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610197" w14:textId="305BF934" w:rsidR="00586AF4" w:rsidRPr="009B4903" w:rsidRDefault="009B4903" w:rsidP="009B4903">
      <w:pPr>
        <w:autoSpaceDE w:val="0"/>
        <w:autoSpaceDN w:val="0"/>
        <w:adjustRightInd w:val="0"/>
        <w:jc w:val="center"/>
        <w:rPr>
          <w:rFonts w:cs="Arial"/>
          <w:sz w:val="32"/>
          <w:szCs w:val="32"/>
          <w:lang w:eastAsia="en-US"/>
        </w:rPr>
      </w:pPr>
      <w:r>
        <w:rPr>
          <w:rFonts w:cs="Arial"/>
          <w:noProof/>
          <w:sz w:val="32"/>
          <w:szCs w:val="32"/>
          <w:lang w:eastAsia="en-US"/>
        </w:rPr>
        <w:drawing>
          <wp:inline distT="0" distB="0" distL="0" distR="0" wp14:anchorId="529E9106" wp14:editId="0173F008">
            <wp:extent cx="5376130" cy="832703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8">
                      <a:extLst>
                        <a:ext uri="{28A0092B-C50C-407E-A947-70E740481C1C}">
                          <a14:useLocalDpi xmlns:a14="http://schemas.microsoft.com/office/drawing/2010/main" val="0"/>
                        </a:ext>
                      </a:extLst>
                    </a:blip>
                    <a:srcRect l="10881" t="6739" r="12534" b="9440"/>
                    <a:stretch/>
                  </pic:blipFill>
                  <pic:spPr bwMode="auto">
                    <a:xfrm>
                      <a:off x="0" y="0"/>
                      <a:ext cx="5384788" cy="8340447"/>
                    </a:xfrm>
                    <a:prstGeom prst="rect">
                      <a:avLst/>
                    </a:prstGeom>
                    <a:ln>
                      <a:noFill/>
                    </a:ln>
                    <a:extLst>
                      <a:ext uri="{53640926-AAD7-44D8-BBD7-CCE9431645EC}">
                        <a14:shadowObscured xmlns:a14="http://schemas.microsoft.com/office/drawing/2010/main"/>
                      </a:ext>
                    </a:extLst>
                  </pic:spPr>
                </pic:pic>
              </a:graphicData>
            </a:graphic>
          </wp:inline>
        </w:drawing>
      </w:r>
      <w:r w:rsidR="00586AF4">
        <w:rPr>
          <w:rFonts w:cs="Arial"/>
          <w:sz w:val="32"/>
          <w:szCs w:val="32"/>
          <w:lang w:val="fr-FR" w:eastAsia="en-US"/>
        </w:rPr>
        <w:br w:type="page"/>
      </w:r>
    </w:p>
    <w:p w14:paraId="4B92D4DA" w14:textId="77777777" w:rsidR="00197D96" w:rsidRPr="006B7B13" w:rsidRDefault="00197D96" w:rsidP="001909E5">
      <w:pPr>
        <w:autoSpaceDE w:val="0"/>
        <w:autoSpaceDN w:val="0"/>
        <w:adjustRightInd w:val="0"/>
        <w:rPr>
          <w:rFonts w:cs="Arial"/>
          <w:sz w:val="32"/>
          <w:szCs w:val="32"/>
          <w:lang w:val="fr-FR" w:eastAsia="en-US"/>
        </w:rPr>
        <w:sectPr w:rsidR="00197D96" w:rsidRPr="006B7B13" w:rsidSect="00205827">
          <w:footerReference w:type="even" r:id="rId9"/>
          <w:footerReference w:type="first" r:id="rId10"/>
          <w:type w:val="continuous"/>
          <w:pgSz w:w="11906" w:h="16838"/>
          <w:pgMar w:top="1440" w:right="1701" w:bottom="1440" w:left="1418" w:header="709" w:footer="709" w:gutter="0"/>
          <w:pgNumType w:fmt="lowerRoman" w:start="0"/>
          <w:cols w:space="708"/>
          <w:titlePg/>
          <w:docGrid w:linePitch="360"/>
        </w:sectPr>
      </w:pPr>
    </w:p>
    <w:p w14:paraId="3D304E04" w14:textId="6C188401" w:rsidR="00DE6A10" w:rsidRDefault="00DE6A10" w:rsidP="00DE6A10">
      <w:pPr>
        <w:rPr>
          <w:lang w:val="fr-FR" w:eastAsia="en-US"/>
        </w:rPr>
      </w:pPr>
    </w:p>
    <w:p w14:paraId="10CC2181" w14:textId="77777777" w:rsidR="006B15C4" w:rsidRPr="006B7B13" w:rsidRDefault="006B15C4" w:rsidP="00DE6A10">
      <w:pPr>
        <w:rPr>
          <w:lang w:val="fr-FR" w:eastAsia="en-US"/>
        </w:rPr>
      </w:pPr>
    </w:p>
    <w:p w14:paraId="4D263B36" w14:textId="39E37704" w:rsidR="001C184A" w:rsidRPr="006B7B13" w:rsidRDefault="001C184A" w:rsidP="001C184A">
      <w:pPr>
        <w:autoSpaceDE w:val="0"/>
        <w:autoSpaceDN w:val="0"/>
        <w:adjustRightInd w:val="0"/>
        <w:jc w:val="center"/>
        <w:rPr>
          <w:rFonts w:cs="Arial"/>
          <w:sz w:val="32"/>
          <w:szCs w:val="32"/>
          <w:lang w:val="fr-FR" w:eastAsia="en-US"/>
        </w:rPr>
      </w:pPr>
      <w:r w:rsidRPr="006B7B13">
        <w:rPr>
          <w:rFonts w:cs="Arial"/>
          <w:sz w:val="32"/>
          <w:szCs w:val="32"/>
          <w:lang w:val="fr-FR" w:eastAsia="en-US"/>
        </w:rPr>
        <w:t>UNIVERSITY OF LUXEMBOURG</w:t>
      </w:r>
    </w:p>
    <w:p w14:paraId="5D0531D7" w14:textId="0B67E7D0" w:rsidR="001C184A" w:rsidRPr="006B7B13" w:rsidRDefault="001C184A" w:rsidP="001C184A">
      <w:pPr>
        <w:autoSpaceDE w:val="0"/>
        <w:autoSpaceDN w:val="0"/>
        <w:adjustRightInd w:val="0"/>
        <w:jc w:val="center"/>
        <w:rPr>
          <w:rFonts w:cs="Arial"/>
          <w:sz w:val="32"/>
          <w:szCs w:val="32"/>
          <w:lang w:val="fr-FR" w:eastAsia="en-US"/>
        </w:rPr>
      </w:pPr>
      <w:r w:rsidRPr="006B7B13">
        <w:rPr>
          <w:rFonts w:cs="Arial"/>
          <w:sz w:val="32"/>
          <w:szCs w:val="32"/>
          <w:lang w:val="fr-FR" w:eastAsia="en-US"/>
        </w:rPr>
        <w:t>LUXEMBOURG CENTRE FOR SYSTEMS BIOMEDICINE</w:t>
      </w:r>
    </w:p>
    <w:p w14:paraId="2B06E7DE" w14:textId="77777777" w:rsidR="001C184A" w:rsidRPr="006B7B13" w:rsidRDefault="001C184A" w:rsidP="001C184A">
      <w:pPr>
        <w:autoSpaceDE w:val="0"/>
        <w:autoSpaceDN w:val="0"/>
        <w:adjustRightInd w:val="0"/>
        <w:rPr>
          <w:rFonts w:cs="Times New Roman"/>
          <w:lang w:val="fr-FR" w:eastAsia="en-US"/>
        </w:rPr>
      </w:pPr>
    </w:p>
    <w:p w14:paraId="2B55F7BF" w14:textId="5B854DB7" w:rsidR="001C184A" w:rsidRPr="00DA3FB3" w:rsidRDefault="001C184A" w:rsidP="001C184A">
      <w:pPr>
        <w:pBdr>
          <w:bottom w:val="single" w:sz="4" w:space="1" w:color="auto"/>
        </w:pBdr>
        <w:autoSpaceDE w:val="0"/>
        <w:autoSpaceDN w:val="0"/>
        <w:adjustRightInd w:val="0"/>
        <w:jc w:val="center"/>
        <w:rPr>
          <w:rFonts w:cs="Arial"/>
          <w:lang w:eastAsia="en-US"/>
        </w:rPr>
      </w:pPr>
      <w:r w:rsidRPr="00DA3FB3">
        <w:rPr>
          <w:rFonts w:cs="Arial"/>
          <w:lang w:eastAsia="en-US"/>
        </w:rPr>
        <w:t>Dissertation</w:t>
      </w:r>
    </w:p>
    <w:p w14:paraId="045048BB" w14:textId="77777777" w:rsidR="001C184A" w:rsidRPr="00DA3FB3" w:rsidRDefault="001C184A" w:rsidP="001C184A">
      <w:pPr>
        <w:pBdr>
          <w:bottom w:val="single" w:sz="4" w:space="1" w:color="auto"/>
        </w:pBdr>
        <w:autoSpaceDE w:val="0"/>
        <w:autoSpaceDN w:val="0"/>
        <w:adjustRightInd w:val="0"/>
        <w:jc w:val="center"/>
        <w:rPr>
          <w:rFonts w:cs="Arial"/>
          <w:lang w:eastAsia="en-US"/>
        </w:rPr>
      </w:pPr>
    </w:p>
    <w:p w14:paraId="2AA8A173" w14:textId="77777777" w:rsidR="001C184A" w:rsidRPr="00DA3FB3" w:rsidRDefault="001C184A" w:rsidP="001C184A">
      <w:pPr>
        <w:autoSpaceDE w:val="0"/>
        <w:autoSpaceDN w:val="0"/>
        <w:adjustRightInd w:val="0"/>
        <w:rPr>
          <w:rFonts w:cs="Arial"/>
          <w:sz w:val="44"/>
          <w:szCs w:val="44"/>
          <w:lang w:eastAsia="en-US"/>
        </w:rPr>
      </w:pPr>
    </w:p>
    <w:p w14:paraId="0675C69A" w14:textId="6672956A" w:rsidR="001C184A" w:rsidRPr="00F553F6" w:rsidRDefault="001C184A" w:rsidP="001C184A">
      <w:pPr>
        <w:spacing w:after="160" w:line="259" w:lineRule="auto"/>
        <w:jc w:val="center"/>
        <w:rPr>
          <w:rFonts w:cs="Arial"/>
          <w:sz w:val="32"/>
          <w:szCs w:val="32"/>
        </w:rPr>
      </w:pPr>
      <w:r w:rsidRPr="00F553F6">
        <w:rPr>
          <w:rFonts w:cs="Arial"/>
          <w:sz w:val="32"/>
          <w:szCs w:val="32"/>
        </w:rPr>
        <w:t>E</w:t>
      </w:r>
      <w:r w:rsidR="00BB7A9E" w:rsidRPr="00F553F6">
        <w:rPr>
          <w:rFonts w:cs="Arial"/>
          <w:sz w:val="32"/>
          <w:szCs w:val="32"/>
        </w:rPr>
        <w:t>MULATING THE GUT-LIVER AXIS: DISSECTING THE MICROBIOME’S EFFECT ON DRUG METABOLISM USING MULTI-ORGAN-ON-CHIP</w:t>
      </w:r>
      <w:r w:rsidR="003419DB">
        <w:rPr>
          <w:rFonts w:cs="Arial"/>
          <w:sz w:val="32"/>
          <w:szCs w:val="32"/>
        </w:rPr>
        <w:t xml:space="preserve"> </w:t>
      </w:r>
      <w:r w:rsidR="00BB7A9E" w:rsidRPr="00F553F6">
        <w:rPr>
          <w:rFonts w:cs="Arial"/>
          <w:sz w:val="32"/>
          <w:szCs w:val="32"/>
        </w:rPr>
        <w:t>MODELS</w:t>
      </w:r>
    </w:p>
    <w:p w14:paraId="06F93A27" w14:textId="77777777" w:rsidR="001C184A" w:rsidRPr="00DA3FB3" w:rsidRDefault="001C184A" w:rsidP="001C184A">
      <w:pPr>
        <w:pBdr>
          <w:bottom w:val="single" w:sz="4" w:space="1" w:color="auto"/>
        </w:pBdr>
        <w:spacing w:after="160" w:line="259" w:lineRule="auto"/>
        <w:jc w:val="center"/>
        <w:rPr>
          <w:rFonts w:cs="Arial"/>
          <w:b/>
          <w:bCs/>
          <w:sz w:val="36"/>
          <w:szCs w:val="36"/>
        </w:rPr>
      </w:pPr>
    </w:p>
    <w:p w14:paraId="27592768" w14:textId="6FD62C7E" w:rsidR="001C184A" w:rsidRPr="00DA3FB3" w:rsidRDefault="001C184A" w:rsidP="001C184A">
      <w:pPr>
        <w:autoSpaceDE w:val="0"/>
        <w:autoSpaceDN w:val="0"/>
        <w:adjustRightInd w:val="0"/>
        <w:rPr>
          <w:rFonts w:cs="Arial"/>
          <w:sz w:val="36"/>
          <w:szCs w:val="36"/>
          <w:lang w:eastAsia="en-US"/>
        </w:rPr>
      </w:pPr>
    </w:p>
    <w:p w14:paraId="22499514" w14:textId="77777777" w:rsidR="001C184A" w:rsidRPr="00F553F6" w:rsidRDefault="001C184A" w:rsidP="001C184A">
      <w:pPr>
        <w:autoSpaceDE w:val="0"/>
        <w:autoSpaceDN w:val="0"/>
        <w:adjustRightInd w:val="0"/>
        <w:jc w:val="center"/>
        <w:rPr>
          <w:rFonts w:cs="Arial"/>
          <w:sz w:val="24"/>
          <w:lang w:eastAsia="en-US"/>
        </w:rPr>
      </w:pPr>
      <w:r w:rsidRPr="00F553F6">
        <w:rPr>
          <w:rFonts w:cs="Arial"/>
          <w:sz w:val="24"/>
          <w:lang w:eastAsia="en-US"/>
        </w:rPr>
        <w:t>by</w:t>
      </w:r>
    </w:p>
    <w:p w14:paraId="7BE8E100" w14:textId="7A656DFC" w:rsidR="001C184A" w:rsidRPr="008B1D4C" w:rsidRDefault="001C184A" w:rsidP="001C184A">
      <w:pPr>
        <w:autoSpaceDE w:val="0"/>
        <w:autoSpaceDN w:val="0"/>
        <w:adjustRightInd w:val="0"/>
        <w:jc w:val="center"/>
        <w:rPr>
          <w:rFonts w:cs="Arial"/>
          <w:sz w:val="24"/>
          <w:lang w:eastAsia="en-US"/>
        </w:rPr>
      </w:pPr>
      <w:r w:rsidRPr="008B1D4C">
        <w:rPr>
          <w:rFonts w:cs="Arial"/>
          <w:sz w:val="24"/>
          <w:lang w:eastAsia="en-US"/>
        </w:rPr>
        <w:t xml:space="preserve">Mara </w:t>
      </w:r>
      <w:proofErr w:type="spellStart"/>
      <w:r w:rsidRPr="008B1D4C">
        <w:rPr>
          <w:rFonts w:cs="Arial"/>
          <w:sz w:val="24"/>
          <w:lang w:eastAsia="en-US"/>
        </w:rPr>
        <w:t>Lucchetti</w:t>
      </w:r>
      <w:proofErr w:type="spellEnd"/>
    </w:p>
    <w:p w14:paraId="20396478" w14:textId="4068047D" w:rsidR="001C184A" w:rsidRDefault="001C184A" w:rsidP="001C184A">
      <w:pPr>
        <w:autoSpaceDE w:val="0"/>
        <w:autoSpaceDN w:val="0"/>
        <w:adjustRightInd w:val="0"/>
        <w:jc w:val="center"/>
        <w:rPr>
          <w:rFonts w:cs="Arial"/>
          <w:sz w:val="28"/>
          <w:szCs w:val="28"/>
          <w:lang w:eastAsia="en-US"/>
        </w:rPr>
      </w:pPr>
    </w:p>
    <w:p w14:paraId="71811097" w14:textId="77777777" w:rsidR="008B1D4C" w:rsidRPr="00DA3FB3" w:rsidRDefault="008B1D4C" w:rsidP="001C184A">
      <w:pPr>
        <w:autoSpaceDE w:val="0"/>
        <w:autoSpaceDN w:val="0"/>
        <w:adjustRightInd w:val="0"/>
        <w:jc w:val="center"/>
        <w:rPr>
          <w:rFonts w:cs="Arial"/>
          <w:sz w:val="28"/>
          <w:szCs w:val="28"/>
          <w:lang w:eastAsia="en-US"/>
        </w:rPr>
      </w:pPr>
    </w:p>
    <w:p w14:paraId="4BE41EEA" w14:textId="30E0F01B" w:rsidR="00FB6563" w:rsidRPr="001B2D2E" w:rsidRDefault="00F553F6" w:rsidP="00F553F6">
      <w:pPr>
        <w:spacing w:after="160" w:line="259" w:lineRule="auto"/>
        <w:jc w:val="left"/>
        <w:rPr>
          <w:rFonts w:cs="Arial"/>
          <w:b/>
          <w:bCs/>
          <w:sz w:val="24"/>
        </w:rPr>
      </w:pPr>
      <w:r w:rsidRPr="001B2D2E">
        <w:rPr>
          <w:rFonts w:cs="Arial"/>
          <w:b/>
          <w:bCs/>
          <w:sz w:val="24"/>
        </w:rPr>
        <w:t>Dissertation defen</w:t>
      </w:r>
      <w:r>
        <w:rPr>
          <w:rFonts w:cs="Arial"/>
          <w:b/>
          <w:bCs/>
          <w:sz w:val="24"/>
        </w:rPr>
        <w:t>s</w:t>
      </w:r>
      <w:r w:rsidRPr="001B2D2E">
        <w:rPr>
          <w:rFonts w:cs="Arial"/>
          <w:b/>
          <w:bCs/>
          <w:sz w:val="24"/>
        </w:rPr>
        <w:t>e committee</w:t>
      </w:r>
    </w:p>
    <w:p w14:paraId="682A69A3" w14:textId="77777777" w:rsidR="00FB6563" w:rsidRPr="00EA6222" w:rsidRDefault="00FB6563" w:rsidP="00FB6563">
      <w:pPr>
        <w:autoSpaceDE w:val="0"/>
        <w:autoSpaceDN w:val="0"/>
        <w:adjustRightInd w:val="0"/>
        <w:rPr>
          <w:rFonts w:cs="Arial"/>
          <w:lang w:val="fr-FR" w:eastAsia="en-US"/>
        </w:rPr>
      </w:pPr>
      <w:r w:rsidRPr="00EA6222">
        <w:rPr>
          <w:rFonts w:cs="Arial"/>
          <w:lang w:val="fr-FR" w:eastAsia="en-US"/>
        </w:rPr>
        <w:t>Dr Elisabeth Letellier, Chair</w:t>
      </w:r>
    </w:p>
    <w:p w14:paraId="3E238B99" w14:textId="5BE22A91" w:rsidR="00FB6563" w:rsidRPr="00EA6222" w:rsidRDefault="00FB6563" w:rsidP="00FB6563">
      <w:pPr>
        <w:autoSpaceDE w:val="0"/>
        <w:autoSpaceDN w:val="0"/>
        <w:adjustRightInd w:val="0"/>
        <w:rPr>
          <w:rFonts w:cs="Arial"/>
          <w:i/>
          <w:iCs/>
          <w:sz w:val="18"/>
          <w:szCs w:val="18"/>
          <w:lang w:val="fr-FR" w:eastAsia="en-US"/>
        </w:rPr>
      </w:pPr>
      <w:r w:rsidRPr="00EA6222">
        <w:rPr>
          <w:rFonts w:cs="Arial"/>
          <w:i/>
          <w:iCs/>
          <w:sz w:val="18"/>
          <w:szCs w:val="18"/>
          <w:lang w:val="fr-FR" w:eastAsia="en-US"/>
        </w:rPr>
        <w:t>A</w:t>
      </w:r>
      <w:r w:rsidR="008457CE">
        <w:rPr>
          <w:rFonts w:cs="Arial"/>
          <w:i/>
          <w:iCs/>
          <w:sz w:val="18"/>
          <w:szCs w:val="18"/>
          <w:lang w:val="fr-FR" w:eastAsia="en-US"/>
        </w:rPr>
        <w:t>ssistant</w:t>
      </w:r>
      <w:r w:rsidRPr="00EA6222">
        <w:rPr>
          <w:rFonts w:cs="Arial"/>
          <w:i/>
          <w:iCs/>
          <w:sz w:val="18"/>
          <w:szCs w:val="18"/>
          <w:lang w:val="fr-FR" w:eastAsia="en-US"/>
        </w:rPr>
        <w:t xml:space="preserve"> Professor, Université du Luxembourg</w:t>
      </w:r>
    </w:p>
    <w:p w14:paraId="258E88FF" w14:textId="00507EC5" w:rsidR="00FB6563" w:rsidRDefault="00FB6563" w:rsidP="00F553F6">
      <w:pPr>
        <w:autoSpaceDE w:val="0"/>
        <w:autoSpaceDN w:val="0"/>
        <w:adjustRightInd w:val="0"/>
        <w:rPr>
          <w:rFonts w:cs="Arial"/>
          <w:lang w:val="fr-FR" w:eastAsia="en-US"/>
        </w:rPr>
      </w:pPr>
    </w:p>
    <w:p w14:paraId="6B818143" w14:textId="77777777" w:rsidR="009B4903" w:rsidRPr="00EA6222" w:rsidRDefault="009B4903" w:rsidP="009B4903">
      <w:pPr>
        <w:autoSpaceDE w:val="0"/>
        <w:autoSpaceDN w:val="0"/>
        <w:adjustRightInd w:val="0"/>
        <w:rPr>
          <w:rFonts w:cs="Arial"/>
          <w:lang w:val="fr-FR" w:eastAsia="en-US"/>
        </w:rPr>
      </w:pPr>
      <w:r w:rsidRPr="00EA6222">
        <w:rPr>
          <w:rFonts w:cs="Arial"/>
          <w:lang w:val="fr-FR" w:eastAsia="en-US"/>
        </w:rPr>
        <w:t xml:space="preserve">Dr Paul </w:t>
      </w:r>
      <w:proofErr w:type="spellStart"/>
      <w:r w:rsidRPr="00EA6222">
        <w:rPr>
          <w:rFonts w:cs="Arial"/>
          <w:lang w:val="fr-FR" w:eastAsia="en-US"/>
        </w:rPr>
        <w:t>Wilmes</w:t>
      </w:r>
      <w:proofErr w:type="spellEnd"/>
      <w:r w:rsidRPr="00EA6222">
        <w:rPr>
          <w:rFonts w:cs="Arial"/>
          <w:lang w:val="fr-FR" w:eastAsia="en-US"/>
        </w:rPr>
        <w:t xml:space="preserve">, </w:t>
      </w:r>
      <w:r>
        <w:rPr>
          <w:rFonts w:cs="Arial"/>
          <w:lang w:val="fr-FR" w:eastAsia="en-US"/>
        </w:rPr>
        <w:t>D</w:t>
      </w:r>
      <w:r w:rsidRPr="00EA6222">
        <w:rPr>
          <w:rFonts w:cs="Arial"/>
          <w:lang w:val="fr-FR" w:eastAsia="en-US"/>
        </w:rPr>
        <w:t xml:space="preserve">issertation </w:t>
      </w:r>
      <w:proofErr w:type="spellStart"/>
      <w:r w:rsidRPr="00EA6222">
        <w:rPr>
          <w:rFonts w:cs="Arial"/>
          <w:lang w:val="fr-FR" w:eastAsia="en-US"/>
        </w:rPr>
        <w:t>supervisor</w:t>
      </w:r>
      <w:proofErr w:type="spellEnd"/>
    </w:p>
    <w:p w14:paraId="6248E179" w14:textId="77777777" w:rsidR="009B4903" w:rsidRPr="00EA6222" w:rsidRDefault="009B4903" w:rsidP="009B4903">
      <w:pPr>
        <w:autoSpaceDE w:val="0"/>
        <w:autoSpaceDN w:val="0"/>
        <w:adjustRightInd w:val="0"/>
        <w:rPr>
          <w:rFonts w:cs="Arial"/>
          <w:i/>
          <w:iCs/>
          <w:sz w:val="18"/>
          <w:szCs w:val="18"/>
          <w:lang w:val="fr-FR" w:eastAsia="en-US"/>
        </w:rPr>
      </w:pPr>
      <w:r w:rsidRPr="00EA6222">
        <w:rPr>
          <w:rFonts w:cs="Arial"/>
          <w:i/>
          <w:iCs/>
          <w:sz w:val="18"/>
          <w:szCs w:val="18"/>
          <w:lang w:val="fr-FR" w:eastAsia="en-US"/>
        </w:rPr>
        <w:t>Professor, Université du Luxembourg</w:t>
      </w:r>
    </w:p>
    <w:p w14:paraId="2B1BFB39" w14:textId="77777777" w:rsidR="009B4903" w:rsidRDefault="009B4903" w:rsidP="00F553F6">
      <w:pPr>
        <w:autoSpaceDE w:val="0"/>
        <w:autoSpaceDN w:val="0"/>
        <w:adjustRightInd w:val="0"/>
        <w:rPr>
          <w:rFonts w:cs="Arial"/>
          <w:lang w:val="fr-FR" w:eastAsia="en-US"/>
        </w:rPr>
      </w:pPr>
    </w:p>
    <w:p w14:paraId="24396BEC" w14:textId="77777777" w:rsidR="00FB6563" w:rsidRPr="00EA6222" w:rsidRDefault="00FB6563" w:rsidP="00FB6563">
      <w:pPr>
        <w:autoSpaceDE w:val="0"/>
        <w:autoSpaceDN w:val="0"/>
        <w:adjustRightInd w:val="0"/>
        <w:rPr>
          <w:rFonts w:cs="Arial"/>
          <w:lang w:val="fr-FR" w:eastAsia="en-US"/>
        </w:rPr>
      </w:pPr>
      <w:r w:rsidRPr="00EA6222">
        <w:rPr>
          <w:rFonts w:cs="Arial"/>
          <w:lang w:val="fr-FR" w:eastAsia="en-US"/>
        </w:rPr>
        <w:t xml:space="preserve">Dr Jens </w:t>
      </w:r>
      <w:proofErr w:type="spellStart"/>
      <w:r w:rsidRPr="00EA6222">
        <w:rPr>
          <w:rFonts w:cs="Arial"/>
          <w:lang w:val="fr-FR" w:eastAsia="en-US"/>
        </w:rPr>
        <w:t>Schwamborn</w:t>
      </w:r>
      <w:proofErr w:type="spellEnd"/>
      <w:r w:rsidRPr="00EA6222">
        <w:rPr>
          <w:rFonts w:cs="Arial"/>
          <w:lang w:val="fr-FR" w:eastAsia="en-US"/>
        </w:rPr>
        <w:t>, Vice-chair</w:t>
      </w:r>
    </w:p>
    <w:p w14:paraId="4012970C" w14:textId="13B1CBCB" w:rsidR="00FB6563" w:rsidRDefault="00FB6563" w:rsidP="00FB6563">
      <w:pPr>
        <w:autoSpaceDE w:val="0"/>
        <w:autoSpaceDN w:val="0"/>
        <w:adjustRightInd w:val="0"/>
        <w:rPr>
          <w:rFonts w:cs="Arial"/>
          <w:i/>
          <w:iCs/>
          <w:sz w:val="18"/>
          <w:szCs w:val="18"/>
          <w:lang w:val="fr-FR" w:eastAsia="en-US"/>
        </w:rPr>
      </w:pPr>
      <w:r w:rsidRPr="00EA6222">
        <w:rPr>
          <w:rFonts w:cs="Arial"/>
          <w:i/>
          <w:iCs/>
          <w:sz w:val="18"/>
          <w:szCs w:val="18"/>
          <w:lang w:val="fr-FR" w:eastAsia="en-US"/>
        </w:rPr>
        <w:t xml:space="preserve">Professor, Université du </w:t>
      </w:r>
      <w:r>
        <w:rPr>
          <w:rFonts w:cs="Arial"/>
          <w:i/>
          <w:iCs/>
          <w:sz w:val="18"/>
          <w:szCs w:val="18"/>
          <w:lang w:val="fr-FR" w:eastAsia="en-US"/>
        </w:rPr>
        <w:t>Luxembourg</w:t>
      </w:r>
    </w:p>
    <w:p w14:paraId="7D6D7402" w14:textId="3A7FF066" w:rsidR="00F553F6" w:rsidRDefault="00F553F6" w:rsidP="00F553F6">
      <w:pPr>
        <w:autoSpaceDE w:val="0"/>
        <w:autoSpaceDN w:val="0"/>
        <w:adjustRightInd w:val="0"/>
        <w:rPr>
          <w:rFonts w:cs="Arial"/>
          <w:lang w:val="fr-FR" w:eastAsia="en-US"/>
        </w:rPr>
      </w:pPr>
    </w:p>
    <w:p w14:paraId="1478A878" w14:textId="77777777" w:rsidR="009B4903" w:rsidRPr="001B2D2E" w:rsidRDefault="009B4903" w:rsidP="009B4903">
      <w:pPr>
        <w:autoSpaceDE w:val="0"/>
        <w:autoSpaceDN w:val="0"/>
        <w:adjustRightInd w:val="0"/>
        <w:rPr>
          <w:rFonts w:cs="Arial"/>
          <w:lang w:eastAsia="en-US"/>
        </w:rPr>
      </w:pPr>
      <w:r w:rsidRPr="001B2D2E">
        <w:rPr>
          <w:rFonts w:cs="Arial"/>
          <w:lang w:eastAsia="en-US"/>
        </w:rPr>
        <w:t xml:space="preserve">Dr </w:t>
      </w:r>
      <w:r>
        <w:rPr>
          <w:rFonts w:cs="Arial"/>
          <w:lang w:eastAsia="en-US"/>
        </w:rPr>
        <w:t xml:space="preserve">Peter </w:t>
      </w:r>
      <w:proofErr w:type="spellStart"/>
      <w:r>
        <w:rPr>
          <w:rFonts w:cs="Arial"/>
          <w:lang w:eastAsia="en-US"/>
        </w:rPr>
        <w:t>Loskill</w:t>
      </w:r>
      <w:proofErr w:type="spellEnd"/>
    </w:p>
    <w:p w14:paraId="59365571" w14:textId="7984B959" w:rsidR="009B4903" w:rsidRDefault="009B4903" w:rsidP="009B4903">
      <w:pPr>
        <w:autoSpaceDE w:val="0"/>
        <w:autoSpaceDN w:val="0"/>
        <w:adjustRightInd w:val="0"/>
        <w:rPr>
          <w:rFonts w:cs="Arial"/>
          <w:i/>
          <w:iCs/>
          <w:sz w:val="18"/>
          <w:szCs w:val="18"/>
          <w:lang w:eastAsia="en-US"/>
        </w:rPr>
      </w:pPr>
      <w:r w:rsidRPr="001B2D2E">
        <w:rPr>
          <w:rFonts w:cs="Arial"/>
          <w:i/>
          <w:iCs/>
          <w:sz w:val="18"/>
          <w:szCs w:val="18"/>
          <w:lang w:eastAsia="en-US"/>
        </w:rPr>
        <w:t xml:space="preserve">Professor, </w:t>
      </w:r>
      <w:r>
        <w:rPr>
          <w:rFonts w:cs="Arial"/>
          <w:i/>
          <w:iCs/>
          <w:sz w:val="18"/>
          <w:szCs w:val="18"/>
          <w:lang w:eastAsia="en-US"/>
        </w:rPr>
        <w:t>University of Tübingen</w:t>
      </w:r>
    </w:p>
    <w:p w14:paraId="73C78191" w14:textId="77777777" w:rsidR="009B4903" w:rsidRPr="009B4903" w:rsidRDefault="009B4903" w:rsidP="009B4903">
      <w:pPr>
        <w:autoSpaceDE w:val="0"/>
        <w:autoSpaceDN w:val="0"/>
        <w:adjustRightInd w:val="0"/>
        <w:rPr>
          <w:rFonts w:cs="Arial"/>
          <w:lang w:eastAsia="en-US"/>
        </w:rPr>
      </w:pPr>
    </w:p>
    <w:p w14:paraId="6B0878CB" w14:textId="77777777" w:rsidR="00F553F6" w:rsidRPr="00201474" w:rsidRDefault="00F553F6" w:rsidP="00F553F6">
      <w:pPr>
        <w:autoSpaceDE w:val="0"/>
        <w:autoSpaceDN w:val="0"/>
        <w:adjustRightInd w:val="0"/>
        <w:rPr>
          <w:rFonts w:cs="Arial"/>
          <w:lang w:eastAsia="en-US"/>
        </w:rPr>
      </w:pPr>
      <w:r w:rsidRPr="00201474">
        <w:rPr>
          <w:rFonts w:cs="Arial"/>
          <w:lang w:eastAsia="en-US"/>
        </w:rPr>
        <w:t xml:space="preserve">Dr </w:t>
      </w:r>
      <w:r w:rsidRPr="00201474">
        <w:rPr>
          <w:rFonts w:cs="Arial"/>
          <w:color w:val="000000" w:themeColor="text1"/>
        </w:rPr>
        <w:t xml:space="preserve">Tamas </w:t>
      </w:r>
      <w:proofErr w:type="spellStart"/>
      <w:r w:rsidRPr="00201474">
        <w:rPr>
          <w:rFonts w:cs="Arial"/>
          <w:color w:val="000000" w:themeColor="text1"/>
        </w:rPr>
        <w:t>Korcsmaros</w:t>
      </w:r>
      <w:proofErr w:type="spellEnd"/>
    </w:p>
    <w:p w14:paraId="4DBF9006" w14:textId="20FEBBCC" w:rsidR="001C184A" w:rsidRPr="00FB6563" w:rsidRDefault="00F553F6" w:rsidP="00FB6563">
      <w:pPr>
        <w:autoSpaceDE w:val="0"/>
        <w:autoSpaceDN w:val="0"/>
        <w:adjustRightInd w:val="0"/>
        <w:rPr>
          <w:rFonts w:cs="Arial"/>
          <w:i/>
          <w:iCs/>
          <w:sz w:val="18"/>
          <w:szCs w:val="18"/>
          <w:lang w:eastAsia="en-US"/>
        </w:rPr>
      </w:pPr>
      <w:r w:rsidRPr="001B2D2E">
        <w:rPr>
          <w:rFonts w:cs="Arial"/>
          <w:i/>
          <w:iCs/>
          <w:sz w:val="18"/>
          <w:szCs w:val="18"/>
          <w:lang w:eastAsia="en-US"/>
        </w:rPr>
        <w:t>Imperi</w:t>
      </w:r>
      <w:r>
        <w:rPr>
          <w:rFonts w:cs="Arial"/>
          <w:i/>
          <w:iCs/>
          <w:sz w:val="18"/>
          <w:szCs w:val="18"/>
          <w:lang w:eastAsia="en-US"/>
        </w:rPr>
        <w:t>a</w:t>
      </w:r>
      <w:r w:rsidRPr="001B2D2E">
        <w:rPr>
          <w:rFonts w:cs="Arial"/>
          <w:i/>
          <w:iCs/>
          <w:sz w:val="18"/>
          <w:szCs w:val="18"/>
          <w:lang w:eastAsia="en-US"/>
        </w:rPr>
        <w:t>l College London</w:t>
      </w:r>
      <w:r w:rsidR="001C184A" w:rsidRPr="008147F5">
        <w:rPr>
          <w:rFonts w:cs="Times New Roman"/>
          <w:lang w:eastAsia="en-US"/>
        </w:rPr>
        <w:br w:type="page"/>
      </w:r>
    </w:p>
    <w:p w14:paraId="5CD56D66" w14:textId="4C31A790" w:rsidR="006B15C4" w:rsidRDefault="006B15C4" w:rsidP="001C184A">
      <w:pPr>
        <w:autoSpaceDE w:val="0"/>
        <w:autoSpaceDN w:val="0"/>
        <w:adjustRightInd w:val="0"/>
        <w:rPr>
          <w:rFonts w:cs="Arial"/>
          <w:sz w:val="32"/>
          <w:szCs w:val="32"/>
          <w:lang w:eastAsia="en-US"/>
        </w:rPr>
      </w:pPr>
    </w:p>
    <w:p w14:paraId="27F6175B" w14:textId="77777777" w:rsidR="006B15C4" w:rsidRDefault="006B15C4">
      <w:pPr>
        <w:spacing w:after="160" w:line="259" w:lineRule="auto"/>
        <w:jc w:val="left"/>
        <w:rPr>
          <w:rFonts w:cs="Arial"/>
          <w:sz w:val="32"/>
          <w:szCs w:val="32"/>
          <w:lang w:eastAsia="en-US"/>
        </w:rPr>
      </w:pPr>
      <w:r>
        <w:rPr>
          <w:rFonts w:cs="Arial"/>
          <w:sz w:val="32"/>
          <w:szCs w:val="32"/>
          <w:lang w:eastAsia="en-US"/>
        </w:rPr>
        <w:br w:type="page"/>
      </w:r>
    </w:p>
    <w:p w14:paraId="7F03B487" w14:textId="77777777" w:rsidR="00DD6875" w:rsidRPr="008147F5" w:rsidRDefault="00DD6875" w:rsidP="001C184A">
      <w:pPr>
        <w:autoSpaceDE w:val="0"/>
        <w:autoSpaceDN w:val="0"/>
        <w:adjustRightInd w:val="0"/>
        <w:rPr>
          <w:rFonts w:cs="Arial"/>
          <w:sz w:val="32"/>
          <w:szCs w:val="32"/>
          <w:lang w:eastAsia="en-US"/>
        </w:rPr>
      </w:pPr>
    </w:p>
    <w:p w14:paraId="696AF2C4" w14:textId="77777777" w:rsidR="00DD6875" w:rsidRPr="008147F5" w:rsidRDefault="00DD6875" w:rsidP="001C184A">
      <w:pPr>
        <w:autoSpaceDE w:val="0"/>
        <w:autoSpaceDN w:val="0"/>
        <w:adjustRightInd w:val="0"/>
        <w:rPr>
          <w:rFonts w:cs="Arial"/>
          <w:sz w:val="32"/>
          <w:szCs w:val="32"/>
          <w:lang w:eastAsia="en-US"/>
        </w:rPr>
      </w:pPr>
    </w:p>
    <w:p w14:paraId="09BEB4A9" w14:textId="77777777" w:rsidR="00DD6875" w:rsidRPr="008147F5" w:rsidRDefault="00DD6875" w:rsidP="001C184A">
      <w:pPr>
        <w:autoSpaceDE w:val="0"/>
        <w:autoSpaceDN w:val="0"/>
        <w:adjustRightInd w:val="0"/>
        <w:rPr>
          <w:rFonts w:cs="Arial"/>
          <w:sz w:val="32"/>
          <w:szCs w:val="32"/>
          <w:lang w:eastAsia="en-US"/>
        </w:rPr>
      </w:pPr>
    </w:p>
    <w:p w14:paraId="51C87E13" w14:textId="46F03F71" w:rsidR="001C184A" w:rsidRPr="00DA3FB3" w:rsidRDefault="001C184A" w:rsidP="001C184A">
      <w:pPr>
        <w:autoSpaceDE w:val="0"/>
        <w:autoSpaceDN w:val="0"/>
        <w:adjustRightInd w:val="0"/>
        <w:rPr>
          <w:rFonts w:cs="Arial"/>
          <w:sz w:val="32"/>
          <w:szCs w:val="32"/>
          <w:lang w:eastAsia="en-US"/>
        </w:rPr>
      </w:pPr>
      <w:r w:rsidRPr="00DA3FB3">
        <w:rPr>
          <w:rFonts w:cs="Arial"/>
          <w:sz w:val="32"/>
          <w:szCs w:val="32"/>
          <w:lang w:eastAsia="en-US"/>
        </w:rPr>
        <w:t>AFFIDAVIT</w:t>
      </w:r>
    </w:p>
    <w:p w14:paraId="6FE0AA7C" w14:textId="77777777" w:rsidR="00DD6875" w:rsidRPr="00DA3FB3" w:rsidRDefault="00DD6875" w:rsidP="00DD6875">
      <w:pPr>
        <w:pBdr>
          <w:bottom w:val="single" w:sz="4" w:space="1" w:color="auto"/>
        </w:pBdr>
        <w:autoSpaceDE w:val="0"/>
        <w:autoSpaceDN w:val="0"/>
        <w:adjustRightInd w:val="0"/>
        <w:rPr>
          <w:rFonts w:cs="Arial"/>
          <w:sz w:val="32"/>
          <w:szCs w:val="32"/>
          <w:lang w:eastAsia="en-US"/>
        </w:rPr>
      </w:pPr>
    </w:p>
    <w:p w14:paraId="2F8F6FB1" w14:textId="77777777" w:rsidR="00DD6875" w:rsidRPr="00DA3FB3" w:rsidRDefault="00DD6875" w:rsidP="001C184A">
      <w:pPr>
        <w:autoSpaceDE w:val="0"/>
        <w:autoSpaceDN w:val="0"/>
        <w:adjustRightInd w:val="0"/>
        <w:rPr>
          <w:rFonts w:cs="Arial"/>
          <w:szCs w:val="22"/>
          <w:lang w:eastAsia="en-US"/>
        </w:rPr>
      </w:pPr>
    </w:p>
    <w:p w14:paraId="5B19836D" w14:textId="07F06F12" w:rsidR="001C184A" w:rsidRPr="00DA3FB3" w:rsidRDefault="001C184A" w:rsidP="00DD6875">
      <w:pPr>
        <w:autoSpaceDE w:val="0"/>
        <w:autoSpaceDN w:val="0"/>
        <w:adjustRightInd w:val="0"/>
        <w:rPr>
          <w:rFonts w:cs="Arial"/>
          <w:szCs w:val="22"/>
          <w:lang w:eastAsia="en-US"/>
        </w:rPr>
      </w:pPr>
      <w:r w:rsidRPr="00DA3FB3">
        <w:rPr>
          <w:rFonts w:cs="Arial"/>
          <w:szCs w:val="22"/>
          <w:lang w:eastAsia="en-US"/>
        </w:rPr>
        <w:t>I hereby declare that this dissertation entitled “</w:t>
      </w:r>
      <w:r w:rsidR="00DD6875" w:rsidRPr="00DA3FB3">
        <w:rPr>
          <w:rFonts w:cs="Arial"/>
          <w:szCs w:val="22"/>
          <w:lang w:eastAsia="en-US"/>
        </w:rPr>
        <w:t>Emulating the gut–liver axis: Dissecting the microbiome's effect on drug metabolism using multi</w:t>
      </w:r>
      <w:r w:rsidR="002E3D97">
        <w:rPr>
          <w:rFonts w:cs="Arial"/>
          <w:szCs w:val="22"/>
          <w:lang w:eastAsia="en-US"/>
        </w:rPr>
        <w:t>-</w:t>
      </w:r>
      <w:r w:rsidR="00DD6875" w:rsidRPr="00DA3FB3">
        <w:rPr>
          <w:rFonts w:cs="Arial"/>
          <w:szCs w:val="22"/>
          <w:lang w:eastAsia="en-US"/>
        </w:rPr>
        <w:t>organ-on-chip models</w:t>
      </w:r>
      <w:r w:rsidRPr="00DA3FB3">
        <w:rPr>
          <w:rFonts w:cs="Arial"/>
          <w:szCs w:val="22"/>
          <w:lang w:eastAsia="en-US"/>
        </w:rPr>
        <w:t>” has been written only by the</w:t>
      </w:r>
      <w:r w:rsidR="00DD6875" w:rsidRPr="00DA3FB3">
        <w:rPr>
          <w:rFonts w:cs="Arial"/>
          <w:szCs w:val="22"/>
          <w:lang w:eastAsia="en-US"/>
        </w:rPr>
        <w:t xml:space="preserve"> </w:t>
      </w:r>
      <w:r w:rsidRPr="00DA3FB3">
        <w:rPr>
          <w:rFonts w:cs="Arial"/>
          <w:szCs w:val="22"/>
          <w:lang w:eastAsia="en-US"/>
        </w:rPr>
        <w:t>undersigned and without any assistance from third parties. Furthermore, I confirm</w:t>
      </w:r>
      <w:r w:rsidR="00DD6875" w:rsidRPr="00DA3FB3">
        <w:rPr>
          <w:rFonts w:cs="Arial"/>
          <w:szCs w:val="22"/>
          <w:lang w:eastAsia="en-US"/>
        </w:rPr>
        <w:t xml:space="preserve"> </w:t>
      </w:r>
      <w:r w:rsidRPr="00DA3FB3">
        <w:rPr>
          <w:rFonts w:cs="Arial"/>
          <w:szCs w:val="22"/>
          <w:lang w:eastAsia="en-US"/>
        </w:rPr>
        <w:t>that no sources have been used in the preparation of this thesis other than these</w:t>
      </w:r>
      <w:r w:rsidR="00DD6875" w:rsidRPr="00DA3FB3">
        <w:rPr>
          <w:rFonts w:cs="Arial"/>
          <w:szCs w:val="22"/>
          <w:lang w:eastAsia="en-US"/>
        </w:rPr>
        <w:t xml:space="preserve"> </w:t>
      </w:r>
      <w:r w:rsidRPr="00DA3FB3">
        <w:rPr>
          <w:rFonts w:cs="Arial"/>
          <w:szCs w:val="22"/>
          <w:lang w:eastAsia="en-US"/>
        </w:rPr>
        <w:t>indicated herein.</w:t>
      </w:r>
    </w:p>
    <w:p w14:paraId="2FD06498" w14:textId="77777777" w:rsidR="00DD6875" w:rsidRPr="00DA3FB3" w:rsidRDefault="00DD6875" w:rsidP="001C184A">
      <w:pPr>
        <w:autoSpaceDE w:val="0"/>
        <w:autoSpaceDN w:val="0"/>
        <w:adjustRightInd w:val="0"/>
        <w:rPr>
          <w:rFonts w:cs="Arial"/>
          <w:szCs w:val="22"/>
          <w:lang w:eastAsia="en-US"/>
        </w:rPr>
      </w:pPr>
    </w:p>
    <w:p w14:paraId="40A5F239" w14:textId="02FA3843" w:rsidR="00DD6875" w:rsidRPr="00A929B8" w:rsidRDefault="001C184A" w:rsidP="00DD6875">
      <w:pPr>
        <w:rPr>
          <w:rFonts w:cs="Arial"/>
          <w:i/>
          <w:iCs/>
          <w:szCs w:val="22"/>
          <w:lang w:val="de-LU" w:eastAsia="en-US"/>
        </w:rPr>
      </w:pPr>
      <w:r w:rsidRPr="00A929B8">
        <w:rPr>
          <w:rFonts w:cs="Arial"/>
          <w:i/>
          <w:iCs/>
          <w:szCs w:val="22"/>
          <w:lang w:val="de-LU" w:eastAsia="en-US"/>
        </w:rPr>
        <w:t>Esch-</w:t>
      </w:r>
      <w:proofErr w:type="spellStart"/>
      <w:r w:rsidRPr="00A929B8">
        <w:rPr>
          <w:rFonts w:cs="Arial"/>
          <w:i/>
          <w:iCs/>
          <w:szCs w:val="22"/>
          <w:lang w:val="de-LU" w:eastAsia="en-US"/>
        </w:rPr>
        <w:t>sur</w:t>
      </w:r>
      <w:proofErr w:type="spellEnd"/>
      <w:r w:rsidRPr="00A929B8">
        <w:rPr>
          <w:rFonts w:cs="Arial"/>
          <w:i/>
          <w:iCs/>
          <w:szCs w:val="22"/>
          <w:lang w:val="de-LU" w:eastAsia="en-US"/>
        </w:rPr>
        <w:t>-Alzette, Luxembourg,</w:t>
      </w:r>
      <w:r w:rsidR="00DD6875" w:rsidRPr="00A929B8">
        <w:rPr>
          <w:rFonts w:cs="Arial"/>
          <w:i/>
          <w:iCs/>
          <w:szCs w:val="22"/>
          <w:lang w:val="de-LU" w:eastAsia="en-US"/>
        </w:rPr>
        <w:t xml:space="preserve"> </w:t>
      </w:r>
      <w:proofErr w:type="spellStart"/>
      <w:r w:rsidR="00DD6875" w:rsidRPr="00A929B8">
        <w:rPr>
          <w:rFonts w:cs="Arial"/>
          <w:i/>
          <w:iCs/>
          <w:szCs w:val="22"/>
          <w:lang w:val="de-LU" w:eastAsia="en-US"/>
        </w:rPr>
        <w:t>July</w:t>
      </w:r>
      <w:proofErr w:type="spellEnd"/>
      <w:r w:rsidR="00DD6875" w:rsidRPr="00A929B8">
        <w:rPr>
          <w:rFonts w:cs="Arial"/>
          <w:i/>
          <w:iCs/>
          <w:szCs w:val="22"/>
          <w:lang w:val="de-LU" w:eastAsia="en-US"/>
        </w:rPr>
        <w:t xml:space="preserve"> 2023</w:t>
      </w:r>
    </w:p>
    <w:p w14:paraId="4A147D5F" w14:textId="77777777" w:rsidR="00DD6875" w:rsidRPr="00A929B8" w:rsidRDefault="00DD6875" w:rsidP="00DD6875">
      <w:pPr>
        <w:jc w:val="right"/>
        <w:rPr>
          <w:rFonts w:cs="Arial"/>
          <w:szCs w:val="22"/>
          <w:lang w:val="de-LU" w:eastAsia="en-US"/>
        </w:rPr>
      </w:pPr>
    </w:p>
    <w:p w14:paraId="080740B0" w14:textId="77777777" w:rsidR="00DD6875" w:rsidRPr="00A929B8" w:rsidRDefault="00DD6875" w:rsidP="00DD6875">
      <w:pPr>
        <w:pBdr>
          <w:top w:val="single" w:sz="4" w:space="1" w:color="auto"/>
        </w:pBdr>
        <w:jc w:val="right"/>
        <w:rPr>
          <w:rFonts w:cs="Arial"/>
          <w:szCs w:val="22"/>
          <w:lang w:val="de-LU" w:eastAsia="en-US"/>
        </w:rPr>
      </w:pPr>
    </w:p>
    <w:p w14:paraId="544D270C" w14:textId="0F1A8905" w:rsidR="00DD6875" w:rsidRPr="00DA3FB3" w:rsidRDefault="00DD6875" w:rsidP="00DD6875">
      <w:pPr>
        <w:pBdr>
          <w:top w:val="single" w:sz="4" w:space="1" w:color="auto"/>
        </w:pBdr>
        <w:jc w:val="right"/>
        <w:rPr>
          <w:rFonts w:cs="Arial"/>
          <w:szCs w:val="22"/>
          <w:lang w:eastAsia="en-US"/>
        </w:rPr>
      </w:pPr>
      <w:r w:rsidRPr="00DA3FB3">
        <w:rPr>
          <w:rFonts w:cs="Arial"/>
          <w:szCs w:val="22"/>
          <w:lang w:eastAsia="en-US"/>
        </w:rPr>
        <w:t xml:space="preserve">Mara </w:t>
      </w:r>
      <w:proofErr w:type="spellStart"/>
      <w:r w:rsidRPr="00DA3FB3">
        <w:rPr>
          <w:rFonts w:cs="Arial"/>
          <w:szCs w:val="22"/>
          <w:lang w:eastAsia="en-US"/>
        </w:rPr>
        <w:t>Lucchetti</w:t>
      </w:r>
      <w:proofErr w:type="spellEnd"/>
    </w:p>
    <w:p w14:paraId="65F46B63" w14:textId="394A5DFB" w:rsidR="001C184A" w:rsidRPr="00DA3FB3" w:rsidRDefault="001C184A" w:rsidP="001C184A">
      <w:pPr>
        <w:autoSpaceDE w:val="0"/>
        <w:autoSpaceDN w:val="0"/>
        <w:adjustRightInd w:val="0"/>
        <w:rPr>
          <w:rFonts w:cs="Arial"/>
          <w:szCs w:val="22"/>
          <w:lang w:eastAsia="en-US"/>
        </w:rPr>
      </w:pPr>
    </w:p>
    <w:p w14:paraId="6939524E" w14:textId="0213DEDF" w:rsidR="006B15C4" w:rsidRDefault="006B15C4">
      <w:pPr>
        <w:spacing w:after="160" w:line="259" w:lineRule="auto"/>
        <w:rPr>
          <w:rFonts w:cs="Times New Roman"/>
          <w:lang w:eastAsia="en-US"/>
        </w:rPr>
      </w:pPr>
    </w:p>
    <w:p w14:paraId="77330B6A" w14:textId="77777777" w:rsidR="009B4903" w:rsidRDefault="009B4903">
      <w:pPr>
        <w:spacing w:after="160" w:line="259" w:lineRule="auto"/>
        <w:jc w:val="left"/>
        <w:rPr>
          <w:rFonts w:cs="Times New Roman"/>
          <w:lang w:eastAsia="en-US"/>
        </w:rPr>
      </w:pPr>
    </w:p>
    <w:p w14:paraId="3728CE87" w14:textId="77777777" w:rsidR="009B4903" w:rsidRDefault="009B4903">
      <w:pPr>
        <w:spacing w:after="160" w:line="259" w:lineRule="auto"/>
        <w:jc w:val="left"/>
        <w:rPr>
          <w:rFonts w:cs="Times New Roman"/>
          <w:lang w:eastAsia="en-US"/>
        </w:rPr>
      </w:pPr>
      <w:r>
        <w:rPr>
          <w:rFonts w:cs="Times New Roman"/>
          <w:lang w:eastAsia="en-US"/>
        </w:rPr>
        <w:br w:type="page"/>
      </w:r>
    </w:p>
    <w:p w14:paraId="367611E0" w14:textId="7C49D2CC" w:rsidR="006B15C4" w:rsidRDefault="006B15C4">
      <w:pPr>
        <w:spacing w:after="160" w:line="259" w:lineRule="auto"/>
        <w:jc w:val="left"/>
        <w:rPr>
          <w:rFonts w:cs="Times New Roman"/>
          <w:lang w:eastAsia="en-US"/>
        </w:rPr>
      </w:pPr>
      <w:r>
        <w:rPr>
          <w:rFonts w:cs="Times New Roman"/>
          <w:lang w:eastAsia="en-US"/>
        </w:rPr>
        <w:lastRenderedPageBreak/>
        <w:br w:type="page"/>
      </w:r>
    </w:p>
    <w:p w14:paraId="6CBC8FE2" w14:textId="77777777" w:rsidR="001E272E" w:rsidRDefault="001E272E">
      <w:pPr>
        <w:spacing w:after="160" w:line="259" w:lineRule="auto"/>
        <w:rPr>
          <w:rFonts w:cs="Times New Roman"/>
          <w:lang w:eastAsia="en-US"/>
        </w:rPr>
        <w:sectPr w:rsidR="001E272E" w:rsidSect="00197D96">
          <w:pgSz w:w="11906" w:h="16838"/>
          <w:pgMar w:top="1440" w:right="1701" w:bottom="1440" w:left="1418" w:header="709" w:footer="709" w:gutter="0"/>
          <w:pgNumType w:fmt="lowerRoman" w:start="0"/>
          <w:cols w:space="708"/>
          <w:titlePg/>
          <w:docGrid w:linePitch="360"/>
        </w:sectPr>
      </w:pPr>
    </w:p>
    <w:p w14:paraId="3EA2FDB5" w14:textId="4783E042" w:rsidR="0096077D" w:rsidRPr="00F729FD" w:rsidRDefault="0096077D" w:rsidP="00B71EFB">
      <w:pPr>
        <w:pStyle w:val="Heading1"/>
        <w:numPr>
          <w:ilvl w:val="0"/>
          <w:numId w:val="0"/>
        </w:numPr>
        <w:ind w:left="720"/>
        <w:rPr>
          <w:rFonts w:cs="Times New Roman"/>
        </w:rPr>
      </w:pPr>
      <w:bookmarkStart w:id="0" w:name="_Ref144278458"/>
      <w:bookmarkStart w:id="1" w:name="_Ref144280031"/>
      <w:bookmarkStart w:id="2" w:name="_Toc147823009"/>
      <w:r w:rsidRPr="001B2D2E">
        <w:lastRenderedPageBreak/>
        <w:t>ABSTRACT</w:t>
      </w:r>
      <w:bookmarkEnd w:id="0"/>
      <w:bookmarkEnd w:id="1"/>
      <w:bookmarkEnd w:id="2"/>
    </w:p>
    <w:p w14:paraId="4A747622" w14:textId="77777777" w:rsidR="00F729FD" w:rsidRDefault="00F729FD" w:rsidP="0096077D">
      <w:pPr>
        <w:rPr>
          <w:rFonts w:cs="Arial"/>
          <w:szCs w:val="22"/>
        </w:rPr>
      </w:pPr>
    </w:p>
    <w:p w14:paraId="1BB07E4A" w14:textId="259DE319" w:rsidR="00211816" w:rsidRDefault="003137E8" w:rsidP="0096077D">
      <w:pPr>
        <w:rPr>
          <w:rFonts w:cs="Arial"/>
          <w:szCs w:val="22"/>
        </w:rPr>
      </w:pPr>
      <w:r>
        <w:rPr>
          <w:rFonts w:cs="Arial"/>
          <w:szCs w:val="22"/>
        </w:rPr>
        <w:t>T</w:t>
      </w:r>
      <w:r w:rsidR="0096077D" w:rsidRPr="0096077D">
        <w:rPr>
          <w:rFonts w:cs="Arial"/>
          <w:szCs w:val="22"/>
        </w:rPr>
        <w:t>he gastrointestinal microbiome plays a key role in processes such as digestion and immunity</w:t>
      </w:r>
      <w:r w:rsidR="00F13C8E">
        <w:rPr>
          <w:rFonts w:cs="Arial"/>
          <w:szCs w:val="22"/>
        </w:rPr>
        <w:t>. I</w:t>
      </w:r>
      <w:r w:rsidR="0096077D" w:rsidRPr="0096077D">
        <w:rPr>
          <w:rFonts w:cs="Arial"/>
          <w:szCs w:val="22"/>
        </w:rPr>
        <w:t xml:space="preserve">mbalances in the gut microbial composition </w:t>
      </w:r>
      <w:proofErr w:type="gramStart"/>
      <w:r w:rsidR="00211816">
        <w:rPr>
          <w:rFonts w:cs="Arial"/>
          <w:szCs w:val="22"/>
        </w:rPr>
        <w:t>lead</w:t>
      </w:r>
      <w:proofErr w:type="gramEnd"/>
      <w:r w:rsidR="00F13C8E">
        <w:rPr>
          <w:rFonts w:cs="Arial"/>
          <w:szCs w:val="22"/>
        </w:rPr>
        <w:t xml:space="preserve"> to the disruption </w:t>
      </w:r>
      <w:r w:rsidR="00211816">
        <w:rPr>
          <w:rFonts w:cs="Arial"/>
          <w:szCs w:val="22"/>
        </w:rPr>
        <w:t>of</w:t>
      </w:r>
      <w:r w:rsidR="00F13C8E">
        <w:rPr>
          <w:rFonts w:cs="Arial"/>
          <w:szCs w:val="22"/>
        </w:rPr>
        <w:t xml:space="preserve"> the intestinal barrier which results in inflammation and </w:t>
      </w:r>
      <w:r w:rsidR="005531A3">
        <w:rPr>
          <w:rFonts w:cs="Arial"/>
          <w:szCs w:val="22"/>
        </w:rPr>
        <w:t>may trigger disease processes</w:t>
      </w:r>
      <w:r w:rsidR="00F13C8E">
        <w:rPr>
          <w:rFonts w:cs="Arial"/>
          <w:szCs w:val="22"/>
        </w:rPr>
        <w:t xml:space="preserve">. </w:t>
      </w:r>
      <w:r w:rsidR="00F13C8E">
        <w:rPr>
          <w:rFonts w:eastAsia="Times New Roman" w:cs="Arial"/>
          <w:szCs w:val="22"/>
        </w:rPr>
        <w:t>Moreover</w:t>
      </w:r>
      <w:r w:rsidR="0096077D" w:rsidRPr="0096077D">
        <w:rPr>
          <w:rFonts w:eastAsia="Times New Roman" w:cs="Arial"/>
          <w:szCs w:val="22"/>
        </w:rPr>
        <w:t xml:space="preserve">, the gut microbiome </w:t>
      </w:r>
      <w:r>
        <w:rPr>
          <w:rFonts w:eastAsia="Times New Roman" w:cs="Arial"/>
          <w:szCs w:val="22"/>
        </w:rPr>
        <w:t>is involved</w:t>
      </w:r>
      <w:r w:rsidR="0096077D" w:rsidRPr="0096077D">
        <w:rPr>
          <w:rFonts w:eastAsia="Times New Roman" w:cs="Arial"/>
          <w:szCs w:val="22"/>
        </w:rPr>
        <w:t xml:space="preserve"> in the </w:t>
      </w:r>
      <w:r>
        <w:rPr>
          <w:rFonts w:eastAsia="Times New Roman" w:cs="Arial"/>
          <w:szCs w:val="22"/>
        </w:rPr>
        <w:t xml:space="preserve">metabolic transformation </w:t>
      </w:r>
      <w:r w:rsidR="0096077D" w:rsidRPr="0096077D">
        <w:rPr>
          <w:rFonts w:eastAsia="Times New Roman" w:cs="Arial"/>
          <w:szCs w:val="22"/>
        </w:rPr>
        <w:t xml:space="preserve">of </w:t>
      </w:r>
      <w:r>
        <w:rPr>
          <w:rFonts w:eastAsia="Times New Roman" w:cs="Arial"/>
          <w:szCs w:val="22"/>
        </w:rPr>
        <w:t>drugs</w:t>
      </w:r>
      <w:r w:rsidR="0096077D" w:rsidRPr="0096077D">
        <w:rPr>
          <w:rFonts w:eastAsia="Times New Roman" w:cs="Arial"/>
          <w:szCs w:val="22"/>
        </w:rPr>
        <w:t xml:space="preserve">. </w:t>
      </w:r>
      <w:r w:rsidR="00F13C8E">
        <w:rPr>
          <w:rFonts w:eastAsia="Times New Roman" w:cs="Arial"/>
          <w:szCs w:val="22"/>
        </w:rPr>
        <w:t>T</w:t>
      </w:r>
      <w:r>
        <w:rPr>
          <w:rFonts w:eastAsia="Times New Roman" w:cs="Arial"/>
          <w:szCs w:val="22"/>
        </w:rPr>
        <w:t>hese transformations happen along the gut-liver axis</w:t>
      </w:r>
      <w:r w:rsidR="005531A3">
        <w:rPr>
          <w:rFonts w:eastAsia="Times New Roman" w:cs="Arial"/>
          <w:szCs w:val="22"/>
        </w:rPr>
        <w:t xml:space="preserve"> and </w:t>
      </w:r>
      <w:r w:rsidR="0096077D" w:rsidRPr="0096077D">
        <w:rPr>
          <w:rFonts w:eastAsia="Times New Roman" w:cs="Arial"/>
          <w:szCs w:val="22"/>
        </w:rPr>
        <w:t xml:space="preserve">lead to the </w:t>
      </w:r>
      <w:r>
        <w:rPr>
          <w:rFonts w:eastAsia="Times New Roman" w:cs="Arial"/>
          <w:szCs w:val="22"/>
        </w:rPr>
        <w:t>inactivation or reactivation of drugs</w:t>
      </w:r>
      <w:r w:rsidR="0096077D" w:rsidRPr="0096077D">
        <w:rPr>
          <w:rFonts w:eastAsia="Times New Roman" w:cs="Arial"/>
          <w:szCs w:val="22"/>
        </w:rPr>
        <w:t xml:space="preserve">. Modeling the highly variable luminal gut environment </w:t>
      </w:r>
      <w:r w:rsidR="00F13C8E">
        <w:rPr>
          <w:rFonts w:eastAsia="Times New Roman" w:cs="Arial"/>
          <w:szCs w:val="22"/>
        </w:rPr>
        <w:t xml:space="preserve">to </w:t>
      </w:r>
      <w:r w:rsidR="0096077D" w:rsidRPr="0096077D">
        <w:rPr>
          <w:rFonts w:eastAsia="Times New Roman" w:cs="Arial"/>
          <w:szCs w:val="22"/>
        </w:rPr>
        <w:t>understand how gut microbes can modulate drug</w:t>
      </w:r>
      <w:r w:rsidR="00F13C8E">
        <w:rPr>
          <w:rFonts w:eastAsia="Times New Roman" w:cs="Arial"/>
          <w:szCs w:val="22"/>
        </w:rPr>
        <w:t xml:space="preserve">s </w:t>
      </w:r>
      <w:r w:rsidR="0096077D" w:rsidRPr="0096077D">
        <w:rPr>
          <w:rFonts w:eastAsia="Times New Roman" w:cs="Arial"/>
          <w:szCs w:val="22"/>
        </w:rPr>
        <w:t xml:space="preserve">remains a challenge. </w:t>
      </w:r>
      <w:r>
        <w:rPr>
          <w:rFonts w:cs="Arial"/>
          <w:szCs w:val="22"/>
        </w:rPr>
        <w:t xml:space="preserve">This is mainly due to the lack </w:t>
      </w:r>
      <w:r w:rsidR="00B84AE9">
        <w:rPr>
          <w:rFonts w:cs="Arial"/>
          <w:szCs w:val="22"/>
        </w:rPr>
        <w:t xml:space="preserve">of </w:t>
      </w:r>
      <w:r w:rsidR="00B84AE9" w:rsidRPr="0096077D">
        <w:rPr>
          <w:rFonts w:cs="Arial"/>
          <w:szCs w:val="22"/>
        </w:rPr>
        <w:t>representative</w:t>
      </w:r>
      <w:r>
        <w:rPr>
          <w:rFonts w:cs="Arial"/>
          <w:szCs w:val="22"/>
        </w:rPr>
        <w:t xml:space="preserve"> models of the human gut </w:t>
      </w:r>
      <w:r w:rsidR="00DB3572">
        <w:rPr>
          <w:rFonts w:cs="Arial"/>
          <w:szCs w:val="22"/>
        </w:rPr>
        <w:t>ecosystem</w:t>
      </w:r>
      <w:r w:rsidR="0096077D" w:rsidRPr="0096077D">
        <w:rPr>
          <w:rFonts w:cs="Arial"/>
          <w:szCs w:val="22"/>
        </w:rPr>
        <w:t xml:space="preserve">. </w:t>
      </w:r>
      <w:r w:rsidR="0096077D" w:rsidRPr="0096077D">
        <w:rPr>
          <w:rFonts w:eastAsia="Times New Roman" w:cs="Arial"/>
          <w:szCs w:val="22"/>
        </w:rPr>
        <w:t>Microfluidics-based technologies such as organ-on-chips (</w:t>
      </w:r>
      <w:proofErr w:type="spellStart"/>
      <w:r w:rsidR="0096077D" w:rsidRPr="0096077D">
        <w:rPr>
          <w:rFonts w:eastAsia="Times New Roman" w:cs="Arial"/>
          <w:szCs w:val="22"/>
        </w:rPr>
        <w:t>OoC</w:t>
      </w:r>
      <w:proofErr w:type="spellEnd"/>
      <w:r w:rsidR="0096077D" w:rsidRPr="0096077D">
        <w:rPr>
          <w:rFonts w:eastAsia="Times New Roman" w:cs="Arial"/>
          <w:szCs w:val="22"/>
        </w:rPr>
        <w:t>) c</w:t>
      </w:r>
      <w:r w:rsidR="00DB3572">
        <w:rPr>
          <w:rFonts w:eastAsia="Times New Roman" w:cs="Arial"/>
          <w:szCs w:val="22"/>
        </w:rPr>
        <w:t>an</w:t>
      </w:r>
      <w:r w:rsidR="0096077D" w:rsidRPr="0096077D">
        <w:rPr>
          <w:rFonts w:eastAsia="Times New Roman" w:cs="Arial"/>
          <w:szCs w:val="22"/>
        </w:rPr>
        <w:t xml:space="preserve"> overcome current challenges in drug toxicity assessment</w:t>
      </w:r>
      <w:r w:rsidR="00DB3572">
        <w:rPr>
          <w:rFonts w:eastAsia="Times New Roman" w:cs="Arial"/>
          <w:szCs w:val="22"/>
        </w:rPr>
        <w:t>s</w:t>
      </w:r>
      <w:r w:rsidR="0096077D" w:rsidRPr="0096077D">
        <w:rPr>
          <w:rFonts w:cs="Arial"/>
          <w:szCs w:val="22"/>
        </w:rPr>
        <w:t xml:space="preserve"> as these technologies are designed to be more physiologically relevant than conventional </w:t>
      </w:r>
      <w:r w:rsidR="0096077D" w:rsidRPr="0096077D">
        <w:rPr>
          <w:rFonts w:cs="Arial"/>
          <w:i/>
          <w:iCs/>
          <w:szCs w:val="22"/>
        </w:rPr>
        <w:t>in vitro</w:t>
      </w:r>
      <w:r w:rsidR="0096077D" w:rsidRPr="0096077D">
        <w:rPr>
          <w:rFonts w:cs="Arial"/>
          <w:szCs w:val="22"/>
        </w:rPr>
        <w:t xml:space="preserve"> and </w:t>
      </w:r>
      <w:r w:rsidR="0096077D" w:rsidRPr="0096077D">
        <w:rPr>
          <w:rFonts w:cs="Arial"/>
          <w:i/>
          <w:iCs/>
          <w:szCs w:val="22"/>
        </w:rPr>
        <w:t>in vivo</w:t>
      </w:r>
      <w:r w:rsidR="0096077D" w:rsidRPr="0096077D">
        <w:rPr>
          <w:rFonts w:cs="Arial"/>
          <w:szCs w:val="22"/>
        </w:rPr>
        <w:t xml:space="preserve"> models. </w:t>
      </w:r>
    </w:p>
    <w:p w14:paraId="196EC72F" w14:textId="77777777" w:rsidR="00211816" w:rsidRDefault="00211816" w:rsidP="0096077D">
      <w:pPr>
        <w:rPr>
          <w:rFonts w:cs="Arial"/>
          <w:szCs w:val="22"/>
        </w:rPr>
      </w:pPr>
    </w:p>
    <w:p w14:paraId="5F46EB1E" w14:textId="2DE1BC9D" w:rsidR="00C27357" w:rsidRDefault="00B84AE9" w:rsidP="00211816">
      <w:pPr>
        <w:rPr>
          <w:rFonts w:eastAsia="Arial" w:cs="Arial"/>
          <w:color w:val="000000" w:themeColor="text1"/>
        </w:rPr>
      </w:pPr>
      <w:r>
        <w:rPr>
          <w:rFonts w:cs="Arial"/>
          <w:szCs w:val="22"/>
        </w:rPr>
        <w:t xml:space="preserve">This work </w:t>
      </w:r>
      <w:r w:rsidR="00530A6E">
        <w:rPr>
          <w:rFonts w:cs="Arial"/>
          <w:szCs w:val="22"/>
        </w:rPr>
        <w:t>describes</w:t>
      </w:r>
      <w:r w:rsidR="0089735D">
        <w:rPr>
          <w:rFonts w:cs="Arial"/>
          <w:szCs w:val="22"/>
        </w:rPr>
        <w:t xml:space="preserve"> </w:t>
      </w:r>
      <w:r>
        <w:rPr>
          <w:rFonts w:cs="Arial"/>
          <w:szCs w:val="22"/>
        </w:rPr>
        <w:t xml:space="preserve">a novel </w:t>
      </w:r>
      <w:r w:rsidR="00127E80">
        <w:rPr>
          <w:rFonts w:eastAsia="Arial" w:cs="Arial"/>
          <w:color w:val="000000" w:themeColor="text1"/>
        </w:rPr>
        <w:t>m</w:t>
      </w:r>
      <w:r w:rsidRPr="003137E8">
        <w:rPr>
          <w:rFonts w:eastAsia="Arial" w:cs="Arial"/>
          <w:color w:val="000000" w:themeColor="text1"/>
        </w:rPr>
        <w:t>ulti</w:t>
      </w:r>
      <w:r w:rsidR="002E3D97">
        <w:rPr>
          <w:rFonts w:eastAsia="Arial" w:cs="Arial"/>
          <w:color w:val="000000" w:themeColor="text1"/>
        </w:rPr>
        <w:t>-</w:t>
      </w:r>
      <w:r w:rsidR="00965021">
        <w:rPr>
          <w:rFonts w:eastAsia="Arial" w:cs="Arial"/>
          <w:color w:val="000000" w:themeColor="text1"/>
        </w:rPr>
        <w:t>o</w:t>
      </w:r>
      <w:r w:rsidRPr="003137E8">
        <w:rPr>
          <w:rFonts w:eastAsia="Arial" w:cs="Arial"/>
          <w:color w:val="000000" w:themeColor="text1"/>
        </w:rPr>
        <w:t>rgan-on-</w:t>
      </w:r>
      <w:r w:rsidR="00127E80">
        <w:rPr>
          <w:rFonts w:eastAsia="Arial" w:cs="Arial"/>
          <w:color w:val="000000" w:themeColor="text1"/>
        </w:rPr>
        <w:t>c</w:t>
      </w:r>
      <w:r w:rsidRPr="003137E8">
        <w:rPr>
          <w:rFonts w:eastAsia="Arial" w:cs="Arial"/>
          <w:color w:val="000000" w:themeColor="text1"/>
        </w:rPr>
        <w:t>hip (</w:t>
      </w:r>
      <w:proofErr w:type="spellStart"/>
      <w:r w:rsidRPr="003137E8">
        <w:rPr>
          <w:rFonts w:eastAsia="Arial" w:cs="Arial"/>
          <w:color w:val="000000" w:themeColor="text1"/>
        </w:rPr>
        <w:t>MOoC</w:t>
      </w:r>
      <w:proofErr w:type="spellEnd"/>
      <w:r w:rsidRPr="003137E8">
        <w:rPr>
          <w:rFonts w:eastAsia="Arial" w:cs="Arial"/>
          <w:color w:val="000000" w:themeColor="text1"/>
        </w:rPr>
        <w:t>) platform to predict the effect of the gut microbiome on drug metabolism.</w:t>
      </w:r>
      <w:r>
        <w:rPr>
          <w:rFonts w:eastAsia="Arial" w:cs="Arial"/>
          <w:color w:val="000000" w:themeColor="text1"/>
        </w:rPr>
        <w:t xml:space="preserve"> This </w:t>
      </w:r>
      <w:proofErr w:type="spellStart"/>
      <w:r>
        <w:rPr>
          <w:rFonts w:eastAsia="Arial" w:cs="Arial"/>
          <w:color w:val="000000" w:themeColor="text1"/>
        </w:rPr>
        <w:t>MOoC</w:t>
      </w:r>
      <w:proofErr w:type="spellEnd"/>
      <w:r>
        <w:rPr>
          <w:rFonts w:eastAsia="Arial" w:cs="Arial"/>
          <w:color w:val="000000" w:themeColor="text1"/>
        </w:rPr>
        <w:t xml:space="preserve"> platform interfaces </w:t>
      </w:r>
      <w:r>
        <w:rPr>
          <w:rFonts w:cs="Arial"/>
          <w:szCs w:val="22"/>
        </w:rPr>
        <w:t>the</w:t>
      </w:r>
      <w:r w:rsidR="0096077D" w:rsidRPr="0096077D">
        <w:rPr>
          <w:rFonts w:cs="Arial"/>
          <w:szCs w:val="22"/>
        </w:rPr>
        <w:t xml:space="preserve"> </w:t>
      </w:r>
      <w:r>
        <w:rPr>
          <w:rFonts w:cs="Arial"/>
          <w:szCs w:val="22"/>
        </w:rPr>
        <w:t>h</w:t>
      </w:r>
      <w:r w:rsidR="0096077D" w:rsidRPr="0096077D">
        <w:rPr>
          <w:rFonts w:cs="Arial"/>
          <w:szCs w:val="22"/>
        </w:rPr>
        <w:t xml:space="preserve">uman </w:t>
      </w:r>
      <w:r>
        <w:rPr>
          <w:rFonts w:cs="Arial"/>
          <w:szCs w:val="22"/>
        </w:rPr>
        <w:t>m</w:t>
      </w:r>
      <w:r w:rsidR="0096077D" w:rsidRPr="0096077D">
        <w:rPr>
          <w:rFonts w:cs="Arial"/>
          <w:szCs w:val="22"/>
        </w:rPr>
        <w:t>icrobial</w:t>
      </w:r>
      <w:r>
        <w:rPr>
          <w:rFonts w:cs="Arial"/>
          <w:szCs w:val="22"/>
        </w:rPr>
        <w:t>-c</w:t>
      </w:r>
      <w:r w:rsidR="0096077D" w:rsidRPr="0096077D">
        <w:rPr>
          <w:rFonts w:cs="Arial"/>
          <w:szCs w:val="22"/>
        </w:rPr>
        <w:t>rosstalk (</w:t>
      </w:r>
      <w:proofErr w:type="spellStart"/>
      <w:r w:rsidR="0096077D" w:rsidRPr="0096077D">
        <w:rPr>
          <w:rFonts w:cs="Arial"/>
          <w:szCs w:val="22"/>
        </w:rPr>
        <w:t>HuMiX</w:t>
      </w:r>
      <w:proofErr w:type="spellEnd"/>
      <w:r w:rsidR="0096077D" w:rsidRPr="0096077D">
        <w:rPr>
          <w:rFonts w:cs="Arial"/>
          <w:szCs w:val="22"/>
        </w:rPr>
        <w:t xml:space="preserve">) model with the Dynamic42 liver-on-chip to </w:t>
      </w:r>
      <w:r>
        <w:rPr>
          <w:rFonts w:cs="Arial"/>
          <w:szCs w:val="22"/>
        </w:rPr>
        <w:t>re</w:t>
      </w:r>
      <w:r w:rsidR="0096077D" w:rsidRPr="0096077D">
        <w:rPr>
          <w:rFonts w:cs="Arial"/>
          <w:szCs w:val="22"/>
        </w:rPr>
        <w:t xml:space="preserve">create </w:t>
      </w:r>
      <w:r>
        <w:rPr>
          <w:rFonts w:cs="Arial"/>
          <w:szCs w:val="22"/>
        </w:rPr>
        <w:t>the bi-directional interconnection between the gut and the liver</w:t>
      </w:r>
      <w:r w:rsidR="0096077D" w:rsidRPr="0096077D">
        <w:rPr>
          <w:rFonts w:cs="Arial"/>
          <w:szCs w:val="22"/>
        </w:rPr>
        <w:t>.</w:t>
      </w:r>
      <w:r w:rsidR="00F13C8E">
        <w:rPr>
          <w:rFonts w:cs="Arial"/>
          <w:szCs w:val="22"/>
        </w:rPr>
        <w:t xml:space="preserve"> </w:t>
      </w:r>
      <w:r>
        <w:rPr>
          <w:rFonts w:cs="Arial"/>
          <w:szCs w:val="22"/>
        </w:rPr>
        <w:t>My results demonstrate that the established gut-liver platform recapitulate</w:t>
      </w:r>
      <w:r w:rsidR="00F13C8E">
        <w:rPr>
          <w:rFonts w:cs="Arial"/>
          <w:szCs w:val="22"/>
        </w:rPr>
        <w:t>s</w:t>
      </w:r>
      <w:r>
        <w:rPr>
          <w:rFonts w:cs="Arial"/>
          <w:szCs w:val="22"/>
        </w:rPr>
        <w:t xml:space="preserve"> </w:t>
      </w:r>
      <w:r w:rsidR="00F13C8E">
        <w:rPr>
          <w:rFonts w:cs="Arial"/>
          <w:szCs w:val="22"/>
        </w:rPr>
        <w:t>characteristics of intestinal and liver cells</w:t>
      </w:r>
      <w:r>
        <w:rPr>
          <w:rFonts w:cs="Arial"/>
          <w:szCs w:val="22"/>
        </w:rPr>
        <w:t>. As a proof-of-concept, I used a well-known colorectal cancer drug, irinotecan</w:t>
      </w:r>
      <w:r w:rsidR="00FC4419">
        <w:rPr>
          <w:rFonts w:cs="Arial"/>
          <w:szCs w:val="22"/>
        </w:rPr>
        <w:t>,</w:t>
      </w:r>
      <w:r>
        <w:rPr>
          <w:rFonts w:cs="Arial"/>
          <w:szCs w:val="22"/>
        </w:rPr>
        <w:t xml:space="preserve"> to follow its metabolization in the gut-liver platform. My findings </w:t>
      </w:r>
      <w:r w:rsidR="00E60B30">
        <w:rPr>
          <w:rFonts w:cs="Arial"/>
          <w:szCs w:val="22"/>
        </w:rPr>
        <w:t>demonstrate the ability to simulate irinotecan metabolism</w:t>
      </w:r>
      <w:r>
        <w:rPr>
          <w:rFonts w:cs="Arial"/>
          <w:szCs w:val="22"/>
        </w:rPr>
        <w:t xml:space="preserve"> by </w:t>
      </w:r>
      <w:r w:rsidR="002355D3">
        <w:rPr>
          <w:rFonts w:eastAsia="Arial" w:cs="Arial"/>
          <w:color w:val="000000" w:themeColor="text1"/>
        </w:rPr>
        <w:t>tracking its metabolites</w:t>
      </w:r>
      <w:r w:rsidR="00E60B30">
        <w:rPr>
          <w:rFonts w:eastAsia="Arial" w:cs="Arial"/>
          <w:color w:val="000000" w:themeColor="text1"/>
        </w:rPr>
        <w:t xml:space="preserve"> </w:t>
      </w:r>
      <w:r w:rsidR="002355D3">
        <w:rPr>
          <w:rFonts w:cs="Arial"/>
          <w:szCs w:val="22"/>
        </w:rPr>
        <w:t>in the gut-liver platform</w:t>
      </w:r>
      <w:r>
        <w:rPr>
          <w:rFonts w:cs="Arial"/>
          <w:szCs w:val="22"/>
        </w:rPr>
        <w:t xml:space="preserve">. Moreover, the gut-liver platform further validates the effect of a colorectal cancer-associated gut bacterium, </w:t>
      </w:r>
      <w:r w:rsidRPr="003137E8">
        <w:rPr>
          <w:rFonts w:eastAsia="Arial" w:cs="Arial"/>
          <w:i/>
          <w:iCs/>
          <w:color w:val="000000" w:themeColor="text1"/>
        </w:rPr>
        <w:t>Escherichia coli</w:t>
      </w:r>
      <w:r w:rsidRPr="00B84AE9">
        <w:rPr>
          <w:rFonts w:eastAsia="Arial" w:cs="Arial"/>
          <w:color w:val="000000" w:themeColor="text1"/>
        </w:rPr>
        <w:t xml:space="preserve">, to induce reactivation of one of irinotecan’s metabolites. </w:t>
      </w:r>
      <w:r w:rsidRPr="003137E8">
        <w:rPr>
          <w:rFonts w:eastAsia="Arial" w:cs="Arial"/>
          <w:color w:val="000000" w:themeColor="text1"/>
        </w:rPr>
        <w:t xml:space="preserve">The established platform thus represents an effective tool to better elucidate </w:t>
      </w:r>
      <w:r w:rsidR="00FC0A90">
        <w:rPr>
          <w:rFonts w:eastAsia="Arial" w:cs="Arial"/>
          <w:color w:val="000000" w:themeColor="text1"/>
        </w:rPr>
        <w:t>the</w:t>
      </w:r>
      <w:r w:rsidRPr="003137E8">
        <w:rPr>
          <w:rFonts w:eastAsia="Arial" w:cs="Arial"/>
          <w:color w:val="000000" w:themeColor="text1"/>
        </w:rPr>
        <w:t xml:space="preserve"> interactions between the gut microbiota and pharmaceutical products</w:t>
      </w:r>
      <w:r w:rsidR="004E0203">
        <w:rPr>
          <w:rFonts w:eastAsia="Arial" w:cs="Arial"/>
          <w:color w:val="000000" w:themeColor="text1"/>
        </w:rPr>
        <w:t xml:space="preserve"> </w:t>
      </w:r>
      <w:r w:rsidRPr="003137E8">
        <w:rPr>
          <w:rFonts w:eastAsia="Arial" w:cs="Arial"/>
          <w:color w:val="000000" w:themeColor="text1"/>
        </w:rPr>
        <w:t>and may contribute to the improvement of drug development strategies.</w:t>
      </w:r>
      <w:r w:rsidR="00F13C8E">
        <w:rPr>
          <w:rFonts w:eastAsia="Arial" w:cs="Arial"/>
          <w:color w:val="000000" w:themeColor="text1"/>
        </w:rPr>
        <w:t xml:space="preserve"> </w:t>
      </w:r>
      <w:r w:rsidR="00211816">
        <w:rPr>
          <w:rFonts w:eastAsia="Arial" w:cs="Arial"/>
          <w:color w:val="000000" w:themeColor="text1"/>
        </w:rPr>
        <w:t xml:space="preserve">Furthermore, this work includes the integration of TEER sensors in the </w:t>
      </w:r>
      <w:proofErr w:type="spellStart"/>
      <w:r w:rsidR="00211816">
        <w:rPr>
          <w:rFonts w:eastAsia="Arial" w:cs="Arial"/>
          <w:color w:val="000000" w:themeColor="text1"/>
        </w:rPr>
        <w:t>HuMiX</w:t>
      </w:r>
      <w:proofErr w:type="spellEnd"/>
      <w:r w:rsidR="00211816">
        <w:rPr>
          <w:rFonts w:eastAsia="Arial" w:cs="Arial"/>
          <w:color w:val="000000" w:themeColor="text1"/>
        </w:rPr>
        <w:t xml:space="preserve"> system for the characterization of the intestinal barrier. My findings demonstrate that the integrated TEER electrodes </w:t>
      </w:r>
      <w:r w:rsidR="00FC0A90">
        <w:rPr>
          <w:rFonts w:eastAsia="Arial" w:cs="Arial"/>
          <w:color w:val="000000" w:themeColor="text1"/>
        </w:rPr>
        <w:t>allow real</w:t>
      </w:r>
      <w:r w:rsidR="00116D8D">
        <w:rPr>
          <w:rFonts w:eastAsia="Arial" w:cs="Arial"/>
          <w:color w:val="000000" w:themeColor="text1"/>
        </w:rPr>
        <w:t xml:space="preserve">-time </w:t>
      </w:r>
      <w:r w:rsidR="00211816">
        <w:rPr>
          <w:rFonts w:eastAsia="Arial" w:cs="Arial"/>
          <w:color w:val="000000" w:themeColor="text1"/>
        </w:rPr>
        <w:t>assess</w:t>
      </w:r>
      <w:r w:rsidR="00116D8D">
        <w:rPr>
          <w:rFonts w:eastAsia="Arial" w:cs="Arial"/>
          <w:color w:val="000000" w:themeColor="text1"/>
        </w:rPr>
        <w:t>ment of</w:t>
      </w:r>
      <w:r w:rsidR="00211816">
        <w:rPr>
          <w:rFonts w:eastAsia="Arial" w:cs="Arial"/>
          <w:color w:val="000000" w:themeColor="text1"/>
        </w:rPr>
        <w:t xml:space="preserve"> barrier formation and disruption at four different positions of the cell culture area. Thus, th</w:t>
      </w:r>
      <w:r w:rsidR="00843B74">
        <w:rPr>
          <w:rFonts w:eastAsia="Arial" w:cs="Arial"/>
          <w:color w:val="000000" w:themeColor="text1"/>
        </w:rPr>
        <w:t>ese</w:t>
      </w:r>
      <w:r w:rsidR="00211816">
        <w:rPr>
          <w:rFonts w:eastAsia="Arial" w:cs="Arial"/>
          <w:color w:val="000000" w:themeColor="text1"/>
        </w:rPr>
        <w:t xml:space="preserve"> </w:t>
      </w:r>
      <w:r w:rsidR="00843B74">
        <w:rPr>
          <w:rFonts w:eastAsia="Arial" w:cs="Arial"/>
          <w:color w:val="000000" w:themeColor="text1"/>
        </w:rPr>
        <w:t>advancements</w:t>
      </w:r>
      <w:r w:rsidR="00211816">
        <w:rPr>
          <w:rFonts w:eastAsia="Arial" w:cs="Arial"/>
          <w:color w:val="000000" w:themeColor="text1"/>
        </w:rPr>
        <w:t xml:space="preserve"> open avenues to study intestinal barrier </w:t>
      </w:r>
      <w:r w:rsidR="00116D8D">
        <w:rPr>
          <w:rFonts w:eastAsia="Arial" w:cs="Arial"/>
          <w:color w:val="000000" w:themeColor="text1"/>
        </w:rPr>
        <w:t>function</w:t>
      </w:r>
      <w:r w:rsidR="00211816">
        <w:rPr>
          <w:rFonts w:eastAsia="Arial" w:cs="Arial"/>
          <w:color w:val="000000" w:themeColor="text1"/>
        </w:rPr>
        <w:t xml:space="preserve"> in the context of drug </w:t>
      </w:r>
      <w:r w:rsidR="00116D8D">
        <w:rPr>
          <w:rFonts w:eastAsia="Arial" w:cs="Arial"/>
          <w:color w:val="000000" w:themeColor="text1"/>
        </w:rPr>
        <w:t>metabolism</w:t>
      </w:r>
      <w:r w:rsidR="00211816">
        <w:rPr>
          <w:rFonts w:eastAsia="Arial" w:cs="Arial"/>
          <w:color w:val="000000" w:themeColor="text1"/>
        </w:rPr>
        <w:t xml:space="preserve">. </w:t>
      </w:r>
    </w:p>
    <w:p w14:paraId="05909E5C" w14:textId="77777777" w:rsidR="00C27357" w:rsidRDefault="00C27357" w:rsidP="00211816">
      <w:pPr>
        <w:rPr>
          <w:rFonts w:eastAsia="Arial" w:cs="Arial"/>
          <w:color w:val="000000" w:themeColor="text1"/>
        </w:rPr>
      </w:pPr>
    </w:p>
    <w:p w14:paraId="78D281A5" w14:textId="3B74CDBF" w:rsidR="009B4903" w:rsidRDefault="00C27357" w:rsidP="00211816">
      <w:pPr>
        <w:rPr>
          <w:rFonts w:eastAsia="Arial" w:cs="Arial"/>
          <w:color w:val="000000" w:themeColor="text1"/>
        </w:rPr>
      </w:pPr>
      <w:r>
        <w:rPr>
          <w:rFonts w:eastAsia="Arial" w:cs="Arial"/>
          <w:color w:val="000000" w:themeColor="text1"/>
        </w:rPr>
        <w:t xml:space="preserve">In conclusion, </w:t>
      </w:r>
      <w:r w:rsidR="004626EC">
        <w:rPr>
          <w:rFonts w:eastAsia="Arial" w:cs="Arial"/>
          <w:color w:val="000000" w:themeColor="text1"/>
        </w:rPr>
        <w:t xml:space="preserve">the utilization of the </w:t>
      </w:r>
      <w:r w:rsidR="0084192D">
        <w:rPr>
          <w:rFonts w:eastAsia="Arial" w:cs="Arial"/>
          <w:color w:val="000000" w:themeColor="text1"/>
        </w:rPr>
        <w:t>organ-on-chip</w:t>
      </w:r>
      <w:r w:rsidR="004626EC">
        <w:rPr>
          <w:rFonts w:eastAsia="Arial" w:cs="Arial"/>
          <w:color w:val="000000" w:themeColor="text1"/>
        </w:rPr>
        <w:t xml:space="preserve"> technology</w:t>
      </w:r>
      <w:r w:rsidR="00C86989">
        <w:rPr>
          <w:rFonts w:eastAsia="Arial" w:cs="Arial"/>
          <w:color w:val="000000" w:themeColor="text1"/>
        </w:rPr>
        <w:t xml:space="preserve"> expanded our understanding on</w:t>
      </w:r>
      <w:r w:rsidR="00CB586B">
        <w:rPr>
          <w:rFonts w:eastAsia="Arial" w:cs="Arial"/>
          <w:color w:val="000000" w:themeColor="text1"/>
        </w:rPr>
        <w:t xml:space="preserve"> the interplay between the gut microbiome and drug metabolism</w:t>
      </w:r>
      <w:r w:rsidR="000F797A">
        <w:rPr>
          <w:rFonts w:eastAsia="Arial" w:cs="Arial"/>
          <w:color w:val="000000" w:themeColor="text1"/>
        </w:rPr>
        <w:t xml:space="preserve"> </w:t>
      </w:r>
      <w:r w:rsidR="009D5DCE">
        <w:rPr>
          <w:rFonts w:eastAsia="Arial" w:cs="Arial"/>
          <w:color w:val="000000" w:themeColor="text1"/>
        </w:rPr>
        <w:t xml:space="preserve">that </w:t>
      </w:r>
      <w:r w:rsidR="000F797A">
        <w:rPr>
          <w:rFonts w:eastAsia="Arial" w:cs="Arial"/>
          <w:color w:val="000000" w:themeColor="text1"/>
        </w:rPr>
        <w:t xml:space="preserve">further pave the way for </w:t>
      </w:r>
      <w:r w:rsidR="00DB5875">
        <w:rPr>
          <w:rFonts w:eastAsia="Arial" w:cs="Arial"/>
          <w:color w:val="000000" w:themeColor="text1"/>
        </w:rPr>
        <w:t>improving drug development strategies.</w:t>
      </w:r>
    </w:p>
    <w:p w14:paraId="0B05E065" w14:textId="77777777" w:rsidR="009B4903" w:rsidRDefault="009B4903">
      <w:pPr>
        <w:spacing w:after="160" w:line="259" w:lineRule="auto"/>
        <w:jc w:val="left"/>
        <w:rPr>
          <w:rFonts w:eastAsia="Arial" w:cs="Arial"/>
          <w:color w:val="000000" w:themeColor="text1"/>
        </w:rPr>
      </w:pPr>
      <w:r>
        <w:rPr>
          <w:rFonts w:eastAsia="Arial" w:cs="Arial"/>
          <w:color w:val="000000" w:themeColor="text1"/>
        </w:rPr>
        <w:br w:type="page"/>
      </w:r>
    </w:p>
    <w:p w14:paraId="7CA75BAC" w14:textId="77777777" w:rsidR="006B15C4" w:rsidRDefault="006B15C4" w:rsidP="00211816">
      <w:pPr>
        <w:rPr>
          <w:rFonts w:eastAsia="Arial" w:cs="Arial"/>
          <w:color w:val="000000" w:themeColor="text1"/>
        </w:rPr>
      </w:pPr>
    </w:p>
    <w:p w14:paraId="15AD9969" w14:textId="16F43A8A" w:rsidR="006B15C4" w:rsidRDefault="006B15C4">
      <w:pPr>
        <w:spacing w:after="160" w:line="259" w:lineRule="auto"/>
        <w:jc w:val="left"/>
        <w:rPr>
          <w:rFonts w:eastAsia="Arial" w:cs="Arial"/>
          <w:color w:val="000000" w:themeColor="text1"/>
        </w:rPr>
      </w:pPr>
      <w:r>
        <w:rPr>
          <w:rFonts w:eastAsia="Arial" w:cs="Arial"/>
          <w:color w:val="000000" w:themeColor="text1"/>
        </w:rPr>
        <w:br w:type="page"/>
      </w:r>
    </w:p>
    <w:p w14:paraId="5866C563" w14:textId="3BAE730E" w:rsidR="001C184A" w:rsidRPr="0096077D" w:rsidRDefault="0096077D" w:rsidP="00B71EFB">
      <w:pPr>
        <w:pStyle w:val="Heading1"/>
        <w:numPr>
          <w:ilvl w:val="0"/>
          <w:numId w:val="0"/>
        </w:numPr>
        <w:ind w:left="720"/>
      </w:pPr>
      <w:bookmarkStart w:id="3" w:name="_Toc147823010"/>
      <w:r w:rsidRPr="0096077D">
        <w:lastRenderedPageBreak/>
        <w:t>SCIENTIFIC OUTPUT</w:t>
      </w:r>
      <w:bookmarkEnd w:id="3"/>
    </w:p>
    <w:p w14:paraId="6E304588" w14:textId="77777777" w:rsidR="0096077D" w:rsidRDefault="0096077D">
      <w:pPr>
        <w:spacing w:after="160" w:line="259" w:lineRule="auto"/>
        <w:rPr>
          <w:rFonts w:cs="Arial"/>
          <w:szCs w:val="22"/>
        </w:rPr>
      </w:pPr>
    </w:p>
    <w:p w14:paraId="34370759" w14:textId="77777777" w:rsidR="0096077D" w:rsidRDefault="0096077D">
      <w:pPr>
        <w:spacing w:after="160" w:line="259" w:lineRule="auto"/>
        <w:rPr>
          <w:rFonts w:cs="Arial"/>
          <w:b/>
          <w:bCs/>
          <w:szCs w:val="22"/>
        </w:rPr>
      </w:pPr>
      <w:r w:rsidRPr="0096077D">
        <w:rPr>
          <w:rFonts w:cs="Arial"/>
          <w:b/>
          <w:bCs/>
          <w:szCs w:val="22"/>
        </w:rPr>
        <w:t>Publications</w:t>
      </w:r>
    </w:p>
    <w:p w14:paraId="2B038D88" w14:textId="4DFA8A33" w:rsidR="00231A4B" w:rsidRPr="00547FEB" w:rsidRDefault="00E847FC" w:rsidP="0096077D">
      <w:pPr>
        <w:autoSpaceDE w:val="0"/>
        <w:autoSpaceDN w:val="0"/>
        <w:adjustRightInd w:val="0"/>
        <w:rPr>
          <w:rFonts w:cs="Arial"/>
          <w:szCs w:val="22"/>
          <w:lang w:val="en-GB" w:eastAsia="en-US"/>
        </w:rPr>
      </w:pPr>
      <w:r>
        <w:rPr>
          <w:rFonts w:cs="Arial"/>
          <w:szCs w:val="22"/>
          <w:lang w:val="en-GB" w:eastAsia="en-US"/>
        </w:rPr>
        <w:t>Some</w:t>
      </w:r>
      <w:r w:rsidR="0096077D" w:rsidRPr="001B2D2E">
        <w:rPr>
          <w:rFonts w:cs="Arial"/>
          <w:szCs w:val="22"/>
          <w:lang w:val="en-GB" w:eastAsia="en-US"/>
        </w:rPr>
        <w:t xml:space="preserve"> work shown in this dissertation has been published or submitted for publishing and can be found in </w:t>
      </w:r>
      <w:r w:rsidR="00544BA9">
        <w:rPr>
          <w:rFonts w:cs="Arial"/>
          <w:szCs w:val="22"/>
          <w:lang w:val="en-GB" w:eastAsia="en-US"/>
        </w:rPr>
        <w:t xml:space="preserve">chapter </w:t>
      </w:r>
      <w:r w:rsidR="00544BA9">
        <w:rPr>
          <w:rFonts w:cs="Arial"/>
          <w:szCs w:val="22"/>
          <w:lang w:val="en-GB" w:eastAsia="en-US"/>
        </w:rPr>
        <w:fldChar w:fldCharType="begin"/>
      </w:r>
      <w:r w:rsidR="00544BA9">
        <w:rPr>
          <w:rFonts w:cs="Arial"/>
          <w:szCs w:val="22"/>
          <w:lang w:val="en-GB" w:eastAsia="en-US"/>
        </w:rPr>
        <w:instrText xml:space="preserve"> REF _Ref147397744 \r \h </w:instrText>
      </w:r>
      <w:r w:rsidR="00544BA9">
        <w:rPr>
          <w:rFonts w:cs="Arial"/>
          <w:szCs w:val="22"/>
          <w:lang w:val="en-GB" w:eastAsia="en-US"/>
        </w:rPr>
      </w:r>
      <w:r w:rsidR="00544BA9">
        <w:rPr>
          <w:rFonts w:cs="Arial"/>
          <w:szCs w:val="22"/>
          <w:lang w:val="en-GB" w:eastAsia="en-US"/>
        </w:rPr>
        <w:fldChar w:fldCharType="separate"/>
      </w:r>
      <w:r w:rsidR="003419DB">
        <w:rPr>
          <w:rFonts w:cs="Arial"/>
          <w:szCs w:val="22"/>
          <w:lang w:val="en-GB" w:eastAsia="en-US"/>
        </w:rPr>
        <w:t>4</w:t>
      </w:r>
      <w:r w:rsidR="00544BA9">
        <w:rPr>
          <w:rFonts w:cs="Arial"/>
          <w:szCs w:val="22"/>
          <w:lang w:val="en-GB" w:eastAsia="en-US"/>
        </w:rPr>
        <w:fldChar w:fldCharType="end"/>
      </w:r>
      <w:r w:rsidR="00FE7FD8" w:rsidRPr="001B2D2E">
        <w:rPr>
          <w:rFonts w:cs="Arial"/>
          <w:szCs w:val="22"/>
          <w:lang w:val="en-GB" w:eastAsia="en-US"/>
        </w:rPr>
        <w:t xml:space="preserve"> </w:t>
      </w:r>
      <w:r w:rsidR="00547FEB">
        <w:rPr>
          <w:rFonts w:cs="Arial"/>
          <w:szCs w:val="22"/>
          <w:lang w:val="en-GB" w:eastAsia="en-US"/>
        </w:rPr>
        <w:t xml:space="preserve">and in the appendices </w:t>
      </w:r>
      <w:r w:rsidR="00FE7FD8" w:rsidRPr="001B2D2E">
        <w:rPr>
          <w:rFonts w:cs="Arial"/>
          <w:szCs w:val="22"/>
          <w:lang w:val="en-GB" w:eastAsia="en-US"/>
        </w:rPr>
        <w:t>together with my contributions to the individual publications</w:t>
      </w:r>
      <w:r w:rsidR="0096077D" w:rsidRPr="001B2D2E">
        <w:rPr>
          <w:rFonts w:cs="Arial"/>
          <w:szCs w:val="22"/>
          <w:lang w:val="en-GB" w:eastAsia="en-US"/>
        </w:rPr>
        <w:t>.</w:t>
      </w:r>
      <w:r w:rsidR="0096077D" w:rsidRPr="0096077D">
        <w:rPr>
          <w:rFonts w:cs="Arial"/>
          <w:szCs w:val="22"/>
          <w:lang w:val="en-GB" w:eastAsia="en-US"/>
        </w:rPr>
        <w:t xml:space="preserve"> The following outcomes have been generated</w:t>
      </w:r>
      <w:r w:rsidR="0096077D">
        <w:rPr>
          <w:rFonts w:cs="Arial"/>
          <w:szCs w:val="22"/>
          <w:lang w:val="en-GB" w:eastAsia="en-US"/>
        </w:rPr>
        <w:t xml:space="preserve"> </w:t>
      </w:r>
      <w:r w:rsidR="0096077D" w:rsidRPr="0096077D">
        <w:rPr>
          <w:rFonts w:cs="Arial"/>
          <w:szCs w:val="22"/>
          <w:lang w:val="en-GB" w:eastAsia="en-US"/>
        </w:rPr>
        <w:t>during my doctoral research:</w:t>
      </w:r>
    </w:p>
    <w:p w14:paraId="0044F31D" w14:textId="77777777" w:rsidR="00547FEB" w:rsidRDefault="00547FEB" w:rsidP="0096077D">
      <w:pPr>
        <w:autoSpaceDE w:val="0"/>
        <w:autoSpaceDN w:val="0"/>
        <w:adjustRightInd w:val="0"/>
        <w:rPr>
          <w:rFonts w:cs="Arial"/>
          <w:b/>
          <w:bCs/>
          <w:szCs w:val="22"/>
          <w:lang w:val="en-GB" w:eastAsia="en-US"/>
        </w:rPr>
      </w:pPr>
    </w:p>
    <w:p w14:paraId="4213EAD0" w14:textId="0E83BC72" w:rsidR="00FE7FD8" w:rsidRDefault="00FE7FD8" w:rsidP="0096077D">
      <w:pPr>
        <w:autoSpaceDE w:val="0"/>
        <w:autoSpaceDN w:val="0"/>
        <w:adjustRightInd w:val="0"/>
        <w:rPr>
          <w:rFonts w:cs="Arial"/>
          <w:b/>
          <w:bCs/>
          <w:szCs w:val="22"/>
          <w:lang w:val="en-GB" w:eastAsia="en-US"/>
        </w:rPr>
      </w:pPr>
      <w:r w:rsidRPr="00FE7FD8">
        <w:rPr>
          <w:rFonts w:cs="Arial"/>
          <w:b/>
          <w:bCs/>
          <w:szCs w:val="22"/>
          <w:lang w:val="en-GB" w:eastAsia="en-US"/>
        </w:rPr>
        <w:t>Publication</w:t>
      </w:r>
      <w:r>
        <w:rPr>
          <w:rFonts w:cs="Arial"/>
          <w:b/>
          <w:bCs/>
          <w:szCs w:val="22"/>
          <w:lang w:val="en-GB" w:eastAsia="en-US"/>
        </w:rPr>
        <w:t>(s)</w:t>
      </w:r>
      <w:r w:rsidRPr="00FE7FD8">
        <w:rPr>
          <w:rFonts w:cs="Arial"/>
          <w:b/>
          <w:bCs/>
          <w:szCs w:val="22"/>
          <w:lang w:val="en-GB" w:eastAsia="en-US"/>
        </w:rPr>
        <w:t xml:space="preserve"> in </w:t>
      </w:r>
      <w:r w:rsidR="0023017E">
        <w:rPr>
          <w:rFonts w:cs="Arial"/>
          <w:b/>
          <w:bCs/>
          <w:szCs w:val="22"/>
          <w:lang w:val="en-GB" w:eastAsia="en-US"/>
        </w:rPr>
        <w:t xml:space="preserve">a </w:t>
      </w:r>
      <w:r w:rsidRPr="00FE7FD8">
        <w:rPr>
          <w:rFonts w:cs="Arial"/>
          <w:b/>
          <w:bCs/>
          <w:szCs w:val="22"/>
          <w:lang w:val="en-GB" w:eastAsia="en-US"/>
        </w:rPr>
        <w:t>peer-reviewed journal</w:t>
      </w:r>
    </w:p>
    <w:p w14:paraId="2A4E5F0D" w14:textId="77777777" w:rsidR="000D2863" w:rsidRDefault="000D2863" w:rsidP="000D2863">
      <w:pPr>
        <w:autoSpaceDE w:val="0"/>
        <w:autoSpaceDN w:val="0"/>
        <w:adjustRightInd w:val="0"/>
        <w:ind w:left="720"/>
        <w:rPr>
          <w:rFonts w:cs="Arial"/>
          <w:b/>
          <w:bCs/>
          <w:szCs w:val="22"/>
          <w:lang w:val="en-GB" w:eastAsia="en-US"/>
        </w:rPr>
      </w:pPr>
    </w:p>
    <w:p w14:paraId="7B82D56D" w14:textId="480D99EB" w:rsidR="00231A4B" w:rsidRPr="002A31FA" w:rsidRDefault="00266C7B">
      <w:pPr>
        <w:pStyle w:val="ListParagraph"/>
        <w:numPr>
          <w:ilvl w:val="0"/>
          <w:numId w:val="5"/>
        </w:numPr>
        <w:rPr>
          <w:rFonts w:ascii="Arial" w:hAnsi="Arial" w:cs="Arial"/>
          <w:lang w:val="en-GB" w:eastAsia="en-US"/>
        </w:rPr>
      </w:pPr>
      <w:proofErr w:type="spellStart"/>
      <w:r w:rsidRPr="002A31FA">
        <w:rPr>
          <w:rFonts w:ascii="Arial" w:eastAsia="Times New Roman" w:hAnsi="Arial" w:cs="Arial"/>
          <w:b/>
          <w:bCs/>
          <w:lang w:val="en-GB"/>
        </w:rPr>
        <w:t>Lucchetti</w:t>
      </w:r>
      <w:proofErr w:type="spellEnd"/>
      <w:r w:rsidRPr="002A31FA">
        <w:rPr>
          <w:rFonts w:ascii="Arial" w:eastAsia="Times New Roman" w:hAnsi="Arial" w:cs="Arial"/>
          <w:b/>
          <w:bCs/>
          <w:lang w:val="en-GB"/>
        </w:rPr>
        <w:t xml:space="preserve"> M.</w:t>
      </w:r>
      <w:r w:rsidRPr="002A31FA">
        <w:rPr>
          <w:rFonts w:ascii="Arial" w:eastAsia="Times New Roman" w:hAnsi="Arial" w:cs="Arial"/>
          <w:lang w:val="en-GB"/>
        </w:rPr>
        <w:t xml:space="preserve">, </w:t>
      </w:r>
      <w:proofErr w:type="spellStart"/>
      <w:r w:rsidRPr="002A31FA">
        <w:rPr>
          <w:rFonts w:ascii="Arial" w:eastAsia="Times New Roman" w:hAnsi="Arial" w:cs="Arial"/>
          <w:lang w:val="en-GB"/>
        </w:rPr>
        <w:t>Kaminska</w:t>
      </w:r>
      <w:proofErr w:type="spellEnd"/>
      <w:r w:rsidRPr="002A31FA">
        <w:rPr>
          <w:rFonts w:ascii="Arial" w:eastAsia="Times New Roman" w:hAnsi="Arial" w:cs="Arial"/>
          <w:lang w:val="en-GB"/>
        </w:rPr>
        <w:t xml:space="preserve"> M., </w:t>
      </w:r>
      <w:proofErr w:type="spellStart"/>
      <w:r w:rsidRPr="002A31FA">
        <w:rPr>
          <w:rFonts w:ascii="Arial" w:eastAsia="Times New Roman" w:hAnsi="Arial" w:cs="Arial"/>
          <w:lang w:val="en-GB"/>
        </w:rPr>
        <w:t>Oluwasegun</w:t>
      </w:r>
      <w:proofErr w:type="spellEnd"/>
      <w:r w:rsidRPr="002A31FA">
        <w:rPr>
          <w:rFonts w:ascii="Arial" w:eastAsia="Times New Roman" w:hAnsi="Arial" w:cs="Arial"/>
          <w:lang w:val="en-GB"/>
        </w:rPr>
        <w:t xml:space="preserve"> A. K., </w:t>
      </w:r>
      <w:proofErr w:type="spellStart"/>
      <w:r w:rsidRPr="002A31FA">
        <w:rPr>
          <w:rFonts w:ascii="Arial" w:eastAsia="Times New Roman" w:hAnsi="Arial" w:cs="Arial"/>
          <w:lang w:val="en-GB"/>
        </w:rPr>
        <w:t>Mosig</w:t>
      </w:r>
      <w:proofErr w:type="spellEnd"/>
      <w:r w:rsidRPr="002A31FA">
        <w:rPr>
          <w:rFonts w:ascii="Arial" w:eastAsia="Times New Roman" w:hAnsi="Arial" w:cs="Arial"/>
          <w:lang w:val="en-GB"/>
        </w:rPr>
        <w:t xml:space="preserve"> A. S., &amp; </w:t>
      </w:r>
      <w:proofErr w:type="spellStart"/>
      <w:r w:rsidRPr="002A31FA">
        <w:rPr>
          <w:rFonts w:ascii="Arial" w:eastAsia="Times New Roman" w:hAnsi="Arial" w:cs="Arial"/>
          <w:lang w:val="en-GB"/>
        </w:rPr>
        <w:t>Wilmes</w:t>
      </w:r>
      <w:proofErr w:type="spellEnd"/>
      <w:r w:rsidRPr="002A31FA">
        <w:rPr>
          <w:rFonts w:ascii="Arial" w:eastAsia="Times New Roman" w:hAnsi="Arial" w:cs="Arial"/>
          <w:lang w:val="en-GB"/>
        </w:rPr>
        <w:t xml:space="preserve"> P. </w:t>
      </w:r>
      <w:r w:rsidRPr="002A31FA">
        <w:rPr>
          <w:rFonts w:ascii="Arial" w:hAnsi="Arial" w:cs="Arial"/>
          <w:lang w:val="en-GB" w:eastAsia="en-US"/>
        </w:rPr>
        <w:t>(2021). “Emulating the gut–liver axis: Dissecting the microbiome's effect on drug metabolism using multi</w:t>
      </w:r>
      <w:r w:rsidR="002E3D97">
        <w:rPr>
          <w:rFonts w:ascii="Arial" w:hAnsi="Arial" w:cs="Arial"/>
          <w:lang w:val="en-GB" w:eastAsia="en-US"/>
        </w:rPr>
        <w:t>-</w:t>
      </w:r>
      <w:r w:rsidRPr="002A31FA">
        <w:rPr>
          <w:rFonts w:ascii="Arial" w:hAnsi="Arial" w:cs="Arial"/>
          <w:lang w:val="en-GB" w:eastAsia="en-US"/>
        </w:rPr>
        <w:t xml:space="preserve">organ-on-chip models.” Current Opinion in Endocrine and Metabolic Research, Volume 18, Pages 94-101 </w:t>
      </w:r>
    </w:p>
    <w:p w14:paraId="60DE5F4A" w14:textId="77777777" w:rsidR="00547FEB" w:rsidRDefault="00547FEB" w:rsidP="0096077D">
      <w:pPr>
        <w:autoSpaceDE w:val="0"/>
        <w:autoSpaceDN w:val="0"/>
        <w:adjustRightInd w:val="0"/>
        <w:rPr>
          <w:rFonts w:cs="Arial"/>
          <w:b/>
          <w:bCs/>
          <w:szCs w:val="22"/>
          <w:lang w:val="en-GB" w:eastAsia="en-US"/>
        </w:rPr>
      </w:pPr>
    </w:p>
    <w:p w14:paraId="0E7B1FDF" w14:textId="46D55C2C" w:rsidR="00FE7FD8" w:rsidRDefault="00FE7FD8" w:rsidP="0096077D">
      <w:pPr>
        <w:autoSpaceDE w:val="0"/>
        <w:autoSpaceDN w:val="0"/>
        <w:adjustRightInd w:val="0"/>
        <w:rPr>
          <w:rFonts w:cs="Arial"/>
          <w:b/>
          <w:bCs/>
          <w:szCs w:val="22"/>
          <w:lang w:val="en-GB" w:eastAsia="en-US"/>
        </w:rPr>
      </w:pPr>
      <w:r>
        <w:rPr>
          <w:rFonts w:cs="Arial"/>
          <w:b/>
          <w:bCs/>
          <w:szCs w:val="22"/>
          <w:lang w:val="en-GB" w:eastAsia="en-US"/>
        </w:rPr>
        <w:t>Manuscripts in review in a peer-reviewed journal or in preparation</w:t>
      </w:r>
    </w:p>
    <w:p w14:paraId="023DEC24" w14:textId="77777777" w:rsidR="00D558DD" w:rsidRDefault="00D558DD" w:rsidP="0096077D">
      <w:pPr>
        <w:autoSpaceDE w:val="0"/>
        <w:autoSpaceDN w:val="0"/>
        <w:adjustRightInd w:val="0"/>
        <w:rPr>
          <w:rFonts w:cs="Arial"/>
          <w:b/>
          <w:bCs/>
          <w:szCs w:val="22"/>
          <w:lang w:val="en-GB" w:eastAsia="en-US"/>
        </w:rPr>
      </w:pPr>
    </w:p>
    <w:p w14:paraId="012BC4DC" w14:textId="50F2B638" w:rsidR="00FE7FD8" w:rsidRPr="0023017E" w:rsidRDefault="00D558DD">
      <w:pPr>
        <w:pStyle w:val="ListParagraph"/>
        <w:numPr>
          <w:ilvl w:val="0"/>
          <w:numId w:val="10"/>
        </w:numPr>
        <w:rPr>
          <w:rFonts w:ascii="Arial" w:hAnsi="Arial" w:cs="Arial"/>
          <w:b/>
          <w:lang w:val="en-US"/>
        </w:rPr>
      </w:pPr>
      <w:proofErr w:type="spellStart"/>
      <w:r w:rsidRPr="0023017E">
        <w:rPr>
          <w:rFonts w:ascii="Arial" w:hAnsi="Arial" w:cs="Arial"/>
          <w:b/>
          <w:lang w:val="en-US"/>
        </w:rPr>
        <w:t>Lucchetti</w:t>
      </w:r>
      <w:proofErr w:type="spellEnd"/>
      <w:r w:rsidRPr="0023017E">
        <w:rPr>
          <w:rFonts w:ascii="Arial" w:hAnsi="Arial" w:cs="Arial"/>
          <w:b/>
          <w:vertAlign w:val="superscript"/>
          <w:lang w:val="en-US"/>
        </w:rPr>
        <w:t xml:space="preserve"> </w:t>
      </w:r>
      <w:r w:rsidRPr="0023017E">
        <w:rPr>
          <w:rFonts w:ascii="Arial" w:hAnsi="Arial" w:cs="Arial"/>
          <w:b/>
          <w:lang w:val="en-US"/>
        </w:rPr>
        <w:t xml:space="preserve">M., </w:t>
      </w:r>
      <w:proofErr w:type="spellStart"/>
      <w:r w:rsidRPr="0023017E">
        <w:rPr>
          <w:rFonts w:ascii="Arial" w:hAnsi="Arial" w:cs="Arial"/>
          <w:bCs/>
          <w:lang w:val="en-US"/>
        </w:rPr>
        <w:t>Werr</w:t>
      </w:r>
      <w:proofErr w:type="spellEnd"/>
      <w:r w:rsidRPr="0023017E">
        <w:rPr>
          <w:rFonts w:ascii="Arial" w:hAnsi="Arial" w:cs="Arial"/>
          <w:bCs/>
          <w:lang w:val="en-US"/>
        </w:rPr>
        <w:t xml:space="preserve"> G., Johansson</w:t>
      </w:r>
      <w:r w:rsidRPr="0023017E">
        <w:rPr>
          <w:rFonts w:ascii="Arial" w:hAnsi="Arial" w:cs="Arial"/>
          <w:bCs/>
          <w:vertAlign w:val="superscript"/>
          <w:lang w:val="en-US"/>
        </w:rPr>
        <w:t xml:space="preserve"> </w:t>
      </w:r>
      <w:r w:rsidRPr="0023017E">
        <w:rPr>
          <w:rFonts w:ascii="Arial" w:hAnsi="Arial" w:cs="Arial"/>
          <w:bCs/>
          <w:lang w:val="en-US"/>
        </w:rPr>
        <w:t>S., Barbe</w:t>
      </w:r>
      <w:r w:rsidR="00B058AA" w:rsidRPr="0023017E">
        <w:rPr>
          <w:rFonts w:ascii="Arial" w:hAnsi="Arial" w:cs="Arial"/>
          <w:bCs/>
          <w:lang w:val="en-US"/>
        </w:rPr>
        <w:t xml:space="preserve"> </w:t>
      </w:r>
      <w:r w:rsidRPr="0023017E">
        <w:rPr>
          <w:rFonts w:ascii="Arial" w:hAnsi="Arial" w:cs="Arial"/>
          <w:bCs/>
          <w:lang w:val="en-US"/>
        </w:rPr>
        <w:t xml:space="preserve">L., </w:t>
      </w:r>
      <w:proofErr w:type="spellStart"/>
      <w:r w:rsidRPr="0023017E">
        <w:rPr>
          <w:rFonts w:ascii="Arial" w:hAnsi="Arial" w:cs="Arial"/>
          <w:bCs/>
          <w:lang w:val="en-US"/>
        </w:rPr>
        <w:t>Grandmougin</w:t>
      </w:r>
      <w:proofErr w:type="spellEnd"/>
      <w:r w:rsidRPr="0023017E">
        <w:rPr>
          <w:rFonts w:ascii="Arial" w:hAnsi="Arial" w:cs="Arial"/>
          <w:bCs/>
          <w:vertAlign w:val="superscript"/>
          <w:lang w:val="en-US"/>
        </w:rPr>
        <w:t xml:space="preserve"> </w:t>
      </w:r>
      <w:r w:rsidRPr="0023017E">
        <w:rPr>
          <w:rFonts w:ascii="Arial" w:hAnsi="Arial" w:cs="Arial"/>
          <w:bCs/>
          <w:lang w:val="en-US"/>
        </w:rPr>
        <w:t xml:space="preserve">L., </w:t>
      </w:r>
      <w:proofErr w:type="spellStart"/>
      <w:r w:rsidRPr="0023017E">
        <w:rPr>
          <w:rFonts w:ascii="Arial" w:hAnsi="Arial" w:cs="Arial"/>
          <w:bCs/>
          <w:lang w:val="en-US"/>
        </w:rPr>
        <w:t>Wilmes</w:t>
      </w:r>
      <w:proofErr w:type="spellEnd"/>
      <w:r w:rsidRPr="0023017E">
        <w:rPr>
          <w:rFonts w:ascii="Arial" w:hAnsi="Arial" w:cs="Arial"/>
          <w:bCs/>
          <w:lang w:val="en-US"/>
        </w:rPr>
        <w:t xml:space="preserve"> </w:t>
      </w:r>
      <w:proofErr w:type="gramStart"/>
      <w:r w:rsidRPr="0023017E">
        <w:rPr>
          <w:rFonts w:ascii="Arial" w:hAnsi="Arial" w:cs="Arial"/>
          <w:bCs/>
          <w:lang w:val="en-US"/>
        </w:rPr>
        <w:t>P.</w:t>
      </w:r>
      <w:proofErr w:type="gramEnd"/>
      <w:r w:rsidRPr="0023017E">
        <w:rPr>
          <w:rFonts w:ascii="Arial" w:hAnsi="Arial" w:cs="Arial"/>
          <w:bCs/>
          <w:vertAlign w:val="superscript"/>
          <w:lang w:val="en-US"/>
        </w:rPr>
        <w:t xml:space="preserve"> </w:t>
      </w:r>
      <w:r w:rsidRPr="0023017E">
        <w:rPr>
          <w:rFonts w:ascii="Arial" w:hAnsi="Arial" w:cs="Arial"/>
          <w:bCs/>
          <w:lang w:val="en-US"/>
        </w:rPr>
        <w:t xml:space="preserve">and </w:t>
      </w:r>
      <w:proofErr w:type="spellStart"/>
      <w:r w:rsidRPr="0023017E">
        <w:rPr>
          <w:rFonts w:ascii="Arial" w:hAnsi="Arial" w:cs="Arial"/>
          <w:bCs/>
          <w:lang w:val="en-US"/>
        </w:rPr>
        <w:t>Tenje</w:t>
      </w:r>
      <w:proofErr w:type="spellEnd"/>
      <w:r w:rsidRPr="0023017E">
        <w:rPr>
          <w:rFonts w:ascii="Arial" w:hAnsi="Arial" w:cs="Arial"/>
          <w:bCs/>
          <w:vertAlign w:val="superscript"/>
          <w:lang w:val="en-US"/>
        </w:rPr>
        <w:t xml:space="preserve"> </w:t>
      </w:r>
      <w:r w:rsidRPr="0023017E">
        <w:rPr>
          <w:rFonts w:ascii="Arial" w:hAnsi="Arial" w:cs="Arial"/>
          <w:lang w:val="en-US" w:eastAsia="en-US"/>
        </w:rPr>
        <w:t>M.</w:t>
      </w:r>
      <w:r w:rsidR="000D2863" w:rsidRPr="0023017E">
        <w:rPr>
          <w:rFonts w:ascii="Arial" w:hAnsi="Arial" w:cs="Arial"/>
          <w:lang w:val="en-US" w:eastAsia="en-US"/>
        </w:rPr>
        <w:t xml:space="preserve"> “Integration of multiple flexible electrodes for real-time detection of barrier formation with spatial resolution in a gut-on-chip system.” </w:t>
      </w:r>
      <w:r w:rsidR="00001389" w:rsidRPr="0023017E">
        <w:rPr>
          <w:rFonts w:ascii="Arial" w:hAnsi="Arial" w:cs="Arial"/>
          <w:lang w:val="en-US"/>
        </w:rPr>
        <w:t>In revision</w:t>
      </w:r>
      <w:r w:rsidR="00B058AA" w:rsidRPr="0023017E">
        <w:rPr>
          <w:rFonts w:ascii="Arial" w:hAnsi="Arial" w:cs="Arial"/>
          <w:lang w:val="en-US"/>
        </w:rPr>
        <w:t xml:space="preserve"> with minor revisions</w:t>
      </w:r>
      <w:r w:rsidR="00001389" w:rsidRPr="0023017E">
        <w:rPr>
          <w:rFonts w:ascii="Arial" w:hAnsi="Arial" w:cs="Arial"/>
          <w:lang w:val="en-US"/>
        </w:rPr>
        <w:t>.</w:t>
      </w:r>
      <w:r w:rsidR="00E64799" w:rsidRPr="0023017E">
        <w:rPr>
          <w:rFonts w:ascii="Arial" w:hAnsi="Arial" w:cs="Arial"/>
          <w:lang w:val="en-US" w:eastAsia="en-US"/>
        </w:rPr>
        <w:t xml:space="preserve"> </w:t>
      </w:r>
      <w:r w:rsidR="000D2863" w:rsidRPr="0023017E">
        <w:rPr>
          <w:rFonts w:ascii="Arial" w:hAnsi="Arial" w:cs="Arial"/>
          <w:lang w:val="en-US" w:eastAsia="en-US"/>
        </w:rPr>
        <w:t>Microsystems and Nanoengineering</w:t>
      </w:r>
    </w:p>
    <w:p w14:paraId="3DAE5988" w14:textId="64AD988F" w:rsidR="000D2863" w:rsidRPr="0023017E" w:rsidRDefault="000D2863" w:rsidP="000D2863">
      <w:pPr>
        <w:autoSpaceDE w:val="0"/>
        <w:autoSpaceDN w:val="0"/>
        <w:adjustRightInd w:val="0"/>
        <w:ind w:left="720"/>
        <w:rPr>
          <w:rFonts w:cs="Arial"/>
          <w:szCs w:val="22"/>
          <w:lang w:eastAsia="en-US"/>
        </w:rPr>
      </w:pPr>
    </w:p>
    <w:p w14:paraId="6D2B9E3D" w14:textId="14956BF5" w:rsidR="00B97C77" w:rsidRPr="0023017E" w:rsidRDefault="00B97C77">
      <w:pPr>
        <w:pStyle w:val="ListParagraph"/>
        <w:numPr>
          <w:ilvl w:val="0"/>
          <w:numId w:val="10"/>
        </w:numPr>
        <w:rPr>
          <w:rFonts w:ascii="Arial" w:hAnsi="Arial" w:cs="Arial"/>
          <w:lang w:val="en-US" w:eastAsia="en-US"/>
        </w:rPr>
      </w:pPr>
      <w:proofErr w:type="spellStart"/>
      <w:r w:rsidRPr="0023017E">
        <w:rPr>
          <w:rFonts w:ascii="Arial" w:eastAsia="Times New Roman" w:hAnsi="Arial" w:cs="Arial"/>
          <w:b/>
          <w:bCs/>
          <w:lang w:val="en-US"/>
        </w:rPr>
        <w:t>Lucchetti</w:t>
      </w:r>
      <w:proofErr w:type="spellEnd"/>
      <w:r w:rsidRPr="0023017E">
        <w:rPr>
          <w:rFonts w:ascii="Arial" w:eastAsia="Times New Roman" w:hAnsi="Arial" w:cs="Arial"/>
          <w:b/>
          <w:bCs/>
          <w:lang w:val="en-US"/>
        </w:rPr>
        <w:t xml:space="preserve"> M.</w:t>
      </w:r>
      <w:r w:rsidRPr="0023017E">
        <w:rPr>
          <w:rFonts w:ascii="Arial" w:eastAsia="Times New Roman" w:hAnsi="Arial" w:cs="Arial"/>
          <w:lang w:val="en-US"/>
        </w:rPr>
        <w:t xml:space="preserve">, </w:t>
      </w:r>
      <w:proofErr w:type="spellStart"/>
      <w:r w:rsidRPr="0023017E">
        <w:rPr>
          <w:rFonts w:ascii="Arial" w:eastAsia="Times New Roman" w:hAnsi="Arial" w:cs="Arial"/>
          <w:lang w:val="en-US"/>
        </w:rPr>
        <w:t>Oluwasegun</w:t>
      </w:r>
      <w:proofErr w:type="spellEnd"/>
      <w:r w:rsidR="00B058AA" w:rsidRPr="0023017E">
        <w:rPr>
          <w:rFonts w:ascii="Arial" w:eastAsia="Times New Roman" w:hAnsi="Arial" w:cs="Arial"/>
          <w:lang w:val="en-US"/>
        </w:rPr>
        <w:t xml:space="preserve"> A. K.</w:t>
      </w:r>
      <w:r w:rsidRPr="0023017E">
        <w:rPr>
          <w:rFonts w:ascii="Arial" w:eastAsia="Times New Roman" w:hAnsi="Arial" w:cs="Arial"/>
          <w:lang w:val="en-US"/>
        </w:rPr>
        <w:t xml:space="preserve">, </w:t>
      </w:r>
      <w:proofErr w:type="spellStart"/>
      <w:r w:rsidR="005C6A5A" w:rsidRPr="0023017E">
        <w:rPr>
          <w:rFonts w:ascii="Arial" w:eastAsia="Times New Roman" w:hAnsi="Arial" w:cs="Arial"/>
          <w:lang w:val="en-US"/>
        </w:rPr>
        <w:t>Jäger</w:t>
      </w:r>
      <w:proofErr w:type="spellEnd"/>
      <w:r w:rsidR="005C6A5A" w:rsidRPr="0023017E">
        <w:rPr>
          <w:rFonts w:ascii="Arial" w:eastAsia="Times New Roman" w:hAnsi="Arial" w:cs="Arial"/>
          <w:lang w:val="en-US"/>
        </w:rPr>
        <w:t xml:space="preserve"> C.</w:t>
      </w:r>
      <w:r w:rsidRPr="0023017E">
        <w:rPr>
          <w:rFonts w:ascii="Arial" w:eastAsia="Times New Roman" w:hAnsi="Arial" w:cs="Arial"/>
          <w:lang w:val="en-US"/>
        </w:rPr>
        <w:t>,</w:t>
      </w:r>
      <w:r w:rsidR="004E0203">
        <w:rPr>
          <w:rFonts w:ascii="Arial" w:eastAsia="Times New Roman" w:hAnsi="Arial" w:cs="Arial"/>
          <w:lang w:val="en-US"/>
        </w:rPr>
        <w:t xml:space="preserve"> </w:t>
      </w:r>
      <w:r w:rsidR="004E0203" w:rsidRPr="0023017E">
        <w:rPr>
          <w:rFonts w:ascii="Arial" w:hAnsi="Arial" w:cs="Arial"/>
          <w:lang w:val="en-US"/>
        </w:rPr>
        <w:t>Perez-Escriva P.</w:t>
      </w:r>
      <w:r w:rsidR="004E0203">
        <w:rPr>
          <w:rFonts w:ascii="Arial" w:hAnsi="Arial" w:cs="Arial"/>
          <w:lang w:val="en-US"/>
        </w:rPr>
        <w:t>,</w:t>
      </w:r>
      <w:r w:rsidRPr="0023017E">
        <w:rPr>
          <w:rFonts w:ascii="Arial" w:eastAsia="Times New Roman" w:hAnsi="Arial" w:cs="Arial"/>
          <w:lang w:val="en-US"/>
        </w:rPr>
        <w:t xml:space="preserve"> </w:t>
      </w:r>
      <w:proofErr w:type="spellStart"/>
      <w:r w:rsidR="004E0203">
        <w:rPr>
          <w:rFonts w:ascii="Arial" w:eastAsia="Times New Roman" w:hAnsi="Arial" w:cs="Arial"/>
          <w:lang w:val="en-US"/>
        </w:rPr>
        <w:t>Letellier</w:t>
      </w:r>
      <w:proofErr w:type="spellEnd"/>
      <w:r w:rsidR="004E0203">
        <w:rPr>
          <w:rFonts w:ascii="Arial" w:eastAsia="Times New Roman" w:hAnsi="Arial" w:cs="Arial"/>
          <w:lang w:val="en-US"/>
        </w:rPr>
        <w:t xml:space="preserve"> E., </w:t>
      </w:r>
      <w:proofErr w:type="spellStart"/>
      <w:r w:rsidRPr="0023017E">
        <w:rPr>
          <w:rFonts w:ascii="Arial" w:eastAsia="Times New Roman" w:hAnsi="Arial" w:cs="Arial"/>
          <w:lang w:val="en-US"/>
        </w:rPr>
        <w:t>Mosig</w:t>
      </w:r>
      <w:proofErr w:type="spellEnd"/>
      <w:r w:rsidRPr="0023017E">
        <w:rPr>
          <w:rFonts w:ascii="Arial" w:eastAsia="Times New Roman" w:hAnsi="Arial" w:cs="Arial"/>
          <w:lang w:val="en-US"/>
        </w:rPr>
        <w:t xml:space="preserve"> A. S., &amp; </w:t>
      </w:r>
      <w:proofErr w:type="spellStart"/>
      <w:r w:rsidRPr="0023017E">
        <w:rPr>
          <w:rFonts w:ascii="Arial" w:eastAsia="Times New Roman" w:hAnsi="Arial" w:cs="Arial"/>
          <w:lang w:val="en-US"/>
        </w:rPr>
        <w:t>Wilmes</w:t>
      </w:r>
      <w:proofErr w:type="spellEnd"/>
      <w:r w:rsidRPr="0023017E">
        <w:rPr>
          <w:rFonts w:ascii="Arial" w:eastAsia="Times New Roman" w:hAnsi="Arial" w:cs="Arial"/>
          <w:lang w:val="en-US"/>
        </w:rPr>
        <w:t xml:space="preserve"> P. </w:t>
      </w:r>
      <w:r w:rsidRPr="0023017E">
        <w:rPr>
          <w:rFonts w:ascii="Arial" w:hAnsi="Arial" w:cs="Arial"/>
          <w:lang w:val="en-US" w:eastAsia="en-US"/>
        </w:rPr>
        <w:t xml:space="preserve">(2023) “An organ-on-chip platform for simulating drug metabolism along the gut-liver axis.” </w:t>
      </w:r>
      <w:r w:rsidR="00E64799" w:rsidRPr="0023017E">
        <w:rPr>
          <w:rFonts w:ascii="Arial" w:hAnsi="Arial" w:cs="Arial"/>
          <w:lang w:val="en-US" w:eastAsia="en-US"/>
        </w:rPr>
        <w:t xml:space="preserve">To be submitted to </w:t>
      </w:r>
      <w:proofErr w:type="spellStart"/>
      <w:r w:rsidRPr="0023017E">
        <w:rPr>
          <w:rFonts w:ascii="Arial" w:hAnsi="Arial" w:cs="Arial"/>
          <w:lang w:val="en-US" w:eastAsia="en-US"/>
        </w:rPr>
        <w:t>Bio</w:t>
      </w:r>
      <w:r w:rsidR="009100F8">
        <w:rPr>
          <w:rFonts w:ascii="Arial" w:hAnsi="Arial" w:cs="Arial"/>
          <w:lang w:val="en-US" w:eastAsia="en-US"/>
        </w:rPr>
        <w:t>fabrication</w:t>
      </w:r>
      <w:proofErr w:type="spellEnd"/>
    </w:p>
    <w:p w14:paraId="3F22FC1A" w14:textId="77777777" w:rsidR="00531312" w:rsidRPr="0023017E" w:rsidRDefault="00531312" w:rsidP="00531312">
      <w:pPr>
        <w:pStyle w:val="ListParagraph"/>
        <w:rPr>
          <w:rFonts w:ascii="Arial" w:hAnsi="Arial" w:cs="Arial"/>
          <w:lang w:val="en-US" w:eastAsia="en-US"/>
        </w:rPr>
      </w:pPr>
    </w:p>
    <w:p w14:paraId="367720FB" w14:textId="4904CA73" w:rsidR="00FE7FD8" w:rsidRPr="0023017E" w:rsidRDefault="00531312">
      <w:pPr>
        <w:pStyle w:val="ListParagraph"/>
        <w:numPr>
          <w:ilvl w:val="0"/>
          <w:numId w:val="10"/>
        </w:numPr>
        <w:rPr>
          <w:rStyle w:val="LineNumber"/>
          <w:rFonts w:ascii="Arial" w:hAnsi="Arial" w:cs="Arial"/>
          <w:lang w:val="en-US"/>
        </w:rPr>
      </w:pPr>
      <w:r w:rsidRPr="0023017E">
        <w:rPr>
          <w:rFonts w:ascii="Arial" w:hAnsi="Arial" w:cs="Arial"/>
          <w:lang w:val="en-US"/>
        </w:rPr>
        <w:t>Meyers</w:t>
      </w:r>
      <w:r w:rsidR="00B058AA" w:rsidRPr="0023017E">
        <w:rPr>
          <w:rFonts w:ascii="Arial" w:hAnsi="Arial" w:cs="Arial"/>
          <w:lang w:val="en-US"/>
        </w:rPr>
        <w:t xml:space="preserve"> M.</w:t>
      </w:r>
      <w:r w:rsidRPr="0023017E">
        <w:rPr>
          <w:rFonts w:ascii="Arial" w:hAnsi="Arial" w:cs="Arial"/>
          <w:lang w:val="en-US"/>
        </w:rPr>
        <w:t>,</w:t>
      </w:r>
      <w:r w:rsidR="00B058AA" w:rsidRPr="0023017E">
        <w:rPr>
          <w:rFonts w:ascii="Arial" w:hAnsi="Arial" w:cs="Arial"/>
          <w:lang w:val="en-US"/>
        </w:rPr>
        <w:t xml:space="preserve"> </w:t>
      </w:r>
      <w:r w:rsidRPr="0023017E">
        <w:rPr>
          <w:rFonts w:ascii="Arial" w:hAnsi="Arial" w:cs="Arial"/>
          <w:lang w:val="en-US"/>
        </w:rPr>
        <w:t>Ternes</w:t>
      </w:r>
      <w:r w:rsidR="00B058AA" w:rsidRPr="0023017E">
        <w:rPr>
          <w:rFonts w:ascii="Arial" w:hAnsi="Arial" w:cs="Arial"/>
          <w:lang w:val="en-US"/>
        </w:rPr>
        <w:t xml:space="preserve"> D.</w:t>
      </w:r>
      <w:r w:rsidRPr="0023017E">
        <w:rPr>
          <w:rFonts w:ascii="Arial" w:hAnsi="Arial" w:cs="Arial"/>
          <w:lang w:val="en-US"/>
        </w:rPr>
        <w:t>,</w:t>
      </w:r>
      <w:r w:rsidR="0023017E" w:rsidRPr="0023017E">
        <w:rPr>
          <w:rFonts w:ascii="Arial" w:hAnsi="Arial" w:cs="Arial"/>
          <w:lang w:val="en-US"/>
        </w:rPr>
        <w:t xml:space="preserve"> </w:t>
      </w:r>
      <w:proofErr w:type="spellStart"/>
      <w:r w:rsidRPr="0023017E">
        <w:rPr>
          <w:rFonts w:ascii="Arial" w:hAnsi="Arial" w:cs="Arial"/>
          <w:lang w:val="en-US"/>
        </w:rPr>
        <w:t>Koncina</w:t>
      </w:r>
      <w:proofErr w:type="spellEnd"/>
      <w:r w:rsidR="00B058AA" w:rsidRPr="0023017E">
        <w:rPr>
          <w:rFonts w:ascii="Arial" w:hAnsi="Arial" w:cs="Arial"/>
          <w:lang w:val="en-US"/>
        </w:rPr>
        <w:t xml:space="preserve"> E., </w:t>
      </w:r>
      <w:r w:rsidRPr="0023017E">
        <w:rPr>
          <w:rFonts w:ascii="Arial" w:hAnsi="Arial" w:cs="Arial"/>
          <w:lang w:val="en-US"/>
        </w:rPr>
        <w:t>Schorr</w:t>
      </w:r>
      <w:r w:rsidR="00B058AA" w:rsidRPr="0023017E">
        <w:rPr>
          <w:rFonts w:ascii="Arial" w:hAnsi="Arial" w:cs="Arial"/>
          <w:lang w:val="en-US"/>
        </w:rPr>
        <w:t xml:space="preserve"> L.</w:t>
      </w:r>
      <w:r w:rsidRPr="0023017E">
        <w:rPr>
          <w:rFonts w:ascii="Arial" w:hAnsi="Arial" w:cs="Arial"/>
          <w:lang w:val="en-US"/>
        </w:rPr>
        <w:t>,</w:t>
      </w:r>
      <w:r w:rsidR="00B058AA" w:rsidRPr="0023017E">
        <w:rPr>
          <w:rFonts w:ascii="Arial" w:hAnsi="Arial" w:cs="Arial"/>
          <w:lang w:val="en-US"/>
        </w:rPr>
        <w:t xml:space="preserve"> </w:t>
      </w:r>
      <w:proofErr w:type="spellStart"/>
      <w:r w:rsidRPr="0023017E">
        <w:rPr>
          <w:rFonts w:ascii="Arial" w:hAnsi="Arial" w:cs="Arial"/>
          <w:lang w:val="en-US"/>
        </w:rPr>
        <w:t>Schmoetten</w:t>
      </w:r>
      <w:proofErr w:type="spellEnd"/>
      <w:r w:rsidR="00B058AA" w:rsidRPr="0023017E">
        <w:rPr>
          <w:rFonts w:ascii="Arial" w:hAnsi="Arial" w:cs="Arial"/>
          <w:lang w:val="en-US"/>
        </w:rPr>
        <w:t xml:space="preserve"> M.</w:t>
      </w:r>
      <w:r w:rsidRPr="0023017E">
        <w:rPr>
          <w:rFonts w:ascii="Arial" w:hAnsi="Arial" w:cs="Arial"/>
          <w:lang w:val="en-US"/>
        </w:rPr>
        <w:t>,</w:t>
      </w:r>
      <w:r w:rsidR="00B058AA" w:rsidRPr="0023017E">
        <w:rPr>
          <w:rFonts w:ascii="Arial" w:hAnsi="Arial" w:cs="Arial"/>
          <w:lang w:val="en-US"/>
        </w:rPr>
        <w:t xml:space="preserve"> </w:t>
      </w:r>
      <w:proofErr w:type="spellStart"/>
      <w:r w:rsidRPr="0023017E">
        <w:rPr>
          <w:rFonts w:ascii="Arial" w:hAnsi="Arial" w:cs="Arial"/>
          <w:b/>
          <w:bCs/>
          <w:lang w:val="en-US"/>
        </w:rPr>
        <w:t>Lucchetti</w:t>
      </w:r>
      <w:proofErr w:type="spellEnd"/>
      <w:r w:rsidR="00B058AA" w:rsidRPr="0023017E">
        <w:rPr>
          <w:rFonts w:ascii="Arial" w:hAnsi="Arial" w:cs="Arial"/>
          <w:b/>
          <w:bCs/>
          <w:lang w:val="en-US"/>
        </w:rPr>
        <w:t xml:space="preserve"> M.</w:t>
      </w:r>
      <w:r w:rsidRPr="0023017E">
        <w:rPr>
          <w:rFonts w:ascii="Arial" w:hAnsi="Arial" w:cs="Arial"/>
          <w:lang w:val="en-US"/>
        </w:rPr>
        <w:t>,</w:t>
      </w:r>
      <w:r w:rsidR="00B058AA" w:rsidRPr="0023017E">
        <w:rPr>
          <w:rFonts w:ascii="Arial" w:hAnsi="Arial" w:cs="Arial"/>
          <w:lang w:val="en-US"/>
        </w:rPr>
        <w:t xml:space="preserve"> </w:t>
      </w:r>
      <w:r w:rsidRPr="0023017E">
        <w:rPr>
          <w:rFonts w:ascii="Arial" w:hAnsi="Arial" w:cs="Arial"/>
          <w:lang w:val="en-US"/>
        </w:rPr>
        <w:t>Perez-Escriva</w:t>
      </w:r>
      <w:r w:rsidR="00B058AA" w:rsidRPr="0023017E">
        <w:rPr>
          <w:rFonts w:ascii="Arial" w:hAnsi="Arial" w:cs="Arial"/>
          <w:lang w:val="en-US"/>
        </w:rPr>
        <w:t xml:space="preserve"> P.</w:t>
      </w:r>
      <w:r w:rsidRPr="0023017E">
        <w:rPr>
          <w:rFonts w:ascii="Arial" w:hAnsi="Arial" w:cs="Arial"/>
          <w:lang w:val="en-US"/>
        </w:rPr>
        <w:t>,</w:t>
      </w:r>
      <w:r w:rsidR="00B058AA" w:rsidRPr="0023017E">
        <w:rPr>
          <w:rFonts w:ascii="Arial" w:hAnsi="Arial" w:cs="Arial"/>
          <w:lang w:val="en-US"/>
        </w:rPr>
        <w:t xml:space="preserve"> </w:t>
      </w:r>
      <w:proofErr w:type="spellStart"/>
      <w:r w:rsidRPr="0023017E">
        <w:rPr>
          <w:rFonts w:ascii="Arial" w:hAnsi="Arial" w:cs="Arial"/>
          <w:lang w:val="en-US"/>
        </w:rPr>
        <w:t>Pozdeev</w:t>
      </w:r>
      <w:proofErr w:type="spellEnd"/>
      <w:r w:rsidR="00B058AA" w:rsidRPr="0023017E">
        <w:rPr>
          <w:rFonts w:ascii="Arial" w:hAnsi="Arial" w:cs="Arial"/>
          <w:lang w:val="en-US"/>
        </w:rPr>
        <w:t xml:space="preserve"> V. I.</w:t>
      </w:r>
      <w:r w:rsidRPr="0023017E">
        <w:rPr>
          <w:rFonts w:ascii="Arial" w:hAnsi="Arial" w:cs="Arial"/>
          <w:lang w:val="en-US"/>
        </w:rPr>
        <w:t>,</w:t>
      </w:r>
      <w:r w:rsidR="00B058AA" w:rsidRPr="0023017E">
        <w:rPr>
          <w:rFonts w:ascii="Arial" w:hAnsi="Arial" w:cs="Arial"/>
          <w:lang w:val="en-US"/>
        </w:rPr>
        <w:t xml:space="preserve"> </w:t>
      </w:r>
      <w:proofErr w:type="spellStart"/>
      <w:r w:rsidRPr="0023017E">
        <w:rPr>
          <w:rFonts w:ascii="Arial" w:hAnsi="Arial" w:cs="Arial"/>
          <w:lang w:val="en-US"/>
        </w:rPr>
        <w:t>Tsenkova</w:t>
      </w:r>
      <w:proofErr w:type="spellEnd"/>
      <w:r w:rsidR="00B058AA" w:rsidRPr="0023017E">
        <w:rPr>
          <w:rFonts w:ascii="Arial" w:hAnsi="Arial" w:cs="Arial"/>
          <w:lang w:val="en-US"/>
        </w:rPr>
        <w:t xml:space="preserve"> M.</w:t>
      </w:r>
      <w:r w:rsidRPr="0023017E">
        <w:rPr>
          <w:rFonts w:ascii="Arial" w:hAnsi="Arial" w:cs="Arial"/>
          <w:lang w:val="en-US"/>
        </w:rPr>
        <w:t>,</w:t>
      </w:r>
      <w:r w:rsidR="00B058AA" w:rsidRPr="0023017E">
        <w:rPr>
          <w:rFonts w:ascii="Arial" w:hAnsi="Arial" w:cs="Arial"/>
          <w:lang w:val="en-US"/>
        </w:rPr>
        <w:t xml:space="preserve"> </w:t>
      </w:r>
      <w:r w:rsidRPr="0023017E">
        <w:rPr>
          <w:rFonts w:ascii="Arial" w:hAnsi="Arial" w:cs="Arial"/>
          <w:lang w:val="en-US"/>
        </w:rPr>
        <w:t>Gilson</w:t>
      </w:r>
      <w:r w:rsidR="00B058AA" w:rsidRPr="0023017E">
        <w:rPr>
          <w:rFonts w:ascii="Arial" w:hAnsi="Arial" w:cs="Arial"/>
          <w:lang w:val="en-US"/>
        </w:rPr>
        <w:t xml:space="preserve"> C.</w:t>
      </w:r>
      <w:r w:rsidRPr="0023017E">
        <w:rPr>
          <w:rFonts w:ascii="Arial" w:hAnsi="Arial" w:cs="Arial"/>
          <w:lang w:val="en-US"/>
        </w:rPr>
        <w:t>,</w:t>
      </w:r>
      <w:r w:rsidR="00B058AA" w:rsidRPr="0023017E">
        <w:rPr>
          <w:rFonts w:ascii="Arial" w:hAnsi="Arial" w:cs="Arial"/>
          <w:lang w:val="en-US"/>
        </w:rPr>
        <w:t xml:space="preserve"> </w:t>
      </w:r>
      <w:proofErr w:type="spellStart"/>
      <w:r w:rsidRPr="0023017E">
        <w:rPr>
          <w:rFonts w:ascii="Arial" w:hAnsi="Arial" w:cs="Arial"/>
          <w:lang w:val="en-US"/>
        </w:rPr>
        <w:t>Gaigneaux</w:t>
      </w:r>
      <w:proofErr w:type="spellEnd"/>
      <w:r w:rsidR="00B058AA" w:rsidRPr="0023017E">
        <w:rPr>
          <w:rFonts w:ascii="Arial" w:hAnsi="Arial" w:cs="Arial"/>
          <w:lang w:val="en-US"/>
        </w:rPr>
        <w:t xml:space="preserve"> A.</w:t>
      </w:r>
      <w:r w:rsidRPr="0023017E">
        <w:rPr>
          <w:rFonts w:ascii="Arial" w:hAnsi="Arial" w:cs="Arial"/>
          <w:lang w:val="en-US"/>
        </w:rPr>
        <w:t>,</w:t>
      </w:r>
      <w:r w:rsidR="00B058AA" w:rsidRPr="0023017E">
        <w:rPr>
          <w:rFonts w:ascii="Arial" w:hAnsi="Arial" w:cs="Arial"/>
          <w:lang w:val="en-US"/>
        </w:rPr>
        <w:t xml:space="preserve"> </w:t>
      </w:r>
      <w:proofErr w:type="spellStart"/>
      <w:r w:rsidRPr="0023017E">
        <w:rPr>
          <w:rFonts w:ascii="Arial" w:hAnsi="Arial" w:cs="Arial"/>
          <w:lang w:val="en-US"/>
        </w:rPr>
        <w:t>Ginolhac</w:t>
      </w:r>
      <w:proofErr w:type="spellEnd"/>
      <w:r w:rsidR="00B058AA" w:rsidRPr="0023017E">
        <w:rPr>
          <w:rFonts w:ascii="Arial" w:hAnsi="Arial" w:cs="Arial"/>
          <w:lang w:val="en-US"/>
        </w:rPr>
        <w:t xml:space="preserve"> A.</w:t>
      </w:r>
      <w:r w:rsidRPr="0023017E">
        <w:rPr>
          <w:rFonts w:ascii="Arial" w:hAnsi="Arial" w:cs="Arial"/>
          <w:lang w:val="en-US"/>
        </w:rPr>
        <w:t>,</w:t>
      </w:r>
      <w:r w:rsidR="00B058AA" w:rsidRPr="0023017E">
        <w:rPr>
          <w:rFonts w:ascii="Arial" w:hAnsi="Arial" w:cs="Arial"/>
          <w:lang w:val="en-US"/>
        </w:rPr>
        <w:t xml:space="preserve"> </w:t>
      </w:r>
      <w:proofErr w:type="spellStart"/>
      <w:r w:rsidRPr="0023017E">
        <w:rPr>
          <w:rFonts w:ascii="Arial" w:hAnsi="Arial" w:cs="Arial"/>
          <w:lang w:val="en-US"/>
        </w:rPr>
        <w:t>Haan</w:t>
      </w:r>
      <w:proofErr w:type="spellEnd"/>
      <w:r w:rsidR="00B058AA" w:rsidRPr="0023017E">
        <w:rPr>
          <w:rFonts w:ascii="Arial" w:hAnsi="Arial" w:cs="Arial"/>
          <w:lang w:val="en-US"/>
        </w:rPr>
        <w:t xml:space="preserve"> S.</w:t>
      </w:r>
      <w:r w:rsidRPr="0023017E">
        <w:rPr>
          <w:rFonts w:ascii="Arial" w:hAnsi="Arial" w:cs="Arial"/>
          <w:lang w:val="en-US"/>
        </w:rPr>
        <w:t xml:space="preserve">, </w:t>
      </w:r>
      <w:proofErr w:type="spellStart"/>
      <w:r w:rsidRPr="0023017E">
        <w:rPr>
          <w:rFonts w:ascii="Arial" w:hAnsi="Arial" w:cs="Arial"/>
          <w:lang w:val="en-US"/>
        </w:rPr>
        <w:t>Wilmes</w:t>
      </w:r>
      <w:proofErr w:type="spellEnd"/>
      <w:r w:rsidR="00B058AA" w:rsidRPr="0023017E">
        <w:rPr>
          <w:rFonts w:ascii="Arial" w:hAnsi="Arial" w:cs="Arial"/>
          <w:lang w:val="en-US"/>
        </w:rPr>
        <w:t xml:space="preserve"> P.</w:t>
      </w:r>
      <w:r w:rsidRPr="0023017E">
        <w:rPr>
          <w:rFonts w:ascii="Arial" w:hAnsi="Arial" w:cs="Arial"/>
          <w:lang w:val="en-US"/>
        </w:rPr>
        <w:t>,</w:t>
      </w:r>
      <w:r w:rsidR="00B058AA" w:rsidRPr="0023017E">
        <w:rPr>
          <w:rFonts w:ascii="Arial" w:hAnsi="Arial" w:cs="Arial"/>
          <w:lang w:val="en-US"/>
        </w:rPr>
        <w:t xml:space="preserve"> </w:t>
      </w:r>
      <w:proofErr w:type="spellStart"/>
      <w:r w:rsidRPr="0023017E">
        <w:rPr>
          <w:rFonts w:ascii="Arial" w:hAnsi="Arial" w:cs="Arial"/>
          <w:lang w:val="en-US"/>
        </w:rPr>
        <w:t>Puschhof</w:t>
      </w:r>
      <w:proofErr w:type="spellEnd"/>
      <w:r w:rsidR="00B058AA" w:rsidRPr="0023017E">
        <w:rPr>
          <w:rFonts w:ascii="Arial" w:hAnsi="Arial" w:cs="Arial"/>
          <w:lang w:val="en-US"/>
        </w:rPr>
        <w:t xml:space="preserve"> </w:t>
      </w:r>
      <w:proofErr w:type="gramStart"/>
      <w:r w:rsidR="00B058AA" w:rsidRPr="0023017E">
        <w:rPr>
          <w:rFonts w:ascii="Arial" w:hAnsi="Arial" w:cs="Arial"/>
          <w:lang w:val="en-US"/>
        </w:rPr>
        <w:t>J.</w:t>
      </w:r>
      <w:proofErr w:type="gramEnd"/>
      <w:r w:rsidRPr="0023017E">
        <w:rPr>
          <w:rFonts w:ascii="Arial" w:hAnsi="Arial" w:cs="Arial"/>
          <w:lang w:val="en-US"/>
        </w:rPr>
        <w:t xml:space="preserve"> and </w:t>
      </w:r>
      <w:proofErr w:type="spellStart"/>
      <w:r w:rsidRPr="0023017E">
        <w:rPr>
          <w:rFonts w:ascii="Arial" w:hAnsi="Arial" w:cs="Arial"/>
          <w:lang w:val="en-US"/>
        </w:rPr>
        <w:t>Letellier</w:t>
      </w:r>
      <w:proofErr w:type="spellEnd"/>
      <w:r w:rsidRPr="0023017E">
        <w:rPr>
          <w:rFonts w:ascii="Arial" w:hAnsi="Arial" w:cs="Arial"/>
          <w:vertAlign w:val="superscript"/>
          <w:lang w:val="en-US"/>
        </w:rPr>
        <w:t xml:space="preserve"> </w:t>
      </w:r>
      <w:r w:rsidR="00B058AA" w:rsidRPr="0023017E">
        <w:rPr>
          <w:rFonts w:ascii="Arial" w:hAnsi="Arial" w:cs="Arial"/>
          <w:lang w:val="en-US"/>
        </w:rPr>
        <w:t xml:space="preserve">E. </w:t>
      </w:r>
      <w:r w:rsidRPr="0023017E">
        <w:rPr>
          <w:rFonts w:ascii="Arial" w:hAnsi="Arial" w:cs="Arial"/>
          <w:szCs w:val="22"/>
          <w:lang w:val="en-US"/>
        </w:rPr>
        <w:t xml:space="preserve">“The often-overlooked colorectal cancer associated bacterium: </w:t>
      </w:r>
      <w:proofErr w:type="spellStart"/>
      <w:r w:rsidRPr="0023017E">
        <w:rPr>
          <w:rFonts w:ascii="Arial" w:hAnsi="Arial" w:cs="Arial"/>
          <w:i/>
          <w:iCs/>
          <w:szCs w:val="22"/>
          <w:lang w:val="en-US"/>
        </w:rPr>
        <w:t>Gemella</w:t>
      </w:r>
      <w:proofErr w:type="spellEnd"/>
      <w:r w:rsidRPr="0023017E">
        <w:rPr>
          <w:rFonts w:ascii="Arial" w:hAnsi="Arial" w:cs="Arial"/>
          <w:i/>
          <w:iCs/>
          <w:szCs w:val="22"/>
          <w:lang w:val="en-US"/>
        </w:rPr>
        <w:t xml:space="preserve"> </w:t>
      </w:r>
      <w:proofErr w:type="spellStart"/>
      <w:r w:rsidRPr="0023017E">
        <w:rPr>
          <w:rFonts w:ascii="Arial" w:hAnsi="Arial" w:cs="Arial"/>
          <w:i/>
          <w:iCs/>
          <w:szCs w:val="22"/>
          <w:lang w:val="en-US"/>
        </w:rPr>
        <w:t>morbillorum</w:t>
      </w:r>
      <w:proofErr w:type="spellEnd"/>
      <w:r w:rsidRPr="0023017E">
        <w:rPr>
          <w:rFonts w:ascii="Arial" w:hAnsi="Arial" w:cs="Arial"/>
          <w:szCs w:val="22"/>
          <w:lang w:val="en-US"/>
        </w:rPr>
        <w:t>.” To be submitted to Nature Microbiology</w:t>
      </w:r>
    </w:p>
    <w:p w14:paraId="0BAF043B" w14:textId="77777777" w:rsidR="00B058AA" w:rsidRPr="0023017E" w:rsidRDefault="00B058AA" w:rsidP="00B058AA">
      <w:pPr>
        <w:pStyle w:val="ListParagraph"/>
        <w:rPr>
          <w:rFonts w:ascii="Arial" w:hAnsi="Arial" w:cs="Arial"/>
          <w:bCs/>
          <w:lang w:val="en-US"/>
        </w:rPr>
      </w:pPr>
    </w:p>
    <w:p w14:paraId="132BB043" w14:textId="3CDB6EA8" w:rsidR="00531312" w:rsidRDefault="00B058AA">
      <w:pPr>
        <w:pStyle w:val="ListParagraph"/>
        <w:numPr>
          <w:ilvl w:val="0"/>
          <w:numId w:val="10"/>
        </w:numPr>
        <w:rPr>
          <w:rStyle w:val="LineNumber"/>
          <w:rFonts w:ascii="Arial" w:hAnsi="Arial" w:cs="Arial"/>
          <w:bCs/>
          <w:lang w:val="en-US"/>
        </w:rPr>
      </w:pPr>
      <w:r w:rsidRPr="0023017E">
        <w:rPr>
          <w:rFonts w:ascii="Arial" w:hAnsi="Arial" w:cs="Arial"/>
          <w:lang w:val="en-US"/>
        </w:rPr>
        <w:t xml:space="preserve">Greenhalgh K., </w:t>
      </w:r>
      <w:proofErr w:type="spellStart"/>
      <w:r w:rsidRPr="0023017E">
        <w:rPr>
          <w:rStyle w:val="LineNumber"/>
          <w:rFonts w:ascii="Arial" w:hAnsi="Arial" w:cs="Arial"/>
          <w:lang w:val="en-US"/>
        </w:rPr>
        <w:t>Baginska</w:t>
      </w:r>
      <w:proofErr w:type="spellEnd"/>
      <w:r w:rsidRPr="0023017E">
        <w:rPr>
          <w:rFonts w:ascii="Arial" w:hAnsi="Arial" w:cs="Arial"/>
          <w:lang w:val="en-US"/>
        </w:rPr>
        <w:t xml:space="preserve"> J., </w:t>
      </w:r>
      <w:r w:rsidRPr="0023017E">
        <w:rPr>
          <w:rStyle w:val="LineNumber"/>
          <w:rFonts w:ascii="Arial" w:hAnsi="Arial" w:cs="Arial"/>
          <w:lang w:val="en-US"/>
        </w:rPr>
        <w:t>Martin-</w:t>
      </w:r>
      <w:proofErr w:type="spellStart"/>
      <w:r w:rsidRPr="0023017E">
        <w:rPr>
          <w:rStyle w:val="LineNumber"/>
          <w:rFonts w:ascii="Arial" w:hAnsi="Arial" w:cs="Arial"/>
          <w:lang w:val="en-US"/>
        </w:rPr>
        <w:t>Gallausiaux</w:t>
      </w:r>
      <w:proofErr w:type="spellEnd"/>
      <w:r w:rsidRPr="0023017E">
        <w:rPr>
          <w:rFonts w:ascii="Arial" w:hAnsi="Arial" w:cs="Arial"/>
          <w:lang w:val="en-US"/>
        </w:rPr>
        <w:t xml:space="preserve"> C.</w:t>
      </w:r>
      <w:r w:rsidR="00376309" w:rsidRPr="0023017E">
        <w:rPr>
          <w:rFonts w:ascii="Arial" w:hAnsi="Arial" w:cs="Arial"/>
          <w:lang w:val="en-US"/>
        </w:rPr>
        <w:t>,</w:t>
      </w:r>
      <w:r w:rsidRPr="0023017E">
        <w:rPr>
          <w:rFonts w:ascii="Arial" w:hAnsi="Arial" w:cs="Arial"/>
          <w:lang w:val="en-US"/>
        </w:rPr>
        <w:t xml:space="preserve"> </w:t>
      </w:r>
      <w:r w:rsidR="00376309" w:rsidRPr="0023017E">
        <w:rPr>
          <w:rFonts w:ascii="Arial" w:hAnsi="Arial" w:cs="Arial"/>
          <w:lang w:val="en-US"/>
        </w:rPr>
        <w:t xml:space="preserve">De Rudder C., </w:t>
      </w:r>
      <w:proofErr w:type="spellStart"/>
      <w:r w:rsidRPr="0023017E">
        <w:rPr>
          <w:rStyle w:val="LineNumber"/>
          <w:rFonts w:ascii="Arial" w:hAnsi="Arial" w:cs="Arial"/>
          <w:lang w:val="en-US"/>
        </w:rPr>
        <w:t>Atarashi</w:t>
      </w:r>
      <w:proofErr w:type="spellEnd"/>
      <w:r w:rsidR="00376309" w:rsidRPr="0023017E">
        <w:rPr>
          <w:rFonts w:ascii="Arial" w:hAnsi="Arial" w:cs="Arial"/>
          <w:lang w:val="en-US"/>
        </w:rPr>
        <w:t xml:space="preserve"> K.</w:t>
      </w:r>
      <w:r w:rsidRPr="0023017E">
        <w:rPr>
          <w:rFonts w:ascii="Arial" w:hAnsi="Arial" w:cs="Arial"/>
          <w:lang w:val="en-US"/>
        </w:rPr>
        <w:t>,</w:t>
      </w:r>
      <w:r w:rsidR="00376309" w:rsidRPr="0023017E">
        <w:rPr>
          <w:rStyle w:val="LineNumber"/>
          <w:rFonts w:ascii="Arial" w:hAnsi="Arial" w:cs="Arial"/>
          <w:lang w:val="en-US"/>
        </w:rPr>
        <w:t xml:space="preserve"> </w:t>
      </w:r>
      <w:r w:rsidRPr="0023017E">
        <w:rPr>
          <w:rStyle w:val="LineNumber"/>
          <w:rFonts w:ascii="Arial" w:hAnsi="Arial" w:cs="Arial"/>
          <w:lang w:val="en-US"/>
        </w:rPr>
        <w:t>Ternes</w:t>
      </w:r>
      <w:r w:rsidR="00376309" w:rsidRPr="0023017E">
        <w:rPr>
          <w:rFonts w:ascii="Arial" w:hAnsi="Arial" w:cs="Arial"/>
          <w:lang w:val="en-US"/>
        </w:rPr>
        <w:t xml:space="preserve"> D.</w:t>
      </w:r>
      <w:r w:rsidRPr="0023017E">
        <w:rPr>
          <w:rFonts w:ascii="Arial" w:hAnsi="Arial" w:cs="Arial"/>
          <w:lang w:val="en-US"/>
        </w:rPr>
        <w:t>,</w:t>
      </w:r>
      <w:r w:rsidR="00376309" w:rsidRPr="0023017E">
        <w:rPr>
          <w:rFonts w:ascii="Arial" w:hAnsi="Arial" w:cs="Arial"/>
          <w:lang w:val="en-US"/>
        </w:rPr>
        <w:t xml:space="preserve"> </w:t>
      </w:r>
      <w:r w:rsidRPr="0023017E">
        <w:rPr>
          <w:rFonts w:ascii="Arial" w:hAnsi="Arial" w:cs="Arial"/>
          <w:lang w:val="en-US"/>
        </w:rPr>
        <w:t>Ramiro-Garcia</w:t>
      </w:r>
      <w:r w:rsidR="00376309" w:rsidRPr="0023017E">
        <w:rPr>
          <w:rFonts w:ascii="Arial" w:hAnsi="Arial" w:cs="Arial"/>
          <w:vertAlign w:val="superscript"/>
          <w:lang w:val="en-US"/>
        </w:rPr>
        <w:t xml:space="preserve"> </w:t>
      </w:r>
      <w:r w:rsidR="00376309" w:rsidRPr="0023017E">
        <w:rPr>
          <w:rFonts w:ascii="Arial" w:hAnsi="Arial" w:cs="Arial"/>
          <w:lang w:val="en-US"/>
        </w:rPr>
        <w:t>J.</w:t>
      </w:r>
      <w:r w:rsidRPr="0023017E">
        <w:rPr>
          <w:rFonts w:ascii="Arial" w:hAnsi="Arial" w:cs="Arial"/>
          <w:lang w:val="en-US"/>
        </w:rPr>
        <w:t xml:space="preserve">, </w:t>
      </w:r>
      <w:proofErr w:type="spellStart"/>
      <w:r w:rsidRPr="0023017E">
        <w:rPr>
          <w:rFonts w:ascii="Arial" w:hAnsi="Arial" w:cs="Arial"/>
          <w:lang w:val="en-US"/>
        </w:rPr>
        <w:t>Malabirade</w:t>
      </w:r>
      <w:proofErr w:type="spellEnd"/>
      <w:r w:rsidR="00376309" w:rsidRPr="0023017E">
        <w:rPr>
          <w:rFonts w:ascii="Arial" w:hAnsi="Arial" w:cs="Arial"/>
          <w:vertAlign w:val="superscript"/>
          <w:lang w:val="en-US"/>
        </w:rPr>
        <w:t xml:space="preserve"> </w:t>
      </w:r>
      <w:r w:rsidR="00376309" w:rsidRPr="0023017E">
        <w:rPr>
          <w:rFonts w:ascii="Arial" w:hAnsi="Arial" w:cs="Arial"/>
          <w:lang w:val="en-US"/>
        </w:rPr>
        <w:t>A.</w:t>
      </w:r>
      <w:r w:rsidRPr="0023017E">
        <w:rPr>
          <w:rFonts w:ascii="Arial" w:hAnsi="Arial" w:cs="Arial"/>
          <w:lang w:val="en-US"/>
        </w:rPr>
        <w:t xml:space="preserve">, </w:t>
      </w:r>
      <w:proofErr w:type="spellStart"/>
      <w:r w:rsidR="00376309" w:rsidRPr="0023017E">
        <w:rPr>
          <w:rFonts w:ascii="Arial" w:hAnsi="Arial" w:cs="Arial"/>
          <w:b/>
          <w:bCs/>
          <w:lang w:val="en-US"/>
        </w:rPr>
        <w:t>Lucchetti</w:t>
      </w:r>
      <w:proofErr w:type="spellEnd"/>
      <w:r w:rsidR="00376309" w:rsidRPr="0023017E">
        <w:rPr>
          <w:rFonts w:ascii="Arial" w:hAnsi="Arial" w:cs="Arial"/>
          <w:b/>
          <w:bCs/>
          <w:lang w:val="en-US"/>
        </w:rPr>
        <w:t xml:space="preserve"> M.</w:t>
      </w:r>
      <w:r w:rsidR="00376309" w:rsidRPr="0023017E">
        <w:rPr>
          <w:rFonts w:ascii="Arial" w:hAnsi="Arial" w:cs="Arial"/>
          <w:lang w:val="en-US"/>
        </w:rPr>
        <w:t xml:space="preserve">, </w:t>
      </w:r>
      <w:proofErr w:type="spellStart"/>
      <w:r w:rsidR="00376309" w:rsidRPr="0023017E">
        <w:rPr>
          <w:rFonts w:ascii="Arial" w:hAnsi="Arial" w:cs="Arial"/>
          <w:lang w:val="en-US"/>
        </w:rPr>
        <w:t>Sedrani</w:t>
      </w:r>
      <w:proofErr w:type="spellEnd"/>
      <w:r w:rsidR="00376309" w:rsidRPr="0023017E">
        <w:rPr>
          <w:rFonts w:ascii="Arial" w:hAnsi="Arial" w:cs="Arial"/>
          <w:lang w:val="en-US"/>
        </w:rPr>
        <w:t xml:space="preserve"> C., </w:t>
      </w:r>
      <w:proofErr w:type="spellStart"/>
      <w:r w:rsidRPr="0023017E">
        <w:rPr>
          <w:rStyle w:val="LineNumber"/>
          <w:rFonts w:ascii="Arial" w:hAnsi="Arial" w:cs="Arial"/>
          <w:lang w:val="en-US"/>
        </w:rPr>
        <w:t>Tanoue</w:t>
      </w:r>
      <w:proofErr w:type="spellEnd"/>
      <w:r w:rsidR="00376309" w:rsidRPr="0023017E">
        <w:rPr>
          <w:rStyle w:val="LineNumber"/>
          <w:rFonts w:ascii="Arial" w:hAnsi="Arial" w:cs="Arial"/>
          <w:vertAlign w:val="superscript"/>
          <w:lang w:val="en-US"/>
        </w:rPr>
        <w:t xml:space="preserve"> </w:t>
      </w:r>
      <w:r w:rsidR="00376309" w:rsidRPr="0023017E">
        <w:rPr>
          <w:rStyle w:val="LineNumber"/>
          <w:rFonts w:ascii="Arial" w:hAnsi="Arial" w:cs="Arial"/>
          <w:lang w:val="en-US"/>
        </w:rPr>
        <w:t>T.</w:t>
      </w:r>
      <w:r w:rsidRPr="0023017E">
        <w:rPr>
          <w:rStyle w:val="LineNumber"/>
          <w:rFonts w:ascii="Arial" w:hAnsi="Arial" w:cs="Arial"/>
          <w:lang w:val="en-US"/>
        </w:rPr>
        <w:t xml:space="preserve">, </w:t>
      </w:r>
      <w:r w:rsidRPr="0023017E">
        <w:rPr>
          <w:rFonts w:ascii="Arial" w:hAnsi="Arial" w:cs="Arial"/>
          <w:lang w:val="en-US"/>
        </w:rPr>
        <w:t xml:space="preserve">Mac Giolla </w:t>
      </w:r>
      <w:proofErr w:type="spellStart"/>
      <w:r w:rsidRPr="0023017E">
        <w:rPr>
          <w:rFonts w:ascii="Arial" w:hAnsi="Arial" w:cs="Arial"/>
          <w:lang w:val="en-US"/>
        </w:rPr>
        <w:t>Eai</w:t>
      </w:r>
      <w:r w:rsidR="00376309" w:rsidRPr="0023017E">
        <w:rPr>
          <w:rFonts w:ascii="Arial" w:hAnsi="Arial" w:cs="Arial"/>
          <w:lang w:val="en-US"/>
        </w:rPr>
        <w:t>n</w:t>
      </w:r>
      <w:proofErr w:type="spellEnd"/>
      <w:r w:rsidR="00376309" w:rsidRPr="0023017E">
        <w:rPr>
          <w:rFonts w:ascii="Arial" w:hAnsi="Arial" w:cs="Arial"/>
          <w:lang w:val="en-US"/>
        </w:rPr>
        <w:t xml:space="preserve"> M.</w:t>
      </w:r>
      <w:r w:rsidRPr="0023017E">
        <w:rPr>
          <w:rFonts w:ascii="Arial" w:hAnsi="Arial" w:cs="Arial"/>
          <w:lang w:val="en-US"/>
        </w:rPr>
        <w:t xml:space="preserve">, </w:t>
      </w:r>
      <w:proofErr w:type="spellStart"/>
      <w:r w:rsidRPr="0023017E">
        <w:rPr>
          <w:rFonts w:ascii="Arial" w:hAnsi="Arial" w:cs="Arial"/>
          <w:lang w:val="en-US"/>
        </w:rPr>
        <w:t>Grandmougin</w:t>
      </w:r>
      <w:proofErr w:type="spellEnd"/>
      <w:r w:rsidR="00376309" w:rsidRPr="0023017E">
        <w:rPr>
          <w:rFonts w:ascii="Arial" w:hAnsi="Arial" w:cs="Arial"/>
          <w:vertAlign w:val="superscript"/>
          <w:lang w:val="en-US"/>
        </w:rPr>
        <w:t xml:space="preserve"> </w:t>
      </w:r>
      <w:r w:rsidR="00376309" w:rsidRPr="0023017E">
        <w:rPr>
          <w:rFonts w:ascii="Arial" w:hAnsi="Arial" w:cs="Arial"/>
          <w:lang w:val="en-US"/>
        </w:rPr>
        <w:t>L.</w:t>
      </w:r>
      <w:r w:rsidRPr="0023017E">
        <w:rPr>
          <w:rFonts w:ascii="Arial" w:hAnsi="Arial" w:cs="Arial"/>
          <w:lang w:val="en-US"/>
        </w:rPr>
        <w:t xml:space="preserve">, </w:t>
      </w:r>
      <w:proofErr w:type="spellStart"/>
      <w:r w:rsidRPr="0023017E">
        <w:rPr>
          <w:rFonts w:ascii="Arial" w:hAnsi="Arial" w:cs="Arial"/>
          <w:lang w:val="en-US"/>
        </w:rPr>
        <w:t>Letellier</w:t>
      </w:r>
      <w:proofErr w:type="spellEnd"/>
      <w:r w:rsidR="00376309" w:rsidRPr="0023017E">
        <w:rPr>
          <w:rFonts w:ascii="Arial" w:hAnsi="Arial" w:cs="Arial"/>
          <w:vertAlign w:val="superscript"/>
          <w:lang w:val="en-US"/>
        </w:rPr>
        <w:t xml:space="preserve"> </w:t>
      </w:r>
      <w:r w:rsidR="00376309" w:rsidRPr="0023017E">
        <w:rPr>
          <w:rFonts w:ascii="Arial" w:hAnsi="Arial" w:cs="Arial"/>
          <w:lang w:val="en-US"/>
        </w:rPr>
        <w:t>E.</w:t>
      </w:r>
      <w:r w:rsidRPr="0023017E">
        <w:rPr>
          <w:rFonts w:ascii="Arial" w:hAnsi="Arial" w:cs="Arial"/>
          <w:lang w:val="en-US"/>
        </w:rPr>
        <w:t xml:space="preserve">, </w:t>
      </w:r>
      <w:r w:rsidRPr="0023017E">
        <w:rPr>
          <w:rStyle w:val="LineNumber"/>
          <w:rFonts w:ascii="Arial" w:hAnsi="Arial" w:cs="Arial"/>
          <w:lang w:val="en-US"/>
        </w:rPr>
        <w:t>Barrett</w:t>
      </w:r>
      <w:r w:rsidR="00376309" w:rsidRPr="0023017E">
        <w:rPr>
          <w:rFonts w:ascii="Arial" w:hAnsi="Arial" w:cs="Arial"/>
          <w:lang w:val="en-US"/>
        </w:rPr>
        <w:t xml:space="preserve"> M.</w:t>
      </w:r>
      <w:r w:rsidRPr="0023017E">
        <w:rPr>
          <w:rStyle w:val="LineNumber"/>
          <w:rFonts w:ascii="Arial" w:hAnsi="Arial" w:cs="Arial"/>
          <w:lang w:val="en-US"/>
        </w:rPr>
        <w:t xml:space="preserve">, </w:t>
      </w:r>
      <w:proofErr w:type="spellStart"/>
      <w:r w:rsidRPr="0023017E">
        <w:rPr>
          <w:rStyle w:val="LineNumber"/>
          <w:rFonts w:ascii="Arial" w:hAnsi="Arial" w:cs="Arial"/>
          <w:lang w:val="en-US"/>
        </w:rPr>
        <w:t>Zenhausern</w:t>
      </w:r>
      <w:proofErr w:type="spellEnd"/>
      <w:r w:rsidR="00376309" w:rsidRPr="0023017E">
        <w:rPr>
          <w:rStyle w:val="LineNumber"/>
          <w:rFonts w:ascii="Arial" w:hAnsi="Arial" w:cs="Arial"/>
          <w:vertAlign w:val="superscript"/>
          <w:lang w:val="en-US"/>
        </w:rPr>
        <w:t xml:space="preserve"> </w:t>
      </w:r>
      <w:r w:rsidR="00376309" w:rsidRPr="0023017E">
        <w:rPr>
          <w:rStyle w:val="LineNumber"/>
          <w:rFonts w:ascii="Arial" w:hAnsi="Arial" w:cs="Arial"/>
          <w:lang w:val="en-US"/>
        </w:rPr>
        <w:t>F.</w:t>
      </w:r>
      <w:r w:rsidRPr="0023017E">
        <w:rPr>
          <w:rStyle w:val="LineNumber"/>
          <w:rFonts w:ascii="Arial" w:hAnsi="Arial" w:cs="Arial"/>
          <w:lang w:val="en-US"/>
        </w:rPr>
        <w:t xml:space="preserve">, </w:t>
      </w:r>
      <w:proofErr w:type="spellStart"/>
      <w:r w:rsidRPr="0023017E">
        <w:rPr>
          <w:rStyle w:val="LineNumber"/>
          <w:rFonts w:ascii="Arial" w:hAnsi="Arial" w:cs="Arial"/>
          <w:lang w:val="en-US"/>
        </w:rPr>
        <w:t>Guérin</w:t>
      </w:r>
      <w:proofErr w:type="spellEnd"/>
      <w:r w:rsidR="00376309" w:rsidRPr="0023017E">
        <w:rPr>
          <w:rStyle w:val="LineNumber"/>
          <w:rFonts w:ascii="Arial" w:hAnsi="Arial" w:cs="Arial"/>
          <w:vertAlign w:val="superscript"/>
          <w:lang w:val="en-US"/>
        </w:rPr>
        <w:t xml:space="preserve"> </w:t>
      </w:r>
      <w:r w:rsidR="00376309" w:rsidRPr="0023017E">
        <w:rPr>
          <w:rStyle w:val="LineNumber"/>
          <w:rFonts w:ascii="Arial" w:hAnsi="Arial" w:cs="Arial"/>
          <w:lang w:val="en-US"/>
        </w:rPr>
        <w:t>C.</w:t>
      </w:r>
      <w:r w:rsidRPr="0023017E">
        <w:rPr>
          <w:rStyle w:val="LineNumber"/>
          <w:rFonts w:ascii="Arial" w:hAnsi="Arial" w:cs="Arial"/>
          <w:lang w:val="en-US"/>
        </w:rPr>
        <w:t>,</w:t>
      </w:r>
      <w:r w:rsidR="00376309" w:rsidRPr="0023017E">
        <w:rPr>
          <w:rStyle w:val="LineNumber"/>
          <w:rFonts w:ascii="Arial" w:hAnsi="Arial" w:cs="Arial"/>
          <w:lang w:val="en-US"/>
        </w:rPr>
        <w:t xml:space="preserve"> </w:t>
      </w:r>
      <w:proofErr w:type="spellStart"/>
      <w:r w:rsidRPr="0023017E">
        <w:rPr>
          <w:rFonts w:ascii="Arial" w:hAnsi="Arial" w:cs="Arial"/>
          <w:lang w:val="en-US"/>
        </w:rPr>
        <w:t>Ollert</w:t>
      </w:r>
      <w:proofErr w:type="spellEnd"/>
      <w:r w:rsidR="00376309" w:rsidRPr="0023017E">
        <w:rPr>
          <w:rFonts w:ascii="Arial" w:hAnsi="Arial" w:cs="Arial"/>
          <w:lang w:val="en-US"/>
        </w:rPr>
        <w:t xml:space="preserve"> M.</w:t>
      </w:r>
      <w:r w:rsidRPr="0023017E">
        <w:rPr>
          <w:rFonts w:ascii="Arial" w:hAnsi="Arial" w:cs="Arial"/>
          <w:lang w:val="en-US"/>
        </w:rPr>
        <w:t>, Seguin-</w:t>
      </w:r>
      <w:proofErr w:type="spellStart"/>
      <w:r w:rsidRPr="0023017E">
        <w:rPr>
          <w:rFonts w:ascii="Arial" w:hAnsi="Arial" w:cs="Arial"/>
          <w:lang w:val="en-US"/>
        </w:rPr>
        <w:t>Devaux</w:t>
      </w:r>
      <w:proofErr w:type="spellEnd"/>
      <w:r w:rsidR="00376309" w:rsidRPr="0023017E">
        <w:rPr>
          <w:rFonts w:ascii="Arial" w:hAnsi="Arial" w:cs="Arial"/>
          <w:lang w:val="en-US"/>
        </w:rPr>
        <w:t xml:space="preserve"> C.</w:t>
      </w:r>
      <w:r w:rsidRPr="0023017E">
        <w:rPr>
          <w:rFonts w:ascii="Arial" w:hAnsi="Arial" w:cs="Arial"/>
          <w:lang w:val="en-US"/>
        </w:rPr>
        <w:t>,</w:t>
      </w:r>
      <w:r w:rsidR="00376309" w:rsidRPr="0023017E">
        <w:rPr>
          <w:rFonts w:ascii="Arial" w:hAnsi="Arial" w:cs="Arial"/>
          <w:lang w:val="en-US"/>
        </w:rPr>
        <w:t xml:space="preserve"> </w:t>
      </w:r>
      <w:r w:rsidRPr="0023017E">
        <w:rPr>
          <w:rStyle w:val="LineNumber"/>
          <w:rFonts w:ascii="Arial" w:hAnsi="Arial" w:cs="Arial"/>
          <w:lang w:val="en-US"/>
        </w:rPr>
        <w:t>Honda</w:t>
      </w:r>
      <w:r w:rsidR="00376309" w:rsidRPr="0023017E">
        <w:rPr>
          <w:rStyle w:val="LineNumber"/>
          <w:rFonts w:ascii="Arial" w:hAnsi="Arial" w:cs="Arial"/>
          <w:lang w:val="en-US"/>
        </w:rPr>
        <w:t xml:space="preserve"> K.</w:t>
      </w:r>
      <w:r w:rsidRPr="0023017E">
        <w:rPr>
          <w:rStyle w:val="LineNumber"/>
          <w:rFonts w:ascii="Arial" w:hAnsi="Arial" w:cs="Arial"/>
          <w:lang w:val="en-US"/>
        </w:rPr>
        <w:t>,</w:t>
      </w:r>
      <w:r w:rsidR="00376309" w:rsidRPr="0023017E">
        <w:rPr>
          <w:rFonts w:ascii="Arial" w:hAnsi="Arial" w:cs="Arial"/>
          <w:lang w:val="en-US"/>
        </w:rPr>
        <w:t xml:space="preserve"> </w:t>
      </w:r>
      <w:proofErr w:type="spellStart"/>
      <w:r w:rsidRPr="0023017E">
        <w:rPr>
          <w:rFonts w:ascii="Arial" w:hAnsi="Arial" w:cs="Arial"/>
          <w:lang w:val="en-US"/>
        </w:rPr>
        <w:t>Wilmes</w:t>
      </w:r>
      <w:proofErr w:type="spellEnd"/>
      <w:r w:rsidR="00376309" w:rsidRPr="0023017E">
        <w:rPr>
          <w:rFonts w:ascii="Arial" w:hAnsi="Arial" w:cs="Arial"/>
          <w:lang w:val="en-US"/>
        </w:rPr>
        <w:t xml:space="preserve"> P. </w:t>
      </w:r>
      <w:r w:rsidR="00376309" w:rsidRPr="0023017E">
        <w:rPr>
          <w:rStyle w:val="LineNumber"/>
          <w:rFonts w:ascii="Arial" w:hAnsi="Arial" w:cs="Arial"/>
          <w:bCs/>
          <w:lang w:val="en-US"/>
        </w:rPr>
        <w:t>“</w:t>
      </w:r>
      <w:proofErr w:type="spellStart"/>
      <w:r w:rsidR="00376309" w:rsidRPr="0023017E">
        <w:rPr>
          <w:rStyle w:val="LineNumber"/>
          <w:rFonts w:ascii="Arial" w:hAnsi="Arial" w:cs="Arial"/>
          <w:bCs/>
          <w:lang w:val="en-US"/>
        </w:rPr>
        <w:t>iHuMiX</w:t>
      </w:r>
      <w:proofErr w:type="spellEnd"/>
      <w:r w:rsidR="00376309" w:rsidRPr="0023017E">
        <w:rPr>
          <w:rStyle w:val="LineNumber"/>
          <w:rFonts w:ascii="Arial" w:hAnsi="Arial" w:cs="Arial"/>
          <w:bCs/>
          <w:lang w:val="en-US"/>
        </w:rPr>
        <w:t xml:space="preserve">: A </w:t>
      </w:r>
      <w:proofErr w:type="spellStart"/>
      <w:r w:rsidR="00376309" w:rsidRPr="0023017E">
        <w:rPr>
          <w:rStyle w:val="LineNumber"/>
          <w:rFonts w:ascii="Arial" w:hAnsi="Arial" w:cs="Arial"/>
          <w:bCs/>
          <w:lang w:val="en-US"/>
        </w:rPr>
        <w:t>personalised</w:t>
      </w:r>
      <w:proofErr w:type="spellEnd"/>
      <w:r w:rsidR="00376309" w:rsidRPr="0023017E">
        <w:rPr>
          <w:rStyle w:val="LineNumber"/>
          <w:rFonts w:ascii="Arial" w:hAnsi="Arial" w:cs="Arial"/>
          <w:bCs/>
          <w:lang w:val="en-US"/>
        </w:rPr>
        <w:t xml:space="preserve"> </w:t>
      </w:r>
      <w:r w:rsidR="00376309" w:rsidRPr="0023017E">
        <w:rPr>
          <w:rStyle w:val="LineNumber"/>
          <w:rFonts w:ascii="Arial" w:hAnsi="Arial" w:cs="Arial"/>
          <w:bCs/>
          <w:i/>
          <w:lang w:val="en-US"/>
        </w:rPr>
        <w:t>in vitro</w:t>
      </w:r>
      <w:r w:rsidR="00376309" w:rsidRPr="0023017E">
        <w:rPr>
          <w:rStyle w:val="LineNumber"/>
          <w:rFonts w:ascii="Arial" w:hAnsi="Arial" w:cs="Arial"/>
          <w:bCs/>
          <w:lang w:val="en-US"/>
        </w:rPr>
        <w:t xml:space="preserve"> model for </w:t>
      </w:r>
      <w:r w:rsidR="00376309" w:rsidRPr="0023017E">
        <w:rPr>
          <w:rStyle w:val="LineNumber"/>
          <w:rFonts w:ascii="Arial" w:hAnsi="Arial" w:cs="Arial"/>
          <w:bCs/>
          <w:lang w:val="en-US"/>
        </w:rPr>
        <w:lastRenderedPageBreak/>
        <w:t>unravelling the role of human microbiome-immune interactions.” To be submitted to NPJ Biofilms and Microbiomes</w:t>
      </w:r>
    </w:p>
    <w:p w14:paraId="77D4C382" w14:textId="77777777" w:rsidR="00547FEB" w:rsidRPr="00547FEB" w:rsidRDefault="00547FEB" w:rsidP="00547FEB">
      <w:pPr>
        <w:pStyle w:val="ListParagraph"/>
        <w:rPr>
          <w:rFonts w:ascii="Arial" w:hAnsi="Arial" w:cs="Arial"/>
          <w:bCs/>
          <w:lang w:val="en-US"/>
        </w:rPr>
      </w:pPr>
    </w:p>
    <w:p w14:paraId="4930FFDE" w14:textId="77777777" w:rsidR="00547FEB" w:rsidRPr="00547FEB" w:rsidRDefault="00547FEB" w:rsidP="00547FEB">
      <w:pPr>
        <w:rPr>
          <w:rFonts w:cs="Arial"/>
          <w:bCs/>
        </w:rPr>
      </w:pPr>
    </w:p>
    <w:p w14:paraId="28B686FF" w14:textId="7BBA6242" w:rsidR="000D2863" w:rsidRDefault="008002B8" w:rsidP="0096077D">
      <w:pPr>
        <w:autoSpaceDE w:val="0"/>
        <w:autoSpaceDN w:val="0"/>
        <w:adjustRightInd w:val="0"/>
        <w:rPr>
          <w:rFonts w:cs="Arial"/>
          <w:b/>
          <w:bCs/>
          <w:szCs w:val="22"/>
          <w:lang w:eastAsia="en-US"/>
        </w:rPr>
      </w:pPr>
      <w:r w:rsidRPr="008002B8">
        <w:rPr>
          <w:rFonts w:cs="Arial"/>
          <w:b/>
          <w:bCs/>
          <w:szCs w:val="22"/>
          <w:lang w:eastAsia="en-US"/>
        </w:rPr>
        <w:t xml:space="preserve">Accepted or </w:t>
      </w:r>
      <w:r w:rsidR="00B97C77">
        <w:rPr>
          <w:rFonts w:cs="Arial"/>
          <w:b/>
          <w:bCs/>
          <w:szCs w:val="22"/>
          <w:lang w:eastAsia="en-US"/>
        </w:rPr>
        <w:t>filed</w:t>
      </w:r>
      <w:r w:rsidRPr="008002B8">
        <w:rPr>
          <w:rFonts w:cs="Arial"/>
          <w:b/>
          <w:bCs/>
          <w:szCs w:val="22"/>
          <w:lang w:eastAsia="en-US"/>
        </w:rPr>
        <w:t xml:space="preserve"> </w:t>
      </w:r>
      <w:r w:rsidR="00FE7FD8" w:rsidRPr="008002B8">
        <w:rPr>
          <w:rFonts w:cs="Arial"/>
          <w:b/>
          <w:bCs/>
          <w:szCs w:val="22"/>
          <w:lang w:eastAsia="en-US"/>
        </w:rPr>
        <w:t>patent</w:t>
      </w:r>
      <w:r w:rsidR="000D2863" w:rsidRPr="008002B8">
        <w:rPr>
          <w:rFonts w:cs="Arial"/>
          <w:b/>
          <w:bCs/>
          <w:szCs w:val="22"/>
          <w:lang w:eastAsia="en-US"/>
        </w:rPr>
        <w:t>(s)</w:t>
      </w:r>
    </w:p>
    <w:p w14:paraId="38586E98" w14:textId="77777777" w:rsidR="00DD59EF" w:rsidRPr="008002B8" w:rsidRDefault="00DD59EF" w:rsidP="0096077D">
      <w:pPr>
        <w:autoSpaceDE w:val="0"/>
        <w:autoSpaceDN w:val="0"/>
        <w:adjustRightInd w:val="0"/>
        <w:rPr>
          <w:rFonts w:cs="Arial"/>
          <w:b/>
          <w:bCs/>
          <w:szCs w:val="22"/>
          <w:lang w:eastAsia="en-US"/>
        </w:rPr>
      </w:pPr>
    </w:p>
    <w:p w14:paraId="5D3D1AA0" w14:textId="17515C9C" w:rsidR="000D2863" w:rsidRPr="0040314D" w:rsidRDefault="008002B8">
      <w:pPr>
        <w:pStyle w:val="ListParagraph"/>
        <w:numPr>
          <w:ilvl w:val="0"/>
          <w:numId w:val="6"/>
        </w:numPr>
        <w:rPr>
          <w:rFonts w:ascii="Arial" w:hAnsi="Arial" w:cs="Arial"/>
          <w:lang w:val="en-US" w:eastAsia="en-US"/>
        </w:rPr>
      </w:pPr>
      <w:r w:rsidRPr="0040314D">
        <w:rPr>
          <w:rFonts w:ascii="Arial" w:hAnsi="Arial" w:cs="Arial"/>
          <w:lang w:val="en-US" w:eastAsia="en-US"/>
        </w:rPr>
        <w:t xml:space="preserve">LU503075: </w:t>
      </w:r>
      <w:proofErr w:type="spellStart"/>
      <w:r w:rsidR="00343EA8" w:rsidRPr="0040314D">
        <w:rPr>
          <w:rFonts w:ascii="Arial" w:hAnsi="Arial" w:cs="Arial"/>
          <w:lang w:val="en-US" w:eastAsia="en-US"/>
        </w:rPr>
        <w:t>Microphysiological</w:t>
      </w:r>
      <w:proofErr w:type="spellEnd"/>
      <w:r w:rsidR="00343EA8" w:rsidRPr="0040314D">
        <w:rPr>
          <w:rFonts w:ascii="Arial" w:hAnsi="Arial" w:cs="Arial"/>
          <w:lang w:val="en-US" w:eastAsia="en-US"/>
        </w:rPr>
        <w:t xml:space="preserve"> system (</w:t>
      </w:r>
      <w:proofErr w:type="spellStart"/>
      <w:r w:rsidR="00343EA8" w:rsidRPr="0040314D">
        <w:rPr>
          <w:rFonts w:ascii="Arial" w:hAnsi="Arial" w:cs="Arial"/>
          <w:lang w:val="en-US" w:eastAsia="en-US"/>
        </w:rPr>
        <w:t>HuMiX</w:t>
      </w:r>
      <w:proofErr w:type="spellEnd"/>
      <w:r w:rsidR="00343EA8" w:rsidRPr="0040314D">
        <w:rPr>
          <w:rFonts w:ascii="Arial" w:hAnsi="Arial" w:cs="Arial"/>
          <w:lang w:val="en-US" w:eastAsia="en-US"/>
        </w:rPr>
        <w:t xml:space="preserve"> 3.0) </w:t>
      </w:r>
    </w:p>
    <w:p w14:paraId="4F9F201B" w14:textId="612BB497" w:rsidR="000D2863" w:rsidRPr="0047331D" w:rsidRDefault="0047331D">
      <w:pPr>
        <w:pStyle w:val="ListParagraph"/>
        <w:numPr>
          <w:ilvl w:val="0"/>
          <w:numId w:val="6"/>
        </w:numPr>
        <w:autoSpaceDE w:val="0"/>
        <w:autoSpaceDN w:val="0"/>
        <w:adjustRightInd w:val="0"/>
        <w:rPr>
          <w:rFonts w:ascii="Arial" w:hAnsi="Arial" w:cs="Arial"/>
          <w:b/>
          <w:bCs/>
          <w:szCs w:val="22"/>
          <w:lang w:val="en-US" w:eastAsia="en-US"/>
        </w:rPr>
      </w:pPr>
      <w:r w:rsidRPr="0047331D">
        <w:rPr>
          <w:rFonts w:ascii="Arial" w:hAnsi="Arial" w:cs="Arial"/>
          <w:szCs w:val="22"/>
          <w:lang w:val="en-US" w:eastAsia="en-US"/>
        </w:rPr>
        <w:t xml:space="preserve">LU505023: </w:t>
      </w:r>
      <w:r>
        <w:rPr>
          <w:rFonts w:ascii="Arial" w:hAnsi="Arial" w:cs="Arial"/>
          <w:szCs w:val="22"/>
          <w:lang w:val="en-US" w:eastAsia="en-US"/>
        </w:rPr>
        <w:t>Electrical measurements in a multilayered cell culture device (</w:t>
      </w:r>
      <w:r w:rsidR="008002B8" w:rsidRPr="0047331D">
        <w:rPr>
          <w:rFonts w:ascii="Arial" w:hAnsi="Arial" w:cs="Arial"/>
          <w:szCs w:val="22"/>
          <w:lang w:val="en-US" w:eastAsia="en-US"/>
        </w:rPr>
        <w:t>TEER</w:t>
      </w:r>
      <w:r w:rsidRPr="0047331D">
        <w:rPr>
          <w:rFonts w:ascii="Arial" w:hAnsi="Arial" w:cs="Arial"/>
          <w:szCs w:val="22"/>
          <w:lang w:val="en-US" w:eastAsia="en-US"/>
        </w:rPr>
        <w:t>-</w:t>
      </w:r>
      <w:proofErr w:type="spellStart"/>
      <w:r w:rsidRPr="0047331D">
        <w:rPr>
          <w:rFonts w:ascii="Arial" w:hAnsi="Arial" w:cs="Arial"/>
          <w:szCs w:val="22"/>
          <w:lang w:val="en-US" w:eastAsia="en-US"/>
        </w:rPr>
        <w:t>HuMiX</w:t>
      </w:r>
      <w:proofErr w:type="spellEnd"/>
      <w:r>
        <w:rPr>
          <w:rFonts w:ascii="Arial" w:hAnsi="Arial" w:cs="Arial"/>
          <w:szCs w:val="22"/>
          <w:lang w:val="en-US" w:eastAsia="en-US"/>
        </w:rPr>
        <w:t>)</w:t>
      </w:r>
    </w:p>
    <w:p w14:paraId="0251B45C" w14:textId="77777777" w:rsidR="00231A4B" w:rsidRDefault="00231A4B" w:rsidP="000D2863">
      <w:pPr>
        <w:autoSpaceDE w:val="0"/>
        <w:autoSpaceDN w:val="0"/>
        <w:adjustRightInd w:val="0"/>
        <w:rPr>
          <w:rFonts w:cs="Arial"/>
          <w:b/>
          <w:bCs/>
          <w:szCs w:val="22"/>
          <w:lang w:eastAsia="en-US"/>
        </w:rPr>
      </w:pPr>
    </w:p>
    <w:p w14:paraId="43140553" w14:textId="77777777" w:rsidR="00231A4B" w:rsidRDefault="00231A4B" w:rsidP="000D2863">
      <w:pPr>
        <w:autoSpaceDE w:val="0"/>
        <w:autoSpaceDN w:val="0"/>
        <w:adjustRightInd w:val="0"/>
        <w:rPr>
          <w:rFonts w:cs="Arial"/>
          <w:b/>
          <w:bCs/>
          <w:szCs w:val="22"/>
          <w:lang w:eastAsia="en-US"/>
        </w:rPr>
      </w:pPr>
    </w:p>
    <w:p w14:paraId="34347ACB" w14:textId="07815CBD" w:rsidR="000D2863" w:rsidRDefault="000D2863" w:rsidP="000D2863">
      <w:pPr>
        <w:autoSpaceDE w:val="0"/>
        <w:autoSpaceDN w:val="0"/>
        <w:adjustRightInd w:val="0"/>
        <w:rPr>
          <w:rFonts w:cs="Arial"/>
          <w:b/>
          <w:bCs/>
          <w:szCs w:val="22"/>
          <w:lang w:eastAsia="en-US"/>
        </w:rPr>
      </w:pPr>
      <w:r>
        <w:rPr>
          <w:rFonts w:cs="Arial"/>
          <w:b/>
          <w:bCs/>
          <w:szCs w:val="22"/>
          <w:lang w:eastAsia="en-US"/>
        </w:rPr>
        <w:t>Oral presentations at scientific conferences</w:t>
      </w:r>
    </w:p>
    <w:p w14:paraId="08CF785C" w14:textId="77777777" w:rsidR="002A31FA" w:rsidRDefault="002A31FA" w:rsidP="000D2863">
      <w:pPr>
        <w:autoSpaceDE w:val="0"/>
        <w:autoSpaceDN w:val="0"/>
        <w:adjustRightInd w:val="0"/>
        <w:rPr>
          <w:rFonts w:cs="Arial"/>
          <w:b/>
          <w:bCs/>
          <w:szCs w:val="22"/>
          <w:lang w:eastAsia="en-US"/>
        </w:rPr>
      </w:pPr>
    </w:p>
    <w:p w14:paraId="5DA08CC4" w14:textId="39EB7712" w:rsidR="008002B8" w:rsidRPr="0040314D" w:rsidRDefault="008002B8">
      <w:pPr>
        <w:pStyle w:val="ListParagraph"/>
        <w:numPr>
          <w:ilvl w:val="0"/>
          <w:numId w:val="7"/>
        </w:numPr>
        <w:rPr>
          <w:rFonts w:ascii="Arial" w:hAnsi="Arial" w:cs="Arial"/>
          <w:lang w:val="en-US" w:eastAsia="en-US"/>
        </w:rPr>
      </w:pPr>
      <w:r w:rsidRPr="0040314D">
        <w:rPr>
          <w:rFonts w:ascii="Arial" w:hAnsi="Arial" w:cs="Arial"/>
          <w:lang w:val="en-GB" w:eastAsia="en-US"/>
        </w:rPr>
        <w:t xml:space="preserve">Emulating the gut–liver axis: Dissecting the microbiome's effect on drug metabolism using multiorgan-on-chip models. </w:t>
      </w:r>
      <w:r w:rsidR="00D558DD">
        <w:rPr>
          <w:rFonts w:ascii="Arial" w:hAnsi="Arial" w:cs="Arial"/>
          <w:lang w:val="en-GB" w:eastAsia="en-US"/>
        </w:rPr>
        <w:t>International Symposium for Microbial Ecology (</w:t>
      </w:r>
      <w:r w:rsidRPr="0040314D">
        <w:rPr>
          <w:rFonts w:ascii="Arial" w:hAnsi="Arial" w:cs="Arial"/>
          <w:lang w:val="en-GB" w:eastAsia="en-US"/>
        </w:rPr>
        <w:t>ISME</w:t>
      </w:r>
      <w:r w:rsidR="00D558DD">
        <w:rPr>
          <w:rFonts w:ascii="Arial" w:hAnsi="Arial" w:cs="Arial"/>
          <w:lang w:val="en-GB" w:eastAsia="en-US"/>
        </w:rPr>
        <w:t>)</w:t>
      </w:r>
      <w:r w:rsidRPr="0040314D">
        <w:rPr>
          <w:rFonts w:ascii="Arial" w:hAnsi="Arial" w:cs="Arial"/>
          <w:lang w:val="en-GB" w:eastAsia="en-US"/>
        </w:rPr>
        <w:t>, Lausanne (Switzerland)</w:t>
      </w:r>
      <w:r w:rsidR="00D558DD">
        <w:rPr>
          <w:rFonts w:ascii="Arial" w:hAnsi="Arial" w:cs="Arial"/>
          <w:lang w:val="en-GB" w:eastAsia="en-US"/>
        </w:rPr>
        <w:t xml:space="preserve"> </w:t>
      </w:r>
      <w:r w:rsidRPr="0040314D">
        <w:rPr>
          <w:rFonts w:ascii="Arial" w:hAnsi="Arial" w:cs="Arial"/>
          <w:lang w:val="en-GB" w:eastAsia="en-US"/>
        </w:rPr>
        <w:t>(2022).</w:t>
      </w:r>
    </w:p>
    <w:p w14:paraId="50B66EFA" w14:textId="7B71CA51" w:rsidR="008002B8" w:rsidRPr="0040314D" w:rsidRDefault="008002B8">
      <w:pPr>
        <w:pStyle w:val="ListParagraph"/>
        <w:numPr>
          <w:ilvl w:val="0"/>
          <w:numId w:val="7"/>
        </w:numPr>
        <w:rPr>
          <w:rFonts w:ascii="Arial" w:hAnsi="Arial" w:cs="Arial"/>
          <w:lang w:val="en-US" w:eastAsia="en-US"/>
        </w:rPr>
      </w:pPr>
      <w:r w:rsidRPr="0040314D">
        <w:rPr>
          <w:rFonts w:ascii="Arial" w:hAnsi="Arial" w:cs="Arial"/>
          <w:lang w:val="en-GB" w:eastAsia="en-US"/>
        </w:rPr>
        <w:t xml:space="preserve">Emulating the gut–liver axis: Dissecting the microbiome's effect on drug metabolism using multiorgan-on-chip models. </w:t>
      </w:r>
      <w:r w:rsidR="00231A4B" w:rsidRPr="0040314D">
        <w:rPr>
          <w:rFonts w:ascii="Arial" w:hAnsi="Arial" w:cs="Arial"/>
          <w:lang w:val="en-GB" w:eastAsia="en-US"/>
        </w:rPr>
        <w:t xml:space="preserve">Life Sciences </w:t>
      </w:r>
      <w:r w:rsidRPr="0040314D">
        <w:rPr>
          <w:rFonts w:ascii="Arial" w:hAnsi="Arial" w:cs="Arial"/>
          <w:lang w:val="en-GB" w:eastAsia="en-US"/>
        </w:rPr>
        <w:t xml:space="preserve">PhD </w:t>
      </w:r>
      <w:r w:rsidR="00231A4B" w:rsidRPr="0040314D">
        <w:rPr>
          <w:rFonts w:ascii="Arial" w:hAnsi="Arial" w:cs="Arial"/>
          <w:lang w:val="en-GB" w:eastAsia="en-US"/>
        </w:rPr>
        <w:t>D</w:t>
      </w:r>
      <w:r w:rsidRPr="0040314D">
        <w:rPr>
          <w:rFonts w:ascii="Arial" w:hAnsi="Arial" w:cs="Arial"/>
          <w:lang w:val="en-GB" w:eastAsia="en-US"/>
        </w:rPr>
        <w:t xml:space="preserve">ays, </w:t>
      </w:r>
      <w:proofErr w:type="spellStart"/>
      <w:r w:rsidR="00231A4B" w:rsidRPr="0040314D">
        <w:rPr>
          <w:rFonts w:ascii="Arial" w:hAnsi="Arial" w:cs="Arial"/>
          <w:lang w:val="en-GB" w:eastAsia="en-US"/>
        </w:rPr>
        <w:t>Belval</w:t>
      </w:r>
      <w:proofErr w:type="spellEnd"/>
      <w:r w:rsidR="00231A4B" w:rsidRPr="0040314D">
        <w:rPr>
          <w:rFonts w:ascii="Arial" w:hAnsi="Arial" w:cs="Arial"/>
          <w:lang w:val="en-GB" w:eastAsia="en-US"/>
        </w:rPr>
        <w:t xml:space="preserve"> (</w:t>
      </w:r>
      <w:r w:rsidRPr="0040314D">
        <w:rPr>
          <w:rFonts w:ascii="Arial" w:hAnsi="Arial" w:cs="Arial"/>
          <w:lang w:val="en-GB" w:eastAsia="en-US"/>
        </w:rPr>
        <w:t>Luxembourg</w:t>
      </w:r>
      <w:r w:rsidR="00231A4B" w:rsidRPr="0040314D">
        <w:rPr>
          <w:rFonts w:ascii="Arial" w:hAnsi="Arial" w:cs="Arial"/>
          <w:lang w:val="en-GB" w:eastAsia="en-US"/>
        </w:rPr>
        <w:t>) (2021).</w:t>
      </w:r>
    </w:p>
    <w:p w14:paraId="4F22BA06" w14:textId="77777777" w:rsidR="008002B8" w:rsidRDefault="008002B8" w:rsidP="000D2863">
      <w:pPr>
        <w:autoSpaceDE w:val="0"/>
        <w:autoSpaceDN w:val="0"/>
        <w:adjustRightInd w:val="0"/>
        <w:rPr>
          <w:rFonts w:cs="Arial"/>
          <w:b/>
          <w:bCs/>
          <w:szCs w:val="22"/>
          <w:lang w:eastAsia="en-US"/>
        </w:rPr>
      </w:pPr>
    </w:p>
    <w:p w14:paraId="3D20BEFC" w14:textId="77777777" w:rsidR="00231A4B" w:rsidRDefault="00231A4B" w:rsidP="000D2863">
      <w:pPr>
        <w:autoSpaceDE w:val="0"/>
        <w:autoSpaceDN w:val="0"/>
        <w:adjustRightInd w:val="0"/>
        <w:jc w:val="left"/>
        <w:rPr>
          <w:rFonts w:cs="Arial"/>
          <w:b/>
          <w:bCs/>
          <w:szCs w:val="22"/>
          <w:lang w:eastAsia="en-US"/>
        </w:rPr>
      </w:pPr>
    </w:p>
    <w:p w14:paraId="4A19C687" w14:textId="1A490FA8" w:rsidR="000D2863" w:rsidRDefault="000D2863" w:rsidP="000D2863">
      <w:pPr>
        <w:autoSpaceDE w:val="0"/>
        <w:autoSpaceDN w:val="0"/>
        <w:adjustRightInd w:val="0"/>
        <w:jc w:val="left"/>
        <w:rPr>
          <w:rFonts w:cs="Arial"/>
          <w:b/>
          <w:bCs/>
          <w:szCs w:val="22"/>
          <w:lang w:eastAsia="en-US"/>
        </w:rPr>
      </w:pPr>
      <w:r>
        <w:rPr>
          <w:rFonts w:cs="Arial"/>
          <w:b/>
          <w:bCs/>
          <w:szCs w:val="22"/>
          <w:lang w:eastAsia="en-US"/>
        </w:rPr>
        <w:t>Poster presentations at scientific conferences</w:t>
      </w:r>
      <w:r w:rsidR="008002B8">
        <w:rPr>
          <w:rFonts w:cs="Arial"/>
          <w:b/>
          <w:bCs/>
          <w:szCs w:val="22"/>
          <w:lang w:eastAsia="en-US"/>
        </w:rPr>
        <w:t xml:space="preserve"> (first author only)</w:t>
      </w:r>
    </w:p>
    <w:p w14:paraId="7FEA5647" w14:textId="77777777" w:rsidR="002A31FA" w:rsidRDefault="002A31FA" w:rsidP="000D2863">
      <w:pPr>
        <w:autoSpaceDE w:val="0"/>
        <w:autoSpaceDN w:val="0"/>
        <w:adjustRightInd w:val="0"/>
        <w:jc w:val="left"/>
        <w:rPr>
          <w:rFonts w:cs="Arial"/>
          <w:b/>
          <w:bCs/>
          <w:szCs w:val="22"/>
          <w:lang w:eastAsia="en-US"/>
        </w:rPr>
      </w:pPr>
    </w:p>
    <w:p w14:paraId="12C9CA53" w14:textId="6EE117A9" w:rsidR="00231A4B" w:rsidRPr="00FB58D1" w:rsidRDefault="00FB58D1">
      <w:pPr>
        <w:pStyle w:val="ListParagraph"/>
        <w:numPr>
          <w:ilvl w:val="0"/>
          <w:numId w:val="8"/>
        </w:numPr>
        <w:autoSpaceDE w:val="0"/>
        <w:autoSpaceDN w:val="0"/>
        <w:adjustRightInd w:val="0"/>
        <w:jc w:val="left"/>
        <w:rPr>
          <w:rFonts w:cs="Arial"/>
          <w:szCs w:val="22"/>
          <w:lang w:val="en-US" w:eastAsia="en-US"/>
        </w:rPr>
      </w:pPr>
      <w:proofErr w:type="spellStart"/>
      <w:r w:rsidRPr="00DD2F44">
        <w:rPr>
          <w:rFonts w:ascii="Arial" w:hAnsi="Arial" w:cs="Arial"/>
          <w:szCs w:val="22"/>
          <w:lang w:val="en-US" w:eastAsia="en-US"/>
        </w:rPr>
        <w:t>Lucchetti</w:t>
      </w:r>
      <w:proofErr w:type="spellEnd"/>
      <w:r w:rsidRPr="00DD2F44">
        <w:rPr>
          <w:rFonts w:ascii="Arial" w:hAnsi="Arial" w:cs="Arial"/>
          <w:szCs w:val="22"/>
          <w:lang w:val="en-US" w:eastAsia="en-US"/>
        </w:rPr>
        <w:t xml:space="preserve"> M. </w:t>
      </w:r>
      <w:r w:rsidRPr="00DD2F44">
        <w:rPr>
          <w:rFonts w:ascii="Arial" w:hAnsi="Arial" w:cs="Arial"/>
          <w:i/>
          <w:iCs/>
          <w:szCs w:val="22"/>
          <w:lang w:val="en-US" w:eastAsia="en-US"/>
        </w:rPr>
        <w:t>et al</w:t>
      </w:r>
      <w:r w:rsidRPr="00DD2F44">
        <w:rPr>
          <w:rFonts w:ascii="Arial" w:hAnsi="Arial" w:cs="Arial"/>
          <w:szCs w:val="22"/>
          <w:lang w:val="en-US" w:eastAsia="en-US"/>
        </w:rPr>
        <w:t xml:space="preserve">. </w:t>
      </w:r>
      <w:r w:rsidRPr="00FB58D1">
        <w:rPr>
          <w:rFonts w:ascii="Arial" w:hAnsi="Arial" w:cs="Arial"/>
          <w:b/>
          <w:bCs/>
          <w:szCs w:val="22"/>
          <w:lang w:val="en-US" w:eastAsia="en-US"/>
        </w:rPr>
        <w:t>European Organ on Chip</w:t>
      </w:r>
      <w:r w:rsidRPr="00FB58D1">
        <w:rPr>
          <w:rFonts w:ascii="Arial" w:hAnsi="Arial" w:cs="Arial"/>
          <w:szCs w:val="22"/>
          <w:lang w:val="en-US" w:eastAsia="en-US"/>
        </w:rPr>
        <w:t xml:space="preserve"> (</w:t>
      </w:r>
      <w:proofErr w:type="spellStart"/>
      <w:r w:rsidR="00231A4B" w:rsidRPr="00FB58D1">
        <w:rPr>
          <w:rFonts w:ascii="Arial" w:hAnsi="Arial" w:cs="Arial"/>
          <w:szCs w:val="22"/>
          <w:lang w:val="en-US" w:eastAsia="en-US"/>
        </w:rPr>
        <w:t>EUROoC</w:t>
      </w:r>
      <w:proofErr w:type="spellEnd"/>
      <w:r w:rsidRPr="00FB58D1">
        <w:rPr>
          <w:rFonts w:ascii="Arial" w:hAnsi="Arial" w:cs="Arial"/>
          <w:szCs w:val="22"/>
          <w:lang w:val="en-US" w:eastAsia="en-US"/>
        </w:rPr>
        <w:t>)</w:t>
      </w:r>
      <w:r>
        <w:rPr>
          <w:rFonts w:ascii="Arial" w:hAnsi="Arial" w:cs="Arial"/>
          <w:szCs w:val="22"/>
          <w:lang w:val="en-US" w:eastAsia="en-US"/>
        </w:rPr>
        <w:t>, virtual</w:t>
      </w:r>
      <w:r w:rsidRPr="00FB58D1">
        <w:rPr>
          <w:rFonts w:ascii="Arial" w:hAnsi="Arial" w:cs="Arial"/>
          <w:szCs w:val="22"/>
          <w:lang w:val="en-US" w:eastAsia="en-US"/>
        </w:rPr>
        <w:t xml:space="preserve"> </w:t>
      </w:r>
      <w:r>
        <w:rPr>
          <w:rFonts w:ascii="Arial" w:hAnsi="Arial" w:cs="Arial"/>
          <w:szCs w:val="22"/>
          <w:lang w:val="en-US" w:eastAsia="en-US"/>
        </w:rPr>
        <w:t>(2020)</w:t>
      </w:r>
    </w:p>
    <w:p w14:paraId="324A0F4A" w14:textId="4C559BB7" w:rsidR="00FB58D1" w:rsidRPr="00FB58D1" w:rsidRDefault="00FB58D1">
      <w:pPr>
        <w:pStyle w:val="ListParagraph"/>
        <w:numPr>
          <w:ilvl w:val="0"/>
          <w:numId w:val="8"/>
        </w:numPr>
        <w:autoSpaceDE w:val="0"/>
        <w:autoSpaceDN w:val="0"/>
        <w:adjustRightInd w:val="0"/>
        <w:jc w:val="left"/>
        <w:rPr>
          <w:rFonts w:cs="Arial"/>
          <w:szCs w:val="22"/>
          <w:lang w:val="en-US" w:eastAsia="en-US"/>
        </w:rPr>
      </w:pPr>
      <w:proofErr w:type="spellStart"/>
      <w:r w:rsidRPr="00FB58D1">
        <w:rPr>
          <w:rFonts w:ascii="Arial" w:hAnsi="Arial" w:cs="Arial"/>
          <w:szCs w:val="22"/>
          <w:lang w:val="en-US" w:eastAsia="en-US"/>
        </w:rPr>
        <w:t>Lucchetti</w:t>
      </w:r>
      <w:proofErr w:type="spellEnd"/>
      <w:r w:rsidRPr="00FB58D1">
        <w:rPr>
          <w:rFonts w:ascii="Arial" w:hAnsi="Arial" w:cs="Arial"/>
          <w:szCs w:val="22"/>
          <w:lang w:val="en-US" w:eastAsia="en-US"/>
        </w:rPr>
        <w:t xml:space="preserve"> M. </w:t>
      </w:r>
      <w:r w:rsidRPr="00FB58D1">
        <w:rPr>
          <w:rFonts w:ascii="Arial" w:hAnsi="Arial" w:cs="Arial"/>
          <w:i/>
          <w:iCs/>
          <w:szCs w:val="22"/>
          <w:lang w:val="en-US" w:eastAsia="en-US"/>
        </w:rPr>
        <w:t>et al</w:t>
      </w:r>
      <w:r w:rsidRPr="00FB58D1">
        <w:rPr>
          <w:rFonts w:ascii="Arial" w:hAnsi="Arial" w:cs="Arial"/>
          <w:szCs w:val="22"/>
          <w:lang w:val="en-US" w:eastAsia="en-US"/>
        </w:rPr>
        <w:t xml:space="preserve">. </w:t>
      </w:r>
      <w:r w:rsidRPr="00FB58D1">
        <w:rPr>
          <w:rFonts w:ascii="Arial" w:hAnsi="Arial" w:cs="Arial"/>
          <w:b/>
          <w:bCs/>
          <w:szCs w:val="22"/>
          <w:lang w:val="en-US" w:eastAsia="en-US"/>
        </w:rPr>
        <w:t>International Human Microbiome Consortium</w:t>
      </w:r>
      <w:r>
        <w:rPr>
          <w:rFonts w:ascii="Arial" w:hAnsi="Arial" w:cs="Arial"/>
          <w:szCs w:val="22"/>
          <w:lang w:val="en-US" w:eastAsia="en-US"/>
        </w:rPr>
        <w:t xml:space="preserve"> </w:t>
      </w:r>
      <w:r w:rsidRPr="00FB58D1">
        <w:rPr>
          <w:rFonts w:ascii="Arial" w:hAnsi="Arial" w:cs="Arial"/>
          <w:szCs w:val="22"/>
          <w:lang w:val="en-US" w:eastAsia="en-US"/>
        </w:rPr>
        <w:t>(</w:t>
      </w:r>
      <w:r>
        <w:rPr>
          <w:rFonts w:ascii="Arial" w:hAnsi="Arial" w:cs="Arial"/>
          <w:szCs w:val="22"/>
          <w:lang w:val="en-US" w:eastAsia="en-US"/>
        </w:rPr>
        <w:t>IHMC</w:t>
      </w:r>
      <w:r w:rsidRPr="00FB58D1">
        <w:rPr>
          <w:rFonts w:ascii="Arial" w:hAnsi="Arial" w:cs="Arial"/>
          <w:szCs w:val="22"/>
          <w:lang w:val="en-US" w:eastAsia="en-US"/>
        </w:rPr>
        <w:t>)</w:t>
      </w:r>
      <w:r>
        <w:rPr>
          <w:rFonts w:ascii="Arial" w:hAnsi="Arial" w:cs="Arial"/>
          <w:szCs w:val="22"/>
          <w:lang w:val="en-US" w:eastAsia="en-US"/>
        </w:rPr>
        <w:t>, virtual</w:t>
      </w:r>
      <w:r w:rsidRPr="00FB58D1">
        <w:rPr>
          <w:rFonts w:ascii="Arial" w:hAnsi="Arial" w:cs="Arial"/>
          <w:szCs w:val="22"/>
          <w:lang w:val="en-US" w:eastAsia="en-US"/>
        </w:rPr>
        <w:t xml:space="preserve"> </w:t>
      </w:r>
      <w:r>
        <w:rPr>
          <w:rFonts w:ascii="Arial" w:hAnsi="Arial" w:cs="Arial"/>
          <w:szCs w:val="22"/>
          <w:lang w:val="en-US" w:eastAsia="en-US"/>
        </w:rPr>
        <w:t>(2021)</w:t>
      </w:r>
    </w:p>
    <w:p w14:paraId="2950C229" w14:textId="16E85DC3" w:rsidR="00FB58D1" w:rsidRPr="00FB58D1" w:rsidRDefault="00FB58D1">
      <w:pPr>
        <w:pStyle w:val="ListParagraph"/>
        <w:numPr>
          <w:ilvl w:val="0"/>
          <w:numId w:val="8"/>
        </w:numPr>
        <w:autoSpaceDE w:val="0"/>
        <w:autoSpaceDN w:val="0"/>
        <w:adjustRightInd w:val="0"/>
        <w:jc w:val="left"/>
        <w:rPr>
          <w:rFonts w:cs="Arial"/>
          <w:szCs w:val="22"/>
          <w:lang w:val="en-US" w:eastAsia="en-US"/>
        </w:rPr>
      </w:pPr>
      <w:proofErr w:type="spellStart"/>
      <w:r w:rsidRPr="00FB58D1">
        <w:rPr>
          <w:rFonts w:ascii="Arial" w:hAnsi="Arial" w:cs="Arial"/>
          <w:szCs w:val="22"/>
          <w:lang w:val="en-US" w:eastAsia="en-US"/>
        </w:rPr>
        <w:t>Lucchetti</w:t>
      </w:r>
      <w:proofErr w:type="spellEnd"/>
      <w:r w:rsidRPr="00FB58D1">
        <w:rPr>
          <w:rFonts w:ascii="Arial" w:hAnsi="Arial" w:cs="Arial"/>
          <w:szCs w:val="22"/>
          <w:lang w:val="en-US" w:eastAsia="en-US"/>
        </w:rPr>
        <w:t xml:space="preserve"> M. </w:t>
      </w:r>
      <w:r w:rsidRPr="00FB58D1">
        <w:rPr>
          <w:rFonts w:ascii="Arial" w:hAnsi="Arial" w:cs="Arial"/>
          <w:i/>
          <w:iCs/>
          <w:szCs w:val="22"/>
          <w:lang w:val="en-US" w:eastAsia="en-US"/>
        </w:rPr>
        <w:t>et al</w:t>
      </w:r>
      <w:r w:rsidRPr="00FB58D1">
        <w:rPr>
          <w:rFonts w:ascii="Arial" w:hAnsi="Arial" w:cs="Arial"/>
          <w:szCs w:val="22"/>
          <w:lang w:val="en-US" w:eastAsia="en-US"/>
        </w:rPr>
        <w:t xml:space="preserve">. </w:t>
      </w:r>
      <w:r w:rsidRPr="00FB58D1">
        <w:rPr>
          <w:rFonts w:ascii="Arial" w:hAnsi="Arial" w:cs="Arial"/>
          <w:b/>
          <w:bCs/>
          <w:szCs w:val="22"/>
          <w:lang w:val="en-US" w:eastAsia="en-US"/>
        </w:rPr>
        <w:t>European Organ on Chip</w:t>
      </w:r>
      <w:r w:rsidRPr="00FB58D1">
        <w:rPr>
          <w:rFonts w:ascii="Arial" w:hAnsi="Arial" w:cs="Arial"/>
          <w:szCs w:val="22"/>
          <w:lang w:val="en-US" w:eastAsia="en-US"/>
        </w:rPr>
        <w:t xml:space="preserve"> (</w:t>
      </w:r>
      <w:proofErr w:type="spellStart"/>
      <w:r w:rsidRPr="00FB58D1">
        <w:rPr>
          <w:rFonts w:ascii="Arial" w:hAnsi="Arial" w:cs="Arial"/>
          <w:szCs w:val="22"/>
          <w:lang w:val="en-US" w:eastAsia="en-US"/>
        </w:rPr>
        <w:t>EUROoC</w:t>
      </w:r>
      <w:proofErr w:type="spellEnd"/>
      <w:r w:rsidRPr="00FB58D1">
        <w:rPr>
          <w:rFonts w:ascii="Arial" w:hAnsi="Arial" w:cs="Arial"/>
          <w:szCs w:val="22"/>
          <w:lang w:val="en-US" w:eastAsia="en-US"/>
        </w:rPr>
        <w:t>)</w:t>
      </w:r>
      <w:r>
        <w:rPr>
          <w:rFonts w:ascii="Arial" w:hAnsi="Arial" w:cs="Arial"/>
          <w:szCs w:val="22"/>
          <w:lang w:val="en-US" w:eastAsia="en-US"/>
        </w:rPr>
        <w:t>, virtual</w:t>
      </w:r>
      <w:r w:rsidRPr="00FB58D1">
        <w:rPr>
          <w:rFonts w:ascii="Arial" w:hAnsi="Arial" w:cs="Arial"/>
          <w:szCs w:val="22"/>
          <w:lang w:val="en-US" w:eastAsia="en-US"/>
        </w:rPr>
        <w:t xml:space="preserve"> </w:t>
      </w:r>
      <w:r>
        <w:rPr>
          <w:rFonts w:ascii="Arial" w:hAnsi="Arial" w:cs="Arial"/>
          <w:szCs w:val="22"/>
          <w:lang w:val="en-US" w:eastAsia="en-US"/>
        </w:rPr>
        <w:t>(2021)</w:t>
      </w:r>
    </w:p>
    <w:p w14:paraId="47D1B505" w14:textId="6B61C187" w:rsidR="000D2863" w:rsidRPr="00FB58D1" w:rsidRDefault="00FB58D1">
      <w:pPr>
        <w:pStyle w:val="ListParagraph"/>
        <w:numPr>
          <w:ilvl w:val="0"/>
          <w:numId w:val="8"/>
        </w:numPr>
        <w:autoSpaceDE w:val="0"/>
        <w:autoSpaceDN w:val="0"/>
        <w:adjustRightInd w:val="0"/>
        <w:jc w:val="left"/>
        <w:rPr>
          <w:rFonts w:cs="Arial"/>
          <w:szCs w:val="22"/>
          <w:lang w:val="en-US" w:eastAsia="en-US"/>
        </w:rPr>
      </w:pPr>
      <w:proofErr w:type="spellStart"/>
      <w:r w:rsidRPr="00FB58D1">
        <w:rPr>
          <w:rFonts w:ascii="Arial" w:hAnsi="Arial" w:cs="Arial"/>
          <w:szCs w:val="22"/>
          <w:lang w:val="en-US" w:eastAsia="en-US"/>
        </w:rPr>
        <w:t>Lucchetti</w:t>
      </w:r>
      <w:proofErr w:type="spellEnd"/>
      <w:r w:rsidRPr="00FB58D1">
        <w:rPr>
          <w:rFonts w:ascii="Arial" w:hAnsi="Arial" w:cs="Arial"/>
          <w:szCs w:val="22"/>
          <w:lang w:val="en-US" w:eastAsia="en-US"/>
        </w:rPr>
        <w:t xml:space="preserve"> M. </w:t>
      </w:r>
      <w:r w:rsidRPr="00FB58D1">
        <w:rPr>
          <w:rFonts w:ascii="Arial" w:hAnsi="Arial" w:cs="Arial"/>
          <w:i/>
          <w:iCs/>
          <w:szCs w:val="22"/>
          <w:lang w:val="en-US" w:eastAsia="en-US"/>
        </w:rPr>
        <w:t>et al</w:t>
      </w:r>
      <w:r w:rsidRPr="00FB58D1">
        <w:rPr>
          <w:rFonts w:ascii="Arial" w:hAnsi="Arial" w:cs="Arial"/>
          <w:szCs w:val="22"/>
          <w:lang w:val="en-US" w:eastAsia="en-US"/>
        </w:rPr>
        <w:t xml:space="preserve">. </w:t>
      </w:r>
      <w:r w:rsidRPr="00FB58D1">
        <w:rPr>
          <w:rFonts w:ascii="Arial" w:hAnsi="Arial" w:cs="Arial"/>
          <w:b/>
          <w:bCs/>
          <w:szCs w:val="22"/>
          <w:lang w:val="en-US" w:eastAsia="en-US"/>
        </w:rPr>
        <w:t>European Organ on Chip</w:t>
      </w:r>
      <w:r w:rsidRPr="00FB58D1">
        <w:rPr>
          <w:rFonts w:ascii="Arial" w:hAnsi="Arial" w:cs="Arial"/>
          <w:szCs w:val="22"/>
          <w:lang w:val="en-US" w:eastAsia="en-US"/>
        </w:rPr>
        <w:t xml:space="preserve"> (</w:t>
      </w:r>
      <w:proofErr w:type="spellStart"/>
      <w:r w:rsidRPr="00FB58D1">
        <w:rPr>
          <w:rFonts w:ascii="Arial" w:hAnsi="Arial" w:cs="Arial"/>
          <w:szCs w:val="22"/>
          <w:lang w:val="en-US" w:eastAsia="en-US"/>
        </w:rPr>
        <w:t>EUROoC</w:t>
      </w:r>
      <w:proofErr w:type="spellEnd"/>
      <w:r w:rsidRPr="00FB58D1">
        <w:rPr>
          <w:rFonts w:ascii="Arial" w:hAnsi="Arial" w:cs="Arial"/>
          <w:szCs w:val="22"/>
          <w:lang w:val="en-US" w:eastAsia="en-US"/>
        </w:rPr>
        <w:t>)</w:t>
      </w:r>
      <w:r>
        <w:rPr>
          <w:rFonts w:ascii="Arial" w:hAnsi="Arial" w:cs="Arial"/>
          <w:szCs w:val="22"/>
          <w:lang w:val="en-US" w:eastAsia="en-US"/>
        </w:rPr>
        <w:t>, Grenoble (France)</w:t>
      </w:r>
      <w:r w:rsidRPr="00FB58D1">
        <w:rPr>
          <w:rFonts w:ascii="Arial" w:hAnsi="Arial" w:cs="Arial"/>
          <w:szCs w:val="22"/>
          <w:lang w:val="en-US" w:eastAsia="en-US"/>
        </w:rPr>
        <w:t xml:space="preserve"> </w:t>
      </w:r>
      <w:r>
        <w:rPr>
          <w:rFonts w:ascii="Arial" w:hAnsi="Arial" w:cs="Arial"/>
          <w:szCs w:val="22"/>
          <w:lang w:val="en-US" w:eastAsia="en-US"/>
        </w:rPr>
        <w:t>(2022)</w:t>
      </w:r>
    </w:p>
    <w:p w14:paraId="47498FFA" w14:textId="59E1233D" w:rsidR="00D20563" w:rsidRDefault="00D20563">
      <w:pPr>
        <w:spacing w:after="160" w:line="259" w:lineRule="auto"/>
        <w:jc w:val="left"/>
        <w:rPr>
          <w:rFonts w:cs="Arial"/>
          <w:b/>
          <w:bCs/>
          <w:szCs w:val="22"/>
          <w:lang w:eastAsia="en-US"/>
        </w:rPr>
      </w:pPr>
      <w:r>
        <w:rPr>
          <w:rFonts w:cs="Arial"/>
          <w:b/>
          <w:bCs/>
          <w:szCs w:val="22"/>
          <w:lang w:eastAsia="en-US"/>
        </w:rPr>
        <w:br w:type="page"/>
      </w:r>
    </w:p>
    <w:p w14:paraId="481E34C8" w14:textId="77777777" w:rsidR="00D20563" w:rsidRDefault="00D20563" w:rsidP="00D20563">
      <w:pPr>
        <w:pStyle w:val="NormalWeb"/>
        <w:jc w:val="center"/>
        <w:rPr>
          <w:rFonts w:cs="Arial"/>
          <w:i/>
          <w:iCs/>
          <w:szCs w:val="22"/>
        </w:rPr>
      </w:pPr>
    </w:p>
    <w:p w14:paraId="0C260120" w14:textId="77777777" w:rsidR="00D20563" w:rsidRDefault="00D20563" w:rsidP="00D20563">
      <w:pPr>
        <w:pStyle w:val="NormalWeb"/>
        <w:jc w:val="center"/>
        <w:rPr>
          <w:rFonts w:cs="Arial"/>
          <w:i/>
          <w:iCs/>
          <w:szCs w:val="22"/>
        </w:rPr>
      </w:pPr>
    </w:p>
    <w:p w14:paraId="67B6EC05" w14:textId="49DBB11A" w:rsidR="00D20563" w:rsidRPr="00274E08" w:rsidRDefault="00D20563" w:rsidP="00D20563">
      <w:pPr>
        <w:pStyle w:val="NormalWeb"/>
        <w:jc w:val="center"/>
        <w:rPr>
          <w:rFonts w:cs="Arial"/>
          <w:i/>
          <w:iCs/>
          <w:szCs w:val="22"/>
        </w:rPr>
      </w:pPr>
      <w:r w:rsidRPr="00274E08">
        <w:rPr>
          <w:rFonts w:cs="Arial"/>
          <w:i/>
          <w:iCs/>
          <w:szCs w:val="22"/>
        </w:rPr>
        <w:t xml:space="preserve">Cara </w:t>
      </w:r>
      <w:r>
        <w:rPr>
          <w:rFonts w:cs="Arial"/>
          <w:i/>
          <w:iCs/>
          <w:szCs w:val="22"/>
          <w:lang w:val="fr-FR"/>
        </w:rPr>
        <w:t>N</w:t>
      </w:r>
      <w:r w:rsidRPr="00274E08">
        <w:rPr>
          <w:rFonts w:cs="Arial"/>
          <w:i/>
          <w:iCs/>
          <w:szCs w:val="22"/>
        </w:rPr>
        <w:t>onna,</w:t>
      </w:r>
    </w:p>
    <w:p w14:paraId="6F8969A9" w14:textId="77777777" w:rsidR="00D20563" w:rsidRPr="00A16D9F" w:rsidRDefault="00D20563" w:rsidP="00D20563">
      <w:pPr>
        <w:spacing w:before="100" w:beforeAutospacing="1" w:after="100" w:afterAutospacing="1" w:line="240" w:lineRule="auto"/>
        <w:jc w:val="center"/>
        <w:rPr>
          <w:rFonts w:eastAsia="Times New Roman" w:cs="Arial"/>
          <w:b/>
          <w:bCs/>
          <w:i/>
          <w:iCs/>
          <w:szCs w:val="22"/>
          <w:lang w:val="en-LU" w:eastAsia="en-GB"/>
        </w:rPr>
      </w:pPr>
      <w:r w:rsidRPr="00A16D9F">
        <w:rPr>
          <w:rStyle w:val="Strong"/>
          <w:b w:val="0"/>
          <w:bCs w:val="0"/>
          <w:i/>
          <w:iCs/>
          <w:lang w:val="en-LU"/>
        </w:rPr>
        <w:t>Mi hai insegnato ad essere forte, anche nei momenti più difficili della vita. Ed è proprio per questa ragione che dedico questa tesi a te.</w:t>
      </w:r>
    </w:p>
    <w:p w14:paraId="2D11AF62" w14:textId="77777777" w:rsidR="00FE7FD8" w:rsidRPr="000D2863" w:rsidRDefault="00FE7FD8" w:rsidP="0096077D">
      <w:pPr>
        <w:autoSpaceDE w:val="0"/>
        <w:autoSpaceDN w:val="0"/>
        <w:adjustRightInd w:val="0"/>
        <w:rPr>
          <w:rFonts w:cs="Arial"/>
          <w:b/>
          <w:bCs/>
          <w:szCs w:val="22"/>
          <w:lang w:eastAsia="en-US"/>
        </w:rPr>
      </w:pPr>
    </w:p>
    <w:p w14:paraId="4CB39C1F" w14:textId="77777777" w:rsidR="00604028" w:rsidRDefault="00604028" w:rsidP="007741E9"/>
    <w:p w14:paraId="41184EE0" w14:textId="77777777" w:rsidR="00604028" w:rsidRDefault="00604028">
      <w:pPr>
        <w:spacing w:after="160" w:line="259" w:lineRule="auto"/>
        <w:jc w:val="left"/>
      </w:pPr>
      <w:r>
        <w:br w:type="page"/>
      </w:r>
    </w:p>
    <w:p w14:paraId="3FFF50D6" w14:textId="21792F4D" w:rsidR="00B058AA" w:rsidRPr="007741E9" w:rsidRDefault="00DA3FB3" w:rsidP="007741E9">
      <w:pPr>
        <w:rPr>
          <w:highlight w:val="yellow"/>
          <w:lang w:eastAsia="en-US"/>
        </w:rPr>
      </w:pPr>
      <w:r w:rsidRPr="000D2863">
        <w:lastRenderedPageBreak/>
        <w:br w:type="page"/>
      </w:r>
    </w:p>
    <w:p w14:paraId="2E8C3781" w14:textId="60874217" w:rsidR="000D2863" w:rsidRDefault="000D2863" w:rsidP="00B71EFB">
      <w:pPr>
        <w:pStyle w:val="Heading1"/>
        <w:numPr>
          <w:ilvl w:val="0"/>
          <w:numId w:val="0"/>
        </w:numPr>
        <w:ind w:left="720"/>
      </w:pPr>
      <w:bookmarkStart w:id="4" w:name="_Toc147823011"/>
      <w:r>
        <w:lastRenderedPageBreak/>
        <w:t>ACKNOWLEDGEMENTS</w:t>
      </w:r>
      <w:bookmarkEnd w:id="4"/>
    </w:p>
    <w:p w14:paraId="0DC5DAD6" w14:textId="77777777" w:rsidR="003671D6" w:rsidRDefault="003671D6" w:rsidP="003671D6"/>
    <w:p w14:paraId="7A6903CD" w14:textId="77777777" w:rsidR="003671D6" w:rsidRPr="000C07DC" w:rsidRDefault="003671D6" w:rsidP="003671D6">
      <w:pPr>
        <w:rPr>
          <w:rFonts w:cs="Arial"/>
          <w:szCs w:val="22"/>
          <w:lang w:eastAsia="en-GB"/>
        </w:rPr>
      </w:pPr>
      <w:r w:rsidRPr="000C07DC">
        <w:rPr>
          <w:rFonts w:cs="Arial"/>
          <w:szCs w:val="22"/>
          <w:lang w:eastAsia="en-GB"/>
        </w:rPr>
        <w:t xml:space="preserve">I would like to extend my appreciation to Professor Paul </w:t>
      </w:r>
      <w:proofErr w:type="spellStart"/>
      <w:r w:rsidRPr="000C07DC">
        <w:rPr>
          <w:rFonts w:cs="Arial"/>
          <w:szCs w:val="22"/>
          <w:lang w:eastAsia="en-GB"/>
        </w:rPr>
        <w:t>Wilmes</w:t>
      </w:r>
      <w:proofErr w:type="spellEnd"/>
      <w:r w:rsidRPr="000C07DC">
        <w:rPr>
          <w:rFonts w:cs="Arial"/>
          <w:szCs w:val="22"/>
          <w:lang w:eastAsia="en-GB"/>
        </w:rPr>
        <w:t>, my supervisor, for providing me with the opportunity to explore the world of "organ-on-chips" within the context of the intestinal microbiome and cancer. His guidance, expertise, support, and patience were instrumental in helping me successfully complete my dissertation.</w:t>
      </w:r>
    </w:p>
    <w:p w14:paraId="73B62CFD" w14:textId="77777777" w:rsidR="00D20563" w:rsidRDefault="00D20563" w:rsidP="003671D6">
      <w:pPr>
        <w:rPr>
          <w:rFonts w:cs="Arial"/>
          <w:szCs w:val="22"/>
          <w:lang w:eastAsia="en-GB"/>
        </w:rPr>
      </w:pPr>
    </w:p>
    <w:p w14:paraId="59C07D9F" w14:textId="346D2563" w:rsidR="003671D6" w:rsidRPr="000C07DC" w:rsidRDefault="003671D6" w:rsidP="003671D6">
      <w:pPr>
        <w:rPr>
          <w:rFonts w:cs="Arial"/>
          <w:szCs w:val="22"/>
          <w:lang w:eastAsia="en-GB"/>
        </w:rPr>
      </w:pPr>
      <w:r w:rsidRPr="000C07DC">
        <w:rPr>
          <w:rFonts w:cs="Arial"/>
          <w:szCs w:val="22"/>
          <w:lang w:eastAsia="en-GB"/>
        </w:rPr>
        <w:t xml:space="preserve">I would also like to express my gratitude to the external jury members, Professor Peter </w:t>
      </w:r>
      <w:proofErr w:type="spellStart"/>
      <w:r w:rsidRPr="000C07DC">
        <w:rPr>
          <w:rFonts w:cs="Arial"/>
          <w:szCs w:val="22"/>
          <w:lang w:eastAsia="en-GB"/>
        </w:rPr>
        <w:t>Loskill</w:t>
      </w:r>
      <w:proofErr w:type="spellEnd"/>
      <w:r w:rsidRPr="000C07DC">
        <w:rPr>
          <w:rFonts w:cs="Arial"/>
          <w:szCs w:val="22"/>
          <w:lang w:eastAsia="en-GB"/>
        </w:rPr>
        <w:t xml:space="preserve"> and Dr. Tamas </w:t>
      </w:r>
      <w:proofErr w:type="spellStart"/>
      <w:r w:rsidRPr="000C07DC">
        <w:rPr>
          <w:rFonts w:cs="Arial"/>
          <w:szCs w:val="22"/>
          <w:lang w:eastAsia="en-GB"/>
        </w:rPr>
        <w:t>Korcsmaros</w:t>
      </w:r>
      <w:proofErr w:type="spellEnd"/>
      <w:r w:rsidRPr="000C07DC">
        <w:rPr>
          <w:rFonts w:cs="Arial"/>
          <w:szCs w:val="22"/>
          <w:lang w:eastAsia="en-GB"/>
        </w:rPr>
        <w:t xml:space="preserve">, as well as the internal jury members, </w:t>
      </w:r>
      <w:r w:rsidR="008457CE">
        <w:rPr>
          <w:rFonts w:cs="Arial"/>
          <w:szCs w:val="22"/>
          <w:lang w:eastAsia="en-GB"/>
        </w:rPr>
        <w:t xml:space="preserve">Assist. </w:t>
      </w:r>
      <w:r w:rsidRPr="000C07DC">
        <w:rPr>
          <w:rFonts w:cs="Arial"/>
          <w:szCs w:val="22"/>
          <w:lang w:eastAsia="en-GB"/>
        </w:rPr>
        <w:t xml:space="preserve">Professor Elisabeth </w:t>
      </w:r>
      <w:proofErr w:type="spellStart"/>
      <w:r w:rsidRPr="000C07DC">
        <w:rPr>
          <w:rFonts w:cs="Arial"/>
          <w:szCs w:val="22"/>
          <w:lang w:eastAsia="en-GB"/>
        </w:rPr>
        <w:t>Letellier</w:t>
      </w:r>
      <w:proofErr w:type="spellEnd"/>
      <w:r w:rsidRPr="000C07DC">
        <w:rPr>
          <w:rFonts w:cs="Arial"/>
          <w:szCs w:val="22"/>
          <w:lang w:eastAsia="en-GB"/>
        </w:rPr>
        <w:t xml:space="preserve"> and Professor Jens </w:t>
      </w:r>
      <w:proofErr w:type="spellStart"/>
      <w:r w:rsidRPr="000C07DC">
        <w:rPr>
          <w:rFonts w:cs="Arial"/>
          <w:szCs w:val="22"/>
          <w:lang w:eastAsia="en-GB"/>
        </w:rPr>
        <w:t>Schwamborn</w:t>
      </w:r>
      <w:proofErr w:type="spellEnd"/>
      <w:r w:rsidRPr="000C07DC">
        <w:rPr>
          <w:rFonts w:cs="Arial"/>
          <w:szCs w:val="22"/>
          <w:lang w:eastAsia="en-GB"/>
        </w:rPr>
        <w:t>, for their participation in my defense committee and for reviewing my dissertation. Furthermore, I would like to thank</w:t>
      </w:r>
      <w:r w:rsidR="008457CE">
        <w:rPr>
          <w:rFonts w:cs="Arial"/>
          <w:szCs w:val="22"/>
          <w:lang w:eastAsia="en-GB"/>
        </w:rPr>
        <w:t xml:space="preserve"> Assist.</w:t>
      </w:r>
      <w:r w:rsidRPr="000C07DC">
        <w:rPr>
          <w:rFonts w:cs="Arial"/>
          <w:szCs w:val="22"/>
          <w:lang w:eastAsia="en-GB"/>
        </w:rPr>
        <w:t xml:space="preserve"> Professor Elisabeth </w:t>
      </w:r>
      <w:proofErr w:type="spellStart"/>
      <w:r w:rsidRPr="000C07DC">
        <w:rPr>
          <w:rFonts w:cs="Arial"/>
          <w:szCs w:val="22"/>
          <w:lang w:eastAsia="en-GB"/>
        </w:rPr>
        <w:t>Letellier</w:t>
      </w:r>
      <w:proofErr w:type="spellEnd"/>
      <w:r w:rsidRPr="000C07DC">
        <w:rPr>
          <w:rFonts w:cs="Arial"/>
          <w:szCs w:val="22"/>
          <w:lang w:eastAsia="en-GB"/>
        </w:rPr>
        <w:t xml:space="preserve"> for accepting the role of chairperson for my defense at the University of Luxembourg. Additionally, I want to acknowledge the valuable advice and comments provided by my CET committee members, </w:t>
      </w:r>
      <w:r w:rsidR="008457CE">
        <w:rPr>
          <w:rFonts w:cs="Arial"/>
          <w:szCs w:val="22"/>
          <w:lang w:eastAsia="en-GB"/>
        </w:rPr>
        <w:t xml:space="preserve">Assist. </w:t>
      </w:r>
      <w:r w:rsidRPr="000C07DC">
        <w:rPr>
          <w:rFonts w:cs="Arial"/>
          <w:szCs w:val="22"/>
          <w:lang w:eastAsia="en-GB"/>
        </w:rPr>
        <w:t xml:space="preserve">Professor Elisabeth </w:t>
      </w:r>
      <w:proofErr w:type="spellStart"/>
      <w:r w:rsidRPr="000C07DC">
        <w:rPr>
          <w:rFonts w:cs="Arial"/>
          <w:szCs w:val="22"/>
          <w:lang w:eastAsia="en-GB"/>
        </w:rPr>
        <w:t>Letellier</w:t>
      </w:r>
      <w:proofErr w:type="spellEnd"/>
      <w:r w:rsidRPr="000C07DC">
        <w:rPr>
          <w:rFonts w:cs="Arial"/>
          <w:szCs w:val="22"/>
          <w:lang w:eastAsia="en-GB"/>
        </w:rPr>
        <w:t xml:space="preserve"> and Professor Jens </w:t>
      </w:r>
      <w:proofErr w:type="spellStart"/>
      <w:r w:rsidRPr="000C07DC">
        <w:rPr>
          <w:rFonts w:cs="Arial"/>
          <w:szCs w:val="22"/>
          <w:lang w:eastAsia="en-GB"/>
        </w:rPr>
        <w:t>Schwamborn</w:t>
      </w:r>
      <w:proofErr w:type="spellEnd"/>
      <w:r w:rsidRPr="000C07DC">
        <w:rPr>
          <w:rFonts w:cs="Arial"/>
          <w:szCs w:val="22"/>
          <w:lang w:eastAsia="en-GB"/>
        </w:rPr>
        <w:t>, during our annual CET meetings.</w:t>
      </w:r>
    </w:p>
    <w:p w14:paraId="341F02E8" w14:textId="77777777" w:rsidR="00D20563" w:rsidRDefault="00D20563" w:rsidP="003671D6">
      <w:pPr>
        <w:rPr>
          <w:rFonts w:cs="Arial"/>
          <w:szCs w:val="22"/>
          <w:lang w:eastAsia="en-GB"/>
        </w:rPr>
      </w:pPr>
    </w:p>
    <w:p w14:paraId="0FDA7C8A" w14:textId="127A7567" w:rsidR="003671D6" w:rsidRPr="000C07DC" w:rsidRDefault="003671D6" w:rsidP="003671D6">
      <w:pPr>
        <w:rPr>
          <w:rFonts w:cs="Arial"/>
          <w:szCs w:val="22"/>
        </w:rPr>
      </w:pPr>
      <w:r w:rsidRPr="000C07DC">
        <w:rPr>
          <w:rFonts w:cs="Arial"/>
          <w:szCs w:val="22"/>
        </w:rPr>
        <w:t xml:space="preserve">I express my warm thanks to Dr. Christian </w:t>
      </w:r>
      <w:proofErr w:type="spellStart"/>
      <w:r w:rsidRPr="000C07DC">
        <w:rPr>
          <w:rFonts w:cs="Arial"/>
          <w:szCs w:val="22"/>
        </w:rPr>
        <w:t>Jäger</w:t>
      </w:r>
      <w:proofErr w:type="spellEnd"/>
      <w:r w:rsidRPr="000C07DC">
        <w:rPr>
          <w:rFonts w:cs="Arial"/>
          <w:szCs w:val="22"/>
        </w:rPr>
        <w:t xml:space="preserve"> as well as all former and current members of the Metabolomics platform, </w:t>
      </w:r>
      <w:proofErr w:type="spellStart"/>
      <w:r w:rsidRPr="000C07DC">
        <w:rPr>
          <w:rFonts w:cs="Arial"/>
          <w:szCs w:val="22"/>
        </w:rPr>
        <w:t>Floriane</w:t>
      </w:r>
      <w:proofErr w:type="spellEnd"/>
      <w:r w:rsidRPr="000C07DC">
        <w:rPr>
          <w:rFonts w:cs="Arial"/>
          <w:szCs w:val="22"/>
        </w:rPr>
        <w:t xml:space="preserve"> </w:t>
      </w:r>
      <w:proofErr w:type="spellStart"/>
      <w:r w:rsidRPr="000C07DC">
        <w:rPr>
          <w:rFonts w:cs="Arial"/>
          <w:szCs w:val="22"/>
        </w:rPr>
        <w:t>Gavotto</w:t>
      </w:r>
      <w:proofErr w:type="spellEnd"/>
      <w:r w:rsidRPr="000C07DC">
        <w:rPr>
          <w:rFonts w:cs="Arial"/>
          <w:szCs w:val="22"/>
        </w:rPr>
        <w:t xml:space="preserve"> and Lucia Gallucci, for helping me with the metabolite analysis and for valuable discussions. I would also like to thank </w:t>
      </w:r>
      <w:proofErr w:type="spellStart"/>
      <w:r w:rsidRPr="000C07DC">
        <w:rPr>
          <w:rFonts w:cs="Arial"/>
          <w:szCs w:val="22"/>
        </w:rPr>
        <w:t>Rashi</w:t>
      </w:r>
      <w:proofErr w:type="spellEnd"/>
      <w:r w:rsidRPr="000C07DC">
        <w:rPr>
          <w:rFonts w:cs="Arial"/>
          <w:szCs w:val="22"/>
        </w:rPr>
        <w:t xml:space="preserve"> Halder and Janine </w:t>
      </w:r>
      <w:proofErr w:type="spellStart"/>
      <w:r w:rsidRPr="000C07DC">
        <w:rPr>
          <w:rFonts w:cs="Arial"/>
          <w:szCs w:val="22"/>
        </w:rPr>
        <w:t>Habier</w:t>
      </w:r>
      <w:proofErr w:type="spellEnd"/>
      <w:r w:rsidRPr="000C07DC">
        <w:rPr>
          <w:rFonts w:cs="Arial"/>
          <w:szCs w:val="22"/>
        </w:rPr>
        <w:t xml:space="preserve"> from the Sequencing platform for </w:t>
      </w:r>
      <w:r w:rsidR="00494D2B">
        <w:rPr>
          <w:rFonts w:cs="Arial"/>
          <w:szCs w:val="22"/>
        </w:rPr>
        <w:t>performing</w:t>
      </w:r>
      <w:r w:rsidRPr="000C07DC">
        <w:rPr>
          <w:rFonts w:cs="Arial"/>
          <w:szCs w:val="22"/>
        </w:rPr>
        <w:t xml:space="preserve"> the 16S analyses. Special thanks go to the entire </w:t>
      </w:r>
      <w:proofErr w:type="spellStart"/>
      <w:r w:rsidRPr="000C07DC">
        <w:rPr>
          <w:rFonts w:cs="Arial"/>
          <w:szCs w:val="22"/>
        </w:rPr>
        <w:t>HuMiX</w:t>
      </w:r>
      <w:proofErr w:type="spellEnd"/>
      <w:r w:rsidRPr="000C07DC">
        <w:rPr>
          <w:rFonts w:cs="Arial"/>
          <w:szCs w:val="22"/>
        </w:rPr>
        <w:t xml:space="preserve"> family: </w:t>
      </w:r>
      <w:proofErr w:type="spellStart"/>
      <w:r w:rsidRPr="000C07DC">
        <w:rPr>
          <w:rFonts w:cs="Arial"/>
          <w:szCs w:val="22"/>
        </w:rPr>
        <w:t>Léa</w:t>
      </w:r>
      <w:proofErr w:type="spellEnd"/>
      <w:r w:rsidRPr="000C07DC">
        <w:rPr>
          <w:rFonts w:cs="Arial"/>
          <w:szCs w:val="22"/>
        </w:rPr>
        <w:t xml:space="preserve"> </w:t>
      </w:r>
      <w:proofErr w:type="spellStart"/>
      <w:r w:rsidRPr="000C07DC">
        <w:rPr>
          <w:rFonts w:cs="Arial"/>
          <w:szCs w:val="22"/>
        </w:rPr>
        <w:t>Gandmougin</w:t>
      </w:r>
      <w:proofErr w:type="spellEnd"/>
      <w:r w:rsidRPr="000C07DC">
        <w:rPr>
          <w:rFonts w:cs="Arial"/>
          <w:szCs w:val="22"/>
        </w:rPr>
        <w:t xml:space="preserve">, Audrey </w:t>
      </w:r>
      <w:proofErr w:type="spellStart"/>
      <w:r w:rsidRPr="000C07DC">
        <w:rPr>
          <w:rFonts w:cs="Arial"/>
          <w:szCs w:val="22"/>
        </w:rPr>
        <w:t>Frachet</w:t>
      </w:r>
      <w:proofErr w:type="spellEnd"/>
      <w:r w:rsidRPr="000C07DC">
        <w:rPr>
          <w:rFonts w:cs="Arial"/>
          <w:szCs w:val="22"/>
        </w:rPr>
        <w:t xml:space="preserve">-Bour, Catherine </w:t>
      </w:r>
      <w:proofErr w:type="spellStart"/>
      <w:r w:rsidRPr="000C07DC">
        <w:rPr>
          <w:rFonts w:cs="Arial"/>
          <w:szCs w:val="22"/>
        </w:rPr>
        <w:t>Sedrani</w:t>
      </w:r>
      <w:proofErr w:type="spellEnd"/>
      <w:r w:rsidRPr="000C07DC">
        <w:rPr>
          <w:rFonts w:cs="Arial"/>
          <w:szCs w:val="22"/>
        </w:rPr>
        <w:t xml:space="preserve">, Charlotte De </w:t>
      </w:r>
      <w:proofErr w:type="gramStart"/>
      <w:r w:rsidRPr="000C07DC">
        <w:rPr>
          <w:rFonts w:cs="Arial"/>
          <w:szCs w:val="22"/>
        </w:rPr>
        <w:t>Rudder</w:t>
      </w:r>
      <w:proofErr w:type="gramEnd"/>
      <w:r w:rsidRPr="000C07DC">
        <w:rPr>
          <w:rFonts w:cs="Arial"/>
          <w:szCs w:val="22"/>
        </w:rPr>
        <w:t xml:space="preserve"> and Amelie </w:t>
      </w:r>
      <w:proofErr w:type="spellStart"/>
      <w:r w:rsidRPr="000C07DC">
        <w:rPr>
          <w:rFonts w:cs="Arial"/>
          <w:szCs w:val="22"/>
        </w:rPr>
        <w:t>Teferle</w:t>
      </w:r>
      <w:proofErr w:type="spellEnd"/>
      <w:r w:rsidRPr="000C07DC">
        <w:rPr>
          <w:rFonts w:cs="Arial"/>
          <w:szCs w:val="22"/>
        </w:rPr>
        <w:t>. This project would not have been possible without their constant help and support during my PhD.</w:t>
      </w:r>
      <w:r w:rsidRPr="000C07DC">
        <w:rPr>
          <w:rFonts w:cs="Arial"/>
          <w:szCs w:val="22"/>
          <w:lang w:eastAsia="en-GB"/>
        </w:rPr>
        <w:t xml:space="preserve"> </w:t>
      </w:r>
      <w:r w:rsidR="00586AF4">
        <w:rPr>
          <w:rFonts w:cs="Arial"/>
          <w:szCs w:val="22"/>
          <w:lang w:eastAsia="en-GB"/>
        </w:rPr>
        <w:t xml:space="preserve">Thank you to Nicolas </w:t>
      </w:r>
      <w:proofErr w:type="spellStart"/>
      <w:r w:rsidR="00586AF4">
        <w:rPr>
          <w:rFonts w:cs="Arial"/>
          <w:szCs w:val="22"/>
          <w:lang w:eastAsia="en-GB"/>
        </w:rPr>
        <w:t>Tournier</w:t>
      </w:r>
      <w:proofErr w:type="spellEnd"/>
      <w:r w:rsidR="00586AF4">
        <w:rPr>
          <w:rFonts w:cs="Arial"/>
          <w:szCs w:val="22"/>
          <w:lang w:eastAsia="en-GB"/>
        </w:rPr>
        <w:t xml:space="preserve"> for his </w:t>
      </w:r>
      <w:r w:rsidR="00CF3423">
        <w:rPr>
          <w:rFonts w:cs="Arial"/>
          <w:szCs w:val="22"/>
          <w:lang w:eastAsia="en-GB"/>
        </w:rPr>
        <w:t>support</w:t>
      </w:r>
      <w:r w:rsidR="00586AF4">
        <w:rPr>
          <w:rFonts w:cs="Arial"/>
          <w:szCs w:val="22"/>
          <w:lang w:eastAsia="en-GB"/>
        </w:rPr>
        <w:t xml:space="preserve"> and expertise </w:t>
      </w:r>
      <w:r w:rsidR="00CF3423">
        <w:rPr>
          <w:rFonts w:cs="Arial"/>
          <w:szCs w:val="22"/>
          <w:lang w:eastAsia="en-GB"/>
        </w:rPr>
        <w:t xml:space="preserve">in solving engineering problems and developing solutions. </w:t>
      </w:r>
      <w:r w:rsidRPr="000C07DC">
        <w:rPr>
          <w:rFonts w:cs="Arial"/>
          <w:szCs w:val="22"/>
          <w:lang w:val="en-GB" w:eastAsia="en-US"/>
        </w:rPr>
        <w:t xml:space="preserve">I thank my scientific mentors </w:t>
      </w:r>
      <w:proofErr w:type="spellStart"/>
      <w:r w:rsidRPr="000C07DC">
        <w:rPr>
          <w:rFonts w:cs="Arial"/>
          <w:szCs w:val="22"/>
          <w:lang w:val="en-GB" w:eastAsia="en-US"/>
        </w:rPr>
        <w:t>Dr.</w:t>
      </w:r>
      <w:proofErr w:type="spellEnd"/>
      <w:r w:rsidRPr="000C07DC">
        <w:rPr>
          <w:rFonts w:cs="Arial"/>
          <w:szCs w:val="22"/>
          <w:lang w:val="en-GB" w:eastAsia="en-US"/>
        </w:rPr>
        <w:t xml:space="preserve"> </w:t>
      </w:r>
      <w:proofErr w:type="spellStart"/>
      <w:r w:rsidRPr="000C07DC">
        <w:rPr>
          <w:rFonts w:cs="Arial"/>
          <w:szCs w:val="22"/>
          <w:lang w:val="en-GB" w:eastAsia="en-US"/>
        </w:rPr>
        <w:t>Susheel</w:t>
      </w:r>
      <w:proofErr w:type="spellEnd"/>
      <w:r w:rsidRPr="000C07DC">
        <w:rPr>
          <w:rFonts w:cs="Arial"/>
          <w:szCs w:val="22"/>
          <w:lang w:val="en-GB" w:eastAsia="en-US"/>
        </w:rPr>
        <w:t xml:space="preserve"> </w:t>
      </w:r>
      <w:proofErr w:type="spellStart"/>
      <w:r w:rsidRPr="000C07DC">
        <w:rPr>
          <w:rFonts w:cs="Arial"/>
          <w:szCs w:val="22"/>
          <w:lang w:val="en-GB" w:eastAsia="en-US"/>
        </w:rPr>
        <w:t>Busi</w:t>
      </w:r>
      <w:proofErr w:type="spellEnd"/>
      <w:r w:rsidRPr="000C07DC">
        <w:rPr>
          <w:rFonts w:cs="Arial"/>
          <w:szCs w:val="22"/>
          <w:lang w:val="en-GB" w:eastAsia="en-US"/>
        </w:rPr>
        <w:t xml:space="preserve">, </w:t>
      </w:r>
      <w:proofErr w:type="spellStart"/>
      <w:r w:rsidRPr="000C07DC">
        <w:rPr>
          <w:rFonts w:cs="Arial"/>
          <w:szCs w:val="22"/>
          <w:lang w:val="en-GB" w:eastAsia="en-US"/>
        </w:rPr>
        <w:t>Dr.</w:t>
      </w:r>
      <w:proofErr w:type="spellEnd"/>
      <w:r w:rsidRPr="000C07DC">
        <w:rPr>
          <w:rFonts w:cs="Arial"/>
          <w:szCs w:val="22"/>
          <w:lang w:val="en-GB" w:eastAsia="en-US"/>
        </w:rPr>
        <w:t xml:space="preserve"> Camille Martin-</w:t>
      </w:r>
      <w:proofErr w:type="spellStart"/>
      <w:r w:rsidRPr="000C07DC">
        <w:rPr>
          <w:rFonts w:cs="Arial"/>
          <w:szCs w:val="22"/>
          <w:lang w:val="en-GB" w:eastAsia="en-US"/>
        </w:rPr>
        <w:t>Gallausiaux</w:t>
      </w:r>
      <w:proofErr w:type="spellEnd"/>
      <w:r w:rsidRPr="000C07DC">
        <w:rPr>
          <w:rFonts w:cs="Arial"/>
          <w:szCs w:val="22"/>
          <w:lang w:val="en-GB" w:eastAsia="en-US"/>
        </w:rPr>
        <w:t xml:space="preserve">, </w:t>
      </w:r>
      <w:proofErr w:type="spellStart"/>
      <w:r w:rsidRPr="000C07DC">
        <w:rPr>
          <w:rFonts w:cs="Arial"/>
          <w:szCs w:val="22"/>
          <w:lang w:val="en-GB" w:eastAsia="en-US"/>
        </w:rPr>
        <w:t>Dr.</w:t>
      </w:r>
      <w:proofErr w:type="spellEnd"/>
      <w:r w:rsidRPr="000C07DC">
        <w:rPr>
          <w:rFonts w:cs="Arial"/>
          <w:szCs w:val="22"/>
          <w:lang w:val="en-GB" w:eastAsia="en-US"/>
        </w:rPr>
        <w:t xml:space="preserve"> Cedric </w:t>
      </w:r>
      <w:proofErr w:type="spellStart"/>
      <w:r w:rsidRPr="000C07DC">
        <w:rPr>
          <w:rFonts w:cs="Arial"/>
          <w:szCs w:val="22"/>
          <w:lang w:val="en-GB" w:eastAsia="en-US"/>
        </w:rPr>
        <w:t>Laczny</w:t>
      </w:r>
      <w:proofErr w:type="spellEnd"/>
      <w:r w:rsidRPr="000C07DC">
        <w:rPr>
          <w:rFonts w:cs="Arial"/>
          <w:szCs w:val="22"/>
          <w:lang w:val="en-GB" w:eastAsia="en-US"/>
        </w:rPr>
        <w:t xml:space="preserve">, </w:t>
      </w:r>
      <w:proofErr w:type="spellStart"/>
      <w:r w:rsidRPr="000C07DC">
        <w:rPr>
          <w:rFonts w:cs="Arial"/>
          <w:szCs w:val="22"/>
          <w:lang w:val="en-GB" w:eastAsia="en-US"/>
        </w:rPr>
        <w:t>Dr.</w:t>
      </w:r>
      <w:proofErr w:type="spellEnd"/>
      <w:r w:rsidRPr="000C07DC">
        <w:rPr>
          <w:rFonts w:cs="Arial"/>
          <w:szCs w:val="22"/>
          <w:lang w:val="en-GB" w:eastAsia="en-US"/>
        </w:rPr>
        <w:t xml:space="preserve"> Dominik Ternes and </w:t>
      </w:r>
      <w:proofErr w:type="spellStart"/>
      <w:r w:rsidRPr="000C07DC">
        <w:rPr>
          <w:rFonts w:cs="Arial"/>
          <w:szCs w:val="22"/>
          <w:lang w:val="en-GB" w:eastAsia="en-US"/>
        </w:rPr>
        <w:t>Dr.</w:t>
      </w:r>
      <w:proofErr w:type="spellEnd"/>
      <w:r w:rsidRPr="000C07DC">
        <w:rPr>
          <w:rFonts w:cs="Arial"/>
          <w:szCs w:val="22"/>
          <w:lang w:val="en-GB" w:eastAsia="en-US"/>
        </w:rPr>
        <w:t xml:space="preserve"> Pau Perez</w:t>
      </w:r>
      <w:r w:rsidR="00586AF4">
        <w:rPr>
          <w:rFonts w:cs="Arial"/>
          <w:szCs w:val="22"/>
          <w:lang w:val="en-GB" w:eastAsia="en-US"/>
        </w:rPr>
        <w:t>-</w:t>
      </w:r>
      <w:r w:rsidRPr="000C07DC">
        <w:rPr>
          <w:rFonts w:cs="Arial"/>
          <w:szCs w:val="22"/>
          <w:lang w:val="en-GB" w:eastAsia="en-US"/>
        </w:rPr>
        <w:t xml:space="preserve">Escriva for their scientific guidance in the experimental planning of my work. Thank you to Marianne Meyers for her help in the lab and great discussions. A particular thank you to my work bestie Polina </w:t>
      </w:r>
      <w:proofErr w:type="spellStart"/>
      <w:r w:rsidRPr="000C07DC">
        <w:rPr>
          <w:rFonts w:cs="Arial"/>
          <w:szCs w:val="22"/>
          <w:lang w:val="en-GB" w:eastAsia="en-US"/>
        </w:rPr>
        <w:t>Novikova</w:t>
      </w:r>
      <w:proofErr w:type="spellEnd"/>
      <w:r w:rsidRPr="000C07DC">
        <w:rPr>
          <w:rFonts w:cs="Arial"/>
          <w:szCs w:val="22"/>
          <w:lang w:val="en-GB" w:eastAsia="en-US"/>
        </w:rPr>
        <w:t xml:space="preserve"> for her mental support. Special thank you to my current and former colleagues from the Systems Ecology group: Velma </w:t>
      </w:r>
      <w:proofErr w:type="spellStart"/>
      <w:r w:rsidRPr="000C07DC">
        <w:rPr>
          <w:rFonts w:cs="Arial"/>
          <w:szCs w:val="22"/>
          <w:lang w:val="en-GB" w:eastAsia="en-US"/>
        </w:rPr>
        <w:t>Aho</w:t>
      </w:r>
      <w:proofErr w:type="spellEnd"/>
      <w:r w:rsidRPr="000C07DC">
        <w:rPr>
          <w:rFonts w:cs="Arial"/>
          <w:szCs w:val="22"/>
          <w:lang w:val="en-GB" w:eastAsia="en-US"/>
        </w:rPr>
        <w:t xml:space="preserve">, </w:t>
      </w:r>
      <w:proofErr w:type="spellStart"/>
      <w:r w:rsidRPr="000C07DC">
        <w:rPr>
          <w:rFonts w:cs="Arial"/>
          <w:szCs w:val="22"/>
          <w:lang w:val="en-GB" w:eastAsia="en-US"/>
        </w:rPr>
        <w:t>Júlia</w:t>
      </w:r>
      <w:proofErr w:type="spellEnd"/>
      <w:r w:rsidRPr="000C07DC">
        <w:rPr>
          <w:rFonts w:cs="Arial"/>
          <w:szCs w:val="22"/>
          <w:lang w:val="en-GB" w:eastAsia="en-US"/>
        </w:rPr>
        <w:t xml:space="preserve"> Ortis </w:t>
      </w:r>
      <w:proofErr w:type="spellStart"/>
      <w:r w:rsidRPr="000C07DC">
        <w:rPr>
          <w:rFonts w:cs="Arial"/>
          <w:szCs w:val="22"/>
          <w:lang w:val="en-GB" w:eastAsia="en-US"/>
        </w:rPr>
        <w:t>Sunyer</w:t>
      </w:r>
      <w:proofErr w:type="spellEnd"/>
      <w:r w:rsidRPr="000C07DC">
        <w:rPr>
          <w:rFonts w:cs="Arial"/>
          <w:szCs w:val="22"/>
          <w:lang w:val="en-GB" w:eastAsia="en-US"/>
        </w:rPr>
        <w:t xml:space="preserve">, </w:t>
      </w:r>
      <w:proofErr w:type="spellStart"/>
      <w:r w:rsidRPr="000C07DC">
        <w:rPr>
          <w:rFonts w:cs="Arial"/>
          <w:szCs w:val="22"/>
          <w:lang w:val="en-GB" w:eastAsia="en-US"/>
        </w:rPr>
        <w:t>Sofija</w:t>
      </w:r>
      <w:proofErr w:type="spellEnd"/>
      <w:r w:rsidRPr="000C07DC">
        <w:rPr>
          <w:rFonts w:cs="Arial"/>
          <w:szCs w:val="22"/>
          <w:lang w:val="en-GB" w:eastAsia="en-US"/>
        </w:rPr>
        <w:t xml:space="preserve"> Andric, </w:t>
      </w:r>
      <w:proofErr w:type="spellStart"/>
      <w:r w:rsidRPr="000C07DC">
        <w:rPr>
          <w:rFonts w:cs="Arial"/>
          <w:szCs w:val="22"/>
          <w:lang w:val="en-GB" w:eastAsia="en-US"/>
        </w:rPr>
        <w:t>Emna</w:t>
      </w:r>
      <w:proofErr w:type="spellEnd"/>
      <w:r w:rsidRPr="000C07DC">
        <w:rPr>
          <w:rFonts w:cs="Arial"/>
          <w:szCs w:val="22"/>
          <w:lang w:val="en-GB" w:eastAsia="en-US"/>
        </w:rPr>
        <w:t xml:space="preserve"> </w:t>
      </w:r>
      <w:proofErr w:type="spellStart"/>
      <w:r w:rsidRPr="000C07DC">
        <w:rPr>
          <w:rFonts w:cs="Arial"/>
          <w:szCs w:val="22"/>
          <w:lang w:val="en-GB" w:eastAsia="en-US"/>
        </w:rPr>
        <w:t>Bouhajja</w:t>
      </w:r>
      <w:proofErr w:type="spellEnd"/>
      <w:r w:rsidRPr="000C07DC">
        <w:rPr>
          <w:rFonts w:cs="Arial"/>
          <w:szCs w:val="22"/>
          <w:lang w:val="en-GB" w:eastAsia="en-US"/>
        </w:rPr>
        <w:t xml:space="preserve">, Tuesday Lowndes, Milena </w:t>
      </w:r>
      <w:proofErr w:type="spellStart"/>
      <w:r w:rsidRPr="000C07DC">
        <w:rPr>
          <w:rFonts w:cs="Arial"/>
          <w:szCs w:val="22"/>
          <w:lang w:val="en-GB" w:eastAsia="en-US"/>
        </w:rPr>
        <w:t>Despotovic</w:t>
      </w:r>
      <w:proofErr w:type="spellEnd"/>
      <w:r w:rsidRPr="000C07DC">
        <w:rPr>
          <w:rFonts w:cs="Arial"/>
          <w:szCs w:val="22"/>
          <w:lang w:val="en-GB" w:eastAsia="en-US"/>
        </w:rPr>
        <w:t xml:space="preserve">, Lea Delacour, Paula </w:t>
      </w:r>
      <w:proofErr w:type="spellStart"/>
      <w:r w:rsidRPr="000C07DC">
        <w:rPr>
          <w:rFonts w:cs="Arial"/>
          <w:szCs w:val="22"/>
          <w:lang w:val="en-GB" w:eastAsia="en-US"/>
        </w:rPr>
        <w:t>Lupu</w:t>
      </w:r>
      <w:proofErr w:type="spellEnd"/>
      <w:r w:rsidRPr="000C07DC">
        <w:rPr>
          <w:rFonts w:cs="Arial"/>
          <w:szCs w:val="22"/>
          <w:lang w:val="en-GB" w:eastAsia="en-US"/>
        </w:rPr>
        <w:t xml:space="preserve">, Jordan </w:t>
      </w:r>
      <w:proofErr w:type="spellStart"/>
      <w:r w:rsidRPr="000C07DC">
        <w:rPr>
          <w:rFonts w:cs="Arial"/>
          <w:szCs w:val="22"/>
          <w:lang w:val="en-GB" w:eastAsia="en-US"/>
        </w:rPr>
        <w:t>Caussin</w:t>
      </w:r>
      <w:proofErr w:type="spellEnd"/>
      <w:r w:rsidRPr="000C07DC">
        <w:rPr>
          <w:rFonts w:cs="Arial"/>
          <w:szCs w:val="22"/>
          <w:lang w:val="en-GB" w:eastAsia="en-US"/>
        </w:rPr>
        <w:t xml:space="preserve">, Ben </w:t>
      </w:r>
      <w:proofErr w:type="spellStart"/>
      <w:r w:rsidRPr="000C07DC">
        <w:rPr>
          <w:rFonts w:cs="Arial"/>
          <w:szCs w:val="22"/>
          <w:lang w:val="en-GB" w:eastAsia="en-US"/>
        </w:rPr>
        <w:t>Kunath</w:t>
      </w:r>
      <w:proofErr w:type="spellEnd"/>
      <w:r w:rsidRPr="000C07DC">
        <w:rPr>
          <w:rFonts w:cs="Arial"/>
          <w:szCs w:val="22"/>
          <w:lang w:val="en-GB" w:eastAsia="en-US"/>
        </w:rPr>
        <w:t xml:space="preserve">, Francesco </w:t>
      </w:r>
      <w:proofErr w:type="spellStart"/>
      <w:r w:rsidRPr="000C07DC">
        <w:rPr>
          <w:rFonts w:cs="Arial"/>
          <w:szCs w:val="22"/>
          <w:lang w:val="en-GB" w:eastAsia="en-US"/>
        </w:rPr>
        <w:t>Delogu</w:t>
      </w:r>
      <w:proofErr w:type="spellEnd"/>
      <w:r w:rsidRPr="000C07DC">
        <w:rPr>
          <w:rFonts w:cs="Arial"/>
          <w:szCs w:val="22"/>
          <w:lang w:val="en-GB" w:eastAsia="en-US"/>
        </w:rPr>
        <w:t xml:space="preserve"> and Zainab Zafar for their support</w:t>
      </w:r>
      <w:r w:rsidR="00586AF4">
        <w:rPr>
          <w:rFonts w:cs="Arial"/>
          <w:szCs w:val="22"/>
          <w:lang w:val="en-GB" w:eastAsia="en-US"/>
        </w:rPr>
        <w:t xml:space="preserve">, </w:t>
      </w:r>
      <w:proofErr w:type="gramStart"/>
      <w:r w:rsidRPr="000C07DC">
        <w:rPr>
          <w:rFonts w:cs="Arial"/>
          <w:szCs w:val="22"/>
          <w:lang w:val="en-GB" w:eastAsia="en-US"/>
        </w:rPr>
        <w:t>advice</w:t>
      </w:r>
      <w:proofErr w:type="gramEnd"/>
      <w:r w:rsidR="00586AF4">
        <w:rPr>
          <w:rFonts w:cs="Arial"/>
          <w:szCs w:val="22"/>
          <w:lang w:val="en-GB" w:eastAsia="en-US"/>
        </w:rPr>
        <w:t xml:space="preserve"> and awesome lunch breaks</w:t>
      </w:r>
      <w:r w:rsidRPr="000C07DC">
        <w:rPr>
          <w:rFonts w:cs="Arial"/>
          <w:szCs w:val="22"/>
          <w:lang w:val="en-GB" w:eastAsia="en-US"/>
        </w:rPr>
        <w:t xml:space="preserve">. I would also like to thank Tim Kaden and Martin </w:t>
      </w:r>
      <w:proofErr w:type="spellStart"/>
      <w:r w:rsidRPr="000C07DC">
        <w:rPr>
          <w:rFonts w:cs="Arial"/>
          <w:szCs w:val="22"/>
          <w:lang w:val="en-GB" w:eastAsia="en-US"/>
        </w:rPr>
        <w:t>Raasch</w:t>
      </w:r>
      <w:proofErr w:type="spellEnd"/>
      <w:r w:rsidRPr="000C07DC">
        <w:rPr>
          <w:rFonts w:cs="Arial"/>
          <w:szCs w:val="22"/>
          <w:lang w:val="en-GB" w:eastAsia="en-US"/>
        </w:rPr>
        <w:t xml:space="preserve"> from the Dynamic42 team as well as Professor Alexander </w:t>
      </w:r>
      <w:proofErr w:type="spellStart"/>
      <w:r w:rsidRPr="000C07DC">
        <w:rPr>
          <w:rFonts w:cs="Arial"/>
          <w:szCs w:val="22"/>
          <w:lang w:val="en-GB" w:eastAsia="en-US"/>
        </w:rPr>
        <w:t>Mosig</w:t>
      </w:r>
      <w:proofErr w:type="spellEnd"/>
      <w:r w:rsidRPr="000C07DC">
        <w:rPr>
          <w:rFonts w:cs="Arial"/>
          <w:szCs w:val="22"/>
          <w:lang w:val="en-GB" w:eastAsia="en-US"/>
        </w:rPr>
        <w:t xml:space="preserve"> and Kenny </w:t>
      </w:r>
      <w:proofErr w:type="spellStart"/>
      <w:r w:rsidRPr="000C07DC">
        <w:rPr>
          <w:rFonts w:cs="Arial"/>
          <w:szCs w:val="22"/>
          <w:lang w:val="en-GB" w:eastAsia="en-US"/>
        </w:rPr>
        <w:t>Oluwasegan</w:t>
      </w:r>
      <w:proofErr w:type="spellEnd"/>
      <w:r w:rsidRPr="000C07DC">
        <w:rPr>
          <w:rFonts w:cs="Arial"/>
          <w:szCs w:val="22"/>
          <w:lang w:val="en-GB" w:eastAsia="en-US"/>
        </w:rPr>
        <w:t xml:space="preserve"> for their support on the Dynamic42 chips. Thank you to Professor Maria </w:t>
      </w:r>
      <w:proofErr w:type="spellStart"/>
      <w:r w:rsidRPr="000C07DC">
        <w:rPr>
          <w:rFonts w:cs="Arial"/>
          <w:szCs w:val="22"/>
          <w:lang w:val="en-GB" w:eastAsia="en-US"/>
        </w:rPr>
        <w:t>Tenje</w:t>
      </w:r>
      <w:proofErr w:type="spellEnd"/>
      <w:r w:rsidRPr="000C07DC">
        <w:rPr>
          <w:rFonts w:cs="Arial"/>
          <w:szCs w:val="22"/>
          <w:lang w:val="en-GB" w:eastAsia="en-US"/>
        </w:rPr>
        <w:t xml:space="preserve"> and her group from Uppsala University: Gabriel </w:t>
      </w:r>
      <w:proofErr w:type="spellStart"/>
      <w:r w:rsidRPr="000C07DC">
        <w:rPr>
          <w:rFonts w:cs="Arial"/>
          <w:szCs w:val="22"/>
          <w:lang w:val="en-GB" w:eastAsia="en-US"/>
        </w:rPr>
        <w:t>Werr</w:t>
      </w:r>
      <w:proofErr w:type="spellEnd"/>
      <w:r w:rsidRPr="000C07DC">
        <w:rPr>
          <w:rFonts w:cs="Arial"/>
          <w:szCs w:val="22"/>
          <w:lang w:val="en-GB" w:eastAsia="en-US"/>
        </w:rPr>
        <w:t xml:space="preserve">, Sofia, Johansson, Laurent Barbe, Ana Maria </w:t>
      </w:r>
      <w:proofErr w:type="gramStart"/>
      <w:r w:rsidRPr="000C07DC">
        <w:rPr>
          <w:rFonts w:cs="Arial"/>
          <w:szCs w:val="22"/>
          <w:lang w:val="en-GB" w:eastAsia="en-US"/>
        </w:rPr>
        <w:t>Porras</w:t>
      </w:r>
      <w:proofErr w:type="gramEnd"/>
      <w:r w:rsidRPr="000C07DC">
        <w:rPr>
          <w:rFonts w:cs="Arial"/>
          <w:szCs w:val="22"/>
          <w:lang w:val="en-GB" w:eastAsia="en-US"/>
        </w:rPr>
        <w:t xml:space="preserve"> and </w:t>
      </w:r>
      <w:r w:rsidRPr="000C07DC">
        <w:rPr>
          <w:rFonts w:cs="Arial"/>
          <w:szCs w:val="22"/>
          <w:lang w:val="en-GB" w:eastAsia="en-US"/>
        </w:rPr>
        <w:lastRenderedPageBreak/>
        <w:t xml:space="preserve">Sarah Carter, for kindly welcoming me in Uppsala. I gratefully acknowledge the entire </w:t>
      </w:r>
      <w:proofErr w:type="spellStart"/>
      <w:r w:rsidRPr="000C07DC">
        <w:rPr>
          <w:rFonts w:cs="Arial"/>
          <w:szCs w:val="22"/>
          <w:lang w:val="en-GB" w:eastAsia="en-US"/>
        </w:rPr>
        <w:t>EUROoCs</w:t>
      </w:r>
      <w:proofErr w:type="spellEnd"/>
      <w:r w:rsidRPr="000C07DC">
        <w:rPr>
          <w:rFonts w:cs="Arial"/>
          <w:szCs w:val="22"/>
          <w:lang w:val="en-GB" w:eastAsia="en-US"/>
        </w:rPr>
        <w:t xml:space="preserve"> team for the </w:t>
      </w:r>
      <w:r w:rsidR="00586AF4" w:rsidRPr="000C07DC">
        <w:rPr>
          <w:rFonts w:cs="Arial"/>
          <w:szCs w:val="22"/>
          <w:lang w:val="en-GB" w:eastAsia="en-US"/>
        </w:rPr>
        <w:t xml:space="preserve">interesting </w:t>
      </w:r>
      <w:r w:rsidR="00586AF4">
        <w:rPr>
          <w:rFonts w:cs="Arial"/>
          <w:szCs w:val="22"/>
          <w:lang w:val="en-GB" w:eastAsia="en-US"/>
        </w:rPr>
        <w:t xml:space="preserve">and </w:t>
      </w:r>
      <w:r w:rsidR="00586AF4" w:rsidRPr="000C07DC">
        <w:rPr>
          <w:rFonts w:cs="Arial"/>
          <w:szCs w:val="22"/>
          <w:lang w:val="en-GB" w:eastAsia="en-US"/>
        </w:rPr>
        <w:t>amazing</w:t>
      </w:r>
      <w:r w:rsidRPr="000C07DC">
        <w:rPr>
          <w:rFonts w:cs="Arial"/>
          <w:szCs w:val="22"/>
          <w:lang w:val="en-GB" w:eastAsia="en-US"/>
        </w:rPr>
        <w:t xml:space="preserve"> meetings</w:t>
      </w:r>
      <w:r w:rsidR="00586AF4">
        <w:rPr>
          <w:rFonts w:cs="Arial"/>
          <w:szCs w:val="22"/>
          <w:lang w:val="en-GB" w:eastAsia="en-US"/>
        </w:rPr>
        <w:t xml:space="preserve"> we had. Finally, I </w:t>
      </w:r>
      <w:r w:rsidR="00586AF4" w:rsidRPr="000C07DC">
        <w:rPr>
          <w:rFonts w:cs="Arial"/>
          <w:szCs w:val="22"/>
          <w:lang w:val="en-GB" w:eastAsia="en-US"/>
        </w:rPr>
        <w:t>acknowledge</w:t>
      </w:r>
      <w:r w:rsidR="00586AF4">
        <w:rPr>
          <w:rFonts w:cs="Arial"/>
          <w:szCs w:val="22"/>
          <w:lang w:val="en-GB" w:eastAsia="en-US"/>
        </w:rPr>
        <w:t xml:space="preserve"> </w:t>
      </w:r>
      <w:r w:rsidRPr="000C07DC">
        <w:rPr>
          <w:rFonts w:cs="Arial"/>
          <w:szCs w:val="22"/>
          <w:lang w:val="en-GB" w:eastAsia="en-US"/>
        </w:rPr>
        <w:t xml:space="preserve">the </w:t>
      </w:r>
      <w:r w:rsidRPr="000C07DC">
        <w:rPr>
          <w:rFonts w:cs="Arial"/>
          <w:szCs w:val="22"/>
        </w:rPr>
        <w:t>European Union’s Horizon 2020 research and innovation program (grant agreement No.812954) for funding this work.</w:t>
      </w:r>
    </w:p>
    <w:p w14:paraId="4BE87567" w14:textId="77777777" w:rsidR="003671D6" w:rsidRPr="000C07DC" w:rsidRDefault="003671D6" w:rsidP="003671D6">
      <w:pPr>
        <w:rPr>
          <w:rFonts w:cs="Arial"/>
          <w:szCs w:val="22"/>
          <w:lang w:val="en-LU"/>
        </w:rPr>
      </w:pPr>
    </w:p>
    <w:p w14:paraId="2FECBDE5" w14:textId="34ACB749" w:rsidR="003671D6" w:rsidRPr="000C07DC" w:rsidRDefault="003671D6" w:rsidP="003671D6">
      <w:pPr>
        <w:rPr>
          <w:rFonts w:cs="Arial"/>
          <w:szCs w:val="22"/>
        </w:rPr>
      </w:pPr>
      <w:r w:rsidRPr="000C07DC">
        <w:rPr>
          <w:rFonts w:cs="Arial"/>
          <w:szCs w:val="22"/>
        </w:rPr>
        <w:t>I would like to extend my heartfelt gratitude to my friends who have been a solid source of mental support throughout my PhD journey. Thank you for being there through the highs and lows and for cheering me on.</w:t>
      </w:r>
    </w:p>
    <w:p w14:paraId="283DCCFD" w14:textId="77777777" w:rsidR="003671D6" w:rsidRPr="000C07DC" w:rsidRDefault="003671D6" w:rsidP="003671D6">
      <w:pPr>
        <w:rPr>
          <w:rFonts w:cs="Arial"/>
          <w:szCs w:val="22"/>
        </w:rPr>
      </w:pPr>
    </w:p>
    <w:p w14:paraId="207963C4" w14:textId="72707628" w:rsidR="0096077D" w:rsidRPr="00CF3423" w:rsidRDefault="003671D6" w:rsidP="0096077D">
      <w:pPr>
        <w:rPr>
          <w:rFonts w:cs="Arial"/>
          <w:szCs w:val="22"/>
          <w:lang w:val="it-IT"/>
        </w:rPr>
      </w:pPr>
      <w:r w:rsidRPr="00CF3423">
        <w:rPr>
          <w:rStyle w:val="Strong"/>
          <w:rFonts w:cs="Arial"/>
          <w:b w:val="0"/>
          <w:bCs w:val="0"/>
          <w:szCs w:val="22"/>
          <w:lang w:val="it-IT"/>
        </w:rPr>
        <w:t>Alla mia cara famiglia, vi ringrazio per tutto il vostro sostegno e la vostra pazienza in questi anni impegnativi del mio dottorato. Avete sopportato il peso del mio stress e delle mie oscillazioni d'umore con grazia, offrendo sempre una presenza confortante e un orecchio attento. I vostri sacrifici e la vostra comprensione mi hanno sostenuto, e sono profondamente grato per i sacrifici che avete fatto per aiutarmi a raggiungere i miei obiettivi. Grazie per aver creduto in me anche quando dubitavo di me stesso.</w:t>
      </w:r>
    </w:p>
    <w:p w14:paraId="372FD3F4" w14:textId="7B6A2E37" w:rsidR="0096077D" w:rsidRPr="00F04731" w:rsidRDefault="0096077D" w:rsidP="0096077D">
      <w:pPr>
        <w:rPr>
          <w:rFonts w:cs="Arial"/>
          <w:i/>
          <w:iCs/>
          <w:szCs w:val="22"/>
        </w:rPr>
      </w:pPr>
    </w:p>
    <w:p w14:paraId="34DAC641" w14:textId="59C059EB" w:rsidR="00D20563" w:rsidRPr="000C07DC" w:rsidRDefault="00D20563" w:rsidP="00D20563">
      <w:pPr>
        <w:rPr>
          <w:rFonts w:cs="Arial"/>
          <w:szCs w:val="22"/>
          <w:lang w:val="en-LU"/>
        </w:rPr>
      </w:pPr>
      <w:r w:rsidRPr="000C07DC">
        <w:rPr>
          <w:rFonts w:cs="Arial"/>
          <w:szCs w:val="22"/>
          <w:lang w:val="en-LU"/>
        </w:rPr>
        <w:t>I want to dedicate a special note of appreciation to my incredible boyfriend, Pup</w:t>
      </w:r>
      <w:r w:rsidR="00CF3423" w:rsidRPr="00CF3423">
        <w:rPr>
          <w:rFonts w:cs="Arial"/>
          <w:szCs w:val="22"/>
        </w:rPr>
        <w:t>p</w:t>
      </w:r>
      <w:r w:rsidRPr="000C07DC">
        <w:rPr>
          <w:rFonts w:cs="Arial"/>
          <w:szCs w:val="22"/>
          <w:lang w:val="en-LU"/>
        </w:rPr>
        <w:t>onetto. You have been my engineer</w:t>
      </w:r>
      <w:r w:rsidRPr="000C07DC">
        <w:rPr>
          <w:rFonts w:cs="Arial"/>
          <w:szCs w:val="22"/>
        </w:rPr>
        <w:t xml:space="preserve"> and</w:t>
      </w:r>
      <w:r w:rsidRPr="000C07DC">
        <w:rPr>
          <w:rFonts w:cs="Arial"/>
          <w:szCs w:val="22"/>
          <w:lang w:val="en-LU"/>
        </w:rPr>
        <w:t xml:space="preserve"> my emotional support. Your problem-solving skills have often come to my rescue when I faced research challenges. But beyond that, your support and belief in me have been </w:t>
      </w:r>
      <w:r w:rsidRPr="00031528">
        <w:rPr>
          <w:rFonts w:cs="Arial"/>
          <w:szCs w:val="22"/>
        </w:rPr>
        <w:t>a great resource</w:t>
      </w:r>
      <w:r w:rsidRPr="000C07DC">
        <w:rPr>
          <w:rFonts w:cs="Arial"/>
          <w:szCs w:val="22"/>
          <w:lang w:val="en-LU"/>
        </w:rPr>
        <w:t>. You stood by me during the sleepless nights</w:t>
      </w:r>
      <w:r w:rsidRPr="000C07DC">
        <w:rPr>
          <w:rFonts w:cs="Arial"/>
          <w:szCs w:val="22"/>
        </w:rPr>
        <w:t xml:space="preserve"> and </w:t>
      </w:r>
      <w:r w:rsidRPr="000C07DC">
        <w:rPr>
          <w:rFonts w:cs="Arial"/>
          <w:szCs w:val="22"/>
          <w:lang w:val="en-LU"/>
        </w:rPr>
        <w:t>the moments of self-doubt.</w:t>
      </w:r>
      <w:r>
        <w:rPr>
          <w:rFonts w:cs="Arial"/>
          <w:szCs w:val="22"/>
        </w:rPr>
        <w:t xml:space="preserve"> </w:t>
      </w:r>
      <w:r w:rsidRPr="00D20563">
        <w:rPr>
          <w:rFonts w:cs="Arial"/>
          <w:lang w:val="it-IT"/>
        </w:rPr>
        <w:t xml:space="preserve">Grazie di essere il migliore </w:t>
      </w:r>
      <w:proofErr w:type="spellStart"/>
      <w:r w:rsidRPr="00D20563">
        <w:rPr>
          <w:rFonts w:cs="Arial"/>
          <w:lang w:val="it-IT"/>
        </w:rPr>
        <w:t>Pup</w:t>
      </w:r>
      <w:r w:rsidR="00CF3423">
        <w:rPr>
          <w:rFonts w:cs="Arial"/>
          <w:lang w:val="it-IT"/>
        </w:rPr>
        <w:t>p</w:t>
      </w:r>
      <w:r w:rsidRPr="00D20563">
        <w:rPr>
          <w:rFonts w:cs="Arial"/>
          <w:lang w:val="it-IT"/>
        </w:rPr>
        <w:t>onetto</w:t>
      </w:r>
      <w:proofErr w:type="spellEnd"/>
      <w:r w:rsidRPr="00D20563">
        <w:rPr>
          <w:rFonts w:cs="Arial"/>
          <w:lang w:val="it-IT"/>
        </w:rPr>
        <w:t xml:space="preserve"> del mondo e di condividere questo percorso con me. Non vedo l'ora del tempo che passeremo insieme, sapendo che il nostro futuro ci riserva ancora momenti più belli.</w:t>
      </w:r>
    </w:p>
    <w:p w14:paraId="337BF109" w14:textId="77777777" w:rsidR="00D20563" w:rsidRPr="00D20563" w:rsidRDefault="00D20563" w:rsidP="0096077D">
      <w:pPr>
        <w:rPr>
          <w:rFonts w:cs="Arial"/>
          <w:szCs w:val="22"/>
          <w:lang w:val="en-LU"/>
        </w:rPr>
      </w:pPr>
    </w:p>
    <w:p w14:paraId="6341E06C" w14:textId="77777777" w:rsidR="0096077D" w:rsidRPr="003671D6" w:rsidRDefault="0096077D" w:rsidP="0096077D">
      <w:pPr>
        <w:rPr>
          <w:rFonts w:cs="Arial"/>
          <w:i/>
          <w:iCs/>
          <w:szCs w:val="22"/>
          <w:lang w:val="fr-FR"/>
        </w:rPr>
      </w:pPr>
    </w:p>
    <w:p w14:paraId="73A70899" w14:textId="77777777" w:rsidR="000D2863" w:rsidRPr="003671D6" w:rsidRDefault="000D2863" w:rsidP="0096077D">
      <w:pPr>
        <w:jc w:val="center"/>
        <w:rPr>
          <w:rFonts w:cs="Arial"/>
          <w:i/>
          <w:iCs/>
          <w:szCs w:val="22"/>
          <w:lang w:val="fr-FR"/>
        </w:rPr>
      </w:pPr>
    </w:p>
    <w:p w14:paraId="6492C4D5" w14:textId="77777777" w:rsidR="000D2863" w:rsidRPr="003671D6" w:rsidRDefault="000D2863" w:rsidP="0096077D">
      <w:pPr>
        <w:jc w:val="center"/>
        <w:rPr>
          <w:rFonts w:cs="Arial"/>
          <w:i/>
          <w:iCs/>
          <w:szCs w:val="22"/>
          <w:lang w:val="fr-FR"/>
        </w:rPr>
      </w:pPr>
    </w:p>
    <w:p w14:paraId="3080BBBB" w14:textId="77777777" w:rsidR="006B15C4" w:rsidRDefault="006B15C4">
      <w:pPr>
        <w:spacing w:after="160" w:line="259" w:lineRule="auto"/>
        <w:rPr>
          <w:rFonts w:cs="Arial"/>
          <w:szCs w:val="22"/>
          <w:lang w:val="fr-FR"/>
        </w:rPr>
      </w:pPr>
    </w:p>
    <w:p w14:paraId="65DB55F8" w14:textId="1E56EE77" w:rsidR="00DA3FB3" w:rsidRPr="003671D6" w:rsidRDefault="00DA3FB3" w:rsidP="00604028">
      <w:pPr>
        <w:spacing w:after="160" w:line="259" w:lineRule="auto"/>
        <w:jc w:val="left"/>
        <w:rPr>
          <w:rFonts w:cs="Arial"/>
          <w:szCs w:val="22"/>
          <w:lang w:val="fr-FR"/>
        </w:rPr>
      </w:pPr>
      <w:r w:rsidRPr="003671D6">
        <w:rPr>
          <w:rFonts w:cs="Arial"/>
          <w:szCs w:val="22"/>
          <w:lang w:val="fr-FR"/>
        </w:rPr>
        <w:br w:type="page"/>
      </w:r>
    </w:p>
    <w:p w14:paraId="513A787E" w14:textId="013588D9" w:rsidR="00DA3FB3" w:rsidRPr="00EE6BEA" w:rsidRDefault="00EE6BEA" w:rsidP="00B71EFB">
      <w:pPr>
        <w:pStyle w:val="Heading1"/>
        <w:numPr>
          <w:ilvl w:val="0"/>
          <w:numId w:val="0"/>
        </w:numPr>
        <w:ind w:left="720"/>
      </w:pPr>
      <w:bookmarkStart w:id="5" w:name="_Toc147823012"/>
      <w:r w:rsidRPr="00EE6BEA">
        <w:lastRenderedPageBreak/>
        <w:t>ABBREVIATIONS</w:t>
      </w:r>
      <w:bookmarkEnd w:id="5"/>
    </w:p>
    <w:p w14:paraId="2EB76C01" w14:textId="77777777" w:rsidR="00CC425C" w:rsidRDefault="00CC425C">
      <w:pPr>
        <w:spacing w:after="160" w:line="259" w:lineRule="auto"/>
        <w:rPr>
          <w:rFonts w:cs="Arial"/>
          <w:szCs w:val="22"/>
        </w:rPr>
      </w:pPr>
    </w:p>
    <w:tbl>
      <w:tblPr>
        <w:tblW w:w="9743" w:type="dxa"/>
        <w:tblLook w:val="04A0" w:firstRow="1" w:lastRow="0" w:firstColumn="1" w:lastColumn="0" w:noHBand="0" w:noVBand="1"/>
      </w:tblPr>
      <w:tblGrid>
        <w:gridCol w:w="1701"/>
        <w:gridCol w:w="8042"/>
      </w:tblGrid>
      <w:tr w:rsidR="009F14CC" w:rsidRPr="006F35AF" w14:paraId="79FE03C5" w14:textId="77777777" w:rsidTr="006F35AF">
        <w:trPr>
          <w:trHeight w:val="794"/>
        </w:trPr>
        <w:tc>
          <w:tcPr>
            <w:tcW w:w="1701" w:type="dxa"/>
            <w:tcBorders>
              <w:top w:val="nil"/>
              <w:left w:val="nil"/>
              <w:bottom w:val="nil"/>
              <w:right w:val="nil"/>
            </w:tcBorders>
            <w:shd w:val="clear" w:color="auto" w:fill="auto"/>
            <w:noWrap/>
            <w:vAlign w:val="center"/>
            <w:hideMark/>
          </w:tcPr>
          <w:p w14:paraId="65912D06" w14:textId="77777777" w:rsidR="009F14CC" w:rsidRPr="00FB3D96" w:rsidRDefault="009F14CC" w:rsidP="006F35AF">
            <w:pPr>
              <w:jc w:val="left"/>
              <w:rPr>
                <w:b/>
                <w:bCs/>
                <w:lang w:val="en-LU" w:eastAsia="en-GB"/>
              </w:rPr>
            </w:pPr>
            <w:r w:rsidRPr="00FB3D96">
              <w:rPr>
                <w:b/>
                <w:bCs/>
                <w:noProof/>
                <w:lang w:eastAsia="en-GB"/>
              </w:rPr>
              <w:t>5-FU</w:t>
            </w:r>
          </w:p>
        </w:tc>
        <w:tc>
          <w:tcPr>
            <w:tcW w:w="8042" w:type="dxa"/>
            <w:tcBorders>
              <w:top w:val="nil"/>
              <w:left w:val="nil"/>
              <w:bottom w:val="nil"/>
              <w:right w:val="nil"/>
            </w:tcBorders>
            <w:shd w:val="clear" w:color="auto" w:fill="auto"/>
            <w:noWrap/>
            <w:vAlign w:val="center"/>
            <w:hideMark/>
          </w:tcPr>
          <w:p w14:paraId="0D791A98" w14:textId="77777777" w:rsidR="009F14CC" w:rsidRPr="006F35AF" w:rsidRDefault="009F14CC" w:rsidP="006F35AF">
            <w:pPr>
              <w:jc w:val="left"/>
              <w:rPr>
                <w:lang w:val="en-LU" w:eastAsia="en-GB"/>
              </w:rPr>
            </w:pPr>
            <w:r w:rsidRPr="006F35AF">
              <w:rPr>
                <w:noProof/>
                <w:lang w:val="en-GB" w:eastAsia="en-US"/>
              </w:rPr>
              <w:t>5-</w:t>
            </w:r>
            <w:r>
              <w:rPr>
                <w:noProof/>
                <w:lang w:val="en-GB" w:eastAsia="en-US"/>
              </w:rPr>
              <w:t>F</w:t>
            </w:r>
            <w:r w:rsidRPr="006F35AF">
              <w:rPr>
                <w:noProof/>
                <w:lang w:val="en-GB" w:eastAsia="en-US"/>
              </w:rPr>
              <w:t>luorouracil</w:t>
            </w:r>
          </w:p>
        </w:tc>
      </w:tr>
      <w:tr w:rsidR="009F14CC" w:rsidRPr="006F35AF" w14:paraId="7F9A2944" w14:textId="77777777" w:rsidTr="006F35AF">
        <w:trPr>
          <w:trHeight w:val="794"/>
        </w:trPr>
        <w:tc>
          <w:tcPr>
            <w:tcW w:w="1701" w:type="dxa"/>
            <w:tcBorders>
              <w:top w:val="nil"/>
              <w:left w:val="nil"/>
              <w:bottom w:val="nil"/>
              <w:right w:val="nil"/>
            </w:tcBorders>
            <w:shd w:val="clear" w:color="auto" w:fill="auto"/>
            <w:noWrap/>
            <w:vAlign w:val="center"/>
            <w:hideMark/>
          </w:tcPr>
          <w:p w14:paraId="20E39281" w14:textId="77777777" w:rsidR="009F14CC" w:rsidRPr="00FB3D96" w:rsidRDefault="009F14CC" w:rsidP="006F35AF">
            <w:pPr>
              <w:jc w:val="left"/>
              <w:rPr>
                <w:b/>
                <w:bCs/>
                <w:lang w:val="en-LU" w:eastAsia="en-GB"/>
              </w:rPr>
            </w:pPr>
            <w:r w:rsidRPr="00FB3D96">
              <w:rPr>
                <w:b/>
                <w:bCs/>
                <w:noProof/>
                <w:lang w:val="en-GB" w:eastAsia="en-GB"/>
              </w:rPr>
              <w:t>AC</w:t>
            </w:r>
          </w:p>
        </w:tc>
        <w:tc>
          <w:tcPr>
            <w:tcW w:w="8042" w:type="dxa"/>
            <w:tcBorders>
              <w:top w:val="nil"/>
              <w:left w:val="nil"/>
              <w:bottom w:val="nil"/>
              <w:right w:val="nil"/>
            </w:tcBorders>
            <w:shd w:val="clear" w:color="auto" w:fill="auto"/>
            <w:noWrap/>
            <w:vAlign w:val="center"/>
            <w:hideMark/>
          </w:tcPr>
          <w:p w14:paraId="5578351B" w14:textId="77777777" w:rsidR="009F14CC" w:rsidRPr="006F35AF" w:rsidRDefault="009F14CC" w:rsidP="006F35AF">
            <w:pPr>
              <w:jc w:val="left"/>
              <w:rPr>
                <w:lang w:val="en-LU" w:eastAsia="en-GB"/>
              </w:rPr>
            </w:pPr>
            <w:r>
              <w:rPr>
                <w:noProof/>
                <w:lang w:val="en-GB" w:eastAsia="en-GB"/>
              </w:rPr>
              <w:t>A</w:t>
            </w:r>
            <w:r w:rsidRPr="006F35AF">
              <w:rPr>
                <w:noProof/>
                <w:lang w:val="en-GB" w:eastAsia="en-GB"/>
              </w:rPr>
              <w:t xml:space="preserve">lternating </w:t>
            </w:r>
            <w:r>
              <w:rPr>
                <w:noProof/>
                <w:lang w:val="en-GB" w:eastAsia="en-GB"/>
              </w:rPr>
              <w:t>C</w:t>
            </w:r>
            <w:r w:rsidRPr="006F35AF">
              <w:rPr>
                <w:noProof/>
                <w:lang w:val="en-GB" w:eastAsia="en-GB"/>
              </w:rPr>
              <w:t>urrent</w:t>
            </w:r>
          </w:p>
        </w:tc>
      </w:tr>
      <w:tr w:rsidR="009F14CC" w:rsidRPr="006F35AF" w14:paraId="58A583CF" w14:textId="77777777" w:rsidTr="006F35AF">
        <w:trPr>
          <w:trHeight w:val="794"/>
        </w:trPr>
        <w:tc>
          <w:tcPr>
            <w:tcW w:w="1701" w:type="dxa"/>
            <w:tcBorders>
              <w:top w:val="nil"/>
              <w:left w:val="nil"/>
              <w:bottom w:val="nil"/>
              <w:right w:val="nil"/>
            </w:tcBorders>
            <w:shd w:val="clear" w:color="auto" w:fill="auto"/>
            <w:noWrap/>
            <w:vAlign w:val="center"/>
            <w:hideMark/>
          </w:tcPr>
          <w:p w14:paraId="582E1B73" w14:textId="77777777" w:rsidR="009F14CC" w:rsidRPr="00FB3D96" w:rsidRDefault="009F14CC" w:rsidP="006F35AF">
            <w:pPr>
              <w:jc w:val="left"/>
              <w:rPr>
                <w:b/>
                <w:bCs/>
                <w:lang w:val="en-LU" w:eastAsia="en-GB"/>
              </w:rPr>
            </w:pPr>
            <w:r w:rsidRPr="00FB3D96">
              <w:rPr>
                <w:b/>
                <w:bCs/>
                <w:noProof/>
                <w:lang w:eastAsia="en-GB"/>
              </w:rPr>
              <w:t>ADME</w:t>
            </w:r>
          </w:p>
        </w:tc>
        <w:tc>
          <w:tcPr>
            <w:tcW w:w="8042" w:type="dxa"/>
            <w:tcBorders>
              <w:top w:val="nil"/>
              <w:left w:val="nil"/>
              <w:bottom w:val="nil"/>
              <w:right w:val="nil"/>
            </w:tcBorders>
            <w:shd w:val="clear" w:color="auto" w:fill="auto"/>
            <w:noWrap/>
            <w:vAlign w:val="center"/>
            <w:hideMark/>
          </w:tcPr>
          <w:p w14:paraId="7BDFED74" w14:textId="77777777" w:rsidR="009F14CC" w:rsidRPr="006F35AF" w:rsidRDefault="009F14CC" w:rsidP="006F35AF">
            <w:pPr>
              <w:jc w:val="left"/>
              <w:rPr>
                <w:lang w:val="en-LU" w:eastAsia="en-GB"/>
              </w:rPr>
            </w:pPr>
            <w:r>
              <w:rPr>
                <w:noProof/>
                <w:lang w:val="en-GB" w:eastAsia="en-US"/>
              </w:rPr>
              <w:t>A</w:t>
            </w:r>
            <w:r w:rsidRPr="006F35AF">
              <w:rPr>
                <w:noProof/>
                <w:lang w:val="en-GB" w:eastAsia="en-US"/>
              </w:rPr>
              <w:t xml:space="preserve">bsorption, </w:t>
            </w:r>
            <w:r>
              <w:rPr>
                <w:noProof/>
                <w:lang w:val="en-GB" w:eastAsia="en-US"/>
              </w:rPr>
              <w:t>D</w:t>
            </w:r>
            <w:r w:rsidRPr="006F35AF">
              <w:rPr>
                <w:noProof/>
                <w:lang w:val="en-GB" w:eastAsia="en-US"/>
              </w:rPr>
              <w:t xml:space="preserve">istribution, </w:t>
            </w:r>
            <w:r>
              <w:rPr>
                <w:noProof/>
                <w:lang w:val="en-GB" w:eastAsia="en-US"/>
              </w:rPr>
              <w:t>M</w:t>
            </w:r>
            <w:r w:rsidRPr="006F35AF">
              <w:rPr>
                <w:noProof/>
                <w:lang w:val="en-GB" w:eastAsia="en-US"/>
              </w:rPr>
              <w:t xml:space="preserve">etabolism and </w:t>
            </w:r>
            <w:r>
              <w:rPr>
                <w:noProof/>
                <w:lang w:val="en-GB" w:eastAsia="en-US"/>
              </w:rPr>
              <w:t>E</w:t>
            </w:r>
            <w:r w:rsidRPr="006F35AF">
              <w:rPr>
                <w:noProof/>
                <w:lang w:val="en-GB" w:eastAsia="en-US"/>
              </w:rPr>
              <w:t>xcretion</w:t>
            </w:r>
          </w:p>
        </w:tc>
      </w:tr>
      <w:tr w:rsidR="009F14CC" w:rsidRPr="006F35AF" w14:paraId="17FCCB3C" w14:textId="77777777" w:rsidTr="006F35AF">
        <w:trPr>
          <w:trHeight w:val="794"/>
        </w:trPr>
        <w:tc>
          <w:tcPr>
            <w:tcW w:w="1701" w:type="dxa"/>
            <w:tcBorders>
              <w:top w:val="nil"/>
              <w:left w:val="nil"/>
              <w:bottom w:val="nil"/>
              <w:right w:val="nil"/>
            </w:tcBorders>
            <w:shd w:val="clear" w:color="auto" w:fill="auto"/>
            <w:noWrap/>
            <w:vAlign w:val="center"/>
          </w:tcPr>
          <w:p w14:paraId="60BE8206" w14:textId="77777777" w:rsidR="009F14CC" w:rsidRPr="00FB3D96" w:rsidRDefault="009F14CC" w:rsidP="006F35AF">
            <w:pPr>
              <w:jc w:val="left"/>
              <w:rPr>
                <w:b/>
                <w:bCs/>
                <w:noProof/>
                <w:lang w:eastAsia="en-GB"/>
              </w:rPr>
            </w:pPr>
            <w:r>
              <w:rPr>
                <w:b/>
                <w:bCs/>
                <w:noProof/>
                <w:lang w:eastAsia="en-GB"/>
              </w:rPr>
              <w:t>AgCl</w:t>
            </w:r>
          </w:p>
        </w:tc>
        <w:tc>
          <w:tcPr>
            <w:tcW w:w="8042" w:type="dxa"/>
            <w:tcBorders>
              <w:top w:val="nil"/>
              <w:left w:val="nil"/>
              <w:bottom w:val="nil"/>
              <w:right w:val="nil"/>
            </w:tcBorders>
            <w:shd w:val="clear" w:color="auto" w:fill="auto"/>
            <w:noWrap/>
            <w:vAlign w:val="center"/>
          </w:tcPr>
          <w:p w14:paraId="078F1A9E" w14:textId="77777777" w:rsidR="009F14CC" w:rsidRPr="006F35AF" w:rsidRDefault="009F14CC" w:rsidP="006F35AF">
            <w:pPr>
              <w:jc w:val="left"/>
              <w:rPr>
                <w:noProof/>
                <w:lang w:val="en-GB" w:eastAsia="en-US"/>
              </w:rPr>
            </w:pPr>
            <w:r>
              <w:t>S</w:t>
            </w:r>
            <w:r w:rsidRPr="00316614">
              <w:t xml:space="preserve">ilver </w:t>
            </w:r>
            <w:r>
              <w:t>C</w:t>
            </w:r>
            <w:r w:rsidRPr="00316614">
              <w:t>hloride</w:t>
            </w:r>
          </w:p>
        </w:tc>
      </w:tr>
      <w:tr w:rsidR="009F14CC" w:rsidRPr="006F35AF" w14:paraId="5114654B" w14:textId="77777777" w:rsidTr="006F35AF">
        <w:trPr>
          <w:trHeight w:val="794"/>
        </w:trPr>
        <w:tc>
          <w:tcPr>
            <w:tcW w:w="1701" w:type="dxa"/>
            <w:tcBorders>
              <w:top w:val="nil"/>
              <w:left w:val="nil"/>
              <w:bottom w:val="nil"/>
              <w:right w:val="nil"/>
            </w:tcBorders>
            <w:shd w:val="clear" w:color="auto" w:fill="auto"/>
            <w:noWrap/>
            <w:vAlign w:val="center"/>
            <w:hideMark/>
          </w:tcPr>
          <w:p w14:paraId="580D7A3D" w14:textId="77777777" w:rsidR="009F14CC" w:rsidRPr="00FB3D96" w:rsidRDefault="009F14CC" w:rsidP="006F35AF">
            <w:pPr>
              <w:jc w:val="left"/>
              <w:rPr>
                <w:b/>
                <w:bCs/>
                <w:lang w:val="en-LU" w:eastAsia="en-GB"/>
              </w:rPr>
            </w:pPr>
            <w:r w:rsidRPr="00FB3D96">
              <w:rPr>
                <w:b/>
                <w:bCs/>
                <w:noProof/>
                <w:lang w:eastAsia="en-GB"/>
              </w:rPr>
              <w:t>APC</w:t>
            </w:r>
          </w:p>
        </w:tc>
        <w:tc>
          <w:tcPr>
            <w:tcW w:w="8042" w:type="dxa"/>
            <w:tcBorders>
              <w:top w:val="nil"/>
              <w:left w:val="nil"/>
              <w:bottom w:val="nil"/>
              <w:right w:val="nil"/>
            </w:tcBorders>
            <w:shd w:val="clear" w:color="auto" w:fill="auto"/>
            <w:noWrap/>
            <w:vAlign w:val="center"/>
            <w:hideMark/>
          </w:tcPr>
          <w:p w14:paraId="18174DE7" w14:textId="77777777" w:rsidR="009F14CC" w:rsidRPr="006F35AF" w:rsidRDefault="009F14CC" w:rsidP="006F35AF">
            <w:pPr>
              <w:jc w:val="left"/>
              <w:rPr>
                <w:lang w:val="en-LU" w:eastAsia="en-GB"/>
              </w:rPr>
            </w:pPr>
            <w:r w:rsidRPr="006F35AF">
              <w:rPr>
                <w:noProof/>
                <w:lang w:eastAsia="en-GB"/>
              </w:rPr>
              <w:t>7-ethyl-10-[4-N-(5-aminopentanoicacid)-1-piperidino] carbonyloxycamptothecin</w:t>
            </w:r>
          </w:p>
        </w:tc>
      </w:tr>
      <w:tr w:rsidR="009F14CC" w:rsidRPr="006F35AF" w14:paraId="72F5105D" w14:textId="77777777" w:rsidTr="006F35AF">
        <w:trPr>
          <w:trHeight w:val="794"/>
        </w:trPr>
        <w:tc>
          <w:tcPr>
            <w:tcW w:w="1701" w:type="dxa"/>
            <w:tcBorders>
              <w:top w:val="nil"/>
              <w:left w:val="nil"/>
              <w:bottom w:val="nil"/>
              <w:right w:val="nil"/>
            </w:tcBorders>
            <w:shd w:val="clear" w:color="auto" w:fill="auto"/>
            <w:noWrap/>
            <w:vAlign w:val="center"/>
            <w:hideMark/>
          </w:tcPr>
          <w:p w14:paraId="167EC7F0" w14:textId="77777777" w:rsidR="009F14CC" w:rsidRPr="00FB3D96" w:rsidRDefault="009F14CC" w:rsidP="006F35AF">
            <w:pPr>
              <w:jc w:val="left"/>
              <w:rPr>
                <w:b/>
                <w:bCs/>
                <w:lang w:val="en-LU" w:eastAsia="en-GB"/>
              </w:rPr>
            </w:pPr>
            <w:r w:rsidRPr="00FB3D96">
              <w:rPr>
                <w:b/>
                <w:bCs/>
                <w:noProof/>
                <w:lang w:eastAsia="en-GB"/>
              </w:rPr>
              <w:t>BSA</w:t>
            </w:r>
          </w:p>
        </w:tc>
        <w:tc>
          <w:tcPr>
            <w:tcW w:w="8042" w:type="dxa"/>
            <w:tcBorders>
              <w:top w:val="nil"/>
              <w:left w:val="nil"/>
              <w:bottom w:val="nil"/>
              <w:right w:val="nil"/>
            </w:tcBorders>
            <w:shd w:val="clear" w:color="auto" w:fill="auto"/>
            <w:noWrap/>
            <w:vAlign w:val="center"/>
            <w:hideMark/>
          </w:tcPr>
          <w:p w14:paraId="18C905ED" w14:textId="77777777" w:rsidR="009F14CC" w:rsidRPr="006F35AF" w:rsidRDefault="009F14CC" w:rsidP="006F35AF">
            <w:pPr>
              <w:jc w:val="left"/>
              <w:rPr>
                <w:lang w:val="en-LU" w:eastAsia="en-GB"/>
              </w:rPr>
            </w:pPr>
            <w:r>
              <w:rPr>
                <w:rFonts w:cs="Arial"/>
                <w:noProof/>
                <w:lang w:val="en-GB" w:eastAsia="en-GB"/>
              </w:rPr>
              <w:t>B</w:t>
            </w:r>
            <w:r w:rsidRPr="006F35AF">
              <w:rPr>
                <w:rFonts w:cs="Arial"/>
                <w:noProof/>
                <w:lang w:val="en-GB" w:eastAsia="en-GB"/>
              </w:rPr>
              <w:t xml:space="preserve">ovine </w:t>
            </w:r>
            <w:r>
              <w:rPr>
                <w:rFonts w:cs="Arial"/>
                <w:noProof/>
                <w:lang w:val="en-GB" w:eastAsia="en-GB"/>
              </w:rPr>
              <w:t>S</w:t>
            </w:r>
            <w:r w:rsidRPr="006F35AF">
              <w:rPr>
                <w:rFonts w:cs="Arial"/>
                <w:noProof/>
                <w:lang w:val="en-GB" w:eastAsia="en-GB"/>
              </w:rPr>
              <w:t xml:space="preserve">erum </w:t>
            </w:r>
            <w:r>
              <w:rPr>
                <w:rFonts w:cs="Arial"/>
                <w:noProof/>
                <w:lang w:val="en-GB" w:eastAsia="en-GB"/>
              </w:rPr>
              <w:t>A</w:t>
            </w:r>
            <w:r w:rsidRPr="006F35AF">
              <w:rPr>
                <w:rFonts w:cs="Arial"/>
                <w:noProof/>
                <w:lang w:val="en-GB" w:eastAsia="en-GB"/>
              </w:rPr>
              <w:t>lbumin</w:t>
            </w:r>
          </w:p>
        </w:tc>
      </w:tr>
      <w:tr w:rsidR="009F14CC" w:rsidRPr="006F35AF" w14:paraId="4FD8934D" w14:textId="77777777" w:rsidTr="006F35AF">
        <w:trPr>
          <w:trHeight w:val="794"/>
        </w:trPr>
        <w:tc>
          <w:tcPr>
            <w:tcW w:w="1701" w:type="dxa"/>
            <w:tcBorders>
              <w:top w:val="nil"/>
              <w:left w:val="nil"/>
              <w:bottom w:val="nil"/>
              <w:right w:val="nil"/>
            </w:tcBorders>
            <w:shd w:val="clear" w:color="auto" w:fill="auto"/>
            <w:noWrap/>
            <w:vAlign w:val="center"/>
            <w:hideMark/>
          </w:tcPr>
          <w:p w14:paraId="3E81B3A0" w14:textId="77777777" w:rsidR="009F14CC" w:rsidRPr="00FB3D96" w:rsidRDefault="009F14CC" w:rsidP="006F35AF">
            <w:pPr>
              <w:jc w:val="left"/>
              <w:rPr>
                <w:b/>
                <w:bCs/>
                <w:lang w:val="en-LU" w:eastAsia="en-GB"/>
              </w:rPr>
            </w:pPr>
            <w:r w:rsidRPr="00FB3D96">
              <w:rPr>
                <w:b/>
                <w:bCs/>
                <w:noProof/>
                <w:lang w:eastAsia="en-GB"/>
              </w:rPr>
              <w:t>CD</w:t>
            </w:r>
          </w:p>
        </w:tc>
        <w:tc>
          <w:tcPr>
            <w:tcW w:w="8042" w:type="dxa"/>
            <w:tcBorders>
              <w:top w:val="nil"/>
              <w:left w:val="nil"/>
              <w:bottom w:val="nil"/>
              <w:right w:val="nil"/>
            </w:tcBorders>
            <w:shd w:val="clear" w:color="auto" w:fill="auto"/>
            <w:noWrap/>
            <w:vAlign w:val="center"/>
            <w:hideMark/>
          </w:tcPr>
          <w:p w14:paraId="10D4D413" w14:textId="77777777" w:rsidR="009F14CC" w:rsidRPr="006F35AF" w:rsidRDefault="009F14CC" w:rsidP="006F35AF">
            <w:pPr>
              <w:jc w:val="left"/>
              <w:rPr>
                <w:lang w:val="en-LU" w:eastAsia="en-GB"/>
              </w:rPr>
            </w:pPr>
            <w:r w:rsidRPr="006F35AF">
              <w:rPr>
                <w:noProof/>
                <w:lang w:eastAsia="en-GB"/>
              </w:rPr>
              <w:t xml:space="preserve">Cluster of </w:t>
            </w:r>
            <w:r>
              <w:rPr>
                <w:noProof/>
                <w:lang w:eastAsia="en-GB"/>
              </w:rPr>
              <w:t>D</w:t>
            </w:r>
            <w:r w:rsidRPr="006F35AF">
              <w:rPr>
                <w:noProof/>
                <w:lang w:eastAsia="en-GB"/>
              </w:rPr>
              <w:t>ifferentiation</w:t>
            </w:r>
          </w:p>
        </w:tc>
      </w:tr>
      <w:tr w:rsidR="009F14CC" w:rsidRPr="006F35AF" w14:paraId="22C70D68" w14:textId="77777777" w:rsidTr="006F35AF">
        <w:trPr>
          <w:trHeight w:val="794"/>
        </w:trPr>
        <w:tc>
          <w:tcPr>
            <w:tcW w:w="1701" w:type="dxa"/>
            <w:tcBorders>
              <w:top w:val="nil"/>
              <w:left w:val="nil"/>
              <w:bottom w:val="nil"/>
              <w:right w:val="nil"/>
            </w:tcBorders>
            <w:shd w:val="clear" w:color="auto" w:fill="auto"/>
            <w:noWrap/>
            <w:vAlign w:val="center"/>
            <w:hideMark/>
          </w:tcPr>
          <w:p w14:paraId="4297C5DE" w14:textId="77777777" w:rsidR="009F14CC" w:rsidRPr="00FB3D96" w:rsidRDefault="009F14CC" w:rsidP="006F35AF">
            <w:pPr>
              <w:jc w:val="left"/>
              <w:rPr>
                <w:b/>
                <w:bCs/>
                <w:lang w:val="en-LU" w:eastAsia="en-GB"/>
              </w:rPr>
            </w:pPr>
            <w:r w:rsidRPr="00FB3D96">
              <w:rPr>
                <w:b/>
                <w:bCs/>
                <w:noProof/>
                <w:lang w:eastAsia="en-GB"/>
              </w:rPr>
              <w:t>CES</w:t>
            </w:r>
          </w:p>
        </w:tc>
        <w:tc>
          <w:tcPr>
            <w:tcW w:w="8042" w:type="dxa"/>
            <w:tcBorders>
              <w:top w:val="nil"/>
              <w:left w:val="nil"/>
              <w:bottom w:val="nil"/>
              <w:right w:val="nil"/>
            </w:tcBorders>
            <w:shd w:val="clear" w:color="auto" w:fill="auto"/>
            <w:noWrap/>
            <w:vAlign w:val="center"/>
            <w:hideMark/>
          </w:tcPr>
          <w:p w14:paraId="538EA7C5" w14:textId="77777777" w:rsidR="009F14CC" w:rsidRPr="006F35AF" w:rsidRDefault="009F14CC" w:rsidP="006F35AF">
            <w:pPr>
              <w:jc w:val="left"/>
              <w:rPr>
                <w:lang w:val="en-LU" w:eastAsia="en-GB"/>
              </w:rPr>
            </w:pPr>
            <w:r>
              <w:rPr>
                <w:rFonts w:cs="Arial"/>
                <w:noProof/>
                <w:lang w:eastAsia="en-GB"/>
              </w:rPr>
              <w:t>C</w:t>
            </w:r>
            <w:r w:rsidRPr="006F35AF">
              <w:rPr>
                <w:rFonts w:cs="Arial"/>
                <w:noProof/>
                <w:lang w:eastAsia="en-GB"/>
              </w:rPr>
              <w:t>arboxylesterases</w:t>
            </w:r>
          </w:p>
        </w:tc>
      </w:tr>
      <w:tr w:rsidR="009F14CC" w:rsidRPr="006F35AF" w14:paraId="7BD637BD" w14:textId="77777777" w:rsidTr="006F35AF">
        <w:trPr>
          <w:trHeight w:val="794"/>
        </w:trPr>
        <w:tc>
          <w:tcPr>
            <w:tcW w:w="1701" w:type="dxa"/>
            <w:tcBorders>
              <w:top w:val="nil"/>
              <w:left w:val="nil"/>
              <w:bottom w:val="nil"/>
              <w:right w:val="nil"/>
            </w:tcBorders>
            <w:shd w:val="clear" w:color="auto" w:fill="auto"/>
            <w:noWrap/>
            <w:vAlign w:val="center"/>
            <w:hideMark/>
          </w:tcPr>
          <w:p w14:paraId="495A0448" w14:textId="77777777" w:rsidR="009F14CC" w:rsidRPr="00FB3D96" w:rsidRDefault="009F14CC" w:rsidP="006F35AF">
            <w:pPr>
              <w:jc w:val="left"/>
              <w:rPr>
                <w:b/>
                <w:bCs/>
                <w:lang w:val="en-LU" w:eastAsia="en-GB"/>
              </w:rPr>
            </w:pPr>
            <w:r w:rsidRPr="00FB3D96">
              <w:rPr>
                <w:b/>
                <w:bCs/>
                <w:noProof/>
                <w:lang w:eastAsia="en-GB"/>
              </w:rPr>
              <w:t>CIF</w:t>
            </w:r>
          </w:p>
        </w:tc>
        <w:tc>
          <w:tcPr>
            <w:tcW w:w="8042" w:type="dxa"/>
            <w:tcBorders>
              <w:top w:val="nil"/>
              <w:left w:val="nil"/>
              <w:bottom w:val="nil"/>
              <w:right w:val="nil"/>
            </w:tcBorders>
            <w:shd w:val="clear" w:color="auto" w:fill="auto"/>
            <w:noWrap/>
            <w:vAlign w:val="center"/>
            <w:hideMark/>
          </w:tcPr>
          <w:p w14:paraId="1D630C29" w14:textId="77777777" w:rsidR="009F14CC" w:rsidRPr="006F35AF" w:rsidRDefault="009F14CC" w:rsidP="006F35AF">
            <w:pPr>
              <w:jc w:val="left"/>
              <w:rPr>
                <w:lang w:val="en-LU" w:eastAsia="en-GB"/>
              </w:rPr>
            </w:pPr>
            <w:r>
              <w:rPr>
                <w:noProof/>
                <w:lang w:eastAsia="en-US"/>
              </w:rPr>
              <w:t>C</w:t>
            </w:r>
            <w:r w:rsidRPr="006F35AF">
              <w:rPr>
                <w:noProof/>
                <w:lang w:eastAsia="en-US"/>
              </w:rPr>
              <w:t xml:space="preserve">ycle </w:t>
            </w:r>
            <w:r>
              <w:rPr>
                <w:noProof/>
                <w:lang w:eastAsia="en-US"/>
              </w:rPr>
              <w:t>I</w:t>
            </w:r>
            <w:r w:rsidRPr="006F35AF">
              <w:rPr>
                <w:noProof/>
                <w:lang w:eastAsia="en-US"/>
              </w:rPr>
              <w:t xml:space="preserve">nhibiting </w:t>
            </w:r>
            <w:r>
              <w:rPr>
                <w:noProof/>
                <w:lang w:eastAsia="en-US"/>
              </w:rPr>
              <w:t>F</w:t>
            </w:r>
            <w:r w:rsidRPr="006F35AF">
              <w:rPr>
                <w:noProof/>
                <w:lang w:eastAsia="en-US"/>
              </w:rPr>
              <w:t>actor</w:t>
            </w:r>
          </w:p>
        </w:tc>
      </w:tr>
      <w:tr w:rsidR="009F14CC" w:rsidRPr="006F35AF" w14:paraId="4D007273" w14:textId="77777777" w:rsidTr="006F35AF">
        <w:trPr>
          <w:trHeight w:val="794"/>
        </w:trPr>
        <w:tc>
          <w:tcPr>
            <w:tcW w:w="1701" w:type="dxa"/>
            <w:tcBorders>
              <w:top w:val="nil"/>
              <w:left w:val="nil"/>
              <w:bottom w:val="nil"/>
              <w:right w:val="nil"/>
            </w:tcBorders>
            <w:shd w:val="clear" w:color="auto" w:fill="auto"/>
            <w:noWrap/>
            <w:vAlign w:val="center"/>
            <w:hideMark/>
          </w:tcPr>
          <w:p w14:paraId="64254C5D" w14:textId="77777777" w:rsidR="009F14CC" w:rsidRPr="00FB3D96" w:rsidRDefault="009F14CC" w:rsidP="006F35AF">
            <w:pPr>
              <w:jc w:val="left"/>
              <w:rPr>
                <w:b/>
                <w:bCs/>
                <w:lang w:val="en-LU" w:eastAsia="en-GB"/>
              </w:rPr>
            </w:pPr>
            <w:r w:rsidRPr="00FB3D96">
              <w:rPr>
                <w:b/>
                <w:bCs/>
                <w:noProof/>
                <w:lang w:eastAsia="en-GB"/>
              </w:rPr>
              <w:t>CNF-1</w:t>
            </w:r>
          </w:p>
        </w:tc>
        <w:tc>
          <w:tcPr>
            <w:tcW w:w="8042" w:type="dxa"/>
            <w:tcBorders>
              <w:top w:val="nil"/>
              <w:left w:val="nil"/>
              <w:bottom w:val="nil"/>
              <w:right w:val="nil"/>
            </w:tcBorders>
            <w:shd w:val="clear" w:color="auto" w:fill="auto"/>
            <w:noWrap/>
            <w:vAlign w:val="center"/>
            <w:hideMark/>
          </w:tcPr>
          <w:p w14:paraId="05EF6B9F" w14:textId="77777777" w:rsidR="009F14CC" w:rsidRPr="006F35AF" w:rsidRDefault="009F14CC" w:rsidP="006F35AF">
            <w:pPr>
              <w:jc w:val="left"/>
              <w:rPr>
                <w:lang w:val="en-LU" w:eastAsia="en-GB"/>
              </w:rPr>
            </w:pPr>
            <w:r>
              <w:rPr>
                <w:noProof/>
                <w:lang w:eastAsia="en-US"/>
              </w:rPr>
              <w:t>C</w:t>
            </w:r>
            <w:r w:rsidRPr="006F35AF">
              <w:rPr>
                <w:noProof/>
                <w:lang w:eastAsia="en-US"/>
              </w:rPr>
              <w:t xml:space="preserve">ytotoxic </w:t>
            </w:r>
            <w:r>
              <w:rPr>
                <w:noProof/>
                <w:lang w:eastAsia="en-US"/>
              </w:rPr>
              <w:t>N</w:t>
            </w:r>
            <w:r w:rsidRPr="006F35AF">
              <w:rPr>
                <w:noProof/>
                <w:lang w:eastAsia="en-US"/>
              </w:rPr>
              <w:t xml:space="preserve">ecrotizing </w:t>
            </w:r>
            <w:r>
              <w:rPr>
                <w:noProof/>
                <w:lang w:eastAsia="en-US"/>
              </w:rPr>
              <w:t>F</w:t>
            </w:r>
            <w:r w:rsidRPr="006F35AF">
              <w:rPr>
                <w:noProof/>
                <w:lang w:eastAsia="en-US"/>
              </w:rPr>
              <w:t>actor</w:t>
            </w:r>
          </w:p>
        </w:tc>
      </w:tr>
      <w:tr w:rsidR="009F14CC" w:rsidRPr="006F35AF" w14:paraId="60ECF3D7" w14:textId="77777777" w:rsidTr="006F35AF">
        <w:trPr>
          <w:trHeight w:val="794"/>
        </w:trPr>
        <w:tc>
          <w:tcPr>
            <w:tcW w:w="1701" w:type="dxa"/>
            <w:tcBorders>
              <w:top w:val="nil"/>
              <w:left w:val="nil"/>
              <w:bottom w:val="nil"/>
              <w:right w:val="nil"/>
            </w:tcBorders>
            <w:shd w:val="clear" w:color="auto" w:fill="auto"/>
            <w:noWrap/>
            <w:vAlign w:val="center"/>
            <w:hideMark/>
          </w:tcPr>
          <w:p w14:paraId="25338EC1" w14:textId="77777777" w:rsidR="009F14CC" w:rsidRPr="00FB3D96" w:rsidRDefault="009F14CC" w:rsidP="006F35AF">
            <w:pPr>
              <w:jc w:val="left"/>
              <w:rPr>
                <w:b/>
                <w:bCs/>
                <w:lang w:val="en-LU" w:eastAsia="en-GB"/>
              </w:rPr>
            </w:pPr>
            <w:r w:rsidRPr="00FB3D96">
              <w:rPr>
                <w:b/>
                <w:bCs/>
                <w:noProof/>
                <w:lang w:eastAsia="en-GB"/>
              </w:rPr>
              <w:t>CRC</w:t>
            </w:r>
          </w:p>
        </w:tc>
        <w:tc>
          <w:tcPr>
            <w:tcW w:w="8042" w:type="dxa"/>
            <w:tcBorders>
              <w:top w:val="nil"/>
              <w:left w:val="nil"/>
              <w:bottom w:val="nil"/>
              <w:right w:val="nil"/>
            </w:tcBorders>
            <w:shd w:val="clear" w:color="auto" w:fill="auto"/>
            <w:noWrap/>
            <w:vAlign w:val="center"/>
            <w:hideMark/>
          </w:tcPr>
          <w:p w14:paraId="45F847F2" w14:textId="77777777" w:rsidR="009F14CC" w:rsidRPr="006F35AF" w:rsidRDefault="009F14CC" w:rsidP="006F35AF">
            <w:pPr>
              <w:jc w:val="left"/>
              <w:rPr>
                <w:lang w:val="en-LU" w:eastAsia="en-GB"/>
              </w:rPr>
            </w:pPr>
            <w:r w:rsidRPr="006F35AF">
              <w:rPr>
                <w:noProof/>
                <w:lang w:val="en-GB" w:eastAsia="en-US"/>
              </w:rPr>
              <w:t xml:space="preserve">Colorectal </w:t>
            </w:r>
            <w:r>
              <w:rPr>
                <w:noProof/>
                <w:lang w:val="en-GB" w:eastAsia="en-US"/>
              </w:rPr>
              <w:t>C</w:t>
            </w:r>
            <w:r w:rsidRPr="006F35AF">
              <w:rPr>
                <w:noProof/>
                <w:lang w:val="en-GB" w:eastAsia="en-US"/>
              </w:rPr>
              <w:t>ancer</w:t>
            </w:r>
          </w:p>
        </w:tc>
      </w:tr>
      <w:tr w:rsidR="009F14CC" w:rsidRPr="006F35AF" w14:paraId="1BD5ED75" w14:textId="77777777" w:rsidTr="006F35AF">
        <w:trPr>
          <w:trHeight w:val="794"/>
        </w:trPr>
        <w:tc>
          <w:tcPr>
            <w:tcW w:w="1701" w:type="dxa"/>
            <w:tcBorders>
              <w:top w:val="nil"/>
              <w:left w:val="nil"/>
              <w:bottom w:val="nil"/>
              <w:right w:val="nil"/>
            </w:tcBorders>
            <w:shd w:val="clear" w:color="auto" w:fill="auto"/>
            <w:noWrap/>
            <w:vAlign w:val="center"/>
            <w:hideMark/>
          </w:tcPr>
          <w:p w14:paraId="7D5372A4" w14:textId="77777777" w:rsidR="009F14CC" w:rsidRPr="00FB3D96" w:rsidRDefault="009F14CC" w:rsidP="006F35AF">
            <w:pPr>
              <w:jc w:val="left"/>
              <w:rPr>
                <w:b/>
                <w:bCs/>
                <w:lang w:val="en-LU" w:eastAsia="en-GB"/>
              </w:rPr>
            </w:pPr>
            <w:r w:rsidRPr="00FB3D96">
              <w:rPr>
                <w:b/>
                <w:bCs/>
                <w:noProof/>
                <w:lang w:eastAsia="en-GB"/>
              </w:rPr>
              <w:t>CYP</w:t>
            </w:r>
          </w:p>
        </w:tc>
        <w:tc>
          <w:tcPr>
            <w:tcW w:w="8042" w:type="dxa"/>
            <w:tcBorders>
              <w:top w:val="nil"/>
              <w:left w:val="nil"/>
              <w:bottom w:val="nil"/>
              <w:right w:val="nil"/>
            </w:tcBorders>
            <w:shd w:val="clear" w:color="auto" w:fill="auto"/>
            <w:noWrap/>
            <w:vAlign w:val="center"/>
            <w:hideMark/>
          </w:tcPr>
          <w:p w14:paraId="0562013B" w14:textId="77777777" w:rsidR="009F14CC" w:rsidRPr="006F35AF" w:rsidRDefault="009F14CC" w:rsidP="006F35AF">
            <w:pPr>
              <w:jc w:val="left"/>
              <w:rPr>
                <w:lang w:val="en-LU" w:eastAsia="en-GB"/>
              </w:rPr>
            </w:pPr>
            <w:r w:rsidRPr="006F35AF">
              <w:rPr>
                <w:rFonts w:cs="Arial"/>
                <w:noProof/>
                <w:lang w:eastAsia="en-GB"/>
              </w:rPr>
              <w:t>Cytochrome</w:t>
            </w:r>
          </w:p>
        </w:tc>
      </w:tr>
      <w:tr w:rsidR="009F14CC" w:rsidRPr="006F35AF" w14:paraId="03A2FA3C" w14:textId="77777777" w:rsidTr="006F35AF">
        <w:trPr>
          <w:trHeight w:val="794"/>
        </w:trPr>
        <w:tc>
          <w:tcPr>
            <w:tcW w:w="1701" w:type="dxa"/>
            <w:tcBorders>
              <w:top w:val="nil"/>
              <w:left w:val="nil"/>
              <w:bottom w:val="nil"/>
              <w:right w:val="nil"/>
            </w:tcBorders>
            <w:shd w:val="clear" w:color="auto" w:fill="auto"/>
            <w:noWrap/>
            <w:vAlign w:val="center"/>
          </w:tcPr>
          <w:p w14:paraId="79035DBE" w14:textId="77777777" w:rsidR="009F14CC" w:rsidRDefault="009F14CC" w:rsidP="006F35AF">
            <w:pPr>
              <w:jc w:val="left"/>
              <w:rPr>
                <w:b/>
                <w:bCs/>
                <w:noProof/>
                <w:lang w:eastAsia="en-GB"/>
              </w:rPr>
            </w:pPr>
            <w:r>
              <w:rPr>
                <w:b/>
                <w:bCs/>
                <w:noProof/>
                <w:lang w:eastAsia="en-GB"/>
              </w:rPr>
              <w:t>DAPI</w:t>
            </w:r>
          </w:p>
        </w:tc>
        <w:tc>
          <w:tcPr>
            <w:tcW w:w="8042" w:type="dxa"/>
            <w:tcBorders>
              <w:top w:val="nil"/>
              <w:left w:val="nil"/>
              <w:bottom w:val="nil"/>
              <w:right w:val="nil"/>
            </w:tcBorders>
            <w:shd w:val="clear" w:color="auto" w:fill="auto"/>
            <w:noWrap/>
            <w:vAlign w:val="center"/>
          </w:tcPr>
          <w:p w14:paraId="113043BA" w14:textId="77777777" w:rsidR="009F14CC" w:rsidRDefault="009F14CC" w:rsidP="006F35AF">
            <w:pPr>
              <w:jc w:val="left"/>
            </w:pPr>
            <w:r>
              <w:t>4′,6-Diamidino-2-Phenylindole</w:t>
            </w:r>
          </w:p>
        </w:tc>
      </w:tr>
      <w:tr w:rsidR="009F14CC" w:rsidRPr="006F35AF" w14:paraId="6F7CD9A1" w14:textId="77777777" w:rsidTr="006F35AF">
        <w:trPr>
          <w:trHeight w:val="794"/>
        </w:trPr>
        <w:tc>
          <w:tcPr>
            <w:tcW w:w="1701" w:type="dxa"/>
            <w:tcBorders>
              <w:top w:val="nil"/>
              <w:left w:val="nil"/>
              <w:bottom w:val="nil"/>
              <w:right w:val="nil"/>
            </w:tcBorders>
            <w:shd w:val="clear" w:color="auto" w:fill="auto"/>
            <w:noWrap/>
            <w:vAlign w:val="center"/>
            <w:hideMark/>
          </w:tcPr>
          <w:p w14:paraId="1E668419" w14:textId="77777777" w:rsidR="009F14CC" w:rsidRPr="00FB3D96" w:rsidRDefault="009F14CC" w:rsidP="006F35AF">
            <w:pPr>
              <w:jc w:val="left"/>
              <w:rPr>
                <w:b/>
                <w:bCs/>
                <w:lang w:val="en-LU" w:eastAsia="en-GB"/>
              </w:rPr>
            </w:pPr>
            <w:r w:rsidRPr="00FB3D96">
              <w:rPr>
                <w:b/>
                <w:bCs/>
                <w:noProof/>
                <w:lang w:eastAsia="en-GB"/>
              </w:rPr>
              <w:t>dsDNA</w:t>
            </w:r>
          </w:p>
        </w:tc>
        <w:tc>
          <w:tcPr>
            <w:tcW w:w="8042" w:type="dxa"/>
            <w:tcBorders>
              <w:top w:val="nil"/>
              <w:left w:val="nil"/>
              <w:bottom w:val="nil"/>
              <w:right w:val="nil"/>
            </w:tcBorders>
            <w:shd w:val="clear" w:color="auto" w:fill="auto"/>
            <w:noWrap/>
            <w:vAlign w:val="center"/>
            <w:hideMark/>
          </w:tcPr>
          <w:p w14:paraId="5DE684AD" w14:textId="77777777" w:rsidR="009F14CC" w:rsidRPr="006F35AF" w:rsidRDefault="009F14CC" w:rsidP="006F35AF">
            <w:pPr>
              <w:jc w:val="left"/>
              <w:rPr>
                <w:lang w:val="en-LU" w:eastAsia="en-GB"/>
              </w:rPr>
            </w:pPr>
            <w:r w:rsidRPr="006F35AF">
              <w:rPr>
                <w:noProof/>
                <w:lang w:eastAsia="en-GB"/>
              </w:rPr>
              <w:t>double strand DNA</w:t>
            </w:r>
          </w:p>
        </w:tc>
      </w:tr>
      <w:tr w:rsidR="009F14CC" w:rsidRPr="006F35AF" w14:paraId="66A6A4A6" w14:textId="77777777" w:rsidTr="006F35AF">
        <w:trPr>
          <w:trHeight w:val="794"/>
        </w:trPr>
        <w:tc>
          <w:tcPr>
            <w:tcW w:w="1701" w:type="dxa"/>
            <w:tcBorders>
              <w:top w:val="nil"/>
              <w:left w:val="nil"/>
              <w:bottom w:val="nil"/>
              <w:right w:val="nil"/>
            </w:tcBorders>
            <w:shd w:val="clear" w:color="auto" w:fill="auto"/>
            <w:noWrap/>
            <w:vAlign w:val="center"/>
            <w:hideMark/>
          </w:tcPr>
          <w:p w14:paraId="23B5EE33" w14:textId="77777777" w:rsidR="009F14CC" w:rsidRPr="00FB3D96" w:rsidRDefault="009F14CC" w:rsidP="006F35AF">
            <w:pPr>
              <w:jc w:val="left"/>
              <w:rPr>
                <w:b/>
                <w:bCs/>
                <w:i/>
                <w:iCs/>
                <w:lang w:val="en-LU" w:eastAsia="en-GB"/>
              </w:rPr>
            </w:pPr>
            <w:r w:rsidRPr="00FB3D96">
              <w:rPr>
                <w:rFonts w:cs="Arial (Body CS)"/>
                <w:b/>
                <w:bCs/>
                <w:i/>
                <w:iCs/>
                <w:noProof/>
                <w:lang w:eastAsia="en-GB"/>
              </w:rPr>
              <w:t>E. coli</w:t>
            </w:r>
          </w:p>
        </w:tc>
        <w:tc>
          <w:tcPr>
            <w:tcW w:w="8042" w:type="dxa"/>
            <w:tcBorders>
              <w:top w:val="nil"/>
              <w:left w:val="nil"/>
              <w:bottom w:val="nil"/>
              <w:right w:val="nil"/>
            </w:tcBorders>
            <w:shd w:val="clear" w:color="auto" w:fill="auto"/>
            <w:noWrap/>
            <w:vAlign w:val="center"/>
            <w:hideMark/>
          </w:tcPr>
          <w:p w14:paraId="157FE5FC" w14:textId="77777777" w:rsidR="009F14CC" w:rsidRPr="006F35AF" w:rsidRDefault="009F14CC" w:rsidP="006F35AF">
            <w:pPr>
              <w:jc w:val="left"/>
              <w:rPr>
                <w:i/>
                <w:iCs/>
                <w:lang w:val="en-LU" w:eastAsia="en-GB"/>
              </w:rPr>
            </w:pPr>
            <w:r w:rsidRPr="006F35AF">
              <w:rPr>
                <w:i/>
                <w:iCs/>
                <w:noProof/>
                <w:lang w:val="en-GB" w:eastAsia="en-US"/>
              </w:rPr>
              <w:t>Escherichia coli</w:t>
            </w:r>
          </w:p>
        </w:tc>
      </w:tr>
      <w:tr w:rsidR="009F14CC" w:rsidRPr="006F35AF" w14:paraId="3B3B1A98" w14:textId="77777777" w:rsidTr="006F35AF">
        <w:trPr>
          <w:trHeight w:val="794"/>
        </w:trPr>
        <w:tc>
          <w:tcPr>
            <w:tcW w:w="1701" w:type="dxa"/>
            <w:tcBorders>
              <w:top w:val="nil"/>
              <w:left w:val="nil"/>
              <w:bottom w:val="nil"/>
              <w:right w:val="nil"/>
            </w:tcBorders>
            <w:shd w:val="clear" w:color="auto" w:fill="auto"/>
            <w:noWrap/>
            <w:vAlign w:val="center"/>
            <w:hideMark/>
          </w:tcPr>
          <w:p w14:paraId="220765AC" w14:textId="77777777" w:rsidR="009F14CC" w:rsidRPr="00FB3D96" w:rsidRDefault="009F14CC" w:rsidP="006F35AF">
            <w:pPr>
              <w:jc w:val="left"/>
              <w:rPr>
                <w:b/>
                <w:bCs/>
                <w:lang w:val="en-LU" w:eastAsia="en-GB"/>
              </w:rPr>
            </w:pPr>
            <w:r w:rsidRPr="00FB3D96">
              <w:rPr>
                <w:b/>
                <w:bCs/>
                <w:noProof/>
                <w:lang w:eastAsia="en-GB"/>
              </w:rPr>
              <w:t>EHR</w:t>
            </w:r>
          </w:p>
        </w:tc>
        <w:tc>
          <w:tcPr>
            <w:tcW w:w="8042" w:type="dxa"/>
            <w:tcBorders>
              <w:top w:val="nil"/>
              <w:left w:val="nil"/>
              <w:bottom w:val="nil"/>
              <w:right w:val="nil"/>
            </w:tcBorders>
            <w:shd w:val="clear" w:color="auto" w:fill="auto"/>
            <w:noWrap/>
            <w:vAlign w:val="center"/>
            <w:hideMark/>
          </w:tcPr>
          <w:p w14:paraId="10D44A82" w14:textId="77777777" w:rsidR="009F14CC" w:rsidRPr="006F35AF" w:rsidRDefault="009F14CC" w:rsidP="006F35AF">
            <w:pPr>
              <w:jc w:val="left"/>
              <w:rPr>
                <w:lang w:val="en-LU" w:eastAsia="en-GB"/>
              </w:rPr>
            </w:pPr>
            <w:r>
              <w:rPr>
                <w:noProof/>
                <w:lang w:val="en-GB" w:eastAsia="en-US"/>
              </w:rPr>
              <w:t>E</w:t>
            </w:r>
            <w:r w:rsidRPr="006F35AF">
              <w:rPr>
                <w:noProof/>
                <w:lang w:val="en-GB" w:eastAsia="en-US"/>
              </w:rPr>
              <w:t xml:space="preserve">nterohepatic </w:t>
            </w:r>
            <w:r>
              <w:rPr>
                <w:noProof/>
                <w:lang w:val="en-GB" w:eastAsia="en-US"/>
              </w:rPr>
              <w:t>R</w:t>
            </w:r>
            <w:r w:rsidRPr="006F35AF">
              <w:rPr>
                <w:noProof/>
                <w:lang w:val="en-GB" w:eastAsia="en-US"/>
              </w:rPr>
              <w:t>ecycling</w:t>
            </w:r>
          </w:p>
        </w:tc>
      </w:tr>
      <w:tr w:rsidR="009F14CC" w:rsidRPr="006F35AF" w14:paraId="0B1689E2" w14:textId="77777777" w:rsidTr="006F35AF">
        <w:trPr>
          <w:trHeight w:val="794"/>
        </w:trPr>
        <w:tc>
          <w:tcPr>
            <w:tcW w:w="1701" w:type="dxa"/>
            <w:tcBorders>
              <w:top w:val="nil"/>
              <w:left w:val="nil"/>
              <w:bottom w:val="nil"/>
              <w:right w:val="nil"/>
            </w:tcBorders>
            <w:shd w:val="clear" w:color="auto" w:fill="auto"/>
            <w:noWrap/>
            <w:vAlign w:val="center"/>
            <w:hideMark/>
          </w:tcPr>
          <w:p w14:paraId="657809FD" w14:textId="77777777" w:rsidR="009F14CC" w:rsidRPr="00FB3D96" w:rsidRDefault="009F14CC" w:rsidP="006F35AF">
            <w:pPr>
              <w:jc w:val="left"/>
              <w:rPr>
                <w:b/>
                <w:bCs/>
                <w:lang w:val="en-LU" w:eastAsia="en-GB"/>
              </w:rPr>
            </w:pPr>
            <w:r w:rsidRPr="00FB3D96">
              <w:rPr>
                <w:b/>
                <w:bCs/>
                <w:noProof/>
                <w:lang w:eastAsia="en-GB"/>
              </w:rPr>
              <w:lastRenderedPageBreak/>
              <w:t>ELISA</w:t>
            </w:r>
          </w:p>
        </w:tc>
        <w:tc>
          <w:tcPr>
            <w:tcW w:w="8042" w:type="dxa"/>
            <w:tcBorders>
              <w:top w:val="nil"/>
              <w:left w:val="nil"/>
              <w:bottom w:val="nil"/>
              <w:right w:val="nil"/>
            </w:tcBorders>
            <w:shd w:val="clear" w:color="auto" w:fill="auto"/>
            <w:noWrap/>
            <w:vAlign w:val="center"/>
            <w:hideMark/>
          </w:tcPr>
          <w:p w14:paraId="492427C5" w14:textId="77777777" w:rsidR="009F14CC" w:rsidRPr="006F35AF" w:rsidRDefault="009F14CC" w:rsidP="006F35AF">
            <w:pPr>
              <w:jc w:val="left"/>
              <w:rPr>
                <w:lang w:val="en-LU" w:eastAsia="en-GB"/>
              </w:rPr>
            </w:pPr>
            <w:r w:rsidRPr="006F35AF">
              <w:rPr>
                <w:rFonts w:cs="Arial"/>
                <w:noProof/>
                <w:lang w:eastAsia="en-GB"/>
              </w:rPr>
              <w:t>Enzyme-Linked Immunosorbent Assay</w:t>
            </w:r>
          </w:p>
        </w:tc>
      </w:tr>
      <w:tr w:rsidR="009F14CC" w:rsidRPr="006F35AF" w14:paraId="0660FE5E" w14:textId="77777777" w:rsidTr="006F35AF">
        <w:trPr>
          <w:trHeight w:val="794"/>
        </w:trPr>
        <w:tc>
          <w:tcPr>
            <w:tcW w:w="1701" w:type="dxa"/>
            <w:tcBorders>
              <w:top w:val="nil"/>
              <w:left w:val="nil"/>
              <w:bottom w:val="nil"/>
              <w:right w:val="nil"/>
            </w:tcBorders>
            <w:shd w:val="clear" w:color="auto" w:fill="auto"/>
            <w:noWrap/>
            <w:vAlign w:val="center"/>
            <w:hideMark/>
          </w:tcPr>
          <w:p w14:paraId="7AB46A5B" w14:textId="77777777" w:rsidR="009F14CC" w:rsidRPr="00FB3D96" w:rsidRDefault="009F14CC" w:rsidP="006F35AF">
            <w:pPr>
              <w:jc w:val="left"/>
              <w:rPr>
                <w:b/>
                <w:bCs/>
                <w:lang w:val="en-LU" w:eastAsia="en-GB"/>
              </w:rPr>
            </w:pPr>
            <w:r w:rsidRPr="00FB3D96">
              <w:rPr>
                <w:b/>
                <w:bCs/>
                <w:noProof/>
                <w:lang w:eastAsia="en-GB"/>
              </w:rPr>
              <w:t>FEM</w:t>
            </w:r>
          </w:p>
        </w:tc>
        <w:tc>
          <w:tcPr>
            <w:tcW w:w="8042" w:type="dxa"/>
            <w:tcBorders>
              <w:top w:val="nil"/>
              <w:left w:val="nil"/>
              <w:bottom w:val="nil"/>
              <w:right w:val="nil"/>
            </w:tcBorders>
            <w:shd w:val="clear" w:color="auto" w:fill="auto"/>
            <w:noWrap/>
            <w:vAlign w:val="center"/>
            <w:hideMark/>
          </w:tcPr>
          <w:p w14:paraId="76611B4B" w14:textId="77777777" w:rsidR="009F14CC" w:rsidRPr="006F35AF" w:rsidRDefault="009F14CC" w:rsidP="006F35AF">
            <w:pPr>
              <w:jc w:val="left"/>
              <w:rPr>
                <w:lang w:val="en-LU" w:eastAsia="en-GB"/>
              </w:rPr>
            </w:pPr>
            <w:r>
              <w:rPr>
                <w:noProof/>
                <w:lang w:eastAsia="en-GB"/>
              </w:rPr>
              <w:t>F</w:t>
            </w:r>
            <w:r w:rsidRPr="006F35AF">
              <w:rPr>
                <w:noProof/>
                <w:lang w:eastAsia="en-GB"/>
              </w:rPr>
              <w:t>inite</w:t>
            </w:r>
            <w:r>
              <w:rPr>
                <w:noProof/>
                <w:lang w:eastAsia="en-GB"/>
              </w:rPr>
              <w:t xml:space="preserve"> E</w:t>
            </w:r>
            <w:r w:rsidRPr="006F35AF">
              <w:rPr>
                <w:noProof/>
                <w:lang w:eastAsia="en-GB"/>
              </w:rPr>
              <w:t xml:space="preserve">lement </w:t>
            </w:r>
            <w:r>
              <w:rPr>
                <w:noProof/>
                <w:lang w:eastAsia="en-GB"/>
              </w:rPr>
              <w:t>M</w:t>
            </w:r>
            <w:r w:rsidRPr="006F35AF">
              <w:rPr>
                <w:noProof/>
                <w:lang w:eastAsia="en-GB"/>
              </w:rPr>
              <w:t>ethod</w:t>
            </w:r>
          </w:p>
        </w:tc>
      </w:tr>
      <w:tr w:rsidR="009F14CC" w:rsidRPr="006F35AF" w14:paraId="70D0D59D" w14:textId="77777777" w:rsidTr="006F35AF">
        <w:trPr>
          <w:trHeight w:val="794"/>
        </w:trPr>
        <w:tc>
          <w:tcPr>
            <w:tcW w:w="1701" w:type="dxa"/>
            <w:tcBorders>
              <w:top w:val="nil"/>
              <w:left w:val="nil"/>
              <w:bottom w:val="nil"/>
              <w:right w:val="nil"/>
            </w:tcBorders>
            <w:shd w:val="clear" w:color="auto" w:fill="auto"/>
            <w:noWrap/>
            <w:vAlign w:val="center"/>
            <w:hideMark/>
          </w:tcPr>
          <w:p w14:paraId="520B01D6" w14:textId="77777777" w:rsidR="009F14CC" w:rsidRPr="00FB3D96" w:rsidRDefault="009F14CC" w:rsidP="006F35AF">
            <w:pPr>
              <w:jc w:val="left"/>
              <w:rPr>
                <w:b/>
                <w:bCs/>
                <w:lang w:val="en-LU" w:eastAsia="en-GB"/>
              </w:rPr>
            </w:pPr>
            <w:r w:rsidRPr="00FB3D96">
              <w:rPr>
                <w:b/>
                <w:bCs/>
                <w:noProof/>
                <w:lang w:eastAsia="en-GB"/>
              </w:rPr>
              <w:t>GCF</w:t>
            </w:r>
          </w:p>
        </w:tc>
        <w:tc>
          <w:tcPr>
            <w:tcW w:w="8042" w:type="dxa"/>
            <w:tcBorders>
              <w:top w:val="nil"/>
              <w:left w:val="nil"/>
              <w:bottom w:val="nil"/>
              <w:right w:val="nil"/>
            </w:tcBorders>
            <w:shd w:val="clear" w:color="auto" w:fill="auto"/>
            <w:noWrap/>
            <w:vAlign w:val="center"/>
            <w:hideMark/>
          </w:tcPr>
          <w:p w14:paraId="0B525699" w14:textId="77777777" w:rsidR="009F14CC" w:rsidRPr="006F35AF" w:rsidRDefault="009F14CC" w:rsidP="006F35AF">
            <w:pPr>
              <w:jc w:val="left"/>
              <w:rPr>
                <w:lang w:val="en-LU" w:eastAsia="en-GB"/>
              </w:rPr>
            </w:pPr>
            <w:r>
              <w:rPr>
                <w:noProof/>
                <w:lang w:eastAsia="en-GB"/>
              </w:rPr>
              <w:t>G</w:t>
            </w:r>
            <w:r w:rsidRPr="006F35AF">
              <w:rPr>
                <w:noProof/>
                <w:lang w:eastAsia="en-GB"/>
              </w:rPr>
              <w:t xml:space="preserve">eometrical </w:t>
            </w:r>
            <w:r>
              <w:rPr>
                <w:noProof/>
                <w:lang w:eastAsia="en-GB"/>
              </w:rPr>
              <w:t>C</w:t>
            </w:r>
            <w:r w:rsidRPr="006F35AF">
              <w:rPr>
                <w:noProof/>
                <w:lang w:eastAsia="en-GB"/>
              </w:rPr>
              <w:t xml:space="preserve">orrection </w:t>
            </w:r>
            <w:r>
              <w:rPr>
                <w:noProof/>
                <w:lang w:eastAsia="en-GB"/>
              </w:rPr>
              <w:t>F</w:t>
            </w:r>
            <w:r w:rsidRPr="006F35AF">
              <w:rPr>
                <w:noProof/>
                <w:lang w:eastAsia="en-GB"/>
              </w:rPr>
              <w:t>actor</w:t>
            </w:r>
          </w:p>
        </w:tc>
      </w:tr>
      <w:tr w:rsidR="009F14CC" w:rsidRPr="006F35AF" w14:paraId="2652D559" w14:textId="77777777" w:rsidTr="006F35AF">
        <w:trPr>
          <w:trHeight w:val="794"/>
        </w:trPr>
        <w:tc>
          <w:tcPr>
            <w:tcW w:w="1701" w:type="dxa"/>
            <w:tcBorders>
              <w:top w:val="nil"/>
              <w:left w:val="nil"/>
              <w:bottom w:val="nil"/>
              <w:right w:val="nil"/>
            </w:tcBorders>
            <w:shd w:val="clear" w:color="auto" w:fill="auto"/>
            <w:noWrap/>
            <w:vAlign w:val="center"/>
            <w:hideMark/>
          </w:tcPr>
          <w:p w14:paraId="169FE46B" w14:textId="77777777" w:rsidR="009F14CC" w:rsidRPr="00FB3D96" w:rsidRDefault="009F14CC" w:rsidP="006F35AF">
            <w:pPr>
              <w:jc w:val="left"/>
              <w:rPr>
                <w:b/>
                <w:bCs/>
                <w:lang w:val="en-LU" w:eastAsia="en-GB"/>
              </w:rPr>
            </w:pPr>
            <w:r w:rsidRPr="00FB3D96">
              <w:rPr>
                <w:b/>
                <w:bCs/>
                <w:noProof/>
                <w:lang w:eastAsia="en-GB"/>
              </w:rPr>
              <w:t>GIT</w:t>
            </w:r>
          </w:p>
        </w:tc>
        <w:tc>
          <w:tcPr>
            <w:tcW w:w="8042" w:type="dxa"/>
            <w:tcBorders>
              <w:top w:val="nil"/>
              <w:left w:val="nil"/>
              <w:bottom w:val="nil"/>
              <w:right w:val="nil"/>
            </w:tcBorders>
            <w:shd w:val="clear" w:color="auto" w:fill="auto"/>
            <w:noWrap/>
            <w:vAlign w:val="center"/>
            <w:hideMark/>
          </w:tcPr>
          <w:p w14:paraId="0F0AA46E" w14:textId="77777777" w:rsidR="009F14CC" w:rsidRPr="006F35AF" w:rsidRDefault="009F14CC" w:rsidP="006F35AF">
            <w:pPr>
              <w:jc w:val="left"/>
              <w:rPr>
                <w:lang w:val="en-LU" w:eastAsia="en-GB"/>
              </w:rPr>
            </w:pPr>
            <w:r>
              <w:rPr>
                <w:noProof/>
                <w:lang w:val="en-GB" w:eastAsia="en-US"/>
              </w:rPr>
              <w:t>G</w:t>
            </w:r>
            <w:r w:rsidRPr="006F35AF">
              <w:rPr>
                <w:noProof/>
                <w:lang w:val="en-GB" w:eastAsia="en-US"/>
              </w:rPr>
              <w:t>astrointestinal</w:t>
            </w:r>
            <w:r>
              <w:rPr>
                <w:noProof/>
                <w:lang w:val="en-GB" w:eastAsia="en-US"/>
              </w:rPr>
              <w:t xml:space="preserve"> T</w:t>
            </w:r>
            <w:r w:rsidRPr="006F35AF">
              <w:rPr>
                <w:noProof/>
                <w:lang w:val="en-GB" w:eastAsia="en-US"/>
              </w:rPr>
              <w:t>ract</w:t>
            </w:r>
          </w:p>
        </w:tc>
      </w:tr>
      <w:tr w:rsidR="009F14CC" w:rsidRPr="006F35AF" w14:paraId="28096D40" w14:textId="77777777" w:rsidTr="006F35AF">
        <w:trPr>
          <w:trHeight w:val="794"/>
        </w:trPr>
        <w:tc>
          <w:tcPr>
            <w:tcW w:w="1701" w:type="dxa"/>
            <w:tcBorders>
              <w:top w:val="nil"/>
              <w:left w:val="nil"/>
              <w:bottom w:val="nil"/>
              <w:right w:val="nil"/>
            </w:tcBorders>
            <w:shd w:val="clear" w:color="auto" w:fill="auto"/>
            <w:noWrap/>
            <w:vAlign w:val="center"/>
          </w:tcPr>
          <w:p w14:paraId="52CF7273" w14:textId="77777777" w:rsidR="009F14CC" w:rsidRPr="00FB3D96" w:rsidRDefault="009F14CC" w:rsidP="006F35AF">
            <w:pPr>
              <w:jc w:val="left"/>
              <w:rPr>
                <w:b/>
                <w:bCs/>
                <w:noProof/>
                <w:lang w:eastAsia="en-GB"/>
              </w:rPr>
            </w:pPr>
            <w:r>
              <w:rPr>
                <w:b/>
                <w:bCs/>
                <w:noProof/>
                <w:lang w:eastAsia="en-GB"/>
              </w:rPr>
              <w:t>HRP</w:t>
            </w:r>
          </w:p>
        </w:tc>
        <w:tc>
          <w:tcPr>
            <w:tcW w:w="8042" w:type="dxa"/>
            <w:tcBorders>
              <w:top w:val="nil"/>
              <w:left w:val="nil"/>
              <w:bottom w:val="nil"/>
              <w:right w:val="nil"/>
            </w:tcBorders>
            <w:shd w:val="clear" w:color="auto" w:fill="auto"/>
            <w:noWrap/>
            <w:vAlign w:val="center"/>
          </w:tcPr>
          <w:p w14:paraId="7B668BAD" w14:textId="77777777" w:rsidR="009F14CC" w:rsidRPr="006F35AF" w:rsidRDefault="009F14CC" w:rsidP="006F35AF">
            <w:pPr>
              <w:jc w:val="left"/>
              <w:rPr>
                <w:noProof/>
                <w:lang w:val="en-GB" w:eastAsia="en-US"/>
              </w:rPr>
            </w:pPr>
            <w:r>
              <w:rPr>
                <w:rStyle w:val="normaltextrun"/>
              </w:rPr>
              <w:t>Horseradish Peroxidase</w:t>
            </w:r>
          </w:p>
        </w:tc>
      </w:tr>
      <w:tr w:rsidR="009F14CC" w:rsidRPr="006F35AF" w14:paraId="4888ECFD" w14:textId="77777777" w:rsidTr="006F35AF">
        <w:trPr>
          <w:trHeight w:val="794"/>
        </w:trPr>
        <w:tc>
          <w:tcPr>
            <w:tcW w:w="1701" w:type="dxa"/>
            <w:tcBorders>
              <w:top w:val="nil"/>
              <w:left w:val="nil"/>
              <w:bottom w:val="nil"/>
              <w:right w:val="nil"/>
            </w:tcBorders>
            <w:shd w:val="clear" w:color="auto" w:fill="auto"/>
            <w:noWrap/>
            <w:vAlign w:val="center"/>
            <w:hideMark/>
          </w:tcPr>
          <w:p w14:paraId="0CB0FE67" w14:textId="77777777" w:rsidR="009F14CC" w:rsidRPr="00FB3D96" w:rsidRDefault="009F14CC" w:rsidP="006F35AF">
            <w:pPr>
              <w:jc w:val="left"/>
              <w:rPr>
                <w:b/>
                <w:bCs/>
                <w:lang w:val="en-LU" w:eastAsia="en-GB"/>
              </w:rPr>
            </w:pPr>
            <w:r w:rsidRPr="00FB3D96">
              <w:rPr>
                <w:b/>
                <w:bCs/>
                <w:noProof/>
                <w:lang w:eastAsia="en-GB"/>
              </w:rPr>
              <w:t>HuMiX</w:t>
            </w:r>
          </w:p>
        </w:tc>
        <w:tc>
          <w:tcPr>
            <w:tcW w:w="8042" w:type="dxa"/>
            <w:tcBorders>
              <w:top w:val="nil"/>
              <w:left w:val="nil"/>
              <w:bottom w:val="nil"/>
              <w:right w:val="nil"/>
            </w:tcBorders>
            <w:shd w:val="clear" w:color="auto" w:fill="auto"/>
            <w:noWrap/>
            <w:vAlign w:val="center"/>
            <w:hideMark/>
          </w:tcPr>
          <w:p w14:paraId="7D1C7A33" w14:textId="77777777" w:rsidR="009F14CC" w:rsidRPr="006F35AF" w:rsidRDefault="009F14CC" w:rsidP="006F35AF">
            <w:pPr>
              <w:jc w:val="left"/>
              <w:rPr>
                <w:lang w:val="en-LU" w:eastAsia="en-GB"/>
              </w:rPr>
            </w:pPr>
            <w:r>
              <w:rPr>
                <w:noProof/>
                <w:lang w:val="en-GB" w:eastAsia="en-US"/>
              </w:rPr>
              <w:t>H</w:t>
            </w:r>
            <w:r w:rsidRPr="006F35AF">
              <w:rPr>
                <w:noProof/>
                <w:lang w:val="en-GB" w:eastAsia="en-US"/>
              </w:rPr>
              <w:t>uman-</w:t>
            </w:r>
            <w:r>
              <w:rPr>
                <w:noProof/>
                <w:lang w:val="en-GB" w:eastAsia="en-US"/>
              </w:rPr>
              <w:t>M</w:t>
            </w:r>
            <w:r w:rsidRPr="006F35AF">
              <w:rPr>
                <w:noProof/>
                <w:lang w:val="en-GB" w:eastAsia="en-US"/>
              </w:rPr>
              <w:t xml:space="preserve">icrobial </w:t>
            </w:r>
            <w:r>
              <w:rPr>
                <w:noProof/>
                <w:lang w:val="en-GB" w:eastAsia="en-US"/>
              </w:rPr>
              <w:t>C</w:t>
            </w:r>
            <w:r w:rsidRPr="006F35AF">
              <w:rPr>
                <w:noProof/>
                <w:lang w:val="en-GB" w:eastAsia="en-US"/>
              </w:rPr>
              <w:t>rosstalk</w:t>
            </w:r>
          </w:p>
        </w:tc>
      </w:tr>
      <w:tr w:rsidR="009F14CC" w:rsidRPr="006F35AF" w14:paraId="2342D4C9" w14:textId="77777777" w:rsidTr="006F35AF">
        <w:trPr>
          <w:trHeight w:val="794"/>
        </w:trPr>
        <w:tc>
          <w:tcPr>
            <w:tcW w:w="1701" w:type="dxa"/>
            <w:tcBorders>
              <w:top w:val="nil"/>
              <w:left w:val="nil"/>
              <w:bottom w:val="nil"/>
              <w:right w:val="nil"/>
            </w:tcBorders>
            <w:shd w:val="clear" w:color="auto" w:fill="auto"/>
            <w:noWrap/>
            <w:vAlign w:val="center"/>
          </w:tcPr>
          <w:p w14:paraId="47F8867E" w14:textId="77777777" w:rsidR="009F14CC" w:rsidRPr="00FB3D96" w:rsidRDefault="009F14CC" w:rsidP="006F35AF">
            <w:pPr>
              <w:jc w:val="left"/>
              <w:rPr>
                <w:b/>
                <w:bCs/>
                <w:noProof/>
                <w:lang w:eastAsia="en-GB"/>
              </w:rPr>
            </w:pPr>
            <w:r>
              <w:rPr>
                <w:b/>
                <w:bCs/>
                <w:noProof/>
                <w:lang w:eastAsia="en-GB"/>
              </w:rPr>
              <w:t>IEC</w:t>
            </w:r>
          </w:p>
        </w:tc>
        <w:tc>
          <w:tcPr>
            <w:tcW w:w="8042" w:type="dxa"/>
            <w:tcBorders>
              <w:top w:val="nil"/>
              <w:left w:val="nil"/>
              <w:bottom w:val="nil"/>
              <w:right w:val="nil"/>
            </w:tcBorders>
            <w:shd w:val="clear" w:color="auto" w:fill="auto"/>
            <w:noWrap/>
            <w:vAlign w:val="center"/>
          </w:tcPr>
          <w:p w14:paraId="244C6EC9" w14:textId="77777777" w:rsidR="009F14CC" w:rsidRPr="006F35AF" w:rsidRDefault="009F14CC" w:rsidP="006F35AF">
            <w:pPr>
              <w:jc w:val="left"/>
              <w:rPr>
                <w:noProof/>
                <w:lang w:val="en-GB" w:eastAsia="en-US"/>
              </w:rPr>
            </w:pPr>
            <w:r>
              <w:rPr>
                <w:noProof/>
                <w:lang w:val="en-GB" w:eastAsia="en-US"/>
              </w:rPr>
              <w:t>I</w:t>
            </w:r>
            <w:r>
              <w:rPr>
                <w:noProof/>
                <w:lang w:eastAsia="en-US"/>
              </w:rPr>
              <w:t>ntestinal Epithelial Cells</w:t>
            </w:r>
          </w:p>
        </w:tc>
      </w:tr>
      <w:tr w:rsidR="009F14CC" w:rsidRPr="006F35AF" w14:paraId="04AEBF57" w14:textId="77777777" w:rsidTr="006F35AF">
        <w:trPr>
          <w:trHeight w:val="794"/>
        </w:trPr>
        <w:tc>
          <w:tcPr>
            <w:tcW w:w="1701" w:type="dxa"/>
            <w:tcBorders>
              <w:top w:val="nil"/>
              <w:left w:val="nil"/>
              <w:bottom w:val="nil"/>
              <w:right w:val="nil"/>
            </w:tcBorders>
            <w:shd w:val="clear" w:color="auto" w:fill="auto"/>
            <w:noWrap/>
            <w:vAlign w:val="center"/>
            <w:hideMark/>
          </w:tcPr>
          <w:p w14:paraId="55E9EC99" w14:textId="77777777" w:rsidR="009F14CC" w:rsidRPr="00FB3D96" w:rsidRDefault="009F14CC" w:rsidP="006F35AF">
            <w:pPr>
              <w:jc w:val="left"/>
              <w:rPr>
                <w:b/>
                <w:bCs/>
                <w:lang w:val="en-LU" w:eastAsia="en-GB"/>
              </w:rPr>
            </w:pPr>
            <w:r w:rsidRPr="00FB3D96">
              <w:rPr>
                <w:b/>
                <w:bCs/>
                <w:noProof/>
                <w:lang w:eastAsia="en-GB"/>
              </w:rPr>
              <w:t>iGL</w:t>
            </w:r>
            <w:r>
              <w:rPr>
                <w:b/>
                <w:bCs/>
                <w:noProof/>
                <w:lang w:eastAsia="en-GB"/>
              </w:rPr>
              <w:t>C</w:t>
            </w:r>
          </w:p>
        </w:tc>
        <w:tc>
          <w:tcPr>
            <w:tcW w:w="8042" w:type="dxa"/>
            <w:tcBorders>
              <w:top w:val="nil"/>
              <w:left w:val="nil"/>
              <w:bottom w:val="nil"/>
              <w:right w:val="nil"/>
            </w:tcBorders>
            <w:shd w:val="clear" w:color="auto" w:fill="auto"/>
            <w:noWrap/>
            <w:vAlign w:val="center"/>
            <w:hideMark/>
          </w:tcPr>
          <w:p w14:paraId="0A2691A9" w14:textId="77777777" w:rsidR="009F14CC" w:rsidRPr="006F35AF" w:rsidRDefault="009F14CC" w:rsidP="006F35AF">
            <w:pPr>
              <w:jc w:val="left"/>
              <w:rPr>
                <w:lang w:val="en-LU" w:eastAsia="en-GB"/>
              </w:rPr>
            </w:pPr>
            <w:r w:rsidRPr="006F35AF">
              <w:rPr>
                <w:noProof/>
                <w:lang w:eastAsia="en-GB"/>
              </w:rPr>
              <w:t xml:space="preserve">integrated </w:t>
            </w:r>
            <w:r>
              <w:rPr>
                <w:noProof/>
                <w:lang w:eastAsia="en-GB"/>
              </w:rPr>
              <w:t>G</w:t>
            </w:r>
            <w:r w:rsidRPr="006F35AF">
              <w:rPr>
                <w:noProof/>
                <w:lang w:eastAsia="en-GB"/>
              </w:rPr>
              <w:t>ut-</w:t>
            </w:r>
            <w:r>
              <w:rPr>
                <w:noProof/>
                <w:lang w:eastAsia="en-GB"/>
              </w:rPr>
              <w:t>L</w:t>
            </w:r>
            <w:r w:rsidRPr="006F35AF">
              <w:rPr>
                <w:noProof/>
                <w:lang w:eastAsia="en-GB"/>
              </w:rPr>
              <w:t>iver chip</w:t>
            </w:r>
          </w:p>
        </w:tc>
      </w:tr>
      <w:tr w:rsidR="009F14CC" w:rsidRPr="006F35AF" w14:paraId="1785E5FB" w14:textId="77777777" w:rsidTr="006F35AF">
        <w:trPr>
          <w:trHeight w:val="794"/>
        </w:trPr>
        <w:tc>
          <w:tcPr>
            <w:tcW w:w="1701" w:type="dxa"/>
            <w:tcBorders>
              <w:top w:val="nil"/>
              <w:left w:val="nil"/>
              <w:bottom w:val="nil"/>
              <w:right w:val="nil"/>
            </w:tcBorders>
            <w:shd w:val="clear" w:color="auto" w:fill="auto"/>
            <w:noWrap/>
            <w:vAlign w:val="center"/>
            <w:hideMark/>
          </w:tcPr>
          <w:p w14:paraId="3EEF0FE6" w14:textId="77777777" w:rsidR="009F14CC" w:rsidRPr="00FB3D96" w:rsidRDefault="009F14CC" w:rsidP="006F35AF">
            <w:pPr>
              <w:jc w:val="left"/>
              <w:rPr>
                <w:b/>
                <w:bCs/>
                <w:lang w:val="en-LU" w:eastAsia="en-GB"/>
              </w:rPr>
            </w:pPr>
            <w:r w:rsidRPr="00FB3D96">
              <w:rPr>
                <w:b/>
                <w:bCs/>
                <w:noProof/>
                <w:lang w:eastAsia="en-GB"/>
              </w:rPr>
              <w:t>iPSC</w:t>
            </w:r>
          </w:p>
        </w:tc>
        <w:tc>
          <w:tcPr>
            <w:tcW w:w="8042" w:type="dxa"/>
            <w:tcBorders>
              <w:top w:val="nil"/>
              <w:left w:val="nil"/>
              <w:bottom w:val="nil"/>
              <w:right w:val="nil"/>
            </w:tcBorders>
            <w:shd w:val="clear" w:color="auto" w:fill="auto"/>
            <w:noWrap/>
            <w:vAlign w:val="center"/>
            <w:hideMark/>
          </w:tcPr>
          <w:p w14:paraId="7441B33B" w14:textId="77777777" w:rsidR="009F14CC" w:rsidRPr="006F35AF" w:rsidRDefault="009F14CC" w:rsidP="006F35AF">
            <w:pPr>
              <w:jc w:val="left"/>
              <w:rPr>
                <w:lang w:val="en-LU" w:eastAsia="en-GB"/>
              </w:rPr>
            </w:pPr>
            <w:r w:rsidRPr="006F35AF">
              <w:rPr>
                <w:noProof/>
                <w:lang w:eastAsia="en-US"/>
              </w:rPr>
              <w:t xml:space="preserve">induced </w:t>
            </w:r>
            <w:r>
              <w:rPr>
                <w:noProof/>
                <w:lang w:eastAsia="en-US"/>
              </w:rPr>
              <w:t>P</w:t>
            </w:r>
            <w:r w:rsidRPr="006F35AF">
              <w:rPr>
                <w:noProof/>
                <w:lang w:eastAsia="en-US"/>
              </w:rPr>
              <w:t xml:space="preserve">luripotent </w:t>
            </w:r>
            <w:r>
              <w:rPr>
                <w:noProof/>
                <w:lang w:eastAsia="en-US"/>
              </w:rPr>
              <w:t>S</w:t>
            </w:r>
            <w:r w:rsidRPr="006F35AF">
              <w:rPr>
                <w:noProof/>
                <w:lang w:eastAsia="en-US"/>
              </w:rPr>
              <w:t xml:space="preserve">tem </w:t>
            </w:r>
            <w:r>
              <w:rPr>
                <w:noProof/>
                <w:lang w:eastAsia="en-US"/>
              </w:rPr>
              <w:t>C</w:t>
            </w:r>
            <w:r w:rsidRPr="006F35AF">
              <w:rPr>
                <w:noProof/>
                <w:lang w:eastAsia="en-US"/>
              </w:rPr>
              <w:t>ell</w:t>
            </w:r>
          </w:p>
        </w:tc>
      </w:tr>
      <w:tr w:rsidR="009F14CC" w:rsidRPr="006F35AF" w14:paraId="37900A8C" w14:textId="77777777" w:rsidTr="006F35AF">
        <w:trPr>
          <w:trHeight w:val="794"/>
        </w:trPr>
        <w:tc>
          <w:tcPr>
            <w:tcW w:w="1701" w:type="dxa"/>
            <w:tcBorders>
              <w:top w:val="nil"/>
              <w:left w:val="nil"/>
              <w:bottom w:val="nil"/>
              <w:right w:val="nil"/>
            </w:tcBorders>
            <w:shd w:val="clear" w:color="auto" w:fill="auto"/>
            <w:noWrap/>
            <w:vAlign w:val="center"/>
            <w:hideMark/>
          </w:tcPr>
          <w:p w14:paraId="06D4984B" w14:textId="77777777" w:rsidR="009F14CC" w:rsidRPr="00FB3D96" w:rsidRDefault="009F14CC" w:rsidP="006F35AF">
            <w:pPr>
              <w:jc w:val="left"/>
              <w:rPr>
                <w:b/>
                <w:bCs/>
                <w:lang w:val="en-LU" w:eastAsia="en-GB"/>
              </w:rPr>
            </w:pPr>
            <w:r w:rsidRPr="00FB3D96">
              <w:rPr>
                <w:b/>
                <w:bCs/>
                <w:noProof/>
                <w:lang w:eastAsia="en-GB"/>
              </w:rPr>
              <w:t>L-Dopa</w:t>
            </w:r>
          </w:p>
        </w:tc>
        <w:tc>
          <w:tcPr>
            <w:tcW w:w="8042" w:type="dxa"/>
            <w:tcBorders>
              <w:top w:val="nil"/>
              <w:left w:val="nil"/>
              <w:bottom w:val="nil"/>
              <w:right w:val="nil"/>
            </w:tcBorders>
            <w:shd w:val="clear" w:color="auto" w:fill="auto"/>
            <w:noWrap/>
            <w:vAlign w:val="center"/>
            <w:hideMark/>
          </w:tcPr>
          <w:p w14:paraId="24E31B03" w14:textId="77777777" w:rsidR="009F14CC" w:rsidRPr="006F35AF" w:rsidRDefault="009F14CC" w:rsidP="006F35AF">
            <w:pPr>
              <w:jc w:val="left"/>
              <w:rPr>
                <w:lang w:val="en-LU" w:eastAsia="en-GB"/>
              </w:rPr>
            </w:pPr>
            <w:r>
              <w:rPr>
                <w:noProof/>
                <w:lang w:val="en-GB" w:eastAsia="en-US"/>
              </w:rPr>
              <w:t>L</w:t>
            </w:r>
            <w:r w:rsidRPr="006F35AF">
              <w:rPr>
                <w:noProof/>
                <w:lang w:val="en-GB" w:eastAsia="en-US"/>
              </w:rPr>
              <w:t>evodopa</w:t>
            </w:r>
          </w:p>
        </w:tc>
      </w:tr>
      <w:tr w:rsidR="009F14CC" w:rsidRPr="006F35AF" w14:paraId="31D10835" w14:textId="77777777" w:rsidTr="006F35AF">
        <w:trPr>
          <w:trHeight w:val="794"/>
        </w:trPr>
        <w:tc>
          <w:tcPr>
            <w:tcW w:w="1701" w:type="dxa"/>
            <w:tcBorders>
              <w:top w:val="nil"/>
              <w:left w:val="nil"/>
              <w:bottom w:val="nil"/>
              <w:right w:val="nil"/>
            </w:tcBorders>
            <w:shd w:val="clear" w:color="auto" w:fill="auto"/>
            <w:noWrap/>
            <w:vAlign w:val="center"/>
          </w:tcPr>
          <w:p w14:paraId="2BF16923" w14:textId="77777777" w:rsidR="009F14CC" w:rsidRDefault="009F14CC" w:rsidP="006F35AF">
            <w:pPr>
              <w:jc w:val="left"/>
              <w:rPr>
                <w:b/>
                <w:bCs/>
                <w:noProof/>
                <w:lang w:eastAsia="en-GB"/>
              </w:rPr>
            </w:pPr>
            <w:r>
              <w:rPr>
                <w:b/>
                <w:bCs/>
                <w:noProof/>
                <w:lang w:eastAsia="en-GB"/>
              </w:rPr>
              <w:t>LC-MS/MS</w:t>
            </w:r>
          </w:p>
        </w:tc>
        <w:tc>
          <w:tcPr>
            <w:tcW w:w="8042" w:type="dxa"/>
            <w:tcBorders>
              <w:top w:val="nil"/>
              <w:left w:val="nil"/>
              <w:bottom w:val="nil"/>
              <w:right w:val="nil"/>
            </w:tcBorders>
            <w:shd w:val="clear" w:color="auto" w:fill="auto"/>
            <w:noWrap/>
            <w:vAlign w:val="center"/>
          </w:tcPr>
          <w:p w14:paraId="675B3A1B" w14:textId="77777777" w:rsidR="009F14CC" w:rsidRDefault="009F14CC" w:rsidP="006F35AF">
            <w:pPr>
              <w:jc w:val="left"/>
            </w:pPr>
            <w:r>
              <w:rPr>
                <w:rFonts w:eastAsia="Times New Roman" w:cs="Arial"/>
                <w:color w:val="000000" w:themeColor="text1"/>
              </w:rPr>
              <w:t>L</w:t>
            </w:r>
            <w:r w:rsidRPr="0088325E">
              <w:rPr>
                <w:rFonts w:eastAsia="Times New Roman" w:cs="Arial"/>
                <w:color w:val="000000" w:themeColor="text1"/>
              </w:rPr>
              <w:t xml:space="preserve">iquid </w:t>
            </w:r>
            <w:r>
              <w:rPr>
                <w:rFonts w:eastAsia="Times New Roman" w:cs="Arial"/>
                <w:color w:val="000000" w:themeColor="text1"/>
              </w:rPr>
              <w:t>C</w:t>
            </w:r>
            <w:r w:rsidRPr="0088325E">
              <w:rPr>
                <w:rFonts w:eastAsia="Times New Roman" w:cs="Arial"/>
                <w:color w:val="000000" w:themeColor="text1"/>
              </w:rPr>
              <w:t xml:space="preserve">hromatography </w:t>
            </w:r>
            <w:r>
              <w:rPr>
                <w:rFonts w:eastAsia="Times New Roman" w:cs="Arial"/>
                <w:color w:val="000000" w:themeColor="text1"/>
              </w:rPr>
              <w:t>c</w:t>
            </w:r>
            <w:r w:rsidRPr="0088325E">
              <w:rPr>
                <w:rFonts w:eastAsia="Times New Roman" w:cs="Arial"/>
                <w:color w:val="000000" w:themeColor="text1"/>
              </w:rPr>
              <w:t xml:space="preserve">oupled to </w:t>
            </w:r>
            <w:r>
              <w:rPr>
                <w:rFonts w:eastAsia="Times New Roman" w:cs="Arial"/>
                <w:color w:val="000000" w:themeColor="text1"/>
              </w:rPr>
              <w:t>t</w:t>
            </w:r>
            <w:r w:rsidRPr="0088325E">
              <w:rPr>
                <w:rFonts w:eastAsia="Times New Roman" w:cs="Arial"/>
                <w:color w:val="000000" w:themeColor="text1"/>
              </w:rPr>
              <w:t xml:space="preserve">andem </w:t>
            </w:r>
            <w:r>
              <w:rPr>
                <w:rFonts w:eastAsia="Times New Roman" w:cs="Arial"/>
                <w:color w:val="000000" w:themeColor="text1"/>
              </w:rPr>
              <w:t>M</w:t>
            </w:r>
            <w:r w:rsidRPr="0088325E">
              <w:rPr>
                <w:rFonts w:eastAsia="Times New Roman" w:cs="Arial"/>
                <w:color w:val="000000" w:themeColor="text1"/>
              </w:rPr>
              <w:t xml:space="preserve">ass </w:t>
            </w:r>
            <w:r>
              <w:rPr>
                <w:rFonts w:eastAsia="Times New Roman" w:cs="Arial"/>
                <w:color w:val="000000" w:themeColor="text1"/>
              </w:rPr>
              <w:t>S</w:t>
            </w:r>
            <w:r w:rsidRPr="0088325E">
              <w:rPr>
                <w:rFonts w:eastAsia="Times New Roman" w:cs="Arial"/>
                <w:color w:val="000000" w:themeColor="text1"/>
              </w:rPr>
              <w:t>pectrometry</w:t>
            </w:r>
          </w:p>
        </w:tc>
      </w:tr>
      <w:tr w:rsidR="009F14CC" w:rsidRPr="006F35AF" w14:paraId="4F6EFEA7" w14:textId="77777777" w:rsidTr="006F35AF">
        <w:trPr>
          <w:trHeight w:val="794"/>
        </w:trPr>
        <w:tc>
          <w:tcPr>
            <w:tcW w:w="1701" w:type="dxa"/>
            <w:tcBorders>
              <w:top w:val="nil"/>
              <w:left w:val="nil"/>
              <w:bottom w:val="nil"/>
              <w:right w:val="nil"/>
            </w:tcBorders>
            <w:shd w:val="clear" w:color="auto" w:fill="auto"/>
            <w:noWrap/>
            <w:vAlign w:val="center"/>
            <w:hideMark/>
          </w:tcPr>
          <w:p w14:paraId="3B34B065" w14:textId="77777777" w:rsidR="009F14CC" w:rsidRPr="00FB3D96" w:rsidRDefault="009F14CC" w:rsidP="006F35AF">
            <w:pPr>
              <w:jc w:val="left"/>
              <w:rPr>
                <w:b/>
                <w:bCs/>
                <w:lang w:val="en-LU" w:eastAsia="en-GB"/>
              </w:rPr>
            </w:pPr>
            <w:r w:rsidRPr="00FB3D96">
              <w:rPr>
                <w:b/>
                <w:bCs/>
                <w:noProof/>
                <w:lang w:eastAsia="en-GB"/>
              </w:rPr>
              <w:t>LDH</w:t>
            </w:r>
          </w:p>
        </w:tc>
        <w:tc>
          <w:tcPr>
            <w:tcW w:w="8042" w:type="dxa"/>
            <w:tcBorders>
              <w:top w:val="nil"/>
              <w:left w:val="nil"/>
              <w:bottom w:val="nil"/>
              <w:right w:val="nil"/>
            </w:tcBorders>
            <w:shd w:val="clear" w:color="auto" w:fill="auto"/>
            <w:noWrap/>
            <w:vAlign w:val="center"/>
            <w:hideMark/>
          </w:tcPr>
          <w:p w14:paraId="6F5FF60B" w14:textId="77777777" w:rsidR="009F14CC" w:rsidRPr="006F35AF" w:rsidRDefault="009F14CC" w:rsidP="006F35AF">
            <w:pPr>
              <w:jc w:val="left"/>
              <w:rPr>
                <w:lang w:val="en-LU" w:eastAsia="en-GB"/>
              </w:rPr>
            </w:pPr>
            <w:r w:rsidRPr="006F35AF">
              <w:rPr>
                <w:rFonts w:cs="Arial"/>
                <w:noProof/>
                <w:lang w:eastAsia="en-GB"/>
              </w:rPr>
              <w:t xml:space="preserve">Lactate </w:t>
            </w:r>
            <w:r>
              <w:rPr>
                <w:rFonts w:cs="Arial"/>
                <w:noProof/>
                <w:lang w:eastAsia="en-GB"/>
              </w:rPr>
              <w:t>D</w:t>
            </w:r>
            <w:r w:rsidRPr="006F35AF">
              <w:rPr>
                <w:rFonts w:cs="Arial"/>
                <w:noProof/>
                <w:lang w:eastAsia="en-GB"/>
              </w:rPr>
              <w:t>ehydrogenase</w:t>
            </w:r>
          </w:p>
        </w:tc>
      </w:tr>
      <w:tr w:rsidR="009F14CC" w:rsidRPr="006F35AF" w14:paraId="72E0637B" w14:textId="77777777" w:rsidTr="006F35AF">
        <w:trPr>
          <w:trHeight w:val="794"/>
        </w:trPr>
        <w:tc>
          <w:tcPr>
            <w:tcW w:w="1701" w:type="dxa"/>
            <w:tcBorders>
              <w:top w:val="nil"/>
              <w:left w:val="nil"/>
              <w:bottom w:val="nil"/>
              <w:right w:val="nil"/>
            </w:tcBorders>
            <w:shd w:val="clear" w:color="auto" w:fill="auto"/>
            <w:noWrap/>
            <w:vAlign w:val="center"/>
          </w:tcPr>
          <w:p w14:paraId="702C33D7" w14:textId="77777777" w:rsidR="009F14CC" w:rsidRPr="00FB3D96" w:rsidRDefault="009F14CC" w:rsidP="006F35AF">
            <w:pPr>
              <w:jc w:val="left"/>
              <w:rPr>
                <w:b/>
                <w:bCs/>
                <w:noProof/>
                <w:lang w:eastAsia="en-GB"/>
              </w:rPr>
            </w:pPr>
            <w:r>
              <w:rPr>
                <w:b/>
                <w:bCs/>
                <w:noProof/>
                <w:lang w:eastAsia="en-GB"/>
              </w:rPr>
              <w:t>MAMP</w:t>
            </w:r>
          </w:p>
        </w:tc>
        <w:tc>
          <w:tcPr>
            <w:tcW w:w="8042" w:type="dxa"/>
            <w:tcBorders>
              <w:top w:val="nil"/>
              <w:left w:val="nil"/>
              <w:bottom w:val="nil"/>
              <w:right w:val="nil"/>
            </w:tcBorders>
            <w:shd w:val="clear" w:color="auto" w:fill="auto"/>
            <w:noWrap/>
            <w:vAlign w:val="center"/>
          </w:tcPr>
          <w:p w14:paraId="6ACDC3E0" w14:textId="77777777" w:rsidR="009F14CC" w:rsidRPr="006F35AF" w:rsidRDefault="009F14CC" w:rsidP="006F35AF">
            <w:pPr>
              <w:jc w:val="left"/>
              <w:rPr>
                <w:noProof/>
                <w:lang w:val="en-GB" w:eastAsia="en-US"/>
              </w:rPr>
            </w:pPr>
            <w:r>
              <w:t>M</w:t>
            </w:r>
            <w:r w:rsidRPr="00983596">
              <w:t>icroorganism-</w:t>
            </w:r>
            <w:r>
              <w:t>A</w:t>
            </w:r>
            <w:r w:rsidRPr="00983596">
              <w:t xml:space="preserve">ssociated </w:t>
            </w:r>
            <w:r>
              <w:t>M</w:t>
            </w:r>
            <w:r w:rsidRPr="00983596">
              <w:t xml:space="preserve">olecular </w:t>
            </w:r>
            <w:r>
              <w:t>P</w:t>
            </w:r>
            <w:r w:rsidRPr="00983596">
              <w:t>attern</w:t>
            </w:r>
          </w:p>
        </w:tc>
      </w:tr>
      <w:tr w:rsidR="009F14CC" w:rsidRPr="006F35AF" w14:paraId="1642E278" w14:textId="77777777" w:rsidTr="006F35AF">
        <w:trPr>
          <w:trHeight w:val="794"/>
        </w:trPr>
        <w:tc>
          <w:tcPr>
            <w:tcW w:w="1701" w:type="dxa"/>
            <w:tcBorders>
              <w:top w:val="nil"/>
              <w:left w:val="nil"/>
              <w:bottom w:val="nil"/>
              <w:right w:val="nil"/>
            </w:tcBorders>
            <w:shd w:val="clear" w:color="auto" w:fill="auto"/>
            <w:noWrap/>
            <w:vAlign w:val="center"/>
          </w:tcPr>
          <w:p w14:paraId="2555504F" w14:textId="77777777" w:rsidR="009F14CC" w:rsidRDefault="009F14CC" w:rsidP="006F35AF">
            <w:pPr>
              <w:jc w:val="left"/>
              <w:rPr>
                <w:b/>
                <w:bCs/>
                <w:noProof/>
                <w:lang w:eastAsia="en-GB"/>
              </w:rPr>
            </w:pPr>
            <w:r>
              <w:rPr>
                <w:b/>
                <w:bCs/>
                <w:noProof/>
                <w:lang w:eastAsia="en-GB"/>
              </w:rPr>
              <w:t>MDC1</w:t>
            </w:r>
          </w:p>
        </w:tc>
        <w:tc>
          <w:tcPr>
            <w:tcW w:w="8042" w:type="dxa"/>
            <w:tcBorders>
              <w:top w:val="nil"/>
              <w:left w:val="nil"/>
              <w:bottom w:val="nil"/>
              <w:right w:val="nil"/>
            </w:tcBorders>
            <w:shd w:val="clear" w:color="auto" w:fill="auto"/>
            <w:noWrap/>
            <w:vAlign w:val="center"/>
          </w:tcPr>
          <w:p w14:paraId="54F6AC75" w14:textId="77777777" w:rsidR="009F14CC" w:rsidRDefault="009F14CC" w:rsidP="006F35AF">
            <w:pPr>
              <w:jc w:val="left"/>
            </w:pPr>
            <w:r w:rsidRPr="00DC67C1">
              <w:t xml:space="preserve">Mediator of DNA damage </w:t>
            </w:r>
            <w:r>
              <w:t>C</w:t>
            </w:r>
            <w:r w:rsidRPr="00DC67C1">
              <w:t>heckpoint protein 1</w:t>
            </w:r>
          </w:p>
        </w:tc>
      </w:tr>
      <w:tr w:rsidR="009F14CC" w:rsidRPr="006F35AF" w14:paraId="1B1D8E79" w14:textId="77777777" w:rsidTr="006F35AF">
        <w:trPr>
          <w:trHeight w:val="794"/>
        </w:trPr>
        <w:tc>
          <w:tcPr>
            <w:tcW w:w="1701" w:type="dxa"/>
            <w:tcBorders>
              <w:top w:val="nil"/>
              <w:left w:val="nil"/>
              <w:bottom w:val="nil"/>
              <w:right w:val="nil"/>
            </w:tcBorders>
            <w:shd w:val="clear" w:color="auto" w:fill="auto"/>
            <w:noWrap/>
            <w:vAlign w:val="center"/>
            <w:hideMark/>
          </w:tcPr>
          <w:p w14:paraId="1EF6C088" w14:textId="77777777" w:rsidR="009F14CC" w:rsidRPr="00FB3D96" w:rsidRDefault="009F14CC" w:rsidP="006F35AF">
            <w:pPr>
              <w:jc w:val="left"/>
              <w:rPr>
                <w:b/>
                <w:bCs/>
                <w:lang w:val="en-LU" w:eastAsia="en-GB"/>
              </w:rPr>
            </w:pPr>
            <w:r w:rsidRPr="00FB3D96">
              <w:rPr>
                <w:b/>
                <w:bCs/>
                <w:noProof/>
                <w:lang w:eastAsia="en-GB"/>
              </w:rPr>
              <w:t>MOoC</w:t>
            </w:r>
          </w:p>
        </w:tc>
        <w:tc>
          <w:tcPr>
            <w:tcW w:w="8042" w:type="dxa"/>
            <w:tcBorders>
              <w:top w:val="nil"/>
              <w:left w:val="nil"/>
              <w:bottom w:val="nil"/>
              <w:right w:val="nil"/>
            </w:tcBorders>
            <w:shd w:val="clear" w:color="auto" w:fill="auto"/>
            <w:noWrap/>
            <w:vAlign w:val="center"/>
            <w:hideMark/>
          </w:tcPr>
          <w:p w14:paraId="7B44D7F3" w14:textId="77777777" w:rsidR="009F14CC" w:rsidRPr="006F35AF" w:rsidRDefault="009F14CC" w:rsidP="006F35AF">
            <w:pPr>
              <w:jc w:val="left"/>
              <w:rPr>
                <w:lang w:val="en-LU" w:eastAsia="en-GB"/>
              </w:rPr>
            </w:pPr>
            <w:r>
              <w:rPr>
                <w:noProof/>
                <w:lang w:eastAsia="en-US"/>
              </w:rPr>
              <w:t>M</w:t>
            </w:r>
            <w:r w:rsidRPr="006F35AF">
              <w:rPr>
                <w:noProof/>
                <w:lang w:eastAsia="en-US"/>
              </w:rPr>
              <w:t>ulti</w:t>
            </w:r>
            <w:r>
              <w:rPr>
                <w:noProof/>
                <w:lang w:eastAsia="en-US"/>
              </w:rPr>
              <w:t>-o</w:t>
            </w:r>
            <w:r w:rsidRPr="006F35AF">
              <w:rPr>
                <w:noProof/>
                <w:lang w:eastAsia="en-US"/>
              </w:rPr>
              <w:t>rgan</w:t>
            </w:r>
            <w:r>
              <w:rPr>
                <w:noProof/>
                <w:lang w:eastAsia="en-US"/>
              </w:rPr>
              <w:t>-on-C</w:t>
            </w:r>
            <w:r w:rsidRPr="006F35AF">
              <w:rPr>
                <w:noProof/>
                <w:lang w:eastAsia="en-US"/>
              </w:rPr>
              <w:t>hip</w:t>
            </w:r>
          </w:p>
        </w:tc>
      </w:tr>
      <w:tr w:rsidR="009F14CC" w:rsidRPr="006F35AF" w14:paraId="3075F13A" w14:textId="77777777" w:rsidTr="006F35AF">
        <w:trPr>
          <w:trHeight w:val="794"/>
        </w:trPr>
        <w:tc>
          <w:tcPr>
            <w:tcW w:w="1701" w:type="dxa"/>
            <w:tcBorders>
              <w:top w:val="nil"/>
              <w:left w:val="nil"/>
              <w:bottom w:val="nil"/>
              <w:right w:val="nil"/>
            </w:tcBorders>
            <w:shd w:val="clear" w:color="auto" w:fill="auto"/>
            <w:noWrap/>
            <w:vAlign w:val="center"/>
            <w:hideMark/>
          </w:tcPr>
          <w:p w14:paraId="57EF81E9" w14:textId="77777777" w:rsidR="009F14CC" w:rsidRPr="00FB3D96" w:rsidRDefault="009F14CC" w:rsidP="006F35AF">
            <w:pPr>
              <w:jc w:val="left"/>
              <w:rPr>
                <w:b/>
                <w:bCs/>
                <w:lang w:val="en-LU" w:eastAsia="en-GB"/>
              </w:rPr>
            </w:pPr>
            <w:r w:rsidRPr="00FB3D96">
              <w:rPr>
                <w:b/>
                <w:bCs/>
                <w:noProof/>
                <w:lang w:eastAsia="en-GB"/>
              </w:rPr>
              <w:t>MUX</w:t>
            </w:r>
          </w:p>
        </w:tc>
        <w:tc>
          <w:tcPr>
            <w:tcW w:w="8042" w:type="dxa"/>
            <w:tcBorders>
              <w:top w:val="nil"/>
              <w:left w:val="nil"/>
              <w:bottom w:val="nil"/>
              <w:right w:val="nil"/>
            </w:tcBorders>
            <w:shd w:val="clear" w:color="auto" w:fill="auto"/>
            <w:noWrap/>
            <w:vAlign w:val="center"/>
            <w:hideMark/>
          </w:tcPr>
          <w:p w14:paraId="1A57AC33" w14:textId="77777777" w:rsidR="009F14CC" w:rsidRPr="006F35AF" w:rsidRDefault="009F14CC" w:rsidP="006F35AF">
            <w:pPr>
              <w:jc w:val="left"/>
              <w:rPr>
                <w:lang w:val="en-LU" w:eastAsia="en-GB"/>
              </w:rPr>
            </w:pPr>
            <w:r>
              <w:rPr>
                <w:noProof/>
                <w:lang w:eastAsia="en-GB"/>
              </w:rPr>
              <w:t>M</w:t>
            </w:r>
            <w:r w:rsidRPr="006F35AF">
              <w:rPr>
                <w:noProof/>
                <w:lang w:eastAsia="en-GB"/>
              </w:rPr>
              <w:t>ultiplexer</w:t>
            </w:r>
          </w:p>
        </w:tc>
      </w:tr>
      <w:tr w:rsidR="009F14CC" w:rsidRPr="006F35AF" w14:paraId="253056B3" w14:textId="77777777" w:rsidTr="006F35AF">
        <w:trPr>
          <w:trHeight w:val="794"/>
        </w:trPr>
        <w:tc>
          <w:tcPr>
            <w:tcW w:w="1701" w:type="dxa"/>
            <w:tcBorders>
              <w:top w:val="nil"/>
              <w:left w:val="nil"/>
              <w:bottom w:val="nil"/>
              <w:right w:val="nil"/>
            </w:tcBorders>
            <w:shd w:val="clear" w:color="auto" w:fill="auto"/>
            <w:noWrap/>
            <w:vAlign w:val="center"/>
          </w:tcPr>
          <w:p w14:paraId="37B40999" w14:textId="77777777" w:rsidR="009F14CC" w:rsidRPr="009F14CC" w:rsidRDefault="009F14CC" w:rsidP="006F35AF">
            <w:pPr>
              <w:jc w:val="left"/>
              <w:rPr>
                <w:b/>
                <w:bCs/>
                <w:noProof/>
                <w:vertAlign w:val="subscript"/>
                <w:lang w:eastAsia="en-GB"/>
              </w:rPr>
            </w:pPr>
            <w:r>
              <w:rPr>
                <w:b/>
                <w:bCs/>
                <w:noProof/>
                <w:lang w:eastAsia="en-GB"/>
              </w:rPr>
              <w:t>N</w:t>
            </w:r>
            <w:r>
              <w:rPr>
                <w:b/>
                <w:bCs/>
                <w:noProof/>
                <w:vertAlign w:val="subscript"/>
                <w:lang w:eastAsia="en-GB"/>
              </w:rPr>
              <w:t>2</w:t>
            </w:r>
          </w:p>
        </w:tc>
        <w:tc>
          <w:tcPr>
            <w:tcW w:w="8042" w:type="dxa"/>
            <w:tcBorders>
              <w:top w:val="nil"/>
              <w:left w:val="nil"/>
              <w:bottom w:val="nil"/>
              <w:right w:val="nil"/>
            </w:tcBorders>
            <w:shd w:val="clear" w:color="auto" w:fill="auto"/>
            <w:noWrap/>
            <w:vAlign w:val="center"/>
          </w:tcPr>
          <w:p w14:paraId="10E11005" w14:textId="77777777" w:rsidR="009F14CC" w:rsidRDefault="009F14CC" w:rsidP="006F35AF">
            <w:pPr>
              <w:jc w:val="left"/>
            </w:pPr>
            <w:r>
              <w:t>Dinitrogen</w:t>
            </w:r>
          </w:p>
        </w:tc>
      </w:tr>
      <w:tr w:rsidR="009F14CC" w:rsidRPr="006F35AF" w14:paraId="15B74896" w14:textId="77777777" w:rsidTr="006F35AF">
        <w:trPr>
          <w:trHeight w:val="794"/>
        </w:trPr>
        <w:tc>
          <w:tcPr>
            <w:tcW w:w="1701" w:type="dxa"/>
            <w:tcBorders>
              <w:top w:val="nil"/>
              <w:left w:val="nil"/>
              <w:bottom w:val="nil"/>
              <w:right w:val="nil"/>
            </w:tcBorders>
            <w:shd w:val="clear" w:color="auto" w:fill="auto"/>
            <w:noWrap/>
            <w:vAlign w:val="center"/>
            <w:hideMark/>
          </w:tcPr>
          <w:p w14:paraId="4A7AE46C" w14:textId="77777777" w:rsidR="009F14CC" w:rsidRPr="00FB3D96" w:rsidRDefault="009F14CC" w:rsidP="006F35AF">
            <w:pPr>
              <w:jc w:val="left"/>
              <w:rPr>
                <w:b/>
                <w:bCs/>
                <w:lang w:val="en-LU" w:eastAsia="en-GB"/>
              </w:rPr>
            </w:pPr>
            <w:r w:rsidRPr="00FB3D96">
              <w:rPr>
                <w:b/>
                <w:bCs/>
                <w:noProof/>
                <w:lang w:eastAsia="en-GB"/>
              </w:rPr>
              <w:lastRenderedPageBreak/>
              <w:t>NAFLD</w:t>
            </w:r>
          </w:p>
        </w:tc>
        <w:tc>
          <w:tcPr>
            <w:tcW w:w="8042" w:type="dxa"/>
            <w:tcBorders>
              <w:top w:val="nil"/>
              <w:left w:val="nil"/>
              <w:bottom w:val="nil"/>
              <w:right w:val="nil"/>
            </w:tcBorders>
            <w:shd w:val="clear" w:color="auto" w:fill="auto"/>
            <w:noWrap/>
            <w:vAlign w:val="center"/>
            <w:hideMark/>
          </w:tcPr>
          <w:p w14:paraId="6799E371" w14:textId="77777777" w:rsidR="009F14CC" w:rsidRPr="006F35AF" w:rsidRDefault="009F14CC" w:rsidP="006F35AF">
            <w:pPr>
              <w:jc w:val="left"/>
              <w:rPr>
                <w:lang w:val="en-LU" w:eastAsia="en-GB"/>
              </w:rPr>
            </w:pPr>
            <w:r>
              <w:rPr>
                <w:noProof/>
                <w:lang w:val="en-GB" w:eastAsia="en-US"/>
              </w:rPr>
              <w:t>N</w:t>
            </w:r>
            <w:r w:rsidRPr="006F35AF">
              <w:rPr>
                <w:noProof/>
                <w:lang w:val="en-GB" w:eastAsia="en-US"/>
              </w:rPr>
              <w:t xml:space="preserve">onalcoholic </w:t>
            </w:r>
            <w:r>
              <w:rPr>
                <w:noProof/>
                <w:lang w:val="en-GB" w:eastAsia="en-US"/>
              </w:rPr>
              <w:t>F</w:t>
            </w:r>
            <w:r w:rsidRPr="006F35AF">
              <w:rPr>
                <w:noProof/>
                <w:lang w:val="en-GB" w:eastAsia="en-US"/>
              </w:rPr>
              <w:t xml:space="preserve">atty </w:t>
            </w:r>
            <w:r>
              <w:rPr>
                <w:noProof/>
                <w:lang w:val="en-GB" w:eastAsia="en-US"/>
              </w:rPr>
              <w:t>L</w:t>
            </w:r>
            <w:r w:rsidRPr="006F35AF">
              <w:rPr>
                <w:noProof/>
                <w:lang w:val="en-GB" w:eastAsia="en-US"/>
              </w:rPr>
              <w:t xml:space="preserve">iver </w:t>
            </w:r>
            <w:r>
              <w:rPr>
                <w:noProof/>
                <w:lang w:val="en-GB" w:eastAsia="en-US"/>
              </w:rPr>
              <w:t>D</w:t>
            </w:r>
            <w:r w:rsidRPr="006F35AF">
              <w:rPr>
                <w:noProof/>
                <w:lang w:val="en-GB" w:eastAsia="en-US"/>
              </w:rPr>
              <w:t>isease</w:t>
            </w:r>
          </w:p>
        </w:tc>
      </w:tr>
      <w:tr w:rsidR="009F14CC" w:rsidRPr="006F35AF" w14:paraId="442BF293" w14:textId="77777777" w:rsidTr="006F35AF">
        <w:trPr>
          <w:trHeight w:val="794"/>
        </w:trPr>
        <w:tc>
          <w:tcPr>
            <w:tcW w:w="1701" w:type="dxa"/>
            <w:tcBorders>
              <w:top w:val="nil"/>
              <w:left w:val="nil"/>
              <w:bottom w:val="nil"/>
              <w:right w:val="nil"/>
            </w:tcBorders>
            <w:shd w:val="clear" w:color="auto" w:fill="auto"/>
            <w:noWrap/>
            <w:vAlign w:val="center"/>
          </w:tcPr>
          <w:p w14:paraId="33685080" w14:textId="77777777" w:rsidR="009F14CC" w:rsidRPr="00FB3D96" w:rsidRDefault="009F14CC" w:rsidP="006F35AF">
            <w:pPr>
              <w:jc w:val="left"/>
              <w:rPr>
                <w:b/>
                <w:bCs/>
                <w:noProof/>
                <w:lang w:eastAsia="en-GB"/>
              </w:rPr>
            </w:pPr>
            <w:r>
              <w:rPr>
                <w:b/>
                <w:bCs/>
                <w:noProof/>
                <w:lang w:eastAsia="en-GB"/>
              </w:rPr>
              <w:t>NF-</w:t>
            </w:r>
            <w:r>
              <w:rPr>
                <w:b/>
                <w:bCs/>
                <w:noProof/>
                <w:lang w:eastAsia="en-GB"/>
              </w:rPr>
              <w:sym w:font="Symbol" w:char="F06B"/>
            </w:r>
            <w:r>
              <w:rPr>
                <w:b/>
                <w:bCs/>
                <w:noProof/>
                <w:lang w:eastAsia="en-GB"/>
              </w:rPr>
              <w:t>B</w:t>
            </w:r>
          </w:p>
        </w:tc>
        <w:tc>
          <w:tcPr>
            <w:tcW w:w="8042" w:type="dxa"/>
            <w:tcBorders>
              <w:top w:val="nil"/>
              <w:left w:val="nil"/>
              <w:bottom w:val="nil"/>
              <w:right w:val="nil"/>
            </w:tcBorders>
            <w:shd w:val="clear" w:color="auto" w:fill="auto"/>
            <w:noWrap/>
            <w:vAlign w:val="center"/>
          </w:tcPr>
          <w:p w14:paraId="43E50635" w14:textId="77777777" w:rsidR="009F14CC" w:rsidRPr="006F35AF" w:rsidRDefault="009F14CC" w:rsidP="006F35AF">
            <w:pPr>
              <w:jc w:val="left"/>
              <w:rPr>
                <w:noProof/>
                <w:lang w:val="en-GB" w:eastAsia="en-US"/>
              </w:rPr>
            </w:pPr>
            <w:r w:rsidRPr="00983596">
              <w:t>Nuclear Factor-Kappa B</w:t>
            </w:r>
          </w:p>
        </w:tc>
      </w:tr>
      <w:tr w:rsidR="009F14CC" w:rsidRPr="006F35AF" w14:paraId="557C976D" w14:textId="77777777" w:rsidTr="006F35AF">
        <w:trPr>
          <w:trHeight w:val="794"/>
        </w:trPr>
        <w:tc>
          <w:tcPr>
            <w:tcW w:w="1701" w:type="dxa"/>
            <w:tcBorders>
              <w:top w:val="nil"/>
              <w:left w:val="nil"/>
              <w:bottom w:val="nil"/>
              <w:right w:val="nil"/>
            </w:tcBorders>
            <w:shd w:val="clear" w:color="auto" w:fill="auto"/>
            <w:noWrap/>
            <w:vAlign w:val="center"/>
            <w:hideMark/>
          </w:tcPr>
          <w:p w14:paraId="6505CAA4" w14:textId="77777777" w:rsidR="009F14CC" w:rsidRPr="00FB3D96" w:rsidRDefault="009F14CC" w:rsidP="006F35AF">
            <w:pPr>
              <w:jc w:val="left"/>
              <w:rPr>
                <w:b/>
                <w:bCs/>
                <w:lang w:val="en-LU" w:eastAsia="en-GB"/>
              </w:rPr>
            </w:pPr>
            <w:r w:rsidRPr="00FB3D96">
              <w:rPr>
                <w:b/>
                <w:bCs/>
                <w:noProof/>
                <w:lang w:eastAsia="en-GB"/>
              </w:rPr>
              <w:t>NPC</w:t>
            </w:r>
          </w:p>
        </w:tc>
        <w:tc>
          <w:tcPr>
            <w:tcW w:w="8042" w:type="dxa"/>
            <w:tcBorders>
              <w:top w:val="nil"/>
              <w:left w:val="nil"/>
              <w:bottom w:val="nil"/>
              <w:right w:val="nil"/>
            </w:tcBorders>
            <w:shd w:val="clear" w:color="auto" w:fill="auto"/>
            <w:noWrap/>
            <w:vAlign w:val="center"/>
            <w:hideMark/>
          </w:tcPr>
          <w:p w14:paraId="2A3BDC3B" w14:textId="77777777" w:rsidR="009F14CC" w:rsidRPr="006F35AF" w:rsidRDefault="009F14CC" w:rsidP="006F35AF">
            <w:pPr>
              <w:jc w:val="left"/>
              <w:rPr>
                <w:lang w:val="en-LU" w:eastAsia="en-GB"/>
              </w:rPr>
            </w:pPr>
            <w:r w:rsidRPr="006F35AF">
              <w:rPr>
                <w:noProof/>
                <w:lang w:eastAsia="en-GB"/>
              </w:rPr>
              <w:t>7-ethyl-10-(4-amino-1-piperidino) carbonyloxycamptothecin</w:t>
            </w:r>
          </w:p>
        </w:tc>
      </w:tr>
      <w:tr w:rsidR="009F14CC" w:rsidRPr="006F35AF" w14:paraId="43EC8E27" w14:textId="77777777" w:rsidTr="006F35AF">
        <w:trPr>
          <w:trHeight w:val="794"/>
        </w:trPr>
        <w:tc>
          <w:tcPr>
            <w:tcW w:w="1701" w:type="dxa"/>
            <w:tcBorders>
              <w:top w:val="nil"/>
              <w:left w:val="nil"/>
              <w:bottom w:val="nil"/>
              <w:right w:val="nil"/>
            </w:tcBorders>
            <w:shd w:val="clear" w:color="auto" w:fill="auto"/>
            <w:noWrap/>
            <w:vAlign w:val="center"/>
            <w:hideMark/>
          </w:tcPr>
          <w:p w14:paraId="27CA2231" w14:textId="77777777" w:rsidR="009F14CC" w:rsidRPr="00FB3D96" w:rsidRDefault="009F14CC" w:rsidP="006F35AF">
            <w:pPr>
              <w:jc w:val="left"/>
              <w:rPr>
                <w:b/>
                <w:bCs/>
                <w:lang w:val="en-LU" w:eastAsia="en-GB"/>
              </w:rPr>
            </w:pPr>
            <w:r w:rsidRPr="00FB3D96">
              <w:rPr>
                <w:b/>
                <w:bCs/>
                <w:noProof/>
                <w:lang w:eastAsia="en-GB"/>
              </w:rPr>
              <w:t>OD</w:t>
            </w:r>
          </w:p>
        </w:tc>
        <w:tc>
          <w:tcPr>
            <w:tcW w:w="8042" w:type="dxa"/>
            <w:tcBorders>
              <w:top w:val="nil"/>
              <w:left w:val="nil"/>
              <w:bottom w:val="nil"/>
              <w:right w:val="nil"/>
            </w:tcBorders>
            <w:shd w:val="clear" w:color="auto" w:fill="auto"/>
            <w:noWrap/>
            <w:vAlign w:val="center"/>
            <w:hideMark/>
          </w:tcPr>
          <w:p w14:paraId="108E735E" w14:textId="77777777" w:rsidR="009F14CC" w:rsidRPr="006F35AF" w:rsidRDefault="009F14CC" w:rsidP="006F35AF">
            <w:pPr>
              <w:jc w:val="left"/>
              <w:rPr>
                <w:lang w:val="en-LU" w:eastAsia="en-GB"/>
              </w:rPr>
            </w:pPr>
            <w:r>
              <w:rPr>
                <w:rFonts w:cs="Arial"/>
                <w:noProof/>
                <w:lang w:eastAsia="en-GB"/>
              </w:rPr>
              <w:t>O</w:t>
            </w:r>
            <w:r w:rsidRPr="006F35AF">
              <w:rPr>
                <w:rFonts w:cs="Arial"/>
                <w:noProof/>
                <w:lang w:eastAsia="en-GB"/>
              </w:rPr>
              <w:t xml:space="preserve">ptical </w:t>
            </w:r>
            <w:r>
              <w:rPr>
                <w:rFonts w:cs="Arial"/>
                <w:noProof/>
                <w:lang w:eastAsia="en-GB"/>
              </w:rPr>
              <w:t>D</w:t>
            </w:r>
            <w:r w:rsidRPr="006F35AF">
              <w:rPr>
                <w:rFonts w:cs="Arial"/>
                <w:noProof/>
                <w:lang w:eastAsia="en-GB"/>
              </w:rPr>
              <w:t>ensity</w:t>
            </w:r>
          </w:p>
        </w:tc>
      </w:tr>
      <w:tr w:rsidR="009F14CC" w:rsidRPr="006F35AF" w14:paraId="41D2B809" w14:textId="77777777" w:rsidTr="006F35AF">
        <w:trPr>
          <w:trHeight w:val="794"/>
        </w:trPr>
        <w:tc>
          <w:tcPr>
            <w:tcW w:w="1701" w:type="dxa"/>
            <w:tcBorders>
              <w:top w:val="nil"/>
              <w:left w:val="nil"/>
              <w:bottom w:val="nil"/>
              <w:right w:val="nil"/>
            </w:tcBorders>
            <w:shd w:val="clear" w:color="auto" w:fill="auto"/>
            <w:noWrap/>
            <w:vAlign w:val="center"/>
            <w:hideMark/>
          </w:tcPr>
          <w:p w14:paraId="65164010" w14:textId="77777777" w:rsidR="009F14CC" w:rsidRPr="00FB3D96" w:rsidRDefault="009F14CC" w:rsidP="006F35AF">
            <w:pPr>
              <w:jc w:val="left"/>
              <w:rPr>
                <w:b/>
                <w:bCs/>
                <w:lang w:val="en-LU" w:eastAsia="en-GB"/>
              </w:rPr>
            </w:pPr>
            <w:r w:rsidRPr="00FB3D96">
              <w:rPr>
                <w:b/>
                <w:bCs/>
                <w:noProof/>
                <w:lang w:eastAsia="en-GB"/>
              </w:rPr>
              <w:t>OoC</w:t>
            </w:r>
          </w:p>
        </w:tc>
        <w:tc>
          <w:tcPr>
            <w:tcW w:w="8042" w:type="dxa"/>
            <w:tcBorders>
              <w:top w:val="nil"/>
              <w:left w:val="nil"/>
              <w:bottom w:val="nil"/>
              <w:right w:val="nil"/>
            </w:tcBorders>
            <w:shd w:val="clear" w:color="auto" w:fill="auto"/>
            <w:noWrap/>
            <w:vAlign w:val="center"/>
            <w:hideMark/>
          </w:tcPr>
          <w:p w14:paraId="21A4941C" w14:textId="77777777" w:rsidR="009F14CC" w:rsidRPr="006F35AF" w:rsidRDefault="009F14CC" w:rsidP="006F35AF">
            <w:pPr>
              <w:jc w:val="left"/>
              <w:rPr>
                <w:lang w:val="en-LU" w:eastAsia="en-GB"/>
              </w:rPr>
            </w:pPr>
            <w:r>
              <w:rPr>
                <w:noProof/>
                <w:lang w:val="en-GB" w:eastAsia="en-US"/>
              </w:rPr>
              <w:t>O</w:t>
            </w:r>
            <w:r w:rsidRPr="006F35AF">
              <w:rPr>
                <w:noProof/>
                <w:lang w:val="en-GB" w:eastAsia="en-US"/>
              </w:rPr>
              <w:t>rgan-on-</w:t>
            </w:r>
            <w:r>
              <w:rPr>
                <w:noProof/>
                <w:lang w:val="en-GB" w:eastAsia="en-US"/>
              </w:rPr>
              <w:t>C</w:t>
            </w:r>
            <w:r w:rsidRPr="006F35AF">
              <w:rPr>
                <w:noProof/>
                <w:lang w:val="en-GB" w:eastAsia="en-US"/>
              </w:rPr>
              <w:t>hip</w:t>
            </w:r>
          </w:p>
        </w:tc>
      </w:tr>
      <w:tr w:rsidR="009F14CC" w:rsidRPr="006F35AF" w14:paraId="48E262C6" w14:textId="77777777" w:rsidTr="006F35AF">
        <w:trPr>
          <w:trHeight w:val="794"/>
        </w:trPr>
        <w:tc>
          <w:tcPr>
            <w:tcW w:w="1701" w:type="dxa"/>
            <w:tcBorders>
              <w:top w:val="nil"/>
              <w:left w:val="nil"/>
              <w:bottom w:val="nil"/>
              <w:right w:val="nil"/>
            </w:tcBorders>
            <w:shd w:val="clear" w:color="auto" w:fill="auto"/>
            <w:noWrap/>
            <w:vAlign w:val="center"/>
            <w:hideMark/>
          </w:tcPr>
          <w:p w14:paraId="4BEAFE25" w14:textId="77777777" w:rsidR="009F14CC" w:rsidRPr="00FB3D96" w:rsidRDefault="009F14CC" w:rsidP="006F35AF">
            <w:pPr>
              <w:jc w:val="left"/>
              <w:rPr>
                <w:b/>
                <w:bCs/>
                <w:lang w:val="en-LU" w:eastAsia="en-GB"/>
              </w:rPr>
            </w:pPr>
            <w:r w:rsidRPr="00FB3D96">
              <w:rPr>
                <w:b/>
                <w:bCs/>
                <w:noProof/>
                <w:lang w:eastAsia="en-GB"/>
              </w:rPr>
              <w:t>OTUs</w:t>
            </w:r>
          </w:p>
        </w:tc>
        <w:tc>
          <w:tcPr>
            <w:tcW w:w="8042" w:type="dxa"/>
            <w:tcBorders>
              <w:top w:val="nil"/>
              <w:left w:val="nil"/>
              <w:bottom w:val="nil"/>
              <w:right w:val="nil"/>
            </w:tcBorders>
            <w:shd w:val="clear" w:color="auto" w:fill="auto"/>
            <w:noWrap/>
            <w:vAlign w:val="center"/>
            <w:hideMark/>
          </w:tcPr>
          <w:p w14:paraId="1124B938" w14:textId="77777777" w:rsidR="009F14CC" w:rsidRPr="006F35AF" w:rsidRDefault="009F14CC" w:rsidP="006F35AF">
            <w:pPr>
              <w:jc w:val="left"/>
              <w:rPr>
                <w:lang w:val="en-LU" w:eastAsia="en-GB"/>
              </w:rPr>
            </w:pPr>
            <w:r>
              <w:rPr>
                <w:noProof/>
                <w:lang w:val="en-GB" w:eastAsia="en-US"/>
              </w:rPr>
              <w:t>O</w:t>
            </w:r>
            <w:r w:rsidRPr="006F35AF">
              <w:rPr>
                <w:noProof/>
                <w:lang w:val="en-GB" w:eastAsia="en-US"/>
              </w:rPr>
              <w:t xml:space="preserve">perational </w:t>
            </w:r>
            <w:r>
              <w:rPr>
                <w:noProof/>
                <w:lang w:val="en-GB" w:eastAsia="en-US"/>
              </w:rPr>
              <w:t>T</w:t>
            </w:r>
            <w:r w:rsidRPr="006F35AF">
              <w:rPr>
                <w:noProof/>
                <w:lang w:val="en-GB" w:eastAsia="en-US"/>
              </w:rPr>
              <w:t xml:space="preserve">axonomic </w:t>
            </w:r>
            <w:r>
              <w:rPr>
                <w:noProof/>
                <w:lang w:val="en-GB" w:eastAsia="en-US"/>
              </w:rPr>
              <w:t>U</w:t>
            </w:r>
            <w:r w:rsidRPr="006F35AF">
              <w:rPr>
                <w:noProof/>
                <w:lang w:val="en-GB" w:eastAsia="en-US"/>
              </w:rPr>
              <w:t>nits</w:t>
            </w:r>
          </w:p>
        </w:tc>
      </w:tr>
      <w:tr w:rsidR="009F14CC" w:rsidRPr="006F35AF" w14:paraId="7E0A971C" w14:textId="77777777" w:rsidTr="006F35AF">
        <w:trPr>
          <w:trHeight w:val="794"/>
        </w:trPr>
        <w:tc>
          <w:tcPr>
            <w:tcW w:w="1701" w:type="dxa"/>
            <w:tcBorders>
              <w:top w:val="nil"/>
              <w:left w:val="nil"/>
              <w:bottom w:val="nil"/>
              <w:right w:val="nil"/>
            </w:tcBorders>
            <w:shd w:val="clear" w:color="auto" w:fill="auto"/>
            <w:noWrap/>
            <w:vAlign w:val="center"/>
            <w:hideMark/>
          </w:tcPr>
          <w:p w14:paraId="2FF42012" w14:textId="77777777" w:rsidR="009F14CC" w:rsidRPr="00FB3D96" w:rsidRDefault="009F14CC" w:rsidP="006F35AF">
            <w:pPr>
              <w:jc w:val="left"/>
              <w:rPr>
                <w:b/>
                <w:bCs/>
                <w:lang w:val="en-LU" w:eastAsia="en-GB"/>
              </w:rPr>
            </w:pPr>
            <w:r w:rsidRPr="00FB3D96">
              <w:rPr>
                <w:b/>
                <w:bCs/>
                <w:noProof/>
                <w:lang w:eastAsia="en-GB"/>
              </w:rPr>
              <w:t>PBT</w:t>
            </w:r>
          </w:p>
        </w:tc>
        <w:tc>
          <w:tcPr>
            <w:tcW w:w="8042" w:type="dxa"/>
            <w:tcBorders>
              <w:top w:val="nil"/>
              <w:left w:val="nil"/>
              <w:bottom w:val="nil"/>
              <w:right w:val="nil"/>
            </w:tcBorders>
            <w:shd w:val="clear" w:color="auto" w:fill="auto"/>
            <w:noWrap/>
            <w:vAlign w:val="center"/>
            <w:hideMark/>
          </w:tcPr>
          <w:p w14:paraId="437F19B9" w14:textId="77777777" w:rsidR="009F14CC" w:rsidRPr="006F35AF" w:rsidRDefault="009F14CC" w:rsidP="006F35AF">
            <w:pPr>
              <w:jc w:val="left"/>
              <w:rPr>
                <w:lang w:val="en-LU" w:eastAsia="en-GB"/>
              </w:rPr>
            </w:pPr>
            <w:r>
              <w:rPr>
                <w:noProof/>
                <w:lang w:val="en-GB" w:eastAsia="en-GB"/>
              </w:rPr>
              <w:t>P</w:t>
            </w:r>
            <w:r w:rsidRPr="006F35AF">
              <w:rPr>
                <w:noProof/>
                <w:lang w:val="en-GB" w:eastAsia="en-GB"/>
              </w:rPr>
              <w:t>olybutylenterephthalat</w:t>
            </w:r>
          </w:p>
        </w:tc>
      </w:tr>
      <w:tr w:rsidR="009F14CC" w:rsidRPr="006F35AF" w14:paraId="48311616" w14:textId="77777777" w:rsidTr="006F35AF">
        <w:trPr>
          <w:trHeight w:val="794"/>
        </w:trPr>
        <w:tc>
          <w:tcPr>
            <w:tcW w:w="1701" w:type="dxa"/>
            <w:tcBorders>
              <w:top w:val="nil"/>
              <w:left w:val="nil"/>
              <w:bottom w:val="nil"/>
              <w:right w:val="nil"/>
            </w:tcBorders>
            <w:shd w:val="clear" w:color="auto" w:fill="auto"/>
            <w:noWrap/>
            <w:vAlign w:val="center"/>
            <w:hideMark/>
          </w:tcPr>
          <w:p w14:paraId="77540341" w14:textId="77777777" w:rsidR="009F14CC" w:rsidRPr="00FB3D96" w:rsidRDefault="009F14CC" w:rsidP="006F35AF">
            <w:pPr>
              <w:jc w:val="left"/>
              <w:rPr>
                <w:b/>
                <w:bCs/>
                <w:lang w:val="en-LU" w:eastAsia="en-GB"/>
              </w:rPr>
            </w:pPr>
            <w:r w:rsidRPr="00FB3D96">
              <w:rPr>
                <w:b/>
                <w:bCs/>
                <w:noProof/>
                <w:lang w:eastAsia="en-GB"/>
              </w:rPr>
              <w:t>PC</w:t>
            </w:r>
          </w:p>
        </w:tc>
        <w:tc>
          <w:tcPr>
            <w:tcW w:w="8042" w:type="dxa"/>
            <w:tcBorders>
              <w:top w:val="nil"/>
              <w:left w:val="nil"/>
              <w:bottom w:val="nil"/>
              <w:right w:val="nil"/>
            </w:tcBorders>
            <w:shd w:val="clear" w:color="auto" w:fill="auto"/>
            <w:noWrap/>
            <w:vAlign w:val="center"/>
            <w:hideMark/>
          </w:tcPr>
          <w:p w14:paraId="6D0DDF01" w14:textId="77777777" w:rsidR="009F14CC" w:rsidRPr="006F35AF" w:rsidRDefault="009F14CC" w:rsidP="006F35AF">
            <w:pPr>
              <w:jc w:val="left"/>
              <w:rPr>
                <w:lang w:val="en-LU" w:eastAsia="en-GB"/>
              </w:rPr>
            </w:pPr>
            <w:r>
              <w:rPr>
                <w:noProof/>
                <w:lang w:eastAsia="en-GB"/>
              </w:rPr>
              <w:t>P</w:t>
            </w:r>
            <w:r w:rsidRPr="006F35AF">
              <w:rPr>
                <w:noProof/>
                <w:lang w:eastAsia="en-GB"/>
              </w:rPr>
              <w:t>olycarbonate</w:t>
            </w:r>
          </w:p>
        </w:tc>
      </w:tr>
      <w:tr w:rsidR="009F14CC" w:rsidRPr="006F35AF" w14:paraId="4AE4489A" w14:textId="77777777" w:rsidTr="006F35AF">
        <w:trPr>
          <w:trHeight w:val="794"/>
        </w:trPr>
        <w:tc>
          <w:tcPr>
            <w:tcW w:w="1701" w:type="dxa"/>
            <w:tcBorders>
              <w:top w:val="nil"/>
              <w:left w:val="nil"/>
              <w:bottom w:val="nil"/>
              <w:right w:val="nil"/>
            </w:tcBorders>
            <w:shd w:val="clear" w:color="auto" w:fill="auto"/>
            <w:noWrap/>
            <w:vAlign w:val="center"/>
            <w:hideMark/>
          </w:tcPr>
          <w:p w14:paraId="1E29130D" w14:textId="77777777" w:rsidR="009F14CC" w:rsidRPr="00FB3D96" w:rsidRDefault="009F14CC" w:rsidP="006F35AF">
            <w:pPr>
              <w:jc w:val="left"/>
              <w:rPr>
                <w:b/>
                <w:bCs/>
                <w:lang w:val="en-LU" w:eastAsia="en-GB"/>
              </w:rPr>
            </w:pPr>
            <w:r w:rsidRPr="00FB3D96">
              <w:rPr>
                <w:b/>
                <w:bCs/>
                <w:noProof/>
                <w:lang w:eastAsia="en-GB"/>
              </w:rPr>
              <w:t>PCB</w:t>
            </w:r>
          </w:p>
        </w:tc>
        <w:tc>
          <w:tcPr>
            <w:tcW w:w="8042" w:type="dxa"/>
            <w:tcBorders>
              <w:top w:val="nil"/>
              <w:left w:val="nil"/>
              <w:bottom w:val="nil"/>
              <w:right w:val="nil"/>
            </w:tcBorders>
            <w:shd w:val="clear" w:color="auto" w:fill="auto"/>
            <w:noWrap/>
            <w:vAlign w:val="center"/>
            <w:hideMark/>
          </w:tcPr>
          <w:p w14:paraId="28CC9105" w14:textId="77777777" w:rsidR="009F14CC" w:rsidRPr="006F35AF" w:rsidRDefault="009F14CC" w:rsidP="006F35AF">
            <w:pPr>
              <w:jc w:val="left"/>
              <w:rPr>
                <w:lang w:val="en-LU" w:eastAsia="en-GB"/>
              </w:rPr>
            </w:pPr>
            <w:r>
              <w:rPr>
                <w:noProof/>
                <w:lang w:eastAsia="en-GB"/>
              </w:rPr>
              <w:t>P</w:t>
            </w:r>
            <w:r w:rsidRPr="006F35AF">
              <w:rPr>
                <w:noProof/>
                <w:lang w:eastAsia="en-GB"/>
              </w:rPr>
              <w:t xml:space="preserve">rinted </w:t>
            </w:r>
            <w:r>
              <w:rPr>
                <w:noProof/>
                <w:lang w:eastAsia="en-GB"/>
              </w:rPr>
              <w:t>C</w:t>
            </w:r>
            <w:r w:rsidRPr="006F35AF">
              <w:rPr>
                <w:noProof/>
                <w:lang w:eastAsia="en-GB"/>
              </w:rPr>
              <w:t xml:space="preserve">ircuit </w:t>
            </w:r>
            <w:r>
              <w:rPr>
                <w:noProof/>
                <w:lang w:eastAsia="en-GB"/>
              </w:rPr>
              <w:t>B</w:t>
            </w:r>
            <w:r w:rsidRPr="006F35AF">
              <w:rPr>
                <w:noProof/>
                <w:lang w:eastAsia="en-GB"/>
              </w:rPr>
              <w:t>oard</w:t>
            </w:r>
          </w:p>
        </w:tc>
      </w:tr>
      <w:tr w:rsidR="009F14CC" w:rsidRPr="006F35AF" w14:paraId="160E0228" w14:textId="77777777" w:rsidTr="006F35AF">
        <w:trPr>
          <w:trHeight w:val="794"/>
        </w:trPr>
        <w:tc>
          <w:tcPr>
            <w:tcW w:w="1701" w:type="dxa"/>
            <w:tcBorders>
              <w:top w:val="nil"/>
              <w:left w:val="nil"/>
              <w:bottom w:val="nil"/>
              <w:right w:val="nil"/>
            </w:tcBorders>
            <w:shd w:val="clear" w:color="auto" w:fill="auto"/>
            <w:noWrap/>
            <w:vAlign w:val="center"/>
            <w:hideMark/>
          </w:tcPr>
          <w:p w14:paraId="32C22957" w14:textId="77777777" w:rsidR="009F14CC" w:rsidRPr="00FB3D96" w:rsidRDefault="009F14CC" w:rsidP="006F35AF">
            <w:pPr>
              <w:jc w:val="left"/>
              <w:rPr>
                <w:b/>
                <w:bCs/>
                <w:lang w:val="en-LU" w:eastAsia="en-GB"/>
              </w:rPr>
            </w:pPr>
            <w:r w:rsidRPr="00FB3D96">
              <w:rPr>
                <w:b/>
                <w:bCs/>
                <w:noProof/>
                <w:lang w:eastAsia="en-GB"/>
              </w:rPr>
              <w:t>PDMS</w:t>
            </w:r>
          </w:p>
        </w:tc>
        <w:tc>
          <w:tcPr>
            <w:tcW w:w="8042" w:type="dxa"/>
            <w:tcBorders>
              <w:top w:val="nil"/>
              <w:left w:val="nil"/>
              <w:bottom w:val="nil"/>
              <w:right w:val="nil"/>
            </w:tcBorders>
            <w:shd w:val="clear" w:color="auto" w:fill="auto"/>
            <w:noWrap/>
            <w:vAlign w:val="center"/>
            <w:hideMark/>
          </w:tcPr>
          <w:p w14:paraId="5DB8CFF0" w14:textId="77777777" w:rsidR="009F14CC" w:rsidRPr="006F35AF" w:rsidRDefault="009F14CC" w:rsidP="006F35AF">
            <w:pPr>
              <w:jc w:val="left"/>
              <w:rPr>
                <w:lang w:val="en-LU" w:eastAsia="en-GB"/>
              </w:rPr>
            </w:pPr>
            <w:r w:rsidRPr="006F35AF">
              <w:rPr>
                <w:noProof/>
                <w:lang w:val="en" w:eastAsia="en-GB"/>
              </w:rPr>
              <w:t>Polydimethylsiloxane</w:t>
            </w:r>
          </w:p>
        </w:tc>
      </w:tr>
      <w:tr w:rsidR="009F14CC" w:rsidRPr="006F35AF" w14:paraId="0AE9F2AC" w14:textId="77777777" w:rsidTr="006F35AF">
        <w:trPr>
          <w:trHeight w:val="794"/>
        </w:trPr>
        <w:tc>
          <w:tcPr>
            <w:tcW w:w="1701" w:type="dxa"/>
            <w:tcBorders>
              <w:top w:val="nil"/>
              <w:left w:val="nil"/>
              <w:bottom w:val="nil"/>
              <w:right w:val="nil"/>
            </w:tcBorders>
            <w:shd w:val="clear" w:color="auto" w:fill="auto"/>
            <w:noWrap/>
            <w:vAlign w:val="center"/>
            <w:hideMark/>
          </w:tcPr>
          <w:p w14:paraId="32757573" w14:textId="77777777" w:rsidR="009F14CC" w:rsidRPr="00FB3D96" w:rsidRDefault="009F14CC" w:rsidP="006F35AF">
            <w:pPr>
              <w:jc w:val="left"/>
              <w:rPr>
                <w:b/>
                <w:bCs/>
                <w:lang w:val="en-LU" w:eastAsia="en-GB"/>
              </w:rPr>
            </w:pPr>
            <w:r w:rsidRPr="00FB3D96">
              <w:rPr>
                <w:b/>
                <w:bCs/>
                <w:noProof/>
                <w:lang w:eastAsia="en-US"/>
              </w:rPr>
              <w:t>PEDOT:PSS</w:t>
            </w:r>
          </w:p>
        </w:tc>
        <w:tc>
          <w:tcPr>
            <w:tcW w:w="8042" w:type="dxa"/>
            <w:tcBorders>
              <w:top w:val="nil"/>
              <w:left w:val="nil"/>
              <w:bottom w:val="nil"/>
              <w:right w:val="nil"/>
            </w:tcBorders>
            <w:shd w:val="clear" w:color="auto" w:fill="auto"/>
            <w:noWrap/>
            <w:vAlign w:val="center"/>
            <w:hideMark/>
          </w:tcPr>
          <w:p w14:paraId="5F278A1A" w14:textId="77777777" w:rsidR="009F14CC" w:rsidRPr="006F35AF" w:rsidRDefault="009F14CC" w:rsidP="006F35AF">
            <w:pPr>
              <w:jc w:val="left"/>
              <w:rPr>
                <w:lang w:val="en-LU" w:eastAsia="en-GB"/>
              </w:rPr>
            </w:pPr>
            <w:r>
              <w:rPr>
                <w:lang w:eastAsia="en-US"/>
              </w:rPr>
              <w:t>Polystyrene Sulfonate</w:t>
            </w:r>
          </w:p>
        </w:tc>
      </w:tr>
      <w:tr w:rsidR="009F14CC" w:rsidRPr="006F35AF" w14:paraId="5D135911" w14:textId="77777777" w:rsidTr="006F35AF">
        <w:trPr>
          <w:trHeight w:val="794"/>
        </w:trPr>
        <w:tc>
          <w:tcPr>
            <w:tcW w:w="1701" w:type="dxa"/>
            <w:tcBorders>
              <w:top w:val="nil"/>
              <w:left w:val="nil"/>
              <w:bottom w:val="nil"/>
              <w:right w:val="nil"/>
            </w:tcBorders>
            <w:shd w:val="clear" w:color="auto" w:fill="auto"/>
            <w:noWrap/>
            <w:vAlign w:val="center"/>
            <w:hideMark/>
          </w:tcPr>
          <w:p w14:paraId="4C0F6130" w14:textId="77777777" w:rsidR="009F14CC" w:rsidRPr="00FB3D96" w:rsidRDefault="009F14CC" w:rsidP="006F35AF">
            <w:pPr>
              <w:jc w:val="left"/>
              <w:rPr>
                <w:b/>
                <w:bCs/>
                <w:lang w:val="en-LU" w:eastAsia="en-GB"/>
              </w:rPr>
            </w:pPr>
            <w:r w:rsidRPr="00FB3D96">
              <w:rPr>
                <w:b/>
                <w:bCs/>
                <w:noProof/>
                <w:lang w:eastAsia="en-GB"/>
              </w:rPr>
              <w:t>PET</w:t>
            </w:r>
          </w:p>
        </w:tc>
        <w:tc>
          <w:tcPr>
            <w:tcW w:w="8042" w:type="dxa"/>
            <w:tcBorders>
              <w:top w:val="nil"/>
              <w:left w:val="nil"/>
              <w:bottom w:val="nil"/>
              <w:right w:val="nil"/>
            </w:tcBorders>
            <w:shd w:val="clear" w:color="auto" w:fill="auto"/>
            <w:noWrap/>
            <w:vAlign w:val="center"/>
            <w:hideMark/>
          </w:tcPr>
          <w:p w14:paraId="05104AD4" w14:textId="77777777" w:rsidR="009F14CC" w:rsidRPr="006F35AF" w:rsidRDefault="009F14CC" w:rsidP="006F35AF">
            <w:pPr>
              <w:jc w:val="left"/>
              <w:rPr>
                <w:lang w:val="en-LU" w:eastAsia="en-GB"/>
              </w:rPr>
            </w:pPr>
            <w:r>
              <w:rPr>
                <w:noProof/>
                <w:lang w:eastAsia="en-GB"/>
              </w:rPr>
              <w:t>P</w:t>
            </w:r>
            <w:r w:rsidRPr="006F35AF">
              <w:rPr>
                <w:noProof/>
                <w:lang w:eastAsia="en-GB"/>
              </w:rPr>
              <w:t xml:space="preserve">olyethylene </w:t>
            </w:r>
            <w:r>
              <w:rPr>
                <w:noProof/>
                <w:lang w:eastAsia="en-GB"/>
              </w:rPr>
              <w:t>T</w:t>
            </w:r>
            <w:r w:rsidRPr="006F35AF">
              <w:rPr>
                <w:noProof/>
                <w:lang w:eastAsia="en-GB"/>
              </w:rPr>
              <w:t>erephthalate</w:t>
            </w:r>
          </w:p>
        </w:tc>
      </w:tr>
      <w:tr w:rsidR="009F14CC" w:rsidRPr="006F35AF" w14:paraId="05707C36" w14:textId="77777777" w:rsidTr="006F35AF">
        <w:trPr>
          <w:trHeight w:val="794"/>
        </w:trPr>
        <w:tc>
          <w:tcPr>
            <w:tcW w:w="1701" w:type="dxa"/>
            <w:tcBorders>
              <w:top w:val="nil"/>
              <w:left w:val="nil"/>
              <w:bottom w:val="nil"/>
              <w:right w:val="nil"/>
            </w:tcBorders>
            <w:shd w:val="clear" w:color="auto" w:fill="auto"/>
            <w:noWrap/>
            <w:vAlign w:val="center"/>
            <w:hideMark/>
          </w:tcPr>
          <w:p w14:paraId="4A4CC7E7" w14:textId="77777777" w:rsidR="009F14CC" w:rsidRPr="00FB3D96" w:rsidRDefault="009F14CC" w:rsidP="006F35AF">
            <w:pPr>
              <w:jc w:val="left"/>
              <w:rPr>
                <w:b/>
                <w:bCs/>
                <w:lang w:val="en-LU" w:eastAsia="en-GB"/>
              </w:rPr>
            </w:pPr>
            <w:r w:rsidRPr="00FB3D96">
              <w:rPr>
                <w:b/>
                <w:bCs/>
                <w:noProof/>
                <w:lang w:eastAsia="en-GB"/>
              </w:rPr>
              <w:t>PI</w:t>
            </w:r>
          </w:p>
        </w:tc>
        <w:tc>
          <w:tcPr>
            <w:tcW w:w="8042" w:type="dxa"/>
            <w:tcBorders>
              <w:top w:val="nil"/>
              <w:left w:val="nil"/>
              <w:bottom w:val="nil"/>
              <w:right w:val="nil"/>
            </w:tcBorders>
            <w:shd w:val="clear" w:color="auto" w:fill="auto"/>
            <w:noWrap/>
            <w:vAlign w:val="center"/>
            <w:hideMark/>
          </w:tcPr>
          <w:p w14:paraId="7E9DC3E1" w14:textId="77777777" w:rsidR="009F14CC" w:rsidRPr="006F35AF" w:rsidRDefault="009F14CC" w:rsidP="006F35AF">
            <w:pPr>
              <w:jc w:val="left"/>
              <w:rPr>
                <w:lang w:val="en-LU" w:eastAsia="en-GB"/>
              </w:rPr>
            </w:pPr>
            <w:r>
              <w:rPr>
                <w:noProof/>
                <w:lang w:val="en-GB" w:eastAsia="en-US"/>
              </w:rPr>
              <w:t>P</w:t>
            </w:r>
            <w:r w:rsidRPr="006F35AF">
              <w:rPr>
                <w:noProof/>
                <w:lang w:val="en-GB" w:eastAsia="en-US"/>
              </w:rPr>
              <w:t xml:space="preserve">ropidium </w:t>
            </w:r>
            <w:r>
              <w:rPr>
                <w:noProof/>
                <w:lang w:val="en-GB" w:eastAsia="en-US"/>
              </w:rPr>
              <w:t>I</w:t>
            </w:r>
            <w:r w:rsidRPr="006F35AF">
              <w:rPr>
                <w:noProof/>
                <w:lang w:val="en-GB" w:eastAsia="en-US"/>
              </w:rPr>
              <w:t>odide</w:t>
            </w:r>
          </w:p>
        </w:tc>
      </w:tr>
      <w:tr w:rsidR="009F14CC" w:rsidRPr="006F35AF" w14:paraId="336F6582" w14:textId="77777777" w:rsidTr="006F35AF">
        <w:trPr>
          <w:trHeight w:val="794"/>
        </w:trPr>
        <w:tc>
          <w:tcPr>
            <w:tcW w:w="1701" w:type="dxa"/>
            <w:tcBorders>
              <w:top w:val="nil"/>
              <w:left w:val="nil"/>
              <w:bottom w:val="nil"/>
              <w:right w:val="nil"/>
            </w:tcBorders>
            <w:shd w:val="clear" w:color="auto" w:fill="auto"/>
            <w:noWrap/>
            <w:vAlign w:val="center"/>
            <w:hideMark/>
          </w:tcPr>
          <w:p w14:paraId="4759E5A1" w14:textId="77777777" w:rsidR="009F14CC" w:rsidRPr="00FB3D96" w:rsidRDefault="009F14CC" w:rsidP="006F35AF">
            <w:pPr>
              <w:jc w:val="left"/>
              <w:rPr>
                <w:b/>
                <w:bCs/>
                <w:lang w:val="en-LU" w:eastAsia="en-GB"/>
              </w:rPr>
            </w:pPr>
            <w:r w:rsidRPr="00FB3D96">
              <w:rPr>
                <w:b/>
                <w:bCs/>
                <w:noProof/>
                <w:lang w:eastAsia="en-GB"/>
              </w:rPr>
              <w:t>PMA</w:t>
            </w:r>
          </w:p>
        </w:tc>
        <w:tc>
          <w:tcPr>
            <w:tcW w:w="8042" w:type="dxa"/>
            <w:tcBorders>
              <w:top w:val="nil"/>
              <w:left w:val="nil"/>
              <w:bottom w:val="nil"/>
              <w:right w:val="nil"/>
            </w:tcBorders>
            <w:shd w:val="clear" w:color="auto" w:fill="auto"/>
            <w:noWrap/>
            <w:vAlign w:val="center"/>
            <w:hideMark/>
          </w:tcPr>
          <w:p w14:paraId="5ECB2C4D" w14:textId="77777777" w:rsidR="009F14CC" w:rsidRPr="006F35AF" w:rsidRDefault="009F14CC" w:rsidP="006F35AF">
            <w:pPr>
              <w:jc w:val="left"/>
              <w:rPr>
                <w:lang w:val="en-LU" w:eastAsia="en-GB"/>
              </w:rPr>
            </w:pPr>
            <w:r>
              <w:rPr>
                <w:noProof/>
                <w:lang w:eastAsia="en-US"/>
              </w:rPr>
              <w:t>P</w:t>
            </w:r>
            <w:r w:rsidRPr="006F35AF">
              <w:rPr>
                <w:noProof/>
                <w:lang w:eastAsia="en-US"/>
              </w:rPr>
              <w:t xml:space="preserve">horbol </w:t>
            </w:r>
            <w:r>
              <w:rPr>
                <w:noProof/>
                <w:lang w:eastAsia="en-US"/>
              </w:rPr>
              <w:t>M</w:t>
            </w:r>
            <w:r w:rsidRPr="006F35AF">
              <w:rPr>
                <w:noProof/>
                <w:lang w:eastAsia="en-US"/>
              </w:rPr>
              <w:t xml:space="preserve">yristate </w:t>
            </w:r>
            <w:r>
              <w:rPr>
                <w:noProof/>
                <w:lang w:eastAsia="en-US"/>
              </w:rPr>
              <w:t>A</w:t>
            </w:r>
            <w:r w:rsidRPr="006F35AF">
              <w:rPr>
                <w:noProof/>
                <w:lang w:eastAsia="en-US"/>
              </w:rPr>
              <w:t>cetate</w:t>
            </w:r>
          </w:p>
        </w:tc>
      </w:tr>
      <w:tr w:rsidR="009F14CC" w:rsidRPr="006F35AF" w14:paraId="0D4C6A14" w14:textId="77777777" w:rsidTr="006F35AF">
        <w:trPr>
          <w:trHeight w:val="794"/>
        </w:trPr>
        <w:tc>
          <w:tcPr>
            <w:tcW w:w="1701" w:type="dxa"/>
            <w:tcBorders>
              <w:top w:val="nil"/>
              <w:left w:val="nil"/>
              <w:bottom w:val="nil"/>
              <w:right w:val="nil"/>
            </w:tcBorders>
            <w:shd w:val="clear" w:color="auto" w:fill="auto"/>
            <w:noWrap/>
            <w:vAlign w:val="center"/>
            <w:hideMark/>
          </w:tcPr>
          <w:p w14:paraId="5395F668" w14:textId="77777777" w:rsidR="009F14CC" w:rsidRPr="00FB3D96" w:rsidRDefault="009F14CC" w:rsidP="006F35AF">
            <w:pPr>
              <w:jc w:val="left"/>
              <w:rPr>
                <w:b/>
                <w:bCs/>
                <w:lang w:val="en-LU" w:eastAsia="en-GB"/>
              </w:rPr>
            </w:pPr>
            <w:r w:rsidRPr="00FB3D96">
              <w:rPr>
                <w:b/>
                <w:bCs/>
                <w:noProof/>
                <w:lang w:eastAsia="en-GB"/>
              </w:rPr>
              <w:t>PNPG</w:t>
            </w:r>
          </w:p>
        </w:tc>
        <w:tc>
          <w:tcPr>
            <w:tcW w:w="8042" w:type="dxa"/>
            <w:tcBorders>
              <w:top w:val="nil"/>
              <w:left w:val="nil"/>
              <w:bottom w:val="nil"/>
              <w:right w:val="nil"/>
            </w:tcBorders>
            <w:shd w:val="clear" w:color="auto" w:fill="auto"/>
            <w:noWrap/>
            <w:vAlign w:val="center"/>
            <w:hideMark/>
          </w:tcPr>
          <w:p w14:paraId="3B1AC6E1" w14:textId="77777777" w:rsidR="009F14CC" w:rsidRPr="006F35AF" w:rsidRDefault="009F14CC" w:rsidP="006F35AF">
            <w:pPr>
              <w:jc w:val="left"/>
              <w:rPr>
                <w:lang w:val="en-LU" w:eastAsia="en-GB"/>
              </w:rPr>
            </w:pPr>
            <w:r w:rsidRPr="006F35AF">
              <w:rPr>
                <w:noProof/>
                <w:lang w:eastAsia="en-GB"/>
              </w:rPr>
              <w:t>p-</w:t>
            </w:r>
            <w:r>
              <w:rPr>
                <w:noProof/>
                <w:lang w:eastAsia="en-GB"/>
              </w:rPr>
              <w:t>N</w:t>
            </w:r>
            <w:r w:rsidRPr="006F35AF">
              <w:rPr>
                <w:noProof/>
                <w:lang w:eastAsia="en-GB"/>
              </w:rPr>
              <w:t>itrophenyl-β-D-</w:t>
            </w:r>
            <w:r>
              <w:rPr>
                <w:noProof/>
                <w:lang w:eastAsia="en-GB"/>
              </w:rPr>
              <w:t>G</w:t>
            </w:r>
            <w:r w:rsidRPr="006F35AF">
              <w:rPr>
                <w:noProof/>
                <w:lang w:eastAsia="en-GB"/>
              </w:rPr>
              <w:t>lucopyranoside</w:t>
            </w:r>
          </w:p>
        </w:tc>
      </w:tr>
      <w:tr w:rsidR="009F14CC" w:rsidRPr="006F35AF" w14:paraId="40C56F4C" w14:textId="77777777" w:rsidTr="006F35AF">
        <w:trPr>
          <w:trHeight w:val="794"/>
        </w:trPr>
        <w:tc>
          <w:tcPr>
            <w:tcW w:w="1701" w:type="dxa"/>
            <w:tcBorders>
              <w:top w:val="nil"/>
              <w:left w:val="nil"/>
              <w:bottom w:val="nil"/>
              <w:right w:val="nil"/>
            </w:tcBorders>
            <w:shd w:val="clear" w:color="auto" w:fill="auto"/>
            <w:noWrap/>
            <w:vAlign w:val="center"/>
          </w:tcPr>
          <w:p w14:paraId="478E278E" w14:textId="77777777" w:rsidR="009F14CC" w:rsidRPr="00FB3D96" w:rsidRDefault="009F14CC" w:rsidP="006F35AF">
            <w:pPr>
              <w:jc w:val="left"/>
              <w:rPr>
                <w:b/>
                <w:bCs/>
                <w:noProof/>
                <w:lang w:eastAsia="en-GB"/>
              </w:rPr>
            </w:pPr>
            <w:r>
              <w:rPr>
                <w:b/>
                <w:bCs/>
                <w:noProof/>
                <w:lang w:eastAsia="en-GB"/>
              </w:rPr>
              <w:t>Pt</w:t>
            </w:r>
          </w:p>
        </w:tc>
        <w:tc>
          <w:tcPr>
            <w:tcW w:w="8042" w:type="dxa"/>
            <w:tcBorders>
              <w:top w:val="nil"/>
              <w:left w:val="nil"/>
              <w:bottom w:val="nil"/>
              <w:right w:val="nil"/>
            </w:tcBorders>
            <w:shd w:val="clear" w:color="auto" w:fill="auto"/>
            <w:noWrap/>
            <w:vAlign w:val="center"/>
          </w:tcPr>
          <w:p w14:paraId="33904575" w14:textId="77777777" w:rsidR="009F14CC" w:rsidRPr="006F35AF" w:rsidRDefault="009F14CC" w:rsidP="006F35AF">
            <w:pPr>
              <w:jc w:val="left"/>
              <w:rPr>
                <w:noProof/>
                <w:lang w:val="en-GB" w:eastAsia="en-US"/>
              </w:rPr>
            </w:pPr>
            <w:r>
              <w:rPr>
                <w:noProof/>
                <w:lang w:val="en-GB" w:eastAsia="en-US"/>
              </w:rPr>
              <w:t>Platinum</w:t>
            </w:r>
          </w:p>
        </w:tc>
      </w:tr>
      <w:tr w:rsidR="009F14CC" w:rsidRPr="006F35AF" w14:paraId="5B945171" w14:textId="77777777" w:rsidTr="006F35AF">
        <w:trPr>
          <w:trHeight w:val="794"/>
        </w:trPr>
        <w:tc>
          <w:tcPr>
            <w:tcW w:w="1701" w:type="dxa"/>
            <w:tcBorders>
              <w:top w:val="nil"/>
              <w:left w:val="nil"/>
              <w:bottom w:val="nil"/>
              <w:right w:val="nil"/>
            </w:tcBorders>
            <w:shd w:val="clear" w:color="auto" w:fill="auto"/>
            <w:noWrap/>
            <w:vAlign w:val="center"/>
            <w:hideMark/>
          </w:tcPr>
          <w:p w14:paraId="714B8F9F" w14:textId="77777777" w:rsidR="009F14CC" w:rsidRPr="00FB3D96" w:rsidRDefault="009F14CC" w:rsidP="006F35AF">
            <w:pPr>
              <w:jc w:val="left"/>
              <w:rPr>
                <w:b/>
                <w:bCs/>
                <w:lang w:val="en-LU" w:eastAsia="en-GB"/>
              </w:rPr>
            </w:pPr>
            <w:r w:rsidRPr="00FB3D96">
              <w:rPr>
                <w:b/>
                <w:bCs/>
                <w:noProof/>
                <w:lang w:eastAsia="en-GB"/>
              </w:rPr>
              <w:t>ROS</w:t>
            </w:r>
          </w:p>
        </w:tc>
        <w:tc>
          <w:tcPr>
            <w:tcW w:w="8042" w:type="dxa"/>
            <w:tcBorders>
              <w:top w:val="nil"/>
              <w:left w:val="nil"/>
              <w:bottom w:val="nil"/>
              <w:right w:val="nil"/>
            </w:tcBorders>
            <w:shd w:val="clear" w:color="auto" w:fill="auto"/>
            <w:noWrap/>
            <w:vAlign w:val="center"/>
            <w:hideMark/>
          </w:tcPr>
          <w:p w14:paraId="7AD1BEDE" w14:textId="77777777" w:rsidR="009F14CC" w:rsidRPr="006F35AF" w:rsidRDefault="009F14CC" w:rsidP="006F35AF">
            <w:pPr>
              <w:jc w:val="left"/>
              <w:rPr>
                <w:lang w:val="en-LU" w:eastAsia="en-GB"/>
              </w:rPr>
            </w:pPr>
            <w:r>
              <w:rPr>
                <w:noProof/>
                <w:lang w:eastAsia="en-US"/>
              </w:rPr>
              <w:t>R</w:t>
            </w:r>
            <w:r w:rsidRPr="006F35AF">
              <w:rPr>
                <w:noProof/>
                <w:lang w:eastAsia="en-US"/>
              </w:rPr>
              <w:t xml:space="preserve">eactive </w:t>
            </w:r>
            <w:r>
              <w:rPr>
                <w:noProof/>
                <w:lang w:eastAsia="en-US"/>
              </w:rPr>
              <w:t>O</w:t>
            </w:r>
            <w:r w:rsidRPr="006F35AF">
              <w:rPr>
                <w:noProof/>
                <w:lang w:eastAsia="en-US"/>
              </w:rPr>
              <w:t xml:space="preserve">xygen </w:t>
            </w:r>
            <w:r>
              <w:rPr>
                <w:noProof/>
                <w:lang w:eastAsia="en-US"/>
              </w:rPr>
              <w:t>S</w:t>
            </w:r>
            <w:r w:rsidRPr="006F35AF">
              <w:rPr>
                <w:noProof/>
                <w:lang w:eastAsia="en-US"/>
              </w:rPr>
              <w:t>pecies</w:t>
            </w:r>
          </w:p>
        </w:tc>
      </w:tr>
      <w:tr w:rsidR="009F14CC" w:rsidRPr="006F35AF" w14:paraId="74BCFD97" w14:textId="77777777" w:rsidTr="006F35AF">
        <w:trPr>
          <w:trHeight w:val="794"/>
        </w:trPr>
        <w:tc>
          <w:tcPr>
            <w:tcW w:w="1701" w:type="dxa"/>
            <w:tcBorders>
              <w:top w:val="nil"/>
              <w:left w:val="nil"/>
              <w:bottom w:val="nil"/>
              <w:right w:val="nil"/>
            </w:tcBorders>
            <w:shd w:val="clear" w:color="auto" w:fill="auto"/>
            <w:noWrap/>
            <w:vAlign w:val="center"/>
            <w:hideMark/>
          </w:tcPr>
          <w:p w14:paraId="6405538F" w14:textId="77777777" w:rsidR="009F14CC" w:rsidRPr="00FB3D96" w:rsidRDefault="009F14CC" w:rsidP="006F35AF">
            <w:pPr>
              <w:jc w:val="left"/>
              <w:rPr>
                <w:b/>
                <w:bCs/>
                <w:lang w:val="en-LU" w:eastAsia="en-GB"/>
              </w:rPr>
            </w:pPr>
            <w:r w:rsidRPr="00FB3D96">
              <w:rPr>
                <w:b/>
                <w:bCs/>
                <w:noProof/>
                <w:lang w:eastAsia="en-GB"/>
              </w:rPr>
              <w:lastRenderedPageBreak/>
              <w:t>rRNA</w:t>
            </w:r>
          </w:p>
        </w:tc>
        <w:tc>
          <w:tcPr>
            <w:tcW w:w="8042" w:type="dxa"/>
            <w:tcBorders>
              <w:top w:val="nil"/>
              <w:left w:val="nil"/>
              <w:bottom w:val="nil"/>
              <w:right w:val="nil"/>
            </w:tcBorders>
            <w:shd w:val="clear" w:color="auto" w:fill="auto"/>
            <w:noWrap/>
            <w:vAlign w:val="center"/>
            <w:hideMark/>
          </w:tcPr>
          <w:p w14:paraId="3B638A4A" w14:textId="77777777" w:rsidR="009F14CC" w:rsidRPr="006F35AF" w:rsidRDefault="009F14CC" w:rsidP="006F35AF">
            <w:pPr>
              <w:jc w:val="left"/>
              <w:rPr>
                <w:lang w:val="en-LU" w:eastAsia="en-GB"/>
              </w:rPr>
            </w:pPr>
            <w:r w:rsidRPr="006F35AF">
              <w:rPr>
                <w:noProof/>
                <w:lang w:val="en-GB" w:eastAsia="en-US"/>
              </w:rPr>
              <w:t>ribosomal RNA</w:t>
            </w:r>
          </w:p>
        </w:tc>
      </w:tr>
      <w:tr w:rsidR="009F14CC" w:rsidRPr="006F35AF" w14:paraId="4CE9C808" w14:textId="77777777" w:rsidTr="006F35AF">
        <w:trPr>
          <w:trHeight w:val="794"/>
        </w:trPr>
        <w:tc>
          <w:tcPr>
            <w:tcW w:w="1701" w:type="dxa"/>
            <w:tcBorders>
              <w:top w:val="nil"/>
              <w:left w:val="nil"/>
              <w:bottom w:val="nil"/>
              <w:right w:val="nil"/>
            </w:tcBorders>
            <w:shd w:val="clear" w:color="auto" w:fill="auto"/>
            <w:noWrap/>
            <w:vAlign w:val="center"/>
            <w:hideMark/>
          </w:tcPr>
          <w:p w14:paraId="1159795A" w14:textId="77777777" w:rsidR="009F14CC" w:rsidRPr="00FB3D96" w:rsidRDefault="009F14CC" w:rsidP="006F35AF">
            <w:pPr>
              <w:jc w:val="left"/>
              <w:rPr>
                <w:b/>
                <w:bCs/>
                <w:lang w:val="en-LU" w:eastAsia="en-GB"/>
              </w:rPr>
            </w:pPr>
            <w:r w:rsidRPr="00FB3D96">
              <w:rPr>
                <w:b/>
                <w:bCs/>
                <w:noProof/>
                <w:lang w:eastAsia="en-GB"/>
              </w:rPr>
              <w:t>RT</w:t>
            </w:r>
          </w:p>
        </w:tc>
        <w:tc>
          <w:tcPr>
            <w:tcW w:w="8042" w:type="dxa"/>
            <w:tcBorders>
              <w:top w:val="nil"/>
              <w:left w:val="nil"/>
              <w:bottom w:val="nil"/>
              <w:right w:val="nil"/>
            </w:tcBorders>
            <w:shd w:val="clear" w:color="auto" w:fill="auto"/>
            <w:noWrap/>
            <w:vAlign w:val="center"/>
            <w:hideMark/>
          </w:tcPr>
          <w:p w14:paraId="30912FF6" w14:textId="77777777" w:rsidR="009F14CC" w:rsidRPr="006F35AF" w:rsidRDefault="009F14CC" w:rsidP="006F35AF">
            <w:pPr>
              <w:jc w:val="left"/>
              <w:rPr>
                <w:lang w:val="en-LU" w:eastAsia="en-GB"/>
              </w:rPr>
            </w:pPr>
            <w:r>
              <w:rPr>
                <w:rFonts w:cs="Arial"/>
                <w:noProof/>
                <w:lang w:val="en-GB" w:eastAsia="en-GB"/>
              </w:rPr>
              <w:t>R</w:t>
            </w:r>
            <w:r w:rsidRPr="006F35AF">
              <w:rPr>
                <w:rFonts w:cs="Arial"/>
                <w:noProof/>
                <w:lang w:val="en-GB" w:eastAsia="en-GB"/>
              </w:rPr>
              <w:t xml:space="preserve">oom </w:t>
            </w:r>
            <w:r>
              <w:rPr>
                <w:rFonts w:cs="Arial"/>
                <w:noProof/>
                <w:lang w:val="en-GB" w:eastAsia="en-GB"/>
              </w:rPr>
              <w:t>T</w:t>
            </w:r>
            <w:r w:rsidRPr="006F35AF">
              <w:rPr>
                <w:rFonts w:cs="Arial"/>
                <w:noProof/>
                <w:lang w:val="en-GB" w:eastAsia="en-GB"/>
              </w:rPr>
              <w:t>emperature</w:t>
            </w:r>
          </w:p>
        </w:tc>
      </w:tr>
      <w:tr w:rsidR="009F14CC" w:rsidRPr="006F35AF" w14:paraId="42C180C1" w14:textId="77777777" w:rsidTr="006F35AF">
        <w:trPr>
          <w:trHeight w:val="794"/>
        </w:trPr>
        <w:tc>
          <w:tcPr>
            <w:tcW w:w="1701" w:type="dxa"/>
            <w:tcBorders>
              <w:top w:val="nil"/>
              <w:left w:val="nil"/>
              <w:bottom w:val="nil"/>
              <w:right w:val="nil"/>
            </w:tcBorders>
            <w:shd w:val="clear" w:color="auto" w:fill="auto"/>
            <w:noWrap/>
            <w:vAlign w:val="center"/>
            <w:hideMark/>
          </w:tcPr>
          <w:p w14:paraId="3FABC8AD" w14:textId="77777777" w:rsidR="009F14CC" w:rsidRPr="00FB3D96" w:rsidRDefault="009F14CC" w:rsidP="006F35AF">
            <w:pPr>
              <w:jc w:val="left"/>
              <w:rPr>
                <w:b/>
                <w:bCs/>
                <w:lang w:val="en-LU" w:eastAsia="en-GB"/>
              </w:rPr>
            </w:pPr>
            <w:r w:rsidRPr="00FB3D96">
              <w:rPr>
                <w:b/>
                <w:bCs/>
                <w:noProof/>
                <w:lang w:eastAsia="en-GB"/>
              </w:rPr>
              <w:t>SCFA</w:t>
            </w:r>
          </w:p>
        </w:tc>
        <w:tc>
          <w:tcPr>
            <w:tcW w:w="8042" w:type="dxa"/>
            <w:tcBorders>
              <w:top w:val="nil"/>
              <w:left w:val="nil"/>
              <w:bottom w:val="nil"/>
              <w:right w:val="nil"/>
            </w:tcBorders>
            <w:shd w:val="clear" w:color="auto" w:fill="auto"/>
            <w:noWrap/>
            <w:vAlign w:val="center"/>
            <w:hideMark/>
          </w:tcPr>
          <w:p w14:paraId="3C3E72A9" w14:textId="77777777" w:rsidR="009F14CC" w:rsidRPr="006F35AF" w:rsidRDefault="009F14CC" w:rsidP="006F35AF">
            <w:pPr>
              <w:jc w:val="left"/>
              <w:rPr>
                <w:lang w:val="en-LU" w:eastAsia="en-GB"/>
              </w:rPr>
            </w:pPr>
            <w:r>
              <w:rPr>
                <w:noProof/>
                <w:lang w:val="en-GB" w:eastAsia="en-US"/>
              </w:rPr>
              <w:t>S</w:t>
            </w:r>
            <w:r w:rsidRPr="006F35AF">
              <w:rPr>
                <w:noProof/>
                <w:lang w:val="en-GB" w:eastAsia="en-US"/>
              </w:rPr>
              <w:t xml:space="preserve">hort </w:t>
            </w:r>
            <w:r>
              <w:rPr>
                <w:noProof/>
                <w:lang w:val="en-GB" w:eastAsia="en-US"/>
              </w:rPr>
              <w:t>C</w:t>
            </w:r>
            <w:r w:rsidRPr="006F35AF">
              <w:rPr>
                <w:noProof/>
                <w:lang w:val="en-GB" w:eastAsia="en-US"/>
              </w:rPr>
              <w:t xml:space="preserve">hain </w:t>
            </w:r>
            <w:r>
              <w:rPr>
                <w:noProof/>
                <w:lang w:val="en-GB" w:eastAsia="en-US"/>
              </w:rPr>
              <w:t>F</w:t>
            </w:r>
            <w:r w:rsidRPr="006F35AF">
              <w:rPr>
                <w:noProof/>
                <w:lang w:val="en-GB" w:eastAsia="en-US"/>
              </w:rPr>
              <w:t xml:space="preserve">atty </w:t>
            </w:r>
            <w:r>
              <w:rPr>
                <w:noProof/>
                <w:lang w:val="en-GB" w:eastAsia="en-US"/>
              </w:rPr>
              <w:t>A</w:t>
            </w:r>
            <w:r w:rsidRPr="006F35AF">
              <w:rPr>
                <w:noProof/>
                <w:lang w:val="en-GB" w:eastAsia="en-US"/>
              </w:rPr>
              <w:t>cid</w:t>
            </w:r>
          </w:p>
        </w:tc>
      </w:tr>
      <w:tr w:rsidR="009F14CC" w:rsidRPr="006F35AF" w14:paraId="7B2212F0" w14:textId="77777777" w:rsidTr="006F35AF">
        <w:trPr>
          <w:trHeight w:val="794"/>
        </w:trPr>
        <w:tc>
          <w:tcPr>
            <w:tcW w:w="1701" w:type="dxa"/>
            <w:tcBorders>
              <w:top w:val="nil"/>
              <w:left w:val="nil"/>
              <w:bottom w:val="nil"/>
              <w:right w:val="nil"/>
            </w:tcBorders>
            <w:shd w:val="clear" w:color="auto" w:fill="auto"/>
            <w:noWrap/>
            <w:vAlign w:val="center"/>
            <w:hideMark/>
          </w:tcPr>
          <w:p w14:paraId="14755145" w14:textId="77777777" w:rsidR="009F14CC" w:rsidRPr="00FB3D96" w:rsidRDefault="009F14CC" w:rsidP="006F35AF">
            <w:pPr>
              <w:jc w:val="left"/>
              <w:rPr>
                <w:b/>
                <w:bCs/>
                <w:lang w:val="en-LU" w:eastAsia="en-GB"/>
              </w:rPr>
            </w:pPr>
            <w:r w:rsidRPr="00FB3D96">
              <w:rPr>
                <w:b/>
                <w:bCs/>
                <w:noProof/>
                <w:lang w:eastAsia="en-GB"/>
              </w:rPr>
              <w:t>sIgA</w:t>
            </w:r>
          </w:p>
        </w:tc>
        <w:tc>
          <w:tcPr>
            <w:tcW w:w="8042" w:type="dxa"/>
            <w:tcBorders>
              <w:top w:val="nil"/>
              <w:left w:val="nil"/>
              <w:bottom w:val="nil"/>
              <w:right w:val="nil"/>
            </w:tcBorders>
            <w:shd w:val="clear" w:color="auto" w:fill="auto"/>
            <w:noWrap/>
            <w:vAlign w:val="center"/>
            <w:hideMark/>
          </w:tcPr>
          <w:p w14:paraId="73BB7FC8" w14:textId="77777777" w:rsidR="009F14CC" w:rsidRPr="006F35AF" w:rsidRDefault="009F14CC" w:rsidP="006F35AF">
            <w:pPr>
              <w:jc w:val="left"/>
              <w:rPr>
                <w:lang w:val="en-LU" w:eastAsia="en-GB"/>
              </w:rPr>
            </w:pPr>
            <w:r w:rsidRPr="006F35AF">
              <w:rPr>
                <w:noProof/>
                <w:lang w:val="en-GB" w:eastAsia="en-US"/>
              </w:rPr>
              <w:t>secretory Immunoglobulin A</w:t>
            </w:r>
          </w:p>
        </w:tc>
      </w:tr>
      <w:tr w:rsidR="009F14CC" w:rsidRPr="006F35AF" w14:paraId="21793EA4" w14:textId="77777777" w:rsidTr="006F35AF">
        <w:trPr>
          <w:trHeight w:val="794"/>
        </w:trPr>
        <w:tc>
          <w:tcPr>
            <w:tcW w:w="1701" w:type="dxa"/>
            <w:tcBorders>
              <w:top w:val="nil"/>
              <w:left w:val="nil"/>
              <w:bottom w:val="nil"/>
              <w:right w:val="nil"/>
            </w:tcBorders>
            <w:shd w:val="clear" w:color="auto" w:fill="auto"/>
            <w:noWrap/>
            <w:vAlign w:val="center"/>
            <w:hideMark/>
          </w:tcPr>
          <w:p w14:paraId="653D87FB" w14:textId="77777777" w:rsidR="009F14CC" w:rsidRPr="00FB3D96" w:rsidRDefault="009F14CC" w:rsidP="006F35AF">
            <w:pPr>
              <w:jc w:val="left"/>
              <w:rPr>
                <w:b/>
                <w:bCs/>
                <w:lang w:val="en-LU" w:eastAsia="en-GB"/>
              </w:rPr>
            </w:pPr>
            <w:r w:rsidRPr="00FB3D96">
              <w:rPr>
                <w:b/>
                <w:bCs/>
                <w:noProof/>
                <w:lang w:val="en-GB" w:eastAsia="en-US"/>
              </w:rPr>
              <w:t>SQL-SAL</w:t>
            </w:r>
          </w:p>
        </w:tc>
        <w:tc>
          <w:tcPr>
            <w:tcW w:w="8042" w:type="dxa"/>
            <w:tcBorders>
              <w:top w:val="nil"/>
              <w:left w:val="nil"/>
              <w:bottom w:val="nil"/>
              <w:right w:val="nil"/>
            </w:tcBorders>
            <w:shd w:val="clear" w:color="auto" w:fill="auto"/>
            <w:noWrap/>
            <w:vAlign w:val="center"/>
            <w:hideMark/>
          </w:tcPr>
          <w:p w14:paraId="04969FB3" w14:textId="77777777" w:rsidR="009F14CC" w:rsidRPr="006F35AF" w:rsidRDefault="009F14CC" w:rsidP="006F35AF">
            <w:pPr>
              <w:jc w:val="left"/>
              <w:rPr>
                <w:lang w:val="en-LU" w:eastAsia="en-GB"/>
              </w:rPr>
            </w:pPr>
            <w:r>
              <w:rPr>
                <w:lang w:val="en-GB" w:eastAsia="en-US"/>
              </w:rPr>
              <w:t xml:space="preserve">Single-Chamber </w:t>
            </w:r>
            <w:r>
              <w:rPr>
                <w:lang w:val="en-GB"/>
              </w:rPr>
              <w:t>S</w:t>
            </w:r>
            <w:r w:rsidRPr="004D1D04">
              <w:t>elf-</w:t>
            </w:r>
            <w:r>
              <w:t>A</w:t>
            </w:r>
            <w:r w:rsidRPr="004D1D04">
              <w:t xml:space="preserve">ssembly </w:t>
            </w:r>
            <w:r>
              <w:t>L</w:t>
            </w:r>
            <w:r w:rsidRPr="004D1D04">
              <w:t>iver model</w:t>
            </w:r>
          </w:p>
        </w:tc>
      </w:tr>
      <w:tr w:rsidR="009F14CC" w:rsidRPr="006F35AF" w14:paraId="021205B9" w14:textId="77777777" w:rsidTr="006F35AF">
        <w:trPr>
          <w:trHeight w:val="794"/>
        </w:trPr>
        <w:tc>
          <w:tcPr>
            <w:tcW w:w="1701" w:type="dxa"/>
            <w:tcBorders>
              <w:top w:val="nil"/>
              <w:left w:val="nil"/>
              <w:bottom w:val="nil"/>
              <w:right w:val="nil"/>
            </w:tcBorders>
            <w:shd w:val="clear" w:color="auto" w:fill="auto"/>
            <w:noWrap/>
            <w:vAlign w:val="center"/>
          </w:tcPr>
          <w:p w14:paraId="4364DE4A" w14:textId="77777777" w:rsidR="009F14CC" w:rsidRPr="00FB3D96" w:rsidRDefault="009F14CC" w:rsidP="006F35AF">
            <w:pPr>
              <w:jc w:val="left"/>
              <w:rPr>
                <w:b/>
                <w:bCs/>
                <w:noProof/>
                <w:lang w:eastAsia="en-GB"/>
              </w:rPr>
            </w:pPr>
            <w:r>
              <w:rPr>
                <w:b/>
                <w:bCs/>
                <w:noProof/>
                <w:lang w:eastAsia="en-GB"/>
              </w:rPr>
              <w:t>Ta</w:t>
            </w:r>
          </w:p>
        </w:tc>
        <w:tc>
          <w:tcPr>
            <w:tcW w:w="8042" w:type="dxa"/>
            <w:tcBorders>
              <w:top w:val="nil"/>
              <w:left w:val="nil"/>
              <w:bottom w:val="nil"/>
              <w:right w:val="nil"/>
            </w:tcBorders>
            <w:shd w:val="clear" w:color="auto" w:fill="auto"/>
            <w:noWrap/>
            <w:vAlign w:val="center"/>
          </w:tcPr>
          <w:p w14:paraId="0FB08604" w14:textId="77777777" w:rsidR="009F14CC" w:rsidRPr="006F35AF" w:rsidRDefault="009F14CC" w:rsidP="006F35AF">
            <w:pPr>
              <w:jc w:val="left"/>
              <w:rPr>
                <w:noProof/>
                <w:lang w:val="en-GB" w:eastAsia="en-US"/>
              </w:rPr>
            </w:pPr>
            <w:r>
              <w:rPr>
                <w:noProof/>
                <w:lang w:val="en-GB" w:eastAsia="en-US"/>
              </w:rPr>
              <w:t>Tantalum</w:t>
            </w:r>
          </w:p>
        </w:tc>
      </w:tr>
      <w:tr w:rsidR="009F14CC" w:rsidRPr="006F35AF" w14:paraId="41A84671" w14:textId="77777777" w:rsidTr="006F35AF">
        <w:trPr>
          <w:trHeight w:val="794"/>
        </w:trPr>
        <w:tc>
          <w:tcPr>
            <w:tcW w:w="1701" w:type="dxa"/>
            <w:tcBorders>
              <w:top w:val="nil"/>
              <w:left w:val="nil"/>
              <w:bottom w:val="nil"/>
              <w:right w:val="nil"/>
            </w:tcBorders>
            <w:shd w:val="clear" w:color="auto" w:fill="auto"/>
            <w:noWrap/>
            <w:vAlign w:val="center"/>
            <w:hideMark/>
          </w:tcPr>
          <w:p w14:paraId="08723B83" w14:textId="77777777" w:rsidR="009F14CC" w:rsidRPr="00FB3D96" w:rsidRDefault="009F14CC" w:rsidP="006F35AF">
            <w:pPr>
              <w:jc w:val="left"/>
              <w:rPr>
                <w:b/>
                <w:bCs/>
                <w:lang w:val="en-LU" w:eastAsia="en-GB"/>
              </w:rPr>
            </w:pPr>
            <w:r w:rsidRPr="00FB3D96">
              <w:rPr>
                <w:b/>
                <w:bCs/>
                <w:noProof/>
                <w:lang w:eastAsia="en-GB"/>
              </w:rPr>
              <w:t>TEER</w:t>
            </w:r>
          </w:p>
        </w:tc>
        <w:tc>
          <w:tcPr>
            <w:tcW w:w="8042" w:type="dxa"/>
            <w:tcBorders>
              <w:top w:val="nil"/>
              <w:left w:val="nil"/>
              <w:bottom w:val="nil"/>
              <w:right w:val="nil"/>
            </w:tcBorders>
            <w:shd w:val="clear" w:color="auto" w:fill="auto"/>
            <w:noWrap/>
            <w:vAlign w:val="center"/>
            <w:hideMark/>
          </w:tcPr>
          <w:p w14:paraId="2161D800" w14:textId="77777777" w:rsidR="009F14CC" w:rsidRPr="006F35AF" w:rsidRDefault="009F14CC" w:rsidP="006F35AF">
            <w:pPr>
              <w:jc w:val="left"/>
              <w:rPr>
                <w:lang w:val="en-LU" w:eastAsia="en-GB"/>
              </w:rPr>
            </w:pPr>
            <w:r w:rsidRPr="006F35AF">
              <w:rPr>
                <w:noProof/>
                <w:lang w:eastAsia="en-GB"/>
              </w:rPr>
              <w:t>Transepithelial/</w:t>
            </w:r>
            <w:r>
              <w:rPr>
                <w:noProof/>
                <w:lang w:eastAsia="en-GB"/>
              </w:rPr>
              <w:t>E</w:t>
            </w:r>
            <w:r w:rsidRPr="006F35AF">
              <w:rPr>
                <w:noProof/>
                <w:lang w:eastAsia="en-GB"/>
              </w:rPr>
              <w:t xml:space="preserve">ndothelial </w:t>
            </w:r>
            <w:r>
              <w:rPr>
                <w:noProof/>
                <w:lang w:eastAsia="en-GB"/>
              </w:rPr>
              <w:t>E</w:t>
            </w:r>
            <w:r w:rsidRPr="006F35AF">
              <w:rPr>
                <w:noProof/>
                <w:lang w:eastAsia="en-GB"/>
              </w:rPr>
              <w:t xml:space="preserve">lectrical </w:t>
            </w:r>
            <w:r>
              <w:rPr>
                <w:noProof/>
                <w:lang w:eastAsia="en-GB"/>
              </w:rPr>
              <w:t>R</w:t>
            </w:r>
            <w:r w:rsidRPr="006F35AF">
              <w:rPr>
                <w:noProof/>
                <w:lang w:eastAsia="en-GB"/>
              </w:rPr>
              <w:t>esistance</w:t>
            </w:r>
          </w:p>
        </w:tc>
      </w:tr>
      <w:tr w:rsidR="009F14CC" w:rsidRPr="006F35AF" w14:paraId="6EACE11F" w14:textId="77777777" w:rsidTr="006F35AF">
        <w:trPr>
          <w:trHeight w:val="794"/>
        </w:trPr>
        <w:tc>
          <w:tcPr>
            <w:tcW w:w="1701" w:type="dxa"/>
            <w:tcBorders>
              <w:top w:val="nil"/>
              <w:left w:val="nil"/>
              <w:bottom w:val="nil"/>
              <w:right w:val="nil"/>
            </w:tcBorders>
            <w:shd w:val="clear" w:color="auto" w:fill="auto"/>
            <w:noWrap/>
            <w:vAlign w:val="center"/>
          </w:tcPr>
          <w:p w14:paraId="6FA32E75" w14:textId="77777777" w:rsidR="009F14CC" w:rsidRPr="00FB3D96" w:rsidRDefault="009F14CC" w:rsidP="006F35AF">
            <w:pPr>
              <w:jc w:val="left"/>
              <w:rPr>
                <w:b/>
                <w:bCs/>
                <w:noProof/>
                <w:lang w:eastAsia="en-GB"/>
              </w:rPr>
            </w:pPr>
            <w:r>
              <w:rPr>
                <w:b/>
                <w:bCs/>
                <w:noProof/>
                <w:lang w:eastAsia="en-GB"/>
              </w:rPr>
              <w:t>TMAO</w:t>
            </w:r>
          </w:p>
        </w:tc>
        <w:tc>
          <w:tcPr>
            <w:tcW w:w="8042" w:type="dxa"/>
            <w:tcBorders>
              <w:top w:val="nil"/>
              <w:left w:val="nil"/>
              <w:bottom w:val="nil"/>
              <w:right w:val="nil"/>
            </w:tcBorders>
            <w:shd w:val="clear" w:color="auto" w:fill="auto"/>
            <w:noWrap/>
            <w:vAlign w:val="center"/>
          </w:tcPr>
          <w:p w14:paraId="623A3916" w14:textId="77777777" w:rsidR="009F14CC" w:rsidRPr="006F35AF" w:rsidRDefault="009F14CC" w:rsidP="006F35AF">
            <w:pPr>
              <w:jc w:val="left"/>
              <w:rPr>
                <w:noProof/>
                <w:lang w:val="en-GB" w:eastAsia="en-US"/>
              </w:rPr>
            </w:pPr>
            <w:r>
              <w:t>T</w:t>
            </w:r>
            <w:r w:rsidRPr="00983596">
              <w:t>rimethylamine N-</w:t>
            </w:r>
            <w:r>
              <w:t>O</w:t>
            </w:r>
            <w:r w:rsidRPr="00983596">
              <w:t>xide</w:t>
            </w:r>
          </w:p>
        </w:tc>
      </w:tr>
      <w:tr w:rsidR="009F14CC" w:rsidRPr="006F35AF" w14:paraId="7922FA9B" w14:textId="77777777" w:rsidTr="006F35AF">
        <w:trPr>
          <w:trHeight w:val="794"/>
        </w:trPr>
        <w:tc>
          <w:tcPr>
            <w:tcW w:w="1701" w:type="dxa"/>
            <w:tcBorders>
              <w:top w:val="nil"/>
              <w:left w:val="nil"/>
              <w:bottom w:val="nil"/>
              <w:right w:val="nil"/>
            </w:tcBorders>
            <w:shd w:val="clear" w:color="auto" w:fill="auto"/>
            <w:noWrap/>
            <w:vAlign w:val="center"/>
          </w:tcPr>
          <w:p w14:paraId="7945642F" w14:textId="77777777" w:rsidR="009F14CC" w:rsidRPr="00FB3D96" w:rsidRDefault="009F14CC" w:rsidP="006F35AF">
            <w:pPr>
              <w:jc w:val="left"/>
              <w:rPr>
                <w:b/>
                <w:bCs/>
                <w:noProof/>
                <w:lang w:eastAsia="en-GB"/>
              </w:rPr>
            </w:pPr>
            <w:r>
              <w:rPr>
                <w:b/>
                <w:bCs/>
                <w:noProof/>
                <w:lang w:eastAsia="en-GB"/>
              </w:rPr>
              <w:t>TMB</w:t>
            </w:r>
          </w:p>
        </w:tc>
        <w:tc>
          <w:tcPr>
            <w:tcW w:w="8042" w:type="dxa"/>
            <w:tcBorders>
              <w:top w:val="nil"/>
              <w:left w:val="nil"/>
              <w:bottom w:val="nil"/>
              <w:right w:val="nil"/>
            </w:tcBorders>
            <w:shd w:val="clear" w:color="auto" w:fill="auto"/>
            <w:noWrap/>
            <w:vAlign w:val="center"/>
          </w:tcPr>
          <w:p w14:paraId="76215E13" w14:textId="77777777" w:rsidR="009F14CC" w:rsidRPr="006F35AF" w:rsidRDefault="009F14CC" w:rsidP="006F35AF">
            <w:pPr>
              <w:jc w:val="left"/>
              <w:rPr>
                <w:noProof/>
                <w:lang w:val="en-GB" w:eastAsia="en-US"/>
              </w:rPr>
            </w:pPr>
            <w:r w:rsidRPr="001F761D">
              <w:t>Tetramethylbenzidine</w:t>
            </w:r>
          </w:p>
        </w:tc>
      </w:tr>
      <w:tr w:rsidR="009F14CC" w:rsidRPr="006F35AF" w14:paraId="3AD0CCB9" w14:textId="77777777" w:rsidTr="006F35AF">
        <w:trPr>
          <w:trHeight w:val="794"/>
        </w:trPr>
        <w:tc>
          <w:tcPr>
            <w:tcW w:w="1701" w:type="dxa"/>
            <w:tcBorders>
              <w:top w:val="nil"/>
              <w:left w:val="nil"/>
              <w:bottom w:val="nil"/>
              <w:right w:val="nil"/>
            </w:tcBorders>
            <w:shd w:val="clear" w:color="auto" w:fill="auto"/>
            <w:noWrap/>
            <w:vAlign w:val="center"/>
          </w:tcPr>
          <w:p w14:paraId="4DF50850" w14:textId="77777777" w:rsidR="009F14CC" w:rsidRPr="00FB3D96" w:rsidRDefault="009F14CC" w:rsidP="006F35AF">
            <w:pPr>
              <w:jc w:val="left"/>
              <w:rPr>
                <w:b/>
                <w:bCs/>
                <w:noProof/>
                <w:lang w:eastAsia="en-GB"/>
              </w:rPr>
            </w:pPr>
            <w:r>
              <w:rPr>
                <w:b/>
                <w:bCs/>
                <w:noProof/>
                <w:lang w:eastAsia="en-GB"/>
              </w:rPr>
              <w:t>UDP</w:t>
            </w:r>
          </w:p>
        </w:tc>
        <w:tc>
          <w:tcPr>
            <w:tcW w:w="8042" w:type="dxa"/>
            <w:tcBorders>
              <w:top w:val="nil"/>
              <w:left w:val="nil"/>
              <w:bottom w:val="nil"/>
              <w:right w:val="nil"/>
            </w:tcBorders>
            <w:shd w:val="clear" w:color="auto" w:fill="auto"/>
            <w:noWrap/>
            <w:vAlign w:val="center"/>
          </w:tcPr>
          <w:p w14:paraId="4C4CD694" w14:textId="77777777" w:rsidR="009F14CC" w:rsidRPr="006F35AF" w:rsidRDefault="009F14CC" w:rsidP="006F35AF">
            <w:pPr>
              <w:jc w:val="left"/>
              <w:rPr>
                <w:noProof/>
                <w:lang w:val="en-GB" w:eastAsia="en-US"/>
              </w:rPr>
            </w:pPr>
            <w:r>
              <w:rPr>
                <w:noProof/>
                <w:lang w:val="en-GB" w:eastAsia="en-US"/>
              </w:rPr>
              <w:t>Uridine Diphosphate</w:t>
            </w:r>
          </w:p>
        </w:tc>
      </w:tr>
      <w:tr w:rsidR="009F14CC" w:rsidRPr="006F35AF" w14:paraId="72B4F2E3" w14:textId="77777777" w:rsidTr="006F35AF">
        <w:trPr>
          <w:trHeight w:val="794"/>
        </w:trPr>
        <w:tc>
          <w:tcPr>
            <w:tcW w:w="1701" w:type="dxa"/>
            <w:tcBorders>
              <w:top w:val="nil"/>
              <w:left w:val="nil"/>
              <w:bottom w:val="nil"/>
              <w:right w:val="nil"/>
            </w:tcBorders>
            <w:shd w:val="clear" w:color="auto" w:fill="auto"/>
            <w:noWrap/>
            <w:vAlign w:val="center"/>
            <w:hideMark/>
          </w:tcPr>
          <w:p w14:paraId="774AB0B1" w14:textId="77777777" w:rsidR="009F14CC" w:rsidRPr="00FB3D96" w:rsidRDefault="009F14CC" w:rsidP="006F35AF">
            <w:pPr>
              <w:jc w:val="left"/>
              <w:rPr>
                <w:b/>
                <w:bCs/>
                <w:lang w:val="en-LU" w:eastAsia="en-GB"/>
              </w:rPr>
            </w:pPr>
            <w:r w:rsidRPr="00FB3D96">
              <w:rPr>
                <w:b/>
                <w:bCs/>
                <w:noProof/>
                <w:lang w:eastAsia="en-GB"/>
              </w:rPr>
              <w:t>UGT</w:t>
            </w:r>
          </w:p>
        </w:tc>
        <w:tc>
          <w:tcPr>
            <w:tcW w:w="8042" w:type="dxa"/>
            <w:tcBorders>
              <w:top w:val="nil"/>
              <w:left w:val="nil"/>
              <w:bottom w:val="nil"/>
              <w:right w:val="nil"/>
            </w:tcBorders>
            <w:shd w:val="clear" w:color="auto" w:fill="auto"/>
            <w:noWrap/>
            <w:vAlign w:val="center"/>
            <w:hideMark/>
          </w:tcPr>
          <w:p w14:paraId="07696E31" w14:textId="77777777" w:rsidR="009F14CC" w:rsidRPr="006F35AF" w:rsidRDefault="009F14CC" w:rsidP="006F35AF">
            <w:pPr>
              <w:jc w:val="left"/>
              <w:rPr>
                <w:lang w:val="en-LU" w:eastAsia="en-GB"/>
              </w:rPr>
            </w:pPr>
            <w:r w:rsidRPr="006F35AF">
              <w:rPr>
                <w:noProof/>
                <w:lang w:eastAsia="en-GB"/>
              </w:rPr>
              <w:t>UDP-</w:t>
            </w:r>
            <w:r>
              <w:rPr>
                <w:noProof/>
                <w:lang w:eastAsia="en-GB"/>
              </w:rPr>
              <w:t>G</w:t>
            </w:r>
            <w:r w:rsidRPr="006F35AF">
              <w:rPr>
                <w:noProof/>
                <w:lang w:eastAsia="en-GB"/>
              </w:rPr>
              <w:t>lucoronosyltransferases</w:t>
            </w:r>
          </w:p>
        </w:tc>
      </w:tr>
      <w:tr w:rsidR="009F14CC" w:rsidRPr="006F35AF" w14:paraId="650452CC" w14:textId="77777777" w:rsidTr="006F35AF">
        <w:trPr>
          <w:trHeight w:val="794"/>
        </w:trPr>
        <w:tc>
          <w:tcPr>
            <w:tcW w:w="1701" w:type="dxa"/>
            <w:tcBorders>
              <w:top w:val="nil"/>
              <w:left w:val="nil"/>
              <w:bottom w:val="nil"/>
              <w:right w:val="nil"/>
            </w:tcBorders>
            <w:shd w:val="clear" w:color="auto" w:fill="auto"/>
            <w:noWrap/>
            <w:vAlign w:val="center"/>
            <w:hideMark/>
          </w:tcPr>
          <w:p w14:paraId="22D6EB4C" w14:textId="77777777" w:rsidR="009F14CC" w:rsidRPr="00FB3D96" w:rsidRDefault="009F14CC" w:rsidP="006F35AF">
            <w:pPr>
              <w:jc w:val="left"/>
              <w:rPr>
                <w:b/>
                <w:bCs/>
                <w:lang w:val="en-LU" w:eastAsia="en-GB"/>
              </w:rPr>
            </w:pPr>
            <w:r w:rsidRPr="00FB3D96">
              <w:rPr>
                <w:b/>
                <w:bCs/>
                <w:noProof/>
                <w:lang w:eastAsia="en-GB"/>
              </w:rPr>
              <w:t>USB</w:t>
            </w:r>
          </w:p>
        </w:tc>
        <w:tc>
          <w:tcPr>
            <w:tcW w:w="8042" w:type="dxa"/>
            <w:tcBorders>
              <w:top w:val="nil"/>
              <w:left w:val="nil"/>
              <w:bottom w:val="nil"/>
              <w:right w:val="nil"/>
            </w:tcBorders>
            <w:shd w:val="clear" w:color="auto" w:fill="auto"/>
            <w:noWrap/>
            <w:vAlign w:val="center"/>
            <w:hideMark/>
          </w:tcPr>
          <w:p w14:paraId="2A0D8DC4" w14:textId="77777777" w:rsidR="009F14CC" w:rsidRPr="006F35AF" w:rsidRDefault="009F14CC" w:rsidP="006F35AF">
            <w:pPr>
              <w:jc w:val="left"/>
              <w:rPr>
                <w:lang w:val="en-LU" w:eastAsia="en-GB"/>
              </w:rPr>
            </w:pPr>
            <w:r>
              <w:rPr>
                <w:noProof/>
                <w:lang w:eastAsia="en-GB"/>
              </w:rPr>
              <w:t>U</w:t>
            </w:r>
            <w:r w:rsidRPr="006F35AF">
              <w:rPr>
                <w:noProof/>
                <w:lang w:eastAsia="en-GB"/>
              </w:rPr>
              <w:t xml:space="preserve">niversal </w:t>
            </w:r>
            <w:r>
              <w:rPr>
                <w:noProof/>
                <w:lang w:eastAsia="en-GB"/>
              </w:rPr>
              <w:t>S</w:t>
            </w:r>
            <w:r w:rsidRPr="006F35AF">
              <w:rPr>
                <w:noProof/>
                <w:lang w:eastAsia="en-GB"/>
              </w:rPr>
              <w:t xml:space="preserve">erial </w:t>
            </w:r>
            <w:r>
              <w:rPr>
                <w:noProof/>
                <w:lang w:eastAsia="en-GB"/>
              </w:rPr>
              <w:t>B</w:t>
            </w:r>
            <w:r w:rsidRPr="006F35AF">
              <w:rPr>
                <w:noProof/>
                <w:lang w:eastAsia="en-GB"/>
              </w:rPr>
              <w:t>us</w:t>
            </w:r>
          </w:p>
        </w:tc>
      </w:tr>
      <w:tr w:rsidR="009F14CC" w:rsidRPr="006F35AF" w14:paraId="6C1E6942" w14:textId="77777777" w:rsidTr="006F35AF">
        <w:trPr>
          <w:trHeight w:val="794"/>
        </w:trPr>
        <w:tc>
          <w:tcPr>
            <w:tcW w:w="1701" w:type="dxa"/>
            <w:tcBorders>
              <w:top w:val="nil"/>
              <w:left w:val="nil"/>
              <w:bottom w:val="nil"/>
              <w:right w:val="nil"/>
            </w:tcBorders>
            <w:shd w:val="clear" w:color="auto" w:fill="auto"/>
            <w:noWrap/>
            <w:vAlign w:val="center"/>
            <w:hideMark/>
          </w:tcPr>
          <w:p w14:paraId="71E93798" w14:textId="77777777" w:rsidR="009F14CC" w:rsidRPr="00FB3D96" w:rsidRDefault="009F14CC" w:rsidP="006F35AF">
            <w:pPr>
              <w:jc w:val="left"/>
              <w:rPr>
                <w:b/>
                <w:bCs/>
                <w:lang w:val="en-LU" w:eastAsia="en-GB"/>
              </w:rPr>
            </w:pPr>
            <w:r w:rsidRPr="00FB3D96">
              <w:rPr>
                <w:b/>
                <w:bCs/>
                <w:noProof/>
                <w:lang w:eastAsia="en-GB"/>
              </w:rPr>
              <w:t>vLAMPS</w:t>
            </w:r>
          </w:p>
        </w:tc>
        <w:tc>
          <w:tcPr>
            <w:tcW w:w="8042" w:type="dxa"/>
            <w:tcBorders>
              <w:top w:val="nil"/>
              <w:left w:val="nil"/>
              <w:bottom w:val="nil"/>
              <w:right w:val="nil"/>
            </w:tcBorders>
            <w:shd w:val="clear" w:color="auto" w:fill="auto"/>
            <w:noWrap/>
            <w:vAlign w:val="center"/>
            <w:hideMark/>
          </w:tcPr>
          <w:p w14:paraId="1B06BA1B" w14:textId="77777777" w:rsidR="009F14CC" w:rsidRPr="006F35AF" w:rsidRDefault="009F14CC" w:rsidP="006F35AF">
            <w:pPr>
              <w:jc w:val="left"/>
              <w:rPr>
                <w:lang w:val="en-LU" w:eastAsia="en-GB"/>
              </w:rPr>
            </w:pPr>
            <w:r w:rsidRPr="006F35AF">
              <w:rPr>
                <w:noProof/>
                <w:lang w:val="en-GB" w:eastAsia="en-US"/>
              </w:rPr>
              <w:t xml:space="preserve">vascularized </w:t>
            </w:r>
            <w:r>
              <w:rPr>
                <w:noProof/>
                <w:lang w:val="en-GB" w:eastAsia="en-US"/>
              </w:rPr>
              <w:t>L</w:t>
            </w:r>
            <w:r w:rsidRPr="006F35AF">
              <w:rPr>
                <w:noProof/>
                <w:lang w:val="en-GB" w:eastAsia="en-US"/>
              </w:rPr>
              <w:t xml:space="preserve">iver </w:t>
            </w:r>
            <w:r>
              <w:rPr>
                <w:noProof/>
                <w:lang w:val="en-GB" w:eastAsia="en-US"/>
              </w:rPr>
              <w:t>A</w:t>
            </w:r>
            <w:r w:rsidRPr="006F35AF">
              <w:rPr>
                <w:noProof/>
                <w:lang w:val="en-GB" w:eastAsia="en-US"/>
              </w:rPr>
              <w:t xml:space="preserve">cinus </w:t>
            </w:r>
            <w:r>
              <w:rPr>
                <w:noProof/>
                <w:lang w:val="en-GB" w:eastAsia="en-US"/>
              </w:rPr>
              <w:t>M</w:t>
            </w:r>
            <w:r w:rsidRPr="006F35AF">
              <w:rPr>
                <w:noProof/>
                <w:lang w:val="en-GB" w:eastAsia="en-US"/>
              </w:rPr>
              <w:t xml:space="preserve">icrophysiological </w:t>
            </w:r>
            <w:r>
              <w:rPr>
                <w:noProof/>
                <w:lang w:val="en-GB" w:eastAsia="en-US"/>
              </w:rPr>
              <w:t>S</w:t>
            </w:r>
            <w:r w:rsidRPr="006F35AF">
              <w:rPr>
                <w:noProof/>
                <w:lang w:val="en-GB" w:eastAsia="en-US"/>
              </w:rPr>
              <w:t>ystem</w:t>
            </w:r>
          </w:p>
        </w:tc>
      </w:tr>
      <w:tr w:rsidR="009F14CC" w:rsidRPr="006F35AF" w14:paraId="2CDADAA7" w14:textId="77777777" w:rsidTr="006F35AF">
        <w:trPr>
          <w:trHeight w:val="794"/>
        </w:trPr>
        <w:tc>
          <w:tcPr>
            <w:tcW w:w="1701" w:type="dxa"/>
            <w:tcBorders>
              <w:top w:val="nil"/>
              <w:left w:val="nil"/>
              <w:bottom w:val="nil"/>
              <w:right w:val="nil"/>
            </w:tcBorders>
            <w:shd w:val="clear" w:color="auto" w:fill="auto"/>
            <w:noWrap/>
            <w:vAlign w:val="center"/>
          </w:tcPr>
          <w:p w14:paraId="65B905CE" w14:textId="77777777" w:rsidR="009F14CC" w:rsidRPr="00FB3D96" w:rsidRDefault="009F14CC" w:rsidP="006F35AF">
            <w:pPr>
              <w:jc w:val="left"/>
              <w:rPr>
                <w:b/>
                <w:bCs/>
                <w:noProof/>
                <w:lang w:eastAsia="en-GB"/>
              </w:rPr>
            </w:pPr>
            <w:r>
              <w:rPr>
                <w:b/>
                <w:bCs/>
                <w:noProof/>
                <w:lang w:eastAsia="en-GB"/>
              </w:rPr>
              <w:t>VLDL</w:t>
            </w:r>
          </w:p>
        </w:tc>
        <w:tc>
          <w:tcPr>
            <w:tcW w:w="8042" w:type="dxa"/>
            <w:tcBorders>
              <w:top w:val="nil"/>
              <w:left w:val="nil"/>
              <w:bottom w:val="nil"/>
              <w:right w:val="nil"/>
            </w:tcBorders>
            <w:shd w:val="clear" w:color="auto" w:fill="auto"/>
            <w:noWrap/>
            <w:vAlign w:val="center"/>
          </w:tcPr>
          <w:p w14:paraId="0620A15B" w14:textId="77777777" w:rsidR="009F14CC" w:rsidRPr="006F35AF" w:rsidRDefault="009F14CC" w:rsidP="006F35AF">
            <w:pPr>
              <w:jc w:val="left"/>
              <w:rPr>
                <w:noProof/>
                <w:lang w:val="en-GB" w:eastAsia="en-US"/>
              </w:rPr>
            </w:pPr>
            <w:r>
              <w:t>V</w:t>
            </w:r>
            <w:r w:rsidRPr="00983596">
              <w:t xml:space="preserve">ery </w:t>
            </w:r>
            <w:r>
              <w:t>L</w:t>
            </w:r>
            <w:r w:rsidRPr="00983596">
              <w:t>ow-</w:t>
            </w:r>
            <w:r>
              <w:t>D</w:t>
            </w:r>
            <w:r w:rsidRPr="00983596">
              <w:t xml:space="preserve">ensity </w:t>
            </w:r>
            <w:r>
              <w:t>L</w:t>
            </w:r>
            <w:r w:rsidRPr="00983596">
              <w:t>ipoprotein</w:t>
            </w:r>
          </w:p>
        </w:tc>
      </w:tr>
      <w:tr w:rsidR="009F14CC" w:rsidRPr="006F35AF" w14:paraId="2AF3288A" w14:textId="77777777" w:rsidTr="006F35AF">
        <w:trPr>
          <w:trHeight w:val="794"/>
        </w:trPr>
        <w:tc>
          <w:tcPr>
            <w:tcW w:w="1701" w:type="dxa"/>
            <w:tcBorders>
              <w:top w:val="nil"/>
              <w:left w:val="nil"/>
              <w:bottom w:val="nil"/>
              <w:right w:val="nil"/>
            </w:tcBorders>
            <w:shd w:val="clear" w:color="auto" w:fill="auto"/>
            <w:noWrap/>
            <w:vAlign w:val="center"/>
          </w:tcPr>
          <w:p w14:paraId="63031427" w14:textId="77777777" w:rsidR="009F14CC" w:rsidRDefault="009F14CC" w:rsidP="006F35AF">
            <w:pPr>
              <w:jc w:val="left"/>
              <w:rPr>
                <w:b/>
                <w:bCs/>
                <w:noProof/>
                <w:lang w:eastAsia="en-GB"/>
              </w:rPr>
            </w:pPr>
            <w:r>
              <w:rPr>
                <w:b/>
                <w:bCs/>
                <w:noProof/>
                <w:lang w:eastAsia="en-GB"/>
              </w:rPr>
              <w:t>ZO</w:t>
            </w:r>
          </w:p>
        </w:tc>
        <w:tc>
          <w:tcPr>
            <w:tcW w:w="8042" w:type="dxa"/>
            <w:tcBorders>
              <w:top w:val="nil"/>
              <w:left w:val="nil"/>
              <w:bottom w:val="nil"/>
              <w:right w:val="nil"/>
            </w:tcBorders>
            <w:shd w:val="clear" w:color="auto" w:fill="auto"/>
            <w:noWrap/>
            <w:vAlign w:val="center"/>
          </w:tcPr>
          <w:p w14:paraId="0829140F" w14:textId="77777777" w:rsidR="009F14CC" w:rsidRDefault="009F14CC" w:rsidP="006F35AF">
            <w:pPr>
              <w:jc w:val="left"/>
            </w:pPr>
            <w:r>
              <w:t xml:space="preserve">Zonula </w:t>
            </w:r>
            <w:proofErr w:type="spellStart"/>
            <w:r>
              <w:t>Occludens</w:t>
            </w:r>
            <w:proofErr w:type="spellEnd"/>
          </w:p>
        </w:tc>
      </w:tr>
    </w:tbl>
    <w:p w14:paraId="3485B2A9" w14:textId="26178391" w:rsidR="00700EAA" w:rsidRDefault="00700EAA">
      <w:pPr>
        <w:spacing w:after="160" w:line="259" w:lineRule="auto"/>
        <w:jc w:val="left"/>
        <w:rPr>
          <w:rFonts w:cs="Arial"/>
          <w:szCs w:val="22"/>
        </w:rPr>
      </w:pPr>
      <w:r>
        <w:rPr>
          <w:rFonts w:cs="Arial"/>
          <w:szCs w:val="22"/>
        </w:rPr>
        <w:br w:type="page"/>
      </w:r>
    </w:p>
    <w:p w14:paraId="6F1F1DE0" w14:textId="77777777" w:rsidR="001C184A" w:rsidRPr="00DA3FB3" w:rsidRDefault="001C184A">
      <w:pPr>
        <w:spacing w:after="160" w:line="259" w:lineRule="auto"/>
        <w:rPr>
          <w:rFonts w:cs="Arial"/>
          <w:szCs w:val="22"/>
        </w:rPr>
      </w:pPr>
    </w:p>
    <w:p w14:paraId="539EF52B" w14:textId="19918558" w:rsidR="002154BA" w:rsidRDefault="00EE6BEA" w:rsidP="00B71EFB">
      <w:pPr>
        <w:pStyle w:val="Heading1"/>
        <w:numPr>
          <w:ilvl w:val="0"/>
          <w:numId w:val="0"/>
        </w:numPr>
        <w:ind w:left="720"/>
      </w:pPr>
      <w:bookmarkStart w:id="6" w:name="_Toc147823013"/>
      <w:r w:rsidRPr="00EE6BEA">
        <w:t>CONTENTS</w:t>
      </w:r>
      <w:bookmarkEnd w:id="6"/>
    </w:p>
    <w:p w14:paraId="1920B864" w14:textId="77777777" w:rsidR="00011E53" w:rsidRDefault="00011E53">
      <w:pPr>
        <w:spacing w:after="160" w:line="259" w:lineRule="auto"/>
        <w:jc w:val="left"/>
        <w:rPr>
          <w:rFonts w:asciiTheme="majorHAnsi" w:eastAsiaTheme="majorEastAsia" w:hAnsiTheme="majorHAnsi" w:cstheme="majorBidi"/>
          <w:b/>
          <w:bCs/>
          <w:sz w:val="28"/>
          <w:szCs w:val="28"/>
          <w:lang w:eastAsia="en-US"/>
        </w:rPr>
      </w:pPr>
    </w:p>
    <w:p w14:paraId="6A6FFFA3" w14:textId="265DB37B" w:rsidR="000D096C" w:rsidRDefault="00175A62">
      <w:pPr>
        <w:pStyle w:val="TOC1"/>
        <w:tabs>
          <w:tab w:val="right" w:leader="dot" w:pos="8777"/>
        </w:tabs>
        <w:rPr>
          <w:rFonts w:eastAsiaTheme="minorEastAsia" w:cstheme="minorBidi"/>
          <w:bCs w:val="0"/>
          <w:i w:val="0"/>
          <w:noProof/>
          <w:sz w:val="24"/>
          <w:szCs w:val="24"/>
          <w:lang w:val="en-LU" w:eastAsia="en-GB"/>
        </w:rPr>
      </w:pPr>
      <w:r>
        <w:rPr>
          <w:rFonts w:ascii="Arial" w:hAnsi="Arial"/>
          <w:b/>
          <w:iCs/>
          <w:szCs w:val="24"/>
          <w:lang w:val="en-US"/>
        </w:rPr>
        <w:fldChar w:fldCharType="begin"/>
      </w:r>
      <w:r>
        <w:rPr>
          <w:szCs w:val="24"/>
          <w:lang w:val="en-US"/>
        </w:rPr>
        <w:instrText xml:space="preserve"> TOC \o "1-3" \h \z \u </w:instrText>
      </w:r>
      <w:r>
        <w:rPr>
          <w:rFonts w:ascii="Arial" w:hAnsi="Arial"/>
          <w:b/>
          <w:iCs/>
          <w:szCs w:val="24"/>
          <w:lang w:val="en-US"/>
        </w:rPr>
        <w:fldChar w:fldCharType="separate"/>
      </w:r>
      <w:hyperlink w:anchor="_Toc147823009" w:history="1">
        <w:r w:rsidR="000D096C" w:rsidRPr="00DE49F3">
          <w:rPr>
            <w:rStyle w:val="Hyperlink"/>
            <w:noProof/>
          </w:rPr>
          <w:t>ABSTRACT</w:t>
        </w:r>
        <w:r w:rsidR="000D096C">
          <w:rPr>
            <w:noProof/>
            <w:webHidden/>
          </w:rPr>
          <w:tab/>
        </w:r>
        <w:r w:rsidR="000D096C">
          <w:rPr>
            <w:noProof/>
            <w:webHidden/>
          </w:rPr>
          <w:fldChar w:fldCharType="begin"/>
        </w:r>
        <w:r w:rsidR="000D096C">
          <w:rPr>
            <w:noProof/>
            <w:webHidden/>
          </w:rPr>
          <w:instrText xml:space="preserve"> PAGEREF _Toc147823009 \h </w:instrText>
        </w:r>
        <w:r w:rsidR="000D096C">
          <w:rPr>
            <w:noProof/>
            <w:webHidden/>
          </w:rPr>
        </w:r>
        <w:r w:rsidR="000D096C">
          <w:rPr>
            <w:noProof/>
            <w:webHidden/>
          </w:rPr>
          <w:fldChar w:fldCharType="separate"/>
        </w:r>
        <w:r w:rsidR="000D096C">
          <w:rPr>
            <w:noProof/>
            <w:webHidden/>
          </w:rPr>
          <w:t>i</w:t>
        </w:r>
        <w:r w:rsidR="000D096C">
          <w:rPr>
            <w:noProof/>
            <w:webHidden/>
          </w:rPr>
          <w:fldChar w:fldCharType="end"/>
        </w:r>
      </w:hyperlink>
    </w:p>
    <w:p w14:paraId="65AEF870" w14:textId="2FA2790E" w:rsidR="000D096C" w:rsidRDefault="00000000">
      <w:pPr>
        <w:pStyle w:val="TOC1"/>
        <w:tabs>
          <w:tab w:val="right" w:leader="dot" w:pos="8777"/>
        </w:tabs>
        <w:rPr>
          <w:rFonts w:eastAsiaTheme="minorEastAsia" w:cstheme="minorBidi"/>
          <w:bCs w:val="0"/>
          <w:i w:val="0"/>
          <w:noProof/>
          <w:sz w:val="24"/>
          <w:szCs w:val="24"/>
          <w:lang w:val="en-LU" w:eastAsia="en-GB"/>
        </w:rPr>
      </w:pPr>
      <w:hyperlink w:anchor="_Toc147823010" w:history="1">
        <w:r w:rsidR="000D096C" w:rsidRPr="00DE49F3">
          <w:rPr>
            <w:rStyle w:val="Hyperlink"/>
            <w:noProof/>
          </w:rPr>
          <w:t>SCIENTIFIC OUTPUT</w:t>
        </w:r>
        <w:r w:rsidR="000D096C">
          <w:rPr>
            <w:noProof/>
            <w:webHidden/>
          </w:rPr>
          <w:tab/>
        </w:r>
        <w:r w:rsidR="000D096C">
          <w:rPr>
            <w:noProof/>
            <w:webHidden/>
          </w:rPr>
          <w:fldChar w:fldCharType="begin"/>
        </w:r>
        <w:r w:rsidR="000D096C">
          <w:rPr>
            <w:noProof/>
            <w:webHidden/>
          </w:rPr>
          <w:instrText xml:space="preserve"> PAGEREF _Toc147823010 \h </w:instrText>
        </w:r>
        <w:r w:rsidR="000D096C">
          <w:rPr>
            <w:noProof/>
            <w:webHidden/>
          </w:rPr>
        </w:r>
        <w:r w:rsidR="000D096C">
          <w:rPr>
            <w:noProof/>
            <w:webHidden/>
          </w:rPr>
          <w:fldChar w:fldCharType="separate"/>
        </w:r>
        <w:r w:rsidR="000D096C">
          <w:rPr>
            <w:noProof/>
            <w:webHidden/>
          </w:rPr>
          <w:t>ii</w:t>
        </w:r>
        <w:r w:rsidR="000D096C">
          <w:rPr>
            <w:noProof/>
            <w:webHidden/>
          </w:rPr>
          <w:fldChar w:fldCharType="end"/>
        </w:r>
      </w:hyperlink>
    </w:p>
    <w:p w14:paraId="047DD3EE" w14:textId="7A54B1A1" w:rsidR="000D096C" w:rsidRDefault="00000000">
      <w:pPr>
        <w:pStyle w:val="TOC1"/>
        <w:tabs>
          <w:tab w:val="right" w:leader="dot" w:pos="8777"/>
        </w:tabs>
        <w:rPr>
          <w:rFonts w:eastAsiaTheme="minorEastAsia" w:cstheme="minorBidi"/>
          <w:bCs w:val="0"/>
          <w:i w:val="0"/>
          <w:noProof/>
          <w:sz w:val="24"/>
          <w:szCs w:val="24"/>
          <w:lang w:val="en-LU" w:eastAsia="en-GB"/>
        </w:rPr>
      </w:pPr>
      <w:hyperlink w:anchor="_Toc147823011" w:history="1">
        <w:r w:rsidR="000D096C" w:rsidRPr="00DE49F3">
          <w:rPr>
            <w:rStyle w:val="Hyperlink"/>
            <w:noProof/>
          </w:rPr>
          <w:t>ACKNOWLEDGEMENTS</w:t>
        </w:r>
        <w:r w:rsidR="000D096C">
          <w:rPr>
            <w:noProof/>
            <w:webHidden/>
          </w:rPr>
          <w:tab/>
        </w:r>
        <w:r w:rsidR="000D096C">
          <w:rPr>
            <w:noProof/>
            <w:webHidden/>
          </w:rPr>
          <w:fldChar w:fldCharType="begin"/>
        </w:r>
        <w:r w:rsidR="000D096C">
          <w:rPr>
            <w:noProof/>
            <w:webHidden/>
          </w:rPr>
          <w:instrText xml:space="preserve"> PAGEREF _Toc147823011 \h </w:instrText>
        </w:r>
        <w:r w:rsidR="000D096C">
          <w:rPr>
            <w:noProof/>
            <w:webHidden/>
          </w:rPr>
        </w:r>
        <w:r w:rsidR="000D096C">
          <w:rPr>
            <w:noProof/>
            <w:webHidden/>
          </w:rPr>
          <w:fldChar w:fldCharType="separate"/>
        </w:r>
        <w:r w:rsidR="000D096C">
          <w:rPr>
            <w:noProof/>
            <w:webHidden/>
          </w:rPr>
          <w:t>v</w:t>
        </w:r>
        <w:r w:rsidR="000D096C">
          <w:rPr>
            <w:noProof/>
            <w:webHidden/>
          </w:rPr>
          <w:fldChar w:fldCharType="end"/>
        </w:r>
      </w:hyperlink>
    </w:p>
    <w:p w14:paraId="6A3812DF" w14:textId="3364F23F" w:rsidR="000D096C" w:rsidRDefault="00000000">
      <w:pPr>
        <w:pStyle w:val="TOC1"/>
        <w:tabs>
          <w:tab w:val="right" w:leader="dot" w:pos="8777"/>
        </w:tabs>
        <w:rPr>
          <w:rFonts w:eastAsiaTheme="minorEastAsia" w:cstheme="minorBidi"/>
          <w:bCs w:val="0"/>
          <w:i w:val="0"/>
          <w:noProof/>
          <w:sz w:val="24"/>
          <w:szCs w:val="24"/>
          <w:lang w:val="en-LU" w:eastAsia="en-GB"/>
        </w:rPr>
      </w:pPr>
      <w:hyperlink w:anchor="_Toc147823012" w:history="1">
        <w:r w:rsidR="000D096C" w:rsidRPr="00DE49F3">
          <w:rPr>
            <w:rStyle w:val="Hyperlink"/>
            <w:noProof/>
          </w:rPr>
          <w:t>ABBREVIATIONS</w:t>
        </w:r>
        <w:r w:rsidR="000D096C">
          <w:rPr>
            <w:noProof/>
            <w:webHidden/>
          </w:rPr>
          <w:tab/>
        </w:r>
        <w:r w:rsidR="000D096C">
          <w:rPr>
            <w:noProof/>
            <w:webHidden/>
          </w:rPr>
          <w:fldChar w:fldCharType="begin"/>
        </w:r>
        <w:r w:rsidR="000D096C">
          <w:rPr>
            <w:noProof/>
            <w:webHidden/>
          </w:rPr>
          <w:instrText xml:space="preserve"> PAGEREF _Toc147823012 \h </w:instrText>
        </w:r>
        <w:r w:rsidR="000D096C">
          <w:rPr>
            <w:noProof/>
            <w:webHidden/>
          </w:rPr>
        </w:r>
        <w:r w:rsidR="000D096C">
          <w:rPr>
            <w:noProof/>
            <w:webHidden/>
          </w:rPr>
          <w:fldChar w:fldCharType="separate"/>
        </w:r>
        <w:r w:rsidR="000D096C">
          <w:rPr>
            <w:noProof/>
            <w:webHidden/>
          </w:rPr>
          <w:t>viii</w:t>
        </w:r>
        <w:r w:rsidR="000D096C">
          <w:rPr>
            <w:noProof/>
            <w:webHidden/>
          </w:rPr>
          <w:fldChar w:fldCharType="end"/>
        </w:r>
      </w:hyperlink>
    </w:p>
    <w:p w14:paraId="0438E4CF" w14:textId="2B7091CE" w:rsidR="000D096C" w:rsidRDefault="00000000">
      <w:pPr>
        <w:pStyle w:val="TOC1"/>
        <w:tabs>
          <w:tab w:val="right" w:leader="dot" w:pos="8777"/>
        </w:tabs>
        <w:rPr>
          <w:rFonts w:eastAsiaTheme="minorEastAsia" w:cstheme="minorBidi"/>
          <w:bCs w:val="0"/>
          <w:i w:val="0"/>
          <w:noProof/>
          <w:sz w:val="24"/>
          <w:szCs w:val="24"/>
          <w:lang w:val="en-LU" w:eastAsia="en-GB"/>
        </w:rPr>
      </w:pPr>
      <w:hyperlink w:anchor="_Toc147823013" w:history="1">
        <w:r w:rsidR="000D096C" w:rsidRPr="00DE49F3">
          <w:rPr>
            <w:rStyle w:val="Hyperlink"/>
            <w:noProof/>
          </w:rPr>
          <w:t>CONTENTS</w:t>
        </w:r>
        <w:r w:rsidR="000D096C">
          <w:rPr>
            <w:noProof/>
            <w:webHidden/>
          </w:rPr>
          <w:tab/>
        </w:r>
        <w:r w:rsidR="000D096C">
          <w:rPr>
            <w:noProof/>
            <w:webHidden/>
          </w:rPr>
          <w:fldChar w:fldCharType="begin"/>
        </w:r>
        <w:r w:rsidR="000D096C">
          <w:rPr>
            <w:noProof/>
            <w:webHidden/>
          </w:rPr>
          <w:instrText xml:space="preserve"> PAGEREF _Toc147823013 \h </w:instrText>
        </w:r>
        <w:r w:rsidR="000D096C">
          <w:rPr>
            <w:noProof/>
            <w:webHidden/>
          </w:rPr>
        </w:r>
        <w:r w:rsidR="000D096C">
          <w:rPr>
            <w:noProof/>
            <w:webHidden/>
          </w:rPr>
          <w:fldChar w:fldCharType="separate"/>
        </w:r>
        <w:r w:rsidR="000D096C">
          <w:rPr>
            <w:noProof/>
            <w:webHidden/>
          </w:rPr>
          <w:t>xii</w:t>
        </w:r>
        <w:r w:rsidR="000D096C">
          <w:rPr>
            <w:noProof/>
            <w:webHidden/>
          </w:rPr>
          <w:fldChar w:fldCharType="end"/>
        </w:r>
      </w:hyperlink>
    </w:p>
    <w:p w14:paraId="15AE8CFA" w14:textId="52619E31" w:rsidR="000D096C" w:rsidRDefault="00000000">
      <w:pPr>
        <w:pStyle w:val="TOC1"/>
        <w:tabs>
          <w:tab w:val="right" w:leader="dot" w:pos="8777"/>
        </w:tabs>
        <w:rPr>
          <w:rFonts w:eastAsiaTheme="minorEastAsia" w:cstheme="minorBidi"/>
          <w:bCs w:val="0"/>
          <w:i w:val="0"/>
          <w:noProof/>
          <w:sz w:val="24"/>
          <w:szCs w:val="24"/>
          <w:lang w:val="en-LU" w:eastAsia="en-GB"/>
        </w:rPr>
      </w:pPr>
      <w:hyperlink w:anchor="_Toc147823014" w:history="1">
        <w:r w:rsidR="000D096C" w:rsidRPr="00DE49F3">
          <w:rPr>
            <w:rStyle w:val="Hyperlink"/>
            <w:noProof/>
          </w:rPr>
          <w:t>LIST OF FIGURES</w:t>
        </w:r>
        <w:r w:rsidR="000D096C">
          <w:rPr>
            <w:noProof/>
            <w:webHidden/>
          </w:rPr>
          <w:tab/>
        </w:r>
        <w:r w:rsidR="000D096C">
          <w:rPr>
            <w:noProof/>
            <w:webHidden/>
          </w:rPr>
          <w:fldChar w:fldCharType="begin"/>
        </w:r>
        <w:r w:rsidR="000D096C">
          <w:rPr>
            <w:noProof/>
            <w:webHidden/>
          </w:rPr>
          <w:instrText xml:space="preserve"> PAGEREF _Toc147823014 \h </w:instrText>
        </w:r>
        <w:r w:rsidR="000D096C">
          <w:rPr>
            <w:noProof/>
            <w:webHidden/>
          </w:rPr>
        </w:r>
        <w:r w:rsidR="000D096C">
          <w:rPr>
            <w:noProof/>
            <w:webHidden/>
          </w:rPr>
          <w:fldChar w:fldCharType="separate"/>
        </w:r>
        <w:r w:rsidR="000D096C">
          <w:rPr>
            <w:noProof/>
            <w:webHidden/>
          </w:rPr>
          <w:t>xvi</w:t>
        </w:r>
        <w:r w:rsidR="000D096C">
          <w:rPr>
            <w:noProof/>
            <w:webHidden/>
          </w:rPr>
          <w:fldChar w:fldCharType="end"/>
        </w:r>
      </w:hyperlink>
    </w:p>
    <w:p w14:paraId="64631A00" w14:textId="1D092504" w:rsidR="000D096C" w:rsidRDefault="00000000">
      <w:pPr>
        <w:pStyle w:val="TOC1"/>
        <w:tabs>
          <w:tab w:val="right" w:leader="dot" w:pos="8777"/>
        </w:tabs>
        <w:rPr>
          <w:rFonts w:eastAsiaTheme="minorEastAsia" w:cstheme="minorBidi"/>
          <w:bCs w:val="0"/>
          <w:i w:val="0"/>
          <w:noProof/>
          <w:sz w:val="24"/>
          <w:szCs w:val="24"/>
          <w:lang w:val="en-LU" w:eastAsia="en-GB"/>
        </w:rPr>
      </w:pPr>
      <w:hyperlink w:anchor="_Toc147823015" w:history="1">
        <w:r w:rsidR="000D096C" w:rsidRPr="00DE49F3">
          <w:rPr>
            <w:rStyle w:val="Hyperlink"/>
            <w:noProof/>
          </w:rPr>
          <w:t>LIST OF TABLES</w:t>
        </w:r>
        <w:r w:rsidR="000D096C">
          <w:rPr>
            <w:noProof/>
            <w:webHidden/>
          </w:rPr>
          <w:tab/>
        </w:r>
        <w:r w:rsidR="000D096C">
          <w:rPr>
            <w:noProof/>
            <w:webHidden/>
          </w:rPr>
          <w:fldChar w:fldCharType="begin"/>
        </w:r>
        <w:r w:rsidR="000D096C">
          <w:rPr>
            <w:noProof/>
            <w:webHidden/>
          </w:rPr>
          <w:instrText xml:space="preserve"> PAGEREF _Toc147823015 \h </w:instrText>
        </w:r>
        <w:r w:rsidR="000D096C">
          <w:rPr>
            <w:noProof/>
            <w:webHidden/>
          </w:rPr>
        </w:r>
        <w:r w:rsidR="000D096C">
          <w:rPr>
            <w:noProof/>
            <w:webHidden/>
          </w:rPr>
          <w:fldChar w:fldCharType="separate"/>
        </w:r>
        <w:r w:rsidR="000D096C">
          <w:rPr>
            <w:noProof/>
            <w:webHidden/>
          </w:rPr>
          <w:t>xvii</w:t>
        </w:r>
        <w:r w:rsidR="000D096C">
          <w:rPr>
            <w:noProof/>
            <w:webHidden/>
          </w:rPr>
          <w:fldChar w:fldCharType="end"/>
        </w:r>
      </w:hyperlink>
    </w:p>
    <w:p w14:paraId="48E96145" w14:textId="46E85394" w:rsidR="000D096C" w:rsidRDefault="00000000">
      <w:pPr>
        <w:pStyle w:val="TOC1"/>
        <w:tabs>
          <w:tab w:val="left" w:pos="440"/>
          <w:tab w:val="right" w:leader="dot" w:pos="8777"/>
        </w:tabs>
        <w:rPr>
          <w:rFonts w:eastAsiaTheme="minorEastAsia" w:cstheme="minorBidi"/>
          <w:bCs w:val="0"/>
          <w:i w:val="0"/>
          <w:noProof/>
          <w:sz w:val="24"/>
          <w:szCs w:val="24"/>
          <w:lang w:val="en-LU" w:eastAsia="en-GB"/>
        </w:rPr>
      </w:pPr>
      <w:hyperlink w:anchor="_Toc147823016" w:history="1">
        <w:r w:rsidR="000D096C" w:rsidRPr="00DE49F3">
          <w:rPr>
            <w:rStyle w:val="Hyperlink"/>
            <w:rFonts w:ascii="Apple Symbols" w:hAnsi="Apple Symbols"/>
            <w:b/>
            <w:noProof/>
          </w:rPr>
          <w:t>1.</w:t>
        </w:r>
        <w:r w:rsidR="000D096C">
          <w:rPr>
            <w:rFonts w:eastAsiaTheme="minorEastAsia" w:cstheme="minorBidi"/>
            <w:bCs w:val="0"/>
            <w:i w:val="0"/>
            <w:noProof/>
            <w:sz w:val="24"/>
            <w:szCs w:val="24"/>
            <w:lang w:val="en-LU" w:eastAsia="en-GB"/>
          </w:rPr>
          <w:tab/>
        </w:r>
        <w:r w:rsidR="000D096C" w:rsidRPr="00DE49F3">
          <w:rPr>
            <w:rStyle w:val="Hyperlink"/>
            <w:noProof/>
          </w:rPr>
          <w:t>INTRODUCTION</w:t>
        </w:r>
        <w:r w:rsidR="000D096C">
          <w:rPr>
            <w:noProof/>
            <w:webHidden/>
          </w:rPr>
          <w:tab/>
        </w:r>
        <w:r w:rsidR="000D096C">
          <w:rPr>
            <w:noProof/>
            <w:webHidden/>
          </w:rPr>
          <w:fldChar w:fldCharType="begin"/>
        </w:r>
        <w:r w:rsidR="000D096C">
          <w:rPr>
            <w:noProof/>
            <w:webHidden/>
          </w:rPr>
          <w:instrText xml:space="preserve"> PAGEREF _Toc147823016 \h </w:instrText>
        </w:r>
        <w:r w:rsidR="000D096C">
          <w:rPr>
            <w:noProof/>
            <w:webHidden/>
          </w:rPr>
        </w:r>
        <w:r w:rsidR="000D096C">
          <w:rPr>
            <w:noProof/>
            <w:webHidden/>
          </w:rPr>
          <w:fldChar w:fldCharType="separate"/>
        </w:r>
        <w:r w:rsidR="000D096C">
          <w:rPr>
            <w:noProof/>
            <w:webHidden/>
          </w:rPr>
          <w:t>1</w:t>
        </w:r>
        <w:r w:rsidR="000D096C">
          <w:rPr>
            <w:noProof/>
            <w:webHidden/>
          </w:rPr>
          <w:fldChar w:fldCharType="end"/>
        </w:r>
      </w:hyperlink>
    </w:p>
    <w:p w14:paraId="3C4563CA" w14:textId="070B9717" w:rsidR="000D096C" w:rsidRDefault="00000000">
      <w:pPr>
        <w:pStyle w:val="TOC2"/>
        <w:tabs>
          <w:tab w:val="left" w:pos="1100"/>
          <w:tab w:val="right" w:leader="dot" w:pos="8777"/>
        </w:tabs>
        <w:rPr>
          <w:rFonts w:eastAsiaTheme="minorEastAsia" w:cstheme="minorBidi"/>
          <w:b w:val="0"/>
          <w:bCs w:val="0"/>
          <w:noProof/>
          <w:sz w:val="24"/>
          <w:szCs w:val="24"/>
          <w:lang w:val="en-LU" w:eastAsia="en-GB"/>
        </w:rPr>
      </w:pPr>
      <w:hyperlink w:anchor="_Toc147823017" w:history="1">
        <w:r w:rsidR="000D096C" w:rsidRPr="00DE49F3">
          <w:rPr>
            <w:rStyle w:val="Hyperlink"/>
            <w:rFonts w:cs="Arial Hebrew"/>
            <w:noProof/>
          </w:rPr>
          <w:t>1.1.</w:t>
        </w:r>
        <w:r w:rsidR="000D096C">
          <w:rPr>
            <w:rFonts w:eastAsiaTheme="minorEastAsia" w:cstheme="minorBidi"/>
            <w:b w:val="0"/>
            <w:bCs w:val="0"/>
            <w:noProof/>
            <w:sz w:val="24"/>
            <w:szCs w:val="24"/>
            <w:lang w:val="en-LU" w:eastAsia="en-GB"/>
          </w:rPr>
          <w:tab/>
        </w:r>
        <w:r w:rsidR="000D096C" w:rsidRPr="00DE49F3">
          <w:rPr>
            <w:rStyle w:val="Hyperlink"/>
            <w:rFonts w:cs="Arial Hebrew"/>
            <w:noProof/>
          </w:rPr>
          <w:t>The gut microbiome in health and disease</w:t>
        </w:r>
        <w:r w:rsidR="000D096C">
          <w:rPr>
            <w:noProof/>
            <w:webHidden/>
          </w:rPr>
          <w:tab/>
        </w:r>
        <w:r w:rsidR="000D096C">
          <w:rPr>
            <w:noProof/>
            <w:webHidden/>
          </w:rPr>
          <w:fldChar w:fldCharType="begin"/>
        </w:r>
        <w:r w:rsidR="000D096C">
          <w:rPr>
            <w:noProof/>
            <w:webHidden/>
          </w:rPr>
          <w:instrText xml:space="preserve"> PAGEREF _Toc147823017 \h </w:instrText>
        </w:r>
        <w:r w:rsidR="000D096C">
          <w:rPr>
            <w:noProof/>
            <w:webHidden/>
          </w:rPr>
        </w:r>
        <w:r w:rsidR="000D096C">
          <w:rPr>
            <w:noProof/>
            <w:webHidden/>
          </w:rPr>
          <w:fldChar w:fldCharType="separate"/>
        </w:r>
        <w:r w:rsidR="000D096C">
          <w:rPr>
            <w:noProof/>
            <w:webHidden/>
          </w:rPr>
          <w:t>2</w:t>
        </w:r>
        <w:r w:rsidR="000D096C">
          <w:rPr>
            <w:noProof/>
            <w:webHidden/>
          </w:rPr>
          <w:fldChar w:fldCharType="end"/>
        </w:r>
      </w:hyperlink>
    </w:p>
    <w:p w14:paraId="4D122069" w14:textId="711931A3"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18" w:history="1">
        <w:r w:rsidR="000D096C" w:rsidRPr="00DE49F3">
          <w:rPr>
            <w:rStyle w:val="Hyperlink"/>
            <w:rFonts w:cs="Arial Hebrew"/>
            <w:noProof/>
            <w:lang w:val="en-GB" w:eastAsia="en-US"/>
          </w:rPr>
          <w:t>1.1.1.</w:t>
        </w:r>
        <w:r w:rsidR="000D096C">
          <w:rPr>
            <w:rFonts w:eastAsiaTheme="minorEastAsia" w:cstheme="minorBidi"/>
            <w:noProof/>
            <w:sz w:val="24"/>
            <w:szCs w:val="24"/>
            <w:lang w:val="en-LU" w:eastAsia="en-GB"/>
          </w:rPr>
          <w:tab/>
        </w:r>
        <w:r w:rsidR="000D096C" w:rsidRPr="00DE49F3">
          <w:rPr>
            <w:rStyle w:val="Hyperlink"/>
            <w:rFonts w:cs="Arial Hebrew"/>
            <w:noProof/>
            <w:lang w:val="en-GB" w:eastAsia="en-US"/>
          </w:rPr>
          <w:t>The gut microbiome</w:t>
        </w:r>
        <w:r w:rsidR="000D096C">
          <w:rPr>
            <w:noProof/>
            <w:webHidden/>
          </w:rPr>
          <w:tab/>
        </w:r>
        <w:r w:rsidR="000D096C">
          <w:rPr>
            <w:noProof/>
            <w:webHidden/>
          </w:rPr>
          <w:fldChar w:fldCharType="begin"/>
        </w:r>
        <w:r w:rsidR="000D096C">
          <w:rPr>
            <w:noProof/>
            <w:webHidden/>
          </w:rPr>
          <w:instrText xml:space="preserve"> PAGEREF _Toc147823018 \h </w:instrText>
        </w:r>
        <w:r w:rsidR="000D096C">
          <w:rPr>
            <w:noProof/>
            <w:webHidden/>
          </w:rPr>
        </w:r>
        <w:r w:rsidR="000D096C">
          <w:rPr>
            <w:noProof/>
            <w:webHidden/>
          </w:rPr>
          <w:fldChar w:fldCharType="separate"/>
        </w:r>
        <w:r w:rsidR="000D096C">
          <w:rPr>
            <w:noProof/>
            <w:webHidden/>
          </w:rPr>
          <w:t>2</w:t>
        </w:r>
        <w:r w:rsidR="000D096C">
          <w:rPr>
            <w:noProof/>
            <w:webHidden/>
          </w:rPr>
          <w:fldChar w:fldCharType="end"/>
        </w:r>
      </w:hyperlink>
    </w:p>
    <w:p w14:paraId="4B7248CA" w14:textId="118C8350"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19" w:history="1">
        <w:r w:rsidR="000D096C" w:rsidRPr="00DE49F3">
          <w:rPr>
            <w:rStyle w:val="Hyperlink"/>
            <w:rFonts w:cs="Arial Hebrew"/>
            <w:noProof/>
            <w:lang w:val="en-GB" w:eastAsia="en-US"/>
          </w:rPr>
          <w:t>1.1.2.</w:t>
        </w:r>
        <w:r w:rsidR="000D096C">
          <w:rPr>
            <w:rFonts w:eastAsiaTheme="minorEastAsia" w:cstheme="minorBidi"/>
            <w:noProof/>
            <w:sz w:val="24"/>
            <w:szCs w:val="24"/>
            <w:lang w:val="en-LU" w:eastAsia="en-GB"/>
          </w:rPr>
          <w:tab/>
        </w:r>
        <w:r w:rsidR="000D096C" w:rsidRPr="00DE49F3">
          <w:rPr>
            <w:rStyle w:val="Hyperlink"/>
            <w:rFonts w:cs="Arial Hebrew"/>
            <w:noProof/>
            <w:lang w:val="en-GB" w:eastAsia="en-US"/>
          </w:rPr>
          <w:t>The intestinal barrier</w:t>
        </w:r>
        <w:r w:rsidR="000D096C">
          <w:rPr>
            <w:noProof/>
            <w:webHidden/>
          </w:rPr>
          <w:tab/>
        </w:r>
        <w:r w:rsidR="000D096C">
          <w:rPr>
            <w:noProof/>
            <w:webHidden/>
          </w:rPr>
          <w:fldChar w:fldCharType="begin"/>
        </w:r>
        <w:r w:rsidR="000D096C">
          <w:rPr>
            <w:noProof/>
            <w:webHidden/>
          </w:rPr>
          <w:instrText xml:space="preserve"> PAGEREF _Toc147823019 \h </w:instrText>
        </w:r>
        <w:r w:rsidR="000D096C">
          <w:rPr>
            <w:noProof/>
            <w:webHidden/>
          </w:rPr>
        </w:r>
        <w:r w:rsidR="000D096C">
          <w:rPr>
            <w:noProof/>
            <w:webHidden/>
          </w:rPr>
          <w:fldChar w:fldCharType="separate"/>
        </w:r>
        <w:r w:rsidR="000D096C">
          <w:rPr>
            <w:noProof/>
            <w:webHidden/>
          </w:rPr>
          <w:t>3</w:t>
        </w:r>
        <w:r w:rsidR="000D096C">
          <w:rPr>
            <w:noProof/>
            <w:webHidden/>
          </w:rPr>
          <w:fldChar w:fldCharType="end"/>
        </w:r>
      </w:hyperlink>
    </w:p>
    <w:p w14:paraId="7A5F55C1" w14:textId="270266FC"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20" w:history="1">
        <w:r w:rsidR="000D096C" w:rsidRPr="00DE49F3">
          <w:rPr>
            <w:rStyle w:val="Hyperlink"/>
            <w:noProof/>
            <w:lang w:val="en-GB" w:eastAsia="en-US"/>
          </w:rPr>
          <w:t>1.1.3.</w:t>
        </w:r>
        <w:r w:rsidR="000D096C">
          <w:rPr>
            <w:rFonts w:eastAsiaTheme="minorEastAsia" w:cstheme="minorBidi"/>
            <w:noProof/>
            <w:sz w:val="24"/>
            <w:szCs w:val="24"/>
            <w:lang w:val="en-LU" w:eastAsia="en-GB"/>
          </w:rPr>
          <w:tab/>
        </w:r>
        <w:r w:rsidR="000D096C" w:rsidRPr="00DE49F3">
          <w:rPr>
            <w:rStyle w:val="Hyperlink"/>
            <w:noProof/>
            <w:lang w:val="en-GB" w:eastAsia="en-US"/>
          </w:rPr>
          <w:t>Colorectal cancer</w:t>
        </w:r>
        <w:r w:rsidR="000D096C">
          <w:rPr>
            <w:noProof/>
            <w:webHidden/>
          </w:rPr>
          <w:tab/>
        </w:r>
        <w:r w:rsidR="000D096C">
          <w:rPr>
            <w:noProof/>
            <w:webHidden/>
          </w:rPr>
          <w:fldChar w:fldCharType="begin"/>
        </w:r>
        <w:r w:rsidR="000D096C">
          <w:rPr>
            <w:noProof/>
            <w:webHidden/>
          </w:rPr>
          <w:instrText xml:space="preserve"> PAGEREF _Toc147823020 \h </w:instrText>
        </w:r>
        <w:r w:rsidR="000D096C">
          <w:rPr>
            <w:noProof/>
            <w:webHidden/>
          </w:rPr>
        </w:r>
        <w:r w:rsidR="000D096C">
          <w:rPr>
            <w:noProof/>
            <w:webHidden/>
          </w:rPr>
          <w:fldChar w:fldCharType="separate"/>
        </w:r>
        <w:r w:rsidR="000D096C">
          <w:rPr>
            <w:noProof/>
            <w:webHidden/>
          </w:rPr>
          <w:t>5</w:t>
        </w:r>
        <w:r w:rsidR="000D096C">
          <w:rPr>
            <w:noProof/>
            <w:webHidden/>
          </w:rPr>
          <w:fldChar w:fldCharType="end"/>
        </w:r>
      </w:hyperlink>
    </w:p>
    <w:p w14:paraId="3669CE4A" w14:textId="531F874C" w:rsidR="000D096C" w:rsidRDefault="00000000">
      <w:pPr>
        <w:pStyle w:val="TOC2"/>
        <w:tabs>
          <w:tab w:val="left" w:pos="1100"/>
          <w:tab w:val="right" w:leader="dot" w:pos="8777"/>
        </w:tabs>
        <w:rPr>
          <w:rFonts w:eastAsiaTheme="minorEastAsia" w:cstheme="minorBidi"/>
          <w:b w:val="0"/>
          <w:bCs w:val="0"/>
          <w:noProof/>
          <w:sz w:val="24"/>
          <w:szCs w:val="24"/>
          <w:lang w:val="en-LU" w:eastAsia="en-GB"/>
        </w:rPr>
      </w:pPr>
      <w:hyperlink w:anchor="_Toc147823021" w:history="1">
        <w:r w:rsidR="000D096C" w:rsidRPr="00DE49F3">
          <w:rPr>
            <w:rStyle w:val="Hyperlink"/>
            <w:noProof/>
          </w:rPr>
          <w:t>1.2.</w:t>
        </w:r>
        <w:r w:rsidR="000D096C">
          <w:rPr>
            <w:rFonts w:eastAsiaTheme="minorEastAsia" w:cstheme="minorBidi"/>
            <w:b w:val="0"/>
            <w:bCs w:val="0"/>
            <w:noProof/>
            <w:sz w:val="24"/>
            <w:szCs w:val="24"/>
            <w:lang w:val="en-LU" w:eastAsia="en-GB"/>
          </w:rPr>
          <w:tab/>
        </w:r>
        <w:r w:rsidR="000D096C" w:rsidRPr="00DE49F3">
          <w:rPr>
            <w:rStyle w:val="Hyperlink"/>
            <w:noProof/>
          </w:rPr>
          <w:t>The gut-liver axis</w:t>
        </w:r>
        <w:r w:rsidR="000D096C">
          <w:rPr>
            <w:noProof/>
            <w:webHidden/>
          </w:rPr>
          <w:tab/>
        </w:r>
        <w:r w:rsidR="000D096C">
          <w:rPr>
            <w:noProof/>
            <w:webHidden/>
          </w:rPr>
          <w:fldChar w:fldCharType="begin"/>
        </w:r>
        <w:r w:rsidR="000D096C">
          <w:rPr>
            <w:noProof/>
            <w:webHidden/>
          </w:rPr>
          <w:instrText xml:space="preserve"> PAGEREF _Toc147823021 \h </w:instrText>
        </w:r>
        <w:r w:rsidR="000D096C">
          <w:rPr>
            <w:noProof/>
            <w:webHidden/>
          </w:rPr>
        </w:r>
        <w:r w:rsidR="000D096C">
          <w:rPr>
            <w:noProof/>
            <w:webHidden/>
          </w:rPr>
          <w:fldChar w:fldCharType="separate"/>
        </w:r>
        <w:r w:rsidR="000D096C">
          <w:rPr>
            <w:noProof/>
            <w:webHidden/>
          </w:rPr>
          <w:t>9</w:t>
        </w:r>
        <w:r w:rsidR="000D096C">
          <w:rPr>
            <w:noProof/>
            <w:webHidden/>
          </w:rPr>
          <w:fldChar w:fldCharType="end"/>
        </w:r>
      </w:hyperlink>
    </w:p>
    <w:p w14:paraId="141BCC6B" w14:textId="604F0290"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22" w:history="1">
        <w:r w:rsidR="000D096C" w:rsidRPr="00DE49F3">
          <w:rPr>
            <w:rStyle w:val="Hyperlink"/>
            <w:rFonts w:cs="Arial Hebrew"/>
            <w:noProof/>
          </w:rPr>
          <w:t>1.2.1.</w:t>
        </w:r>
        <w:r w:rsidR="000D096C">
          <w:rPr>
            <w:rFonts w:eastAsiaTheme="minorEastAsia" w:cstheme="minorBidi"/>
            <w:noProof/>
            <w:sz w:val="24"/>
            <w:szCs w:val="24"/>
            <w:lang w:val="en-LU" w:eastAsia="en-GB"/>
          </w:rPr>
          <w:tab/>
        </w:r>
        <w:r w:rsidR="000D096C" w:rsidRPr="00DE49F3">
          <w:rPr>
            <w:rStyle w:val="Hyperlink"/>
            <w:rFonts w:cs="Arial Hebrew"/>
            <w:noProof/>
          </w:rPr>
          <w:t>Characteristics of liver cells</w:t>
        </w:r>
        <w:r w:rsidR="000D096C">
          <w:rPr>
            <w:noProof/>
            <w:webHidden/>
          </w:rPr>
          <w:tab/>
        </w:r>
        <w:r w:rsidR="000D096C">
          <w:rPr>
            <w:noProof/>
            <w:webHidden/>
          </w:rPr>
          <w:fldChar w:fldCharType="begin"/>
        </w:r>
        <w:r w:rsidR="000D096C">
          <w:rPr>
            <w:noProof/>
            <w:webHidden/>
          </w:rPr>
          <w:instrText xml:space="preserve"> PAGEREF _Toc147823022 \h </w:instrText>
        </w:r>
        <w:r w:rsidR="000D096C">
          <w:rPr>
            <w:noProof/>
            <w:webHidden/>
          </w:rPr>
        </w:r>
        <w:r w:rsidR="000D096C">
          <w:rPr>
            <w:noProof/>
            <w:webHidden/>
          </w:rPr>
          <w:fldChar w:fldCharType="separate"/>
        </w:r>
        <w:r w:rsidR="000D096C">
          <w:rPr>
            <w:noProof/>
            <w:webHidden/>
          </w:rPr>
          <w:t>11</w:t>
        </w:r>
        <w:r w:rsidR="000D096C">
          <w:rPr>
            <w:noProof/>
            <w:webHidden/>
          </w:rPr>
          <w:fldChar w:fldCharType="end"/>
        </w:r>
      </w:hyperlink>
    </w:p>
    <w:p w14:paraId="097DEF0E" w14:textId="6FB6D65A"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23" w:history="1">
        <w:r w:rsidR="000D096C" w:rsidRPr="00DE49F3">
          <w:rPr>
            <w:rStyle w:val="Hyperlink"/>
            <w:noProof/>
            <w:lang w:val="en-GB" w:eastAsia="en-US"/>
          </w:rPr>
          <w:t>1.2.2.</w:t>
        </w:r>
        <w:r w:rsidR="000D096C">
          <w:rPr>
            <w:rFonts w:eastAsiaTheme="minorEastAsia" w:cstheme="minorBidi"/>
            <w:noProof/>
            <w:sz w:val="24"/>
            <w:szCs w:val="24"/>
            <w:lang w:val="en-LU" w:eastAsia="en-GB"/>
          </w:rPr>
          <w:tab/>
        </w:r>
        <w:r w:rsidR="000D096C" w:rsidRPr="00DE49F3">
          <w:rPr>
            <w:rStyle w:val="Hyperlink"/>
            <w:noProof/>
            <w:lang w:val="en-GB" w:eastAsia="en-US"/>
          </w:rPr>
          <w:t>Liver functions and physiology</w:t>
        </w:r>
        <w:r w:rsidR="000D096C">
          <w:rPr>
            <w:noProof/>
            <w:webHidden/>
          </w:rPr>
          <w:tab/>
        </w:r>
        <w:r w:rsidR="000D096C">
          <w:rPr>
            <w:noProof/>
            <w:webHidden/>
          </w:rPr>
          <w:fldChar w:fldCharType="begin"/>
        </w:r>
        <w:r w:rsidR="000D096C">
          <w:rPr>
            <w:noProof/>
            <w:webHidden/>
          </w:rPr>
          <w:instrText xml:space="preserve"> PAGEREF _Toc147823023 \h </w:instrText>
        </w:r>
        <w:r w:rsidR="000D096C">
          <w:rPr>
            <w:noProof/>
            <w:webHidden/>
          </w:rPr>
        </w:r>
        <w:r w:rsidR="000D096C">
          <w:rPr>
            <w:noProof/>
            <w:webHidden/>
          </w:rPr>
          <w:fldChar w:fldCharType="separate"/>
        </w:r>
        <w:r w:rsidR="000D096C">
          <w:rPr>
            <w:noProof/>
            <w:webHidden/>
          </w:rPr>
          <w:t>13</w:t>
        </w:r>
        <w:r w:rsidR="000D096C">
          <w:rPr>
            <w:noProof/>
            <w:webHidden/>
          </w:rPr>
          <w:fldChar w:fldCharType="end"/>
        </w:r>
      </w:hyperlink>
    </w:p>
    <w:p w14:paraId="3F4898D2" w14:textId="62A1CBFF"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24" w:history="1">
        <w:r w:rsidR="000D096C" w:rsidRPr="00DE49F3">
          <w:rPr>
            <w:rStyle w:val="Hyperlink"/>
            <w:noProof/>
            <w:lang w:val="en-GB" w:eastAsia="en-US"/>
          </w:rPr>
          <w:t>1.2.3.</w:t>
        </w:r>
        <w:r w:rsidR="000D096C">
          <w:rPr>
            <w:rFonts w:eastAsiaTheme="minorEastAsia" w:cstheme="minorBidi"/>
            <w:noProof/>
            <w:sz w:val="24"/>
            <w:szCs w:val="24"/>
            <w:lang w:val="en-LU" w:eastAsia="en-GB"/>
          </w:rPr>
          <w:tab/>
        </w:r>
        <w:r w:rsidR="000D096C" w:rsidRPr="00DE49F3">
          <w:rPr>
            <w:rStyle w:val="Hyperlink"/>
            <w:noProof/>
            <w:lang w:val="en-GB" w:eastAsia="en-US"/>
          </w:rPr>
          <w:t>Liver and drug metabolism</w:t>
        </w:r>
        <w:r w:rsidR="000D096C">
          <w:rPr>
            <w:noProof/>
            <w:webHidden/>
          </w:rPr>
          <w:tab/>
        </w:r>
        <w:r w:rsidR="000D096C">
          <w:rPr>
            <w:noProof/>
            <w:webHidden/>
          </w:rPr>
          <w:fldChar w:fldCharType="begin"/>
        </w:r>
        <w:r w:rsidR="000D096C">
          <w:rPr>
            <w:noProof/>
            <w:webHidden/>
          </w:rPr>
          <w:instrText xml:space="preserve"> PAGEREF _Toc147823024 \h </w:instrText>
        </w:r>
        <w:r w:rsidR="000D096C">
          <w:rPr>
            <w:noProof/>
            <w:webHidden/>
          </w:rPr>
        </w:r>
        <w:r w:rsidR="000D096C">
          <w:rPr>
            <w:noProof/>
            <w:webHidden/>
          </w:rPr>
          <w:fldChar w:fldCharType="separate"/>
        </w:r>
        <w:r w:rsidR="000D096C">
          <w:rPr>
            <w:noProof/>
            <w:webHidden/>
          </w:rPr>
          <w:t>13</w:t>
        </w:r>
        <w:r w:rsidR="000D096C">
          <w:rPr>
            <w:noProof/>
            <w:webHidden/>
          </w:rPr>
          <w:fldChar w:fldCharType="end"/>
        </w:r>
      </w:hyperlink>
    </w:p>
    <w:p w14:paraId="5F1B749F" w14:textId="6AACF0D1"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25" w:history="1">
        <w:r w:rsidR="000D096C" w:rsidRPr="00DE49F3">
          <w:rPr>
            <w:rStyle w:val="Hyperlink"/>
            <w:noProof/>
            <w:lang w:val="en-GB" w:eastAsia="en-US"/>
          </w:rPr>
          <w:t>1.2.4.</w:t>
        </w:r>
        <w:r w:rsidR="000D096C">
          <w:rPr>
            <w:rFonts w:eastAsiaTheme="minorEastAsia" w:cstheme="minorBidi"/>
            <w:noProof/>
            <w:sz w:val="24"/>
            <w:szCs w:val="24"/>
            <w:lang w:val="en-LU" w:eastAsia="en-GB"/>
          </w:rPr>
          <w:tab/>
        </w:r>
        <w:r w:rsidR="000D096C" w:rsidRPr="00DE49F3">
          <w:rPr>
            <w:rStyle w:val="Hyperlink"/>
            <w:noProof/>
            <w:lang w:val="en-GB" w:eastAsia="en-US"/>
          </w:rPr>
          <w:t>Enterohepatic recirculation of drugs</w:t>
        </w:r>
        <w:r w:rsidR="000D096C">
          <w:rPr>
            <w:noProof/>
            <w:webHidden/>
          </w:rPr>
          <w:tab/>
        </w:r>
        <w:r w:rsidR="000D096C">
          <w:rPr>
            <w:noProof/>
            <w:webHidden/>
          </w:rPr>
          <w:fldChar w:fldCharType="begin"/>
        </w:r>
        <w:r w:rsidR="000D096C">
          <w:rPr>
            <w:noProof/>
            <w:webHidden/>
          </w:rPr>
          <w:instrText xml:space="preserve"> PAGEREF _Toc147823025 \h </w:instrText>
        </w:r>
        <w:r w:rsidR="000D096C">
          <w:rPr>
            <w:noProof/>
            <w:webHidden/>
          </w:rPr>
        </w:r>
        <w:r w:rsidR="000D096C">
          <w:rPr>
            <w:noProof/>
            <w:webHidden/>
          </w:rPr>
          <w:fldChar w:fldCharType="separate"/>
        </w:r>
        <w:r w:rsidR="000D096C">
          <w:rPr>
            <w:noProof/>
            <w:webHidden/>
          </w:rPr>
          <w:t>14</w:t>
        </w:r>
        <w:r w:rsidR="000D096C">
          <w:rPr>
            <w:noProof/>
            <w:webHidden/>
          </w:rPr>
          <w:fldChar w:fldCharType="end"/>
        </w:r>
      </w:hyperlink>
    </w:p>
    <w:p w14:paraId="3B55EAC7" w14:textId="07F5D949"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26" w:history="1">
        <w:r w:rsidR="000D096C" w:rsidRPr="00DE49F3">
          <w:rPr>
            <w:rStyle w:val="Hyperlink"/>
            <w:noProof/>
            <w:lang w:val="en-GB" w:eastAsia="en-US"/>
          </w:rPr>
          <w:t>1.2.5.</w:t>
        </w:r>
        <w:r w:rsidR="000D096C">
          <w:rPr>
            <w:rFonts w:eastAsiaTheme="minorEastAsia" w:cstheme="minorBidi"/>
            <w:noProof/>
            <w:sz w:val="24"/>
            <w:szCs w:val="24"/>
            <w:lang w:val="en-LU" w:eastAsia="en-GB"/>
          </w:rPr>
          <w:tab/>
        </w:r>
        <w:r w:rsidR="000D096C" w:rsidRPr="00DE49F3">
          <w:rPr>
            <w:rStyle w:val="Hyperlink"/>
            <w:noProof/>
            <w:lang w:val="en-GB" w:eastAsia="en-US"/>
          </w:rPr>
          <w:t>Bacteria involved in drug metabolism</w:t>
        </w:r>
        <w:r w:rsidR="000D096C">
          <w:rPr>
            <w:noProof/>
            <w:webHidden/>
          </w:rPr>
          <w:tab/>
        </w:r>
        <w:r w:rsidR="000D096C">
          <w:rPr>
            <w:noProof/>
            <w:webHidden/>
          </w:rPr>
          <w:fldChar w:fldCharType="begin"/>
        </w:r>
        <w:r w:rsidR="000D096C">
          <w:rPr>
            <w:noProof/>
            <w:webHidden/>
          </w:rPr>
          <w:instrText xml:space="preserve"> PAGEREF _Toc147823026 \h </w:instrText>
        </w:r>
        <w:r w:rsidR="000D096C">
          <w:rPr>
            <w:noProof/>
            <w:webHidden/>
          </w:rPr>
        </w:r>
        <w:r w:rsidR="000D096C">
          <w:rPr>
            <w:noProof/>
            <w:webHidden/>
          </w:rPr>
          <w:fldChar w:fldCharType="separate"/>
        </w:r>
        <w:r w:rsidR="000D096C">
          <w:rPr>
            <w:noProof/>
            <w:webHidden/>
          </w:rPr>
          <w:t>15</w:t>
        </w:r>
        <w:r w:rsidR="000D096C">
          <w:rPr>
            <w:noProof/>
            <w:webHidden/>
          </w:rPr>
          <w:fldChar w:fldCharType="end"/>
        </w:r>
      </w:hyperlink>
    </w:p>
    <w:p w14:paraId="6A1CA729" w14:textId="563D4CA0" w:rsidR="000D096C" w:rsidRDefault="00000000">
      <w:pPr>
        <w:pStyle w:val="TOC2"/>
        <w:tabs>
          <w:tab w:val="left" w:pos="1100"/>
          <w:tab w:val="right" w:leader="dot" w:pos="8777"/>
        </w:tabs>
        <w:rPr>
          <w:rFonts w:eastAsiaTheme="minorEastAsia" w:cstheme="minorBidi"/>
          <w:b w:val="0"/>
          <w:bCs w:val="0"/>
          <w:noProof/>
          <w:sz w:val="24"/>
          <w:szCs w:val="24"/>
          <w:lang w:val="en-LU" w:eastAsia="en-GB"/>
        </w:rPr>
      </w:pPr>
      <w:hyperlink w:anchor="_Toc147823027" w:history="1">
        <w:r w:rsidR="000D096C" w:rsidRPr="00DE49F3">
          <w:rPr>
            <w:rStyle w:val="Hyperlink"/>
            <w:noProof/>
            <w:lang w:val="en-GB" w:eastAsia="en-US"/>
          </w:rPr>
          <w:t>1.3.</w:t>
        </w:r>
        <w:r w:rsidR="000D096C">
          <w:rPr>
            <w:rFonts w:eastAsiaTheme="minorEastAsia" w:cstheme="minorBidi"/>
            <w:b w:val="0"/>
            <w:bCs w:val="0"/>
            <w:noProof/>
            <w:sz w:val="24"/>
            <w:szCs w:val="24"/>
            <w:lang w:val="en-LU" w:eastAsia="en-GB"/>
          </w:rPr>
          <w:tab/>
        </w:r>
        <w:r w:rsidR="000D096C" w:rsidRPr="00DE49F3">
          <w:rPr>
            <w:rStyle w:val="Hyperlink"/>
            <w:noProof/>
            <w:lang w:val="en-GB" w:eastAsia="en-US"/>
          </w:rPr>
          <w:t>Experimental models for studying the gut-liver axis</w:t>
        </w:r>
        <w:r w:rsidR="000D096C">
          <w:rPr>
            <w:noProof/>
            <w:webHidden/>
          </w:rPr>
          <w:tab/>
        </w:r>
        <w:r w:rsidR="000D096C">
          <w:rPr>
            <w:noProof/>
            <w:webHidden/>
          </w:rPr>
          <w:fldChar w:fldCharType="begin"/>
        </w:r>
        <w:r w:rsidR="000D096C">
          <w:rPr>
            <w:noProof/>
            <w:webHidden/>
          </w:rPr>
          <w:instrText xml:space="preserve"> PAGEREF _Toc147823027 \h </w:instrText>
        </w:r>
        <w:r w:rsidR="000D096C">
          <w:rPr>
            <w:noProof/>
            <w:webHidden/>
          </w:rPr>
        </w:r>
        <w:r w:rsidR="000D096C">
          <w:rPr>
            <w:noProof/>
            <w:webHidden/>
          </w:rPr>
          <w:fldChar w:fldCharType="separate"/>
        </w:r>
        <w:r w:rsidR="000D096C">
          <w:rPr>
            <w:noProof/>
            <w:webHidden/>
          </w:rPr>
          <w:t>22</w:t>
        </w:r>
        <w:r w:rsidR="000D096C">
          <w:rPr>
            <w:noProof/>
            <w:webHidden/>
          </w:rPr>
          <w:fldChar w:fldCharType="end"/>
        </w:r>
      </w:hyperlink>
    </w:p>
    <w:p w14:paraId="6845CC0C" w14:textId="035009DB"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28" w:history="1">
        <w:r w:rsidR="000D096C" w:rsidRPr="00DE49F3">
          <w:rPr>
            <w:rStyle w:val="Hyperlink"/>
            <w:noProof/>
          </w:rPr>
          <w:t>1.3.1.</w:t>
        </w:r>
        <w:r w:rsidR="000D096C">
          <w:rPr>
            <w:rFonts w:eastAsiaTheme="minorEastAsia" w:cstheme="minorBidi"/>
            <w:noProof/>
            <w:sz w:val="24"/>
            <w:szCs w:val="24"/>
            <w:lang w:val="en-LU" w:eastAsia="en-GB"/>
          </w:rPr>
          <w:tab/>
        </w:r>
        <w:r w:rsidR="000D096C" w:rsidRPr="00DE49F3">
          <w:rPr>
            <w:rStyle w:val="Hyperlink"/>
            <w:noProof/>
          </w:rPr>
          <w:t>Animal models</w:t>
        </w:r>
        <w:r w:rsidR="000D096C">
          <w:rPr>
            <w:noProof/>
            <w:webHidden/>
          </w:rPr>
          <w:tab/>
        </w:r>
        <w:r w:rsidR="000D096C">
          <w:rPr>
            <w:noProof/>
            <w:webHidden/>
          </w:rPr>
          <w:fldChar w:fldCharType="begin"/>
        </w:r>
        <w:r w:rsidR="000D096C">
          <w:rPr>
            <w:noProof/>
            <w:webHidden/>
          </w:rPr>
          <w:instrText xml:space="preserve"> PAGEREF _Toc147823028 \h </w:instrText>
        </w:r>
        <w:r w:rsidR="000D096C">
          <w:rPr>
            <w:noProof/>
            <w:webHidden/>
          </w:rPr>
        </w:r>
        <w:r w:rsidR="000D096C">
          <w:rPr>
            <w:noProof/>
            <w:webHidden/>
          </w:rPr>
          <w:fldChar w:fldCharType="separate"/>
        </w:r>
        <w:r w:rsidR="000D096C">
          <w:rPr>
            <w:noProof/>
            <w:webHidden/>
          </w:rPr>
          <w:t>22</w:t>
        </w:r>
        <w:r w:rsidR="000D096C">
          <w:rPr>
            <w:noProof/>
            <w:webHidden/>
          </w:rPr>
          <w:fldChar w:fldCharType="end"/>
        </w:r>
      </w:hyperlink>
    </w:p>
    <w:p w14:paraId="58B1E7BC" w14:textId="7863B21F"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29" w:history="1">
        <w:r w:rsidR="000D096C" w:rsidRPr="00DE49F3">
          <w:rPr>
            <w:rStyle w:val="Hyperlink"/>
            <w:noProof/>
            <w:lang w:val="en-GB" w:eastAsia="en-US"/>
          </w:rPr>
          <w:t>1.3.2.</w:t>
        </w:r>
        <w:r w:rsidR="000D096C">
          <w:rPr>
            <w:rFonts w:eastAsiaTheme="minorEastAsia" w:cstheme="minorBidi"/>
            <w:noProof/>
            <w:sz w:val="24"/>
            <w:szCs w:val="24"/>
            <w:lang w:val="en-LU" w:eastAsia="en-GB"/>
          </w:rPr>
          <w:tab/>
        </w:r>
        <w:r w:rsidR="000D096C" w:rsidRPr="00DE49F3">
          <w:rPr>
            <w:rStyle w:val="Hyperlink"/>
            <w:noProof/>
            <w:lang w:val="en-GB" w:eastAsia="en-US"/>
          </w:rPr>
          <w:t>Human studies</w:t>
        </w:r>
        <w:r w:rsidR="000D096C">
          <w:rPr>
            <w:noProof/>
            <w:webHidden/>
          </w:rPr>
          <w:tab/>
        </w:r>
        <w:r w:rsidR="000D096C">
          <w:rPr>
            <w:noProof/>
            <w:webHidden/>
          </w:rPr>
          <w:fldChar w:fldCharType="begin"/>
        </w:r>
        <w:r w:rsidR="000D096C">
          <w:rPr>
            <w:noProof/>
            <w:webHidden/>
          </w:rPr>
          <w:instrText xml:space="preserve"> PAGEREF _Toc147823029 \h </w:instrText>
        </w:r>
        <w:r w:rsidR="000D096C">
          <w:rPr>
            <w:noProof/>
            <w:webHidden/>
          </w:rPr>
        </w:r>
        <w:r w:rsidR="000D096C">
          <w:rPr>
            <w:noProof/>
            <w:webHidden/>
          </w:rPr>
          <w:fldChar w:fldCharType="separate"/>
        </w:r>
        <w:r w:rsidR="000D096C">
          <w:rPr>
            <w:noProof/>
            <w:webHidden/>
          </w:rPr>
          <w:t>23</w:t>
        </w:r>
        <w:r w:rsidR="000D096C">
          <w:rPr>
            <w:noProof/>
            <w:webHidden/>
          </w:rPr>
          <w:fldChar w:fldCharType="end"/>
        </w:r>
      </w:hyperlink>
    </w:p>
    <w:p w14:paraId="3C140F68" w14:textId="49D9FB4E"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30" w:history="1">
        <w:r w:rsidR="000D096C" w:rsidRPr="00DE49F3">
          <w:rPr>
            <w:rStyle w:val="Hyperlink"/>
            <w:noProof/>
            <w:lang w:val="en-GB" w:eastAsia="en-US"/>
          </w:rPr>
          <w:t>1.3.3.</w:t>
        </w:r>
        <w:r w:rsidR="000D096C">
          <w:rPr>
            <w:rFonts w:eastAsiaTheme="minorEastAsia" w:cstheme="minorBidi"/>
            <w:noProof/>
            <w:sz w:val="24"/>
            <w:szCs w:val="24"/>
            <w:lang w:val="en-LU" w:eastAsia="en-GB"/>
          </w:rPr>
          <w:tab/>
        </w:r>
        <w:r w:rsidR="000D096C" w:rsidRPr="00DE49F3">
          <w:rPr>
            <w:rStyle w:val="Hyperlink"/>
            <w:noProof/>
            <w:lang w:val="en-GB" w:eastAsia="en-US"/>
          </w:rPr>
          <w:t>In vitro models</w:t>
        </w:r>
        <w:r w:rsidR="000D096C">
          <w:rPr>
            <w:noProof/>
            <w:webHidden/>
          </w:rPr>
          <w:tab/>
        </w:r>
        <w:r w:rsidR="000D096C">
          <w:rPr>
            <w:noProof/>
            <w:webHidden/>
          </w:rPr>
          <w:fldChar w:fldCharType="begin"/>
        </w:r>
        <w:r w:rsidR="000D096C">
          <w:rPr>
            <w:noProof/>
            <w:webHidden/>
          </w:rPr>
          <w:instrText xml:space="preserve"> PAGEREF _Toc147823030 \h </w:instrText>
        </w:r>
        <w:r w:rsidR="000D096C">
          <w:rPr>
            <w:noProof/>
            <w:webHidden/>
          </w:rPr>
        </w:r>
        <w:r w:rsidR="000D096C">
          <w:rPr>
            <w:noProof/>
            <w:webHidden/>
          </w:rPr>
          <w:fldChar w:fldCharType="separate"/>
        </w:r>
        <w:r w:rsidR="000D096C">
          <w:rPr>
            <w:noProof/>
            <w:webHidden/>
          </w:rPr>
          <w:t>23</w:t>
        </w:r>
        <w:r w:rsidR="000D096C">
          <w:rPr>
            <w:noProof/>
            <w:webHidden/>
          </w:rPr>
          <w:fldChar w:fldCharType="end"/>
        </w:r>
      </w:hyperlink>
    </w:p>
    <w:p w14:paraId="689FE923" w14:textId="72D3AC92"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31" w:history="1">
        <w:r w:rsidR="000D096C" w:rsidRPr="00DE49F3">
          <w:rPr>
            <w:rStyle w:val="Hyperlink"/>
            <w:rFonts w:cs="Arial Hebrew"/>
            <w:noProof/>
            <w:lang w:val="en-GB" w:eastAsia="en-US"/>
          </w:rPr>
          <w:t>1.3.4.</w:t>
        </w:r>
        <w:r w:rsidR="000D096C">
          <w:rPr>
            <w:rFonts w:eastAsiaTheme="minorEastAsia" w:cstheme="minorBidi"/>
            <w:noProof/>
            <w:sz w:val="24"/>
            <w:szCs w:val="24"/>
            <w:lang w:val="en-LU" w:eastAsia="en-GB"/>
          </w:rPr>
          <w:tab/>
        </w:r>
        <w:r w:rsidR="000D096C" w:rsidRPr="00DE49F3">
          <w:rPr>
            <w:rStyle w:val="Hyperlink"/>
            <w:rFonts w:cs="Arial Hebrew"/>
            <w:noProof/>
            <w:lang w:val="en-GB" w:eastAsia="en-US"/>
          </w:rPr>
          <w:t>Microfluidics-based in vitro models</w:t>
        </w:r>
        <w:r w:rsidR="000D096C">
          <w:rPr>
            <w:noProof/>
            <w:webHidden/>
          </w:rPr>
          <w:tab/>
        </w:r>
        <w:r w:rsidR="000D096C">
          <w:rPr>
            <w:noProof/>
            <w:webHidden/>
          </w:rPr>
          <w:fldChar w:fldCharType="begin"/>
        </w:r>
        <w:r w:rsidR="000D096C">
          <w:rPr>
            <w:noProof/>
            <w:webHidden/>
          </w:rPr>
          <w:instrText xml:space="preserve"> PAGEREF _Toc147823031 \h </w:instrText>
        </w:r>
        <w:r w:rsidR="000D096C">
          <w:rPr>
            <w:noProof/>
            <w:webHidden/>
          </w:rPr>
        </w:r>
        <w:r w:rsidR="000D096C">
          <w:rPr>
            <w:noProof/>
            <w:webHidden/>
          </w:rPr>
          <w:fldChar w:fldCharType="separate"/>
        </w:r>
        <w:r w:rsidR="000D096C">
          <w:rPr>
            <w:noProof/>
            <w:webHidden/>
          </w:rPr>
          <w:t>24</w:t>
        </w:r>
        <w:r w:rsidR="000D096C">
          <w:rPr>
            <w:noProof/>
            <w:webHidden/>
          </w:rPr>
          <w:fldChar w:fldCharType="end"/>
        </w:r>
      </w:hyperlink>
    </w:p>
    <w:p w14:paraId="59BFD42E" w14:textId="06408763" w:rsidR="000D096C" w:rsidRDefault="00000000">
      <w:pPr>
        <w:pStyle w:val="TOC1"/>
        <w:tabs>
          <w:tab w:val="left" w:pos="440"/>
          <w:tab w:val="right" w:leader="dot" w:pos="8777"/>
        </w:tabs>
        <w:rPr>
          <w:rFonts w:eastAsiaTheme="minorEastAsia" w:cstheme="minorBidi"/>
          <w:bCs w:val="0"/>
          <w:i w:val="0"/>
          <w:noProof/>
          <w:sz w:val="24"/>
          <w:szCs w:val="24"/>
          <w:lang w:val="en-LU" w:eastAsia="en-GB"/>
        </w:rPr>
      </w:pPr>
      <w:hyperlink w:anchor="_Toc147823032" w:history="1">
        <w:r w:rsidR="000D096C" w:rsidRPr="00DE49F3">
          <w:rPr>
            <w:rStyle w:val="Hyperlink"/>
            <w:rFonts w:ascii="Apple Symbols" w:hAnsi="Apple Symbols"/>
            <w:b/>
            <w:noProof/>
            <w:lang w:val="en-GB" w:eastAsia="en-US"/>
          </w:rPr>
          <w:t>2.</w:t>
        </w:r>
        <w:r w:rsidR="000D096C">
          <w:rPr>
            <w:rFonts w:eastAsiaTheme="minorEastAsia" w:cstheme="minorBidi"/>
            <w:bCs w:val="0"/>
            <w:i w:val="0"/>
            <w:noProof/>
            <w:sz w:val="24"/>
            <w:szCs w:val="24"/>
            <w:lang w:val="en-LU" w:eastAsia="en-GB"/>
          </w:rPr>
          <w:tab/>
        </w:r>
        <w:r w:rsidR="000D096C" w:rsidRPr="00DE49F3">
          <w:rPr>
            <w:rStyle w:val="Hyperlink"/>
            <w:noProof/>
            <w:lang w:val="en-GB" w:eastAsia="en-US"/>
          </w:rPr>
          <w:t>AIMS AND OUTLINE OF THE THESIS</w:t>
        </w:r>
        <w:r w:rsidR="000D096C">
          <w:rPr>
            <w:noProof/>
            <w:webHidden/>
          </w:rPr>
          <w:tab/>
        </w:r>
        <w:r w:rsidR="000D096C">
          <w:rPr>
            <w:noProof/>
            <w:webHidden/>
          </w:rPr>
          <w:fldChar w:fldCharType="begin"/>
        </w:r>
        <w:r w:rsidR="000D096C">
          <w:rPr>
            <w:noProof/>
            <w:webHidden/>
          </w:rPr>
          <w:instrText xml:space="preserve"> PAGEREF _Toc147823032 \h </w:instrText>
        </w:r>
        <w:r w:rsidR="000D096C">
          <w:rPr>
            <w:noProof/>
            <w:webHidden/>
          </w:rPr>
        </w:r>
        <w:r w:rsidR="000D096C">
          <w:rPr>
            <w:noProof/>
            <w:webHidden/>
          </w:rPr>
          <w:fldChar w:fldCharType="separate"/>
        </w:r>
        <w:r w:rsidR="000D096C">
          <w:rPr>
            <w:noProof/>
            <w:webHidden/>
          </w:rPr>
          <w:t>35</w:t>
        </w:r>
        <w:r w:rsidR="000D096C">
          <w:rPr>
            <w:noProof/>
            <w:webHidden/>
          </w:rPr>
          <w:fldChar w:fldCharType="end"/>
        </w:r>
      </w:hyperlink>
    </w:p>
    <w:p w14:paraId="2F3BDB34" w14:textId="323563B1" w:rsidR="000D096C" w:rsidRDefault="00000000">
      <w:pPr>
        <w:pStyle w:val="TOC1"/>
        <w:tabs>
          <w:tab w:val="left" w:pos="440"/>
          <w:tab w:val="right" w:leader="dot" w:pos="8777"/>
        </w:tabs>
        <w:rPr>
          <w:rFonts w:eastAsiaTheme="minorEastAsia" w:cstheme="minorBidi"/>
          <w:bCs w:val="0"/>
          <w:i w:val="0"/>
          <w:noProof/>
          <w:sz w:val="24"/>
          <w:szCs w:val="24"/>
          <w:lang w:val="en-LU" w:eastAsia="en-GB"/>
        </w:rPr>
      </w:pPr>
      <w:hyperlink w:anchor="_Toc147823033" w:history="1">
        <w:r w:rsidR="000D096C" w:rsidRPr="00DE49F3">
          <w:rPr>
            <w:rStyle w:val="Hyperlink"/>
            <w:rFonts w:ascii="Apple Symbols" w:hAnsi="Apple Symbols"/>
            <w:b/>
            <w:noProof/>
          </w:rPr>
          <w:t>3.</w:t>
        </w:r>
        <w:r w:rsidR="000D096C">
          <w:rPr>
            <w:rFonts w:eastAsiaTheme="minorEastAsia" w:cstheme="minorBidi"/>
            <w:bCs w:val="0"/>
            <w:i w:val="0"/>
            <w:noProof/>
            <w:sz w:val="24"/>
            <w:szCs w:val="24"/>
            <w:lang w:val="en-LU" w:eastAsia="en-GB"/>
          </w:rPr>
          <w:tab/>
        </w:r>
        <w:r w:rsidR="000D096C" w:rsidRPr="00DE49F3">
          <w:rPr>
            <w:rStyle w:val="Hyperlink"/>
            <w:noProof/>
          </w:rPr>
          <w:t>COMMON METHODOLOGY</w:t>
        </w:r>
        <w:r w:rsidR="000D096C">
          <w:rPr>
            <w:noProof/>
            <w:webHidden/>
          </w:rPr>
          <w:tab/>
        </w:r>
        <w:r w:rsidR="000D096C">
          <w:rPr>
            <w:noProof/>
            <w:webHidden/>
          </w:rPr>
          <w:fldChar w:fldCharType="begin"/>
        </w:r>
        <w:r w:rsidR="000D096C">
          <w:rPr>
            <w:noProof/>
            <w:webHidden/>
          </w:rPr>
          <w:instrText xml:space="preserve"> PAGEREF _Toc147823033 \h </w:instrText>
        </w:r>
        <w:r w:rsidR="000D096C">
          <w:rPr>
            <w:noProof/>
            <w:webHidden/>
          </w:rPr>
        </w:r>
        <w:r w:rsidR="000D096C">
          <w:rPr>
            <w:noProof/>
            <w:webHidden/>
          </w:rPr>
          <w:fldChar w:fldCharType="separate"/>
        </w:r>
        <w:r w:rsidR="000D096C">
          <w:rPr>
            <w:noProof/>
            <w:webHidden/>
          </w:rPr>
          <w:t>37</w:t>
        </w:r>
        <w:r w:rsidR="000D096C">
          <w:rPr>
            <w:noProof/>
            <w:webHidden/>
          </w:rPr>
          <w:fldChar w:fldCharType="end"/>
        </w:r>
      </w:hyperlink>
    </w:p>
    <w:p w14:paraId="26552259" w14:textId="2395C08E" w:rsidR="000D096C" w:rsidRDefault="00000000">
      <w:pPr>
        <w:pStyle w:val="TOC2"/>
        <w:tabs>
          <w:tab w:val="left" w:pos="1100"/>
          <w:tab w:val="right" w:leader="dot" w:pos="8777"/>
        </w:tabs>
        <w:rPr>
          <w:rFonts w:eastAsiaTheme="minorEastAsia" w:cstheme="minorBidi"/>
          <w:b w:val="0"/>
          <w:bCs w:val="0"/>
          <w:noProof/>
          <w:sz w:val="24"/>
          <w:szCs w:val="24"/>
          <w:lang w:val="en-LU" w:eastAsia="en-GB"/>
        </w:rPr>
      </w:pPr>
      <w:hyperlink w:anchor="_Toc147823034" w:history="1">
        <w:r w:rsidR="000D096C" w:rsidRPr="00DE49F3">
          <w:rPr>
            <w:rStyle w:val="Hyperlink"/>
            <w:noProof/>
          </w:rPr>
          <w:t>3.1.</w:t>
        </w:r>
        <w:r w:rsidR="000D096C">
          <w:rPr>
            <w:rFonts w:eastAsiaTheme="minorEastAsia" w:cstheme="minorBidi"/>
            <w:b w:val="0"/>
            <w:bCs w:val="0"/>
            <w:noProof/>
            <w:sz w:val="24"/>
            <w:szCs w:val="24"/>
            <w:lang w:val="en-LU" w:eastAsia="en-GB"/>
          </w:rPr>
          <w:tab/>
        </w:r>
        <w:r w:rsidR="000D096C" w:rsidRPr="00DE49F3">
          <w:rPr>
            <w:rStyle w:val="Hyperlink"/>
            <w:noProof/>
          </w:rPr>
          <w:t>INTRODUCTION</w:t>
        </w:r>
        <w:r w:rsidR="000D096C">
          <w:rPr>
            <w:noProof/>
            <w:webHidden/>
          </w:rPr>
          <w:tab/>
        </w:r>
        <w:r w:rsidR="000D096C">
          <w:rPr>
            <w:noProof/>
            <w:webHidden/>
          </w:rPr>
          <w:fldChar w:fldCharType="begin"/>
        </w:r>
        <w:r w:rsidR="000D096C">
          <w:rPr>
            <w:noProof/>
            <w:webHidden/>
          </w:rPr>
          <w:instrText xml:space="preserve"> PAGEREF _Toc147823034 \h </w:instrText>
        </w:r>
        <w:r w:rsidR="000D096C">
          <w:rPr>
            <w:noProof/>
            <w:webHidden/>
          </w:rPr>
        </w:r>
        <w:r w:rsidR="000D096C">
          <w:rPr>
            <w:noProof/>
            <w:webHidden/>
          </w:rPr>
          <w:fldChar w:fldCharType="separate"/>
        </w:r>
        <w:r w:rsidR="000D096C">
          <w:rPr>
            <w:noProof/>
            <w:webHidden/>
          </w:rPr>
          <w:t>38</w:t>
        </w:r>
        <w:r w:rsidR="000D096C">
          <w:rPr>
            <w:noProof/>
            <w:webHidden/>
          </w:rPr>
          <w:fldChar w:fldCharType="end"/>
        </w:r>
      </w:hyperlink>
    </w:p>
    <w:p w14:paraId="2B137C9C" w14:textId="265EB9A0" w:rsidR="000D096C" w:rsidRDefault="00000000">
      <w:pPr>
        <w:pStyle w:val="TOC2"/>
        <w:tabs>
          <w:tab w:val="left" w:pos="1100"/>
          <w:tab w:val="right" w:leader="dot" w:pos="8777"/>
        </w:tabs>
        <w:rPr>
          <w:rFonts w:eastAsiaTheme="minorEastAsia" w:cstheme="minorBidi"/>
          <w:b w:val="0"/>
          <w:bCs w:val="0"/>
          <w:noProof/>
          <w:sz w:val="24"/>
          <w:szCs w:val="24"/>
          <w:lang w:val="en-LU" w:eastAsia="en-GB"/>
        </w:rPr>
      </w:pPr>
      <w:hyperlink w:anchor="_Toc147823035" w:history="1">
        <w:r w:rsidR="000D096C" w:rsidRPr="00DE49F3">
          <w:rPr>
            <w:rStyle w:val="Hyperlink"/>
            <w:noProof/>
          </w:rPr>
          <w:t>3.2.</w:t>
        </w:r>
        <w:r w:rsidR="000D096C">
          <w:rPr>
            <w:rFonts w:eastAsiaTheme="minorEastAsia" w:cstheme="minorBidi"/>
            <w:b w:val="0"/>
            <w:bCs w:val="0"/>
            <w:noProof/>
            <w:sz w:val="24"/>
            <w:szCs w:val="24"/>
            <w:lang w:val="en-LU" w:eastAsia="en-GB"/>
          </w:rPr>
          <w:tab/>
        </w:r>
        <w:r w:rsidR="000D096C" w:rsidRPr="00DE49F3">
          <w:rPr>
            <w:rStyle w:val="Hyperlink"/>
            <w:noProof/>
          </w:rPr>
          <w:t>Human cell culture</w:t>
        </w:r>
        <w:r w:rsidR="000D096C">
          <w:rPr>
            <w:noProof/>
            <w:webHidden/>
          </w:rPr>
          <w:tab/>
        </w:r>
        <w:r w:rsidR="000D096C">
          <w:rPr>
            <w:noProof/>
            <w:webHidden/>
          </w:rPr>
          <w:fldChar w:fldCharType="begin"/>
        </w:r>
        <w:r w:rsidR="000D096C">
          <w:rPr>
            <w:noProof/>
            <w:webHidden/>
          </w:rPr>
          <w:instrText xml:space="preserve"> PAGEREF _Toc147823035 \h </w:instrText>
        </w:r>
        <w:r w:rsidR="000D096C">
          <w:rPr>
            <w:noProof/>
            <w:webHidden/>
          </w:rPr>
        </w:r>
        <w:r w:rsidR="000D096C">
          <w:rPr>
            <w:noProof/>
            <w:webHidden/>
          </w:rPr>
          <w:fldChar w:fldCharType="separate"/>
        </w:r>
        <w:r w:rsidR="000D096C">
          <w:rPr>
            <w:noProof/>
            <w:webHidden/>
          </w:rPr>
          <w:t>39</w:t>
        </w:r>
        <w:r w:rsidR="000D096C">
          <w:rPr>
            <w:noProof/>
            <w:webHidden/>
          </w:rPr>
          <w:fldChar w:fldCharType="end"/>
        </w:r>
      </w:hyperlink>
    </w:p>
    <w:p w14:paraId="25A04311" w14:textId="70B0E88C"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36" w:history="1">
        <w:r w:rsidR="000D096C" w:rsidRPr="00DE49F3">
          <w:rPr>
            <w:rStyle w:val="Hyperlink"/>
            <w:rFonts w:cs="Arial Hebrew"/>
            <w:noProof/>
          </w:rPr>
          <w:t>3.2.1.</w:t>
        </w:r>
        <w:r w:rsidR="000D096C">
          <w:rPr>
            <w:rFonts w:eastAsiaTheme="minorEastAsia" w:cstheme="minorBidi"/>
            <w:noProof/>
            <w:sz w:val="24"/>
            <w:szCs w:val="24"/>
            <w:lang w:val="en-LU" w:eastAsia="en-GB"/>
          </w:rPr>
          <w:tab/>
        </w:r>
        <w:r w:rsidR="000D096C" w:rsidRPr="00DE49F3">
          <w:rPr>
            <w:rStyle w:val="Hyperlink"/>
            <w:rFonts w:cs="Arial Hebrew"/>
            <w:noProof/>
          </w:rPr>
          <w:t>Assessment of cell viability and functionality</w:t>
        </w:r>
        <w:r w:rsidR="000D096C">
          <w:rPr>
            <w:noProof/>
            <w:webHidden/>
          </w:rPr>
          <w:tab/>
        </w:r>
        <w:r w:rsidR="000D096C">
          <w:rPr>
            <w:noProof/>
            <w:webHidden/>
          </w:rPr>
          <w:fldChar w:fldCharType="begin"/>
        </w:r>
        <w:r w:rsidR="000D096C">
          <w:rPr>
            <w:noProof/>
            <w:webHidden/>
          </w:rPr>
          <w:instrText xml:space="preserve"> PAGEREF _Toc147823036 \h </w:instrText>
        </w:r>
        <w:r w:rsidR="000D096C">
          <w:rPr>
            <w:noProof/>
            <w:webHidden/>
          </w:rPr>
        </w:r>
        <w:r w:rsidR="000D096C">
          <w:rPr>
            <w:noProof/>
            <w:webHidden/>
          </w:rPr>
          <w:fldChar w:fldCharType="separate"/>
        </w:r>
        <w:r w:rsidR="000D096C">
          <w:rPr>
            <w:noProof/>
            <w:webHidden/>
          </w:rPr>
          <w:t>40</w:t>
        </w:r>
        <w:r w:rsidR="000D096C">
          <w:rPr>
            <w:noProof/>
            <w:webHidden/>
          </w:rPr>
          <w:fldChar w:fldCharType="end"/>
        </w:r>
      </w:hyperlink>
    </w:p>
    <w:p w14:paraId="1039A737" w14:textId="55EEA14D"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37" w:history="1">
        <w:r w:rsidR="000D096C" w:rsidRPr="00DE49F3">
          <w:rPr>
            <w:rStyle w:val="Hyperlink"/>
            <w:rFonts w:cs="Arial Hebrew"/>
            <w:noProof/>
          </w:rPr>
          <w:t>3.2.2.</w:t>
        </w:r>
        <w:r w:rsidR="000D096C">
          <w:rPr>
            <w:rFonts w:eastAsiaTheme="minorEastAsia" w:cstheme="minorBidi"/>
            <w:noProof/>
            <w:sz w:val="24"/>
            <w:szCs w:val="24"/>
            <w:lang w:val="en-LU" w:eastAsia="en-GB"/>
          </w:rPr>
          <w:tab/>
        </w:r>
        <w:r w:rsidR="000D096C" w:rsidRPr="00DE49F3">
          <w:rPr>
            <w:rStyle w:val="Hyperlink"/>
            <w:rFonts w:cs="Arial Hebrew"/>
            <w:noProof/>
          </w:rPr>
          <w:t>Assessment of DNA damage</w:t>
        </w:r>
        <w:r w:rsidR="000D096C">
          <w:rPr>
            <w:noProof/>
            <w:webHidden/>
          </w:rPr>
          <w:tab/>
        </w:r>
        <w:r w:rsidR="000D096C">
          <w:rPr>
            <w:noProof/>
            <w:webHidden/>
          </w:rPr>
          <w:fldChar w:fldCharType="begin"/>
        </w:r>
        <w:r w:rsidR="000D096C">
          <w:rPr>
            <w:noProof/>
            <w:webHidden/>
          </w:rPr>
          <w:instrText xml:space="preserve"> PAGEREF _Toc147823037 \h </w:instrText>
        </w:r>
        <w:r w:rsidR="000D096C">
          <w:rPr>
            <w:noProof/>
            <w:webHidden/>
          </w:rPr>
        </w:r>
        <w:r w:rsidR="000D096C">
          <w:rPr>
            <w:noProof/>
            <w:webHidden/>
          </w:rPr>
          <w:fldChar w:fldCharType="separate"/>
        </w:r>
        <w:r w:rsidR="000D096C">
          <w:rPr>
            <w:noProof/>
            <w:webHidden/>
          </w:rPr>
          <w:t>41</w:t>
        </w:r>
        <w:r w:rsidR="000D096C">
          <w:rPr>
            <w:noProof/>
            <w:webHidden/>
          </w:rPr>
          <w:fldChar w:fldCharType="end"/>
        </w:r>
      </w:hyperlink>
    </w:p>
    <w:p w14:paraId="0ED099C3" w14:textId="080C3778" w:rsidR="000D096C" w:rsidRDefault="00000000">
      <w:pPr>
        <w:pStyle w:val="TOC2"/>
        <w:tabs>
          <w:tab w:val="left" w:pos="1100"/>
          <w:tab w:val="right" w:leader="dot" w:pos="8777"/>
        </w:tabs>
        <w:rPr>
          <w:rFonts w:eastAsiaTheme="minorEastAsia" w:cstheme="minorBidi"/>
          <w:b w:val="0"/>
          <w:bCs w:val="0"/>
          <w:noProof/>
          <w:sz w:val="24"/>
          <w:szCs w:val="24"/>
          <w:lang w:val="en-LU" w:eastAsia="en-GB"/>
        </w:rPr>
      </w:pPr>
      <w:hyperlink w:anchor="_Toc147823038" w:history="1">
        <w:r w:rsidR="000D096C" w:rsidRPr="00DE49F3">
          <w:rPr>
            <w:rStyle w:val="Hyperlink"/>
            <w:rFonts w:cs="Arial Hebrew"/>
            <w:noProof/>
          </w:rPr>
          <w:t>3.3.</w:t>
        </w:r>
        <w:r w:rsidR="000D096C">
          <w:rPr>
            <w:rFonts w:eastAsiaTheme="minorEastAsia" w:cstheme="minorBidi"/>
            <w:b w:val="0"/>
            <w:bCs w:val="0"/>
            <w:noProof/>
            <w:sz w:val="24"/>
            <w:szCs w:val="24"/>
            <w:lang w:val="en-LU" w:eastAsia="en-GB"/>
          </w:rPr>
          <w:tab/>
        </w:r>
        <w:r w:rsidR="000D096C" w:rsidRPr="00DE49F3">
          <w:rPr>
            <w:rStyle w:val="Hyperlink"/>
            <w:rFonts w:cs="Arial Hebrew"/>
            <w:noProof/>
          </w:rPr>
          <w:t>Bacterial cell culture</w:t>
        </w:r>
        <w:r w:rsidR="000D096C">
          <w:rPr>
            <w:noProof/>
            <w:webHidden/>
          </w:rPr>
          <w:tab/>
        </w:r>
        <w:r w:rsidR="000D096C">
          <w:rPr>
            <w:noProof/>
            <w:webHidden/>
          </w:rPr>
          <w:fldChar w:fldCharType="begin"/>
        </w:r>
        <w:r w:rsidR="000D096C">
          <w:rPr>
            <w:noProof/>
            <w:webHidden/>
          </w:rPr>
          <w:instrText xml:space="preserve"> PAGEREF _Toc147823038 \h </w:instrText>
        </w:r>
        <w:r w:rsidR="000D096C">
          <w:rPr>
            <w:noProof/>
            <w:webHidden/>
          </w:rPr>
        </w:r>
        <w:r w:rsidR="000D096C">
          <w:rPr>
            <w:noProof/>
            <w:webHidden/>
          </w:rPr>
          <w:fldChar w:fldCharType="separate"/>
        </w:r>
        <w:r w:rsidR="000D096C">
          <w:rPr>
            <w:noProof/>
            <w:webHidden/>
          </w:rPr>
          <w:t>42</w:t>
        </w:r>
        <w:r w:rsidR="000D096C">
          <w:rPr>
            <w:noProof/>
            <w:webHidden/>
          </w:rPr>
          <w:fldChar w:fldCharType="end"/>
        </w:r>
      </w:hyperlink>
    </w:p>
    <w:p w14:paraId="73A78AD4" w14:textId="73BEFE5F"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39" w:history="1">
        <w:r w:rsidR="000D096C" w:rsidRPr="00DE49F3">
          <w:rPr>
            <w:rStyle w:val="Hyperlink"/>
            <w:rFonts w:cs="Arial Hebrew"/>
            <w:noProof/>
          </w:rPr>
          <w:t>3.3.1.</w:t>
        </w:r>
        <w:r w:rsidR="000D096C">
          <w:rPr>
            <w:rFonts w:eastAsiaTheme="minorEastAsia" w:cstheme="minorBidi"/>
            <w:noProof/>
            <w:sz w:val="24"/>
            <w:szCs w:val="24"/>
            <w:lang w:val="en-LU" w:eastAsia="en-GB"/>
          </w:rPr>
          <w:tab/>
        </w:r>
        <w:r w:rsidR="000D096C" w:rsidRPr="00DE49F3">
          <w:rPr>
            <w:rStyle w:val="Hyperlink"/>
            <w:rFonts w:cs="Arial Hebrew"/>
            <w:noProof/>
          </w:rPr>
          <w:t>Assessment of bacterial growth and viability</w:t>
        </w:r>
        <w:r w:rsidR="000D096C">
          <w:rPr>
            <w:noProof/>
            <w:webHidden/>
          </w:rPr>
          <w:tab/>
        </w:r>
        <w:r w:rsidR="000D096C">
          <w:rPr>
            <w:noProof/>
            <w:webHidden/>
          </w:rPr>
          <w:fldChar w:fldCharType="begin"/>
        </w:r>
        <w:r w:rsidR="000D096C">
          <w:rPr>
            <w:noProof/>
            <w:webHidden/>
          </w:rPr>
          <w:instrText xml:space="preserve"> PAGEREF _Toc147823039 \h </w:instrText>
        </w:r>
        <w:r w:rsidR="000D096C">
          <w:rPr>
            <w:noProof/>
            <w:webHidden/>
          </w:rPr>
        </w:r>
        <w:r w:rsidR="000D096C">
          <w:rPr>
            <w:noProof/>
            <w:webHidden/>
          </w:rPr>
          <w:fldChar w:fldCharType="separate"/>
        </w:r>
        <w:r w:rsidR="000D096C">
          <w:rPr>
            <w:noProof/>
            <w:webHidden/>
          </w:rPr>
          <w:t>43</w:t>
        </w:r>
        <w:r w:rsidR="000D096C">
          <w:rPr>
            <w:noProof/>
            <w:webHidden/>
          </w:rPr>
          <w:fldChar w:fldCharType="end"/>
        </w:r>
      </w:hyperlink>
    </w:p>
    <w:p w14:paraId="7D85E1AB" w14:textId="6525992C" w:rsidR="000D096C" w:rsidRDefault="00000000">
      <w:pPr>
        <w:pStyle w:val="TOC2"/>
        <w:tabs>
          <w:tab w:val="left" w:pos="1100"/>
          <w:tab w:val="right" w:leader="dot" w:pos="8777"/>
        </w:tabs>
        <w:rPr>
          <w:rFonts w:eastAsiaTheme="minorEastAsia" w:cstheme="minorBidi"/>
          <w:b w:val="0"/>
          <w:bCs w:val="0"/>
          <w:noProof/>
          <w:sz w:val="24"/>
          <w:szCs w:val="24"/>
          <w:lang w:val="en-LU" w:eastAsia="en-GB"/>
        </w:rPr>
      </w:pPr>
      <w:hyperlink w:anchor="_Toc147823040" w:history="1">
        <w:r w:rsidR="000D096C" w:rsidRPr="00DE49F3">
          <w:rPr>
            <w:rStyle w:val="Hyperlink"/>
            <w:rFonts w:cs="Arial Hebrew"/>
            <w:noProof/>
          </w:rPr>
          <w:t>3.4.</w:t>
        </w:r>
        <w:r w:rsidR="000D096C">
          <w:rPr>
            <w:rFonts w:eastAsiaTheme="minorEastAsia" w:cstheme="minorBidi"/>
            <w:b w:val="0"/>
            <w:bCs w:val="0"/>
            <w:noProof/>
            <w:sz w:val="24"/>
            <w:szCs w:val="24"/>
            <w:lang w:val="en-LU" w:eastAsia="en-GB"/>
          </w:rPr>
          <w:tab/>
        </w:r>
        <w:r w:rsidR="000D096C" w:rsidRPr="00DE49F3">
          <w:rPr>
            <w:rStyle w:val="Hyperlink"/>
            <w:rFonts w:cs="Arial Hebrew"/>
            <w:noProof/>
          </w:rPr>
          <w:t>Metabolomics</w:t>
        </w:r>
        <w:r w:rsidR="000D096C">
          <w:rPr>
            <w:noProof/>
            <w:webHidden/>
          </w:rPr>
          <w:tab/>
        </w:r>
        <w:r w:rsidR="000D096C">
          <w:rPr>
            <w:noProof/>
            <w:webHidden/>
          </w:rPr>
          <w:fldChar w:fldCharType="begin"/>
        </w:r>
        <w:r w:rsidR="000D096C">
          <w:rPr>
            <w:noProof/>
            <w:webHidden/>
          </w:rPr>
          <w:instrText xml:space="preserve"> PAGEREF _Toc147823040 \h </w:instrText>
        </w:r>
        <w:r w:rsidR="000D096C">
          <w:rPr>
            <w:noProof/>
            <w:webHidden/>
          </w:rPr>
        </w:r>
        <w:r w:rsidR="000D096C">
          <w:rPr>
            <w:noProof/>
            <w:webHidden/>
          </w:rPr>
          <w:fldChar w:fldCharType="separate"/>
        </w:r>
        <w:r w:rsidR="000D096C">
          <w:rPr>
            <w:noProof/>
            <w:webHidden/>
          </w:rPr>
          <w:t>43</w:t>
        </w:r>
        <w:r w:rsidR="000D096C">
          <w:rPr>
            <w:noProof/>
            <w:webHidden/>
          </w:rPr>
          <w:fldChar w:fldCharType="end"/>
        </w:r>
      </w:hyperlink>
    </w:p>
    <w:p w14:paraId="142F6AAA" w14:textId="58C2DA9C" w:rsidR="000D096C" w:rsidRDefault="00000000">
      <w:pPr>
        <w:pStyle w:val="TOC2"/>
        <w:tabs>
          <w:tab w:val="left" w:pos="1100"/>
          <w:tab w:val="right" w:leader="dot" w:pos="8777"/>
        </w:tabs>
        <w:rPr>
          <w:rFonts w:eastAsiaTheme="minorEastAsia" w:cstheme="minorBidi"/>
          <w:b w:val="0"/>
          <w:bCs w:val="0"/>
          <w:noProof/>
          <w:sz w:val="24"/>
          <w:szCs w:val="24"/>
          <w:lang w:val="en-LU" w:eastAsia="en-GB"/>
        </w:rPr>
      </w:pPr>
      <w:hyperlink w:anchor="_Toc147823041" w:history="1">
        <w:r w:rsidR="000D096C" w:rsidRPr="00DE49F3">
          <w:rPr>
            <w:rStyle w:val="Hyperlink"/>
            <w:noProof/>
          </w:rPr>
          <w:t>3.5.</w:t>
        </w:r>
        <w:r w:rsidR="000D096C">
          <w:rPr>
            <w:rFonts w:eastAsiaTheme="minorEastAsia" w:cstheme="minorBidi"/>
            <w:b w:val="0"/>
            <w:bCs w:val="0"/>
            <w:noProof/>
            <w:sz w:val="24"/>
            <w:szCs w:val="24"/>
            <w:lang w:val="en-LU" w:eastAsia="en-GB"/>
          </w:rPr>
          <w:tab/>
        </w:r>
        <w:r w:rsidR="000D096C" w:rsidRPr="00DE49F3">
          <w:rPr>
            <w:rStyle w:val="Hyperlink"/>
            <w:noProof/>
          </w:rPr>
          <w:t>In vitro assessment of barrier integrity</w:t>
        </w:r>
        <w:r w:rsidR="000D096C">
          <w:rPr>
            <w:noProof/>
            <w:webHidden/>
          </w:rPr>
          <w:tab/>
        </w:r>
        <w:r w:rsidR="000D096C">
          <w:rPr>
            <w:noProof/>
            <w:webHidden/>
          </w:rPr>
          <w:fldChar w:fldCharType="begin"/>
        </w:r>
        <w:r w:rsidR="000D096C">
          <w:rPr>
            <w:noProof/>
            <w:webHidden/>
          </w:rPr>
          <w:instrText xml:space="preserve"> PAGEREF _Toc147823041 \h </w:instrText>
        </w:r>
        <w:r w:rsidR="000D096C">
          <w:rPr>
            <w:noProof/>
            <w:webHidden/>
          </w:rPr>
        </w:r>
        <w:r w:rsidR="000D096C">
          <w:rPr>
            <w:noProof/>
            <w:webHidden/>
          </w:rPr>
          <w:fldChar w:fldCharType="separate"/>
        </w:r>
        <w:r w:rsidR="000D096C">
          <w:rPr>
            <w:noProof/>
            <w:webHidden/>
          </w:rPr>
          <w:t>44</w:t>
        </w:r>
        <w:r w:rsidR="000D096C">
          <w:rPr>
            <w:noProof/>
            <w:webHidden/>
          </w:rPr>
          <w:fldChar w:fldCharType="end"/>
        </w:r>
      </w:hyperlink>
    </w:p>
    <w:p w14:paraId="7A1BB3E0" w14:textId="6E501870"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42" w:history="1">
        <w:r w:rsidR="000D096C" w:rsidRPr="00DE49F3">
          <w:rPr>
            <w:rStyle w:val="Hyperlink"/>
            <w:rFonts w:cs="Arial Hebrew"/>
            <w:noProof/>
          </w:rPr>
          <w:t>3.5.1.</w:t>
        </w:r>
        <w:r w:rsidR="000D096C">
          <w:rPr>
            <w:rFonts w:eastAsiaTheme="minorEastAsia" w:cstheme="minorBidi"/>
            <w:noProof/>
            <w:sz w:val="24"/>
            <w:szCs w:val="24"/>
            <w:lang w:val="en-LU" w:eastAsia="en-GB"/>
          </w:rPr>
          <w:tab/>
        </w:r>
        <w:r w:rsidR="000D096C" w:rsidRPr="00DE49F3">
          <w:rPr>
            <w:rStyle w:val="Hyperlink"/>
            <w:rFonts w:cs="Arial Hebrew"/>
            <w:noProof/>
          </w:rPr>
          <w:t>Transepithelial electrical resistance measurements</w:t>
        </w:r>
        <w:r w:rsidR="000D096C">
          <w:rPr>
            <w:noProof/>
            <w:webHidden/>
          </w:rPr>
          <w:tab/>
        </w:r>
        <w:r w:rsidR="000D096C">
          <w:rPr>
            <w:noProof/>
            <w:webHidden/>
          </w:rPr>
          <w:fldChar w:fldCharType="begin"/>
        </w:r>
        <w:r w:rsidR="000D096C">
          <w:rPr>
            <w:noProof/>
            <w:webHidden/>
          </w:rPr>
          <w:instrText xml:space="preserve"> PAGEREF _Toc147823042 \h </w:instrText>
        </w:r>
        <w:r w:rsidR="000D096C">
          <w:rPr>
            <w:noProof/>
            <w:webHidden/>
          </w:rPr>
        </w:r>
        <w:r w:rsidR="000D096C">
          <w:rPr>
            <w:noProof/>
            <w:webHidden/>
          </w:rPr>
          <w:fldChar w:fldCharType="separate"/>
        </w:r>
        <w:r w:rsidR="000D096C">
          <w:rPr>
            <w:noProof/>
            <w:webHidden/>
          </w:rPr>
          <w:t>44</w:t>
        </w:r>
        <w:r w:rsidR="000D096C">
          <w:rPr>
            <w:noProof/>
            <w:webHidden/>
          </w:rPr>
          <w:fldChar w:fldCharType="end"/>
        </w:r>
      </w:hyperlink>
    </w:p>
    <w:p w14:paraId="13D09A74" w14:textId="02976F37"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43" w:history="1">
        <w:r w:rsidR="000D096C" w:rsidRPr="00DE49F3">
          <w:rPr>
            <w:rStyle w:val="Hyperlink"/>
            <w:noProof/>
          </w:rPr>
          <w:t>3.5.2.</w:t>
        </w:r>
        <w:r w:rsidR="000D096C">
          <w:rPr>
            <w:rFonts w:eastAsiaTheme="minorEastAsia" w:cstheme="minorBidi"/>
            <w:noProof/>
            <w:sz w:val="24"/>
            <w:szCs w:val="24"/>
            <w:lang w:val="en-LU" w:eastAsia="en-GB"/>
          </w:rPr>
          <w:tab/>
        </w:r>
        <w:r w:rsidR="000D096C" w:rsidRPr="00DE49F3">
          <w:rPr>
            <w:rStyle w:val="Hyperlink"/>
            <w:rFonts w:ascii="Cambria" w:hAnsi="Cambria"/>
            <w:noProof/>
          </w:rPr>
          <w:t>Tight junction staining</w:t>
        </w:r>
        <w:r w:rsidR="000D096C">
          <w:rPr>
            <w:noProof/>
            <w:webHidden/>
          </w:rPr>
          <w:tab/>
        </w:r>
        <w:r w:rsidR="000D096C">
          <w:rPr>
            <w:noProof/>
            <w:webHidden/>
          </w:rPr>
          <w:fldChar w:fldCharType="begin"/>
        </w:r>
        <w:r w:rsidR="000D096C">
          <w:rPr>
            <w:noProof/>
            <w:webHidden/>
          </w:rPr>
          <w:instrText xml:space="preserve"> PAGEREF _Toc147823043 \h </w:instrText>
        </w:r>
        <w:r w:rsidR="000D096C">
          <w:rPr>
            <w:noProof/>
            <w:webHidden/>
          </w:rPr>
        </w:r>
        <w:r w:rsidR="000D096C">
          <w:rPr>
            <w:noProof/>
            <w:webHidden/>
          </w:rPr>
          <w:fldChar w:fldCharType="separate"/>
        </w:r>
        <w:r w:rsidR="000D096C">
          <w:rPr>
            <w:noProof/>
            <w:webHidden/>
          </w:rPr>
          <w:t>45</w:t>
        </w:r>
        <w:r w:rsidR="000D096C">
          <w:rPr>
            <w:noProof/>
            <w:webHidden/>
          </w:rPr>
          <w:fldChar w:fldCharType="end"/>
        </w:r>
      </w:hyperlink>
    </w:p>
    <w:p w14:paraId="44C21434" w14:textId="64766C5C" w:rsidR="000D096C" w:rsidRDefault="00000000">
      <w:pPr>
        <w:pStyle w:val="TOC2"/>
        <w:tabs>
          <w:tab w:val="left" w:pos="1100"/>
          <w:tab w:val="right" w:leader="dot" w:pos="8777"/>
        </w:tabs>
        <w:rPr>
          <w:rFonts w:eastAsiaTheme="minorEastAsia" w:cstheme="minorBidi"/>
          <w:b w:val="0"/>
          <w:bCs w:val="0"/>
          <w:noProof/>
          <w:sz w:val="24"/>
          <w:szCs w:val="24"/>
          <w:lang w:val="en-LU" w:eastAsia="en-GB"/>
        </w:rPr>
      </w:pPr>
      <w:hyperlink w:anchor="_Toc147823044" w:history="1">
        <w:r w:rsidR="000D096C" w:rsidRPr="00DE49F3">
          <w:rPr>
            <w:rStyle w:val="Hyperlink"/>
            <w:rFonts w:cs="Arial Hebrew"/>
            <w:noProof/>
          </w:rPr>
          <w:t>3.6.</w:t>
        </w:r>
        <w:r w:rsidR="000D096C">
          <w:rPr>
            <w:rFonts w:eastAsiaTheme="minorEastAsia" w:cstheme="minorBidi"/>
            <w:b w:val="0"/>
            <w:bCs w:val="0"/>
            <w:noProof/>
            <w:sz w:val="24"/>
            <w:szCs w:val="24"/>
            <w:lang w:val="en-LU" w:eastAsia="en-GB"/>
          </w:rPr>
          <w:tab/>
        </w:r>
        <w:r w:rsidR="000D096C" w:rsidRPr="00DE49F3">
          <w:rPr>
            <w:rStyle w:val="Hyperlink"/>
            <w:rFonts w:cs="Arial Hebrew"/>
            <w:noProof/>
          </w:rPr>
          <w:t>HuMiX engineering</w:t>
        </w:r>
        <w:r w:rsidR="000D096C">
          <w:rPr>
            <w:noProof/>
            <w:webHidden/>
          </w:rPr>
          <w:tab/>
        </w:r>
        <w:r w:rsidR="000D096C">
          <w:rPr>
            <w:noProof/>
            <w:webHidden/>
          </w:rPr>
          <w:fldChar w:fldCharType="begin"/>
        </w:r>
        <w:r w:rsidR="000D096C">
          <w:rPr>
            <w:noProof/>
            <w:webHidden/>
          </w:rPr>
          <w:instrText xml:space="preserve"> PAGEREF _Toc147823044 \h </w:instrText>
        </w:r>
        <w:r w:rsidR="000D096C">
          <w:rPr>
            <w:noProof/>
            <w:webHidden/>
          </w:rPr>
        </w:r>
        <w:r w:rsidR="000D096C">
          <w:rPr>
            <w:noProof/>
            <w:webHidden/>
          </w:rPr>
          <w:fldChar w:fldCharType="separate"/>
        </w:r>
        <w:r w:rsidR="000D096C">
          <w:rPr>
            <w:noProof/>
            <w:webHidden/>
          </w:rPr>
          <w:t>46</w:t>
        </w:r>
        <w:r w:rsidR="000D096C">
          <w:rPr>
            <w:noProof/>
            <w:webHidden/>
          </w:rPr>
          <w:fldChar w:fldCharType="end"/>
        </w:r>
      </w:hyperlink>
    </w:p>
    <w:p w14:paraId="648DF457" w14:textId="13B1B6FA"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45" w:history="1">
        <w:r w:rsidR="000D096C" w:rsidRPr="00DE49F3">
          <w:rPr>
            <w:rStyle w:val="Hyperlink"/>
            <w:rFonts w:cs="Arial Hebrew"/>
            <w:noProof/>
          </w:rPr>
          <w:t>3.6.1.</w:t>
        </w:r>
        <w:r w:rsidR="000D096C">
          <w:rPr>
            <w:rFonts w:eastAsiaTheme="minorEastAsia" w:cstheme="minorBidi"/>
            <w:noProof/>
            <w:sz w:val="24"/>
            <w:szCs w:val="24"/>
            <w:lang w:val="en-LU" w:eastAsia="en-GB"/>
          </w:rPr>
          <w:tab/>
        </w:r>
        <w:r w:rsidR="000D096C" w:rsidRPr="00DE49F3">
          <w:rPr>
            <w:rStyle w:val="Hyperlink"/>
            <w:rFonts w:cs="Arial Hebrew"/>
            <w:noProof/>
          </w:rPr>
          <w:t>Z-shaped HuMiX</w:t>
        </w:r>
        <w:r w:rsidR="000D096C">
          <w:rPr>
            <w:noProof/>
            <w:webHidden/>
          </w:rPr>
          <w:tab/>
        </w:r>
        <w:r w:rsidR="000D096C">
          <w:rPr>
            <w:noProof/>
            <w:webHidden/>
          </w:rPr>
          <w:fldChar w:fldCharType="begin"/>
        </w:r>
        <w:r w:rsidR="000D096C">
          <w:rPr>
            <w:noProof/>
            <w:webHidden/>
          </w:rPr>
          <w:instrText xml:space="preserve"> PAGEREF _Toc147823045 \h </w:instrText>
        </w:r>
        <w:r w:rsidR="000D096C">
          <w:rPr>
            <w:noProof/>
            <w:webHidden/>
          </w:rPr>
        </w:r>
        <w:r w:rsidR="000D096C">
          <w:rPr>
            <w:noProof/>
            <w:webHidden/>
          </w:rPr>
          <w:fldChar w:fldCharType="separate"/>
        </w:r>
        <w:r w:rsidR="000D096C">
          <w:rPr>
            <w:noProof/>
            <w:webHidden/>
          </w:rPr>
          <w:t>48</w:t>
        </w:r>
        <w:r w:rsidR="000D096C">
          <w:rPr>
            <w:noProof/>
            <w:webHidden/>
          </w:rPr>
          <w:fldChar w:fldCharType="end"/>
        </w:r>
      </w:hyperlink>
    </w:p>
    <w:p w14:paraId="34E3AB90" w14:textId="0A37C4EF"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46" w:history="1">
        <w:r w:rsidR="000D096C" w:rsidRPr="00DE49F3">
          <w:rPr>
            <w:rStyle w:val="Hyperlink"/>
            <w:rFonts w:cs="Arial Hebrew"/>
            <w:noProof/>
          </w:rPr>
          <w:t>3.6.2.</w:t>
        </w:r>
        <w:r w:rsidR="000D096C">
          <w:rPr>
            <w:rFonts w:eastAsiaTheme="minorEastAsia" w:cstheme="minorBidi"/>
            <w:noProof/>
            <w:sz w:val="24"/>
            <w:szCs w:val="24"/>
            <w:lang w:val="en-LU" w:eastAsia="en-GB"/>
          </w:rPr>
          <w:tab/>
        </w:r>
        <w:r w:rsidR="000D096C" w:rsidRPr="00DE49F3">
          <w:rPr>
            <w:rStyle w:val="Hyperlink"/>
            <w:rFonts w:cs="Arial Hebrew"/>
            <w:noProof/>
          </w:rPr>
          <w:t>Introduction of transepithelial electrical resistance electrodes</w:t>
        </w:r>
        <w:r w:rsidR="000D096C">
          <w:rPr>
            <w:noProof/>
            <w:webHidden/>
          </w:rPr>
          <w:tab/>
        </w:r>
        <w:r w:rsidR="000D096C">
          <w:rPr>
            <w:noProof/>
            <w:webHidden/>
          </w:rPr>
          <w:fldChar w:fldCharType="begin"/>
        </w:r>
        <w:r w:rsidR="000D096C">
          <w:rPr>
            <w:noProof/>
            <w:webHidden/>
          </w:rPr>
          <w:instrText xml:space="preserve"> PAGEREF _Toc147823046 \h </w:instrText>
        </w:r>
        <w:r w:rsidR="000D096C">
          <w:rPr>
            <w:noProof/>
            <w:webHidden/>
          </w:rPr>
        </w:r>
        <w:r w:rsidR="000D096C">
          <w:rPr>
            <w:noProof/>
            <w:webHidden/>
          </w:rPr>
          <w:fldChar w:fldCharType="separate"/>
        </w:r>
        <w:r w:rsidR="000D096C">
          <w:rPr>
            <w:noProof/>
            <w:webHidden/>
          </w:rPr>
          <w:t>49</w:t>
        </w:r>
        <w:r w:rsidR="000D096C">
          <w:rPr>
            <w:noProof/>
            <w:webHidden/>
          </w:rPr>
          <w:fldChar w:fldCharType="end"/>
        </w:r>
      </w:hyperlink>
    </w:p>
    <w:p w14:paraId="1D3973C1" w14:textId="62082727"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47" w:history="1">
        <w:r w:rsidR="000D096C" w:rsidRPr="00DE49F3">
          <w:rPr>
            <w:rStyle w:val="Hyperlink"/>
            <w:rFonts w:cs="Arial Hebrew"/>
            <w:noProof/>
          </w:rPr>
          <w:t>3.6.3.</w:t>
        </w:r>
        <w:r w:rsidR="000D096C">
          <w:rPr>
            <w:rFonts w:eastAsiaTheme="minorEastAsia" w:cstheme="minorBidi"/>
            <w:noProof/>
            <w:sz w:val="24"/>
            <w:szCs w:val="24"/>
            <w:lang w:val="en-LU" w:eastAsia="en-GB"/>
          </w:rPr>
          <w:tab/>
        </w:r>
        <w:r w:rsidR="000D096C" w:rsidRPr="00DE49F3">
          <w:rPr>
            <w:rStyle w:val="Hyperlink"/>
            <w:rFonts w:cs="Arial Hebrew"/>
            <w:noProof/>
          </w:rPr>
          <w:t>Introduction of bubble traps</w:t>
        </w:r>
        <w:r w:rsidR="000D096C">
          <w:rPr>
            <w:noProof/>
            <w:webHidden/>
          </w:rPr>
          <w:tab/>
        </w:r>
        <w:r w:rsidR="000D096C">
          <w:rPr>
            <w:noProof/>
            <w:webHidden/>
          </w:rPr>
          <w:fldChar w:fldCharType="begin"/>
        </w:r>
        <w:r w:rsidR="000D096C">
          <w:rPr>
            <w:noProof/>
            <w:webHidden/>
          </w:rPr>
          <w:instrText xml:space="preserve"> PAGEREF _Toc147823047 \h </w:instrText>
        </w:r>
        <w:r w:rsidR="000D096C">
          <w:rPr>
            <w:noProof/>
            <w:webHidden/>
          </w:rPr>
        </w:r>
        <w:r w:rsidR="000D096C">
          <w:rPr>
            <w:noProof/>
            <w:webHidden/>
          </w:rPr>
          <w:fldChar w:fldCharType="separate"/>
        </w:r>
        <w:r w:rsidR="000D096C">
          <w:rPr>
            <w:noProof/>
            <w:webHidden/>
          </w:rPr>
          <w:t>49</w:t>
        </w:r>
        <w:r w:rsidR="000D096C">
          <w:rPr>
            <w:noProof/>
            <w:webHidden/>
          </w:rPr>
          <w:fldChar w:fldCharType="end"/>
        </w:r>
      </w:hyperlink>
    </w:p>
    <w:p w14:paraId="401A6EAE" w14:textId="46EB408D"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48" w:history="1">
        <w:r w:rsidR="000D096C" w:rsidRPr="00DE49F3">
          <w:rPr>
            <w:rStyle w:val="Hyperlink"/>
            <w:rFonts w:cs="Arial Hebrew"/>
            <w:noProof/>
          </w:rPr>
          <w:t>3.6.4.</w:t>
        </w:r>
        <w:r w:rsidR="000D096C">
          <w:rPr>
            <w:rFonts w:eastAsiaTheme="minorEastAsia" w:cstheme="minorBidi"/>
            <w:noProof/>
            <w:sz w:val="24"/>
            <w:szCs w:val="24"/>
            <w:lang w:val="en-LU" w:eastAsia="en-GB"/>
          </w:rPr>
          <w:tab/>
        </w:r>
        <w:r w:rsidR="000D096C" w:rsidRPr="00DE49F3">
          <w:rPr>
            <w:rStyle w:val="Hyperlink"/>
            <w:rFonts w:cs="Arial Hebrew"/>
            <w:noProof/>
          </w:rPr>
          <w:t>New seeding method</w:t>
        </w:r>
        <w:r w:rsidR="000D096C">
          <w:rPr>
            <w:noProof/>
            <w:webHidden/>
          </w:rPr>
          <w:tab/>
        </w:r>
        <w:r w:rsidR="000D096C">
          <w:rPr>
            <w:noProof/>
            <w:webHidden/>
          </w:rPr>
          <w:fldChar w:fldCharType="begin"/>
        </w:r>
        <w:r w:rsidR="000D096C">
          <w:rPr>
            <w:noProof/>
            <w:webHidden/>
          </w:rPr>
          <w:instrText xml:space="preserve"> PAGEREF _Toc147823048 \h </w:instrText>
        </w:r>
        <w:r w:rsidR="000D096C">
          <w:rPr>
            <w:noProof/>
            <w:webHidden/>
          </w:rPr>
        </w:r>
        <w:r w:rsidR="000D096C">
          <w:rPr>
            <w:noProof/>
            <w:webHidden/>
          </w:rPr>
          <w:fldChar w:fldCharType="separate"/>
        </w:r>
        <w:r w:rsidR="000D096C">
          <w:rPr>
            <w:noProof/>
            <w:webHidden/>
          </w:rPr>
          <w:t>50</w:t>
        </w:r>
        <w:r w:rsidR="000D096C">
          <w:rPr>
            <w:noProof/>
            <w:webHidden/>
          </w:rPr>
          <w:fldChar w:fldCharType="end"/>
        </w:r>
      </w:hyperlink>
    </w:p>
    <w:p w14:paraId="5114F28F" w14:textId="62A1C6DD" w:rsidR="000D096C" w:rsidRDefault="00000000">
      <w:pPr>
        <w:pStyle w:val="TOC2"/>
        <w:tabs>
          <w:tab w:val="left" w:pos="1100"/>
          <w:tab w:val="right" w:leader="dot" w:pos="8777"/>
        </w:tabs>
        <w:rPr>
          <w:rFonts w:eastAsiaTheme="minorEastAsia" w:cstheme="minorBidi"/>
          <w:b w:val="0"/>
          <w:bCs w:val="0"/>
          <w:noProof/>
          <w:sz w:val="24"/>
          <w:szCs w:val="24"/>
          <w:lang w:val="en-LU" w:eastAsia="en-GB"/>
        </w:rPr>
      </w:pPr>
      <w:hyperlink w:anchor="_Toc147823049" w:history="1">
        <w:r w:rsidR="000D096C" w:rsidRPr="00DE49F3">
          <w:rPr>
            <w:rStyle w:val="Hyperlink"/>
            <w:noProof/>
          </w:rPr>
          <w:t>3.7.</w:t>
        </w:r>
        <w:r w:rsidR="000D096C">
          <w:rPr>
            <w:rFonts w:eastAsiaTheme="minorEastAsia" w:cstheme="minorBidi"/>
            <w:b w:val="0"/>
            <w:bCs w:val="0"/>
            <w:noProof/>
            <w:sz w:val="24"/>
            <w:szCs w:val="24"/>
            <w:lang w:val="en-LU" w:eastAsia="en-GB"/>
          </w:rPr>
          <w:tab/>
        </w:r>
        <w:r w:rsidR="000D096C" w:rsidRPr="00DE49F3">
          <w:rPr>
            <w:rStyle w:val="Hyperlink"/>
            <w:noProof/>
          </w:rPr>
          <w:t>CONCLUSION</w:t>
        </w:r>
        <w:r w:rsidR="000D096C">
          <w:rPr>
            <w:noProof/>
            <w:webHidden/>
          </w:rPr>
          <w:tab/>
        </w:r>
        <w:r w:rsidR="000D096C">
          <w:rPr>
            <w:noProof/>
            <w:webHidden/>
          </w:rPr>
          <w:fldChar w:fldCharType="begin"/>
        </w:r>
        <w:r w:rsidR="000D096C">
          <w:rPr>
            <w:noProof/>
            <w:webHidden/>
          </w:rPr>
          <w:instrText xml:space="preserve"> PAGEREF _Toc147823049 \h </w:instrText>
        </w:r>
        <w:r w:rsidR="000D096C">
          <w:rPr>
            <w:noProof/>
            <w:webHidden/>
          </w:rPr>
        </w:r>
        <w:r w:rsidR="000D096C">
          <w:rPr>
            <w:noProof/>
            <w:webHidden/>
          </w:rPr>
          <w:fldChar w:fldCharType="separate"/>
        </w:r>
        <w:r w:rsidR="000D096C">
          <w:rPr>
            <w:noProof/>
            <w:webHidden/>
          </w:rPr>
          <w:t>52</w:t>
        </w:r>
        <w:r w:rsidR="000D096C">
          <w:rPr>
            <w:noProof/>
            <w:webHidden/>
          </w:rPr>
          <w:fldChar w:fldCharType="end"/>
        </w:r>
      </w:hyperlink>
    </w:p>
    <w:p w14:paraId="2BAA40A0" w14:textId="158B2B39" w:rsidR="000D096C" w:rsidRDefault="00000000">
      <w:pPr>
        <w:pStyle w:val="TOC1"/>
        <w:tabs>
          <w:tab w:val="left" w:pos="440"/>
          <w:tab w:val="right" w:leader="dot" w:pos="8777"/>
        </w:tabs>
        <w:rPr>
          <w:rFonts w:eastAsiaTheme="minorEastAsia" w:cstheme="minorBidi"/>
          <w:bCs w:val="0"/>
          <w:i w:val="0"/>
          <w:noProof/>
          <w:sz w:val="24"/>
          <w:szCs w:val="24"/>
          <w:lang w:val="en-LU" w:eastAsia="en-GB"/>
        </w:rPr>
      </w:pPr>
      <w:hyperlink w:anchor="_Toc147823050" w:history="1">
        <w:r w:rsidR="000D096C" w:rsidRPr="00DE49F3">
          <w:rPr>
            <w:rStyle w:val="Hyperlink"/>
            <w:rFonts w:ascii="Apple Symbols" w:hAnsi="Apple Symbols"/>
            <w:b/>
            <w:noProof/>
            <w:lang w:eastAsia="en-US"/>
          </w:rPr>
          <w:t>4.</w:t>
        </w:r>
        <w:r w:rsidR="000D096C">
          <w:rPr>
            <w:rFonts w:eastAsiaTheme="minorEastAsia" w:cstheme="minorBidi"/>
            <w:bCs w:val="0"/>
            <w:i w:val="0"/>
            <w:noProof/>
            <w:sz w:val="24"/>
            <w:szCs w:val="24"/>
            <w:lang w:val="en-LU" w:eastAsia="en-GB"/>
          </w:rPr>
          <w:tab/>
        </w:r>
        <w:r w:rsidR="000D096C" w:rsidRPr="00DE49F3">
          <w:rPr>
            <w:rStyle w:val="Hyperlink"/>
            <w:noProof/>
            <w:lang w:eastAsia="en-US"/>
          </w:rPr>
          <w:t>RESULTS</w:t>
        </w:r>
        <w:r w:rsidR="000D096C">
          <w:rPr>
            <w:noProof/>
            <w:webHidden/>
          </w:rPr>
          <w:tab/>
        </w:r>
        <w:r w:rsidR="000D096C">
          <w:rPr>
            <w:noProof/>
            <w:webHidden/>
          </w:rPr>
          <w:fldChar w:fldCharType="begin"/>
        </w:r>
        <w:r w:rsidR="000D096C">
          <w:rPr>
            <w:noProof/>
            <w:webHidden/>
          </w:rPr>
          <w:instrText xml:space="preserve"> PAGEREF _Toc147823050 \h </w:instrText>
        </w:r>
        <w:r w:rsidR="000D096C">
          <w:rPr>
            <w:noProof/>
            <w:webHidden/>
          </w:rPr>
        </w:r>
        <w:r w:rsidR="000D096C">
          <w:rPr>
            <w:noProof/>
            <w:webHidden/>
          </w:rPr>
          <w:fldChar w:fldCharType="separate"/>
        </w:r>
        <w:r w:rsidR="000D096C">
          <w:rPr>
            <w:noProof/>
            <w:webHidden/>
          </w:rPr>
          <w:t>53</w:t>
        </w:r>
        <w:r w:rsidR="000D096C">
          <w:rPr>
            <w:noProof/>
            <w:webHidden/>
          </w:rPr>
          <w:fldChar w:fldCharType="end"/>
        </w:r>
      </w:hyperlink>
    </w:p>
    <w:p w14:paraId="3D7E0A73" w14:textId="013AB7B5" w:rsidR="000D096C" w:rsidRDefault="00000000">
      <w:pPr>
        <w:pStyle w:val="TOC2"/>
        <w:tabs>
          <w:tab w:val="left" w:pos="1100"/>
          <w:tab w:val="right" w:leader="dot" w:pos="8777"/>
        </w:tabs>
        <w:rPr>
          <w:rFonts w:eastAsiaTheme="minorEastAsia" w:cstheme="minorBidi"/>
          <w:b w:val="0"/>
          <w:bCs w:val="0"/>
          <w:noProof/>
          <w:sz w:val="24"/>
          <w:szCs w:val="24"/>
          <w:lang w:val="en-LU" w:eastAsia="en-GB"/>
        </w:rPr>
      </w:pPr>
      <w:hyperlink w:anchor="_Toc147823051" w:history="1">
        <w:r w:rsidR="000D096C" w:rsidRPr="00DE49F3">
          <w:rPr>
            <w:rStyle w:val="Hyperlink"/>
            <w:rFonts w:cs="Arial Hebrew"/>
            <w:noProof/>
            <w:lang w:eastAsia="en-US"/>
          </w:rPr>
          <w:t>4.1.</w:t>
        </w:r>
        <w:r w:rsidR="000D096C">
          <w:rPr>
            <w:rFonts w:eastAsiaTheme="minorEastAsia" w:cstheme="minorBidi"/>
            <w:b w:val="0"/>
            <w:bCs w:val="0"/>
            <w:noProof/>
            <w:sz w:val="24"/>
            <w:szCs w:val="24"/>
            <w:lang w:val="en-LU" w:eastAsia="en-GB"/>
          </w:rPr>
          <w:tab/>
        </w:r>
        <w:r w:rsidR="000D096C" w:rsidRPr="00DE49F3">
          <w:rPr>
            <w:rStyle w:val="Hyperlink"/>
            <w:rFonts w:cs="Arial Hebrew"/>
            <w:noProof/>
            <w:lang w:eastAsia="en-US"/>
          </w:rPr>
          <w:t>Manuscript I: An organ-on-chip platform for simulating drug metabolism along the gut-liver axis.</w:t>
        </w:r>
        <w:r w:rsidR="000D096C">
          <w:rPr>
            <w:noProof/>
            <w:webHidden/>
          </w:rPr>
          <w:tab/>
        </w:r>
        <w:r w:rsidR="000D096C">
          <w:rPr>
            <w:noProof/>
            <w:webHidden/>
          </w:rPr>
          <w:fldChar w:fldCharType="begin"/>
        </w:r>
        <w:r w:rsidR="000D096C">
          <w:rPr>
            <w:noProof/>
            <w:webHidden/>
          </w:rPr>
          <w:instrText xml:space="preserve"> PAGEREF _Toc147823051 \h </w:instrText>
        </w:r>
        <w:r w:rsidR="000D096C">
          <w:rPr>
            <w:noProof/>
            <w:webHidden/>
          </w:rPr>
        </w:r>
        <w:r w:rsidR="000D096C">
          <w:rPr>
            <w:noProof/>
            <w:webHidden/>
          </w:rPr>
          <w:fldChar w:fldCharType="separate"/>
        </w:r>
        <w:r w:rsidR="000D096C">
          <w:rPr>
            <w:noProof/>
            <w:webHidden/>
          </w:rPr>
          <w:t>53</w:t>
        </w:r>
        <w:r w:rsidR="000D096C">
          <w:rPr>
            <w:noProof/>
            <w:webHidden/>
          </w:rPr>
          <w:fldChar w:fldCharType="end"/>
        </w:r>
      </w:hyperlink>
    </w:p>
    <w:p w14:paraId="2763ACD4" w14:textId="53E2B43A"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52" w:history="1">
        <w:r w:rsidR="000D096C" w:rsidRPr="00DE49F3">
          <w:rPr>
            <w:rStyle w:val="Hyperlink"/>
            <w:rFonts w:cs="Arial Hebrew"/>
            <w:noProof/>
            <w:lang w:eastAsia="en-US"/>
          </w:rPr>
          <w:t>4.1.1.</w:t>
        </w:r>
        <w:r w:rsidR="000D096C">
          <w:rPr>
            <w:rFonts w:eastAsiaTheme="minorEastAsia" w:cstheme="minorBidi"/>
            <w:noProof/>
            <w:sz w:val="24"/>
            <w:szCs w:val="24"/>
            <w:lang w:val="en-LU" w:eastAsia="en-GB"/>
          </w:rPr>
          <w:tab/>
        </w:r>
        <w:r w:rsidR="000D096C" w:rsidRPr="00DE49F3">
          <w:rPr>
            <w:rStyle w:val="Hyperlink"/>
            <w:rFonts w:cs="Arial Hebrew"/>
            <w:noProof/>
            <w:lang w:eastAsia="en-US"/>
          </w:rPr>
          <w:t>Contribution</w:t>
        </w:r>
        <w:r w:rsidR="000D096C">
          <w:rPr>
            <w:noProof/>
            <w:webHidden/>
          </w:rPr>
          <w:tab/>
        </w:r>
        <w:r w:rsidR="000D096C">
          <w:rPr>
            <w:noProof/>
            <w:webHidden/>
          </w:rPr>
          <w:fldChar w:fldCharType="begin"/>
        </w:r>
        <w:r w:rsidR="000D096C">
          <w:rPr>
            <w:noProof/>
            <w:webHidden/>
          </w:rPr>
          <w:instrText xml:space="preserve"> PAGEREF _Toc147823052 \h </w:instrText>
        </w:r>
        <w:r w:rsidR="000D096C">
          <w:rPr>
            <w:noProof/>
            <w:webHidden/>
          </w:rPr>
        </w:r>
        <w:r w:rsidR="000D096C">
          <w:rPr>
            <w:noProof/>
            <w:webHidden/>
          </w:rPr>
          <w:fldChar w:fldCharType="separate"/>
        </w:r>
        <w:r w:rsidR="000D096C">
          <w:rPr>
            <w:noProof/>
            <w:webHidden/>
          </w:rPr>
          <w:t>53</w:t>
        </w:r>
        <w:r w:rsidR="000D096C">
          <w:rPr>
            <w:noProof/>
            <w:webHidden/>
          </w:rPr>
          <w:fldChar w:fldCharType="end"/>
        </w:r>
      </w:hyperlink>
    </w:p>
    <w:p w14:paraId="35EA0CB2" w14:textId="67A56A49"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53" w:history="1">
        <w:r w:rsidR="000D096C" w:rsidRPr="00DE49F3">
          <w:rPr>
            <w:rStyle w:val="Hyperlink"/>
            <w:noProof/>
          </w:rPr>
          <w:t>4.1.2.</w:t>
        </w:r>
        <w:r w:rsidR="000D096C">
          <w:rPr>
            <w:rFonts w:eastAsiaTheme="minorEastAsia" w:cstheme="minorBidi"/>
            <w:noProof/>
            <w:sz w:val="24"/>
            <w:szCs w:val="24"/>
            <w:lang w:val="en-LU" w:eastAsia="en-GB"/>
          </w:rPr>
          <w:tab/>
        </w:r>
        <w:r w:rsidR="000D096C" w:rsidRPr="00DE49F3">
          <w:rPr>
            <w:rStyle w:val="Hyperlink"/>
            <w:rFonts w:cs="Arial Hebrew"/>
            <w:noProof/>
            <w:lang w:eastAsia="en-US"/>
          </w:rPr>
          <w:t>Background and introduction</w:t>
        </w:r>
        <w:r w:rsidR="000D096C">
          <w:rPr>
            <w:noProof/>
            <w:webHidden/>
          </w:rPr>
          <w:tab/>
        </w:r>
        <w:r w:rsidR="000D096C">
          <w:rPr>
            <w:noProof/>
            <w:webHidden/>
          </w:rPr>
          <w:fldChar w:fldCharType="begin"/>
        </w:r>
        <w:r w:rsidR="000D096C">
          <w:rPr>
            <w:noProof/>
            <w:webHidden/>
          </w:rPr>
          <w:instrText xml:space="preserve"> PAGEREF _Toc147823053 \h </w:instrText>
        </w:r>
        <w:r w:rsidR="000D096C">
          <w:rPr>
            <w:noProof/>
            <w:webHidden/>
          </w:rPr>
        </w:r>
        <w:r w:rsidR="000D096C">
          <w:rPr>
            <w:noProof/>
            <w:webHidden/>
          </w:rPr>
          <w:fldChar w:fldCharType="separate"/>
        </w:r>
        <w:r w:rsidR="000D096C">
          <w:rPr>
            <w:noProof/>
            <w:webHidden/>
          </w:rPr>
          <w:t>54</w:t>
        </w:r>
        <w:r w:rsidR="000D096C">
          <w:rPr>
            <w:noProof/>
            <w:webHidden/>
          </w:rPr>
          <w:fldChar w:fldCharType="end"/>
        </w:r>
      </w:hyperlink>
    </w:p>
    <w:p w14:paraId="6EF5CDAC" w14:textId="4C3AA16A"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54" w:history="1">
        <w:r w:rsidR="000D096C" w:rsidRPr="00DE49F3">
          <w:rPr>
            <w:rStyle w:val="Hyperlink"/>
            <w:noProof/>
          </w:rPr>
          <w:t>4.1.3.</w:t>
        </w:r>
        <w:r w:rsidR="000D096C">
          <w:rPr>
            <w:rFonts w:eastAsiaTheme="minorEastAsia" w:cstheme="minorBidi"/>
            <w:noProof/>
            <w:sz w:val="24"/>
            <w:szCs w:val="24"/>
            <w:lang w:val="en-LU" w:eastAsia="en-GB"/>
          </w:rPr>
          <w:tab/>
        </w:r>
        <w:r w:rsidR="000D096C" w:rsidRPr="00DE49F3">
          <w:rPr>
            <w:rStyle w:val="Hyperlink"/>
            <w:noProof/>
          </w:rPr>
          <w:t>Manuscript</w:t>
        </w:r>
        <w:r w:rsidR="000D096C">
          <w:rPr>
            <w:noProof/>
            <w:webHidden/>
          </w:rPr>
          <w:tab/>
        </w:r>
        <w:r w:rsidR="000D096C">
          <w:rPr>
            <w:noProof/>
            <w:webHidden/>
          </w:rPr>
          <w:fldChar w:fldCharType="begin"/>
        </w:r>
        <w:r w:rsidR="000D096C">
          <w:rPr>
            <w:noProof/>
            <w:webHidden/>
          </w:rPr>
          <w:instrText xml:space="preserve"> PAGEREF _Toc147823054 \h </w:instrText>
        </w:r>
        <w:r w:rsidR="000D096C">
          <w:rPr>
            <w:noProof/>
            <w:webHidden/>
          </w:rPr>
        </w:r>
        <w:r w:rsidR="000D096C">
          <w:rPr>
            <w:noProof/>
            <w:webHidden/>
          </w:rPr>
          <w:fldChar w:fldCharType="separate"/>
        </w:r>
        <w:r w:rsidR="000D096C">
          <w:rPr>
            <w:noProof/>
            <w:webHidden/>
          </w:rPr>
          <w:t>57</w:t>
        </w:r>
        <w:r w:rsidR="000D096C">
          <w:rPr>
            <w:noProof/>
            <w:webHidden/>
          </w:rPr>
          <w:fldChar w:fldCharType="end"/>
        </w:r>
      </w:hyperlink>
    </w:p>
    <w:p w14:paraId="66E0247C" w14:textId="5EACA131"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55" w:history="1">
        <w:r w:rsidR="000D096C" w:rsidRPr="00DE49F3">
          <w:rPr>
            <w:rStyle w:val="Hyperlink"/>
            <w:rFonts w:cs="Arial Hebrew"/>
            <w:noProof/>
            <w:lang w:val="en-GB" w:eastAsia="en-US"/>
          </w:rPr>
          <w:t>4.1.4.</w:t>
        </w:r>
        <w:r w:rsidR="000D096C">
          <w:rPr>
            <w:rFonts w:eastAsiaTheme="minorEastAsia" w:cstheme="minorBidi"/>
            <w:noProof/>
            <w:sz w:val="24"/>
            <w:szCs w:val="24"/>
            <w:lang w:val="en-LU" w:eastAsia="en-GB"/>
          </w:rPr>
          <w:tab/>
        </w:r>
        <w:r w:rsidR="000D096C" w:rsidRPr="00DE49F3">
          <w:rPr>
            <w:rStyle w:val="Hyperlink"/>
            <w:rFonts w:cs="Arial Hebrew"/>
            <w:noProof/>
          </w:rPr>
          <w:t>Conclusion</w:t>
        </w:r>
        <w:r w:rsidR="000D096C">
          <w:rPr>
            <w:noProof/>
            <w:webHidden/>
          </w:rPr>
          <w:tab/>
        </w:r>
        <w:r w:rsidR="000D096C">
          <w:rPr>
            <w:noProof/>
            <w:webHidden/>
          </w:rPr>
          <w:fldChar w:fldCharType="begin"/>
        </w:r>
        <w:r w:rsidR="000D096C">
          <w:rPr>
            <w:noProof/>
            <w:webHidden/>
          </w:rPr>
          <w:instrText xml:space="preserve"> PAGEREF _Toc147823055 \h </w:instrText>
        </w:r>
        <w:r w:rsidR="000D096C">
          <w:rPr>
            <w:noProof/>
            <w:webHidden/>
          </w:rPr>
        </w:r>
        <w:r w:rsidR="000D096C">
          <w:rPr>
            <w:noProof/>
            <w:webHidden/>
          </w:rPr>
          <w:fldChar w:fldCharType="separate"/>
        </w:r>
        <w:r w:rsidR="000D096C">
          <w:rPr>
            <w:noProof/>
            <w:webHidden/>
          </w:rPr>
          <w:t>93</w:t>
        </w:r>
        <w:r w:rsidR="000D096C">
          <w:rPr>
            <w:noProof/>
            <w:webHidden/>
          </w:rPr>
          <w:fldChar w:fldCharType="end"/>
        </w:r>
      </w:hyperlink>
    </w:p>
    <w:p w14:paraId="3FE4A38E" w14:textId="69CC31AB" w:rsidR="000D096C" w:rsidRDefault="00000000">
      <w:pPr>
        <w:pStyle w:val="TOC2"/>
        <w:tabs>
          <w:tab w:val="left" w:pos="1100"/>
          <w:tab w:val="right" w:leader="dot" w:pos="8777"/>
        </w:tabs>
        <w:rPr>
          <w:rFonts w:eastAsiaTheme="minorEastAsia" w:cstheme="minorBidi"/>
          <w:b w:val="0"/>
          <w:bCs w:val="0"/>
          <w:noProof/>
          <w:sz w:val="24"/>
          <w:szCs w:val="24"/>
          <w:lang w:val="en-LU" w:eastAsia="en-GB"/>
        </w:rPr>
      </w:pPr>
      <w:hyperlink w:anchor="_Toc147823056" w:history="1">
        <w:r w:rsidR="000D096C" w:rsidRPr="00DE49F3">
          <w:rPr>
            <w:rStyle w:val="Hyperlink"/>
            <w:noProof/>
            <w:lang w:val="en-GB" w:eastAsia="en-US"/>
          </w:rPr>
          <w:t>4.2.</w:t>
        </w:r>
        <w:r w:rsidR="000D096C">
          <w:rPr>
            <w:rFonts w:eastAsiaTheme="minorEastAsia" w:cstheme="minorBidi"/>
            <w:b w:val="0"/>
            <w:bCs w:val="0"/>
            <w:noProof/>
            <w:sz w:val="24"/>
            <w:szCs w:val="24"/>
            <w:lang w:val="en-LU" w:eastAsia="en-GB"/>
          </w:rPr>
          <w:tab/>
        </w:r>
        <w:r w:rsidR="000D096C" w:rsidRPr="00DE49F3">
          <w:rPr>
            <w:rStyle w:val="Hyperlink"/>
            <w:noProof/>
            <w:lang w:val="en-GB" w:eastAsia="en-US"/>
          </w:rPr>
          <w:t>Manuscript II: Integration of multiple flexible electrodes for real-time detection of barrier formation with spatial resolution in a gut-on-chip system</w:t>
        </w:r>
        <w:r w:rsidR="000D096C">
          <w:rPr>
            <w:noProof/>
            <w:webHidden/>
          </w:rPr>
          <w:tab/>
        </w:r>
        <w:r w:rsidR="000D096C">
          <w:rPr>
            <w:noProof/>
            <w:webHidden/>
          </w:rPr>
          <w:fldChar w:fldCharType="begin"/>
        </w:r>
        <w:r w:rsidR="000D096C">
          <w:rPr>
            <w:noProof/>
            <w:webHidden/>
          </w:rPr>
          <w:instrText xml:space="preserve"> PAGEREF _Toc147823056 \h </w:instrText>
        </w:r>
        <w:r w:rsidR="000D096C">
          <w:rPr>
            <w:noProof/>
            <w:webHidden/>
          </w:rPr>
        </w:r>
        <w:r w:rsidR="000D096C">
          <w:rPr>
            <w:noProof/>
            <w:webHidden/>
          </w:rPr>
          <w:fldChar w:fldCharType="separate"/>
        </w:r>
        <w:r w:rsidR="000D096C">
          <w:rPr>
            <w:noProof/>
            <w:webHidden/>
          </w:rPr>
          <w:t>97</w:t>
        </w:r>
        <w:r w:rsidR="000D096C">
          <w:rPr>
            <w:noProof/>
            <w:webHidden/>
          </w:rPr>
          <w:fldChar w:fldCharType="end"/>
        </w:r>
      </w:hyperlink>
    </w:p>
    <w:p w14:paraId="416357C0" w14:textId="62D6C726"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57" w:history="1">
        <w:r w:rsidR="000D096C" w:rsidRPr="00DE49F3">
          <w:rPr>
            <w:rStyle w:val="Hyperlink"/>
            <w:noProof/>
            <w:lang w:val="en-GB" w:eastAsia="en-US"/>
          </w:rPr>
          <w:t>4.2.1.</w:t>
        </w:r>
        <w:r w:rsidR="000D096C">
          <w:rPr>
            <w:rFonts w:eastAsiaTheme="minorEastAsia" w:cstheme="minorBidi"/>
            <w:noProof/>
            <w:sz w:val="24"/>
            <w:szCs w:val="24"/>
            <w:lang w:val="en-LU" w:eastAsia="en-GB"/>
          </w:rPr>
          <w:tab/>
        </w:r>
        <w:r w:rsidR="000D096C" w:rsidRPr="00DE49F3">
          <w:rPr>
            <w:rStyle w:val="Hyperlink"/>
            <w:noProof/>
            <w:lang w:val="en-GB" w:eastAsia="en-US"/>
          </w:rPr>
          <w:t>Contribution</w:t>
        </w:r>
        <w:r w:rsidR="000D096C">
          <w:rPr>
            <w:noProof/>
            <w:webHidden/>
          </w:rPr>
          <w:tab/>
        </w:r>
        <w:r w:rsidR="000D096C">
          <w:rPr>
            <w:noProof/>
            <w:webHidden/>
          </w:rPr>
          <w:fldChar w:fldCharType="begin"/>
        </w:r>
        <w:r w:rsidR="000D096C">
          <w:rPr>
            <w:noProof/>
            <w:webHidden/>
          </w:rPr>
          <w:instrText xml:space="preserve"> PAGEREF _Toc147823057 \h </w:instrText>
        </w:r>
        <w:r w:rsidR="000D096C">
          <w:rPr>
            <w:noProof/>
            <w:webHidden/>
          </w:rPr>
        </w:r>
        <w:r w:rsidR="000D096C">
          <w:rPr>
            <w:noProof/>
            <w:webHidden/>
          </w:rPr>
          <w:fldChar w:fldCharType="separate"/>
        </w:r>
        <w:r w:rsidR="000D096C">
          <w:rPr>
            <w:noProof/>
            <w:webHidden/>
          </w:rPr>
          <w:t>97</w:t>
        </w:r>
        <w:r w:rsidR="000D096C">
          <w:rPr>
            <w:noProof/>
            <w:webHidden/>
          </w:rPr>
          <w:fldChar w:fldCharType="end"/>
        </w:r>
      </w:hyperlink>
    </w:p>
    <w:p w14:paraId="1B2A4070" w14:textId="390F21ED"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58" w:history="1">
        <w:r w:rsidR="000D096C" w:rsidRPr="00DE49F3">
          <w:rPr>
            <w:rStyle w:val="Hyperlink"/>
            <w:rFonts w:cs="Arial Hebrew"/>
            <w:noProof/>
          </w:rPr>
          <w:t>4.2.2.</w:t>
        </w:r>
        <w:r w:rsidR="000D096C">
          <w:rPr>
            <w:rFonts w:eastAsiaTheme="minorEastAsia" w:cstheme="minorBidi"/>
            <w:noProof/>
            <w:sz w:val="24"/>
            <w:szCs w:val="24"/>
            <w:lang w:val="en-LU" w:eastAsia="en-GB"/>
          </w:rPr>
          <w:tab/>
        </w:r>
        <w:r w:rsidR="000D096C" w:rsidRPr="00DE49F3">
          <w:rPr>
            <w:rStyle w:val="Hyperlink"/>
            <w:rFonts w:cs="Arial Hebrew"/>
            <w:noProof/>
          </w:rPr>
          <w:t>Background and introduction</w:t>
        </w:r>
        <w:r w:rsidR="000D096C">
          <w:rPr>
            <w:noProof/>
            <w:webHidden/>
          </w:rPr>
          <w:tab/>
        </w:r>
        <w:r w:rsidR="000D096C">
          <w:rPr>
            <w:noProof/>
            <w:webHidden/>
          </w:rPr>
          <w:fldChar w:fldCharType="begin"/>
        </w:r>
        <w:r w:rsidR="000D096C">
          <w:rPr>
            <w:noProof/>
            <w:webHidden/>
          </w:rPr>
          <w:instrText xml:space="preserve"> PAGEREF _Toc147823058 \h </w:instrText>
        </w:r>
        <w:r w:rsidR="000D096C">
          <w:rPr>
            <w:noProof/>
            <w:webHidden/>
          </w:rPr>
        </w:r>
        <w:r w:rsidR="000D096C">
          <w:rPr>
            <w:noProof/>
            <w:webHidden/>
          </w:rPr>
          <w:fldChar w:fldCharType="separate"/>
        </w:r>
        <w:r w:rsidR="000D096C">
          <w:rPr>
            <w:noProof/>
            <w:webHidden/>
          </w:rPr>
          <w:t>98</w:t>
        </w:r>
        <w:r w:rsidR="000D096C">
          <w:rPr>
            <w:noProof/>
            <w:webHidden/>
          </w:rPr>
          <w:fldChar w:fldCharType="end"/>
        </w:r>
      </w:hyperlink>
    </w:p>
    <w:p w14:paraId="3EF6BA71" w14:textId="73AC34C3"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59" w:history="1">
        <w:r w:rsidR="000D096C" w:rsidRPr="00DE49F3">
          <w:rPr>
            <w:rStyle w:val="Hyperlink"/>
            <w:noProof/>
          </w:rPr>
          <w:t>4.2.3.</w:t>
        </w:r>
        <w:r w:rsidR="000D096C">
          <w:rPr>
            <w:rFonts w:eastAsiaTheme="minorEastAsia" w:cstheme="minorBidi"/>
            <w:noProof/>
            <w:sz w:val="24"/>
            <w:szCs w:val="24"/>
            <w:lang w:val="en-LU" w:eastAsia="en-GB"/>
          </w:rPr>
          <w:tab/>
        </w:r>
        <w:r w:rsidR="000D096C" w:rsidRPr="00DE49F3">
          <w:rPr>
            <w:rStyle w:val="Hyperlink"/>
            <w:noProof/>
          </w:rPr>
          <w:t>Manuscript</w:t>
        </w:r>
        <w:r w:rsidR="000D096C">
          <w:rPr>
            <w:noProof/>
            <w:webHidden/>
          </w:rPr>
          <w:tab/>
        </w:r>
        <w:r w:rsidR="000D096C">
          <w:rPr>
            <w:noProof/>
            <w:webHidden/>
          </w:rPr>
          <w:fldChar w:fldCharType="begin"/>
        </w:r>
        <w:r w:rsidR="000D096C">
          <w:rPr>
            <w:noProof/>
            <w:webHidden/>
          </w:rPr>
          <w:instrText xml:space="preserve"> PAGEREF _Toc147823059 \h </w:instrText>
        </w:r>
        <w:r w:rsidR="000D096C">
          <w:rPr>
            <w:noProof/>
            <w:webHidden/>
          </w:rPr>
        </w:r>
        <w:r w:rsidR="000D096C">
          <w:rPr>
            <w:noProof/>
            <w:webHidden/>
          </w:rPr>
          <w:fldChar w:fldCharType="separate"/>
        </w:r>
        <w:r w:rsidR="000D096C">
          <w:rPr>
            <w:noProof/>
            <w:webHidden/>
          </w:rPr>
          <w:t>99</w:t>
        </w:r>
        <w:r w:rsidR="000D096C">
          <w:rPr>
            <w:noProof/>
            <w:webHidden/>
          </w:rPr>
          <w:fldChar w:fldCharType="end"/>
        </w:r>
      </w:hyperlink>
    </w:p>
    <w:p w14:paraId="1A5B4BE8" w14:textId="438B9398" w:rsidR="000D096C" w:rsidRDefault="00000000">
      <w:pPr>
        <w:pStyle w:val="TOC3"/>
        <w:tabs>
          <w:tab w:val="left" w:pos="1320"/>
          <w:tab w:val="right" w:leader="dot" w:pos="8777"/>
        </w:tabs>
        <w:rPr>
          <w:rFonts w:eastAsiaTheme="minorEastAsia" w:cstheme="minorBidi"/>
          <w:noProof/>
          <w:sz w:val="24"/>
          <w:szCs w:val="24"/>
          <w:lang w:val="en-LU" w:eastAsia="en-GB"/>
        </w:rPr>
      </w:pPr>
      <w:hyperlink w:anchor="_Toc147823060" w:history="1">
        <w:r w:rsidR="000D096C" w:rsidRPr="00DE49F3">
          <w:rPr>
            <w:rStyle w:val="Hyperlink"/>
            <w:rFonts w:cs="Arial Hebrew"/>
            <w:noProof/>
          </w:rPr>
          <w:t>4.2.4.</w:t>
        </w:r>
        <w:r w:rsidR="000D096C">
          <w:rPr>
            <w:rFonts w:eastAsiaTheme="minorEastAsia" w:cstheme="minorBidi"/>
            <w:noProof/>
            <w:sz w:val="24"/>
            <w:szCs w:val="24"/>
            <w:lang w:val="en-LU" w:eastAsia="en-GB"/>
          </w:rPr>
          <w:tab/>
        </w:r>
        <w:r w:rsidR="000D096C" w:rsidRPr="00DE49F3">
          <w:rPr>
            <w:rStyle w:val="Hyperlink"/>
            <w:rFonts w:cs="Arial Hebrew"/>
            <w:noProof/>
          </w:rPr>
          <w:t>Conclusion</w:t>
        </w:r>
        <w:r w:rsidR="000D096C">
          <w:rPr>
            <w:noProof/>
            <w:webHidden/>
          </w:rPr>
          <w:tab/>
        </w:r>
        <w:r w:rsidR="000D096C">
          <w:rPr>
            <w:noProof/>
            <w:webHidden/>
          </w:rPr>
          <w:fldChar w:fldCharType="begin"/>
        </w:r>
        <w:r w:rsidR="000D096C">
          <w:rPr>
            <w:noProof/>
            <w:webHidden/>
          </w:rPr>
          <w:instrText xml:space="preserve"> PAGEREF _Toc147823060 \h </w:instrText>
        </w:r>
        <w:r w:rsidR="000D096C">
          <w:rPr>
            <w:noProof/>
            <w:webHidden/>
          </w:rPr>
        </w:r>
        <w:r w:rsidR="000D096C">
          <w:rPr>
            <w:noProof/>
            <w:webHidden/>
          </w:rPr>
          <w:fldChar w:fldCharType="separate"/>
        </w:r>
        <w:r w:rsidR="000D096C">
          <w:rPr>
            <w:noProof/>
            <w:webHidden/>
          </w:rPr>
          <w:t>130</w:t>
        </w:r>
        <w:r w:rsidR="000D096C">
          <w:rPr>
            <w:noProof/>
            <w:webHidden/>
          </w:rPr>
          <w:fldChar w:fldCharType="end"/>
        </w:r>
      </w:hyperlink>
    </w:p>
    <w:p w14:paraId="3B7BC85E" w14:textId="1294C9B9" w:rsidR="000D096C" w:rsidRDefault="00000000">
      <w:pPr>
        <w:pStyle w:val="TOC1"/>
        <w:tabs>
          <w:tab w:val="left" w:pos="440"/>
          <w:tab w:val="right" w:leader="dot" w:pos="8777"/>
        </w:tabs>
        <w:rPr>
          <w:rFonts w:eastAsiaTheme="minorEastAsia" w:cstheme="minorBidi"/>
          <w:bCs w:val="0"/>
          <w:i w:val="0"/>
          <w:noProof/>
          <w:sz w:val="24"/>
          <w:szCs w:val="24"/>
          <w:lang w:val="en-LU" w:eastAsia="en-GB"/>
        </w:rPr>
      </w:pPr>
      <w:hyperlink w:anchor="_Toc147823061" w:history="1">
        <w:r w:rsidR="000D096C" w:rsidRPr="00DE49F3">
          <w:rPr>
            <w:rStyle w:val="Hyperlink"/>
            <w:rFonts w:ascii="Apple Symbols" w:hAnsi="Apple Symbols"/>
            <w:b/>
            <w:noProof/>
            <w:lang w:val="en-GB" w:eastAsia="en-US"/>
          </w:rPr>
          <w:t>5.</w:t>
        </w:r>
        <w:r w:rsidR="000D096C">
          <w:rPr>
            <w:rFonts w:eastAsiaTheme="minorEastAsia" w:cstheme="minorBidi"/>
            <w:bCs w:val="0"/>
            <w:i w:val="0"/>
            <w:noProof/>
            <w:sz w:val="24"/>
            <w:szCs w:val="24"/>
            <w:lang w:val="en-LU" w:eastAsia="en-GB"/>
          </w:rPr>
          <w:tab/>
        </w:r>
        <w:r w:rsidR="000D096C" w:rsidRPr="00DE49F3">
          <w:rPr>
            <w:rStyle w:val="Hyperlink"/>
            <w:noProof/>
            <w:lang w:val="en-GB" w:eastAsia="en-US"/>
          </w:rPr>
          <w:t>GENERAL CONCLUSIONS AND PERSPECTIVES</w:t>
        </w:r>
        <w:r w:rsidR="000D096C">
          <w:rPr>
            <w:noProof/>
            <w:webHidden/>
          </w:rPr>
          <w:tab/>
        </w:r>
        <w:r w:rsidR="000D096C">
          <w:rPr>
            <w:noProof/>
            <w:webHidden/>
          </w:rPr>
          <w:fldChar w:fldCharType="begin"/>
        </w:r>
        <w:r w:rsidR="000D096C">
          <w:rPr>
            <w:noProof/>
            <w:webHidden/>
          </w:rPr>
          <w:instrText xml:space="preserve"> PAGEREF _Toc147823061 \h </w:instrText>
        </w:r>
        <w:r w:rsidR="000D096C">
          <w:rPr>
            <w:noProof/>
            <w:webHidden/>
          </w:rPr>
        </w:r>
        <w:r w:rsidR="000D096C">
          <w:rPr>
            <w:noProof/>
            <w:webHidden/>
          </w:rPr>
          <w:fldChar w:fldCharType="separate"/>
        </w:r>
        <w:r w:rsidR="000D096C">
          <w:rPr>
            <w:noProof/>
            <w:webHidden/>
          </w:rPr>
          <w:t>131</w:t>
        </w:r>
        <w:r w:rsidR="000D096C">
          <w:rPr>
            <w:noProof/>
            <w:webHidden/>
          </w:rPr>
          <w:fldChar w:fldCharType="end"/>
        </w:r>
      </w:hyperlink>
    </w:p>
    <w:p w14:paraId="16C283C2" w14:textId="2F654BA0" w:rsidR="000D096C" w:rsidRDefault="00000000">
      <w:pPr>
        <w:pStyle w:val="TOC2"/>
        <w:tabs>
          <w:tab w:val="left" w:pos="1100"/>
          <w:tab w:val="right" w:leader="dot" w:pos="8777"/>
        </w:tabs>
        <w:rPr>
          <w:rFonts w:eastAsiaTheme="minorEastAsia" w:cstheme="minorBidi"/>
          <w:b w:val="0"/>
          <w:bCs w:val="0"/>
          <w:noProof/>
          <w:sz w:val="24"/>
          <w:szCs w:val="24"/>
          <w:lang w:val="en-LU" w:eastAsia="en-GB"/>
        </w:rPr>
      </w:pPr>
      <w:hyperlink w:anchor="_Toc147823062" w:history="1">
        <w:r w:rsidR="000D096C" w:rsidRPr="00DE49F3">
          <w:rPr>
            <w:rStyle w:val="Hyperlink"/>
            <w:noProof/>
          </w:rPr>
          <w:t>5.1.</w:t>
        </w:r>
        <w:r w:rsidR="000D096C">
          <w:rPr>
            <w:rFonts w:eastAsiaTheme="minorEastAsia" w:cstheme="minorBidi"/>
            <w:b w:val="0"/>
            <w:bCs w:val="0"/>
            <w:noProof/>
            <w:sz w:val="24"/>
            <w:szCs w:val="24"/>
            <w:lang w:val="en-LU" w:eastAsia="en-GB"/>
          </w:rPr>
          <w:tab/>
        </w:r>
        <w:r w:rsidR="000D096C" w:rsidRPr="00DE49F3">
          <w:rPr>
            <w:rStyle w:val="Hyperlink"/>
            <w:noProof/>
          </w:rPr>
          <w:t>General conclusions</w:t>
        </w:r>
        <w:r w:rsidR="000D096C">
          <w:rPr>
            <w:noProof/>
            <w:webHidden/>
          </w:rPr>
          <w:tab/>
        </w:r>
        <w:r w:rsidR="000D096C">
          <w:rPr>
            <w:noProof/>
            <w:webHidden/>
          </w:rPr>
          <w:fldChar w:fldCharType="begin"/>
        </w:r>
        <w:r w:rsidR="000D096C">
          <w:rPr>
            <w:noProof/>
            <w:webHidden/>
          </w:rPr>
          <w:instrText xml:space="preserve"> PAGEREF _Toc147823062 \h </w:instrText>
        </w:r>
        <w:r w:rsidR="000D096C">
          <w:rPr>
            <w:noProof/>
            <w:webHidden/>
          </w:rPr>
        </w:r>
        <w:r w:rsidR="000D096C">
          <w:rPr>
            <w:noProof/>
            <w:webHidden/>
          </w:rPr>
          <w:fldChar w:fldCharType="separate"/>
        </w:r>
        <w:r w:rsidR="000D096C">
          <w:rPr>
            <w:noProof/>
            <w:webHidden/>
          </w:rPr>
          <w:t>132</w:t>
        </w:r>
        <w:r w:rsidR="000D096C">
          <w:rPr>
            <w:noProof/>
            <w:webHidden/>
          </w:rPr>
          <w:fldChar w:fldCharType="end"/>
        </w:r>
      </w:hyperlink>
    </w:p>
    <w:p w14:paraId="3F457980" w14:textId="68CD04E7" w:rsidR="000D096C" w:rsidRDefault="00000000">
      <w:pPr>
        <w:pStyle w:val="TOC2"/>
        <w:tabs>
          <w:tab w:val="left" w:pos="1100"/>
          <w:tab w:val="right" w:leader="dot" w:pos="8777"/>
        </w:tabs>
        <w:rPr>
          <w:rFonts w:eastAsiaTheme="minorEastAsia" w:cstheme="minorBidi"/>
          <w:b w:val="0"/>
          <w:bCs w:val="0"/>
          <w:noProof/>
          <w:sz w:val="24"/>
          <w:szCs w:val="24"/>
          <w:lang w:val="en-LU" w:eastAsia="en-GB"/>
        </w:rPr>
      </w:pPr>
      <w:hyperlink w:anchor="_Toc147823063" w:history="1">
        <w:r w:rsidR="000D096C" w:rsidRPr="00DE49F3">
          <w:rPr>
            <w:rStyle w:val="Hyperlink"/>
            <w:noProof/>
            <w:lang w:eastAsia="en-US"/>
          </w:rPr>
          <w:t>5.2.</w:t>
        </w:r>
        <w:r w:rsidR="000D096C">
          <w:rPr>
            <w:rFonts w:eastAsiaTheme="minorEastAsia" w:cstheme="minorBidi"/>
            <w:b w:val="0"/>
            <w:bCs w:val="0"/>
            <w:noProof/>
            <w:sz w:val="24"/>
            <w:szCs w:val="24"/>
            <w:lang w:val="en-LU" w:eastAsia="en-GB"/>
          </w:rPr>
          <w:tab/>
        </w:r>
        <w:r w:rsidR="000D096C" w:rsidRPr="00DE49F3">
          <w:rPr>
            <w:rStyle w:val="Hyperlink"/>
            <w:noProof/>
            <w:lang w:eastAsia="en-US"/>
          </w:rPr>
          <w:t>Future perspectives</w:t>
        </w:r>
        <w:r w:rsidR="000D096C">
          <w:rPr>
            <w:noProof/>
            <w:webHidden/>
          </w:rPr>
          <w:tab/>
        </w:r>
        <w:r w:rsidR="000D096C">
          <w:rPr>
            <w:noProof/>
            <w:webHidden/>
          </w:rPr>
          <w:fldChar w:fldCharType="begin"/>
        </w:r>
        <w:r w:rsidR="000D096C">
          <w:rPr>
            <w:noProof/>
            <w:webHidden/>
          </w:rPr>
          <w:instrText xml:space="preserve"> PAGEREF _Toc147823063 \h </w:instrText>
        </w:r>
        <w:r w:rsidR="000D096C">
          <w:rPr>
            <w:noProof/>
            <w:webHidden/>
          </w:rPr>
        </w:r>
        <w:r w:rsidR="000D096C">
          <w:rPr>
            <w:noProof/>
            <w:webHidden/>
          </w:rPr>
          <w:fldChar w:fldCharType="separate"/>
        </w:r>
        <w:r w:rsidR="000D096C">
          <w:rPr>
            <w:noProof/>
            <w:webHidden/>
          </w:rPr>
          <w:t>135</w:t>
        </w:r>
        <w:r w:rsidR="000D096C">
          <w:rPr>
            <w:noProof/>
            <w:webHidden/>
          </w:rPr>
          <w:fldChar w:fldCharType="end"/>
        </w:r>
      </w:hyperlink>
    </w:p>
    <w:p w14:paraId="6752FD0A" w14:textId="6F9A02B4" w:rsidR="000D096C" w:rsidRDefault="00000000">
      <w:pPr>
        <w:pStyle w:val="TOC1"/>
        <w:tabs>
          <w:tab w:val="right" w:leader="dot" w:pos="8777"/>
        </w:tabs>
        <w:rPr>
          <w:rFonts w:eastAsiaTheme="minorEastAsia" w:cstheme="minorBidi"/>
          <w:bCs w:val="0"/>
          <w:i w:val="0"/>
          <w:noProof/>
          <w:sz w:val="24"/>
          <w:szCs w:val="24"/>
          <w:lang w:val="en-LU" w:eastAsia="en-GB"/>
        </w:rPr>
      </w:pPr>
      <w:hyperlink w:anchor="_Toc147823064" w:history="1">
        <w:r w:rsidR="000D096C" w:rsidRPr="00DE49F3">
          <w:rPr>
            <w:rStyle w:val="Hyperlink"/>
            <w:noProof/>
          </w:rPr>
          <w:t>Bibliography</w:t>
        </w:r>
        <w:r w:rsidR="000D096C">
          <w:rPr>
            <w:noProof/>
            <w:webHidden/>
          </w:rPr>
          <w:tab/>
        </w:r>
        <w:r w:rsidR="000D096C">
          <w:rPr>
            <w:noProof/>
            <w:webHidden/>
          </w:rPr>
          <w:fldChar w:fldCharType="begin"/>
        </w:r>
        <w:r w:rsidR="000D096C">
          <w:rPr>
            <w:noProof/>
            <w:webHidden/>
          </w:rPr>
          <w:instrText xml:space="preserve"> PAGEREF _Toc147823064 \h </w:instrText>
        </w:r>
        <w:r w:rsidR="000D096C">
          <w:rPr>
            <w:noProof/>
            <w:webHidden/>
          </w:rPr>
        </w:r>
        <w:r w:rsidR="000D096C">
          <w:rPr>
            <w:noProof/>
            <w:webHidden/>
          </w:rPr>
          <w:fldChar w:fldCharType="separate"/>
        </w:r>
        <w:r w:rsidR="000D096C">
          <w:rPr>
            <w:noProof/>
            <w:webHidden/>
          </w:rPr>
          <w:t>141</w:t>
        </w:r>
        <w:r w:rsidR="000D096C">
          <w:rPr>
            <w:noProof/>
            <w:webHidden/>
          </w:rPr>
          <w:fldChar w:fldCharType="end"/>
        </w:r>
      </w:hyperlink>
    </w:p>
    <w:p w14:paraId="75C244CB" w14:textId="626CF4A9" w:rsidR="000D096C" w:rsidRDefault="00000000">
      <w:pPr>
        <w:pStyle w:val="TOC1"/>
        <w:tabs>
          <w:tab w:val="right" w:leader="dot" w:pos="8777"/>
        </w:tabs>
        <w:rPr>
          <w:rFonts w:eastAsiaTheme="minorEastAsia" w:cstheme="minorBidi"/>
          <w:bCs w:val="0"/>
          <w:i w:val="0"/>
          <w:noProof/>
          <w:sz w:val="24"/>
          <w:szCs w:val="24"/>
          <w:lang w:val="en-LU" w:eastAsia="en-GB"/>
        </w:rPr>
      </w:pPr>
      <w:hyperlink w:anchor="_Toc147823065" w:history="1">
        <w:r w:rsidR="000D096C" w:rsidRPr="00DE49F3">
          <w:rPr>
            <w:rStyle w:val="Hyperlink"/>
            <w:noProof/>
          </w:rPr>
          <w:t>Appendices</w:t>
        </w:r>
        <w:r w:rsidR="000D096C">
          <w:rPr>
            <w:noProof/>
            <w:webHidden/>
          </w:rPr>
          <w:tab/>
        </w:r>
        <w:r w:rsidR="000D096C">
          <w:rPr>
            <w:noProof/>
            <w:webHidden/>
          </w:rPr>
          <w:fldChar w:fldCharType="begin"/>
        </w:r>
        <w:r w:rsidR="000D096C">
          <w:rPr>
            <w:noProof/>
            <w:webHidden/>
          </w:rPr>
          <w:instrText xml:space="preserve"> PAGEREF _Toc147823065 \h </w:instrText>
        </w:r>
        <w:r w:rsidR="000D096C">
          <w:rPr>
            <w:noProof/>
            <w:webHidden/>
          </w:rPr>
        </w:r>
        <w:r w:rsidR="000D096C">
          <w:rPr>
            <w:noProof/>
            <w:webHidden/>
          </w:rPr>
          <w:fldChar w:fldCharType="separate"/>
        </w:r>
        <w:r w:rsidR="000D096C">
          <w:rPr>
            <w:noProof/>
            <w:webHidden/>
          </w:rPr>
          <w:t>159</w:t>
        </w:r>
        <w:r w:rsidR="000D096C">
          <w:rPr>
            <w:noProof/>
            <w:webHidden/>
          </w:rPr>
          <w:fldChar w:fldCharType="end"/>
        </w:r>
      </w:hyperlink>
    </w:p>
    <w:p w14:paraId="38D6099F" w14:textId="6DD13BA3" w:rsidR="000D096C" w:rsidRDefault="00000000">
      <w:pPr>
        <w:pStyle w:val="TOC1"/>
        <w:tabs>
          <w:tab w:val="right" w:leader="dot" w:pos="8777"/>
        </w:tabs>
        <w:rPr>
          <w:rFonts w:eastAsiaTheme="minorEastAsia" w:cstheme="minorBidi"/>
          <w:bCs w:val="0"/>
          <w:i w:val="0"/>
          <w:noProof/>
          <w:sz w:val="24"/>
          <w:szCs w:val="24"/>
          <w:lang w:val="en-LU" w:eastAsia="en-GB"/>
        </w:rPr>
      </w:pPr>
      <w:hyperlink w:anchor="_Toc147823066" w:history="1">
        <w:r w:rsidR="000D096C" w:rsidRPr="00DE49F3">
          <w:rPr>
            <w:rStyle w:val="Hyperlink"/>
            <w:noProof/>
          </w:rPr>
          <w:t>Peer-reviewed publications</w:t>
        </w:r>
        <w:r w:rsidR="000D096C">
          <w:rPr>
            <w:noProof/>
            <w:webHidden/>
          </w:rPr>
          <w:tab/>
        </w:r>
        <w:r w:rsidR="000D096C">
          <w:rPr>
            <w:noProof/>
            <w:webHidden/>
          </w:rPr>
          <w:fldChar w:fldCharType="begin"/>
        </w:r>
        <w:r w:rsidR="000D096C">
          <w:rPr>
            <w:noProof/>
            <w:webHidden/>
          </w:rPr>
          <w:instrText xml:space="preserve"> PAGEREF _Toc147823066 \h </w:instrText>
        </w:r>
        <w:r w:rsidR="000D096C">
          <w:rPr>
            <w:noProof/>
            <w:webHidden/>
          </w:rPr>
        </w:r>
        <w:r w:rsidR="000D096C">
          <w:rPr>
            <w:noProof/>
            <w:webHidden/>
          </w:rPr>
          <w:fldChar w:fldCharType="separate"/>
        </w:r>
        <w:r w:rsidR="000D096C">
          <w:rPr>
            <w:noProof/>
            <w:webHidden/>
          </w:rPr>
          <w:t>161</w:t>
        </w:r>
        <w:r w:rsidR="000D096C">
          <w:rPr>
            <w:noProof/>
            <w:webHidden/>
          </w:rPr>
          <w:fldChar w:fldCharType="end"/>
        </w:r>
      </w:hyperlink>
    </w:p>
    <w:p w14:paraId="063BE591" w14:textId="3C1E97B1" w:rsidR="000D096C" w:rsidRDefault="00000000">
      <w:pPr>
        <w:pStyle w:val="TOC1"/>
        <w:tabs>
          <w:tab w:val="right" w:leader="dot" w:pos="8777"/>
        </w:tabs>
        <w:rPr>
          <w:rFonts w:eastAsiaTheme="minorEastAsia" w:cstheme="minorBidi"/>
          <w:bCs w:val="0"/>
          <w:i w:val="0"/>
          <w:noProof/>
          <w:sz w:val="24"/>
          <w:szCs w:val="24"/>
          <w:lang w:val="en-LU" w:eastAsia="en-GB"/>
        </w:rPr>
      </w:pPr>
      <w:hyperlink w:anchor="_Toc147823067" w:history="1">
        <w:r w:rsidR="000D096C" w:rsidRPr="00DE49F3">
          <w:rPr>
            <w:rStyle w:val="Hyperlink"/>
            <w:noProof/>
          </w:rPr>
          <w:t>Appendix A</w:t>
        </w:r>
        <w:r w:rsidR="000D096C">
          <w:rPr>
            <w:noProof/>
            <w:webHidden/>
          </w:rPr>
          <w:tab/>
        </w:r>
        <w:r w:rsidR="000D096C">
          <w:rPr>
            <w:noProof/>
            <w:webHidden/>
          </w:rPr>
          <w:fldChar w:fldCharType="begin"/>
        </w:r>
        <w:r w:rsidR="000D096C">
          <w:rPr>
            <w:noProof/>
            <w:webHidden/>
          </w:rPr>
          <w:instrText xml:space="preserve"> PAGEREF _Toc147823067 \h </w:instrText>
        </w:r>
        <w:r w:rsidR="000D096C">
          <w:rPr>
            <w:noProof/>
            <w:webHidden/>
          </w:rPr>
        </w:r>
        <w:r w:rsidR="000D096C">
          <w:rPr>
            <w:noProof/>
            <w:webHidden/>
          </w:rPr>
          <w:fldChar w:fldCharType="separate"/>
        </w:r>
        <w:r w:rsidR="000D096C">
          <w:rPr>
            <w:noProof/>
            <w:webHidden/>
          </w:rPr>
          <w:t>163</w:t>
        </w:r>
        <w:r w:rsidR="000D096C">
          <w:rPr>
            <w:noProof/>
            <w:webHidden/>
          </w:rPr>
          <w:fldChar w:fldCharType="end"/>
        </w:r>
      </w:hyperlink>
    </w:p>
    <w:p w14:paraId="42E2A61F" w14:textId="3DB506CD" w:rsidR="000D096C" w:rsidRDefault="00000000">
      <w:pPr>
        <w:pStyle w:val="TOC1"/>
        <w:tabs>
          <w:tab w:val="right" w:leader="dot" w:pos="8777"/>
        </w:tabs>
        <w:rPr>
          <w:rFonts w:eastAsiaTheme="minorEastAsia" w:cstheme="minorBidi"/>
          <w:bCs w:val="0"/>
          <w:i w:val="0"/>
          <w:noProof/>
          <w:sz w:val="24"/>
          <w:szCs w:val="24"/>
          <w:lang w:val="en-LU" w:eastAsia="en-GB"/>
        </w:rPr>
      </w:pPr>
      <w:hyperlink w:anchor="_Toc147823068" w:history="1">
        <w:r w:rsidR="000D096C" w:rsidRPr="00DE49F3">
          <w:rPr>
            <w:rStyle w:val="Hyperlink"/>
            <w:noProof/>
          </w:rPr>
          <w:t>Appendix B</w:t>
        </w:r>
        <w:r w:rsidR="000D096C">
          <w:rPr>
            <w:noProof/>
            <w:webHidden/>
          </w:rPr>
          <w:tab/>
        </w:r>
        <w:r w:rsidR="000D096C">
          <w:rPr>
            <w:noProof/>
            <w:webHidden/>
          </w:rPr>
          <w:fldChar w:fldCharType="begin"/>
        </w:r>
        <w:r w:rsidR="000D096C">
          <w:rPr>
            <w:noProof/>
            <w:webHidden/>
          </w:rPr>
          <w:instrText xml:space="preserve"> PAGEREF _Toc147823068 \h </w:instrText>
        </w:r>
        <w:r w:rsidR="000D096C">
          <w:rPr>
            <w:noProof/>
            <w:webHidden/>
          </w:rPr>
        </w:r>
        <w:r w:rsidR="000D096C">
          <w:rPr>
            <w:noProof/>
            <w:webHidden/>
          </w:rPr>
          <w:fldChar w:fldCharType="separate"/>
        </w:r>
        <w:r w:rsidR="000D096C">
          <w:rPr>
            <w:noProof/>
            <w:webHidden/>
          </w:rPr>
          <w:t>173</w:t>
        </w:r>
        <w:r w:rsidR="000D096C">
          <w:rPr>
            <w:noProof/>
            <w:webHidden/>
          </w:rPr>
          <w:fldChar w:fldCharType="end"/>
        </w:r>
      </w:hyperlink>
    </w:p>
    <w:p w14:paraId="0C0BC0D1" w14:textId="154B07EC" w:rsidR="000D096C" w:rsidRDefault="00000000">
      <w:pPr>
        <w:pStyle w:val="TOC1"/>
        <w:tabs>
          <w:tab w:val="right" w:leader="dot" w:pos="8777"/>
        </w:tabs>
        <w:rPr>
          <w:rFonts w:eastAsiaTheme="minorEastAsia" w:cstheme="minorBidi"/>
          <w:bCs w:val="0"/>
          <w:i w:val="0"/>
          <w:noProof/>
          <w:sz w:val="24"/>
          <w:szCs w:val="24"/>
          <w:lang w:val="en-LU" w:eastAsia="en-GB"/>
        </w:rPr>
      </w:pPr>
      <w:hyperlink w:anchor="_Toc147823069" w:history="1">
        <w:r w:rsidR="000D096C" w:rsidRPr="00DE49F3">
          <w:rPr>
            <w:rStyle w:val="Hyperlink"/>
            <w:noProof/>
          </w:rPr>
          <w:t>Appendix C</w:t>
        </w:r>
        <w:r w:rsidR="000D096C">
          <w:rPr>
            <w:noProof/>
            <w:webHidden/>
          </w:rPr>
          <w:tab/>
        </w:r>
        <w:r w:rsidR="000D096C">
          <w:rPr>
            <w:noProof/>
            <w:webHidden/>
          </w:rPr>
          <w:fldChar w:fldCharType="begin"/>
        </w:r>
        <w:r w:rsidR="000D096C">
          <w:rPr>
            <w:noProof/>
            <w:webHidden/>
          </w:rPr>
          <w:instrText xml:space="preserve"> PAGEREF _Toc147823069 \h </w:instrText>
        </w:r>
        <w:r w:rsidR="000D096C">
          <w:rPr>
            <w:noProof/>
            <w:webHidden/>
          </w:rPr>
        </w:r>
        <w:r w:rsidR="000D096C">
          <w:rPr>
            <w:noProof/>
            <w:webHidden/>
          </w:rPr>
          <w:fldChar w:fldCharType="separate"/>
        </w:r>
        <w:r w:rsidR="000D096C">
          <w:rPr>
            <w:noProof/>
            <w:webHidden/>
          </w:rPr>
          <w:t>181</w:t>
        </w:r>
        <w:r w:rsidR="000D096C">
          <w:rPr>
            <w:noProof/>
            <w:webHidden/>
          </w:rPr>
          <w:fldChar w:fldCharType="end"/>
        </w:r>
      </w:hyperlink>
    </w:p>
    <w:p w14:paraId="75513B4E" w14:textId="39F0C554" w:rsidR="006A5F39" w:rsidRPr="006A4C17" w:rsidRDefault="00175A62" w:rsidP="006A4C17">
      <w:pPr>
        <w:pStyle w:val="TOC2"/>
        <w:tabs>
          <w:tab w:val="left" w:pos="660"/>
          <w:tab w:val="right" w:leader="dot" w:pos="8777"/>
        </w:tabs>
        <w:rPr>
          <w:rFonts w:eastAsiaTheme="minorEastAsia" w:cstheme="minorBidi"/>
          <w:b w:val="0"/>
          <w:bCs w:val="0"/>
          <w:noProof/>
          <w:sz w:val="24"/>
          <w:szCs w:val="24"/>
          <w:lang w:val="en-LU" w:eastAsia="en-GB"/>
        </w:rPr>
      </w:pPr>
      <w:r>
        <w:rPr>
          <w:smallCaps/>
          <w:szCs w:val="24"/>
          <w:lang w:eastAsia="en-US"/>
        </w:rPr>
        <w:fldChar w:fldCharType="end"/>
      </w:r>
    </w:p>
    <w:p w14:paraId="200AC3FA" w14:textId="77777777" w:rsidR="006B15C4" w:rsidRDefault="006B15C4">
      <w:pPr>
        <w:spacing w:after="160" w:line="259" w:lineRule="auto"/>
        <w:jc w:val="left"/>
      </w:pPr>
    </w:p>
    <w:p w14:paraId="07985F88" w14:textId="77777777" w:rsidR="006B15C4" w:rsidRDefault="006B15C4">
      <w:pPr>
        <w:spacing w:after="160" w:line="259" w:lineRule="auto"/>
        <w:jc w:val="left"/>
      </w:pPr>
      <w:r>
        <w:br w:type="page"/>
      </w:r>
    </w:p>
    <w:p w14:paraId="3B2F45B9" w14:textId="580D0C29" w:rsidR="006A5F39" w:rsidRDefault="006A5F39">
      <w:pPr>
        <w:spacing w:after="160" w:line="259" w:lineRule="auto"/>
        <w:jc w:val="left"/>
        <w:rPr>
          <w:rFonts w:eastAsiaTheme="majorEastAsia" w:cstheme="majorBidi"/>
          <w:color w:val="000000" w:themeColor="text1"/>
          <w:sz w:val="32"/>
          <w:szCs w:val="32"/>
        </w:rPr>
      </w:pPr>
      <w:r>
        <w:lastRenderedPageBreak/>
        <w:br w:type="page"/>
      </w:r>
    </w:p>
    <w:p w14:paraId="064A6887" w14:textId="77777777" w:rsidR="006A5F39" w:rsidRDefault="006A5F39" w:rsidP="00B71EFB">
      <w:pPr>
        <w:pStyle w:val="Heading1"/>
        <w:numPr>
          <w:ilvl w:val="0"/>
          <w:numId w:val="0"/>
        </w:numPr>
        <w:ind w:left="720"/>
      </w:pPr>
      <w:bookmarkStart w:id="7" w:name="_Toc147823014"/>
      <w:r w:rsidRPr="006A5F39">
        <w:lastRenderedPageBreak/>
        <w:t xml:space="preserve">LIST OF </w:t>
      </w:r>
      <w:r>
        <w:t>FIGURES</w:t>
      </w:r>
      <w:bookmarkEnd w:id="7"/>
    </w:p>
    <w:p w14:paraId="2FE7D237" w14:textId="23143EF3" w:rsidR="00634A83" w:rsidRDefault="00634A83">
      <w:pPr>
        <w:spacing w:after="160" w:line="259" w:lineRule="auto"/>
        <w:jc w:val="left"/>
      </w:pPr>
    </w:p>
    <w:p w14:paraId="2863821B" w14:textId="6E41467F" w:rsidR="000D096C" w:rsidRDefault="001C3193">
      <w:pPr>
        <w:pStyle w:val="TableofFigures"/>
        <w:tabs>
          <w:tab w:val="right" w:leader="dot" w:pos="8777"/>
        </w:tabs>
        <w:rPr>
          <w:rFonts w:eastAsiaTheme="minorEastAsia" w:cstheme="minorBidi"/>
          <w:i w:val="0"/>
          <w:iCs w:val="0"/>
          <w:noProof/>
          <w:sz w:val="24"/>
          <w:szCs w:val="24"/>
          <w:lang w:val="en-LU" w:eastAsia="en-GB"/>
        </w:rPr>
      </w:pPr>
      <w:r>
        <w:rPr>
          <w:b/>
          <w:i w:val="0"/>
          <w:iCs w:val="0"/>
          <w:smallCaps/>
          <w:color w:val="000000"/>
          <w:lang w:val="en-US" w:eastAsia="en-US"/>
        </w:rPr>
        <w:fldChar w:fldCharType="begin"/>
      </w:r>
      <w:r>
        <w:rPr>
          <w:b/>
          <w:i w:val="0"/>
          <w:iCs w:val="0"/>
          <w:smallCaps/>
          <w:color w:val="000000"/>
          <w:lang w:val="en-US" w:eastAsia="en-US"/>
        </w:rPr>
        <w:instrText xml:space="preserve"> TOC \h \z \c "Figure" </w:instrText>
      </w:r>
      <w:r>
        <w:rPr>
          <w:b/>
          <w:i w:val="0"/>
          <w:iCs w:val="0"/>
          <w:smallCaps/>
          <w:color w:val="000000"/>
          <w:lang w:val="en-US" w:eastAsia="en-US"/>
        </w:rPr>
        <w:fldChar w:fldCharType="separate"/>
      </w:r>
      <w:hyperlink w:anchor="_Toc147822988" w:history="1">
        <w:r w:rsidR="000D096C" w:rsidRPr="0012287D">
          <w:rPr>
            <w:rStyle w:val="Hyperlink"/>
            <w:noProof/>
            <w:lang w:val="en-US"/>
          </w:rPr>
          <w:t xml:space="preserve">Figure 1: </w:t>
        </w:r>
        <w:r w:rsidR="000D096C" w:rsidRPr="0012287D">
          <w:rPr>
            <w:rStyle w:val="Hyperlink"/>
            <w:b/>
            <w:bCs/>
            <w:noProof/>
            <w:lang w:val="en-US"/>
          </w:rPr>
          <w:t>Drug metabolism under healthy and unhealthy conditions.</w:t>
        </w:r>
        <w:r w:rsidR="000D096C">
          <w:rPr>
            <w:noProof/>
            <w:webHidden/>
          </w:rPr>
          <w:tab/>
        </w:r>
        <w:r w:rsidR="000D096C">
          <w:rPr>
            <w:noProof/>
            <w:webHidden/>
          </w:rPr>
          <w:fldChar w:fldCharType="begin"/>
        </w:r>
        <w:r w:rsidR="000D096C">
          <w:rPr>
            <w:noProof/>
            <w:webHidden/>
          </w:rPr>
          <w:instrText xml:space="preserve"> PAGEREF _Toc147822988 \h </w:instrText>
        </w:r>
        <w:r w:rsidR="000D096C">
          <w:rPr>
            <w:noProof/>
            <w:webHidden/>
          </w:rPr>
        </w:r>
        <w:r w:rsidR="000D096C">
          <w:rPr>
            <w:noProof/>
            <w:webHidden/>
          </w:rPr>
          <w:fldChar w:fldCharType="separate"/>
        </w:r>
        <w:r w:rsidR="000D096C">
          <w:rPr>
            <w:noProof/>
            <w:webHidden/>
          </w:rPr>
          <w:t>3</w:t>
        </w:r>
        <w:r w:rsidR="000D096C">
          <w:rPr>
            <w:noProof/>
            <w:webHidden/>
          </w:rPr>
          <w:fldChar w:fldCharType="end"/>
        </w:r>
      </w:hyperlink>
    </w:p>
    <w:p w14:paraId="0C83074D" w14:textId="3C1939B9"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2989" w:history="1">
        <w:r w:rsidR="000D096C" w:rsidRPr="0012287D">
          <w:rPr>
            <w:rStyle w:val="Hyperlink"/>
            <w:noProof/>
            <w:lang w:val="en-US"/>
          </w:rPr>
          <w:t xml:space="preserve">Figure 2: </w:t>
        </w:r>
        <w:r w:rsidR="000D096C" w:rsidRPr="0012287D">
          <w:rPr>
            <w:rStyle w:val="Hyperlink"/>
            <w:b/>
            <w:bCs/>
            <w:noProof/>
            <w:lang w:val="en-US"/>
          </w:rPr>
          <w:t>Typical arrangement of cellular junctions.</w:t>
        </w:r>
        <w:r w:rsidR="000D096C">
          <w:rPr>
            <w:noProof/>
            <w:webHidden/>
          </w:rPr>
          <w:tab/>
        </w:r>
        <w:r w:rsidR="000D096C">
          <w:rPr>
            <w:noProof/>
            <w:webHidden/>
          </w:rPr>
          <w:fldChar w:fldCharType="begin"/>
        </w:r>
        <w:r w:rsidR="000D096C">
          <w:rPr>
            <w:noProof/>
            <w:webHidden/>
          </w:rPr>
          <w:instrText xml:space="preserve"> PAGEREF _Toc147822989 \h </w:instrText>
        </w:r>
        <w:r w:rsidR="000D096C">
          <w:rPr>
            <w:noProof/>
            <w:webHidden/>
          </w:rPr>
        </w:r>
        <w:r w:rsidR="000D096C">
          <w:rPr>
            <w:noProof/>
            <w:webHidden/>
          </w:rPr>
          <w:fldChar w:fldCharType="separate"/>
        </w:r>
        <w:r w:rsidR="000D096C">
          <w:rPr>
            <w:noProof/>
            <w:webHidden/>
          </w:rPr>
          <w:t>5</w:t>
        </w:r>
        <w:r w:rsidR="000D096C">
          <w:rPr>
            <w:noProof/>
            <w:webHidden/>
          </w:rPr>
          <w:fldChar w:fldCharType="end"/>
        </w:r>
      </w:hyperlink>
    </w:p>
    <w:p w14:paraId="19BBBF03" w14:textId="25FC4BB6"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2990" w:history="1">
        <w:r w:rsidR="000D096C" w:rsidRPr="0012287D">
          <w:rPr>
            <w:rStyle w:val="Hyperlink"/>
            <w:noProof/>
            <w:lang w:val="en-US"/>
          </w:rPr>
          <w:t xml:space="preserve">Figure 3: </w:t>
        </w:r>
        <w:r w:rsidR="000D096C" w:rsidRPr="0012287D">
          <w:rPr>
            <w:rStyle w:val="Hyperlink"/>
            <w:b/>
            <w:bCs/>
            <w:noProof/>
            <w:lang w:val="en-US"/>
          </w:rPr>
          <w:t>The link between the gut microbiome and CRC initiation and progression.</w:t>
        </w:r>
        <w:r w:rsidR="000D096C">
          <w:rPr>
            <w:noProof/>
            <w:webHidden/>
          </w:rPr>
          <w:tab/>
        </w:r>
        <w:r w:rsidR="000D096C">
          <w:rPr>
            <w:noProof/>
            <w:webHidden/>
          </w:rPr>
          <w:fldChar w:fldCharType="begin"/>
        </w:r>
        <w:r w:rsidR="000D096C">
          <w:rPr>
            <w:noProof/>
            <w:webHidden/>
          </w:rPr>
          <w:instrText xml:space="preserve"> PAGEREF _Toc147822990 \h </w:instrText>
        </w:r>
        <w:r w:rsidR="000D096C">
          <w:rPr>
            <w:noProof/>
            <w:webHidden/>
          </w:rPr>
        </w:r>
        <w:r w:rsidR="000D096C">
          <w:rPr>
            <w:noProof/>
            <w:webHidden/>
          </w:rPr>
          <w:fldChar w:fldCharType="separate"/>
        </w:r>
        <w:r w:rsidR="000D096C">
          <w:rPr>
            <w:noProof/>
            <w:webHidden/>
          </w:rPr>
          <w:t>8</w:t>
        </w:r>
        <w:r w:rsidR="000D096C">
          <w:rPr>
            <w:noProof/>
            <w:webHidden/>
          </w:rPr>
          <w:fldChar w:fldCharType="end"/>
        </w:r>
      </w:hyperlink>
    </w:p>
    <w:p w14:paraId="529B85BE" w14:textId="59BFE635"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2991" w:history="1">
        <w:r w:rsidR="000D096C" w:rsidRPr="0012287D">
          <w:rPr>
            <w:rStyle w:val="Hyperlink"/>
            <w:noProof/>
            <w:lang w:val="en-US"/>
          </w:rPr>
          <w:t>Figure 4:</w:t>
        </w:r>
        <w:r w:rsidR="000D096C" w:rsidRPr="0012287D">
          <w:rPr>
            <w:rStyle w:val="Hyperlink"/>
            <w:b/>
            <w:bCs/>
            <w:noProof/>
            <w:lang w:val="en-US"/>
          </w:rPr>
          <w:t xml:space="preserve"> Schematic of the gut-liver axis.</w:t>
        </w:r>
        <w:r w:rsidR="000D096C">
          <w:rPr>
            <w:noProof/>
            <w:webHidden/>
          </w:rPr>
          <w:tab/>
        </w:r>
        <w:r w:rsidR="000D096C">
          <w:rPr>
            <w:noProof/>
            <w:webHidden/>
          </w:rPr>
          <w:fldChar w:fldCharType="begin"/>
        </w:r>
        <w:r w:rsidR="000D096C">
          <w:rPr>
            <w:noProof/>
            <w:webHidden/>
          </w:rPr>
          <w:instrText xml:space="preserve"> PAGEREF _Toc147822991 \h </w:instrText>
        </w:r>
        <w:r w:rsidR="000D096C">
          <w:rPr>
            <w:noProof/>
            <w:webHidden/>
          </w:rPr>
        </w:r>
        <w:r w:rsidR="000D096C">
          <w:rPr>
            <w:noProof/>
            <w:webHidden/>
          </w:rPr>
          <w:fldChar w:fldCharType="separate"/>
        </w:r>
        <w:r w:rsidR="000D096C">
          <w:rPr>
            <w:noProof/>
            <w:webHidden/>
          </w:rPr>
          <w:t>10</w:t>
        </w:r>
        <w:r w:rsidR="000D096C">
          <w:rPr>
            <w:noProof/>
            <w:webHidden/>
          </w:rPr>
          <w:fldChar w:fldCharType="end"/>
        </w:r>
      </w:hyperlink>
    </w:p>
    <w:p w14:paraId="3366B7F2" w14:textId="04A6CD9B"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2992" w:history="1">
        <w:r w:rsidR="000D096C" w:rsidRPr="0012287D">
          <w:rPr>
            <w:rStyle w:val="Hyperlink"/>
            <w:noProof/>
            <w:lang w:val="en-US"/>
          </w:rPr>
          <w:t xml:space="preserve">Figure 5: </w:t>
        </w:r>
        <w:r w:rsidR="000D096C" w:rsidRPr="0012287D">
          <w:rPr>
            <w:rStyle w:val="Hyperlink"/>
            <w:b/>
            <w:bCs/>
            <w:noProof/>
            <w:lang w:val="en-US"/>
          </w:rPr>
          <w:t>Organization of the liver.</w:t>
        </w:r>
        <w:r w:rsidR="000D096C">
          <w:rPr>
            <w:noProof/>
            <w:webHidden/>
          </w:rPr>
          <w:tab/>
        </w:r>
        <w:r w:rsidR="000D096C">
          <w:rPr>
            <w:noProof/>
            <w:webHidden/>
          </w:rPr>
          <w:fldChar w:fldCharType="begin"/>
        </w:r>
        <w:r w:rsidR="000D096C">
          <w:rPr>
            <w:noProof/>
            <w:webHidden/>
          </w:rPr>
          <w:instrText xml:space="preserve"> PAGEREF _Toc147822992 \h </w:instrText>
        </w:r>
        <w:r w:rsidR="000D096C">
          <w:rPr>
            <w:noProof/>
            <w:webHidden/>
          </w:rPr>
        </w:r>
        <w:r w:rsidR="000D096C">
          <w:rPr>
            <w:noProof/>
            <w:webHidden/>
          </w:rPr>
          <w:fldChar w:fldCharType="separate"/>
        </w:r>
        <w:r w:rsidR="000D096C">
          <w:rPr>
            <w:noProof/>
            <w:webHidden/>
          </w:rPr>
          <w:t>12</w:t>
        </w:r>
        <w:r w:rsidR="000D096C">
          <w:rPr>
            <w:noProof/>
            <w:webHidden/>
          </w:rPr>
          <w:fldChar w:fldCharType="end"/>
        </w:r>
      </w:hyperlink>
    </w:p>
    <w:p w14:paraId="06AB844D" w14:textId="26BFE106"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2993" w:history="1">
        <w:r w:rsidR="000D096C" w:rsidRPr="0012287D">
          <w:rPr>
            <w:rStyle w:val="Hyperlink"/>
            <w:noProof/>
            <w:lang w:val="en-US"/>
          </w:rPr>
          <w:t>Figure 6:</w:t>
        </w:r>
        <w:r w:rsidR="000D096C" w:rsidRPr="0012287D">
          <w:rPr>
            <w:rStyle w:val="Hyperlink"/>
            <w:b/>
            <w:bCs/>
            <w:noProof/>
            <w:lang w:val="en-US"/>
          </w:rPr>
          <w:t xml:space="preserve"> Phases of drug metabolism.</w:t>
        </w:r>
        <w:r w:rsidR="000D096C">
          <w:rPr>
            <w:noProof/>
            <w:webHidden/>
          </w:rPr>
          <w:tab/>
        </w:r>
        <w:r w:rsidR="000D096C">
          <w:rPr>
            <w:noProof/>
            <w:webHidden/>
          </w:rPr>
          <w:fldChar w:fldCharType="begin"/>
        </w:r>
        <w:r w:rsidR="000D096C">
          <w:rPr>
            <w:noProof/>
            <w:webHidden/>
          </w:rPr>
          <w:instrText xml:space="preserve"> PAGEREF _Toc147822993 \h </w:instrText>
        </w:r>
        <w:r w:rsidR="000D096C">
          <w:rPr>
            <w:noProof/>
            <w:webHidden/>
          </w:rPr>
        </w:r>
        <w:r w:rsidR="000D096C">
          <w:rPr>
            <w:noProof/>
            <w:webHidden/>
          </w:rPr>
          <w:fldChar w:fldCharType="separate"/>
        </w:r>
        <w:r w:rsidR="000D096C">
          <w:rPr>
            <w:noProof/>
            <w:webHidden/>
          </w:rPr>
          <w:t>14</w:t>
        </w:r>
        <w:r w:rsidR="000D096C">
          <w:rPr>
            <w:noProof/>
            <w:webHidden/>
          </w:rPr>
          <w:fldChar w:fldCharType="end"/>
        </w:r>
      </w:hyperlink>
    </w:p>
    <w:p w14:paraId="7CFF3916" w14:textId="4414AA61"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2994" w:history="1">
        <w:r w:rsidR="000D096C" w:rsidRPr="0012287D">
          <w:rPr>
            <w:rStyle w:val="Hyperlink"/>
            <w:noProof/>
            <w:lang w:val="en-US"/>
          </w:rPr>
          <w:t xml:space="preserve">Figure 7: </w:t>
        </w:r>
        <w:r w:rsidR="000D096C" w:rsidRPr="0012287D">
          <w:rPr>
            <w:rStyle w:val="Hyperlink"/>
            <w:b/>
            <w:bCs/>
            <w:noProof/>
            <w:lang w:val="en-US"/>
          </w:rPr>
          <w:t>The gut microbiome in drug metabolism.</w:t>
        </w:r>
        <w:r w:rsidR="000D096C">
          <w:rPr>
            <w:noProof/>
            <w:webHidden/>
          </w:rPr>
          <w:tab/>
        </w:r>
        <w:r w:rsidR="000D096C">
          <w:rPr>
            <w:noProof/>
            <w:webHidden/>
          </w:rPr>
          <w:fldChar w:fldCharType="begin"/>
        </w:r>
        <w:r w:rsidR="000D096C">
          <w:rPr>
            <w:noProof/>
            <w:webHidden/>
          </w:rPr>
          <w:instrText xml:space="preserve"> PAGEREF _Toc147822994 \h </w:instrText>
        </w:r>
        <w:r w:rsidR="000D096C">
          <w:rPr>
            <w:noProof/>
            <w:webHidden/>
          </w:rPr>
        </w:r>
        <w:r w:rsidR="000D096C">
          <w:rPr>
            <w:noProof/>
            <w:webHidden/>
          </w:rPr>
          <w:fldChar w:fldCharType="separate"/>
        </w:r>
        <w:r w:rsidR="000D096C">
          <w:rPr>
            <w:noProof/>
            <w:webHidden/>
          </w:rPr>
          <w:t>16</w:t>
        </w:r>
        <w:r w:rsidR="000D096C">
          <w:rPr>
            <w:noProof/>
            <w:webHidden/>
          </w:rPr>
          <w:fldChar w:fldCharType="end"/>
        </w:r>
      </w:hyperlink>
    </w:p>
    <w:p w14:paraId="663E0D42" w14:textId="7E72C280"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2995" w:history="1">
        <w:r w:rsidR="000D096C" w:rsidRPr="0012287D">
          <w:rPr>
            <w:rStyle w:val="Hyperlink"/>
            <w:noProof/>
            <w:lang w:val="en-US"/>
          </w:rPr>
          <w:t>Figure 8:</w:t>
        </w:r>
        <w:r w:rsidR="000D096C" w:rsidRPr="0012287D">
          <w:rPr>
            <w:rStyle w:val="Hyperlink"/>
            <w:b/>
            <w:bCs/>
            <w:noProof/>
            <w:lang w:val="en-US"/>
          </w:rPr>
          <w:t xml:space="preserve"> Metabolic pathway of irinotecan.</w:t>
        </w:r>
        <w:r w:rsidR="000D096C">
          <w:rPr>
            <w:noProof/>
            <w:webHidden/>
          </w:rPr>
          <w:tab/>
        </w:r>
        <w:r w:rsidR="000D096C">
          <w:rPr>
            <w:noProof/>
            <w:webHidden/>
          </w:rPr>
          <w:fldChar w:fldCharType="begin"/>
        </w:r>
        <w:r w:rsidR="000D096C">
          <w:rPr>
            <w:noProof/>
            <w:webHidden/>
          </w:rPr>
          <w:instrText xml:space="preserve"> PAGEREF _Toc147822995 \h </w:instrText>
        </w:r>
        <w:r w:rsidR="000D096C">
          <w:rPr>
            <w:noProof/>
            <w:webHidden/>
          </w:rPr>
        </w:r>
        <w:r w:rsidR="000D096C">
          <w:rPr>
            <w:noProof/>
            <w:webHidden/>
          </w:rPr>
          <w:fldChar w:fldCharType="separate"/>
        </w:r>
        <w:r w:rsidR="000D096C">
          <w:rPr>
            <w:noProof/>
            <w:webHidden/>
          </w:rPr>
          <w:t>19</w:t>
        </w:r>
        <w:r w:rsidR="000D096C">
          <w:rPr>
            <w:noProof/>
            <w:webHidden/>
          </w:rPr>
          <w:fldChar w:fldCharType="end"/>
        </w:r>
      </w:hyperlink>
    </w:p>
    <w:p w14:paraId="758F7803" w14:textId="396089A0"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2996" w:history="1">
        <w:r w:rsidR="000D096C" w:rsidRPr="0012287D">
          <w:rPr>
            <w:rStyle w:val="Hyperlink"/>
            <w:noProof/>
          </w:rPr>
          <w:t xml:space="preserve">Figure 9: </w:t>
        </w:r>
        <w:r w:rsidR="000D096C" w:rsidRPr="0012287D">
          <w:rPr>
            <w:rStyle w:val="Hyperlink"/>
            <w:b/>
            <w:bCs/>
            <w:noProof/>
          </w:rPr>
          <w:t>Irinotecan metabolism in the human body.</w:t>
        </w:r>
        <w:r w:rsidR="000D096C">
          <w:rPr>
            <w:noProof/>
            <w:webHidden/>
          </w:rPr>
          <w:tab/>
        </w:r>
        <w:r w:rsidR="000D096C">
          <w:rPr>
            <w:noProof/>
            <w:webHidden/>
          </w:rPr>
          <w:fldChar w:fldCharType="begin"/>
        </w:r>
        <w:r w:rsidR="000D096C">
          <w:rPr>
            <w:noProof/>
            <w:webHidden/>
          </w:rPr>
          <w:instrText xml:space="preserve"> PAGEREF _Toc147822996 \h </w:instrText>
        </w:r>
        <w:r w:rsidR="000D096C">
          <w:rPr>
            <w:noProof/>
            <w:webHidden/>
          </w:rPr>
        </w:r>
        <w:r w:rsidR="000D096C">
          <w:rPr>
            <w:noProof/>
            <w:webHidden/>
          </w:rPr>
          <w:fldChar w:fldCharType="separate"/>
        </w:r>
        <w:r w:rsidR="000D096C">
          <w:rPr>
            <w:noProof/>
            <w:webHidden/>
          </w:rPr>
          <w:t>21</w:t>
        </w:r>
        <w:r w:rsidR="000D096C">
          <w:rPr>
            <w:noProof/>
            <w:webHidden/>
          </w:rPr>
          <w:fldChar w:fldCharType="end"/>
        </w:r>
      </w:hyperlink>
    </w:p>
    <w:p w14:paraId="1BFBFF88" w14:textId="0E242260"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2997" w:history="1">
        <w:r w:rsidR="000D096C" w:rsidRPr="0012287D">
          <w:rPr>
            <w:rStyle w:val="Hyperlink"/>
            <w:noProof/>
            <w:lang w:val="en-US"/>
          </w:rPr>
          <w:t xml:space="preserve">Figure 10: </w:t>
        </w:r>
        <w:r w:rsidR="000D096C" w:rsidRPr="0012287D">
          <w:rPr>
            <w:rStyle w:val="Hyperlink"/>
            <w:b/>
            <w:bCs/>
            <w:noProof/>
            <w:lang w:val="en-US"/>
          </w:rPr>
          <w:t>Gut-on-chip models recapitulating human intestinal physiology.</w:t>
        </w:r>
        <w:r w:rsidR="000D096C">
          <w:rPr>
            <w:noProof/>
            <w:webHidden/>
          </w:rPr>
          <w:tab/>
        </w:r>
        <w:r w:rsidR="000D096C">
          <w:rPr>
            <w:noProof/>
            <w:webHidden/>
          </w:rPr>
          <w:fldChar w:fldCharType="begin"/>
        </w:r>
        <w:r w:rsidR="000D096C">
          <w:rPr>
            <w:noProof/>
            <w:webHidden/>
          </w:rPr>
          <w:instrText xml:space="preserve"> PAGEREF _Toc147822997 \h </w:instrText>
        </w:r>
        <w:r w:rsidR="000D096C">
          <w:rPr>
            <w:noProof/>
            <w:webHidden/>
          </w:rPr>
        </w:r>
        <w:r w:rsidR="000D096C">
          <w:rPr>
            <w:noProof/>
            <w:webHidden/>
          </w:rPr>
          <w:fldChar w:fldCharType="separate"/>
        </w:r>
        <w:r w:rsidR="000D096C">
          <w:rPr>
            <w:noProof/>
            <w:webHidden/>
          </w:rPr>
          <w:t>27</w:t>
        </w:r>
        <w:r w:rsidR="000D096C">
          <w:rPr>
            <w:noProof/>
            <w:webHidden/>
          </w:rPr>
          <w:fldChar w:fldCharType="end"/>
        </w:r>
      </w:hyperlink>
    </w:p>
    <w:p w14:paraId="2D86C260" w14:textId="332D2534"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2998" w:history="1">
        <w:r w:rsidR="000D096C" w:rsidRPr="0012287D">
          <w:rPr>
            <w:rStyle w:val="Hyperlink"/>
            <w:noProof/>
            <w:lang w:val="en-US"/>
          </w:rPr>
          <w:t xml:space="preserve">Figure 11: </w:t>
        </w:r>
        <w:r w:rsidR="000D096C" w:rsidRPr="0012287D">
          <w:rPr>
            <w:rStyle w:val="Hyperlink"/>
            <w:b/>
            <w:bCs/>
            <w:noProof/>
            <w:lang w:val="en-US"/>
          </w:rPr>
          <w:t>Liver-on-chip models simulating liver physiology.</w:t>
        </w:r>
        <w:r w:rsidR="000D096C">
          <w:rPr>
            <w:noProof/>
            <w:webHidden/>
          </w:rPr>
          <w:tab/>
        </w:r>
        <w:r w:rsidR="000D096C">
          <w:rPr>
            <w:noProof/>
            <w:webHidden/>
          </w:rPr>
          <w:fldChar w:fldCharType="begin"/>
        </w:r>
        <w:r w:rsidR="000D096C">
          <w:rPr>
            <w:noProof/>
            <w:webHidden/>
          </w:rPr>
          <w:instrText xml:space="preserve"> PAGEREF _Toc147822998 \h </w:instrText>
        </w:r>
        <w:r w:rsidR="000D096C">
          <w:rPr>
            <w:noProof/>
            <w:webHidden/>
          </w:rPr>
        </w:r>
        <w:r w:rsidR="000D096C">
          <w:rPr>
            <w:noProof/>
            <w:webHidden/>
          </w:rPr>
          <w:fldChar w:fldCharType="separate"/>
        </w:r>
        <w:r w:rsidR="000D096C">
          <w:rPr>
            <w:noProof/>
            <w:webHidden/>
          </w:rPr>
          <w:t>29</w:t>
        </w:r>
        <w:r w:rsidR="000D096C">
          <w:rPr>
            <w:noProof/>
            <w:webHidden/>
          </w:rPr>
          <w:fldChar w:fldCharType="end"/>
        </w:r>
      </w:hyperlink>
    </w:p>
    <w:p w14:paraId="25DB98AB" w14:textId="6679ACEC"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2999" w:history="1">
        <w:r w:rsidR="000D096C" w:rsidRPr="0012287D">
          <w:rPr>
            <w:rStyle w:val="Hyperlink"/>
            <w:noProof/>
            <w:lang w:val="en-US"/>
          </w:rPr>
          <w:t xml:space="preserve">Figure 12: </w:t>
        </w:r>
        <w:r w:rsidR="000D096C" w:rsidRPr="0012287D">
          <w:rPr>
            <w:rStyle w:val="Hyperlink"/>
            <w:b/>
            <w:bCs/>
            <w:noProof/>
            <w:lang w:val="en-US"/>
          </w:rPr>
          <w:t>MOoCs simulating the interconnection between the gut and the liver.</w:t>
        </w:r>
        <w:r w:rsidR="000D096C">
          <w:rPr>
            <w:noProof/>
            <w:webHidden/>
          </w:rPr>
          <w:tab/>
        </w:r>
        <w:r w:rsidR="000D096C">
          <w:rPr>
            <w:noProof/>
            <w:webHidden/>
          </w:rPr>
          <w:fldChar w:fldCharType="begin"/>
        </w:r>
        <w:r w:rsidR="000D096C">
          <w:rPr>
            <w:noProof/>
            <w:webHidden/>
          </w:rPr>
          <w:instrText xml:space="preserve"> PAGEREF _Toc147822999 \h </w:instrText>
        </w:r>
        <w:r w:rsidR="000D096C">
          <w:rPr>
            <w:noProof/>
            <w:webHidden/>
          </w:rPr>
        </w:r>
        <w:r w:rsidR="000D096C">
          <w:rPr>
            <w:noProof/>
            <w:webHidden/>
          </w:rPr>
          <w:fldChar w:fldCharType="separate"/>
        </w:r>
        <w:r w:rsidR="000D096C">
          <w:rPr>
            <w:noProof/>
            <w:webHidden/>
          </w:rPr>
          <w:t>31</w:t>
        </w:r>
        <w:r w:rsidR="000D096C">
          <w:rPr>
            <w:noProof/>
            <w:webHidden/>
          </w:rPr>
          <w:fldChar w:fldCharType="end"/>
        </w:r>
      </w:hyperlink>
    </w:p>
    <w:p w14:paraId="747CB002" w14:textId="058D536D"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3000" w:history="1">
        <w:r w:rsidR="000D096C" w:rsidRPr="0012287D">
          <w:rPr>
            <w:rStyle w:val="Hyperlink"/>
            <w:noProof/>
            <w:lang w:val="en-US"/>
          </w:rPr>
          <w:t xml:space="preserve">Figure 13: </w:t>
        </w:r>
        <w:r w:rsidR="000D096C" w:rsidRPr="0012287D">
          <w:rPr>
            <w:rStyle w:val="Hyperlink"/>
            <w:b/>
            <w:bCs/>
            <w:noProof/>
            <w:lang w:val="en-US"/>
          </w:rPr>
          <w:t>OoCs with integrated electrodes.</w:t>
        </w:r>
        <w:r w:rsidR="000D096C">
          <w:rPr>
            <w:noProof/>
            <w:webHidden/>
          </w:rPr>
          <w:tab/>
        </w:r>
        <w:r w:rsidR="000D096C">
          <w:rPr>
            <w:noProof/>
            <w:webHidden/>
          </w:rPr>
          <w:fldChar w:fldCharType="begin"/>
        </w:r>
        <w:r w:rsidR="000D096C">
          <w:rPr>
            <w:noProof/>
            <w:webHidden/>
          </w:rPr>
          <w:instrText xml:space="preserve"> PAGEREF _Toc147823000 \h </w:instrText>
        </w:r>
        <w:r w:rsidR="000D096C">
          <w:rPr>
            <w:noProof/>
            <w:webHidden/>
          </w:rPr>
        </w:r>
        <w:r w:rsidR="000D096C">
          <w:rPr>
            <w:noProof/>
            <w:webHidden/>
          </w:rPr>
          <w:fldChar w:fldCharType="separate"/>
        </w:r>
        <w:r w:rsidR="000D096C">
          <w:rPr>
            <w:noProof/>
            <w:webHidden/>
          </w:rPr>
          <w:t>33</w:t>
        </w:r>
        <w:r w:rsidR="000D096C">
          <w:rPr>
            <w:noProof/>
            <w:webHidden/>
          </w:rPr>
          <w:fldChar w:fldCharType="end"/>
        </w:r>
      </w:hyperlink>
    </w:p>
    <w:p w14:paraId="6E793F66" w14:textId="3AAEB35F"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3001" w:history="1">
        <w:r w:rsidR="000D096C" w:rsidRPr="0012287D">
          <w:rPr>
            <w:rStyle w:val="Hyperlink"/>
            <w:noProof/>
          </w:rPr>
          <w:t xml:space="preserve">Figure 14: </w:t>
        </w:r>
        <w:r w:rsidR="000D096C" w:rsidRPr="0012287D">
          <w:rPr>
            <w:rStyle w:val="Hyperlink"/>
            <w:b/>
            <w:bCs/>
            <w:noProof/>
            <w:lang w:val="en-US"/>
          </w:rPr>
          <w:t>ELISA assay for albumin detection.</w:t>
        </w:r>
        <w:r w:rsidR="000D096C">
          <w:rPr>
            <w:noProof/>
            <w:webHidden/>
          </w:rPr>
          <w:tab/>
        </w:r>
        <w:r w:rsidR="000D096C">
          <w:rPr>
            <w:noProof/>
            <w:webHidden/>
          </w:rPr>
          <w:fldChar w:fldCharType="begin"/>
        </w:r>
        <w:r w:rsidR="000D096C">
          <w:rPr>
            <w:noProof/>
            <w:webHidden/>
          </w:rPr>
          <w:instrText xml:space="preserve"> PAGEREF _Toc147823001 \h </w:instrText>
        </w:r>
        <w:r w:rsidR="000D096C">
          <w:rPr>
            <w:noProof/>
            <w:webHidden/>
          </w:rPr>
        </w:r>
        <w:r w:rsidR="000D096C">
          <w:rPr>
            <w:noProof/>
            <w:webHidden/>
          </w:rPr>
          <w:fldChar w:fldCharType="separate"/>
        </w:r>
        <w:r w:rsidR="000D096C">
          <w:rPr>
            <w:noProof/>
            <w:webHidden/>
          </w:rPr>
          <w:t>41</w:t>
        </w:r>
        <w:r w:rsidR="000D096C">
          <w:rPr>
            <w:noProof/>
            <w:webHidden/>
          </w:rPr>
          <w:fldChar w:fldCharType="end"/>
        </w:r>
      </w:hyperlink>
    </w:p>
    <w:p w14:paraId="3C8223DE" w14:textId="723FD060"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3002" w:history="1">
        <w:r w:rsidR="000D096C" w:rsidRPr="0012287D">
          <w:rPr>
            <w:rStyle w:val="Hyperlink"/>
            <w:noProof/>
            <w:lang w:val="en-US"/>
          </w:rPr>
          <w:t xml:space="preserve">Figure 15: </w:t>
        </w:r>
        <w:r w:rsidR="000D096C" w:rsidRPr="0012287D">
          <w:rPr>
            <w:rStyle w:val="Hyperlink"/>
            <w:b/>
            <w:bCs/>
            <w:noProof/>
            <w:lang w:val="en-US"/>
          </w:rPr>
          <w:t>DNA damage and repair pathway.</w:t>
        </w:r>
        <w:r w:rsidR="000D096C">
          <w:rPr>
            <w:noProof/>
            <w:webHidden/>
          </w:rPr>
          <w:tab/>
        </w:r>
        <w:r w:rsidR="000D096C">
          <w:rPr>
            <w:noProof/>
            <w:webHidden/>
          </w:rPr>
          <w:fldChar w:fldCharType="begin"/>
        </w:r>
        <w:r w:rsidR="000D096C">
          <w:rPr>
            <w:noProof/>
            <w:webHidden/>
          </w:rPr>
          <w:instrText xml:space="preserve"> PAGEREF _Toc147823002 \h </w:instrText>
        </w:r>
        <w:r w:rsidR="000D096C">
          <w:rPr>
            <w:noProof/>
            <w:webHidden/>
          </w:rPr>
        </w:r>
        <w:r w:rsidR="000D096C">
          <w:rPr>
            <w:noProof/>
            <w:webHidden/>
          </w:rPr>
          <w:fldChar w:fldCharType="separate"/>
        </w:r>
        <w:r w:rsidR="000D096C">
          <w:rPr>
            <w:noProof/>
            <w:webHidden/>
          </w:rPr>
          <w:t>42</w:t>
        </w:r>
        <w:r w:rsidR="000D096C">
          <w:rPr>
            <w:noProof/>
            <w:webHidden/>
          </w:rPr>
          <w:fldChar w:fldCharType="end"/>
        </w:r>
      </w:hyperlink>
    </w:p>
    <w:p w14:paraId="67A6C035" w14:textId="1C97737D"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3003" w:history="1">
        <w:r w:rsidR="000D096C" w:rsidRPr="0012287D">
          <w:rPr>
            <w:rStyle w:val="Hyperlink"/>
            <w:noProof/>
            <w:lang w:val="en-US"/>
          </w:rPr>
          <w:t xml:space="preserve">Figure 16: </w:t>
        </w:r>
        <w:r w:rsidR="000D096C" w:rsidRPr="0012287D">
          <w:rPr>
            <w:rStyle w:val="Hyperlink"/>
            <w:b/>
            <w:bCs/>
            <w:noProof/>
            <w:lang w:val="en-US"/>
          </w:rPr>
          <w:t>In vitro TEER measurements using chopstick electrodes.</w:t>
        </w:r>
        <w:r w:rsidR="000D096C">
          <w:rPr>
            <w:noProof/>
            <w:webHidden/>
          </w:rPr>
          <w:tab/>
        </w:r>
        <w:r w:rsidR="000D096C">
          <w:rPr>
            <w:noProof/>
            <w:webHidden/>
          </w:rPr>
          <w:fldChar w:fldCharType="begin"/>
        </w:r>
        <w:r w:rsidR="000D096C">
          <w:rPr>
            <w:noProof/>
            <w:webHidden/>
          </w:rPr>
          <w:instrText xml:space="preserve"> PAGEREF _Toc147823003 \h </w:instrText>
        </w:r>
        <w:r w:rsidR="000D096C">
          <w:rPr>
            <w:noProof/>
            <w:webHidden/>
          </w:rPr>
        </w:r>
        <w:r w:rsidR="000D096C">
          <w:rPr>
            <w:noProof/>
            <w:webHidden/>
          </w:rPr>
          <w:fldChar w:fldCharType="separate"/>
        </w:r>
        <w:r w:rsidR="000D096C">
          <w:rPr>
            <w:noProof/>
            <w:webHidden/>
          </w:rPr>
          <w:t>45</w:t>
        </w:r>
        <w:r w:rsidR="000D096C">
          <w:rPr>
            <w:noProof/>
            <w:webHidden/>
          </w:rPr>
          <w:fldChar w:fldCharType="end"/>
        </w:r>
      </w:hyperlink>
    </w:p>
    <w:p w14:paraId="032892D1" w14:textId="4F680EF5"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3004" w:history="1">
        <w:r w:rsidR="000D096C" w:rsidRPr="0012287D">
          <w:rPr>
            <w:rStyle w:val="Hyperlink"/>
            <w:noProof/>
            <w:lang w:val="en-US"/>
          </w:rPr>
          <w:t xml:space="preserve">Figure 17: </w:t>
        </w:r>
        <w:r w:rsidR="000D096C" w:rsidRPr="0012287D">
          <w:rPr>
            <w:rStyle w:val="Hyperlink"/>
            <w:b/>
            <w:bCs/>
            <w:noProof/>
            <w:lang w:val="en-US"/>
          </w:rPr>
          <w:t>Evolution of the HuMiX system.</w:t>
        </w:r>
        <w:r w:rsidR="000D096C">
          <w:rPr>
            <w:noProof/>
            <w:webHidden/>
          </w:rPr>
          <w:tab/>
        </w:r>
        <w:r w:rsidR="000D096C">
          <w:rPr>
            <w:noProof/>
            <w:webHidden/>
          </w:rPr>
          <w:fldChar w:fldCharType="begin"/>
        </w:r>
        <w:r w:rsidR="000D096C">
          <w:rPr>
            <w:noProof/>
            <w:webHidden/>
          </w:rPr>
          <w:instrText xml:space="preserve"> PAGEREF _Toc147823004 \h </w:instrText>
        </w:r>
        <w:r w:rsidR="000D096C">
          <w:rPr>
            <w:noProof/>
            <w:webHidden/>
          </w:rPr>
        </w:r>
        <w:r w:rsidR="000D096C">
          <w:rPr>
            <w:noProof/>
            <w:webHidden/>
          </w:rPr>
          <w:fldChar w:fldCharType="separate"/>
        </w:r>
        <w:r w:rsidR="000D096C">
          <w:rPr>
            <w:noProof/>
            <w:webHidden/>
          </w:rPr>
          <w:t>47</w:t>
        </w:r>
        <w:r w:rsidR="000D096C">
          <w:rPr>
            <w:noProof/>
            <w:webHidden/>
          </w:rPr>
          <w:fldChar w:fldCharType="end"/>
        </w:r>
      </w:hyperlink>
    </w:p>
    <w:p w14:paraId="4694FC12" w14:textId="4CD962A6"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3005" w:history="1">
        <w:r w:rsidR="000D096C" w:rsidRPr="0012287D">
          <w:rPr>
            <w:rStyle w:val="Hyperlink"/>
            <w:noProof/>
            <w:lang w:val="en-US"/>
          </w:rPr>
          <w:t xml:space="preserve">Figure 18: </w:t>
        </w:r>
        <w:r w:rsidR="000D096C" w:rsidRPr="0012287D">
          <w:rPr>
            <w:rStyle w:val="Hyperlink"/>
            <w:b/>
            <w:bCs/>
            <w:noProof/>
            <w:lang w:val="en-US"/>
          </w:rPr>
          <w:t>Spiral and Z-shaped HuMiX design.</w:t>
        </w:r>
        <w:r w:rsidR="000D096C">
          <w:rPr>
            <w:noProof/>
            <w:webHidden/>
          </w:rPr>
          <w:tab/>
        </w:r>
        <w:r w:rsidR="000D096C">
          <w:rPr>
            <w:noProof/>
            <w:webHidden/>
          </w:rPr>
          <w:fldChar w:fldCharType="begin"/>
        </w:r>
        <w:r w:rsidR="000D096C">
          <w:rPr>
            <w:noProof/>
            <w:webHidden/>
          </w:rPr>
          <w:instrText xml:space="preserve"> PAGEREF _Toc147823005 \h </w:instrText>
        </w:r>
        <w:r w:rsidR="000D096C">
          <w:rPr>
            <w:noProof/>
            <w:webHidden/>
          </w:rPr>
        </w:r>
        <w:r w:rsidR="000D096C">
          <w:rPr>
            <w:noProof/>
            <w:webHidden/>
          </w:rPr>
          <w:fldChar w:fldCharType="separate"/>
        </w:r>
        <w:r w:rsidR="000D096C">
          <w:rPr>
            <w:noProof/>
            <w:webHidden/>
          </w:rPr>
          <w:t>48</w:t>
        </w:r>
        <w:r w:rsidR="000D096C">
          <w:rPr>
            <w:noProof/>
            <w:webHidden/>
          </w:rPr>
          <w:fldChar w:fldCharType="end"/>
        </w:r>
      </w:hyperlink>
    </w:p>
    <w:p w14:paraId="5C971575" w14:textId="1A3518C0"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3006" w:history="1">
        <w:r w:rsidR="000D096C" w:rsidRPr="0012287D">
          <w:rPr>
            <w:rStyle w:val="Hyperlink"/>
            <w:noProof/>
            <w:lang w:val="en-US"/>
          </w:rPr>
          <w:t xml:space="preserve">Figure 19: </w:t>
        </w:r>
        <w:r w:rsidR="000D096C" w:rsidRPr="0012287D">
          <w:rPr>
            <w:rStyle w:val="Hyperlink"/>
            <w:b/>
            <w:bCs/>
            <w:noProof/>
            <w:lang w:val="en-US"/>
          </w:rPr>
          <w:t>TEER measurements in HuMiX.</w:t>
        </w:r>
        <w:r w:rsidR="000D096C">
          <w:rPr>
            <w:noProof/>
            <w:webHidden/>
          </w:rPr>
          <w:tab/>
        </w:r>
        <w:r w:rsidR="000D096C">
          <w:rPr>
            <w:noProof/>
            <w:webHidden/>
          </w:rPr>
          <w:fldChar w:fldCharType="begin"/>
        </w:r>
        <w:r w:rsidR="000D096C">
          <w:rPr>
            <w:noProof/>
            <w:webHidden/>
          </w:rPr>
          <w:instrText xml:space="preserve"> PAGEREF _Toc147823006 \h </w:instrText>
        </w:r>
        <w:r w:rsidR="000D096C">
          <w:rPr>
            <w:noProof/>
            <w:webHidden/>
          </w:rPr>
        </w:r>
        <w:r w:rsidR="000D096C">
          <w:rPr>
            <w:noProof/>
            <w:webHidden/>
          </w:rPr>
          <w:fldChar w:fldCharType="separate"/>
        </w:r>
        <w:r w:rsidR="000D096C">
          <w:rPr>
            <w:noProof/>
            <w:webHidden/>
          </w:rPr>
          <w:t>49</w:t>
        </w:r>
        <w:r w:rsidR="000D096C">
          <w:rPr>
            <w:noProof/>
            <w:webHidden/>
          </w:rPr>
          <w:fldChar w:fldCharType="end"/>
        </w:r>
      </w:hyperlink>
    </w:p>
    <w:p w14:paraId="2B1F0EF5" w14:textId="373D2970"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3007" w:history="1">
        <w:r w:rsidR="000D096C" w:rsidRPr="0012287D">
          <w:rPr>
            <w:rStyle w:val="Hyperlink"/>
            <w:noProof/>
            <w:lang w:val="en-US"/>
          </w:rPr>
          <w:t xml:space="preserve">Figure 20: </w:t>
        </w:r>
        <w:r w:rsidR="000D096C" w:rsidRPr="0012287D">
          <w:rPr>
            <w:rStyle w:val="Hyperlink"/>
            <w:b/>
            <w:bCs/>
            <w:noProof/>
            <w:lang w:val="en-US"/>
          </w:rPr>
          <w:t>Seeding strategies for HuMiX.</w:t>
        </w:r>
        <w:r w:rsidR="000D096C">
          <w:rPr>
            <w:noProof/>
            <w:webHidden/>
          </w:rPr>
          <w:tab/>
        </w:r>
        <w:r w:rsidR="000D096C">
          <w:rPr>
            <w:noProof/>
            <w:webHidden/>
          </w:rPr>
          <w:fldChar w:fldCharType="begin"/>
        </w:r>
        <w:r w:rsidR="000D096C">
          <w:rPr>
            <w:noProof/>
            <w:webHidden/>
          </w:rPr>
          <w:instrText xml:space="preserve"> PAGEREF _Toc147823007 \h </w:instrText>
        </w:r>
        <w:r w:rsidR="000D096C">
          <w:rPr>
            <w:noProof/>
            <w:webHidden/>
          </w:rPr>
        </w:r>
        <w:r w:rsidR="000D096C">
          <w:rPr>
            <w:noProof/>
            <w:webHidden/>
          </w:rPr>
          <w:fldChar w:fldCharType="separate"/>
        </w:r>
        <w:r w:rsidR="000D096C">
          <w:rPr>
            <w:noProof/>
            <w:webHidden/>
          </w:rPr>
          <w:t>51</w:t>
        </w:r>
        <w:r w:rsidR="000D096C">
          <w:rPr>
            <w:noProof/>
            <w:webHidden/>
          </w:rPr>
          <w:fldChar w:fldCharType="end"/>
        </w:r>
      </w:hyperlink>
    </w:p>
    <w:p w14:paraId="618DA498" w14:textId="589EA454"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3008" w:history="1">
        <w:r w:rsidR="000D096C" w:rsidRPr="0012287D">
          <w:rPr>
            <w:rStyle w:val="Hyperlink"/>
            <w:noProof/>
            <w:lang w:val="en-US"/>
          </w:rPr>
          <w:t xml:space="preserve">Figure 21: </w:t>
        </w:r>
        <w:r w:rsidR="000D096C" w:rsidRPr="0012287D">
          <w:rPr>
            <w:rStyle w:val="Hyperlink"/>
            <w:b/>
            <w:bCs/>
            <w:noProof/>
            <w:lang w:val="en-US"/>
          </w:rPr>
          <w:t>Schematic of a personalized gut-liver platform with integrated TEER electrodes.</w:t>
        </w:r>
        <w:r w:rsidR="000D096C">
          <w:rPr>
            <w:noProof/>
            <w:webHidden/>
          </w:rPr>
          <w:tab/>
        </w:r>
        <w:r w:rsidR="000D096C">
          <w:rPr>
            <w:noProof/>
            <w:webHidden/>
          </w:rPr>
          <w:fldChar w:fldCharType="begin"/>
        </w:r>
        <w:r w:rsidR="000D096C">
          <w:rPr>
            <w:noProof/>
            <w:webHidden/>
          </w:rPr>
          <w:instrText xml:space="preserve"> PAGEREF _Toc147823008 \h </w:instrText>
        </w:r>
        <w:r w:rsidR="000D096C">
          <w:rPr>
            <w:noProof/>
            <w:webHidden/>
          </w:rPr>
        </w:r>
        <w:r w:rsidR="000D096C">
          <w:rPr>
            <w:noProof/>
            <w:webHidden/>
          </w:rPr>
          <w:fldChar w:fldCharType="separate"/>
        </w:r>
        <w:r w:rsidR="000D096C">
          <w:rPr>
            <w:noProof/>
            <w:webHidden/>
          </w:rPr>
          <w:t>139</w:t>
        </w:r>
        <w:r w:rsidR="000D096C">
          <w:rPr>
            <w:noProof/>
            <w:webHidden/>
          </w:rPr>
          <w:fldChar w:fldCharType="end"/>
        </w:r>
      </w:hyperlink>
    </w:p>
    <w:p w14:paraId="5ABFA27A" w14:textId="11F04206" w:rsidR="009C2D97" w:rsidRDefault="001C3193">
      <w:pPr>
        <w:spacing w:after="160" w:line="259" w:lineRule="auto"/>
        <w:jc w:val="left"/>
      </w:pPr>
      <w:r>
        <w:rPr>
          <w:rFonts w:asciiTheme="minorHAnsi" w:hAnsiTheme="minorHAnsi" w:cstheme="minorHAnsi"/>
          <w:b/>
          <w:i/>
          <w:iCs/>
          <w:smallCaps/>
          <w:color w:val="000000"/>
          <w:sz w:val="20"/>
          <w:szCs w:val="20"/>
          <w:lang w:eastAsia="en-US"/>
        </w:rPr>
        <w:fldChar w:fldCharType="end"/>
      </w:r>
    </w:p>
    <w:p w14:paraId="79415733" w14:textId="77777777" w:rsidR="009C2D97" w:rsidRDefault="009C2D97">
      <w:pPr>
        <w:spacing w:after="160" w:line="259" w:lineRule="auto"/>
        <w:jc w:val="left"/>
      </w:pPr>
      <w:r>
        <w:br w:type="page"/>
      </w:r>
    </w:p>
    <w:p w14:paraId="57313E02" w14:textId="0CDD00F5" w:rsidR="00C7371B" w:rsidRDefault="009C2D97" w:rsidP="00B71EFB">
      <w:pPr>
        <w:pStyle w:val="Heading1"/>
        <w:numPr>
          <w:ilvl w:val="0"/>
          <w:numId w:val="0"/>
        </w:numPr>
        <w:ind w:left="720"/>
      </w:pPr>
      <w:bookmarkStart w:id="8" w:name="_Toc147823015"/>
      <w:r>
        <w:lastRenderedPageBreak/>
        <w:t>LIST OF TABLES</w:t>
      </w:r>
      <w:bookmarkEnd w:id="8"/>
    </w:p>
    <w:p w14:paraId="4C9207FD" w14:textId="157A5CFF" w:rsidR="00725EE7" w:rsidRDefault="00725EE7">
      <w:pPr>
        <w:spacing w:after="160" w:line="259" w:lineRule="auto"/>
        <w:jc w:val="left"/>
      </w:pPr>
    </w:p>
    <w:p w14:paraId="1A66F14D" w14:textId="267CFF55" w:rsidR="000D096C" w:rsidRDefault="009C2D97">
      <w:pPr>
        <w:pStyle w:val="TableofFigures"/>
        <w:tabs>
          <w:tab w:val="right" w:leader="dot" w:pos="8777"/>
        </w:tabs>
        <w:rPr>
          <w:rFonts w:eastAsiaTheme="minorEastAsia" w:cstheme="minorBidi"/>
          <w:i w:val="0"/>
          <w:iCs w:val="0"/>
          <w:noProof/>
          <w:sz w:val="24"/>
          <w:szCs w:val="24"/>
          <w:lang w:val="en-LU" w:eastAsia="en-GB"/>
        </w:rPr>
      </w:pPr>
      <w:r>
        <w:rPr>
          <w:b/>
          <w:smallCaps/>
          <w:color w:val="000000"/>
          <w:lang w:val="en-GB" w:eastAsia="en-US"/>
        </w:rPr>
        <w:fldChar w:fldCharType="begin"/>
      </w:r>
      <w:r>
        <w:instrText xml:space="preserve"> TOC \h \z \c "Table" </w:instrText>
      </w:r>
      <w:r>
        <w:rPr>
          <w:b/>
          <w:smallCaps/>
          <w:color w:val="000000"/>
          <w:lang w:val="en-GB" w:eastAsia="en-US"/>
        </w:rPr>
        <w:fldChar w:fldCharType="separate"/>
      </w:r>
      <w:hyperlink w:anchor="_Toc147822980" w:history="1">
        <w:r w:rsidR="000D096C" w:rsidRPr="00EA01CB">
          <w:rPr>
            <w:rStyle w:val="Hyperlink"/>
            <w:noProof/>
            <w:lang w:val="en-US"/>
          </w:rPr>
          <w:t>Table 1:</w:t>
        </w:r>
        <w:r w:rsidR="000D096C" w:rsidRPr="00EA01CB">
          <w:rPr>
            <w:rStyle w:val="Hyperlink"/>
            <w:b/>
            <w:bCs/>
            <w:noProof/>
            <w:lang w:val="en-US"/>
          </w:rPr>
          <w:t xml:space="preserve"> Examples of drugs undergoing bacterial metabolization</w:t>
        </w:r>
        <w:r w:rsidR="000D096C">
          <w:rPr>
            <w:noProof/>
            <w:webHidden/>
          </w:rPr>
          <w:tab/>
        </w:r>
        <w:r w:rsidR="000D096C">
          <w:rPr>
            <w:noProof/>
            <w:webHidden/>
          </w:rPr>
          <w:fldChar w:fldCharType="begin"/>
        </w:r>
        <w:r w:rsidR="000D096C">
          <w:rPr>
            <w:noProof/>
            <w:webHidden/>
          </w:rPr>
          <w:instrText xml:space="preserve"> PAGEREF _Toc147822980 \h </w:instrText>
        </w:r>
        <w:r w:rsidR="000D096C">
          <w:rPr>
            <w:noProof/>
            <w:webHidden/>
          </w:rPr>
        </w:r>
        <w:r w:rsidR="000D096C">
          <w:rPr>
            <w:noProof/>
            <w:webHidden/>
          </w:rPr>
          <w:fldChar w:fldCharType="separate"/>
        </w:r>
        <w:r w:rsidR="000D096C">
          <w:rPr>
            <w:noProof/>
            <w:webHidden/>
          </w:rPr>
          <w:t>17</w:t>
        </w:r>
        <w:r w:rsidR="000D096C">
          <w:rPr>
            <w:noProof/>
            <w:webHidden/>
          </w:rPr>
          <w:fldChar w:fldCharType="end"/>
        </w:r>
      </w:hyperlink>
    </w:p>
    <w:p w14:paraId="7A43E784" w14:textId="3783E054" w:rsidR="000D096C" w:rsidRDefault="00000000">
      <w:pPr>
        <w:pStyle w:val="TableofFigures"/>
        <w:tabs>
          <w:tab w:val="right" w:leader="dot" w:pos="8777"/>
        </w:tabs>
        <w:rPr>
          <w:rFonts w:eastAsiaTheme="minorEastAsia" w:cstheme="minorBidi"/>
          <w:i w:val="0"/>
          <w:iCs w:val="0"/>
          <w:noProof/>
          <w:sz w:val="24"/>
          <w:szCs w:val="24"/>
          <w:lang w:val="en-LU" w:eastAsia="en-GB"/>
        </w:rPr>
      </w:pPr>
      <w:hyperlink w:anchor="_Toc147822981" w:history="1">
        <w:r w:rsidR="000D096C" w:rsidRPr="00EA01CB">
          <w:rPr>
            <w:rStyle w:val="Hyperlink"/>
            <w:noProof/>
            <w:lang w:val="en-US"/>
          </w:rPr>
          <w:t xml:space="preserve">Table 2: </w:t>
        </w:r>
        <w:r w:rsidR="000D096C" w:rsidRPr="00EA01CB">
          <w:rPr>
            <w:rStyle w:val="Hyperlink"/>
            <w:b/>
            <w:bCs/>
            <w:noProof/>
            <w:lang w:val="en-US"/>
          </w:rPr>
          <w:t>Human cells used in this study</w:t>
        </w:r>
        <w:r w:rsidR="000D096C">
          <w:rPr>
            <w:noProof/>
            <w:webHidden/>
          </w:rPr>
          <w:tab/>
        </w:r>
        <w:r w:rsidR="000D096C">
          <w:rPr>
            <w:noProof/>
            <w:webHidden/>
          </w:rPr>
          <w:fldChar w:fldCharType="begin"/>
        </w:r>
        <w:r w:rsidR="000D096C">
          <w:rPr>
            <w:noProof/>
            <w:webHidden/>
          </w:rPr>
          <w:instrText xml:space="preserve"> PAGEREF _Toc147822981 \h </w:instrText>
        </w:r>
        <w:r w:rsidR="000D096C">
          <w:rPr>
            <w:noProof/>
            <w:webHidden/>
          </w:rPr>
        </w:r>
        <w:r w:rsidR="000D096C">
          <w:rPr>
            <w:noProof/>
            <w:webHidden/>
          </w:rPr>
          <w:fldChar w:fldCharType="separate"/>
        </w:r>
        <w:r w:rsidR="000D096C">
          <w:rPr>
            <w:noProof/>
            <w:webHidden/>
          </w:rPr>
          <w:t>39</w:t>
        </w:r>
        <w:r w:rsidR="000D096C">
          <w:rPr>
            <w:noProof/>
            <w:webHidden/>
          </w:rPr>
          <w:fldChar w:fldCharType="end"/>
        </w:r>
      </w:hyperlink>
    </w:p>
    <w:p w14:paraId="124E59A3" w14:textId="1A15BD46" w:rsidR="009C2D97" w:rsidRDefault="009C2D97">
      <w:pPr>
        <w:spacing w:after="160" w:line="259" w:lineRule="auto"/>
        <w:jc w:val="left"/>
      </w:pPr>
      <w:r>
        <w:fldChar w:fldCharType="end"/>
      </w:r>
    </w:p>
    <w:p w14:paraId="260B83A8" w14:textId="77777777" w:rsidR="00725EE7" w:rsidRDefault="00725EE7">
      <w:pPr>
        <w:spacing w:after="160" w:line="259" w:lineRule="auto"/>
        <w:jc w:val="left"/>
      </w:pPr>
    </w:p>
    <w:p w14:paraId="374F0F7D" w14:textId="77777777" w:rsidR="006B15C4" w:rsidRDefault="006B15C4">
      <w:pPr>
        <w:spacing w:after="160" w:line="259" w:lineRule="auto"/>
        <w:jc w:val="left"/>
      </w:pPr>
    </w:p>
    <w:p w14:paraId="71C74637" w14:textId="6DE60F21" w:rsidR="00DE49F2" w:rsidRDefault="006B15C4" w:rsidP="00F87A55">
      <w:pPr>
        <w:spacing w:after="160" w:line="259" w:lineRule="auto"/>
        <w:jc w:val="left"/>
        <w:sectPr w:rsidR="00DE49F2" w:rsidSect="00F729FD">
          <w:footerReference w:type="default" r:id="rId11"/>
          <w:type w:val="continuous"/>
          <w:pgSz w:w="11906" w:h="16838"/>
          <w:pgMar w:top="1440" w:right="1701" w:bottom="1440" w:left="1418" w:header="709" w:footer="709" w:gutter="0"/>
          <w:pgNumType w:fmt="lowerRoman" w:start="1"/>
          <w:cols w:space="708"/>
          <w:docGrid w:linePitch="360"/>
        </w:sectPr>
      </w:pPr>
      <w:r>
        <w:br w:type="page"/>
      </w:r>
    </w:p>
    <w:p w14:paraId="4F761230" w14:textId="77777777" w:rsidR="00D44F7C" w:rsidRDefault="00D44F7C" w:rsidP="005955D5"/>
    <w:p w14:paraId="6589EBAC" w14:textId="32335775" w:rsidR="00A53713" w:rsidRPr="00B71EFB" w:rsidRDefault="00F04731">
      <w:pPr>
        <w:pStyle w:val="Heading1"/>
      </w:pPr>
      <w:bookmarkStart w:id="9" w:name="_Ref144278411"/>
      <w:bookmarkStart w:id="10" w:name="_Ref144278463"/>
      <w:r>
        <w:t xml:space="preserve"> </w:t>
      </w:r>
      <w:bookmarkStart w:id="11" w:name="_Ref147397804"/>
      <w:bookmarkStart w:id="12" w:name="_Toc147823016"/>
      <w:r w:rsidR="00013923" w:rsidRPr="00B71EFB">
        <w:t>I</w:t>
      </w:r>
      <w:bookmarkEnd w:id="9"/>
      <w:bookmarkEnd w:id="10"/>
      <w:r w:rsidR="00175A62" w:rsidRPr="00B71EFB">
        <w:t>NTRODUCTION</w:t>
      </w:r>
      <w:bookmarkEnd w:id="11"/>
      <w:bookmarkEnd w:id="12"/>
    </w:p>
    <w:p w14:paraId="01ABCAC6" w14:textId="77777777" w:rsidR="00B75C7D" w:rsidRDefault="00B75C7D" w:rsidP="00B75C7D"/>
    <w:p w14:paraId="1FE32A55" w14:textId="4DB67B6D" w:rsidR="001021B2" w:rsidRDefault="00D558DD" w:rsidP="001021B2">
      <w:pPr>
        <w:ind w:left="360"/>
        <w:rPr>
          <w:rFonts w:cs="Arial"/>
          <w:szCs w:val="22"/>
          <w:lang w:val="en-GB" w:eastAsia="en-US"/>
        </w:rPr>
      </w:pPr>
      <w:r>
        <w:rPr>
          <w:rFonts w:cs="Arial"/>
          <w:lang w:val="en-GB" w:eastAsia="en-US"/>
        </w:rPr>
        <w:t>Parts of t</w:t>
      </w:r>
      <w:r w:rsidR="00A15BE2" w:rsidRPr="001535AB">
        <w:rPr>
          <w:rFonts w:cs="Arial"/>
          <w:lang w:val="en-GB" w:eastAsia="en-US"/>
        </w:rPr>
        <w:t xml:space="preserve">his chapter cover the following publication </w:t>
      </w:r>
      <w:r w:rsidR="00F77DD0">
        <w:rPr>
          <w:rFonts w:cs="Arial"/>
          <w:lang w:val="en-GB" w:eastAsia="en-US"/>
        </w:rPr>
        <w:t>which</w:t>
      </w:r>
      <w:r w:rsidR="00A15BE2" w:rsidRPr="001535AB">
        <w:rPr>
          <w:rFonts w:cs="Arial"/>
          <w:lang w:val="en-GB" w:eastAsia="en-US"/>
        </w:rPr>
        <w:t xml:space="preserve"> can be found in the</w:t>
      </w:r>
      <w:r w:rsidR="001021B2">
        <w:rPr>
          <w:rFonts w:cs="Arial"/>
          <w:lang w:val="en-GB" w:eastAsia="en-US"/>
        </w:rPr>
        <w:t xml:space="preserve"> </w:t>
      </w:r>
      <w:r w:rsidR="00A15BE2" w:rsidRPr="001535AB">
        <w:rPr>
          <w:rFonts w:cs="Arial"/>
          <w:szCs w:val="22"/>
          <w:lang w:val="en-GB" w:eastAsia="en-US"/>
        </w:rPr>
        <w:t>respective manuscript in the</w:t>
      </w:r>
      <w:r w:rsidR="006B7B13">
        <w:rPr>
          <w:rFonts w:cs="Arial"/>
          <w:szCs w:val="22"/>
          <w:lang w:val="en-GB" w:eastAsia="en-US"/>
        </w:rPr>
        <w:t xml:space="preserve"> </w:t>
      </w:r>
      <w:r w:rsidR="009C3141">
        <w:rPr>
          <w:rFonts w:cs="Arial"/>
          <w:szCs w:val="22"/>
          <w:lang w:val="en-GB" w:eastAsia="en-US"/>
        </w:rPr>
        <w:t>Appendices</w:t>
      </w:r>
      <w:r w:rsidR="008718F6">
        <w:rPr>
          <w:rFonts w:cs="Arial"/>
          <w:szCs w:val="22"/>
          <w:lang w:val="en-GB" w:eastAsia="en-US"/>
        </w:rPr>
        <w:t>.</w:t>
      </w:r>
    </w:p>
    <w:p w14:paraId="4999992F" w14:textId="77777777" w:rsidR="00E20AF6" w:rsidRDefault="00E20AF6">
      <w:pPr>
        <w:spacing w:after="160" w:line="259" w:lineRule="auto"/>
        <w:jc w:val="left"/>
        <w:rPr>
          <w:rFonts w:cs="Arial"/>
          <w:szCs w:val="22"/>
          <w:lang w:val="en-GB" w:eastAsia="en-US"/>
        </w:rPr>
      </w:pPr>
    </w:p>
    <w:p w14:paraId="5B1A5DF1" w14:textId="77777777" w:rsidR="000801A6" w:rsidRPr="002A31FA" w:rsidRDefault="000801A6" w:rsidP="000801A6">
      <w:pPr>
        <w:pStyle w:val="ListParagraph"/>
        <w:numPr>
          <w:ilvl w:val="0"/>
          <w:numId w:val="5"/>
        </w:numPr>
        <w:rPr>
          <w:rFonts w:ascii="Arial" w:hAnsi="Arial" w:cs="Arial"/>
          <w:lang w:val="en-GB" w:eastAsia="en-US"/>
        </w:rPr>
      </w:pPr>
      <w:proofErr w:type="spellStart"/>
      <w:r w:rsidRPr="002A31FA">
        <w:rPr>
          <w:rFonts w:ascii="Arial" w:eastAsia="Times New Roman" w:hAnsi="Arial" w:cs="Arial"/>
          <w:b/>
          <w:bCs/>
          <w:lang w:val="en-GB"/>
        </w:rPr>
        <w:t>Lucchetti</w:t>
      </w:r>
      <w:proofErr w:type="spellEnd"/>
      <w:r w:rsidRPr="002A31FA">
        <w:rPr>
          <w:rFonts w:ascii="Arial" w:eastAsia="Times New Roman" w:hAnsi="Arial" w:cs="Arial"/>
          <w:b/>
          <w:bCs/>
          <w:lang w:val="en-GB"/>
        </w:rPr>
        <w:t xml:space="preserve"> M.</w:t>
      </w:r>
      <w:r w:rsidRPr="002A31FA">
        <w:rPr>
          <w:rFonts w:ascii="Arial" w:eastAsia="Times New Roman" w:hAnsi="Arial" w:cs="Arial"/>
          <w:lang w:val="en-GB"/>
        </w:rPr>
        <w:t xml:space="preserve">, </w:t>
      </w:r>
      <w:proofErr w:type="spellStart"/>
      <w:r w:rsidRPr="002A31FA">
        <w:rPr>
          <w:rFonts w:ascii="Arial" w:eastAsia="Times New Roman" w:hAnsi="Arial" w:cs="Arial"/>
          <w:lang w:val="en-GB"/>
        </w:rPr>
        <w:t>Kaminska</w:t>
      </w:r>
      <w:proofErr w:type="spellEnd"/>
      <w:r w:rsidRPr="002A31FA">
        <w:rPr>
          <w:rFonts w:ascii="Arial" w:eastAsia="Times New Roman" w:hAnsi="Arial" w:cs="Arial"/>
          <w:lang w:val="en-GB"/>
        </w:rPr>
        <w:t xml:space="preserve"> M., </w:t>
      </w:r>
      <w:proofErr w:type="spellStart"/>
      <w:r w:rsidRPr="002A31FA">
        <w:rPr>
          <w:rFonts w:ascii="Arial" w:eastAsia="Times New Roman" w:hAnsi="Arial" w:cs="Arial"/>
          <w:lang w:val="en-GB"/>
        </w:rPr>
        <w:t>Oluwasegun</w:t>
      </w:r>
      <w:proofErr w:type="spellEnd"/>
      <w:r w:rsidRPr="002A31FA">
        <w:rPr>
          <w:rFonts w:ascii="Arial" w:eastAsia="Times New Roman" w:hAnsi="Arial" w:cs="Arial"/>
          <w:lang w:val="en-GB"/>
        </w:rPr>
        <w:t xml:space="preserve"> A. K., </w:t>
      </w:r>
      <w:proofErr w:type="spellStart"/>
      <w:r w:rsidRPr="002A31FA">
        <w:rPr>
          <w:rFonts w:ascii="Arial" w:eastAsia="Times New Roman" w:hAnsi="Arial" w:cs="Arial"/>
          <w:lang w:val="en-GB"/>
        </w:rPr>
        <w:t>Mosig</w:t>
      </w:r>
      <w:proofErr w:type="spellEnd"/>
      <w:r w:rsidRPr="002A31FA">
        <w:rPr>
          <w:rFonts w:ascii="Arial" w:eastAsia="Times New Roman" w:hAnsi="Arial" w:cs="Arial"/>
          <w:lang w:val="en-GB"/>
        </w:rPr>
        <w:t xml:space="preserve"> A. S., &amp; </w:t>
      </w:r>
      <w:proofErr w:type="spellStart"/>
      <w:r w:rsidRPr="002A31FA">
        <w:rPr>
          <w:rFonts w:ascii="Arial" w:eastAsia="Times New Roman" w:hAnsi="Arial" w:cs="Arial"/>
          <w:lang w:val="en-GB"/>
        </w:rPr>
        <w:t>Wilmes</w:t>
      </w:r>
      <w:proofErr w:type="spellEnd"/>
      <w:r w:rsidRPr="002A31FA">
        <w:rPr>
          <w:rFonts w:ascii="Arial" w:eastAsia="Times New Roman" w:hAnsi="Arial" w:cs="Arial"/>
          <w:lang w:val="en-GB"/>
        </w:rPr>
        <w:t xml:space="preserve"> P. </w:t>
      </w:r>
      <w:r w:rsidRPr="002A31FA">
        <w:rPr>
          <w:rFonts w:ascii="Arial" w:hAnsi="Arial" w:cs="Arial"/>
          <w:lang w:val="en-GB" w:eastAsia="en-US"/>
        </w:rPr>
        <w:t xml:space="preserve">(2021). “Emulating the gut–liver axis: Dissecting the microbiome's effect on drug metabolism using multiorgan-on-chip models.” Current Opinion in Endocrine and Metabolic Research, Volume 18, Pages 94-101 </w:t>
      </w:r>
    </w:p>
    <w:p w14:paraId="5FC3C292" w14:textId="77777777" w:rsidR="00711545" w:rsidRPr="000D2863" w:rsidRDefault="00711545" w:rsidP="005C256E">
      <w:pPr>
        <w:rPr>
          <w:lang w:val="en-GB" w:eastAsia="en-US"/>
        </w:rPr>
      </w:pPr>
    </w:p>
    <w:p w14:paraId="1F628A57" w14:textId="77777777" w:rsidR="00266C7B" w:rsidRDefault="00266C7B">
      <w:pPr>
        <w:spacing w:after="160" w:line="259" w:lineRule="auto"/>
        <w:jc w:val="left"/>
        <w:rPr>
          <w:rFonts w:cs="Arial"/>
          <w:szCs w:val="22"/>
          <w:lang w:val="en-GB" w:eastAsia="en-US"/>
        </w:rPr>
      </w:pPr>
    </w:p>
    <w:p w14:paraId="0F23EF23" w14:textId="395716C1" w:rsidR="00B4735C" w:rsidRDefault="001021B2">
      <w:pPr>
        <w:spacing w:after="160" w:line="259" w:lineRule="auto"/>
        <w:jc w:val="left"/>
        <w:rPr>
          <w:rFonts w:cs="Arial"/>
          <w:szCs w:val="22"/>
          <w:lang w:val="en-GB" w:eastAsia="en-US"/>
        </w:rPr>
      </w:pPr>
      <w:r>
        <w:rPr>
          <w:rFonts w:cs="Arial"/>
          <w:szCs w:val="22"/>
          <w:lang w:val="en-GB" w:eastAsia="en-US"/>
        </w:rPr>
        <w:br w:type="page"/>
      </w:r>
    </w:p>
    <w:p w14:paraId="183CC2A8" w14:textId="1E035C19" w:rsidR="00B75C7D" w:rsidRPr="004E51C2" w:rsidRDefault="001B70E5" w:rsidP="007940D1">
      <w:pPr>
        <w:pStyle w:val="Heading2"/>
        <w:rPr>
          <w:rFonts w:cs="Arial Hebrew"/>
        </w:rPr>
      </w:pPr>
      <w:bookmarkStart w:id="13" w:name="_Toc147823017"/>
      <w:r w:rsidRPr="004E51C2">
        <w:rPr>
          <w:rFonts w:cs="Arial Hebrew" w:hint="cs"/>
        </w:rPr>
        <w:lastRenderedPageBreak/>
        <w:t xml:space="preserve">The </w:t>
      </w:r>
      <w:r w:rsidR="002441BF" w:rsidRPr="004E51C2">
        <w:rPr>
          <w:rFonts w:cs="Arial Hebrew" w:hint="cs"/>
        </w:rPr>
        <w:t>gut</w:t>
      </w:r>
      <w:r w:rsidRPr="004E51C2">
        <w:rPr>
          <w:rFonts w:cs="Arial Hebrew" w:hint="cs"/>
        </w:rPr>
        <w:t xml:space="preserve"> microbiome</w:t>
      </w:r>
      <w:r w:rsidR="002441BF" w:rsidRPr="004E51C2">
        <w:rPr>
          <w:rFonts w:cs="Arial Hebrew" w:hint="cs"/>
        </w:rPr>
        <w:t xml:space="preserve"> in health and disease</w:t>
      </w:r>
      <w:bookmarkEnd w:id="13"/>
    </w:p>
    <w:p w14:paraId="128DF239" w14:textId="77777777" w:rsidR="007940D1" w:rsidRPr="007940D1" w:rsidRDefault="007940D1" w:rsidP="007940D1"/>
    <w:p w14:paraId="5C67DBF6" w14:textId="08D19874" w:rsidR="00412A35" w:rsidRPr="004E51C2" w:rsidRDefault="004E51C2" w:rsidP="004E51C2">
      <w:pPr>
        <w:pStyle w:val="Heading3"/>
        <w:rPr>
          <w:rFonts w:cs="Arial Hebrew"/>
          <w:lang w:val="en-GB" w:eastAsia="en-US"/>
        </w:rPr>
      </w:pPr>
      <w:bookmarkStart w:id="14" w:name="_Toc147823018"/>
      <w:r w:rsidRPr="004E51C2">
        <w:rPr>
          <w:rFonts w:cs="Arial Hebrew" w:hint="cs"/>
          <w:lang w:val="en-GB" w:eastAsia="en-US"/>
        </w:rPr>
        <w:t>The gut microbiome</w:t>
      </w:r>
      <w:bookmarkEnd w:id="14"/>
    </w:p>
    <w:p w14:paraId="147C45BC" w14:textId="77777777" w:rsidR="004E51C2" w:rsidRDefault="004E51C2" w:rsidP="00412A35">
      <w:pPr>
        <w:rPr>
          <w:lang w:val="en-GB" w:eastAsia="en-US"/>
        </w:rPr>
      </w:pPr>
    </w:p>
    <w:p w14:paraId="46908A2F" w14:textId="653B9240" w:rsidR="009B0310" w:rsidRDefault="00422B8E" w:rsidP="00F5118A">
      <w:pPr>
        <w:rPr>
          <w:lang w:val="en-GB" w:eastAsia="en-US"/>
        </w:rPr>
      </w:pPr>
      <w:r>
        <w:rPr>
          <w:lang w:val="en-GB" w:eastAsia="en-US"/>
        </w:rPr>
        <w:t>The human body is</w:t>
      </w:r>
      <w:r w:rsidR="00AE690B">
        <w:rPr>
          <w:lang w:val="en-GB" w:eastAsia="en-US"/>
        </w:rPr>
        <w:t xml:space="preserve"> </w:t>
      </w:r>
      <w:r w:rsidR="00B20C70">
        <w:rPr>
          <w:lang w:val="en-GB" w:eastAsia="en-US"/>
        </w:rPr>
        <w:t xml:space="preserve">populated by </w:t>
      </w:r>
      <w:r w:rsidR="00B20C70" w:rsidRPr="00F903B7">
        <w:rPr>
          <w:lang w:val="en-GB" w:eastAsia="en-US"/>
        </w:rPr>
        <w:t>trillions</w:t>
      </w:r>
      <w:r w:rsidR="00B20C70">
        <w:rPr>
          <w:lang w:val="en-GB" w:eastAsia="en-US"/>
        </w:rPr>
        <w:t xml:space="preserve"> of microorganisms</w:t>
      </w:r>
      <w:r w:rsidR="004954B8">
        <w:rPr>
          <w:lang w:val="en-GB" w:eastAsia="en-US"/>
        </w:rPr>
        <w:t xml:space="preserve">, comprising bacteria, </w:t>
      </w:r>
      <w:r w:rsidR="0079068C">
        <w:rPr>
          <w:lang w:val="en-GB" w:eastAsia="en-US"/>
        </w:rPr>
        <w:t>archaea</w:t>
      </w:r>
      <w:r w:rsidR="007D55C7">
        <w:rPr>
          <w:lang w:val="en-GB" w:eastAsia="en-US"/>
        </w:rPr>
        <w:t xml:space="preserve">, </w:t>
      </w:r>
      <w:proofErr w:type="gramStart"/>
      <w:r w:rsidR="007D55C7">
        <w:rPr>
          <w:lang w:val="en-GB" w:eastAsia="en-US"/>
        </w:rPr>
        <w:t>eukaryotes</w:t>
      </w:r>
      <w:proofErr w:type="gramEnd"/>
      <w:r w:rsidR="004954B8">
        <w:rPr>
          <w:lang w:val="en-GB" w:eastAsia="en-US"/>
        </w:rPr>
        <w:t xml:space="preserve"> and viruses</w:t>
      </w:r>
      <w:r w:rsidR="007D55C7">
        <w:rPr>
          <w:lang w:val="en-GB" w:eastAsia="en-US"/>
        </w:rPr>
        <w:t xml:space="preserve"> </w:t>
      </w:r>
      <w:sdt>
        <w:sdtPr>
          <w:rPr>
            <w:color w:val="000000"/>
            <w:lang w:val="en-GB" w:eastAsia="en-US"/>
          </w:rPr>
          <w:tag w:val="MENDELEY_CITATION_v3_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"/>
          <w:id w:val="-1296837765"/>
          <w:placeholder>
            <w:docPart w:val="DefaultPlaceholder_-1854013440"/>
          </w:placeholder>
        </w:sdtPr>
        <w:sdtContent>
          <w:r w:rsidR="00D137A9" w:rsidRPr="00D137A9">
            <w:rPr>
              <w:color w:val="000000"/>
              <w:lang w:val="en-GB" w:eastAsia="en-US"/>
            </w:rPr>
            <w:t>(Lloyd-Price et al., 2016)</w:t>
          </w:r>
        </w:sdtContent>
      </w:sdt>
      <w:r w:rsidR="004954B8">
        <w:rPr>
          <w:lang w:val="en-GB" w:eastAsia="en-US"/>
        </w:rPr>
        <w:t xml:space="preserve">. </w:t>
      </w:r>
      <w:r w:rsidR="00551985">
        <w:rPr>
          <w:lang w:val="en-GB" w:eastAsia="en-US"/>
        </w:rPr>
        <w:t>The gastrointestinal tract</w:t>
      </w:r>
      <w:r w:rsidR="00A77E28">
        <w:rPr>
          <w:lang w:val="en-GB" w:eastAsia="en-US"/>
        </w:rPr>
        <w:fldChar w:fldCharType="begin"/>
      </w:r>
      <w:r w:rsidR="00A77E28" w:rsidRPr="00A77E28">
        <w:instrText xml:space="preserve"> XE "</w:instrText>
      </w:r>
      <w:r w:rsidR="00A77E28" w:rsidRPr="00040262">
        <w:rPr>
          <w:lang w:val="en-GB" w:eastAsia="en-US"/>
        </w:rPr>
        <w:instrText>gastrointestinal tract:</w:instrText>
      </w:r>
      <w:r w:rsidR="00A77E28" w:rsidRPr="00A77E28">
        <w:instrText xml:space="preserve">GIT" </w:instrText>
      </w:r>
      <w:r w:rsidR="00A77E28">
        <w:rPr>
          <w:lang w:val="en-GB" w:eastAsia="en-US"/>
        </w:rPr>
        <w:fldChar w:fldCharType="end"/>
      </w:r>
      <w:r w:rsidR="008E6FF0">
        <w:rPr>
          <w:lang w:val="en-GB" w:eastAsia="en-US"/>
        </w:rPr>
        <w:t xml:space="preserve"> (GIT)</w:t>
      </w:r>
      <w:r w:rsidR="00B544EE">
        <w:rPr>
          <w:lang w:val="en-GB" w:eastAsia="en-US"/>
        </w:rPr>
        <w:t xml:space="preserve"> is</w:t>
      </w:r>
      <w:r w:rsidR="00822F72">
        <w:rPr>
          <w:lang w:val="en-GB" w:eastAsia="en-US"/>
        </w:rPr>
        <w:t xml:space="preserve"> known to be</w:t>
      </w:r>
      <w:r w:rsidR="00B0616C">
        <w:rPr>
          <w:lang w:val="en-GB" w:eastAsia="en-US"/>
        </w:rPr>
        <w:t xml:space="preserve"> the organ with</w:t>
      </w:r>
      <w:r w:rsidR="00AC43C4">
        <w:rPr>
          <w:lang w:val="en-GB" w:eastAsia="en-US"/>
        </w:rPr>
        <w:t xml:space="preserve"> </w:t>
      </w:r>
      <w:r w:rsidR="0079068C">
        <w:rPr>
          <w:lang w:val="en-GB" w:eastAsia="en-US"/>
        </w:rPr>
        <w:t>the highest bacterial density</w:t>
      </w:r>
      <w:r w:rsidR="005B0391">
        <w:rPr>
          <w:lang w:val="en-GB" w:eastAsia="en-US"/>
        </w:rPr>
        <w:t xml:space="preserve"> </w:t>
      </w:r>
      <w:sdt>
        <w:sdtPr>
          <w:rPr>
            <w:lang w:val="en-GB" w:eastAsia="en-US"/>
          </w:rPr>
          <w:tag w:val="MENDELEY_CITATION_v3_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"/>
          <w:id w:val="-538587900"/>
          <w:placeholder>
            <w:docPart w:val="DefaultPlaceholder_-1854013440"/>
          </w:placeholder>
        </w:sdtPr>
        <w:sdtContent>
          <w:r w:rsidR="00D137A9">
            <w:rPr>
              <w:rFonts w:eastAsia="Times New Roman"/>
            </w:rPr>
            <w:t>(</w:t>
          </w:r>
          <w:proofErr w:type="spellStart"/>
          <w:r w:rsidR="00D137A9">
            <w:rPr>
              <w:rFonts w:eastAsia="Times New Roman"/>
            </w:rPr>
            <w:t>Thursby</w:t>
          </w:r>
          <w:proofErr w:type="spellEnd"/>
          <w:r w:rsidR="00D137A9">
            <w:rPr>
              <w:rFonts w:eastAsia="Times New Roman"/>
            </w:rPr>
            <w:t xml:space="preserve"> &amp; </w:t>
          </w:r>
          <w:proofErr w:type="spellStart"/>
          <w:r w:rsidR="00D137A9">
            <w:rPr>
              <w:rFonts w:eastAsia="Times New Roman"/>
            </w:rPr>
            <w:t>Juge</w:t>
          </w:r>
          <w:proofErr w:type="spellEnd"/>
          <w:r w:rsidR="00D137A9">
            <w:rPr>
              <w:rFonts w:eastAsia="Times New Roman"/>
            </w:rPr>
            <w:t>, 2017)</w:t>
          </w:r>
        </w:sdtContent>
      </w:sdt>
      <w:r w:rsidR="001B4B65">
        <w:rPr>
          <w:lang w:val="en-GB" w:eastAsia="en-US"/>
        </w:rPr>
        <w:t>.</w:t>
      </w:r>
      <w:r w:rsidR="00B544EE">
        <w:rPr>
          <w:lang w:val="en-GB" w:eastAsia="en-US"/>
        </w:rPr>
        <w:t xml:space="preserve"> </w:t>
      </w:r>
      <w:r w:rsidR="00C30C92" w:rsidRPr="00AD448C">
        <w:rPr>
          <w:lang w:val="en-GB" w:eastAsia="en-US"/>
        </w:rPr>
        <w:t>The collection of the microorganisms in the GIT is termed gut microbiota.</w:t>
      </w:r>
      <w:r w:rsidR="00C30C92">
        <w:rPr>
          <w:lang w:val="en-GB" w:eastAsia="en-US"/>
        </w:rPr>
        <w:t xml:space="preserve"> </w:t>
      </w:r>
      <w:r w:rsidR="00411F70">
        <w:rPr>
          <w:lang w:val="en-GB" w:eastAsia="en-US"/>
        </w:rPr>
        <w:t>T</w:t>
      </w:r>
      <w:r w:rsidR="00B202E4">
        <w:rPr>
          <w:lang w:val="en-GB" w:eastAsia="en-US"/>
        </w:rPr>
        <w:t xml:space="preserve">he </w:t>
      </w:r>
      <w:r w:rsidR="00625BA2">
        <w:rPr>
          <w:lang w:val="en-GB" w:eastAsia="en-US"/>
        </w:rPr>
        <w:t xml:space="preserve">microbes </w:t>
      </w:r>
      <w:r w:rsidR="0017646A">
        <w:rPr>
          <w:lang w:val="en-GB" w:eastAsia="en-US"/>
        </w:rPr>
        <w:t>residing</w:t>
      </w:r>
      <w:r w:rsidR="00822F72">
        <w:rPr>
          <w:lang w:val="en-GB" w:eastAsia="en-US"/>
        </w:rPr>
        <w:t xml:space="preserve"> in the GIT</w:t>
      </w:r>
      <w:r w:rsidR="00AB6223">
        <w:rPr>
          <w:lang w:val="en-GB" w:eastAsia="en-US"/>
        </w:rPr>
        <w:t xml:space="preserve"> </w:t>
      </w:r>
      <w:r w:rsidR="00625BA2">
        <w:rPr>
          <w:lang w:val="en-GB" w:eastAsia="en-US"/>
        </w:rPr>
        <w:t xml:space="preserve">contribute to </w:t>
      </w:r>
      <w:r w:rsidR="00E578AE">
        <w:rPr>
          <w:lang w:val="en-GB" w:eastAsia="en-US"/>
        </w:rPr>
        <w:t>diverse metabolic activities</w:t>
      </w:r>
      <w:r w:rsidR="00AB6223">
        <w:rPr>
          <w:lang w:val="en-GB" w:eastAsia="en-US"/>
        </w:rPr>
        <w:t xml:space="preserve"> </w:t>
      </w:r>
      <w:r w:rsidR="005B0391">
        <w:rPr>
          <w:lang w:val="en-GB" w:eastAsia="en-US"/>
        </w:rPr>
        <w:t>includ</w:t>
      </w:r>
      <w:r w:rsidR="00AB6223">
        <w:rPr>
          <w:lang w:val="en-GB" w:eastAsia="en-US"/>
        </w:rPr>
        <w:t>ing</w:t>
      </w:r>
      <w:r w:rsidR="00E578AE">
        <w:rPr>
          <w:lang w:val="en-GB" w:eastAsia="en-US"/>
        </w:rPr>
        <w:t xml:space="preserve"> </w:t>
      </w:r>
      <w:r w:rsidR="00374838">
        <w:rPr>
          <w:lang w:val="en-GB" w:eastAsia="en-US"/>
        </w:rPr>
        <w:t xml:space="preserve">vitamin synthesis, energy production, </w:t>
      </w:r>
      <w:proofErr w:type="gramStart"/>
      <w:r w:rsidR="00CA1958">
        <w:rPr>
          <w:lang w:val="en-GB" w:eastAsia="en-US"/>
        </w:rPr>
        <w:t>glucose</w:t>
      </w:r>
      <w:proofErr w:type="gramEnd"/>
      <w:r w:rsidR="00CA1958">
        <w:rPr>
          <w:lang w:val="en-GB" w:eastAsia="en-US"/>
        </w:rPr>
        <w:t xml:space="preserve"> and lipid metabolism </w:t>
      </w:r>
      <w:sdt>
        <w:sdtPr>
          <w:rPr>
            <w:lang w:val="en-GB" w:eastAsia="en-US"/>
          </w:rPr>
          <w:tag w:val="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"/>
          <w:id w:val="-1083526778"/>
          <w:placeholder>
            <w:docPart w:val="DefaultPlaceholder_-1854013440"/>
          </w:placeholder>
        </w:sdtPr>
        <w:sdtContent>
          <w:r w:rsidR="00D137A9">
            <w:rPr>
              <w:rFonts w:eastAsia="Times New Roman"/>
            </w:rPr>
            <w:t xml:space="preserve">(Brown et al., 2023; Rowland et al., 2018; </w:t>
          </w:r>
          <w:proofErr w:type="spellStart"/>
          <w:r w:rsidR="00D137A9">
            <w:rPr>
              <w:rFonts w:eastAsia="Times New Roman"/>
            </w:rPr>
            <w:t>Schoeler</w:t>
          </w:r>
          <w:proofErr w:type="spellEnd"/>
          <w:r w:rsidR="00D137A9">
            <w:rPr>
              <w:rFonts w:eastAsia="Times New Roman"/>
            </w:rPr>
            <w:t xml:space="preserve"> &amp; Caesar, 2019)</w:t>
          </w:r>
        </w:sdtContent>
      </w:sdt>
      <w:r w:rsidR="000747AB">
        <w:rPr>
          <w:lang w:val="en-GB" w:eastAsia="en-US"/>
        </w:rPr>
        <w:t>. Additionally, gut microbes</w:t>
      </w:r>
      <w:r w:rsidR="003D67BA">
        <w:rPr>
          <w:lang w:val="en-GB" w:eastAsia="en-US"/>
        </w:rPr>
        <w:t xml:space="preserve"> </w:t>
      </w:r>
      <w:r w:rsidR="00411F70">
        <w:rPr>
          <w:lang w:val="en-GB" w:eastAsia="en-US"/>
        </w:rPr>
        <w:t>shap</w:t>
      </w:r>
      <w:r w:rsidR="00A25556">
        <w:rPr>
          <w:lang w:val="en-GB" w:eastAsia="en-US"/>
        </w:rPr>
        <w:t>e</w:t>
      </w:r>
      <w:r w:rsidR="00411F70">
        <w:rPr>
          <w:lang w:val="en-GB" w:eastAsia="en-US"/>
        </w:rPr>
        <w:t xml:space="preserve"> host immunity </w:t>
      </w:r>
      <w:sdt>
        <w:sdtPr>
          <w:rPr>
            <w:color w:val="000000"/>
            <w:lang w:val="en-GB" w:eastAsia="en-US"/>
          </w:rPr>
          <w:tag w:val="MENDELEY_CITATION_v3_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"/>
          <w:id w:val="-749120604"/>
          <w:placeholder>
            <w:docPart w:val="DefaultPlaceholder_-1854013440"/>
          </w:placeholder>
        </w:sdtPr>
        <w:sdtContent>
          <w:r w:rsidR="00D137A9" w:rsidRPr="00D137A9">
            <w:rPr>
              <w:color w:val="000000"/>
              <w:lang w:val="en-GB" w:eastAsia="en-US"/>
            </w:rPr>
            <w:t xml:space="preserve">(Allaire et al., 2018; </w:t>
          </w:r>
          <w:proofErr w:type="spellStart"/>
          <w:r w:rsidR="00D137A9" w:rsidRPr="00D137A9">
            <w:rPr>
              <w:color w:val="000000"/>
              <w:lang w:val="en-GB" w:eastAsia="en-US"/>
            </w:rPr>
            <w:t>Wastyk</w:t>
          </w:r>
          <w:proofErr w:type="spellEnd"/>
          <w:r w:rsidR="00D137A9" w:rsidRPr="00D137A9">
            <w:rPr>
              <w:color w:val="000000"/>
              <w:lang w:val="en-GB" w:eastAsia="en-US"/>
            </w:rPr>
            <w:t xml:space="preserve"> et al., 2021)</w:t>
          </w:r>
        </w:sdtContent>
      </w:sdt>
      <w:r w:rsidR="003D67BA">
        <w:rPr>
          <w:color w:val="000000"/>
          <w:lang w:val="en-GB" w:eastAsia="en-US"/>
        </w:rPr>
        <w:t xml:space="preserve"> and </w:t>
      </w:r>
      <w:r w:rsidR="005608D8">
        <w:rPr>
          <w:color w:val="000000"/>
          <w:lang w:val="en-GB" w:eastAsia="en-US"/>
        </w:rPr>
        <w:t xml:space="preserve">contribute to </w:t>
      </w:r>
      <w:r w:rsidR="003D67BA">
        <w:rPr>
          <w:color w:val="000000"/>
          <w:lang w:val="en-GB" w:eastAsia="en-US"/>
        </w:rPr>
        <w:t>drug</w:t>
      </w:r>
      <w:r w:rsidR="005608D8">
        <w:rPr>
          <w:color w:val="000000"/>
          <w:lang w:val="en-GB" w:eastAsia="en-US"/>
        </w:rPr>
        <w:t xml:space="preserve"> metabolism</w:t>
      </w:r>
      <w:r w:rsidR="007B33F4">
        <w:rPr>
          <w:color w:val="000000"/>
          <w:lang w:val="en-GB" w:eastAsia="en-US"/>
        </w:rPr>
        <w:t xml:space="preserve"> </w:t>
      </w:r>
      <w:sdt>
        <w:sdtPr>
          <w:rPr>
            <w:color w:val="000000"/>
            <w:lang w:val="en-GB" w:eastAsia="en-US"/>
          </w:rPr>
          <w:tag w:val="MENDELEY_CITATION_v3_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"/>
          <w:id w:val="624661443"/>
          <w:placeholder>
            <w:docPart w:val="DefaultPlaceholder_-1854013440"/>
          </w:placeholder>
        </w:sdtPr>
        <w:sdtContent>
          <w:r w:rsidR="00D137A9" w:rsidRPr="00D137A9">
            <w:rPr>
              <w:color w:val="000000"/>
              <w:lang w:val="en-GB" w:eastAsia="en-US"/>
            </w:rPr>
            <w:t>(Nichols et al., 2019)</w:t>
          </w:r>
        </w:sdtContent>
      </w:sdt>
      <w:r w:rsidR="007B33F4">
        <w:rPr>
          <w:color w:val="000000"/>
          <w:lang w:val="en-GB" w:eastAsia="en-US"/>
        </w:rPr>
        <w:t>.</w:t>
      </w:r>
      <w:r w:rsidR="005C4F59">
        <w:rPr>
          <w:lang w:val="en-GB" w:eastAsia="en-US"/>
        </w:rPr>
        <w:t xml:space="preserve"> </w:t>
      </w:r>
      <w:r w:rsidR="002568B1">
        <w:rPr>
          <w:lang w:val="en-GB" w:eastAsia="en-US"/>
        </w:rPr>
        <w:t xml:space="preserve">A significant </w:t>
      </w:r>
      <w:r w:rsidR="00FB1981">
        <w:rPr>
          <w:lang w:val="en-GB" w:eastAsia="en-US"/>
        </w:rPr>
        <w:t>difference</w:t>
      </w:r>
      <w:r w:rsidR="002568B1">
        <w:rPr>
          <w:lang w:val="en-GB" w:eastAsia="en-US"/>
        </w:rPr>
        <w:t xml:space="preserve"> in the gut microbial composition is</w:t>
      </w:r>
      <w:r w:rsidR="00F5118A">
        <w:rPr>
          <w:lang w:val="en-GB" w:eastAsia="en-US"/>
        </w:rPr>
        <w:t xml:space="preserve"> </w:t>
      </w:r>
      <w:r w:rsidR="00B06D84">
        <w:rPr>
          <w:lang w:val="en-GB" w:eastAsia="en-US"/>
        </w:rPr>
        <w:t>detected</w:t>
      </w:r>
      <w:r w:rsidR="00F5118A">
        <w:rPr>
          <w:lang w:val="en-GB" w:eastAsia="en-US"/>
        </w:rPr>
        <w:t xml:space="preserve"> </w:t>
      </w:r>
      <w:r w:rsidR="002568B1">
        <w:rPr>
          <w:lang w:val="en-GB" w:eastAsia="en-US"/>
        </w:rPr>
        <w:t>between individuals</w:t>
      </w:r>
      <w:r w:rsidR="000030B9">
        <w:rPr>
          <w:lang w:val="en-GB" w:eastAsia="en-US"/>
        </w:rPr>
        <w:t xml:space="preserve"> </w:t>
      </w:r>
      <w:sdt>
        <w:sdtPr>
          <w:rPr>
            <w:color w:val="000000"/>
            <w:lang w:val="en-GB" w:eastAsia="en-US"/>
          </w:rPr>
          <w:tag w:val="MENDELEY_CITATION_v3_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"/>
          <w:id w:val="940340981"/>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Bäckhed</w:t>
          </w:r>
          <w:proofErr w:type="spellEnd"/>
          <w:r w:rsidR="00D137A9" w:rsidRPr="00D137A9">
            <w:rPr>
              <w:color w:val="000000"/>
              <w:lang w:val="en-GB" w:eastAsia="en-US"/>
            </w:rPr>
            <w:t xml:space="preserve"> et al., 2005; </w:t>
          </w:r>
          <w:proofErr w:type="spellStart"/>
          <w:r w:rsidR="00D137A9" w:rsidRPr="00D137A9">
            <w:rPr>
              <w:color w:val="000000"/>
              <w:lang w:val="en-GB" w:eastAsia="en-US"/>
            </w:rPr>
            <w:t>Fassarella</w:t>
          </w:r>
          <w:proofErr w:type="spellEnd"/>
          <w:r w:rsidR="00D137A9" w:rsidRPr="00D137A9">
            <w:rPr>
              <w:color w:val="000000"/>
              <w:lang w:val="en-GB" w:eastAsia="en-US"/>
            </w:rPr>
            <w:t xml:space="preserve"> et al., 2021)</w:t>
          </w:r>
        </w:sdtContent>
      </w:sdt>
      <w:r w:rsidR="001A5CB7">
        <w:rPr>
          <w:lang w:val="en-GB" w:eastAsia="en-US"/>
        </w:rPr>
        <w:t xml:space="preserve">. </w:t>
      </w:r>
      <w:r w:rsidR="00A25556">
        <w:rPr>
          <w:lang w:val="en-GB" w:eastAsia="en-US"/>
        </w:rPr>
        <w:t>A plausible explanation for this interindividual variability is that t</w:t>
      </w:r>
      <w:r w:rsidR="00AD6548">
        <w:rPr>
          <w:lang w:val="en-GB" w:eastAsia="en-US"/>
        </w:rPr>
        <w:t>he gut microbiome, which refers to the collective genomes of the microbes</w:t>
      </w:r>
      <w:r w:rsidR="00EC17B3">
        <w:rPr>
          <w:lang w:val="en-GB" w:eastAsia="en-US"/>
        </w:rPr>
        <w:t>,</w:t>
      </w:r>
      <w:r w:rsidR="00AD6548">
        <w:rPr>
          <w:lang w:val="en-GB" w:eastAsia="en-US"/>
        </w:rPr>
        <w:t xml:space="preserve"> is </w:t>
      </w:r>
      <w:r w:rsidR="00A25556">
        <w:rPr>
          <w:lang w:val="en-GB" w:eastAsia="en-US"/>
        </w:rPr>
        <w:t>modulated</w:t>
      </w:r>
      <w:r w:rsidR="007200A9">
        <w:rPr>
          <w:lang w:val="en-GB" w:eastAsia="en-US"/>
        </w:rPr>
        <w:t xml:space="preserve"> by various factors</w:t>
      </w:r>
      <w:r w:rsidR="00EC17B3">
        <w:rPr>
          <w:lang w:val="en-GB" w:eastAsia="en-US"/>
        </w:rPr>
        <w:t>. These</w:t>
      </w:r>
      <w:r w:rsidR="00AD6548">
        <w:rPr>
          <w:lang w:val="en-GB" w:eastAsia="en-US"/>
        </w:rPr>
        <w:t xml:space="preserve"> includ</w:t>
      </w:r>
      <w:r w:rsidR="00EC17B3">
        <w:rPr>
          <w:lang w:val="en-GB" w:eastAsia="en-US"/>
        </w:rPr>
        <w:t>e</w:t>
      </w:r>
      <w:r w:rsidR="00AD6548">
        <w:rPr>
          <w:lang w:val="en-GB" w:eastAsia="en-US"/>
        </w:rPr>
        <w:t xml:space="preserve"> genetics, environment, lifestyle, </w:t>
      </w:r>
      <w:proofErr w:type="gramStart"/>
      <w:r w:rsidR="00AD6548">
        <w:rPr>
          <w:lang w:val="en-GB" w:eastAsia="en-US"/>
        </w:rPr>
        <w:t>nutrition</w:t>
      </w:r>
      <w:proofErr w:type="gramEnd"/>
      <w:r w:rsidR="00AD6548">
        <w:rPr>
          <w:lang w:val="en-GB" w:eastAsia="en-US"/>
        </w:rPr>
        <w:t xml:space="preserve"> and the use of antibiotics</w:t>
      </w:r>
      <w:r w:rsidR="007200A9">
        <w:rPr>
          <w:lang w:val="en-GB" w:eastAsia="en-US"/>
        </w:rPr>
        <w:t xml:space="preserve"> </w:t>
      </w:r>
      <w:sdt>
        <w:sdtPr>
          <w:rPr>
            <w:color w:val="000000"/>
            <w:lang w:val="en-GB" w:eastAsia="en-US"/>
          </w:rPr>
          <w:tag w:val="MENDELEY_CITATION_v3_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"/>
          <w:id w:val="-1947062876"/>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Iebba</w:t>
          </w:r>
          <w:proofErr w:type="spellEnd"/>
          <w:r w:rsidR="00D137A9" w:rsidRPr="00D137A9">
            <w:rPr>
              <w:color w:val="000000"/>
              <w:lang w:val="en-GB" w:eastAsia="en-US"/>
            </w:rPr>
            <w:t xml:space="preserve"> et al., 2016; Wolter et al., 2021)</w:t>
          </w:r>
        </w:sdtContent>
      </w:sdt>
      <w:r w:rsidR="007200A9">
        <w:rPr>
          <w:lang w:val="en-GB" w:eastAsia="en-US"/>
        </w:rPr>
        <w:t>.</w:t>
      </w:r>
    </w:p>
    <w:p w14:paraId="4B7AA574" w14:textId="77777777" w:rsidR="00F94122" w:rsidRPr="00F94122" w:rsidRDefault="00F94122" w:rsidP="00F94122">
      <w:pPr>
        <w:rPr>
          <w:lang w:val="en-GB" w:eastAsia="en-US"/>
        </w:rPr>
      </w:pPr>
    </w:p>
    <w:p w14:paraId="6242751F" w14:textId="58509C2B" w:rsidR="000429D9" w:rsidRDefault="00327EA7" w:rsidP="00F5118A">
      <w:pPr>
        <w:rPr>
          <w:lang w:val="en-GB" w:eastAsia="en-US"/>
        </w:rPr>
      </w:pPr>
      <w:r>
        <w:rPr>
          <w:lang w:val="en-GB" w:eastAsia="en-US"/>
        </w:rPr>
        <w:t>A</w:t>
      </w:r>
      <w:r w:rsidR="006123D9">
        <w:rPr>
          <w:lang w:val="en-GB" w:eastAsia="en-US"/>
        </w:rPr>
        <w:t xml:space="preserve"> healthy gut microbiome </w:t>
      </w:r>
      <w:r>
        <w:rPr>
          <w:lang w:val="en-GB" w:eastAsia="en-US"/>
        </w:rPr>
        <w:t xml:space="preserve">is characterized by </w:t>
      </w:r>
      <w:r w:rsidR="002250BC">
        <w:rPr>
          <w:lang w:val="en-GB" w:eastAsia="en-US"/>
        </w:rPr>
        <w:t>a</w:t>
      </w:r>
      <w:r w:rsidR="00AD6548">
        <w:rPr>
          <w:lang w:val="en-GB" w:eastAsia="en-US"/>
        </w:rPr>
        <w:t xml:space="preserve"> balanced microbiota </w:t>
      </w:r>
      <w:r w:rsidR="00A25556">
        <w:rPr>
          <w:lang w:val="en-GB" w:eastAsia="en-US"/>
        </w:rPr>
        <w:t>i.e.</w:t>
      </w:r>
      <w:r w:rsidR="00C91662">
        <w:rPr>
          <w:lang w:val="en-GB" w:eastAsia="en-US"/>
        </w:rPr>
        <w:t>,</w:t>
      </w:r>
      <w:r w:rsidR="00A25556">
        <w:rPr>
          <w:lang w:val="en-GB" w:eastAsia="en-US"/>
        </w:rPr>
        <w:t xml:space="preserve"> </w:t>
      </w:r>
      <w:r w:rsidR="00AD6548">
        <w:rPr>
          <w:lang w:val="en-GB" w:eastAsia="en-US"/>
        </w:rPr>
        <w:t>a</w:t>
      </w:r>
      <w:r w:rsidR="002250BC">
        <w:rPr>
          <w:lang w:val="en-GB" w:eastAsia="en-US"/>
        </w:rPr>
        <w:t xml:space="preserve"> high </w:t>
      </w:r>
      <w:r w:rsidR="005A60F0">
        <w:rPr>
          <w:lang w:val="en-GB" w:eastAsia="en-US"/>
        </w:rPr>
        <w:t>presence of beneficial species</w:t>
      </w:r>
      <w:r w:rsidR="002F2CD2">
        <w:rPr>
          <w:lang w:val="en-GB" w:eastAsia="en-US"/>
        </w:rPr>
        <w:t xml:space="preserve"> </w:t>
      </w:r>
      <w:r w:rsidR="00AD6548">
        <w:rPr>
          <w:lang w:val="en-GB" w:eastAsia="en-US"/>
        </w:rPr>
        <w:t xml:space="preserve">including </w:t>
      </w:r>
      <w:r w:rsidR="002F2CD2" w:rsidRPr="003D67BA">
        <w:rPr>
          <w:i/>
          <w:iCs/>
          <w:lang w:val="en-GB" w:eastAsia="en-US"/>
        </w:rPr>
        <w:t>Firmicutes</w:t>
      </w:r>
      <w:r w:rsidR="002F2CD2">
        <w:rPr>
          <w:lang w:val="en-GB" w:eastAsia="en-US"/>
        </w:rPr>
        <w:t xml:space="preserve"> and </w:t>
      </w:r>
      <w:r w:rsidR="00507DAC" w:rsidRPr="003D67BA">
        <w:rPr>
          <w:i/>
          <w:iCs/>
          <w:lang w:val="en-GB" w:eastAsia="en-US"/>
        </w:rPr>
        <w:t>Bacteroides</w:t>
      </w:r>
      <w:r w:rsidR="00CB12C7">
        <w:rPr>
          <w:lang w:val="en-GB" w:eastAsia="en-US"/>
        </w:rPr>
        <w:t xml:space="preserve"> </w:t>
      </w:r>
      <w:sdt>
        <w:sdtPr>
          <w:rPr>
            <w:color w:val="000000"/>
            <w:lang w:val="en-GB" w:eastAsia="en-US"/>
          </w:rPr>
          <w:tag w:val="MENDELEY_CITATION_v3_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"/>
          <w:id w:val="787707373"/>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Bäckhed</w:t>
          </w:r>
          <w:proofErr w:type="spellEnd"/>
          <w:r w:rsidR="00D137A9" w:rsidRPr="00D137A9">
            <w:rPr>
              <w:color w:val="000000"/>
              <w:lang w:val="en-GB" w:eastAsia="en-US"/>
            </w:rPr>
            <w:t xml:space="preserve"> et al., 2012)</w:t>
          </w:r>
        </w:sdtContent>
      </w:sdt>
      <w:r w:rsidR="00996C35">
        <w:rPr>
          <w:lang w:val="en-GB" w:eastAsia="en-US"/>
        </w:rPr>
        <w:t>.</w:t>
      </w:r>
      <w:r w:rsidR="005A60F0">
        <w:rPr>
          <w:lang w:val="en-GB" w:eastAsia="en-US"/>
        </w:rPr>
        <w:t xml:space="preserve"> </w:t>
      </w:r>
      <w:r w:rsidR="00A25556">
        <w:rPr>
          <w:lang w:val="en-GB" w:eastAsia="en-US"/>
        </w:rPr>
        <w:t xml:space="preserve">This balanced status is </w:t>
      </w:r>
      <w:r w:rsidR="00AD6548">
        <w:rPr>
          <w:lang w:val="en-GB" w:eastAsia="en-US"/>
        </w:rPr>
        <w:t xml:space="preserve">also referred to as </w:t>
      </w:r>
      <w:proofErr w:type="spellStart"/>
      <w:r w:rsidR="00AD6548">
        <w:rPr>
          <w:lang w:val="en-GB" w:eastAsia="en-US"/>
        </w:rPr>
        <w:t>eubiosis</w:t>
      </w:r>
      <w:proofErr w:type="spellEnd"/>
      <w:r w:rsidR="00AD6548">
        <w:rPr>
          <w:lang w:val="en-GB" w:eastAsia="en-US"/>
        </w:rPr>
        <w:t xml:space="preserve"> </w:t>
      </w:r>
      <w:r w:rsidR="00AD6548" w:rsidRPr="00C30C92">
        <w:rPr>
          <w:lang w:val="en-GB" w:eastAsia="en-US"/>
        </w:rPr>
        <w:t>(</w:t>
      </w:r>
      <w:r w:rsidR="00C30C92">
        <w:rPr>
          <w:lang w:val="en-GB" w:eastAsia="en-US"/>
        </w:rPr>
        <w:fldChar w:fldCharType="begin"/>
      </w:r>
      <w:r w:rsidR="00C30C92">
        <w:rPr>
          <w:lang w:val="en-GB" w:eastAsia="en-US"/>
        </w:rPr>
        <w:instrText xml:space="preserve"> REF _Ref143503615 \h </w:instrText>
      </w:r>
      <w:r w:rsidR="00C30C92">
        <w:rPr>
          <w:lang w:val="en-GB" w:eastAsia="en-US"/>
        </w:rPr>
      </w:r>
      <w:r w:rsidR="00C30C92">
        <w:rPr>
          <w:lang w:val="en-GB" w:eastAsia="en-US"/>
        </w:rPr>
        <w:fldChar w:fldCharType="separate"/>
      </w:r>
      <w:r w:rsidR="003419DB" w:rsidRPr="00983596">
        <w:t xml:space="preserve">Figure </w:t>
      </w:r>
      <w:r w:rsidR="003419DB">
        <w:rPr>
          <w:noProof/>
        </w:rPr>
        <w:t>1</w:t>
      </w:r>
      <w:r w:rsidR="00C30C92">
        <w:rPr>
          <w:lang w:val="en-GB" w:eastAsia="en-US"/>
        </w:rPr>
        <w:fldChar w:fldCharType="end"/>
      </w:r>
      <w:r w:rsidR="00C30C92">
        <w:rPr>
          <w:lang w:val="en-GB" w:eastAsia="en-US"/>
        </w:rPr>
        <w:t xml:space="preserve"> A</w:t>
      </w:r>
      <w:r w:rsidR="00AD6548" w:rsidRPr="00C30C92">
        <w:rPr>
          <w:lang w:val="en-GB" w:eastAsia="en-US"/>
        </w:rPr>
        <w:t>)</w:t>
      </w:r>
      <w:r w:rsidR="00A25556">
        <w:rPr>
          <w:lang w:val="en-GB" w:eastAsia="en-US"/>
        </w:rPr>
        <w:t xml:space="preserve">. In contrast, </w:t>
      </w:r>
      <w:r w:rsidR="006C4588">
        <w:rPr>
          <w:lang w:val="en-GB" w:eastAsia="en-US"/>
        </w:rPr>
        <w:t>a</w:t>
      </w:r>
      <w:r w:rsidR="00996C35">
        <w:rPr>
          <w:lang w:val="en-GB" w:eastAsia="en-US"/>
        </w:rPr>
        <w:t xml:space="preserve">n </w:t>
      </w:r>
      <w:r w:rsidR="00E533C3">
        <w:rPr>
          <w:lang w:val="en-GB" w:eastAsia="en-US"/>
        </w:rPr>
        <w:t>unhealthy gut microbiome</w:t>
      </w:r>
      <w:r w:rsidR="00F95C34">
        <w:rPr>
          <w:lang w:val="en-GB" w:eastAsia="en-US"/>
        </w:rPr>
        <w:t xml:space="preserve"> </w:t>
      </w:r>
      <w:r w:rsidR="009E2DED">
        <w:rPr>
          <w:lang w:val="en-GB" w:eastAsia="en-US"/>
        </w:rPr>
        <w:t xml:space="preserve">is defined by </w:t>
      </w:r>
      <w:r w:rsidR="00F95C34">
        <w:rPr>
          <w:lang w:val="en-GB" w:eastAsia="en-US"/>
        </w:rPr>
        <w:t xml:space="preserve">an </w:t>
      </w:r>
      <w:r w:rsidR="0027232D">
        <w:rPr>
          <w:lang w:val="en-GB" w:eastAsia="en-US"/>
        </w:rPr>
        <w:t>outgrowth of</w:t>
      </w:r>
      <w:r w:rsidR="009E2DED">
        <w:rPr>
          <w:lang w:val="en-GB" w:eastAsia="en-US"/>
        </w:rPr>
        <w:t xml:space="preserve"> pathogenic species</w:t>
      </w:r>
      <w:r w:rsidR="00507DAC">
        <w:rPr>
          <w:lang w:val="en-GB" w:eastAsia="en-US"/>
        </w:rPr>
        <w:t xml:space="preserve"> (</w:t>
      </w:r>
      <w:r w:rsidR="00507DAC" w:rsidRPr="003D67BA">
        <w:rPr>
          <w:i/>
          <w:iCs/>
          <w:lang w:val="en-GB" w:eastAsia="en-US"/>
        </w:rPr>
        <w:t>Proteobacteria</w:t>
      </w:r>
      <w:r w:rsidR="00507DAC">
        <w:rPr>
          <w:lang w:val="en-GB" w:eastAsia="en-US"/>
        </w:rPr>
        <w:t>)</w:t>
      </w:r>
      <w:r w:rsidR="0040749D">
        <w:rPr>
          <w:lang w:val="en-GB" w:eastAsia="en-US"/>
        </w:rPr>
        <w:t xml:space="preserve"> </w:t>
      </w:r>
      <w:sdt>
        <w:sdtPr>
          <w:rPr>
            <w:lang w:val="en-GB" w:eastAsia="en-US"/>
          </w:rPr>
          <w:tag w:val="MENDELEY_CITATION_v3_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"/>
          <w:id w:val="-786271765"/>
          <w:placeholder>
            <w:docPart w:val="DefaultPlaceholder_-1854013440"/>
          </w:placeholder>
        </w:sdtPr>
        <w:sdtContent>
          <w:r w:rsidR="00D137A9">
            <w:rPr>
              <w:rFonts w:eastAsia="Times New Roman"/>
            </w:rPr>
            <w:t>(Petersen &amp; Round, 2014)</w:t>
          </w:r>
        </w:sdtContent>
      </w:sdt>
      <w:r w:rsidR="009E2DED">
        <w:rPr>
          <w:lang w:val="en-GB" w:eastAsia="en-US"/>
        </w:rPr>
        <w:t xml:space="preserve">. </w:t>
      </w:r>
      <w:r w:rsidR="00AD6548">
        <w:rPr>
          <w:lang w:val="en-GB" w:eastAsia="en-US"/>
        </w:rPr>
        <w:t>This unbalanced status</w:t>
      </w:r>
      <w:r w:rsidR="00A25556">
        <w:rPr>
          <w:lang w:val="en-GB" w:eastAsia="en-US"/>
        </w:rPr>
        <w:t xml:space="preserve">, </w:t>
      </w:r>
      <w:r w:rsidR="00AD6548">
        <w:rPr>
          <w:lang w:val="en-GB" w:eastAsia="en-US"/>
        </w:rPr>
        <w:t xml:space="preserve">also </w:t>
      </w:r>
      <w:r w:rsidR="000747AB">
        <w:rPr>
          <w:lang w:val="en-GB" w:eastAsia="en-US"/>
        </w:rPr>
        <w:t>termed</w:t>
      </w:r>
      <w:r w:rsidR="00AD6548">
        <w:rPr>
          <w:lang w:val="en-GB" w:eastAsia="en-US"/>
        </w:rPr>
        <w:t xml:space="preserve"> dysbiosis </w:t>
      </w:r>
      <w:r w:rsidR="00AD6548" w:rsidRPr="00A14682">
        <w:rPr>
          <w:lang w:val="en-GB" w:eastAsia="en-US"/>
        </w:rPr>
        <w:t>(</w:t>
      </w:r>
      <w:r w:rsidR="00A14682">
        <w:rPr>
          <w:lang w:val="en-GB" w:eastAsia="en-US"/>
        </w:rPr>
        <w:fldChar w:fldCharType="begin"/>
      </w:r>
      <w:r w:rsidR="00A14682">
        <w:rPr>
          <w:lang w:val="en-GB" w:eastAsia="en-US"/>
        </w:rPr>
        <w:instrText xml:space="preserve"> REF _Ref143503615 \h </w:instrText>
      </w:r>
      <w:r w:rsidR="00A14682">
        <w:rPr>
          <w:lang w:val="en-GB" w:eastAsia="en-US"/>
        </w:rPr>
      </w:r>
      <w:r w:rsidR="00A14682">
        <w:rPr>
          <w:lang w:val="en-GB" w:eastAsia="en-US"/>
        </w:rPr>
        <w:fldChar w:fldCharType="separate"/>
      </w:r>
      <w:r w:rsidR="003419DB" w:rsidRPr="00983596">
        <w:t xml:space="preserve">Figure </w:t>
      </w:r>
      <w:r w:rsidR="003419DB">
        <w:rPr>
          <w:noProof/>
        </w:rPr>
        <w:t>1</w:t>
      </w:r>
      <w:r w:rsidR="00A14682">
        <w:rPr>
          <w:lang w:val="en-GB" w:eastAsia="en-US"/>
        </w:rPr>
        <w:fldChar w:fldCharType="end"/>
      </w:r>
      <w:r w:rsidR="00A14682">
        <w:rPr>
          <w:lang w:val="en-GB" w:eastAsia="en-US"/>
        </w:rPr>
        <w:t xml:space="preserve"> </w:t>
      </w:r>
      <w:r w:rsidR="00AD6548" w:rsidRPr="00A14682">
        <w:rPr>
          <w:lang w:val="en-GB" w:eastAsia="en-US"/>
        </w:rPr>
        <w:t>B)</w:t>
      </w:r>
      <w:r w:rsidR="00A25556">
        <w:rPr>
          <w:lang w:val="en-GB" w:eastAsia="en-US"/>
        </w:rPr>
        <w:t xml:space="preserve">, </w:t>
      </w:r>
      <w:r w:rsidR="004D7F67">
        <w:rPr>
          <w:lang w:val="en-GB" w:eastAsia="en-US"/>
        </w:rPr>
        <w:t xml:space="preserve">has been </w:t>
      </w:r>
      <w:r w:rsidR="00500C9B">
        <w:rPr>
          <w:lang w:val="en-GB" w:eastAsia="en-US"/>
        </w:rPr>
        <w:t>linked to the development of numerous diseases</w:t>
      </w:r>
      <w:r w:rsidR="00C96941">
        <w:rPr>
          <w:lang w:val="en-GB" w:eastAsia="en-US"/>
        </w:rPr>
        <w:t xml:space="preserve"> such as cancer, inflammatory bowel disease, </w:t>
      </w:r>
      <w:r w:rsidR="00CA7468">
        <w:rPr>
          <w:lang w:val="en-GB" w:eastAsia="en-US"/>
        </w:rPr>
        <w:t xml:space="preserve">neurological </w:t>
      </w:r>
      <w:proofErr w:type="gramStart"/>
      <w:r w:rsidR="00CA7468">
        <w:rPr>
          <w:lang w:val="en-GB" w:eastAsia="en-US"/>
        </w:rPr>
        <w:t>diseases</w:t>
      </w:r>
      <w:proofErr w:type="gramEnd"/>
      <w:r w:rsidR="00AC6BE5">
        <w:rPr>
          <w:lang w:val="en-GB" w:eastAsia="en-US"/>
        </w:rPr>
        <w:t xml:space="preserve"> and diabetes</w:t>
      </w:r>
      <w:r w:rsidR="00833FC8">
        <w:rPr>
          <w:lang w:val="en-GB" w:eastAsia="en-US"/>
        </w:rPr>
        <w:t xml:space="preserve"> (types 1 and 2) </w:t>
      </w:r>
      <w:sdt>
        <w:sdtPr>
          <w:rPr>
            <w:color w:val="000000"/>
            <w:lang w:val="en-GB" w:eastAsia="en-US"/>
          </w:rPr>
          <w:tag w:val="MENDELEY_CITATION_v3_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"/>
          <w:id w:val="-816108562"/>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Cryan</w:t>
          </w:r>
          <w:proofErr w:type="spellEnd"/>
          <w:r w:rsidR="00D137A9" w:rsidRPr="00D137A9">
            <w:rPr>
              <w:color w:val="000000"/>
              <w:lang w:val="en-GB" w:eastAsia="en-US"/>
            </w:rPr>
            <w:t xml:space="preserve"> et al., 2020; Garrett, 2015)</w:t>
          </w:r>
        </w:sdtContent>
      </w:sdt>
      <w:r w:rsidR="00AC6BE5">
        <w:rPr>
          <w:lang w:val="en-GB" w:eastAsia="en-US"/>
        </w:rPr>
        <w:t>.</w:t>
      </w:r>
      <w:r w:rsidR="00D457D0">
        <w:rPr>
          <w:lang w:val="en-GB" w:eastAsia="en-US"/>
        </w:rPr>
        <w:t xml:space="preserve"> </w:t>
      </w:r>
      <w:r w:rsidR="005439FF">
        <w:rPr>
          <w:lang w:val="en-GB" w:eastAsia="en-US"/>
        </w:rPr>
        <w:t xml:space="preserve">Dysbiosis is for instance caused by </w:t>
      </w:r>
      <w:r w:rsidR="005B0391">
        <w:rPr>
          <w:lang w:val="en-GB" w:eastAsia="en-US"/>
        </w:rPr>
        <w:t xml:space="preserve">changes in environmental factors, </w:t>
      </w:r>
      <w:r w:rsidR="005439FF">
        <w:rPr>
          <w:lang w:val="en-GB" w:eastAsia="en-US"/>
        </w:rPr>
        <w:t xml:space="preserve">high caloric </w:t>
      </w:r>
      <w:proofErr w:type="gramStart"/>
      <w:r w:rsidR="005439FF">
        <w:rPr>
          <w:lang w:val="en-GB" w:eastAsia="en-US"/>
        </w:rPr>
        <w:t>intake</w:t>
      </w:r>
      <w:proofErr w:type="gramEnd"/>
      <w:r w:rsidR="005439FF">
        <w:rPr>
          <w:lang w:val="en-GB" w:eastAsia="en-US"/>
        </w:rPr>
        <w:t xml:space="preserve"> or alcohol consumption</w:t>
      </w:r>
      <w:r w:rsidR="00D615C4">
        <w:rPr>
          <w:lang w:val="en-GB" w:eastAsia="en-US"/>
        </w:rPr>
        <w:t xml:space="preserve"> </w:t>
      </w:r>
      <w:sdt>
        <w:sdtPr>
          <w:rPr>
            <w:lang w:val="en-GB" w:eastAsia="en-US"/>
          </w:rPr>
          <w:tag w:val="MENDELEY_CITATION_v3_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"/>
          <w:id w:val="974640282"/>
          <w:placeholder>
            <w:docPart w:val="DefaultPlaceholder_-1854013440"/>
          </w:placeholder>
        </w:sdtPr>
        <w:sdtContent>
          <w:r w:rsidR="00D137A9">
            <w:rPr>
              <w:rFonts w:eastAsia="Times New Roman"/>
            </w:rPr>
            <w:t>(Petersen &amp; Round, 2014)</w:t>
          </w:r>
        </w:sdtContent>
      </w:sdt>
      <w:r w:rsidR="005439FF">
        <w:rPr>
          <w:lang w:val="en-GB" w:eastAsia="en-US"/>
        </w:rPr>
        <w:t xml:space="preserve">. </w:t>
      </w:r>
      <w:r w:rsidR="00D457D0">
        <w:rPr>
          <w:lang w:val="en-GB" w:eastAsia="en-US"/>
        </w:rPr>
        <w:t xml:space="preserve">Several interventions are known to preserve a balanced gut microbiome to maintain health. These </w:t>
      </w:r>
      <w:r w:rsidR="00D615C4">
        <w:rPr>
          <w:lang w:val="en-GB" w:eastAsia="en-US"/>
        </w:rPr>
        <w:t>involve</w:t>
      </w:r>
      <w:r w:rsidR="00D457D0">
        <w:rPr>
          <w:lang w:val="en-GB" w:eastAsia="en-US"/>
        </w:rPr>
        <w:t xml:space="preserve"> </w:t>
      </w:r>
      <w:r w:rsidR="00D615C4" w:rsidRPr="00AB6223">
        <w:rPr>
          <w:lang w:val="en-GB" w:eastAsia="en-US"/>
        </w:rPr>
        <w:t xml:space="preserve">the use of </w:t>
      </w:r>
      <w:r w:rsidR="00D457D0" w:rsidRPr="00AB6223">
        <w:rPr>
          <w:lang w:val="en-GB" w:eastAsia="en-US"/>
        </w:rPr>
        <w:t>antibiotics</w:t>
      </w:r>
      <w:r w:rsidR="00D457D0">
        <w:rPr>
          <w:lang w:val="en-GB" w:eastAsia="en-US"/>
        </w:rPr>
        <w:t>, probiotics</w:t>
      </w:r>
      <w:r w:rsidR="00A14682">
        <w:rPr>
          <w:lang w:val="en-GB" w:eastAsia="en-US"/>
        </w:rPr>
        <w:t xml:space="preserve">, </w:t>
      </w:r>
      <w:proofErr w:type="gramStart"/>
      <w:r w:rsidR="00D457D0">
        <w:rPr>
          <w:lang w:val="en-GB" w:eastAsia="en-US"/>
        </w:rPr>
        <w:t>prebiotics</w:t>
      </w:r>
      <w:proofErr w:type="gramEnd"/>
      <w:r w:rsidR="00D457D0">
        <w:rPr>
          <w:lang w:val="en-GB" w:eastAsia="en-US"/>
        </w:rPr>
        <w:t xml:space="preserve"> and faecal transplantation </w:t>
      </w:r>
      <w:sdt>
        <w:sdtPr>
          <w:rPr>
            <w:color w:val="000000"/>
            <w:lang w:val="en-GB" w:eastAsia="en-US"/>
          </w:rPr>
          <w:tag w:val="MENDELEY_CITATION_v3_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"/>
          <w:id w:val="450283788"/>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Bäckhed</w:t>
          </w:r>
          <w:proofErr w:type="spellEnd"/>
          <w:r w:rsidR="00D137A9" w:rsidRPr="00D137A9">
            <w:rPr>
              <w:color w:val="000000"/>
              <w:lang w:val="en-GB" w:eastAsia="en-US"/>
            </w:rPr>
            <w:t xml:space="preserve"> et al., 2012)</w:t>
          </w:r>
        </w:sdtContent>
      </w:sdt>
      <w:r w:rsidR="00D457D0">
        <w:rPr>
          <w:lang w:val="en-GB"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D457D0" w:rsidRPr="00F13C8E" w14:paraId="6A26C7A8" w14:textId="77777777" w:rsidTr="00957228">
        <w:trPr>
          <w:trHeight w:val="8364"/>
        </w:trPr>
        <w:tc>
          <w:tcPr>
            <w:tcW w:w="8777" w:type="dxa"/>
          </w:tcPr>
          <w:p w14:paraId="3384DBAA" w14:textId="77777777" w:rsidR="00432F95" w:rsidRPr="00432F95" w:rsidRDefault="00432F95" w:rsidP="00D457D0">
            <w:pPr>
              <w:keepNext/>
              <w:jc w:val="center"/>
            </w:pPr>
          </w:p>
          <w:p w14:paraId="304215D9" w14:textId="71E083C6" w:rsidR="00D457D0" w:rsidRDefault="00F15612" w:rsidP="00F15612">
            <w:pPr>
              <w:jc w:val="center"/>
            </w:pPr>
            <w:r>
              <w:rPr>
                <w:noProof/>
              </w:rPr>
              <w:drawing>
                <wp:inline distT="0" distB="0" distL="0" distR="0" wp14:anchorId="4D2C49E0" wp14:editId="20D0A8B8">
                  <wp:extent cx="5406887" cy="2559764"/>
                  <wp:effectExtent l="0" t="0" r="3810" b="5715"/>
                  <wp:docPr id="19" name="Picture 19" descr="A diagram of a human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diagram of a human body&#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11763" cy="2562073"/>
                          </a:xfrm>
                          <a:prstGeom prst="rect">
                            <a:avLst/>
                          </a:prstGeom>
                        </pic:spPr>
                      </pic:pic>
                    </a:graphicData>
                  </a:graphic>
                </wp:inline>
              </w:drawing>
            </w:r>
          </w:p>
          <w:p w14:paraId="732DF005" w14:textId="4EC60F6A" w:rsidR="00957228" w:rsidRPr="00983596" w:rsidRDefault="00D457D0" w:rsidP="00957228">
            <w:pPr>
              <w:pStyle w:val="NoSpacing"/>
              <w:rPr>
                <w:vanish/>
                <w:lang w:val="en-US"/>
                <w:specVanish/>
              </w:rPr>
            </w:pPr>
            <w:bookmarkStart w:id="15" w:name="_Toc141772896"/>
            <w:bookmarkStart w:id="16" w:name="_Ref143503615"/>
            <w:bookmarkStart w:id="17" w:name="_Toc147822988"/>
            <w:r w:rsidRPr="00983596">
              <w:rPr>
                <w:lang w:val="en-US"/>
              </w:rPr>
              <w:t xml:space="preserve">Figure </w:t>
            </w:r>
            <w:r w:rsidRPr="00983596">
              <w:rPr>
                <w:lang w:val="en-US"/>
              </w:rPr>
              <w:fldChar w:fldCharType="begin"/>
            </w:r>
            <w:r w:rsidRPr="00983596">
              <w:rPr>
                <w:lang w:val="en-US"/>
              </w:rPr>
              <w:instrText xml:space="preserve"> SEQ Figure \* ARABIC </w:instrText>
            </w:r>
            <w:r w:rsidRPr="00983596">
              <w:rPr>
                <w:lang w:val="en-US"/>
              </w:rPr>
              <w:fldChar w:fldCharType="separate"/>
            </w:r>
            <w:r w:rsidR="003419DB">
              <w:rPr>
                <w:noProof/>
                <w:lang w:val="en-US"/>
              </w:rPr>
              <w:t>1</w:t>
            </w:r>
            <w:bookmarkEnd w:id="15"/>
            <w:r w:rsidRPr="00983596">
              <w:rPr>
                <w:lang w:val="en-US"/>
              </w:rPr>
              <w:fldChar w:fldCharType="end"/>
            </w:r>
            <w:bookmarkEnd w:id="16"/>
            <w:r w:rsidR="00725EE7" w:rsidRPr="00983596">
              <w:rPr>
                <w:lang w:val="en-US"/>
              </w:rPr>
              <w:t xml:space="preserve">: </w:t>
            </w:r>
            <w:r w:rsidR="00BA6ABB" w:rsidRPr="00983596">
              <w:rPr>
                <w:b/>
                <w:bCs/>
                <w:lang w:val="en-US"/>
              </w:rPr>
              <w:t>Drug metabolism under healthy and unhealthy conditions.</w:t>
            </w:r>
            <w:bookmarkEnd w:id="17"/>
            <w:r w:rsidR="00BA6ABB" w:rsidRPr="00983596">
              <w:rPr>
                <w:lang w:val="en-US"/>
              </w:rPr>
              <w:t xml:space="preserve"> </w:t>
            </w:r>
          </w:p>
          <w:p w14:paraId="2ECC2EA9" w14:textId="62C2A659" w:rsidR="00D457D0" w:rsidRPr="00C7371B" w:rsidRDefault="00957228" w:rsidP="00957228">
            <w:pPr>
              <w:pStyle w:val="NoSpacing"/>
            </w:pPr>
            <w:r w:rsidRPr="00983596">
              <w:rPr>
                <w:lang w:val="en-US"/>
              </w:rPr>
              <w:t xml:space="preserve"> </w:t>
            </w:r>
            <w:r w:rsidR="00BA6ABB" w:rsidRPr="00983596">
              <w:rPr>
                <w:b/>
                <w:bCs/>
                <w:lang w:val="en-US"/>
              </w:rPr>
              <w:t>A</w:t>
            </w:r>
            <w:r w:rsidR="00AD448C" w:rsidRPr="00983596">
              <w:rPr>
                <w:b/>
                <w:bCs/>
                <w:lang w:val="en-US"/>
              </w:rPr>
              <w:t>)</w:t>
            </w:r>
            <w:r w:rsidR="00BA6ABB" w:rsidRPr="00983596">
              <w:rPr>
                <w:lang w:val="en-US"/>
              </w:rPr>
              <w:t xml:space="preserve"> Under </w:t>
            </w:r>
            <w:proofErr w:type="spellStart"/>
            <w:r w:rsidR="00BA6ABB" w:rsidRPr="00983596">
              <w:rPr>
                <w:lang w:val="en-US"/>
              </w:rPr>
              <w:t>eubiotic</w:t>
            </w:r>
            <w:proofErr w:type="spellEnd"/>
            <w:r w:rsidR="00BA6ABB" w:rsidRPr="00983596">
              <w:rPr>
                <w:lang w:val="en-US"/>
              </w:rPr>
              <w:t xml:space="preserve"> (healthy) conditions, the intestinal barrier and mucus layer tightly regulate the passage of pathogens and metabolites</w:t>
            </w:r>
            <w:r w:rsidR="004D5065" w:rsidRPr="00983596">
              <w:rPr>
                <w:lang w:val="en-US"/>
              </w:rPr>
              <w:t xml:space="preserve">. </w:t>
            </w:r>
            <w:r w:rsidR="004D5065" w:rsidRPr="00983596">
              <w:rPr>
                <w:b/>
                <w:bCs/>
                <w:lang w:val="en-US"/>
              </w:rPr>
              <w:t>B</w:t>
            </w:r>
            <w:r w:rsidR="00AD448C" w:rsidRPr="00983596">
              <w:rPr>
                <w:b/>
                <w:bCs/>
                <w:lang w:val="en-US"/>
              </w:rPr>
              <w:t>)</w:t>
            </w:r>
            <w:r w:rsidR="004D5065" w:rsidRPr="00983596">
              <w:rPr>
                <w:lang w:val="en-US"/>
              </w:rPr>
              <w:t xml:space="preserve"> Under </w:t>
            </w:r>
            <w:proofErr w:type="spellStart"/>
            <w:r w:rsidR="004D5065" w:rsidRPr="00983596">
              <w:rPr>
                <w:lang w:val="en-US"/>
              </w:rPr>
              <w:t>dysbiotic</w:t>
            </w:r>
            <w:proofErr w:type="spellEnd"/>
            <w:r w:rsidR="00A14682" w:rsidRPr="00983596">
              <w:rPr>
                <w:lang w:val="en-US"/>
              </w:rPr>
              <w:t xml:space="preserve"> (unhealthy)</w:t>
            </w:r>
            <w:r w:rsidR="004D5065" w:rsidRPr="00983596">
              <w:rPr>
                <w:lang w:val="en-US"/>
              </w:rPr>
              <w:t xml:space="preserve"> conditions, the barrier is disrupted and cannot retain </w:t>
            </w:r>
            <w:r w:rsidR="00D86CC5" w:rsidRPr="00983596">
              <w:rPr>
                <w:lang w:val="en-US"/>
              </w:rPr>
              <w:t>bacteria and bacterial-derived metabolites from reaching the portal vein. Ultimately, this results in changes in liver metabolism.</w:t>
            </w:r>
            <w:r w:rsidR="00D825E0" w:rsidRPr="00983596">
              <w:rPr>
                <w:lang w:val="en-US"/>
              </w:rPr>
              <w:t xml:space="preserve"> IEC</w:t>
            </w:r>
            <w:r w:rsidR="007F5B43">
              <w:rPr>
                <w:lang w:val="en-US"/>
              </w:rPr>
              <w:t>,</w:t>
            </w:r>
            <w:r w:rsidR="00D825E0" w:rsidRPr="00983596">
              <w:rPr>
                <w:lang w:val="en-US"/>
              </w:rPr>
              <w:t xml:space="preserve"> intestinal epit</w:t>
            </w:r>
            <w:r w:rsidR="00A14682" w:rsidRPr="00983596">
              <w:rPr>
                <w:lang w:val="en-US"/>
              </w:rPr>
              <w:t>h</w:t>
            </w:r>
            <w:r w:rsidR="00D825E0" w:rsidRPr="00983596">
              <w:rPr>
                <w:lang w:val="en-US"/>
              </w:rPr>
              <w:t>elial cells.</w:t>
            </w:r>
            <w:r w:rsidR="00F527FB">
              <w:rPr>
                <w:lang w:val="en-US"/>
              </w:rPr>
              <w:t xml:space="preserve"> </w:t>
            </w:r>
            <w:r w:rsidR="00F527FB" w:rsidRPr="00983596">
              <w:rPr>
                <w:lang w:val="en-US"/>
              </w:rPr>
              <w:t xml:space="preserve">Figure reproduced from </w:t>
            </w:r>
            <w:proofErr w:type="spellStart"/>
            <w:r w:rsidR="00F527FB" w:rsidRPr="00983596">
              <w:rPr>
                <w:lang w:val="en-US"/>
              </w:rPr>
              <w:t>Lucchetti</w:t>
            </w:r>
            <w:proofErr w:type="spellEnd"/>
            <w:r w:rsidR="00F527FB" w:rsidRPr="00983596">
              <w:rPr>
                <w:lang w:val="en-US"/>
              </w:rPr>
              <w:t xml:space="preserve"> et al. 2021.</w:t>
            </w:r>
          </w:p>
        </w:tc>
      </w:tr>
    </w:tbl>
    <w:p w14:paraId="6EF805CD" w14:textId="77777777" w:rsidR="00A61624" w:rsidRDefault="00A61624" w:rsidP="00F5118A">
      <w:pPr>
        <w:rPr>
          <w:lang w:val="en-GB" w:eastAsia="en-US"/>
        </w:rPr>
      </w:pPr>
    </w:p>
    <w:p w14:paraId="1692FBF8" w14:textId="03E94D8F" w:rsidR="0058620A" w:rsidRPr="00B951F3" w:rsidRDefault="00B951F3">
      <w:pPr>
        <w:pStyle w:val="Heading3"/>
        <w:rPr>
          <w:rFonts w:cs="Arial Hebrew"/>
          <w:lang w:val="en-GB" w:eastAsia="en-US"/>
        </w:rPr>
      </w:pPr>
      <w:bookmarkStart w:id="18" w:name="_Ref143506169"/>
      <w:bookmarkStart w:id="19" w:name="_Toc147823019"/>
      <w:r w:rsidRPr="00B951F3">
        <w:rPr>
          <w:rFonts w:cs="Arial Hebrew" w:hint="cs"/>
          <w:lang w:val="en-GB" w:eastAsia="en-US"/>
        </w:rPr>
        <w:t>T</w:t>
      </w:r>
      <w:r w:rsidR="001B70E5" w:rsidRPr="00B951F3">
        <w:rPr>
          <w:rFonts w:cs="Arial Hebrew" w:hint="cs"/>
          <w:lang w:val="en-GB" w:eastAsia="en-US"/>
        </w:rPr>
        <w:t>he intestinal barrier</w:t>
      </w:r>
      <w:bookmarkEnd w:id="18"/>
      <w:bookmarkEnd w:id="19"/>
    </w:p>
    <w:p w14:paraId="587D5602" w14:textId="77777777" w:rsidR="00A61624" w:rsidRPr="00A61624" w:rsidRDefault="00A61624" w:rsidP="00A61624">
      <w:pPr>
        <w:rPr>
          <w:lang w:val="en-GB" w:eastAsia="en-US"/>
        </w:rPr>
      </w:pPr>
    </w:p>
    <w:p w14:paraId="4A81190D" w14:textId="2FACC86F" w:rsidR="00EA7283" w:rsidRDefault="00376AD3" w:rsidP="00F95C34">
      <w:pPr>
        <w:rPr>
          <w:lang w:val="en-GB" w:eastAsia="en-US"/>
        </w:rPr>
      </w:pPr>
      <w:r>
        <w:rPr>
          <w:lang w:val="en-GB" w:eastAsia="en-US"/>
        </w:rPr>
        <w:t>The intestinal barrier is composed of an outer mucus layer including the gut microbiota, antimicrobial proteins, secretory Immunoglobulin A</w:t>
      </w:r>
      <w:r w:rsidR="00A77E28">
        <w:rPr>
          <w:lang w:val="en-GB" w:eastAsia="en-US"/>
        </w:rPr>
        <w:fldChar w:fldCharType="begin"/>
      </w:r>
      <w:r w:rsidR="00A77E28" w:rsidRPr="00A77E28">
        <w:instrText xml:space="preserve"> XE "</w:instrText>
      </w:r>
      <w:r w:rsidR="00A77E28" w:rsidRPr="00CF7B92">
        <w:rPr>
          <w:lang w:val="en-GB" w:eastAsia="en-US"/>
        </w:rPr>
        <w:instrText>secretory Immunoglobulin A:</w:instrText>
      </w:r>
      <w:r w:rsidR="00A77E28" w:rsidRPr="00A77E28">
        <w:instrText xml:space="preserve">sIgA" </w:instrText>
      </w:r>
      <w:r w:rsidR="00A77E28">
        <w:rPr>
          <w:lang w:val="en-GB" w:eastAsia="en-US"/>
        </w:rPr>
        <w:fldChar w:fldCharType="end"/>
      </w:r>
      <w:r w:rsidR="00FC30B5">
        <w:rPr>
          <w:lang w:val="en-GB" w:eastAsia="en-US"/>
        </w:rPr>
        <w:t xml:space="preserve"> (</w:t>
      </w:r>
      <w:proofErr w:type="spellStart"/>
      <w:r w:rsidR="00FC30B5">
        <w:rPr>
          <w:lang w:val="en-GB" w:eastAsia="en-US"/>
        </w:rPr>
        <w:t>sIgA</w:t>
      </w:r>
      <w:proofErr w:type="spellEnd"/>
      <w:r w:rsidR="00FC30B5">
        <w:rPr>
          <w:lang w:val="en-GB" w:eastAsia="en-US"/>
        </w:rPr>
        <w:t>)</w:t>
      </w:r>
      <w:r>
        <w:rPr>
          <w:lang w:val="en-GB" w:eastAsia="en-US"/>
        </w:rPr>
        <w:t xml:space="preserve">, the epithelial cells and the lamina propria where immune cells reside </w:t>
      </w:r>
      <w:sdt>
        <w:sdtPr>
          <w:rPr>
            <w:lang w:val="en-GB" w:eastAsia="en-US"/>
          </w:rPr>
          <w:tag w:val="MENDELEY_CITATION_v3_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"/>
          <w:id w:val="-1410987840"/>
          <w:placeholder>
            <w:docPart w:val="DefaultPlaceholder_-1854013440"/>
          </w:placeholder>
        </w:sdtPr>
        <w:sdtContent>
          <w:r w:rsidR="00D137A9">
            <w:rPr>
              <w:rFonts w:eastAsia="Times New Roman"/>
            </w:rPr>
            <w:t>(</w:t>
          </w:r>
          <w:proofErr w:type="spellStart"/>
          <w:r w:rsidR="00D137A9">
            <w:rPr>
              <w:rFonts w:eastAsia="Times New Roman"/>
            </w:rPr>
            <w:t>Vancamelbeke</w:t>
          </w:r>
          <w:proofErr w:type="spellEnd"/>
          <w:r w:rsidR="00D137A9">
            <w:rPr>
              <w:rFonts w:eastAsia="Times New Roman"/>
            </w:rPr>
            <w:t xml:space="preserve"> &amp; </w:t>
          </w:r>
          <w:proofErr w:type="spellStart"/>
          <w:r w:rsidR="00D137A9">
            <w:rPr>
              <w:rFonts w:eastAsia="Times New Roman"/>
            </w:rPr>
            <w:t>Vermeire</w:t>
          </w:r>
          <w:proofErr w:type="spellEnd"/>
          <w:r w:rsidR="00D137A9">
            <w:rPr>
              <w:rFonts w:eastAsia="Times New Roman"/>
            </w:rPr>
            <w:t>, 2017)</w:t>
          </w:r>
        </w:sdtContent>
      </w:sdt>
      <w:r>
        <w:rPr>
          <w:lang w:val="en-GB" w:eastAsia="en-US"/>
        </w:rPr>
        <w:t>.</w:t>
      </w:r>
      <w:r w:rsidR="00A14682">
        <w:rPr>
          <w:lang w:val="en-GB" w:eastAsia="en-US"/>
        </w:rPr>
        <w:t xml:space="preserve"> </w:t>
      </w:r>
      <w:r w:rsidR="005C079B">
        <w:rPr>
          <w:lang w:val="en-GB" w:eastAsia="en-US"/>
        </w:rPr>
        <w:t>The intestinal epithelium</w:t>
      </w:r>
      <w:r w:rsidR="00AB6223">
        <w:rPr>
          <w:lang w:val="en-GB" w:eastAsia="en-US"/>
        </w:rPr>
        <w:t xml:space="preserve"> </w:t>
      </w:r>
      <w:r w:rsidR="005C079B">
        <w:rPr>
          <w:lang w:val="en-GB" w:eastAsia="en-US"/>
        </w:rPr>
        <w:t>constitute</w:t>
      </w:r>
      <w:r w:rsidR="00AB6223">
        <w:rPr>
          <w:lang w:val="en-GB" w:eastAsia="en-US"/>
        </w:rPr>
        <w:t>s</w:t>
      </w:r>
      <w:r w:rsidR="005C079B">
        <w:rPr>
          <w:lang w:val="en-GB" w:eastAsia="en-US"/>
        </w:rPr>
        <w:t xml:space="preserve"> an important barrier against external factors such as bacteria, </w:t>
      </w:r>
      <w:proofErr w:type="gramStart"/>
      <w:r w:rsidR="005C079B">
        <w:rPr>
          <w:lang w:val="en-GB" w:eastAsia="en-US"/>
        </w:rPr>
        <w:t>toxins</w:t>
      </w:r>
      <w:proofErr w:type="gramEnd"/>
      <w:r w:rsidR="005C079B">
        <w:rPr>
          <w:lang w:val="en-GB" w:eastAsia="en-US"/>
        </w:rPr>
        <w:t xml:space="preserve"> and antigens</w:t>
      </w:r>
      <w:r w:rsidR="00E7662E">
        <w:rPr>
          <w:lang w:val="en-GB" w:eastAsia="en-US"/>
        </w:rPr>
        <w:t xml:space="preserve"> </w:t>
      </w:r>
      <w:sdt>
        <w:sdtPr>
          <w:rPr>
            <w:lang w:val="en-GB" w:eastAsia="en-US"/>
          </w:rPr>
          <w:tag w:val="MENDELEY_CITATION_v3_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"/>
          <w:id w:val="-33823797"/>
          <w:placeholder>
            <w:docPart w:val="DefaultPlaceholder_-1854013440"/>
          </w:placeholder>
        </w:sdtPr>
        <w:sdtContent>
          <w:r w:rsidR="00D137A9">
            <w:rPr>
              <w:rFonts w:eastAsia="Times New Roman"/>
            </w:rPr>
            <w:t>(</w:t>
          </w:r>
          <w:proofErr w:type="spellStart"/>
          <w:r w:rsidR="00D137A9">
            <w:rPr>
              <w:rFonts w:eastAsia="Times New Roman"/>
            </w:rPr>
            <w:t>Groschwitz</w:t>
          </w:r>
          <w:proofErr w:type="spellEnd"/>
          <w:r w:rsidR="00D137A9">
            <w:rPr>
              <w:rFonts w:eastAsia="Times New Roman"/>
            </w:rPr>
            <w:t xml:space="preserve"> &amp; Hogan, 2009)</w:t>
          </w:r>
        </w:sdtContent>
      </w:sdt>
      <w:r>
        <w:rPr>
          <w:lang w:val="en-GB" w:eastAsia="en-US"/>
        </w:rPr>
        <w:t xml:space="preserve"> but is </w:t>
      </w:r>
      <w:r w:rsidR="005C079B">
        <w:rPr>
          <w:lang w:val="en-GB" w:eastAsia="en-US"/>
        </w:rPr>
        <w:t>permeable to dietary nutrients,</w:t>
      </w:r>
      <w:r w:rsidR="00EC17B3">
        <w:rPr>
          <w:lang w:val="en-GB" w:eastAsia="en-US"/>
        </w:rPr>
        <w:t xml:space="preserve"> sugar,</w:t>
      </w:r>
      <w:r w:rsidR="005C079B">
        <w:rPr>
          <w:lang w:val="en-GB" w:eastAsia="en-US"/>
        </w:rPr>
        <w:t xml:space="preserve"> electrolytes</w:t>
      </w:r>
      <w:r w:rsidR="00207D82">
        <w:rPr>
          <w:lang w:val="en-GB" w:eastAsia="en-US"/>
        </w:rPr>
        <w:t xml:space="preserve"> </w:t>
      </w:r>
      <w:r w:rsidR="005C079B">
        <w:rPr>
          <w:lang w:val="en-GB" w:eastAsia="en-US"/>
        </w:rPr>
        <w:t>and water.</w:t>
      </w:r>
      <w:r w:rsidR="00207D82">
        <w:rPr>
          <w:lang w:val="en-GB" w:eastAsia="en-US"/>
        </w:rPr>
        <w:t xml:space="preserve"> The permeability of the intestinal epithelium is regulated by </w:t>
      </w:r>
      <w:r w:rsidR="00EC17B3">
        <w:rPr>
          <w:lang w:val="en-GB" w:eastAsia="en-US"/>
        </w:rPr>
        <w:t xml:space="preserve">the </w:t>
      </w:r>
      <w:r w:rsidR="00207D82">
        <w:rPr>
          <w:lang w:val="en-GB" w:eastAsia="en-US"/>
        </w:rPr>
        <w:t>transepithelial</w:t>
      </w:r>
      <w:r w:rsidR="00EC17B3">
        <w:rPr>
          <w:lang w:val="en-GB" w:eastAsia="en-US"/>
        </w:rPr>
        <w:t>/</w:t>
      </w:r>
      <w:r w:rsidR="00D615C4">
        <w:rPr>
          <w:lang w:val="en-GB" w:eastAsia="en-US"/>
        </w:rPr>
        <w:t>transcellular</w:t>
      </w:r>
      <w:r w:rsidR="00207D82">
        <w:rPr>
          <w:lang w:val="en-GB" w:eastAsia="en-US"/>
        </w:rPr>
        <w:t xml:space="preserve"> and paracellular routes. </w:t>
      </w:r>
      <w:r w:rsidR="00320AF3">
        <w:rPr>
          <w:lang w:val="en-GB" w:eastAsia="en-US"/>
        </w:rPr>
        <w:t>P</w:t>
      </w:r>
      <w:r w:rsidR="00EC17B3">
        <w:rPr>
          <w:lang w:val="en-GB" w:eastAsia="en-US"/>
        </w:rPr>
        <w:t>aracellular</w:t>
      </w:r>
      <w:r w:rsidR="00207D82">
        <w:rPr>
          <w:lang w:val="en-GB" w:eastAsia="en-US"/>
        </w:rPr>
        <w:t xml:space="preserve"> transport </w:t>
      </w:r>
      <w:r w:rsidR="00320AF3">
        <w:rPr>
          <w:lang w:val="en-GB" w:eastAsia="en-US"/>
        </w:rPr>
        <w:t xml:space="preserve">is regulated by </w:t>
      </w:r>
      <w:r w:rsidR="00320AF3">
        <w:rPr>
          <w:lang w:val="en-GB" w:eastAsia="en-US"/>
        </w:rPr>
        <w:lastRenderedPageBreak/>
        <w:t>selective transporters on the cell membrane</w:t>
      </w:r>
      <w:r w:rsidR="005257EF">
        <w:rPr>
          <w:lang w:val="en-GB" w:eastAsia="en-US"/>
        </w:rPr>
        <w:t xml:space="preserve"> while</w:t>
      </w:r>
      <w:r w:rsidR="00320AF3">
        <w:rPr>
          <w:lang w:val="en-GB" w:eastAsia="en-US"/>
        </w:rPr>
        <w:t xml:space="preserve"> </w:t>
      </w:r>
      <w:r w:rsidR="005257EF">
        <w:rPr>
          <w:lang w:val="en-GB" w:eastAsia="en-US"/>
        </w:rPr>
        <w:t>t</w:t>
      </w:r>
      <w:r w:rsidR="00320AF3">
        <w:rPr>
          <w:lang w:val="en-GB" w:eastAsia="en-US"/>
        </w:rPr>
        <w:t>ranscellular passage is controlled by s</w:t>
      </w:r>
      <w:r w:rsidR="00207D82">
        <w:rPr>
          <w:lang w:val="en-GB" w:eastAsia="en-US"/>
        </w:rPr>
        <w:t xml:space="preserve">pecific complexes localized at the </w:t>
      </w:r>
      <w:proofErr w:type="spellStart"/>
      <w:r w:rsidR="00207D82">
        <w:rPr>
          <w:lang w:val="en-GB" w:eastAsia="en-US"/>
        </w:rPr>
        <w:t>apico</w:t>
      </w:r>
      <w:proofErr w:type="spellEnd"/>
      <w:r w:rsidR="00207D82">
        <w:rPr>
          <w:lang w:val="en-GB" w:eastAsia="en-US"/>
        </w:rPr>
        <w:t>-lateral side of the cells</w:t>
      </w:r>
      <w:r w:rsidR="005E434D">
        <w:rPr>
          <w:lang w:val="en-GB" w:eastAsia="en-US"/>
        </w:rPr>
        <w:t xml:space="preserve"> </w:t>
      </w:r>
      <w:sdt>
        <w:sdtPr>
          <w:rPr>
            <w:lang w:val="en-GB" w:eastAsia="en-US"/>
          </w:rPr>
          <w:tag w:val="MENDELEY_CITATION_v3_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"/>
          <w:id w:val="-420182782"/>
          <w:placeholder>
            <w:docPart w:val="DefaultPlaceholder_-1854013440"/>
          </w:placeholder>
        </w:sdtPr>
        <w:sdtContent>
          <w:r w:rsidR="00D137A9">
            <w:rPr>
              <w:rFonts w:eastAsia="Times New Roman"/>
            </w:rPr>
            <w:t>(Guttman &amp; Finlay, 2009)</w:t>
          </w:r>
        </w:sdtContent>
      </w:sdt>
      <w:r w:rsidR="00207D82">
        <w:rPr>
          <w:lang w:val="en-GB" w:eastAsia="en-US"/>
        </w:rPr>
        <w:t>.</w:t>
      </w:r>
      <w:r w:rsidR="00D615C4">
        <w:rPr>
          <w:lang w:val="en-GB" w:eastAsia="en-US"/>
        </w:rPr>
        <w:t xml:space="preserve"> </w:t>
      </w:r>
      <w:r w:rsidR="00207D82">
        <w:rPr>
          <w:lang w:val="en-GB" w:eastAsia="en-US"/>
        </w:rPr>
        <w:t xml:space="preserve">These protein complexes can be grouped into desmosomes, </w:t>
      </w:r>
      <w:proofErr w:type="spellStart"/>
      <w:proofErr w:type="gramStart"/>
      <w:r w:rsidR="00207D82">
        <w:rPr>
          <w:lang w:val="en-GB" w:eastAsia="en-US"/>
        </w:rPr>
        <w:t>adherens</w:t>
      </w:r>
      <w:proofErr w:type="spellEnd"/>
      <w:proofErr w:type="gramEnd"/>
      <w:r w:rsidR="00207D82">
        <w:rPr>
          <w:lang w:val="en-GB" w:eastAsia="en-US"/>
        </w:rPr>
        <w:t xml:space="preserve"> and tight junctions</w:t>
      </w:r>
      <w:r w:rsidR="00D615C4">
        <w:rPr>
          <w:lang w:val="en-GB" w:eastAsia="en-US"/>
        </w:rPr>
        <w:t xml:space="preserve"> </w:t>
      </w:r>
      <w:r w:rsidR="00D615C4" w:rsidRPr="00A14682">
        <w:rPr>
          <w:lang w:val="en-GB" w:eastAsia="en-US"/>
        </w:rPr>
        <w:t>(</w:t>
      </w:r>
      <w:r w:rsidR="00A14682">
        <w:rPr>
          <w:lang w:val="en-GB" w:eastAsia="en-US"/>
        </w:rPr>
        <w:fldChar w:fldCharType="begin"/>
      </w:r>
      <w:r w:rsidR="00A14682">
        <w:rPr>
          <w:lang w:val="en-GB" w:eastAsia="en-US"/>
        </w:rPr>
        <w:instrText xml:space="preserve"> REF _Ref143504123 \h </w:instrText>
      </w:r>
      <w:r w:rsidR="00A14682">
        <w:rPr>
          <w:lang w:val="en-GB" w:eastAsia="en-US"/>
        </w:rPr>
      </w:r>
      <w:r w:rsidR="00A14682">
        <w:rPr>
          <w:lang w:val="en-GB" w:eastAsia="en-US"/>
        </w:rPr>
        <w:fldChar w:fldCharType="separate"/>
      </w:r>
      <w:r w:rsidR="003419DB" w:rsidRPr="00983596">
        <w:t xml:space="preserve">Figure </w:t>
      </w:r>
      <w:r w:rsidR="003419DB">
        <w:rPr>
          <w:noProof/>
        </w:rPr>
        <w:t>2</w:t>
      </w:r>
      <w:r w:rsidR="00A14682">
        <w:rPr>
          <w:lang w:val="en-GB" w:eastAsia="en-US"/>
        </w:rPr>
        <w:fldChar w:fldCharType="end"/>
      </w:r>
      <w:r w:rsidR="00D615C4" w:rsidRPr="00A14682">
        <w:rPr>
          <w:lang w:val="en-GB" w:eastAsia="en-US"/>
        </w:rPr>
        <w:t>)</w:t>
      </w:r>
      <w:r w:rsidR="00207D82">
        <w:rPr>
          <w:lang w:val="en-GB" w:eastAsia="en-US"/>
        </w:rPr>
        <w:t xml:space="preserve">. </w:t>
      </w:r>
      <w:r w:rsidR="00E82043">
        <w:rPr>
          <w:lang w:val="en-GB" w:eastAsia="en-US"/>
        </w:rPr>
        <w:t>They form</w:t>
      </w:r>
      <w:r w:rsidR="00320AF3">
        <w:rPr>
          <w:lang w:val="en-GB" w:eastAsia="en-US"/>
        </w:rPr>
        <w:t xml:space="preserve"> intracellular seals</w:t>
      </w:r>
      <w:r w:rsidR="00A25556">
        <w:rPr>
          <w:lang w:val="en-GB" w:eastAsia="en-US"/>
        </w:rPr>
        <w:t xml:space="preserve"> </w:t>
      </w:r>
      <w:r w:rsidR="00207D82">
        <w:rPr>
          <w:lang w:val="en-GB" w:eastAsia="en-US"/>
        </w:rPr>
        <w:t>consist</w:t>
      </w:r>
      <w:r w:rsidR="00E82043">
        <w:rPr>
          <w:lang w:val="en-GB" w:eastAsia="en-US"/>
        </w:rPr>
        <w:t>ing</w:t>
      </w:r>
      <w:r w:rsidR="00207D82">
        <w:rPr>
          <w:lang w:val="en-GB" w:eastAsia="en-US"/>
        </w:rPr>
        <w:t xml:space="preserve"> of transmembrane protein</w:t>
      </w:r>
      <w:r w:rsidR="00320AF3">
        <w:rPr>
          <w:lang w:val="en-GB" w:eastAsia="en-US"/>
        </w:rPr>
        <w:t>s</w:t>
      </w:r>
      <w:r w:rsidR="00E82043">
        <w:rPr>
          <w:lang w:val="en-GB" w:eastAsia="en-US"/>
        </w:rPr>
        <w:t xml:space="preserve"> that are</w:t>
      </w:r>
      <w:r w:rsidR="00320AF3">
        <w:rPr>
          <w:lang w:val="en-GB" w:eastAsia="en-US"/>
        </w:rPr>
        <w:t xml:space="preserve"> </w:t>
      </w:r>
      <w:r w:rsidR="005257EF">
        <w:rPr>
          <w:lang w:val="en-GB" w:eastAsia="en-US"/>
        </w:rPr>
        <w:t>connected to</w:t>
      </w:r>
      <w:r w:rsidR="00320AF3">
        <w:rPr>
          <w:lang w:val="en-GB" w:eastAsia="en-US"/>
        </w:rPr>
        <w:t xml:space="preserve"> cytoplasmic adaptors and the actin cytoskeleton</w:t>
      </w:r>
      <w:r w:rsidR="00A25556">
        <w:rPr>
          <w:lang w:val="en-GB" w:eastAsia="en-US"/>
        </w:rPr>
        <w:t xml:space="preserve">. </w:t>
      </w:r>
      <w:r w:rsidR="00D825E0">
        <w:rPr>
          <w:lang w:val="en-GB" w:eastAsia="en-US"/>
        </w:rPr>
        <w:t xml:space="preserve">Additionally, a homeostasis </w:t>
      </w:r>
      <w:r>
        <w:rPr>
          <w:lang w:val="en-GB" w:eastAsia="en-US"/>
        </w:rPr>
        <w:t xml:space="preserve">between intra- and extracellular </w:t>
      </w:r>
      <w:r w:rsidR="00A77E28">
        <w:rPr>
          <w:lang w:val="en-GB" w:eastAsia="en-US"/>
        </w:rPr>
        <w:t>c</w:t>
      </w:r>
      <w:r w:rsidR="00D825E0">
        <w:rPr>
          <w:lang w:val="en-GB" w:eastAsia="en-US"/>
        </w:rPr>
        <w:t>alcium (Ca</w:t>
      </w:r>
      <w:r w:rsidR="00D825E0" w:rsidRPr="00D825E0">
        <w:rPr>
          <w:vertAlign w:val="superscript"/>
          <w:lang w:val="en-GB" w:eastAsia="en-US"/>
        </w:rPr>
        <w:t>2+</w:t>
      </w:r>
      <w:r w:rsidR="00D825E0">
        <w:rPr>
          <w:lang w:val="en-GB" w:eastAsia="en-US"/>
        </w:rPr>
        <w:t xml:space="preserve">) levels is critical for maintaining tight junction assembly </w:t>
      </w:r>
      <w:sdt>
        <w:sdtPr>
          <w:rPr>
            <w:color w:val="000000"/>
            <w:lang w:val="en-GB" w:eastAsia="en-US"/>
          </w:rPr>
          <w:tag w:val="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"/>
          <w:id w:val="-80450572"/>
          <w:placeholder>
            <w:docPart w:val="DefaultPlaceholder_-1854013440"/>
          </w:placeholder>
        </w:sdtPr>
        <w:sdtContent>
          <w:r w:rsidR="00D137A9" w:rsidRPr="00D137A9">
            <w:rPr>
              <w:color w:val="000000"/>
              <w:lang w:val="en-GB" w:eastAsia="en-US"/>
            </w:rPr>
            <w:t xml:space="preserve">(Ma et al., 2000; </w:t>
          </w:r>
          <w:proofErr w:type="spellStart"/>
          <w:r w:rsidR="00D137A9" w:rsidRPr="00D137A9">
            <w:rPr>
              <w:color w:val="000000"/>
              <w:lang w:val="en-GB" w:eastAsia="en-US"/>
            </w:rPr>
            <w:t>Pongkorpsakol</w:t>
          </w:r>
          <w:proofErr w:type="spellEnd"/>
          <w:r w:rsidR="00D137A9" w:rsidRPr="00D137A9">
            <w:rPr>
              <w:color w:val="000000"/>
              <w:lang w:val="en-GB" w:eastAsia="en-US"/>
            </w:rPr>
            <w:t xml:space="preserve"> et al., 2021; </w:t>
          </w:r>
          <w:proofErr w:type="spellStart"/>
          <w:r w:rsidR="00D137A9" w:rsidRPr="00D137A9">
            <w:rPr>
              <w:color w:val="000000"/>
              <w:lang w:val="en-GB" w:eastAsia="en-US"/>
            </w:rPr>
            <w:t>Zihni</w:t>
          </w:r>
          <w:proofErr w:type="spellEnd"/>
          <w:r w:rsidR="00D137A9" w:rsidRPr="00D137A9">
            <w:rPr>
              <w:color w:val="000000"/>
              <w:lang w:val="en-GB" w:eastAsia="en-US"/>
            </w:rPr>
            <w:t xml:space="preserve"> et al., 2016)</w:t>
          </w:r>
        </w:sdtContent>
      </w:sdt>
      <w:r w:rsidR="00D825E0">
        <w:rPr>
          <w:lang w:val="en-GB" w:eastAsia="en-US"/>
        </w:rPr>
        <w:t xml:space="preserve">. </w:t>
      </w:r>
      <w:r w:rsidR="00D615C4">
        <w:rPr>
          <w:lang w:val="en-GB" w:eastAsia="en-US"/>
        </w:rPr>
        <w:t>Given that</w:t>
      </w:r>
      <w:r w:rsidR="00A25556">
        <w:rPr>
          <w:lang w:val="en-GB" w:eastAsia="en-US"/>
        </w:rPr>
        <w:t xml:space="preserve"> these protein complexes are responsible for maintaining</w:t>
      </w:r>
      <w:r w:rsidR="00207D82">
        <w:rPr>
          <w:lang w:val="en-GB" w:eastAsia="en-US"/>
        </w:rPr>
        <w:t xml:space="preserve"> </w:t>
      </w:r>
      <w:r w:rsidR="00A25556">
        <w:rPr>
          <w:lang w:val="en-GB" w:eastAsia="en-US"/>
        </w:rPr>
        <w:t xml:space="preserve">the </w:t>
      </w:r>
      <w:r w:rsidR="00207D82">
        <w:rPr>
          <w:lang w:val="en-GB" w:eastAsia="en-US"/>
        </w:rPr>
        <w:t xml:space="preserve">mechanical junction between </w:t>
      </w:r>
      <w:r w:rsidR="00266C7B">
        <w:rPr>
          <w:lang w:val="en-GB" w:eastAsia="en-US"/>
        </w:rPr>
        <w:t>adjacent</w:t>
      </w:r>
      <w:r w:rsidR="00207D82">
        <w:rPr>
          <w:lang w:val="en-GB" w:eastAsia="en-US"/>
        </w:rPr>
        <w:t xml:space="preserve"> cells</w:t>
      </w:r>
      <w:r w:rsidR="00D615C4">
        <w:rPr>
          <w:lang w:val="en-GB" w:eastAsia="en-US"/>
        </w:rPr>
        <w:t>,</w:t>
      </w:r>
      <w:r w:rsidR="00207D82">
        <w:rPr>
          <w:lang w:val="en-GB" w:eastAsia="en-US"/>
        </w:rPr>
        <w:t xml:space="preserve"> </w:t>
      </w:r>
      <w:r w:rsidR="00D615C4">
        <w:rPr>
          <w:lang w:val="en-GB" w:eastAsia="en-US"/>
        </w:rPr>
        <w:t xml:space="preserve">they </w:t>
      </w:r>
      <w:r w:rsidR="005257EF">
        <w:rPr>
          <w:lang w:val="en-GB" w:eastAsia="en-US"/>
        </w:rPr>
        <w:t xml:space="preserve">are crucial for </w:t>
      </w:r>
      <w:r w:rsidR="00D615C4">
        <w:rPr>
          <w:lang w:val="en-GB" w:eastAsia="en-US"/>
        </w:rPr>
        <w:t>regulat</w:t>
      </w:r>
      <w:r w:rsidR="005257EF">
        <w:rPr>
          <w:lang w:val="en-GB" w:eastAsia="en-US"/>
        </w:rPr>
        <w:t>ing</w:t>
      </w:r>
      <w:r w:rsidR="00D615C4">
        <w:rPr>
          <w:lang w:val="en-GB" w:eastAsia="en-US"/>
        </w:rPr>
        <w:t xml:space="preserve"> the</w:t>
      </w:r>
      <w:r w:rsidR="005C079B">
        <w:rPr>
          <w:lang w:val="en-GB" w:eastAsia="en-US"/>
        </w:rPr>
        <w:t xml:space="preserve"> tightness of the intestinal wall</w:t>
      </w:r>
      <w:r w:rsidR="00E7662E">
        <w:rPr>
          <w:lang w:val="en-GB" w:eastAsia="en-US"/>
        </w:rPr>
        <w:t xml:space="preserve">. When the intestinal barrier is compromised by </w:t>
      </w:r>
      <w:r w:rsidR="00D615C4">
        <w:rPr>
          <w:lang w:val="en-GB" w:eastAsia="en-US"/>
        </w:rPr>
        <w:t>dysbiosis</w:t>
      </w:r>
      <w:r w:rsidR="00E7662E">
        <w:rPr>
          <w:lang w:val="en-GB" w:eastAsia="en-US"/>
        </w:rPr>
        <w:t xml:space="preserve"> </w:t>
      </w:r>
      <w:r w:rsidR="00771A6D">
        <w:rPr>
          <w:lang w:val="en-GB" w:eastAsia="en-US"/>
        </w:rPr>
        <w:t>(</w:t>
      </w:r>
      <w:r w:rsidR="00771A6D">
        <w:rPr>
          <w:lang w:val="en-GB" w:eastAsia="en-US"/>
        </w:rPr>
        <w:fldChar w:fldCharType="begin"/>
      </w:r>
      <w:r w:rsidR="00771A6D">
        <w:rPr>
          <w:lang w:val="en-GB" w:eastAsia="en-US"/>
        </w:rPr>
        <w:instrText xml:space="preserve"> REF _Ref143503615 \h </w:instrText>
      </w:r>
      <w:r w:rsidR="00771A6D">
        <w:rPr>
          <w:lang w:val="en-GB" w:eastAsia="en-US"/>
        </w:rPr>
      </w:r>
      <w:r w:rsidR="00771A6D">
        <w:rPr>
          <w:lang w:val="en-GB" w:eastAsia="en-US"/>
        </w:rPr>
        <w:fldChar w:fldCharType="separate"/>
      </w:r>
      <w:r w:rsidR="003419DB" w:rsidRPr="00983596">
        <w:t xml:space="preserve">Figure </w:t>
      </w:r>
      <w:r w:rsidR="003419DB">
        <w:rPr>
          <w:noProof/>
        </w:rPr>
        <w:t>1</w:t>
      </w:r>
      <w:r w:rsidR="00771A6D">
        <w:rPr>
          <w:lang w:val="en-GB" w:eastAsia="en-US"/>
        </w:rPr>
        <w:fldChar w:fldCharType="end"/>
      </w:r>
      <w:r w:rsidR="00E7662E" w:rsidRPr="00A14682">
        <w:rPr>
          <w:lang w:val="en-GB" w:eastAsia="en-US"/>
        </w:rPr>
        <w:t>B)</w:t>
      </w:r>
      <w:r w:rsidR="00E7662E">
        <w:rPr>
          <w:lang w:val="en-GB" w:eastAsia="en-US"/>
        </w:rPr>
        <w:t xml:space="preserve">, gut bacteria and gut-derived metabolites can </w:t>
      </w:r>
      <w:r w:rsidR="00AE145E">
        <w:rPr>
          <w:lang w:val="en-GB" w:eastAsia="en-US"/>
        </w:rPr>
        <w:t>breach the intestinal barrier, enter</w:t>
      </w:r>
      <w:r w:rsidR="00E7662E">
        <w:rPr>
          <w:lang w:val="en-GB" w:eastAsia="en-US"/>
        </w:rPr>
        <w:t xml:space="preserve"> the blood </w:t>
      </w:r>
      <w:proofErr w:type="gramStart"/>
      <w:r w:rsidR="00E7662E">
        <w:rPr>
          <w:lang w:val="en-GB" w:eastAsia="en-US"/>
        </w:rPr>
        <w:t>circulation</w:t>
      </w:r>
      <w:proofErr w:type="gramEnd"/>
      <w:r w:rsidR="00E7662E">
        <w:rPr>
          <w:lang w:val="en-GB" w:eastAsia="en-US"/>
        </w:rPr>
        <w:t xml:space="preserve"> and ultimately cause inflammation. The</w:t>
      </w:r>
      <w:r w:rsidR="00D615C4">
        <w:rPr>
          <w:lang w:val="en-GB" w:eastAsia="en-US"/>
        </w:rPr>
        <w:t xml:space="preserve"> link between the intestine and the liver and the</w:t>
      </w:r>
      <w:r w:rsidR="00E7662E">
        <w:rPr>
          <w:lang w:val="en-GB" w:eastAsia="en-US"/>
        </w:rPr>
        <w:t xml:space="preserve"> effect of </w:t>
      </w:r>
      <w:r w:rsidR="00D615C4">
        <w:rPr>
          <w:lang w:val="en-GB" w:eastAsia="en-US"/>
        </w:rPr>
        <w:t>intestinal dysbiosis on</w:t>
      </w:r>
      <w:r w:rsidR="00E7662E">
        <w:rPr>
          <w:lang w:val="en-GB" w:eastAsia="en-US"/>
        </w:rPr>
        <w:t xml:space="preserve"> drug metabolism will be discussed in section </w:t>
      </w:r>
      <w:r w:rsidR="00814DD0">
        <w:rPr>
          <w:highlight w:val="yellow"/>
          <w:lang w:val="en-GB" w:eastAsia="en-US"/>
        </w:rPr>
        <w:fldChar w:fldCharType="begin"/>
      </w:r>
      <w:r w:rsidR="00814DD0">
        <w:rPr>
          <w:lang w:val="en-GB" w:eastAsia="en-US"/>
        </w:rPr>
        <w:instrText xml:space="preserve"> REF _Ref143504487 \r \h </w:instrText>
      </w:r>
      <w:r w:rsidR="00814DD0">
        <w:rPr>
          <w:highlight w:val="yellow"/>
          <w:lang w:val="en-GB" w:eastAsia="en-US"/>
        </w:rPr>
      </w:r>
      <w:r w:rsidR="00814DD0">
        <w:rPr>
          <w:highlight w:val="yellow"/>
          <w:lang w:val="en-GB" w:eastAsia="en-US"/>
        </w:rPr>
        <w:fldChar w:fldCharType="separate"/>
      </w:r>
      <w:r w:rsidR="003419DB">
        <w:rPr>
          <w:lang w:val="en-GB" w:eastAsia="en-US"/>
        </w:rPr>
        <w:t>1.2</w:t>
      </w:r>
      <w:r w:rsidR="00814DD0">
        <w:rPr>
          <w:highlight w:val="yellow"/>
          <w:lang w:val="en-GB" w:eastAsia="en-US"/>
        </w:rPr>
        <w:fldChar w:fldCharType="end"/>
      </w:r>
      <w:r w:rsidR="00E7662E">
        <w:rPr>
          <w:lang w:val="en-GB" w:eastAsia="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FD2303" w14:paraId="5B88A2E0" w14:textId="77777777" w:rsidTr="00903C8D">
        <w:trPr>
          <w:trHeight w:val="10348"/>
        </w:trPr>
        <w:tc>
          <w:tcPr>
            <w:tcW w:w="8777" w:type="dxa"/>
          </w:tcPr>
          <w:p w14:paraId="4AC175A1" w14:textId="77777777" w:rsidR="00814DD0" w:rsidRPr="00814DD0" w:rsidRDefault="00814DD0" w:rsidP="00FD2303">
            <w:pPr>
              <w:keepNext/>
              <w:jc w:val="center"/>
            </w:pPr>
          </w:p>
          <w:p w14:paraId="4CB5F111" w14:textId="741AFF4F" w:rsidR="00FD2303" w:rsidRDefault="00FD2303" w:rsidP="00FD2303">
            <w:pPr>
              <w:keepNext/>
              <w:jc w:val="center"/>
            </w:pPr>
            <w:r>
              <w:rPr>
                <w:noProof/>
                <w:lang w:val="en-GB" w:eastAsia="en-US"/>
              </w:rPr>
              <w:drawing>
                <wp:inline distT="0" distB="0" distL="0" distR="0" wp14:anchorId="79898F1D" wp14:editId="3FC14258">
                  <wp:extent cx="3869808" cy="3240912"/>
                  <wp:effectExtent l="0" t="0" r="3810" b="0"/>
                  <wp:docPr id="9" name="Picture 9" descr="Diagram of a human body with label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 of a human body with labeled areas&#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02343" cy="3268159"/>
                          </a:xfrm>
                          <a:prstGeom prst="rect">
                            <a:avLst/>
                          </a:prstGeom>
                        </pic:spPr>
                      </pic:pic>
                    </a:graphicData>
                  </a:graphic>
                </wp:inline>
              </w:drawing>
            </w:r>
          </w:p>
          <w:p w14:paraId="4DD6530B" w14:textId="733D7C15" w:rsidR="00957228" w:rsidRPr="00983596" w:rsidRDefault="00FD2303" w:rsidP="00957228">
            <w:pPr>
              <w:pStyle w:val="NoSpacing"/>
              <w:rPr>
                <w:vanish/>
                <w:lang w:val="en-US"/>
                <w:specVanish/>
              </w:rPr>
            </w:pPr>
            <w:bookmarkStart w:id="20" w:name="_Toc141772897"/>
            <w:bookmarkStart w:id="21" w:name="_Ref143504123"/>
            <w:bookmarkStart w:id="22" w:name="_Toc147822989"/>
            <w:r w:rsidRPr="00983596">
              <w:rPr>
                <w:lang w:val="en-US"/>
              </w:rPr>
              <w:t xml:space="preserve">Figure </w:t>
            </w:r>
            <w:r w:rsidRPr="00983596">
              <w:rPr>
                <w:lang w:val="en-US"/>
              </w:rPr>
              <w:fldChar w:fldCharType="begin"/>
            </w:r>
            <w:r w:rsidRPr="00983596">
              <w:rPr>
                <w:lang w:val="en-US"/>
              </w:rPr>
              <w:instrText xml:space="preserve"> SEQ Figure \* ARABIC </w:instrText>
            </w:r>
            <w:r w:rsidRPr="00983596">
              <w:rPr>
                <w:lang w:val="en-US"/>
              </w:rPr>
              <w:fldChar w:fldCharType="separate"/>
            </w:r>
            <w:r w:rsidR="003419DB">
              <w:rPr>
                <w:noProof/>
                <w:lang w:val="en-US"/>
              </w:rPr>
              <w:t>2</w:t>
            </w:r>
            <w:bookmarkEnd w:id="20"/>
            <w:r w:rsidRPr="00983596">
              <w:rPr>
                <w:lang w:val="en-US"/>
              </w:rPr>
              <w:fldChar w:fldCharType="end"/>
            </w:r>
            <w:bookmarkEnd w:id="21"/>
            <w:r w:rsidR="00320AF3" w:rsidRPr="00983596">
              <w:rPr>
                <w:lang w:val="en-US"/>
              </w:rPr>
              <w:t>:</w:t>
            </w:r>
            <w:r w:rsidR="00957228" w:rsidRPr="00983596">
              <w:rPr>
                <w:lang w:val="en-US"/>
              </w:rPr>
              <w:t xml:space="preserve"> </w:t>
            </w:r>
            <w:r w:rsidR="005E434D" w:rsidRPr="00983596">
              <w:rPr>
                <w:b/>
                <w:bCs/>
                <w:lang w:val="en-US"/>
              </w:rPr>
              <w:t xml:space="preserve">Typical </w:t>
            </w:r>
            <w:r w:rsidR="00E82043" w:rsidRPr="00983596">
              <w:rPr>
                <w:b/>
                <w:bCs/>
                <w:lang w:val="en-US"/>
              </w:rPr>
              <w:t>arrangement</w:t>
            </w:r>
            <w:r w:rsidR="005E434D" w:rsidRPr="00983596">
              <w:rPr>
                <w:b/>
                <w:bCs/>
                <w:lang w:val="en-US"/>
              </w:rPr>
              <w:t xml:space="preserve"> of </w:t>
            </w:r>
            <w:r w:rsidR="002F63B7" w:rsidRPr="00983596">
              <w:rPr>
                <w:b/>
                <w:bCs/>
                <w:lang w:val="en-US"/>
              </w:rPr>
              <w:t xml:space="preserve">cellular </w:t>
            </w:r>
            <w:r w:rsidR="005E434D" w:rsidRPr="00983596">
              <w:rPr>
                <w:b/>
                <w:bCs/>
                <w:lang w:val="en-US"/>
              </w:rPr>
              <w:t>junctions.</w:t>
            </w:r>
            <w:bookmarkEnd w:id="22"/>
            <w:r w:rsidR="00957228" w:rsidRPr="00983596">
              <w:rPr>
                <w:lang w:val="en-US"/>
              </w:rPr>
              <w:t xml:space="preserve"> </w:t>
            </w:r>
          </w:p>
          <w:p w14:paraId="0726188E" w14:textId="0C14F2C9" w:rsidR="00FD2303" w:rsidRPr="00957228" w:rsidRDefault="00320AF3" w:rsidP="00957228">
            <w:pPr>
              <w:pStyle w:val="NoSpacing"/>
              <w:rPr>
                <w:lang w:eastAsia="fr-FR"/>
              </w:rPr>
            </w:pPr>
            <w:r w:rsidRPr="00983596">
              <w:rPr>
                <w:lang w:val="en-US"/>
              </w:rPr>
              <w:t xml:space="preserve">Intestinal epithelial cells are polarized cells. Their apical plasma membrane is presenting microvilli </w:t>
            </w:r>
            <w:r w:rsidR="00E82043" w:rsidRPr="00983596">
              <w:rPr>
                <w:lang w:val="en-US"/>
              </w:rPr>
              <w:t>facing</w:t>
            </w:r>
            <w:r w:rsidRPr="00983596">
              <w:rPr>
                <w:lang w:val="en-US"/>
              </w:rPr>
              <w:t xml:space="preserve"> the intestinal lumen. Adjacent cells form anchors at their lateral side. The</w:t>
            </w:r>
            <w:r w:rsidR="005E434D" w:rsidRPr="00983596">
              <w:rPr>
                <w:lang w:val="en-US"/>
              </w:rPr>
              <w:t xml:space="preserve"> apical junction complex is</w:t>
            </w:r>
            <w:r w:rsidRPr="00983596">
              <w:rPr>
                <w:lang w:val="en-US"/>
              </w:rPr>
              <w:t xml:space="preserve"> typically </w:t>
            </w:r>
            <w:r w:rsidR="005E434D" w:rsidRPr="00983596">
              <w:rPr>
                <w:lang w:val="en-US"/>
              </w:rPr>
              <w:t xml:space="preserve">composed of tight junctions, </w:t>
            </w:r>
            <w:proofErr w:type="spellStart"/>
            <w:r w:rsidR="005E434D" w:rsidRPr="00983596">
              <w:rPr>
                <w:lang w:val="en-US"/>
              </w:rPr>
              <w:t>adherens</w:t>
            </w:r>
            <w:proofErr w:type="spellEnd"/>
            <w:r w:rsidR="005E434D" w:rsidRPr="00983596">
              <w:rPr>
                <w:lang w:val="en-US"/>
              </w:rPr>
              <w:t xml:space="preserve"> junctions and desmosomes</w:t>
            </w:r>
            <w:r w:rsidRPr="00983596">
              <w:rPr>
                <w:lang w:val="en-US"/>
              </w:rPr>
              <w:t xml:space="preserve">. </w:t>
            </w:r>
            <w:r w:rsidR="005E434D" w:rsidRPr="00983596">
              <w:rPr>
                <w:lang w:val="en-US"/>
              </w:rPr>
              <w:t xml:space="preserve">They interact with the </w:t>
            </w:r>
            <w:r w:rsidR="00E82043" w:rsidRPr="00983596">
              <w:rPr>
                <w:lang w:val="en-US"/>
              </w:rPr>
              <w:t xml:space="preserve">actin </w:t>
            </w:r>
            <w:r w:rsidR="005E434D" w:rsidRPr="00983596">
              <w:rPr>
                <w:lang w:val="en-US"/>
              </w:rPr>
              <w:t xml:space="preserve">cytoskeleton </w:t>
            </w:r>
            <w:r w:rsidR="00E82043" w:rsidRPr="00983596">
              <w:rPr>
                <w:lang w:val="en-US"/>
              </w:rPr>
              <w:t xml:space="preserve">through cytoplasmic adaptors </w:t>
            </w:r>
            <w:r w:rsidR="005E434D" w:rsidRPr="00983596">
              <w:rPr>
                <w:lang w:val="en-US"/>
              </w:rPr>
              <w:t xml:space="preserve">to strengthen their structure. </w:t>
            </w:r>
            <w:r w:rsidR="00E82043" w:rsidRPr="00983596">
              <w:rPr>
                <w:lang w:val="en-US"/>
              </w:rPr>
              <w:t xml:space="preserve">Other junction complexes include gap junctions and hemidesmosomes and interact with the lateral and basal side of the cells, respectively. </w:t>
            </w:r>
            <w:r w:rsidR="00F77DD0" w:rsidRPr="00983596">
              <w:rPr>
                <w:lang w:val="en-US"/>
              </w:rPr>
              <w:t>Figure reproduced</w:t>
            </w:r>
            <w:r w:rsidR="005E434D" w:rsidRPr="00983596">
              <w:rPr>
                <w:lang w:val="en-US"/>
              </w:rPr>
              <w:t xml:space="preserve"> from </w:t>
            </w:r>
            <w:sdt>
              <w:sdtPr>
                <w:rPr>
                  <w:lang w:val="en-US" w:eastAsia="en-US"/>
                </w:rPr>
                <w:tag w:val="MENDELEY_CITATION_v3_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"/>
                <w:id w:val="863166207"/>
                <w:placeholder>
                  <w:docPart w:val="E47421901FC1D243B22421C8C7CA4634"/>
                </w:placeholder>
              </w:sdtPr>
              <w:sdtContent>
                <w:r w:rsidR="00D137A9">
                  <w:rPr>
                    <w:rFonts w:eastAsia="Times New Roman"/>
                  </w:rPr>
                  <w:t xml:space="preserve">(Guttman &amp; </w:t>
                </w:r>
                <w:proofErr w:type="spellStart"/>
                <w:r w:rsidR="00D137A9">
                  <w:rPr>
                    <w:rFonts w:eastAsia="Times New Roman"/>
                  </w:rPr>
                  <w:t>Finlay</w:t>
                </w:r>
                <w:proofErr w:type="spellEnd"/>
                <w:r w:rsidR="00D137A9">
                  <w:rPr>
                    <w:rFonts w:eastAsia="Times New Roman"/>
                  </w:rPr>
                  <w:t>, 2009)</w:t>
                </w:r>
              </w:sdtContent>
            </w:sdt>
            <w:r w:rsidR="005E434D" w:rsidRPr="00983596">
              <w:rPr>
                <w:lang w:val="en-US" w:eastAsia="en-US"/>
              </w:rPr>
              <w:t>.</w:t>
            </w:r>
          </w:p>
        </w:tc>
      </w:tr>
    </w:tbl>
    <w:p w14:paraId="781BE390" w14:textId="77777777" w:rsidR="00A61624" w:rsidRPr="00EA3993" w:rsidRDefault="00A61624" w:rsidP="00EA3993">
      <w:pPr>
        <w:rPr>
          <w:lang w:val="en-GB" w:eastAsia="en-US"/>
        </w:rPr>
      </w:pPr>
    </w:p>
    <w:p w14:paraId="50E8730C" w14:textId="6E0B0CC0" w:rsidR="00497916" w:rsidRPr="00814DD0" w:rsidRDefault="001B70E5">
      <w:pPr>
        <w:pStyle w:val="Heading3"/>
        <w:rPr>
          <w:lang w:val="en-GB" w:eastAsia="en-US"/>
        </w:rPr>
      </w:pPr>
      <w:bookmarkStart w:id="23" w:name="_Toc147823020"/>
      <w:r w:rsidRPr="00814DD0">
        <w:rPr>
          <w:lang w:val="en-GB" w:eastAsia="en-US"/>
        </w:rPr>
        <w:t>Colorectal cancer</w:t>
      </w:r>
      <w:bookmarkEnd w:id="23"/>
    </w:p>
    <w:p w14:paraId="1378F20D" w14:textId="77777777" w:rsidR="00A61624" w:rsidRPr="00A61624" w:rsidRDefault="00A61624" w:rsidP="00A61624">
      <w:pPr>
        <w:rPr>
          <w:lang w:val="en-GB" w:eastAsia="en-US"/>
        </w:rPr>
      </w:pPr>
    </w:p>
    <w:p w14:paraId="51421477" w14:textId="50474E23" w:rsidR="00E7662E" w:rsidRDefault="0027232D" w:rsidP="00E7662E">
      <w:pPr>
        <w:rPr>
          <w:lang w:val="en-GB" w:eastAsia="en-US"/>
        </w:rPr>
      </w:pPr>
      <w:r>
        <w:rPr>
          <w:lang w:val="en-GB" w:eastAsia="en-US"/>
        </w:rPr>
        <w:t>Colorectal cancer</w:t>
      </w:r>
      <w:r w:rsidR="00A77E28">
        <w:rPr>
          <w:lang w:val="en-GB" w:eastAsia="en-US"/>
        </w:rPr>
        <w:fldChar w:fldCharType="begin"/>
      </w:r>
      <w:r w:rsidR="00A77E28" w:rsidRPr="00A77E28">
        <w:instrText xml:space="preserve"> XE "</w:instrText>
      </w:r>
      <w:r w:rsidR="00A77E28" w:rsidRPr="00493C69">
        <w:rPr>
          <w:lang w:val="en-GB" w:eastAsia="en-US"/>
        </w:rPr>
        <w:instrText>Colorectal cancer:</w:instrText>
      </w:r>
      <w:r w:rsidR="00A77E28" w:rsidRPr="00A77E28">
        <w:instrText xml:space="preserve">CRC" </w:instrText>
      </w:r>
      <w:r w:rsidR="00A77E28">
        <w:rPr>
          <w:lang w:val="en-GB" w:eastAsia="en-US"/>
        </w:rPr>
        <w:fldChar w:fldCharType="end"/>
      </w:r>
      <w:r>
        <w:rPr>
          <w:lang w:val="en-GB" w:eastAsia="en-US"/>
        </w:rPr>
        <w:t xml:space="preserve"> (CRC) is </w:t>
      </w:r>
      <w:r w:rsidR="00A73431">
        <w:rPr>
          <w:lang w:val="en-GB" w:eastAsia="en-US"/>
        </w:rPr>
        <w:t>the third most common cancer worldwide</w:t>
      </w:r>
      <w:r w:rsidR="002F63B7">
        <w:rPr>
          <w:lang w:val="en-GB" w:eastAsia="en-US"/>
        </w:rPr>
        <w:t xml:space="preserve"> </w:t>
      </w:r>
      <w:sdt>
        <w:sdtPr>
          <w:rPr>
            <w:color w:val="000000"/>
            <w:lang w:val="en-GB" w:eastAsia="en-US"/>
          </w:rPr>
          <w:tag w:val="MENDELEY_CITATION_v3_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"/>
          <w:id w:val="-1568496063"/>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Rawla</w:t>
          </w:r>
          <w:proofErr w:type="spellEnd"/>
          <w:r w:rsidR="00D137A9" w:rsidRPr="00D137A9">
            <w:rPr>
              <w:color w:val="000000"/>
              <w:lang w:val="en-GB" w:eastAsia="en-US"/>
            </w:rPr>
            <w:t xml:space="preserve"> et al., 2019)</w:t>
          </w:r>
        </w:sdtContent>
      </w:sdt>
      <w:r w:rsidR="00A73431">
        <w:rPr>
          <w:lang w:val="en-GB" w:eastAsia="en-US"/>
        </w:rPr>
        <w:t xml:space="preserve">. Despite the efforts that </w:t>
      </w:r>
      <w:r w:rsidR="00AE145E">
        <w:rPr>
          <w:lang w:val="en-GB" w:eastAsia="en-US"/>
        </w:rPr>
        <w:t>are being</w:t>
      </w:r>
      <w:r w:rsidR="00A73431">
        <w:rPr>
          <w:lang w:val="en-GB" w:eastAsia="en-US"/>
        </w:rPr>
        <w:t xml:space="preserve"> made to improve its outcome through screening and </w:t>
      </w:r>
      <w:r w:rsidR="00A73431">
        <w:rPr>
          <w:lang w:val="en-GB" w:eastAsia="en-US"/>
        </w:rPr>
        <w:lastRenderedPageBreak/>
        <w:t>therapy, CRC mortality remains high. The causes for the development of CRC pathogenesis are numerous. These can be a combination of</w:t>
      </w:r>
      <w:r w:rsidR="00814DD0">
        <w:rPr>
          <w:lang w:val="en-GB" w:eastAsia="en-US"/>
        </w:rPr>
        <w:t xml:space="preserve"> genetic, </w:t>
      </w:r>
      <w:proofErr w:type="gramStart"/>
      <w:r w:rsidR="00814DD0">
        <w:rPr>
          <w:lang w:val="en-GB" w:eastAsia="en-US"/>
        </w:rPr>
        <w:t>epigenetic</w:t>
      </w:r>
      <w:proofErr w:type="gramEnd"/>
      <w:r w:rsidR="00A73431">
        <w:rPr>
          <w:lang w:val="en-GB" w:eastAsia="en-US"/>
        </w:rPr>
        <w:t xml:space="preserve"> </w:t>
      </w:r>
      <w:r w:rsidR="00814DD0">
        <w:rPr>
          <w:lang w:val="en-GB" w:eastAsia="en-US"/>
        </w:rPr>
        <w:t xml:space="preserve">and </w:t>
      </w:r>
      <w:r>
        <w:rPr>
          <w:lang w:val="en-GB" w:eastAsia="en-US"/>
        </w:rPr>
        <w:t>environmental</w:t>
      </w:r>
      <w:r w:rsidR="002F63B7">
        <w:rPr>
          <w:lang w:val="en-GB" w:eastAsia="en-US"/>
        </w:rPr>
        <w:t xml:space="preserve"> factors i.e.</w:t>
      </w:r>
      <w:r w:rsidR="00C91662">
        <w:rPr>
          <w:lang w:val="en-GB" w:eastAsia="en-US"/>
        </w:rPr>
        <w:t>,</w:t>
      </w:r>
      <w:r w:rsidR="002F63B7">
        <w:rPr>
          <w:lang w:val="en-GB" w:eastAsia="en-US"/>
        </w:rPr>
        <w:t xml:space="preserve"> diet, lifestyle</w:t>
      </w:r>
      <w:r>
        <w:rPr>
          <w:lang w:val="en-GB" w:eastAsia="en-US"/>
        </w:rPr>
        <w:t>,</w:t>
      </w:r>
      <w:r w:rsidR="002F63B7">
        <w:rPr>
          <w:lang w:val="en-GB" w:eastAsia="en-US"/>
        </w:rPr>
        <w:t xml:space="preserve"> alcohol consumption</w:t>
      </w:r>
      <w:r w:rsidR="00814DD0">
        <w:rPr>
          <w:lang w:val="en-GB" w:eastAsia="en-US"/>
        </w:rPr>
        <w:t xml:space="preserve"> and </w:t>
      </w:r>
      <w:r w:rsidR="002F63B7">
        <w:rPr>
          <w:lang w:val="en-GB" w:eastAsia="en-US"/>
        </w:rPr>
        <w:t>smoking</w:t>
      </w:r>
      <w:r w:rsidR="00814DD0">
        <w:rPr>
          <w:lang w:val="en-GB" w:eastAsia="en-US"/>
        </w:rPr>
        <w:t xml:space="preserve"> </w:t>
      </w:r>
      <w:sdt>
        <w:sdtPr>
          <w:rPr>
            <w:lang w:val="en-GB" w:eastAsia="en-US"/>
          </w:rPr>
          <w:tag w:val="MENDELEY_CITATION_v3_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"/>
          <w:id w:val="1309974711"/>
          <w:placeholder>
            <w:docPart w:val="DefaultPlaceholder_-1854013440"/>
          </w:placeholder>
        </w:sdtPr>
        <w:sdtContent>
          <w:r w:rsidR="00D137A9">
            <w:rPr>
              <w:rFonts w:eastAsia="Times New Roman"/>
            </w:rPr>
            <w:t xml:space="preserve">(Schmitt &amp; </w:t>
          </w:r>
          <w:proofErr w:type="spellStart"/>
          <w:r w:rsidR="00D137A9">
            <w:rPr>
              <w:rFonts w:eastAsia="Times New Roman"/>
            </w:rPr>
            <w:t>Greten</w:t>
          </w:r>
          <w:proofErr w:type="spellEnd"/>
          <w:r w:rsidR="00D137A9">
            <w:rPr>
              <w:rFonts w:eastAsia="Times New Roman"/>
            </w:rPr>
            <w:t>, 2021)</w:t>
          </w:r>
        </w:sdtContent>
      </w:sdt>
      <w:r w:rsidR="00A73431">
        <w:rPr>
          <w:lang w:val="en-GB" w:eastAsia="en-US"/>
        </w:rPr>
        <w:t xml:space="preserve">. </w:t>
      </w:r>
      <w:r w:rsidR="00521C32">
        <w:rPr>
          <w:lang w:val="en-GB" w:eastAsia="en-US"/>
        </w:rPr>
        <w:t>The gut environment has emerged as an important factor in CRC development</w:t>
      </w:r>
      <w:r w:rsidR="002F63B7">
        <w:rPr>
          <w:lang w:val="en-GB" w:eastAsia="en-US"/>
        </w:rPr>
        <w:t xml:space="preserve">. </w:t>
      </w:r>
      <w:r w:rsidR="00212663">
        <w:rPr>
          <w:lang w:val="en-GB" w:eastAsia="en-US"/>
        </w:rPr>
        <w:t>Most colon cancers develop via a multistep process</w:t>
      </w:r>
      <w:r w:rsidR="00B9596E">
        <w:rPr>
          <w:lang w:val="en-GB" w:eastAsia="en-US"/>
        </w:rPr>
        <w:t xml:space="preserve"> </w:t>
      </w:r>
      <w:sdt>
        <w:sdtPr>
          <w:rPr>
            <w:color w:val="000000"/>
            <w:lang w:val="en-GB" w:eastAsia="en-US"/>
          </w:rPr>
          <w:tag w:val="MENDELEY_CITATION_v3_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"/>
          <w:id w:val="-685281807"/>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Jass</w:t>
          </w:r>
          <w:proofErr w:type="spellEnd"/>
          <w:r w:rsidR="00D137A9" w:rsidRPr="00D137A9">
            <w:rPr>
              <w:color w:val="000000"/>
              <w:lang w:val="en-GB" w:eastAsia="en-US"/>
            </w:rPr>
            <w:t>, 2007)</w:t>
          </w:r>
        </w:sdtContent>
      </w:sdt>
      <w:r w:rsidR="00D615C4">
        <w:rPr>
          <w:lang w:val="en-GB" w:eastAsia="en-US"/>
        </w:rPr>
        <w:t xml:space="preserve">. This process is characterized by the presence of a </w:t>
      </w:r>
      <w:r w:rsidR="00212663">
        <w:rPr>
          <w:lang w:val="en-GB" w:eastAsia="en-US"/>
        </w:rPr>
        <w:t>benign</w:t>
      </w:r>
      <w:r w:rsidR="00D21C5C">
        <w:rPr>
          <w:lang w:val="en-GB" w:eastAsia="en-US"/>
        </w:rPr>
        <w:t xml:space="preserve"> polyp</w:t>
      </w:r>
      <w:r w:rsidR="00D615C4">
        <w:rPr>
          <w:lang w:val="en-GB" w:eastAsia="en-US"/>
        </w:rPr>
        <w:t>, developing to</w:t>
      </w:r>
      <w:r w:rsidR="00D21C5C">
        <w:rPr>
          <w:lang w:val="en-GB" w:eastAsia="en-US"/>
        </w:rPr>
        <w:t xml:space="preserve"> </w:t>
      </w:r>
      <w:r w:rsidR="00D615C4">
        <w:rPr>
          <w:lang w:val="en-GB" w:eastAsia="en-US"/>
        </w:rPr>
        <w:t xml:space="preserve">a </w:t>
      </w:r>
      <w:r w:rsidR="00D21C5C">
        <w:rPr>
          <w:lang w:val="en-GB" w:eastAsia="en-US"/>
        </w:rPr>
        <w:t>pre-cancerous polyp</w:t>
      </w:r>
      <w:r w:rsidR="00B951F3">
        <w:rPr>
          <w:lang w:val="en-GB" w:eastAsia="en-US"/>
        </w:rPr>
        <w:t xml:space="preserve">, </w:t>
      </w:r>
      <w:r w:rsidR="00D615C4">
        <w:rPr>
          <w:lang w:val="en-GB" w:eastAsia="en-US"/>
        </w:rPr>
        <w:t>further advancing to an</w:t>
      </w:r>
      <w:r w:rsidR="00D21C5C">
        <w:rPr>
          <w:lang w:val="en-GB" w:eastAsia="en-US"/>
        </w:rPr>
        <w:t xml:space="preserve"> adenocarcinoma and </w:t>
      </w:r>
      <w:r w:rsidR="00D615C4">
        <w:rPr>
          <w:lang w:val="en-GB" w:eastAsia="en-US"/>
        </w:rPr>
        <w:t xml:space="preserve">finally a </w:t>
      </w:r>
      <w:r w:rsidR="00D21C5C">
        <w:rPr>
          <w:lang w:val="en-GB" w:eastAsia="en-US"/>
        </w:rPr>
        <w:t>metastatic adenocarcinoma</w:t>
      </w:r>
      <w:r w:rsidR="00406883">
        <w:rPr>
          <w:lang w:val="en-GB" w:eastAsia="en-US"/>
        </w:rPr>
        <w:t xml:space="preserve">. </w:t>
      </w:r>
      <w:r w:rsidR="008E13F9">
        <w:rPr>
          <w:lang w:val="en-GB" w:eastAsia="en-US"/>
        </w:rPr>
        <w:t>Given that the</w:t>
      </w:r>
      <w:r w:rsidR="00406883">
        <w:rPr>
          <w:lang w:val="en-GB" w:eastAsia="en-US"/>
        </w:rPr>
        <w:t xml:space="preserve"> </w:t>
      </w:r>
      <w:r w:rsidR="005257EF">
        <w:rPr>
          <w:lang w:val="en-GB" w:eastAsia="en-US"/>
        </w:rPr>
        <w:t>progression</w:t>
      </w:r>
      <w:r w:rsidR="00406883">
        <w:rPr>
          <w:lang w:val="en-GB" w:eastAsia="en-US"/>
        </w:rPr>
        <w:t xml:space="preserve"> from a benign polyp to a malign adenocarcinoma take</w:t>
      </w:r>
      <w:r w:rsidR="008E13F9">
        <w:rPr>
          <w:lang w:val="en-GB" w:eastAsia="en-US"/>
        </w:rPr>
        <w:t>s</w:t>
      </w:r>
      <w:r w:rsidR="00406883">
        <w:rPr>
          <w:lang w:val="en-GB" w:eastAsia="en-US"/>
        </w:rPr>
        <w:t xml:space="preserve"> years, early screening of CRC can help</w:t>
      </w:r>
      <w:r w:rsidR="00212663">
        <w:rPr>
          <w:lang w:val="en-GB" w:eastAsia="en-US"/>
        </w:rPr>
        <w:t xml:space="preserve"> detect</w:t>
      </w:r>
      <w:r w:rsidR="00406883">
        <w:rPr>
          <w:lang w:val="en-GB" w:eastAsia="en-US"/>
        </w:rPr>
        <w:t>ing</w:t>
      </w:r>
      <w:r w:rsidR="00212663">
        <w:rPr>
          <w:lang w:val="en-GB" w:eastAsia="en-US"/>
        </w:rPr>
        <w:t xml:space="preserve"> precancerous polyps </w:t>
      </w:r>
      <w:r w:rsidR="00406883">
        <w:rPr>
          <w:lang w:val="en-GB" w:eastAsia="en-US"/>
        </w:rPr>
        <w:t>and</w:t>
      </w:r>
      <w:r w:rsidR="00212663">
        <w:rPr>
          <w:lang w:val="en-GB" w:eastAsia="en-US"/>
        </w:rPr>
        <w:t xml:space="preserve"> </w:t>
      </w:r>
      <w:r w:rsidR="00D21C5C">
        <w:rPr>
          <w:lang w:val="en-GB" w:eastAsia="en-US"/>
        </w:rPr>
        <w:t>substantially</w:t>
      </w:r>
      <w:r w:rsidR="00212663">
        <w:rPr>
          <w:lang w:val="en-GB" w:eastAsia="en-US"/>
        </w:rPr>
        <w:t xml:space="preserve"> reduce the risk of CRC progression. </w:t>
      </w:r>
    </w:p>
    <w:p w14:paraId="05524ED2" w14:textId="41A690DD" w:rsidR="00EF6CE7" w:rsidRDefault="00EF6CE7" w:rsidP="00E7662E">
      <w:pPr>
        <w:rPr>
          <w:lang w:val="en-GB" w:eastAsia="en-US"/>
        </w:rPr>
      </w:pPr>
    </w:p>
    <w:p w14:paraId="71383773" w14:textId="1DC36007" w:rsidR="00266C7B" w:rsidRPr="00F60592" w:rsidRDefault="005A3C4B">
      <w:pPr>
        <w:pStyle w:val="Heading4"/>
      </w:pPr>
      <w:bookmarkStart w:id="24" w:name="_Ref143508934"/>
      <w:r w:rsidRPr="00F60592">
        <w:rPr>
          <w:rFonts w:hint="cs"/>
        </w:rPr>
        <w:t>T</w:t>
      </w:r>
      <w:r w:rsidR="001B70E5" w:rsidRPr="00F60592">
        <w:t>herapies</w:t>
      </w:r>
      <w:bookmarkEnd w:id="24"/>
    </w:p>
    <w:p w14:paraId="62076A2C" w14:textId="77777777" w:rsidR="00A61624" w:rsidRPr="00A61624" w:rsidRDefault="00A61624" w:rsidP="00A61624"/>
    <w:p w14:paraId="7D1FDDF9" w14:textId="6E458906" w:rsidR="00C866E4" w:rsidRDefault="005A3C4B" w:rsidP="005A3C4B">
      <w:pPr>
        <w:rPr>
          <w:lang w:val="en-GB" w:eastAsia="en-US"/>
        </w:rPr>
      </w:pPr>
      <w:r>
        <w:rPr>
          <w:lang w:val="en-GB" w:eastAsia="en-US"/>
        </w:rPr>
        <w:t xml:space="preserve">Current treatment strategies for CRC include chemotherapy, </w:t>
      </w:r>
      <w:proofErr w:type="gramStart"/>
      <w:r>
        <w:rPr>
          <w:lang w:val="en-GB" w:eastAsia="en-US"/>
        </w:rPr>
        <w:t>radiotherapy</w:t>
      </w:r>
      <w:proofErr w:type="gramEnd"/>
      <w:r>
        <w:rPr>
          <w:lang w:val="en-GB" w:eastAsia="en-US"/>
        </w:rPr>
        <w:t xml:space="preserve"> and surgery</w:t>
      </w:r>
      <w:r w:rsidR="00B9596E">
        <w:rPr>
          <w:lang w:val="en-GB" w:eastAsia="en-US"/>
        </w:rPr>
        <w:t xml:space="preserve"> </w:t>
      </w:r>
      <w:sdt>
        <w:sdtPr>
          <w:rPr>
            <w:color w:val="000000"/>
            <w:lang w:val="en-GB" w:eastAsia="en-US"/>
          </w:rPr>
          <w:tag w:val="MENDELEY_CITATION_v3_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"/>
          <w:id w:val="669458478"/>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Stintzing</w:t>
          </w:r>
          <w:proofErr w:type="spellEnd"/>
          <w:r w:rsidR="00D137A9" w:rsidRPr="00D137A9">
            <w:rPr>
              <w:color w:val="000000"/>
              <w:lang w:val="en-GB" w:eastAsia="en-US"/>
            </w:rPr>
            <w:t>, 2014)</w:t>
          </w:r>
        </w:sdtContent>
      </w:sdt>
      <w:r w:rsidR="00F81C76">
        <w:rPr>
          <w:lang w:val="en-GB" w:eastAsia="en-US"/>
        </w:rPr>
        <w:t xml:space="preserve">. </w:t>
      </w:r>
      <w:r w:rsidR="00D615C4">
        <w:rPr>
          <w:lang w:val="en-GB" w:eastAsia="en-US"/>
        </w:rPr>
        <w:t xml:space="preserve">Once a </w:t>
      </w:r>
      <w:proofErr w:type="spellStart"/>
      <w:r w:rsidR="00D615C4">
        <w:rPr>
          <w:lang w:val="en-GB" w:eastAsia="en-US"/>
        </w:rPr>
        <w:t>tumor</w:t>
      </w:r>
      <w:proofErr w:type="spellEnd"/>
      <w:r w:rsidR="00D615C4">
        <w:rPr>
          <w:lang w:val="en-GB" w:eastAsia="en-US"/>
        </w:rPr>
        <w:t xml:space="preserve"> has reached the metastatic phase, </w:t>
      </w:r>
      <w:r>
        <w:rPr>
          <w:lang w:val="en-GB" w:eastAsia="en-US"/>
        </w:rPr>
        <w:t>CRC surgery is not always sufficient to remove</w:t>
      </w:r>
      <w:r w:rsidR="00D615C4">
        <w:rPr>
          <w:lang w:val="en-GB" w:eastAsia="en-US"/>
        </w:rPr>
        <w:t xml:space="preserve"> the cancerous </w:t>
      </w:r>
      <w:r w:rsidR="005257EF">
        <w:rPr>
          <w:lang w:val="en-GB" w:eastAsia="en-US"/>
        </w:rPr>
        <w:t>lesions</w:t>
      </w:r>
      <w:r>
        <w:rPr>
          <w:lang w:val="en-GB" w:eastAsia="en-US"/>
        </w:rPr>
        <w:t xml:space="preserve">. In these cases, surgery </w:t>
      </w:r>
      <w:r w:rsidR="00330DFF">
        <w:rPr>
          <w:lang w:val="en-GB" w:eastAsia="en-US"/>
        </w:rPr>
        <w:t>is</w:t>
      </w:r>
      <w:r>
        <w:rPr>
          <w:lang w:val="en-GB" w:eastAsia="en-US"/>
        </w:rPr>
        <w:t xml:space="preserve"> combined with chemotherapy to achieve shrinkage of the </w:t>
      </w:r>
      <w:proofErr w:type="spellStart"/>
      <w:r>
        <w:rPr>
          <w:lang w:val="en-GB" w:eastAsia="en-US"/>
        </w:rPr>
        <w:t>tumor</w:t>
      </w:r>
      <w:proofErr w:type="spellEnd"/>
      <w:r w:rsidR="00B852C0">
        <w:rPr>
          <w:lang w:val="en-GB" w:eastAsia="en-US"/>
        </w:rPr>
        <w:t xml:space="preserve"> and avoid </w:t>
      </w:r>
      <w:r w:rsidR="00330DFF">
        <w:rPr>
          <w:lang w:val="en-GB" w:eastAsia="en-US"/>
        </w:rPr>
        <w:t>further</w:t>
      </w:r>
      <w:r w:rsidR="00B852C0">
        <w:rPr>
          <w:lang w:val="en-GB" w:eastAsia="en-US"/>
        </w:rPr>
        <w:t xml:space="preserve"> </w:t>
      </w:r>
      <w:r w:rsidR="00330DFF">
        <w:rPr>
          <w:lang w:val="en-GB" w:eastAsia="en-US"/>
        </w:rPr>
        <w:t xml:space="preserve">growth and </w:t>
      </w:r>
      <w:r w:rsidR="00B852C0">
        <w:rPr>
          <w:lang w:val="en-GB" w:eastAsia="en-US"/>
        </w:rPr>
        <w:t>progression</w:t>
      </w:r>
      <w:r>
        <w:rPr>
          <w:lang w:val="en-GB" w:eastAsia="en-US"/>
        </w:rPr>
        <w:t xml:space="preserve">. </w:t>
      </w:r>
      <w:r w:rsidR="00330DFF">
        <w:rPr>
          <w:lang w:val="en-GB" w:eastAsia="en-US"/>
        </w:rPr>
        <w:t xml:space="preserve">Chemotherapy </w:t>
      </w:r>
      <w:r w:rsidR="00C866E4">
        <w:rPr>
          <w:lang w:val="en-GB" w:eastAsia="en-US"/>
        </w:rPr>
        <w:t>is often a combination of several drugs</w:t>
      </w:r>
      <w:r w:rsidR="00D615C4">
        <w:rPr>
          <w:lang w:val="en-GB" w:eastAsia="en-US"/>
        </w:rPr>
        <w:t>.</w:t>
      </w:r>
      <w:r w:rsidR="00B9596E">
        <w:rPr>
          <w:lang w:val="en-GB" w:eastAsia="en-US"/>
        </w:rPr>
        <w:t xml:space="preserve"> CRC chemotherapeutic treatments currently include a combination of 5-fluorouracil</w:t>
      </w:r>
      <w:r w:rsidR="00A77E28">
        <w:rPr>
          <w:lang w:val="en-GB" w:eastAsia="en-US"/>
        </w:rPr>
        <w:fldChar w:fldCharType="begin"/>
      </w:r>
      <w:r w:rsidR="00A77E28" w:rsidRPr="00A77E28">
        <w:instrText xml:space="preserve"> XE "</w:instrText>
      </w:r>
      <w:r w:rsidR="00A77E28" w:rsidRPr="001474E6">
        <w:rPr>
          <w:lang w:val="en-GB" w:eastAsia="en-US"/>
        </w:rPr>
        <w:instrText>5-fluorouracil:</w:instrText>
      </w:r>
      <w:r w:rsidR="00A77E28" w:rsidRPr="00A77E28">
        <w:instrText xml:space="preserve">F-FU" </w:instrText>
      </w:r>
      <w:r w:rsidR="00A77E28">
        <w:rPr>
          <w:lang w:val="en-GB" w:eastAsia="en-US"/>
        </w:rPr>
        <w:fldChar w:fldCharType="end"/>
      </w:r>
      <w:r w:rsidR="00A77E28">
        <w:rPr>
          <w:lang w:val="en-GB" w:eastAsia="en-US"/>
        </w:rPr>
        <w:t xml:space="preserve"> </w:t>
      </w:r>
      <w:r w:rsidR="00B9596E">
        <w:rPr>
          <w:lang w:val="en-GB" w:eastAsia="en-US"/>
        </w:rPr>
        <w:t>(5-FU), leucovorin and oxaliplatin (FOLFOX) or 5-FU, leucovorin and irinotecan (FOLFIRI).</w:t>
      </w:r>
      <w:r w:rsidR="00C866E4">
        <w:rPr>
          <w:lang w:val="en-GB" w:eastAsia="en-US"/>
        </w:rPr>
        <w:t xml:space="preserve"> </w:t>
      </w:r>
      <w:r w:rsidR="00B9596E">
        <w:rPr>
          <w:lang w:val="en-GB" w:eastAsia="en-US"/>
        </w:rPr>
        <w:t>Given that these drugs are</w:t>
      </w:r>
      <w:r w:rsidR="00C866E4">
        <w:rPr>
          <w:lang w:val="en-GB" w:eastAsia="en-US"/>
        </w:rPr>
        <w:t xml:space="preserve"> non-specific to cancer cells</w:t>
      </w:r>
      <w:r w:rsidR="00F81C76">
        <w:rPr>
          <w:lang w:val="en-GB" w:eastAsia="en-US"/>
        </w:rPr>
        <w:t xml:space="preserve"> and thus also</w:t>
      </w:r>
      <w:r w:rsidR="00B9596E">
        <w:rPr>
          <w:lang w:val="en-GB" w:eastAsia="en-US"/>
        </w:rPr>
        <w:t xml:space="preserve"> </w:t>
      </w:r>
      <w:r w:rsidR="00C866E4">
        <w:rPr>
          <w:lang w:val="en-GB" w:eastAsia="en-US"/>
        </w:rPr>
        <w:t>target healthy cells</w:t>
      </w:r>
      <w:r w:rsidR="00F81C76">
        <w:rPr>
          <w:lang w:val="en-GB" w:eastAsia="en-US"/>
        </w:rPr>
        <w:t>, they cause severe side effect in patients</w:t>
      </w:r>
      <w:r w:rsidR="00C866E4">
        <w:rPr>
          <w:lang w:val="en-GB" w:eastAsia="en-US"/>
        </w:rPr>
        <w:t>.</w:t>
      </w:r>
      <w:r w:rsidR="00F81C76">
        <w:rPr>
          <w:lang w:val="en-GB" w:eastAsia="en-US"/>
        </w:rPr>
        <w:t xml:space="preserve"> These side effects include </w:t>
      </w:r>
      <w:proofErr w:type="spellStart"/>
      <w:r w:rsidR="00F81C76">
        <w:rPr>
          <w:lang w:val="en-GB" w:eastAsia="en-US"/>
        </w:rPr>
        <w:t>diarrhea</w:t>
      </w:r>
      <w:proofErr w:type="spellEnd"/>
      <w:r w:rsidR="00F81C76">
        <w:rPr>
          <w:lang w:val="en-GB" w:eastAsia="en-US"/>
        </w:rPr>
        <w:t xml:space="preserve"> and neutropenia and are limiting drug dosage.</w:t>
      </w:r>
      <w:r w:rsidR="00E97AB5">
        <w:rPr>
          <w:lang w:val="en-GB" w:eastAsia="en-US"/>
        </w:rPr>
        <w:t xml:space="preserve"> </w:t>
      </w:r>
      <w:r w:rsidR="00C866E4">
        <w:rPr>
          <w:lang w:val="en-GB" w:eastAsia="en-US"/>
        </w:rPr>
        <w:t xml:space="preserve">Novel treatment strategies for CRC are being explored because of </w:t>
      </w:r>
      <w:r w:rsidR="00F139E0">
        <w:rPr>
          <w:lang w:val="en-GB" w:eastAsia="en-US"/>
        </w:rPr>
        <w:t>drug resistance</w:t>
      </w:r>
      <w:r w:rsidR="001E52C0">
        <w:rPr>
          <w:lang w:val="en-GB" w:eastAsia="en-US"/>
        </w:rPr>
        <w:t xml:space="preserve"> and the lack of specificity</w:t>
      </w:r>
      <w:r w:rsidR="00C866E4">
        <w:rPr>
          <w:lang w:val="en-GB" w:eastAsia="en-US"/>
        </w:rPr>
        <w:t xml:space="preserve">. Immunotherapy relies on utilizing the host’s own immune system to target cancer cells </w:t>
      </w:r>
      <w:r w:rsidR="001E52C0">
        <w:rPr>
          <w:lang w:val="en-GB" w:eastAsia="en-US"/>
        </w:rPr>
        <w:t xml:space="preserve">and </w:t>
      </w:r>
      <w:r w:rsidR="00C866E4">
        <w:rPr>
          <w:lang w:val="en-GB" w:eastAsia="en-US"/>
        </w:rPr>
        <w:t xml:space="preserve">could </w:t>
      </w:r>
      <w:r w:rsidR="001E52C0">
        <w:rPr>
          <w:lang w:val="en-GB" w:eastAsia="en-US"/>
        </w:rPr>
        <w:t xml:space="preserve">thus </w:t>
      </w:r>
      <w:r w:rsidR="00C866E4">
        <w:rPr>
          <w:lang w:val="en-GB" w:eastAsia="en-US"/>
        </w:rPr>
        <w:t>be a more effective way of treating CRC and avoiding unwanted side effects</w:t>
      </w:r>
      <w:r w:rsidR="00F139E0">
        <w:rPr>
          <w:lang w:val="en-GB" w:eastAsia="en-US"/>
        </w:rPr>
        <w:t xml:space="preserve"> </w:t>
      </w:r>
      <w:sdt>
        <w:sdtPr>
          <w:rPr>
            <w:lang w:val="en-GB" w:eastAsia="en-US"/>
          </w:rPr>
          <w:tag w:val="MENDELEY_CITATION_v3_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"/>
          <w:id w:val="-147137699"/>
          <w:placeholder>
            <w:docPart w:val="DefaultPlaceholder_-1854013440"/>
          </w:placeholder>
        </w:sdtPr>
        <w:sdtContent>
          <w:r w:rsidR="00D137A9">
            <w:rPr>
              <w:rFonts w:eastAsia="Times New Roman"/>
            </w:rPr>
            <w:t>(</w:t>
          </w:r>
          <w:proofErr w:type="spellStart"/>
          <w:r w:rsidR="00D137A9">
            <w:rPr>
              <w:rFonts w:eastAsia="Times New Roman"/>
            </w:rPr>
            <w:t>Johdi</w:t>
          </w:r>
          <w:proofErr w:type="spellEnd"/>
          <w:r w:rsidR="00D137A9">
            <w:rPr>
              <w:rFonts w:eastAsia="Times New Roman"/>
            </w:rPr>
            <w:t xml:space="preserve"> &amp; </w:t>
          </w:r>
          <w:proofErr w:type="spellStart"/>
          <w:r w:rsidR="00D137A9">
            <w:rPr>
              <w:rFonts w:eastAsia="Times New Roman"/>
            </w:rPr>
            <w:t>Sukor</w:t>
          </w:r>
          <w:proofErr w:type="spellEnd"/>
          <w:r w:rsidR="00D137A9">
            <w:rPr>
              <w:rFonts w:eastAsia="Times New Roman"/>
            </w:rPr>
            <w:t>, 2020)</w:t>
          </w:r>
        </w:sdtContent>
      </w:sdt>
      <w:r w:rsidR="00C866E4">
        <w:rPr>
          <w:lang w:val="en-GB" w:eastAsia="en-US"/>
        </w:rPr>
        <w:t>.</w:t>
      </w:r>
    </w:p>
    <w:p w14:paraId="4D061920" w14:textId="77777777" w:rsidR="00F139E0" w:rsidRPr="005A3C4B" w:rsidRDefault="00F139E0" w:rsidP="005A3C4B">
      <w:pPr>
        <w:rPr>
          <w:lang w:val="en-GB" w:eastAsia="en-US"/>
        </w:rPr>
      </w:pPr>
    </w:p>
    <w:p w14:paraId="2B0A84C3" w14:textId="6D06491B" w:rsidR="00BE654D" w:rsidRPr="00814DD0" w:rsidRDefault="001B70E5">
      <w:pPr>
        <w:pStyle w:val="Heading4"/>
        <w:rPr>
          <w:lang w:val="en-GB" w:eastAsia="en-US"/>
        </w:rPr>
      </w:pPr>
      <w:r w:rsidRPr="00814DD0">
        <w:rPr>
          <w:lang w:val="en-GB" w:eastAsia="en-US"/>
        </w:rPr>
        <w:t>Colorectal cancer-associated bacteria</w:t>
      </w:r>
    </w:p>
    <w:p w14:paraId="5D16604D" w14:textId="77777777" w:rsidR="00A61624" w:rsidRPr="00A61624" w:rsidRDefault="00A61624" w:rsidP="00A61624">
      <w:pPr>
        <w:rPr>
          <w:lang w:val="en-GB" w:eastAsia="en-US"/>
        </w:rPr>
      </w:pPr>
    </w:p>
    <w:p w14:paraId="64377719" w14:textId="6AC9BDF5" w:rsidR="007551D9" w:rsidRPr="007551D9" w:rsidRDefault="00B023ED" w:rsidP="007551D9">
      <w:pPr>
        <w:rPr>
          <w:color w:val="000000"/>
          <w:lang w:val="en-GB" w:eastAsia="en-US"/>
        </w:rPr>
      </w:pPr>
      <w:r>
        <w:rPr>
          <w:lang w:val="en-GB" w:eastAsia="en-US"/>
        </w:rPr>
        <w:t xml:space="preserve">Perturbations in the gut microbial composition have been linked to the development </w:t>
      </w:r>
      <w:r w:rsidR="00521C32">
        <w:rPr>
          <w:lang w:val="en-GB" w:eastAsia="en-US"/>
        </w:rPr>
        <w:t xml:space="preserve">and </w:t>
      </w:r>
      <w:r w:rsidR="00CE572F">
        <w:rPr>
          <w:lang w:val="en-GB" w:eastAsia="en-US"/>
        </w:rPr>
        <w:t>the</w:t>
      </w:r>
      <w:r w:rsidR="00521C32">
        <w:rPr>
          <w:lang w:val="en-GB" w:eastAsia="en-US"/>
        </w:rPr>
        <w:t xml:space="preserve"> progression </w:t>
      </w:r>
      <w:r>
        <w:rPr>
          <w:lang w:val="en-GB" w:eastAsia="en-US"/>
        </w:rPr>
        <w:t xml:space="preserve">of CRC </w:t>
      </w:r>
      <w:sdt>
        <w:sdtPr>
          <w:rPr>
            <w:color w:val="000000"/>
            <w:lang w:val="en-GB" w:eastAsia="en-US"/>
          </w:rPr>
          <w:tag w:val="MENDELEY_CITATION_v3_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"/>
          <w:id w:val="-530492141"/>
          <w:placeholder>
            <w:docPart w:val="DefaultPlaceholder_-1854013440"/>
          </w:placeholder>
        </w:sdtPr>
        <w:sdtContent>
          <w:r w:rsidR="00D137A9" w:rsidRPr="00D137A9">
            <w:rPr>
              <w:color w:val="000000"/>
              <w:lang w:val="en-GB" w:eastAsia="en-US"/>
            </w:rPr>
            <w:t>(Silva et al., 2021; Figure 3)</w:t>
          </w:r>
        </w:sdtContent>
      </w:sdt>
      <w:r w:rsidRPr="003A16F3">
        <w:rPr>
          <w:lang w:val="en-GB" w:eastAsia="en-US"/>
        </w:rPr>
        <w:t>.</w:t>
      </w:r>
      <w:r>
        <w:rPr>
          <w:lang w:val="en-GB" w:eastAsia="en-US"/>
        </w:rPr>
        <w:t xml:space="preserve"> </w:t>
      </w:r>
      <w:r w:rsidR="00AF26D3">
        <w:rPr>
          <w:color w:val="000000"/>
          <w:lang w:val="en-GB" w:eastAsia="en-US"/>
        </w:rPr>
        <w:t>Several</w:t>
      </w:r>
      <w:r w:rsidR="00EF6CE7">
        <w:rPr>
          <w:color w:val="000000"/>
          <w:lang w:val="en-GB" w:eastAsia="en-US"/>
        </w:rPr>
        <w:t xml:space="preserve"> CRC-enriched bacteria were reported</w:t>
      </w:r>
      <w:r w:rsidR="00406883">
        <w:rPr>
          <w:color w:val="000000"/>
          <w:lang w:val="en-GB" w:eastAsia="en-US"/>
        </w:rPr>
        <w:t xml:space="preserve"> </w:t>
      </w:r>
      <w:sdt>
        <w:sdtPr>
          <w:rPr>
            <w:color w:val="000000"/>
            <w:lang w:val="en-GB" w:eastAsia="en-US"/>
          </w:rPr>
          <w:tag w:val="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"/>
          <w:id w:val="-261920982"/>
          <w:placeholder>
            <w:docPart w:val="DefaultPlaceholder_-1854013440"/>
          </w:placeholder>
        </w:sdtPr>
        <w:sdtContent>
          <w:r w:rsidR="00D137A9" w:rsidRPr="00D137A9">
            <w:rPr>
              <w:color w:val="000000"/>
              <w:lang w:val="en-GB" w:eastAsia="en-US"/>
            </w:rPr>
            <w:t xml:space="preserve">(Okumura et al., 2021; </w:t>
          </w:r>
          <w:proofErr w:type="spellStart"/>
          <w:r w:rsidR="00D137A9" w:rsidRPr="00D137A9">
            <w:rPr>
              <w:color w:val="000000"/>
              <w:lang w:val="en-GB" w:eastAsia="en-US"/>
            </w:rPr>
            <w:t>Rebersek</w:t>
          </w:r>
          <w:proofErr w:type="spellEnd"/>
          <w:r w:rsidR="00D137A9" w:rsidRPr="00D137A9">
            <w:rPr>
              <w:color w:val="000000"/>
              <w:lang w:val="en-GB" w:eastAsia="en-US"/>
            </w:rPr>
            <w:t>, 2021)</w:t>
          </w:r>
        </w:sdtContent>
      </w:sdt>
      <w:r w:rsidR="00EF6CE7">
        <w:rPr>
          <w:color w:val="000000"/>
          <w:lang w:val="en-GB" w:eastAsia="en-US"/>
        </w:rPr>
        <w:t>.</w:t>
      </w:r>
      <w:r w:rsidR="007551D9">
        <w:rPr>
          <w:color w:val="000000"/>
          <w:lang w:val="en-GB" w:eastAsia="en-US"/>
        </w:rPr>
        <w:t xml:space="preserve"> </w:t>
      </w:r>
      <w:r w:rsidR="00FC30B5">
        <w:rPr>
          <w:color w:val="000000"/>
          <w:lang w:val="en-GB" w:eastAsia="en-US"/>
        </w:rPr>
        <w:t>R</w:t>
      </w:r>
      <w:r w:rsidR="007551D9">
        <w:rPr>
          <w:color w:val="000000"/>
          <w:lang w:val="en-GB" w:eastAsia="en-US"/>
        </w:rPr>
        <w:t xml:space="preserve">ecent advances in our understanding of the gut microbiome’s role in CRC </w:t>
      </w:r>
      <w:r w:rsidR="005257EF">
        <w:rPr>
          <w:color w:val="000000"/>
          <w:lang w:val="en-GB" w:eastAsia="en-US"/>
        </w:rPr>
        <w:t xml:space="preserve">have been </w:t>
      </w:r>
      <w:r w:rsidR="00FC30B5">
        <w:rPr>
          <w:color w:val="000000"/>
          <w:lang w:val="en-GB" w:eastAsia="en-US"/>
        </w:rPr>
        <w:t>obtained with the use of 16S r</w:t>
      </w:r>
      <w:r w:rsidR="003A16F3">
        <w:rPr>
          <w:color w:val="000000"/>
          <w:lang w:val="en-GB" w:eastAsia="en-US"/>
        </w:rPr>
        <w:t xml:space="preserve">ibosomal </w:t>
      </w:r>
      <w:r w:rsidR="00FC30B5">
        <w:rPr>
          <w:color w:val="000000"/>
          <w:lang w:val="en-GB" w:eastAsia="en-US"/>
        </w:rPr>
        <w:t>RNA</w:t>
      </w:r>
      <w:r w:rsidR="00A77E28">
        <w:rPr>
          <w:color w:val="000000"/>
          <w:lang w:val="en-GB" w:eastAsia="en-US"/>
        </w:rPr>
        <w:fldChar w:fldCharType="begin"/>
      </w:r>
      <w:r w:rsidR="00A77E28" w:rsidRPr="00433CF5">
        <w:instrText xml:space="preserve"> XE "</w:instrText>
      </w:r>
      <w:r w:rsidR="00A77E28" w:rsidRPr="0047291A">
        <w:rPr>
          <w:color w:val="000000"/>
          <w:lang w:val="en-GB" w:eastAsia="en-US"/>
        </w:rPr>
        <w:instrText>ribosomal RNA:</w:instrText>
      </w:r>
      <w:r w:rsidR="00A77E28" w:rsidRPr="00433CF5">
        <w:instrText xml:space="preserve">rRNA" </w:instrText>
      </w:r>
      <w:r w:rsidR="00A77E28">
        <w:rPr>
          <w:color w:val="000000"/>
          <w:lang w:val="en-GB" w:eastAsia="en-US"/>
        </w:rPr>
        <w:fldChar w:fldCharType="end"/>
      </w:r>
      <w:r w:rsidR="00FC30B5">
        <w:rPr>
          <w:color w:val="000000"/>
          <w:lang w:val="en-GB" w:eastAsia="en-US"/>
        </w:rPr>
        <w:t xml:space="preserve"> </w:t>
      </w:r>
      <w:r w:rsidR="003A16F3">
        <w:rPr>
          <w:color w:val="000000"/>
          <w:lang w:val="en-GB" w:eastAsia="en-US"/>
        </w:rPr>
        <w:lastRenderedPageBreak/>
        <w:t xml:space="preserve">(rRNA) </w:t>
      </w:r>
      <w:r w:rsidR="00FC30B5">
        <w:rPr>
          <w:color w:val="000000"/>
          <w:lang w:val="en-GB" w:eastAsia="en-US"/>
        </w:rPr>
        <w:t xml:space="preserve">sequencing </w:t>
      </w:r>
      <w:r w:rsidR="005257EF">
        <w:rPr>
          <w:color w:val="000000"/>
          <w:lang w:val="en-GB" w:eastAsia="en-US"/>
        </w:rPr>
        <w:t xml:space="preserve">and </w:t>
      </w:r>
      <w:r w:rsidR="00FC30B5">
        <w:rPr>
          <w:color w:val="000000"/>
          <w:lang w:val="en-GB" w:eastAsia="en-US"/>
        </w:rPr>
        <w:t xml:space="preserve">furthermore </w:t>
      </w:r>
      <w:r w:rsidR="007551D9">
        <w:rPr>
          <w:color w:val="000000"/>
          <w:lang w:val="en-GB" w:eastAsia="en-US"/>
        </w:rPr>
        <w:t>enabled the discovery of new CRC-associated bacteria</w:t>
      </w:r>
      <w:r w:rsidR="005257EF">
        <w:rPr>
          <w:color w:val="000000"/>
          <w:lang w:val="en-GB" w:eastAsia="en-US"/>
        </w:rPr>
        <w:t xml:space="preserve"> </w:t>
      </w:r>
      <w:sdt>
        <w:sdtPr>
          <w:rPr>
            <w:color w:val="000000"/>
            <w:lang w:val="en-GB" w:eastAsia="en-US"/>
          </w:rPr>
          <w:tag w:val="MENDELEY_CITATION_v3_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"/>
          <w:id w:val="1816532497"/>
          <w:placeholder>
            <w:docPart w:val="DefaultPlaceholder_-1854013440"/>
          </w:placeholder>
        </w:sdtPr>
        <w:sdtContent>
          <w:r w:rsidR="00D137A9" w:rsidRPr="00D137A9">
            <w:rPr>
              <w:color w:val="000000"/>
              <w:lang w:val="en-GB" w:eastAsia="en-US"/>
            </w:rPr>
            <w:t>(Schloss, 2018)</w:t>
          </w:r>
        </w:sdtContent>
      </w:sdt>
      <w:r w:rsidR="007551D9">
        <w:rPr>
          <w:color w:val="000000"/>
          <w:lang w:val="en-GB" w:eastAsia="en-US"/>
        </w:rPr>
        <w:t>. Additionally, metabolomic</w:t>
      </w:r>
      <w:r w:rsidR="006F6805">
        <w:rPr>
          <w:color w:val="000000"/>
          <w:lang w:val="en-GB" w:eastAsia="en-US"/>
        </w:rPr>
        <w:t>s</w:t>
      </w:r>
      <w:r w:rsidR="007551D9">
        <w:rPr>
          <w:color w:val="000000"/>
          <w:lang w:val="en-GB" w:eastAsia="en-US"/>
        </w:rPr>
        <w:t xml:space="preserve"> </w:t>
      </w:r>
      <w:r w:rsidR="00FC30B5">
        <w:rPr>
          <w:color w:val="000000"/>
          <w:lang w:val="en-GB" w:eastAsia="en-US"/>
        </w:rPr>
        <w:t>allowed</w:t>
      </w:r>
      <w:r w:rsidR="007551D9">
        <w:rPr>
          <w:color w:val="000000"/>
          <w:lang w:val="en-GB" w:eastAsia="en-US"/>
        </w:rPr>
        <w:t xml:space="preserve"> to link different gut microbial metabolites such as </w:t>
      </w:r>
      <w:r w:rsidR="003A16F3">
        <w:rPr>
          <w:color w:val="000000"/>
          <w:lang w:val="en-GB" w:eastAsia="en-US"/>
        </w:rPr>
        <w:t>short chain fatty acids</w:t>
      </w:r>
      <w:r w:rsidR="00A77E28">
        <w:rPr>
          <w:color w:val="000000"/>
          <w:lang w:val="en-GB" w:eastAsia="en-US"/>
        </w:rPr>
        <w:fldChar w:fldCharType="begin"/>
      </w:r>
      <w:r w:rsidR="00A77E28" w:rsidRPr="00A77E28">
        <w:instrText xml:space="preserve"> XE "</w:instrText>
      </w:r>
      <w:r w:rsidR="00A77E28" w:rsidRPr="002460D3">
        <w:rPr>
          <w:color w:val="000000"/>
          <w:lang w:val="en-GB" w:eastAsia="en-US"/>
        </w:rPr>
        <w:instrText>short chain fatty acids:</w:instrText>
      </w:r>
      <w:r w:rsidR="00A77E28" w:rsidRPr="00A77E28">
        <w:instrText xml:space="preserve">SCFAs" </w:instrText>
      </w:r>
      <w:r w:rsidR="00A77E28">
        <w:rPr>
          <w:color w:val="000000"/>
          <w:lang w:val="en-GB" w:eastAsia="en-US"/>
        </w:rPr>
        <w:fldChar w:fldCharType="end"/>
      </w:r>
      <w:r w:rsidR="003A16F3">
        <w:rPr>
          <w:color w:val="000000"/>
          <w:lang w:val="en-GB" w:eastAsia="en-US"/>
        </w:rPr>
        <w:t xml:space="preserve"> (</w:t>
      </w:r>
      <w:r w:rsidR="007551D9">
        <w:rPr>
          <w:color w:val="000000"/>
          <w:lang w:val="en-GB" w:eastAsia="en-US"/>
        </w:rPr>
        <w:t>SCFA</w:t>
      </w:r>
      <w:r w:rsidR="0016365E">
        <w:rPr>
          <w:color w:val="000000"/>
          <w:lang w:val="en-GB" w:eastAsia="en-US"/>
        </w:rPr>
        <w:t>s</w:t>
      </w:r>
      <w:r w:rsidR="003A16F3">
        <w:rPr>
          <w:color w:val="000000"/>
          <w:lang w:val="en-GB" w:eastAsia="en-US"/>
        </w:rPr>
        <w:t>)</w:t>
      </w:r>
      <w:r w:rsidR="007551D9">
        <w:rPr>
          <w:color w:val="000000"/>
          <w:lang w:val="en-GB" w:eastAsia="en-US"/>
        </w:rPr>
        <w:t>, vitamins, polyphenols and polyamines to CRC progression and metastases</w:t>
      </w:r>
      <w:r w:rsidR="005257EF">
        <w:rPr>
          <w:color w:val="000000"/>
          <w:lang w:val="en-GB" w:eastAsia="en-US"/>
        </w:rPr>
        <w:t xml:space="preserve"> </w:t>
      </w:r>
      <w:sdt>
        <w:sdtPr>
          <w:rPr>
            <w:color w:val="000000"/>
            <w:lang w:val="en-GB" w:eastAsia="en-US"/>
          </w:rPr>
          <w:tag w:val="MENDELEY_CITATION_v3_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"/>
          <w:id w:val="-86690360"/>
          <w:placeholder>
            <w:docPart w:val="DefaultPlaceholder_-1854013440"/>
          </w:placeholder>
        </w:sdtPr>
        <w:sdtContent>
          <w:r w:rsidR="00D137A9" w:rsidRPr="00D137A9">
            <w:rPr>
              <w:color w:val="000000"/>
              <w:lang w:val="en-GB" w:eastAsia="en-US"/>
            </w:rPr>
            <w:t>(X. Zhang et al., 2019)</w:t>
          </w:r>
        </w:sdtContent>
      </w:sdt>
      <w:r w:rsidR="007551D9">
        <w:rPr>
          <w:color w:val="000000"/>
          <w:lang w:val="en-GB" w:eastAsia="en-US"/>
        </w:rPr>
        <w:t>.</w:t>
      </w:r>
      <w:r w:rsidR="004541DC">
        <w:rPr>
          <w:color w:val="000000"/>
          <w:lang w:val="en-GB" w:eastAsia="en-US"/>
        </w:rPr>
        <w:t xml:space="preserve"> </w:t>
      </w:r>
      <w:r w:rsidR="006F6805">
        <w:rPr>
          <w:color w:val="000000"/>
          <w:lang w:val="en-GB" w:eastAsia="en-US"/>
        </w:rPr>
        <w:t>Interestingly, i</w:t>
      </w:r>
      <w:r w:rsidR="005257EF">
        <w:rPr>
          <w:color w:val="000000"/>
          <w:lang w:val="en-GB" w:eastAsia="en-US"/>
        </w:rPr>
        <w:t>t</w:t>
      </w:r>
      <w:r w:rsidR="007551D9">
        <w:rPr>
          <w:color w:val="000000"/>
          <w:lang w:val="en-GB" w:eastAsia="en-US"/>
        </w:rPr>
        <w:t xml:space="preserve"> was shown that CRC patients present a reduced variety in gut microbes with a decrease in specific strains. </w:t>
      </w:r>
      <w:r w:rsidR="005257EF">
        <w:rPr>
          <w:color w:val="000000"/>
          <w:lang w:val="en-GB" w:eastAsia="en-US"/>
        </w:rPr>
        <w:t xml:space="preserve">According to these studies, </w:t>
      </w:r>
      <w:r w:rsidR="007551D9">
        <w:rPr>
          <w:color w:val="000000"/>
          <w:lang w:val="en-GB" w:eastAsia="en-US"/>
        </w:rPr>
        <w:t>11 operational taxonomic units</w:t>
      </w:r>
      <w:r w:rsidR="00A77E28">
        <w:rPr>
          <w:color w:val="000000"/>
          <w:lang w:val="en-GB" w:eastAsia="en-US"/>
        </w:rPr>
        <w:fldChar w:fldCharType="begin"/>
      </w:r>
      <w:r w:rsidR="00A77E28" w:rsidRPr="00A77E28">
        <w:instrText xml:space="preserve"> XE "</w:instrText>
      </w:r>
      <w:r w:rsidR="00A77E28" w:rsidRPr="006943A3">
        <w:rPr>
          <w:color w:val="000000"/>
          <w:lang w:val="en-GB" w:eastAsia="en-US"/>
        </w:rPr>
        <w:instrText>operational taxonomic units:</w:instrText>
      </w:r>
      <w:r w:rsidR="00A77E28" w:rsidRPr="00A77E28">
        <w:instrText xml:space="preserve">OTUs" </w:instrText>
      </w:r>
      <w:r w:rsidR="00A77E28">
        <w:rPr>
          <w:color w:val="000000"/>
          <w:lang w:val="en-GB" w:eastAsia="en-US"/>
        </w:rPr>
        <w:fldChar w:fldCharType="end"/>
      </w:r>
      <w:r w:rsidR="007551D9">
        <w:rPr>
          <w:color w:val="000000"/>
          <w:lang w:val="en-GB" w:eastAsia="en-US"/>
        </w:rPr>
        <w:t xml:space="preserve"> (OTUs) belonging to the genera </w:t>
      </w:r>
      <w:r w:rsidR="007551D9" w:rsidRPr="00580FBC">
        <w:rPr>
          <w:i/>
          <w:iCs/>
          <w:color w:val="000000"/>
          <w:lang w:val="en-GB" w:eastAsia="en-US"/>
        </w:rPr>
        <w:t>Enterococcus</w:t>
      </w:r>
      <w:r w:rsidR="007551D9" w:rsidRPr="00580FBC">
        <w:rPr>
          <w:color w:val="000000"/>
          <w:lang w:val="en-GB" w:eastAsia="en-US"/>
        </w:rPr>
        <w:t xml:space="preserve">, </w:t>
      </w:r>
      <w:r w:rsidR="007551D9" w:rsidRPr="00580FBC">
        <w:rPr>
          <w:i/>
          <w:iCs/>
          <w:color w:val="000000"/>
          <w:lang w:val="en-GB" w:eastAsia="en-US"/>
        </w:rPr>
        <w:t>Escherichia/Shigella</w:t>
      </w:r>
      <w:r w:rsidR="007551D9" w:rsidRPr="00580FBC">
        <w:rPr>
          <w:color w:val="000000"/>
          <w:lang w:val="en-GB" w:eastAsia="en-US"/>
        </w:rPr>
        <w:t xml:space="preserve">, </w:t>
      </w:r>
      <w:r w:rsidR="007551D9" w:rsidRPr="00580FBC">
        <w:rPr>
          <w:i/>
          <w:iCs/>
          <w:color w:val="000000"/>
          <w:lang w:val="en-GB" w:eastAsia="en-US"/>
        </w:rPr>
        <w:t>Klebsiella</w:t>
      </w:r>
      <w:r w:rsidR="007551D9" w:rsidRPr="00580FBC">
        <w:rPr>
          <w:color w:val="000000"/>
          <w:lang w:val="en-GB" w:eastAsia="en-US"/>
        </w:rPr>
        <w:t>,</w:t>
      </w:r>
      <w:r w:rsidR="007551D9">
        <w:rPr>
          <w:color w:val="000000"/>
          <w:lang w:val="en-GB" w:eastAsia="en-US"/>
        </w:rPr>
        <w:t xml:space="preserve"> </w:t>
      </w:r>
      <w:r w:rsidR="007551D9" w:rsidRPr="00580FBC">
        <w:rPr>
          <w:i/>
          <w:iCs/>
          <w:color w:val="000000"/>
          <w:lang w:val="en-GB" w:eastAsia="en-US"/>
        </w:rPr>
        <w:t>Streptococcus</w:t>
      </w:r>
      <w:r w:rsidR="007551D9" w:rsidRPr="00580FBC">
        <w:rPr>
          <w:color w:val="000000"/>
          <w:lang w:val="en-GB" w:eastAsia="en-US"/>
        </w:rPr>
        <w:t xml:space="preserve">, and </w:t>
      </w:r>
      <w:proofErr w:type="spellStart"/>
      <w:r w:rsidR="007551D9" w:rsidRPr="00580FBC">
        <w:rPr>
          <w:i/>
          <w:iCs/>
          <w:color w:val="000000"/>
          <w:lang w:val="en-GB" w:eastAsia="en-US"/>
        </w:rPr>
        <w:t>Peptostreptococcus</w:t>
      </w:r>
      <w:proofErr w:type="spellEnd"/>
      <w:r w:rsidR="007551D9">
        <w:rPr>
          <w:color w:val="000000"/>
          <w:lang w:val="en-GB" w:eastAsia="en-US"/>
        </w:rPr>
        <w:t xml:space="preserve"> were more abundant in CRC patients</w:t>
      </w:r>
      <w:r w:rsidR="00FC30B5">
        <w:rPr>
          <w:color w:val="000000"/>
          <w:lang w:val="en-GB" w:eastAsia="en-US"/>
        </w:rPr>
        <w:t xml:space="preserve"> </w:t>
      </w:r>
      <w:sdt>
        <w:sdtPr>
          <w:rPr>
            <w:color w:val="000000"/>
            <w:lang w:val="en-GB" w:eastAsia="en-US"/>
          </w:rPr>
          <w:tag w:val="MENDELEY_CITATION_v3_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"/>
          <w:id w:val="561442252"/>
          <w:placeholder>
            <w:docPart w:val="DefaultPlaceholder_-1854013440"/>
          </w:placeholder>
        </w:sdtPr>
        <w:sdtContent>
          <w:r w:rsidR="00D137A9">
            <w:rPr>
              <w:rFonts w:eastAsia="Times New Roman"/>
            </w:rPr>
            <w:t>(J. Kim &amp; Lee, 2022)</w:t>
          </w:r>
        </w:sdtContent>
      </w:sdt>
      <w:r w:rsidR="007551D9">
        <w:rPr>
          <w:color w:val="000000"/>
          <w:lang w:val="en-GB" w:eastAsia="en-US"/>
        </w:rPr>
        <w:t xml:space="preserve">. Other OTUs belonging to </w:t>
      </w:r>
      <w:proofErr w:type="spellStart"/>
      <w:r w:rsidR="007551D9" w:rsidRPr="007551D9">
        <w:rPr>
          <w:i/>
          <w:iCs/>
          <w:color w:val="000000"/>
          <w:lang w:val="en-GB" w:eastAsia="en-US"/>
        </w:rPr>
        <w:t>Roseburia</w:t>
      </w:r>
      <w:proofErr w:type="spellEnd"/>
      <w:r w:rsidR="007551D9">
        <w:rPr>
          <w:color w:val="000000"/>
          <w:lang w:val="en-GB" w:eastAsia="en-US"/>
        </w:rPr>
        <w:t xml:space="preserve"> and </w:t>
      </w:r>
      <w:proofErr w:type="spellStart"/>
      <w:r w:rsidR="007551D9" w:rsidRPr="007551D9">
        <w:rPr>
          <w:i/>
          <w:iCs/>
          <w:color w:val="000000"/>
          <w:lang w:val="en-GB" w:eastAsia="en-US"/>
        </w:rPr>
        <w:t>Lachnospiracae</w:t>
      </w:r>
      <w:proofErr w:type="spellEnd"/>
      <w:r w:rsidR="007551D9">
        <w:rPr>
          <w:color w:val="000000"/>
          <w:lang w:val="en-GB" w:eastAsia="en-US"/>
        </w:rPr>
        <w:t xml:space="preserve"> were less abundant.</w:t>
      </w:r>
    </w:p>
    <w:p w14:paraId="5FABD6DA" w14:textId="77777777" w:rsidR="00A51993" w:rsidRDefault="00A51993" w:rsidP="0075338D">
      <w:pPr>
        <w:rPr>
          <w:color w:val="000000"/>
          <w:lang w:val="en-GB" w:eastAsia="en-US"/>
        </w:rPr>
      </w:pPr>
    </w:p>
    <w:p w14:paraId="2533D7C3" w14:textId="5456C96A" w:rsidR="0075338D" w:rsidRDefault="008E13F9" w:rsidP="0075338D">
      <w:pPr>
        <w:rPr>
          <w:color w:val="000000"/>
          <w:lang w:val="en-GB" w:eastAsia="en-US"/>
        </w:rPr>
      </w:pPr>
      <w:r>
        <w:rPr>
          <w:color w:val="000000"/>
          <w:lang w:val="en-GB" w:eastAsia="en-US"/>
        </w:rPr>
        <w:t>Given that it is becoming clear that the gut microbiome is associated to an increased risk of developing CRC, more research is being conducted to better understand the underlying molecular mechanisms.</w:t>
      </w:r>
      <w:r w:rsidR="00123C1E">
        <w:rPr>
          <w:color w:val="000000"/>
          <w:lang w:val="en-GB" w:eastAsia="en-US"/>
        </w:rPr>
        <w:t xml:space="preserve"> </w:t>
      </w:r>
      <w:r w:rsidR="00FC30B5">
        <w:rPr>
          <w:color w:val="000000"/>
          <w:lang w:val="en-GB" w:eastAsia="en-US"/>
        </w:rPr>
        <w:t xml:space="preserve">Throughout the last years, </w:t>
      </w:r>
      <w:r w:rsidR="00FC30B5">
        <w:rPr>
          <w:lang w:val="en-GB" w:eastAsia="en-US"/>
        </w:rPr>
        <w:t>s</w:t>
      </w:r>
      <w:r>
        <w:rPr>
          <w:lang w:val="en-GB" w:eastAsia="en-US"/>
        </w:rPr>
        <w:t xml:space="preserve">everal mechanisms have been described whereby the gut microbes can lead to cancer initiation and progression </w:t>
      </w:r>
      <w:sdt>
        <w:sdtPr>
          <w:rPr>
            <w:color w:val="000000"/>
            <w:lang w:val="en-GB" w:eastAsia="en-US"/>
          </w:rPr>
          <w:tag w:val="MENDELEY_CITATION_v3_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"/>
          <w:id w:val="-2027398371"/>
          <w:placeholder>
            <w:docPart w:val="DefaultPlaceholder_-1854013440"/>
          </w:placeholder>
        </w:sdtPr>
        <w:sdtContent>
          <w:r w:rsidR="00D137A9">
            <w:rPr>
              <w:rFonts w:eastAsia="Times New Roman"/>
            </w:rPr>
            <w:t>(J. Kim &amp; Lee, 2022; Ternes et al., 2020)</w:t>
          </w:r>
        </w:sdtContent>
      </w:sdt>
      <w:r>
        <w:rPr>
          <w:color w:val="000000"/>
          <w:lang w:val="en-GB" w:eastAsia="en-US"/>
        </w:rPr>
        <w:t>. These mechanisms include the secretion of bacterial metabolites, bacterial adhesion and invasion of host cells and modulation of the host’s immune response.</w:t>
      </w:r>
      <w:r w:rsidR="0075338D">
        <w:rPr>
          <w:color w:val="000000"/>
          <w:lang w:val="en-GB" w:eastAsia="en-US"/>
        </w:rPr>
        <w:t xml:space="preserve"> </w:t>
      </w:r>
      <w:r w:rsidR="00A803D2">
        <w:rPr>
          <w:color w:val="000000"/>
          <w:lang w:val="en-GB" w:eastAsia="en-US"/>
        </w:rPr>
        <w:t>Hence</w:t>
      </w:r>
      <w:r w:rsidR="0075338D">
        <w:rPr>
          <w:color w:val="000000"/>
          <w:lang w:val="en-GB" w:eastAsia="en-US"/>
        </w:rPr>
        <w:t xml:space="preserve">, </w:t>
      </w:r>
      <w:r w:rsidR="00A803D2">
        <w:rPr>
          <w:color w:val="000000"/>
          <w:lang w:val="en-GB" w:eastAsia="en-US"/>
        </w:rPr>
        <w:t>strategies to modulate</w:t>
      </w:r>
      <w:r w:rsidR="0075338D">
        <w:rPr>
          <w:color w:val="000000"/>
          <w:lang w:val="en-GB" w:eastAsia="en-US"/>
        </w:rPr>
        <w:t xml:space="preserve"> the gut microbiome could be used to improve CRC therapy.</w:t>
      </w:r>
    </w:p>
    <w:p w14:paraId="051297DE" w14:textId="50E91819" w:rsidR="006F6805" w:rsidRDefault="006F6805" w:rsidP="00B023ED">
      <w:pPr>
        <w:rPr>
          <w:color w:val="000000"/>
          <w:lang w:val="en-GB" w:eastAsia="en-US"/>
        </w:rPr>
      </w:pPr>
    </w:p>
    <w:p w14:paraId="42B14E4A" w14:textId="72572CA5" w:rsidR="0075338D" w:rsidRPr="00E97AB5" w:rsidRDefault="001B70E5">
      <w:pPr>
        <w:pStyle w:val="Heading5"/>
        <w:rPr>
          <w:rFonts w:cs="Arial Hebrew"/>
        </w:rPr>
      </w:pPr>
      <w:bookmarkStart w:id="25" w:name="_Ref145407755"/>
      <w:r w:rsidRPr="00E97AB5">
        <w:rPr>
          <w:rFonts w:cs="Arial Hebrew" w:hint="cs"/>
        </w:rPr>
        <w:t xml:space="preserve">Escherichia coli and </w:t>
      </w:r>
      <w:r w:rsidR="00021FA1" w:rsidRPr="00E97AB5">
        <w:rPr>
          <w:rFonts w:cs="Arial Hebrew" w:hint="cs"/>
        </w:rPr>
        <w:t>colorectal cancer</w:t>
      </w:r>
      <w:r w:rsidRPr="00E97AB5">
        <w:rPr>
          <w:rFonts w:cs="Arial Hebrew" w:hint="cs"/>
        </w:rPr>
        <w:t xml:space="preserve"> tumor growth</w:t>
      </w:r>
      <w:bookmarkEnd w:id="25"/>
    </w:p>
    <w:p w14:paraId="52279AD0" w14:textId="77777777" w:rsidR="00A61624" w:rsidRPr="00A61624" w:rsidRDefault="00A61624" w:rsidP="00A61624"/>
    <w:p w14:paraId="5645BC9E" w14:textId="76BE4D3F" w:rsidR="00314E90" w:rsidRPr="001E60B2" w:rsidRDefault="001E60B2" w:rsidP="00B023ED">
      <w:pPr>
        <w:rPr>
          <w:color w:val="000000"/>
          <w:lang w:val="en-GB" w:eastAsia="en-US"/>
        </w:rPr>
      </w:pPr>
      <w:r w:rsidRPr="00314E90">
        <w:rPr>
          <w:i/>
          <w:iCs/>
          <w:color w:val="000000"/>
          <w:lang w:val="en-GB" w:eastAsia="en-US"/>
        </w:rPr>
        <w:t>Escherichia coli</w:t>
      </w:r>
      <w:r w:rsidR="00A77E28">
        <w:rPr>
          <w:i/>
          <w:iCs/>
          <w:color w:val="000000"/>
          <w:lang w:val="en-GB" w:eastAsia="en-US"/>
        </w:rPr>
        <w:fldChar w:fldCharType="begin"/>
      </w:r>
      <w:r w:rsidR="00A77E28" w:rsidRPr="00A77E28">
        <w:instrText xml:space="preserve"> XE "</w:instrText>
      </w:r>
      <w:r w:rsidR="00A77E28" w:rsidRPr="00C85680">
        <w:rPr>
          <w:i/>
          <w:iCs/>
          <w:color w:val="000000"/>
          <w:lang w:val="en-GB" w:eastAsia="en-US"/>
        </w:rPr>
        <w:instrText>Escherichia coli:</w:instrText>
      </w:r>
      <w:r w:rsidR="00A77E28" w:rsidRPr="00A77E28">
        <w:rPr>
          <w:rFonts w:cs="Arial (Body CS)" w:hint="cs"/>
          <w:i/>
        </w:rPr>
        <w:instrText>E</w:instrText>
      </w:r>
      <w:r w:rsidR="00A77E28" w:rsidRPr="00A77E28">
        <w:rPr>
          <w:rFonts w:cs="Arial (Body CS)"/>
          <w:i/>
        </w:rPr>
        <w:instrText>. coli</w:instrText>
      </w:r>
      <w:r w:rsidR="00A77E28" w:rsidRPr="00A77E28">
        <w:instrText xml:space="preserve">" </w:instrText>
      </w:r>
      <w:r w:rsidR="00A77E28">
        <w:rPr>
          <w:i/>
          <w:iCs/>
          <w:color w:val="000000"/>
          <w:lang w:val="en-GB" w:eastAsia="en-US"/>
        </w:rPr>
        <w:fldChar w:fldCharType="end"/>
      </w:r>
      <w:r w:rsidRPr="00314E90">
        <w:rPr>
          <w:color w:val="000000"/>
          <w:lang w:val="en-GB" w:eastAsia="en-US"/>
        </w:rPr>
        <w:t xml:space="preserve"> (</w:t>
      </w:r>
      <w:r w:rsidRPr="00314E90">
        <w:rPr>
          <w:i/>
          <w:iCs/>
          <w:color w:val="000000"/>
          <w:lang w:val="en-GB" w:eastAsia="en-US"/>
        </w:rPr>
        <w:t>E.</w:t>
      </w:r>
      <w:r w:rsidR="004541DC">
        <w:rPr>
          <w:i/>
          <w:iCs/>
          <w:color w:val="000000"/>
          <w:lang w:val="en-GB" w:eastAsia="en-US"/>
        </w:rPr>
        <w:t xml:space="preserve"> </w:t>
      </w:r>
      <w:r w:rsidRPr="00314E90">
        <w:rPr>
          <w:i/>
          <w:iCs/>
          <w:color w:val="000000"/>
          <w:lang w:val="en-GB" w:eastAsia="en-US"/>
        </w:rPr>
        <w:t>coli</w:t>
      </w:r>
      <w:r w:rsidRPr="00314E90">
        <w:rPr>
          <w:color w:val="000000"/>
          <w:lang w:val="en-GB" w:eastAsia="en-US"/>
        </w:rPr>
        <w:t>)</w:t>
      </w:r>
      <w:r>
        <w:rPr>
          <w:color w:val="000000"/>
          <w:lang w:val="en-GB" w:eastAsia="en-US"/>
        </w:rPr>
        <w:t xml:space="preserve"> is a normal habitant of the GIT</w:t>
      </w:r>
      <w:r w:rsidR="00C53210">
        <w:rPr>
          <w:color w:val="000000"/>
          <w:lang w:val="en-GB" w:eastAsia="en-US"/>
        </w:rPr>
        <w:t xml:space="preserve"> </w:t>
      </w:r>
      <w:r w:rsidR="0075338D">
        <w:rPr>
          <w:color w:val="000000"/>
          <w:lang w:val="en-GB" w:eastAsia="en-US"/>
        </w:rPr>
        <w:t>and</w:t>
      </w:r>
      <w:r w:rsidR="00C53210">
        <w:rPr>
          <w:color w:val="000000"/>
          <w:lang w:val="en-GB" w:eastAsia="en-US"/>
        </w:rPr>
        <w:t xml:space="preserve"> helps to maintain homeostasis. However,</w:t>
      </w:r>
      <w:r>
        <w:rPr>
          <w:color w:val="000000"/>
          <w:lang w:val="en-GB" w:eastAsia="en-US"/>
        </w:rPr>
        <w:t xml:space="preserve"> </w:t>
      </w:r>
      <w:r w:rsidR="00C53210">
        <w:rPr>
          <w:color w:val="000000"/>
          <w:lang w:val="en-GB" w:eastAsia="en-US"/>
        </w:rPr>
        <w:t xml:space="preserve">some </w:t>
      </w:r>
      <w:r w:rsidR="00C53210" w:rsidRPr="00C53210">
        <w:rPr>
          <w:i/>
          <w:iCs/>
          <w:color w:val="000000"/>
          <w:lang w:val="en-GB" w:eastAsia="en-US"/>
        </w:rPr>
        <w:t>E.</w:t>
      </w:r>
      <w:r w:rsidR="004541DC">
        <w:rPr>
          <w:i/>
          <w:iCs/>
          <w:color w:val="000000"/>
          <w:lang w:val="en-GB" w:eastAsia="en-US"/>
        </w:rPr>
        <w:t xml:space="preserve"> </w:t>
      </w:r>
      <w:r w:rsidR="00C53210" w:rsidRPr="00C53210">
        <w:rPr>
          <w:i/>
          <w:iCs/>
          <w:color w:val="000000"/>
          <w:lang w:val="en-GB" w:eastAsia="en-US"/>
        </w:rPr>
        <w:t>coli</w:t>
      </w:r>
      <w:r w:rsidR="00C53210">
        <w:rPr>
          <w:color w:val="000000"/>
          <w:lang w:val="en-GB" w:eastAsia="en-US"/>
        </w:rPr>
        <w:t xml:space="preserve"> strain</w:t>
      </w:r>
      <w:r w:rsidR="0075338D">
        <w:rPr>
          <w:color w:val="000000"/>
          <w:lang w:val="en-GB" w:eastAsia="en-US"/>
        </w:rPr>
        <w:t>s</w:t>
      </w:r>
      <w:r w:rsidR="00C53210">
        <w:rPr>
          <w:color w:val="000000"/>
          <w:lang w:val="en-GB" w:eastAsia="en-US"/>
        </w:rPr>
        <w:t xml:space="preserve"> </w:t>
      </w:r>
      <w:r w:rsidR="006E1FE8">
        <w:rPr>
          <w:color w:val="000000"/>
          <w:lang w:val="en-GB" w:eastAsia="en-US"/>
        </w:rPr>
        <w:t xml:space="preserve">can </w:t>
      </w:r>
      <w:r w:rsidR="00C53210">
        <w:rPr>
          <w:color w:val="000000"/>
          <w:lang w:val="en-GB" w:eastAsia="en-US"/>
        </w:rPr>
        <w:t>become pathogenic</w:t>
      </w:r>
      <w:r>
        <w:rPr>
          <w:color w:val="000000"/>
          <w:lang w:val="en-GB" w:eastAsia="en-US"/>
        </w:rPr>
        <w:t xml:space="preserve">. Pathogenic </w:t>
      </w:r>
      <w:r w:rsidRPr="00AD448C">
        <w:rPr>
          <w:i/>
          <w:iCs/>
          <w:color w:val="000000"/>
          <w:lang w:val="en-GB" w:eastAsia="en-US"/>
        </w:rPr>
        <w:t>E.</w:t>
      </w:r>
      <w:r w:rsidR="004541DC">
        <w:rPr>
          <w:i/>
          <w:iCs/>
          <w:color w:val="000000"/>
          <w:lang w:val="en-GB" w:eastAsia="en-US"/>
        </w:rPr>
        <w:t xml:space="preserve"> </w:t>
      </w:r>
      <w:r w:rsidRPr="00AD448C">
        <w:rPr>
          <w:i/>
          <w:iCs/>
          <w:color w:val="000000"/>
          <w:lang w:val="en-GB" w:eastAsia="en-US"/>
        </w:rPr>
        <w:t>coli</w:t>
      </w:r>
      <w:r>
        <w:rPr>
          <w:color w:val="000000"/>
          <w:lang w:val="en-GB" w:eastAsia="en-US"/>
        </w:rPr>
        <w:t xml:space="preserve"> st</w:t>
      </w:r>
      <w:r w:rsidR="004541DC">
        <w:rPr>
          <w:color w:val="000000"/>
          <w:lang w:val="en-GB" w:eastAsia="en-US"/>
        </w:rPr>
        <w:t>r</w:t>
      </w:r>
      <w:r>
        <w:rPr>
          <w:color w:val="000000"/>
          <w:lang w:val="en-GB" w:eastAsia="en-US"/>
        </w:rPr>
        <w:t>ains</w:t>
      </w:r>
      <w:r w:rsidRPr="001E60B2">
        <w:rPr>
          <w:color w:val="000000"/>
          <w:lang w:val="en-GB" w:eastAsia="en-US"/>
        </w:rPr>
        <w:t xml:space="preserve"> of </w:t>
      </w:r>
      <w:r>
        <w:rPr>
          <w:color w:val="000000"/>
          <w:lang w:val="en-GB" w:eastAsia="en-US"/>
        </w:rPr>
        <w:t xml:space="preserve">the </w:t>
      </w:r>
      <w:r w:rsidRPr="001E60B2">
        <w:rPr>
          <w:color w:val="000000"/>
          <w:lang w:val="en-GB" w:eastAsia="en-US"/>
        </w:rPr>
        <w:t xml:space="preserve">phylogenetic group B2 </w:t>
      </w:r>
      <w:r w:rsidR="004541DC">
        <w:rPr>
          <w:color w:val="000000"/>
          <w:lang w:val="en-GB" w:eastAsia="en-US"/>
        </w:rPr>
        <w:t>possess</w:t>
      </w:r>
      <w:r w:rsidRPr="001E60B2">
        <w:rPr>
          <w:color w:val="000000"/>
          <w:lang w:val="en-GB" w:eastAsia="en-US"/>
        </w:rPr>
        <w:t xml:space="preserve"> a genomic island</w:t>
      </w:r>
      <w:r w:rsidR="0075338D">
        <w:rPr>
          <w:color w:val="000000"/>
          <w:lang w:val="en-GB" w:eastAsia="en-US"/>
        </w:rPr>
        <w:t xml:space="preserve"> </w:t>
      </w:r>
      <w:r w:rsidRPr="001E60B2">
        <w:rPr>
          <w:color w:val="000000"/>
          <w:lang w:val="en-GB" w:eastAsia="en-US"/>
        </w:rPr>
        <w:t xml:space="preserve">called “pks” </w:t>
      </w:r>
      <w:r>
        <w:rPr>
          <w:color w:val="000000"/>
          <w:lang w:val="en-GB" w:eastAsia="en-US"/>
        </w:rPr>
        <w:t>encoding</w:t>
      </w:r>
      <w:r w:rsidRPr="001E60B2">
        <w:rPr>
          <w:color w:val="000000"/>
          <w:lang w:val="en-GB" w:eastAsia="en-US"/>
        </w:rPr>
        <w:t xml:space="preserve"> a polyketide-peptide</w:t>
      </w:r>
      <w:r>
        <w:rPr>
          <w:color w:val="000000"/>
          <w:lang w:val="en-GB" w:eastAsia="en-US"/>
        </w:rPr>
        <w:t xml:space="preserve"> </w:t>
      </w:r>
      <w:r w:rsidRPr="001E60B2">
        <w:rPr>
          <w:color w:val="000000"/>
          <w:lang w:val="en-GB" w:eastAsia="en-US"/>
        </w:rPr>
        <w:t>genotoxin</w:t>
      </w:r>
      <w:r>
        <w:rPr>
          <w:color w:val="000000"/>
          <w:lang w:val="en-GB" w:eastAsia="en-US"/>
        </w:rPr>
        <w:t xml:space="preserve"> </w:t>
      </w:r>
      <w:r w:rsidR="00A803D2">
        <w:rPr>
          <w:color w:val="000000"/>
          <w:lang w:val="en-GB" w:eastAsia="en-US"/>
        </w:rPr>
        <w:t>termed</w:t>
      </w:r>
      <w:r>
        <w:rPr>
          <w:color w:val="000000"/>
          <w:lang w:val="en-GB" w:eastAsia="en-US"/>
        </w:rPr>
        <w:t xml:space="preserve"> c</w:t>
      </w:r>
      <w:r w:rsidRPr="001E60B2">
        <w:rPr>
          <w:color w:val="000000"/>
          <w:lang w:val="en-GB" w:eastAsia="en-US"/>
        </w:rPr>
        <w:t>olibactin</w:t>
      </w:r>
      <w:r>
        <w:rPr>
          <w:color w:val="000000"/>
          <w:lang w:val="en-GB" w:eastAsia="en-US"/>
        </w:rPr>
        <w:t xml:space="preserve"> </w:t>
      </w:r>
      <w:sdt>
        <w:sdtPr>
          <w:rPr>
            <w:color w:val="000000"/>
            <w:lang w:val="en-GB" w:eastAsia="en-US"/>
          </w:rPr>
          <w:tag w:val="MENDELEY_CITATION_v3_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"/>
          <w:id w:val="985674681"/>
          <w:placeholder>
            <w:docPart w:val="DefaultPlaceholder_-1854013440"/>
          </w:placeholder>
        </w:sdtPr>
        <w:sdtContent>
          <w:r w:rsidR="00D137A9" w:rsidRPr="00D137A9">
            <w:rPr>
              <w:color w:val="000000"/>
              <w:lang w:val="en-GB" w:eastAsia="en-US"/>
            </w:rPr>
            <w:t>(Cuevas-Ramos et al., 2010)</w:t>
          </w:r>
        </w:sdtContent>
      </w:sdt>
      <w:r>
        <w:rPr>
          <w:color w:val="000000"/>
          <w:lang w:val="en-GB" w:eastAsia="en-US"/>
        </w:rPr>
        <w:t>.</w:t>
      </w:r>
      <w:r w:rsidR="0075338D">
        <w:rPr>
          <w:color w:val="000000"/>
          <w:lang w:val="en-GB" w:eastAsia="en-US"/>
        </w:rPr>
        <w:t xml:space="preserve"> Colibactin was shown to </w:t>
      </w:r>
      <w:r w:rsidR="00A803D2">
        <w:rPr>
          <w:color w:val="000000"/>
          <w:lang w:val="en-GB" w:eastAsia="en-US"/>
        </w:rPr>
        <w:t>produce</w:t>
      </w:r>
      <w:r w:rsidR="0075338D">
        <w:rPr>
          <w:color w:val="000000"/>
          <w:lang w:val="en-GB" w:eastAsia="en-US"/>
        </w:rPr>
        <w:t xml:space="preserve"> DNA double strand breaks.</w:t>
      </w:r>
      <w:r>
        <w:rPr>
          <w:color w:val="000000"/>
          <w:lang w:val="en-GB" w:eastAsia="en-US"/>
        </w:rPr>
        <w:t xml:space="preserve"> This pathogenic </w:t>
      </w:r>
      <w:r w:rsidRPr="005B5267">
        <w:rPr>
          <w:i/>
          <w:iCs/>
          <w:color w:val="000000"/>
          <w:lang w:eastAsia="en-US"/>
        </w:rPr>
        <w:t>E.</w:t>
      </w:r>
      <w:r w:rsidR="004541DC">
        <w:rPr>
          <w:i/>
          <w:iCs/>
          <w:color w:val="000000"/>
          <w:lang w:eastAsia="en-US"/>
        </w:rPr>
        <w:t xml:space="preserve"> </w:t>
      </w:r>
      <w:r w:rsidRPr="005B5267">
        <w:rPr>
          <w:i/>
          <w:iCs/>
          <w:color w:val="000000"/>
          <w:lang w:eastAsia="en-US"/>
        </w:rPr>
        <w:t>coli</w:t>
      </w:r>
      <w:r w:rsidR="007F5B43">
        <w:rPr>
          <w:i/>
          <w:iCs/>
          <w:color w:val="000000"/>
          <w:lang w:eastAsia="en-US"/>
        </w:rPr>
        <w:t xml:space="preserve"> </w:t>
      </w:r>
      <w:r w:rsidRPr="005B5267">
        <w:rPr>
          <w:color w:val="000000"/>
          <w:vertAlign w:val="superscript"/>
          <w:lang w:eastAsia="en-US"/>
        </w:rPr>
        <w:t>pks+</w:t>
      </w:r>
      <w:r>
        <w:rPr>
          <w:color w:val="000000"/>
          <w:vertAlign w:val="superscript"/>
          <w:lang w:eastAsia="en-US"/>
        </w:rPr>
        <w:t xml:space="preserve"> </w:t>
      </w:r>
      <w:r>
        <w:rPr>
          <w:color w:val="000000"/>
          <w:lang w:eastAsia="en-US"/>
        </w:rPr>
        <w:t>strain was found to be</w:t>
      </w:r>
      <w:r w:rsidR="00314E90">
        <w:rPr>
          <w:color w:val="000000"/>
          <w:lang w:val="en-GB" w:eastAsia="en-US"/>
        </w:rPr>
        <w:t xml:space="preserve"> highly abundant in CRC patients</w:t>
      </w:r>
      <w:r w:rsidR="0075338D">
        <w:rPr>
          <w:color w:val="000000"/>
          <w:lang w:val="en-GB" w:eastAsia="en-US"/>
        </w:rPr>
        <w:t xml:space="preserve">. </w:t>
      </w:r>
      <w:r w:rsidR="006E1FE8">
        <w:rPr>
          <w:color w:val="000000"/>
          <w:lang w:val="en-GB" w:eastAsia="en-US"/>
        </w:rPr>
        <w:t>Additionally</w:t>
      </w:r>
      <w:r w:rsidR="0075338D">
        <w:rPr>
          <w:color w:val="000000"/>
          <w:lang w:val="en-GB" w:eastAsia="en-US"/>
        </w:rPr>
        <w:t xml:space="preserve">, </w:t>
      </w:r>
      <w:r w:rsidR="0075338D" w:rsidRPr="0075338D">
        <w:rPr>
          <w:i/>
          <w:iCs/>
          <w:color w:val="000000"/>
          <w:lang w:eastAsia="en-US"/>
        </w:rPr>
        <w:t>E.</w:t>
      </w:r>
      <w:r w:rsidR="004541DC">
        <w:rPr>
          <w:i/>
          <w:iCs/>
          <w:color w:val="000000"/>
          <w:lang w:eastAsia="en-US"/>
        </w:rPr>
        <w:t xml:space="preserve"> </w:t>
      </w:r>
      <w:r w:rsidR="0075338D" w:rsidRPr="0075338D">
        <w:rPr>
          <w:i/>
          <w:iCs/>
          <w:color w:val="000000"/>
          <w:lang w:eastAsia="en-US"/>
        </w:rPr>
        <w:t>coli</w:t>
      </w:r>
      <w:r w:rsidR="007F5B43">
        <w:rPr>
          <w:i/>
          <w:iCs/>
          <w:color w:val="000000"/>
          <w:lang w:eastAsia="en-US"/>
        </w:rPr>
        <w:t xml:space="preserve"> </w:t>
      </w:r>
      <w:r w:rsidR="0075338D" w:rsidRPr="0075338D">
        <w:rPr>
          <w:color w:val="000000"/>
          <w:vertAlign w:val="superscript"/>
          <w:lang w:eastAsia="en-US"/>
        </w:rPr>
        <w:t xml:space="preserve">pks+ </w:t>
      </w:r>
      <w:r w:rsidR="0075338D" w:rsidRPr="0075338D">
        <w:rPr>
          <w:color w:val="000000"/>
          <w:lang w:eastAsia="en-US"/>
        </w:rPr>
        <w:t xml:space="preserve">strain was associated with inflammation and </w:t>
      </w:r>
      <w:r w:rsidR="00433CF5">
        <w:rPr>
          <w:color w:val="000000"/>
          <w:lang w:eastAsia="en-US"/>
        </w:rPr>
        <w:t>reactive oxygen species</w:t>
      </w:r>
      <w:r w:rsidR="00433CF5">
        <w:rPr>
          <w:color w:val="000000"/>
          <w:lang w:eastAsia="en-US"/>
        </w:rPr>
        <w:fldChar w:fldCharType="begin"/>
      </w:r>
      <w:r w:rsidR="00433CF5" w:rsidRPr="00433CF5">
        <w:instrText xml:space="preserve"> XE "</w:instrText>
      </w:r>
      <w:r w:rsidR="00433CF5" w:rsidRPr="002D7B0B">
        <w:rPr>
          <w:color w:val="000000"/>
          <w:lang w:eastAsia="en-US"/>
        </w:rPr>
        <w:instrText>reactive oxygen species:</w:instrText>
      </w:r>
      <w:r w:rsidR="00433CF5" w:rsidRPr="00433CF5">
        <w:instrText xml:space="preserve">ROS" </w:instrText>
      </w:r>
      <w:r w:rsidR="00433CF5">
        <w:rPr>
          <w:color w:val="000000"/>
          <w:lang w:eastAsia="en-US"/>
        </w:rPr>
        <w:fldChar w:fldCharType="end"/>
      </w:r>
      <w:r w:rsidR="00433CF5">
        <w:rPr>
          <w:color w:val="000000"/>
          <w:lang w:eastAsia="en-US"/>
        </w:rPr>
        <w:t xml:space="preserve"> (</w:t>
      </w:r>
      <w:r w:rsidR="0075338D" w:rsidRPr="0075338D">
        <w:rPr>
          <w:color w:val="000000"/>
          <w:lang w:eastAsia="en-US"/>
        </w:rPr>
        <w:t>ROS</w:t>
      </w:r>
      <w:r w:rsidR="00433CF5">
        <w:rPr>
          <w:color w:val="000000"/>
          <w:lang w:eastAsia="en-US"/>
        </w:rPr>
        <w:t>)</w:t>
      </w:r>
      <w:r w:rsidR="0075338D" w:rsidRPr="0075338D">
        <w:rPr>
          <w:color w:val="000000"/>
          <w:lang w:eastAsia="en-US"/>
        </w:rPr>
        <w:t xml:space="preserve"> production</w:t>
      </w:r>
      <w:r w:rsidR="0075338D">
        <w:rPr>
          <w:color w:val="000000"/>
          <w:lang w:val="en-GB" w:eastAsia="en-US"/>
        </w:rPr>
        <w:t xml:space="preserve"> </w:t>
      </w:r>
      <w:r>
        <w:rPr>
          <w:color w:val="000000"/>
          <w:lang w:val="en-GB" w:eastAsia="en-US"/>
        </w:rPr>
        <w:t>and</w:t>
      </w:r>
      <w:r w:rsidR="00314E90">
        <w:rPr>
          <w:color w:val="000000"/>
          <w:lang w:val="en-GB" w:eastAsia="en-US"/>
        </w:rPr>
        <w:t xml:space="preserve"> closely related to the development of CRC </w:t>
      </w:r>
      <w:sdt>
        <w:sdtPr>
          <w:rPr>
            <w:color w:val="000000"/>
            <w:lang w:val="en-GB" w:eastAsia="en-US"/>
          </w:rPr>
          <w:tag w:val="MENDELEY_CITATION_v3_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"/>
          <w:id w:val="-1465809558"/>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Veziant</w:t>
          </w:r>
          <w:proofErr w:type="spellEnd"/>
          <w:r w:rsidR="00D137A9" w:rsidRPr="00D137A9">
            <w:rPr>
              <w:color w:val="000000"/>
              <w:lang w:val="en-GB" w:eastAsia="en-US"/>
            </w:rPr>
            <w:t xml:space="preserve"> et al., 2016)</w:t>
          </w:r>
        </w:sdtContent>
      </w:sdt>
      <w:r w:rsidR="00314E90">
        <w:rPr>
          <w:color w:val="000000"/>
          <w:lang w:val="en-GB" w:eastAsia="en-US"/>
        </w:rPr>
        <w:t xml:space="preserve">. </w:t>
      </w:r>
      <w:r w:rsidR="0075338D">
        <w:rPr>
          <w:color w:val="000000"/>
          <w:lang w:eastAsia="en-US"/>
        </w:rPr>
        <w:t xml:space="preserve">Other </w:t>
      </w:r>
      <w:r w:rsidR="005B5267" w:rsidRPr="005B5267">
        <w:rPr>
          <w:color w:val="000000"/>
          <w:lang w:eastAsia="en-US"/>
        </w:rPr>
        <w:t>genotoxins</w:t>
      </w:r>
      <w:r w:rsidR="0075338D">
        <w:rPr>
          <w:color w:val="000000"/>
          <w:lang w:eastAsia="en-US"/>
        </w:rPr>
        <w:t xml:space="preserve"> were shown to be expressed by </w:t>
      </w:r>
      <w:r w:rsidR="0075338D" w:rsidRPr="0075338D">
        <w:rPr>
          <w:i/>
          <w:iCs/>
          <w:color w:val="000000"/>
          <w:lang w:eastAsia="en-US"/>
        </w:rPr>
        <w:t>E.</w:t>
      </w:r>
      <w:r w:rsidR="004541DC">
        <w:rPr>
          <w:i/>
          <w:iCs/>
          <w:color w:val="000000"/>
          <w:lang w:eastAsia="en-US"/>
        </w:rPr>
        <w:t xml:space="preserve"> </w:t>
      </w:r>
      <w:r w:rsidR="0075338D" w:rsidRPr="0075338D">
        <w:rPr>
          <w:i/>
          <w:iCs/>
          <w:color w:val="000000"/>
          <w:lang w:eastAsia="en-US"/>
        </w:rPr>
        <w:t>coli</w:t>
      </w:r>
      <w:r w:rsidR="007F5B43">
        <w:rPr>
          <w:i/>
          <w:iCs/>
          <w:color w:val="000000"/>
          <w:lang w:eastAsia="en-US"/>
        </w:rPr>
        <w:t xml:space="preserve"> </w:t>
      </w:r>
      <w:r w:rsidR="0075338D" w:rsidRPr="0075338D">
        <w:rPr>
          <w:color w:val="000000"/>
          <w:vertAlign w:val="superscript"/>
          <w:lang w:eastAsia="en-US"/>
        </w:rPr>
        <w:t>pks+</w:t>
      </w:r>
      <w:r w:rsidR="005B5267" w:rsidRPr="005B5267">
        <w:rPr>
          <w:color w:val="000000"/>
          <w:lang w:eastAsia="en-US"/>
        </w:rPr>
        <w:t xml:space="preserve"> i.e.</w:t>
      </w:r>
      <w:r w:rsidR="00C91662">
        <w:rPr>
          <w:color w:val="000000"/>
          <w:lang w:eastAsia="en-US"/>
        </w:rPr>
        <w:t xml:space="preserve">, </w:t>
      </w:r>
      <w:proofErr w:type="spellStart"/>
      <w:r w:rsidR="005B5267" w:rsidRPr="005B5267">
        <w:rPr>
          <w:color w:val="000000"/>
          <w:lang w:eastAsia="en-US"/>
        </w:rPr>
        <w:t>cyclomodulin</w:t>
      </w:r>
      <w:proofErr w:type="spellEnd"/>
      <w:r w:rsidR="005B5267" w:rsidRPr="005B5267">
        <w:rPr>
          <w:color w:val="000000"/>
          <w:lang w:eastAsia="en-US"/>
        </w:rPr>
        <w:t xml:space="preserve"> </w:t>
      </w:r>
      <w:r w:rsidR="00433CF5" w:rsidRPr="005B5267">
        <w:rPr>
          <w:color w:val="000000"/>
          <w:lang w:eastAsia="en-US"/>
        </w:rPr>
        <w:t>cycle inhibiting factor</w:t>
      </w:r>
      <w:r w:rsidR="00433CF5">
        <w:rPr>
          <w:color w:val="000000"/>
          <w:lang w:eastAsia="en-US"/>
        </w:rPr>
        <w:fldChar w:fldCharType="begin"/>
      </w:r>
      <w:r w:rsidR="00433CF5" w:rsidRPr="00433CF5">
        <w:instrText xml:space="preserve"> XE "</w:instrText>
      </w:r>
      <w:r w:rsidR="00433CF5" w:rsidRPr="00EC7197">
        <w:rPr>
          <w:color w:val="000000"/>
          <w:lang w:eastAsia="en-US"/>
        </w:rPr>
        <w:instrText>cycle inhibiting factor:</w:instrText>
      </w:r>
      <w:r w:rsidR="00433CF5" w:rsidRPr="00433CF5">
        <w:instrText xml:space="preserve">CIF" </w:instrText>
      </w:r>
      <w:r w:rsidR="00433CF5">
        <w:rPr>
          <w:color w:val="000000"/>
          <w:lang w:eastAsia="en-US"/>
        </w:rPr>
        <w:fldChar w:fldCharType="end"/>
      </w:r>
      <w:r w:rsidR="00433CF5" w:rsidRPr="005B5267">
        <w:rPr>
          <w:color w:val="000000"/>
          <w:lang w:eastAsia="en-US"/>
        </w:rPr>
        <w:t xml:space="preserve"> </w:t>
      </w:r>
      <w:r w:rsidR="00433CF5">
        <w:rPr>
          <w:color w:val="000000"/>
          <w:lang w:eastAsia="en-US"/>
        </w:rPr>
        <w:t>(</w:t>
      </w:r>
      <w:r w:rsidR="005B5267" w:rsidRPr="005B5267">
        <w:rPr>
          <w:color w:val="000000"/>
          <w:lang w:eastAsia="en-US"/>
        </w:rPr>
        <w:t>CIF</w:t>
      </w:r>
      <w:r w:rsidR="00433CF5">
        <w:rPr>
          <w:color w:val="000000"/>
          <w:lang w:eastAsia="en-US"/>
        </w:rPr>
        <w:t xml:space="preserve">) </w:t>
      </w:r>
      <w:r w:rsidR="0075338D">
        <w:rPr>
          <w:color w:val="000000"/>
          <w:lang w:eastAsia="en-US"/>
        </w:rPr>
        <w:t xml:space="preserve">and </w:t>
      </w:r>
      <w:r w:rsidR="005B5267">
        <w:rPr>
          <w:color w:val="000000"/>
          <w:lang w:eastAsia="en-US"/>
        </w:rPr>
        <w:t>cytotoxic necrotizing factor</w:t>
      </w:r>
      <w:r w:rsidR="00433CF5">
        <w:rPr>
          <w:color w:val="000000"/>
          <w:lang w:eastAsia="en-US"/>
        </w:rPr>
        <w:fldChar w:fldCharType="begin"/>
      </w:r>
      <w:r w:rsidR="00433CF5" w:rsidRPr="00433CF5">
        <w:instrText xml:space="preserve"> XE "</w:instrText>
      </w:r>
      <w:r w:rsidR="00433CF5" w:rsidRPr="002A3E13">
        <w:rPr>
          <w:color w:val="000000"/>
          <w:lang w:eastAsia="en-US"/>
        </w:rPr>
        <w:instrText>cytotoxic necrotizing factor:</w:instrText>
      </w:r>
      <w:r w:rsidR="00433CF5" w:rsidRPr="00433CF5">
        <w:instrText xml:space="preserve">CNF-1" </w:instrText>
      </w:r>
      <w:r w:rsidR="00433CF5">
        <w:rPr>
          <w:color w:val="000000"/>
          <w:lang w:eastAsia="en-US"/>
        </w:rPr>
        <w:fldChar w:fldCharType="end"/>
      </w:r>
      <w:r w:rsidR="005B5267">
        <w:rPr>
          <w:color w:val="000000"/>
          <w:lang w:eastAsia="en-US"/>
        </w:rPr>
        <w:t xml:space="preserve"> (CNF-1). </w:t>
      </w:r>
      <w:r w:rsidR="004541DC">
        <w:rPr>
          <w:color w:val="000000"/>
          <w:lang w:eastAsia="en-US"/>
        </w:rPr>
        <w:t>Geno</w:t>
      </w:r>
      <w:r w:rsidR="005B5267">
        <w:rPr>
          <w:color w:val="000000"/>
          <w:lang w:eastAsia="en-US"/>
        </w:rPr>
        <w:t xml:space="preserve">toxins </w:t>
      </w:r>
      <w:r w:rsidR="0075338D">
        <w:rPr>
          <w:color w:val="000000"/>
          <w:lang w:eastAsia="en-US"/>
        </w:rPr>
        <w:t xml:space="preserve">can modulate differentiation, </w:t>
      </w:r>
      <w:proofErr w:type="gramStart"/>
      <w:r w:rsidR="0075338D">
        <w:rPr>
          <w:color w:val="000000"/>
          <w:lang w:eastAsia="en-US"/>
        </w:rPr>
        <w:t>apoptosis</w:t>
      </w:r>
      <w:proofErr w:type="gramEnd"/>
      <w:r w:rsidR="0075338D">
        <w:rPr>
          <w:color w:val="000000"/>
          <w:lang w:eastAsia="en-US"/>
        </w:rPr>
        <w:t xml:space="preserve"> and cell proliferation, subsequently </w:t>
      </w:r>
      <w:r w:rsidR="0075338D">
        <w:rPr>
          <w:color w:val="000000"/>
          <w:lang w:eastAsia="en-US"/>
        </w:rPr>
        <w:lastRenderedPageBreak/>
        <w:t xml:space="preserve">leading to </w:t>
      </w:r>
      <w:r w:rsidR="005B5267">
        <w:rPr>
          <w:color w:val="000000"/>
          <w:lang w:eastAsia="en-US"/>
        </w:rPr>
        <w:t xml:space="preserve">cell senescence and tumor growth. </w:t>
      </w:r>
      <w:r w:rsidR="004541DC">
        <w:rPr>
          <w:color w:val="000000"/>
          <w:lang w:eastAsia="en-US"/>
        </w:rPr>
        <w:t xml:space="preserve">More specifically, </w:t>
      </w:r>
      <w:r w:rsidR="005B5267">
        <w:rPr>
          <w:color w:val="000000"/>
          <w:lang w:eastAsia="en-US"/>
        </w:rPr>
        <w:t>CIF can block cell mitosis</w:t>
      </w:r>
      <w:r w:rsidR="004541DC">
        <w:rPr>
          <w:color w:val="000000"/>
          <w:lang w:eastAsia="en-US"/>
        </w:rPr>
        <w:t xml:space="preserve"> and</w:t>
      </w:r>
      <w:r w:rsidR="005B5267">
        <w:rPr>
          <w:color w:val="000000"/>
          <w:lang w:eastAsia="en-US"/>
        </w:rPr>
        <w:t xml:space="preserve"> CNF-1 can induce changes in the actin cytoskeleton and cause cellular senescence</w:t>
      </w:r>
      <w:r w:rsidR="0075338D">
        <w:rPr>
          <w:color w:val="000000"/>
          <w:lang w:eastAsia="en-US"/>
        </w:rPr>
        <w:t>.</w:t>
      </w:r>
      <w:r w:rsidR="005B5267">
        <w:rPr>
          <w:color w:val="000000"/>
          <w:lang w:eastAsia="en-US"/>
        </w:rPr>
        <w:t xml:space="preserve"> </w:t>
      </w:r>
    </w:p>
    <w:p w14:paraId="0B61E81C" w14:textId="02068614" w:rsidR="007B33F4" w:rsidRDefault="007B33F4" w:rsidP="00B023ED">
      <w:pPr>
        <w:rPr>
          <w:color w:val="000000"/>
          <w:lang w:val="en-GB"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F5120B" w:rsidRPr="00F13C8E" w14:paraId="2C720A21" w14:textId="77777777" w:rsidTr="00957228">
        <w:trPr>
          <w:trHeight w:val="10490"/>
        </w:trPr>
        <w:tc>
          <w:tcPr>
            <w:tcW w:w="8777" w:type="dxa"/>
          </w:tcPr>
          <w:p w14:paraId="5612453D" w14:textId="77777777" w:rsidR="004541DC" w:rsidRPr="004541DC" w:rsidRDefault="004541DC" w:rsidP="00585D78">
            <w:pPr>
              <w:keepNext/>
              <w:jc w:val="center"/>
            </w:pPr>
          </w:p>
          <w:p w14:paraId="402408FC" w14:textId="20757B92" w:rsidR="00585D78" w:rsidRDefault="00585D78" w:rsidP="00585D78">
            <w:pPr>
              <w:keepNext/>
              <w:jc w:val="center"/>
            </w:pPr>
            <w:r>
              <w:rPr>
                <w:noProof/>
                <w:color w:val="000000"/>
                <w:lang w:val="en-GB" w:eastAsia="en-US"/>
              </w:rPr>
              <w:drawing>
                <wp:inline distT="0" distB="0" distL="0" distR="0" wp14:anchorId="3448A5B0" wp14:editId="2B30C8C5">
                  <wp:extent cx="5329003" cy="3737640"/>
                  <wp:effectExtent l="0" t="0" r="5080" b="0"/>
                  <wp:docPr id="10" name="Picture 10" descr="A diagram of cancer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diagram of cancer cell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34145" cy="3741247"/>
                          </a:xfrm>
                          <a:prstGeom prst="rect">
                            <a:avLst/>
                          </a:prstGeom>
                        </pic:spPr>
                      </pic:pic>
                    </a:graphicData>
                  </a:graphic>
                </wp:inline>
              </w:drawing>
            </w:r>
          </w:p>
          <w:p w14:paraId="118C0782" w14:textId="5D587DA8" w:rsidR="00957228" w:rsidRPr="00983596" w:rsidRDefault="00585D78" w:rsidP="00957228">
            <w:pPr>
              <w:pStyle w:val="NoSpacing"/>
              <w:rPr>
                <w:vanish/>
                <w:lang w:val="en-US"/>
                <w:specVanish/>
              </w:rPr>
            </w:pPr>
            <w:bookmarkStart w:id="26" w:name="_Toc141772898"/>
            <w:bookmarkStart w:id="27" w:name="_Ref143505222"/>
            <w:bookmarkStart w:id="28" w:name="_Toc147822990"/>
            <w:r w:rsidRPr="00983596">
              <w:rPr>
                <w:lang w:val="en-US"/>
              </w:rPr>
              <w:t xml:space="preserve">Figure </w:t>
            </w:r>
            <w:r w:rsidRPr="00983596">
              <w:rPr>
                <w:lang w:val="en-US"/>
              </w:rPr>
              <w:fldChar w:fldCharType="begin"/>
            </w:r>
            <w:r w:rsidRPr="00983596">
              <w:rPr>
                <w:lang w:val="en-US"/>
              </w:rPr>
              <w:instrText xml:space="preserve"> SEQ Figure \* ARABIC </w:instrText>
            </w:r>
            <w:r w:rsidRPr="00983596">
              <w:rPr>
                <w:lang w:val="en-US"/>
              </w:rPr>
              <w:fldChar w:fldCharType="separate"/>
            </w:r>
            <w:r w:rsidR="003419DB">
              <w:rPr>
                <w:noProof/>
                <w:lang w:val="en-US"/>
              </w:rPr>
              <w:t>3</w:t>
            </w:r>
            <w:bookmarkEnd w:id="26"/>
            <w:r w:rsidRPr="00983596">
              <w:rPr>
                <w:lang w:val="en-US"/>
              </w:rPr>
              <w:fldChar w:fldCharType="end"/>
            </w:r>
            <w:bookmarkEnd w:id="27"/>
            <w:r w:rsidR="00580FBC" w:rsidRPr="00983596">
              <w:rPr>
                <w:lang w:val="en-US"/>
              </w:rPr>
              <w:t>:</w:t>
            </w:r>
            <w:r w:rsidR="00782497" w:rsidRPr="00983596">
              <w:rPr>
                <w:lang w:val="en-US"/>
              </w:rPr>
              <w:t xml:space="preserve"> </w:t>
            </w:r>
            <w:r w:rsidR="00782497" w:rsidRPr="00983596">
              <w:rPr>
                <w:b/>
                <w:bCs/>
                <w:lang w:val="en-US"/>
              </w:rPr>
              <w:t>The link between the gut microbiome and CRC initiation and progression.</w:t>
            </w:r>
            <w:bookmarkEnd w:id="28"/>
          </w:p>
          <w:p w14:paraId="3B970A47" w14:textId="18EB2DBF" w:rsidR="00F5120B" w:rsidRPr="007B33F4" w:rsidRDefault="00782497" w:rsidP="00957228">
            <w:pPr>
              <w:pStyle w:val="NoSpacing"/>
            </w:pPr>
            <w:r w:rsidRPr="00983596">
              <w:rPr>
                <w:lang w:val="en-US"/>
              </w:rPr>
              <w:t xml:space="preserve"> The mechanisms by which the gut microbes lead to cancer formation are diverse. Specific gut microbes were shown to induce chronic inflammation in the intestinal epithelium by secreting bacterial toxins. </w:t>
            </w:r>
            <w:r w:rsidR="007B33F4" w:rsidRPr="00983596">
              <w:rPr>
                <w:lang w:val="en-US"/>
              </w:rPr>
              <w:t>The induction of DNA damage via ROS is another possible mechanism. Then, some microorganisms recruit tumor infiltrating cells or promote tumor proliferation via the NF-</w:t>
            </w:r>
            <w:r w:rsidR="007F5B43" w:rsidRPr="007F5B43">
              <w:rPr>
                <w:noProof/>
                <w:lang w:eastAsia="en-GB"/>
              </w:rPr>
              <w:sym w:font="Symbol" w:char="F06B"/>
            </w:r>
            <w:r w:rsidR="007B33F4" w:rsidRPr="00983596">
              <w:rPr>
                <w:lang w:val="en-US"/>
              </w:rPr>
              <w:t>B pathway. ROS, Reactive Oxygen Species; NF-</w:t>
            </w:r>
            <w:r w:rsidR="007F5B43" w:rsidRPr="007F5B43">
              <w:rPr>
                <w:noProof/>
                <w:lang w:eastAsia="en-GB"/>
              </w:rPr>
              <w:sym w:font="Symbol" w:char="F06B"/>
            </w:r>
            <w:r w:rsidR="007B33F4" w:rsidRPr="00983596">
              <w:rPr>
                <w:lang w:val="en-US"/>
              </w:rPr>
              <w:t xml:space="preserve">B, Nuclear Factor-Kappa B. </w:t>
            </w:r>
            <w:r w:rsidR="00F77DD0" w:rsidRPr="00983596">
              <w:rPr>
                <w:lang w:val="en-US"/>
              </w:rPr>
              <w:t>Figure reproduced</w:t>
            </w:r>
            <w:r w:rsidR="007B33F4" w:rsidRPr="00983596">
              <w:rPr>
                <w:lang w:val="en-US"/>
              </w:rPr>
              <w:t xml:space="preserve"> from</w:t>
            </w:r>
            <w:r w:rsidR="004541DC" w:rsidRPr="00983596">
              <w:rPr>
                <w:lang w:val="en-US"/>
              </w:rPr>
              <w:t xml:space="preserve"> </w:t>
            </w:r>
            <w:r w:rsidR="004541DC" w:rsidRPr="00983596">
              <w:rPr>
                <w:color w:val="000000"/>
                <w:lang w:val="en-US"/>
              </w:rPr>
              <w:t>Kim &amp; Lee, 2022.</w:t>
            </w:r>
          </w:p>
        </w:tc>
      </w:tr>
    </w:tbl>
    <w:p w14:paraId="46E62EBF" w14:textId="662DB614" w:rsidR="00A61624" w:rsidRDefault="00A61624" w:rsidP="00B023ED">
      <w:pPr>
        <w:rPr>
          <w:lang w:val="en-GB" w:eastAsia="en-US"/>
        </w:rPr>
      </w:pPr>
    </w:p>
    <w:p w14:paraId="6A1C9930" w14:textId="10FF2DCE" w:rsidR="00FC30B5" w:rsidRDefault="00A61624" w:rsidP="00A61624">
      <w:pPr>
        <w:spacing w:after="160" w:line="259" w:lineRule="auto"/>
        <w:jc w:val="left"/>
        <w:rPr>
          <w:lang w:val="en-GB" w:eastAsia="en-US"/>
        </w:rPr>
      </w:pPr>
      <w:r>
        <w:rPr>
          <w:lang w:val="en-GB" w:eastAsia="en-US"/>
        </w:rPr>
        <w:br w:type="page"/>
      </w:r>
    </w:p>
    <w:p w14:paraId="7FAF4FE2" w14:textId="07B05A53" w:rsidR="0070297A" w:rsidRPr="00624907" w:rsidRDefault="001B70E5">
      <w:pPr>
        <w:pStyle w:val="Heading2"/>
      </w:pPr>
      <w:bookmarkStart w:id="29" w:name="_Ref143504487"/>
      <w:bookmarkStart w:id="30" w:name="_Ref143507833"/>
      <w:bookmarkStart w:id="31" w:name="_Toc147823021"/>
      <w:r w:rsidRPr="00624907">
        <w:lastRenderedPageBreak/>
        <w:t>The gut-liver axis</w:t>
      </w:r>
      <w:bookmarkEnd w:id="29"/>
      <w:bookmarkEnd w:id="30"/>
      <w:bookmarkEnd w:id="31"/>
    </w:p>
    <w:p w14:paraId="285128B1" w14:textId="77777777" w:rsidR="00A61624" w:rsidRPr="00A61624" w:rsidRDefault="00A61624" w:rsidP="00A61624">
      <w:pPr>
        <w:rPr>
          <w:lang w:val="en-GB" w:eastAsia="en-US"/>
        </w:rPr>
      </w:pPr>
    </w:p>
    <w:p w14:paraId="1550D9C8" w14:textId="69F4CC58" w:rsidR="003D67BA" w:rsidRDefault="00732C4F" w:rsidP="001E52C0">
      <w:pPr>
        <w:rPr>
          <w:lang w:val="en-GB" w:eastAsia="en-US"/>
        </w:rPr>
      </w:pPr>
      <w:r>
        <w:rPr>
          <w:lang w:val="en-GB" w:eastAsia="en-US"/>
        </w:rPr>
        <w:t>The term gut-liver axis designates the bidirectional interconnection between the gut and the liver</w:t>
      </w:r>
      <w:r w:rsidR="00F150F6">
        <w:rPr>
          <w:lang w:val="en-GB" w:eastAsia="en-US"/>
        </w:rPr>
        <w:t xml:space="preserve"> </w:t>
      </w:r>
      <w:sdt>
        <w:sdtPr>
          <w:rPr>
            <w:lang w:val="en-GB" w:eastAsia="en-US"/>
          </w:rPr>
          <w:tag w:val="MENDELEY_CITATION_v3_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"/>
          <w:id w:val="-949552653"/>
          <w:placeholder>
            <w:docPart w:val="DefaultPlaceholder_-1854013440"/>
          </w:placeholder>
        </w:sdtPr>
        <w:sdtContent>
          <w:r w:rsidR="00D137A9">
            <w:rPr>
              <w:rFonts w:eastAsia="Times New Roman"/>
            </w:rPr>
            <w:t xml:space="preserve">(C. L. Hsu &amp; </w:t>
          </w:r>
          <w:proofErr w:type="spellStart"/>
          <w:r w:rsidR="00D137A9">
            <w:rPr>
              <w:rFonts w:eastAsia="Times New Roman"/>
            </w:rPr>
            <w:t>Schnabl</w:t>
          </w:r>
          <w:proofErr w:type="spellEnd"/>
          <w:r w:rsidR="00D137A9">
            <w:rPr>
              <w:rFonts w:eastAsia="Times New Roman"/>
            </w:rPr>
            <w:t>, 2023)</w:t>
          </w:r>
        </w:sdtContent>
      </w:sdt>
      <w:r>
        <w:rPr>
          <w:lang w:val="en-GB" w:eastAsia="en-US"/>
        </w:rPr>
        <w:t xml:space="preserve">. </w:t>
      </w:r>
      <w:r w:rsidR="005439FF">
        <w:rPr>
          <w:lang w:val="en-GB" w:eastAsia="en-US"/>
        </w:rPr>
        <w:t xml:space="preserve">As explained in </w:t>
      </w:r>
      <w:r w:rsidR="00F15632">
        <w:rPr>
          <w:highlight w:val="yellow"/>
          <w:lang w:val="en-GB" w:eastAsia="en-US"/>
        </w:rPr>
        <w:fldChar w:fldCharType="begin"/>
      </w:r>
      <w:r w:rsidR="00F15632">
        <w:rPr>
          <w:lang w:val="en-GB" w:eastAsia="en-US"/>
        </w:rPr>
        <w:instrText xml:space="preserve"> REF _Ref143506169 \r \h </w:instrText>
      </w:r>
      <w:r w:rsidR="00F15632">
        <w:rPr>
          <w:highlight w:val="yellow"/>
          <w:lang w:val="en-GB" w:eastAsia="en-US"/>
        </w:rPr>
      </w:r>
      <w:r w:rsidR="00F15632">
        <w:rPr>
          <w:highlight w:val="yellow"/>
          <w:lang w:val="en-GB" w:eastAsia="en-US"/>
        </w:rPr>
        <w:fldChar w:fldCharType="separate"/>
      </w:r>
      <w:r w:rsidR="003419DB">
        <w:rPr>
          <w:lang w:val="en-GB" w:eastAsia="en-US"/>
        </w:rPr>
        <w:t>1.1.2</w:t>
      </w:r>
      <w:r w:rsidR="00F15632">
        <w:rPr>
          <w:highlight w:val="yellow"/>
          <w:lang w:val="en-GB" w:eastAsia="en-US"/>
        </w:rPr>
        <w:fldChar w:fldCharType="end"/>
      </w:r>
      <w:r w:rsidR="005439FF">
        <w:rPr>
          <w:lang w:val="en-GB" w:eastAsia="en-US"/>
        </w:rPr>
        <w:t xml:space="preserve"> a tight intestinal barrier retains bacterial metabolites from spreading to the liver. Intestinal dysbiosis is therefore linked to liver inflammation </w:t>
      </w:r>
      <w:r w:rsidR="00BD5B21">
        <w:rPr>
          <w:lang w:val="en-GB" w:eastAsia="en-US"/>
        </w:rPr>
        <w:t xml:space="preserve">which </w:t>
      </w:r>
      <w:r w:rsidR="005439FF">
        <w:rPr>
          <w:lang w:val="en-GB" w:eastAsia="en-US"/>
        </w:rPr>
        <w:t>caus</w:t>
      </w:r>
      <w:r w:rsidR="00BD5B21">
        <w:rPr>
          <w:lang w:val="en-GB" w:eastAsia="en-US"/>
        </w:rPr>
        <w:t>es</w:t>
      </w:r>
      <w:r w:rsidR="005439FF">
        <w:rPr>
          <w:lang w:val="en-GB" w:eastAsia="en-US"/>
        </w:rPr>
        <w:t xml:space="preserve"> metabolic liver diseases such as alcohol-associated liver disease and </w:t>
      </w:r>
      <w:proofErr w:type="spellStart"/>
      <w:r w:rsidR="005439FF">
        <w:rPr>
          <w:lang w:val="en-GB" w:eastAsia="en-US"/>
        </w:rPr>
        <w:t>nonalcoholic</w:t>
      </w:r>
      <w:proofErr w:type="spellEnd"/>
      <w:r w:rsidR="005439FF">
        <w:rPr>
          <w:lang w:val="en-GB" w:eastAsia="en-US"/>
        </w:rPr>
        <w:t xml:space="preserve"> fatty liver disease</w:t>
      </w:r>
      <w:r w:rsidR="00433CF5">
        <w:rPr>
          <w:lang w:val="en-GB" w:eastAsia="en-US"/>
        </w:rPr>
        <w:fldChar w:fldCharType="begin"/>
      </w:r>
      <w:r w:rsidR="00433CF5" w:rsidRPr="00433CF5">
        <w:instrText xml:space="preserve"> XE "</w:instrText>
      </w:r>
      <w:r w:rsidR="00433CF5" w:rsidRPr="000E619E">
        <w:rPr>
          <w:lang w:val="en-GB" w:eastAsia="en-US"/>
        </w:rPr>
        <w:instrText>nonalcoholic fatty liver disease:</w:instrText>
      </w:r>
      <w:r w:rsidR="00433CF5" w:rsidRPr="00433CF5">
        <w:instrText xml:space="preserve">NAFLD" </w:instrText>
      </w:r>
      <w:r w:rsidR="00433CF5">
        <w:rPr>
          <w:lang w:val="en-GB" w:eastAsia="en-US"/>
        </w:rPr>
        <w:fldChar w:fldCharType="end"/>
      </w:r>
      <w:r w:rsidR="005439FF">
        <w:rPr>
          <w:lang w:val="en-GB" w:eastAsia="en-US"/>
        </w:rPr>
        <w:t xml:space="preserve"> (NAFLD)</w:t>
      </w:r>
      <w:r w:rsidR="000A19A3">
        <w:rPr>
          <w:lang w:val="en-GB" w:eastAsia="en-US"/>
        </w:rPr>
        <w:t xml:space="preserve"> </w:t>
      </w:r>
      <w:sdt>
        <w:sdtPr>
          <w:rPr>
            <w:color w:val="000000"/>
            <w:lang w:val="en-GB" w:eastAsia="en-US"/>
          </w:rPr>
          <w:tag w:val="MENDELEY_CITATION_v3_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"/>
          <w:id w:val="-769859669"/>
          <w:placeholder>
            <w:docPart w:val="DefaultPlaceholder_-1854013440"/>
          </w:placeholder>
        </w:sdtPr>
        <w:sdtContent>
          <w:r w:rsidR="00D137A9" w:rsidRPr="00D137A9">
            <w:rPr>
              <w:color w:val="000000"/>
              <w:lang w:val="en-GB" w:eastAsia="en-US"/>
            </w:rPr>
            <w:t>(Powell et al., 2021)</w:t>
          </w:r>
        </w:sdtContent>
      </w:sdt>
      <w:r w:rsidR="005439FF">
        <w:rPr>
          <w:lang w:val="en-GB" w:eastAsia="en-US"/>
        </w:rPr>
        <w:t xml:space="preserve">. </w:t>
      </w:r>
      <w:r w:rsidR="00BD5B21">
        <w:rPr>
          <w:lang w:val="en-GB" w:eastAsia="en-US"/>
        </w:rPr>
        <w:t>Interestingly, m</w:t>
      </w:r>
      <w:r w:rsidR="00F150F6">
        <w:rPr>
          <w:lang w:val="en-GB" w:eastAsia="en-US"/>
        </w:rPr>
        <w:t xml:space="preserve">odest improvements of liver diseases </w:t>
      </w:r>
      <w:r w:rsidR="003D67BA">
        <w:rPr>
          <w:lang w:val="en-GB" w:eastAsia="en-US"/>
        </w:rPr>
        <w:t>could be</w:t>
      </w:r>
      <w:r w:rsidR="00F150F6">
        <w:rPr>
          <w:lang w:val="en-GB" w:eastAsia="en-US"/>
        </w:rPr>
        <w:t xml:space="preserve"> shown after </w:t>
      </w:r>
      <w:r w:rsidR="003D67BA">
        <w:rPr>
          <w:lang w:val="en-GB" w:eastAsia="en-US"/>
        </w:rPr>
        <w:t xml:space="preserve">faecal </w:t>
      </w:r>
      <w:r w:rsidR="00F150F6">
        <w:rPr>
          <w:lang w:val="en-GB" w:eastAsia="en-US"/>
        </w:rPr>
        <w:t>microbiota transplantation</w:t>
      </w:r>
      <w:r w:rsidR="0016365E">
        <w:rPr>
          <w:lang w:val="en-GB" w:eastAsia="en-US"/>
        </w:rPr>
        <w:t xml:space="preserve"> </w:t>
      </w:r>
      <w:sdt>
        <w:sdtPr>
          <w:rPr>
            <w:color w:val="000000"/>
            <w:lang w:val="en-GB" w:eastAsia="en-US"/>
          </w:rPr>
          <w:tag w:val="MENDELEY_CITATION_v3_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"/>
          <w:id w:val="-1725822556"/>
          <w:placeholder>
            <w:docPart w:val="DefaultPlaceholder_-1854013440"/>
          </w:placeholder>
        </w:sdtPr>
        <w:sdtContent>
          <w:r w:rsidR="00D137A9" w:rsidRPr="00D137A9">
            <w:rPr>
              <w:color w:val="000000"/>
              <w:lang w:val="en-GB" w:eastAsia="en-US"/>
            </w:rPr>
            <w:t>(Gu et al., 2021)</w:t>
          </w:r>
        </w:sdtContent>
      </w:sdt>
      <w:r w:rsidR="0016365E">
        <w:rPr>
          <w:lang w:val="en-GB" w:eastAsia="en-US"/>
        </w:rPr>
        <w:t xml:space="preserve">. </w:t>
      </w:r>
      <w:r w:rsidR="00F150F6">
        <w:rPr>
          <w:lang w:val="en-GB" w:eastAsia="en-US"/>
        </w:rPr>
        <w:t>These</w:t>
      </w:r>
      <w:r w:rsidR="0016365E">
        <w:rPr>
          <w:lang w:val="en-GB" w:eastAsia="en-US"/>
        </w:rPr>
        <w:t xml:space="preserve"> </w:t>
      </w:r>
      <w:r w:rsidR="003D67BA">
        <w:rPr>
          <w:lang w:val="en-GB" w:eastAsia="en-US"/>
        </w:rPr>
        <w:t>findings</w:t>
      </w:r>
      <w:r w:rsidR="00F150F6">
        <w:rPr>
          <w:lang w:val="en-GB" w:eastAsia="en-US"/>
        </w:rPr>
        <w:t xml:space="preserve"> show the importan</w:t>
      </w:r>
      <w:r w:rsidR="00FC30B5">
        <w:rPr>
          <w:lang w:val="en-GB" w:eastAsia="en-US"/>
        </w:rPr>
        <w:t>t</w:t>
      </w:r>
      <w:r w:rsidR="00F150F6">
        <w:rPr>
          <w:lang w:val="en-GB" w:eastAsia="en-US"/>
        </w:rPr>
        <w:t xml:space="preserve"> </w:t>
      </w:r>
      <w:r w:rsidR="00BD5B21">
        <w:rPr>
          <w:lang w:val="en-GB" w:eastAsia="en-US"/>
        </w:rPr>
        <w:t>interplay</w:t>
      </w:r>
      <w:r w:rsidR="00F150F6">
        <w:rPr>
          <w:lang w:val="en-GB" w:eastAsia="en-US"/>
        </w:rPr>
        <w:t xml:space="preserve"> between </w:t>
      </w:r>
      <w:r w:rsidR="003D67BA">
        <w:rPr>
          <w:lang w:val="en-GB" w:eastAsia="en-US"/>
        </w:rPr>
        <w:t>the liver and the gut</w:t>
      </w:r>
      <w:r w:rsidR="00F150F6">
        <w:rPr>
          <w:lang w:val="en-GB" w:eastAsia="en-US"/>
        </w:rPr>
        <w:t xml:space="preserve">. </w:t>
      </w:r>
    </w:p>
    <w:p w14:paraId="54AD6DD0" w14:textId="77777777" w:rsidR="00A51993" w:rsidRDefault="00A51993" w:rsidP="0093169E">
      <w:pPr>
        <w:rPr>
          <w:lang w:val="en-GB" w:eastAsia="en-US"/>
        </w:rPr>
      </w:pPr>
    </w:p>
    <w:p w14:paraId="3497E953" w14:textId="6F7636D6" w:rsidR="00A51993" w:rsidRDefault="003D67BA" w:rsidP="0093169E">
      <w:pPr>
        <w:rPr>
          <w:lang w:eastAsia="en-US"/>
        </w:rPr>
      </w:pPr>
      <w:r>
        <w:rPr>
          <w:lang w:val="en-GB" w:eastAsia="en-US"/>
        </w:rPr>
        <w:t>From an anatomical point of view, t</w:t>
      </w:r>
      <w:r w:rsidR="005439FF">
        <w:rPr>
          <w:lang w:val="en-GB" w:eastAsia="en-US"/>
        </w:rPr>
        <w:t xml:space="preserve">he gut-liver interconnection is done </w:t>
      </w:r>
      <w:r>
        <w:rPr>
          <w:lang w:val="en-GB" w:eastAsia="en-US"/>
        </w:rPr>
        <w:t xml:space="preserve">via the </w:t>
      </w:r>
      <w:r w:rsidR="005439FF">
        <w:rPr>
          <w:lang w:val="en-GB" w:eastAsia="en-US"/>
        </w:rPr>
        <w:t xml:space="preserve">venous blood </w:t>
      </w:r>
      <w:r>
        <w:rPr>
          <w:lang w:val="en-GB" w:eastAsia="en-US"/>
        </w:rPr>
        <w:t xml:space="preserve">that is draining </w:t>
      </w:r>
      <w:r w:rsidR="005439FF">
        <w:rPr>
          <w:lang w:val="en-GB" w:eastAsia="en-US"/>
        </w:rPr>
        <w:t>from the intestine into the liver through the portal vein</w:t>
      </w:r>
      <w:r w:rsidR="000A19A3">
        <w:rPr>
          <w:lang w:val="en-GB" w:eastAsia="en-US"/>
        </w:rPr>
        <w:t xml:space="preserve"> </w:t>
      </w:r>
      <w:sdt>
        <w:sdtPr>
          <w:rPr>
            <w:lang w:val="en-GB" w:eastAsia="en-US"/>
          </w:rPr>
          <w:tag w:val="MENDELEY_CITATION_v3_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"/>
          <w:id w:val="2082860194"/>
          <w:placeholder>
            <w:docPart w:val="DefaultPlaceholder_-1854013440"/>
          </w:placeholder>
        </w:sdtPr>
        <w:sdtContent>
          <w:r w:rsidR="00D137A9">
            <w:rPr>
              <w:rFonts w:eastAsia="Times New Roman"/>
            </w:rPr>
            <w:t xml:space="preserve">(C. L. Hsu &amp; </w:t>
          </w:r>
          <w:proofErr w:type="spellStart"/>
          <w:r w:rsidR="00D137A9">
            <w:rPr>
              <w:rFonts w:eastAsia="Times New Roman"/>
            </w:rPr>
            <w:t>Schnabl</w:t>
          </w:r>
          <w:proofErr w:type="spellEnd"/>
          <w:r w:rsidR="00D137A9">
            <w:rPr>
              <w:rFonts w:eastAsia="Times New Roman"/>
            </w:rPr>
            <w:t>, 2023)</w:t>
          </w:r>
        </w:sdtContent>
      </w:sdt>
      <w:r w:rsidR="005439FF">
        <w:rPr>
          <w:lang w:val="en-GB" w:eastAsia="en-US"/>
        </w:rPr>
        <w:t>.</w:t>
      </w:r>
      <w:r>
        <w:rPr>
          <w:lang w:val="en-GB" w:eastAsia="en-US"/>
        </w:rPr>
        <w:t xml:space="preserve"> </w:t>
      </w:r>
      <w:r w:rsidR="0058761D" w:rsidRPr="0058761D">
        <w:rPr>
          <w:lang w:eastAsia="en-US"/>
        </w:rPr>
        <w:t xml:space="preserve">Portal vein blood contains nutrients </w:t>
      </w:r>
      <w:r w:rsidR="0058761D">
        <w:rPr>
          <w:lang w:eastAsia="en-US"/>
        </w:rPr>
        <w:t xml:space="preserve">and microbial-derived metabolites </w:t>
      </w:r>
      <w:r w:rsidR="0058761D" w:rsidRPr="0058761D">
        <w:rPr>
          <w:lang w:eastAsia="en-US"/>
        </w:rPr>
        <w:t xml:space="preserve">that </w:t>
      </w:r>
      <w:r w:rsidR="00FC30B5">
        <w:rPr>
          <w:lang w:eastAsia="en-US"/>
        </w:rPr>
        <w:t>are</w:t>
      </w:r>
      <w:r w:rsidR="0058761D" w:rsidRPr="0058761D">
        <w:rPr>
          <w:lang w:eastAsia="en-US"/>
        </w:rPr>
        <w:t xml:space="preserve"> absorbed by the intestinal cells</w:t>
      </w:r>
      <w:r w:rsidR="0058761D">
        <w:rPr>
          <w:lang w:eastAsia="en-US"/>
        </w:rPr>
        <w:t xml:space="preserve"> and </w:t>
      </w:r>
      <w:r w:rsidR="00FC30B5">
        <w:rPr>
          <w:lang w:eastAsia="en-US"/>
        </w:rPr>
        <w:t>then</w:t>
      </w:r>
      <w:r w:rsidR="0058761D">
        <w:rPr>
          <w:lang w:eastAsia="en-US"/>
        </w:rPr>
        <w:t xml:space="preserve"> taken up by the hepatic cells</w:t>
      </w:r>
      <w:r w:rsidR="00990D70">
        <w:rPr>
          <w:lang w:eastAsia="en-US"/>
        </w:rPr>
        <w:t xml:space="preserve"> </w:t>
      </w:r>
      <w:r w:rsidR="00990D70" w:rsidRPr="00DD1AF2">
        <w:rPr>
          <w:lang w:eastAsia="en-US"/>
        </w:rPr>
        <w:t>(</w:t>
      </w:r>
      <w:r w:rsidR="00DD1AF2">
        <w:rPr>
          <w:lang w:eastAsia="en-US"/>
        </w:rPr>
        <w:fldChar w:fldCharType="begin"/>
      </w:r>
      <w:r w:rsidR="00DD1AF2">
        <w:rPr>
          <w:lang w:eastAsia="en-US"/>
        </w:rPr>
        <w:instrText xml:space="preserve"> REF _Ref143506234 \h </w:instrText>
      </w:r>
      <w:r w:rsidR="00DD1AF2">
        <w:rPr>
          <w:lang w:eastAsia="en-US"/>
        </w:rPr>
      </w:r>
      <w:r w:rsidR="00DD1AF2">
        <w:rPr>
          <w:lang w:eastAsia="en-US"/>
        </w:rPr>
        <w:fldChar w:fldCharType="separate"/>
      </w:r>
      <w:r w:rsidR="003419DB" w:rsidRPr="00983596">
        <w:t xml:space="preserve">Figure </w:t>
      </w:r>
      <w:r w:rsidR="003419DB">
        <w:rPr>
          <w:noProof/>
        </w:rPr>
        <w:t>4</w:t>
      </w:r>
      <w:r w:rsidR="00DD1AF2">
        <w:rPr>
          <w:lang w:eastAsia="en-US"/>
        </w:rPr>
        <w:fldChar w:fldCharType="end"/>
      </w:r>
      <w:r w:rsidR="00990D70" w:rsidRPr="00DD1AF2">
        <w:rPr>
          <w:lang w:eastAsia="en-US"/>
        </w:rPr>
        <w:t>)</w:t>
      </w:r>
      <w:r w:rsidR="0058761D">
        <w:rPr>
          <w:lang w:eastAsia="en-US"/>
        </w:rPr>
        <w:t xml:space="preserve">. These microbial-derived metabolites are important for the </w:t>
      </w:r>
      <w:r w:rsidR="00990D70">
        <w:rPr>
          <w:lang w:eastAsia="en-US"/>
        </w:rPr>
        <w:t>metabolic functions</w:t>
      </w:r>
      <w:r w:rsidR="00711545">
        <w:rPr>
          <w:lang w:eastAsia="en-US"/>
        </w:rPr>
        <w:t xml:space="preserve"> of the liver</w:t>
      </w:r>
      <w:r w:rsidR="00990D70">
        <w:rPr>
          <w:lang w:eastAsia="en-US"/>
        </w:rPr>
        <w:t xml:space="preserve">. </w:t>
      </w:r>
      <w:r w:rsidR="00711545">
        <w:rPr>
          <w:lang w:eastAsia="en-US"/>
        </w:rPr>
        <w:t>T</w:t>
      </w:r>
      <w:r w:rsidR="00990D70">
        <w:rPr>
          <w:lang w:eastAsia="en-US"/>
        </w:rPr>
        <w:t>he liver also communicates with the intestine through the biliary tract. Bile, which is a solution rich in bicarbonate, phospholipids, bile acids and IgA</w:t>
      </w:r>
      <w:r w:rsidR="007F5B43">
        <w:rPr>
          <w:lang w:eastAsia="en-US"/>
        </w:rPr>
        <w:t>,</w:t>
      </w:r>
      <w:r w:rsidR="00BC1288">
        <w:rPr>
          <w:lang w:eastAsia="en-US"/>
        </w:rPr>
        <w:t xml:space="preserve"> is responsible for </w:t>
      </w:r>
      <w:proofErr w:type="gramStart"/>
      <w:r w:rsidR="00BC1288">
        <w:rPr>
          <w:lang w:eastAsia="en-US"/>
        </w:rPr>
        <w:t>a number of</w:t>
      </w:r>
      <w:proofErr w:type="gramEnd"/>
      <w:r w:rsidR="00BC1288">
        <w:rPr>
          <w:lang w:eastAsia="en-US"/>
        </w:rPr>
        <w:t xml:space="preserve"> functions. Bile represents a major excretion route for lipophilic substances, it emulsifies dietary fats to facilitate their intestinal absorption</w:t>
      </w:r>
      <w:r w:rsidR="00DD1AF2">
        <w:rPr>
          <w:lang w:eastAsia="en-US"/>
        </w:rPr>
        <w:t xml:space="preserve">, </w:t>
      </w:r>
      <w:r w:rsidR="00BC1288">
        <w:rPr>
          <w:lang w:eastAsia="en-US"/>
        </w:rPr>
        <w:t>eliminates cholesterol</w:t>
      </w:r>
      <w:r w:rsidR="0015357C">
        <w:rPr>
          <w:lang w:eastAsia="en-US"/>
        </w:rPr>
        <w:t xml:space="preserve"> and</w:t>
      </w:r>
      <w:r w:rsidR="00BC1288">
        <w:rPr>
          <w:lang w:eastAsia="en-US"/>
        </w:rPr>
        <w:t xml:space="preserve"> it protects the body from enteric infections by secreting IgA</w:t>
      </w:r>
      <w:r w:rsidR="0015357C">
        <w:rPr>
          <w:lang w:eastAsia="en-US"/>
        </w:rPr>
        <w:t>.</w:t>
      </w:r>
      <w:r w:rsidR="00CF33DB">
        <w:rPr>
          <w:lang w:eastAsia="en-US"/>
        </w:rPr>
        <w:t xml:space="preserve"> </w:t>
      </w:r>
    </w:p>
    <w:p w14:paraId="7AE59613" w14:textId="77777777" w:rsidR="00A51993" w:rsidRDefault="00A51993" w:rsidP="0093169E">
      <w:pPr>
        <w:rPr>
          <w:lang w:eastAsia="en-US"/>
        </w:rPr>
      </w:pPr>
    </w:p>
    <w:p w14:paraId="6C2C5E02" w14:textId="4769262F" w:rsidR="0015357C" w:rsidRPr="00813904" w:rsidRDefault="00D71313" w:rsidP="0093169E">
      <w:pPr>
        <w:rPr>
          <w:lang w:val="en-GB" w:eastAsia="en-US"/>
        </w:rPr>
      </w:pPr>
      <w:r w:rsidRPr="00E8220B">
        <w:rPr>
          <w:lang w:val="en-GB" w:eastAsia="en-US"/>
        </w:rPr>
        <w:t>The term e</w:t>
      </w:r>
      <w:r w:rsidR="0015357C" w:rsidRPr="00E8220B">
        <w:rPr>
          <w:lang w:val="en-GB" w:eastAsia="en-US"/>
        </w:rPr>
        <w:t xml:space="preserve">nterohepatic </w:t>
      </w:r>
      <w:r w:rsidR="00CF33DB" w:rsidRPr="00E8220B">
        <w:rPr>
          <w:lang w:val="en-GB" w:eastAsia="en-US"/>
        </w:rPr>
        <w:t>re</w:t>
      </w:r>
      <w:r w:rsidR="0015357C" w:rsidRPr="00E8220B">
        <w:rPr>
          <w:lang w:val="en-GB" w:eastAsia="en-US"/>
        </w:rPr>
        <w:t>c</w:t>
      </w:r>
      <w:r w:rsidR="00CF33DB" w:rsidRPr="00E8220B">
        <w:rPr>
          <w:lang w:val="en-GB" w:eastAsia="en-US"/>
        </w:rPr>
        <w:t>ycling</w:t>
      </w:r>
      <w:r w:rsidR="00433CF5">
        <w:rPr>
          <w:lang w:val="en-GB" w:eastAsia="en-US"/>
        </w:rPr>
        <w:fldChar w:fldCharType="begin"/>
      </w:r>
      <w:r w:rsidR="00433CF5" w:rsidRPr="00433CF5">
        <w:instrText xml:space="preserve"> XE "</w:instrText>
      </w:r>
      <w:r w:rsidR="00433CF5" w:rsidRPr="004A598D">
        <w:rPr>
          <w:lang w:val="en-GB" w:eastAsia="en-US"/>
        </w:rPr>
        <w:instrText>enterohepatic recycling:</w:instrText>
      </w:r>
      <w:r w:rsidR="00433CF5" w:rsidRPr="00433CF5">
        <w:instrText xml:space="preserve">EHR" </w:instrText>
      </w:r>
      <w:r w:rsidR="00433CF5">
        <w:rPr>
          <w:lang w:val="en-GB" w:eastAsia="en-US"/>
        </w:rPr>
        <w:fldChar w:fldCharType="end"/>
      </w:r>
      <w:r w:rsidR="00CF33DB" w:rsidRPr="00E8220B">
        <w:rPr>
          <w:lang w:val="en-GB" w:eastAsia="en-US"/>
        </w:rPr>
        <w:t xml:space="preserve"> (EHR)</w:t>
      </w:r>
      <w:r w:rsidR="0015357C" w:rsidRPr="00E8220B">
        <w:rPr>
          <w:lang w:val="en-GB" w:eastAsia="en-US"/>
        </w:rPr>
        <w:t xml:space="preserve"> </w:t>
      </w:r>
      <w:r w:rsidR="00CF33DB" w:rsidRPr="00E8220B">
        <w:rPr>
          <w:lang w:val="en-GB" w:eastAsia="en-US"/>
        </w:rPr>
        <w:t>refers</w:t>
      </w:r>
      <w:r w:rsidR="0015357C" w:rsidRPr="00E8220B">
        <w:rPr>
          <w:lang w:val="en-GB" w:eastAsia="en-US"/>
        </w:rPr>
        <w:t xml:space="preserve"> to the circulation of substances from the liver </w:t>
      </w:r>
      <w:r w:rsidR="00CF33DB" w:rsidRPr="00E8220B">
        <w:rPr>
          <w:lang w:val="en-GB" w:eastAsia="en-US"/>
        </w:rPr>
        <w:t>in</w:t>
      </w:r>
      <w:r w:rsidR="0015357C" w:rsidRPr="00E8220B">
        <w:rPr>
          <w:lang w:val="en-GB" w:eastAsia="en-US"/>
        </w:rPr>
        <w:t>to the bile</w:t>
      </w:r>
      <w:r w:rsidR="00E8220B" w:rsidRPr="00E8220B">
        <w:rPr>
          <w:lang w:val="en-GB" w:eastAsia="en-US"/>
        </w:rPr>
        <w:t>, which are then reabsorbed</w:t>
      </w:r>
      <w:r w:rsidR="0015357C" w:rsidRPr="00E8220B">
        <w:rPr>
          <w:lang w:val="en-GB" w:eastAsia="en-US"/>
        </w:rPr>
        <w:t xml:space="preserve"> </w:t>
      </w:r>
      <w:r w:rsidR="00E8220B" w:rsidRPr="00E8220B">
        <w:rPr>
          <w:lang w:val="en-GB" w:eastAsia="en-US"/>
        </w:rPr>
        <w:t>in</w:t>
      </w:r>
      <w:r w:rsidR="0015357C" w:rsidRPr="00E8220B">
        <w:rPr>
          <w:lang w:val="en-GB" w:eastAsia="en-US"/>
        </w:rPr>
        <w:t xml:space="preserve"> the small intestine</w:t>
      </w:r>
      <w:r w:rsidRPr="00E8220B">
        <w:rPr>
          <w:lang w:val="en-GB" w:eastAsia="en-US"/>
        </w:rPr>
        <w:t xml:space="preserve"> </w:t>
      </w:r>
      <w:r w:rsidR="0015357C" w:rsidRPr="00E8220B">
        <w:rPr>
          <w:lang w:val="en-GB" w:eastAsia="en-US"/>
        </w:rPr>
        <w:t xml:space="preserve">and </w:t>
      </w:r>
      <w:r w:rsidR="00E8220B" w:rsidRPr="00E8220B">
        <w:rPr>
          <w:lang w:val="en-GB" w:eastAsia="en-US"/>
        </w:rPr>
        <w:t>return</w:t>
      </w:r>
      <w:r w:rsidR="0015357C" w:rsidRPr="00E8220B">
        <w:rPr>
          <w:lang w:val="en-GB" w:eastAsia="en-US"/>
        </w:rPr>
        <w:t xml:space="preserve"> to the liver</w:t>
      </w:r>
      <w:r w:rsidR="00E8220B" w:rsidRPr="00E8220B">
        <w:rPr>
          <w:lang w:val="en-GB" w:eastAsia="en-US"/>
        </w:rPr>
        <w:t xml:space="preserve"> via the portal vein</w:t>
      </w:r>
      <w:r w:rsidR="0088430C">
        <w:rPr>
          <w:lang w:val="en-GB" w:eastAsia="en-US"/>
        </w:rPr>
        <w:t xml:space="preserve"> </w:t>
      </w:r>
      <w:sdt>
        <w:sdtPr>
          <w:rPr>
            <w:color w:val="000000"/>
            <w:lang w:val="en-GB" w:eastAsia="en-US"/>
          </w:rPr>
          <w:tag w:val="MENDELEY_CITATION_v3_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"/>
          <w:id w:val="504096674"/>
          <w:placeholder>
            <w:docPart w:val="DefaultPlaceholder_-1854013440"/>
          </w:placeholder>
        </w:sdtPr>
        <w:sdtContent>
          <w:r w:rsidR="00D137A9" w:rsidRPr="00D137A9">
            <w:rPr>
              <w:color w:val="000000"/>
              <w:lang w:val="en-GB" w:eastAsia="en-US"/>
            </w:rPr>
            <w:t>(Tu et al., 2021)</w:t>
          </w:r>
        </w:sdtContent>
      </w:sdt>
      <w:r w:rsidR="0015357C" w:rsidRPr="00E8220B">
        <w:rPr>
          <w:lang w:val="en-GB" w:eastAsia="en-US"/>
        </w:rPr>
        <w:t>.</w:t>
      </w:r>
      <w:r w:rsidR="009E5ECE" w:rsidRPr="00E8220B">
        <w:rPr>
          <w:lang w:val="en-GB" w:eastAsia="en-US"/>
        </w:rPr>
        <w:t xml:space="preserve"> </w:t>
      </w:r>
      <w:r w:rsidR="00A51993">
        <w:rPr>
          <w:lang w:val="en-GB" w:eastAsia="en-US"/>
        </w:rPr>
        <w:t>EHR is necessary for some endogenous compounds like bile acids. Recirculation of</w:t>
      </w:r>
      <w:r w:rsidR="00813904">
        <w:rPr>
          <w:lang w:val="en-GB" w:eastAsia="en-US"/>
        </w:rPr>
        <w:t xml:space="preserve"> bile acids avoid</w:t>
      </w:r>
      <w:r w:rsidR="00A51993">
        <w:rPr>
          <w:lang w:val="en-GB" w:eastAsia="en-US"/>
        </w:rPr>
        <w:t>s</w:t>
      </w:r>
      <w:r w:rsidR="00813904">
        <w:rPr>
          <w:lang w:val="en-GB" w:eastAsia="en-US"/>
        </w:rPr>
        <w:t xml:space="preserve"> faecal excretion and daily biosynthesis. </w:t>
      </w:r>
      <w:r w:rsidR="00E8220B" w:rsidRPr="00E8220B">
        <w:rPr>
          <w:lang w:val="en-GB" w:eastAsia="en-US"/>
        </w:rPr>
        <w:t xml:space="preserve">EHR </w:t>
      </w:r>
      <w:r w:rsidR="00E8220B">
        <w:rPr>
          <w:lang w:val="en-GB" w:eastAsia="en-US"/>
        </w:rPr>
        <w:t xml:space="preserve">also </w:t>
      </w:r>
      <w:r w:rsidR="00813904">
        <w:rPr>
          <w:lang w:val="en-GB" w:eastAsia="en-US"/>
        </w:rPr>
        <w:t>plays an important role</w:t>
      </w:r>
      <w:r w:rsidRPr="00E8220B">
        <w:rPr>
          <w:lang w:val="en-GB" w:eastAsia="en-US"/>
        </w:rPr>
        <w:t xml:space="preserve"> in the context of </w:t>
      </w:r>
      <w:r w:rsidR="00A51993">
        <w:rPr>
          <w:lang w:val="en-GB" w:eastAsia="en-US"/>
        </w:rPr>
        <w:t xml:space="preserve">non-endogenous substances such as xenobiotics. </w:t>
      </w:r>
      <w:r w:rsidR="00DD1AF2">
        <w:rPr>
          <w:lang w:val="en-GB" w:eastAsia="en-US"/>
        </w:rPr>
        <w:t>The influence of</w:t>
      </w:r>
      <w:r w:rsidR="00A51993">
        <w:rPr>
          <w:lang w:val="en-GB" w:eastAsia="en-US"/>
        </w:rPr>
        <w:t xml:space="preserve"> EHR </w:t>
      </w:r>
      <w:r w:rsidR="00DD1AF2">
        <w:rPr>
          <w:lang w:val="en-GB" w:eastAsia="en-US"/>
        </w:rPr>
        <w:t>on</w:t>
      </w:r>
      <w:r w:rsidR="00A51993">
        <w:rPr>
          <w:lang w:val="en-GB" w:eastAsia="en-US"/>
        </w:rPr>
        <w:t xml:space="preserve"> xenobiotic</w:t>
      </w:r>
      <w:r w:rsidR="00E8220B" w:rsidRPr="00E8220B">
        <w:rPr>
          <w:lang w:val="en-GB" w:eastAsia="en-US"/>
        </w:rPr>
        <w:t xml:space="preserve"> metabolism</w:t>
      </w:r>
      <w:r w:rsidR="00DD1AF2">
        <w:rPr>
          <w:lang w:val="en-GB" w:eastAsia="en-US"/>
        </w:rPr>
        <w:t xml:space="preserve"> </w:t>
      </w:r>
      <w:r w:rsidR="00A51993">
        <w:rPr>
          <w:lang w:val="en-GB" w:eastAsia="en-US"/>
        </w:rPr>
        <w:t>will be further discussed in section</w:t>
      </w:r>
      <w:r w:rsidR="00DD1AF2">
        <w:rPr>
          <w:lang w:val="en-GB" w:eastAsia="en-US"/>
        </w:rPr>
        <w:t xml:space="preserve"> </w:t>
      </w:r>
      <w:r w:rsidR="00DD1AF2" w:rsidRPr="00DD1AF2">
        <w:rPr>
          <w:lang w:val="en-GB" w:eastAsia="en-US"/>
        </w:rPr>
        <w:fldChar w:fldCharType="begin"/>
      </w:r>
      <w:r w:rsidR="00DD1AF2" w:rsidRPr="00DD1AF2">
        <w:rPr>
          <w:lang w:val="en-GB" w:eastAsia="en-US"/>
        </w:rPr>
        <w:instrText xml:space="preserve"> REF _Ref143506477 \r \h </w:instrText>
      </w:r>
      <w:r w:rsidR="00DD1AF2">
        <w:rPr>
          <w:lang w:val="en-GB" w:eastAsia="en-US"/>
        </w:rPr>
        <w:instrText xml:space="preserve"> \* MERGEFORMAT </w:instrText>
      </w:r>
      <w:r w:rsidR="00DD1AF2" w:rsidRPr="00DD1AF2">
        <w:rPr>
          <w:lang w:val="en-GB" w:eastAsia="en-US"/>
        </w:rPr>
      </w:r>
      <w:r w:rsidR="00DD1AF2" w:rsidRPr="00DD1AF2">
        <w:rPr>
          <w:lang w:val="en-GB" w:eastAsia="en-US"/>
        </w:rPr>
        <w:fldChar w:fldCharType="separate"/>
      </w:r>
      <w:r w:rsidR="003419DB">
        <w:rPr>
          <w:lang w:val="en-GB" w:eastAsia="en-US"/>
        </w:rPr>
        <w:t>1.2.4</w:t>
      </w:r>
      <w:r w:rsidR="00DD1AF2" w:rsidRPr="00DD1AF2">
        <w:rPr>
          <w:lang w:val="en-GB" w:eastAsia="en-US"/>
        </w:rPr>
        <w:fldChar w:fldCharType="end"/>
      </w:r>
      <w:r w:rsidR="00A51993" w:rsidRPr="00DD1AF2">
        <w:rPr>
          <w:lang w:val="en-GB" w:eastAsia="en-US"/>
        </w:rPr>
        <w:t>.</w:t>
      </w:r>
    </w:p>
    <w:p w14:paraId="3BF3F285" w14:textId="27311DB1" w:rsidR="001E52C0" w:rsidRPr="00DD1AF2" w:rsidRDefault="001E52C0" w:rsidP="001E52C0">
      <w:pPr>
        <w:rPr>
          <w:lang w:val="en-GB"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3D67BA" w:rsidRPr="00906080" w14:paraId="5556D198" w14:textId="77777777" w:rsidTr="00016321">
        <w:trPr>
          <w:trHeight w:val="11908"/>
        </w:trPr>
        <w:tc>
          <w:tcPr>
            <w:tcW w:w="8777" w:type="dxa"/>
          </w:tcPr>
          <w:p w14:paraId="402E0368" w14:textId="77777777" w:rsidR="00DD1AF2" w:rsidRPr="00DD1AF2" w:rsidRDefault="00DD1AF2" w:rsidP="003D67BA">
            <w:pPr>
              <w:keepNext/>
              <w:jc w:val="center"/>
            </w:pPr>
          </w:p>
          <w:p w14:paraId="29B7C01C" w14:textId="731322E1" w:rsidR="003D67BA" w:rsidRDefault="003D67BA" w:rsidP="003D67BA">
            <w:pPr>
              <w:keepNext/>
              <w:jc w:val="center"/>
            </w:pPr>
            <w:r>
              <w:rPr>
                <w:noProof/>
                <w:lang w:val="en-GB" w:eastAsia="en-US"/>
              </w:rPr>
              <w:drawing>
                <wp:inline distT="0" distB="0" distL="0" distR="0" wp14:anchorId="7305A094" wp14:editId="62C659C0">
                  <wp:extent cx="5134707" cy="3971964"/>
                  <wp:effectExtent l="0" t="0" r="0" b="3175"/>
                  <wp:docPr id="6" name="Picture 6" descr="Diagram of a human body with text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of a human body with text and words&#10;&#10;Description automatically generated"/>
                          <pic:cNvPicPr/>
                        </pic:nvPicPr>
                        <pic:blipFill rotWithShape="1">
                          <a:blip r:embed="rId15" cstate="print">
                            <a:extLst>
                              <a:ext uri="{28A0092B-C50C-407E-A947-70E740481C1C}">
                                <a14:useLocalDpi xmlns:a14="http://schemas.microsoft.com/office/drawing/2010/main" val="0"/>
                              </a:ext>
                            </a:extLst>
                          </a:blip>
                          <a:srcRect t="1" b="1618"/>
                          <a:stretch/>
                        </pic:blipFill>
                        <pic:spPr bwMode="auto">
                          <a:xfrm>
                            <a:off x="0" y="0"/>
                            <a:ext cx="5140988" cy="3976823"/>
                          </a:xfrm>
                          <a:prstGeom prst="rect">
                            <a:avLst/>
                          </a:prstGeom>
                          <a:ln>
                            <a:noFill/>
                          </a:ln>
                          <a:extLst>
                            <a:ext uri="{53640926-AAD7-44D8-BBD7-CCE9431645EC}">
                              <a14:shadowObscured xmlns:a14="http://schemas.microsoft.com/office/drawing/2010/main"/>
                            </a:ext>
                          </a:extLst>
                        </pic:spPr>
                      </pic:pic>
                    </a:graphicData>
                  </a:graphic>
                </wp:inline>
              </w:drawing>
            </w:r>
          </w:p>
          <w:p w14:paraId="38E215BA" w14:textId="65260FC2" w:rsidR="00957228" w:rsidRPr="00983596" w:rsidRDefault="003D67BA" w:rsidP="00957228">
            <w:pPr>
              <w:pStyle w:val="NoSpacing"/>
              <w:rPr>
                <w:vanish/>
                <w:lang w:val="en-US"/>
                <w:specVanish/>
              </w:rPr>
            </w:pPr>
            <w:bookmarkStart w:id="32" w:name="_Toc141772899"/>
            <w:bookmarkStart w:id="33" w:name="_Ref143506234"/>
            <w:bookmarkStart w:id="34" w:name="_Toc147822991"/>
            <w:r w:rsidRPr="00983596">
              <w:rPr>
                <w:lang w:val="en-US"/>
              </w:rPr>
              <w:t xml:space="preserve">Figure </w:t>
            </w:r>
            <w:r w:rsidRPr="00983596">
              <w:rPr>
                <w:lang w:val="en-US"/>
              </w:rPr>
              <w:fldChar w:fldCharType="begin"/>
            </w:r>
            <w:r w:rsidRPr="00983596">
              <w:rPr>
                <w:lang w:val="en-US"/>
              </w:rPr>
              <w:instrText xml:space="preserve"> SEQ Figure \* ARABIC </w:instrText>
            </w:r>
            <w:r w:rsidRPr="00983596">
              <w:rPr>
                <w:lang w:val="en-US"/>
              </w:rPr>
              <w:fldChar w:fldCharType="separate"/>
            </w:r>
            <w:r w:rsidR="003419DB">
              <w:rPr>
                <w:noProof/>
                <w:lang w:val="en-US"/>
              </w:rPr>
              <w:t>4</w:t>
            </w:r>
            <w:bookmarkEnd w:id="32"/>
            <w:r w:rsidRPr="00983596">
              <w:rPr>
                <w:lang w:val="en-US"/>
              </w:rPr>
              <w:fldChar w:fldCharType="end"/>
            </w:r>
            <w:bookmarkEnd w:id="33"/>
            <w:r w:rsidR="00906080" w:rsidRPr="00983596">
              <w:rPr>
                <w:lang w:val="en-US"/>
              </w:rPr>
              <w:t>:</w:t>
            </w:r>
            <w:r w:rsidR="00906080" w:rsidRPr="00983596">
              <w:rPr>
                <w:b/>
                <w:bCs/>
                <w:lang w:val="en-US"/>
              </w:rPr>
              <w:t xml:space="preserve"> Schematic of the gut-liver axis.</w:t>
            </w:r>
            <w:bookmarkEnd w:id="34"/>
            <w:r w:rsidR="00906080" w:rsidRPr="00983596">
              <w:rPr>
                <w:lang w:val="en-US"/>
              </w:rPr>
              <w:t xml:space="preserve"> </w:t>
            </w:r>
          </w:p>
          <w:p w14:paraId="17FA2D9C" w14:textId="54685B75" w:rsidR="00906080" w:rsidRPr="00983596" w:rsidRDefault="00906080" w:rsidP="00957228">
            <w:pPr>
              <w:pStyle w:val="NoSpacing"/>
              <w:rPr>
                <w:b/>
                <w:bCs/>
                <w:lang w:val="en-US"/>
              </w:rPr>
            </w:pPr>
            <w:r w:rsidRPr="00983596">
              <w:rPr>
                <w:lang w:val="en-US"/>
              </w:rPr>
              <w:t xml:space="preserve">The liver produces bile which is composed of different proteins (yellow box). Bile is transported to the small intestine via the biliary tract, aiding in lipid digestion and absorption. Gut bacteria convert bile acids into secondary bile acids in the colon. These are then transported to the liver via the portal circulation (blue box). Toxic metabolites that are produced by the liver continue their path to the systemic circulation (red box). MAMP, microorganism-associated molecular pattern; TMAO, trimethylamine N-oxide; VLDL, very low-density lipoprotein. </w:t>
            </w:r>
            <w:r w:rsidR="00F77DD0" w:rsidRPr="00983596">
              <w:rPr>
                <w:lang w:val="en-US"/>
              </w:rPr>
              <w:t>Figure reproduced</w:t>
            </w:r>
            <w:r w:rsidRPr="00983596">
              <w:rPr>
                <w:lang w:val="en-US"/>
              </w:rPr>
              <w:t xml:space="preserve"> from Hsu &amp; </w:t>
            </w:r>
            <w:proofErr w:type="spellStart"/>
            <w:r w:rsidRPr="00983596">
              <w:rPr>
                <w:lang w:val="en-US"/>
              </w:rPr>
              <w:t>Schnabl</w:t>
            </w:r>
            <w:proofErr w:type="spellEnd"/>
            <w:r w:rsidRPr="00983596">
              <w:rPr>
                <w:lang w:val="en-US"/>
              </w:rPr>
              <w:t xml:space="preserve">, 2023. </w:t>
            </w:r>
          </w:p>
          <w:p w14:paraId="1F9C96ED" w14:textId="12075B98" w:rsidR="00906080" w:rsidRDefault="00906080" w:rsidP="00906080">
            <w:pPr>
              <w:autoSpaceDE w:val="0"/>
              <w:autoSpaceDN w:val="0"/>
              <w:adjustRightInd w:val="0"/>
              <w:spacing w:line="240" w:lineRule="auto"/>
              <w:jc w:val="left"/>
              <w:rPr>
                <w:lang w:val="en-GB" w:eastAsia="en-US"/>
              </w:rPr>
            </w:pPr>
          </w:p>
        </w:tc>
      </w:tr>
    </w:tbl>
    <w:p w14:paraId="490ED073" w14:textId="77777777" w:rsidR="00DD1AF2" w:rsidRDefault="00DD1AF2" w:rsidP="001E52C0">
      <w:pPr>
        <w:rPr>
          <w:lang w:val="en-GB" w:eastAsia="en-US"/>
        </w:rPr>
      </w:pPr>
    </w:p>
    <w:p w14:paraId="5483B18F" w14:textId="16B5E2E4" w:rsidR="003E2B6D" w:rsidRPr="00B67548" w:rsidRDefault="00D71313">
      <w:pPr>
        <w:pStyle w:val="Heading3"/>
        <w:rPr>
          <w:rFonts w:cs="Arial Hebrew"/>
        </w:rPr>
      </w:pPr>
      <w:bookmarkStart w:id="35" w:name="_Toc147823022"/>
      <w:r w:rsidRPr="00B67548">
        <w:rPr>
          <w:rFonts w:cs="Arial Hebrew" w:hint="cs"/>
        </w:rPr>
        <w:lastRenderedPageBreak/>
        <w:t>C</w:t>
      </w:r>
      <w:r w:rsidR="001B70E5" w:rsidRPr="00B67548">
        <w:rPr>
          <w:rFonts w:cs="Arial Hebrew" w:hint="cs"/>
        </w:rPr>
        <w:t>haracteristics of liver cells</w:t>
      </w:r>
      <w:bookmarkEnd w:id="35"/>
    </w:p>
    <w:p w14:paraId="3A288707" w14:textId="77777777" w:rsidR="00A61624" w:rsidRPr="00A61624" w:rsidRDefault="00A61624" w:rsidP="00A61624"/>
    <w:p w14:paraId="1BB5F979" w14:textId="13262BEE" w:rsidR="00A929B8" w:rsidRDefault="00A929B8" w:rsidP="00A929B8">
      <w:pPr>
        <w:rPr>
          <w:lang w:val="en-GB" w:eastAsia="en-US"/>
        </w:rPr>
      </w:pPr>
      <w:r>
        <w:rPr>
          <w:lang w:val="en-GB" w:eastAsia="en-US"/>
        </w:rPr>
        <w:t>The liver is composed of different cell types i.e.</w:t>
      </w:r>
      <w:r w:rsidR="00C91662">
        <w:rPr>
          <w:lang w:val="en-GB" w:eastAsia="en-US"/>
        </w:rPr>
        <w:t>,</w:t>
      </w:r>
      <w:r>
        <w:rPr>
          <w:lang w:val="en-GB" w:eastAsia="en-US"/>
        </w:rPr>
        <w:t xml:space="preserve"> hepatocytes, biliary epithelial cells (</w:t>
      </w:r>
      <w:proofErr w:type="spellStart"/>
      <w:r>
        <w:rPr>
          <w:lang w:val="en-GB" w:eastAsia="en-US"/>
        </w:rPr>
        <w:t>cholangiocytes</w:t>
      </w:r>
      <w:proofErr w:type="spellEnd"/>
      <w:r>
        <w:rPr>
          <w:lang w:val="en-GB" w:eastAsia="en-US"/>
        </w:rPr>
        <w:t xml:space="preserve">), stellate cells, Kupffer cells and liver sinusoidal </w:t>
      </w:r>
      <w:r w:rsidR="00C5490C">
        <w:rPr>
          <w:lang w:val="en-GB" w:eastAsia="en-US"/>
        </w:rPr>
        <w:t xml:space="preserve">endothelial </w:t>
      </w:r>
      <w:r>
        <w:rPr>
          <w:lang w:val="en-GB" w:eastAsia="en-US"/>
        </w:rPr>
        <w:t>cells</w:t>
      </w:r>
      <w:r w:rsidR="00C5490C">
        <w:rPr>
          <w:lang w:val="en-GB" w:eastAsia="en-US"/>
        </w:rPr>
        <w:t xml:space="preserve"> </w:t>
      </w:r>
      <w:sdt>
        <w:sdtPr>
          <w:rPr>
            <w:color w:val="000000"/>
            <w:lang w:val="en-GB" w:eastAsia="en-US"/>
          </w:rPr>
          <w:tag w:val="MENDELEY_CITATION_v3_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"/>
          <w:id w:val="-43759640"/>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Trefts</w:t>
          </w:r>
          <w:proofErr w:type="spellEnd"/>
          <w:r w:rsidR="00D137A9" w:rsidRPr="00D137A9">
            <w:rPr>
              <w:color w:val="000000"/>
              <w:lang w:val="en-GB" w:eastAsia="en-US"/>
            </w:rPr>
            <w:t xml:space="preserve"> et al., 2017)</w:t>
          </w:r>
        </w:sdtContent>
      </w:sdt>
      <w:r w:rsidR="00C5490C">
        <w:rPr>
          <w:lang w:val="en-GB" w:eastAsia="en-US"/>
        </w:rPr>
        <w:t>. Hepatocytes</w:t>
      </w:r>
      <w:r w:rsidR="00711545">
        <w:rPr>
          <w:lang w:val="en-GB" w:eastAsia="en-US"/>
        </w:rPr>
        <w:t xml:space="preserve"> being </w:t>
      </w:r>
      <w:r w:rsidR="00C5490C">
        <w:rPr>
          <w:lang w:val="en-GB" w:eastAsia="en-US"/>
        </w:rPr>
        <w:t xml:space="preserve">the most abundant cells in the liver and are implicated in most of the liver functions. </w:t>
      </w:r>
      <w:proofErr w:type="spellStart"/>
      <w:r w:rsidR="00C5490C">
        <w:rPr>
          <w:lang w:val="en-GB" w:eastAsia="en-US"/>
        </w:rPr>
        <w:t>Cholangiocytes</w:t>
      </w:r>
      <w:proofErr w:type="spellEnd"/>
      <w:r w:rsidR="00C5490C">
        <w:rPr>
          <w:lang w:val="en-GB" w:eastAsia="en-US"/>
        </w:rPr>
        <w:t xml:space="preserve"> are known as the cells lining the lumen of the biliary tract, stellate cells are responsible for vitamin A storage and Kupffer cells are macrophage</w:t>
      </w:r>
      <w:r w:rsidR="00711545">
        <w:rPr>
          <w:lang w:val="en-GB" w:eastAsia="en-US"/>
        </w:rPr>
        <w:t>s</w:t>
      </w:r>
      <w:r w:rsidR="00C5490C">
        <w:rPr>
          <w:lang w:val="en-GB" w:eastAsia="en-US"/>
        </w:rPr>
        <w:t xml:space="preserve"> </w:t>
      </w:r>
      <w:r w:rsidR="00711545">
        <w:rPr>
          <w:lang w:val="en-GB" w:eastAsia="en-US"/>
        </w:rPr>
        <w:t>residing</w:t>
      </w:r>
      <w:r w:rsidR="00C5490C">
        <w:rPr>
          <w:lang w:val="en-GB" w:eastAsia="en-US"/>
        </w:rPr>
        <w:t xml:space="preserve"> in the liver. Finally, the liver sinusoidal endothelial cells </w:t>
      </w:r>
      <w:r w:rsidR="00711545">
        <w:rPr>
          <w:lang w:val="en-GB" w:eastAsia="en-US"/>
        </w:rPr>
        <w:t xml:space="preserve">are specialized endothelial cells </w:t>
      </w:r>
      <w:r w:rsidR="009244FC">
        <w:rPr>
          <w:lang w:val="en-GB" w:eastAsia="en-US"/>
        </w:rPr>
        <w:t>forming the wall of the hepatic sinusoids. They make the vascular endothelium discontinuous by forming</w:t>
      </w:r>
      <w:r w:rsidR="00C5490C">
        <w:rPr>
          <w:lang w:val="en-GB" w:eastAsia="en-US"/>
        </w:rPr>
        <w:t xml:space="preserve"> </w:t>
      </w:r>
      <w:r w:rsidR="009244FC">
        <w:rPr>
          <w:lang w:val="en-GB" w:eastAsia="en-US"/>
        </w:rPr>
        <w:t xml:space="preserve">fenestrae (transcellular pores) </w:t>
      </w:r>
      <w:r w:rsidR="00C5490C">
        <w:rPr>
          <w:lang w:val="en-GB" w:eastAsia="en-US"/>
        </w:rPr>
        <w:t>to exchange proteins between plasma and the liver cells</w:t>
      </w:r>
      <w:r w:rsidR="009244FC">
        <w:rPr>
          <w:lang w:val="en-GB" w:eastAsia="en-US"/>
        </w:rPr>
        <w:t xml:space="preserve"> </w:t>
      </w:r>
      <w:sdt>
        <w:sdtPr>
          <w:rPr>
            <w:color w:val="000000"/>
            <w:lang w:val="en-GB" w:eastAsia="en-US"/>
          </w:rPr>
          <w:tag w:val="MENDELEY_CITATION_v3_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"/>
          <w:id w:val="-491335632"/>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Gracia</w:t>
          </w:r>
          <w:proofErr w:type="spellEnd"/>
          <w:r w:rsidR="00D137A9" w:rsidRPr="00D137A9">
            <w:rPr>
              <w:color w:val="000000"/>
              <w:lang w:val="en-GB" w:eastAsia="en-US"/>
            </w:rPr>
            <w:t>-Sancho et al., 2021)</w:t>
          </w:r>
        </w:sdtContent>
      </w:sdt>
      <w:r w:rsidR="00C5490C">
        <w:rPr>
          <w:lang w:val="en-GB" w:eastAsia="en-US"/>
        </w:rPr>
        <w:t xml:space="preserve">. </w:t>
      </w:r>
    </w:p>
    <w:p w14:paraId="630F579B" w14:textId="77777777" w:rsidR="0008583E" w:rsidRDefault="0008583E" w:rsidP="00A929B8">
      <w:pPr>
        <w:rPr>
          <w:lang w:val="en-GB" w:eastAsia="en-US"/>
        </w:rPr>
      </w:pPr>
    </w:p>
    <w:p w14:paraId="5549FF42" w14:textId="363E93E4" w:rsidR="00572605" w:rsidRDefault="00572605" w:rsidP="00A929B8">
      <w:pPr>
        <w:rPr>
          <w:lang w:val="en-GB" w:eastAsia="en-US"/>
        </w:rPr>
      </w:pPr>
      <w:r>
        <w:rPr>
          <w:lang w:val="en-GB" w:eastAsia="en-US"/>
        </w:rPr>
        <w:t xml:space="preserve">The hepatocytes are organized in a hexagonal </w:t>
      </w:r>
      <w:r w:rsidR="009244FC">
        <w:rPr>
          <w:lang w:val="en-GB" w:eastAsia="en-US"/>
        </w:rPr>
        <w:t>nature</w:t>
      </w:r>
      <w:r>
        <w:rPr>
          <w:lang w:val="en-GB" w:eastAsia="en-US"/>
        </w:rPr>
        <w:t xml:space="preserve"> </w:t>
      </w:r>
      <w:r w:rsidRPr="00DD1AF2">
        <w:rPr>
          <w:lang w:val="en-GB" w:eastAsia="en-US"/>
        </w:rPr>
        <w:t>(</w:t>
      </w:r>
      <w:r w:rsidR="00DD1AF2">
        <w:rPr>
          <w:lang w:val="en-GB" w:eastAsia="en-US"/>
        </w:rPr>
        <w:fldChar w:fldCharType="begin"/>
      </w:r>
      <w:r w:rsidR="00DD1AF2">
        <w:rPr>
          <w:lang w:val="en-GB" w:eastAsia="en-US"/>
        </w:rPr>
        <w:instrText xml:space="preserve"> REF _Ref143506680 \h </w:instrText>
      </w:r>
      <w:r w:rsidR="00DD1AF2">
        <w:rPr>
          <w:lang w:val="en-GB" w:eastAsia="en-US"/>
        </w:rPr>
      </w:r>
      <w:r w:rsidR="00DD1AF2">
        <w:rPr>
          <w:lang w:val="en-GB" w:eastAsia="en-US"/>
        </w:rPr>
        <w:fldChar w:fldCharType="separate"/>
      </w:r>
      <w:r w:rsidR="003419DB" w:rsidRPr="00983596">
        <w:t xml:space="preserve">Figure </w:t>
      </w:r>
      <w:r w:rsidR="003419DB">
        <w:rPr>
          <w:noProof/>
        </w:rPr>
        <w:t>5</w:t>
      </w:r>
      <w:r w:rsidR="00DD1AF2">
        <w:rPr>
          <w:lang w:val="en-GB" w:eastAsia="en-US"/>
        </w:rPr>
        <w:fldChar w:fldCharType="end"/>
      </w:r>
      <w:r w:rsidR="00DD1AF2">
        <w:rPr>
          <w:lang w:val="en-GB" w:eastAsia="en-US"/>
        </w:rPr>
        <w:t xml:space="preserve"> </w:t>
      </w:r>
      <w:r w:rsidR="00AD448C" w:rsidRPr="00DD1AF2">
        <w:rPr>
          <w:lang w:val="en-GB" w:eastAsia="en-US"/>
        </w:rPr>
        <w:t>A</w:t>
      </w:r>
      <w:r w:rsidRPr="00DD1AF2">
        <w:rPr>
          <w:lang w:val="en-GB" w:eastAsia="en-US"/>
        </w:rPr>
        <w:t>)</w:t>
      </w:r>
      <w:r>
        <w:rPr>
          <w:lang w:val="en-GB" w:eastAsia="en-US"/>
        </w:rPr>
        <w:t xml:space="preserve"> </w:t>
      </w:r>
      <w:r w:rsidR="006454BF">
        <w:rPr>
          <w:lang w:val="en-GB" w:eastAsia="en-US"/>
        </w:rPr>
        <w:t xml:space="preserve">around the central vein </w:t>
      </w:r>
      <w:r>
        <w:rPr>
          <w:lang w:val="en-GB" w:eastAsia="en-US"/>
        </w:rPr>
        <w:t>to form the lobule</w:t>
      </w:r>
      <w:r w:rsidR="006454BF">
        <w:rPr>
          <w:lang w:val="en-GB" w:eastAsia="en-US"/>
        </w:rPr>
        <w:t>. Branches of the hepatic artery, portal vein and bile ducts are surrounding the hepatic hexagonal structure</w:t>
      </w:r>
      <w:r w:rsidR="00745301">
        <w:rPr>
          <w:lang w:val="en-GB" w:eastAsia="en-US"/>
        </w:rPr>
        <w:t xml:space="preserve"> and represent the portal triad area</w:t>
      </w:r>
      <w:r w:rsidR="006454BF">
        <w:rPr>
          <w:lang w:val="en-GB" w:eastAsia="en-US"/>
        </w:rPr>
        <w:t xml:space="preserve">. </w:t>
      </w:r>
      <w:r w:rsidR="00F5120B">
        <w:rPr>
          <w:lang w:val="en-GB" w:eastAsia="en-US"/>
        </w:rPr>
        <w:t>Oxygen-rich blood from the hepatic artery mixes with nutrient-rich blood from the portal vein in the sinusoid to then drain into the central vein</w:t>
      </w:r>
      <w:r w:rsidR="00AD448C">
        <w:rPr>
          <w:lang w:val="en-GB" w:eastAsia="en-US"/>
        </w:rPr>
        <w:t xml:space="preserve"> </w:t>
      </w:r>
      <w:r w:rsidR="00AD448C" w:rsidRPr="00DD1AF2">
        <w:rPr>
          <w:lang w:val="en-GB" w:eastAsia="en-US"/>
        </w:rPr>
        <w:t>(</w:t>
      </w:r>
      <w:r w:rsidR="0008583E">
        <w:rPr>
          <w:lang w:val="en-GB" w:eastAsia="en-US"/>
        </w:rPr>
        <w:fldChar w:fldCharType="begin"/>
      </w:r>
      <w:r w:rsidR="0008583E">
        <w:rPr>
          <w:lang w:val="en-GB" w:eastAsia="en-US"/>
        </w:rPr>
        <w:instrText xml:space="preserve"> REF _Ref143506680 \h </w:instrText>
      </w:r>
      <w:r w:rsidR="0008583E">
        <w:rPr>
          <w:lang w:val="en-GB" w:eastAsia="en-US"/>
        </w:rPr>
      </w:r>
      <w:r w:rsidR="0008583E">
        <w:rPr>
          <w:lang w:val="en-GB" w:eastAsia="en-US"/>
        </w:rPr>
        <w:fldChar w:fldCharType="separate"/>
      </w:r>
      <w:r w:rsidR="003419DB" w:rsidRPr="00983596">
        <w:t xml:space="preserve">Figure </w:t>
      </w:r>
      <w:r w:rsidR="003419DB">
        <w:rPr>
          <w:noProof/>
        </w:rPr>
        <w:t>5</w:t>
      </w:r>
      <w:r w:rsidR="0008583E">
        <w:rPr>
          <w:lang w:val="en-GB" w:eastAsia="en-US"/>
        </w:rPr>
        <w:fldChar w:fldCharType="end"/>
      </w:r>
      <w:r w:rsidR="00DD1AF2" w:rsidRPr="00DD1AF2">
        <w:rPr>
          <w:lang w:val="en-GB" w:eastAsia="en-US"/>
        </w:rPr>
        <w:t xml:space="preserve"> </w:t>
      </w:r>
      <w:r w:rsidR="00AD448C" w:rsidRPr="00DD1AF2">
        <w:rPr>
          <w:lang w:val="en-GB" w:eastAsia="en-US"/>
        </w:rPr>
        <w:t>B)</w:t>
      </w:r>
      <w:r w:rsidR="00F5120B">
        <w:rPr>
          <w:lang w:val="en-GB" w:eastAsia="en-US"/>
        </w:rPr>
        <w:t xml:space="preserve">. This specific organization causes the presence of different zones with less or more oxygen and less or more nutrients and waste. This </w:t>
      </w:r>
      <w:r w:rsidR="00745301">
        <w:rPr>
          <w:lang w:val="en-GB" w:eastAsia="en-US"/>
        </w:rPr>
        <w:t>gradient</w:t>
      </w:r>
      <w:r w:rsidR="00F5120B">
        <w:rPr>
          <w:lang w:val="en-GB" w:eastAsia="en-US"/>
        </w:rPr>
        <w:t xml:space="preserve"> </w:t>
      </w:r>
      <w:r w:rsidR="00DD1AF2">
        <w:rPr>
          <w:lang w:val="en-GB" w:eastAsia="en-US"/>
        </w:rPr>
        <w:t xml:space="preserve">results </w:t>
      </w:r>
      <w:r w:rsidR="00F5120B">
        <w:rPr>
          <w:lang w:val="en-GB" w:eastAsia="en-US"/>
        </w:rPr>
        <w:t>in a different partitioning of functions along the sinusoid, termed metabolic zonation, separated into three different zones.</w:t>
      </w:r>
    </w:p>
    <w:p w14:paraId="0C79AB48" w14:textId="77777777" w:rsidR="00A51993" w:rsidRDefault="00A51993" w:rsidP="00A929B8">
      <w:pPr>
        <w:rPr>
          <w:lang w:val="en-GB"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7"/>
      </w:tblGrid>
      <w:tr w:rsidR="00C5490C" w14:paraId="4A7D3CBA" w14:textId="77777777" w:rsidTr="00957228">
        <w:trPr>
          <w:trHeight w:val="11766"/>
        </w:trPr>
        <w:tc>
          <w:tcPr>
            <w:tcW w:w="8777" w:type="dxa"/>
          </w:tcPr>
          <w:p w14:paraId="5E807C80" w14:textId="77777777" w:rsidR="005C3330" w:rsidRPr="00BC36FF" w:rsidRDefault="005C3330" w:rsidP="00C5490C">
            <w:pPr>
              <w:keepNext/>
              <w:jc w:val="center"/>
            </w:pPr>
          </w:p>
          <w:p w14:paraId="035D627E" w14:textId="71DC064A" w:rsidR="00C5490C" w:rsidRDefault="00F15612" w:rsidP="00C5490C">
            <w:pPr>
              <w:keepNext/>
              <w:jc w:val="center"/>
            </w:pPr>
            <w:r>
              <w:rPr>
                <w:noProof/>
              </w:rPr>
              <w:drawing>
                <wp:inline distT="0" distB="0" distL="0" distR="0" wp14:anchorId="20EA47A3" wp14:editId="5166907B">
                  <wp:extent cx="5453210" cy="4112094"/>
                  <wp:effectExtent l="0" t="0" r="0" b="3175"/>
                  <wp:docPr id="21" name="Picture 21" descr="A diagram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diagram of a cell&#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55920" cy="4114137"/>
                          </a:xfrm>
                          <a:prstGeom prst="rect">
                            <a:avLst/>
                          </a:prstGeom>
                        </pic:spPr>
                      </pic:pic>
                    </a:graphicData>
                  </a:graphic>
                </wp:inline>
              </w:drawing>
            </w:r>
          </w:p>
          <w:p w14:paraId="57F3C1C7" w14:textId="7A37C4CA" w:rsidR="00957228" w:rsidRPr="00983596" w:rsidRDefault="00C5490C" w:rsidP="00957228">
            <w:pPr>
              <w:pStyle w:val="NoSpacing"/>
              <w:rPr>
                <w:vanish/>
                <w:lang w:val="en-US"/>
                <w:specVanish/>
              </w:rPr>
            </w:pPr>
            <w:bookmarkStart w:id="36" w:name="_Toc141772900"/>
            <w:bookmarkStart w:id="37" w:name="_Ref143506680"/>
            <w:bookmarkStart w:id="38" w:name="_Toc147822992"/>
            <w:r w:rsidRPr="00983596">
              <w:rPr>
                <w:lang w:val="en-US"/>
              </w:rPr>
              <w:t xml:space="preserve">Figure </w:t>
            </w:r>
            <w:r w:rsidRPr="00983596">
              <w:rPr>
                <w:lang w:val="en-US"/>
              </w:rPr>
              <w:fldChar w:fldCharType="begin"/>
            </w:r>
            <w:r w:rsidRPr="00983596">
              <w:rPr>
                <w:lang w:val="en-US"/>
              </w:rPr>
              <w:instrText xml:space="preserve"> SEQ Figure \* ARABIC </w:instrText>
            </w:r>
            <w:r w:rsidRPr="00983596">
              <w:rPr>
                <w:lang w:val="en-US"/>
              </w:rPr>
              <w:fldChar w:fldCharType="separate"/>
            </w:r>
            <w:r w:rsidR="003419DB">
              <w:rPr>
                <w:noProof/>
                <w:lang w:val="en-US"/>
              </w:rPr>
              <w:t>5</w:t>
            </w:r>
            <w:bookmarkEnd w:id="36"/>
            <w:r w:rsidRPr="00983596">
              <w:rPr>
                <w:lang w:val="en-US"/>
              </w:rPr>
              <w:fldChar w:fldCharType="end"/>
            </w:r>
            <w:bookmarkEnd w:id="37"/>
            <w:r w:rsidR="00906080" w:rsidRPr="00983596">
              <w:rPr>
                <w:lang w:val="en-US"/>
              </w:rPr>
              <w:t xml:space="preserve">: </w:t>
            </w:r>
            <w:r w:rsidR="00906080" w:rsidRPr="00983596">
              <w:rPr>
                <w:b/>
                <w:bCs/>
                <w:lang w:val="en-US"/>
              </w:rPr>
              <w:t>Organization of the liver.</w:t>
            </w:r>
            <w:bookmarkEnd w:id="38"/>
            <w:r w:rsidR="00906080" w:rsidRPr="00983596">
              <w:rPr>
                <w:lang w:val="en-US"/>
              </w:rPr>
              <w:t xml:space="preserve"> </w:t>
            </w:r>
          </w:p>
          <w:p w14:paraId="3A46D59A" w14:textId="3D5DCBD4" w:rsidR="002C5536" w:rsidRPr="00A51993" w:rsidRDefault="00906080" w:rsidP="00957228">
            <w:pPr>
              <w:pStyle w:val="NoSpacing"/>
            </w:pPr>
            <w:r w:rsidRPr="00983596">
              <w:rPr>
                <w:b/>
                <w:bCs/>
                <w:lang w:val="en-US"/>
              </w:rPr>
              <w:t>A:</w:t>
            </w:r>
            <w:r w:rsidRPr="00983596">
              <w:rPr>
                <w:lang w:val="en-US"/>
              </w:rPr>
              <w:t xml:space="preserve"> Geometric representation of the liver. </w:t>
            </w:r>
            <w:r w:rsidR="00D71313" w:rsidRPr="00983596">
              <w:rPr>
                <w:lang w:val="en-US"/>
              </w:rPr>
              <w:t xml:space="preserve">The hepatic artery, portal vein and biliary duct are organized in triads. </w:t>
            </w:r>
            <w:r w:rsidR="00530D15" w:rsidRPr="00983596">
              <w:rPr>
                <w:b/>
                <w:bCs/>
                <w:lang w:val="en-US"/>
              </w:rPr>
              <w:t>B:</w:t>
            </w:r>
            <w:r w:rsidR="00530D15" w:rsidRPr="00983596">
              <w:rPr>
                <w:lang w:val="en-US"/>
              </w:rPr>
              <w:t xml:space="preserve"> Schematic representation of a liver sinusoid</w:t>
            </w:r>
            <w:r w:rsidR="0008583E" w:rsidRPr="00983596">
              <w:rPr>
                <w:lang w:val="en-US"/>
              </w:rPr>
              <w:t xml:space="preserve">, </w:t>
            </w:r>
            <w:r w:rsidR="00530D15" w:rsidRPr="00983596">
              <w:rPr>
                <w:lang w:val="en-US"/>
              </w:rPr>
              <w:t xml:space="preserve">the corresponding </w:t>
            </w:r>
            <w:proofErr w:type="gramStart"/>
            <w:r w:rsidR="00530D15" w:rsidRPr="00983596">
              <w:rPr>
                <w:lang w:val="en-US"/>
              </w:rPr>
              <w:t>zones</w:t>
            </w:r>
            <w:proofErr w:type="gramEnd"/>
            <w:r w:rsidR="00530D15" w:rsidRPr="00983596">
              <w:rPr>
                <w:lang w:val="en-US"/>
              </w:rPr>
              <w:t xml:space="preserve"> and metabolic processes.</w:t>
            </w:r>
            <w:r w:rsidR="00D71313" w:rsidRPr="00983596">
              <w:rPr>
                <w:lang w:val="en-US"/>
              </w:rPr>
              <w:t xml:space="preserve"> Different cell types coexist in the liver </w:t>
            </w:r>
            <w:r w:rsidR="002C5536" w:rsidRPr="00983596">
              <w:rPr>
                <w:lang w:val="en-US"/>
              </w:rPr>
              <w:t>sinusoid</w:t>
            </w:r>
            <w:r w:rsidR="00D71313" w:rsidRPr="00983596">
              <w:rPr>
                <w:lang w:val="en-US"/>
              </w:rPr>
              <w:t>: stellate cells, hep</w:t>
            </w:r>
            <w:r w:rsidR="002C5536" w:rsidRPr="00983596">
              <w:rPr>
                <w:lang w:val="en-US"/>
              </w:rPr>
              <w:t>a</w:t>
            </w:r>
            <w:r w:rsidR="00D71313" w:rsidRPr="00983596">
              <w:rPr>
                <w:lang w:val="en-US"/>
              </w:rPr>
              <w:t xml:space="preserve">tocytes, endothelial cells, </w:t>
            </w:r>
            <w:proofErr w:type="spellStart"/>
            <w:r w:rsidR="00D71313" w:rsidRPr="00983596">
              <w:rPr>
                <w:lang w:val="en-US"/>
              </w:rPr>
              <w:t>choliangocytes</w:t>
            </w:r>
            <w:proofErr w:type="spellEnd"/>
            <w:r w:rsidR="00D71313" w:rsidRPr="00983596">
              <w:rPr>
                <w:lang w:val="en-US"/>
              </w:rPr>
              <w:t xml:space="preserve"> and Kupffer cells. </w:t>
            </w:r>
            <w:r w:rsidR="002C5536" w:rsidRPr="00983596">
              <w:rPr>
                <w:lang w:val="en-US"/>
              </w:rPr>
              <w:t xml:space="preserve">The specific organization of the liver cells leads to </w:t>
            </w:r>
            <w:r w:rsidR="0008583E" w:rsidRPr="00983596">
              <w:rPr>
                <w:lang w:val="en-US"/>
              </w:rPr>
              <w:t>several</w:t>
            </w:r>
            <w:r w:rsidR="002C5536" w:rsidRPr="00983596">
              <w:rPr>
                <w:lang w:val="en-US"/>
              </w:rPr>
              <w:t xml:space="preserve"> different gradients of oxygen, hormones, </w:t>
            </w:r>
            <w:proofErr w:type="gramStart"/>
            <w:r w:rsidR="002C5536" w:rsidRPr="00983596">
              <w:rPr>
                <w:lang w:val="en-US"/>
              </w:rPr>
              <w:t>nutrients</w:t>
            </w:r>
            <w:proofErr w:type="gramEnd"/>
            <w:r w:rsidR="002C5536" w:rsidRPr="00983596">
              <w:rPr>
                <w:lang w:val="en-US"/>
              </w:rPr>
              <w:t xml:space="preserve"> and waste products. These gradients create different zones in the liver which are characterized by different functions.</w:t>
            </w:r>
            <w:r w:rsidR="00A00F44" w:rsidRPr="00983596">
              <w:rPr>
                <w:lang w:val="en-US"/>
              </w:rPr>
              <w:t xml:space="preserve"> </w:t>
            </w:r>
            <w:r w:rsidR="00F77DD0" w:rsidRPr="00983596">
              <w:rPr>
                <w:lang w:val="en-US"/>
              </w:rPr>
              <w:t>Figure reproduced</w:t>
            </w:r>
            <w:r w:rsidR="00A00F44" w:rsidRPr="00983596">
              <w:rPr>
                <w:lang w:val="en-US"/>
              </w:rPr>
              <w:t xml:space="preserve"> from </w:t>
            </w:r>
            <w:proofErr w:type="spellStart"/>
            <w:r w:rsidR="0016365E" w:rsidRPr="00983596">
              <w:rPr>
                <w:color w:val="000000"/>
                <w:lang w:val="en-US" w:eastAsia="en-US"/>
              </w:rPr>
              <w:t>Trefts</w:t>
            </w:r>
            <w:proofErr w:type="spellEnd"/>
            <w:r w:rsidR="0016365E" w:rsidRPr="00983596">
              <w:rPr>
                <w:color w:val="000000"/>
                <w:lang w:val="en-US" w:eastAsia="en-US"/>
              </w:rPr>
              <w:t xml:space="preserve"> et al., 2017</w:t>
            </w:r>
            <w:r w:rsidR="00A00F44" w:rsidRPr="00983596">
              <w:rPr>
                <w:lang w:val="en-US"/>
              </w:rPr>
              <w:t>.</w:t>
            </w:r>
          </w:p>
        </w:tc>
      </w:tr>
    </w:tbl>
    <w:p w14:paraId="5BBD992C" w14:textId="77777777" w:rsidR="00063899" w:rsidRPr="00A929B8" w:rsidRDefault="00063899" w:rsidP="00A929B8">
      <w:pPr>
        <w:rPr>
          <w:lang w:val="en-GB" w:eastAsia="en-US"/>
        </w:rPr>
      </w:pPr>
    </w:p>
    <w:p w14:paraId="17A8A74E" w14:textId="4C2C516A" w:rsidR="00E7662E" w:rsidRPr="00063899" w:rsidRDefault="001B70E5">
      <w:pPr>
        <w:pStyle w:val="Heading3"/>
        <w:rPr>
          <w:lang w:val="en-GB" w:eastAsia="en-US"/>
        </w:rPr>
      </w:pPr>
      <w:bookmarkStart w:id="39" w:name="_Toc147823023"/>
      <w:r w:rsidRPr="00063899">
        <w:rPr>
          <w:lang w:val="en-GB" w:eastAsia="en-US"/>
        </w:rPr>
        <w:lastRenderedPageBreak/>
        <w:t>Liver functions and physiology</w:t>
      </w:r>
      <w:bookmarkEnd w:id="39"/>
    </w:p>
    <w:p w14:paraId="4CFFD753" w14:textId="77777777" w:rsidR="00A61624" w:rsidRPr="00A61624" w:rsidRDefault="00A61624" w:rsidP="00A61624">
      <w:pPr>
        <w:rPr>
          <w:lang w:val="en-GB" w:eastAsia="en-US"/>
        </w:rPr>
      </w:pPr>
    </w:p>
    <w:p w14:paraId="07BE8BCF" w14:textId="2C92280D" w:rsidR="00A929B8" w:rsidRPr="00A929B8" w:rsidRDefault="00A929B8" w:rsidP="00B7610B">
      <w:pPr>
        <w:rPr>
          <w:lang w:val="en-GB" w:eastAsia="en-US"/>
        </w:rPr>
      </w:pPr>
      <w:r>
        <w:rPr>
          <w:lang w:val="en-GB" w:eastAsia="en-US"/>
        </w:rPr>
        <w:t xml:space="preserve">The liver is responsible for a variety of functions in the human body. </w:t>
      </w:r>
      <w:r w:rsidR="000C291C">
        <w:rPr>
          <w:lang w:val="en-GB" w:eastAsia="en-US"/>
        </w:rPr>
        <w:t xml:space="preserve">These comprise xenobiotic detoxification, lipid and cholesterol homeostasis, blood volume </w:t>
      </w:r>
      <w:r w:rsidR="009244FC">
        <w:rPr>
          <w:lang w:val="en-GB" w:eastAsia="en-US"/>
        </w:rPr>
        <w:t>regulation</w:t>
      </w:r>
      <w:r w:rsidR="000C291C">
        <w:rPr>
          <w:lang w:val="en-GB" w:eastAsia="en-US"/>
        </w:rPr>
        <w:t>, macronutrient metabolism, storage and redistribution of carbohydrates</w:t>
      </w:r>
      <w:r w:rsidR="00B66E5F">
        <w:rPr>
          <w:lang w:val="en-GB" w:eastAsia="en-US"/>
        </w:rPr>
        <w:t xml:space="preserve">, </w:t>
      </w:r>
      <w:proofErr w:type="gramStart"/>
      <w:r w:rsidR="00B66E5F">
        <w:rPr>
          <w:lang w:val="en-GB" w:eastAsia="en-US"/>
        </w:rPr>
        <w:t>lipids</w:t>
      </w:r>
      <w:proofErr w:type="gramEnd"/>
      <w:r w:rsidR="00B66E5F">
        <w:rPr>
          <w:lang w:val="en-GB" w:eastAsia="en-US"/>
        </w:rPr>
        <w:t xml:space="preserve"> and vitamins</w:t>
      </w:r>
      <w:r w:rsidR="000C291C">
        <w:rPr>
          <w:lang w:val="en-GB" w:eastAsia="en-US"/>
        </w:rPr>
        <w:t xml:space="preserve"> </w:t>
      </w:r>
      <w:sdt>
        <w:sdtPr>
          <w:rPr>
            <w:color w:val="000000"/>
            <w:lang w:val="en-GB" w:eastAsia="en-US"/>
          </w:rPr>
          <w:tag w:val="MENDELEY_CITATION_v3_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"/>
          <w:id w:val="-48843939"/>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Bechmann</w:t>
          </w:r>
          <w:proofErr w:type="spellEnd"/>
          <w:r w:rsidR="00D137A9" w:rsidRPr="00D137A9">
            <w:rPr>
              <w:color w:val="000000"/>
              <w:lang w:val="en-GB" w:eastAsia="en-US"/>
            </w:rPr>
            <w:t xml:space="preserve"> et al., 2012)</w:t>
          </w:r>
        </w:sdtContent>
      </w:sdt>
      <w:r w:rsidR="000C291C">
        <w:rPr>
          <w:lang w:val="en-GB" w:eastAsia="en-US"/>
        </w:rPr>
        <w:t>.</w:t>
      </w:r>
      <w:r w:rsidR="00B7610B">
        <w:rPr>
          <w:lang w:val="en-GB" w:eastAsia="en-US"/>
        </w:rPr>
        <w:t xml:space="preserve"> </w:t>
      </w:r>
      <w:r w:rsidR="00BE62CB">
        <w:rPr>
          <w:lang w:val="en-GB" w:eastAsia="en-US"/>
        </w:rPr>
        <w:t>T</w:t>
      </w:r>
      <w:r w:rsidR="00B66E5F">
        <w:rPr>
          <w:lang w:val="en-GB" w:eastAsia="en-US"/>
        </w:rPr>
        <w:t xml:space="preserve">he liver produces and secretes bile which offers a route for the excretion of bile acids, drugs, metabolites, </w:t>
      </w:r>
      <w:proofErr w:type="gramStart"/>
      <w:r w:rsidR="00B66E5F">
        <w:rPr>
          <w:lang w:val="en-GB" w:eastAsia="en-US"/>
        </w:rPr>
        <w:t>bilirubin</w:t>
      </w:r>
      <w:proofErr w:type="gramEnd"/>
      <w:r w:rsidR="00B66E5F">
        <w:rPr>
          <w:lang w:val="en-GB" w:eastAsia="en-US"/>
        </w:rPr>
        <w:t xml:space="preserve"> and cholesterol.</w:t>
      </w:r>
      <w:r w:rsidR="000C291C">
        <w:rPr>
          <w:lang w:val="en-GB" w:eastAsia="en-US"/>
        </w:rPr>
        <w:t xml:space="preserve"> </w:t>
      </w:r>
    </w:p>
    <w:p w14:paraId="08895DBE" w14:textId="2D9883C4" w:rsidR="00A929B8" w:rsidRPr="000C291C" w:rsidRDefault="00A929B8" w:rsidP="000C291C">
      <w:pPr>
        <w:autoSpaceDE w:val="0"/>
        <w:autoSpaceDN w:val="0"/>
        <w:adjustRightInd w:val="0"/>
        <w:spacing w:line="240" w:lineRule="auto"/>
        <w:jc w:val="left"/>
        <w:rPr>
          <w:rFonts w:ascii="Times New Roman" w:hAnsi="Times New Roman" w:cs="Times New Roman"/>
          <w:color w:val="000000"/>
          <w:sz w:val="24"/>
          <w:lang w:val="en-GB" w:eastAsia="en-US"/>
        </w:rPr>
      </w:pPr>
    </w:p>
    <w:p w14:paraId="414AE680" w14:textId="2F417F0A" w:rsidR="00681074" w:rsidRPr="00BE62CB" w:rsidRDefault="001B70E5">
      <w:pPr>
        <w:pStyle w:val="Heading3"/>
        <w:rPr>
          <w:lang w:val="en-GB" w:eastAsia="en-US"/>
        </w:rPr>
      </w:pPr>
      <w:bookmarkStart w:id="40" w:name="_Toc147823024"/>
      <w:r w:rsidRPr="00BE62CB">
        <w:rPr>
          <w:lang w:val="en-GB" w:eastAsia="en-US"/>
        </w:rPr>
        <w:t>Liver and drug metabolism</w:t>
      </w:r>
      <w:bookmarkEnd w:id="40"/>
    </w:p>
    <w:p w14:paraId="76BE9451" w14:textId="77777777" w:rsidR="00A61624" w:rsidRPr="00A61624" w:rsidRDefault="00A61624" w:rsidP="00A61624">
      <w:pPr>
        <w:rPr>
          <w:lang w:val="en-GB" w:eastAsia="en-US"/>
        </w:rPr>
      </w:pPr>
    </w:p>
    <w:p w14:paraId="167C4220" w14:textId="00C0DA68" w:rsidR="00A51993" w:rsidRDefault="000C291C" w:rsidP="000C291C">
      <w:pPr>
        <w:rPr>
          <w:lang w:val="en-GB" w:eastAsia="en-US"/>
        </w:rPr>
      </w:pPr>
      <w:r>
        <w:rPr>
          <w:lang w:val="en-GB" w:eastAsia="en-US"/>
        </w:rPr>
        <w:t>Drug metabolism is one of the main functions of the liver</w:t>
      </w:r>
      <w:r w:rsidR="00D625F8">
        <w:rPr>
          <w:lang w:val="en-GB" w:eastAsia="en-US"/>
        </w:rPr>
        <w:t xml:space="preserve"> </w:t>
      </w:r>
      <w:sdt>
        <w:sdtPr>
          <w:rPr>
            <w:color w:val="000000"/>
            <w:lang w:val="en-GB" w:eastAsia="en-US"/>
          </w:rPr>
          <w:tag w:val="MENDELEY_CITATION_v3_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"/>
          <w:id w:val="-1749649716"/>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Trefts</w:t>
          </w:r>
          <w:proofErr w:type="spellEnd"/>
          <w:r w:rsidR="00D137A9" w:rsidRPr="00D137A9">
            <w:rPr>
              <w:color w:val="000000"/>
              <w:lang w:val="en-GB" w:eastAsia="en-US"/>
            </w:rPr>
            <w:t xml:space="preserve"> et al., 2017)</w:t>
          </w:r>
        </w:sdtContent>
      </w:sdt>
      <w:r>
        <w:rPr>
          <w:lang w:val="en-GB" w:eastAsia="en-US"/>
        </w:rPr>
        <w:t xml:space="preserve">. </w:t>
      </w:r>
      <w:r w:rsidR="00A12A8A">
        <w:rPr>
          <w:lang w:val="en-GB" w:eastAsia="en-US"/>
        </w:rPr>
        <w:t>Drug metabolism involves drug</w:t>
      </w:r>
      <w:r w:rsidR="00BE62CB">
        <w:rPr>
          <w:lang w:val="en-GB" w:eastAsia="en-US"/>
        </w:rPr>
        <w:t>-</w:t>
      </w:r>
      <w:r w:rsidR="00A12A8A">
        <w:rPr>
          <w:lang w:val="en-GB" w:eastAsia="en-US"/>
        </w:rPr>
        <w:t>metabolizing enzymes that trans</w:t>
      </w:r>
      <w:r w:rsidR="0016365E">
        <w:rPr>
          <w:lang w:val="en-GB" w:eastAsia="en-US"/>
        </w:rPr>
        <w:t>f</w:t>
      </w:r>
      <w:r w:rsidR="00A12A8A">
        <w:rPr>
          <w:lang w:val="en-GB" w:eastAsia="en-US"/>
        </w:rPr>
        <w:t>or</w:t>
      </w:r>
      <w:r w:rsidR="0016365E">
        <w:rPr>
          <w:lang w:val="en-GB" w:eastAsia="en-US"/>
        </w:rPr>
        <w:t>m</w:t>
      </w:r>
      <w:r w:rsidR="00A12A8A">
        <w:rPr>
          <w:lang w:val="en-GB" w:eastAsia="en-US"/>
        </w:rPr>
        <w:t xml:space="preserve"> </w:t>
      </w:r>
      <w:r w:rsidR="0016365E">
        <w:rPr>
          <w:lang w:val="en-GB" w:eastAsia="en-US"/>
        </w:rPr>
        <w:t>lipophilic</w:t>
      </w:r>
      <w:r w:rsidR="00A12A8A">
        <w:rPr>
          <w:lang w:val="en-GB" w:eastAsia="en-US"/>
        </w:rPr>
        <w:t xml:space="preserve"> drugs into more polar drugs to be excreted</w:t>
      </w:r>
      <w:r w:rsidR="00BB43F9">
        <w:rPr>
          <w:lang w:val="en-GB" w:eastAsia="en-US"/>
        </w:rPr>
        <w:t xml:space="preserve"> </w:t>
      </w:r>
      <w:sdt>
        <w:sdtPr>
          <w:rPr>
            <w:color w:val="000000"/>
            <w:lang w:val="en-GB" w:eastAsia="en-US"/>
          </w:rPr>
          <w:tag w:val="MENDELEY_CITATION_v3_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"/>
          <w:id w:val="1379508821"/>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Lucchetti</w:t>
          </w:r>
          <w:proofErr w:type="spellEnd"/>
          <w:r w:rsidR="00D137A9" w:rsidRPr="00D137A9">
            <w:rPr>
              <w:color w:val="000000"/>
              <w:lang w:val="en-GB" w:eastAsia="en-US"/>
            </w:rPr>
            <w:t xml:space="preserve"> et al., 2021; </w:t>
          </w:r>
          <w:proofErr w:type="spellStart"/>
          <w:r w:rsidR="00D137A9" w:rsidRPr="00D137A9">
            <w:rPr>
              <w:color w:val="000000"/>
              <w:lang w:val="en-GB" w:eastAsia="en-US"/>
            </w:rPr>
            <w:t>Omiecinski</w:t>
          </w:r>
          <w:proofErr w:type="spellEnd"/>
          <w:r w:rsidR="00D137A9" w:rsidRPr="00D137A9">
            <w:rPr>
              <w:color w:val="000000"/>
              <w:lang w:val="en-GB" w:eastAsia="en-US"/>
            </w:rPr>
            <w:t xml:space="preserve"> et al., 2011</w:t>
          </w:r>
        </w:sdtContent>
      </w:sdt>
      <w:r w:rsidR="00BE62CB">
        <w:rPr>
          <w:color w:val="000000"/>
          <w:lang w:val="en-GB" w:eastAsia="en-US"/>
        </w:rPr>
        <w:t xml:space="preserve">; </w:t>
      </w:r>
      <w:r w:rsidR="00BE62CB">
        <w:rPr>
          <w:color w:val="000000"/>
          <w:lang w:val="en-GB" w:eastAsia="en-US"/>
        </w:rPr>
        <w:fldChar w:fldCharType="begin"/>
      </w:r>
      <w:r w:rsidR="00BE62CB">
        <w:rPr>
          <w:color w:val="000000"/>
          <w:lang w:val="en-GB" w:eastAsia="en-US"/>
        </w:rPr>
        <w:instrText xml:space="preserve"> REF _Ref143507450 \h </w:instrText>
      </w:r>
      <w:r w:rsidR="00BE62CB">
        <w:rPr>
          <w:color w:val="000000"/>
          <w:lang w:val="en-GB" w:eastAsia="en-US"/>
        </w:rPr>
      </w:r>
      <w:r w:rsidR="00BE62CB">
        <w:rPr>
          <w:color w:val="000000"/>
          <w:lang w:val="en-GB" w:eastAsia="en-US"/>
        </w:rPr>
        <w:fldChar w:fldCharType="separate"/>
      </w:r>
      <w:r w:rsidR="003419DB" w:rsidRPr="00983596">
        <w:t xml:space="preserve">Figure </w:t>
      </w:r>
      <w:r w:rsidR="003419DB">
        <w:rPr>
          <w:noProof/>
        </w:rPr>
        <w:t>6</w:t>
      </w:r>
      <w:r w:rsidR="00BE62CB">
        <w:rPr>
          <w:color w:val="000000"/>
          <w:lang w:val="en-GB" w:eastAsia="en-US"/>
        </w:rPr>
        <w:fldChar w:fldCharType="end"/>
      </w:r>
      <w:r w:rsidR="00BE62CB">
        <w:rPr>
          <w:color w:val="000000"/>
          <w:lang w:val="en-GB" w:eastAsia="en-US"/>
        </w:rPr>
        <w:t>)</w:t>
      </w:r>
      <w:r w:rsidR="00A12A8A">
        <w:rPr>
          <w:lang w:val="en-GB" w:eastAsia="en-US"/>
        </w:rPr>
        <w:t xml:space="preserve">. Through this process, a drug is </w:t>
      </w:r>
      <w:proofErr w:type="gramStart"/>
      <w:r w:rsidR="00A12A8A">
        <w:rPr>
          <w:lang w:val="en-GB" w:eastAsia="en-US"/>
        </w:rPr>
        <w:t>detoxified</w:t>
      </w:r>
      <w:proofErr w:type="gramEnd"/>
      <w:r w:rsidR="00A12A8A">
        <w:rPr>
          <w:lang w:val="en-GB" w:eastAsia="en-US"/>
        </w:rPr>
        <w:t xml:space="preserve"> and its effect is terminated. Drug-metabolizing enzymes are abundantly found in the liver and to a lesser extend in other organs</w:t>
      </w:r>
      <w:r w:rsidR="00362878">
        <w:rPr>
          <w:lang w:val="en-GB" w:eastAsia="en-US"/>
        </w:rPr>
        <w:t>.</w:t>
      </w:r>
    </w:p>
    <w:p w14:paraId="0C7AE2EB" w14:textId="6160055F" w:rsidR="00764C4A" w:rsidRDefault="00764C4A" w:rsidP="000C291C">
      <w:pPr>
        <w:rPr>
          <w:lang w:val="en-GB" w:eastAsia="en-US"/>
        </w:rPr>
      </w:pPr>
    </w:p>
    <w:p w14:paraId="3BBAE999" w14:textId="743AD968" w:rsidR="00764C4A" w:rsidRDefault="00764C4A" w:rsidP="000C291C">
      <w:pPr>
        <w:rPr>
          <w:lang w:val="en-GB" w:eastAsia="en-US"/>
        </w:rPr>
      </w:pPr>
      <w:r>
        <w:rPr>
          <w:lang w:val="en-GB" w:eastAsia="en-US"/>
        </w:rPr>
        <w:t xml:space="preserve">A drug can be administered through the oral or intravenous route. An orally administered drug has a drug </w:t>
      </w:r>
      <w:r w:rsidR="00212B2F">
        <w:rPr>
          <w:lang w:val="en-GB" w:eastAsia="en-US"/>
        </w:rPr>
        <w:t>bio</w:t>
      </w:r>
      <w:r>
        <w:rPr>
          <w:lang w:val="en-GB" w:eastAsia="en-US"/>
        </w:rPr>
        <w:t>availability</w:t>
      </w:r>
      <w:r w:rsidR="00212B2F">
        <w:rPr>
          <w:rStyle w:val="FootnoteReference"/>
          <w:lang w:val="en-GB" w:eastAsia="en-US"/>
        </w:rPr>
        <w:footnoteReference w:id="1"/>
      </w:r>
      <w:r>
        <w:rPr>
          <w:lang w:val="en-GB" w:eastAsia="en-US"/>
        </w:rPr>
        <w:t xml:space="preserve"> lower than 100% because it must first pass through the GIT</w:t>
      </w:r>
      <w:r w:rsidR="00212B2F">
        <w:rPr>
          <w:lang w:val="en-GB" w:eastAsia="en-US"/>
        </w:rPr>
        <w:t xml:space="preserve"> to be absorbed</w:t>
      </w:r>
      <w:r>
        <w:rPr>
          <w:lang w:val="en-GB" w:eastAsia="en-US"/>
        </w:rPr>
        <w:t xml:space="preserve">. This process is termed first-pass metabolism. In comparison, a drug </w:t>
      </w:r>
      <w:r w:rsidR="00212B2F">
        <w:rPr>
          <w:lang w:val="en-GB" w:eastAsia="en-US"/>
        </w:rPr>
        <w:t>administered</w:t>
      </w:r>
      <w:r>
        <w:rPr>
          <w:lang w:val="en-GB" w:eastAsia="en-US"/>
        </w:rPr>
        <w:t xml:space="preserve"> intravenously</w:t>
      </w:r>
      <w:r w:rsidR="00454EFE">
        <w:rPr>
          <w:lang w:val="en-GB" w:eastAsia="en-US"/>
        </w:rPr>
        <w:t xml:space="preserve"> </w:t>
      </w:r>
      <w:r w:rsidR="00BE62CB">
        <w:rPr>
          <w:lang w:val="en-GB" w:eastAsia="en-US"/>
        </w:rPr>
        <w:t>bypasses the</w:t>
      </w:r>
      <w:r w:rsidR="00454EFE">
        <w:rPr>
          <w:lang w:val="en-GB" w:eastAsia="en-US"/>
        </w:rPr>
        <w:t xml:space="preserve"> first-pass effect </w:t>
      </w:r>
      <w:r w:rsidR="00212B2F">
        <w:rPr>
          <w:lang w:val="en-GB" w:eastAsia="en-US"/>
        </w:rPr>
        <w:t>and</w:t>
      </w:r>
      <w:r w:rsidR="00454EFE">
        <w:rPr>
          <w:lang w:val="en-GB" w:eastAsia="en-US"/>
        </w:rPr>
        <w:t xml:space="preserve"> </w:t>
      </w:r>
      <w:r w:rsidR="00212B2F">
        <w:rPr>
          <w:lang w:val="en-GB" w:eastAsia="en-US"/>
        </w:rPr>
        <w:t>directly reaches</w:t>
      </w:r>
      <w:r w:rsidR="00454EFE">
        <w:rPr>
          <w:lang w:val="en-GB" w:eastAsia="en-US"/>
        </w:rPr>
        <w:t xml:space="preserve"> the systemic circulation.</w:t>
      </w:r>
      <w:r>
        <w:rPr>
          <w:lang w:val="en-GB" w:eastAsia="en-US"/>
        </w:rPr>
        <w:t xml:space="preserve"> </w:t>
      </w:r>
      <w:r w:rsidR="00454EFE">
        <w:rPr>
          <w:lang w:val="en-GB" w:eastAsia="en-US"/>
        </w:rPr>
        <w:t xml:space="preserve">Thus, </w:t>
      </w:r>
      <w:r w:rsidR="00212B2F">
        <w:rPr>
          <w:lang w:val="en-GB" w:eastAsia="en-US"/>
        </w:rPr>
        <w:t>drugs administered via the</w:t>
      </w:r>
      <w:r w:rsidR="00454EFE">
        <w:rPr>
          <w:lang w:val="en-GB" w:eastAsia="en-US"/>
        </w:rPr>
        <w:t xml:space="preserve"> intravenous route ha</w:t>
      </w:r>
      <w:r w:rsidR="00212B2F">
        <w:rPr>
          <w:lang w:val="en-GB" w:eastAsia="en-US"/>
        </w:rPr>
        <w:t>ve a</w:t>
      </w:r>
      <w:r>
        <w:rPr>
          <w:lang w:val="en-GB" w:eastAsia="en-US"/>
        </w:rPr>
        <w:t xml:space="preserve"> bioavailability of 100%.</w:t>
      </w:r>
    </w:p>
    <w:p w14:paraId="702A54CD" w14:textId="5842A597" w:rsidR="007F216B" w:rsidRDefault="007F216B" w:rsidP="000C291C">
      <w:pPr>
        <w:rPr>
          <w:lang w:val="en-GB" w:eastAsia="en-US"/>
        </w:rPr>
      </w:pPr>
    </w:p>
    <w:p w14:paraId="0FD76FF8" w14:textId="56EF35F7" w:rsidR="00BE62CB" w:rsidRDefault="00BE62CB" w:rsidP="000C291C">
      <w:pPr>
        <w:rPr>
          <w:lang w:val="en-GB" w:eastAsia="en-US"/>
        </w:rPr>
      </w:pPr>
    </w:p>
    <w:p w14:paraId="31F61967" w14:textId="493941A2" w:rsidR="00BE62CB" w:rsidRDefault="00BE62CB" w:rsidP="000C291C">
      <w:pPr>
        <w:rPr>
          <w:lang w:val="en-GB" w:eastAsia="en-US"/>
        </w:rPr>
      </w:pPr>
    </w:p>
    <w:p w14:paraId="3497CD0D" w14:textId="3EA24676" w:rsidR="00BE62CB" w:rsidRDefault="00BE62CB" w:rsidP="000C291C">
      <w:pPr>
        <w:rPr>
          <w:lang w:val="en-GB" w:eastAsia="en-US"/>
        </w:rPr>
      </w:pPr>
    </w:p>
    <w:p w14:paraId="7275F56E" w14:textId="325571A0" w:rsidR="00BE62CB" w:rsidRDefault="00BE62CB" w:rsidP="000C291C">
      <w:pPr>
        <w:rPr>
          <w:lang w:val="en-GB" w:eastAsia="en-US"/>
        </w:rPr>
      </w:pPr>
    </w:p>
    <w:p w14:paraId="12F4D9ED" w14:textId="765F9F4C" w:rsidR="00BE62CB" w:rsidRDefault="00BE62CB" w:rsidP="000C291C">
      <w:pPr>
        <w:rPr>
          <w:lang w:val="en-GB" w:eastAsia="en-US"/>
        </w:rPr>
      </w:pPr>
    </w:p>
    <w:p w14:paraId="4D6F2EE7" w14:textId="77777777" w:rsidR="001077F0" w:rsidRDefault="001077F0" w:rsidP="000C291C">
      <w:pPr>
        <w:rPr>
          <w:lang w:val="en-GB" w:eastAsia="en-US"/>
        </w:rPr>
      </w:pPr>
    </w:p>
    <w:p w14:paraId="79110AAB" w14:textId="77777777" w:rsidR="00212B2F" w:rsidRPr="000C291C" w:rsidRDefault="00212B2F" w:rsidP="000C291C">
      <w:pPr>
        <w:rPr>
          <w:lang w:val="en-GB"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681074" w:rsidRPr="00BE62CB" w14:paraId="63D6F8F3" w14:textId="77777777" w:rsidTr="001077F0">
        <w:trPr>
          <w:trHeight w:val="7372"/>
        </w:trPr>
        <w:tc>
          <w:tcPr>
            <w:tcW w:w="8777" w:type="dxa"/>
          </w:tcPr>
          <w:p w14:paraId="587D91EF" w14:textId="77777777" w:rsidR="00A25556" w:rsidRDefault="00A25556" w:rsidP="00454EFE">
            <w:pPr>
              <w:rPr>
                <w:lang w:val="en-GB" w:eastAsia="en-US"/>
              </w:rPr>
            </w:pPr>
          </w:p>
          <w:p w14:paraId="13E65DF1" w14:textId="77777777" w:rsidR="00BD5B21" w:rsidRDefault="00681074" w:rsidP="00BD5B21">
            <w:pPr>
              <w:keepNext/>
              <w:jc w:val="center"/>
            </w:pPr>
            <w:r>
              <w:rPr>
                <w:noProof/>
                <w:lang w:val="en-GB" w:eastAsia="en-US"/>
              </w:rPr>
              <w:drawing>
                <wp:inline distT="0" distB="0" distL="0" distR="0" wp14:anchorId="64F39FF1" wp14:editId="4FC02542">
                  <wp:extent cx="5415302" cy="1342825"/>
                  <wp:effectExtent l="0" t="0" r="0" b="3810"/>
                  <wp:docPr id="4" name="Picture 4"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iagram of a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60625" cy="1354064"/>
                          </a:xfrm>
                          <a:prstGeom prst="rect">
                            <a:avLst/>
                          </a:prstGeom>
                        </pic:spPr>
                      </pic:pic>
                    </a:graphicData>
                  </a:graphic>
                </wp:inline>
              </w:drawing>
            </w:r>
          </w:p>
          <w:p w14:paraId="3CA92240" w14:textId="449BDE79" w:rsidR="001077F0" w:rsidRPr="00983596" w:rsidRDefault="00BD5B21" w:rsidP="001077F0">
            <w:pPr>
              <w:pStyle w:val="NoSpacing"/>
              <w:rPr>
                <w:vanish/>
                <w:lang w:val="en-US"/>
                <w:specVanish/>
              </w:rPr>
            </w:pPr>
            <w:bookmarkStart w:id="41" w:name="_Toc141772901"/>
            <w:bookmarkStart w:id="42" w:name="_Ref143507450"/>
            <w:bookmarkStart w:id="43" w:name="_Toc147822993"/>
            <w:r w:rsidRPr="00983596">
              <w:rPr>
                <w:lang w:val="en-US"/>
              </w:rPr>
              <w:t xml:space="preserve">Figure </w:t>
            </w:r>
            <w:r w:rsidRPr="00983596">
              <w:rPr>
                <w:lang w:val="en-US"/>
              </w:rPr>
              <w:fldChar w:fldCharType="begin"/>
            </w:r>
            <w:r w:rsidRPr="00983596">
              <w:rPr>
                <w:lang w:val="en-US"/>
              </w:rPr>
              <w:instrText xml:space="preserve"> SEQ Figure \* ARABIC </w:instrText>
            </w:r>
            <w:r w:rsidRPr="00983596">
              <w:rPr>
                <w:lang w:val="en-US"/>
              </w:rPr>
              <w:fldChar w:fldCharType="separate"/>
            </w:r>
            <w:r w:rsidR="003419DB">
              <w:rPr>
                <w:noProof/>
                <w:lang w:val="en-US"/>
              </w:rPr>
              <w:t>6</w:t>
            </w:r>
            <w:bookmarkEnd w:id="41"/>
            <w:r w:rsidRPr="00983596">
              <w:rPr>
                <w:lang w:val="en-US"/>
              </w:rPr>
              <w:fldChar w:fldCharType="end"/>
            </w:r>
            <w:bookmarkEnd w:id="42"/>
            <w:r w:rsidR="00530D15" w:rsidRPr="00983596">
              <w:rPr>
                <w:lang w:val="en-US"/>
              </w:rPr>
              <w:t>:</w:t>
            </w:r>
            <w:r w:rsidR="00530D15" w:rsidRPr="00983596">
              <w:rPr>
                <w:b/>
                <w:bCs/>
                <w:lang w:val="en-US"/>
              </w:rPr>
              <w:t xml:space="preserve"> </w:t>
            </w:r>
            <w:r w:rsidR="006432AE" w:rsidRPr="00983596">
              <w:rPr>
                <w:b/>
                <w:bCs/>
                <w:lang w:val="en-US"/>
              </w:rPr>
              <w:t>Phases of drug metabolism.</w:t>
            </w:r>
            <w:bookmarkEnd w:id="43"/>
            <w:r w:rsidR="006432AE" w:rsidRPr="00983596">
              <w:rPr>
                <w:lang w:val="en-US"/>
              </w:rPr>
              <w:t xml:space="preserve"> </w:t>
            </w:r>
          </w:p>
          <w:p w14:paraId="646DD025" w14:textId="68DB3D33" w:rsidR="00F21059" w:rsidRPr="001077F0" w:rsidRDefault="004C2311" w:rsidP="001077F0">
            <w:pPr>
              <w:pStyle w:val="NoSpacing"/>
              <w:rPr>
                <w:b/>
                <w:bCs/>
              </w:rPr>
            </w:pPr>
            <w:r w:rsidRPr="00983596">
              <w:rPr>
                <w:lang w:val="en-US"/>
              </w:rPr>
              <w:t xml:space="preserve">Several metabolic pathways are </w:t>
            </w:r>
            <w:r w:rsidR="00F42CB1" w:rsidRPr="00983596">
              <w:rPr>
                <w:lang w:val="en-US"/>
              </w:rPr>
              <w:t>occurring</w:t>
            </w:r>
            <w:r w:rsidRPr="00983596">
              <w:rPr>
                <w:lang w:val="en-US"/>
              </w:rPr>
              <w:t xml:space="preserve"> to a chemical compound after oral intake. These pathways can be divided into three phases. The liver and GIT are </w:t>
            </w:r>
            <w:r w:rsidR="00F42CB1" w:rsidRPr="00983596">
              <w:rPr>
                <w:lang w:val="en-US"/>
              </w:rPr>
              <w:t>responsible</w:t>
            </w:r>
            <w:r w:rsidRPr="00983596">
              <w:rPr>
                <w:lang w:val="en-US"/>
              </w:rPr>
              <w:t xml:space="preserve"> for the two first phases. Phase I is responsible for the oxidation of the </w:t>
            </w:r>
            <w:r w:rsidR="00F42CB1" w:rsidRPr="00983596">
              <w:rPr>
                <w:lang w:val="en-US"/>
              </w:rPr>
              <w:t>compound via</w:t>
            </w:r>
            <w:r w:rsidRPr="00983596">
              <w:rPr>
                <w:lang w:val="en-US"/>
              </w:rPr>
              <w:t xml:space="preserve"> CYP450 to render it more soluble. Phase II also termed detoxification p</w:t>
            </w:r>
            <w:r w:rsidR="00F42CB1" w:rsidRPr="00983596">
              <w:rPr>
                <w:lang w:val="en-US"/>
              </w:rPr>
              <w:t>ha</w:t>
            </w:r>
            <w:r w:rsidRPr="00983596">
              <w:rPr>
                <w:lang w:val="en-US"/>
              </w:rPr>
              <w:t xml:space="preserve">se </w:t>
            </w:r>
            <w:r w:rsidR="00ED41EC" w:rsidRPr="00983596">
              <w:rPr>
                <w:lang w:val="en-US"/>
              </w:rPr>
              <w:t>implicates the conjugation of the soluble metabolite to form a highly soluble metabolite. This occurs via UGTs</w:t>
            </w:r>
            <w:r w:rsidR="00F42CB1" w:rsidRPr="00983596">
              <w:rPr>
                <w:lang w:val="en-US"/>
              </w:rPr>
              <w:t xml:space="preserve">. </w:t>
            </w:r>
            <w:r w:rsidR="00BE62CB" w:rsidRPr="00983596">
              <w:rPr>
                <w:lang w:val="en-US"/>
              </w:rPr>
              <w:t>Highly soluble</w:t>
            </w:r>
            <w:r w:rsidR="00F42CB1" w:rsidRPr="00983596">
              <w:rPr>
                <w:lang w:val="en-US"/>
              </w:rPr>
              <w:t xml:space="preserve"> metabolites are eliminated by the body during phase III. </w:t>
            </w:r>
            <w:r w:rsidR="00ED41EC" w:rsidRPr="00983596">
              <w:rPr>
                <w:lang w:val="en-US"/>
              </w:rPr>
              <w:t>GIT, gastrointestinal tract; CYP450, cytochrome</w:t>
            </w:r>
            <w:r w:rsidR="00316614">
              <w:rPr>
                <w:lang w:val="en-US"/>
              </w:rPr>
              <w:t xml:space="preserve"> </w:t>
            </w:r>
            <w:r w:rsidR="00ED41EC" w:rsidRPr="00983596">
              <w:rPr>
                <w:lang w:val="en-US"/>
              </w:rPr>
              <w:t xml:space="preserve">450; </w:t>
            </w:r>
            <w:r w:rsidR="002F54AD" w:rsidRPr="00983596">
              <w:rPr>
                <w:lang w:val="en-US"/>
              </w:rPr>
              <w:t xml:space="preserve">UGT, </w:t>
            </w:r>
            <w:r w:rsidR="00ED41EC" w:rsidRPr="00983596">
              <w:rPr>
                <w:lang w:val="en-US"/>
              </w:rPr>
              <w:t>UDP</w:t>
            </w:r>
            <w:r w:rsidR="002F54AD" w:rsidRPr="00983596">
              <w:rPr>
                <w:lang w:val="en-US"/>
              </w:rPr>
              <w:t>-</w:t>
            </w:r>
            <w:proofErr w:type="spellStart"/>
            <w:r w:rsidR="00ED41EC" w:rsidRPr="00983596">
              <w:rPr>
                <w:lang w:val="en-US"/>
              </w:rPr>
              <w:t>glucoronosyltransferases</w:t>
            </w:r>
            <w:proofErr w:type="spellEnd"/>
            <w:r w:rsidR="00F42CB1" w:rsidRPr="00983596">
              <w:rPr>
                <w:lang w:val="en-US"/>
              </w:rPr>
              <w:t>.</w:t>
            </w:r>
            <w:r w:rsidR="00A00F44" w:rsidRPr="00983596">
              <w:rPr>
                <w:lang w:val="en-US"/>
              </w:rPr>
              <w:t xml:space="preserve"> </w:t>
            </w:r>
            <w:r w:rsidR="00F93D52" w:rsidRPr="00983596">
              <w:rPr>
                <w:lang w:val="en-US"/>
              </w:rPr>
              <w:t>Figure reproduced</w:t>
            </w:r>
            <w:r w:rsidR="00A00F44" w:rsidRPr="00983596">
              <w:rPr>
                <w:lang w:val="en-US"/>
              </w:rPr>
              <w:t xml:space="preserve"> from </w:t>
            </w:r>
            <w:proofErr w:type="spellStart"/>
            <w:r w:rsidR="00A00F44" w:rsidRPr="00983596">
              <w:rPr>
                <w:lang w:val="en-US"/>
              </w:rPr>
              <w:t>Lucchetti</w:t>
            </w:r>
            <w:proofErr w:type="spellEnd"/>
            <w:r w:rsidR="00A00F44" w:rsidRPr="00983596">
              <w:rPr>
                <w:lang w:val="en-US"/>
              </w:rPr>
              <w:t xml:space="preserve"> et al. 2021.</w:t>
            </w:r>
          </w:p>
        </w:tc>
      </w:tr>
    </w:tbl>
    <w:p w14:paraId="712ABEF3" w14:textId="77777777" w:rsidR="00212B2F" w:rsidRPr="00BE62CB" w:rsidRDefault="00212B2F" w:rsidP="00681074">
      <w:pPr>
        <w:rPr>
          <w:lang w:eastAsia="en-US"/>
        </w:rPr>
      </w:pPr>
    </w:p>
    <w:p w14:paraId="475FD29E" w14:textId="2E58A08E" w:rsidR="00D625F8" w:rsidRPr="00BE62CB" w:rsidRDefault="001B70E5">
      <w:pPr>
        <w:pStyle w:val="Heading3"/>
        <w:rPr>
          <w:lang w:val="en-GB" w:eastAsia="en-US"/>
        </w:rPr>
      </w:pPr>
      <w:bookmarkStart w:id="44" w:name="_Ref143506466"/>
      <w:bookmarkStart w:id="45" w:name="_Ref143506477"/>
      <w:bookmarkStart w:id="46" w:name="_Toc147823025"/>
      <w:r w:rsidRPr="00BE62CB">
        <w:rPr>
          <w:lang w:val="en-GB" w:eastAsia="en-US"/>
        </w:rPr>
        <w:t>Enterohepatic recirculation of drugs</w:t>
      </w:r>
      <w:bookmarkEnd w:id="44"/>
      <w:bookmarkEnd w:id="45"/>
      <w:bookmarkEnd w:id="46"/>
    </w:p>
    <w:p w14:paraId="09B5195C" w14:textId="77777777" w:rsidR="00A61624" w:rsidRPr="00A61624" w:rsidRDefault="00A61624" w:rsidP="00A61624">
      <w:pPr>
        <w:rPr>
          <w:lang w:val="en-GB" w:eastAsia="en-US"/>
        </w:rPr>
      </w:pPr>
    </w:p>
    <w:p w14:paraId="0AAAF0DA" w14:textId="01A2C595" w:rsidR="00C7371B" w:rsidRPr="00016321" w:rsidRDefault="00B7610B" w:rsidP="00B7610B">
      <w:pPr>
        <w:rPr>
          <w:lang w:val="en-GB" w:eastAsia="en-US"/>
        </w:rPr>
      </w:pPr>
      <w:r>
        <w:rPr>
          <w:lang w:val="en-GB" w:eastAsia="en-US"/>
        </w:rPr>
        <w:t>As described in</w:t>
      </w:r>
      <w:r w:rsidR="007A07E2">
        <w:rPr>
          <w:lang w:val="en-GB" w:eastAsia="en-US"/>
        </w:rPr>
        <w:t xml:space="preserve"> section</w:t>
      </w:r>
      <w:r>
        <w:rPr>
          <w:lang w:val="en-GB" w:eastAsia="en-US"/>
        </w:rPr>
        <w:t xml:space="preserve"> </w:t>
      </w:r>
      <w:r w:rsidR="007A07E2">
        <w:rPr>
          <w:highlight w:val="yellow"/>
          <w:lang w:val="en-GB" w:eastAsia="en-US"/>
        </w:rPr>
        <w:fldChar w:fldCharType="begin"/>
      </w:r>
      <w:r w:rsidR="007A07E2">
        <w:rPr>
          <w:lang w:val="en-GB" w:eastAsia="en-US"/>
        </w:rPr>
        <w:instrText xml:space="preserve"> REF _Ref143507833 \r \h </w:instrText>
      </w:r>
      <w:r w:rsidR="007A07E2">
        <w:rPr>
          <w:highlight w:val="yellow"/>
          <w:lang w:val="en-GB" w:eastAsia="en-US"/>
        </w:rPr>
      </w:r>
      <w:r w:rsidR="007A07E2">
        <w:rPr>
          <w:highlight w:val="yellow"/>
          <w:lang w:val="en-GB" w:eastAsia="en-US"/>
        </w:rPr>
        <w:fldChar w:fldCharType="separate"/>
      </w:r>
      <w:r w:rsidR="003419DB">
        <w:rPr>
          <w:lang w:val="en-GB" w:eastAsia="en-US"/>
        </w:rPr>
        <w:t>1.2</w:t>
      </w:r>
      <w:r w:rsidR="007A07E2">
        <w:rPr>
          <w:highlight w:val="yellow"/>
          <w:lang w:val="en-GB" w:eastAsia="en-US"/>
        </w:rPr>
        <w:fldChar w:fldCharType="end"/>
      </w:r>
      <w:r w:rsidR="007A07E2">
        <w:rPr>
          <w:lang w:val="en-GB" w:eastAsia="en-US"/>
        </w:rPr>
        <w:t xml:space="preserve"> </w:t>
      </w:r>
      <w:r>
        <w:rPr>
          <w:lang w:val="en-GB" w:eastAsia="en-US"/>
        </w:rPr>
        <w:t xml:space="preserve">, </w:t>
      </w:r>
      <w:r w:rsidR="00E8220B">
        <w:rPr>
          <w:lang w:val="en-GB" w:eastAsia="en-US"/>
        </w:rPr>
        <w:t>EHR</w:t>
      </w:r>
      <w:r>
        <w:rPr>
          <w:lang w:val="en-GB" w:eastAsia="en-US"/>
        </w:rPr>
        <w:t xml:space="preserve"> describes </w:t>
      </w:r>
      <w:r w:rsidR="00051BD4">
        <w:rPr>
          <w:lang w:val="en-GB" w:eastAsia="en-US"/>
        </w:rPr>
        <w:t>the</w:t>
      </w:r>
      <w:r>
        <w:rPr>
          <w:lang w:val="en-GB" w:eastAsia="en-US"/>
        </w:rPr>
        <w:t xml:space="preserve"> process </w:t>
      </w:r>
      <w:r w:rsidR="00051BD4">
        <w:rPr>
          <w:lang w:val="en-GB" w:eastAsia="en-US"/>
        </w:rPr>
        <w:t>whereby a compound is recycled from liver to the</w:t>
      </w:r>
      <w:r>
        <w:rPr>
          <w:lang w:val="en-GB" w:eastAsia="en-US"/>
        </w:rPr>
        <w:t xml:space="preserve"> intestin</w:t>
      </w:r>
      <w:r w:rsidR="00051BD4">
        <w:rPr>
          <w:lang w:val="en-GB" w:eastAsia="en-US"/>
        </w:rPr>
        <w:t>e via biliary excretion</w:t>
      </w:r>
      <w:r w:rsidR="00E8220B">
        <w:rPr>
          <w:lang w:val="en-GB" w:eastAsia="en-US"/>
        </w:rPr>
        <w:t xml:space="preserve"> and transported back to the liver</w:t>
      </w:r>
      <w:r>
        <w:rPr>
          <w:lang w:val="en-GB" w:eastAsia="en-US"/>
        </w:rPr>
        <w:t xml:space="preserve">. Drugs undergoing </w:t>
      </w:r>
      <w:r w:rsidR="00E8220B">
        <w:rPr>
          <w:lang w:val="en-GB" w:eastAsia="en-US"/>
        </w:rPr>
        <w:t>EHR</w:t>
      </w:r>
      <w:r>
        <w:rPr>
          <w:lang w:val="en-GB" w:eastAsia="en-US"/>
        </w:rPr>
        <w:t xml:space="preserve"> show a longer half-life thus prolonging the effect of certain drugs and drug metabolites</w:t>
      </w:r>
      <w:r w:rsidR="00B66E5F">
        <w:rPr>
          <w:lang w:val="en-GB" w:eastAsia="en-US"/>
        </w:rPr>
        <w:t xml:space="preserve"> </w:t>
      </w:r>
      <w:sdt>
        <w:sdtPr>
          <w:rPr>
            <w:color w:val="000000"/>
            <w:lang w:val="en-GB" w:eastAsia="en-US"/>
          </w:rPr>
          <w:tag w:val="MENDELEY_CITATION_v3_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"/>
          <w:id w:val="1075405746"/>
          <w:placeholder>
            <w:docPart w:val="DefaultPlaceholder_-1854013440"/>
          </w:placeholder>
        </w:sdtPr>
        <w:sdtContent>
          <w:r w:rsidR="00D137A9" w:rsidRPr="00D137A9">
            <w:rPr>
              <w:color w:val="000000"/>
              <w:lang w:val="en-GB" w:eastAsia="en-US"/>
            </w:rPr>
            <w:t>(M. S. Roberts et al., 2002)</w:t>
          </w:r>
        </w:sdtContent>
      </w:sdt>
      <w:r>
        <w:rPr>
          <w:lang w:val="en-GB" w:eastAsia="en-US"/>
        </w:rPr>
        <w:t>.</w:t>
      </w:r>
      <w:r w:rsidR="00D71A09">
        <w:rPr>
          <w:lang w:val="en-GB" w:eastAsia="en-US"/>
        </w:rPr>
        <w:t xml:space="preserve"> Consequently, the appearance of multiple peaks in drug plasma concentration</w:t>
      </w:r>
      <w:r w:rsidR="00A51993">
        <w:rPr>
          <w:lang w:val="en-GB" w:eastAsia="en-US"/>
        </w:rPr>
        <w:t xml:space="preserve"> can be observed</w:t>
      </w:r>
      <w:r w:rsidR="00D71A09">
        <w:rPr>
          <w:lang w:val="en-GB" w:eastAsia="en-US"/>
        </w:rPr>
        <w:t>.</w:t>
      </w:r>
      <w:r>
        <w:rPr>
          <w:lang w:val="en-GB" w:eastAsia="en-US"/>
        </w:rPr>
        <w:t xml:space="preserve"> </w:t>
      </w:r>
      <w:r w:rsidR="00051BD4">
        <w:rPr>
          <w:lang w:val="en-GB" w:eastAsia="en-US"/>
        </w:rPr>
        <w:t xml:space="preserve">In addition, it was shown that </w:t>
      </w:r>
      <w:r w:rsidR="00E8220B">
        <w:rPr>
          <w:lang w:val="en-GB" w:eastAsia="en-US"/>
        </w:rPr>
        <w:t>EHR</w:t>
      </w:r>
      <w:r w:rsidR="00F67D6E">
        <w:rPr>
          <w:lang w:val="en-GB" w:eastAsia="en-US"/>
        </w:rPr>
        <w:t xml:space="preserve"> results in the reactivation of drugs through </w:t>
      </w:r>
      <w:r w:rsidR="00051BD4">
        <w:rPr>
          <w:lang w:val="en-GB" w:eastAsia="en-US"/>
        </w:rPr>
        <w:t xml:space="preserve">bacteria </w:t>
      </w:r>
      <w:r w:rsidR="00F67D6E">
        <w:rPr>
          <w:lang w:val="en-GB" w:eastAsia="en-US"/>
        </w:rPr>
        <w:t>residing in the GIT.</w:t>
      </w:r>
      <w:r w:rsidR="00D71A09">
        <w:rPr>
          <w:lang w:val="en-GB" w:eastAsia="en-US"/>
        </w:rPr>
        <w:t xml:space="preserve"> Factors influencing EHR are diverse and include </w:t>
      </w:r>
      <w:r w:rsidR="007A07E2">
        <w:rPr>
          <w:lang w:val="en-GB" w:eastAsia="en-US"/>
        </w:rPr>
        <w:t xml:space="preserve">the drugs </w:t>
      </w:r>
      <w:r w:rsidR="00D71A09">
        <w:rPr>
          <w:lang w:val="en-GB" w:eastAsia="en-US"/>
        </w:rPr>
        <w:t xml:space="preserve">molecular weight, chemical structure and polarity, </w:t>
      </w:r>
      <w:proofErr w:type="gramStart"/>
      <w:r w:rsidR="00D71A09">
        <w:rPr>
          <w:lang w:val="en-GB" w:eastAsia="en-US"/>
        </w:rPr>
        <w:t>biotransformation</w:t>
      </w:r>
      <w:proofErr w:type="gramEnd"/>
      <w:r w:rsidR="00D71A09">
        <w:rPr>
          <w:lang w:val="en-GB" w:eastAsia="en-US"/>
        </w:rPr>
        <w:t xml:space="preserve"> and metabolism </w:t>
      </w:r>
      <w:sdt>
        <w:sdtPr>
          <w:rPr>
            <w:color w:val="000000"/>
            <w:lang w:val="en-GB" w:eastAsia="en-US"/>
          </w:rPr>
          <w:tag w:val="MENDELEY_CITATION_v3_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"/>
          <w:id w:val="-1976978849"/>
          <w:placeholder>
            <w:docPart w:val="DefaultPlaceholder_-1854013440"/>
          </w:placeholder>
        </w:sdtPr>
        <w:sdtContent>
          <w:r w:rsidR="00D137A9" w:rsidRPr="00D137A9">
            <w:rPr>
              <w:color w:val="000000"/>
              <w:lang w:val="en-GB" w:eastAsia="en-US"/>
            </w:rPr>
            <w:t>(Malik et al., 2016)</w:t>
          </w:r>
        </w:sdtContent>
      </w:sdt>
      <w:r w:rsidR="00D71A09">
        <w:rPr>
          <w:lang w:val="en-GB" w:eastAsia="en-US"/>
        </w:rPr>
        <w:t xml:space="preserve">. </w:t>
      </w:r>
      <w:r>
        <w:rPr>
          <w:lang w:val="en-GB" w:eastAsia="en-US"/>
        </w:rPr>
        <w:t xml:space="preserve">Understanding </w:t>
      </w:r>
      <w:r w:rsidR="00E8220B">
        <w:rPr>
          <w:lang w:val="en-GB" w:eastAsia="en-US"/>
        </w:rPr>
        <w:t>EHR</w:t>
      </w:r>
      <w:r>
        <w:rPr>
          <w:lang w:val="en-GB" w:eastAsia="en-US"/>
        </w:rPr>
        <w:t xml:space="preserve"> is thus crucial to understand </w:t>
      </w:r>
      <w:r w:rsidR="00B66E5F">
        <w:rPr>
          <w:lang w:val="en-GB" w:eastAsia="en-US"/>
        </w:rPr>
        <w:t>pharmacokinetics and drug</w:t>
      </w:r>
      <w:r w:rsidR="00E8220B">
        <w:rPr>
          <w:lang w:val="en-GB" w:eastAsia="en-US"/>
        </w:rPr>
        <w:t xml:space="preserve"> dosage</w:t>
      </w:r>
      <w:r w:rsidR="00B66E5F">
        <w:rPr>
          <w:lang w:val="en-GB" w:eastAsia="en-US"/>
        </w:rPr>
        <w:t xml:space="preserve">. </w:t>
      </w:r>
    </w:p>
    <w:p w14:paraId="19655C4C" w14:textId="726DB6B9" w:rsidR="00681074" w:rsidRPr="00A421EE" w:rsidRDefault="001B70E5">
      <w:pPr>
        <w:pStyle w:val="Heading3"/>
        <w:rPr>
          <w:lang w:val="en-GB" w:eastAsia="en-US"/>
        </w:rPr>
      </w:pPr>
      <w:bookmarkStart w:id="47" w:name="_Ref144454721"/>
      <w:bookmarkStart w:id="48" w:name="_Ref144454726"/>
      <w:bookmarkStart w:id="49" w:name="_Toc147823026"/>
      <w:r w:rsidRPr="00A421EE">
        <w:rPr>
          <w:lang w:val="en-GB" w:eastAsia="en-US"/>
        </w:rPr>
        <w:lastRenderedPageBreak/>
        <w:t>Bacteria involved in drug</w:t>
      </w:r>
      <w:r w:rsidR="00681074" w:rsidRPr="00A421EE">
        <w:rPr>
          <w:rFonts w:hint="cs"/>
          <w:lang w:val="en-GB" w:eastAsia="en-US"/>
        </w:rPr>
        <w:t xml:space="preserve"> </w:t>
      </w:r>
      <w:r w:rsidRPr="00A421EE">
        <w:rPr>
          <w:lang w:val="en-GB" w:eastAsia="en-US"/>
        </w:rPr>
        <w:t>metabolism</w:t>
      </w:r>
      <w:bookmarkEnd w:id="47"/>
      <w:bookmarkEnd w:id="48"/>
      <w:bookmarkEnd w:id="49"/>
    </w:p>
    <w:p w14:paraId="5B8E59B8" w14:textId="77777777" w:rsidR="00A61624" w:rsidRPr="00A61624" w:rsidRDefault="00A61624" w:rsidP="00A61624">
      <w:pPr>
        <w:rPr>
          <w:lang w:val="en-GB" w:eastAsia="en-US"/>
        </w:rPr>
      </w:pPr>
    </w:p>
    <w:p w14:paraId="2D594F09" w14:textId="643CFF05" w:rsidR="0079464D" w:rsidRDefault="00F67D6E" w:rsidP="00CE0BBC">
      <w:pPr>
        <w:rPr>
          <w:lang w:val="en-GB" w:eastAsia="en-US"/>
        </w:rPr>
      </w:pPr>
      <w:r>
        <w:rPr>
          <w:lang w:val="en-GB" w:eastAsia="en-US"/>
        </w:rPr>
        <w:t xml:space="preserve">Gut bacteria were shown to </w:t>
      </w:r>
      <w:r w:rsidR="00D45090">
        <w:rPr>
          <w:lang w:val="en-GB" w:eastAsia="en-US"/>
        </w:rPr>
        <w:t>modify</w:t>
      </w:r>
      <w:r>
        <w:rPr>
          <w:lang w:val="en-GB" w:eastAsia="en-US"/>
        </w:rPr>
        <w:t xml:space="preserve"> drug metabolism through the expression of different drug-metabolizing enzymes</w:t>
      </w:r>
      <w:r w:rsidR="00CE0BBC">
        <w:rPr>
          <w:lang w:val="en-GB" w:eastAsia="en-US"/>
        </w:rPr>
        <w:t xml:space="preserve"> </w:t>
      </w:r>
      <w:sdt>
        <w:sdtPr>
          <w:rPr>
            <w:color w:val="000000"/>
            <w:lang w:val="en-GB" w:eastAsia="en-US"/>
          </w:rPr>
          <w:tag w:val="MENDELEY_CITATION_v3_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"/>
          <w:id w:val="851374069"/>
          <w:placeholder>
            <w:docPart w:val="DefaultPlaceholder_-1854013440"/>
          </w:placeholder>
        </w:sdtPr>
        <w:sdtContent>
          <w:r w:rsidR="00D137A9">
            <w:rPr>
              <w:rFonts w:eastAsia="Times New Roman"/>
            </w:rPr>
            <w:t>(Nichols et al., 2019; Wilson &amp; Nicholson, 2017)</w:t>
          </w:r>
        </w:sdtContent>
      </w:sdt>
      <w:r>
        <w:rPr>
          <w:lang w:val="en-GB" w:eastAsia="en-US"/>
        </w:rPr>
        <w:t>. Drugs that are delivered orally, undergo metabolization via host and bacterial enzymes residing in the small and large intestine</w:t>
      </w:r>
      <w:r w:rsidR="00FE3BB7">
        <w:rPr>
          <w:lang w:val="en-GB" w:eastAsia="en-US"/>
        </w:rPr>
        <w:t xml:space="preserve"> </w:t>
      </w:r>
      <w:sdt>
        <w:sdtPr>
          <w:rPr>
            <w:color w:val="000000"/>
            <w:lang w:val="en-GB" w:eastAsia="en-US"/>
          </w:rPr>
          <w:tag w:val="MENDELEY_CITATION_v3_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"/>
          <w:id w:val="-1243106046"/>
          <w:placeholder>
            <w:docPart w:val="DefaultPlaceholder_-1854013440"/>
          </w:placeholder>
        </w:sdtPr>
        <w:sdtContent>
          <w:r w:rsidR="00D137A9" w:rsidRPr="00D137A9">
            <w:rPr>
              <w:color w:val="000000"/>
              <w:lang w:val="en-GB" w:eastAsia="en-US"/>
            </w:rPr>
            <w:t>(Zimmermann et al., 2019; Figure 7)</w:t>
          </w:r>
        </w:sdtContent>
      </w:sdt>
      <w:r>
        <w:rPr>
          <w:lang w:val="en-GB" w:eastAsia="en-US"/>
        </w:rPr>
        <w:t>.</w:t>
      </w:r>
      <w:r w:rsidR="00146379">
        <w:rPr>
          <w:lang w:val="en-GB" w:eastAsia="en-US"/>
        </w:rPr>
        <w:t xml:space="preserve"> Furthermore, drugs undergoing EHR are subjected to metabolization in the intestine.</w:t>
      </w:r>
      <w:r>
        <w:rPr>
          <w:lang w:val="en-GB" w:eastAsia="en-US"/>
        </w:rPr>
        <w:t xml:space="preserve"> A series of drugs were reported to be chemically modified by gut bacteria</w:t>
      </w:r>
      <w:r w:rsidR="00FE3BB7">
        <w:rPr>
          <w:lang w:val="en-GB" w:eastAsia="en-US"/>
        </w:rPr>
        <w:t xml:space="preserve"> </w:t>
      </w:r>
      <w:sdt>
        <w:sdtPr>
          <w:rPr>
            <w:color w:val="000000"/>
            <w:lang w:val="en-GB" w:eastAsia="en-US"/>
          </w:rPr>
          <w:tag w:val="MENDELEY_CITATION_v3_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"/>
          <w:id w:val="-1532333698"/>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Dhurjad</w:t>
          </w:r>
          <w:proofErr w:type="spellEnd"/>
          <w:r w:rsidR="00D137A9" w:rsidRPr="00D137A9">
            <w:rPr>
              <w:color w:val="000000"/>
              <w:lang w:val="en-GB" w:eastAsia="en-US"/>
            </w:rPr>
            <w:t xml:space="preserve"> et al., 2022)</w:t>
          </w:r>
        </w:sdtContent>
      </w:sdt>
      <w:r w:rsidR="001330B1">
        <w:rPr>
          <w:lang w:val="en-GB" w:eastAsia="en-US"/>
        </w:rPr>
        <w:t xml:space="preserve"> </w:t>
      </w:r>
      <w:r w:rsidR="009B52AF">
        <w:rPr>
          <w:lang w:val="en-GB" w:eastAsia="en-US"/>
        </w:rPr>
        <w:t xml:space="preserve">and are summarized in </w:t>
      </w:r>
      <w:r w:rsidR="00A421EE">
        <w:rPr>
          <w:highlight w:val="green"/>
          <w:lang w:val="en-GB" w:eastAsia="en-US"/>
        </w:rPr>
        <w:fldChar w:fldCharType="begin"/>
      </w:r>
      <w:r w:rsidR="00A421EE">
        <w:rPr>
          <w:lang w:val="en-GB" w:eastAsia="en-US"/>
        </w:rPr>
        <w:instrText xml:space="preserve"> REF _Ref143508486 \h </w:instrText>
      </w:r>
      <w:r w:rsidR="00A421EE">
        <w:rPr>
          <w:highlight w:val="green"/>
          <w:lang w:val="en-GB" w:eastAsia="en-US"/>
        </w:rPr>
      </w:r>
      <w:r w:rsidR="00A421EE">
        <w:rPr>
          <w:highlight w:val="green"/>
          <w:lang w:val="en-GB" w:eastAsia="en-US"/>
        </w:rPr>
        <w:fldChar w:fldCharType="separate"/>
      </w:r>
      <w:r w:rsidR="003419DB" w:rsidRPr="00F94440">
        <w:t xml:space="preserve">Table </w:t>
      </w:r>
      <w:r w:rsidR="003419DB">
        <w:rPr>
          <w:noProof/>
        </w:rPr>
        <w:t>1</w:t>
      </w:r>
      <w:r w:rsidR="00A421EE">
        <w:rPr>
          <w:highlight w:val="green"/>
          <w:lang w:val="en-GB" w:eastAsia="en-US"/>
        </w:rPr>
        <w:fldChar w:fldCharType="end"/>
      </w:r>
      <w:r>
        <w:rPr>
          <w:lang w:val="en-GB" w:eastAsia="en-US"/>
        </w:rPr>
        <w:t xml:space="preserve">. </w:t>
      </w:r>
      <w:r w:rsidR="00146379">
        <w:rPr>
          <w:lang w:val="en-GB" w:eastAsia="en-US"/>
        </w:rPr>
        <w:t>Moreover</w:t>
      </w:r>
      <w:r>
        <w:rPr>
          <w:lang w:val="en-GB" w:eastAsia="en-US"/>
        </w:rPr>
        <w:t xml:space="preserve">, bacteria from different clades were </w:t>
      </w:r>
      <w:r w:rsidR="009B52AF">
        <w:rPr>
          <w:lang w:val="en-GB" w:eastAsia="en-US"/>
        </w:rPr>
        <w:t xml:space="preserve">shown to be </w:t>
      </w:r>
      <w:r>
        <w:rPr>
          <w:lang w:val="en-GB" w:eastAsia="en-US"/>
        </w:rPr>
        <w:t>responsible for these modifications</w:t>
      </w:r>
      <w:r w:rsidR="009B52AF">
        <w:rPr>
          <w:lang w:val="en-GB" w:eastAsia="en-US"/>
        </w:rPr>
        <w:t xml:space="preserve"> </w:t>
      </w:r>
      <w:sdt>
        <w:sdtPr>
          <w:rPr>
            <w:color w:val="000000"/>
            <w:lang w:val="en-GB" w:eastAsia="en-US"/>
          </w:rPr>
          <w:tag w:val="MENDELEY_CITATION_v3_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"/>
          <w:id w:val="-1578124179"/>
          <w:placeholder>
            <w:docPart w:val="DefaultPlaceholder_-1854013440"/>
          </w:placeholder>
        </w:sdtPr>
        <w:sdtContent>
          <w:r w:rsidR="00D137A9" w:rsidRPr="00D137A9">
            <w:rPr>
              <w:color w:val="000000"/>
              <w:lang w:val="en-GB" w:eastAsia="en-US"/>
            </w:rPr>
            <w:t>(Enright et al., 2016)</w:t>
          </w:r>
        </w:sdtContent>
      </w:sdt>
      <w:r>
        <w:rPr>
          <w:lang w:val="en-GB" w:eastAsia="en-US"/>
        </w:rPr>
        <w:t xml:space="preserve">. </w:t>
      </w:r>
      <w:r w:rsidRPr="00146379">
        <w:rPr>
          <w:lang w:val="en-GB" w:eastAsia="en-US"/>
        </w:rPr>
        <w:t xml:space="preserve">These modifications </w:t>
      </w:r>
      <w:r w:rsidR="00146379">
        <w:rPr>
          <w:lang w:val="en-GB" w:eastAsia="en-US"/>
        </w:rPr>
        <w:t>include</w:t>
      </w:r>
      <w:r w:rsidR="003539FA">
        <w:rPr>
          <w:lang w:val="en-GB" w:eastAsia="en-US"/>
        </w:rPr>
        <w:t xml:space="preserve"> the: </w:t>
      </w:r>
      <w:proofErr w:type="spellStart"/>
      <w:r w:rsidR="003539FA">
        <w:rPr>
          <w:lang w:val="en-GB" w:eastAsia="en-US"/>
        </w:rPr>
        <w:t>i</w:t>
      </w:r>
      <w:proofErr w:type="spellEnd"/>
      <w:r w:rsidR="003539FA">
        <w:rPr>
          <w:lang w:val="en-GB" w:eastAsia="en-US"/>
        </w:rPr>
        <w:t xml:space="preserve">) activation, ii) inactivation, iii) conversion into a toxic metabolite and iv) reactivation of a drug. </w:t>
      </w:r>
    </w:p>
    <w:p w14:paraId="3037BE93" w14:textId="77777777" w:rsidR="00FA4663" w:rsidRDefault="00FA4663" w:rsidP="00FA4663">
      <w:pPr>
        <w:rPr>
          <w:lang w:val="en-GB" w:eastAsia="en-US"/>
        </w:rPr>
      </w:pPr>
    </w:p>
    <w:p w14:paraId="64CD7899" w14:textId="0D18832B" w:rsidR="00FA4663" w:rsidRDefault="00FA4663" w:rsidP="00FA4663">
      <w:pPr>
        <w:rPr>
          <w:lang w:val="en-GB" w:eastAsia="en-US"/>
        </w:rPr>
      </w:pPr>
      <w:r w:rsidRPr="006E1FE8">
        <w:rPr>
          <w:lang w:val="en-GB" w:eastAsia="en-US"/>
        </w:rPr>
        <w:t xml:space="preserve">For instance, digoxin, a cardiotonic medication, can be rendered ineffective by </w:t>
      </w:r>
      <w:proofErr w:type="spellStart"/>
      <w:r w:rsidRPr="006E1FE8">
        <w:rPr>
          <w:i/>
          <w:iCs/>
          <w:lang w:val="en-GB" w:eastAsia="en-US"/>
        </w:rPr>
        <w:t>Egghertella</w:t>
      </w:r>
      <w:proofErr w:type="spellEnd"/>
      <w:r w:rsidRPr="006E1FE8">
        <w:rPr>
          <w:i/>
          <w:iCs/>
          <w:lang w:val="en-GB" w:eastAsia="en-US"/>
        </w:rPr>
        <w:t xml:space="preserve"> </w:t>
      </w:r>
      <w:proofErr w:type="spellStart"/>
      <w:r w:rsidRPr="006E1FE8">
        <w:rPr>
          <w:i/>
          <w:iCs/>
          <w:lang w:val="en-GB" w:eastAsia="en-US"/>
        </w:rPr>
        <w:t>lenta</w:t>
      </w:r>
      <w:proofErr w:type="spellEnd"/>
      <w:r w:rsidRPr="006E1FE8">
        <w:rPr>
          <w:lang w:val="en-GB" w:eastAsia="en-US"/>
        </w:rPr>
        <w:t xml:space="preserve">. This bacterium converts digoxin into </w:t>
      </w:r>
      <w:proofErr w:type="spellStart"/>
      <w:r w:rsidRPr="006E1FE8">
        <w:rPr>
          <w:lang w:val="en-GB" w:eastAsia="en-US"/>
        </w:rPr>
        <w:t>dihydrodigoxin</w:t>
      </w:r>
      <w:proofErr w:type="spellEnd"/>
      <w:r w:rsidRPr="006E1FE8">
        <w:rPr>
          <w:lang w:val="en-GB" w:eastAsia="en-US"/>
        </w:rPr>
        <w:t xml:space="preserve"> and </w:t>
      </w:r>
      <w:proofErr w:type="spellStart"/>
      <w:r w:rsidRPr="006E1FE8">
        <w:rPr>
          <w:lang w:val="en-GB" w:eastAsia="en-US"/>
        </w:rPr>
        <w:t>dihydrodigoxigenin</w:t>
      </w:r>
      <w:proofErr w:type="spellEnd"/>
      <w:r w:rsidRPr="006E1FE8">
        <w:rPr>
          <w:color w:val="000000"/>
          <w:lang w:val="en-GB" w:eastAsia="en-US"/>
        </w:rPr>
        <w:t xml:space="preserve"> </w:t>
      </w:r>
      <w:sdt>
        <w:sdtPr>
          <w:rPr>
            <w:color w:val="000000"/>
            <w:lang w:val="en-GB" w:eastAsia="en-US"/>
          </w:rPr>
          <w:tag w:val="MENDELEY_CITATION_v3_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"/>
          <w:id w:val="-1985458969"/>
          <w:placeholder>
            <w:docPart w:val="A3A9627BF8FC2B49B0B08487C2BB251E"/>
          </w:placeholder>
        </w:sdtPr>
        <w:sdtContent>
          <w:r w:rsidR="00D137A9" w:rsidRPr="00D137A9">
            <w:rPr>
              <w:color w:val="000000"/>
              <w:lang w:val="en-GB" w:eastAsia="en-US"/>
            </w:rPr>
            <w:t>(</w:t>
          </w:r>
          <w:proofErr w:type="spellStart"/>
          <w:r w:rsidR="00D137A9" w:rsidRPr="00D137A9">
            <w:rPr>
              <w:color w:val="000000"/>
              <w:lang w:val="en-GB" w:eastAsia="en-US"/>
            </w:rPr>
            <w:t>Haiser</w:t>
          </w:r>
          <w:proofErr w:type="spellEnd"/>
          <w:r w:rsidR="00D137A9" w:rsidRPr="00D137A9">
            <w:rPr>
              <w:color w:val="000000"/>
              <w:lang w:val="en-GB" w:eastAsia="en-US"/>
            </w:rPr>
            <w:t xml:space="preserve"> et al., 2014)</w:t>
          </w:r>
        </w:sdtContent>
      </w:sdt>
      <w:r w:rsidRPr="006E1FE8">
        <w:rPr>
          <w:lang w:val="en-GB" w:eastAsia="en-US"/>
        </w:rPr>
        <w:t>. Another example involves levodopa</w:t>
      </w:r>
      <w:r>
        <w:rPr>
          <w:lang w:val="en-GB" w:eastAsia="en-US"/>
        </w:rPr>
        <w:fldChar w:fldCharType="begin"/>
      </w:r>
      <w:r w:rsidRPr="00433CF5">
        <w:instrText xml:space="preserve"> XE "</w:instrText>
      </w:r>
      <w:r w:rsidRPr="00547D9D">
        <w:rPr>
          <w:lang w:val="en-GB" w:eastAsia="en-US"/>
        </w:rPr>
        <w:instrText>levodopa:</w:instrText>
      </w:r>
      <w:r w:rsidRPr="00433CF5">
        <w:instrText xml:space="preserve">L-Dopa" </w:instrText>
      </w:r>
      <w:r>
        <w:rPr>
          <w:lang w:val="en-GB" w:eastAsia="en-US"/>
        </w:rPr>
        <w:fldChar w:fldCharType="end"/>
      </w:r>
      <w:r w:rsidRPr="006E1FE8">
        <w:rPr>
          <w:lang w:val="en-GB" w:eastAsia="en-US"/>
        </w:rPr>
        <w:t xml:space="preserve"> (L-Dopa), a treatment for Parkinson's disease. To become active dopamine, L-Dopa must first </w:t>
      </w:r>
      <w:r>
        <w:rPr>
          <w:lang w:val="en-GB" w:eastAsia="en-US"/>
        </w:rPr>
        <w:t>undergo</w:t>
      </w:r>
      <w:r w:rsidRPr="006E1FE8">
        <w:rPr>
          <w:lang w:val="en-GB" w:eastAsia="en-US"/>
        </w:rPr>
        <w:t xml:space="preserve"> </w:t>
      </w:r>
      <w:r>
        <w:rPr>
          <w:lang w:val="en-GB" w:eastAsia="en-US"/>
        </w:rPr>
        <w:t>intestinal absorption</w:t>
      </w:r>
      <w:r w:rsidRPr="006E1FE8">
        <w:rPr>
          <w:lang w:val="en-GB" w:eastAsia="en-US"/>
        </w:rPr>
        <w:t xml:space="preserve">, cross the blood-brain barrier, and </w:t>
      </w:r>
      <w:r>
        <w:rPr>
          <w:lang w:val="en-GB" w:eastAsia="en-US"/>
        </w:rPr>
        <w:t>become decarboxylated</w:t>
      </w:r>
      <w:r w:rsidRPr="006E1FE8">
        <w:rPr>
          <w:lang w:val="en-GB" w:eastAsia="en-US"/>
        </w:rPr>
        <w:t xml:space="preserve"> within the central nervous system. However, research has revealed that </w:t>
      </w:r>
      <w:r>
        <w:rPr>
          <w:i/>
          <w:iCs/>
          <w:lang w:val="en-GB" w:eastAsia="en-US"/>
        </w:rPr>
        <w:t xml:space="preserve">Enterococcus </w:t>
      </w:r>
      <w:r w:rsidRPr="006E1FE8">
        <w:rPr>
          <w:i/>
          <w:iCs/>
          <w:lang w:val="en-GB" w:eastAsia="en-US"/>
        </w:rPr>
        <w:t>faecalis</w:t>
      </w:r>
      <w:r w:rsidRPr="006E1FE8">
        <w:rPr>
          <w:lang w:val="en-GB" w:eastAsia="en-US"/>
        </w:rPr>
        <w:t>-mediated decarboxylation transforms L-Dopa into dopamine, contributing to gastrointestinal side effects</w:t>
      </w:r>
      <w:r w:rsidRPr="00DD2F44">
        <w:rPr>
          <w:lang w:val="en-GB" w:eastAsia="en-US"/>
        </w:rPr>
        <w:t xml:space="preserve"> </w:t>
      </w:r>
      <w:sdt>
        <w:sdtPr>
          <w:rPr>
            <w:lang w:val="en-GB" w:eastAsia="en-US"/>
          </w:rPr>
          <w:tag w:val="MENDELEY_CITATION_v3_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"/>
          <w:id w:val="-2019768329"/>
          <w:placeholder>
            <w:docPart w:val="A3A9627BF8FC2B49B0B08487C2BB251E"/>
          </w:placeholder>
        </w:sdtPr>
        <w:sdtContent>
          <w:r w:rsidR="00D137A9">
            <w:rPr>
              <w:rFonts w:eastAsia="Times New Roman"/>
            </w:rPr>
            <w:t>(Hashim et al., 2014; Jameson &amp; Hsiao, 2019)</w:t>
          </w:r>
        </w:sdtContent>
      </w:sdt>
      <w:r w:rsidRPr="00DD2F44">
        <w:rPr>
          <w:lang w:val="en-GB" w:eastAsia="en-US"/>
        </w:rPr>
        <w:t xml:space="preserve">. </w:t>
      </w:r>
      <w:r w:rsidRPr="006E1FE8">
        <w:rPr>
          <w:lang w:val="en-GB" w:eastAsia="en-US"/>
        </w:rPr>
        <w:t xml:space="preserve">Subsequently, </w:t>
      </w:r>
      <w:proofErr w:type="spellStart"/>
      <w:r w:rsidRPr="006E1FE8">
        <w:rPr>
          <w:i/>
          <w:iCs/>
          <w:lang w:val="en-GB" w:eastAsia="en-US"/>
        </w:rPr>
        <w:t>E</w:t>
      </w:r>
      <w:r>
        <w:rPr>
          <w:i/>
          <w:iCs/>
          <w:lang w:val="en-GB" w:eastAsia="en-US"/>
        </w:rPr>
        <w:t>ggerthella</w:t>
      </w:r>
      <w:proofErr w:type="spellEnd"/>
      <w:r>
        <w:rPr>
          <w:i/>
          <w:iCs/>
          <w:lang w:val="en-GB" w:eastAsia="en-US"/>
        </w:rPr>
        <w:t xml:space="preserve"> </w:t>
      </w:r>
      <w:proofErr w:type="spellStart"/>
      <w:r w:rsidRPr="006E1FE8">
        <w:rPr>
          <w:i/>
          <w:iCs/>
          <w:lang w:val="en-GB" w:eastAsia="en-US"/>
        </w:rPr>
        <w:t>lenta</w:t>
      </w:r>
      <w:proofErr w:type="spellEnd"/>
      <w:r w:rsidRPr="006E1FE8">
        <w:rPr>
          <w:lang w:val="en-GB" w:eastAsia="en-US"/>
        </w:rPr>
        <w:t xml:space="preserve"> further dehydroxylates dopamine into m-Tyramine, influencing gut-related dopamine side effects. As a solution, L-Dopa is frequently administered </w:t>
      </w:r>
      <w:r>
        <w:rPr>
          <w:lang w:val="en-GB" w:eastAsia="en-US"/>
        </w:rPr>
        <w:t xml:space="preserve">in combination </w:t>
      </w:r>
      <w:r w:rsidRPr="006E1FE8">
        <w:rPr>
          <w:lang w:val="en-GB" w:eastAsia="en-US"/>
        </w:rPr>
        <w:t>with</w:t>
      </w:r>
      <w:r>
        <w:rPr>
          <w:lang w:val="en-GB" w:eastAsia="en-US"/>
        </w:rPr>
        <w:t xml:space="preserve"> </w:t>
      </w:r>
      <w:r w:rsidRPr="006E1FE8">
        <w:rPr>
          <w:lang w:val="en-GB" w:eastAsia="en-US"/>
        </w:rPr>
        <w:t>carbidopa, a drug that prevents peripheral metabolism.</w:t>
      </w:r>
      <w:r>
        <w:rPr>
          <w:lang w:val="en-GB" w:eastAsia="en-US"/>
        </w:rPr>
        <w:t xml:space="preserve"> </w:t>
      </w:r>
      <w:r w:rsidRPr="006E1FE8">
        <w:rPr>
          <w:lang w:val="en-GB" w:eastAsia="en-US"/>
        </w:rPr>
        <w:t>Similarly, sulfasalazine, an anti-inflammatory drug, relies on microbial enzymes to cleave an azo-bond and activate its therapeutic effects.</w:t>
      </w:r>
      <w:r>
        <w:rPr>
          <w:lang w:val="en-GB" w:eastAsia="en-US"/>
        </w:rPr>
        <w:t xml:space="preserve"> </w:t>
      </w:r>
      <w:r w:rsidRPr="006E1FE8">
        <w:rPr>
          <w:lang w:val="en-GB" w:eastAsia="en-US"/>
        </w:rPr>
        <w:t>Lastly, brivudine, an oral antiviral treatment, is metabolized both by h</w:t>
      </w:r>
      <w:r>
        <w:rPr>
          <w:lang w:val="en-GB" w:eastAsia="en-US"/>
        </w:rPr>
        <w:t>ost</w:t>
      </w:r>
      <w:r w:rsidRPr="006E1FE8">
        <w:rPr>
          <w:lang w:val="en-GB" w:eastAsia="en-US"/>
        </w:rPr>
        <w:t xml:space="preserve"> enzymes and </w:t>
      </w:r>
      <w:r>
        <w:rPr>
          <w:lang w:val="en-GB" w:eastAsia="en-US"/>
        </w:rPr>
        <w:t xml:space="preserve">microbial enzymes </w:t>
      </w:r>
      <w:sdt>
        <w:sdtPr>
          <w:rPr>
            <w:color w:val="000000"/>
            <w:lang w:val="en-GB" w:eastAsia="en-US"/>
          </w:rPr>
          <w:tag w:val="MENDELEY_CITATION_v3_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"/>
          <w:id w:val="-1119300457"/>
          <w:placeholder>
            <w:docPart w:val="88F243518CFF8E47A9D9D4D2D9B2CE8F"/>
          </w:placeholder>
        </w:sdtPr>
        <w:sdtContent>
          <w:r w:rsidR="00D137A9" w:rsidRPr="00D137A9">
            <w:rPr>
              <w:color w:val="000000"/>
              <w:lang w:val="en-GB" w:eastAsia="en-US"/>
            </w:rPr>
            <w:t>(H Nakayama et al., 1997)</w:t>
          </w:r>
        </w:sdtContent>
      </w:sdt>
      <w:r w:rsidRPr="006E1FE8">
        <w:rPr>
          <w:lang w:val="en-GB" w:eastAsia="en-US"/>
        </w:rPr>
        <w:t xml:space="preserve">. This metabolism produces </w:t>
      </w:r>
      <w:proofErr w:type="spellStart"/>
      <w:r w:rsidRPr="006E1FE8">
        <w:rPr>
          <w:lang w:val="en-GB" w:eastAsia="en-US"/>
        </w:rPr>
        <w:t>bromovinyluracil</w:t>
      </w:r>
      <w:proofErr w:type="spellEnd"/>
      <w:r w:rsidRPr="006E1FE8">
        <w:rPr>
          <w:lang w:val="en-GB" w:eastAsia="en-US"/>
        </w:rPr>
        <w:t>, which, when activated in the gut, can lead to hepatoxicity.</w:t>
      </w:r>
    </w:p>
    <w:p w14:paraId="39987766" w14:textId="77777777" w:rsidR="00FA4663" w:rsidRDefault="00FA4663" w:rsidP="00FA4663">
      <w:pPr>
        <w:rPr>
          <w:lang w:val="en-GB" w:eastAsia="en-US"/>
        </w:rPr>
      </w:pPr>
    </w:p>
    <w:p w14:paraId="29295A86" w14:textId="75E0EA1A" w:rsidR="00FA4663" w:rsidRDefault="00FA4663" w:rsidP="00FA4663">
      <w:pPr>
        <w:rPr>
          <w:lang w:val="en-GB" w:eastAsia="en-US"/>
        </w:rPr>
      </w:pPr>
      <w:r>
        <w:rPr>
          <w:lang w:val="en-GB" w:eastAsia="en-US"/>
        </w:rPr>
        <w:t xml:space="preserve">Importantly, xenobiotic metabolism is influenced by the microbial composition in the gut. Given that the microbial composition is different between individuals this results in a high variability of drug-metabolizing enzymes and differences in drug responses </w:t>
      </w:r>
      <w:sdt>
        <w:sdtPr>
          <w:rPr>
            <w:color w:val="000000"/>
            <w:lang w:val="en-GB" w:eastAsia="en-US"/>
          </w:rPr>
          <w:tag w:val="MENDELEY_CITATION_v3_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"/>
          <w:id w:val="451834975"/>
          <w:placeholder>
            <w:docPart w:val="28C6A3C52CF44B45921DE9FA3EC394E4"/>
          </w:placeholder>
        </w:sdtPr>
        <w:sdtContent>
          <w:r w:rsidR="00D137A9" w:rsidRPr="00D137A9">
            <w:rPr>
              <w:color w:val="000000"/>
              <w:lang w:val="en-GB" w:eastAsia="en-US"/>
            </w:rPr>
            <w:t xml:space="preserve">(Zimmermann </w:t>
          </w:r>
          <w:r w:rsidR="00D137A9" w:rsidRPr="00D137A9">
            <w:rPr>
              <w:color w:val="000000"/>
              <w:lang w:val="en-GB" w:eastAsia="en-US"/>
            </w:rPr>
            <w:lastRenderedPageBreak/>
            <w:t>et al., 2019)</w:t>
          </w:r>
        </w:sdtContent>
      </w:sdt>
      <w:r>
        <w:rPr>
          <w:lang w:val="en-GB" w:eastAsia="en-US"/>
        </w:rPr>
        <w:t>. A better understanding of drug metabolism in the context of gut bacteria is crucial to customize treatments to render them more efficient.</w:t>
      </w:r>
    </w:p>
    <w:p w14:paraId="78C1231F" w14:textId="246D4696" w:rsidR="00204FF1" w:rsidRDefault="00204FF1" w:rsidP="00CE0BBC">
      <w:pPr>
        <w:rPr>
          <w:lang w:val="en-GB"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5C256E" w14:paraId="32B04EA2" w14:textId="77777777" w:rsidTr="005C256E">
        <w:tc>
          <w:tcPr>
            <w:tcW w:w="8777" w:type="dxa"/>
          </w:tcPr>
          <w:p w14:paraId="72210DB2" w14:textId="77777777" w:rsidR="005C256E" w:rsidRPr="00BC36FF" w:rsidRDefault="005C256E" w:rsidP="00204FF1">
            <w:pPr>
              <w:keepNext/>
              <w:jc w:val="center"/>
            </w:pPr>
          </w:p>
          <w:p w14:paraId="067924CF" w14:textId="3EBCF573" w:rsidR="005C256E" w:rsidRDefault="005C256E" w:rsidP="00204FF1">
            <w:pPr>
              <w:keepNext/>
              <w:jc w:val="center"/>
            </w:pPr>
            <w:r>
              <w:rPr>
                <w:noProof/>
                <w:lang w:val="en-GB" w:eastAsia="en-US"/>
              </w:rPr>
              <w:drawing>
                <wp:inline distT="0" distB="0" distL="0" distR="0" wp14:anchorId="73333325" wp14:editId="10921856">
                  <wp:extent cx="5408215" cy="3830128"/>
                  <wp:effectExtent l="0" t="0" r="254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99093" cy="3894488"/>
                          </a:xfrm>
                          <a:prstGeom prst="rect">
                            <a:avLst/>
                          </a:prstGeom>
                        </pic:spPr>
                      </pic:pic>
                    </a:graphicData>
                  </a:graphic>
                </wp:inline>
              </w:drawing>
            </w:r>
          </w:p>
          <w:p w14:paraId="0EA4EED0" w14:textId="6812FAC1" w:rsidR="001077F0" w:rsidRPr="00A10C6C" w:rsidRDefault="005C256E" w:rsidP="001077F0">
            <w:pPr>
              <w:pStyle w:val="NoSpacing"/>
              <w:rPr>
                <w:vanish/>
                <w:lang w:val="en-US"/>
                <w:specVanish/>
              </w:rPr>
            </w:pPr>
            <w:bookmarkStart w:id="50" w:name="_Ref143508451"/>
            <w:bookmarkStart w:id="51" w:name="_Toc147822994"/>
            <w:r w:rsidRPr="00A10C6C">
              <w:rPr>
                <w:lang w:val="en-US"/>
              </w:rPr>
              <w:t xml:space="preserve">Figure </w:t>
            </w:r>
            <w:r w:rsidRPr="00A10C6C">
              <w:rPr>
                <w:lang w:val="en-US"/>
              </w:rPr>
              <w:fldChar w:fldCharType="begin"/>
            </w:r>
            <w:r w:rsidRPr="00A10C6C">
              <w:rPr>
                <w:lang w:val="en-US"/>
              </w:rPr>
              <w:instrText xml:space="preserve"> SEQ Figure \* ARABIC </w:instrText>
            </w:r>
            <w:r w:rsidRPr="00A10C6C">
              <w:rPr>
                <w:lang w:val="en-US"/>
              </w:rPr>
              <w:fldChar w:fldCharType="separate"/>
            </w:r>
            <w:r w:rsidR="003419DB">
              <w:rPr>
                <w:noProof/>
                <w:lang w:val="en-US"/>
              </w:rPr>
              <w:t>7</w:t>
            </w:r>
            <w:r w:rsidRPr="00A10C6C">
              <w:rPr>
                <w:lang w:val="en-US"/>
              </w:rPr>
              <w:fldChar w:fldCharType="end"/>
            </w:r>
            <w:bookmarkEnd w:id="50"/>
            <w:r w:rsidRPr="00A10C6C">
              <w:rPr>
                <w:lang w:val="en-US"/>
              </w:rPr>
              <w:t xml:space="preserve">: </w:t>
            </w:r>
            <w:r w:rsidRPr="00A10C6C">
              <w:rPr>
                <w:b/>
                <w:bCs/>
                <w:lang w:val="en-US"/>
              </w:rPr>
              <w:t>The gut microbiome in drug metabolism.</w:t>
            </w:r>
            <w:bookmarkEnd w:id="51"/>
          </w:p>
          <w:p w14:paraId="7FF54C61" w14:textId="06FA7154" w:rsidR="005C256E" w:rsidRPr="00A10C6C" w:rsidRDefault="005C256E" w:rsidP="001077F0">
            <w:pPr>
              <w:pStyle w:val="NoSpacing"/>
              <w:rPr>
                <w:lang w:val="en-US"/>
              </w:rPr>
            </w:pPr>
            <w:r w:rsidRPr="00A10C6C">
              <w:rPr>
                <w:lang w:val="en-US"/>
              </w:rPr>
              <w:t xml:space="preserve"> After oral drug administration </w:t>
            </w:r>
            <w:r w:rsidRPr="00A10C6C">
              <w:rPr>
                <w:b/>
                <w:bCs/>
                <w:lang w:val="en-US"/>
              </w:rPr>
              <w:t>(1)</w:t>
            </w:r>
            <w:r w:rsidRPr="00A10C6C">
              <w:rPr>
                <w:lang w:val="en-US"/>
              </w:rPr>
              <w:t xml:space="preserve">, the drug is absorbed in the small intestine and metabolized by host and bacterial enzymes. In the intestine </w:t>
            </w:r>
            <w:r w:rsidRPr="00A10C6C">
              <w:rPr>
                <w:b/>
                <w:bCs/>
                <w:lang w:val="en-US"/>
              </w:rPr>
              <w:t>(2)</w:t>
            </w:r>
            <w:r w:rsidRPr="00A10C6C">
              <w:rPr>
                <w:lang w:val="en-US"/>
              </w:rPr>
              <w:t xml:space="preserve">, a drug can either be activated, </w:t>
            </w:r>
            <w:proofErr w:type="gramStart"/>
            <w:r w:rsidRPr="00A10C6C">
              <w:rPr>
                <w:lang w:val="en-US"/>
              </w:rPr>
              <w:t>inactivated</w:t>
            </w:r>
            <w:proofErr w:type="gramEnd"/>
            <w:r w:rsidRPr="00A10C6C">
              <w:rPr>
                <w:lang w:val="en-US"/>
              </w:rPr>
              <w:t xml:space="preserve"> or generate toxic compounds. </w:t>
            </w:r>
            <w:r w:rsidR="00794F8E">
              <w:rPr>
                <w:lang w:val="en-US"/>
              </w:rPr>
              <w:t xml:space="preserve">These toxic compounds can cause liver toxicity </w:t>
            </w:r>
            <w:r w:rsidR="00794F8E" w:rsidRPr="00794F8E">
              <w:rPr>
                <w:b/>
                <w:bCs/>
                <w:lang w:val="en-US"/>
              </w:rPr>
              <w:t>(3)</w:t>
            </w:r>
            <w:r w:rsidR="00794F8E">
              <w:rPr>
                <w:lang w:val="en-US"/>
              </w:rPr>
              <w:t xml:space="preserve">. </w:t>
            </w:r>
            <w:r w:rsidR="00F93D52" w:rsidRPr="00A10C6C">
              <w:rPr>
                <w:lang w:val="en-US"/>
              </w:rPr>
              <w:t>Figure reproduced</w:t>
            </w:r>
            <w:r w:rsidRPr="00A10C6C">
              <w:rPr>
                <w:lang w:val="en-US"/>
              </w:rPr>
              <w:t xml:space="preserve"> from </w:t>
            </w:r>
            <w:proofErr w:type="spellStart"/>
            <w:r w:rsidRPr="00A10C6C">
              <w:rPr>
                <w:lang w:val="en-US"/>
              </w:rPr>
              <w:t>Lucchetti</w:t>
            </w:r>
            <w:proofErr w:type="spellEnd"/>
            <w:r w:rsidRPr="00A10C6C">
              <w:rPr>
                <w:lang w:val="en-US"/>
              </w:rPr>
              <w:t xml:space="preserve"> et al. 2021.</w:t>
            </w:r>
          </w:p>
          <w:p w14:paraId="7098D856" w14:textId="7085C747" w:rsidR="005C256E" w:rsidRDefault="005C256E" w:rsidP="005C256E">
            <w:pPr>
              <w:keepNext/>
            </w:pPr>
          </w:p>
        </w:tc>
      </w:tr>
    </w:tbl>
    <w:p w14:paraId="1FFE56B8" w14:textId="671751E1" w:rsidR="005C256E" w:rsidRDefault="005C256E" w:rsidP="005C256E">
      <w:pPr>
        <w:rPr>
          <w:lang w:val="en-GB" w:eastAsia="en-US"/>
        </w:rPr>
      </w:pPr>
    </w:p>
    <w:p w14:paraId="04AD1F8D" w14:textId="0397ADB7" w:rsidR="00016321" w:rsidRDefault="00016321" w:rsidP="005C256E">
      <w:pPr>
        <w:rPr>
          <w:lang w:val="en-GB" w:eastAsia="en-US"/>
        </w:rPr>
      </w:pPr>
    </w:p>
    <w:p w14:paraId="0D56E6EB" w14:textId="763A37AF" w:rsidR="00016321" w:rsidRDefault="00016321" w:rsidP="005C256E">
      <w:pPr>
        <w:rPr>
          <w:lang w:val="en-GB" w:eastAsia="en-US"/>
        </w:rPr>
      </w:pPr>
    </w:p>
    <w:p w14:paraId="27A392B2" w14:textId="493F7454" w:rsidR="007C413A" w:rsidRDefault="007C413A" w:rsidP="006E1FE8">
      <w:pPr>
        <w:rPr>
          <w:lang w:val="en-GB" w:eastAsia="en-US"/>
        </w:rPr>
      </w:pPr>
    </w:p>
    <w:p w14:paraId="06E4B5C6" w14:textId="77777777" w:rsidR="00114FC6" w:rsidRDefault="00114FC6" w:rsidP="00CE0BBC">
      <w:pPr>
        <w:rPr>
          <w:highlight w:val="yellow"/>
          <w:lang w:val="en-GB" w:eastAsia="en-US"/>
        </w:rPr>
      </w:pPr>
    </w:p>
    <w:p w14:paraId="18F49E04" w14:textId="465D55BF" w:rsidR="00F94440" w:rsidRPr="00F94440" w:rsidRDefault="00146379" w:rsidP="00F94440">
      <w:pPr>
        <w:pStyle w:val="NoSpacing"/>
        <w:jc w:val="center"/>
        <w:rPr>
          <w:b/>
          <w:bCs/>
          <w:lang w:val="en-US"/>
        </w:rPr>
      </w:pPr>
      <w:bookmarkStart w:id="52" w:name="_Ref143508486"/>
      <w:bookmarkStart w:id="53" w:name="_Toc142131264"/>
      <w:bookmarkStart w:id="54" w:name="_Toc145068813"/>
      <w:bookmarkStart w:id="55" w:name="_Toc145511611"/>
      <w:bookmarkStart w:id="56" w:name="_Toc145512863"/>
      <w:bookmarkStart w:id="57" w:name="_Toc147822980"/>
      <w:r w:rsidRPr="00F94440">
        <w:rPr>
          <w:lang w:val="en-US"/>
        </w:rPr>
        <w:t xml:space="preserve">Table </w:t>
      </w:r>
      <w:r w:rsidRPr="00F94440">
        <w:rPr>
          <w:lang w:val="en-US"/>
        </w:rPr>
        <w:fldChar w:fldCharType="begin"/>
      </w:r>
      <w:r w:rsidRPr="00F94440">
        <w:rPr>
          <w:lang w:val="en-US"/>
        </w:rPr>
        <w:instrText xml:space="preserve"> SEQ Table \* ARABIC </w:instrText>
      </w:r>
      <w:r w:rsidRPr="00F94440">
        <w:rPr>
          <w:lang w:val="en-US"/>
        </w:rPr>
        <w:fldChar w:fldCharType="separate"/>
      </w:r>
      <w:r w:rsidR="003419DB">
        <w:rPr>
          <w:noProof/>
          <w:lang w:val="en-US"/>
        </w:rPr>
        <w:t>1</w:t>
      </w:r>
      <w:r w:rsidRPr="00F94440">
        <w:rPr>
          <w:lang w:val="en-US"/>
        </w:rPr>
        <w:fldChar w:fldCharType="end"/>
      </w:r>
      <w:bookmarkEnd w:id="52"/>
      <w:r w:rsidRPr="00F94440">
        <w:rPr>
          <w:lang w:val="en-US"/>
        </w:rPr>
        <w:t>:</w:t>
      </w:r>
      <w:r w:rsidRPr="00F94440">
        <w:rPr>
          <w:b/>
          <w:bCs/>
          <w:lang w:val="en-US"/>
        </w:rPr>
        <w:t xml:space="preserve"> </w:t>
      </w:r>
      <w:bookmarkEnd w:id="53"/>
      <w:bookmarkEnd w:id="54"/>
      <w:bookmarkEnd w:id="55"/>
      <w:r w:rsidR="00F94440" w:rsidRPr="00F94440">
        <w:rPr>
          <w:b/>
          <w:bCs/>
          <w:lang w:val="en-US"/>
        </w:rPr>
        <w:t>Examples of drugs undergoing bacterial metabolization</w:t>
      </w:r>
      <w:bookmarkEnd w:id="56"/>
      <w:bookmarkEnd w:id="57"/>
    </w:p>
    <w:p w14:paraId="0182D108" w14:textId="4C97032D" w:rsidR="00967F8B" w:rsidRDefault="00967F8B" w:rsidP="0079464D">
      <w:pPr>
        <w:rPr>
          <w:lang w:val="en-GB" w:eastAsia="en-US"/>
        </w:rPr>
      </w:pP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2268"/>
        <w:gridCol w:w="2552"/>
        <w:gridCol w:w="2268"/>
      </w:tblGrid>
      <w:tr w:rsidR="00C7371B" w14:paraId="4D6329D9" w14:textId="77777777" w:rsidTr="00117417">
        <w:trPr>
          <w:trHeight w:val="680"/>
        </w:trPr>
        <w:tc>
          <w:tcPr>
            <w:tcW w:w="1701" w:type="dxa"/>
            <w:vAlign w:val="center"/>
          </w:tcPr>
          <w:p w14:paraId="384B01EF" w14:textId="77777777" w:rsidR="00C7371B" w:rsidRPr="00204FF1" w:rsidRDefault="00C7371B" w:rsidP="00117417">
            <w:pPr>
              <w:jc w:val="center"/>
              <w:rPr>
                <w:b/>
                <w:bCs/>
                <w:lang w:val="en-GB" w:eastAsia="en-US"/>
              </w:rPr>
            </w:pPr>
            <w:r>
              <w:rPr>
                <w:b/>
                <w:bCs/>
                <w:lang w:val="en-GB" w:eastAsia="en-US"/>
              </w:rPr>
              <w:t>Drug</w:t>
            </w:r>
          </w:p>
        </w:tc>
        <w:tc>
          <w:tcPr>
            <w:tcW w:w="2268" w:type="dxa"/>
            <w:vAlign w:val="center"/>
          </w:tcPr>
          <w:p w14:paraId="30961082" w14:textId="77777777" w:rsidR="00C7371B" w:rsidRPr="00204FF1" w:rsidRDefault="00C7371B" w:rsidP="00117417">
            <w:pPr>
              <w:jc w:val="center"/>
              <w:rPr>
                <w:b/>
                <w:bCs/>
                <w:lang w:val="en-GB" w:eastAsia="en-US"/>
              </w:rPr>
            </w:pPr>
            <w:r>
              <w:rPr>
                <w:b/>
                <w:bCs/>
                <w:lang w:val="en-GB" w:eastAsia="en-US"/>
              </w:rPr>
              <w:t>Bacteria or enzyme</w:t>
            </w:r>
          </w:p>
        </w:tc>
        <w:tc>
          <w:tcPr>
            <w:tcW w:w="2552" w:type="dxa"/>
            <w:vAlign w:val="center"/>
          </w:tcPr>
          <w:p w14:paraId="0804072C" w14:textId="77777777" w:rsidR="00C7371B" w:rsidRPr="00204FF1" w:rsidRDefault="00C7371B" w:rsidP="00117417">
            <w:pPr>
              <w:jc w:val="center"/>
              <w:rPr>
                <w:b/>
                <w:bCs/>
                <w:lang w:val="en-GB" w:eastAsia="en-US"/>
              </w:rPr>
            </w:pPr>
            <w:r w:rsidRPr="00204FF1">
              <w:rPr>
                <w:b/>
                <w:bCs/>
                <w:lang w:val="en-GB" w:eastAsia="en-US"/>
              </w:rPr>
              <w:t>Modification</w:t>
            </w:r>
          </w:p>
        </w:tc>
        <w:tc>
          <w:tcPr>
            <w:tcW w:w="2268" w:type="dxa"/>
            <w:vAlign w:val="center"/>
          </w:tcPr>
          <w:p w14:paraId="1D93E273" w14:textId="77777777" w:rsidR="00C7371B" w:rsidRPr="00204FF1" w:rsidRDefault="00C7371B" w:rsidP="00117417">
            <w:pPr>
              <w:jc w:val="center"/>
              <w:rPr>
                <w:b/>
                <w:bCs/>
                <w:lang w:val="en-GB" w:eastAsia="en-US"/>
              </w:rPr>
            </w:pPr>
            <w:r>
              <w:rPr>
                <w:b/>
                <w:bCs/>
                <w:lang w:val="en-GB" w:eastAsia="en-US"/>
              </w:rPr>
              <w:t>Reference</w:t>
            </w:r>
          </w:p>
        </w:tc>
      </w:tr>
      <w:tr w:rsidR="00C7371B" w14:paraId="0DC8F2A3" w14:textId="77777777" w:rsidTr="00117417">
        <w:trPr>
          <w:trHeight w:val="680"/>
        </w:trPr>
        <w:tc>
          <w:tcPr>
            <w:tcW w:w="1701" w:type="dxa"/>
            <w:vAlign w:val="center"/>
          </w:tcPr>
          <w:p w14:paraId="70493C07" w14:textId="77777777" w:rsidR="00C7371B" w:rsidRPr="00204FF1" w:rsidRDefault="00C7371B" w:rsidP="00117417">
            <w:pPr>
              <w:jc w:val="center"/>
              <w:rPr>
                <w:lang w:val="en-GB" w:eastAsia="en-US"/>
              </w:rPr>
            </w:pPr>
            <w:r>
              <w:rPr>
                <w:lang w:val="en-GB" w:eastAsia="en-US"/>
              </w:rPr>
              <w:t>Brivudine</w:t>
            </w:r>
          </w:p>
        </w:tc>
        <w:tc>
          <w:tcPr>
            <w:tcW w:w="2268" w:type="dxa"/>
            <w:vAlign w:val="center"/>
          </w:tcPr>
          <w:p w14:paraId="4490BC59" w14:textId="77777777" w:rsidR="00C7371B" w:rsidRPr="00204FF1" w:rsidRDefault="00C7371B" w:rsidP="00117417">
            <w:pPr>
              <w:jc w:val="center"/>
              <w:rPr>
                <w:i/>
                <w:iCs/>
                <w:lang w:val="en-GB" w:eastAsia="en-US"/>
              </w:rPr>
            </w:pPr>
            <w:r>
              <w:rPr>
                <w:i/>
                <w:iCs/>
                <w:lang w:val="en-GB" w:eastAsia="en-US"/>
              </w:rPr>
              <w:t>Bacteroides</w:t>
            </w:r>
          </w:p>
        </w:tc>
        <w:tc>
          <w:tcPr>
            <w:tcW w:w="2552" w:type="dxa"/>
            <w:vAlign w:val="center"/>
          </w:tcPr>
          <w:p w14:paraId="7F967A12" w14:textId="77777777" w:rsidR="00C7371B" w:rsidRPr="00204FF1" w:rsidRDefault="00C7371B" w:rsidP="00117417">
            <w:pPr>
              <w:jc w:val="center"/>
              <w:rPr>
                <w:lang w:val="en-GB" w:eastAsia="en-US"/>
              </w:rPr>
            </w:pPr>
            <w:r>
              <w:rPr>
                <w:lang w:val="en-GB" w:eastAsia="en-US"/>
              </w:rPr>
              <w:t>Activation</w:t>
            </w:r>
          </w:p>
        </w:tc>
        <w:sdt>
          <w:sdtPr>
            <w:rPr>
              <w:color w:val="000000"/>
              <w:lang w:val="en-GB" w:eastAsia="en-US"/>
            </w:rPr>
            <w:tag w:val="MENDELEY_CITATION_v3_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"/>
            <w:id w:val="-1674019448"/>
            <w:placeholder>
              <w:docPart w:val="B0BEC063AAD4374F9CCF69A42D6A572B"/>
            </w:placeholder>
          </w:sdtPr>
          <w:sdtContent>
            <w:tc>
              <w:tcPr>
                <w:tcW w:w="2268" w:type="dxa"/>
                <w:vAlign w:val="center"/>
              </w:tcPr>
              <w:p w14:paraId="4AD5F947" w14:textId="789A4DCD" w:rsidR="00C7371B" w:rsidRDefault="00D137A9" w:rsidP="00117417">
                <w:pPr>
                  <w:jc w:val="center"/>
                  <w:rPr>
                    <w:lang w:val="en-GB" w:eastAsia="en-US"/>
                  </w:rPr>
                </w:pPr>
                <w:r w:rsidRPr="00D137A9">
                  <w:rPr>
                    <w:color w:val="000000"/>
                    <w:lang w:val="en-GB" w:eastAsia="en-US"/>
                  </w:rPr>
                  <w:t>(H Nakayama et al., 1997)</w:t>
                </w:r>
              </w:p>
            </w:tc>
          </w:sdtContent>
        </w:sdt>
      </w:tr>
      <w:tr w:rsidR="00C7371B" w:rsidRPr="00581F4D" w14:paraId="2CF5F6E0" w14:textId="77777777" w:rsidTr="00117417">
        <w:trPr>
          <w:trHeight w:val="680"/>
        </w:trPr>
        <w:tc>
          <w:tcPr>
            <w:tcW w:w="1701" w:type="dxa"/>
            <w:vAlign w:val="center"/>
          </w:tcPr>
          <w:p w14:paraId="71110285" w14:textId="77777777" w:rsidR="00C7371B" w:rsidRDefault="00C7371B" w:rsidP="00117417">
            <w:pPr>
              <w:jc w:val="center"/>
              <w:rPr>
                <w:lang w:val="en-GB" w:eastAsia="en-US"/>
              </w:rPr>
            </w:pPr>
            <w:r>
              <w:rPr>
                <w:lang w:val="en-GB" w:eastAsia="en-US"/>
              </w:rPr>
              <w:t>Diclofenac</w:t>
            </w:r>
          </w:p>
        </w:tc>
        <w:tc>
          <w:tcPr>
            <w:tcW w:w="2268" w:type="dxa"/>
            <w:vAlign w:val="center"/>
          </w:tcPr>
          <w:p w14:paraId="349AA812" w14:textId="7389EE14" w:rsidR="00C7371B" w:rsidRPr="00BB43F9" w:rsidRDefault="00C7371B" w:rsidP="00117417">
            <w:pPr>
              <w:jc w:val="center"/>
              <w:rPr>
                <w:lang w:val="en-GB" w:eastAsia="en-US"/>
              </w:rPr>
            </w:pPr>
            <w:r>
              <w:rPr>
                <w:lang w:val="en-GB" w:eastAsia="en-US"/>
              </w:rPr>
              <w:sym w:font="Symbol" w:char="F062"/>
            </w:r>
            <w:r w:rsidRPr="00BB43F9">
              <w:rPr>
                <w:lang w:val="en-GB" w:eastAsia="en-US"/>
              </w:rPr>
              <w:t>-</w:t>
            </w:r>
            <w:r w:rsidR="00794F8E" w:rsidRPr="00BB43F9">
              <w:rPr>
                <w:lang w:val="en-GB" w:eastAsia="en-US"/>
              </w:rPr>
              <w:t>glucuronidase</w:t>
            </w:r>
            <w:r w:rsidRPr="00BB43F9">
              <w:rPr>
                <w:lang w:val="en-GB" w:eastAsia="en-US"/>
              </w:rPr>
              <w:t xml:space="preserve"> enzymes</w:t>
            </w:r>
          </w:p>
        </w:tc>
        <w:tc>
          <w:tcPr>
            <w:tcW w:w="2552" w:type="dxa"/>
            <w:vAlign w:val="center"/>
          </w:tcPr>
          <w:p w14:paraId="2C2E88D7" w14:textId="77777777" w:rsidR="00C7371B" w:rsidRDefault="00C7371B" w:rsidP="00117417">
            <w:pPr>
              <w:jc w:val="center"/>
              <w:rPr>
                <w:lang w:val="en-GB" w:eastAsia="en-US"/>
              </w:rPr>
            </w:pPr>
            <w:r>
              <w:rPr>
                <w:lang w:val="en-GB" w:eastAsia="en-US"/>
              </w:rPr>
              <w:t>Reactivation</w:t>
            </w:r>
          </w:p>
        </w:tc>
        <w:sdt>
          <w:sdtPr>
            <w:rPr>
              <w:color w:val="000000"/>
              <w:lang w:val="en-GB" w:eastAsia="en-US"/>
            </w:rPr>
            <w:tag w:val="MENDELEY_CITATION_v3_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"/>
            <w:id w:val="-1219423627"/>
            <w:placeholder>
              <w:docPart w:val="B0BEC063AAD4374F9CCF69A42D6A572B"/>
            </w:placeholder>
          </w:sdtPr>
          <w:sdtContent>
            <w:tc>
              <w:tcPr>
                <w:tcW w:w="2268" w:type="dxa"/>
                <w:vAlign w:val="center"/>
              </w:tcPr>
              <w:p w14:paraId="104472D4" w14:textId="7A9A07A4" w:rsidR="00C7371B" w:rsidRPr="00581F4D" w:rsidRDefault="00D137A9" w:rsidP="00117417">
                <w:pPr>
                  <w:jc w:val="center"/>
                  <w:rPr>
                    <w:lang w:eastAsia="en-US"/>
                  </w:rPr>
                </w:pPr>
                <w:r w:rsidRPr="00D137A9">
                  <w:rPr>
                    <w:color w:val="000000"/>
                    <w:lang w:eastAsia="en-US"/>
                  </w:rPr>
                  <w:t>(</w:t>
                </w:r>
                <w:proofErr w:type="spellStart"/>
                <w:r w:rsidRPr="00D137A9">
                  <w:rPr>
                    <w:color w:val="000000"/>
                    <w:lang w:eastAsia="en-US"/>
                  </w:rPr>
                  <w:t>Saitta</w:t>
                </w:r>
                <w:proofErr w:type="spellEnd"/>
                <w:r w:rsidRPr="00D137A9">
                  <w:rPr>
                    <w:color w:val="000000"/>
                    <w:lang w:eastAsia="en-US"/>
                  </w:rPr>
                  <w:t xml:space="preserve"> et al., 2014)</w:t>
                </w:r>
              </w:p>
            </w:tc>
          </w:sdtContent>
        </w:sdt>
      </w:tr>
      <w:tr w:rsidR="00C7371B" w14:paraId="59E4AC18" w14:textId="77777777" w:rsidTr="00117417">
        <w:trPr>
          <w:trHeight w:val="680"/>
        </w:trPr>
        <w:tc>
          <w:tcPr>
            <w:tcW w:w="1701" w:type="dxa"/>
            <w:vAlign w:val="center"/>
          </w:tcPr>
          <w:p w14:paraId="730CAA44" w14:textId="77777777" w:rsidR="00C7371B" w:rsidRDefault="00C7371B" w:rsidP="00117417">
            <w:pPr>
              <w:jc w:val="center"/>
              <w:rPr>
                <w:lang w:val="en-GB" w:eastAsia="en-US"/>
              </w:rPr>
            </w:pPr>
            <w:r>
              <w:rPr>
                <w:lang w:val="en-GB" w:eastAsia="en-US"/>
              </w:rPr>
              <w:t>Digoxin</w:t>
            </w:r>
          </w:p>
        </w:tc>
        <w:tc>
          <w:tcPr>
            <w:tcW w:w="2268" w:type="dxa"/>
            <w:vAlign w:val="center"/>
          </w:tcPr>
          <w:p w14:paraId="47ECEA10" w14:textId="0D1B6299" w:rsidR="00C7371B" w:rsidRPr="00204FF1" w:rsidRDefault="00C7371B" w:rsidP="00117417">
            <w:pPr>
              <w:jc w:val="center"/>
              <w:rPr>
                <w:i/>
                <w:iCs/>
                <w:lang w:val="en-GB" w:eastAsia="en-US"/>
              </w:rPr>
            </w:pPr>
            <w:proofErr w:type="spellStart"/>
            <w:r w:rsidRPr="00204FF1">
              <w:rPr>
                <w:i/>
                <w:iCs/>
                <w:lang w:val="en-GB" w:eastAsia="en-US"/>
              </w:rPr>
              <w:t>E</w:t>
            </w:r>
            <w:r w:rsidR="00794F8E">
              <w:rPr>
                <w:i/>
                <w:iCs/>
                <w:lang w:val="en-GB" w:eastAsia="en-US"/>
              </w:rPr>
              <w:t>ggerthella</w:t>
            </w:r>
            <w:proofErr w:type="spellEnd"/>
            <w:r w:rsidRPr="00204FF1">
              <w:rPr>
                <w:i/>
                <w:iCs/>
                <w:lang w:val="en-GB" w:eastAsia="en-US"/>
              </w:rPr>
              <w:t xml:space="preserve"> </w:t>
            </w:r>
            <w:proofErr w:type="spellStart"/>
            <w:r w:rsidRPr="00204FF1">
              <w:rPr>
                <w:i/>
                <w:iCs/>
                <w:lang w:val="en-GB" w:eastAsia="en-US"/>
              </w:rPr>
              <w:t>lenta</w:t>
            </w:r>
            <w:proofErr w:type="spellEnd"/>
          </w:p>
        </w:tc>
        <w:tc>
          <w:tcPr>
            <w:tcW w:w="2552" w:type="dxa"/>
            <w:vAlign w:val="center"/>
          </w:tcPr>
          <w:p w14:paraId="66DC4F49" w14:textId="77777777" w:rsidR="00C7371B" w:rsidRDefault="00C7371B" w:rsidP="00117417">
            <w:pPr>
              <w:jc w:val="center"/>
              <w:rPr>
                <w:lang w:val="en-GB" w:eastAsia="en-US"/>
              </w:rPr>
            </w:pPr>
            <w:r>
              <w:rPr>
                <w:lang w:val="en-GB" w:eastAsia="en-US"/>
              </w:rPr>
              <w:t>Inactivation</w:t>
            </w:r>
          </w:p>
        </w:tc>
        <w:sdt>
          <w:sdtPr>
            <w:rPr>
              <w:color w:val="000000"/>
              <w:lang w:val="en-GB" w:eastAsia="en-US"/>
            </w:rPr>
            <w:tag w:val="MENDELEY_CITATION_v3_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"/>
            <w:id w:val="-1599172100"/>
            <w:placeholder>
              <w:docPart w:val="2FEC32766B9DA8409FD952AC73725118"/>
            </w:placeholder>
          </w:sdtPr>
          <w:sdtContent>
            <w:tc>
              <w:tcPr>
                <w:tcW w:w="2268" w:type="dxa"/>
                <w:vAlign w:val="center"/>
              </w:tcPr>
              <w:p w14:paraId="2CDA9DCE" w14:textId="3E2E8DA5" w:rsidR="00C7371B" w:rsidRPr="00362878" w:rsidRDefault="00D137A9" w:rsidP="00117417">
                <w:pPr>
                  <w:jc w:val="center"/>
                  <w:rPr>
                    <w:color w:val="000000"/>
                    <w:lang w:val="en-GB" w:eastAsia="en-US"/>
                  </w:rPr>
                </w:pPr>
                <w:r w:rsidRPr="00D137A9">
                  <w:rPr>
                    <w:color w:val="000000"/>
                    <w:lang w:val="en-GB" w:eastAsia="en-US"/>
                  </w:rPr>
                  <w:t>(</w:t>
                </w:r>
                <w:proofErr w:type="spellStart"/>
                <w:r w:rsidRPr="00D137A9">
                  <w:rPr>
                    <w:color w:val="000000"/>
                    <w:lang w:val="en-GB" w:eastAsia="en-US"/>
                  </w:rPr>
                  <w:t>Haiser</w:t>
                </w:r>
                <w:proofErr w:type="spellEnd"/>
                <w:r w:rsidRPr="00D137A9">
                  <w:rPr>
                    <w:color w:val="000000"/>
                    <w:lang w:val="en-GB" w:eastAsia="en-US"/>
                  </w:rPr>
                  <w:t xml:space="preserve"> et al., 2014)</w:t>
                </w:r>
              </w:p>
            </w:tc>
          </w:sdtContent>
        </w:sdt>
      </w:tr>
      <w:tr w:rsidR="00C7371B" w14:paraId="31E9091C" w14:textId="77777777" w:rsidTr="00117417">
        <w:trPr>
          <w:trHeight w:val="680"/>
        </w:trPr>
        <w:tc>
          <w:tcPr>
            <w:tcW w:w="1701" w:type="dxa"/>
            <w:vAlign w:val="center"/>
          </w:tcPr>
          <w:p w14:paraId="34AB00C4" w14:textId="77777777" w:rsidR="00C7371B" w:rsidRPr="00A61624" w:rsidRDefault="00C7371B" w:rsidP="00117417">
            <w:pPr>
              <w:jc w:val="center"/>
              <w:rPr>
                <w:highlight w:val="yellow"/>
                <w:lang w:val="en-GB" w:eastAsia="en-US"/>
              </w:rPr>
            </w:pPr>
            <w:r w:rsidRPr="00130AF3">
              <w:rPr>
                <w:lang w:val="en-GB" w:eastAsia="en-US"/>
              </w:rPr>
              <w:t>Indomethacin</w:t>
            </w:r>
          </w:p>
        </w:tc>
        <w:tc>
          <w:tcPr>
            <w:tcW w:w="2268" w:type="dxa"/>
            <w:vAlign w:val="center"/>
          </w:tcPr>
          <w:p w14:paraId="1F493632" w14:textId="6CB09B03" w:rsidR="00C7371B" w:rsidRPr="0058101E" w:rsidRDefault="00C7371B" w:rsidP="00117417">
            <w:pPr>
              <w:jc w:val="center"/>
              <w:rPr>
                <w:i/>
                <w:iCs/>
                <w:lang w:val="en-GB" w:eastAsia="en-US"/>
              </w:rPr>
            </w:pPr>
            <w:r>
              <w:rPr>
                <w:lang w:val="en-GB" w:eastAsia="en-US"/>
              </w:rPr>
              <w:sym w:font="Symbol" w:char="F062"/>
            </w:r>
            <w:r w:rsidRPr="00BB43F9">
              <w:rPr>
                <w:lang w:val="en-GB" w:eastAsia="en-US"/>
              </w:rPr>
              <w:t>-</w:t>
            </w:r>
            <w:r w:rsidR="00794F8E" w:rsidRPr="00BB43F9">
              <w:rPr>
                <w:lang w:val="en-GB" w:eastAsia="en-US"/>
              </w:rPr>
              <w:t>glucuronidase</w:t>
            </w:r>
            <w:r w:rsidRPr="00BB43F9">
              <w:rPr>
                <w:lang w:val="en-GB" w:eastAsia="en-US"/>
              </w:rPr>
              <w:t xml:space="preserve"> enzymes</w:t>
            </w:r>
          </w:p>
        </w:tc>
        <w:tc>
          <w:tcPr>
            <w:tcW w:w="2552" w:type="dxa"/>
            <w:vAlign w:val="center"/>
          </w:tcPr>
          <w:p w14:paraId="56B0F195" w14:textId="77777777" w:rsidR="00C7371B" w:rsidRDefault="00C7371B" w:rsidP="00117417">
            <w:pPr>
              <w:jc w:val="center"/>
              <w:rPr>
                <w:lang w:val="en-GB" w:eastAsia="en-US"/>
              </w:rPr>
            </w:pPr>
            <w:r>
              <w:rPr>
                <w:lang w:val="en-GB" w:eastAsia="en-US"/>
              </w:rPr>
              <w:t>Reactivation</w:t>
            </w:r>
          </w:p>
        </w:tc>
        <w:sdt>
          <w:sdtPr>
            <w:rPr>
              <w:color w:val="000000"/>
              <w:lang w:val="en-GB" w:eastAsia="en-US"/>
            </w:rPr>
            <w:tag w:val="MENDELEY_CITATION_v3_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"/>
            <w:id w:val="2098596159"/>
            <w:placeholder>
              <w:docPart w:val="B0BEC063AAD4374F9CCF69A42D6A572B"/>
            </w:placeholder>
          </w:sdtPr>
          <w:sdtContent>
            <w:tc>
              <w:tcPr>
                <w:tcW w:w="2268" w:type="dxa"/>
                <w:vAlign w:val="center"/>
              </w:tcPr>
              <w:p w14:paraId="5D30BDAA" w14:textId="075E7F1F" w:rsidR="00C7371B" w:rsidRDefault="00D137A9" w:rsidP="00117417">
                <w:pPr>
                  <w:jc w:val="center"/>
                  <w:rPr>
                    <w:lang w:val="en-GB" w:eastAsia="en-US"/>
                  </w:rPr>
                </w:pPr>
                <w:r w:rsidRPr="00D137A9">
                  <w:rPr>
                    <w:color w:val="000000"/>
                    <w:lang w:val="en-GB" w:eastAsia="en-US"/>
                  </w:rPr>
                  <w:t>(</w:t>
                </w:r>
                <w:proofErr w:type="spellStart"/>
                <w:r w:rsidRPr="00D137A9">
                  <w:rPr>
                    <w:color w:val="000000"/>
                    <w:lang w:val="en-GB" w:eastAsia="en-US"/>
                  </w:rPr>
                  <w:t>Saitta</w:t>
                </w:r>
                <w:proofErr w:type="spellEnd"/>
                <w:r w:rsidRPr="00D137A9">
                  <w:rPr>
                    <w:color w:val="000000"/>
                    <w:lang w:val="en-GB" w:eastAsia="en-US"/>
                  </w:rPr>
                  <w:t xml:space="preserve"> et al., 2014)</w:t>
                </w:r>
              </w:p>
            </w:tc>
          </w:sdtContent>
        </w:sdt>
      </w:tr>
      <w:tr w:rsidR="00C7371B" w14:paraId="6F44AFE5" w14:textId="77777777" w:rsidTr="00117417">
        <w:trPr>
          <w:trHeight w:val="680"/>
        </w:trPr>
        <w:tc>
          <w:tcPr>
            <w:tcW w:w="1701" w:type="dxa"/>
            <w:vAlign w:val="center"/>
          </w:tcPr>
          <w:p w14:paraId="540F55A8" w14:textId="77777777" w:rsidR="00C7371B" w:rsidRPr="00A61624" w:rsidRDefault="00C7371B" w:rsidP="00117417">
            <w:pPr>
              <w:jc w:val="center"/>
              <w:rPr>
                <w:highlight w:val="yellow"/>
                <w:lang w:val="en-GB" w:eastAsia="en-US"/>
              </w:rPr>
            </w:pPr>
            <w:r w:rsidRPr="00130AF3">
              <w:rPr>
                <w:lang w:val="en-GB" w:eastAsia="en-US"/>
              </w:rPr>
              <w:t>Insulin</w:t>
            </w:r>
            <w:r>
              <w:rPr>
                <w:highlight w:val="yellow"/>
                <w:lang w:val="en-GB" w:eastAsia="en-US"/>
              </w:rPr>
              <w:t xml:space="preserve"> </w:t>
            </w:r>
          </w:p>
        </w:tc>
        <w:tc>
          <w:tcPr>
            <w:tcW w:w="2268" w:type="dxa"/>
            <w:vAlign w:val="center"/>
          </w:tcPr>
          <w:p w14:paraId="6B55E9BE" w14:textId="77777777" w:rsidR="00C7371B" w:rsidRPr="00BB43F9" w:rsidRDefault="00C7371B" w:rsidP="00117417">
            <w:pPr>
              <w:jc w:val="center"/>
              <w:rPr>
                <w:lang w:val="en-GB" w:eastAsia="en-US"/>
              </w:rPr>
            </w:pPr>
            <w:r w:rsidRPr="00BB43F9">
              <w:rPr>
                <w:lang w:val="en-GB" w:eastAsia="en-US"/>
              </w:rPr>
              <w:t>Protease enzymes</w:t>
            </w:r>
          </w:p>
        </w:tc>
        <w:tc>
          <w:tcPr>
            <w:tcW w:w="2552" w:type="dxa"/>
            <w:vAlign w:val="center"/>
          </w:tcPr>
          <w:p w14:paraId="59F50473" w14:textId="77777777" w:rsidR="00C7371B" w:rsidRDefault="00C7371B" w:rsidP="00117417">
            <w:pPr>
              <w:jc w:val="center"/>
              <w:rPr>
                <w:lang w:val="en-GB" w:eastAsia="en-US"/>
              </w:rPr>
            </w:pPr>
            <w:r>
              <w:rPr>
                <w:lang w:val="en-GB" w:eastAsia="en-US"/>
              </w:rPr>
              <w:t>Inactivation</w:t>
            </w:r>
          </w:p>
        </w:tc>
        <w:sdt>
          <w:sdtPr>
            <w:rPr>
              <w:color w:val="000000"/>
              <w:lang w:val="en-GB" w:eastAsia="en-US"/>
            </w:rPr>
            <w:tag w:val="MENDELEY_CITATION_v3_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"/>
            <w:id w:val="2028590842"/>
            <w:placeholder>
              <w:docPart w:val="B0BEC063AAD4374F9CCF69A42D6A572B"/>
            </w:placeholder>
          </w:sdtPr>
          <w:sdtContent>
            <w:tc>
              <w:tcPr>
                <w:tcW w:w="2268" w:type="dxa"/>
                <w:vAlign w:val="center"/>
              </w:tcPr>
              <w:p w14:paraId="27B8954F" w14:textId="3D550663" w:rsidR="00C7371B" w:rsidRDefault="00D137A9" w:rsidP="00117417">
                <w:pPr>
                  <w:jc w:val="center"/>
                  <w:rPr>
                    <w:lang w:val="en-GB" w:eastAsia="en-US"/>
                  </w:rPr>
                </w:pPr>
                <w:r w:rsidRPr="00D137A9">
                  <w:rPr>
                    <w:color w:val="000000"/>
                    <w:lang w:val="en-GB" w:eastAsia="en-US"/>
                  </w:rPr>
                  <w:t>(</w:t>
                </w:r>
                <w:proofErr w:type="spellStart"/>
                <w:r w:rsidRPr="00D137A9">
                  <w:rPr>
                    <w:color w:val="000000"/>
                    <w:lang w:val="en-GB" w:eastAsia="en-US"/>
                  </w:rPr>
                  <w:t>Tozaki</w:t>
                </w:r>
                <w:proofErr w:type="spellEnd"/>
                <w:r w:rsidRPr="00D137A9">
                  <w:rPr>
                    <w:color w:val="000000"/>
                    <w:lang w:val="en-GB" w:eastAsia="en-US"/>
                  </w:rPr>
                  <w:t xml:space="preserve"> et al., 1997)</w:t>
                </w:r>
              </w:p>
            </w:tc>
          </w:sdtContent>
        </w:sdt>
      </w:tr>
      <w:tr w:rsidR="00C7371B" w14:paraId="67B040F9" w14:textId="77777777" w:rsidTr="00117417">
        <w:trPr>
          <w:trHeight w:val="680"/>
        </w:trPr>
        <w:tc>
          <w:tcPr>
            <w:tcW w:w="1701" w:type="dxa"/>
            <w:vAlign w:val="center"/>
          </w:tcPr>
          <w:p w14:paraId="391CC6DF" w14:textId="77777777" w:rsidR="00C7371B" w:rsidRDefault="00C7371B" w:rsidP="00117417">
            <w:pPr>
              <w:jc w:val="center"/>
              <w:rPr>
                <w:lang w:val="en-GB" w:eastAsia="en-US"/>
              </w:rPr>
            </w:pPr>
            <w:r>
              <w:rPr>
                <w:lang w:val="en-GB" w:eastAsia="en-US"/>
              </w:rPr>
              <w:t>Irinotecan</w:t>
            </w:r>
          </w:p>
        </w:tc>
        <w:tc>
          <w:tcPr>
            <w:tcW w:w="2268" w:type="dxa"/>
            <w:vAlign w:val="center"/>
          </w:tcPr>
          <w:p w14:paraId="20063B65" w14:textId="3E8DDAC3" w:rsidR="00C7371B" w:rsidRPr="00EA6222" w:rsidRDefault="00C7371B" w:rsidP="00117417">
            <w:pPr>
              <w:jc w:val="center"/>
              <w:rPr>
                <w:i/>
                <w:iCs/>
                <w:lang w:val="fr-FR" w:eastAsia="en-US"/>
              </w:rPr>
            </w:pPr>
            <w:r w:rsidRPr="00EA6222">
              <w:rPr>
                <w:i/>
                <w:iCs/>
                <w:lang w:val="fr-FR" w:eastAsia="en-US"/>
              </w:rPr>
              <w:t>E</w:t>
            </w:r>
            <w:r w:rsidR="00FA4663">
              <w:rPr>
                <w:i/>
                <w:iCs/>
                <w:lang w:val="fr-FR" w:eastAsia="en-US"/>
              </w:rPr>
              <w:t>scherichia</w:t>
            </w:r>
            <w:r w:rsidRPr="00EA6222">
              <w:rPr>
                <w:i/>
                <w:iCs/>
                <w:lang w:val="fr-FR" w:eastAsia="en-US"/>
              </w:rPr>
              <w:t xml:space="preserve"> coli, Clostridium </w:t>
            </w:r>
            <w:proofErr w:type="spellStart"/>
            <w:r w:rsidRPr="00EA6222">
              <w:rPr>
                <w:i/>
                <w:iCs/>
                <w:lang w:val="fr-FR" w:eastAsia="en-US"/>
              </w:rPr>
              <w:t>ramosum</w:t>
            </w:r>
            <w:proofErr w:type="spellEnd"/>
            <w:r w:rsidRPr="00EA6222">
              <w:rPr>
                <w:i/>
                <w:iCs/>
                <w:lang w:val="fr-FR" w:eastAsia="en-US"/>
              </w:rPr>
              <w:t xml:space="preserve">, </w:t>
            </w:r>
            <w:proofErr w:type="spellStart"/>
            <w:r w:rsidRPr="00EA6222">
              <w:rPr>
                <w:i/>
                <w:iCs/>
                <w:lang w:val="fr-FR" w:eastAsia="en-US"/>
              </w:rPr>
              <w:t>Bacteroides</w:t>
            </w:r>
            <w:proofErr w:type="spellEnd"/>
            <w:r w:rsidRPr="00EA6222">
              <w:rPr>
                <w:i/>
                <w:iCs/>
                <w:lang w:val="fr-FR" w:eastAsia="en-US"/>
              </w:rPr>
              <w:t xml:space="preserve"> </w:t>
            </w:r>
            <w:proofErr w:type="spellStart"/>
            <w:r w:rsidRPr="00EA6222">
              <w:rPr>
                <w:i/>
                <w:iCs/>
                <w:lang w:val="fr-FR" w:eastAsia="en-US"/>
              </w:rPr>
              <w:t>vulgatus</w:t>
            </w:r>
            <w:proofErr w:type="spellEnd"/>
          </w:p>
        </w:tc>
        <w:tc>
          <w:tcPr>
            <w:tcW w:w="2552" w:type="dxa"/>
            <w:vAlign w:val="center"/>
          </w:tcPr>
          <w:p w14:paraId="2A215820" w14:textId="77777777" w:rsidR="00C7371B" w:rsidRDefault="00C7371B" w:rsidP="00117417">
            <w:pPr>
              <w:jc w:val="center"/>
              <w:rPr>
                <w:lang w:val="en-GB" w:eastAsia="en-US"/>
              </w:rPr>
            </w:pPr>
            <w:r>
              <w:rPr>
                <w:lang w:val="en-GB" w:eastAsia="en-US"/>
              </w:rPr>
              <w:t>Reactivation</w:t>
            </w:r>
          </w:p>
        </w:tc>
        <w:sdt>
          <w:sdtPr>
            <w:rPr>
              <w:color w:val="000000"/>
              <w:lang w:val="en-GB" w:eastAsia="en-US"/>
            </w:rPr>
            <w:tag w:val="MENDELEY_CITATION_v3_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"/>
            <w:id w:val="147338691"/>
            <w:placeholder>
              <w:docPart w:val="B0BEC063AAD4374F9CCF69A42D6A572B"/>
            </w:placeholder>
          </w:sdtPr>
          <w:sdtContent>
            <w:tc>
              <w:tcPr>
                <w:tcW w:w="2268" w:type="dxa"/>
                <w:vAlign w:val="center"/>
              </w:tcPr>
              <w:p w14:paraId="5C3E9392" w14:textId="37E50207" w:rsidR="00C7371B" w:rsidRDefault="00D137A9" w:rsidP="00117417">
                <w:pPr>
                  <w:jc w:val="center"/>
                  <w:rPr>
                    <w:lang w:val="en-GB" w:eastAsia="en-US"/>
                  </w:rPr>
                </w:pPr>
                <w:r w:rsidRPr="00D137A9">
                  <w:rPr>
                    <w:color w:val="000000"/>
                    <w:lang w:val="en-GB" w:eastAsia="en-US"/>
                  </w:rPr>
                  <w:t>(</w:t>
                </w:r>
                <w:proofErr w:type="spellStart"/>
                <w:r w:rsidRPr="00D137A9">
                  <w:rPr>
                    <w:color w:val="000000"/>
                    <w:lang w:val="en-GB" w:eastAsia="en-US"/>
                  </w:rPr>
                  <w:t>Takasuna</w:t>
                </w:r>
                <w:proofErr w:type="spellEnd"/>
                <w:r w:rsidRPr="00D137A9">
                  <w:rPr>
                    <w:color w:val="000000"/>
                    <w:lang w:val="en-GB" w:eastAsia="en-US"/>
                  </w:rPr>
                  <w:t xml:space="preserve"> et al., 2006)</w:t>
                </w:r>
              </w:p>
            </w:tc>
          </w:sdtContent>
        </w:sdt>
      </w:tr>
      <w:tr w:rsidR="00C7371B" w:rsidRPr="009B4903" w14:paraId="5415A751" w14:textId="77777777" w:rsidTr="00117417">
        <w:trPr>
          <w:trHeight w:val="680"/>
        </w:trPr>
        <w:tc>
          <w:tcPr>
            <w:tcW w:w="1701" w:type="dxa"/>
            <w:vAlign w:val="center"/>
          </w:tcPr>
          <w:p w14:paraId="6FB970BD" w14:textId="77777777" w:rsidR="00C7371B" w:rsidRPr="00204FF1" w:rsidRDefault="00C7371B" w:rsidP="00117417">
            <w:pPr>
              <w:jc w:val="center"/>
              <w:rPr>
                <w:lang w:val="en-GB" w:eastAsia="en-US"/>
              </w:rPr>
            </w:pPr>
            <w:r>
              <w:rPr>
                <w:lang w:val="en-GB" w:eastAsia="en-US"/>
              </w:rPr>
              <w:t>Levodopa</w:t>
            </w:r>
          </w:p>
        </w:tc>
        <w:tc>
          <w:tcPr>
            <w:tcW w:w="2268" w:type="dxa"/>
            <w:vAlign w:val="center"/>
          </w:tcPr>
          <w:p w14:paraId="3826EC29" w14:textId="49F07C86" w:rsidR="00C7371B" w:rsidRDefault="00794F8E" w:rsidP="00117417">
            <w:pPr>
              <w:jc w:val="center"/>
              <w:rPr>
                <w:i/>
                <w:iCs/>
                <w:lang w:val="en-GB" w:eastAsia="en-US"/>
              </w:rPr>
            </w:pPr>
            <w:r>
              <w:rPr>
                <w:i/>
                <w:iCs/>
                <w:lang w:val="en-GB" w:eastAsia="en-US"/>
              </w:rPr>
              <w:t>Enterococcus</w:t>
            </w:r>
            <w:r w:rsidR="00C7371B" w:rsidRPr="0058101E">
              <w:rPr>
                <w:i/>
                <w:iCs/>
                <w:lang w:val="en-GB" w:eastAsia="en-US"/>
              </w:rPr>
              <w:t xml:space="preserve"> faecalis, </w:t>
            </w:r>
            <w:proofErr w:type="spellStart"/>
            <w:r w:rsidR="00C7371B" w:rsidRPr="0058101E">
              <w:rPr>
                <w:i/>
                <w:iCs/>
                <w:lang w:val="en-GB" w:eastAsia="en-US"/>
              </w:rPr>
              <w:t>E</w:t>
            </w:r>
            <w:r>
              <w:rPr>
                <w:i/>
                <w:iCs/>
                <w:lang w:val="en-GB" w:eastAsia="en-US"/>
              </w:rPr>
              <w:t>ggerthella</w:t>
            </w:r>
            <w:proofErr w:type="spellEnd"/>
            <w:r w:rsidR="00C7371B" w:rsidRPr="0058101E">
              <w:rPr>
                <w:i/>
                <w:iCs/>
                <w:lang w:val="en-GB" w:eastAsia="en-US"/>
              </w:rPr>
              <w:t xml:space="preserve"> </w:t>
            </w:r>
            <w:proofErr w:type="spellStart"/>
            <w:r w:rsidR="00C7371B" w:rsidRPr="0058101E">
              <w:rPr>
                <w:i/>
                <w:iCs/>
                <w:lang w:val="en-GB" w:eastAsia="en-US"/>
              </w:rPr>
              <w:t>lenta</w:t>
            </w:r>
            <w:proofErr w:type="spellEnd"/>
            <w:r w:rsidR="00C7371B">
              <w:rPr>
                <w:i/>
                <w:iCs/>
                <w:lang w:val="en-GB" w:eastAsia="en-US"/>
              </w:rPr>
              <w:t>,</w:t>
            </w:r>
          </w:p>
          <w:p w14:paraId="483EB124" w14:textId="77777777" w:rsidR="00C7371B" w:rsidRPr="0058101E" w:rsidRDefault="00C7371B" w:rsidP="00117417">
            <w:pPr>
              <w:jc w:val="center"/>
              <w:rPr>
                <w:i/>
                <w:iCs/>
                <w:lang w:val="en-GB" w:eastAsia="en-US"/>
              </w:rPr>
            </w:pPr>
            <w:r w:rsidRPr="00A54941">
              <w:rPr>
                <w:i/>
                <w:iCs/>
                <w:lang w:val="en-GB" w:eastAsia="en-US"/>
              </w:rPr>
              <w:t>Helicobacter pylori</w:t>
            </w:r>
          </w:p>
        </w:tc>
        <w:tc>
          <w:tcPr>
            <w:tcW w:w="2552" w:type="dxa"/>
            <w:vAlign w:val="center"/>
          </w:tcPr>
          <w:p w14:paraId="281EA086" w14:textId="77777777" w:rsidR="00C7371B" w:rsidRPr="00204FF1" w:rsidRDefault="00C7371B" w:rsidP="00117417">
            <w:pPr>
              <w:jc w:val="center"/>
              <w:rPr>
                <w:lang w:val="en-GB" w:eastAsia="en-US"/>
              </w:rPr>
            </w:pPr>
            <w:r>
              <w:rPr>
                <w:lang w:val="en-GB" w:eastAsia="en-US"/>
              </w:rPr>
              <w:t>Inactivation</w:t>
            </w:r>
          </w:p>
        </w:tc>
        <w:sdt>
          <w:sdtPr>
            <w:rPr>
              <w:lang w:val="en-GB" w:eastAsia="en-US"/>
            </w:rPr>
            <w:tag w:val="MENDELEY_CITATION_v3_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"/>
            <w:id w:val="-217591637"/>
            <w:placeholder>
              <w:docPart w:val="B464D6376E2717488D6074642BA0B120"/>
            </w:placeholder>
          </w:sdtPr>
          <w:sdtContent>
            <w:tc>
              <w:tcPr>
                <w:tcW w:w="2268" w:type="dxa"/>
                <w:vAlign w:val="center"/>
              </w:tcPr>
              <w:p w14:paraId="3A01047B" w14:textId="04549104" w:rsidR="00C7371B" w:rsidRPr="00EA6222" w:rsidRDefault="00D137A9" w:rsidP="00117417">
                <w:pPr>
                  <w:jc w:val="center"/>
                  <w:rPr>
                    <w:lang w:val="fr-FR" w:eastAsia="en-US"/>
                  </w:rPr>
                </w:pPr>
                <w:r w:rsidRPr="009100F8">
                  <w:rPr>
                    <w:rFonts w:eastAsia="Times New Roman"/>
                    <w:lang w:val="fr-FR"/>
                  </w:rPr>
                  <w:t>(</w:t>
                </w:r>
                <w:proofErr w:type="spellStart"/>
                <w:r w:rsidRPr="009100F8">
                  <w:rPr>
                    <w:rFonts w:eastAsia="Times New Roman"/>
                    <w:lang w:val="fr-FR"/>
                  </w:rPr>
                  <w:t>Hashim</w:t>
                </w:r>
                <w:proofErr w:type="spellEnd"/>
                <w:r w:rsidRPr="009100F8">
                  <w:rPr>
                    <w:rFonts w:eastAsia="Times New Roman"/>
                    <w:lang w:val="fr-FR"/>
                  </w:rPr>
                  <w:t xml:space="preserve"> et al., </w:t>
                </w:r>
                <w:proofErr w:type="gramStart"/>
                <w:r w:rsidRPr="009100F8">
                  <w:rPr>
                    <w:rFonts w:eastAsia="Times New Roman"/>
                    <w:lang w:val="fr-FR"/>
                  </w:rPr>
                  <w:t>2014;</w:t>
                </w:r>
                <w:proofErr w:type="gramEnd"/>
                <w:r w:rsidRPr="009100F8">
                  <w:rPr>
                    <w:rFonts w:eastAsia="Times New Roman"/>
                    <w:lang w:val="fr-FR"/>
                  </w:rPr>
                  <w:t xml:space="preserve"> Jameson &amp; </w:t>
                </w:r>
                <w:proofErr w:type="spellStart"/>
                <w:r w:rsidRPr="009100F8">
                  <w:rPr>
                    <w:rFonts w:eastAsia="Times New Roman"/>
                    <w:lang w:val="fr-FR"/>
                  </w:rPr>
                  <w:t>Hsiao</w:t>
                </w:r>
                <w:proofErr w:type="spellEnd"/>
                <w:r w:rsidRPr="009100F8">
                  <w:rPr>
                    <w:rFonts w:eastAsia="Times New Roman"/>
                    <w:lang w:val="fr-FR"/>
                  </w:rPr>
                  <w:t>, 2019)</w:t>
                </w:r>
              </w:p>
            </w:tc>
          </w:sdtContent>
        </w:sdt>
      </w:tr>
      <w:tr w:rsidR="00C7371B" w14:paraId="4BF5EE89" w14:textId="77777777" w:rsidTr="00117417">
        <w:trPr>
          <w:trHeight w:val="680"/>
        </w:trPr>
        <w:tc>
          <w:tcPr>
            <w:tcW w:w="1701" w:type="dxa"/>
            <w:vAlign w:val="center"/>
          </w:tcPr>
          <w:p w14:paraId="5DC0B6F3" w14:textId="77777777" w:rsidR="00C7371B" w:rsidRDefault="00C7371B" w:rsidP="00117417">
            <w:pPr>
              <w:jc w:val="center"/>
              <w:rPr>
                <w:lang w:val="en-GB" w:eastAsia="en-US"/>
              </w:rPr>
            </w:pPr>
            <w:r>
              <w:rPr>
                <w:lang w:val="en-GB" w:eastAsia="en-US"/>
              </w:rPr>
              <w:t>Nitrazepam</w:t>
            </w:r>
          </w:p>
        </w:tc>
        <w:tc>
          <w:tcPr>
            <w:tcW w:w="2268" w:type="dxa"/>
            <w:vAlign w:val="center"/>
          </w:tcPr>
          <w:p w14:paraId="45377107" w14:textId="77777777" w:rsidR="00C7371B" w:rsidRPr="0058101E" w:rsidRDefault="00C7371B" w:rsidP="00117417">
            <w:pPr>
              <w:jc w:val="center"/>
              <w:rPr>
                <w:i/>
                <w:iCs/>
                <w:lang w:val="en-GB" w:eastAsia="en-US"/>
              </w:rPr>
            </w:pPr>
            <w:r w:rsidRPr="0058101E">
              <w:rPr>
                <w:i/>
                <w:iCs/>
                <w:lang w:val="en-GB" w:eastAsia="en-US"/>
              </w:rPr>
              <w:t xml:space="preserve">Clostridium </w:t>
            </w:r>
            <w:proofErr w:type="spellStart"/>
            <w:r w:rsidRPr="0058101E">
              <w:rPr>
                <w:i/>
                <w:iCs/>
                <w:lang w:val="en-GB" w:eastAsia="en-US"/>
              </w:rPr>
              <w:t>leptum</w:t>
            </w:r>
            <w:proofErr w:type="spellEnd"/>
          </w:p>
        </w:tc>
        <w:tc>
          <w:tcPr>
            <w:tcW w:w="2552" w:type="dxa"/>
            <w:vAlign w:val="center"/>
          </w:tcPr>
          <w:p w14:paraId="7AF7F0D5" w14:textId="77777777" w:rsidR="00C7371B" w:rsidRDefault="00C7371B" w:rsidP="00117417">
            <w:pPr>
              <w:jc w:val="center"/>
              <w:rPr>
                <w:lang w:val="en-GB" w:eastAsia="en-US"/>
              </w:rPr>
            </w:pPr>
            <w:r>
              <w:rPr>
                <w:lang w:val="en-GB" w:eastAsia="en-US"/>
              </w:rPr>
              <w:t>Conversion into a toxic compound</w:t>
            </w:r>
          </w:p>
        </w:tc>
        <w:sdt>
          <w:sdtPr>
            <w:rPr>
              <w:color w:val="000000"/>
              <w:lang w:val="en-GB" w:eastAsia="en-US"/>
            </w:rPr>
            <w:tag w:val="MENDELEY_CITATION_v3_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"/>
            <w:id w:val="-1761825045"/>
            <w:placeholder>
              <w:docPart w:val="B0BEC063AAD4374F9CCF69A42D6A572B"/>
            </w:placeholder>
          </w:sdtPr>
          <w:sdtContent>
            <w:tc>
              <w:tcPr>
                <w:tcW w:w="2268" w:type="dxa"/>
                <w:vAlign w:val="center"/>
              </w:tcPr>
              <w:p w14:paraId="14DF0CAC" w14:textId="69063341" w:rsidR="00C7371B" w:rsidRDefault="00D137A9" w:rsidP="00117417">
                <w:pPr>
                  <w:jc w:val="center"/>
                  <w:rPr>
                    <w:lang w:val="en-GB" w:eastAsia="en-US"/>
                  </w:rPr>
                </w:pPr>
                <w:r w:rsidRPr="00D137A9">
                  <w:rPr>
                    <w:color w:val="000000"/>
                    <w:lang w:val="en-GB" w:eastAsia="en-US"/>
                  </w:rPr>
                  <w:t>(</w:t>
                </w:r>
                <w:proofErr w:type="spellStart"/>
                <w:r w:rsidRPr="00D137A9">
                  <w:rPr>
                    <w:color w:val="000000"/>
                    <w:lang w:val="en-GB" w:eastAsia="en-US"/>
                  </w:rPr>
                  <w:t>Rafii</w:t>
                </w:r>
                <w:proofErr w:type="spellEnd"/>
                <w:r w:rsidRPr="00D137A9">
                  <w:rPr>
                    <w:color w:val="000000"/>
                    <w:lang w:val="en-GB" w:eastAsia="en-US"/>
                  </w:rPr>
                  <w:t xml:space="preserve"> et al., 1997)</w:t>
                </w:r>
              </w:p>
            </w:tc>
          </w:sdtContent>
        </w:sdt>
      </w:tr>
      <w:tr w:rsidR="00C7371B" w14:paraId="5F4D6B22" w14:textId="77777777" w:rsidTr="00117417">
        <w:trPr>
          <w:trHeight w:val="680"/>
        </w:trPr>
        <w:tc>
          <w:tcPr>
            <w:tcW w:w="1701" w:type="dxa"/>
            <w:vAlign w:val="center"/>
          </w:tcPr>
          <w:p w14:paraId="34CCE59F" w14:textId="77777777" w:rsidR="00C7371B" w:rsidRPr="00204FF1" w:rsidRDefault="00C7371B" w:rsidP="00117417">
            <w:pPr>
              <w:jc w:val="center"/>
              <w:rPr>
                <w:lang w:val="en-GB" w:eastAsia="en-US"/>
              </w:rPr>
            </w:pPr>
            <w:r>
              <w:rPr>
                <w:lang w:val="en-GB" w:eastAsia="en-US"/>
              </w:rPr>
              <w:t>Sulfasalazine</w:t>
            </w:r>
          </w:p>
        </w:tc>
        <w:tc>
          <w:tcPr>
            <w:tcW w:w="2268" w:type="dxa"/>
            <w:vAlign w:val="center"/>
          </w:tcPr>
          <w:p w14:paraId="3391D529" w14:textId="77777777" w:rsidR="00C7371B" w:rsidRPr="00BB43F9" w:rsidRDefault="00C7371B" w:rsidP="00117417">
            <w:pPr>
              <w:jc w:val="center"/>
              <w:rPr>
                <w:lang w:val="en-GB" w:eastAsia="en-US"/>
              </w:rPr>
            </w:pPr>
            <w:proofErr w:type="spellStart"/>
            <w:r w:rsidRPr="00BB43F9">
              <w:rPr>
                <w:lang w:val="en-GB" w:eastAsia="en-US"/>
              </w:rPr>
              <w:t>Azoreductase</w:t>
            </w:r>
            <w:proofErr w:type="spellEnd"/>
            <w:r w:rsidRPr="00BB43F9">
              <w:rPr>
                <w:lang w:val="en-GB" w:eastAsia="en-US"/>
              </w:rPr>
              <w:t xml:space="preserve"> enzymes</w:t>
            </w:r>
          </w:p>
        </w:tc>
        <w:tc>
          <w:tcPr>
            <w:tcW w:w="2552" w:type="dxa"/>
            <w:vAlign w:val="center"/>
          </w:tcPr>
          <w:p w14:paraId="7CAB5BE9" w14:textId="77777777" w:rsidR="00C7371B" w:rsidRPr="00204FF1" w:rsidRDefault="00C7371B" w:rsidP="00117417">
            <w:pPr>
              <w:jc w:val="center"/>
              <w:rPr>
                <w:lang w:val="en-GB" w:eastAsia="en-US"/>
              </w:rPr>
            </w:pPr>
            <w:r w:rsidRPr="00A54941">
              <w:rPr>
                <w:lang w:val="en-GB" w:eastAsia="en-US"/>
              </w:rPr>
              <w:t>Activation</w:t>
            </w:r>
          </w:p>
        </w:tc>
        <w:sdt>
          <w:sdtPr>
            <w:rPr>
              <w:lang w:val="en-GB" w:eastAsia="en-US"/>
            </w:rPr>
            <w:tag w:val="MENDELEY_CITATION_v3_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"/>
            <w:id w:val="1351449125"/>
            <w:placeholder>
              <w:docPart w:val="B0BEC063AAD4374F9CCF69A42D6A572B"/>
            </w:placeholder>
          </w:sdtPr>
          <w:sdtContent>
            <w:tc>
              <w:tcPr>
                <w:tcW w:w="2268" w:type="dxa"/>
                <w:vAlign w:val="center"/>
              </w:tcPr>
              <w:p w14:paraId="54F1E790" w14:textId="214F9998" w:rsidR="00C7371B" w:rsidRDefault="00D137A9" w:rsidP="00117417">
                <w:pPr>
                  <w:jc w:val="center"/>
                  <w:rPr>
                    <w:lang w:val="en-GB" w:eastAsia="en-US"/>
                  </w:rPr>
                </w:pPr>
                <w:r>
                  <w:rPr>
                    <w:rFonts w:eastAsia="Times New Roman"/>
                  </w:rPr>
                  <w:t>(Peppercorn &amp; Goldman, 1973)</w:t>
                </w:r>
              </w:p>
            </w:tc>
          </w:sdtContent>
        </w:sdt>
      </w:tr>
      <w:tr w:rsidR="00C7371B" w14:paraId="44D0DBA8" w14:textId="77777777" w:rsidTr="00117417">
        <w:trPr>
          <w:trHeight w:val="680"/>
        </w:trPr>
        <w:tc>
          <w:tcPr>
            <w:tcW w:w="1701" w:type="dxa"/>
            <w:vAlign w:val="center"/>
          </w:tcPr>
          <w:p w14:paraId="3813DFCD" w14:textId="77777777" w:rsidR="00C7371B" w:rsidRPr="00204FF1" w:rsidRDefault="00C7371B" w:rsidP="00117417">
            <w:pPr>
              <w:jc w:val="center"/>
              <w:rPr>
                <w:lang w:val="en-GB" w:eastAsia="en-US"/>
              </w:rPr>
            </w:pPr>
            <w:r>
              <w:rPr>
                <w:lang w:val="en-GB" w:eastAsia="en-US"/>
              </w:rPr>
              <w:t>Thioguanine</w:t>
            </w:r>
          </w:p>
        </w:tc>
        <w:tc>
          <w:tcPr>
            <w:tcW w:w="2268" w:type="dxa"/>
            <w:vAlign w:val="center"/>
          </w:tcPr>
          <w:p w14:paraId="6D7D9D40" w14:textId="0284A3A9" w:rsidR="00C7371B" w:rsidRPr="0058101E" w:rsidRDefault="00C7371B" w:rsidP="00117417">
            <w:pPr>
              <w:jc w:val="center"/>
              <w:rPr>
                <w:i/>
                <w:iCs/>
                <w:lang w:val="en-GB" w:eastAsia="en-US"/>
              </w:rPr>
            </w:pPr>
            <w:r w:rsidRPr="0058101E">
              <w:rPr>
                <w:i/>
                <w:iCs/>
                <w:lang w:val="en-GB" w:eastAsia="en-US"/>
              </w:rPr>
              <w:t>E</w:t>
            </w:r>
            <w:r w:rsidR="00FA4663">
              <w:rPr>
                <w:i/>
                <w:iCs/>
                <w:lang w:val="en-GB" w:eastAsia="en-US"/>
              </w:rPr>
              <w:t>scherichia</w:t>
            </w:r>
            <w:r>
              <w:rPr>
                <w:i/>
                <w:iCs/>
                <w:lang w:val="en-GB" w:eastAsia="en-US"/>
              </w:rPr>
              <w:t xml:space="preserve"> </w:t>
            </w:r>
            <w:r w:rsidRPr="0058101E">
              <w:rPr>
                <w:i/>
                <w:iCs/>
                <w:lang w:val="en-GB" w:eastAsia="en-US"/>
              </w:rPr>
              <w:t>coli</w:t>
            </w:r>
          </w:p>
        </w:tc>
        <w:tc>
          <w:tcPr>
            <w:tcW w:w="2552" w:type="dxa"/>
            <w:vAlign w:val="center"/>
          </w:tcPr>
          <w:p w14:paraId="0706A208" w14:textId="77777777" w:rsidR="00C7371B" w:rsidRPr="00204FF1" w:rsidRDefault="00C7371B" w:rsidP="00117417">
            <w:pPr>
              <w:jc w:val="center"/>
              <w:rPr>
                <w:lang w:val="en-GB" w:eastAsia="en-US"/>
              </w:rPr>
            </w:pPr>
            <w:r>
              <w:rPr>
                <w:lang w:val="en-GB" w:eastAsia="en-US"/>
              </w:rPr>
              <w:t>Activation</w:t>
            </w:r>
          </w:p>
        </w:tc>
        <w:sdt>
          <w:sdtPr>
            <w:rPr>
              <w:color w:val="000000"/>
              <w:lang w:val="en-GB" w:eastAsia="en-US"/>
            </w:rPr>
            <w:tag w:val="MENDELEY_CITATION_v3_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"/>
            <w:id w:val="-75131427"/>
            <w:placeholder>
              <w:docPart w:val="B0BEC063AAD4374F9CCF69A42D6A572B"/>
            </w:placeholder>
          </w:sdtPr>
          <w:sdtContent>
            <w:tc>
              <w:tcPr>
                <w:tcW w:w="2268" w:type="dxa"/>
                <w:vAlign w:val="center"/>
              </w:tcPr>
              <w:p w14:paraId="2482B119" w14:textId="041A3E25" w:rsidR="00C7371B" w:rsidRDefault="00D137A9" w:rsidP="00117417">
                <w:pPr>
                  <w:jc w:val="center"/>
                  <w:rPr>
                    <w:lang w:val="en-GB" w:eastAsia="en-US"/>
                  </w:rPr>
                </w:pPr>
                <w:r w:rsidRPr="00D137A9">
                  <w:rPr>
                    <w:color w:val="000000"/>
                    <w:lang w:val="en-GB" w:eastAsia="en-US"/>
                  </w:rPr>
                  <w:t>(</w:t>
                </w:r>
                <w:proofErr w:type="spellStart"/>
                <w:r w:rsidRPr="00D137A9">
                  <w:rPr>
                    <w:color w:val="000000"/>
                    <w:lang w:val="en-GB" w:eastAsia="en-US"/>
                  </w:rPr>
                  <w:t>Movva</w:t>
                </w:r>
                <w:proofErr w:type="spellEnd"/>
                <w:r w:rsidRPr="00D137A9">
                  <w:rPr>
                    <w:color w:val="000000"/>
                    <w:lang w:val="en-GB" w:eastAsia="en-US"/>
                  </w:rPr>
                  <w:t xml:space="preserve"> et al., 2016)</w:t>
                </w:r>
              </w:p>
            </w:tc>
          </w:sdtContent>
        </w:sdt>
      </w:tr>
    </w:tbl>
    <w:p w14:paraId="5861BAE0" w14:textId="77777777" w:rsidR="00C7371B" w:rsidRDefault="00C7371B" w:rsidP="0079464D">
      <w:pPr>
        <w:rPr>
          <w:lang w:val="en-GB" w:eastAsia="en-US"/>
        </w:rPr>
      </w:pPr>
    </w:p>
    <w:p w14:paraId="222FC28B" w14:textId="77777777" w:rsidR="007C413A" w:rsidRDefault="007C413A" w:rsidP="0079464D">
      <w:pPr>
        <w:rPr>
          <w:lang w:val="en-GB" w:eastAsia="en-US"/>
        </w:rPr>
      </w:pPr>
    </w:p>
    <w:p w14:paraId="4CCF4954" w14:textId="77777777" w:rsidR="007C413A" w:rsidRDefault="007C413A" w:rsidP="0079464D">
      <w:pPr>
        <w:rPr>
          <w:lang w:val="en-GB" w:eastAsia="en-US"/>
        </w:rPr>
      </w:pPr>
    </w:p>
    <w:p w14:paraId="75813DCB" w14:textId="77777777" w:rsidR="00C7371B" w:rsidRDefault="00C7371B" w:rsidP="00051BD4">
      <w:pPr>
        <w:rPr>
          <w:lang w:val="en-GB" w:eastAsia="en-US"/>
        </w:rPr>
      </w:pPr>
    </w:p>
    <w:p w14:paraId="790A6A5D" w14:textId="23788492" w:rsidR="00F67D6E" w:rsidRPr="00D673B2" w:rsidRDefault="001B70E5">
      <w:pPr>
        <w:pStyle w:val="Heading4"/>
        <w:rPr>
          <w:lang w:val="en-GB" w:eastAsia="en-US"/>
        </w:rPr>
      </w:pPr>
      <w:bookmarkStart w:id="58" w:name="_Ref144718887"/>
      <w:bookmarkStart w:id="59" w:name="_Ref144820222"/>
      <w:bookmarkStart w:id="60" w:name="_Ref144890528"/>
      <w:bookmarkStart w:id="61" w:name="_Ref144901230"/>
      <w:r w:rsidRPr="00D673B2">
        <w:rPr>
          <w:lang w:val="en-GB" w:eastAsia="en-US"/>
        </w:rPr>
        <w:t>Irinotecan</w:t>
      </w:r>
      <w:bookmarkEnd w:id="58"/>
      <w:bookmarkEnd w:id="59"/>
      <w:bookmarkEnd w:id="60"/>
      <w:bookmarkEnd w:id="61"/>
    </w:p>
    <w:p w14:paraId="3A8528A5" w14:textId="77777777" w:rsidR="00A61624" w:rsidRPr="00A61624" w:rsidRDefault="00A61624" w:rsidP="00A61624">
      <w:pPr>
        <w:rPr>
          <w:lang w:val="en-GB" w:eastAsia="en-US"/>
        </w:rPr>
      </w:pPr>
    </w:p>
    <w:p w14:paraId="04D46160" w14:textId="199A4E8E" w:rsidR="009B52AF" w:rsidRDefault="00A400E9" w:rsidP="00D45090">
      <w:pPr>
        <w:rPr>
          <w:rStyle w:val="normaltextrun"/>
          <w:rFonts w:cs="Arial"/>
          <w:szCs w:val="22"/>
        </w:rPr>
      </w:pPr>
      <w:r>
        <w:rPr>
          <w:rStyle w:val="normaltextrun"/>
          <w:rFonts w:cs="Arial"/>
          <w:szCs w:val="22"/>
        </w:rPr>
        <w:t xml:space="preserve">As described in </w:t>
      </w:r>
      <w:r w:rsidR="00D673B2">
        <w:rPr>
          <w:rStyle w:val="normaltextrun"/>
          <w:rFonts w:cs="Arial"/>
          <w:szCs w:val="22"/>
          <w:highlight w:val="yellow"/>
        </w:rPr>
        <w:fldChar w:fldCharType="begin"/>
      </w:r>
      <w:r w:rsidR="00D673B2">
        <w:rPr>
          <w:rStyle w:val="normaltextrun"/>
          <w:rFonts w:cs="Arial"/>
          <w:szCs w:val="22"/>
        </w:rPr>
        <w:instrText xml:space="preserve"> REF _Ref143508934 \r \h </w:instrText>
      </w:r>
      <w:r w:rsidR="00D673B2">
        <w:rPr>
          <w:rStyle w:val="normaltextrun"/>
          <w:rFonts w:cs="Arial"/>
          <w:szCs w:val="22"/>
          <w:highlight w:val="yellow"/>
        </w:rPr>
      </w:r>
      <w:r w:rsidR="00D673B2">
        <w:rPr>
          <w:rStyle w:val="normaltextrun"/>
          <w:rFonts w:cs="Arial"/>
          <w:szCs w:val="22"/>
          <w:highlight w:val="yellow"/>
        </w:rPr>
        <w:fldChar w:fldCharType="separate"/>
      </w:r>
      <w:r w:rsidR="003419DB">
        <w:rPr>
          <w:rStyle w:val="normaltextrun"/>
          <w:rFonts w:cs="Arial"/>
          <w:szCs w:val="22"/>
        </w:rPr>
        <w:t>1.1.3.1</w:t>
      </w:r>
      <w:r w:rsidR="00D673B2">
        <w:rPr>
          <w:rStyle w:val="normaltextrun"/>
          <w:rFonts w:cs="Arial"/>
          <w:szCs w:val="22"/>
          <w:highlight w:val="yellow"/>
        </w:rPr>
        <w:fldChar w:fldCharType="end"/>
      </w:r>
      <w:r>
        <w:rPr>
          <w:rStyle w:val="normaltextrun"/>
          <w:rFonts w:cs="Arial"/>
          <w:szCs w:val="22"/>
        </w:rPr>
        <w:t xml:space="preserve">, irinotecan is used as one of the first-line chemotherapeutic treatments in CRC. </w:t>
      </w:r>
      <w:r w:rsidR="009B52AF">
        <w:rPr>
          <w:rStyle w:val="normaltextrun"/>
          <w:rFonts w:cs="Arial"/>
          <w:szCs w:val="22"/>
        </w:rPr>
        <w:t>Given that irinotecan was shown to be metabolized by the presence of gut bacteria</w:t>
      </w:r>
      <w:r w:rsidR="00D673B2">
        <w:rPr>
          <w:rStyle w:val="normaltextrun"/>
          <w:rFonts w:cs="Arial"/>
          <w:szCs w:val="22"/>
        </w:rPr>
        <w:t xml:space="preserve"> (</w:t>
      </w:r>
      <w:r w:rsidR="00D673B2">
        <w:rPr>
          <w:rStyle w:val="normaltextrun"/>
          <w:rFonts w:cs="Arial"/>
          <w:szCs w:val="22"/>
        </w:rPr>
        <w:fldChar w:fldCharType="begin"/>
      </w:r>
      <w:r w:rsidR="00D673B2">
        <w:rPr>
          <w:rStyle w:val="normaltextrun"/>
          <w:rFonts w:cs="Arial"/>
          <w:szCs w:val="22"/>
        </w:rPr>
        <w:instrText xml:space="preserve"> REF _Ref143508486 \h </w:instrText>
      </w:r>
      <w:r w:rsidR="00D673B2">
        <w:rPr>
          <w:rStyle w:val="normaltextrun"/>
          <w:rFonts w:cs="Arial"/>
          <w:szCs w:val="22"/>
        </w:rPr>
      </w:r>
      <w:r w:rsidR="00D673B2">
        <w:rPr>
          <w:rStyle w:val="normaltextrun"/>
          <w:rFonts w:cs="Arial"/>
          <w:szCs w:val="22"/>
        </w:rPr>
        <w:fldChar w:fldCharType="separate"/>
      </w:r>
      <w:r w:rsidR="003419DB" w:rsidRPr="00F94440">
        <w:t xml:space="preserve">Table </w:t>
      </w:r>
      <w:r w:rsidR="003419DB">
        <w:rPr>
          <w:noProof/>
        </w:rPr>
        <w:t>1</w:t>
      </w:r>
      <w:r w:rsidR="00D673B2">
        <w:rPr>
          <w:rStyle w:val="normaltextrun"/>
          <w:rFonts w:cs="Arial"/>
          <w:szCs w:val="22"/>
        </w:rPr>
        <w:fldChar w:fldCharType="end"/>
      </w:r>
      <w:r w:rsidR="00D673B2">
        <w:rPr>
          <w:rStyle w:val="normaltextrun"/>
          <w:rFonts w:cs="Arial"/>
          <w:szCs w:val="22"/>
        </w:rPr>
        <w:t>)</w:t>
      </w:r>
      <w:r w:rsidR="009B52AF">
        <w:rPr>
          <w:rStyle w:val="normaltextrun"/>
          <w:rFonts w:cs="Arial"/>
          <w:szCs w:val="22"/>
        </w:rPr>
        <w:t>, its metabolism will be further discussed in this section.</w:t>
      </w:r>
    </w:p>
    <w:p w14:paraId="3A1D1C49" w14:textId="77777777" w:rsidR="009B52AF" w:rsidRDefault="009B52AF" w:rsidP="00D45090">
      <w:pPr>
        <w:rPr>
          <w:rStyle w:val="normaltextrun"/>
          <w:rFonts w:cs="Arial"/>
          <w:szCs w:val="22"/>
        </w:rPr>
      </w:pPr>
    </w:p>
    <w:p w14:paraId="69941CE6" w14:textId="2BC8BA28" w:rsidR="000174B6" w:rsidRPr="000174B6" w:rsidRDefault="00362878" w:rsidP="00D45090">
      <w:pPr>
        <w:rPr>
          <w:rStyle w:val="normaltextrun"/>
          <w:rFonts w:cs="Arial"/>
          <w:szCs w:val="22"/>
        </w:rPr>
      </w:pPr>
      <w:r>
        <w:rPr>
          <w:rStyle w:val="normaltextrun"/>
          <w:rFonts w:cs="Arial"/>
          <w:szCs w:val="22"/>
        </w:rPr>
        <w:t>Irinoteca</w:t>
      </w:r>
      <w:r w:rsidR="000174B6">
        <w:rPr>
          <w:rStyle w:val="normaltextrun"/>
          <w:rFonts w:cs="Arial"/>
          <w:szCs w:val="22"/>
        </w:rPr>
        <w:t xml:space="preserve">n is an analog of </w:t>
      </w:r>
      <w:proofErr w:type="spellStart"/>
      <w:r w:rsidR="000174B6">
        <w:rPr>
          <w:rStyle w:val="normaltextrun"/>
          <w:rFonts w:cs="Arial"/>
          <w:szCs w:val="22"/>
        </w:rPr>
        <w:t>camptothecin</w:t>
      </w:r>
      <w:proofErr w:type="spellEnd"/>
      <w:r>
        <w:rPr>
          <w:rStyle w:val="normaltextrun"/>
          <w:rFonts w:cs="Arial"/>
          <w:szCs w:val="22"/>
        </w:rPr>
        <w:t xml:space="preserve"> </w:t>
      </w:r>
      <w:r w:rsidR="000174B6">
        <w:rPr>
          <w:rStyle w:val="normaltextrun"/>
          <w:rFonts w:cs="Arial"/>
          <w:szCs w:val="22"/>
        </w:rPr>
        <w:t xml:space="preserve">derived from a Chinese tree called </w:t>
      </w:r>
      <w:proofErr w:type="spellStart"/>
      <w:r w:rsidR="000174B6" w:rsidRPr="000174B6">
        <w:rPr>
          <w:i/>
          <w:iCs/>
        </w:rPr>
        <w:t>Camptotheca</w:t>
      </w:r>
      <w:proofErr w:type="spellEnd"/>
      <w:r w:rsidR="000174B6" w:rsidRPr="000174B6">
        <w:rPr>
          <w:i/>
          <w:iCs/>
        </w:rPr>
        <w:t xml:space="preserve"> acuminata</w:t>
      </w:r>
      <w:r w:rsidR="00080BC8">
        <w:rPr>
          <w:i/>
          <w:iCs/>
        </w:rPr>
        <w:t xml:space="preserve"> </w:t>
      </w:r>
      <w:sdt>
        <w:sdtPr>
          <w:rPr>
            <w:iCs/>
            <w:color w:val="000000"/>
          </w:rPr>
          <w:tag w:val="MENDELEY_CITATION_v3_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"/>
          <w:id w:val="1403258024"/>
          <w:placeholder>
            <w:docPart w:val="DefaultPlaceholder_-1854013440"/>
          </w:placeholder>
        </w:sdtPr>
        <w:sdtContent>
          <w:r w:rsidR="00D137A9">
            <w:rPr>
              <w:rFonts w:eastAsia="Times New Roman"/>
            </w:rPr>
            <w:t>(Wall &amp; Wani, 1996)</w:t>
          </w:r>
        </w:sdtContent>
      </w:sdt>
      <w:r w:rsidR="000174B6">
        <w:t xml:space="preserve">. In the mid-1980’s, the anticancer </w:t>
      </w:r>
      <w:r w:rsidR="00AB0807">
        <w:t>activity</w:t>
      </w:r>
      <w:r w:rsidR="000174B6">
        <w:t xml:space="preserve"> of irinoteca</w:t>
      </w:r>
      <w:r w:rsidR="00AB0807">
        <w:t xml:space="preserve">n </w:t>
      </w:r>
      <w:r w:rsidR="00B54810">
        <w:t>was</w:t>
      </w:r>
      <w:r w:rsidR="000174B6">
        <w:t xml:space="preserve"> elucidated. </w:t>
      </w:r>
      <w:r w:rsidR="00114FC6">
        <w:t>I</w:t>
      </w:r>
      <w:r w:rsidR="00B54810">
        <w:t xml:space="preserve">rinotecan binds to the DNA topoisomerase I enzyme which is responsible for introducing single strand DNA breaks during DNA replication to allow supercoiled DNA to relax </w:t>
      </w:r>
      <w:sdt>
        <w:sdtPr>
          <w:rPr>
            <w:color w:val="000000"/>
          </w:rPr>
          <w:tag w:val="MENDELEY_CITATION_v3_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"/>
          <w:id w:val="729657028"/>
          <w:placeholder>
            <w:docPart w:val="DefaultPlaceholder_-1854013440"/>
          </w:placeholder>
        </w:sdtPr>
        <w:sdtContent>
          <w:r w:rsidR="00D137A9" w:rsidRPr="00D137A9">
            <w:rPr>
              <w:color w:val="000000"/>
            </w:rPr>
            <w:t>(</w:t>
          </w:r>
          <w:proofErr w:type="spellStart"/>
          <w:r w:rsidR="00D137A9" w:rsidRPr="00D137A9">
            <w:rPr>
              <w:color w:val="000000"/>
            </w:rPr>
            <w:t>Kciuk</w:t>
          </w:r>
          <w:proofErr w:type="spellEnd"/>
          <w:r w:rsidR="00D137A9" w:rsidRPr="00D137A9">
            <w:rPr>
              <w:color w:val="000000"/>
            </w:rPr>
            <w:t xml:space="preserve"> et al., 2020)</w:t>
          </w:r>
        </w:sdtContent>
      </w:sdt>
      <w:r w:rsidR="00B54810">
        <w:t xml:space="preserve">. </w:t>
      </w:r>
      <w:r w:rsidR="00332380">
        <w:t>Through inhibition of the DNA topoisomerase enzyme I,</w:t>
      </w:r>
      <w:r w:rsidR="00A1650B">
        <w:t xml:space="preserve"> the </w:t>
      </w:r>
      <w:r w:rsidR="00332380">
        <w:t>relegation</w:t>
      </w:r>
      <w:r w:rsidR="00A1650B">
        <w:t xml:space="preserve"> of the </w:t>
      </w:r>
      <w:r w:rsidR="00332380">
        <w:t xml:space="preserve">DNA </w:t>
      </w:r>
      <w:r w:rsidR="00A1650B">
        <w:t>strand</w:t>
      </w:r>
      <w:r w:rsidR="00332380">
        <w:t xml:space="preserve"> is inhibited.</w:t>
      </w:r>
      <w:r w:rsidR="00A1650B">
        <w:t xml:space="preserve"> </w:t>
      </w:r>
      <w:r w:rsidR="00332380">
        <w:t>T</w:t>
      </w:r>
      <w:r w:rsidR="00A1650B">
        <w:t>his results in double strand DNA</w:t>
      </w:r>
      <w:r w:rsidR="00433CF5">
        <w:fldChar w:fldCharType="begin"/>
      </w:r>
      <w:r w:rsidR="00433CF5" w:rsidRPr="00433CF5">
        <w:instrText xml:space="preserve"> XE "</w:instrText>
      </w:r>
      <w:r w:rsidR="00433CF5" w:rsidRPr="00C77855">
        <w:instrText>double strand DNA:</w:instrText>
      </w:r>
      <w:r w:rsidR="00433CF5" w:rsidRPr="00433CF5">
        <w:instrText xml:space="preserve">dsDNA" </w:instrText>
      </w:r>
      <w:r w:rsidR="00433CF5">
        <w:fldChar w:fldCharType="end"/>
      </w:r>
      <w:r w:rsidR="00433CF5">
        <w:t xml:space="preserve"> (dsDNA)</w:t>
      </w:r>
      <w:r w:rsidR="00A1650B">
        <w:t xml:space="preserve"> breaks and further activation of damage checkpoint signaling and cell death. </w:t>
      </w:r>
      <w:r w:rsidR="00332380">
        <w:t>Given that c</w:t>
      </w:r>
      <w:r w:rsidR="00A1650B">
        <w:t>ancer cells express more topoisomerase I enzyme they are more sensitive to irinotecan.</w:t>
      </w:r>
    </w:p>
    <w:p w14:paraId="320A77E6" w14:textId="77777777" w:rsidR="00811F19" w:rsidRDefault="00811F19" w:rsidP="00D45090">
      <w:pPr>
        <w:rPr>
          <w:rStyle w:val="normaltextrun"/>
          <w:rFonts w:cs="Arial"/>
          <w:szCs w:val="22"/>
        </w:rPr>
      </w:pPr>
    </w:p>
    <w:p w14:paraId="2B02320B" w14:textId="522F3D40" w:rsidR="00514AD1" w:rsidRDefault="00811F19" w:rsidP="00114FC6">
      <w:pPr>
        <w:rPr>
          <w:rStyle w:val="normaltextrun"/>
          <w:rFonts w:cs="Arial"/>
          <w:szCs w:val="22"/>
        </w:rPr>
      </w:pPr>
      <w:r>
        <w:rPr>
          <w:rStyle w:val="normaltextrun"/>
          <w:rFonts w:cs="Arial"/>
          <w:szCs w:val="22"/>
        </w:rPr>
        <w:t xml:space="preserve">The prodrug irinotecan </w:t>
      </w:r>
      <w:r w:rsidR="00332380">
        <w:rPr>
          <w:rStyle w:val="normaltextrun"/>
          <w:rFonts w:cs="Arial"/>
          <w:szCs w:val="22"/>
        </w:rPr>
        <w:t>needs to be</w:t>
      </w:r>
      <w:r>
        <w:rPr>
          <w:rStyle w:val="normaltextrun"/>
          <w:rFonts w:cs="Arial"/>
          <w:szCs w:val="22"/>
        </w:rPr>
        <w:t xml:space="preserve"> hydrolyzed into its active form SN-38</w:t>
      </w:r>
      <w:r w:rsidR="00332380">
        <w:rPr>
          <w:rStyle w:val="normaltextrun"/>
          <w:rFonts w:cs="Arial"/>
          <w:szCs w:val="22"/>
        </w:rPr>
        <w:t xml:space="preserve"> to exert its anti-cancerous activity</w:t>
      </w:r>
      <w:r w:rsidR="006432AE">
        <w:rPr>
          <w:rStyle w:val="normaltextrun"/>
          <w:rFonts w:cs="Arial"/>
          <w:szCs w:val="22"/>
        </w:rPr>
        <w:t xml:space="preserve"> </w:t>
      </w:r>
      <w:sdt>
        <w:sdtPr>
          <w:rPr>
            <w:rStyle w:val="normaltextrun"/>
            <w:rFonts w:cs="Arial"/>
            <w:color w:val="000000"/>
            <w:szCs w:val="22"/>
          </w:rPr>
          <w:tag w:val="MENDELEY_CITATION_v3_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"/>
          <w:id w:val="100472403"/>
          <w:placeholder>
            <w:docPart w:val="DefaultPlaceholder_-1854013440"/>
          </w:placeholder>
        </w:sdtPr>
        <w:sdtContent>
          <w:r w:rsidR="00D137A9" w:rsidRPr="00D137A9">
            <w:rPr>
              <w:rStyle w:val="normaltextrun"/>
              <w:rFonts w:cs="Arial"/>
              <w:color w:val="000000"/>
              <w:szCs w:val="22"/>
            </w:rPr>
            <w:t>(Smith et al., 2006; Figure 8)</w:t>
          </w:r>
        </w:sdtContent>
      </w:sdt>
      <w:r w:rsidR="00332380">
        <w:rPr>
          <w:rStyle w:val="normaltextrun"/>
          <w:rFonts w:cs="Arial"/>
          <w:szCs w:val="22"/>
        </w:rPr>
        <w:t xml:space="preserve">. This transformation is done </w:t>
      </w:r>
      <w:r>
        <w:rPr>
          <w:rStyle w:val="normaltextrun"/>
          <w:rFonts w:cs="Arial"/>
          <w:szCs w:val="22"/>
        </w:rPr>
        <w:t>via two isoforms of carboxylesterases</w:t>
      </w:r>
      <w:r w:rsidR="00433CF5">
        <w:rPr>
          <w:rStyle w:val="normaltextrun"/>
          <w:rFonts w:cs="Arial"/>
          <w:szCs w:val="22"/>
        </w:rPr>
        <w:fldChar w:fldCharType="begin"/>
      </w:r>
      <w:r w:rsidR="00433CF5" w:rsidRPr="00433CF5">
        <w:instrText xml:space="preserve"> XE "</w:instrText>
      </w:r>
      <w:r w:rsidR="00433CF5" w:rsidRPr="00C16684">
        <w:rPr>
          <w:rStyle w:val="normaltextrun"/>
          <w:rFonts w:cs="Arial"/>
          <w:szCs w:val="22"/>
        </w:rPr>
        <w:instrText>carboxylesterases:</w:instrText>
      </w:r>
      <w:r w:rsidR="00433CF5" w:rsidRPr="00433CF5">
        <w:instrText xml:space="preserve">CES" </w:instrText>
      </w:r>
      <w:r w:rsidR="00433CF5">
        <w:rPr>
          <w:rStyle w:val="normaltextrun"/>
          <w:rFonts w:cs="Arial"/>
          <w:szCs w:val="22"/>
        </w:rPr>
        <w:fldChar w:fldCharType="end"/>
      </w:r>
      <w:r>
        <w:rPr>
          <w:rStyle w:val="normaltextrun"/>
          <w:rFonts w:cs="Arial"/>
          <w:szCs w:val="22"/>
        </w:rPr>
        <w:t xml:space="preserve"> (CES1 and 2) localized in the blood, </w:t>
      </w:r>
      <w:proofErr w:type="gramStart"/>
      <w:r>
        <w:rPr>
          <w:rStyle w:val="normaltextrun"/>
          <w:rFonts w:cs="Arial"/>
          <w:szCs w:val="22"/>
        </w:rPr>
        <w:t>liver</w:t>
      </w:r>
      <w:proofErr w:type="gramEnd"/>
      <w:r>
        <w:rPr>
          <w:rStyle w:val="normaltextrun"/>
          <w:rFonts w:cs="Arial"/>
          <w:szCs w:val="22"/>
        </w:rPr>
        <w:t xml:space="preserve"> and kidneys. CES2 has a higher affinity for irinotecan than CES1</w:t>
      </w:r>
      <w:r w:rsidR="009B52AF">
        <w:rPr>
          <w:rStyle w:val="normaltextrun"/>
          <w:rFonts w:cs="Arial"/>
          <w:szCs w:val="22"/>
        </w:rPr>
        <w:t xml:space="preserve"> and thus </w:t>
      </w:r>
      <w:r w:rsidR="00114FC6">
        <w:rPr>
          <w:rStyle w:val="normaltextrun"/>
          <w:rFonts w:cs="Arial"/>
          <w:szCs w:val="22"/>
        </w:rPr>
        <w:t xml:space="preserve">mainly </w:t>
      </w:r>
      <w:r w:rsidR="009B52AF">
        <w:rPr>
          <w:rStyle w:val="normaltextrun"/>
          <w:rFonts w:cs="Arial"/>
          <w:szCs w:val="22"/>
        </w:rPr>
        <w:t>contributes to the activation of irinotecan</w:t>
      </w:r>
      <w:r>
        <w:rPr>
          <w:rStyle w:val="normaltextrun"/>
          <w:rFonts w:cs="Arial"/>
          <w:szCs w:val="22"/>
        </w:rPr>
        <w:t xml:space="preserve">. SN-38 is inactivated into SN-38G via </w:t>
      </w:r>
      <w:r w:rsidR="000902D0" w:rsidRPr="00BE62CB">
        <w:t>UDP-</w:t>
      </w:r>
      <w:proofErr w:type="spellStart"/>
      <w:r w:rsidR="000902D0" w:rsidRPr="00BE62CB">
        <w:t>glucoronosyltransferases</w:t>
      </w:r>
      <w:proofErr w:type="spellEnd"/>
      <w:r w:rsidR="00433CF5">
        <w:fldChar w:fldCharType="begin"/>
      </w:r>
      <w:r w:rsidR="00433CF5" w:rsidRPr="00433CF5">
        <w:instrText xml:space="preserve"> XE "</w:instrText>
      </w:r>
      <w:r w:rsidR="00433CF5" w:rsidRPr="00EB7C74">
        <w:instrText>UDP-glucoronosyltransferases:</w:instrText>
      </w:r>
      <w:r w:rsidR="00433CF5" w:rsidRPr="00433CF5">
        <w:instrText xml:space="preserve">UGT" </w:instrText>
      </w:r>
      <w:r w:rsidR="00433CF5">
        <w:fldChar w:fldCharType="end"/>
      </w:r>
      <w:r w:rsidR="000902D0">
        <w:rPr>
          <w:rStyle w:val="normaltextrun"/>
          <w:rFonts w:cs="Arial"/>
          <w:szCs w:val="22"/>
        </w:rPr>
        <w:t xml:space="preserve"> (</w:t>
      </w:r>
      <w:r>
        <w:rPr>
          <w:rStyle w:val="normaltextrun"/>
          <w:rFonts w:cs="Arial"/>
          <w:szCs w:val="22"/>
        </w:rPr>
        <w:t>UGT</w:t>
      </w:r>
      <w:r w:rsidR="000902D0">
        <w:rPr>
          <w:rStyle w:val="normaltextrun"/>
          <w:rFonts w:cs="Arial"/>
          <w:szCs w:val="22"/>
        </w:rPr>
        <w:t>)</w:t>
      </w:r>
      <w:r>
        <w:rPr>
          <w:rStyle w:val="normaltextrun"/>
          <w:rFonts w:cs="Arial"/>
          <w:szCs w:val="22"/>
        </w:rPr>
        <w:t xml:space="preserve"> and excreted into the bile. UGT1A1, UGT1A7 and</w:t>
      </w:r>
      <w:r w:rsidRPr="00811F19">
        <w:rPr>
          <w:rStyle w:val="normaltextrun"/>
          <w:rFonts w:cs="Arial"/>
          <w:szCs w:val="22"/>
        </w:rPr>
        <w:t xml:space="preserve"> </w:t>
      </w:r>
      <w:r>
        <w:rPr>
          <w:rStyle w:val="normaltextrun"/>
          <w:rFonts w:cs="Arial"/>
          <w:szCs w:val="22"/>
        </w:rPr>
        <w:t xml:space="preserve">UGT1A9 are the major isozymes responsible for the detoxification of SN-38. </w:t>
      </w:r>
      <w:r w:rsidR="000902D0">
        <w:rPr>
          <w:rStyle w:val="normaltextrun"/>
          <w:rFonts w:cs="Arial"/>
          <w:szCs w:val="22"/>
        </w:rPr>
        <w:t>Cytochrome</w:t>
      </w:r>
      <w:r w:rsidR="00433CF5">
        <w:rPr>
          <w:rStyle w:val="normaltextrun"/>
          <w:rFonts w:cs="Arial"/>
          <w:szCs w:val="22"/>
        </w:rPr>
        <w:fldChar w:fldCharType="begin"/>
      </w:r>
      <w:r w:rsidR="00433CF5" w:rsidRPr="00433CF5">
        <w:instrText xml:space="preserve"> XE "</w:instrText>
      </w:r>
      <w:r w:rsidR="00433CF5" w:rsidRPr="00CA198D">
        <w:rPr>
          <w:rStyle w:val="normaltextrun"/>
          <w:rFonts w:cs="Arial"/>
          <w:szCs w:val="22"/>
        </w:rPr>
        <w:instrText>Cytochrome:</w:instrText>
      </w:r>
      <w:r w:rsidR="00433CF5" w:rsidRPr="00433CF5">
        <w:instrText xml:space="preserve">CYP" </w:instrText>
      </w:r>
      <w:r w:rsidR="00433CF5">
        <w:rPr>
          <w:rStyle w:val="normaltextrun"/>
          <w:rFonts w:cs="Arial"/>
          <w:szCs w:val="22"/>
        </w:rPr>
        <w:fldChar w:fldCharType="end"/>
      </w:r>
      <w:r w:rsidR="000902D0">
        <w:rPr>
          <w:rStyle w:val="normaltextrun"/>
          <w:rFonts w:cs="Arial"/>
          <w:szCs w:val="22"/>
        </w:rPr>
        <w:t xml:space="preserve"> (CYP) </w:t>
      </w:r>
      <w:r w:rsidR="009B52AF">
        <w:rPr>
          <w:rStyle w:val="normaltextrun"/>
          <w:rFonts w:cs="Arial"/>
          <w:szCs w:val="22"/>
        </w:rPr>
        <w:t xml:space="preserve">3A4 enzymes contribute to the </w:t>
      </w:r>
      <w:r w:rsidR="00DB0186">
        <w:rPr>
          <w:rStyle w:val="normaltextrun"/>
          <w:rFonts w:cs="Arial"/>
          <w:szCs w:val="22"/>
        </w:rPr>
        <w:t xml:space="preserve">intrahepatic </w:t>
      </w:r>
      <w:r w:rsidR="009B52AF">
        <w:rPr>
          <w:rStyle w:val="normaltextrun"/>
          <w:rFonts w:cs="Arial"/>
          <w:szCs w:val="22"/>
        </w:rPr>
        <w:t xml:space="preserve">transformation of irinotecan </w:t>
      </w:r>
      <w:r w:rsidR="00DB0186">
        <w:rPr>
          <w:rStyle w:val="normaltextrun"/>
          <w:rFonts w:cs="Arial"/>
          <w:szCs w:val="22"/>
        </w:rPr>
        <w:t>into the inactive metabolites</w:t>
      </w:r>
      <w:r w:rsidR="00114FC6">
        <w:rPr>
          <w:rStyle w:val="normaltextrun"/>
          <w:rFonts w:cs="Arial"/>
          <w:szCs w:val="22"/>
        </w:rPr>
        <w:t xml:space="preserve"> </w:t>
      </w:r>
      <w:r w:rsidR="00114FC6" w:rsidRPr="00114FC6">
        <w:t>7-ethyl-10-[4-N-(5-aminopentanoicacid)-1-piperidino]</w:t>
      </w:r>
      <w:r w:rsidR="000902D0">
        <w:t xml:space="preserve"> </w:t>
      </w:r>
      <w:proofErr w:type="spellStart"/>
      <w:r w:rsidR="00114FC6" w:rsidRPr="00114FC6">
        <w:t>carbonyloxycamptothecin</w:t>
      </w:r>
      <w:proofErr w:type="spellEnd"/>
      <w:r w:rsidR="00433CF5">
        <w:fldChar w:fldCharType="begin"/>
      </w:r>
      <w:r w:rsidR="00433CF5" w:rsidRPr="00433CF5">
        <w:instrText xml:space="preserve"> XE "</w:instrText>
      </w:r>
      <w:r w:rsidR="00433CF5" w:rsidRPr="005D3AFF">
        <w:instrText>7-ethyl-10-[4-N-(5-aminopentanoicacid)-1-piperidino] carbonyloxycamptothecin:</w:instrText>
      </w:r>
      <w:r w:rsidR="00433CF5" w:rsidRPr="00433CF5">
        <w:instrText xml:space="preserve">APC" </w:instrText>
      </w:r>
      <w:r w:rsidR="00433CF5">
        <w:fldChar w:fldCharType="end"/>
      </w:r>
      <w:r w:rsidR="00114FC6">
        <w:rPr>
          <w:rStyle w:val="normaltextrun"/>
          <w:rFonts w:cs="Arial"/>
          <w:szCs w:val="22"/>
        </w:rPr>
        <w:t xml:space="preserve"> (</w:t>
      </w:r>
      <w:r w:rsidR="009B52AF">
        <w:rPr>
          <w:rStyle w:val="normaltextrun"/>
          <w:rFonts w:cs="Arial"/>
          <w:szCs w:val="22"/>
        </w:rPr>
        <w:t>APC</w:t>
      </w:r>
      <w:r w:rsidR="00114FC6">
        <w:rPr>
          <w:rStyle w:val="normaltextrun"/>
          <w:rFonts w:cs="Arial"/>
          <w:szCs w:val="22"/>
        </w:rPr>
        <w:t>)</w:t>
      </w:r>
      <w:r w:rsidR="009B52AF">
        <w:rPr>
          <w:rStyle w:val="normaltextrun"/>
          <w:rFonts w:cs="Arial"/>
          <w:szCs w:val="22"/>
        </w:rPr>
        <w:t xml:space="preserve"> and </w:t>
      </w:r>
      <w:r w:rsidR="00114FC6" w:rsidRPr="00114FC6">
        <w:t>7-ethyl-10-(4-amino-1-piperidino)</w:t>
      </w:r>
      <w:r w:rsidR="000902D0">
        <w:t xml:space="preserve"> </w:t>
      </w:r>
      <w:proofErr w:type="spellStart"/>
      <w:r w:rsidR="00114FC6" w:rsidRPr="00114FC6">
        <w:t>carbonyloxycamptothecin</w:t>
      </w:r>
      <w:proofErr w:type="spellEnd"/>
      <w:r w:rsidR="00433CF5">
        <w:fldChar w:fldCharType="begin"/>
      </w:r>
      <w:r w:rsidR="00433CF5" w:rsidRPr="00433CF5">
        <w:instrText xml:space="preserve"> XE "</w:instrText>
      </w:r>
      <w:r w:rsidR="00433CF5" w:rsidRPr="00B930E5">
        <w:instrText>7-ethyl-10-(4-amino-1-piperidino) carbonyloxycamptothecin:</w:instrText>
      </w:r>
      <w:r w:rsidR="00433CF5" w:rsidRPr="00433CF5">
        <w:instrText xml:space="preserve">NPC" </w:instrText>
      </w:r>
      <w:r w:rsidR="00433CF5">
        <w:fldChar w:fldCharType="end"/>
      </w:r>
      <w:r w:rsidR="00114FC6">
        <w:rPr>
          <w:rStyle w:val="normaltextrun"/>
          <w:rFonts w:cs="Arial"/>
          <w:szCs w:val="22"/>
        </w:rPr>
        <w:t xml:space="preserve"> (</w:t>
      </w:r>
      <w:r w:rsidR="009B52AF">
        <w:rPr>
          <w:rStyle w:val="normaltextrun"/>
          <w:rFonts w:cs="Arial"/>
          <w:szCs w:val="22"/>
        </w:rPr>
        <w:t>NPC</w:t>
      </w:r>
      <w:r w:rsidR="00114FC6">
        <w:rPr>
          <w:rStyle w:val="normaltextrun"/>
          <w:rFonts w:cs="Arial"/>
          <w:szCs w:val="22"/>
        </w:rPr>
        <w:t>)</w:t>
      </w:r>
      <w:r w:rsidR="009B52AF">
        <w:rPr>
          <w:rStyle w:val="normaltextrun"/>
          <w:rFonts w:cs="Arial"/>
          <w:szCs w:val="22"/>
        </w:rPr>
        <w:t>.</w:t>
      </w:r>
      <w:r w:rsidR="00DB0186">
        <w:rPr>
          <w:rStyle w:val="normaltextrun"/>
          <w:rFonts w:cs="Arial"/>
          <w:szCs w:val="22"/>
        </w:rPr>
        <w:t xml:space="preserve"> NPC was shown to be converted into SN-38 but to a lesser </w:t>
      </w:r>
      <w:r w:rsidR="007F216B">
        <w:rPr>
          <w:rStyle w:val="normaltextrun"/>
          <w:rFonts w:cs="Arial"/>
          <w:szCs w:val="22"/>
        </w:rPr>
        <w:t>extent</w:t>
      </w:r>
      <w:r w:rsidR="00DB0186">
        <w:rPr>
          <w:rStyle w:val="normaltextrun"/>
          <w:rFonts w:cs="Arial"/>
          <w:szCs w:val="22"/>
        </w:rPr>
        <w:t xml:space="preserve"> than irinotecan.</w:t>
      </w:r>
      <w:r w:rsidR="009B52AF">
        <w:rPr>
          <w:rStyle w:val="normaltextrun"/>
          <w:rFonts w:cs="Arial"/>
          <w:szCs w:val="22"/>
        </w:rPr>
        <w:t xml:space="preserve"> </w:t>
      </w:r>
      <w:r w:rsidR="00514AD1">
        <w:rPr>
          <w:rStyle w:val="normaltextrun"/>
          <w:rFonts w:cs="Arial"/>
          <w:szCs w:val="22"/>
        </w:rPr>
        <w:t xml:space="preserve">SN-38G can be deconjugated into SN-38 by </w:t>
      </w:r>
      <w:r w:rsidR="00850910">
        <w:rPr>
          <w:rStyle w:val="normaltextrun"/>
          <w:rFonts w:cs="Arial"/>
          <w:szCs w:val="22"/>
        </w:rPr>
        <w:sym w:font="Symbol" w:char="F062"/>
      </w:r>
      <w:r w:rsidR="00514AD1">
        <w:rPr>
          <w:rStyle w:val="normaltextrun"/>
          <w:rFonts w:cs="Arial"/>
          <w:szCs w:val="22"/>
        </w:rPr>
        <w:t>-</w:t>
      </w:r>
      <w:r w:rsidR="007F216B">
        <w:rPr>
          <w:rStyle w:val="normaltextrun"/>
          <w:rFonts w:cs="Arial"/>
          <w:szCs w:val="22"/>
        </w:rPr>
        <w:t>gluc</w:t>
      </w:r>
      <w:r w:rsidR="00850910">
        <w:rPr>
          <w:rStyle w:val="normaltextrun"/>
          <w:rFonts w:cs="Arial"/>
          <w:szCs w:val="22"/>
        </w:rPr>
        <w:t>u</w:t>
      </w:r>
      <w:r w:rsidR="007F216B">
        <w:rPr>
          <w:rStyle w:val="normaltextrun"/>
          <w:rFonts w:cs="Arial"/>
          <w:szCs w:val="22"/>
        </w:rPr>
        <w:t>ronidases</w:t>
      </w:r>
      <w:r w:rsidR="00514AD1">
        <w:rPr>
          <w:rStyle w:val="normaltextrun"/>
          <w:rFonts w:cs="Arial"/>
          <w:szCs w:val="22"/>
        </w:rPr>
        <w:t xml:space="preserve"> produced by </w:t>
      </w:r>
      <w:r w:rsidR="00514AD1" w:rsidRPr="00850910">
        <w:rPr>
          <w:rStyle w:val="normaltextrun"/>
          <w:rFonts w:cs="Arial"/>
          <w:szCs w:val="22"/>
        </w:rPr>
        <w:t>host</w:t>
      </w:r>
      <w:r w:rsidR="00850910">
        <w:rPr>
          <w:rStyle w:val="normaltextrun"/>
          <w:rFonts w:cs="Arial"/>
          <w:szCs w:val="22"/>
        </w:rPr>
        <w:t xml:space="preserve"> (encoded by the </w:t>
      </w:r>
      <w:r w:rsidR="00850910" w:rsidRPr="00850910">
        <w:rPr>
          <w:rStyle w:val="normaltextrun"/>
          <w:rFonts w:cs="Arial"/>
          <w:i/>
          <w:iCs/>
          <w:szCs w:val="22"/>
        </w:rPr>
        <w:t>GUSB</w:t>
      </w:r>
      <w:r w:rsidR="00850910">
        <w:rPr>
          <w:rStyle w:val="normaltextrun"/>
          <w:rFonts w:cs="Arial"/>
          <w:szCs w:val="22"/>
        </w:rPr>
        <w:t xml:space="preserve"> gene)</w:t>
      </w:r>
      <w:r w:rsidR="00514AD1">
        <w:rPr>
          <w:rStyle w:val="normaltextrun"/>
          <w:rFonts w:cs="Arial"/>
          <w:szCs w:val="22"/>
        </w:rPr>
        <w:t xml:space="preserve"> an</w:t>
      </w:r>
      <w:r w:rsidR="004F085F">
        <w:rPr>
          <w:rStyle w:val="normaltextrun"/>
          <w:rFonts w:cs="Arial"/>
          <w:szCs w:val="22"/>
        </w:rPr>
        <w:t>d</w:t>
      </w:r>
      <w:r w:rsidR="00514AD1">
        <w:rPr>
          <w:rStyle w:val="normaltextrun"/>
          <w:rFonts w:cs="Arial"/>
          <w:szCs w:val="22"/>
        </w:rPr>
        <w:t xml:space="preserve"> bacterial cells</w:t>
      </w:r>
      <w:r w:rsidR="00850910">
        <w:rPr>
          <w:rStyle w:val="normaltextrun"/>
          <w:rFonts w:cs="Arial"/>
          <w:szCs w:val="22"/>
        </w:rPr>
        <w:t xml:space="preserve"> (encoded by the </w:t>
      </w:r>
      <w:proofErr w:type="spellStart"/>
      <w:r w:rsidR="00850910" w:rsidRPr="00850910">
        <w:rPr>
          <w:rStyle w:val="normaltextrun"/>
          <w:rFonts w:cs="Arial"/>
          <w:i/>
          <w:iCs/>
          <w:szCs w:val="22"/>
        </w:rPr>
        <w:t>uidA</w:t>
      </w:r>
      <w:proofErr w:type="spellEnd"/>
      <w:r w:rsidR="00850910">
        <w:rPr>
          <w:rStyle w:val="normaltextrun"/>
          <w:rFonts w:cs="Arial"/>
          <w:szCs w:val="22"/>
        </w:rPr>
        <w:t xml:space="preserve"> gene)</w:t>
      </w:r>
      <w:r w:rsidR="00514AD1">
        <w:rPr>
          <w:rStyle w:val="normaltextrun"/>
          <w:rFonts w:cs="Arial"/>
          <w:szCs w:val="22"/>
        </w:rPr>
        <w:t xml:space="preserve">. </w:t>
      </w:r>
      <w:r w:rsidR="00C519A1">
        <w:rPr>
          <w:rStyle w:val="normaltextrun"/>
          <w:rFonts w:cs="Arial"/>
          <w:szCs w:val="22"/>
        </w:rPr>
        <w:t xml:space="preserve">Bacterial </w:t>
      </w:r>
      <w:r w:rsidR="00850910">
        <w:rPr>
          <w:rStyle w:val="normaltextrun"/>
          <w:rFonts w:cs="Arial"/>
          <w:szCs w:val="22"/>
        </w:rPr>
        <w:sym w:font="Symbol" w:char="F062"/>
      </w:r>
      <w:r w:rsidR="00C519A1">
        <w:rPr>
          <w:rStyle w:val="normaltextrun"/>
          <w:rFonts w:cs="Arial"/>
          <w:szCs w:val="22"/>
        </w:rPr>
        <w:t>-glu</w:t>
      </w:r>
      <w:r w:rsidR="00850910">
        <w:rPr>
          <w:rStyle w:val="normaltextrun"/>
          <w:rFonts w:cs="Arial"/>
          <w:szCs w:val="22"/>
        </w:rPr>
        <w:t>cu</w:t>
      </w:r>
      <w:r w:rsidR="00C519A1">
        <w:rPr>
          <w:rStyle w:val="normaltextrun"/>
          <w:rFonts w:cs="Arial"/>
          <w:szCs w:val="22"/>
        </w:rPr>
        <w:t>ronidase</w:t>
      </w:r>
      <w:r w:rsidR="00E74B2C">
        <w:rPr>
          <w:rStyle w:val="normaltextrun"/>
          <w:rFonts w:cs="Arial"/>
          <w:szCs w:val="22"/>
        </w:rPr>
        <w:t xml:space="preserve"> </w:t>
      </w:r>
      <w:r w:rsidR="00C519A1">
        <w:rPr>
          <w:rStyle w:val="normaltextrun"/>
          <w:rFonts w:cs="Arial"/>
          <w:szCs w:val="22"/>
        </w:rPr>
        <w:t xml:space="preserve">enzyme can cleave the glucuronic moiety to glucuronic acid and aglycone. </w:t>
      </w:r>
      <w:r w:rsidR="007F216B">
        <w:rPr>
          <w:rStyle w:val="normaltextrun"/>
          <w:rFonts w:cs="Arial"/>
          <w:szCs w:val="22"/>
        </w:rPr>
        <w:t>The excretion route of a</w:t>
      </w:r>
      <w:r w:rsidR="00DB0186">
        <w:rPr>
          <w:rStyle w:val="normaltextrun"/>
          <w:rFonts w:cs="Arial"/>
          <w:szCs w:val="22"/>
        </w:rPr>
        <w:t>ll the metabolites</w:t>
      </w:r>
      <w:r w:rsidR="00850910">
        <w:rPr>
          <w:rStyle w:val="normaltextrun"/>
          <w:rFonts w:cs="Arial"/>
          <w:szCs w:val="22"/>
        </w:rPr>
        <w:t xml:space="preserve"> of irinotecan</w:t>
      </w:r>
      <w:r w:rsidR="00DB0186">
        <w:rPr>
          <w:rStyle w:val="normaltextrun"/>
          <w:rFonts w:cs="Arial"/>
          <w:szCs w:val="22"/>
        </w:rPr>
        <w:t xml:space="preserve"> </w:t>
      </w:r>
      <w:r w:rsidR="007F216B">
        <w:rPr>
          <w:rStyle w:val="normaltextrun"/>
          <w:rFonts w:cs="Arial"/>
          <w:szCs w:val="22"/>
        </w:rPr>
        <w:t>is</w:t>
      </w:r>
      <w:r w:rsidR="00DB0186">
        <w:rPr>
          <w:rStyle w:val="normaltextrun"/>
          <w:rFonts w:cs="Arial"/>
          <w:szCs w:val="22"/>
        </w:rPr>
        <w:t xml:space="preserve"> mainly </w:t>
      </w:r>
      <w:r w:rsidR="007F216B">
        <w:rPr>
          <w:rStyle w:val="normaltextrun"/>
          <w:rFonts w:cs="Arial"/>
          <w:szCs w:val="22"/>
        </w:rPr>
        <w:t xml:space="preserve">done </w:t>
      </w:r>
      <w:r w:rsidR="00DB0186">
        <w:rPr>
          <w:rStyle w:val="normaltextrun"/>
          <w:rFonts w:cs="Arial"/>
          <w:szCs w:val="22"/>
        </w:rPr>
        <w:t xml:space="preserve">via the </w:t>
      </w:r>
      <w:r w:rsidR="00A673A5">
        <w:rPr>
          <w:rStyle w:val="normaltextrun"/>
          <w:rFonts w:cs="Arial"/>
          <w:szCs w:val="22"/>
        </w:rPr>
        <w:t>feces</w:t>
      </w:r>
      <w:r w:rsidR="00DB0186">
        <w:rPr>
          <w:rStyle w:val="normaltextrun"/>
          <w:rFonts w:cs="Arial"/>
          <w:szCs w:val="22"/>
        </w:rPr>
        <w:t xml:space="preserve"> except for SN-38G which is only found in urine</w:t>
      </w:r>
      <w:r w:rsidR="00C519A1">
        <w:rPr>
          <w:rStyle w:val="normaltextrun"/>
          <w:rFonts w:cs="Arial"/>
          <w:szCs w:val="22"/>
        </w:rPr>
        <w:t xml:space="preserve"> </w:t>
      </w:r>
      <w:sdt>
        <w:sdtPr>
          <w:rPr>
            <w:rStyle w:val="normaltextrun"/>
            <w:rFonts w:cs="Arial"/>
            <w:color w:val="000000"/>
            <w:szCs w:val="22"/>
          </w:rPr>
          <w:tag w:val="MENDELEY_CITATION_v3_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"/>
          <w:id w:val="-1004359749"/>
          <w:placeholder>
            <w:docPart w:val="DefaultPlaceholder_-1854013440"/>
          </w:placeholder>
        </w:sdtPr>
        <w:sdtContent>
          <w:r w:rsidR="00D137A9" w:rsidRPr="00D137A9">
            <w:rPr>
              <w:rStyle w:val="normaltextrun"/>
              <w:rFonts w:cs="Arial"/>
              <w:color w:val="000000"/>
              <w:szCs w:val="22"/>
            </w:rPr>
            <w:t>(Parvez et al., 2021)</w:t>
          </w:r>
        </w:sdtContent>
      </w:sdt>
      <w:r w:rsidR="00DB0186">
        <w:rPr>
          <w:rStyle w:val="normaltextrun"/>
          <w:rFonts w:cs="Arial"/>
          <w:szCs w:val="22"/>
        </w:rPr>
        <w:t xml:space="preserve">. Elimination half-lives (t1/2) of irinotecan are between 5 and 18 hours. </w:t>
      </w:r>
    </w:p>
    <w:p w14:paraId="777B3AE9" w14:textId="53570EA2" w:rsidR="00B54810" w:rsidRDefault="00B54810" w:rsidP="00D45090">
      <w:pPr>
        <w:rPr>
          <w:rStyle w:val="normaltextrun"/>
          <w:rFonts w:cs="Arial"/>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B54810" w:rsidRPr="0037711C" w14:paraId="5560BD2D" w14:textId="77777777" w:rsidTr="00395D91">
        <w:tc>
          <w:tcPr>
            <w:tcW w:w="8777" w:type="dxa"/>
          </w:tcPr>
          <w:p w14:paraId="288042E9" w14:textId="77777777" w:rsidR="005C3330" w:rsidRPr="00BC36FF" w:rsidRDefault="005C3330" w:rsidP="00B54810">
            <w:pPr>
              <w:keepNext/>
              <w:jc w:val="center"/>
            </w:pPr>
          </w:p>
          <w:p w14:paraId="4E717303" w14:textId="39D481B1" w:rsidR="00B54810" w:rsidRDefault="00B54810" w:rsidP="00B54810">
            <w:pPr>
              <w:keepNext/>
              <w:jc w:val="center"/>
            </w:pPr>
            <w:r>
              <w:rPr>
                <w:rFonts w:cs="Arial"/>
                <w:noProof/>
                <w:szCs w:val="22"/>
              </w:rPr>
              <w:drawing>
                <wp:inline distT="0" distB="0" distL="0" distR="0" wp14:anchorId="29E5FA9B" wp14:editId="76D9F712">
                  <wp:extent cx="5133797" cy="4037163"/>
                  <wp:effectExtent l="0" t="0" r="0" b="1905"/>
                  <wp:docPr id="11" name="Picture 11"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diagram of a molecule&#10;&#10;Description automatically generated"/>
                          <pic:cNvPicPr/>
                        </pic:nvPicPr>
                        <pic:blipFill rotWithShape="1">
                          <a:blip r:embed="rId19" cstate="print">
                            <a:extLst>
                              <a:ext uri="{28A0092B-C50C-407E-A947-70E740481C1C}">
                                <a14:useLocalDpi xmlns:a14="http://schemas.microsoft.com/office/drawing/2010/main" val="0"/>
                              </a:ext>
                            </a:extLst>
                          </a:blip>
                          <a:srcRect b="7732"/>
                          <a:stretch/>
                        </pic:blipFill>
                        <pic:spPr bwMode="auto">
                          <a:xfrm>
                            <a:off x="0" y="0"/>
                            <a:ext cx="5140418" cy="4042370"/>
                          </a:xfrm>
                          <a:prstGeom prst="rect">
                            <a:avLst/>
                          </a:prstGeom>
                          <a:ln>
                            <a:noFill/>
                          </a:ln>
                          <a:extLst>
                            <a:ext uri="{53640926-AAD7-44D8-BBD7-CCE9431645EC}">
                              <a14:shadowObscured xmlns:a14="http://schemas.microsoft.com/office/drawing/2010/main"/>
                            </a:ext>
                          </a:extLst>
                        </pic:spPr>
                      </pic:pic>
                    </a:graphicData>
                  </a:graphic>
                </wp:inline>
              </w:drawing>
            </w:r>
          </w:p>
          <w:p w14:paraId="613D8672" w14:textId="2EFF6EDE" w:rsidR="001077F0" w:rsidRPr="00A10C6C" w:rsidRDefault="00B54810" w:rsidP="001077F0">
            <w:pPr>
              <w:pStyle w:val="NoSpacing"/>
              <w:rPr>
                <w:vanish/>
                <w:lang w:val="en-US"/>
                <w:specVanish/>
              </w:rPr>
            </w:pPr>
            <w:bookmarkStart w:id="62" w:name="_Ref143509143"/>
            <w:bookmarkStart w:id="63" w:name="_Toc147822995"/>
            <w:r w:rsidRPr="00A10C6C">
              <w:rPr>
                <w:lang w:val="en-US"/>
              </w:rPr>
              <w:t xml:space="preserve">Figure </w:t>
            </w:r>
            <w:r w:rsidRPr="00A10C6C">
              <w:rPr>
                <w:lang w:val="en-US"/>
              </w:rPr>
              <w:fldChar w:fldCharType="begin"/>
            </w:r>
            <w:r w:rsidRPr="00A10C6C">
              <w:rPr>
                <w:lang w:val="en-US"/>
              </w:rPr>
              <w:instrText xml:space="preserve"> SEQ Figure \* ARABIC </w:instrText>
            </w:r>
            <w:r w:rsidRPr="00A10C6C">
              <w:rPr>
                <w:lang w:val="en-US"/>
              </w:rPr>
              <w:fldChar w:fldCharType="separate"/>
            </w:r>
            <w:r w:rsidR="003419DB">
              <w:rPr>
                <w:noProof/>
                <w:lang w:val="en-US"/>
              </w:rPr>
              <w:t>8</w:t>
            </w:r>
            <w:r w:rsidRPr="00A10C6C">
              <w:rPr>
                <w:lang w:val="en-US"/>
              </w:rPr>
              <w:fldChar w:fldCharType="end"/>
            </w:r>
            <w:bookmarkEnd w:id="62"/>
            <w:r w:rsidR="009B52AF" w:rsidRPr="00A10C6C">
              <w:rPr>
                <w:lang w:val="en-US"/>
              </w:rPr>
              <w:t>:</w:t>
            </w:r>
            <w:r w:rsidR="009B52AF" w:rsidRPr="00A10C6C">
              <w:rPr>
                <w:b/>
                <w:bCs/>
                <w:lang w:val="en-US"/>
              </w:rPr>
              <w:t xml:space="preserve"> </w:t>
            </w:r>
            <w:r w:rsidR="007F216B" w:rsidRPr="00A10C6C">
              <w:rPr>
                <w:b/>
                <w:bCs/>
                <w:lang w:val="en-US"/>
              </w:rPr>
              <w:t>Metabolic pathway of irinotecan.</w:t>
            </w:r>
            <w:bookmarkEnd w:id="63"/>
            <w:r w:rsidR="007F216B" w:rsidRPr="00A10C6C">
              <w:rPr>
                <w:lang w:val="en-US"/>
              </w:rPr>
              <w:t xml:space="preserve"> </w:t>
            </w:r>
          </w:p>
          <w:p w14:paraId="69993E7D" w14:textId="52BEFA6B" w:rsidR="009B52AF" w:rsidRPr="00A10C6C" w:rsidRDefault="007F216B" w:rsidP="001077F0">
            <w:pPr>
              <w:pStyle w:val="NoSpacing"/>
              <w:rPr>
                <w:rStyle w:val="normaltextrun"/>
                <w:b/>
                <w:bCs/>
                <w:lang w:val="en-US"/>
              </w:rPr>
            </w:pPr>
            <w:r w:rsidRPr="00A10C6C">
              <w:rPr>
                <w:lang w:val="en-US"/>
              </w:rPr>
              <w:t>The prodrug irinotecan is either activated by CES enzymes into SN-38 or transformed into APC or NPC by CYP3A4. To a lesser extent, NPC can be further activated to SN</w:t>
            </w:r>
            <w:r w:rsidR="004F085F" w:rsidRPr="00A10C6C">
              <w:rPr>
                <w:lang w:val="en-US"/>
              </w:rPr>
              <w:t>-</w:t>
            </w:r>
            <w:r w:rsidRPr="00A10C6C">
              <w:rPr>
                <w:lang w:val="en-US"/>
              </w:rPr>
              <w:t>38 by CES enzymes. The active metabolite SN-38 is inactivated by UGT1A into SN-38G.</w:t>
            </w:r>
            <w:r w:rsidR="004F085F" w:rsidRPr="00A10C6C">
              <w:rPr>
                <w:lang w:val="en-US"/>
              </w:rPr>
              <w:t xml:space="preserve"> CES1/2, carboxylesterase</w:t>
            </w:r>
            <w:r w:rsidR="002C6872" w:rsidRPr="00A10C6C">
              <w:rPr>
                <w:lang w:val="en-US"/>
              </w:rPr>
              <w:t xml:space="preserve"> </w:t>
            </w:r>
            <w:r w:rsidR="004F085F" w:rsidRPr="00A10C6C">
              <w:rPr>
                <w:lang w:val="en-US"/>
              </w:rPr>
              <w:t>1</w:t>
            </w:r>
            <w:r w:rsidR="002C6872" w:rsidRPr="00A10C6C">
              <w:rPr>
                <w:lang w:val="en-US"/>
              </w:rPr>
              <w:t xml:space="preserve"> </w:t>
            </w:r>
            <w:r w:rsidR="004F085F" w:rsidRPr="00A10C6C">
              <w:rPr>
                <w:lang w:val="en-US"/>
              </w:rPr>
              <w:t>and</w:t>
            </w:r>
            <w:r w:rsidR="002C6872" w:rsidRPr="00A10C6C">
              <w:rPr>
                <w:lang w:val="en-US"/>
              </w:rPr>
              <w:t xml:space="preserve"> </w:t>
            </w:r>
            <w:r w:rsidR="004F085F" w:rsidRPr="00A10C6C">
              <w:rPr>
                <w:lang w:val="en-US"/>
              </w:rPr>
              <w:t>2; APC, 7-ethyl-10-[4-N-(5-aminopentanoicacid)-1-piperidino]</w:t>
            </w:r>
            <w:r w:rsidR="002C6872" w:rsidRPr="00A10C6C">
              <w:rPr>
                <w:lang w:val="en-US"/>
              </w:rPr>
              <w:t xml:space="preserve"> </w:t>
            </w:r>
            <w:proofErr w:type="spellStart"/>
            <w:r w:rsidR="004F085F" w:rsidRPr="00A10C6C">
              <w:rPr>
                <w:lang w:val="en-US"/>
              </w:rPr>
              <w:t>carbonyloxycamptothecin</w:t>
            </w:r>
            <w:proofErr w:type="spellEnd"/>
            <w:r w:rsidR="004F085F" w:rsidRPr="00A10C6C">
              <w:rPr>
                <w:lang w:val="en-US"/>
              </w:rPr>
              <w:t>; NPC, 7-ethyl-10-(4-amino-1-piperidino)</w:t>
            </w:r>
            <w:r w:rsidR="002C6872" w:rsidRPr="00A10C6C">
              <w:rPr>
                <w:lang w:val="en-US"/>
              </w:rPr>
              <w:t xml:space="preserve"> </w:t>
            </w:r>
            <w:proofErr w:type="spellStart"/>
            <w:r w:rsidR="004F085F" w:rsidRPr="00A10C6C">
              <w:rPr>
                <w:lang w:val="en-US"/>
              </w:rPr>
              <w:t>carbonyloxycamptothecin</w:t>
            </w:r>
            <w:proofErr w:type="spellEnd"/>
            <w:r w:rsidR="004F085F" w:rsidRPr="00A10C6C">
              <w:rPr>
                <w:lang w:val="en-US"/>
              </w:rPr>
              <w:t>; CYP</w:t>
            </w:r>
            <w:r w:rsidR="00316614">
              <w:rPr>
                <w:lang w:val="en-US"/>
              </w:rPr>
              <w:t>450</w:t>
            </w:r>
            <w:r w:rsidR="004F085F" w:rsidRPr="00A10C6C">
              <w:rPr>
                <w:lang w:val="en-US"/>
              </w:rPr>
              <w:t xml:space="preserve">, cytochrome 450; UGTs, uridine diphosphate </w:t>
            </w:r>
            <w:proofErr w:type="spellStart"/>
            <w:r w:rsidR="004F085F" w:rsidRPr="00A10C6C">
              <w:rPr>
                <w:lang w:val="en-US"/>
              </w:rPr>
              <w:t>glucoronyltransferase</w:t>
            </w:r>
            <w:proofErr w:type="spellEnd"/>
            <w:r w:rsidR="004F085F" w:rsidRPr="00A10C6C">
              <w:rPr>
                <w:lang w:val="en-US"/>
              </w:rPr>
              <w:t xml:space="preserve">. </w:t>
            </w:r>
            <w:r w:rsidR="00F93D52" w:rsidRPr="00A10C6C">
              <w:rPr>
                <w:lang w:val="en-US"/>
              </w:rPr>
              <w:t>Figure reproduced</w:t>
            </w:r>
            <w:r w:rsidR="004F085F" w:rsidRPr="00A10C6C">
              <w:rPr>
                <w:lang w:val="en-US"/>
              </w:rPr>
              <w:t xml:space="preserve"> from Smith et al., 2006.</w:t>
            </w:r>
          </w:p>
          <w:p w14:paraId="545B8095" w14:textId="368DF81E" w:rsidR="00B54810" w:rsidRPr="004F085F" w:rsidRDefault="00B54810" w:rsidP="00B54810">
            <w:pPr>
              <w:jc w:val="left"/>
              <w:rPr>
                <w:rStyle w:val="normaltextrun"/>
                <w:rFonts w:cs="Arial"/>
                <w:szCs w:val="22"/>
              </w:rPr>
            </w:pPr>
          </w:p>
        </w:tc>
      </w:tr>
    </w:tbl>
    <w:p w14:paraId="3E990F0B" w14:textId="77777777" w:rsidR="00316614" w:rsidRDefault="00316614" w:rsidP="006432AE">
      <w:pPr>
        <w:rPr>
          <w:rStyle w:val="normaltextrun"/>
          <w:rFonts w:cs="Arial"/>
          <w:szCs w:val="22"/>
        </w:rPr>
      </w:pPr>
    </w:p>
    <w:p w14:paraId="4D2BF427" w14:textId="624B0F27" w:rsidR="002D08BF" w:rsidRDefault="00DB0186" w:rsidP="006432AE">
      <w:pPr>
        <w:rPr>
          <w:rStyle w:val="normaltextrun"/>
          <w:rFonts w:cs="Arial"/>
          <w:szCs w:val="22"/>
        </w:rPr>
      </w:pPr>
      <w:r>
        <w:rPr>
          <w:rStyle w:val="normaltextrun"/>
          <w:rFonts w:cs="Arial"/>
          <w:szCs w:val="22"/>
        </w:rPr>
        <w:lastRenderedPageBreak/>
        <w:t xml:space="preserve">Irinotecan </w:t>
      </w:r>
      <w:r w:rsidR="002C6C5B">
        <w:rPr>
          <w:rStyle w:val="normaltextrun"/>
          <w:rFonts w:cs="Arial"/>
          <w:szCs w:val="22"/>
        </w:rPr>
        <w:t xml:space="preserve">was first introduced in clinics in 1998 for the treatment of solid tumors, amongst which CRC, pancreatic and lung cancer are counted. </w:t>
      </w:r>
      <w:r w:rsidR="00A400E9">
        <w:rPr>
          <w:rStyle w:val="normaltextrun"/>
          <w:rFonts w:cs="Arial"/>
          <w:szCs w:val="22"/>
        </w:rPr>
        <w:t xml:space="preserve">The </w:t>
      </w:r>
      <w:r w:rsidR="006432AE">
        <w:rPr>
          <w:rStyle w:val="normaltextrun"/>
          <w:rFonts w:cs="Arial"/>
          <w:szCs w:val="22"/>
        </w:rPr>
        <w:t xml:space="preserve">cellular </w:t>
      </w:r>
      <w:r w:rsidR="00A400E9">
        <w:rPr>
          <w:rStyle w:val="normaltextrun"/>
          <w:rFonts w:cs="Arial"/>
          <w:szCs w:val="22"/>
        </w:rPr>
        <w:t xml:space="preserve">metabolism of irinotecan is </w:t>
      </w:r>
      <w:r w:rsidR="00362878">
        <w:rPr>
          <w:rStyle w:val="normaltextrun"/>
          <w:rFonts w:cs="Arial"/>
          <w:szCs w:val="22"/>
        </w:rPr>
        <w:t>complex due to the involvement of many transporters and enzymes</w:t>
      </w:r>
      <w:r w:rsidR="006432AE">
        <w:rPr>
          <w:rStyle w:val="normaltextrun"/>
          <w:rFonts w:cs="Arial"/>
          <w:szCs w:val="22"/>
        </w:rPr>
        <w:t xml:space="preserve"> </w:t>
      </w:r>
      <w:sdt>
        <w:sdtPr>
          <w:rPr>
            <w:rStyle w:val="normaltextrun"/>
            <w:rFonts w:cs="Arial"/>
            <w:color w:val="000000"/>
            <w:szCs w:val="22"/>
          </w:rPr>
          <w:tag w:val="MENDELEY_CITATION_v3_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"/>
          <w:id w:val="-1033031762"/>
          <w:placeholder>
            <w:docPart w:val="DefaultPlaceholder_-1854013440"/>
          </w:placeholder>
        </w:sdtPr>
        <w:sdtContent>
          <w:r w:rsidR="00D137A9" w:rsidRPr="00D137A9">
            <w:rPr>
              <w:rStyle w:val="normaltextrun"/>
              <w:rFonts w:cs="Arial"/>
              <w:color w:val="000000"/>
              <w:szCs w:val="22"/>
            </w:rPr>
            <w:t>(Smith et al., 2006)</w:t>
          </w:r>
        </w:sdtContent>
      </w:sdt>
      <w:r w:rsidR="00362878">
        <w:rPr>
          <w:rStyle w:val="normaltextrun"/>
          <w:rFonts w:cs="Arial"/>
          <w:szCs w:val="22"/>
        </w:rPr>
        <w:t xml:space="preserve">. </w:t>
      </w:r>
      <w:r w:rsidR="00B30A7B">
        <w:rPr>
          <w:rStyle w:val="normaltextrun"/>
          <w:rFonts w:cs="Arial"/>
          <w:szCs w:val="22"/>
        </w:rPr>
        <w:t>Three different administration regimes for i</w:t>
      </w:r>
      <w:r w:rsidR="00BC426C">
        <w:rPr>
          <w:rStyle w:val="normaltextrun"/>
          <w:rFonts w:cs="Arial"/>
          <w:szCs w:val="22"/>
        </w:rPr>
        <w:t xml:space="preserve">rinotecan </w:t>
      </w:r>
      <w:r w:rsidR="00B30A7B">
        <w:rPr>
          <w:rStyle w:val="normaltextrun"/>
          <w:rFonts w:cs="Arial"/>
          <w:szCs w:val="22"/>
        </w:rPr>
        <w:t>currently exist in clinics. These can be weekly, bi-</w:t>
      </w:r>
      <w:proofErr w:type="gramStart"/>
      <w:r w:rsidR="00B30A7B">
        <w:rPr>
          <w:rStyle w:val="normaltextrun"/>
          <w:rFonts w:cs="Arial"/>
          <w:szCs w:val="22"/>
        </w:rPr>
        <w:t>weekly</w:t>
      </w:r>
      <w:proofErr w:type="gramEnd"/>
      <w:r w:rsidR="00B30A7B">
        <w:rPr>
          <w:rStyle w:val="normaltextrun"/>
          <w:rFonts w:cs="Arial"/>
          <w:szCs w:val="22"/>
        </w:rPr>
        <w:t xml:space="preserve"> or three-weekly</w:t>
      </w:r>
      <w:r w:rsidR="0097077F">
        <w:rPr>
          <w:rStyle w:val="normaltextrun"/>
          <w:rFonts w:cs="Arial"/>
          <w:szCs w:val="22"/>
        </w:rPr>
        <w:t xml:space="preserve"> </w:t>
      </w:r>
      <w:sdt>
        <w:sdtPr>
          <w:rPr>
            <w:rStyle w:val="normaltextrun"/>
            <w:rFonts w:cs="Arial"/>
            <w:color w:val="000000"/>
            <w:szCs w:val="22"/>
          </w:rPr>
          <w:tag w:val="MENDELEY_CITATION_v3_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"/>
          <w:id w:val="-914701863"/>
          <w:placeholder>
            <w:docPart w:val="DefaultPlaceholder_-1854013440"/>
          </w:placeholder>
        </w:sdtPr>
        <w:sdtContent>
          <w:r w:rsidR="00D137A9" w:rsidRPr="00D137A9">
            <w:rPr>
              <w:rStyle w:val="normaltextrun"/>
              <w:rFonts w:cs="Arial"/>
              <w:color w:val="000000"/>
              <w:szCs w:val="22"/>
            </w:rPr>
            <w:t>(de Man et al., 2018)</w:t>
          </w:r>
        </w:sdtContent>
      </w:sdt>
      <w:r w:rsidR="00B30A7B">
        <w:rPr>
          <w:rStyle w:val="normaltextrun"/>
          <w:rFonts w:cs="Arial"/>
          <w:szCs w:val="22"/>
        </w:rPr>
        <w:t xml:space="preserve">. However, irinotecan is </w:t>
      </w:r>
      <w:r w:rsidR="00D96E3E">
        <w:rPr>
          <w:rStyle w:val="normaltextrun"/>
          <w:rFonts w:cs="Arial"/>
          <w:szCs w:val="22"/>
        </w:rPr>
        <w:t>preferably</w:t>
      </w:r>
      <w:r w:rsidR="00B30A7B">
        <w:rPr>
          <w:rStyle w:val="normaltextrun"/>
          <w:rFonts w:cs="Arial"/>
          <w:szCs w:val="22"/>
        </w:rPr>
        <w:t xml:space="preserve"> administered intravenously every week for 90 minutes. </w:t>
      </w:r>
      <w:r w:rsidR="00EB209F">
        <w:rPr>
          <w:rStyle w:val="normaltextrun"/>
          <w:rFonts w:cs="Arial"/>
          <w:szCs w:val="22"/>
        </w:rPr>
        <w:t>Dosage of irinotecan range from 100 to 150 mg/m</w:t>
      </w:r>
      <w:r w:rsidR="00EB209F" w:rsidRPr="00EB209F">
        <w:rPr>
          <w:rStyle w:val="normaltextrun"/>
          <w:rFonts w:cs="Arial"/>
          <w:szCs w:val="22"/>
          <w:vertAlign w:val="superscript"/>
        </w:rPr>
        <w:t>2</w:t>
      </w:r>
      <w:r w:rsidR="00EB209F">
        <w:rPr>
          <w:rStyle w:val="normaltextrun"/>
          <w:rFonts w:cs="Arial"/>
          <w:szCs w:val="22"/>
        </w:rPr>
        <w:t xml:space="preserve"> </w:t>
      </w:r>
      <w:r w:rsidR="0024170C">
        <w:rPr>
          <w:rStyle w:val="FootnoteReference"/>
          <w:rFonts w:cs="Arial"/>
          <w:szCs w:val="22"/>
        </w:rPr>
        <w:footnoteReference w:id="2"/>
      </w:r>
      <w:r w:rsidR="00EB209F">
        <w:rPr>
          <w:rStyle w:val="normaltextrun"/>
          <w:rFonts w:cs="Arial"/>
          <w:szCs w:val="22"/>
        </w:rPr>
        <w:t xml:space="preserve"> of given weekly and from 150 to 350 mg/m</w:t>
      </w:r>
      <w:r w:rsidR="00EB209F" w:rsidRPr="00EB209F">
        <w:rPr>
          <w:rStyle w:val="normaltextrun"/>
          <w:rFonts w:cs="Arial"/>
          <w:szCs w:val="22"/>
          <w:vertAlign w:val="superscript"/>
        </w:rPr>
        <w:t>2</w:t>
      </w:r>
      <w:r w:rsidR="00EB209F">
        <w:rPr>
          <w:rStyle w:val="normaltextrun"/>
          <w:rFonts w:cs="Arial"/>
          <w:szCs w:val="22"/>
        </w:rPr>
        <w:t xml:space="preserve"> if given three-weekly. P</w:t>
      </w:r>
      <w:r w:rsidR="00B30A7B">
        <w:rPr>
          <w:rStyle w:val="normaltextrun"/>
          <w:rFonts w:cs="Arial"/>
          <w:szCs w:val="22"/>
        </w:rPr>
        <w:t>rimary side effects, neutropenia and diarrhea are often dose-limiting. Many studies were conducted to select the regimen and dosage causing the least side effects.</w:t>
      </w:r>
      <w:r w:rsidR="004F085F">
        <w:rPr>
          <w:rStyle w:val="normaltextrun"/>
          <w:rFonts w:cs="Arial"/>
          <w:szCs w:val="22"/>
        </w:rPr>
        <w:t xml:space="preserve"> Additionally, it was shown that even if reducing irinotecan dosage through combined therapy with 5-FU, the side effects were not improved</w:t>
      </w:r>
      <w:r w:rsidR="001279AC">
        <w:rPr>
          <w:rStyle w:val="normaltextrun"/>
          <w:rFonts w:cs="Arial"/>
          <w:szCs w:val="22"/>
        </w:rPr>
        <w:t xml:space="preserve"> and that these were highly </w:t>
      </w:r>
      <w:r w:rsidR="00B30A7B">
        <w:rPr>
          <w:rStyle w:val="normaltextrun"/>
          <w:rFonts w:cs="Arial"/>
          <w:szCs w:val="22"/>
        </w:rPr>
        <w:t>dependent on the patient’s status.</w:t>
      </w:r>
      <w:r w:rsidR="00D96E3E">
        <w:rPr>
          <w:rStyle w:val="normaltextrun"/>
          <w:rFonts w:cs="Arial"/>
          <w:szCs w:val="22"/>
        </w:rPr>
        <w:t xml:space="preserve"> </w:t>
      </w:r>
    </w:p>
    <w:p w14:paraId="4FEFC51E" w14:textId="77777777" w:rsidR="002D08BF" w:rsidRDefault="002D08BF" w:rsidP="006432AE">
      <w:pPr>
        <w:rPr>
          <w:rStyle w:val="normaltextrun"/>
          <w:rFonts w:cs="Arial"/>
          <w:szCs w:val="22"/>
        </w:rPr>
      </w:pPr>
    </w:p>
    <w:p w14:paraId="7030D979" w14:textId="1968ACE0" w:rsidR="006432AE" w:rsidRPr="00E74B2C" w:rsidRDefault="00D96E3E" w:rsidP="006432AE">
      <w:pPr>
        <w:rPr>
          <w:rFonts w:cs="Arial"/>
          <w:szCs w:val="22"/>
        </w:rPr>
      </w:pPr>
      <w:r>
        <w:rPr>
          <w:rStyle w:val="normaltextrun"/>
          <w:rFonts w:cs="Arial"/>
          <w:szCs w:val="22"/>
        </w:rPr>
        <w:t>Following intravenous injection of irinotecan, the prodrug is activated in the blood circulation into SN-38</w:t>
      </w:r>
      <w:r w:rsidR="001279AC">
        <w:rPr>
          <w:rStyle w:val="normaltextrun"/>
          <w:rFonts w:cs="Arial"/>
          <w:szCs w:val="22"/>
        </w:rPr>
        <w:t xml:space="preserve"> </w:t>
      </w:r>
      <w:r w:rsidR="001279AC" w:rsidRPr="001279AC">
        <w:rPr>
          <w:rStyle w:val="normaltextrun"/>
          <w:rFonts w:cs="Arial"/>
          <w:szCs w:val="22"/>
        </w:rPr>
        <w:t>(</w:t>
      </w:r>
      <w:r w:rsidR="001279AC">
        <w:rPr>
          <w:rStyle w:val="normaltextrun"/>
          <w:rFonts w:cs="Arial"/>
          <w:szCs w:val="22"/>
        </w:rPr>
        <w:fldChar w:fldCharType="begin"/>
      </w:r>
      <w:r w:rsidR="001279AC">
        <w:rPr>
          <w:rStyle w:val="normaltextrun"/>
          <w:rFonts w:cs="Arial"/>
          <w:szCs w:val="22"/>
        </w:rPr>
        <w:instrText xml:space="preserve"> REF _Ref143511200 \h </w:instrText>
      </w:r>
      <w:r w:rsidR="001279AC">
        <w:rPr>
          <w:rStyle w:val="normaltextrun"/>
          <w:rFonts w:cs="Arial"/>
          <w:szCs w:val="22"/>
        </w:rPr>
      </w:r>
      <w:r w:rsidR="001279AC">
        <w:rPr>
          <w:rStyle w:val="normaltextrun"/>
          <w:rFonts w:cs="Arial"/>
          <w:szCs w:val="22"/>
        </w:rPr>
        <w:fldChar w:fldCharType="separate"/>
      </w:r>
      <w:r w:rsidR="003419DB" w:rsidRPr="001279AC">
        <w:t xml:space="preserve">Figure </w:t>
      </w:r>
      <w:r w:rsidR="003419DB">
        <w:rPr>
          <w:noProof/>
        </w:rPr>
        <w:t>9</w:t>
      </w:r>
      <w:r w:rsidR="001279AC">
        <w:rPr>
          <w:rStyle w:val="normaltextrun"/>
          <w:rFonts w:cs="Arial"/>
          <w:szCs w:val="22"/>
        </w:rPr>
        <w:fldChar w:fldCharType="end"/>
      </w:r>
      <w:r w:rsidR="001279AC" w:rsidRPr="001279AC">
        <w:rPr>
          <w:rStyle w:val="normaltextrun"/>
          <w:rFonts w:cs="Arial"/>
          <w:szCs w:val="22"/>
        </w:rPr>
        <w:t>)</w:t>
      </w:r>
      <w:r>
        <w:rPr>
          <w:rStyle w:val="normaltextrun"/>
          <w:rFonts w:cs="Arial"/>
          <w:szCs w:val="22"/>
        </w:rPr>
        <w:t xml:space="preserve">. From there, SN-38 reaches the liver to be inactivated into SN-38G. Given that irinotecan metabolism is following EHR, SN-38G is recirculated back to the gut lumen via the bile duct. Interestingly, it was shown that SN-38G is reactivated via bacterial </w:t>
      </w:r>
      <w:r w:rsidR="001279AC">
        <w:rPr>
          <w:rStyle w:val="normaltextrun"/>
          <w:rFonts w:cs="Arial"/>
          <w:szCs w:val="22"/>
        </w:rPr>
        <w:sym w:font="Symbol" w:char="F062"/>
      </w:r>
      <w:r w:rsidR="001279AC">
        <w:rPr>
          <w:rStyle w:val="normaltextrun"/>
          <w:rFonts w:cs="Arial"/>
          <w:szCs w:val="22"/>
        </w:rPr>
        <w:t>-glucuronidase</w:t>
      </w:r>
      <w:r w:rsidR="00FA4663">
        <w:rPr>
          <w:rStyle w:val="normaltextrun"/>
          <w:rFonts w:cs="Arial"/>
          <w:szCs w:val="22"/>
        </w:rPr>
        <w:t>s</w:t>
      </w:r>
      <w:r w:rsidR="001279AC">
        <w:rPr>
          <w:rStyle w:val="normaltextrun"/>
          <w:rFonts w:cs="Arial"/>
          <w:szCs w:val="22"/>
        </w:rPr>
        <w:t xml:space="preserve"> </w:t>
      </w:r>
      <w:r>
        <w:rPr>
          <w:rStyle w:val="normaltextrun"/>
          <w:rFonts w:cs="Arial"/>
          <w:szCs w:val="22"/>
        </w:rPr>
        <w:t xml:space="preserve">into SN-38, therefore prolonging the presence of the toxic metabolite in the body. </w:t>
      </w:r>
      <w:r w:rsidR="0097077F">
        <w:rPr>
          <w:rStyle w:val="normaltextrun"/>
          <w:rFonts w:cs="Arial"/>
          <w:szCs w:val="22"/>
        </w:rPr>
        <w:t xml:space="preserve">Increasing number of research has shown that </w:t>
      </w:r>
      <w:r w:rsidR="001279AC">
        <w:rPr>
          <w:rStyle w:val="normaltextrun"/>
          <w:rFonts w:cs="Arial"/>
          <w:szCs w:val="22"/>
        </w:rPr>
        <w:sym w:font="Symbol" w:char="F062"/>
      </w:r>
      <w:r w:rsidR="001279AC">
        <w:rPr>
          <w:rStyle w:val="normaltextrun"/>
          <w:rFonts w:cs="Arial"/>
          <w:szCs w:val="22"/>
        </w:rPr>
        <w:t>-glucuronidase</w:t>
      </w:r>
      <w:r w:rsidR="00FA4663">
        <w:rPr>
          <w:rStyle w:val="normaltextrun"/>
          <w:rFonts w:cs="Arial"/>
          <w:szCs w:val="22"/>
        </w:rPr>
        <w:t>-</w:t>
      </w:r>
      <w:r w:rsidR="0097077F">
        <w:rPr>
          <w:rStyle w:val="normaltextrun"/>
          <w:rFonts w:cs="Arial"/>
          <w:szCs w:val="22"/>
        </w:rPr>
        <w:t>expressing bacteria can enhance the reactivation of SN-38G</w:t>
      </w:r>
      <w:r w:rsidR="002D08BF">
        <w:rPr>
          <w:rStyle w:val="normaltextrun"/>
          <w:rFonts w:cs="Arial"/>
          <w:szCs w:val="22"/>
        </w:rPr>
        <w:t xml:space="preserve"> </w:t>
      </w:r>
      <w:sdt>
        <w:sdtPr>
          <w:rPr>
            <w:rStyle w:val="normaltextrun"/>
            <w:rFonts w:cs="Arial"/>
            <w:color w:val="000000"/>
            <w:szCs w:val="22"/>
          </w:rPr>
          <w:tag w:val="MENDELEY_CITATION_v3_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"/>
          <w:id w:val="-479385970"/>
          <w:placeholder>
            <w:docPart w:val="DefaultPlaceholder_-1854013440"/>
          </w:placeholder>
        </w:sdtPr>
        <w:sdtContent>
          <w:r w:rsidR="00D137A9" w:rsidRPr="00D137A9">
            <w:rPr>
              <w:rStyle w:val="normaltextrun"/>
              <w:rFonts w:cs="Arial"/>
              <w:color w:val="000000"/>
              <w:szCs w:val="22"/>
            </w:rPr>
            <w:t>(Parvez et al., 2021; Yue et al., 2021)</w:t>
          </w:r>
        </w:sdtContent>
      </w:sdt>
      <w:r w:rsidR="0097077F">
        <w:rPr>
          <w:rStyle w:val="normaltextrun"/>
          <w:rFonts w:cs="Arial"/>
          <w:szCs w:val="22"/>
        </w:rPr>
        <w:t xml:space="preserve">. </w:t>
      </w:r>
      <w:r w:rsidR="002D08BF">
        <w:rPr>
          <w:rStyle w:val="normaltextrun"/>
          <w:rFonts w:cs="Arial"/>
          <w:szCs w:val="22"/>
        </w:rPr>
        <w:t xml:space="preserve">Studies could show that inhibition of </w:t>
      </w:r>
      <w:r w:rsidR="001279AC">
        <w:rPr>
          <w:rStyle w:val="normaltextrun"/>
          <w:rFonts w:cs="Arial"/>
          <w:szCs w:val="22"/>
        </w:rPr>
        <w:sym w:font="Symbol" w:char="F062"/>
      </w:r>
      <w:r w:rsidR="001279AC">
        <w:rPr>
          <w:rStyle w:val="normaltextrun"/>
          <w:rFonts w:cs="Arial"/>
          <w:szCs w:val="22"/>
        </w:rPr>
        <w:t>-glucuronidase</w:t>
      </w:r>
      <w:r w:rsidR="002D08BF">
        <w:rPr>
          <w:rStyle w:val="normaltextrun"/>
          <w:rFonts w:cs="Arial"/>
          <w:szCs w:val="22"/>
        </w:rPr>
        <w:t xml:space="preserve"> could reduce intestinal toxicity without interfering with irinotecan metabolism</w:t>
      </w:r>
      <w:r w:rsidR="00D13BC1">
        <w:rPr>
          <w:rStyle w:val="normaltextrun"/>
          <w:rFonts w:cs="Arial"/>
          <w:szCs w:val="22"/>
        </w:rPr>
        <w:t xml:space="preserve"> </w:t>
      </w:r>
      <w:sdt>
        <w:sdtPr>
          <w:rPr>
            <w:rStyle w:val="normaltextrun"/>
            <w:rFonts w:cs="Arial"/>
            <w:color w:val="000000"/>
            <w:szCs w:val="22"/>
          </w:rPr>
          <w:tag w:val="MENDELEY_CITATION_v3_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"/>
          <w:id w:val="-442221151"/>
          <w:placeholder>
            <w:docPart w:val="DefaultPlaceholder_-1854013440"/>
          </w:placeholder>
        </w:sdtPr>
        <w:sdtContent>
          <w:r w:rsidR="00D137A9" w:rsidRPr="00D137A9">
            <w:rPr>
              <w:rStyle w:val="normaltextrun"/>
              <w:rFonts w:cs="Arial"/>
              <w:color w:val="000000"/>
              <w:szCs w:val="22"/>
            </w:rPr>
            <w:t>(A. B. Roberts et al., 2013)</w:t>
          </w:r>
        </w:sdtContent>
      </w:sdt>
      <w:r w:rsidR="002D08BF">
        <w:rPr>
          <w:rStyle w:val="normaltextrun"/>
          <w:rFonts w:cs="Arial"/>
          <w:szCs w:val="22"/>
        </w:rPr>
        <w:t>. Moreover, the use of antibiotics to eliminate gut bacteria showed lower intestinal destruction in mice</w:t>
      </w:r>
      <w:r w:rsidR="00D137A9">
        <w:rPr>
          <w:rStyle w:val="normaltextrun"/>
          <w:rFonts w:cs="Arial"/>
          <w:szCs w:val="22"/>
        </w:rPr>
        <w:t xml:space="preserve"> </w:t>
      </w:r>
      <w:sdt>
        <w:sdtPr>
          <w:rPr>
            <w:rStyle w:val="normaltextrun"/>
            <w:rFonts w:cs="Arial"/>
            <w:color w:val="000000"/>
            <w:szCs w:val="22"/>
          </w:rPr>
          <w:tag w:val="MENDELEY_CITATION_v3_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"/>
          <w:id w:val="-538667159"/>
          <w:placeholder>
            <w:docPart w:val="DefaultPlaceholder_-1854013440"/>
          </w:placeholder>
        </w:sdtPr>
        <w:sdtContent>
          <w:r w:rsidR="00D137A9" w:rsidRPr="00D137A9">
            <w:rPr>
              <w:rStyle w:val="normaltextrun"/>
              <w:rFonts w:cs="Arial"/>
              <w:color w:val="000000"/>
              <w:szCs w:val="22"/>
            </w:rPr>
            <w:t>(Wallace et al., 2015)</w:t>
          </w:r>
        </w:sdtContent>
      </w:sdt>
      <w:r w:rsidR="00E74B2C">
        <w:rPr>
          <w:rStyle w:val="normaltextrun"/>
          <w:rFonts w:cs="Arial"/>
          <w:szCs w:val="22"/>
        </w:rPr>
        <w:t>. Many synthetic inhibitors i.e.</w:t>
      </w:r>
      <w:r w:rsidR="00C91662">
        <w:rPr>
          <w:rStyle w:val="normaltextrun"/>
          <w:rFonts w:cs="Arial"/>
          <w:szCs w:val="22"/>
        </w:rPr>
        <w:t>,</w:t>
      </w:r>
      <w:r w:rsidR="00E74B2C">
        <w:rPr>
          <w:rStyle w:val="normaltextrun"/>
          <w:rFonts w:cs="Arial"/>
          <w:szCs w:val="22"/>
        </w:rPr>
        <w:t xml:space="preserve"> </w:t>
      </w:r>
      <w:r w:rsidR="00E74B2C" w:rsidRPr="00E74B2C">
        <w:rPr>
          <w:rStyle w:val="normaltextrun"/>
          <w:rFonts w:cs="Arial"/>
          <w:i/>
          <w:iCs/>
          <w:szCs w:val="22"/>
        </w:rPr>
        <w:t>E.</w:t>
      </w:r>
      <w:r w:rsidR="001279AC">
        <w:rPr>
          <w:rStyle w:val="normaltextrun"/>
          <w:rFonts w:cs="Arial"/>
          <w:i/>
          <w:iCs/>
          <w:szCs w:val="22"/>
        </w:rPr>
        <w:t xml:space="preserve"> </w:t>
      </w:r>
      <w:r w:rsidR="00E74B2C" w:rsidRPr="00E74B2C">
        <w:rPr>
          <w:rStyle w:val="normaltextrun"/>
          <w:rFonts w:cs="Arial"/>
          <w:i/>
          <w:iCs/>
          <w:szCs w:val="22"/>
        </w:rPr>
        <w:t>coli</w:t>
      </w:r>
      <w:r w:rsidR="00E74B2C">
        <w:rPr>
          <w:rStyle w:val="normaltextrun"/>
          <w:rFonts w:cs="Arial"/>
          <w:szCs w:val="22"/>
        </w:rPr>
        <w:t xml:space="preserve"> and </w:t>
      </w:r>
      <w:r w:rsidR="00E74B2C" w:rsidRPr="00E74B2C">
        <w:rPr>
          <w:rStyle w:val="normaltextrun"/>
          <w:rFonts w:cs="Arial"/>
          <w:i/>
          <w:iCs/>
          <w:szCs w:val="22"/>
        </w:rPr>
        <w:t>Clostridium perfringens</w:t>
      </w:r>
      <w:r w:rsidR="00E74B2C">
        <w:rPr>
          <w:rStyle w:val="normaltextrun"/>
          <w:rFonts w:cs="Arial"/>
          <w:szCs w:val="22"/>
        </w:rPr>
        <w:t xml:space="preserve"> </w:t>
      </w:r>
      <w:r w:rsidR="001279AC">
        <w:rPr>
          <w:rStyle w:val="normaltextrun"/>
          <w:rFonts w:cs="Arial"/>
          <w:szCs w:val="22"/>
        </w:rPr>
        <w:sym w:font="Symbol" w:char="F062"/>
      </w:r>
      <w:r w:rsidR="001279AC">
        <w:rPr>
          <w:rStyle w:val="normaltextrun"/>
          <w:rFonts w:cs="Arial"/>
          <w:szCs w:val="22"/>
        </w:rPr>
        <w:t>-glucuronidase</w:t>
      </w:r>
      <w:r w:rsidR="00E74B2C">
        <w:rPr>
          <w:rStyle w:val="normaltextrun"/>
          <w:rFonts w:cs="Arial"/>
          <w:szCs w:val="22"/>
        </w:rPr>
        <w:t>-specific inhibitors and natural inhibitors i.e.</w:t>
      </w:r>
      <w:r w:rsidR="00C91662">
        <w:rPr>
          <w:rStyle w:val="normaltextrun"/>
          <w:rFonts w:cs="Arial"/>
          <w:szCs w:val="22"/>
        </w:rPr>
        <w:t>,</w:t>
      </w:r>
      <w:r w:rsidR="00E74B2C">
        <w:rPr>
          <w:rStyle w:val="normaltextrun"/>
          <w:rFonts w:cs="Arial"/>
          <w:szCs w:val="22"/>
        </w:rPr>
        <w:t xml:space="preserve"> flavonoids and cinnamic-acid derivates have been shown to successfully alleviate intestinal diarrhea. </w:t>
      </w:r>
      <w:r w:rsidR="001279AC">
        <w:rPr>
          <w:rStyle w:val="normaltextrun"/>
          <w:rFonts w:cs="Arial"/>
          <w:szCs w:val="22"/>
        </w:rPr>
        <w:t>Given these findings, g</w:t>
      </w:r>
      <w:r w:rsidR="00E74B2C">
        <w:rPr>
          <w:rStyle w:val="normaltextrun"/>
          <w:rFonts w:cs="Arial"/>
          <w:szCs w:val="22"/>
        </w:rPr>
        <w:t>ut microbial manipulation will most probably become a part of CRC treatment.</w:t>
      </w:r>
    </w:p>
    <w:p w14:paraId="6A92873B" w14:textId="4028B296" w:rsidR="0024170C" w:rsidRPr="0097077F" w:rsidRDefault="0024170C" w:rsidP="0024170C">
      <w:pPr>
        <w:rPr>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BD5B21" w:rsidRPr="00F13C8E" w14:paraId="6B146A92" w14:textId="77777777" w:rsidTr="00C301BC">
        <w:tc>
          <w:tcPr>
            <w:tcW w:w="8777" w:type="dxa"/>
          </w:tcPr>
          <w:p w14:paraId="73ED4D75" w14:textId="7898660D" w:rsidR="004F085F" w:rsidRPr="0097077F" w:rsidRDefault="00716A84" w:rsidP="00BD5B21">
            <w:pPr>
              <w:keepNext/>
              <w:jc w:val="center"/>
            </w:pPr>
            <w:r>
              <w:rPr>
                <w:noProof/>
              </w:rPr>
              <w:lastRenderedPageBreak/>
              <w:drawing>
                <wp:inline distT="0" distB="0" distL="0" distR="0" wp14:anchorId="099008A5" wp14:editId="2A630A53">
                  <wp:extent cx="5411539" cy="2614930"/>
                  <wp:effectExtent l="0" t="0" r="0" b="1270"/>
                  <wp:docPr id="7" name="Picture 7" descr="A diagram of a human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iagram of a human body&#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18158" cy="2618128"/>
                          </a:xfrm>
                          <a:prstGeom prst="rect">
                            <a:avLst/>
                          </a:prstGeom>
                        </pic:spPr>
                      </pic:pic>
                    </a:graphicData>
                  </a:graphic>
                </wp:inline>
              </w:drawing>
            </w:r>
          </w:p>
          <w:p w14:paraId="74917572" w14:textId="7766B52D" w:rsidR="00BD5B21" w:rsidRDefault="00BD5B21" w:rsidP="00BD5B21">
            <w:pPr>
              <w:keepNext/>
              <w:jc w:val="center"/>
            </w:pPr>
          </w:p>
          <w:p w14:paraId="6CC4C19F" w14:textId="64194F64" w:rsidR="001077F0" w:rsidRPr="0036634D" w:rsidRDefault="00BD5B21" w:rsidP="001077F0">
            <w:pPr>
              <w:pStyle w:val="NoSpacing"/>
              <w:rPr>
                <w:vanish/>
                <w:specVanish/>
              </w:rPr>
            </w:pPr>
            <w:bookmarkStart w:id="64" w:name="_Toc141772902"/>
            <w:bookmarkStart w:id="65" w:name="_Ref143511200"/>
            <w:bookmarkStart w:id="66" w:name="_Toc147822996"/>
            <w:r w:rsidRPr="001279AC">
              <w:t xml:space="preserve">Figure </w:t>
            </w:r>
            <w:r w:rsidRPr="001279AC">
              <w:fldChar w:fldCharType="begin"/>
            </w:r>
            <w:r w:rsidRPr="001279AC">
              <w:instrText xml:space="preserve"> SEQ Figure \* ARABIC </w:instrText>
            </w:r>
            <w:r w:rsidRPr="001279AC">
              <w:fldChar w:fldCharType="separate"/>
            </w:r>
            <w:r w:rsidR="003419DB">
              <w:rPr>
                <w:noProof/>
              </w:rPr>
              <w:t>9</w:t>
            </w:r>
            <w:bookmarkEnd w:id="64"/>
            <w:r w:rsidRPr="001279AC">
              <w:fldChar w:fldCharType="end"/>
            </w:r>
            <w:bookmarkEnd w:id="65"/>
            <w:r w:rsidR="00D45090" w:rsidRPr="001279AC">
              <w:t>:</w:t>
            </w:r>
            <w:r w:rsidR="00D45090" w:rsidRPr="006432AE">
              <w:t xml:space="preserve"> </w:t>
            </w:r>
            <w:proofErr w:type="spellStart"/>
            <w:r w:rsidR="006432AE" w:rsidRPr="00A10C6C">
              <w:rPr>
                <w:b/>
                <w:bCs/>
              </w:rPr>
              <w:t>Irinotecan</w:t>
            </w:r>
            <w:proofErr w:type="spellEnd"/>
            <w:r w:rsidR="006432AE" w:rsidRPr="00A10C6C">
              <w:rPr>
                <w:b/>
                <w:bCs/>
              </w:rPr>
              <w:t xml:space="preserve"> </w:t>
            </w:r>
            <w:proofErr w:type="spellStart"/>
            <w:r w:rsidR="006432AE" w:rsidRPr="00A10C6C">
              <w:rPr>
                <w:b/>
                <w:bCs/>
              </w:rPr>
              <w:t>metabolism</w:t>
            </w:r>
            <w:proofErr w:type="spellEnd"/>
            <w:r w:rsidR="006432AE" w:rsidRPr="00A10C6C">
              <w:rPr>
                <w:b/>
                <w:bCs/>
              </w:rPr>
              <w:t xml:space="preserve"> in </w:t>
            </w:r>
            <w:proofErr w:type="spellStart"/>
            <w:r w:rsidR="006432AE" w:rsidRPr="00A10C6C">
              <w:rPr>
                <w:b/>
                <w:bCs/>
              </w:rPr>
              <w:t>the</w:t>
            </w:r>
            <w:proofErr w:type="spellEnd"/>
            <w:r w:rsidR="006432AE" w:rsidRPr="00A10C6C">
              <w:rPr>
                <w:b/>
                <w:bCs/>
              </w:rPr>
              <w:t xml:space="preserve"> human </w:t>
            </w:r>
            <w:proofErr w:type="spellStart"/>
            <w:r w:rsidR="006432AE" w:rsidRPr="00A10C6C">
              <w:rPr>
                <w:b/>
                <w:bCs/>
              </w:rPr>
              <w:t>body</w:t>
            </w:r>
            <w:proofErr w:type="spellEnd"/>
            <w:r w:rsidR="006432AE" w:rsidRPr="00A10C6C">
              <w:rPr>
                <w:b/>
                <w:bCs/>
              </w:rPr>
              <w:t>.</w:t>
            </w:r>
            <w:bookmarkEnd w:id="66"/>
            <w:r w:rsidR="006432AE">
              <w:t xml:space="preserve"> </w:t>
            </w:r>
          </w:p>
          <w:p w14:paraId="5C66B401" w14:textId="41A35CEA" w:rsidR="00D45090" w:rsidRPr="001077F0" w:rsidRDefault="00A400E9" w:rsidP="001077F0">
            <w:pPr>
              <w:pStyle w:val="NoSpacing"/>
            </w:pPr>
            <w:r w:rsidRPr="007D330A">
              <w:rPr>
                <w:rStyle w:val="normaltextrun"/>
                <w:lang w:val="en-US"/>
              </w:rPr>
              <w:t xml:space="preserve">The prodrug </w:t>
            </w:r>
            <w:r w:rsidR="00D10F2A">
              <w:rPr>
                <w:rStyle w:val="normaltextrun"/>
                <w:lang w:val="en-US"/>
              </w:rPr>
              <w:t>i</w:t>
            </w:r>
            <w:r w:rsidRPr="007D330A">
              <w:rPr>
                <w:rStyle w:val="normaltextrun"/>
                <w:lang w:val="en-US"/>
              </w:rPr>
              <w:t>rinotecan is given intravenously</w:t>
            </w:r>
            <w:r w:rsidR="00716A84">
              <w:rPr>
                <w:rStyle w:val="normaltextrun"/>
                <w:lang w:val="en-US"/>
              </w:rPr>
              <w:t xml:space="preserve"> (IV)</w:t>
            </w:r>
            <w:r w:rsidRPr="007D330A">
              <w:rPr>
                <w:rStyle w:val="normaltextrun"/>
                <w:lang w:val="en-US"/>
              </w:rPr>
              <w:t xml:space="preserve"> to patients and is hydrolyzed in majority by blood CES 1/2 </w:t>
            </w:r>
            <w:r w:rsidR="007202F5">
              <w:rPr>
                <w:rStyle w:val="normaltextrun"/>
                <w:lang w:val="en-US"/>
              </w:rPr>
              <w:t xml:space="preserve">enzymes </w:t>
            </w:r>
            <w:r w:rsidRPr="007D330A">
              <w:rPr>
                <w:rStyle w:val="normaltextrun"/>
                <w:lang w:val="en-US"/>
              </w:rPr>
              <w:t xml:space="preserve">into the active metabolite SN-38. SN-38 travels through the </w:t>
            </w:r>
            <w:r w:rsidR="00D10F2A">
              <w:rPr>
                <w:rStyle w:val="normaltextrun"/>
                <w:lang w:val="en-US"/>
              </w:rPr>
              <w:t>blood</w:t>
            </w:r>
            <w:r w:rsidRPr="007D330A">
              <w:rPr>
                <w:rStyle w:val="normaltextrun"/>
                <w:lang w:val="en-US"/>
              </w:rPr>
              <w:t xml:space="preserve"> circulation and is distributed through the body’s tissues </w:t>
            </w:r>
            <w:proofErr w:type="gramStart"/>
            <w:r w:rsidRPr="007D330A">
              <w:rPr>
                <w:rStyle w:val="normaltextrun"/>
                <w:lang w:val="en-US"/>
              </w:rPr>
              <w:t>e.g.</w:t>
            </w:r>
            <w:proofErr w:type="gramEnd"/>
            <w:r w:rsidRPr="007D330A">
              <w:rPr>
                <w:rStyle w:val="normaltextrun"/>
                <w:lang w:val="en-US"/>
              </w:rPr>
              <w:t xml:space="preserve"> the intestine, consequently also reaching the tumor target site. From the tissues, SN-38 is transported into the liver to be detoxified by UGT enzymes into the inactive form SN-38G. Instead of being excreted by the kidney</w:t>
            </w:r>
            <w:r w:rsidR="00E214CE">
              <w:rPr>
                <w:rStyle w:val="normaltextrun"/>
                <w:lang w:val="en-US"/>
              </w:rPr>
              <w:t>s</w:t>
            </w:r>
            <w:r w:rsidRPr="007D330A">
              <w:rPr>
                <w:rStyle w:val="normaltextrun"/>
                <w:lang w:val="en-US"/>
              </w:rPr>
              <w:t>, SN-38G can reach the intestine via the biliary tract. Intestinal beta-glucuronidases, originating in majority from</w:t>
            </w:r>
            <w:r w:rsidR="00E214CE">
              <w:rPr>
                <w:rStyle w:val="normaltextrun"/>
                <w:lang w:val="en-US"/>
              </w:rPr>
              <w:t xml:space="preserve"> </w:t>
            </w:r>
            <w:r w:rsidRPr="007D330A">
              <w:rPr>
                <w:rStyle w:val="normaltextrun"/>
                <w:lang w:val="en-US"/>
              </w:rPr>
              <w:t xml:space="preserve">intestinal bacteria, are responsible for SN-38G deconjugation into SN-38. </w:t>
            </w:r>
            <w:r w:rsidR="00E214CE">
              <w:rPr>
                <w:rStyle w:val="normaltextrun"/>
                <w:lang w:val="en-US"/>
              </w:rPr>
              <w:t>T</w:t>
            </w:r>
            <w:r w:rsidRPr="007D330A">
              <w:rPr>
                <w:rStyle w:val="normaltextrun"/>
                <w:lang w:val="en-US"/>
              </w:rPr>
              <w:t>his causes SN-38 to persist longer in the intestine and trigger</w:t>
            </w:r>
            <w:r w:rsidR="007202F5">
              <w:rPr>
                <w:rStyle w:val="normaltextrun"/>
                <w:lang w:val="en-US"/>
              </w:rPr>
              <w:t>s</w:t>
            </w:r>
            <w:r w:rsidRPr="007D330A">
              <w:rPr>
                <w:rStyle w:val="normaltextrun"/>
                <w:lang w:val="en-US"/>
              </w:rPr>
              <w:t xml:space="preserve"> intestinal toxicity. </w:t>
            </w:r>
            <w:r w:rsidRPr="007D330A">
              <w:rPr>
                <w:rStyle w:val="eop"/>
                <w:lang w:val="en-US"/>
              </w:rPr>
              <w:t> </w:t>
            </w:r>
            <w:r w:rsidR="00D10F2A">
              <w:rPr>
                <w:rStyle w:val="eop"/>
                <w:lang w:val="en-US"/>
              </w:rPr>
              <w:t>C</w:t>
            </w:r>
            <w:r w:rsidR="00D10F2A" w:rsidRPr="00C7371B">
              <w:rPr>
                <w:rStyle w:val="eop"/>
                <w:lang w:val="en-US"/>
              </w:rPr>
              <w:t>ES1/2</w:t>
            </w:r>
            <w:r w:rsidR="002F54AD" w:rsidRPr="00C7371B">
              <w:rPr>
                <w:rStyle w:val="eop"/>
                <w:lang w:val="en-US"/>
              </w:rPr>
              <w:t>,</w:t>
            </w:r>
            <w:r w:rsidR="00D10F2A" w:rsidRPr="00C7371B">
              <w:rPr>
                <w:rStyle w:val="eop"/>
                <w:lang w:val="en-US"/>
              </w:rPr>
              <w:t xml:space="preserve"> </w:t>
            </w:r>
            <w:r w:rsidR="00D10F2A" w:rsidRPr="007D330A">
              <w:rPr>
                <w:rStyle w:val="normaltextrun"/>
                <w:lang w:val="en-US"/>
              </w:rPr>
              <w:t>carboxylesterase 1 and 2</w:t>
            </w:r>
            <w:r w:rsidR="002F54AD">
              <w:rPr>
                <w:rStyle w:val="normaltextrun"/>
                <w:lang w:val="en-US"/>
              </w:rPr>
              <w:t>;</w:t>
            </w:r>
            <w:r w:rsidR="00D10F2A" w:rsidRPr="007D330A">
              <w:rPr>
                <w:rStyle w:val="normaltextrun"/>
                <w:lang w:val="en-US"/>
              </w:rPr>
              <w:t xml:space="preserve"> </w:t>
            </w:r>
            <w:r w:rsidR="00D10F2A">
              <w:rPr>
                <w:rStyle w:val="normaltextrun"/>
                <w:lang w:val="en-US"/>
              </w:rPr>
              <w:t>UGT</w:t>
            </w:r>
            <w:r w:rsidR="002F54AD">
              <w:rPr>
                <w:rStyle w:val="normaltextrun"/>
                <w:lang w:val="en-US"/>
              </w:rPr>
              <w:t>,</w:t>
            </w:r>
            <w:r w:rsidR="00D10F2A">
              <w:rPr>
                <w:rStyle w:val="normaltextrun"/>
                <w:lang w:val="en-US"/>
              </w:rPr>
              <w:t xml:space="preserve"> </w:t>
            </w:r>
            <w:r w:rsidR="00D10F2A" w:rsidRPr="007D330A">
              <w:rPr>
                <w:rStyle w:val="normaltextrun"/>
                <w:lang w:val="en-US"/>
              </w:rPr>
              <w:t xml:space="preserve">uridine diphosphate </w:t>
            </w:r>
            <w:proofErr w:type="spellStart"/>
            <w:r w:rsidR="00D10F2A" w:rsidRPr="007D330A">
              <w:rPr>
                <w:rStyle w:val="normaltextrun"/>
                <w:lang w:val="en-US"/>
              </w:rPr>
              <w:t>glucoronyltransferase</w:t>
            </w:r>
            <w:proofErr w:type="spellEnd"/>
            <w:r w:rsidR="00D10F2A">
              <w:rPr>
                <w:rStyle w:val="normaltextrun"/>
                <w:lang w:val="en-US"/>
              </w:rPr>
              <w:t>. Figure created with Adobe Illust</w:t>
            </w:r>
            <w:r w:rsidR="00F93D52">
              <w:rPr>
                <w:rStyle w:val="normaltextrun"/>
                <w:lang w:val="en-US"/>
              </w:rPr>
              <w:t>ra</w:t>
            </w:r>
            <w:r w:rsidR="00D10F2A">
              <w:rPr>
                <w:rStyle w:val="normaltextrun"/>
                <w:lang w:val="en-US"/>
              </w:rPr>
              <w:t>tor.</w:t>
            </w:r>
          </w:p>
        </w:tc>
      </w:tr>
    </w:tbl>
    <w:p w14:paraId="6881040D" w14:textId="348FE22D" w:rsidR="001077F0" w:rsidRDefault="001077F0" w:rsidP="00260A02">
      <w:pPr>
        <w:spacing w:after="160" w:line="259" w:lineRule="auto"/>
        <w:jc w:val="left"/>
        <w:rPr>
          <w:lang w:val="en-GB" w:eastAsia="en-US"/>
        </w:rPr>
      </w:pPr>
    </w:p>
    <w:p w14:paraId="0EE4B1E4" w14:textId="76892DA0" w:rsidR="005955D5" w:rsidRDefault="005955D5" w:rsidP="00260A02">
      <w:pPr>
        <w:spacing w:after="160" w:line="259" w:lineRule="auto"/>
        <w:jc w:val="left"/>
        <w:rPr>
          <w:lang w:val="en-GB" w:eastAsia="en-US"/>
        </w:rPr>
      </w:pPr>
    </w:p>
    <w:p w14:paraId="07A83D01" w14:textId="77777777" w:rsidR="005955D5" w:rsidRPr="008707A9" w:rsidRDefault="005955D5" w:rsidP="00260A02">
      <w:pPr>
        <w:spacing w:after="160" w:line="259" w:lineRule="auto"/>
        <w:jc w:val="left"/>
        <w:rPr>
          <w:lang w:val="en-GB" w:eastAsia="en-US"/>
        </w:rPr>
      </w:pPr>
    </w:p>
    <w:p w14:paraId="7FE313CC" w14:textId="68A7B705" w:rsidR="00681074" w:rsidRDefault="001B70E5">
      <w:pPr>
        <w:pStyle w:val="Heading2"/>
        <w:rPr>
          <w:lang w:val="en-GB" w:eastAsia="en-US"/>
        </w:rPr>
      </w:pPr>
      <w:bookmarkStart w:id="67" w:name="_Toc147823027"/>
      <w:r w:rsidRPr="00A00F44">
        <w:rPr>
          <w:lang w:val="en-GB" w:eastAsia="en-US"/>
        </w:rPr>
        <w:lastRenderedPageBreak/>
        <w:t>Experimental models for studying the gut-liver axis</w:t>
      </w:r>
      <w:bookmarkEnd w:id="67"/>
    </w:p>
    <w:p w14:paraId="6686CEB2" w14:textId="77777777" w:rsidR="005955D5" w:rsidRDefault="005955D5" w:rsidP="00A00F44">
      <w:pPr>
        <w:rPr>
          <w:lang w:val="en-GB" w:eastAsia="en-US"/>
        </w:rPr>
      </w:pPr>
    </w:p>
    <w:p w14:paraId="4A427D82" w14:textId="51132532" w:rsidR="00A00F44" w:rsidRDefault="00A00F44" w:rsidP="00A00F44">
      <w:pPr>
        <w:rPr>
          <w:lang w:val="en-GB" w:eastAsia="en-US"/>
        </w:rPr>
      </w:pPr>
      <w:r>
        <w:rPr>
          <w:lang w:val="en-GB" w:eastAsia="en-US"/>
        </w:rPr>
        <w:t>Given that the effect of the human microbiome on the liver and drug metabolism has increased in interest, there is a need to find ideal model</w:t>
      </w:r>
      <w:r w:rsidR="001279AC">
        <w:rPr>
          <w:lang w:val="en-GB" w:eastAsia="en-US"/>
        </w:rPr>
        <w:t xml:space="preserve">s </w:t>
      </w:r>
      <w:r>
        <w:rPr>
          <w:lang w:val="en-GB" w:eastAsia="en-US"/>
        </w:rPr>
        <w:t xml:space="preserve">to study the interaction between the gut and the liver </w:t>
      </w:r>
      <w:sdt>
        <w:sdtPr>
          <w:rPr>
            <w:color w:val="000000"/>
            <w:lang w:val="en-GB" w:eastAsia="en-US"/>
          </w:rPr>
          <w:tag w:val="MENDELEY_CITATION_v3_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"/>
          <w:id w:val="1362856416"/>
          <w:placeholder>
            <w:docPart w:val="DefaultPlaceholder_-1854013440"/>
          </w:placeholder>
        </w:sdtPr>
        <w:sdtContent>
          <w:r w:rsidR="00D137A9" w:rsidRPr="00D137A9">
            <w:rPr>
              <w:color w:val="000000"/>
              <w:lang w:val="en-GB" w:eastAsia="en-US"/>
            </w:rPr>
            <w:t>(Pabst et al., 2023)</w:t>
          </w:r>
        </w:sdtContent>
      </w:sdt>
      <w:r>
        <w:rPr>
          <w:lang w:val="en-GB" w:eastAsia="en-US"/>
        </w:rPr>
        <w:t xml:space="preserve">. </w:t>
      </w:r>
      <w:r w:rsidR="00260A02">
        <w:rPr>
          <w:lang w:val="en-GB" w:eastAsia="en-US"/>
        </w:rPr>
        <w:t xml:space="preserve">However, it remains </w:t>
      </w:r>
      <w:r>
        <w:rPr>
          <w:lang w:val="en-GB" w:eastAsia="en-US"/>
        </w:rPr>
        <w:t xml:space="preserve">challenging to find an appropriate </w:t>
      </w:r>
      <w:r w:rsidR="001279AC">
        <w:rPr>
          <w:lang w:val="en-GB" w:eastAsia="en-US"/>
        </w:rPr>
        <w:t>system</w:t>
      </w:r>
      <w:r>
        <w:rPr>
          <w:lang w:val="en-GB" w:eastAsia="en-US"/>
        </w:rPr>
        <w:t xml:space="preserve"> </w:t>
      </w:r>
      <w:r w:rsidR="001909F4">
        <w:rPr>
          <w:lang w:val="en-GB" w:eastAsia="en-US"/>
        </w:rPr>
        <w:t xml:space="preserve">to </w:t>
      </w:r>
      <w:r w:rsidR="007202F5">
        <w:rPr>
          <w:lang w:val="en-GB" w:eastAsia="en-US"/>
        </w:rPr>
        <w:t xml:space="preserve">faithfully </w:t>
      </w:r>
      <w:r w:rsidR="001909F4">
        <w:rPr>
          <w:lang w:val="en-GB" w:eastAsia="en-US"/>
        </w:rPr>
        <w:t xml:space="preserve">represent the GIT microbiome. </w:t>
      </w:r>
      <w:r w:rsidR="00895EED">
        <w:rPr>
          <w:lang w:val="en-GB" w:eastAsia="en-US"/>
        </w:rPr>
        <w:t>S</w:t>
      </w:r>
      <w:r w:rsidR="00A8311E">
        <w:rPr>
          <w:lang w:val="en-GB" w:eastAsia="en-US"/>
        </w:rPr>
        <w:t>tudies</w:t>
      </w:r>
      <w:r w:rsidR="00895EED">
        <w:rPr>
          <w:lang w:val="en-GB" w:eastAsia="en-US"/>
        </w:rPr>
        <w:t xml:space="preserve"> involving xenobiotics</w:t>
      </w:r>
      <w:r w:rsidR="00A8311E">
        <w:rPr>
          <w:lang w:val="en-GB" w:eastAsia="en-US"/>
        </w:rPr>
        <w:t xml:space="preserve"> </w:t>
      </w:r>
      <w:r w:rsidR="002D4CAC">
        <w:rPr>
          <w:lang w:val="en-GB" w:eastAsia="en-US"/>
        </w:rPr>
        <w:t xml:space="preserve">rely on studying absorption, distribution, </w:t>
      </w:r>
      <w:proofErr w:type="gramStart"/>
      <w:r w:rsidR="002D4CAC">
        <w:rPr>
          <w:lang w:val="en-GB" w:eastAsia="en-US"/>
        </w:rPr>
        <w:t>metabolism</w:t>
      </w:r>
      <w:proofErr w:type="gramEnd"/>
      <w:r w:rsidR="002D4CAC">
        <w:rPr>
          <w:lang w:val="en-GB" w:eastAsia="en-US"/>
        </w:rPr>
        <w:t xml:space="preserve"> and excretion</w:t>
      </w:r>
      <w:r w:rsidR="00433CF5">
        <w:rPr>
          <w:lang w:val="en-GB" w:eastAsia="en-US"/>
        </w:rPr>
        <w:fldChar w:fldCharType="begin"/>
      </w:r>
      <w:r w:rsidR="00433CF5" w:rsidRPr="00433CF5">
        <w:instrText xml:space="preserve"> XE "</w:instrText>
      </w:r>
      <w:r w:rsidR="00433CF5" w:rsidRPr="00000457">
        <w:rPr>
          <w:lang w:val="en-GB" w:eastAsia="en-US"/>
        </w:rPr>
        <w:instrText>absorption, distribution, metabolism and excretion:</w:instrText>
      </w:r>
      <w:r w:rsidR="00433CF5" w:rsidRPr="00433CF5">
        <w:instrText xml:space="preserve">ADME" </w:instrText>
      </w:r>
      <w:r w:rsidR="00433CF5">
        <w:rPr>
          <w:lang w:val="en-GB" w:eastAsia="en-US"/>
        </w:rPr>
        <w:fldChar w:fldCharType="end"/>
      </w:r>
      <w:r w:rsidR="002D4CAC">
        <w:rPr>
          <w:lang w:val="en-GB" w:eastAsia="en-US"/>
        </w:rPr>
        <w:t xml:space="preserve"> (ADME) of </w:t>
      </w:r>
      <w:r w:rsidR="00895EED">
        <w:rPr>
          <w:lang w:val="en-GB" w:eastAsia="en-US"/>
        </w:rPr>
        <w:t>the</w:t>
      </w:r>
      <w:r w:rsidR="002D4CAC">
        <w:rPr>
          <w:lang w:val="en-GB" w:eastAsia="en-US"/>
        </w:rPr>
        <w:t xml:space="preserve"> drug. Before starting human clinical trials ADME studies </w:t>
      </w:r>
      <w:r w:rsidR="005B1830">
        <w:rPr>
          <w:lang w:val="en-GB" w:eastAsia="en-US"/>
        </w:rPr>
        <w:t xml:space="preserve">involve the use of different study models ranging from </w:t>
      </w:r>
      <w:r w:rsidR="005B1830" w:rsidRPr="005B1830">
        <w:rPr>
          <w:i/>
          <w:iCs/>
          <w:lang w:val="en-GB" w:eastAsia="en-US"/>
        </w:rPr>
        <w:t>in vitro</w:t>
      </w:r>
      <w:r w:rsidR="005B1830">
        <w:rPr>
          <w:lang w:val="en-GB" w:eastAsia="en-US"/>
        </w:rPr>
        <w:t xml:space="preserve"> test tubes and cell culture systems to animal models and </w:t>
      </w:r>
      <w:r w:rsidR="002D4CAC" w:rsidRPr="002D4CAC">
        <w:rPr>
          <w:i/>
          <w:iCs/>
          <w:lang w:val="en-GB" w:eastAsia="en-US"/>
        </w:rPr>
        <w:t xml:space="preserve">in </w:t>
      </w:r>
      <w:r w:rsidR="002D4CAC">
        <w:rPr>
          <w:i/>
          <w:iCs/>
          <w:lang w:val="en-GB" w:eastAsia="en-US"/>
        </w:rPr>
        <w:t>s</w:t>
      </w:r>
      <w:r w:rsidR="002D4CAC" w:rsidRPr="002D4CAC">
        <w:rPr>
          <w:i/>
          <w:iCs/>
          <w:lang w:val="en-GB" w:eastAsia="en-US"/>
        </w:rPr>
        <w:t>ilico</w:t>
      </w:r>
      <w:r w:rsidR="002D4CAC">
        <w:rPr>
          <w:lang w:val="en-GB" w:eastAsia="en-US"/>
        </w:rPr>
        <w:t xml:space="preserve"> modelling</w:t>
      </w:r>
      <w:r w:rsidR="00E02D2D">
        <w:rPr>
          <w:lang w:val="en-GB" w:eastAsia="en-US"/>
        </w:rPr>
        <w:t xml:space="preserve"> </w:t>
      </w:r>
      <w:sdt>
        <w:sdtPr>
          <w:rPr>
            <w:color w:val="000000"/>
            <w:lang w:val="en-GB" w:eastAsia="en-US"/>
          </w:rPr>
          <w:tag w:val="MENDELEY_CITATION_v3_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"/>
          <w:id w:val="-454942829"/>
          <w:placeholder>
            <w:docPart w:val="DefaultPlaceholder_-1854013440"/>
          </w:placeholder>
        </w:sdtPr>
        <w:sdtContent>
          <w:r w:rsidR="00D137A9" w:rsidRPr="00D137A9">
            <w:rPr>
              <w:color w:val="000000"/>
              <w:lang w:val="en-GB" w:eastAsia="en-US"/>
            </w:rPr>
            <w:t>(D. Zhang et al., 2012)</w:t>
          </w:r>
        </w:sdtContent>
      </w:sdt>
      <w:r w:rsidR="005B1830">
        <w:rPr>
          <w:lang w:val="en-GB" w:eastAsia="en-US"/>
        </w:rPr>
        <w:t xml:space="preserve">. Each model aims to mimic as closely as possible human physiology to accurately predict the effect </w:t>
      </w:r>
      <w:r w:rsidR="00C02C68">
        <w:rPr>
          <w:lang w:val="en-GB" w:eastAsia="en-US"/>
        </w:rPr>
        <w:t xml:space="preserve">and toxicity </w:t>
      </w:r>
      <w:r w:rsidR="005B1830">
        <w:rPr>
          <w:lang w:val="en-GB" w:eastAsia="en-US"/>
        </w:rPr>
        <w:t xml:space="preserve">of a drug. In the following sections, </w:t>
      </w:r>
      <w:r w:rsidR="00670A40">
        <w:rPr>
          <w:lang w:val="en-GB" w:eastAsia="en-US"/>
        </w:rPr>
        <w:t>I</w:t>
      </w:r>
      <w:r w:rsidR="005B1830">
        <w:rPr>
          <w:lang w:val="en-GB" w:eastAsia="en-US"/>
        </w:rPr>
        <w:t xml:space="preserve"> will </w:t>
      </w:r>
      <w:r w:rsidR="00C02C68">
        <w:rPr>
          <w:lang w:val="en-GB" w:eastAsia="en-US"/>
        </w:rPr>
        <w:t xml:space="preserve">further </w:t>
      </w:r>
      <w:r w:rsidR="005B1830">
        <w:rPr>
          <w:lang w:val="en-GB" w:eastAsia="en-US"/>
        </w:rPr>
        <w:t xml:space="preserve">describe the use of </w:t>
      </w:r>
      <w:r w:rsidR="00895EED" w:rsidRPr="00895EED">
        <w:rPr>
          <w:i/>
          <w:iCs/>
          <w:lang w:val="en-GB" w:eastAsia="en-US"/>
        </w:rPr>
        <w:t>in vivo</w:t>
      </w:r>
      <w:r w:rsidR="00895EED">
        <w:rPr>
          <w:lang w:val="en-GB" w:eastAsia="en-US"/>
        </w:rPr>
        <w:t xml:space="preserve"> and </w:t>
      </w:r>
      <w:r w:rsidR="00895EED" w:rsidRPr="00895EED">
        <w:rPr>
          <w:i/>
          <w:iCs/>
          <w:lang w:val="en-GB" w:eastAsia="en-US"/>
        </w:rPr>
        <w:t>in vitro</w:t>
      </w:r>
      <w:r w:rsidR="005B1830">
        <w:rPr>
          <w:lang w:val="en-GB" w:eastAsia="en-US"/>
        </w:rPr>
        <w:t xml:space="preserve"> models and their drawbacks </w:t>
      </w:r>
      <w:r w:rsidR="004E2924" w:rsidRPr="00674BFD">
        <w:rPr>
          <w:lang w:val="en-GB" w:eastAsia="en-US"/>
        </w:rPr>
        <w:t xml:space="preserve">in the context of </w:t>
      </w:r>
      <w:r w:rsidR="00674BFD">
        <w:rPr>
          <w:lang w:val="en-GB" w:eastAsia="en-US"/>
        </w:rPr>
        <w:t>the gut</w:t>
      </w:r>
      <w:r w:rsidR="00C02C68">
        <w:rPr>
          <w:lang w:val="en-GB" w:eastAsia="en-US"/>
        </w:rPr>
        <w:t>-</w:t>
      </w:r>
      <w:r w:rsidR="00674BFD">
        <w:rPr>
          <w:lang w:val="en-GB" w:eastAsia="en-US"/>
        </w:rPr>
        <w:t xml:space="preserve">liver </w:t>
      </w:r>
      <w:r w:rsidR="00C02C68">
        <w:rPr>
          <w:lang w:val="en-GB" w:eastAsia="en-US"/>
        </w:rPr>
        <w:t xml:space="preserve">axis </w:t>
      </w:r>
      <w:r w:rsidR="00674BFD">
        <w:rPr>
          <w:lang w:val="en-GB" w:eastAsia="en-US"/>
        </w:rPr>
        <w:t>and drug metabolism</w:t>
      </w:r>
      <w:r w:rsidR="005B1830">
        <w:rPr>
          <w:lang w:val="en-GB" w:eastAsia="en-US"/>
        </w:rPr>
        <w:t>.</w:t>
      </w:r>
    </w:p>
    <w:p w14:paraId="5E007C07" w14:textId="38BB4612" w:rsidR="001909F4" w:rsidRDefault="001909F4" w:rsidP="00A00F44">
      <w:pPr>
        <w:rPr>
          <w:lang w:val="en-GB" w:eastAsia="en-US"/>
        </w:rPr>
      </w:pPr>
    </w:p>
    <w:p w14:paraId="77C2AC57" w14:textId="7B9EB6CD" w:rsidR="00895EED" w:rsidRPr="00AC729C" w:rsidRDefault="001B70E5">
      <w:pPr>
        <w:pStyle w:val="Heading3"/>
      </w:pPr>
      <w:bookmarkStart w:id="68" w:name="_Toc147823028"/>
      <w:r w:rsidRPr="00AC729C">
        <w:t>Animal models</w:t>
      </w:r>
      <w:bookmarkEnd w:id="68"/>
    </w:p>
    <w:p w14:paraId="025A7999" w14:textId="5014E477" w:rsidR="00895EED" w:rsidRDefault="00895EED" w:rsidP="00895EED"/>
    <w:p w14:paraId="1328F03B" w14:textId="2932E231" w:rsidR="00682210" w:rsidRPr="00682210" w:rsidRDefault="00682210" w:rsidP="00682210">
      <w:pPr>
        <w:rPr>
          <w:lang w:val="en-GB" w:eastAsia="en-US"/>
        </w:rPr>
      </w:pPr>
      <w:r w:rsidRPr="00682210">
        <w:rPr>
          <w:lang w:val="en-GB" w:eastAsia="en-US"/>
        </w:rPr>
        <w:t>Animal models are essential for improving our understanding of human disease and identifying new therapeutic strategies</w:t>
      </w:r>
      <w:r w:rsidR="00E02D2D">
        <w:rPr>
          <w:lang w:val="en-GB" w:eastAsia="en-US"/>
        </w:rPr>
        <w:t xml:space="preserve"> </w:t>
      </w:r>
      <w:sdt>
        <w:sdtPr>
          <w:rPr>
            <w:color w:val="000000"/>
            <w:lang w:val="en-GB" w:eastAsia="en-US"/>
          </w:rPr>
          <w:tag w:val="MENDELEY_CITATION_v3_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"/>
          <w:id w:val="1284316382"/>
          <w:placeholder>
            <w:docPart w:val="DefaultPlaceholder_-1854013440"/>
          </w:placeholder>
        </w:sdtPr>
        <w:sdtContent>
          <w:r w:rsidR="00D137A9" w:rsidRPr="00D137A9">
            <w:rPr>
              <w:color w:val="000000"/>
              <w:lang w:val="en-GB" w:eastAsia="en-US"/>
            </w:rPr>
            <w:t>(Domínguez-Oliva et al., 2023)</w:t>
          </w:r>
        </w:sdtContent>
      </w:sdt>
      <w:r w:rsidRPr="00682210">
        <w:rPr>
          <w:lang w:val="en-GB" w:eastAsia="en-US"/>
        </w:rPr>
        <w:t>. The use of living organisms, typically animals, is necessary to gain a comprehensive understanding of complex host-drug interactions</w:t>
      </w:r>
      <w:r w:rsidR="009645CB">
        <w:rPr>
          <w:lang w:val="en-GB" w:eastAsia="en-US"/>
        </w:rPr>
        <w:t xml:space="preserve"> </w:t>
      </w:r>
      <w:sdt>
        <w:sdtPr>
          <w:rPr>
            <w:color w:val="000000"/>
            <w:lang w:val="en-GB" w:eastAsia="en-US"/>
          </w:rPr>
          <w:tag w:val="MENDELEY_CITATION_v3_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"/>
          <w:id w:val="39711207"/>
          <w:placeholder>
            <w:docPart w:val="DefaultPlaceholder_-1854013440"/>
          </w:placeholder>
        </w:sdtPr>
        <w:sdtContent>
          <w:r w:rsidR="00D137A9" w:rsidRPr="00D137A9">
            <w:rPr>
              <w:color w:val="000000"/>
              <w:lang w:val="en-GB" w:eastAsia="en-US"/>
            </w:rPr>
            <w:t>(Douglas, 2019)</w:t>
          </w:r>
        </w:sdtContent>
      </w:sdt>
      <w:r w:rsidRPr="00682210">
        <w:rPr>
          <w:lang w:val="en-GB" w:eastAsia="en-US"/>
        </w:rPr>
        <w:t xml:space="preserve">. Because animals </w:t>
      </w:r>
      <w:r w:rsidR="00AF4607" w:rsidRPr="00682210">
        <w:rPr>
          <w:lang w:val="en-GB" w:eastAsia="en-US"/>
        </w:rPr>
        <w:t>consider</w:t>
      </w:r>
      <w:r w:rsidRPr="00682210">
        <w:rPr>
          <w:lang w:val="en-GB" w:eastAsia="en-US"/>
        </w:rPr>
        <w:t xml:space="preserve"> the entire physiological context, compared to </w:t>
      </w:r>
      <w:r w:rsidRPr="00AF4607">
        <w:rPr>
          <w:i/>
          <w:iCs/>
          <w:lang w:val="en-GB" w:eastAsia="en-US"/>
        </w:rPr>
        <w:t>in vitro</w:t>
      </w:r>
      <w:r w:rsidRPr="00682210">
        <w:rPr>
          <w:lang w:val="en-GB" w:eastAsia="en-US"/>
        </w:rPr>
        <w:t xml:space="preserve"> models, they provide a valuable tool for gaining insight into the entire physiological context. Therefore, animal models are often used in preclinical studies to investigate drug efficacy and toxicity. However, animal models are limited in their ability to represent human physiology. In addition, they cannot mimic the complex human responses to a drug and cannot show all </w:t>
      </w:r>
      <w:r w:rsidR="00922214">
        <w:rPr>
          <w:lang w:val="en-GB" w:eastAsia="en-US"/>
        </w:rPr>
        <w:t>its</w:t>
      </w:r>
      <w:r w:rsidRPr="00682210">
        <w:rPr>
          <w:lang w:val="en-GB" w:eastAsia="en-US"/>
        </w:rPr>
        <w:t xml:space="preserve"> side effects.</w:t>
      </w:r>
    </w:p>
    <w:p w14:paraId="2494CA6C" w14:textId="77777777" w:rsidR="00682210" w:rsidRPr="00682210" w:rsidRDefault="00682210" w:rsidP="00682210">
      <w:pPr>
        <w:rPr>
          <w:lang w:val="en-GB" w:eastAsia="en-US"/>
        </w:rPr>
      </w:pPr>
    </w:p>
    <w:p w14:paraId="7B26538B" w14:textId="4263563C" w:rsidR="00682210" w:rsidRPr="00682210" w:rsidRDefault="00682210" w:rsidP="00682210">
      <w:pPr>
        <w:rPr>
          <w:lang w:val="en-GB" w:eastAsia="en-US"/>
        </w:rPr>
      </w:pPr>
      <w:r w:rsidRPr="00682210">
        <w:rPr>
          <w:lang w:val="en-GB" w:eastAsia="en-US"/>
        </w:rPr>
        <w:t xml:space="preserve">For the study of the gut microbiome, </w:t>
      </w:r>
      <w:r w:rsidRPr="00A673A5">
        <w:rPr>
          <w:lang w:eastAsia="en-US"/>
        </w:rPr>
        <w:t>animal models provide the means to manipulate host-microbiome interactions at the microbial and genetic level, which is not possible in humans (</w:t>
      </w:r>
      <w:proofErr w:type="spellStart"/>
      <w:r w:rsidRPr="00A673A5">
        <w:rPr>
          <w:lang w:eastAsia="en-US"/>
        </w:rPr>
        <w:t>Kostic</w:t>
      </w:r>
      <w:proofErr w:type="spellEnd"/>
      <w:r w:rsidRPr="00A673A5">
        <w:rPr>
          <w:lang w:eastAsia="en-US"/>
        </w:rPr>
        <w:t xml:space="preserve"> et al., 2013). Animals allow direct access to the contents of the colon, which is crucial for the study of metabolites and much more useful than </w:t>
      </w:r>
      <w:r w:rsidR="00A673A5" w:rsidRPr="00A673A5">
        <w:rPr>
          <w:lang w:eastAsia="en-US"/>
        </w:rPr>
        <w:t>feces</w:t>
      </w:r>
      <w:r w:rsidRPr="00A673A5">
        <w:rPr>
          <w:lang w:eastAsia="en-US"/>
        </w:rPr>
        <w:t>. Animal</w:t>
      </w:r>
      <w:r w:rsidRPr="00682210">
        <w:rPr>
          <w:lang w:val="en-GB" w:eastAsia="en-US"/>
        </w:rPr>
        <w:t xml:space="preserve"> models, especially germ-free or gnotobiotic animals (animals with a known and controlled gut microbiota composition), provide a valuable platform to study the role of gut microbes in drug </w:t>
      </w:r>
      <w:r w:rsidRPr="00682210">
        <w:rPr>
          <w:lang w:val="en-GB" w:eastAsia="en-US"/>
        </w:rPr>
        <w:lastRenderedPageBreak/>
        <w:t>metabolism in a living organism</w:t>
      </w:r>
      <w:r w:rsidR="009645CB">
        <w:rPr>
          <w:lang w:val="en-GB" w:eastAsia="en-US"/>
        </w:rPr>
        <w:t xml:space="preserve"> </w:t>
      </w:r>
      <w:sdt>
        <w:sdtPr>
          <w:rPr>
            <w:color w:val="000000"/>
            <w:lang w:val="en-GB" w:eastAsia="en-US"/>
          </w:rPr>
          <w:tag w:val="MENDELEY_CITATION_v3_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"/>
          <w:id w:val="1534763299"/>
          <w:placeholder>
            <w:docPart w:val="DefaultPlaceholder_-1854013440"/>
          </w:placeholder>
        </w:sdtPr>
        <w:sdtContent>
          <w:r w:rsidR="00D137A9" w:rsidRPr="00D137A9">
            <w:rPr>
              <w:color w:val="000000"/>
              <w:lang w:val="en-GB" w:eastAsia="en-US"/>
            </w:rPr>
            <w:t>(Turner, 2018)</w:t>
          </w:r>
        </w:sdtContent>
      </w:sdt>
      <w:r w:rsidRPr="00682210">
        <w:rPr>
          <w:lang w:val="en-GB" w:eastAsia="en-US"/>
        </w:rPr>
        <w:t>. By comparing drug metabolism in gnotobiotic and conventional animals, researchers can attribute specific metabolic changes to the gut microbiota.</w:t>
      </w:r>
    </w:p>
    <w:p w14:paraId="085FF230" w14:textId="77777777" w:rsidR="00682210" w:rsidRPr="00682210" w:rsidRDefault="00682210" w:rsidP="00682210">
      <w:pPr>
        <w:rPr>
          <w:lang w:val="en-GB" w:eastAsia="en-US"/>
        </w:rPr>
      </w:pPr>
    </w:p>
    <w:p w14:paraId="271055E0" w14:textId="51D131C9" w:rsidR="00895EED" w:rsidRDefault="00682210" w:rsidP="00682210">
      <w:pPr>
        <w:rPr>
          <w:lang w:val="en-GB" w:eastAsia="en-US"/>
        </w:rPr>
      </w:pPr>
      <w:r w:rsidRPr="00682210">
        <w:rPr>
          <w:lang w:val="en-GB" w:eastAsia="en-US"/>
        </w:rPr>
        <w:t xml:space="preserve">Animal models have contributed to a large body of knowledge and remain essential for validating results from </w:t>
      </w:r>
      <w:r w:rsidRPr="00AF4607">
        <w:rPr>
          <w:i/>
          <w:iCs/>
          <w:lang w:val="en-GB" w:eastAsia="en-US"/>
        </w:rPr>
        <w:t>in vitro</w:t>
      </w:r>
      <w:r w:rsidRPr="00682210">
        <w:rPr>
          <w:lang w:val="en-GB" w:eastAsia="en-US"/>
        </w:rPr>
        <w:t xml:space="preserve"> assays. </w:t>
      </w:r>
      <w:r w:rsidRPr="009645CB">
        <w:rPr>
          <w:lang w:val="en-GB" w:eastAsia="en-US"/>
        </w:rPr>
        <w:t xml:space="preserve">Studying the influence of GIT microbes on drug metabolism requires an approach that combines </w:t>
      </w:r>
      <w:r w:rsidRPr="009645CB">
        <w:rPr>
          <w:i/>
          <w:iCs/>
          <w:lang w:val="en-GB" w:eastAsia="en-US"/>
        </w:rPr>
        <w:t>in vitro</w:t>
      </w:r>
      <w:r w:rsidRPr="009645CB">
        <w:rPr>
          <w:lang w:val="en-GB" w:eastAsia="en-US"/>
        </w:rPr>
        <w:t xml:space="preserve">, </w:t>
      </w:r>
      <w:r w:rsidRPr="009645CB">
        <w:rPr>
          <w:i/>
          <w:iCs/>
          <w:lang w:val="en-GB" w:eastAsia="en-US"/>
        </w:rPr>
        <w:t>in vivo</w:t>
      </w:r>
      <w:r w:rsidRPr="009645CB">
        <w:rPr>
          <w:lang w:val="en-GB" w:eastAsia="en-US"/>
        </w:rPr>
        <w:t xml:space="preserve"> animal and human studies.</w:t>
      </w:r>
      <w:r w:rsidRPr="00682210">
        <w:rPr>
          <w:lang w:val="en-GB" w:eastAsia="en-US"/>
        </w:rPr>
        <w:t xml:space="preserve"> However, animal studies raise many ethical and cost concerns, and translating their findings to humans remains challenging. Therefore, alternative models are needed to better </w:t>
      </w:r>
      <w:r w:rsidR="00DD6C3C">
        <w:rPr>
          <w:lang w:val="en-GB" w:eastAsia="en-US"/>
        </w:rPr>
        <w:t>simulate</w:t>
      </w:r>
      <w:r w:rsidRPr="00682210">
        <w:rPr>
          <w:lang w:val="en-GB" w:eastAsia="en-US"/>
        </w:rPr>
        <w:t xml:space="preserve"> organ physiology in an animal-free manner.</w:t>
      </w:r>
    </w:p>
    <w:p w14:paraId="11878F26" w14:textId="77777777" w:rsidR="00AF4607" w:rsidRDefault="00AF4607" w:rsidP="00682210">
      <w:pPr>
        <w:rPr>
          <w:lang w:val="en-GB" w:eastAsia="en-US"/>
        </w:rPr>
      </w:pPr>
    </w:p>
    <w:p w14:paraId="56FBFF7D" w14:textId="03FB65E5" w:rsidR="00752025" w:rsidRPr="00AC729C" w:rsidRDefault="00752025">
      <w:pPr>
        <w:pStyle w:val="Heading3"/>
        <w:rPr>
          <w:lang w:val="en-GB" w:eastAsia="en-US"/>
        </w:rPr>
      </w:pPr>
      <w:bookmarkStart w:id="69" w:name="_Toc147823029"/>
      <w:r w:rsidRPr="00AC729C">
        <w:rPr>
          <w:rFonts w:hint="cs"/>
          <w:lang w:val="en-GB" w:eastAsia="en-US"/>
        </w:rPr>
        <w:t>H</w:t>
      </w:r>
      <w:r w:rsidR="001B70E5" w:rsidRPr="00AC729C">
        <w:rPr>
          <w:lang w:val="en-GB" w:eastAsia="en-US"/>
        </w:rPr>
        <w:t>uman studies</w:t>
      </w:r>
      <w:bookmarkEnd w:id="69"/>
    </w:p>
    <w:p w14:paraId="12F87DDE" w14:textId="77777777" w:rsidR="00AC729C" w:rsidRPr="00AC729C" w:rsidRDefault="00AC729C" w:rsidP="00AC729C">
      <w:pPr>
        <w:rPr>
          <w:lang w:val="en-GB" w:eastAsia="en-US"/>
        </w:rPr>
      </w:pPr>
    </w:p>
    <w:p w14:paraId="0F164D86" w14:textId="0D3D0D9D" w:rsidR="005C256E" w:rsidRPr="005C256E" w:rsidRDefault="005C256E" w:rsidP="005C256E">
      <w:pPr>
        <w:rPr>
          <w:lang w:eastAsia="en-US"/>
        </w:rPr>
      </w:pPr>
      <w:r w:rsidRPr="005C256E">
        <w:rPr>
          <w:lang w:eastAsia="en-US"/>
        </w:rPr>
        <w:t>Human studies also play a crucial role in understanding the microbial influence on drug metabolism</w:t>
      </w:r>
      <w:r w:rsidR="00B559F2">
        <w:rPr>
          <w:lang w:eastAsia="en-US"/>
        </w:rPr>
        <w:t xml:space="preserve"> </w:t>
      </w:r>
      <w:sdt>
        <w:sdtPr>
          <w:rPr>
            <w:color w:val="000000"/>
            <w:lang w:eastAsia="en-US"/>
          </w:rPr>
          <w:tag w:val="MENDELEY_CITATION_v3_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"/>
          <w:id w:val="399094706"/>
          <w:placeholder>
            <w:docPart w:val="DefaultPlaceholder_-1854013440"/>
          </w:placeholder>
        </w:sdtPr>
        <w:sdtContent>
          <w:r w:rsidR="00D137A9" w:rsidRPr="00D137A9">
            <w:rPr>
              <w:color w:val="000000"/>
              <w:lang w:eastAsia="en-US"/>
            </w:rPr>
            <w:t>(Zimmermann et al., 2019)</w:t>
          </w:r>
        </w:sdtContent>
      </w:sdt>
      <w:r w:rsidRPr="005C256E">
        <w:rPr>
          <w:lang w:eastAsia="en-US"/>
        </w:rPr>
        <w:t>. Human studies, such as clinical trials and observational studies, can provide insights into how individual variations in gut microbiota composition affect drug response</w:t>
      </w:r>
      <w:r w:rsidR="00B559F2">
        <w:rPr>
          <w:lang w:eastAsia="en-US"/>
        </w:rPr>
        <w:t xml:space="preserve"> </w:t>
      </w:r>
      <w:sdt>
        <w:sdtPr>
          <w:rPr>
            <w:color w:val="000000"/>
            <w:lang w:eastAsia="en-US"/>
          </w:rPr>
          <w:tag w:val="MENDELEY_CITATION_v3_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"/>
          <w:id w:val="-2003803088"/>
          <w:placeholder>
            <w:docPart w:val="DefaultPlaceholder_-1854013440"/>
          </w:placeholder>
        </w:sdtPr>
        <w:sdtContent>
          <w:r w:rsidR="00D137A9" w:rsidRPr="00D137A9">
            <w:rPr>
              <w:color w:val="000000"/>
              <w:lang w:eastAsia="en-US"/>
            </w:rPr>
            <w:t>(</w:t>
          </w:r>
          <w:proofErr w:type="spellStart"/>
          <w:r w:rsidR="00D137A9" w:rsidRPr="00D137A9">
            <w:rPr>
              <w:color w:val="000000"/>
              <w:lang w:eastAsia="en-US"/>
            </w:rPr>
            <w:t>Javdan</w:t>
          </w:r>
          <w:proofErr w:type="spellEnd"/>
          <w:r w:rsidR="00D137A9" w:rsidRPr="00D137A9">
            <w:rPr>
              <w:color w:val="000000"/>
              <w:lang w:eastAsia="en-US"/>
            </w:rPr>
            <w:t xml:space="preserve"> et al., 2020)</w:t>
          </w:r>
        </w:sdtContent>
      </w:sdt>
      <w:r w:rsidRPr="005C256E">
        <w:rPr>
          <w:lang w:eastAsia="en-US"/>
        </w:rPr>
        <w:t>. These studies may involve analyzing the gut microbiota composition of individuals and correlating it with their drug metabolism profiles.</w:t>
      </w:r>
    </w:p>
    <w:p w14:paraId="65A8C713" w14:textId="77777777" w:rsidR="005C256E" w:rsidRPr="005C256E" w:rsidRDefault="005C256E" w:rsidP="005C256E">
      <w:pPr>
        <w:rPr>
          <w:lang w:eastAsia="en-US"/>
        </w:rPr>
      </w:pPr>
    </w:p>
    <w:p w14:paraId="16EA02FD" w14:textId="26587896" w:rsidR="005C256E" w:rsidRPr="005C256E" w:rsidRDefault="005C256E" w:rsidP="005C256E">
      <w:pPr>
        <w:rPr>
          <w:lang w:eastAsia="en-US"/>
        </w:rPr>
      </w:pPr>
      <w:r w:rsidRPr="005C256E">
        <w:rPr>
          <w:lang w:eastAsia="en-US"/>
        </w:rPr>
        <w:t>Advances in high-throughput sequencing technologies have enabled researchers to profile the composition and function of the gut microbiota with high accuracy</w:t>
      </w:r>
      <w:r w:rsidR="00AC729C">
        <w:rPr>
          <w:lang w:eastAsia="en-US"/>
        </w:rPr>
        <w:t xml:space="preserve"> </w:t>
      </w:r>
      <w:sdt>
        <w:sdtPr>
          <w:rPr>
            <w:color w:val="000000"/>
            <w:lang w:eastAsia="en-US"/>
          </w:rPr>
          <w:tag w:val="MENDELEY_CITATION_v3_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"/>
          <w:id w:val="-870377419"/>
          <w:placeholder>
            <w:docPart w:val="DefaultPlaceholder_-1854013440"/>
          </w:placeholder>
        </w:sdtPr>
        <w:sdtContent>
          <w:r w:rsidR="00D137A9" w:rsidRPr="00D137A9">
            <w:rPr>
              <w:color w:val="000000"/>
              <w:lang w:eastAsia="en-US"/>
            </w:rPr>
            <w:t>(</w:t>
          </w:r>
          <w:proofErr w:type="spellStart"/>
          <w:r w:rsidR="00D137A9" w:rsidRPr="00D137A9">
            <w:rPr>
              <w:color w:val="000000"/>
              <w:lang w:eastAsia="en-US"/>
            </w:rPr>
            <w:t>Turnbaugh</w:t>
          </w:r>
          <w:proofErr w:type="spellEnd"/>
          <w:r w:rsidR="00D137A9" w:rsidRPr="00D137A9">
            <w:rPr>
              <w:color w:val="000000"/>
              <w:lang w:eastAsia="en-US"/>
            </w:rPr>
            <w:t xml:space="preserve"> et al., 2007)</w:t>
          </w:r>
        </w:sdtContent>
      </w:sdt>
      <w:r w:rsidRPr="005C256E">
        <w:rPr>
          <w:lang w:eastAsia="en-US"/>
        </w:rPr>
        <w:t>. By analyzing the genetic material of gut microbes, researchers can identify specific microbial enzymes and pathways involved in drug metabolism. This information can guide the development of personalized medicine approaches that tailor drug regimens based on an individual's gut microbiota profile.</w:t>
      </w:r>
    </w:p>
    <w:p w14:paraId="4B530D94" w14:textId="77777777" w:rsidR="00752025" w:rsidRPr="00752025" w:rsidRDefault="00752025" w:rsidP="00752025">
      <w:pPr>
        <w:rPr>
          <w:lang w:val="en-LU" w:eastAsia="en-US"/>
        </w:rPr>
      </w:pPr>
    </w:p>
    <w:p w14:paraId="4A9C0267" w14:textId="07F1D363" w:rsidR="00D21C5C" w:rsidRPr="00AC729C" w:rsidRDefault="001B70E5">
      <w:pPr>
        <w:pStyle w:val="Heading3"/>
        <w:rPr>
          <w:lang w:val="en-GB" w:eastAsia="en-US"/>
        </w:rPr>
      </w:pPr>
      <w:bookmarkStart w:id="70" w:name="_Toc147823030"/>
      <w:r w:rsidRPr="00AC729C">
        <w:rPr>
          <w:lang w:val="en-GB" w:eastAsia="en-US"/>
        </w:rPr>
        <w:t>In vitro models</w:t>
      </w:r>
      <w:bookmarkEnd w:id="70"/>
    </w:p>
    <w:p w14:paraId="0A28FF96" w14:textId="61E1D610" w:rsidR="00832DC2" w:rsidRDefault="00832DC2" w:rsidP="00832DC2">
      <w:pPr>
        <w:rPr>
          <w:lang w:val="en-GB" w:eastAsia="en-US"/>
        </w:rPr>
      </w:pPr>
    </w:p>
    <w:p w14:paraId="5465F03C" w14:textId="264B36E6" w:rsidR="00DB6395" w:rsidRPr="00DB6395" w:rsidRDefault="00DB6395" w:rsidP="00DB6395">
      <w:r w:rsidRPr="00DB6395">
        <w:rPr>
          <w:i/>
          <w:iCs/>
        </w:rPr>
        <w:t>In vitro</w:t>
      </w:r>
      <w:r w:rsidRPr="00DB6395">
        <w:t xml:space="preserve"> assays play a critical role in advancing our understanding of the gut-liver axis and drug metabolism by providing a controlled environment to study complex processes. </w:t>
      </w:r>
      <w:r w:rsidRPr="00DB6395">
        <w:rPr>
          <w:i/>
          <w:iCs/>
        </w:rPr>
        <w:t>In vitro</w:t>
      </w:r>
      <w:r w:rsidRPr="00DB6395">
        <w:t xml:space="preserve"> models are used to screen large numbers of compounds at the discovery stage (D. Zhang </w:t>
      </w:r>
      <w:r w:rsidRPr="00DB6395">
        <w:lastRenderedPageBreak/>
        <w:t xml:space="preserve">et al., 2012). These models allow specific questions to be answered and do not require the use of large quantities of test compounds or cells. </w:t>
      </w:r>
      <w:r>
        <w:t>Furthermore, they</w:t>
      </w:r>
      <w:r w:rsidRPr="00DB6395">
        <w:t xml:space="preserve"> allow researchers to </w:t>
      </w:r>
      <w:r>
        <w:t xml:space="preserve">individually </w:t>
      </w:r>
      <w:r w:rsidRPr="00DB6395">
        <w:t xml:space="preserve">study </w:t>
      </w:r>
      <w:r w:rsidR="00F3051C">
        <w:t xml:space="preserve">intestinal </w:t>
      </w:r>
      <w:r w:rsidRPr="00DB6395">
        <w:t xml:space="preserve">drug absorption and liver metabolism without the complexity of </w:t>
      </w:r>
      <w:r w:rsidRPr="00DB6395">
        <w:rPr>
          <w:i/>
          <w:iCs/>
        </w:rPr>
        <w:t>in vivo</w:t>
      </w:r>
      <w:r w:rsidRPr="00DB6395">
        <w:t xml:space="preserve"> studies</w:t>
      </w:r>
      <w:r w:rsidR="00054E6A">
        <w:t xml:space="preserve"> </w:t>
      </w:r>
      <w:sdt>
        <w:sdtPr>
          <w:rPr>
            <w:color w:val="000000"/>
          </w:rPr>
          <w:tag w:val="MENDELEY_CITATION_v3_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"/>
          <w:id w:val="-710881447"/>
          <w:placeholder>
            <w:docPart w:val="DefaultPlaceholder_-1854013440"/>
          </w:placeholder>
        </w:sdtPr>
        <w:sdtContent>
          <w:r w:rsidR="00D137A9" w:rsidRPr="00D137A9">
            <w:rPr>
              <w:color w:val="000000"/>
            </w:rPr>
            <w:t>(</w:t>
          </w:r>
          <w:proofErr w:type="spellStart"/>
          <w:r w:rsidR="00D137A9" w:rsidRPr="00D137A9">
            <w:rPr>
              <w:color w:val="000000"/>
            </w:rPr>
            <w:t>Fedi</w:t>
          </w:r>
          <w:proofErr w:type="spellEnd"/>
          <w:r w:rsidR="00D137A9" w:rsidRPr="00D137A9">
            <w:rPr>
              <w:color w:val="000000"/>
            </w:rPr>
            <w:t xml:space="preserve"> et al., 2021; </w:t>
          </w:r>
          <w:proofErr w:type="spellStart"/>
          <w:r w:rsidR="00D137A9" w:rsidRPr="00D137A9">
            <w:rPr>
              <w:color w:val="000000"/>
            </w:rPr>
            <w:t>Ooka</w:t>
          </w:r>
          <w:proofErr w:type="spellEnd"/>
          <w:r w:rsidR="00D137A9" w:rsidRPr="00D137A9">
            <w:rPr>
              <w:color w:val="000000"/>
            </w:rPr>
            <w:t xml:space="preserve"> et al., 2020)</w:t>
          </w:r>
        </w:sdtContent>
      </w:sdt>
      <w:r w:rsidRPr="00DB6395">
        <w:t>. One approach is to use cultured cells derived from gut and liver tissue. Enterocytes, the cells that line the intestinal wall, can be cultured to mimic the intestinal environment. These cells can be exposed to drugs and their responses analy</w:t>
      </w:r>
      <w:r>
        <w:t>z</w:t>
      </w:r>
      <w:r w:rsidRPr="00DB6395">
        <w:t xml:space="preserve">ed to understand drug absorption. Similarly, hepatocytes can be cultured to study drug metabolism, including phase I and II responses. </w:t>
      </w:r>
    </w:p>
    <w:p w14:paraId="65BE1A37" w14:textId="77777777" w:rsidR="00DB6395" w:rsidRPr="00DB6395" w:rsidRDefault="00DB6395" w:rsidP="00DB6395"/>
    <w:p w14:paraId="0B8EF1D2" w14:textId="3672FCB7" w:rsidR="008D5F82" w:rsidRDefault="00DB6395" w:rsidP="00DB6395">
      <w:r w:rsidRPr="00DB6395">
        <w:rPr>
          <w:i/>
          <w:iCs/>
        </w:rPr>
        <w:t>In vitro</w:t>
      </w:r>
      <w:r>
        <w:t xml:space="preserve"> assays</w:t>
      </w:r>
      <w:r w:rsidRPr="00DB6395">
        <w:t xml:space="preserve"> also allow the use of patient-derived cells to better simulate human cell properties</w:t>
      </w:r>
      <w:r w:rsidR="006B6A1A">
        <w:t xml:space="preserve"> </w:t>
      </w:r>
      <w:sdt>
        <w:sdtPr>
          <w:rPr>
            <w:color w:val="000000"/>
          </w:rPr>
          <w:tag w:val="MENDELEY_CITATION_v3_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"/>
          <w:id w:val="1551729148"/>
          <w:placeholder>
            <w:docPart w:val="DefaultPlaceholder_-1854013440"/>
          </w:placeholder>
        </w:sdtPr>
        <w:sdtContent>
          <w:r w:rsidR="00D137A9" w:rsidRPr="00D137A9">
            <w:rPr>
              <w:color w:val="000000"/>
            </w:rPr>
            <w:t>(</w:t>
          </w:r>
          <w:proofErr w:type="spellStart"/>
          <w:r w:rsidR="00D137A9" w:rsidRPr="00D137A9">
            <w:rPr>
              <w:color w:val="000000"/>
            </w:rPr>
            <w:t>Ramzy</w:t>
          </w:r>
          <w:proofErr w:type="spellEnd"/>
          <w:r w:rsidR="00D137A9" w:rsidRPr="00D137A9">
            <w:rPr>
              <w:color w:val="000000"/>
            </w:rPr>
            <w:t xml:space="preserve"> et al., 2020)</w:t>
          </w:r>
        </w:sdtContent>
      </w:sdt>
      <w:r w:rsidRPr="00DB6395">
        <w:t xml:space="preserve">. </w:t>
      </w:r>
      <w:r>
        <w:t>T</w:t>
      </w:r>
      <w:r w:rsidRPr="00DB6395">
        <w:t>he use of gels or scaffolds leads to the three-dimensional organi</w:t>
      </w:r>
      <w:r>
        <w:t>z</w:t>
      </w:r>
      <w:r w:rsidRPr="00DB6395">
        <w:t xml:space="preserve">ation of </w:t>
      </w:r>
      <w:r>
        <w:t xml:space="preserve">these </w:t>
      </w:r>
      <w:r w:rsidRPr="00DB6395">
        <w:t>cells</w:t>
      </w:r>
      <w:r w:rsidR="004F1CAA">
        <w:t xml:space="preserve"> </w:t>
      </w:r>
      <w:sdt>
        <w:sdtPr>
          <w:rPr>
            <w:color w:val="000000"/>
          </w:rPr>
          <w:tag w:val="MENDELEY_CITATION_v3_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"/>
          <w:id w:val="1653789875"/>
          <w:placeholder>
            <w:docPart w:val="DefaultPlaceholder_-1854013440"/>
          </w:placeholder>
        </w:sdtPr>
        <w:sdtContent>
          <w:r w:rsidR="00D137A9" w:rsidRPr="00D137A9">
            <w:rPr>
              <w:color w:val="000000"/>
            </w:rPr>
            <w:t>(</w:t>
          </w:r>
          <w:proofErr w:type="spellStart"/>
          <w:r w:rsidR="00D137A9" w:rsidRPr="00D137A9">
            <w:rPr>
              <w:color w:val="000000"/>
            </w:rPr>
            <w:t>Langhans</w:t>
          </w:r>
          <w:proofErr w:type="spellEnd"/>
          <w:r w:rsidR="00D137A9" w:rsidRPr="00D137A9">
            <w:rPr>
              <w:color w:val="000000"/>
            </w:rPr>
            <w:t>, 2018)</w:t>
          </w:r>
        </w:sdtContent>
      </w:sdt>
      <w:r w:rsidRPr="00DB6395">
        <w:t xml:space="preserve">. </w:t>
      </w:r>
      <w:r>
        <w:t xml:space="preserve">Nonetheless, </w:t>
      </w:r>
      <w:r w:rsidRPr="00F3051C">
        <w:rPr>
          <w:i/>
          <w:iCs/>
        </w:rPr>
        <w:t>in vitro</w:t>
      </w:r>
      <w:r w:rsidRPr="00DB6395">
        <w:t xml:space="preserve"> models are not exposed to the dynamic environment of the human body</w:t>
      </w:r>
      <w:r>
        <w:t xml:space="preserve"> and </w:t>
      </w:r>
      <w:r w:rsidRPr="00DB6395">
        <w:t xml:space="preserve">are </w:t>
      </w:r>
      <w:r>
        <w:t xml:space="preserve">often </w:t>
      </w:r>
      <w:r w:rsidRPr="00DB6395">
        <w:t xml:space="preserve">used to </w:t>
      </w:r>
      <w:r>
        <w:t>investigate a specific question at the</w:t>
      </w:r>
      <w:r w:rsidRPr="00DB6395">
        <w:t xml:space="preserve"> single</w:t>
      </w:r>
      <w:r>
        <w:t>-</w:t>
      </w:r>
      <w:r w:rsidRPr="00DB6395">
        <w:t>organ</w:t>
      </w:r>
      <w:r>
        <w:t xml:space="preserve"> level</w:t>
      </w:r>
      <w:r w:rsidRPr="00DB6395">
        <w:t xml:space="preserve">. </w:t>
      </w:r>
      <w:r>
        <w:t xml:space="preserve">Even though, </w:t>
      </w:r>
      <w:r w:rsidRPr="00DB6395">
        <w:rPr>
          <w:i/>
          <w:iCs/>
        </w:rPr>
        <w:t>in vitro</w:t>
      </w:r>
      <w:r w:rsidRPr="00DB6395">
        <w:t xml:space="preserve"> models offer the opportunity to study the GIT microbiome</w:t>
      </w:r>
      <w:r>
        <w:t xml:space="preserve"> and liver drug metabolism</w:t>
      </w:r>
      <w:r w:rsidRPr="00DB6395">
        <w:t xml:space="preserve"> in a cost-effective</w:t>
      </w:r>
      <w:r>
        <w:t xml:space="preserve"> and</w:t>
      </w:r>
      <w:r w:rsidRPr="00DB6395">
        <w:t xml:space="preserve"> animal-free </w:t>
      </w:r>
      <w:r>
        <w:t xml:space="preserve">way, there is a need to find more complex </w:t>
      </w:r>
      <w:r w:rsidRPr="00DB6395">
        <w:rPr>
          <w:i/>
          <w:iCs/>
        </w:rPr>
        <w:t>in vitro</w:t>
      </w:r>
      <w:r>
        <w:t xml:space="preserve"> systems. </w:t>
      </w:r>
    </w:p>
    <w:p w14:paraId="60AC1B75" w14:textId="77777777" w:rsidR="00D409DF" w:rsidRPr="00D409DF" w:rsidRDefault="00D409DF" w:rsidP="00D409DF"/>
    <w:p w14:paraId="7FDD0185" w14:textId="27A0A0D0" w:rsidR="00D21C5C" w:rsidRPr="00922214" w:rsidRDefault="001B70E5">
      <w:pPr>
        <w:pStyle w:val="Heading3"/>
        <w:rPr>
          <w:rFonts w:cs="Arial Hebrew"/>
          <w:lang w:val="en-GB" w:eastAsia="en-US"/>
        </w:rPr>
      </w:pPr>
      <w:bookmarkStart w:id="71" w:name="_Toc147823031"/>
      <w:r w:rsidRPr="00922214">
        <w:rPr>
          <w:rFonts w:cs="Arial Hebrew" w:hint="cs"/>
          <w:lang w:val="en-GB" w:eastAsia="en-US"/>
        </w:rPr>
        <w:t>Microfluidics-based in vitro models</w:t>
      </w:r>
      <w:bookmarkEnd w:id="71"/>
    </w:p>
    <w:p w14:paraId="14D6A219" w14:textId="5FD65828" w:rsidR="00D409DF" w:rsidRDefault="00D409DF" w:rsidP="00D409DF">
      <w:pPr>
        <w:rPr>
          <w:lang w:val="en-GB" w:eastAsia="en-US"/>
        </w:rPr>
      </w:pPr>
    </w:p>
    <w:p w14:paraId="3FE900E1" w14:textId="6CAF16F0" w:rsidR="001245B4" w:rsidRPr="001077F0" w:rsidRDefault="00DB6395" w:rsidP="00D409DF">
      <w:pPr>
        <w:rPr>
          <w:lang w:eastAsia="en-US"/>
        </w:rPr>
      </w:pPr>
      <w:r w:rsidRPr="00DB6395">
        <w:rPr>
          <w:lang w:val="en-LU" w:eastAsia="en-US"/>
        </w:rPr>
        <w:t xml:space="preserve">Microfluidics-based </w:t>
      </w:r>
      <w:r w:rsidRPr="00DB6395">
        <w:rPr>
          <w:i/>
          <w:iCs/>
          <w:lang w:val="en-LU" w:eastAsia="en-US"/>
        </w:rPr>
        <w:t>in vitro</w:t>
      </w:r>
      <w:r w:rsidRPr="00DB6395">
        <w:rPr>
          <w:lang w:val="en-LU" w:eastAsia="en-US"/>
        </w:rPr>
        <w:t xml:space="preserve"> systems, also known as organs-on-chips</w:t>
      </w:r>
      <w:r w:rsidR="00433CF5">
        <w:rPr>
          <w:lang w:val="en-LU" w:eastAsia="en-US"/>
        </w:rPr>
        <w:fldChar w:fldCharType="begin"/>
      </w:r>
      <w:r w:rsidR="00433CF5" w:rsidRPr="00433CF5">
        <w:instrText xml:space="preserve"> XE "</w:instrText>
      </w:r>
      <w:r w:rsidR="00433CF5" w:rsidRPr="00D34572">
        <w:rPr>
          <w:lang w:val="en-LU" w:eastAsia="en-US"/>
        </w:rPr>
        <w:instrText>organs-on-chips</w:instrText>
      </w:r>
      <w:r w:rsidR="00433CF5" w:rsidRPr="00433CF5">
        <w:rPr>
          <w:lang w:eastAsia="en-US"/>
        </w:rPr>
        <w:instrText>:</w:instrText>
      </w:r>
      <w:r w:rsidR="00433CF5" w:rsidRPr="00433CF5">
        <w:instrText xml:space="preserve">OoCs" </w:instrText>
      </w:r>
      <w:r w:rsidR="00433CF5">
        <w:rPr>
          <w:lang w:val="en-LU" w:eastAsia="en-US"/>
        </w:rPr>
        <w:fldChar w:fldCharType="end"/>
      </w:r>
      <w:r w:rsidRPr="00DB6395">
        <w:rPr>
          <w:lang w:val="en-LU" w:eastAsia="en-US"/>
        </w:rPr>
        <w:t xml:space="preserve"> (OoCs)</w:t>
      </w:r>
      <w:r w:rsidRPr="00DB6395">
        <w:rPr>
          <w:lang w:eastAsia="en-US"/>
        </w:rPr>
        <w:t xml:space="preserve"> </w:t>
      </w:r>
      <w:r w:rsidRPr="00DB6395">
        <w:rPr>
          <w:lang w:val="en-LU" w:eastAsia="en-US"/>
        </w:rPr>
        <w:t>take</w:t>
      </w:r>
      <w:r w:rsidRPr="00DB6395">
        <w:rPr>
          <w:lang w:eastAsia="en-US"/>
        </w:rPr>
        <w:t xml:space="preserve"> classical</w:t>
      </w:r>
      <w:r w:rsidRPr="00DB6395">
        <w:rPr>
          <w:lang w:val="en-LU" w:eastAsia="en-US"/>
        </w:rPr>
        <w:t xml:space="preserve"> </w:t>
      </w:r>
      <w:r w:rsidRPr="00DB6395">
        <w:rPr>
          <w:i/>
          <w:iCs/>
          <w:lang w:val="en-LU" w:eastAsia="en-US"/>
        </w:rPr>
        <w:t>in vitro</w:t>
      </w:r>
      <w:r w:rsidRPr="00DB6395">
        <w:rPr>
          <w:lang w:val="en-LU" w:eastAsia="en-US"/>
        </w:rPr>
        <w:t xml:space="preserve"> assays to the next level </w:t>
      </w:r>
      <w:r w:rsidRPr="00DB6395">
        <w:rPr>
          <w:lang w:eastAsia="en-US"/>
        </w:rPr>
        <w:t>because they are</w:t>
      </w:r>
      <w:r w:rsidRPr="00DB6395">
        <w:rPr>
          <w:lang w:val="en-LU" w:eastAsia="en-US"/>
        </w:rPr>
        <w:t xml:space="preserve"> designed to better recapitulate human physiology. </w:t>
      </w:r>
      <w:proofErr w:type="spellStart"/>
      <w:r w:rsidR="00EB4F3E" w:rsidRPr="00EB4F3E">
        <w:rPr>
          <w:lang w:eastAsia="en-US"/>
        </w:rPr>
        <w:t>OoC</w:t>
      </w:r>
      <w:r w:rsidR="00EB4F3E">
        <w:rPr>
          <w:lang w:eastAsia="en-US"/>
        </w:rPr>
        <w:t>s</w:t>
      </w:r>
      <w:proofErr w:type="spellEnd"/>
      <w:r w:rsidR="00EB4F3E">
        <w:rPr>
          <w:lang w:eastAsia="en-US"/>
        </w:rPr>
        <w:t xml:space="preserve"> are fabricated using microfabrication techniques and allow for specific designs i.e.</w:t>
      </w:r>
      <w:r w:rsidR="00C91662">
        <w:rPr>
          <w:lang w:eastAsia="en-US"/>
        </w:rPr>
        <w:t>,</w:t>
      </w:r>
      <w:r w:rsidR="00EB4F3E">
        <w:rPr>
          <w:lang w:eastAsia="en-US"/>
        </w:rPr>
        <w:t xml:space="preserve"> multiple channels, specific </w:t>
      </w:r>
      <w:proofErr w:type="gramStart"/>
      <w:r w:rsidR="00EB4F3E">
        <w:rPr>
          <w:lang w:eastAsia="en-US"/>
        </w:rPr>
        <w:t>shapes</w:t>
      </w:r>
      <w:proofErr w:type="gramEnd"/>
      <w:r w:rsidR="00EB4F3E">
        <w:rPr>
          <w:lang w:eastAsia="en-US"/>
        </w:rPr>
        <w:t xml:space="preserve"> and materials. </w:t>
      </w:r>
      <w:r w:rsidRPr="00DB6395">
        <w:rPr>
          <w:lang w:val="en-LU" w:eastAsia="en-US"/>
        </w:rPr>
        <w:t xml:space="preserve">These systems incorporate multiple cell types and allow the simulation of fluid flow and cell interactions, closely mimicking the </w:t>
      </w:r>
      <w:r w:rsidRPr="00212B2F">
        <w:rPr>
          <w:i/>
          <w:iCs/>
          <w:lang w:val="en-LU" w:eastAsia="en-US"/>
        </w:rPr>
        <w:t>in vivo</w:t>
      </w:r>
      <w:r w:rsidRPr="00DB6395">
        <w:rPr>
          <w:lang w:val="en-LU" w:eastAsia="en-US"/>
        </w:rPr>
        <w:t xml:space="preserve"> environment. </w:t>
      </w:r>
      <w:r w:rsidR="00EB4F3E" w:rsidRPr="00EB4F3E">
        <w:rPr>
          <w:lang w:eastAsia="en-US"/>
        </w:rPr>
        <w:t>Furthermore,</w:t>
      </w:r>
      <w:r w:rsidR="00EB4F3E">
        <w:rPr>
          <w:lang w:eastAsia="en-US"/>
        </w:rPr>
        <w:t xml:space="preserve"> </w:t>
      </w:r>
      <w:proofErr w:type="spellStart"/>
      <w:r w:rsidR="00EB4F3E">
        <w:rPr>
          <w:lang w:eastAsia="en-US"/>
        </w:rPr>
        <w:t>OoCs</w:t>
      </w:r>
      <w:proofErr w:type="spellEnd"/>
      <w:r w:rsidR="00EB4F3E">
        <w:rPr>
          <w:lang w:eastAsia="en-US"/>
        </w:rPr>
        <w:t xml:space="preserve"> offer the possibility of sensor integration for monitoring the cell environment. </w:t>
      </w:r>
      <w:r w:rsidRPr="00DB6395">
        <w:rPr>
          <w:lang w:val="en-LU" w:eastAsia="en-US"/>
        </w:rPr>
        <w:t xml:space="preserve">By studying drug metabolism </w:t>
      </w:r>
      <w:r w:rsidR="0045069B" w:rsidRPr="0045069B">
        <w:rPr>
          <w:lang w:eastAsia="en-US"/>
        </w:rPr>
        <w:t xml:space="preserve">in </w:t>
      </w:r>
      <w:r w:rsidRPr="00DB6395">
        <w:rPr>
          <w:lang w:val="en-LU" w:eastAsia="en-US"/>
        </w:rPr>
        <w:t xml:space="preserve">these </w:t>
      </w:r>
      <w:r w:rsidR="00EB4F3E" w:rsidRPr="00EB4F3E">
        <w:rPr>
          <w:lang w:eastAsia="en-US"/>
        </w:rPr>
        <w:t>hig</w:t>
      </w:r>
      <w:r w:rsidR="0045069B">
        <w:rPr>
          <w:lang w:eastAsia="en-US"/>
        </w:rPr>
        <w:t>h</w:t>
      </w:r>
      <w:r w:rsidR="00EB4F3E" w:rsidRPr="00EB4F3E">
        <w:rPr>
          <w:lang w:eastAsia="en-US"/>
        </w:rPr>
        <w:t xml:space="preserve">ly controlled </w:t>
      </w:r>
      <w:r w:rsidRPr="00DB6395">
        <w:rPr>
          <w:lang w:val="en-LU" w:eastAsia="en-US"/>
        </w:rPr>
        <w:t>systems, researchers can gain insight into how drugs are transformed in the gut and liver, as well as study potential interactions between the two organs.</w:t>
      </w:r>
    </w:p>
    <w:p w14:paraId="146B55FD" w14:textId="33981DB9" w:rsidR="00D409DF" w:rsidRDefault="001245B4" w:rsidP="00D409DF">
      <w:pPr>
        <w:rPr>
          <w:lang w:eastAsia="en-US"/>
        </w:rPr>
      </w:pPr>
      <w:r w:rsidRPr="001245B4">
        <w:rPr>
          <w:lang w:eastAsia="en-US"/>
        </w:rPr>
        <w:t xml:space="preserve">In this section, </w:t>
      </w:r>
      <w:r w:rsidR="00670A40">
        <w:rPr>
          <w:lang w:eastAsia="en-US"/>
        </w:rPr>
        <w:t>I</w:t>
      </w:r>
      <w:r w:rsidRPr="001245B4">
        <w:rPr>
          <w:lang w:eastAsia="en-US"/>
        </w:rPr>
        <w:t xml:space="preserve"> will first illustrate </w:t>
      </w:r>
      <w:r>
        <w:rPr>
          <w:lang w:eastAsia="en-US"/>
        </w:rPr>
        <w:t>examples of single</w:t>
      </w:r>
      <w:r w:rsidR="00212B2F">
        <w:rPr>
          <w:lang w:eastAsia="en-US"/>
        </w:rPr>
        <w:t xml:space="preserve"> organ chips</w:t>
      </w:r>
      <w:r>
        <w:rPr>
          <w:lang w:eastAsia="en-US"/>
        </w:rPr>
        <w:t xml:space="preserve"> </w:t>
      </w:r>
      <w:r w:rsidR="0045069B">
        <w:rPr>
          <w:lang w:eastAsia="en-US"/>
        </w:rPr>
        <w:t xml:space="preserve">and will then describe </w:t>
      </w:r>
      <w:r>
        <w:rPr>
          <w:lang w:eastAsia="en-US"/>
        </w:rPr>
        <w:t xml:space="preserve">platforms interconnecting single </w:t>
      </w:r>
      <w:proofErr w:type="spellStart"/>
      <w:r>
        <w:rPr>
          <w:lang w:eastAsia="en-US"/>
        </w:rPr>
        <w:t>OoCs</w:t>
      </w:r>
      <w:proofErr w:type="spellEnd"/>
      <w:r>
        <w:rPr>
          <w:lang w:eastAsia="en-US"/>
        </w:rPr>
        <w:t xml:space="preserve"> to form multi-organ chips</w:t>
      </w:r>
      <w:r w:rsidR="0020141F">
        <w:rPr>
          <w:lang w:eastAsia="en-US"/>
        </w:rPr>
        <w:fldChar w:fldCharType="begin"/>
      </w:r>
      <w:r w:rsidR="0020141F" w:rsidRPr="0020141F">
        <w:instrText xml:space="preserve"> XE "</w:instrText>
      </w:r>
      <w:r w:rsidR="0020141F" w:rsidRPr="00F6460A">
        <w:rPr>
          <w:lang w:eastAsia="en-US"/>
        </w:rPr>
        <w:instrText>multi-organ chips:</w:instrText>
      </w:r>
      <w:r w:rsidR="0020141F" w:rsidRPr="0020141F">
        <w:instrText xml:space="preserve">MOoCs" </w:instrText>
      </w:r>
      <w:r w:rsidR="0020141F">
        <w:rPr>
          <w:lang w:eastAsia="en-US"/>
        </w:rPr>
        <w:fldChar w:fldCharType="end"/>
      </w:r>
      <w:r w:rsidR="0020141F">
        <w:rPr>
          <w:lang w:eastAsia="en-US"/>
        </w:rPr>
        <w:t xml:space="preserve"> (</w:t>
      </w:r>
      <w:proofErr w:type="spellStart"/>
      <w:r w:rsidR="0020141F">
        <w:rPr>
          <w:lang w:eastAsia="en-US"/>
        </w:rPr>
        <w:t>MOoCs</w:t>
      </w:r>
      <w:proofErr w:type="spellEnd"/>
      <w:r w:rsidR="0020141F">
        <w:rPr>
          <w:lang w:eastAsia="en-US"/>
        </w:rPr>
        <w:t>)</w:t>
      </w:r>
      <w:r>
        <w:rPr>
          <w:lang w:eastAsia="en-US"/>
        </w:rPr>
        <w:t>.</w:t>
      </w:r>
    </w:p>
    <w:p w14:paraId="6DB91779" w14:textId="77777777" w:rsidR="00922214" w:rsidRPr="003370EB" w:rsidRDefault="00922214" w:rsidP="00D409DF">
      <w:pPr>
        <w:rPr>
          <w:lang w:eastAsia="en-US"/>
        </w:rPr>
      </w:pPr>
    </w:p>
    <w:p w14:paraId="66012669" w14:textId="1A419129" w:rsidR="00D21C5C" w:rsidRPr="00922214" w:rsidRDefault="001B70E5">
      <w:pPr>
        <w:pStyle w:val="Heading4"/>
        <w:rPr>
          <w:rFonts w:cs="Arial Hebrew"/>
        </w:rPr>
      </w:pPr>
      <w:bookmarkStart w:id="72" w:name="_Ref145322460"/>
      <w:bookmarkStart w:id="73" w:name="_Ref145323225"/>
      <w:bookmarkStart w:id="74" w:name="_Ref145324298"/>
      <w:r w:rsidRPr="00922214">
        <w:rPr>
          <w:rFonts w:cs="Arial Hebrew" w:hint="cs"/>
        </w:rPr>
        <w:lastRenderedPageBreak/>
        <w:t>Organ-on-</w:t>
      </w:r>
      <w:r w:rsidR="00385794" w:rsidRPr="00922214">
        <w:rPr>
          <w:rFonts w:cs="Arial Hebrew" w:hint="cs"/>
        </w:rPr>
        <w:t>c</w:t>
      </w:r>
      <w:r w:rsidRPr="00922214">
        <w:rPr>
          <w:rFonts w:cs="Arial Hebrew" w:hint="cs"/>
        </w:rPr>
        <w:t>hips</w:t>
      </w:r>
      <w:bookmarkEnd w:id="72"/>
      <w:bookmarkEnd w:id="73"/>
      <w:bookmarkEnd w:id="74"/>
    </w:p>
    <w:p w14:paraId="3873D5B6" w14:textId="231F9513" w:rsidR="001245B4" w:rsidRDefault="001245B4" w:rsidP="00212B2F"/>
    <w:p w14:paraId="3155C3DD" w14:textId="1861F471" w:rsidR="005C6A28" w:rsidRDefault="00212B2F" w:rsidP="00437ED7">
      <w:pPr>
        <w:rPr>
          <w:lang w:val="en-GB" w:eastAsia="en-US"/>
        </w:rPr>
      </w:pPr>
      <w:proofErr w:type="spellStart"/>
      <w:r w:rsidRPr="00212B2F">
        <w:t>OoCs</w:t>
      </w:r>
      <w:proofErr w:type="spellEnd"/>
      <w:r w:rsidRPr="00212B2F">
        <w:t xml:space="preserve"> aim to closely mimic</w:t>
      </w:r>
      <w:r>
        <w:t xml:space="preserve"> </w:t>
      </w:r>
      <w:r w:rsidR="0045069B">
        <w:t xml:space="preserve">a </w:t>
      </w:r>
      <w:r>
        <w:t xml:space="preserve">tissue or </w:t>
      </w:r>
      <w:r w:rsidR="0045069B">
        <w:t xml:space="preserve">an </w:t>
      </w:r>
      <w:r>
        <w:t>organ</w:t>
      </w:r>
      <w:r w:rsidR="009D160D">
        <w:t xml:space="preserve"> </w:t>
      </w:r>
      <w:sdt>
        <w:sdtPr>
          <w:rPr>
            <w:color w:val="000000"/>
          </w:rPr>
          <w:tag w:val="MENDELEY_CITATION_v3_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"/>
          <w:id w:val="2059745043"/>
          <w:placeholder>
            <w:docPart w:val="DefaultPlaceholder_-1854013440"/>
          </w:placeholder>
        </w:sdtPr>
        <w:sdtContent>
          <w:r w:rsidR="00D137A9" w:rsidRPr="00D137A9">
            <w:rPr>
              <w:color w:val="000000"/>
            </w:rPr>
            <w:t>(Leung et al., 2022)</w:t>
          </w:r>
        </w:sdtContent>
      </w:sdt>
      <w:r>
        <w:t>.</w:t>
      </w:r>
      <w:r w:rsidR="0045069B">
        <w:t xml:space="preserve"> To represent</w:t>
      </w:r>
      <w:r w:rsidR="00EB4F3E">
        <w:t xml:space="preserve"> the </w:t>
      </w:r>
      <w:r w:rsidR="009D160D">
        <w:t>intestine,</w:t>
      </w:r>
      <w:r w:rsidR="0045069B">
        <w:t xml:space="preserve"> it is necessary</w:t>
      </w:r>
      <w:r w:rsidR="00EB4F3E">
        <w:t xml:space="preserve"> to reproduce the intestinal barrier</w:t>
      </w:r>
      <w:r w:rsidR="0029684F">
        <w:t xml:space="preserve"> with its villi-like structures and the gut environment characterized by</w:t>
      </w:r>
      <w:r w:rsidR="00EB4F3E">
        <w:t xml:space="preserve"> </w:t>
      </w:r>
      <w:r w:rsidR="0029684F">
        <w:t xml:space="preserve">shear stress, </w:t>
      </w:r>
      <w:proofErr w:type="gramStart"/>
      <w:r w:rsidR="0029684F">
        <w:t>peristalsis</w:t>
      </w:r>
      <w:proofErr w:type="gramEnd"/>
      <w:r w:rsidR="0029684F">
        <w:t xml:space="preserve"> and hypoxia</w:t>
      </w:r>
      <w:r w:rsidR="00C2045A">
        <w:t xml:space="preserve"> </w:t>
      </w:r>
      <w:sdt>
        <w:sdtPr>
          <w:rPr>
            <w:color w:val="000000"/>
          </w:rPr>
          <w:tag w:val="MENDELEY_CITATION_v3_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"/>
          <w:id w:val="964388992"/>
          <w:placeholder>
            <w:docPart w:val="DefaultPlaceholder_-1854013440"/>
          </w:placeholder>
        </w:sdtPr>
        <w:sdtContent>
          <w:r w:rsidR="00D137A9" w:rsidRPr="00D137A9">
            <w:rPr>
              <w:color w:val="000000"/>
            </w:rPr>
            <w:t>(Thomas et al., 2023)</w:t>
          </w:r>
        </w:sdtContent>
      </w:sdt>
      <w:r w:rsidR="0029684F">
        <w:t xml:space="preserve">. Most </w:t>
      </w:r>
      <w:proofErr w:type="spellStart"/>
      <w:r w:rsidR="0029684F">
        <w:t>OoCs</w:t>
      </w:r>
      <w:proofErr w:type="spellEnd"/>
      <w:r w:rsidR="0029684F">
        <w:t xml:space="preserve"> recapitulating the intestine are based on </w:t>
      </w:r>
      <w:r w:rsidR="00874AE2">
        <w:t>at least two</w:t>
      </w:r>
      <w:r w:rsidR="0029684F">
        <w:t xml:space="preserve"> compartments to enable access</w:t>
      </w:r>
      <w:r w:rsidR="009D160D">
        <w:t xml:space="preserve"> </w:t>
      </w:r>
      <w:r w:rsidR="0029684F">
        <w:t>the apical and basal pole of the cells</w:t>
      </w:r>
      <w:r w:rsidR="00C2045A">
        <w:t xml:space="preserve"> </w:t>
      </w:r>
      <w:sdt>
        <w:sdtPr>
          <w:rPr>
            <w:color w:val="000000"/>
          </w:rPr>
          <w:tag w:val="MENDELEY_CITATION_v3_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"/>
          <w:id w:val="1819915064"/>
          <w:placeholder>
            <w:docPart w:val="DefaultPlaceholder_-1854013440"/>
          </w:placeholder>
        </w:sdtPr>
        <w:sdtContent>
          <w:r w:rsidR="00D137A9" w:rsidRPr="00D137A9">
            <w:rPr>
              <w:color w:val="000000"/>
            </w:rPr>
            <w:t>(Marrero et al., 2021)</w:t>
          </w:r>
        </w:sdtContent>
      </w:sdt>
      <w:r w:rsidR="0029684F">
        <w:t>.</w:t>
      </w:r>
      <w:r w:rsidR="00874AE2">
        <w:t xml:space="preserve"> This is important for cell differentiation and intestinal absorption.</w:t>
      </w:r>
      <w:r w:rsidR="0029684F">
        <w:t xml:space="preserve"> </w:t>
      </w:r>
      <w:proofErr w:type="spellStart"/>
      <w:r w:rsidR="00874AE2">
        <w:t>OoC</w:t>
      </w:r>
      <w:proofErr w:type="spellEnd"/>
      <w:r w:rsidR="0029684F">
        <w:t xml:space="preserve"> compartments are often separated by a microporous </w:t>
      </w:r>
      <w:r w:rsidR="00324025">
        <w:t>polycarbonate</w:t>
      </w:r>
      <w:r w:rsidR="00433CF5">
        <w:fldChar w:fldCharType="begin"/>
      </w:r>
      <w:r w:rsidR="00433CF5" w:rsidRPr="00433CF5">
        <w:instrText xml:space="preserve"> XE "</w:instrText>
      </w:r>
      <w:r w:rsidR="00433CF5" w:rsidRPr="00096439">
        <w:instrText>polycarbonate:</w:instrText>
      </w:r>
      <w:r w:rsidR="00433CF5" w:rsidRPr="00433CF5">
        <w:instrText xml:space="preserve">PC" </w:instrText>
      </w:r>
      <w:r w:rsidR="00433CF5">
        <w:fldChar w:fldCharType="end"/>
      </w:r>
      <w:r w:rsidR="00324025">
        <w:t xml:space="preserve"> (PC) or polyethylene terephthalate</w:t>
      </w:r>
      <w:r w:rsidR="00433CF5">
        <w:fldChar w:fldCharType="begin"/>
      </w:r>
      <w:r w:rsidR="00433CF5" w:rsidRPr="00433CF5">
        <w:instrText xml:space="preserve"> XE "</w:instrText>
      </w:r>
      <w:r w:rsidR="00433CF5" w:rsidRPr="00D87A56">
        <w:instrText>polyethylene terephthalate:</w:instrText>
      </w:r>
      <w:r w:rsidR="00433CF5" w:rsidRPr="00433CF5">
        <w:instrText xml:space="preserve">PET" </w:instrText>
      </w:r>
      <w:r w:rsidR="00433CF5">
        <w:fldChar w:fldCharType="end"/>
      </w:r>
      <w:r w:rsidR="00324025">
        <w:t xml:space="preserve"> (PET) </w:t>
      </w:r>
      <w:r w:rsidR="009D160D">
        <w:t xml:space="preserve">membrane </w:t>
      </w:r>
      <w:r w:rsidR="0029684F">
        <w:t xml:space="preserve">enabling the passage of metabolites and </w:t>
      </w:r>
      <w:r w:rsidR="009D160D">
        <w:t>preventing</w:t>
      </w:r>
      <w:r w:rsidR="001D2654">
        <w:t xml:space="preserve"> cell migration</w:t>
      </w:r>
      <w:r w:rsidR="0029684F">
        <w:t xml:space="preserve">. </w:t>
      </w:r>
      <w:r w:rsidR="00324025">
        <w:t xml:space="preserve">The integration of hydrogel scaffolds simulates the physiological environment of the cells and enhances their </w:t>
      </w:r>
      <w:r w:rsidR="00324025" w:rsidRPr="00324025">
        <w:rPr>
          <w:i/>
          <w:iCs/>
        </w:rPr>
        <w:t>in vivo</w:t>
      </w:r>
      <w:r w:rsidR="00324025">
        <w:t>-like differentiation</w:t>
      </w:r>
      <w:r w:rsidR="006F722F">
        <w:t xml:space="preserve"> </w:t>
      </w:r>
      <w:sdt>
        <w:sdtPr>
          <w:rPr>
            <w:color w:val="000000"/>
          </w:rPr>
          <w:tag w:val="MENDELEY_CITATION_v3_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"/>
          <w:id w:val="783383961"/>
          <w:placeholder>
            <w:docPart w:val="DefaultPlaceholder_-1854013440"/>
          </w:placeholder>
        </w:sdtPr>
        <w:sdtContent>
          <w:r w:rsidR="00D137A9" w:rsidRPr="00D137A9">
            <w:rPr>
              <w:color w:val="000000"/>
            </w:rPr>
            <w:t>(Costello et al., 2017;</w:t>
          </w:r>
        </w:sdtContent>
      </w:sdt>
      <w:r w:rsidR="006B7FD3">
        <w:rPr>
          <w:color w:val="000000"/>
        </w:rPr>
        <w:t xml:space="preserve"> </w:t>
      </w:r>
      <w:r w:rsidR="00E67E50" w:rsidRPr="00E67E50">
        <w:rPr>
          <w:color w:val="000000"/>
        </w:rPr>
        <w:fldChar w:fldCharType="begin"/>
      </w:r>
      <w:r w:rsidR="00E67E50" w:rsidRPr="00E67E50">
        <w:rPr>
          <w:color w:val="000000"/>
        </w:rPr>
        <w:instrText xml:space="preserve"> REF _Ref143512589 \h </w:instrText>
      </w:r>
      <w:r w:rsidR="00E67E50">
        <w:rPr>
          <w:color w:val="000000"/>
        </w:rPr>
        <w:instrText xml:space="preserve"> \* MERGEFORMAT </w:instrText>
      </w:r>
      <w:r w:rsidR="00E67E50" w:rsidRPr="00E67E50">
        <w:rPr>
          <w:color w:val="000000"/>
        </w:rPr>
      </w:r>
      <w:r w:rsidR="00E67E50" w:rsidRPr="00E67E50">
        <w:rPr>
          <w:color w:val="000000"/>
        </w:rPr>
        <w:fldChar w:fldCharType="separate"/>
      </w:r>
      <w:r w:rsidR="003419DB" w:rsidRPr="00A10C6C">
        <w:t xml:space="preserve">Figure </w:t>
      </w:r>
      <w:r w:rsidR="003419DB">
        <w:rPr>
          <w:noProof/>
        </w:rPr>
        <w:t>10</w:t>
      </w:r>
      <w:r w:rsidR="00E67E50" w:rsidRPr="00E67E50">
        <w:rPr>
          <w:color w:val="000000"/>
        </w:rPr>
        <w:fldChar w:fldCharType="end"/>
      </w:r>
      <w:r w:rsidR="00E67E50">
        <w:rPr>
          <w:color w:val="000000"/>
        </w:rPr>
        <w:t xml:space="preserve"> </w:t>
      </w:r>
      <w:r w:rsidR="009A107E" w:rsidRPr="00E67E50">
        <w:rPr>
          <w:color w:val="000000"/>
        </w:rPr>
        <w:t>A)</w:t>
      </w:r>
      <w:r w:rsidR="00324025" w:rsidRPr="00E67E50">
        <w:t>.</w:t>
      </w:r>
      <w:r w:rsidR="00324025">
        <w:t xml:space="preserve"> </w:t>
      </w:r>
      <w:r w:rsidR="001D2654">
        <w:t>It was shown that shear stress is crucial for proper cell differentiation, mucus formation and drug absorption</w:t>
      </w:r>
      <w:r w:rsidR="006F722F">
        <w:t xml:space="preserve"> </w:t>
      </w:r>
      <w:sdt>
        <w:sdtPr>
          <w:rPr>
            <w:color w:val="000000"/>
          </w:rPr>
          <w:tag w:val="MENDELEY_CITATION_v3_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"/>
          <w:id w:val="-1238157133"/>
          <w:placeholder>
            <w:docPart w:val="DefaultPlaceholder_-1854013440"/>
          </w:placeholder>
        </w:sdtPr>
        <w:sdtContent>
          <w:r w:rsidR="00D137A9" w:rsidRPr="00D137A9">
            <w:rPr>
              <w:color w:val="000000"/>
            </w:rPr>
            <w:t>(Delon et al., 2019)</w:t>
          </w:r>
        </w:sdtContent>
      </w:sdt>
      <w:r w:rsidR="001D2654">
        <w:t xml:space="preserve">. </w:t>
      </w:r>
      <w:r w:rsidR="00324025">
        <w:t>By adjusting the flow rate and channel dimension</w:t>
      </w:r>
      <w:r w:rsidR="009D160D">
        <w:t>s</w:t>
      </w:r>
      <w:r w:rsidR="00324025">
        <w:t xml:space="preserve"> of the chip, shear stress can be tailored to the </w:t>
      </w:r>
      <w:r w:rsidR="001D2654">
        <w:t xml:space="preserve">needs of the </w:t>
      </w:r>
      <w:r w:rsidR="00324025">
        <w:t xml:space="preserve">cells. To enable the co-culture of strict anaerobes and human cells in </w:t>
      </w:r>
      <w:proofErr w:type="spellStart"/>
      <w:r w:rsidR="00324025">
        <w:t>OoCs</w:t>
      </w:r>
      <w:proofErr w:type="spellEnd"/>
      <w:r w:rsidR="00324025">
        <w:t xml:space="preserve">, oxygen levels </w:t>
      </w:r>
      <w:r w:rsidR="0045069B">
        <w:t>must</w:t>
      </w:r>
      <w:r w:rsidR="00324025">
        <w:t xml:space="preserve"> </w:t>
      </w:r>
      <w:r w:rsidR="0045069B">
        <w:t xml:space="preserve">be lower than </w:t>
      </w:r>
      <w:r w:rsidR="00324025">
        <w:t>0,5%</w:t>
      </w:r>
      <w:r w:rsidR="006F722F">
        <w:t xml:space="preserve"> </w:t>
      </w:r>
      <w:sdt>
        <w:sdtPr>
          <w:rPr>
            <w:color w:val="000000"/>
          </w:rPr>
          <w:tag w:val="MENDELEY_CITATION_v3_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"/>
          <w:id w:val="1088584835"/>
          <w:placeholder>
            <w:docPart w:val="DefaultPlaceholder_-1854013440"/>
          </w:placeholder>
        </w:sdtPr>
        <w:sdtContent>
          <w:r w:rsidR="00D137A9" w:rsidRPr="00D137A9">
            <w:rPr>
              <w:color w:val="000000"/>
            </w:rPr>
            <w:t>(Zheng et al., 2015)</w:t>
          </w:r>
        </w:sdtContent>
      </w:sdt>
      <w:r w:rsidR="00324025">
        <w:t xml:space="preserve">. </w:t>
      </w:r>
      <w:r w:rsidR="00B029AF">
        <w:rPr>
          <w:lang w:eastAsia="en-US"/>
        </w:rPr>
        <w:t>O</w:t>
      </w:r>
      <w:proofErr w:type="spellStart"/>
      <w:r w:rsidR="00B029AF">
        <w:rPr>
          <w:lang w:val="en-GB" w:eastAsia="en-US"/>
        </w:rPr>
        <w:t>ur</w:t>
      </w:r>
      <w:proofErr w:type="spellEnd"/>
      <w:r w:rsidR="00B029AF">
        <w:rPr>
          <w:lang w:val="en-GB" w:eastAsia="en-US"/>
        </w:rPr>
        <w:t xml:space="preserve"> in-house intestine chip</w:t>
      </w:r>
      <w:r w:rsidR="00B029AF">
        <w:t xml:space="preserve"> named t</w:t>
      </w:r>
      <w:r w:rsidR="0045069B">
        <w:t>he</w:t>
      </w:r>
      <w:r w:rsidR="001D2654">
        <w:t xml:space="preserve"> </w:t>
      </w:r>
      <w:r w:rsidR="002E7A2F">
        <w:rPr>
          <w:lang w:val="en-GB" w:eastAsia="en-US"/>
        </w:rPr>
        <w:t>human-microbial crosstalk model</w:t>
      </w:r>
      <w:r w:rsidR="00433CF5">
        <w:rPr>
          <w:lang w:val="en-GB" w:eastAsia="en-US"/>
        </w:rPr>
        <w:fldChar w:fldCharType="begin"/>
      </w:r>
      <w:r w:rsidR="00433CF5" w:rsidRPr="00433CF5">
        <w:instrText xml:space="preserve"> XE "</w:instrText>
      </w:r>
      <w:r w:rsidR="00433CF5" w:rsidRPr="002E7812">
        <w:rPr>
          <w:lang w:val="en-GB" w:eastAsia="en-US"/>
        </w:rPr>
        <w:instrText>human-microbial crosstalk model:</w:instrText>
      </w:r>
      <w:r w:rsidR="00433CF5" w:rsidRPr="00433CF5">
        <w:instrText xml:space="preserve">HuMiX" </w:instrText>
      </w:r>
      <w:r w:rsidR="00433CF5">
        <w:rPr>
          <w:lang w:val="en-GB" w:eastAsia="en-US"/>
        </w:rPr>
        <w:fldChar w:fldCharType="end"/>
      </w:r>
      <w:r w:rsidR="002E7A2F">
        <w:rPr>
          <w:lang w:val="en-GB" w:eastAsia="en-US"/>
        </w:rPr>
        <w:t xml:space="preserve"> (</w:t>
      </w:r>
      <w:proofErr w:type="spellStart"/>
      <w:r w:rsidR="002E7A2F">
        <w:rPr>
          <w:lang w:val="en-GB" w:eastAsia="en-US"/>
        </w:rPr>
        <w:t>HuMiX</w:t>
      </w:r>
      <w:proofErr w:type="spellEnd"/>
      <w:r w:rsidR="002E7A2F">
        <w:rPr>
          <w:lang w:val="en-GB" w:eastAsia="en-US"/>
        </w:rPr>
        <w:t>)</w:t>
      </w:r>
      <w:r w:rsidR="0045069B">
        <w:rPr>
          <w:lang w:val="en-GB" w:eastAsia="en-US"/>
        </w:rPr>
        <w:t xml:space="preserve">, </w:t>
      </w:r>
      <w:r w:rsidR="002E7A2F">
        <w:rPr>
          <w:lang w:val="en-GB" w:eastAsia="en-US"/>
        </w:rPr>
        <w:t>has</w:t>
      </w:r>
      <w:r>
        <w:rPr>
          <w:lang w:val="en-GB" w:eastAsia="en-US"/>
        </w:rPr>
        <w:t xml:space="preserve"> </w:t>
      </w:r>
      <w:r w:rsidR="002E7A2F">
        <w:rPr>
          <w:lang w:val="en-GB" w:eastAsia="en-US"/>
        </w:rPr>
        <w:t xml:space="preserve">been validated to </w:t>
      </w:r>
      <w:r w:rsidR="00CD3566">
        <w:rPr>
          <w:lang w:val="en-GB" w:eastAsia="en-US"/>
        </w:rPr>
        <w:t xml:space="preserve">effectively </w:t>
      </w:r>
      <w:r w:rsidR="00B029AF">
        <w:rPr>
          <w:lang w:val="en-GB" w:eastAsia="en-US"/>
        </w:rPr>
        <w:t>simulate</w:t>
      </w:r>
      <w:r w:rsidR="002E7A2F">
        <w:rPr>
          <w:lang w:val="en-GB" w:eastAsia="en-US"/>
        </w:rPr>
        <w:t xml:space="preserve"> </w:t>
      </w:r>
      <w:r w:rsidR="00B029AF">
        <w:rPr>
          <w:lang w:val="en-GB" w:eastAsia="en-US"/>
        </w:rPr>
        <w:t xml:space="preserve">intestinal physiology and structure </w:t>
      </w:r>
      <w:sdt>
        <w:sdtPr>
          <w:rPr>
            <w:color w:val="000000"/>
            <w:lang w:val="en-GB" w:eastAsia="en-US"/>
          </w:rPr>
          <w:tag w:val="MENDELEY_CITATION_v3_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"/>
          <w:id w:val="-385104349"/>
          <w:placeholder>
            <w:docPart w:val="DefaultPlaceholder_-1854013440"/>
          </w:placeholder>
        </w:sdtPr>
        <w:sdtContent>
          <w:r w:rsidR="00D137A9" w:rsidRPr="00D137A9">
            <w:rPr>
              <w:color w:val="000000"/>
              <w:lang w:val="en-GB" w:eastAsia="en-US"/>
            </w:rPr>
            <w:t>(Shah et al., 2016;</w:t>
          </w:r>
        </w:sdtContent>
      </w:sdt>
      <w:r w:rsidR="0045069B">
        <w:rPr>
          <w:color w:val="000000"/>
          <w:lang w:val="en-GB" w:eastAsia="en-US"/>
        </w:rPr>
        <w:t xml:space="preserve"> </w:t>
      </w:r>
      <w:r w:rsidR="00E67E50" w:rsidRPr="00E67E50">
        <w:rPr>
          <w:color w:val="000000"/>
          <w:lang w:val="en-GB" w:eastAsia="en-US"/>
        </w:rPr>
        <w:fldChar w:fldCharType="begin"/>
      </w:r>
      <w:r w:rsidR="00E67E50" w:rsidRPr="00E67E50">
        <w:rPr>
          <w:color w:val="000000"/>
          <w:lang w:val="en-GB" w:eastAsia="en-US"/>
        </w:rPr>
        <w:instrText xml:space="preserve"> REF _Ref143512589 \h </w:instrText>
      </w:r>
      <w:r w:rsidR="00E67E50">
        <w:rPr>
          <w:color w:val="000000"/>
          <w:lang w:val="en-GB" w:eastAsia="en-US"/>
        </w:rPr>
        <w:instrText xml:space="preserve"> \* MERGEFORMAT </w:instrText>
      </w:r>
      <w:r w:rsidR="00E67E50" w:rsidRPr="00E67E50">
        <w:rPr>
          <w:color w:val="000000"/>
          <w:lang w:val="en-GB" w:eastAsia="en-US"/>
        </w:rPr>
      </w:r>
      <w:r w:rsidR="00E67E50" w:rsidRPr="00E67E50">
        <w:rPr>
          <w:color w:val="000000"/>
          <w:lang w:val="en-GB" w:eastAsia="en-US"/>
        </w:rPr>
        <w:fldChar w:fldCharType="separate"/>
      </w:r>
      <w:r w:rsidR="003419DB" w:rsidRPr="00A10C6C">
        <w:t xml:space="preserve">Figure </w:t>
      </w:r>
      <w:r w:rsidR="003419DB">
        <w:rPr>
          <w:noProof/>
        </w:rPr>
        <w:t>10</w:t>
      </w:r>
      <w:r w:rsidR="00E67E50" w:rsidRPr="00E67E50">
        <w:rPr>
          <w:color w:val="000000"/>
          <w:lang w:val="en-GB" w:eastAsia="en-US"/>
        </w:rPr>
        <w:fldChar w:fldCharType="end"/>
      </w:r>
      <w:r w:rsidR="00E67E50">
        <w:rPr>
          <w:color w:val="000000"/>
          <w:lang w:val="en-GB" w:eastAsia="en-US"/>
        </w:rPr>
        <w:t xml:space="preserve"> </w:t>
      </w:r>
      <w:r w:rsidR="009A107E" w:rsidRPr="00E67E50">
        <w:rPr>
          <w:color w:val="000000"/>
          <w:lang w:val="en-GB" w:eastAsia="en-US"/>
        </w:rPr>
        <w:t>B</w:t>
      </w:r>
      <w:r w:rsidR="00CD3566" w:rsidRPr="00E67E50">
        <w:rPr>
          <w:color w:val="000000"/>
          <w:lang w:val="en-GB" w:eastAsia="en-US"/>
        </w:rPr>
        <w:t>)</w:t>
      </w:r>
      <w:r w:rsidR="002E7A2F" w:rsidRPr="00E67E50">
        <w:rPr>
          <w:lang w:val="en-GB" w:eastAsia="en-US"/>
        </w:rPr>
        <w:t>.</w:t>
      </w:r>
      <w:r w:rsidR="001D2654">
        <w:rPr>
          <w:lang w:val="en-GB" w:eastAsia="en-US"/>
        </w:rPr>
        <w:t xml:space="preserve"> </w:t>
      </w:r>
      <w:r w:rsidR="00B029AF">
        <w:rPr>
          <w:lang w:val="en-GB" w:eastAsia="en-US"/>
        </w:rPr>
        <w:t>T</w:t>
      </w:r>
      <w:r w:rsidR="001D2654">
        <w:rPr>
          <w:lang w:val="en-GB" w:eastAsia="en-US"/>
        </w:rPr>
        <w:t xml:space="preserve">he nitrogen flow in the top channel of </w:t>
      </w:r>
      <w:proofErr w:type="spellStart"/>
      <w:r w:rsidR="001D2654">
        <w:rPr>
          <w:lang w:val="en-GB" w:eastAsia="en-US"/>
        </w:rPr>
        <w:t>HuMiX</w:t>
      </w:r>
      <w:proofErr w:type="spellEnd"/>
      <w:r w:rsidR="001D2654">
        <w:rPr>
          <w:lang w:val="en-GB" w:eastAsia="en-US"/>
        </w:rPr>
        <w:t xml:space="preserve">, </w:t>
      </w:r>
      <w:r w:rsidR="00B029AF">
        <w:rPr>
          <w:lang w:val="en-GB" w:eastAsia="en-US"/>
        </w:rPr>
        <w:t>creates</w:t>
      </w:r>
      <w:r w:rsidR="001D2654">
        <w:rPr>
          <w:lang w:val="en-GB" w:eastAsia="en-US"/>
        </w:rPr>
        <w:t xml:space="preserve"> an anoxic bacterial chamber</w:t>
      </w:r>
      <w:r w:rsidR="00B029AF">
        <w:rPr>
          <w:lang w:val="en-GB" w:eastAsia="en-US"/>
        </w:rPr>
        <w:t>,</w:t>
      </w:r>
      <w:r w:rsidR="001D2654">
        <w:rPr>
          <w:lang w:val="en-GB" w:eastAsia="en-US"/>
        </w:rPr>
        <w:t xml:space="preserve"> </w:t>
      </w:r>
      <w:r w:rsidR="00B029AF">
        <w:rPr>
          <w:lang w:val="en-GB" w:eastAsia="en-US"/>
        </w:rPr>
        <w:t>enabling</w:t>
      </w:r>
      <w:r w:rsidR="001D2654">
        <w:rPr>
          <w:lang w:val="en-GB" w:eastAsia="en-US"/>
        </w:rPr>
        <w:t xml:space="preserve"> the introduction of anaerobic bacterial cultures.</w:t>
      </w:r>
      <w:r w:rsidR="00FA1D2E">
        <w:rPr>
          <w:lang w:val="en-GB" w:eastAsia="en-US"/>
        </w:rPr>
        <w:t xml:space="preserve"> </w:t>
      </w:r>
      <w:r w:rsidR="00B21451">
        <w:rPr>
          <w:lang w:val="en-GB" w:eastAsia="en-US"/>
        </w:rPr>
        <w:t xml:space="preserve">Peristalsis is characterized by a series of muscle contractions occurring in the intestine. </w:t>
      </w:r>
      <w:r w:rsidR="009A107E">
        <w:rPr>
          <w:lang w:val="en-GB" w:eastAsia="en-US"/>
        </w:rPr>
        <w:t>P</w:t>
      </w:r>
      <w:r w:rsidR="00B21451">
        <w:rPr>
          <w:lang w:val="en-GB" w:eastAsia="en-US"/>
        </w:rPr>
        <w:t xml:space="preserve">eristalsis </w:t>
      </w:r>
      <w:r w:rsidR="009A107E">
        <w:rPr>
          <w:lang w:val="en-GB" w:eastAsia="en-US"/>
        </w:rPr>
        <w:t xml:space="preserve">was simulated on-chip </w:t>
      </w:r>
      <w:r w:rsidR="00B21451">
        <w:rPr>
          <w:lang w:val="en-GB" w:eastAsia="en-US"/>
        </w:rPr>
        <w:t xml:space="preserve">by applying vacuum suction to the lateral hollow chambers which caused stretching of the </w:t>
      </w:r>
      <w:r w:rsidR="00784325">
        <w:rPr>
          <w:rStyle w:val="hgkelc"/>
          <w:lang w:val="en"/>
        </w:rPr>
        <w:t>Polydimethylsiloxane</w:t>
      </w:r>
      <w:r w:rsidR="00433CF5">
        <w:rPr>
          <w:rStyle w:val="hgkelc"/>
          <w:lang w:val="en"/>
        </w:rPr>
        <w:fldChar w:fldCharType="begin"/>
      </w:r>
      <w:r w:rsidR="00433CF5" w:rsidRPr="00433CF5">
        <w:instrText xml:space="preserve"> XE "</w:instrText>
      </w:r>
      <w:r w:rsidR="00433CF5" w:rsidRPr="007641B4">
        <w:rPr>
          <w:rStyle w:val="hgkelc"/>
          <w:lang w:val="en"/>
        </w:rPr>
        <w:instrText>Polydimethylsiloxane:</w:instrText>
      </w:r>
      <w:r w:rsidR="00433CF5" w:rsidRPr="00433CF5">
        <w:instrText xml:space="preserve">PDMS" </w:instrText>
      </w:r>
      <w:r w:rsidR="00433CF5">
        <w:rPr>
          <w:rStyle w:val="hgkelc"/>
          <w:lang w:val="en"/>
        </w:rPr>
        <w:fldChar w:fldCharType="end"/>
      </w:r>
      <w:r w:rsidR="00784325">
        <w:rPr>
          <w:lang w:val="en-GB" w:eastAsia="en-US"/>
        </w:rPr>
        <w:t xml:space="preserve"> (</w:t>
      </w:r>
      <w:r w:rsidR="00B21451">
        <w:rPr>
          <w:lang w:val="en-GB" w:eastAsia="en-US"/>
        </w:rPr>
        <w:t>PDMS</w:t>
      </w:r>
      <w:r w:rsidR="00784325">
        <w:rPr>
          <w:lang w:val="en-GB" w:eastAsia="en-US"/>
        </w:rPr>
        <w:t>)</w:t>
      </w:r>
      <w:r w:rsidR="00B21451">
        <w:rPr>
          <w:lang w:val="en-GB" w:eastAsia="en-US"/>
        </w:rPr>
        <w:t xml:space="preserve"> chip</w:t>
      </w:r>
      <w:r w:rsidR="006F722F">
        <w:rPr>
          <w:lang w:val="en-GB" w:eastAsia="en-US"/>
        </w:rPr>
        <w:t xml:space="preserve"> </w:t>
      </w:r>
      <w:sdt>
        <w:sdtPr>
          <w:rPr>
            <w:color w:val="000000"/>
            <w:lang w:val="en-GB" w:eastAsia="en-US"/>
          </w:rPr>
          <w:tag w:val="MENDELEY_CITATION_v3_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"/>
          <w:id w:val="-1120605878"/>
          <w:placeholder>
            <w:docPart w:val="DefaultPlaceholder_-1854013440"/>
          </w:placeholder>
        </w:sdtPr>
        <w:sdtContent>
          <w:r w:rsidR="00D137A9" w:rsidRPr="00D137A9">
            <w:rPr>
              <w:color w:val="000000"/>
              <w:lang w:val="en-GB" w:eastAsia="en-US"/>
            </w:rPr>
            <w:t>(H. J. Kim et al., 2012;</w:t>
          </w:r>
        </w:sdtContent>
      </w:sdt>
      <w:r w:rsidR="006B7FD3">
        <w:rPr>
          <w:color w:val="000000"/>
          <w:lang w:val="en-GB" w:eastAsia="en-US"/>
        </w:rPr>
        <w:t xml:space="preserve"> </w:t>
      </w:r>
      <w:r w:rsidR="00E67E50" w:rsidRPr="00E67E50">
        <w:rPr>
          <w:color w:val="000000"/>
          <w:lang w:val="en-GB" w:eastAsia="en-US"/>
        </w:rPr>
        <w:fldChar w:fldCharType="begin"/>
      </w:r>
      <w:r w:rsidR="00E67E50" w:rsidRPr="00E67E50">
        <w:rPr>
          <w:color w:val="000000"/>
          <w:lang w:val="en-GB" w:eastAsia="en-US"/>
        </w:rPr>
        <w:instrText xml:space="preserve"> REF _Ref143512589 \h </w:instrText>
      </w:r>
      <w:r w:rsidR="00E67E50">
        <w:rPr>
          <w:color w:val="000000"/>
          <w:lang w:val="en-GB" w:eastAsia="en-US"/>
        </w:rPr>
        <w:instrText xml:space="preserve"> \* MERGEFORMAT </w:instrText>
      </w:r>
      <w:r w:rsidR="00E67E50" w:rsidRPr="00E67E50">
        <w:rPr>
          <w:color w:val="000000"/>
          <w:lang w:val="en-GB" w:eastAsia="en-US"/>
        </w:rPr>
      </w:r>
      <w:r w:rsidR="00E67E50" w:rsidRPr="00E67E50">
        <w:rPr>
          <w:color w:val="000000"/>
          <w:lang w:val="en-GB" w:eastAsia="en-US"/>
        </w:rPr>
        <w:fldChar w:fldCharType="separate"/>
      </w:r>
      <w:r w:rsidR="003419DB" w:rsidRPr="00A10C6C">
        <w:t xml:space="preserve">Figure </w:t>
      </w:r>
      <w:r w:rsidR="003419DB">
        <w:rPr>
          <w:noProof/>
        </w:rPr>
        <w:t>10</w:t>
      </w:r>
      <w:r w:rsidR="00E67E50" w:rsidRPr="00E67E50">
        <w:rPr>
          <w:color w:val="000000"/>
          <w:lang w:val="en-GB" w:eastAsia="en-US"/>
        </w:rPr>
        <w:fldChar w:fldCharType="end"/>
      </w:r>
      <w:r w:rsidR="00E67E50">
        <w:rPr>
          <w:color w:val="000000"/>
          <w:lang w:val="en-GB" w:eastAsia="en-US"/>
        </w:rPr>
        <w:t xml:space="preserve"> </w:t>
      </w:r>
      <w:r w:rsidR="009A107E" w:rsidRPr="00E67E50">
        <w:rPr>
          <w:color w:val="000000"/>
          <w:lang w:val="en-GB" w:eastAsia="en-US"/>
        </w:rPr>
        <w:t>C)</w:t>
      </w:r>
      <w:r w:rsidR="00B21451" w:rsidRPr="00E67E50">
        <w:rPr>
          <w:lang w:val="en-GB" w:eastAsia="en-US"/>
        </w:rPr>
        <w:t>.</w:t>
      </w:r>
      <w:r w:rsidR="00E11DAD">
        <w:rPr>
          <w:lang w:val="en-GB" w:eastAsia="en-US"/>
        </w:rPr>
        <w:t xml:space="preserve"> </w:t>
      </w:r>
      <w:r w:rsidR="007968E2">
        <w:rPr>
          <w:lang w:val="en-GB" w:eastAsia="en-US"/>
        </w:rPr>
        <w:t>Primary epithelial cells isolated from an intestinal biopsy were, expanded as 3D organoids and cultured in a microfluidic device</w:t>
      </w:r>
      <w:r w:rsidR="00511266">
        <w:rPr>
          <w:lang w:val="en-GB" w:eastAsia="en-US"/>
        </w:rPr>
        <w:t xml:space="preserve"> </w:t>
      </w:r>
      <w:sdt>
        <w:sdtPr>
          <w:rPr>
            <w:color w:val="000000"/>
            <w:lang w:val="en-GB" w:eastAsia="en-US"/>
          </w:rPr>
          <w:tag w:val="MENDELEY_CITATION_v3_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"/>
          <w:id w:val="1835182865"/>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Kasendra</w:t>
          </w:r>
          <w:proofErr w:type="spellEnd"/>
          <w:r w:rsidR="00D137A9" w:rsidRPr="00D137A9">
            <w:rPr>
              <w:color w:val="000000"/>
              <w:lang w:val="en-GB" w:eastAsia="en-US"/>
            </w:rPr>
            <w:t xml:space="preserve"> et al., 2018a)</w:t>
          </w:r>
        </w:sdtContent>
      </w:sdt>
      <w:r w:rsidR="007968E2">
        <w:rPr>
          <w:lang w:val="en-GB" w:eastAsia="en-US"/>
        </w:rPr>
        <w:t xml:space="preserve">. In this intestine-chip, the epithelium faithfully recapitulated </w:t>
      </w:r>
      <w:r w:rsidR="007968E2" w:rsidRPr="00A34E70">
        <w:rPr>
          <w:i/>
          <w:iCs/>
          <w:lang w:val="en-GB" w:eastAsia="en-US"/>
        </w:rPr>
        <w:t>in</w:t>
      </w:r>
      <w:r w:rsidR="00A34E70" w:rsidRPr="00A34E70">
        <w:rPr>
          <w:i/>
          <w:iCs/>
          <w:lang w:val="en-GB" w:eastAsia="en-US"/>
        </w:rPr>
        <w:t xml:space="preserve"> </w:t>
      </w:r>
      <w:r w:rsidR="007968E2" w:rsidRPr="00A34E70">
        <w:rPr>
          <w:i/>
          <w:iCs/>
          <w:lang w:val="en-GB" w:eastAsia="en-US"/>
        </w:rPr>
        <w:t>vivo</w:t>
      </w:r>
      <w:r w:rsidR="007968E2">
        <w:rPr>
          <w:lang w:val="en-GB" w:eastAsia="en-US"/>
        </w:rPr>
        <w:t xml:space="preserve"> structure of an epithelium. </w:t>
      </w:r>
    </w:p>
    <w:p w14:paraId="417B71CB" w14:textId="77777777" w:rsidR="006B7FD3" w:rsidRDefault="006B7FD3" w:rsidP="00437ED7">
      <w:pPr>
        <w:rPr>
          <w:lang w:val="en-GB" w:eastAsia="en-US"/>
        </w:rPr>
      </w:pPr>
    </w:p>
    <w:p w14:paraId="57016524" w14:textId="7F15C9F0" w:rsidR="007971C9" w:rsidRPr="00A34E70" w:rsidRDefault="008557EF" w:rsidP="00437ED7">
      <w:r>
        <w:rPr>
          <w:lang w:val="en-GB" w:eastAsia="en-US"/>
        </w:rPr>
        <w:t xml:space="preserve">Gut-on-chip systems </w:t>
      </w:r>
      <w:r w:rsidR="004625CA">
        <w:rPr>
          <w:lang w:val="en-GB" w:eastAsia="en-US"/>
        </w:rPr>
        <w:t xml:space="preserve">provide the means to </w:t>
      </w:r>
      <w:r>
        <w:rPr>
          <w:lang w:val="en-GB" w:eastAsia="en-US"/>
        </w:rPr>
        <w:t>investigate microbiome-host interactions</w:t>
      </w:r>
      <w:r w:rsidR="004625CA">
        <w:rPr>
          <w:lang w:val="en-GB" w:eastAsia="en-US"/>
        </w:rPr>
        <w:t xml:space="preserve"> </w:t>
      </w:r>
      <w:r w:rsidR="00561FDA">
        <w:rPr>
          <w:lang w:val="en-GB" w:eastAsia="en-US"/>
        </w:rPr>
        <w:t>b</w:t>
      </w:r>
      <w:r w:rsidR="004625CA">
        <w:rPr>
          <w:lang w:val="en-GB" w:eastAsia="en-US"/>
        </w:rPr>
        <w:t>y introducing representative communities of the human GIT</w:t>
      </w:r>
      <w:r>
        <w:rPr>
          <w:lang w:val="en-GB" w:eastAsia="en-US"/>
        </w:rPr>
        <w:t xml:space="preserve">. The </w:t>
      </w:r>
      <w:proofErr w:type="spellStart"/>
      <w:r>
        <w:rPr>
          <w:lang w:val="en-GB" w:eastAsia="en-US"/>
        </w:rPr>
        <w:t>HuMiX</w:t>
      </w:r>
      <w:proofErr w:type="spellEnd"/>
      <w:r>
        <w:rPr>
          <w:lang w:val="en-GB" w:eastAsia="en-US"/>
        </w:rPr>
        <w:t xml:space="preserve"> system was used </w:t>
      </w:r>
      <w:r w:rsidR="004E789B">
        <w:rPr>
          <w:lang w:val="en-GB" w:eastAsia="en-US"/>
        </w:rPr>
        <w:t>to model the intestinal barrier in relation to the GIT microbiome in a representative manner</w:t>
      </w:r>
      <w:r>
        <w:rPr>
          <w:lang w:val="en-GB" w:eastAsia="en-US"/>
        </w:rPr>
        <w:t>.</w:t>
      </w:r>
      <w:r w:rsidR="004E789B">
        <w:rPr>
          <w:lang w:val="en-GB" w:eastAsia="en-US"/>
        </w:rPr>
        <w:t xml:space="preserve"> </w:t>
      </w:r>
      <w:r w:rsidR="004E789B" w:rsidRPr="00561FDA">
        <w:t xml:space="preserve">Using the </w:t>
      </w:r>
      <w:proofErr w:type="spellStart"/>
      <w:r w:rsidR="004E789B" w:rsidRPr="00561FDA">
        <w:t>HuMiX</w:t>
      </w:r>
      <w:proofErr w:type="spellEnd"/>
      <w:r w:rsidR="004E789B" w:rsidRPr="00561FDA">
        <w:t xml:space="preserve"> system, an understanding of the importance of using </w:t>
      </w:r>
      <w:proofErr w:type="spellStart"/>
      <w:r w:rsidR="004E789B" w:rsidRPr="00561FDA">
        <w:t>synbiotics</w:t>
      </w:r>
      <w:proofErr w:type="spellEnd"/>
      <w:r w:rsidR="004E789B" w:rsidRPr="00561FDA">
        <w:t xml:space="preserve"> in the therapeutic treatment of CRC</w:t>
      </w:r>
      <w:r w:rsidR="004E789B">
        <w:t xml:space="preserve"> </w:t>
      </w:r>
      <w:sdt>
        <w:sdtPr>
          <w:rPr>
            <w:color w:val="000000"/>
          </w:rPr>
          <w:tag w:val="MENDELEY_CITATION_v3_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"/>
          <w:id w:val="-422181953"/>
          <w:placeholder>
            <w:docPart w:val="AB56F9AA8EA30144B8ECFFFA878362C4"/>
          </w:placeholder>
        </w:sdtPr>
        <w:sdtContent>
          <w:r w:rsidR="00D137A9" w:rsidRPr="00D137A9">
            <w:rPr>
              <w:color w:val="000000"/>
            </w:rPr>
            <w:t>(Greenhalgh et al., 2019)</w:t>
          </w:r>
        </w:sdtContent>
      </w:sdt>
      <w:r w:rsidR="004E789B" w:rsidRPr="00561FDA">
        <w:t xml:space="preserve"> and of the effect of microbiome-</w:t>
      </w:r>
      <w:r w:rsidR="004E789B" w:rsidRPr="00561FDA">
        <w:lastRenderedPageBreak/>
        <w:t>derived metabolites in driving CRC development</w:t>
      </w:r>
      <w:r w:rsidR="004E789B">
        <w:t xml:space="preserve"> </w:t>
      </w:r>
      <w:sdt>
        <w:sdtPr>
          <w:rPr>
            <w:color w:val="000000"/>
          </w:rPr>
          <w:tag w:val="MENDELEY_CITATION_v3_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"/>
          <w:id w:val="234519287"/>
          <w:placeholder>
            <w:docPart w:val="AB56F9AA8EA30144B8ECFFFA878362C4"/>
          </w:placeholder>
        </w:sdtPr>
        <w:sdtContent>
          <w:r w:rsidR="00D137A9" w:rsidRPr="00D137A9">
            <w:rPr>
              <w:color w:val="000000"/>
            </w:rPr>
            <w:t>(Ternes et al., 2022)</w:t>
          </w:r>
        </w:sdtContent>
      </w:sdt>
      <w:r w:rsidR="004E789B" w:rsidRPr="00561FDA">
        <w:t xml:space="preserve"> has been obtained</w:t>
      </w:r>
      <w:r w:rsidR="004E789B">
        <w:t xml:space="preserve">. </w:t>
      </w:r>
      <w:r w:rsidR="00561FDA">
        <w:rPr>
          <w:lang w:val="en-GB" w:eastAsia="en-US"/>
        </w:rPr>
        <w:t>Recent findings by</w:t>
      </w:r>
      <w:r w:rsidR="00611C85">
        <w:rPr>
          <w:lang w:val="en-GB" w:eastAsia="en-US"/>
        </w:rPr>
        <w:t xml:space="preserve"> Jalili-</w:t>
      </w:r>
      <w:proofErr w:type="spellStart"/>
      <w:r w:rsidR="00611C85">
        <w:rPr>
          <w:lang w:val="en-GB" w:eastAsia="en-US"/>
        </w:rPr>
        <w:t>Firoozinezhad</w:t>
      </w:r>
      <w:proofErr w:type="spellEnd"/>
      <w:r w:rsidR="00611C85">
        <w:rPr>
          <w:lang w:val="en-GB" w:eastAsia="en-US"/>
        </w:rPr>
        <w:t xml:space="preserve"> et al. (2019)</w:t>
      </w:r>
      <w:r w:rsidR="00561FDA" w:rsidRPr="00BC36FF">
        <w:rPr>
          <w:color w:val="000000"/>
          <w:lang w:val="en-GB" w:eastAsia="en-US"/>
        </w:rPr>
        <w:t xml:space="preserve"> </w:t>
      </w:r>
      <w:r w:rsidR="00561FDA">
        <w:rPr>
          <w:color w:val="000000"/>
          <w:lang w:val="en-GB" w:eastAsia="en-US"/>
        </w:rPr>
        <w:t xml:space="preserve">showed that by </w:t>
      </w:r>
      <w:r w:rsidR="00561FDA">
        <w:rPr>
          <w:lang w:val="en-GB" w:eastAsia="en-US"/>
        </w:rPr>
        <w:t>placing</w:t>
      </w:r>
      <w:r>
        <w:rPr>
          <w:lang w:val="en-GB" w:eastAsia="en-US"/>
        </w:rPr>
        <w:t xml:space="preserve"> their chips into an engineered anaerobic chamber </w:t>
      </w:r>
      <w:r w:rsidR="00561FDA">
        <w:rPr>
          <w:lang w:val="en-GB" w:eastAsia="en-US"/>
        </w:rPr>
        <w:t>they could</w:t>
      </w:r>
      <w:r>
        <w:rPr>
          <w:lang w:val="en-GB" w:eastAsia="en-US"/>
        </w:rPr>
        <w:t xml:space="preserve"> ensure an oxygen gradient</w:t>
      </w:r>
      <w:r w:rsidR="00611C85">
        <w:rPr>
          <w:lang w:val="en-GB" w:eastAsia="en-US"/>
        </w:rPr>
        <w:t xml:space="preserve"> </w:t>
      </w:r>
      <w:sdt>
        <w:sdtPr>
          <w:rPr>
            <w:color w:val="000000"/>
            <w:lang w:val="en-GB" w:eastAsia="en-US"/>
          </w:rPr>
          <w:tag w:val="MENDELEY_CITATION_v3_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"/>
          <w:id w:val="-1657595711"/>
          <w:placeholder>
            <w:docPart w:val="9A29FB74E35D224C9F784F380344ED7F"/>
          </w:placeholder>
        </w:sdtPr>
        <w:sdtContent>
          <w:r w:rsidR="00D137A9" w:rsidRPr="00D137A9">
            <w:rPr>
              <w:color w:val="000000"/>
              <w:lang w:val="en-GB" w:eastAsia="en-US"/>
            </w:rPr>
            <w:t>(Jalili-</w:t>
          </w:r>
          <w:proofErr w:type="spellStart"/>
          <w:r w:rsidR="00D137A9" w:rsidRPr="00D137A9">
            <w:rPr>
              <w:color w:val="000000"/>
              <w:lang w:val="en-GB" w:eastAsia="en-US"/>
            </w:rPr>
            <w:t>Firoozinezhad</w:t>
          </w:r>
          <w:proofErr w:type="spellEnd"/>
          <w:r w:rsidR="00D137A9" w:rsidRPr="00D137A9">
            <w:rPr>
              <w:color w:val="000000"/>
              <w:lang w:val="en-GB" w:eastAsia="en-US"/>
            </w:rPr>
            <w:t xml:space="preserve"> et al., 2019)</w:t>
          </w:r>
        </w:sdtContent>
      </w:sdt>
      <w:r>
        <w:rPr>
          <w:lang w:val="en-GB" w:eastAsia="en-US"/>
        </w:rPr>
        <w:t xml:space="preserve">. </w:t>
      </w:r>
      <w:r w:rsidR="009B1505">
        <w:rPr>
          <w:lang w:val="en-GB" w:eastAsia="en-US"/>
        </w:rPr>
        <w:t>Hence</w:t>
      </w:r>
      <w:r w:rsidR="00561FDA">
        <w:rPr>
          <w:lang w:val="en-GB" w:eastAsia="en-US"/>
        </w:rPr>
        <w:t>, t</w:t>
      </w:r>
      <w:r>
        <w:rPr>
          <w:lang w:val="en-GB" w:eastAsia="en-US"/>
        </w:rPr>
        <w:t xml:space="preserve">hey could culture highly complex communities of strict anaerobes and aerobes of human commensal </w:t>
      </w:r>
      <w:r w:rsidR="00561FDA">
        <w:rPr>
          <w:lang w:val="en-GB" w:eastAsia="en-US"/>
        </w:rPr>
        <w:t xml:space="preserve">gut </w:t>
      </w:r>
      <w:r>
        <w:rPr>
          <w:lang w:val="en-GB" w:eastAsia="en-US"/>
        </w:rPr>
        <w:t xml:space="preserve">bacteria. </w:t>
      </w:r>
      <w:r w:rsidR="00E11DAD">
        <w:rPr>
          <w:lang w:val="en-GB" w:eastAsia="en-US"/>
        </w:rPr>
        <w:t>The Dynamic42 gut-on-chip was used to investigate microbial interactions in an immunocompetent environment</w:t>
      </w:r>
      <w:r w:rsidR="00E11DAD" w:rsidRPr="00E11DAD">
        <w:rPr>
          <w:lang w:val="en-GB" w:eastAsia="en-US"/>
        </w:rPr>
        <w:t xml:space="preserve"> </w:t>
      </w:r>
      <w:sdt>
        <w:sdtPr>
          <w:rPr>
            <w:color w:val="000000"/>
            <w:lang w:val="en-GB" w:eastAsia="en-US"/>
          </w:rPr>
          <w:tag w:val="MENDELEY_CITATION_v3_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"/>
          <w:id w:val="1708682424"/>
          <w:placeholder>
            <w:docPart w:val="CA06AAB253F4FC40B15B38779E06034E"/>
          </w:placeholder>
        </w:sdtPr>
        <w:sdtContent>
          <w:r w:rsidR="00D137A9" w:rsidRPr="00D137A9">
            <w:rPr>
              <w:color w:val="000000"/>
              <w:lang w:val="en-GB" w:eastAsia="en-US"/>
            </w:rPr>
            <w:t>(Maurer et al., 2019;</w:t>
          </w:r>
        </w:sdtContent>
      </w:sdt>
      <w:r w:rsidR="00E11DAD">
        <w:rPr>
          <w:color w:val="000000"/>
          <w:lang w:val="en-GB" w:eastAsia="en-US"/>
        </w:rPr>
        <w:t xml:space="preserve"> </w:t>
      </w:r>
      <w:r w:rsidR="00E67E50" w:rsidRPr="00E67E50">
        <w:rPr>
          <w:color w:val="000000"/>
          <w:lang w:val="en-GB" w:eastAsia="en-US"/>
        </w:rPr>
        <w:fldChar w:fldCharType="begin"/>
      </w:r>
      <w:r w:rsidR="00E67E50" w:rsidRPr="00E67E50">
        <w:rPr>
          <w:color w:val="000000"/>
          <w:lang w:val="en-GB" w:eastAsia="en-US"/>
        </w:rPr>
        <w:instrText xml:space="preserve"> REF _Ref143512589 \h </w:instrText>
      </w:r>
      <w:r w:rsidR="00E67E50">
        <w:rPr>
          <w:color w:val="000000"/>
          <w:lang w:val="en-GB" w:eastAsia="en-US"/>
        </w:rPr>
        <w:instrText xml:space="preserve"> \* MERGEFORMAT </w:instrText>
      </w:r>
      <w:r w:rsidR="00E67E50" w:rsidRPr="00E67E50">
        <w:rPr>
          <w:color w:val="000000"/>
          <w:lang w:val="en-GB" w:eastAsia="en-US"/>
        </w:rPr>
      </w:r>
      <w:r w:rsidR="00E67E50" w:rsidRPr="00E67E50">
        <w:rPr>
          <w:color w:val="000000"/>
          <w:lang w:val="en-GB" w:eastAsia="en-US"/>
        </w:rPr>
        <w:fldChar w:fldCharType="separate"/>
      </w:r>
      <w:r w:rsidR="003419DB" w:rsidRPr="00A10C6C">
        <w:t xml:space="preserve">Figure </w:t>
      </w:r>
      <w:r w:rsidR="003419DB">
        <w:rPr>
          <w:noProof/>
        </w:rPr>
        <w:t>10</w:t>
      </w:r>
      <w:r w:rsidR="00E67E50" w:rsidRPr="00E67E50">
        <w:rPr>
          <w:color w:val="000000"/>
          <w:lang w:val="en-GB" w:eastAsia="en-US"/>
        </w:rPr>
        <w:fldChar w:fldCharType="end"/>
      </w:r>
      <w:r w:rsidR="00E67E50">
        <w:rPr>
          <w:color w:val="000000"/>
          <w:lang w:val="en-GB" w:eastAsia="en-US"/>
        </w:rPr>
        <w:t xml:space="preserve"> </w:t>
      </w:r>
      <w:r w:rsidR="00E11DAD" w:rsidRPr="00E67E50">
        <w:rPr>
          <w:color w:val="000000"/>
          <w:lang w:val="en-GB" w:eastAsia="en-US"/>
        </w:rPr>
        <w:t>D)</w:t>
      </w:r>
      <w:r w:rsidR="00E11DAD" w:rsidRPr="00E67E50">
        <w:rPr>
          <w:lang w:val="en-GB" w:eastAsia="en-US"/>
        </w:rPr>
        <w:t>.</w:t>
      </w:r>
      <w:r w:rsidR="00E11DAD">
        <w:rPr>
          <w:lang w:val="en-GB" w:eastAsia="en-US"/>
        </w:rPr>
        <w:t xml:space="preserve"> </w:t>
      </w:r>
      <w:r w:rsidR="00E11DAD" w:rsidRPr="004E789B">
        <w:t xml:space="preserve">They could </w:t>
      </w:r>
      <w:r w:rsidR="004E789B" w:rsidRPr="004E789B">
        <w:t xml:space="preserve">successfully </w:t>
      </w:r>
      <w:r w:rsidR="00E11DAD" w:rsidRPr="004E789B">
        <w:t xml:space="preserve">validate </w:t>
      </w:r>
      <w:r w:rsidR="00E11DAD" w:rsidRPr="00E11DAD">
        <w:rPr>
          <w:i/>
          <w:iCs/>
        </w:rPr>
        <w:t xml:space="preserve">L. </w:t>
      </w:r>
      <w:proofErr w:type="spellStart"/>
      <w:r w:rsidR="00E11DAD" w:rsidRPr="00E11DAD">
        <w:rPr>
          <w:i/>
          <w:iCs/>
        </w:rPr>
        <w:t>rhamnosus</w:t>
      </w:r>
      <w:proofErr w:type="spellEnd"/>
      <w:r w:rsidR="00E11DAD" w:rsidRPr="00E11DAD">
        <w:t xml:space="preserve">’ antagonistic interactions on the opportunistic pathogenic fungus </w:t>
      </w:r>
      <w:r w:rsidR="00E11DAD" w:rsidRPr="00E11DAD">
        <w:rPr>
          <w:i/>
          <w:iCs/>
        </w:rPr>
        <w:t>C</w:t>
      </w:r>
      <w:r w:rsidR="00E11DAD" w:rsidRPr="004E789B">
        <w:rPr>
          <w:i/>
          <w:iCs/>
        </w:rPr>
        <w:t>andida albicans</w:t>
      </w:r>
      <w:r w:rsidR="00E11DAD" w:rsidRPr="004E789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7"/>
      </w:tblGrid>
      <w:tr w:rsidR="00BD5B21" w:rsidRPr="00F13C8E" w14:paraId="6701BC4B" w14:textId="77777777" w:rsidTr="001077F0">
        <w:trPr>
          <w:trHeight w:val="10773"/>
        </w:trPr>
        <w:tc>
          <w:tcPr>
            <w:tcW w:w="8777" w:type="dxa"/>
          </w:tcPr>
          <w:p w14:paraId="57C226A6" w14:textId="77777777" w:rsidR="007971C9" w:rsidRDefault="007971C9" w:rsidP="007971C9">
            <w:pPr>
              <w:keepNext/>
              <w:jc w:val="center"/>
            </w:pPr>
          </w:p>
          <w:p w14:paraId="26EA6957" w14:textId="6B91E9C5" w:rsidR="007971C9" w:rsidRPr="00D07F14" w:rsidRDefault="00561FDA" w:rsidP="007971C9">
            <w:pPr>
              <w:keepNext/>
              <w:jc w:val="center"/>
            </w:pPr>
            <w:r>
              <w:rPr>
                <w:noProof/>
              </w:rPr>
              <w:drawing>
                <wp:inline distT="0" distB="0" distL="0" distR="0" wp14:anchorId="4BB67BB2" wp14:editId="1B34A5C7">
                  <wp:extent cx="5445105" cy="3433013"/>
                  <wp:effectExtent l="0" t="0" r="3810" b="0"/>
                  <wp:docPr id="13" name="Picture 13" descr="A diagram of a cell membr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diagram of a cell membran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47821" cy="3434726"/>
                          </a:xfrm>
                          <a:prstGeom prst="rect">
                            <a:avLst/>
                          </a:prstGeom>
                        </pic:spPr>
                      </pic:pic>
                    </a:graphicData>
                  </a:graphic>
                </wp:inline>
              </w:drawing>
            </w:r>
          </w:p>
          <w:p w14:paraId="5DEA52D6" w14:textId="54ABEB39" w:rsidR="001077F0" w:rsidRPr="00A10C6C" w:rsidRDefault="00BD5B21" w:rsidP="001077F0">
            <w:pPr>
              <w:pStyle w:val="NoSpacing"/>
              <w:rPr>
                <w:b/>
                <w:bCs/>
                <w:vanish/>
                <w:lang w:val="en-US"/>
                <w:specVanish/>
              </w:rPr>
            </w:pPr>
            <w:bookmarkStart w:id="75" w:name="_Toc141772903"/>
            <w:bookmarkStart w:id="76" w:name="_Ref143512589"/>
            <w:bookmarkStart w:id="77" w:name="_Toc147822997"/>
            <w:r w:rsidRPr="00A10C6C">
              <w:rPr>
                <w:lang w:val="en-US"/>
              </w:rPr>
              <w:t xml:space="preserve">Figure </w:t>
            </w:r>
            <w:r w:rsidRPr="00A10C6C">
              <w:rPr>
                <w:lang w:val="en-US"/>
              </w:rPr>
              <w:fldChar w:fldCharType="begin"/>
            </w:r>
            <w:r w:rsidRPr="00A10C6C">
              <w:rPr>
                <w:lang w:val="en-US"/>
              </w:rPr>
              <w:instrText xml:space="preserve"> SEQ Figure \* ARABIC </w:instrText>
            </w:r>
            <w:r w:rsidRPr="00A10C6C">
              <w:rPr>
                <w:lang w:val="en-US"/>
              </w:rPr>
              <w:fldChar w:fldCharType="separate"/>
            </w:r>
            <w:r w:rsidR="003419DB">
              <w:rPr>
                <w:noProof/>
                <w:lang w:val="en-US"/>
              </w:rPr>
              <w:t>10</w:t>
            </w:r>
            <w:bookmarkEnd w:id="75"/>
            <w:r w:rsidRPr="00A10C6C">
              <w:rPr>
                <w:lang w:val="en-US"/>
              </w:rPr>
              <w:fldChar w:fldCharType="end"/>
            </w:r>
            <w:bookmarkEnd w:id="76"/>
            <w:r w:rsidR="00D409DF" w:rsidRPr="00A10C6C">
              <w:rPr>
                <w:lang w:val="en-US"/>
              </w:rPr>
              <w:t xml:space="preserve">: </w:t>
            </w:r>
            <w:r w:rsidR="00195960" w:rsidRPr="00A10C6C">
              <w:rPr>
                <w:b/>
                <w:bCs/>
                <w:lang w:val="en-US"/>
              </w:rPr>
              <w:t>Gut-on-chip models</w:t>
            </w:r>
            <w:r w:rsidR="00CD3566" w:rsidRPr="00A10C6C">
              <w:rPr>
                <w:b/>
                <w:bCs/>
                <w:lang w:val="en-US"/>
              </w:rPr>
              <w:t xml:space="preserve"> recapitulating human intestinal physiology.</w:t>
            </w:r>
            <w:bookmarkEnd w:id="77"/>
            <w:r w:rsidR="00CD3566" w:rsidRPr="00A10C6C">
              <w:rPr>
                <w:b/>
                <w:bCs/>
                <w:lang w:val="en-US"/>
              </w:rPr>
              <w:t xml:space="preserve"> </w:t>
            </w:r>
          </w:p>
          <w:p w14:paraId="6297721D" w14:textId="0178CDA3" w:rsidR="00D409DF" w:rsidRPr="00D33485" w:rsidRDefault="00B21451" w:rsidP="001077F0">
            <w:pPr>
              <w:pStyle w:val="NoSpacing"/>
            </w:pPr>
            <w:r w:rsidRPr="00A10C6C">
              <w:rPr>
                <w:b/>
                <w:bCs/>
                <w:lang w:val="en-US"/>
              </w:rPr>
              <w:t>A)</w:t>
            </w:r>
            <w:r w:rsidRPr="00A10C6C">
              <w:rPr>
                <w:lang w:val="en-US"/>
              </w:rPr>
              <w:t xml:space="preserve"> </w:t>
            </w:r>
            <w:r w:rsidR="00561FDA" w:rsidRPr="00A10C6C">
              <w:rPr>
                <w:lang w:val="en-US"/>
              </w:rPr>
              <w:t>Gut-on-chip mimicking the 3D villi-like structures of the intestine via a hydrogel-scaffold</w:t>
            </w:r>
            <w:r w:rsidR="00FA1D2E" w:rsidRPr="00A10C6C">
              <w:rPr>
                <w:lang w:val="en-US"/>
              </w:rPr>
              <w:t xml:space="preserve">. </w:t>
            </w:r>
            <w:r w:rsidR="00FA1D2E" w:rsidRPr="00A10C6C">
              <w:rPr>
                <w:b/>
                <w:bCs/>
                <w:lang w:val="en-US"/>
              </w:rPr>
              <w:t>B)</w:t>
            </w:r>
            <w:r w:rsidR="00561FDA" w:rsidRPr="00A10C6C">
              <w:rPr>
                <w:lang w:val="en-US"/>
              </w:rPr>
              <w:t xml:space="preserve"> The </w:t>
            </w:r>
            <w:proofErr w:type="spellStart"/>
            <w:r w:rsidR="00561FDA" w:rsidRPr="00A10C6C">
              <w:rPr>
                <w:lang w:val="en-US"/>
              </w:rPr>
              <w:t>HuMiX</w:t>
            </w:r>
            <w:proofErr w:type="spellEnd"/>
            <w:r w:rsidR="00561FDA" w:rsidRPr="00A10C6C">
              <w:rPr>
                <w:lang w:val="en-US"/>
              </w:rPr>
              <w:t xml:space="preserve"> model comprises three channels and recreates an anoxic environment in the bacterial chamber.</w:t>
            </w:r>
            <w:r w:rsidR="00FA1D2E" w:rsidRPr="00A10C6C">
              <w:rPr>
                <w:lang w:val="en-US"/>
              </w:rPr>
              <w:t xml:space="preserve"> </w:t>
            </w:r>
            <w:r w:rsidR="00FA1D2E" w:rsidRPr="00A10C6C">
              <w:rPr>
                <w:b/>
                <w:bCs/>
                <w:lang w:val="en-US"/>
              </w:rPr>
              <w:t>C)</w:t>
            </w:r>
            <w:r w:rsidR="00561FDA" w:rsidRPr="00A10C6C">
              <w:rPr>
                <w:lang w:val="en-US"/>
              </w:rPr>
              <w:t xml:space="preserve"> Gut-on-chip model comprising 2 channels, separated by a porous </w:t>
            </w:r>
            <w:proofErr w:type="gramStart"/>
            <w:r w:rsidR="00561FDA" w:rsidRPr="00A10C6C">
              <w:rPr>
                <w:lang w:val="en-US"/>
              </w:rPr>
              <w:t>membrane</w:t>
            </w:r>
            <w:proofErr w:type="gramEnd"/>
            <w:r w:rsidR="00561FDA" w:rsidRPr="00A10C6C">
              <w:rPr>
                <w:lang w:val="en-US"/>
              </w:rPr>
              <w:t xml:space="preserve"> and allowing the culture of an intestinal barrier. </w:t>
            </w:r>
            <w:r w:rsidR="00FA1D2E" w:rsidRPr="00A10C6C">
              <w:rPr>
                <w:lang w:val="en-US"/>
              </w:rPr>
              <w:t xml:space="preserve"> </w:t>
            </w:r>
            <w:r w:rsidR="00FA1D2E" w:rsidRPr="00A10C6C">
              <w:rPr>
                <w:b/>
                <w:bCs/>
                <w:lang w:val="en-US"/>
              </w:rPr>
              <w:t>D)</w:t>
            </w:r>
            <w:r w:rsidR="00561FDA" w:rsidRPr="00A10C6C">
              <w:rPr>
                <w:lang w:val="en-US"/>
              </w:rPr>
              <w:t xml:space="preserve"> Dynamic42 gut-on-chip comprising dendritic cells, macrophages, endothelial</w:t>
            </w:r>
            <w:r w:rsidR="00E11DAD" w:rsidRPr="00A10C6C">
              <w:rPr>
                <w:lang w:val="en-US"/>
              </w:rPr>
              <w:t xml:space="preserve"> </w:t>
            </w:r>
            <w:proofErr w:type="gramStart"/>
            <w:r w:rsidR="00E11DAD" w:rsidRPr="00A10C6C">
              <w:rPr>
                <w:lang w:val="en-US"/>
              </w:rPr>
              <w:t>cells</w:t>
            </w:r>
            <w:proofErr w:type="gramEnd"/>
            <w:r w:rsidR="00561FDA" w:rsidRPr="00A10C6C">
              <w:rPr>
                <w:lang w:val="en-US"/>
              </w:rPr>
              <w:t xml:space="preserve"> and epithelial cells.</w:t>
            </w:r>
            <w:r w:rsidR="00D32F3E" w:rsidRPr="00A10C6C">
              <w:rPr>
                <w:lang w:val="en-US"/>
              </w:rPr>
              <w:t xml:space="preserve"> 3D, three-dimensional; </w:t>
            </w:r>
            <w:proofErr w:type="spellStart"/>
            <w:r w:rsidR="00D32F3E" w:rsidRPr="00A10C6C">
              <w:rPr>
                <w:lang w:val="en-US"/>
              </w:rPr>
              <w:t>HuMiX</w:t>
            </w:r>
            <w:proofErr w:type="spellEnd"/>
            <w:r w:rsidR="00D32F3E" w:rsidRPr="00A10C6C">
              <w:rPr>
                <w:lang w:val="en-US"/>
              </w:rPr>
              <w:t>, human-microbial crosstalk.</w:t>
            </w:r>
            <w:r w:rsidR="00561FDA" w:rsidRPr="00A10C6C">
              <w:rPr>
                <w:lang w:val="en-US"/>
              </w:rPr>
              <w:t xml:space="preserve"> </w:t>
            </w:r>
            <w:r w:rsidR="00F93D52" w:rsidRPr="00A10C6C">
              <w:rPr>
                <w:lang w:val="en-US"/>
              </w:rPr>
              <w:t>Figure adapted</w:t>
            </w:r>
            <w:r w:rsidR="00C2045A" w:rsidRPr="00A10C6C">
              <w:rPr>
                <w:lang w:val="en-US"/>
              </w:rPr>
              <w:t xml:space="preserve"> from</w:t>
            </w:r>
            <w:r w:rsidR="00E11DAD" w:rsidRPr="00A10C6C">
              <w:rPr>
                <w:lang w:val="en-US"/>
              </w:rPr>
              <w:t xml:space="preserve"> </w:t>
            </w:r>
            <w:r w:rsidR="00E11DAD" w:rsidRPr="00A10C6C">
              <w:rPr>
                <w:color w:val="000000"/>
                <w:lang w:val="en-US"/>
              </w:rPr>
              <w:t xml:space="preserve">Costello et al., 2017, </w:t>
            </w:r>
            <w:r w:rsidR="00E11DAD" w:rsidRPr="00A10C6C">
              <w:rPr>
                <w:color w:val="000000"/>
                <w:lang w:val="en-US" w:eastAsia="en-US"/>
              </w:rPr>
              <w:t>Shah et al., 2016, H. J. Kim et al., 2012 and Maurer et al., 2019</w:t>
            </w:r>
            <w:r w:rsidR="009A107E" w:rsidRPr="00A10C6C">
              <w:rPr>
                <w:color w:val="000000"/>
                <w:lang w:val="en-US"/>
              </w:rPr>
              <w:t>.</w:t>
            </w:r>
          </w:p>
        </w:tc>
      </w:tr>
    </w:tbl>
    <w:p w14:paraId="4094A32C" w14:textId="386F75E5" w:rsidR="00BD5B21" w:rsidRPr="00BE352F" w:rsidRDefault="00BD5B21" w:rsidP="00BD5B21">
      <w:pPr>
        <w:rPr>
          <w:lang w:val="es-ES_tradnl" w:eastAsia="en-US"/>
        </w:rPr>
      </w:pPr>
    </w:p>
    <w:p w14:paraId="15D9B5A4" w14:textId="77777777" w:rsidR="00FA1D2E" w:rsidRPr="00BE352F" w:rsidRDefault="00FA1D2E" w:rsidP="00437ED7">
      <w:pPr>
        <w:rPr>
          <w:lang w:val="es-ES_tradnl" w:eastAsia="en-US"/>
        </w:rPr>
      </w:pPr>
    </w:p>
    <w:p w14:paraId="0BE6E827" w14:textId="08AAD139" w:rsidR="00F775E2" w:rsidRDefault="00D508F6" w:rsidP="00F775E2">
      <w:pPr>
        <w:rPr>
          <w:lang w:val="en-GB" w:eastAsia="en-US"/>
        </w:rPr>
      </w:pPr>
      <w:r>
        <w:rPr>
          <w:lang w:val="en-GB" w:eastAsia="en-US"/>
        </w:rPr>
        <w:t xml:space="preserve">To maintain human liver physiology </w:t>
      </w:r>
      <w:r w:rsidR="009A079A">
        <w:rPr>
          <w:lang w:val="en-GB" w:eastAsia="en-US"/>
        </w:rPr>
        <w:t>several</w:t>
      </w:r>
      <w:r>
        <w:rPr>
          <w:lang w:val="en-GB" w:eastAsia="en-US"/>
        </w:rPr>
        <w:t xml:space="preserve"> </w:t>
      </w:r>
      <w:proofErr w:type="gramStart"/>
      <w:r w:rsidR="009B1505">
        <w:rPr>
          <w:lang w:val="en-GB" w:eastAsia="en-US"/>
        </w:rPr>
        <w:t>criteria</w:t>
      </w:r>
      <w:proofErr w:type="gramEnd"/>
      <w:r w:rsidR="00FC5A15">
        <w:rPr>
          <w:lang w:val="en-GB" w:eastAsia="en-US"/>
        </w:rPr>
        <w:t xml:space="preserve"> </w:t>
      </w:r>
      <w:r>
        <w:rPr>
          <w:lang w:val="en-GB" w:eastAsia="en-US"/>
        </w:rPr>
        <w:t xml:space="preserve">need to be </w:t>
      </w:r>
      <w:r w:rsidR="009B1505">
        <w:rPr>
          <w:lang w:val="en-GB" w:eastAsia="en-US"/>
        </w:rPr>
        <w:t>considered</w:t>
      </w:r>
      <w:r>
        <w:rPr>
          <w:lang w:val="en-GB" w:eastAsia="en-US"/>
        </w:rPr>
        <w:t xml:space="preserve">. These are hepatic polarization, </w:t>
      </w:r>
      <w:r w:rsidR="009A079A">
        <w:rPr>
          <w:lang w:val="en-GB" w:eastAsia="en-US"/>
        </w:rPr>
        <w:t>oxygen zonation</w:t>
      </w:r>
      <w:r>
        <w:rPr>
          <w:lang w:val="en-GB" w:eastAsia="en-US"/>
        </w:rPr>
        <w:t xml:space="preserve">, shear stress to enhance metabolic activity, co-culture </w:t>
      </w:r>
      <w:r>
        <w:rPr>
          <w:lang w:val="en-GB" w:eastAsia="en-US"/>
        </w:rPr>
        <w:lastRenderedPageBreak/>
        <w:t xml:space="preserve">with </w:t>
      </w:r>
      <w:r w:rsidR="0045069B">
        <w:rPr>
          <w:lang w:val="en-GB" w:eastAsia="en-US"/>
        </w:rPr>
        <w:t xml:space="preserve">other cells </w:t>
      </w:r>
      <w:r>
        <w:rPr>
          <w:lang w:val="en-GB" w:eastAsia="en-US"/>
        </w:rPr>
        <w:t>and hepat</w:t>
      </w:r>
      <w:r w:rsidR="0045069B">
        <w:rPr>
          <w:lang w:val="en-GB" w:eastAsia="en-US"/>
        </w:rPr>
        <w:t>ic cell origin</w:t>
      </w:r>
      <w:r w:rsidR="00200BD9">
        <w:rPr>
          <w:lang w:val="en-GB" w:eastAsia="en-US"/>
        </w:rPr>
        <w:t xml:space="preserve"> </w:t>
      </w:r>
      <w:sdt>
        <w:sdtPr>
          <w:rPr>
            <w:color w:val="000000"/>
            <w:lang w:val="en-GB" w:eastAsia="en-US"/>
          </w:rPr>
          <w:tag w:val="MENDELEY_CITATION_v3_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"/>
          <w:id w:val="1114333242"/>
          <w:placeholder>
            <w:docPart w:val="DefaultPlaceholder_-1854013440"/>
          </w:placeholder>
        </w:sdtPr>
        <w:sdtContent>
          <w:r w:rsidR="00D137A9">
            <w:rPr>
              <w:rFonts w:eastAsia="Times New Roman"/>
            </w:rPr>
            <w:t>(</w:t>
          </w:r>
          <w:proofErr w:type="spellStart"/>
          <w:r w:rsidR="00D137A9">
            <w:rPr>
              <w:rFonts w:eastAsia="Times New Roman"/>
            </w:rPr>
            <w:t>Dalsbecker</w:t>
          </w:r>
          <w:proofErr w:type="spellEnd"/>
          <w:r w:rsidR="00D137A9">
            <w:rPr>
              <w:rFonts w:eastAsia="Times New Roman"/>
            </w:rPr>
            <w:t xml:space="preserve"> et al., 2022; </w:t>
          </w:r>
          <w:proofErr w:type="spellStart"/>
          <w:r w:rsidR="00D137A9">
            <w:rPr>
              <w:rFonts w:eastAsia="Times New Roman"/>
            </w:rPr>
            <w:t>Deguchi</w:t>
          </w:r>
          <w:proofErr w:type="spellEnd"/>
          <w:r w:rsidR="00D137A9">
            <w:rPr>
              <w:rFonts w:eastAsia="Times New Roman"/>
            </w:rPr>
            <w:t xml:space="preserve"> &amp; Takayama, 2022)</w:t>
          </w:r>
        </w:sdtContent>
      </w:sdt>
      <w:r>
        <w:rPr>
          <w:lang w:val="en-GB" w:eastAsia="en-US"/>
        </w:rPr>
        <w:t xml:space="preserve">. </w:t>
      </w:r>
      <w:r w:rsidR="004065CD">
        <w:rPr>
          <w:lang w:val="en-GB" w:eastAsia="en-US"/>
        </w:rPr>
        <w:t xml:space="preserve">The </w:t>
      </w:r>
      <w:r w:rsidR="004065CD" w:rsidRPr="004065CD">
        <w:rPr>
          <w:lang w:val="en-GB" w:eastAsia="en-US"/>
        </w:rPr>
        <w:t>vascularized human liver acinus</w:t>
      </w:r>
      <w:r w:rsidR="004065CD">
        <w:rPr>
          <w:lang w:val="en-GB" w:eastAsia="en-US"/>
        </w:rPr>
        <w:t xml:space="preserve"> </w:t>
      </w:r>
      <w:proofErr w:type="spellStart"/>
      <w:r w:rsidR="004065CD" w:rsidRPr="004065CD">
        <w:rPr>
          <w:lang w:val="en-GB" w:eastAsia="en-US"/>
        </w:rPr>
        <w:t>microphysiological</w:t>
      </w:r>
      <w:proofErr w:type="spellEnd"/>
      <w:r w:rsidR="004065CD" w:rsidRPr="004065CD">
        <w:rPr>
          <w:lang w:val="en-GB" w:eastAsia="en-US"/>
        </w:rPr>
        <w:t xml:space="preserve"> system</w:t>
      </w:r>
      <w:r w:rsidR="00433CF5">
        <w:rPr>
          <w:lang w:val="en-GB" w:eastAsia="en-US"/>
        </w:rPr>
        <w:fldChar w:fldCharType="begin"/>
      </w:r>
      <w:r w:rsidR="00433CF5" w:rsidRPr="00433CF5">
        <w:instrText xml:space="preserve"> XE "</w:instrText>
      </w:r>
      <w:r w:rsidR="00433CF5" w:rsidRPr="00820DFE">
        <w:rPr>
          <w:lang w:val="en-GB" w:eastAsia="en-US"/>
        </w:rPr>
        <w:instrText>vascularized human liver acinus microphysiological system:</w:instrText>
      </w:r>
      <w:r w:rsidR="00433CF5" w:rsidRPr="00433CF5">
        <w:instrText xml:space="preserve">vLAMPS" </w:instrText>
      </w:r>
      <w:r w:rsidR="00433CF5">
        <w:rPr>
          <w:lang w:val="en-GB" w:eastAsia="en-US"/>
        </w:rPr>
        <w:fldChar w:fldCharType="end"/>
      </w:r>
      <w:r w:rsidR="004065CD" w:rsidRPr="004065CD">
        <w:rPr>
          <w:lang w:val="en-GB" w:eastAsia="en-US"/>
        </w:rPr>
        <w:t xml:space="preserve"> (</w:t>
      </w:r>
      <w:proofErr w:type="spellStart"/>
      <w:r w:rsidR="004065CD" w:rsidRPr="004065CD">
        <w:rPr>
          <w:lang w:val="en-GB" w:eastAsia="en-US"/>
        </w:rPr>
        <w:t>vLAMPS</w:t>
      </w:r>
      <w:proofErr w:type="spellEnd"/>
      <w:r w:rsidR="004065CD" w:rsidRPr="004065CD">
        <w:rPr>
          <w:lang w:val="en-GB" w:eastAsia="en-US"/>
        </w:rPr>
        <w:t>)</w:t>
      </w:r>
      <w:r w:rsidR="004065CD">
        <w:rPr>
          <w:lang w:val="en-GB" w:eastAsia="en-US"/>
        </w:rPr>
        <w:t xml:space="preserve"> is a glass microfluidic chip recapitulating the 3D structure of the liver acinus </w:t>
      </w:r>
      <w:sdt>
        <w:sdtPr>
          <w:rPr>
            <w:color w:val="000000"/>
            <w:lang w:val="en-GB" w:eastAsia="en-US"/>
          </w:rPr>
          <w:tag w:val="MENDELEY_CITATION_v3_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"/>
          <w:id w:val="1057594892"/>
          <w:placeholder>
            <w:docPart w:val="DefaultPlaceholder_-1854013440"/>
          </w:placeholder>
        </w:sdtPr>
        <w:sdtContent>
          <w:r w:rsidR="00D137A9" w:rsidRPr="00D137A9">
            <w:rPr>
              <w:color w:val="000000"/>
              <w:lang w:val="en-GB" w:eastAsia="en-US"/>
            </w:rPr>
            <w:t>(Li et al., 2018;</w:t>
          </w:r>
        </w:sdtContent>
      </w:sdt>
      <w:r w:rsidR="00B029AF">
        <w:rPr>
          <w:color w:val="000000"/>
          <w:lang w:val="en-GB" w:eastAsia="en-US"/>
        </w:rPr>
        <w:t xml:space="preserve"> </w:t>
      </w:r>
      <w:r w:rsidR="00E67E50">
        <w:rPr>
          <w:color w:val="000000"/>
          <w:highlight w:val="green"/>
          <w:lang w:val="en-GB" w:eastAsia="en-US"/>
        </w:rPr>
        <w:fldChar w:fldCharType="begin"/>
      </w:r>
      <w:r w:rsidR="00E67E50">
        <w:rPr>
          <w:color w:val="000000"/>
          <w:highlight w:val="green"/>
          <w:lang w:val="en-GB" w:eastAsia="en-US"/>
        </w:rPr>
        <w:instrText xml:space="preserve"> REF _Ref143512631 \h </w:instrText>
      </w:r>
      <w:r w:rsidR="00E67E50">
        <w:rPr>
          <w:color w:val="000000"/>
          <w:highlight w:val="green"/>
          <w:lang w:val="en-GB" w:eastAsia="en-US"/>
        </w:rPr>
      </w:r>
      <w:r w:rsidR="00E67E50">
        <w:rPr>
          <w:color w:val="000000"/>
          <w:highlight w:val="green"/>
          <w:lang w:val="en-GB" w:eastAsia="en-US"/>
        </w:rPr>
        <w:fldChar w:fldCharType="separate"/>
      </w:r>
      <w:r w:rsidR="003419DB" w:rsidRPr="00A10C6C">
        <w:t xml:space="preserve">Figure </w:t>
      </w:r>
      <w:r w:rsidR="003419DB">
        <w:rPr>
          <w:noProof/>
        </w:rPr>
        <w:t>11</w:t>
      </w:r>
      <w:r w:rsidR="00E67E50">
        <w:rPr>
          <w:color w:val="000000"/>
          <w:highlight w:val="green"/>
          <w:lang w:val="en-GB" w:eastAsia="en-US"/>
        </w:rPr>
        <w:fldChar w:fldCharType="end"/>
      </w:r>
      <w:r w:rsidR="009B1505">
        <w:rPr>
          <w:color w:val="000000"/>
          <w:lang w:val="en-GB" w:eastAsia="en-US"/>
        </w:rPr>
        <w:t xml:space="preserve"> </w:t>
      </w:r>
      <w:r w:rsidR="00F775E2" w:rsidRPr="009B1505">
        <w:rPr>
          <w:color w:val="000000"/>
          <w:lang w:val="en-GB" w:eastAsia="en-US"/>
        </w:rPr>
        <w:t>A)</w:t>
      </w:r>
      <w:r w:rsidR="004065CD">
        <w:rPr>
          <w:lang w:val="en-GB" w:eastAsia="en-US"/>
        </w:rPr>
        <w:t>. Additionally, o</w:t>
      </w:r>
      <w:r w:rsidR="009A079A">
        <w:rPr>
          <w:lang w:val="en-GB" w:eastAsia="en-US"/>
        </w:rPr>
        <w:t>xygen zonation was achieved by controlling the medium flow rate through the platform to create different zones of oxygen.</w:t>
      </w:r>
      <w:r w:rsidR="004D1D04">
        <w:rPr>
          <w:lang w:val="en-GB" w:eastAsia="en-US"/>
        </w:rPr>
        <w:t xml:space="preserve"> The</w:t>
      </w:r>
      <w:r w:rsidR="004065CD">
        <w:rPr>
          <w:lang w:val="en-GB" w:eastAsia="en-US"/>
        </w:rPr>
        <w:t xml:space="preserve"> single-chamber </w:t>
      </w:r>
      <w:r w:rsidR="004D1D04" w:rsidRPr="004D1D04">
        <w:t>self-assembly liver model</w:t>
      </w:r>
      <w:r w:rsidR="00700EAA">
        <w:fldChar w:fldCharType="begin"/>
      </w:r>
      <w:r w:rsidR="00700EAA" w:rsidRPr="00700EAA">
        <w:instrText xml:space="preserve"> XE "</w:instrText>
      </w:r>
      <w:r w:rsidR="00700EAA" w:rsidRPr="00483183">
        <w:rPr>
          <w:lang w:val="en-GB" w:eastAsia="en-US"/>
        </w:rPr>
        <w:instrText xml:space="preserve">single-chamber </w:instrText>
      </w:r>
      <w:r w:rsidR="00700EAA" w:rsidRPr="00483183">
        <w:instrText>self-assembly liver model:</w:instrText>
      </w:r>
      <w:r w:rsidR="00700EAA" w:rsidRPr="00700EAA">
        <w:instrText xml:space="preserve">SQL-SAL" </w:instrText>
      </w:r>
      <w:r w:rsidR="00700EAA">
        <w:fldChar w:fldCharType="end"/>
      </w:r>
      <w:r w:rsidR="00433CF5">
        <w:fldChar w:fldCharType="begin"/>
      </w:r>
      <w:r w:rsidR="00433CF5" w:rsidRPr="0020141F">
        <w:instrText xml:space="preserve"> XE "</w:instrText>
      </w:r>
      <w:r w:rsidR="00433CF5" w:rsidRPr="00143BE7">
        <w:rPr>
          <w:lang w:val="en-GB" w:eastAsia="en-US"/>
        </w:rPr>
        <w:instrText>SQL-SAL</w:instrText>
      </w:r>
      <w:r w:rsidR="00433CF5" w:rsidRPr="0020141F">
        <w:instrText xml:space="preserve">" </w:instrText>
      </w:r>
      <w:r w:rsidR="00433CF5">
        <w:fldChar w:fldCharType="end"/>
      </w:r>
      <w:r w:rsidR="004D1D04" w:rsidRPr="004D1D04">
        <w:t xml:space="preserve"> (SQL-SAL</w:t>
      </w:r>
      <w:r w:rsidR="004D1D04">
        <w:t>)</w:t>
      </w:r>
      <w:r w:rsidR="004065CD">
        <w:rPr>
          <w:lang w:val="en-GB" w:eastAsia="en-US"/>
        </w:rPr>
        <w:t xml:space="preserve"> was designed to co-culture liver cells, immune, endothelial and stellate cells that would organize in physiologically relevant way </w:t>
      </w:r>
      <w:sdt>
        <w:sdtPr>
          <w:rPr>
            <w:color w:val="000000"/>
            <w:lang w:val="en-GB" w:eastAsia="en-US"/>
          </w:rPr>
          <w:tag w:val="MENDELEY_CITATION_v3_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"/>
          <w:id w:val="50895744"/>
          <w:placeholder>
            <w:docPart w:val="30E0F77908CF2442AC90C0E13C13C63A"/>
          </w:placeholder>
        </w:sdtPr>
        <w:sdtContent>
          <w:r w:rsidR="00D137A9" w:rsidRPr="00D137A9">
            <w:rPr>
              <w:color w:val="000000"/>
              <w:lang w:val="en-GB" w:eastAsia="en-US"/>
            </w:rPr>
            <w:t>(</w:t>
          </w:r>
          <w:proofErr w:type="spellStart"/>
          <w:r w:rsidR="00D137A9" w:rsidRPr="00D137A9">
            <w:rPr>
              <w:color w:val="000000"/>
              <w:lang w:val="en-GB" w:eastAsia="en-US"/>
            </w:rPr>
            <w:t>Vernetti</w:t>
          </w:r>
          <w:proofErr w:type="spellEnd"/>
          <w:r w:rsidR="00D137A9" w:rsidRPr="00D137A9">
            <w:rPr>
              <w:color w:val="000000"/>
              <w:lang w:val="en-GB" w:eastAsia="en-US"/>
            </w:rPr>
            <w:t xml:space="preserve"> et al., 2016;</w:t>
          </w:r>
        </w:sdtContent>
      </w:sdt>
      <w:r w:rsidR="00B029AF">
        <w:rPr>
          <w:color w:val="000000"/>
          <w:lang w:val="en-GB" w:eastAsia="en-US"/>
        </w:rPr>
        <w:t xml:space="preserve"> </w:t>
      </w:r>
      <w:r w:rsidR="00E67E50">
        <w:rPr>
          <w:color w:val="000000"/>
          <w:highlight w:val="green"/>
          <w:lang w:val="en-GB" w:eastAsia="en-US"/>
        </w:rPr>
        <w:fldChar w:fldCharType="begin"/>
      </w:r>
      <w:r w:rsidR="00E67E50">
        <w:rPr>
          <w:color w:val="000000"/>
          <w:highlight w:val="green"/>
          <w:lang w:val="en-GB" w:eastAsia="en-US"/>
        </w:rPr>
        <w:instrText xml:space="preserve"> REF _Ref143512631 \h </w:instrText>
      </w:r>
      <w:r w:rsidR="00E67E50">
        <w:rPr>
          <w:color w:val="000000"/>
          <w:highlight w:val="green"/>
          <w:lang w:val="en-GB" w:eastAsia="en-US"/>
        </w:rPr>
      </w:r>
      <w:r w:rsidR="00E67E50">
        <w:rPr>
          <w:color w:val="000000"/>
          <w:highlight w:val="green"/>
          <w:lang w:val="en-GB" w:eastAsia="en-US"/>
        </w:rPr>
        <w:fldChar w:fldCharType="separate"/>
      </w:r>
      <w:r w:rsidR="003419DB" w:rsidRPr="00A10C6C">
        <w:t xml:space="preserve">Figure </w:t>
      </w:r>
      <w:r w:rsidR="003419DB">
        <w:rPr>
          <w:noProof/>
        </w:rPr>
        <w:t>11</w:t>
      </w:r>
      <w:r w:rsidR="00E67E50">
        <w:rPr>
          <w:color w:val="000000"/>
          <w:highlight w:val="green"/>
          <w:lang w:val="en-GB" w:eastAsia="en-US"/>
        </w:rPr>
        <w:fldChar w:fldCharType="end"/>
      </w:r>
      <w:r w:rsidR="009B1505">
        <w:rPr>
          <w:color w:val="000000"/>
          <w:lang w:val="en-GB" w:eastAsia="en-US"/>
        </w:rPr>
        <w:t xml:space="preserve"> </w:t>
      </w:r>
      <w:r w:rsidR="00F775E2" w:rsidRPr="009B1505">
        <w:rPr>
          <w:color w:val="000000"/>
          <w:lang w:val="en-GB" w:eastAsia="en-US"/>
        </w:rPr>
        <w:t>B)</w:t>
      </w:r>
      <w:r w:rsidR="004065CD" w:rsidRPr="009B1505">
        <w:rPr>
          <w:lang w:val="en-GB" w:eastAsia="en-US"/>
        </w:rPr>
        <w:t>.</w:t>
      </w:r>
      <w:r w:rsidR="004065CD">
        <w:rPr>
          <w:lang w:val="en-GB" w:eastAsia="en-US"/>
        </w:rPr>
        <w:t xml:space="preserve"> The chip was used to assess </w:t>
      </w:r>
      <w:r w:rsidR="00A34E70">
        <w:rPr>
          <w:rFonts w:cs="Arial"/>
          <w:noProof/>
          <w:lang w:val="en-GB" w:eastAsia="en-GB"/>
        </w:rPr>
        <w:t>l</w:t>
      </w:r>
      <w:r w:rsidR="00A34E70" w:rsidRPr="006F35AF">
        <w:rPr>
          <w:rFonts w:cs="Arial"/>
          <w:noProof/>
          <w:lang w:eastAsia="en-GB"/>
        </w:rPr>
        <w:t xml:space="preserve">actate </w:t>
      </w:r>
      <w:r w:rsidR="00A34E70">
        <w:rPr>
          <w:rFonts w:cs="Arial"/>
          <w:noProof/>
          <w:lang w:eastAsia="en-GB"/>
        </w:rPr>
        <w:t>d</w:t>
      </w:r>
      <w:r w:rsidR="00A34E70" w:rsidRPr="006F35AF">
        <w:rPr>
          <w:rFonts w:cs="Arial"/>
          <w:noProof/>
          <w:lang w:eastAsia="en-GB"/>
        </w:rPr>
        <w:t>ehydrogenase</w:t>
      </w:r>
      <w:r w:rsidR="00A34E70">
        <w:rPr>
          <w:lang w:val="en-GB" w:eastAsia="en-US"/>
        </w:rPr>
        <w:t xml:space="preserve"> (</w:t>
      </w:r>
      <w:r w:rsidR="004065CD">
        <w:rPr>
          <w:lang w:val="en-GB" w:eastAsia="en-US"/>
        </w:rPr>
        <w:t>LDH</w:t>
      </w:r>
      <w:r w:rsidR="00A34E70">
        <w:rPr>
          <w:lang w:val="en-GB" w:eastAsia="en-US"/>
        </w:rPr>
        <w:t>)</w:t>
      </w:r>
      <w:r w:rsidR="004065CD">
        <w:rPr>
          <w:lang w:val="en-GB" w:eastAsia="en-US"/>
        </w:rPr>
        <w:t xml:space="preserve">, albumin, </w:t>
      </w:r>
      <w:proofErr w:type="gramStart"/>
      <w:r w:rsidR="004065CD">
        <w:rPr>
          <w:lang w:val="en-GB" w:eastAsia="en-US"/>
        </w:rPr>
        <w:t>drug</w:t>
      </w:r>
      <w:proofErr w:type="gramEnd"/>
      <w:r w:rsidR="004065CD">
        <w:rPr>
          <w:lang w:val="en-GB" w:eastAsia="en-US"/>
        </w:rPr>
        <w:t xml:space="preserve"> and drug metabolites in the efflux media and to study hepatotoxicity.</w:t>
      </w:r>
      <w:r w:rsidR="004D1D04">
        <w:rPr>
          <w:lang w:val="en-GB" w:eastAsia="en-US"/>
        </w:rPr>
        <w:t xml:space="preserve"> </w:t>
      </w:r>
      <w:r w:rsidR="00F775E2" w:rsidRPr="00F775E2">
        <w:t xml:space="preserve">The Dynamic42 liver-on-chip </w:t>
      </w:r>
      <w:r w:rsidR="00B029AF">
        <w:t>system</w:t>
      </w:r>
      <w:r w:rsidR="00F775E2" w:rsidRPr="00F775E2">
        <w:t xml:space="preserve"> captures </w:t>
      </w:r>
      <w:r w:rsidR="00B029AF" w:rsidRPr="00F775E2">
        <w:t>fundamental</w:t>
      </w:r>
      <w:r w:rsidR="00F775E2" w:rsidRPr="00F775E2">
        <w:t xml:space="preserve"> elements of liver metabolism and </w:t>
      </w:r>
      <w:r w:rsidR="00B029AF">
        <w:t xml:space="preserve">the </w:t>
      </w:r>
      <w:r w:rsidR="00F775E2" w:rsidRPr="00F775E2">
        <w:t>human liver sinusoid</w:t>
      </w:r>
      <w:r w:rsidR="00B029AF">
        <w:t xml:space="preserve"> structure</w:t>
      </w:r>
      <w:r w:rsidR="00F775E2">
        <w:t xml:space="preserve"> </w:t>
      </w:r>
      <w:sdt>
        <w:sdtPr>
          <w:rPr>
            <w:color w:val="000000"/>
            <w:lang w:val="en-GB" w:eastAsia="en-US"/>
          </w:rPr>
          <w:tag w:val="MENDELEY_CITATION_v3_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"/>
          <w:id w:val="-581753367"/>
          <w:placeholder>
            <w:docPart w:val="DefaultPlaceholder_-1854013440"/>
          </w:placeholder>
        </w:sdtPr>
        <w:sdtContent>
          <w:r w:rsidR="00D137A9" w:rsidRPr="00D137A9">
            <w:rPr>
              <w:color w:val="000000"/>
              <w:lang w:val="en-GB" w:eastAsia="en-US"/>
            </w:rPr>
            <w:t>(</w:t>
          </w:r>
          <w:proofErr w:type="spellStart"/>
          <w:r w:rsidR="00D137A9" w:rsidRPr="00D137A9">
            <w:rPr>
              <w:color w:val="000000"/>
              <w:lang w:val="en-GB" w:eastAsia="en-US"/>
            </w:rPr>
            <w:t>Rennert</w:t>
          </w:r>
          <w:proofErr w:type="spellEnd"/>
          <w:r w:rsidR="00D137A9" w:rsidRPr="00D137A9">
            <w:rPr>
              <w:color w:val="000000"/>
              <w:lang w:val="en-GB" w:eastAsia="en-US"/>
            </w:rPr>
            <w:t xml:space="preserve"> et al., 2015;</w:t>
          </w:r>
        </w:sdtContent>
      </w:sdt>
      <w:r w:rsidR="00B029AF">
        <w:rPr>
          <w:color w:val="000000"/>
          <w:lang w:val="en-GB" w:eastAsia="en-US"/>
        </w:rPr>
        <w:t xml:space="preserve"> </w:t>
      </w:r>
      <w:r w:rsidR="00E67E50">
        <w:rPr>
          <w:color w:val="000000"/>
          <w:highlight w:val="green"/>
          <w:lang w:val="en-GB" w:eastAsia="en-US"/>
        </w:rPr>
        <w:fldChar w:fldCharType="begin"/>
      </w:r>
      <w:r w:rsidR="00E67E50">
        <w:rPr>
          <w:color w:val="000000"/>
          <w:highlight w:val="green"/>
          <w:lang w:val="en-GB" w:eastAsia="en-US"/>
        </w:rPr>
        <w:instrText xml:space="preserve"> REF _Ref143512631 \h </w:instrText>
      </w:r>
      <w:r w:rsidR="00E67E50">
        <w:rPr>
          <w:color w:val="000000"/>
          <w:highlight w:val="green"/>
          <w:lang w:val="en-GB" w:eastAsia="en-US"/>
        </w:rPr>
      </w:r>
      <w:r w:rsidR="00E67E50">
        <w:rPr>
          <w:color w:val="000000"/>
          <w:highlight w:val="green"/>
          <w:lang w:val="en-GB" w:eastAsia="en-US"/>
        </w:rPr>
        <w:fldChar w:fldCharType="separate"/>
      </w:r>
      <w:r w:rsidR="003419DB" w:rsidRPr="00A10C6C">
        <w:t xml:space="preserve">Figure </w:t>
      </w:r>
      <w:r w:rsidR="003419DB">
        <w:rPr>
          <w:noProof/>
        </w:rPr>
        <w:t>11</w:t>
      </w:r>
      <w:r w:rsidR="00E67E50">
        <w:rPr>
          <w:color w:val="000000"/>
          <w:highlight w:val="green"/>
          <w:lang w:val="en-GB" w:eastAsia="en-US"/>
        </w:rPr>
        <w:fldChar w:fldCharType="end"/>
      </w:r>
      <w:r w:rsidR="00B029AF">
        <w:rPr>
          <w:color w:val="000000"/>
          <w:lang w:val="en-GB" w:eastAsia="en-US"/>
        </w:rPr>
        <w:t xml:space="preserve"> </w:t>
      </w:r>
      <w:r w:rsidR="00F775E2" w:rsidRPr="009B1505">
        <w:rPr>
          <w:color w:val="000000"/>
          <w:lang w:val="en-GB" w:eastAsia="en-US"/>
        </w:rPr>
        <w:t>C)</w:t>
      </w:r>
      <w:r w:rsidR="00437ED7" w:rsidRPr="009B1505">
        <w:rPr>
          <w:lang w:val="en-GB" w:eastAsia="en-US"/>
        </w:rPr>
        <w:t>.</w:t>
      </w:r>
      <w:r w:rsidR="00437ED7">
        <w:rPr>
          <w:lang w:val="en-GB" w:eastAsia="en-US"/>
        </w:rPr>
        <w:t xml:space="preserve"> </w:t>
      </w:r>
      <w:r w:rsidR="00F775E2" w:rsidRPr="00F775E2">
        <w:t>Th</w:t>
      </w:r>
      <w:r w:rsidR="00B029AF">
        <w:t xml:space="preserve">e Dynamic42 </w:t>
      </w:r>
      <w:r w:rsidR="00F775E2" w:rsidRPr="00F775E2">
        <w:t xml:space="preserve">system </w:t>
      </w:r>
      <w:r w:rsidR="00A34E70">
        <w:t xml:space="preserve">hence </w:t>
      </w:r>
      <w:r w:rsidR="00B029AF">
        <w:t>offers an</w:t>
      </w:r>
      <w:r w:rsidR="00F775E2" w:rsidRPr="00F775E2">
        <w:t xml:space="preserve"> effective tool </w:t>
      </w:r>
      <w:r w:rsidR="00B029AF">
        <w:t xml:space="preserve">for </w:t>
      </w:r>
      <w:r w:rsidR="00F775E2" w:rsidRPr="00F775E2">
        <w:t>drug metabolism</w:t>
      </w:r>
      <w:r w:rsidR="00B029AF">
        <w:t xml:space="preserve"> studies and </w:t>
      </w:r>
      <w:r w:rsidR="00F775E2" w:rsidRPr="00F775E2">
        <w:t>acute and chronic liver inflammation</w:t>
      </w:r>
      <w:r w:rsidR="00B029AF">
        <w:t xml:space="preserve"> </w:t>
      </w:r>
      <w:r w:rsidR="00B029AF" w:rsidRPr="00F775E2">
        <w:t>disease modeling</w:t>
      </w:r>
      <w:r w:rsidR="00F775E2" w:rsidRPr="00F775E2">
        <w:t>.</w:t>
      </w:r>
    </w:p>
    <w:p w14:paraId="61E15C4C" w14:textId="1D9EB870" w:rsidR="00F775E2" w:rsidRDefault="00F775E2" w:rsidP="00BD5B21">
      <w:pPr>
        <w:rPr>
          <w:lang w:val="en-GB"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F775E2" w:rsidRPr="009B4903" w14:paraId="02950C42" w14:textId="77777777" w:rsidTr="007E640E">
        <w:trPr>
          <w:trHeight w:val="9631"/>
        </w:trPr>
        <w:tc>
          <w:tcPr>
            <w:tcW w:w="8777" w:type="dxa"/>
          </w:tcPr>
          <w:p w14:paraId="6B1AF6D4" w14:textId="77777777" w:rsidR="007971C9" w:rsidRPr="004541DC" w:rsidRDefault="007971C9" w:rsidP="00F775E2">
            <w:pPr>
              <w:keepNext/>
              <w:jc w:val="center"/>
            </w:pPr>
          </w:p>
          <w:p w14:paraId="51D118F2" w14:textId="05C17E67" w:rsidR="00F775E2" w:rsidRDefault="00F775E2" w:rsidP="00F775E2">
            <w:pPr>
              <w:keepNext/>
              <w:jc w:val="center"/>
            </w:pPr>
            <w:r>
              <w:rPr>
                <w:noProof/>
                <w:lang w:val="en-GB" w:eastAsia="en-US"/>
              </w:rPr>
              <w:drawing>
                <wp:inline distT="0" distB="0" distL="0" distR="0" wp14:anchorId="0FAA613E" wp14:editId="3198FF9E">
                  <wp:extent cx="5007928" cy="3169920"/>
                  <wp:effectExtent l="0" t="0" r="0" b="5080"/>
                  <wp:docPr id="12" name="Picture 12"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up of a microscop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48458" cy="3195574"/>
                          </a:xfrm>
                          <a:prstGeom prst="rect">
                            <a:avLst/>
                          </a:prstGeom>
                        </pic:spPr>
                      </pic:pic>
                    </a:graphicData>
                  </a:graphic>
                </wp:inline>
              </w:drawing>
            </w:r>
          </w:p>
          <w:p w14:paraId="4944B25C" w14:textId="576899AA" w:rsidR="001077F0" w:rsidRPr="00A10C6C" w:rsidRDefault="00F775E2" w:rsidP="001077F0">
            <w:pPr>
              <w:pStyle w:val="NoSpacing"/>
              <w:rPr>
                <w:b/>
                <w:bCs/>
                <w:vanish/>
                <w:lang w:val="en-US"/>
                <w:specVanish/>
              </w:rPr>
            </w:pPr>
            <w:bookmarkStart w:id="78" w:name="_Ref143512631"/>
            <w:bookmarkStart w:id="79" w:name="_Toc147822998"/>
            <w:r w:rsidRPr="00A10C6C">
              <w:rPr>
                <w:lang w:val="en-US"/>
              </w:rPr>
              <w:t xml:space="preserve">Figure </w:t>
            </w:r>
            <w:r w:rsidRPr="00A10C6C">
              <w:rPr>
                <w:lang w:val="en-US"/>
              </w:rPr>
              <w:fldChar w:fldCharType="begin"/>
            </w:r>
            <w:r w:rsidRPr="00A10C6C">
              <w:rPr>
                <w:lang w:val="en-US"/>
              </w:rPr>
              <w:instrText xml:space="preserve"> SEQ Figure \* ARABIC </w:instrText>
            </w:r>
            <w:r w:rsidRPr="00A10C6C">
              <w:rPr>
                <w:lang w:val="en-US"/>
              </w:rPr>
              <w:fldChar w:fldCharType="separate"/>
            </w:r>
            <w:r w:rsidR="003419DB">
              <w:rPr>
                <w:noProof/>
                <w:lang w:val="en-US"/>
              </w:rPr>
              <w:t>11</w:t>
            </w:r>
            <w:r w:rsidRPr="00A10C6C">
              <w:rPr>
                <w:lang w:val="en-US"/>
              </w:rPr>
              <w:fldChar w:fldCharType="end"/>
            </w:r>
            <w:bookmarkEnd w:id="78"/>
            <w:r w:rsidRPr="00A10C6C">
              <w:rPr>
                <w:lang w:val="en-US"/>
              </w:rPr>
              <w:t xml:space="preserve">: </w:t>
            </w:r>
            <w:r w:rsidRPr="00A10C6C">
              <w:rPr>
                <w:b/>
                <w:bCs/>
                <w:lang w:val="en-US"/>
              </w:rPr>
              <w:t>Liver-on-chip models simulating liver physiology.</w:t>
            </w:r>
            <w:bookmarkEnd w:id="79"/>
          </w:p>
          <w:p w14:paraId="00100B7B" w14:textId="6B7B4D1C" w:rsidR="00F775E2" w:rsidRPr="001077F0" w:rsidRDefault="00F775E2" w:rsidP="001077F0">
            <w:pPr>
              <w:pStyle w:val="NoSpacing"/>
            </w:pPr>
            <w:r w:rsidRPr="00A10C6C">
              <w:rPr>
                <w:b/>
                <w:bCs/>
                <w:lang w:val="en-US"/>
              </w:rPr>
              <w:t xml:space="preserve"> A)</w:t>
            </w:r>
            <w:r w:rsidRPr="00A10C6C">
              <w:rPr>
                <w:lang w:val="en-US"/>
              </w:rPr>
              <w:t xml:space="preserve"> </w:t>
            </w:r>
            <w:proofErr w:type="spellStart"/>
            <w:r w:rsidRPr="00A10C6C">
              <w:rPr>
                <w:lang w:val="en-US"/>
              </w:rPr>
              <w:t>vLAMPS</w:t>
            </w:r>
            <w:proofErr w:type="spellEnd"/>
            <w:r w:rsidRPr="00A10C6C">
              <w:rPr>
                <w:lang w:val="en-US"/>
              </w:rPr>
              <w:t xml:space="preserve"> glass-based liver chip recapitulating liver oxygen zonation. </w:t>
            </w:r>
            <w:r w:rsidRPr="00A10C6C">
              <w:rPr>
                <w:b/>
                <w:bCs/>
                <w:lang w:val="en-US"/>
              </w:rPr>
              <w:t>B)</w:t>
            </w:r>
            <w:r w:rsidRPr="00A10C6C">
              <w:rPr>
                <w:lang w:val="en-US"/>
              </w:rPr>
              <w:t xml:space="preserve"> </w:t>
            </w:r>
            <w:r w:rsidR="00247CA7" w:rsidRPr="00A10C6C">
              <w:rPr>
                <w:lang w:val="en-US"/>
              </w:rPr>
              <w:t xml:space="preserve">Cellular organization in the SQL-SAL liver-chip. </w:t>
            </w:r>
            <w:r w:rsidR="00247CA7" w:rsidRPr="00A10C6C">
              <w:rPr>
                <w:b/>
                <w:bCs/>
                <w:lang w:val="en-US"/>
              </w:rPr>
              <w:t>C)</w:t>
            </w:r>
            <w:r w:rsidR="00247CA7" w:rsidRPr="00A10C6C">
              <w:rPr>
                <w:lang w:val="en-US"/>
              </w:rPr>
              <w:t xml:space="preserve"> Dynamic42 liver-on-chip containing endot</w:t>
            </w:r>
            <w:r w:rsidR="00D421EB" w:rsidRPr="00A10C6C">
              <w:rPr>
                <w:lang w:val="en-US"/>
              </w:rPr>
              <w:t>h</w:t>
            </w:r>
            <w:r w:rsidR="00247CA7" w:rsidRPr="00A10C6C">
              <w:rPr>
                <w:lang w:val="en-US"/>
              </w:rPr>
              <w:t xml:space="preserve">elial cells, hepatocytes, stellate </w:t>
            </w:r>
            <w:proofErr w:type="gramStart"/>
            <w:r w:rsidR="00247CA7" w:rsidRPr="00A10C6C">
              <w:rPr>
                <w:lang w:val="en-US"/>
              </w:rPr>
              <w:t>cells</w:t>
            </w:r>
            <w:proofErr w:type="gramEnd"/>
            <w:r w:rsidR="00247CA7" w:rsidRPr="00A10C6C">
              <w:rPr>
                <w:lang w:val="en-US"/>
              </w:rPr>
              <w:t xml:space="preserve"> and macrophages. </w:t>
            </w:r>
            <w:proofErr w:type="spellStart"/>
            <w:r w:rsidR="00D81115" w:rsidRPr="00A10C6C">
              <w:rPr>
                <w:lang w:val="en-US"/>
              </w:rPr>
              <w:t>vLAMPS</w:t>
            </w:r>
            <w:proofErr w:type="spellEnd"/>
            <w:r w:rsidR="00D81115" w:rsidRPr="00A10C6C">
              <w:rPr>
                <w:lang w:val="en-US"/>
              </w:rPr>
              <w:t xml:space="preserve">, </w:t>
            </w:r>
            <w:r w:rsidR="00D32F3E" w:rsidRPr="00A10C6C">
              <w:rPr>
                <w:lang w:val="en-US" w:eastAsia="en-US"/>
              </w:rPr>
              <w:t xml:space="preserve">vascularized human liver acinus </w:t>
            </w:r>
            <w:proofErr w:type="spellStart"/>
            <w:r w:rsidR="00D32F3E" w:rsidRPr="00A10C6C">
              <w:rPr>
                <w:lang w:val="en-US" w:eastAsia="en-US"/>
              </w:rPr>
              <w:t>microphysiological</w:t>
            </w:r>
            <w:proofErr w:type="spellEnd"/>
            <w:r w:rsidR="00D32F3E" w:rsidRPr="00A10C6C">
              <w:rPr>
                <w:lang w:val="en-US" w:eastAsia="en-US"/>
              </w:rPr>
              <w:t xml:space="preserve"> system</w:t>
            </w:r>
            <w:r w:rsidR="00D81115" w:rsidRPr="00A10C6C">
              <w:rPr>
                <w:lang w:val="en-US" w:eastAsia="en-US"/>
              </w:rPr>
              <w:t xml:space="preserve">; </w:t>
            </w:r>
            <w:r w:rsidR="00D81115" w:rsidRPr="00A10C6C">
              <w:rPr>
                <w:lang w:val="en-US"/>
              </w:rPr>
              <w:t xml:space="preserve">SQL-SAL, </w:t>
            </w:r>
            <w:r w:rsidR="00D32F3E" w:rsidRPr="00A10C6C">
              <w:rPr>
                <w:lang w:val="en-US" w:eastAsia="en-US"/>
              </w:rPr>
              <w:t xml:space="preserve">single-chamber </w:t>
            </w:r>
            <w:r w:rsidR="00D32F3E" w:rsidRPr="00A10C6C">
              <w:rPr>
                <w:lang w:val="en-US"/>
              </w:rPr>
              <w:t>self-assembly liver model</w:t>
            </w:r>
            <w:r w:rsidR="00D81115" w:rsidRPr="00A10C6C">
              <w:rPr>
                <w:lang w:val="en-US"/>
              </w:rPr>
              <w:t>.</w:t>
            </w:r>
            <w:r w:rsidR="00D32F3E" w:rsidRPr="00A10C6C">
              <w:rPr>
                <w:lang w:val="en-US"/>
              </w:rPr>
              <w:t xml:space="preserve"> </w:t>
            </w:r>
            <w:r w:rsidR="00F93D52" w:rsidRPr="00EA6222">
              <w:rPr>
                <w:lang w:val="fr-FR"/>
              </w:rPr>
              <w:t xml:space="preserve">Figure </w:t>
            </w:r>
            <w:proofErr w:type="spellStart"/>
            <w:r w:rsidR="00F93D52" w:rsidRPr="00EA6222">
              <w:rPr>
                <w:lang w:val="fr-FR"/>
              </w:rPr>
              <w:t>adapted</w:t>
            </w:r>
            <w:proofErr w:type="spellEnd"/>
            <w:r w:rsidR="00F93D52" w:rsidRPr="00EA6222">
              <w:rPr>
                <w:lang w:val="fr-FR"/>
              </w:rPr>
              <w:t xml:space="preserve"> </w:t>
            </w:r>
            <w:proofErr w:type="spellStart"/>
            <w:r w:rsidR="00247CA7" w:rsidRPr="00EA6222">
              <w:rPr>
                <w:lang w:val="fr-FR"/>
              </w:rPr>
              <w:t>from</w:t>
            </w:r>
            <w:proofErr w:type="spellEnd"/>
            <w:r w:rsidR="00247CA7" w:rsidRPr="00EA6222">
              <w:rPr>
                <w:lang w:val="fr-FR"/>
              </w:rPr>
              <w:t xml:space="preserve"> </w:t>
            </w:r>
            <w:r w:rsidR="00247CA7" w:rsidRPr="00EA6222">
              <w:rPr>
                <w:color w:val="000000"/>
                <w:lang w:val="fr-FR" w:eastAsia="en-US"/>
              </w:rPr>
              <w:t xml:space="preserve">Li et al., 2018, </w:t>
            </w:r>
            <w:proofErr w:type="spellStart"/>
            <w:r w:rsidR="00247CA7" w:rsidRPr="00EA6222">
              <w:rPr>
                <w:color w:val="000000"/>
                <w:lang w:val="fr-FR" w:eastAsia="en-US"/>
              </w:rPr>
              <w:t>Vernetti</w:t>
            </w:r>
            <w:proofErr w:type="spellEnd"/>
            <w:r w:rsidR="00247CA7" w:rsidRPr="00EA6222">
              <w:rPr>
                <w:color w:val="000000"/>
                <w:lang w:val="fr-FR" w:eastAsia="en-US"/>
              </w:rPr>
              <w:t xml:space="preserve"> et al., 2016 and </w:t>
            </w:r>
            <w:proofErr w:type="spellStart"/>
            <w:r w:rsidR="00247CA7" w:rsidRPr="00EA6222">
              <w:rPr>
                <w:color w:val="000000"/>
                <w:lang w:val="fr-FR" w:eastAsia="en-US"/>
              </w:rPr>
              <w:t>Rennert</w:t>
            </w:r>
            <w:proofErr w:type="spellEnd"/>
            <w:r w:rsidR="00247CA7" w:rsidRPr="00EA6222">
              <w:rPr>
                <w:color w:val="000000"/>
                <w:lang w:val="fr-FR" w:eastAsia="en-US"/>
              </w:rPr>
              <w:t xml:space="preserve"> et al., 2015.</w:t>
            </w:r>
          </w:p>
        </w:tc>
      </w:tr>
    </w:tbl>
    <w:p w14:paraId="728F8B22" w14:textId="23FD18A3" w:rsidR="00654EB5" w:rsidRPr="00EA6222" w:rsidRDefault="00654EB5" w:rsidP="00BD5B21">
      <w:pPr>
        <w:rPr>
          <w:lang w:val="fr-FR" w:eastAsia="en-US"/>
        </w:rPr>
      </w:pPr>
    </w:p>
    <w:p w14:paraId="3FA6F23E" w14:textId="02A803E0" w:rsidR="00C7371B" w:rsidRPr="00EA6222" w:rsidRDefault="00C7371B" w:rsidP="00BD5B21">
      <w:pPr>
        <w:rPr>
          <w:lang w:val="fr-FR" w:eastAsia="en-US"/>
        </w:rPr>
      </w:pPr>
    </w:p>
    <w:p w14:paraId="02A96991" w14:textId="7EEBF640" w:rsidR="00C7371B" w:rsidRPr="00EA6222" w:rsidRDefault="00C7371B" w:rsidP="00BD5B21">
      <w:pPr>
        <w:rPr>
          <w:lang w:val="fr-FR" w:eastAsia="en-US"/>
        </w:rPr>
      </w:pPr>
    </w:p>
    <w:p w14:paraId="3D53020A" w14:textId="2F85B2D3" w:rsidR="00C7371B" w:rsidRPr="00EA6222" w:rsidRDefault="00C7371B" w:rsidP="00BD5B21">
      <w:pPr>
        <w:rPr>
          <w:lang w:val="fr-FR" w:eastAsia="en-US"/>
        </w:rPr>
      </w:pPr>
    </w:p>
    <w:p w14:paraId="372A04AC" w14:textId="0A27A75D" w:rsidR="00C7371B" w:rsidRPr="00EA6222" w:rsidRDefault="00C7371B" w:rsidP="00BD5B21">
      <w:pPr>
        <w:rPr>
          <w:lang w:val="fr-FR" w:eastAsia="en-US"/>
        </w:rPr>
      </w:pPr>
    </w:p>
    <w:p w14:paraId="2E4C54B5" w14:textId="4C539791" w:rsidR="00C7371B" w:rsidRPr="00EA6222" w:rsidRDefault="00C7371B" w:rsidP="00BD5B21">
      <w:pPr>
        <w:rPr>
          <w:lang w:val="fr-FR" w:eastAsia="en-US"/>
        </w:rPr>
      </w:pPr>
    </w:p>
    <w:p w14:paraId="7CE1A796" w14:textId="77777777" w:rsidR="00C7371B" w:rsidRPr="00EA6222" w:rsidRDefault="00C7371B" w:rsidP="00BD5B21">
      <w:pPr>
        <w:rPr>
          <w:lang w:val="fr-FR" w:eastAsia="en-US"/>
        </w:rPr>
      </w:pPr>
    </w:p>
    <w:p w14:paraId="04EF5DB9" w14:textId="7E7D031D" w:rsidR="00D21C5C" w:rsidRPr="002E3D97" w:rsidRDefault="003370EB">
      <w:pPr>
        <w:pStyle w:val="Heading4"/>
        <w:rPr>
          <w:rFonts w:cs="Arial Hebrew"/>
          <w:lang w:val="en-GB" w:eastAsia="en-US"/>
        </w:rPr>
      </w:pPr>
      <w:bookmarkStart w:id="80" w:name="_Ref145314815"/>
      <w:r w:rsidRPr="002E3D97">
        <w:rPr>
          <w:rFonts w:cs="Arial Hebrew" w:hint="cs"/>
          <w:lang w:val="en-GB" w:eastAsia="en-US"/>
        </w:rPr>
        <w:lastRenderedPageBreak/>
        <w:t>Mult</w:t>
      </w:r>
      <w:r w:rsidR="002E3D97" w:rsidRPr="002E3D97">
        <w:rPr>
          <w:rFonts w:cs="Arial Hebrew" w:hint="cs"/>
          <w:lang w:val="en-GB" w:eastAsia="en-US"/>
        </w:rPr>
        <w:t>i-</w:t>
      </w:r>
      <w:r w:rsidR="00385794" w:rsidRPr="002E3D97">
        <w:rPr>
          <w:rFonts w:cs="Arial Hebrew" w:hint="cs"/>
          <w:lang w:val="en-GB" w:eastAsia="en-US"/>
        </w:rPr>
        <w:t>o</w:t>
      </w:r>
      <w:r w:rsidRPr="002E3D97">
        <w:rPr>
          <w:rFonts w:cs="Arial Hebrew" w:hint="cs"/>
          <w:lang w:val="en-GB" w:eastAsia="en-US"/>
        </w:rPr>
        <w:t>rgan</w:t>
      </w:r>
      <w:r w:rsidR="001245B4" w:rsidRPr="002E3D97">
        <w:rPr>
          <w:rFonts w:cs="Arial Hebrew" w:hint="cs"/>
          <w:lang w:val="en-GB" w:eastAsia="en-US"/>
        </w:rPr>
        <w:t>-</w:t>
      </w:r>
      <w:r w:rsidRPr="002E3D97">
        <w:rPr>
          <w:rFonts w:cs="Arial Hebrew" w:hint="cs"/>
          <w:lang w:val="en-GB" w:eastAsia="en-US"/>
        </w:rPr>
        <w:t>on</w:t>
      </w:r>
      <w:r w:rsidR="001245B4" w:rsidRPr="002E3D97">
        <w:rPr>
          <w:rFonts w:cs="Arial Hebrew" w:hint="cs"/>
          <w:lang w:val="en-GB" w:eastAsia="en-US"/>
        </w:rPr>
        <w:t>-</w:t>
      </w:r>
      <w:r w:rsidR="00385794" w:rsidRPr="002E3D97">
        <w:rPr>
          <w:rFonts w:cs="Arial Hebrew" w:hint="cs"/>
          <w:lang w:val="en-GB" w:eastAsia="en-US"/>
        </w:rPr>
        <w:t>c</w:t>
      </w:r>
      <w:r w:rsidRPr="002E3D97">
        <w:rPr>
          <w:rFonts w:cs="Arial Hebrew" w:hint="cs"/>
          <w:lang w:val="en-GB" w:eastAsia="en-US"/>
        </w:rPr>
        <w:t>hip platforms</w:t>
      </w:r>
      <w:bookmarkEnd w:id="80"/>
    </w:p>
    <w:p w14:paraId="678FEAEA" w14:textId="372EC3C3" w:rsidR="008D5F82" w:rsidRDefault="008D5F82" w:rsidP="008D5F82">
      <w:pPr>
        <w:rPr>
          <w:lang w:val="en-GB" w:eastAsia="en-US"/>
        </w:rPr>
      </w:pPr>
    </w:p>
    <w:p w14:paraId="4C7898E2" w14:textId="6E71E1E3" w:rsidR="00223431" w:rsidRDefault="00247CA7" w:rsidP="00223431">
      <w:pPr>
        <w:rPr>
          <w:lang w:val="en-GB" w:eastAsia="en-US"/>
        </w:rPr>
      </w:pPr>
      <w:r>
        <w:rPr>
          <w:lang w:val="en-GB" w:eastAsia="en-US"/>
        </w:rPr>
        <w:t>Modelling a single organ is not sufficient t</w:t>
      </w:r>
      <w:r w:rsidR="00C82747">
        <w:rPr>
          <w:lang w:val="en-GB" w:eastAsia="en-US"/>
        </w:rPr>
        <w:t xml:space="preserve">o understand more complex processes of drug metabolism. </w:t>
      </w:r>
      <w:r w:rsidR="004625CA">
        <w:rPr>
          <w:lang w:val="en-GB" w:eastAsia="en-US"/>
        </w:rPr>
        <w:t>Multi</w:t>
      </w:r>
      <w:r w:rsidR="002E3D97">
        <w:rPr>
          <w:lang w:val="en-GB" w:eastAsia="en-US"/>
        </w:rPr>
        <w:t>-</w:t>
      </w:r>
      <w:r w:rsidR="004625CA">
        <w:rPr>
          <w:lang w:val="en-GB" w:eastAsia="en-US"/>
        </w:rPr>
        <w:t xml:space="preserve">organ-chips </w:t>
      </w:r>
      <w:r w:rsidR="00C82747">
        <w:rPr>
          <w:lang w:val="en-GB" w:eastAsia="en-US"/>
        </w:rPr>
        <w:t>aim</w:t>
      </w:r>
      <w:r w:rsidR="004625CA">
        <w:rPr>
          <w:lang w:val="en-GB" w:eastAsia="en-US"/>
        </w:rPr>
        <w:t xml:space="preserve"> to replicate interactions between two or more organs to provide a comprehensive understanding about organ function and interaction, disease mechanisms and drug metabolism.</w:t>
      </w:r>
      <w:r w:rsidR="00223431" w:rsidRPr="00223431">
        <w:rPr>
          <w:lang w:val="en-GB" w:eastAsia="en-US"/>
        </w:rPr>
        <w:t xml:space="preserve"> </w:t>
      </w:r>
      <w:r>
        <w:rPr>
          <w:lang w:val="en-GB" w:eastAsia="en-US"/>
        </w:rPr>
        <w:t>However, l</w:t>
      </w:r>
      <w:r w:rsidR="00223431">
        <w:rPr>
          <w:lang w:val="en-GB" w:eastAsia="en-US"/>
        </w:rPr>
        <w:t xml:space="preserve">inking multiple </w:t>
      </w:r>
      <w:proofErr w:type="spellStart"/>
      <w:r w:rsidR="00223431">
        <w:rPr>
          <w:lang w:val="en-GB" w:eastAsia="en-US"/>
        </w:rPr>
        <w:t>OoCs</w:t>
      </w:r>
      <w:proofErr w:type="spellEnd"/>
      <w:r w:rsidR="00223431">
        <w:rPr>
          <w:lang w:val="en-GB" w:eastAsia="en-US"/>
        </w:rPr>
        <w:t xml:space="preserve"> comes with challenges. Scaling of the organs</w:t>
      </w:r>
      <w:r w:rsidR="009D4FAB">
        <w:rPr>
          <w:lang w:val="en-GB" w:eastAsia="en-US"/>
        </w:rPr>
        <w:t xml:space="preserve"> and </w:t>
      </w:r>
      <w:r w:rsidR="00223431">
        <w:rPr>
          <w:lang w:val="en-GB" w:eastAsia="en-US"/>
        </w:rPr>
        <w:t>the flow for each tissue, using specific cell medium for each tissue and the chip design need to be considered</w:t>
      </w:r>
      <w:r>
        <w:rPr>
          <w:lang w:val="en-GB" w:eastAsia="en-US"/>
        </w:rPr>
        <w:t xml:space="preserve"> </w:t>
      </w:r>
      <w:sdt>
        <w:sdtPr>
          <w:rPr>
            <w:color w:val="000000"/>
            <w:lang w:val="en-GB" w:eastAsia="en-US"/>
          </w:rPr>
          <w:tag w:val="MENDELEY_CITATION_v3_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"/>
          <w:id w:val="-610968634"/>
          <w:placeholder>
            <w:docPart w:val="DefaultPlaceholder_-1854013440"/>
          </w:placeholder>
        </w:sdtPr>
        <w:sdtContent>
          <w:r w:rsidR="00D137A9" w:rsidRPr="00D137A9">
            <w:rPr>
              <w:color w:val="000000"/>
              <w:lang w:val="en-GB" w:eastAsia="en-US"/>
            </w:rPr>
            <w:t>(Low et al., 2021)</w:t>
          </w:r>
        </w:sdtContent>
      </w:sdt>
      <w:r w:rsidR="00223431">
        <w:rPr>
          <w:lang w:val="en-GB" w:eastAsia="en-US"/>
        </w:rPr>
        <w:t xml:space="preserve">. </w:t>
      </w:r>
    </w:p>
    <w:p w14:paraId="247B99C0" w14:textId="34C62D19" w:rsidR="008D5F82" w:rsidRDefault="008D5F82" w:rsidP="00CE7BB5">
      <w:pPr>
        <w:rPr>
          <w:highlight w:val="yellow"/>
          <w:lang w:val="en-GB" w:eastAsia="en-US"/>
        </w:rPr>
      </w:pPr>
    </w:p>
    <w:p w14:paraId="7FF233B5" w14:textId="4E672F5D" w:rsidR="00CC79C8" w:rsidRDefault="00611C85" w:rsidP="006F6805">
      <w:pPr>
        <w:rPr>
          <w:color w:val="000000"/>
        </w:rPr>
      </w:pPr>
      <w:r w:rsidRPr="006B7B13">
        <w:rPr>
          <w:color w:val="000000"/>
        </w:rPr>
        <w:t xml:space="preserve">Chen et al. </w:t>
      </w:r>
      <w:r>
        <w:rPr>
          <w:color w:val="000000"/>
        </w:rPr>
        <w:t xml:space="preserve">(2017) </w:t>
      </w:r>
      <w:r w:rsidR="00CC79C8">
        <w:rPr>
          <w:color w:val="000000"/>
        </w:rPr>
        <w:t xml:space="preserve">demonstrated human gut-liver interactions under normal and inflammatory conditions using a </w:t>
      </w:r>
      <w:proofErr w:type="spellStart"/>
      <w:r w:rsidR="00CC79C8">
        <w:rPr>
          <w:color w:val="000000"/>
        </w:rPr>
        <w:t>MOoC</w:t>
      </w:r>
      <w:proofErr w:type="spellEnd"/>
      <w:r w:rsidR="00CC79C8">
        <w:rPr>
          <w:color w:val="000000"/>
        </w:rPr>
        <w:t xml:space="preserve"> platform </w:t>
      </w:r>
      <w:sdt>
        <w:sdtPr>
          <w:rPr>
            <w:color w:val="000000"/>
            <w:highlight w:val="yellow"/>
          </w:rPr>
          <w:tag w:val="MENDELEY_CITATION_v3_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"/>
          <w:id w:val="271675494"/>
          <w:placeholder>
            <w:docPart w:val="65143D21E3D96546A37EB0CCE9899091"/>
          </w:placeholder>
        </w:sdtPr>
        <w:sdtEndPr>
          <w:rPr>
            <w:highlight w:val="none"/>
          </w:rPr>
        </w:sdtEndPr>
        <w:sdtContent>
          <w:r w:rsidR="00D137A9" w:rsidRPr="00D137A9">
            <w:rPr>
              <w:color w:val="000000"/>
            </w:rPr>
            <w:t>(Chen et al., 2017;</w:t>
          </w:r>
        </w:sdtContent>
      </w:sdt>
      <w:r>
        <w:rPr>
          <w:color w:val="000000"/>
        </w:rPr>
        <w:t xml:space="preserve"> </w:t>
      </w:r>
      <w:r w:rsidR="00E67E50" w:rsidRPr="009B1505">
        <w:rPr>
          <w:color w:val="000000"/>
        </w:rPr>
        <w:fldChar w:fldCharType="begin"/>
      </w:r>
      <w:r w:rsidR="00E67E50" w:rsidRPr="009B1505">
        <w:rPr>
          <w:color w:val="000000"/>
        </w:rPr>
        <w:instrText xml:space="preserve"> REF _Ref143512661 \h </w:instrText>
      </w:r>
      <w:r w:rsidR="009B1505">
        <w:rPr>
          <w:color w:val="000000"/>
        </w:rPr>
        <w:instrText xml:space="preserve"> \* MERGEFORMAT </w:instrText>
      </w:r>
      <w:r w:rsidR="00E67E50" w:rsidRPr="009B1505">
        <w:rPr>
          <w:color w:val="000000"/>
        </w:rPr>
      </w:r>
      <w:r w:rsidR="00E67E50" w:rsidRPr="009B1505">
        <w:rPr>
          <w:color w:val="000000"/>
        </w:rPr>
        <w:fldChar w:fldCharType="separate"/>
      </w:r>
      <w:r w:rsidR="003419DB" w:rsidRPr="00A10C6C">
        <w:t xml:space="preserve">Figure </w:t>
      </w:r>
      <w:r w:rsidR="003419DB">
        <w:rPr>
          <w:noProof/>
        </w:rPr>
        <w:t>12</w:t>
      </w:r>
      <w:r w:rsidR="00E67E50" w:rsidRPr="009B1505">
        <w:rPr>
          <w:color w:val="000000"/>
        </w:rPr>
        <w:fldChar w:fldCharType="end"/>
      </w:r>
      <w:r w:rsidR="009B1505">
        <w:rPr>
          <w:color w:val="000000"/>
        </w:rPr>
        <w:t xml:space="preserve"> </w:t>
      </w:r>
      <w:r w:rsidR="00CC79C8" w:rsidRPr="009B1505">
        <w:rPr>
          <w:color w:val="000000"/>
        </w:rPr>
        <w:t>A)</w:t>
      </w:r>
      <w:r w:rsidR="00CC79C8">
        <w:rPr>
          <w:color w:val="000000"/>
        </w:rPr>
        <w:t>. They could show that inflammatory gut-liver communication was associated with modifications in hepatic biotransformation and detoxification pathways implicating CYP450.</w:t>
      </w:r>
      <w:r>
        <w:rPr>
          <w:color w:val="000000"/>
        </w:rPr>
        <w:t xml:space="preserve"> Yang et al. (2023)</w:t>
      </w:r>
      <w:r w:rsidR="00CC79C8">
        <w:rPr>
          <w:color w:val="000000"/>
        </w:rPr>
        <w:t xml:space="preserve"> </w:t>
      </w:r>
      <w:r w:rsidR="008716E8">
        <w:rPr>
          <w:color w:val="000000"/>
        </w:rPr>
        <w:t>designed an integrated gut-liver chip</w:t>
      </w:r>
      <w:r w:rsidR="0020141F">
        <w:rPr>
          <w:color w:val="000000"/>
        </w:rPr>
        <w:fldChar w:fldCharType="begin"/>
      </w:r>
      <w:r w:rsidR="0020141F" w:rsidRPr="0020141F">
        <w:instrText xml:space="preserve"> XE "</w:instrText>
      </w:r>
      <w:r w:rsidR="0020141F" w:rsidRPr="00AD40A5">
        <w:rPr>
          <w:color w:val="000000"/>
        </w:rPr>
        <w:instrText>integrated gut-liver chip:</w:instrText>
      </w:r>
      <w:r w:rsidR="0020141F" w:rsidRPr="0020141F">
        <w:instrText xml:space="preserve">iGCL" </w:instrText>
      </w:r>
      <w:r w:rsidR="0020141F">
        <w:rPr>
          <w:color w:val="000000"/>
        </w:rPr>
        <w:fldChar w:fldCharType="end"/>
      </w:r>
      <w:r w:rsidR="008716E8">
        <w:rPr>
          <w:color w:val="000000"/>
        </w:rPr>
        <w:t xml:space="preserve"> (</w:t>
      </w:r>
      <w:proofErr w:type="spellStart"/>
      <w:r w:rsidR="008716E8">
        <w:rPr>
          <w:color w:val="000000"/>
        </w:rPr>
        <w:t>iGLC</w:t>
      </w:r>
      <w:proofErr w:type="spellEnd"/>
      <w:r w:rsidR="008716E8">
        <w:rPr>
          <w:color w:val="000000"/>
        </w:rPr>
        <w:t xml:space="preserve">) by co-culturing human gut and liver cells in a closed circulation loop </w:t>
      </w:r>
      <w:sdt>
        <w:sdtPr>
          <w:rPr>
            <w:color w:val="000000"/>
          </w:rPr>
          <w:tag w:val="MENDELEY_CITATION_v3_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"/>
          <w:id w:val="624423675"/>
          <w:placeholder>
            <w:docPart w:val="1D9CD664F538854384D12B6CF4DCF5AD"/>
          </w:placeholder>
        </w:sdtPr>
        <w:sdtContent>
          <w:r w:rsidR="00D137A9" w:rsidRPr="00D137A9">
            <w:rPr>
              <w:color w:val="000000"/>
            </w:rPr>
            <w:t>(Yang et al., 2023;</w:t>
          </w:r>
        </w:sdtContent>
      </w:sdt>
      <w:r w:rsidR="00E67E50" w:rsidRPr="009B1505">
        <w:rPr>
          <w:color w:val="000000"/>
        </w:rPr>
        <w:fldChar w:fldCharType="begin"/>
      </w:r>
      <w:r w:rsidR="00E67E50" w:rsidRPr="009B1505">
        <w:rPr>
          <w:color w:val="000000"/>
        </w:rPr>
        <w:instrText xml:space="preserve"> REF _Ref143512661 \h </w:instrText>
      </w:r>
      <w:r w:rsidR="009B1505">
        <w:rPr>
          <w:color w:val="000000"/>
        </w:rPr>
        <w:instrText xml:space="preserve"> \* MERGEFORMAT </w:instrText>
      </w:r>
      <w:r w:rsidR="00E67E50" w:rsidRPr="009B1505">
        <w:rPr>
          <w:color w:val="000000"/>
        </w:rPr>
      </w:r>
      <w:r w:rsidR="00E67E50" w:rsidRPr="009B1505">
        <w:rPr>
          <w:color w:val="000000"/>
        </w:rPr>
        <w:fldChar w:fldCharType="separate"/>
      </w:r>
      <w:r w:rsidR="003419DB" w:rsidRPr="00A10C6C">
        <w:t xml:space="preserve">Figure </w:t>
      </w:r>
      <w:r w:rsidR="003419DB">
        <w:rPr>
          <w:noProof/>
        </w:rPr>
        <w:t>12</w:t>
      </w:r>
      <w:r w:rsidR="00E67E50" w:rsidRPr="009B1505">
        <w:rPr>
          <w:color w:val="000000"/>
        </w:rPr>
        <w:fldChar w:fldCharType="end"/>
      </w:r>
      <w:r w:rsidR="009B1505">
        <w:rPr>
          <w:color w:val="000000"/>
        </w:rPr>
        <w:t xml:space="preserve"> </w:t>
      </w:r>
      <w:r w:rsidR="008716E8" w:rsidRPr="009B1505">
        <w:rPr>
          <w:color w:val="000000"/>
        </w:rPr>
        <w:t>B)</w:t>
      </w:r>
      <w:r w:rsidR="008716E8">
        <w:rPr>
          <w:color w:val="000000"/>
        </w:rPr>
        <w:t xml:space="preserve">. The </w:t>
      </w:r>
      <w:proofErr w:type="spellStart"/>
      <w:r w:rsidR="008716E8">
        <w:rPr>
          <w:color w:val="000000"/>
        </w:rPr>
        <w:t>iGLC</w:t>
      </w:r>
      <w:proofErr w:type="spellEnd"/>
      <w:r w:rsidR="008716E8">
        <w:rPr>
          <w:color w:val="000000"/>
        </w:rPr>
        <w:t xml:space="preserve"> platform was used to simulate initiation and progression of NAFLD by treatment with free fatty acids. </w:t>
      </w:r>
      <w:r w:rsidR="007E640E">
        <w:rPr>
          <w:color w:val="000000"/>
        </w:rPr>
        <w:t>The design of a</w:t>
      </w:r>
      <w:r w:rsidR="008716E8">
        <w:rPr>
          <w:color w:val="000000"/>
        </w:rPr>
        <w:t xml:space="preserve"> four-organ chip </w:t>
      </w:r>
      <w:r w:rsidR="007E640E">
        <w:rPr>
          <w:color w:val="000000"/>
        </w:rPr>
        <w:t>offers the means to</w:t>
      </w:r>
      <w:r w:rsidR="008716E8">
        <w:rPr>
          <w:color w:val="000000"/>
        </w:rPr>
        <w:t xml:space="preserve"> </w:t>
      </w:r>
      <w:r w:rsidR="007E640E">
        <w:rPr>
          <w:color w:val="000000"/>
        </w:rPr>
        <w:t>assess</w:t>
      </w:r>
      <w:r w:rsidR="008716E8">
        <w:rPr>
          <w:color w:val="000000"/>
        </w:rPr>
        <w:t xml:space="preserve"> </w:t>
      </w:r>
      <w:r w:rsidR="007A4050" w:rsidRPr="007A4050">
        <w:rPr>
          <w:i/>
          <w:iCs/>
        </w:rPr>
        <w:t>in vitro</w:t>
      </w:r>
      <w:r w:rsidR="007A4050" w:rsidRPr="007A4050">
        <w:t xml:space="preserve"> ADME </w:t>
      </w:r>
      <w:r w:rsidR="007E640E">
        <w:t xml:space="preserve">effects </w:t>
      </w:r>
      <w:r w:rsidR="007A4050" w:rsidRPr="007A4050">
        <w:t xml:space="preserve">and drug </w:t>
      </w:r>
      <w:r w:rsidR="007E640E">
        <w:t>safety</w:t>
      </w:r>
      <w:r w:rsidR="007A4050" w:rsidRPr="007A4050">
        <w:rPr>
          <w:color w:val="000000"/>
        </w:rPr>
        <w:t xml:space="preserve"> </w:t>
      </w:r>
      <w:sdt>
        <w:sdtPr>
          <w:rPr>
            <w:color w:val="000000"/>
          </w:rPr>
          <w:tag w:val="MENDELEY_CITATION_v3_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"/>
          <w:id w:val="439188487"/>
          <w:placeholder>
            <w:docPart w:val="DefaultPlaceholder_-1854013440"/>
          </w:placeholder>
        </w:sdtPr>
        <w:sdtContent>
          <w:r w:rsidR="00D137A9" w:rsidRPr="00D137A9">
            <w:rPr>
              <w:color w:val="000000"/>
            </w:rPr>
            <w:t>(</w:t>
          </w:r>
          <w:proofErr w:type="spellStart"/>
          <w:r w:rsidR="00D137A9" w:rsidRPr="00D137A9">
            <w:rPr>
              <w:color w:val="000000"/>
            </w:rPr>
            <w:t>Maschmeyer</w:t>
          </w:r>
          <w:proofErr w:type="spellEnd"/>
          <w:r w:rsidR="00D137A9" w:rsidRPr="00D137A9">
            <w:rPr>
              <w:color w:val="000000"/>
            </w:rPr>
            <w:t xml:space="preserve"> et al., 2015;</w:t>
          </w:r>
        </w:sdtContent>
      </w:sdt>
      <w:r w:rsidR="008716E8">
        <w:rPr>
          <w:color w:val="000000"/>
        </w:rPr>
        <w:t xml:space="preserve"> </w:t>
      </w:r>
      <w:r w:rsidR="00E67E50" w:rsidRPr="009B1505">
        <w:rPr>
          <w:color w:val="000000"/>
        </w:rPr>
        <w:fldChar w:fldCharType="begin"/>
      </w:r>
      <w:r w:rsidR="00E67E50" w:rsidRPr="009B1505">
        <w:rPr>
          <w:color w:val="000000"/>
        </w:rPr>
        <w:instrText xml:space="preserve"> REF _Ref143512661 \h </w:instrText>
      </w:r>
      <w:r w:rsidR="009B1505">
        <w:rPr>
          <w:color w:val="000000"/>
        </w:rPr>
        <w:instrText xml:space="preserve"> \* MERGEFORMAT </w:instrText>
      </w:r>
      <w:r w:rsidR="00E67E50" w:rsidRPr="009B1505">
        <w:rPr>
          <w:color w:val="000000"/>
        </w:rPr>
      </w:r>
      <w:r w:rsidR="00E67E50" w:rsidRPr="009B1505">
        <w:rPr>
          <w:color w:val="000000"/>
        </w:rPr>
        <w:fldChar w:fldCharType="separate"/>
      </w:r>
      <w:r w:rsidR="003419DB" w:rsidRPr="00A10C6C">
        <w:t xml:space="preserve">Figure </w:t>
      </w:r>
      <w:r w:rsidR="003419DB">
        <w:rPr>
          <w:noProof/>
        </w:rPr>
        <w:t>12</w:t>
      </w:r>
      <w:r w:rsidR="00E67E50" w:rsidRPr="009B1505">
        <w:rPr>
          <w:color w:val="000000"/>
        </w:rPr>
        <w:fldChar w:fldCharType="end"/>
      </w:r>
      <w:r w:rsidR="009B1505">
        <w:rPr>
          <w:color w:val="000000"/>
        </w:rPr>
        <w:t xml:space="preserve"> </w:t>
      </w:r>
      <w:r w:rsidR="008716E8" w:rsidRPr="009B1505">
        <w:rPr>
          <w:color w:val="000000"/>
        </w:rPr>
        <w:t>C)</w:t>
      </w:r>
      <w:r w:rsidR="008716E8">
        <w:rPr>
          <w:color w:val="000000"/>
        </w:rPr>
        <w:t>.</w:t>
      </w:r>
      <w:r w:rsidR="007E640E">
        <w:rPr>
          <w:color w:val="000000"/>
        </w:rPr>
        <w:t xml:space="preserve"> Through the coupling of two-chamber </w:t>
      </w:r>
      <w:proofErr w:type="spellStart"/>
      <w:r w:rsidR="007E640E">
        <w:rPr>
          <w:color w:val="000000"/>
        </w:rPr>
        <w:t>OoCs</w:t>
      </w:r>
      <w:proofErr w:type="spellEnd"/>
      <w:r w:rsidR="007E640E">
        <w:rPr>
          <w:color w:val="000000"/>
        </w:rPr>
        <w:t xml:space="preserve"> of different organs</w:t>
      </w:r>
      <w:r w:rsidR="008716E8">
        <w:rPr>
          <w:color w:val="000000"/>
        </w:rPr>
        <w:t xml:space="preserve"> </w:t>
      </w:r>
      <w:r w:rsidR="00F42E16">
        <w:rPr>
          <w:color w:val="000000"/>
        </w:rPr>
        <w:t>a first pass model of drug absorption, metabolism and excretion</w:t>
      </w:r>
      <w:r>
        <w:rPr>
          <w:color w:val="000000"/>
        </w:rPr>
        <w:t xml:space="preserve"> was generated</w:t>
      </w:r>
      <w:r w:rsidR="00F42E16">
        <w:rPr>
          <w:color w:val="000000"/>
        </w:rPr>
        <w:t xml:space="preserve"> </w:t>
      </w:r>
      <w:r w:rsidR="00F42E16" w:rsidRPr="009B1505">
        <w:rPr>
          <w:color w:val="000000"/>
        </w:rPr>
        <w:t>(</w:t>
      </w:r>
      <w:proofErr w:type="spellStart"/>
      <w:sdt>
        <w:sdtPr>
          <w:rPr>
            <w:color w:val="000000"/>
          </w:rPr>
          <w:tag w:val="MENDELEY_CITATION_v3_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"/>
          <w:id w:val="2074543585"/>
          <w:placeholder>
            <w:docPart w:val="26EEA074AAFCAC438F18EAAC08BE41FC"/>
          </w:placeholder>
        </w:sdtPr>
        <w:sdtContent>
          <w:r w:rsidR="00D137A9" w:rsidRPr="00D137A9">
            <w:rPr>
              <w:color w:val="000000"/>
            </w:rPr>
            <w:t>Herland</w:t>
          </w:r>
          <w:proofErr w:type="spellEnd"/>
          <w:r w:rsidR="00D137A9" w:rsidRPr="00D137A9">
            <w:rPr>
              <w:color w:val="000000"/>
            </w:rPr>
            <w:t xml:space="preserve"> et al., 2020;</w:t>
          </w:r>
        </w:sdtContent>
      </w:sdt>
      <w:r w:rsidRPr="009B1505">
        <w:rPr>
          <w:color w:val="000000"/>
        </w:rPr>
        <w:t xml:space="preserve"> </w:t>
      </w:r>
      <w:r w:rsidR="00E67E50" w:rsidRPr="009B1505">
        <w:rPr>
          <w:color w:val="000000"/>
        </w:rPr>
        <w:fldChar w:fldCharType="begin"/>
      </w:r>
      <w:r w:rsidR="00E67E50" w:rsidRPr="009B1505">
        <w:rPr>
          <w:color w:val="000000"/>
        </w:rPr>
        <w:instrText xml:space="preserve"> REF _Ref143512661 \h </w:instrText>
      </w:r>
      <w:r w:rsidR="009B1505">
        <w:rPr>
          <w:color w:val="000000"/>
        </w:rPr>
        <w:instrText xml:space="preserve"> \* MERGEFORMAT </w:instrText>
      </w:r>
      <w:r w:rsidR="00E67E50" w:rsidRPr="009B1505">
        <w:rPr>
          <w:color w:val="000000"/>
        </w:rPr>
      </w:r>
      <w:r w:rsidR="00E67E50" w:rsidRPr="009B1505">
        <w:rPr>
          <w:color w:val="000000"/>
        </w:rPr>
        <w:fldChar w:fldCharType="separate"/>
      </w:r>
      <w:r w:rsidR="003419DB" w:rsidRPr="00A10C6C">
        <w:t xml:space="preserve">Figure </w:t>
      </w:r>
      <w:r w:rsidR="003419DB">
        <w:rPr>
          <w:noProof/>
        </w:rPr>
        <w:t>12</w:t>
      </w:r>
      <w:r w:rsidR="00E67E50" w:rsidRPr="009B1505">
        <w:rPr>
          <w:color w:val="000000"/>
        </w:rPr>
        <w:fldChar w:fldCharType="end"/>
      </w:r>
      <w:r w:rsidR="009B1505">
        <w:rPr>
          <w:color w:val="000000"/>
        </w:rPr>
        <w:t xml:space="preserve"> </w:t>
      </w:r>
      <w:r w:rsidR="00F42E16" w:rsidRPr="009B1505">
        <w:rPr>
          <w:color w:val="000000"/>
        </w:rPr>
        <w:t>D)</w:t>
      </w:r>
      <w:r w:rsidR="00F42E16">
        <w:rPr>
          <w:color w:val="000000"/>
        </w:rPr>
        <w:t xml:space="preserve">. </w:t>
      </w:r>
      <w:r w:rsidR="00D32F3E">
        <w:rPr>
          <w:color w:val="000000"/>
        </w:rPr>
        <w:t>T</w:t>
      </w:r>
      <w:r w:rsidR="00F42E16">
        <w:rPr>
          <w:color w:val="000000"/>
        </w:rPr>
        <w:t xml:space="preserve">his platform may be used for drug discovery and drug toxicity assessment. </w:t>
      </w:r>
    </w:p>
    <w:p w14:paraId="6748F4A0" w14:textId="77777777" w:rsidR="00F42E16" w:rsidRDefault="00F42E16" w:rsidP="006F6805">
      <w:pPr>
        <w:rPr>
          <w:color w:val="000000"/>
        </w:rPr>
      </w:pPr>
    </w:p>
    <w:p w14:paraId="362B0544" w14:textId="2B75E3C9" w:rsidR="00F42E16" w:rsidRDefault="00F42E16" w:rsidP="006F6805">
      <w:pPr>
        <w:rPr>
          <w:color w:val="000000"/>
        </w:rPr>
      </w:pPr>
    </w:p>
    <w:p w14:paraId="15296628" w14:textId="7040CB8B" w:rsidR="008D5F82" w:rsidRDefault="008D5F82" w:rsidP="006F6805">
      <w:pPr>
        <w:rPr>
          <w:highlight w:val="yellow"/>
          <w:lang w:val="en-GB" w:eastAsia="en-US"/>
        </w:rPr>
      </w:pPr>
    </w:p>
    <w:p w14:paraId="00CD8A7D" w14:textId="68467B9B" w:rsidR="008D5F82" w:rsidRDefault="008D5F82" w:rsidP="006F6805">
      <w:pPr>
        <w:rPr>
          <w:highlight w:val="yellow"/>
          <w:lang w:val="en-GB" w:eastAsia="en-US"/>
        </w:rPr>
      </w:pPr>
    </w:p>
    <w:p w14:paraId="08DAF869" w14:textId="53787CAE" w:rsidR="008D5F82" w:rsidRDefault="008D5F82" w:rsidP="006F6805">
      <w:pPr>
        <w:rPr>
          <w:highlight w:val="yellow"/>
          <w:lang w:val="en-GB" w:eastAsia="en-US"/>
        </w:rPr>
      </w:pPr>
    </w:p>
    <w:p w14:paraId="50540351" w14:textId="421007AD" w:rsidR="008D5F82" w:rsidRDefault="008D5F82" w:rsidP="006F6805">
      <w:pPr>
        <w:rPr>
          <w:highlight w:val="yellow"/>
          <w:lang w:val="en-GB" w:eastAsia="en-US"/>
        </w:rPr>
      </w:pPr>
    </w:p>
    <w:p w14:paraId="24C32A2B" w14:textId="6E356A9E" w:rsidR="008D5F82" w:rsidRDefault="008D5F82" w:rsidP="006F6805">
      <w:pPr>
        <w:rPr>
          <w:highlight w:val="yellow"/>
          <w:lang w:val="en-GB" w:eastAsia="en-US"/>
        </w:rPr>
      </w:pPr>
    </w:p>
    <w:p w14:paraId="124815AE" w14:textId="72746570" w:rsidR="008D5F82" w:rsidRDefault="008D5F82" w:rsidP="006F6805">
      <w:pPr>
        <w:rPr>
          <w:highlight w:val="yellow"/>
          <w:lang w:val="en-GB" w:eastAsia="en-US"/>
        </w:rPr>
      </w:pPr>
    </w:p>
    <w:p w14:paraId="7664607C" w14:textId="03D67D58" w:rsidR="008D5F82" w:rsidRDefault="008D5F82" w:rsidP="006F6805">
      <w:pPr>
        <w:rPr>
          <w:highlight w:val="yellow"/>
          <w:lang w:val="en-GB" w:eastAsia="en-US"/>
        </w:rPr>
      </w:pPr>
    </w:p>
    <w:p w14:paraId="429605CF" w14:textId="77777777" w:rsidR="008D5F82" w:rsidRPr="006F6805" w:rsidRDefault="008D5F82" w:rsidP="006F6805">
      <w:pPr>
        <w:rPr>
          <w:lang w:val="en-GB"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0"/>
      </w:tblGrid>
      <w:tr w:rsidR="00BD5B21" w:rsidRPr="009B4903" w14:paraId="2D6BE0DC" w14:textId="77777777" w:rsidTr="007E640E">
        <w:trPr>
          <w:trHeight w:val="11624"/>
        </w:trPr>
        <w:tc>
          <w:tcPr>
            <w:tcW w:w="8730" w:type="dxa"/>
          </w:tcPr>
          <w:p w14:paraId="66A79768" w14:textId="56A98E3E" w:rsidR="00CE7BB5" w:rsidRDefault="00CE7BB5" w:rsidP="00223431">
            <w:pPr>
              <w:keepNext/>
            </w:pPr>
          </w:p>
          <w:p w14:paraId="1D34BCF4" w14:textId="0489C8E3" w:rsidR="00223431" w:rsidRDefault="007A4050" w:rsidP="00F72354">
            <w:pPr>
              <w:keepNext/>
              <w:jc w:val="center"/>
            </w:pPr>
            <w:r>
              <w:rPr>
                <w:noProof/>
              </w:rPr>
              <w:drawing>
                <wp:inline distT="0" distB="0" distL="0" distR="0" wp14:anchorId="34EC6B08" wp14:editId="1B9A116D">
                  <wp:extent cx="5318453" cy="3063240"/>
                  <wp:effectExtent l="0" t="0" r="3175" b="0"/>
                  <wp:docPr id="17" name="Picture 17" descr="A diagram of a cell membr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diagram of a cell membran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32296" cy="3071213"/>
                          </a:xfrm>
                          <a:prstGeom prst="rect">
                            <a:avLst/>
                          </a:prstGeom>
                        </pic:spPr>
                      </pic:pic>
                    </a:graphicData>
                  </a:graphic>
                </wp:inline>
              </w:drawing>
            </w:r>
          </w:p>
          <w:p w14:paraId="5E565C43" w14:textId="58AEA1C7" w:rsidR="00CE7BB5" w:rsidRPr="00CE7BB5" w:rsidRDefault="00223431" w:rsidP="008716E8">
            <w:pPr>
              <w:keepNext/>
              <w:jc w:val="left"/>
            </w:pPr>
            <w:r>
              <w:t xml:space="preserve"> </w:t>
            </w:r>
          </w:p>
          <w:p w14:paraId="2D9AF409" w14:textId="348B9A71" w:rsidR="001077F0" w:rsidRPr="009D4FAB" w:rsidRDefault="00BD5B21" w:rsidP="001077F0">
            <w:pPr>
              <w:pStyle w:val="NoSpacing"/>
              <w:rPr>
                <w:b/>
                <w:bCs/>
                <w:vanish/>
                <w:lang w:val="en-US"/>
                <w:specVanish/>
              </w:rPr>
            </w:pPr>
            <w:bookmarkStart w:id="81" w:name="_Toc141772904"/>
            <w:bookmarkStart w:id="82" w:name="_Ref143512661"/>
            <w:bookmarkStart w:id="83" w:name="_Toc147822999"/>
            <w:r w:rsidRPr="00A10C6C">
              <w:rPr>
                <w:lang w:val="en-US"/>
              </w:rPr>
              <w:t xml:space="preserve">Figure </w:t>
            </w:r>
            <w:r w:rsidRPr="00A10C6C">
              <w:rPr>
                <w:lang w:val="en-US"/>
              </w:rPr>
              <w:fldChar w:fldCharType="begin"/>
            </w:r>
            <w:r w:rsidRPr="00A10C6C">
              <w:rPr>
                <w:lang w:val="en-US"/>
              </w:rPr>
              <w:instrText xml:space="preserve"> SEQ Figure \* ARABIC </w:instrText>
            </w:r>
            <w:r w:rsidRPr="00A10C6C">
              <w:rPr>
                <w:lang w:val="en-US"/>
              </w:rPr>
              <w:fldChar w:fldCharType="separate"/>
            </w:r>
            <w:r w:rsidR="003419DB">
              <w:rPr>
                <w:noProof/>
                <w:lang w:val="en-US"/>
              </w:rPr>
              <w:t>12</w:t>
            </w:r>
            <w:bookmarkEnd w:id="81"/>
            <w:r w:rsidRPr="00A10C6C">
              <w:rPr>
                <w:lang w:val="en-US"/>
              </w:rPr>
              <w:fldChar w:fldCharType="end"/>
            </w:r>
            <w:bookmarkEnd w:id="82"/>
            <w:r w:rsidR="00CE7BB5" w:rsidRPr="00A10C6C">
              <w:rPr>
                <w:lang w:val="en-US"/>
              </w:rPr>
              <w:t xml:space="preserve">: </w:t>
            </w:r>
            <w:proofErr w:type="spellStart"/>
            <w:r w:rsidR="00456ADB" w:rsidRPr="00A10C6C">
              <w:rPr>
                <w:b/>
                <w:bCs/>
                <w:lang w:val="en-US"/>
              </w:rPr>
              <w:t>M</w:t>
            </w:r>
            <w:r w:rsidR="00C91CAB" w:rsidRPr="00A10C6C">
              <w:rPr>
                <w:b/>
                <w:bCs/>
                <w:lang w:val="en-US"/>
              </w:rPr>
              <w:t>OoCs</w:t>
            </w:r>
            <w:proofErr w:type="spellEnd"/>
            <w:r w:rsidR="00C91CAB" w:rsidRPr="00A10C6C">
              <w:rPr>
                <w:b/>
                <w:bCs/>
                <w:lang w:val="en-US"/>
              </w:rPr>
              <w:t xml:space="preserve"> </w:t>
            </w:r>
            <w:r w:rsidR="00456ADB" w:rsidRPr="00A10C6C">
              <w:rPr>
                <w:b/>
                <w:bCs/>
                <w:lang w:val="en-US"/>
              </w:rPr>
              <w:t>simulating the interconnection between the gut and the liver.</w:t>
            </w:r>
            <w:bookmarkEnd w:id="83"/>
            <w:r w:rsidR="00456ADB" w:rsidRPr="00A10C6C">
              <w:rPr>
                <w:lang w:val="en-US"/>
              </w:rPr>
              <w:t xml:space="preserve"> </w:t>
            </w:r>
          </w:p>
          <w:p w14:paraId="38DA6545" w14:textId="5CDBAC49" w:rsidR="001B5272" w:rsidRPr="001077F0" w:rsidRDefault="00456ADB" w:rsidP="001077F0">
            <w:pPr>
              <w:pStyle w:val="NoSpacing"/>
            </w:pPr>
            <w:r w:rsidRPr="009D4FAB">
              <w:rPr>
                <w:b/>
                <w:bCs/>
                <w:lang w:val="en-US"/>
              </w:rPr>
              <w:t>A)</w:t>
            </w:r>
            <w:r w:rsidRPr="00A10C6C">
              <w:rPr>
                <w:lang w:val="en-US"/>
              </w:rPr>
              <w:t xml:space="preserve"> </w:t>
            </w:r>
            <w:r w:rsidR="007A4050" w:rsidRPr="00A10C6C">
              <w:rPr>
                <w:lang w:val="en-US"/>
              </w:rPr>
              <w:t xml:space="preserve">Exploded view of gut-liver </w:t>
            </w:r>
            <w:r w:rsidR="002E7A4F" w:rsidRPr="00A10C6C">
              <w:rPr>
                <w:lang w:val="en-US"/>
              </w:rPr>
              <w:t>platform</w:t>
            </w:r>
            <w:r w:rsidR="007A4050" w:rsidRPr="00A10C6C">
              <w:rPr>
                <w:lang w:val="en-US"/>
              </w:rPr>
              <w:t xml:space="preserve">. </w:t>
            </w:r>
            <w:r w:rsidRPr="009D4FAB">
              <w:rPr>
                <w:b/>
                <w:bCs/>
                <w:lang w:val="en-US"/>
              </w:rPr>
              <w:t>B)</w:t>
            </w:r>
            <w:r w:rsidRPr="00A10C6C">
              <w:rPr>
                <w:lang w:val="en-US"/>
              </w:rPr>
              <w:t xml:space="preserve"> </w:t>
            </w:r>
            <w:proofErr w:type="spellStart"/>
            <w:r w:rsidR="001B5272" w:rsidRPr="00A10C6C">
              <w:rPr>
                <w:lang w:val="en-US"/>
              </w:rPr>
              <w:t>iGLC</w:t>
            </w:r>
            <w:proofErr w:type="spellEnd"/>
            <w:r w:rsidR="001B5272" w:rsidRPr="00A10C6C">
              <w:rPr>
                <w:lang w:val="en-US"/>
              </w:rPr>
              <w:t xml:space="preserve"> platform used to simulate NAFLD. </w:t>
            </w:r>
            <w:r w:rsidR="007A4050" w:rsidRPr="009D4FAB">
              <w:rPr>
                <w:b/>
                <w:bCs/>
                <w:lang w:val="en-US"/>
              </w:rPr>
              <w:t>C)</w:t>
            </w:r>
            <w:r w:rsidR="007A4050" w:rsidRPr="00A10C6C">
              <w:rPr>
                <w:lang w:val="en-US"/>
              </w:rPr>
              <w:t xml:space="preserve"> </w:t>
            </w:r>
            <w:proofErr w:type="spellStart"/>
            <w:r w:rsidR="007A4050" w:rsidRPr="00A10C6C">
              <w:rPr>
                <w:lang w:val="en-US"/>
              </w:rPr>
              <w:t>MOoC</w:t>
            </w:r>
            <w:proofErr w:type="spellEnd"/>
            <w:r w:rsidR="007A4050" w:rsidRPr="00A10C6C">
              <w:rPr>
                <w:lang w:val="en-US"/>
              </w:rPr>
              <w:t xml:space="preserve"> interconnecting the gut (1), the liver (2), the skin (3) and the kidney (4). </w:t>
            </w:r>
            <w:r w:rsidR="007A4050" w:rsidRPr="009D4FAB">
              <w:rPr>
                <w:b/>
                <w:bCs/>
                <w:lang w:val="en-US"/>
              </w:rPr>
              <w:t>D)</w:t>
            </w:r>
            <w:r w:rsidR="007A4050" w:rsidRPr="00A10C6C">
              <w:rPr>
                <w:lang w:val="en-US"/>
              </w:rPr>
              <w:t xml:space="preserve"> </w:t>
            </w:r>
            <w:r w:rsidR="002E7A4F" w:rsidRPr="00A10C6C">
              <w:rPr>
                <w:lang w:val="en-US"/>
              </w:rPr>
              <w:t xml:space="preserve">Representations of the gut, liver and kidney chips containing a vascular compartment (AV) are shown on the bottom. Photos of the </w:t>
            </w:r>
            <w:proofErr w:type="spellStart"/>
            <w:r w:rsidR="002E7A4F" w:rsidRPr="00A10C6C">
              <w:rPr>
                <w:lang w:val="en-US"/>
              </w:rPr>
              <w:t>OoCs</w:t>
            </w:r>
            <w:proofErr w:type="spellEnd"/>
            <w:r w:rsidR="002E7A4F" w:rsidRPr="00A10C6C">
              <w:rPr>
                <w:lang w:val="en-US"/>
              </w:rPr>
              <w:t xml:space="preserve"> are shown on top. Medium flow is indicated by red arrows. Regions where an automated liquid handling system transfers fluid between the AV reservoirs are marked with </w:t>
            </w:r>
            <w:proofErr w:type="gramStart"/>
            <w:r w:rsidR="002E7A4F" w:rsidRPr="00A10C6C">
              <w:rPr>
                <w:lang w:val="en-US"/>
              </w:rPr>
              <w:t>‘I’</w:t>
            </w:r>
            <w:proofErr w:type="gramEnd"/>
            <w:r w:rsidR="002E7A4F" w:rsidRPr="00A10C6C">
              <w:rPr>
                <w:lang w:val="en-US"/>
              </w:rPr>
              <w:t>.</w:t>
            </w:r>
            <w:r w:rsidR="00D32F3E" w:rsidRPr="00A10C6C">
              <w:rPr>
                <w:lang w:val="en-US"/>
              </w:rPr>
              <w:t xml:space="preserve"> </w:t>
            </w:r>
            <w:proofErr w:type="spellStart"/>
            <w:r w:rsidR="002E7A4F" w:rsidRPr="00A10C6C">
              <w:rPr>
                <w:lang w:val="en-US"/>
              </w:rPr>
              <w:t>iGL</w:t>
            </w:r>
            <w:r w:rsidR="00CF3423">
              <w:rPr>
                <w:lang w:val="en-US"/>
              </w:rPr>
              <w:t>C</w:t>
            </w:r>
            <w:proofErr w:type="spellEnd"/>
            <w:r w:rsidR="002E7A4F" w:rsidRPr="00A10C6C">
              <w:rPr>
                <w:lang w:val="en-US"/>
              </w:rPr>
              <w:t>,</w:t>
            </w:r>
            <w:r w:rsidR="00D32F3E" w:rsidRPr="00A10C6C">
              <w:rPr>
                <w:lang w:val="en-US"/>
              </w:rPr>
              <w:t xml:space="preserve"> integrated gut-liver chip;</w:t>
            </w:r>
            <w:r w:rsidR="002E7A4F" w:rsidRPr="00A10C6C">
              <w:rPr>
                <w:lang w:val="en-US"/>
              </w:rPr>
              <w:t xml:space="preserve"> </w:t>
            </w:r>
            <w:r w:rsidR="00D32F3E" w:rsidRPr="00A10C6C">
              <w:rPr>
                <w:lang w:val="en-US"/>
              </w:rPr>
              <w:t>NAFLD</w:t>
            </w:r>
            <w:r w:rsidR="00D81115" w:rsidRPr="00A10C6C">
              <w:rPr>
                <w:lang w:val="en-US"/>
              </w:rPr>
              <w:t>, non-alcoholic fatty liver disease;</w:t>
            </w:r>
            <w:r w:rsidR="00D32F3E" w:rsidRPr="00A10C6C">
              <w:rPr>
                <w:lang w:val="en-US"/>
              </w:rPr>
              <w:t xml:space="preserve"> </w:t>
            </w:r>
            <w:proofErr w:type="spellStart"/>
            <w:r w:rsidR="001B5272" w:rsidRPr="00A10C6C">
              <w:rPr>
                <w:lang w:val="en-US"/>
              </w:rPr>
              <w:t>MOoC</w:t>
            </w:r>
            <w:proofErr w:type="spellEnd"/>
            <w:r w:rsidR="001B5272" w:rsidRPr="00A10C6C">
              <w:rPr>
                <w:lang w:val="en-US"/>
              </w:rPr>
              <w:t>,</w:t>
            </w:r>
            <w:r w:rsidR="00D32F3E" w:rsidRPr="00A10C6C">
              <w:rPr>
                <w:lang w:val="en-US"/>
              </w:rPr>
              <w:t xml:space="preserve"> multi</w:t>
            </w:r>
            <w:r w:rsidR="002E3D97">
              <w:rPr>
                <w:lang w:val="en-US"/>
              </w:rPr>
              <w:t>-</w:t>
            </w:r>
            <w:r w:rsidR="00D32F3E" w:rsidRPr="00A10C6C">
              <w:rPr>
                <w:lang w:val="en-US"/>
              </w:rPr>
              <w:t>organ-on-chip</w:t>
            </w:r>
            <w:r w:rsidR="002E7A4F" w:rsidRPr="00A10C6C">
              <w:rPr>
                <w:lang w:val="en-US"/>
              </w:rPr>
              <w:t>.</w:t>
            </w:r>
            <w:r w:rsidR="007A4050" w:rsidRPr="00A10C6C">
              <w:rPr>
                <w:lang w:val="en-US"/>
              </w:rPr>
              <w:t xml:space="preserve"> </w:t>
            </w:r>
            <w:r w:rsidR="00052E71" w:rsidRPr="00EA6222">
              <w:rPr>
                <w:lang w:val="fr-FR"/>
              </w:rPr>
              <w:t xml:space="preserve">Figure </w:t>
            </w:r>
            <w:proofErr w:type="spellStart"/>
            <w:r w:rsidR="00052E71" w:rsidRPr="00EA6222">
              <w:rPr>
                <w:lang w:val="fr-FR"/>
              </w:rPr>
              <w:t>adapted</w:t>
            </w:r>
            <w:proofErr w:type="spellEnd"/>
            <w:r w:rsidR="007A4050" w:rsidRPr="00EA6222">
              <w:rPr>
                <w:lang w:val="fr-FR"/>
              </w:rPr>
              <w:t xml:space="preserve"> </w:t>
            </w:r>
            <w:proofErr w:type="spellStart"/>
            <w:r w:rsidR="007A4050" w:rsidRPr="00EA6222">
              <w:rPr>
                <w:lang w:val="fr-FR"/>
              </w:rPr>
              <w:t>from</w:t>
            </w:r>
            <w:proofErr w:type="spellEnd"/>
            <w:r w:rsidR="007A4050" w:rsidRPr="00EA6222">
              <w:rPr>
                <w:lang w:val="fr-FR"/>
              </w:rPr>
              <w:t xml:space="preserve"> </w:t>
            </w:r>
            <w:r w:rsidR="007A4050" w:rsidRPr="00EA6222">
              <w:rPr>
                <w:color w:val="000000"/>
                <w:lang w:val="fr-FR"/>
              </w:rPr>
              <w:t xml:space="preserve">Chen et al., 2017, Yang et al., 2023, </w:t>
            </w:r>
            <w:proofErr w:type="spellStart"/>
            <w:r w:rsidR="007A4050" w:rsidRPr="00EA6222">
              <w:rPr>
                <w:color w:val="000000"/>
                <w:lang w:val="fr-FR"/>
              </w:rPr>
              <w:t>Maschmeyer</w:t>
            </w:r>
            <w:proofErr w:type="spellEnd"/>
            <w:r w:rsidR="007A4050" w:rsidRPr="00EA6222">
              <w:rPr>
                <w:color w:val="000000"/>
                <w:lang w:val="fr-FR"/>
              </w:rPr>
              <w:t xml:space="preserve"> et al., 2015 and </w:t>
            </w:r>
            <w:proofErr w:type="spellStart"/>
            <w:r w:rsidR="002E7A4F" w:rsidRPr="00EA6222">
              <w:rPr>
                <w:color w:val="000000"/>
                <w:lang w:val="fr-FR"/>
              </w:rPr>
              <w:t>Herland</w:t>
            </w:r>
            <w:proofErr w:type="spellEnd"/>
            <w:r w:rsidR="002E7A4F" w:rsidRPr="00EA6222">
              <w:rPr>
                <w:color w:val="000000"/>
                <w:lang w:val="fr-FR"/>
              </w:rPr>
              <w:t xml:space="preserve"> et al., 2020.</w:t>
            </w:r>
          </w:p>
        </w:tc>
      </w:tr>
    </w:tbl>
    <w:p w14:paraId="1D7C7C1D" w14:textId="77777777" w:rsidR="009B1505" w:rsidRPr="00EA6222" w:rsidRDefault="009B1505" w:rsidP="00BD5B21">
      <w:pPr>
        <w:rPr>
          <w:lang w:val="fr-FR" w:eastAsia="en-US"/>
        </w:rPr>
      </w:pPr>
    </w:p>
    <w:p w14:paraId="0C4DFE9D" w14:textId="0FD1E9AB" w:rsidR="004E589F" w:rsidRPr="009B1505" w:rsidRDefault="003370EB">
      <w:pPr>
        <w:pStyle w:val="Heading4"/>
        <w:rPr>
          <w:lang w:val="en-GB" w:eastAsia="en-US"/>
        </w:rPr>
      </w:pPr>
      <w:bookmarkStart w:id="84" w:name="_Ref144373520"/>
      <w:r w:rsidRPr="009B1505">
        <w:rPr>
          <w:lang w:val="en-GB" w:eastAsia="en-US"/>
        </w:rPr>
        <w:lastRenderedPageBreak/>
        <w:t>Sensors</w:t>
      </w:r>
      <w:bookmarkEnd w:id="84"/>
    </w:p>
    <w:p w14:paraId="18D444A1" w14:textId="114540AB" w:rsidR="006F6805" w:rsidRDefault="006F6805" w:rsidP="006F6805">
      <w:pPr>
        <w:rPr>
          <w:lang w:val="en-GB" w:eastAsia="en-US"/>
        </w:rPr>
      </w:pPr>
    </w:p>
    <w:p w14:paraId="28CEA4AF" w14:textId="59574076" w:rsidR="004625CA" w:rsidRDefault="004625CA" w:rsidP="006F6805">
      <w:pPr>
        <w:rPr>
          <w:lang w:val="en-GB" w:eastAsia="en-US"/>
        </w:rPr>
      </w:pPr>
      <w:r>
        <w:rPr>
          <w:lang w:val="en-GB" w:eastAsia="en-US"/>
        </w:rPr>
        <w:t>Sensors play a critical role in monitoring and controlling different parameters of the cell environment</w:t>
      </w:r>
      <w:r w:rsidR="001B6DBC">
        <w:rPr>
          <w:lang w:val="en-GB" w:eastAsia="en-US"/>
        </w:rPr>
        <w:t xml:space="preserve"> </w:t>
      </w:r>
      <w:sdt>
        <w:sdtPr>
          <w:rPr>
            <w:color w:val="000000"/>
            <w:lang w:val="en-GB" w:eastAsia="en-US"/>
          </w:rPr>
          <w:tag w:val="MENDELEY_CITATION_v3_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"/>
          <w:id w:val="1845592877"/>
          <w:placeholder>
            <w:docPart w:val="DefaultPlaceholder_-1854013440"/>
          </w:placeholder>
        </w:sdtPr>
        <w:sdtContent>
          <w:r w:rsidR="00D137A9" w:rsidRPr="00D137A9">
            <w:rPr>
              <w:color w:val="000000"/>
              <w:lang w:val="en-GB" w:eastAsia="en-US"/>
            </w:rPr>
            <w:t>(Fuchs et al., 2021)</w:t>
          </w:r>
        </w:sdtContent>
      </w:sdt>
      <w:r>
        <w:rPr>
          <w:lang w:val="en-GB" w:eastAsia="en-US"/>
        </w:rPr>
        <w:t>. This allows the researchers to gather more information on various parameters such as glucose levels, oxygen</w:t>
      </w:r>
      <w:r w:rsidR="008854FE">
        <w:rPr>
          <w:lang w:val="en-GB" w:eastAsia="en-US"/>
        </w:rPr>
        <w:t xml:space="preserve">, </w:t>
      </w:r>
      <w:proofErr w:type="gramStart"/>
      <w:r>
        <w:rPr>
          <w:lang w:val="en-GB" w:eastAsia="en-US"/>
        </w:rPr>
        <w:t>pH</w:t>
      </w:r>
      <w:proofErr w:type="gramEnd"/>
      <w:r w:rsidR="008854FE">
        <w:rPr>
          <w:lang w:val="en-GB" w:eastAsia="en-US"/>
        </w:rPr>
        <w:t xml:space="preserve"> and barrier permeability</w:t>
      </w:r>
      <w:r>
        <w:rPr>
          <w:lang w:val="en-GB" w:eastAsia="en-US"/>
        </w:rPr>
        <w:t xml:space="preserve">. </w:t>
      </w:r>
      <w:r w:rsidR="008854FE">
        <w:rPr>
          <w:lang w:val="en-GB" w:eastAsia="en-US"/>
        </w:rPr>
        <w:t>Monitoring t</w:t>
      </w:r>
      <w:r>
        <w:rPr>
          <w:lang w:val="en-GB" w:eastAsia="en-US"/>
        </w:rPr>
        <w:t xml:space="preserve">hese parameters </w:t>
      </w:r>
      <w:r w:rsidR="008854FE">
        <w:rPr>
          <w:lang w:val="en-GB" w:eastAsia="en-US"/>
        </w:rPr>
        <w:t xml:space="preserve">in real-time and in a non-invasive way, </w:t>
      </w:r>
      <w:r>
        <w:rPr>
          <w:lang w:val="en-GB" w:eastAsia="en-US"/>
        </w:rPr>
        <w:t>help</w:t>
      </w:r>
      <w:r w:rsidR="008854FE">
        <w:rPr>
          <w:lang w:val="en-GB" w:eastAsia="en-US"/>
        </w:rPr>
        <w:t>s</w:t>
      </w:r>
      <w:r>
        <w:rPr>
          <w:lang w:val="en-GB" w:eastAsia="en-US"/>
        </w:rPr>
        <w:t xml:space="preserve"> understand</w:t>
      </w:r>
      <w:r w:rsidR="008854FE">
        <w:rPr>
          <w:lang w:val="en-GB" w:eastAsia="en-US"/>
        </w:rPr>
        <w:t>ing</w:t>
      </w:r>
      <w:r>
        <w:rPr>
          <w:lang w:val="en-GB" w:eastAsia="en-US"/>
        </w:rPr>
        <w:t xml:space="preserve"> cell behaviour in general and in response to external stimuli. </w:t>
      </w:r>
      <w:r w:rsidR="008854FE">
        <w:rPr>
          <w:lang w:val="en-GB" w:eastAsia="en-US"/>
        </w:rPr>
        <w:t xml:space="preserve">The nature of integrated sensors to assess these parameters are </w:t>
      </w:r>
      <w:r w:rsidR="001B6DBC">
        <w:rPr>
          <w:lang w:val="en-GB" w:eastAsia="en-US"/>
        </w:rPr>
        <w:t xml:space="preserve">electrical, </w:t>
      </w:r>
      <w:proofErr w:type="gramStart"/>
      <w:r w:rsidR="001B6DBC">
        <w:rPr>
          <w:lang w:val="en-GB" w:eastAsia="en-US"/>
        </w:rPr>
        <w:t>optical</w:t>
      </w:r>
      <w:proofErr w:type="gramEnd"/>
      <w:r w:rsidR="001B6DBC">
        <w:rPr>
          <w:lang w:val="en-GB" w:eastAsia="en-US"/>
        </w:rPr>
        <w:t xml:space="preserve"> and electrochemical sensors. </w:t>
      </w:r>
      <w:r w:rsidR="00784325">
        <w:rPr>
          <w:lang w:val="en-GB" w:eastAsia="en-US"/>
        </w:rPr>
        <w:t>T</w:t>
      </w:r>
      <w:r w:rsidR="008854FE">
        <w:rPr>
          <w:lang w:val="en-GB" w:eastAsia="en-US"/>
        </w:rPr>
        <w:t xml:space="preserve">he integration of electrical sensors in </w:t>
      </w:r>
      <w:proofErr w:type="spellStart"/>
      <w:r w:rsidR="008854FE">
        <w:rPr>
          <w:lang w:val="en-GB" w:eastAsia="en-US"/>
        </w:rPr>
        <w:t>OoCs</w:t>
      </w:r>
      <w:proofErr w:type="spellEnd"/>
      <w:r w:rsidR="00784325">
        <w:rPr>
          <w:lang w:val="en-GB" w:eastAsia="en-US"/>
        </w:rPr>
        <w:t xml:space="preserve"> will be further disclosed in this section</w:t>
      </w:r>
      <w:r w:rsidR="008854FE">
        <w:rPr>
          <w:lang w:val="en-GB" w:eastAsia="en-US"/>
        </w:rPr>
        <w:t xml:space="preserve">. </w:t>
      </w:r>
    </w:p>
    <w:p w14:paraId="0F7E6E9E" w14:textId="006649D7" w:rsidR="008854FE" w:rsidRDefault="008854FE" w:rsidP="006F6805">
      <w:pPr>
        <w:rPr>
          <w:lang w:val="en-GB" w:eastAsia="en-US"/>
        </w:rPr>
      </w:pPr>
    </w:p>
    <w:p w14:paraId="105492F7" w14:textId="0594CF9D" w:rsidR="001D4C76" w:rsidRPr="00784325" w:rsidRDefault="006723D2" w:rsidP="006723D2">
      <w:pPr>
        <w:rPr>
          <w:highlight w:val="green"/>
          <w:lang w:eastAsia="en-US"/>
        </w:rPr>
      </w:pPr>
      <w:r w:rsidRPr="002B477F">
        <w:t>The integration</w:t>
      </w:r>
      <w:r w:rsidR="00A1638E" w:rsidRPr="002B477F">
        <w:t xml:space="preserve"> </w:t>
      </w:r>
      <w:r w:rsidRPr="002B477F">
        <w:t xml:space="preserve">of electrical sensors in </w:t>
      </w:r>
      <w:proofErr w:type="spellStart"/>
      <w:r w:rsidRPr="002B477F">
        <w:t>OoCs</w:t>
      </w:r>
      <w:proofErr w:type="spellEnd"/>
      <w:r w:rsidRPr="002B477F">
        <w:t xml:space="preserve"> can be used to obtain a</w:t>
      </w:r>
      <w:r w:rsidR="00A1638E" w:rsidRPr="002B477F">
        <w:t xml:space="preserve"> </w:t>
      </w:r>
      <w:r w:rsidR="009D4FAB">
        <w:rPr>
          <w:shd w:val="clear" w:color="auto" w:fill="FFFFFF"/>
        </w:rPr>
        <w:t>t</w:t>
      </w:r>
      <w:r w:rsidRPr="002B477F">
        <w:rPr>
          <w:shd w:val="clear" w:color="auto" w:fill="FFFFFF"/>
        </w:rPr>
        <w:t>ransepithelial/endothelial electrical resistance</w:t>
      </w:r>
      <w:r w:rsidR="0020141F">
        <w:rPr>
          <w:shd w:val="clear" w:color="auto" w:fill="FFFFFF"/>
        </w:rPr>
        <w:fldChar w:fldCharType="begin"/>
      </w:r>
      <w:r w:rsidR="0020141F" w:rsidRPr="0020141F">
        <w:instrText xml:space="preserve"> XE "</w:instrText>
      </w:r>
      <w:r w:rsidR="0020141F" w:rsidRPr="003942C4">
        <w:rPr>
          <w:shd w:val="clear" w:color="auto" w:fill="FFFFFF"/>
        </w:rPr>
        <w:instrText>Transepithelial/endothelial electrical resistance:</w:instrText>
      </w:r>
      <w:r w:rsidR="0020141F" w:rsidRPr="0020141F">
        <w:instrText xml:space="preserve">TEER" </w:instrText>
      </w:r>
      <w:r w:rsidR="0020141F">
        <w:rPr>
          <w:shd w:val="clear" w:color="auto" w:fill="FFFFFF"/>
        </w:rPr>
        <w:fldChar w:fldCharType="end"/>
      </w:r>
      <w:r w:rsidRPr="002B477F">
        <w:rPr>
          <w:shd w:val="clear" w:color="auto" w:fill="FFFFFF"/>
        </w:rPr>
        <w:t xml:space="preserve"> (TEER)</w:t>
      </w:r>
      <w:r w:rsidRPr="002B477F">
        <w:rPr>
          <w:lang w:eastAsia="en-US"/>
        </w:rPr>
        <w:t xml:space="preserve"> read-out. TEER measurements are widely used </w:t>
      </w:r>
      <w:r w:rsidRPr="002B477F">
        <w:rPr>
          <w:i/>
          <w:iCs/>
          <w:lang w:eastAsia="en-US"/>
        </w:rPr>
        <w:t xml:space="preserve">in vitro </w:t>
      </w:r>
      <w:r w:rsidRPr="002B477F">
        <w:rPr>
          <w:lang w:eastAsia="en-US"/>
        </w:rPr>
        <w:t xml:space="preserve">to assess the permeability of a barrier </w:t>
      </w:r>
      <w:sdt>
        <w:sdtPr>
          <w:rPr>
            <w:color w:val="000000"/>
            <w:lang w:eastAsia="en-US"/>
          </w:rPr>
          <w:tag w:val="MENDELEY_CITATION_v3_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"/>
          <w:id w:val="1119794117"/>
          <w:placeholder>
            <w:docPart w:val="DefaultPlaceholder_-1854013440"/>
          </w:placeholder>
        </w:sdtPr>
        <w:sdtContent>
          <w:r w:rsidR="00D137A9" w:rsidRPr="00D137A9">
            <w:rPr>
              <w:color w:val="000000"/>
              <w:lang w:eastAsia="en-US"/>
            </w:rPr>
            <w:t>(Srinivasan et al., 2015)</w:t>
          </w:r>
        </w:sdtContent>
      </w:sdt>
      <w:r w:rsidRPr="002B477F">
        <w:rPr>
          <w:lang w:eastAsia="en-US"/>
        </w:rPr>
        <w:t xml:space="preserve">. As discussed previously in </w:t>
      </w:r>
      <w:r w:rsidR="00784325">
        <w:rPr>
          <w:highlight w:val="yellow"/>
          <w:lang w:eastAsia="en-US"/>
        </w:rPr>
        <w:fldChar w:fldCharType="begin"/>
      </w:r>
      <w:r w:rsidR="00784325">
        <w:rPr>
          <w:lang w:eastAsia="en-US"/>
        </w:rPr>
        <w:instrText xml:space="preserve"> REF _Ref143506169 \r \h </w:instrText>
      </w:r>
      <w:r w:rsidR="00784325">
        <w:rPr>
          <w:highlight w:val="yellow"/>
          <w:lang w:eastAsia="en-US"/>
        </w:rPr>
      </w:r>
      <w:r w:rsidR="00784325">
        <w:rPr>
          <w:highlight w:val="yellow"/>
          <w:lang w:eastAsia="en-US"/>
        </w:rPr>
        <w:fldChar w:fldCharType="separate"/>
      </w:r>
      <w:r w:rsidR="003419DB">
        <w:rPr>
          <w:lang w:eastAsia="en-US"/>
        </w:rPr>
        <w:t>1.1.2</w:t>
      </w:r>
      <w:r w:rsidR="00784325">
        <w:rPr>
          <w:highlight w:val="yellow"/>
          <w:lang w:eastAsia="en-US"/>
        </w:rPr>
        <w:fldChar w:fldCharType="end"/>
      </w:r>
      <w:r w:rsidRPr="002B477F">
        <w:rPr>
          <w:lang w:eastAsia="en-US"/>
        </w:rPr>
        <w:t xml:space="preserve">, maintaining a tight intestinal barrier is crucial for </w:t>
      </w:r>
      <w:r w:rsidR="00A1638E" w:rsidRPr="002B477F">
        <w:rPr>
          <w:lang w:eastAsia="en-US"/>
        </w:rPr>
        <w:t>preserving</w:t>
      </w:r>
      <w:r w:rsidRPr="002B477F">
        <w:rPr>
          <w:lang w:eastAsia="en-US"/>
        </w:rPr>
        <w:t xml:space="preserve"> gut homeostasis. Previously, TEER sensors were introduced in </w:t>
      </w:r>
      <w:proofErr w:type="spellStart"/>
      <w:r w:rsidRPr="002B477F">
        <w:rPr>
          <w:lang w:eastAsia="en-US"/>
        </w:rPr>
        <w:t>OoCs</w:t>
      </w:r>
      <w:proofErr w:type="spellEnd"/>
      <w:r w:rsidRPr="002B477F">
        <w:rPr>
          <w:lang w:eastAsia="en-US"/>
        </w:rPr>
        <w:t xml:space="preserve"> using </w:t>
      </w:r>
      <w:r w:rsidR="00A1638E" w:rsidRPr="002B477F">
        <w:rPr>
          <w:lang w:eastAsia="en-US"/>
        </w:rPr>
        <w:t xml:space="preserve">thin-film </w:t>
      </w:r>
      <w:r w:rsidR="00A1638E" w:rsidRPr="00784325">
        <w:rPr>
          <w:lang w:eastAsia="en-US"/>
        </w:rPr>
        <w:t>electrodes (</w:t>
      </w:r>
      <w:sdt>
        <w:sdtPr>
          <w:rPr>
            <w:color w:val="000000"/>
            <w:lang w:eastAsia="en-US"/>
          </w:rPr>
          <w:tag w:val="MENDELEY_CITATION_v3_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"/>
          <w:id w:val="986821150"/>
          <w:placeholder>
            <w:docPart w:val="DefaultPlaceholder_-1854013440"/>
          </w:placeholder>
        </w:sdtPr>
        <w:sdtContent>
          <w:r w:rsidR="00D137A9" w:rsidRPr="00D137A9">
            <w:rPr>
              <w:color w:val="000000"/>
              <w:lang w:eastAsia="en-US"/>
            </w:rPr>
            <w:t>van der Helm et al., 2019;</w:t>
          </w:r>
        </w:sdtContent>
      </w:sdt>
      <w:r w:rsidR="009C30FB">
        <w:rPr>
          <w:color w:val="000000"/>
          <w:lang w:eastAsia="en-US"/>
        </w:rPr>
        <w:t xml:space="preserve"> </w:t>
      </w:r>
      <w:r w:rsidR="00E67E50" w:rsidRPr="00784325">
        <w:rPr>
          <w:lang w:eastAsia="en-US"/>
        </w:rPr>
        <w:fldChar w:fldCharType="begin"/>
      </w:r>
      <w:r w:rsidR="00E67E50" w:rsidRPr="00784325">
        <w:rPr>
          <w:lang w:eastAsia="en-US"/>
        </w:rPr>
        <w:instrText xml:space="preserve"> REF _Ref143512695 \h </w:instrText>
      </w:r>
      <w:r w:rsidR="00784325">
        <w:rPr>
          <w:lang w:eastAsia="en-US"/>
        </w:rPr>
        <w:instrText xml:space="preserve"> \* MERGEFORMAT </w:instrText>
      </w:r>
      <w:r w:rsidR="00E67E50" w:rsidRPr="00784325">
        <w:rPr>
          <w:lang w:eastAsia="en-US"/>
        </w:rPr>
      </w:r>
      <w:r w:rsidR="00E67E50" w:rsidRPr="00784325">
        <w:rPr>
          <w:lang w:eastAsia="en-US"/>
        </w:rPr>
        <w:fldChar w:fldCharType="separate"/>
      </w:r>
      <w:r w:rsidR="003419DB" w:rsidRPr="00316614">
        <w:t xml:space="preserve">Figure </w:t>
      </w:r>
      <w:r w:rsidR="003419DB">
        <w:rPr>
          <w:noProof/>
        </w:rPr>
        <w:t>13</w:t>
      </w:r>
      <w:r w:rsidR="00E67E50" w:rsidRPr="00784325">
        <w:rPr>
          <w:lang w:eastAsia="en-US"/>
        </w:rPr>
        <w:fldChar w:fldCharType="end"/>
      </w:r>
      <w:r w:rsidR="00784325" w:rsidRPr="00784325">
        <w:rPr>
          <w:lang w:eastAsia="en-US"/>
        </w:rPr>
        <w:t xml:space="preserve"> </w:t>
      </w:r>
      <w:r w:rsidR="00A1638E" w:rsidRPr="00784325">
        <w:rPr>
          <w:lang w:eastAsia="en-US"/>
        </w:rPr>
        <w:t>A)</w:t>
      </w:r>
      <w:r w:rsidR="00A1638E" w:rsidRPr="002B477F">
        <w:rPr>
          <w:lang w:eastAsia="en-US"/>
        </w:rPr>
        <w:t xml:space="preserve"> or </w:t>
      </w:r>
      <w:r w:rsidRPr="002B477F">
        <w:rPr>
          <w:lang w:eastAsia="en-US"/>
        </w:rPr>
        <w:t>metal wires</w:t>
      </w:r>
      <w:r w:rsidR="00A1638E" w:rsidRPr="002B477F">
        <w:rPr>
          <w:lang w:eastAsia="en-US"/>
        </w:rPr>
        <w:t xml:space="preserve"> </w:t>
      </w:r>
      <w:sdt>
        <w:sdtPr>
          <w:rPr>
            <w:color w:val="000000"/>
            <w:lang w:eastAsia="en-US"/>
          </w:rPr>
          <w:tag w:val="MENDELEY_CITATION_v3_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"/>
          <w:id w:val="-309867956"/>
          <w:placeholder>
            <w:docPart w:val="DefaultPlaceholder_-1854013440"/>
          </w:placeholder>
        </w:sdtPr>
        <w:sdtContent>
          <w:r w:rsidR="00D137A9" w:rsidRPr="00D137A9">
            <w:rPr>
              <w:color w:val="000000"/>
              <w:lang w:eastAsia="en-US"/>
            </w:rPr>
            <w:t>(van der Helm et al., 2016</w:t>
          </w:r>
        </w:sdtContent>
      </w:sdt>
      <w:r w:rsidR="009C30FB">
        <w:rPr>
          <w:lang w:eastAsia="en-US"/>
        </w:rPr>
        <w:t xml:space="preserve">; </w:t>
      </w:r>
      <w:r w:rsidR="00E67E50" w:rsidRPr="00784325">
        <w:rPr>
          <w:lang w:eastAsia="en-US"/>
        </w:rPr>
        <w:fldChar w:fldCharType="begin"/>
      </w:r>
      <w:r w:rsidR="00E67E50" w:rsidRPr="00784325">
        <w:rPr>
          <w:lang w:eastAsia="en-US"/>
        </w:rPr>
        <w:instrText xml:space="preserve"> REF _Ref143512695 \h </w:instrText>
      </w:r>
      <w:r w:rsidR="00784325">
        <w:rPr>
          <w:lang w:eastAsia="en-US"/>
        </w:rPr>
        <w:instrText xml:space="preserve"> \* MERGEFORMAT </w:instrText>
      </w:r>
      <w:r w:rsidR="00E67E50" w:rsidRPr="00784325">
        <w:rPr>
          <w:lang w:eastAsia="en-US"/>
        </w:rPr>
      </w:r>
      <w:r w:rsidR="00E67E50" w:rsidRPr="00784325">
        <w:rPr>
          <w:lang w:eastAsia="en-US"/>
        </w:rPr>
        <w:fldChar w:fldCharType="separate"/>
      </w:r>
      <w:r w:rsidR="003419DB" w:rsidRPr="00316614">
        <w:t xml:space="preserve">Figure </w:t>
      </w:r>
      <w:r w:rsidR="003419DB">
        <w:rPr>
          <w:noProof/>
        </w:rPr>
        <w:t>13</w:t>
      </w:r>
      <w:r w:rsidR="00E67E50" w:rsidRPr="00784325">
        <w:rPr>
          <w:lang w:eastAsia="en-US"/>
        </w:rPr>
        <w:fldChar w:fldCharType="end"/>
      </w:r>
      <w:r w:rsidR="00784325">
        <w:rPr>
          <w:lang w:eastAsia="en-US"/>
        </w:rPr>
        <w:t xml:space="preserve"> </w:t>
      </w:r>
      <w:r w:rsidR="00A1638E" w:rsidRPr="00784325">
        <w:rPr>
          <w:lang w:eastAsia="en-US"/>
        </w:rPr>
        <w:t>B)</w:t>
      </w:r>
      <w:r w:rsidRPr="002B477F">
        <w:rPr>
          <w:lang w:eastAsia="en-US"/>
        </w:rPr>
        <w:t xml:space="preserve">. </w:t>
      </w:r>
      <w:r w:rsidR="00611C85">
        <w:rPr>
          <w:color w:val="000000"/>
          <w:lang w:eastAsia="en-US"/>
        </w:rPr>
        <w:t>I</w:t>
      </w:r>
      <w:r w:rsidR="002B477F" w:rsidRPr="002B477F">
        <w:rPr>
          <w:color w:val="000000"/>
          <w:lang w:eastAsia="en-US"/>
        </w:rPr>
        <w:t xml:space="preserve">mpedance spectroscopy </w:t>
      </w:r>
      <w:r w:rsidR="00611C85">
        <w:rPr>
          <w:color w:val="000000"/>
          <w:lang w:eastAsia="en-US"/>
        </w:rPr>
        <w:t xml:space="preserve">was combined </w:t>
      </w:r>
      <w:r w:rsidR="002B477F" w:rsidRPr="002B477F">
        <w:rPr>
          <w:color w:val="000000"/>
          <w:lang w:eastAsia="en-US"/>
        </w:rPr>
        <w:t xml:space="preserve">with electrical simulation to determine TEER and villi-formation of an intestinal epithelium grown in an </w:t>
      </w:r>
      <w:proofErr w:type="spellStart"/>
      <w:r w:rsidR="002B477F" w:rsidRPr="002B477F">
        <w:rPr>
          <w:color w:val="000000"/>
          <w:lang w:eastAsia="en-US"/>
        </w:rPr>
        <w:t>OoC</w:t>
      </w:r>
      <w:proofErr w:type="spellEnd"/>
      <w:r w:rsidR="00611C85">
        <w:rPr>
          <w:color w:val="000000"/>
          <w:lang w:eastAsia="en-US"/>
        </w:rPr>
        <w:t xml:space="preserve"> </w:t>
      </w:r>
      <w:sdt>
        <w:sdtPr>
          <w:rPr>
            <w:color w:val="000000"/>
            <w:lang w:eastAsia="en-US"/>
          </w:rPr>
          <w:tag w:val="MENDELEY_CITATION_v3_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"/>
          <w:id w:val="2642928"/>
          <w:placeholder>
            <w:docPart w:val="CF2C59496877D34D89FC82DDD0963AC8"/>
          </w:placeholder>
        </w:sdtPr>
        <w:sdtContent>
          <w:r w:rsidR="00D137A9" w:rsidRPr="00D137A9">
            <w:rPr>
              <w:color w:val="000000"/>
              <w:lang w:eastAsia="en-US"/>
            </w:rPr>
            <w:t>(van der Helm et al., 2019)</w:t>
          </w:r>
        </w:sdtContent>
      </w:sdt>
      <w:r w:rsidR="002B477F" w:rsidRPr="002B477F">
        <w:rPr>
          <w:color w:val="000000"/>
          <w:lang w:eastAsia="en-US"/>
        </w:rPr>
        <w:t xml:space="preserve">. </w:t>
      </w:r>
      <w:r w:rsidR="00611C85">
        <w:rPr>
          <w:color w:val="000000"/>
          <w:lang w:eastAsia="en-US"/>
        </w:rPr>
        <w:t>A</w:t>
      </w:r>
      <w:r w:rsidR="002B477F" w:rsidRPr="002B477F">
        <w:rPr>
          <w:color w:val="000000"/>
          <w:lang w:eastAsia="en-US"/>
        </w:rPr>
        <w:t xml:space="preserve"> fabrication process for inserting </w:t>
      </w:r>
      <w:r w:rsidR="002B477F">
        <w:rPr>
          <w:color w:val="000000"/>
          <w:lang w:eastAsia="en-US"/>
        </w:rPr>
        <w:t>Ag/AgCl electrodes in a two-channel PDMS chip</w:t>
      </w:r>
      <w:r w:rsidR="00611C85">
        <w:rPr>
          <w:color w:val="000000"/>
          <w:lang w:eastAsia="en-US"/>
        </w:rPr>
        <w:t xml:space="preserve"> was described </w:t>
      </w:r>
      <w:sdt>
        <w:sdtPr>
          <w:rPr>
            <w:color w:val="000000"/>
            <w:lang w:eastAsia="en-US"/>
          </w:rPr>
          <w:tag w:val="MENDELEY_CITATION_v3_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"/>
          <w:id w:val="1347365251"/>
          <w:placeholder>
            <w:docPart w:val="C228D41B3ADE1849A0A0CC5716B6685E"/>
          </w:placeholder>
        </w:sdtPr>
        <w:sdtContent>
          <w:r w:rsidR="00D137A9" w:rsidRPr="00D137A9">
            <w:rPr>
              <w:color w:val="000000"/>
              <w:lang w:eastAsia="en-US"/>
            </w:rPr>
            <w:t>(Douville et al., 2010)</w:t>
          </w:r>
        </w:sdtContent>
      </w:sdt>
      <w:r w:rsidR="002B477F">
        <w:rPr>
          <w:color w:val="000000"/>
          <w:lang w:eastAsia="en-US"/>
        </w:rPr>
        <w:t xml:space="preserve">. </w:t>
      </w:r>
      <w:r w:rsidR="00611C85">
        <w:rPr>
          <w:color w:val="000000"/>
          <w:lang w:eastAsia="en-US"/>
        </w:rPr>
        <w:t>With this technology,</w:t>
      </w:r>
      <w:r w:rsidR="002B477F">
        <w:rPr>
          <w:color w:val="000000"/>
          <w:lang w:eastAsia="en-US"/>
        </w:rPr>
        <w:t xml:space="preserve"> confluency of different epithelial and endothelial cells</w:t>
      </w:r>
      <w:r w:rsidR="00611C85">
        <w:rPr>
          <w:color w:val="000000"/>
          <w:lang w:eastAsia="en-US"/>
        </w:rPr>
        <w:t xml:space="preserve"> was confirmed</w:t>
      </w:r>
      <w:r w:rsidR="002B477F">
        <w:rPr>
          <w:color w:val="000000"/>
          <w:lang w:eastAsia="en-US"/>
        </w:rPr>
        <w:t>.</w:t>
      </w:r>
      <w:r w:rsidR="006F54EA" w:rsidRPr="002B477F">
        <w:rPr>
          <w:color w:val="000000"/>
          <w:lang w:eastAsia="en-US"/>
        </w:rPr>
        <w:t xml:space="preserve"> </w:t>
      </w:r>
      <w:r w:rsidR="002B477F" w:rsidRPr="002B477F">
        <w:rPr>
          <w:color w:val="000000"/>
          <w:lang w:eastAsia="en-US"/>
        </w:rPr>
        <w:t>TEER electrodes to measure confluency of renal epithelial cells</w:t>
      </w:r>
      <w:r w:rsidR="002B477F">
        <w:rPr>
          <w:color w:val="000000"/>
          <w:lang w:eastAsia="en-US"/>
        </w:rPr>
        <w:t xml:space="preserve"> under normal and barrier-disrupting conditions</w:t>
      </w:r>
      <w:r w:rsidR="003B7E4F">
        <w:rPr>
          <w:color w:val="000000"/>
          <w:lang w:eastAsia="en-US"/>
        </w:rPr>
        <w:t xml:space="preserve"> were i</w:t>
      </w:r>
      <w:r w:rsidR="003B7E4F" w:rsidRPr="002B477F">
        <w:rPr>
          <w:color w:val="000000"/>
          <w:lang w:eastAsia="en-US"/>
        </w:rPr>
        <w:t>ntegrated</w:t>
      </w:r>
      <w:r w:rsidR="003B7E4F">
        <w:rPr>
          <w:color w:val="000000"/>
          <w:lang w:eastAsia="en-US"/>
        </w:rPr>
        <w:t xml:space="preserve"> in a microfluidic device</w:t>
      </w:r>
      <w:r w:rsidR="002B477F">
        <w:rPr>
          <w:color w:val="000000"/>
          <w:lang w:eastAsia="en-US"/>
        </w:rPr>
        <w:t xml:space="preserve"> </w:t>
      </w:r>
      <w:r w:rsidR="002B477F" w:rsidRPr="009C30FB">
        <w:rPr>
          <w:color w:val="000000"/>
          <w:lang w:eastAsia="en-US"/>
        </w:rPr>
        <w:t>(</w:t>
      </w:r>
      <w:sdt>
        <w:sdtPr>
          <w:rPr>
            <w:color w:val="000000"/>
            <w:lang w:val="de-LU" w:eastAsia="en-US"/>
          </w:rPr>
          <w:tag w:val="MENDELEY_CITATION_v3_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"/>
          <w:id w:val="1408102982"/>
          <w:placeholder>
            <w:docPart w:val="605130C49CC4FC4F8215AFDAFE0CAD83"/>
          </w:placeholder>
        </w:sdtPr>
        <w:sdtContent>
          <w:r w:rsidR="00D137A9" w:rsidRPr="00D137A9">
            <w:rPr>
              <w:color w:val="000000"/>
              <w:lang w:eastAsia="en-US"/>
            </w:rPr>
            <w:t>Ferrell et al., 2010;</w:t>
          </w:r>
        </w:sdtContent>
      </w:sdt>
      <w:r w:rsidR="00E67E50" w:rsidRPr="009C30FB">
        <w:rPr>
          <w:color w:val="000000"/>
          <w:lang w:eastAsia="en-US"/>
        </w:rPr>
        <w:fldChar w:fldCharType="begin"/>
      </w:r>
      <w:r w:rsidR="00E67E50" w:rsidRPr="009C30FB">
        <w:rPr>
          <w:color w:val="000000"/>
          <w:lang w:eastAsia="en-US"/>
        </w:rPr>
        <w:instrText xml:space="preserve"> REF _Ref143512695 \h </w:instrText>
      </w:r>
      <w:r w:rsidR="009C30FB">
        <w:rPr>
          <w:color w:val="000000"/>
          <w:lang w:eastAsia="en-US"/>
        </w:rPr>
        <w:instrText xml:space="preserve"> \* MERGEFORMAT </w:instrText>
      </w:r>
      <w:r w:rsidR="00E67E50" w:rsidRPr="009C30FB">
        <w:rPr>
          <w:color w:val="000000"/>
          <w:lang w:eastAsia="en-US"/>
        </w:rPr>
      </w:r>
      <w:r w:rsidR="00E67E50" w:rsidRPr="009C30FB">
        <w:rPr>
          <w:color w:val="000000"/>
          <w:lang w:eastAsia="en-US"/>
        </w:rPr>
        <w:fldChar w:fldCharType="separate"/>
      </w:r>
      <w:r w:rsidR="003419DB" w:rsidRPr="00316614">
        <w:t xml:space="preserve">Figure </w:t>
      </w:r>
      <w:r w:rsidR="003419DB">
        <w:rPr>
          <w:noProof/>
        </w:rPr>
        <w:t>13</w:t>
      </w:r>
      <w:r w:rsidR="00E67E50" w:rsidRPr="009C30FB">
        <w:rPr>
          <w:color w:val="000000"/>
          <w:lang w:eastAsia="en-US"/>
        </w:rPr>
        <w:fldChar w:fldCharType="end"/>
      </w:r>
      <w:r w:rsidR="009C30FB">
        <w:rPr>
          <w:color w:val="000000"/>
          <w:lang w:eastAsia="en-US"/>
        </w:rPr>
        <w:t xml:space="preserve"> </w:t>
      </w:r>
      <w:r w:rsidR="002B477F" w:rsidRPr="009C30FB">
        <w:rPr>
          <w:color w:val="000000"/>
          <w:lang w:eastAsia="en-US"/>
        </w:rPr>
        <w:t>C)</w:t>
      </w:r>
      <w:r w:rsidR="002B477F">
        <w:rPr>
          <w:color w:val="000000"/>
          <w:lang w:eastAsia="en-US"/>
        </w:rPr>
        <w:t>.</w:t>
      </w:r>
      <w:r w:rsidR="003B7E4F">
        <w:rPr>
          <w:color w:val="000000"/>
          <w:lang w:eastAsia="en-US"/>
        </w:rPr>
        <w:t xml:space="preserve"> D</w:t>
      </w:r>
      <w:r w:rsidR="00D700B4" w:rsidRPr="00D700B4">
        <w:rPr>
          <w:color w:val="000000"/>
          <w:lang w:eastAsia="en-US"/>
        </w:rPr>
        <w:t xml:space="preserve">ata normalization </w:t>
      </w:r>
      <w:r w:rsidR="003B7E4F">
        <w:rPr>
          <w:color w:val="000000"/>
          <w:lang w:eastAsia="en-US"/>
        </w:rPr>
        <w:t xml:space="preserve">was addressed </w:t>
      </w:r>
      <w:r w:rsidR="00D700B4" w:rsidRPr="00D700B4">
        <w:rPr>
          <w:color w:val="000000"/>
          <w:lang w:eastAsia="en-US"/>
        </w:rPr>
        <w:t xml:space="preserve">by </w:t>
      </w:r>
      <w:r w:rsidR="0038714B">
        <w:rPr>
          <w:color w:val="000000"/>
          <w:lang w:eastAsia="en-US"/>
        </w:rPr>
        <w:t>integrating polystyrene sulfonate</w:t>
      </w:r>
      <w:r w:rsidR="0020141F">
        <w:rPr>
          <w:color w:val="000000"/>
          <w:lang w:eastAsia="en-US"/>
        </w:rPr>
        <w:fldChar w:fldCharType="begin"/>
      </w:r>
      <w:r w:rsidR="0020141F" w:rsidRPr="0020141F">
        <w:instrText xml:space="preserve"> XE "</w:instrText>
      </w:r>
      <w:r w:rsidR="0020141F" w:rsidRPr="006B712F">
        <w:rPr>
          <w:color w:val="000000"/>
          <w:lang w:eastAsia="en-US"/>
        </w:rPr>
        <w:instrText>PEDOT:PSS</w:instrText>
      </w:r>
      <w:r w:rsidR="0020141F" w:rsidRPr="0020141F">
        <w:instrText xml:space="preserve">" </w:instrText>
      </w:r>
      <w:r w:rsidR="0020141F">
        <w:rPr>
          <w:color w:val="000000"/>
          <w:lang w:eastAsia="en-US"/>
        </w:rPr>
        <w:fldChar w:fldCharType="end"/>
      </w:r>
      <w:r w:rsidR="0038714B">
        <w:rPr>
          <w:color w:val="000000"/>
          <w:lang w:eastAsia="en-US"/>
        </w:rPr>
        <w:t xml:space="preserve"> (</w:t>
      </w:r>
      <w:proofErr w:type="gramStart"/>
      <w:r w:rsidR="0038714B">
        <w:rPr>
          <w:color w:val="000000"/>
          <w:lang w:eastAsia="en-US"/>
        </w:rPr>
        <w:t>PEDOT:PSS</w:t>
      </w:r>
      <w:proofErr w:type="gramEnd"/>
      <w:r w:rsidR="0038714B">
        <w:rPr>
          <w:color w:val="000000"/>
          <w:lang w:eastAsia="en-US"/>
        </w:rPr>
        <w:t>) electrodes in a microfluidic chip</w:t>
      </w:r>
      <w:r w:rsidR="00C35AAC">
        <w:rPr>
          <w:color w:val="000000"/>
          <w:lang w:eastAsia="en-US"/>
        </w:rPr>
        <w:t xml:space="preserve"> </w:t>
      </w:r>
      <w:r w:rsidR="00C35AAC" w:rsidRPr="009C30FB">
        <w:rPr>
          <w:color w:val="000000"/>
          <w:lang w:eastAsia="en-US"/>
        </w:rPr>
        <w:t>(</w:t>
      </w:r>
      <w:sdt>
        <w:sdtPr>
          <w:rPr>
            <w:color w:val="000000"/>
            <w:lang w:val="de-LU" w:eastAsia="en-US"/>
          </w:rPr>
          <w:tag w:val="MENDELEY_CITATION_v3_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"/>
          <w:id w:val="567236648"/>
          <w:placeholder>
            <w:docPart w:val="11A904BC4812BB4CAFB3FD726D3D69FC"/>
          </w:placeholder>
        </w:sdtPr>
        <w:sdtContent>
          <w:r w:rsidR="00D137A9" w:rsidRPr="00D137A9">
            <w:rPr>
              <w:color w:val="000000"/>
              <w:lang w:eastAsia="en-US"/>
            </w:rPr>
            <w:t>Marrero et al., 2023;</w:t>
          </w:r>
        </w:sdtContent>
      </w:sdt>
      <w:r w:rsidR="003B7E4F" w:rsidRPr="00D700B4">
        <w:rPr>
          <w:color w:val="000000"/>
          <w:lang w:eastAsia="en-US"/>
        </w:rPr>
        <w:t xml:space="preserve"> </w:t>
      </w:r>
      <w:r w:rsidR="00E67E50" w:rsidRPr="009C30FB">
        <w:rPr>
          <w:color w:val="000000"/>
          <w:lang w:eastAsia="en-US"/>
        </w:rPr>
        <w:fldChar w:fldCharType="begin"/>
      </w:r>
      <w:r w:rsidR="00E67E50" w:rsidRPr="009C30FB">
        <w:rPr>
          <w:color w:val="000000"/>
          <w:lang w:eastAsia="en-US"/>
        </w:rPr>
        <w:instrText xml:space="preserve"> REF _Ref143512695 \h </w:instrText>
      </w:r>
      <w:r w:rsidR="009C30FB">
        <w:rPr>
          <w:color w:val="000000"/>
          <w:lang w:eastAsia="en-US"/>
        </w:rPr>
        <w:instrText xml:space="preserve"> \* MERGEFORMAT </w:instrText>
      </w:r>
      <w:r w:rsidR="00E67E50" w:rsidRPr="009C30FB">
        <w:rPr>
          <w:color w:val="000000"/>
          <w:lang w:eastAsia="en-US"/>
        </w:rPr>
      </w:r>
      <w:r w:rsidR="00E67E50" w:rsidRPr="009C30FB">
        <w:rPr>
          <w:color w:val="000000"/>
          <w:lang w:eastAsia="en-US"/>
        </w:rPr>
        <w:fldChar w:fldCharType="separate"/>
      </w:r>
      <w:r w:rsidR="003419DB" w:rsidRPr="00316614">
        <w:t xml:space="preserve">Figure </w:t>
      </w:r>
      <w:r w:rsidR="003419DB">
        <w:rPr>
          <w:noProof/>
        </w:rPr>
        <w:t>13</w:t>
      </w:r>
      <w:r w:rsidR="00E67E50" w:rsidRPr="009C30FB">
        <w:rPr>
          <w:color w:val="000000"/>
          <w:lang w:eastAsia="en-US"/>
        </w:rPr>
        <w:fldChar w:fldCharType="end"/>
      </w:r>
      <w:r w:rsidR="009C30FB">
        <w:rPr>
          <w:color w:val="000000"/>
          <w:lang w:eastAsia="en-US"/>
        </w:rPr>
        <w:t xml:space="preserve"> </w:t>
      </w:r>
      <w:r w:rsidR="00C35AAC" w:rsidRPr="009C30FB">
        <w:rPr>
          <w:color w:val="000000"/>
          <w:lang w:eastAsia="en-US"/>
        </w:rPr>
        <w:t>D)</w:t>
      </w:r>
      <w:r w:rsidR="0038714B">
        <w:rPr>
          <w:color w:val="000000"/>
          <w:lang w:eastAsia="en-US"/>
        </w:rPr>
        <w:t xml:space="preserve">. These electrodes cover the entire cell culture area and thus provide a homogenous electrical field across the entire membrane. </w:t>
      </w:r>
      <w:r w:rsidR="00D700B4" w:rsidRPr="00D700B4">
        <w:rPr>
          <w:color w:val="000000"/>
          <w:lang w:eastAsia="en-US"/>
        </w:rPr>
        <w:t xml:space="preserve"> </w:t>
      </w:r>
    </w:p>
    <w:p w14:paraId="7AF06159" w14:textId="77777777" w:rsidR="006F54EA" w:rsidRPr="00D700B4" w:rsidRDefault="006F54EA" w:rsidP="006723D2">
      <w:pPr>
        <w:rPr>
          <w:lang w:eastAsia="en-US"/>
        </w:rPr>
      </w:pPr>
    </w:p>
    <w:p w14:paraId="60E8A767" w14:textId="586B16CC" w:rsidR="00D1597B" w:rsidRPr="00D700B4" w:rsidRDefault="00D1597B" w:rsidP="006F6805">
      <w:pPr>
        <w:rPr>
          <w:lang w:eastAsia="en-US"/>
        </w:rPr>
      </w:pPr>
    </w:p>
    <w:p w14:paraId="746B4D96" w14:textId="538C5B0B" w:rsidR="008E2ED5" w:rsidRPr="00D700B4" w:rsidRDefault="008E2ED5" w:rsidP="006F6805">
      <w:pPr>
        <w:rPr>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7A4050" w:rsidRPr="00794F8E" w14:paraId="263EC516" w14:textId="77777777" w:rsidTr="007E640E">
        <w:trPr>
          <w:trHeight w:val="10490"/>
        </w:trPr>
        <w:tc>
          <w:tcPr>
            <w:tcW w:w="8777" w:type="dxa"/>
          </w:tcPr>
          <w:p w14:paraId="0240CFF4" w14:textId="77777777" w:rsidR="006723D2" w:rsidRPr="00D700B4" w:rsidRDefault="006723D2" w:rsidP="00B5218A">
            <w:pPr>
              <w:keepNext/>
              <w:jc w:val="center"/>
            </w:pPr>
          </w:p>
          <w:p w14:paraId="6955F166" w14:textId="6E885ED0" w:rsidR="00B5218A" w:rsidRDefault="00D700B4" w:rsidP="00B124F0">
            <w:pPr>
              <w:keepNext/>
              <w:jc w:val="center"/>
            </w:pPr>
            <w:r>
              <w:rPr>
                <w:noProof/>
              </w:rPr>
              <w:drawing>
                <wp:inline distT="0" distB="0" distL="0" distR="0" wp14:anchorId="00AA53DE" wp14:editId="2D6721D0">
                  <wp:extent cx="5148775" cy="3155947"/>
                  <wp:effectExtent l="0" t="0" r="0" b="0"/>
                  <wp:docPr id="23" name="Picture 23" descr="A collage of different components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collage of different components of a devic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60507" cy="3163138"/>
                          </a:xfrm>
                          <a:prstGeom prst="rect">
                            <a:avLst/>
                          </a:prstGeom>
                        </pic:spPr>
                      </pic:pic>
                    </a:graphicData>
                  </a:graphic>
                </wp:inline>
              </w:drawing>
            </w:r>
          </w:p>
          <w:p w14:paraId="46BDB273" w14:textId="07C9A732" w:rsidR="001077F0" w:rsidRPr="00316614" w:rsidRDefault="00B5218A" w:rsidP="001077F0">
            <w:pPr>
              <w:pStyle w:val="NoSpacing"/>
              <w:rPr>
                <w:vanish/>
                <w:lang w:val="en-US"/>
                <w:specVanish/>
              </w:rPr>
            </w:pPr>
            <w:bookmarkStart w:id="85" w:name="_Ref143512695"/>
            <w:bookmarkStart w:id="86" w:name="_Toc147823000"/>
            <w:r w:rsidRPr="00316614">
              <w:rPr>
                <w:lang w:val="en-US"/>
              </w:rPr>
              <w:t xml:space="preserve">Figure </w:t>
            </w:r>
            <w:r w:rsidRPr="00316614">
              <w:rPr>
                <w:lang w:val="en-US"/>
              </w:rPr>
              <w:fldChar w:fldCharType="begin"/>
            </w:r>
            <w:r w:rsidRPr="00316614">
              <w:rPr>
                <w:lang w:val="en-US"/>
              </w:rPr>
              <w:instrText xml:space="preserve"> SEQ Figure \* ARABIC </w:instrText>
            </w:r>
            <w:r w:rsidRPr="00316614">
              <w:rPr>
                <w:lang w:val="en-US"/>
              </w:rPr>
              <w:fldChar w:fldCharType="separate"/>
            </w:r>
            <w:r w:rsidR="003419DB">
              <w:rPr>
                <w:noProof/>
                <w:lang w:val="en-US"/>
              </w:rPr>
              <w:t>13</w:t>
            </w:r>
            <w:r w:rsidRPr="00316614">
              <w:rPr>
                <w:lang w:val="en-US"/>
              </w:rPr>
              <w:fldChar w:fldCharType="end"/>
            </w:r>
            <w:bookmarkEnd w:id="85"/>
            <w:r w:rsidR="002B477F" w:rsidRPr="00316614">
              <w:rPr>
                <w:lang w:val="en-US"/>
              </w:rPr>
              <w:t xml:space="preserve">: </w:t>
            </w:r>
            <w:proofErr w:type="spellStart"/>
            <w:r w:rsidR="002B477F" w:rsidRPr="00316614">
              <w:rPr>
                <w:b/>
                <w:bCs/>
                <w:lang w:val="en-US"/>
              </w:rPr>
              <w:t>OoCs</w:t>
            </w:r>
            <w:proofErr w:type="spellEnd"/>
            <w:r w:rsidR="002B477F" w:rsidRPr="00316614">
              <w:rPr>
                <w:b/>
                <w:bCs/>
                <w:lang w:val="en-US"/>
              </w:rPr>
              <w:t xml:space="preserve"> with integrated electrodes.</w:t>
            </w:r>
            <w:bookmarkEnd w:id="86"/>
            <w:r w:rsidR="002B477F" w:rsidRPr="00316614">
              <w:rPr>
                <w:b/>
                <w:bCs/>
                <w:lang w:val="en-US"/>
              </w:rPr>
              <w:t xml:space="preserve"> </w:t>
            </w:r>
          </w:p>
          <w:p w14:paraId="6EAE0D3D" w14:textId="328C8077" w:rsidR="00D700B4" w:rsidRPr="00461D75" w:rsidRDefault="002B477F" w:rsidP="001077F0">
            <w:pPr>
              <w:pStyle w:val="NoSpacing"/>
            </w:pPr>
            <w:r w:rsidRPr="00316614">
              <w:rPr>
                <w:b/>
                <w:bCs/>
                <w:lang w:val="en-US"/>
              </w:rPr>
              <w:t>A)</w:t>
            </w:r>
            <w:r w:rsidRPr="00316614">
              <w:rPr>
                <w:lang w:val="en-US"/>
              </w:rPr>
              <w:t xml:space="preserve"> </w:t>
            </w:r>
            <w:r w:rsidR="00D700B4" w:rsidRPr="00316614">
              <w:rPr>
                <w:lang w:val="en-US"/>
              </w:rPr>
              <w:t xml:space="preserve">Microfluidic PDMS gut-on-chip device with two channels and integrated semi-transparent gold electrodes. </w:t>
            </w:r>
            <w:r w:rsidR="00D700B4" w:rsidRPr="00316614">
              <w:rPr>
                <w:b/>
                <w:bCs/>
                <w:lang w:val="en-US"/>
              </w:rPr>
              <w:t>B)</w:t>
            </w:r>
            <w:r w:rsidR="00D700B4" w:rsidRPr="00316614">
              <w:rPr>
                <w:lang w:val="en-US"/>
              </w:rPr>
              <w:t xml:space="preserve"> Chip with integrated platinum wire electrodes. </w:t>
            </w:r>
            <w:r w:rsidRPr="00316614">
              <w:rPr>
                <w:b/>
                <w:bCs/>
                <w:lang w:val="en-US"/>
              </w:rPr>
              <w:t>C)</w:t>
            </w:r>
            <w:r w:rsidRPr="00316614">
              <w:rPr>
                <w:lang w:val="en-US"/>
              </w:rPr>
              <w:t xml:space="preserve"> Schematic of TEER electrodes consisting of an Ag/AgCl and an Ag electrode on each side of the membrane. </w:t>
            </w:r>
            <w:r w:rsidRPr="00316614">
              <w:rPr>
                <w:b/>
                <w:bCs/>
                <w:lang w:val="en-US"/>
              </w:rPr>
              <w:t>D)</w:t>
            </w:r>
            <w:r w:rsidR="00D700B4" w:rsidRPr="00316614">
              <w:rPr>
                <w:lang w:val="en-US"/>
              </w:rPr>
              <w:t xml:space="preserve"> Microfluidic device with integrate</w:t>
            </w:r>
            <w:r w:rsidR="00C35AAC" w:rsidRPr="00316614">
              <w:rPr>
                <w:lang w:val="en-US"/>
              </w:rPr>
              <w:t>d</w:t>
            </w:r>
            <w:r w:rsidR="00D700B4" w:rsidRPr="00316614">
              <w:rPr>
                <w:lang w:val="en-US"/>
              </w:rPr>
              <w:t xml:space="preserve"> </w:t>
            </w:r>
            <w:proofErr w:type="gramStart"/>
            <w:r w:rsidR="00D700B4" w:rsidRPr="00316614">
              <w:rPr>
                <w:lang w:val="en-US"/>
              </w:rPr>
              <w:t>PEDOT:PSS</w:t>
            </w:r>
            <w:proofErr w:type="gramEnd"/>
            <w:r w:rsidR="00D700B4" w:rsidRPr="00316614">
              <w:rPr>
                <w:lang w:val="en-US"/>
              </w:rPr>
              <w:t xml:space="preserve"> electrodes (scale bar = 1cm). </w:t>
            </w:r>
            <w:r w:rsidR="0038714B" w:rsidRPr="00316614">
              <w:rPr>
                <w:lang w:val="en-US"/>
              </w:rPr>
              <w:t xml:space="preserve">PDMS, </w:t>
            </w:r>
            <w:r w:rsidR="0038714B" w:rsidRPr="00316614">
              <w:rPr>
                <w:rStyle w:val="hgkelc"/>
                <w:lang w:val="en-US"/>
              </w:rPr>
              <w:t>Polydimethylsiloxane;</w:t>
            </w:r>
            <w:r w:rsidR="0038714B" w:rsidRPr="00316614">
              <w:rPr>
                <w:lang w:val="en-US"/>
              </w:rPr>
              <w:t xml:space="preserve"> TEER, </w:t>
            </w:r>
            <w:r w:rsidR="009D4FAB">
              <w:rPr>
                <w:lang w:val="en-US"/>
              </w:rPr>
              <w:t>t</w:t>
            </w:r>
            <w:r w:rsidR="0038714B" w:rsidRPr="00316614">
              <w:rPr>
                <w:shd w:val="clear" w:color="auto" w:fill="FFFFFF"/>
                <w:lang w:val="en-US"/>
              </w:rPr>
              <w:t>ransepithelial/endothelial electrical resistance;</w:t>
            </w:r>
            <w:r w:rsidR="0038714B" w:rsidRPr="00316614">
              <w:rPr>
                <w:lang w:val="en-US"/>
              </w:rPr>
              <w:t xml:space="preserve"> AgCl, silver chloride; Ag, silver; </w:t>
            </w:r>
            <w:proofErr w:type="gramStart"/>
            <w:r w:rsidR="0038714B" w:rsidRPr="00316614">
              <w:rPr>
                <w:lang w:val="en-US"/>
              </w:rPr>
              <w:t>PEDOT:PSS</w:t>
            </w:r>
            <w:proofErr w:type="gramEnd"/>
            <w:r w:rsidR="0038714B" w:rsidRPr="00316614">
              <w:rPr>
                <w:lang w:val="en-US"/>
              </w:rPr>
              <w:t xml:space="preserve">, polystyrene sulfonate. </w:t>
            </w:r>
            <w:r w:rsidR="00F93D52" w:rsidRPr="00316614">
              <w:rPr>
                <w:lang w:val="en-US"/>
              </w:rPr>
              <w:t xml:space="preserve">Figure adapted </w:t>
            </w:r>
            <w:r w:rsidR="00D700B4" w:rsidRPr="00316614">
              <w:rPr>
                <w:lang w:val="en-US"/>
              </w:rPr>
              <w:t xml:space="preserve">from </w:t>
            </w:r>
            <w:r w:rsidR="00D700B4" w:rsidRPr="00316614">
              <w:rPr>
                <w:color w:val="000000"/>
                <w:lang w:val="en-US" w:eastAsia="en-US"/>
              </w:rPr>
              <w:t>van der Helm et al., 2019, van der Helm et al., 2016, Ferrell et al., 2010 and Marrero et al., 2023.</w:t>
            </w:r>
          </w:p>
        </w:tc>
      </w:tr>
    </w:tbl>
    <w:p w14:paraId="4384B038" w14:textId="5B6820E9" w:rsidR="009D4FAB" w:rsidRDefault="009D4FAB">
      <w:pPr>
        <w:spacing w:after="160" w:line="259" w:lineRule="auto"/>
        <w:jc w:val="left"/>
        <w:rPr>
          <w:rFonts w:ascii="Cambria" w:hAnsi="Cambria"/>
          <w:lang w:val="es-ES_tradnl" w:eastAsia="en-US"/>
        </w:rPr>
      </w:pPr>
    </w:p>
    <w:p w14:paraId="126EDF48" w14:textId="42787731" w:rsidR="001077F0" w:rsidRPr="00D700B4" w:rsidRDefault="009D4FAB" w:rsidP="009D4FAB">
      <w:pPr>
        <w:spacing w:after="160" w:line="259" w:lineRule="auto"/>
        <w:jc w:val="left"/>
        <w:rPr>
          <w:lang w:val="es-ES_tradnl" w:eastAsia="en-US"/>
        </w:rPr>
      </w:pPr>
      <w:r>
        <w:rPr>
          <w:lang w:val="es-ES_tradnl" w:eastAsia="en-US"/>
        </w:rPr>
        <w:br w:type="page"/>
      </w:r>
    </w:p>
    <w:p w14:paraId="28D0714D" w14:textId="3F81E917" w:rsidR="00BF4698" w:rsidRDefault="00BF4698" w:rsidP="00BF4698">
      <w:pPr>
        <w:rPr>
          <w:color w:val="000000"/>
        </w:rPr>
      </w:pPr>
      <w:r w:rsidRPr="00C35AAC">
        <w:rPr>
          <w:color w:val="000000"/>
        </w:rPr>
        <w:lastRenderedPageBreak/>
        <w:t xml:space="preserve">To conclude </w:t>
      </w:r>
      <w:proofErr w:type="spellStart"/>
      <w:r w:rsidRPr="00C35AAC">
        <w:rPr>
          <w:color w:val="000000"/>
        </w:rPr>
        <w:t>OoCs</w:t>
      </w:r>
      <w:proofErr w:type="spellEnd"/>
      <w:r w:rsidRPr="00C35AAC">
        <w:rPr>
          <w:color w:val="000000"/>
        </w:rPr>
        <w:t xml:space="preserve"> offer a promising approach to advance our understanding of human physiology, </w:t>
      </w:r>
      <w:proofErr w:type="gramStart"/>
      <w:r w:rsidRPr="00C35AAC">
        <w:rPr>
          <w:color w:val="000000"/>
        </w:rPr>
        <w:t>disease</w:t>
      </w:r>
      <w:proofErr w:type="gramEnd"/>
      <w:r w:rsidRPr="00C35AAC">
        <w:rPr>
          <w:color w:val="000000"/>
        </w:rPr>
        <w:t xml:space="preserve"> and drug responses in a more ethical way. </w:t>
      </w:r>
      <w:r w:rsidR="00C35AAC">
        <w:rPr>
          <w:color w:val="000000"/>
        </w:rPr>
        <w:t>In addition, the introduction of sensors facilitates the monitoring of cell parameters</w:t>
      </w:r>
      <w:r w:rsidR="00EC0012">
        <w:rPr>
          <w:color w:val="000000"/>
        </w:rPr>
        <w:t xml:space="preserve"> and provides a richer understanding of organ</w:t>
      </w:r>
      <w:r w:rsidR="00C37CA6">
        <w:rPr>
          <w:color w:val="000000"/>
        </w:rPr>
        <w:t xml:space="preserve"> dynamics and interactions</w:t>
      </w:r>
      <w:r w:rsidR="00C35AAC">
        <w:rPr>
          <w:color w:val="000000"/>
        </w:rPr>
        <w:t xml:space="preserve">. Further advancements in this field are needed to improve the physiological resemblance of </w:t>
      </w:r>
      <w:proofErr w:type="spellStart"/>
      <w:r w:rsidR="00C35AAC">
        <w:rPr>
          <w:color w:val="000000"/>
        </w:rPr>
        <w:t>OoCs</w:t>
      </w:r>
      <w:proofErr w:type="spellEnd"/>
      <w:r w:rsidR="00C35AAC">
        <w:rPr>
          <w:color w:val="000000"/>
        </w:rPr>
        <w:t xml:space="preserve"> and accelerate their introduction in pre-clinical trials.</w:t>
      </w:r>
    </w:p>
    <w:p w14:paraId="7C63281A" w14:textId="41FBB547" w:rsidR="006B15C4" w:rsidRDefault="004E589F">
      <w:pPr>
        <w:spacing w:after="160" w:line="259" w:lineRule="auto"/>
        <w:jc w:val="left"/>
        <w:rPr>
          <w:rFonts w:ascii="Cambria" w:hAnsi="Cambria"/>
          <w:lang w:val="en-GB" w:eastAsia="en-US"/>
        </w:rPr>
      </w:pPr>
      <w:r>
        <w:rPr>
          <w:rFonts w:ascii="Cambria" w:hAnsi="Cambria"/>
          <w:lang w:val="en-GB" w:eastAsia="en-US"/>
        </w:rPr>
        <w:br w:type="page"/>
      </w:r>
    </w:p>
    <w:p w14:paraId="11266CD0" w14:textId="4811BF05" w:rsidR="004E589F" w:rsidRDefault="005F3687" w:rsidP="00C30965">
      <w:pPr>
        <w:pStyle w:val="Heading1"/>
        <w:rPr>
          <w:lang w:val="en-GB" w:eastAsia="en-US"/>
        </w:rPr>
      </w:pPr>
      <w:bookmarkStart w:id="87" w:name="_Toc147823032"/>
      <w:r>
        <w:rPr>
          <w:lang w:val="en-GB" w:eastAsia="en-US"/>
        </w:rPr>
        <w:lastRenderedPageBreak/>
        <w:t>AIMS AND OUTLINE OF THE THESIS</w:t>
      </w:r>
      <w:bookmarkEnd w:id="87"/>
    </w:p>
    <w:p w14:paraId="42B0769E" w14:textId="06C374C0" w:rsidR="00AB6421" w:rsidRDefault="00AB6421" w:rsidP="00AB6421">
      <w:pPr>
        <w:rPr>
          <w:lang w:val="en-GB" w:eastAsia="en-US"/>
        </w:rPr>
      </w:pPr>
    </w:p>
    <w:p w14:paraId="1362AC11" w14:textId="354776B1" w:rsidR="00AB6421" w:rsidRDefault="00AB6421" w:rsidP="00AB6421">
      <w:pPr>
        <w:rPr>
          <w:lang w:val="en-GB" w:eastAsia="en-US"/>
        </w:rPr>
      </w:pPr>
      <w:r>
        <w:rPr>
          <w:lang w:val="en-GB" w:eastAsia="en-US"/>
        </w:rPr>
        <w:t xml:space="preserve">The aim of this thesis </w:t>
      </w:r>
      <w:r w:rsidR="009D000A">
        <w:rPr>
          <w:lang w:val="en-GB" w:eastAsia="en-US"/>
        </w:rPr>
        <w:t xml:space="preserve">was to </w:t>
      </w:r>
      <w:r w:rsidR="00F93D52">
        <w:rPr>
          <w:lang w:val="en-GB" w:eastAsia="en-US"/>
        </w:rPr>
        <w:t>establish</w:t>
      </w:r>
      <w:r w:rsidR="009D000A">
        <w:rPr>
          <w:lang w:val="en-GB" w:eastAsia="en-US"/>
        </w:rPr>
        <w:t xml:space="preserve"> an </w:t>
      </w:r>
      <w:proofErr w:type="spellStart"/>
      <w:r w:rsidR="009D000A">
        <w:rPr>
          <w:lang w:val="en-GB" w:eastAsia="en-US"/>
        </w:rPr>
        <w:t>OoC</w:t>
      </w:r>
      <w:proofErr w:type="spellEnd"/>
      <w:r w:rsidR="009D000A">
        <w:rPr>
          <w:lang w:val="en-GB" w:eastAsia="en-US"/>
        </w:rPr>
        <w:t xml:space="preserve">-based study model to better recapitulate the gut-liver axis. For this purpose, </w:t>
      </w:r>
      <w:r w:rsidR="00670A40">
        <w:rPr>
          <w:lang w:val="en-GB" w:eastAsia="en-US"/>
        </w:rPr>
        <w:t>I</w:t>
      </w:r>
      <w:r w:rsidR="009D000A">
        <w:rPr>
          <w:lang w:val="en-GB" w:eastAsia="en-US"/>
        </w:rPr>
        <w:t xml:space="preserve"> </w:t>
      </w:r>
      <w:r w:rsidR="00F93D52">
        <w:rPr>
          <w:lang w:val="en-GB" w:eastAsia="en-US"/>
        </w:rPr>
        <w:t>interfaced</w:t>
      </w:r>
      <w:r w:rsidR="009D000A">
        <w:rPr>
          <w:lang w:val="en-GB" w:eastAsia="en-US"/>
        </w:rPr>
        <w:t xml:space="preserve"> the </w:t>
      </w:r>
      <w:proofErr w:type="spellStart"/>
      <w:r w:rsidR="009D000A">
        <w:rPr>
          <w:lang w:val="en-GB" w:eastAsia="en-US"/>
        </w:rPr>
        <w:t>HuMiX</w:t>
      </w:r>
      <w:proofErr w:type="spellEnd"/>
      <w:r w:rsidR="009D000A">
        <w:rPr>
          <w:lang w:val="en-GB" w:eastAsia="en-US"/>
        </w:rPr>
        <w:t xml:space="preserve"> gut-on-chip and the Dynamic42 liver-on-chip from Jena University Hospital to create a multi-organ-chip system mimicking the gut</w:t>
      </w:r>
      <w:r w:rsidR="00F93D52">
        <w:rPr>
          <w:lang w:val="en-GB" w:eastAsia="en-US"/>
        </w:rPr>
        <w:t>-</w:t>
      </w:r>
      <w:r w:rsidR="009D000A">
        <w:rPr>
          <w:lang w:val="en-GB" w:eastAsia="en-US"/>
        </w:rPr>
        <w:t>liver</w:t>
      </w:r>
      <w:r w:rsidR="00F93D52">
        <w:rPr>
          <w:lang w:val="en-GB" w:eastAsia="en-US"/>
        </w:rPr>
        <w:t xml:space="preserve"> axis</w:t>
      </w:r>
      <w:r w:rsidR="009D000A">
        <w:rPr>
          <w:lang w:val="en-GB" w:eastAsia="en-US"/>
        </w:rPr>
        <w:t xml:space="preserve">. To prove the functionality of the established platform, </w:t>
      </w:r>
      <w:r w:rsidR="00670A40">
        <w:rPr>
          <w:lang w:val="en-GB" w:eastAsia="en-US"/>
        </w:rPr>
        <w:t>I</w:t>
      </w:r>
      <w:r w:rsidR="009D000A">
        <w:rPr>
          <w:lang w:val="en-GB" w:eastAsia="en-US"/>
        </w:rPr>
        <w:t xml:space="preserve"> simulated the metabolism of </w:t>
      </w:r>
      <w:r w:rsidR="00F93D52">
        <w:rPr>
          <w:lang w:val="en-GB" w:eastAsia="en-US"/>
        </w:rPr>
        <w:t>the</w:t>
      </w:r>
      <w:r w:rsidR="009D000A">
        <w:rPr>
          <w:lang w:val="en-GB" w:eastAsia="en-US"/>
        </w:rPr>
        <w:t xml:space="preserve"> well-known anticancer drug irinotecan.</w:t>
      </w:r>
      <w:r w:rsidR="00670A40">
        <w:rPr>
          <w:lang w:val="en-GB" w:eastAsia="en-US"/>
        </w:rPr>
        <w:t xml:space="preserve"> </w:t>
      </w:r>
      <w:r w:rsidR="00670A40" w:rsidRPr="008147F5">
        <w:rPr>
          <w:lang w:val="en-GB" w:eastAsia="en-US"/>
        </w:rPr>
        <w:t>I</w:t>
      </w:r>
      <w:r w:rsidR="009D000A" w:rsidRPr="008147F5">
        <w:rPr>
          <w:lang w:val="en-GB" w:eastAsia="en-US"/>
        </w:rPr>
        <w:t xml:space="preserve"> then also used the platform, to study the impact</w:t>
      </w:r>
      <w:r w:rsidR="00E01846" w:rsidRPr="008147F5">
        <w:rPr>
          <w:lang w:val="en-GB" w:eastAsia="en-US"/>
        </w:rPr>
        <w:t xml:space="preserve"> </w:t>
      </w:r>
      <w:r w:rsidR="009D000A" w:rsidRPr="008147F5">
        <w:rPr>
          <w:lang w:val="en-GB" w:eastAsia="en-US"/>
        </w:rPr>
        <w:t xml:space="preserve">of </w:t>
      </w:r>
      <w:r w:rsidR="009D000A" w:rsidRPr="008147F5">
        <w:rPr>
          <w:i/>
          <w:iCs/>
          <w:lang w:val="en-GB" w:eastAsia="en-US"/>
        </w:rPr>
        <w:t>E</w:t>
      </w:r>
      <w:r w:rsidR="000A0962" w:rsidRPr="008147F5">
        <w:rPr>
          <w:i/>
          <w:iCs/>
          <w:lang w:val="en-GB" w:eastAsia="en-US"/>
        </w:rPr>
        <w:t>scherichia</w:t>
      </w:r>
      <w:r w:rsidR="00670A40" w:rsidRPr="008147F5">
        <w:rPr>
          <w:i/>
          <w:iCs/>
          <w:lang w:val="en-GB" w:eastAsia="en-US"/>
        </w:rPr>
        <w:t xml:space="preserve"> </w:t>
      </w:r>
      <w:r w:rsidR="009D000A" w:rsidRPr="008147F5">
        <w:rPr>
          <w:i/>
          <w:iCs/>
          <w:lang w:val="en-GB" w:eastAsia="en-US"/>
        </w:rPr>
        <w:t>coli</w:t>
      </w:r>
      <w:r w:rsidR="009D000A" w:rsidRPr="008147F5">
        <w:rPr>
          <w:lang w:val="en-GB" w:eastAsia="en-US"/>
        </w:rPr>
        <w:t xml:space="preserve"> on irinotecan metabolism.</w:t>
      </w:r>
      <w:r w:rsidR="00023A41" w:rsidRPr="008147F5">
        <w:rPr>
          <w:lang w:val="en-GB" w:eastAsia="en-US"/>
        </w:rPr>
        <w:t xml:space="preserve"> </w:t>
      </w:r>
      <w:r w:rsidR="00023A41" w:rsidRPr="008147F5">
        <w:t xml:space="preserve">I selected a non-pathogenic </w:t>
      </w:r>
      <w:r w:rsidR="00023A41" w:rsidRPr="008147F5">
        <w:rPr>
          <w:i/>
          <w:iCs/>
          <w:lang w:val="en-GB" w:eastAsia="en-US"/>
        </w:rPr>
        <w:t>E. coli</w:t>
      </w:r>
      <w:r w:rsidR="00023A41" w:rsidRPr="008147F5">
        <w:t xml:space="preserve"> strain for this work, as my primary interest was to investigate </w:t>
      </w:r>
      <w:r w:rsidR="00023A41" w:rsidRPr="008147F5">
        <w:rPr>
          <w:i/>
          <w:iCs/>
          <w:lang w:val="en-GB" w:eastAsia="en-US"/>
        </w:rPr>
        <w:t>E. coli’s</w:t>
      </w:r>
      <w:r w:rsidR="00023A41" w:rsidRPr="008147F5">
        <w:t xml:space="preserve"> potential to </w:t>
      </w:r>
      <w:r w:rsidR="005B6F3D" w:rsidRPr="008147F5">
        <w:t>affect</w:t>
      </w:r>
      <w:r w:rsidR="00023A41" w:rsidRPr="008147F5">
        <w:t xml:space="preserve"> irinotecan metabolism through its </w:t>
      </w:r>
      <w:r w:rsidR="00023A41" w:rsidRPr="008147F5">
        <w:sym w:font="Symbol" w:char="F062"/>
      </w:r>
      <w:r w:rsidR="00023A41" w:rsidRPr="008147F5">
        <w:t>-glucuronidase activity.</w:t>
      </w:r>
    </w:p>
    <w:p w14:paraId="47098690" w14:textId="77777777" w:rsidR="009D000A" w:rsidRDefault="009D000A" w:rsidP="00AB6421">
      <w:pPr>
        <w:rPr>
          <w:lang w:val="en-GB" w:eastAsia="en-US"/>
        </w:rPr>
      </w:pPr>
    </w:p>
    <w:p w14:paraId="68F27324" w14:textId="161359F1" w:rsidR="009D000A" w:rsidRDefault="009D000A" w:rsidP="00AB6421">
      <w:pPr>
        <w:rPr>
          <w:lang w:val="en-GB" w:eastAsia="en-US"/>
        </w:rPr>
      </w:pPr>
      <w:r>
        <w:rPr>
          <w:lang w:val="en-GB" w:eastAsia="en-US"/>
        </w:rPr>
        <w:t xml:space="preserve">Given the importance of sensor integration in </w:t>
      </w:r>
      <w:proofErr w:type="spellStart"/>
      <w:r>
        <w:rPr>
          <w:lang w:val="en-GB" w:eastAsia="en-US"/>
        </w:rPr>
        <w:t>OoC</w:t>
      </w:r>
      <w:proofErr w:type="spellEnd"/>
      <w:r>
        <w:rPr>
          <w:lang w:val="en-GB" w:eastAsia="en-US"/>
        </w:rPr>
        <w:t xml:space="preserve"> systems to control the cell environment, I also worked on the introduction of TEER electrodes in the </w:t>
      </w:r>
      <w:proofErr w:type="spellStart"/>
      <w:r>
        <w:rPr>
          <w:lang w:val="en-GB" w:eastAsia="en-US"/>
        </w:rPr>
        <w:t>HuMiX</w:t>
      </w:r>
      <w:proofErr w:type="spellEnd"/>
      <w:r>
        <w:rPr>
          <w:lang w:val="en-GB" w:eastAsia="en-US"/>
        </w:rPr>
        <w:t xml:space="preserve"> system. This work</w:t>
      </w:r>
      <w:r w:rsidR="00F93D52">
        <w:rPr>
          <w:lang w:val="en-GB" w:eastAsia="en-US"/>
        </w:rPr>
        <w:t xml:space="preserve"> </w:t>
      </w:r>
      <w:r>
        <w:rPr>
          <w:lang w:val="en-GB" w:eastAsia="en-US"/>
        </w:rPr>
        <w:t xml:space="preserve">led to the successful integration of thin-film platinum electrodes in </w:t>
      </w:r>
      <w:proofErr w:type="spellStart"/>
      <w:r>
        <w:rPr>
          <w:lang w:val="en-GB" w:eastAsia="en-US"/>
        </w:rPr>
        <w:t>HuMiX</w:t>
      </w:r>
      <w:proofErr w:type="spellEnd"/>
      <w:r>
        <w:rPr>
          <w:lang w:val="en-GB" w:eastAsia="en-US"/>
        </w:rPr>
        <w:t xml:space="preserve">. These electrodes enabled to study intestinal barrier formation and disruption in </w:t>
      </w:r>
      <w:proofErr w:type="spellStart"/>
      <w:r>
        <w:rPr>
          <w:lang w:val="en-GB" w:eastAsia="en-US"/>
        </w:rPr>
        <w:t>HuMiX</w:t>
      </w:r>
      <w:proofErr w:type="spellEnd"/>
      <w:r>
        <w:rPr>
          <w:lang w:val="en-GB" w:eastAsia="en-US"/>
        </w:rPr>
        <w:t xml:space="preserve"> in real-time.</w:t>
      </w:r>
    </w:p>
    <w:p w14:paraId="5E0797D4" w14:textId="64587967" w:rsidR="009D000A" w:rsidRDefault="009D000A" w:rsidP="00AB6421">
      <w:pPr>
        <w:rPr>
          <w:lang w:val="en-GB" w:eastAsia="en-US"/>
        </w:rPr>
      </w:pPr>
    </w:p>
    <w:p w14:paraId="0A2910C7" w14:textId="77777777" w:rsidR="004E589F" w:rsidRDefault="004E589F" w:rsidP="004E589F">
      <w:pPr>
        <w:rPr>
          <w:lang w:val="en-GB" w:eastAsia="en-US"/>
        </w:rPr>
      </w:pPr>
    </w:p>
    <w:p w14:paraId="64755205" w14:textId="71AD2C1E" w:rsidR="004E589F" w:rsidRDefault="004E589F" w:rsidP="004E589F">
      <w:pPr>
        <w:rPr>
          <w:rFonts w:cs="Arial"/>
          <w:szCs w:val="22"/>
          <w:lang w:val="en-GB" w:eastAsia="en-US"/>
        </w:rPr>
      </w:pPr>
      <w:r w:rsidRPr="000111ED">
        <w:rPr>
          <w:rFonts w:cs="Arial"/>
          <w:szCs w:val="22"/>
          <w:lang w:val="en-GB" w:eastAsia="en-US"/>
        </w:rPr>
        <w:t>The presented work</w:t>
      </w:r>
      <w:r w:rsidR="00F93D52">
        <w:rPr>
          <w:rFonts w:cs="Arial"/>
          <w:szCs w:val="22"/>
          <w:lang w:val="en-GB" w:eastAsia="en-US"/>
        </w:rPr>
        <w:t xml:space="preserve"> </w:t>
      </w:r>
      <w:r w:rsidRPr="000111ED">
        <w:rPr>
          <w:rFonts w:cs="Arial"/>
          <w:szCs w:val="22"/>
          <w:lang w:val="en-GB" w:eastAsia="en-US"/>
        </w:rPr>
        <w:t>followed these main objectives</w:t>
      </w:r>
      <w:r w:rsidR="00F93D52">
        <w:rPr>
          <w:rFonts w:cs="Arial"/>
          <w:szCs w:val="22"/>
          <w:lang w:val="en-GB" w:eastAsia="en-US"/>
        </w:rPr>
        <w:t>:</w:t>
      </w:r>
    </w:p>
    <w:p w14:paraId="03D87EB5" w14:textId="77777777" w:rsidR="004E589F" w:rsidRDefault="004E589F" w:rsidP="004E589F">
      <w:pPr>
        <w:rPr>
          <w:rFonts w:cs="Arial"/>
          <w:szCs w:val="22"/>
          <w:lang w:val="en-GB" w:eastAsia="en-US"/>
        </w:rPr>
      </w:pPr>
    </w:p>
    <w:p w14:paraId="2381A705" w14:textId="0A51264D" w:rsidR="004E589F" w:rsidRPr="00FB6E7B" w:rsidRDefault="004E589F">
      <w:pPr>
        <w:numPr>
          <w:ilvl w:val="0"/>
          <w:numId w:val="4"/>
        </w:numPr>
        <w:rPr>
          <w:rFonts w:cs="Arial"/>
          <w:lang w:val="en-LU" w:eastAsia="en-US"/>
        </w:rPr>
      </w:pPr>
      <w:r w:rsidRPr="00FB6E7B">
        <w:rPr>
          <w:rFonts w:cs="Arial"/>
          <w:lang w:eastAsia="en-US"/>
        </w:rPr>
        <w:t xml:space="preserve">Interconnection of the </w:t>
      </w:r>
      <w:proofErr w:type="spellStart"/>
      <w:r w:rsidRPr="00FB6E7B">
        <w:rPr>
          <w:rFonts w:cs="Arial"/>
          <w:lang w:eastAsia="en-US"/>
        </w:rPr>
        <w:t>HuMiX</w:t>
      </w:r>
      <w:proofErr w:type="spellEnd"/>
      <w:r w:rsidRPr="00FB6E7B">
        <w:rPr>
          <w:rFonts w:cs="Arial"/>
          <w:lang w:eastAsia="en-US"/>
        </w:rPr>
        <w:t xml:space="preserve"> gut-on-chip </w:t>
      </w:r>
      <w:r w:rsidR="005F3BCA">
        <w:rPr>
          <w:rFonts w:cs="Arial"/>
          <w:lang w:eastAsia="en-US"/>
        </w:rPr>
        <w:t>with</w:t>
      </w:r>
      <w:r w:rsidRPr="00FB6E7B">
        <w:rPr>
          <w:rFonts w:cs="Arial"/>
          <w:lang w:eastAsia="en-US"/>
        </w:rPr>
        <w:t xml:space="preserve"> the Dynamic42 liver-on-chip for the establishment of a gut-liver platform</w:t>
      </w:r>
    </w:p>
    <w:p w14:paraId="3FF1264F" w14:textId="00116BCE" w:rsidR="004E589F" w:rsidRPr="00FB6E7B" w:rsidRDefault="004E589F">
      <w:pPr>
        <w:numPr>
          <w:ilvl w:val="0"/>
          <w:numId w:val="4"/>
        </w:numPr>
        <w:rPr>
          <w:rFonts w:cs="Arial"/>
          <w:lang w:val="en-LU" w:eastAsia="en-US"/>
        </w:rPr>
      </w:pPr>
      <w:r>
        <w:rPr>
          <w:rFonts w:cs="Arial"/>
          <w:lang w:eastAsia="en-US"/>
        </w:rPr>
        <w:t>Simulation of</w:t>
      </w:r>
      <w:r w:rsidRPr="00FB6E7B">
        <w:rPr>
          <w:rFonts w:cs="Arial"/>
          <w:lang w:eastAsia="en-US"/>
        </w:rPr>
        <w:t xml:space="preserve"> the metabolism of an anticancer drug, </w:t>
      </w:r>
      <w:r>
        <w:rPr>
          <w:rFonts w:cs="Arial"/>
          <w:lang w:eastAsia="en-US"/>
        </w:rPr>
        <w:t>i</w:t>
      </w:r>
      <w:r w:rsidRPr="00FB6E7B">
        <w:rPr>
          <w:rFonts w:cs="Arial"/>
          <w:lang w:eastAsia="en-US"/>
        </w:rPr>
        <w:t>rinotecan, as a proof-of-concept of the established gut-liver platform</w:t>
      </w:r>
    </w:p>
    <w:p w14:paraId="21578715" w14:textId="46F5A8B5" w:rsidR="004E589F" w:rsidRPr="00FB6E7B" w:rsidRDefault="00456FE3">
      <w:pPr>
        <w:numPr>
          <w:ilvl w:val="0"/>
          <w:numId w:val="4"/>
        </w:numPr>
        <w:rPr>
          <w:rFonts w:cs="Arial"/>
          <w:lang w:val="en-LU" w:eastAsia="en-US"/>
        </w:rPr>
      </w:pPr>
      <w:r>
        <w:rPr>
          <w:rFonts w:cs="Arial"/>
          <w:lang w:eastAsia="en-US"/>
        </w:rPr>
        <w:t>Resolving</w:t>
      </w:r>
      <w:r w:rsidR="004E589F">
        <w:rPr>
          <w:rFonts w:cs="Arial"/>
          <w:lang w:eastAsia="en-US"/>
        </w:rPr>
        <w:t xml:space="preserve"> the effect of a colorectal cancer-associated bacteria, </w:t>
      </w:r>
      <w:r w:rsidR="004E589F" w:rsidRPr="00CA3A07">
        <w:rPr>
          <w:rFonts w:cs="Arial"/>
          <w:i/>
          <w:iCs/>
          <w:lang w:eastAsia="en-US"/>
        </w:rPr>
        <w:t>Escherichia coli</w:t>
      </w:r>
      <w:r w:rsidR="004E589F">
        <w:rPr>
          <w:rFonts w:cs="Arial"/>
          <w:lang w:eastAsia="en-US"/>
        </w:rPr>
        <w:t>, on</w:t>
      </w:r>
      <w:r w:rsidR="004E589F" w:rsidRPr="009E5BB4">
        <w:rPr>
          <w:rFonts w:cs="Arial"/>
          <w:highlight w:val="yellow"/>
          <w:lang w:eastAsia="en-US"/>
        </w:rPr>
        <w:t xml:space="preserve"> </w:t>
      </w:r>
      <w:r w:rsidR="004E589F" w:rsidRPr="00E01846">
        <w:rPr>
          <w:rFonts w:cs="Arial"/>
          <w:lang w:eastAsia="en-US"/>
        </w:rPr>
        <w:t>irinotecan</w:t>
      </w:r>
      <w:r w:rsidR="004E589F">
        <w:rPr>
          <w:rFonts w:cs="Arial"/>
          <w:lang w:eastAsia="en-US"/>
        </w:rPr>
        <w:t xml:space="preserve"> </w:t>
      </w:r>
      <w:r>
        <w:rPr>
          <w:rFonts w:cs="Arial"/>
          <w:lang w:eastAsia="en-US"/>
        </w:rPr>
        <w:t>metabolism using the gut-liver platform</w:t>
      </w:r>
    </w:p>
    <w:p w14:paraId="35E5F710" w14:textId="77777777" w:rsidR="004E589F" w:rsidRPr="00FB6E7B" w:rsidRDefault="004E589F">
      <w:pPr>
        <w:numPr>
          <w:ilvl w:val="0"/>
          <w:numId w:val="4"/>
        </w:numPr>
        <w:rPr>
          <w:rFonts w:cs="Arial"/>
          <w:lang w:val="en-LU" w:eastAsia="en-US"/>
        </w:rPr>
      </w:pPr>
      <w:r w:rsidRPr="00FB6E7B">
        <w:rPr>
          <w:rFonts w:cs="Arial"/>
          <w:lang w:eastAsia="en-US"/>
        </w:rPr>
        <w:t xml:space="preserve">Integration of TEER electrodes in the </w:t>
      </w:r>
      <w:proofErr w:type="spellStart"/>
      <w:r w:rsidRPr="00FB6E7B">
        <w:rPr>
          <w:rFonts w:cs="Arial"/>
          <w:lang w:eastAsia="en-US"/>
        </w:rPr>
        <w:t>HuMiX</w:t>
      </w:r>
      <w:proofErr w:type="spellEnd"/>
      <w:r w:rsidRPr="00FB6E7B">
        <w:rPr>
          <w:rFonts w:cs="Arial"/>
          <w:lang w:eastAsia="en-US"/>
        </w:rPr>
        <w:t xml:space="preserve"> gut-on-chip to monitor real-time gut barrier permeability</w:t>
      </w:r>
    </w:p>
    <w:p w14:paraId="2337B873" w14:textId="068C0B6E" w:rsidR="0027047E" w:rsidRPr="004E589F" w:rsidRDefault="0027047E" w:rsidP="004E589F">
      <w:pPr>
        <w:spacing w:after="160" w:line="259" w:lineRule="auto"/>
        <w:jc w:val="left"/>
        <w:rPr>
          <w:rFonts w:cs="Arial"/>
          <w:lang w:val="en-LU" w:eastAsia="en-US"/>
        </w:rPr>
      </w:pPr>
    </w:p>
    <w:p w14:paraId="774D1CFA" w14:textId="77777777" w:rsidR="006B15C4" w:rsidRDefault="006B15C4" w:rsidP="0027047E">
      <w:pPr>
        <w:spacing w:after="160" w:line="259" w:lineRule="auto"/>
        <w:jc w:val="left"/>
        <w:rPr>
          <w:rFonts w:ascii="Cambria" w:hAnsi="Cambria"/>
          <w:lang w:val="en-GB" w:eastAsia="en-US"/>
        </w:rPr>
      </w:pPr>
    </w:p>
    <w:p w14:paraId="76FEF207" w14:textId="77777777" w:rsidR="006B15C4" w:rsidRDefault="006B15C4">
      <w:pPr>
        <w:spacing w:after="160" w:line="259" w:lineRule="auto"/>
        <w:jc w:val="left"/>
        <w:rPr>
          <w:rFonts w:ascii="Cambria" w:hAnsi="Cambria"/>
          <w:lang w:val="en-GB" w:eastAsia="en-US"/>
        </w:rPr>
      </w:pPr>
      <w:r>
        <w:rPr>
          <w:rFonts w:ascii="Cambria" w:hAnsi="Cambria"/>
          <w:lang w:val="en-GB" w:eastAsia="en-US"/>
        </w:rPr>
        <w:br w:type="page"/>
      </w:r>
    </w:p>
    <w:p w14:paraId="657CB830" w14:textId="645DA139" w:rsidR="00A25556" w:rsidRPr="0027047E" w:rsidRDefault="0027047E" w:rsidP="0027047E">
      <w:pPr>
        <w:spacing w:after="160" w:line="259" w:lineRule="auto"/>
        <w:jc w:val="left"/>
        <w:rPr>
          <w:rFonts w:ascii="Cambria" w:eastAsiaTheme="majorEastAsia" w:hAnsi="Cambria" w:cstheme="majorBidi"/>
          <w:i/>
          <w:color w:val="000000" w:themeColor="text1"/>
          <w:lang w:val="en-GB" w:eastAsia="en-US"/>
        </w:rPr>
      </w:pPr>
      <w:r>
        <w:rPr>
          <w:rFonts w:ascii="Cambria" w:hAnsi="Cambria"/>
          <w:lang w:val="en-GB" w:eastAsia="en-US"/>
        </w:rPr>
        <w:lastRenderedPageBreak/>
        <w:br w:type="page"/>
      </w:r>
    </w:p>
    <w:p w14:paraId="380843B8" w14:textId="76AEE464" w:rsidR="0027047E" w:rsidRPr="00734CAB" w:rsidRDefault="00F04731">
      <w:pPr>
        <w:pStyle w:val="Heading1"/>
      </w:pPr>
      <w:bookmarkStart w:id="88" w:name="_Ref144202802"/>
      <w:bookmarkStart w:id="89" w:name="_Ref144203631"/>
      <w:bookmarkStart w:id="90" w:name="_Ref144203818"/>
      <w:r>
        <w:lastRenderedPageBreak/>
        <w:t xml:space="preserve"> </w:t>
      </w:r>
      <w:bookmarkStart w:id="91" w:name="_Toc147823033"/>
      <w:r w:rsidR="0027047E" w:rsidRPr="00734CAB">
        <w:t>COMMON METHODOLOGY</w:t>
      </w:r>
      <w:bookmarkEnd w:id="88"/>
      <w:bookmarkEnd w:id="89"/>
      <w:bookmarkEnd w:id="90"/>
      <w:bookmarkEnd w:id="91"/>
    </w:p>
    <w:p w14:paraId="5DC63A27" w14:textId="633A50B9" w:rsidR="00E7662E" w:rsidRDefault="00E7662E" w:rsidP="00E7662E">
      <w:pPr>
        <w:rPr>
          <w:lang w:val="en-GB" w:eastAsia="en-US"/>
        </w:rPr>
      </w:pPr>
    </w:p>
    <w:p w14:paraId="4F37A512" w14:textId="31D5F556" w:rsidR="00F36C4B" w:rsidRDefault="00F36C4B" w:rsidP="00E7662E">
      <w:r w:rsidRPr="007735E0">
        <w:t>This chapter describes common methods that were used</w:t>
      </w:r>
      <w:r w:rsidR="007735E0" w:rsidRPr="007735E0">
        <w:t xml:space="preserve"> in this work</w:t>
      </w:r>
      <w:r w:rsidRPr="007735E0">
        <w:t xml:space="preserve">. More </w:t>
      </w:r>
      <w:r w:rsidR="007735E0" w:rsidRPr="007735E0">
        <w:t>details on these methodologies will be</w:t>
      </w:r>
      <w:r w:rsidRPr="007735E0">
        <w:t xml:space="preserve"> described in</w:t>
      </w:r>
      <w:r>
        <w:t xml:space="preserve"> </w:t>
      </w:r>
      <w:r w:rsidR="007735E0">
        <w:t xml:space="preserve">chapter </w:t>
      </w:r>
      <w:r w:rsidR="009C3141">
        <w:fldChar w:fldCharType="begin"/>
      </w:r>
      <w:r w:rsidR="009C3141">
        <w:instrText xml:space="preserve"> REF _Ref147397884 \r \h </w:instrText>
      </w:r>
      <w:r w:rsidR="009C3141">
        <w:fldChar w:fldCharType="separate"/>
      </w:r>
      <w:r w:rsidR="003419DB">
        <w:t>4</w:t>
      </w:r>
      <w:r w:rsidR="009C3141">
        <w:fldChar w:fldCharType="end"/>
      </w:r>
      <w:r w:rsidR="009C3141">
        <w:t xml:space="preserve"> </w:t>
      </w:r>
      <w:r w:rsidR="007735E0">
        <w:t xml:space="preserve">and refer to the following manuscripts: </w:t>
      </w:r>
    </w:p>
    <w:p w14:paraId="1E6F17DA" w14:textId="77777777" w:rsidR="00876D87" w:rsidRDefault="00876D87" w:rsidP="00876D87">
      <w:pPr>
        <w:rPr>
          <w:rFonts w:cs="Arial"/>
        </w:rPr>
      </w:pPr>
    </w:p>
    <w:p w14:paraId="46AE956E" w14:textId="7A78515C" w:rsidR="007741E9" w:rsidRPr="00876D87" w:rsidRDefault="00876D87" w:rsidP="00876D87">
      <w:pPr>
        <w:pStyle w:val="ListParagraph"/>
        <w:numPr>
          <w:ilvl w:val="0"/>
          <w:numId w:val="10"/>
        </w:numPr>
        <w:rPr>
          <w:rFonts w:ascii="Arial" w:hAnsi="Arial" w:cs="Arial"/>
          <w:lang w:val="en-US" w:eastAsia="en-US"/>
        </w:rPr>
      </w:pPr>
      <w:proofErr w:type="spellStart"/>
      <w:r w:rsidRPr="00876D87">
        <w:rPr>
          <w:rFonts w:ascii="Arial" w:eastAsia="Times New Roman" w:hAnsi="Arial" w:cs="Arial"/>
          <w:b/>
          <w:bCs/>
          <w:lang w:val="en-US"/>
        </w:rPr>
        <w:t>Lucchetti</w:t>
      </w:r>
      <w:proofErr w:type="spellEnd"/>
      <w:r w:rsidRPr="00876D87">
        <w:rPr>
          <w:rFonts w:ascii="Arial" w:eastAsia="Times New Roman" w:hAnsi="Arial" w:cs="Arial"/>
          <w:b/>
          <w:bCs/>
          <w:lang w:val="en-US"/>
        </w:rPr>
        <w:t xml:space="preserve"> M.</w:t>
      </w:r>
      <w:r w:rsidRPr="00876D87">
        <w:rPr>
          <w:rFonts w:ascii="Arial" w:eastAsia="Times New Roman" w:hAnsi="Arial" w:cs="Arial"/>
          <w:lang w:val="en-US"/>
        </w:rPr>
        <w:t xml:space="preserve">, </w:t>
      </w:r>
      <w:proofErr w:type="spellStart"/>
      <w:r w:rsidRPr="00876D87">
        <w:rPr>
          <w:rFonts w:ascii="Arial" w:eastAsia="Times New Roman" w:hAnsi="Arial" w:cs="Arial"/>
          <w:lang w:val="en-US"/>
        </w:rPr>
        <w:t>Oluwasegun</w:t>
      </w:r>
      <w:proofErr w:type="spellEnd"/>
      <w:r w:rsidRPr="00876D87">
        <w:rPr>
          <w:rFonts w:ascii="Arial" w:eastAsia="Times New Roman" w:hAnsi="Arial" w:cs="Arial"/>
          <w:lang w:val="en-US"/>
        </w:rPr>
        <w:t xml:space="preserve"> A. K., </w:t>
      </w:r>
      <w:proofErr w:type="spellStart"/>
      <w:r w:rsidRPr="00876D87">
        <w:rPr>
          <w:rFonts w:ascii="Arial" w:eastAsia="Times New Roman" w:hAnsi="Arial" w:cs="Arial"/>
          <w:lang w:val="en-US"/>
        </w:rPr>
        <w:t>Jäger</w:t>
      </w:r>
      <w:proofErr w:type="spellEnd"/>
      <w:r w:rsidRPr="00876D87">
        <w:rPr>
          <w:rFonts w:ascii="Arial" w:eastAsia="Times New Roman" w:hAnsi="Arial" w:cs="Arial"/>
          <w:lang w:val="en-US"/>
        </w:rPr>
        <w:t xml:space="preserve"> C., </w:t>
      </w:r>
      <w:r w:rsidRPr="00876D87">
        <w:rPr>
          <w:rFonts w:ascii="Arial" w:hAnsi="Arial" w:cs="Arial"/>
          <w:lang w:val="en-US"/>
        </w:rPr>
        <w:t>Perez-Escriva P.,</w:t>
      </w:r>
      <w:r w:rsidRPr="00876D87">
        <w:rPr>
          <w:rFonts w:ascii="Arial" w:eastAsia="Times New Roman" w:hAnsi="Arial" w:cs="Arial"/>
          <w:lang w:val="en-US"/>
        </w:rPr>
        <w:t xml:space="preserve"> </w:t>
      </w:r>
      <w:proofErr w:type="spellStart"/>
      <w:r w:rsidRPr="00876D87">
        <w:rPr>
          <w:rFonts w:ascii="Arial" w:eastAsia="Times New Roman" w:hAnsi="Arial" w:cs="Arial"/>
          <w:lang w:val="en-US"/>
        </w:rPr>
        <w:t>Letellier</w:t>
      </w:r>
      <w:proofErr w:type="spellEnd"/>
      <w:r w:rsidRPr="00876D87">
        <w:rPr>
          <w:rFonts w:ascii="Arial" w:eastAsia="Times New Roman" w:hAnsi="Arial" w:cs="Arial"/>
          <w:lang w:val="en-US"/>
        </w:rPr>
        <w:t xml:space="preserve"> E., </w:t>
      </w:r>
      <w:proofErr w:type="spellStart"/>
      <w:r w:rsidRPr="00876D87">
        <w:rPr>
          <w:rFonts w:ascii="Arial" w:eastAsia="Times New Roman" w:hAnsi="Arial" w:cs="Arial"/>
          <w:lang w:val="en-US"/>
        </w:rPr>
        <w:t>Mosig</w:t>
      </w:r>
      <w:proofErr w:type="spellEnd"/>
      <w:r w:rsidRPr="00876D87">
        <w:rPr>
          <w:rFonts w:ascii="Arial" w:eastAsia="Times New Roman" w:hAnsi="Arial" w:cs="Arial"/>
          <w:lang w:val="en-US"/>
        </w:rPr>
        <w:t xml:space="preserve"> A. S., &amp; </w:t>
      </w:r>
      <w:proofErr w:type="spellStart"/>
      <w:r w:rsidRPr="00876D87">
        <w:rPr>
          <w:rFonts w:ascii="Arial" w:eastAsia="Times New Roman" w:hAnsi="Arial" w:cs="Arial"/>
          <w:lang w:val="en-US"/>
        </w:rPr>
        <w:t>Wilmes</w:t>
      </w:r>
      <w:proofErr w:type="spellEnd"/>
      <w:r w:rsidRPr="00876D87">
        <w:rPr>
          <w:rFonts w:ascii="Arial" w:eastAsia="Times New Roman" w:hAnsi="Arial" w:cs="Arial"/>
          <w:lang w:val="en-US"/>
        </w:rPr>
        <w:t xml:space="preserve"> P. </w:t>
      </w:r>
      <w:r w:rsidRPr="00876D87">
        <w:rPr>
          <w:rFonts w:ascii="Arial" w:hAnsi="Arial" w:cs="Arial"/>
          <w:lang w:val="en-US" w:eastAsia="en-US"/>
        </w:rPr>
        <w:t xml:space="preserve">(2023) “An organ-on-chip platform for simulating drug metabolism along the gut-liver axis.” To be submitted to </w:t>
      </w:r>
      <w:proofErr w:type="spellStart"/>
      <w:r w:rsidRPr="00876D87">
        <w:rPr>
          <w:rFonts w:ascii="Arial" w:hAnsi="Arial" w:cs="Arial"/>
          <w:lang w:val="en-US" w:eastAsia="en-US"/>
        </w:rPr>
        <w:t>Bio</w:t>
      </w:r>
      <w:r w:rsidR="009100F8">
        <w:rPr>
          <w:rFonts w:ascii="Arial" w:hAnsi="Arial" w:cs="Arial"/>
          <w:lang w:val="en-US" w:eastAsia="en-US"/>
        </w:rPr>
        <w:t>fabrication</w:t>
      </w:r>
      <w:proofErr w:type="spellEnd"/>
    </w:p>
    <w:p w14:paraId="55622C50" w14:textId="77777777" w:rsidR="00876D87" w:rsidRPr="00876D87" w:rsidRDefault="00876D87" w:rsidP="00876D87">
      <w:pPr>
        <w:rPr>
          <w:rFonts w:cs="Arial"/>
          <w:lang w:eastAsia="en-US"/>
        </w:rPr>
      </w:pPr>
    </w:p>
    <w:p w14:paraId="6124D04D" w14:textId="0E073CA7" w:rsidR="007741E9" w:rsidRPr="00876D87" w:rsidRDefault="007741E9" w:rsidP="00876D87">
      <w:pPr>
        <w:pStyle w:val="ListParagraph"/>
        <w:numPr>
          <w:ilvl w:val="0"/>
          <w:numId w:val="10"/>
        </w:numPr>
        <w:rPr>
          <w:rFonts w:ascii="Arial" w:hAnsi="Arial" w:cs="Arial"/>
          <w:lang w:eastAsia="en-US"/>
        </w:rPr>
      </w:pPr>
      <w:r w:rsidRPr="00876D87">
        <w:rPr>
          <w:rFonts w:ascii="Arial" w:hAnsi="Arial" w:cs="Arial"/>
          <w:b/>
        </w:rPr>
        <w:t>Lucchetti</w:t>
      </w:r>
      <w:r w:rsidRPr="00876D87">
        <w:rPr>
          <w:rFonts w:ascii="Arial" w:hAnsi="Arial" w:cs="Arial"/>
          <w:b/>
          <w:vertAlign w:val="superscript"/>
        </w:rPr>
        <w:t xml:space="preserve"> </w:t>
      </w:r>
      <w:r w:rsidRPr="00876D87">
        <w:rPr>
          <w:rFonts w:ascii="Arial" w:hAnsi="Arial" w:cs="Arial"/>
          <w:b/>
        </w:rPr>
        <w:t xml:space="preserve">M., </w:t>
      </w:r>
      <w:proofErr w:type="spellStart"/>
      <w:r w:rsidRPr="00876D87">
        <w:rPr>
          <w:rFonts w:ascii="Arial" w:hAnsi="Arial" w:cs="Arial"/>
          <w:bCs/>
        </w:rPr>
        <w:t>Werr</w:t>
      </w:r>
      <w:proofErr w:type="spellEnd"/>
      <w:r w:rsidRPr="00876D87">
        <w:rPr>
          <w:rFonts w:ascii="Arial" w:hAnsi="Arial" w:cs="Arial"/>
          <w:bCs/>
        </w:rPr>
        <w:t xml:space="preserve"> G., Johansson</w:t>
      </w:r>
      <w:r w:rsidRPr="00876D87">
        <w:rPr>
          <w:rFonts w:ascii="Arial" w:hAnsi="Arial" w:cs="Arial"/>
          <w:bCs/>
          <w:vertAlign w:val="superscript"/>
        </w:rPr>
        <w:t xml:space="preserve"> </w:t>
      </w:r>
      <w:r w:rsidRPr="00876D87">
        <w:rPr>
          <w:rFonts w:ascii="Arial" w:hAnsi="Arial" w:cs="Arial"/>
          <w:bCs/>
        </w:rPr>
        <w:t xml:space="preserve">S., Barbe L., </w:t>
      </w:r>
      <w:proofErr w:type="spellStart"/>
      <w:r w:rsidRPr="00876D87">
        <w:rPr>
          <w:rFonts w:ascii="Arial" w:hAnsi="Arial" w:cs="Arial"/>
          <w:bCs/>
        </w:rPr>
        <w:t>Grandmougin</w:t>
      </w:r>
      <w:proofErr w:type="spellEnd"/>
      <w:r w:rsidRPr="00876D87">
        <w:rPr>
          <w:rFonts w:ascii="Arial" w:hAnsi="Arial" w:cs="Arial"/>
          <w:bCs/>
          <w:vertAlign w:val="superscript"/>
        </w:rPr>
        <w:t xml:space="preserve"> </w:t>
      </w:r>
      <w:r w:rsidRPr="00876D87">
        <w:rPr>
          <w:rFonts w:ascii="Arial" w:hAnsi="Arial" w:cs="Arial"/>
          <w:bCs/>
        </w:rPr>
        <w:t xml:space="preserve">L., </w:t>
      </w:r>
      <w:proofErr w:type="spellStart"/>
      <w:r w:rsidRPr="00876D87">
        <w:rPr>
          <w:rFonts w:ascii="Arial" w:hAnsi="Arial" w:cs="Arial"/>
          <w:bCs/>
        </w:rPr>
        <w:t>Wilmes</w:t>
      </w:r>
      <w:proofErr w:type="spellEnd"/>
      <w:r w:rsidRPr="00876D87">
        <w:rPr>
          <w:rFonts w:ascii="Arial" w:hAnsi="Arial" w:cs="Arial"/>
          <w:bCs/>
        </w:rPr>
        <w:t xml:space="preserve"> P.</w:t>
      </w:r>
      <w:r w:rsidRPr="00876D87">
        <w:rPr>
          <w:rFonts w:ascii="Arial" w:hAnsi="Arial" w:cs="Arial"/>
          <w:bCs/>
          <w:vertAlign w:val="superscript"/>
        </w:rPr>
        <w:t xml:space="preserve"> </w:t>
      </w:r>
      <w:r w:rsidRPr="00876D87">
        <w:rPr>
          <w:rFonts w:ascii="Arial" w:hAnsi="Arial" w:cs="Arial"/>
          <w:bCs/>
        </w:rPr>
        <w:t xml:space="preserve">and </w:t>
      </w:r>
      <w:proofErr w:type="spellStart"/>
      <w:r w:rsidRPr="00876D87">
        <w:rPr>
          <w:rFonts w:ascii="Arial" w:hAnsi="Arial" w:cs="Arial"/>
          <w:bCs/>
        </w:rPr>
        <w:t>Tenje</w:t>
      </w:r>
      <w:proofErr w:type="spellEnd"/>
      <w:r w:rsidRPr="00876D87">
        <w:rPr>
          <w:rFonts w:ascii="Arial" w:hAnsi="Arial" w:cs="Arial"/>
          <w:bCs/>
          <w:vertAlign w:val="superscript"/>
        </w:rPr>
        <w:t xml:space="preserve"> </w:t>
      </w:r>
      <w:r w:rsidRPr="00876D87">
        <w:rPr>
          <w:rFonts w:ascii="Arial" w:hAnsi="Arial" w:cs="Arial"/>
          <w:lang w:eastAsia="en-US"/>
        </w:rPr>
        <w:t>M. “</w:t>
      </w:r>
      <w:proofErr w:type="spellStart"/>
      <w:r w:rsidRPr="00876D87">
        <w:rPr>
          <w:rFonts w:ascii="Arial" w:hAnsi="Arial" w:cs="Arial"/>
          <w:lang w:eastAsia="en-US"/>
        </w:rPr>
        <w:t>Integration</w:t>
      </w:r>
      <w:proofErr w:type="spellEnd"/>
      <w:r w:rsidRPr="00876D87">
        <w:rPr>
          <w:rFonts w:ascii="Arial" w:hAnsi="Arial" w:cs="Arial"/>
          <w:lang w:eastAsia="en-US"/>
        </w:rPr>
        <w:t xml:space="preserve"> </w:t>
      </w:r>
      <w:proofErr w:type="spellStart"/>
      <w:r w:rsidRPr="00876D87">
        <w:rPr>
          <w:rFonts w:ascii="Arial" w:hAnsi="Arial" w:cs="Arial"/>
          <w:lang w:eastAsia="en-US"/>
        </w:rPr>
        <w:t>of</w:t>
      </w:r>
      <w:proofErr w:type="spellEnd"/>
      <w:r w:rsidRPr="00876D87">
        <w:rPr>
          <w:rFonts w:ascii="Arial" w:hAnsi="Arial" w:cs="Arial"/>
          <w:lang w:eastAsia="en-US"/>
        </w:rPr>
        <w:t xml:space="preserve"> </w:t>
      </w:r>
      <w:proofErr w:type="spellStart"/>
      <w:r w:rsidRPr="00876D87">
        <w:rPr>
          <w:rFonts w:ascii="Arial" w:hAnsi="Arial" w:cs="Arial"/>
          <w:lang w:eastAsia="en-US"/>
        </w:rPr>
        <w:t>multiple</w:t>
      </w:r>
      <w:proofErr w:type="spellEnd"/>
      <w:r w:rsidRPr="00876D87">
        <w:rPr>
          <w:rFonts w:ascii="Arial" w:hAnsi="Arial" w:cs="Arial"/>
          <w:lang w:eastAsia="en-US"/>
        </w:rPr>
        <w:t xml:space="preserve"> flexible </w:t>
      </w:r>
      <w:proofErr w:type="spellStart"/>
      <w:r w:rsidRPr="00876D87">
        <w:rPr>
          <w:rFonts w:ascii="Arial" w:hAnsi="Arial" w:cs="Arial"/>
          <w:lang w:eastAsia="en-US"/>
        </w:rPr>
        <w:t>electrodes</w:t>
      </w:r>
      <w:proofErr w:type="spellEnd"/>
      <w:r w:rsidRPr="00876D87">
        <w:rPr>
          <w:rFonts w:ascii="Arial" w:hAnsi="Arial" w:cs="Arial"/>
          <w:lang w:eastAsia="en-US"/>
        </w:rPr>
        <w:t xml:space="preserve"> </w:t>
      </w:r>
      <w:proofErr w:type="spellStart"/>
      <w:r w:rsidRPr="00876D87">
        <w:rPr>
          <w:rFonts w:ascii="Arial" w:hAnsi="Arial" w:cs="Arial"/>
          <w:lang w:eastAsia="en-US"/>
        </w:rPr>
        <w:t>for</w:t>
      </w:r>
      <w:proofErr w:type="spellEnd"/>
      <w:r w:rsidRPr="00876D87">
        <w:rPr>
          <w:rFonts w:ascii="Arial" w:hAnsi="Arial" w:cs="Arial"/>
          <w:lang w:eastAsia="en-US"/>
        </w:rPr>
        <w:t xml:space="preserve"> real-time </w:t>
      </w:r>
      <w:proofErr w:type="spellStart"/>
      <w:r w:rsidRPr="00876D87">
        <w:rPr>
          <w:rFonts w:ascii="Arial" w:hAnsi="Arial" w:cs="Arial"/>
          <w:lang w:eastAsia="en-US"/>
        </w:rPr>
        <w:t>detection</w:t>
      </w:r>
      <w:proofErr w:type="spellEnd"/>
      <w:r w:rsidRPr="00876D87">
        <w:rPr>
          <w:rFonts w:ascii="Arial" w:hAnsi="Arial" w:cs="Arial"/>
          <w:lang w:eastAsia="en-US"/>
        </w:rPr>
        <w:t xml:space="preserve"> </w:t>
      </w:r>
      <w:proofErr w:type="spellStart"/>
      <w:r w:rsidRPr="00876D87">
        <w:rPr>
          <w:rFonts w:ascii="Arial" w:hAnsi="Arial" w:cs="Arial"/>
          <w:lang w:eastAsia="en-US"/>
        </w:rPr>
        <w:t>of</w:t>
      </w:r>
      <w:proofErr w:type="spellEnd"/>
      <w:r w:rsidRPr="00876D87">
        <w:rPr>
          <w:rFonts w:ascii="Arial" w:hAnsi="Arial" w:cs="Arial"/>
          <w:lang w:eastAsia="en-US"/>
        </w:rPr>
        <w:t xml:space="preserve"> </w:t>
      </w:r>
      <w:proofErr w:type="spellStart"/>
      <w:r w:rsidRPr="00876D87">
        <w:rPr>
          <w:rFonts w:ascii="Arial" w:hAnsi="Arial" w:cs="Arial"/>
          <w:lang w:eastAsia="en-US"/>
        </w:rPr>
        <w:t>barrier</w:t>
      </w:r>
      <w:proofErr w:type="spellEnd"/>
      <w:r w:rsidRPr="00876D87">
        <w:rPr>
          <w:rFonts w:ascii="Arial" w:hAnsi="Arial" w:cs="Arial"/>
          <w:lang w:eastAsia="en-US"/>
        </w:rPr>
        <w:t xml:space="preserve"> </w:t>
      </w:r>
      <w:proofErr w:type="spellStart"/>
      <w:r w:rsidRPr="00876D87">
        <w:rPr>
          <w:rFonts w:ascii="Arial" w:hAnsi="Arial" w:cs="Arial"/>
          <w:lang w:eastAsia="en-US"/>
        </w:rPr>
        <w:t>formation</w:t>
      </w:r>
      <w:proofErr w:type="spellEnd"/>
      <w:r w:rsidRPr="00876D87">
        <w:rPr>
          <w:rFonts w:ascii="Arial" w:hAnsi="Arial" w:cs="Arial"/>
          <w:lang w:eastAsia="en-US"/>
        </w:rPr>
        <w:t xml:space="preserve"> </w:t>
      </w:r>
      <w:proofErr w:type="spellStart"/>
      <w:r w:rsidRPr="00876D87">
        <w:rPr>
          <w:rFonts w:ascii="Arial" w:hAnsi="Arial" w:cs="Arial"/>
          <w:lang w:eastAsia="en-US"/>
        </w:rPr>
        <w:t>with</w:t>
      </w:r>
      <w:proofErr w:type="spellEnd"/>
      <w:r w:rsidRPr="00876D87">
        <w:rPr>
          <w:rFonts w:ascii="Arial" w:hAnsi="Arial" w:cs="Arial"/>
          <w:lang w:eastAsia="en-US"/>
        </w:rPr>
        <w:t xml:space="preserve"> </w:t>
      </w:r>
      <w:proofErr w:type="spellStart"/>
      <w:r w:rsidRPr="00876D87">
        <w:rPr>
          <w:rFonts w:ascii="Arial" w:hAnsi="Arial" w:cs="Arial"/>
          <w:lang w:eastAsia="en-US"/>
        </w:rPr>
        <w:t>spatial</w:t>
      </w:r>
      <w:proofErr w:type="spellEnd"/>
      <w:r w:rsidRPr="00876D87">
        <w:rPr>
          <w:rFonts w:ascii="Arial" w:hAnsi="Arial" w:cs="Arial"/>
          <w:lang w:eastAsia="en-US"/>
        </w:rPr>
        <w:t xml:space="preserve"> </w:t>
      </w:r>
      <w:proofErr w:type="spellStart"/>
      <w:r w:rsidRPr="00876D87">
        <w:rPr>
          <w:rFonts w:ascii="Arial" w:hAnsi="Arial" w:cs="Arial"/>
          <w:lang w:eastAsia="en-US"/>
        </w:rPr>
        <w:t>resolution</w:t>
      </w:r>
      <w:proofErr w:type="spellEnd"/>
      <w:r w:rsidRPr="00876D87">
        <w:rPr>
          <w:rFonts w:ascii="Arial" w:hAnsi="Arial" w:cs="Arial"/>
          <w:lang w:eastAsia="en-US"/>
        </w:rPr>
        <w:t xml:space="preserve"> in a </w:t>
      </w:r>
      <w:proofErr w:type="spellStart"/>
      <w:r w:rsidRPr="00876D87">
        <w:rPr>
          <w:rFonts w:ascii="Arial" w:hAnsi="Arial" w:cs="Arial"/>
          <w:lang w:eastAsia="en-US"/>
        </w:rPr>
        <w:t>gut</w:t>
      </w:r>
      <w:proofErr w:type="spellEnd"/>
      <w:r w:rsidRPr="00876D87">
        <w:rPr>
          <w:rFonts w:ascii="Arial" w:hAnsi="Arial" w:cs="Arial"/>
          <w:lang w:eastAsia="en-US"/>
        </w:rPr>
        <w:t>-</w:t>
      </w:r>
      <w:proofErr w:type="spellStart"/>
      <w:r w:rsidRPr="00876D87">
        <w:rPr>
          <w:rFonts w:ascii="Arial" w:hAnsi="Arial" w:cs="Arial"/>
          <w:lang w:eastAsia="en-US"/>
        </w:rPr>
        <w:t>on</w:t>
      </w:r>
      <w:proofErr w:type="spellEnd"/>
      <w:r w:rsidRPr="00876D87">
        <w:rPr>
          <w:rFonts w:ascii="Arial" w:hAnsi="Arial" w:cs="Arial"/>
          <w:lang w:eastAsia="en-US"/>
        </w:rPr>
        <w:t xml:space="preserve">-chip </w:t>
      </w:r>
      <w:proofErr w:type="spellStart"/>
      <w:r w:rsidRPr="00876D87">
        <w:rPr>
          <w:rFonts w:ascii="Arial" w:hAnsi="Arial" w:cs="Arial"/>
          <w:lang w:eastAsia="en-US"/>
        </w:rPr>
        <w:t>system</w:t>
      </w:r>
      <w:proofErr w:type="spellEnd"/>
      <w:r w:rsidRPr="00876D87">
        <w:rPr>
          <w:rFonts w:ascii="Arial" w:hAnsi="Arial" w:cs="Arial"/>
          <w:lang w:eastAsia="en-US"/>
        </w:rPr>
        <w:t xml:space="preserve">.” </w:t>
      </w:r>
      <w:r w:rsidRPr="00876D87">
        <w:rPr>
          <w:rFonts w:ascii="Arial" w:hAnsi="Arial" w:cs="Arial"/>
        </w:rPr>
        <w:t xml:space="preserve">In </w:t>
      </w:r>
      <w:proofErr w:type="spellStart"/>
      <w:r w:rsidRPr="00876D87">
        <w:rPr>
          <w:rFonts w:ascii="Arial" w:hAnsi="Arial" w:cs="Arial"/>
        </w:rPr>
        <w:t>revision</w:t>
      </w:r>
      <w:proofErr w:type="spellEnd"/>
      <w:r w:rsidRPr="00876D87">
        <w:rPr>
          <w:rFonts w:ascii="Arial" w:hAnsi="Arial" w:cs="Arial"/>
        </w:rPr>
        <w:t xml:space="preserve"> </w:t>
      </w:r>
      <w:proofErr w:type="spellStart"/>
      <w:r w:rsidRPr="00876D87">
        <w:rPr>
          <w:rFonts w:ascii="Arial" w:hAnsi="Arial" w:cs="Arial"/>
        </w:rPr>
        <w:t>with</w:t>
      </w:r>
      <w:proofErr w:type="spellEnd"/>
      <w:r w:rsidRPr="00876D87">
        <w:rPr>
          <w:rFonts w:ascii="Arial" w:hAnsi="Arial" w:cs="Arial"/>
        </w:rPr>
        <w:t xml:space="preserve"> </w:t>
      </w:r>
      <w:proofErr w:type="spellStart"/>
      <w:r w:rsidRPr="00876D87">
        <w:rPr>
          <w:rFonts w:ascii="Arial" w:hAnsi="Arial" w:cs="Arial"/>
        </w:rPr>
        <w:t>minor</w:t>
      </w:r>
      <w:proofErr w:type="spellEnd"/>
      <w:r w:rsidRPr="00876D87">
        <w:rPr>
          <w:rFonts w:ascii="Arial" w:hAnsi="Arial" w:cs="Arial"/>
        </w:rPr>
        <w:t xml:space="preserve"> </w:t>
      </w:r>
      <w:proofErr w:type="spellStart"/>
      <w:r w:rsidRPr="00876D87">
        <w:rPr>
          <w:rFonts w:ascii="Arial" w:hAnsi="Arial" w:cs="Arial"/>
        </w:rPr>
        <w:t>revisions</w:t>
      </w:r>
      <w:proofErr w:type="spellEnd"/>
      <w:r w:rsidRPr="00876D87">
        <w:rPr>
          <w:rFonts w:ascii="Arial" w:hAnsi="Arial" w:cs="Arial"/>
        </w:rPr>
        <w:t>.</w:t>
      </w:r>
      <w:r w:rsidRPr="00876D87">
        <w:rPr>
          <w:rFonts w:ascii="Arial" w:hAnsi="Arial" w:cs="Arial"/>
          <w:lang w:eastAsia="en-US"/>
        </w:rPr>
        <w:t xml:space="preserve"> Microsystems and </w:t>
      </w:r>
      <w:proofErr w:type="spellStart"/>
      <w:r w:rsidRPr="00876D87">
        <w:rPr>
          <w:rFonts w:ascii="Arial" w:hAnsi="Arial" w:cs="Arial"/>
          <w:lang w:eastAsia="en-US"/>
        </w:rPr>
        <w:t>Nanoengineering</w:t>
      </w:r>
      <w:proofErr w:type="spellEnd"/>
    </w:p>
    <w:p w14:paraId="262099DE" w14:textId="77777777" w:rsidR="007735E0" w:rsidRPr="007735E0" w:rsidRDefault="007735E0" w:rsidP="007735E0">
      <w:pPr>
        <w:pStyle w:val="ListParagraph"/>
        <w:rPr>
          <w:rFonts w:cs="Arial"/>
          <w:szCs w:val="22"/>
          <w:lang w:val="en-LU" w:eastAsia="en-US"/>
        </w:rPr>
      </w:pPr>
    </w:p>
    <w:p w14:paraId="096A6AEF" w14:textId="41D16E37" w:rsidR="00F36C4B" w:rsidRPr="007735E0" w:rsidRDefault="007735E0" w:rsidP="007735E0">
      <w:pPr>
        <w:spacing w:after="160" w:line="259" w:lineRule="auto"/>
        <w:jc w:val="left"/>
        <w:rPr>
          <w:rFonts w:cs="Arial"/>
          <w:szCs w:val="22"/>
          <w:lang w:val="en-LU" w:eastAsia="en-US"/>
        </w:rPr>
      </w:pPr>
      <w:r>
        <w:rPr>
          <w:rFonts w:cs="Arial"/>
          <w:szCs w:val="22"/>
          <w:lang w:val="en-LU" w:eastAsia="en-US"/>
        </w:rPr>
        <w:br w:type="page"/>
      </w:r>
    </w:p>
    <w:p w14:paraId="3BB4C839" w14:textId="32120FDF" w:rsidR="0027047E" w:rsidRPr="00F60592" w:rsidRDefault="003370EB">
      <w:pPr>
        <w:pStyle w:val="Heading2"/>
      </w:pPr>
      <w:bookmarkStart w:id="92" w:name="_Toc147823034"/>
      <w:r w:rsidRPr="00F60592">
        <w:lastRenderedPageBreak/>
        <w:t>INTRODUCTION</w:t>
      </w:r>
      <w:bookmarkEnd w:id="92"/>
    </w:p>
    <w:p w14:paraId="19B4FDF9" w14:textId="77777777" w:rsidR="0040314D" w:rsidRPr="0040314D" w:rsidRDefault="0040314D" w:rsidP="0040314D">
      <w:pPr>
        <w:rPr>
          <w:lang w:val="en-GB" w:eastAsia="en-US"/>
        </w:rPr>
      </w:pPr>
    </w:p>
    <w:p w14:paraId="4F438C45" w14:textId="726D43BC" w:rsidR="00E744DB" w:rsidRDefault="006A2CD3" w:rsidP="00BF73AB">
      <w:pPr>
        <w:rPr>
          <w:lang w:val="en-GB" w:eastAsia="en-US"/>
        </w:rPr>
      </w:pPr>
      <w:r>
        <w:rPr>
          <w:lang w:val="en-GB" w:eastAsia="en-US"/>
        </w:rPr>
        <w:t xml:space="preserve">The </w:t>
      </w:r>
      <w:r w:rsidR="00281DB7">
        <w:rPr>
          <w:lang w:val="en-GB" w:eastAsia="en-US"/>
        </w:rPr>
        <w:t xml:space="preserve">significant involvement of the </w:t>
      </w:r>
      <w:r>
        <w:rPr>
          <w:lang w:val="en-GB" w:eastAsia="en-US"/>
        </w:rPr>
        <w:t xml:space="preserve">gut-liver </w:t>
      </w:r>
      <w:r w:rsidR="00281DB7">
        <w:rPr>
          <w:lang w:val="en-GB" w:eastAsia="en-US"/>
        </w:rPr>
        <w:t>axis</w:t>
      </w:r>
      <w:r>
        <w:rPr>
          <w:lang w:val="en-GB" w:eastAsia="en-US"/>
        </w:rPr>
        <w:t xml:space="preserve"> in drug metabolism processes</w:t>
      </w:r>
      <w:r w:rsidR="00281DB7">
        <w:rPr>
          <w:lang w:val="en-GB" w:eastAsia="en-US"/>
        </w:rPr>
        <w:t xml:space="preserve"> </w:t>
      </w:r>
      <w:r w:rsidR="00FD6258">
        <w:rPr>
          <w:lang w:val="en-GB" w:eastAsia="en-US"/>
        </w:rPr>
        <w:t xml:space="preserve">as well as the influence of gut bacteria in the transformation of xenobiotics were described in section </w:t>
      </w:r>
      <w:r w:rsidR="00F92E37">
        <w:rPr>
          <w:lang w:val="en-GB" w:eastAsia="en-US"/>
        </w:rPr>
        <w:fldChar w:fldCharType="begin"/>
      </w:r>
      <w:r w:rsidR="00F92E37">
        <w:rPr>
          <w:lang w:val="en-GB" w:eastAsia="en-US"/>
        </w:rPr>
        <w:instrText xml:space="preserve"> REF _Ref143506466 \r \h </w:instrText>
      </w:r>
      <w:r w:rsidR="00F92E37">
        <w:rPr>
          <w:lang w:val="en-GB" w:eastAsia="en-US"/>
        </w:rPr>
      </w:r>
      <w:r w:rsidR="00F92E37">
        <w:rPr>
          <w:lang w:val="en-GB" w:eastAsia="en-US"/>
        </w:rPr>
        <w:fldChar w:fldCharType="separate"/>
      </w:r>
      <w:r w:rsidR="003419DB">
        <w:rPr>
          <w:lang w:val="en-GB" w:eastAsia="en-US"/>
        </w:rPr>
        <w:t>1.2.4</w:t>
      </w:r>
      <w:r w:rsidR="00F92E37">
        <w:rPr>
          <w:lang w:val="en-GB" w:eastAsia="en-US"/>
        </w:rPr>
        <w:fldChar w:fldCharType="end"/>
      </w:r>
      <w:r w:rsidR="00FD6258">
        <w:rPr>
          <w:lang w:val="en-GB" w:eastAsia="en-US"/>
        </w:rPr>
        <w:t xml:space="preserve"> and </w:t>
      </w:r>
      <w:r w:rsidR="00C075FD">
        <w:rPr>
          <w:lang w:val="en-GB" w:eastAsia="en-US"/>
        </w:rPr>
        <w:fldChar w:fldCharType="begin"/>
      </w:r>
      <w:r w:rsidR="00C075FD">
        <w:rPr>
          <w:lang w:val="en-GB" w:eastAsia="en-US"/>
        </w:rPr>
        <w:instrText xml:space="preserve"> REF _Ref144454721 \r \h </w:instrText>
      </w:r>
      <w:r w:rsidR="00C075FD">
        <w:rPr>
          <w:lang w:val="en-GB" w:eastAsia="en-US"/>
        </w:rPr>
      </w:r>
      <w:r w:rsidR="00C075FD">
        <w:rPr>
          <w:lang w:val="en-GB" w:eastAsia="en-US"/>
        </w:rPr>
        <w:fldChar w:fldCharType="separate"/>
      </w:r>
      <w:r w:rsidR="00C075FD">
        <w:rPr>
          <w:lang w:val="en-GB" w:eastAsia="en-US"/>
        </w:rPr>
        <w:t>1.2.5</w:t>
      </w:r>
      <w:r w:rsidR="00C075FD">
        <w:rPr>
          <w:lang w:val="en-GB" w:eastAsia="en-US"/>
        </w:rPr>
        <w:fldChar w:fldCharType="end"/>
      </w:r>
      <w:r w:rsidR="00FD6258">
        <w:rPr>
          <w:lang w:val="en-GB" w:eastAsia="en-US"/>
        </w:rPr>
        <w:t>, respectively</w:t>
      </w:r>
      <w:r>
        <w:rPr>
          <w:lang w:val="en-GB" w:eastAsia="en-US"/>
        </w:rPr>
        <w:t>.</w:t>
      </w:r>
      <w:r w:rsidR="00E349EE">
        <w:rPr>
          <w:lang w:val="en-GB" w:eastAsia="en-US"/>
        </w:rPr>
        <w:t xml:space="preserve"> </w:t>
      </w:r>
      <w:r w:rsidR="00226176">
        <w:rPr>
          <w:lang w:val="en-GB" w:eastAsia="en-US"/>
        </w:rPr>
        <w:t>Nonetheless</w:t>
      </w:r>
      <w:r w:rsidR="00281DB7">
        <w:rPr>
          <w:lang w:val="en-GB" w:eastAsia="en-US"/>
        </w:rPr>
        <w:t xml:space="preserve">, the </w:t>
      </w:r>
      <w:r w:rsidR="00226176">
        <w:rPr>
          <w:lang w:val="en-GB" w:eastAsia="en-US"/>
        </w:rPr>
        <w:t xml:space="preserve">full scope of </w:t>
      </w:r>
      <w:r w:rsidR="00281DB7">
        <w:rPr>
          <w:lang w:val="en-GB" w:eastAsia="en-US"/>
        </w:rPr>
        <w:t>the bacteria</w:t>
      </w:r>
      <w:r w:rsidR="00226176">
        <w:rPr>
          <w:lang w:val="en-GB" w:eastAsia="en-US"/>
        </w:rPr>
        <w:t>’s identity and</w:t>
      </w:r>
      <w:r w:rsidR="00281DB7">
        <w:rPr>
          <w:lang w:val="en-GB" w:eastAsia="en-US"/>
        </w:rPr>
        <w:t xml:space="preserve"> </w:t>
      </w:r>
      <w:r w:rsidR="00226176">
        <w:rPr>
          <w:lang w:val="en-GB" w:eastAsia="en-US"/>
        </w:rPr>
        <w:t>the</w:t>
      </w:r>
      <w:r w:rsidR="00281DB7">
        <w:rPr>
          <w:lang w:val="en-GB" w:eastAsia="en-US"/>
        </w:rPr>
        <w:t xml:space="preserve"> molecular mechanisms underlying </w:t>
      </w:r>
      <w:r w:rsidR="00226176">
        <w:rPr>
          <w:lang w:val="en-GB" w:eastAsia="en-US"/>
        </w:rPr>
        <w:t>xenobiotic metabolism</w:t>
      </w:r>
      <w:r w:rsidR="00281DB7">
        <w:rPr>
          <w:lang w:val="en-GB" w:eastAsia="en-US"/>
        </w:rPr>
        <w:t xml:space="preserve"> </w:t>
      </w:r>
      <w:r w:rsidR="00226176">
        <w:rPr>
          <w:lang w:val="en-GB" w:eastAsia="en-US"/>
        </w:rPr>
        <w:t>remain incomplete</w:t>
      </w:r>
      <w:r w:rsidR="00281DB7">
        <w:rPr>
          <w:lang w:val="en-GB" w:eastAsia="en-US"/>
        </w:rPr>
        <w:t xml:space="preserve">. </w:t>
      </w:r>
      <w:r>
        <w:rPr>
          <w:lang w:val="en-GB" w:eastAsia="en-US"/>
        </w:rPr>
        <w:t xml:space="preserve">Given that the use of animal-free </w:t>
      </w:r>
      <w:proofErr w:type="spellStart"/>
      <w:r>
        <w:rPr>
          <w:lang w:val="en-GB" w:eastAsia="en-US"/>
        </w:rPr>
        <w:t>OoC</w:t>
      </w:r>
      <w:proofErr w:type="spellEnd"/>
      <w:r>
        <w:rPr>
          <w:lang w:val="en-GB" w:eastAsia="en-US"/>
        </w:rPr>
        <w:t xml:space="preserve"> systems is emerging to conduct research on the multi</w:t>
      </w:r>
      <w:r w:rsidR="002E3D97">
        <w:rPr>
          <w:lang w:val="en-GB" w:eastAsia="en-US"/>
        </w:rPr>
        <w:t>-</w:t>
      </w:r>
      <w:r>
        <w:rPr>
          <w:lang w:val="en-GB" w:eastAsia="en-US"/>
        </w:rPr>
        <w:t>organ level</w:t>
      </w:r>
      <w:r w:rsidR="00133EC0">
        <w:rPr>
          <w:lang w:val="en-GB" w:eastAsia="en-US"/>
        </w:rPr>
        <w:t xml:space="preserve"> (</w:t>
      </w:r>
      <w:r w:rsidR="005D5686">
        <w:rPr>
          <w:lang w:val="en-GB" w:eastAsia="en-US"/>
        </w:rPr>
        <w:t xml:space="preserve">section </w:t>
      </w:r>
      <w:r w:rsidR="00133EC0">
        <w:rPr>
          <w:lang w:val="en-GB" w:eastAsia="en-US"/>
        </w:rPr>
        <w:fldChar w:fldCharType="begin"/>
      </w:r>
      <w:r w:rsidR="00133EC0">
        <w:rPr>
          <w:lang w:val="en-GB" w:eastAsia="en-US"/>
        </w:rPr>
        <w:instrText xml:space="preserve"> REF _Ref145314815 \r \h </w:instrText>
      </w:r>
      <w:r w:rsidR="00133EC0">
        <w:rPr>
          <w:lang w:val="en-GB" w:eastAsia="en-US"/>
        </w:rPr>
      </w:r>
      <w:r w:rsidR="00133EC0">
        <w:rPr>
          <w:lang w:val="en-GB" w:eastAsia="en-US"/>
        </w:rPr>
        <w:fldChar w:fldCharType="separate"/>
      </w:r>
      <w:r w:rsidR="003419DB">
        <w:rPr>
          <w:lang w:val="en-GB" w:eastAsia="en-US"/>
        </w:rPr>
        <w:t>1.3.4.2</w:t>
      </w:r>
      <w:r w:rsidR="00133EC0">
        <w:rPr>
          <w:lang w:val="en-GB" w:eastAsia="en-US"/>
        </w:rPr>
        <w:fldChar w:fldCharType="end"/>
      </w:r>
      <w:r w:rsidR="00133EC0">
        <w:rPr>
          <w:lang w:val="en-GB" w:eastAsia="en-US"/>
        </w:rPr>
        <w:t>)</w:t>
      </w:r>
      <w:r>
        <w:rPr>
          <w:lang w:val="en-GB" w:eastAsia="en-US"/>
        </w:rPr>
        <w:t xml:space="preserve">, </w:t>
      </w:r>
      <w:r w:rsidR="00281DB7">
        <w:rPr>
          <w:lang w:val="en-GB" w:eastAsia="en-US"/>
        </w:rPr>
        <w:t>this chapter focuses on the</w:t>
      </w:r>
      <w:r>
        <w:rPr>
          <w:lang w:val="en-GB" w:eastAsia="en-US"/>
        </w:rPr>
        <w:t xml:space="preserve"> common methodologies that I </w:t>
      </w:r>
      <w:r w:rsidR="00281DB7">
        <w:rPr>
          <w:lang w:val="en-GB" w:eastAsia="en-US"/>
        </w:rPr>
        <w:t>employed</w:t>
      </w:r>
      <w:r>
        <w:rPr>
          <w:lang w:val="en-GB" w:eastAsia="en-US"/>
        </w:rPr>
        <w:t xml:space="preserve"> to </w:t>
      </w:r>
      <w:r w:rsidR="00281DB7">
        <w:rPr>
          <w:lang w:val="en-GB" w:eastAsia="en-US"/>
        </w:rPr>
        <w:t>develop a platform simulating the</w:t>
      </w:r>
      <w:r>
        <w:rPr>
          <w:lang w:val="en-GB" w:eastAsia="en-US"/>
        </w:rPr>
        <w:t xml:space="preserve"> gut-liver </w:t>
      </w:r>
      <w:r w:rsidR="00281DB7">
        <w:rPr>
          <w:lang w:val="en-GB" w:eastAsia="en-US"/>
        </w:rPr>
        <w:t>interplay</w:t>
      </w:r>
      <w:r>
        <w:rPr>
          <w:lang w:val="en-GB" w:eastAsia="en-US"/>
        </w:rPr>
        <w:t xml:space="preserve">. </w:t>
      </w:r>
      <w:r w:rsidR="00281DB7">
        <w:rPr>
          <w:lang w:val="en-GB" w:eastAsia="en-US"/>
        </w:rPr>
        <w:t>Within this</w:t>
      </w:r>
      <w:r>
        <w:rPr>
          <w:lang w:val="en-GB" w:eastAsia="en-US"/>
        </w:rPr>
        <w:t xml:space="preserve"> chapter</w:t>
      </w:r>
      <w:r w:rsidR="00CA7BBF">
        <w:rPr>
          <w:lang w:val="en-GB" w:eastAsia="en-US"/>
        </w:rPr>
        <w:t>,</w:t>
      </w:r>
      <w:r>
        <w:rPr>
          <w:lang w:val="en-GB" w:eastAsia="en-US"/>
        </w:rPr>
        <w:t xml:space="preserve"> </w:t>
      </w:r>
      <w:r w:rsidR="00281DB7">
        <w:rPr>
          <w:lang w:val="en-GB" w:eastAsia="en-US"/>
        </w:rPr>
        <w:t>I also</w:t>
      </w:r>
      <w:r w:rsidR="00226176">
        <w:rPr>
          <w:lang w:val="en-GB" w:eastAsia="en-US"/>
        </w:rPr>
        <w:t xml:space="preserve"> </w:t>
      </w:r>
      <w:r w:rsidR="00281DB7">
        <w:rPr>
          <w:lang w:val="en-GB" w:eastAsia="en-US"/>
        </w:rPr>
        <w:t>address the strategies</w:t>
      </w:r>
      <w:r w:rsidR="00226176">
        <w:rPr>
          <w:lang w:val="en-GB" w:eastAsia="en-US"/>
        </w:rPr>
        <w:t xml:space="preserve"> implemented to validate</w:t>
      </w:r>
      <w:r>
        <w:rPr>
          <w:lang w:val="en-GB" w:eastAsia="en-US"/>
        </w:rPr>
        <w:t xml:space="preserve"> the functional</w:t>
      </w:r>
      <w:r w:rsidR="00226176">
        <w:rPr>
          <w:lang w:val="en-GB" w:eastAsia="en-US"/>
        </w:rPr>
        <w:t>ity</w:t>
      </w:r>
      <w:r>
        <w:rPr>
          <w:lang w:val="en-GB" w:eastAsia="en-US"/>
        </w:rPr>
        <w:t xml:space="preserve"> and </w:t>
      </w:r>
      <w:r w:rsidR="00226176">
        <w:rPr>
          <w:lang w:val="en-GB" w:eastAsia="en-US"/>
        </w:rPr>
        <w:t xml:space="preserve">metabolic activity of the </w:t>
      </w:r>
      <w:r w:rsidR="00367B90">
        <w:rPr>
          <w:lang w:val="en-GB" w:eastAsia="en-US"/>
        </w:rPr>
        <w:t xml:space="preserve">cells within the </w:t>
      </w:r>
      <w:r w:rsidR="00226176">
        <w:rPr>
          <w:lang w:val="en-GB" w:eastAsia="en-US"/>
        </w:rPr>
        <w:t>platform</w:t>
      </w:r>
      <w:r>
        <w:rPr>
          <w:lang w:val="en-GB" w:eastAsia="en-US"/>
        </w:rPr>
        <w:t>.</w:t>
      </w:r>
      <w:r w:rsidR="008A0D84">
        <w:rPr>
          <w:lang w:val="en-GB" w:eastAsia="en-US"/>
        </w:rPr>
        <w:t xml:space="preserve"> Furthermore, I </w:t>
      </w:r>
      <w:r w:rsidR="00133EC0">
        <w:rPr>
          <w:lang w:val="en-GB" w:eastAsia="en-US"/>
        </w:rPr>
        <w:t>tackle</w:t>
      </w:r>
      <w:r w:rsidR="008A0D84">
        <w:rPr>
          <w:lang w:val="en-GB" w:eastAsia="en-US"/>
        </w:rPr>
        <w:t xml:space="preserve"> the methodologies used to conduct bacterial culture and </w:t>
      </w:r>
      <w:r w:rsidR="00E03DB5">
        <w:rPr>
          <w:lang w:val="en-GB" w:eastAsia="en-US"/>
        </w:rPr>
        <w:t>to assess irinotecan metabolism.</w:t>
      </w:r>
    </w:p>
    <w:p w14:paraId="74A7B4DA" w14:textId="77777777" w:rsidR="00E744DB" w:rsidRDefault="00E744DB" w:rsidP="00BF73AB">
      <w:pPr>
        <w:rPr>
          <w:lang w:val="en-GB" w:eastAsia="en-US"/>
        </w:rPr>
      </w:pPr>
    </w:p>
    <w:p w14:paraId="37FF836F" w14:textId="432CA8BC" w:rsidR="00BF73AB" w:rsidRDefault="00E744DB" w:rsidP="00BF73AB">
      <w:pPr>
        <w:rPr>
          <w:lang w:val="en-GB" w:eastAsia="en-US"/>
        </w:rPr>
      </w:pPr>
      <w:r>
        <w:rPr>
          <w:lang w:val="en-GB" w:eastAsia="en-US"/>
        </w:rPr>
        <w:t>The importance of barrier permeability in the context of the gut microbiome and drug metabolism was described</w:t>
      </w:r>
      <w:r w:rsidR="00133EC0">
        <w:rPr>
          <w:lang w:val="en-GB" w:eastAsia="en-US"/>
        </w:rPr>
        <w:t xml:space="preserve"> in section </w:t>
      </w:r>
      <w:r w:rsidR="00133EC0">
        <w:rPr>
          <w:lang w:val="en-GB" w:eastAsia="en-US"/>
        </w:rPr>
        <w:fldChar w:fldCharType="begin"/>
      </w:r>
      <w:r w:rsidR="00133EC0">
        <w:rPr>
          <w:lang w:val="en-GB" w:eastAsia="en-US"/>
        </w:rPr>
        <w:instrText xml:space="preserve"> REF _Ref143506169 \r \h </w:instrText>
      </w:r>
      <w:r w:rsidR="00133EC0">
        <w:rPr>
          <w:lang w:val="en-GB" w:eastAsia="en-US"/>
        </w:rPr>
      </w:r>
      <w:r w:rsidR="00133EC0">
        <w:rPr>
          <w:lang w:val="en-GB" w:eastAsia="en-US"/>
        </w:rPr>
        <w:fldChar w:fldCharType="separate"/>
      </w:r>
      <w:r w:rsidR="003419DB">
        <w:rPr>
          <w:lang w:val="en-GB" w:eastAsia="en-US"/>
        </w:rPr>
        <w:t>1.1.2</w:t>
      </w:r>
      <w:r w:rsidR="00133EC0">
        <w:rPr>
          <w:lang w:val="en-GB" w:eastAsia="en-US"/>
        </w:rPr>
        <w:fldChar w:fldCharType="end"/>
      </w:r>
      <w:r w:rsidR="00133EC0">
        <w:rPr>
          <w:lang w:val="en-GB" w:eastAsia="en-US"/>
        </w:rPr>
        <w:t xml:space="preserve"> and </w:t>
      </w:r>
      <w:r w:rsidR="00133EC0">
        <w:rPr>
          <w:lang w:val="en-GB" w:eastAsia="en-US"/>
        </w:rPr>
        <w:fldChar w:fldCharType="begin"/>
      </w:r>
      <w:r w:rsidR="00133EC0">
        <w:rPr>
          <w:lang w:val="en-GB" w:eastAsia="en-US"/>
        </w:rPr>
        <w:instrText xml:space="preserve"> REF _Ref143504487 \r \h </w:instrText>
      </w:r>
      <w:r w:rsidR="00133EC0">
        <w:rPr>
          <w:lang w:val="en-GB" w:eastAsia="en-US"/>
        </w:rPr>
      </w:r>
      <w:r w:rsidR="00133EC0">
        <w:rPr>
          <w:lang w:val="en-GB" w:eastAsia="en-US"/>
        </w:rPr>
        <w:fldChar w:fldCharType="separate"/>
      </w:r>
      <w:r w:rsidR="003419DB">
        <w:rPr>
          <w:lang w:val="en-GB" w:eastAsia="en-US"/>
        </w:rPr>
        <w:t>1.2</w:t>
      </w:r>
      <w:r w:rsidR="00133EC0">
        <w:rPr>
          <w:lang w:val="en-GB" w:eastAsia="en-US"/>
        </w:rPr>
        <w:fldChar w:fldCharType="end"/>
      </w:r>
      <w:r>
        <w:rPr>
          <w:lang w:val="en-GB" w:eastAsia="en-US"/>
        </w:rPr>
        <w:t>. T</w:t>
      </w:r>
      <w:r w:rsidR="006A2CD3">
        <w:rPr>
          <w:lang w:val="en-GB" w:eastAsia="en-US"/>
        </w:rPr>
        <w:t xml:space="preserve">his </w:t>
      </w:r>
      <w:r w:rsidR="00226176">
        <w:rPr>
          <w:lang w:val="en-GB" w:eastAsia="en-US"/>
        </w:rPr>
        <w:t>section</w:t>
      </w:r>
      <w:r w:rsidR="006A2CD3">
        <w:rPr>
          <w:lang w:val="en-GB" w:eastAsia="en-US"/>
        </w:rPr>
        <w:t xml:space="preserve"> </w:t>
      </w:r>
      <w:r w:rsidR="00226176">
        <w:rPr>
          <w:lang w:val="en-GB" w:eastAsia="en-US"/>
        </w:rPr>
        <w:t xml:space="preserve">covers the </w:t>
      </w:r>
      <w:r w:rsidR="006A2CD3">
        <w:rPr>
          <w:lang w:val="en-GB" w:eastAsia="en-US"/>
        </w:rPr>
        <w:t xml:space="preserve">methods </w:t>
      </w:r>
      <w:r w:rsidR="00226176">
        <w:rPr>
          <w:lang w:val="en-GB" w:eastAsia="en-US"/>
        </w:rPr>
        <w:t>utilized to</w:t>
      </w:r>
      <w:r>
        <w:rPr>
          <w:lang w:val="en-GB" w:eastAsia="en-US"/>
        </w:rPr>
        <w:t xml:space="preserve"> assess </w:t>
      </w:r>
      <w:r w:rsidR="00133EC0" w:rsidRPr="00E744DB">
        <w:rPr>
          <w:i/>
          <w:iCs/>
          <w:lang w:val="en-GB" w:eastAsia="en-US"/>
        </w:rPr>
        <w:t>in vitro</w:t>
      </w:r>
      <w:r w:rsidR="00133EC0">
        <w:rPr>
          <w:lang w:val="en-GB" w:eastAsia="en-US"/>
        </w:rPr>
        <w:t xml:space="preserve"> </w:t>
      </w:r>
      <w:r>
        <w:rPr>
          <w:lang w:val="en-GB" w:eastAsia="en-US"/>
        </w:rPr>
        <w:t>barrier permeability. Furthermore, this chapter encompasses</w:t>
      </w:r>
      <w:r w:rsidR="00226176">
        <w:rPr>
          <w:lang w:val="en-GB" w:eastAsia="en-US"/>
        </w:rPr>
        <w:t xml:space="preserve"> </w:t>
      </w:r>
      <w:r>
        <w:rPr>
          <w:lang w:val="en-GB" w:eastAsia="en-US"/>
        </w:rPr>
        <w:t xml:space="preserve">the method used to </w:t>
      </w:r>
      <w:r w:rsidR="00226176">
        <w:rPr>
          <w:lang w:val="en-GB" w:eastAsia="en-US"/>
        </w:rPr>
        <w:t xml:space="preserve">intentionally </w:t>
      </w:r>
      <w:r w:rsidR="006A2CD3">
        <w:rPr>
          <w:lang w:val="en-GB" w:eastAsia="en-US"/>
        </w:rPr>
        <w:t xml:space="preserve">disrupt </w:t>
      </w:r>
      <w:r w:rsidR="00226176">
        <w:rPr>
          <w:lang w:val="en-GB" w:eastAsia="en-US"/>
        </w:rPr>
        <w:t xml:space="preserve">the </w:t>
      </w:r>
      <w:r w:rsidR="006A2CD3">
        <w:rPr>
          <w:lang w:val="en-GB" w:eastAsia="en-US"/>
        </w:rPr>
        <w:t xml:space="preserve">epithelial barrier </w:t>
      </w:r>
      <w:r>
        <w:rPr>
          <w:lang w:val="en-GB" w:eastAsia="en-US"/>
        </w:rPr>
        <w:t xml:space="preserve">as well as </w:t>
      </w:r>
      <w:r w:rsidR="00226176">
        <w:rPr>
          <w:lang w:val="en-GB" w:eastAsia="en-US"/>
        </w:rPr>
        <w:t xml:space="preserve">the </w:t>
      </w:r>
      <w:r>
        <w:rPr>
          <w:lang w:val="en-GB" w:eastAsia="en-US"/>
        </w:rPr>
        <w:t>approach used to evaluate</w:t>
      </w:r>
      <w:r w:rsidR="00226176">
        <w:rPr>
          <w:lang w:val="en-GB" w:eastAsia="en-US"/>
        </w:rPr>
        <w:t xml:space="preserve"> the disruption of </w:t>
      </w:r>
      <w:r w:rsidR="006A2CD3">
        <w:rPr>
          <w:lang w:val="en-GB" w:eastAsia="en-US"/>
        </w:rPr>
        <w:t>tight junction protein</w:t>
      </w:r>
      <w:r w:rsidR="00226176">
        <w:rPr>
          <w:lang w:val="en-GB" w:eastAsia="en-US"/>
        </w:rPr>
        <w:t>s</w:t>
      </w:r>
      <w:r w:rsidR="006A2CD3">
        <w:rPr>
          <w:lang w:val="en-GB" w:eastAsia="en-US"/>
        </w:rPr>
        <w:t>.</w:t>
      </w:r>
    </w:p>
    <w:p w14:paraId="44DACD8A" w14:textId="190C0279" w:rsidR="008D73E8" w:rsidRDefault="008D73E8" w:rsidP="00BF73AB">
      <w:pPr>
        <w:rPr>
          <w:lang w:val="en-GB" w:eastAsia="en-US"/>
        </w:rPr>
      </w:pPr>
    </w:p>
    <w:p w14:paraId="7CC79F8A" w14:textId="4650458E" w:rsidR="008D73E8" w:rsidRDefault="008D73E8" w:rsidP="00BF73AB">
      <w:pPr>
        <w:rPr>
          <w:lang w:val="en-GB" w:eastAsia="en-US"/>
        </w:rPr>
      </w:pPr>
      <w:r>
        <w:rPr>
          <w:lang w:val="en-GB" w:eastAsia="en-US"/>
        </w:rPr>
        <w:t>Finally,</w:t>
      </w:r>
      <w:r w:rsidR="00BB020B">
        <w:rPr>
          <w:lang w:val="en-GB" w:eastAsia="en-US"/>
        </w:rPr>
        <w:t xml:space="preserve"> </w:t>
      </w:r>
      <w:r>
        <w:rPr>
          <w:lang w:val="en-GB" w:eastAsia="en-US"/>
        </w:rPr>
        <w:t xml:space="preserve">this chapter also </w:t>
      </w:r>
      <w:r w:rsidR="00BB020B">
        <w:rPr>
          <w:lang w:val="en-GB" w:eastAsia="en-US"/>
        </w:rPr>
        <w:t>outlines</w:t>
      </w:r>
      <w:r>
        <w:rPr>
          <w:lang w:val="en-GB" w:eastAsia="en-US"/>
        </w:rPr>
        <w:t xml:space="preserve"> the </w:t>
      </w:r>
      <w:r w:rsidR="00BB020B">
        <w:rPr>
          <w:lang w:val="en-GB" w:eastAsia="en-US"/>
        </w:rPr>
        <w:t xml:space="preserve">improvements in engineering made in the </w:t>
      </w:r>
      <w:proofErr w:type="spellStart"/>
      <w:r w:rsidR="00BB020B">
        <w:rPr>
          <w:lang w:val="en-GB" w:eastAsia="en-US"/>
        </w:rPr>
        <w:t>HuMiX</w:t>
      </w:r>
      <w:proofErr w:type="spellEnd"/>
      <w:r w:rsidR="00BB020B">
        <w:rPr>
          <w:lang w:val="en-GB" w:eastAsia="en-US"/>
        </w:rPr>
        <w:t xml:space="preserve"> system, which were essential for</w:t>
      </w:r>
      <w:r w:rsidR="008A0D84">
        <w:rPr>
          <w:lang w:val="en-GB" w:eastAsia="en-US"/>
        </w:rPr>
        <w:t xml:space="preserve"> mitigating bubble</w:t>
      </w:r>
      <w:r w:rsidR="00C47B7E">
        <w:rPr>
          <w:lang w:val="en-GB" w:eastAsia="en-US"/>
        </w:rPr>
        <w:t xml:space="preserve"> formation</w:t>
      </w:r>
      <w:r w:rsidR="008A0D84">
        <w:rPr>
          <w:lang w:val="en-GB" w:eastAsia="en-US"/>
        </w:rPr>
        <w:t>,</w:t>
      </w:r>
      <w:r w:rsidR="00BB020B">
        <w:rPr>
          <w:lang w:val="en-GB" w:eastAsia="en-US"/>
        </w:rPr>
        <w:t xml:space="preserve"> </w:t>
      </w:r>
      <w:r w:rsidR="008A0D84">
        <w:rPr>
          <w:lang w:val="en-GB" w:eastAsia="en-US"/>
        </w:rPr>
        <w:t xml:space="preserve">integrating TEER electrodes in the </w:t>
      </w:r>
      <w:proofErr w:type="spellStart"/>
      <w:r w:rsidR="008A0D84">
        <w:rPr>
          <w:lang w:val="en-GB" w:eastAsia="en-US"/>
        </w:rPr>
        <w:t>HuMiX</w:t>
      </w:r>
      <w:proofErr w:type="spellEnd"/>
      <w:r w:rsidR="008A0D84">
        <w:rPr>
          <w:lang w:val="en-GB" w:eastAsia="en-US"/>
        </w:rPr>
        <w:t xml:space="preserve"> system and </w:t>
      </w:r>
      <w:r w:rsidR="00BB020B">
        <w:rPr>
          <w:lang w:val="en-GB" w:eastAsia="en-US"/>
        </w:rPr>
        <w:t>creating a functional gut-liver platform</w:t>
      </w:r>
      <w:r w:rsidR="008A0D84">
        <w:rPr>
          <w:lang w:val="en-GB" w:eastAsia="en-US"/>
        </w:rPr>
        <w:t>.</w:t>
      </w:r>
    </w:p>
    <w:p w14:paraId="5CBA38BB" w14:textId="77777777" w:rsidR="002C3F56" w:rsidRDefault="002C3F56" w:rsidP="00BF73AB">
      <w:pPr>
        <w:spacing w:after="160" w:line="259" w:lineRule="auto"/>
        <w:jc w:val="left"/>
        <w:rPr>
          <w:lang w:val="en-GB" w:eastAsia="en-US"/>
        </w:rPr>
      </w:pPr>
    </w:p>
    <w:p w14:paraId="57A00671" w14:textId="77777777" w:rsidR="002C3F56" w:rsidRDefault="002C3F56" w:rsidP="00BF73AB">
      <w:pPr>
        <w:spacing w:after="160" w:line="259" w:lineRule="auto"/>
        <w:jc w:val="left"/>
        <w:rPr>
          <w:lang w:val="en-GB" w:eastAsia="en-US"/>
        </w:rPr>
      </w:pPr>
    </w:p>
    <w:p w14:paraId="1D5C5639" w14:textId="0CF63B70" w:rsidR="00BF73AB" w:rsidRDefault="00BF73AB" w:rsidP="00BF73AB">
      <w:pPr>
        <w:spacing w:after="160" w:line="259" w:lineRule="auto"/>
        <w:jc w:val="left"/>
        <w:rPr>
          <w:lang w:val="en-GB" w:eastAsia="en-US"/>
        </w:rPr>
      </w:pPr>
      <w:r>
        <w:rPr>
          <w:lang w:val="en-GB" w:eastAsia="en-US"/>
        </w:rPr>
        <w:br w:type="page"/>
      </w:r>
    </w:p>
    <w:p w14:paraId="569BA038" w14:textId="7D9C98A5" w:rsidR="00226176" w:rsidRPr="00F60592" w:rsidRDefault="003370EB">
      <w:pPr>
        <w:pStyle w:val="Heading2"/>
      </w:pPr>
      <w:bookmarkStart w:id="93" w:name="_Ref144282229"/>
      <w:bookmarkStart w:id="94" w:name="_Ref144712186"/>
      <w:bookmarkStart w:id="95" w:name="_Toc147823035"/>
      <w:r w:rsidRPr="00F60592">
        <w:lastRenderedPageBreak/>
        <w:t>Human cell culture</w:t>
      </w:r>
      <w:bookmarkEnd w:id="93"/>
      <w:bookmarkEnd w:id="94"/>
      <w:bookmarkEnd w:id="95"/>
    </w:p>
    <w:p w14:paraId="43BF9B04" w14:textId="5645DBF8" w:rsidR="00226176" w:rsidRDefault="00226176" w:rsidP="00F36C4B">
      <w:pPr>
        <w:rPr>
          <w:rStyle w:val="normaltextrun"/>
          <w:rFonts w:cs="Arial"/>
          <w:b/>
          <w:bCs/>
          <w:szCs w:val="22"/>
          <w:lang w:val="es-ES"/>
        </w:rPr>
      </w:pPr>
    </w:p>
    <w:p w14:paraId="331B86BE" w14:textId="1CAFC091" w:rsidR="006F6805" w:rsidRDefault="00227DFE" w:rsidP="006F6805">
      <w:pPr>
        <w:rPr>
          <w:rStyle w:val="normaltextrun"/>
          <w:rFonts w:cs="Arial"/>
          <w:color w:val="000000"/>
          <w:szCs w:val="22"/>
          <w:lang w:val="en-GB"/>
        </w:rPr>
      </w:pPr>
      <w:r>
        <w:rPr>
          <w:rStyle w:val="normaltextrun"/>
          <w:rFonts w:cs="Arial"/>
          <w:color w:val="000000"/>
          <w:szCs w:val="22"/>
          <w:lang w:val="en-GB"/>
        </w:rPr>
        <w:t xml:space="preserve">Human cells used in </w:t>
      </w:r>
      <w:r w:rsidR="00CE4001">
        <w:rPr>
          <w:rStyle w:val="normaltextrun"/>
          <w:rFonts w:cs="Arial"/>
          <w:color w:val="000000"/>
          <w:szCs w:val="22"/>
          <w:lang w:val="en-GB"/>
        </w:rPr>
        <w:t>this</w:t>
      </w:r>
      <w:r>
        <w:rPr>
          <w:rStyle w:val="normaltextrun"/>
          <w:rFonts w:cs="Arial"/>
          <w:color w:val="000000"/>
          <w:szCs w:val="22"/>
          <w:lang w:val="en-GB"/>
        </w:rPr>
        <w:t xml:space="preserve"> study</w:t>
      </w:r>
      <w:r w:rsidR="00CA7BBF">
        <w:rPr>
          <w:rStyle w:val="normaltextrun"/>
          <w:rFonts w:cs="Arial"/>
          <w:color w:val="000000"/>
          <w:szCs w:val="22"/>
          <w:lang w:val="en-GB"/>
        </w:rPr>
        <w:t xml:space="preserve"> </w:t>
      </w:r>
      <w:r>
        <w:rPr>
          <w:rStyle w:val="normaltextrun"/>
          <w:rFonts w:cs="Arial"/>
          <w:color w:val="000000"/>
          <w:szCs w:val="22"/>
          <w:lang w:val="en-GB"/>
        </w:rPr>
        <w:t xml:space="preserve">are listed in </w:t>
      </w:r>
      <w:r w:rsidR="00BF73AB">
        <w:rPr>
          <w:rStyle w:val="normaltextrun"/>
          <w:rFonts w:cs="Arial"/>
          <w:color w:val="000000"/>
          <w:szCs w:val="22"/>
          <w:highlight w:val="yellow"/>
          <w:lang w:val="en-GB"/>
        </w:rPr>
        <w:fldChar w:fldCharType="begin"/>
      </w:r>
      <w:r w:rsidR="00BF73AB">
        <w:rPr>
          <w:rStyle w:val="normaltextrun"/>
          <w:rFonts w:cs="Arial"/>
          <w:color w:val="000000"/>
          <w:szCs w:val="22"/>
          <w:lang w:val="en-GB"/>
        </w:rPr>
        <w:instrText xml:space="preserve"> REF _Ref143591279 \h </w:instrText>
      </w:r>
      <w:r w:rsidR="00BF73AB">
        <w:rPr>
          <w:rStyle w:val="normaltextrun"/>
          <w:rFonts w:cs="Arial"/>
          <w:color w:val="000000"/>
          <w:szCs w:val="22"/>
          <w:highlight w:val="yellow"/>
          <w:lang w:val="en-GB"/>
        </w:rPr>
      </w:r>
      <w:r w:rsidR="00BF73AB">
        <w:rPr>
          <w:rStyle w:val="normaltextrun"/>
          <w:rFonts w:cs="Arial"/>
          <w:color w:val="000000"/>
          <w:szCs w:val="22"/>
          <w:highlight w:val="yellow"/>
          <w:lang w:val="en-GB"/>
        </w:rPr>
        <w:fldChar w:fldCharType="separate"/>
      </w:r>
      <w:r w:rsidR="003419DB" w:rsidRPr="00BF73AB">
        <w:t xml:space="preserve">Table </w:t>
      </w:r>
      <w:r w:rsidR="003419DB">
        <w:rPr>
          <w:noProof/>
        </w:rPr>
        <w:t>2</w:t>
      </w:r>
      <w:r w:rsidR="00BF73AB">
        <w:rPr>
          <w:rStyle w:val="normaltextrun"/>
          <w:rFonts w:cs="Arial"/>
          <w:color w:val="000000"/>
          <w:szCs w:val="22"/>
          <w:highlight w:val="yellow"/>
          <w:lang w:val="en-GB"/>
        </w:rPr>
        <w:fldChar w:fldCharType="end"/>
      </w:r>
      <w:r>
        <w:rPr>
          <w:rStyle w:val="normaltextrun"/>
          <w:rFonts w:cs="Arial"/>
          <w:color w:val="000000"/>
          <w:szCs w:val="22"/>
          <w:lang w:val="en-GB"/>
        </w:rPr>
        <w:t>. T</w:t>
      </w:r>
      <w:r w:rsidR="006F6805">
        <w:rPr>
          <w:rStyle w:val="normaltextrun"/>
          <w:rFonts w:cs="Arial"/>
          <w:color w:val="000000"/>
          <w:szCs w:val="22"/>
          <w:lang w:val="en-GB"/>
        </w:rPr>
        <w:t>he cells</w:t>
      </w:r>
      <w:r w:rsidR="006F6805">
        <w:rPr>
          <w:rStyle w:val="normaltextrun"/>
          <w:rFonts w:cs="Arial"/>
          <w:color w:val="000000"/>
          <w:szCs w:val="22"/>
        </w:rPr>
        <w:t xml:space="preserve"> </w:t>
      </w:r>
      <w:r w:rsidR="006F6805">
        <w:rPr>
          <w:rStyle w:val="normaltextrun"/>
          <w:rFonts w:cs="Arial"/>
          <w:color w:val="000000"/>
          <w:szCs w:val="22"/>
          <w:lang w:val="en-GB"/>
        </w:rPr>
        <w:t>were cultured in a humidified cell incubator at 5% CO</w:t>
      </w:r>
      <w:r w:rsidR="006F6805" w:rsidRPr="00EF56D4">
        <w:rPr>
          <w:rStyle w:val="normaltextrun"/>
          <w:rFonts w:cs="Arial"/>
          <w:color w:val="000000"/>
          <w:szCs w:val="22"/>
          <w:vertAlign w:val="subscript"/>
          <w:lang w:val="en-GB"/>
        </w:rPr>
        <w:t>2</w:t>
      </w:r>
      <w:r w:rsidR="006F6805">
        <w:rPr>
          <w:rStyle w:val="normaltextrun"/>
          <w:rFonts w:cs="Arial"/>
          <w:color w:val="000000"/>
          <w:szCs w:val="22"/>
          <w:lang w:val="en-GB"/>
        </w:rPr>
        <w:t xml:space="preserve"> and 37°C. All the cells were verified monthly for mycoplasma using the </w:t>
      </w:r>
      <w:proofErr w:type="spellStart"/>
      <w:r w:rsidR="006F6805">
        <w:rPr>
          <w:rStyle w:val="normaltextrun"/>
          <w:rFonts w:cs="Arial"/>
          <w:color w:val="000000"/>
          <w:szCs w:val="22"/>
          <w:lang w:val="en-GB"/>
        </w:rPr>
        <w:t>MycoAlert</w:t>
      </w:r>
      <w:proofErr w:type="spellEnd"/>
      <w:r w:rsidR="006F6805">
        <w:rPr>
          <w:rStyle w:val="normaltextrun"/>
          <w:rFonts w:cs="Arial"/>
          <w:color w:val="000000"/>
          <w:sz w:val="17"/>
          <w:szCs w:val="17"/>
          <w:vertAlign w:val="superscript"/>
          <w:lang w:val="en-GB"/>
        </w:rPr>
        <w:t>®</w:t>
      </w:r>
      <w:r w:rsidR="006F6805">
        <w:rPr>
          <w:rStyle w:val="normaltextrun"/>
          <w:rFonts w:cs="Arial"/>
          <w:color w:val="000000"/>
          <w:szCs w:val="22"/>
          <w:lang w:val="en-GB"/>
        </w:rPr>
        <w:t xml:space="preserve"> Mycoplasma detection kit (#LT07-318, Lonza).</w:t>
      </w:r>
      <w:r w:rsidR="006F6805" w:rsidRPr="00DD2F44">
        <w:rPr>
          <w:rStyle w:val="eop"/>
          <w:rFonts w:cs="Arial"/>
          <w:color w:val="000000"/>
          <w:szCs w:val="22"/>
        </w:rPr>
        <w:t> </w:t>
      </w:r>
      <w:r>
        <w:rPr>
          <w:rStyle w:val="eop"/>
          <w:rFonts w:cs="Arial"/>
          <w:color w:val="000000"/>
          <w:szCs w:val="22"/>
        </w:rPr>
        <w:t>For subculture, the cells were detached from the culture flasks using</w:t>
      </w:r>
      <w:r w:rsidR="00982F45" w:rsidRPr="00982F45">
        <w:rPr>
          <w:lang w:eastAsia="en-GB"/>
        </w:rPr>
        <w:t xml:space="preserve"> </w:t>
      </w:r>
      <w:proofErr w:type="spellStart"/>
      <w:r w:rsidR="00982F45" w:rsidRPr="00982F45">
        <w:rPr>
          <w:lang w:eastAsia="en-GB"/>
        </w:rPr>
        <w:t>TrypLE</w:t>
      </w:r>
      <w:proofErr w:type="spellEnd"/>
      <w:r w:rsidR="00982F45" w:rsidRPr="00982F45">
        <w:rPr>
          <w:lang w:eastAsia="en-GB"/>
        </w:rPr>
        <w:t xml:space="preserve"> (</w:t>
      </w:r>
      <w:proofErr w:type="spellStart"/>
      <w:r w:rsidR="00982F45" w:rsidRPr="00982F45">
        <w:rPr>
          <w:lang w:eastAsia="en-GB"/>
        </w:rPr>
        <w:t>TrypLE</w:t>
      </w:r>
      <w:proofErr w:type="spellEnd"/>
      <w:r w:rsidR="00982F45" w:rsidRPr="00982F45">
        <w:rPr>
          <w:lang w:eastAsia="en-GB"/>
        </w:rPr>
        <w:t xml:space="preserve"> Express Enzyme (1X), phenol red, #12605010, </w:t>
      </w:r>
      <w:proofErr w:type="spellStart"/>
      <w:r w:rsidR="00982F45" w:rsidRPr="00982F45">
        <w:rPr>
          <w:lang w:eastAsia="en-GB"/>
        </w:rPr>
        <w:t>Thermo</w:t>
      </w:r>
      <w:proofErr w:type="spellEnd"/>
      <w:r w:rsidR="00982F45" w:rsidRPr="00982F45">
        <w:rPr>
          <w:lang w:eastAsia="en-GB"/>
        </w:rPr>
        <w:t xml:space="preserve"> Fisher Scientific)</w:t>
      </w:r>
      <w:r>
        <w:rPr>
          <w:rStyle w:val="eop"/>
          <w:rFonts w:cs="Arial"/>
          <w:color w:val="000000"/>
          <w:szCs w:val="22"/>
        </w:rPr>
        <w:t>. For the creation of stock vials, cells were resuspended in freezing solution (90% FB</w:t>
      </w:r>
      <w:r w:rsidR="00BB020B">
        <w:rPr>
          <w:rStyle w:val="eop"/>
          <w:rFonts w:cs="Arial"/>
          <w:color w:val="000000"/>
          <w:szCs w:val="22"/>
        </w:rPr>
        <w:t>S</w:t>
      </w:r>
      <w:r w:rsidR="00BB020B">
        <w:rPr>
          <w:rStyle w:val="normaltextrun"/>
          <w:rFonts w:cs="Arial"/>
          <w:color w:val="222222"/>
          <w:szCs w:val="22"/>
          <w:lang w:val="en-GB"/>
        </w:rPr>
        <w:t xml:space="preserve"> HI, #10500-064, Life Technologies</w:t>
      </w:r>
      <w:r>
        <w:rPr>
          <w:rStyle w:val="eop"/>
          <w:rFonts w:cs="Arial"/>
          <w:color w:val="000000"/>
          <w:szCs w:val="22"/>
        </w:rPr>
        <w:t>, 10% DMSO</w:t>
      </w:r>
      <w:r w:rsidR="00BB020B">
        <w:rPr>
          <w:rStyle w:val="normaltextrun"/>
          <w:rFonts w:cs="Arial"/>
          <w:szCs w:val="22"/>
        </w:rPr>
        <w:t>, #D841,</w:t>
      </w:r>
      <w:r w:rsidR="00B24C20">
        <w:rPr>
          <w:rStyle w:val="normaltextrun"/>
          <w:rFonts w:cs="Arial"/>
          <w:szCs w:val="22"/>
        </w:rPr>
        <w:t xml:space="preserve"> Merck </w:t>
      </w:r>
      <w:proofErr w:type="spellStart"/>
      <w:r w:rsidR="00B24C20">
        <w:rPr>
          <w:rStyle w:val="normaltextrun"/>
          <w:rFonts w:cs="Arial"/>
          <w:szCs w:val="22"/>
        </w:rPr>
        <w:t>Milipore</w:t>
      </w:r>
      <w:proofErr w:type="spellEnd"/>
      <w:r>
        <w:rPr>
          <w:rStyle w:val="eop"/>
          <w:rFonts w:cs="Arial"/>
          <w:color w:val="000000"/>
          <w:szCs w:val="22"/>
        </w:rPr>
        <w:t>), transferred into a cryotube, placed at -80</w:t>
      </w:r>
      <w:r>
        <w:rPr>
          <w:rStyle w:val="normaltextrun"/>
          <w:rFonts w:cs="Arial"/>
          <w:color w:val="000000"/>
          <w:szCs w:val="22"/>
          <w:lang w:val="en-GB"/>
        </w:rPr>
        <w:t>°</w:t>
      </w:r>
      <w:r>
        <w:rPr>
          <w:rStyle w:val="eop"/>
          <w:rFonts w:cs="Arial"/>
          <w:color w:val="000000"/>
          <w:szCs w:val="22"/>
        </w:rPr>
        <w:t>C for 24 hours and then stored at -150</w:t>
      </w:r>
      <w:r>
        <w:rPr>
          <w:rStyle w:val="normaltextrun"/>
          <w:rFonts w:cs="Arial"/>
          <w:color w:val="000000"/>
          <w:szCs w:val="22"/>
          <w:lang w:val="en-GB"/>
        </w:rPr>
        <w:t>°</w:t>
      </w:r>
      <w:r>
        <w:rPr>
          <w:rStyle w:val="eop"/>
          <w:rFonts w:cs="Arial"/>
          <w:color w:val="000000"/>
          <w:szCs w:val="22"/>
        </w:rPr>
        <w:t>C until use. For cell recover</w:t>
      </w:r>
      <w:r w:rsidR="00BB020B">
        <w:rPr>
          <w:rStyle w:val="eop"/>
          <w:rFonts w:cs="Arial"/>
          <w:color w:val="000000"/>
          <w:szCs w:val="22"/>
        </w:rPr>
        <w:t>y</w:t>
      </w:r>
      <w:r>
        <w:rPr>
          <w:rStyle w:val="eop"/>
          <w:rFonts w:cs="Arial"/>
          <w:color w:val="000000"/>
          <w:szCs w:val="22"/>
        </w:rPr>
        <w:t>, cells were placed in a water bath at 37</w:t>
      </w:r>
      <w:r>
        <w:rPr>
          <w:rStyle w:val="normaltextrun"/>
          <w:rFonts w:cs="Arial"/>
          <w:color w:val="000000"/>
          <w:szCs w:val="22"/>
          <w:lang w:val="en-GB"/>
        </w:rPr>
        <w:t>°C, resuspended in fresh cell culture media</w:t>
      </w:r>
      <w:r w:rsidR="00BF73AB">
        <w:rPr>
          <w:rStyle w:val="normaltextrun"/>
          <w:rFonts w:cs="Arial"/>
          <w:color w:val="000000"/>
          <w:szCs w:val="22"/>
          <w:lang w:val="en-GB"/>
        </w:rPr>
        <w:t xml:space="preserve"> and centrifuged. The pellet was then resuspended in fresh culture media and the cell suspension transferred into a small flask</w:t>
      </w:r>
      <w:r w:rsidR="00BB020B">
        <w:rPr>
          <w:rStyle w:val="normaltextrun"/>
          <w:rFonts w:cs="Arial"/>
          <w:color w:val="000000"/>
          <w:szCs w:val="22"/>
          <w:lang w:val="en-GB"/>
        </w:rPr>
        <w:t xml:space="preserve"> for cell expansion</w:t>
      </w:r>
      <w:r w:rsidR="00BF73AB">
        <w:rPr>
          <w:rStyle w:val="normaltextrun"/>
          <w:rFonts w:cs="Arial"/>
          <w:color w:val="000000"/>
          <w:szCs w:val="22"/>
          <w:lang w:val="en-GB"/>
        </w:rPr>
        <w:t>.</w:t>
      </w:r>
    </w:p>
    <w:p w14:paraId="49D9C885" w14:textId="42EE6C42" w:rsidR="00EE176C" w:rsidRDefault="00EE176C" w:rsidP="006F6805">
      <w:pPr>
        <w:rPr>
          <w:rStyle w:val="normaltextrun"/>
          <w:rFonts w:cs="Arial"/>
          <w:color w:val="000000"/>
          <w:szCs w:val="22"/>
          <w:lang w:val="en-GB"/>
        </w:rPr>
      </w:pPr>
    </w:p>
    <w:p w14:paraId="4FBC06ED" w14:textId="77777777" w:rsidR="00EE176C" w:rsidRDefault="00EE176C" w:rsidP="006F6805">
      <w:pPr>
        <w:rPr>
          <w:rStyle w:val="normaltextrun"/>
          <w:rFonts w:cs="Arial"/>
          <w:color w:val="000000"/>
          <w:szCs w:val="22"/>
          <w:lang w:val="en-GB"/>
        </w:rPr>
      </w:pPr>
    </w:p>
    <w:p w14:paraId="48CCEAE5" w14:textId="77777777" w:rsidR="00BF73AB" w:rsidRPr="00982F45" w:rsidRDefault="00BF73AB" w:rsidP="00BF73AB">
      <w:pPr>
        <w:rPr>
          <w:highlight w:val="yellow"/>
        </w:rPr>
      </w:pPr>
    </w:p>
    <w:p w14:paraId="785C3D36" w14:textId="5CA34883" w:rsidR="00BF73AB" w:rsidRPr="00BF73AB" w:rsidRDefault="00BF73AB" w:rsidP="00BF73AB">
      <w:pPr>
        <w:pStyle w:val="NoSpacing"/>
        <w:jc w:val="center"/>
        <w:rPr>
          <w:b/>
          <w:bCs/>
          <w:lang w:val="en-US"/>
        </w:rPr>
      </w:pPr>
      <w:bookmarkStart w:id="96" w:name="_Ref143591279"/>
      <w:bookmarkStart w:id="97" w:name="_Toc145068814"/>
      <w:bookmarkStart w:id="98" w:name="_Toc145511612"/>
      <w:bookmarkStart w:id="99" w:name="_Toc145512864"/>
      <w:bookmarkStart w:id="100" w:name="_Toc147822981"/>
      <w:r w:rsidRPr="00BF73AB">
        <w:rPr>
          <w:lang w:val="en-US"/>
        </w:rPr>
        <w:t xml:space="preserve">Table </w:t>
      </w:r>
      <w:r w:rsidRPr="00BF73AB">
        <w:rPr>
          <w:lang w:val="en-US"/>
        </w:rPr>
        <w:fldChar w:fldCharType="begin"/>
      </w:r>
      <w:r w:rsidRPr="00BF73AB">
        <w:rPr>
          <w:lang w:val="en-US"/>
        </w:rPr>
        <w:instrText xml:space="preserve"> SEQ Table \* ARABIC </w:instrText>
      </w:r>
      <w:r w:rsidRPr="00BF73AB">
        <w:rPr>
          <w:lang w:val="en-US"/>
        </w:rPr>
        <w:fldChar w:fldCharType="separate"/>
      </w:r>
      <w:r w:rsidR="003419DB">
        <w:rPr>
          <w:noProof/>
          <w:lang w:val="en-US"/>
        </w:rPr>
        <w:t>2</w:t>
      </w:r>
      <w:r w:rsidRPr="00BF73AB">
        <w:rPr>
          <w:lang w:val="en-US"/>
        </w:rPr>
        <w:fldChar w:fldCharType="end"/>
      </w:r>
      <w:bookmarkEnd w:id="96"/>
      <w:r w:rsidRPr="00BF73AB">
        <w:rPr>
          <w:lang w:val="en-US"/>
        </w:rPr>
        <w:t xml:space="preserve">: </w:t>
      </w:r>
      <w:bookmarkEnd w:id="97"/>
      <w:bookmarkEnd w:id="98"/>
      <w:r w:rsidR="00F94440">
        <w:rPr>
          <w:b/>
          <w:bCs/>
          <w:lang w:val="en-US"/>
        </w:rPr>
        <w:t>Human cells used in this study</w:t>
      </w:r>
      <w:bookmarkEnd w:id="99"/>
      <w:bookmarkEnd w:id="100"/>
    </w:p>
    <w:p w14:paraId="6B645297" w14:textId="4C31B90E" w:rsidR="00BF73AB" w:rsidRDefault="00BF73AB" w:rsidP="006F6805">
      <w:pPr>
        <w:rPr>
          <w:rFonts w:cs="Arial"/>
          <w:color w:val="000000"/>
          <w:szCs w:val="22"/>
          <w:lang w:val="en-GB"/>
        </w:rPr>
      </w:pPr>
    </w:p>
    <w:tbl>
      <w:tblPr>
        <w:tblStyle w:val="TableGrid"/>
        <w:tblW w:w="40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3"/>
        <w:gridCol w:w="2694"/>
      </w:tblGrid>
      <w:tr w:rsidR="00C7371B" w14:paraId="5B86D55E" w14:textId="77777777" w:rsidTr="00117417">
        <w:trPr>
          <w:trHeight w:val="680"/>
          <w:jc w:val="center"/>
        </w:trPr>
        <w:tc>
          <w:tcPr>
            <w:tcW w:w="1373" w:type="dxa"/>
            <w:vAlign w:val="center"/>
          </w:tcPr>
          <w:p w14:paraId="37B93A4E" w14:textId="77777777" w:rsidR="00C7371B" w:rsidRPr="00204FF1" w:rsidRDefault="00C7371B" w:rsidP="00117417">
            <w:pPr>
              <w:jc w:val="center"/>
              <w:rPr>
                <w:b/>
                <w:bCs/>
                <w:lang w:val="en-GB" w:eastAsia="en-US"/>
              </w:rPr>
            </w:pPr>
            <w:r>
              <w:rPr>
                <w:b/>
                <w:bCs/>
                <w:lang w:val="en-GB" w:eastAsia="en-US"/>
              </w:rPr>
              <w:t>Cell line</w:t>
            </w:r>
          </w:p>
        </w:tc>
        <w:tc>
          <w:tcPr>
            <w:tcW w:w="2694" w:type="dxa"/>
            <w:vAlign w:val="center"/>
          </w:tcPr>
          <w:p w14:paraId="57FE8D7D" w14:textId="2E65DF03" w:rsidR="00C7371B" w:rsidRDefault="007A79D6" w:rsidP="00117417">
            <w:pPr>
              <w:jc w:val="center"/>
              <w:rPr>
                <w:b/>
                <w:bCs/>
                <w:lang w:val="en-GB" w:eastAsia="en-US"/>
              </w:rPr>
            </w:pPr>
            <w:r>
              <w:rPr>
                <w:b/>
                <w:bCs/>
                <w:lang w:val="en-GB" w:eastAsia="en-US"/>
              </w:rPr>
              <w:t>Cell-s</w:t>
            </w:r>
            <w:r w:rsidR="00C7371B">
              <w:rPr>
                <w:b/>
                <w:bCs/>
                <w:lang w:val="en-GB" w:eastAsia="en-US"/>
              </w:rPr>
              <w:t>pecific proteins</w:t>
            </w:r>
          </w:p>
        </w:tc>
      </w:tr>
      <w:tr w:rsidR="00C7371B" w14:paraId="2903061D" w14:textId="77777777" w:rsidTr="00117417">
        <w:trPr>
          <w:trHeight w:val="680"/>
          <w:jc w:val="center"/>
        </w:trPr>
        <w:tc>
          <w:tcPr>
            <w:tcW w:w="1373" w:type="dxa"/>
            <w:vAlign w:val="center"/>
          </w:tcPr>
          <w:p w14:paraId="5EB452A2" w14:textId="77777777" w:rsidR="00C7371B" w:rsidRPr="00204FF1" w:rsidRDefault="00C7371B" w:rsidP="00117417">
            <w:pPr>
              <w:jc w:val="center"/>
              <w:rPr>
                <w:lang w:val="en-GB" w:eastAsia="en-US"/>
              </w:rPr>
            </w:pPr>
            <w:r>
              <w:rPr>
                <w:lang w:val="en-GB" w:eastAsia="en-US"/>
              </w:rPr>
              <w:t>Caco-2</w:t>
            </w:r>
          </w:p>
        </w:tc>
        <w:tc>
          <w:tcPr>
            <w:tcW w:w="2694" w:type="dxa"/>
            <w:vAlign w:val="center"/>
          </w:tcPr>
          <w:p w14:paraId="46D308BD" w14:textId="3F8CC156" w:rsidR="00C7371B" w:rsidRPr="00B21F57" w:rsidRDefault="00C7371B" w:rsidP="00117417">
            <w:pPr>
              <w:jc w:val="center"/>
              <w:rPr>
                <w:lang w:val="en-GB" w:eastAsia="en-US"/>
              </w:rPr>
            </w:pPr>
            <w:proofErr w:type="spellStart"/>
            <w:r>
              <w:rPr>
                <w:lang w:val="en-GB" w:eastAsia="en-US"/>
              </w:rPr>
              <w:t>Occludin</w:t>
            </w:r>
            <w:proofErr w:type="spellEnd"/>
            <w:r>
              <w:rPr>
                <w:rStyle w:val="FootnoteReference"/>
                <w:lang w:val="en-GB" w:eastAsia="en-US"/>
              </w:rPr>
              <w:footnoteReference w:id="3"/>
            </w:r>
            <w:r w:rsidR="00894470">
              <w:rPr>
                <w:lang w:val="en-GB" w:eastAsia="en-US"/>
              </w:rPr>
              <w:t>, ZO-1</w:t>
            </w:r>
            <w:r w:rsidR="00BE37CF">
              <w:rPr>
                <w:rStyle w:val="FootnoteReference"/>
                <w:lang w:val="en-GB" w:eastAsia="en-US"/>
              </w:rPr>
              <w:footnoteReference w:id="4"/>
            </w:r>
          </w:p>
        </w:tc>
      </w:tr>
      <w:tr w:rsidR="00C7371B" w:rsidRPr="00B21F57" w14:paraId="77847B3E" w14:textId="77777777" w:rsidTr="00117417">
        <w:trPr>
          <w:trHeight w:val="680"/>
          <w:jc w:val="center"/>
        </w:trPr>
        <w:tc>
          <w:tcPr>
            <w:tcW w:w="1373" w:type="dxa"/>
            <w:vAlign w:val="center"/>
          </w:tcPr>
          <w:p w14:paraId="740E5D00" w14:textId="77777777" w:rsidR="00C7371B" w:rsidRDefault="00C7371B" w:rsidP="00117417">
            <w:pPr>
              <w:jc w:val="center"/>
              <w:rPr>
                <w:lang w:val="en-GB" w:eastAsia="en-US"/>
              </w:rPr>
            </w:pPr>
            <w:proofErr w:type="spellStart"/>
            <w:r>
              <w:rPr>
                <w:lang w:val="en-GB" w:eastAsia="en-US"/>
              </w:rPr>
              <w:t>HepaRG</w:t>
            </w:r>
            <w:proofErr w:type="spellEnd"/>
          </w:p>
        </w:tc>
        <w:tc>
          <w:tcPr>
            <w:tcW w:w="2694" w:type="dxa"/>
            <w:vAlign w:val="center"/>
          </w:tcPr>
          <w:p w14:paraId="6612BA5D" w14:textId="77777777" w:rsidR="00C7371B" w:rsidRPr="00B21F57" w:rsidRDefault="00C7371B" w:rsidP="00117417">
            <w:pPr>
              <w:jc w:val="center"/>
              <w:rPr>
                <w:lang w:val="de-LU" w:eastAsia="en-US"/>
              </w:rPr>
            </w:pPr>
            <w:r>
              <w:rPr>
                <w:lang w:val="de-LU" w:eastAsia="en-US"/>
              </w:rPr>
              <w:t>Albumin, CYP3A4</w:t>
            </w:r>
          </w:p>
        </w:tc>
      </w:tr>
      <w:tr w:rsidR="00C7371B" w14:paraId="08043B4C" w14:textId="77777777" w:rsidTr="00117417">
        <w:trPr>
          <w:trHeight w:val="680"/>
          <w:jc w:val="center"/>
        </w:trPr>
        <w:tc>
          <w:tcPr>
            <w:tcW w:w="1373" w:type="dxa"/>
            <w:vAlign w:val="center"/>
          </w:tcPr>
          <w:p w14:paraId="3078E439" w14:textId="77777777" w:rsidR="00C7371B" w:rsidRDefault="00C7371B" w:rsidP="00117417">
            <w:pPr>
              <w:jc w:val="center"/>
              <w:rPr>
                <w:lang w:val="en-GB" w:eastAsia="en-US"/>
              </w:rPr>
            </w:pPr>
            <w:r>
              <w:rPr>
                <w:lang w:val="en-GB" w:eastAsia="en-US"/>
              </w:rPr>
              <w:t>HUVEC</w:t>
            </w:r>
          </w:p>
        </w:tc>
        <w:tc>
          <w:tcPr>
            <w:tcW w:w="2694" w:type="dxa"/>
            <w:vAlign w:val="center"/>
          </w:tcPr>
          <w:p w14:paraId="28D82B5C" w14:textId="77777777" w:rsidR="00C7371B" w:rsidRPr="00B21F57" w:rsidRDefault="00C7371B" w:rsidP="00117417">
            <w:pPr>
              <w:jc w:val="center"/>
              <w:rPr>
                <w:lang w:val="en-GB" w:eastAsia="en-US"/>
              </w:rPr>
            </w:pPr>
            <w:r w:rsidRPr="00EE176C">
              <w:rPr>
                <w:lang w:val="en-GB" w:eastAsia="en-US"/>
              </w:rPr>
              <w:t>Cadherin</w:t>
            </w:r>
            <w:r>
              <w:rPr>
                <w:lang w:val="en-GB" w:eastAsia="en-US"/>
              </w:rPr>
              <w:t>-5</w:t>
            </w:r>
            <w:r>
              <w:rPr>
                <w:rStyle w:val="FootnoteReference"/>
                <w:lang w:val="en-GB" w:eastAsia="en-US"/>
              </w:rPr>
              <w:footnoteReference w:id="5"/>
            </w:r>
          </w:p>
        </w:tc>
      </w:tr>
      <w:tr w:rsidR="00C7371B" w14:paraId="6086BC0D" w14:textId="77777777" w:rsidTr="00117417">
        <w:trPr>
          <w:trHeight w:val="680"/>
          <w:jc w:val="center"/>
        </w:trPr>
        <w:tc>
          <w:tcPr>
            <w:tcW w:w="1373" w:type="dxa"/>
            <w:vAlign w:val="center"/>
          </w:tcPr>
          <w:p w14:paraId="2563820A" w14:textId="77777777" w:rsidR="00C7371B" w:rsidRPr="00A61624" w:rsidRDefault="00C7371B" w:rsidP="00117417">
            <w:pPr>
              <w:jc w:val="center"/>
              <w:rPr>
                <w:highlight w:val="yellow"/>
                <w:lang w:val="en-GB" w:eastAsia="en-US"/>
              </w:rPr>
            </w:pPr>
            <w:r>
              <w:rPr>
                <w:lang w:val="en-GB" w:eastAsia="en-US"/>
              </w:rPr>
              <w:t>THP-1</w:t>
            </w:r>
          </w:p>
        </w:tc>
        <w:tc>
          <w:tcPr>
            <w:tcW w:w="2694" w:type="dxa"/>
            <w:vAlign w:val="center"/>
          </w:tcPr>
          <w:p w14:paraId="758092A5" w14:textId="77777777" w:rsidR="00C7371B" w:rsidRPr="00B21F57" w:rsidRDefault="00C7371B" w:rsidP="00117417">
            <w:pPr>
              <w:jc w:val="center"/>
              <w:rPr>
                <w:lang w:val="en-GB" w:eastAsia="en-US"/>
              </w:rPr>
            </w:pPr>
            <w:r>
              <w:rPr>
                <w:lang w:val="en-GB" w:eastAsia="en-US"/>
              </w:rPr>
              <w:t>CD68</w:t>
            </w:r>
            <w:r>
              <w:rPr>
                <w:rStyle w:val="FootnoteReference"/>
                <w:lang w:val="en-GB" w:eastAsia="en-US"/>
              </w:rPr>
              <w:footnoteReference w:id="6"/>
            </w:r>
          </w:p>
        </w:tc>
      </w:tr>
    </w:tbl>
    <w:p w14:paraId="77A651DB" w14:textId="77777777" w:rsidR="00EF56D4" w:rsidRPr="008A554A" w:rsidRDefault="00EF56D4" w:rsidP="006F6805">
      <w:pPr>
        <w:rPr>
          <w:rStyle w:val="normaltextrun"/>
          <w:rFonts w:cs="Arial"/>
          <w:b/>
          <w:bCs/>
          <w:szCs w:val="22"/>
        </w:rPr>
      </w:pPr>
    </w:p>
    <w:p w14:paraId="4438CC07" w14:textId="7D2FF483" w:rsidR="00811B4E" w:rsidRPr="008A554A" w:rsidRDefault="003370EB">
      <w:pPr>
        <w:pStyle w:val="Heading3"/>
        <w:rPr>
          <w:rStyle w:val="normaltextrun"/>
          <w:rFonts w:cs="Arial Hebrew"/>
          <w:szCs w:val="22"/>
        </w:rPr>
      </w:pPr>
      <w:bookmarkStart w:id="101" w:name="_Ref144742146"/>
      <w:bookmarkStart w:id="102" w:name="_Toc147823036"/>
      <w:r w:rsidRPr="008A554A">
        <w:rPr>
          <w:rStyle w:val="normaltextrun"/>
          <w:rFonts w:cs="Arial Hebrew"/>
          <w:szCs w:val="22"/>
        </w:rPr>
        <w:lastRenderedPageBreak/>
        <w:t>Assessment of cell viability and functionality</w:t>
      </w:r>
      <w:bookmarkEnd w:id="101"/>
      <w:bookmarkEnd w:id="102"/>
    </w:p>
    <w:p w14:paraId="51F80262" w14:textId="2056337B" w:rsidR="00811B4E" w:rsidRPr="008A554A" w:rsidRDefault="00811B4E" w:rsidP="00811B4E"/>
    <w:p w14:paraId="4A48009E" w14:textId="429F371E" w:rsidR="00EE176C" w:rsidRPr="008A554A" w:rsidRDefault="00811B4E" w:rsidP="00811B4E">
      <w:pPr>
        <w:rPr>
          <w:rStyle w:val="normaltextrun"/>
          <w:rFonts w:cs="Arial"/>
          <w:i/>
          <w:iCs/>
          <w:szCs w:val="22"/>
        </w:rPr>
      </w:pPr>
      <w:r w:rsidRPr="008A554A">
        <w:rPr>
          <w:rStyle w:val="normaltextrun"/>
          <w:rFonts w:cs="Arial"/>
          <w:i/>
          <w:iCs/>
          <w:szCs w:val="22"/>
        </w:rPr>
        <w:t>Cell viability </w:t>
      </w:r>
    </w:p>
    <w:p w14:paraId="71125DC6" w14:textId="77777777" w:rsidR="00EF56D4" w:rsidRDefault="00EF56D4" w:rsidP="00811B4E">
      <w:pPr>
        <w:rPr>
          <w:rStyle w:val="normaltextrun"/>
          <w:rFonts w:cs="Arial"/>
          <w:i/>
          <w:iCs/>
          <w:szCs w:val="22"/>
          <w:lang w:val="es-ES"/>
        </w:rPr>
      </w:pPr>
    </w:p>
    <w:p w14:paraId="293434B7" w14:textId="136F857F" w:rsidR="009C60F6" w:rsidRDefault="00EF56D4" w:rsidP="00811B4E">
      <w:pPr>
        <w:rPr>
          <w:rStyle w:val="normaltextrun"/>
          <w:rFonts w:cs="Arial"/>
          <w:szCs w:val="22"/>
        </w:rPr>
      </w:pPr>
      <w:r>
        <w:rPr>
          <w:rStyle w:val="eop"/>
          <w:rFonts w:cs="Arial"/>
          <w:szCs w:val="22"/>
        </w:rPr>
        <w:t xml:space="preserve">CASY cell count technology is used to assess cell viability. </w:t>
      </w:r>
      <w:r w:rsidR="00811B4E">
        <w:rPr>
          <w:rStyle w:val="normaltextrun"/>
          <w:rFonts w:cs="Arial"/>
          <w:szCs w:val="22"/>
        </w:rPr>
        <w:t xml:space="preserve">CASY measures the conductivity between two electrodes separated by a defined pore. The intensity of the signal directly correlates with the volume of the cells. </w:t>
      </w:r>
      <w:r>
        <w:rPr>
          <w:rStyle w:val="normaltextrun"/>
          <w:rFonts w:cs="Arial"/>
          <w:szCs w:val="22"/>
        </w:rPr>
        <w:t>Living cells have an intact membrane in comparison to dead cells. When a living cell is exposed to a low voltage field, it acts like an electric insulator and the electric current cannot go through.</w:t>
      </w:r>
      <w:r w:rsidR="00946993">
        <w:rPr>
          <w:rStyle w:val="normaltextrun"/>
          <w:rFonts w:cs="Arial"/>
          <w:szCs w:val="22"/>
        </w:rPr>
        <w:t xml:space="preserve"> </w:t>
      </w:r>
      <w:r w:rsidR="00946993" w:rsidRPr="00FB4BE3">
        <w:rPr>
          <w:rStyle w:val="normaltextrun"/>
          <w:rFonts w:cs="Arial"/>
          <w:szCs w:val="22"/>
        </w:rPr>
        <w:t>Thus, its full volume is detected.</w:t>
      </w:r>
      <w:r w:rsidR="00946993">
        <w:rPr>
          <w:rStyle w:val="normaltextrun"/>
          <w:rFonts w:cs="Arial"/>
          <w:szCs w:val="22"/>
        </w:rPr>
        <w:t xml:space="preserve"> </w:t>
      </w:r>
      <w:r w:rsidR="00FB4BE3">
        <w:rPr>
          <w:rStyle w:val="normaltextrun"/>
          <w:rFonts w:cs="Arial"/>
          <w:szCs w:val="22"/>
        </w:rPr>
        <w:t>In contrast,</w:t>
      </w:r>
      <w:r w:rsidR="00946993">
        <w:rPr>
          <w:rStyle w:val="normaltextrun"/>
          <w:rFonts w:cs="Arial"/>
          <w:szCs w:val="22"/>
        </w:rPr>
        <w:t xml:space="preserve"> </w:t>
      </w:r>
      <w:r w:rsidR="00FB4BE3">
        <w:rPr>
          <w:rStyle w:val="normaltextrun"/>
          <w:rFonts w:cs="Arial"/>
          <w:szCs w:val="22"/>
        </w:rPr>
        <w:t>in the case of a</w:t>
      </w:r>
      <w:r w:rsidR="00946993">
        <w:rPr>
          <w:rStyle w:val="normaltextrun"/>
          <w:rFonts w:cs="Arial"/>
          <w:szCs w:val="22"/>
        </w:rPr>
        <w:t xml:space="preserve"> dead cell</w:t>
      </w:r>
      <w:r w:rsidR="00FB4BE3">
        <w:rPr>
          <w:rStyle w:val="normaltextrun"/>
          <w:rFonts w:cs="Arial"/>
          <w:szCs w:val="22"/>
        </w:rPr>
        <w:t>, which has</w:t>
      </w:r>
      <w:r w:rsidR="00946993">
        <w:rPr>
          <w:rStyle w:val="normaltextrun"/>
          <w:rFonts w:cs="Arial"/>
          <w:szCs w:val="22"/>
        </w:rPr>
        <w:t xml:space="preserve"> pores </w:t>
      </w:r>
      <w:r w:rsidR="00FB4BE3">
        <w:rPr>
          <w:rStyle w:val="normaltextrun"/>
          <w:rFonts w:cs="Arial"/>
          <w:szCs w:val="22"/>
        </w:rPr>
        <w:t>in</w:t>
      </w:r>
      <w:r w:rsidR="00946993">
        <w:rPr>
          <w:rStyle w:val="normaltextrun"/>
          <w:rFonts w:cs="Arial"/>
          <w:szCs w:val="22"/>
        </w:rPr>
        <w:t xml:space="preserve"> </w:t>
      </w:r>
      <w:r w:rsidR="00FB4BE3">
        <w:rPr>
          <w:rStyle w:val="normaltextrun"/>
          <w:rFonts w:cs="Arial"/>
          <w:szCs w:val="22"/>
        </w:rPr>
        <w:t>the</w:t>
      </w:r>
      <w:r w:rsidR="00946993">
        <w:rPr>
          <w:rStyle w:val="normaltextrun"/>
          <w:rFonts w:cs="Arial"/>
          <w:szCs w:val="22"/>
        </w:rPr>
        <w:t xml:space="preserve"> membrane</w:t>
      </w:r>
      <w:r w:rsidR="00FB4BE3">
        <w:rPr>
          <w:rStyle w:val="normaltextrun"/>
          <w:rFonts w:cs="Arial"/>
          <w:szCs w:val="22"/>
        </w:rPr>
        <w:t>,</w:t>
      </w:r>
      <w:r w:rsidR="00946993">
        <w:rPr>
          <w:rStyle w:val="normaltextrun"/>
          <w:rFonts w:cs="Arial"/>
          <w:szCs w:val="22"/>
        </w:rPr>
        <w:t xml:space="preserve"> </w:t>
      </w:r>
      <w:r w:rsidR="00FB4BE3">
        <w:rPr>
          <w:rStyle w:val="normaltextrun"/>
          <w:rFonts w:cs="Arial"/>
          <w:szCs w:val="22"/>
        </w:rPr>
        <w:t xml:space="preserve">the </w:t>
      </w:r>
      <w:r w:rsidR="00946993">
        <w:rPr>
          <w:rStyle w:val="normaltextrun"/>
          <w:rFonts w:cs="Arial"/>
          <w:szCs w:val="22"/>
        </w:rPr>
        <w:t>electrical field</w:t>
      </w:r>
      <w:r w:rsidR="00FB4BE3">
        <w:rPr>
          <w:rStyle w:val="normaltextrun"/>
          <w:rFonts w:cs="Arial"/>
          <w:szCs w:val="22"/>
        </w:rPr>
        <w:t xml:space="preserve"> passes</w:t>
      </w:r>
      <w:r w:rsidR="00946993">
        <w:rPr>
          <w:rStyle w:val="normaltextrun"/>
          <w:rFonts w:cs="Arial"/>
          <w:szCs w:val="22"/>
        </w:rPr>
        <w:t xml:space="preserve"> through and only its nucleus is detected.</w:t>
      </w:r>
    </w:p>
    <w:p w14:paraId="23B03B44" w14:textId="77777777" w:rsidR="009C60F6" w:rsidRDefault="009C60F6" w:rsidP="00811B4E">
      <w:pPr>
        <w:rPr>
          <w:rStyle w:val="normaltextrun"/>
          <w:rFonts w:cs="Arial"/>
          <w:szCs w:val="22"/>
        </w:rPr>
      </w:pPr>
    </w:p>
    <w:p w14:paraId="32803B46" w14:textId="4364199F" w:rsidR="00811B4E" w:rsidRDefault="00811B4E" w:rsidP="00811B4E">
      <w:pPr>
        <w:rPr>
          <w:rStyle w:val="eop"/>
          <w:rFonts w:cs="Arial"/>
          <w:i/>
          <w:iCs/>
          <w:szCs w:val="22"/>
        </w:rPr>
      </w:pPr>
      <w:proofErr w:type="spellStart"/>
      <w:r w:rsidRPr="00595971">
        <w:rPr>
          <w:rStyle w:val="normaltextrun"/>
          <w:rFonts w:cs="Arial"/>
          <w:i/>
          <w:iCs/>
          <w:szCs w:val="22"/>
          <w:lang w:val="es-ES"/>
        </w:rPr>
        <w:t>Microscopy</w:t>
      </w:r>
      <w:proofErr w:type="spellEnd"/>
      <w:r w:rsidRPr="00595971">
        <w:rPr>
          <w:rStyle w:val="eop"/>
          <w:rFonts w:cs="Arial"/>
          <w:i/>
          <w:iCs/>
          <w:szCs w:val="22"/>
        </w:rPr>
        <w:t> </w:t>
      </w:r>
    </w:p>
    <w:p w14:paraId="7237C046" w14:textId="77777777" w:rsidR="00EE176C" w:rsidRDefault="00EE176C" w:rsidP="00811B4E">
      <w:pPr>
        <w:rPr>
          <w:rStyle w:val="eop"/>
          <w:rFonts w:cs="Arial"/>
          <w:i/>
          <w:iCs/>
          <w:szCs w:val="22"/>
        </w:rPr>
      </w:pPr>
    </w:p>
    <w:p w14:paraId="0E0B3272" w14:textId="64EEB095" w:rsidR="00D44839" w:rsidRPr="00544BA9" w:rsidRDefault="00CA7BBF" w:rsidP="00811B4E">
      <w:pPr>
        <w:rPr>
          <w:rStyle w:val="normaltextrun"/>
        </w:rPr>
      </w:pPr>
      <w:r>
        <w:rPr>
          <w:rStyle w:val="eop"/>
          <w:rFonts w:cs="Arial"/>
          <w:szCs w:val="22"/>
        </w:rPr>
        <w:t xml:space="preserve">Cells were stained for their specific proteins to assess </w:t>
      </w:r>
      <w:r w:rsidR="00EF3B0D">
        <w:rPr>
          <w:rStyle w:val="eop"/>
          <w:rFonts w:cs="Arial"/>
          <w:szCs w:val="22"/>
        </w:rPr>
        <w:t>barrier</w:t>
      </w:r>
      <w:r>
        <w:rPr>
          <w:rStyle w:val="eop"/>
          <w:rFonts w:cs="Arial"/>
          <w:szCs w:val="22"/>
        </w:rPr>
        <w:t xml:space="preserve"> permeability, </w:t>
      </w:r>
      <w:r w:rsidR="00EF3B0D">
        <w:rPr>
          <w:rStyle w:val="eop"/>
          <w:rFonts w:cs="Arial"/>
          <w:szCs w:val="22"/>
        </w:rPr>
        <w:t xml:space="preserve">cell </w:t>
      </w:r>
      <w:r w:rsidR="00CE4001">
        <w:rPr>
          <w:rStyle w:val="eop"/>
          <w:rFonts w:cs="Arial"/>
          <w:szCs w:val="22"/>
        </w:rPr>
        <w:t>differentiation</w:t>
      </w:r>
      <w:r>
        <w:rPr>
          <w:rStyle w:val="eop"/>
          <w:rFonts w:cs="Arial"/>
          <w:szCs w:val="22"/>
        </w:rPr>
        <w:t xml:space="preserve"> or metabolic functionality. </w:t>
      </w:r>
      <w:r w:rsidR="009C60F6">
        <w:rPr>
          <w:rStyle w:val="eop"/>
          <w:rFonts w:cs="Arial"/>
          <w:szCs w:val="22"/>
        </w:rPr>
        <w:t>Cell-</w:t>
      </w:r>
      <w:r w:rsidR="00EF3B0D">
        <w:rPr>
          <w:rStyle w:val="eop"/>
          <w:rFonts w:cs="Arial"/>
          <w:szCs w:val="22"/>
        </w:rPr>
        <w:t xml:space="preserve">specific proteins </w:t>
      </w:r>
      <w:r>
        <w:rPr>
          <w:rStyle w:val="eop"/>
          <w:rFonts w:cs="Arial"/>
          <w:szCs w:val="22"/>
        </w:rPr>
        <w:t xml:space="preserve">are listed in </w:t>
      </w:r>
      <w:r>
        <w:rPr>
          <w:rStyle w:val="eop"/>
          <w:rFonts w:cs="Arial"/>
          <w:szCs w:val="22"/>
        </w:rPr>
        <w:fldChar w:fldCharType="begin"/>
      </w:r>
      <w:r>
        <w:rPr>
          <w:rStyle w:val="eop"/>
          <w:rFonts w:cs="Arial"/>
          <w:szCs w:val="22"/>
        </w:rPr>
        <w:instrText xml:space="preserve"> REF _Ref143591279 \h </w:instrText>
      </w:r>
      <w:r>
        <w:rPr>
          <w:rStyle w:val="eop"/>
          <w:rFonts w:cs="Arial"/>
          <w:szCs w:val="22"/>
        </w:rPr>
      </w:r>
      <w:r>
        <w:rPr>
          <w:rStyle w:val="eop"/>
          <w:rFonts w:cs="Arial"/>
          <w:szCs w:val="22"/>
        </w:rPr>
        <w:fldChar w:fldCharType="separate"/>
      </w:r>
      <w:r w:rsidR="003419DB" w:rsidRPr="00BF73AB">
        <w:t xml:space="preserve">Table </w:t>
      </w:r>
      <w:r w:rsidR="003419DB">
        <w:rPr>
          <w:noProof/>
        </w:rPr>
        <w:t>2</w:t>
      </w:r>
      <w:r>
        <w:rPr>
          <w:rStyle w:val="eop"/>
          <w:rFonts w:cs="Arial"/>
          <w:szCs w:val="22"/>
        </w:rPr>
        <w:fldChar w:fldCharType="end"/>
      </w:r>
      <w:r w:rsidR="009C60F6">
        <w:rPr>
          <w:rStyle w:val="eop"/>
          <w:rFonts w:cs="Arial"/>
          <w:szCs w:val="22"/>
        </w:rPr>
        <w:t>.</w:t>
      </w:r>
      <w:r w:rsidR="00544BA9">
        <w:t xml:space="preserve"> </w:t>
      </w:r>
      <w:r w:rsidR="00AE7856" w:rsidRPr="009C60F6">
        <w:rPr>
          <w:rStyle w:val="normaltextrun"/>
          <w:rFonts w:cs="Arial"/>
          <w:szCs w:val="22"/>
          <w:lang w:val="en-GB"/>
        </w:rPr>
        <w:t xml:space="preserve">Protein staining was performed using </w:t>
      </w:r>
      <w:r w:rsidR="009C60F6" w:rsidRPr="009C60F6">
        <w:rPr>
          <w:rStyle w:val="normaltextrun"/>
          <w:rFonts w:cs="Arial"/>
          <w:szCs w:val="22"/>
          <w:lang w:val="en-GB"/>
        </w:rPr>
        <w:t>specific</w:t>
      </w:r>
      <w:r w:rsidR="00AE7856" w:rsidRPr="009C60F6">
        <w:rPr>
          <w:rStyle w:val="normaltextrun"/>
          <w:rFonts w:cs="Arial"/>
          <w:szCs w:val="22"/>
          <w:lang w:val="en-GB"/>
        </w:rPr>
        <w:t xml:space="preserve"> primary antibod</w:t>
      </w:r>
      <w:r w:rsidR="009C60F6" w:rsidRPr="009C60F6">
        <w:rPr>
          <w:rStyle w:val="normaltextrun"/>
          <w:rFonts w:cs="Arial"/>
          <w:szCs w:val="22"/>
          <w:lang w:val="en-GB"/>
        </w:rPr>
        <w:t xml:space="preserve">ies, further detailed in </w:t>
      </w:r>
      <w:r w:rsidR="00494C24">
        <w:rPr>
          <w:rStyle w:val="normaltextrun"/>
          <w:rFonts w:cs="Arial"/>
          <w:szCs w:val="22"/>
          <w:lang w:val="en-GB"/>
        </w:rPr>
        <w:t>section</w:t>
      </w:r>
      <w:r w:rsidR="0082172A">
        <w:rPr>
          <w:rStyle w:val="normaltextrun"/>
          <w:rFonts w:cs="Arial"/>
          <w:szCs w:val="22"/>
          <w:lang w:val="en-GB"/>
        </w:rPr>
        <w:t xml:space="preserve"> </w:t>
      </w:r>
      <w:r w:rsidR="0082172A">
        <w:rPr>
          <w:rStyle w:val="normaltextrun"/>
          <w:rFonts w:cs="Arial"/>
          <w:szCs w:val="22"/>
          <w:lang w:val="en-GB"/>
        </w:rPr>
        <w:fldChar w:fldCharType="begin"/>
      </w:r>
      <w:r w:rsidR="0082172A">
        <w:rPr>
          <w:rStyle w:val="normaltextrun"/>
          <w:rFonts w:cs="Arial"/>
          <w:szCs w:val="22"/>
          <w:lang w:val="en-GB"/>
        </w:rPr>
        <w:instrText xml:space="preserve"> REF _Ref147397198 \r \h </w:instrText>
      </w:r>
      <w:r w:rsidR="0082172A">
        <w:rPr>
          <w:rStyle w:val="normaltextrun"/>
          <w:rFonts w:cs="Arial"/>
          <w:szCs w:val="22"/>
          <w:lang w:val="en-GB"/>
        </w:rPr>
      </w:r>
      <w:r w:rsidR="0082172A">
        <w:rPr>
          <w:rStyle w:val="normaltextrun"/>
          <w:rFonts w:cs="Arial"/>
          <w:szCs w:val="22"/>
          <w:lang w:val="en-GB"/>
        </w:rPr>
        <w:fldChar w:fldCharType="separate"/>
      </w:r>
      <w:r w:rsidR="003419DB">
        <w:rPr>
          <w:rStyle w:val="normaltextrun"/>
          <w:rFonts w:cs="Arial"/>
          <w:szCs w:val="22"/>
          <w:lang w:val="en-GB"/>
        </w:rPr>
        <w:t>4.1.3</w:t>
      </w:r>
      <w:r w:rsidR="0082172A">
        <w:rPr>
          <w:rStyle w:val="normaltextrun"/>
          <w:rFonts w:cs="Arial"/>
          <w:szCs w:val="22"/>
          <w:lang w:val="en-GB"/>
        </w:rPr>
        <w:fldChar w:fldCharType="end"/>
      </w:r>
      <w:r w:rsidR="00AE7856" w:rsidRPr="009C60F6">
        <w:rPr>
          <w:rStyle w:val="normaltextrun"/>
          <w:rFonts w:cs="Arial"/>
          <w:szCs w:val="22"/>
          <w:lang w:val="en-GB"/>
        </w:rPr>
        <w:t>.</w:t>
      </w:r>
    </w:p>
    <w:p w14:paraId="4234F67D" w14:textId="77777777" w:rsidR="00DE3898" w:rsidRDefault="00DE3898" w:rsidP="00811B4E">
      <w:pPr>
        <w:rPr>
          <w:rStyle w:val="normaltextrun"/>
          <w:rFonts w:cs="Arial"/>
          <w:b/>
          <w:bCs/>
          <w:szCs w:val="22"/>
          <w:lang w:val="es-ES"/>
        </w:rPr>
      </w:pPr>
    </w:p>
    <w:p w14:paraId="06A73742" w14:textId="2283D4C0" w:rsidR="00EE176C" w:rsidRDefault="00811B4E" w:rsidP="00811B4E">
      <w:pPr>
        <w:rPr>
          <w:rStyle w:val="normaltextrun"/>
          <w:rFonts w:cs="Arial"/>
          <w:i/>
          <w:iCs/>
          <w:szCs w:val="22"/>
          <w:lang w:val="es-ES"/>
        </w:rPr>
      </w:pPr>
      <w:r w:rsidRPr="00595971">
        <w:rPr>
          <w:rStyle w:val="normaltextrun"/>
          <w:rFonts w:cs="Arial"/>
          <w:i/>
          <w:iCs/>
          <w:szCs w:val="22"/>
          <w:lang w:val="es-ES"/>
        </w:rPr>
        <w:t>E</w:t>
      </w:r>
      <w:r w:rsidR="00C72B45">
        <w:rPr>
          <w:rStyle w:val="normaltextrun"/>
          <w:rFonts w:cs="Arial"/>
          <w:i/>
          <w:iCs/>
          <w:szCs w:val="22"/>
          <w:lang w:val="es-ES"/>
        </w:rPr>
        <w:t>LISA</w:t>
      </w:r>
    </w:p>
    <w:p w14:paraId="48704FD1" w14:textId="77777777" w:rsidR="00835061" w:rsidRDefault="00811B4E" w:rsidP="00811B4E">
      <w:pPr>
        <w:rPr>
          <w:rStyle w:val="normaltextrun"/>
          <w:rFonts w:cs="Arial"/>
          <w:i/>
          <w:iCs/>
          <w:szCs w:val="22"/>
          <w:lang w:val="es-ES"/>
        </w:rPr>
      </w:pPr>
      <w:r w:rsidRPr="00595971">
        <w:rPr>
          <w:rStyle w:val="normaltextrun"/>
          <w:rFonts w:cs="Arial"/>
          <w:i/>
          <w:iCs/>
          <w:szCs w:val="22"/>
          <w:lang w:val="es-ES"/>
        </w:rPr>
        <w:t> </w:t>
      </w:r>
    </w:p>
    <w:p w14:paraId="62E451F2" w14:textId="490E9CE7" w:rsidR="00544BA9" w:rsidRPr="00544BA9" w:rsidRDefault="00835061" w:rsidP="00811B4E">
      <w:pPr>
        <w:rPr>
          <w:rStyle w:val="normaltextrun"/>
          <w:rFonts w:cs="Arial"/>
          <w:szCs w:val="22"/>
        </w:rPr>
      </w:pPr>
      <w:r w:rsidRPr="00835061">
        <w:rPr>
          <w:rStyle w:val="normaltextrun"/>
          <w:rFonts w:cs="Arial"/>
          <w:szCs w:val="22"/>
        </w:rPr>
        <w:t xml:space="preserve">Albumin is the most abundant serum protein and is responsible for the transport </w:t>
      </w:r>
      <w:r>
        <w:rPr>
          <w:rStyle w:val="normaltextrun"/>
          <w:rFonts w:cs="Arial"/>
          <w:szCs w:val="22"/>
        </w:rPr>
        <w:t>o</w:t>
      </w:r>
      <w:r w:rsidRPr="00835061">
        <w:rPr>
          <w:rStyle w:val="normaltextrun"/>
          <w:rFonts w:cs="Arial"/>
          <w:szCs w:val="22"/>
        </w:rPr>
        <w:t>f hydrophobic molecules and maintaining the oncotic pressure in the body</w:t>
      </w:r>
      <w:r>
        <w:rPr>
          <w:rStyle w:val="normaltextrun"/>
          <w:rFonts w:cs="Arial"/>
          <w:szCs w:val="22"/>
        </w:rPr>
        <w:t xml:space="preserve"> </w:t>
      </w:r>
      <w:sdt>
        <w:sdtPr>
          <w:rPr>
            <w:rStyle w:val="normaltextrun"/>
            <w:rFonts w:cs="Arial"/>
            <w:color w:val="000000"/>
            <w:szCs w:val="22"/>
          </w:rPr>
          <w:tag w:val="MENDELEY_CITATION_v3_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"/>
          <w:id w:val="-540666325"/>
          <w:placeholder>
            <w:docPart w:val="DefaultPlaceholder_-1854013440"/>
          </w:placeholder>
        </w:sdtPr>
        <w:sdtContent>
          <w:r w:rsidR="00D137A9" w:rsidRPr="00D137A9">
            <w:rPr>
              <w:rStyle w:val="normaltextrun"/>
              <w:rFonts w:cs="Arial"/>
              <w:color w:val="000000"/>
              <w:szCs w:val="22"/>
            </w:rPr>
            <w:t>(</w:t>
          </w:r>
          <w:proofErr w:type="spellStart"/>
          <w:r w:rsidR="00D137A9" w:rsidRPr="00D137A9">
            <w:rPr>
              <w:rStyle w:val="normaltextrun"/>
              <w:rFonts w:cs="Arial"/>
              <w:color w:val="000000"/>
              <w:szCs w:val="22"/>
            </w:rPr>
            <w:t>Spinella</w:t>
          </w:r>
          <w:proofErr w:type="spellEnd"/>
          <w:r w:rsidR="00D137A9" w:rsidRPr="00D137A9">
            <w:rPr>
              <w:rStyle w:val="normaltextrun"/>
              <w:rFonts w:cs="Arial"/>
              <w:color w:val="000000"/>
              <w:szCs w:val="22"/>
            </w:rPr>
            <w:t xml:space="preserve"> et al., 2016)</w:t>
          </w:r>
        </w:sdtContent>
      </w:sdt>
      <w:r w:rsidRPr="00835061">
        <w:rPr>
          <w:rStyle w:val="normaltextrun"/>
          <w:rFonts w:cs="Arial"/>
          <w:szCs w:val="22"/>
        </w:rPr>
        <w:t>.</w:t>
      </w:r>
      <w:r w:rsidR="00811B4E" w:rsidRPr="00835061">
        <w:rPr>
          <w:rStyle w:val="eop"/>
          <w:rFonts w:cs="Arial"/>
          <w:i/>
          <w:iCs/>
          <w:szCs w:val="22"/>
        </w:rPr>
        <w:t> </w:t>
      </w:r>
      <w:r w:rsidR="00743903" w:rsidRPr="00835061">
        <w:t xml:space="preserve">Albumin is </w:t>
      </w:r>
      <w:r>
        <w:t xml:space="preserve">often </w:t>
      </w:r>
      <w:r w:rsidR="00743903" w:rsidRPr="00835061">
        <w:t xml:space="preserve">used as a marker for hepatic viability </w:t>
      </w:r>
      <w:r w:rsidR="00743903" w:rsidRPr="00835061">
        <w:rPr>
          <w:i/>
          <w:iCs/>
        </w:rPr>
        <w:t>in vitro</w:t>
      </w:r>
      <w:r w:rsidR="00743903" w:rsidRPr="00835061">
        <w:t xml:space="preserve"> because it reflects the functional</w:t>
      </w:r>
      <w:r w:rsidR="00743903" w:rsidRPr="00743903">
        <w:t xml:space="preserve"> integrity of hepatocytes.</w:t>
      </w:r>
      <w:r w:rsidR="00743903">
        <w:t xml:space="preserve"> Albumin levels in the cell supernatants were </w:t>
      </w:r>
      <w:r w:rsidR="00743903">
        <w:rPr>
          <w:rStyle w:val="normaltextrun"/>
          <w:rFonts w:cs="Arial"/>
          <w:szCs w:val="22"/>
        </w:rPr>
        <w:t xml:space="preserve">quantified using </w:t>
      </w:r>
      <w:r w:rsidR="00743903" w:rsidRPr="00FC4DEC">
        <w:rPr>
          <w:rStyle w:val="normaltextrun"/>
          <w:rFonts w:cs="Arial"/>
          <w:szCs w:val="22"/>
        </w:rPr>
        <w:t>Enzyme-Linked Immunosorbent Assay</w:t>
      </w:r>
      <w:r w:rsidR="005561B7">
        <w:rPr>
          <w:rStyle w:val="normaltextrun"/>
          <w:rFonts w:cs="Arial"/>
          <w:szCs w:val="22"/>
        </w:rPr>
        <w:fldChar w:fldCharType="begin"/>
      </w:r>
      <w:r w:rsidR="005561B7" w:rsidRPr="005561B7">
        <w:instrText xml:space="preserve"> XE "</w:instrText>
      </w:r>
      <w:r w:rsidR="005561B7" w:rsidRPr="00553519">
        <w:rPr>
          <w:rStyle w:val="normaltextrun"/>
          <w:rFonts w:cs="Arial"/>
          <w:szCs w:val="22"/>
        </w:rPr>
        <w:instrText>Enzyme-Linked Immunosorbent Assay:</w:instrText>
      </w:r>
      <w:r w:rsidR="005561B7" w:rsidRPr="005561B7">
        <w:instrText xml:space="preserve">ELISA" </w:instrText>
      </w:r>
      <w:r w:rsidR="005561B7">
        <w:rPr>
          <w:rStyle w:val="normaltextrun"/>
          <w:rFonts w:cs="Arial"/>
          <w:szCs w:val="22"/>
        </w:rPr>
        <w:fldChar w:fldCharType="end"/>
      </w:r>
      <w:r w:rsidR="00743903" w:rsidRPr="00FC4DEC">
        <w:rPr>
          <w:rStyle w:val="normaltextrun"/>
          <w:rFonts w:cs="Arial"/>
          <w:szCs w:val="22"/>
        </w:rPr>
        <w:t xml:space="preserve"> (E</w:t>
      </w:r>
      <w:r w:rsidR="009C60F6">
        <w:rPr>
          <w:rStyle w:val="normaltextrun"/>
          <w:rFonts w:cs="Arial"/>
          <w:szCs w:val="22"/>
        </w:rPr>
        <w:t>LISA</w:t>
      </w:r>
      <w:r w:rsidR="00743903" w:rsidRPr="00FC4DEC">
        <w:rPr>
          <w:rStyle w:val="normaltextrun"/>
          <w:rFonts w:cs="Arial"/>
          <w:szCs w:val="22"/>
        </w:rPr>
        <w:t>)</w:t>
      </w:r>
      <w:r w:rsidR="00743903">
        <w:rPr>
          <w:rStyle w:val="normaltextrun"/>
          <w:rFonts w:cs="Arial"/>
          <w:szCs w:val="22"/>
        </w:rPr>
        <w:t xml:space="preserve"> against albumin (Albumin Human ELISA kit, #EHALB, </w:t>
      </w:r>
      <w:proofErr w:type="spellStart"/>
      <w:r w:rsidR="00743903">
        <w:rPr>
          <w:rStyle w:val="normaltextrun"/>
          <w:rFonts w:cs="Arial"/>
          <w:szCs w:val="22"/>
        </w:rPr>
        <w:t>Thermo</w:t>
      </w:r>
      <w:proofErr w:type="spellEnd"/>
      <w:r w:rsidR="00743903">
        <w:rPr>
          <w:rStyle w:val="normaltextrun"/>
          <w:rFonts w:cs="Arial"/>
          <w:szCs w:val="22"/>
        </w:rPr>
        <w:t xml:space="preserve"> Fisher Scientific).</w:t>
      </w:r>
      <w:r w:rsidR="009C60F6">
        <w:rPr>
          <w:rStyle w:val="normaltextrun"/>
          <w:rFonts w:cs="Arial"/>
          <w:szCs w:val="22"/>
        </w:rPr>
        <w:t xml:space="preserve"> </w:t>
      </w:r>
      <w:r w:rsidR="001F761D">
        <w:rPr>
          <w:rStyle w:val="normaltextrun"/>
          <w:rFonts w:cs="Arial"/>
          <w:szCs w:val="22"/>
        </w:rPr>
        <w:t>The experimental principle of the</w:t>
      </w:r>
      <w:r w:rsidR="009C60F6">
        <w:rPr>
          <w:rStyle w:val="normaltextrun"/>
          <w:rFonts w:cs="Arial"/>
          <w:szCs w:val="22"/>
        </w:rPr>
        <w:t xml:space="preserve"> ELISA assay </w:t>
      </w:r>
      <w:r w:rsidR="00B15DCC">
        <w:rPr>
          <w:rStyle w:val="normaltextrun"/>
          <w:rFonts w:cs="Arial"/>
          <w:szCs w:val="22"/>
        </w:rPr>
        <w:t xml:space="preserve">for albumin detection </w:t>
      </w:r>
      <w:r w:rsidR="001F761D">
        <w:rPr>
          <w:rStyle w:val="normaltextrun"/>
          <w:rFonts w:cs="Arial"/>
          <w:szCs w:val="22"/>
        </w:rPr>
        <w:t>is</w:t>
      </w:r>
      <w:r w:rsidR="009C60F6">
        <w:rPr>
          <w:rStyle w:val="normaltextrun"/>
          <w:rFonts w:cs="Arial"/>
          <w:szCs w:val="22"/>
        </w:rPr>
        <w:t xml:space="preserve"> </w:t>
      </w:r>
      <w:r w:rsidR="001F761D">
        <w:rPr>
          <w:rStyle w:val="normaltextrun"/>
          <w:rFonts w:cs="Arial"/>
          <w:szCs w:val="22"/>
        </w:rPr>
        <w:t xml:space="preserve">depicted in </w:t>
      </w:r>
      <w:r w:rsidR="001F761D">
        <w:rPr>
          <w:rStyle w:val="normaltextrun"/>
          <w:rFonts w:cs="Arial"/>
          <w:szCs w:val="22"/>
        </w:rPr>
        <w:fldChar w:fldCharType="begin"/>
      </w:r>
      <w:r w:rsidR="001F761D">
        <w:rPr>
          <w:rStyle w:val="normaltextrun"/>
          <w:rFonts w:cs="Arial"/>
          <w:szCs w:val="22"/>
        </w:rPr>
        <w:instrText xml:space="preserve"> REF _Ref146021705 \h </w:instrText>
      </w:r>
      <w:r w:rsidR="001F761D">
        <w:rPr>
          <w:rStyle w:val="normaltextrun"/>
          <w:rFonts w:cs="Arial"/>
          <w:szCs w:val="22"/>
        </w:rPr>
      </w:r>
      <w:r w:rsidR="001F761D">
        <w:rPr>
          <w:rStyle w:val="normaltextrun"/>
          <w:rFonts w:cs="Arial"/>
          <w:szCs w:val="22"/>
        </w:rPr>
        <w:fldChar w:fldCharType="separate"/>
      </w:r>
      <w:r w:rsidR="003419DB" w:rsidRPr="001F761D">
        <w:t xml:space="preserve">Figure </w:t>
      </w:r>
      <w:r w:rsidR="003419DB">
        <w:rPr>
          <w:noProof/>
        </w:rPr>
        <w:t>14</w:t>
      </w:r>
      <w:r w:rsidR="001F761D">
        <w:rPr>
          <w:rStyle w:val="normaltextrun"/>
          <w:rFonts w:cs="Arial"/>
          <w:szCs w:val="22"/>
        </w:rPr>
        <w:fldChar w:fldCharType="end"/>
      </w:r>
      <w:r w:rsidR="001F761D">
        <w:rPr>
          <w:rStyle w:val="normaltextrun"/>
          <w:rFonts w:cs="Arial"/>
          <w:szCs w:val="22"/>
        </w:rPr>
        <w:t xml:space="preserve"> and further details on the method are found in</w:t>
      </w:r>
      <w:r w:rsidR="00C47B7E">
        <w:rPr>
          <w:rStyle w:val="normaltextrun"/>
          <w:rFonts w:cs="Arial"/>
          <w:szCs w:val="22"/>
        </w:rPr>
        <w:t xml:space="preserve"> section</w:t>
      </w:r>
      <w:r w:rsidR="00544BA9">
        <w:rPr>
          <w:rStyle w:val="normaltextrun"/>
          <w:rFonts w:cs="Arial"/>
          <w:szCs w:val="22"/>
        </w:rPr>
        <w:t xml:space="preserve"> </w:t>
      </w:r>
      <w:r w:rsidR="00544BA9">
        <w:rPr>
          <w:rStyle w:val="normaltextrun"/>
          <w:rFonts w:cs="Arial"/>
          <w:szCs w:val="22"/>
          <w:lang w:val="en-GB"/>
        </w:rPr>
        <w:fldChar w:fldCharType="begin"/>
      </w:r>
      <w:r w:rsidR="00544BA9">
        <w:rPr>
          <w:rStyle w:val="normaltextrun"/>
          <w:rFonts w:cs="Arial"/>
          <w:szCs w:val="22"/>
          <w:lang w:val="en-GB"/>
        </w:rPr>
        <w:instrText xml:space="preserve"> REF _Ref147397198 \r \h </w:instrText>
      </w:r>
      <w:r w:rsidR="00544BA9">
        <w:rPr>
          <w:rStyle w:val="normaltextrun"/>
          <w:rFonts w:cs="Arial"/>
          <w:szCs w:val="22"/>
          <w:lang w:val="en-GB"/>
        </w:rPr>
      </w:r>
      <w:r w:rsidR="00544BA9">
        <w:rPr>
          <w:rStyle w:val="normaltextrun"/>
          <w:rFonts w:cs="Arial"/>
          <w:szCs w:val="22"/>
          <w:lang w:val="en-GB"/>
        </w:rPr>
        <w:fldChar w:fldCharType="separate"/>
      </w:r>
      <w:r w:rsidR="003419DB">
        <w:rPr>
          <w:rStyle w:val="normaltextrun"/>
          <w:rFonts w:cs="Arial"/>
          <w:szCs w:val="22"/>
          <w:lang w:val="en-GB"/>
        </w:rPr>
        <w:t>4.1.3</w:t>
      </w:r>
      <w:r w:rsidR="00544BA9">
        <w:rPr>
          <w:rStyle w:val="normaltextrun"/>
          <w:rFonts w:cs="Arial"/>
          <w:szCs w:val="22"/>
          <w:lang w:val="en-GB"/>
        </w:rPr>
        <w:fldChar w:fldCharType="end"/>
      </w:r>
      <w:r w:rsidR="001F761D">
        <w:rPr>
          <w:rStyle w:val="normaltextrun"/>
          <w:rFonts w:cs="Arial"/>
          <w:szCs w:val="22"/>
        </w:rPr>
        <w:t>.</w:t>
      </w:r>
    </w:p>
    <w:p w14:paraId="49B51BA4" w14:textId="77777777" w:rsidR="009C60F6" w:rsidRDefault="009C60F6" w:rsidP="00811B4E">
      <w:pPr>
        <w:rPr>
          <w:rStyle w:val="normaltextrun"/>
          <w:rFonts w:cs="Arial"/>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7"/>
      </w:tblGrid>
      <w:tr w:rsidR="009C60F6" w:rsidRPr="00C47B7E" w14:paraId="36BBECEB" w14:textId="77777777" w:rsidTr="009C60F6">
        <w:tc>
          <w:tcPr>
            <w:tcW w:w="8777" w:type="dxa"/>
          </w:tcPr>
          <w:p w14:paraId="682FC9EB" w14:textId="77777777" w:rsidR="009C60F6" w:rsidRDefault="009C60F6" w:rsidP="00811B4E">
            <w:pPr>
              <w:rPr>
                <w:rStyle w:val="normaltextrun"/>
              </w:rPr>
            </w:pPr>
          </w:p>
          <w:p w14:paraId="5A80AE32" w14:textId="3837C138" w:rsidR="009C60F6" w:rsidRDefault="001F761D" w:rsidP="009C60F6">
            <w:pPr>
              <w:keepNext/>
              <w:jc w:val="center"/>
            </w:pPr>
            <w:r>
              <w:rPr>
                <w:noProof/>
              </w:rPr>
              <w:lastRenderedPageBreak/>
              <w:drawing>
                <wp:inline distT="0" distB="0" distL="0" distR="0" wp14:anchorId="4DFC4933" wp14:editId="1C92DBFA">
                  <wp:extent cx="5459102" cy="3432517"/>
                  <wp:effectExtent l="0" t="0" r="1905" b="0"/>
                  <wp:docPr id="64" name="Picture 64" descr="A diagram of a cell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diagram of a cell line&#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98569" cy="3457332"/>
                          </a:xfrm>
                          <a:prstGeom prst="rect">
                            <a:avLst/>
                          </a:prstGeom>
                        </pic:spPr>
                      </pic:pic>
                    </a:graphicData>
                  </a:graphic>
                </wp:inline>
              </w:drawing>
            </w:r>
          </w:p>
          <w:p w14:paraId="642B9B14" w14:textId="2E02C8FC" w:rsidR="001077F0" w:rsidRPr="001D751E" w:rsidRDefault="009C60F6" w:rsidP="001077F0">
            <w:pPr>
              <w:pStyle w:val="NoSpacing"/>
              <w:rPr>
                <w:vanish/>
                <w:lang w:val="en-US"/>
                <w:specVanish/>
              </w:rPr>
            </w:pPr>
            <w:bookmarkStart w:id="103" w:name="_Ref146021705"/>
            <w:bookmarkStart w:id="104" w:name="_Toc147823001"/>
            <w:r w:rsidRPr="001F761D">
              <w:t xml:space="preserve">Figure </w:t>
            </w:r>
            <w:r w:rsidRPr="001F761D">
              <w:fldChar w:fldCharType="begin"/>
            </w:r>
            <w:r w:rsidRPr="001F761D">
              <w:instrText xml:space="preserve"> SEQ Figure \* ARABIC </w:instrText>
            </w:r>
            <w:r w:rsidRPr="001F761D">
              <w:fldChar w:fldCharType="separate"/>
            </w:r>
            <w:r w:rsidR="003419DB">
              <w:rPr>
                <w:noProof/>
              </w:rPr>
              <w:t>14</w:t>
            </w:r>
            <w:r w:rsidRPr="001F761D">
              <w:fldChar w:fldCharType="end"/>
            </w:r>
            <w:bookmarkEnd w:id="103"/>
            <w:r w:rsidRPr="001F761D">
              <w:t xml:space="preserve">: </w:t>
            </w:r>
            <w:r w:rsidR="001F761D" w:rsidRPr="001D751E">
              <w:rPr>
                <w:rStyle w:val="normaltextrun"/>
                <w:b/>
                <w:bCs/>
                <w:lang w:val="en-US"/>
              </w:rPr>
              <w:t xml:space="preserve">ELISA </w:t>
            </w:r>
            <w:r w:rsidR="00B15DCC">
              <w:rPr>
                <w:rStyle w:val="normaltextrun"/>
                <w:b/>
                <w:bCs/>
                <w:lang w:val="en-US"/>
              </w:rPr>
              <w:t>assay for</w:t>
            </w:r>
            <w:r w:rsidR="001F761D" w:rsidRPr="001D751E">
              <w:rPr>
                <w:rStyle w:val="normaltextrun"/>
                <w:b/>
                <w:bCs/>
                <w:lang w:val="en-US"/>
              </w:rPr>
              <w:t xml:space="preserve"> albumin</w:t>
            </w:r>
            <w:r w:rsidR="00B15DCC">
              <w:rPr>
                <w:rStyle w:val="normaltextrun"/>
                <w:b/>
                <w:bCs/>
                <w:lang w:val="en-US"/>
              </w:rPr>
              <w:t xml:space="preserve"> detection</w:t>
            </w:r>
            <w:r w:rsidR="001F761D" w:rsidRPr="001D751E">
              <w:rPr>
                <w:rStyle w:val="normaltextrun"/>
                <w:b/>
                <w:bCs/>
                <w:lang w:val="en-US"/>
              </w:rPr>
              <w:t>.</w:t>
            </w:r>
            <w:bookmarkEnd w:id="104"/>
          </w:p>
          <w:p w14:paraId="14A7D069" w14:textId="32403932" w:rsidR="009C60F6" w:rsidRPr="001D751E" w:rsidRDefault="001F761D" w:rsidP="001077F0">
            <w:pPr>
              <w:pStyle w:val="NoSpacing"/>
              <w:rPr>
                <w:rStyle w:val="normaltextrun"/>
                <w:lang w:val="en-US"/>
              </w:rPr>
            </w:pPr>
            <w:r w:rsidRPr="001D751E">
              <w:rPr>
                <w:rStyle w:val="normaltextrun"/>
                <w:lang w:val="en-US"/>
              </w:rPr>
              <w:t xml:space="preserve"> </w:t>
            </w:r>
            <w:r w:rsidR="00C47B7E" w:rsidRPr="001D751E">
              <w:rPr>
                <w:rStyle w:val="normaltextrun"/>
                <w:lang w:val="en-US"/>
              </w:rPr>
              <w:t>HRP</w:t>
            </w:r>
            <w:r w:rsidR="002E3D97">
              <w:rPr>
                <w:rStyle w:val="normaltextrun"/>
                <w:lang w:val="en-US"/>
              </w:rPr>
              <w:t>,</w:t>
            </w:r>
            <w:r w:rsidRPr="001D751E">
              <w:rPr>
                <w:rStyle w:val="normaltextrun"/>
                <w:lang w:val="en-US"/>
              </w:rPr>
              <w:t xml:space="preserve"> Horseradish Peroxidase</w:t>
            </w:r>
            <w:r w:rsidR="002E3D97">
              <w:rPr>
                <w:rStyle w:val="normaltextrun"/>
                <w:lang w:val="en-US"/>
              </w:rPr>
              <w:t>;</w:t>
            </w:r>
            <w:r w:rsidRPr="001D751E">
              <w:rPr>
                <w:rStyle w:val="normaltextrun"/>
                <w:lang w:val="en-US"/>
              </w:rPr>
              <w:t xml:space="preserve"> TMB</w:t>
            </w:r>
            <w:r w:rsidR="002E3D97">
              <w:rPr>
                <w:rStyle w:val="normaltextrun"/>
                <w:lang w:val="en-US"/>
              </w:rPr>
              <w:t>,</w:t>
            </w:r>
            <w:r w:rsidRPr="001D751E">
              <w:rPr>
                <w:rStyle w:val="normaltextrun"/>
                <w:lang w:val="en-US"/>
              </w:rPr>
              <w:t xml:space="preserve"> </w:t>
            </w:r>
            <w:r w:rsidRPr="001D751E">
              <w:rPr>
                <w:lang w:val="en-US"/>
              </w:rPr>
              <w:t xml:space="preserve">Tetramethylbenzidine. Figure created </w:t>
            </w:r>
            <w:r w:rsidR="00E86ED3" w:rsidRPr="001D751E">
              <w:rPr>
                <w:lang w:val="en-US"/>
              </w:rPr>
              <w:t>with</w:t>
            </w:r>
            <w:r w:rsidRPr="001D751E">
              <w:rPr>
                <w:lang w:val="en-US"/>
              </w:rPr>
              <w:t xml:space="preserve"> </w:t>
            </w:r>
            <w:proofErr w:type="spellStart"/>
            <w:r w:rsidRPr="001D751E">
              <w:rPr>
                <w:lang w:val="en-US"/>
              </w:rPr>
              <w:t>BioRender</w:t>
            </w:r>
            <w:proofErr w:type="spellEnd"/>
            <w:r w:rsidRPr="001D751E">
              <w:rPr>
                <w:lang w:val="en-US"/>
              </w:rPr>
              <w:t>.</w:t>
            </w:r>
            <w:r w:rsidRPr="001D751E">
              <w:rPr>
                <w:rStyle w:val="normaltextrun"/>
                <w:highlight w:val="yellow"/>
                <w:lang w:val="en-US"/>
              </w:rPr>
              <w:t xml:space="preserve"> </w:t>
            </w:r>
          </w:p>
          <w:p w14:paraId="40CA94D1" w14:textId="6D4DA3EE" w:rsidR="009C60F6" w:rsidRDefault="009C60F6" w:rsidP="009C60F6">
            <w:pPr>
              <w:jc w:val="center"/>
              <w:rPr>
                <w:rStyle w:val="normaltextrun"/>
              </w:rPr>
            </w:pPr>
          </w:p>
        </w:tc>
      </w:tr>
    </w:tbl>
    <w:p w14:paraId="42A2AEBB" w14:textId="1544E0CC" w:rsidR="00CA7BBF" w:rsidRDefault="00CA7BBF" w:rsidP="00811B4E">
      <w:pPr>
        <w:rPr>
          <w:rStyle w:val="eop"/>
          <w:rFonts w:cs="Arial"/>
          <w:szCs w:val="22"/>
        </w:rPr>
      </w:pPr>
    </w:p>
    <w:p w14:paraId="0E70B360" w14:textId="709A1882" w:rsidR="00CA7BBF" w:rsidRPr="002E3D97" w:rsidRDefault="003370EB">
      <w:pPr>
        <w:pStyle w:val="Heading3"/>
        <w:rPr>
          <w:rStyle w:val="eop"/>
          <w:rFonts w:cs="Arial Hebrew"/>
          <w:szCs w:val="22"/>
        </w:rPr>
      </w:pPr>
      <w:bookmarkStart w:id="105" w:name="_Ref144822234"/>
      <w:bookmarkStart w:id="106" w:name="_Toc147823037"/>
      <w:r w:rsidRPr="002E3D97">
        <w:rPr>
          <w:rStyle w:val="eop"/>
          <w:rFonts w:cs="Arial Hebrew" w:hint="cs"/>
          <w:szCs w:val="22"/>
        </w:rPr>
        <w:t xml:space="preserve">Assessment of </w:t>
      </w:r>
      <w:r w:rsidR="00021FA1" w:rsidRPr="002E3D97">
        <w:rPr>
          <w:rStyle w:val="eop"/>
          <w:rFonts w:cs="Arial Hebrew" w:hint="cs"/>
          <w:szCs w:val="22"/>
        </w:rPr>
        <w:t>DNA</w:t>
      </w:r>
      <w:r w:rsidRPr="002E3D97">
        <w:rPr>
          <w:rStyle w:val="eop"/>
          <w:rFonts w:cs="Arial Hebrew" w:hint="cs"/>
          <w:szCs w:val="22"/>
        </w:rPr>
        <w:t xml:space="preserve"> damage</w:t>
      </w:r>
      <w:bookmarkEnd w:id="105"/>
      <w:bookmarkEnd w:id="106"/>
    </w:p>
    <w:p w14:paraId="39B8AD88" w14:textId="52EAE402" w:rsidR="00CA7BBF" w:rsidRDefault="00CA7BBF" w:rsidP="00CA7BBF"/>
    <w:p w14:paraId="7BD35CE2" w14:textId="58DEEA2F" w:rsidR="00A803B6" w:rsidRDefault="00A803B6" w:rsidP="00CA7BBF">
      <w:pPr>
        <w:rPr>
          <w:rStyle w:val="normaltextrun"/>
          <w:rFonts w:cs="Arial"/>
          <w:szCs w:val="22"/>
        </w:rPr>
      </w:pPr>
      <w:r>
        <w:t xml:space="preserve">The </w:t>
      </w:r>
      <w:r>
        <w:sym w:font="Symbol" w:char="F067"/>
      </w:r>
      <w:r>
        <w:t xml:space="preserve">-H2AX assay is a technique used to visualize and quantify </w:t>
      </w:r>
      <w:r w:rsidR="008931D5" w:rsidRPr="005D7B00">
        <w:rPr>
          <w:rStyle w:val="eop"/>
          <w:rFonts w:cs="Arial"/>
          <w:szCs w:val="22"/>
        </w:rPr>
        <w:t>DNA double strand (ds)</w:t>
      </w:r>
      <w:r w:rsidR="008931D5">
        <w:rPr>
          <w:rStyle w:val="eop"/>
          <w:rFonts w:cs="Arial"/>
          <w:szCs w:val="22"/>
        </w:rPr>
        <w:t xml:space="preserve"> breaks</w:t>
      </w:r>
      <w:r>
        <w:rPr>
          <w:rStyle w:val="eop"/>
          <w:rFonts w:cs="Arial"/>
          <w:szCs w:val="22"/>
        </w:rPr>
        <w:t xml:space="preserve"> in cells</w:t>
      </w:r>
      <w:r w:rsidRPr="006F6805">
        <w:rPr>
          <w:rStyle w:val="eop"/>
          <w:rFonts w:cs="Arial"/>
          <w:color w:val="000000"/>
          <w:szCs w:val="22"/>
        </w:rPr>
        <w:t> </w:t>
      </w:r>
      <w:sdt>
        <w:sdtPr>
          <w:rPr>
            <w:rStyle w:val="eop"/>
            <w:rFonts w:cs="Arial"/>
            <w:color w:val="000000"/>
            <w:szCs w:val="22"/>
          </w:rPr>
          <w:tag w:val="MENDELEY_CITATION_v3_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"/>
          <w:id w:val="-243717089"/>
          <w:placeholder>
            <w:docPart w:val="506D819B4A9FF24E85845374493406DB"/>
          </w:placeholder>
        </w:sdtPr>
        <w:sdtContent>
          <w:r w:rsidR="00D137A9" w:rsidRPr="00D137A9">
            <w:rPr>
              <w:rStyle w:val="eop"/>
              <w:rFonts w:cs="Arial"/>
              <w:color w:val="000000"/>
              <w:szCs w:val="22"/>
            </w:rPr>
            <w:t>(</w:t>
          </w:r>
          <w:proofErr w:type="spellStart"/>
          <w:r w:rsidR="00D137A9" w:rsidRPr="00D137A9">
            <w:rPr>
              <w:rStyle w:val="eop"/>
              <w:rFonts w:cs="Arial"/>
              <w:color w:val="000000"/>
              <w:szCs w:val="22"/>
            </w:rPr>
            <w:t>Noubissi</w:t>
          </w:r>
          <w:proofErr w:type="spellEnd"/>
          <w:r w:rsidR="00D137A9" w:rsidRPr="00D137A9">
            <w:rPr>
              <w:rStyle w:val="eop"/>
              <w:rFonts w:cs="Arial"/>
              <w:color w:val="000000"/>
              <w:szCs w:val="22"/>
            </w:rPr>
            <w:t xml:space="preserve"> et al., 2021)</w:t>
          </w:r>
        </w:sdtContent>
      </w:sdt>
      <w:r>
        <w:rPr>
          <w:rStyle w:val="eop"/>
          <w:rFonts w:cs="Arial"/>
          <w:szCs w:val="22"/>
        </w:rPr>
        <w:t xml:space="preserve">. When DNA ds breaks occur, specific residues on histones are phosphorylated to form </w:t>
      </w:r>
      <w:r>
        <w:sym w:font="Symbol" w:char="F067"/>
      </w:r>
      <w:r>
        <w:t>-</w:t>
      </w:r>
      <w:r w:rsidR="008931D5">
        <w:rPr>
          <w:rStyle w:val="eop"/>
          <w:rFonts w:cs="Arial"/>
          <w:szCs w:val="22"/>
        </w:rPr>
        <w:t>H2AX</w:t>
      </w:r>
      <w:r>
        <w:rPr>
          <w:rStyle w:val="eop"/>
          <w:rFonts w:cs="Arial"/>
          <w:szCs w:val="22"/>
        </w:rPr>
        <w:t xml:space="preserve"> histones</w:t>
      </w:r>
      <w:r w:rsidR="008931D5">
        <w:rPr>
          <w:rStyle w:val="eop"/>
          <w:rFonts w:cs="Arial"/>
          <w:szCs w:val="22"/>
        </w:rPr>
        <w:t xml:space="preserve">. </w:t>
      </w:r>
      <w:r>
        <w:rPr>
          <w:rStyle w:val="eop"/>
          <w:rFonts w:cs="Arial"/>
          <w:szCs w:val="22"/>
        </w:rPr>
        <w:t>These can be detected with a specific antibody and visualized through fluorescence microscopy.</w:t>
      </w:r>
      <w:r w:rsidR="001F761D">
        <w:rPr>
          <w:rStyle w:val="eop"/>
          <w:rFonts w:cs="Arial"/>
          <w:szCs w:val="22"/>
        </w:rPr>
        <w:t xml:space="preserve"> </w:t>
      </w:r>
      <w:r w:rsidR="001F761D">
        <w:rPr>
          <w:rStyle w:val="normaltextrun"/>
          <w:rFonts w:cs="Arial"/>
          <w:szCs w:val="22"/>
        </w:rPr>
        <w:t xml:space="preserve">The principle of this assay is depicted in </w:t>
      </w:r>
      <w:r w:rsidR="001F761D">
        <w:rPr>
          <w:rStyle w:val="normaltextrun"/>
          <w:rFonts w:cs="Arial"/>
          <w:szCs w:val="22"/>
        </w:rPr>
        <w:fldChar w:fldCharType="begin"/>
      </w:r>
      <w:r w:rsidR="001F761D">
        <w:rPr>
          <w:rStyle w:val="normaltextrun"/>
          <w:rFonts w:cs="Arial"/>
          <w:szCs w:val="22"/>
        </w:rPr>
        <w:instrText xml:space="preserve"> REF _Ref146022281 \h </w:instrText>
      </w:r>
      <w:r w:rsidR="001F761D">
        <w:rPr>
          <w:rStyle w:val="normaltextrun"/>
          <w:rFonts w:cs="Arial"/>
          <w:szCs w:val="22"/>
        </w:rPr>
      </w:r>
      <w:r w:rsidR="001F761D">
        <w:rPr>
          <w:rStyle w:val="normaltextrun"/>
          <w:rFonts w:cs="Arial"/>
          <w:szCs w:val="22"/>
        </w:rPr>
        <w:fldChar w:fldCharType="separate"/>
      </w:r>
      <w:r w:rsidR="003419DB" w:rsidRPr="00C47B7E">
        <w:t xml:space="preserve">Figure </w:t>
      </w:r>
      <w:r w:rsidR="003419DB">
        <w:rPr>
          <w:noProof/>
        </w:rPr>
        <w:t>15</w:t>
      </w:r>
      <w:r w:rsidR="001F761D">
        <w:rPr>
          <w:rStyle w:val="normaltextrun"/>
          <w:rFonts w:cs="Arial"/>
          <w:szCs w:val="22"/>
        </w:rPr>
        <w:fldChar w:fldCharType="end"/>
      </w:r>
      <w:r w:rsidR="001F761D">
        <w:rPr>
          <w:rStyle w:val="normaltextrun"/>
          <w:rFonts w:cs="Arial"/>
          <w:szCs w:val="22"/>
        </w:rPr>
        <w:t xml:space="preserve"> and further details on the method are found in </w:t>
      </w:r>
      <w:r w:rsidR="00077DC2">
        <w:rPr>
          <w:rStyle w:val="normaltextrun"/>
          <w:rFonts w:cs="Arial"/>
          <w:szCs w:val="22"/>
        </w:rPr>
        <w:t>section</w:t>
      </w:r>
      <w:r w:rsidR="00544BA9">
        <w:rPr>
          <w:rStyle w:val="normaltextrun"/>
          <w:rFonts w:cs="Arial"/>
          <w:szCs w:val="22"/>
        </w:rPr>
        <w:t xml:space="preserve"> </w:t>
      </w:r>
      <w:r w:rsidR="00544BA9">
        <w:rPr>
          <w:rStyle w:val="normaltextrun"/>
          <w:rFonts w:cs="Arial"/>
          <w:szCs w:val="22"/>
          <w:lang w:val="en-GB"/>
        </w:rPr>
        <w:fldChar w:fldCharType="begin"/>
      </w:r>
      <w:r w:rsidR="00544BA9">
        <w:rPr>
          <w:rStyle w:val="normaltextrun"/>
          <w:rFonts w:cs="Arial"/>
          <w:szCs w:val="22"/>
          <w:lang w:val="en-GB"/>
        </w:rPr>
        <w:instrText xml:space="preserve"> REF _Ref147397198 \r \h </w:instrText>
      </w:r>
      <w:r w:rsidR="00544BA9">
        <w:rPr>
          <w:rStyle w:val="normaltextrun"/>
          <w:rFonts w:cs="Arial"/>
          <w:szCs w:val="22"/>
          <w:lang w:val="en-GB"/>
        </w:rPr>
      </w:r>
      <w:r w:rsidR="00544BA9">
        <w:rPr>
          <w:rStyle w:val="normaltextrun"/>
          <w:rFonts w:cs="Arial"/>
          <w:szCs w:val="22"/>
          <w:lang w:val="en-GB"/>
        </w:rPr>
        <w:fldChar w:fldCharType="separate"/>
      </w:r>
      <w:r w:rsidR="003419DB">
        <w:rPr>
          <w:rStyle w:val="normaltextrun"/>
          <w:rFonts w:cs="Arial"/>
          <w:szCs w:val="22"/>
          <w:lang w:val="en-GB"/>
        </w:rPr>
        <w:t>4.1.3</w:t>
      </w:r>
      <w:r w:rsidR="00544BA9">
        <w:rPr>
          <w:rStyle w:val="normaltextrun"/>
          <w:rFonts w:cs="Arial"/>
          <w:szCs w:val="22"/>
          <w:lang w:val="en-GB"/>
        </w:rPr>
        <w:fldChar w:fldCharType="end"/>
      </w:r>
      <w:r w:rsidR="00544BA9">
        <w:rPr>
          <w:rStyle w:val="normaltextrun"/>
          <w:rFonts w:cs="Arial"/>
          <w:szCs w:val="22"/>
        </w:rPr>
        <w:t>.</w:t>
      </w:r>
    </w:p>
    <w:p w14:paraId="6D55DCCA" w14:textId="77777777" w:rsidR="007631D3" w:rsidRPr="007631D3" w:rsidRDefault="007631D3" w:rsidP="00CA7BB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0F25CB" w:rsidRPr="00FF4BCC" w14:paraId="292547D8" w14:textId="77777777" w:rsidTr="000F25CB">
        <w:tc>
          <w:tcPr>
            <w:tcW w:w="8777" w:type="dxa"/>
          </w:tcPr>
          <w:p w14:paraId="22E8AABD" w14:textId="71F1CC28" w:rsidR="00A803B6" w:rsidRDefault="000F25CB" w:rsidP="001C5AE0">
            <w:pPr>
              <w:keepNext/>
              <w:jc w:val="center"/>
            </w:pPr>
            <w:r w:rsidRPr="000F25CB">
              <w:rPr>
                <w:rFonts w:cs="Arial"/>
                <w:noProof/>
                <w:szCs w:val="22"/>
              </w:rPr>
              <w:lastRenderedPageBreak/>
              <w:drawing>
                <wp:inline distT="0" distB="0" distL="0" distR="0" wp14:anchorId="35039C1E" wp14:editId="5A15C81F">
                  <wp:extent cx="3445559" cy="2543092"/>
                  <wp:effectExtent l="0" t="0" r="0" b="0"/>
                  <wp:docPr id="2" name="Picture 13" descr="A diagram of a structure&#10;&#10;Description automatically generated">
                    <a:extLst xmlns:a="http://schemas.openxmlformats.org/drawingml/2006/main">
                      <a:ext uri="{FF2B5EF4-FFF2-40B4-BE49-F238E27FC236}">
                        <a16:creationId xmlns:a16="http://schemas.microsoft.com/office/drawing/2014/main" id="{0DA72E0A-D352-DD3B-B858-717912F9BC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diagram of a structure&#10;&#10;Description automatically generated">
                            <a:extLst>
                              <a:ext uri="{FF2B5EF4-FFF2-40B4-BE49-F238E27FC236}">
                                <a16:creationId xmlns:a16="http://schemas.microsoft.com/office/drawing/2014/main" id="{0DA72E0A-D352-DD3B-B858-717912F9BCAA}"/>
                              </a:ext>
                            </a:extLst>
                          </pic:cNvPr>
                          <pic:cNvPicPr>
                            <a:picLocks noChangeAspect="1"/>
                          </pic:cNvPicPr>
                        </pic:nvPicPr>
                        <pic:blipFill rotWithShape="1">
                          <a:blip r:embed="rId26"/>
                          <a:srcRect l="1" r="2828"/>
                          <a:stretch/>
                        </pic:blipFill>
                        <pic:spPr>
                          <a:xfrm>
                            <a:off x="0" y="0"/>
                            <a:ext cx="3449710" cy="2546156"/>
                          </a:xfrm>
                          <a:prstGeom prst="rect">
                            <a:avLst/>
                          </a:prstGeom>
                        </pic:spPr>
                      </pic:pic>
                    </a:graphicData>
                  </a:graphic>
                </wp:inline>
              </w:drawing>
            </w:r>
          </w:p>
          <w:p w14:paraId="54B4EE44" w14:textId="0A8B6529" w:rsidR="001077F0" w:rsidRPr="00C47B7E" w:rsidRDefault="000F25CB" w:rsidP="001077F0">
            <w:pPr>
              <w:pStyle w:val="NoSpacing"/>
              <w:rPr>
                <w:vanish/>
                <w:lang w:val="en-US"/>
                <w:specVanish/>
              </w:rPr>
            </w:pPr>
            <w:bookmarkStart w:id="107" w:name="_Ref146022281"/>
            <w:bookmarkStart w:id="108" w:name="_Toc147823002"/>
            <w:r w:rsidRPr="00C47B7E">
              <w:rPr>
                <w:lang w:val="en-US"/>
              </w:rPr>
              <w:t xml:space="preserve">Figure </w:t>
            </w:r>
            <w:r w:rsidRPr="00C47B7E">
              <w:rPr>
                <w:lang w:val="en-US"/>
              </w:rPr>
              <w:fldChar w:fldCharType="begin"/>
            </w:r>
            <w:r w:rsidRPr="00C47B7E">
              <w:rPr>
                <w:lang w:val="en-US"/>
              </w:rPr>
              <w:instrText xml:space="preserve"> SEQ Figure \* ARABIC </w:instrText>
            </w:r>
            <w:r w:rsidRPr="00C47B7E">
              <w:rPr>
                <w:lang w:val="en-US"/>
              </w:rPr>
              <w:fldChar w:fldCharType="separate"/>
            </w:r>
            <w:r w:rsidR="003419DB">
              <w:rPr>
                <w:noProof/>
                <w:lang w:val="en-US"/>
              </w:rPr>
              <w:t>15</w:t>
            </w:r>
            <w:r w:rsidRPr="00C47B7E">
              <w:rPr>
                <w:lang w:val="en-US"/>
              </w:rPr>
              <w:fldChar w:fldCharType="end"/>
            </w:r>
            <w:bookmarkEnd w:id="107"/>
            <w:r w:rsidRPr="00C47B7E">
              <w:rPr>
                <w:lang w:val="en-US"/>
              </w:rPr>
              <w:t>:</w:t>
            </w:r>
            <w:r w:rsidR="00EF3B0D" w:rsidRPr="00C47B7E">
              <w:rPr>
                <w:lang w:val="en-US"/>
              </w:rPr>
              <w:t xml:space="preserve"> </w:t>
            </w:r>
            <w:r w:rsidR="00EF3B0D" w:rsidRPr="00C47B7E">
              <w:rPr>
                <w:b/>
                <w:bCs/>
                <w:lang w:val="en-US"/>
              </w:rPr>
              <w:t>DNA da</w:t>
            </w:r>
            <w:r w:rsidR="00A1766A" w:rsidRPr="00C47B7E">
              <w:rPr>
                <w:b/>
                <w:bCs/>
                <w:lang w:val="en-US"/>
              </w:rPr>
              <w:t>m</w:t>
            </w:r>
            <w:r w:rsidR="00EF3B0D" w:rsidRPr="00C47B7E">
              <w:rPr>
                <w:b/>
                <w:bCs/>
                <w:lang w:val="en-US"/>
              </w:rPr>
              <w:t>age and repair pathway.</w:t>
            </w:r>
            <w:bookmarkEnd w:id="108"/>
          </w:p>
          <w:p w14:paraId="0439EBBB" w14:textId="1CD94340" w:rsidR="000F25CB" w:rsidRPr="00C47B7E" w:rsidRDefault="00EF3B0D" w:rsidP="001077F0">
            <w:pPr>
              <w:pStyle w:val="NoSpacing"/>
              <w:rPr>
                <w:rStyle w:val="eop"/>
                <w:rFonts w:cstheme="minorBidi"/>
                <w:szCs w:val="18"/>
                <w:lang w:val="en-US"/>
              </w:rPr>
            </w:pPr>
            <w:r w:rsidRPr="00C47B7E">
              <w:rPr>
                <w:lang w:val="en-US"/>
              </w:rPr>
              <w:t xml:space="preserve"> (1) </w:t>
            </w:r>
            <w:r w:rsidR="00A1766A" w:rsidRPr="00C47B7E">
              <w:rPr>
                <w:lang w:val="en-US"/>
              </w:rPr>
              <w:t>External</w:t>
            </w:r>
            <w:r w:rsidRPr="00C47B7E">
              <w:rPr>
                <w:lang w:val="en-US"/>
              </w:rPr>
              <w:t xml:space="preserve"> factors can induce </w:t>
            </w:r>
            <w:r w:rsidR="00DC67C1">
              <w:rPr>
                <w:lang w:val="en-US"/>
              </w:rPr>
              <w:t>d</w:t>
            </w:r>
            <w:r w:rsidR="004A07A2" w:rsidRPr="00C47B7E">
              <w:rPr>
                <w:lang w:val="en-US"/>
              </w:rPr>
              <w:t>ouble</w:t>
            </w:r>
            <w:r w:rsidRPr="00C47B7E">
              <w:rPr>
                <w:lang w:val="en-US"/>
              </w:rPr>
              <w:t xml:space="preserve"> breaks in DNA-wrapped histones. (2) This recruits the MRN </w:t>
            </w:r>
            <w:r w:rsidR="00FF4BCC" w:rsidRPr="00C47B7E">
              <w:rPr>
                <w:lang w:val="en-US"/>
              </w:rPr>
              <w:t xml:space="preserve">protein </w:t>
            </w:r>
            <w:r w:rsidRPr="00C47B7E">
              <w:rPr>
                <w:lang w:val="en-US"/>
              </w:rPr>
              <w:t xml:space="preserve">complex and ATM kinases. (3) ATM kinases phosphorylate serine 139 residues on the H2AX histone protein. This creates phosphorylated foci that can be visualized through the </w:t>
            </w:r>
            <w:r w:rsidR="00A803B6" w:rsidRPr="00C47B7E">
              <w:rPr>
                <w:lang w:val="en-US"/>
              </w:rPr>
              <w:sym w:font="Symbol" w:char="F067"/>
            </w:r>
            <w:r w:rsidRPr="00C47B7E">
              <w:rPr>
                <w:lang w:val="en-US"/>
              </w:rPr>
              <w:t xml:space="preserve">-H2AX assay. (4) </w:t>
            </w:r>
            <w:r w:rsidR="00382279" w:rsidRPr="00C47B7E">
              <w:rPr>
                <w:lang w:val="en-US"/>
              </w:rPr>
              <w:t>DNA checkpoint protein 1 (MDC1) is recruited to the d</w:t>
            </w:r>
            <w:r w:rsidR="004A07A2" w:rsidRPr="00C47B7E">
              <w:rPr>
                <w:lang w:val="en-US"/>
              </w:rPr>
              <w:t xml:space="preserve">ouble </w:t>
            </w:r>
            <w:r w:rsidR="00382279" w:rsidRPr="00C47B7E">
              <w:rPr>
                <w:lang w:val="en-US"/>
              </w:rPr>
              <w:t>s</w:t>
            </w:r>
            <w:r w:rsidR="004A07A2" w:rsidRPr="00C47B7E">
              <w:rPr>
                <w:lang w:val="en-US"/>
              </w:rPr>
              <w:t>trand</w:t>
            </w:r>
            <w:r w:rsidR="00382279" w:rsidRPr="00C47B7E">
              <w:rPr>
                <w:lang w:val="en-US"/>
              </w:rPr>
              <w:t xml:space="preserve"> DNA breaks. DNA repair is then directed to homologous </w:t>
            </w:r>
            <w:r w:rsidR="00A1766A" w:rsidRPr="00C47B7E">
              <w:rPr>
                <w:lang w:val="en-US"/>
              </w:rPr>
              <w:t>recombination</w:t>
            </w:r>
            <w:r w:rsidR="00382279" w:rsidRPr="00C47B7E">
              <w:rPr>
                <w:lang w:val="en-US"/>
              </w:rPr>
              <w:t xml:space="preserve"> or non-homologous end joining. </w:t>
            </w:r>
            <w:r w:rsidR="00DC67C1">
              <w:rPr>
                <w:lang w:val="en-US"/>
              </w:rPr>
              <w:t xml:space="preserve">MDC1, </w:t>
            </w:r>
            <w:r w:rsidR="00DC67C1" w:rsidRPr="00DC67C1">
              <w:rPr>
                <w:lang w:val="en-US"/>
              </w:rPr>
              <w:t>Mediator of DNA damage checkpoint protein 1.</w:t>
            </w:r>
            <w:r w:rsidR="00DC67C1">
              <w:rPr>
                <w:b/>
                <w:bCs/>
              </w:rPr>
              <w:t xml:space="preserve"> </w:t>
            </w:r>
            <w:r w:rsidR="00052E71" w:rsidRPr="00C47B7E">
              <w:rPr>
                <w:lang w:val="en-US"/>
              </w:rPr>
              <w:t>Figure reproduced</w:t>
            </w:r>
            <w:r w:rsidR="00382279" w:rsidRPr="00C47B7E">
              <w:rPr>
                <w:lang w:val="en-US"/>
              </w:rPr>
              <w:t xml:space="preserve"> from </w:t>
            </w:r>
            <w:proofErr w:type="spellStart"/>
            <w:r w:rsidR="00382279" w:rsidRPr="00C47B7E">
              <w:rPr>
                <w:rStyle w:val="eop"/>
                <w:rFonts w:cs="Arial"/>
                <w:color w:val="000000"/>
                <w:szCs w:val="22"/>
                <w:lang w:val="en-US"/>
              </w:rPr>
              <w:t>Noubissi</w:t>
            </w:r>
            <w:proofErr w:type="spellEnd"/>
            <w:r w:rsidR="00382279" w:rsidRPr="00C47B7E">
              <w:rPr>
                <w:rStyle w:val="eop"/>
                <w:rFonts w:cs="Arial"/>
                <w:color w:val="000000"/>
                <w:szCs w:val="22"/>
                <w:lang w:val="en-US"/>
              </w:rPr>
              <w:t xml:space="preserve"> et al., 2021.</w:t>
            </w:r>
            <w:r w:rsidR="00382279" w:rsidRPr="00C47B7E">
              <w:rPr>
                <w:lang w:val="en-US"/>
              </w:rPr>
              <w:t xml:space="preserve"> </w:t>
            </w:r>
          </w:p>
          <w:p w14:paraId="73EB68ED" w14:textId="6328C2B2" w:rsidR="000F25CB" w:rsidRPr="00FF4BCC" w:rsidRDefault="000F25CB" w:rsidP="00382279">
            <w:pPr>
              <w:rPr>
                <w:rStyle w:val="eop"/>
                <w:rFonts w:cs="Arial"/>
                <w:szCs w:val="22"/>
              </w:rPr>
            </w:pPr>
          </w:p>
        </w:tc>
      </w:tr>
    </w:tbl>
    <w:p w14:paraId="0A8A0877" w14:textId="77777777" w:rsidR="00A803B6" w:rsidRDefault="00A803B6" w:rsidP="006F6805">
      <w:pPr>
        <w:rPr>
          <w:rStyle w:val="normaltextrun"/>
          <w:rFonts w:cs="Arial"/>
          <w:b/>
          <w:bCs/>
          <w:szCs w:val="22"/>
          <w:lang w:val="es-ES"/>
        </w:rPr>
      </w:pPr>
    </w:p>
    <w:p w14:paraId="3F753209" w14:textId="50F4CCB4" w:rsidR="00374782" w:rsidRPr="001C5AE0" w:rsidRDefault="003370EB">
      <w:pPr>
        <w:pStyle w:val="Heading2"/>
        <w:rPr>
          <w:rStyle w:val="normaltextrun"/>
          <w:rFonts w:cs="Arial Hebrew"/>
          <w:szCs w:val="22"/>
        </w:rPr>
      </w:pPr>
      <w:bookmarkStart w:id="109" w:name="_Ref144901955"/>
      <w:bookmarkStart w:id="110" w:name="_Toc147823038"/>
      <w:r w:rsidRPr="001C5AE0">
        <w:rPr>
          <w:rStyle w:val="normaltextrun"/>
          <w:rFonts w:cs="Arial Hebrew"/>
          <w:szCs w:val="22"/>
        </w:rPr>
        <w:t>Bacterial cell culture</w:t>
      </w:r>
      <w:bookmarkEnd w:id="109"/>
      <w:bookmarkEnd w:id="110"/>
    </w:p>
    <w:p w14:paraId="4CF41940" w14:textId="77777777" w:rsidR="00B21F57" w:rsidRPr="00B21F57" w:rsidRDefault="00B21F57" w:rsidP="00B21F57">
      <w:pPr>
        <w:rPr>
          <w:lang w:val="es-ES"/>
        </w:rPr>
      </w:pPr>
    </w:p>
    <w:p w14:paraId="5F75B1E6" w14:textId="259DFE43" w:rsidR="006F6805" w:rsidRPr="002F2E64" w:rsidRDefault="006F6805" w:rsidP="006F6805">
      <w:pPr>
        <w:rPr>
          <w:rStyle w:val="eop"/>
          <w:rFonts w:cs="Arial"/>
          <w:color w:val="000000"/>
          <w:szCs w:val="22"/>
          <w:highlight w:val="yellow"/>
        </w:rPr>
      </w:pPr>
      <w:r>
        <w:rPr>
          <w:rStyle w:val="normaltextrun"/>
          <w:rFonts w:cs="Arial"/>
          <w:i/>
          <w:iCs/>
          <w:color w:val="000000"/>
          <w:szCs w:val="22"/>
        </w:rPr>
        <w:t>Escherichia coli</w:t>
      </w:r>
      <w:r>
        <w:rPr>
          <w:rStyle w:val="normaltextrun"/>
          <w:rFonts w:cs="Arial"/>
          <w:color w:val="000000"/>
          <w:szCs w:val="22"/>
        </w:rPr>
        <w:t xml:space="preserve"> </w:t>
      </w:r>
      <w:r w:rsidR="00377955" w:rsidRPr="002F2E64">
        <w:rPr>
          <w:rStyle w:val="normaltextrun"/>
          <w:rFonts w:cs="Arial"/>
          <w:color w:val="000000"/>
          <w:szCs w:val="22"/>
        </w:rPr>
        <w:t>(</w:t>
      </w:r>
      <w:r w:rsidR="002F2E64" w:rsidRPr="002F2E64">
        <w:rPr>
          <w:rStyle w:val="normaltextrun"/>
          <w:rFonts w:cs="Arial"/>
          <w:color w:val="000000"/>
          <w:szCs w:val="22"/>
        </w:rPr>
        <w:t>MG1655</w:t>
      </w:r>
      <w:r w:rsidR="002F2E64">
        <w:rPr>
          <w:rStyle w:val="normaltextrun"/>
          <w:rFonts w:cs="Arial"/>
          <w:color w:val="000000"/>
          <w:szCs w:val="22"/>
        </w:rPr>
        <w:t xml:space="preserve">, </w:t>
      </w:r>
      <w:r w:rsidR="002F2E64" w:rsidRPr="002F2E64">
        <w:t>DSM 18039</w:t>
      </w:r>
      <w:r w:rsidR="00CF72D4">
        <w:t>, DSMZ</w:t>
      </w:r>
      <w:r w:rsidR="00377955" w:rsidRPr="002F2E64">
        <w:rPr>
          <w:rStyle w:val="normaltextrun"/>
          <w:rFonts w:cs="Arial"/>
          <w:color w:val="000000"/>
          <w:szCs w:val="22"/>
        </w:rPr>
        <w:t>)</w:t>
      </w:r>
      <w:r w:rsidR="00377955">
        <w:rPr>
          <w:rStyle w:val="normaltextrun"/>
          <w:rFonts w:cs="Arial"/>
          <w:color w:val="000000"/>
          <w:szCs w:val="22"/>
        </w:rPr>
        <w:t xml:space="preserve"> </w:t>
      </w:r>
      <w:r>
        <w:rPr>
          <w:rStyle w:val="normaltextrun"/>
          <w:rFonts w:cs="Arial"/>
          <w:color w:val="000000"/>
          <w:szCs w:val="22"/>
          <w:shd w:val="clear" w:color="auto" w:fill="FFFFFF"/>
        </w:rPr>
        <w:t>strains were revived from glycerol stocks in 5 ml of anoxic brain heart infusion broth (BHI, #53286,</w:t>
      </w:r>
      <w:r w:rsidR="005D7B00" w:rsidRPr="005D7B00">
        <w:rPr>
          <w:rFonts w:eastAsiaTheme="minorEastAsia"/>
        </w:rPr>
        <w:t xml:space="preserve"> </w:t>
      </w:r>
      <w:r w:rsidR="005D7B00" w:rsidRPr="008B1AA9">
        <w:rPr>
          <w:rFonts w:eastAsiaTheme="minorEastAsia"/>
        </w:rPr>
        <w:t xml:space="preserve">Merck </w:t>
      </w:r>
      <w:proofErr w:type="spellStart"/>
      <w:r w:rsidR="005D7B00" w:rsidRPr="008B1AA9">
        <w:rPr>
          <w:rFonts w:eastAsiaTheme="minorEastAsia"/>
        </w:rPr>
        <w:t>Milipore</w:t>
      </w:r>
      <w:proofErr w:type="spellEnd"/>
      <w:r>
        <w:rPr>
          <w:rStyle w:val="normaltextrun"/>
          <w:rFonts w:cs="Arial"/>
          <w:color w:val="000000"/>
          <w:szCs w:val="22"/>
          <w:shd w:val="clear" w:color="auto" w:fill="FFFFFF"/>
        </w:rPr>
        <w:t xml:space="preserve">). Bacterial inoculums were </w:t>
      </w:r>
      <w:r w:rsidR="00CF72D4">
        <w:rPr>
          <w:rStyle w:val="normaltextrun"/>
          <w:rFonts w:cs="Arial"/>
          <w:color w:val="000000"/>
          <w:szCs w:val="22"/>
          <w:shd w:val="clear" w:color="auto" w:fill="FFFFFF"/>
        </w:rPr>
        <w:t>cultured</w:t>
      </w:r>
      <w:r>
        <w:rPr>
          <w:rStyle w:val="normaltextrun"/>
          <w:rFonts w:cs="Arial"/>
          <w:color w:val="000000"/>
          <w:szCs w:val="22"/>
          <w:shd w:val="clear" w:color="auto" w:fill="FFFFFF"/>
        </w:rPr>
        <w:t xml:space="preserve"> in an anaerobic chamber (GP</w:t>
      </w:r>
      <w:r w:rsidR="00494C24">
        <w:rPr>
          <w:rStyle w:val="normaltextrun"/>
          <w:rFonts w:cs="Arial"/>
          <w:color w:val="000000"/>
          <w:szCs w:val="22"/>
          <w:shd w:val="clear" w:color="auto" w:fill="FFFFFF"/>
        </w:rPr>
        <w:t>-</w:t>
      </w:r>
      <w:r>
        <w:rPr>
          <w:rStyle w:val="normaltextrun"/>
          <w:rFonts w:cs="Arial"/>
          <w:color w:val="000000"/>
          <w:szCs w:val="22"/>
          <w:shd w:val="clear" w:color="auto" w:fill="FFFFFF"/>
        </w:rPr>
        <w:t>concept</w:t>
      </w:r>
      <w:r w:rsidR="00494C24">
        <w:rPr>
          <w:rStyle w:val="normaltextrun"/>
          <w:rFonts w:cs="Arial"/>
          <w:color w:val="000000"/>
          <w:szCs w:val="22"/>
          <w:shd w:val="clear" w:color="auto" w:fill="FFFFFF"/>
        </w:rPr>
        <w:t>-</w:t>
      </w:r>
      <w:r>
        <w:rPr>
          <w:rStyle w:val="normaltextrun"/>
          <w:rFonts w:cs="Arial"/>
          <w:color w:val="000000"/>
          <w:szCs w:val="22"/>
          <w:shd w:val="clear" w:color="auto" w:fill="FFFFFF"/>
        </w:rPr>
        <w:t xml:space="preserve">T2, </w:t>
      </w:r>
      <w:proofErr w:type="spellStart"/>
      <w:r>
        <w:rPr>
          <w:rStyle w:val="normaltextrun"/>
          <w:rFonts w:cs="Arial"/>
          <w:color w:val="000000"/>
          <w:szCs w:val="22"/>
          <w:shd w:val="clear" w:color="auto" w:fill="FFFFFF"/>
        </w:rPr>
        <w:t>Jacomex</w:t>
      </w:r>
      <w:proofErr w:type="spellEnd"/>
      <w:r>
        <w:rPr>
          <w:rStyle w:val="normaltextrun"/>
          <w:rFonts w:cs="Arial"/>
          <w:color w:val="000000"/>
          <w:szCs w:val="22"/>
          <w:shd w:val="clear" w:color="auto" w:fill="FFFFFF"/>
        </w:rPr>
        <w:t>) at 37°C, 95% N</w:t>
      </w:r>
      <w:r>
        <w:rPr>
          <w:rStyle w:val="normaltextrun"/>
          <w:rFonts w:cs="Arial"/>
          <w:color w:val="000000"/>
          <w:sz w:val="17"/>
          <w:szCs w:val="17"/>
          <w:vertAlign w:val="subscript"/>
        </w:rPr>
        <w:t>2</w:t>
      </w:r>
      <w:r>
        <w:rPr>
          <w:rStyle w:val="normaltextrun"/>
          <w:rFonts w:cs="Arial"/>
          <w:color w:val="000000"/>
          <w:szCs w:val="22"/>
          <w:shd w:val="clear" w:color="auto" w:fill="FFFFFF"/>
        </w:rPr>
        <w:t> and 5% CO</w:t>
      </w:r>
      <w:r>
        <w:rPr>
          <w:rStyle w:val="normaltextrun"/>
          <w:rFonts w:cs="Arial"/>
          <w:color w:val="000000"/>
          <w:sz w:val="17"/>
          <w:szCs w:val="17"/>
          <w:vertAlign w:val="subscript"/>
        </w:rPr>
        <w:t>2</w:t>
      </w:r>
      <w:r>
        <w:rPr>
          <w:rStyle w:val="normaltextrun"/>
          <w:rFonts w:cs="Arial"/>
          <w:color w:val="000000"/>
          <w:szCs w:val="22"/>
          <w:shd w:val="clear" w:color="auto" w:fill="FFFFFF"/>
        </w:rPr>
        <w:t>.</w:t>
      </w:r>
      <w:r w:rsidR="00322502">
        <w:rPr>
          <w:rStyle w:val="normaltextrun"/>
          <w:rFonts w:cs="Arial"/>
          <w:color w:val="000000"/>
          <w:szCs w:val="22"/>
          <w:shd w:val="clear" w:color="auto" w:fill="FFFFFF"/>
        </w:rPr>
        <w:t xml:space="preserve"> </w:t>
      </w:r>
      <w:r w:rsidR="00742FB3">
        <w:rPr>
          <w:rStyle w:val="normaltextrun"/>
          <w:rFonts w:cs="Arial"/>
          <w:color w:val="000000"/>
          <w:szCs w:val="22"/>
          <w:shd w:val="clear" w:color="auto" w:fill="FFFFFF"/>
        </w:rPr>
        <w:t xml:space="preserve">More details on bacterial cell culture can be found in section </w:t>
      </w:r>
      <w:r w:rsidR="00544BA9">
        <w:rPr>
          <w:rStyle w:val="normaltextrun"/>
          <w:rFonts w:cs="Arial"/>
          <w:szCs w:val="22"/>
          <w:lang w:val="en-GB"/>
        </w:rPr>
        <w:fldChar w:fldCharType="begin"/>
      </w:r>
      <w:r w:rsidR="00544BA9">
        <w:rPr>
          <w:rStyle w:val="normaltextrun"/>
          <w:rFonts w:cs="Arial"/>
          <w:szCs w:val="22"/>
          <w:lang w:val="en-GB"/>
        </w:rPr>
        <w:instrText xml:space="preserve"> REF _Ref147397198 \r \h </w:instrText>
      </w:r>
      <w:r w:rsidR="00544BA9">
        <w:rPr>
          <w:rStyle w:val="normaltextrun"/>
          <w:rFonts w:cs="Arial"/>
          <w:szCs w:val="22"/>
          <w:lang w:val="en-GB"/>
        </w:rPr>
      </w:r>
      <w:r w:rsidR="00544BA9">
        <w:rPr>
          <w:rStyle w:val="normaltextrun"/>
          <w:rFonts w:cs="Arial"/>
          <w:szCs w:val="22"/>
          <w:lang w:val="en-GB"/>
        </w:rPr>
        <w:fldChar w:fldCharType="separate"/>
      </w:r>
      <w:r w:rsidR="003419DB">
        <w:rPr>
          <w:rStyle w:val="normaltextrun"/>
          <w:rFonts w:cs="Arial"/>
          <w:szCs w:val="22"/>
          <w:lang w:val="en-GB"/>
        </w:rPr>
        <w:t>4.1.3</w:t>
      </w:r>
      <w:r w:rsidR="00544BA9">
        <w:rPr>
          <w:rStyle w:val="normaltextrun"/>
          <w:rFonts w:cs="Arial"/>
          <w:szCs w:val="22"/>
          <w:lang w:val="en-GB"/>
        </w:rPr>
        <w:fldChar w:fldCharType="end"/>
      </w:r>
      <w:r w:rsidR="00544BA9">
        <w:rPr>
          <w:rStyle w:val="normaltextrun"/>
          <w:rFonts w:cs="Arial"/>
          <w:szCs w:val="22"/>
        </w:rPr>
        <w:t>.</w:t>
      </w:r>
    </w:p>
    <w:p w14:paraId="376456A9" w14:textId="1F5D6ED6" w:rsidR="002C3F56" w:rsidRDefault="002C3F56" w:rsidP="006F6805">
      <w:pPr>
        <w:rPr>
          <w:rStyle w:val="eop"/>
          <w:rFonts w:cs="Arial"/>
          <w:color w:val="000000"/>
          <w:szCs w:val="22"/>
        </w:rPr>
      </w:pPr>
    </w:p>
    <w:p w14:paraId="5E71BF43" w14:textId="71AB174A" w:rsidR="002C3F56" w:rsidRPr="002E3D97" w:rsidRDefault="003370EB">
      <w:pPr>
        <w:pStyle w:val="Heading3"/>
        <w:rPr>
          <w:rStyle w:val="eop"/>
          <w:rFonts w:cs="Arial Hebrew"/>
          <w:color w:val="000000"/>
          <w:szCs w:val="22"/>
        </w:rPr>
      </w:pPr>
      <w:bookmarkStart w:id="111" w:name="_Ref144970986"/>
      <w:bookmarkStart w:id="112" w:name="_Toc147823039"/>
      <w:r w:rsidRPr="002E3D97">
        <w:rPr>
          <w:rStyle w:val="eop"/>
          <w:rFonts w:cs="Arial Hebrew" w:hint="cs"/>
          <w:color w:val="000000"/>
          <w:szCs w:val="22"/>
        </w:rPr>
        <w:lastRenderedPageBreak/>
        <w:t>Assessment of bacterial growth and viability</w:t>
      </w:r>
      <w:bookmarkEnd w:id="111"/>
      <w:bookmarkEnd w:id="112"/>
    </w:p>
    <w:p w14:paraId="664342FB" w14:textId="77777777" w:rsidR="00124E46" w:rsidRDefault="00124E46" w:rsidP="00A6215B">
      <w:pPr>
        <w:rPr>
          <w:rStyle w:val="normaltextrun"/>
          <w:rFonts w:cs="Arial"/>
          <w:color w:val="000000"/>
          <w:szCs w:val="22"/>
          <w:shd w:val="clear" w:color="auto" w:fill="FFFFFF"/>
        </w:rPr>
      </w:pPr>
    </w:p>
    <w:p w14:paraId="2E075772" w14:textId="01E964DB" w:rsidR="00377955" w:rsidRDefault="00377955" w:rsidP="00A6215B">
      <w:pPr>
        <w:rPr>
          <w:rStyle w:val="normaltextrun"/>
          <w:rFonts w:cs="Arial"/>
          <w:color w:val="000000"/>
          <w:szCs w:val="22"/>
          <w:shd w:val="clear" w:color="auto" w:fill="FFFFFF"/>
        </w:rPr>
      </w:pPr>
      <w:r>
        <w:rPr>
          <w:rStyle w:val="normaltextrun"/>
          <w:rFonts w:cs="Arial"/>
          <w:color w:val="000000"/>
          <w:szCs w:val="22"/>
          <w:shd w:val="clear" w:color="auto" w:fill="FFFFFF"/>
        </w:rPr>
        <w:t xml:space="preserve">Bacterial growth was assessed by </w:t>
      </w:r>
      <w:r w:rsidR="00124E46">
        <w:rPr>
          <w:rStyle w:val="normaltextrun"/>
          <w:rFonts w:cs="Arial"/>
          <w:color w:val="000000"/>
          <w:szCs w:val="22"/>
          <w:shd w:val="clear" w:color="auto" w:fill="FFFFFF"/>
        </w:rPr>
        <w:t>measuring</w:t>
      </w:r>
      <w:r>
        <w:rPr>
          <w:rStyle w:val="normaltextrun"/>
          <w:rFonts w:cs="Arial"/>
          <w:color w:val="000000"/>
          <w:szCs w:val="22"/>
          <w:shd w:val="clear" w:color="auto" w:fill="FFFFFF"/>
        </w:rPr>
        <w:t xml:space="preserve"> optical density</w:t>
      </w:r>
      <w:r w:rsidR="005561B7">
        <w:rPr>
          <w:rStyle w:val="normaltextrun"/>
          <w:rFonts w:cs="Arial"/>
          <w:color w:val="000000"/>
          <w:szCs w:val="22"/>
          <w:shd w:val="clear" w:color="auto" w:fill="FFFFFF"/>
        </w:rPr>
        <w:fldChar w:fldCharType="begin"/>
      </w:r>
      <w:r w:rsidR="005561B7" w:rsidRPr="005561B7">
        <w:instrText xml:space="preserve"> XE "</w:instrText>
      </w:r>
      <w:r w:rsidR="005561B7" w:rsidRPr="000B788C">
        <w:rPr>
          <w:rStyle w:val="normaltextrun"/>
          <w:rFonts w:cs="Arial"/>
          <w:color w:val="000000"/>
          <w:szCs w:val="22"/>
          <w:shd w:val="clear" w:color="auto" w:fill="FFFFFF"/>
        </w:rPr>
        <w:instrText>optical density:</w:instrText>
      </w:r>
      <w:r w:rsidR="005561B7" w:rsidRPr="005561B7">
        <w:instrText xml:space="preserve">OD" </w:instrText>
      </w:r>
      <w:r w:rsidR="005561B7">
        <w:rPr>
          <w:rStyle w:val="normaltextrun"/>
          <w:rFonts w:cs="Arial"/>
          <w:color w:val="000000"/>
          <w:szCs w:val="22"/>
          <w:shd w:val="clear" w:color="auto" w:fill="FFFFFF"/>
        </w:rPr>
        <w:fldChar w:fldCharType="end"/>
      </w:r>
      <w:r>
        <w:rPr>
          <w:rStyle w:val="normaltextrun"/>
          <w:rFonts w:cs="Arial"/>
          <w:color w:val="000000"/>
          <w:szCs w:val="22"/>
          <w:shd w:val="clear" w:color="auto" w:fill="FFFFFF"/>
        </w:rPr>
        <w:t xml:space="preserve"> (OD)</w:t>
      </w:r>
      <w:r w:rsidR="00124E46">
        <w:rPr>
          <w:rStyle w:val="normaltextrun"/>
          <w:rFonts w:cs="Arial"/>
          <w:color w:val="000000"/>
          <w:szCs w:val="22"/>
          <w:shd w:val="clear" w:color="auto" w:fill="FFFFFF"/>
        </w:rPr>
        <w:t xml:space="preserve"> at 600 nanometers </w:t>
      </w:r>
      <w:r w:rsidR="00124E46">
        <w:rPr>
          <w:rStyle w:val="normaltextrun"/>
          <w:rFonts w:cs="Arial"/>
          <w:color w:val="000000"/>
          <w:shd w:val="clear" w:color="auto" w:fill="FFFFFF"/>
        </w:rPr>
        <w:t>(nm)</w:t>
      </w:r>
      <w:r>
        <w:rPr>
          <w:rStyle w:val="normaltextrun"/>
          <w:rFonts w:cs="Arial"/>
          <w:color w:val="000000"/>
          <w:szCs w:val="22"/>
          <w:shd w:val="clear" w:color="auto" w:fill="FFFFFF"/>
        </w:rPr>
        <w:t xml:space="preserve">. OD </w:t>
      </w:r>
      <w:r w:rsidR="00124E46">
        <w:rPr>
          <w:rStyle w:val="normaltextrun"/>
          <w:rFonts w:cs="Arial"/>
          <w:color w:val="000000"/>
          <w:szCs w:val="22"/>
          <w:shd w:val="clear" w:color="auto" w:fill="FFFFFF"/>
        </w:rPr>
        <w:t xml:space="preserve">measures the degree of light scattering caused by the bacteria in the suspension. The more bacteria are in the medium, the more turbid it is, the </w:t>
      </w:r>
      <w:proofErr w:type="gramStart"/>
      <w:r w:rsidR="00124E46">
        <w:rPr>
          <w:rStyle w:val="normaltextrun"/>
          <w:rFonts w:cs="Arial"/>
          <w:color w:val="000000"/>
          <w:szCs w:val="22"/>
          <w:shd w:val="clear" w:color="auto" w:fill="FFFFFF"/>
        </w:rPr>
        <w:t>more light</w:t>
      </w:r>
      <w:proofErr w:type="gramEnd"/>
      <w:r w:rsidR="00124E46">
        <w:rPr>
          <w:rStyle w:val="normaltextrun"/>
          <w:rFonts w:cs="Arial"/>
          <w:color w:val="000000"/>
          <w:szCs w:val="22"/>
          <w:shd w:val="clear" w:color="auto" w:fill="FFFFFF"/>
        </w:rPr>
        <w:t xml:space="preserve"> is scattered, the more bacteria have grown and the higher OD values are. Hence, OD values are directly proportional to the number of bacteria in the suspension</w:t>
      </w:r>
      <w:r w:rsidR="00A93D24">
        <w:rPr>
          <w:rStyle w:val="normaltextrun"/>
          <w:rFonts w:cs="Arial"/>
          <w:color w:val="000000"/>
          <w:szCs w:val="22"/>
          <w:shd w:val="clear" w:color="auto" w:fill="FFFFFF"/>
        </w:rPr>
        <w:t xml:space="preserve"> </w:t>
      </w:r>
      <w:sdt>
        <w:sdtPr>
          <w:rPr>
            <w:rStyle w:val="normaltextrun"/>
            <w:rFonts w:cs="Arial"/>
            <w:color w:val="000000"/>
            <w:szCs w:val="22"/>
            <w:shd w:val="clear" w:color="auto" w:fill="FFFFFF"/>
          </w:rPr>
          <w:tag w:val="MENDELEY_CITATION_v3_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"/>
          <w:id w:val="-1350865926"/>
          <w:placeholder>
            <w:docPart w:val="DefaultPlaceholder_-1854013440"/>
          </w:placeholder>
        </w:sdtPr>
        <w:sdtContent>
          <w:r w:rsidR="00D137A9" w:rsidRPr="00D137A9">
            <w:rPr>
              <w:rStyle w:val="normaltextrun"/>
              <w:rFonts w:cs="Arial"/>
              <w:color w:val="000000"/>
              <w:szCs w:val="22"/>
              <w:shd w:val="clear" w:color="auto" w:fill="FFFFFF"/>
            </w:rPr>
            <w:t>(Beal et al., 2020)</w:t>
          </w:r>
        </w:sdtContent>
      </w:sdt>
      <w:r w:rsidR="00124E46">
        <w:rPr>
          <w:rStyle w:val="normaltextrun"/>
          <w:rFonts w:cs="Arial"/>
          <w:color w:val="000000"/>
          <w:szCs w:val="22"/>
          <w:shd w:val="clear" w:color="auto" w:fill="FFFFFF"/>
        </w:rPr>
        <w:t>.</w:t>
      </w:r>
    </w:p>
    <w:p w14:paraId="2446506F" w14:textId="13429E1C" w:rsidR="00544BA9" w:rsidRDefault="00544BA9" w:rsidP="00544BA9">
      <w:pPr>
        <w:rPr>
          <w:rStyle w:val="normaltextrun"/>
          <w:rFonts w:cs="Arial"/>
          <w:color w:val="000000"/>
          <w:szCs w:val="22"/>
          <w:shd w:val="clear" w:color="auto" w:fill="FFFFFF"/>
        </w:rPr>
      </w:pPr>
    </w:p>
    <w:p w14:paraId="7DB84A38" w14:textId="77777777" w:rsidR="00544BA9" w:rsidRDefault="00544BA9" w:rsidP="00544BA9">
      <w:pPr>
        <w:rPr>
          <w:rStyle w:val="normaltextrun"/>
          <w:rFonts w:cs="Arial"/>
          <w:color w:val="000000"/>
          <w:szCs w:val="22"/>
          <w:shd w:val="clear" w:color="auto" w:fill="FFFFFF"/>
        </w:rPr>
      </w:pPr>
    </w:p>
    <w:p w14:paraId="4C45DF0E" w14:textId="700986C9" w:rsidR="002C3F56" w:rsidRPr="002E3D97" w:rsidRDefault="00444D05">
      <w:pPr>
        <w:pStyle w:val="Heading2"/>
        <w:rPr>
          <w:rFonts w:cs="Arial Hebrew"/>
        </w:rPr>
      </w:pPr>
      <w:bookmarkStart w:id="113" w:name="_Toc147823040"/>
      <w:r w:rsidRPr="002E3D97">
        <w:rPr>
          <w:rFonts w:cs="Arial Hebrew" w:hint="cs"/>
        </w:rPr>
        <w:t>Metabolomics</w:t>
      </w:r>
      <w:bookmarkEnd w:id="113"/>
    </w:p>
    <w:p w14:paraId="7C693BAE" w14:textId="54C5DFA3" w:rsidR="007B59AB" w:rsidRDefault="007B59AB" w:rsidP="007B59AB"/>
    <w:p w14:paraId="2FB684E5" w14:textId="02CA2933" w:rsidR="00E2268C" w:rsidRPr="00A55E8F" w:rsidRDefault="00A55E8F" w:rsidP="001E05B1">
      <w:pPr>
        <w:rPr>
          <w:rFonts w:cs="Arial"/>
          <w:szCs w:val="22"/>
        </w:rPr>
      </w:pPr>
      <w:r>
        <w:rPr>
          <w:rStyle w:val="eop"/>
          <w:rFonts w:cs="Arial"/>
          <w:szCs w:val="22"/>
        </w:rPr>
        <w:t>Metabolome analysis was the standard method used in this work to detect and quantify irinotecan and its metabolites</w:t>
      </w:r>
      <w:r w:rsidR="00615D36">
        <w:rPr>
          <w:rStyle w:val="eop"/>
          <w:rFonts w:cs="Arial"/>
          <w:szCs w:val="22"/>
        </w:rPr>
        <w:t xml:space="preserve"> (SN-38 and SN-38G)</w:t>
      </w:r>
      <w:r>
        <w:rPr>
          <w:rStyle w:val="eop"/>
          <w:rFonts w:cs="Arial"/>
          <w:szCs w:val="22"/>
        </w:rPr>
        <w:t>.</w:t>
      </w:r>
      <w:r>
        <w:rPr>
          <w:rFonts w:cs="Arial"/>
          <w:szCs w:val="22"/>
        </w:rPr>
        <w:t xml:space="preserve"> </w:t>
      </w:r>
      <w:r w:rsidR="002C3F56" w:rsidRPr="00A94AFD">
        <w:t>Metabolite</w:t>
      </w:r>
      <w:r>
        <w:t xml:space="preserve">s were analyzed </w:t>
      </w:r>
      <w:r w:rsidR="002C3F56" w:rsidRPr="00A94AFD">
        <w:t xml:space="preserve">at the metabolomics platform at the </w:t>
      </w:r>
      <w:r w:rsidR="00C678F5">
        <w:t>Luxembourg Centre for Systems Biomedicine (</w:t>
      </w:r>
      <w:r w:rsidR="002C3F56" w:rsidRPr="00A94AFD">
        <w:t>LCS</w:t>
      </w:r>
      <w:r w:rsidR="00C678F5">
        <w:t>B)</w:t>
      </w:r>
      <w:r w:rsidR="002C3F56" w:rsidRPr="00A94AFD">
        <w:t xml:space="preserve">. The </w:t>
      </w:r>
      <w:r w:rsidR="001E05B1">
        <w:t>collected samples were</w:t>
      </w:r>
      <w:r w:rsidR="002C3F56" w:rsidRPr="00A94AFD">
        <w:t xml:space="preserve"> </w:t>
      </w:r>
      <w:r w:rsidR="00811B4E">
        <w:t xml:space="preserve">first </w:t>
      </w:r>
      <w:r w:rsidR="007B59AB">
        <w:t xml:space="preserve">extracted by </w:t>
      </w:r>
      <w:proofErr w:type="spellStart"/>
      <w:r w:rsidR="007B59AB">
        <w:t>Floriane</w:t>
      </w:r>
      <w:proofErr w:type="spellEnd"/>
      <w:r w:rsidR="007B59AB">
        <w:t xml:space="preserve"> </w:t>
      </w:r>
      <w:proofErr w:type="spellStart"/>
      <w:r w:rsidR="007B59AB">
        <w:t>Gavotto</w:t>
      </w:r>
      <w:proofErr w:type="spellEnd"/>
      <w:r w:rsidR="002C3F56" w:rsidRPr="00A94AFD">
        <w:t xml:space="preserve"> and </w:t>
      </w:r>
      <w:proofErr w:type="spellStart"/>
      <w:r w:rsidR="002C3F56" w:rsidRPr="00A94AFD">
        <w:t>Xiangyi</w:t>
      </w:r>
      <w:proofErr w:type="spellEnd"/>
      <w:r w:rsidR="002C3F56" w:rsidRPr="00A94AFD">
        <w:t xml:space="preserve"> Dong and </w:t>
      </w:r>
      <w:r w:rsidR="00811B4E">
        <w:t>analyzed with liquid chromatography and mass spectrometry. Data analysis was performed</w:t>
      </w:r>
      <w:r w:rsidR="002C3F56" w:rsidRPr="00A94AFD">
        <w:t xml:space="preserve"> by Dr. Christian</w:t>
      </w:r>
      <w:r w:rsidR="00D71895">
        <w:t xml:space="preserve"> </w:t>
      </w:r>
      <w:proofErr w:type="spellStart"/>
      <w:r w:rsidR="002C3F56" w:rsidRPr="00A94AFD">
        <w:t>Jäger</w:t>
      </w:r>
      <w:proofErr w:type="spellEnd"/>
      <w:r w:rsidR="007B59AB">
        <w:t xml:space="preserve">. </w:t>
      </w:r>
      <w:r w:rsidR="00C678F5">
        <w:t>Methods on metabolite extraction</w:t>
      </w:r>
      <w:r w:rsidR="00F92E37">
        <w:t xml:space="preserve">, </w:t>
      </w:r>
      <w:r w:rsidR="00C678F5" w:rsidRPr="00C678F5">
        <w:t xml:space="preserve">Liquid Chromatography and Mass Spectrometry are </w:t>
      </w:r>
      <w:r w:rsidR="00C678F5">
        <w:t>further detailed in section</w:t>
      </w:r>
      <w:r w:rsidR="00544BA9">
        <w:t xml:space="preserve"> </w:t>
      </w:r>
      <w:r w:rsidR="00544BA9">
        <w:rPr>
          <w:rStyle w:val="normaltextrun"/>
          <w:rFonts w:cs="Arial"/>
          <w:szCs w:val="22"/>
          <w:lang w:val="en-GB"/>
        </w:rPr>
        <w:fldChar w:fldCharType="begin"/>
      </w:r>
      <w:r w:rsidR="00544BA9">
        <w:rPr>
          <w:rStyle w:val="normaltextrun"/>
          <w:rFonts w:cs="Arial"/>
          <w:szCs w:val="22"/>
          <w:lang w:val="en-GB"/>
        </w:rPr>
        <w:instrText xml:space="preserve"> REF _Ref147397198 \r \h </w:instrText>
      </w:r>
      <w:r w:rsidR="00544BA9">
        <w:rPr>
          <w:rStyle w:val="normaltextrun"/>
          <w:rFonts w:cs="Arial"/>
          <w:szCs w:val="22"/>
          <w:lang w:val="en-GB"/>
        </w:rPr>
      </w:r>
      <w:r w:rsidR="00544BA9">
        <w:rPr>
          <w:rStyle w:val="normaltextrun"/>
          <w:rFonts w:cs="Arial"/>
          <w:szCs w:val="22"/>
          <w:lang w:val="en-GB"/>
        </w:rPr>
        <w:fldChar w:fldCharType="separate"/>
      </w:r>
      <w:r w:rsidR="003419DB">
        <w:rPr>
          <w:rStyle w:val="normaltextrun"/>
          <w:rFonts w:cs="Arial"/>
          <w:szCs w:val="22"/>
          <w:lang w:val="en-GB"/>
        </w:rPr>
        <w:t>4.1.3</w:t>
      </w:r>
      <w:r w:rsidR="00544BA9">
        <w:rPr>
          <w:rStyle w:val="normaltextrun"/>
          <w:rFonts w:cs="Arial"/>
          <w:szCs w:val="22"/>
          <w:lang w:val="en-GB"/>
        </w:rPr>
        <w:fldChar w:fldCharType="end"/>
      </w:r>
      <w:r w:rsidR="00544BA9">
        <w:rPr>
          <w:rStyle w:val="normaltextrun"/>
          <w:rFonts w:cs="Arial"/>
          <w:szCs w:val="22"/>
        </w:rPr>
        <w:t>.</w:t>
      </w:r>
      <w:r w:rsidR="00F92E37">
        <w:t xml:space="preserve">. </w:t>
      </w:r>
    </w:p>
    <w:p w14:paraId="3F079563" w14:textId="20FAD00F" w:rsidR="00B21F57" w:rsidRDefault="00A55E8F" w:rsidP="00A55E8F">
      <w:pPr>
        <w:spacing w:after="160" w:line="259" w:lineRule="auto"/>
        <w:jc w:val="left"/>
      </w:pPr>
      <w:r>
        <w:br w:type="page"/>
      </w:r>
    </w:p>
    <w:p w14:paraId="428E6AEB" w14:textId="34D428ED" w:rsidR="002C3F56" w:rsidRDefault="003370EB">
      <w:pPr>
        <w:pStyle w:val="Heading2"/>
      </w:pPr>
      <w:bookmarkStart w:id="114" w:name="_Ref144324590"/>
      <w:bookmarkStart w:id="115" w:name="_Ref144324662"/>
      <w:bookmarkStart w:id="116" w:name="_Toc147823041"/>
      <w:r>
        <w:lastRenderedPageBreak/>
        <w:t>In vitro assessment of barrier integrity</w:t>
      </w:r>
      <w:bookmarkEnd w:id="114"/>
      <w:bookmarkEnd w:id="115"/>
      <w:bookmarkEnd w:id="116"/>
    </w:p>
    <w:p w14:paraId="71E8C221" w14:textId="77777777" w:rsidR="00E744DB" w:rsidRDefault="00E744DB" w:rsidP="00A94AFD"/>
    <w:p w14:paraId="42F8DA18" w14:textId="49B164B5" w:rsidR="00F53637" w:rsidRPr="002E3D97" w:rsidRDefault="00B21F57" w:rsidP="00156FEB">
      <w:pPr>
        <w:pStyle w:val="Heading3"/>
        <w:rPr>
          <w:rFonts w:cs="Arial Hebrew"/>
        </w:rPr>
      </w:pPr>
      <w:bookmarkStart w:id="117" w:name="_Toc147823042"/>
      <w:r w:rsidRPr="002E3D97">
        <w:rPr>
          <w:rFonts w:cs="Arial Hebrew" w:hint="cs"/>
        </w:rPr>
        <w:t>T</w:t>
      </w:r>
      <w:r w:rsidR="002E3D97" w:rsidRPr="002E3D97">
        <w:rPr>
          <w:rFonts w:cs="Arial Hebrew" w:hint="cs"/>
        </w:rPr>
        <w:t>ransepithelial electrical resistance</w:t>
      </w:r>
      <w:r w:rsidR="003574A9" w:rsidRPr="002E3D97">
        <w:rPr>
          <w:rFonts w:cs="Arial Hebrew" w:hint="cs"/>
        </w:rPr>
        <w:t xml:space="preserve"> measurements</w:t>
      </w:r>
      <w:bookmarkEnd w:id="117"/>
    </w:p>
    <w:p w14:paraId="032953B5" w14:textId="77777777" w:rsidR="003574A9" w:rsidRPr="003574A9" w:rsidRDefault="003574A9" w:rsidP="003574A9"/>
    <w:p w14:paraId="7559ADDA" w14:textId="6C5915DF" w:rsidR="00023A8E" w:rsidRDefault="00E744DB" w:rsidP="00B21F57">
      <w:r>
        <w:t>TEER measurements are commonly used to measure barrier permeability of an epithelial cell layer</w:t>
      </w:r>
      <w:r w:rsidR="003D7914">
        <w:t xml:space="preserve"> </w:t>
      </w:r>
      <w:sdt>
        <w:sdtPr>
          <w:rPr>
            <w:color w:val="000000"/>
          </w:rPr>
          <w:tag w:val="MENDELEY_CITATION_v3_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"/>
          <w:id w:val="164208105"/>
          <w:placeholder>
            <w:docPart w:val="DefaultPlaceholder_-1854013440"/>
          </w:placeholder>
        </w:sdtPr>
        <w:sdtContent>
          <w:r w:rsidR="00D137A9" w:rsidRPr="00D137A9">
            <w:rPr>
              <w:color w:val="000000"/>
            </w:rPr>
            <w:t>(Raut et al., 2021)</w:t>
          </w:r>
        </w:sdtContent>
      </w:sdt>
      <w:r>
        <w:t>.</w:t>
      </w:r>
      <w:r w:rsidRPr="00E744DB">
        <w:t xml:space="preserve"> </w:t>
      </w:r>
      <w:r w:rsidR="007C4D6A">
        <w:t xml:space="preserve">To measure TEER, one of the chopstick electrodes is placed in the top compartment of a </w:t>
      </w:r>
      <w:proofErr w:type="spellStart"/>
      <w:r w:rsidR="007C4D6A">
        <w:t>Transwell</w:t>
      </w:r>
      <w:proofErr w:type="spellEnd"/>
      <w:r w:rsidR="007C4D6A">
        <w:t xml:space="preserve"> and the other one in the bottom compartment (</w:t>
      </w:r>
      <w:r w:rsidR="007C4D6A">
        <w:fldChar w:fldCharType="begin"/>
      </w:r>
      <w:r w:rsidR="007C4D6A">
        <w:instrText xml:space="preserve"> REF _Ref143692733 \h </w:instrText>
      </w:r>
      <w:r w:rsidR="007C4D6A">
        <w:fldChar w:fldCharType="separate"/>
      </w:r>
      <w:r w:rsidR="003419DB" w:rsidRPr="005C6A5A">
        <w:t xml:space="preserve">Figure </w:t>
      </w:r>
      <w:r w:rsidR="003419DB">
        <w:rPr>
          <w:noProof/>
        </w:rPr>
        <w:t>16</w:t>
      </w:r>
      <w:r w:rsidR="007C4D6A">
        <w:fldChar w:fldCharType="end"/>
      </w:r>
      <w:r w:rsidR="00EC0D48">
        <w:t xml:space="preserve"> A</w:t>
      </w:r>
      <w:r w:rsidR="007C4D6A">
        <w:t>). The ohmmeter, which is connected to the chopstick electrodes, applies a small electrical current and measure</w:t>
      </w:r>
      <w:r w:rsidR="00EC0D48">
        <w:t>s</w:t>
      </w:r>
      <w:r w:rsidR="007C4D6A">
        <w:t xml:space="preserve"> the resulting voltage drop</w:t>
      </w:r>
      <w:r w:rsidR="00622B6C">
        <w:t xml:space="preserve"> (</w:t>
      </w:r>
      <w:r w:rsidR="00622B6C">
        <w:fldChar w:fldCharType="begin"/>
      </w:r>
      <w:r w:rsidR="00622B6C">
        <w:instrText xml:space="preserve"> REF _Ref143692733 \h </w:instrText>
      </w:r>
      <w:r w:rsidR="00622B6C">
        <w:fldChar w:fldCharType="separate"/>
      </w:r>
      <w:r w:rsidR="003419DB" w:rsidRPr="005C6A5A">
        <w:t xml:space="preserve">Figure </w:t>
      </w:r>
      <w:r w:rsidR="003419DB">
        <w:rPr>
          <w:noProof/>
        </w:rPr>
        <w:t>16</w:t>
      </w:r>
      <w:r w:rsidR="00622B6C">
        <w:fldChar w:fldCharType="end"/>
      </w:r>
      <w:r w:rsidR="00622B6C">
        <w:t xml:space="preserve"> B)</w:t>
      </w:r>
      <w:r w:rsidR="007C4D6A">
        <w:t xml:space="preserve">. </w:t>
      </w:r>
      <w:r w:rsidR="007C4D6A" w:rsidRPr="00045377">
        <w:t>TEER is calculated using Ohm's law (TEER = Voltage / Current).</w:t>
      </w:r>
      <w:r w:rsidR="007C4D6A">
        <w:t xml:space="preserve"> A</w:t>
      </w:r>
      <w:r w:rsidR="00EC0D48">
        <w:t>n</w:t>
      </w:r>
      <w:r w:rsidR="007C4D6A">
        <w:t xml:space="preserve"> increase in TEER over time signals the formation of tight junctions between cells. The higher the TEER, the more robust the barrier of the cell layer. A decrease in TEER thus indicates a damaged cell barrier. </w:t>
      </w:r>
      <w:r w:rsidR="00EC0D48">
        <w:t xml:space="preserve">When growing </w:t>
      </w:r>
      <w:r w:rsidR="00045377">
        <w:t xml:space="preserve">Caco-2 cells </w:t>
      </w:r>
      <w:r w:rsidR="00EC0D48">
        <w:t xml:space="preserve">on a semipermeable membrane and exposing them to apical and basal medium exchange for 21 days, they </w:t>
      </w:r>
      <w:r w:rsidR="00045377">
        <w:t xml:space="preserve">are </w:t>
      </w:r>
      <w:r w:rsidR="00EC0D48">
        <w:t>differentiating into</w:t>
      </w:r>
      <w:r w:rsidR="00045377">
        <w:t xml:space="preserve"> </w:t>
      </w:r>
      <w:r w:rsidR="00EC0D48">
        <w:t>enterocyte-like cells</w:t>
      </w:r>
      <w:r w:rsidR="006501E8">
        <w:t xml:space="preserve"> </w:t>
      </w:r>
      <w:sdt>
        <w:sdtPr>
          <w:rPr>
            <w:color w:val="000000"/>
          </w:rPr>
          <w:tag w:val="MENDELEY_CITATION_v3_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"/>
          <w:id w:val="-1751657561"/>
          <w:placeholder>
            <w:docPart w:val="DefaultPlaceholder_-1854013440"/>
          </w:placeholder>
        </w:sdtPr>
        <w:sdtContent>
          <w:r w:rsidR="00D137A9" w:rsidRPr="00D137A9">
            <w:rPr>
              <w:color w:val="000000"/>
            </w:rPr>
            <w:t>(Meunier et al., 1995)</w:t>
          </w:r>
        </w:sdtContent>
      </w:sdt>
      <w:r w:rsidR="00045377">
        <w:t>.</w:t>
      </w:r>
      <w:r w:rsidR="00824258">
        <w:t xml:space="preserve"> More details on the application of this method are found in section </w:t>
      </w:r>
      <w:r w:rsidR="00824258">
        <w:fldChar w:fldCharType="begin"/>
      </w:r>
      <w:r w:rsidR="00824258">
        <w:instrText xml:space="preserve"> REF _Ref147397453 \r \h </w:instrText>
      </w:r>
      <w:r w:rsidR="00824258">
        <w:fldChar w:fldCharType="separate"/>
      </w:r>
      <w:r w:rsidR="00824258">
        <w:t>4.2.3</w:t>
      </w:r>
      <w:r w:rsidR="00824258">
        <w:fldChar w:fldCharType="end"/>
      </w:r>
      <w:r w:rsidR="00824258">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F53637" w:rsidRPr="004A3902" w14:paraId="42CE7F2E" w14:textId="77777777" w:rsidTr="00023A8E">
        <w:trPr>
          <w:trHeight w:val="5454"/>
        </w:trPr>
        <w:tc>
          <w:tcPr>
            <w:tcW w:w="8777" w:type="dxa"/>
          </w:tcPr>
          <w:p w14:paraId="482E1A85" w14:textId="293AB7FA" w:rsidR="007C4D6A" w:rsidRDefault="003D7914" w:rsidP="003F388B">
            <w:pPr>
              <w:keepNext/>
              <w:jc w:val="center"/>
            </w:pPr>
            <w:r>
              <w:rPr>
                <w:noProof/>
              </w:rPr>
              <w:lastRenderedPageBreak/>
              <w:drawing>
                <wp:inline distT="0" distB="0" distL="0" distR="0" wp14:anchorId="036ABAE9" wp14:editId="10EC2C29">
                  <wp:extent cx="5360570" cy="1941195"/>
                  <wp:effectExtent l="0" t="0" r="0" b="1905"/>
                  <wp:docPr id="20" name="Picture 20" descr="Diagram of a cell cul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of a cell cultur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72583" cy="1945545"/>
                          </a:xfrm>
                          <a:prstGeom prst="rect">
                            <a:avLst/>
                          </a:prstGeom>
                        </pic:spPr>
                      </pic:pic>
                    </a:graphicData>
                  </a:graphic>
                </wp:inline>
              </w:drawing>
            </w:r>
          </w:p>
          <w:p w14:paraId="257F831D" w14:textId="12F6B525" w:rsidR="001077F0" w:rsidRPr="00983596" w:rsidRDefault="007C4D6A" w:rsidP="001077F0">
            <w:pPr>
              <w:pStyle w:val="NoSpacing"/>
              <w:rPr>
                <w:b/>
                <w:bCs/>
                <w:vanish/>
                <w:lang w:val="en-US"/>
                <w:specVanish/>
              </w:rPr>
            </w:pPr>
            <w:bookmarkStart w:id="118" w:name="_Ref143692733"/>
            <w:bookmarkStart w:id="119" w:name="_Toc147823003"/>
            <w:r w:rsidRPr="005C6A5A">
              <w:rPr>
                <w:lang w:val="en-US"/>
              </w:rPr>
              <w:t xml:space="preserve">Figure </w:t>
            </w:r>
            <w:r w:rsidRPr="005C6A5A">
              <w:rPr>
                <w:lang w:val="en-US"/>
              </w:rPr>
              <w:fldChar w:fldCharType="begin"/>
            </w:r>
            <w:r w:rsidRPr="005C6A5A">
              <w:rPr>
                <w:lang w:val="en-US"/>
              </w:rPr>
              <w:instrText xml:space="preserve"> SEQ Figure \* ARABIC </w:instrText>
            </w:r>
            <w:r w:rsidRPr="005C6A5A">
              <w:rPr>
                <w:lang w:val="en-US"/>
              </w:rPr>
              <w:fldChar w:fldCharType="separate"/>
            </w:r>
            <w:r w:rsidR="003419DB">
              <w:rPr>
                <w:noProof/>
                <w:lang w:val="en-US"/>
              </w:rPr>
              <w:t>16</w:t>
            </w:r>
            <w:r w:rsidRPr="005C6A5A">
              <w:rPr>
                <w:lang w:val="en-US"/>
              </w:rPr>
              <w:fldChar w:fldCharType="end"/>
            </w:r>
            <w:bookmarkEnd w:id="118"/>
            <w:r w:rsidR="00CC7139" w:rsidRPr="005C6A5A">
              <w:rPr>
                <w:lang w:val="en-US"/>
              </w:rPr>
              <w:t xml:space="preserve">: </w:t>
            </w:r>
            <w:r w:rsidR="00CC7139" w:rsidRPr="00983596">
              <w:rPr>
                <w:b/>
                <w:bCs/>
                <w:i/>
                <w:lang w:val="en-US"/>
              </w:rPr>
              <w:t>In vitro</w:t>
            </w:r>
            <w:r w:rsidR="00CC7139" w:rsidRPr="00983596">
              <w:rPr>
                <w:b/>
                <w:bCs/>
                <w:lang w:val="en-US"/>
              </w:rPr>
              <w:t xml:space="preserve"> TEER measurements using </w:t>
            </w:r>
            <w:r w:rsidR="004A424E" w:rsidRPr="00983596">
              <w:rPr>
                <w:b/>
                <w:bCs/>
                <w:lang w:val="en-US"/>
              </w:rPr>
              <w:t>chopstick electrodes</w:t>
            </w:r>
            <w:r w:rsidR="00CC7139" w:rsidRPr="00983596">
              <w:rPr>
                <w:b/>
                <w:bCs/>
                <w:lang w:val="en-US"/>
              </w:rPr>
              <w:t>.</w:t>
            </w:r>
            <w:bookmarkEnd w:id="119"/>
            <w:r w:rsidR="00CC7139" w:rsidRPr="00983596">
              <w:rPr>
                <w:b/>
                <w:bCs/>
                <w:lang w:val="en-US"/>
              </w:rPr>
              <w:t xml:space="preserve"> </w:t>
            </w:r>
          </w:p>
          <w:p w14:paraId="5316A0C8" w14:textId="76369AC3" w:rsidR="00CC7139" w:rsidRPr="005C6A5A" w:rsidRDefault="004A424E" w:rsidP="001077F0">
            <w:pPr>
              <w:pStyle w:val="NoSpacing"/>
              <w:rPr>
                <w:lang w:val="en-US"/>
              </w:rPr>
            </w:pPr>
            <w:r w:rsidRPr="00983596">
              <w:rPr>
                <w:b/>
                <w:bCs/>
                <w:lang w:val="en-US"/>
              </w:rPr>
              <w:t>A)</w:t>
            </w:r>
            <w:r w:rsidRPr="005C6A5A">
              <w:rPr>
                <w:lang w:val="en-US"/>
              </w:rPr>
              <w:t xml:space="preserve"> Typical experimental setup for measuring TEER of an epithelial barrier growing on a </w:t>
            </w:r>
            <w:proofErr w:type="spellStart"/>
            <w:r w:rsidR="002F06DE">
              <w:rPr>
                <w:lang w:val="en-US"/>
              </w:rPr>
              <w:t>T</w:t>
            </w:r>
            <w:r w:rsidRPr="005C6A5A">
              <w:rPr>
                <w:lang w:val="en-US"/>
              </w:rPr>
              <w:t>ranswell</w:t>
            </w:r>
            <w:proofErr w:type="spellEnd"/>
            <w:r w:rsidRPr="005C6A5A">
              <w:rPr>
                <w:lang w:val="en-US"/>
              </w:rPr>
              <w:t xml:space="preserve"> insert. </w:t>
            </w:r>
            <w:r w:rsidRPr="00983596">
              <w:rPr>
                <w:b/>
                <w:bCs/>
                <w:lang w:val="en-US"/>
              </w:rPr>
              <w:t>B)</w:t>
            </w:r>
            <w:r w:rsidRPr="005C6A5A">
              <w:rPr>
                <w:lang w:val="en-US"/>
              </w:rPr>
              <w:t xml:space="preserve"> A simplified </w:t>
            </w:r>
            <w:r w:rsidR="003D7914" w:rsidRPr="005C6A5A">
              <w:rPr>
                <w:lang w:val="en-US"/>
              </w:rPr>
              <w:t>circuit</w:t>
            </w:r>
            <w:r w:rsidRPr="005C6A5A">
              <w:rPr>
                <w:lang w:val="en-US"/>
              </w:rPr>
              <w:t xml:space="preserve"> diagram to model TEER measurement. The ohmmeter supplies a constant alternating current</w:t>
            </w:r>
            <w:r w:rsidR="005561B7" w:rsidRPr="005C6A5A">
              <w:rPr>
                <w:lang w:val="en-US"/>
              </w:rPr>
              <w:fldChar w:fldCharType="begin"/>
            </w:r>
            <w:r w:rsidR="005561B7" w:rsidRPr="005C6A5A">
              <w:rPr>
                <w:lang w:val="en-US"/>
              </w:rPr>
              <w:instrText xml:space="preserve"> XE "alternating current:AC" </w:instrText>
            </w:r>
            <w:r w:rsidR="005561B7" w:rsidRPr="005C6A5A">
              <w:rPr>
                <w:lang w:val="en-US"/>
              </w:rPr>
              <w:fldChar w:fldCharType="end"/>
            </w:r>
            <w:r w:rsidRPr="005C6A5A">
              <w:rPr>
                <w:lang w:val="en-US"/>
              </w:rPr>
              <w:t xml:space="preserve"> (AC) through i1 and i2 electrodes. The resulting drop is measured through v1 and v2 electrodes. The total electrical resistance, which is co</w:t>
            </w:r>
            <w:r w:rsidR="004A3902" w:rsidRPr="005C6A5A">
              <w:rPr>
                <w:lang w:val="en-US"/>
              </w:rPr>
              <w:t>mposed</w:t>
            </w:r>
            <w:r w:rsidRPr="005C6A5A">
              <w:rPr>
                <w:lang w:val="en-US"/>
              </w:rPr>
              <w:t xml:space="preserve"> of the cell layer R</w:t>
            </w:r>
            <w:r w:rsidRPr="005C6A5A">
              <w:rPr>
                <w:vertAlign w:val="subscript"/>
                <w:lang w:val="en-US"/>
              </w:rPr>
              <w:t>TEER</w:t>
            </w:r>
            <w:r w:rsidRPr="005C6A5A">
              <w:rPr>
                <w:lang w:val="en-US"/>
              </w:rPr>
              <w:t xml:space="preserve">, the membrane </w:t>
            </w:r>
            <w:proofErr w:type="spellStart"/>
            <w:r w:rsidRPr="005C6A5A">
              <w:rPr>
                <w:lang w:val="en-US"/>
              </w:rPr>
              <w:t>R</w:t>
            </w:r>
            <w:r w:rsidRPr="005C6A5A">
              <w:rPr>
                <w:vertAlign w:val="subscript"/>
                <w:lang w:val="en-US"/>
              </w:rPr>
              <w:t>insert</w:t>
            </w:r>
            <w:proofErr w:type="spellEnd"/>
            <w:r w:rsidRPr="005C6A5A">
              <w:rPr>
                <w:lang w:val="en-US"/>
              </w:rPr>
              <w:t xml:space="preserve"> and the culture medium </w:t>
            </w:r>
            <w:proofErr w:type="spellStart"/>
            <w:r w:rsidRPr="005C6A5A">
              <w:rPr>
                <w:lang w:val="en-US"/>
              </w:rPr>
              <w:t>R</w:t>
            </w:r>
            <w:r w:rsidRPr="005C6A5A">
              <w:rPr>
                <w:vertAlign w:val="subscript"/>
                <w:lang w:val="en-US"/>
              </w:rPr>
              <w:t>medium</w:t>
            </w:r>
            <w:proofErr w:type="spellEnd"/>
            <w:r w:rsidRPr="005C6A5A">
              <w:rPr>
                <w:lang w:val="en-US"/>
              </w:rPr>
              <w:t xml:space="preserve"> is </w:t>
            </w:r>
            <w:r w:rsidR="004A3902" w:rsidRPr="005C6A5A">
              <w:rPr>
                <w:lang w:val="en-US"/>
              </w:rPr>
              <w:t>estimated</w:t>
            </w:r>
            <w:r w:rsidRPr="005C6A5A">
              <w:rPr>
                <w:lang w:val="en-US"/>
              </w:rPr>
              <w:t xml:space="preserve"> by subtracting the resistance of the electrode medium interface </w:t>
            </w:r>
            <w:proofErr w:type="spellStart"/>
            <w:r w:rsidRPr="005C6A5A">
              <w:rPr>
                <w:lang w:val="en-US"/>
              </w:rPr>
              <w:t>R</w:t>
            </w:r>
            <w:r w:rsidRPr="005C6A5A">
              <w:rPr>
                <w:vertAlign w:val="subscript"/>
                <w:lang w:val="en-US"/>
              </w:rPr>
              <w:t>electrode</w:t>
            </w:r>
            <w:proofErr w:type="spellEnd"/>
            <w:r w:rsidRPr="005C6A5A">
              <w:rPr>
                <w:lang w:val="en-US"/>
              </w:rPr>
              <w:t>.</w:t>
            </w:r>
            <w:r w:rsidR="003D7914" w:rsidRPr="005C6A5A">
              <w:rPr>
                <w:lang w:val="en-US"/>
              </w:rPr>
              <w:t xml:space="preserve"> </w:t>
            </w:r>
            <w:r w:rsidR="00052E71" w:rsidRPr="005C6A5A">
              <w:rPr>
                <w:lang w:val="en-US"/>
              </w:rPr>
              <w:t xml:space="preserve">Figure reproduced from </w:t>
            </w:r>
            <w:r w:rsidR="003D7914" w:rsidRPr="005C6A5A">
              <w:rPr>
                <w:color w:val="000000"/>
                <w:lang w:val="en-US"/>
              </w:rPr>
              <w:t>Raut et al., 2021.</w:t>
            </w:r>
          </w:p>
          <w:p w14:paraId="647DA276" w14:textId="2562DF21" w:rsidR="00F53637" w:rsidRDefault="00F53637" w:rsidP="003D7914">
            <w:pPr>
              <w:autoSpaceDE w:val="0"/>
              <w:autoSpaceDN w:val="0"/>
              <w:adjustRightInd w:val="0"/>
              <w:spacing w:line="240" w:lineRule="auto"/>
              <w:jc w:val="left"/>
            </w:pPr>
          </w:p>
        </w:tc>
      </w:tr>
    </w:tbl>
    <w:p w14:paraId="1626C660" w14:textId="77777777" w:rsidR="001077F0" w:rsidRDefault="001077F0" w:rsidP="00B21F57"/>
    <w:p w14:paraId="25E1AE06" w14:textId="1295229B" w:rsidR="00982F45" w:rsidRDefault="003370EB">
      <w:pPr>
        <w:pStyle w:val="Heading3"/>
      </w:pPr>
      <w:bookmarkStart w:id="120" w:name="_Toc147823043"/>
      <w:r>
        <w:rPr>
          <w:rFonts w:ascii="Cambria" w:hAnsi="Cambria"/>
        </w:rPr>
        <w:t>Tight junction staining</w:t>
      </w:r>
      <w:bookmarkEnd w:id="120"/>
    </w:p>
    <w:p w14:paraId="6A117C18" w14:textId="77777777" w:rsidR="008B1AA9" w:rsidRPr="00595971" w:rsidRDefault="008B1AA9" w:rsidP="00B21F57">
      <w:pPr>
        <w:rPr>
          <w:i/>
          <w:iCs/>
        </w:rPr>
      </w:pPr>
    </w:p>
    <w:p w14:paraId="197090F6" w14:textId="5BE46CDA" w:rsidR="00D75EBD" w:rsidRDefault="00982F45" w:rsidP="00A94AFD">
      <w:pPr>
        <w:rPr>
          <w:rFonts w:eastAsiaTheme="minorEastAsia"/>
        </w:rPr>
      </w:pPr>
      <w:r w:rsidRPr="00982F45">
        <w:rPr>
          <w:rFonts w:eastAsiaTheme="minorEastAsia"/>
        </w:rPr>
        <w:t>Immunofluorescence staining of the tight junction protein</w:t>
      </w:r>
      <w:r w:rsidR="001223D0">
        <w:rPr>
          <w:rFonts w:eastAsiaTheme="minorEastAsia"/>
        </w:rPr>
        <w:t>s</w:t>
      </w:r>
      <w:r w:rsidRPr="00982F45">
        <w:rPr>
          <w:rFonts w:eastAsiaTheme="minorEastAsia"/>
        </w:rPr>
        <w:t xml:space="preserve"> </w:t>
      </w:r>
      <w:r w:rsidR="001223D0">
        <w:rPr>
          <w:rFonts w:eastAsiaTheme="minorEastAsia"/>
        </w:rPr>
        <w:t xml:space="preserve">(i.e., </w:t>
      </w:r>
      <w:proofErr w:type="spellStart"/>
      <w:r w:rsidR="00F57C8B">
        <w:rPr>
          <w:rFonts w:eastAsiaTheme="minorEastAsia"/>
        </w:rPr>
        <w:t>occludin</w:t>
      </w:r>
      <w:proofErr w:type="spellEnd"/>
      <w:r w:rsidR="00F57C8B">
        <w:rPr>
          <w:rFonts w:eastAsiaTheme="minorEastAsia"/>
        </w:rPr>
        <w:t xml:space="preserve"> and ZO-1)</w:t>
      </w:r>
      <w:r w:rsidRPr="00982F45">
        <w:rPr>
          <w:rFonts w:eastAsiaTheme="minorEastAsia"/>
        </w:rPr>
        <w:t xml:space="preserve"> was performed to </w:t>
      </w:r>
      <w:r w:rsidR="00E4433B">
        <w:rPr>
          <w:rFonts w:eastAsiaTheme="minorEastAsia"/>
        </w:rPr>
        <w:t xml:space="preserve">visually </w:t>
      </w:r>
      <w:r w:rsidRPr="00982F45">
        <w:rPr>
          <w:rFonts w:eastAsiaTheme="minorEastAsia"/>
        </w:rPr>
        <w:t xml:space="preserve">confirm </w:t>
      </w:r>
      <w:r w:rsidR="009651C8">
        <w:rPr>
          <w:rFonts w:eastAsiaTheme="minorEastAsia"/>
        </w:rPr>
        <w:t xml:space="preserve">Caco-2 </w:t>
      </w:r>
      <w:r w:rsidRPr="00982F45">
        <w:rPr>
          <w:rFonts w:eastAsiaTheme="minorEastAsia"/>
        </w:rPr>
        <w:t xml:space="preserve">barrier formation. </w:t>
      </w:r>
      <w:r w:rsidR="00E4433B">
        <w:rPr>
          <w:rFonts w:eastAsiaTheme="minorEastAsia"/>
        </w:rPr>
        <w:t>Details on the experimental procedure are described in section</w:t>
      </w:r>
      <w:r w:rsidR="00544BA9">
        <w:rPr>
          <w:rFonts w:eastAsiaTheme="minorEastAsia"/>
        </w:rPr>
        <w:t xml:space="preserve"> </w:t>
      </w:r>
      <w:r w:rsidR="00544BA9">
        <w:rPr>
          <w:rFonts w:eastAsiaTheme="minorEastAsia"/>
        </w:rPr>
        <w:fldChar w:fldCharType="begin"/>
      </w:r>
      <w:r w:rsidR="00544BA9">
        <w:rPr>
          <w:rFonts w:eastAsiaTheme="minorEastAsia"/>
        </w:rPr>
        <w:instrText xml:space="preserve"> REF _Ref147397453 \r \h </w:instrText>
      </w:r>
      <w:r w:rsidR="00544BA9">
        <w:rPr>
          <w:rFonts w:eastAsiaTheme="minorEastAsia"/>
        </w:rPr>
      </w:r>
      <w:r w:rsidR="00544BA9">
        <w:rPr>
          <w:rFonts w:eastAsiaTheme="minorEastAsia"/>
        </w:rPr>
        <w:fldChar w:fldCharType="separate"/>
      </w:r>
      <w:r w:rsidR="003419DB">
        <w:rPr>
          <w:rFonts w:eastAsiaTheme="minorEastAsia"/>
        </w:rPr>
        <w:t>4.2.3</w:t>
      </w:r>
      <w:r w:rsidR="00544BA9">
        <w:rPr>
          <w:rFonts w:eastAsiaTheme="minorEastAsia"/>
        </w:rPr>
        <w:fldChar w:fldCharType="end"/>
      </w:r>
      <w:r w:rsidR="00444D05">
        <w:rPr>
          <w:rFonts w:eastAsiaTheme="minorEastAsia"/>
        </w:rPr>
        <w:t>.</w:t>
      </w:r>
    </w:p>
    <w:p w14:paraId="1D7BFFD5" w14:textId="39123D5C" w:rsidR="00520889" w:rsidRPr="00C23EB6" w:rsidRDefault="00A55E8F" w:rsidP="00A55E8F">
      <w:pPr>
        <w:spacing w:after="160" w:line="259" w:lineRule="auto"/>
        <w:jc w:val="left"/>
        <w:rPr>
          <w:rStyle w:val="eop"/>
          <w:rFonts w:eastAsiaTheme="minorEastAsia"/>
        </w:rPr>
      </w:pPr>
      <w:r>
        <w:rPr>
          <w:rStyle w:val="eop"/>
          <w:rFonts w:eastAsiaTheme="minorEastAsia"/>
        </w:rPr>
        <w:br w:type="page"/>
      </w:r>
    </w:p>
    <w:p w14:paraId="08739E16" w14:textId="129F3307" w:rsidR="000F25CB" w:rsidRPr="00544BA9" w:rsidRDefault="000F25CB">
      <w:pPr>
        <w:pStyle w:val="Heading2"/>
        <w:rPr>
          <w:rStyle w:val="eop"/>
          <w:rFonts w:cs="Arial Hebrew"/>
          <w:szCs w:val="22"/>
        </w:rPr>
      </w:pPr>
      <w:bookmarkStart w:id="121" w:name="_Ref144281908"/>
      <w:bookmarkStart w:id="122" w:name="_Ref144390221"/>
      <w:bookmarkStart w:id="123" w:name="_Ref144392104"/>
      <w:bookmarkStart w:id="124" w:name="_Ref144392123"/>
      <w:bookmarkStart w:id="125" w:name="_Ref144459851"/>
      <w:bookmarkStart w:id="126" w:name="_Ref147509886"/>
      <w:bookmarkStart w:id="127" w:name="_Toc147823044"/>
      <w:proofErr w:type="spellStart"/>
      <w:r w:rsidRPr="00544BA9">
        <w:rPr>
          <w:rStyle w:val="eop"/>
          <w:rFonts w:cs="Arial Hebrew" w:hint="cs"/>
          <w:szCs w:val="22"/>
        </w:rPr>
        <w:lastRenderedPageBreak/>
        <w:t>H</w:t>
      </w:r>
      <w:r w:rsidR="003370EB" w:rsidRPr="00544BA9">
        <w:rPr>
          <w:rStyle w:val="eop"/>
          <w:rFonts w:cs="Arial Hebrew" w:hint="cs"/>
          <w:szCs w:val="22"/>
        </w:rPr>
        <w:t>uMiX</w:t>
      </w:r>
      <w:proofErr w:type="spellEnd"/>
      <w:r w:rsidR="00A7722E" w:rsidRPr="00544BA9">
        <w:rPr>
          <w:rStyle w:val="eop"/>
          <w:rFonts w:cs="Arial Hebrew" w:hint="cs"/>
          <w:szCs w:val="22"/>
        </w:rPr>
        <w:t xml:space="preserve"> </w:t>
      </w:r>
      <w:bookmarkEnd w:id="121"/>
      <w:bookmarkEnd w:id="122"/>
      <w:bookmarkEnd w:id="123"/>
      <w:bookmarkEnd w:id="124"/>
      <w:bookmarkEnd w:id="125"/>
      <w:r w:rsidR="003370EB" w:rsidRPr="00544BA9">
        <w:rPr>
          <w:rStyle w:val="eop"/>
          <w:rFonts w:cs="Arial Hebrew" w:hint="cs"/>
        </w:rPr>
        <w:t>engineering</w:t>
      </w:r>
      <w:bookmarkEnd w:id="126"/>
      <w:bookmarkEnd w:id="127"/>
    </w:p>
    <w:p w14:paraId="04D63FC3" w14:textId="25C82865" w:rsidR="00A7722E" w:rsidRDefault="00A7722E" w:rsidP="00161BA1"/>
    <w:p w14:paraId="31D07FAF" w14:textId="249848DF" w:rsidR="00E83274" w:rsidRPr="00E36531" w:rsidRDefault="00017DD5" w:rsidP="00161BA1">
      <w:pPr>
        <w:rPr>
          <w:color w:val="000000"/>
        </w:rPr>
      </w:pPr>
      <w:r>
        <w:t xml:space="preserve">The </w:t>
      </w:r>
      <w:proofErr w:type="spellStart"/>
      <w:r>
        <w:t>HuMiX</w:t>
      </w:r>
      <w:proofErr w:type="spellEnd"/>
      <w:r>
        <w:t xml:space="preserve"> system</w:t>
      </w:r>
      <w:r w:rsidR="005E0D9B">
        <w:t xml:space="preserve"> </w:t>
      </w:r>
      <w:r>
        <w:rPr>
          <w:color w:val="000000"/>
        </w:rPr>
        <w:t xml:space="preserve">has undergone several </w:t>
      </w:r>
      <w:r w:rsidR="00E83274">
        <w:rPr>
          <w:color w:val="000000"/>
        </w:rPr>
        <w:t>developments</w:t>
      </w:r>
      <w:r>
        <w:rPr>
          <w:color w:val="000000"/>
        </w:rPr>
        <w:t xml:space="preserve"> since</w:t>
      </w:r>
      <w:r w:rsidR="005E0D9B">
        <w:rPr>
          <w:color w:val="000000"/>
        </w:rPr>
        <w:t xml:space="preserve"> its first </w:t>
      </w:r>
      <w:r w:rsidR="005E0D9B">
        <w:t xml:space="preserve">disclosure by </w:t>
      </w:r>
      <w:sdt>
        <w:sdtPr>
          <w:rPr>
            <w:color w:val="000000"/>
          </w:rPr>
          <w:tag w:val="MENDELEY_CITATION_v3_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"/>
          <w:id w:val="-529103796"/>
          <w:placeholder>
            <w:docPart w:val="653918F0BD210E4291A4801F3D2606A5"/>
          </w:placeholder>
        </w:sdtPr>
        <w:sdtContent>
          <w:r w:rsidR="00D137A9" w:rsidRPr="00D137A9">
            <w:rPr>
              <w:color w:val="000000"/>
            </w:rPr>
            <w:t>(Shah et al., 2016)</w:t>
          </w:r>
        </w:sdtContent>
      </w:sdt>
      <w:r>
        <w:rPr>
          <w:color w:val="000000"/>
        </w:rPr>
        <w:t xml:space="preserve">. The </w:t>
      </w:r>
      <w:proofErr w:type="spellStart"/>
      <w:r>
        <w:rPr>
          <w:color w:val="000000"/>
        </w:rPr>
        <w:t>HuMiX</w:t>
      </w:r>
      <w:proofErr w:type="spellEnd"/>
      <w:r>
        <w:rPr>
          <w:color w:val="000000"/>
        </w:rPr>
        <w:t xml:space="preserve"> </w:t>
      </w:r>
      <w:r w:rsidR="00052E71">
        <w:rPr>
          <w:color w:val="000000"/>
        </w:rPr>
        <w:t>1</w:t>
      </w:r>
      <w:r>
        <w:rPr>
          <w:color w:val="000000"/>
        </w:rPr>
        <w:t xml:space="preserve">.0 version </w:t>
      </w:r>
      <w:r w:rsidR="00C86B34">
        <w:rPr>
          <w:color w:val="000000"/>
        </w:rPr>
        <w:t>(</w:t>
      </w:r>
      <w:r w:rsidR="00C86B34">
        <w:rPr>
          <w:color w:val="000000"/>
        </w:rPr>
        <w:fldChar w:fldCharType="begin"/>
      </w:r>
      <w:r w:rsidR="00C86B34">
        <w:rPr>
          <w:color w:val="000000"/>
        </w:rPr>
        <w:instrText xml:space="preserve"> REF _Ref144132702 \h </w:instrText>
      </w:r>
      <w:r w:rsidR="00C86B34">
        <w:rPr>
          <w:color w:val="000000"/>
        </w:rPr>
      </w:r>
      <w:r w:rsidR="00C86B34">
        <w:rPr>
          <w:color w:val="000000"/>
        </w:rPr>
        <w:fldChar w:fldCharType="separate"/>
      </w:r>
      <w:r w:rsidR="003419DB" w:rsidRPr="005C6A5A">
        <w:t xml:space="preserve">Figure </w:t>
      </w:r>
      <w:r w:rsidR="003419DB">
        <w:rPr>
          <w:noProof/>
        </w:rPr>
        <w:t>17</w:t>
      </w:r>
      <w:r w:rsidR="00C86B34">
        <w:rPr>
          <w:color w:val="000000"/>
        </w:rPr>
        <w:fldChar w:fldCharType="end"/>
      </w:r>
      <w:r w:rsidR="00C86B34">
        <w:rPr>
          <w:color w:val="000000"/>
        </w:rPr>
        <w:t xml:space="preserve"> A) was composed of a modular stacked assembly of silicone gaskets sandwiched between two PC lids </w:t>
      </w:r>
      <w:sdt>
        <w:sdtPr>
          <w:rPr>
            <w:color w:val="000000"/>
          </w:rPr>
          <w:tag w:val="MENDELEY_CITATION_v3_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"/>
          <w:id w:val="-422188902"/>
          <w:placeholder>
            <w:docPart w:val="DefaultPlaceholder_-1854013440"/>
          </w:placeholder>
        </w:sdtPr>
        <w:sdtContent>
          <w:r w:rsidR="00D137A9" w:rsidRPr="00D137A9">
            <w:rPr>
              <w:color w:val="000000"/>
            </w:rPr>
            <w:t>(Shah et al., 2016)</w:t>
          </w:r>
        </w:sdtContent>
      </w:sdt>
      <w:r w:rsidR="00C86B34">
        <w:rPr>
          <w:color w:val="000000"/>
        </w:rPr>
        <w:t xml:space="preserve">. </w:t>
      </w:r>
      <w:proofErr w:type="spellStart"/>
      <w:r w:rsidR="005E0D9B">
        <w:rPr>
          <w:color w:val="000000"/>
        </w:rPr>
        <w:t>HuMiX</w:t>
      </w:r>
      <w:proofErr w:type="spellEnd"/>
      <w:r w:rsidR="005E0D9B">
        <w:rPr>
          <w:color w:val="000000"/>
        </w:rPr>
        <w:t xml:space="preserve"> </w:t>
      </w:r>
      <w:r w:rsidR="00052E71">
        <w:rPr>
          <w:color w:val="000000"/>
        </w:rPr>
        <w:t>1</w:t>
      </w:r>
      <w:r w:rsidR="005E0D9B">
        <w:rPr>
          <w:color w:val="000000"/>
        </w:rPr>
        <w:t>.0</w:t>
      </w:r>
      <w:r w:rsidR="00C86B34">
        <w:rPr>
          <w:color w:val="000000"/>
        </w:rPr>
        <w:t xml:space="preserve"> </w:t>
      </w:r>
      <w:r w:rsidR="00511DC8">
        <w:rPr>
          <w:color w:val="000000"/>
        </w:rPr>
        <w:t>comprised</w:t>
      </w:r>
      <w:r w:rsidR="00C86B34">
        <w:rPr>
          <w:color w:val="000000"/>
        </w:rPr>
        <w:t xml:space="preserve"> three chambers separated by micro</w:t>
      </w:r>
      <w:r w:rsidR="005E0D9B">
        <w:rPr>
          <w:color w:val="000000"/>
        </w:rPr>
        <w:t>-</w:t>
      </w:r>
      <w:r w:rsidR="00C86B34">
        <w:rPr>
          <w:color w:val="000000"/>
        </w:rPr>
        <w:t xml:space="preserve"> or </w:t>
      </w:r>
      <w:proofErr w:type="spellStart"/>
      <w:r w:rsidR="00C86B34">
        <w:rPr>
          <w:color w:val="000000"/>
        </w:rPr>
        <w:t>nanoporous</w:t>
      </w:r>
      <w:proofErr w:type="spellEnd"/>
      <w:r w:rsidR="00C86B34">
        <w:rPr>
          <w:color w:val="000000"/>
        </w:rPr>
        <w:t xml:space="preserve"> membranes which enabled the co-culture of human and microbial cells (</w:t>
      </w:r>
      <w:r w:rsidR="00C86B34">
        <w:rPr>
          <w:color w:val="000000"/>
        </w:rPr>
        <w:fldChar w:fldCharType="begin"/>
      </w:r>
      <w:r w:rsidR="00C86B34">
        <w:rPr>
          <w:color w:val="000000"/>
        </w:rPr>
        <w:instrText xml:space="preserve"> REF _Ref144132702 \h </w:instrText>
      </w:r>
      <w:r w:rsidR="00C86B34">
        <w:rPr>
          <w:color w:val="000000"/>
        </w:rPr>
      </w:r>
      <w:r w:rsidR="00C86B34">
        <w:rPr>
          <w:color w:val="000000"/>
        </w:rPr>
        <w:fldChar w:fldCharType="separate"/>
      </w:r>
      <w:r w:rsidR="003419DB" w:rsidRPr="005C6A5A">
        <w:t xml:space="preserve">Figure </w:t>
      </w:r>
      <w:r w:rsidR="003419DB">
        <w:rPr>
          <w:noProof/>
        </w:rPr>
        <w:t>17</w:t>
      </w:r>
      <w:r w:rsidR="00C86B34">
        <w:rPr>
          <w:color w:val="000000"/>
        </w:rPr>
        <w:fldChar w:fldCharType="end"/>
      </w:r>
      <w:r w:rsidR="00C86B34">
        <w:rPr>
          <w:color w:val="000000"/>
        </w:rPr>
        <w:t xml:space="preserve"> B). </w:t>
      </w:r>
      <w:r w:rsidR="005E0D9B">
        <w:rPr>
          <w:color w:val="000000"/>
        </w:rPr>
        <w:t>Furthermore, t</w:t>
      </w:r>
      <w:r w:rsidR="00C86B34">
        <w:rPr>
          <w:color w:val="000000"/>
        </w:rPr>
        <w:t>he in</w:t>
      </w:r>
      <w:r w:rsidR="00E83274">
        <w:rPr>
          <w:color w:val="000000"/>
        </w:rPr>
        <w:t>sertion</w:t>
      </w:r>
      <w:r w:rsidR="00C86B34">
        <w:rPr>
          <w:color w:val="000000"/>
        </w:rPr>
        <w:t xml:space="preserve"> of chopstick electrodes in the system allowed for TEER measurements.</w:t>
      </w:r>
      <w:r w:rsidR="00936171">
        <w:rPr>
          <w:color w:val="000000"/>
        </w:rPr>
        <w:t xml:space="preserve"> </w:t>
      </w:r>
      <w:proofErr w:type="spellStart"/>
      <w:r w:rsidR="00052E71">
        <w:rPr>
          <w:color w:val="000000"/>
        </w:rPr>
        <w:t>HuMiX</w:t>
      </w:r>
      <w:proofErr w:type="spellEnd"/>
      <w:r w:rsidR="00052E71">
        <w:rPr>
          <w:color w:val="000000"/>
        </w:rPr>
        <w:t xml:space="preserve"> 2.0 was still composed of three </w:t>
      </w:r>
      <w:r w:rsidR="00936171">
        <w:rPr>
          <w:color w:val="000000"/>
        </w:rPr>
        <w:t>chambers,</w:t>
      </w:r>
      <w:r w:rsidR="00052E71">
        <w:rPr>
          <w:color w:val="000000"/>
        </w:rPr>
        <w:t xml:space="preserve"> but the silicone gaskets were sandwiched </w:t>
      </w:r>
      <w:r w:rsidR="008665CB">
        <w:rPr>
          <w:color w:val="000000"/>
        </w:rPr>
        <w:t>using</w:t>
      </w:r>
      <w:r w:rsidR="00052E71">
        <w:rPr>
          <w:color w:val="000000"/>
        </w:rPr>
        <w:t xml:space="preserve"> a PC clamping system</w:t>
      </w:r>
      <w:r w:rsidR="00936171">
        <w:rPr>
          <w:color w:val="000000"/>
        </w:rPr>
        <w:t xml:space="preserve"> (</w:t>
      </w:r>
      <w:r w:rsidR="00622B6C">
        <w:rPr>
          <w:color w:val="000000"/>
        </w:rPr>
        <w:fldChar w:fldCharType="begin"/>
      </w:r>
      <w:r w:rsidR="00622B6C">
        <w:rPr>
          <w:color w:val="000000"/>
        </w:rPr>
        <w:instrText xml:space="preserve"> REF _Ref144132702 \h </w:instrText>
      </w:r>
      <w:r w:rsidR="00622B6C">
        <w:rPr>
          <w:color w:val="000000"/>
        </w:rPr>
      </w:r>
      <w:r w:rsidR="00622B6C">
        <w:rPr>
          <w:color w:val="000000"/>
        </w:rPr>
        <w:fldChar w:fldCharType="separate"/>
      </w:r>
      <w:r w:rsidR="003419DB" w:rsidRPr="005C6A5A">
        <w:t xml:space="preserve">Figure </w:t>
      </w:r>
      <w:r w:rsidR="003419DB">
        <w:rPr>
          <w:noProof/>
        </w:rPr>
        <w:t>17</w:t>
      </w:r>
      <w:r w:rsidR="00622B6C">
        <w:rPr>
          <w:color w:val="000000"/>
        </w:rPr>
        <w:fldChar w:fldCharType="end"/>
      </w:r>
      <w:r w:rsidR="00622B6C">
        <w:rPr>
          <w:color w:val="000000"/>
        </w:rPr>
        <w:t xml:space="preserve"> </w:t>
      </w:r>
      <w:r w:rsidR="008665CB">
        <w:rPr>
          <w:color w:val="000000"/>
        </w:rPr>
        <w:t>C</w:t>
      </w:r>
      <w:r w:rsidR="00936171">
        <w:rPr>
          <w:color w:val="000000"/>
        </w:rPr>
        <w:t xml:space="preserve"> and </w:t>
      </w:r>
      <w:r w:rsidR="008665CB">
        <w:rPr>
          <w:color w:val="000000"/>
        </w:rPr>
        <w:t>D</w:t>
      </w:r>
      <w:r w:rsidR="00936171">
        <w:rPr>
          <w:color w:val="000000"/>
        </w:rPr>
        <w:t xml:space="preserve">). This system </w:t>
      </w:r>
      <w:r w:rsidR="00052E71">
        <w:rPr>
          <w:color w:val="000000"/>
        </w:rPr>
        <w:t xml:space="preserve">was used for the co-culture of enteric neurons and epithelial cells by </w:t>
      </w:r>
      <w:sdt>
        <w:sdtPr>
          <w:rPr>
            <w:color w:val="000000"/>
          </w:rPr>
          <w:tag w:val="MENDELEY_CITATION_v3_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"/>
          <w:id w:val="-981692304"/>
          <w:placeholder>
            <w:docPart w:val="DefaultPlaceholder_-1854013440"/>
          </w:placeholder>
        </w:sdtPr>
        <w:sdtContent>
          <w:r w:rsidR="00D137A9" w:rsidRPr="00D137A9">
            <w:rPr>
              <w:color w:val="000000"/>
            </w:rPr>
            <w:t>(</w:t>
          </w:r>
          <w:proofErr w:type="spellStart"/>
          <w:r w:rsidR="00D137A9" w:rsidRPr="00D137A9">
            <w:rPr>
              <w:color w:val="000000"/>
            </w:rPr>
            <w:t>Sedrani</w:t>
          </w:r>
          <w:proofErr w:type="spellEnd"/>
          <w:r w:rsidR="00D137A9" w:rsidRPr="00D137A9">
            <w:rPr>
              <w:color w:val="000000"/>
            </w:rPr>
            <w:t xml:space="preserve"> et al., 2023)</w:t>
          </w:r>
        </w:sdtContent>
      </w:sdt>
      <w:r w:rsidR="00052E71">
        <w:rPr>
          <w:color w:val="000000"/>
        </w:rPr>
        <w:t xml:space="preserve">. </w:t>
      </w:r>
      <w:proofErr w:type="spellStart"/>
      <w:r w:rsidR="00C86B34">
        <w:rPr>
          <w:color w:val="000000"/>
        </w:rPr>
        <w:t>HuMiX</w:t>
      </w:r>
      <w:proofErr w:type="spellEnd"/>
      <w:r w:rsidR="00C86B34">
        <w:rPr>
          <w:color w:val="000000"/>
        </w:rPr>
        <w:t xml:space="preserve"> 2.1 </w:t>
      </w:r>
      <w:sdt>
        <w:sdtPr>
          <w:rPr>
            <w:color w:val="000000"/>
          </w:rPr>
          <w:tag w:val="MENDELEY_CITATION_v3_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"/>
          <w:id w:val="1765112522"/>
          <w:placeholder>
            <w:docPart w:val="DefaultPlaceholder_-1854013440"/>
          </w:placeholder>
        </w:sdtPr>
        <w:sdtContent>
          <w:r w:rsidR="00D137A9" w:rsidRPr="00D137A9">
            <w:rPr>
              <w:color w:val="000000"/>
            </w:rPr>
            <w:t>(Ternes et al., 2022</w:t>
          </w:r>
        </w:sdtContent>
      </w:sdt>
      <w:r w:rsidR="00476C2E">
        <w:rPr>
          <w:color w:val="000000"/>
        </w:rPr>
        <w:t xml:space="preserve">; </w:t>
      </w:r>
      <w:r w:rsidR="00C86B34">
        <w:rPr>
          <w:color w:val="000000"/>
        </w:rPr>
        <w:fldChar w:fldCharType="begin"/>
      </w:r>
      <w:r w:rsidR="00C86B34">
        <w:rPr>
          <w:color w:val="000000"/>
        </w:rPr>
        <w:instrText xml:space="preserve"> REF _Ref144132702 \h </w:instrText>
      </w:r>
      <w:r w:rsidR="00C86B34">
        <w:rPr>
          <w:color w:val="000000"/>
        </w:rPr>
      </w:r>
      <w:r w:rsidR="00C86B34">
        <w:rPr>
          <w:color w:val="000000"/>
        </w:rPr>
        <w:fldChar w:fldCharType="separate"/>
      </w:r>
      <w:r w:rsidR="003419DB" w:rsidRPr="005C6A5A">
        <w:t xml:space="preserve">Figure </w:t>
      </w:r>
      <w:r w:rsidR="003419DB">
        <w:rPr>
          <w:noProof/>
        </w:rPr>
        <w:t>17</w:t>
      </w:r>
      <w:r w:rsidR="00C86B34">
        <w:rPr>
          <w:color w:val="000000"/>
        </w:rPr>
        <w:fldChar w:fldCharType="end"/>
      </w:r>
      <w:r w:rsidR="00E83274">
        <w:rPr>
          <w:color w:val="000000"/>
        </w:rPr>
        <w:t xml:space="preserve"> </w:t>
      </w:r>
      <w:r w:rsidR="008665CB">
        <w:rPr>
          <w:color w:val="000000"/>
        </w:rPr>
        <w:t>C</w:t>
      </w:r>
      <w:r w:rsidR="00E83274">
        <w:rPr>
          <w:color w:val="000000"/>
        </w:rPr>
        <w:t xml:space="preserve">) </w:t>
      </w:r>
      <w:r w:rsidR="00C86B34">
        <w:rPr>
          <w:color w:val="000000"/>
        </w:rPr>
        <w:t xml:space="preserve">and </w:t>
      </w:r>
      <w:proofErr w:type="spellStart"/>
      <w:r w:rsidR="00C86B34">
        <w:rPr>
          <w:color w:val="000000"/>
        </w:rPr>
        <w:t>HuMiX</w:t>
      </w:r>
      <w:proofErr w:type="spellEnd"/>
      <w:r w:rsidR="00C86B34">
        <w:rPr>
          <w:color w:val="000000"/>
        </w:rPr>
        <w:t xml:space="preserve"> 3.0 </w:t>
      </w:r>
      <w:r w:rsidR="00E83274">
        <w:rPr>
          <w:color w:val="000000"/>
        </w:rPr>
        <w:t>(</w:t>
      </w:r>
      <w:r w:rsidR="00C86B34">
        <w:rPr>
          <w:color w:val="000000"/>
        </w:rPr>
        <w:fldChar w:fldCharType="begin"/>
      </w:r>
      <w:r w:rsidR="00C86B34">
        <w:rPr>
          <w:color w:val="000000"/>
        </w:rPr>
        <w:instrText xml:space="preserve"> REF _Ref144132702 \h </w:instrText>
      </w:r>
      <w:r w:rsidR="00C86B34">
        <w:rPr>
          <w:color w:val="000000"/>
        </w:rPr>
      </w:r>
      <w:r w:rsidR="00C86B34">
        <w:rPr>
          <w:color w:val="000000"/>
        </w:rPr>
        <w:fldChar w:fldCharType="separate"/>
      </w:r>
      <w:r w:rsidR="003419DB" w:rsidRPr="005C6A5A">
        <w:t xml:space="preserve">Figure </w:t>
      </w:r>
      <w:r w:rsidR="003419DB">
        <w:rPr>
          <w:noProof/>
        </w:rPr>
        <w:t>17</w:t>
      </w:r>
      <w:r w:rsidR="00C86B34">
        <w:rPr>
          <w:color w:val="000000"/>
        </w:rPr>
        <w:fldChar w:fldCharType="end"/>
      </w:r>
      <w:r w:rsidR="00E83274">
        <w:rPr>
          <w:color w:val="000000"/>
        </w:rPr>
        <w:t xml:space="preserve"> </w:t>
      </w:r>
      <w:r w:rsidR="008665CB">
        <w:rPr>
          <w:color w:val="000000"/>
        </w:rPr>
        <w:t>E</w:t>
      </w:r>
      <w:r w:rsidR="00E83274">
        <w:rPr>
          <w:color w:val="000000"/>
        </w:rPr>
        <w:t xml:space="preserve">) </w:t>
      </w:r>
      <w:r w:rsidR="005E0D9B">
        <w:rPr>
          <w:color w:val="000000"/>
        </w:rPr>
        <w:t xml:space="preserve">were designed with </w:t>
      </w:r>
      <w:r w:rsidR="00C86B34">
        <w:rPr>
          <w:color w:val="000000"/>
        </w:rPr>
        <w:t>an additional fourth chamber</w:t>
      </w:r>
      <w:r w:rsidR="00E83274">
        <w:rPr>
          <w:color w:val="000000"/>
        </w:rPr>
        <w:t xml:space="preserve"> for the perfusion of Nitrogen (N</w:t>
      </w:r>
      <w:r w:rsidR="00E83274" w:rsidRPr="00E83274">
        <w:rPr>
          <w:color w:val="000000"/>
          <w:vertAlign w:val="subscript"/>
        </w:rPr>
        <w:t>2</w:t>
      </w:r>
      <w:r w:rsidR="00E83274">
        <w:rPr>
          <w:color w:val="000000"/>
        </w:rPr>
        <w:t>) gas (</w:t>
      </w:r>
      <w:r w:rsidR="00E83274">
        <w:rPr>
          <w:color w:val="000000"/>
        </w:rPr>
        <w:fldChar w:fldCharType="begin"/>
      </w:r>
      <w:r w:rsidR="00E83274">
        <w:rPr>
          <w:color w:val="000000"/>
        </w:rPr>
        <w:instrText xml:space="preserve"> REF _Ref144132702 \h </w:instrText>
      </w:r>
      <w:r w:rsidR="00E83274">
        <w:rPr>
          <w:color w:val="000000"/>
        </w:rPr>
      </w:r>
      <w:r w:rsidR="00E83274">
        <w:rPr>
          <w:color w:val="000000"/>
        </w:rPr>
        <w:fldChar w:fldCharType="separate"/>
      </w:r>
      <w:r w:rsidR="003419DB" w:rsidRPr="005C6A5A">
        <w:t xml:space="preserve">Figure </w:t>
      </w:r>
      <w:r w:rsidR="003419DB">
        <w:rPr>
          <w:noProof/>
        </w:rPr>
        <w:t>17</w:t>
      </w:r>
      <w:r w:rsidR="00E83274">
        <w:rPr>
          <w:color w:val="000000"/>
        </w:rPr>
        <w:fldChar w:fldCharType="end"/>
      </w:r>
      <w:r w:rsidR="008665CB">
        <w:rPr>
          <w:color w:val="000000"/>
        </w:rPr>
        <w:t xml:space="preserve"> F</w:t>
      </w:r>
      <w:r w:rsidR="00E83274">
        <w:rPr>
          <w:color w:val="000000"/>
        </w:rPr>
        <w:t xml:space="preserve">). This feature creates an anoxic chamber in the </w:t>
      </w:r>
      <w:proofErr w:type="spellStart"/>
      <w:r w:rsidR="00E83274">
        <w:rPr>
          <w:color w:val="000000"/>
        </w:rPr>
        <w:t>HuMiX</w:t>
      </w:r>
      <w:proofErr w:type="spellEnd"/>
      <w:r w:rsidR="00E83274">
        <w:rPr>
          <w:color w:val="000000"/>
        </w:rPr>
        <w:t xml:space="preserve"> system for the cultivation of strictly anaerobic bacteria. In this work, I mainly focus on the </w:t>
      </w:r>
      <w:proofErr w:type="spellStart"/>
      <w:r w:rsidR="00E83274">
        <w:rPr>
          <w:color w:val="000000"/>
        </w:rPr>
        <w:t>HuMiX</w:t>
      </w:r>
      <w:proofErr w:type="spellEnd"/>
      <w:r w:rsidR="00E83274">
        <w:rPr>
          <w:color w:val="000000"/>
        </w:rPr>
        <w:t xml:space="preserve"> 3.0 system which is, </w:t>
      </w:r>
      <w:r w:rsidR="005E0D9B">
        <w:rPr>
          <w:color w:val="000000"/>
        </w:rPr>
        <w:t>compared</w:t>
      </w:r>
      <w:r w:rsidR="00E83274">
        <w:rPr>
          <w:color w:val="000000"/>
        </w:rPr>
        <w:t xml:space="preserve"> to </w:t>
      </w:r>
      <w:proofErr w:type="spellStart"/>
      <w:r w:rsidR="00E83274">
        <w:rPr>
          <w:color w:val="000000"/>
        </w:rPr>
        <w:t>HuMiX</w:t>
      </w:r>
      <w:proofErr w:type="spellEnd"/>
      <w:r w:rsidR="00E83274">
        <w:rPr>
          <w:color w:val="000000"/>
        </w:rPr>
        <w:t xml:space="preserve"> </w:t>
      </w:r>
      <w:r w:rsidR="00936171">
        <w:rPr>
          <w:color w:val="000000"/>
        </w:rPr>
        <w:t xml:space="preserve">2.0 and </w:t>
      </w:r>
      <w:r w:rsidR="00E83274">
        <w:rPr>
          <w:color w:val="000000"/>
        </w:rPr>
        <w:t xml:space="preserve">2.1, composed of a metallic clamping system. This metallic clamp </w:t>
      </w:r>
      <w:r w:rsidR="00E83274" w:rsidRPr="00E83274">
        <w:t>accelerate</w:t>
      </w:r>
      <w:r w:rsidR="00E83274">
        <w:t>s</w:t>
      </w:r>
      <w:r w:rsidR="00E83274" w:rsidRPr="00E83274">
        <w:t xml:space="preserve"> assembly and disassembly</w:t>
      </w:r>
      <w:r w:rsidR="00E83274">
        <w:t xml:space="preserve"> of the system.</w:t>
      </w:r>
      <w:r w:rsidR="00E36531">
        <w:t xml:space="preserve"> Despite all the </w:t>
      </w:r>
      <w:r w:rsidR="00511DC8">
        <w:t>advances</w:t>
      </w:r>
      <w:r w:rsidR="005E0D9B">
        <w:t xml:space="preserve"> </w:t>
      </w:r>
      <w:proofErr w:type="spellStart"/>
      <w:r w:rsidR="005E0D9B">
        <w:t>HuMiX</w:t>
      </w:r>
      <w:proofErr w:type="spellEnd"/>
      <w:r w:rsidR="005E0D9B">
        <w:t xml:space="preserve"> had already undergone</w:t>
      </w:r>
      <w:r w:rsidR="00E36531">
        <w:t xml:space="preserve">, </w:t>
      </w:r>
      <w:r w:rsidR="005E0D9B">
        <w:t xml:space="preserve">I encountered </w:t>
      </w:r>
      <w:r w:rsidR="001D4D56">
        <w:t>several challenges</w:t>
      </w:r>
      <w:r w:rsidR="005E0D9B">
        <w:t>. These comprised</w:t>
      </w:r>
      <w:r w:rsidR="00C11433">
        <w:t>:</w:t>
      </w:r>
      <w:r w:rsidR="001518EF">
        <w:t xml:space="preserve"> </w:t>
      </w:r>
      <w:proofErr w:type="spellStart"/>
      <w:r w:rsidR="001518EF">
        <w:t>i</w:t>
      </w:r>
      <w:proofErr w:type="spellEnd"/>
      <w:r w:rsidR="001518EF">
        <w:t xml:space="preserve">) </w:t>
      </w:r>
      <w:r w:rsidR="00511DC8">
        <w:t>the big surface area and the complex structure of the spiral-shaped membrane</w:t>
      </w:r>
      <w:r w:rsidR="001518EF">
        <w:t xml:space="preserve">, ii) </w:t>
      </w:r>
      <w:r w:rsidR="00E03DB5">
        <w:t>the need of a flat surface area for the integration of TEER electrodes</w:t>
      </w:r>
      <w:r w:rsidR="001518EF">
        <w:t xml:space="preserve">, iii) </w:t>
      </w:r>
      <w:r w:rsidR="00E03DB5">
        <w:t xml:space="preserve">the presence of air bubbles in the channels and </w:t>
      </w:r>
      <w:r w:rsidR="001518EF">
        <w:t>iv)</w:t>
      </w:r>
      <w:r w:rsidR="00E03DB5">
        <w:t xml:space="preserve"> the seeding strategy</w:t>
      </w:r>
      <w:r w:rsidR="001518EF">
        <w:t xml:space="preserve">. The methodologies that I developed to </w:t>
      </w:r>
      <w:r w:rsidR="001D4D56">
        <w:t>address these difficulties</w:t>
      </w:r>
      <w:r w:rsidR="005E0D9B">
        <w:t xml:space="preserve"> </w:t>
      </w:r>
      <w:r w:rsidR="001518EF">
        <w:t>will be further described</w:t>
      </w:r>
      <w:r w:rsidR="001D4D56">
        <w:t>.</w:t>
      </w:r>
    </w:p>
    <w:p w14:paraId="727771DB" w14:textId="6B57CA61" w:rsidR="00E83274" w:rsidRDefault="00E83274" w:rsidP="00161BA1"/>
    <w:p w14:paraId="21FBD3C4" w14:textId="660D0711" w:rsidR="00E83274" w:rsidRDefault="00E83274" w:rsidP="00161BA1"/>
    <w:p w14:paraId="42F1C0B0" w14:textId="4F79EFCF" w:rsidR="00E83274" w:rsidRDefault="00E83274" w:rsidP="00161BA1"/>
    <w:p w14:paraId="4971975A" w14:textId="77777777" w:rsidR="00017DD5" w:rsidRDefault="00017DD5" w:rsidP="00161BA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535DAE" w:rsidRPr="008F14ED" w14:paraId="1FC650C5" w14:textId="77777777" w:rsidTr="009F25C3">
        <w:trPr>
          <w:trHeight w:val="12049"/>
        </w:trPr>
        <w:tc>
          <w:tcPr>
            <w:tcW w:w="8777" w:type="dxa"/>
          </w:tcPr>
          <w:p w14:paraId="69161704" w14:textId="40414F81" w:rsidR="00535DAE" w:rsidRDefault="00C678F5" w:rsidP="00C678F5">
            <w:pPr>
              <w:keepNext/>
              <w:jc w:val="center"/>
            </w:pPr>
            <w:r>
              <w:rPr>
                <w:noProof/>
              </w:rPr>
              <w:lastRenderedPageBreak/>
              <w:drawing>
                <wp:inline distT="0" distB="0" distL="0" distR="0" wp14:anchorId="2493CC5A" wp14:editId="64CC9EA5">
                  <wp:extent cx="4135582" cy="5255895"/>
                  <wp:effectExtent l="0" t="0" r="5080" b="1905"/>
                  <wp:docPr id="24" name="Picture 24" descr="A collage of different types of microbiolog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ollage of different types of microbiology&#10;&#10;Description automatically generated"/>
                          <pic:cNvPicPr/>
                        </pic:nvPicPr>
                        <pic:blipFill rotWithShape="1">
                          <a:blip r:embed="rId28" cstate="print">
                            <a:extLst>
                              <a:ext uri="{28A0092B-C50C-407E-A947-70E740481C1C}">
                                <a14:useLocalDpi xmlns:a14="http://schemas.microsoft.com/office/drawing/2010/main" val="0"/>
                              </a:ext>
                            </a:extLst>
                          </a:blip>
                          <a:srcRect r="881"/>
                          <a:stretch/>
                        </pic:blipFill>
                        <pic:spPr bwMode="auto">
                          <a:xfrm>
                            <a:off x="0" y="0"/>
                            <a:ext cx="4182495" cy="5315517"/>
                          </a:xfrm>
                          <a:prstGeom prst="rect">
                            <a:avLst/>
                          </a:prstGeom>
                          <a:ln>
                            <a:noFill/>
                          </a:ln>
                          <a:extLst>
                            <a:ext uri="{53640926-AAD7-44D8-BBD7-CCE9431645EC}">
                              <a14:shadowObscured xmlns:a14="http://schemas.microsoft.com/office/drawing/2010/main"/>
                            </a:ext>
                          </a:extLst>
                        </pic:spPr>
                      </pic:pic>
                    </a:graphicData>
                  </a:graphic>
                </wp:inline>
              </w:drawing>
            </w:r>
          </w:p>
          <w:p w14:paraId="39F9C9AB" w14:textId="58F9E5C9" w:rsidR="001077F0" w:rsidRPr="005C6A5A" w:rsidRDefault="00535DAE" w:rsidP="001077F0">
            <w:pPr>
              <w:pStyle w:val="NoSpacing"/>
              <w:rPr>
                <w:vanish/>
                <w:lang w:val="en-US"/>
                <w:specVanish/>
              </w:rPr>
            </w:pPr>
            <w:bookmarkStart w:id="128" w:name="_Ref144132702"/>
            <w:bookmarkStart w:id="129" w:name="_Toc147823004"/>
            <w:r w:rsidRPr="005C6A5A">
              <w:rPr>
                <w:lang w:val="en-US"/>
              </w:rPr>
              <w:t xml:space="preserve">Figure </w:t>
            </w:r>
            <w:r w:rsidRPr="005C6A5A">
              <w:rPr>
                <w:lang w:val="en-US"/>
              </w:rPr>
              <w:fldChar w:fldCharType="begin"/>
            </w:r>
            <w:r w:rsidRPr="005C6A5A">
              <w:rPr>
                <w:lang w:val="en-US"/>
              </w:rPr>
              <w:instrText xml:space="preserve"> SEQ Figure \* ARABIC </w:instrText>
            </w:r>
            <w:r w:rsidRPr="005C6A5A">
              <w:rPr>
                <w:lang w:val="en-US"/>
              </w:rPr>
              <w:fldChar w:fldCharType="separate"/>
            </w:r>
            <w:r w:rsidR="003419DB">
              <w:rPr>
                <w:noProof/>
                <w:lang w:val="en-US"/>
              </w:rPr>
              <w:t>17</w:t>
            </w:r>
            <w:r w:rsidRPr="005C6A5A">
              <w:rPr>
                <w:lang w:val="en-US"/>
              </w:rPr>
              <w:fldChar w:fldCharType="end"/>
            </w:r>
            <w:bookmarkEnd w:id="128"/>
            <w:r w:rsidRPr="005C6A5A">
              <w:rPr>
                <w:lang w:val="en-US"/>
              </w:rPr>
              <w:t xml:space="preserve">: </w:t>
            </w:r>
            <w:r w:rsidR="00017DD5" w:rsidRPr="005C6A5A">
              <w:rPr>
                <w:b/>
                <w:bCs/>
                <w:lang w:val="en-US"/>
              </w:rPr>
              <w:t xml:space="preserve">Evolution of the </w:t>
            </w:r>
            <w:proofErr w:type="spellStart"/>
            <w:r w:rsidR="00017DD5" w:rsidRPr="005C6A5A">
              <w:rPr>
                <w:b/>
                <w:bCs/>
                <w:lang w:val="en-US"/>
              </w:rPr>
              <w:t>HuMiX</w:t>
            </w:r>
            <w:proofErr w:type="spellEnd"/>
            <w:r w:rsidR="00017DD5" w:rsidRPr="005C6A5A">
              <w:rPr>
                <w:b/>
                <w:bCs/>
                <w:lang w:val="en-US"/>
              </w:rPr>
              <w:t xml:space="preserve"> system.</w:t>
            </w:r>
            <w:bookmarkEnd w:id="129"/>
            <w:r w:rsidR="00017DD5" w:rsidRPr="005C6A5A">
              <w:rPr>
                <w:lang w:val="en-US"/>
              </w:rPr>
              <w:t xml:space="preserve"> </w:t>
            </w:r>
          </w:p>
          <w:p w14:paraId="17AE963D" w14:textId="2D13CE2A" w:rsidR="00535DAE" w:rsidRPr="00017DD5" w:rsidRDefault="00017DD5" w:rsidP="001077F0">
            <w:pPr>
              <w:pStyle w:val="NoSpacing"/>
            </w:pPr>
            <w:r w:rsidRPr="005C6A5A">
              <w:rPr>
                <w:b/>
                <w:bCs/>
                <w:lang w:val="en-US"/>
              </w:rPr>
              <w:t>A)</w:t>
            </w:r>
            <w:r w:rsidRPr="005C6A5A">
              <w:rPr>
                <w:lang w:val="en-US"/>
              </w:rPr>
              <w:t xml:space="preserve"> Picture of </w:t>
            </w:r>
            <w:proofErr w:type="spellStart"/>
            <w:r w:rsidRPr="005C6A5A">
              <w:rPr>
                <w:lang w:val="en-US"/>
              </w:rPr>
              <w:t>HuMiX</w:t>
            </w:r>
            <w:proofErr w:type="spellEnd"/>
            <w:r w:rsidRPr="005C6A5A">
              <w:rPr>
                <w:lang w:val="en-US"/>
              </w:rPr>
              <w:t xml:space="preserve"> </w:t>
            </w:r>
            <w:r w:rsidR="008665CB" w:rsidRPr="005C6A5A">
              <w:rPr>
                <w:lang w:val="en-US"/>
              </w:rPr>
              <w:t>1</w:t>
            </w:r>
            <w:r w:rsidRPr="005C6A5A">
              <w:rPr>
                <w:lang w:val="en-US"/>
              </w:rPr>
              <w:t xml:space="preserve">.0. </w:t>
            </w:r>
            <w:r w:rsidRPr="005C6A5A">
              <w:rPr>
                <w:b/>
                <w:bCs/>
                <w:lang w:val="en-US"/>
              </w:rPr>
              <w:t>B)</w:t>
            </w:r>
            <w:r w:rsidRPr="005C6A5A">
              <w:rPr>
                <w:lang w:val="en-US"/>
              </w:rPr>
              <w:t xml:space="preserve"> </w:t>
            </w:r>
            <w:proofErr w:type="spellStart"/>
            <w:r w:rsidR="001D4D56" w:rsidRPr="005C6A5A">
              <w:rPr>
                <w:lang w:val="en-US"/>
              </w:rPr>
              <w:t>HuMiX</w:t>
            </w:r>
            <w:proofErr w:type="spellEnd"/>
            <w:r w:rsidR="001D4D56" w:rsidRPr="005C6A5A">
              <w:rPr>
                <w:lang w:val="en-US"/>
              </w:rPr>
              <w:t xml:space="preserve"> </w:t>
            </w:r>
            <w:r w:rsidR="008665CB" w:rsidRPr="005C6A5A">
              <w:rPr>
                <w:lang w:val="en-US"/>
              </w:rPr>
              <w:t>1</w:t>
            </w:r>
            <w:r w:rsidR="001D4D56" w:rsidRPr="005C6A5A">
              <w:rPr>
                <w:lang w:val="en-US"/>
              </w:rPr>
              <w:t xml:space="preserve">.0 configuration with three chambers and inserted chopstick electrodes. </w:t>
            </w:r>
            <w:r w:rsidRPr="005C6A5A">
              <w:rPr>
                <w:b/>
                <w:bCs/>
                <w:lang w:val="en-US"/>
              </w:rPr>
              <w:t>C)</w:t>
            </w:r>
            <w:r w:rsidRPr="005C6A5A">
              <w:rPr>
                <w:lang w:val="en-US"/>
              </w:rPr>
              <w:t xml:space="preserve"> </w:t>
            </w:r>
            <w:r w:rsidR="001D4D56" w:rsidRPr="005C6A5A">
              <w:rPr>
                <w:lang w:val="en-US"/>
              </w:rPr>
              <w:t xml:space="preserve">Picture of </w:t>
            </w:r>
            <w:proofErr w:type="spellStart"/>
            <w:r w:rsidR="001D4D56" w:rsidRPr="005C6A5A">
              <w:rPr>
                <w:lang w:val="en-US"/>
              </w:rPr>
              <w:t>HuMiX</w:t>
            </w:r>
            <w:proofErr w:type="spellEnd"/>
            <w:r w:rsidR="001D4D56" w:rsidRPr="005C6A5A">
              <w:rPr>
                <w:lang w:val="en-US"/>
              </w:rPr>
              <w:t xml:space="preserve"> 2.1 with </w:t>
            </w:r>
            <w:r w:rsidR="009F14CC">
              <w:rPr>
                <w:lang w:val="en-US"/>
              </w:rPr>
              <w:t xml:space="preserve">a </w:t>
            </w:r>
            <w:r w:rsidR="001D4D56" w:rsidRPr="005C6A5A">
              <w:rPr>
                <w:lang w:val="en-US"/>
              </w:rPr>
              <w:t>plastic clamping system</w:t>
            </w:r>
            <w:r w:rsidRPr="005C6A5A">
              <w:rPr>
                <w:lang w:val="en-US"/>
              </w:rPr>
              <w:t xml:space="preserve">. </w:t>
            </w:r>
            <w:r w:rsidRPr="005C6A5A">
              <w:rPr>
                <w:b/>
                <w:bCs/>
                <w:lang w:val="en-US"/>
              </w:rPr>
              <w:t>D)</w:t>
            </w:r>
            <w:r w:rsidRPr="005C6A5A">
              <w:rPr>
                <w:lang w:val="en-US"/>
              </w:rPr>
              <w:t xml:space="preserve"> </w:t>
            </w:r>
            <w:r w:rsidR="008665CB" w:rsidRPr="005C6A5A">
              <w:rPr>
                <w:lang w:val="en-US"/>
              </w:rPr>
              <w:t xml:space="preserve">Schematic of </w:t>
            </w:r>
            <w:proofErr w:type="spellStart"/>
            <w:r w:rsidR="008665CB" w:rsidRPr="005C6A5A">
              <w:rPr>
                <w:lang w:val="en-US"/>
              </w:rPr>
              <w:t>HuMiX</w:t>
            </w:r>
            <w:proofErr w:type="spellEnd"/>
            <w:r w:rsidR="008665CB" w:rsidRPr="005C6A5A">
              <w:rPr>
                <w:lang w:val="en-US"/>
              </w:rPr>
              <w:t xml:space="preserve"> 2.0 with three chambers. </w:t>
            </w:r>
            <w:r w:rsidR="008665CB" w:rsidRPr="005C6A5A">
              <w:rPr>
                <w:b/>
                <w:bCs/>
                <w:lang w:val="en-US"/>
              </w:rPr>
              <w:t>E)</w:t>
            </w:r>
            <w:r w:rsidR="008665CB" w:rsidRPr="005C6A5A">
              <w:rPr>
                <w:lang w:val="en-US"/>
              </w:rPr>
              <w:t xml:space="preserve"> </w:t>
            </w:r>
            <w:r w:rsidR="001D4D56" w:rsidRPr="005C6A5A">
              <w:rPr>
                <w:lang w:val="en-US"/>
              </w:rPr>
              <w:t xml:space="preserve">Picture of </w:t>
            </w:r>
            <w:proofErr w:type="spellStart"/>
            <w:r w:rsidR="001D4D56" w:rsidRPr="005C6A5A">
              <w:rPr>
                <w:lang w:val="en-US"/>
              </w:rPr>
              <w:t>HuMiX</w:t>
            </w:r>
            <w:proofErr w:type="spellEnd"/>
            <w:r w:rsidR="001D4D56" w:rsidRPr="005C6A5A">
              <w:rPr>
                <w:lang w:val="en-US"/>
              </w:rPr>
              <w:t xml:space="preserve"> 3.0 with</w:t>
            </w:r>
            <w:r w:rsidR="00511DC8" w:rsidRPr="005C6A5A">
              <w:rPr>
                <w:lang w:val="en-US"/>
              </w:rPr>
              <w:t xml:space="preserve"> </w:t>
            </w:r>
            <w:r w:rsidR="001D4D56" w:rsidRPr="005C6A5A">
              <w:rPr>
                <w:lang w:val="en-US"/>
              </w:rPr>
              <w:t xml:space="preserve">metallic clamping system. </w:t>
            </w:r>
            <w:r w:rsidR="008665CB" w:rsidRPr="005C6A5A">
              <w:rPr>
                <w:b/>
                <w:bCs/>
                <w:lang w:val="en-US"/>
              </w:rPr>
              <w:t>F</w:t>
            </w:r>
            <w:r w:rsidR="001D4D56" w:rsidRPr="005C6A5A">
              <w:rPr>
                <w:b/>
                <w:bCs/>
                <w:lang w:val="en-US"/>
              </w:rPr>
              <w:t>)</w:t>
            </w:r>
            <w:r w:rsidR="001D4D56" w:rsidRPr="005C6A5A">
              <w:rPr>
                <w:lang w:val="en-US"/>
              </w:rPr>
              <w:t xml:space="preserve"> </w:t>
            </w:r>
            <w:proofErr w:type="spellStart"/>
            <w:r w:rsidRPr="005C6A5A">
              <w:rPr>
                <w:lang w:val="en-US"/>
              </w:rPr>
              <w:t>HuMiX</w:t>
            </w:r>
            <w:proofErr w:type="spellEnd"/>
            <w:r w:rsidRPr="005C6A5A">
              <w:rPr>
                <w:lang w:val="en-US"/>
              </w:rPr>
              <w:t xml:space="preserve"> </w:t>
            </w:r>
            <w:r w:rsidR="001D4D56" w:rsidRPr="005C6A5A">
              <w:rPr>
                <w:lang w:val="en-US"/>
              </w:rPr>
              <w:t>2</w:t>
            </w:r>
            <w:r w:rsidRPr="005C6A5A">
              <w:rPr>
                <w:lang w:val="en-US"/>
              </w:rPr>
              <w:t>.1</w:t>
            </w:r>
            <w:r w:rsidR="001D4D56" w:rsidRPr="005C6A5A">
              <w:rPr>
                <w:lang w:val="en-US"/>
              </w:rPr>
              <w:t xml:space="preserve"> and 3.0 configuration with four chambers. Scale bar</w:t>
            </w:r>
            <w:r w:rsidR="00707BEC">
              <w:rPr>
                <w:lang w:val="en-US"/>
              </w:rPr>
              <w:t>s</w:t>
            </w:r>
            <w:r w:rsidR="001D4D56" w:rsidRPr="005C6A5A">
              <w:rPr>
                <w:lang w:val="en-US"/>
              </w:rPr>
              <w:t xml:space="preserve"> = 1cm.</w:t>
            </w:r>
            <w:r w:rsidRPr="005C6A5A">
              <w:rPr>
                <w:lang w:val="en-US"/>
              </w:rPr>
              <w:t xml:space="preserve"> </w:t>
            </w:r>
            <w:r w:rsidR="00052E71" w:rsidRPr="005C6A5A">
              <w:rPr>
                <w:lang w:val="en-US"/>
              </w:rPr>
              <w:t>Figures adapted from</w:t>
            </w:r>
            <w:r w:rsidR="0036184E" w:rsidRPr="005C6A5A">
              <w:rPr>
                <w:lang w:val="en-US"/>
              </w:rPr>
              <w:t xml:space="preserve"> </w:t>
            </w:r>
            <w:r w:rsidR="0036184E" w:rsidRPr="005C6A5A">
              <w:rPr>
                <w:color w:val="000000"/>
                <w:lang w:val="en-US"/>
              </w:rPr>
              <w:t xml:space="preserve">Shah et al., 2016, </w:t>
            </w:r>
            <w:proofErr w:type="spellStart"/>
            <w:r w:rsidR="0036184E" w:rsidRPr="005C6A5A">
              <w:rPr>
                <w:color w:val="000000"/>
                <w:lang w:val="en-US"/>
              </w:rPr>
              <w:t>Sedrani</w:t>
            </w:r>
            <w:proofErr w:type="spellEnd"/>
            <w:r w:rsidR="0036184E" w:rsidRPr="005C6A5A">
              <w:rPr>
                <w:color w:val="000000"/>
                <w:lang w:val="en-US"/>
              </w:rPr>
              <w:t xml:space="preserve"> et al., 2023 and Ternes et al., 2022</w:t>
            </w:r>
            <w:r w:rsidR="00052E71" w:rsidRPr="005C6A5A">
              <w:rPr>
                <w:lang w:val="en-US"/>
              </w:rPr>
              <w:t>.</w:t>
            </w:r>
          </w:p>
        </w:tc>
      </w:tr>
    </w:tbl>
    <w:p w14:paraId="19DF30BD" w14:textId="77777777" w:rsidR="001518EF" w:rsidRDefault="001518EF" w:rsidP="00161BA1"/>
    <w:p w14:paraId="72DC33B2" w14:textId="015FEB1E" w:rsidR="00F5032D" w:rsidRPr="00544BA9" w:rsidRDefault="008F14ED">
      <w:pPr>
        <w:pStyle w:val="Heading3"/>
        <w:rPr>
          <w:rFonts w:cs="Arial Hebrew"/>
        </w:rPr>
      </w:pPr>
      <w:bookmarkStart w:id="130" w:name="_Ref146101375"/>
      <w:bookmarkStart w:id="131" w:name="_Toc147823045"/>
      <w:r w:rsidRPr="00544BA9">
        <w:rPr>
          <w:rFonts w:cs="Arial Hebrew" w:hint="cs"/>
        </w:rPr>
        <w:lastRenderedPageBreak/>
        <w:t>Z-</w:t>
      </w:r>
      <w:bookmarkEnd w:id="130"/>
      <w:r w:rsidR="003370EB" w:rsidRPr="00544BA9">
        <w:rPr>
          <w:rFonts w:cs="Arial Hebrew" w:hint="cs"/>
        </w:rPr>
        <w:t>shaped</w:t>
      </w:r>
      <w:r w:rsidR="00503DCB" w:rsidRPr="00544BA9">
        <w:rPr>
          <w:rFonts w:cs="Arial Hebrew" w:hint="cs"/>
        </w:rPr>
        <w:t xml:space="preserve"> </w:t>
      </w:r>
      <w:proofErr w:type="spellStart"/>
      <w:r w:rsidR="003370EB" w:rsidRPr="00544BA9">
        <w:rPr>
          <w:rFonts w:cs="Arial Hebrew" w:hint="cs"/>
        </w:rPr>
        <w:t>HuMiX</w:t>
      </w:r>
      <w:bookmarkEnd w:id="131"/>
      <w:proofErr w:type="spellEnd"/>
    </w:p>
    <w:p w14:paraId="13D1AD01" w14:textId="77777777" w:rsidR="00F5032D" w:rsidRPr="00F5032D" w:rsidRDefault="00F5032D" w:rsidP="00161BA1">
      <w:pPr>
        <w:rPr>
          <w:i/>
          <w:iCs/>
        </w:rPr>
      </w:pPr>
    </w:p>
    <w:p w14:paraId="385A59E9" w14:textId="77D797FD" w:rsidR="005C6A5A" w:rsidRPr="005C6A5A" w:rsidRDefault="008B1AA9" w:rsidP="00665421">
      <w:pPr>
        <w:rPr>
          <w:color w:val="222222"/>
        </w:rPr>
      </w:pPr>
      <w:r>
        <w:t>The</w:t>
      </w:r>
      <w:r w:rsidR="00C23EB6">
        <w:t xml:space="preserve"> culture surface of the previous</w:t>
      </w:r>
      <w:r>
        <w:t xml:space="preserve"> </w:t>
      </w:r>
      <w:proofErr w:type="spellStart"/>
      <w:r>
        <w:t>HuMiX</w:t>
      </w:r>
      <w:proofErr w:type="spellEnd"/>
      <w:r w:rsidR="00C23EB6">
        <w:t xml:space="preserve"> versions was designed in a double spiral shape</w:t>
      </w:r>
      <w:r w:rsidR="0036184E">
        <w:t xml:space="preserve"> </w:t>
      </w:r>
      <w:sdt>
        <w:sdtPr>
          <w:rPr>
            <w:color w:val="000000"/>
          </w:rPr>
          <w:tag w:val="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"/>
          <w:id w:val="1947041056"/>
          <w:placeholder>
            <w:docPart w:val="DefaultPlaceholder_-1854013440"/>
          </w:placeholder>
        </w:sdtPr>
        <w:sdtContent>
          <w:r w:rsidR="00D137A9" w:rsidRPr="00D137A9">
            <w:rPr>
              <w:color w:val="000000"/>
            </w:rPr>
            <w:t xml:space="preserve">(Greenhalgh et al., 2019; </w:t>
          </w:r>
          <w:proofErr w:type="spellStart"/>
          <w:r w:rsidR="00D137A9" w:rsidRPr="00D137A9">
            <w:rPr>
              <w:color w:val="000000"/>
            </w:rPr>
            <w:t>Sedrani</w:t>
          </w:r>
          <w:proofErr w:type="spellEnd"/>
          <w:r w:rsidR="00D137A9" w:rsidRPr="00D137A9">
            <w:rPr>
              <w:color w:val="000000"/>
            </w:rPr>
            <w:t xml:space="preserve"> et al., 2023; Shah et al., 2016; Ternes et al., 2022)</w:t>
          </w:r>
        </w:sdtContent>
      </w:sdt>
      <w:r w:rsidR="00476C2E">
        <w:rPr>
          <w:color w:val="000000"/>
        </w:rPr>
        <w:t xml:space="preserve"> </w:t>
      </w:r>
      <w:r w:rsidR="0036184E">
        <w:rPr>
          <w:color w:val="000000"/>
        </w:rPr>
        <w:t>(</w:t>
      </w:r>
      <w:r w:rsidR="00476C2E">
        <w:rPr>
          <w:color w:val="000000"/>
        </w:rPr>
        <w:fldChar w:fldCharType="begin"/>
      </w:r>
      <w:r w:rsidR="00476C2E">
        <w:rPr>
          <w:color w:val="000000"/>
        </w:rPr>
        <w:instrText xml:space="preserve"> REF _Ref144191949 \h </w:instrText>
      </w:r>
      <w:r w:rsidR="00476C2E">
        <w:rPr>
          <w:color w:val="000000"/>
        </w:rPr>
      </w:r>
      <w:r w:rsidR="00476C2E">
        <w:rPr>
          <w:color w:val="000000"/>
        </w:rPr>
        <w:fldChar w:fldCharType="separate"/>
      </w:r>
      <w:r w:rsidR="003419DB" w:rsidRPr="005C6A5A">
        <w:t xml:space="preserve">Figure </w:t>
      </w:r>
      <w:r w:rsidR="003419DB">
        <w:rPr>
          <w:noProof/>
        </w:rPr>
        <w:t>18</w:t>
      </w:r>
      <w:r w:rsidR="00476C2E">
        <w:rPr>
          <w:color w:val="000000"/>
        </w:rPr>
        <w:fldChar w:fldCharType="end"/>
      </w:r>
      <w:r w:rsidR="00476C2E">
        <w:rPr>
          <w:color w:val="000000"/>
        </w:rPr>
        <w:t xml:space="preserve"> A)</w:t>
      </w:r>
      <w:r>
        <w:t xml:space="preserve">. </w:t>
      </w:r>
      <w:r w:rsidR="00C23EB6">
        <w:t>For the introduction of TEER electrodes in particular, th</w:t>
      </w:r>
      <w:r w:rsidR="0094499B">
        <w:t xml:space="preserve">e spiral </w:t>
      </w:r>
      <w:r w:rsidR="00C23EB6">
        <w:t>was changed to a Z-shape (</w:t>
      </w:r>
      <w:r w:rsidR="00476C2E">
        <w:fldChar w:fldCharType="begin"/>
      </w:r>
      <w:r w:rsidR="00476C2E">
        <w:instrText xml:space="preserve"> REF _Ref144191949 \h </w:instrText>
      </w:r>
      <w:r w:rsidR="00476C2E">
        <w:fldChar w:fldCharType="separate"/>
      </w:r>
      <w:r w:rsidR="003419DB" w:rsidRPr="005C6A5A">
        <w:t xml:space="preserve">Figure </w:t>
      </w:r>
      <w:r w:rsidR="003419DB">
        <w:rPr>
          <w:noProof/>
        </w:rPr>
        <w:t>18</w:t>
      </w:r>
      <w:r w:rsidR="00476C2E">
        <w:fldChar w:fldCharType="end"/>
      </w:r>
      <w:r w:rsidR="00476C2E">
        <w:t xml:space="preserve"> B</w:t>
      </w:r>
      <w:r w:rsidR="00C23EB6">
        <w:t xml:space="preserve">). </w:t>
      </w:r>
      <w:r w:rsidRPr="008B1AA9">
        <w:rPr>
          <w:color w:val="222222"/>
        </w:rPr>
        <w:t>The purpose of designing a Z-shaped membrane was to</w:t>
      </w:r>
      <w:r w:rsidR="00623E95">
        <w:rPr>
          <w:color w:val="222222"/>
        </w:rPr>
        <w:t xml:space="preserve"> achieve the following objectives</w:t>
      </w:r>
      <w:r w:rsidR="0009076E">
        <w:rPr>
          <w:color w:val="222222"/>
        </w:rPr>
        <w:t>:</w:t>
      </w:r>
      <w:r w:rsidRPr="008B1AA9">
        <w:rPr>
          <w:color w:val="222222"/>
        </w:rPr>
        <w:t xml:space="preserve"> </w:t>
      </w:r>
      <w:proofErr w:type="spellStart"/>
      <w:r w:rsidRPr="008B1AA9">
        <w:rPr>
          <w:color w:val="222222"/>
        </w:rPr>
        <w:t>i</w:t>
      </w:r>
      <w:proofErr w:type="spellEnd"/>
      <w:r w:rsidRPr="008B1AA9">
        <w:rPr>
          <w:color w:val="222222"/>
        </w:rPr>
        <w:t>) reduce cell surface area and thus cell seeding number, ii) create a straight channel and thus reduce bubble formation and, iii) facilitate electrode insertion.</w:t>
      </w:r>
      <w:r w:rsidR="0094499B">
        <w:rPr>
          <w:color w:val="222222"/>
        </w:rPr>
        <w:t xml:space="preserve"> </w:t>
      </w:r>
      <w:r w:rsidR="001518EF">
        <w:rPr>
          <w:color w:val="222222"/>
        </w:rPr>
        <w:t xml:space="preserve">The </w:t>
      </w:r>
      <w:r w:rsidR="007D533D">
        <w:rPr>
          <w:color w:val="222222"/>
        </w:rPr>
        <w:t>transition from the spiral to the Z shape</w:t>
      </w:r>
      <w:r w:rsidR="001518EF">
        <w:rPr>
          <w:color w:val="222222"/>
        </w:rPr>
        <w:t xml:space="preserve"> also implied the need of changing the PC lids enclosing the silicon gaskets</w:t>
      </w:r>
      <w:r w:rsidR="00476C2E">
        <w:rPr>
          <w:color w:val="222222"/>
        </w:rPr>
        <w:t xml:space="preserve"> (</w:t>
      </w:r>
      <w:r w:rsidR="00476C2E">
        <w:rPr>
          <w:color w:val="222222"/>
        </w:rPr>
        <w:fldChar w:fldCharType="begin"/>
      </w:r>
      <w:r w:rsidR="00476C2E">
        <w:rPr>
          <w:color w:val="222222"/>
        </w:rPr>
        <w:instrText xml:space="preserve"> REF _Ref144191949 \h </w:instrText>
      </w:r>
      <w:r w:rsidR="00476C2E">
        <w:rPr>
          <w:color w:val="222222"/>
        </w:rPr>
      </w:r>
      <w:r w:rsidR="00476C2E">
        <w:rPr>
          <w:color w:val="222222"/>
        </w:rPr>
        <w:fldChar w:fldCharType="separate"/>
      </w:r>
      <w:r w:rsidR="003419DB" w:rsidRPr="005C6A5A">
        <w:t xml:space="preserve">Figure </w:t>
      </w:r>
      <w:r w:rsidR="003419DB">
        <w:rPr>
          <w:noProof/>
        </w:rPr>
        <w:t>18</w:t>
      </w:r>
      <w:r w:rsidR="00476C2E">
        <w:rPr>
          <w:color w:val="222222"/>
        </w:rPr>
        <w:fldChar w:fldCharType="end"/>
      </w:r>
      <w:r w:rsidR="00476C2E">
        <w:rPr>
          <w:color w:val="222222"/>
        </w:rPr>
        <w:t xml:space="preserve"> C)</w:t>
      </w:r>
      <w:r w:rsidR="001518EF">
        <w:rPr>
          <w:color w:val="222222"/>
        </w:rPr>
        <w:t>. To apply the right pressure around the membrane edges</w:t>
      </w:r>
      <w:r w:rsidR="00476C2E">
        <w:rPr>
          <w:color w:val="222222"/>
        </w:rPr>
        <w:t xml:space="preserve"> of the Z</w:t>
      </w:r>
      <w:r w:rsidR="001518EF">
        <w:rPr>
          <w:color w:val="222222"/>
        </w:rPr>
        <w:t>, there was a need to develop Z-shaped PC lids</w:t>
      </w:r>
      <w:r w:rsidR="00476C2E">
        <w:rPr>
          <w:color w:val="222222"/>
        </w:rPr>
        <w:t xml:space="preserve"> (</w:t>
      </w:r>
      <w:r w:rsidR="00476C2E">
        <w:rPr>
          <w:color w:val="222222"/>
        </w:rPr>
        <w:fldChar w:fldCharType="begin"/>
      </w:r>
      <w:r w:rsidR="00476C2E">
        <w:rPr>
          <w:color w:val="222222"/>
        </w:rPr>
        <w:instrText xml:space="preserve"> REF _Ref144191949 \h </w:instrText>
      </w:r>
      <w:r w:rsidR="00476C2E">
        <w:rPr>
          <w:color w:val="222222"/>
        </w:rPr>
      </w:r>
      <w:r w:rsidR="00476C2E">
        <w:rPr>
          <w:color w:val="222222"/>
        </w:rPr>
        <w:fldChar w:fldCharType="separate"/>
      </w:r>
      <w:r w:rsidR="003419DB" w:rsidRPr="005C6A5A">
        <w:t xml:space="preserve">Figure </w:t>
      </w:r>
      <w:r w:rsidR="003419DB">
        <w:rPr>
          <w:noProof/>
        </w:rPr>
        <w:t>18</w:t>
      </w:r>
      <w:r w:rsidR="00476C2E">
        <w:rPr>
          <w:color w:val="222222"/>
        </w:rPr>
        <w:fldChar w:fldCharType="end"/>
      </w:r>
      <w:r w:rsidR="00476C2E">
        <w:rPr>
          <w:color w:val="222222"/>
        </w:rPr>
        <w:t xml:space="preserve"> D)</w:t>
      </w:r>
      <w:r w:rsidR="001518EF">
        <w:rPr>
          <w:color w:val="222222"/>
        </w:rPr>
        <w:t>.</w:t>
      </w:r>
    </w:p>
    <w:p w14:paraId="6B7BA41F" w14:textId="77777777" w:rsidR="005C6A5A" w:rsidRPr="00665421" w:rsidRDefault="005C6A5A" w:rsidP="00665421">
      <w:pPr>
        <w:rPr>
          <w:color w:val="2222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8B1AA9" w:rsidRPr="00F13C8E" w14:paraId="6445E9D7" w14:textId="77777777" w:rsidTr="001077F0">
        <w:trPr>
          <w:trHeight w:val="7288"/>
        </w:trPr>
        <w:tc>
          <w:tcPr>
            <w:tcW w:w="8777" w:type="dxa"/>
          </w:tcPr>
          <w:p w14:paraId="61000498" w14:textId="77777777" w:rsidR="00EC0CE1" w:rsidRDefault="00EC0CE1" w:rsidP="00EC0CE1">
            <w:pPr>
              <w:jc w:val="center"/>
            </w:pPr>
          </w:p>
          <w:p w14:paraId="3AF7F9AA" w14:textId="02AD4C3F" w:rsidR="00EC0CE1" w:rsidRDefault="001518EF" w:rsidP="00EC0CE1">
            <w:pPr>
              <w:keepNext/>
              <w:jc w:val="center"/>
            </w:pPr>
            <w:r>
              <w:rPr>
                <w:noProof/>
              </w:rPr>
              <w:drawing>
                <wp:inline distT="0" distB="0" distL="0" distR="0" wp14:anchorId="4D52B4F9" wp14:editId="63F655F7">
                  <wp:extent cx="3485898" cy="2888056"/>
                  <wp:effectExtent l="0" t="0" r="0" b="0"/>
                  <wp:docPr id="31" name="Picture 31" descr="A collage of different shapes and sizes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ollage of different shapes and sizes of objects&#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33410" cy="2927420"/>
                          </a:xfrm>
                          <a:prstGeom prst="rect">
                            <a:avLst/>
                          </a:prstGeom>
                        </pic:spPr>
                      </pic:pic>
                    </a:graphicData>
                  </a:graphic>
                </wp:inline>
              </w:drawing>
            </w:r>
          </w:p>
          <w:p w14:paraId="2B7A4AB0" w14:textId="47C77501" w:rsidR="001077F0" w:rsidRPr="005C6A5A" w:rsidRDefault="00EC0CE1" w:rsidP="001077F0">
            <w:pPr>
              <w:pStyle w:val="NoSpacing"/>
              <w:rPr>
                <w:vanish/>
                <w:lang w:val="en-US"/>
                <w:specVanish/>
              </w:rPr>
            </w:pPr>
            <w:bookmarkStart w:id="132" w:name="_Ref144191949"/>
            <w:bookmarkStart w:id="133" w:name="_Toc147823005"/>
            <w:r w:rsidRPr="005C6A5A">
              <w:rPr>
                <w:lang w:val="en-US"/>
              </w:rPr>
              <w:t xml:space="preserve">Figure </w:t>
            </w:r>
            <w:r w:rsidRPr="005C6A5A">
              <w:rPr>
                <w:lang w:val="en-US"/>
              </w:rPr>
              <w:fldChar w:fldCharType="begin"/>
            </w:r>
            <w:r w:rsidRPr="005C6A5A">
              <w:rPr>
                <w:lang w:val="en-US"/>
              </w:rPr>
              <w:instrText xml:space="preserve"> SEQ Figure \* ARABIC </w:instrText>
            </w:r>
            <w:r w:rsidRPr="005C6A5A">
              <w:rPr>
                <w:lang w:val="en-US"/>
              </w:rPr>
              <w:fldChar w:fldCharType="separate"/>
            </w:r>
            <w:r w:rsidR="003419DB">
              <w:rPr>
                <w:noProof/>
                <w:lang w:val="en-US"/>
              </w:rPr>
              <w:t>18</w:t>
            </w:r>
            <w:r w:rsidRPr="005C6A5A">
              <w:rPr>
                <w:lang w:val="en-US"/>
              </w:rPr>
              <w:fldChar w:fldCharType="end"/>
            </w:r>
            <w:bookmarkEnd w:id="132"/>
            <w:r w:rsidRPr="005C6A5A">
              <w:rPr>
                <w:lang w:val="en-US"/>
              </w:rPr>
              <w:t xml:space="preserve">: </w:t>
            </w:r>
            <w:r w:rsidRPr="005C6A5A">
              <w:rPr>
                <w:b/>
                <w:bCs/>
                <w:lang w:val="en-US"/>
              </w:rPr>
              <w:t xml:space="preserve">Spiral and Z-shaped </w:t>
            </w:r>
            <w:proofErr w:type="spellStart"/>
            <w:r w:rsidRPr="005C6A5A">
              <w:rPr>
                <w:b/>
                <w:bCs/>
                <w:lang w:val="en-US"/>
              </w:rPr>
              <w:t>HuMiX</w:t>
            </w:r>
            <w:proofErr w:type="spellEnd"/>
            <w:r w:rsidRPr="005C6A5A">
              <w:rPr>
                <w:b/>
                <w:bCs/>
                <w:lang w:val="en-US"/>
              </w:rPr>
              <w:t xml:space="preserve"> design.</w:t>
            </w:r>
            <w:bookmarkEnd w:id="133"/>
          </w:p>
          <w:p w14:paraId="36548A2E" w14:textId="77582DF0" w:rsidR="008B1AA9" w:rsidRDefault="00EC0CE1" w:rsidP="001077F0">
            <w:pPr>
              <w:pStyle w:val="NoSpacing"/>
            </w:pPr>
            <w:r w:rsidRPr="005C6A5A">
              <w:rPr>
                <w:b/>
                <w:bCs/>
                <w:lang w:val="en-US"/>
              </w:rPr>
              <w:t xml:space="preserve"> A) </w:t>
            </w:r>
            <w:r w:rsidRPr="005C6A5A">
              <w:rPr>
                <w:lang w:val="en-US"/>
              </w:rPr>
              <w:t xml:space="preserve">Double spiral </w:t>
            </w:r>
            <w:proofErr w:type="spellStart"/>
            <w:r w:rsidRPr="005C6A5A">
              <w:rPr>
                <w:lang w:val="en-US"/>
              </w:rPr>
              <w:t>HuMiX</w:t>
            </w:r>
            <w:proofErr w:type="spellEnd"/>
            <w:r w:rsidRPr="005C6A5A">
              <w:rPr>
                <w:lang w:val="en-US"/>
              </w:rPr>
              <w:t xml:space="preserve"> membrane. </w:t>
            </w:r>
            <w:r w:rsidRPr="005C6A5A">
              <w:rPr>
                <w:b/>
                <w:bCs/>
                <w:lang w:val="en-US"/>
              </w:rPr>
              <w:t>B)</w:t>
            </w:r>
            <w:r w:rsidRPr="005C6A5A">
              <w:rPr>
                <w:lang w:val="en-US"/>
              </w:rPr>
              <w:t xml:space="preserve"> Z-shaped </w:t>
            </w:r>
            <w:proofErr w:type="spellStart"/>
            <w:r w:rsidRPr="005C6A5A">
              <w:rPr>
                <w:lang w:val="en-US"/>
              </w:rPr>
              <w:t>HuMiX</w:t>
            </w:r>
            <w:proofErr w:type="spellEnd"/>
            <w:r w:rsidRPr="005C6A5A">
              <w:rPr>
                <w:lang w:val="en-US"/>
              </w:rPr>
              <w:t xml:space="preserve"> membrane. </w:t>
            </w:r>
            <w:r w:rsidR="001518EF" w:rsidRPr="005C6A5A">
              <w:rPr>
                <w:b/>
                <w:bCs/>
                <w:lang w:val="en-US"/>
              </w:rPr>
              <w:t>C)</w:t>
            </w:r>
            <w:r w:rsidR="001518EF" w:rsidRPr="005C6A5A">
              <w:rPr>
                <w:lang w:val="en-US"/>
              </w:rPr>
              <w:t xml:space="preserve"> PC lid for </w:t>
            </w:r>
            <w:proofErr w:type="gramStart"/>
            <w:r w:rsidR="001518EF" w:rsidRPr="005C6A5A">
              <w:rPr>
                <w:lang w:val="en-US"/>
              </w:rPr>
              <w:t>spiral-shaped</w:t>
            </w:r>
            <w:proofErr w:type="gramEnd"/>
            <w:r w:rsidR="001518EF" w:rsidRPr="005C6A5A">
              <w:rPr>
                <w:lang w:val="en-US"/>
              </w:rPr>
              <w:t xml:space="preserve"> </w:t>
            </w:r>
            <w:proofErr w:type="spellStart"/>
            <w:r w:rsidR="001518EF" w:rsidRPr="005C6A5A">
              <w:rPr>
                <w:lang w:val="en-US"/>
              </w:rPr>
              <w:t>HuMiX</w:t>
            </w:r>
            <w:proofErr w:type="spellEnd"/>
            <w:r w:rsidR="001518EF" w:rsidRPr="005C6A5A">
              <w:rPr>
                <w:lang w:val="en-US"/>
              </w:rPr>
              <w:t xml:space="preserve">. </w:t>
            </w:r>
            <w:r w:rsidR="001518EF" w:rsidRPr="005C6A5A">
              <w:rPr>
                <w:b/>
                <w:bCs/>
                <w:lang w:val="en-US"/>
              </w:rPr>
              <w:t>D)</w:t>
            </w:r>
            <w:r w:rsidR="001518EF" w:rsidRPr="005C6A5A">
              <w:rPr>
                <w:lang w:val="en-US"/>
              </w:rPr>
              <w:t xml:space="preserve"> PC lid for Z-shaped </w:t>
            </w:r>
            <w:proofErr w:type="spellStart"/>
            <w:r w:rsidR="001518EF" w:rsidRPr="005C6A5A">
              <w:rPr>
                <w:lang w:val="en-US"/>
              </w:rPr>
              <w:t>HuMiX</w:t>
            </w:r>
            <w:proofErr w:type="spellEnd"/>
            <w:r w:rsidR="001518EF" w:rsidRPr="005C6A5A">
              <w:rPr>
                <w:lang w:val="en-US"/>
              </w:rPr>
              <w:t>. PC, polycarbonate.</w:t>
            </w:r>
            <w:r w:rsidR="00B16B7E" w:rsidRPr="005C6A5A">
              <w:rPr>
                <w:lang w:val="en-US"/>
              </w:rPr>
              <w:t xml:space="preserve"> </w:t>
            </w:r>
            <w:r w:rsidRPr="005C6A5A">
              <w:rPr>
                <w:lang w:val="en-US"/>
              </w:rPr>
              <w:t>Scale bar</w:t>
            </w:r>
            <w:r w:rsidR="00707BEC">
              <w:rPr>
                <w:lang w:val="en-US"/>
              </w:rPr>
              <w:t>s</w:t>
            </w:r>
            <w:r w:rsidRPr="005C6A5A">
              <w:rPr>
                <w:lang w:val="en-US"/>
              </w:rPr>
              <w:t xml:space="preserve"> = 1cm.</w:t>
            </w:r>
          </w:p>
        </w:tc>
      </w:tr>
    </w:tbl>
    <w:p w14:paraId="7F8C1066" w14:textId="58E6A81A" w:rsidR="008B1AA9" w:rsidRDefault="008B1AA9" w:rsidP="008B1AA9"/>
    <w:p w14:paraId="1F8E20C3" w14:textId="454DB573" w:rsidR="00313A1A" w:rsidRPr="00D94D99" w:rsidRDefault="003370EB">
      <w:pPr>
        <w:pStyle w:val="Heading3"/>
        <w:rPr>
          <w:rFonts w:cs="Arial Hebrew"/>
        </w:rPr>
      </w:pPr>
      <w:bookmarkStart w:id="134" w:name="_Toc147823046"/>
      <w:r w:rsidRPr="00D94D99">
        <w:rPr>
          <w:rFonts w:cs="Arial Hebrew" w:hint="cs"/>
        </w:rPr>
        <w:lastRenderedPageBreak/>
        <w:t xml:space="preserve">Introduction of </w:t>
      </w:r>
      <w:r w:rsidR="00D94D99" w:rsidRPr="00D94D99">
        <w:rPr>
          <w:rFonts w:cs="Arial Hebrew" w:hint="cs"/>
        </w:rPr>
        <w:t>transepithelial electrical resistance</w:t>
      </w:r>
      <w:r w:rsidRPr="00D94D99">
        <w:rPr>
          <w:rFonts w:cs="Arial Hebrew" w:hint="cs"/>
        </w:rPr>
        <w:t xml:space="preserve"> electrodes</w:t>
      </w:r>
      <w:bookmarkEnd w:id="134"/>
    </w:p>
    <w:p w14:paraId="2A8B9D8D" w14:textId="77777777" w:rsidR="00313A1A" w:rsidRDefault="00313A1A" w:rsidP="00313A1A">
      <w:pPr>
        <w:rPr>
          <w:rStyle w:val="eop"/>
          <w:rFonts w:cs="Arial"/>
          <w:szCs w:val="22"/>
        </w:rPr>
      </w:pPr>
    </w:p>
    <w:p w14:paraId="492800FD" w14:textId="34980BF5" w:rsidR="00313A1A" w:rsidRDefault="00313A1A" w:rsidP="00313A1A">
      <w:pPr>
        <w:rPr>
          <w:rStyle w:val="eop"/>
          <w:rFonts w:cs="Arial"/>
        </w:rPr>
      </w:pPr>
      <w:r w:rsidRPr="00D65FC0">
        <w:rPr>
          <w:rStyle w:val="eop"/>
          <w:rFonts w:cs="Arial"/>
        </w:rPr>
        <w:t xml:space="preserve">The </w:t>
      </w:r>
      <w:proofErr w:type="spellStart"/>
      <w:r w:rsidRPr="00D65FC0">
        <w:rPr>
          <w:rStyle w:val="eop"/>
          <w:rFonts w:cs="Arial"/>
        </w:rPr>
        <w:t>HuMiX</w:t>
      </w:r>
      <w:proofErr w:type="spellEnd"/>
      <w:r w:rsidRPr="00D65FC0">
        <w:rPr>
          <w:rStyle w:val="eop"/>
          <w:rFonts w:cs="Arial"/>
        </w:rPr>
        <w:t xml:space="preserve"> 2.0 version allowed for the</w:t>
      </w:r>
      <w:r>
        <w:rPr>
          <w:rStyle w:val="eop"/>
          <w:rFonts w:cs="Arial"/>
        </w:rPr>
        <w:t xml:space="preserve"> insertion of chopstick electrodes for </w:t>
      </w:r>
      <w:r w:rsidR="001C5CD5">
        <w:rPr>
          <w:rStyle w:val="eop"/>
          <w:rFonts w:cs="Arial"/>
        </w:rPr>
        <w:t>TEER</w:t>
      </w:r>
      <w:r>
        <w:rPr>
          <w:rStyle w:val="eop"/>
          <w:rFonts w:cs="Arial"/>
        </w:rPr>
        <w:t xml:space="preserve"> measurement</w:t>
      </w:r>
      <w:r w:rsidR="001C5CD5">
        <w:rPr>
          <w:rStyle w:val="eop"/>
          <w:rFonts w:cs="Arial"/>
        </w:rPr>
        <w:t>s (</w:t>
      </w:r>
      <w:r w:rsidR="001C5CD5">
        <w:rPr>
          <w:rStyle w:val="eop"/>
          <w:rFonts w:cs="Arial"/>
        </w:rPr>
        <w:fldChar w:fldCharType="begin"/>
      </w:r>
      <w:r w:rsidR="001C5CD5">
        <w:rPr>
          <w:rStyle w:val="eop"/>
          <w:rFonts w:cs="Arial"/>
        </w:rPr>
        <w:instrText xml:space="preserve"> REF _Ref144277752 \h </w:instrText>
      </w:r>
      <w:r w:rsidR="001C5CD5">
        <w:rPr>
          <w:rStyle w:val="eop"/>
          <w:rFonts w:cs="Arial"/>
        </w:rPr>
      </w:r>
      <w:r w:rsidR="001C5CD5">
        <w:rPr>
          <w:rStyle w:val="eop"/>
          <w:rFonts w:cs="Arial"/>
        </w:rPr>
        <w:fldChar w:fldCharType="separate"/>
      </w:r>
      <w:r w:rsidR="003419DB" w:rsidRPr="005C6A5A">
        <w:t xml:space="preserve">Figure </w:t>
      </w:r>
      <w:r w:rsidR="003419DB">
        <w:rPr>
          <w:noProof/>
        </w:rPr>
        <w:t>19</w:t>
      </w:r>
      <w:r w:rsidR="001C5CD5">
        <w:rPr>
          <w:rStyle w:val="eop"/>
          <w:rFonts w:cs="Arial"/>
        </w:rPr>
        <w:fldChar w:fldCharType="end"/>
      </w:r>
      <w:r w:rsidR="001C5CD5">
        <w:rPr>
          <w:rStyle w:val="eop"/>
          <w:rFonts w:cs="Arial"/>
        </w:rPr>
        <w:t xml:space="preserve"> A)</w:t>
      </w:r>
      <w:r>
        <w:rPr>
          <w:rStyle w:val="eop"/>
          <w:rFonts w:cs="Arial"/>
        </w:rPr>
        <w:t xml:space="preserve">. </w:t>
      </w:r>
      <w:r w:rsidR="005F5FAF">
        <w:rPr>
          <w:rStyle w:val="eop"/>
          <w:rFonts w:cs="Arial"/>
        </w:rPr>
        <w:t>In essence</w:t>
      </w:r>
      <w:r>
        <w:rPr>
          <w:rStyle w:val="eop"/>
          <w:rFonts w:cs="Arial"/>
        </w:rPr>
        <w:t xml:space="preserve">, the insertion of the electrodes </w:t>
      </w:r>
      <w:r w:rsidR="005F5FAF">
        <w:rPr>
          <w:rStyle w:val="eop"/>
          <w:rFonts w:cs="Arial"/>
        </w:rPr>
        <w:t xml:space="preserve">led to the disruption in the maintenance of a sterile environment and </w:t>
      </w:r>
      <w:r>
        <w:rPr>
          <w:rStyle w:val="eop"/>
          <w:rFonts w:cs="Arial"/>
        </w:rPr>
        <w:t xml:space="preserve">could </w:t>
      </w:r>
      <w:r w:rsidR="005F5FAF">
        <w:rPr>
          <w:rStyle w:val="eop"/>
          <w:rFonts w:cs="Arial"/>
        </w:rPr>
        <w:t xml:space="preserve">thus </w:t>
      </w:r>
      <w:r>
        <w:rPr>
          <w:rStyle w:val="eop"/>
          <w:rFonts w:cs="Arial"/>
        </w:rPr>
        <w:t xml:space="preserve">only be performed once. </w:t>
      </w:r>
      <w:r w:rsidR="005F5FAF">
        <w:rPr>
          <w:rStyle w:val="eop"/>
          <w:rFonts w:cs="Arial"/>
        </w:rPr>
        <w:t>Hence</w:t>
      </w:r>
      <w:r>
        <w:rPr>
          <w:rStyle w:val="eop"/>
          <w:rFonts w:cs="Arial"/>
        </w:rPr>
        <w:t xml:space="preserve">, there was a need to develop electrodes that could be integrated in the </w:t>
      </w:r>
      <w:proofErr w:type="spellStart"/>
      <w:r>
        <w:rPr>
          <w:rStyle w:val="eop"/>
          <w:rFonts w:cs="Arial"/>
        </w:rPr>
        <w:t>HuMiX</w:t>
      </w:r>
      <w:proofErr w:type="spellEnd"/>
      <w:r>
        <w:rPr>
          <w:rStyle w:val="eop"/>
          <w:rFonts w:cs="Arial"/>
        </w:rPr>
        <w:t xml:space="preserve"> system to allow for real-time TEER measurements</w:t>
      </w:r>
      <w:r w:rsidR="00D00591">
        <w:rPr>
          <w:rStyle w:val="eop"/>
          <w:rFonts w:cs="Arial"/>
        </w:rPr>
        <w:t xml:space="preserve"> and assessment of gut barrier permeability</w:t>
      </w:r>
      <w:r>
        <w:rPr>
          <w:rStyle w:val="eop"/>
          <w:rFonts w:cs="Arial"/>
        </w:rPr>
        <w:t xml:space="preserve">. </w:t>
      </w:r>
      <w:r w:rsidR="001C5CD5">
        <w:rPr>
          <w:rStyle w:val="eop"/>
          <w:rFonts w:cs="Arial"/>
        </w:rPr>
        <w:t xml:space="preserve">For the insertion of electrodes in the </w:t>
      </w:r>
      <w:proofErr w:type="spellStart"/>
      <w:r w:rsidR="001C5CD5">
        <w:rPr>
          <w:rStyle w:val="eop"/>
          <w:rFonts w:cs="Arial"/>
        </w:rPr>
        <w:t>HuMiX</w:t>
      </w:r>
      <w:proofErr w:type="spellEnd"/>
      <w:r w:rsidR="001C5CD5">
        <w:rPr>
          <w:rStyle w:val="eop"/>
          <w:rFonts w:cs="Arial"/>
        </w:rPr>
        <w:t xml:space="preserve"> system, the normal configuration of the gaskets was not suitable because the membrane area was concave (</w:t>
      </w:r>
      <w:r w:rsidR="001C5CD5">
        <w:rPr>
          <w:rStyle w:val="eop"/>
          <w:rFonts w:cs="Arial"/>
        </w:rPr>
        <w:fldChar w:fldCharType="begin"/>
      </w:r>
      <w:r w:rsidR="001C5CD5">
        <w:rPr>
          <w:rStyle w:val="eop"/>
          <w:rFonts w:cs="Arial"/>
        </w:rPr>
        <w:instrText xml:space="preserve"> REF _Ref144277752 \h </w:instrText>
      </w:r>
      <w:r w:rsidR="001C5CD5">
        <w:rPr>
          <w:rStyle w:val="eop"/>
          <w:rFonts w:cs="Arial"/>
        </w:rPr>
      </w:r>
      <w:r w:rsidR="001C5CD5">
        <w:rPr>
          <w:rStyle w:val="eop"/>
          <w:rFonts w:cs="Arial"/>
        </w:rPr>
        <w:fldChar w:fldCharType="separate"/>
      </w:r>
      <w:r w:rsidR="003419DB" w:rsidRPr="005C6A5A">
        <w:t xml:space="preserve">Figure </w:t>
      </w:r>
      <w:r w:rsidR="003419DB">
        <w:rPr>
          <w:noProof/>
        </w:rPr>
        <w:t>19</w:t>
      </w:r>
      <w:r w:rsidR="001C5CD5">
        <w:rPr>
          <w:rStyle w:val="eop"/>
          <w:rFonts w:cs="Arial"/>
        </w:rPr>
        <w:fldChar w:fldCharType="end"/>
      </w:r>
      <w:r w:rsidR="001C5CD5">
        <w:rPr>
          <w:rStyle w:val="eop"/>
          <w:rFonts w:cs="Arial"/>
        </w:rPr>
        <w:t xml:space="preserve"> B). Thus, the assembly method of the silicone gaskets needed to be changed </w:t>
      </w:r>
      <w:r w:rsidR="00544BA9">
        <w:rPr>
          <w:rStyle w:val="eop"/>
          <w:rFonts w:cs="Arial"/>
        </w:rPr>
        <w:t>to</w:t>
      </w:r>
      <w:r w:rsidR="001C5CD5">
        <w:rPr>
          <w:rStyle w:val="eop"/>
          <w:rFonts w:cs="Arial"/>
        </w:rPr>
        <w:t xml:space="preserve"> have a flat surface (</w:t>
      </w:r>
      <w:r w:rsidR="001C5CD5">
        <w:rPr>
          <w:rStyle w:val="eop"/>
          <w:rFonts w:cs="Arial"/>
        </w:rPr>
        <w:fldChar w:fldCharType="begin"/>
      </w:r>
      <w:r w:rsidR="001C5CD5">
        <w:rPr>
          <w:rStyle w:val="eop"/>
          <w:rFonts w:cs="Arial"/>
        </w:rPr>
        <w:instrText xml:space="preserve"> REF _Ref144277752 \h </w:instrText>
      </w:r>
      <w:r w:rsidR="001C5CD5">
        <w:rPr>
          <w:rStyle w:val="eop"/>
          <w:rFonts w:cs="Arial"/>
        </w:rPr>
      </w:r>
      <w:r w:rsidR="001C5CD5">
        <w:rPr>
          <w:rStyle w:val="eop"/>
          <w:rFonts w:cs="Arial"/>
        </w:rPr>
        <w:fldChar w:fldCharType="separate"/>
      </w:r>
      <w:r w:rsidR="003419DB" w:rsidRPr="005C6A5A">
        <w:t xml:space="preserve">Figure </w:t>
      </w:r>
      <w:r w:rsidR="003419DB">
        <w:rPr>
          <w:noProof/>
        </w:rPr>
        <w:t>19</w:t>
      </w:r>
      <w:r w:rsidR="001C5CD5">
        <w:rPr>
          <w:rStyle w:val="eop"/>
          <w:rFonts w:cs="Arial"/>
        </w:rPr>
        <w:fldChar w:fldCharType="end"/>
      </w:r>
      <w:r w:rsidR="001C5CD5">
        <w:rPr>
          <w:rStyle w:val="eop"/>
          <w:rFonts w:cs="Arial"/>
        </w:rPr>
        <w:t xml:space="preserve"> C). This adaptation allowed for a proper and even positioning of the electrodes.</w:t>
      </w:r>
    </w:p>
    <w:p w14:paraId="373E61BC" w14:textId="77777777" w:rsidR="00544BA9" w:rsidRPr="00D65FC0" w:rsidRDefault="00544BA9" w:rsidP="00313A1A">
      <w:pPr>
        <w:rPr>
          <w:rStyle w:val="eop"/>
          <w:rFonts w:cs="Arial"/>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7"/>
      </w:tblGrid>
      <w:tr w:rsidR="00313A1A" w:rsidRPr="00F13C8E" w14:paraId="6DDF91B4" w14:textId="77777777" w:rsidTr="009E2551">
        <w:trPr>
          <w:trHeight w:val="5661"/>
        </w:trPr>
        <w:tc>
          <w:tcPr>
            <w:tcW w:w="8777" w:type="dxa"/>
          </w:tcPr>
          <w:p w14:paraId="1EBAD0CA" w14:textId="77777777" w:rsidR="00313A1A" w:rsidRPr="00D65FC0" w:rsidRDefault="00313A1A" w:rsidP="00420CFA">
            <w:pPr>
              <w:keepNext/>
              <w:jc w:val="center"/>
            </w:pPr>
          </w:p>
          <w:p w14:paraId="7FE897EA" w14:textId="36C0CC2E" w:rsidR="00313A1A" w:rsidRDefault="00C0217F" w:rsidP="00420CFA">
            <w:pPr>
              <w:keepNext/>
              <w:jc w:val="center"/>
            </w:pPr>
            <w:r>
              <w:rPr>
                <w:noProof/>
              </w:rPr>
              <w:drawing>
                <wp:inline distT="0" distB="0" distL="0" distR="0" wp14:anchorId="1D65D6CE" wp14:editId="03F039E1">
                  <wp:extent cx="5462546" cy="1598294"/>
                  <wp:effectExtent l="0" t="0" r="0" b="2540"/>
                  <wp:docPr id="3" name="Picture 3" descr="A red square with a letter 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red square with a letter s&#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70324" cy="1600570"/>
                          </a:xfrm>
                          <a:prstGeom prst="rect">
                            <a:avLst/>
                          </a:prstGeom>
                        </pic:spPr>
                      </pic:pic>
                    </a:graphicData>
                  </a:graphic>
                </wp:inline>
              </w:drawing>
            </w:r>
          </w:p>
          <w:p w14:paraId="6B711AF2" w14:textId="58724A0F" w:rsidR="001077F0" w:rsidRPr="005C6A5A" w:rsidRDefault="00313A1A" w:rsidP="001077F0">
            <w:pPr>
              <w:pStyle w:val="NoSpacing"/>
              <w:rPr>
                <w:vanish/>
                <w:lang w:val="en-US"/>
                <w:specVanish/>
              </w:rPr>
            </w:pPr>
            <w:bookmarkStart w:id="135" w:name="_Ref144277752"/>
            <w:bookmarkStart w:id="136" w:name="_Toc147823006"/>
            <w:r w:rsidRPr="005C6A5A">
              <w:rPr>
                <w:lang w:val="en-US"/>
              </w:rPr>
              <w:t xml:space="preserve">Figure </w:t>
            </w:r>
            <w:r w:rsidRPr="005C6A5A">
              <w:rPr>
                <w:lang w:val="en-US"/>
              </w:rPr>
              <w:fldChar w:fldCharType="begin"/>
            </w:r>
            <w:r w:rsidRPr="005C6A5A">
              <w:rPr>
                <w:lang w:val="en-US"/>
              </w:rPr>
              <w:instrText xml:space="preserve"> SEQ Figure \* ARABIC </w:instrText>
            </w:r>
            <w:r w:rsidRPr="005C6A5A">
              <w:rPr>
                <w:lang w:val="en-US"/>
              </w:rPr>
              <w:fldChar w:fldCharType="separate"/>
            </w:r>
            <w:r w:rsidR="003419DB">
              <w:rPr>
                <w:noProof/>
                <w:lang w:val="en-US"/>
              </w:rPr>
              <w:t>19</w:t>
            </w:r>
            <w:r w:rsidRPr="005C6A5A">
              <w:rPr>
                <w:lang w:val="en-US"/>
              </w:rPr>
              <w:fldChar w:fldCharType="end"/>
            </w:r>
            <w:bookmarkEnd w:id="135"/>
            <w:r w:rsidRPr="005C6A5A">
              <w:rPr>
                <w:lang w:val="en-US"/>
              </w:rPr>
              <w:t xml:space="preserve">: </w:t>
            </w:r>
            <w:r w:rsidRPr="005C6A5A">
              <w:rPr>
                <w:b/>
                <w:bCs/>
                <w:lang w:val="en-US"/>
              </w:rPr>
              <w:t xml:space="preserve">TEER measurements in </w:t>
            </w:r>
            <w:proofErr w:type="spellStart"/>
            <w:r w:rsidRPr="005C6A5A">
              <w:rPr>
                <w:b/>
                <w:bCs/>
                <w:lang w:val="en-US"/>
              </w:rPr>
              <w:t>HuMiX</w:t>
            </w:r>
            <w:proofErr w:type="spellEnd"/>
            <w:r w:rsidRPr="005C6A5A">
              <w:rPr>
                <w:b/>
                <w:bCs/>
                <w:lang w:val="en-US"/>
              </w:rPr>
              <w:t>.</w:t>
            </w:r>
            <w:bookmarkEnd w:id="136"/>
            <w:r w:rsidRPr="005C6A5A">
              <w:rPr>
                <w:lang w:val="en-US"/>
              </w:rPr>
              <w:t xml:space="preserve"> </w:t>
            </w:r>
          </w:p>
          <w:p w14:paraId="1918F79A" w14:textId="0CE75078" w:rsidR="00313A1A" w:rsidRPr="001077F0" w:rsidRDefault="00313A1A" w:rsidP="001077F0">
            <w:pPr>
              <w:pStyle w:val="NoSpacing"/>
              <w:rPr>
                <w:rStyle w:val="eop"/>
                <w:rFonts w:cstheme="minorBidi"/>
                <w:szCs w:val="18"/>
                <w:lang w:val="en-US"/>
              </w:rPr>
            </w:pPr>
            <w:r w:rsidRPr="005C6A5A">
              <w:rPr>
                <w:b/>
                <w:bCs/>
                <w:lang w:val="en-US"/>
              </w:rPr>
              <w:t>A)</w:t>
            </w:r>
            <w:r w:rsidRPr="005C6A5A">
              <w:rPr>
                <w:lang w:val="en-US"/>
              </w:rPr>
              <w:t xml:space="preserve"> TEER measurement in </w:t>
            </w:r>
            <w:proofErr w:type="spellStart"/>
            <w:r w:rsidRPr="005C6A5A">
              <w:rPr>
                <w:lang w:val="en-US"/>
              </w:rPr>
              <w:t>HuMiX</w:t>
            </w:r>
            <w:proofErr w:type="spellEnd"/>
            <w:r w:rsidRPr="005C6A5A">
              <w:rPr>
                <w:lang w:val="en-US"/>
              </w:rPr>
              <w:t xml:space="preserve"> </w:t>
            </w:r>
            <w:r w:rsidR="001C5CD5" w:rsidRPr="005C6A5A">
              <w:rPr>
                <w:lang w:val="en-US"/>
              </w:rPr>
              <w:t>1</w:t>
            </w:r>
            <w:r w:rsidRPr="005C6A5A">
              <w:rPr>
                <w:lang w:val="en-US"/>
              </w:rPr>
              <w:t xml:space="preserve">.0 via the insertion of chopstick electrodes. </w:t>
            </w:r>
            <w:r w:rsidRPr="005C6A5A">
              <w:rPr>
                <w:b/>
                <w:bCs/>
                <w:lang w:val="en-US"/>
              </w:rPr>
              <w:t>B)</w:t>
            </w:r>
            <w:r w:rsidRPr="005C6A5A">
              <w:rPr>
                <w:lang w:val="en-US"/>
              </w:rPr>
              <w:t xml:space="preserve"> </w:t>
            </w:r>
            <w:r w:rsidR="00CF1C32" w:rsidRPr="005C6A5A">
              <w:rPr>
                <w:lang w:val="en-US"/>
              </w:rPr>
              <w:t xml:space="preserve">Normal </w:t>
            </w:r>
            <w:proofErr w:type="spellStart"/>
            <w:r w:rsidR="00CF1C32" w:rsidRPr="005C6A5A">
              <w:rPr>
                <w:lang w:val="en-US"/>
              </w:rPr>
              <w:t>HuMiX</w:t>
            </w:r>
            <w:proofErr w:type="spellEnd"/>
            <w:r w:rsidR="00CF1C32" w:rsidRPr="005C6A5A">
              <w:rPr>
                <w:lang w:val="en-US"/>
              </w:rPr>
              <w:t xml:space="preserve"> configuration with a concave membrane. </w:t>
            </w:r>
            <w:r w:rsidR="00CF1C32" w:rsidRPr="005C6A5A">
              <w:rPr>
                <w:b/>
                <w:bCs/>
                <w:lang w:val="en-US"/>
              </w:rPr>
              <w:t>C)</w:t>
            </w:r>
            <w:r w:rsidR="00CF1C32" w:rsidRPr="005C6A5A">
              <w:rPr>
                <w:lang w:val="en-US"/>
              </w:rPr>
              <w:t xml:space="preserve"> New </w:t>
            </w:r>
            <w:proofErr w:type="spellStart"/>
            <w:r w:rsidR="00CF1C32" w:rsidRPr="005C6A5A">
              <w:rPr>
                <w:lang w:val="en-US"/>
              </w:rPr>
              <w:t>HuMiX</w:t>
            </w:r>
            <w:proofErr w:type="spellEnd"/>
            <w:r w:rsidR="00CF1C32" w:rsidRPr="005C6A5A">
              <w:rPr>
                <w:lang w:val="en-US"/>
              </w:rPr>
              <w:t xml:space="preserve"> configuration with a flat surface for the integration of TEER electrodes. Scale bar</w:t>
            </w:r>
            <w:r w:rsidR="00707BEC">
              <w:rPr>
                <w:lang w:val="en-US"/>
              </w:rPr>
              <w:t>s</w:t>
            </w:r>
            <w:r w:rsidR="00CF1C32" w:rsidRPr="005C6A5A">
              <w:rPr>
                <w:lang w:val="en-US"/>
              </w:rPr>
              <w:t xml:space="preserve"> = 1cm.</w:t>
            </w:r>
            <w:r w:rsidR="00052E71" w:rsidRPr="005C6A5A">
              <w:rPr>
                <w:lang w:val="en-US"/>
              </w:rPr>
              <w:t xml:space="preserve"> Figure </w:t>
            </w:r>
            <w:r w:rsidR="00052E71" w:rsidRPr="008458EB">
              <w:rPr>
                <w:lang w:val="en-US"/>
              </w:rPr>
              <w:t>A)</w:t>
            </w:r>
            <w:r w:rsidR="00052E71" w:rsidRPr="005C6A5A">
              <w:rPr>
                <w:lang w:val="en-US"/>
              </w:rPr>
              <w:t xml:space="preserve"> adapted from </w:t>
            </w:r>
            <w:r w:rsidR="001C5CD5" w:rsidRPr="005C6A5A">
              <w:rPr>
                <w:color w:val="000000"/>
                <w:lang w:val="en-US"/>
              </w:rPr>
              <w:t>Shah et al., 2016.</w:t>
            </w:r>
          </w:p>
        </w:tc>
      </w:tr>
    </w:tbl>
    <w:p w14:paraId="7BE17EEC" w14:textId="032386BF" w:rsidR="001077F0" w:rsidRPr="001838D4" w:rsidRDefault="00313A1A" w:rsidP="00313A1A">
      <w:pPr>
        <w:rPr>
          <w:rStyle w:val="eop"/>
          <w:rFonts w:cs="Arial"/>
          <w:szCs w:val="22"/>
        </w:rPr>
      </w:pPr>
      <w:r w:rsidRPr="006F6805">
        <w:rPr>
          <w:rStyle w:val="eop"/>
          <w:rFonts w:ascii="Calibri" w:hAnsi="Calibri" w:cs="Calibri"/>
          <w:szCs w:val="22"/>
        </w:rPr>
        <w:t> </w:t>
      </w:r>
      <w:r w:rsidRPr="006F6805">
        <w:rPr>
          <w:rStyle w:val="eop"/>
          <w:rFonts w:cs="Arial"/>
          <w:szCs w:val="22"/>
        </w:rPr>
        <w:t> </w:t>
      </w:r>
    </w:p>
    <w:p w14:paraId="12BC47FB" w14:textId="33F92A45" w:rsidR="00EC0CE1" w:rsidRPr="00544BA9" w:rsidRDefault="003370EB">
      <w:pPr>
        <w:pStyle w:val="Heading3"/>
        <w:rPr>
          <w:rFonts w:cs="Arial Hebrew"/>
        </w:rPr>
      </w:pPr>
      <w:bookmarkStart w:id="137" w:name="_Toc147823047"/>
      <w:r w:rsidRPr="00544BA9">
        <w:rPr>
          <w:rFonts w:cs="Arial Hebrew" w:hint="cs"/>
        </w:rPr>
        <w:t>Introduction of bubble traps</w:t>
      </w:r>
      <w:bookmarkEnd w:id="137"/>
    </w:p>
    <w:p w14:paraId="1F9AD499" w14:textId="7552A417" w:rsidR="00F5032D" w:rsidRDefault="00F5032D" w:rsidP="008B1AA9">
      <w:pPr>
        <w:rPr>
          <w:i/>
          <w:iCs/>
        </w:rPr>
      </w:pPr>
    </w:p>
    <w:p w14:paraId="7E6E0668" w14:textId="1EAA8329" w:rsidR="00F5032D" w:rsidRDefault="00F5032D" w:rsidP="008B1AA9">
      <w:r>
        <w:t>Bubbles are a common problem in microfluidic systems</w:t>
      </w:r>
      <w:r w:rsidR="00964519">
        <w:t xml:space="preserve"> </w:t>
      </w:r>
      <w:sdt>
        <w:sdtPr>
          <w:rPr>
            <w:color w:val="000000"/>
          </w:rPr>
          <w:tag w:val="MENDELEY_CITATION_v3_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"/>
          <w:id w:val="-2083671048"/>
          <w:placeholder>
            <w:docPart w:val="DefaultPlaceholder_-1854013440"/>
          </w:placeholder>
        </w:sdtPr>
        <w:sdtContent>
          <w:r w:rsidR="00D137A9" w:rsidRPr="00D137A9">
            <w:rPr>
              <w:color w:val="000000"/>
            </w:rPr>
            <w:t>(Leung et al., 2022)</w:t>
          </w:r>
        </w:sdtContent>
      </w:sdt>
      <w:r>
        <w:t xml:space="preserve">. </w:t>
      </w:r>
      <w:r w:rsidR="00EC0CE1">
        <w:t xml:space="preserve">Bubble formation refers to the unwanted presence of gas bubbles in small channels where fluid </w:t>
      </w:r>
      <w:r w:rsidR="00EC0CE1">
        <w:lastRenderedPageBreak/>
        <w:t xml:space="preserve">flows. The reasons </w:t>
      </w:r>
      <w:r w:rsidR="00964519">
        <w:t xml:space="preserve">for </w:t>
      </w:r>
      <w:r w:rsidR="00A7722E">
        <w:t>bubble formation</w:t>
      </w:r>
      <w:r w:rsidR="00EC0CE1">
        <w:t xml:space="preserve"> are numerous</w:t>
      </w:r>
      <w:r w:rsidR="00CC21EE">
        <w:t xml:space="preserve"> </w:t>
      </w:r>
      <w:sdt>
        <w:sdtPr>
          <w:rPr>
            <w:color w:val="000000"/>
          </w:rPr>
          <w:tag w:val="MENDELEY_CITATION_v3_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"/>
          <w:id w:val="831800538"/>
          <w:placeholder>
            <w:docPart w:val="DefaultPlaceholder_-1854013440"/>
          </w:placeholder>
        </w:sdtPr>
        <w:sdtContent>
          <w:r w:rsidR="00D137A9" w:rsidRPr="00D137A9">
            <w:rPr>
              <w:color w:val="000000"/>
            </w:rPr>
            <w:t>(</w:t>
          </w:r>
          <w:proofErr w:type="spellStart"/>
          <w:r w:rsidR="00D137A9" w:rsidRPr="00D137A9">
            <w:rPr>
              <w:color w:val="000000"/>
            </w:rPr>
            <w:t>Pereiro</w:t>
          </w:r>
          <w:proofErr w:type="spellEnd"/>
          <w:r w:rsidR="00D137A9" w:rsidRPr="00D137A9">
            <w:rPr>
              <w:color w:val="000000"/>
            </w:rPr>
            <w:t xml:space="preserve"> et al., 2019)</w:t>
          </w:r>
        </w:sdtContent>
      </w:sdt>
      <w:r w:rsidR="00EC0CE1">
        <w:t>.</w:t>
      </w:r>
      <w:r w:rsidR="00964519">
        <w:t xml:space="preserve"> Bubbles may appear upon device manipulation, when moving </w:t>
      </w:r>
      <w:proofErr w:type="spellStart"/>
      <w:r w:rsidR="00964519">
        <w:t>tubings</w:t>
      </w:r>
      <w:proofErr w:type="spellEnd"/>
      <w:r w:rsidR="00964519">
        <w:t xml:space="preserve"> or pushing liquid through a channel using a syringe</w:t>
      </w:r>
      <w:r w:rsidR="00B16B7E">
        <w:t>. Moreover,</w:t>
      </w:r>
      <w:r w:rsidR="00964519">
        <w:t xml:space="preserve"> temperature changes</w:t>
      </w:r>
      <w:r w:rsidR="00B16B7E">
        <w:t>, the</w:t>
      </w:r>
      <w:r w:rsidR="00CC21EE">
        <w:t xml:space="preserve"> presence of structures prone to bubble formation and problems with sealing of chips</w:t>
      </w:r>
      <w:r w:rsidR="00B16B7E">
        <w:t xml:space="preserve"> lead to the formation and accumulation of air bubbles</w:t>
      </w:r>
      <w:r w:rsidR="00CC21EE">
        <w:t>.</w:t>
      </w:r>
      <w:r w:rsidR="00B16B7E">
        <w:t xml:space="preserve"> </w:t>
      </w:r>
      <w:r w:rsidR="00EC0CE1">
        <w:t xml:space="preserve">When a bubble forms in a channel, it can completely obstruct it, thereby hindering the fluid to flow through. In addition, bubbles can physically damage a cell or disturb the nourishment </w:t>
      </w:r>
      <w:r w:rsidR="00824A12">
        <w:t xml:space="preserve">of </w:t>
      </w:r>
      <w:r w:rsidR="00EC0CE1">
        <w:t xml:space="preserve">cells growing in the microfluidic channel. </w:t>
      </w:r>
      <w:r w:rsidR="00A7722E">
        <w:t xml:space="preserve">Measurements can be distorted due to the presence of bubbles. For instance, when measuring TEER in a </w:t>
      </w:r>
      <w:r w:rsidR="00CC21EE">
        <w:t>microfluidic</w:t>
      </w:r>
      <w:r w:rsidR="00A7722E">
        <w:t xml:space="preserve"> device, the presence of bubbles</w:t>
      </w:r>
      <w:r w:rsidR="00CC21EE">
        <w:t xml:space="preserve"> causes a high shift in impedance magnitude</w:t>
      </w:r>
      <w:r w:rsidR="00A7722E">
        <w:t xml:space="preserve">. Furthermore, bubbles make consistency between experimental replicates very challenging because they introduce variability between experiments. </w:t>
      </w:r>
    </w:p>
    <w:p w14:paraId="3314CF8E" w14:textId="77777777" w:rsidR="00CC21EE" w:rsidRDefault="00CC21EE" w:rsidP="00CC21EE"/>
    <w:p w14:paraId="7A41EF81" w14:textId="6F62A595" w:rsidR="00A7722E" w:rsidRPr="00F5032D" w:rsidRDefault="00A7722E" w:rsidP="008B1AA9">
      <w:r>
        <w:t>Several techniques to reduce bubbles in systems exist.</w:t>
      </w:r>
      <w:r w:rsidR="00CC21EE">
        <w:t xml:space="preserve"> These can for instance be to improve sealing of the system, reduce the number of connectors and reduce dead areas where bubbles can be stuck. Moreover, the introduction of</w:t>
      </w:r>
      <w:r>
        <w:t xml:space="preserve"> bubble traps</w:t>
      </w:r>
      <w:r w:rsidR="00CC21EE">
        <w:t xml:space="preserve"> can substantially limit the introduction of bubbles in a system. In this work, we used a</w:t>
      </w:r>
      <w:r w:rsidR="00CC21EE" w:rsidRPr="00CC21EE">
        <w:t xml:space="preserve">utoclavable bubble traps (95 </w:t>
      </w:r>
      <w:proofErr w:type="spellStart"/>
      <w:r w:rsidR="00CC21EE" w:rsidRPr="00D82E3D">
        <w:t>μ</w:t>
      </w:r>
      <w:r w:rsidR="00CC21EE" w:rsidRPr="00CC21EE">
        <w:t>l</w:t>
      </w:r>
      <w:proofErr w:type="spellEnd"/>
      <w:r w:rsidR="00CC21EE" w:rsidRPr="00CC21EE">
        <w:t xml:space="preserve">, #LVF-KBT-M-A, Darwin Microfluidics, Paris, France) to reduce bubble formation in the </w:t>
      </w:r>
      <w:proofErr w:type="spellStart"/>
      <w:r w:rsidR="00CC21EE" w:rsidRPr="00CC21EE">
        <w:t>HuMiX</w:t>
      </w:r>
      <w:proofErr w:type="spellEnd"/>
      <w:r w:rsidR="00CC21EE" w:rsidRPr="00CC21EE">
        <w:t xml:space="preserve"> during operation.</w:t>
      </w:r>
      <w:r w:rsidR="009C672D">
        <w:t xml:space="preserve"> </w:t>
      </w:r>
      <w:r w:rsidR="00FD1626">
        <w:t>The use of bubble traps is described</w:t>
      </w:r>
      <w:r w:rsidR="00CD4C57">
        <w:t xml:space="preserve"> in section</w:t>
      </w:r>
      <w:r w:rsidR="001838D4">
        <w:t xml:space="preserve"> </w:t>
      </w:r>
      <w:r w:rsidR="001838D4">
        <w:fldChar w:fldCharType="begin"/>
      </w:r>
      <w:r w:rsidR="001838D4">
        <w:instrText xml:space="preserve"> REF _Ref147397453 \r \h </w:instrText>
      </w:r>
      <w:r w:rsidR="001838D4">
        <w:fldChar w:fldCharType="separate"/>
      </w:r>
      <w:r w:rsidR="001838D4">
        <w:t>4.2.3</w:t>
      </w:r>
      <w:r w:rsidR="001838D4">
        <w:fldChar w:fldCharType="end"/>
      </w:r>
      <w:r w:rsidR="00CD4C57">
        <w:t>.</w:t>
      </w:r>
    </w:p>
    <w:p w14:paraId="10EEA917" w14:textId="77777777" w:rsidR="00F5032D" w:rsidRPr="00F5032D" w:rsidRDefault="00F5032D" w:rsidP="008B1AA9">
      <w:pPr>
        <w:rPr>
          <w:i/>
          <w:iCs/>
        </w:rPr>
      </w:pPr>
    </w:p>
    <w:p w14:paraId="009725B9" w14:textId="7A85B54A" w:rsidR="00404C24" w:rsidRPr="00544BA9" w:rsidRDefault="003370EB">
      <w:pPr>
        <w:pStyle w:val="Heading3"/>
        <w:rPr>
          <w:rFonts w:cs="Arial Hebrew"/>
        </w:rPr>
      </w:pPr>
      <w:bookmarkStart w:id="138" w:name="_Ref147397683"/>
      <w:bookmarkStart w:id="139" w:name="_Toc147823048"/>
      <w:r w:rsidRPr="00544BA9">
        <w:rPr>
          <w:rFonts w:cs="Arial Hebrew" w:hint="cs"/>
        </w:rPr>
        <w:t>New seeding method</w:t>
      </w:r>
      <w:bookmarkEnd w:id="138"/>
      <w:bookmarkEnd w:id="139"/>
    </w:p>
    <w:p w14:paraId="20DAE27D" w14:textId="540781E8" w:rsidR="00161BA1" w:rsidRDefault="00161BA1" w:rsidP="00161BA1"/>
    <w:p w14:paraId="72C84999" w14:textId="62CF7E01" w:rsidR="00FE118F" w:rsidRDefault="007609FD" w:rsidP="00161BA1">
      <w:r>
        <w:t xml:space="preserve">The standard method </w:t>
      </w:r>
      <w:r w:rsidR="00FE118F">
        <w:t xml:space="preserve">employed </w:t>
      </w:r>
      <w:r>
        <w:t xml:space="preserve">to seed cells in the </w:t>
      </w:r>
      <w:proofErr w:type="spellStart"/>
      <w:r>
        <w:t>HuMiX</w:t>
      </w:r>
      <w:proofErr w:type="spellEnd"/>
      <w:r>
        <w:t xml:space="preserve"> system is to push the cell suspension through the microfluidic channel using a syringe</w:t>
      </w:r>
      <w:r w:rsidR="00B16B7E">
        <w:t xml:space="preserve"> (</w:t>
      </w:r>
      <w:r w:rsidR="00313A1A">
        <w:fldChar w:fldCharType="begin"/>
      </w:r>
      <w:r w:rsidR="00313A1A">
        <w:instrText xml:space="preserve"> REF _Ref144156383 \h </w:instrText>
      </w:r>
      <w:r w:rsidR="00313A1A">
        <w:fldChar w:fldCharType="separate"/>
      </w:r>
      <w:r w:rsidR="003419DB" w:rsidRPr="005C6A5A">
        <w:t xml:space="preserve">Figure </w:t>
      </w:r>
      <w:r w:rsidR="003419DB">
        <w:rPr>
          <w:noProof/>
        </w:rPr>
        <w:t>20</w:t>
      </w:r>
      <w:r w:rsidR="00313A1A">
        <w:fldChar w:fldCharType="end"/>
      </w:r>
      <w:r w:rsidR="00B16B7E">
        <w:t xml:space="preserve"> A)</w:t>
      </w:r>
      <w:r>
        <w:t xml:space="preserve">. </w:t>
      </w:r>
      <w:r w:rsidR="00476C2E">
        <w:t xml:space="preserve">In </w:t>
      </w:r>
      <w:r w:rsidR="00D65FC0">
        <w:t>such</w:t>
      </w:r>
      <w:r w:rsidR="00476C2E">
        <w:t xml:space="preserve"> manner, t</w:t>
      </w:r>
      <w:r>
        <w:t xml:space="preserve">he </w:t>
      </w:r>
      <w:r w:rsidR="00FE118F">
        <w:t xml:space="preserve">cells </w:t>
      </w:r>
      <w:r w:rsidR="00D65FC0">
        <w:t>are deposited on</w:t>
      </w:r>
      <w:r>
        <w:t xml:space="preserve"> the</w:t>
      </w:r>
      <w:r w:rsidR="00D65FC0">
        <w:t xml:space="preserve"> </w:t>
      </w:r>
      <w:r>
        <w:t>cell membrane</w:t>
      </w:r>
      <w:r w:rsidR="00FE118F">
        <w:t xml:space="preserve"> through gravity</w:t>
      </w:r>
      <w:r>
        <w:t>.</w:t>
      </w:r>
      <w:r w:rsidR="00FE118F">
        <w:t xml:space="preserve"> However,</w:t>
      </w:r>
      <w:r>
        <w:t xml:space="preserve"> this method only </w:t>
      </w:r>
      <w:r w:rsidR="00D65FC0">
        <w:t>allows</w:t>
      </w:r>
      <w:r>
        <w:t xml:space="preserve"> cells </w:t>
      </w:r>
      <w:r w:rsidR="00D65FC0">
        <w:t xml:space="preserve">to be </w:t>
      </w:r>
      <w:r>
        <w:t>cultured on the top side of membrane</w:t>
      </w:r>
      <w:r w:rsidR="00FE118F">
        <w:t xml:space="preserve">, which is </w:t>
      </w:r>
      <w:r w:rsidR="00D65FC0">
        <w:t xml:space="preserve">for instance </w:t>
      </w:r>
      <w:r w:rsidR="00FE118F">
        <w:t>the case for epithelial cells (</w:t>
      </w:r>
      <w:r w:rsidR="00313A1A">
        <w:fldChar w:fldCharType="begin"/>
      </w:r>
      <w:r w:rsidR="00313A1A">
        <w:instrText xml:space="preserve"> REF _Ref144156383 \h </w:instrText>
      </w:r>
      <w:r w:rsidR="00313A1A">
        <w:fldChar w:fldCharType="separate"/>
      </w:r>
      <w:r w:rsidR="003419DB" w:rsidRPr="005C6A5A">
        <w:t xml:space="preserve">Figure </w:t>
      </w:r>
      <w:r w:rsidR="003419DB">
        <w:rPr>
          <w:noProof/>
        </w:rPr>
        <w:t>20</w:t>
      </w:r>
      <w:r w:rsidR="00313A1A">
        <w:fldChar w:fldCharType="end"/>
      </w:r>
      <w:r w:rsidR="00313A1A">
        <w:t xml:space="preserve"> </w:t>
      </w:r>
      <w:r w:rsidR="00FE118F" w:rsidRPr="00D65FC0">
        <w:t>B</w:t>
      </w:r>
      <w:r w:rsidR="00FE118F">
        <w:t xml:space="preserve">). </w:t>
      </w:r>
    </w:p>
    <w:p w14:paraId="1983DA8F" w14:textId="4262CDFE" w:rsidR="00133EC0" w:rsidRDefault="00FE118F" w:rsidP="00161BA1">
      <w:r>
        <w:t xml:space="preserve">However, for the establishment of the gut-liver platform, </w:t>
      </w:r>
      <w:r w:rsidR="00D65FC0">
        <w:t xml:space="preserve">the </w:t>
      </w:r>
      <w:r>
        <w:t xml:space="preserve">endothelial cells need to </w:t>
      </w:r>
      <w:r w:rsidR="00D65FC0">
        <w:t>grow</w:t>
      </w:r>
      <w:r>
        <w:t xml:space="preserve"> on the bottom side of the membrane as depicted in </w:t>
      </w:r>
      <w:r w:rsidR="00313A1A">
        <w:fldChar w:fldCharType="begin"/>
      </w:r>
      <w:r w:rsidR="00313A1A">
        <w:instrText xml:space="preserve"> REF _Ref144156383 \h </w:instrText>
      </w:r>
      <w:r w:rsidR="00313A1A">
        <w:fldChar w:fldCharType="separate"/>
      </w:r>
      <w:r w:rsidR="003419DB" w:rsidRPr="005C6A5A">
        <w:t xml:space="preserve">Figure </w:t>
      </w:r>
      <w:r w:rsidR="003419DB">
        <w:rPr>
          <w:noProof/>
        </w:rPr>
        <w:t>20</w:t>
      </w:r>
      <w:r w:rsidR="00313A1A">
        <w:fldChar w:fldCharType="end"/>
      </w:r>
      <w:r w:rsidR="00313A1A">
        <w:t xml:space="preserve"> </w:t>
      </w:r>
      <w:r>
        <w:t xml:space="preserve">B. </w:t>
      </w:r>
      <w:r w:rsidR="007609FD">
        <w:t xml:space="preserve">Thus, for the introduction of endothelial cells in the </w:t>
      </w:r>
      <w:proofErr w:type="spellStart"/>
      <w:r w:rsidR="007609FD">
        <w:t>HuMiX</w:t>
      </w:r>
      <w:proofErr w:type="spellEnd"/>
      <w:r w:rsidR="007609FD">
        <w:t xml:space="preserve"> system, we established a method whereby these cells were seeded on </w:t>
      </w:r>
      <w:r w:rsidR="00D65FC0">
        <w:t>the</w:t>
      </w:r>
      <w:r w:rsidR="007609FD">
        <w:t xml:space="preserve"> </w:t>
      </w:r>
      <w:proofErr w:type="spellStart"/>
      <w:r w:rsidR="007609FD">
        <w:t>HuMiX</w:t>
      </w:r>
      <w:proofErr w:type="spellEnd"/>
      <w:r w:rsidR="007609FD">
        <w:t xml:space="preserve"> </w:t>
      </w:r>
      <w:r w:rsidR="00D65FC0">
        <w:t>membrane</w:t>
      </w:r>
      <w:r w:rsidR="007609FD">
        <w:t xml:space="preserve"> </w:t>
      </w:r>
      <w:r w:rsidR="00B16B7E">
        <w:t>prior to</w:t>
      </w:r>
      <w:r w:rsidR="007609FD">
        <w:t xml:space="preserve"> device priming</w:t>
      </w:r>
      <w:r>
        <w:t xml:space="preserve"> </w:t>
      </w:r>
      <w:r w:rsidR="00313A1A">
        <w:rPr>
          <w:highlight w:val="yellow"/>
        </w:rPr>
        <w:fldChar w:fldCharType="begin"/>
      </w:r>
      <w:r w:rsidR="00313A1A">
        <w:instrText xml:space="preserve"> REF _Ref144156383 \h </w:instrText>
      </w:r>
      <w:r w:rsidR="00313A1A">
        <w:rPr>
          <w:highlight w:val="yellow"/>
        </w:rPr>
      </w:r>
      <w:r w:rsidR="00313A1A">
        <w:rPr>
          <w:highlight w:val="yellow"/>
        </w:rPr>
        <w:fldChar w:fldCharType="separate"/>
      </w:r>
      <w:r w:rsidR="003419DB" w:rsidRPr="005C6A5A">
        <w:t xml:space="preserve">Figure </w:t>
      </w:r>
      <w:r w:rsidR="003419DB">
        <w:rPr>
          <w:noProof/>
        </w:rPr>
        <w:t>20</w:t>
      </w:r>
      <w:r w:rsidR="00313A1A">
        <w:rPr>
          <w:highlight w:val="yellow"/>
        </w:rPr>
        <w:fldChar w:fldCharType="end"/>
      </w:r>
      <w:r w:rsidR="00313A1A" w:rsidRPr="00313A1A">
        <w:t xml:space="preserve"> </w:t>
      </w:r>
      <w:r w:rsidRPr="00313A1A">
        <w:t>C</w:t>
      </w:r>
      <w:r w:rsidR="007609FD">
        <w:t xml:space="preserve">. After </w:t>
      </w:r>
      <w:r>
        <w:t>seeding</w:t>
      </w:r>
      <w:r w:rsidR="007609FD">
        <w:t xml:space="preserve">, the device </w:t>
      </w:r>
      <w:r>
        <w:t>was</w:t>
      </w:r>
      <w:r w:rsidR="007609FD">
        <w:t xml:space="preserve"> then assembled as usual by flipping the membrane upside down.</w:t>
      </w:r>
    </w:p>
    <w:p w14:paraId="63F80AD5" w14:textId="77777777" w:rsidR="00FE118F" w:rsidRDefault="00FE118F" w:rsidP="00161BA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2"/>
      </w:tblGrid>
      <w:tr w:rsidR="007609FD" w14:paraId="5E34D801" w14:textId="77777777" w:rsidTr="009E2551">
        <w:tc>
          <w:tcPr>
            <w:tcW w:w="8777" w:type="dxa"/>
          </w:tcPr>
          <w:p w14:paraId="04B6DB89" w14:textId="77777777" w:rsidR="007609FD" w:rsidRDefault="007609FD" w:rsidP="00161BA1"/>
          <w:p w14:paraId="4FF69935" w14:textId="56CB04B5" w:rsidR="004842F1" w:rsidRDefault="00F3761E" w:rsidP="004842F1">
            <w:pPr>
              <w:keepNext/>
              <w:jc w:val="center"/>
            </w:pPr>
            <w:r>
              <w:rPr>
                <w:noProof/>
              </w:rPr>
              <w:drawing>
                <wp:inline distT="0" distB="0" distL="0" distR="0" wp14:anchorId="458086C5" wp14:editId="7F27127E">
                  <wp:extent cx="5439679" cy="1772368"/>
                  <wp:effectExtent l="0" t="0" r="0" b="5715"/>
                  <wp:docPr id="26" name="Picture 26" descr="A diagram of a cell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diagram of a cell structur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50043" cy="1775745"/>
                          </a:xfrm>
                          <a:prstGeom prst="rect">
                            <a:avLst/>
                          </a:prstGeom>
                        </pic:spPr>
                      </pic:pic>
                    </a:graphicData>
                  </a:graphic>
                </wp:inline>
              </w:drawing>
            </w:r>
          </w:p>
          <w:p w14:paraId="24871941" w14:textId="25E9B507" w:rsidR="001077F0" w:rsidRPr="005C6A5A" w:rsidRDefault="004842F1" w:rsidP="001077F0">
            <w:pPr>
              <w:pStyle w:val="NoSpacing"/>
              <w:rPr>
                <w:vanish/>
                <w:lang w:val="en-US"/>
                <w:specVanish/>
              </w:rPr>
            </w:pPr>
            <w:bookmarkStart w:id="140" w:name="_Ref144156383"/>
            <w:bookmarkStart w:id="141" w:name="_Toc147823007"/>
            <w:r w:rsidRPr="005C6A5A">
              <w:rPr>
                <w:lang w:val="en-US"/>
              </w:rPr>
              <w:t xml:space="preserve">Figure </w:t>
            </w:r>
            <w:r w:rsidRPr="005C6A5A">
              <w:rPr>
                <w:lang w:val="en-US"/>
              </w:rPr>
              <w:fldChar w:fldCharType="begin"/>
            </w:r>
            <w:r w:rsidRPr="005C6A5A">
              <w:rPr>
                <w:lang w:val="en-US"/>
              </w:rPr>
              <w:instrText xml:space="preserve"> SEQ Figure \* ARABIC </w:instrText>
            </w:r>
            <w:r w:rsidRPr="005C6A5A">
              <w:rPr>
                <w:lang w:val="en-US"/>
              </w:rPr>
              <w:fldChar w:fldCharType="separate"/>
            </w:r>
            <w:r w:rsidR="003419DB">
              <w:rPr>
                <w:noProof/>
                <w:lang w:val="en-US"/>
              </w:rPr>
              <w:t>20</w:t>
            </w:r>
            <w:r w:rsidRPr="005C6A5A">
              <w:rPr>
                <w:lang w:val="en-US"/>
              </w:rPr>
              <w:fldChar w:fldCharType="end"/>
            </w:r>
            <w:bookmarkEnd w:id="140"/>
            <w:r w:rsidR="00FE118F" w:rsidRPr="005C6A5A">
              <w:rPr>
                <w:lang w:val="en-US"/>
              </w:rPr>
              <w:t xml:space="preserve">: </w:t>
            </w:r>
            <w:r w:rsidR="00FE118F" w:rsidRPr="005C6A5A">
              <w:rPr>
                <w:b/>
                <w:bCs/>
                <w:lang w:val="en-US"/>
              </w:rPr>
              <w:t xml:space="preserve">Seeding strategies for </w:t>
            </w:r>
            <w:proofErr w:type="spellStart"/>
            <w:r w:rsidR="00FE118F" w:rsidRPr="005C6A5A">
              <w:rPr>
                <w:b/>
                <w:bCs/>
                <w:lang w:val="en-US"/>
              </w:rPr>
              <w:t>HuMiX</w:t>
            </w:r>
            <w:proofErr w:type="spellEnd"/>
            <w:r w:rsidR="00FE118F" w:rsidRPr="005C6A5A">
              <w:rPr>
                <w:b/>
                <w:bCs/>
                <w:lang w:val="en-US"/>
              </w:rPr>
              <w:t>.</w:t>
            </w:r>
            <w:bookmarkEnd w:id="141"/>
            <w:r w:rsidR="00FE118F" w:rsidRPr="005C6A5A">
              <w:rPr>
                <w:b/>
                <w:bCs/>
                <w:lang w:val="en-US"/>
              </w:rPr>
              <w:t xml:space="preserve"> </w:t>
            </w:r>
          </w:p>
          <w:p w14:paraId="5D301F9E" w14:textId="2C297F26" w:rsidR="00511DC8" w:rsidRPr="005C6A5A" w:rsidRDefault="00FE118F" w:rsidP="001077F0">
            <w:pPr>
              <w:pStyle w:val="NoSpacing"/>
              <w:rPr>
                <w:lang w:val="en-US"/>
              </w:rPr>
            </w:pPr>
            <w:r w:rsidRPr="005C6A5A">
              <w:rPr>
                <w:b/>
                <w:bCs/>
                <w:lang w:val="en-US"/>
              </w:rPr>
              <w:t xml:space="preserve">A) </w:t>
            </w:r>
            <w:r w:rsidRPr="005C6A5A">
              <w:rPr>
                <w:lang w:val="en-US"/>
              </w:rPr>
              <w:t xml:space="preserve">Seeding strategy whereby cells are pushed through the channel via a syringe. </w:t>
            </w:r>
            <w:r w:rsidRPr="005C6A5A">
              <w:rPr>
                <w:b/>
                <w:bCs/>
                <w:lang w:val="en-US"/>
              </w:rPr>
              <w:t xml:space="preserve">B) </w:t>
            </w:r>
            <w:r w:rsidRPr="005C6A5A">
              <w:rPr>
                <w:lang w:val="en-US"/>
              </w:rPr>
              <w:t xml:space="preserve">Epithelial cells are </w:t>
            </w:r>
            <w:r w:rsidR="00511DC8" w:rsidRPr="005C6A5A">
              <w:rPr>
                <w:lang w:val="en-US"/>
              </w:rPr>
              <w:t xml:space="preserve">seeded on the top side of the membrane. Endothelial cells are growing on the bottom side of the membrane. </w:t>
            </w:r>
            <w:r w:rsidR="00D65FC0" w:rsidRPr="005C6A5A">
              <w:rPr>
                <w:b/>
                <w:bCs/>
                <w:lang w:val="en-US"/>
              </w:rPr>
              <w:t>C)</w:t>
            </w:r>
            <w:r w:rsidR="00D65FC0" w:rsidRPr="005C6A5A">
              <w:rPr>
                <w:lang w:val="en-US"/>
              </w:rPr>
              <w:t xml:space="preserve"> Seeding strategy implying to seed the cells on the bottom side of the membrane prior to </w:t>
            </w:r>
            <w:proofErr w:type="spellStart"/>
            <w:r w:rsidR="00D65FC0" w:rsidRPr="005C6A5A">
              <w:rPr>
                <w:lang w:val="en-US"/>
              </w:rPr>
              <w:t>HuMiX</w:t>
            </w:r>
            <w:proofErr w:type="spellEnd"/>
            <w:r w:rsidR="00D65FC0" w:rsidRPr="005C6A5A">
              <w:rPr>
                <w:lang w:val="en-US"/>
              </w:rPr>
              <w:t xml:space="preserve"> assembly. </w:t>
            </w:r>
            <w:r w:rsidR="00511DC8" w:rsidRPr="005C6A5A">
              <w:rPr>
                <w:lang w:val="en-US"/>
              </w:rPr>
              <w:t>Scale bar</w:t>
            </w:r>
            <w:r w:rsidR="009F25C3">
              <w:rPr>
                <w:lang w:val="en-US"/>
              </w:rPr>
              <w:t>s</w:t>
            </w:r>
            <w:r w:rsidR="00511DC8" w:rsidRPr="005C6A5A">
              <w:rPr>
                <w:lang w:val="en-US"/>
              </w:rPr>
              <w:t xml:space="preserve"> = 1cm</w:t>
            </w:r>
            <w:r w:rsidR="000C6B42" w:rsidRPr="005C6A5A">
              <w:rPr>
                <w:lang w:val="en-US"/>
              </w:rPr>
              <w:t>.</w:t>
            </w:r>
            <w:r w:rsidR="008458EB">
              <w:rPr>
                <w:lang w:val="en-US"/>
              </w:rPr>
              <w:t xml:space="preserve"> </w:t>
            </w:r>
            <w:r w:rsidR="008458EB" w:rsidRPr="005C6A5A">
              <w:rPr>
                <w:lang w:val="en-US"/>
              </w:rPr>
              <w:t xml:space="preserve">Figure </w:t>
            </w:r>
            <w:r w:rsidR="008458EB">
              <w:rPr>
                <w:lang w:val="en-US"/>
              </w:rPr>
              <w:t>B</w:t>
            </w:r>
            <w:r w:rsidR="008458EB" w:rsidRPr="005C6A5A">
              <w:rPr>
                <w:b/>
                <w:bCs/>
                <w:lang w:val="en-US"/>
              </w:rPr>
              <w:t>)</w:t>
            </w:r>
            <w:r w:rsidR="008458EB" w:rsidRPr="005C6A5A">
              <w:rPr>
                <w:lang w:val="en-US"/>
              </w:rPr>
              <w:t xml:space="preserve"> </w:t>
            </w:r>
            <w:r w:rsidR="008458EB">
              <w:rPr>
                <w:lang w:val="en-US"/>
              </w:rPr>
              <w:t>was created using Adobe Illustrator.</w:t>
            </w:r>
          </w:p>
          <w:p w14:paraId="58B621A0" w14:textId="0093F5D9" w:rsidR="001D4D56" w:rsidRDefault="001D4D56" w:rsidP="001D4D56">
            <w:pPr>
              <w:jc w:val="center"/>
            </w:pPr>
          </w:p>
        </w:tc>
      </w:tr>
    </w:tbl>
    <w:p w14:paraId="31E5D344" w14:textId="13D8B676" w:rsidR="00C074FE" w:rsidRDefault="00C074FE" w:rsidP="00161BA1"/>
    <w:p w14:paraId="5D97575A" w14:textId="701936CF" w:rsidR="00313A1A" w:rsidRDefault="00133EC0">
      <w:pPr>
        <w:spacing w:after="160" w:line="259" w:lineRule="auto"/>
        <w:jc w:val="left"/>
      </w:pPr>
      <w:r>
        <w:br w:type="page"/>
      </w:r>
    </w:p>
    <w:p w14:paraId="58990B31" w14:textId="77777777" w:rsidR="00B97C77" w:rsidRPr="00B97C77" w:rsidRDefault="00B97C77">
      <w:pPr>
        <w:pStyle w:val="Heading2"/>
      </w:pPr>
      <w:bookmarkStart w:id="142" w:name="_Toc147823049"/>
      <w:r w:rsidRPr="00B97C77">
        <w:rPr>
          <w:rFonts w:hint="cs"/>
        </w:rPr>
        <w:lastRenderedPageBreak/>
        <w:t>CONCLUSION</w:t>
      </w:r>
      <w:bookmarkEnd w:id="142"/>
    </w:p>
    <w:p w14:paraId="422E6A07" w14:textId="77777777" w:rsidR="00B97C77" w:rsidRDefault="00B97C77" w:rsidP="00B97C77"/>
    <w:p w14:paraId="30E0B8D2" w14:textId="53E51EF2" w:rsidR="0002557F" w:rsidRDefault="00EB6566" w:rsidP="00B97C77">
      <w:r>
        <w:t>Evidence shows that gut bacteria affect drug metabolism processes, which must be uncovered to properly adapt treatment strategies.</w:t>
      </w:r>
      <w:r w:rsidR="006B55BF">
        <w:t xml:space="preserve"> </w:t>
      </w:r>
      <w:r w:rsidR="002A4E03">
        <w:t xml:space="preserve">This work aims to establish an organ-on-chip-based gut-liver platform to </w:t>
      </w:r>
      <w:r w:rsidR="00DF3EA7">
        <w:t xml:space="preserve">better study how gut microbes affect drug metabolism processes. </w:t>
      </w:r>
      <w:r w:rsidR="00164C9F">
        <w:t xml:space="preserve">In this chapter, </w:t>
      </w:r>
      <w:r w:rsidR="00764200">
        <w:t>I describe</w:t>
      </w:r>
      <w:r w:rsidR="00DF3EA7">
        <w:t>d</w:t>
      </w:r>
      <w:r w:rsidR="00764200">
        <w:t xml:space="preserve"> the common methodologies used for culturing cells and bacteria </w:t>
      </w:r>
      <w:r w:rsidR="00575259">
        <w:t xml:space="preserve">which </w:t>
      </w:r>
      <w:r w:rsidR="00731B75">
        <w:t>laid the foundation for developing a</w:t>
      </w:r>
      <w:r w:rsidR="00764200">
        <w:t xml:space="preserve"> gut-liver platform. Moreover, techniques to evaluate </w:t>
      </w:r>
      <w:r w:rsidR="00731B75">
        <w:t>cell</w:t>
      </w:r>
      <w:r w:rsidR="00876FF5">
        <w:t xml:space="preserve"> </w:t>
      </w:r>
      <w:r w:rsidR="00764200">
        <w:t xml:space="preserve">viability and functionality were described. Further technical details </w:t>
      </w:r>
      <w:r w:rsidR="001838D4">
        <w:t>on</w:t>
      </w:r>
      <w:r w:rsidR="00764200">
        <w:t xml:space="preserve"> the creation of the gut-liver platform </w:t>
      </w:r>
      <w:r w:rsidR="001838D4">
        <w:t xml:space="preserve">as well as methods on metabolomic analysis to assess irinotecan metabolism </w:t>
      </w:r>
      <w:r w:rsidR="00764200">
        <w:t xml:space="preserve">will be </w:t>
      </w:r>
      <w:r w:rsidR="00876FF5">
        <w:t>described</w:t>
      </w:r>
      <w:r w:rsidR="00764200">
        <w:t xml:space="preserve"> in </w:t>
      </w:r>
      <w:r w:rsidR="005C6A5A">
        <w:t>the following chapter</w:t>
      </w:r>
      <w:r w:rsidR="001838D4">
        <w:t xml:space="preserve"> (</w:t>
      </w:r>
      <w:r w:rsidR="001838D4">
        <w:fldChar w:fldCharType="begin"/>
      </w:r>
      <w:r w:rsidR="001838D4">
        <w:instrText xml:space="preserve"> REF _Ref147397198 \r \h </w:instrText>
      </w:r>
      <w:r w:rsidR="001838D4">
        <w:fldChar w:fldCharType="separate"/>
      </w:r>
      <w:r w:rsidR="001838D4">
        <w:t>4.1.3</w:t>
      </w:r>
      <w:r w:rsidR="001838D4">
        <w:fldChar w:fldCharType="end"/>
      </w:r>
      <w:r w:rsidR="001838D4">
        <w:t>)</w:t>
      </w:r>
      <w:r w:rsidR="00764200">
        <w:t>.</w:t>
      </w:r>
    </w:p>
    <w:p w14:paraId="712531A2" w14:textId="77777777" w:rsidR="00764200" w:rsidRDefault="00764200" w:rsidP="00B97C77"/>
    <w:p w14:paraId="743D3556" w14:textId="67E8EB57" w:rsidR="005F28EF" w:rsidRDefault="00764200" w:rsidP="00B97C77">
      <w:r>
        <w:t xml:space="preserve">The importance of the intestinal barrier in drug metabolism processes is well </w:t>
      </w:r>
      <w:r w:rsidR="005C6A5A">
        <w:t>defined</w:t>
      </w:r>
      <w:r>
        <w:t xml:space="preserve">. </w:t>
      </w:r>
      <w:r w:rsidR="005F28EF">
        <w:t xml:space="preserve">In </w:t>
      </w:r>
      <w:r w:rsidR="001838D4">
        <w:t>this chapter</w:t>
      </w:r>
      <w:r w:rsidR="005F28EF">
        <w:t xml:space="preserve">, we explained the methodologies used to assess barrier integrity </w:t>
      </w:r>
      <w:r w:rsidR="005F28EF" w:rsidRPr="005F28EF">
        <w:rPr>
          <w:i/>
          <w:iCs/>
        </w:rPr>
        <w:t>in vitro</w:t>
      </w:r>
      <w:r w:rsidR="005F28EF">
        <w:t xml:space="preserve"> using chopstick electrodes and tight junction protein staining. The application of these techniques in the </w:t>
      </w:r>
      <w:proofErr w:type="spellStart"/>
      <w:r w:rsidR="005F28EF">
        <w:t>HuMiX</w:t>
      </w:r>
      <w:proofErr w:type="spellEnd"/>
      <w:r w:rsidR="005F28EF">
        <w:t xml:space="preserve"> system will be broadly described in</w:t>
      </w:r>
      <w:r w:rsidR="00D15EF2">
        <w:t xml:space="preserve"> chapter</w:t>
      </w:r>
      <w:r w:rsidR="001838D4">
        <w:t xml:space="preserve"> </w:t>
      </w:r>
      <w:r w:rsidR="001838D4">
        <w:fldChar w:fldCharType="begin"/>
      </w:r>
      <w:r w:rsidR="001838D4">
        <w:instrText xml:space="preserve"> REF _Ref147397453 \r \h </w:instrText>
      </w:r>
      <w:r w:rsidR="001838D4">
        <w:fldChar w:fldCharType="separate"/>
      </w:r>
      <w:r w:rsidR="001838D4">
        <w:t>4.2.3</w:t>
      </w:r>
      <w:r w:rsidR="001838D4">
        <w:fldChar w:fldCharType="end"/>
      </w:r>
      <w:r w:rsidR="005F28EF">
        <w:t>.</w:t>
      </w:r>
    </w:p>
    <w:p w14:paraId="38F40789" w14:textId="77777777" w:rsidR="005F28EF" w:rsidRDefault="005F28EF" w:rsidP="00B97C77"/>
    <w:p w14:paraId="65621830" w14:textId="2D402176" w:rsidR="00B97C77" w:rsidRDefault="005F28EF" w:rsidP="00B97C77">
      <w:r>
        <w:t xml:space="preserve">Finally, the engineering procedures described in </w:t>
      </w:r>
      <w:r w:rsidR="005C6A5A">
        <w:t>this chapter</w:t>
      </w:r>
      <w:r>
        <w:t xml:space="preserve"> contributed to the advancement of the establishment of the gut-liver platform as well as the integration of the TEER electrodes in </w:t>
      </w:r>
      <w:proofErr w:type="spellStart"/>
      <w:r>
        <w:t>HuMiX</w:t>
      </w:r>
      <w:proofErr w:type="spellEnd"/>
      <w:r>
        <w:t>.</w:t>
      </w:r>
    </w:p>
    <w:p w14:paraId="386EFFE4" w14:textId="77777777" w:rsidR="006B15C4" w:rsidRDefault="006B15C4" w:rsidP="00626BA6">
      <w:pPr>
        <w:spacing w:after="160" w:line="259" w:lineRule="auto"/>
        <w:jc w:val="left"/>
      </w:pPr>
    </w:p>
    <w:p w14:paraId="2F512C88" w14:textId="50768556" w:rsidR="00E10B3E" w:rsidRPr="00626BA6" w:rsidRDefault="006B15C4" w:rsidP="00626BA6">
      <w:pPr>
        <w:spacing w:after="160" w:line="259" w:lineRule="auto"/>
        <w:jc w:val="left"/>
      </w:pPr>
      <w:r>
        <w:br w:type="page"/>
      </w:r>
    </w:p>
    <w:p w14:paraId="634C8105" w14:textId="7D31E046" w:rsidR="006A0C3B" w:rsidRDefault="006A0C3B" w:rsidP="00E10B3E">
      <w:pPr>
        <w:pStyle w:val="Heading1"/>
        <w:rPr>
          <w:lang w:eastAsia="en-US"/>
        </w:rPr>
      </w:pPr>
      <w:r>
        <w:rPr>
          <w:lang w:eastAsia="en-US"/>
        </w:rPr>
        <w:lastRenderedPageBreak/>
        <w:t xml:space="preserve"> </w:t>
      </w:r>
      <w:bookmarkStart w:id="143" w:name="_Ref147397744"/>
      <w:bookmarkStart w:id="144" w:name="_Ref147397884"/>
      <w:bookmarkStart w:id="145" w:name="_Toc147823050"/>
      <w:r>
        <w:rPr>
          <w:lang w:eastAsia="en-US"/>
        </w:rPr>
        <w:t>RESULTS</w:t>
      </w:r>
      <w:bookmarkEnd w:id="143"/>
      <w:bookmarkEnd w:id="144"/>
      <w:bookmarkEnd w:id="145"/>
    </w:p>
    <w:p w14:paraId="2B20DFEB" w14:textId="273AF6D7" w:rsidR="006A0C3B" w:rsidRDefault="006A0C3B" w:rsidP="006A0C3B">
      <w:pPr>
        <w:rPr>
          <w:lang w:eastAsia="en-US"/>
        </w:rPr>
      </w:pPr>
    </w:p>
    <w:p w14:paraId="601E8716" w14:textId="7D75CC05" w:rsidR="00770C01" w:rsidRPr="006A0C3B" w:rsidRDefault="00CD7B2A" w:rsidP="006A0C3B">
      <w:pPr>
        <w:pStyle w:val="Heading2"/>
        <w:rPr>
          <w:rFonts w:cs="Arial Hebrew"/>
          <w:lang w:eastAsia="en-US"/>
        </w:rPr>
      </w:pPr>
      <w:bookmarkStart w:id="146" w:name="_Ref147397658"/>
      <w:bookmarkStart w:id="147" w:name="_Toc147823051"/>
      <w:r w:rsidRPr="006A0C3B">
        <w:rPr>
          <w:rFonts w:cs="Arial Hebrew" w:hint="cs"/>
          <w:lang w:eastAsia="en-US"/>
        </w:rPr>
        <w:t>Manuscript I</w:t>
      </w:r>
      <w:r w:rsidR="003370EB" w:rsidRPr="006A0C3B">
        <w:rPr>
          <w:rFonts w:cs="Arial Hebrew" w:hint="cs"/>
          <w:lang w:eastAsia="en-US"/>
        </w:rPr>
        <w:t xml:space="preserve">: </w:t>
      </w:r>
      <w:r w:rsidR="009518D7" w:rsidRPr="006A0C3B">
        <w:rPr>
          <w:rFonts w:cs="Arial Hebrew" w:hint="cs"/>
          <w:lang w:eastAsia="en-US"/>
        </w:rPr>
        <w:t>A</w:t>
      </w:r>
      <w:r w:rsidR="003370EB" w:rsidRPr="006A0C3B">
        <w:rPr>
          <w:rFonts w:cs="Arial Hebrew" w:hint="cs"/>
          <w:lang w:eastAsia="en-US"/>
        </w:rPr>
        <w:t xml:space="preserve">n </w:t>
      </w:r>
      <w:r w:rsidR="009B03C0" w:rsidRPr="006A0C3B">
        <w:rPr>
          <w:rFonts w:cs="Arial Hebrew" w:hint="cs"/>
          <w:lang w:eastAsia="en-US"/>
        </w:rPr>
        <w:t>o</w:t>
      </w:r>
      <w:r w:rsidR="003370EB" w:rsidRPr="006A0C3B">
        <w:rPr>
          <w:rFonts w:cs="Arial Hebrew" w:hint="cs"/>
          <w:lang w:eastAsia="en-US"/>
        </w:rPr>
        <w:t>rgan-on-</w:t>
      </w:r>
      <w:r w:rsidR="009B03C0" w:rsidRPr="006A0C3B">
        <w:rPr>
          <w:rFonts w:cs="Arial Hebrew" w:hint="cs"/>
          <w:lang w:eastAsia="en-US"/>
        </w:rPr>
        <w:t>c</w:t>
      </w:r>
      <w:r w:rsidR="003370EB" w:rsidRPr="006A0C3B">
        <w:rPr>
          <w:rFonts w:cs="Arial Hebrew" w:hint="cs"/>
          <w:lang w:eastAsia="en-US"/>
        </w:rPr>
        <w:t>hip platform for simulating drug metabolism along the gut-liver axis.</w:t>
      </w:r>
      <w:bookmarkEnd w:id="146"/>
      <w:bookmarkEnd w:id="147"/>
    </w:p>
    <w:p w14:paraId="7EF0E5D1" w14:textId="5214A4DF" w:rsidR="00770C01" w:rsidRDefault="00770C01" w:rsidP="00770C01">
      <w:pPr>
        <w:rPr>
          <w:lang w:eastAsia="en-US"/>
        </w:rPr>
      </w:pPr>
    </w:p>
    <w:p w14:paraId="7D05E6DC" w14:textId="14053CFE" w:rsidR="006A0C3B" w:rsidRDefault="006A0C3B" w:rsidP="006A0C3B">
      <w:pPr>
        <w:pStyle w:val="Heading3"/>
        <w:rPr>
          <w:rFonts w:cs="Arial Hebrew"/>
          <w:lang w:eastAsia="en-US"/>
        </w:rPr>
      </w:pPr>
      <w:bookmarkStart w:id="148" w:name="_Toc147823052"/>
      <w:r w:rsidRPr="006A0C3B">
        <w:rPr>
          <w:rFonts w:cs="Arial Hebrew" w:hint="cs"/>
          <w:lang w:eastAsia="en-US"/>
        </w:rPr>
        <w:t>Contribution</w:t>
      </w:r>
      <w:bookmarkEnd w:id="148"/>
    </w:p>
    <w:p w14:paraId="4A2840D3" w14:textId="77777777" w:rsidR="00172F44" w:rsidRDefault="00172F44" w:rsidP="00172F44"/>
    <w:p w14:paraId="26D4FCE2" w14:textId="191D8E31" w:rsidR="006A0C3B" w:rsidRDefault="00172F44" w:rsidP="00172F44">
      <w:r>
        <w:t>As the first author, my personal contributions to this research paper encompassed the study design, planning, execution, and analysis of all experiments, along with the article writing, except for the metabolomic analysis.</w:t>
      </w:r>
    </w:p>
    <w:p w14:paraId="785E9397" w14:textId="5F50ED9B" w:rsidR="00172F44" w:rsidRPr="006A0C3B" w:rsidRDefault="00172F44" w:rsidP="00172F44">
      <w:pPr>
        <w:spacing w:after="160" w:line="259" w:lineRule="auto"/>
        <w:jc w:val="left"/>
        <w:rPr>
          <w:lang w:eastAsia="en-US"/>
        </w:rPr>
      </w:pPr>
      <w:r>
        <w:rPr>
          <w:lang w:eastAsia="en-US"/>
        </w:rPr>
        <w:br w:type="page"/>
      </w:r>
    </w:p>
    <w:p w14:paraId="66ABC312" w14:textId="1B57B3C6" w:rsidR="006A2CD3" w:rsidRDefault="006A0C3B" w:rsidP="006A2CD3">
      <w:pPr>
        <w:pStyle w:val="Heading3"/>
      </w:pPr>
      <w:bookmarkStart w:id="149" w:name="_Toc147823053"/>
      <w:r w:rsidRPr="006A0C3B">
        <w:rPr>
          <w:rFonts w:cs="Arial Hebrew" w:hint="cs"/>
          <w:lang w:eastAsia="en-US"/>
        </w:rPr>
        <w:lastRenderedPageBreak/>
        <w:t>Background and i</w:t>
      </w:r>
      <w:r w:rsidR="00CD7B2A" w:rsidRPr="006A0C3B">
        <w:rPr>
          <w:rFonts w:cs="Arial Hebrew" w:hint="cs"/>
          <w:lang w:eastAsia="en-US"/>
        </w:rPr>
        <w:t>ntroduction</w:t>
      </w:r>
      <w:bookmarkEnd w:id="149"/>
    </w:p>
    <w:p w14:paraId="0E987B8A" w14:textId="77777777" w:rsidR="00172F44" w:rsidRPr="00172F44" w:rsidRDefault="00172F44" w:rsidP="00172F44">
      <w:pPr>
        <w:rPr>
          <w:lang w:eastAsia="en-US"/>
        </w:rPr>
      </w:pPr>
    </w:p>
    <w:p w14:paraId="084259FF" w14:textId="0B82FB7F" w:rsidR="00932CB6" w:rsidRDefault="00932CB6" w:rsidP="006A2CD3">
      <w:pPr>
        <w:rPr>
          <w:rFonts w:eastAsia="Arial" w:cs="Arial"/>
          <w:color w:val="000000" w:themeColor="text1"/>
        </w:rPr>
      </w:pPr>
      <w:r w:rsidRPr="00932CB6">
        <w:rPr>
          <w:lang w:val="en-GB" w:eastAsia="en-US"/>
        </w:rPr>
        <w:t>In section</w:t>
      </w:r>
      <w:r>
        <w:rPr>
          <w:lang w:val="en-GB" w:eastAsia="en-US"/>
        </w:rPr>
        <w:t xml:space="preserve"> </w:t>
      </w:r>
      <w:r>
        <w:rPr>
          <w:lang w:val="en-GB" w:eastAsia="en-US"/>
        </w:rPr>
        <w:fldChar w:fldCharType="begin"/>
      </w:r>
      <w:r>
        <w:rPr>
          <w:lang w:val="en-GB" w:eastAsia="en-US"/>
        </w:rPr>
        <w:instrText xml:space="preserve"> REF _Ref144454726 \r \h </w:instrText>
      </w:r>
      <w:r>
        <w:rPr>
          <w:lang w:val="en-GB" w:eastAsia="en-US"/>
        </w:rPr>
      </w:r>
      <w:r>
        <w:rPr>
          <w:lang w:val="en-GB" w:eastAsia="en-US"/>
        </w:rPr>
        <w:fldChar w:fldCharType="separate"/>
      </w:r>
      <w:r w:rsidR="003419DB">
        <w:rPr>
          <w:lang w:val="en-GB" w:eastAsia="en-US"/>
        </w:rPr>
        <w:t>1.2.5</w:t>
      </w:r>
      <w:r>
        <w:rPr>
          <w:lang w:val="en-GB" w:eastAsia="en-US"/>
        </w:rPr>
        <w:fldChar w:fldCharType="end"/>
      </w:r>
      <w:r>
        <w:rPr>
          <w:lang w:val="en-GB" w:eastAsia="en-US"/>
        </w:rPr>
        <w:t xml:space="preserve">, I described the role of the microbiome in the metabolic transformation of drugs. </w:t>
      </w:r>
      <w:proofErr w:type="gramStart"/>
      <w:r w:rsidR="0002557F">
        <w:rPr>
          <w:lang w:val="en-GB" w:eastAsia="en-US"/>
        </w:rPr>
        <w:t>In particular</w:t>
      </w:r>
      <w:r>
        <w:rPr>
          <w:lang w:val="en-GB" w:eastAsia="en-US"/>
        </w:rPr>
        <w:t>, I</w:t>
      </w:r>
      <w:proofErr w:type="gramEnd"/>
      <w:r>
        <w:rPr>
          <w:lang w:val="en-GB" w:eastAsia="en-US"/>
        </w:rPr>
        <w:t xml:space="preserve"> highlighted the fact that these metabolic transformations along the gut-liver axis may lead to the </w:t>
      </w:r>
      <w:r w:rsidR="0002557F">
        <w:rPr>
          <w:lang w:val="en-GB" w:eastAsia="en-US"/>
        </w:rPr>
        <w:t>diminished response of</w:t>
      </w:r>
      <w:r>
        <w:rPr>
          <w:lang w:val="en-GB" w:eastAsia="en-US"/>
        </w:rPr>
        <w:t xml:space="preserve"> drugs</w:t>
      </w:r>
      <w:r w:rsidR="00004CA0">
        <w:rPr>
          <w:lang w:val="en-GB" w:eastAsia="en-US"/>
        </w:rPr>
        <w:t xml:space="preserve"> or the prolongation of toxic metabolites in the body </w:t>
      </w:r>
      <w:sdt>
        <w:sdtPr>
          <w:rPr>
            <w:color w:val="000000"/>
            <w:lang w:val="en-GB" w:eastAsia="en-US"/>
          </w:rPr>
          <w:tag w:val="MENDELEY_CITATION_v3_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"/>
          <w:id w:val="-1370292145"/>
          <w:placeholder>
            <w:docPart w:val="DefaultPlaceholder_-1854013440"/>
          </w:placeholder>
        </w:sdtPr>
        <w:sdtContent>
          <w:r w:rsidR="00D137A9" w:rsidRPr="00D137A9">
            <w:rPr>
              <w:color w:val="000000"/>
              <w:lang w:val="en-GB" w:eastAsia="en-US"/>
            </w:rPr>
            <w:t>(Enright et al., 2016)</w:t>
          </w:r>
        </w:sdtContent>
      </w:sdt>
      <w:r>
        <w:rPr>
          <w:lang w:val="en-GB" w:eastAsia="en-US"/>
        </w:rPr>
        <w:t xml:space="preserve">. </w:t>
      </w:r>
      <w:r w:rsidR="00004CA0">
        <w:rPr>
          <w:lang w:val="en-GB" w:eastAsia="en-US"/>
        </w:rPr>
        <w:t>However, t</w:t>
      </w:r>
      <w:r w:rsidRPr="00932CB6">
        <w:rPr>
          <w:rFonts w:eastAsia="Arial" w:cs="Arial"/>
          <w:color w:val="000000" w:themeColor="text1"/>
        </w:rPr>
        <w:t xml:space="preserve">he </w:t>
      </w:r>
      <w:r w:rsidR="0002557F">
        <w:rPr>
          <w:rFonts w:eastAsia="Arial" w:cs="Arial"/>
          <w:color w:val="000000" w:themeColor="text1"/>
        </w:rPr>
        <w:t>complete extend and impact</w:t>
      </w:r>
      <w:r w:rsidRPr="00932CB6">
        <w:rPr>
          <w:rFonts w:eastAsia="Arial" w:cs="Arial"/>
          <w:color w:val="000000" w:themeColor="text1"/>
        </w:rPr>
        <w:t xml:space="preserve"> of microbiome-based influences on these processes </w:t>
      </w:r>
      <w:r w:rsidR="0002557F">
        <w:rPr>
          <w:rFonts w:eastAsia="Arial" w:cs="Arial"/>
          <w:color w:val="000000" w:themeColor="text1"/>
        </w:rPr>
        <w:t>remain unclear</w:t>
      </w:r>
      <w:r w:rsidRPr="00932CB6">
        <w:rPr>
          <w:rFonts w:eastAsia="Arial" w:cs="Arial"/>
          <w:color w:val="000000" w:themeColor="text1"/>
        </w:rPr>
        <w:t xml:space="preserve">. This </w:t>
      </w:r>
      <w:r w:rsidR="0002557F">
        <w:rPr>
          <w:rFonts w:eastAsia="Arial" w:cs="Arial"/>
          <w:color w:val="000000" w:themeColor="text1"/>
        </w:rPr>
        <w:t xml:space="preserve">knowledge gap exists because </w:t>
      </w:r>
      <w:r w:rsidRPr="00932CB6">
        <w:rPr>
          <w:rFonts w:eastAsia="Arial" w:cs="Arial"/>
          <w:color w:val="000000" w:themeColor="text1"/>
        </w:rPr>
        <w:t>the</w:t>
      </w:r>
      <w:r w:rsidR="0002557F">
        <w:rPr>
          <w:rFonts w:eastAsia="Arial" w:cs="Arial"/>
          <w:color w:val="000000" w:themeColor="text1"/>
        </w:rPr>
        <w:t>re</w:t>
      </w:r>
      <w:r w:rsidRPr="00932CB6">
        <w:rPr>
          <w:rFonts w:eastAsia="Arial" w:cs="Arial"/>
          <w:color w:val="000000" w:themeColor="text1"/>
        </w:rPr>
        <w:t xml:space="preserve"> </w:t>
      </w:r>
      <w:r w:rsidR="0002557F">
        <w:rPr>
          <w:rFonts w:eastAsia="Arial" w:cs="Arial"/>
          <w:color w:val="000000" w:themeColor="text1"/>
        </w:rPr>
        <w:t xml:space="preserve">are limited </w:t>
      </w:r>
      <w:r w:rsidRPr="00932CB6">
        <w:rPr>
          <w:rFonts w:eastAsia="Arial" w:cs="Arial"/>
          <w:color w:val="000000" w:themeColor="text1"/>
        </w:rPr>
        <w:t xml:space="preserve">experimental </w:t>
      </w:r>
      <w:proofErr w:type="gramStart"/>
      <w:r w:rsidRPr="00932CB6">
        <w:rPr>
          <w:rFonts w:eastAsia="Arial" w:cs="Arial"/>
          <w:color w:val="000000" w:themeColor="text1"/>
        </w:rPr>
        <w:t>models</w:t>
      </w:r>
      <w:proofErr w:type="gramEnd"/>
      <w:r w:rsidRPr="00932CB6">
        <w:rPr>
          <w:rFonts w:eastAsia="Arial" w:cs="Arial"/>
          <w:color w:val="000000" w:themeColor="text1"/>
        </w:rPr>
        <w:t xml:space="preserve"> representative of the </w:t>
      </w:r>
      <w:r w:rsidR="0002557F" w:rsidRPr="00932CB6">
        <w:rPr>
          <w:rFonts w:eastAsia="Arial" w:cs="Arial"/>
          <w:color w:val="000000" w:themeColor="text1"/>
        </w:rPr>
        <w:t>intricate</w:t>
      </w:r>
      <w:r w:rsidRPr="00932CB6">
        <w:rPr>
          <w:rFonts w:eastAsia="Arial" w:cs="Arial"/>
          <w:color w:val="000000" w:themeColor="text1"/>
        </w:rPr>
        <w:t xml:space="preserve"> human gut environment. </w:t>
      </w:r>
      <w:r w:rsidR="00004CA0">
        <w:rPr>
          <w:rFonts w:eastAsia="Arial" w:cs="Arial"/>
          <w:color w:val="000000" w:themeColor="text1"/>
        </w:rPr>
        <w:t>I</w:t>
      </w:r>
      <w:r w:rsidR="00FF795E">
        <w:rPr>
          <w:rFonts w:eastAsia="Arial" w:cs="Arial"/>
          <w:color w:val="000000" w:themeColor="text1"/>
        </w:rPr>
        <w:t xml:space="preserve">n section </w:t>
      </w:r>
      <w:r w:rsidR="00FF795E">
        <w:rPr>
          <w:rFonts w:eastAsia="Arial" w:cs="Arial"/>
          <w:color w:val="000000" w:themeColor="text1"/>
        </w:rPr>
        <w:fldChar w:fldCharType="begin"/>
      </w:r>
      <w:r w:rsidR="00FF795E">
        <w:rPr>
          <w:rFonts w:eastAsia="Arial" w:cs="Arial"/>
          <w:color w:val="000000" w:themeColor="text1"/>
        </w:rPr>
        <w:instrText xml:space="preserve"> REF _Ref145322460 \r \h </w:instrText>
      </w:r>
      <w:r w:rsidR="00FF795E">
        <w:rPr>
          <w:rFonts w:eastAsia="Arial" w:cs="Arial"/>
          <w:color w:val="000000" w:themeColor="text1"/>
        </w:rPr>
      </w:r>
      <w:r w:rsidR="00FF795E">
        <w:rPr>
          <w:rFonts w:eastAsia="Arial" w:cs="Arial"/>
          <w:color w:val="000000" w:themeColor="text1"/>
        </w:rPr>
        <w:fldChar w:fldCharType="separate"/>
      </w:r>
      <w:r w:rsidR="003419DB">
        <w:rPr>
          <w:rFonts w:eastAsia="Arial" w:cs="Arial"/>
          <w:color w:val="000000" w:themeColor="text1"/>
        </w:rPr>
        <w:t>1.3.4.1</w:t>
      </w:r>
      <w:r w:rsidR="00FF795E">
        <w:rPr>
          <w:rFonts w:eastAsia="Arial" w:cs="Arial"/>
          <w:color w:val="000000" w:themeColor="text1"/>
        </w:rPr>
        <w:fldChar w:fldCharType="end"/>
      </w:r>
      <w:r w:rsidR="003737D9">
        <w:rPr>
          <w:rFonts w:eastAsia="Arial" w:cs="Arial"/>
          <w:color w:val="000000" w:themeColor="text1"/>
        </w:rPr>
        <w:t>,</w:t>
      </w:r>
      <w:r w:rsidR="00FF795E">
        <w:rPr>
          <w:rFonts w:eastAsia="Arial" w:cs="Arial"/>
          <w:color w:val="000000" w:themeColor="text1"/>
        </w:rPr>
        <w:t xml:space="preserve"> </w:t>
      </w:r>
      <w:r w:rsidR="00ED4761">
        <w:rPr>
          <w:rFonts w:eastAsia="Arial" w:cs="Arial"/>
          <w:color w:val="000000" w:themeColor="text1"/>
        </w:rPr>
        <w:t>I</w:t>
      </w:r>
      <w:r w:rsidR="00FF795E">
        <w:rPr>
          <w:rFonts w:eastAsia="Arial" w:cs="Arial"/>
          <w:color w:val="000000" w:themeColor="text1"/>
        </w:rPr>
        <w:t xml:space="preserve"> have highlighted examples of gut-on-chip models</w:t>
      </w:r>
      <w:r w:rsidR="00004CA0">
        <w:rPr>
          <w:rFonts w:eastAsia="Arial" w:cs="Arial"/>
          <w:color w:val="000000" w:themeColor="text1"/>
        </w:rPr>
        <w:t xml:space="preserve"> aiming to recreate the intestinal physiology</w:t>
      </w:r>
      <w:r w:rsidR="00A51335">
        <w:rPr>
          <w:rFonts w:eastAsia="Arial" w:cs="Arial"/>
          <w:color w:val="000000" w:themeColor="text1"/>
        </w:rPr>
        <w:t xml:space="preserve"> </w:t>
      </w:r>
      <w:sdt>
        <w:sdtPr>
          <w:rPr>
            <w:rFonts w:eastAsia="Arial" w:cs="Arial"/>
            <w:color w:val="000000"/>
          </w:rPr>
          <w:tag w:val="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"/>
          <w:id w:val="-1043900071"/>
          <w:placeholder>
            <w:docPart w:val="DefaultPlaceholder_-1854013440"/>
          </w:placeholder>
        </w:sdtPr>
        <w:sdtContent>
          <w:r w:rsidR="00D137A9" w:rsidRPr="00D137A9">
            <w:rPr>
              <w:rFonts w:eastAsia="Arial" w:cs="Arial"/>
              <w:color w:val="000000"/>
            </w:rPr>
            <w:t>(Costello et al., 2017; H. J. Kim et al., 2012; Maurer et al., 2019; Shah et al., 2016)</w:t>
          </w:r>
        </w:sdtContent>
      </w:sdt>
      <w:r w:rsidR="00FF795E">
        <w:rPr>
          <w:rFonts w:eastAsia="Arial" w:cs="Arial"/>
          <w:color w:val="000000" w:themeColor="text1"/>
        </w:rPr>
        <w:t xml:space="preserve">. However, these systems have a limited capacity to mimic </w:t>
      </w:r>
      <w:r w:rsidR="00004CA0">
        <w:rPr>
          <w:rFonts w:eastAsia="Arial" w:cs="Arial"/>
          <w:color w:val="000000" w:themeColor="text1"/>
        </w:rPr>
        <w:t xml:space="preserve">the complex </w:t>
      </w:r>
      <w:r w:rsidR="00004CA0" w:rsidRPr="00004CA0">
        <w:rPr>
          <w:rFonts w:eastAsia="Arial" w:cs="Arial"/>
          <w:i/>
          <w:iCs/>
          <w:color w:val="000000" w:themeColor="text1"/>
        </w:rPr>
        <w:t>in vivo</w:t>
      </w:r>
      <w:r w:rsidR="00004CA0">
        <w:rPr>
          <w:rFonts w:eastAsia="Arial" w:cs="Arial"/>
          <w:color w:val="000000" w:themeColor="text1"/>
        </w:rPr>
        <w:t xml:space="preserve"> gut environment compris</w:t>
      </w:r>
      <w:r w:rsidR="00A51335">
        <w:rPr>
          <w:rFonts w:eastAsia="Arial" w:cs="Arial"/>
          <w:color w:val="000000" w:themeColor="text1"/>
        </w:rPr>
        <w:t>ing</w:t>
      </w:r>
      <w:r w:rsidR="00004CA0">
        <w:rPr>
          <w:rFonts w:eastAsia="Arial" w:cs="Arial"/>
          <w:color w:val="000000" w:themeColor="text1"/>
        </w:rPr>
        <w:t xml:space="preserve"> a multitude of cells</w:t>
      </w:r>
      <w:r w:rsidR="00FF795E">
        <w:rPr>
          <w:rFonts w:eastAsia="Arial" w:cs="Arial"/>
          <w:color w:val="000000" w:themeColor="text1"/>
        </w:rPr>
        <w:t xml:space="preserve"> (bacterial, epithelial</w:t>
      </w:r>
      <w:r w:rsidR="00004CA0">
        <w:rPr>
          <w:rFonts w:eastAsia="Arial" w:cs="Arial"/>
          <w:color w:val="000000" w:themeColor="text1"/>
        </w:rPr>
        <w:t>,</w:t>
      </w:r>
      <w:r w:rsidR="00FF795E">
        <w:rPr>
          <w:rFonts w:eastAsia="Arial" w:cs="Arial"/>
          <w:color w:val="000000" w:themeColor="text1"/>
        </w:rPr>
        <w:t xml:space="preserve"> endothelial</w:t>
      </w:r>
      <w:r w:rsidR="00004CA0">
        <w:rPr>
          <w:rFonts w:eastAsia="Arial" w:cs="Arial"/>
          <w:color w:val="000000" w:themeColor="text1"/>
        </w:rPr>
        <w:t xml:space="preserve"> cells and immune</w:t>
      </w:r>
      <w:r w:rsidR="00FF795E">
        <w:rPr>
          <w:rFonts w:eastAsia="Arial" w:cs="Arial"/>
          <w:color w:val="000000" w:themeColor="text1"/>
        </w:rPr>
        <w:t xml:space="preserve">). </w:t>
      </w:r>
      <w:r w:rsidR="00A70DC3">
        <w:rPr>
          <w:rFonts w:eastAsia="Arial" w:cs="Arial"/>
          <w:color w:val="000000" w:themeColor="text1"/>
        </w:rPr>
        <w:t>T</w:t>
      </w:r>
      <w:r w:rsidR="0002557F">
        <w:rPr>
          <w:rFonts w:eastAsia="Arial" w:cs="Arial"/>
          <w:color w:val="000000" w:themeColor="text1"/>
        </w:rPr>
        <w:t>o address this issue</w:t>
      </w:r>
      <w:r w:rsidRPr="00932CB6">
        <w:rPr>
          <w:rFonts w:eastAsia="Arial" w:cs="Arial"/>
          <w:color w:val="000000" w:themeColor="text1"/>
        </w:rPr>
        <w:t xml:space="preserve">, </w:t>
      </w:r>
      <w:r w:rsidR="00ED4761">
        <w:rPr>
          <w:rFonts w:eastAsia="Arial" w:cs="Arial"/>
          <w:color w:val="000000" w:themeColor="text1"/>
        </w:rPr>
        <w:t>I</w:t>
      </w:r>
      <w:r w:rsidRPr="00932CB6">
        <w:rPr>
          <w:rFonts w:eastAsia="Arial" w:cs="Arial"/>
          <w:color w:val="000000" w:themeColor="text1"/>
        </w:rPr>
        <w:t xml:space="preserve"> present a novel </w:t>
      </w:r>
      <w:proofErr w:type="spellStart"/>
      <w:r w:rsidRPr="00932CB6">
        <w:rPr>
          <w:rFonts w:eastAsia="Arial" w:cs="Arial"/>
          <w:color w:val="000000" w:themeColor="text1"/>
        </w:rPr>
        <w:t>MOoC</w:t>
      </w:r>
      <w:proofErr w:type="spellEnd"/>
      <w:r w:rsidRPr="00932CB6">
        <w:rPr>
          <w:rFonts w:eastAsia="Arial" w:cs="Arial"/>
          <w:color w:val="000000" w:themeColor="text1"/>
        </w:rPr>
        <w:t xml:space="preserve"> platform to </w:t>
      </w:r>
      <w:r w:rsidR="0002557F" w:rsidRPr="00932CB6">
        <w:rPr>
          <w:rFonts w:eastAsia="Arial" w:cs="Arial"/>
          <w:color w:val="000000" w:themeColor="text1"/>
        </w:rPr>
        <w:t>forecast</w:t>
      </w:r>
      <w:r w:rsidRPr="00932CB6">
        <w:rPr>
          <w:rFonts w:eastAsia="Arial" w:cs="Arial"/>
          <w:color w:val="000000" w:themeColor="text1"/>
        </w:rPr>
        <w:t xml:space="preserve"> the effect of the gut microbiome on drug metabolism. This </w:t>
      </w:r>
      <w:proofErr w:type="spellStart"/>
      <w:r w:rsidRPr="00932CB6">
        <w:rPr>
          <w:rFonts w:eastAsia="Arial" w:cs="Arial"/>
          <w:color w:val="000000" w:themeColor="text1"/>
        </w:rPr>
        <w:t>MOoC</w:t>
      </w:r>
      <w:proofErr w:type="spellEnd"/>
      <w:r w:rsidRPr="00932CB6">
        <w:rPr>
          <w:rFonts w:eastAsia="Arial" w:cs="Arial"/>
          <w:color w:val="000000" w:themeColor="text1"/>
        </w:rPr>
        <w:t xml:space="preserve"> platform interfaces the </w:t>
      </w:r>
      <w:proofErr w:type="spellStart"/>
      <w:r w:rsidRPr="00932CB6">
        <w:rPr>
          <w:rFonts w:eastAsia="Arial" w:cs="Arial"/>
          <w:color w:val="000000" w:themeColor="text1"/>
        </w:rPr>
        <w:t>HuMiX</w:t>
      </w:r>
      <w:proofErr w:type="spellEnd"/>
      <w:r w:rsidRPr="00932CB6">
        <w:rPr>
          <w:rFonts w:eastAsia="Arial" w:cs="Arial"/>
          <w:color w:val="000000" w:themeColor="text1"/>
        </w:rPr>
        <w:t xml:space="preserve"> gut-on-chip </w:t>
      </w:r>
      <w:sdt>
        <w:sdtPr>
          <w:rPr>
            <w:rFonts w:eastAsia="Arial" w:cs="Arial"/>
            <w:color w:val="000000"/>
          </w:rPr>
          <w:tag w:val="MENDELEY_CITATION_v3_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"/>
          <w:id w:val="2124648372"/>
          <w:placeholder>
            <w:docPart w:val="DefaultPlaceholder_-1854013440"/>
          </w:placeholder>
        </w:sdtPr>
        <w:sdtContent>
          <w:r w:rsidR="00D137A9" w:rsidRPr="00D137A9">
            <w:rPr>
              <w:rFonts w:eastAsia="Arial" w:cs="Arial"/>
              <w:color w:val="000000"/>
            </w:rPr>
            <w:t>(Shah et al., 2016)</w:t>
          </w:r>
        </w:sdtContent>
      </w:sdt>
      <w:r w:rsidR="00A51335">
        <w:rPr>
          <w:rFonts w:eastAsia="Arial" w:cs="Arial"/>
          <w:color w:val="000000"/>
        </w:rPr>
        <w:t xml:space="preserve"> </w:t>
      </w:r>
      <w:r w:rsidRPr="00932CB6">
        <w:rPr>
          <w:rFonts w:eastAsia="Arial" w:cs="Arial"/>
          <w:color w:val="000000" w:themeColor="text1"/>
        </w:rPr>
        <w:t xml:space="preserve">and the Dynamic42 liver-on-chip </w:t>
      </w:r>
      <w:sdt>
        <w:sdtPr>
          <w:rPr>
            <w:rFonts w:eastAsia="Arial" w:cs="Arial"/>
            <w:color w:val="000000"/>
          </w:rPr>
          <w:tag w:val="MENDELEY_CITATION_v3_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"/>
          <w:id w:val="1009179225"/>
          <w:placeholder>
            <w:docPart w:val="DefaultPlaceholder_-1854013440"/>
          </w:placeholder>
        </w:sdtPr>
        <w:sdtContent>
          <w:r w:rsidR="00D137A9" w:rsidRPr="00D137A9">
            <w:rPr>
              <w:rFonts w:eastAsia="Arial" w:cs="Arial"/>
              <w:color w:val="000000"/>
            </w:rPr>
            <w:t>(</w:t>
          </w:r>
          <w:proofErr w:type="spellStart"/>
          <w:r w:rsidR="00D137A9" w:rsidRPr="00D137A9">
            <w:rPr>
              <w:rFonts w:eastAsia="Arial" w:cs="Arial"/>
              <w:color w:val="000000"/>
            </w:rPr>
            <w:t>Rennert</w:t>
          </w:r>
          <w:proofErr w:type="spellEnd"/>
          <w:r w:rsidR="00D137A9" w:rsidRPr="00D137A9">
            <w:rPr>
              <w:rFonts w:eastAsia="Arial" w:cs="Arial"/>
              <w:color w:val="000000"/>
            </w:rPr>
            <w:t xml:space="preserve"> et al., 2015)</w:t>
          </w:r>
        </w:sdtContent>
      </w:sdt>
      <w:r w:rsidR="00A51335">
        <w:rPr>
          <w:rFonts w:eastAsia="Arial" w:cs="Arial"/>
          <w:color w:val="000000"/>
        </w:rPr>
        <w:t xml:space="preserve"> </w:t>
      </w:r>
      <w:r w:rsidR="001267AC">
        <w:rPr>
          <w:rFonts w:eastAsia="Arial" w:cs="Arial"/>
          <w:color w:val="000000"/>
        </w:rPr>
        <w:t xml:space="preserve">and </w:t>
      </w:r>
      <w:r w:rsidR="0002557F">
        <w:rPr>
          <w:rFonts w:eastAsia="Arial" w:cs="Arial"/>
          <w:color w:val="000000" w:themeColor="text1"/>
        </w:rPr>
        <w:t>thus replicat</w:t>
      </w:r>
      <w:r w:rsidR="001267AC">
        <w:rPr>
          <w:rFonts w:eastAsia="Arial" w:cs="Arial"/>
          <w:color w:val="000000" w:themeColor="text1"/>
        </w:rPr>
        <w:t>es</w:t>
      </w:r>
      <w:r w:rsidR="0002557F">
        <w:rPr>
          <w:rFonts w:eastAsia="Arial" w:cs="Arial"/>
          <w:color w:val="000000" w:themeColor="text1"/>
        </w:rPr>
        <w:t xml:space="preserve"> </w:t>
      </w:r>
      <w:r w:rsidRPr="00932CB6">
        <w:rPr>
          <w:rFonts w:eastAsia="Arial" w:cs="Arial"/>
          <w:color w:val="000000" w:themeColor="text1"/>
        </w:rPr>
        <w:t>the bi-directional interconnection between the intestine and the liver.</w:t>
      </w:r>
      <w:r>
        <w:rPr>
          <w:rFonts w:eastAsia="Arial" w:cs="Arial"/>
          <w:color w:val="000000" w:themeColor="text1"/>
        </w:rPr>
        <w:t xml:space="preserve"> </w:t>
      </w:r>
      <w:r w:rsidR="0052384A">
        <w:rPr>
          <w:rFonts w:eastAsia="Arial" w:cs="Arial"/>
          <w:color w:val="000000" w:themeColor="text1"/>
        </w:rPr>
        <w:t xml:space="preserve">The </w:t>
      </w:r>
      <w:proofErr w:type="spellStart"/>
      <w:r w:rsidR="0052384A">
        <w:rPr>
          <w:rFonts w:eastAsia="Arial" w:cs="Arial"/>
          <w:color w:val="000000" w:themeColor="text1"/>
        </w:rPr>
        <w:t>HuMiX</w:t>
      </w:r>
      <w:proofErr w:type="spellEnd"/>
      <w:r w:rsidR="0052384A">
        <w:rPr>
          <w:rFonts w:eastAsia="Arial" w:cs="Arial"/>
          <w:color w:val="000000" w:themeColor="text1"/>
        </w:rPr>
        <w:t xml:space="preserve"> system was briefly introduced in section </w:t>
      </w:r>
      <w:r w:rsidR="0052384A">
        <w:rPr>
          <w:rFonts w:eastAsia="Arial" w:cs="Arial"/>
          <w:color w:val="000000" w:themeColor="text1"/>
        </w:rPr>
        <w:fldChar w:fldCharType="begin"/>
      </w:r>
      <w:r w:rsidR="0052384A">
        <w:rPr>
          <w:rFonts w:eastAsia="Arial" w:cs="Arial"/>
          <w:color w:val="000000" w:themeColor="text1"/>
        </w:rPr>
        <w:instrText xml:space="preserve"> REF _Ref145324298 \r \h </w:instrText>
      </w:r>
      <w:r w:rsidR="0052384A">
        <w:rPr>
          <w:rFonts w:eastAsia="Arial" w:cs="Arial"/>
          <w:color w:val="000000" w:themeColor="text1"/>
        </w:rPr>
      </w:r>
      <w:r w:rsidR="0052384A">
        <w:rPr>
          <w:rFonts w:eastAsia="Arial" w:cs="Arial"/>
          <w:color w:val="000000" w:themeColor="text1"/>
        </w:rPr>
        <w:fldChar w:fldCharType="separate"/>
      </w:r>
      <w:r w:rsidR="003419DB">
        <w:rPr>
          <w:rFonts w:eastAsia="Arial" w:cs="Arial"/>
          <w:color w:val="000000" w:themeColor="text1"/>
        </w:rPr>
        <w:t>1.3.4.1</w:t>
      </w:r>
      <w:r w:rsidR="0052384A">
        <w:rPr>
          <w:rFonts w:eastAsia="Arial" w:cs="Arial"/>
          <w:color w:val="000000" w:themeColor="text1"/>
        </w:rPr>
        <w:fldChar w:fldCharType="end"/>
      </w:r>
      <w:r w:rsidR="0052384A">
        <w:rPr>
          <w:rFonts w:eastAsia="Arial" w:cs="Arial"/>
          <w:color w:val="000000" w:themeColor="text1"/>
        </w:rPr>
        <w:t xml:space="preserve">. </w:t>
      </w:r>
      <w:r w:rsidR="00A70DC3">
        <w:rPr>
          <w:rFonts w:eastAsia="Arial" w:cs="Arial"/>
          <w:color w:val="000000" w:themeColor="text1"/>
        </w:rPr>
        <w:t xml:space="preserve">In comparison to other gut-on-chip systems, </w:t>
      </w:r>
      <w:proofErr w:type="spellStart"/>
      <w:r w:rsidR="00A70DC3">
        <w:rPr>
          <w:rFonts w:eastAsia="Arial" w:cs="Arial"/>
          <w:color w:val="000000" w:themeColor="text1"/>
        </w:rPr>
        <w:t>HuMiX</w:t>
      </w:r>
      <w:proofErr w:type="spellEnd"/>
      <w:r w:rsidR="00A70DC3">
        <w:rPr>
          <w:rFonts w:eastAsia="Arial" w:cs="Arial"/>
          <w:color w:val="000000" w:themeColor="text1"/>
        </w:rPr>
        <w:t xml:space="preserve"> is composed of four parallel chambers</w:t>
      </w:r>
      <w:r w:rsidR="0052384A">
        <w:rPr>
          <w:rFonts w:eastAsia="Arial" w:cs="Arial"/>
          <w:color w:val="000000" w:themeColor="text1"/>
        </w:rPr>
        <w:t xml:space="preserve"> and thus</w:t>
      </w:r>
      <w:r w:rsidR="00A70DC3">
        <w:rPr>
          <w:rFonts w:eastAsia="Arial" w:cs="Arial"/>
          <w:color w:val="000000" w:themeColor="text1"/>
        </w:rPr>
        <w:t xml:space="preserve"> </w:t>
      </w:r>
      <w:r w:rsidR="0052384A">
        <w:rPr>
          <w:rFonts w:eastAsia="Arial" w:cs="Arial"/>
          <w:color w:val="000000" w:themeColor="text1"/>
        </w:rPr>
        <w:t>allows for</w:t>
      </w:r>
      <w:r w:rsidR="00A70DC3">
        <w:rPr>
          <w:rFonts w:eastAsia="Arial" w:cs="Arial"/>
          <w:color w:val="000000" w:themeColor="text1"/>
        </w:rPr>
        <w:t xml:space="preserve"> the co-cultivation of anaerobic bacteria, intestinal epithelial cells, cells lining blood vessels and immune cells. </w:t>
      </w:r>
      <w:r w:rsidR="0052384A">
        <w:rPr>
          <w:rFonts w:eastAsia="Arial" w:cs="Arial"/>
          <w:color w:val="000000" w:themeColor="text1"/>
        </w:rPr>
        <w:t>T</w:t>
      </w:r>
      <w:r w:rsidR="00A70DC3">
        <w:rPr>
          <w:rFonts w:eastAsia="Arial" w:cs="Arial"/>
          <w:color w:val="000000" w:themeColor="text1"/>
        </w:rPr>
        <w:t>he Dynamic42 liver-on-chip system</w:t>
      </w:r>
      <w:r w:rsidR="0052384A">
        <w:rPr>
          <w:rFonts w:eastAsia="Arial" w:cs="Arial"/>
          <w:color w:val="000000" w:themeColor="text1"/>
        </w:rPr>
        <w:t xml:space="preserve">, which was also described in section </w:t>
      </w:r>
      <w:r w:rsidR="0052384A">
        <w:rPr>
          <w:rFonts w:eastAsia="Arial" w:cs="Arial"/>
          <w:color w:val="000000" w:themeColor="text1"/>
        </w:rPr>
        <w:fldChar w:fldCharType="begin"/>
      </w:r>
      <w:r w:rsidR="0052384A">
        <w:rPr>
          <w:rFonts w:eastAsia="Arial" w:cs="Arial"/>
          <w:color w:val="000000" w:themeColor="text1"/>
        </w:rPr>
        <w:instrText xml:space="preserve"> REF _Ref145324298 \r \h </w:instrText>
      </w:r>
      <w:r w:rsidR="0052384A">
        <w:rPr>
          <w:rFonts w:eastAsia="Arial" w:cs="Arial"/>
          <w:color w:val="000000" w:themeColor="text1"/>
        </w:rPr>
      </w:r>
      <w:r w:rsidR="0052384A">
        <w:rPr>
          <w:rFonts w:eastAsia="Arial" w:cs="Arial"/>
          <w:color w:val="000000" w:themeColor="text1"/>
        </w:rPr>
        <w:fldChar w:fldCharType="separate"/>
      </w:r>
      <w:r w:rsidR="003419DB">
        <w:rPr>
          <w:rFonts w:eastAsia="Arial" w:cs="Arial"/>
          <w:color w:val="000000" w:themeColor="text1"/>
        </w:rPr>
        <w:t>1.3.4.1</w:t>
      </w:r>
      <w:r w:rsidR="0052384A">
        <w:rPr>
          <w:rFonts w:eastAsia="Arial" w:cs="Arial"/>
          <w:color w:val="000000" w:themeColor="text1"/>
        </w:rPr>
        <w:fldChar w:fldCharType="end"/>
      </w:r>
      <w:r w:rsidR="0052384A">
        <w:rPr>
          <w:rFonts w:eastAsia="Arial" w:cs="Arial"/>
          <w:color w:val="000000" w:themeColor="text1"/>
        </w:rPr>
        <w:t xml:space="preserve">., </w:t>
      </w:r>
      <w:r w:rsidR="00004CA0">
        <w:t>recapitulates</w:t>
      </w:r>
      <w:r w:rsidR="00004CA0" w:rsidRPr="00F775E2">
        <w:t xml:space="preserve"> fundamental elements of liver metabolism and the microanatomical features of the human liver sinusoid</w:t>
      </w:r>
      <w:r w:rsidR="00A70DC3" w:rsidRPr="0052384A">
        <w:rPr>
          <w:rFonts w:eastAsia="Arial" w:cs="Arial"/>
          <w:color w:val="000000" w:themeColor="text1"/>
        </w:rPr>
        <w:t xml:space="preserve">. Thus, the interconnection of the </w:t>
      </w:r>
      <w:proofErr w:type="spellStart"/>
      <w:r w:rsidR="00A70DC3" w:rsidRPr="0052384A">
        <w:rPr>
          <w:rFonts w:eastAsia="Arial" w:cs="Arial"/>
          <w:color w:val="000000" w:themeColor="text1"/>
        </w:rPr>
        <w:t>HuMiX</w:t>
      </w:r>
      <w:proofErr w:type="spellEnd"/>
      <w:r w:rsidR="00A70DC3" w:rsidRPr="0052384A">
        <w:rPr>
          <w:rFonts w:eastAsia="Arial" w:cs="Arial"/>
          <w:color w:val="000000" w:themeColor="text1"/>
        </w:rPr>
        <w:t xml:space="preserve"> system and the Dynamic42 </w:t>
      </w:r>
      <w:r w:rsidR="00A51335">
        <w:rPr>
          <w:rFonts w:eastAsia="Arial" w:cs="Arial"/>
          <w:color w:val="000000" w:themeColor="text1"/>
        </w:rPr>
        <w:t>chip</w:t>
      </w:r>
      <w:r w:rsidR="00A70DC3" w:rsidRPr="0052384A">
        <w:rPr>
          <w:rFonts w:eastAsia="Arial" w:cs="Arial"/>
          <w:color w:val="000000" w:themeColor="text1"/>
        </w:rPr>
        <w:t xml:space="preserve">, </w:t>
      </w:r>
      <w:r w:rsidR="0052384A">
        <w:rPr>
          <w:rFonts w:eastAsia="Arial" w:cs="Arial"/>
          <w:color w:val="000000" w:themeColor="text1"/>
        </w:rPr>
        <w:t xml:space="preserve">serves as a promising model for creating a physiologically relevant </w:t>
      </w:r>
      <w:r w:rsidR="00A51335">
        <w:rPr>
          <w:rFonts w:eastAsia="Arial" w:cs="Arial"/>
          <w:color w:val="000000" w:themeColor="text1"/>
        </w:rPr>
        <w:t>platform</w:t>
      </w:r>
      <w:r w:rsidR="0052384A">
        <w:rPr>
          <w:rFonts w:eastAsia="Arial" w:cs="Arial"/>
          <w:color w:val="000000" w:themeColor="text1"/>
        </w:rPr>
        <w:t xml:space="preserve"> that mimics the interaction between the gut and the liver. </w:t>
      </w:r>
    </w:p>
    <w:p w14:paraId="0469D4CD" w14:textId="77777777" w:rsidR="00C642BD" w:rsidRDefault="00C642BD" w:rsidP="006A2CD3">
      <w:pPr>
        <w:rPr>
          <w:rFonts w:eastAsia="Arial" w:cs="Arial"/>
          <w:color w:val="000000" w:themeColor="text1"/>
        </w:rPr>
      </w:pPr>
    </w:p>
    <w:p w14:paraId="29EEEAD5" w14:textId="65186E19" w:rsidR="0052384A" w:rsidRDefault="00C642BD" w:rsidP="006A2CD3">
      <w:pPr>
        <w:rPr>
          <w:rFonts w:eastAsia="Arial" w:cs="Arial"/>
          <w:color w:val="000000" w:themeColor="text1"/>
        </w:rPr>
      </w:pPr>
      <w:r>
        <w:rPr>
          <w:rFonts w:eastAsia="Arial" w:cs="Arial"/>
          <w:color w:val="000000" w:themeColor="text1"/>
        </w:rPr>
        <w:t>One</w:t>
      </w:r>
      <w:r w:rsidR="005E01FA">
        <w:rPr>
          <w:rFonts w:eastAsia="Arial" w:cs="Arial"/>
          <w:color w:val="000000" w:themeColor="text1"/>
        </w:rPr>
        <w:t xml:space="preserve"> of the</w:t>
      </w:r>
      <w:r w:rsidR="009C1B5E">
        <w:rPr>
          <w:rFonts w:eastAsia="Arial" w:cs="Arial"/>
          <w:color w:val="000000" w:themeColor="text1"/>
        </w:rPr>
        <w:t xml:space="preserve"> main challenge</w:t>
      </w:r>
      <w:r w:rsidR="007700AE">
        <w:rPr>
          <w:rFonts w:eastAsia="Arial" w:cs="Arial"/>
          <w:color w:val="000000" w:themeColor="text1"/>
        </w:rPr>
        <w:t>s</w:t>
      </w:r>
      <w:r w:rsidR="009C1B5E">
        <w:rPr>
          <w:rFonts w:eastAsia="Arial" w:cs="Arial"/>
          <w:color w:val="000000" w:themeColor="text1"/>
        </w:rPr>
        <w:t xml:space="preserve"> that need</w:t>
      </w:r>
      <w:r>
        <w:rPr>
          <w:rFonts w:eastAsia="Arial" w:cs="Arial"/>
          <w:color w:val="000000" w:themeColor="text1"/>
        </w:rPr>
        <w:t>s</w:t>
      </w:r>
      <w:r w:rsidR="009C1B5E">
        <w:rPr>
          <w:rFonts w:eastAsia="Arial" w:cs="Arial"/>
          <w:color w:val="000000" w:themeColor="text1"/>
        </w:rPr>
        <w:t xml:space="preserve"> to be faced when inter</w:t>
      </w:r>
      <w:r>
        <w:rPr>
          <w:rFonts w:eastAsia="Arial" w:cs="Arial"/>
          <w:color w:val="000000" w:themeColor="text1"/>
        </w:rPr>
        <w:t>connecting</w:t>
      </w:r>
      <w:r w:rsidR="009C1B5E">
        <w:rPr>
          <w:rFonts w:eastAsia="Arial" w:cs="Arial"/>
          <w:color w:val="000000" w:themeColor="text1"/>
        </w:rPr>
        <w:t xml:space="preserve"> two organ-on-chip systems </w:t>
      </w:r>
      <w:r>
        <w:rPr>
          <w:rFonts w:eastAsia="Arial" w:cs="Arial"/>
          <w:color w:val="000000" w:themeColor="text1"/>
        </w:rPr>
        <w:t>is</w:t>
      </w:r>
      <w:r w:rsidR="009C1B5E">
        <w:rPr>
          <w:rFonts w:eastAsia="Arial" w:cs="Arial"/>
          <w:color w:val="000000" w:themeColor="text1"/>
        </w:rPr>
        <w:t xml:space="preserve"> the choice of the appropriate medium</w:t>
      </w:r>
      <w:r w:rsidR="005E01FA">
        <w:rPr>
          <w:rFonts w:eastAsia="Arial" w:cs="Arial"/>
          <w:color w:val="000000" w:themeColor="text1"/>
        </w:rPr>
        <w:t xml:space="preserve">. </w:t>
      </w:r>
      <w:r w:rsidR="002E3935">
        <w:rPr>
          <w:rFonts w:eastAsia="Arial" w:cs="Arial"/>
          <w:color w:val="000000" w:themeColor="text1"/>
        </w:rPr>
        <w:t>C</w:t>
      </w:r>
      <w:r w:rsidR="005E01FA">
        <w:rPr>
          <w:rFonts w:eastAsia="Arial" w:cs="Arial"/>
          <w:color w:val="000000" w:themeColor="text1"/>
        </w:rPr>
        <w:t xml:space="preserve">hoosing a suitable medium is important </w:t>
      </w:r>
      <w:r w:rsidR="006F40AF">
        <w:rPr>
          <w:rFonts w:eastAsia="Arial" w:cs="Arial"/>
          <w:color w:val="000000" w:themeColor="text1"/>
        </w:rPr>
        <w:t>to fulfill the needs of each organ</w:t>
      </w:r>
      <w:r w:rsidR="009C1B5E">
        <w:rPr>
          <w:rFonts w:eastAsia="Arial" w:cs="Arial"/>
          <w:color w:val="000000" w:themeColor="text1"/>
        </w:rPr>
        <w:t xml:space="preserve">. </w:t>
      </w:r>
      <w:r w:rsidR="006F40AF">
        <w:rPr>
          <w:rFonts w:eastAsia="Arial" w:cs="Arial"/>
          <w:color w:val="000000" w:themeColor="text1"/>
        </w:rPr>
        <w:t xml:space="preserve">Previously, common media have been supplemented with specific factors (hormones, vitamins, growth factors, etc.) </w:t>
      </w:r>
      <w:sdt>
        <w:sdtPr>
          <w:rPr>
            <w:rFonts w:eastAsia="Arial" w:cs="Arial"/>
            <w:color w:val="000000"/>
          </w:rPr>
          <w:tag w:val="MENDELEY_CITATION_v3_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"/>
          <w:id w:val="-2077268976"/>
          <w:placeholder>
            <w:docPart w:val="DefaultPlaceholder_-1854013440"/>
          </w:placeholder>
        </w:sdtPr>
        <w:sdtContent>
          <w:r w:rsidR="00D137A9" w:rsidRPr="00D137A9">
            <w:rPr>
              <w:rFonts w:eastAsia="Arial" w:cs="Arial"/>
              <w:color w:val="000000"/>
            </w:rPr>
            <w:t>(</w:t>
          </w:r>
          <w:proofErr w:type="spellStart"/>
          <w:r w:rsidR="00D137A9" w:rsidRPr="00D137A9">
            <w:rPr>
              <w:rFonts w:eastAsia="Arial" w:cs="Arial"/>
              <w:color w:val="000000"/>
            </w:rPr>
            <w:t>Maschmeyer</w:t>
          </w:r>
          <w:proofErr w:type="spellEnd"/>
          <w:r w:rsidR="00D137A9" w:rsidRPr="00D137A9">
            <w:rPr>
              <w:rFonts w:eastAsia="Arial" w:cs="Arial"/>
              <w:color w:val="000000"/>
            </w:rPr>
            <w:t xml:space="preserve"> et al., 2015)</w:t>
          </w:r>
        </w:sdtContent>
      </w:sdt>
      <w:r w:rsidR="006F40AF">
        <w:rPr>
          <w:rFonts w:eastAsia="Arial" w:cs="Arial"/>
          <w:color w:val="000000" w:themeColor="text1"/>
        </w:rPr>
        <w:t xml:space="preserve">. However, this requires the verification that these factors do not impact on cell viability. </w:t>
      </w:r>
      <w:r w:rsidR="005E01FA">
        <w:rPr>
          <w:rFonts w:eastAsia="Arial" w:cs="Arial"/>
          <w:color w:val="000000" w:themeColor="text1"/>
        </w:rPr>
        <w:t>Otherwise, common media have been prepared by mixing cell-specific media in specific ratios</w:t>
      </w:r>
      <w:r w:rsidR="00F46587">
        <w:rPr>
          <w:rFonts w:eastAsia="Arial" w:cs="Arial"/>
          <w:color w:val="000000" w:themeColor="text1"/>
        </w:rPr>
        <w:t xml:space="preserve"> </w:t>
      </w:r>
      <w:sdt>
        <w:sdtPr>
          <w:rPr>
            <w:rFonts w:eastAsia="Arial" w:cs="Arial"/>
            <w:color w:val="000000"/>
          </w:rPr>
          <w:tag w:val="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"/>
          <w:id w:val="-1516754434"/>
          <w:placeholder>
            <w:docPart w:val="DefaultPlaceholder_-1854013440"/>
          </w:placeholder>
        </w:sdtPr>
        <w:sdtContent>
          <w:r w:rsidR="00D137A9" w:rsidRPr="00D137A9">
            <w:rPr>
              <w:rFonts w:eastAsia="Arial" w:cs="Arial"/>
              <w:color w:val="000000"/>
            </w:rPr>
            <w:t xml:space="preserve">(Edington et al., 2018; </w:t>
          </w:r>
          <w:proofErr w:type="spellStart"/>
          <w:r w:rsidR="00D137A9" w:rsidRPr="00D137A9">
            <w:rPr>
              <w:rFonts w:eastAsia="Arial" w:cs="Arial"/>
              <w:color w:val="000000"/>
            </w:rPr>
            <w:t>Esch</w:t>
          </w:r>
          <w:proofErr w:type="spellEnd"/>
          <w:r w:rsidR="00D137A9" w:rsidRPr="00D137A9">
            <w:rPr>
              <w:rFonts w:eastAsia="Arial" w:cs="Arial"/>
              <w:color w:val="000000"/>
            </w:rPr>
            <w:t xml:space="preserve"> et al., 2016)</w:t>
          </w:r>
        </w:sdtContent>
      </w:sdt>
      <w:r w:rsidR="005E01FA">
        <w:rPr>
          <w:rFonts w:eastAsia="Arial" w:cs="Arial"/>
          <w:color w:val="000000" w:themeColor="text1"/>
        </w:rPr>
        <w:t xml:space="preserve">. In this work, individual media </w:t>
      </w:r>
      <w:r w:rsidR="00BB3B67">
        <w:rPr>
          <w:rFonts w:eastAsia="Arial" w:cs="Arial"/>
          <w:color w:val="000000" w:themeColor="text1"/>
        </w:rPr>
        <w:t xml:space="preserve">were mixed </w:t>
      </w:r>
      <w:r w:rsidR="005E01FA">
        <w:rPr>
          <w:rFonts w:eastAsia="Arial" w:cs="Arial"/>
          <w:color w:val="000000" w:themeColor="text1"/>
        </w:rPr>
        <w:lastRenderedPageBreak/>
        <w:t>in specific ratios to combine both organ chips</w:t>
      </w:r>
      <w:r w:rsidR="00BB3B67">
        <w:rPr>
          <w:rFonts w:eastAsia="Arial" w:cs="Arial"/>
          <w:color w:val="000000" w:themeColor="text1"/>
        </w:rPr>
        <w:t xml:space="preserve">. Thus, it was critical to test cell </w:t>
      </w:r>
      <w:r w:rsidR="005E01FA">
        <w:rPr>
          <w:rFonts w:eastAsia="Arial" w:cs="Arial"/>
          <w:color w:val="000000" w:themeColor="text1"/>
        </w:rPr>
        <w:t>viability and function</w:t>
      </w:r>
      <w:r w:rsidR="00BB3B67">
        <w:rPr>
          <w:rFonts w:eastAsia="Arial" w:cs="Arial"/>
          <w:color w:val="000000" w:themeColor="text1"/>
        </w:rPr>
        <w:t xml:space="preserve"> in the gut-liver platform.</w:t>
      </w:r>
    </w:p>
    <w:p w14:paraId="5D7F682C" w14:textId="64744997" w:rsidR="00A51335" w:rsidRDefault="00A51335" w:rsidP="00AA6793">
      <w:pPr>
        <w:rPr>
          <w:highlight w:val="yellow"/>
        </w:rPr>
      </w:pPr>
    </w:p>
    <w:p w14:paraId="1DB980D1" w14:textId="58BF5474" w:rsidR="00AA6793" w:rsidRPr="0088325E" w:rsidRDefault="00A51335" w:rsidP="00AA6793">
      <w:pPr>
        <w:rPr>
          <w:rFonts w:cs="Arial"/>
          <w:color w:val="000000"/>
          <w:szCs w:val="22"/>
          <w:shd w:val="clear" w:color="auto" w:fill="FFFFFF"/>
        </w:rPr>
      </w:pPr>
      <w:r>
        <w:t>Furthermore, t</w:t>
      </w:r>
      <w:r w:rsidR="00AA6793">
        <w:t>his chapter describes</w:t>
      </w:r>
      <w:r>
        <w:t xml:space="preserve"> how the established gut-liver platform, interfacing two existing </w:t>
      </w:r>
      <w:proofErr w:type="spellStart"/>
      <w:r>
        <w:t>OoCs</w:t>
      </w:r>
      <w:proofErr w:type="spellEnd"/>
      <w:r>
        <w:t xml:space="preserve">; </w:t>
      </w:r>
      <w:proofErr w:type="spellStart"/>
      <w:r>
        <w:t>HuMiX</w:t>
      </w:r>
      <w:proofErr w:type="spellEnd"/>
      <w:r>
        <w:t xml:space="preserve"> and Dynamic42, was used to recapitulate the metabolism of a colorectal cancer drug</w:t>
      </w:r>
      <w:r w:rsidR="006E23B0">
        <w:t>,</w:t>
      </w:r>
      <w:r>
        <w:t xml:space="preserve"> irinotecan.</w:t>
      </w:r>
      <w:r w:rsidR="00AA6793">
        <w:t xml:space="preserve"> </w:t>
      </w:r>
      <w:r>
        <w:t>T</w:t>
      </w:r>
      <w:r w:rsidR="00AA6793">
        <w:t>he metabolism of irinotecan</w:t>
      </w:r>
      <w:r>
        <w:t xml:space="preserve"> was detailed in</w:t>
      </w:r>
      <w:r w:rsidR="00AA6793">
        <w:t xml:space="preserve"> section </w:t>
      </w:r>
      <w:r w:rsidR="00AA6793">
        <w:rPr>
          <w:highlight w:val="yellow"/>
        </w:rPr>
        <w:fldChar w:fldCharType="begin"/>
      </w:r>
      <w:r w:rsidR="00AA6793">
        <w:instrText xml:space="preserve"> REF _Ref144718887 \r \h </w:instrText>
      </w:r>
      <w:r w:rsidR="00AA6793">
        <w:rPr>
          <w:highlight w:val="yellow"/>
        </w:rPr>
      </w:r>
      <w:r w:rsidR="00AA6793">
        <w:rPr>
          <w:highlight w:val="yellow"/>
        </w:rPr>
        <w:fldChar w:fldCharType="separate"/>
      </w:r>
      <w:r w:rsidR="003419DB">
        <w:t>1.2.5.1</w:t>
      </w:r>
      <w:r w:rsidR="00AA6793">
        <w:rPr>
          <w:highlight w:val="yellow"/>
        </w:rPr>
        <w:fldChar w:fldCharType="end"/>
      </w:r>
      <w:r w:rsidR="00AA6793">
        <w:t xml:space="preserve">. In short, the prodrug irinotecan is administered intravenously and is activated into SN-38 in the blood. Once SN-38 is formed in the blood stream, it reaches and targets the cancerous cells. In the liver, SN-38 is detoxified into SN-38G and transported back to the intestine through the biliary tract. In the intestine, irinotecan is reactivated into SN-38 through </w:t>
      </w:r>
      <w:r w:rsidR="00AA6793" w:rsidRPr="00BC22A8">
        <w:t>β</w:t>
      </w:r>
      <w:r w:rsidR="00AA6793">
        <w:rPr>
          <w:rStyle w:val="normaltextrun"/>
          <w:rFonts w:cs="Arial"/>
          <w:color w:val="000000"/>
          <w:szCs w:val="22"/>
          <w:shd w:val="clear" w:color="auto" w:fill="FFFFFF"/>
        </w:rPr>
        <w:t xml:space="preserve">-glucuronidase enzymes. This reactivation prolongs the presence of the active metabolite SN-38 in the body and leads to severe diarrhea in patients. Several </w:t>
      </w:r>
      <w:r w:rsidR="006E23B0">
        <w:rPr>
          <w:rStyle w:val="normaltextrun"/>
          <w:rFonts w:cs="Arial"/>
          <w:color w:val="000000"/>
          <w:szCs w:val="22"/>
          <w:shd w:val="clear" w:color="auto" w:fill="FFFFFF"/>
        </w:rPr>
        <w:t xml:space="preserve">intestinal </w:t>
      </w:r>
      <w:r w:rsidR="00AA6793">
        <w:rPr>
          <w:rStyle w:val="normaltextrun"/>
          <w:rFonts w:cs="Arial"/>
          <w:color w:val="000000"/>
          <w:szCs w:val="22"/>
          <w:shd w:val="clear" w:color="auto" w:fill="FFFFFF"/>
        </w:rPr>
        <w:t xml:space="preserve">bacteria have been described to express </w:t>
      </w:r>
      <w:r w:rsidR="00AA6793" w:rsidRPr="00BC22A8">
        <w:t>β</w:t>
      </w:r>
      <w:r w:rsidR="00AA6793">
        <w:rPr>
          <w:rStyle w:val="normaltextrun"/>
          <w:rFonts w:cs="Arial"/>
          <w:color w:val="000000"/>
          <w:szCs w:val="22"/>
          <w:shd w:val="clear" w:color="auto" w:fill="FFFFFF"/>
        </w:rPr>
        <w:t xml:space="preserve">-glucuronidases and </w:t>
      </w:r>
      <w:r w:rsidR="006E23B0">
        <w:rPr>
          <w:rStyle w:val="normaltextrun"/>
          <w:rFonts w:cs="Arial"/>
          <w:color w:val="000000"/>
          <w:szCs w:val="22"/>
          <w:shd w:val="clear" w:color="auto" w:fill="FFFFFF"/>
        </w:rPr>
        <w:t xml:space="preserve">to </w:t>
      </w:r>
      <w:r w:rsidR="00AA6793">
        <w:rPr>
          <w:rStyle w:val="normaltextrun"/>
          <w:rFonts w:cs="Arial"/>
          <w:color w:val="000000"/>
          <w:szCs w:val="22"/>
          <w:shd w:val="clear" w:color="auto" w:fill="FFFFFF"/>
        </w:rPr>
        <w:t>increase side effects in patients.</w:t>
      </w:r>
      <w:r w:rsidR="002E3935">
        <w:rPr>
          <w:rStyle w:val="normaltextrun"/>
          <w:rFonts w:cs="Arial"/>
          <w:color w:val="000000"/>
          <w:szCs w:val="22"/>
          <w:shd w:val="clear" w:color="auto" w:fill="FFFFFF"/>
        </w:rPr>
        <w:t xml:space="preserve"> B</w:t>
      </w:r>
      <w:r w:rsidR="00AA6793">
        <w:rPr>
          <w:rStyle w:val="normaltextrun"/>
          <w:rFonts w:cs="Arial"/>
          <w:color w:val="000000"/>
          <w:szCs w:val="22"/>
          <w:shd w:val="clear" w:color="auto" w:fill="FFFFFF"/>
        </w:rPr>
        <w:t xml:space="preserve">etter understanding the effects of gut bacteria on irinotecan metabolism is crucial to improve treatment strategies. </w:t>
      </w:r>
      <w:r w:rsidR="002E3935">
        <w:rPr>
          <w:rStyle w:val="normaltextrun"/>
          <w:rFonts w:cs="Arial"/>
          <w:color w:val="000000"/>
          <w:szCs w:val="22"/>
          <w:shd w:val="clear" w:color="auto" w:fill="FFFFFF"/>
        </w:rPr>
        <w:t>Thus, t</w:t>
      </w:r>
      <w:r w:rsidR="00AA6793">
        <w:rPr>
          <w:rStyle w:val="normaltextrun"/>
          <w:rFonts w:cs="Arial"/>
          <w:color w:val="000000"/>
          <w:szCs w:val="22"/>
          <w:shd w:val="clear" w:color="auto" w:fill="FFFFFF"/>
        </w:rPr>
        <w:t>he example of irinotecan is valuable to fill this knowledge gab and serves as an effective means to validate the gut-liver platform.</w:t>
      </w:r>
    </w:p>
    <w:p w14:paraId="708F833A" w14:textId="77777777" w:rsidR="00AA6793" w:rsidRDefault="00AA6793" w:rsidP="00AA6793">
      <w:pPr>
        <w:rPr>
          <w:rFonts w:eastAsia="Arial" w:cs="Arial"/>
          <w:color w:val="000000" w:themeColor="text1"/>
        </w:rPr>
      </w:pPr>
    </w:p>
    <w:p w14:paraId="539D0138" w14:textId="1B85FDD6" w:rsidR="00C642BD" w:rsidRPr="0088325E" w:rsidRDefault="00AA6793" w:rsidP="00C642BD">
      <w:pPr>
        <w:rPr>
          <w:rFonts w:cs="Arial"/>
          <w:color w:val="000000"/>
          <w:szCs w:val="22"/>
          <w:shd w:val="clear" w:color="auto" w:fill="FFFFFF"/>
        </w:rPr>
      </w:pPr>
      <w:r>
        <w:t xml:space="preserve">The metabolic processes of cells can be influenced by the media flow rate in </w:t>
      </w:r>
      <w:proofErr w:type="spellStart"/>
      <w:r>
        <w:t>OoCs</w:t>
      </w:r>
      <w:proofErr w:type="spellEnd"/>
      <w:r>
        <w:t xml:space="preserve"> </w:t>
      </w:r>
      <w:sdt>
        <w:sdtPr>
          <w:rPr>
            <w:color w:val="000000"/>
          </w:rPr>
          <w:tag w:val="MENDELEY_CITATION_v3_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"/>
          <w:id w:val="-1010210139"/>
          <w:placeholder>
            <w:docPart w:val="67346DF1068DC24086A11A4388EDED2C"/>
          </w:placeholder>
        </w:sdtPr>
        <w:sdtContent>
          <w:r w:rsidR="00D137A9" w:rsidRPr="00D137A9">
            <w:rPr>
              <w:color w:val="000000"/>
            </w:rPr>
            <w:t>(Leung et al., 2022)</w:t>
          </w:r>
        </w:sdtContent>
      </w:sdt>
      <w:r>
        <w:t xml:space="preserve">. The media flow rate can impact cell growth, nutrient supply, cell metabolism and removal of waste. In the case of drug testing in </w:t>
      </w:r>
      <w:proofErr w:type="spellStart"/>
      <w:r>
        <w:t>OoCs</w:t>
      </w:r>
      <w:proofErr w:type="spellEnd"/>
      <w:r>
        <w:t xml:space="preserve">, the flow rate can affect drug delivery, </w:t>
      </w:r>
      <w:proofErr w:type="gramStart"/>
      <w:r>
        <w:t>distribution</w:t>
      </w:r>
      <w:proofErr w:type="gramEnd"/>
      <w:r>
        <w:t xml:space="preserve"> and metabolism. Thus, when designing an experiment in </w:t>
      </w:r>
      <w:proofErr w:type="spellStart"/>
      <w:r>
        <w:t>OoCs</w:t>
      </w:r>
      <w:proofErr w:type="spellEnd"/>
      <w:r>
        <w:t xml:space="preserve">, the flow rate needs to be adjusted according to the type of cell, culture conditions and the purpose of the experiment </w:t>
      </w:r>
      <w:sdt>
        <w:sdtPr>
          <w:rPr>
            <w:color w:val="000000"/>
          </w:rPr>
          <w:tag w:val="MENDELEY_CITATION_v3_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"/>
          <w:id w:val="-1778792621"/>
          <w:placeholder>
            <w:docPart w:val="67346DF1068DC24086A11A4388EDED2C"/>
          </w:placeholder>
        </w:sdtPr>
        <w:sdtContent>
          <w:r w:rsidR="00D137A9" w:rsidRPr="00D137A9">
            <w:rPr>
              <w:color w:val="000000"/>
            </w:rPr>
            <w:t>(</w:t>
          </w:r>
          <w:proofErr w:type="spellStart"/>
          <w:r w:rsidR="00D137A9" w:rsidRPr="00D137A9">
            <w:rPr>
              <w:color w:val="000000"/>
            </w:rPr>
            <w:t>Wikswo</w:t>
          </w:r>
          <w:proofErr w:type="spellEnd"/>
          <w:r w:rsidR="00D137A9" w:rsidRPr="00D137A9">
            <w:rPr>
              <w:color w:val="000000"/>
            </w:rPr>
            <w:t xml:space="preserve"> et al., 2013)</w:t>
          </w:r>
        </w:sdtContent>
      </w:sdt>
      <w:r>
        <w:t>. For simplification purposes, I thus kept the gut-liver platform under static conditions to avoid any disturbances caused by media flow. The duration of irinotecan treatment in this assay was determined according to the human-referenced half-life</w:t>
      </w:r>
      <w:r>
        <w:rPr>
          <w:rStyle w:val="FootnoteReference"/>
        </w:rPr>
        <w:footnoteReference w:id="7"/>
      </w:r>
      <w:r>
        <w:t xml:space="preserve"> of irinotecan, which is 12 hours </w:t>
      </w:r>
      <w:sdt>
        <w:sdtPr>
          <w:rPr>
            <w:color w:val="000000"/>
          </w:rPr>
          <w:tag w:val="MENDELEY_CITATION_v3_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"/>
          <w:id w:val="294195313"/>
          <w:placeholder>
            <w:docPart w:val="67346DF1068DC24086A11A4388EDED2C"/>
          </w:placeholder>
        </w:sdtPr>
        <w:sdtContent>
          <w:r w:rsidR="00D137A9" w:rsidRPr="00D137A9">
            <w:rPr>
              <w:color w:val="000000"/>
            </w:rPr>
            <w:t>(</w:t>
          </w:r>
          <w:proofErr w:type="spellStart"/>
          <w:r w:rsidR="00D137A9" w:rsidRPr="00D137A9">
            <w:rPr>
              <w:color w:val="000000"/>
            </w:rPr>
            <w:t>Abigerges</w:t>
          </w:r>
          <w:proofErr w:type="spellEnd"/>
          <w:r w:rsidR="00D137A9" w:rsidRPr="00D137A9">
            <w:rPr>
              <w:color w:val="000000"/>
            </w:rPr>
            <w:t xml:space="preserve"> et al., 1995)</w:t>
          </w:r>
        </w:sdtContent>
      </w:sdt>
      <w:r>
        <w:rPr>
          <w:color w:val="000000"/>
        </w:rPr>
        <w:t>.</w:t>
      </w:r>
      <w:r w:rsidR="00C642BD">
        <w:t xml:space="preserve"> </w:t>
      </w:r>
      <w:r w:rsidR="00C642BD" w:rsidRPr="0088325E">
        <w:rPr>
          <w:rFonts w:eastAsia="Arial" w:cs="Arial"/>
          <w:color w:val="000000" w:themeColor="text1"/>
        </w:rPr>
        <w:t xml:space="preserve">Using </w:t>
      </w:r>
      <w:r w:rsidR="00C642BD" w:rsidRPr="0088325E">
        <w:rPr>
          <w:rFonts w:eastAsia="Times New Roman" w:cs="Arial"/>
          <w:color w:val="000000" w:themeColor="text1"/>
        </w:rPr>
        <w:t>liquid chromatography coupled to tandem mass spectrometry (LC-MS/MS)</w:t>
      </w:r>
      <w:r w:rsidR="002E3935">
        <w:rPr>
          <w:rFonts w:eastAsia="Times New Roman" w:cs="Arial"/>
          <w:color w:val="000000" w:themeColor="text1"/>
        </w:rPr>
        <w:t>,</w:t>
      </w:r>
      <w:r w:rsidR="00C642BD" w:rsidRPr="0088325E">
        <w:rPr>
          <w:rFonts w:eastAsia="Times New Roman" w:cs="Arial"/>
          <w:color w:val="000000" w:themeColor="text1"/>
        </w:rPr>
        <w:t xml:space="preserve"> </w:t>
      </w:r>
      <w:r w:rsidR="00C642BD">
        <w:rPr>
          <w:rFonts w:eastAsia="Arial" w:cs="Arial"/>
          <w:color w:val="000000" w:themeColor="text1"/>
        </w:rPr>
        <w:t>I</w:t>
      </w:r>
      <w:r w:rsidR="00C642BD" w:rsidRPr="0088325E">
        <w:rPr>
          <w:rFonts w:eastAsia="Arial" w:cs="Arial"/>
          <w:color w:val="000000" w:themeColor="text1"/>
        </w:rPr>
        <w:t xml:space="preserve"> w</w:t>
      </w:r>
      <w:r w:rsidR="00C642BD">
        <w:rPr>
          <w:rFonts w:eastAsia="Arial" w:cs="Arial"/>
          <w:color w:val="000000" w:themeColor="text1"/>
        </w:rPr>
        <w:t>as</w:t>
      </w:r>
      <w:r w:rsidR="00C642BD" w:rsidRPr="0088325E">
        <w:rPr>
          <w:rFonts w:eastAsia="Arial" w:cs="Arial"/>
          <w:color w:val="000000" w:themeColor="text1"/>
        </w:rPr>
        <w:t xml:space="preserve"> able to follow irinotecan together with its metabolites and demonstrate that the established gut-liver platform closely simulates irinotecan’s metabolism.</w:t>
      </w:r>
    </w:p>
    <w:p w14:paraId="5715D494" w14:textId="77777777" w:rsidR="00C642BD" w:rsidRDefault="00C642BD" w:rsidP="00AA6793"/>
    <w:p w14:paraId="2F6A72FC" w14:textId="289B12CE" w:rsidR="00AA6793" w:rsidRDefault="00AA6793" w:rsidP="00AA6793">
      <w:r>
        <w:lastRenderedPageBreak/>
        <w:t xml:space="preserve">In section </w:t>
      </w:r>
      <w:r>
        <w:fldChar w:fldCharType="begin"/>
      </w:r>
      <w:r>
        <w:instrText xml:space="preserve"> REF _Ref144901230 \r \h </w:instrText>
      </w:r>
      <w:r>
        <w:fldChar w:fldCharType="separate"/>
      </w:r>
      <w:r w:rsidR="003419DB">
        <w:t>1.2.5.1</w:t>
      </w:r>
      <w:r>
        <w:fldChar w:fldCharType="end"/>
      </w:r>
      <w:r>
        <w:t>, I explained that SN-38G was shown to be reactivated by bacterial</w:t>
      </w:r>
      <w:r w:rsidRPr="002326A1">
        <w:t xml:space="preserve"> </w:t>
      </w:r>
      <w:r w:rsidRPr="00BC22A8">
        <w:t>β</w:t>
      </w:r>
      <w:r>
        <w:rPr>
          <w:rStyle w:val="normaltextrun"/>
          <w:rFonts w:cs="Arial"/>
          <w:color w:val="000000"/>
          <w:szCs w:val="22"/>
          <w:shd w:val="clear" w:color="auto" w:fill="FFFFFF"/>
        </w:rPr>
        <w:t>-glucuronidase</w:t>
      </w:r>
      <w:r w:rsidR="002E3935">
        <w:rPr>
          <w:rStyle w:val="normaltextrun"/>
          <w:rFonts w:cs="Arial"/>
          <w:color w:val="000000"/>
          <w:szCs w:val="22"/>
          <w:shd w:val="clear" w:color="auto" w:fill="FFFFFF"/>
        </w:rPr>
        <w:t xml:space="preserve"> </w:t>
      </w:r>
      <w:sdt>
        <w:sdtPr>
          <w:rPr>
            <w:rStyle w:val="normaltextrun"/>
            <w:rFonts w:cs="Arial"/>
            <w:color w:val="000000"/>
            <w:szCs w:val="22"/>
          </w:rPr>
          <w:tag w:val="MENDELEY_CITATION_v3_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"/>
          <w:id w:val="577714725"/>
          <w:placeholder>
            <w:docPart w:val="D9FD6AA5FBB3804884F260C1239410DA"/>
          </w:placeholder>
        </w:sdtPr>
        <w:sdtContent>
          <w:r w:rsidR="00D137A9" w:rsidRPr="00D137A9">
            <w:rPr>
              <w:rStyle w:val="normaltextrun"/>
              <w:rFonts w:cs="Arial"/>
              <w:color w:val="000000"/>
              <w:szCs w:val="22"/>
            </w:rPr>
            <w:t>(Parvez et al., 2021; Yue et al., 2021)</w:t>
          </w:r>
        </w:sdtContent>
      </w:sdt>
      <w:r>
        <w:t xml:space="preserve">. Ultimately this reactivation leads to the prolonged exposure of the toxic SN-38 metabolite in the body and thus triggers severe intestinal diarrhea in patients. </w:t>
      </w:r>
      <w:r w:rsidRPr="00DD13FC">
        <w:rPr>
          <w:i/>
          <w:iCs/>
        </w:rPr>
        <w:t>Escherichia coli</w:t>
      </w:r>
      <w:r>
        <w:t xml:space="preserve"> is involved, amongst others, in the transformation of SN-38G into SN-38, through its expression of </w:t>
      </w:r>
      <w:r w:rsidRPr="00BC22A8">
        <w:t>β</w:t>
      </w:r>
      <w:r>
        <w:rPr>
          <w:rStyle w:val="normaltextrun"/>
          <w:rFonts w:cs="Arial"/>
          <w:color w:val="000000"/>
          <w:szCs w:val="22"/>
          <w:shd w:val="clear" w:color="auto" w:fill="FFFFFF"/>
        </w:rPr>
        <w:t>-glucuronidase</w:t>
      </w:r>
      <w:r w:rsidR="00D137A9">
        <w:rPr>
          <w:rStyle w:val="normaltextrun"/>
          <w:rFonts w:cs="Arial"/>
          <w:color w:val="000000"/>
          <w:szCs w:val="22"/>
          <w:shd w:val="clear" w:color="auto" w:fill="FFFFFF"/>
        </w:rPr>
        <w:t xml:space="preserve"> </w:t>
      </w:r>
      <w:sdt>
        <w:sdtPr>
          <w:rPr>
            <w:rStyle w:val="normaltextrun"/>
            <w:rFonts w:cs="Arial"/>
            <w:color w:val="000000"/>
            <w:szCs w:val="22"/>
            <w:shd w:val="clear" w:color="auto" w:fill="FFFFFF"/>
          </w:rPr>
          <w:tag w:val="MENDELEY_CITATION_v3_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"/>
          <w:id w:val="1716544570"/>
          <w:placeholder>
            <w:docPart w:val="DefaultPlaceholder_-1854013440"/>
          </w:placeholder>
        </w:sdtPr>
        <w:sdtContent>
          <w:r w:rsidR="00D137A9" w:rsidRPr="00D137A9">
            <w:rPr>
              <w:rStyle w:val="normaltextrun"/>
              <w:rFonts w:cs="Arial"/>
              <w:color w:val="000000"/>
              <w:szCs w:val="22"/>
              <w:shd w:val="clear" w:color="auto" w:fill="FFFFFF"/>
            </w:rPr>
            <w:t>(A. B. Roberts et al., 2013)</w:t>
          </w:r>
        </w:sdtContent>
      </w:sdt>
      <w:r>
        <w:t xml:space="preserve">. However, the precise dynamics involved in this reactivation have not yet been studied </w:t>
      </w:r>
      <w:r w:rsidR="006E23B0" w:rsidRPr="006E23B0">
        <w:t xml:space="preserve">in an </w:t>
      </w:r>
      <w:proofErr w:type="spellStart"/>
      <w:r w:rsidR="006E23B0" w:rsidRPr="006E23B0">
        <w:t>OoC</w:t>
      </w:r>
      <w:proofErr w:type="spellEnd"/>
      <w:r w:rsidR="006E23B0" w:rsidRPr="006E23B0">
        <w:t xml:space="preserve"> model</w:t>
      </w:r>
      <w:r w:rsidRPr="006E23B0">
        <w:t>.</w:t>
      </w:r>
      <w:r>
        <w:t xml:space="preserve"> Thus, I aimed to use the gut-liver platform to better elucidate on the effect of </w:t>
      </w:r>
      <w:r w:rsidRPr="00DD13FC">
        <w:rPr>
          <w:i/>
          <w:iCs/>
        </w:rPr>
        <w:t>E</w:t>
      </w:r>
      <w:r>
        <w:rPr>
          <w:i/>
          <w:iCs/>
        </w:rPr>
        <w:t>.</w:t>
      </w:r>
      <w:r w:rsidRPr="00DD13FC">
        <w:rPr>
          <w:i/>
          <w:iCs/>
        </w:rPr>
        <w:t xml:space="preserve"> coli</w:t>
      </w:r>
      <w:r>
        <w:rPr>
          <w:i/>
          <w:iCs/>
        </w:rPr>
        <w:t xml:space="preserve"> </w:t>
      </w:r>
      <w:r>
        <w:t>on</w:t>
      </w:r>
      <w:r w:rsidRPr="00DD13FC">
        <w:t xml:space="preserve"> </w:t>
      </w:r>
      <w:r>
        <w:t xml:space="preserve">irinotecan metabolism. </w:t>
      </w:r>
    </w:p>
    <w:p w14:paraId="21CA0B36" w14:textId="77777777" w:rsidR="00AA6793" w:rsidRDefault="00AA6793" w:rsidP="00AA6793"/>
    <w:p w14:paraId="5F1CCC0A" w14:textId="1B42E335" w:rsidR="00AA6793" w:rsidRDefault="002E3935" w:rsidP="00AA6793">
      <w:r>
        <w:t>The experiments included in this chapter</w:t>
      </w:r>
      <w:r w:rsidR="00AA6793">
        <w:t>,</w:t>
      </w:r>
      <w:r>
        <w:t xml:space="preserve"> simulating irinotecan metabolism,</w:t>
      </w:r>
      <w:r w:rsidR="00AA6793">
        <w:t xml:space="preserve"> resulted in low levels of SN-38G in the gut-liver platform (0,9 ng/ml). These levels of SN-38G I detected are inferior to </w:t>
      </w:r>
      <w:r w:rsidR="00AA6793" w:rsidRPr="00DD13FC">
        <w:rPr>
          <w:i/>
          <w:iCs/>
        </w:rPr>
        <w:t>in vivo</w:t>
      </w:r>
      <w:r w:rsidR="00AA6793">
        <w:t xml:space="preserve"> levels of SN-38G (40-100 ng/ml, 12 hours after intravenous perfusion of irinotecan) </w:t>
      </w:r>
      <w:sdt>
        <w:sdtPr>
          <w:tag w:val="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"/>
          <w:id w:val="-1780565241"/>
          <w:placeholder>
            <w:docPart w:val="18C69A610E16FE48B377344025A6FA6F"/>
          </w:placeholder>
        </w:sdtPr>
        <w:sdtContent>
          <w:r w:rsidR="00D137A9">
            <w:rPr>
              <w:rFonts w:eastAsia="Times New Roman"/>
            </w:rPr>
            <w:t>(</w:t>
          </w:r>
          <w:proofErr w:type="spellStart"/>
          <w:r w:rsidR="00D137A9">
            <w:rPr>
              <w:rFonts w:eastAsia="Times New Roman"/>
            </w:rPr>
            <w:t>Czejka</w:t>
          </w:r>
          <w:proofErr w:type="spellEnd"/>
          <w:r w:rsidR="00D137A9">
            <w:rPr>
              <w:rFonts w:eastAsia="Times New Roman"/>
            </w:rPr>
            <w:t xml:space="preserve"> Martin J. et al., 2010; Raymond et al., 2003; Satoh T. et al., 2013; </w:t>
          </w:r>
          <w:proofErr w:type="spellStart"/>
          <w:r w:rsidR="00D137A9">
            <w:rPr>
              <w:rFonts w:eastAsia="Times New Roman"/>
            </w:rPr>
            <w:t>Wadsak</w:t>
          </w:r>
          <w:proofErr w:type="spellEnd"/>
          <w:r w:rsidR="00D137A9">
            <w:rPr>
              <w:rFonts w:eastAsia="Times New Roman"/>
            </w:rPr>
            <w:t xml:space="preserve"> &amp; </w:t>
          </w:r>
          <w:proofErr w:type="spellStart"/>
          <w:r w:rsidR="00D137A9">
            <w:rPr>
              <w:rFonts w:eastAsia="Times New Roman"/>
            </w:rPr>
            <w:t>Farkouh</w:t>
          </w:r>
          <w:proofErr w:type="spellEnd"/>
          <w:r w:rsidR="00D137A9">
            <w:rPr>
              <w:rFonts w:eastAsia="Times New Roman"/>
            </w:rPr>
            <w:t>, 2014)</w:t>
          </w:r>
        </w:sdtContent>
      </w:sdt>
      <w:r w:rsidR="00AA6793">
        <w:t xml:space="preserve">. Given that the low levels detected in the gut-liver platform would not be sufficient to see an effect of reactivation, I addressed this issue by elevating SN-38G levels. Thus, I manually perfused the gut-liver platform </w:t>
      </w:r>
      <w:r w:rsidR="00AA6793" w:rsidRPr="003778CE">
        <w:t>with higher</w:t>
      </w:r>
      <w:r w:rsidR="00AA6793">
        <w:t xml:space="preserve"> concentrations of SN-38G and assessed the impact of </w:t>
      </w:r>
      <w:r w:rsidR="00AA6793" w:rsidRPr="00DD13FC">
        <w:rPr>
          <w:i/>
          <w:iCs/>
        </w:rPr>
        <w:t>Escherichia coli</w:t>
      </w:r>
      <w:r w:rsidR="00AA6793">
        <w:rPr>
          <w:i/>
          <w:iCs/>
        </w:rPr>
        <w:t xml:space="preserve"> </w:t>
      </w:r>
      <w:r w:rsidR="00AA6793" w:rsidRPr="00E264AA">
        <w:t>to reactivate SN-38G into SN-38</w:t>
      </w:r>
      <w:r w:rsidR="00AA6793">
        <w:t>.</w:t>
      </w:r>
    </w:p>
    <w:p w14:paraId="6AE2EAD5" w14:textId="77777777" w:rsidR="001267AC" w:rsidRDefault="001267AC" w:rsidP="00AA6793">
      <w:pPr>
        <w:rPr>
          <w:i/>
          <w:iCs/>
        </w:rPr>
      </w:pPr>
    </w:p>
    <w:p w14:paraId="37B1B2E0" w14:textId="5F5BF120" w:rsidR="00AA6793" w:rsidRPr="006800E9" w:rsidRDefault="00AA6793" w:rsidP="00AA6793">
      <w:r w:rsidRPr="00E264AA">
        <w:rPr>
          <w:i/>
          <w:iCs/>
        </w:rPr>
        <w:t>In vivo</w:t>
      </w:r>
      <w:r>
        <w:t xml:space="preserve">, gut bacteria are continuously exposed to a multitude of external factors. As a result, this triggers various enzymes to be expressed to respond to the environmental conditions. However, </w:t>
      </w:r>
      <w:r w:rsidRPr="00E264AA">
        <w:rPr>
          <w:i/>
          <w:iCs/>
        </w:rPr>
        <w:t>in vitro</w:t>
      </w:r>
      <w:r>
        <w:rPr>
          <w:i/>
          <w:iCs/>
        </w:rPr>
        <w:t xml:space="preserve"> </w:t>
      </w:r>
      <w:r>
        <w:t xml:space="preserve">conditions differ compared to the </w:t>
      </w:r>
      <w:r w:rsidRPr="006800E9">
        <w:rPr>
          <w:i/>
          <w:iCs/>
        </w:rPr>
        <w:t>in vivo</w:t>
      </w:r>
      <w:r>
        <w:t xml:space="preserve"> environment and therefore bacterial enzyme expression may vary </w:t>
      </w:r>
      <w:r w:rsidRPr="00E264AA">
        <w:rPr>
          <w:i/>
          <w:iCs/>
        </w:rPr>
        <w:t>in vitro</w:t>
      </w:r>
      <w:r>
        <w:t xml:space="preserve">. Even if many bacteria possess the aptitude to </w:t>
      </w:r>
      <w:r>
        <w:rPr>
          <w:rStyle w:val="normaltextrun"/>
          <w:rFonts w:cs="Arial"/>
          <w:iCs/>
          <w:color w:val="000000"/>
          <w:szCs w:val="22"/>
          <w:shd w:val="clear" w:color="auto" w:fill="FFFFFF"/>
        </w:rPr>
        <w:t xml:space="preserve">produce </w:t>
      </w:r>
      <w:r w:rsidRPr="00FA26D6">
        <w:rPr>
          <w:iCs/>
        </w:rPr>
        <w:t>β-glucuronidase</w:t>
      </w:r>
      <w:r w:rsidR="006E23B0">
        <w:rPr>
          <w:iCs/>
        </w:rPr>
        <w:t>s</w:t>
      </w:r>
      <w:r>
        <w:rPr>
          <w:iCs/>
        </w:rPr>
        <w:t xml:space="preserve">, in some cases it might be essential to further induce </w:t>
      </w:r>
      <w:r w:rsidR="006E23B0">
        <w:rPr>
          <w:iCs/>
        </w:rPr>
        <w:t>their</w:t>
      </w:r>
      <w:r>
        <w:rPr>
          <w:iCs/>
        </w:rPr>
        <w:t xml:space="preserve"> expression to see a metabolic effect. Hence, </w:t>
      </w:r>
      <w:r>
        <w:t xml:space="preserve">this chapter describes the methodologies used to further induce </w:t>
      </w:r>
      <w:r w:rsidRPr="00BC22A8">
        <w:t>β</w:t>
      </w:r>
      <w:r>
        <w:rPr>
          <w:rStyle w:val="normaltextrun"/>
          <w:rFonts w:cs="Arial"/>
          <w:color w:val="000000"/>
          <w:szCs w:val="22"/>
          <w:shd w:val="clear" w:color="auto" w:fill="FFFFFF"/>
        </w:rPr>
        <w:t xml:space="preserve">-glucuronidase expression in </w:t>
      </w:r>
      <w:r w:rsidRPr="007F58BB">
        <w:rPr>
          <w:rStyle w:val="normaltextrun"/>
          <w:rFonts w:cs="Arial"/>
          <w:i/>
          <w:iCs/>
          <w:color w:val="000000"/>
          <w:szCs w:val="22"/>
          <w:shd w:val="clear" w:color="auto" w:fill="FFFFFF"/>
        </w:rPr>
        <w:t>E. coli</w:t>
      </w:r>
      <w:r>
        <w:rPr>
          <w:rStyle w:val="normaltextrun"/>
          <w:rFonts w:cs="Arial"/>
          <w:color w:val="000000"/>
          <w:szCs w:val="22"/>
          <w:shd w:val="clear" w:color="auto" w:fill="FFFFFF"/>
        </w:rPr>
        <w:t>.</w:t>
      </w:r>
    </w:p>
    <w:p w14:paraId="0201A6CB" w14:textId="14686FB3" w:rsidR="001D1E9F" w:rsidRDefault="00CD7B2A" w:rsidP="0002557F">
      <w:pPr>
        <w:spacing w:after="160" w:line="259" w:lineRule="auto"/>
        <w:jc w:val="left"/>
      </w:pPr>
      <w:r>
        <w:br w:type="page"/>
      </w:r>
    </w:p>
    <w:p w14:paraId="0DA74FAC" w14:textId="28D0F409" w:rsidR="00873821" w:rsidRDefault="006A0C3B" w:rsidP="006A0C3B">
      <w:pPr>
        <w:pStyle w:val="Heading3"/>
      </w:pPr>
      <w:bookmarkStart w:id="150" w:name="_Ref147397198"/>
      <w:bookmarkStart w:id="151" w:name="_Ref147397619"/>
      <w:bookmarkStart w:id="152" w:name="_Ref147397644"/>
      <w:bookmarkStart w:id="153" w:name="_Toc147823054"/>
      <w:r>
        <w:lastRenderedPageBreak/>
        <w:t>Manuscript</w:t>
      </w:r>
      <w:bookmarkEnd w:id="150"/>
      <w:bookmarkEnd w:id="151"/>
      <w:bookmarkEnd w:id="152"/>
      <w:bookmarkEnd w:id="153"/>
    </w:p>
    <w:p w14:paraId="732ED5AF" w14:textId="33190C53" w:rsidR="004C6EDC" w:rsidRDefault="004C6EDC" w:rsidP="004C6EDC"/>
    <w:p w14:paraId="62FAA40B" w14:textId="4474164F" w:rsidR="00B504D6" w:rsidRDefault="00B504D6" w:rsidP="004C6EDC"/>
    <w:p w14:paraId="3488A626" w14:textId="77777777" w:rsidR="00B504D6" w:rsidRDefault="00B504D6" w:rsidP="004C6EDC"/>
    <w:p w14:paraId="6FCF5E69" w14:textId="77777777" w:rsidR="004C6EDC" w:rsidRPr="004C6EDC" w:rsidRDefault="004C6EDC" w:rsidP="004C6EDC"/>
    <w:p w14:paraId="53C32B98" w14:textId="6265C249" w:rsidR="00351F5E" w:rsidRPr="00351F5E" w:rsidRDefault="00FA6BA5" w:rsidP="00351F5E">
      <w:r>
        <w:rPr>
          <w:noProof/>
        </w:rPr>
        <w:drawing>
          <wp:inline distT="0" distB="0" distL="0" distR="0" wp14:anchorId="54527524" wp14:editId="0FFAEFDF">
            <wp:extent cx="5645888" cy="478937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a:extLst>
                        <a:ext uri="{28A0092B-C50C-407E-A947-70E740481C1C}">
                          <a14:useLocalDpi xmlns:a14="http://schemas.microsoft.com/office/drawing/2010/main" val="0"/>
                        </a:ext>
                      </a:extLst>
                    </a:blip>
                    <a:srcRect l="11456" t="7732" r="11789" b="46273"/>
                    <a:stretch/>
                  </pic:blipFill>
                  <pic:spPr bwMode="auto">
                    <a:xfrm>
                      <a:off x="0" y="0"/>
                      <a:ext cx="5670384" cy="4810157"/>
                    </a:xfrm>
                    <a:prstGeom prst="rect">
                      <a:avLst/>
                    </a:prstGeom>
                    <a:noFill/>
                    <a:ln>
                      <a:noFill/>
                    </a:ln>
                    <a:extLst>
                      <a:ext uri="{53640926-AAD7-44D8-BBD7-CCE9431645EC}">
                        <a14:shadowObscured xmlns:a14="http://schemas.microsoft.com/office/drawing/2010/main"/>
                      </a:ext>
                    </a:extLst>
                  </pic:spPr>
                </pic:pic>
              </a:graphicData>
            </a:graphic>
          </wp:inline>
        </w:drawing>
      </w:r>
    </w:p>
    <w:p w14:paraId="5D2C26CA" w14:textId="15796F89" w:rsidR="005551F1" w:rsidRDefault="006B7B13" w:rsidP="006B7B13">
      <w:pPr>
        <w:spacing w:after="160" w:line="259" w:lineRule="auto"/>
        <w:jc w:val="left"/>
        <w:rPr>
          <w:b/>
          <w:bCs/>
          <w:sz w:val="24"/>
        </w:rPr>
      </w:pPr>
      <w:r>
        <w:rPr>
          <w:b/>
          <w:bCs/>
          <w:sz w:val="24"/>
        </w:rPr>
        <w:br w:type="page"/>
      </w:r>
      <w:r w:rsidR="00FA6BA5">
        <w:rPr>
          <w:b/>
          <w:bCs/>
          <w:noProof/>
          <w:sz w:val="24"/>
        </w:rPr>
        <w:lastRenderedPageBreak/>
        <w:drawing>
          <wp:inline distT="0" distB="0" distL="0" distR="0" wp14:anchorId="1F9FF822" wp14:editId="5B3AC92B">
            <wp:extent cx="5642919" cy="56591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extLst>
                        <a:ext uri="{28A0092B-C50C-407E-A947-70E740481C1C}">
                          <a14:useLocalDpi xmlns:a14="http://schemas.microsoft.com/office/drawing/2010/main" val="0"/>
                        </a:ext>
                      </a:extLst>
                    </a:blip>
                    <a:srcRect l="11325" t="7314" r="11915" b="38308"/>
                    <a:stretch/>
                  </pic:blipFill>
                  <pic:spPr bwMode="auto">
                    <a:xfrm>
                      <a:off x="0" y="0"/>
                      <a:ext cx="5664968" cy="5681232"/>
                    </a:xfrm>
                    <a:prstGeom prst="rect">
                      <a:avLst/>
                    </a:prstGeom>
                    <a:noFill/>
                    <a:ln>
                      <a:noFill/>
                    </a:ln>
                    <a:extLst>
                      <a:ext uri="{53640926-AAD7-44D8-BBD7-CCE9431645EC}">
                        <a14:shadowObscured xmlns:a14="http://schemas.microsoft.com/office/drawing/2010/main"/>
                      </a:ext>
                    </a:extLst>
                  </pic:spPr>
                </pic:pic>
              </a:graphicData>
            </a:graphic>
          </wp:inline>
        </w:drawing>
      </w:r>
    </w:p>
    <w:p w14:paraId="6EB8A6AB" w14:textId="46B91CD4" w:rsidR="00FA6BA5" w:rsidRDefault="00FA6BA5" w:rsidP="006B7B13">
      <w:pPr>
        <w:spacing w:after="160" w:line="259" w:lineRule="auto"/>
        <w:jc w:val="left"/>
        <w:rPr>
          <w:b/>
          <w:bCs/>
          <w:sz w:val="24"/>
        </w:rPr>
      </w:pPr>
    </w:p>
    <w:p w14:paraId="4693CEC0" w14:textId="6B6E5F15" w:rsidR="00FA6BA5" w:rsidRDefault="00FA6BA5" w:rsidP="006B7B13">
      <w:pPr>
        <w:spacing w:after="160" w:line="259" w:lineRule="auto"/>
        <w:jc w:val="left"/>
        <w:rPr>
          <w:b/>
          <w:bCs/>
          <w:sz w:val="24"/>
        </w:rPr>
      </w:pPr>
      <w:r>
        <w:rPr>
          <w:b/>
          <w:bCs/>
          <w:noProof/>
          <w:sz w:val="24"/>
        </w:rPr>
        <w:lastRenderedPageBreak/>
        <w:drawing>
          <wp:inline distT="0" distB="0" distL="0" distR="0" wp14:anchorId="438088B6" wp14:editId="7CD87DF9">
            <wp:extent cx="5645670" cy="751535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a:extLst>
                        <a:ext uri="{28A0092B-C50C-407E-A947-70E740481C1C}">
                          <a14:useLocalDpi xmlns:a14="http://schemas.microsoft.com/office/drawing/2010/main" val="0"/>
                        </a:ext>
                      </a:extLst>
                    </a:blip>
                    <a:srcRect l="11076" t="7955" r="13292" b="20879"/>
                    <a:stretch/>
                  </pic:blipFill>
                  <pic:spPr bwMode="auto">
                    <a:xfrm>
                      <a:off x="0" y="0"/>
                      <a:ext cx="5665618" cy="7541912"/>
                    </a:xfrm>
                    <a:prstGeom prst="rect">
                      <a:avLst/>
                    </a:prstGeom>
                    <a:noFill/>
                    <a:ln>
                      <a:noFill/>
                    </a:ln>
                    <a:extLst>
                      <a:ext uri="{53640926-AAD7-44D8-BBD7-CCE9431645EC}">
                        <a14:shadowObscured xmlns:a14="http://schemas.microsoft.com/office/drawing/2010/main"/>
                      </a:ext>
                    </a:extLst>
                  </pic:spPr>
                </pic:pic>
              </a:graphicData>
            </a:graphic>
          </wp:inline>
        </w:drawing>
      </w:r>
    </w:p>
    <w:p w14:paraId="0442A1F1" w14:textId="711C891C" w:rsidR="00FA6BA5" w:rsidRDefault="00FA6BA5" w:rsidP="006B7B13">
      <w:pPr>
        <w:spacing w:after="160" w:line="259" w:lineRule="auto"/>
        <w:jc w:val="left"/>
        <w:rPr>
          <w:b/>
          <w:bCs/>
          <w:sz w:val="24"/>
        </w:rPr>
      </w:pPr>
      <w:r>
        <w:rPr>
          <w:b/>
          <w:bCs/>
          <w:noProof/>
          <w:sz w:val="24"/>
        </w:rPr>
        <w:lastRenderedPageBreak/>
        <w:drawing>
          <wp:inline distT="0" distB="0" distL="0" distR="0" wp14:anchorId="63702F0A" wp14:editId="5CF21094">
            <wp:extent cx="5645889" cy="76310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a:extLst>
                        <a:ext uri="{28A0092B-C50C-407E-A947-70E740481C1C}">
                          <a14:useLocalDpi xmlns:a14="http://schemas.microsoft.com/office/drawing/2010/main" val="0"/>
                        </a:ext>
                      </a:extLst>
                    </a:blip>
                    <a:srcRect l="10502" t="7822" r="12355" b="18522"/>
                    <a:stretch/>
                  </pic:blipFill>
                  <pic:spPr bwMode="auto">
                    <a:xfrm>
                      <a:off x="0" y="0"/>
                      <a:ext cx="5655725" cy="7644364"/>
                    </a:xfrm>
                    <a:prstGeom prst="rect">
                      <a:avLst/>
                    </a:prstGeom>
                    <a:noFill/>
                    <a:ln>
                      <a:noFill/>
                    </a:ln>
                    <a:extLst>
                      <a:ext uri="{53640926-AAD7-44D8-BBD7-CCE9431645EC}">
                        <a14:shadowObscured xmlns:a14="http://schemas.microsoft.com/office/drawing/2010/main"/>
                      </a:ext>
                    </a:extLst>
                  </pic:spPr>
                </pic:pic>
              </a:graphicData>
            </a:graphic>
          </wp:inline>
        </w:drawing>
      </w:r>
    </w:p>
    <w:p w14:paraId="6EC4D8F3" w14:textId="1C6CADE6" w:rsidR="00FA6BA5" w:rsidRDefault="00FA6BA5" w:rsidP="006B7B13">
      <w:pPr>
        <w:spacing w:after="160" w:line="259" w:lineRule="auto"/>
        <w:jc w:val="left"/>
        <w:rPr>
          <w:b/>
          <w:bCs/>
          <w:sz w:val="24"/>
        </w:rPr>
      </w:pPr>
      <w:r>
        <w:rPr>
          <w:b/>
          <w:bCs/>
          <w:noProof/>
          <w:sz w:val="24"/>
        </w:rPr>
        <w:lastRenderedPageBreak/>
        <w:drawing>
          <wp:inline distT="0" distB="0" distL="0" distR="0" wp14:anchorId="46139796" wp14:editId="4C309010">
            <wp:extent cx="5592622" cy="79754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a:extLst>
                        <a:ext uri="{28A0092B-C50C-407E-A947-70E740481C1C}">
                          <a14:useLocalDpi xmlns:a14="http://schemas.microsoft.com/office/drawing/2010/main" val="0"/>
                        </a:ext>
                      </a:extLst>
                    </a:blip>
                    <a:srcRect l="11411" t="7553" r="12935" b="16235"/>
                    <a:stretch/>
                  </pic:blipFill>
                  <pic:spPr bwMode="auto">
                    <a:xfrm>
                      <a:off x="0" y="0"/>
                      <a:ext cx="5614971" cy="8007346"/>
                    </a:xfrm>
                    <a:prstGeom prst="rect">
                      <a:avLst/>
                    </a:prstGeom>
                    <a:noFill/>
                    <a:ln>
                      <a:noFill/>
                    </a:ln>
                    <a:extLst>
                      <a:ext uri="{53640926-AAD7-44D8-BBD7-CCE9431645EC}">
                        <a14:shadowObscured xmlns:a14="http://schemas.microsoft.com/office/drawing/2010/main"/>
                      </a:ext>
                    </a:extLst>
                  </pic:spPr>
                </pic:pic>
              </a:graphicData>
            </a:graphic>
          </wp:inline>
        </w:drawing>
      </w:r>
    </w:p>
    <w:p w14:paraId="1058230E" w14:textId="66C67D4E" w:rsidR="00FA6BA5" w:rsidRDefault="00FA6BA5" w:rsidP="006B7B13">
      <w:pPr>
        <w:spacing w:after="160" w:line="259" w:lineRule="auto"/>
        <w:jc w:val="left"/>
        <w:rPr>
          <w:b/>
          <w:bCs/>
          <w:sz w:val="24"/>
        </w:rPr>
      </w:pPr>
      <w:r>
        <w:rPr>
          <w:b/>
          <w:bCs/>
          <w:noProof/>
          <w:sz w:val="24"/>
        </w:rPr>
        <w:lastRenderedPageBreak/>
        <w:drawing>
          <wp:inline distT="0" distB="0" distL="0" distR="0" wp14:anchorId="25C0DDE4" wp14:editId="1B1CA49A">
            <wp:extent cx="5645889" cy="791581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
                      <a:extLst>
                        <a:ext uri="{28A0092B-C50C-407E-A947-70E740481C1C}">
                          <a14:useLocalDpi xmlns:a14="http://schemas.microsoft.com/office/drawing/2010/main" val="0"/>
                        </a:ext>
                      </a:extLst>
                    </a:blip>
                    <a:srcRect l="11075" t="8091" r="12929" b="16640"/>
                    <a:stretch/>
                  </pic:blipFill>
                  <pic:spPr bwMode="auto">
                    <a:xfrm>
                      <a:off x="0" y="0"/>
                      <a:ext cx="5659417" cy="7934781"/>
                    </a:xfrm>
                    <a:prstGeom prst="rect">
                      <a:avLst/>
                    </a:prstGeom>
                    <a:noFill/>
                    <a:ln>
                      <a:noFill/>
                    </a:ln>
                    <a:extLst>
                      <a:ext uri="{53640926-AAD7-44D8-BBD7-CCE9431645EC}">
                        <a14:shadowObscured xmlns:a14="http://schemas.microsoft.com/office/drawing/2010/main"/>
                      </a:ext>
                    </a:extLst>
                  </pic:spPr>
                </pic:pic>
              </a:graphicData>
            </a:graphic>
          </wp:inline>
        </w:drawing>
      </w:r>
    </w:p>
    <w:p w14:paraId="67C215CA" w14:textId="51694000" w:rsidR="00FA6BA5" w:rsidRDefault="00FA6BA5" w:rsidP="006B7B13">
      <w:pPr>
        <w:spacing w:after="160" w:line="259" w:lineRule="auto"/>
        <w:jc w:val="left"/>
        <w:rPr>
          <w:b/>
          <w:bCs/>
          <w:sz w:val="24"/>
        </w:rPr>
      </w:pPr>
      <w:r>
        <w:rPr>
          <w:b/>
          <w:bCs/>
          <w:noProof/>
          <w:sz w:val="24"/>
        </w:rPr>
        <w:lastRenderedPageBreak/>
        <w:drawing>
          <wp:inline distT="0" distB="0" distL="0" distR="0" wp14:anchorId="504ACDB1" wp14:editId="14E0C8E2">
            <wp:extent cx="5678181" cy="249865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a:extLst>
                        <a:ext uri="{28A0092B-C50C-407E-A947-70E740481C1C}">
                          <a14:useLocalDpi xmlns:a14="http://schemas.microsoft.com/office/drawing/2010/main" val="0"/>
                        </a:ext>
                      </a:extLst>
                    </a:blip>
                    <a:srcRect l="10692" t="7822" r="12925" b="68434"/>
                    <a:stretch/>
                  </pic:blipFill>
                  <pic:spPr bwMode="auto">
                    <a:xfrm>
                      <a:off x="0" y="0"/>
                      <a:ext cx="5703752" cy="2509904"/>
                    </a:xfrm>
                    <a:prstGeom prst="rect">
                      <a:avLst/>
                    </a:prstGeom>
                    <a:noFill/>
                    <a:ln>
                      <a:noFill/>
                    </a:ln>
                    <a:extLst>
                      <a:ext uri="{53640926-AAD7-44D8-BBD7-CCE9431645EC}">
                        <a14:shadowObscured xmlns:a14="http://schemas.microsoft.com/office/drawing/2010/main"/>
                      </a:ext>
                    </a:extLst>
                  </pic:spPr>
                </pic:pic>
              </a:graphicData>
            </a:graphic>
          </wp:inline>
        </w:drawing>
      </w:r>
    </w:p>
    <w:p w14:paraId="4DC92A53" w14:textId="63BAC6A6" w:rsidR="00FA6BA5" w:rsidRDefault="00FA6BA5" w:rsidP="006B7B13">
      <w:pPr>
        <w:spacing w:after="160" w:line="259" w:lineRule="auto"/>
        <w:jc w:val="left"/>
        <w:rPr>
          <w:b/>
          <w:bCs/>
          <w:sz w:val="24"/>
        </w:rPr>
      </w:pPr>
      <w:r>
        <w:rPr>
          <w:b/>
          <w:bCs/>
          <w:noProof/>
          <w:sz w:val="24"/>
        </w:rPr>
        <w:lastRenderedPageBreak/>
        <w:drawing>
          <wp:inline distT="0" distB="0" distL="0" distR="0" wp14:anchorId="1FB991A1" wp14:editId="11960FB3">
            <wp:extent cx="5677786" cy="692924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9">
                      <a:extLst>
                        <a:ext uri="{28A0092B-C50C-407E-A947-70E740481C1C}">
                          <a14:useLocalDpi xmlns:a14="http://schemas.microsoft.com/office/drawing/2010/main" val="0"/>
                        </a:ext>
                      </a:extLst>
                    </a:blip>
                    <a:srcRect l="11074" t="9442" r="13511" b="25542"/>
                    <a:stretch/>
                  </pic:blipFill>
                  <pic:spPr bwMode="auto">
                    <a:xfrm>
                      <a:off x="0" y="0"/>
                      <a:ext cx="5699676" cy="6955964"/>
                    </a:xfrm>
                    <a:prstGeom prst="rect">
                      <a:avLst/>
                    </a:prstGeom>
                    <a:noFill/>
                    <a:ln>
                      <a:noFill/>
                    </a:ln>
                    <a:extLst>
                      <a:ext uri="{53640926-AAD7-44D8-BBD7-CCE9431645EC}">
                        <a14:shadowObscured xmlns:a14="http://schemas.microsoft.com/office/drawing/2010/main"/>
                      </a:ext>
                    </a:extLst>
                  </pic:spPr>
                </pic:pic>
              </a:graphicData>
            </a:graphic>
          </wp:inline>
        </w:drawing>
      </w:r>
    </w:p>
    <w:p w14:paraId="0F63AD78" w14:textId="6D541072" w:rsidR="00FA6BA5" w:rsidRDefault="00FA6BA5" w:rsidP="006B7B13">
      <w:pPr>
        <w:spacing w:after="160" w:line="259" w:lineRule="auto"/>
        <w:jc w:val="left"/>
        <w:rPr>
          <w:b/>
          <w:bCs/>
          <w:sz w:val="24"/>
        </w:rPr>
      </w:pPr>
      <w:r>
        <w:rPr>
          <w:b/>
          <w:bCs/>
          <w:noProof/>
          <w:sz w:val="24"/>
        </w:rPr>
        <w:lastRenderedPageBreak/>
        <w:drawing>
          <wp:inline distT="0" distB="0" distL="0" distR="0" wp14:anchorId="40594129" wp14:editId="34DF3289">
            <wp:extent cx="5677786" cy="693262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a:extLst>
                        <a:ext uri="{28A0092B-C50C-407E-A947-70E740481C1C}">
                          <a14:useLocalDpi xmlns:a14="http://schemas.microsoft.com/office/drawing/2010/main" val="0"/>
                        </a:ext>
                      </a:extLst>
                    </a:blip>
                    <a:srcRect l="10501" t="7553" r="12545" b="26073"/>
                    <a:stretch/>
                  </pic:blipFill>
                  <pic:spPr bwMode="auto">
                    <a:xfrm>
                      <a:off x="0" y="0"/>
                      <a:ext cx="5700292" cy="6960102"/>
                    </a:xfrm>
                    <a:prstGeom prst="rect">
                      <a:avLst/>
                    </a:prstGeom>
                    <a:noFill/>
                    <a:ln>
                      <a:noFill/>
                    </a:ln>
                    <a:extLst>
                      <a:ext uri="{53640926-AAD7-44D8-BBD7-CCE9431645EC}">
                        <a14:shadowObscured xmlns:a14="http://schemas.microsoft.com/office/drawing/2010/main"/>
                      </a:ext>
                    </a:extLst>
                  </pic:spPr>
                </pic:pic>
              </a:graphicData>
            </a:graphic>
          </wp:inline>
        </w:drawing>
      </w:r>
    </w:p>
    <w:p w14:paraId="4D07DD39" w14:textId="390A4E6E" w:rsidR="00FA6BA5" w:rsidRDefault="00FA6BA5" w:rsidP="006B7B13">
      <w:pPr>
        <w:spacing w:after="160" w:line="259" w:lineRule="auto"/>
        <w:jc w:val="left"/>
        <w:rPr>
          <w:b/>
          <w:bCs/>
          <w:sz w:val="24"/>
        </w:rPr>
      </w:pPr>
      <w:r>
        <w:rPr>
          <w:b/>
          <w:bCs/>
          <w:noProof/>
          <w:sz w:val="24"/>
        </w:rPr>
        <w:lastRenderedPageBreak/>
        <w:drawing>
          <wp:inline distT="0" distB="0" distL="0" distR="0" wp14:anchorId="4DA4080B" wp14:editId="12BD24D7">
            <wp:extent cx="5677786" cy="793743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1">
                      <a:extLst>
                        <a:ext uri="{28A0092B-C50C-407E-A947-70E740481C1C}">
                          <a14:useLocalDpi xmlns:a14="http://schemas.microsoft.com/office/drawing/2010/main" val="0"/>
                        </a:ext>
                      </a:extLst>
                    </a:blip>
                    <a:srcRect l="10883" t="7823" r="13304" b="17310"/>
                    <a:stretch/>
                  </pic:blipFill>
                  <pic:spPr bwMode="auto">
                    <a:xfrm>
                      <a:off x="0" y="0"/>
                      <a:ext cx="5695290" cy="7961908"/>
                    </a:xfrm>
                    <a:prstGeom prst="rect">
                      <a:avLst/>
                    </a:prstGeom>
                    <a:noFill/>
                    <a:ln>
                      <a:noFill/>
                    </a:ln>
                    <a:extLst>
                      <a:ext uri="{53640926-AAD7-44D8-BBD7-CCE9431645EC}">
                        <a14:shadowObscured xmlns:a14="http://schemas.microsoft.com/office/drawing/2010/main"/>
                      </a:ext>
                    </a:extLst>
                  </pic:spPr>
                </pic:pic>
              </a:graphicData>
            </a:graphic>
          </wp:inline>
        </w:drawing>
      </w:r>
    </w:p>
    <w:p w14:paraId="5B6FA2A8" w14:textId="76DB3969" w:rsidR="00FA6BA5" w:rsidRDefault="00FA6BA5" w:rsidP="006B7B13">
      <w:pPr>
        <w:spacing w:after="160" w:line="259" w:lineRule="auto"/>
        <w:jc w:val="left"/>
        <w:rPr>
          <w:b/>
          <w:bCs/>
          <w:sz w:val="24"/>
        </w:rPr>
      </w:pPr>
      <w:r>
        <w:rPr>
          <w:b/>
          <w:bCs/>
          <w:noProof/>
          <w:sz w:val="24"/>
        </w:rPr>
        <w:lastRenderedPageBreak/>
        <w:drawing>
          <wp:inline distT="0" distB="0" distL="0" distR="0" wp14:anchorId="33BD532C" wp14:editId="5B5A1AB3">
            <wp:extent cx="5677786" cy="702195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2">
                      <a:extLst>
                        <a:ext uri="{28A0092B-C50C-407E-A947-70E740481C1C}">
                          <a14:useLocalDpi xmlns:a14="http://schemas.microsoft.com/office/drawing/2010/main" val="0"/>
                        </a:ext>
                      </a:extLst>
                    </a:blip>
                    <a:srcRect l="10693" t="8092" r="12733" b="25010"/>
                    <a:stretch/>
                  </pic:blipFill>
                  <pic:spPr bwMode="auto">
                    <a:xfrm>
                      <a:off x="0" y="0"/>
                      <a:ext cx="5692615" cy="7040292"/>
                    </a:xfrm>
                    <a:prstGeom prst="rect">
                      <a:avLst/>
                    </a:prstGeom>
                    <a:noFill/>
                    <a:ln>
                      <a:noFill/>
                    </a:ln>
                    <a:extLst>
                      <a:ext uri="{53640926-AAD7-44D8-BBD7-CCE9431645EC}">
                        <a14:shadowObscured xmlns:a14="http://schemas.microsoft.com/office/drawing/2010/main"/>
                      </a:ext>
                    </a:extLst>
                  </pic:spPr>
                </pic:pic>
              </a:graphicData>
            </a:graphic>
          </wp:inline>
        </w:drawing>
      </w:r>
    </w:p>
    <w:p w14:paraId="53365818" w14:textId="37C9126A" w:rsidR="00FA6BA5" w:rsidRDefault="00FA6BA5" w:rsidP="006B7B13">
      <w:pPr>
        <w:spacing w:after="160" w:line="259" w:lineRule="auto"/>
        <w:jc w:val="left"/>
        <w:rPr>
          <w:b/>
          <w:bCs/>
          <w:sz w:val="24"/>
        </w:rPr>
      </w:pPr>
      <w:r>
        <w:rPr>
          <w:b/>
          <w:bCs/>
          <w:noProof/>
          <w:sz w:val="24"/>
        </w:rPr>
        <w:lastRenderedPageBreak/>
        <w:drawing>
          <wp:inline distT="0" distB="0" distL="0" distR="0" wp14:anchorId="00FD9B58" wp14:editId="003A975E">
            <wp:extent cx="5677786" cy="696355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3">
                      <a:extLst>
                        <a:ext uri="{28A0092B-C50C-407E-A947-70E740481C1C}">
                          <a14:useLocalDpi xmlns:a14="http://schemas.microsoft.com/office/drawing/2010/main" val="0"/>
                        </a:ext>
                      </a:extLst>
                    </a:blip>
                    <a:srcRect l="10500" t="7823" r="12748" b="25680"/>
                    <a:stretch/>
                  </pic:blipFill>
                  <pic:spPr bwMode="auto">
                    <a:xfrm>
                      <a:off x="0" y="0"/>
                      <a:ext cx="5686778" cy="6974583"/>
                    </a:xfrm>
                    <a:prstGeom prst="rect">
                      <a:avLst/>
                    </a:prstGeom>
                    <a:noFill/>
                    <a:ln>
                      <a:noFill/>
                    </a:ln>
                    <a:extLst>
                      <a:ext uri="{53640926-AAD7-44D8-BBD7-CCE9431645EC}">
                        <a14:shadowObscured xmlns:a14="http://schemas.microsoft.com/office/drawing/2010/main"/>
                      </a:ext>
                    </a:extLst>
                  </pic:spPr>
                </pic:pic>
              </a:graphicData>
            </a:graphic>
          </wp:inline>
        </w:drawing>
      </w:r>
    </w:p>
    <w:p w14:paraId="37D44260" w14:textId="07B13305" w:rsidR="00FA6BA5" w:rsidRDefault="00FA6BA5" w:rsidP="006B7B13">
      <w:pPr>
        <w:spacing w:after="160" w:line="259" w:lineRule="auto"/>
        <w:jc w:val="left"/>
        <w:rPr>
          <w:b/>
          <w:bCs/>
          <w:sz w:val="24"/>
        </w:rPr>
      </w:pPr>
      <w:r>
        <w:rPr>
          <w:b/>
          <w:bCs/>
          <w:noProof/>
          <w:sz w:val="24"/>
        </w:rPr>
        <w:lastRenderedPageBreak/>
        <w:drawing>
          <wp:inline distT="0" distB="0" distL="0" distR="0" wp14:anchorId="4842918C" wp14:editId="1366D157">
            <wp:extent cx="5677786" cy="754768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4">
                      <a:extLst>
                        <a:ext uri="{28A0092B-C50C-407E-A947-70E740481C1C}">
                          <a14:useLocalDpi xmlns:a14="http://schemas.microsoft.com/office/drawing/2010/main" val="0"/>
                        </a:ext>
                      </a:extLst>
                    </a:blip>
                    <a:srcRect l="10311" t="8902" r="12548" b="18659"/>
                    <a:stretch/>
                  </pic:blipFill>
                  <pic:spPr bwMode="auto">
                    <a:xfrm>
                      <a:off x="0" y="0"/>
                      <a:ext cx="5696705" cy="7572834"/>
                    </a:xfrm>
                    <a:prstGeom prst="rect">
                      <a:avLst/>
                    </a:prstGeom>
                    <a:noFill/>
                    <a:ln>
                      <a:noFill/>
                    </a:ln>
                    <a:extLst>
                      <a:ext uri="{53640926-AAD7-44D8-BBD7-CCE9431645EC}">
                        <a14:shadowObscured xmlns:a14="http://schemas.microsoft.com/office/drawing/2010/main"/>
                      </a:ext>
                    </a:extLst>
                  </pic:spPr>
                </pic:pic>
              </a:graphicData>
            </a:graphic>
          </wp:inline>
        </w:drawing>
      </w:r>
    </w:p>
    <w:p w14:paraId="33FEF366" w14:textId="5AE407E7" w:rsidR="00FA6BA5" w:rsidRDefault="00FA6BA5" w:rsidP="006B7B13">
      <w:pPr>
        <w:spacing w:after="160" w:line="259" w:lineRule="auto"/>
        <w:jc w:val="left"/>
        <w:rPr>
          <w:b/>
          <w:bCs/>
          <w:sz w:val="24"/>
        </w:rPr>
      </w:pPr>
      <w:r>
        <w:rPr>
          <w:b/>
          <w:bCs/>
          <w:noProof/>
          <w:sz w:val="24"/>
        </w:rPr>
        <w:lastRenderedPageBreak/>
        <w:drawing>
          <wp:inline distT="0" distB="0" distL="0" distR="0" wp14:anchorId="7B7762D1" wp14:editId="245254B6">
            <wp:extent cx="5679936" cy="439124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5">
                      <a:extLst>
                        <a:ext uri="{28A0092B-C50C-407E-A947-70E740481C1C}">
                          <a14:useLocalDpi xmlns:a14="http://schemas.microsoft.com/office/drawing/2010/main" val="0"/>
                        </a:ext>
                      </a:extLst>
                    </a:blip>
                    <a:srcRect l="10883" t="7553" r="12550" b="50632"/>
                    <a:stretch/>
                  </pic:blipFill>
                  <pic:spPr bwMode="auto">
                    <a:xfrm>
                      <a:off x="0" y="0"/>
                      <a:ext cx="5694849" cy="4402777"/>
                    </a:xfrm>
                    <a:prstGeom prst="rect">
                      <a:avLst/>
                    </a:prstGeom>
                    <a:noFill/>
                    <a:ln>
                      <a:noFill/>
                    </a:ln>
                    <a:extLst>
                      <a:ext uri="{53640926-AAD7-44D8-BBD7-CCE9431645EC}">
                        <a14:shadowObscured xmlns:a14="http://schemas.microsoft.com/office/drawing/2010/main"/>
                      </a:ext>
                    </a:extLst>
                  </pic:spPr>
                </pic:pic>
              </a:graphicData>
            </a:graphic>
          </wp:inline>
        </w:drawing>
      </w:r>
    </w:p>
    <w:p w14:paraId="791011E4" w14:textId="419C3A50" w:rsidR="00FA6BA5" w:rsidRDefault="00FA6BA5" w:rsidP="006B7B13">
      <w:pPr>
        <w:spacing w:after="160" w:line="259" w:lineRule="auto"/>
        <w:jc w:val="left"/>
        <w:rPr>
          <w:b/>
          <w:bCs/>
          <w:sz w:val="24"/>
        </w:rPr>
      </w:pPr>
      <w:r>
        <w:rPr>
          <w:b/>
          <w:bCs/>
          <w:noProof/>
          <w:sz w:val="24"/>
        </w:rPr>
        <w:lastRenderedPageBreak/>
        <w:drawing>
          <wp:inline distT="0" distB="0" distL="0" distR="0" wp14:anchorId="11BD7F1C" wp14:editId="7CF821F3">
            <wp:extent cx="5677786" cy="750105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6">
                      <a:extLst>
                        <a:ext uri="{28A0092B-C50C-407E-A947-70E740481C1C}">
                          <a14:useLocalDpi xmlns:a14="http://schemas.microsoft.com/office/drawing/2010/main" val="0"/>
                        </a:ext>
                      </a:extLst>
                    </a:blip>
                    <a:srcRect l="10694" t="10237" r="12556" b="18110"/>
                    <a:stretch/>
                  </pic:blipFill>
                  <pic:spPr bwMode="auto">
                    <a:xfrm>
                      <a:off x="0" y="0"/>
                      <a:ext cx="5686999" cy="7513229"/>
                    </a:xfrm>
                    <a:prstGeom prst="rect">
                      <a:avLst/>
                    </a:prstGeom>
                    <a:noFill/>
                    <a:ln>
                      <a:noFill/>
                    </a:ln>
                    <a:extLst>
                      <a:ext uri="{53640926-AAD7-44D8-BBD7-CCE9431645EC}">
                        <a14:shadowObscured xmlns:a14="http://schemas.microsoft.com/office/drawing/2010/main"/>
                      </a:ext>
                    </a:extLst>
                  </pic:spPr>
                </pic:pic>
              </a:graphicData>
            </a:graphic>
          </wp:inline>
        </w:drawing>
      </w:r>
    </w:p>
    <w:p w14:paraId="2175E336" w14:textId="1162ED07" w:rsidR="00FA6BA5" w:rsidRDefault="00FA6BA5" w:rsidP="006B7B13">
      <w:pPr>
        <w:spacing w:after="160" w:line="259" w:lineRule="auto"/>
        <w:jc w:val="left"/>
        <w:rPr>
          <w:b/>
          <w:bCs/>
          <w:sz w:val="24"/>
        </w:rPr>
      </w:pPr>
      <w:r>
        <w:rPr>
          <w:b/>
          <w:bCs/>
          <w:noProof/>
          <w:sz w:val="24"/>
        </w:rPr>
        <w:lastRenderedPageBreak/>
        <w:drawing>
          <wp:inline distT="0" distB="0" distL="0" distR="0" wp14:anchorId="32CC858E" wp14:editId="672DE925">
            <wp:extent cx="5677786" cy="770301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7">
                      <a:extLst>
                        <a:ext uri="{28A0092B-C50C-407E-A947-70E740481C1C}">
                          <a14:useLocalDpi xmlns:a14="http://schemas.microsoft.com/office/drawing/2010/main" val="0"/>
                        </a:ext>
                      </a:extLst>
                    </a:blip>
                    <a:srcRect l="10692" t="7688" r="12734" b="18926"/>
                    <a:stretch/>
                  </pic:blipFill>
                  <pic:spPr bwMode="auto">
                    <a:xfrm>
                      <a:off x="0" y="0"/>
                      <a:ext cx="5689957" cy="7719525"/>
                    </a:xfrm>
                    <a:prstGeom prst="rect">
                      <a:avLst/>
                    </a:prstGeom>
                    <a:noFill/>
                    <a:ln>
                      <a:noFill/>
                    </a:ln>
                    <a:extLst>
                      <a:ext uri="{53640926-AAD7-44D8-BBD7-CCE9431645EC}">
                        <a14:shadowObscured xmlns:a14="http://schemas.microsoft.com/office/drawing/2010/main"/>
                      </a:ext>
                    </a:extLst>
                  </pic:spPr>
                </pic:pic>
              </a:graphicData>
            </a:graphic>
          </wp:inline>
        </w:drawing>
      </w:r>
    </w:p>
    <w:p w14:paraId="1B2BCDC8" w14:textId="786CC8E5" w:rsidR="00FA6BA5" w:rsidRDefault="00FA6BA5" w:rsidP="006B7B13">
      <w:pPr>
        <w:spacing w:after="160" w:line="259" w:lineRule="auto"/>
        <w:jc w:val="left"/>
        <w:rPr>
          <w:b/>
          <w:bCs/>
          <w:sz w:val="24"/>
        </w:rPr>
      </w:pPr>
      <w:r>
        <w:rPr>
          <w:b/>
          <w:bCs/>
          <w:noProof/>
          <w:sz w:val="24"/>
        </w:rPr>
        <w:lastRenderedPageBreak/>
        <w:drawing>
          <wp:inline distT="0" distB="0" distL="0" distR="0" wp14:anchorId="70F39733" wp14:editId="0CB29E96">
            <wp:extent cx="5677786" cy="620360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8">
                      <a:extLst>
                        <a:ext uri="{28A0092B-C50C-407E-A947-70E740481C1C}">
                          <a14:useLocalDpi xmlns:a14="http://schemas.microsoft.com/office/drawing/2010/main" val="0"/>
                        </a:ext>
                      </a:extLst>
                    </a:blip>
                    <a:srcRect l="10692" t="8092" r="12935" b="32961"/>
                    <a:stretch/>
                  </pic:blipFill>
                  <pic:spPr bwMode="auto">
                    <a:xfrm>
                      <a:off x="0" y="0"/>
                      <a:ext cx="5699635" cy="6227478"/>
                    </a:xfrm>
                    <a:prstGeom prst="rect">
                      <a:avLst/>
                    </a:prstGeom>
                    <a:noFill/>
                    <a:ln>
                      <a:noFill/>
                    </a:ln>
                    <a:extLst>
                      <a:ext uri="{53640926-AAD7-44D8-BBD7-CCE9431645EC}">
                        <a14:shadowObscured xmlns:a14="http://schemas.microsoft.com/office/drawing/2010/main"/>
                      </a:ext>
                    </a:extLst>
                  </pic:spPr>
                </pic:pic>
              </a:graphicData>
            </a:graphic>
          </wp:inline>
        </w:drawing>
      </w:r>
    </w:p>
    <w:p w14:paraId="0063FCFF" w14:textId="2AE342C8" w:rsidR="00FA6BA5" w:rsidRDefault="00FA6BA5" w:rsidP="006B7B13">
      <w:pPr>
        <w:spacing w:after="160" w:line="259" w:lineRule="auto"/>
        <w:jc w:val="left"/>
        <w:rPr>
          <w:b/>
          <w:bCs/>
          <w:sz w:val="24"/>
        </w:rPr>
      </w:pPr>
      <w:r>
        <w:rPr>
          <w:b/>
          <w:bCs/>
          <w:noProof/>
          <w:sz w:val="24"/>
        </w:rPr>
        <w:lastRenderedPageBreak/>
        <w:drawing>
          <wp:inline distT="0" distB="0" distL="0" distR="0" wp14:anchorId="2C04A8CD" wp14:editId="7651A0B5">
            <wp:extent cx="5688223" cy="449008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9">
                      <a:extLst>
                        <a:ext uri="{28A0092B-C50C-407E-A947-70E740481C1C}">
                          <a14:useLocalDpi xmlns:a14="http://schemas.microsoft.com/office/drawing/2010/main" val="0"/>
                        </a:ext>
                      </a:extLst>
                    </a:blip>
                    <a:srcRect l="11839" t="10250" r="12929" b="47800"/>
                    <a:stretch/>
                  </pic:blipFill>
                  <pic:spPr bwMode="auto">
                    <a:xfrm>
                      <a:off x="0" y="0"/>
                      <a:ext cx="5720963" cy="4515929"/>
                    </a:xfrm>
                    <a:prstGeom prst="rect">
                      <a:avLst/>
                    </a:prstGeom>
                    <a:noFill/>
                    <a:ln>
                      <a:noFill/>
                    </a:ln>
                    <a:extLst>
                      <a:ext uri="{53640926-AAD7-44D8-BBD7-CCE9431645EC}">
                        <a14:shadowObscured xmlns:a14="http://schemas.microsoft.com/office/drawing/2010/main"/>
                      </a:ext>
                    </a:extLst>
                  </pic:spPr>
                </pic:pic>
              </a:graphicData>
            </a:graphic>
          </wp:inline>
        </w:drawing>
      </w:r>
    </w:p>
    <w:p w14:paraId="6B85C4A0" w14:textId="30561C15" w:rsidR="00FA6BA5" w:rsidRDefault="00FA6BA5" w:rsidP="006B7B13">
      <w:pPr>
        <w:spacing w:after="160" w:line="259" w:lineRule="auto"/>
        <w:jc w:val="left"/>
        <w:rPr>
          <w:b/>
          <w:bCs/>
          <w:sz w:val="24"/>
        </w:rPr>
      </w:pPr>
      <w:r>
        <w:rPr>
          <w:b/>
          <w:bCs/>
          <w:noProof/>
          <w:sz w:val="24"/>
        </w:rPr>
        <w:lastRenderedPageBreak/>
        <w:drawing>
          <wp:inline distT="0" distB="0" distL="0" distR="0" wp14:anchorId="5CBB7124" wp14:editId="1371CADD">
            <wp:extent cx="5677786" cy="468233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0">
                      <a:extLst>
                        <a:ext uri="{28A0092B-C50C-407E-A947-70E740481C1C}">
                          <a14:useLocalDpi xmlns:a14="http://schemas.microsoft.com/office/drawing/2010/main" val="0"/>
                        </a:ext>
                      </a:extLst>
                    </a:blip>
                    <a:srcRect l="10692" t="7553" r="13125" b="48067"/>
                    <a:stretch/>
                  </pic:blipFill>
                  <pic:spPr bwMode="auto">
                    <a:xfrm>
                      <a:off x="0" y="0"/>
                      <a:ext cx="5701661" cy="4702025"/>
                    </a:xfrm>
                    <a:prstGeom prst="rect">
                      <a:avLst/>
                    </a:prstGeom>
                    <a:noFill/>
                    <a:ln>
                      <a:noFill/>
                    </a:ln>
                    <a:extLst>
                      <a:ext uri="{53640926-AAD7-44D8-BBD7-CCE9431645EC}">
                        <a14:shadowObscured xmlns:a14="http://schemas.microsoft.com/office/drawing/2010/main"/>
                      </a:ext>
                    </a:extLst>
                  </pic:spPr>
                </pic:pic>
              </a:graphicData>
            </a:graphic>
          </wp:inline>
        </w:drawing>
      </w:r>
    </w:p>
    <w:p w14:paraId="728010DE" w14:textId="4FE35F9E" w:rsidR="00FA6BA5" w:rsidRDefault="00FA6BA5" w:rsidP="006B7B13">
      <w:pPr>
        <w:spacing w:after="160" w:line="259" w:lineRule="auto"/>
        <w:jc w:val="left"/>
        <w:rPr>
          <w:b/>
          <w:bCs/>
          <w:sz w:val="24"/>
        </w:rPr>
      </w:pPr>
      <w:r>
        <w:rPr>
          <w:b/>
          <w:bCs/>
          <w:noProof/>
          <w:sz w:val="24"/>
        </w:rPr>
        <w:lastRenderedPageBreak/>
        <w:drawing>
          <wp:inline distT="0" distB="0" distL="0" distR="0" wp14:anchorId="37716EFC" wp14:editId="3A1B8B6F">
            <wp:extent cx="5666972" cy="76180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1">
                      <a:extLst>
                        <a:ext uri="{28A0092B-C50C-407E-A947-70E740481C1C}">
                          <a14:useLocalDpi xmlns:a14="http://schemas.microsoft.com/office/drawing/2010/main" val="0"/>
                        </a:ext>
                      </a:extLst>
                    </a:blip>
                    <a:srcRect l="10883" t="9711" r="13123" b="18124"/>
                    <a:stretch/>
                  </pic:blipFill>
                  <pic:spPr bwMode="auto">
                    <a:xfrm>
                      <a:off x="0" y="0"/>
                      <a:ext cx="5681935" cy="7638209"/>
                    </a:xfrm>
                    <a:prstGeom prst="rect">
                      <a:avLst/>
                    </a:prstGeom>
                    <a:noFill/>
                    <a:ln>
                      <a:noFill/>
                    </a:ln>
                    <a:extLst>
                      <a:ext uri="{53640926-AAD7-44D8-BBD7-CCE9431645EC}">
                        <a14:shadowObscured xmlns:a14="http://schemas.microsoft.com/office/drawing/2010/main"/>
                      </a:ext>
                    </a:extLst>
                  </pic:spPr>
                </pic:pic>
              </a:graphicData>
            </a:graphic>
          </wp:inline>
        </w:drawing>
      </w:r>
    </w:p>
    <w:p w14:paraId="60D81660" w14:textId="2B65371A" w:rsidR="00FA6BA5" w:rsidRDefault="00FA6BA5" w:rsidP="006B7B13">
      <w:pPr>
        <w:spacing w:after="160" w:line="259" w:lineRule="auto"/>
        <w:jc w:val="left"/>
        <w:rPr>
          <w:b/>
          <w:bCs/>
          <w:sz w:val="24"/>
        </w:rPr>
      </w:pPr>
      <w:r>
        <w:rPr>
          <w:b/>
          <w:bCs/>
          <w:noProof/>
          <w:sz w:val="24"/>
        </w:rPr>
        <w:lastRenderedPageBreak/>
        <w:drawing>
          <wp:inline distT="0" distB="0" distL="0" distR="0" wp14:anchorId="7C15A20D" wp14:editId="74D8011A">
            <wp:extent cx="5677554" cy="323229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2">
                      <a:extLst>
                        <a:ext uri="{28A0092B-C50C-407E-A947-70E740481C1C}">
                          <a14:useLocalDpi xmlns:a14="http://schemas.microsoft.com/office/drawing/2010/main" val="0"/>
                        </a:ext>
                      </a:extLst>
                    </a:blip>
                    <a:srcRect l="11456" t="7553" r="12743" b="61963"/>
                    <a:stretch/>
                  </pic:blipFill>
                  <pic:spPr bwMode="auto">
                    <a:xfrm>
                      <a:off x="0" y="0"/>
                      <a:ext cx="5702810" cy="3246677"/>
                    </a:xfrm>
                    <a:prstGeom prst="rect">
                      <a:avLst/>
                    </a:prstGeom>
                    <a:noFill/>
                    <a:ln>
                      <a:noFill/>
                    </a:ln>
                    <a:extLst>
                      <a:ext uri="{53640926-AAD7-44D8-BBD7-CCE9431645EC}">
                        <a14:shadowObscured xmlns:a14="http://schemas.microsoft.com/office/drawing/2010/main"/>
                      </a:ext>
                    </a:extLst>
                  </pic:spPr>
                </pic:pic>
              </a:graphicData>
            </a:graphic>
          </wp:inline>
        </w:drawing>
      </w:r>
    </w:p>
    <w:p w14:paraId="64FFB197" w14:textId="3B250F64" w:rsidR="00FA6BA5" w:rsidRDefault="00FA6BA5" w:rsidP="006B7B13">
      <w:pPr>
        <w:spacing w:after="160" w:line="259" w:lineRule="auto"/>
        <w:jc w:val="left"/>
        <w:rPr>
          <w:b/>
          <w:bCs/>
          <w:sz w:val="24"/>
        </w:rPr>
      </w:pPr>
      <w:r>
        <w:rPr>
          <w:b/>
          <w:bCs/>
          <w:noProof/>
          <w:sz w:val="24"/>
        </w:rPr>
        <w:lastRenderedPageBreak/>
        <w:drawing>
          <wp:inline distT="0" distB="0" distL="0" distR="0" wp14:anchorId="60B4B9DF" wp14:editId="3376B4A3">
            <wp:extent cx="5677786" cy="7676899"/>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3">
                      <a:extLst>
                        <a:ext uri="{28A0092B-C50C-407E-A947-70E740481C1C}">
                          <a14:useLocalDpi xmlns:a14="http://schemas.microsoft.com/office/drawing/2010/main" val="0"/>
                        </a:ext>
                      </a:extLst>
                    </a:blip>
                    <a:srcRect l="11075" t="8092" r="13502" b="19869"/>
                    <a:stretch/>
                  </pic:blipFill>
                  <pic:spPr bwMode="auto">
                    <a:xfrm>
                      <a:off x="0" y="0"/>
                      <a:ext cx="5691641" cy="7695632"/>
                    </a:xfrm>
                    <a:prstGeom prst="rect">
                      <a:avLst/>
                    </a:prstGeom>
                    <a:noFill/>
                    <a:ln>
                      <a:noFill/>
                    </a:ln>
                    <a:extLst>
                      <a:ext uri="{53640926-AAD7-44D8-BBD7-CCE9431645EC}">
                        <a14:shadowObscured xmlns:a14="http://schemas.microsoft.com/office/drawing/2010/main"/>
                      </a:ext>
                    </a:extLst>
                  </pic:spPr>
                </pic:pic>
              </a:graphicData>
            </a:graphic>
          </wp:inline>
        </w:drawing>
      </w:r>
    </w:p>
    <w:p w14:paraId="17CC408E" w14:textId="099E8CA9" w:rsidR="00FA6BA5" w:rsidRDefault="00FA6BA5" w:rsidP="006B7B13">
      <w:pPr>
        <w:spacing w:after="160" w:line="259" w:lineRule="auto"/>
        <w:jc w:val="left"/>
        <w:rPr>
          <w:b/>
          <w:bCs/>
          <w:sz w:val="24"/>
        </w:rPr>
      </w:pPr>
      <w:r>
        <w:rPr>
          <w:b/>
          <w:bCs/>
          <w:noProof/>
          <w:sz w:val="24"/>
        </w:rPr>
        <w:lastRenderedPageBreak/>
        <w:drawing>
          <wp:inline distT="0" distB="0" distL="0" distR="0" wp14:anchorId="3BB22D36" wp14:editId="0FC59141">
            <wp:extent cx="5677786" cy="788077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4">
                      <a:extLst>
                        <a:ext uri="{28A0092B-C50C-407E-A947-70E740481C1C}">
                          <a14:useLocalDpi xmlns:a14="http://schemas.microsoft.com/office/drawing/2010/main" val="0"/>
                        </a:ext>
                      </a:extLst>
                    </a:blip>
                    <a:srcRect l="11266" t="7822" r="12927" b="17849"/>
                    <a:stretch/>
                  </pic:blipFill>
                  <pic:spPr bwMode="auto">
                    <a:xfrm>
                      <a:off x="0" y="0"/>
                      <a:ext cx="5693737" cy="7902917"/>
                    </a:xfrm>
                    <a:prstGeom prst="rect">
                      <a:avLst/>
                    </a:prstGeom>
                    <a:noFill/>
                    <a:ln>
                      <a:noFill/>
                    </a:ln>
                    <a:extLst>
                      <a:ext uri="{53640926-AAD7-44D8-BBD7-CCE9431645EC}">
                        <a14:shadowObscured xmlns:a14="http://schemas.microsoft.com/office/drawing/2010/main"/>
                      </a:ext>
                    </a:extLst>
                  </pic:spPr>
                </pic:pic>
              </a:graphicData>
            </a:graphic>
          </wp:inline>
        </w:drawing>
      </w:r>
    </w:p>
    <w:p w14:paraId="2286F049" w14:textId="1C42F8A5" w:rsidR="00FA6BA5" w:rsidRDefault="00FA6BA5" w:rsidP="006B7B13">
      <w:pPr>
        <w:spacing w:after="160" w:line="259" w:lineRule="auto"/>
        <w:jc w:val="left"/>
        <w:rPr>
          <w:b/>
          <w:bCs/>
          <w:sz w:val="24"/>
        </w:rPr>
      </w:pPr>
      <w:r>
        <w:rPr>
          <w:b/>
          <w:bCs/>
          <w:noProof/>
          <w:sz w:val="24"/>
        </w:rPr>
        <w:lastRenderedPageBreak/>
        <w:drawing>
          <wp:inline distT="0" distB="0" distL="0" distR="0" wp14:anchorId="41D85B65" wp14:editId="386C7FB7">
            <wp:extent cx="5669280" cy="770943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5">
                      <a:extLst>
                        <a:ext uri="{28A0092B-C50C-407E-A947-70E740481C1C}">
                          <a14:useLocalDpi xmlns:a14="http://schemas.microsoft.com/office/drawing/2010/main" val="0"/>
                        </a:ext>
                      </a:extLst>
                    </a:blip>
                    <a:srcRect l="11116" t="7851" r="12342" b="18621"/>
                    <a:stretch/>
                  </pic:blipFill>
                  <pic:spPr bwMode="auto">
                    <a:xfrm>
                      <a:off x="0" y="0"/>
                      <a:ext cx="5682713" cy="7727697"/>
                    </a:xfrm>
                    <a:prstGeom prst="rect">
                      <a:avLst/>
                    </a:prstGeom>
                    <a:noFill/>
                    <a:ln>
                      <a:noFill/>
                    </a:ln>
                    <a:extLst>
                      <a:ext uri="{53640926-AAD7-44D8-BBD7-CCE9431645EC}">
                        <a14:shadowObscured xmlns:a14="http://schemas.microsoft.com/office/drawing/2010/main"/>
                      </a:ext>
                    </a:extLst>
                  </pic:spPr>
                </pic:pic>
              </a:graphicData>
            </a:graphic>
          </wp:inline>
        </w:drawing>
      </w:r>
    </w:p>
    <w:p w14:paraId="5049832B" w14:textId="79596984" w:rsidR="00FA6BA5" w:rsidRDefault="00FA6BA5" w:rsidP="006B7B13">
      <w:pPr>
        <w:spacing w:after="160" w:line="259" w:lineRule="auto"/>
        <w:jc w:val="left"/>
        <w:rPr>
          <w:b/>
          <w:bCs/>
          <w:sz w:val="24"/>
        </w:rPr>
      </w:pPr>
      <w:r>
        <w:rPr>
          <w:b/>
          <w:bCs/>
          <w:noProof/>
          <w:sz w:val="24"/>
        </w:rPr>
        <w:lastRenderedPageBreak/>
        <w:drawing>
          <wp:inline distT="0" distB="0" distL="0" distR="0" wp14:anchorId="5CA2E42A" wp14:editId="6977E0EC">
            <wp:extent cx="5669280" cy="704408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6">
                      <a:extLst>
                        <a:ext uri="{28A0092B-C50C-407E-A947-70E740481C1C}">
                          <a14:useLocalDpi xmlns:a14="http://schemas.microsoft.com/office/drawing/2010/main" val="0"/>
                        </a:ext>
                      </a:extLst>
                    </a:blip>
                    <a:srcRect l="10863" t="12136" r="13102" b="21129"/>
                    <a:stretch/>
                  </pic:blipFill>
                  <pic:spPr bwMode="auto">
                    <a:xfrm>
                      <a:off x="0" y="0"/>
                      <a:ext cx="5685501" cy="7064237"/>
                    </a:xfrm>
                    <a:prstGeom prst="rect">
                      <a:avLst/>
                    </a:prstGeom>
                    <a:noFill/>
                    <a:ln>
                      <a:noFill/>
                    </a:ln>
                    <a:extLst>
                      <a:ext uri="{53640926-AAD7-44D8-BBD7-CCE9431645EC}">
                        <a14:shadowObscured xmlns:a14="http://schemas.microsoft.com/office/drawing/2010/main"/>
                      </a:ext>
                    </a:extLst>
                  </pic:spPr>
                </pic:pic>
              </a:graphicData>
            </a:graphic>
          </wp:inline>
        </w:drawing>
      </w:r>
    </w:p>
    <w:p w14:paraId="7631F565" w14:textId="49FA997E" w:rsidR="00FA6BA5" w:rsidRDefault="00FA6BA5" w:rsidP="006B7B13">
      <w:pPr>
        <w:spacing w:after="160" w:line="259" w:lineRule="auto"/>
        <w:jc w:val="left"/>
        <w:rPr>
          <w:b/>
          <w:bCs/>
          <w:sz w:val="24"/>
        </w:rPr>
      </w:pPr>
      <w:r>
        <w:rPr>
          <w:b/>
          <w:bCs/>
          <w:noProof/>
          <w:sz w:val="24"/>
        </w:rPr>
        <w:lastRenderedPageBreak/>
        <w:drawing>
          <wp:inline distT="0" distB="0" distL="0" distR="0" wp14:anchorId="1A3AA934" wp14:editId="5A5F4EBD">
            <wp:extent cx="5683348" cy="754695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7">
                      <a:extLst>
                        <a:ext uri="{28A0092B-C50C-407E-A947-70E740481C1C}">
                          <a14:useLocalDpi xmlns:a14="http://schemas.microsoft.com/office/drawing/2010/main" val="0"/>
                        </a:ext>
                      </a:extLst>
                    </a:blip>
                    <a:srcRect l="10863" t="11778" r="12836" b="16649"/>
                    <a:stretch/>
                  </pic:blipFill>
                  <pic:spPr bwMode="auto">
                    <a:xfrm>
                      <a:off x="0" y="0"/>
                      <a:ext cx="5694540" cy="7561817"/>
                    </a:xfrm>
                    <a:prstGeom prst="rect">
                      <a:avLst/>
                    </a:prstGeom>
                    <a:noFill/>
                    <a:ln>
                      <a:noFill/>
                    </a:ln>
                    <a:extLst>
                      <a:ext uri="{53640926-AAD7-44D8-BBD7-CCE9431645EC}">
                        <a14:shadowObscured xmlns:a14="http://schemas.microsoft.com/office/drawing/2010/main"/>
                      </a:ext>
                    </a:extLst>
                  </pic:spPr>
                </pic:pic>
              </a:graphicData>
            </a:graphic>
          </wp:inline>
        </w:drawing>
      </w:r>
    </w:p>
    <w:p w14:paraId="2DDF6299" w14:textId="26AC3B76" w:rsidR="004C6EDC" w:rsidRDefault="004C6EDC" w:rsidP="006B7B13">
      <w:pPr>
        <w:spacing w:after="160" w:line="259" w:lineRule="auto"/>
        <w:jc w:val="left"/>
        <w:rPr>
          <w:b/>
          <w:bCs/>
          <w:sz w:val="24"/>
        </w:rPr>
      </w:pPr>
      <w:r>
        <w:rPr>
          <w:b/>
          <w:bCs/>
          <w:noProof/>
          <w:sz w:val="24"/>
        </w:rPr>
        <w:lastRenderedPageBreak/>
        <w:drawing>
          <wp:inline distT="0" distB="0" distL="0" distR="0" wp14:anchorId="50D506E7" wp14:editId="4ED3F97F">
            <wp:extent cx="5673307" cy="531758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8">
                      <a:extLst>
                        <a:ext uri="{28A0092B-C50C-407E-A947-70E740481C1C}">
                          <a14:useLocalDpi xmlns:a14="http://schemas.microsoft.com/office/drawing/2010/main" val="0"/>
                        </a:ext>
                      </a:extLst>
                    </a:blip>
                    <a:srcRect l="10359" t="7853" r="12833" b="41291"/>
                    <a:stretch/>
                  </pic:blipFill>
                  <pic:spPr bwMode="auto">
                    <a:xfrm>
                      <a:off x="0" y="0"/>
                      <a:ext cx="5697505" cy="5340269"/>
                    </a:xfrm>
                    <a:prstGeom prst="rect">
                      <a:avLst/>
                    </a:prstGeom>
                    <a:noFill/>
                    <a:ln>
                      <a:noFill/>
                    </a:ln>
                    <a:extLst>
                      <a:ext uri="{53640926-AAD7-44D8-BBD7-CCE9431645EC}">
                        <a14:shadowObscured xmlns:a14="http://schemas.microsoft.com/office/drawing/2010/main"/>
                      </a:ext>
                    </a:extLst>
                  </pic:spPr>
                </pic:pic>
              </a:graphicData>
            </a:graphic>
          </wp:inline>
        </w:drawing>
      </w:r>
    </w:p>
    <w:p w14:paraId="755FE3A3" w14:textId="3871EA85" w:rsidR="004C6EDC" w:rsidRDefault="004C6EDC" w:rsidP="006B7B13">
      <w:pPr>
        <w:spacing w:after="160" w:line="259" w:lineRule="auto"/>
        <w:jc w:val="left"/>
        <w:rPr>
          <w:b/>
          <w:bCs/>
          <w:sz w:val="24"/>
        </w:rPr>
      </w:pPr>
      <w:r>
        <w:rPr>
          <w:b/>
          <w:bCs/>
          <w:noProof/>
          <w:sz w:val="24"/>
        </w:rPr>
        <w:lastRenderedPageBreak/>
        <w:drawing>
          <wp:inline distT="0" distB="0" distL="0" distR="0" wp14:anchorId="51E3FB4F" wp14:editId="610DAB73">
            <wp:extent cx="5654325" cy="769493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9">
                      <a:extLst>
                        <a:ext uri="{28A0092B-C50C-407E-A947-70E740481C1C}">
                          <a14:useLocalDpi xmlns:a14="http://schemas.microsoft.com/office/drawing/2010/main" val="0"/>
                        </a:ext>
                      </a:extLst>
                    </a:blip>
                    <a:srcRect l="10862" t="10351" r="12844" b="16306"/>
                    <a:stretch/>
                  </pic:blipFill>
                  <pic:spPr bwMode="auto">
                    <a:xfrm>
                      <a:off x="0" y="0"/>
                      <a:ext cx="5676657" cy="7725322"/>
                    </a:xfrm>
                    <a:prstGeom prst="rect">
                      <a:avLst/>
                    </a:prstGeom>
                    <a:noFill/>
                    <a:ln>
                      <a:noFill/>
                    </a:ln>
                    <a:extLst>
                      <a:ext uri="{53640926-AAD7-44D8-BBD7-CCE9431645EC}">
                        <a14:shadowObscured xmlns:a14="http://schemas.microsoft.com/office/drawing/2010/main"/>
                      </a:ext>
                    </a:extLst>
                  </pic:spPr>
                </pic:pic>
              </a:graphicData>
            </a:graphic>
          </wp:inline>
        </w:drawing>
      </w:r>
    </w:p>
    <w:p w14:paraId="053EC331" w14:textId="7F60D7BE" w:rsidR="004C6EDC" w:rsidRDefault="004C6EDC" w:rsidP="006B7B13">
      <w:pPr>
        <w:spacing w:after="160" w:line="259" w:lineRule="auto"/>
        <w:jc w:val="left"/>
        <w:rPr>
          <w:b/>
          <w:bCs/>
          <w:sz w:val="24"/>
        </w:rPr>
      </w:pPr>
      <w:r>
        <w:rPr>
          <w:b/>
          <w:bCs/>
          <w:noProof/>
          <w:sz w:val="24"/>
        </w:rPr>
        <w:lastRenderedPageBreak/>
        <w:drawing>
          <wp:inline distT="0" distB="0" distL="0" distR="0" wp14:anchorId="5BA45672" wp14:editId="5FBC927A">
            <wp:extent cx="5669280" cy="7262349"/>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0">
                      <a:extLst>
                        <a:ext uri="{28A0092B-C50C-407E-A947-70E740481C1C}">
                          <a14:useLocalDpi xmlns:a14="http://schemas.microsoft.com/office/drawing/2010/main" val="0"/>
                        </a:ext>
                      </a:extLst>
                    </a:blip>
                    <a:srcRect l="10357" t="7672" r="12335" b="22372"/>
                    <a:stretch/>
                  </pic:blipFill>
                  <pic:spPr bwMode="auto">
                    <a:xfrm>
                      <a:off x="0" y="0"/>
                      <a:ext cx="5690637" cy="7289707"/>
                    </a:xfrm>
                    <a:prstGeom prst="rect">
                      <a:avLst/>
                    </a:prstGeom>
                    <a:noFill/>
                    <a:ln>
                      <a:noFill/>
                    </a:ln>
                    <a:extLst>
                      <a:ext uri="{53640926-AAD7-44D8-BBD7-CCE9431645EC}">
                        <a14:shadowObscured xmlns:a14="http://schemas.microsoft.com/office/drawing/2010/main"/>
                      </a:ext>
                    </a:extLst>
                  </pic:spPr>
                </pic:pic>
              </a:graphicData>
            </a:graphic>
          </wp:inline>
        </w:drawing>
      </w:r>
    </w:p>
    <w:p w14:paraId="4141987F" w14:textId="01615FDF" w:rsidR="004C6EDC" w:rsidRDefault="004C6EDC" w:rsidP="006B7B13">
      <w:pPr>
        <w:spacing w:after="160" w:line="259" w:lineRule="auto"/>
        <w:jc w:val="left"/>
        <w:rPr>
          <w:b/>
          <w:bCs/>
          <w:sz w:val="24"/>
        </w:rPr>
      </w:pPr>
      <w:r>
        <w:rPr>
          <w:b/>
          <w:bCs/>
          <w:noProof/>
          <w:sz w:val="24"/>
        </w:rPr>
        <w:lastRenderedPageBreak/>
        <w:drawing>
          <wp:inline distT="0" distB="0" distL="0" distR="0" wp14:anchorId="43B4542E" wp14:editId="0E4A584B">
            <wp:extent cx="5683348" cy="768199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61">
                      <a:extLst>
                        <a:ext uri="{28A0092B-C50C-407E-A947-70E740481C1C}">
                          <a14:useLocalDpi xmlns:a14="http://schemas.microsoft.com/office/drawing/2010/main" val="0"/>
                        </a:ext>
                      </a:extLst>
                    </a:blip>
                    <a:srcRect l="10104" t="7851" r="12329" b="18086"/>
                    <a:stretch/>
                  </pic:blipFill>
                  <pic:spPr bwMode="auto">
                    <a:xfrm>
                      <a:off x="0" y="0"/>
                      <a:ext cx="5700195" cy="7704765"/>
                    </a:xfrm>
                    <a:prstGeom prst="rect">
                      <a:avLst/>
                    </a:prstGeom>
                    <a:noFill/>
                    <a:ln>
                      <a:noFill/>
                    </a:ln>
                    <a:extLst>
                      <a:ext uri="{53640926-AAD7-44D8-BBD7-CCE9431645EC}">
                        <a14:shadowObscured xmlns:a14="http://schemas.microsoft.com/office/drawing/2010/main"/>
                      </a:ext>
                    </a:extLst>
                  </pic:spPr>
                </pic:pic>
              </a:graphicData>
            </a:graphic>
          </wp:inline>
        </w:drawing>
      </w:r>
    </w:p>
    <w:p w14:paraId="0FA79919" w14:textId="15D29BC7" w:rsidR="004C6EDC" w:rsidRDefault="004C6EDC" w:rsidP="006B7B13">
      <w:pPr>
        <w:spacing w:after="160" w:line="259" w:lineRule="auto"/>
        <w:jc w:val="left"/>
        <w:rPr>
          <w:b/>
          <w:bCs/>
          <w:sz w:val="24"/>
        </w:rPr>
      </w:pPr>
      <w:r>
        <w:rPr>
          <w:b/>
          <w:bCs/>
          <w:noProof/>
          <w:sz w:val="24"/>
        </w:rPr>
        <w:lastRenderedPageBreak/>
        <w:drawing>
          <wp:inline distT="0" distB="0" distL="0" distR="0" wp14:anchorId="112058C5" wp14:editId="4D84A4BF">
            <wp:extent cx="5669280" cy="77961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62">
                      <a:extLst>
                        <a:ext uri="{28A0092B-C50C-407E-A947-70E740481C1C}">
                          <a14:useLocalDpi xmlns:a14="http://schemas.microsoft.com/office/drawing/2010/main" val="0"/>
                        </a:ext>
                      </a:extLst>
                    </a:blip>
                    <a:srcRect l="10862" t="6959" r="12341" b="18439"/>
                    <a:stretch/>
                  </pic:blipFill>
                  <pic:spPr bwMode="auto">
                    <a:xfrm>
                      <a:off x="0" y="0"/>
                      <a:ext cx="5684525" cy="7817114"/>
                    </a:xfrm>
                    <a:prstGeom prst="rect">
                      <a:avLst/>
                    </a:prstGeom>
                    <a:noFill/>
                    <a:ln>
                      <a:noFill/>
                    </a:ln>
                    <a:extLst>
                      <a:ext uri="{53640926-AAD7-44D8-BBD7-CCE9431645EC}">
                        <a14:shadowObscured xmlns:a14="http://schemas.microsoft.com/office/drawing/2010/main"/>
                      </a:ext>
                    </a:extLst>
                  </pic:spPr>
                </pic:pic>
              </a:graphicData>
            </a:graphic>
          </wp:inline>
        </w:drawing>
      </w:r>
    </w:p>
    <w:p w14:paraId="4BAEE747" w14:textId="55D26F27" w:rsidR="004C6EDC" w:rsidRDefault="004C6EDC" w:rsidP="006B7B13">
      <w:pPr>
        <w:spacing w:after="160" w:line="259" w:lineRule="auto"/>
        <w:jc w:val="left"/>
        <w:rPr>
          <w:b/>
          <w:bCs/>
          <w:sz w:val="24"/>
        </w:rPr>
      </w:pPr>
      <w:r>
        <w:rPr>
          <w:b/>
          <w:bCs/>
          <w:noProof/>
          <w:sz w:val="24"/>
        </w:rPr>
        <w:lastRenderedPageBreak/>
        <w:drawing>
          <wp:inline distT="0" distB="0" distL="0" distR="0" wp14:anchorId="531A378B" wp14:editId="6C326459">
            <wp:extent cx="5669280" cy="7792181"/>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3">
                      <a:extLst>
                        <a:ext uri="{28A0092B-C50C-407E-A947-70E740481C1C}">
                          <a14:useLocalDpi xmlns:a14="http://schemas.microsoft.com/office/drawing/2010/main" val="0"/>
                        </a:ext>
                      </a:extLst>
                    </a:blip>
                    <a:srcRect l="10357" t="7494" r="12078" b="17196"/>
                    <a:stretch/>
                  </pic:blipFill>
                  <pic:spPr bwMode="auto">
                    <a:xfrm>
                      <a:off x="0" y="0"/>
                      <a:ext cx="5680207" cy="7807200"/>
                    </a:xfrm>
                    <a:prstGeom prst="rect">
                      <a:avLst/>
                    </a:prstGeom>
                    <a:noFill/>
                    <a:ln>
                      <a:noFill/>
                    </a:ln>
                    <a:extLst>
                      <a:ext uri="{53640926-AAD7-44D8-BBD7-CCE9431645EC}">
                        <a14:shadowObscured xmlns:a14="http://schemas.microsoft.com/office/drawing/2010/main"/>
                      </a:ext>
                    </a:extLst>
                  </pic:spPr>
                </pic:pic>
              </a:graphicData>
            </a:graphic>
          </wp:inline>
        </w:drawing>
      </w:r>
    </w:p>
    <w:p w14:paraId="04FF1831" w14:textId="1586403B" w:rsidR="004C6EDC" w:rsidRDefault="004C6EDC" w:rsidP="006B7B13">
      <w:pPr>
        <w:spacing w:after="160" w:line="259" w:lineRule="auto"/>
        <w:jc w:val="left"/>
        <w:rPr>
          <w:b/>
          <w:bCs/>
          <w:sz w:val="24"/>
        </w:rPr>
      </w:pPr>
      <w:r>
        <w:rPr>
          <w:b/>
          <w:bCs/>
          <w:noProof/>
          <w:sz w:val="24"/>
        </w:rPr>
        <w:lastRenderedPageBreak/>
        <w:drawing>
          <wp:inline distT="0" distB="0" distL="0" distR="0" wp14:anchorId="15A9D975" wp14:editId="646A14B9">
            <wp:extent cx="5669280" cy="6168136"/>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64">
                      <a:extLst>
                        <a:ext uri="{28A0092B-C50C-407E-A947-70E740481C1C}">
                          <a14:useLocalDpi xmlns:a14="http://schemas.microsoft.com/office/drawing/2010/main" val="0"/>
                        </a:ext>
                      </a:extLst>
                    </a:blip>
                    <a:srcRect l="10610" t="7851" r="11834" b="32542"/>
                    <a:stretch/>
                  </pic:blipFill>
                  <pic:spPr bwMode="auto">
                    <a:xfrm>
                      <a:off x="0" y="0"/>
                      <a:ext cx="5687799" cy="6188284"/>
                    </a:xfrm>
                    <a:prstGeom prst="rect">
                      <a:avLst/>
                    </a:prstGeom>
                    <a:noFill/>
                    <a:ln>
                      <a:noFill/>
                    </a:ln>
                    <a:extLst>
                      <a:ext uri="{53640926-AAD7-44D8-BBD7-CCE9431645EC}">
                        <a14:shadowObscured xmlns:a14="http://schemas.microsoft.com/office/drawing/2010/main"/>
                      </a:ext>
                    </a:extLst>
                  </pic:spPr>
                </pic:pic>
              </a:graphicData>
            </a:graphic>
          </wp:inline>
        </w:drawing>
      </w:r>
    </w:p>
    <w:p w14:paraId="5A5AE3DC" w14:textId="36D0C000" w:rsidR="004C6EDC" w:rsidRDefault="004C6EDC" w:rsidP="006B7B13">
      <w:pPr>
        <w:spacing w:after="160" w:line="259" w:lineRule="auto"/>
        <w:jc w:val="left"/>
        <w:rPr>
          <w:b/>
          <w:bCs/>
          <w:sz w:val="24"/>
        </w:rPr>
      </w:pPr>
      <w:r>
        <w:rPr>
          <w:b/>
          <w:bCs/>
          <w:noProof/>
          <w:sz w:val="24"/>
        </w:rPr>
        <w:lastRenderedPageBreak/>
        <w:drawing>
          <wp:inline distT="0" distB="0" distL="0" distR="0" wp14:anchorId="315AA068" wp14:editId="6B116C47">
            <wp:extent cx="5669280" cy="565108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65">
                      <a:extLst>
                        <a:ext uri="{28A0092B-C50C-407E-A947-70E740481C1C}">
                          <a14:useLocalDpi xmlns:a14="http://schemas.microsoft.com/office/drawing/2010/main" val="0"/>
                        </a:ext>
                      </a:extLst>
                    </a:blip>
                    <a:srcRect l="10357" t="8030" r="13096" b="38070"/>
                    <a:stretch/>
                  </pic:blipFill>
                  <pic:spPr bwMode="auto">
                    <a:xfrm>
                      <a:off x="0" y="0"/>
                      <a:ext cx="5681110" cy="5662880"/>
                    </a:xfrm>
                    <a:prstGeom prst="rect">
                      <a:avLst/>
                    </a:prstGeom>
                    <a:noFill/>
                    <a:ln>
                      <a:noFill/>
                    </a:ln>
                    <a:extLst>
                      <a:ext uri="{53640926-AAD7-44D8-BBD7-CCE9431645EC}">
                        <a14:shadowObscured xmlns:a14="http://schemas.microsoft.com/office/drawing/2010/main"/>
                      </a:ext>
                    </a:extLst>
                  </pic:spPr>
                </pic:pic>
              </a:graphicData>
            </a:graphic>
          </wp:inline>
        </w:drawing>
      </w:r>
    </w:p>
    <w:p w14:paraId="016284CA" w14:textId="7106CE44" w:rsidR="004C6EDC" w:rsidRDefault="004C6EDC" w:rsidP="006B7B13">
      <w:pPr>
        <w:spacing w:after="160" w:line="259" w:lineRule="auto"/>
        <w:jc w:val="left"/>
        <w:rPr>
          <w:b/>
          <w:bCs/>
          <w:sz w:val="24"/>
        </w:rPr>
      </w:pPr>
      <w:r>
        <w:rPr>
          <w:b/>
          <w:bCs/>
          <w:noProof/>
          <w:sz w:val="24"/>
        </w:rPr>
        <w:lastRenderedPageBreak/>
        <w:drawing>
          <wp:inline distT="0" distB="0" distL="0" distR="0" wp14:anchorId="26F1D669" wp14:editId="2F49012A">
            <wp:extent cx="5685507" cy="3967089"/>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66">
                      <a:extLst>
                        <a:ext uri="{28A0092B-C50C-407E-A947-70E740481C1C}">
                          <a14:useLocalDpi xmlns:a14="http://schemas.microsoft.com/office/drawing/2010/main" val="0"/>
                        </a:ext>
                      </a:extLst>
                    </a:blip>
                    <a:srcRect l="10610" t="10706" r="13355" b="51817"/>
                    <a:stretch/>
                  </pic:blipFill>
                  <pic:spPr bwMode="auto">
                    <a:xfrm>
                      <a:off x="0" y="0"/>
                      <a:ext cx="5706329" cy="3981618"/>
                    </a:xfrm>
                    <a:prstGeom prst="rect">
                      <a:avLst/>
                    </a:prstGeom>
                    <a:noFill/>
                    <a:ln>
                      <a:noFill/>
                    </a:ln>
                    <a:extLst>
                      <a:ext uri="{53640926-AAD7-44D8-BBD7-CCE9431645EC}">
                        <a14:shadowObscured xmlns:a14="http://schemas.microsoft.com/office/drawing/2010/main"/>
                      </a:ext>
                    </a:extLst>
                  </pic:spPr>
                </pic:pic>
              </a:graphicData>
            </a:graphic>
          </wp:inline>
        </w:drawing>
      </w:r>
    </w:p>
    <w:p w14:paraId="49A1435C" w14:textId="6061CEBF" w:rsidR="00FA6BA5" w:rsidRDefault="004C6EDC" w:rsidP="006B7B13">
      <w:pPr>
        <w:spacing w:after="160" w:line="259" w:lineRule="auto"/>
        <w:jc w:val="left"/>
        <w:rPr>
          <w:b/>
          <w:bCs/>
          <w:sz w:val="24"/>
        </w:rPr>
      </w:pPr>
      <w:r>
        <w:rPr>
          <w:b/>
          <w:bCs/>
          <w:noProof/>
          <w:sz w:val="24"/>
        </w:rPr>
        <w:lastRenderedPageBreak/>
        <w:drawing>
          <wp:inline distT="0" distB="0" distL="0" distR="0" wp14:anchorId="70676B73" wp14:editId="7ACE88C4">
            <wp:extent cx="5669280" cy="699212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67">
                      <a:extLst>
                        <a:ext uri="{28A0092B-C50C-407E-A947-70E740481C1C}">
                          <a14:useLocalDpi xmlns:a14="http://schemas.microsoft.com/office/drawing/2010/main" val="0"/>
                        </a:ext>
                      </a:extLst>
                    </a:blip>
                    <a:srcRect l="11116" t="8387" r="13088" b="25578"/>
                    <a:stretch/>
                  </pic:blipFill>
                  <pic:spPr bwMode="auto">
                    <a:xfrm>
                      <a:off x="0" y="0"/>
                      <a:ext cx="5678581" cy="7003596"/>
                    </a:xfrm>
                    <a:prstGeom prst="rect">
                      <a:avLst/>
                    </a:prstGeom>
                    <a:noFill/>
                    <a:ln>
                      <a:noFill/>
                    </a:ln>
                    <a:extLst>
                      <a:ext uri="{53640926-AAD7-44D8-BBD7-CCE9431645EC}">
                        <a14:shadowObscured xmlns:a14="http://schemas.microsoft.com/office/drawing/2010/main"/>
                      </a:ext>
                    </a:extLst>
                  </pic:spPr>
                </pic:pic>
              </a:graphicData>
            </a:graphic>
          </wp:inline>
        </w:drawing>
      </w:r>
    </w:p>
    <w:p w14:paraId="08147E66" w14:textId="159091F2" w:rsidR="00431AF9" w:rsidRDefault="00431AF9" w:rsidP="006B7B13">
      <w:pPr>
        <w:spacing w:after="160" w:line="259" w:lineRule="auto"/>
        <w:jc w:val="left"/>
        <w:rPr>
          <w:b/>
          <w:bCs/>
          <w:sz w:val="24"/>
        </w:rPr>
      </w:pPr>
      <w:r>
        <w:rPr>
          <w:b/>
          <w:bCs/>
          <w:sz w:val="24"/>
        </w:rPr>
        <w:br w:type="page"/>
      </w:r>
    </w:p>
    <w:p w14:paraId="0B7EF61C" w14:textId="40B98B9C" w:rsidR="00FE4192" w:rsidRPr="00806A4E" w:rsidRDefault="006B1143" w:rsidP="00172F44">
      <w:pPr>
        <w:pStyle w:val="Heading3"/>
        <w:rPr>
          <w:rFonts w:cs="Arial Hebrew"/>
          <w:lang w:val="en-GB" w:eastAsia="en-US"/>
        </w:rPr>
      </w:pPr>
      <w:bookmarkStart w:id="154" w:name="_Toc147823055"/>
      <w:r w:rsidRPr="00806A4E">
        <w:rPr>
          <w:rFonts w:cs="Arial Hebrew" w:hint="cs"/>
        </w:rPr>
        <w:lastRenderedPageBreak/>
        <w:t>C</w:t>
      </w:r>
      <w:r w:rsidR="00172F44" w:rsidRPr="00806A4E">
        <w:rPr>
          <w:rFonts w:cs="Arial Hebrew" w:hint="cs"/>
        </w:rPr>
        <w:t>onclusion</w:t>
      </w:r>
      <w:bookmarkEnd w:id="154"/>
    </w:p>
    <w:p w14:paraId="7415F292" w14:textId="34D3D367" w:rsidR="00A36503" w:rsidRDefault="00A36503">
      <w:pPr>
        <w:spacing w:after="160" w:line="259" w:lineRule="auto"/>
        <w:jc w:val="left"/>
        <w:rPr>
          <w:rFonts w:ascii="Cambria" w:hAnsi="Cambria"/>
          <w:lang w:val="en-GB" w:eastAsia="en-US"/>
        </w:rPr>
      </w:pPr>
    </w:p>
    <w:p w14:paraId="38714E10" w14:textId="03CFCC4D" w:rsidR="00727964" w:rsidRDefault="00727964" w:rsidP="00861236">
      <w:pPr>
        <w:rPr>
          <w:lang w:val="en-GB" w:eastAsia="en-US"/>
        </w:rPr>
      </w:pPr>
      <w:r>
        <w:rPr>
          <w:lang w:val="en-GB" w:eastAsia="en-US"/>
        </w:rPr>
        <w:t xml:space="preserve">The methodologies elucidated in this chapter were confronted with challenges. </w:t>
      </w:r>
      <w:r w:rsidR="009A078B">
        <w:rPr>
          <w:lang w:val="en-GB" w:eastAsia="en-US"/>
        </w:rPr>
        <w:t xml:space="preserve">When interconnecting </w:t>
      </w:r>
      <w:proofErr w:type="spellStart"/>
      <w:r w:rsidR="009A078B">
        <w:rPr>
          <w:lang w:val="en-GB" w:eastAsia="en-US"/>
        </w:rPr>
        <w:t>OoCs</w:t>
      </w:r>
      <w:proofErr w:type="spellEnd"/>
      <w:r w:rsidR="009A078B">
        <w:rPr>
          <w:lang w:val="en-GB" w:eastAsia="en-US"/>
        </w:rPr>
        <w:t xml:space="preserve">, several factors need to be considered. Ensuring a leak-free interconnection is crucial to avoid contaminations and the </w:t>
      </w:r>
      <w:r w:rsidR="00D17EA4">
        <w:rPr>
          <w:lang w:val="en-GB" w:eastAsia="en-US"/>
        </w:rPr>
        <w:t>insertion of air bubbles in the cell culture area</w:t>
      </w:r>
      <w:r w:rsidR="009A078B">
        <w:rPr>
          <w:lang w:val="en-GB" w:eastAsia="en-US"/>
        </w:rPr>
        <w:t>. Thus, proper sealing needed to be verified for the individual chips and for the interconnection lines t</w:t>
      </w:r>
      <w:r w:rsidR="00D17EA4">
        <w:rPr>
          <w:lang w:val="en-GB" w:eastAsia="en-US"/>
        </w:rPr>
        <w:t>hat create the</w:t>
      </w:r>
      <w:r w:rsidR="009A078B">
        <w:rPr>
          <w:lang w:val="en-GB" w:eastAsia="en-US"/>
        </w:rPr>
        <w:t xml:space="preserve"> interface</w:t>
      </w:r>
      <w:r w:rsidR="00D17EA4">
        <w:rPr>
          <w:lang w:val="en-GB" w:eastAsia="en-US"/>
        </w:rPr>
        <w:t xml:space="preserve"> between</w:t>
      </w:r>
      <w:r w:rsidR="009A078B">
        <w:rPr>
          <w:lang w:val="en-GB" w:eastAsia="en-US"/>
        </w:rPr>
        <w:t xml:space="preserve"> and the Dynamic42 chip. Furthermore, a common media for interconnecting chambers with different cell types needs to be defined</w:t>
      </w:r>
      <w:r w:rsidR="00D17EA4">
        <w:rPr>
          <w:lang w:val="en-GB" w:eastAsia="en-US"/>
        </w:rPr>
        <w:t xml:space="preserve"> when interconnecting </w:t>
      </w:r>
      <w:r w:rsidR="00606ACF">
        <w:rPr>
          <w:lang w:val="en-GB" w:eastAsia="en-US"/>
        </w:rPr>
        <w:t xml:space="preserve">different </w:t>
      </w:r>
      <w:proofErr w:type="spellStart"/>
      <w:r w:rsidR="00D17EA4">
        <w:rPr>
          <w:lang w:val="en-GB" w:eastAsia="en-US"/>
        </w:rPr>
        <w:t>OoCs</w:t>
      </w:r>
      <w:proofErr w:type="spellEnd"/>
      <w:r w:rsidR="009A078B">
        <w:rPr>
          <w:lang w:val="en-GB" w:eastAsia="en-US"/>
        </w:rPr>
        <w:t xml:space="preserve">. Here, </w:t>
      </w:r>
      <w:r w:rsidR="00D17EA4">
        <w:rPr>
          <w:lang w:val="en-GB" w:eastAsia="en-US"/>
        </w:rPr>
        <w:t>I</w:t>
      </w:r>
      <w:r w:rsidR="009A078B">
        <w:rPr>
          <w:lang w:val="en-GB" w:eastAsia="en-US"/>
        </w:rPr>
        <w:t xml:space="preserve"> </w:t>
      </w:r>
      <w:r w:rsidR="00D17EA4">
        <w:rPr>
          <w:lang w:val="en-GB" w:eastAsia="en-US"/>
        </w:rPr>
        <w:t>e</w:t>
      </w:r>
      <w:r w:rsidR="009A078B">
        <w:rPr>
          <w:lang w:val="en-GB" w:eastAsia="en-US"/>
        </w:rPr>
        <w:t>stablish</w:t>
      </w:r>
      <w:r w:rsidR="00D17EA4">
        <w:rPr>
          <w:lang w:val="en-GB" w:eastAsia="en-US"/>
        </w:rPr>
        <w:t xml:space="preserve">ed </w:t>
      </w:r>
      <w:r w:rsidR="009A078B">
        <w:rPr>
          <w:lang w:val="en-GB" w:eastAsia="en-US"/>
        </w:rPr>
        <w:t>a mixture between two cell type specific media to perfuse chambers interfacing the gut and liver cells</w:t>
      </w:r>
      <w:r w:rsidR="00D17EA4">
        <w:rPr>
          <w:lang w:val="en-GB" w:eastAsia="en-US"/>
        </w:rPr>
        <w:t xml:space="preserve">. </w:t>
      </w:r>
    </w:p>
    <w:p w14:paraId="58E443E3" w14:textId="77777777" w:rsidR="00727964" w:rsidRDefault="00727964" w:rsidP="00861236">
      <w:pPr>
        <w:rPr>
          <w:lang w:val="en-GB" w:eastAsia="en-US"/>
        </w:rPr>
      </w:pPr>
    </w:p>
    <w:p w14:paraId="23E0FBF4" w14:textId="653E3875" w:rsidR="00606ACF" w:rsidRDefault="00861236" w:rsidP="004267DF">
      <w:pPr>
        <w:rPr>
          <w:lang w:val="en-GB" w:eastAsia="en-US"/>
        </w:rPr>
      </w:pPr>
      <w:r w:rsidRPr="004267DF">
        <w:rPr>
          <w:lang w:val="en-GB" w:eastAsia="en-US"/>
        </w:rPr>
        <w:t xml:space="preserve">The methodologies and </w:t>
      </w:r>
      <w:r w:rsidR="004267DF" w:rsidRPr="004267DF">
        <w:rPr>
          <w:lang w:val="en-GB" w:eastAsia="en-US"/>
        </w:rPr>
        <w:t>findings</w:t>
      </w:r>
      <w:r w:rsidRPr="004267DF">
        <w:rPr>
          <w:lang w:val="en-GB" w:eastAsia="en-US"/>
        </w:rPr>
        <w:t xml:space="preserve"> presented in this chapter demonstrate </w:t>
      </w:r>
      <w:r w:rsidR="001E1936" w:rsidRPr="004267DF">
        <w:rPr>
          <w:lang w:val="en-GB" w:eastAsia="en-US"/>
        </w:rPr>
        <w:t xml:space="preserve">that </w:t>
      </w:r>
      <w:r w:rsidR="00A97BF3" w:rsidRPr="004267DF">
        <w:rPr>
          <w:lang w:val="en-GB" w:eastAsia="en-US"/>
        </w:rPr>
        <w:t>the</w:t>
      </w:r>
      <w:r w:rsidR="009A078B">
        <w:rPr>
          <w:lang w:val="en-GB" w:eastAsia="en-US"/>
        </w:rPr>
        <w:t xml:space="preserve"> designed</w:t>
      </w:r>
      <w:r w:rsidR="00A97BF3" w:rsidRPr="004267DF">
        <w:rPr>
          <w:lang w:val="en-GB" w:eastAsia="en-US"/>
        </w:rPr>
        <w:t xml:space="preserve"> </w:t>
      </w:r>
      <w:r w:rsidR="001E1936" w:rsidRPr="004267DF">
        <w:rPr>
          <w:lang w:val="en-GB" w:eastAsia="en-US"/>
        </w:rPr>
        <w:t xml:space="preserve">gut-liver </w:t>
      </w:r>
      <w:r w:rsidR="00A97BF3" w:rsidRPr="004267DF">
        <w:rPr>
          <w:lang w:val="en-GB" w:eastAsia="en-US"/>
        </w:rPr>
        <w:t xml:space="preserve">platform accurately simulates the cellular behaviour of </w:t>
      </w:r>
      <w:r w:rsidR="004267DF" w:rsidRPr="004267DF">
        <w:rPr>
          <w:lang w:val="en-GB" w:eastAsia="en-US"/>
        </w:rPr>
        <w:t xml:space="preserve">both </w:t>
      </w:r>
      <w:r w:rsidR="00A97BF3" w:rsidRPr="004267DF">
        <w:rPr>
          <w:lang w:val="en-GB" w:eastAsia="en-US"/>
        </w:rPr>
        <w:t xml:space="preserve">the gut and the liver. </w:t>
      </w:r>
      <w:r w:rsidR="004267DF" w:rsidRPr="004267DF">
        <w:rPr>
          <w:lang w:val="en-GB" w:eastAsia="en-US"/>
        </w:rPr>
        <w:t>Remarkably, t</w:t>
      </w:r>
      <w:r w:rsidRPr="004267DF">
        <w:rPr>
          <w:lang w:val="en-GB" w:eastAsia="en-US"/>
        </w:rPr>
        <w:t xml:space="preserve">he cells </w:t>
      </w:r>
      <w:r w:rsidR="004267DF" w:rsidRPr="004267DF">
        <w:rPr>
          <w:lang w:val="en-GB" w:eastAsia="en-US"/>
        </w:rPr>
        <w:t>remained</w:t>
      </w:r>
      <w:r w:rsidR="001E1936" w:rsidRPr="004267DF">
        <w:rPr>
          <w:lang w:val="en-GB" w:eastAsia="en-US"/>
        </w:rPr>
        <w:t xml:space="preserve"> viable and </w:t>
      </w:r>
      <w:r w:rsidR="004267DF" w:rsidRPr="004267DF">
        <w:rPr>
          <w:lang w:val="en-GB" w:eastAsia="en-US"/>
        </w:rPr>
        <w:t>exhibited</w:t>
      </w:r>
      <w:r w:rsidR="001E1936" w:rsidRPr="004267DF">
        <w:rPr>
          <w:lang w:val="en-GB" w:eastAsia="en-US"/>
        </w:rPr>
        <w:t xml:space="preserve"> </w:t>
      </w:r>
      <w:r w:rsidR="004267DF" w:rsidRPr="004267DF">
        <w:rPr>
          <w:lang w:val="en-GB" w:eastAsia="en-US"/>
        </w:rPr>
        <w:t xml:space="preserve">characteristic </w:t>
      </w:r>
      <w:r w:rsidR="001E1936" w:rsidRPr="004267DF">
        <w:rPr>
          <w:lang w:val="en-GB" w:eastAsia="en-US"/>
        </w:rPr>
        <w:t xml:space="preserve">protein expression profiles </w:t>
      </w:r>
      <w:r w:rsidR="004267DF" w:rsidRPr="004267DF">
        <w:rPr>
          <w:lang w:val="en-GB" w:eastAsia="en-US"/>
        </w:rPr>
        <w:t>with</w:t>
      </w:r>
      <w:r w:rsidR="001E1936" w:rsidRPr="004267DF">
        <w:rPr>
          <w:lang w:val="en-GB" w:eastAsia="en-US"/>
        </w:rPr>
        <w:t>in the gut-liver platform</w:t>
      </w:r>
      <w:r w:rsidRPr="004267DF">
        <w:rPr>
          <w:lang w:val="en-GB" w:eastAsia="en-US"/>
        </w:rPr>
        <w:t xml:space="preserve">. </w:t>
      </w:r>
      <w:r w:rsidR="004267DF" w:rsidRPr="004267DF">
        <w:rPr>
          <w:lang w:val="en-GB" w:eastAsia="en-US"/>
        </w:rPr>
        <w:t>Consequently, t</w:t>
      </w:r>
      <w:r w:rsidRPr="004267DF">
        <w:rPr>
          <w:lang w:val="en-GB" w:eastAsia="en-US"/>
        </w:rPr>
        <w:t>h</w:t>
      </w:r>
      <w:r w:rsidR="004267DF" w:rsidRPr="004267DF">
        <w:rPr>
          <w:lang w:val="en-GB" w:eastAsia="en-US"/>
        </w:rPr>
        <w:t xml:space="preserve">is novel </w:t>
      </w:r>
      <w:r w:rsidRPr="004267DF">
        <w:rPr>
          <w:lang w:val="en-GB" w:eastAsia="en-US"/>
        </w:rPr>
        <w:t xml:space="preserve">gut-liver platform paves the way for a wide range of applications, including drug </w:t>
      </w:r>
      <w:r w:rsidR="00A97BF3" w:rsidRPr="004267DF">
        <w:rPr>
          <w:lang w:val="en-GB" w:eastAsia="en-US"/>
        </w:rPr>
        <w:t xml:space="preserve">discovery, drug testing and drug </w:t>
      </w:r>
      <w:r w:rsidRPr="004267DF">
        <w:rPr>
          <w:lang w:val="en-GB" w:eastAsia="en-US"/>
        </w:rPr>
        <w:t>metabolism</w:t>
      </w:r>
      <w:r w:rsidR="004267DF" w:rsidRPr="004267DF">
        <w:rPr>
          <w:lang w:val="en-GB" w:eastAsia="en-US"/>
        </w:rPr>
        <w:t xml:space="preserve"> studies</w:t>
      </w:r>
      <w:r w:rsidRPr="004267DF">
        <w:rPr>
          <w:lang w:val="en-GB" w:eastAsia="en-US"/>
        </w:rPr>
        <w:t>.</w:t>
      </w:r>
    </w:p>
    <w:p w14:paraId="5AB1C1A4" w14:textId="77777777" w:rsidR="00606ACF" w:rsidRDefault="00606ACF" w:rsidP="004267DF">
      <w:pPr>
        <w:rPr>
          <w:lang w:val="en-GB" w:eastAsia="en-US"/>
        </w:rPr>
      </w:pPr>
    </w:p>
    <w:p w14:paraId="33B67C00" w14:textId="7DCF4DBA" w:rsidR="00284CCF" w:rsidRPr="006E23B0" w:rsidRDefault="00606ACF" w:rsidP="00276BD3">
      <w:pPr>
        <w:rPr>
          <w:rStyle w:val="normaltextrun"/>
        </w:rPr>
      </w:pPr>
      <w:r>
        <w:rPr>
          <w:lang w:val="en-GB" w:eastAsia="en-US"/>
        </w:rPr>
        <w:t xml:space="preserve">The next step was </w:t>
      </w:r>
      <w:r w:rsidR="00A97BF3" w:rsidRPr="004267DF">
        <w:rPr>
          <w:lang w:val="en-GB" w:eastAsia="en-US"/>
        </w:rPr>
        <w:t xml:space="preserve">to simulate the metabolism of irinotecan </w:t>
      </w:r>
      <w:r w:rsidR="004267DF" w:rsidRPr="004267DF">
        <w:rPr>
          <w:lang w:val="en-GB" w:eastAsia="en-US"/>
        </w:rPr>
        <w:t>with</w:t>
      </w:r>
      <w:r w:rsidR="00A97BF3" w:rsidRPr="004267DF">
        <w:rPr>
          <w:lang w:val="en-GB" w:eastAsia="en-US"/>
        </w:rPr>
        <w:t>in the gut-liver platform</w:t>
      </w:r>
      <w:r w:rsidR="004267DF" w:rsidRPr="004267DF">
        <w:rPr>
          <w:lang w:val="en-GB" w:eastAsia="en-US"/>
        </w:rPr>
        <w:t>,</w:t>
      </w:r>
      <w:r w:rsidR="00A97BF3" w:rsidRPr="004267DF">
        <w:rPr>
          <w:lang w:val="en-GB" w:eastAsia="en-US"/>
        </w:rPr>
        <w:t xml:space="preserve"> </w:t>
      </w:r>
      <w:r w:rsidR="004267DF" w:rsidRPr="004267DF">
        <w:rPr>
          <w:lang w:val="en-GB" w:eastAsia="en-US"/>
        </w:rPr>
        <w:t>serving as a demonstration of</w:t>
      </w:r>
      <w:r w:rsidR="00A97BF3" w:rsidRPr="004267DF">
        <w:rPr>
          <w:lang w:val="en-GB" w:eastAsia="en-US"/>
        </w:rPr>
        <w:t xml:space="preserve"> the </w:t>
      </w:r>
      <w:r w:rsidR="004267DF" w:rsidRPr="004267DF">
        <w:rPr>
          <w:lang w:val="en-GB" w:eastAsia="en-US"/>
        </w:rPr>
        <w:t xml:space="preserve">platform’s </w:t>
      </w:r>
      <w:r w:rsidR="00A97BF3" w:rsidRPr="004267DF">
        <w:rPr>
          <w:lang w:val="en-GB" w:eastAsia="en-US"/>
        </w:rPr>
        <w:t>proof-of-concept</w:t>
      </w:r>
      <w:r w:rsidR="004267DF" w:rsidRPr="004267DF">
        <w:rPr>
          <w:lang w:val="en-GB" w:eastAsia="en-US"/>
        </w:rPr>
        <w:t>.</w:t>
      </w:r>
      <w:r>
        <w:rPr>
          <w:lang w:val="en-GB" w:eastAsia="en-US"/>
        </w:rPr>
        <w:t xml:space="preserve"> </w:t>
      </w:r>
      <w:r w:rsidR="002312E8">
        <w:t xml:space="preserve">Notably, </w:t>
      </w:r>
      <w:r>
        <w:t>I</w:t>
      </w:r>
      <w:r w:rsidR="002312E8">
        <w:t xml:space="preserve"> demonstrate that THP-1 cells activate irinotecan into SN-38 and </w:t>
      </w:r>
      <w:proofErr w:type="spellStart"/>
      <w:r w:rsidR="002312E8">
        <w:t>HepaRG</w:t>
      </w:r>
      <w:proofErr w:type="spellEnd"/>
      <w:r w:rsidR="002312E8">
        <w:t xml:space="preserve"> cells detoxify SN-38 into SN-38G. The administered concentrations of irinotecan (5-12.5 </w:t>
      </w:r>
      <w:r w:rsidR="002312E8">
        <w:sym w:font="Symbol" w:char="F06D"/>
      </w:r>
      <w:r w:rsidR="002312E8">
        <w:t xml:space="preserve">g/ml after dilution in the system) </w:t>
      </w:r>
      <w:r w:rsidR="00ED4761">
        <w:t>I</w:t>
      </w:r>
      <w:r w:rsidR="002312E8">
        <w:t xml:space="preserve"> used </w:t>
      </w:r>
      <w:r w:rsidR="00284CCF">
        <w:t>in</w:t>
      </w:r>
      <w:r w:rsidR="002312E8">
        <w:t xml:space="preserve"> these assays, </w:t>
      </w:r>
      <w:r w:rsidR="00284CCF">
        <w:t>resemble</w:t>
      </w:r>
      <w:r w:rsidR="002312E8">
        <w:t xml:space="preserve"> </w:t>
      </w:r>
      <w:r w:rsidR="002312E8" w:rsidRPr="002312E8">
        <w:rPr>
          <w:i/>
          <w:iCs/>
        </w:rPr>
        <w:t>in vivo</w:t>
      </w:r>
      <w:r w:rsidR="002312E8">
        <w:t>-relevant doses of 1</w:t>
      </w:r>
      <w:r w:rsidR="00284CCF">
        <w:t>50</w:t>
      </w:r>
      <w:r w:rsidR="002312E8">
        <w:t>-</w:t>
      </w:r>
      <w:r w:rsidR="00284CCF">
        <w:t>3</w:t>
      </w:r>
      <w:r w:rsidR="002312E8">
        <w:t>50 mg/m</w:t>
      </w:r>
      <w:r w:rsidR="002312E8">
        <w:rPr>
          <w:vertAlign w:val="superscript"/>
        </w:rPr>
        <w:t>2</w:t>
      </w:r>
      <w:r w:rsidR="00284CCF">
        <w:rPr>
          <w:vertAlign w:val="superscript"/>
        </w:rPr>
        <w:t xml:space="preserve"> </w:t>
      </w:r>
      <w:r w:rsidR="00284CCF">
        <w:t xml:space="preserve">(corresponding to 4-15 </w:t>
      </w:r>
      <w:r w:rsidR="00284CCF">
        <w:sym w:font="Symbol" w:char="F06D"/>
      </w:r>
      <w:r w:rsidR="00284CCF">
        <w:t>g/ml)</w:t>
      </w:r>
      <w:r w:rsidR="002312E8">
        <w:t>. The subsequent activation of irinotecan in the gut-liver platform produced concentrations of SN-38 (3-17 ng/ml)</w:t>
      </w:r>
      <w:r w:rsidR="00284CCF">
        <w:t>. These</w:t>
      </w:r>
      <w:r w:rsidR="002312E8">
        <w:t xml:space="preserve"> are comparable to </w:t>
      </w:r>
      <w:r w:rsidR="002312E8" w:rsidRPr="002312E8">
        <w:rPr>
          <w:i/>
          <w:iCs/>
        </w:rPr>
        <w:t>in vivo</w:t>
      </w:r>
      <w:r w:rsidR="002312E8">
        <w:t xml:space="preserve"> plasma levels </w:t>
      </w:r>
      <w:r w:rsidR="00284CCF">
        <w:t xml:space="preserve">of </w:t>
      </w:r>
      <w:r w:rsidR="002312E8">
        <w:t>5-50 ng/ml. However, the inactivation of SN-38 into SN-38G was very low in the gut-liver platform (</w:t>
      </w:r>
      <w:r w:rsidR="007E1AB8">
        <w:t>0,8 ng/ml)</w:t>
      </w:r>
      <w:r w:rsidR="002312E8">
        <w:t>, compared to what is found in human plasma (40-100 ng/ml)</w:t>
      </w:r>
      <w:r w:rsidR="007E1AB8">
        <w:t xml:space="preserve"> </w:t>
      </w:r>
      <w:sdt>
        <w:sdtPr>
          <w:tag w:val="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"/>
          <w:id w:val="-951714188"/>
          <w:placeholder>
            <w:docPart w:val="F625DC345F26B3419CB46635B74F5CD1"/>
          </w:placeholder>
        </w:sdtPr>
        <w:sdtContent>
          <w:r w:rsidR="00D137A9">
            <w:rPr>
              <w:rFonts w:eastAsia="Times New Roman"/>
            </w:rPr>
            <w:t>(</w:t>
          </w:r>
          <w:proofErr w:type="spellStart"/>
          <w:r w:rsidR="00D137A9">
            <w:rPr>
              <w:rFonts w:eastAsia="Times New Roman"/>
            </w:rPr>
            <w:t>Czejka</w:t>
          </w:r>
          <w:proofErr w:type="spellEnd"/>
          <w:r w:rsidR="00D137A9">
            <w:rPr>
              <w:rFonts w:eastAsia="Times New Roman"/>
            </w:rPr>
            <w:t xml:space="preserve"> Martin J. et al., 2010; Raymond et al., 2003; Satoh T. et al., 2013; </w:t>
          </w:r>
          <w:proofErr w:type="spellStart"/>
          <w:r w:rsidR="00D137A9">
            <w:rPr>
              <w:rFonts w:eastAsia="Times New Roman"/>
            </w:rPr>
            <w:t>Wadsak</w:t>
          </w:r>
          <w:proofErr w:type="spellEnd"/>
          <w:r w:rsidR="00D137A9">
            <w:rPr>
              <w:rFonts w:eastAsia="Times New Roman"/>
            </w:rPr>
            <w:t xml:space="preserve"> &amp; </w:t>
          </w:r>
          <w:proofErr w:type="spellStart"/>
          <w:r w:rsidR="00D137A9">
            <w:rPr>
              <w:rFonts w:eastAsia="Times New Roman"/>
            </w:rPr>
            <w:t>Farkouh</w:t>
          </w:r>
          <w:proofErr w:type="spellEnd"/>
          <w:r w:rsidR="00D137A9">
            <w:rPr>
              <w:rFonts w:eastAsia="Times New Roman"/>
            </w:rPr>
            <w:t>, 2014)</w:t>
          </w:r>
        </w:sdtContent>
      </w:sdt>
      <w:r w:rsidR="007E1AB8">
        <w:t xml:space="preserve">. These differences can have various explanations. </w:t>
      </w:r>
      <w:r w:rsidR="00151F9B">
        <w:t xml:space="preserve">UGT1A1 enzymes are responsible for the conversion of SN-38 into SN-38G. </w:t>
      </w:r>
      <w:proofErr w:type="spellStart"/>
      <w:r w:rsidR="0073061C">
        <w:t>HepaRG</w:t>
      </w:r>
      <w:proofErr w:type="spellEnd"/>
      <w:r w:rsidR="0073061C">
        <w:t xml:space="preserve"> cells were reported to have </w:t>
      </w:r>
      <w:r w:rsidR="00151F9B">
        <w:t xml:space="preserve">similar </w:t>
      </w:r>
      <w:r w:rsidR="0073061C">
        <w:t xml:space="preserve">gene transcription levels </w:t>
      </w:r>
      <w:r w:rsidR="00151F9B">
        <w:t xml:space="preserve">than </w:t>
      </w:r>
      <w:r w:rsidR="0073061C">
        <w:t>primary human hepatocyte</w:t>
      </w:r>
      <w:r w:rsidR="00151F9B">
        <w:t xml:space="preserve">s </w:t>
      </w:r>
      <w:sdt>
        <w:sdtPr>
          <w:rPr>
            <w:color w:val="000000"/>
          </w:rPr>
          <w:tag w:val="MENDELEY_CITATION_v3_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"/>
          <w:id w:val="1031847182"/>
          <w:placeholder>
            <w:docPart w:val="DefaultPlaceholder_-1854013440"/>
          </w:placeholder>
        </w:sdtPr>
        <w:sdtContent>
          <w:r w:rsidR="00D137A9" w:rsidRPr="00D137A9">
            <w:rPr>
              <w:color w:val="000000"/>
            </w:rPr>
            <w:t>(Hart et al., 2010)</w:t>
          </w:r>
        </w:sdtContent>
      </w:sdt>
      <w:r w:rsidR="00151F9B">
        <w:rPr>
          <w:color w:val="000000"/>
        </w:rPr>
        <w:t>.</w:t>
      </w:r>
      <w:r w:rsidR="0073061C">
        <w:t xml:space="preserve"> </w:t>
      </w:r>
      <w:r w:rsidR="00151F9B">
        <w:t xml:space="preserve">Although </w:t>
      </w:r>
      <w:proofErr w:type="spellStart"/>
      <w:r w:rsidR="00151F9B">
        <w:t>HepaRG</w:t>
      </w:r>
      <w:proofErr w:type="spellEnd"/>
      <w:r w:rsidR="00151F9B">
        <w:t xml:space="preserve"> might express similar mRNA levels, this does not necessarily mean that there is a similarity </w:t>
      </w:r>
      <w:r w:rsidR="00151F9B">
        <w:lastRenderedPageBreak/>
        <w:t>at the protein expression level.</w:t>
      </w:r>
      <w:r w:rsidR="00D17EA4">
        <w:t xml:space="preserve"> Thus, the lower amounts of SN-38G detected in the gut-liver platform could result from lower UGT1A1 levels compared to </w:t>
      </w:r>
      <w:r w:rsidR="00D17EA4" w:rsidRPr="00D17EA4">
        <w:rPr>
          <w:i/>
          <w:iCs/>
        </w:rPr>
        <w:t>in vivo</w:t>
      </w:r>
      <w:r w:rsidR="00D17EA4">
        <w:t xml:space="preserve"> levels.</w:t>
      </w:r>
      <w:r w:rsidR="006E23B0">
        <w:t xml:space="preserve"> </w:t>
      </w:r>
      <w:r w:rsidR="00151F9B">
        <w:t>Additionally</w:t>
      </w:r>
      <w:r w:rsidR="00284CCF">
        <w:t>, t</w:t>
      </w:r>
      <w:r w:rsidR="007E1AB8">
        <w:t xml:space="preserve">he reactivation of SN-38G into SN-38 is </w:t>
      </w:r>
      <w:r w:rsidR="00284CCF">
        <w:t xml:space="preserve">catalyzed by </w:t>
      </w:r>
      <w:r w:rsidR="00284CCF" w:rsidRPr="00BC22A8">
        <w:t>β</w:t>
      </w:r>
      <w:r w:rsidR="00284CCF">
        <w:rPr>
          <w:rStyle w:val="normaltextrun"/>
          <w:rFonts w:cs="Arial"/>
          <w:color w:val="000000"/>
          <w:szCs w:val="22"/>
          <w:shd w:val="clear" w:color="auto" w:fill="FFFFFF"/>
        </w:rPr>
        <w:t>-glucuronidase enzymes</w:t>
      </w:r>
      <w:r w:rsidR="00284CCF">
        <w:t xml:space="preserve">. These enzymes are </w:t>
      </w:r>
      <w:r w:rsidR="00284CCF">
        <w:rPr>
          <w:rStyle w:val="normaltextrun"/>
          <w:rFonts w:cs="Arial"/>
          <w:color w:val="000000"/>
          <w:szCs w:val="22"/>
          <w:shd w:val="clear" w:color="auto" w:fill="FFFFFF"/>
        </w:rPr>
        <w:t xml:space="preserve">expressed by a variety of mammalian cells </w:t>
      </w:r>
      <w:sdt>
        <w:sdtPr>
          <w:rPr>
            <w:rStyle w:val="normaltextrun"/>
            <w:rFonts w:cs="Arial"/>
            <w:color w:val="000000"/>
            <w:szCs w:val="22"/>
            <w:shd w:val="clear" w:color="auto" w:fill="FFFFFF"/>
          </w:rPr>
          <w:tag w:val="MENDELEY_CITATION_v3_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"/>
          <w:id w:val="1563750191"/>
          <w:placeholder>
            <w:docPart w:val="DefaultPlaceholder_-1854013440"/>
          </w:placeholder>
        </w:sdtPr>
        <w:sdtContent>
          <w:r w:rsidR="00D137A9" w:rsidRPr="00D137A9">
            <w:rPr>
              <w:rStyle w:val="normaltextrun"/>
              <w:rFonts w:cs="Arial"/>
              <w:color w:val="000000"/>
              <w:szCs w:val="22"/>
              <w:shd w:val="clear" w:color="auto" w:fill="FFFFFF"/>
            </w:rPr>
            <w:t>(Naz et al., 2013)</w:t>
          </w:r>
        </w:sdtContent>
      </w:sdt>
      <w:r w:rsidR="0073061C">
        <w:rPr>
          <w:rStyle w:val="normaltextrun"/>
          <w:rFonts w:cs="Arial"/>
          <w:color w:val="000000"/>
          <w:szCs w:val="22"/>
          <w:shd w:val="clear" w:color="auto" w:fill="FFFFFF"/>
        </w:rPr>
        <w:t>.</w:t>
      </w:r>
      <w:r w:rsidR="00284CCF">
        <w:rPr>
          <w:rStyle w:val="normaltextrun"/>
          <w:rFonts w:cs="Arial"/>
          <w:color w:val="000000"/>
          <w:szCs w:val="22"/>
          <w:shd w:val="clear" w:color="auto" w:fill="FFFFFF"/>
        </w:rPr>
        <w:t xml:space="preserve"> </w:t>
      </w:r>
      <w:r w:rsidR="00284CCF">
        <w:t>Thus, the transformation of SN-38G into SN-38</w:t>
      </w:r>
      <w:r w:rsidR="007E1AB8">
        <w:t xml:space="preserve"> </w:t>
      </w:r>
      <w:r w:rsidR="00284CCF">
        <w:t xml:space="preserve">can be considered as a </w:t>
      </w:r>
      <w:r w:rsidR="007E1AB8">
        <w:t>very dynamic process</w:t>
      </w:r>
      <w:r w:rsidR="00284CCF">
        <w:t xml:space="preserve">. </w:t>
      </w:r>
      <w:r w:rsidR="007E1AB8">
        <w:rPr>
          <w:rStyle w:val="normaltextrun"/>
          <w:rFonts w:cs="Arial"/>
          <w:color w:val="000000"/>
          <w:szCs w:val="22"/>
          <w:shd w:val="clear" w:color="auto" w:fill="FFFFFF"/>
        </w:rPr>
        <w:t xml:space="preserve">Considering that the system was kept under static conditions for 12 hours, the </w:t>
      </w:r>
      <w:proofErr w:type="spellStart"/>
      <w:r w:rsidR="007E1AB8">
        <w:t>HepaRG</w:t>
      </w:r>
      <w:proofErr w:type="spellEnd"/>
      <w:r w:rsidR="00284CCF">
        <w:t xml:space="preserve"> cells</w:t>
      </w:r>
      <w:r w:rsidR="007E1AB8">
        <w:t xml:space="preserve"> could have first inactivated SN-38 into SN-38G but also have been responsible for the reactivation of SN-38G into SN-38 via </w:t>
      </w:r>
      <w:r w:rsidR="007E1AB8" w:rsidRPr="00BC22A8">
        <w:t>β</w:t>
      </w:r>
      <w:r w:rsidR="007E1AB8">
        <w:rPr>
          <w:rStyle w:val="normaltextrun"/>
          <w:rFonts w:cs="Arial"/>
          <w:color w:val="000000"/>
          <w:szCs w:val="22"/>
          <w:shd w:val="clear" w:color="auto" w:fill="FFFFFF"/>
        </w:rPr>
        <w:t>-glucuronidase enzymes.</w:t>
      </w:r>
      <w:r w:rsidR="007668A5">
        <w:rPr>
          <w:rStyle w:val="normaltextrun"/>
          <w:rFonts w:cs="Arial"/>
          <w:color w:val="000000"/>
          <w:szCs w:val="22"/>
          <w:shd w:val="clear" w:color="auto" w:fill="FFFFFF"/>
        </w:rPr>
        <w:t xml:space="preserve"> </w:t>
      </w:r>
      <w:r w:rsidR="00713330">
        <w:rPr>
          <w:rStyle w:val="normaltextrun"/>
          <w:rFonts w:cs="Arial"/>
          <w:color w:val="000000"/>
          <w:szCs w:val="22"/>
          <w:shd w:val="clear" w:color="auto" w:fill="FFFFFF"/>
        </w:rPr>
        <w:t xml:space="preserve">A more indirect way to measure SN-38G </w:t>
      </w:r>
      <w:r>
        <w:rPr>
          <w:rStyle w:val="normaltextrun"/>
          <w:rFonts w:cs="Arial"/>
          <w:color w:val="000000"/>
          <w:szCs w:val="22"/>
          <w:shd w:val="clear" w:color="auto" w:fill="FFFFFF"/>
        </w:rPr>
        <w:t>w</w:t>
      </w:r>
      <w:r w:rsidR="00713330">
        <w:rPr>
          <w:rStyle w:val="normaltextrun"/>
          <w:rFonts w:cs="Arial"/>
          <w:color w:val="000000"/>
          <w:szCs w:val="22"/>
          <w:shd w:val="clear" w:color="auto" w:fill="FFFFFF"/>
        </w:rPr>
        <w:t xml:space="preserve">ould be to measure the expression of transporters </w:t>
      </w:r>
      <w:sdt>
        <w:sdtPr>
          <w:rPr>
            <w:rStyle w:val="normaltextrun"/>
            <w:rFonts w:cs="Arial"/>
            <w:color w:val="000000"/>
            <w:szCs w:val="22"/>
            <w:shd w:val="clear" w:color="auto" w:fill="FFFFFF"/>
          </w:rPr>
          <w:tag w:val="MENDELEY_CITATION_v3_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"/>
          <w:id w:val="-925653526"/>
          <w:placeholder>
            <w:docPart w:val="DefaultPlaceholder_-1854013440"/>
          </w:placeholder>
        </w:sdtPr>
        <w:sdtContent>
          <w:r w:rsidR="00D137A9" w:rsidRPr="00D137A9">
            <w:rPr>
              <w:rStyle w:val="normaltextrun"/>
              <w:rFonts w:cs="Arial"/>
              <w:color w:val="000000"/>
              <w:szCs w:val="22"/>
              <w:shd w:val="clear" w:color="auto" w:fill="FFFFFF"/>
            </w:rPr>
            <w:t>(Parvez et al., 2021)</w:t>
          </w:r>
        </w:sdtContent>
      </w:sdt>
      <w:r w:rsidR="00713330">
        <w:rPr>
          <w:rStyle w:val="normaltextrun"/>
          <w:rFonts w:cs="Arial"/>
          <w:color w:val="000000"/>
          <w:szCs w:val="22"/>
          <w:shd w:val="clear" w:color="auto" w:fill="FFFFFF"/>
        </w:rPr>
        <w:t xml:space="preserve"> or to measure UGTA1 enzymatic activity</w:t>
      </w:r>
      <w:r w:rsidR="0073061C">
        <w:rPr>
          <w:rStyle w:val="normaltextrun"/>
          <w:rFonts w:cs="Arial"/>
          <w:color w:val="000000"/>
          <w:szCs w:val="22"/>
          <w:shd w:val="clear" w:color="auto" w:fill="FFFFFF"/>
        </w:rPr>
        <w:t xml:space="preserve"> </w:t>
      </w:r>
      <w:sdt>
        <w:sdtPr>
          <w:rPr>
            <w:rStyle w:val="normaltextrun"/>
            <w:rFonts w:cs="Arial"/>
            <w:color w:val="000000"/>
            <w:szCs w:val="22"/>
            <w:shd w:val="clear" w:color="auto" w:fill="FFFFFF"/>
          </w:rPr>
          <w:tag w:val="MENDELEY_CITATION_v3_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"/>
          <w:id w:val="423462376"/>
          <w:placeholder>
            <w:docPart w:val="DefaultPlaceholder_-1854013440"/>
          </w:placeholder>
        </w:sdtPr>
        <w:sdtContent>
          <w:r w:rsidR="00D137A9" w:rsidRPr="00D137A9">
            <w:rPr>
              <w:rStyle w:val="normaltextrun"/>
              <w:rFonts w:cs="Arial"/>
              <w:color w:val="000000"/>
              <w:szCs w:val="22"/>
              <w:shd w:val="clear" w:color="auto" w:fill="FFFFFF"/>
            </w:rPr>
            <w:t>(Donato et al., 2010)</w:t>
          </w:r>
        </w:sdtContent>
      </w:sdt>
      <w:r w:rsidR="005530E8">
        <w:rPr>
          <w:rStyle w:val="normaltextrun"/>
          <w:rFonts w:cs="Arial"/>
          <w:color w:val="000000"/>
          <w:szCs w:val="22"/>
          <w:shd w:val="clear" w:color="auto" w:fill="FFFFFF"/>
        </w:rPr>
        <w:t xml:space="preserve">. Additionally, the activity of </w:t>
      </w:r>
      <w:r w:rsidR="005530E8" w:rsidRPr="00BC22A8">
        <w:t>β</w:t>
      </w:r>
      <w:r w:rsidR="005530E8">
        <w:rPr>
          <w:rStyle w:val="normaltextrun"/>
          <w:rFonts w:cs="Arial"/>
          <w:color w:val="000000"/>
          <w:szCs w:val="22"/>
          <w:shd w:val="clear" w:color="auto" w:fill="FFFFFF"/>
        </w:rPr>
        <w:t>-glucuronidase could be inhibited to avoid reconversion of SN-38G into SN-38 by mammalian cells.</w:t>
      </w:r>
    </w:p>
    <w:p w14:paraId="15076CD5" w14:textId="77777777" w:rsidR="00606ACF" w:rsidRDefault="00606ACF" w:rsidP="00276BD3">
      <w:pPr>
        <w:rPr>
          <w:rStyle w:val="normaltextrun"/>
          <w:rFonts w:cs="Arial"/>
          <w:color w:val="000000"/>
          <w:szCs w:val="22"/>
          <w:shd w:val="clear" w:color="auto" w:fill="FFFFFF"/>
        </w:rPr>
      </w:pPr>
    </w:p>
    <w:p w14:paraId="5EABC4CA" w14:textId="2ACD6413" w:rsidR="00036F5B" w:rsidRPr="007668A5" w:rsidRDefault="00E86ED3" w:rsidP="00036F5B">
      <w:pPr>
        <w:rPr>
          <w:rFonts w:cs="Arial"/>
          <w:color w:val="000000"/>
          <w:szCs w:val="22"/>
          <w:shd w:val="clear" w:color="auto" w:fill="FFFFFF"/>
        </w:rPr>
      </w:pPr>
      <w:r>
        <w:rPr>
          <w:rStyle w:val="normaltextrun"/>
          <w:rFonts w:cs="Arial"/>
          <w:color w:val="000000"/>
          <w:szCs w:val="22"/>
          <w:shd w:val="clear" w:color="auto" w:fill="FFFFFF"/>
        </w:rPr>
        <w:t>Then</w:t>
      </w:r>
      <w:r w:rsidR="00606ACF">
        <w:rPr>
          <w:rStyle w:val="normaltextrun"/>
          <w:rFonts w:cs="Arial"/>
          <w:color w:val="000000"/>
          <w:szCs w:val="22"/>
          <w:shd w:val="clear" w:color="auto" w:fill="FFFFFF"/>
        </w:rPr>
        <w:t xml:space="preserve">, </w:t>
      </w:r>
      <w:r w:rsidR="008E0ABB">
        <w:rPr>
          <w:rStyle w:val="normaltextrun"/>
          <w:rFonts w:cs="Arial"/>
          <w:color w:val="000000"/>
          <w:szCs w:val="22"/>
          <w:shd w:val="clear" w:color="auto" w:fill="FFFFFF"/>
        </w:rPr>
        <w:t xml:space="preserve">I explain how I used the gut-liver platform to validate the reactivation SN-38G into SN-38 through </w:t>
      </w:r>
      <w:r w:rsidR="008E0ABB" w:rsidRPr="00BC22A8">
        <w:t>β</w:t>
      </w:r>
      <w:r w:rsidR="008E0ABB">
        <w:rPr>
          <w:rStyle w:val="normaltextrun"/>
          <w:rFonts w:cs="Arial"/>
          <w:color w:val="000000"/>
          <w:szCs w:val="22"/>
          <w:shd w:val="clear" w:color="auto" w:fill="FFFFFF"/>
        </w:rPr>
        <w:t>-glucuronidases by</w:t>
      </w:r>
      <w:r w:rsidR="00C10040">
        <w:rPr>
          <w:rStyle w:val="normaltextrun"/>
          <w:rFonts w:cs="Arial"/>
          <w:color w:val="000000"/>
          <w:szCs w:val="22"/>
          <w:shd w:val="clear" w:color="auto" w:fill="FFFFFF"/>
        </w:rPr>
        <w:t xml:space="preserve"> </w:t>
      </w:r>
      <w:r w:rsidR="008E0ABB">
        <w:rPr>
          <w:rStyle w:val="normaltextrun"/>
          <w:rFonts w:cs="Arial"/>
          <w:color w:val="000000"/>
          <w:szCs w:val="22"/>
          <w:shd w:val="clear" w:color="auto" w:fill="FFFFFF"/>
        </w:rPr>
        <w:t>the</w:t>
      </w:r>
      <w:r w:rsidR="00C10040">
        <w:rPr>
          <w:rStyle w:val="normaltextrun"/>
          <w:rFonts w:cs="Arial"/>
          <w:color w:val="000000"/>
          <w:szCs w:val="22"/>
          <w:shd w:val="clear" w:color="auto" w:fill="FFFFFF"/>
        </w:rPr>
        <w:t xml:space="preserve"> gut bacterium </w:t>
      </w:r>
      <w:r w:rsidR="00C10040" w:rsidRPr="00C10040">
        <w:rPr>
          <w:rStyle w:val="normaltextrun"/>
          <w:rFonts w:cs="Arial"/>
          <w:i/>
          <w:iCs/>
          <w:color w:val="000000"/>
          <w:szCs w:val="22"/>
          <w:shd w:val="clear" w:color="auto" w:fill="FFFFFF"/>
        </w:rPr>
        <w:t>Escherichia coli</w:t>
      </w:r>
      <w:r w:rsidR="008E0ABB">
        <w:rPr>
          <w:rStyle w:val="normaltextrun"/>
          <w:rFonts w:cs="Arial"/>
          <w:color w:val="000000"/>
          <w:szCs w:val="22"/>
          <w:shd w:val="clear" w:color="auto" w:fill="FFFFFF"/>
        </w:rPr>
        <w:t>.</w:t>
      </w:r>
      <w:r w:rsidR="00C10040">
        <w:rPr>
          <w:rStyle w:val="normaltextrun"/>
          <w:rFonts w:cs="Arial"/>
          <w:i/>
          <w:iCs/>
          <w:color w:val="000000"/>
          <w:szCs w:val="22"/>
          <w:shd w:val="clear" w:color="auto" w:fill="FFFFFF"/>
        </w:rPr>
        <w:t xml:space="preserve"> </w:t>
      </w:r>
      <w:r w:rsidR="008E0ABB">
        <w:rPr>
          <w:rStyle w:val="normaltextrun"/>
          <w:rFonts w:cs="Arial"/>
          <w:color w:val="000000"/>
          <w:szCs w:val="22"/>
          <w:shd w:val="clear" w:color="auto" w:fill="FFFFFF"/>
        </w:rPr>
        <w:t>T</w:t>
      </w:r>
      <w:r w:rsidR="00C10040">
        <w:rPr>
          <w:rStyle w:val="normaltextrun"/>
          <w:rFonts w:cs="Arial"/>
          <w:color w:val="000000"/>
          <w:szCs w:val="22"/>
          <w:shd w:val="clear" w:color="auto" w:fill="FFFFFF"/>
        </w:rPr>
        <w:t xml:space="preserve">his </w:t>
      </w:r>
      <w:proofErr w:type="gramStart"/>
      <w:r w:rsidR="00C10040">
        <w:rPr>
          <w:rStyle w:val="normaltextrun"/>
          <w:rFonts w:cs="Arial"/>
          <w:color w:val="000000"/>
          <w:szCs w:val="22"/>
          <w:shd w:val="clear" w:color="auto" w:fill="FFFFFF"/>
        </w:rPr>
        <w:t>particular bacteri</w:t>
      </w:r>
      <w:r w:rsidR="008E0ABB">
        <w:rPr>
          <w:rStyle w:val="normaltextrun"/>
          <w:rFonts w:cs="Arial"/>
          <w:color w:val="000000"/>
          <w:szCs w:val="22"/>
          <w:shd w:val="clear" w:color="auto" w:fill="FFFFFF"/>
        </w:rPr>
        <w:t>um</w:t>
      </w:r>
      <w:proofErr w:type="gramEnd"/>
      <w:r w:rsidR="008E0ABB">
        <w:rPr>
          <w:rStyle w:val="normaltextrun"/>
          <w:rFonts w:cs="Arial"/>
          <w:color w:val="000000"/>
          <w:szCs w:val="22"/>
          <w:shd w:val="clear" w:color="auto" w:fill="FFFFFF"/>
        </w:rPr>
        <w:t xml:space="preserve"> was chosen</w:t>
      </w:r>
      <w:r w:rsidR="00C10040">
        <w:rPr>
          <w:rStyle w:val="normaltextrun"/>
          <w:rFonts w:cs="Arial"/>
          <w:color w:val="000000"/>
          <w:szCs w:val="22"/>
          <w:shd w:val="clear" w:color="auto" w:fill="FFFFFF"/>
        </w:rPr>
        <w:t xml:space="preserve"> because it is commonly associated with the development of colorectal cancer (</w:t>
      </w:r>
      <w:r w:rsidR="00C10040">
        <w:rPr>
          <w:rStyle w:val="normaltextrun"/>
          <w:rFonts w:cs="Arial"/>
          <w:color w:val="000000"/>
          <w:szCs w:val="22"/>
          <w:shd w:val="clear" w:color="auto" w:fill="FFFFFF"/>
        </w:rPr>
        <w:fldChar w:fldCharType="begin"/>
      </w:r>
      <w:r w:rsidR="00C10040">
        <w:rPr>
          <w:rStyle w:val="normaltextrun"/>
          <w:rFonts w:cs="Arial"/>
          <w:color w:val="000000"/>
          <w:szCs w:val="22"/>
          <w:shd w:val="clear" w:color="auto" w:fill="FFFFFF"/>
        </w:rPr>
        <w:instrText xml:space="preserve"> REF _Ref145407755 \r \h </w:instrText>
      </w:r>
      <w:r w:rsidR="00C10040">
        <w:rPr>
          <w:rStyle w:val="normaltextrun"/>
          <w:rFonts w:cs="Arial"/>
          <w:color w:val="000000"/>
          <w:szCs w:val="22"/>
          <w:shd w:val="clear" w:color="auto" w:fill="FFFFFF"/>
        </w:rPr>
      </w:r>
      <w:r w:rsidR="00C10040">
        <w:rPr>
          <w:rStyle w:val="normaltextrun"/>
          <w:rFonts w:cs="Arial"/>
          <w:color w:val="000000"/>
          <w:szCs w:val="22"/>
          <w:shd w:val="clear" w:color="auto" w:fill="FFFFFF"/>
        </w:rPr>
        <w:fldChar w:fldCharType="separate"/>
      </w:r>
      <w:r w:rsidR="003419DB">
        <w:rPr>
          <w:rStyle w:val="normaltextrun"/>
          <w:rFonts w:cs="Arial"/>
          <w:color w:val="000000"/>
          <w:szCs w:val="22"/>
          <w:shd w:val="clear" w:color="auto" w:fill="FFFFFF"/>
        </w:rPr>
        <w:t>1.1.3.2.1</w:t>
      </w:r>
      <w:r w:rsidR="00C10040">
        <w:rPr>
          <w:rStyle w:val="normaltextrun"/>
          <w:rFonts w:cs="Arial"/>
          <w:color w:val="000000"/>
          <w:szCs w:val="22"/>
          <w:shd w:val="clear" w:color="auto" w:fill="FFFFFF"/>
        </w:rPr>
        <w:fldChar w:fldCharType="end"/>
      </w:r>
      <w:r w:rsidR="00C10040">
        <w:rPr>
          <w:rStyle w:val="normaltextrun"/>
          <w:rFonts w:cs="Arial"/>
          <w:color w:val="000000"/>
          <w:szCs w:val="22"/>
          <w:shd w:val="clear" w:color="auto" w:fill="FFFFFF"/>
        </w:rPr>
        <w:t>)</w:t>
      </w:r>
      <w:r w:rsidR="008E0ABB">
        <w:rPr>
          <w:rStyle w:val="normaltextrun"/>
          <w:rFonts w:cs="Arial"/>
          <w:color w:val="000000"/>
          <w:szCs w:val="22"/>
          <w:shd w:val="clear" w:color="auto" w:fill="FFFFFF"/>
        </w:rPr>
        <w:t xml:space="preserve"> and because it is known to express </w:t>
      </w:r>
      <w:r w:rsidR="008E0ABB" w:rsidRPr="00BC22A8">
        <w:t>β</w:t>
      </w:r>
      <w:r w:rsidR="008E0ABB">
        <w:rPr>
          <w:rStyle w:val="normaltextrun"/>
          <w:rFonts w:cs="Arial"/>
          <w:color w:val="000000"/>
          <w:szCs w:val="22"/>
          <w:shd w:val="clear" w:color="auto" w:fill="FFFFFF"/>
        </w:rPr>
        <w:t>-glucuronidase enzyme</w:t>
      </w:r>
      <w:r w:rsidR="006E23B0">
        <w:rPr>
          <w:rStyle w:val="normaltextrun"/>
          <w:rFonts w:cs="Arial"/>
          <w:color w:val="000000"/>
          <w:szCs w:val="22"/>
          <w:shd w:val="clear" w:color="auto" w:fill="FFFFFF"/>
        </w:rPr>
        <w:t>s</w:t>
      </w:r>
      <w:r w:rsidR="008E0ABB">
        <w:rPr>
          <w:rStyle w:val="normaltextrun"/>
          <w:rFonts w:cs="Arial"/>
          <w:color w:val="000000"/>
          <w:szCs w:val="22"/>
          <w:shd w:val="clear" w:color="auto" w:fill="FFFFFF"/>
        </w:rPr>
        <w:t>. Ultimately, the establishment of a gut-liver platform integrating gut bacteria might be a valuable tool to test the effect of bacteria on drug metabolism and lead to the development of treatments addressing the gut microbiome.</w:t>
      </w:r>
      <w:r w:rsidR="007668A5">
        <w:rPr>
          <w:rStyle w:val="normaltextrun"/>
          <w:rFonts w:cs="Arial"/>
          <w:color w:val="000000"/>
          <w:szCs w:val="22"/>
          <w:shd w:val="clear" w:color="auto" w:fill="FFFFFF"/>
        </w:rPr>
        <w:t xml:space="preserve"> </w:t>
      </w:r>
      <w:r w:rsidR="00036F5B" w:rsidRPr="00B52E0E">
        <w:rPr>
          <w:rFonts w:eastAsia="Arial" w:cs="Arial"/>
          <w:color w:val="000000" w:themeColor="text1"/>
        </w:rPr>
        <w:t xml:space="preserve">The </w:t>
      </w:r>
      <w:r w:rsidR="00036F5B">
        <w:rPr>
          <w:rFonts w:eastAsia="Arial" w:cs="Arial"/>
          <w:color w:val="000000" w:themeColor="text1"/>
        </w:rPr>
        <w:t xml:space="preserve">presented results provide insights on the reactivation of SN-38G into SN-38 by human and bacterial </w:t>
      </w:r>
      <w:r w:rsidR="00036F5B" w:rsidRPr="00893C7F">
        <w:t>β-glucuronidase</w:t>
      </w:r>
      <w:r w:rsidR="00036F5B">
        <w:t xml:space="preserve">s. According to the performed experiments, the addition of </w:t>
      </w:r>
      <w:r w:rsidR="00036F5B" w:rsidRPr="009379F5">
        <w:rPr>
          <w:rFonts w:hint="cs"/>
        </w:rPr>
        <w:t>p-nitrophenyl-</w:t>
      </w:r>
      <w:r w:rsidR="00036F5B" w:rsidRPr="009379F5">
        <w:t>β</w:t>
      </w:r>
      <w:r w:rsidR="00036F5B" w:rsidRPr="009379F5">
        <w:rPr>
          <w:rFonts w:hint="cs"/>
        </w:rPr>
        <w:t>-D-glucopyranoside</w:t>
      </w:r>
      <w:r w:rsidR="00D71DAC">
        <w:fldChar w:fldCharType="begin"/>
      </w:r>
      <w:r w:rsidR="00D71DAC" w:rsidRPr="00D71DAC">
        <w:instrText xml:space="preserve"> XE "</w:instrText>
      </w:r>
      <w:r w:rsidR="00D71DAC" w:rsidRPr="00002771">
        <w:rPr>
          <w:rFonts w:hint="cs"/>
        </w:rPr>
        <w:instrText>p-nitrophenyl-</w:instrText>
      </w:r>
      <w:r w:rsidR="00D71DAC" w:rsidRPr="00002771">
        <w:instrText>β</w:instrText>
      </w:r>
      <w:r w:rsidR="00D71DAC" w:rsidRPr="00002771">
        <w:rPr>
          <w:rFonts w:hint="cs"/>
        </w:rPr>
        <w:instrText>-D-glucopyranoside</w:instrText>
      </w:r>
      <w:r w:rsidR="00D71DAC" w:rsidRPr="00002771">
        <w:instrText>:</w:instrText>
      </w:r>
      <w:r w:rsidR="00D71DAC" w:rsidRPr="00D71DAC">
        <w:instrText xml:space="preserve">PNPG" </w:instrText>
      </w:r>
      <w:r w:rsidR="00D71DAC">
        <w:fldChar w:fldCharType="end"/>
      </w:r>
      <w:r w:rsidR="00036F5B" w:rsidRPr="009379F5">
        <w:t xml:space="preserve"> (PNPG</w:t>
      </w:r>
      <w:r w:rsidR="00036F5B">
        <w:t xml:space="preserve">) and bile salts to the bacterial medium, stimulated the reactivation of SN-38G into SN-38. Moreover, this reactivation was already occurring at very early time points i.e., one hour after </w:t>
      </w:r>
      <w:r w:rsidR="00036F5B" w:rsidRPr="00B52E0E">
        <w:rPr>
          <w:i/>
          <w:iCs/>
        </w:rPr>
        <w:t>E. coli</w:t>
      </w:r>
      <w:r w:rsidR="00036F5B">
        <w:rPr>
          <w:i/>
          <w:iCs/>
        </w:rPr>
        <w:t xml:space="preserve"> </w:t>
      </w:r>
      <w:r w:rsidR="00036F5B">
        <w:t xml:space="preserve">culture. Consistent with what was already described in humans, </w:t>
      </w:r>
      <w:r w:rsidR="00036F5B" w:rsidRPr="00B52E0E">
        <w:rPr>
          <w:i/>
          <w:iCs/>
        </w:rPr>
        <w:t>E. coli</w:t>
      </w:r>
      <w:r w:rsidR="00036F5B">
        <w:t xml:space="preserve"> strongly contributes to the reactivation of SN-38G into SN-38 through</w:t>
      </w:r>
      <w:r w:rsidR="00036F5B" w:rsidRPr="002418E3">
        <w:t xml:space="preserve"> </w:t>
      </w:r>
      <w:r w:rsidR="00036F5B" w:rsidRPr="00893C7F">
        <w:t>β-glucuronidase</w:t>
      </w:r>
      <w:r w:rsidR="00036F5B">
        <w:t xml:space="preserve">. Hence, I used these insights to test specific conditions in the gut-liver platform. More specifically, I introduced </w:t>
      </w:r>
      <w:r w:rsidR="00036F5B" w:rsidRPr="00B52E0E">
        <w:rPr>
          <w:i/>
          <w:iCs/>
        </w:rPr>
        <w:t>E. coli</w:t>
      </w:r>
      <w:r w:rsidR="00036F5B">
        <w:t xml:space="preserve"> in the bacterial </w:t>
      </w:r>
      <w:proofErr w:type="spellStart"/>
      <w:r w:rsidR="00036F5B">
        <w:t>HuMiX</w:t>
      </w:r>
      <w:proofErr w:type="spellEnd"/>
      <w:r w:rsidR="00036F5B">
        <w:t xml:space="preserve"> chamber and perfused it with SN-38G to assess whether </w:t>
      </w:r>
      <w:r w:rsidR="00036F5B" w:rsidRPr="00B52E0E">
        <w:rPr>
          <w:i/>
          <w:iCs/>
        </w:rPr>
        <w:t>E. coli</w:t>
      </w:r>
      <w:r w:rsidR="00036F5B">
        <w:t xml:space="preserve"> transform</w:t>
      </w:r>
      <w:r w:rsidR="009D76B4">
        <w:t>s</w:t>
      </w:r>
      <w:r w:rsidR="00036F5B">
        <w:t xml:space="preserve"> SN-38G into SN-38. </w:t>
      </w:r>
      <w:r w:rsidR="009D76B4">
        <w:t xml:space="preserve">After analysis of the bacterial outflow, I observed that </w:t>
      </w:r>
      <w:r w:rsidR="00036F5B" w:rsidRPr="00B52E0E">
        <w:rPr>
          <w:i/>
          <w:iCs/>
        </w:rPr>
        <w:t>E. coli</w:t>
      </w:r>
      <w:r w:rsidR="00036F5B">
        <w:rPr>
          <w:i/>
          <w:iCs/>
        </w:rPr>
        <w:t xml:space="preserve"> </w:t>
      </w:r>
      <w:r w:rsidR="00036F5B">
        <w:t xml:space="preserve">reactivates SN-38G into SN-38 in the gut-liver platform and that this process is being initiated at early time points. </w:t>
      </w:r>
    </w:p>
    <w:p w14:paraId="7EA96640" w14:textId="77777777" w:rsidR="00036F5B" w:rsidRDefault="00036F5B" w:rsidP="00036F5B"/>
    <w:p w14:paraId="2B3F357D" w14:textId="1803BB73" w:rsidR="00DD13FC" w:rsidRPr="00036F5B" w:rsidRDefault="00036F5B" w:rsidP="00036F5B">
      <w:r>
        <w:lastRenderedPageBreak/>
        <w:t xml:space="preserve">To conclude, I present how the gut-liver platform can be used as a novel tool to further elaborate on the process </w:t>
      </w:r>
      <w:r w:rsidRPr="00B52E0E">
        <w:rPr>
          <w:i/>
          <w:iCs/>
        </w:rPr>
        <w:t>E. coli</w:t>
      </w:r>
      <w:r>
        <w:rPr>
          <w:i/>
          <w:iCs/>
        </w:rPr>
        <w:t xml:space="preserve"> </w:t>
      </w:r>
      <w:r>
        <w:t>plays in the reactivation of SN-38G. Ultimately, the established gut-liver platform represents an effective tool to better understand interactions between the gut microbiota and other pharmaceutical compounds and contribute to the improvement of drug development strategies and therapeutic treatments. Better elucidating on the effect of gut bacteria on drug metabolism has several applications. Understanding the full scope of gut bacteria implicated in the metabolism of a drug and revealing the dynamics of these processes, can help to improve the efficacy and safety of drugs. This would help to prevent unwanted side effects and optimize treatment effects. Furthermore, innovative treatment strategies modulating the gut microbiome could specifically inhibit the negative effect of bacteria on a specific drug and enhance the growth of bacteria improving drug efficacy. Moreover, chemotherapeutic treatment strategies for could be improved by developing personalized treatment strategies including the microbial context of the patient.</w:t>
      </w:r>
    </w:p>
    <w:p w14:paraId="74CBB8DC" w14:textId="77777777" w:rsidR="005430E0" w:rsidRDefault="005430E0">
      <w:pPr>
        <w:spacing w:after="160" w:line="259" w:lineRule="auto"/>
        <w:jc w:val="left"/>
        <w:rPr>
          <w:rFonts w:ascii="Cambria" w:eastAsiaTheme="majorEastAsia" w:hAnsi="Cambria" w:cstheme="majorBidi"/>
          <w:i/>
          <w:color w:val="000000" w:themeColor="text1"/>
          <w:lang w:val="en-GB" w:eastAsia="en-US"/>
        </w:rPr>
      </w:pPr>
    </w:p>
    <w:p w14:paraId="72CB9FA2" w14:textId="77777777" w:rsidR="006B15C4" w:rsidRDefault="006B15C4">
      <w:pPr>
        <w:spacing w:after="160" w:line="259" w:lineRule="auto"/>
        <w:jc w:val="left"/>
        <w:rPr>
          <w:rFonts w:ascii="Cambria" w:eastAsiaTheme="majorEastAsia" w:hAnsi="Cambria" w:cstheme="majorBidi"/>
          <w:i/>
          <w:color w:val="000000" w:themeColor="text1"/>
          <w:lang w:val="en-GB" w:eastAsia="en-US"/>
        </w:rPr>
      </w:pPr>
    </w:p>
    <w:p w14:paraId="28C3E3E0" w14:textId="37DACB7F" w:rsidR="005955D5" w:rsidRDefault="006B15C4">
      <w:pPr>
        <w:spacing w:after="160" w:line="259" w:lineRule="auto"/>
        <w:jc w:val="left"/>
        <w:rPr>
          <w:rFonts w:ascii="Cambria" w:eastAsiaTheme="majorEastAsia" w:hAnsi="Cambria" w:cstheme="majorBidi"/>
          <w:i/>
          <w:color w:val="000000" w:themeColor="text1"/>
          <w:lang w:val="en-GB" w:eastAsia="en-US"/>
        </w:rPr>
      </w:pPr>
      <w:r>
        <w:rPr>
          <w:rFonts w:ascii="Cambria" w:eastAsiaTheme="majorEastAsia" w:hAnsi="Cambria" w:cstheme="majorBidi"/>
          <w:i/>
          <w:color w:val="000000" w:themeColor="text1"/>
          <w:lang w:val="en-GB" w:eastAsia="en-US"/>
        </w:rPr>
        <w:br w:type="page"/>
      </w:r>
    </w:p>
    <w:p w14:paraId="46A4B5AF" w14:textId="09349438" w:rsidR="003A1F22" w:rsidRDefault="005955D5">
      <w:pPr>
        <w:spacing w:after="160" w:line="259" w:lineRule="auto"/>
        <w:jc w:val="left"/>
        <w:rPr>
          <w:rFonts w:ascii="Cambria" w:eastAsiaTheme="majorEastAsia" w:hAnsi="Cambria" w:cstheme="majorBidi"/>
          <w:i/>
          <w:color w:val="000000" w:themeColor="text1"/>
          <w:lang w:val="en-GB" w:eastAsia="en-US"/>
        </w:rPr>
      </w:pPr>
      <w:r>
        <w:rPr>
          <w:rFonts w:ascii="Cambria" w:eastAsiaTheme="majorEastAsia" w:hAnsi="Cambria" w:cstheme="majorBidi"/>
          <w:i/>
          <w:color w:val="000000" w:themeColor="text1"/>
          <w:lang w:val="en-GB" w:eastAsia="en-US"/>
        </w:rPr>
        <w:lastRenderedPageBreak/>
        <w:br w:type="page"/>
      </w:r>
    </w:p>
    <w:p w14:paraId="7695365B" w14:textId="217D21BA" w:rsidR="00AF6A0F" w:rsidRPr="005430E0" w:rsidRDefault="00CD7B2A" w:rsidP="00172F44">
      <w:pPr>
        <w:pStyle w:val="Heading2"/>
        <w:rPr>
          <w:lang w:val="en-GB" w:eastAsia="en-US"/>
        </w:rPr>
      </w:pPr>
      <w:bookmarkStart w:id="155" w:name="_Ref147323866"/>
      <w:bookmarkStart w:id="156" w:name="_Toc147823056"/>
      <w:r>
        <w:rPr>
          <w:lang w:val="en-GB" w:eastAsia="en-US"/>
        </w:rPr>
        <w:lastRenderedPageBreak/>
        <w:t>Manuscript II</w:t>
      </w:r>
      <w:r w:rsidR="005430E0" w:rsidRPr="005430E0">
        <w:rPr>
          <w:rFonts w:hint="cs"/>
          <w:lang w:val="en-GB" w:eastAsia="en-US"/>
        </w:rPr>
        <w:t>: Integration of multiple flexible electrodes for real-time detection of barrier formation with spatial resolution in a gut-on-chip system</w:t>
      </w:r>
      <w:bookmarkEnd w:id="155"/>
      <w:bookmarkEnd w:id="156"/>
    </w:p>
    <w:p w14:paraId="08D8E4B2" w14:textId="5B90BB65" w:rsidR="005430E0" w:rsidRDefault="005430E0" w:rsidP="005430E0">
      <w:pPr>
        <w:rPr>
          <w:lang w:val="en-GB" w:eastAsia="en-US"/>
        </w:rPr>
      </w:pPr>
    </w:p>
    <w:p w14:paraId="055F4A27" w14:textId="7E0D8A88" w:rsidR="00CD7B2A" w:rsidRPr="00CD7B2A" w:rsidRDefault="00172F44" w:rsidP="00172F44">
      <w:pPr>
        <w:pStyle w:val="Heading3"/>
        <w:rPr>
          <w:lang w:val="en-GB" w:eastAsia="en-US"/>
        </w:rPr>
      </w:pPr>
      <w:bookmarkStart w:id="157" w:name="_Toc147823057"/>
      <w:r>
        <w:rPr>
          <w:lang w:val="en-GB" w:eastAsia="en-US"/>
        </w:rPr>
        <w:t>Contribution</w:t>
      </w:r>
      <w:bookmarkEnd w:id="157"/>
    </w:p>
    <w:p w14:paraId="7B6408AD" w14:textId="77777777" w:rsidR="00CD7B2A" w:rsidRPr="005430E0" w:rsidRDefault="00CD7B2A" w:rsidP="005430E0">
      <w:pPr>
        <w:rPr>
          <w:lang w:val="en-GB" w:eastAsia="en-US"/>
        </w:rPr>
      </w:pPr>
    </w:p>
    <w:p w14:paraId="7D83A570" w14:textId="353871F2" w:rsidR="006F499A" w:rsidRDefault="006F499A" w:rsidP="006F499A">
      <w:pPr>
        <w:rPr>
          <w:rFonts w:cs="Arial"/>
          <w:bCs/>
        </w:rPr>
      </w:pPr>
      <w:r w:rsidRPr="006F499A">
        <w:t xml:space="preserve">Personal contributions to this research paper, as a shared first author, included </w:t>
      </w:r>
      <w:r w:rsidR="00321DDA">
        <w:t xml:space="preserve">literature research, </w:t>
      </w:r>
      <w:r w:rsidRPr="006F499A">
        <w:t xml:space="preserve">the study design, the </w:t>
      </w:r>
      <w:proofErr w:type="gramStart"/>
      <w:r w:rsidRPr="006F499A">
        <w:t>planning</w:t>
      </w:r>
      <w:proofErr w:type="gramEnd"/>
      <w:r w:rsidRPr="006F499A">
        <w:t xml:space="preserve"> and conduction of all the experiments</w:t>
      </w:r>
      <w:r w:rsidR="00321DDA">
        <w:t>, the generation of schematic figures</w:t>
      </w:r>
      <w:r w:rsidRPr="006F499A">
        <w:t xml:space="preserve"> as well as the article writing.</w:t>
      </w:r>
      <w:r w:rsidRPr="00770C01">
        <w:t xml:space="preserve"> </w:t>
      </w:r>
      <w:r w:rsidR="008D3BFB" w:rsidRPr="00321DDA">
        <w:t>Data analysis for</w:t>
      </w:r>
      <w:r w:rsidR="00321DDA" w:rsidRPr="00321DDA">
        <w:t xml:space="preserve"> Figure 1</w:t>
      </w:r>
      <w:r w:rsidR="008D3BFB" w:rsidRPr="00321DDA">
        <w:t xml:space="preserve">, </w:t>
      </w:r>
      <w:r w:rsidR="00321DDA" w:rsidRPr="00321DDA">
        <w:t>Figure 2 A and B, Figure 3</w:t>
      </w:r>
      <w:r w:rsidR="00A63CBB">
        <w:t>,</w:t>
      </w:r>
      <w:r w:rsidR="00321DDA" w:rsidRPr="00321DDA">
        <w:t xml:space="preserve"> Figure 4</w:t>
      </w:r>
      <w:r w:rsidR="00A63CBB">
        <w:t>, Figure S1, S4 and S5, Table S1</w:t>
      </w:r>
      <w:r w:rsidR="00321DDA" w:rsidRPr="00321DDA">
        <w:t xml:space="preserve"> </w:t>
      </w:r>
      <w:r w:rsidR="00E312D6" w:rsidRPr="00321DDA">
        <w:t xml:space="preserve">are not included </w:t>
      </w:r>
      <w:r w:rsidR="002A1485" w:rsidRPr="00321DDA">
        <w:t>in my personal contributions</w:t>
      </w:r>
      <w:r w:rsidR="008D3BFB" w:rsidRPr="00321DDA">
        <w:rPr>
          <w:rFonts w:cs="Arial"/>
          <w:bCs/>
        </w:rPr>
        <w:t>.</w:t>
      </w:r>
      <w:r w:rsidR="008D3BFB">
        <w:rPr>
          <w:rFonts w:cs="Arial"/>
          <w:bCs/>
        </w:rPr>
        <w:t xml:space="preserve"> </w:t>
      </w:r>
    </w:p>
    <w:p w14:paraId="5200DB86" w14:textId="77777777" w:rsidR="00444D05" w:rsidRPr="00770C01" w:rsidRDefault="00444D05" w:rsidP="006F499A"/>
    <w:p w14:paraId="2688219A" w14:textId="4F7DC64B" w:rsidR="00172F44" w:rsidRDefault="00172F44">
      <w:pPr>
        <w:spacing w:after="160" w:line="259" w:lineRule="auto"/>
        <w:jc w:val="left"/>
        <w:rPr>
          <w:rFonts w:cs="Arial"/>
          <w:lang w:eastAsia="en-US"/>
        </w:rPr>
      </w:pPr>
      <w:r>
        <w:rPr>
          <w:rFonts w:cs="Arial"/>
          <w:lang w:eastAsia="en-US"/>
        </w:rPr>
        <w:br w:type="page"/>
      </w:r>
    </w:p>
    <w:p w14:paraId="272D11AD" w14:textId="6E23038A" w:rsidR="00172F44" w:rsidRPr="00172F44" w:rsidRDefault="00172F44" w:rsidP="00172F44">
      <w:pPr>
        <w:pStyle w:val="Heading3"/>
        <w:rPr>
          <w:rFonts w:cs="Arial Hebrew"/>
        </w:rPr>
      </w:pPr>
      <w:bookmarkStart w:id="158" w:name="_Toc147823058"/>
      <w:r w:rsidRPr="00172F44">
        <w:rPr>
          <w:rFonts w:cs="Arial Hebrew" w:hint="cs"/>
        </w:rPr>
        <w:lastRenderedPageBreak/>
        <w:t>Background and introduction</w:t>
      </w:r>
      <w:bookmarkEnd w:id="158"/>
    </w:p>
    <w:p w14:paraId="07F8C826" w14:textId="77777777" w:rsidR="00172F44" w:rsidRPr="00172F44" w:rsidRDefault="00172F44" w:rsidP="00172F44"/>
    <w:p w14:paraId="21B5B2E9" w14:textId="186EBD88" w:rsidR="002269C9" w:rsidRDefault="00FF00C4" w:rsidP="00C47403">
      <w:r>
        <w:t xml:space="preserve">In </w:t>
      </w:r>
      <w:r w:rsidR="001233E1">
        <w:t xml:space="preserve">section </w:t>
      </w:r>
      <w:r w:rsidR="001233E1">
        <w:rPr>
          <w:highlight w:val="yellow"/>
        </w:rPr>
        <w:fldChar w:fldCharType="begin"/>
      </w:r>
      <w:r w:rsidR="001233E1">
        <w:instrText xml:space="preserve"> REF _Ref143504487 \r \h </w:instrText>
      </w:r>
      <w:r w:rsidR="001233E1">
        <w:rPr>
          <w:highlight w:val="yellow"/>
        </w:rPr>
      </w:r>
      <w:r w:rsidR="001233E1">
        <w:rPr>
          <w:highlight w:val="yellow"/>
        </w:rPr>
        <w:fldChar w:fldCharType="separate"/>
      </w:r>
      <w:r w:rsidR="003419DB">
        <w:t>1.2</w:t>
      </w:r>
      <w:r w:rsidR="001233E1">
        <w:rPr>
          <w:highlight w:val="yellow"/>
        </w:rPr>
        <w:fldChar w:fldCharType="end"/>
      </w:r>
      <w:r>
        <w:t xml:space="preserve">, </w:t>
      </w:r>
      <w:r w:rsidR="00932736">
        <w:t>I highlighted the importance of barrier permeability in drug metabolism processes.</w:t>
      </w:r>
      <w:r w:rsidR="005C50BA">
        <w:t xml:space="preserve"> </w:t>
      </w:r>
      <w:r w:rsidR="002269C9">
        <w:t>In short, when the intestinal barrier is compromised, bacteria and bacterial-derived metabolites reach the blood circulation and cause liver toxicity</w:t>
      </w:r>
      <w:r w:rsidR="00A122E5">
        <w:t xml:space="preserve"> </w:t>
      </w:r>
      <w:sdt>
        <w:sdtPr>
          <w:rPr>
            <w:color w:val="000000"/>
          </w:rPr>
          <w:tag w:val="MENDELEY_CITATION_v3_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"/>
          <w:id w:val="-1307699664"/>
          <w:placeholder>
            <w:docPart w:val="DefaultPlaceholder_-1854013440"/>
          </w:placeholder>
        </w:sdtPr>
        <w:sdtContent>
          <w:r w:rsidR="00D137A9" w:rsidRPr="00D137A9">
            <w:rPr>
              <w:color w:val="000000"/>
            </w:rPr>
            <w:t>(</w:t>
          </w:r>
          <w:proofErr w:type="spellStart"/>
          <w:r w:rsidR="00D137A9" w:rsidRPr="00D137A9">
            <w:rPr>
              <w:color w:val="000000"/>
            </w:rPr>
            <w:t>Lucchetti</w:t>
          </w:r>
          <w:proofErr w:type="spellEnd"/>
          <w:r w:rsidR="00D137A9" w:rsidRPr="00D137A9">
            <w:rPr>
              <w:color w:val="000000"/>
            </w:rPr>
            <w:t xml:space="preserve"> et al., 2021)</w:t>
          </w:r>
        </w:sdtContent>
      </w:sdt>
      <w:r w:rsidR="002269C9">
        <w:t xml:space="preserve">. This further leads to a perturbation in drug metabolism processes. </w:t>
      </w:r>
      <w:r w:rsidR="00932736">
        <w:t xml:space="preserve">Moreover, </w:t>
      </w:r>
      <w:r>
        <w:t xml:space="preserve">the importance of </w:t>
      </w:r>
      <w:r w:rsidR="006C0258">
        <w:t xml:space="preserve">epithelial cells </w:t>
      </w:r>
      <w:r w:rsidR="007D0F43">
        <w:t>in the formation of</w:t>
      </w:r>
      <w:r w:rsidR="006C0258">
        <w:t xml:space="preserve"> a </w:t>
      </w:r>
      <w:r w:rsidR="00932736">
        <w:t xml:space="preserve">tight </w:t>
      </w:r>
      <w:r>
        <w:t xml:space="preserve">barrier and the use of TEER electrodes in </w:t>
      </w:r>
      <w:proofErr w:type="spellStart"/>
      <w:r>
        <w:t>OoCs</w:t>
      </w:r>
      <w:proofErr w:type="spellEnd"/>
      <w:r>
        <w:t xml:space="preserve"> </w:t>
      </w:r>
      <w:r w:rsidR="007D0F43">
        <w:t>for</w:t>
      </w:r>
      <w:r w:rsidR="006C0258">
        <w:t xml:space="preserve"> determin</w:t>
      </w:r>
      <w:r w:rsidR="007D0F43">
        <w:t>ing</w:t>
      </w:r>
      <w:r w:rsidR="006C0258">
        <w:t xml:space="preserve"> barrier tightness </w:t>
      </w:r>
      <w:r>
        <w:t>were described</w:t>
      </w:r>
      <w:r w:rsidR="001233E1">
        <w:t xml:space="preserve"> in section</w:t>
      </w:r>
      <w:r w:rsidR="00A122E5">
        <w:t xml:space="preserve"> </w:t>
      </w:r>
      <w:r w:rsidR="00A122E5">
        <w:fldChar w:fldCharType="begin"/>
      </w:r>
      <w:r w:rsidR="00A122E5">
        <w:instrText xml:space="preserve"> REF _Ref143506169 \r \h </w:instrText>
      </w:r>
      <w:r w:rsidR="00A122E5">
        <w:fldChar w:fldCharType="separate"/>
      </w:r>
      <w:r w:rsidR="003419DB">
        <w:t>1.1.2</w:t>
      </w:r>
      <w:r w:rsidR="00A122E5">
        <w:fldChar w:fldCharType="end"/>
      </w:r>
      <w:r w:rsidR="00A122E5">
        <w:t xml:space="preserve"> and</w:t>
      </w:r>
      <w:r w:rsidR="001233E1">
        <w:t xml:space="preserve"> </w:t>
      </w:r>
      <w:r w:rsidR="001233E1">
        <w:fldChar w:fldCharType="begin"/>
      </w:r>
      <w:r w:rsidR="001233E1">
        <w:instrText xml:space="preserve"> REF _Ref144373520 \r \h </w:instrText>
      </w:r>
      <w:r w:rsidR="001233E1">
        <w:fldChar w:fldCharType="separate"/>
      </w:r>
      <w:r w:rsidR="003419DB">
        <w:t>1.3.4.3</w:t>
      </w:r>
      <w:r w:rsidR="001233E1">
        <w:fldChar w:fldCharType="end"/>
      </w:r>
      <w:r w:rsidR="00A122E5">
        <w:t>, respectively</w:t>
      </w:r>
      <w:r>
        <w:t>.</w:t>
      </w:r>
      <w:r w:rsidR="007D0F43">
        <w:t xml:space="preserve"> This chapter</w:t>
      </w:r>
      <w:r w:rsidR="00A122E5">
        <w:t xml:space="preserve"> </w:t>
      </w:r>
      <w:r w:rsidR="007D0F43">
        <w:t xml:space="preserve">highlights the methods used to integrate TEER electrodes in the </w:t>
      </w:r>
      <w:proofErr w:type="spellStart"/>
      <w:r w:rsidR="007D0F43">
        <w:t>HuMiX</w:t>
      </w:r>
      <w:proofErr w:type="spellEnd"/>
      <w:r w:rsidR="007D0F43">
        <w:t xml:space="preserve"> system to monitor </w:t>
      </w:r>
      <w:r w:rsidR="001B7D31">
        <w:t xml:space="preserve">real-time </w:t>
      </w:r>
      <w:r w:rsidR="007D0F43">
        <w:t>gut barrier permeability.</w:t>
      </w:r>
    </w:p>
    <w:p w14:paraId="29EE7819" w14:textId="201623DC" w:rsidR="006B4AF2" w:rsidRDefault="006B4AF2" w:rsidP="00C47403"/>
    <w:p w14:paraId="0C6A64CC" w14:textId="2BB39C8D" w:rsidR="001B7D31" w:rsidRDefault="001B7D31" w:rsidP="00C47403">
      <w:r>
        <w:t xml:space="preserve">The previous </w:t>
      </w:r>
      <w:proofErr w:type="spellStart"/>
      <w:r>
        <w:t>HuMiX</w:t>
      </w:r>
      <w:proofErr w:type="spellEnd"/>
      <w:r>
        <w:t xml:space="preserve"> 1.0 version, described in</w:t>
      </w:r>
      <w:r>
        <w:rPr>
          <w:color w:val="000000"/>
        </w:rPr>
        <w:t xml:space="preserve"> section</w:t>
      </w:r>
      <w:r w:rsidR="00855972">
        <w:rPr>
          <w:color w:val="000000"/>
        </w:rPr>
        <w:t xml:space="preserve"> </w:t>
      </w:r>
      <w:r w:rsidR="00855972">
        <w:rPr>
          <w:color w:val="000000"/>
        </w:rPr>
        <w:fldChar w:fldCharType="begin"/>
      </w:r>
      <w:r w:rsidR="00855972">
        <w:rPr>
          <w:color w:val="000000"/>
        </w:rPr>
        <w:instrText xml:space="preserve"> REF _Ref147509886 \r \h </w:instrText>
      </w:r>
      <w:r w:rsidR="00855972">
        <w:rPr>
          <w:color w:val="000000"/>
        </w:rPr>
      </w:r>
      <w:r w:rsidR="00855972">
        <w:rPr>
          <w:color w:val="000000"/>
        </w:rPr>
        <w:fldChar w:fldCharType="separate"/>
      </w:r>
      <w:r w:rsidR="00855972">
        <w:rPr>
          <w:color w:val="000000"/>
        </w:rPr>
        <w:t>3.6</w:t>
      </w:r>
      <w:r w:rsidR="00855972">
        <w:rPr>
          <w:color w:val="000000"/>
        </w:rPr>
        <w:fldChar w:fldCharType="end"/>
      </w:r>
      <w:r>
        <w:rPr>
          <w:color w:val="000000"/>
        </w:rPr>
        <w:t xml:space="preserve">, allowed for the introduction of chopstick electrodes for the </w:t>
      </w:r>
      <w:r w:rsidR="00A10C6C">
        <w:rPr>
          <w:color w:val="000000"/>
        </w:rPr>
        <w:t>evaluation</w:t>
      </w:r>
      <w:r>
        <w:rPr>
          <w:color w:val="000000"/>
        </w:rPr>
        <w:t xml:space="preserve"> of TEER </w:t>
      </w:r>
      <w:sdt>
        <w:sdtPr>
          <w:rPr>
            <w:color w:val="000000"/>
          </w:rPr>
          <w:tag w:val="MENDELEY_CITATION_v3_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"/>
          <w:id w:val="1216632305"/>
          <w:placeholder>
            <w:docPart w:val="DefaultPlaceholder_-1854013440"/>
          </w:placeholder>
        </w:sdtPr>
        <w:sdtContent>
          <w:r w:rsidR="00D137A9" w:rsidRPr="00D137A9">
            <w:rPr>
              <w:color w:val="000000"/>
            </w:rPr>
            <w:t>(Shah et al., 2016)</w:t>
          </w:r>
        </w:sdtContent>
      </w:sdt>
      <w:r>
        <w:rPr>
          <w:color w:val="000000"/>
        </w:rPr>
        <w:t xml:space="preserve">. Given the disruption of </w:t>
      </w:r>
      <w:r w:rsidR="00A10C6C">
        <w:rPr>
          <w:color w:val="000000"/>
        </w:rPr>
        <w:t xml:space="preserve">a </w:t>
      </w:r>
      <w:r>
        <w:rPr>
          <w:color w:val="000000"/>
        </w:rPr>
        <w:t>steril</w:t>
      </w:r>
      <w:r w:rsidR="00A10C6C">
        <w:rPr>
          <w:color w:val="000000"/>
        </w:rPr>
        <w:t>e environment</w:t>
      </w:r>
      <w:r>
        <w:rPr>
          <w:color w:val="000000"/>
        </w:rPr>
        <w:t xml:space="preserve">, this method only allowed for one-point measurements. Further considering the evolution of the </w:t>
      </w:r>
      <w:proofErr w:type="spellStart"/>
      <w:r>
        <w:rPr>
          <w:color w:val="000000"/>
        </w:rPr>
        <w:t>HuMiX</w:t>
      </w:r>
      <w:proofErr w:type="spellEnd"/>
      <w:r>
        <w:rPr>
          <w:color w:val="000000"/>
        </w:rPr>
        <w:t xml:space="preserve"> system, the current 3.0 </w:t>
      </w:r>
      <w:proofErr w:type="spellStart"/>
      <w:r>
        <w:rPr>
          <w:color w:val="000000"/>
        </w:rPr>
        <w:t>HuMiX</w:t>
      </w:r>
      <w:proofErr w:type="spellEnd"/>
      <w:r>
        <w:rPr>
          <w:color w:val="000000"/>
        </w:rPr>
        <w:t xml:space="preserve"> version necessitates the development of a new, more robust method for electrode integration. </w:t>
      </w:r>
      <w:r w:rsidR="00232579">
        <w:t xml:space="preserve">The development process of functional TEER electrodes for the </w:t>
      </w:r>
      <w:proofErr w:type="spellStart"/>
      <w:r w:rsidR="00232579">
        <w:t>HuMiX</w:t>
      </w:r>
      <w:proofErr w:type="spellEnd"/>
      <w:r w:rsidR="00232579">
        <w:t xml:space="preserve"> system spanned several years and underwent several iterations. </w:t>
      </w:r>
      <w:r>
        <w:t xml:space="preserve">Several prototypes were tested to improve the robustness of the system and arrive at the ready-to-use version which is further described </w:t>
      </w:r>
      <w:r w:rsidR="00232579">
        <w:t>in this chapter</w:t>
      </w:r>
      <w:r>
        <w:t xml:space="preserve">.  </w:t>
      </w:r>
    </w:p>
    <w:p w14:paraId="7638DC4D" w14:textId="77777777" w:rsidR="00232579" w:rsidRDefault="00232579" w:rsidP="00C47403"/>
    <w:p w14:paraId="7182DE03" w14:textId="448BFC38" w:rsidR="00A10C6C" w:rsidRDefault="006B4AF2" w:rsidP="00C47403">
      <w:r>
        <w:t xml:space="preserve">Common methods used for electrode integration in </w:t>
      </w:r>
      <w:proofErr w:type="spellStart"/>
      <w:r>
        <w:t>OoCs</w:t>
      </w:r>
      <w:proofErr w:type="spellEnd"/>
      <w:r>
        <w:t xml:space="preserve"> were not applicable to the </w:t>
      </w:r>
      <w:proofErr w:type="spellStart"/>
      <w:r>
        <w:t>HuMiX</w:t>
      </w:r>
      <w:proofErr w:type="spellEnd"/>
      <w:r>
        <w:t xml:space="preserve"> system because of its uneven surfaces, non-transparent </w:t>
      </w:r>
      <w:proofErr w:type="gramStart"/>
      <w:r>
        <w:t>materials</w:t>
      </w:r>
      <w:proofErr w:type="gramEnd"/>
      <w:r>
        <w:t xml:space="preserve"> and flexible layers. Thus, the integration of TEER electrodes in the </w:t>
      </w:r>
      <w:proofErr w:type="spellStart"/>
      <w:r>
        <w:t>HuMiX</w:t>
      </w:r>
      <w:proofErr w:type="spellEnd"/>
      <w:r>
        <w:t xml:space="preserve"> system required the use of a new fabrication method. This</w:t>
      </w:r>
      <w:r w:rsidR="0067495C">
        <w:t xml:space="preserve"> fabrication technique</w:t>
      </w:r>
      <w:r>
        <w:t xml:space="preserve"> involved the deposition of thin-film metal electrodes on flexible substrates. Using a transfer-tape approach, the electrodes were </w:t>
      </w:r>
      <w:r w:rsidR="00232579">
        <w:t xml:space="preserve">easily </w:t>
      </w:r>
      <w:r>
        <w:t xml:space="preserve">integrated into </w:t>
      </w:r>
      <w:proofErr w:type="spellStart"/>
      <w:r>
        <w:t>HuMiX</w:t>
      </w:r>
      <w:proofErr w:type="spellEnd"/>
      <w:r>
        <w:t>. To re</w:t>
      </w:r>
      <w:r w:rsidR="00304CF0">
        <w:t>cord</w:t>
      </w:r>
      <w:r>
        <w:t xml:space="preserve"> information along the </w:t>
      </w:r>
      <w:r w:rsidR="00304CF0">
        <w:t xml:space="preserve">entire </w:t>
      </w:r>
      <w:r>
        <w:t>cell culture are, multiple electrodes were connected to an impedance analyzer through a multiplexer system. A dynamic normalization method was developed to account for the variations in the active measurement area.</w:t>
      </w:r>
    </w:p>
    <w:p w14:paraId="094465D5" w14:textId="50D7585C" w:rsidR="00AF6A0F" w:rsidRPr="007D0F43" w:rsidRDefault="002269C9" w:rsidP="00C47403">
      <w:r w:rsidRPr="00FF00C4">
        <w:t>In this chapter</w:t>
      </w:r>
      <w:r>
        <w:t xml:space="preserve">, </w:t>
      </w:r>
      <w:r w:rsidRPr="00FF00C4">
        <w:t xml:space="preserve">I </w:t>
      </w:r>
      <w:r>
        <w:t xml:space="preserve">first </w:t>
      </w:r>
      <w:r w:rsidRPr="00FF00C4">
        <w:t xml:space="preserve">describe the </w:t>
      </w:r>
      <w:r>
        <w:t xml:space="preserve">methodologies used for the </w:t>
      </w:r>
      <w:r w:rsidRPr="00FF00C4">
        <w:t xml:space="preserve">design, </w:t>
      </w:r>
      <w:proofErr w:type="gramStart"/>
      <w:r w:rsidRPr="00FF00C4">
        <w:t>fabrication</w:t>
      </w:r>
      <w:proofErr w:type="gramEnd"/>
      <w:r w:rsidRPr="00FF00C4">
        <w:t xml:space="preserve"> and integration of thin-film electrodes into the </w:t>
      </w:r>
      <w:proofErr w:type="spellStart"/>
      <w:r w:rsidRPr="00FF00C4">
        <w:t>HuMiX</w:t>
      </w:r>
      <w:proofErr w:type="spellEnd"/>
      <w:r w:rsidRPr="00FF00C4">
        <w:t xml:space="preserve"> </w:t>
      </w:r>
      <w:r>
        <w:t xml:space="preserve">system. Then, I explain how the integrated electrodes were utilized </w:t>
      </w:r>
      <w:r w:rsidRPr="00FF00C4">
        <w:t xml:space="preserve">for real-time measurements of TEER as a direct read-out on barrier </w:t>
      </w:r>
      <w:r>
        <w:t>permeability</w:t>
      </w:r>
      <w:r w:rsidR="00232579">
        <w:t xml:space="preserve">, </w:t>
      </w:r>
      <w:proofErr w:type="gramStart"/>
      <w:r>
        <w:t>disruption</w:t>
      </w:r>
      <w:proofErr w:type="gramEnd"/>
      <w:r w:rsidR="00232579">
        <w:t xml:space="preserve"> and recovery</w:t>
      </w:r>
      <w:r>
        <w:t>.</w:t>
      </w:r>
      <w:r w:rsidR="00AF6A0F" w:rsidRPr="005C50BA">
        <w:br w:type="page"/>
      </w:r>
    </w:p>
    <w:p w14:paraId="674F196C" w14:textId="344812A1" w:rsidR="00715FC7" w:rsidRDefault="00172F44" w:rsidP="005551F1">
      <w:pPr>
        <w:pStyle w:val="Heading3"/>
      </w:pPr>
      <w:bookmarkStart w:id="159" w:name="_Ref147397453"/>
      <w:bookmarkStart w:id="160" w:name="_Toc147823059"/>
      <w:r>
        <w:lastRenderedPageBreak/>
        <w:t>Manuscript</w:t>
      </w:r>
      <w:bookmarkEnd w:id="159"/>
      <w:bookmarkEnd w:id="160"/>
    </w:p>
    <w:p w14:paraId="4BFF8992" w14:textId="254D9323" w:rsidR="00ED2050" w:rsidRDefault="00ED2050" w:rsidP="00ED2050"/>
    <w:p w14:paraId="2C126B2D" w14:textId="59A65F6F" w:rsidR="00ED2050" w:rsidRDefault="00ED2050" w:rsidP="00ED2050"/>
    <w:p w14:paraId="5EA8071B" w14:textId="6F257238" w:rsidR="00ED2050" w:rsidRDefault="00ED2050" w:rsidP="00ED2050"/>
    <w:p w14:paraId="0A9BBF44" w14:textId="77777777" w:rsidR="00ED2050" w:rsidRPr="00ED2050" w:rsidRDefault="00ED2050" w:rsidP="00ED2050"/>
    <w:p w14:paraId="3978CE1A" w14:textId="5CDAA717" w:rsidR="005551F1" w:rsidRPr="005551F1" w:rsidRDefault="006B7B13" w:rsidP="00F310D3">
      <w:r>
        <w:rPr>
          <w:noProof/>
        </w:rPr>
        <w:drawing>
          <wp:inline distT="0" distB="0" distL="0" distR="0" wp14:anchorId="4D973249" wp14:editId="3497E9B2">
            <wp:extent cx="5663682" cy="5801360"/>
            <wp:effectExtent l="0" t="0" r="63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68">
                      <a:extLst>
                        <a:ext uri="{28A0092B-C50C-407E-A947-70E740481C1C}">
                          <a14:useLocalDpi xmlns:a14="http://schemas.microsoft.com/office/drawing/2010/main" val="0"/>
                        </a:ext>
                      </a:extLst>
                    </a:blip>
                    <a:srcRect l="10950" t="9381" r="13281" b="30695"/>
                    <a:stretch/>
                  </pic:blipFill>
                  <pic:spPr bwMode="auto">
                    <a:xfrm>
                      <a:off x="0" y="0"/>
                      <a:ext cx="5701606" cy="5840206"/>
                    </a:xfrm>
                    <a:prstGeom prst="rect">
                      <a:avLst/>
                    </a:prstGeom>
                    <a:noFill/>
                    <a:ln>
                      <a:noFill/>
                    </a:ln>
                    <a:extLst>
                      <a:ext uri="{53640926-AAD7-44D8-BBD7-CCE9431645EC}">
                        <a14:shadowObscured xmlns:a14="http://schemas.microsoft.com/office/drawing/2010/main"/>
                      </a:ext>
                    </a:extLst>
                  </pic:spPr>
                </pic:pic>
              </a:graphicData>
            </a:graphic>
          </wp:inline>
        </w:drawing>
      </w:r>
    </w:p>
    <w:p w14:paraId="43BA1E7C" w14:textId="16FB822A" w:rsidR="00300EB5" w:rsidRDefault="006B7B13" w:rsidP="003921EF">
      <w:r>
        <w:rPr>
          <w:noProof/>
        </w:rPr>
        <w:lastRenderedPageBreak/>
        <w:drawing>
          <wp:inline distT="0" distB="0" distL="0" distR="0" wp14:anchorId="4FEDFC68" wp14:editId="3C91846D">
            <wp:extent cx="5673012" cy="6563794"/>
            <wp:effectExtent l="0" t="0" r="444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69">
                      <a:extLst>
                        <a:ext uri="{28A0092B-C50C-407E-A947-70E740481C1C}">
                          <a14:useLocalDpi xmlns:a14="http://schemas.microsoft.com/office/drawing/2010/main" val="0"/>
                        </a:ext>
                      </a:extLst>
                    </a:blip>
                    <a:srcRect l="11064" t="8877" r="13154" b="23424"/>
                    <a:stretch/>
                  </pic:blipFill>
                  <pic:spPr bwMode="auto">
                    <a:xfrm>
                      <a:off x="0" y="0"/>
                      <a:ext cx="5748888" cy="6651585"/>
                    </a:xfrm>
                    <a:prstGeom prst="rect">
                      <a:avLst/>
                    </a:prstGeom>
                    <a:noFill/>
                    <a:ln>
                      <a:noFill/>
                    </a:ln>
                    <a:extLst>
                      <a:ext uri="{53640926-AAD7-44D8-BBD7-CCE9431645EC}">
                        <a14:shadowObscured xmlns:a14="http://schemas.microsoft.com/office/drawing/2010/main"/>
                      </a:ext>
                    </a:extLst>
                  </pic:spPr>
                </pic:pic>
              </a:graphicData>
            </a:graphic>
          </wp:inline>
        </w:drawing>
      </w:r>
    </w:p>
    <w:p w14:paraId="0CD8E156" w14:textId="058D8A9A" w:rsidR="000E596A" w:rsidRDefault="000E596A" w:rsidP="00D33485"/>
    <w:p w14:paraId="220AE993" w14:textId="0915E3CF" w:rsidR="005551F1" w:rsidRDefault="005551F1" w:rsidP="00D33485"/>
    <w:p w14:paraId="27D11F91" w14:textId="11818357" w:rsidR="005551F1" w:rsidRDefault="006B7B13" w:rsidP="0082172A">
      <w:pPr>
        <w:jc w:val="center"/>
      </w:pPr>
      <w:r>
        <w:rPr>
          <w:noProof/>
        </w:rPr>
        <w:lastRenderedPageBreak/>
        <w:drawing>
          <wp:inline distT="0" distB="0" distL="0" distR="0" wp14:anchorId="7BB1F068" wp14:editId="2D763005">
            <wp:extent cx="5673013" cy="6972423"/>
            <wp:effectExtent l="0" t="0" r="444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70">
                      <a:extLst>
                        <a:ext uri="{28A0092B-C50C-407E-A947-70E740481C1C}">
                          <a14:useLocalDpi xmlns:a14="http://schemas.microsoft.com/office/drawing/2010/main" val="0"/>
                        </a:ext>
                      </a:extLst>
                    </a:blip>
                    <a:srcRect l="10482" t="8643" r="13321" b="19048"/>
                    <a:stretch/>
                  </pic:blipFill>
                  <pic:spPr bwMode="auto">
                    <a:xfrm>
                      <a:off x="0" y="0"/>
                      <a:ext cx="5692843" cy="6996795"/>
                    </a:xfrm>
                    <a:prstGeom prst="rect">
                      <a:avLst/>
                    </a:prstGeom>
                    <a:noFill/>
                    <a:ln>
                      <a:noFill/>
                    </a:ln>
                    <a:extLst>
                      <a:ext uri="{53640926-AAD7-44D8-BBD7-CCE9431645EC}">
                        <a14:shadowObscured xmlns:a14="http://schemas.microsoft.com/office/drawing/2010/main"/>
                      </a:ext>
                    </a:extLst>
                  </pic:spPr>
                </pic:pic>
              </a:graphicData>
            </a:graphic>
          </wp:inline>
        </w:drawing>
      </w:r>
    </w:p>
    <w:p w14:paraId="5F35C636" w14:textId="2D01F663" w:rsidR="005551F1" w:rsidRDefault="005551F1" w:rsidP="00D33485"/>
    <w:p w14:paraId="3F55F59A" w14:textId="5FBBF347" w:rsidR="005551F1" w:rsidRDefault="005551F1" w:rsidP="00D33485"/>
    <w:p w14:paraId="4870DEEE" w14:textId="5BBF276F" w:rsidR="005551F1" w:rsidRDefault="006B7B13" w:rsidP="0082172A">
      <w:pPr>
        <w:jc w:val="center"/>
      </w:pPr>
      <w:r>
        <w:rPr>
          <w:noProof/>
        </w:rPr>
        <w:lastRenderedPageBreak/>
        <w:drawing>
          <wp:inline distT="0" distB="0" distL="0" distR="0" wp14:anchorId="5FE12FA9" wp14:editId="73D500FA">
            <wp:extent cx="5683579" cy="6923314"/>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71">
                      <a:extLst>
                        <a:ext uri="{28A0092B-C50C-407E-A947-70E740481C1C}">
                          <a14:useLocalDpi xmlns:a14="http://schemas.microsoft.com/office/drawing/2010/main" val="0"/>
                        </a:ext>
                      </a:extLst>
                    </a:blip>
                    <a:srcRect l="10539" t="8516" r="12861" b="19441"/>
                    <a:stretch/>
                  </pic:blipFill>
                  <pic:spPr bwMode="auto">
                    <a:xfrm>
                      <a:off x="0" y="0"/>
                      <a:ext cx="5709559" cy="6954961"/>
                    </a:xfrm>
                    <a:prstGeom prst="rect">
                      <a:avLst/>
                    </a:prstGeom>
                    <a:noFill/>
                    <a:ln>
                      <a:noFill/>
                    </a:ln>
                    <a:extLst>
                      <a:ext uri="{53640926-AAD7-44D8-BBD7-CCE9431645EC}">
                        <a14:shadowObscured xmlns:a14="http://schemas.microsoft.com/office/drawing/2010/main"/>
                      </a:ext>
                    </a:extLst>
                  </pic:spPr>
                </pic:pic>
              </a:graphicData>
            </a:graphic>
          </wp:inline>
        </w:drawing>
      </w:r>
    </w:p>
    <w:p w14:paraId="08F3B9B2" w14:textId="445E38A8" w:rsidR="005551F1" w:rsidRDefault="0082172A" w:rsidP="00D33485">
      <w:r>
        <w:rPr>
          <w:noProof/>
        </w:rPr>
        <w:lastRenderedPageBreak/>
        <w:drawing>
          <wp:inline distT="0" distB="0" distL="0" distR="0" wp14:anchorId="40868A1A" wp14:editId="677CC69C">
            <wp:extent cx="5671640" cy="6727371"/>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72">
                      <a:extLst>
                        <a:ext uri="{28A0092B-C50C-407E-A947-70E740481C1C}">
                          <a14:useLocalDpi xmlns:a14="http://schemas.microsoft.com/office/drawing/2010/main" val="0"/>
                        </a:ext>
                      </a:extLst>
                    </a:blip>
                    <a:srcRect l="10774" t="8504" r="12453" b="21119"/>
                    <a:stretch/>
                  </pic:blipFill>
                  <pic:spPr bwMode="auto">
                    <a:xfrm>
                      <a:off x="0" y="0"/>
                      <a:ext cx="5675854" cy="6732370"/>
                    </a:xfrm>
                    <a:prstGeom prst="rect">
                      <a:avLst/>
                    </a:prstGeom>
                    <a:noFill/>
                    <a:ln>
                      <a:noFill/>
                    </a:ln>
                    <a:extLst>
                      <a:ext uri="{53640926-AAD7-44D8-BBD7-CCE9431645EC}">
                        <a14:shadowObscured xmlns:a14="http://schemas.microsoft.com/office/drawing/2010/main"/>
                      </a:ext>
                    </a:extLst>
                  </pic:spPr>
                </pic:pic>
              </a:graphicData>
            </a:graphic>
          </wp:inline>
        </w:drawing>
      </w:r>
    </w:p>
    <w:p w14:paraId="4F494F79" w14:textId="4A7AB324" w:rsidR="005551F1" w:rsidRDefault="005551F1" w:rsidP="00D33485"/>
    <w:p w14:paraId="60375247" w14:textId="455C64B4" w:rsidR="005551F1" w:rsidRDefault="005551F1" w:rsidP="00D33485"/>
    <w:p w14:paraId="04903159" w14:textId="6BC8AB82" w:rsidR="005551F1" w:rsidRDefault="0082172A" w:rsidP="00D33485">
      <w:r>
        <w:rPr>
          <w:noProof/>
        </w:rPr>
        <w:lastRenderedPageBreak/>
        <w:drawing>
          <wp:inline distT="0" distB="0" distL="0" distR="0" wp14:anchorId="21D2A715" wp14:editId="57E7986A">
            <wp:extent cx="5682343" cy="6870996"/>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73">
                      <a:extLst>
                        <a:ext uri="{28A0092B-C50C-407E-A947-70E740481C1C}">
                          <a14:useLocalDpi xmlns:a14="http://schemas.microsoft.com/office/drawing/2010/main" val="0"/>
                        </a:ext>
                      </a:extLst>
                    </a:blip>
                    <a:srcRect l="10518" t="8399" r="13385" b="20489"/>
                    <a:stretch/>
                  </pic:blipFill>
                  <pic:spPr bwMode="auto">
                    <a:xfrm>
                      <a:off x="0" y="0"/>
                      <a:ext cx="5701163" cy="6893753"/>
                    </a:xfrm>
                    <a:prstGeom prst="rect">
                      <a:avLst/>
                    </a:prstGeom>
                    <a:noFill/>
                    <a:ln>
                      <a:noFill/>
                    </a:ln>
                    <a:extLst>
                      <a:ext uri="{53640926-AAD7-44D8-BBD7-CCE9431645EC}">
                        <a14:shadowObscured xmlns:a14="http://schemas.microsoft.com/office/drawing/2010/main"/>
                      </a:ext>
                    </a:extLst>
                  </pic:spPr>
                </pic:pic>
              </a:graphicData>
            </a:graphic>
          </wp:inline>
        </w:drawing>
      </w:r>
    </w:p>
    <w:p w14:paraId="6B20C06F" w14:textId="62836320" w:rsidR="005551F1" w:rsidRDefault="005551F1" w:rsidP="00D33485"/>
    <w:p w14:paraId="657EA5C1" w14:textId="46A9C2DE" w:rsidR="005551F1" w:rsidRDefault="005551F1" w:rsidP="00D33485"/>
    <w:p w14:paraId="79A58BBF" w14:textId="5EEF1B11" w:rsidR="005551F1" w:rsidRDefault="005551F1" w:rsidP="00D33485"/>
    <w:p w14:paraId="15EE3E9C" w14:textId="6FE49B92" w:rsidR="005551F1" w:rsidRDefault="005551F1" w:rsidP="00D33485"/>
    <w:p w14:paraId="30311305" w14:textId="65B37EB5" w:rsidR="005551F1" w:rsidRDefault="005551F1" w:rsidP="00D33485"/>
    <w:p w14:paraId="3210C211" w14:textId="47F1D79F" w:rsidR="005551F1" w:rsidRDefault="005551F1" w:rsidP="00D33485"/>
    <w:p w14:paraId="23E9D99D" w14:textId="6601489F" w:rsidR="005551F1" w:rsidRDefault="004B3AC9" w:rsidP="00D33485">
      <w:r>
        <w:rPr>
          <w:noProof/>
        </w:rPr>
        <w:drawing>
          <wp:inline distT="0" distB="0" distL="0" distR="0" wp14:anchorId="45363DBC" wp14:editId="3AC52529">
            <wp:extent cx="5682343" cy="5295281"/>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74">
                      <a:extLst>
                        <a:ext uri="{28A0092B-C50C-407E-A947-70E740481C1C}">
                          <a14:useLocalDpi xmlns:a14="http://schemas.microsoft.com/office/drawing/2010/main" val="0"/>
                        </a:ext>
                      </a:extLst>
                    </a:blip>
                    <a:srcRect l="10654" t="7977" r="13392" b="34798"/>
                    <a:stretch/>
                  </pic:blipFill>
                  <pic:spPr bwMode="auto">
                    <a:xfrm>
                      <a:off x="0" y="0"/>
                      <a:ext cx="5700553" cy="5312251"/>
                    </a:xfrm>
                    <a:prstGeom prst="rect">
                      <a:avLst/>
                    </a:prstGeom>
                    <a:noFill/>
                    <a:ln>
                      <a:noFill/>
                    </a:ln>
                    <a:extLst>
                      <a:ext uri="{53640926-AAD7-44D8-BBD7-CCE9431645EC}">
                        <a14:shadowObscured xmlns:a14="http://schemas.microsoft.com/office/drawing/2010/main"/>
                      </a:ext>
                    </a:extLst>
                  </pic:spPr>
                </pic:pic>
              </a:graphicData>
            </a:graphic>
          </wp:inline>
        </w:drawing>
      </w:r>
    </w:p>
    <w:p w14:paraId="16D2A4F9" w14:textId="2A0F94A3" w:rsidR="005551F1" w:rsidRDefault="005551F1" w:rsidP="00D33485"/>
    <w:p w14:paraId="32C60330" w14:textId="71751756" w:rsidR="005551F1" w:rsidRDefault="005551F1" w:rsidP="00D33485"/>
    <w:p w14:paraId="340D2259" w14:textId="012212AE" w:rsidR="005551F1" w:rsidRDefault="004B3AC9" w:rsidP="00D33485">
      <w:r>
        <w:rPr>
          <w:noProof/>
        </w:rPr>
        <w:lastRenderedPageBreak/>
        <w:drawing>
          <wp:inline distT="0" distB="0" distL="0" distR="0" wp14:anchorId="2E4D9894" wp14:editId="46345E2B">
            <wp:extent cx="5663682" cy="6861318"/>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75">
                      <a:extLst>
                        <a:ext uri="{28A0092B-C50C-407E-A947-70E740481C1C}">
                          <a14:useLocalDpi xmlns:a14="http://schemas.microsoft.com/office/drawing/2010/main" val="0"/>
                        </a:ext>
                      </a:extLst>
                    </a:blip>
                    <a:srcRect l="11171" t="8127" r="12001" b="19941"/>
                    <a:stretch/>
                  </pic:blipFill>
                  <pic:spPr bwMode="auto">
                    <a:xfrm>
                      <a:off x="0" y="0"/>
                      <a:ext cx="5678338" cy="6879073"/>
                    </a:xfrm>
                    <a:prstGeom prst="rect">
                      <a:avLst/>
                    </a:prstGeom>
                    <a:noFill/>
                    <a:ln>
                      <a:noFill/>
                    </a:ln>
                    <a:extLst>
                      <a:ext uri="{53640926-AAD7-44D8-BBD7-CCE9431645EC}">
                        <a14:shadowObscured xmlns:a14="http://schemas.microsoft.com/office/drawing/2010/main"/>
                      </a:ext>
                    </a:extLst>
                  </pic:spPr>
                </pic:pic>
              </a:graphicData>
            </a:graphic>
          </wp:inline>
        </w:drawing>
      </w:r>
    </w:p>
    <w:p w14:paraId="433DA162" w14:textId="2E6507F1" w:rsidR="005551F1" w:rsidRDefault="005551F1" w:rsidP="00D33485"/>
    <w:p w14:paraId="74EE6C22" w14:textId="79B74E68" w:rsidR="005551F1" w:rsidRDefault="005551F1" w:rsidP="00D33485"/>
    <w:p w14:paraId="0847E7F1" w14:textId="49A27D6E" w:rsidR="005551F1" w:rsidRDefault="004B3AC9" w:rsidP="00D33485">
      <w:r>
        <w:rPr>
          <w:noProof/>
        </w:rPr>
        <w:lastRenderedPageBreak/>
        <w:drawing>
          <wp:inline distT="0" distB="0" distL="0" distR="0" wp14:anchorId="31218A53" wp14:editId="57879365">
            <wp:extent cx="5673013" cy="4111592"/>
            <wp:effectExtent l="0" t="0" r="444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76">
                      <a:extLst>
                        <a:ext uri="{28A0092B-C50C-407E-A947-70E740481C1C}">
                          <a14:useLocalDpi xmlns:a14="http://schemas.microsoft.com/office/drawing/2010/main" val="0"/>
                        </a:ext>
                      </a:extLst>
                    </a:blip>
                    <a:srcRect l="11035" t="8639" r="13102" b="48867"/>
                    <a:stretch/>
                  </pic:blipFill>
                  <pic:spPr bwMode="auto">
                    <a:xfrm>
                      <a:off x="0" y="0"/>
                      <a:ext cx="5700652" cy="4131624"/>
                    </a:xfrm>
                    <a:prstGeom prst="rect">
                      <a:avLst/>
                    </a:prstGeom>
                    <a:noFill/>
                    <a:ln>
                      <a:noFill/>
                    </a:ln>
                    <a:extLst>
                      <a:ext uri="{53640926-AAD7-44D8-BBD7-CCE9431645EC}">
                        <a14:shadowObscured xmlns:a14="http://schemas.microsoft.com/office/drawing/2010/main"/>
                      </a:ext>
                    </a:extLst>
                  </pic:spPr>
                </pic:pic>
              </a:graphicData>
            </a:graphic>
          </wp:inline>
        </w:drawing>
      </w:r>
    </w:p>
    <w:p w14:paraId="29B26B82" w14:textId="3CD33677" w:rsidR="005551F1" w:rsidRDefault="005551F1" w:rsidP="00D33485"/>
    <w:p w14:paraId="0DDD3DB6" w14:textId="7B9537B8" w:rsidR="005551F1" w:rsidRDefault="005551F1" w:rsidP="00D33485"/>
    <w:p w14:paraId="26878E6C" w14:textId="396F9363" w:rsidR="005551F1" w:rsidRDefault="005551F1" w:rsidP="00D33485"/>
    <w:p w14:paraId="087601C1" w14:textId="0188835F" w:rsidR="005551F1" w:rsidRDefault="004B3AC9" w:rsidP="00D33485">
      <w:r>
        <w:rPr>
          <w:noProof/>
        </w:rPr>
        <w:lastRenderedPageBreak/>
        <w:drawing>
          <wp:inline distT="0" distB="0" distL="0" distR="0" wp14:anchorId="57DBC0D4" wp14:editId="55967D59">
            <wp:extent cx="5682343" cy="5710928"/>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77">
                      <a:extLst>
                        <a:ext uri="{28A0092B-C50C-407E-A947-70E740481C1C}">
                          <a14:useLocalDpi xmlns:a14="http://schemas.microsoft.com/office/drawing/2010/main" val="0"/>
                        </a:ext>
                      </a:extLst>
                    </a:blip>
                    <a:srcRect l="11714" t="9087" r="12055" b="31702"/>
                    <a:stretch/>
                  </pic:blipFill>
                  <pic:spPr bwMode="auto">
                    <a:xfrm>
                      <a:off x="0" y="0"/>
                      <a:ext cx="5705251" cy="5733952"/>
                    </a:xfrm>
                    <a:prstGeom prst="rect">
                      <a:avLst/>
                    </a:prstGeom>
                    <a:noFill/>
                    <a:ln>
                      <a:noFill/>
                    </a:ln>
                    <a:extLst>
                      <a:ext uri="{53640926-AAD7-44D8-BBD7-CCE9431645EC}">
                        <a14:shadowObscured xmlns:a14="http://schemas.microsoft.com/office/drawing/2010/main"/>
                      </a:ext>
                    </a:extLst>
                  </pic:spPr>
                </pic:pic>
              </a:graphicData>
            </a:graphic>
          </wp:inline>
        </w:drawing>
      </w:r>
    </w:p>
    <w:p w14:paraId="27CA4F57" w14:textId="175294A6" w:rsidR="005551F1" w:rsidRDefault="005551F1" w:rsidP="00D33485"/>
    <w:p w14:paraId="561D6830" w14:textId="59D3F284" w:rsidR="005551F1" w:rsidRDefault="005551F1" w:rsidP="00D33485"/>
    <w:p w14:paraId="330B98FB" w14:textId="5EF8A5A8" w:rsidR="0082172A" w:rsidRDefault="0082172A" w:rsidP="00D33485"/>
    <w:p w14:paraId="03F7FB05" w14:textId="7BA4B028" w:rsidR="0082172A" w:rsidRDefault="00A03385" w:rsidP="00D33485">
      <w:r>
        <w:rPr>
          <w:noProof/>
        </w:rPr>
        <w:lastRenderedPageBreak/>
        <w:drawing>
          <wp:inline distT="0" distB="0" distL="0" distR="0" wp14:anchorId="57179036" wp14:editId="07877A2C">
            <wp:extent cx="5663682" cy="4951757"/>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78">
                      <a:extLst>
                        <a:ext uri="{28A0092B-C50C-407E-A947-70E740481C1C}">
                          <a14:useLocalDpi xmlns:a14="http://schemas.microsoft.com/office/drawing/2010/main" val="0"/>
                        </a:ext>
                      </a:extLst>
                    </a:blip>
                    <a:srcRect l="10065" t="8666" r="12594" b="39191"/>
                    <a:stretch/>
                  </pic:blipFill>
                  <pic:spPr bwMode="auto">
                    <a:xfrm>
                      <a:off x="0" y="0"/>
                      <a:ext cx="5674045" cy="4960818"/>
                    </a:xfrm>
                    <a:prstGeom prst="rect">
                      <a:avLst/>
                    </a:prstGeom>
                    <a:noFill/>
                    <a:ln>
                      <a:noFill/>
                    </a:ln>
                    <a:extLst>
                      <a:ext uri="{53640926-AAD7-44D8-BBD7-CCE9431645EC}">
                        <a14:shadowObscured xmlns:a14="http://schemas.microsoft.com/office/drawing/2010/main"/>
                      </a:ext>
                    </a:extLst>
                  </pic:spPr>
                </pic:pic>
              </a:graphicData>
            </a:graphic>
          </wp:inline>
        </w:drawing>
      </w:r>
    </w:p>
    <w:p w14:paraId="34B4D362" w14:textId="64B5DB0F" w:rsidR="0082172A" w:rsidRDefault="0082172A" w:rsidP="00D33485"/>
    <w:p w14:paraId="2FA1BEB1" w14:textId="69573E89" w:rsidR="0082172A" w:rsidRDefault="0082172A" w:rsidP="00D33485"/>
    <w:p w14:paraId="530705A7" w14:textId="3D0DBDE9" w:rsidR="0082172A" w:rsidRDefault="0082172A" w:rsidP="00D33485"/>
    <w:p w14:paraId="533B647E" w14:textId="53CEE790" w:rsidR="0082172A" w:rsidRDefault="004B3AC9" w:rsidP="00D33485">
      <w:r>
        <w:rPr>
          <w:noProof/>
        </w:rPr>
        <w:lastRenderedPageBreak/>
        <w:drawing>
          <wp:inline distT="0" distB="0" distL="0" distR="0" wp14:anchorId="1886466C" wp14:editId="513869B8">
            <wp:extent cx="5673012" cy="6742081"/>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79">
                      <a:extLst>
                        <a:ext uri="{28A0092B-C50C-407E-A947-70E740481C1C}">
                          <a14:useLocalDpi xmlns:a14="http://schemas.microsoft.com/office/drawing/2010/main" val="0"/>
                        </a:ext>
                      </a:extLst>
                    </a:blip>
                    <a:srcRect l="10851" t="9196" r="10483" b="18550"/>
                    <a:stretch/>
                  </pic:blipFill>
                  <pic:spPr bwMode="auto">
                    <a:xfrm>
                      <a:off x="0" y="0"/>
                      <a:ext cx="5697593" cy="6771295"/>
                    </a:xfrm>
                    <a:prstGeom prst="rect">
                      <a:avLst/>
                    </a:prstGeom>
                    <a:noFill/>
                    <a:ln>
                      <a:noFill/>
                    </a:ln>
                    <a:extLst>
                      <a:ext uri="{53640926-AAD7-44D8-BBD7-CCE9431645EC}">
                        <a14:shadowObscured xmlns:a14="http://schemas.microsoft.com/office/drawing/2010/main"/>
                      </a:ext>
                    </a:extLst>
                  </pic:spPr>
                </pic:pic>
              </a:graphicData>
            </a:graphic>
          </wp:inline>
        </w:drawing>
      </w:r>
    </w:p>
    <w:p w14:paraId="7D554FDB" w14:textId="286A99F2" w:rsidR="0082172A" w:rsidRDefault="0082172A" w:rsidP="00D33485"/>
    <w:p w14:paraId="6023EEA2" w14:textId="5368063A" w:rsidR="004222C5" w:rsidRDefault="004B3AC9" w:rsidP="00D33485">
      <w:r>
        <w:rPr>
          <w:noProof/>
        </w:rPr>
        <w:lastRenderedPageBreak/>
        <w:drawing>
          <wp:inline distT="0" distB="0" distL="0" distR="0" wp14:anchorId="78ADACEF" wp14:editId="6A2265EA">
            <wp:extent cx="5673013" cy="6831033"/>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80">
                      <a:extLst>
                        <a:ext uri="{28A0092B-C50C-407E-A947-70E740481C1C}">
                          <a14:useLocalDpi xmlns:a14="http://schemas.microsoft.com/office/drawing/2010/main" val="0"/>
                        </a:ext>
                      </a:extLst>
                    </a:blip>
                    <a:srcRect l="10659" t="8352" r="12854" b="20469"/>
                    <a:stretch/>
                  </pic:blipFill>
                  <pic:spPr bwMode="auto">
                    <a:xfrm>
                      <a:off x="0" y="0"/>
                      <a:ext cx="5700026" cy="686356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97F650D" wp14:editId="256299BF">
            <wp:extent cx="5663682" cy="6976767"/>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81">
                      <a:extLst>
                        <a:ext uri="{28A0092B-C50C-407E-A947-70E740481C1C}">
                          <a14:useLocalDpi xmlns:a14="http://schemas.microsoft.com/office/drawing/2010/main" val="0"/>
                        </a:ext>
                      </a:extLst>
                    </a:blip>
                    <a:srcRect l="10533" t="8333" r="12440" b="18336"/>
                    <a:stretch/>
                  </pic:blipFill>
                  <pic:spPr bwMode="auto">
                    <a:xfrm>
                      <a:off x="0" y="0"/>
                      <a:ext cx="5681675" cy="699893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2F9B1D0" wp14:editId="2916359E">
            <wp:extent cx="5673013" cy="7062296"/>
            <wp:effectExtent l="0" t="0" r="444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82">
                      <a:extLst>
                        <a:ext uri="{28A0092B-C50C-407E-A947-70E740481C1C}">
                          <a14:useLocalDpi xmlns:a14="http://schemas.microsoft.com/office/drawing/2010/main" val="0"/>
                        </a:ext>
                      </a:extLst>
                    </a:blip>
                    <a:srcRect l="10839" t="8543" r="13188" b="18363"/>
                    <a:stretch/>
                  </pic:blipFill>
                  <pic:spPr bwMode="auto">
                    <a:xfrm>
                      <a:off x="0" y="0"/>
                      <a:ext cx="5692811" cy="708694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F880795" wp14:editId="722DAE31">
            <wp:extent cx="5681665" cy="343366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83">
                      <a:extLst>
                        <a:ext uri="{28A0092B-C50C-407E-A947-70E740481C1C}">
                          <a14:useLocalDpi xmlns:a14="http://schemas.microsoft.com/office/drawing/2010/main" val="0"/>
                        </a:ext>
                      </a:extLst>
                    </a:blip>
                    <a:srcRect l="10639" t="8573" r="13259" b="55884"/>
                    <a:stretch/>
                  </pic:blipFill>
                  <pic:spPr bwMode="auto">
                    <a:xfrm>
                      <a:off x="0" y="0"/>
                      <a:ext cx="5713604" cy="3452967"/>
                    </a:xfrm>
                    <a:prstGeom prst="rect">
                      <a:avLst/>
                    </a:prstGeom>
                    <a:noFill/>
                    <a:ln>
                      <a:noFill/>
                    </a:ln>
                    <a:extLst>
                      <a:ext uri="{53640926-AAD7-44D8-BBD7-CCE9431645EC}">
                        <a14:shadowObscured xmlns:a14="http://schemas.microsoft.com/office/drawing/2010/main"/>
                      </a:ext>
                    </a:extLst>
                  </pic:spPr>
                </pic:pic>
              </a:graphicData>
            </a:graphic>
          </wp:inline>
        </w:drawing>
      </w:r>
    </w:p>
    <w:p w14:paraId="58C3C6EB" w14:textId="7084787D" w:rsidR="00A03385" w:rsidRDefault="00A03385" w:rsidP="00D33485">
      <w:r>
        <w:rPr>
          <w:noProof/>
        </w:rPr>
        <w:lastRenderedPageBreak/>
        <w:drawing>
          <wp:inline distT="0" distB="0" distL="0" distR="0" wp14:anchorId="174B1A5F" wp14:editId="4B99B2E5">
            <wp:extent cx="5682343" cy="6489556"/>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84">
                      <a:extLst>
                        <a:ext uri="{28A0092B-C50C-407E-A947-70E740481C1C}">
                          <a14:useLocalDpi xmlns:a14="http://schemas.microsoft.com/office/drawing/2010/main" val="0"/>
                        </a:ext>
                      </a:extLst>
                    </a:blip>
                    <a:srcRect l="10735" t="8666" r="12435" b="23672"/>
                    <a:stretch/>
                  </pic:blipFill>
                  <pic:spPr bwMode="auto">
                    <a:xfrm>
                      <a:off x="0" y="0"/>
                      <a:ext cx="5690434" cy="6498797"/>
                    </a:xfrm>
                    <a:prstGeom prst="rect">
                      <a:avLst/>
                    </a:prstGeom>
                    <a:noFill/>
                    <a:ln>
                      <a:noFill/>
                    </a:ln>
                    <a:extLst>
                      <a:ext uri="{53640926-AAD7-44D8-BBD7-CCE9431645EC}">
                        <a14:shadowObscured xmlns:a14="http://schemas.microsoft.com/office/drawing/2010/main"/>
                      </a:ext>
                    </a:extLst>
                  </pic:spPr>
                </pic:pic>
              </a:graphicData>
            </a:graphic>
          </wp:inline>
        </w:drawing>
      </w:r>
    </w:p>
    <w:p w14:paraId="1CA09515" w14:textId="75814A06" w:rsidR="0082172A" w:rsidRDefault="004B3AC9" w:rsidP="00D33485">
      <w:r>
        <w:rPr>
          <w:noProof/>
        </w:rPr>
        <w:lastRenderedPageBreak/>
        <w:drawing>
          <wp:inline distT="0" distB="0" distL="0" distR="0" wp14:anchorId="0AAF5355" wp14:editId="65DF03D6">
            <wp:extent cx="5673012" cy="6979937"/>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85">
                      <a:extLst>
                        <a:ext uri="{28A0092B-C50C-407E-A947-70E740481C1C}">
                          <a14:useLocalDpi xmlns:a14="http://schemas.microsoft.com/office/drawing/2010/main" val="0"/>
                        </a:ext>
                      </a:extLst>
                    </a:blip>
                    <a:srcRect l="10842" t="8295" r="12792" b="19091"/>
                    <a:stretch/>
                  </pic:blipFill>
                  <pic:spPr bwMode="auto">
                    <a:xfrm>
                      <a:off x="0" y="0"/>
                      <a:ext cx="5695501" cy="700760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911D6EF" wp14:editId="5A4F6D78">
            <wp:extent cx="5673013" cy="7132488"/>
            <wp:effectExtent l="0" t="0" r="444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86">
                      <a:extLst>
                        <a:ext uri="{28A0092B-C50C-407E-A947-70E740481C1C}">
                          <a14:useLocalDpi xmlns:a14="http://schemas.microsoft.com/office/drawing/2010/main" val="0"/>
                        </a:ext>
                      </a:extLst>
                    </a:blip>
                    <a:srcRect l="10816" t="8334" r="13281" b="17916"/>
                    <a:stretch/>
                  </pic:blipFill>
                  <pic:spPr bwMode="auto">
                    <a:xfrm>
                      <a:off x="0" y="0"/>
                      <a:ext cx="5696597" cy="716214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1697EB6" wp14:editId="639CB20E">
            <wp:extent cx="5682343" cy="663858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87">
                      <a:extLst>
                        <a:ext uri="{28A0092B-C50C-407E-A947-70E740481C1C}">
                          <a14:useLocalDpi xmlns:a14="http://schemas.microsoft.com/office/drawing/2010/main" val="0"/>
                        </a:ext>
                      </a:extLst>
                    </a:blip>
                    <a:srcRect l="10508" t="8701" r="12938" b="22180"/>
                    <a:stretch/>
                  </pic:blipFill>
                  <pic:spPr bwMode="auto">
                    <a:xfrm>
                      <a:off x="0" y="0"/>
                      <a:ext cx="5700314" cy="665958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EF750B4" wp14:editId="555D3A91">
            <wp:extent cx="5682343" cy="6833062"/>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88">
                      <a:extLst>
                        <a:ext uri="{28A0092B-C50C-407E-A947-70E740481C1C}">
                          <a14:useLocalDpi xmlns:a14="http://schemas.microsoft.com/office/drawing/2010/main" val="0"/>
                        </a:ext>
                      </a:extLst>
                    </a:blip>
                    <a:srcRect l="11256" t="8496" r="13069" b="21177"/>
                    <a:stretch/>
                  </pic:blipFill>
                  <pic:spPr bwMode="auto">
                    <a:xfrm>
                      <a:off x="0" y="0"/>
                      <a:ext cx="5706023" cy="686153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5693BF7" wp14:editId="0A2BC741">
            <wp:extent cx="5673012" cy="6889778"/>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89">
                      <a:extLst>
                        <a:ext uri="{28A0092B-C50C-407E-A947-70E740481C1C}">
                          <a14:useLocalDpi xmlns:a14="http://schemas.microsoft.com/office/drawing/2010/main" val="0"/>
                        </a:ext>
                      </a:extLst>
                    </a:blip>
                    <a:srcRect l="10155" t="8209" r="12805" b="19482"/>
                    <a:stretch/>
                  </pic:blipFill>
                  <pic:spPr bwMode="auto">
                    <a:xfrm>
                      <a:off x="0" y="0"/>
                      <a:ext cx="5695642" cy="691726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153BAEC" wp14:editId="7DDABC3B">
            <wp:extent cx="5673013" cy="5195458"/>
            <wp:effectExtent l="0" t="0" r="444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90">
                      <a:extLst>
                        <a:ext uri="{28A0092B-C50C-407E-A947-70E740481C1C}">
                          <a14:useLocalDpi xmlns:a14="http://schemas.microsoft.com/office/drawing/2010/main" val="0"/>
                        </a:ext>
                      </a:extLst>
                    </a:blip>
                    <a:srcRect l="10634" t="8560" r="13122" b="37476"/>
                    <a:stretch/>
                  </pic:blipFill>
                  <pic:spPr bwMode="auto">
                    <a:xfrm>
                      <a:off x="0" y="0"/>
                      <a:ext cx="5706511" cy="522613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DA249BD" wp14:editId="4E47AFC1">
            <wp:extent cx="5673012" cy="7227176"/>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91">
                      <a:extLst>
                        <a:ext uri="{28A0092B-C50C-407E-A947-70E740481C1C}">
                          <a14:useLocalDpi xmlns:a14="http://schemas.microsoft.com/office/drawing/2010/main" val="0"/>
                        </a:ext>
                      </a:extLst>
                    </a:blip>
                    <a:srcRect l="10935" t="8959" r="12466" b="15625"/>
                    <a:stretch/>
                  </pic:blipFill>
                  <pic:spPr bwMode="auto">
                    <a:xfrm>
                      <a:off x="0" y="0"/>
                      <a:ext cx="5693085" cy="725274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3010B5F" wp14:editId="6B55A892">
            <wp:extent cx="5673013" cy="681018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92">
                      <a:extLst>
                        <a:ext uri="{28A0092B-C50C-407E-A947-70E740481C1C}">
                          <a14:useLocalDpi xmlns:a14="http://schemas.microsoft.com/office/drawing/2010/main" val="0"/>
                        </a:ext>
                      </a:extLst>
                    </a:blip>
                    <a:srcRect l="10357" t="7170" r="12447" b="21212"/>
                    <a:stretch/>
                  </pic:blipFill>
                  <pic:spPr bwMode="auto">
                    <a:xfrm>
                      <a:off x="0" y="0"/>
                      <a:ext cx="5687529" cy="682760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F19BB0A" wp14:editId="20478237">
            <wp:extent cx="5645020" cy="6657557"/>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93">
                      <a:extLst>
                        <a:ext uri="{28A0092B-C50C-407E-A947-70E740481C1C}">
                          <a14:useLocalDpi xmlns:a14="http://schemas.microsoft.com/office/drawing/2010/main" val="0"/>
                        </a:ext>
                      </a:extLst>
                    </a:blip>
                    <a:srcRect l="10641" t="7773" r="12567" b="22234"/>
                    <a:stretch/>
                  </pic:blipFill>
                  <pic:spPr bwMode="auto">
                    <a:xfrm>
                      <a:off x="0" y="0"/>
                      <a:ext cx="5665708" cy="668195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2D003E2" wp14:editId="59C3A030">
            <wp:extent cx="5681464" cy="6848669"/>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94">
                      <a:extLst>
                        <a:ext uri="{28A0092B-C50C-407E-A947-70E740481C1C}">
                          <a14:useLocalDpi xmlns:a14="http://schemas.microsoft.com/office/drawing/2010/main" val="0"/>
                        </a:ext>
                      </a:extLst>
                    </a:blip>
                    <a:srcRect l="10307" t="8768" r="12508" b="19328"/>
                    <a:stretch/>
                  </pic:blipFill>
                  <pic:spPr bwMode="auto">
                    <a:xfrm>
                      <a:off x="0" y="0"/>
                      <a:ext cx="5736113" cy="6914545"/>
                    </a:xfrm>
                    <a:prstGeom prst="rect">
                      <a:avLst/>
                    </a:prstGeom>
                    <a:noFill/>
                    <a:ln>
                      <a:noFill/>
                    </a:ln>
                    <a:extLst>
                      <a:ext uri="{53640926-AAD7-44D8-BBD7-CCE9431645EC}">
                        <a14:shadowObscured xmlns:a14="http://schemas.microsoft.com/office/drawing/2010/main"/>
                      </a:ext>
                    </a:extLst>
                  </pic:spPr>
                </pic:pic>
              </a:graphicData>
            </a:graphic>
          </wp:inline>
        </w:drawing>
      </w:r>
      <w:r w:rsidR="004222C5">
        <w:rPr>
          <w:noProof/>
        </w:rPr>
        <w:lastRenderedPageBreak/>
        <w:drawing>
          <wp:inline distT="0" distB="0" distL="0" distR="0" wp14:anchorId="60A505E2" wp14:editId="6967D6DB">
            <wp:extent cx="5682343" cy="6639458"/>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95">
                      <a:extLst>
                        <a:ext uri="{28A0092B-C50C-407E-A947-70E740481C1C}">
                          <a14:useLocalDpi xmlns:a14="http://schemas.microsoft.com/office/drawing/2010/main" val="0"/>
                        </a:ext>
                      </a:extLst>
                    </a:blip>
                    <a:srcRect l="11634" t="10590" r="13917" b="22203"/>
                    <a:stretch/>
                  </pic:blipFill>
                  <pic:spPr bwMode="auto">
                    <a:xfrm>
                      <a:off x="0" y="0"/>
                      <a:ext cx="5704419" cy="6665252"/>
                    </a:xfrm>
                    <a:prstGeom prst="rect">
                      <a:avLst/>
                    </a:prstGeom>
                    <a:noFill/>
                    <a:ln>
                      <a:noFill/>
                    </a:ln>
                    <a:extLst>
                      <a:ext uri="{53640926-AAD7-44D8-BBD7-CCE9431645EC}">
                        <a14:shadowObscured xmlns:a14="http://schemas.microsoft.com/office/drawing/2010/main"/>
                      </a:ext>
                    </a:extLst>
                  </pic:spPr>
                </pic:pic>
              </a:graphicData>
            </a:graphic>
          </wp:inline>
        </w:drawing>
      </w:r>
    </w:p>
    <w:p w14:paraId="7C01BB7E" w14:textId="0D3676DF" w:rsidR="004222C5" w:rsidRDefault="004222C5" w:rsidP="00D33485">
      <w:r>
        <w:rPr>
          <w:noProof/>
        </w:rPr>
        <w:lastRenderedPageBreak/>
        <w:drawing>
          <wp:inline distT="0" distB="0" distL="0" distR="0" wp14:anchorId="57FCF692" wp14:editId="2422A14E">
            <wp:extent cx="5678124" cy="6288833"/>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96">
                      <a:extLst>
                        <a:ext uri="{28A0092B-C50C-407E-A947-70E740481C1C}">
                          <a14:useLocalDpi xmlns:a14="http://schemas.microsoft.com/office/drawing/2010/main" val="0"/>
                        </a:ext>
                      </a:extLst>
                    </a:blip>
                    <a:srcRect l="10922" t="7639" r="11772" b="26214"/>
                    <a:stretch/>
                  </pic:blipFill>
                  <pic:spPr bwMode="auto">
                    <a:xfrm>
                      <a:off x="0" y="0"/>
                      <a:ext cx="5704351" cy="631788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6ADD0A5" wp14:editId="0ED2D704">
            <wp:extent cx="5668295" cy="5589037"/>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97">
                      <a:extLst>
                        <a:ext uri="{28A0092B-C50C-407E-A947-70E740481C1C}">
                          <a14:useLocalDpi xmlns:a14="http://schemas.microsoft.com/office/drawing/2010/main" val="0"/>
                        </a:ext>
                      </a:extLst>
                    </a:blip>
                    <a:srcRect l="11028" t="7639" r="11247" b="33153"/>
                    <a:stretch/>
                  </pic:blipFill>
                  <pic:spPr bwMode="auto">
                    <a:xfrm>
                      <a:off x="0" y="0"/>
                      <a:ext cx="5692937" cy="561333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1F10271" wp14:editId="3093489B">
            <wp:extent cx="5662911" cy="5411755"/>
            <wp:effectExtent l="0" t="0" r="190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98">
                      <a:extLst>
                        <a:ext uri="{28A0092B-C50C-407E-A947-70E740481C1C}">
                          <a14:useLocalDpi xmlns:a14="http://schemas.microsoft.com/office/drawing/2010/main" val="0"/>
                        </a:ext>
                      </a:extLst>
                    </a:blip>
                    <a:srcRect l="11860" t="6771" r="14063" b="38538"/>
                    <a:stretch/>
                  </pic:blipFill>
                  <pic:spPr bwMode="auto">
                    <a:xfrm>
                      <a:off x="0" y="0"/>
                      <a:ext cx="5693216" cy="5440716"/>
                    </a:xfrm>
                    <a:prstGeom prst="rect">
                      <a:avLst/>
                    </a:prstGeom>
                    <a:noFill/>
                    <a:ln>
                      <a:noFill/>
                    </a:ln>
                    <a:extLst>
                      <a:ext uri="{53640926-AAD7-44D8-BBD7-CCE9431645EC}">
                        <a14:shadowObscured xmlns:a14="http://schemas.microsoft.com/office/drawing/2010/main"/>
                      </a:ext>
                    </a:extLst>
                  </pic:spPr>
                </pic:pic>
              </a:graphicData>
            </a:graphic>
          </wp:inline>
        </w:drawing>
      </w:r>
    </w:p>
    <w:p w14:paraId="525F8839" w14:textId="28249207" w:rsidR="0082172A" w:rsidRDefault="0082172A" w:rsidP="00D33485"/>
    <w:p w14:paraId="2A555B7A" w14:textId="27A322ED" w:rsidR="0082172A" w:rsidRDefault="00855972" w:rsidP="00855972">
      <w:pPr>
        <w:spacing w:after="160" w:line="259" w:lineRule="auto"/>
        <w:jc w:val="left"/>
      </w:pPr>
      <w:r>
        <w:br w:type="page"/>
      </w:r>
    </w:p>
    <w:p w14:paraId="6D44A314" w14:textId="3CABC267" w:rsidR="00DB1C6C" w:rsidRPr="007C1816" w:rsidRDefault="007C1816" w:rsidP="007C1816">
      <w:pPr>
        <w:pStyle w:val="Heading3"/>
        <w:rPr>
          <w:rFonts w:cs="Arial Hebrew"/>
        </w:rPr>
      </w:pPr>
      <w:bookmarkStart w:id="161" w:name="_Toc147823060"/>
      <w:r w:rsidRPr="007C1816">
        <w:rPr>
          <w:rFonts w:cs="Arial Hebrew" w:hint="cs"/>
        </w:rPr>
        <w:lastRenderedPageBreak/>
        <w:t>Conclusion</w:t>
      </w:r>
      <w:bookmarkEnd w:id="161"/>
    </w:p>
    <w:p w14:paraId="5CB65E52" w14:textId="77777777" w:rsidR="00DB1C6C" w:rsidRPr="00DB1C6C" w:rsidRDefault="00DB1C6C" w:rsidP="00DB1C6C">
      <w:pPr>
        <w:rPr>
          <w:lang w:val="en-GB" w:eastAsia="en-US"/>
        </w:rPr>
      </w:pPr>
    </w:p>
    <w:p w14:paraId="5BCB4E88" w14:textId="2CCA2264" w:rsidR="0082172A" w:rsidRDefault="00AD59CC" w:rsidP="0082172A">
      <w:pPr>
        <w:rPr>
          <w:rFonts w:ascii="Cambria" w:hAnsi="Cambria"/>
          <w:lang w:val="en-GB" w:eastAsia="en-US"/>
        </w:rPr>
      </w:pPr>
      <w:r>
        <w:t>The integration of</w:t>
      </w:r>
      <w:r w:rsidR="00E05D91">
        <w:t xml:space="preserve"> </w:t>
      </w:r>
      <w:r>
        <w:t xml:space="preserve">TEER electrodes in </w:t>
      </w:r>
      <w:proofErr w:type="spellStart"/>
      <w:r>
        <w:t>OoCs</w:t>
      </w:r>
      <w:proofErr w:type="spellEnd"/>
      <w:r>
        <w:t xml:space="preserve"> is a valuable tool to monitor barrier permeability of a cell layer. For the </w:t>
      </w:r>
      <w:proofErr w:type="spellStart"/>
      <w:r>
        <w:t>HuMiX</w:t>
      </w:r>
      <w:proofErr w:type="spellEnd"/>
      <w:r>
        <w:t xml:space="preserve"> system, </w:t>
      </w:r>
      <w:r w:rsidR="00232579">
        <w:t>with its</w:t>
      </w:r>
      <w:r>
        <w:t xml:space="preserve"> complex geometry, flexible substrates and uneven surfaces, existing f</w:t>
      </w:r>
      <w:r w:rsidR="002A19BA">
        <w:t xml:space="preserve">abrication methods </w:t>
      </w:r>
      <w:r>
        <w:t xml:space="preserve">for TEER electrodes were not applicable. Thus, </w:t>
      </w:r>
      <w:r w:rsidR="00ED4761">
        <w:t>I</w:t>
      </w:r>
      <w:r>
        <w:t xml:space="preserve"> describe a novel fabrication method for thin-film electrodes and </w:t>
      </w:r>
      <w:r w:rsidR="00FB12E3">
        <w:t>the integration of these electrodes</w:t>
      </w:r>
      <w:r>
        <w:t xml:space="preserve"> in the </w:t>
      </w:r>
      <w:proofErr w:type="spellStart"/>
      <w:r>
        <w:t>HuMiX</w:t>
      </w:r>
      <w:proofErr w:type="spellEnd"/>
      <w:r>
        <w:t xml:space="preserve"> system. The</w:t>
      </w:r>
      <w:r w:rsidR="00FB12E3">
        <w:t xml:space="preserve"> TEER</w:t>
      </w:r>
      <w:r>
        <w:t xml:space="preserve"> electrodes</w:t>
      </w:r>
      <w:r w:rsidR="00FB12E3">
        <w:t xml:space="preserve"> we designed</w:t>
      </w:r>
      <w:r>
        <w:t xml:space="preserve"> were capable of measuring TEER along the culture area of </w:t>
      </w:r>
      <w:proofErr w:type="spellStart"/>
      <w:r>
        <w:t>Hu</w:t>
      </w:r>
      <w:r w:rsidR="00232579">
        <w:t>M</w:t>
      </w:r>
      <w:r>
        <w:t>iX</w:t>
      </w:r>
      <w:proofErr w:type="spellEnd"/>
      <w:r>
        <w:t xml:space="preserve">. Thus, barrier permeability of the Caco-2 cell line </w:t>
      </w:r>
      <w:r w:rsidR="00FB12E3">
        <w:t xml:space="preserve">could be monitored </w:t>
      </w:r>
      <w:r>
        <w:t xml:space="preserve">over 12 days. Additionally, we assessed the capacity of the TEER electrodes to detect disruption and recovery of the Caco-2 barrier. </w:t>
      </w:r>
      <w:r w:rsidR="00FB12E3">
        <w:t>With the integration of multiple electrodes spanning over the cell culture membrane and the development of a multiplexer system, we were able to collect TEER from different locations.</w:t>
      </w:r>
      <w:r w:rsidR="00B0599C">
        <w:t xml:space="preserve"> </w:t>
      </w:r>
      <w:r>
        <w:t xml:space="preserve">Interestingly, our findings indicate that the barrier was non-uniform along the cell culture area. </w:t>
      </w:r>
      <w:r w:rsidRPr="00A84E5F">
        <w:t>This brings attention to the fact th</w:t>
      </w:r>
      <w:r>
        <w:t>is non-uniformity of</w:t>
      </w:r>
      <w:r w:rsidRPr="00A84E5F">
        <w:t xml:space="preserve"> the barrier integrity may </w:t>
      </w:r>
      <w:r>
        <w:t xml:space="preserve">also apply to other </w:t>
      </w:r>
      <w:proofErr w:type="spellStart"/>
      <w:r>
        <w:t>OoCs</w:t>
      </w:r>
      <w:proofErr w:type="spellEnd"/>
      <w:r>
        <w:t xml:space="preserve">. </w:t>
      </w:r>
      <w:r w:rsidR="00B0599C">
        <w:t xml:space="preserve">This work highly supports the integration of multiple electrodes in </w:t>
      </w:r>
      <w:proofErr w:type="spellStart"/>
      <w:r w:rsidR="00B0599C">
        <w:t>OoCs</w:t>
      </w:r>
      <w:proofErr w:type="spellEnd"/>
      <w:r w:rsidR="00B0599C">
        <w:t xml:space="preserve"> to monitor barrier formation more accurately along the cell culture surface. </w:t>
      </w:r>
      <w:r w:rsidR="00E05D91">
        <w:t xml:space="preserve">Furthermore, using TEER electrodes in </w:t>
      </w:r>
      <w:proofErr w:type="spellStart"/>
      <w:r w:rsidR="00E05D91">
        <w:t>OoCs</w:t>
      </w:r>
      <w:proofErr w:type="spellEnd"/>
      <w:r w:rsidR="00E05D91">
        <w:t xml:space="preserve"> is valuable for the effect of drug candidates on barrier function. Insights on intestinal barrier toxicity can be gained by measuring TEER in response to potential drugs. This could </w:t>
      </w:r>
      <w:r w:rsidR="00B67359">
        <w:t xml:space="preserve">ultimately </w:t>
      </w:r>
      <w:r w:rsidR="00E05D91">
        <w:t xml:space="preserve">accelerate drug </w:t>
      </w:r>
      <w:r w:rsidR="00B67359">
        <w:t>safety</w:t>
      </w:r>
      <w:r w:rsidR="00E05D91">
        <w:t xml:space="preserve"> and development </w:t>
      </w:r>
      <w:r w:rsidR="00B67359">
        <w:t xml:space="preserve">strategies. </w:t>
      </w:r>
    </w:p>
    <w:p w14:paraId="4379E00A" w14:textId="77777777" w:rsidR="0082172A" w:rsidRDefault="0082172A">
      <w:pPr>
        <w:spacing w:after="160" w:line="259" w:lineRule="auto"/>
        <w:jc w:val="left"/>
        <w:rPr>
          <w:rFonts w:ascii="Cambria" w:hAnsi="Cambria"/>
          <w:lang w:val="en-GB" w:eastAsia="en-US"/>
        </w:rPr>
      </w:pPr>
    </w:p>
    <w:p w14:paraId="262BE22A" w14:textId="77777777" w:rsidR="0082172A" w:rsidRDefault="0082172A">
      <w:pPr>
        <w:spacing w:after="160" w:line="259" w:lineRule="auto"/>
        <w:jc w:val="left"/>
        <w:rPr>
          <w:rFonts w:ascii="Cambria" w:hAnsi="Cambria"/>
          <w:lang w:val="en-GB" w:eastAsia="en-US"/>
        </w:rPr>
      </w:pPr>
    </w:p>
    <w:p w14:paraId="42295E6B" w14:textId="6196309D" w:rsidR="00B67359" w:rsidRPr="00B67359" w:rsidRDefault="0082172A" w:rsidP="00B67359">
      <w:pPr>
        <w:spacing w:after="160" w:line="259" w:lineRule="auto"/>
        <w:jc w:val="left"/>
        <w:rPr>
          <w:rFonts w:ascii="Cambria" w:hAnsi="Cambria"/>
          <w:lang w:val="en-GB" w:eastAsia="en-US"/>
        </w:rPr>
      </w:pPr>
      <w:r>
        <w:rPr>
          <w:rFonts w:ascii="Cambria" w:hAnsi="Cambria"/>
          <w:lang w:val="en-GB" w:eastAsia="en-US"/>
        </w:rPr>
        <w:br w:type="page"/>
      </w:r>
    </w:p>
    <w:p w14:paraId="6CDFE6B0" w14:textId="28DC3B1A" w:rsidR="00493E31" w:rsidRDefault="00F04731">
      <w:pPr>
        <w:pStyle w:val="Heading1"/>
        <w:rPr>
          <w:lang w:val="en-GB" w:eastAsia="en-US"/>
        </w:rPr>
      </w:pPr>
      <w:r>
        <w:rPr>
          <w:lang w:val="en-GB" w:eastAsia="en-US"/>
        </w:rPr>
        <w:lastRenderedPageBreak/>
        <w:t xml:space="preserve"> </w:t>
      </w:r>
      <w:bookmarkStart w:id="162" w:name="_Toc147823061"/>
      <w:r w:rsidR="003A1F22">
        <w:rPr>
          <w:lang w:val="en-GB" w:eastAsia="en-US"/>
        </w:rPr>
        <w:t>GENERAL CONCLUSIONS AND PERSPECTIVES</w:t>
      </w:r>
      <w:bookmarkEnd w:id="162"/>
    </w:p>
    <w:p w14:paraId="64FC40CD" w14:textId="77777777" w:rsidR="00493E31" w:rsidRDefault="00493E31" w:rsidP="00493E31">
      <w:pPr>
        <w:rPr>
          <w:lang w:val="en-LU" w:eastAsia="en-US"/>
        </w:rPr>
      </w:pPr>
    </w:p>
    <w:p w14:paraId="43F4139F" w14:textId="256B0E50" w:rsidR="00493E31" w:rsidRDefault="00493E31" w:rsidP="00493E31">
      <w:pPr>
        <w:rPr>
          <w:lang w:eastAsia="en-US"/>
        </w:rPr>
      </w:pPr>
      <w:r w:rsidRPr="00493E31">
        <w:rPr>
          <w:lang w:eastAsia="en-US"/>
        </w:rPr>
        <w:t>This chapter describe</w:t>
      </w:r>
      <w:r w:rsidR="00FD25F6">
        <w:rPr>
          <w:lang w:eastAsia="en-US"/>
        </w:rPr>
        <w:t>s</w:t>
      </w:r>
      <w:r w:rsidRPr="00493E31">
        <w:rPr>
          <w:lang w:eastAsia="en-US"/>
        </w:rPr>
        <w:t xml:space="preserve"> general con</w:t>
      </w:r>
      <w:r>
        <w:rPr>
          <w:lang w:eastAsia="en-US"/>
        </w:rPr>
        <w:t xml:space="preserve">clusions drawn over the course of the doctoral thesis. I discuss the methodologies used to </w:t>
      </w:r>
      <w:r w:rsidR="00FD25F6">
        <w:rPr>
          <w:lang w:eastAsia="en-US"/>
        </w:rPr>
        <w:t>develop</w:t>
      </w:r>
      <w:r w:rsidR="007D0F43">
        <w:rPr>
          <w:lang w:eastAsia="en-US"/>
        </w:rPr>
        <w:t xml:space="preserve"> a functional gut-liver platform</w:t>
      </w:r>
      <w:r>
        <w:rPr>
          <w:lang w:eastAsia="en-US"/>
        </w:rPr>
        <w:t>,</w:t>
      </w:r>
      <w:r w:rsidR="007D0F43">
        <w:rPr>
          <w:lang w:eastAsia="en-US"/>
        </w:rPr>
        <w:t xml:space="preserve"> establish its proof-of-concept simulating irinotecan metabolism and validate the effect of </w:t>
      </w:r>
      <w:r w:rsidR="007D0F43" w:rsidRPr="007D0F43">
        <w:rPr>
          <w:i/>
          <w:iCs/>
          <w:lang w:eastAsia="en-US"/>
        </w:rPr>
        <w:t>Escherichia coli</w:t>
      </w:r>
      <w:r w:rsidR="007D0F43">
        <w:rPr>
          <w:lang w:eastAsia="en-US"/>
        </w:rPr>
        <w:t xml:space="preserve"> on irinotecan metabolism.</w:t>
      </w:r>
      <w:r>
        <w:rPr>
          <w:lang w:eastAsia="en-US"/>
        </w:rPr>
        <w:t xml:space="preserve"> </w:t>
      </w:r>
      <w:r w:rsidR="00AE56CC">
        <w:rPr>
          <w:lang w:eastAsia="en-US"/>
        </w:rPr>
        <w:t xml:space="preserve">Moreover, I explain the technology that was developed to integrate TEER electrodes in the </w:t>
      </w:r>
      <w:proofErr w:type="spellStart"/>
      <w:r w:rsidR="00AE56CC">
        <w:rPr>
          <w:lang w:eastAsia="en-US"/>
        </w:rPr>
        <w:t>HuMiX</w:t>
      </w:r>
      <w:proofErr w:type="spellEnd"/>
      <w:r w:rsidR="00AE56CC">
        <w:rPr>
          <w:lang w:eastAsia="en-US"/>
        </w:rPr>
        <w:t xml:space="preserve"> system to measure real-time barrier permeability at four positions along the cell culture area. Additionally, </w:t>
      </w:r>
      <w:r>
        <w:rPr>
          <w:lang w:eastAsia="en-US"/>
        </w:rPr>
        <w:t xml:space="preserve">I describe open questions that could be </w:t>
      </w:r>
      <w:r w:rsidR="00AE56CC">
        <w:rPr>
          <w:lang w:eastAsia="en-US"/>
        </w:rPr>
        <w:t>tackled</w:t>
      </w:r>
      <w:r>
        <w:rPr>
          <w:lang w:eastAsia="en-US"/>
        </w:rPr>
        <w:t xml:space="preserve"> in future studies to </w:t>
      </w:r>
      <w:r w:rsidR="00AE56CC">
        <w:rPr>
          <w:lang w:eastAsia="en-US"/>
        </w:rPr>
        <w:t>accelerate drug discovery processes and ultimately improve treatment strategies.</w:t>
      </w:r>
    </w:p>
    <w:p w14:paraId="31876380" w14:textId="77777777" w:rsidR="00493E31" w:rsidRPr="00493E31" w:rsidRDefault="00493E31" w:rsidP="00493E31">
      <w:pPr>
        <w:rPr>
          <w:lang w:eastAsia="en-US"/>
        </w:rPr>
      </w:pPr>
    </w:p>
    <w:p w14:paraId="7FDF9D58" w14:textId="2A0697EE" w:rsidR="00493E31" w:rsidRDefault="00493E31">
      <w:pPr>
        <w:spacing w:after="160" w:line="259" w:lineRule="auto"/>
        <w:jc w:val="left"/>
        <w:rPr>
          <w:highlight w:val="yellow"/>
          <w:lang w:eastAsia="en-US"/>
        </w:rPr>
      </w:pPr>
      <w:r>
        <w:rPr>
          <w:highlight w:val="yellow"/>
          <w:lang w:eastAsia="en-US"/>
        </w:rPr>
        <w:br w:type="page"/>
      </w:r>
    </w:p>
    <w:p w14:paraId="35DEDCC2" w14:textId="77777777" w:rsidR="00493E31" w:rsidRPr="005430E0" w:rsidRDefault="00493E31">
      <w:pPr>
        <w:pStyle w:val="Heading2"/>
      </w:pPr>
      <w:bookmarkStart w:id="163" w:name="_Toc147823062"/>
      <w:r w:rsidRPr="005430E0">
        <w:rPr>
          <w:rFonts w:hint="cs"/>
        </w:rPr>
        <w:lastRenderedPageBreak/>
        <w:t>General conclusions</w:t>
      </w:r>
      <w:bookmarkEnd w:id="163"/>
    </w:p>
    <w:p w14:paraId="5EFBC883" w14:textId="005A3B2C" w:rsidR="00EA56E5" w:rsidRDefault="00EA56E5" w:rsidP="00EA56E5">
      <w:pPr>
        <w:rPr>
          <w:lang w:eastAsia="en-US"/>
        </w:rPr>
      </w:pPr>
    </w:p>
    <w:p w14:paraId="209CC720" w14:textId="48E5BECD" w:rsidR="001038D0" w:rsidRDefault="001038D0" w:rsidP="00EA56E5">
      <w:pPr>
        <w:rPr>
          <w:color w:val="000000"/>
          <w:lang w:eastAsia="en-US"/>
        </w:rPr>
      </w:pPr>
      <w:r>
        <w:rPr>
          <w:lang w:eastAsia="en-US"/>
        </w:rPr>
        <w:t xml:space="preserve">The main aims of this dissertation consisted </w:t>
      </w:r>
      <w:r w:rsidR="002D12F2">
        <w:rPr>
          <w:lang w:eastAsia="en-US"/>
        </w:rPr>
        <w:t>in</w:t>
      </w:r>
      <w:r>
        <w:rPr>
          <w:lang w:eastAsia="en-US"/>
        </w:rPr>
        <w:t xml:space="preserve"> establishing a functional gut-liver platform by interconnecting the </w:t>
      </w:r>
      <w:proofErr w:type="spellStart"/>
      <w:r>
        <w:rPr>
          <w:lang w:eastAsia="en-US"/>
        </w:rPr>
        <w:t>HuMiX</w:t>
      </w:r>
      <w:proofErr w:type="spellEnd"/>
      <w:r>
        <w:rPr>
          <w:lang w:eastAsia="en-US"/>
        </w:rPr>
        <w:t xml:space="preserve"> system and the Dynamic42 chip. </w:t>
      </w:r>
      <w:proofErr w:type="spellStart"/>
      <w:r>
        <w:rPr>
          <w:lang w:eastAsia="en-US"/>
        </w:rPr>
        <w:t>HuMiX</w:t>
      </w:r>
      <w:proofErr w:type="spellEnd"/>
      <w:r>
        <w:rPr>
          <w:lang w:eastAsia="en-US"/>
        </w:rPr>
        <w:t xml:space="preserve"> was developed and described </w:t>
      </w:r>
      <w:r>
        <w:rPr>
          <w:color w:val="000000"/>
          <w:lang w:eastAsia="en-US"/>
        </w:rPr>
        <w:t xml:space="preserve">to study the interaction between human cells and </w:t>
      </w:r>
      <w:r w:rsidR="002D12F2">
        <w:rPr>
          <w:color w:val="000000"/>
          <w:lang w:eastAsia="en-US"/>
        </w:rPr>
        <w:t xml:space="preserve">gut </w:t>
      </w:r>
      <w:r>
        <w:rPr>
          <w:color w:val="000000"/>
          <w:lang w:eastAsia="en-US"/>
        </w:rPr>
        <w:t>bacteria</w:t>
      </w:r>
      <w:r w:rsidR="00136C96">
        <w:rPr>
          <w:color w:val="000000"/>
          <w:lang w:eastAsia="en-US"/>
        </w:rPr>
        <w:t xml:space="preserve"> </w:t>
      </w:r>
      <w:sdt>
        <w:sdtPr>
          <w:rPr>
            <w:color w:val="000000"/>
            <w:lang w:eastAsia="en-US"/>
          </w:rPr>
          <w:tag w:val="MENDELEY_CITATION_v3_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"/>
          <w:id w:val="147261560"/>
          <w:placeholder>
            <w:docPart w:val="415E3D41940E9F4FBA84BB9DE04417E2"/>
          </w:placeholder>
        </w:sdtPr>
        <w:sdtContent>
          <w:r w:rsidR="00D137A9" w:rsidRPr="00D137A9">
            <w:rPr>
              <w:color w:val="000000"/>
              <w:lang w:eastAsia="en-US"/>
            </w:rPr>
            <w:t>(Shah et al., 2016)</w:t>
          </w:r>
        </w:sdtContent>
      </w:sdt>
      <w:r>
        <w:rPr>
          <w:color w:val="000000"/>
          <w:lang w:eastAsia="en-US"/>
        </w:rPr>
        <w:t xml:space="preserve">. The </w:t>
      </w:r>
      <w:proofErr w:type="spellStart"/>
      <w:r>
        <w:rPr>
          <w:color w:val="000000"/>
          <w:lang w:eastAsia="en-US"/>
        </w:rPr>
        <w:t>HuMiX</w:t>
      </w:r>
      <w:proofErr w:type="spellEnd"/>
      <w:r>
        <w:rPr>
          <w:color w:val="000000"/>
          <w:lang w:eastAsia="en-US"/>
        </w:rPr>
        <w:t xml:space="preserve"> gut-on-chip system was shown to faithfully recapitulate </w:t>
      </w:r>
      <w:r w:rsidR="002D12F2">
        <w:rPr>
          <w:color w:val="000000"/>
          <w:lang w:eastAsia="en-US"/>
        </w:rPr>
        <w:t>cues of the gastrointestinal tract environment and to control them</w:t>
      </w:r>
      <w:r>
        <w:rPr>
          <w:color w:val="000000"/>
          <w:lang w:eastAsia="en-US"/>
        </w:rPr>
        <w:t xml:space="preserve">. The Dynamic liver-on-chip system </w:t>
      </w:r>
      <w:r w:rsidR="00136C96">
        <w:rPr>
          <w:color w:val="000000"/>
          <w:lang w:eastAsia="en-US"/>
        </w:rPr>
        <w:t xml:space="preserve">was </w:t>
      </w:r>
      <w:r w:rsidR="002D12F2">
        <w:rPr>
          <w:color w:val="000000"/>
          <w:lang w:eastAsia="en-US"/>
        </w:rPr>
        <w:t xml:space="preserve">demonstrated to replicate crucial characteristics of liver morphology </w:t>
      </w:r>
      <w:sdt>
        <w:sdtPr>
          <w:rPr>
            <w:color w:val="000000"/>
            <w:lang w:eastAsia="en-US"/>
          </w:rPr>
          <w:tag w:val="MENDELEY_CITATION_v3_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"/>
          <w:id w:val="321554722"/>
          <w:placeholder>
            <w:docPart w:val="5D5607AE9B15BE44A29CE36C074A96B2"/>
          </w:placeholder>
        </w:sdtPr>
        <w:sdtContent>
          <w:r w:rsidR="00D137A9" w:rsidRPr="00D137A9">
            <w:rPr>
              <w:color w:val="000000"/>
              <w:lang w:eastAsia="en-US"/>
            </w:rPr>
            <w:t>(</w:t>
          </w:r>
          <w:proofErr w:type="spellStart"/>
          <w:r w:rsidR="00D137A9" w:rsidRPr="00D137A9">
            <w:rPr>
              <w:color w:val="000000"/>
              <w:lang w:eastAsia="en-US"/>
            </w:rPr>
            <w:t>Rennert</w:t>
          </w:r>
          <w:proofErr w:type="spellEnd"/>
          <w:r w:rsidR="00D137A9" w:rsidRPr="00D137A9">
            <w:rPr>
              <w:color w:val="000000"/>
              <w:lang w:eastAsia="en-US"/>
            </w:rPr>
            <w:t xml:space="preserve"> et al., 2015)</w:t>
          </w:r>
        </w:sdtContent>
      </w:sdt>
      <w:r>
        <w:rPr>
          <w:color w:val="000000"/>
          <w:lang w:eastAsia="en-US"/>
        </w:rPr>
        <w:t>. The</w:t>
      </w:r>
      <w:r w:rsidR="00D03E40">
        <w:rPr>
          <w:color w:val="000000"/>
          <w:lang w:eastAsia="en-US"/>
        </w:rPr>
        <w:t>re is an increasing interest in</w:t>
      </w:r>
      <w:r>
        <w:rPr>
          <w:color w:val="000000"/>
          <w:lang w:eastAsia="en-US"/>
        </w:rPr>
        <w:t xml:space="preserve"> interconnecti</w:t>
      </w:r>
      <w:r w:rsidR="00D03E40">
        <w:rPr>
          <w:color w:val="000000"/>
          <w:lang w:eastAsia="en-US"/>
        </w:rPr>
        <w:t>ng</w:t>
      </w:r>
      <w:r>
        <w:rPr>
          <w:color w:val="000000"/>
          <w:lang w:eastAsia="en-US"/>
        </w:rPr>
        <w:t xml:space="preserve"> two </w:t>
      </w:r>
      <w:r w:rsidR="00D03E40">
        <w:rPr>
          <w:color w:val="000000"/>
          <w:lang w:eastAsia="en-US"/>
        </w:rPr>
        <w:t xml:space="preserve">or more </w:t>
      </w:r>
      <w:proofErr w:type="spellStart"/>
      <w:r>
        <w:rPr>
          <w:color w:val="000000"/>
          <w:lang w:eastAsia="en-US"/>
        </w:rPr>
        <w:t>OoCs</w:t>
      </w:r>
      <w:proofErr w:type="spellEnd"/>
      <w:r>
        <w:rPr>
          <w:color w:val="000000"/>
          <w:lang w:eastAsia="en-US"/>
        </w:rPr>
        <w:t xml:space="preserve"> to create a </w:t>
      </w:r>
      <w:proofErr w:type="spellStart"/>
      <w:r>
        <w:rPr>
          <w:color w:val="000000"/>
          <w:lang w:eastAsia="en-US"/>
        </w:rPr>
        <w:t>MOoC</w:t>
      </w:r>
      <w:proofErr w:type="spellEnd"/>
      <w:r>
        <w:rPr>
          <w:color w:val="000000"/>
          <w:lang w:eastAsia="en-US"/>
        </w:rPr>
        <w:t xml:space="preserve"> system</w:t>
      </w:r>
      <w:r w:rsidR="00D03E40">
        <w:rPr>
          <w:color w:val="000000"/>
          <w:lang w:eastAsia="en-US"/>
        </w:rPr>
        <w:t xml:space="preserve">. </w:t>
      </w:r>
      <w:proofErr w:type="spellStart"/>
      <w:r w:rsidR="00D03E40">
        <w:rPr>
          <w:color w:val="000000"/>
          <w:lang w:eastAsia="en-US"/>
        </w:rPr>
        <w:t>MOoCs</w:t>
      </w:r>
      <w:proofErr w:type="spellEnd"/>
      <w:r w:rsidR="00D03E40">
        <w:rPr>
          <w:color w:val="000000"/>
          <w:lang w:eastAsia="en-US"/>
        </w:rPr>
        <w:t xml:space="preserve"> open avenues to study more </w:t>
      </w:r>
      <w:r>
        <w:rPr>
          <w:color w:val="000000"/>
          <w:lang w:eastAsia="en-US"/>
        </w:rPr>
        <w:t xml:space="preserve">complex mechanisms and diseases </w:t>
      </w:r>
      <w:r w:rsidR="00D03E40">
        <w:rPr>
          <w:color w:val="000000"/>
          <w:lang w:eastAsia="en-US"/>
        </w:rPr>
        <w:t>at the</w:t>
      </w:r>
      <w:r>
        <w:rPr>
          <w:color w:val="000000"/>
          <w:lang w:eastAsia="en-US"/>
        </w:rPr>
        <w:t xml:space="preserve"> </w:t>
      </w:r>
      <w:r w:rsidR="00D03E40">
        <w:rPr>
          <w:color w:val="000000"/>
          <w:lang w:eastAsia="en-US"/>
        </w:rPr>
        <w:t>multi</w:t>
      </w:r>
      <w:r w:rsidR="00C075FD">
        <w:rPr>
          <w:color w:val="000000"/>
          <w:lang w:eastAsia="en-US"/>
        </w:rPr>
        <w:t>-</w:t>
      </w:r>
      <w:r>
        <w:rPr>
          <w:color w:val="000000"/>
          <w:lang w:eastAsia="en-US"/>
        </w:rPr>
        <w:t>organ</w:t>
      </w:r>
      <w:r w:rsidR="00D03E40">
        <w:rPr>
          <w:color w:val="000000"/>
          <w:lang w:eastAsia="en-US"/>
        </w:rPr>
        <w:t xml:space="preserve"> level</w:t>
      </w:r>
      <w:r>
        <w:rPr>
          <w:color w:val="000000"/>
          <w:lang w:eastAsia="en-US"/>
        </w:rPr>
        <w:t xml:space="preserve">. </w:t>
      </w:r>
      <w:r w:rsidR="00D03E40">
        <w:rPr>
          <w:color w:val="000000"/>
          <w:lang w:eastAsia="en-US"/>
        </w:rPr>
        <w:t xml:space="preserve">However, the interconnection of individual </w:t>
      </w:r>
      <w:proofErr w:type="spellStart"/>
      <w:r w:rsidR="00D03E40">
        <w:rPr>
          <w:color w:val="000000"/>
          <w:lang w:eastAsia="en-US"/>
        </w:rPr>
        <w:t>OoCs</w:t>
      </w:r>
      <w:proofErr w:type="spellEnd"/>
      <w:r w:rsidR="00D03E40">
        <w:rPr>
          <w:color w:val="000000"/>
          <w:lang w:eastAsia="en-US"/>
        </w:rPr>
        <w:t xml:space="preserve"> involves s</w:t>
      </w:r>
      <w:r w:rsidR="004527ED">
        <w:rPr>
          <w:color w:val="000000"/>
          <w:lang w:eastAsia="en-US"/>
        </w:rPr>
        <w:t xml:space="preserve">everal challenges. </w:t>
      </w:r>
    </w:p>
    <w:p w14:paraId="3E0B47A8" w14:textId="7721F0BC" w:rsidR="00B9766D" w:rsidRDefault="00B9766D" w:rsidP="00EA56E5">
      <w:pPr>
        <w:rPr>
          <w:color w:val="000000"/>
          <w:lang w:eastAsia="en-US"/>
        </w:rPr>
      </w:pPr>
    </w:p>
    <w:p w14:paraId="3992B8F1" w14:textId="6EBB1F4E" w:rsidR="009B1A8E" w:rsidRDefault="009B1A8E" w:rsidP="009B1A8E">
      <w:pPr>
        <w:rPr>
          <w:lang w:val="en-GB" w:eastAsia="en-US"/>
        </w:rPr>
      </w:pPr>
      <w:r>
        <w:rPr>
          <w:lang w:eastAsia="en-US"/>
        </w:rPr>
        <w:t xml:space="preserve">The interfacing of two or more organ chips which involves the co-culture of different cell types with specific needs, </w:t>
      </w:r>
      <w:r w:rsidR="00106972">
        <w:rPr>
          <w:lang w:eastAsia="en-US"/>
        </w:rPr>
        <w:t>requires</w:t>
      </w:r>
      <w:r>
        <w:rPr>
          <w:lang w:eastAsia="en-US"/>
        </w:rPr>
        <w:t xml:space="preserve"> the use of a common medium. In this work</w:t>
      </w:r>
      <w:r w:rsidR="00136C96">
        <w:rPr>
          <w:lang w:eastAsia="en-US"/>
        </w:rPr>
        <w:t>,</w:t>
      </w:r>
      <w:r>
        <w:rPr>
          <w:lang w:eastAsia="en-US"/>
        </w:rPr>
        <w:t xml:space="preserve"> I </w:t>
      </w:r>
      <w:r>
        <w:rPr>
          <w:lang w:val="en-GB" w:eastAsia="en-US"/>
        </w:rPr>
        <w:t xml:space="preserve">describe </w:t>
      </w:r>
      <w:r w:rsidR="00106972">
        <w:rPr>
          <w:lang w:val="en-GB" w:eastAsia="en-US"/>
        </w:rPr>
        <w:t>how I</w:t>
      </w:r>
      <w:r>
        <w:rPr>
          <w:lang w:val="en-GB" w:eastAsia="en-US"/>
        </w:rPr>
        <w:t xml:space="preserve"> interf</w:t>
      </w:r>
      <w:r w:rsidR="00106972">
        <w:rPr>
          <w:lang w:val="en-GB" w:eastAsia="en-US"/>
        </w:rPr>
        <w:t>ace</w:t>
      </w:r>
      <w:r>
        <w:rPr>
          <w:lang w:val="en-GB" w:eastAsia="en-US"/>
        </w:rPr>
        <w:t xml:space="preserve"> the hepatic Dynamic42 chamber and the bacterial </w:t>
      </w:r>
      <w:proofErr w:type="spellStart"/>
      <w:r>
        <w:rPr>
          <w:lang w:val="en-GB" w:eastAsia="en-US"/>
        </w:rPr>
        <w:t>HuMiX</w:t>
      </w:r>
      <w:proofErr w:type="spellEnd"/>
      <w:r>
        <w:rPr>
          <w:lang w:val="en-GB" w:eastAsia="en-US"/>
        </w:rPr>
        <w:t xml:space="preserve"> chamber </w:t>
      </w:r>
      <w:r w:rsidR="00106972">
        <w:rPr>
          <w:lang w:val="en-GB" w:eastAsia="en-US"/>
        </w:rPr>
        <w:t xml:space="preserve">by </w:t>
      </w:r>
      <w:r>
        <w:rPr>
          <w:lang w:val="en-GB" w:eastAsia="en-US"/>
        </w:rPr>
        <w:t xml:space="preserve">perfusing </w:t>
      </w:r>
      <w:r w:rsidR="00106972">
        <w:rPr>
          <w:lang w:val="en-GB" w:eastAsia="en-US"/>
        </w:rPr>
        <w:t xml:space="preserve">them with an </w:t>
      </w:r>
      <w:r>
        <w:rPr>
          <w:lang w:val="en-GB" w:eastAsia="en-US"/>
        </w:rPr>
        <w:t xml:space="preserve">established mixture </w:t>
      </w:r>
      <w:r w:rsidR="00106972">
        <w:rPr>
          <w:lang w:val="en-GB" w:eastAsia="en-US"/>
        </w:rPr>
        <w:t xml:space="preserve">of </w:t>
      </w:r>
      <w:r>
        <w:rPr>
          <w:lang w:val="en-GB" w:eastAsia="en-US"/>
        </w:rPr>
        <w:t>two cell type specific media</w:t>
      </w:r>
      <w:r w:rsidR="00106972">
        <w:rPr>
          <w:lang w:val="en-GB" w:eastAsia="en-US"/>
        </w:rPr>
        <w:t xml:space="preserve">. The assessment of hepatic metabolic function was confirmed by assessing the production of albumin and expression of cytochrome P450 enzymes. </w:t>
      </w:r>
    </w:p>
    <w:p w14:paraId="508A96B8" w14:textId="77777777" w:rsidR="00EA6222" w:rsidRDefault="00EA6222" w:rsidP="009B1A8E">
      <w:pPr>
        <w:rPr>
          <w:lang w:val="en-GB" w:eastAsia="en-US"/>
        </w:rPr>
      </w:pPr>
    </w:p>
    <w:p w14:paraId="42B58E11" w14:textId="723A2680" w:rsidR="00711E3B" w:rsidRDefault="00D03E40" w:rsidP="00EA56E5">
      <w:pPr>
        <w:rPr>
          <w:color w:val="000000"/>
          <w:lang w:eastAsia="en-US"/>
        </w:rPr>
      </w:pPr>
      <w:r>
        <w:rPr>
          <w:color w:val="000000"/>
          <w:lang w:eastAsia="en-US"/>
        </w:rPr>
        <w:t xml:space="preserve">To create the interconnection between the gut and the liver, </w:t>
      </w:r>
      <w:r w:rsidR="001A5A72">
        <w:rPr>
          <w:color w:val="000000"/>
          <w:lang w:eastAsia="en-US"/>
        </w:rPr>
        <w:t>it was essential</w:t>
      </w:r>
      <w:r>
        <w:rPr>
          <w:color w:val="000000"/>
          <w:lang w:eastAsia="en-US"/>
        </w:rPr>
        <w:t xml:space="preserve"> to </w:t>
      </w:r>
      <w:r w:rsidR="00711E3B">
        <w:rPr>
          <w:color w:val="000000"/>
          <w:lang w:eastAsia="en-US"/>
        </w:rPr>
        <w:t xml:space="preserve">establish an endothelial chamber in the </w:t>
      </w:r>
      <w:proofErr w:type="spellStart"/>
      <w:r w:rsidR="00711E3B">
        <w:rPr>
          <w:color w:val="000000"/>
          <w:lang w:eastAsia="en-US"/>
        </w:rPr>
        <w:t>HuMiX</w:t>
      </w:r>
      <w:proofErr w:type="spellEnd"/>
      <w:r w:rsidR="00711E3B">
        <w:rPr>
          <w:color w:val="000000"/>
          <w:lang w:eastAsia="en-US"/>
        </w:rPr>
        <w:t xml:space="preserve"> system. Given that the common protocol used for cell seeding in </w:t>
      </w:r>
      <w:proofErr w:type="spellStart"/>
      <w:r w:rsidR="00711E3B">
        <w:rPr>
          <w:color w:val="000000"/>
          <w:lang w:eastAsia="en-US"/>
        </w:rPr>
        <w:t>HuMiX</w:t>
      </w:r>
      <w:proofErr w:type="spellEnd"/>
      <w:r w:rsidR="00711E3B">
        <w:rPr>
          <w:color w:val="000000"/>
          <w:lang w:eastAsia="en-US"/>
        </w:rPr>
        <w:t xml:space="preserve"> was not applicable for this purpose, I </w:t>
      </w:r>
      <w:r w:rsidR="001A5A72">
        <w:rPr>
          <w:color w:val="000000"/>
          <w:lang w:eastAsia="en-US"/>
        </w:rPr>
        <w:t>established</w:t>
      </w:r>
      <w:r w:rsidR="00711E3B">
        <w:rPr>
          <w:color w:val="000000"/>
          <w:lang w:eastAsia="en-US"/>
        </w:rPr>
        <w:t xml:space="preserve"> an alternative seeding protocol (section</w:t>
      </w:r>
      <w:r w:rsidR="00544BA9">
        <w:rPr>
          <w:color w:val="000000"/>
          <w:lang w:eastAsia="en-US"/>
        </w:rPr>
        <w:t xml:space="preserve"> </w:t>
      </w:r>
      <w:r w:rsidR="00544BA9">
        <w:rPr>
          <w:color w:val="000000"/>
          <w:lang w:eastAsia="en-US"/>
        </w:rPr>
        <w:fldChar w:fldCharType="begin"/>
      </w:r>
      <w:r w:rsidR="00544BA9">
        <w:rPr>
          <w:color w:val="000000"/>
          <w:lang w:eastAsia="en-US"/>
        </w:rPr>
        <w:instrText xml:space="preserve"> REF _Ref147397683 \r \h </w:instrText>
      </w:r>
      <w:r w:rsidR="00544BA9">
        <w:rPr>
          <w:color w:val="000000"/>
          <w:lang w:eastAsia="en-US"/>
        </w:rPr>
      </w:r>
      <w:r w:rsidR="00544BA9">
        <w:rPr>
          <w:color w:val="000000"/>
          <w:lang w:eastAsia="en-US"/>
        </w:rPr>
        <w:fldChar w:fldCharType="separate"/>
      </w:r>
      <w:r w:rsidR="003419DB">
        <w:rPr>
          <w:color w:val="000000"/>
          <w:lang w:eastAsia="en-US"/>
        </w:rPr>
        <w:t>3.6.4</w:t>
      </w:r>
      <w:r w:rsidR="00544BA9">
        <w:rPr>
          <w:color w:val="000000"/>
          <w:lang w:eastAsia="en-US"/>
        </w:rPr>
        <w:fldChar w:fldCharType="end"/>
      </w:r>
      <w:r w:rsidR="00711E3B">
        <w:rPr>
          <w:color w:val="000000"/>
          <w:lang w:eastAsia="en-US"/>
        </w:rPr>
        <w:t xml:space="preserve">). In brief, this protocol </w:t>
      </w:r>
      <w:r w:rsidR="00B9766D">
        <w:rPr>
          <w:color w:val="000000"/>
          <w:lang w:eastAsia="en-US"/>
        </w:rPr>
        <w:t xml:space="preserve">consisted </w:t>
      </w:r>
      <w:r w:rsidR="00711E3B">
        <w:rPr>
          <w:color w:val="000000"/>
          <w:lang w:eastAsia="en-US"/>
        </w:rPr>
        <w:t>in</w:t>
      </w:r>
      <w:r w:rsidR="00B9766D">
        <w:rPr>
          <w:color w:val="000000"/>
          <w:lang w:eastAsia="en-US"/>
        </w:rPr>
        <w:t xml:space="preserve"> seeding </w:t>
      </w:r>
      <w:r w:rsidR="00711E3B">
        <w:rPr>
          <w:color w:val="000000"/>
          <w:lang w:eastAsia="en-US"/>
        </w:rPr>
        <w:t xml:space="preserve">endothelial </w:t>
      </w:r>
      <w:r w:rsidR="00B9766D">
        <w:rPr>
          <w:color w:val="000000"/>
          <w:lang w:eastAsia="en-US"/>
        </w:rPr>
        <w:t>HUVEC cells on the bottom side of the membrane prior to chip assembly.</w:t>
      </w:r>
      <w:r w:rsidR="00711E3B">
        <w:rPr>
          <w:color w:val="000000"/>
          <w:lang w:eastAsia="en-US"/>
        </w:rPr>
        <w:t xml:space="preserve"> The subsequent experiments performed to validate this new technique showed that HUVEC viability was not compromised. Additionally, the endothelial </w:t>
      </w:r>
      <w:proofErr w:type="spellStart"/>
      <w:r w:rsidR="00711E3B">
        <w:rPr>
          <w:color w:val="000000"/>
          <w:lang w:eastAsia="en-US"/>
        </w:rPr>
        <w:t>HuMiX</w:t>
      </w:r>
      <w:proofErr w:type="spellEnd"/>
      <w:r w:rsidR="00711E3B">
        <w:rPr>
          <w:color w:val="000000"/>
          <w:lang w:eastAsia="en-US"/>
        </w:rPr>
        <w:t xml:space="preserve"> chamber required </w:t>
      </w:r>
      <w:r w:rsidR="001A5A72">
        <w:rPr>
          <w:color w:val="000000"/>
          <w:lang w:eastAsia="en-US"/>
        </w:rPr>
        <w:t>the presence of</w:t>
      </w:r>
      <w:r w:rsidR="00711E3B">
        <w:rPr>
          <w:color w:val="000000"/>
          <w:lang w:eastAsia="en-US"/>
        </w:rPr>
        <w:t xml:space="preserve"> mature THP-1 cells. Thus, THP-1 monocytes were stimulated on-chip with </w:t>
      </w:r>
      <w:r w:rsidR="002B2847">
        <w:rPr>
          <w:color w:val="000000"/>
          <w:lang w:eastAsia="en-US"/>
        </w:rPr>
        <w:t>phorbol myristate acetate</w:t>
      </w:r>
      <w:r w:rsidR="00D71DAC">
        <w:rPr>
          <w:color w:val="000000"/>
          <w:lang w:eastAsia="en-US"/>
        </w:rPr>
        <w:fldChar w:fldCharType="begin"/>
      </w:r>
      <w:r w:rsidR="00D71DAC" w:rsidRPr="00D71DAC">
        <w:instrText xml:space="preserve"> XE "</w:instrText>
      </w:r>
      <w:r w:rsidR="00D71DAC" w:rsidRPr="00C04033">
        <w:rPr>
          <w:color w:val="000000"/>
          <w:lang w:eastAsia="en-US"/>
        </w:rPr>
        <w:instrText>phorbol myristate acetate:</w:instrText>
      </w:r>
      <w:r w:rsidR="00D71DAC" w:rsidRPr="00D71DAC">
        <w:instrText xml:space="preserve">PMA" </w:instrText>
      </w:r>
      <w:r w:rsidR="00D71DAC">
        <w:rPr>
          <w:color w:val="000000"/>
          <w:lang w:eastAsia="en-US"/>
        </w:rPr>
        <w:fldChar w:fldCharType="end"/>
      </w:r>
      <w:r w:rsidR="002B2847">
        <w:rPr>
          <w:color w:val="000000"/>
          <w:lang w:eastAsia="en-US"/>
        </w:rPr>
        <w:t xml:space="preserve"> (</w:t>
      </w:r>
      <w:r w:rsidR="00711E3B">
        <w:rPr>
          <w:color w:val="000000"/>
          <w:lang w:eastAsia="en-US"/>
        </w:rPr>
        <w:t>PMA</w:t>
      </w:r>
      <w:r w:rsidR="002B2847">
        <w:rPr>
          <w:color w:val="000000"/>
          <w:lang w:eastAsia="en-US"/>
        </w:rPr>
        <w:t>)</w:t>
      </w:r>
      <w:r w:rsidR="00711E3B">
        <w:rPr>
          <w:color w:val="000000"/>
          <w:lang w:eastAsia="en-US"/>
        </w:rPr>
        <w:t xml:space="preserve"> and their viability and differentiation into mature macrophages was evaluated. </w:t>
      </w:r>
    </w:p>
    <w:p w14:paraId="6FE7D331" w14:textId="77777777" w:rsidR="00EA6222" w:rsidRPr="00711E3B" w:rsidRDefault="00EA6222" w:rsidP="00EA56E5">
      <w:pPr>
        <w:rPr>
          <w:color w:val="000000"/>
          <w:lang w:eastAsia="en-US"/>
        </w:rPr>
      </w:pPr>
    </w:p>
    <w:p w14:paraId="212710E7" w14:textId="5D597E3F" w:rsidR="002B2847" w:rsidRDefault="00106972" w:rsidP="00EA56E5">
      <w:pPr>
        <w:rPr>
          <w:lang w:eastAsia="en-US"/>
        </w:rPr>
      </w:pPr>
      <w:r>
        <w:rPr>
          <w:lang w:eastAsia="en-US"/>
        </w:rPr>
        <w:t xml:space="preserve">When creating a connection between two </w:t>
      </w:r>
      <w:proofErr w:type="spellStart"/>
      <w:r>
        <w:rPr>
          <w:lang w:eastAsia="en-US"/>
        </w:rPr>
        <w:t>OoCs</w:t>
      </w:r>
      <w:proofErr w:type="spellEnd"/>
      <w:r>
        <w:rPr>
          <w:lang w:eastAsia="en-US"/>
        </w:rPr>
        <w:t xml:space="preserve"> with different sizes and chamber volumes, differences </w:t>
      </w:r>
      <w:r w:rsidR="001A5A72">
        <w:rPr>
          <w:lang w:eastAsia="en-US"/>
        </w:rPr>
        <w:t>in</w:t>
      </w:r>
      <w:r>
        <w:rPr>
          <w:lang w:eastAsia="en-US"/>
        </w:rPr>
        <w:t xml:space="preserve"> pressure also need to be considered. These differences </w:t>
      </w:r>
      <w:r w:rsidR="001A5A72">
        <w:rPr>
          <w:lang w:eastAsia="en-US"/>
        </w:rPr>
        <w:t>in</w:t>
      </w:r>
      <w:r>
        <w:rPr>
          <w:lang w:eastAsia="en-US"/>
        </w:rPr>
        <w:t xml:space="preserve"> pressure can result </w:t>
      </w:r>
      <w:r>
        <w:rPr>
          <w:lang w:eastAsia="en-US"/>
        </w:rPr>
        <w:lastRenderedPageBreak/>
        <w:t xml:space="preserve">in leakages or imbalances in fluid flow. Given that the </w:t>
      </w:r>
      <w:proofErr w:type="spellStart"/>
      <w:r>
        <w:rPr>
          <w:lang w:eastAsia="en-US"/>
        </w:rPr>
        <w:t>HuMiX</w:t>
      </w:r>
      <w:proofErr w:type="spellEnd"/>
      <w:r>
        <w:rPr>
          <w:lang w:eastAsia="en-US"/>
        </w:rPr>
        <w:t xml:space="preserve"> system is larger than the Dynamic42 system, proper sealing techniques of the gut-liver platform needed to be ensured to avoid contamination and minimize the creation of leakages and air bubbles.</w:t>
      </w:r>
    </w:p>
    <w:p w14:paraId="34540604" w14:textId="77777777" w:rsidR="00EA56E5" w:rsidRPr="00EA56E5" w:rsidRDefault="00EA56E5" w:rsidP="004109C3">
      <w:pPr>
        <w:rPr>
          <w:lang w:eastAsia="en-US"/>
        </w:rPr>
      </w:pPr>
    </w:p>
    <w:p w14:paraId="6D88D39B" w14:textId="0CC80CBE" w:rsidR="008568FE" w:rsidRDefault="008568FE" w:rsidP="00EA56E5">
      <w:pPr>
        <w:rPr>
          <w:lang w:eastAsia="en-US"/>
        </w:rPr>
      </w:pPr>
      <w:r w:rsidRPr="008568FE">
        <w:rPr>
          <w:lang w:eastAsia="en-US"/>
        </w:rPr>
        <w:t xml:space="preserve">To demonstrate the feasibility of the gut-liver platform, I needed to carefully choose a suitable drug candidate. The selection of </w:t>
      </w:r>
      <w:r w:rsidR="001A5A72">
        <w:rPr>
          <w:lang w:eastAsia="en-US"/>
        </w:rPr>
        <w:t>a</w:t>
      </w:r>
      <w:r w:rsidRPr="008568FE">
        <w:rPr>
          <w:lang w:eastAsia="en-US"/>
        </w:rPr>
        <w:t xml:space="preserve"> drug</w:t>
      </w:r>
      <w:r w:rsidR="001A5A72">
        <w:rPr>
          <w:lang w:eastAsia="en-US"/>
        </w:rPr>
        <w:t xml:space="preserve"> candidate</w:t>
      </w:r>
      <w:r w:rsidRPr="008568FE">
        <w:rPr>
          <w:lang w:eastAsia="en-US"/>
        </w:rPr>
        <w:t xml:space="preserve"> should </w:t>
      </w:r>
      <w:r>
        <w:rPr>
          <w:lang w:eastAsia="en-US"/>
        </w:rPr>
        <w:t>align</w:t>
      </w:r>
      <w:r w:rsidRPr="008568FE">
        <w:rPr>
          <w:lang w:eastAsia="en-US"/>
        </w:rPr>
        <w:t xml:space="preserve"> with the intended </w:t>
      </w:r>
      <w:r>
        <w:rPr>
          <w:lang w:eastAsia="en-US"/>
        </w:rPr>
        <w:t>application</w:t>
      </w:r>
      <w:r w:rsidRPr="008568FE">
        <w:rPr>
          <w:lang w:eastAsia="en-US"/>
        </w:rPr>
        <w:t xml:space="preserve"> of the system. Since my research primarily </w:t>
      </w:r>
      <w:r>
        <w:rPr>
          <w:lang w:eastAsia="en-US"/>
        </w:rPr>
        <w:t>focused</w:t>
      </w:r>
      <w:r w:rsidRPr="008568FE">
        <w:rPr>
          <w:lang w:eastAsia="en-US"/>
        </w:rPr>
        <w:t xml:space="preserve"> </w:t>
      </w:r>
      <w:r>
        <w:rPr>
          <w:lang w:eastAsia="en-US"/>
        </w:rPr>
        <w:t>on</w:t>
      </w:r>
      <w:r w:rsidRPr="008568FE">
        <w:rPr>
          <w:lang w:eastAsia="en-US"/>
        </w:rPr>
        <w:t xml:space="preserve"> colorectal cancer and considering that irinotecan </w:t>
      </w:r>
      <w:r w:rsidR="001A5A72">
        <w:rPr>
          <w:lang w:eastAsia="en-US"/>
        </w:rPr>
        <w:t xml:space="preserve">is </w:t>
      </w:r>
      <w:r>
        <w:rPr>
          <w:lang w:eastAsia="en-US"/>
        </w:rPr>
        <w:t>used in clinics to treat</w:t>
      </w:r>
      <w:r w:rsidRPr="008568FE">
        <w:rPr>
          <w:lang w:eastAsia="en-US"/>
        </w:rPr>
        <w:t xml:space="preserve"> colorectal cancer, it was a reasonable choice. Additionally, irinotecan's metabolism and mode of action have been extensively investigated, providing a robust basis for my research. Furthermore, there is evidence indicating that </w:t>
      </w:r>
      <w:r w:rsidRPr="008568FE">
        <w:rPr>
          <w:i/>
          <w:iCs/>
          <w:lang w:eastAsia="en-US"/>
        </w:rPr>
        <w:t>Escherichia coli</w:t>
      </w:r>
      <w:r w:rsidRPr="008568FE">
        <w:rPr>
          <w:lang w:eastAsia="en-US"/>
        </w:rPr>
        <w:t>, a bacterium associated with colorectal cancer, can affect the metabolism of irinotecan. This connection further justified my decision.</w:t>
      </w:r>
    </w:p>
    <w:p w14:paraId="34AE3206" w14:textId="43FB3DCD" w:rsidR="004109C3" w:rsidRDefault="004109C3" w:rsidP="00EA56E5">
      <w:pPr>
        <w:rPr>
          <w:lang w:eastAsia="en-US"/>
        </w:rPr>
      </w:pPr>
    </w:p>
    <w:p w14:paraId="091D2D3E" w14:textId="421507C0" w:rsidR="008568FE" w:rsidRDefault="0000381C" w:rsidP="00EA56E5">
      <w:r>
        <w:rPr>
          <w:lang w:eastAsia="en-US"/>
        </w:rPr>
        <w:t>In clinics, i</w:t>
      </w:r>
      <w:r w:rsidR="0075338A">
        <w:rPr>
          <w:lang w:eastAsia="en-US"/>
        </w:rPr>
        <w:t>rinotecan is administered intravenously at dose</w:t>
      </w:r>
      <w:r>
        <w:rPr>
          <w:lang w:eastAsia="en-US"/>
        </w:rPr>
        <w:t>s</w:t>
      </w:r>
      <w:r w:rsidR="0075338A">
        <w:rPr>
          <w:lang w:eastAsia="en-US"/>
        </w:rPr>
        <w:t xml:space="preserve"> </w:t>
      </w:r>
      <w:r>
        <w:rPr>
          <w:lang w:eastAsia="en-US"/>
        </w:rPr>
        <w:t xml:space="preserve">between 150 and 350 </w:t>
      </w:r>
      <w:r>
        <w:rPr>
          <w:rStyle w:val="normaltextrun"/>
          <w:rFonts w:cs="Arial"/>
          <w:szCs w:val="22"/>
        </w:rPr>
        <w:t>mg/m</w:t>
      </w:r>
      <w:r w:rsidRPr="00EB209F">
        <w:rPr>
          <w:rStyle w:val="normaltextrun"/>
          <w:rFonts w:cs="Arial"/>
          <w:szCs w:val="22"/>
          <w:vertAlign w:val="superscript"/>
        </w:rPr>
        <w:t>2</w:t>
      </w:r>
      <w:r w:rsidR="0075338A">
        <w:rPr>
          <w:lang w:eastAsia="en-US"/>
        </w:rPr>
        <w:t xml:space="preserve">. </w:t>
      </w:r>
      <w:r w:rsidR="00C23E24">
        <w:rPr>
          <w:lang w:eastAsia="en-US"/>
        </w:rPr>
        <w:t xml:space="preserve">Since the </w:t>
      </w:r>
      <w:r w:rsidR="00C23E24">
        <w:rPr>
          <w:rFonts w:eastAsia="Times New Roman" w:cs="Arial"/>
        </w:rPr>
        <w:t xml:space="preserve">gut-liver platform has several interconnected chambers, diffusion of compounds needs to be considered </w:t>
      </w:r>
      <w:sdt>
        <w:sdtPr>
          <w:rPr>
            <w:rFonts w:eastAsia="Times New Roman" w:cs="Arial"/>
            <w:color w:val="000000"/>
          </w:rPr>
          <w:tag w:val="MENDELEY_CITATION_v3_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"/>
          <w:id w:val="1768818618"/>
          <w:placeholder>
            <w:docPart w:val="74F529E9DC58844680951537049BEE03"/>
          </w:placeholder>
        </w:sdtPr>
        <w:sdtContent>
          <w:r w:rsidR="00D137A9" w:rsidRPr="00D137A9">
            <w:rPr>
              <w:rFonts w:eastAsia="Times New Roman" w:cs="Arial"/>
              <w:color w:val="000000"/>
            </w:rPr>
            <w:t>(Grant et al., 2021)</w:t>
          </w:r>
        </w:sdtContent>
      </w:sdt>
      <w:r w:rsidR="00C23E24">
        <w:rPr>
          <w:rFonts w:eastAsia="Times New Roman" w:cs="Arial"/>
        </w:rPr>
        <w:t>.</w:t>
      </w:r>
      <w:r>
        <w:rPr>
          <w:rFonts w:eastAsia="Times New Roman" w:cs="Arial"/>
        </w:rPr>
        <w:t xml:space="preserve"> The data I presented</w:t>
      </w:r>
      <w:r w:rsidR="00C23E24">
        <w:rPr>
          <w:rFonts w:eastAsia="Times New Roman" w:cs="Arial"/>
        </w:rPr>
        <w:t xml:space="preserve"> show</w:t>
      </w:r>
      <w:r>
        <w:rPr>
          <w:rFonts w:eastAsia="Times New Roman" w:cs="Arial"/>
        </w:rPr>
        <w:t>ed</w:t>
      </w:r>
      <w:r w:rsidR="00C23E24">
        <w:rPr>
          <w:rFonts w:eastAsia="Times New Roman" w:cs="Arial"/>
        </w:rPr>
        <w:t xml:space="preserve"> th</w:t>
      </w:r>
      <w:r>
        <w:rPr>
          <w:rFonts w:eastAsia="Times New Roman" w:cs="Arial"/>
        </w:rPr>
        <w:t>at</w:t>
      </w:r>
      <w:r w:rsidR="00C23E24">
        <w:rPr>
          <w:rFonts w:eastAsia="Times New Roman" w:cs="Arial"/>
        </w:rPr>
        <w:t xml:space="preserve"> </w:t>
      </w:r>
      <w:r>
        <w:rPr>
          <w:rFonts w:eastAsia="Times New Roman" w:cs="Arial"/>
        </w:rPr>
        <w:t xml:space="preserve">irinotecan concentrations detected in the gut-liver compartments </w:t>
      </w:r>
      <w:r>
        <w:t xml:space="preserve">(5-12.5 </w:t>
      </w:r>
      <w:r>
        <w:sym w:font="Symbol" w:char="F06D"/>
      </w:r>
      <w:r>
        <w:t xml:space="preserve">g/ml) were comparable to </w:t>
      </w:r>
      <w:r w:rsidRPr="002312E8">
        <w:rPr>
          <w:i/>
          <w:iCs/>
        </w:rPr>
        <w:t>in vivo</w:t>
      </w:r>
      <w:r>
        <w:t>-relevant doses of 150-350 mg/m</w:t>
      </w:r>
      <w:r>
        <w:rPr>
          <w:vertAlign w:val="superscript"/>
        </w:rPr>
        <w:t xml:space="preserve">2 </w:t>
      </w:r>
      <w:r>
        <w:t xml:space="preserve">(corresponding to 4-15 </w:t>
      </w:r>
      <w:r>
        <w:sym w:font="Symbol" w:char="F06D"/>
      </w:r>
      <w:r>
        <w:t>g/ml).</w:t>
      </w:r>
      <w:r w:rsidR="00EA6222">
        <w:t xml:space="preserve"> </w:t>
      </w:r>
      <w:r w:rsidR="008568FE">
        <w:rPr>
          <w:lang w:eastAsia="en-US"/>
        </w:rPr>
        <w:t xml:space="preserve">The gut-liver platform I described in this work closely simulated the metabolism of irinotecan. In brief, the prodrug irinotecan is activated into SN-38 in the blood and inactivated into SN-38G in the liver. </w:t>
      </w:r>
      <w:r w:rsidR="0075338A">
        <w:rPr>
          <w:lang w:eastAsia="en-US"/>
        </w:rPr>
        <w:t xml:space="preserve">The results I generated using the gut-liver platform demonstrated that after irinotecan perfusion, SN-38 and SN-38G metabolites were generated. The detected concentrations of irinotecan and SN-38 were physiologically relevant compared to </w:t>
      </w:r>
      <w:r w:rsidR="0075338A" w:rsidRPr="0075338A">
        <w:rPr>
          <w:i/>
          <w:iCs/>
          <w:lang w:eastAsia="en-US"/>
        </w:rPr>
        <w:t>in vivo</w:t>
      </w:r>
      <w:r w:rsidR="0075338A">
        <w:rPr>
          <w:lang w:eastAsia="en-US"/>
        </w:rPr>
        <w:t xml:space="preserve"> plasma levels. However, SN-38G amounts were lower in the gut-liver platform compared to </w:t>
      </w:r>
      <w:r w:rsidR="0075338A" w:rsidRPr="0075338A">
        <w:rPr>
          <w:i/>
          <w:iCs/>
          <w:lang w:eastAsia="en-US"/>
        </w:rPr>
        <w:t>in vivo</w:t>
      </w:r>
      <w:r w:rsidR="0075338A">
        <w:rPr>
          <w:lang w:eastAsia="en-US"/>
        </w:rPr>
        <w:t xml:space="preserve"> plasma concentrations. Differences in UGT enzymes, responsible for the conversion of SN-38 into SN-38G, can account for these dissimilarities. In addition, differences in media flow rates in the gut-liver platform can also explain drug interaction variabilities compared to </w:t>
      </w:r>
      <w:r w:rsidR="0075338A" w:rsidRPr="0075338A">
        <w:rPr>
          <w:i/>
          <w:iCs/>
          <w:lang w:eastAsia="en-US"/>
        </w:rPr>
        <w:t>in vivo</w:t>
      </w:r>
      <w:r w:rsidR="00136C96">
        <w:rPr>
          <w:i/>
          <w:iCs/>
          <w:lang w:eastAsia="en-US"/>
        </w:rPr>
        <w:t xml:space="preserve"> </w:t>
      </w:r>
      <w:r w:rsidR="00136C96">
        <w:rPr>
          <w:lang w:eastAsia="en-US"/>
        </w:rPr>
        <w:t>observations</w:t>
      </w:r>
      <w:r w:rsidR="0075338A">
        <w:rPr>
          <w:lang w:eastAsia="en-US"/>
        </w:rPr>
        <w:t>.</w:t>
      </w:r>
    </w:p>
    <w:p w14:paraId="40AAC71E" w14:textId="77777777" w:rsidR="0040201F" w:rsidRDefault="0040201F" w:rsidP="00EA56E5">
      <w:pPr>
        <w:rPr>
          <w:lang w:eastAsia="en-US"/>
        </w:rPr>
      </w:pPr>
    </w:p>
    <w:p w14:paraId="2C4982B2" w14:textId="2B179C3F" w:rsidR="0000381C" w:rsidRDefault="0000381C" w:rsidP="00EA56E5">
      <w:pPr>
        <w:rPr>
          <w:lang w:eastAsia="en-US"/>
        </w:rPr>
      </w:pPr>
      <w:r>
        <w:rPr>
          <w:lang w:eastAsia="en-US"/>
        </w:rPr>
        <w:t xml:space="preserve">As a next step in this work, I aimed to validate the </w:t>
      </w:r>
      <w:r w:rsidR="0040201F">
        <w:rPr>
          <w:lang w:eastAsia="en-US"/>
        </w:rPr>
        <w:t>applicability</w:t>
      </w:r>
      <w:r>
        <w:rPr>
          <w:lang w:eastAsia="en-US"/>
        </w:rPr>
        <w:t xml:space="preserve"> of the gut-liver platform </w:t>
      </w:r>
      <w:r w:rsidR="0040201F">
        <w:rPr>
          <w:lang w:eastAsia="en-US"/>
        </w:rPr>
        <w:t>for investigating how</w:t>
      </w:r>
      <w:r>
        <w:rPr>
          <w:lang w:eastAsia="en-US"/>
        </w:rPr>
        <w:t xml:space="preserve"> gut bacteria </w:t>
      </w:r>
      <w:r w:rsidR="0040201F">
        <w:rPr>
          <w:lang w:eastAsia="en-US"/>
        </w:rPr>
        <w:t>affect</w:t>
      </w:r>
      <w:r>
        <w:rPr>
          <w:lang w:eastAsia="en-US"/>
        </w:rPr>
        <w:t xml:space="preserve"> drug metabolism. Since </w:t>
      </w:r>
      <w:r w:rsidR="0040201F">
        <w:rPr>
          <w:lang w:eastAsia="en-US"/>
        </w:rPr>
        <w:t xml:space="preserve">previous studies had already described </w:t>
      </w:r>
      <w:r>
        <w:rPr>
          <w:lang w:eastAsia="en-US"/>
        </w:rPr>
        <w:t xml:space="preserve">the impact of </w:t>
      </w:r>
      <w:r w:rsidRPr="0000381C">
        <w:rPr>
          <w:i/>
          <w:iCs/>
          <w:lang w:eastAsia="en-US"/>
        </w:rPr>
        <w:t>Escherichia coli</w:t>
      </w:r>
      <w:r>
        <w:rPr>
          <w:lang w:eastAsia="en-US"/>
        </w:rPr>
        <w:t xml:space="preserve"> in </w:t>
      </w:r>
      <w:r w:rsidR="0040201F">
        <w:rPr>
          <w:lang w:eastAsia="en-US"/>
        </w:rPr>
        <w:t xml:space="preserve">altering irinotecan metabolism through </w:t>
      </w:r>
      <w:r w:rsidR="0040201F">
        <w:rPr>
          <w:lang w:eastAsia="en-US"/>
        </w:rPr>
        <w:sym w:font="Symbol" w:char="F062"/>
      </w:r>
      <w:r w:rsidR="0040201F">
        <w:rPr>
          <w:lang w:eastAsia="en-US"/>
        </w:rPr>
        <w:t>-</w:t>
      </w:r>
      <w:r w:rsidR="0040201F">
        <w:rPr>
          <w:lang w:eastAsia="en-US"/>
        </w:rPr>
        <w:lastRenderedPageBreak/>
        <w:t>glucuronidase</w:t>
      </w:r>
      <w:r w:rsidR="00136C96">
        <w:rPr>
          <w:lang w:eastAsia="en-US"/>
        </w:rPr>
        <w:t>s</w:t>
      </w:r>
      <w:r w:rsidR="0040201F">
        <w:rPr>
          <w:lang w:eastAsia="en-US"/>
        </w:rPr>
        <w:t xml:space="preserve">, I chose </w:t>
      </w:r>
      <w:r w:rsidR="0040201F" w:rsidRPr="0000381C">
        <w:rPr>
          <w:i/>
          <w:iCs/>
          <w:lang w:eastAsia="en-US"/>
        </w:rPr>
        <w:t>E</w:t>
      </w:r>
      <w:r w:rsidR="0040201F">
        <w:rPr>
          <w:i/>
          <w:iCs/>
          <w:lang w:eastAsia="en-US"/>
        </w:rPr>
        <w:t>.</w:t>
      </w:r>
      <w:r w:rsidR="0040201F" w:rsidRPr="0000381C">
        <w:rPr>
          <w:i/>
          <w:iCs/>
          <w:lang w:eastAsia="en-US"/>
        </w:rPr>
        <w:t xml:space="preserve"> coli</w:t>
      </w:r>
      <w:r w:rsidR="0040201F">
        <w:rPr>
          <w:lang w:eastAsia="en-US"/>
        </w:rPr>
        <w:t xml:space="preserve"> as a candidate for this study. However,</w:t>
      </w:r>
      <w:r w:rsidR="0040201F">
        <w:rPr>
          <w:i/>
          <w:iCs/>
          <w:lang w:eastAsia="en-US"/>
        </w:rPr>
        <w:t xml:space="preserve"> </w:t>
      </w:r>
      <w:r w:rsidR="0040201F">
        <w:rPr>
          <w:lang w:eastAsia="en-US"/>
        </w:rPr>
        <w:t xml:space="preserve">it needs to be noted that the conditions in the gut-liver platform differ from the natural gut environment. Consequently, the production of </w:t>
      </w:r>
      <w:r w:rsidR="0040201F">
        <w:rPr>
          <w:lang w:eastAsia="en-US"/>
        </w:rPr>
        <w:sym w:font="Symbol" w:char="F062"/>
      </w:r>
      <w:r w:rsidR="0040201F">
        <w:rPr>
          <w:lang w:eastAsia="en-US"/>
        </w:rPr>
        <w:t xml:space="preserve">-glucuronidase by </w:t>
      </w:r>
      <w:r w:rsidR="0040201F" w:rsidRPr="0000381C">
        <w:rPr>
          <w:i/>
          <w:iCs/>
          <w:lang w:eastAsia="en-US"/>
        </w:rPr>
        <w:t>E</w:t>
      </w:r>
      <w:r w:rsidR="0040201F">
        <w:rPr>
          <w:i/>
          <w:iCs/>
          <w:lang w:eastAsia="en-US"/>
        </w:rPr>
        <w:t>.</w:t>
      </w:r>
      <w:r w:rsidR="0040201F" w:rsidRPr="0000381C">
        <w:rPr>
          <w:i/>
          <w:iCs/>
          <w:lang w:eastAsia="en-US"/>
        </w:rPr>
        <w:t xml:space="preserve"> coli</w:t>
      </w:r>
      <w:r w:rsidR="0040201F">
        <w:rPr>
          <w:lang w:eastAsia="en-US"/>
        </w:rPr>
        <w:t xml:space="preserve"> needed to be </w:t>
      </w:r>
      <w:r w:rsidR="001A5A72">
        <w:rPr>
          <w:lang w:eastAsia="en-US"/>
        </w:rPr>
        <w:t>stimulated</w:t>
      </w:r>
      <w:r w:rsidR="0040201F">
        <w:rPr>
          <w:lang w:eastAsia="en-US"/>
        </w:rPr>
        <w:t xml:space="preserve"> through the addition of PNPG in the bacterial medium.</w:t>
      </w:r>
    </w:p>
    <w:p w14:paraId="54115BD0" w14:textId="390DA720" w:rsidR="0040201F" w:rsidRPr="00EA56E5" w:rsidRDefault="0040201F" w:rsidP="00EA56E5">
      <w:pPr>
        <w:rPr>
          <w:lang w:eastAsia="en-US"/>
        </w:rPr>
      </w:pPr>
      <w:r>
        <w:rPr>
          <w:lang w:eastAsia="en-US"/>
        </w:rPr>
        <w:t xml:space="preserve">The dynamics of SN-38 reactivation into SN-38G </w:t>
      </w:r>
      <w:r w:rsidR="00E8393C">
        <w:rPr>
          <w:lang w:eastAsia="en-US"/>
        </w:rPr>
        <w:t>are not well documented</w:t>
      </w:r>
      <w:r>
        <w:rPr>
          <w:lang w:eastAsia="en-US"/>
        </w:rPr>
        <w:t xml:space="preserve">. Thus, </w:t>
      </w:r>
      <w:r w:rsidR="00E8393C">
        <w:rPr>
          <w:lang w:eastAsia="en-US"/>
        </w:rPr>
        <w:t>I</w:t>
      </w:r>
      <w:r>
        <w:rPr>
          <w:lang w:eastAsia="en-US"/>
        </w:rPr>
        <w:t xml:space="preserve"> </w:t>
      </w:r>
      <w:r w:rsidR="00E8393C">
        <w:rPr>
          <w:lang w:eastAsia="en-US"/>
        </w:rPr>
        <w:t>assessed the rate at which</w:t>
      </w:r>
      <w:r>
        <w:rPr>
          <w:lang w:eastAsia="en-US"/>
        </w:rPr>
        <w:t xml:space="preserve"> </w:t>
      </w:r>
      <w:r w:rsidRPr="00E8393C">
        <w:rPr>
          <w:i/>
          <w:iCs/>
          <w:lang w:eastAsia="en-US"/>
        </w:rPr>
        <w:t>E. coli</w:t>
      </w:r>
      <w:r>
        <w:rPr>
          <w:lang w:eastAsia="en-US"/>
        </w:rPr>
        <w:t xml:space="preserve"> could </w:t>
      </w:r>
      <w:r w:rsidR="00E8393C">
        <w:rPr>
          <w:lang w:eastAsia="en-US"/>
        </w:rPr>
        <w:t>convert</w:t>
      </w:r>
      <w:r>
        <w:rPr>
          <w:lang w:eastAsia="en-US"/>
        </w:rPr>
        <w:t xml:space="preserve"> SN-38 into SN-38G. The results obtained from this </w:t>
      </w:r>
      <w:r w:rsidR="00E8393C">
        <w:rPr>
          <w:lang w:eastAsia="en-US"/>
        </w:rPr>
        <w:t>analysis guided our selection of the conditions to be used in the gut-liver platform</w:t>
      </w:r>
      <w:r>
        <w:rPr>
          <w:lang w:eastAsia="en-US"/>
        </w:rPr>
        <w:t>. The</w:t>
      </w:r>
      <w:r w:rsidR="00E8393C">
        <w:rPr>
          <w:lang w:eastAsia="en-US"/>
        </w:rPr>
        <w:t xml:space="preserve"> subsequent</w:t>
      </w:r>
      <w:r>
        <w:rPr>
          <w:lang w:eastAsia="en-US"/>
        </w:rPr>
        <w:t xml:space="preserve"> </w:t>
      </w:r>
      <w:r w:rsidR="00E8393C">
        <w:rPr>
          <w:lang w:eastAsia="en-US"/>
        </w:rPr>
        <w:t>findings</w:t>
      </w:r>
      <w:r>
        <w:rPr>
          <w:lang w:eastAsia="en-US"/>
        </w:rPr>
        <w:t xml:space="preserve"> obtained </w:t>
      </w:r>
      <w:r w:rsidR="00E8393C">
        <w:rPr>
          <w:lang w:eastAsia="en-US"/>
        </w:rPr>
        <w:t>in the platform highlighted the significant role</w:t>
      </w:r>
      <w:r>
        <w:rPr>
          <w:lang w:eastAsia="en-US"/>
        </w:rPr>
        <w:t xml:space="preserve"> </w:t>
      </w:r>
      <w:r w:rsidR="00E8393C">
        <w:rPr>
          <w:lang w:eastAsia="en-US"/>
        </w:rPr>
        <w:t>of</w:t>
      </w:r>
      <w:r>
        <w:rPr>
          <w:lang w:eastAsia="en-US"/>
        </w:rPr>
        <w:t xml:space="preserve"> </w:t>
      </w:r>
      <w:r w:rsidRPr="00E8393C">
        <w:rPr>
          <w:i/>
          <w:iCs/>
          <w:lang w:eastAsia="en-US"/>
        </w:rPr>
        <w:t>E.</w:t>
      </w:r>
      <w:r w:rsidR="00E8393C">
        <w:rPr>
          <w:i/>
          <w:iCs/>
          <w:lang w:eastAsia="en-US"/>
        </w:rPr>
        <w:t xml:space="preserve"> </w:t>
      </w:r>
      <w:r w:rsidRPr="00E8393C">
        <w:rPr>
          <w:i/>
          <w:iCs/>
          <w:lang w:eastAsia="en-US"/>
        </w:rPr>
        <w:t>coli</w:t>
      </w:r>
      <w:r>
        <w:rPr>
          <w:lang w:eastAsia="en-US"/>
        </w:rPr>
        <w:t xml:space="preserve"> </w:t>
      </w:r>
      <w:r w:rsidR="00E8393C">
        <w:rPr>
          <w:lang w:eastAsia="en-US"/>
        </w:rPr>
        <w:t>in</w:t>
      </w:r>
      <w:r>
        <w:rPr>
          <w:lang w:eastAsia="en-US"/>
        </w:rPr>
        <w:t xml:space="preserve"> reactivati</w:t>
      </w:r>
      <w:r w:rsidR="00E8393C">
        <w:rPr>
          <w:lang w:eastAsia="en-US"/>
        </w:rPr>
        <w:t>ng</w:t>
      </w:r>
      <w:r>
        <w:rPr>
          <w:lang w:eastAsia="en-US"/>
        </w:rPr>
        <w:t xml:space="preserve"> SN-38G into SN-38, </w:t>
      </w:r>
      <w:r w:rsidR="00E8393C">
        <w:rPr>
          <w:lang w:eastAsia="en-US"/>
        </w:rPr>
        <w:t>mainly</w:t>
      </w:r>
      <w:r>
        <w:rPr>
          <w:lang w:eastAsia="en-US"/>
        </w:rPr>
        <w:t xml:space="preserve"> during the first hour.</w:t>
      </w:r>
    </w:p>
    <w:p w14:paraId="7149B998" w14:textId="77777777" w:rsidR="00EA56E5" w:rsidRPr="00EA56E5" w:rsidRDefault="00EA56E5" w:rsidP="00EA56E5">
      <w:pPr>
        <w:rPr>
          <w:lang w:eastAsia="en-US"/>
        </w:rPr>
      </w:pPr>
    </w:p>
    <w:p w14:paraId="7D385592" w14:textId="2F26C9B0" w:rsidR="00493E31" w:rsidRPr="00E479CD" w:rsidRDefault="00D208BF" w:rsidP="00E479CD">
      <w:pPr>
        <w:rPr>
          <w:lang w:eastAsia="en-US"/>
        </w:rPr>
      </w:pPr>
      <w:r>
        <w:rPr>
          <w:lang w:eastAsia="en-US"/>
        </w:rPr>
        <w:t xml:space="preserve">In this work I also highlighted the importance of integrating sensors in </w:t>
      </w:r>
      <w:proofErr w:type="spellStart"/>
      <w:r>
        <w:rPr>
          <w:lang w:eastAsia="en-US"/>
        </w:rPr>
        <w:t>OoCs</w:t>
      </w:r>
      <w:proofErr w:type="spellEnd"/>
      <w:r>
        <w:rPr>
          <w:lang w:eastAsia="en-US"/>
        </w:rPr>
        <w:t xml:space="preserve"> to monitor environmental cues and cell behavior. Since </w:t>
      </w:r>
      <w:proofErr w:type="spellStart"/>
      <w:r>
        <w:rPr>
          <w:lang w:eastAsia="en-US"/>
        </w:rPr>
        <w:t>HuMiX</w:t>
      </w:r>
      <w:proofErr w:type="spellEnd"/>
      <w:r>
        <w:rPr>
          <w:lang w:eastAsia="en-US"/>
        </w:rPr>
        <w:t xml:space="preserve"> is used in the context of colorectal cancer and drug metabolism, there was an urgent need to integrate TEER electrodes in </w:t>
      </w:r>
      <w:proofErr w:type="spellStart"/>
      <w:r>
        <w:rPr>
          <w:lang w:eastAsia="en-US"/>
        </w:rPr>
        <w:t>HuMiX</w:t>
      </w:r>
      <w:proofErr w:type="spellEnd"/>
      <w:r>
        <w:rPr>
          <w:lang w:eastAsia="en-US"/>
        </w:rPr>
        <w:t xml:space="preserve"> to monitor gut barrier permeability in response to external factors (drugs, bacteria, etc.). Given that the initially described spiral-shaped membrane of the </w:t>
      </w:r>
      <w:proofErr w:type="spellStart"/>
      <w:r>
        <w:rPr>
          <w:lang w:eastAsia="en-US"/>
        </w:rPr>
        <w:t>HuMiX</w:t>
      </w:r>
      <w:proofErr w:type="spellEnd"/>
      <w:r>
        <w:rPr>
          <w:lang w:eastAsia="en-US"/>
        </w:rPr>
        <w:t xml:space="preserve"> system presented a very complex structure for the integration of TEER electrodes, there was a need to readapt </w:t>
      </w:r>
      <w:r w:rsidR="001A5A72">
        <w:rPr>
          <w:lang w:eastAsia="en-US"/>
        </w:rPr>
        <w:t>its</w:t>
      </w:r>
      <w:r>
        <w:rPr>
          <w:lang w:eastAsia="en-US"/>
        </w:rPr>
        <w:t xml:space="preserve"> shape. Thus, the Z-shaped </w:t>
      </w:r>
      <w:proofErr w:type="spellStart"/>
      <w:r>
        <w:rPr>
          <w:lang w:eastAsia="en-US"/>
        </w:rPr>
        <w:t>HuMiX</w:t>
      </w:r>
      <w:proofErr w:type="spellEnd"/>
      <w:r>
        <w:rPr>
          <w:lang w:eastAsia="en-US"/>
        </w:rPr>
        <w:t xml:space="preserve"> was developed for easing electrode integration but also for reducing bubble formation in the system. Furthermore, this project required the development of novel fabrication techniques for electrodes which were thin and flexible enough to be sandwiched in-between the </w:t>
      </w:r>
      <w:proofErr w:type="spellStart"/>
      <w:r>
        <w:rPr>
          <w:lang w:eastAsia="en-US"/>
        </w:rPr>
        <w:t>HuMiX</w:t>
      </w:r>
      <w:proofErr w:type="spellEnd"/>
      <w:r>
        <w:rPr>
          <w:lang w:eastAsia="en-US"/>
        </w:rPr>
        <w:t xml:space="preserve"> layers without causing leakages and go over uneven surfaces. This project involved several prototype development</w:t>
      </w:r>
      <w:r w:rsidR="001A5A72">
        <w:rPr>
          <w:lang w:eastAsia="en-US"/>
        </w:rPr>
        <w:t xml:space="preserve"> </w:t>
      </w:r>
      <w:r>
        <w:rPr>
          <w:lang w:eastAsia="en-US"/>
        </w:rPr>
        <w:t xml:space="preserve">and testing phases before finding a robust an easy-to-use system. The ready-to-use TEER electrodes were composed of Platinum and Tantalum which were deposited on a flexible polyimide substrate. The tape-transfer method of these electrodes and their connection to printed circuit boards was a significant advantage of the system. </w:t>
      </w:r>
      <w:r w:rsidR="00E479CD">
        <w:rPr>
          <w:lang w:eastAsia="en-US"/>
        </w:rPr>
        <w:t xml:space="preserve">The addition of multiplexer system and development of a mathematical simulation model allowed to record information of two </w:t>
      </w:r>
      <w:proofErr w:type="spellStart"/>
      <w:r w:rsidR="00E479CD">
        <w:rPr>
          <w:lang w:eastAsia="en-US"/>
        </w:rPr>
        <w:t>HuMiX</w:t>
      </w:r>
      <w:proofErr w:type="spellEnd"/>
      <w:r w:rsidR="00E479CD">
        <w:rPr>
          <w:lang w:eastAsia="en-US"/>
        </w:rPr>
        <w:t xml:space="preserve"> devices and to normalize TEER values appropriately. Furthermore, the electrodes were designed to measure TEER at four different positions along the cell surface area which allowed </w:t>
      </w:r>
      <w:r w:rsidR="001A5A72">
        <w:rPr>
          <w:lang w:eastAsia="en-US"/>
        </w:rPr>
        <w:t>for the detection of</w:t>
      </w:r>
      <w:r w:rsidR="00E479CD">
        <w:rPr>
          <w:lang w:eastAsia="en-US"/>
        </w:rPr>
        <w:t xml:space="preserve"> differences in cell density along the </w:t>
      </w:r>
      <w:proofErr w:type="spellStart"/>
      <w:r w:rsidR="00E479CD">
        <w:rPr>
          <w:lang w:eastAsia="en-US"/>
        </w:rPr>
        <w:t>HuMiX</w:t>
      </w:r>
      <w:proofErr w:type="spellEnd"/>
      <w:r w:rsidR="00E479CD">
        <w:rPr>
          <w:lang w:eastAsia="en-US"/>
        </w:rPr>
        <w:t xml:space="preserve"> membrane.</w:t>
      </w:r>
      <w:r w:rsidR="00493E31" w:rsidRPr="00E71AD1">
        <w:rPr>
          <w:i/>
          <w:iCs/>
          <w:lang w:eastAsia="en-US"/>
        </w:rPr>
        <w:br w:type="page"/>
      </w:r>
    </w:p>
    <w:p w14:paraId="43505A12" w14:textId="77777777" w:rsidR="00493E31" w:rsidRPr="005430E0" w:rsidRDefault="00493E31">
      <w:pPr>
        <w:pStyle w:val="Heading2"/>
        <w:rPr>
          <w:lang w:eastAsia="en-US"/>
        </w:rPr>
      </w:pPr>
      <w:bookmarkStart w:id="164" w:name="_Toc147823063"/>
      <w:r w:rsidRPr="005430E0">
        <w:rPr>
          <w:rFonts w:hint="cs"/>
          <w:lang w:eastAsia="en-US"/>
        </w:rPr>
        <w:lastRenderedPageBreak/>
        <w:t>Future perspectives</w:t>
      </w:r>
      <w:bookmarkEnd w:id="164"/>
    </w:p>
    <w:p w14:paraId="7D98FF89" w14:textId="77777777" w:rsidR="00493E31" w:rsidRPr="00EA56E5" w:rsidRDefault="00493E31" w:rsidP="00493E31">
      <w:pPr>
        <w:rPr>
          <w:i/>
          <w:iCs/>
          <w:lang w:eastAsia="en-US"/>
        </w:rPr>
      </w:pPr>
    </w:p>
    <w:p w14:paraId="6690011D" w14:textId="1B3E1B15" w:rsidR="00493E31" w:rsidRDefault="00493E31" w:rsidP="00C739A5">
      <w:pPr>
        <w:rPr>
          <w:lang w:eastAsia="en-US"/>
        </w:rPr>
      </w:pPr>
      <w:r w:rsidRPr="00EA56E5">
        <w:rPr>
          <w:lang w:eastAsia="en-US"/>
        </w:rPr>
        <w:t>Th</w:t>
      </w:r>
      <w:r w:rsidR="001D290D">
        <w:rPr>
          <w:lang w:eastAsia="en-US"/>
        </w:rPr>
        <w:t>is</w:t>
      </w:r>
      <w:r w:rsidRPr="00EA56E5">
        <w:rPr>
          <w:lang w:eastAsia="en-US"/>
        </w:rPr>
        <w:t xml:space="preserve"> study allowed </w:t>
      </w:r>
      <w:r w:rsidR="001D290D">
        <w:rPr>
          <w:lang w:eastAsia="en-US"/>
        </w:rPr>
        <w:t>for the</w:t>
      </w:r>
      <w:r w:rsidR="00C739A5" w:rsidRPr="00EA56E5">
        <w:rPr>
          <w:lang w:eastAsia="en-US"/>
        </w:rPr>
        <w:t xml:space="preserve"> </w:t>
      </w:r>
      <w:r w:rsidR="00E2587C">
        <w:rPr>
          <w:lang w:eastAsia="en-US"/>
        </w:rPr>
        <w:t>establish</w:t>
      </w:r>
      <w:r w:rsidR="001D290D">
        <w:rPr>
          <w:lang w:eastAsia="en-US"/>
        </w:rPr>
        <w:t>ment of</w:t>
      </w:r>
      <w:r w:rsidR="00E2587C">
        <w:rPr>
          <w:lang w:eastAsia="en-US"/>
        </w:rPr>
        <w:t xml:space="preserve"> a functional gut-liver platform simulating the metabolism of irinotecan</w:t>
      </w:r>
      <w:r w:rsidR="003734EA">
        <w:rPr>
          <w:lang w:eastAsia="en-US"/>
        </w:rPr>
        <w:t xml:space="preserve"> and further verifying the effect of </w:t>
      </w:r>
      <w:r w:rsidR="003734EA" w:rsidRPr="003734EA">
        <w:rPr>
          <w:i/>
          <w:iCs/>
          <w:lang w:eastAsia="en-US"/>
        </w:rPr>
        <w:t>Escherichia coli</w:t>
      </w:r>
      <w:r w:rsidR="003734EA">
        <w:rPr>
          <w:lang w:eastAsia="en-US"/>
        </w:rPr>
        <w:t xml:space="preserve"> on irinotecan metabolism. Furthermore, this work led to the integration of functional thin-film TEER electrodes in the </w:t>
      </w:r>
      <w:proofErr w:type="spellStart"/>
      <w:r w:rsidR="003734EA">
        <w:rPr>
          <w:lang w:eastAsia="en-US"/>
        </w:rPr>
        <w:t>HuMiX</w:t>
      </w:r>
      <w:proofErr w:type="spellEnd"/>
      <w:r w:rsidR="003734EA">
        <w:rPr>
          <w:lang w:eastAsia="en-US"/>
        </w:rPr>
        <w:t xml:space="preserve"> system, capable of assessing barrier integrity and disruption in real-time</w:t>
      </w:r>
      <w:r w:rsidRPr="00EA56E5">
        <w:rPr>
          <w:lang w:eastAsia="en-US"/>
        </w:rPr>
        <w:t xml:space="preserve">. Although </w:t>
      </w:r>
      <w:r w:rsidR="00B67359">
        <w:rPr>
          <w:lang w:eastAsia="en-US"/>
        </w:rPr>
        <w:t xml:space="preserve">this work has </w:t>
      </w:r>
      <w:r w:rsidR="003734EA">
        <w:rPr>
          <w:lang w:eastAsia="en-US"/>
        </w:rPr>
        <w:t xml:space="preserve">contributed to the development of a gut-liver platform and the integration of TEER sensors in </w:t>
      </w:r>
      <w:proofErr w:type="spellStart"/>
      <w:r w:rsidR="003734EA">
        <w:rPr>
          <w:lang w:eastAsia="en-US"/>
        </w:rPr>
        <w:t>HuMiX</w:t>
      </w:r>
      <w:proofErr w:type="spellEnd"/>
      <w:r w:rsidR="003734EA">
        <w:rPr>
          <w:lang w:eastAsia="en-US"/>
        </w:rPr>
        <w:t xml:space="preserve">, more effort is needed to </w:t>
      </w:r>
      <w:r w:rsidR="00345902">
        <w:rPr>
          <w:lang w:eastAsia="en-US"/>
        </w:rPr>
        <w:t xml:space="preserve">bring </w:t>
      </w:r>
      <w:r w:rsidR="003734EA">
        <w:rPr>
          <w:lang w:eastAsia="en-US"/>
        </w:rPr>
        <w:t>these technologies</w:t>
      </w:r>
      <w:r w:rsidR="00345902">
        <w:rPr>
          <w:lang w:eastAsia="en-US"/>
        </w:rPr>
        <w:t xml:space="preserve"> to the next level</w:t>
      </w:r>
      <w:r w:rsidRPr="00EA56E5">
        <w:rPr>
          <w:lang w:eastAsia="en-US"/>
        </w:rPr>
        <w:t>.</w:t>
      </w:r>
      <w:r w:rsidR="003734EA">
        <w:rPr>
          <w:lang w:eastAsia="en-US"/>
        </w:rPr>
        <w:t xml:space="preserve"> </w:t>
      </w:r>
    </w:p>
    <w:p w14:paraId="3688F819" w14:textId="4AB58E5C" w:rsidR="00B67359" w:rsidRDefault="00B67359" w:rsidP="00C739A5">
      <w:pPr>
        <w:rPr>
          <w:lang w:eastAsia="en-US"/>
        </w:rPr>
      </w:pPr>
    </w:p>
    <w:p w14:paraId="5E0E91E3" w14:textId="7F55B13B" w:rsidR="00592465" w:rsidRDefault="00340E28" w:rsidP="00C739A5">
      <w:pPr>
        <w:rPr>
          <w:color w:val="000000"/>
          <w:lang w:eastAsia="en-US"/>
        </w:rPr>
      </w:pPr>
      <w:proofErr w:type="spellStart"/>
      <w:r>
        <w:rPr>
          <w:lang w:eastAsia="en-US"/>
        </w:rPr>
        <w:t>OoCs</w:t>
      </w:r>
      <w:proofErr w:type="spellEnd"/>
      <w:r>
        <w:rPr>
          <w:lang w:eastAsia="en-US"/>
        </w:rPr>
        <w:t xml:space="preserve"> are microfluidic systems capable of simulating the microenvironment of a tissue or organ in a controlled way. Given that these systems have been proven to generate relevant read-outs, they represent valuable tools for pre-clinical studies</w:t>
      </w:r>
      <w:r w:rsidR="00212747">
        <w:rPr>
          <w:lang w:eastAsia="en-US"/>
        </w:rPr>
        <w:t xml:space="preserve"> </w:t>
      </w:r>
      <w:sdt>
        <w:sdtPr>
          <w:rPr>
            <w:color w:val="000000"/>
            <w:lang w:eastAsia="en-US"/>
          </w:rPr>
          <w:tag w:val="MENDELEY_CITATION_v3_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"/>
          <w:id w:val="275298434"/>
          <w:placeholder>
            <w:docPart w:val="DefaultPlaceholder_-1854013440"/>
          </w:placeholder>
        </w:sdtPr>
        <w:sdtContent>
          <w:r w:rsidR="00D137A9" w:rsidRPr="00D137A9">
            <w:rPr>
              <w:color w:val="000000"/>
              <w:lang w:eastAsia="en-US"/>
            </w:rPr>
            <w:t>(</w:t>
          </w:r>
          <w:proofErr w:type="spellStart"/>
          <w:r w:rsidR="00D137A9" w:rsidRPr="00D137A9">
            <w:rPr>
              <w:color w:val="000000"/>
              <w:lang w:eastAsia="en-US"/>
            </w:rPr>
            <w:t>Ingber</w:t>
          </w:r>
          <w:proofErr w:type="spellEnd"/>
          <w:r w:rsidR="00D137A9" w:rsidRPr="00D137A9">
            <w:rPr>
              <w:color w:val="000000"/>
              <w:lang w:eastAsia="en-US"/>
            </w:rPr>
            <w:t>, 2022)</w:t>
          </w:r>
        </w:sdtContent>
      </w:sdt>
      <w:r>
        <w:rPr>
          <w:lang w:eastAsia="en-US"/>
        </w:rPr>
        <w:t xml:space="preserve">. To further increase their representation of the human </w:t>
      </w:r>
      <w:r w:rsidRPr="00340E28">
        <w:rPr>
          <w:i/>
          <w:iCs/>
          <w:lang w:eastAsia="en-US"/>
        </w:rPr>
        <w:t>in vivo</w:t>
      </w:r>
      <w:r>
        <w:rPr>
          <w:lang w:eastAsia="en-US"/>
        </w:rPr>
        <w:t xml:space="preserve"> situation, </w:t>
      </w:r>
      <w:r w:rsidR="00BE352F">
        <w:rPr>
          <w:lang w:eastAsia="en-US"/>
        </w:rPr>
        <w:t xml:space="preserve">researchers are working towards their personalization by using patient-specific cells </w:t>
      </w:r>
      <w:sdt>
        <w:sdtPr>
          <w:rPr>
            <w:color w:val="000000"/>
            <w:lang w:eastAsia="en-US"/>
          </w:rPr>
          <w:tag w:val="MENDELEY_CITATION_v3_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"/>
          <w:id w:val="239993641"/>
          <w:placeholder>
            <w:docPart w:val="DefaultPlaceholder_-1854013440"/>
          </w:placeholder>
        </w:sdtPr>
        <w:sdtContent>
          <w:r w:rsidR="00D137A9" w:rsidRPr="00D137A9">
            <w:rPr>
              <w:color w:val="000000"/>
              <w:lang w:eastAsia="en-US"/>
            </w:rPr>
            <w:t>(Van Den Berg et al., 2019)</w:t>
          </w:r>
        </w:sdtContent>
      </w:sdt>
      <w:r>
        <w:rPr>
          <w:lang w:eastAsia="en-US"/>
        </w:rPr>
        <w:t xml:space="preserve">. </w:t>
      </w:r>
      <w:r w:rsidR="00BE352F">
        <w:rPr>
          <w:lang w:eastAsia="en-US"/>
        </w:rPr>
        <w:t>These patient-derived cells</w:t>
      </w:r>
      <w:r w:rsidR="00A673A5">
        <w:rPr>
          <w:lang w:eastAsia="en-US"/>
        </w:rPr>
        <w:t xml:space="preserve"> </w:t>
      </w:r>
      <w:r w:rsidR="00BE352F">
        <w:rPr>
          <w:lang w:eastAsia="en-US"/>
        </w:rPr>
        <w:t>are</w:t>
      </w:r>
      <w:r w:rsidR="00A673A5">
        <w:rPr>
          <w:lang w:eastAsia="en-US"/>
        </w:rPr>
        <w:t xml:space="preserve"> sourced from primary samples such as biopsies, urine, </w:t>
      </w:r>
      <w:proofErr w:type="gramStart"/>
      <w:r w:rsidR="00A673A5">
        <w:rPr>
          <w:lang w:eastAsia="en-US"/>
        </w:rPr>
        <w:t>feces</w:t>
      </w:r>
      <w:proofErr w:type="gramEnd"/>
      <w:r w:rsidR="00A673A5">
        <w:rPr>
          <w:lang w:eastAsia="en-US"/>
        </w:rPr>
        <w:t xml:space="preserve"> or blood</w:t>
      </w:r>
      <w:r w:rsidR="00C04965">
        <w:rPr>
          <w:lang w:eastAsia="en-US"/>
        </w:rPr>
        <w:t xml:space="preserve">. Compared to conventional cancer cell lines, </w:t>
      </w:r>
      <w:r w:rsidR="001D290D">
        <w:rPr>
          <w:lang w:eastAsia="en-US"/>
        </w:rPr>
        <w:t>patient-derived cells</w:t>
      </w:r>
      <w:r w:rsidR="00BE352F">
        <w:rPr>
          <w:lang w:eastAsia="en-US"/>
        </w:rPr>
        <w:t xml:space="preserve"> substantially increase the genetic and physiological </w:t>
      </w:r>
      <w:r w:rsidR="00C04965">
        <w:rPr>
          <w:lang w:eastAsia="en-US"/>
        </w:rPr>
        <w:t>resemblance</w:t>
      </w:r>
      <w:r w:rsidR="00BE352F">
        <w:rPr>
          <w:lang w:eastAsia="en-US"/>
        </w:rPr>
        <w:t xml:space="preserve"> of a patient.</w:t>
      </w:r>
      <w:r w:rsidR="00DE01DA">
        <w:rPr>
          <w:lang w:eastAsia="en-US"/>
        </w:rPr>
        <w:t xml:space="preserve"> </w:t>
      </w:r>
      <w:r w:rsidR="00F956A6" w:rsidRPr="0034439E">
        <w:rPr>
          <w:lang w:eastAsia="en-US"/>
        </w:rPr>
        <w:t xml:space="preserve">Organoids </w:t>
      </w:r>
      <w:r w:rsidR="00FA2DB3" w:rsidRPr="0034439E">
        <w:rPr>
          <w:lang w:eastAsia="en-US"/>
        </w:rPr>
        <w:t>can for instance be</w:t>
      </w:r>
      <w:r w:rsidR="00F956A6" w:rsidRPr="0034439E">
        <w:rPr>
          <w:lang w:eastAsia="en-US"/>
        </w:rPr>
        <w:t xml:space="preserve"> </w:t>
      </w:r>
      <w:r w:rsidR="00446E69" w:rsidRPr="0034439E">
        <w:rPr>
          <w:lang w:eastAsia="en-US"/>
        </w:rPr>
        <w:t xml:space="preserve">derived from organ biopsies and are </w:t>
      </w:r>
      <w:r w:rsidR="00F956A6" w:rsidRPr="0034439E">
        <w:rPr>
          <w:lang w:eastAsia="en-US"/>
        </w:rPr>
        <w:t>miniaturized three-dimensional structures that resemble an organ</w:t>
      </w:r>
      <w:r w:rsidR="00581B28" w:rsidRPr="0034439E">
        <w:rPr>
          <w:lang w:eastAsia="en-US"/>
        </w:rPr>
        <w:t xml:space="preserve"> </w:t>
      </w:r>
      <w:sdt>
        <w:sdtPr>
          <w:rPr>
            <w:color w:val="000000"/>
            <w:lang w:eastAsia="en-US"/>
          </w:rPr>
          <w:tag w:val="MENDELEY_CITATION_v3_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"/>
          <w:id w:val="-328144225"/>
          <w:placeholder>
            <w:docPart w:val="DefaultPlaceholder_-1854013440"/>
          </w:placeholder>
        </w:sdtPr>
        <w:sdtContent>
          <w:r w:rsidR="00D137A9" w:rsidRPr="00D137A9">
            <w:rPr>
              <w:color w:val="000000"/>
              <w:lang w:eastAsia="en-US"/>
            </w:rPr>
            <w:t>(J. Kim et al., 2020)</w:t>
          </w:r>
        </w:sdtContent>
      </w:sdt>
      <w:r w:rsidR="00F956A6" w:rsidRPr="0034439E">
        <w:rPr>
          <w:lang w:eastAsia="en-US"/>
        </w:rPr>
        <w:t xml:space="preserve">. </w:t>
      </w:r>
      <w:r w:rsidR="00446E69" w:rsidRPr="0034439E">
        <w:rPr>
          <w:lang w:eastAsia="en-US"/>
        </w:rPr>
        <w:t>Organoids</w:t>
      </w:r>
      <w:r w:rsidR="00F956A6" w:rsidRPr="0034439E">
        <w:rPr>
          <w:lang w:eastAsia="en-US"/>
        </w:rPr>
        <w:t xml:space="preserve"> mimic some </w:t>
      </w:r>
      <w:r w:rsidR="00446E69" w:rsidRPr="0034439E">
        <w:rPr>
          <w:lang w:eastAsia="en-US"/>
        </w:rPr>
        <w:t xml:space="preserve">functional and structural </w:t>
      </w:r>
      <w:r w:rsidR="00F956A6" w:rsidRPr="0034439E">
        <w:rPr>
          <w:lang w:eastAsia="en-US"/>
        </w:rPr>
        <w:t xml:space="preserve">characteristics of </w:t>
      </w:r>
      <w:r w:rsidR="00446E69" w:rsidRPr="0034439E">
        <w:rPr>
          <w:lang w:eastAsia="en-US"/>
        </w:rPr>
        <w:t>the</w:t>
      </w:r>
      <w:r w:rsidR="00F956A6" w:rsidRPr="0034439E">
        <w:rPr>
          <w:lang w:eastAsia="en-US"/>
        </w:rPr>
        <w:t xml:space="preserve"> organ</w:t>
      </w:r>
      <w:r w:rsidR="00446E69" w:rsidRPr="0034439E">
        <w:rPr>
          <w:lang w:eastAsia="en-US"/>
        </w:rPr>
        <w:t xml:space="preserve"> they are derived from</w:t>
      </w:r>
      <w:r w:rsidR="00F956A6" w:rsidRPr="0034439E">
        <w:rPr>
          <w:lang w:eastAsia="en-US"/>
        </w:rPr>
        <w:t xml:space="preserve">. </w:t>
      </w:r>
      <w:r w:rsidR="00446E69" w:rsidRPr="0034439E">
        <w:rPr>
          <w:lang w:eastAsia="en-US"/>
        </w:rPr>
        <w:t>Given that organoids</w:t>
      </w:r>
      <w:r w:rsidR="00F956A6" w:rsidRPr="0034439E">
        <w:rPr>
          <w:lang w:eastAsia="en-US"/>
        </w:rPr>
        <w:t xml:space="preserve"> are valuable tools for </w:t>
      </w:r>
      <w:r w:rsidR="00446E69" w:rsidRPr="0034439E">
        <w:rPr>
          <w:lang w:eastAsia="en-US"/>
        </w:rPr>
        <w:t xml:space="preserve">the </w:t>
      </w:r>
      <w:r w:rsidR="0034439E" w:rsidRPr="0034439E">
        <w:rPr>
          <w:lang w:eastAsia="en-US"/>
        </w:rPr>
        <w:t>personalized study of disease processes</w:t>
      </w:r>
      <w:r w:rsidR="00446E69" w:rsidRPr="0034439E">
        <w:rPr>
          <w:lang w:eastAsia="en-US"/>
        </w:rPr>
        <w:t xml:space="preserve">, there is great interest to introduce them in </w:t>
      </w:r>
      <w:proofErr w:type="spellStart"/>
      <w:r w:rsidR="00446E69" w:rsidRPr="0034439E">
        <w:rPr>
          <w:lang w:eastAsia="en-US"/>
        </w:rPr>
        <w:t>OoCs</w:t>
      </w:r>
      <w:proofErr w:type="spellEnd"/>
      <w:r w:rsidR="00446E69" w:rsidRPr="0034439E">
        <w:rPr>
          <w:lang w:eastAsia="en-US"/>
        </w:rPr>
        <w:t xml:space="preserve"> </w:t>
      </w:r>
      <w:sdt>
        <w:sdtPr>
          <w:rPr>
            <w:color w:val="000000"/>
            <w:lang w:eastAsia="en-US"/>
          </w:rPr>
          <w:tag w:val="MENDELEY_CITATION_v3_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"/>
          <w:id w:val="-39285602"/>
          <w:placeholder>
            <w:docPart w:val="DefaultPlaceholder_-1854013440"/>
          </w:placeholder>
        </w:sdtPr>
        <w:sdtContent>
          <w:r w:rsidR="00D137A9" w:rsidRPr="00D137A9">
            <w:rPr>
              <w:color w:val="000000"/>
              <w:lang w:eastAsia="en-US"/>
            </w:rPr>
            <w:t>(</w:t>
          </w:r>
          <w:proofErr w:type="spellStart"/>
          <w:r w:rsidR="00D137A9" w:rsidRPr="00D137A9">
            <w:rPr>
              <w:color w:val="000000"/>
              <w:lang w:eastAsia="en-US"/>
            </w:rPr>
            <w:t>Kasendra</w:t>
          </w:r>
          <w:proofErr w:type="spellEnd"/>
          <w:r w:rsidR="00D137A9" w:rsidRPr="00D137A9">
            <w:rPr>
              <w:color w:val="000000"/>
              <w:lang w:eastAsia="en-US"/>
            </w:rPr>
            <w:t xml:space="preserve"> et al., 2018)</w:t>
          </w:r>
        </w:sdtContent>
      </w:sdt>
      <w:r w:rsidR="00F956A6" w:rsidRPr="0034439E">
        <w:rPr>
          <w:lang w:eastAsia="en-US"/>
        </w:rPr>
        <w:t xml:space="preserve">. </w:t>
      </w:r>
      <w:r w:rsidR="00C04965" w:rsidRPr="0034439E">
        <w:rPr>
          <w:lang w:eastAsia="en-US"/>
        </w:rPr>
        <w:t xml:space="preserve">However, patient-specific material is difficult to acquire as biopsies often require </w:t>
      </w:r>
      <w:r w:rsidR="00446E69" w:rsidRPr="0034439E">
        <w:rPr>
          <w:lang w:eastAsia="en-US"/>
        </w:rPr>
        <w:t xml:space="preserve">invasive procedures through </w:t>
      </w:r>
      <w:r w:rsidR="00C04965" w:rsidRPr="0034439E">
        <w:rPr>
          <w:lang w:eastAsia="en-US"/>
        </w:rPr>
        <w:t>medical intervention.</w:t>
      </w:r>
      <w:r w:rsidR="00C04965">
        <w:rPr>
          <w:lang w:eastAsia="en-US"/>
        </w:rPr>
        <w:t xml:space="preserve"> </w:t>
      </w:r>
      <w:r w:rsidR="00DE01DA">
        <w:rPr>
          <w:lang w:eastAsia="en-US"/>
        </w:rPr>
        <w:t xml:space="preserve">Another source </w:t>
      </w:r>
      <w:r w:rsidR="001D290D">
        <w:rPr>
          <w:lang w:eastAsia="en-US"/>
        </w:rPr>
        <w:t>which is derived from patient</w:t>
      </w:r>
      <w:r w:rsidR="002925C7">
        <w:rPr>
          <w:lang w:eastAsia="en-US"/>
        </w:rPr>
        <w:t>s</w:t>
      </w:r>
      <w:r w:rsidR="001D290D">
        <w:rPr>
          <w:lang w:eastAsia="en-US"/>
        </w:rPr>
        <w:t xml:space="preserve"> and </w:t>
      </w:r>
      <w:r w:rsidR="00DE01DA">
        <w:rPr>
          <w:lang w:eastAsia="en-US"/>
        </w:rPr>
        <w:t xml:space="preserve">commonly used in </w:t>
      </w:r>
      <w:proofErr w:type="spellStart"/>
      <w:r w:rsidR="00DE01DA">
        <w:rPr>
          <w:lang w:eastAsia="en-US"/>
        </w:rPr>
        <w:t>OoCs</w:t>
      </w:r>
      <w:proofErr w:type="spellEnd"/>
      <w:r w:rsidR="00DE01DA">
        <w:rPr>
          <w:lang w:eastAsia="en-US"/>
        </w:rPr>
        <w:t xml:space="preserve"> are induced pluripotent stem cells</w:t>
      </w:r>
      <w:r w:rsidR="00DE01DA">
        <w:rPr>
          <w:lang w:eastAsia="en-US"/>
        </w:rPr>
        <w:fldChar w:fldCharType="begin"/>
      </w:r>
      <w:r w:rsidR="00DE01DA" w:rsidRPr="00DE01DA">
        <w:instrText xml:space="preserve"> XE "</w:instrText>
      </w:r>
      <w:r w:rsidR="00DE01DA" w:rsidRPr="005E24A0">
        <w:rPr>
          <w:lang w:eastAsia="en-US"/>
        </w:rPr>
        <w:instrText>induced pluripotent stem cells:</w:instrText>
      </w:r>
      <w:r w:rsidR="00DE01DA" w:rsidRPr="00DE01DA">
        <w:instrText xml:space="preserve">iPSCs" </w:instrText>
      </w:r>
      <w:r w:rsidR="00DE01DA">
        <w:rPr>
          <w:lang w:eastAsia="en-US"/>
        </w:rPr>
        <w:fldChar w:fldCharType="end"/>
      </w:r>
      <w:r w:rsidR="00DE01DA">
        <w:rPr>
          <w:lang w:eastAsia="en-US"/>
        </w:rPr>
        <w:t xml:space="preserve"> (iPSCs) </w:t>
      </w:r>
      <w:sdt>
        <w:sdtPr>
          <w:rPr>
            <w:color w:val="000000"/>
            <w:lang w:eastAsia="en-US"/>
          </w:rPr>
          <w:tag w:val="MENDELEY_CITATION_v3_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"/>
          <w:id w:val="1934153866"/>
          <w:placeholder>
            <w:docPart w:val="DefaultPlaceholder_-1854013440"/>
          </w:placeholder>
        </w:sdtPr>
        <w:sdtContent>
          <w:r w:rsidR="00D137A9" w:rsidRPr="00D137A9">
            <w:rPr>
              <w:color w:val="000000"/>
              <w:lang w:eastAsia="en-US"/>
            </w:rPr>
            <w:t>(Low et al., 2021)</w:t>
          </w:r>
        </w:sdtContent>
      </w:sdt>
      <w:r w:rsidR="00DE01DA">
        <w:rPr>
          <w:color w:val="000000"/>
          <w:lang w:eastAsia="en-US"/>
        </w:rPr>
        <w:t xml:space="preserve">. iPSCs </w:t>
      </w:r>
      <w:r w:rsidR="00212747">
        <w:rPr>
          <w:color w:val="000000"/>
          <w:lang w:eastAsia="en-US"/>
        </w:rPr>
        <w:t xml:space="preserve">are </w:t>
      </w:r>
      <w:r w:rsidR="00FA2DB3">
        <w:rPr>
          <w:color w:val="000000"/>
          <w:lang w:eastAsia="en-US"/>
        </w:rPr>
        <w:t>reprogrammed from</w:t>
      </w:r>
      <w:r w:rsidR="00212747">
        <w:rPr>
          <w:color w:val="000000"/>
          <w:lang w:eastAsia="en-US"/>
        </w:rPr>
        <w:t xml:space="preserve"> adult cells (skin or blood cells) and can </w:t>
      </w:r>
      <w:r w:rsidR="00FA2DB3">
        <w:rPr>
          <w:color w:val="000000"/>
          <w:lang w:eastAsia="en-US"/>
        </w:rPr>
        <w:t>be differentiated</w:t>
      </w:r>
      <w:r w:rsidR="00212747">
        <w:rPr>
          <w:color w:val="000000"/>
          <w:lang w:eastAsia="en-US"/>
        </w:rPr>
        <w:t xml:space="preserve"> into nearly every type of cell. </w:t>
      </w:r>
      <w:r w:rsidR="00FA2DB3" w:rsidRPr="0034439E">
        <w:rPr>
          <w:color w:val="000000"/>
          <w:lang w:eastAsia="en-US"/>
        </w:rPr>
        <w:t xml:space="preserve">iPSC-derived cells have the advantage over patient-derived organoids that they can be maintained over long periods </w:t>
      </w:r>
      <w:r w:rsidR="0034439E" w:rsidRPr="0034439E">
        <w:rPr>
          <w:color w:val="000000"/>
          <w:lang w:eastAsia="en-US"/>
        </w:rPr>
        <w:t xml:space="preserve">of time </w:t>
      </w:r>
      <w:r w:rsidR="00FA2DB3" w:rsidRPr="0034439E">
        <w:rPr>
          <w:color w:val="000000"/>
          <w:lang w:eastAsia="en-US"/>
        </w:rPr>
        <w:t>and that they can be expanded into large quantities of cells.</w:t>
      </w:r>
      <w:r w:rsidR="00FA2DB3">
        <w:rPr>
          <w:color w:val="000000"/>
          <w:lang w:eastAsia="en-US"/>
        </w:rPr>
        <w:t xml:space="preserve"> </w:t>
      </w:r>
      <w:proofErr w:type="spellStart"/>
      <w:r w:rsidR="00DE01DA">
        <w:rPr>
          <w:lang w:eastAsia="en-US"/>
        </w:rPr>
        <w:t>OoCs</w:t>
      </w:r>
      <w:proofErr w:type="spellEnd"/>
      <w:r w:rsidR="00DE01DA">
        <w:rPr>
          <w:lang w:eastAsia="en-US"/>
        </w:rPr>
        <w:t xml:space="preserve"> including </w:t>
      </w:r>
      <w:r w:rsidR="00212747">
        <w:rPr>
          <w:lang w:eastAsia="en-US"/>
        </w:rPr>
        <w:t xml:space="preserve">either </w:t>
      </w:r>
      <w:r w:rsidR="00DE01DA">
        <w:rPr>
          <w:lang w:eastAsia="en-US"/>
        </w:rPr>
        <w:t>patient-derived or iPSC-derived cells are named ‘patient-on-a-chip’.</w:t>
      </w:r>
      <w:r w:rsidR="00212747">
        <w:rPr>
          <w:lang w:eastAsia="en-US"/>
        </w:rPr>
        <w:t xml:space="preserve"> </w:t>
      </w:r>
      <w:r w:rsidR="00C04965">
        <w:rPr>
          <w:lang w:eastAsia="en-US"/>
        </w:rPr>
        <w:t xml:space="preserve">Complex diseases are being studied in </w:t>
      </w:r>
      <w:r w:rsidR="001D290D">
        <w:rPr>
          <w:lang w:eastAsia="en-US"/>
        </w:rPr>
        <w:t xml:space="preserve">these patient-on-chip systems </w:t>
      </w:r>
      <w:sdt>
        <w:sdtPr>
          <w:rPr>
            <w:color w:val="000000"/>
            <w:lang w:eastAsia="en-US"/>
          </w:rPr>
          <w:tag w:val="MENDELEY_CITATION_v3_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"/>
          <w:id w:val="-1000728325"/>
          <w:placeholder>
            <w:docPart w:val="DefaultPlaceholder_-1854013440"/>
          </w:placeholder>
        </w:sdtPr>
        <w:sdtContent>
          <w:r w:rsidR="00D137A9" w:rsidRPr="00D137A9">
            <w:rPr>
              <w:color w:val="000000"/>
              <w:lang w:eastAsia="en-US"/>
            </w:rPr>
            <w:t>(</w:t>
          </w:r>
          <w:proofErr w:type="spellStart"/>
          <w:r w:rsidR="00D137A9" w:rsidRPr="00D137A9">
            <w:rPr>
              <w:color w:val="000000"/>
              <w:lang w:eastAsia="en-US"/>
            </w:rPr>
            <w:t>Palasantzas</w:t>
          </w:r>
          <w:proofErr w:type="spellEnd"/>
          <w:r w:rsidR="00D137A9" w:rsidRPr="00D137A9">
            <w:rPr>
              <w:color w:val="000000"/>
              <w:lang w:eastAsia="en-US"/>
            </w:rPr>
            <w:t xml:space="preserve"> et al., 2023)</w:t>
          </w:r>
        </w:sdtContent>
      </w:sdt>
      <w:r w:rsidR="00C04965">
        <w:rPr>
          <w:color w:val="000000"/>
          <w:lang w:eastAsia="en-US"/>
        </w:rPr>
        <w:t xml:space="preserve">. </w:t>
      </w:r>
      <w:r w:rsidR="00E76CFF">
        <w:rPr>
          <w:color w:val="000000"/>
          <w:lang w:eastAsia="en-US"/>
        </w:rPr>
        <w:t xml:space="preserve">Moreover, CRISPR/Cas9 technology </w:t>
      </w:r>
      <w:r w:rsidR="004641A0">
        <w:rPr>
          <w:color w:val="000000"/>
          <w:lang w:eastAsia="en-US"/>
        </w:rPr>
        <w:t>is</w:t>
      </w:r>
      <w:r w:rsidR="006B6110">
        <w:rPr>
          <w:color w:val="000000"/>
          <w:lang w:eastAsia="en-US"/>
        </w:rPr>
        <w:t xml:space="preserve"> used in iPSCs </w:t>
      </w:r>
      <w:r w:rsidR="008D7C92">
        <w:rPr>
          <w:color w:val="000000"/>
          <w:lang w:eastAsia="en-US"/>
        </w:rPr>
        <w:t xml:space="preserve">for the precise </w:t>
      </w:r>
      <w:r w:rsidR="008D7C92">
        <w:rPr>
          <w:color w:val="000000"/>
          <w:lang w:eastAsia="en-US"/>
        </w:rPr>
        <w:lastRenderedPageBreak/>
        <w:t>introduction of genetic mutations</w:t>
      </w:r>
      <w:r w:rsidR="006B6110">
        <w:rPr>
          <w:color w:val="000000"/>
          <w:lang w:eastAsia="en-US"/>
        </w:rPr>
        <w:t xml:space="preserve"> </w:t>
      </w:r>
      <w:sdt>
        <w:sdtPr>
          <w:rPr>
            <w:color w:val="000000"/>
            <w:lang w:eastAsia="en-US"/>
          </w:rPr>
          <w:tag w:val="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"/>
          <w:id w:val="-2059548807"/>
          <w:placeholder>
            <w:docPart w:val="DefaultPlaceholder_-1854013440"/>
          </w:placeholder>
        </w:sdtPr>
        <w:sdtContent>
          <w:r w:rsidR="00D137A9" w:rsidRPr="00D137A9">
            <w:rPr>
              <w:color w:val="000000"/>
              <w:lang w:eastAsia="en-US"/>
            </w:rPr>
            <w:t>(</w:t>
          </w:r>
          <w:proofErr w:type="spellStart"/>
          <w:r w:rsidR="00D137A9" w:rsidRPr="00D137A9">
            <w:rPr>
              <w:color w:val="000000"/>
              <w:lang w:eastAsia="en-US"/>
            </w:rPr>
            <w:t>Dastidar</w:t>
          </w:r>
          <w:proofErr w:type="spellEnd"/>
          <w:r w:rsidR="00D137A9" w:rsidRPr="00D137A9">
            <w:rPr>
              <w:color w:val="000000"/>
              <w:lang w:eastAsia="en-US"/>
            </w:rPr>
            <w:t xml:space="preserve"> et al., 2018; P. D. Hsu et al., 2014)</w:t>
          </w:r>
        </w:sdtContent>
      </w:sdt>
      <w:r w:rsidR="006B6110">
        <w:rPr>
          <w:color w:val="000000"/>
          <w:lang w:eastAsia="en-US"/>
        </w:rPr>
        <w:t xml:space="preserve">. Thus, </w:t>
      </w:r>
      <w:r w:rsidR="001D290D">
        <w:rPr>
          <w:color w:val="000000"/>
          <w:lang w:eastAsia="en-US"/>
        </w:rPr>
        <w:t xml:space="preserve">the use of CRISPR/Cas9 in </w:t>
      </w:r>
      <w:proofErr w:type="spellStart"/>
      <w:r w:rsidR="001D290D">
        <w:rPr>
          <w:color w:val="000000"/>
          <w:lang w:eastAsia="en-US"/>
        </w:rPr>
        <w:t>OoC</w:t>
      </w:r>
      <w:proofErr w:type="spellEnd"/>
      <w:r w:rsidR="001D290D">
        <w:rPr>
          <w:color w:val="000000"/>
          <w:lang w:eastAsia="en-US"/>
        </w:rPr>
        <w:t xml:space="preserve"> context enables to study </w:t>
      </w:r>
      <w:r w:rsidR="006B6110">
        <w:rPr>
          <w:color w:val="000000"/>
          <w:lang w:eastAsia="en-US"/>
        </w:rPr>
        <w:t>disease-associated mutations.</w:t>
      </w:r>
      <w:r w:rsidR="00592465">
        <w:rPr>
          <w:color w:val="000000"/>
          <w:lang w:eastAsia="en-US"/>
        </w:rPr>
        <w:t xml:space="preserve"> </w:t>
      </w:r>
    </w:p>
    <w:p w14:paraId="3B78AB06" w14:textId="37C16A51" w:rsidR="00592465" w:rsidRDefault="00592465" w:rsidP="00C739A5">
      <w:pPr>
        <w:rPr>
          <w:color w:val="000000"/>
          <w:lang w:eastAsia="en-US"/>
        </w:rPr>
      </w:pPr>
    </w:p>
    <w:p w14:paraId="5D143A4E" w14:textId="1343E667" w:rsidR="00B67359" w:rsidRPr="003F4BAB" w:rsidRDefault="003F4BAB" w:rsidP="00C739A5">
      <w:pPr>
        <w:rPr>
          <w:lang w:eastAsia="en-US"/>
        </w:rPr>
      </w:pPr>
      <w:r>
        <w:rPr>
          <w:lang w:eastAsia="en-US"/>
        </w:rPr>
        <w:t xml:space="preserve">In the framework of the gut microbiome, personalization is particularly crucial given the interindividual differences of the gut microbial composition </w:t>
      </w:r>
      <w:sdt>
        <w:sdtPr>
          <w:rPr>
            <w:color w:val="000000"/>
            <w:lang w:eastAsia="en-US"/>
          </w:rPr>
          <w:tag w:val="MENDELEY_CITATION_v3_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"/>
          <w:id w:val="-1648423618"/>
          <w:placeholder>
            <w:docPart w:val="030BD6FA0FF17D47837CE6D3969375E3"/>
          </w:placeholder>
        </w:sdtPr>
        <w:sdtContent>
          <w:r w:rsidR="00D137A9" w:rsidRPr="00D137A9">
            <w:rPr>
              <w:color w:val="000000"/>
              <w:lang w:eastAsia="en-US"/>
            </w:rPr>
            <w:t>(</w:t>
          </w:r>
          <w:proofErr w:type="spellStart"/>
          <w:r w:rsidR="00D137A9" w:rsidRPr="00D137A9">
            <w:rPr>
              <w:color w:val="000000"/>
              <w:lang w:eastAsia="en-US"/>
            </w:rPr>
            <w:t>Bäckhed</w:t>
          </w:r>
          <w:proofErr w:type="spellEnd"/>
          <w:r w:rsidR="00D137A9" w:rsidRPr="00D137A9">
            <w:rPr>
              <w:color w:val="000000"/>
              <w:lang w:eastAsia="en-US"/>
            </w:rPr>
            <w:t xml:space="preserve"> et al., 2005)</w:t>
          </w:r>
        </w:sdtContent>
      </w:sdt>
      <w:r>
        <w:rPr>
          <w:lang w:eastAsia="en-US"/>
        </w:rPr>
        <w:t>.</w:t>
      </w:r>
      <w:r>
        <w:rPr>
          <w:color w:val="000000"/>
          <w:lang w:eastAsia="en-US"/>
        </w:rPr>
        <w:t xml:space="preserve"> B</w:t>
      </w:r>
      <w:r w:rsidR="00592465">
        <w:rPr>
          <w:color w:val="000000"/>
          <w:lang w:eastAsia="en-US"/>
        </w:rPr>
        <w:t xml:space="preserve">y inserting the fecal microbiota of a patient in </w:t>
      </w:r>
      <w:proofErr w:type="spellStart"/>
      <w:r w:rsidR="00592465">
        <w:rPr>
          <w:color w:val="000000"/>
          <w:lang w:eastAsia="en-US"/>
        </w:rPr>
        <w:t>OoCs</w:t>
      </w:r>
      <w:proofErr w:type="spellEnd"/>
      <w:r w:rsidR="00592465">
        <w:rPr>
          <w:color w:val="000000"/>
          <w:lang w:eastAsia="en-US"/>
        </w:rPr>
        <w:t xml:space="preserve">, the unique gut microbiome of that patient can be represented. </w:t>
      </w:r>
      <w:r>
        <w:rPr>
          <w:color w:val="000000"/>
          <w:lang w:eastAsia="en-US"/>
        </w:rPr>
        <w:t>Furthermore</w:t>
      </w:r>
      <w:r w:rsidR="00592465">
        <w:rPr>
          <w:color w:val="000000"/>
          <w:lang w:eastAsia="en-US"/>
        </w:rPr>
        <w:t xml:space="preserve">, the interaction of the gut microbes and human intestinal cells can be studied in a controlled environment. </w:t>
      </w:r>
      <w:r>
        <w:rPr>
          <w:lang w:eastAsia="en-US"/>
        </w:rPr>
        <w:t>T</w:t>
      </w:r>
      <w:r w:rsidR="00FB1D5A">
        <w:rPr>
          <w:lang w:eastAsia="en-US"/>
        </w:rPr>
        <w:t xml:space="preserve">his </w:t>
      </w:r>
      <w:r w:rsidR="009F0EC8">
        <w:rPr>
          <w:lang w:eastAsia="en-US"/>
        </w:rPr>
        <w:t>thesis</w:t>
      </w:r>
      <w:r w:rsidR="00FB1D5A">
        <w:rPr>
          <w:lang w:eastAsia="en-US"/>
        </w:rPr>
        <w:t xml:space="preserve"> </w:t>
      </w:r>
      <w:r w:rsidR="001D290D">
        <w:rPr>
          <w:lang w:eastAsia="en-US"/>
        </w:rPr>
        <w:t>highlights</w:t>
      </w:r>
      <w:r w:rsidR="00FB1D5A">
        <w:rPr>
          <w:lang w:eastAsia="en-US"/>
        </w:rPr>
        <w:t xml:space="preserve"> the effect</w:t>
      </w:r>
      <w:r w:rsidR="001D290D">
        <w:rPr>
          <w:lang w:eastAsia="en-US"/>
        </w:rPr>
        <w:t>s</w:t>
      </w:r>
      <w:r w:rsidR="00FB1D5A">
        <w:rPr>
          <w:lang w:eastAsia="en-US"/>
        </w:rPr>
        <w:t xml:space="preserve"> of the microbiome on drug metabolism</w:t>
      </w:r>
      <w:r w:rsidR="00FB1D5A">
        <w:rPr>
          <w:color w:val="000000"/>
          <w:lang w:val="en-GB" w:eastAsia="en-US"/>
        </w:rPr>
        <w:t xml:space="preserve"> </w:t>
      </w:r>
      <w:sdt>
        <w:sdtPr>
          <w:rPr>
            <w:color w:val="000000"/>
            <w:lang w:val="en-GB" w:eastAsia="en-US"/>
          </w:rPr>
          <w:tag w:val="MENDELEY_CITATION_v3_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"/>
          <w:id w:val="572320143"/>
          <w:placeholder>
            <w:docPart w:val="DefaultPlaceholder_-1854013440"/>
          </w:placeholder>
        </w:sdtPr>
        <w:sdtContent>
          <w:r w:rsidR="00D137A9" w:rsidRPr="00D137A9">
            <w:rPr>
              <w:color w:val="000000"/>
              <w:lang w:val="en-GB" w:eastAsia="en-US"/>
            </w:rPr>
            <w:t>(Zimmermann et al., 2019)</w:t>
          </w:r>
        </w:sdtContent>
      </w:sdt>
      <w:r w:rsidR="00FB1D5A">
        <w:rPr>
          <w:lang w:eastAsia="en-US"/>
        </w:rPr>
        <w:t xml:space="preserve">. </w:t>
      </w:r>
      <w:r w:rsidR="00FB1D5A" w:rsidRPr="0034439E">
        <w:rPr>
          <w:lang w:eastAsia="en-US"/>
        </w:rPr>
        <w:t xml:space="preserve">Thus, </w:t>
      </w:r>
      <w:proofErr w:type="spellStart"/>
      <w:r>
        <w:rPr>
          <w:lang w:eastAsia="en-US"/>
        </w:rPr>
        <w:t>OoCs</w:t>
      </w:r>
      <w:proofErr w:type="spellEnd"/>
      <w:r>
        <w:rPr>
          <w:lang w:eastAsia="en-US"/>
        </w:rPr>
        <w:t xml:space="preserve"> can be used to test how drugs can interact with a patient’s microbiome and impact intestinal cells. T</w:t>
      </w:r>
      <w:r w:rsidR="00FB1D5A" w:rsidRPr="0034439E">
        <w:rPr>
          <w:lang w:eastAsia="en-US"/>
        </w:rPr>
        <w:t>ailoring</w:t>
      </w:r>
      <w:r w:rsidR="00615D65" w:rsidRPr="0034439E">
        <w:rPr>
          <w:lang w:eastAsia="en-US"/>
        </w:rPr>
        <w:t xml:space="preserve"> medical treatment strategies to specific characteristics of a patient’s microbiome</w:t>
      </w:r>
      <w:r w:rsidR="00FB1D5A" w:rsidRPr="0034439E">
        <w:rPr>
          <w:lang w:eastAsia="en-US"/>
        </w:rPr>
        <w:t xml:space="preserve"> </w:t>
      </w:r>
      <w:r w:rsidR="00345902" w:rsidRPr="0034439E">
        <w:rPr>
          <w:lang w:eastAsia="en-US"/>
        </w:rPr>
        <w:t xml:space="preserve">and genetic context </w:t>
      </w:r>
      <w:r w:rsidR="009F0EC8" w:rsidRPr="0034439E">
        <w:rPr>
          <w:lang w:eastAsia="en-US"/>
        </w:rPr>
        <w:t>c</w:t>
      </w:r>
      <w:r w:rsidR="00FB1D5A" w:rsidRPr="0034439E">
        <w:rPr>
          <w:lang w:eastAsia="en-US"/>
        </w:rPr>
        <w:t xml:space="preserve">ould improve </w:t>
      </w:r>
      <w:r w:rsidR="0034439E" w:rsidRPr="0034439E">
        <w:rPr>
          <w:lang w:eastAsia="en-US"/>
        </w:rPr>
        <w:t xml:space="preserve">the prediction of </w:t>
      </w:r>
      <w:r w:rsidR="00FB1D5A" w:rsidRPr="0034439E">
        <w:rPr>
          <w:lang w:eastAsia="en-US"/>
        </w:rPr>
        <w:t>drug response and reduce drug</w:t>
      </w:r>
      <w:r w:rsidR="001D290D" w:rsidRPr="0034439E">
        <w:rPr>
          <w:lang w:eastAsia="en-US"/>
        </w:rPr>
        <w:t>-related</w:t>
      </w:r>
      <w:r w:rsidR="00FB1D5A" w:rsidRPr="0034439E">
        <w:rPr>
          <w:lang w:eastAsia="en-US"/>
        </w:rPr>
        <w:t xml:space="preserve"> toxicit</w:t>
      </w:r>
      <w:r w:rsidR="001D290D" w:rsidRPr="0034439E">
        <w:rPr>
          <w:lang w:eastAsia="en-US"/>
        </w:rPr>
        <w:t>ies</w:t>
      </w:r>
      <w:r w:rsidR="00FB1D5A" w:rsidRPr="0034439E">
        <w:rPr>
          <w:lang w:eastAsia="en-US"/>
        </w:rPr>
        <w:t>.</w:t>
      </w:r>
      <w:r w:rsidR="00212747" w:rsidRPr="0034439E">
        <w:rPr>
          <w:lang w:eastAsia="en-US"/>
        </w:rPr>
        <w:t xml:space="preserve"> </w:t>
      </w:r>
      <w:r w:rsidR="00EC2B6D" w:rsidRPr="0034439E">
        <w:rPr>
          <w:lang w:eastAsia="en-US"/>
        </w:rPr>
        <w:t xml:space="preserve">Better assessing drug-microbiome interactions could become part of preclinical drug development strategies and complications due to interpersonal microbiome differences could </w:t>
      </w:r>
      <w:r w:rsidR="0034439E" w:rsidRPr="0034439E">
        <w:rPr>
          <w:lang w:eastAsia="en-US"/>
        </w:rPr>
        <w:t xml:space="preserve">be better </w:t>
      </w:r>
      <w:r w:rsidR="00EC2B6D" w:rsidRPr="0034439E">
        <w:rPr>
          <w:lang w:eastAsia="en-US"/>
        </w:rPr>
        <w:t>predicted</w:t>
      </w:r>
      <w:r w:rsidR="00937810" w:rsidRPr="0034439E">
        <w:rPr>
          <w:lang w:eastAsia="en-US"/>
        </w:rPr>
        <w:t xml:space="preserve"> </w:t>
      </w:r>
      <w:sdt>
        <w:sdtPr>
          <w:rPr>
            <w:color w:val="000000"/>
            <w:lang w:eastAsia="en-US"/>
          </w:rPr>
          <w:tag w:val="MENDELEY_CITATION_v3_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"/>
          <w:id w:val="2006158781"/>
          <w:placeholder>
            <w:docPart w:val="DefaultPlaceholder_-1854013440"/>
          </w:placeholder>
        </w:sdtPr>
        <w:sdtContent>
          <w:r w:rsidR="00D137A9" w:rsidRPr="00D137A9">
            <w:rPr>
              <w:color w:val="000000"/>
              <w:lang w:eastAsia="en-US"/>
            </w:rPr>
            <w:t>(Zimmermann et al., 2021)</w:t>
          </w:r>
        </w:sdtContent>
      </w:sdt>
      <w:r w:rsidR="00EC2B6D" w:rsidRPr="0034439E">
        <w:rPr>
          <w:lang w:eastAsia="en-US"/>
        </w:rPr>
        <w:t>.</w:t>
      </w:r>
      <w:r w:rsidR="000A522E" w:rsidRPr="0034439E">
        <w:rPr>
          <w:lang w:eastAsia="en-US"/>
        </w:rPr>
        <w:t xml:space="preserve"> T</w:t>
      </w:r>
      <w:r w:rsidR="001D290D" w:rsidRPr="0034439E">
        <w:rPr>
          <w:lang w:eastAsia="en-US"/>
        </w:rPr>
        <w:t>he</w:t>
      </w:r>
      <w:r w:rsidR="000A522E" w:rsidRPr="0034439E">
        <w:rPr>
          <w:lang w:eastAsia="en-US"/>
        </w:rPr>
        <w:t xml:space="preserve"> personalization of the</w:t>
      </w:r>
      <w:r w:rsidR="001D290D" w:rsidRPr="0034439E">
        <w:rPr>
          <w:lang w:eastAsia="en-US"/>
        </w:rPr>
        <w:t xml:space="preserve"> gut-liver platform </w:t>
      </w:r>
      <w:r w:rsidR="000A522E" w:rsidRPr="0034439E">
        <w:rPr>
          <w:lang w:eastAsia="en-US"/>
        </w:rPr>
        <w:t xml:space="preserve">presented in this work </w:t>
      </w:r>
      <w:r w:rsidR="00DE01DA" w:rsidRPr="0034439E">
        <w:rPr>
          <w:lang w:eastAsia="en-US"/>
        </w:rPr>
        <w:t xml:space="preserve">could </w:t>
      </w:r>
      <w:r w:rsidR="0034439E" w:rsidRPr="0034439E">
        <w:rPr>
          <w:lang w:eastAsia="en-US"/>
        </w:rPr>
        <w:t xml:space="preserve">thus </w:t>
      </w:r>
      <w:r w:rsidR="00DE01DA" w:rsidRPr="0034439E">
        <w:rPr>
          <w:lang w:eastAsia="en-US"/>
        </w:rPr>
        <w:t xml:space="preserve">advance the </w:t>
      </w:r>
      <w:r w:rsidR="0034439E" w:rsidRPr="0034439E">
        <w:rPr>
          <w:lang w:eastAsia="en-US"/>
        </w:rPr>
        <w:t xml:space="preserve">mechanistic </w:t>
      </w:r>
      <w:r w:rsidR="00DE01DA" w:rsidRPr="0034439E">
        <w:rPr>
          <w:lang w:eastAsia="en-US"/>
        </w:rPr>
        <w:t xml:space="preserve">understanding of </w:t>
      </w:r>
      <w:r w:rsidR="000A522E" w:rsidRPr="0034439E">
        <w:rPr>
          <w:lang w:eastAsia="en-US"/>
        </w:rPr>
        <w:t>drug-microbiome interactions.</w:t>
      </w:r>
      <w:r w:rsidR="000A522E">
        <w:rPr>
          <w:lang w:eastAsia="en-US"/>
        </w:rPr>
        <w:t xml:space="preserve"> </w:t>
      </w:r>
      <w:r w:rsidR="008D7C92">
        <w:rPr>
          <w:lang w:eastAsia="en-US"/>
        </w:rPr>
        <w:t>The integration of iPSC-derived intestinal and liver cells in the gut-liver platform</w:t>
      </w:r>
      <w:r w:rsidR="000A522E">
        <w:rPr>
          <w:lang w:eastAsia="en-US"/>
        </w:rPr>
        <w:t xml:space="preserve"> for personalization purposes</w:t>
      </w:r>
      <w:r w:rsidR="008D7C92">
        <w:rPr>
          <w:lang w:eastAsia="en-US"/>
        </w:rPr>
        <w:t xml:space="preserve"> was </w:t>
      </w:r>
      <w:r w:rsidR="004641A0">
        <w:rPr>
          <w:lang w:eastAsia="en-US"/>
        </w:rPr>
        <w:t>previously</w:t>
      </w:r>
      <w:r w:rsidR="008D7C92">
        <w:rPr>
          <w:lang w:eastAsia="en-US"/>
        </w:rPr>
        <w:t xml:space="preserve"> describe</w:t>
      </w:r>
      <w:r w:rsidR="004641A0">
        <w:rPr>
          <w:lang w:eastAsia="en-US"/>
        </w:rPr>
        <w:t>d</w:t>
      </w:r>
      <w:r w:rsidR="008D7C92">
        <w:rPr>
          <w:lang w:eastAsia="en-US"/>
        </w:rPr>
        <w:t xml:space="preserve"> </w:t>
      </w:r>
      <w:sdt>
        <w:sdtPr>
          <w:rPr>
            <w:color w:val="000000"/>
            <w:lang w:eastAsia="en-US"/>
          </w:rPr>
          <w:tag w:val="MENDELEY_CITATION_v3_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"/>
          <w:id w:val="-1092545542"/>
          <w:placeholder>
            <w:docPart w:val="DefaultPlaceholder_-1854013440"/>
          </w:placeholder>
        </w:sdtPr>
        <w:sdtContent>
          <w:r w:rsidR="00D137A9" w:rsidRPr="00D137A9">
            <w:rPr>
              <w:color w:val="000000"/>
              <w:lang w:eastAsia="en-US"/>
            </w:rPr>
            <w:t>(</w:t>
          </w:r>
          <w:proofErr w:type="spellStart"/>
          <w:r w:rsidR="00D137A9" w:rsidRPr="00D137A9">
            <w:rPr>
              <w:color w:val="000000"/>
              <w:lang w:eastAsia="en-US"/>
            </w:rPr>
            <w:t>Lucchetti</w:t>
          </w:r>
          <w:proofErr w:type="spellEnd"/>
          <w:r w:rsidR="00D137A9" w:rsidRPr="00D137A9">
            <w:rPr>
              <w:color w:val="000000"/>
              <w:lang w:eastAsia="en-US"/>
            </w:rPr>
            <w:t xml:space="preserve"> et al., 2021)</w:t>
          </w:r>
        </w:sdtContent>
      </w:sdt>
      <w:r w:rsidR="008D7C92">
        <w:rPr>
          <w:color w:val="000000"/>
          <w:lang w:eastAsia="en-US"/>
        </w:rPr>
        <w:t xml:space="preserve">. </w:t>
      </w:r>
      <w:r w:rsidR="000A522E" w:rsidRPr="0034439E">
        <w:rPr>
          <w:lang w:eastAsia="en-US"/>
        </w:rPr>
        <w:t>iPSC-derived intestinal and liver cells as well as a representative gut microbiome could be obtained from the same patient</w:t>
      </w:r>
      <w:r w:rsidR="00937810" w:rsidRPr="0034439E">
        <w:rPr>
          <w:lang w:eastAsia="en-US"/>
        </w:rPr>
        <w:t xml:space="preserve"> to establish a</w:t>
      </w:r>
      <w:r w:rsidR="000A522E" w:rsidRPr="0034439E">
        <w:rPr>
          <w:lang w:eastAsia="en-US"/>
        </w:rPr>
        <w:t xml:space="preserve"> personalized gut-liver platform</w:t>
      </w:r>
      <w:r w:rsidR="00937810" w:rsidRPr="0034439E">
        <w:rPr>
          <w:lang w:eastAsia="en-US"/>
        </w:rPr>
        <w:t xml:space="preserve"> (</w:t>
      </w:r>
      <w:r w:rsidR="00937810" w:rsidRPr="0034439E">
        <w:rPr>
          <w:lang w:eastAsia="en-US"/>
        </w:rPr>
        <w:fldChar w:fldCharType="begin"/>
      </w:r>
      <w:r w:rsidR="00937810" w:rsidRPr="0034439E">
        <w:rPr>
          <w:lang w:eastAsia="en-US"/>
        </w:rPr>
        <w:instrText xml:space="preserve"> REF _Ref146100133 \h </w:instrText>
      </w:r>
      <w:r w:rsidR="0031408E" w:rsidRPr="0034439E">
        <w:rPr>
          <w:lang w:eastAsia="en-US"/>
        </w:rPr>
        <w:instrText xml:space="preserve"> \* MERGEFORMAT </w:instrText>
      </w:r>
      <w:r w:rsidR="00937810" w:rsidRPr="0034439E">
        <w:rPr>
          <w:lang w:eastAsia="en-US"/>
        </w:rPr>
      </w:r>
      <w:r w:rsidR="00937810" w:rsidRPr="0034439E">
        <w:rPr>
          <w:lang w:eastAsia="en-US"/>
        </w:rPr>
        <w:fldChar w:fldCharType="separate"/>
      </w:r>
      <w:r w:rsidR="003419DB" w:rsidRPr="00345902">
        <w:t xml:space="preserve">Figure </w:t>
      </w:r>
      <w:r w:rsidR="003419DB">
        <w:rPr>
          <w:noProof/>
        </w:rPr>
        <w:t>21</w:t>
      </w:r>
      <w:r w:rsidR="00937810" w:rsidRPr="0034439E">
        <w:rPr>
          <w:lang w:eastAsia="en-US"/>
        </w:rPr>
        <w:fldChar w:fldCharType="end"/>
      </w:r>
      <w:r w:rsidR="00937810" w:rsidRPr="0034439E">
        <w:rPr>
          <w:lang w:eastAsia="en-US"/>
        </w:rPr>
        <w:t xml:space="preserve">). This platform </w:t>
      </w:r>
      <w:r w:rsidR="000A522E" w:rsidRPr="0034439E">
        <w:rPr>
          <w:lang w:eastAsia="en-US"/>
        </w:rPr>
        <w:t xml:space="preserve">could </w:t>
      </w:r>
      <w:r w:rsidR="00937810" w:rsidRPr="0034439E">
        <w:rPr>
          <w:lang w:eastAsia="en-US"/>
        </w:rPr>
        <w:t xml:space="preserve">be used to obtain a more complex and representative study of the microbiome’s effect on irinotecan metabolism. </w:t>
      </w:r>
      <w:r w:rsidR="00D934DA">
        <w:rPr>
          <w:lang w:eastAsia="en-US"/>
        </w:rPr>
        <w:t>S</w:t>
      </w:r>
      <w:r w:rsidR="00962A59" w:rsidRPr="0034439E">
        <w:rPr>
          <w:lang w:eastAsia="en-US"/>
        </w:rPr>
        <w:t xml:space="preserve">pecific </w:t>
      </w:r>
      <w:r w:rsidR="00962A59" w:rsidRPr="0034439E">
        <w:rPr>
          <w:lang w:eastAsia="en-US"/>
        </w:rPr>
        <w:sym w:font="Symbol" w:char="F062"/>
      </w:r>
      <w:r w:rsidR="00962A59" w:rsidRPr="0034439E">
        <w:rPr>
          <w:lang w:eastAsia="en-US"/>
        </w:rPr>
        <w:t>-glucuronidase inhibitors improving irinotecan-induced toxicity in mice</w:t>
      </w:r>
      <w:r w:rsidR="00D934DA">
        <w:rPr>
          <w:lang w:eastAsia="en-US"/>
        </w:rPr>
        <w:t xml:space="preserve"> were identified </w:t>
      </w:r>
      <w:sdt>
        <w:sdtPr>
          <w:rPr>
            <w:color w:val="000000"/>
            <w:lang w:eastAsia="en-US"/>
          </w:rPr>
          <w:tag w:val="MENDELEY_CITATION_v3_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"/>
          <w:id w:val="-1972431120"/>
          <w:placeholder>
            <w:docPart w:val="E33FA5AADA70234AB0EBE38EB92981E4"/>
          </w:placeholder>
        </w:sdtPr>
        <w:sdtContent>
          <w:r w:rsidR="00D137A9" w:rsidRPr="00D137A9">
            <w:rPr>
              <w:color w:val="000000"/>
              <w:lang w:eastAsia="en-US"/>
            </w:rPr>
            <w:t>(Wallace et al., 2010)</w:t>
          </w:r>
        </w:sdtContent>
      </w:sdt>
      <w:r w:rsidR="00962A59" w:rsidRPr="0034439E">
        <w:rPr>
          <w:lang w:eastAsia="en-US"/>
        </w:rPr>
        <w:t xml:space="preserve">. Thus, the personalized gut-liver platform could be used to confirm the effect of these inhibitors in a more representative model than mice. </w:t>
      </w:r>
      <w:r w:rsidR="007E7A2C" w:rsidRPr="0034439E">
        <w:rPr>
          <w:lang w:eastAsia="en-US"/>
        </w:rPr>
        <w:t>Moreover</w:t>
      </w:r>
      <w:r w:rsidR="00937810" w:rsidRPr="0034439E">
        <w:rPr>
          <w:lang w:eastAsia="en-US"/>
        </w:rPr>
        <w:t xml:space="preserve">, this platform could be used to study how other compounds are processed by gut microbes. </w:t>
      </w:r>
      <w:proofErr w:type="spellStart"/>
      <w:r w:rsidR="006B7FD3">
        <w:rPr>
          <w:color w:val="000000"/>
          <w:lang w:eastAsia="en-US"/>
        </w:rPr>
        <w:t>Haiser</w:t>
      </w:r>
      <w:proofErr w:type="spellEnd"/>
      <w:r w:rsidR="006B7FD3">
        <w:rPr>
          <w:color w:val="000000"/>
          <w:lang w:eastAsia="en-US"/>
        </w:rPr>
        <w:t xml:space="preserve"> et al. (2014) </w:t>
      </w:r>
      <w:r w:rsidR="00C00710" w:rsidRPr="0034439E">
        <w:rPr>
          <w:color w:val="000000"/>
          <w:lang w:eastAsia="en-US"/>
        </w:rPr>
        <w:t xml:space="preserve">have shown that the use of </w:t>
      </w:r>
      <w:r w:rsidR="00C00710" w:rsidRPr="0034439E">
        <w:rPr>
          <w:lang w:eastAsia="en-US"/>
        </w:rPr>
        <w:t>microbiome markers could be used to predict responses to drugs</w:t>
      </w:r>
      <w:r w:rsidR="006B7FD3">
        <w:rPr>
          <w:lang w:eastAsia="en-US"/>
        </w:rPr>
        <w:t xml:space="preserve"> </w:t>
      </w:r>
      <w:sdt>
        <w:sdtPr>
          <w:rPr>
            <w:color w:val="000000"/>
            <w:lang w:eastAsia="en-US"/>
          </w:rPr>
          <w:tag w:val="MENDELEY_CITATION_v3_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"/>
          <w:id w:val="1395696869"/>
          <w:placeholder>
            <w:docPart w:val="F63434DFA1E75D41AAD3A79DCE927F11"/>
          </w:placeholder>
        </w:sdtPr>
        <w:sdtContent>
          <w:r w:rsidR="00D137A9" w:rsidRPr="00D137A9">
            <w:rPr>
              <w:color w:val="000000"/>
              <w:lang w:eastAsia="en-US"/>
            </w:rPr>
            <w:t>(</w:t>
          </w:r>
          <w:proofErr w:type="spellStart"/>
          <w:r w:rsidR="00D137A9" w:rsidRPr="00D137A9">
            <w:rPr>
              <w:color w:val="000000"/>
              <w:lang w:eastAsia="en-US"/>
            </w:rPr>
            <w:t>Haiser</w:t>
          </w:r>
          <w:proofErr w:type="spellEnd"/>
          <w:r w:rsidR="00D137A9" w:rsidRPr="00D137A9">
            <w:rPr>
              <w:color w:val="000000"/>
              <w:lang w:eastAsia="en-US"/>
            </w:rPr>
            <w:t xml:space="preserve"> et al., 2014)</w:t>
          </w:r>
        </w:sdtContent>
      </w:sdt>
      <w:r w:rsidR="00C00710" w:rsidRPr="0034439E">
        <w:rPr>
          <w:lang w:eastAsia="en-US"/>
        </w:rPr>
        <w:t xml:space="preserve">. Furthermore, uncovering mechanistic effects of the gut microbiome on drugs could lead to the development of specific inhibitors. The development of enzymatic inhibitors was already shown to improve therapy against </w:t>
      </w:r>
      <w:r w:rsidR="0051156E" w:rsidRPr="0034439E">
        <w:rPr>
          <w:lang w:eastAsia="en-US"/>
        </w:rPr>
        <w:t>Parkinson’s</w:t>
      </w:r>
      <w:r w:rsidR="00C00710" w:rsidRPr="0034439E">
        <w:rPr>
          <w:lang w:eastAsia="en-US"/>
        </w:rPr>
        <w:t xml:space="preserve"> disease</w:t>
      </w:r>
      <w:r w:rsidR="0051156E" w:rsidRPr="0034439E">
        <w:rPr>
          <w:lang w:eastAsia="en-US"/>
        </w:rPr>
        <w:t xml:space="preserve"> </w:t>
      </w:r>
      <w:sdt>
        <w:sdtPr>
          <w:rPr>
            <w:color w:val="000000"/>
            <w:lang w:eastAsia="en-US"/>
          </w:rPr>
          <w:tag w:val="MENDELEY_CITATION_v3_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"/>
          <w:id w:val="-90322571"/>
          <w:placeholder>
            <w:docPart w:val="DefaultPlaceholder_-1854013440"/>
          </w:placeholder>
        </w:sdtPr>
        <w:sdtContent>
          <w:r w:rsidR="00D137A9" w:rsidRPr="00D137A9">
            <w:rPr>
              <w:color w:val="000000"/>
              <w:lang w:eastAsia="en-US"/>
            </w:rPr>
            <w:t>(</w:t>
          </w:r>
          <w:proofErr w:type="spellStart"/>
          <w:r w:rsidR="00D137A9" w:rsidRPr="00D137A9">
            <w:rPr>
              <w:color w:val="000000"/>
              <w:lang w:eastAsia="en-US"/>
            </w:rPr>
            <w:t>Rekdal</w:t>
          </w:r>
          <w:proofErr w:type="spellEnd"/>
          <w:r w:rsidR="00D137A9" w:rsidRPr="00D137A9">
            <w:rPr>
              <w:color w:val="000000"/>
              <w:lang w:eastAsia="en-US"/>
            </w:rPr>
            <w:t xml:space="preserve"> et al., 2019)</w:t>
          </w:r>
        </w:sdtContent>
      </w:sdt>
      <w:r w:rsidR="00C00710" w:rsidRPr="0034439E">
        <w:rPr>
          <w:lang w:eastAsia="en-US"/>
        </w:rPr>
        <w:t>. Moreover, the composition of the gut microbiome could be altered through diet, antibiotics</w:t>
      </w:r>
      <w:r w:rsidR="0051156E" w:rsidRPr="0034439E">
        <w:rPr>
          <w:lang w:eastAsia="en-US"/>
        </w:rPr>
        <w:t>, pre- and probiotics,</w:t>
      </w:r>
      <w:r w:rsidR="00C00710" w:rsidRPr="0034439E">
        <w:rPr>
          <w:lang w:eastAsia="en-US"/>
        </w:rPr>
        <w:t xml:space="preserve"> o</w:t>
      </w:r>
      <w:r w:rsidR="0051156E" w:rsidRPr="0034439E">
        <w:rPr>
          <w:lang w:eastAsia="en-US"/>
        </w:rPr>
        <w:t>r</w:t>
      </w:r>
      <w:r w:rsidR="00C00710" w:rsidRPr="0034439E">
        <w:rPr>
          <w:lang w:eastAsia="en-US"/>
        </w:rPr>
        <w:t xml:space="preserve"> fecal microbiota transplantation if the full extent of drug-microbiome interactions </w:t>
      </w:r>
      <w:r w:rsidR="0051156E" w:rsidRPr="0034439E">
        <w:rPr>
          <w:lang w:eastAsia="en-US"/>
        </w:rPr>
        <w:t>w</w:t>
      </w:r>
      <w:r w:rsidR="00962A59" w:rsidRPr="0034439E">
        <w:rPr>
          <w:lang w:eastAsia="en-US"/>
        </w:rPr>
        <w:t>ere</w:t>
      </w:r>
      <w:r w:rsidR="00C00710" w:rsidRPr="0034439E">
        <w:rPr>
          <w:lang w:eastAsia="en-US"/>
        </w:rPr>
        <w:t xml:space="preserve"> known. </w:t>
      </w:r>
      <w:r w:rsidR="0031408E" w:rsidRPr="0034439E">
        <w:rPr>
          <w:lang w:eastAsia="en-US"/>
        </w:rPr>
        <w:t xml:space="preserve">5-fluorouracil, which is often used in combination with irinotecan </w:t>
      </w:r>
      <w:r w:rsidR="0031408E" w:rsidRPr="0034439E">
        <w:rPr>
          <w:lang w:eastAsia="en-US"/>
        </w:rPr>
        <w:lastRenderedPageBreak/>
        <w:t xml:space="preserve">to treat colorectal cancer, was shown to be inactivated by </w:t>
      </w:r>
      <w:r w:rsidR="0031408E" w:rsidRPr="0034439E">
        <w:rPr>
          <w:i/>
          <w:iCs/>
          <w:lang w:eastAsia="en-US"/>
        </w:rPr>
        <w:t xml:space="preserve">E. coli </w:t>
      </w:r>
      <w:r w:rsidR="0031408E" w:rsidRPr="0034439E">
        <w:rPr>
          <w:lang w:eastAsia="en-US"/>
        </w:rPr>
        <w:t>in mice</w:t>
      </w:r>
      <w:r w:rsidR="0031408E" w:rsidRPr="0034439E">
        <w:rPr>
          <w:i/>
          <w:iCs/>
          <w:lang w:eastAsia="en-US"/>
        </w:rPr>
        <w:t xml:space="preserve"> </w:t>
      </w:r>
      <w:sdt>
        <w:sdtPr>
          <w:rPr>
            <w:iCs/>
            <w:color w:val="000000"/>
            <w:lang w:eastAsia="en-US"/>
          </w:rPr>
          <w:tag w:val="MENDELEY_CITATION_v3_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"/>
          <w:id w:val="821539987"/>
          <w:placeholder>
            <w:docPart w:val="DefaultPlaceholder_-1854013440"/>
          </w:placeholder>
        </w:sdtPr>
        <w:sdtContent>
          <w:r w:rsidR="00D137A9" w:rsidRPr="00D137A9">
            <w:rPr>
              <w:iCs/>
              <w:color w:val="000000"/>
              <w:lang w:eastAsia="en-US"/>
            </w:rPr>
            <w:t>(</w:t>
          </w:r>
          <w:proofErr w:type="spellStart"/>
          <w:r w:rsidR="00D137A9" w:rsidRPr="00D137A9">
            <w:rPr>
              <w:iCs/>
              <w:color w:val="000000"/>
              <w:lang w:eastAsia="en-US"/>
            </w:rPr>
            <w:t>Spanogiannopoulos</w:t>
          </w:r>
          <w:proofErr w:type="spellEnd"/>
          <w:r w:rsidR="00D137A9" w:rsidRPr="00D137A9">
            <w:rPr>
              <w:iCs/>
              <w:color w:val="000000"/>
              <w:lang w:eastAsia="en-US"/>
            </w:rPr>
            <w:t xml:space="preserve"> et al., n.d.)</w:t>
          </w:r>
        </w:sdtContent>
      </w:sdt>
      <w:r w:rsidR="0031408E" w:rsidRPr="0034439E">
        <w:rPr>
          <w:lang w:eastAsia="en-US"/>
        </w:rPr>
        <w:t xml:space="preserve">. However, more mechanistic studies are needed to fully understand this process. Thus, the gut-liver platform could be used to study the effect of </w:t>
      </w:r>
      <w:r w:rsidR="0031408E" w:rsidRPr="0034439E">
        <w:rPr>
          <w:i/>
          <w:iCs/>
          <w:lang w:eastAsia="en-US"/>
        </w:rPr>
        <w:t>E. coli</w:t>
      </w:r>
      <w:r w:rsidR="0031408E" w:rsidRPr="0034439E">
        <w:rPr>
          <w:lang w:eastAsia="en-US"/>
        </w:rPr>
        <w:t xml:space="preserve"> or a fully representative gut microbiome on irinotecan and 5-FU. </w:t>
      </w:r>
      <w:r w:rsidR="00345902" w:rsidRPr="0034439E">
        <w:rPr>
          <w:lang w:eastAsia="en-US"/>
        </w:rPr>
        <w:t xml:space="preserve">Through this approach, </w:t>
      </w:r>
      <w:r w:rsidR="0031408E" w:rsidRPr="0034439E">
        <w:rPr>
          <w:lang w:eastAsia="en-US"/>
        </w:rPr>
        <w:t xml:space="preserve">irinotecan-induced </w:t>
      </w:r>
      <w:r w:rsidR="00615007" w:rsidRPr="0034439E">
        <w:rPr>
          <w:lang w:eastAsia="en-US"/>
        </w:rPr>
        <w:t xml:space="preserve">toxic side effects </w:t>
      </w:r>
      <w:r w:rsidR="0031408E" w:rsidRPr="0034439E">
        <w:rPr>
          <w:lang w:eastAsia="en-US"/>
        </w:rPr>
        <w:t xml:space="preserve">and 5-FU efficacy </w:t>
      </w:r>
      <w:r w:rsidR="00615007" w:rsidRPr="0034439E">
        <w:rPr>
          <w:lang w:eastAsia="en-US"/>
        </w:rPr>
        <w:t xml:space="preserve">could be </w:t>
      </w:r>
      <w:r w:rsidR="0031408E" w:rsidRPr="0034439E">
        <w:rPr>
          <w:lang w:eastAsia="en-US"/>
        </w:rPr>
        <w:t>improved</w:t>
      </w:r>
      <w:r w:rsidR="00615007" w:rsidRPr="0034439E">
        <w:rPr>
          <w:lang w:eastAsia="en-US"/>
        </w:rPr>
        <w:t>.</w:t>
      </w:r>
      <w:r w:rsidR="00615007">
        <w:rPr>
          <w:lang w:eastAsia="en-US"/>
        </w:rPr>
        <w:t xml:space="preserve"> </w:t>
      </w:r>
      <w:r w:rsidR="007E7A2C">
        <w:rPr>
          <w:lang w:eastAsia="en-US"/>
        </w:rPr>
        <w:t>To conclude</w:t>
      </w:r>
      <w:r w:rsidR="001D290D">
        <w:rPr>
          <w:lang w:eastAsia="en-US"/>
        </w:rPr>
        <w:t xml:space="preserve">, further </w:t>
      </w:r>
      <w:r w:rsidR="007E7A2C">
        <w:rPr>
          <w:lang w:eastAsia="en-US"/>
        </w:rPr>
        <w:t>advancing</w:t>
      </w:r>
      <w:r w:rsidR="001D290D">
        <w:rPr>
          <w:lang w:eastAsia="en-US"/>
        </w:rPr>
        <w:t xml:space="preserve"> the gut-liver platform to </w:t>
      </w:r>
      <w:r w:rsidR="007E7A2C">
        <w:rPr>
          <w:lang w:eastAsia="en-US"/>
        </w:rPr>
        <w:t xml:space="preserve">create </w:t>
      </w:r>
      <w:r w:rsidR="001D290D">
        <w:rPr>
          <w:lang w:eastAsia="en-US"/>
        </w:rPr>
        <w:t xml:space="preserve">a personalized system could pave the way towards precision medicine whereby bacteria involved in drug-microbiome interactions could be specifically targeted to </w:t>
      </w:r>
      <w:r w:rsidR="00615007" w:rsidRPr="009F0EC8">
        <w:rPr>
          <w:lang w:eastAsia="en-US"/>
        </w:rPr>
        <w:t>alleviate side effects.</w:t>
      </w:r>
      <w:r w:rsidR="00615007">
        <w:rPr>
          <w:lang w:eastAsia="en-US"/>
        </w:rPr>
        <w:t xml:space="preserve"> </w:t>
      </w:r>
    </w:p>
    <w:p w14:paraId="49A5BD94" w14:textId="0E96CE44" w:rsidR="00615007" w:rsidRDefault="00615007" w:rsidP="00C642BD">
      <w:pPr>
        <w:rPr>
          <w:rFonts w:cs="Arial"/>
          <w:lang w:eastAsia="en-US"/>
        </w:rPr>
      </w:pPr>
    </w:p>
    <w:p w14:paraId="1B3B2D66" w14:textId="024301E2" w:rsidR="001E0C63" w:rsidRPr="001E0C63" w:rsidRDefault="00615007" w:rsidP="00C642BD">
      <w:pPr>
        <w:rPr>
          <w:rFonts w:eastAsia="Arial" w:cs="Arial"/>
          <w:color w:val="000000" w:themeColor="text1"/>
          <w:highlight w:val="yellow"/>
        </w:rPr>
      </w:pPr>
      <w:r w:rsidRPr="00615007">
        <w:rPr>
          <w:rFonts w:eastAsia="Arial" w:cs="Arial"/>
          <w:color w:val="000000" w:themeColor="text1"/>
        </w:rPr>
        <w:t>O</w:t>
      </w:r>
      <w:r w:rsidR="00C642BD" w:rsidRPr="00615007">
        <w:rPr>
          <w:rFonts w:eastAsia="Arial" w:cs="Arial"/>
          <w:color w:val="000000" w:themeColor="text1"/>
        </w:rPr>
        <w:t xml:space="preserve">rgan scaling in </w:t>
      </w:r>
      <w:proofErr w:type="spellStart"/>
      <w:r w:rsidR="00C642BD" w:rsidRPr="00615007">
        <w:rPr>
          <w:rFonts w:eastAsia="Arial" w:cs="Arial"/>
          <w:color w:val="000000" w:themeColor="text1"/>
        </w:rPr>
        <w:t>OoCs</w:t>
      </w:r>
      <w:proofErr w:type="spellEnd"/>
      <w:r w:rsidR="00C642BD" w:rsidRPr="00615007">
        <w:rPr>
          <w:rFonts w:eastAsia="Arial" w:cs="Arial"/>
          <w:color w:val="000000" w:themeColor="text1"/>
        </w:rPr>
        <w:t xml:space="preserve"> is critical to maintain organ physiology and </w:t>
      </w:r>
      <w:r w:rsidR="00345902">
        <w:rPr>
          <w:rFonts w:eastAsia="Arial" w:cs="Arial"/>
          <w:color w:val="000000" w:themeColor="text1"/>
        </w:rPr>
        <w:t xml:space="preserve">cell </w:t>
      </w:r>
      <w:r w:rsidR="00C642BD" w:rsidRPr="00615007">
        <w:rPr>
          <w:rFonts w:eastAsia="Arial" w:cs="Arial"/>
          <w:color w:val="000000" w:themeColor="text1"/>
        </w:rPr>
        <w:t xml:space="preserve">environment at a small-scale </w:t>
      </w:r>
      <w:sdt>
        <w:sdtPr>
          <w:rPr>
            <w:rFonts w:eastAsia="Arial" w:cs="Arial"/>
            <w:color w:val="000000"/>
          </w:rPr>
          <w:tag w:val="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"/>
          <w:id w:val="-423419464"/>
          <w:placeholder>
            <w:docPart w:val="48B9F8BFBCB00A4EB8DEB017896E0E93"/>
          </w:placeholder>
        </w:sdtPr>
        <w:sdtContent>
          <w:r w:rsidR="00D137A9" w:rsidRPr="00D137A9">
            <w:rPr>
              <w:rFonts w:eastAsia="Arial" w:cs="Arial"/>
              <w:color w:val="000000"/>
            </w:rPr>
            <w:t>(Park et al., 2020; Shroff et al., 2022; Stokes et al., 2015)</w:t>
          </w:r>
        </w:sdtContent>
      </w:sdt>
      <w:r w:rsidR="00C642BD" w:rsidRPr="00615007">
        <w:rPr>
          <w:rFonts w:eastAsia="Arial" w:cs="Arial"/>
          <w:color w:val="000000" w:themeColor="text1"/>
        </w:rPr>
        <w:t xml:space="preserve">. When interfacing multiple organ chips, it is important to consider organ size (cell density), flow rates, shear stress and total volume to scale these to physiological dimensions. Even though various scaling approaches have been described (allometric, proportional and functional scaling), no consensus on the most suitable approach has been achieved. </w:t>
      </w:r>
      <w:r>
        <w:rPr>
          <w:rFonts w:eastAsia="Arial" w:cs="Arial"/>
          <w:color w:val="000000" w:themeColor="text1"/>
        </w:rPr>
        <w:t xml:space="preserve">In this work, </w:t>
      </w:r>
      <w:r w:rsidR="00C642BD" w:rsidRPr="00615007">
        <w:rPr>
          <w:rFonts w:eastAsia="Arial" w:cs="Arial"/>
          <w:color w:val="000000" w:themeColor="text1"/>
        </w:rPr>
        <w:t xml:space="preserve">a physiologically relevant connection between the gut and the liver was </w:t>
      </w:r>
      <w:r w:rsidR="008E3FE7">
        <w:rPr>
          <w:rFonts w:eastAsia="Arial" w:cs="Arial"/>
          <w:color w:val="000000" w:themeColor="text1"/>
        </w:rPr>
        <w:t>obtained</w:t>
      </w:r>
      <w:r w:rsidR="00C642BD" w:rsidRPr="00615007">
        <w:rPr>
          <w:rFonts w:eastAsia="Arial" w:cs="Arial"/>
          <w:color w:val="000000" w:themeColor="text1"/>
        </w:rPr>
        <w:t xml:space="preserve"> by simulating </w:t>
      </w:r>
      <w:r>
        <w:rPr>
          <w:rFonts w:eastAsia="Arial" w:cs="Arial"/>
          <w:color w:val="000000" w:themeColor="text1"/>
        </w:rPr>
        <w:t xml:space="preserve">the </w:t>
      </w:r>
      <w:r w:rsidR="00C642BD" w:rsidRPr="00615007">
        <w:rPr>
          <w:rFonts w:eastAsia="Arial" w:cs="Arial"/>
          <w:color w:val="000000" w:themeColor="text1"/>
        </w:rPr>
        <w:t xml:space="preserve">blood circulation </w:t>
      </w:r>
      <w:r>
        <w:rPr>
          <w:rFonts w:eastAsia="Arial" w:cs="Arial"/>
          <w:color w:val="000000" w:themeColor="text1"/>
        </w:rPr>
        <w:t xml:space="preserve">and the biliary tract, </w:t>
      </w:r>
      <w:r w:rsidR="00C642BD" w:rsidRPr="00615007">
        <w:rPr>
          <w:rFonts w:eastAsia="Arial" w:cs="Arial"/>
          <w:color w:val="000000" w:themeColor="text1"/>
        </w:rPr>
        <w:t>thus enabling flow media from one organ to the other.</w:t>
      </w:r>
      <w:r>
        <w:rPr>
          <w:rFonts w:eastAsia="Arial" w:cs="Arial"/>
          <w:color w:val="000000" w:themeColor="text1"/>
        </w:rPr>
        <w:t xml:space="preserve"> </w:t>
      </w:r>
      <w:r w:rsidR="00927FFE">
        <w:rPr>
          <w:rFonts w:eastAsia="Arial" w:cs="Arial"/>
          <w:color w:val="000000" w:themeColor="text1"/>
        </w:rPr>
        <w:t xml:space="preserve">In addition, irinotecan metabolism was simulated in the gut-liver platform by comparing metabolite concentration to </w:t>
      </w:r>
      <w:r w:rsidR="00927FFE" w:rsidRPr="00927FFE">
        <w:rPr>
          <w:rFonts w:eastAsia="Arial" w:cs="Arial"/>
          <w:i/>
          <w:iCs/>
          <w:color w:val="000000" w:themeColor="text1"/>
        </w:rPr>
        <w:t>in vivo</w:t>
      </w:r>
      <w:r w:rsidR="00927FFE">
        <w:rPr>
          <w:rFonts w:eastAsia="Arial" w:cs="Arial"/>
          <w:color w:val="000000" w:themeColor="text1"/>
        </w:rPr>
        <w:t xml:space="preserve"> plasma concentrations. </w:t>
      </w:r>
      <w:r>
        <w:rPr>
          <w:rFonts w:eastAsia="Arial" w:cs="Arial"/>
          <w:color w:val="000000" w:themeColor="text1"/>
        </w:rPr>
        <w:t xml:space="preserve">However, </w:t>
      </w:r>
      <w:r w:rsidR="00927FFE">
        <w:rPr>
          <w:rFonts w:eastAsia="Arial" w:cs="Arial"/>
          <w:color w:val="000000" w:themeColor="text1"/>
        </w:rPr>
        <w:t>proper scaling of the gut-liver platform is needed to accomplish proper</w:t>
      </w:r>
      <w:r>
        <w:rPr>
          <w:rFonts w:eastAsia="Arial" w:cs="Arial"/>
          <w:color w:val="000000" w:themeColor="text1"/>
        </w:rPr>
        <w:t xml:space="preserve"> </w:t>
      </w:r>
      <w:r w:rsidR="00927FFE">
        <w:rPr>
          <w:rFonts w:eastAsia="Arial" w:cs="Arial"/>
          <w:color w:val="000000" w:themeColor="text1"/>
        </w:rPr>
        <w:t>translation of</w:t>
      </w:r>
      <w:r>
        <w:rPr>
          <w:rFonts w:eastAsia="Arial" w:cs="Arial"/>
          <w:color w:val="000000" w:themeColor="text1"/>
        </w:rPr>
        <w:t xml:space="preserve"> </w:t>
      </w:r>
      <w:r w:rsidR="00927FFE">
        <w:rPr>
          <w:rFonts w:eastAsia="Arial" w:cs="Arial"/>
          <w:color w:val="000000" w:themeColor="text1"/>
        </w:rPr>
        <w:t xml:space="preserve">findings </w:t>
      </w:r>
      <w:r w:rsidR="001D290D">
        <w:rPr>
          <w:rFonts w:eastAsia="Arial" w:cs="Arial"/>
          <w:color w:val="000000" w:themeColor="text1"/>
        </w:rPr>
        <w:t>to humans</w:t>
      </w:r>
      <w:r>
        <w:rPr>
          <w:rFonts w:eastAsia="Arial" w:cs="Arial"/>
          <w:color w:val="000000" w:themeColor="text1"/>
        </w:rPr>
        <w:t xml:space="preserve">. </w:t>
      </w:r>
      <w:r w:rsidR="00927FFE" w:rsidRPr="0034439E">
        <w:rPr>
          <w:rFonts w:eastAsia="Arial" w:cs="Arial"/>
          <w:color w:val="000000" w:themeColor="text1"/>
        </w:rPr>
        <w:t xml:space="preserve">Approaches </w:t>
      </w:r>
      <w:r w:rsidR="00B71EE0" w:rsidRPr="0034439E">
        <w:rPr>
          <w:rFonts w:eastAsia="Arial" w:cs="Arial"/>
          <w:color w:val="000000" w:themeColor="text1"/>
        </w:rPr>
        <w:t xml:space="preserve">to create highly translational </w:t>
      </w:r>
      <w:proofErr w:type="spellStart"/>
      <w:r w:rsidR="00B71EE0" w:rsidRPr="0034439E">
        <w:rPr>
          <w:rFonts w:eastAsia="Arial" w:cs="Arial"/>
          <w:color w:val="000000" w:themeColor="text1"/>
        </w:rPr>
        <w:t>OoCs</w:t>
      </w:r>
      <w:proofErr w:type="spellEnd"/>
      <w:r w:rsidR="00B71EE0" w:rsidRPr="0034439E">
        <w:rPr>
          <w:rFonts w:eastAsia="Arial" w:cs="Arial"/>
          <w:color w:val="000000" w:themeColor="text1"/>
        </w:rPr>
        <w:t xml:space="preserve"> include further validation with human data (</w:t>
      </w:r>
      <w:r w:rsidR="002925C7" w:rsidRPr="0034439E">
        <w:rPr>
          <w:rFonts w:eastAsia="Arial" w:cs="Arial"/>
          <w:color w:val="000000" w:themeColor="text1"/>
        </w:rPr>
        <w:t>pharmacokinetic</w:t>
      </w:r>
      <w:r w:rsidR="00B71EE0" w:rsidRPr="0034439E">
        <w:rPr>
          <w:rFonts w:eastAsia="Arial" w:cs="Arial"/>
          <w:color w:val="000000" w:themeColor="text1"/>
        </w:rPr>
        <w:t xml:space="preserve"> and </w:t>
      </w:r>
      <w:r w:rsidR="002925C7" w:rsidRPr="0034439E">
        <w:rPr>
          <w:rFonts w:eastAsia="Arial" w:cs="Arial"/>
          <w:color w:val="000000" w:themeColor="text1"/>
        </w:rPr>
        <w:t>pharmacodynamic</w:t>
      </w:r>
      <w:r w:rsidR="00B71EE0" w:rsidRPr="0034439E">
        <w:rPr>
          <w:rFonts w:eastAsia="Arial" w:cs="Arial"/>
          <w:color w:val="000000" w:themeColor="text1"/>
        </w:rPr>
        <w:t xml:space="preserve"> studies), functional assays and read-outs, increase</w:t>
      </w:r>
      <w:r w:rsidR="0034439E" w:rsidRPr="0034439E">
        <w:rPr>
          <w:rFonts w:eastAsia="Arial" w:cs="Arial"/>
          <w:color w:val="000000" w:themeColor="text1"/>
        </w:rPr>
        <w:t>s in</w:t>
      </w:r>
      <w:r w:rsidR="00B71EE0" w:rsidRPr="0034439E">
        <w:rPr>
          <w:rFonts w:eastAsia="Arial" w:cs="Arial"/>
          <w:color w:val="000000" w:themeColor="text1"/>
        </w:rPr>
        <w:t xml:space="preserve"> biological </w:t>
      </w:r>
      <w:r w:rsidR="002925C7" w:rsidRPr="0034439E">
        <w:rPr>
          <w:rFonts w:eastAsia="Arial" w:cs="Arial"/>
          <w:color w:val="000000" w:themeColor="text1"/>
        </w:rPr>
        <w:t>complexity</w:t>
      </w:r>
      <w:r w:rsidR="00B71EE0" w:rsidRPr="0034439E">
        <w:rPr>
          <w:rFonts w:eastAsia="Arial" w:cs="Arial"/>
          <w:color w:val="000000" w:themeColor="text1"/>
        </w:rPr>
        <w:t>, optimiz</w:t>
      </w:r>
      <w:r w:rsidR="0034439E" w:rsidRPr="0034439E">
        <w:rPr>
          <w:rFonts w:eastAsia="Arial" w:cs="Arial"/>
          <w:color w:val="000000" w:themeColor="text1"/>
        </w:rPr>
        <w:t>ation of</w:t>
      </w:r>
      <w:r w:rsidR="00B71EE0" w:rsidRPr="0034439E">
        <w:rPr>
          <w:rFonts w:eastAsia="Arial" w:cs="Arial"/>
          <w:color w:val="000000" w:themeColor="text1"/>
        </w:rPr>
        <w:t xml:space="preserve"> specific-organ flow rates and the </w:t>
      </w:r>
      <w:r w:rsidR="0034439E" w:rsidRPr="0034439E">
        <w:rPr>
          <w:rFonts w:eastAsia="Arial" w:cs="Arial"/>
          <w:color w:val="000000" w:themeColor="text1"/>
        </w:rPr>
        <w:t>setup</w:t>
      </w:r>
      <w:r w:rsidR="00B71EE0" w:rsidRPr="0034439E">
        <w:rPr>
          <w:rFonts w:eastAsia="Arial" w:cs="Arial"/>
          <w:color w:val="000000" w:themeColor="text1"/>
        </w:rPr>
        <w:t xml:space="preserve"> of </w:t>
      </w:r>
      <w:r w:rsidR="002925C7" w:rsidRPr="0034439E">
        <w:rPr>
          <w:rFonts w:eastAsia="Arial" w:cs="Arial"/>
          <w:color w:val="000000" w:themeColor="text1"/>
        </w:rPr>
        <w:t>long-term</w:t>
      </w:r>
      <w:r w:rsidR="00B71EE0" w:rsidRPr="0034439E">
        <w:rPr>
          <w:rFonts w:eastAsia="Arial" w:cs="Arial"/>
          <w:color w:val="000000" w:themeColor="text1"/>
        </w:rPr>
        <w:t xml:space="preserve"> studies.</w:t>
      </w:r>
      <w:r w:rsidR="00DA61D3" w:rsidRPr="0034439E">
        <w:rPr>
          <w:rFonts w:eastAsia="Arial" w:cs="Arial"/>
          <w:color w:val="000000" w:themeColor="text1"/>
        </w:rPr>
        <w:t xml:space="preserve"> </w:t>
      </w:r>
      <w:r w:rsidR="0034439E" w:rsidRPr="0034439E">
        <w:rPr>
          <w:rFonts w:eastAsia="Arial" w:cs="Arial"/>
          <w:color w:val="000000" w:themeColor="text1"/>
        </w:rPr>
        <w:t xml:space="preserve">In extension of my work, </w:t>
      </w:r>
      <w:r w:rsidR="00793CBF" w:rsidRPr="0034439E">
        <w:rPr>
          <w:rFonts w:eastAsia="Arial" w:cs="Arial"/>
          <w:color w:val="000000" w:themeColor="text1"/>
        </w:rPr>
        <w:t xml:space="preserve">the introduction of patient-derived cells would thus substantially increase the validation of the </w:t>
      </w:r>
      <w:r w:rsidR="004907B5" w:rsidRPr="0034439E">
        <w:rPr>
          <w:rFonts w:eastAsia="Arial" w:cs="Arial"/>
          <w:color w:val="000000" w:themeColor="text1"/>
        </w:rPr>
        <w:t xml:space="preserve">gut-liver </w:t>
      </w:r>
      <w:r w:rsidR="00793CBF" w:rsidRPr="0034439E">
        <w:rPr>
          <w:rFonts w:eastAsia="Arial" w:cs="Arial"/>
          <w:color w:val="000000" w:themeColor="text1"/>
        </w:rPr>
        <w:t>platform.</w:t>
      </w:r>
      <w:r w:rsidR="00B029E5" w:rsidRPr="0034439E">
        <w:rPr>
          <w:rFonts w:eastAsia="Arial" w:cs="Arial"/>
          <w:color w:val="000000" w:themeColor="text1"/>
        </w:rPr>
        <w:t xml:space="preserve"> </w:t>
      </w:r>
      <w:r w:rsidR="00435191" w:rsidRPr="0034439E">
        <w:rPr>
          <w:rFonts w:eastAsia="Arial" w:cs="Arial"/>
          <w:color w:val="000000" w:themeColor="text1"/>
        </w:rPr>
        <w:t>M</w:t>
      </w:r>
      <w:r w:rsidR="00793CBF" w:rsidRPr="0034439E">
        <w:rPr>
          <w:rFonts w:eastAsia="Arial" w:cs="Arial"/>
          <w:color w:val="000000" w:themeColor="text1"/>
        </w:rPr>
        <w:t>ore</w:t>
      </w:r>
      <w:r w:rsidR="00B029E5" w:rsidRPr="0034439E">
        <w:rPr>
          <w:rFonts w:eastAsia="Arial" w:cs="Arial"/>
          <w:color w:val="000000" w:themeColor="text1"/>
        </w:rPr>
        <w:t xml:space="preserve"> functional assays confirming cellular homeostasis</w:t>
      </w:r>
      <w:r w:rsidR="00793CBF" w:rsidRPr="0034439E">
        <w:rPr>
          <w:rFonts w:eastAsia="Arial" w:cs="Arial"/>
          <w:color w:val="000000" w:themeColor="text1"/>
        </w:rPr>
        <w:t xml:space="preserve"> and differentiation of patient-derived cells</w:t>
      </w:r>
      <w:r w:rsidR="00B029E5" w:rsidRPr="0034439E">
        <w:rPr>
          <w:rFonts w:eastAsia="Arial" w:cs="Arial"/>
          <w:color w:val="000000" w:themeColor="text1"/>
        </w:rPr>
        <w:t xml:space="preserve"> </w:t>
      </w:r>
      <w:r w:rsidR="00435191" w:rsidRPr="0034439E">
        <w:rPr>
          <w:rFonts w:eastAsia="Arial" w:cs="Arial"/>
          <w:color w:val="000000" w:themeColor="text1"/>
        </w:rPr>
        <w:t xml:space="preserve">would need to be </w:t>
      </w:r>
      <w:r w:rsidR="0034439E" w:rsidRPr="0034439E">
        <w:rPr>
          <w:rFonts w:eastAsia="Arial" w:cs="Arial"/>
          <w:color w:val="000000" w:themeColor="text1"/>
        </w:rPr>
        <w:t>performed</w:t>
      </w:r>
      <w:r w:rsidR="00B029E5" w:rsidRPr="0034439E">
        <w:rPr>
          <w:rFonts w:eastAsia="Arial" w:cs="Arial"/>
          <w:color w:val="000000" w:themeColor="text1"/>
        </w:rPr>
        <w:t xml:space="preserve">. These include </w:t>
      </w:r>
      <w:r w:rsidR="00435191" w:rsidRPr="0034439E">
        <w:rPr>
          <w:rFonts w:eastAsia="Arial" w:cs="Arial"/>
          <w:color w:val="000000" w:themeColor="text1"/>
        </w:rPr>
        <w:t xml:space="preserve">studying albumin production, CYP450 activity, bile acid transport and zonation by the liver cells. On the Intestinal side, the presence of differentiated cells (absorptive, Paneth, goblet and enteroendocrine cells), mucus production, </w:t>
      </w:r>
      <w:r w:rsidR="004907B5" w:rsidRPr="0034439E">
        <w:rPr>
          <w:rFonts w:eastAsia="Arial" w:cs="Arial"/>
          <w:color w:val="000000" w:themeColor="text1"/>
        </w:rPr>
        <w:t xml:space="preserve">intestinal </w:t>
      </w:r>
      <w:r w:rsidR="00435191" w:rsidRPr="0034439E">
        <w:rPr>
          <w:rFonts w:eastAsia="Arial" w:cs="Arial"/>
          <w:color w:val="000000" w:themeColor="text1"/>
        </w:rPr>
        <w:t xml:space="preserve">absorption </w:t>
      </w:r>
      <w:r w:rsidR="004907B5" w:rsidRPr="0034439E">
        <w:rPr>
          <w:rFonts w:eastAsia="Arial" w:cs="Arial"/>
          <w:color w:val="000000" w:themeColor="text1"/>
        </w:rPr>
        <w:t xml:space="preserve">of nutrients </w:t>
      </w:r>
      <w:r w:rsidR="00435191" w:rsidRPr="0034439E">
        <w:rPr>
          <w:rFonts w:eastAsia="Arial" w:cs="Arial"/>
          <w:color w:val="000000" w:themeColor="text1"/>
        </w:rPr>
        <w:t xml:space="preserve">would </w:t>
      </w:r>
      <w:r w:rsidR="004907B5" w:rsidRPr="0034439E">
        <w:rPr>
          <w:rFonts w:eastAsia="Arial" w:cs="Arial"/>
          <w:color w:val="000000" w:themeColor="text1"/>
        </w:rPr>
        <w:t>need</w:t>
      </w:r>
      <w:r w:rsidR="00435191" w:rsidRPr="0034439E">
        <w:rPr>
          <w:rFonts w:eastAsia="Arial" w:cs="Arial"/>
          <w:color w:val="000000" w:themeColor="text1"/>
        </w:rPr>
        <w:t xml:space="preserve"> to be </w:t>
      </w:r>
      <w:r w:rsidR="0034439E" w:rsidRPr="0034439E">
        <w:rPr>
          <w:rFonts w:eastAsia="Arial" w:cs="Arial"/>
          <w:color w:val="000000" w:themeColor="text1"/>
        </w:rPr>
        <w:t>validated</w:t>
      </w:r>
      <w:r w:rsidR="00435191" w:rsidRPr="0034439E">
        <w:rPr>
          <w:rFonts w:eastAsia="Arial" w:cs="Arial"/>
          <w:color w:val="000000" w:themeColor="text1"/>
        </w:rPr>
        <w:t xml:space="preserve">. Moreover, </w:t>
      </w:r>
      <w:r w:rsidR="00D934DA" w:rsidRPr="0034439E">
        <w:rPr>
          <w:rFonts w:eastAsia="Arial" w:cs="Arial"/>
          <w:i/>
          <w:iCs/>
          <w:color w:val="000000" w:themeColor="text1"/>
        </w:rPr>
        <w:t>in vivo</w:t>
      </w:r>
      <w:r w:rsidR="00D934DA" w:rsidRPr="0034439E">
        <w:rPr>
          <w:rFonts w:eastAsia="Arial" w:cs="Arial"/>
          <w:color w:val="000000" w:themeColor="text1"/>
        </w:rPr>
        <w:t xml:space="preserve"> </w:t>
      </w:r>
      <w:r w:rsidR="00435191" w:rsidRPr="0034439E">
        <w:rPr>
          <w:rFonts w:eastAsia="Arial" w:cs="Arial"/>
          <w:color w:val="000000" w:themeColor="text1"/>
        </w:rPr>
        <w:t xml:space="preserve">blood flow rates are different in the gut </w:t>
      </w:r>
      <w:r w:rsidR="004907B5" w:rsidRPr="0034439E">
        <w:rPr>
          <w:rFonts w:eastAsia="Arial" w:cs="Arial"/>
          <w:color w:val="000000" w:themeColor="text1"/>
        </w:rPr>
        <w:t xml:space="preserve">than </w:t>
      </w:r>
      <w:r w:rsidR="00435191" w:rsidRPr="0034439E">
        <w:rPr>
          <w:rFonts w:eastAsia="Arial" w:cs="Arial"/>
          <w:color w:val="000000" w:themeColor="text1"/>
        </w:rPr>
        <w:t>and the liver</w:t>
      </w:r>
      <w:r w:rsidR="004907B5" w:rsidRPr="0034439E">
        <w:rPr>
          <w:rFonts w:eastAsia="Arial" w:cs="Arial"/>
          <w:color w:val="000000" w:themeColor="text1"/>
        </w:rPr>
        <w:t>. However, in this work</w:t>
      </w:r>
      <w:r w:rsidR="00435191" w:rsidRPr="0034439E">
        <w:rPr>
          <w:rFonts w:eastAsia="Arial" w:cs="Arial"/>
          <w:color w:val="000000" w:themeColor="text1"/>
        </w:rPr>
        <w:t xml:space="preserve"> a constant flow rate was used for both organ chips. </w:t>
      </w:r>
      <w:r w:rsidR="00B029E5" w:rsidRPr="0034439E">
        <w:rPr>
          <w:rFonts w:eastAsia="Arial" w:cs="Arial"/>
          <w:color w:val="000000" w:themeColor="text1"/>
        </w:rPr>
        <w:t xml:space="preserve">Different perfusion approaches could </w:t>
      </w:r>
      <w:r w:rsidR="004907B5" w:rsidRPr="0034439E">
        <w:rPr>
          <w:rFonts w:eastAsia="Arial" w:cs="Arial"/>
          <w:color w:val="000000" w:themeColor="text1"/>
        </w:rPr>
        <w:t xml:space="preserve">thus </w:t>
      </w:r>
      <w:r w:rsidR="00B029E5" w:rsidRPr="0034439E">
        <w:rPr>
          <w:rFonts w:eastAsia="Arial" w:cs="Arial"/>
          <w:color w:val="000000" w:themeColor="text1"/>
        </w:rPr>
        <w:t xml:space="preserve">be used to better control flow media in the respective organ chips. </w:t>
      </w:r>
      <w:r w:rsidR="004907B5" w:rsidRPr="0034439E">
        <w:rPr>
          <w:rFonts w:eastAsia="Arial" w:cs="Arial"/>
          <w:color w:val="000000" w:themeColor="text1"/>
        </w:rPr>
        <w:t>Furthermore, m</w:t>
      </w:r>
      <w:r w:rsidR="00B029E5" w:rsidRPr="0034439E">
        <w:rPr>
          <w:rFonts w:eastAsia="Arial" w:cs="Arial"/>
          <w:color w:val="000000" w:themeColor="text1"/>
        </w:rPr>
        <w:t xml:space="preserve">ore extensive </w:t>
      </w:r>
      <w:r w:rsidR="00B029E5" w:rsidRPr="0034439E">
        <w:rPr>
          <w:rFonts w:eastAsia="Arial" w:cs="Arial"/>
          <w:color w:val="000000" w:themeColor="text1"/>
        </w:rPr>
        <w:lastRenderedPageBreak/>
        <w:t xml:space="preserve">pharmacokinetic studies could include the study of drug absorption and distribution in the system and inform if these parameters </w:t>
      </w:r>
      <w:r w:rsidR="004907B5" w:rsidRPr="0034439E">
        <w:rPr>
          <w:rFonts w:eastAsia="Arial" w:cs="Arial"/>
          <w:color w:val="000000" w:themeColor="text1"/>
        </w:rPr>
        <w:t>correlate</w:t>
      </w:r>
      <w:r w:rsidR="00B029E5" w:rsidRPr="0034439E">
        <w:rPr>
          <w:rFonts w:eastAsia="Arial" w:cs="Arial"/>
          <w:color w:val="000000" w:themeColor="text1"/>
        </w:rPr>
        <w:t xml:space="preserve"> with </w:t>
      </w:r>
      <w:r w:rsidR="00B029E5" w:rsidRPr="0034439E">
        <w:rPr>
          <w:rFonts w:eastAsia="Arial" w:cs="Arial"/>
          <w:i/>
          <w:iCs/>
          <w:color w:val="000000" w:themeColor="text1"/>
        </w:rPr>
        <w:t>in vivo</w:t>
      </w:r>
      <w:r w:rsidR="00B029E5" w:rsidRPr="0034439E">
        <w:rPr>
          <w:rFonts w:eastAsia="Arial" w:cs="Arial"/>
          <w:color w:val="000000" w:themeColor="text1"/>
        </w:rPr>
        <w:t xml:space="preserve"> data. Conducting pharmacodynamic studies would enlighten on the drug</w:t>
      </w:r>
      <w:r w:rsidR="00793CBF" w:rsidRPr="0034439E">
        <w:rPr>
          <w:rFonts w:eastAsia="Arial" w:cs="Arial"/>
          <w:color w:val="000000" w:themeColor="text1"/>
        </w:rPr>
        <w:t>’s mechanism of action i.e.,</w:t>
      </w:r>
      <w:r w:rsidR="00B029E5" w:rsidRPr="0034439E">
        <w:rPr>
          <w:rFonts w:eastAsia="Arial" w:cs="Arial"/>
          <w:color w:val="000000" w:themeColor="text1"/>
        </w:rPr>
        <w:t xml:space="preserve"> </w:t>
      </w:r>
      <w:r w:rsidR="00793CBF" w:rsidRPr="0034439E">
        <w:rPr>
          <w:rFonts w:eastAsia="Arial" w:cs="Arial"/>
          <w:color w:val="000000" w:themeColor="text1"/>
        </w:rPr>
        <w:t>receptor interaction, generate dose-response curves and assess side effects</w:t>
      </w:r>
      <w:r w:rsidR="001E0C63" w:rsidRPr="0034439E">
        <w:rPr>
          <w:rFonts w:eastAsia="Arial" w:cs="Arial"/>
          <w:color w:val="000000" w:themeColor="text1"/>
        </w:rPr>
        <w:t>.</w:t>
      </w:r>
    </w:p>
    <w:p w14:paraId="5A29E207" w14:textId="77777777" w:rsidR="003F4BAB" w:rsidRDefault="003F4BAB" w:rsidP="00B71EE0">
      <w:pPr>
        <w:rPr>
          <w:rFonts w:eastAsia="Arial" w:cs="Arial"/>
          <w:color w:val="000000" w:themeColor="text1"/>
        </w:rPr>
      </w:pPr>
    </w:p>
    <w:p w14:paraId="757790B2" w14:textId="095AF500" w:rsidR="00B71EE0" w:rsidRPr="002F5AC0" w:rsidRDefault="00615007" w:rsidP="00B71EE0">
      <w:pPr>
        <w:rPr>
          <w:lang w:eastAsia="en-US"/>
        </w:rPr>
      </w:pPr>
      <w:r>
        <w:rPr>
          <w:rFonts w:eastAsia="Arial" w:cs="Arial"/>
          <w:color w:val="000000" w:themeColor="text1"/>
        </w:rPr>
        <w:t>Another important aspect that I describe</w:t>
      </w:r>
      <w:r w:rsidR="002925C7">
        <w:rPr>
          <w:rFonts w:eastAsia="Arial" w:cs="Arial"/>
          <w:color w:val="000000" w:themeColor="text1"/>
        </w:rPr>
        <w:t>d</w:t>
      </w:r>
      <w:r>
        <w:rPr>
          <w:rFonts w:eastAsia="Arial" w:cs="Arial"/>
          <w:color w:val="000000" w:themeColor="text1"/>
        </w:rPr>
        <w:t xml:space="preserve"> in this work </w:t>
      </w:r>
      <w:r w:rsidR="00A14295">
        <w:rPr>
          <w:rFonts w:eastAsia="Arial" w:cs="Arial"/>
          <w:color w:val="000000" w:themeColor="text1"/>
        </w:rPr>
        <w:t>involve</w:t>
      </w:r>
      <w:r w:rsidR="00770692">
        <w:rPr>
          <w:rFonts w:eastAsia="Arial" w:cs="Arial"/>
          <w:color w:val="000000" w:themeColor="text1"/>
        </w:rPr>
        <w:t>s</w:t>
      </w:r>
      <w:r>
        <w:rPr>
          <w:rFonts w:eastAsia="Arial" w:cs="Arial"/>
          <w:color w:val="000000" w:themeColor="text1"/>
        </w:rPr>
        <w:t xml:space="preserve"> the integration of sensors in </w:t>
      </w:r>
      <w:proofErr w:type="spellStart"/>
      <w:r>
        <w:rPr>
          <w:rFonts w:eastAsia="Arial" w:cs="Arial"/>
          <w:color w:val="000000" w:themeColor="text1"/>
        </w:rPr>
        <w:t>OoCs</w:t>
      </w:r>
      <w:proofErr w:type="spellEnd"/>
      <w:r>
        <w:rPr>
          <w:rFonts w:eastAsia="Arial" w:cs="Arial"/>
          <w:color w:val="000000" w:themeColor="text1"/>
        </w:rPr>
        <w:t xml:space="preserve"> to closely mimic and control the cell</w:t>
      </w:r>
      <w:r w:rsidR="00A14295">
        <w:rPr>
          <w:rFonts w:eastAsia="Arial" w:cs="Arial"/>
          <w:color w:val="000000" w:themeColor="text1"/>
        </w:rPr>
        <w:t>s and their</w:t>
      </w:r>
      <w:r>
        <w:rPr>
          <w:rFonts w:eastAsia="Arial" w:cs="Arial"/>
          <w:color w:val="000000" w:themeColor="text1"/>
        </w:rPr>
        <w:t xml:space="preserve"> environment. </w:t>
      </w:r>
      <w:r w:rsidR="001E0C63" w:rsidRPr="0034439E">
        <w:rPr>
          <w:rFonts w:eastAsia="Arial" w:cs="Arial"/>
          <w:color w:val="000000" w:themeColor="text1"/>
        </w:rPr>
        <w:t xml:space="preserve">Many sensors capable of measuring important cell parameters (pH, glucose, oxygen, lactate, barrier permeability) exist. The incorporation of these sensors in </w:t>
      </w:r>
      <w:proofErr w:type="spellStart"/>
      <w:r w:rsidR="001E0C63" w:rsidRPr="0034439E">
        <w:rPr>
          <w:rFonts w:eastAsia="Arial" w:cs="Arial"/>
          <w:color w:val="000000" w:themeColor="text1"/>
        </w:rPr>
        <w:t>OoCs</w:t>
      </w:r>
      <w:proofErr w:type="spellEnd"/>
      <w:r w:rsidR="001E0C63" w:rsidRPr="0034439E">
        <w:rPr>
          <w:rFonts w:eastAsia="Arial" w:cs="Arial"/>
          <w:color w:val="000000" w:themeColor="text1"/>
        </w:rPr>
        <w:t xml:space="preserve"> </w:t>
      </w:r>
      <w:r w:rsidR="0034439E" w:rsidRPr="0034439E">
        <w:rPr>
          <w:rFonts w:eastAsia="Arial" w:cs="Arial"/>
          <w:color w:val="000000" w:themeColor="text1"/>
        </w:rPr>
        <w:t>would add</w:t>
      </w:r>
      <w:r w:rsidR="001E0C63" w:rsidRPr="0034439E">
        <w:rPr>
          <w:rFonts w:eastAsia="Arial" w:cs="Arial"/>
          <w:color w:val="000000" w:themeColor="text1"/>
        </w:rPr>
        <w:t xml:space="preserve"> </w:t>
      </w:r>
      <w:r w:rsidR="00592305" w:rsidRPr="0034439E">
        <w:rPr>
          <w:rFonts w:eastAsia="Arial" w:cs="Arial"/>
          <w:color w:val="000000" w:themeColor="text1"/>
        </w:rPr>
        <w:t>significant</w:t>
      </w:r>
      <w:r w:rsidR="0034439E" w:rsidRPr="0034439E">
        <w:rPr>
          <w:rFonts w:eastAsia="Arial" w:cs="Arial"/>
          <w:color w:val="000000" w:themeColor="text1"/>
        </w:rPr>
        <w:t xml:space="preserve"> unique selling points for the use of</w:t>
      </w:r>
      <w:r w:rsidR="00592305" w:rsidRPr="0034439E">
        <w:rPr>
          <w:rFonts w:eastAsia="Arial" w:cs="Arial"/>
          <w:color w:val="000000" w:themeColor="text1"/>
        </w:rPr>
        <w:t xml:space="preserve"> </w:t>
      </w:r>
      <w:proofErr w:type="spellStart"/>
      <w:r w:rsidR="001E0C63" w:rsidRPr="0034439E">
        <w:rPr>
          <w:rFonts w:eastAsia="Arial" w:cs="Arial"/>
          <w:color w:val="000000" w:themeColor="text1"/>
        </w:rPr>
        <w:t>OoC</w:t>
      </w:r>
      <w:r w:rsidR="0034439E" w:rsidRPr="0034439E">
        <w:rPr>
          <w:rFonts w:eastAsia="Arial" w:cs="Arial"/>
          <w:color w:val="000000" w:themeColor="text1"/>
        </w:rPr>
        <w:t>s</w:t>
      </w:r>
      <w:proofErr w:type="spellEnd"/>
      <w:r w:rsidR="001E0C63" w:rsidRPr="0034439E">
        <w:rPr>
          <w:rFonts w:eastAsia="Arial" w:cs="Arial"/>
          <w:color w:val="000000" w:themeColor="text1"/>
        </w:rPr>
        <w:t xml:space="preserve"> </w:t>
      </w:r>
      <w:r w:rsidR="0034439E" w:rsidRPr="0034439E">
        <w:rPr>
          <w:rFonts w:eastAsia="Arial" w:cs="Arial"/>
          <w:color w:val="000000" w:themeColor="text1"/>
        </w:rPr>
        <w:t>over animal models</w:t>
      </w:r>
      <w:r w:rsidR="001E0C63" w:rsidRPr="0034439E">
        <w:rPr>
          <w:rFonts w:eastAsia="Arial" w:cs="Arial"/>
          <w:color w:val="000000" w:themeColor="text1"/>
        </w:rPr>
        <w:t xml:space="preserve">. </w:t>
      </w:r>
      <w:r w:rsidR="001E0C63" w:rsidRPr="00592305">
        <w:rPr>
          <w:rFonts w:eastAsia="Arial" w:cs="Arial"/>
          <w:color w:val="000000" w:themeColor="text1"/>
        </w:rPr>
        <w:t>In</w:t>
      </w:r>
      <w:r w:rsidR="001E0C63">
        <w:rPr>
          <w:rFonts w:eastAsia="Arial" w:cs="Arial"/>
          <w:color w:val="000000" w:themeColor="text1"/>
        </w:rPr>
        <w:t xml:space="preserve"> this work</w:t>
      </w:r>
      <w:r>
        <w:rPr>
          <w:rFonts w:eastAsia="Arial" w:cs="Arial"/>
          <w:color w:val="000000" w:themeColor="text1"/>
        </w:rPr>
        <w:t xml:space="preserve">, I outline the importance of integrating TEER sensors in </w:t>
      </w:r>
      <w:proofErr w:type="spellStart"/>
      <w:r>
        <w:rPr>
          <w:rFonts w:eastAsia="Arial" w:cs="Arial"/>
          <w:color w:val="000000" w:themeColor="text1"/>
        </w:rPr>
        <w:t>OoCs</w:t>
      </w:r>
      <w:proofErr w:type="spellEnd"/>
      <w:r>
        <w:rPr>
          <w:rFonts w:eastAsia="Arial" w:cs="Arial"/>
          <w:color w:val="000000" w:themeColor="text1"/>
        </w:rPr>
        <w:t xml:space="preserve"> to monitor gut barrier </w:t>
      </w:r>
      <w:r w:rsidR="008C7D0A">
        <w:rPr>
          <w:rFonts w:eastAsia="Arial" w:cs="Arial"/>
          <w:color w:val="000000" w:themeColor="text1"/>
        </w:rPr>
        <w:t>behavior in real-time</w:t>
      </w:r>
      <w:r>
        <w:rPr>
          <w:rFonts w:eastAsia="Arial" w:cs="Arial"/>
          <w:color w:val="000000" w:themeColor="text1"/>
        </w:rPr>
        <w:t xml:space="preserve">. </w:t>
      </w:r>
      <w:r w:rsidR="00743C2D">
        <w:rPr>
          <w:rFonts w:eastAsia="Arial" w:cs="Arial"/>
          <w:color w:val="000000" w:themeColor="text1"/>
        </w:rPr>
        <w:t xml:space="preserve">When designing new drugs, </w:t>
      </w:r>
      <w:r w:rsidR="008E3FE7">
        <w:rPr>
          <w:rFonts w:eastAsia="Arial" w:cs="Arial"/>
          <w:color w:val="000000" w:themeColor="text1"/>
        </w:rPr>
        <w:t xml:space="preserve">it is already common practice to </w:t>
      </w:r>
      <w:r w:rsidR="00A14295">
        <w:rPr>
          <w:rFonts w:eastAsia="Arial" w:cs="Arial"/>
          <w:color w:val="000000" w:themeColor="text1"/>
        </w:rPr>
        <w:t xml:space="preserve">assess </w:t>
      </w:r>
      <w:r w:rsidR="00743C2D">
        <w:rPr>
          <w:rFonts w:eastAsia="Arial" w:cs="Arial"/>
          <w:color w:val="000000" w:themeColor="text1"/>
        </w:rPr>
        <w:t xml:space="preserve">intestinal barrier </w:t>
      </w:r>
      <w:r w:rsidR="008C7D0A">
        <w:rPr>
          <w:rFonts w:eastAsia="Arial" w:cs="Arial"/>
          <w:color w:val="000000" w:themeColor="text1"/>
        </w:rPr>
        <w:t>integrity</w:t>
      </w:r>
      <w:r w:rsidR="00A14295">
        <w:rPr>
          <w:rFonts w:eastAsia="Arial" w:cs="Arial"/>
          <w:color w:val="000000" w:themeColor="text1"/>
        </w:rPr>
        <w:t xml:space="preserve"> </w:t>
      </w:r>
      <w:r w:rsidR="008E3FE7">
        <w:rPr>
          <w:rFonts w:eastAsia="Arial" w:cs="Arial"/>
          <w:color w:val="000000" w:themeColor="text1"/>
        </w:rPr>
        <w:t xml:space="preserve">in response to drugs </w:t>
      </w:r>
      <w:sdt>
        <w:sdtPr>
          <w:rPr>
            <w:rFonts w:eastAsia="Arial" w:cs="Arial"/>
            <w:color w:val="000000"/>
          </w:rPr>
          <w:tag w:val="MENDELEY_CITATION_v3_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"/>
          <w:id w:val="-986473706"/>
          <w:placeholder>
            <w:docPart w:val="DefaultPlaceholder_-1854013440"/>
          </w:placeholder>
        </w:sdtPr>
        <w:sdtContent>
          <w:r w:rsidR="00D137A9" w:rsidRPr="00D137A9">
            <w:rPr>
              <w:rFonts w:eastAsia="Arial" w:cs="Arial"/>
              <w:color w:val="000000"/>
            </w:rPr>
            <w:t>(Peters et al., 2019)</w:t>
          </w:r>
        </w:sdtContent>
      </w:sdt>
      <w:r w:rsidR="00743C2D">
        <w:rPr>
          <w:rFonts w:eastAsia="Arial" w:cs="Arial"/>
          <w:color w:val="000000" w:themeColor="text1"/>
        </w:rPr>
        <w:t xml:space="preserve">. </w:t>
      </w:r>
      <w:r w:rsidR="008C7D0A">
        <w:rPr>
          <w:rFonts w:eastAsia="Arial" w:cs="Arial"/>
          <w:color w:val="000000" w:themeColor="text1"/>
        </w:rPr>
        <w:t>However, t</w:t>
      </w:r>
      <w:r w:rsidR="00743C2D">
        <w:rPr>
          <w:rFonts w:eastAsia="Arial" w:cs="Arial"/>
          <w:color w:val="000000" w:themeColor="text1"/>
        </w:rPr>
        <w:t xml:space="preserve">his is done using conventional </w:t>
      </w:r>
      <w:proofErr w:type="spellStart"/>
      <w:r w:rsidR="001E0C63">
        <w:rPr>
          <w:rFonts w:eastAsia="Arial" w:cs="Arial"/>
          <w:color w:val="000000" w:themeColor="text1"/>
        </w:rPr>
        <w:t>T</w:t>
      </w:r>
      <w:r w:rsidR="00743C2D">
        <w:rPr>
          <w:rFonts w:eastAsia="Arial" w:cs="Arial"/>
          <w:color w:val="000000" w:themeColor="text1"/>
        </w:rPr>
        <w:t>ranswell</w:t>
      </w:r>
      <w:proofErr w:type="spellEnd"/>
      <w:r w:rsidR="00743C2D">
        <w:rPr>
          <w:rFonts w:eastAsia="Arial" w:cs="Arial"/>
          <w:color w:val="000000" w:themeColor="text1"/>
        </w:rPr>
        <w:t xml:space="preserve"> systems. Given that </w:t>
      </w:r>
      <w:proofErr w:type="spellStart"/>
      <w:r w:rsidR="00743C2D">
        <w:rPr>
          <w:rFonts w:eastAsia="Arial" w:cs="Arial"/>
          <w:color w:val="000000" w:themeColor="text1"/>
        </w:rPr>
        <w:t>OoCs</w:t>
      </w:r>
      <w:proofErr w:type="spellEnd"/>
      <w:r w:rsidR="00743C2D">
        <w:rPr>
          <w:rFonts w:eastAsia="Arial" w:cs="Arial"/>
          <w:color w:val="000000" w:themeColor="text1"/>
        </w:rPr>
        <w:t xml:space="preserve"> better recapitulate human physiology,</w:t>
      </w:r>
      <w:r w:rsidR="00A76D69">
        <w:rPr>
          <w:rFonts w:eastAsia="Arial" w:cs="Arial"/>
          <w:color w:val="000000" w:themeColor="text1"/>
        </w:rPr>
        <w:t xml:space="preserve"> the integration of</w:t>
      </w:r>
      <w:r w:rsidR="00743C2D">
        <w:rPr>
          <w:rFonts w:eastAsia="Arial" w:cs="Arial"/>
          <w:color w:val="000000" w:themeColor="text1"/>
        </w:rPr>
        <w:t xml:space="preserve"> </w:t>
      </w:r>
      <w:r w:rsidR="00A76D69">
        <w:rPr>
          <w:rFonts w:eastAsia="Arial" w:cs="Arial"/>
          <w:color w:val="000000" w:themeColor="text1"/>
        </w:rPr>
        <w:t xml:space="preserve">TEER electrodes in </w:t>
      </w:r>
      <w:proofErr w:type="spellStart"/>
      <w:r w:rsidR="00A76D69">
        <w:rPr>
          <w:rFonts w:eastAsia="Arial" w:cs="Arial"/>
          <w:color w:val="000000" w:themeColor="text1"/>
        </w:rPr>
        <w:t>OoCs</w:t>
      </w:r>
      <w:proofErr w:type="spellEnd"/>
      <w:r w:rsidR="00A76D69">
        <w:rPr>
          <w:rFonts w:eastAsia="Arial" w:cs="Arial"/>
          <w:color w:val="000000" w:themeColor="text1"/>
        </w:rPr>
        <w:t>, represents</w:t>
      </w:r>
      <w:r w:rsidR="00743C2D">
        <w:rPr>
          <w:rFonts w:eastAsia="Arial" w:cs="Arial"/>
          <w:color w:val="000000" w:themeColor="text1"/>
        </w:rPr>
        <w:t xml:space="preserve"> a valuable tool to improve drug </w:t>
      </w:r>
      <w:r w:rsidR="00A76D69">
        <w:rPr>
          <w:rFonts w:eastAsia="Arial" w:cs="Arial"/>
          <w:color w:val="000000" w:themeColor="text1"/>
        </w:rPr>
        <w:t>screening</w:t>
      </w:r>
      <w:r w:rsidR="00743C2D">
        <w:rPr>
          <w:rFonts w:eastAsia="Arial" w:cs="Arial"/>
          <w:color w:val="000000" w:themeColor="text1"/>
        </w:rPr>
        <w:t xml:space="preserve"> </w:t>
      </w:r>
      <w:sdt>
        <w:sdtPr>
          <w:rPr>
            <w:rFonts w:eastAsia="Arial" w:cs="Arial"/>
            <w:color w:val="000000"/>
          </w:rPr>
          <w:tag w:val="MENDELEY_CITATION_v3_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"/>
          <w:id w:val="-900217474"/>
          <w:placeholder>
            <w:docPart w:val="DefaultPlaceholder_-1854013440"/>
          </w:placeholder>
        </w:sdtPr>
        <w:sdtContent>
          <w:r w:rsidR="00D137A9" w:rsidRPr="00D137A9">
            <w:rPr>
              <w:rFonts w:eastAsia="Arial" w:cs="Arial"/>
              <w:color w:val="000000"/>
            </w:rPr>
            <w:t>(Nicolas et al., 2021).</w:t>
          </w:r>
        </w:sdtContent>
      </w:sdt>
      <w:r w:rsidR="00A76D69">
        <w:rPr>
          <w:rFonts w:eastAsia="Arial" w:cs="Arial"/>
          <w:color w:val="000000"/>
        </w:rPr>
        <w:t xml:space="preserve"> </w:t>
      </w:r>
      <w:r w:rsidR="008E3FE7" w:rsidRPr="0034439E">
        <w:rPr>
          <w:rFonts w:eastAsia="Arial" w:cs="Arial"/>
          <w:color w:val="000000"/>
        </w:rPr>
        <w:t>As a future perspective of</w:t>
      </w:r>
      <w:r w:rsidR="00A76D69" w:rsidRPr="0034439E">
        <w:rPr>
          <w:rFonts w:eastAsia="Arial" w:cs="Arial"/>
          <w:color w:val="000000"/>
        </w:rPr>
        <w:t xml:space="preserve"> this </w:t>
      </w:r>
      <w:r w:rsidR="008E3FE7" w:rsidRPr="0034439E">
        <w:rPr>
          <w:rFonts w:eastAsia="Arial" w:cs="Arial"/>
          <w:color w:val="000000"/>
        </w:rPr>
        <w:t>work</w:t>
      </w:r>
      <w:r w:rsidR="00A76D69" w:rsidRPr="0034439E">
        <w:rPr>
          <w:rFonts w:eastAsia="Arial" w:cs="Arial"/>
          <w:color w:val="000000"/>
        </w:rPr>
        <w:t xml:space="preserve">, </w:t>
      </w:r>
      <w:r w:rsidR="008E3FE7" w:rsidRPr="0034439E">
        <w:rPr>
          <w:rFonts w:eastAsia="Arial" w:cs="Arial"/>
          <w:color w:val="000000"/>
        </w:rPr>
        <w:t xml:space="preserve">the developed </w:t>
      </w:r>
      <w:r w:rsidR="00A76D69" w:rsidRPr="0034439E">
        <w:rPr>
          <w:rFonts w:eastAsia="Arial" w:cs="Arial"/>
          <w:color w:val="000000"/>
        </w:rPr>
        <w:t xml:space="preserve">TEER technology could be integrated in the </w:t>
      </w:r>
      <w:r w:rsidR="00592305" w:rsidRPr="0034439E">
        <w:rPr>
          <w:rFonts w:eastAsia="Arial" w:cs="Arial"/>
          <w:color w:val="000000"/>
        </w:rPr>
        <w:t xml:space="preserve">personalized </w:t>
      </w:r>
      <w:r w:rsidR="00A76D69" w:rsidRPr="0034439E">
        <w:rPr>
          <w:rFonts w:eastAsia="Arial" w:cs="Arial"/>
          <w:color w:val="000000"/>
        </w:rPr>
        <w:t xml:space="preserve">gut-liver platform to </w:t>
      </w:r>
      <w:r w:rsidR="00592305" w:rsidRPr="0034439E">
        <w:rPr>
          <w:rFonts w:eastAsia="Arial" w:cs="Arial"/>
          <w:color w:val="000000"/>
        </w:rPr>
        <w:t>study irinotecan-induced toxicity</w:t>
      </w:r>
      <w:r w:rsidR="00D14334" w:rsidRPr="0034439E">
        <w:rPr>
          <w:rFonts w:eastAsia="Arial" w:cs="Arial"/>
          <w:color w:val="000000"/>
        </w:rPr>
        <w:t xml:space="preserve"> </w:t>
      </w:r>
      <w:r w:rsidR="00D14334" w:rsidRPr="0034439E">
        <w:rPr>
          <w:lang w:eastAsia="en-US"/>
        </w:rPr>
        <w:t>(</w:t>
      </w:r>
      <w:r w:rsidR="00D14334" w:rsidRPr="0034439E">
        <w:rPr>
          <w:lang w:eastAsia="en-US"/>
        </w:rPr>
        <w:fldChar w:fldCharType="begin"/>
      </w:r>
      <w:r w:rsidR="00D14334" w:rsidRPr="0034439E">
        <w:rPr>
          <w:lang w:eastAsia="en-US"/>
        </w:rPr>
        <w:instrText xml:space="preserve"> REF _Ref146100133 \h  \* MERGEFORMAT </w:instrText>
      </w:r>
      <w:r w:rsidR="00D14334" w:rsidRPr="0034439E">
        <w:rPr>
          <w:lang w:eastAsia="en-US"/>
        </w:rPr>
      </w:r>
      <w:r w:rsidR="00D14334" w:rsidRPr="0034439E">
        <w:rPr>
          <w:lang w:eastAsia="en-US"/>
        </w:rPr>
        <w:fldChar w:fldCharType="separate"/>
      </w:r>
      <w:r w:rsidR="003419DB" w:rsidRPr="00345902">
        <w:t xml:space="preserve">Figure </w:t>
      </w:r>
      <w:r w:rsidR="003419DB">
        <w:rPr>
          <w:noProof/>
        </w:rPr>
        <w:t>21</w:t>
      </w:r>
      <w:r w:rsidR="00D14334" w:rsidRPr="0034439E">
        <w:rPr>
          <w:lang w:eastAsia="en-US"/>
        </w:rPr>
        <w:fldChar w:fldCharType="end"/>
      </w:r>
      <w:r w:rsidR="00D14334" w:rsidRPr="0034439E">
        <w:rPr>
          <w:lang w:eastAsia="en-US"/>
        </w:rPr>
        <w:t>)</w:t>
      </w:r>
      <w:r w:rsidR="00592305" w:rsidRPr="0034439E">
        <w:rPr>
          <w:rFonts w:eastAsia="Arial" w:cs="Arial"/>
          <w:color w:val="000000"/>
        </w:rPr>
        <w:t xml:space="preserve">. More specifically, functional studies could be performed to determine </w:t>
      </w:r>
      <w:r w:rsidR="00D14334" w:rsidRPr="0034439E">
        <w:rPr>
          <w:rFonts w:eastAsia="Arial" w:cs="Arial"/>
          <w:color w:val="000000"/>
        </w:rPr>
        <w:t xml:space="preserve">which doses of irinotecan lead to intestinal toxicity and if toxicity is increased with the presence of gut bacteria. Additionally, the gut-liver platform with integrated electrodes could be used to </w:t>
      </w:r>
      <w:r w:rsidR="00A76D69" w:rsidRPr="0034439E">
        <w:rPr>
          <w:rFonts w:eastAsia="Arial" w:cs="Arial"/>
          <w:color w:val="000000"/>
        </w:rPr>
        <w:t>screen for drugs inducing intestinal toxicity</w:t>
      </w:r>
      <w:r w:rsidR="00A76D69" w:rsidRPr="0034439E">
        <w:rPr>
          <w:lang w:eastAsia="en-US"/>
        </w:rPr>
        <w:t>.</w:t>
      </w:r>
      <w:r w:rsidR="00927FFE" w:rsidRPr="0034439E">
        <w:rPr>
          <w:lang w:eastAsia="en-US"/>
        </w:rPr>
        <w:t xml:space="preserve"> </w:t>
      </w:r>
      <w:r w:rsidR="00F863B3">
        <w:rPr>
          <w:lang w:eastAsia="en-US"/>
        </w:rPr>
        <w:t xml:space="preserve">Moreover, TEER electrodes could be useful to assess blood-brain barrier function in the context of the gut-brain axis. Recent findings suggest that the gut-derived metabolites can affect blood-brain barrier permeability and influence brain health </w:t>
      </w:r>
      <w:sdt>
        <w:sdtPr>
          <w:rPr>
            <w:color w:val="000000"/>
            <w:lang w:eastAsia="en-US"/>
          </w:rPr>
          <w:tag w:val="MENDELEY_CITATION_v3_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"/>
          <w:id w:val="-772009173"/>
          <w:placeholder>
            <w:docPart w:val="DefaultPlaceholder_-1854013440"/>
          </w:placeholder>
        </w:sdtPr>
        <w:sdtContent>
          <w:r w:rsidR="00D137A9" w:rsidRPr="00D137A9">
            <w:rPr>
              <w:color w:val="000000"/>
              <w:lang w:eastAsia="en-US"/>
            </w:rPr>
            <w:t>(Parker et al., 2020)</w:t>
          </w:r>
        </w:sdtContent>
      </w:sdt>
      <w:r w:rsidR="00F863B3">
        <w:rPr>
          <w:lang w:eastAsia="en-US"/>
        </w:rPr>
        <w:t xml:space="preserve">. </w:t>
      </w:r>
      <w:r w:rsidR="002925C7" w:rsidRPr="0034439E">
        <w:rPr>
          <w:lang w:eastAsia="en-US"/>
        </w:rPr>
        <w:t>However, more work is needed to characterize the TEER electrodes</w:t>
      </w:r>
      <w:r w:rsidR="002F06DE" w:rsidRPr="0034439E">
        <w:rPr>
          <w:lang w:eastAsia="en-US"/>
        </w:rPr>
        <w:t xml:space="preserve"> </w:t>
      </w:r>
      <w:r w:rsidR="00AF6695" w:rsidRPr="0034439E">
        <w:rPr>
          <w:lang w:eastAsia="en-US"/>
        </w:rPr>
        <w:t xml:space="preserve">in </w:t>
      </w:r>
      <w:r w:rsidR="002F5AC0">
        <w:rPr>
          <w:lang w:eastAsia="en-US"/>
        </w:rPr>
        <w:t>a</w:t>
      </w:r>
      <w:r w:rsidR="00AF6695" w:rsidRPr="0034439E">
        <w:rPr>
          <w:lang w:eastAsia="en-US"/>
        </w:rPr>
        <w:t xml:space="preserve"> </w:t>
      </w:r>
      <w:r w:rsidR="002F06DE" w:rsidRPr="0034439E">
        <w:rPr>
          <w:lang w:eastAsia="en-US"/>
        </w:rPr>
        <w:t xml:space="preserve">new setup. If the developed TEER electrodes would be integrated in the personalized gut-liver platform, additional interferences of endothelial, </w:t>
      </w:r>
      <w:proofErr w:type="gramStart"/>
      <w:r w:rsidR="002F06DE" w:rsidRPr="0034439E">
        <w:rPr>
          <w:lang w:eastAsia="en-US"/>
        </w:rPr>
        <w:t>immune</w:t>
      </w:r>
      <w:proofErr w:type="gramEnd"/>
      <w:r w:rsidR="002F06DE" w:rsidRPr="0034439E">
        <w:rPr>
          <w:lang w:eastAsia="en-US"/>
        </w:rPr>
        <w:t xml:space="preserve"> and bacterial cells have to be considered. Thus,</w:t>
      </w:r>
      <w:r w:rsidR="00AF6695" w:rsidRPr="0034439E">
        <w:rPr>
          <w:lang w:eastAsia="en-US"/>
        </w:rPr>
        <w:t xml:space="preserve"> adjustments in normalization procedures are required to exclude these interferences and collect </w:t>
      </w:r>
      <w:r w:rsidR="002F06DE" w:rsidRPr="0034439E">
        <w:rPr>
          <w:lang w:eastAsia="en-US"/>
        </w:rPr>
        <w:t xml:space="preserve">impedance measurements </w:t>
      </w:r>
      <w:r w:rsidR="00AF6695" w:rsidRPr="0034439E">
        <w:rPr>
          <w:lang w:eastAsia="en-US"/>
        </w:rPr>
        <w:t>of the intestinal barrier</w:t>
      </w:r>
      <w:r w:rsidR="002F06DE" w:rsidRPr="0034439E">
        <w:rPr>
          <w:lang w:eastAsia="en-US"/>
        </w:rPr>
        <w:t xml:space="preserve">. </w:t>
      </w:r>
      <w:r w:rsidR="0092021B" w:rsidRPr="0034439E">
        <w:rPr>
          <w:lang w:eastAsia="en-US"/>
        </w:rPr>
        <w:t>Moreover</w:t>
      </w:r>
      <w:r w:rsidR="002925C7" w:rsidRPr="0034439E">
        <w:rPr>
          <w:lang w:eastAsia="en-US"/>
        </w:rPr>
        <w:t>,</w:t>
      </w:r>
      <w:r w:rsidR="0092021B" w:rsidRPr="0034439E">
        <w:rPr>
          <w:lang w:eastAsia="en-US"/>
        </w:rPr>
        <w:t xml:space="preserve"> the addition of bacteria in the </w:t>
      </w:r>
      <w:proofErr w:type="spellStart"/>
      <w:r w:rsidR="0092021B" w:rsidRPr="0034439E">
        <w:rPr>
          <w:lang w:eastAsia="en-US"/>
        </w:rPr>
        <w:t>HuMiX</w:t>
      </w:r>
      <w:proofErr w:type="spellEnd"/>
      <w:r w:rsidR="0092021B" w:rsidRPr="0034439E">
        <w:rPr>
          <w:lang w:eastAsia="en-US"/>
        </w:rPr>
        <w:t xml:space="preserve"> system could </w:t>
      </w:r>
      <w:r w:rsidR="00AF6695" w:rsidRPr="0034439E">
        <w:rPr>
          <w:lang w:eastAsia="en-US"/>
        </w:rPr>
        <w:t>affect</w:t>
      </w:r>
      <w:r w:rsidR="0092021B" w:rsidRPr="0034439E">
        <w:rPr>
          <w:lang w:eastAsia="en-US"/>
        </w:rPr>
        <w:t xml:space="preserve"> </w:t>
      </w:r>
      <w:r w:rsidR="00AF6695" w:rsidRPr="0034439E">
        <w:rPr>
          <w:lang w:eastAsia="en-US"/>
        </w:rPr>
        <w:t xml:space="preserve">impedance </w:t>
      </w:r>
      <w:r w:rsidR="0092021B" w:rsidRPr="0034439E">
        <w:rPr>
          <w:lang w:eastAsia="en-US"/>
        </w:rPr>
        <w:t>measurements</w:t>
      </w:r>
      <w:r w:rsidR="00AF6695" w:rsidRPr="0034439E">
        <w:rPr>
          <w:lang w:eastAsia="en-US"/>
        </w:rPr>
        <w:t xml:space="preserve"> through biofouling. Biofouling </w:t>
      </w:r>
      <w:r w:rsidR="00592305" w:rsidRPr="0034439E">
        <w:rPr>
          <w:lang w:eastAsia="en-US"/>
        </w:rPr>
        <w:t xml:space="preserve">which </w:t>
      </w:r>
      <w:r w:rsidR="00AF6695" w:rsidRPr="0034439E">
        <w:rPr>
          <w:lang w:eastAsia="en-US"/>
        </w:rPr>
        <w:t>refers to the bacterial attachment on surfaces</w:t>
      </w:r>
      <w:r w:rsidR="00592305" w:rsidRPr="0034439E">
        <w:rPr>
          <w:lang w:eastAsia="en-US"/>
        </w:rPr>
        <w:t xml:space="preserve"> </w:t>
      </w:r>
      <w:sdt>
        <w:sdtPr>
          <w:rPr>
            <w:color w:val="000000"/>
            <w:lang w:eastAsia="en-US"/>
          </w:rPr>
          <w:tag w:val="MENDELEY_CITATION_v3_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"/>
          <w:id w:val="-1987006948"/>
          <w:placeholder>
            <w:docPart w:val="DefaultPlaceholder_-1854013440"/>
          </w:placeholder>
        </w:sdtPr>
        <w:sdtContent>
          <w:r w:rsidR="00D137A9" w:rsidRPr="00D137A9">
            <w:rPr>
              <w:color w:val="000000"/>
              <w:lang w:eastAsia="en-US"/>
            </w:rPr>
            <w:t>(Sultana et al., 2015)</w:t>
          </w:r>
        </w:sdtContent>
      </w:sdt>
      <w:r w:rsidR="00592305" w:rsidRPr="0034439E">
        <w:rPr>
          <w:lang w:eastAsia="en-US"/>
        </w:rPr>
        <w:t>, could lead to inaccurate TEER measurements and affect cell health.</w:t>
      </w:r>
    </w:p>
    <w:p w14:paraId="0F1795F5" w14:textId="16E0924D" w:rsidR="00592305" w:rsidRDefault="00592305" w:rsidP="00B71EE0">
      <w:pPr>
        <w:rPr>
          <w:lang w:eastAsia="en-US"/>
        </w:rPr>
      </w:pPr>
    </w:p>
    <w:p w14:paraId="20AED68C" w14:textId="77777777" w:rsidR="005470C6" w:rsidRPr="005470C6" w:rsidRDefault="005470C6" w:rsidP="005470C6">
      <w:pPr>
        <w:rPr>
          <w:rFonts w:cs="Arial"/>
          <w:lang w:eastAsia="en-US"/>
        </w:rPr>
      </w:pPr>
    </w:p>
    <w:p w14:paraId="4D877FA4" w14:textId="77777777" w:rsidR="00A673A5" w:rsidRPr="00665421" w:rsidRDefault="00A673A5" w:rsidP="00A673A5">
      <w:pPr>
        <w:pStyle w:val="ListParagraph"/>
        <w:rPr>
          <w:rFonts w:ascii="Arial" w:hAnsi="Arial" w:cs="Arial"/>
          <w:lang w:val="en-US"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1038D0" w:rsidRPr="00BE352F" w14:paraId="1DC6EFD0" w14:textId="77777777" w:rsidTr="00D934DA">
        <w:trPr>
          <w:trHeight w:val="7170"/>
        </w:trPr>
        <w:tc>
          <w:tcPr>
            <w:tcW w:w="8777" w:type="dxa"/>
          </w:tcPr>
          <w:p w14:paraId="0EA2F0F6" w14:textId="77777777" w:rsidR="001038D0" w:rsidRDefault="001038D0" w:rsidP="001038D0">
            <w:pPr>
              <w:rPr>
                <w:lang w:eastAsia="en-US"/>
              </w:rPr>
            </w:pPr>
          </w:p>
          <w:p w14:paraId="1A04E242" w14:textId="6971B9CF" w:rsidR="001038D0" w:rsidRDefault="002F06DE" w:rsidP="001038D0">
            <w:pPr>
              <w:keepNext/>
            </w:pPr>
            <w:r>
              <w:rPr>
                <w:noProof/>
              </w:rPr>
              <w:drawing>
                <wp:inline distT="0" distB="0" distL="0" distR="0" wp14:anchorId="4AF2178F" wp14:editId="3ECA712A">
                  <wp:extent cx="5414838" cy="1894300"/>
                  <wp:effectExtent l="0" t="0" r="0" b="0"/>
                  <wp:docPr id="28" name="Picture 28" descr="A diagram of a cross section of a blood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diagram of a cross section of a blood flow&#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21158" cy="1896511"/>
                          </a:xfrm>
                          <a:prstGeom prst="rect">
                            <a:avLst/>
                          </a:prstGeom>
                        </pic:spPr>
                      </pic:pic>
                    </a:graphicData>
                  </a:graphic>
                </wp:inline>
              </w:drawing>
            </w:r>
          </w:p>
          <w:p w14:paraId="3ED2C0D9" w14:textId="72C760B1" w:rsidR="00983596" w:rsidRPr="00A10C6C" w:rsidRDefault="001038D0" w:rsidP="00983596">
            <w:pPr>
              <w:pStyle w:val="NoSpacing"/>
              <w:rPr>
                <w:vanish/>
                <w:lang w:val="en-US"/>
                <w:specVanish/>
              </w:rPr>
            </w:pPr>
            <w:bookmarkStart w:id="165" w:name="_Ref146100133"/>
            <w:bookmarkStart w:id="166" w:name="_Toc147823008"/>
            <w:r w:rsidRPr="00345902">
              <w:rPr>
                <w:lang w:val="en-US"/>
              </w:rPr>
              <w:t xml:space="preserve">Figure </w:t>
            </w:r>
            <w:r w:rsidRPr="00345902">
              <w:rPr>
                <w:lang w:val="en-US"/>
              </w:rPr>
              <w:fldChar w:fldCharType="begin"/>
            </w:r>
            <w:r w:rsidRPr="00345902">
              <w:rPr>
                <w:lang w:val="en-US"/>
              </w:rPr>
              <w:instrText xml:space="preserve"> SEQ Figure \* ARABIC </w:instrText>
            </w:r>
            <w:r w:rsidRPr="00345902">
              <w:rPr>
                <w:lang w:val="en-US"/>
              </w:rPr>
              <w:fldChar w:fldCharType="separate"/>
            </w:r>
            <w:r w:rsidR="003419DB">
              <w:rPr>
                <w:noProof/>
                <w:lang w:val="en-US"/>
              </w:rPr>
              <w:t>21</w:t>
            </w:r>
            <w:r w:rsidRPr="00345902">
              <w:rPr>
                <w:lang w:val="en-US"/>
              </w:rPr>
              <w:fldChar w:fldCharType="end"/>
            </w:r>
            <w:bookmarkEnd w:id="165"/>
            <w:r w:rsidRPr="00345902">
              <w:rPr>
                <w:lang w:val="en-US"/>
              </w:rPr>
              <w:t xml:space="preserve">: </w:t>
            </w:r>
            <w:r w:rsidR="00345902" w:rsidRPr="00345902">
              <w:rPr>
                <w:b/>
                <w:bCs/>
                <w:lang w:val="en-US"/>
              </w:rPr>
              <w:t xml:space="preserve">Schematic of </w:t>
            </w:r>
            <w:r w:rsidR="00B71EE0">
              <w:rPr>
                <w:b/>
                <w:bCs/>
                <w:lang w:val="en-US"/>
              </w:rPr>
              <w:t xml:space="preserve">a personalized </w:t>
            </w:r>
            <w:r w:rsidR="00345902" w:rsidRPr="00345902">
              <w:rPr>
                <w:b/>
                <w:bCs/>
                <w:lang w:val="en-US"/>
              </w:rPr>
              <w:t>g</w:t>
            </w:r>
            <w:r w:rsidRPr="00345902">
              <w:rPr>
                <w:b/>
                <w:bCs/>
                <w:lang w:val="en-US"/>
              </w:rPr>
              <w:t>ut-liver platform with integrated TEER electrodes.</w:t>
            </w:r>
            <w:bookmarkEnd w:id="166"/>
          </w:p>
          <w:p w14:paraId="00FF0CAE" w14:textId="369220AD" w:rsidR="001077F0" w:rsidRPr="00345902" w:rsidRDefault="00B71EE0" w:rsidP="001077F0">
            <w:pPr>
              <w:pStyle w:val="NoSpacing"/>
              <w:rPr>
                <w:vanish/>
                <w:lang w:val="en-US"/>
                <w:specVanish/>
              </w:rPr>
            </w:pPr>
            <w:r>
              <w:rPr>
                <w:b/>
                <w:bCs/>
                <w:lang w:val="en-US"/>
              </w:rPr>
              <w:t xml:space="preserve"> </w:t>
            </w:r>
            <w:r w:rsidRPr="00B71EE0">
              <w:rPr>
                <w:lang w:val="en-US"/>
              </w:rPr>
              <w:t xml:space="preserve">Patient-derived intestinal and liver cells are integrated in the gut-liver platform. Top and bottom TEER electrodes </w:t>
            </w:r>
            <w:proofErr w:type="gramStart"/>
            <w:r w:rsidRPr="00B71EE0">
              <w:rPr>
                <w:lang w:val="en-US"/>
              </w:rPr>
              <w:t>monitor</w:t>
            </w:r>
            <w:proofErr w:type="gramEnd"/>
            <w:r w:rsidRPr="00B71EE0">
              <w:rPr>
                <w:lang w:val="en-US"/>
              </w:rPr>
              <w:t xml:space="preserve"> intestinal barrier permeability. The effect of orally or intravenously administered drug</w:t>
            </w:r>
            <w:r w:rsidR="002F06DE">
              <w:rPr>
                <w:lang w:val="en-US"/>
              </w:rPr>
              <w:t>s</w:t>
            </w:r>
            <w:r w:rsidRPr="00B71EE0">
              <w:rPr>
                <w:lang w:val="en-US"/>
              </w:rPr>
              <w:t xml:space="preserve"> on barrier integrity could be assessed. The effect of the gut microbiome on drug metabolism could be studied. </w:t>
            </w:r>
            <w:r w:rsidR="00D934DA">
              <w:rPr>
                <w:lang w:val="en-US"/>
              </w:rPr>
              <w:t xml:space="preserve">TEER, transepithelial electrical resistance. </w:t>
            </w:r>
            <w:r w:rsidRPr="00B71EE0">
              <w:rPr>
                <w:lang w:val="en-US"/>
              </w:rPr>
              <w:t>Figure created with Adobe Illustrator.</w:t>
            </w:r>
          </w:p>
          <w:p w14:paraId="6DFCFEC6" w14:textId="53963079" w:rsidR="001038D0" w:rsidRDefault="001038D0" w:rsidP="00725EE7">
            <w:pPr>
              <w:pStyle w:val="Caption"/>
            </w:pPr>
          </w:p>
        </w:tc>
      </w:tr>
    </w:tbl>
    <w:p w14:paraId="2BB0FE33" w14:textId="77777777" w:rsidR="00D934DA" w:rsidRDefault="00D934DA" w:rsidP="00D14334">
      <w:pPr>
        <w:rPr>
          <w:lang w:eastAsia="en-US"/>
        </w:rPr>
      </w:pPr>
    </w:p>
    <w:p w14:paraId="0754F90B" w14:textId="48E24655" w:rsidR="00FA689C" w:rsidRDefault="00D14334" w:rsidP="00D14334">
      <w:pPr>
        <w:rPr>
          <w:lang w:eastAsia="en-US"/>
        </w:rPr>
      </w:pPr>
      <w:r w:rsidRPr="0034439E">
        <w:rPr>
          <w:lang w:eastAsia="en-US"/>
        </w:rPr>
        <w:t xml:space="preserve">To conclude, the development of the </w:t>
      </w:r>
      <w:proofErr w:type="spellStart"/>
      <w:r w:rsidRPr="0034439E">
        <w:rPr>
          <w:lang w:eastAsia="en-US"/>
        </w:rPr>
        <w:t>OoC</w:t>
      </w:r>
      <w:proofErr w:type="spellEnd"/>
      <w:r w:rsidRPr="0034439E">
        <w:rPr>
          <w:lang w:eastAsia="en-US"/>
        </w:rPr>
        <w:t xml:space="preserve"> field is rapidly increasing and represents a valuable tool for improving drug discovery and treatment strategies. This work demonstrates the challenges that were faced and outlines strategies to further improve the predictive power of </w:t>
      </w:r>
      <w:proofErr w:type="spellStart"/>
      <w:r w:rsidRPr="0034439E">
        <w:rPr>
          <w:lang w:eastAsia="en-US"/>
        </w:rPr>
        <w:t>OoCs</w:t>
      </w:r>
      <w:proofErr w:type="spellEnd"/>
      <w:r w:rsidRPr="0034439E">
        <w:rPr>
          <w:lang w:eastAsia="en-US"/>
        </w:rPr>
        <w:t xml:space="preserve">. </w:t>
      </w:r>
      <w:r w:rsidRPr="0034439E">
        <w:t xml:space="preserve">This study thus represents a significant step forward in the improvement of </w:t>
      </w:r>
      <w:proofErr w:type="spellStart"/>
      <w:r w:rsidRPr="0034439E">
        <w:t>OoCs</w:t>
      </w:r>
      <w:proofErr w:type="spellEnd"/>
      <w:r w:rsidRPr="0034439E">
        <w:t>, further strengthening their role in preclinical research.</w:t>
      </w:r>
      <w:r w:rsidR="00C739A5" w:rsidRPr="001038D0">
        <w:rPr>
          <w:lang w:eastAsia="en-US"/>
        </w:rPr>
        <w:br w:type="page"/>
      </w:r>
    </w:p>
    <w:p w14:paraId="1C0A2185" w14:textId="6BEDDD44" w:rsidR="0031100D" w:rsidRPr="00E8393C" w:rsidRDefault="00FA689C" w:rsidP="00FA689C">
      <w:pPr>
        <w:rPr>
          <w:lang w:eastAsia="en-US"/>
        </w:rPr>
      </w:pPr>
      <w:r>
        <w:rPr>
          <w:lang w:eastAsia="en-US"/>
        </w:rPr>
        <w:lastRenderedPageBreak/>
        <w:br w:type="page"/>
      </w:r>
    </w:p>
    <w:bookmarkStart w:id="167" w:name="_Toc147823064" w:displacedByCustomXml="next"/>
    <w:sdt>
      <w:sdtPr>
        <w:rPr>
          <w:rFonts w:eastAsiaTheme="minorHAnsi" w:cstheme="minorBidi"/>
          <w:color w:val="auto"/>
          <w:sz w:val="22"/>
          <w:szCs w:val="24"/>
        </w:rPr>
        <w:id w:val="173772205"/>
        <w:docPartObj>
          <w:docPartGallery w:val="Bibliographies"/>
          <w:docPartUnique/>
        </w:docPartObj>
      </w:sdtPr>
      <w:sdtContent>
        <w:p w14:paraId="3E1FE653" w14:textId="7C593406" w:rsidR="003258D9" w:rsidRPr="003258D9" w:rsidRDefault="003258D9" w:rsidP="00B71EFB">
          <w:pPr>
            <w:pStyle w:val="Heading1"/>
            <w:numPr>
              <w:ilvl w:val="0"/>
              <w:numId w:val="0"/>
            </w:numPr>
            <w:ind w:left="720"/>
          </w:pPr>
          <w:r w:rsidRPr="003258D9">
            <w:t>Bibliography</w:t>
          </w:r>
          <w:bookmarkEnd w:id="167"/>
        </w:p>
        <w:sdt>
          <w:sdtPr>
            <w:id w:val="111145805"/>
            <w:bibliography/>
          </w:sdtPr>
          <w:sdtContent>
            <w:p w14:paraId="2D723404" w14:textId="14F0BA4C" w:rsidR="003258D9" w:rsidRDefault="003258D9">
              <w:pPr>
                <w:autoSpaceDE w:val="0"/>
                <w:autoSpaceDN w:val="0"/>
                <w:ind w:left="480" w:hanging="480"/>
                <w:divId w:val="387799798"/>
                <w:rPr>
                  <w:b/>
                  <w:bCs/>
                  <w:noProof/>
                  <w:lang w:val="en-GB"/>
                </w:rPr>
              </w:pPr>
              <w:r>
                <w:fldChar w:fldCharType="begin"/>
              </w:r>
              <w:r w:rsidRPr="003258D9">
                <w:instrText xml:space="preserve"> BIBLIOGRAPHY </w:instrText>
              </w:r>
              <w:r>
                <w:fldChar w:fldCharType="separate"/>
              </w:r>
            </w:p>
            <w:sdt>
              <w:sdtPr>
                <w:rPr>
                  <w:b/>
                  <w:bCs/>
                  <w:noProof/>
                  <w:lang w:val="en-GB"/>
                </w:rPr>
                <w:tag w:val="MENDELEY_BIBLIOGRAPHY"/>
                <w:id w:val="1121585122"/>
                <w:placeholder>
                  <w:docPart w:val="DefaultPlaceholder_-1854013440"/>
                </w:placeholder>
              </w:sdtPr>
              <w:sdtContent>
                <w:p w14:paraId="4628BBDE" w14:textId="77777777" w:rsidR="00D137A9" w:rsidRDefault="00D137A9">
                  <w:pPr>
                    <w:autoSpaceDE w:val="0"/>
                    <w:autoSpaceDN w:val="0"/>
                    <w:ind w:hanging="480"/>
                    <w:divId w:val="1613512408"/>
                    <w:rPr>
                      <w:rFonts w:eastAsia="Times New Roman"/>
                      <w:sz w:val="24"/>
                    </w:rPr>
                  </w:pPr>
                  <w:r>
                    <w:rPr>
                      <w:rFonts w:eastAsia="Times New Roman"/>
                    </w:rPr>
                    <w:t xml:space="preserve">Abigerges, D., Chabot, G. G., Armand, J.-P., H6rait, P., Gouyette, A., &amp; Gandia, D. (1995). Phase I and Pharmacologic Studies of the Camptothecin Analog Irinotecan Administered Every 3 Weeks in Cancer Patients. In </w:t>
                  </w:r>
                  <w:r>
                    <w:rPr>
                      <w:rFonts w:eastAsia="Times New Roman"/>
                      <w:i/>
                      <w:iCs/>
                    </w:rPr>
                    <w:t>J Clin Oncol</w:t>
                  </w:r>
                  <w:r>
                    <w:rPr>
                      <w:rFonts w:eastAsia="Times New Roman"/>
                    </w:rPr>
                    <w:t xml:space="preserve"> (Vol. 13).</w:t>
                  </w:r>
                </w:p>
                <w:p w14:paraId="23BC053F" w14:textId="77777777" w:rsidR="00D137A9" w:rsidRDefault="00D137A9">
                  <w:pPr>
                    <w:autoSpaceDE w:val="0"/>
                    <w:autoSpaceDN w:val="0"/>
                    <w:ind w:hanging="480"/>
                    <w:divId w:val="1849977858"/>
                    <w:rPr>
                      <w:rFonts w:eastAsia="Times New Roman"/>
                    </w:rPr>
                  </w:pPr>
                  <w:r>
                    <w:rPr>
                      <w:rFonts w:eastAsia="Times New Roman"/>
                    </w:rPr>
                    <w:t xml:space="preserve">Allaire, J. M., Crowley, S. M., Law, H. T., Chang, S. Y., Ko, H. J., &amp; Vallance, B. A. (2018). The Intestinal Epithelium: Central Coordinator of Mucosal Immunity. In </w:t>
                  </w:r>
                  <w:r>
                    <w:rPr>
                      <w:rFonts w:eastAsia="Times New Roman"/>
                      <w:i/>
                      <w:iCs/>
                    </w:rPr>
                    <w:t>Trends in Immunology</w:t>
                  </w:r>
                  <w:r>
                    <w:rPr>
                      <w:rFonts w:eastAsia="Times New Roman"/>
                    </w:rPr>
                    <w:t xml:space="preserve"> (Vol. 39, Issue 9, pp. 677–696). Elsevier Ltd. https://doi.org/10.1016/j.it.2018.04.002</w:t>
                  </w:r>
                </w:p>
                <w:p w14:paraId="7F22144E" w14:textId="77777777" w:rsidR="00D137A9" w:rsidRDefault="00D137A9">
                  <w:pPr>
                    <w:autoSpaceDE w:val="0"/>
                    <w:autoSpaceDN w:val="0"/>
                    <w:ind w:hanging="480"/>
                    <w:divId w:val="1120295179"/>
                    <w:rPr>
                      <w:rFonts w:eastAsia="Times New Roman"/>
                    </w:rPr>
                  </w:pPr>
                  <w:r>
                    <w:rPr>
                      <w:rFonts w:eastAsia="Times New Roman"/>
                    </w:rPr>
                    <w:t xml:space="preserve">Bäckhed, F., Fraser, C. M., Ringel, Y., Sanders, M. E., Sartor, R. B., Sherman, P. M., Versalovic, J., Young, V., &amp; Finlay, B. B. (2012). Defining a healthy human gut microbiome: Current concepts, future directions, and clinical applications. In </w:t>
                  </w:r>
                  <w:r>
                    <w:rPr>
                      <w:rFonts w:eastAsia="Times New Roman"/>
                      <w:i/>
                      <w:iCs/>
                    </w:rPr>
                    <w:t>Cell Host and Microbe</w:t>
                  </w:r>
                  <w:r>
                    <w:rPr>
                      <w:rFonts w:eastAsia="Times New Roman"/>
                    </w:rPr>
                    <w:t xml:space="preserve"> (Vol. 12, Issue 5, pp. 611–622). https://doi.org/10.1016/j.chom.2012.10.012</w:t>
                  </w:r>
                </w:p>
                <w:p w14:paraId="5971ED0B" w14:textId="77777777" w:rsidR="00D137A9" w:rsidRDefault="00D137A9">
                  <w:pPr>
                    <w:autoSpaceDE w:val="0"/>
                    <w:autoSpaceDN w:val="0"/>
                    <w:ind w:hanging="480"/>
                    <w:divId w:val="214004352"/>
                    <w:rPr>
                      <w:rFonts w:eastAsia="Times New Roman"/>
                    </w:rPr>
                  </w:pPr>
                  <w:r>
                    <w:rPr>
                      <w:rFonts w:eastAsia="Times New Roman"/>
                    </w:rPr>
                    <w:t xml:space="preserve">Bäckhed, F., Ley, R. E., Sonnenburg, J. L., Peterson, D. A., &amp; Gordon, J. I. (2005). </w:t>
                  </w:r>
                  <w:r>
                    <w:rPr>
                      <w:rFonts w:eastAsia="Times New Roman"/>
                      <w:i/>
                      <w:iCs/>
                    </w:rPr>
                    <w:t>Host-Bacterial Mutualism in the Human Intestine</w:t>
                  </w:r>
                  <w:r>
                    <w:rPr>
                      <w:rFonts w:eastAsia="Times New Roman"/>
                    </w:rPr>
                    <w:t>. http://science.sciencemag.org/</w:t>
                  </w:r>
                </w:p>
                <w:p w14:paraId="029FB0D1" w14:textId="77777777" w:rsidR="00D137A9" w:rsidRDefault="00D137A9">
                  <w:pPr>
                    <w:autoSpaceDE w:val="0"/>
                    <w:autoSpaceDN w:val="0"/>
                    <w:ind w:hanging="480"/>
                    <w:divId w:val="987593802"/>
                    <w:rPr>
                      <w:rFonts w:eastAsia="Times New Roman"/>
                    </w:rPr>
                  </w:pPr>
                  <w:r>
                    <w:rPr>
                      <w:rFonts w:eastAsia="Times New Roman"/>
                    </w:rPr>
                    <w:t xml:space="preserve">Beal, J., Farny, N. G., Haddock-Angelli, T., Selvarajah, V., Baldwin, G. S., Buckley-Taylor, R., Gershater, M., Kiga, D., Marken, J., Sanchania, V., Sison, A., &amp; Workman, C. T. (2020). Robust estimation of bacterial cell count from optical density. </w:t>
                  </w:r>
                  <w:r>
                    <w:rPr>
                      <w:rFonts w:eastAsia="Times New Roman"/>
                      <w:i/>
                      <w:iCs/>
                    </w:rPr>
                    <w:t>Communications Biology</w:t>
                  </w:r>
                  <w:r>
                    <w:rPr>
                      <w:rFonts w:eastAsia="Times New Roman"/>
                    </w:rPr>
                    <w:t xml:space="preserve">, </w:t>
                  </w:r>
                  <w:r>
                    <w:rPr>
                      <w:rFonts w:eastAsia="Times New Roman"/>
                      <w:i/>
                      <w:iCs/>
                    </w:rPr>
                    <w:t>3</w:t>
                  </w:r>
                  <w:r>
                    <w:rPr>
                      <w:rFonts w:eastAsia="Times New Roman"/>
                    </w:rPr>
                    <w:t>(1), 512. https://doi.org/10.1038/s42003-020-01127-5</w:t>
                  </w:r>
                </w:p>
                <w:p w14:paraId="434EF208" w14:textId="77777777" w:rsidR="00D137A9" w:rsidRDefault="00D137A9">
                  <w:pPr>
                    <w:autoSpaceDE w:val="0"/>
                    <w:autoSpaceDN w:val="0"/>
                    <w:ind w:hanging="480"/>
                    <w:divId w:val="1182012341"/>
                    <w:rPr>
                      <w:rFonts w:eastAsia="Times New Roman"/>
                    </w:rPr>
                  </w:pPr>
                  <w:r w:rsidRPr="00D137A9">
                    <w:rPr>
                      <w:rFonts w:eastAsia="Times New Roman"/>
                      <w:lang w:val="de-LU"/>
                    </w:rPr>
                    <w:t xml:space="preserve">Bechmann, L. P., Hannivoort, R. A., Gerken, G., Hotamisligil, G. S., Trauner, M., &amp; Canbay, A. (2012). </w:t>
                  </w:r>
                  <w:r>
                    <w:rPr>
                      <w:rFonts w:eastAsia="Times New Roman"/>
                    </w:rPr>
                    <w:t xml:space="preserve">The interaction of hepatic lipid and glucose metabolism in liver diseases. In </w:t>
                  </w:r>
                  <w:r>
                    <w:rPr>
                      <w:rFonts w:eastAsia="Times New Roman"/>
                      <w:i/>
                      <w:iCs/>
                    </w:rPr>
                    <w:t>Journal of Hepatology</w:t>
                  </w:r>
                  <w:r>
                    <w:rPr>
                      <w:rFonts w:eastAsia="Times New Roman"/>
                    </w:rPr>
                    <w:t xml:space="preserve"> (Vol. 56, Issue 4, pp. 952–964). https://doi.org/10.1016/j.jhep.2011.08.025</w:t>
                  </w:r>
                </w:p>
                <w:p w14:paraId="46A7E7E9" w14:textId="77777777" w:rsidR="00D137A9" w:rsidRDefault="00D137A9">
                  <w:pPr>
                    <w:autoSpaceDE w:val="0"/>
                    <w:autoSpaceDN w:val="0"/>
                    <w:ind w:hanging="480"/>
                    <w:divId w:val="579875288"/>
                    <w:rPr>
                      <w:rFonts w:eastAsia="Times New Roman"/>
                    </w:rPr>
                  </w:pPr>
                  <w:r>
                    <w:rPr>
                      <w:rFonts w:eastAsia="Times New Roman"/>
                    </w:rPr>
                    <w:t xml:space="preserve">Brown, E. M., Clardy, J., &amp; Xavier, R. J. (2023). Gut microbiome lipid metabolism and its impact on host physiology. In </w:t>
                  </w:r>
                  <w:r>
                    <w:rPr>
                      <w:rFonts w:eastAsia="Times New Roman"/>
                      <w:i/>
                      <w:iCs/>
                    </w:rPr>
                    <w:t>Cell Host and Microbe</w:t>
                  </w:r>
                  <w:r>
                    <w:rPr>
                      <w:rFonts w:eastAsia="Times New Roman"/>
                    </w:rPr>
                    <w:t xml:space="preserve"> (Vol. 31, Issue 2, pp. 173–186). Cell Press. https://doi.org/10.1016/j.chom.2023.01.009</w:t>
                  </w:r>
                </w:p>
                <w:p w14:paraId="3278BFAB" w14:textId="77777777" w:rsidR="00D137A9" w:rsidRDefault="00D137A9">
                  <w:pPr>
                    <w:autoSpaceDE w:val="0"/>
                    <w:autoSpaceDN w:val="0"/>
                    <w:ind w:hanging="480"/>
                    <w:divId w:val="1230385949"/>
                    <w:rPr>
                      <w:rFonts w:eastAsia="Times New Roman"/>
                    </w:rPr>
                  </w:pPr>
                  <w:r>
                    <w:rPr>
                      <w:rFonts w:eastAsia="Times New Roman"/>
                    </w:rPr>
                    <w:t xml:space="preserve">Chen, W. L., Edington, C., Suter, E., Yu, J., Velazquez, J. J., Velazquez, J. G., Shockley, M., Large, E. M., Venkataramanan, R., Hughes, D. J., Stokes, C. L., Trumper, D. L., Carrier, R. L., Cirit, M., Griffith, L. G., &amp; Lauffenburger, D. A. (2017). Integrated Gut/Liver Microphysiological Systems Elucidates Inflammatory Inter-Tissue Crosstalk. </w:t>
                  </w:r>
                  <w:r>
                    <w:rPr>
                      <w:rFonts w:eastAsia="Times New Roman"/>
                      <w:i/>
                      <w:iCs/>
                    </w:rPr>
                    <w:t>Biotechnol. Bioeng</w:t>
                  </w:r>
                  <w:r>
                    <w:rPr>
                      <w:rFonts w:eastAsia="Times New Roman"/>
                    </w:rPr>
                    <w:t xml:space="preserve">, </w:t>
                  </w:r>
                  <w:r>
                    <w:rPr>
                      <w:rFonts w:eastAsia="Times New Roman"/>
                      <w:i/>
                      <w:iCs/>
                    </w:rPr>
                    <w:t>114</w:t>
                  </w:r>
                  <w:r>
                    <w:rPr>
                      <w:rFonts w:eastAsia="Times New Roman"/>
                    </w:rPr>
                    <w:t>, 2648–2659. https://doi.org/10.1002/bit.26370/abstract</w:t>
                  </w:r>
                </w:p>
                <w:p w14:paraId="5D5DDDC8" w14:textId="77777777" w:rsidR="00D137A9" w:rsidRDefault="00D137A9">
                  <w:pPr>
                    <w:autoSpaceDE w:val="0"/>
                    <w:autoSpaceDN w:val="0"/>
                    <w:ind w:hanging="480"/>
                    <w:divId w:val="1988239574"/>
                    <w:rPr>
                      <w:rFonts w:eastAsia="Times New Roman"/>
                    </w:rPr>
                  </w:pPr>
                  <w:r>
                    <w:rPr>
                      <w:rFonts w:eastAsia="Times New Roman"/>
                    </w:rPr>
                    <w:lastRenderedPageBreak/>
                    <w:t xml:space="preserve">Costello, C. M., Phillipsen, M. B., Hartmanis, L. M., Kwasnica, M. A., Chen, V., Hackam, D., Chang, M. W., Bentley, W. E., &amp; March, J. C. (2017). Microscale Bioreactors for in situ characterization of GI epithelial cell physiology. </w:t>
                  </w:r>
                  <w:r>
                    <w:rPr>
                      <w:rFonts w:eastAsia="Times New Roman"/>
                      <w:i/>
                      <w:iCs/>
                    </w:rPr>
                    <w:t>Scientific Reports</w:t>
                  </w:r>
                  <w:r>
                    <w:rPr>
                      <w:rFonts w:eastAsia="Times New Roman"/>
                    </w:rPr>
                    <w:t xml:space="preserve">, </w:t>
                  </w:r>
                  <w:r>
                    <w:rPr>
                      <w:rFonts w:eastAsia="Times New Roman"/>
                      <w:i/>
                      <w:iCs/>
                    </w:rPr>
                    <w:t>7</w:t>
                  </w:r>
                  <w:r>
                    <w:rPr>
                      <w:rFonts w:eastAsia="Times New Roman"/>
                    </w:rPr>
                    <w:t>(1). https://doi.org/10.1038/s41598-017-12984-2</w:t>
                  </w:r>
                </w:p>
                <w:p w14:paraId="7512399D" w14:textId="77777777" w:rsidR="00D137A9" w:rsidRDefault="00D137A9">
                  <w:pPr>
                    <w:autoSpaceDE w:val="0"/>
                    <w:autoSpaceDN w:val="0"/>
                    <w:ind w:hanging="480"/>
                    <w:divId w:val="1399137166"/>
                    <w:rPr>
                      <w:rFonts w:eastAsia="Times New Roman"/>
                    </w:rPr>
                  </w:pPr>
                  <w:r>
                    <w:rPr>
                      <w:rFonts w:eastAsia="Times New Roman"/>
                    </w:rPr>
                    <w:t xml:space="preserve">Cryan, J. F., O’Riordan, K. J., Sandhu, K., Peterson, V., &amp; Dinan, T. G. (2020). The gut microbiome in neurological disorders. In </w:t>
                  </w:r>
                  <w:r>
                    <w:rPr>
                      <w:rFonts w:eastAsia="Times New Roman"/>
                      <w:i/>
                      <w:iCs/>
                    </w:rPr>
                    <w:t>The Lancet Neurology</w:t>
                  </w:r>
                  <w:r>
                    <w:rPr>
                      <w:rFonts w:eastAsia="Times New Roman"/>
                    </w:rPr>
                    <w:t xml:space="preserve"> (Vol. 19, Issue 2, pp. 179–194). Lancet Publishing Group. https://doi.org/10.1016/S1474-4422(19)30356-4</w:t>
                  </w:r>
                </w:p>
                <w:p w14:paraId="573934D2" w14:textId="77777777" w:rsidR="00D137A9" w:rsidRDefault="00D137A9">
                  <w:pPr>
                    <w:autoSpaceDE w:val="0"/>
                    <w:autoSpaceDN w:val="0"/>
                    <w:ind w:hanging="480"/>
                    <w:divId w:val="497573038"/>
                    <w:rPr>
                      <w:rFonts w:eastAsia="Times New Roman"/>
                    </w:rPr>
                  </w:pPr>
                  <w:r w:rsidRPr="00D137A9">
                    <w:rPr>
                      <w:rFonts w:eastAsia="Times New Roman"/>
                      <w:lang w:val="fr-FR"/>
                    </w:rPr>
                    <w:t xml:space="preserve">Cuevas-Ramos, G., Petit, C. R., Marcq, I., Boury, M., Oswald, E., &amp; Nougayrède, J. P. (2010). </w:t>
                  </w:r>
                  <w:r>
                    <w:rPr>
                      <w:rFonts w:eastAsia="Times New Roman"/>
                    </w:rPr>
                    <w:t xml:space="preserve">Escherichia coli induces DNA damage in vivo and triggers genomic instability in mammalian cells. </w:t>
                  </w:r>
                  <w:r>
                    <w:rPr>
                      <w:rFonts w:eastAsia="Times New Roman"/>
                      <w:i/>
                      <w:iCs/>
                    </w:rPr>
                    <w:t>Proceedings of the National Academy of Sciences of the United States of America</w:t>
                  </w:r>
                  <w:r>
                    <w:rPr>
                      <w:rFonts w:eastAsia="Times New Roman"/>
                    </w:rPr>
                    <w:t xml:space="preserve">, </w:t>
                  </w:r>
                  <w:r>
                    <w:rPr>
                      <w:rFonts w:eastAsia="Times New Roman"/>
                      <w:i/>
                      <w:iCs/>
                    </w:rPr>
                    <w:t>107</w:t>
                  </w:r>
                  <w:r>
                    <w:rPr>
                      <w:rFonts w:eastAsia="Times New Roman"/>
                    </w:rPr>
                    <w:t>(25), 11537–11542. https://doi.org/10.1073/pnas.1001261107</w:t>
                  </w:r>
                </w:p>
                <w:p w14:paraId="48AC2EA3" w14:textId="77777777" w:rsidR="00D137A9" w:rsidRDefault="00D137A9">
                  <w:pPr>
                    <w:autoSpaceDE w:val="0"/>
                    <w:autoSpaceDN w:val="0"/>
                    <w:ind w:hanging="480"/>
                    <w:divId w:val="467552511"/>
                    <w:rPr>
                      <w:rFonts w:eastAsia="Times New Roman"/>
                    </w:rPr>
                  </w:pPr>
                  <w:r>
                    <w:rPr>
                      <w:rFonts w:eastAsia="Times New Roman"/>
                    </w:rPr>
                    <w:t xml:space="preserve">Czejka Martin J., Gruenberger Birgit, Kiss Andreas, Farkouh Andre, &amp; Schueller Johannes. (2010). Pharmacokinetics of Irinotecan in Combination with Biweekly Cetuximab in Patients with Advanced Colorectal Cancer. </w:t>
                  </w:r>
                  <w:r>
                    <w:rPr>
                      <w:rFonts w:eastAsia="Times New Roman"/>
                      <w:i/>
                      <w:iCs/>
                    </w:rPr>
                    <w:t>Anticancer Research</w:t>
                  </w:r>
                  <w:r>
                    <w:rPr>
                      <w:rFonts w:eastAsia="Times New Roman"/>
                    </w:rPr>
                    <w:t xml:space="preserve">, </w:t>
                  </w:r>
                  <w:r>
                    <w:rPr>
                      <w:rFonts w:eastAsia="Times New Roman"/>
                      <w:i/>
                      <w:iCs/>
                    </w:rPr>
                    <w:t>30</w:t>
                  </w:r>
                  <w:r>
                    <w:rPr>
                      <w:rFonts w:eastAsia="Times New Roman"/>
                    </w:rPr>
                    <w:t>, 23552360.</w:t>
                  </w:r>
                </w:p>
                <w:p w14:paraId="1085EE99" w14:textId="77777777" w:rsidR="00D137A9" w:rsidRDefault="00D137A9">
                  <w:pPr>
                    <w:autoSpaceDE w:val="0"/>
                    <w:autoSpaceDN w:val="0"/>
                    <w:ind w:hanging="480"/>
                    <w:divId w:val="1910067441"/>
                    <w:rPr>
                      <w:rFonts w:eastAsia="Times New Roman"/>
                    </w:rPr>
                  </w:pPr>
                  <w:r>
                    <w:rPr>
                      <w:rFonts w:eastAsia="Times New Roman"/>
                    </w:rPr>
                    <w:t xml:space="preserve">Dalsbecker, P., Adiels, C. B., &amp; Goksör, M. (2022). Liver-on-a-chip devices: the pros and cons of complexity. In </w:t>
                  </w:r>
                  <w:r>
                    <w:rPr>
                      <w:rFonts w:eastAsia="Times New Roman"/>
                      <w:i/>
                      <w:iCs/>
                    </w:rPr>
                    <w:t>American Journal of Physiology - Gastrointestinal and Liver Physiology</w:t>
                  </w:r>
                  <w:r>
                    <w:rPr>
                      <w:rFonts w:eastAsia="Times New Roman"/>
                    </w:rPr>
                    <w:t xml:space="preserve"> (Vol. 323, Issue 3, pp. G188–G204). American Physiological Society. https://doi.org/10.1152/ajpgi.00346.2021</w:t>
                  </w:r>
                </w:p>
                <w:p w14:paraId="7D1F0CB7" w14:textId="77777777" w:rsidR="00D137A9" w:rsidRDefault="00D137A9">
                  <w:pPr>
                    <w:autoSpaceDE w:val="0"/>
                    <w:autoSpaceDN w:val="0"/>
                    <w:ind w:hanging="480"/>
                    <w:divId w:val="1580404717"/>
                    <w:rPr>
                      <w:rFonts w:eastAsia="Times New Roman"/>
                    </w:rPr>
                  </w:pPr>
                  <w:r>
                    <w:rPr>
                      <w:rFonts w:eastAsia="Times New Roman"/>
                    </w:rPr>
                    <w:t xml:space="preserve">Dastidar, S., Ardui, S., Singh, K., Majumdar, D., Nair, N., Fu, Y., Reyon, D., Samara, E., Gerli, M. F. M., Klein, A. F., De Schrijver, W., Tipanee, J., Seneca, S., Tulalamba, W., Wang, H., Chai, Y. C., In’t Veld, P., Furling, D., Tedesco, F. S., … VandenDriessche, T. (2018). Efficient CRISPR/Cas9-mediated editing of trinucleotide repeat expansion in myotonic dystrophy patient-derived iPS and myogenic cells. </w:t>
                  </w:r>
                  <w:r>
                    <w:rPr>
                      <w:rFonts w:eastAsia="Times New Roman"/>
                      <w:i/>
                      <w:iCs/>
                    </w:rPr>
                    <w:t>Nucleic Acids Research</w:t>
                  </w:r>
                  <w:r>
                    <w:rPr>
                      <w:rFonts w:eastAsia="Times New Roman"/>
                    </w:rPr>
                    <w:t xml:space="preserve">, </w:t>
                  </w:r>
                  <w:r>
                    <w:rPr>
                      <w:rFonts w:eastAsia="Times New Roman"/>
                      <w:i/>
                      <w:iCs/>
                    </w:rPr>
                    <w:t>46</w:t>
                  </w:r>
                  <w:r>
                    <w:rPr>
                      <w:rFonts w:eastAsia="Times New Roman"/>
                    </w:rPr>
                    <w:t>(16), 8275–8298. https://doi.org/10.1093/nar/gky548</w:t>
                  </w:r>
                </w:p>
                <w:p w14:paraId="2B37BDF8" w14:textId="77777777" w:rsidR="00D137A9" w:rsidRDefault="00D137A9">
                  <w:pPr>
                    <w:autoSpaceDE w:val="0"/>
                    <w:autoSpaceDN w:val="0"/>
                    <w:ind w:hanging="480"/>
                    <w:divId w:val="98256944"/>
                    <w:rPr>
                      <w:rFonts w:eastAsia="Times New Roman"/>
                    </w:rPr>
                  </w:pPr>
                  <w:r>
                    <w:rPr>
                      <w:rFonts w:eastAsia="Times New Roman"/>
                    </w:rPr>
                    <w:t xml:space="preserve">de Man, F. M., Goey, A. K. L., van Schaik, R. H. N., Mathijssen, R. H. J., &amp; Bins, S. (2018). Individualization of Irinotecan Treatment: A Review of Pharmacokinetics, Pharmacodynamics, and Pharmacogenetics. In </w:t>
                  </w:r>
                  <w:r>
                    <w:rPr>
                      <w:rFonts w:eastAsia="Times New Roman"/>
                      <w:i/>
                      <w:iCs/>
                    </w:rPr>
                    <w:t>Clinical Pharmacokinetics</w:t>
                  </w:r>
                  <w:r>
                    <w:rPr>
                      <w:rFonts w:eastAsia="Times New Roman"/>
                    </w:rPr>
                    <w:t xml:space="preserve"> (Vol. 57, Issue 10, pp. 1229–1254). Springer International Publishing. https://doi.org/10.1007/s40262-018-0644-7</w:t>
                  </w:r>
                </w:p>
                <w:p w14:paraId="147FA5BE" w14:textId="77777777" w:rsidR="00D137A9" w:rsidRDefault="00D137A9">
                  <w:pPr>
                    <w:autoSpaceDE w:val="0"/>
                    <w:autoSpaceDN w:val="0"/>
                    <w:ind w:hanging="480"/>
                    <w:divId w:val="1693149021"/>
                    <w:rPr>
                      <w:rFonts w:eastAsia="Times New Roman"/>
                    </w:rPr>
                  </w:pPr>
                  <w:r>
                    <w:rPr>
                      <w:rFonts w:eastAsia="Times New Roman"/>
                    </w:rPr>
                    <w:t xml:space="preserve">Deguchi, S., &amp; Takayama, K. (2022). State-of-the-art liver disease research using liver-on-a-chip. In </w:t>
                  </w:r>
                  <w:r>
                    <w:rPr>
                      <w:rFonts w:eastAsia="Times New Roman"/>
                      <w:i/>
                      <w:iCs/>
                    </w:rPr>
                    <w:t>Inflammation and Regeneration</w:t>
                  </w:r>
                  <w:r>
                    <w:rPr>
                      <w:rFonts w:eastAsia="Times New Roman"/>
                    </w:rPr>
                    <w:t xml:space="preserve"> (Vol. 42, Issue 1). BioMed Central Ltd. https://doi.org/10.1186/s41232-022-00248-0</w:t>
                  </w:r>
                </w:p>
                <w:p w14:paraId="00062AEA" w14:textId="77777777" w:rsidR="00D137A9" w:rsidRDefault="00D137A9">
                  <w:pPr>
                    <w:autoSpaceDE w:val="0"/>
                    <w:autoSpaceDN w:val="0"/>
                    <w:ind w:hanging="480"/>
                    <w:divId w:val="1982341097"/>
                    <w:rPr>
                      <w:rFonts w:eastAsia="Times New Roman"/>
                    </w:rPr>
                  </w:pPr>
                  <w:r>
                    <w:rPr>
                      <w:rFonts w:eastAsia="Times New Roman"/>
                    </w:rPr>
                    <w:lastRenderedPageBreak/>
                    <w:t xml:space="preserve">Delon, L. C., Guo, Z., Oszmiana, A., Chien, C. C., Gibson, R., Prestidge, C., &amp; Thierry, B. (2019). A systematic investigation of the effect of the fluid shear stress on Caco-2 cells towards the optimization of epithelial organ-on-chip models. </w:t>
                  </w:r>
                  <w:r>
                    <w:rPr>
                      <w:rFonts w:eastAsia="Times New Roman"/>
                      <w:i/>
                      <w:iCs/>
                    </w:rPr>
                    <w:t>Biomaterials</w:t>
                  </w:r>
                  <w:r>
                    <w:rPr>
                      <w:rFonts w:eastAsia="Times New Roman"/>
                    </w:rPr>
                    <w:t xml:space="preserve">, </w:t>
                  </w:r>
                  <w:r>
                    <w:rPr>
                      <w:rFonts w:eastAsia="Times New Roman"/>
                      <w:i/>
                      <w:iCs/>
                    </w:rPr>
                    <w:t>225</w:t>
                  </w:r>
                  <w:r>
                    <w:rPr>
                      <w:rFonts w:eastAsia="Times New Roman"/>
                    </w:rPr>
                    <w:t>. https://doi.org/10.1016/j.biomaterials.2019.119521</w:t>
                  </w:r>
                </w:p>
                <w:p w14:paraId="07A91207" w14:textId="77777777" w:rsidR="00D137A9" w:rsidRDefault="00D137A9">
                  <w:pPr>
                    <w:autoSpaceDE w:val="0"/>
                    <w:autoSpaceDN w:val="0"/>
                    <w:ind w:hanging="480"/>
                    <w:divId w:val="908659177"/>
                    <w:rPr>
                      <w:rFonts w:eastAsia="Times New Roman"/>
                    </w:rPr>
                  </w:pPr>
                  <w:r>
                    <w:rPr>
                      <w:rFonts w:eastAsia="Times New Roman"/>
                    </w:rPr>
                    <w:t xml:space="preserve">Dhurjad, P., Dhavaliker, C., Gupta, K., &amp; Sonti, R. (2022). Exploring Drug Metabolism by the Gut Microbiota: Modes of Metabolism and Experimental Approaches. In </w:t>
                  </w:r>
                  <w:r>
                    <w:rPr>
                      <w:rFonts w:eastAsia="Times New Roman"/>
                      <w:i/>
                      <w:iCs/>
                    </w:rPr>
                    <w:t>Drug Metabolism and Disposition</w:t>
                  </w:r>
                  <w:r>
                    <w:rPr>
                      <w:rFonts w:eastAsia="Times New Roman"/>
                    </w:rPr>
                    <w:t xml:space="preserve"> (Vol. 50, Issue 3, pp. 224–234). American Society for Pharmacology and Experimental Therapy. https://doi.org/10.1124/dmd.121.000669</w:t>
                  </w:r>
                </w:p>
                <w:p w14:paraId="7C2540CD" w14:textId="77777777" w:rsidR="00D137A9" w:rsidRDefault="00D137A9">
                  <w:pPr>
                    <w:autoSpaceDE w:val="0"/>
                    <w:autoSpaceDN w:val="0"/>
                    <w:ind w:hanging="480"/>
                    <w:divId w:val="920217163"/>
                    <w:rPr>
                      <w:rFonts w:eastAsia="Times New Roman"/>
                    </w:rPr>
                  </w:pPr>
                  <w:r>
                    <w:rPr>
                      <w:rFonts w:eastAsia="Times New Roman"/>
                    </w:rPr>
                    <w:t xml:space="preserve">Domínguez-Oliva, A., Hernández-Ávalos, I., Martínez-Burnes, J., Olmos-Hernández, A., Verduzco-Mendoza, A., &amp; Mota-Rojas, D. (2023). The Importance of Animal Models in Biomedical Research: Current Insights and Applications. In </w:t>
                  </w:r>
                  <w:r>
                    <w:rPr>
                      <w:rFonts w:eastAsia="Times New Roman"/>
                      <w:i/>
                      <w:iCs/>
                    </w:rPr>
                    <w:t>Animals</w:t>
                  </w:r>
                  <w:r>
                    <w:rPr>
                      <w:rFonts w:eastAsia="Times New Roman"/>
                    </w:rPr>
                    <w:t xml:space="preserve"> (Vol. 13, Issue 7). MDPI. https://doi.org/10.3390/ani13071223</w:t>
                  </w:r>
                </w:p>
                <w:p w14:paraId="3C33F10D" w14:textId="77777777" w:rsidR="00D137A9" w:rsidRDefault="00D137A9">
                  <w:pPr>
                    <w:autoSpaceDE w:val="0"/>
                    <w:autoSpaceDN w:val="0"/>
                    <w:ind w:hanging="480"/>
                    <w:divId w:val="1926643004"/>
                    <w:rPr>
                      <w:rFonts w:eastAsia="Times New Roman"/>
                    </w:rPr>
                  </w:pPr>
                  <w:r>
                    <w:rPr>
                      <w:rFonts w:eastAsia="Times New Roman"/>
                    </w:rPr>
                    <w:t xml:space="preserve">Donato, M. T., Montero, S., Castell, J. V., Gómez-Lechón, M. J., &amp; Lahoz, A. (2010). Validated assay for studying activity profiles of human liver UGTs after drug exposure: Inhibition and induction studies. </w:t>
                  </w:r>
                  <w:r>
                    <w:rPr>
                      <w:rFonts w:eastAsia="Times New Roman"/>
                      <w:i/>
                      <w:iCs/>
                    </w:rPr>
                    <w:t>Analytical and Bioanalytical Chemistry</w:t>
                  </w:r>
                  <w:r>
                    <w:rPr>
                      <w:rFonts w:eastAsia="Times New Roman"/>
                    </w:rPr>
                    <w:t xml:space="preserve">, </w:t>
                  </w:r>
                  <w:r>
                    <w:rPr>
                      <w:rFonts w:eastAsia="Times New Roman"/>
                      <w:i/>
                      <w:iCs/>
                    </w:rPr>
                    <w:t>396</w:t>
                  </w:r>
                  <w:r>
                    <w:rPr>
                      <w:rFonts w:eastAsia="Times New Roman"/>
                    </w:rPr>
                    <w:t>(6), 2251–2263. https://doi.org/10.1007/s00216-009-3441-1</w:t>
                  </w:r>
                </w:p>
                <w:p w14:paraId="2FB35BD0" w14:textId="77777777" w:rsidR="00D137A9" w:rsidRDefault="00D137A9">
                  <w:pPr>
                    <w:autoSpaceDE w:val="0"/>
                    <w:autoSpaceDN w:val="0"/>
                    <w:ind w:hanging="480"/>
                    <w:divId w:val="1065033616"/>
                    <w:rPr>
                      <w:rFonts w:eastAsia="Times New Roman"/>
                    </w:rPr>
                  </w:pPr>
                  <w:r>
                    <w:rPr>
                      <w:rFonts w:eastAsia="Times New Roman"/>
                    </w:rPr>
                    <w:t xml:space="preserve">Douglas, A. E. (2019). Simple animal models for microbiome research. In </w:t>
                  </w:r>
                  <w:r>
                    <w:rPr>
                      <w:rFonts w:eastAsia="Times New Roman"/>
                      <w:i/>
                      <w:iCs/>
                    </w:rPr>
                    <w:t>Nature Reviews Microbiology</w:t>
                  </w:r>
                  <w:r>
                    <w:rPr>
                      <w:rFonts w:eastAsia="Times New Roman"/>
                    </w:rPr>
                    <w:t xml:space="preserve"> (Vol. 17, Issue 12, pp. 764–775). Nature Publishing Group. https://doi.org/10.1038/s41579-019-0242-1</w:t>
                  </w:r>
                </w:p>
                <w:p w14:paraId="0ED5F71C" w14:textId="77777777" w:rsidR="00D137A9" w:rsidRPr="00D137A9" w:rsidRDefault="00D137A9">
                  <w:pPr>
                    <w:autoSpaceDE w:val="0"/>
                    <w:autoSpaceDN w:val="0"/>
                    <w:ind w:hanging="480"/>
                    <w:divId w:val="1454859621"/>
                    <w:rPr>
                      <w:rFonts w:eastAsia="Times New Roman"/>
                      <w:lang w:val="fr-FR"/>
                    </w:rPr>
                  </w:pPr>
                  <w:r>
                    <w:rPr>
                      <w:rFonts w:eastAsia="Times New Roman"/>
                    </w:rPr>
                    <w:t xml:space="preserve">Douville, N. J., Tung, Y. C., Li, R., Wang, J. D., El-Sayed, M. E. H., &amp; Takayama, S. (2010). Fabrication of two-layered channel system with embedded electrodes to measure resistance across epithelial and endothelial barriers. </w:t>
                  </w:r>
                  <w:r w:rsidRPr="00D137A9">
                    <w:rPr>
                      <w:rFonts w:eastAsia="Times New Roman"/>
                      <w:i/>
                      <w:iCs/>
                      <w:lang w:val="fr-FR"/>
                    </w:rPr>
                    <w:t>Analytical Chemistry</w:t>
                  </w:r>
                  <w:r w:rsidRPr="00D137A9">
                    <w:rPr>
                      <w:rFonts w:eastAsia="Times New Roman"/>
                      <w:lang w:val="fr-FR"/>
                    </w:rPr>
                    <w:t xml:space="preserve">, </w:t>
                  </w:r>
                  <w:r w:rsidRPr="00D137A9">
                    <w:rPr>
                      <w:rFonts w:eastAsia="Times New Roman"/>
                      <w:i/>
                      <w:iCs/>
                      <w:lang w:val="fr-FR"/>
                    </w:rPr>
                    <w:t>82</w:t>
                  </w:r>
                  <w:r w:rsidRPr="00D137A9">
                    <w:rPr>
                      <w:rFonts w:eastAsia="Times New Roman"/>
                      <w:lang w:val="fr-FR"/>
                    </w:rPr>
                    <w:t>(6), 2505–2511. https://doi.org/10.1021/ac9029345</w:t>
                  </w:r>
                </w:p>
                <w:p w14:paraId="417597A8" w14:textId="77777777" w:rsidR="00D137A9" w:rsidRDefault="00D137A9">
                  <w:pPr>
                    <w:autoSpaceDE w:val="0"/>
                    <w:autoSpaceDN w:val="0"/>
                    <w:ind w:hanging="480"/>
                    <w:divId w:val="47800124"/>
                    <w:rPr>
                      <w:rFonts w:eastAsia="Times New Roman"/>
                    </w:rPr>
                  </w:pPr>
                  <w:r w:rsidRPr="00D137A9">
                    <w:rPr>
                      <w:rFonts w:eastAsia="Times New Roman"/>
                      <w:lang w:val="fr-FR"/>
                    </w:rPr>
                    <w:t xml:space="preserve">Du Bois, D., &amp; Du Bois, E. F. (1915). </w:t>
                  </w:r>
                  <w:r>
                    <w:rPr>
                      <w:rFonts w:eastAsia="Times New Roman"/>
                    </w:rPr>
                    <w:t xml:space="preserve">A FORMULA TO ESTIMATE THE APPROXIMATE SURFACE AREA IF HEIGHT AND WEIGHT BE KNOWN. In </w:t>
                  </w:r>
                  <w:r>
                    <w:rPr>
                      <w:rFonts w:eastAsia="Times New Roman"/>
                      <w:i/>
                      <w:iCs/>
                    </w:rPr>
                    <w:t>Jour. Biol. Chem</w:t>
                  </w:r>
                  <w:r>
                    <w:rPr>
                      <w:rFonts w:eastAsia="Times New Roman"/>
                    </w:rPr>
                    <w:t>. http://archinte.jamanetwork.com/</w:t>
                  </w:r>
                </w:p>
                <w:p w14:paraId="5747E17F" w14:textId="77777777" w:rsidR="00D137A9" w:rsidRDefault="00D137A9">
                  <w:pPr>
                    <w:autoSpaceDE w:val="0"/>
                    <w:autoSpaceDN w:val="0"/>
                    <w:ind w:hanging="480"/>
                    <w:divId w:val="579293105"/>
                    <w:rPr>
                      <w:rFonts w:eastAsia="Times New Roman"/>
                    </w:rPr>
                  </w:pPr>
                  <w:r>
                    <w:rPr>
                      <w:rFonts w:eastAsia="Times New Roman"/>
                    </w:rPr>
                    <w:t xml:space="preserve">Edington, C. D., Chen, W. L. K., Geishecker, E., Kassis, T., Soenksen, L. R., Bhushan, B. M., Freake, D., Kirschner, J., Maass, C., Tsamandouras, N., Valdez, J., Cook, C. D., Parent, T., Snyder, S., Yu, J., Suter, E., Shockley, M., Velazquez, J., Velazquez, J. J., … Griffith, L. G. (2018). Interconnected Microphysiological Systems for Quantitative Biology and Pharmacology Studies. </w:t>
                  </w:r>
                  <w:r>
                    <w:rPr>
                      <w:rFonts w:eastAsia="Times New Roman"/>
                      <w:i/>
                      <w:iCs/>
                    </w:rPr>
                    <w:t>Scientific Reports</w:t>
                  </w:r>
                  <w:r>
                    <w:rPr>
                      <w:rFonts w:eastAsia="Times New Roman"/>
                    </w:rPr>
                    <w:t xml:space="preserve">, </w:t>
                  </w:r>
                  <w:r>
                    <w:rPr>
                      <w:rFonts w:eastAsia="Times New Roman"/>
                      <w:i/>
                      <w:iCs/>
                    </w:rPr>
                    <w:t>8</w:t>
                  </w:r>
                  <w:r>
                    <w:rPr>
                      <w:rFonts w:eastAsia="Times New Roman"/>
                    </w:rPr>
                    <w:t>(1). https://doi.org/10.1038/s41598-018-22749-0</w:t>
                  </w:r>
                </w:p>
                <w:p w14:paraId="7BA29A54" w14:textId="77777777" w:rsidR="00D137A9" w:rsidRDefault="00D137A9">
                  <w:pPr>
                    <w:autoSpaceDE w:val="0"/>
                    <w:autoSpaceDN w:val="0"/>
                    <w:ind w:hanging="480"/>
                    <w:divId w:val="1466047326"/>
                    <w:rPr>
                      <w:rFonts w:eastAsia="Times New Roman"/>
                    </w:rPr>
                  </w:pPr>
                  <w:r>
                    <w:rPr>
                      <w:rFonts w:eastAsia="Times New Roman"/>
                    </w:rPr>
                    <w:lastRenderedPageBreak/>
                    <w:t xml:space="preserve">Enright, E. F., Gahan, G. M., Joyce, S. A., &amp; Griffin, B. T. (2016). </w:t>
                  </w:r>
                  <w:r>
                    <w:rPr>
                      <w:rFonts w:eastAsia="Times New Roman"/>
                      <w:i/>
                      <w:iCs/>
                    </w:rPr>
                    <w:t>The Impact of the Gut Microbiota on Drug Metabolism and Clinical Outcome</w:t>
                  </w:r>
                  <w:r>
                    <w:rPr>
                      <w:rFonts w:eastAsia="Times New Roman"/>
                    </w:rPr>
                    <w:t>.</w:t>
                  </w:r>
                </w:p>
                <w:p w14:paraId="28077683" w14:textId="77777777" w:rsidR="00D137A9" w:rsidRDefault="00D137A9">
                  <w:pPr>
                    <w:autoSpaceDE w:val="0"/>
                    <w:autoSpaceDN w:val="0"/>
                    <w:ind w:hanging="480"/>
                    <w:divId w:val="2117827875"/>
                    <w:rPr>
                      <w:rFonts w:eastAsia="Times New Roman"/>
                    </w:rPr>
                  </w:pPr>
                  <w:r>
                    <w:rPr>
                      <w:rFonts w:eastAsia="Times New Roman"/>
                    </w:rPr>
                    <w:t xml:space="preserve">Esch, M. B., Ueno, H., Applegate, D. R., &amp; Shuler, M. L. (2016). Modular, pumpless body-on-a-chip platform for the co-culture of GI tract epithelium and 3D primary liver tissue. </w:t>
                  </w:r>
                  <w:r>
                    <w:rPr>
                      <w:rFonts w:eastAsia="Times New Roman"/>
                      <w:i/>
                      <w:iCs/>
                    </w:rPr>
                    <w:t>Lab on a Chip</w:t>
                  </w:r>
                  <w:r>
                    <w:rPr>
                      <w:rFonts w:eastAsia="Times New Roman"/>
                    </w:rPr>
                    <w:t xml:space="preserve">, </w:t>
                  </w:r>
                  <w:r>
                    <w:rPr>
                      <w:rFonts w:eastAsia="Times New Roman"/>
                      <w:i/>
                      <w:iCs/>
                    </w:rPr>
                    <w:t>16</w:t>
                  </w:r>
                  <w:r>
                    <w:rPr>
                      <w:rFonts w:eastAsia="Times New Roman"/>
                    </w:rPr>
                    <w:t>(14), 2719–2729. https://doi.org/10.1039/c6lc00461j</w:t>
                  </w:r>
                </w:p>
                <w:p w14:paraId="415A4BF1" w14:textId="77777777" w:rsidR="00D137A9" w:rsidRDefault="00D137A9">
                  <w:pPr>
                    <w:autoSpaceDE w:val="0"/>
                    <w:autoSpaceDN w:val="0"/>
                    <w:ind w:hanging="480"/>
                    <w:divId w:val="1313674980"/>
                    <w:rPr>
                      <w:rFonts w:eastAsia="Times New Roman"/>
                    </w:rPr>
                  </w:pPr>
                  <w:r>
                    <w:rPr>
                      <w:rFonts w:eastAsia="Times New Roman"/>
                    </w:rPr>
                    <w:t xml:space="preserve">Fassarella, M., Blaak, E. E., Penders, J., Nauta, A., Smidt, H., &amp; Zoetendal, E. G. (2021). Gut microbiome stability and resilience: Elucidating the response to perturbations in order to modulate gut health. In </w:t>
                  </w:r>
                  <w:r>
                    <w:rPr>
                      <w:rFonts w:eastAsia="Times New Roman"/>
                      <w:i/>
                      <w:iCs/>
                    </w:rPr>
                    <w:t>Gut</w:t>
                  </w:r>
                  <w:r>
                    <w:rPr>
                      <w:rFonts w:eastAsia="Times New Roman"/>
                    </w:rPr>
                    <w:t xml:space="preserve"> (Vol. 70, Issue 3, pp. 595–605). BMJ Publishing Group. https://doi.org/10.1136/gutjnl-2020-321747</w:t>
                  </w:r>
                </w:p>
                <w:p w14:paraId="402039E9" w14:textId="77777777" w:rsidR="00D137A9" w:rsidRDefault="00D137A9">
                  <w:pPr>
                    <w:autoSpaceDE w:val="0"/>
                    <w:autoSpaceDN w:val="0"/>
                    <w:ind w:hanging="480"/>
                    <w:divId w:val="1135684846"/>
                    <w:rPr>
                      <w:rFonts w:eastAsia="Times New Roman"/>
                    </w:rPr>
                  </w:pPr>
                  <w:r>
                    <w:rPr>
                      <w:rFonts w:eastAsia="Times New Roman"/>
                    </w:rPr>
                    <w:t xml:space="preserve">Fedi, A., Vitale, C., Ponschin, G., Ayehunie, S., Fato, M., &amp; Scaglione, S. (2021). In vitro models replicating the human intestinal epithelium for absorption and metabolism studies: A systematic review. In </w:t>
                  </w:r>
                  <w:r>
                    <w:rPr>
                      <w:rFonts w:eastAsia="Times New Roman"/>
                      <w:i/>
                      <w:iCs/>
                    </w:rPr>
                    <w:t>Journal of Controlled Release</w:t>
                  </w:r>
                  <w:r>
                    <w:rPr>
                      <w:rFonts w:eastAsia="Times New Roman"/>
                    </w:rPr>
                    <w:t xml:space="preserve"> (Vol. 335, pp. 247–268). Elsevier B.V. https://doi.org/10.1016/j.jconrel.2021.05.028</w:t>
                  </w:r>
                </w:p>
                <w:p w14:paraId="2F5A85EC" w14:textId="77777777" w:rsidR="00D137A9" w:rsidRDefault="00D137A9">
                  <w:pPr>
                    <w:autoSpaceDE w:val="0"/>
                    <w:autoSpaceDN w:val="0"/>
                    <w:ind w:hanging="480"/>
                    <w:divId w:val="918948195"/>
                    <w:rPr>
                      <w:rFonts w:eastAsia="Times New Roman"/>
                    </w:rPr>
                  </w:pPr>
                  <w:r w:rsidRPr="00D137A9">
                    <w:rPr>
                      <w:rFonts w:eastAsia="Times New Roman"/>
                      <w:lang w:val="de-LU"/>
                    </w:rPr>
                    <w:t xml:space="preserve">Ferrell, N., Desai, R. R., Fleischman, A. J., Roy, S., Humes, H. D., &amp; Fissell, W. H. (2010). </w:t>
                  </w:r>
                  <w:r>
                    <w:rPr>
                      <w:rFonts w:eastAsia="Times New Roman"/>
                    </w:rPr>
                    <w:t xml:space="preserve">A microfluidic bioreactor with integrated transepithelial electrical resistance (TEER) measurement electrodes for evaluation of renal epithelial cells. </w:t>
                  </w:r>
                  <w:r>
                    <w:rPr>
                      <w:rFonts w:eastAsia="Times New Roman"/>
                      <w:i/>
                      <w:iCs/>
                    </w:rPr>
                    <w:t>Biotechnology and Bioengineering</w:t>
                  </w:r>
                  <w:r>
                    <w:rPr>
                      <w:rFonts w:eastAsia="Times New Roman"/>
                    </w:rPr>
                    <w:t xml:space="preserve">, </w:t>
                  </w:r>
                  <w:r>
                    <w:rPr>
                      <w:rFonts w:eastAsia="Times New Roman"/>
                      <w:i/>
                      <w:iCs/>
                    </w:rPr>
                    <w:t>107</w:t>
                  </w:r>
                  <w:r>
                    <w:rPr>
                      <w:rFonts w:eastAsia="Times New Roman"/>
                    </w:rPr>
                    <w:t>(4), 707–716. https://doi.org/10.1002/bit.22835</w:t>
                  </w:r>
                </w:p>
                <w:p w14:paraId="3ED08640" w14:textId="77777777" w:rsidR="00D137A9" w:rsidRDefault="00D137A9">
                  <w:pPr>
                    <w:autoSpaceDE w:val="0"/>
                    <w:autoSpaceDN w:val="0"/>
                    <w:ind w:hanging="480"/>
                    <w:divId w:val="334186403"/>
                    <w:rPr>
                      <w:rFonts w:eastAsia="Times New Roman"/>
                    </w:rPr>
                  </w:pPr>
                  <w:r>
                    <w:rPr>
                      <w:rFonts w:eastAsia="Times New Roman"/>
                    </w:rPr>
                    <w:t xml:space="preserve">Fuchs, S., Johansson, S., Tjell, A., Werr, G., Mayr, T., &amp; Tenje, M. (2021). In-line analysis of organ-on-chip systems with sensors: Integration, fabrication, challenges, and potential. In </w:t>
                  </w:r>
                  <w:r>
                    <w:rPr>
                      <w:rFonts w:eastAsia="Times New Roman"/>
                      <w:i/>
                      <w:iCs/>
                    </w:rPr>
                    <w:t>ACS Biomaterials Science and Engineering</w:t>
                  </w:r>
                  <w:r>
                    <w:rPr>
                      <w:rFonts w:eastAsia="Times New Roman"/>
                    </w:rPr>
                    <w:t xml:space="preserve"> (Vol. 7, Issue 7, pp. 2926–2948). American Chemical Society. https://doi.org/10.1021/acsbiomaterials.0c01110</w:t>
                  </w:r>
                </w:p>
                <w:p w14:paraId="60BB2515" w14:textId="77777777" w:rsidR="00D137A9" w:rsidRPr="00D137A9" w:rsidRDefault="00D137A9">
                  <w:pPr>
                    <w:autoSpaceDE w:val="0"/>
                    <w:autoSpaceDN w:val="0"/>
                    <w:ind w:hanging="480"/>
                    <w:divId w:val="1597326875"/>
                    <w:rPr>
                      <w:rFonts w:eastAsia="Times New Roman"/>
                      <w:lang w:val="fr-FR"/>
                    </w:rPr>
                  </w:pPr>
                  <w:r>
                    <w:rPr>
                      <w:rFonts w:eastAsia="Times New Roman"/>
                    </w:rPr>
                    <w:t xml:space="preserve">Garrett, W. S. (2015). Cancer and the microbiota. </w:t>
                  </w:r>
                  <w:r w:rsidRPr="00D137A9">
                    <w:rPr>
                      <w:rFonts w:eastAsia="Times New Roman"/>
                      <w:i/>
                      <w:iCs/>
                      <w:lang w:val="fr-FR"/>
                    </w:rPr>
                    <w:t>Science</w:t>
                  </w:r>
                  <w:r w:rsidRPr="00D137A9">
                    <w:rPr>
                      <w:rFonts w:eastAsia="Times New Roman"/>
                      <w:lang w:val="fr-FR"/>
                    </w:rPr>
                    <w:t xml:space="preserve">, </w:t>
                  </w:r>
                  <w:r w:rsidRPr="00D137A9">
                    <w:rPr>
                      <w:rFonts w:eastAsia="Times New Roman"/>
                      <w:i/>
                      <w:iCs/>
                      <w:lang w:val="fr-FR"/>
                    </w:rPr>
                    <w:t>348</w:t>
                  </w:r>
                  <w:r w:rsidRPr="00D137A9">
                    <w:rPr>
                      <w:rFonts w:eastAsia="Times New Roman"/>
                      <w:lang w:val="fr-FR"/>
                    </w:rPr>
                    <w:t>(6230), 80–86. https://doi.org/10.1126/science.aaa4972</w:t>
                  </w:r>
                </w:p>
                <w:p w14:paraId="068A7CAF" w14:textId="77777777" w:rsidR="00D137A9" w:rsidRDefault="00D137A9">
                  <w:pPr>
                    <w:autoSpaceDE w:val="0"/>
                    <w:autoSpaceDN w:val="0"/>
                    <w:ind w:hanging="480"/>
                    <w:divId w:val="127743372"/>
                    <w:rPr>
                      <w:rFonts w:eastAsia="Times New Roman"/>
                    </w:rPr>
                  </w:pPr>
                  <w:r w:rsidRPr="00D137A9">
                    <w:rPr>
                      <w:rFonts w:eastAsia="Times New Roman"/>
                      <w:lang w:val="fr-FR"/>
                    </w:rPr>
                    <w:t xml:space="preserve">Gracia-Sancho, J., Caparrós, E., Fernández-Iglesias, A., &amp; Francés, R. (2021). </w:t>
                  </w:r>
                  <w:r>
                    <w:rPr>
                      <w:rFonts w:eastAsia="Times New Roman"/>
                    </w:rPr>
                    <w:t xml:space="preserve">Role of liver sinusoidal endothelial cells in liver diseases. In </w:t>
                  </w:r>
                  <w:r>
                    <w:rPr>
                      <w:rFonts w:eastAsia="Times New Roman"/>
                      <w:i/>
                      <w:iCs/>
                    </w:rPr>
                    <w:t>Nature Reviews Gastroenterology and Hepatology</w:t>
                  </w:r>
                  <w:r>
                    <w:rPr>
                      <w:rFonts w:eastAsia="Times New Roman"/>
                    </w:rPr>
                    <w:t xml:space="preserve"> (Vol. 18, Issue 6, pp. 411–431). Nature Research. https://doi.org/10.1038/s41575-020-00411-3</w:t>
                  </w:r>
                </w:p>
                <w:p w14:paraId="09DE0830" w14:textId="77777777" w:rsidR="00D137A9" w:rsidRDefault="00D137A9">
                  <w:pPr>
                    <w:autoSpaceDE w:val="0"/>
                    <w:autoSpaceDN w:val="0"/>
                    <w:ind w:hanging="480"/>
                    <w:divId w:val="1269703044"/>
                    <w:rPr>
                      <w:rFonts w:eastAsia="Times New Roman"/>
                    </w:rPr>
                  </w:pPr>
                  <w:r>
                    <w:rPr>
                      <w:rFonts w:eastAsia="Times New Roman"/>
                    </w:rPr>
                    <w:t xml:space="preserve">Grant, J., Özkan, A., Oh, C., Mahajan, G., Prantil-Baun, R., &amp; Ingber, D. E. (2021). Simulating drug concentrations in PDMS microfluidic organ chips. </w:t>
                  </w:r>
                  <w:r>
                    <w:rPr>
                      <w:rFonts w:eastAsia="Times New Roman"/>
                      <w:i/>
                      <w:iCs/>
                    </w:rPr>
                    <w:t>Lab on a Chip</w:t>
                  </w:r>
                  <w:r>
                    <w:rPr>
                      <w:rFonts w:eastAsia="Times New Roman"/>
                    </w:rPr>
                    <w:t xml:space="preserve">, </w:t>
                  </w:r>
                  <w:r>
                    <w:rPr>
                      <w:rFonts w:eastAsia="Times New Roman"/>
                      <w:i/>
                      <w:iCs/>
                    </w:rPr>
                    <w:t>21</w:t>
                  </w:r>
                  <w:r>
                    <w:rPr>
                      <w:rFonts w:eastAsia="Times New Roman"/>
                    </w:rPr>
                    <w:t>(18), 3509–3519. https://doi.org/10.1039/d1lc00348h</w:t>
                  </w:r>
                </w:p>
                <w:p w14:paraId="25ECDF46" w14:textId="77777777" w:rsidR="00D137A9" w:rsidRDefault="00D137A9">
                  <w:pPr>
                    <w:autoSpaceDE w:val="0"/>
                    <w:autoSpaceDN w:val="0"/>
                    <w:ind w:hanging="480"/>
                    <w:divId w:val="1529181798"/>
                    <w:rPr>
                      <w:rFonts w:eastAsia="Times New Roman"/>
                    </w:rPr>
                  </w:pPr>
                  <w:r>
                    <w:rPr>
                      <w:rFonts w:eastAsia="Times New Roman"/>
                    </w:rPr>
                    <w:t xml:space="preserve">Greenhalgh, K., Ramiro-Garcia, J., Heinken, A., Ullmann, P., Bintener, T., Pacheco, M. P., Baginska, J., Shah, P., Frachet, A., Halder, R., Fritz, J. V., Sauter, T., Thiele, I., Haan, S., Letellier, E., &amp; Wilmes, P. (2019). Integrated In Vitro and In Silico Modeling </w:t>
                  </w:r>
                  <w:r>
                    <w:rPr>
                      <w:rFonts w:eastAsia="Times New Roman"/>
                    </w:rPr>
                    <w:lastRenderedPageBreak/>
                    <w:t xml:space="preserve">Delineates the Molecular Effects of a Synbiotic Regimen on Colorectal-Cancer-Derived Cells. </w:t>
                  </w:r>
                  <w:r>
                    <w:rPr>
                      <w:rFonts w:eastAsia="Times New Roman"/>
                      <w:i/>
                      <w:iCs/>
                    </w:rPr>
                    <w:t>Cell Reports</w:t>
                  </w:r>
                  <w:r>
                    <w:rPr>
                      <w:rFonts w:eastAsia="Times New Roman"/>
                    </w:rPr>
                    <w:t xml:space="preserve">, </w:t>
                  </w:r>
                  <w:r>
                    <w:rPr>
                      <w:rFonts w:eastAsia="Times New Roman"/>
                      <w:i/>
                      <w:iCs/>
                    </w:rPr>
                    <w:t>27</w:t>
                  </w:r>
                  <w:r>
                    <w:rPr>
                      <w:rFonts w:eastAsia="Times New Roman"/>
                    </w:rPr>
                    <w:t>(5), 1621-1632.e9. https://doi.org/10.1016/j.celrep.2019.04.001</w:t>
                  </w:r>
                </w:p>
                <w:p w14:paraId="0B3E3F00" w14:textId="77777777" w:rsidR="00D137A9" w:rsidRDefault="00D137A9">
                  <w:pPr>
                    <w:autoSpaceDE w:val="0"/>
                    <w:autoSpaceDN w:val="0"/>
                    <w:ind w:hanging="480"/>
                    <w:divId w:val="1080636907"/>
                    <w:rPr>
                      <w:rFonts w:eastAsia="Times New Roman"/>
                    </w:rPr>
                  </w:pPr>
                  <w:r>
                    <w:rPr>
                      <w:rFonts w:eastAsia="Times New Roman"/>
                    </w:rPr>
                    <w:t xml:space="preserve">Groschwitz, K. R., &amp; Hogan, S. P. (2009). Intestinal barrier function: Molecular regulation and disease pathogenesis. In </w:t>
                  </w:r>
                  <w:r>
                    <w:rPr>
                      <w:rFonts w:eastAsia="Times New Roman"/>
                      <w:i/>
                      <w:iCs/>
                    </w:rPr>
                    <w:t>Journal of Allergy and Clinical Immunology</w:t>
                  </w:r>
                  <w:r>
                    <w:rPr>
                      <w:rFonts w:eastAsia="Times New Roman"/>
                    </w:rPr>
                    <w:t xml:space="preserve"> (Vol. 124, Issue 1, pp. 3–20). https://doi.org/10.1016/j.jaci.2009.05.038</w:t>
                  </w:r>
                </w:p>
                <w:p w14:paraId="6E0389CF" w14:textId="77777777" w:rsidR="00D137A9" w:rsidRDefault="00D137A9">
                  <w:pPr>
                    <w:autoSpaceDE w:val="0"/>
                    <w:autoSpaceDN w:val="0"/>
                    <w:ind w:hanging="480"/>
                    <w:divId w:val="446580566"/>
                    <w:rPr>
                      <w:rFonts w:eastAsia="Times New Roman"/>
                    </w:rPr>
                  </w:pPr>
                  <w:r>
                    <w:rPr>
                      <w:rFonts w:eastAsia="Times New Roman"/>
                    </w:rPr>
                    <w:t xml:space="preserve">Gu, X., Lu, Q., Zhang, C., Tang, Z., &amp; Chu, L. (2021). Clinical Application and Progress of Fecal Microbiota Transplantation in Liver Diseases: A Review. In </w:t>
                  </w:r>
                  <w:r>
                    <w:rPr>
                      <w:rFonts w:eastAsia="Times New Roman"/>
                      <w:i/>
                      <w:iCs/>
                    </w:rPr>
                    <w:t>Seminars in Liver Disease</w:t>
                  </w:r>
                  <w:r>
                    <w:rPr>
                      <w:rFonts w:eastAsia="Times New Roman"/>
                    </w:rPr>
                    <w:t xml:space="preserve"> (Vol. 41, Issue 4, pp. 495–506). Thieme Medical Publishers, Inc. https://doi.org/10.1055/s-0041-1732319</w:t>
                  </w:r>
                </w:p>
                <w:p w14:paraId="18CACDDA" w14:textId="77777777" w:rsidR="00D137A9" w:rsidRDefault="00D137A9">
                  <w:pPr>
                    <w:autoSpaceDE w:val="0"/>
                    <w:autoSpaceDN w:val="0"/>
                    <w:ind w:hanging="480"/>
                    <w:divId w:val="1470712074"/>
                    <w:rPr>
                      <w:rFonts w:eastAsia="Times New Roman"/>
                    </w:rPr>
                  </w:pPr>
                  <w:r w:rsidRPr="00D137A9">
                    <w:rPr>
                      <w:rFonts w:eastAsia="Times New Roman"/>
                      <w:lang w:val="de-LU"/>
                    </w:rPr>
                    <w:t xml:space="preserve">Guttman, J. A., &amp; Finlay, B. B. (2009). </w:t>
                  </w:r>
                  <w:r>
                    <w:rPr>
                      <w:rFonts w:eastAsia="Times New Roman"/>
                    </w:rPr>
                    <w:t xml:space="preserve">Tight junctions as targets of infectious agents. In </w:t>
                  </w:r>
                  <w:r>
                    <w:rPr>
                      <w:rFonts w:eastAsia="Times New Roman"/>
                      <w:i/>
                      <w:iCs/>
                    </w:rPr>
                    <w:t>Biochimica et Biophysica Acta - Biomembranes</w:t>
                  </w:r>
                  <w:r>
                    <w:rPr>
                      <w:rFonts w:eastAsia="Times New Roman"/>
                    </w:rPr>
                    <w:t xml:space="preserve"> (Vol. 1788, Issue 4, pp. 832–841). https://doi.org/10.1016/j.bbamem.2008.10.028</w:t>
                  </w:r>
                </w:p>
                <w:p w14:paraId="3747DD37" w14:textId="77777777" w:rsidR="00D137A9" w:rsidRDefault="00D137A9">
                  <w:pPr>
                    <w:autoSpaceDE w:val="0"/>
                    <w:autoSpaceDN w:val="0"/>
                    <w:ind w:hanging="480"/>
                    <w:divId w:val="477460478"/>
                    <w:rPr>
                      <w:rFonts w:eastAsia="Times New Roman"/>
                    </w:rPr>
                  </w:pPr>
                  <w:r>
                    <w:rPr>
                      <w:rFonts w:eastAsia="Times New Roman"/>
                    </w:rPr>
                    <w:t xml:space="preserve">H Nakayama, T Kinouchi, K Kataoka, S Akimoto, Y Matsuda, &amp; Y Ohnishi. (1997). Intestinal anaerobic bacteria hydrolyse sorivudine, producing the high blood concentration of 5-(E)-(2-bromovinyl)uracil that increases the level and toxicity of 5-fluorouracil. </w:t>
                  </w:r>
                  <w:r>
                    <w:rPr>
                      <w:rFonts w:eastAsia="Times New Roman"/>
                      <w:i/>
                      <w:iCs/>
                    </w:rPr>
                    <w:t>Pharmacogenetics</w:t>
                  </w:r>
                  <w:r>
                    <w:rPr>
                      <w:rFonts w:eastAsia="Times New Roman"/>
                    </w:rPr>
                    <w:t xml:space="preserve">, </w:t>
                  </w:r>
                  <w:r>
                    <w:rPr>
                      <w:rFonts w:eastAsia="Times New Roman"/>
                      <w:i/>
                      <w:iCs/>
                    </w:rPr>
                    <w:t>7</w:t>
                  </w:r>
                  <w:r>
                    <w:rPr>
                      <w:rFonts w:eastAsia="Times New Roman"/>
                    </w:rPr>
                    <w:t>, 35–43.</w:t>
                  </w:r>
                </w:p>
                <w:p w14:paraId="5AFE6996" w14:textId="77777777" w:rsidR="00D137A9" w:rsidRPr="00D137A9" w:rsidRDefault="00D137A9">
                  <w:pPr>
                    <w:autoSpaceDE w:val="0"/>
                    <w:autoSpaceDN w:val="0"/>
                    <w:ind w:hanging="480"/>
                    <w:divId w:val="2096779591"/>
                    <w:rPr>
                      <w:rFonts w:eastAsia="Times New Roman"/>
                      <w:lang w:val="fr-FR"/>
                    </w:rPr>
                  </w:pPr>
                  <w:r>
                    <w:rPr>
                      <w:rFonts w:eastAsia="Times New Roman"/>
                    </w:rPr>
                    <w:t xml:space="preserve">Haiser, H. J., Seim, K. L., Balskus, E. P., &amp; Turnbaugh, P. J. (2014). Mechanistic insight into digoxin inactivation by Eggerthella lenta augments our understanding of its pharmacokinetics. </w:t>
                  </w:r>
                  <w:r w:rsidRPr="00D137A9">
                    <w:rPr>
                      <w:rFonts w:eastAsia="Times New Roman"/>
                      <w:i/>
                      <w:iCs/>
                      <w:lang w:val="fr-FR"/>
                    </w:rPr>
                    <w:t>Gut Microbes</w:t>
                  </w:r>
                  <w:r w:rsidRPr="00D137A9">
                    <w:rPr>
                      <w:rFonts w:eastAsia="Times New Roman"/>
                      <w:lang w:val="fr-FR"/>
                    </w:rPr>
                    <w:t xml:space="preserve">, </w:t>
                  </w:r>
                  <w:r w:rsidRPr="00D137A9">
                    <w:rPr>
                      <w:rFonts w:eastAsia="Times New Roman"/>
                      <w:i/>
                      <w:iCs/>
                      <w:lang w:val="fr-FR"/>
                    </w:rPr>
                    <w:t>5</w:t>
                  </w:r>
                  <w:r w:rsidRPr="00D137A9">
                    <w:rPr>
                      <w:rFonts w:eastAsia="Times New Roman"/>
                      <w:lang w:val="fr-FR"/>
                    </w:rPr>
                    <w:t>(2), 233–238. https://doi.org/10.4161/gmic.27915</w:t>
                  </w:r>
                </w:p>
                <w:p w14:paraId="6D257AD4" w14:textId="77777777" w:rsidR="00D137A9" w:rsidRDefault="00D137A9">
                  <w:pPr>
                    <w:autoSpaceDE w:val="0"/>
                    <w:autoSpaceDN w:val="0"/>
                    <w:ind w:hanging="480"/>
                    <w:divId w:val="818040614"/>
                    <w:rPr>
                      <w:rFonts w:eastAsia="Times New Roman"/>
                    </w:rPr>
                  </w:pPr>
                  <w:r w:rsidRPr="00D137A9">
                    <w:rPr>
                      <w:rFonts w:eastAsia="Times New Roman"/>
                      <w:lang w:val="fr-FR"/>
                    </w:rPr>
                    <w:t xml:space="preserve">Hart, S. N., Li, Y., Nakamoto, K., Subileau, E. A., Steen, D., &amp; Zhong, X. B. (2010). </w:t>
                  </w:r>
                  <w:r>
                    <w:rPr>
                      <w:rFonts w:eastAsia="Times New Roman"/>
                    </w:rPr>
                    <w:t xml:space="preserve">A comparison of whole genome gene expression profiles of HepaRG cells and HepG2 cells to primary human hepatocytes and human liver tissues. </w:t>
                  </w:r>
                  <w:r>
                    <w:rPr>
                      <w:rFonts w:eastAsia="Times New Roman"/>
                      <w:i/>
                      <w:iCs/>
                    </w:rPr>
                    <w:t>Drug Metabolism and Disposition</w:t>
                  </w:r>
                  <w:r>
                    <w:rPr>
                      <w:rFonts w:eastAsia="Times New Roman"/>
                    </w:rPr>
                    <w:t xml:space="preserve">, </w:t>
                  </w:r>
                  <w:r>
                    <w:rPr>
                      <w:rFonts w:eastAsia="Times New Roman"/>
                      <w:i/>
                      <w:iCs/>
                    </w:rPr>
                    <w:t>38</w:t>
                  </w:r>
                  <w:r>
                    <w:rPr>
                      <w:rFonts w:eastAsia="Times New Roman"/>
                    </w:rPr>
                    <w:t>(6), 988–994. https://doi.org/10.1124/dmd.109.031831</w:t>
                  </w:r>
                </w:p>
                <w:p w14:paraId="51E600F7" w14:textId="77777777" w:rsidR="00D137A9" w:rsidRDefault="00D137A9">
                  <w:pPr>
                    <w:autoSpaceDE w:val="0"/>
                    <w:autoSpaceDN w:val="0"/>
                    <w:ind w:hanging="480"/>
                    <w:divId w:val="369689213"/>
                    <w:rPr>
                      <w:rFonts w:eastAsia="Times New Roman"/>
                    </w:rPr>
                  </w:pPr>
                  <w:r>
                    <w:rPr>
                      <w:rFonts w:eastAsia="Times New Roman"/>
                    </w:rPr>
                    <w:t xml:space="preserve">Hashim, H., Azmin, S., Razlan, H., Yahya, N. W., Tan, H. J., Manaf, M. R. A., &amp; Ibrahim, N. M. (2014). Eradication of Helicobacter pylori infection improves levodopa action, clinical symptoms and quality of life in patients with parkinson’s disease. </w:t>
                  </w:r>
                  <w:r>
                    <w:rPr>
                      <w:rFonts w:eastAsia="Times New Roman"/>
                      <w:i/>
                      <w:iCs/>
                    </w:rPr>
                    <w:t>PLoS ONE</w:t>
                  </w:r>
                  <w:r>
                    <w:rPr>
                      <w:rFonts w:eastAsia="Times New Roman"/>
                    </w:rPr>
                    <w:t xml:space="preserve">, </w:t>
                  </w:r>
                  <w:r>
                    <w:rPr>
                      <w:rFonts w:eastAsia="Times New Roman"/>
                      <w:i/>
                      <w:iCs/>
                    </w:rPr>
                    <w:t>9</w:t>
                  </w:r>
                  <w:r>
                    <w:rPr>
                      <w:rFonts w:eastAsia="Times New Roman"/>
                    </w:rPr>
                    <w:t>(11). https://doi.org/10.1371/journal.pone.0112330</w:t>
                  </w:r>
                </w:p>
                <w:p w14:paraId="7FBFD792" w14:textId="77777777" w:rsidR="00D137A9" w:rsidRDefault="00D137A9">
                  <w:pPr>
                    <w:autoSpaceDE w:val="0"/>
                    <w:autoSpaceDN w:val="0"/>
                    <w:ind w:hanging="480"/>
                    <w:divId w:val="233707939"/>
                    <w:rPr>
                      <w:rFonts w:eastAsia="Times New Roman"/>
                    </w:rPr>
                  </w:pPr>
                  <w:r>
                    <w:rPr>
                      <w:rFonts w:eastAsia="Times New Roman"/>
                    </w:rPr>
                    <w:t xml:space="preserve">Herland, A., Maoz, B. M., Das, D., Somayaji, M. R., Prantil-Baun, R., Novak, R., Cronce, M., Huffstater, T., Jeanty, S. S. F., Ingram, M., Chalkiadaki, A., Benson Chou, D., Marquez, S., Delahanty, A., Jalili-Firoozinezhad, S., Milton, Y., Sontheimer-Phelps, A., Swenor, B., Levy, O., … Ingber, D. E. (2020). Quantitative prediction of human pharmacokinetic responses to drugs via fluidically coupled vascularized organ chips. </w:t>
                  </w:r>
                  <w:r>
                    <w:rPr>
                      <w:rFonts w:eastAsia="Times New Roman"/>
                      <w:i/>
                      <w:iCs/>
                    </w:rPr>
                    <w:lastRenderedPageBreak/>
                    <w:t>Nature Biomedical Engineering</w:t>
                  </w:r>
                  <w:r>
                    <w:rPr>
                      <w:rFonts w:eastAsia="Times New Roman"/>
                    </w:rPr>
                    <w:t xml:space="preserve">, </w:t>
                  </w:r>
                  <w:r>
                    <w:rPr>
                      <w:rFonts w:eastAsia="Times New Roman"/>
                      <w:i/>
                      <w:iCs/>
                    </w:rPr>
                    <w:t>4</w:t>
                  </w:r>
                  <w:r>
                    <w:rPr>
                      <w:rFonts w:eastAsia="Times New Roman"/>
                    </w:rPr>
                    <w:t>(4), 421–436. https://doi.org/10.1038/s41551-019-0498-9</w:t>
                  </w:r>
                </w:p>
                <w:p w14:paraId="7DBE060E" w14:textId="77777777" w:rsidR="00D137A9" w:rsidRDefault="00D137A9">
                  <w:pPr>
                    <w:autoSpaceDE w:val="0"/>
                    <w:autoSpaceDN w:val="0"/>
                    <w:ind w:hanging="480"/>
                    <w:divId w:val="386413655"/>
                    <w:rPr>
                      <w:rFonts w:eastAsia="Times New Roman"/>
                    </w:rPr>
                  </w:pPr>
                  <w:r>
                    <w:rPr>
                      <w:rFonts w:eastAsia="Times New Roman"/>
                    </w:rPr>
                    <w:t xml:space="preserve">Hsu, C. L., &amp; Schnabl, B. (2023). The gut–liver axis and gut microbiota in health and liver disease. In </w:t>
                  </w:r>
                  <w:r>
                    <w:rPr>
                      <w:rFonts w:eastAsia="Times New Roman"/>
                      <w:i/>
                      <w:iCs/>
                    </w:rPr>
                    <w:t>Nature Reviews Microbiology</w:t>
                  </w:r>
                  <w:r>
                    <w:rPr>
                      <w:rFonts w:eastAsia="Times New Roman"/>
                    </w:rPr>
                    <w:t>. Nature Research. https://doi.org/10.1038/s41579-023-00904-3</w:t>
                  </w:r>
                </w:p>
                <w:p w14:paraId="7DFB3766" w14:textId="77777777" w:rsidR="00D137A9" w:rsidRDefault="00D137A9">
                  <w:pPr>
                    <w:autoSpaceDE w:val="0"/>
                    <w:autoSpaceDN w:val="0"/>
                    <w:ind w:hanging="480"/>
                    <w:divId w:val="250966722"/>
                    <w:rPr>
                      <w:rFonts w:eastAsia="Times New Roman"/>
                    </w:rPr>
                  </w:pPr>
                  <w:r w:rsidRPr="00D137A9">
                    <w:rPr>
                      <w:rFonts w:eastAsia="Times New Roman"/>
                      <w:lang w:val="de-LU"/>
                    </w:rPr>
                    <w:t xml:space="preserve">Hsu, P. D., Lander, E. S., &amp; Zhang, F. (2014). </w:t>
                  </w:r>
                  <w:r>
                    <w:rPr>
                      <w:rFonts w:eastAsia="Times New Roman"/>
                    </w:rPr>
                    <w:t xml:space="preserve">Development and applications of CRISPR-Cas9 for genome engineering. In </w:t>
                  </w:r>
                  <w:r>
                    <w:rPr>
                      <w:rFonts w:eastAsia="Times New Roman"/>
                      <w:i/>
                      <w:iCs/>
                    </w:rPr>
                    <w:t>Cell</w:t>
                  </w:r>
                  <w:r>
                    <w:rPr>
                      <w:rFonts w:eastAsia="Times New Roman"/>
                    </w:rPr>
                    <w:t xml:space="preserve"> (Vol. 157, Issue 6, pp. 1262–1278). Elsevier B.V. https://doi.org/10.1016/j.cell.2014.05.010</w:t>
                  </w:r>
                </w:p>
                <w:p w14:paraId="29894F0C" w14:textId="77777777" w:rsidR="00D137A9" w:rsidRDefault="00D137A9">
                  <w:pPr>
                    <w:autoSpaceDE w:val="0"/>
                    <w:autoSpaceDN w:val="0"/>
                    <w:ind w:hanging="480"/>
                    <w:divId w:val="540023881"/>
                    <w:rPr>
                      <w:rFonts w:eastAsia="Times New Roman"/>
                    </w:rPr>
                  </w:pPr>
                  <w:r w:rsidRPr="00D137A9">
                    <w:rPr>
                      <w:rFonts w:eastAsia="Times New Roman"/>
                      <w:lang w:val="fr-FR"/>
                    </w:rPr>
                    <w:t xml:space="preserve">Iebba, V., Totino, V., Gagliardi, A., Santangelo, F., Cacciotti, F., Trancassini, M., Mancini, C., Cicerone, C., Corazziari, E., Pantanella, F., &amp; Schippa, S. (2016). </w:t>
                  </w:r>
                  <w:r>
                    <w:rPr>
                      <w:rFonts w:eastAsia="Times New Roman"/>
                    </w:rPr>
                    <w:t xml:space="preserve">Eubiosis and dysbiosis: the two sides of the microbiota. In </w:t>
                  </w:r>
                  <w:r>
                    <w:rPr>
                      <w:rFonts w:eastAsia="Times New Roman"/>
                      <w:i/>
                      <w:iCs/>
                    </w:rPr>
                    <w:t>New Microbiologica</w:t>
                  </w:r>
                  <w:r>
                    <w:rPr>
                      <w:rFonts w:eastAsia="Times New Roman"/>
                    </w:rPr>
                    <w:t xml:space="preserve"> (Vol. 39).</w:t>
                  </w:r>
                </w:p>
                <w:p w14:paraId="13AA571A" w14:textId="77777777" w:rsidR="00D137A9" w:rsidRDefault="00D137A9">
                  <w:pPr>
                    <w:autoSpaceDE w:val="0"/>
                    <w:autoSpaceDN w:val="0"/>
                    <w:ind w:hanging="480"/>
                    <w:divId w:val="807356924"/>
                    <w:rPr>
                      <w:rFonts w:eastAsia="Times New Roman"/>
                    </w:rPr>
                  </w:pPr>
                  <w:r>
                    <w:rPr>
                      <w:rFonts w:eastAsia="Times New Roman"/>
                    </w:rPr>
                    <w:t xml:space="preserve">Ingber, D. E. (2022). Human organs-on-chips for disease modelling, drug development and personalized medicine. In </w:t>
                  </w:r>
                  <w:r>
                    <w:rPr>
                      <w:rFonts w:eastAsia="Times New Roman"/>
                      <w:i/>
                      <w:iCs/>
                    </w:rPr>
                    <w:t>Nature Reviews Genetics</w:t>
                  </w:r>
                  <w:r>
                    <w:rPr>
                      <w:rFonts w:eastAsia="Times New Roman"/>
                    </w:rPr>
                    <w:t xml:space="preserve"> (Vol. 23, Issue 8, pp. 467–491). Nature Research. https://doi.org/10.1038/s41576-022-00466-9</w:t>
                  </w:r>
                </w:p>
                <w:p w14:paraId="08DC4ED3" w14:textId="77777777" w:rsidR="00D137A9" w:rsidRDefault="00D137A9">
                  <w:pPr>
                    <w:autoSpaceDE w:val="0"/>
                    <w:autoSpaceDN w:val="0"/>
                    <w:ind w:hanging="480"/>
                    <w:divId w:val="2028672771"/>
                    <w:rPr>
                      <w:rFonts w:eastAsia="Times New Roman"/>
                    </w:rPr>
                  </w:pPr>
                  <w:r>
                    <w:rPr>
                      <w:rFonts w:eastAsia="Times New Roman"/>
                    </w:rPr>
                    <w:t xml:space="preserve">Jalili-Firoozinezhad, S., Gazzaniga, F. S., Calamari, E. L., Camacho, D. M., Fadel, C. W., Bein, A., Swenor, B., Nestor, B., Cronce, M. J., Tovaglieri, A., Levy, O., Gregory, K. E., Breault, D. T., Cabral, J. M. S., Kasper, D. L., Novak, R., &amp; Ingber, D. E. (2019). A complex human gut microbiome cultured in an anaerobic intestine-on-a-chip. </w:t>
                  </w:r>
                  <w:r>
                    <w:rPr>
                      <w:rFonts w:eastAsia="Times New Roman"/>
                      <w:i/>
                      <w:iCs/>
                    </w:rPr>
                    <w:t>Nature Biomedical Engineering</w:t>
                  </w:r>
                  <w:r>
                    <w:rPr>
                      <w:rFonts w:eastAsia="Times New Roman"/>
                    </w:rPr>
                    <w:t xml:space="preserve">, </w:t>
                  </w:r>
                  <w:r>
                    <w:rPr>
                      <w:rFonts w:eastAsia="Times New Roman"/>
                      <w:i/>
                      <w:iCs/>
                    </w:rPr>
                    <w:t>3</w:t>
                  </w:r>
                  <w:r>
                    <w:rPr>
                      <w:rFonts w:eastAsia="Times New Roman"/>
                    </w:rPr>
                    <w:t>(7), 520–531. https://doi.org/10.1038/s41551-019-0397-0</w:t>
                  </w:r>
                </w:p>
                <w:p w14:paraId="06C8A7FB" w14:textId="77777777" w:rsidR="00D137A9" w:rsidRDefault="00D137A9">
                  <w:pPr>
                    <w:autoSpaceDE w:val="0"/>
                    <w:autoSpaceDN w:val="0"/>
                    <w:ind w:hanging="480"/>
                    <w:divId w:val="1441753418"/>
                    <w:rPr>
                      <w:rFonts w:eastAsia="Times New Roman"/>
                    </w:rPr>
                  </w:pPr>
                  <w:r>
                    <w:rPr>
                      <w:rFonts w:eastAsia="Times New Roman"/>
                    </w:rPr>
                    <w:t xml:space="preserve">Jameson, K. G., &amp; Hsiao, E. Y. (2019). A novel pathway for microbial metabolism of levodopa. In </w:t>
                  </w:r>
                  <w:r>
                    <w:rPr>
                      <w:rFonts w:eastAsia="Times New Roman"/>
                      <w:i/>
                      <w:iCs/>
                    </w:rPr>
                    <w:t>Nature Medicine</w:t>
                  </w:r>
                  <w:r>
                    <w:rPr>
                      <w:rFonts w:eastAsia="Times New Roman"/>
                    </w:rPr>
                    <w:t xml:space="preserve"> (Vol. 25, Issue 8, pp. 1195–1197). Nature Publishing Group. https://doi.org/10.1038/s41591-019-0544-x</w:t>
                  </w:r>
                </w:p>
                <w:p w14:paraId="5AE10BEB" w14:textId="77777777" w:rsidR="00D137A9" w:rsidRDefault="00D137A9">
                  <w:pPr>
                    <w:autoSpaceDE w:val="0"/>
                    <w:autoSpaceDN w:val="0"/>
                    <w:ind w:hanging="480"/>
                    <w:divId w:val="1492869224"/>
                    <w:rPr>
                      <w:rFonts w:eastAsia="Times New Roman"/>
                    </w:rPr>
                  </w:pPr>
                  <w:r>
                    <w:rPr>
                      <w:rFonts w:eastAsia="Times New Roman"/>
                    </w:rPr>
                    <w:t xml:space="preserve">Jass, J. R. (2007). Classification of colorectal cancer based on correlation of clinical, morphological and molecular features. In </w:t>
                  </w:r>
                  <w:r>
                    <w:rPr>
                      <w:rFonts w:eastAsia="Times New Roman"/>
                      <w:i/>
                      <w:iCs/>
                    </w:rPr>
                    <w:t>Histopathology</w:t>
                  </w:r>
                  <w:r>
                    <w:rPr>
                      <w:rFonts w:eastAsia="Times New Roman"/>
                    </w:rPr>
                    <w:t xml:space="preserve"> (Vol. 50, Issue 1, pp. 113–130). https://doi.org/10.1111/j.1365-2559.2006.02549.x</w:t>
                  </w:r>
                </w:p>
                <w:p w14:paraId="06931802" w14:textId="77777777" w:rsidR="00D137A9" w:rsidRPr="00D137A9" w:rsidRDefault="00D137A9">
                  <w:pPr>
                    <w:autoSpaceDE w:val="0"/>
                    <w:autoSpaceDN w:val="0"/>
                    <w:ind w:hanging="480"/>
                    <w:divId w:val="136994250"/>
                    <w:rPr>
                      <w:rFonts w:eastAsia="Times New Roman"/>
                      <w:lang w:val="de-LU"/>
                    </w:rPr>
                  </w:pPr>
                  <w:r>
                    <w:rPr>
                      <w:rFonts w:eastAsia="Times New Roman"/>
                    </w:rPr>
                    <w:t xml:space="preserve">Javdan, B., Lopez, J. G., Chankhamjon, P., Lee, Y. C. J., Hull, R., Wu, Q., Wang, X., Chatterjee, S., &amp; Donia, M. S. (2020). Personalized Mapping of Drug Metabolism by the Human Gut Microbiome. </w:t>
                  </w:r>
                  <w:r w:rsidRPr="00D137A9">
                    <w:rPr>
                      <w:rFonts w:eastAsia="Times New Roman"/>
                      <w:i/>
                      <w:iCs/>
                      <w:lang w:val="de-LU"/>
                    </w:rPr>
                    <w:t>Cell</w:t>
                  </w:r>
                  <w:r w:rsidRPr="00D137A9">
                    <w:rPr>
                      <w:rFonts w:eastAsia="Times New Roman"/>
                      <w:lang w:val="de-LU"/>
                    </w:rPr>
                    <w:t xml:space="preserve">, </w:t>
                  </w:r>
                  <w:r w:rsidRPr="00D137A9">
                    <w:rPr>
                      <w:rFonts w:eastAsia="Times New Roman"/>
                      <w:i/>
                      <w:iCs/>
                      <w:lang w:val="de-LU"/>
                    </w:rPr>
                    <w:t>181</w:t>
                  </w:r>
                  <w:r w:rsidRPr="00D137A9">
                    <w:rPr>
                      <w:rFonts w:eastAsia="Times New Roman"/>
                      <w:lang w:val="de-LU"/>
                    </w:rPr>
                    <w:t>(7), 1661-1679.e22. https://doi.org/10.1016/j.cell.2020.05.001</w:t>
                  </w:r>
                </w:p>
                <w:p w14:paraId="540CABD7" w14:textId="77777777" w:rsidR="00D137A9" w:rsidRDefault="00D137A9">
                  <w:pPr>
                    <w:autoSpaceDE w:val="0"/>
                    <w:autoSpaceDN w:val="0"/>
                    <w:ind w:hanging="480"/>
                    <w:divId w:val="952517270"/>
                    <w:rPr>
                      <w:rFonts w:eastAsia="Times New Roman"/>
                    </w:rPr>
                  </w:pPr>
                  <w:r w:rsidRPr="00D137A9">
                    <w:rPr>
                      <w:rFonts w:eastAsia="Times New Roman"/>
                      <w:lang w:val="de-LU"/>
                    </w:rPr>
                    <w:t xml:space="preserve">Johdi, N. A., &amp; Sukor, N. F. (2020). </w:t>
                  </w:r>
                  <w:r>
                    <w:rPr>
                      <w:rFonts w:eastAsia="Times New Roman"/>
                    </w:rPr>
                    <w:t xml:space="preserve">Colorectal Cancer Immunotherapy: Options and Strategies. In </w:t>
                  </w:r>
                  <w:r>
                    <w:rPr>
                      <w:rFonts w:eastAsia="Times New Roman"/>
                      <w:i/>
                      <w:iCs/>
                    </w:rPr>
                    <w:t>Frontiers in Immunology</w:t>
                  </w:r>
                  <w:r>
                    <w:rPr>
                      <w:rFonts w:eastAsia="Times New Roman"/>
                    </w:rPr>
                    <w:t xml:space="preserve"> (Vol. 11). Frontiers Media S.A. https://doi.org/10.3389/fimmu.2020.01624</w:t>
                  </w:r>
                </w:p>
                <w:p w14:paraId="052929E8" w14:textId="77777777" w:rsidR="00D137A9" w:rsidRDefault="00D137A9">
                  <w:pPr>
                    <w:autoSpaceDE w:val="0"/>
                    <w:autoSpaceDN w:val="0"/>
                    <w:ind w:hanging="480"/>
                    <w:divId w:val="439224146"/>
                    <w:rPr>
                      <w:rFonts w:eastAsia="Times New Roman"/>
                    </w:rPr>
                  </w:pPr>
                  <w:r>
                    <w:rPr>
                      <w:rFonts w:eastAsia="Times New Roman"/>
                    </w:rPr>
                    <w:lastRenderedPageBreak/>
                    <w:t xml:space="preserve">Kasendra, M., Tovaglieri, A., Sontheimer-Phelps, A., Jalili-Firoozinezhad, S., Bein, A., Chalkiadaki, A., Scholl, W., Zhang, C., Rickner, H., Richmond, C. A., Li, H., Breault, D. T., &amp; Ingber, D. E. (2018a). Development of a primary human Small Intestine-on-a-Chip using biopsy-derived organoids. </w:t>
                  </w:r>
                  <w:r>
                    <w:rPr>
                      <w:rFonts w:eastAsia="Times New Roman"/>
                      <w:i/>
                      <w:iCs/>
                    </w:rPr>
                    <w:t>Scientific Reports</w:t>
                  </w:r>
                  <w:r>
                    <w:rPr>
                      <w:rFonts w:eastAsia="Times New Roman"/>
                    </w:rPr>
                    <w:t xml:space="preserve">, </w:t>
                  </w:r>
                  <w:r>
                    <w:rPr>
                      <w:rFonts w:eastAsia="Times New Roman"/>
                      <w:i/>
                      <w:iCs/>
                    </w:rPr>
                    <w:t>8</w:t>
                  </w:r>
                  <w:r>
                    <w:rPr>
                      <w:rFonts w:eastAsia="Times New Roman"/>
                    </w:rPr>
                    <w:t>(1). https://doi.org/10.1038/s41598-018-21201-7</w:t>
                  </w:r>
                </w:p>
                <w:p w14:paraId="173951BF" w14:textId="77777777" w:rsidR="00D137A9" w:rsidRDefault="00D137A9">
                  <w:pPr>
                    <w:autoSpaceDE w:val="0"/>
                    <w:autoSpaceDN w:val="0"/>
                    <w:ind w:hanging="480"/>
                    <w:divId w:val="1720393628"/>
                    <w:rPr>
                      <w:rFonts w:eastAsia="Times New Roman"/>
                    </w:rPr>
                  </w:pPr>
                  <w:r>
                    <w:rPr>
                      <w:rFonts w:eastAsia="Times New Roman"/>
                    </w:rPr>
                    <w:t xml:space="preserve">Kasendra, M., Tovaglieri, A., Sontheimer-Phelps, A., Jalili-Firoozinezhad, S., Bein, A., Chalkiadaki, A., Scholl, W., Zhang, C., Rickner, H., Richmond, C. A., Li, H., Breault, D. T., &amp; Ingber, D. E. (2018b). Development of a primary human Small Intestine-on-a-Chip using biopsy-derived organoids. </w:t>
                  </w:r>
                  <w:r>
                    <w:rPr>
                      <w:rFonts w:eastAsia="Times New Roman"/>
                      <w:i/>
                      <w:iCs/>
                    </w:rPr>
                    <w:t>Scientific Reports</w:t>
                  </w:r>
                  <w:r>
                    <w:rPr>
                      <w:rFonts w:eastAsia="Times New Roman"/>
                    </w:rPr>
                    <w:t xml:space="preserve">, </w:t>
                  </w:r>
                  <w:r>
                    <w:rPr>
                      <w:rFonts w:eastAsia="Times New Roman"/>
                      <w:i/>
                      <w:iCs/>
                    </w:rPr>
                    <w:t>8</w:t>
                  </w:r>
                  <w:r>
                    <w:rPr>
                      <w:rFonts w:eastAsia="Times New Roman"/>
                    </w:rPr>
                    <w:t>(1). https://doi.org/10.1038/s41598-018-21201-7</w:t>
                  </w:r>
                </w:p>
                <w:p w14:paraId="0D01C32A" w14:textId="77777777" w:rsidR="00D137A9" w:rsidRDefault="00D137A9">
                  <w:pPr>
                    <w:autoSpaceDE w:val="0"/>
                    <w:autoSpaceDN w:val="0"/>
                    <w:ind w:hanging="480"/>
                    <w:divId w:val="858737889"/>
                    <w:rPr>
                      <w:rFonts w:eastAsia="Times New Roman"/>
                    </w:rPr>
                  </w:pPr>
                  <w:r>
                    <w:rPr>
                      <w:rFonts w:eastAsia="Times New Roman"/>
                    </w:rPr>
                    <w:t xml:space="preserve">Kciuk, M., Marciniak, B., &amp; Kontek, R. (2020). Irinotecan—still an important player in cancer chemotherapy: A comprehensive overview. In </w:t>
                  </w:r>
                  <w:r>
                    <w:rPr>
                      <w:rFonts w:eastAsia="Times New Roman"/>
                      <w:i/>
                      <w:iCs/>
                    </w:rPr>
                    <w:t>International Journal of Molecular Sciences</w:t>
                  </w:r>
                  <w:r>
                    <w:rPr>
                      <w:rFonts w:eastAsia="Times New Roman"/>
                    </w:rPr>
                    <w:t xml:space="preserve"> (Vol. 21, Issue 14, pp. 1–21). MDPI AG. https://doi.org/10.3390/ijms21144919</w:t>
                  </w:r>
                </w:p>
                <w:p w14:paraId="17A8CD45" w14:textId="77777777" w:rsidR="00D137A9" w:rsidRDefault="00D137A9">
                  <w:pPr>
                    <w:autoSpaceDE w:val="0"/>
                    <w:autoSpaceDN w:val="0"/>
                    <w:ind w:hanging="480"/>
                    <w:divId w:val="2035230205"/>
                    <w:rPr>
                      <w:rFonts w:eastAsia="Times New Roman"/>
                    </w:rPr>
                  </w:pPr>
                  <w:r>
                    <w:rPr>
                      <w:rFonts w:eastAsia="Times New Roman"/>
                    </w:rPr>
                    <w:t xml:space="preserve">Kim, H. J., Huh, D., Hamilton, G., &amp; Ingber, D. E. (2012). Human gut-on-a-chip inhabited by microbial flora that experiences intestinal peristalsis-like motions and flow. </w:t>
                  </w:r>
                  <w:r>
                    <w:rPr>
                      <w:rFonts w:eastAsia="Times New Roman"/>
                      <w:i/>
                      <w:iCs/>
                    </w:rPr>
                    <w:t>Lab on a Chip</w:t>
                  </w:r>
                  <w:r>
                    <w:rPr>
                      <w:rFonts w:eastAsia="Times New Roman"/>
                    </w:rPr>
                    <w:t xml:space="preserve">, </w:t>
                  </w:r>
                  <w:r>
                    <w:rPr>
                      <w:rFonts w:eastAsia="Times New Roman"/>
                      <w:i/>
                      <w:iCs/>
                    </w:rPr>
                    <w:t>12</w:t>
                  </w:r>
                  <w:r>
                    <w:rPr>
                      <w:rFonts w:eastAsia="Times New Roman"/>
                    </w:rPr>
                    <w:t>(12), 2165–2174. https://doi.org/10.1039/c2lc40074j</w:t>
                  </w:r>
                </w:p>
                <w:p w14:paraId="41D78D95" w14:textId="77777777" w:rsidR="00D137A9" w:rsidRDefault="00D137A9">
                  <w:pPr>
                    <w:autoSpaceDE w:val="0"/>
                    <w:autoSpaceDN w:val="0"/>
                    <w:ind w:hanging="480"/>
                    <w:divId w:val="1922565594"/>
                    <w:rPr>
                      <w:rFonts w:eastAsia="Times New Roman"/>
                    </w:rPr>
                  </w:pPr>
                  <w:r>
                    <w:rPr>
                      <w:rFonts w:eastAsia="Times New Roman"/>
                    </w:rPr>
                    <w:t xml:space="preserve">Kim, J., Koo, B. K., &amp; Knoblich, J. A. (2020). Human organoids: model systems for human biology and medicine. In </w:t>
                  </w:r>
                  <w:r>
                    <w:rPr>
                      <w:rFonts w:eastAsia="Times New Roman"/>
                      <w:i/>
                      <w:iCs/>
                    </w:rPr>
                    <w:t>Nature Reviews Molecular Cell Biology</w:t>
                  </w:r>
                  <w:r>
                    <w:rPr>
                      <w:rFonts w:eastAsia="Times New Roman"/>
                    </w:rPr>
                    <w:t xml:space="preserve"> (Vol. 21, Issue 10, pp. 571–584). Nature Research. https://doi.org/10.1038/s41580-020-0259-3</w:t>
                  </w:r>
                </w:p>
                <w:p w14:paraId="055F6BD8" w14:textId="77777777" w:rsidR="00D137A9" w:rsidRDefault="00D137A9">
                  <w:pPr>
                    <w:autoSpaceDE w:val="0"/>
                    <w:autoSpaceDN w:val="0"/>
                    <w:ind w:hanging="480"/>
                    <w:divId w:val="280693076"/>
                    <w:rPr>
                      <w:rFonts w:eastAsia="Times New Roman"/>
                    </w:rPr>
                  </w:pPr>
                  <w:r>
                    <w:rPr>
                      <w:rFonts w:eastAsia="Times New Roman"/>
                    </w:rPr>
                    <w:t xml:space="preserve">Kim, J., &amp; Lee, H. K. (2022). Potential Role of the Gut Microbiome In Colorectal Cancer Progression. In </w:t>
                  </w:r>
                  <w:r>
                    <w:rPr>
                      <w:rFonts w:eastAsia="Times New Roman"/>
                      <w:i/>
                      <w:iCs/>
                    </w:rPr>
                    <w:t>Frontiers in Immunology</w:t>
                  </w:r>
                  <w:r>
                    <w:rPr>
                      <w:rFonts w:eastAsia="Times New Roman"/>
                    </w:rPr>
                    <w:t xml:space="preserve"> (Vol. 12). Frontiers Media S.A. https://doi.org/10.3389/fimmu.2021.807648</w:t>
                  </w:r>
                </w:p>
                <w:p w14:paraId="38B8E15C" w14:textId="77777777" w:rsidR="00D137A9" w:rsidRDefault="00D137A9">
                  <w:pPr>
                    <w:autoSpaceDE w:val="0"/>
                    <w:autoSpaceDN w:val="0"/>
                    <w:ind w:hanging="480"/>
                    <w:divId w:val="1974867675"/>
                    <w:rPr>
                      <w:rFonts w:eastAsia="Times New Roman"/>
                    </w:rPr>
                  </w:pPr>
                  <w:r>
                    <w:rPr>
                      <w:rFonts w:eastAsia="Times New Roman"/>
                    </w:rPr>
                    <w:t xml:space="preserve">Langhans, S. A. (2018). Three-dimensional in vitro cell culture models in drug discovery and drug repositioning. In </w:t>
                  </w:r>
                  <w:r>
                    <w:rPr>
                      <w:rFonts w:eastAsia="Times New Roman"/>
                      <w:i/>
                      <w:iCs/>
                    </w:rPr>
                    <w:t>Frontiers in Pharmacology</w:t>
                  </w:r>
                  <w:r>
                    <w:rPr>
                      <w:rFonts w:eastAsia="Times New Roman"/>
                    </w:rPr>
                    <w:t xml:space="preserve"> (Vol. 9, Issue JAN). Frontiers Media S.A. https://doi.org/10.3389/fphar.2018.00006</w:t>
                  </w:r>
                </w:p>
                <w:p w14:paraId="27AA607D" w14:textId="77777777" w:rsidR="00D137A9" w:rsidRDefault="00D137A9">
                  <w:pPr>
                    <w:autoSpaceDE w:val="0"/>
                    <w:autoSpaceDN w:val="0"/>
                    <w:ind w:hanging="480"/>
                    <w:divId w:val="1457408476"/>
                    <w:rPr>
                      <w:rFonts w:eastAsia="Times New Roman"/>
                    </w:rPr>
                  </w:pPr>
                  <w:r>
                    <w:rPr>
                      <w:rFonts w:eastAsia="Times New Roman"/>
                    </w:rPr>
                    <w:t xml:space="preserve">Leung, C. M., de Haan, P., Ronaldson-Bouchard, K., Kim, G. A., Ko, J., Rho, H. S., Chen, Z., Habibovic, P., Jeon, N. L., Takayama, S., Shuler, M. L., Vunjak-Novakovic, G., Frey, O., Verpoorte, E., &amp; Toh, Y. C. (2022). A guide to the organ-on-a-chip. In </w:t>
                  </w:r>
                  <w:r>
                    <w:rPr>
                      <w:rFonts w:eastAsia="Times New Roman"/>
                      <w:i/>
                      <w:iCs/>
                    </w:rPr>
                    <w:t>Nature Reviews Methods Primers</w:t>
                  </w:r>
                  <w:r>
                    <w:rPr>
                      <w:rFonts w:eastAsia="Times New Roman"/>
                    </w:rPr>
                    <w:t xml:space="preserve"> (Vol. 2, Issue 1). Springer Nature. https://doi.org/10.1038/s43586-022-00118-6</w:t>
                  </w:r>
                </w:p>
                <w:p w14:paraId="4E445BA0" w14:textId="77777777" w:rsidR="00D137A9" w:rsidRDefault="00D137A9">
                  <w:pPr>
                    <w:autoSpaceDE w:val="0"/>
                    <w:autoSpaceDN w:val="0"/>
                    <w:ind w:hanging="480"/>
                    <w:divId w:val="277638499"/>
                    <w:rPr>
                      <w:rFonts w:eastAsia="Times New Roman"/>
                    </w:rPr>
                  </w:pPr>
                  <w:r>
                    <w:rPr>
                      <w:rFonts w:eastAsia="Times New Roman"/>
                    </w:rPr>
                    <w:t xml:space="preserve">Li, X., George, S. M., Vernetti, L., Gough, A. H., &amp; Taylor, D. L. (2018). A glass-based, continuously zonated and vascularized human liver acinus microphysiological system </w:t>
                  </w:r>
                  <w:r>
                    <w:rPr>
                      <w:rFonts w:eastAsia="Times New Roman"/>
                    </w:rPr>
                    <w:lastRenderedPageBreak/>
                    <w:t xml:space="preserve">(vLAMPS) designed for experimental modeling of diseases and ADME/TOX. </w:t>
                  </w:r>
                  <w:r>
                    <w:rPr>
                      <w:rFonts w:eastAsia="Times New Roman"/>
                      <w:i/>
                      <w:iCs/>
                    </w:rPr>
                    <w:t>Lab on a Chip</w:t>
                  </w:r>
                  <w:r>
                    <w:rPr>
                      <w:rFonts w:eastAsia="Times New Roman"/>
                    </w:rPr>
                    <w:t xml:space="preserve">, </w:t>
                  </w:r>
                  <w:r>
                    <w:rPr>
                      <w:rFonts w:eastAsia="Times New Roman"/>
                      <w:i/>
                      <w:iCs/>
                    </w:rPr>
                    <w:t>18</w:t>
                  </w:r>
                  <w:r>
                    <w:rPr>
                      <w:rFonts w:eastAsia="Times New Roman"/>
                    </w:rPr>
                    <w:t>(17), 2614–2631. https://doi.org/10.1039/c8lc00418h</w:t>
                  </w:r>
                </w:p>
                <w:p w14:paraId="2F7BD627" w14:textId="77777777" w:rsidR="00D137A9" w:rsidRDefault="00D137A9">
                  <w:pPr>
                    <w:autoSpaceDE w:val="0"/>
                    <w:autoSpaceDN w:val="0"/>
                    <w:ind w:hanging="480"/>
                    <w:divId w:val="260450772"/>
                    <w:rPr>
                      <w:rFonts w:eastAsia="Times New Roman"/>
                    </w:rPr>
                  </w:pPr>
                  <w:r>
                    <w:rPr>
                      <w:rFonts w:eastAsia="Times New Roman"/>
                    </w:rPr>
                    <w:t xml:space="preserve">Lloyd-Price, J., Abu-Ali, G., &amp; Huttenhower, C. (2016). The healthy human microbiome. In </w:t>
                  </w:r>
                  <w:r>
                    <w:rPr>
                      <w:rFonts w:eastAsia="Times New Roman"/>
                      <w:i/>
                      <w:iCs/>
                    </w:rPr>
                    <w:t>Genome Medicine</w:t>
                  </w:r>
                  <w:r>
                    <w:rPr>
                      <w:rFonts w:eastAsia="Times New Roman"/>
                    </w:rPr>
                    <w:t xml:space="preserve"> (Vol. 8, Issue 1). BioMed Central Ltd. https://doi.org/10.1186/s13073-016-0307-y</w:t>
                  </w:r>
                </w:p>
                <w:p w14:paraId="3CD36584" w14:textId="77777777" w:rsidR="00D137A9" w:rsidRPr="009100F8" w:rsidRDefault="00D137A9">
                  <w:pPr>
                    <w:autoSpaceDE w:val="0"/>
                    <w:autoSpaceDN w:val="0"/>
                    <w:ind w:hanging="480"/>
                    <w:divId w:val="1249077320"/>
                    <w:rPr>
                      <w:rFonts w:eastAsia="Times New Roman"/>
                      <w:lang w:val="de-LU"/>
                    </w:rPr>
                  </w:pPr>
                  <w:r>
                    <w:rPr>
                      <w:rFonts w:eastAsia="Times New Roman"/>
                    </w:rPr>
                    <w:t xml:space="preserve">Low, L. A., Mummery, C., Berridge, B. R., Austin, C. P., &amp; Tagle, D. A. (2021). Organs-on-chips: into the next decade. In </w:t>
                  </w:r>
                  <w:r>
                    <w:rPr>
                      <w:rFonts w:eastAsia="Times New Roman"/>
                      <w:i/>
                      <w:iCs/>
                    </w:rPr>
                    <w:t>Nature Reviews Drug Discovery</w:t>
                  </w:r>
                  <w:r>
                    <w:rPr>
                      <w:rFonts w:eastAsia="Times New Roman"/>
                    </w:rPr>
                    <w:t xml:space="preserve"> (Vol. 20, Issue 5, pp. 345–361). </w:t>
                  </w:r>
                  <w:r w:rsidRPr="009100F8">
                    <w:rPr>
                      <w:rFonts w:eastAsia="Times New Roman"/>
                      <w:lang w:val="de-LU"/>
                    </w:rPr>
                    <w:t>Nature Research. https://doi.org/10.1038/s41573-020-0079-3</w:t>
                  </w:r>
                </w:p>
                <w:p w14:paraId="14EA6082" w14:textId="77777777" w:rsidR="00D137A9" w:rsidRDefault="00D137A9">
                  <w:pPr>
                    <w:autoSpaceDE w:val="0"/>
                    <w:autoSpaceDN w:val="0"/>
                    <w:ind w:hanging="480"/>
                    <w:divId w:val="1196887601"/>
                    <w:rPr>
                      <w:rFonts w:eastAsia="Times New Roman"/>
                    </w:rPr>
                  </w:pPr>
                  <w:r w:rsidRPr="009100F8">
                    <w:rPr>
                      <w:rFonts w:eastAsia="Times New Roman"/>
                      <w:lang w:val="de-LU"/>
                    </w:rPr>
                    <w:t xml:space="preserve">Lucchetti, M., Kaminska, M., Oluwasegun, A. K., Mosig, A. S., &amp; Wilmes, P. (2021). </w:t>
                  </w:r>
                  <w:r>
                    <w:rPr>
                      <w:rFonts w:eastAsia="Times New Roman"/>
                    </w:rPr>
                    <w:t xml:space="preserve">Emulating the gut–liver axis: Dissecting the microbiome’s effect on drug metabolism using multiorgan-on-chip models. In </w:t>
                  </w:r>
                  <w:r>
                    <w:rPr>
                      <w:rFonts w:eastAsia="Times New Roman"/>
                      <w:i/>
                      <w:iCs/>
                    </w:rPr>
                    <w:t>Current Opinion in Endocrine and Metabolic Research</w:t>
                  </w:r>
                  <w:r>
                    <w:rPr>
                      <w:rFonts w:eastAsia="Times New Roman"/>
                    </w:rPr>
                    <w:t xml:space="preserve"> (Vol. 18, pp. 94–101). Elsevier Ltd. https://doi.org/10.1016/j.coemr.2021.03.003</w:t>
                  </w:r>
                </w:p>
                <w:p w14:paraId="7E850FBF" w14:textId="77777777" w:rsidR="00D137A9" w:rsidRDefault="00D137A9">
                  <w:pPr>
                    <w:autoSpaceDE w:val="0"/>
                    <w:autoSpaceDN w:val="0"/>
                    <w:ind w:hanging="480"/>
                    <w:divId w:val="2106341648"/>
                    <w:rPr>
                      <w:rFonts w:eastAsia="Times New Roman"/>
                    </w:rPr>
                  </w:pPr>
                  <w:r>
                    <w:rPr>
                      <w:rFonts w:eastAsia="Times New Roman"/>
                    </w:rPr>
                    <w:t xml:space="preserve">Ma, T. Y., Tran, D., Hoa, N., Nguyen, D., Merryfield, M., &amp; Tarnawski, A. (2000). Mechanism of Extracellular Calcium Regulation of Intestinal Epithelial Tight Junction Permeability: Role of Cytoskeletal Involvement. In </w:t>
                  </w:r>
                  <w:r>
                    <w:rPr>
                      <w:rFonts w:eastAsia="Times New Roman"/>
                      <w:i/>
                      <w:iCs/>
                    </w:rPr>
                    <w:t>Microsc. Res. Tech</w:t>
                  </w:r>
                  <w:r>
                    <w:rPr>
                      <w:rFonts w:eastAsia="Times New Roman"/>
                    </w:rPr>
                    <w:t xml:space="preserve"> (Vol. 51).</w:t>
                  </w:r>
                </w:p>
                <w:p w14:paraId="51BA1F40" w14:textId="77777777" w:rsidR="00D137A9" w:rsidRDefault="00D137A9">
                  <w:pPr>
                    <w:autoSpaceDE w:val="0"/>
                    <w:autoSpaceDN w:val="0"/>
                    <w:ind w:hanging="480"/>
                    <w:divId w:val="1001466761"/>
                    <w:rPr>
                      <w:rFonts w:eastAsia="Times New Roman"/>
                    </w:rPr>
                  </w:pPr>
                  <w:r>
                    <w:rPr>
                      <w:rFonts w:eastAsia="Times New Roman"/>
                    </w:rPr>
                    <w:t xml:space="preserve">Malik, M. Y., Jaiswal, S., Sharma, A., Shukla, M., &amp; Lal, J. (2016). Role of enterohepatic recirculation in drug disposition: cooperation and complications. In </w:t>
                  </w:r>
                  <w:r>
                    <w:rPr>
                      <w:rFonts w:eastAsia="Times New Roman"/>
                      <w:i/>
                      <w:iCs/>
                    </w:rPr>
                    <w:t>Drug Metabolism Reviews</w:t>
                  </w:r>
                  <w:r>
                    <w:rPr>
                      <w:rFonts w:eastAsia="Times New Roman"/>
                    </w:rPr>
                    <w:t xml:space="preserve"> (Vol. 48, Issue 2, pp. 281–327). Taylor and Francis Ltd. https://doi.org/10.3109/03602532.2016.1157600</w:t>
                  </w:r>
                </w:p>
                <w:p w14:paraId="6C4DC6AB" w14:textId="77777777" w:rsidR="00D137A9" w:rsidRPr="009100F8" w:rsidRDefault="00D137A9">
                  <w:pPr>
                    <w:autoSpaceDE w:val="0"/>
                    <w:autoSpaceDN w:val="0"/>
                    <w:ind w:hanging="480"/>
                    <w:divId w:val="1075202100"/>
                    <w:rPr>
                      <w:rFonts w:eastAsia="Times New Roman"/>
                      <w:lang w:val="fr-FR"/>
                    </w:rPr>
                  </w:pPr>
                  <w:r w:rsidRPr="009100F8">
                    <w:rPr>
                      <w:rFonts w:eastAsia="Times New Roman"/>
                      <w:lang w:val="fr-FR"/>
                    </w:rPr>
                    <w:t xml:space="preserve">Marrero, D., Guimera, A., Maes, L., Villa, R., Alvarez, M., &amp; Illa, X. (2023). </w:t>
                  </w:r>
                  <w:r>
                    <w:rPr>
                      <w:rFonts w:eastAsia="Times New Roman"/>
                    </w:rPr>
                    <w:t xml:space="preserve">Organ-on-a-chip with integrated semitransparent organic electrodes for barrier function monitoring. </w:t>
                  </w:r>
                  <w:r w:rsidRPr="009100F8">
                    <w:rPr>
                      <w:rFonts w:eastAsia="Times New Roman"/>
                      <w:i/>
                      <w:iCs/>
                      <w:lang w:val="fr-FR"/>
                    </w:rPr>
                    <w:t>Lab on a Chip</w:t>
                  </w:r>
                  <w:r w:rsidRPr="009100F8">
                    <w:rPr>
                      <w:rFonts w:eastAsia="Times New Roman"/>
                      <w:lang w:val="fr-FR"/>
                    </w:rPr>
                    <w:t xml:space="preserve">, </w:t>
                  </w:r>
                  <w:r w:rsidRPr="009100F8">
                    <w:rPr>
                      <w:rFonts w:eastAsia="Times New Roman"/>
                      <w:i/>
                      <w:iCs/>
                      <w:lang w:val="fr-FR"/>
                    </w:rPr>
                    <w:t>23</w:t>
                  </w:r>
                  <w:r w:rsidRPr="009100F8">
                    <w:rPr>
                      <w:rFonts w:eastAsia="Times New Roman"/>
                      <w:lang w:val="fr-FR"/>
                    </w:rPr>
                    <w:t>(7), 1825–1834. https://doi.org/10.1039/d2lc01097f</w:t>
                  </w:r>
                </w:p>
                <w:p w14:paraId="7ECB87F3" w14:textId="77777777" w:rsidR="00D137A9" w:rsidRDefault="00D137A9">
                  <w:pPr>
                    <w:autoSpaceDE w:val="0"/>
                    <w:autoSpaceDN w:val="0"/>
                    <w:ind w:hanging="480"/>
                    <w:divId w:val="210001601"/>
                    <w:rPr>
                      <w:rFonts w:eastAsia="Times New Roman"/>
                    </w:rPr>
                  </w:pPr>
                  <w:r w:rsidRPr="009100F8">
                    <w:rPr>
                      <w:rFonts w:eastAsia="Times New Roman"/>
                      <w:lang w:val="fr-FR"/>
                    </w:rPr>
                    <w:t xml:space="preserve">Marrero, D., Pujol-Vila, F., Vera, D., Gabriel, G., Illa, X., Elizalde-Torrent, A., Alvarez, M., &amp; Villa, R. (2021). </w:t>
                  </w:r>
                  <w:r>
                    <w:rPr>
                      <w:rFonts w:eastAsia="Times New Roman"/>
                    </w:rPr>
                    <w:t xml:space="preserve">Gut-on-a-chip: Mimicking and monitoring the human intestine. In </w:t>
                  </w:r>
                  <w:r>
                    <w:rPr>
                      <w:rFonts w:eastAsia="Times New Roman"/>
                      <w:i/>
                      <w:iCs/>
                    </w:rPr>
                    <w:t>Biosensors and Bioelectronics</w:t>
                  </w:r>
                  <w:r>
                    <w:rPr>
                      <w:rFonts w:eastAsia="Times New Roman"/>
                    </w:rPr>
                    <w:t xml:space="preserve"> (Vol. 181). Elsevier Ltd. https://doi.org/10.1016/j.bios.2021.113156</w:t>
                  </w:r>
                </w:p>
                <w:p w14:paraId="612B82F7" w14:textId="77777777" w:rsidR="00D137A9" w:rsidRDefault="00D137A9">
                  <w:pPr>
                    <w:autoSpaceDE w:val="0"/>
                    <w:autoSpaceDN w:val="0"/>
                    <w:ind w:hanging="480"/>
                    <w:divId w:val="1029720126"/>
                    <w:rPr>
                      <w:rFonts w:eastAsia="Times New Roman"/>
                    </w:rPr>
                  </w:pPr>
                  <w:r w:rsidRPr="009100F8">
                    <w:rPr>
                      <w:rFonts w:eastAsia="Times New Roman"/>
                      <w:lang w:val="de-LU"/>
                    </w:rPr>
                    <w:t xml:space="preserve">Maschmeyer, I., Lorenz, A. K., Schimek, K., Hasenberg, T., Ramme, A. P., Hübner, J., Lindner, M., Drewell, C., Bauer, S., Thomas, A., Sambo, N. S., Sonntag, F., Lauster, R., &amp; Marx, U. (2015). </w:t>
                  </w:r>
                  <w:r>
                    <w:rPr>
                      <w:rFonts w:eastAsia="Times New Roman"/>
                    </w:rPr>
                    <w:t xml:space="preserve">A four-organ-chip for interconnected long-term co-culture of human intestine, liver, skin and kidney equivalents. </w:t>
                  </w:r>
                  <w:r>
                    <w:rPr>
                      <w:rFonts w:eastAsia="Times New Roman"/>
                      <w:i/>
                      <w:iCs/>
                    </w:rPr>
                    <w:t>Lab on a Chip</w:t>
                  </w:r>
                  <w:r>
                    <w:rPr>
                      <w:rFonts w:eastAsia="Times New Roman"/>
                    </w:rPr>
                    <w:t xml:space="preserve">, </w:t>
                  </w:r>
                  <w:r>
                    <w:rPr>
                      <w:rFonts w:eastAsia="Times New Roman"/>
                      <w:i/>
                      <w:iCs/>
                    </w:rPr>
                    <w:t>15</w:t>
                  </w:r>
                  <w:r>
                    <w:rPr>
                      <w:rFonts w:eastAsia="Times New Roman"/>
                    </w:rPr>
                    <w:t>(12), 2688–2699. https://doi.org/10.1039/c5lc00392j</w:t>
                  </w:r>
                </w:p>
                <w:p w14:paraId="5D4C2A26" w14:textId="77777777" w:rsidR="00D137A9" w:rsidRDefault="00D137A9">
                  <w:pPr>
                    <w:autoSpaceDE w:val="0"/>
                    <w:autoSpaceDN w:val="0"/>
                    <w:ind w:hanging="480"/>
                    <w:divId w:val="377900347"/>
                    <w:rPr>
                      <w:rFonts w:eastAsia="Times New Roman"/>
                    </w:rPr>
                  </w:pPr>
                  <w:r>
                    <w:rPr>
                      <w:rFonts w:eastAsia="Times New Roman"/>
                    </w:rPr>
                    <w:lastRenderedPageBreak/>
                    <w:t xml:space="preserve">Maurer, M., Gresnigt, M. S., Last, A., Wollny, T., Berlinghof, F., Pospich, R., Cseresnyes, Z., Medyukhina, A., Graf, K., Gröger, M., Raasch, M., Siwczak, F., Nietzsche, S., Jacobsen, I. D., Figge, M. T., Hube, B., Huber, O., &amp; Mosig, A. S. (2019). A three-dimensional immunocompetent intestine-on-chip model as in vitro platform for functional and microbial interaction studies. </w:t>
                  </w:r>
                  <w:r>
                    <w:rPr>
                      <w:rFonts w:eastAsia="Times New Roman"/>
                      <w:i/>
                      <w:iCs/>
                    </w:rPr>
                    <w:t>Biomaterials</w:t>
                  </w:r>
                  <w:r>
                    <w:rPr>
                      <w:rFonts w:eastAsia="Times New Roman"/>
                    </w:rPr>
                    <w:t xml:space="preserve">, </w:t>
                  </w:r>
                  <w:r>
                    <w:rPr>
                      <w:rFonts w:eastAsia="Times New Roman"/>
                      <w:i/>
                      <w:iCs/>
                    </w:rPr>
                    <w:t>220</w:t>
                  </w:r>
                  <w:r>
                    <w:rPr>
                      <w:rFonts w:eastAsia="Times New Roman"/>
                    </w:rPr>
                    <w:t>. https://doi.org/10.1016/j.biomaterials.2019.119396</w:t>
                  </w:r>
                </w:p>
                <w:p w14:paraId="4DF9EDA3" w14:textId="77777777" w:rsidR="00D137A9" w:rsidRDefault="00D137A9">
                  <w:pPr>
                    <w:autoSpaceDE w:val="0"/>
                    <w:autoSpaceDN w:val="0"/>
                    <w:ind w:hanging="480"/>
                    <w:divId w:val="1603994215"/>
                    <w:rPr>
                      <w:rFonts w:eastAsia="Times New Roman"/>
                    </w:rPr>
                  </w:pPr>
                  <w:r>
                    <w:rPr>
                      <w:rFonts w:eastAsia="Times New Roman"/>
                    </w:rPr>
                    <w:t xml:space="preserve">Meunier, V., Bourrié, M., Berger, Y., &amp; Fabre, G. (1995). The human intestinal epithelial cell line Caco-2; pharmacological and pharmacokinetic applications. In </w:t>
                  </w:r>
                  <w:r>
                    <w:rPr>
                      <w:rFonts w:eastAsia="Times New Roman"/>
                      <w:i/>
                      <w:iCs/>
                    </w:rPr>
                    <w:t>Cell Biology and Toxicology</w:t>
                  </w:r>
                  <w:r>
                    <w:rPr>
                      <w:rFonts w:eastAsia="Times New Roman"/>
                    </w:rPr>
                    <w:t xml:space="preserve"> (Vol. 11). Kluwer Academic Publishers.</w:t>
                  </w:r>
                </w:p>
                <w:p w14:paraId="081E6D65" w14:textId="77777777" w:rsidR="00D137A9" w:rsidRDefault="00D137A9">
                  <w:pPr>
                    <w:autoSpaceDE w:val="0"/>
                    <w:autoSpaceDN w:val="0"/>
                    <w:ind w:hanging="480"/>
                    <w:divId w:val="1131361991"/>
                    <w:rPr>
                      <w:rFonts w:eastAsia="Times New Roman"/>
                    </w:rPr>
                  </w:pPr>
                  <w:r>
                    <w:rPr>
                      <w:rFonts w:eastAsia="Times New Roman"/>
                    </w:rPr>
                    <w:t xml:space="preserve">Movva, R., Lobb, M., Ó Cuív, P., Florin, T. H. J., Duley, J. A., &amp; Oancea, I. (2016). Microbial metabolism of thiopurines: A method to measure thioguanine nucleotides. </w:t>
                  </w:r>
                  <w:r>
                    <w:rPr>
                      <w:rFonts w:eastAsia="Times New Roman"/>
                      <w:i/>
                      <w:iCs/>
                    </w:rPr>
                    <w:t>Journal of Microbiological Methods</w:t>
                  </w:r>
                  <w:r>
                    <w:rPr>
                      <w:rFonts w:eastAsia="Times New Roman"/>
                    </w:rPr>
                    <w:t xml:space="preserve">, </w:t>
                  </w:r>
                  <w:r>
                    <w:rPr>
                      <w:rFonts w:eastAsia="Times New Roman"/>
                      <w:i/>
                      <w:iCs/>
                    </w:rPr>
                    <w:t>128</w:t>
                  </w:r>
                  <w:r>
                    <w:rPr>
                      <w:rFonts w:eastAsia="Times New Roman"/>
                    </w:rPr>
                    <w:t>, 102–107. https://doi.org/10.1016/j.mimet.2016.07.017</w:t>
                  </w:r>
                </w:p>
                <w:p w14:paraId="125773BE" w14:textId="77777777" w:rsidR="00D137A9" w:rsidRDefault="00D137A9">
                  <w:pPr>
                    <w:autoSpaceDE w:val="0"/>
                    <w:autoSpaceDN w:val="0"/>
                    <w:ind w:hanging="480"/>
                    <w:divId w:val="2147158813"/>
                    <w:rPr>
                      <w:rFonts w:eastAsia="Times New Roman"/>
                    </w:rPr>
                  </w:pPr>
                  <w:r>
                    <w:rPr>
                      <w:rFonts w:eastAsia="Times New Roman"/>
                    </w:rPr>
                    <w:t xml:space="preserve">Naz, H., Islam, A., Waheed, A., Sly, W. S., Ahmad, F., &amp; Hassan, M. I. (2013). Human β-glucuronidase: Structure, function, and application in enzyme replacement therapy. </w:t>
                  </w:r>
                  <w:r>
                    <w:rPr>
                      <w:rFonts w:eastAsia="Times New Roman"/>
                      <w:i/>
                      <w:iCs/>
                    </w:rPr>
                    <w:t>Rejuvenation Research</w:t>
                  </w:r>
                  <w:r>
                    <w:rPr>
                      <w:rFonts w:eastAsia="Times New Roman"/>
                    </w:rPr>
                    <w:t xml:space="preserve">, </w:t>
                  </w:r>
                  <w:r>
                    <w:rPr>
                      <w:rFonts w:eastAsia="Times New Roman"/>
                      <w:i/>
                      <w:iCs/>
                    </w:rPr>
                    <w:t>16</w:t>
                  </w:r>
                  <w:r>
                    <w:rPr>
                      <w:rFonts w:eastAsia="Times New Roman"/>
                    </w:rPr>
                    <w:t>(5), 352–363. https://doi.org/10.1089/rej.2013.1407</w:t>
                  </w:r>
                </w:p>
                <w:p w14:paraId="3FFFEE68" w14:textId="77777777" w:rsidR="00D137A9" w:rsidRDefault="00D137A9">
                  <w:pPr>
                    <w:autoSpaceDE w:val="0"/>
                    <w:autoSpaceDN w:val="0"/>
                    <w:ind w:hanging="480"/>
                    <w:divId w:val="1924996601"/>
                    <w:rPr>
                      <w:rFonts w:eastAsia="Times New Roman"/>
                    </w:rPr>
                  </w:pPr>
                  <w:r>
                    <w:rPr>
                      <w:rFonts w:eastAsia="Times New Roman"/>
                    </w:rPr>
                    <w:t xml:space="preserve">Nichols, R. G., Peters, J. M., &amp; Patterson, A. D. (2019). Interplay Between the Host, the Human Microbiome, and Drug Metabolism. In </w:t>
                  </w:r>
                  <w:r>
                    <w:rPr>
                      <w:rFonts w:eastAsia="Times New Roman"/>
                      <w:i/>
                      <w:iCs/>
                    </w:rPr>
                    <w:t>Human Genomics</w:t>
                  </w:r>
                  <w:r>
                    <w:rPr>
                      <w:rFonts w:eastAsia="Times New Roman"/>
                    </w:rPr>
                    <w:t xml:space="preserve"> (Vol. 13). BioMed Central Ltd. https://doi.org/10.1186/s40246-019-0211-9</w:t>
                  </w:r>
                </w:p>
                <w:p w14:paraId="5869CFF7" w14:textId="77777777" w:rsidR="00D137A9" w:rsidRDefault="00D137A9">
                  <w:pPr>
                    <w:autoSpaceDE w:val="0"/>
                    <w:autoSpaceDN w:val="0"/>
                    <w:ind w:hanging="480"/>
                    <w:divId w:val="1560746369"/>
                    <w:rPr>
                      <w:rFonts w:eastAsia="Times New Roman"/>
                    </w:rPr>
                  </w:pPr>
                  <w:r>
                    <w:rPr>
                      <w:rFonts w:eastAsia="Times New Roman"/>
                    </w:rPr>
                    <w:t xml:space="preserve">Nicolas, A., Schavemaker, F., Kosim, K., Kurek, D., Haarmans, M., Bulst, M., Lee, K., Wegner, S., Hankemeier, T., Joore, J., Domansky, K., Lanz, H. L., Vulto, P., &amp; Trietsch, S. J. (2021). High throughput transepithelial electrical resistance (TEER) measurements on perfused membrane-free epithelia. </w:t>
                  </w:r>
                  <w:r>
                    <w:rPr>
                      <w:rFonts w:eastAsia="Times New Roman"/>
                      <w:i/>
                      <w:iCs/>
                    </w:rPr>
                    <w:t>Lab on a Chip</w:t>
                  </w:r>
                  <w:r>
                    <w:rPr>
                      <w:rFonts w:eastAsia="Times New Roman"/>
                    </w:rPr>
                    <w:t xml:space="preserve">, </w:t>
                  </w:r>
                  <w:r>
                    <w:rPr>
                      <w:rFonts w:eastAsia="Times New Roman"/>
                      <w:i/>
                      <w:iCs/>
                    </w:rPr>
                    <w:t>21</w:t>
                  </w:r>
                  <w:r>
                    <w:rPr>
                      <w:rFonts w:eastAsia="Times New Roman"/>
                    </w:rPr>
                    <w:t>(9), 1676–1685. https://doi.org/10.1039/d0lc00770f</w:t>
                  </w:r>
                </w:p>
                <w:p w14:paraId="6E5C1BCE" w14:textId="77777777" w:rsidR="00D137A9" w:rsidRDefault="00D137A9">
                  <w:pPr>
                    <w:autoSpaceDE w:val="0"/>
                    <w:autoSpaceDN w:val="0"/>
                    <w:ind w:hanging="480"/>
                    <w:divId w:val="2056195832"/>
                    <w:rPr>
                      <w:rFonts w:eastAsia="Times New Roman"/>
                    </w:rPr>
                  </w:pPr>
                  <w:r>
                    <w:rPr>
                      <w:rFonts w:eastAsia="Times New Roman"/>
                    </w:rPr>
                    <w:t xml:space="preserve">Noubissi, F. K., McBride, A. A., Leppert, H. G., Millet, L. J., Wang, X., &amp; Davern, S. M. (2021). Detection and quantification of γ-H2AX using a dissociation enhanced lanthanide fluorescence immunoassay. </w:t>
                  </w:r>
                  <w:r>
                    <w:rPr>
                      <w:rFonts w:eastAsia="Times New Roman"/>
                      <w:i/>
                      <w:iCs/>
                    </w:rPr>
                    <w:t>Scientific Reports</w:t>
                  </w:r>
                  <w:r>
                    <w:rPr>
                      <w:rFonts w:eastAsia="Times New Roman"/>
                    </w:rPr>
                    <w:t xml:space="preserve">, </w:t>
                  </w:r>
                  <w:r>
                    <w:rPr>
                      <w:rFonts w:eastAsia="Times New Roman"/>
                      <w:i/>
                      <w:iCs/>
                    </w:rPr>
                    <w:t>11</w:t>
                  </w:r>
                  <w:r>
                    <w:rPr>
                      <w:rFonts w:eastAsia="Times New Roman"/>
                    </w:rPr>
                    <w:t>(1), 8945. https://doi.org/10.1038/s41598-021-88296-3</w:t>
                  </w:r>
                </w:p>
                <w:p w14:paraId="5EA3AF4F" w14:textId="77777777" w:rsidR="00D137A9" w:rsidRPr="009100F8" w:rsidRDefault="00D137A9">
                  <w:pPr>
                    <w:autoSpaceDE w:val="0"/>
                    <w:autoSpaceDN w:val="0"/>
                    <w:ind w:hanging="480"/>
                    <w:divId w:val="1296371800"/>
                    <w:rPr>
                      <w:rFonts w:eastAsia="Times New Roman"/>
                      <w:lang w:val="fr-FR"/>
                    </w:rPr>
                  </w:pPr>
                  <w:r>
                    <w:rPr>
                      <w:rFonts w:eastAsia="Times New Roman"/>
                    </w:rPr>
                    <w:t xml:space="preserve">Okumura, S., Konishi, Y., Narukawa, M., Sugiura, Y., Yoshimoto, S., Arai, Y., Sato, S., Yoshida, Y., Tsuji, S., Uemura, K., Wakita, M., Matsudaira, T., Matsumoto, T., Kawamoto, S., Takahashi, A., Itatani, Y., Miki, H., Takamatsu, M., Obama, K., … Hara, E. (2021). Gut bacteria identified in colorectal cancer patients promote tumourigenesis via butyrate secretion. </w:t>
                  </w:r>
                  <w:r w:rsidRPr="009100F8">
                    <w:rPr>
                      <w:rFonts w:eastAsia="Times New Roman"/>
                      <w:i/>
                      <w:iCs/>
                      <w:lang w:val="fr-FR"/>
                    </w:rPr>
                    <w:t>Nature Communications</w:t>
                  </w:r>
                  <w:r w:rsidRPr="009100F8">
                    <w:rPr>
                      <w:rFonts w:eastAsia="Times New Roman"/>
                      <w:lang w:val="fr-FR"/>
                    </w:rPr>
                    <w:t xml:space="preserve">, </w:t>
                  </w:r>
                  <w:r w:rsidRPr="009100F8">
                    <w:rPr>
                      <w:rFonts w:eastAsia="Times New Roman"/>
                      <w:i/>
                      <w:iCs/>
                      <w:lang w:val="fr-FR"/>
                    </w:rPr>
                    <w:t>12</w:t>
                  </w:r>
                  <w:r w:rsidRPr="009100F8">
                    <w:rPr>
                      <w:rFonts w:eastAsia="Times New Roman"/>
                      <w:lang w:val="fr-FR"/>
                    </w:rPr>
                    <w:t>(1). https://doi.org/10.1038/s41467-021-25965-x</w:t>
                  </w:r>
                </w:p>
                <w:p w14:paraId="4889651B" w14:textId="77777777" w:rsidR="00D137A9" w:rsidRDefault="00D137A9">
                  <w:pPr>
                    <w:autoSpaceDE w:val="0"/>
                    <w:autoSpaceDN w:val="0"/>
                    <w:ind w:hanging="480"/>
                    <w:divId w:val="2068797330"/>
                    <w:rPr>
                      <w:rFonts w:eastAsia="Times New Roman"/>
                    </w:rPr>
                  </w:pPr>
                  <w:r w:rsidRPr="009100F8">
                    <w:rPr>
                      <w:rFonts w:eastAsia="Times New Roman"/>
                      <w:lang w:val="fr-FR"/>
                    </w:rPr>
                    <w:lastRenderedPageBreak/>
                    <w:t xml:space="preserve">Omiecinski, C. J., Vanden Heuvel, J. P., Perdew, G. H., &amp; Peters, J. M. (2011). </w:t>
                  </w:r>
                  <w:r>
                    <w:rPr>
                      <w:rFonts w:eastAsia="Times New Roman"/>
                    </w:rPr>
                    <w:t xml:space="preserve">Xenobiotic metabolism, disposition, and regulation by receptors: From biochemical phenomenon to predictors of major toxicities. In </w:t>
                  </w:r>
                  <w:r>
                    <w:rPr>
                      <w:rFonts w:eastAsia="Times New Roman"/>
                      <w:i/>
                      <w:iCs/>
                    </w:rPr>
                    <w:t>Toxicological Sciences</w:t>
                  </w:r>
                  <w:r>
                    <w:rPr>
                      <w:rFonts w:eastAsia="Times New Roman"/>
                    </w:rPr>
                    <w:t xml:space="preserve"> (Vol. 120, Issue SUPPL.1). https://doi.org/10.1093/toxsci/kfq338</w:t>
                  </w:r>
                </w:p>
                <w:p w14:paraId="59F89CDE" w14:textId="77777777" w:rsidR="00D137A9" w:rsidRDefault="00D137A9">
                  <w:pPr>
                    <w:autoSpaceDE w:val="0"/>
                    <w:autoSpaceDN w:val="0"/>
                    <w:ind w:hanging="480"/>
                    <w:divId w:val="404379675"/>
                    <w:rPr>
                      <w:rFonts w:eastAsia="Times New Roman"/>
                    </w:rPr>
                  </w:pPr>
                  <w:r>
                    <w:rPr>
                      <w:rFonts w:eastAsia="Times New Roman"/>
                    </w:rPr>
                    <w:t xml:space="preserve">Ooka, M., Lynch, C., &amp; Xia, M. (2020). Application of in vitro metabolism activation in high-throughput screening. In </w:t>
                  </w:r>
                  <w:r>
                    <w:rPr>
                      <w:rFonts w:eastAsia="Times New Roman"/>
                      <w:i/>
                      <w:iCs/>
                    </w:rPr>
                    <w:t>International Journal of Molecular Sciences</w:t>
                  </w:r>
                  <w:r>
                    <w:rPr>
                      <w:rFonts w:eastAsia="Times New Roman"/>
                    </w:rPr>
                    <w:t xml:space="preserve"> (Vol. 21, Issue 21, pp. 1–16). MDPI AG. https://doi.org/10.3390/ijms21218182</w:t>
                  </w:r>
                </w:p>
                <w:p w14:paraId="31A6C53E" w14:textId="77777777" w:rsidR="00D137A9" w:rsidRDefault="00D137A9">
                  <w:pPr>
                    <w:autoSpaceDE w:val="0"/>
                    <w:autoSpaceDN w:val="0"/>
                    <w:ind w:hanging="480"/>
                    <w:divId w:val="619343494"/>
                    <w:rPr>
                      <w:rFonts w:eastAsia="Times New Roman"/>
                    </w:rPr>
                  </w:pPr>
                  <w:r>
                    <w:rPr>
                      <w:rFonts w:eastAsia="Times New Roman"/>
                    </w:rPr>
                    <w:t xml:space="preserve">Pabst, O., Hornef, M. W., Schaap, F. G., Cerovic, V., Clavel, T., &amp; Bruns, T. (2023). Gut–liver axis: barriers and functional circuits. In </w:t>
                  </w:r>
                  <w:r>
                    <w:rPr>
                      <w:rFonts w:eastAsia="Times New Roman"/>
                      <w:i/>
                      <w:iCs/>
                    </w:rPr>
                    <w:t>Nature Reviews Gastroenterology and Hepatology</w:t>
                  </w:r>
                  <w:r>
                    <w:rPr>
                      <w:rFonts w:eastAsia="Times New Roman"/>
                    </w:rPr>
                    <w:t>. Nature Research. https://doi.org/10.1038/s41575-023-00771-6</w:t>
                  </w:r>
                </w:p>
                <w:p w14:paraId="65E9B822" w14:textId="77777777" w:rsidR="00D137A9" w:rsidRDefault="00D137A9">
                  <w:pPr>
                    <w:autoSpaceDE w:val="0"/>
                    <w:autoSpaceDN w:val="0"/>
                    <w:ind w:hanging="480"/>
                    <w:divId w:val="619914540"/>
                    <w:rPr>
                      <w:rFonts w:eastAsia="Times New Roman"/>
                    </w:rPr>
                  </w:pPr>
                  <w:r>
                    <w:rPr>
                      <w:rFonts w:eastAsia="Times New Roman"/>
                    </w:rPr>
                    <w:t xml:space="preserve">Palasantzas, V. E. J. M., Tamargo-Rubio, I., Le, K., Slager, J., Wijmenga, C., Jonkers, I. H., Kumar, V., Fu, J., &amp; Withoff, S. (2023). iPSC-derived organ-on-a-chip models for personalized human genetics and pharmacogenomics studies. In </w:t>
                  </w:r>
                  <w:r>
                    <w:rPr>
                      <w:rFonts w:eastAsia="Times New Roman"/>
                      <w:i/>
                      <w:iCs/>
                    </w:rPr>
                    <w:t>Trends in Genetics</w:t>
                  </w:r>
                  <w:r>
                    <w:rPr>
                      <w:rFonts w:eastAsia="Times New Roman"/>
                    </w:rPr>
                    <w:t xml:space="preserve"> (Vol. 39, Issue 4, pp. 268–284). Elsevier Ltd. https://doi.org/10.1016/j.tig.2023.01.002</w:t>
                  </w:r>
                </w:p>
                <w:p w14:paraId="5249DDAC" w14:textId="77777777" w:rsidR="00D137A9" w:rsidRDefault="00D137A9">
                  <w:pPr>
                    <w:autoSpaceDE w:val="0"/>
                    <w:autoSpaceDN w:val="0"/>
                    <w:ind w:hanging="480"/>
                    <w:divId w:val="462579930"/>
                    <w:rPr>
                      <w:rFonts w:eastAsia="Times New Roman"/>
                    </w:rPr>
                  </w:pPr>
                  <w:r w:rsidRPr="009100F8">
                    <w:rPr>
                      <w:rFonts w:eastAsia="Times New Roman"/>
                      <w:lang w:val="de-LU"/>
                    </w:rPr>
                    <w:t xml:space="preserve">Park, D. Y., Lee, J., Chung, J. J., Jung, Y., &amp; Kim, S. H. (2020). </w:t>
                  </w:r>
                  <w:r>
                    <w:rPr>
                      <w:rFonts w:eastAsia="Times New Roman"/>
                    </w:rPr>
                    <w:t xml:space="preserve">Integrating Organs-on-Chips: Multiplexing, Scaling, Vascularization, and Innervation. In </w:t>
                  </w:r>
                  <w:r>
                    <w:rPr>
                      <w:rFonts w:eastAsia="Times New Roman"/>
                      <w:i/>
                      <w:iCs/>
                    </w:rPr>
                    <w:t>Trends in Biotechnology</w:t>
                  </w:r>
                  <w:r>
                    <w:rPr>
                      <w:rFonts w:eastAsia="Times New Roman"/>
                    </w:rPr>
                    <w:t xml:space="preserve"> (Vol. 38, Issue 1, pp. 99–112). Elsevier Ltd. https://doi.org/10.1016/j.tibtech.2019.06.006</w:t>
                  </w:r>
                </w:p>
                <w:p w14:paraId="76C9E9D8" w14:textId="77777777" w:rsidR="00D137A9" w:rsidRDefault="00D137A9">
                  <w:pPr>
                    <w:autoSpaceDE w:val="0"/>
                    <w:autoSpaceDN w:val="0"/>
                    <w:ind w:hanging="480"/>
                    <w:divId w:val="323093482"/>
                    <w:rPr>
                      <w:rFonts w:eastAsia="Times New Roman"/>
                    </w:rPr>
                  </w:pPr>
                  <w:r>
                    <w:rPr>
                      <w:rFonts w:eastAsia="Times New Roman"/>
                    </w:rPr>
                    <w:t xml:space="preserve">Parker, A., Fonseca, S., &amp; Carding, S. R. (2020). Gut microbes and metabolites as modulators of blood-brain barrier integrity and brain health. In </w:t>
                  </w:r>
                  <w:r>
                    <w:rPr>
                      <w:rFonts w:eastAsia="Times New Roman"/>
                      <w:i/>
                      <w:iCs/>
                    </w:rPr>
                    <w:t>Gut Microbes</w:t>
                  </w:r>
                  <w:r>
                    <w:rPr>
                      <w:rFonts w:eastAsia="Times New Roman"/>
                    </w:rPr>
                    <w:t xml:space="preserve"> (Vol. 11, Issue 2, pp. 135–157). Taylor and Francis Inc. https://doi.org/10.1080/19490976.2019.1638722</w:t>
                  </w:r>
                </w:p>
                <w:p w14:paraId="3B1D05EB" w14:textId="77777777" w:rsidR="00D137A9" w:rsidRDefault="00D137A9">
                  <w:pPr>
                    <w:autoSpaceDE w:val="0"/>
                    <w:autoSpaceDN w:val="0"/>
                    <w:ind w:hanging="480"/>
                    <w:divId w:val="604580749"/>
                    <w:rPr>
                      <w:rFonts w:eastAsia="Times New Roman"/>
                    </w:rPr>
                  </w:pPr>
                  <w:r>
                    <w:rPr>
                      <w:rFonts w:eastAsia="Times New Roman"/>
                    </w:rPr>
                    <w:t xml:space="preserve">Parvez, M. M., Basit, A., Jariwala, P. B., Gaborik, Z., Kis, E., Heyward, S., Redinbo, M. R., &amp; Prasad, B. (2021). Quantitative investigation of irinotecan metabolism, transport, and gut microbiome activation. </w:t>
                  </w:r>
                  <w:r>
                    <w:rPr>
                      <w:rFonts w:eastAsia="Times New Roman"/>
                      <w:i/>
                      <w:iCs/>
                    </w:rPr>
                    <w:t>Drug Metabolism and Disposition</w:t>
                  </w:r>
                  <w:r>
                    <w:rPr>
                      <w:rFonts w:eastAsia="Times New Roman"/>
                    </w:rPr>
                    <w:t xml:space="preserve">, </w:t>
                  </w:r>
                  <w:r>
                    <w:rPr>
                      <w:rFonts w:eastAsia="Times New Roman"/>
                      <w:i/>
                      <w:iCs/>
                    </w:rPr>
                    <w:t>49</w:t>
                  </w:r>
                  <w:r>
                    <w:rPr>
                      <w:rFonts w:eastAsia="Times New Roman"/>
                    </w:rPr>
                    <w:t>(8), 683–693. https://doi.org/10.1124/DMD.121.000476</w:t>
                  </w:r>
                </w:p>
                <w:p w14:paraId="6378EB59" w14:textId="77777777" w:rsidR="00D137A9" w:rsidRDefault="00D137A9">
                  <w:pPr>
                    <w:autoSpaceDE w:val="0"/>
                    <w:autoSpaceDN w:val="0"/>
                    <w:ind w:hanging="480"/>
                    <w:divId w:val="1536190588"/>
                    <w:rPr>
                      <w:rFonts w:eastAsia="Times New Roman"/>
                    </w:rPr>
                  </w:pPr>
                  <w:r>
                    <w:rPr>
                      <w:rFonts w:eastAsia="Times New Roman"/>
                    </w:rPr>
                    <w:t xml:space="preserve">Peppercorn, M. A., &amp; Goldman, P. (1973). Distribution Studies of Salicylazosulfapyridine and its Metabolites. </w:t>
                  </w:r>
                  <w:r>
                    <w:rPr>
                      <w:rFonts w:eastAsia="Times New Roman"/>
                      <w:i/>
                      <w:iCs/>
                    </w:rPr>
                    <w:t>Gastroenterology</w:t>
                  </w:r>
                  <w:r>
                    <w:rPr>
                      <w:rFonts w:eastAsia="Times New Roman"/>
                    </w:rPr>
                    <w:t xml:space="preserve">, </w:t>
                  </w:r>
                  <w:r>
                    <w:rPr>
                      <w:rFonts w:eastAsia="Times New Roman"/>
                      <w:i/>
                      <w:iCs/>
                    </w:rPr>
                    <w:t>64</w:t>
                  </w:r>
                  <w:r>
                    <w:rPr>
                      <w:rFonts w:eastAsia="Times New Roman"/>
                    </w:rPr>
                    <w:t>(2), 240–245. https://doi.org/10.1016/S0016-5085(73)80035-6</w:t>
                  </w:r>
                </w:p>
                <w:p w14:paraId="30E9B383" w14:textId="77777777" w:rsidR="00D137A9" w:rsidRDefault="00D137A9">
                  <w:pPr>
                    <w:autoSpaceDE w:val="0"/>
                    <w:autoSpaceDN w:val="0"/>
                    <w:ind w:hanging="480"/>
                    <w:divId w:val="1930654171"/>
                    <w:rPr>
                      <w:rFonts w:eastAsia="Times New Roman"/>
                    </w:rPr>
                  </w:pPr>
                  <w:r>
                    <w:rPr>
                      <w:rFonts w:eastAsia="Times New Roman"/>
                    </w:rPr>
                    <w:t xml:space="preserve">Pereiro, I., Fomitcheva Khartchenko, A., Petrini, L., &amp; Kaigala, G. V. (2019). Nip the bubble in the bud: A guide to avoid gas nucleation in microfluidics. In </w:t>
                  </w:r>
                  <w:r>
                    <w:rPr>
                      <w:rFonts w:eastAsia="Times New Roman"/>
                      <w:i/>
                      <w:iCs/>
                    </w:rPr>
                    <w:t>Lab on a Chip</w:t>
                  </w:r>
                  <w:r>
                    <w:rPr>
                      <w:rFonts w:eastAsia="Times New Roman"/>
                    </w:rPr>
                    <w:t xml:space="preserve"> (Vol. 19, Issue 14, pp. 2296–2314). Royal Society of Chemistry. https://doi.org/10.1039/c9lc00211a</w:t>
                  </w:r>
                </w:p>
                <w:p w14:paraId="10987DF0" w14:textId="77777777" w:rsidR="00D137A9" w:rsidRDefault="00D137A9">
                  <w:pPr>
                    <w:autoSpaceDE w:val="0"/>
                    <w:autoSpaceDN w:val="0"/>
                    <w:ind w:hanging="480"/>
                    <w:divId w:val="148717698"/>
                    <w:rPr>
                      <w:rFonts w:eastAsia="Times New Roman"/>
                    </w:rPr>
                  </w:pPr>
                  <w:r>
                    <w:rPr>
                      <w:rFonts w:eastAsia="Times New Roman"/>
                    </w:rPr>
                    <w:lastRenderedPageBreak/>
                    <w:t xml:space="preserve">Peters, M. F., Landry, T., Pin, C., Maratea, K., Dick, C., Wagoner, M. P., Choy, A. L., Barthlow, H., Snow, D., Stevens, Z., Armento, A., Scott, C. W., &amp; Ayehunie, S. (2019). Human 3D Gastrointestinal Microtissue Barrier Function As a Predictor of Drug-Induced Diarrhea. </w:t>
                  </w:r>
                  <w:r>
                    <w:rPr>
                      <w:rFonts w:eastAsia="Times New Roman"/>
                      <w:i/>
                      <w:iCs/>
                    </w:rPr>
                    <w:t>Toxicological Sciences</w:t>
                  </w:r>
                  <w:r>
                    <w:rPr>
                      <w:rFonts w:eastAsia="Times New Roman"/>
                    </w:rPr>
                    <w:t xml:space="preserve">, </w:t>
                  </w:r>
                  <w:r>
                    <w:rPr>
                      <w:rFonts w:eastAsia="Times New Roman"/>
                      <w:i/>
                      <w:iCs/>
                    </w:rPr>
                    <w:t>168</w:t>
                  </w:r>
                  <w:r>
                    <w:rPr>
                      <w:rFonts w:eastAsia="Times New Roman"/>
                    </w:rPr>
                    <w:t>(1), 3–17. https://doi.org/10.1093/toxsci/kfy268</w:t>
                  </w:r>
                </w:p>
                <w:p w14:paraId="45240F64" w14:textId="77777777" w:rsidR="00D137A9" w:rsidRDefault="00D137A9">
                  <w:pPr>
                    <w:autoSpaceDE w:val="0"/>
                    <w:autoSpaceDN w:val="0"/>
                    <w:ind w:hanging="480"/>
                    <w:divId w:val="1736391201"/>
                    <w:rPr>
                      <w:rFonts w:eastAsia="Times New Roman"/>
                    </w:rPr>
                  </w:pPr>
                  <w:r>
                    <w:rPr>
                      <w:rFonts w:eastAsia="Times New Roman"/>
                    </w:rPr>
                    <w:t xml:space="preserve">Petersen, C., &amp; Round, J. L. (2014). Defining dysbiosis and its influence on host immunity and disease. In </w:t>
                  </w:r>
                  <w:r>
                    <w:rPr>
                      <w:rFonts w:eastAsia="Times New Roman"/>
                      <w:i/>
                      <w:iCs/>
                    </w:rPr>
                    <w:t>Cellular Microbiology</w:t>
                  </w:r>
                  <w:r>
                    <w:rPr>
                      <w:rFonts w:eastAsia="Times New Roman"/>
                    </w:rPr>
                    <w:t xml:space="preserve"> (Vol. 16, Issue 7, pp. 1024–1033). Blackwell Publishing Ltd. https://doi.org/10.1111/cmi.12308</w:t>
                  </w:r>
                </w:p>
                <w:p w14:paraId="136F59CE" w14:textId="77777777" w:rsidR="00D137A9" w:rsidRDefault="00D137A9">
                  <w:pPr>
                    <w:autoSpaceDE w:val="0"/>
                    <w:autoSpaceDN w:val="0"/>
                    <w:ind w:hanging="480"/>
                    <w:divId w:val="407192786"/>
                    <w:rPr>
                      <w:rFonts w:eastAsia="Times New Roman"/>
                    </w:rPr>
                  </w:pPr>
                  <w:r>
                    <w:rPr>
                      <w:rFonts w:eastAsia="Times New Roman"/>
                    </w:rPr>
                    <w:t xml:space="preserve">Pongkorpsakol, P., Satianrapapong, W., Wongkrasant, P., Steinhagen, P. R., Tuangkijkul, N., Pathomthongtaweechai, N., &amp; Muanprasat, C. (2021). Establishment of Intestinal Epithelial Cell Monolayers and Their Use in Calcium Switch Assay for Assessment of Intestinal Tight Junction Assembly. In </w:t>
                  </w:r>
                  <w:r>
                    <w:rPr>
                      <w:rFonts w:eastAsia="Times New Roman"/>
                      <w:i/>
                      <w:iCs/>
                    </w:rPr>
                    <w:t>Methods in Molecular Biology</w:t>
                  </w:r>
                  <w:r>
                    <w:rPr>
                      <w:rFonts w:eastAsia="Times New Roman"/>
                    </w:rPr>
                    <w:t xml:space="preserve"> (Vol. 2367, pp. 273–290). Humana Press Inc. https://doi.org/10.1007/7651_2021_347</w:t>
                  </w:r>
                </w:p>
                <w:p w14:paraId="31D4EB95" w14:textId="77777777" w:rsidR="00D137A9" w:rsidRDefault="00D137A9">
                  <w:pPr>
                    <w:autoSpaceDE w:val="0"/>
                    <w:autoSpaceDN w:val="0"/>
                    <w:ind w:hanging="480"/>
                    <w:divId w:val="995062767"/>
                    <w:rPr>
                      <w:rFonts w:eastAsia="Times New Roman"/>
                    </w:rPr>
                  </w:pPr>
                  <w:r>
                    <w:rPr>
                      <w:rFonts w:eastAsia="Times New Roman"/>
                    </w:rPr>
                    <w:t xml:space="preserve">Powell, E. E., Wong, V. W. S., &amp; Rinella, M. (2021). Non-alcoholic fatty liver disease. In </w:t>
                  </w:r>
                  <w:r>
                    <w:rPr>
                      <w:rFonts w:eastAsia="Times New Roman"/>
                      <w:i/>
                      <w:iCs/>
                    </w:rPr>
                    <w:t>The Lancet</w:t>
                  </w:r>
                  <w:r>
                    <w:rPr>
                      <w:rFonts w:eastAsia="Times New Roman"/>
                    </w:rPr>
                    <w:t xml:space="preserve"> (Vol. 397, Issue 10290, pp. 2212–2224). Elsevier B.V. https://doi.org/10.1016/S0140-6736(20)32511-3</w:t>
                  </w:r>
                </w:p>
                <w:p w14:paraId="505E925D" w14:textId="77777777" w:rsidR="00D137A9" w:rsidRDefault="00D137A9">
                  <w:pPr>
                    <w:autoSpaceDE w:val="0"/>
                    <w:autoSpaceDN w:val="0"/>
                    <w:ind w:hanging="480"/>
                    <w:divId w:val="1297758555"/>
                    <w:rPr>
                      <w:rFonts w:eastAsia="Times New Roman"/>
                    </w:rPr>
                  </w:pPr>
                  <w:r>
                    <w:rPr>
                      <w:rFonts w:eastAsia="Times New Roman"/>
                    </w:rPr>
                    <w:t xml:space="preserve">Rafii, F., Sutherland, J. B., Hansen, E. B., &amp; Cerniglia, C. E. (1997). </w:t>
                  </w:r>
                  <w:r>
                    <w:rPr>
                      <w:rFonts w:eastAsia="Times New Roman"/>
                      <w:i/>
                      <w:iCs/>
                    </w:rPr>
                    <w:t>Reduction of Nitrazepam by Clostridium leptum, a Nitroreductase-Producing Bacterium Isolated from the Human Intestinal Tract</w:t>
                  </w:r>
                  <w:r>
                    <w:rPr>
                      <w:rFonts w:eastAsia="Times New Roman"/>
                    </w:rPr>
                    <w:t>. http://cid.oxfordjournals.org/</w:t>
                  </w:r>
                </w:p>
                <w:p w14:paraId="5721CE74" w14:textId="77777777" w:rsidR="00D137A9" w:rsidRDefault="00D137A9">
                  <w:pPr>
                    <w:autoSpaceDE w:val="0"/>
                    <w:autoSpaceDN w:val="0"/>
                    <w:ind w:hanging="480"/>
                    <w:divId w:val="1683509768"/>
                    <w:rPr>
                      <w:rFonts w:eastAsia="Times New Roman"/>
                    </w:rPr>
                  </w:pPr>
                  <w:r>
                    <w:rPr>
                      <w:rFonts w:eastAsia="Times New Roman"/>
                    </w:rPr>
                    <w:t xml:space="preserve">Ramzy, G. M., Koessler, T., Ducrey, E., McKee, T., Ris, F., Buchs, N., Rubbia-Brandt, L., Dietrich, P. Y., &amp; Nowak-Sliwinska, P. (2020). Patient-derived in vitro models for drug discovery in colorectal carcinoma. In </w:t>
                  </w:r>
                  <w:r>
                    <w:rPr>
                      <w:rFonts w:eastAsia="Times New Roman"/>
                      <w:i/>
                      <w:iCs/>
                    </w:rPr>
                    <w:t>Cancers</w:t>
                  </w:r>
                  <w:r>
                    <w:rPr>
                      <w:rFonts w:eastAsia="Times New Roman"/>
                    </w:rPr>
                    <w:t xml:space="preserve"> (Vol. 12, Issue 6). MDPI AG. https://doi.org/10.3390/cancers12061423</w:t>
                  </w:r>
                </w:p>
                <w:p w14:paraId="46FA1BB8" w14:textId="77777777" w:rsidR="00D137A9" w:rsidRPr="009100F8" w:rsidRDefault="00D137A9">
                  <w:pPr>
                    <w:autoSpaceDE w:val="0"/>
                    <w:autoSpaceDN w:val="0"/>
                    <w:ind w:hanging="480"/>
                    <w:divId w:val="212158456"/>
                    <w:rPr>
                      <w:rFonts w:eastAsia="Times New Roman"/>
                      <w:lang w:val="fr-FR"/>
                    </w:rPr>
                  </w:pPr>
                  <w:r>
                    <w:rPr>
                      <w:rFonts w:eastAsia="Times New Roman"/>
                    </w:rPr>
                    <w:t xml:space="preserve">Raut, B., Chen, L. J., Hori, T., &amp; Kaji, H. (2021). An open-source add-on evom® device for real-time transepithelial/endothelial electrical resistance measurements in multiple transwell samples. </w:t>
                  </w:r>
                  <w:r w:rsidRPr="009100F8">
                    <w:rPr>
                      <w:rFonts w:eastAsia="Times New Roman"/>
                      <w:i/>
                      <w:iCs/>
                      <w:lang w:val="fr-FR"/>
                    </w:rPr>
                    <w:t>Micromachines</w:t>
                  </w:r>
                  <w:r w:rsidRPr="009100F8">
                    <w:rPr>
                      <w:rFonts w:eastAsia="Times New Roman"/>
                      <w:lang w:val="fr-FR"/>
                    </w:rPr>
                    <w:t xml:space="preserve">, </w:t>
                  </w:r>
                  <w:r w:rsidRPr="009100F8">
                    <w:rPr>
                      <w:rFonts w:eastAsia="Times New Roman"/>
                      <w:i/>
                      <w:iCs/>
                      <w:lang w:val="fr-FR"/>
                    </w:rPr>
                    <w:t>12</w:t>
                  </w:r>
                  <w:r w:rsidRPr="009100F8">
                    <w:rPr>
                      <w:rFonts w:eastAsia="Times New Roman"/>
                      <w:lang w:val="fr-FR"/>
                    </w:rPr>
                    <w:t>(3), 1–13. https://doi.org/10.3390/mi12030282</w:t>
                  </w:r>
                </w:p>
                <w:p w14:paraId="04064B0C" w14:textId="77777777" w:rsidR="00D137A9" w:rsidRDefault="00D137A9">
                  <w:pPr>
                    <w:autoSpaceDE w:val="0"/>
                    <w:autoSpaceDN w:val="0"/>
                    <w:ind w:hanging="480"/>
                    <w:divId w:val="230042163"/>
                    <w:rPr>
                      <w:rFonts w:eastAsia="Times New Roman"/>
                    </w:rPr>
                  </w:pPr>
                  <w:r w:rsidRPr="009100F8">
                    <w:rPr>
                      <w:rFonts w:eastAsia="Times New Roman"/>
                      <w:lang w:val="fr-FR"/>
                    </w:rPr>
                    <w:t xml:space="preserve">Rawla, P., Sunkara, T., &amp; Barsouk, A. (2019). </w:t>
                  </w:r>
                  <w:r>
                    <w:rPr>
                      <w:rFonts w:eastAsia="Times New Roman"/>
                    </w:rPr>
                    <w:t xml:space="preserve">Epidemiology of colorectal cancer: Incidence, mortality, survival, and risk factors. In </w:t>
                  </w:r>
                  <w:r>
                    <w:rPr>
                      <w:rFonts w:eastAsia="Times New Roman"/>
                      <w:i/>
                      <w:iCs/>
                    </w:rPr>
                    <w:t>Gastroenterology Rev</w:t>
                  </w:r>
                  <w:r>
                    <w:rPr>
                      <w:rFonts w:eastAsia="Times New Roman"/>
                    </w:rPr>
                    <w:t xml:space="preserve"> (Vol. 14, Issue 2, pp. 89–103). Termedia Publishing House Ltd. https://doi.org/10.5114/pg.2018.81072</w:t>
                  </w:r>
                </w:p>
                <w:p w14:paraId="0079BFBD" w14:textId="77777777" w:rsidR="00D137A9" w:rsidRDefault="00D137A9">
                  <w:pPr>
                    <w:autoSpaceDE w:val="0"/>
                    <w:autoSpaceDN w:val="0"/>
                    <w:ind w:hanging="480"/>
                    <w:divId w:val="2052724710"/>
                    <w:rPr>
                      <w:rFonts w:eastAsia="Times New Roman"/>
                    </w:rPr>
                  </w:pPr>
                  <w:r>
                    <w:rPr>
                      <w:rFonts w:eastAsia="Times New Roman"/>
                    </w:rPr>
                    <w:t xml:space="preserve">Raymond, E., Fabbro, M., Boige, V., Rixe, O., Frenay, M., Vassal, G., Faivre, S., Sicard, E., Germa, C., Rodier, J. M., Vernillet, L., &amp; Armand, J. P. (2003). Multicentre phase II study and pharmacokinetic analysis of irinotecan in chemotherapy-naïve patients with </w:t>
                  </w:r>
                  <w:r>
                    <w:rPr>
                      <w:rFonts w:eastAsia="Times New Roman"/>
                    </w:rPr>
                    <w:lastRenderedPageBreak/>
                    <w:t xml:space="preserve">glioblastoma. </w:t>
                  </w:r>
                  <w:r>
                    <w:rPr>
                      <w:rFonts w:eastAsia="Times New Roman"/>
                      <w:i/>
                      <w:iCs/>
                    </w:rPr>
                    <w:t>Annals of Oncology</w:t>
                  </w:r>
                  <w:r>
                    <w:rPr>
                      <w:rFonts w:eastAsia="Times New Roman"/>
                    </w:rPr>
                    <w:t xml:space="preserve">, </w:t>
                  </w:r>
                  <w:r>
                    <w:rPr>
                      <w:rFonts w:eastAsia="Times New Roman"/>
                      <w:i/>
                      <w:iCs/>
                    </w:rPr>
                    <w:t>14</w:t>
                  </w:r>
                  <w:r>
                    <w:rPr>
                      <w:rFonts w:eastAsia="Times New Roman"/>
                    </w:rPr>
                    <w:t>(4), 603–614. https://doi.org/10.1093/annonc/mdg159</w:t>
                  </w:r>
                </w:p>
                <w:p w14:paraId="59BD67DC" w14:textId="77777777" w:rsidR="00D137A9" w:rsidRDefault="00D137A9">
                  <w:pPr>
                    <w:autoSpaceDE w:val="0"/>
                    <w:autoSpaceDN w:val="0"/>
                    <w:ind w:hanging="480"/>
                    <w:divId w:val="1840581720"/>
                    <w:rPr>
                      <w:rFonts w:eastAsia="Times New Roman"/>
                    </w:rPr>
                  </w:pPr>
                  <w:r>
                    <w:rPr>
                      <w:rFonts w:eastAsia="Times New Roman"/>
                    </w:rPr>
                    <w:t xml:space="preserve">Rebersek, M. (2021). Gut microbiome and its role in colorectal cancer. In </w:t>
                  </w:r>
                  <w:r>
                    <w:rPr>
                      <w:rFonts w:eastAsia="Times New Roman"/>
                      <w:i/>
                      <w:iCs/>
                    </w:rPr>
                    <w:t>BMC Cancer</w:t>
                  </w:r>
                  <w:r>
                    <w:rPr>
                      <w:rFonts w:eastAsia="Times New Roman"/>
                    </w:rPr>
                    <w:t xml:space="preserve"> (Vol. 21, Issue 1). BioMed Central Ltd. https://doi.org/10.1186/s12885-021-09054-2</w:t>
                  </w:r>
                </w:p>
                <w:p w14:paraId="52465796" w14:textId="77777777" w:rsidR="00D137A9" w:rsidRPr="009100F8" w:rsidRDefault="00D137A9">
                  <w:pPr>
                    <w:autoSpaceDE w:val="0"/>
                    <w:autoSpaceDN w:val="0"/>
                    <w:ind w:hanging="480"/>
                    <w:divId w:val="135492093"/>
                    <w:rPr>
                      <w:rFonts w:eastAsia="Times New Roman"/>
                      <w:lang w:val="de-LU"/>
                    </w:rPr>
                  </w:pPr>
                  <w:r w:rsidRPr="009100F8">
                    <w:rPr>
                      <w:rFonts w:eastAsia="Times New Roman"/>
                      <w:lang w:val="de-LU"/>
                    </w:rPr>
                    <w:t xml:space="preserve">Rekdal, V. M., Bess, E. N., Bisanz, J. E., Turnbaugh, P. J., &amp; Balskus, E. P. (2019). </w:t>
                  </w:r>
                  <w:r>
                    <w:rPr>
                      <w:rFonts w:eastAsia="Times New Roman"/>
                    </w:rPr>
                    <w:t xml:space="preserve">Discovery and inhibition of an interspecies gut bacterial pathway for Levodopa metabolism. </w:t>
                  </w:r>
                  <w:r w:rsidRPr="009100F8">
                    <w:rPr>
                      <w:rFonts w:eastAsia="Times New Roman"/>
                      <w:i/>
                      <w:iCs/>
                      <w:lang w:val="de-LU"/>
                    </w:rPr>
                    <w:t>Science</w:t>
                  </w:r>
                  <w:r w:rsidRPr="009100F8">
                    <w:rPr>
                      <w:rFonts w:eastAsia="Times New Roman"/>
                      <w:lang w:val="de-LU"/>
                    </w:rPr>
                    <w:t xml:space="preserve">, </w:t>
                  </w:r>
                  <w:r w:rsidRPr="009100F8">
                    <w:rPr>
                      <w:rFonts w:eastAsia="Times New Roman"/>
                      <w:i/>
                      <w:iCs/>
                      <w:lang w:val="de-LU"/>
                    </w:rPr>
                    <w:t>364</w:t>
                  </w:r>
                  <w:r w:rsidRPr="009100F8">
                    <w:rPr>
                      <w:rFonts w:eastAsia="Times New Roman"/>
                      <w:lang w:val="de-LU"/>
                    </w:rPr>
                    <w:t>(6445). https://doi.org/10.1126/science.aau6323</w:t>
                  </w:r>
                </w:p>
                <w:p w14:paraId="6F9AF3AD" w14:textId="77777777" w:rsidR="00D137A9" w:rsidRDefault="00D137A9">
                  <w:pPr>
                    <w:autoSpaceDE w:val="0"/>
                    <w:autoSpaceDN w:val="0"/>
                    <w:ind w:hanging="480"/>
                    <w:divId w:val="595017398"/>
                    <w:rPr>
                      <w:rFonts w:eastAsia="Times New Roman"/>
                    </w:rPr>
                  </w:pPr>
                  <w:r w:rsidRPr="009100F8">
                    <w:rPr>
                      <w:rFonts w:eastAsia="Times New Roman"/>
                      <w:lang w:val="de-LU"/>
                    </w:rPr>
                    <w:t xml:space="preserve">Rennert, K., Steinborn, S., Gröger, M., Ungerböck, B., Jank, A. M., Ehgartner, J., Nietzsche, S., Dinger, J., Kiehntopf, M., Funke, H., Peters, F. T., Lupp, A., Gärtner, C., Mayr, T., Bauer, M., Huber, O., &amp; Mosig, A. S. (2015). </w:t>
                  </w:r>
                  <w:r>
                    <w:rPr>
                      <w:rFonts w:eastAsia="Times New Roman"/>
                    </w:rPr>
                    <w:t xml:space="preserve">A microfluidically perfused three dimensional human liver model. </w:t>
                  </w:r>
                  <w:r>
                    <w:rPr>
                      <w:rFonts w:eastAsia="Times New Roman"/>
                      <w:i/>
                      <w:iCs/>
                    </w:rPr>
                    <w:t>Biomaterials</w:t>
                  </w:r>
                  <w:r>
                    <w:rPr>
                      <w:rFonts w:eastAsia="Times New Roman"/>
                    </w:rPr>
                    <w:t xml:space="preserve">, </w:t>
                  </w:r>
                  <w:r>
                    <w:rPr>
                      <w:rFonts w:eastAsia="Times New Roman"/>
                      <w:i/>
                      <w:iCs/>
                    </w:rPr>
                    <w:t>71</w:t>
                  </w:r>
                  <w:r>
                    <w:rPr>
                      <w:rFonts w:eastAsia="Times New Roman"/>
                    </w:rPr>
                    <w:t>, 119–131. https://doi.org/10.1016/j.biomaterials.2015.08.043</w:t>
                  </w:r>
                </w:p>
                <w:p w14:paraId="26831A0D" w14:textId="77777777" w:rsidR="00D137A9" w:rsidRDefault="00D137A9">
                  <w:pPr>
                    <w:autoSpaceDE w:val="0"/>
                    <w:autoSpaceDN w:val="0"/>
                    <w:ind w:hanging="480"/>
                    <w:divId w:val="1488864589"/>
                    <w:rPr>
                      <w:rFonts w:eastAsia="Times New Roman"/>
                    </w:rPr>
                  </w:pPr>
                  <w:r>
                    <w:rPr>
                      <w:rFonts w:eastAsia="Times New Roman"/>
                    </w:rPr>
                    <w:t xml:space="preserve">Roberts, A. B., Wallace, B. D., Venkatesh, M. K., Mani, S., &amp; Redinbo, M. R. (2013). Molecular insights into microbial β-glucuronidase inhibition to abrogate CPT-11 toxicity. </w:t>
                  </w:r>
                  <w:r>
                    <w:rPr>
                      <w:rFonts w:eastAsia="Times New Roman"/>
                      <w:i/>
                      <w:iCs/>
                    </w:rPr>
                    <w:t>Molecular Pharmacology</w:t>
                  </w:r>
                  <w:r>
                    <w:rPr>
                      <w:rFonts w:eastAsia="Times New Roman"/>
                    </w:rPr>
                    <w:t xml:space="preserve">, </w:t>
                  </w:r>
                  <w:r>
                    <w:rPr>
                      <w:rFonts w:eastAsia="Times New Roman"/>
                      <w:i/>
                      <w:iCs/>
                    </w:rPr>
                    <w:t>84</w:t>
                  </w:r>
                  <w:r>
                    <w:rPr>
                      <w:rFonts w:eastAsia="Times New Roman"/>
                    </w:rPr>
                    <w:t>(2), 208–217. https://doi.org/10.1124/mol.113.085852</w:t>
                  </w:r>
                </w:p>
                <w:p w14:paraId="0E8B3546" w14:textId="77777777" w:rsidR="00D137A9" w:rsidRDefault="00D137A9">
                  <w:pPr>
                    <w:autoSpaceDE w:val="0"/>
                    <w:autoSpaceDN w:val="0"/>
                    <w:ind w:hanging="480"/>
                    <w:divId w:val="1237015420"/>
                    <w:rPr>
                      <w:rFonts w:eastAsia="Times New Roman"/>
                    </w:rPr>
                  </w:pPr>
                  <w:r>
                    <w:rPr>
                      <w:rFonts w:eastAsia="Times New Roman"/>
                    </w:rPr>
                    <w:t xml:space="preserve">Roberts, M. S., Magnusson, B. M., Burczynski, F. J., &amp; Weiss, M. (2002). </w:t>
                  </w:r>
                  <w:r>
                    <w:rPr>
                      <w:rFonts w:eastAsia="Times New Roman"/>
                      <w:i/>
                      <w:iCs/>
                    </w:rPr>
                    <w:t>Enterohepatic Circulation Physiological, Pharmacokinetic and Clinical Implications</w:t>
                  </w:r>
                  <w:r>
                    <w:rPr>
                      <w:rFonts w:eastAsia="Times New Roman"/>
                    </w:rPr>
                    <w:t>.</w:t>
                  </w:r>
                </w:p>
                <w:p w14:paraId="0D877C06" w14:textId="77777777" w:rsidR="00D137A9" w:rsidRDefault="00D137A9">
                  <w:pPr>
                    <w:autoSpaceDE w:val="0"/>
                    <w:autoSpaceDN w:val="0"/>
                    <w:ind w:hanging="480"/>
                    <w:divId w:val="1499037184"/>
                    <w:rPr>
                      <w:rFonts w:eastAsia="Times New Roman"/>
                    </w:rPr>
                  </w:pPr>
                  <w:r>
                    <w:rPr>
                      <w:rFonts w:eastAsia="Times New Roman"/>
                    </w:rPr>
                    <w:t xml:space="preserve">Rowland, I., Gibson, G., Heinken, A., Scott, K., Swann, J., Thiele, I., &amp; Tuohy, K. (2018). Gut microbiota functions: metabolism of nutrients and other food components. In </w:t>
                  </w:r>
                  <w:r>
                    <w:rPr>
                      <w:rFonts w:eastAsia="Times New Roman"/>
                      <w:i/>
                      <w:iCs/>
                    </w:rPr>
                    <w:t>European Journal of Nutrition</w:t>
                  </w:r>
                  <w:r>
                    <w:rPr>
                      <w:rFonts w:eastAsia="Times New Roman"/>
                    </w:rPr>
                    <w:t xml:space="preserve"> (Vol. 57, Issue 1). Dr. Dietrich Steinkopff Verlag GmbH and Co. KG. https://doi.org/10.1007/s00394-017-1445-8</w:t>
                  </w:r>
                </w:p>
                <w:p w14:paraId="21ADB17F" w14:textId="77777777" w:rsidR="00D137A9" w:rsidRDefault="00D137A9">
                  <w:pPr>
                    <w:autoSpaceDE w:val="0"/>
                    <w:autoSpaceDN w:val="0"/>
                    <w:ind w:hanging="480"/>
                    <w:divId w:val="1819376383"/>
                    <w:rPr>
                      <w:rFonts w:eastAsia="Times New Roman"/>
                    </w:rPr>
                  </w:pPr>
                  <w:r>
                    <w:rPr>
                      <w:rFonts w:eastAsia="Times New Roman"/>
                    </w:rPr>
                    <w:t xml:space="preserve">Saitta, K. S., Zhang, C., Lee, K. K., Fujimoto, K., Redinbo, M. R., &amp; Boelsterli, U. A. (2014). Bacterial β-glucuronidase inhibition protects mice against enteropathy induced by indomethacin, ketoprofen or diclofenac: Mode of action and pharmacokinetics. </w:t>
                  </w:r>
                  <w:r>
                    <w:rPr>
                      <w:rFonts w:eastAsia="Times New Roman"/>
                      <w:i/>
                      <w:iCs/>
                    </w:rPr>
                    <w:t>Xenobiotica</w:t>
                  </w:r>
                  <w:r>
                    <w:rPr>
                      <w:rFonts w:eastAsia="Times New Roman"/>
                    </w:rPr>
                    <w:t xml:space="preserve">, </w:t>
                  </w:r>
                  <w:r>
                    <w:rPr>
                      <w:rFonts w:eastAsia="Times New Roman"/>
                      <w:i/>
                      <w:iCs/>
                    </w:rPr>
                    <w:t>44</w:t>
                  </w:r>
                  <w:r>
                    <w:rPr>
                      <w:rFonts w:eastAsia="Times New Roman"/>
                    </w:rPr>
                    <w:t>(1), 28–35. https://doi.org/10.3109/00498254.2013.811314</w:t>
                  </w:r>
                </w:p>
                <w:p w14:paraId="1F7F1B46" w14:textId="77777777" w:rsidR="00D137A9" w:rsidRDefault="00D137A9">
                  <w:pPr>
                    <w:autoSpaceDE w:val="0"/>
                    <w:autoSpaceDN w:val="0"/>
                    <w:ind w:hanging="480"/>
                    <w:divId w:val="1149785150"/>
                    <w:rPr>
                      <w:rFonts w:eastAsia="Times New Roman"/>
                    </w:rPr>
                  </w:pPr>
                  <w:r>
                    <w:rPr>
                      <w:rFonts w:eastAsia="Times New Roman"/>
                    </w:rPr>
                    <w:t xml:space="preserve">Satoh T., Yasui H., Muro K., Komatsu Y., Sameshima S., Yamaguchi K., &amp; Sugihara K. (2013). Pharmacokinetic Assessment of Irinotecan, SN-38, and SN-38-Glucuronide: A Substudy of the FIRIS Study. </w:t>
                  </w:r>
                  <w:r>
                    <w:rPr>
                      <w:rFonts w:eastAsia="Times New Roman"/>
                      <w:i/>
                      <w:iCs/>
                    </w:rPr>
                    <w:t>Anticancer Research</w:t>
                  </w:r>
                  <w:r>
                    <w:rPr>
                      <w:rFonts w:eastAsia="Times New Roman"/>
                    </w:rPr>
                    <w:t xml:space="preserve">, </w:t>
                  </w:r>
                  <w:r>
                    <w:rPr>
                      <w:rFonts w:eastAsia="Times New Roman"/>
                      <w:i/>
                      <w:iCs/>
                    </w:rPr>
                    <w:t>33</w:t>
                  </w:r>
                  <w:r>
                    <w:rPr>
                      <w:rFonts w:eastAsia="Times New Roman"/>
                    </w:rPr>
                    <w:t>, 3845–3854.</w:t>
                  </w:r>
                </w:p>
                <w:p w14:paraId="6A460081" w14:textId="77777777" w:rsidR="00D137A9" w:rsidRPr="009100F8" w:rsidRDefault="00D137A9">
                  <w:pPr>
                    <w:autoSpaceDE w:val="0"/>
                    <w:autoSpaceDN w:val="0"/>
                    <w:ind w:hanging="480"/>
                    <w:divId w:val="1664702572"/>
                    <w:rPr>
                      <w:rFonts w:eastAsia="Times New Roman"/>
                      <w:lang w:val="de-LU"/>
                    </w:rPr>
                  </w:pPr>
                  <w:r>
                    <w:rPr>
                      <w:rFonts w:eastAsia="Times New Roman"/>
                    </w:rPr>
                    <w:t xml:space="preserve">Schloss, P. D. (2018). identifying and overcoming threats to reproducibility, replicability, robustness, and generalizability in microbiome research. </w:t>
                  </w:r>
                  <w:r w:rsidRPr="009100F8">
                    <w:rPr>
                      <w:rFonts w:eastAsia="Times New Roman"/>
                      <w:i/>
                      <w:iCs/>
                      <w:lang w:val="de-LU"/>
                    </w:rPr>
                    <w:t>MBio</w:t>
                  </w:r>
                  <w:r w:rsidRPr="009100F8">
                    <w:rPr>
                      <w:rFonts w:eastAsia="Times New Roman"/>
                      <w:lang w:val="de-LU"/>
                    </w:rPr>
                    <w:t xml:space="preserve">, </w:t>
                  </w:r>
                  <w:r w:rsidRPr="009100F8">
                    <w:rPr>
                      <w:rFonts w:eastAsia="Times New Roman"/>
                      <w:i/>
                      <w:iCs/>
                      <w:lang w:val="de-LU"/>
                    </w:rPr>
                    <w:t>9</w:t>
                  </w:r>
                  <w:r w:rsidRPr="009100F8">
                    <w:rPr>
                      <w:rFonts w:eastAsia="Times New Roman"/>
                      <w:lang w:val="de-LU"/>
                    </w:rPr>
                    <w:t>(3). https://doi.org/10.1128/mBio.00525-18</w:t>
                  </w:r>
                </w:p>
                <w:p w14:paraId="1A8E37EC" w14:textId="77777777" w:rsidR="00D137A9" w:rsidRDefault="00D137A9">
                  <w:pPr>
                    <w:autoSpaceDE w:val="0"/>
                    <w:autoSpaceDN w:val="0"/>
                    <w:ind w:hanging="480"/>
                    <w:divId w:val="1447890329"/>
                    <w:rPr>
                      <w:rFonts w:eastAsia="Times New Roman"/>
                    </w:rPr>
                  </w:pPr>
                  <w:r w:rsidRPr="009100F8">
                    <w:rPr>
                      <w:rFonts w:eastAsia="Times New Roman"/>
                      <w:lang w:val="de-LU"/>
                    </w:rPr>
                    <w:lastRenderedPageBreak/>
                    <w:t xml:space="preserve">Schmitt, M., &amp; Greten, F. R. (2021). </w:t>
                  </w:r>
                  <w:r>
                    <w:rPr>
                      <w:rFonts w:eastAsia="Times New Roman"/>
                    </w:rPr>
                    <w:t xml:space="preserve">The inflammatory pathogenesis of colorectal cancer. In </w:t>
                  </w:r>
                  <w:r>
                    <w:rPr>
                      <w:rFonts w:eastAsia="Times New Roman"/>
                      <w:i/>
                      <w:iCs/>
                    </w:rPr>
                    <w:t>Nature Reviews Immunology</w:t>
                  </w:r>
                  <w:r>
                    <w:rPr>
                      <w:rFonts w:eastAsia="Times New Roman"/>
                    </w:rPr>
                    <w:t xml:space="preserve"> (Vol. 21, Issue 10, pp. 653–667). Nature Research. https://doi.org/10.1038/s41577-021-00534-x</w:t>
                  </w:r>
                </w:p>
                <w:p w14:paraId="5D041127" w14:textId="77777777" w:rsidR="00D137A9" w:rsidRDefault="00D137A9">
                  <w:pPr>
                    <w:autoSpaceDE w:val="0"/>
                    <w:autoSpaceDN w:val="0"/>
                    <w:ind w:hanging="480"/>
                    <w:divId w:val="825973607"/>
                    <w:rPr>
                      <w:rFonts w:eastAsia="Times New Roman"/>
                    </w:rPr>
                  </w:pPr>
                  <w:r>
                    <w:rPr>
                      <w:rFonts w:eastAsia="Times New Roman"/>
                    </w:rPr>
                    <w:t xml:space="preserve">Schoeler, M., &amp; Caesar, R. (2019). Dietary lipids, gut microbiota and lipid metabolism. In </w:t>
                  </w:r>
                  <w:r>
                    <w:rPr>
                      <w:rFonts w:eastAsia="Times New Roman"/>
                      <w:i/>
                      <w:iCs/>
                    </w:rPr>
                    <w:t>Reviews in Endocrine and Metabolic Disorders</w:t>
                  </w:r>
                  <w:r>
                    <w:rPr>
                      <w:rFonts w:eastAsia="Times New Roman"/>
                    </w:rPr>
                    <w:t xml:space="preserve"> (Vol. 20, Issue 4, pp. 461–472). Springer. https://doi.org/10.1007/s11154-019-09512-0</w:t>
                  </w:r>
                </w:p>
                <w:p w14:paraId="0012FCC2" w14:textId="77777777" w:rsidR="00D137A9" w:rsidRDefault="00D137A9">
                  <w:pPr>
                    <w:autoSpaceDE w:val="0"/>
                    <w:autoSpaceDN w:val="0"/>
                    <w:ind w:hanging="480"/>
                    <w:divId w:val="707952274"/>
                    <w:rPr>
                      <w:rFonts w:eastAsia="Times New Roman"/>
                    </w:rPr>
                  </w:pPr>
                  <w:r>
                    <w:rPr>
                      <w:rFonts w:eastAsia="Times New Roman"/>
                    </w:rPr>
                    <w:t xml:space="preserve">Sedrani, C., Gomez-Giro, G., Grandmougin, L., Schwamborn, J. C., &amp; Wilmes, P. (2023). A Gut-on-a-Chip Model to Study the Gut MicrobiomeNervous System Axis. </w:t>
                  </w:r>
                  <w:r>
                    <w:rPr>
                      <w:rFonts w:eastAsia="Times New Roman"/>
                      <w:i/>
                      <w:iCs/>
                    </w:rPr>
                    <w:t>Journal of Visualized Experiments</w:t>
                  </w:r>
                  <w:r>
                    <w:rPr>
                      <w:rFonts w:eastAsia="Times New Roman"/>
                    </w:rPr>
                    <w:t xml:space="preserve">, </w:t>
                  </w:r>
                  <w:r>
                    <w:rPr>
                      <w:rFonts w:eastAsia="Times New Roman"/>
                      <w:i/>
                      <w:iCs/>
                    </w:rPr>
                    <w:t>2023</w:t>
                  </w:r>
                  <w:r>
                    <w:rPr>
                      <w:rFonts w:eastAsia="Times New Roman"/>
                    </w:rPr>
                    <w:t>(197). https://doi.org/10.3791/64483</w:t>
                  </w:r>
                </w:p>
                <w:p w14:paraId="73774E0E" w14:textId="77777777" w:rsidR="00D137A9" w:rsidRDefault="00D137A9">
                  <w:pPr>
                    <w:autoSpaceDE w:val="0"/>
                    <w:autoSpaceDN w:val="0"/>
                    <w:ind w:hanging="480"/>
                    <w:divId w:val="1549756385"/>
                    <w:rPr>
                      <w:rFonts w:eastAsia="Times New Roman"/>
                    </w:rPr>
                  </w:pPr>
                  <w:r>
                    <w:rPr>
                      <w:rFonts w:eastAsia="Times New Roman"/>
                    </w:rPr>
                    <w:t xml:space="preserve">Shah, P., Fritz, J. V., Glaab, E., Desai, M. S., Greenhalgh, K., Frachet, A., Niegowska, M., Estes, M., Jäger, C., Seguin-Devaux, C., Zenhausern, F., &amp; Wilmes, P. (2016). A microfluidics-based in vitro model of the gastrointestinal human-microbe interface. </w:t>
                  </w:r>
                  <w:r>
                    <w:rPr>
                      <w:rFonts w:eastAsia="Times New Roman"/>
                      <w:i/>
                      <w:iCs/>
                    </w:rPr>
                    <w:t>Nature Communications</w:t>
                  </w:r>
                  <w:r>
                    <w:rPr>
                      <w:rFonts w:eastAsia="Times New Roman"/>
                    </w:rPr>
                    <w:t xml:space="preserve">, </w:t>
                  </w:r>
                  <w:r>
                    <w:rPr>
                      <w:rFonts w:eastAsia="Times New Roman"/>
                      <w:i/>
                      <w:iCs/>
                    </w:rPr>
                    <w:t>7</w:t>
                  </w:r>
                  <w:r>
                    <w:rPr>
                      <w:rFonts w:eastAsia="Times New Roman"/>
                    </w:rPr>
                    <w:t>. https://doi.org/10.1038/ncomms11535</w:t>
                  </w:r>
                </w:p>
                <w:p w14:paraId="42FA560A" w14:textId="77777777" w:rsidR="00D137A9" w:rsidRDefault="00D137A9">
                  <w:pPr>
                    <w:autoSpaceDE w:val="0"/>
                    <w:autoSpaceDN w:val="0"/>
                    <w:ind w:hanging="480"/>
                    <w:divId w:val="1427919875"/>
                    <w:rPr>
                      <w:rFonts w:eastAsia="Times New Roman"/>
                    </w:rPr>
                  </w:pPr>
                  <w:r>
                    <w:rPr>
                      <w:rFonts w:eastAsia="Times New Roman"/>
                    </w:rPr>
                    <w:t xml:space="preserve">Shroff, T., Aina, K., Maass, C., Cipriano, M., Lambrecht, J., Tacke, F., Mosig, A., &amp; Loskill, P. (2022). Studying metabolism with multi-organ chips: New tools for disease modelling, pharmacokinetics and pharmacodynamics. In </w:t>
                  </w:r>
                  <w:r>
                    <w:rPr>
                      <w:rFonts w:eastAsia="Times New Roman"/>
                      <w:i/>
                      <w:iCs/>
                    </w:rPr>
                    <w:t>Open Biology</w:t>
                  </w:r>
                  <w:r>
                    <w:rPr>
                      <w:rFonts w:eastAsia="Times New Roman"/>
                    </w:rPr>
                    <w:t xml:space="preserve"> (Vol. 12, Issue 3). Royal Society Publishing. https://doi.org/10.1098/rsob.210333</w:t>
                  </w:r>
                </w:p>
                <w:p w14:paraId="18C394ED" w14:textId="77777777" w:rsidR="00D137A9" w:rsidRDefault="00D137A9">
                  <w:pPr>
                    <w:autoSpaceDE w:val="0"/>
                    <w:autoSpaceDN w:val="0"/>
                    <w:ind w:hanging="480"/>
                    <w:divId w:val="526793168"/>
                    <w:rPr>
                      <w:rFonts w:eastAsia="Times New Roman"/>
                    </w:rPr>
                  </w:pPr>
                  <w:r w:rsidRPr="009100F8">
                    <w:rPr>
                      <w:rFonts w:eastAsia="Times New Roman"/>
                      <w:lang w:val="de-LU"/>
                    </w:rPr>
                    <w:t xml:space="preserve">Silva, M., Brunner, V., &amp; Tschurtschenthaler, M. (2021). </w:t>
                  </w:r>
                  <w:r>
                    <w:rPr>
                      <w:rFonts w:eastAsia="Times New Roman"/>
                    </w:rPr>
                    <w:t xml:space="preserve">Microbiota and Colorectal Cancer: From Gut to Bedside. In </w:t>
                  </w:r>
                  <w:r>
                    <w:rPr>
                      <w:rFonts w:eastAsia="Times New Roman"/>
                      <w:i/>
                      <w:iCs/>
                    </w:rPr>
                    <w:t>Frontiers in Pharmacology</w:t>
                  </w:r>
                  <w:r>
                    <w:rPr>
                      <w:rFonts w:eastAsia="Times New Roman"/>
                    </w:rPr>
                    <w:t xml:space="preserve"> (Vol. 12). Frontiers Media S.A. https://doi.org/10.3389/fphar.2021.760280</w:t>
                  </w:r>
                </w:p>
                <w:p w14:paraId="22351307" w14:textId="77777777" w:rsidR="00D137A9" w:rsidRDefault="00D137A9">
                  <w:pPr>
                    <w:autoSpaceDE w:val="0"/>
                    <w:autoSpaceDN w:val="0"/>
                    <w:ind w:hanging="480"/>
                    <w:divId w:val="2435840"/>
                    <w:rPr>
                      <w:rFonts w:eastAsia="Times New Roman"/>
                    </w:rPr>
                  </w:pPr>
                  <w:r>
                    <w:rPr>
                      <w:rFonts w:eastAsia="Times New Roman"/>
                    </w:rPr>
                    <w:t xml:space="preserve">Smith, N. F., Figg, W. D., &amp; Sparreboom, A. (2006). Pharmacogenetics of irinotecan metabolism and transport: An update. In </w:t>
                  </w:r>
                  <w:r>
                    <w:rPr>
                      <w:rFonts w:eastAsia="Times New Roman"/>
                      <w:i/>
                      <w:iCs/>
                    </w:rPr>
                    <w:t>Toxicology in Vitro</w:t>
                  </w:r>
                  <w:r>
                    <w:rPr>
                      <w:rFonts w:eastAsia="Times New Roman"/>
                    </w:rPr>
                    <w:t xml:space="preserve"> (Vol. 20, Issue 2, pp. 163–175). Elsevier Ltd. https://doi.org/10.1016/j.tiv.2005.06.045</w:t>
                  </w:r>
                </w:p>
                <w:p w14:paraId="6927BF98" w14:textId="77777777" w:rsidR="00D137A9" w:rsidRDefault="00D137A9">
                  <w:pPr>
                    <w:autoSpaceDE w:val="0"/>
                    <w:autoSpaceDN w:val="0"/>
                    <w:ind w:hanging="480"/>
                    <w:divId w:val="575213837"/>
                    <w:rPr>
                      <w:rFonts w:eastAsia="Times New Roman"/>
                    </w:rPr>
                  </w:pPr>
                  <w:r>
                    <w:rPr>
                      <w:rFonts w:eastAsia="Times New Roman"/>
                    </w:rPr>
                    <w:t xml:space="preserve">Spanogiannopoulos, P., Kyaw, T. S., Guthrie, B. G. H., Bradley, P. H., Lee, J. V, Melamed, J., Noelle, Y., Malig, A., Lam, K. N., Gempis, D., Sandy, M., Kidder, W., Van Blarigan, E. L., Atreya, C. E., Venook, A., Gerona, R. R., Goga, A., Pollard, K. S., Turnbaugh, P. J., &amp; Biohub, C. Z. (n.d.). </w:t>
                  </w:r>
                  <w:r>
                    <w:rPr>
                      <w:rFonts w:eastAsia="Times New Roman"/>
                      <w:i/>
                      <w:iCs/>
                    </w:rPr>
                    <w:t>A conserved enzyme found in diverse human gut bacteria interferes with anticancer drug efficacy Equal contributions</w:t>
                  </w:r>
                  <w:r>
                    <w:rPr>
                      <w:rFonts w:eastAsia="Times New Roman"/>
                    </w:rPr>
                    <w:t>. https://doi.org/10.1101/820084</w:t>
                  </w:r>
                </w:p>
                <w:p w14:paraId="34EE1212" w14:textId="77777777" w:rsidR="00D137A9" w:rsidRDefault="00D137A9">
                  <w:pPr>
                    <w:autoSpaceDE w:val="0"/>
                    <w:autoSpaceDN w:val="0"/>
                    <w:ind w:hanging="480"/>
                    <w:divId w:val="692220247"/>
                    <w:rPr>
                      <w:rFonts w:eastAsia="Times New Roman"/>
                    </w:rPr>
                  </w:pPr>
                  <w:r w:rsidRPr="009100F8">
                    <w:rPr>
                      <w:rFonts w:eastAsia="Times New Roman"/>
                      <w:lang w:val="fr-FR"/>
                    </w:rPr>
                    <w:t xml:space="preserve">Spinella, R., Sawhney, R., &amp; Jalan, R. (2016). </w:t>
                  </w:r>
                  <w:r>
                    <w:rPr>
                      <w:rFonts w:eastAsia="Times New Roman"/>
                    </w:rPr>
                    <w:t xml:space="preserve">Albumin in chronic liver disease: structure, functions and therapeutic implications. In </w:t>
                  </w:r>
                  <w:r>
                    <w:rPr>
                      <w:rFonts w:eastAsia="Times New Roman"/>
                      <w:i/>
                      <w:iCs/>
                    </w:rPr>
                    <w:t>Hepatology International</w:t>
                  </w:r>
                  <w:r>
                    <w:rPr>
                      <w:rFonts w:eastAsia="Times New Roman"/>
                    </w:rPr>
                    <w:t xml:space="preserve"> (Vol. 10, Issue 1, pp. 124–132). Springer India. https://doi.org/10.1007/s12072-015-9665-6</w:t>
                  </w:r>
                </w:p>
                <w:p w14:paraId="2C380CF0" w14:textId="77777777" w:rsidR="00D137A9" w:rsidRDefault="00D137A9">
                  <w:pPr>
                    <w:autoSpaceDE w:val="0"/>
                    <w:autoSpaceDN w:val="0"/>
                    <w:ind w:hanging="480"/>
                    <w:divId w:val="834303080"/>
                    <w:rPr>
                      <w:rFonts w:eastAsia="Times New Roman"/>
                    </w:rPr>
                  </w:pPr>
                  <w:r w:rsidRPr="009100F8">
                    <w:rPr>
                      <w:rFonts w:eastAsia="Times New Roman"/>
                      <w:lang w:val="de-LU"/>
                    </w:rPr>
                    <w:lastRenderedPageBreak/>
                    <w:t xml:space="preserve">Srinivasan, B., Kolli, A. R., Esch, M. B., Abaci, H. E., Shuler, M. L., &amp; Hickman, J. J. (2015). </w:t>
                  </w:r>
                  <w:r>
                    <w:rPr>
                      <w:rFonts w:eastAsia="Times New Roman"/>
                    </w:rPr>
                    <w:t xml:space="preserve">TEER Measurement Techniques for In Vitro Barrier Model Systems. In </w:t>
                  </w:r>
                  <w:r>
                    <w:rPr>
                      <w:rFonts w:eastAsia="Times New Roman"/>
                      <w:i/>
                      <w:iCs/>
                    </w:rPr>
                    <w:t>Journal of Laboratory Automation</w:t>
                  </w:r>
                  <w:r>
                    <w:rPr>
                      <w:rFonts w:eastAsia="Times New Roman"/>
                    </w:rPr>
                    <w:t xml:space="preserve"> (Vol. 20, Issue 2, pp. 107–126). SAGE Publications Inc. https://doi.org/10.1177/2211068214561025</w:t>
                  </w:r>
                </w:p>
                <w:p w14:paraId="7D552934" w14:textId="77777777" w:rsidR="00D137A9" w:rsidRDefault="00D137A9">
                  <w:pPr>
                    <w:autoSpaceDE w:val="0"/>
                    <w:autoSpaceDN w:val="0"/>
                    <w:ind w:hanging="480"/>
                    <w:divId w:val="2005619066"/>
                    <w:rPr>
                      <w:rFonts w:eastAsia="Times New Roman"/>
                    </w:rPr>
                  </w:pPr>
                  <w:r>
                    <w:rPr>
                      <w:rFonts w:eastAsia="Times New Roman"/>
                    </w:rPr>
                    <w:t xml:space="preserve">Stintzing, S. (2014). Management of colorectal cancer. </w:t>
                  </w:r>
                  <w:r>
                    <w:rPr>
                      <w:rFonts w:eastAsia="Times New Roman"/>
                      <w:i/>
                      <w:iCs/>
                    </w:rPr>
                    <w:t>F1000Prime Reports</w:t>
                  </w:r>
                  <w:r>
                    <w:rPr>
                      <w:rFonts w:eastAsia="Times New Roman"/>
                    </w:rPr>
                    <w:t xml:space="preserve">, </w:t>
                  </w:r>
                  <w:r>
                    <w:rPr>
                      <w:rFonts w:eastAsia="Times New Roman"/>
                      <w:i/>
                      <w:iCs/>
                    </w:rPr>
                    <w:t>6</w:t>
                  </w:r>
                  <w:r>
                    <w:rPr>
                      <w:rFonts w:eastAsia="Times New Roman"/>
                    </w:rPr>
                    <w:t>. https://doi.org/10.12703/P6-108</w:t>
                  </w:r>
                </w:p>
                <w:p w14:paraId="471A9DCF" w14:textId="77777777" w:rsidR="00D137A9" w:rsidRDefault="00D137A9">
                  <w:pPr>
                    <w:autoSpaceDE w:val="0"/>
                    <w:autoSpaceDN w:val="0"/>
                    <w:ind w:hanging="480"/>
                    <w:divId w:val="1214922875"/>
                    <w:rPr>
                      <w:rFonts w:eastAsia="Times New Roman"/>
                    </w:rPr>
                  </w:pPr>
                  <w:r>
                    <w:rPr>
                      <w:rFonts w:eastAsia="Times New Roman"/>
                    </w:rPr>
                    <w:t xml:space="preserve">Stokes, C. L., Cirit, M., &amp; Lauffenburger, D. A. (2015). Physiome-on-a-Chip: The Challenge of “scaling” in Design, Operation, and Translation of Microphysiological Systems. In </w:t>
                  </w:r>
                  <w:r>
                    <w:rPr>
                      <w:rFonts w:eastAsia="Times New Roman"/>
                      <w:i/>
                      <w:iCs/>
                    </w:rPr>
                    <w:t>CPT: Pharmacometrics and Systems Pharmacology</w:t>
                  </w:r>
                  <w:r>
                    <w:rPr>
                      <w:rFonts w:eastAsia="Times New Roman"/>
                    </w:rPr>
                    <w:t xml:space="preserve"> (Vol. 4, Issue 10, pp. 559–562). Nature Publishing Group. https://doi.org/10.1002/psp4.12042</w:t>
                  </w:r>
                </w:p>
                <w:p w14:paraId="6324FA05" w14:textId="77777777" w:rsidR="00D137A9" w:rsidRDefault="00D137A9">
                  <w:pPr>
                    <w:autoSpaceDE w:val="0"/>
                    <w:autoSpaceDN w:val="0"/>
                    <w:ind w:hanging="480"/>
                    <w:divId w:val="1078819875"/>
                    <w:rPr>
                      <w:rFonts w:eastAsia="Times New Roman"/>
                    </w:rPr>
                  </w:pPr>
                  <w:r>
                    <w:rPr>
                      <w:rFonts w:eastAsia="Times New Roman"/>
                    </w:rPr>
                    <w:t xml:space="preserve">Sultana, S. T., Babauta, J. T., &amp; Beyenal, H. (2015). Electrochemical biofilm control: A review. </w:t>
                  </w:r>
                  <w:r>
                    <w:rPr>
                      <w:rFonts w:eastAsia="Times New Roman"/>
                      <w:i/>
                      <w:iCs/>
                    </w:rPr>
                    <w:t>Biofouling</w:t>
                  </w:r>
                  <w:r>
                    <w:rPr>
                      <w:rFonts w:eastAsia="Times New Roman"/>
                    </w:rPr>
                    <w:t xml:space="preserve">, </w:t>
                  </w:r>
                  <w:r>
                    <w:rPr>
                      <w:rFonts w:eastAsia="Times New Roman"/>
                      <w:i/>
                      <w:iCs/>
                    </w:rPr>
                    <w:t>31</w:t>
                  </w:r>
                  <w:r>
                    <w:rPr>
                      <w:rFonts w:eastAsia="Times New Roman"/>
                    </w:rPr>
                    <w:t>(9), 745–758. https://doi.org/10.1080/08927014.2015.1105222</w:t>
                  </w:r>
                </w:p>
                <w:p w14:paraId="1C987A45" w14:textId="77777777" w:rsidR="00D137A9" w:rsidRDefault="00D137A9">
                  <w:pPr>
                    <w:autoSpaceDE w:val="0"/>
                    <w:autoSpaceDN w:val="0"/>
                    <w:ind w:hanging="480"/>
                    <w:divId w:val="1772703937"/>
                    <w:rPr>
                      <w:rFonts w:eastAsia="Times New Roman"/>
                    </w:rPr>
                  </w:pPr>
                  <w:r>
                    <w:rPr>
                      <w:rFonts w:eastAsia="Times New Roman"/>
                    </w:rPr>
                    <w:t xml:space="preserve">Takasuna, K., Hagiwara, T., Watanabe, K., Onose, S., Yoshida, S., Kumazawa, E., Nagai, E., &amp; Kamataki, T. (2006). Optimal antidiarrhea treatment for antitumor agent irinotecan hydrochloride (CPT-11)-induced delayed diarrhea. </w:t>
                  </w:r>
                  <w:r>
                    <w:rPr>
                      <w:rFonts w:eastAsia="Times New Roman"/>
                      <w:i/>
                      <w:iCs/>
                    </w:rPr>
                    <w:t>Cancer Chemotherapy and Pharmacology</w:t>
                  </w:r>
                  <w:r>
                    <w:rPr>
                      <w:rFonts w:eastAsia="Times New Roman"/>
                    </w:rPr>
                    <w:t xml:space="preserve">, </w:t>
                  </w:r>
                  <w:r>
                    <w:rPr>
                      <w:rFonts w:eastAsia="Times New Roman"/>
                      <w:i/>
                      <w:iCs/>
                    </w:rPr>
                    <w:t>58</w:t>
                  </w:r>
                  <w:r>
                    <w:rPr>
                      <w:rFonts w:eastAsia="Times New Roman"/>
                    </w:rPr>
                    <w:t>(4), 494–503. https://doi.org/10.1007/s00280-006-0187-8</w:t>
                  </w:r>
                </w:p>
                <w:p w14:paraId="2097647D" w14:textId="77777777" w:rsidR="00D137A9" w:rsidRDefault="00D137A9">
                  <w:pPr>
                    <w:autoSpaceDE w:val="0"/>
                    <w:autoSpaceDN w:val="0"/>
                    <w:ind w:hanging="480"/>
                    <w:divId w:val="412777512"/>
                    <w:rPr>
                      <w:rFonts w:eastAsia="Times New Roman"/>
                    </w:rPr>
                  </w:pPr>
                  <w:r>
                    <w:rPr>
                      <w:rFonts w:eastAsia="Times New Roman"/>
                    </w:rPr>
                    <w:t xml:space="preserve">Ternes, D., Karta, J., Tsenkova, M., Wilmes, P., Haan, S., &amp; Letellier, E. (2020). Microbiome in Colorectal Cancer: How to Get from Meta-omics to Mechanism? In </w:t>
                  </w:r>
                  <w:r>
                    <w:rPr>
                      <w:rFonts w:eastAsia="Times New Roman"/>
                      <w:i/>
                      <w:iCs/>
                    </w:rPr>
                    <w:t>Trends in Microbiology</w:t>
                  </w:r>
                  <w:r>
                    <w:rPr>
                      <w:rFonts w:eastAsia="Times New Roman"/>
                    </w:rPr>
                    <w:t xml:space="preserve"> (Vol. 28, Issue 5, pp. 401–423). Elsevier Ltd. https://doi.org/10.1016/j.tim.2020.01.001</w:t>
                  </w:r>
                </w:p>
                <w:p w14:paraId="6AF6C475" w14:textId="77777777" w:rsidR="00D137A9" w:rsidRDefault="00D137A9">
                  <w:pPr>
                    <w:autoSpaceDE w:val="0"/>
                    <w:autoSpaceDN w:val="0"/>
                    <w:ind w:hanging="480"/>
                    <w:divId w:val="1029184855"/>
                    <w:rPr>
                      <w:rFonts w:eastAsia="Times New Roman"/>
                    </w:rPr>
                  </w:pPr>
                  <w:r>
                    <w:rPr>
                      <w:rFonts w:eastAsia="Times New Roman"/>
                    </w:rPr>
                    <w:t xml:space="preserve">Ternes, D., Tsenkova, M., Pozdeev, V. I., Meyers, M., Koncina, E., Atatri, S., Schmitz, M., Karta, J., Schmoetten, M., Heinken, A., Rodriguez, F., Delbrouck, C., Gaigneaux, A., Ginolhac, A., Nguyen, T. T. D., Grandmougin, L., Frachet-Bour, A., Martin-Gallausiaux, C., Pacheco, M., … Letellier, E. (2022). The gut microbial metabolite formate exacerbates colorectal cancer progression. </w:t>
                  </w:r>
                  <w:r>
                    <w:rPr>
                      <w:rFonts w:eastAsia="Times New Roman"/>
                      <w:i/>
                      <w:iCs/>
                    </w:rPr>
                    <w:t>Nature Metabolism</w:t>
                  </w:r>
                  <w:r>
                    <w:rPr>
                      <w:rFonts w:eastAsia="Times New Roman"/>
                    </w:rPr>
                    <w:t xml:space="preserve">, </w:t>
                  </w:r>
                  <w:r>
                    <w:rPr>
                      <w:rFonts w:eastAsia="Times New Roman"/>
                      <w:i/>
                      <w:iCs/>
                    </w:rPr>
                    <w:t>4</w:t>
                  </w:r>
                  <w:r>
                    <w:rPr>
                      <w:rFonts w:eastAsia="Times New Roman"/>
                    </w:rPr>
                    <w:t>(4), 458–475. https://doi.org/10.1038/s42255-022-00558-0</w:t>
                  </w:r>
                </w:p>
                <w:p w14:paraId="17DBAD6C" w14:textId="77777777" w:rsidR="00D137A9" w:rsidRDefault="00D137A9">
                  <w:pPr>
                    <w:autoSpaceDE w:val="0"/>
                    <w:autoSpaceDN w:val="0"/>
                    <w:ind w:hanging="480"/>
                    <w:divId w:val="379406636"/>
                    <w:rPr>
                      <w:rFonts w:eastAsia="Times New Roman"/>
                    </w:rPr>
                  </w:pPr>
                  <w:r>
                    <w:rPr>
                      <w:rFonts w:eastAsia="Times New Roman"/>
                    </w:rPr>
                    <w:t xml:space="preserve">Thomas, D. P., Zhang, J., Nguyen, N. T., &amp; Ta, H. T. (2023). Microfluidic Gut-on-a-Chip: Fundamentals and Challenges. In </w:t>
                  </w:r>
                  <w:r>
                    <w:rPr>
                      <w:rFonts w:eastAsia="Times New Roman"/>
                      <w:i/>
                      <w:iCs/>
                    </w:rPr>
                    <w:t>Biosensors</w:t>
                  </w:r>
                  <w:r>
                    <w:rPr>
                      <w:rFonts w:eastAsia="Times New Roman"/>
                    </w:rPr>
                    <w:t xml:space="preserve"> (Vol. 13, Issue 1). MDPI. https://doi.org/10.3390/bios13010136</w:t>
                  </w:r>
                </w:p>
                <w:p w14:paraId="6198D7E2" w14:textId="77777777" w:rsidR="00D137A9" w:rsidRDefault="00D137A9">
                  <w:pPr>
                    <w:autoSpaceDE w:val="0"/>
                    <w:autoSpaceDN w:val="0"/>
                    <w:ind w:hanging="480"/>
                    <w:divId w:val="963080362"/>
                    <w:rPr>
                      <w:rFonts w:eastAsia="Times New Roman"/>
                    </w:rPr>
                  </w:pPr>
                  <w:r>
                    <w:rPr>
                      <w:rFonts w:eastAsia="Times New Roman"/>
                    </w:rPr>
                    <w:t xml:space="preserve">Thursby, E., &amp; Juge, N. (2017). Introduction to the human gut microbiota. In </w:t>
                  </w:r>
                  <w:r>
                    <w:rPr>
                      <w:rFonts w:eastAsia="Times New Roman"/>
                      <w:i/>
                      <w:iCs/>
                    </w:rPr>
                    <w:t>Biochemical Journal</w:t>
                  </w:r>
                  <w:r>
                    <w:rPr>
                      <w:rFonts w:eastAsia="Times New Roman"/>
                    </w:rPr>
                    <w:t xml:space="preserve"> (Vol. 474, Issue 11, pp. 1823–1836). Portland Press Ltd. https://doi.org/10.1042/BCJ20160510</w:t>
                  </w:r>
                </w:p>
                <w:p w14:paraId="3F9ED62A" w14:textId="77777777" w:rsidR="00D137A9" w:rsidRDefault="00D137A9">
                  <w:pPr>
                    <w:autoSpaceDE w:val="0"/>
                    <w:autoSpaceDN w:val="0"/>
                    <w:ind w:hanging="480"/>
                    <w:divId w:val="1589532484"/>
                    <w:rPr>
                      <w:rFonts w:eastAsia="Times New Roman"/>
                    </w:rPr>
                  </w:pPr>
                  <w:r>
                    <w:rPr>
                      <w:rFonts w:eastAsia="Times New Roman"/>
                    </w:rPr>
                    <w:lastRenderedPageBreak/>
                    <w:t xml:space="preserve">Tozaki, H., Emi, Y., Horisaka, E., Fujita, T., Yamamoto, A., &amp; Muranishi, S. (1997). Degradation of insulin and calcitonin and their protection by various protease inhibitors in rat caecal contents: Implications in peptide delivery to the colon. </w:t>
                  </w:r>
                  <w:r>
                    <w:rPr>
                      <w:rFonts w:eastAsia="Times New Roman"/>
                      <w:i/>
                      <w:iCs/>
                    </w:rPr>
                    <w:t>Journal of Pharmacy and Pharmacology</w:t>
                  </w:r>
                  <w:r>
                    <w:rPr>
                      <w:rFonts w:eastAsia="Times New Roman"/>
                    </w:rPr>
                    <w:t xml:space="preserve">, </w:t>
                  </w:r>
                  <w:r>
                    <w:rPr>
                      <w:rFonts w:eastAsia="Times New Roman"/>
                      <w:i/>
                      <w:iCs/>
                    </w:rPr>
                    <w:t>49</w:t>
                  </w:r>
                  <w:r>
                    <w:rPr>
                      <w:rFonts w:eastAsia="Times New Roman"/>
                    </w:rPr>
                    <w:t>(2), 164–168. https://doi.org/10.1111/j.2042-7158.1997.tb06773.x</w:t>
                  </w:r>
                </w:p>
                <w:p w14:paraId="4B8AD3A9" w14:textId="77777777" w:rsidR="00D137A9" w:rsidRDefault="00D137A9">
                  <w:pPr>
                    <w:autoSpaceDE w:val="0"/>
                    <w:autoSpaceDN w:val="0"/>
                    <w:ind w:hanging="480"/>
                    <w:divId w:val="2072803155"/>
                    <w:rPr>
                      <w:rFonts w:eastAsia="Times New Roman"/>
                    </w:rPr>
                  </w:pPr>
                  <w:r w:rsidRPr="009100F8">
                    <w:rPr>
                      <w:rFonts w:eastAsia="Times New Roman"/>
                      <w:lang w:val="de-LU"/>
                    </w:rPr>
                    <w:t xml:space="preserve">Trefts, E., Gannon, M., &amp; Wasserman, D. H. (2017). </w:t>
                  </w:r>
                  <w:r>
                    <w:rPr>
                      <w:rFonts w:eastAsia="Times New Roman"/>
                    </w:rPr>
                    <w:t xml:space="preserve">The liver. In </w:t>
                  </w:r>
                  <w:r>
                    <w:rPr>
                      <w:rFonts w:eastAsia="Times New Roman"/>
                      <w:i/>
                      <w:iCs/>
                    </w:rPr>
                    <w:t>Current Biology</w:t>
                  </w:r>
                  <w:r>
                    <w:rPr>
                      <w:rFonts w:eastAsia="Times New Roman"/>
                    </w:rPr>
                    <w:t xml:space="preserve"> (Vol. 27, Issue 21, pp. R1147–R1151). Cell Press. https://doi.org/10.1016/j.cub.2017.09.019</w:t>
                  </w:r>
                </w:p>
                <w:p w14:paraId="27E6E266" w14:textId="77777777" w:rsidR="00D137A9" w:rsidRDefault="00D137A9">
                  <w:pPr>
                    <w:autoSpaceDE w:val="0"/>
                    <w:autoSpaceDN w:val="0"/>
                    <w:ind w:hanging="480"/>
                    <w:divId w:val="1497376358"/>
                    <w:rPr>
                      <w:rFonts w:eastAsia="Times New Roman"/>
                    </w:rPr>
                  </w:pPr>
                  <w:r>
                    <w:rPr>
                      <w:rFonts w:eastAsia="Times New Roman"/>
                    </w:rPr>
                    <w:t xml:space="preserve">Tu, Y., Wang, L., Rong, Y., Tam, V., Yin, T., Gao, S., Singh, R., &amp; Hu, M. (2021). Hepatoenteric recycling is a new disposition mechanism for orally administered phenolic drugs and phytochemicals in rats. </w:t>
                  </w:r>
                  <w:r>
                    <w:rPr>
                      <w:rFonts w:eastAsia="Times New Roman"/>
                      <w:i/>
                      <w:iCs/>
                    </w:rPr>
                    <w:t>ELife</w:t>
                  </w:r>
                  <w:r>
                    <w:rPr>
                      <w:rFonts w:eastAsia="Times New Roman"/>
                    </w:rPr>
                    <w:t xml:space="preserve">, </w:t>
                  </w:r>
                  <w:r>
                    <w:rPr>
                      <w:rFonts w:eastAsia="Times New Roman"/>
                      <w:i/>
                      <w:iCs/>
                    </w:rPr>
                    <w:t>10</w:t>
                  </w:r>
                  <w:r>
                    <w:rPr>
                      <w:rFonts w:eastAsia="Times New Roman"/>
                    </w:rPr>
                    <w:t>. https://doi.org/10.7554/ELIFE.58820</w:t>
                  </w:r>
                </w:p>
                <w:p w14:paraId="5F881B06" w14:textId="77777777" w:rsidR="00D137A9" w:rsidRDefault="00D137A9">
                  <w:pPr>
                    <w:autoSpaceDE w:val="0"/>
                    <w:autoSpaceDN w:val="0"/>
                    <w:ind w:hanging="480"/>
                    <w:divId w:val="525869935"/>
                    <w:rPr>
                      <w:rFonts w:eastAsia="Times New Roman"/>
                    </w:rPr>
                  </w:pPr>
                  <w:r>
                    <w:rPr>
                      <w:rFonts w:eastAsia="Times New Roman"/>
                    </w:rPr>
                    <w:t xml:space="preserve">Turnbaugh, P. J., Ley, R. E., Hamady, M., Fraser-Liggett, C. M., Knight, R., &amp; Gordon, J. I. (2007). The Human Microbiome Project. In </w:t>
                  </w:r>
                  <w:r>
                    <w:rPr>
                      <w:rFonts w:eastAsia="Times New Roman"/>
                      <w:i/>
                      <w:iCs/>
                    </w:rPr>
                    <w:t>Nature</w:t>
                  </w:r>
                  <w:r>
                    <w:rPr>
                      <w:rFonts w:eastAsia="Times New Roman"/>
                    </w:rPr>
                    <w:t xml:space="preserve"> (Vol. 449, Issue 7164, pp. 804–810). Nature Publishing Group. https://doi.org/10.1038/nature06244</w:t>
                  </w:r>
                </w:p>
                <w:p w14:paraId="0381A953" w14:textId="77777777" w:rsidR="00D137A9" w:rsidRDefault="00D137A9">
                  <w:pPr>
                    <w:autoSpaceDE w:val="0"/>
                    <w:autoSpaceDN w:val="0"/>
                    <w:ind w:hanging="480"/>
                    <w:divId w:val="1939482013"/>
                    <w:rPr>
                      <w:rFonts w:eastAsia="Times New Roman"/>
                    </w:rPr>
                  </w:pPr>
                  <w:r>
                    <w:rPr>
                      <w:rFonts w:eastAsia="Times New Roman"/>
                    </w:rPr>
                    <w:t xml:space="preserve">Turner, P. V. (2018). The role of the gut microbiota on animal model reproducibility. In </w:t>
                  </w:r>
                  <w:r>
                    <w:rPr>
                      <w:rFonts w:eastAsia="Times New Roman"/>
                      <w:i/>
                      <w:iCs/>
                    </w:rPr>
                    <w:t>Animal Models and Experimental Medicine</w:t>
                  </w:r>
                  <w:r>
                    <w:rPr>
                      <w:rFonts w:eastAsia="Times New Roman"/>
                    </w:rPr>
                    <w:t xml:space="preserve"> (Vol. 1, Issue 2, pp. 109–115). John Wiley and Sons Inc. https://doi.org/10.1002/ame2.12022</w:t>
                  </w:r>
                </w:p>
                <w:p w14:paraId="20497719" w14:textId="77777777" w:rsidR="00D137A9" w:rsidRDefault="00D137A9">
                  <w:pPr>
                    <w:autoSpaceDE w:val="0"/>
                    <w:autoSpaceDN w:val="0"/>
                    <w:ind w:hanging="480"/>
                    <w:divId w:val="2044624758"/>
                    <w:rPr>
                      <w:rFonts w:eastAsia="Times New Roman"/>
                    </w:rPr>
                  </w:pPr>
                  <w:r w:rsidRPr="009100F8">
                    <w:rPr>
                      <w:rFonts w:eastAsia="Times New Roman"/>
                      <w:lang w:val="de-LU"/>
                    </w:rPr>
                    <w:t xml:space="preserve">Van Den Berg, A., Mummery, C. L., Passier, R., &amp; Van der Meer, A. D. (2019). </w:t>
                  </w:r>
                  <w:r>
                    <w:rPr>
                      <w:rFonts w:eastAsia="Times New Roman"/>
                    </w:rPr>
                    <w:t xml:space="preserve">Personalised organs-on-chips: functional testing for precision medicine. </w:t>
                  </w:r>
                  <w:r>
                    <w:rPr>
                      <w:rFonts w:eastAsia="Times New Roman"/>
                      <w:i/>
                      <w:iCs/>
                    </w:rPr>
                    <w:t>Lab on a Chip</w:t>
                  </w:r>
                  <w:r>
                    <w:rPr>
                      <w:rFonts w:eastAsia="Times New Roman"/>
                    </w:rPr>
                    <w:t xml:space="preserve">, </w:t>
                  </w:r>
                  <w:r>
                    <w:rPr>
                      <w:rFonts w:eastAsia="Times New Roman"/>
                      <w:i/>
                      <w:iCs/>
                    </w:rPr>
                    <w:t>19</w:t>
                  </w:r>
                  <w:r>
                    <w:rPr>
                      <w:rFonts w:eastAsia="Times New Roman"/>
                    </w:rPr>
                    <w:t>(2), 198–205. https://doi.org/10.1039/c8lc00827b</w:t>
                  </w:r>
                </w:p>
                <w:p w14:paraId="3D6AB86C" w14:textId="77777777" w:rsidR="00D137A9" w:rsidRPr="009100F8" w:rsidRDefault="00D137A9">
                  <w:pPr>
                    <w:autoSpaceDE w:val="0"/>
                    <w:autoSpaceDN w:val="0"/>
                    <w:ind w:hanging="480"/>
                    <w:divId w:val="2126345602"/>
                    <w:rPr>
                      <w:rFonts w:eastAsia="Times New Roman"/>
                      <w:lang w:val="de-LU"/>
                    </w:rPr>
                  </w:pPr>
                  <w:r w:rsidRPr="009100F8">
                    <w:rPr>
                      <w:rFonts w:eastAsia="Times New Roman"/>
                      <w:lang w:val="de-LU"/>
                    </w:rPr>
                    <w:t xml:space="preserve">van der Helm, M. W., Henry, O. Y. F., Bein, A., Hamkins-Indik, T., Cronce, M. J., Leineweber, W. D., Odijk, M., van der Meer, A. D., Segerink, L. I., &amp; Ingber, D. E. (2019). </w:t>
                  </w:r>
                  <w:r>
                    <w:rPr>
                      <w:rFonts w:eastAsia="Times New Roman"/>
                    </w:rPr>
                    <w:t xml:space="preserve">Non-invasive sensing of transepithelial barrier function and tissue differentiation in organs-on-chips using impedance spectroscopy. </w:t>
                  </w:r>
                  <w:r w:rsidRPr="009100F8">
                    <w:rPr>
                      <w:rFonts w:eastAsia="Times New Roman"/>
                      <w:i/>
                      <w:iCs/>
                      <w:lang w:val="de-LU"/>
                    </w:rPr>
                    <w:t>Lab on a Chip</w:t>
                  </w:r>
                  <w:r w:rsidRPr="009100F8">
                    <w:rPr>
                      <w:rFonts w:eastAsia="Times New Roman"/>
                      <w:lang w:val="de-LU"/>
                    </w:rPr>
                    <w:t xml:space="preserve">, </w:t>
                  </w:r>
                  <w:r w:rsidRPr="009100F8">
                    <w:rPr>
                      <w:rFonts w:eastAsia="Times New Roman"/>
                      <w:i/>
                      <w:iCs/>
                      <w:lang w:val="de-LU"/>
                    </w:rPr>
                    <w:t>19</w:t>
                  </w:r>
                  <w:r w:rsidRPr="009100F8">
                    <w:rPr>
                      <w:rFonts w:eastAsia="Times New Roman"/>
                      <w:lang w:val="de-LU"/>
                    </w:rPr>
                    <w:t>(3), 452–463. https://doi.org/10.1039/c8lc00129d</w:t>
                  </w:r>
                </w:p>
                <w:p w14:paraId="4231E5DE" w14:textId="77777777" w:rsidR="00D137A9" w:rsidRDefault="00D137A9">
                  <w:pPr>
                    <w:autoSpaceDE w:val="0"/>
                    <w:autoSpaceDN w:val="0"/>
                    <w:ind w:hanging="480"/>
                    <w:divId w:val="494955565"/>
                    <w:rPr>
                      <w:rFonts w:eastAsia="Times New Roman"/>
                    </w:rPr>
                  </w:pPr>
                  <w:r w:rsidRPr="009100F8">
                    <w:rPr>
                      <w:rFonts w:eastAsia="Times New Roman"/>
                      <w:lang w:val="de-LU"/>
                    </w:rPr>
                    <w:t xml:space="preserve">van der Helm, M. W., Odijk, M., Frimat, J. P., van der Meer, A. D., Eijkel, J. C. T., van den Berg, A., &amp; Segerink, L. I. (2016). </w:t>
                  </w:r>
                  <w:r>
                    <w:rPr>
                      <w:rFonts w:eastAsia="Times New Roman"/>
                    </w:rPr>
                    <w:t xml:space="preserve">Direct quantification of transendothelial electrical resistance in organs-on-chips. </w:t>
                  </w:r>
                  <w:r>
                    <w:rPr>
                      <w:rFonts w:eastAsia="Times New Roman"/>
                      <w:i/>
                      <w:iCs/>
                    </w:rPr>
                    <w:t>Biosensors and Bioelectronics</w:t>
                  </w:r>
                  <w:r>
                    <w:rPr>
                      <w:rFonts w:eastAsia="Times New Roman"/>
                    </w:rPr>
                    <w:t xml:space="preserve">, </w:t>
                  </w:r>
                  <w:r>
                    <w:rPr>
                      <w:rFonts w:eastAsia="Times New Roman"/>
                      <w:i/>
                      <w:iCs/>
                    </w:rPr>
                    <w:t>85</w:t>
                  </w:r>
                  <w:r>
                    <w:rPr>
                      <w:rFonts w:eastAsia="Times New Roman"/>
                    </w:rPr>
                    <w:t>, 924–929. https://doi.org/10.1016/j.bios.2016.06.014</w:t>
                  </w:r>
                </w:p>
                <w:p w14:paraId="0F4C5F4D" w14:textId="77777777" w:rsidR="00D137A9" w:rsidRDefault="00D137A9">
                  <w:pPr>
                    <w:autoSpaceDE w:val="0"/>
                    <w:autoSpaceDN w:val="0"/>
                    <w:ind w:hanging="480"/>
                    <w:divId w:val="648434983"/>
                    <w:rPr>
                      <w:rFonts w:eastAsia="Times New Roman"/>
                    </w:rPr>
                  </w:pPr>
                  <w:r>
                    <w:rPr>
                      <w:rFonts w:eastAsia="Times New Roman"/>
                    </w:rPr>
                    <w:t xml:space="preserve">Vancamelbeke, M., &amp; Vermeire, S. (2017). The intestinal barrier: a fundamental role in health and disease. In </w:t>
                  </w:r>
                  <w:r>
                    <w:rPr>
                      <w:rFonts w:eastAsia="Times New Roman"/>
                      <w:i/>
                      <w:iCs/>
                    </w:rPr>
                    <w:t>Expert Review of Gastroenterology and Hepatology</w:t>
                  </w:r>
                  <w:r>
                    <w:rPr>
                      <w:rFonts w:eastAsia="Times New Roman"/>
                    </w:rPr>
                    <w:t xml:space="preserve"> (Vol. 11, Issue 9, pp. 821–834). Taylor and Francis Ltd. https://doi.org/10.1080/17474124.2017.1343143</w:t>
                  </w:r>
                </w:p>
                <w:p w14:paraId="7FF0C4CA" w14:textId="77777777" w:rsidR="00D137A9" w:rsidRDefault="00D137A9">
                  <w:pPr>
                    <w:autoSpaceDE w:val="0"/>
                    <w:autoSpaceDN w:val="0"/>
                    <w:ind w:hanging="480"/>
                    <w:divId w:val="1227838836"/>
                    <w:rPr>
                      <w:rFonts w:eastAsia="Times New Roman"/>
                    </w:rPr>
                  </w:pPr>
                  <w:r>
                    <w:rPr>
                      <w:rFonts w:eastAsia="Times New Roman"/>
                    </w:rPr>
                    <w:lastRenderedPageBreak/>
                    <w:t xml:space="preserve">Vernetti, L. A., Senutovitch, N., Boltz, R., DeBiasio, R., Ying Shun, T., Gough, A., &amp; Taylor, D. L. (2016). A human liver microphysiology platform for investigating physiology, drug safety, and disease models. </w:t>
                  </w:r>
                  <w:r>
                    <w:rPr>
                      <w:rFonts w:eastAsia="Times New Roman"/>
                      <w:i/>
                      <w:iCs/>
                    </w:rPr>
                    <w:t>Experimental Biology and Medicine</w:t>
                  </w:r>
                  <w:r>
                    <w:rPr>
                      <w:rFonts w:eastAsia="Times New Roman"/>
                    </w:rPr>
                    <w:t xml:space="preserve">, </w:t>
                  </w:r>
                  <w:r>
                    <w:rPr>
                      <w:rFonts w:eastAsia="Times New Roman"/>
                      <w:i/>
                      <w:iCs/>
                    </w:rPr>
                    <w:t>241</w:t>
                  </w:r>
                  <w:r>
                    <w:rPr>
                      <w:rFonts w:eastAsia="Times New Roman"/>
                    </w:rPr>
                    <w:t>(1), 101–114. https://doi.org/10.1177/1535370215592121</w:t>
                  </w:r>
                </w:p>
                <w:p w14:paraId="52BA85F3" w14:textId="77777777" w:rsidR="00D137A9" w:rsidRDefault="00D137A9">
                  <w:pPr>
                    <w:autoSpaceDE w:val="0"/>
                    <w:autoSpaceDN w:val="0"/>
                    <w:ind w:hanging="480"/>
                    <w:divId w:val="1432359844"/>
                    <w:rPr>
                      <w:rFonts w:eastAsia="Times New Roman"/>
                    </w:rPr>
                  </w:pPr>
                  <w:r>
                    <w:rPr>
                      <w:rFonts w:eastAsia="Times New Roman"/>
                    </w:rPr>
                    <w:t xml:space="preserve">Veziant, J., Gagnière, J., Jouberton, E., Bonnin, V., Sauvanet, P., Pezet, D., Barnich, N., Miot-Noirault, E., &amp; Bonnet, M. (2016). Association of colorectal cancer with pathogenic Escherichia coli: Focus on mechanisms using optical imaging. </w:t>
                  </w:r>
                  <w:r>
                    <w:rPr>
                      <w:rFonts w:eastAsia="Times New Roman"/>
                      <w:i/>
                      <w:iCs/>
                    </w:rPr>
                    <w:t>World Journal of Clinical Oncology</w:t>
                  </w:r>
                  <w:r>
                    <w:rPr>
                      <w:rFonts w:eastAsia="Times New Roman"/>
                    </w:rPr>
                    <w:t xml:space="preserve">, </w:t>
                  </w:r>
                  <w:r>
                    <w:rPr>
                      <w:rFonts w:eastAsia="Times New Roman"/>
                      <w:i/>
                      <w:iCs/>
                    </w:rPr>
                    <w:t>7</w:t>
                  </w:r>
                  <w:r>
                    <w:rPr>
                      <w:rFonts w:eastAsia="Times New Roman"/>
                    </w:rPr>
                    <w:t>(3), 293–301. https://doi.org/10.5306/wjco.v7.i3.293</w:t>
                  </w:r>
                </w:p>
                <w:p w14:paraId="58B18BD3" w14:textId="77777777" w:rsidR="00D137A9" w:rsidRDefault="00D137A9">
                  <w:pPr>
                    <w:autoSpaceDE w:val="0"/>
                    <w:autoSpaceDN w:val="0"/>
                    <w:ind w:hanging="480"/>
                    <w:divId w:val="161823338"/>
                    <w:rPr>
                      <w:rFonts w:eastAsia="Times New Roman"/>
                    </w:rPr>
                  </w:pPr>
                  <w:r>
                    <w:rPr>
                      <w:rFonts w:eastAsia="Times New Roman"/>
                    </w:rPr>
                    <w:t xml:space="preserve">Wadsak, W., &amp; Farkouh, A. (2014). </w:t>
                  </w:r>
                  <w:r>
                    <w:rPr>
                      <w:rFonts w:eastAsia="Times New Roman"/>
                      <w:i/>
                      <w:iCs/>
                    </w:rPr>
                    <w:t>In vivo disposition of irinotecan (CPT-11) and its metabolites in combination with the monoclonal antibody cetuximab</w:t>
                  </w:r>
                  <w:r>
                    <w:rPr>
                      <w:rFonts w:eastAsia="Times New Roman"/>
                    </w:rPr>
                    <w:t>. https://www.researchgate.net/publication/7159811</w:t>
                  </w:r>
                </w:p>
                <w:p w14:paraId="2E4E019C" w14:textId="77777777" w:rsidR="00D137A9" w:rsidRDefault="00D137A9">
                  <w:pPr>
                    <w:autoSpaceDE w:val="0"/>
                    <w:autoSpaceDN w:val="0"/>
                    <w:ind w:hanging="480"/>
                    <w:divId w:val="346518530"/>
                    <w:rPr>
                      <w:rFonts w:eastAsia="Times New Roman"/>
                    </w:rPr>
                  </w:pPr>
                  <w:r>
                    <w:rPr>
                      <w:rFonts w:eastAsia="Times New Roman"/>
                    </w:rPr>
                    <w:t xml:space="preserve">Wall, M. E., &amp; Wani, M. C. (1996). Camptothecin and taxol: from discovery to clinic. In </w:t>
                  </w:r>
                  <w:r>
                    <w:rPr>
                      <w:rFonts w:eastAsia="Times New Roman"/>
                      <w:i/>
                      <w:iCs/>
                    </w:rPr>
                    <w:t>Journal of Ethnopharmacology</w:t>
                  </w:r>
                  <w:r>
                    <w:rPr>
                      <w:rFonts w:eastAsia="Times New Roman"/>
                    </w:rPr>
                    <w:t xml:space="preserve"> (Vol. 51).</w:t>
                  </w:r>
                </w:p>
                <w:p w14:paraId="01A07CFE" w14:textId="77777777" w:rsidR="00D137A9" w:rsidRDefault="00D137A9">
                  <w:pPr>
                    <w:autoSpaceDE w:val="0"/>
                    <w:autoSpaceDN w:val="0"/>
                    <w:ind w:hanging="480"/>
                    <w:divId w:val="614017112"/>
                    <w:rPr>
                      <w:rFonts w:eastAsia="Times New Roman"/>
                    </w:rPr>
                  </w:pPr>
                  <w:r>
                    <w:rPr>
                      <w:rFonts w:eastAsia="Times New Roman"/>
                    </w:rPr>
                    <w:t xml:space="preserve">Wallace, B. D., Roberts, A. B., Pollet, R. M., Ingle, J. D., Biernat, K. A., Pellock, S. J., Venkatesh, M. K., Guthrie, L., O’Neal, S. K., Robinson, S. J., Dollinger, M., Figueroa, E., McShane, S. R., Cohen, R. D., Jin, J., Frye, S. V., Zamboni, W. C., Pepe-Ranney, C., Mani, S., … Redinbo, M. R. (2015). Structure and Inhibition of Microbiome β-Glucuronidases Essential to the Alleviation of Cancer Drug Toxicity. </w:t>
                  </w:r>
                  <w:r>
                    <w:rPr>
                      <w:rFonts w:eastAsia="Times New Roman"/>
                      <w:i/>
                      <w:iCs/>
                    </w:rPr>
                    <w:t>Chemistry and Biology</w:t>
                  </w:r>
                  <w:r>
                    <w:rPr>
                      <w:rFonts w:eastAsia="Times New Roman"/>
                    </w:rPr>
                    <w:t xml:space="preserve">, </w:t>
                  </w:r>
                  <w:r>
                    <w:rPr>
                      <w:rFonts w:eastAsia="Times New Roman"/>
                      <w:i/>
                      <w:iCs/>
                    </w:rPr>
                    <w:t>22</w:t>
                  </w:r>
                  <w:r>
                    <w:rPr>
                      <w:rFonts w:eastAsia="Times New Roman"/>
                    </w:rPr>
                    <w:t>(9), 1238–1249. https://doi.org/10.1016/j.chembiol.2015.08.005</w:t>
                  </w:r>
                </w:p>
                <w:p w14:paraId="04E7BC0C" w14:textId="77777777" w:rsidR="00D137A9" w:rsidRDefault="00D137A9">
                  <w:pPr>
                    <w:autoSpaceDE w:val="0"/>
                    <w:autoSpaceDN w:val="0"/>
                    <w:ind w:hanging="480"/>
                    <w:divId w:val="1545487869"/>
                    <w:rPr>
                      <w:rFonts w:eastAsia="Times New Roman"/>
                    </w:rPr>
                  </w:pPr>
                  <w:r>
                    <w:rPr>
                      <w:rFonts w:eastAsia="Times New Roman"/>
                    </w:rPr>
                    <w:t xml:space="preserve">Wallace, B. D., Wang, H., Lane, K. T., Scott, J. E., Orans, J., Koo, J. S., Venkatesh, M., Jobin, C., Yeh, L. A., Mani, S., &amp; Redinbo, M. R. (2010). Alleviating cancer drug toxicity by inhibiting a bacterial enzyme. </w:t>
                  </w:r>
                  <w:r>
                    <w:rPr>
                      <w:rFonts w:eastAsia="Times New Roman"/>
                      <w:i/>
                      <w:iCs/>
                    </w:rPr>
                    <w:t>Science</w:t>
                  </w:r>
                  <w:r>
                    <w:rPr>
                      <w:rFonts w:eastAsia="Times New Roman"/>
                    </w:rPr>
                    <w:t xml:space="preserve">, </w:t>
                  </w:r>
                  <w:r>
                    <w:rPr>
                      <w:rFonts w:eastAsia="Times New Roman"/>
                      <w:i/>
                      <w:iCs/>
                    </w:rPr>
                    <w:t>330</w:t>
                  </w:r>
                  <w:r>
                    <w:rPr>
                      <w:rFonts w:eastAsia="Times New Roman"/>
                    </w:rPr>
                    <w:t>(6005), 831–835. https://doi.org/10.1126/science.1191175</w:t>
                  </w:r>
                </w:p>
                <w:p w14:paraId="4925CC6F" w14:textId="77777777" w:rsidR="00D137A9" w:rsidRDefault="00D137A9">
                  <w:pPr>
                    <w:autoSpaceDE w:val="0"/>
                    <w:autoSpaceDN w:val="0"/>
                    <w:ind w:hanging="480"/>
                    <w:divId w:val="698967804"/>
                    <w:rPr>
                      <w:rFonts w:eastAsia="Times New Roman"/>
                    </w:rPr>
                  </w:pPr>
                  <w:r>
                    <w:rPr>
                      <w:rFonts w:eastAsia="Times New Roman"/>
                    </w:rPr>
                    <w:t xml:space="preserve">Wastyk, H. C., Fragiadakis, G. K., Perelman, D., Dahan, D., Merrill, B. D., Yu, F. B., Topf, M., Gonzalez, C. G., Van Treuren, W., Han, S., Robinson, J. L., Elias, J. E., Sonnenburg, E. D., Gardner, C. D., &amp; Sonnenburg, J. L. (2021). Gut-microbiota-targeted diets modulate human immune status. </w:t>
                  </w:r>
                  <w:r>
                    <w:rPr>
                      <w:rFonts w:eastAsia="Times New Roman"/>
                      <w:i/>
                      <w:iCs/>
                    </w:rPr>
                    <w:t>Cell</w:t>
                  </w:r>
                  <w:r>
                    <w:rPr>
                      <w:rFonts w:eastAsia="Times New Roman"/>
                    </w:rPr>
                    <w:t xml:space="preserve">, </w:t>
                  </w:r>
                  <w:r>
                    <w:rPr>
                      <w:rFonts w:eastAsia="Times New Roman"/>
                      <w:i/>
                      <w:iCs/>
                    </w:rPr>
                    <w:t>184</w:t>
                  </w:r>
                  <w:r>
                    <w:rPr>
                      <w:rFonts w:eastAsia="Times New Roman"/>
                    </w:rPr>
                    <w:t>(16), 4137-4153.e14. https://doi.org/10.1016/j.cell.2021.06.019</w:t>
                  </w:r>
                </w:p>
                <w:p w14:paraId="4A20ACE0" w14:textId="77777777" w:rsidR="00D137A9" w:rsidRDefault="00D137A9">
                  <w:pPr>
                    <w:autoSpaceDE w:val="0"/>
                    <w:autoSpaceDN w:val="0"/>
                    <w:ind w:hanging="480"/>
                    <w:divId w:val="1766874376"/>
                    <w:rPr>
                      <w:rFonts w:eastAsia="Times New Roman"/>
                    </w:rPr>
                  </w:pPr>
                  <w:r>
                    <w:rPr>
                      <w:rFonts w:eastAsia="Times New Roman"/>
                    </w:rPr>
                    <w:t xml:space="preserve">Wikswo, J. P., Curtis, E. L., Eagleton, Z. E., Evans, B. C., Kole, A., Hofmeister, L. H., &amp; Matloff, W. J. (2013). Scaling and systems biology for integrating multiple organs-on-a-chip. </w:t>
                  </w:r>
                  <w:r>
                    <w:rPr>
                      <w:rFonts w:eastAsia="Times New Roman"/>
                      <w:i/>
                      <w:iCs/>
                    </w:rPr>
                    <w:t>Lab on a Chip</w:t>
                  </w:r>
                  <w:r>
                    <w:rPr>
                      <w:rFonts w:eastAsia="Times New Roman"/>
                    </w:rPr>
                    <w:t xml:space="preserve">, </w:t>
                  </w:r>
                  <w:r>
                    <w:rPr>
                      <w:rFonts w:eastAsia="Times New Roman"/>
                      <w:i/>
                      <w:iCs/>
                    </w:rPr>
                    <w:t>13</w:t>
                  </w:r>
                  <w:r>
                    <w:rPr>
                      <w:rFonts w:eastAsia="Times New Roman"/>
                    </w:rPr>
                    <w:t>(18), 3496–3511. https://doi.org/10.1039/c3lc50243k</w:t>
                  </w:r>
                </w:p>
                <w:p w14:paraId="6294F333" w14:textId="77777777" w:rsidR="00D137A9" w:rsidRDefault="00D137A9">
                  <w:pPr>
                    <w:autoSpaceDE w:val="0"/>
                    <w:autoSpaceDN w:val="0"/>
                    <w:ind w:hanging="480"/>
                    <w:divId w:val="297540180"/>
                    <w:rPr>
                      <w:rFonts w:eastAsia="Times New Roman"/>
                    </w:rPr>
                  </w:pPr>
                  <w:r>
                    <w:rPr>
                      <w:rFonts w:eastAsia="Times New Roman"/>
                    </w:rPr>
                    <w:lastRenderedPageBreak/>
                    <w:t xml:space="preserve">Wilson, I. D., &amp; Nicholson, J. K. (2017). Gut microbiome interactions with drug metabolism, efficacy, and toxicity. In </w:t>
                  </w:r>
                  <w:r>
                    <w:rPr>
                      <w:rFonts w:eastAsia="Times New Roman"/>
                      <w:i/>
                      <w:iCs/>
                    </w:rPr>
                    <w:t>Translational Research</w:t>
                  </w:r>
                  <w:r>
                    <w:rPr>
                      <w:rFonts w:eastAsia="Times New Roman"/>
                    </w:rPr>
                    <w:t xml:space="preserve"> (Vol. 179, pp. 204–222). Mosby Inc. https://doi.org/10.1016/j.trsl.2016.08.002</w:t>
                  </w:r>
                </w:p>
                <w:p w14:paraId="0742E5F7" w14:textId="77777777" w:rsidR="00D137A9" w:rsidRDefault="00D137A9">
                  <w:pPr>
                    <w:autoSpaceDE w:val="0"/>
                    <w:autoSpaceDN w:val="0"/>
                    <w:ind w:hanging="480"/>
                    <w:divId w:val="233010365"/>
                    <w:rPr>
                      <w:rFonts w:eastAsia="Times New Roman"/>
                    </w:rPr>
                  </w:pPr>
                  <w:r>
                    <w:rPr>
                      <w:rFonts w:eastAsia="Times New Roman"/>
                    </w:rPr>
                    <w:t xml:space="preserve">Wolter, M., Grant, E. T., Boudaud, M., Steimle, A., Pereira, G. V., Martens, E. C., &amp; Desai, M. S. (2021). Leveraging diet to engineer the gut microbiome. In </w:t>
                  </w:r>
                  <w:r>
                    <w:rPr>
                      <w:rFonts w:eastAsia="Times New Roman"/>
                      <w:i/>
                      <w:iCs/>
                    </w:rPr>
                    <w:t>Nature Reviews Gastroenterology and Hepatology</w:t>
                  </w:r>
                  <w:r>
                    <w:rPr>
                      <w:rFonts w:eastAsia="Times New Roman"/>
                    </w:rPr>
                    <w:t xml:space="preserve"> (Vol. 18, Issue 12, pp. 885–902). Nature Research. https://doi.org/10.1038/s41575-021-00512-7</w:t>
                  </w:r>
                </w:p>
                <w:p w14:paraId="2C7CE091" w14:textId="77777777" w:rsidR="00D137A9" w:rsidRDefault="00D137A9">
                  <w:pPr>
                    <w:autoSpaceDE w:val="0"/>
                    <w:autoSpaceDN w:val="0"/>
                    <w:ind w:hanging="480"/>
                    <w:divId w:val="452942800"/>
                    <w:rPr>
                      <w:rFonts w:eastAsia="Times New Roman"/>
                    </w:rPr>
                  </w:pPr>
                  <w:r>
                    <w:rPr>
                      <w:rFonts w:eastAsia="Times New Roman"/>
                    </w:rPr>
                    <w:t xml:space="preserve">Yang, J., Hirai, Y., Iida, K., Ito, S., Trumm, M., Terada, S., Sakai, R., Tsuchiya, T., Tabata, O., &amp; Kamei, K. ichiro. (2023). Integrated-gut-liver-on-a-chip platform as an in vitro human model of non-alcoholic fatty liver disease. </w:t>
                  </w:r>
                  <w:r>
                    <w:rPr>
                      <w:rFonts w:eastAsia="Times New Roman"/>
                      <w:i/>
                      <w:iCs/>
                    </w:rPr>
                    <w:t>Communications Biology</w:t>
                  </w:r>
                  <w:r>
                    <w:rPr>
                      <w:rFonts w:eastAsia="Times New Roman"/>
                    </w:rPr>
                    <w:t xml:space="preserve">, </w:t>
                  </w:r>
                  <w:r>
                    <w:rPr>
                      <w:rFonts w:eastAsia="Times New Roman"/>
                      <w:i/>
                      <w:iCs/>
                    </w:rPr>
                    <w:t>6</w:t>
                  </w:r>
                  <w:r>
                    <w:rPr>
                      <w:rFonts w:eastAsia="Times New Roman"/>
                    </w:rPr>
                    <w:t>(1). https://doi.org/10.1038/s42003-023-04710-8</w:t>
                  </w:r>
                </w:p>
                <w:p w14:paraId="4DBFD81E" w14:textId="77777777" w:rsidR="00D137A9" w:rsidRDefault="00D137A9">
                  <w:pPr>
                    <w:autoSpaceDE w:val="0"/>
                    <w:autoSpaceDN w:val="0"/>
                    <w:ind w:hanging="480"/>
                    <w:divId w:val="1572497922"/>
                    <w:rPr>
                      <w:rFonts w:eastAsia="Times New Roman"/>
                    </w:rPr>
                  </w:pPr>
                  <w:r>
                    <w:rPr>
                      <w:rFonts w:eastAsia="Times New Roman"/>
                    </w:rPr>
                    <w:t xml:space="preserve">Yue, B., Gao, R., Wang, Z., &amp; Dou, W. (2021). Microbiota-Host-Irinotecan Axis: A New Insight Toward Irinotecan Chemotherapy. In </w:t>
                  </w:r>
                  <w:r>
                    <w:rPr>
                      <w:rFonts w:eastAsia="Times New Roman"/>
                      <w:i/>
                      <w:iCs/>
                    </w:rPr>
                    <w:t>Frontiers in Cellular and Infection Microbiology</w:t>
                  </w:r>
                  <w:r>
                    <w:rPr>
                      <w:rFonts w:eastAsia="Times New Roman"/>
                    </w:rPr>
                    <w:t xml:space="preserve"> (Vol. 11). Frontiers Media S.A. https://doi.org/10.3389/fcimb.2021.710945</w:t>
                  </w:r>
                </w:p>
                <w:p w14:paraId="53D2CEA3" w14:textId="77777777" w:rsidR="00D137A9" w:rsidRDefault="00D137A9">
                  <w:pPr>
                    <w:autoSpaceDE w:val="0"/>
                    <w:autoSpaceDN w:val="0"/>
                    <w:ind w:hanging="480"/>
                    <w:divId w:val="1850870989"/>
                    <w:rPr>
                      <w:rFonts w:eastAsia="Times New Roman"/>
                    </w:rPr>
                  </w:pPr>
                  <w:r w:rsidRPr="009100F8">
                    <w:rPr>
                      <w:rFonts w:eastAsia="Times New Roman"/>
                      <w:lang w:val="de-LU"/>
                    </w:rPr>
                    <w:t xml:space="preserve">Zhang, D., Luo, G., Ding, X., &amp; Lu, C. (2012). </w:t>
                  </w:r>
                  <w:r>
                    <w:rPr>
                      <w:rFonts w:eastAsia="Times New Roman"/>
                    </w:rPr>
                    <w:t xml:space="preserve">Preclinical experimental models of drug metabolism and disposition in drug discovery and development. </w:t>
                  </w:r>
                  <w:r>
                    <w:rPr>
                      <w:rFonts w:eastAsia="Times New Roman"/>
                      <w:i/>
                      <w:iCs/>
                    </w:rPr>
                    <w:t>Acta Pharmaceutica Sinica B</w:t>
                  </w:r>
                  <w:r>
                    <w:rPr>
                      <w:rFonts w:eastAsia="Times New Roman"/>
                    </w:rPr>
                    <w:t xml:space="preserve">, </w:t>
                  </w:r>
                  <w:r>
                    <w:rPr>
                      <w:rFonts w:eastAsia="Times New Roman"/>
                      <w:i/>
                      <w:iCs/>
                    </w:rPr>
                    <w:t>2</w:t>
                  </w:r>
                  <w:r>
                    <w:rPr>
                      <w:rFonts w:eastAsia="Times New Roman"/>
                    </w:rPr>
                    <w:t>(6), 549–561. https://doi.org/10.1016/j.apsb.2012.10.004</w:t>
                  </w:r>
                </w:p>
                <w:p w14:paraId="594E37F4" w14:textId="77777777" w:rsidR="00D137A9" w:rsidRDefault="00D137A9">
                  <w:pPr>
                    <w:autoSpaceDE w:val="0"/>
                    <w:autoSpaceDN w:val="0"/>
                    <w:ind w:hanging="480"/>
                    <w:divId w:val="737754137"/>
                    <w:rPr>
                      <w:rFonts w:eastAsia="Times New Roman"/>
                    </w:rPr>
                  </w:pPr>
                  <w:r>
                    <w:rPr>
                      <w:rFonts w:eastAsia="Times New Roman"/>
                    </w:rPr>
                    <w:t xml:space="preserve">Zhang, X., Li, L., Butcher, J., Stintzi, A., &amp; Figeys, D. (2019). Advancing functional and translational microbiome research using meta-omics approaches. In </w:t>
                  </w:r>
                  <w:r>
                    <w:rPr>
                      <w:rFonts w:eastAsia="Times New Roman"/>
                      <w:i/>
                      <w:iCs/>
                    </w:rPr>
                    <w:t>Microbiome</w:t>
                  </w:r>
                  <w:r>
                    <w:rPr>
                      <w:rFonts w:eastAsia="Times New Roman"/>
                    </w:rPr>
                    <w:t xml:space="preserve"> (Vol. 7, Issue 1). BioMed Central Ltd. https://doi.org/10.1186/s40168-019-0767-6</w:t>
                  </w:r>
                </w:p>
                <w:p w14:paraId="28C56555" w14:textId="77777777" w:rsidR="00D137A9" w:rsidRDefault="00D137A9">
                  <w:pPr>
                    <w:autoSpaceDE w:val="0"/>
                    <w:autoSpaceDN w:val="0"/>
                    <w:ind w:hanging="480"/>
                    <w:divId w:val="518468651"/>
                    <w:rPr>
                      <w:rFonts w:eastAsia="Times New Roman"/>
                    </w:rPr>
                  </w:pPr>
                  <w:r>
                    <w:rPr>
                      <w:rFonts w:eastAsia="Times New Roman"/>
                    </w:rPr>
                    <w:t xml:space="preserve">Zheng, L., Kelly, C. J., &amp; Colgan, S. P. (2015). Physiologic hypoxia and oxygen homeostasis in the healthy intestine. A review in the theme: Cellular responses to hypoxia. </w:t>
                  </w:r>
                  <w:r>
                    <w:rPr>
                      <w:rFonts w:eastAsia="Times New Roman"/>
                      <w:i/>
                      <w:iCs/>
                    </w:rPr>
                    <w:t>American Journal of Physiology - Cell Physiology</w:t>
                  </w:r>
                  <w:r>
                    <w:rPr>
                      <w:rFonts w:eastAsia="Times New Roman"/>
                    </w:rPr>
                    <w:t xml:space="preserve">, </w:t>
                  </w:r>
                  <w:r>
                    <w:rPr>
                      <w:rFonts w:eastAsia="Times New Roman"/>
                      <w:i/>
                      <w:iCs/>
                    </w:rPr>
                    <w:t>309</w:t>
                  </w:r>
                  <w:r>
                    <w:rPr>
                      <w:rFonts w:eastAsia="Times New Roman"/>
                    </w:rPr>
                    <w:t>(6), C350–C360. https://doi.org/10.1152/ajpcell.00191.2015</w:t>
                  </w:r>
                </w:p>
                <w:p w14:paraId="37CD319D" w14:textId="77777777" w:rsidR="00D137A9" w:rsidRDefault="00D137A9">
                  <w:pPr>
                    <w:autoSpaceDE w:val="0"/>
                    <w:autoSpaceDN w:val="0"/>
                    <w:ind w:hanging="480"/>
                    <w:divId w:val="1714228512"/>
                    <w:rPr>
                      <w:rFonts w:eastAsia="Times New Roman"/>
                    </w:rPr>
                  </w:pPr>
                  <w:r w:rsidRPr="009100F8">
                    <w:rPr>
                      <w:rFonts w:eastAsia="Times New Roman"/>
                      <w:lang w:val="de-LU"/>
                    </w:rPr>
                    <w:t xml:space="preserve">Zihni, C., Mills, C., Matter, K., &amp; Balda, M. S. (2016). </w:t>
                  </w:r>
                  <w:r>
                    <w:rPr>
                      <w:rFonts w:eastAsia="Times New Roman"/>
                    </w:rPr>
                    <w:t xml:space="preserve">Tight junctions: From simple barriers to multifunctional molecular gates. In </w:t>
                  </w:r>
                  <w:r>
                    <w:rPr>
                      <w:rFonts w:eastAsia="Times New Roman"/>
                      <w:i/>
                      <w:iCs/>
                    </w:rPr>
                    <w:t>Nature Reviews Molecular Cell Biology</w:t>
                  </w:r>
                  <w:r>
                    <w:rPr>
                      <w:rFonts w:eastAsia="Times New Roman"/>
                    </w:rPr>
                    <w:t xml:space="preserve"> (Vol. 17, Issue 9, pp. 564–580). Nature Publishing Group. https://doi.org/10.1038/nrm.2016.80</w:t>
                  </w:r>
                </w:p>
                <w:p w14:paraId="55F535AA" w14:textId="77777777" w:rsidR="00D137A9" w:rsidRDefault="00D137A9">
                  <w:pPr>
                    <w:autoSpaceDE w:val="0"/>
                    <w:autoSpaceDN w:val="0"/>
                    <w:ind w:hanging="480"/>
                    <w:divId w:val="315836822"/>
                    <w:rPr>
                      <w:rFonts w:eastAsia="Times New Roman"/>
                    </w:rPr>
                  </w:pPr>
                  <w:r w:rsidRPr="009100F8">
                    <w:rPr>
                      <w:rFonts w:eastAsia="Times New Roman"/>
                      <w:lang w:val="de-LU"/>
                    </w:rPr>
                    <w:t xml:space="preserve">Zimmermann, M., Patil, K. R., Typas, A., &amp; Maier, L. (2021). </w:t>
                  </w:r>
                  <w:r>
                    <w:rPr>
                      <w:rFonts w:eastAsia="Times New Roman"/>
                    </w:rPr>
                    <w:t xml:space="preserve">Towards a mechanistic understanding of reciprocal drug–microbiome interactions. </w:t>
                  </w:r>
                  <w:r>
                    <w:rPr>
                      <w:rFonts w:eastAsia="Times New Roman"/>
                      <w:i/>
                      <w:iCs/>
                    </w:rPr>
                    <w:t>Molecular Systems Biology</w:t>
                  </w:r>
                  <w:r>
                    <w:rPr>
                      <w:rFonts w:eastAsia="Times New Roman"/>
                    </w:rPr>
                    <w:t xml:space="preserve">, </w:t>
                  </w:r>
                  <w:r>
                    <w:rPr>
                      <w:rFonts w:eastAsia="Times New Roman"/>
                      <w:i/>
                      <w:iCs/>
                    </w:rPr>
                    <w:t>17</w:t>
                  </w:r>
                  <w:r>
                    <w:rPr>
                      <w:rFonts w:eastAsia="Times New Roman"/>
                    </w:rPr>
                    <w:t>(3). https://doi.org/10.15252/msb.202010116</w:t>
                  </w:r>
                </w:p>
                <w:p w14:paraId="3B18AE99" w14:textId="77777777" w:rsidR="00D137A9" w:rsidRDefault="00D137A9">
                  <w:pPr>
                    <w:autoSpaceDE w:val="0"/>
                    <w:autoSpaceDN w:val="0"/>
                    <w:ind w:hanging="480"/>
                    <w:divId w:val="202595090"/>
                    <w:rPr>
                      <w:rFonts w:eastAsia="Times New Roman"/>
                    </w:rPr>
                  </w:pPr>
                  <w:r>
                    <w:rPr>
                      <w:rFonts w:eastAsia="Times New Roman"/>
                    </w:rPr>
                    <w:lastRenderedPageBreak/>
                    <w:t xml:space="preserve">Zimmermann, M., Zimmermann-Kogadeeva, M., Wegmann, R., &amp; Goodman, A. L. (2019). Separating host and microbiome contributions to drug pharmacokinetics and toxicity. </w:t>
                  </w:r>
                  <w:r>
                    <w:rPr>
                      <w:rFonts w:eastAsia="Times New Roman"/>
                      <w:i/>
                      <w:iCs/>
                    </w:rPr>
                    <w:t>Science</w:t>
                  </w:r>
                  <w:r>
                    <w:rPr>
                      <w:rFonts w:eastAsia="Times New Roman"/>
                    </w:rPr>
                    <w:t xml:space="preserve">, </w:t>
                  </w:r>
                  <w:r>
                    <w:rPr>
                      <w:rFonts w:eastAsia="Times New Roman"/>
                      <w:i/>
                      <w:iCs/>
                    </w:rPr>
                    <w:t>363</w:t>
                  </w:r>
                  <w:r>
                    <w:rPr>
                      <w:rFonts w:eastAsia="Times New Roman"/>
                    </w:rPr>
                    <w:t>(6427). https://doi.org/10.1126/science.aat9931</w:t>
                  </w:r>
                </w:p>
                <w:p w14:paraId="3467401B" w14:textId="3CEEF661" w:rsidR="003258D9" w:rsidRDefault="00D137A9">
                  <w:pPr>
                    <w:rPr>
                      <w:b/>
                      <w:bCs/>
                      <w:noProof/>
                      <w:lang w:val="en-GB"/>
                    </w:rPr>
                  </w:pPr>
                  <w:r>
                    <w:rPr>
                      <w:rFonts w:eastAsia="Times New Roman"/>
                    </w:rPr>
                    <w:t> </w:t>
                  </w:r>
                </w:p>
              </w:sdtContent>
            </w:sdt>
            <w:p w14:paraId="68D3CABA" w14:textId="184947F3" w:rsidR="003258D9" w:rsidRPr="003258D9" w:rsidRDefault="003258D9">
              <w:r>
                <w:rPr>
                  <w:b/>
                  <w:bCs/>
                  <w:noProof/>
                </w:rPr>
                <w:fldChar w:fldCharType="end"/>
              </w:r>
            </w:p>
          </w:sdtContent>
        </w:sdt>
      </w:sdtContent>
    </w:sdt>
    <w:p w14:paraId="47F607F2" w14:textId="4DCCA69C" w:rsidR="005B5313" w:rsidRDefault="005B5313">
      <w:pPr>
        <w:spacing w:after="160" w:line="259" w:lineRule="auto"/>
        <w:jc w:val="left"/>
        <w:rPr>
          <w:rFonts w:cs="Arial"/>
          <w:lang w:eastAsia="en-US"/>
        </w:rPr>
      </w:pPr>
      <w:r>
        <w:rPr>
          <w:rFonts w:cs="Arial"/>
          <w:lang w:eastAsia="en-US"/>
        </w:rPr>
        <w:br w:type="page"/>
      </w:r>
    </w:p>
    <w:p w14:paraId="57CCCDFC" w14:textId="20FAFC5A" w:rsidR="006B15C4" w:rsidRPr="004E047C" w:rsidRDefault="00ED27D8" w:rsidP="005F3687">
      <w:pPr>
        <w:pStyle w:val="Appendices"/>
      </w:pPr>
      <w:bookmarkStart w:id="168" w:name="_Toc147823065"/>
      <w:r w:rsidRPr="004E047C">
        <w:lastRenderedPageBreak/>
        <w:t>Appendices</w:t>
      </w:r>
      <w:bookmarkEnd w:id="168"/>
    </w:p>
    <w:p w14:paraId="1925E0C8" w14:textId="3AC9BBEF" w:rsidR="006B15C4" w:rsidRDefault="006B15C4" w:rsidP="005B4A79">
      <w:r>
        <w:br w:type="page"/>
      </w:r>
    </w:p>
    <w:p w14:paraId="4513F9AC" w14:textId="77777777" w:rsidR="005B4A79" w:rsidRDefault="005B4A79" w:rsidP="005B4A79"/>
    <w:p w14:paraId="792DC2C0" w14:textId="77777777" w:rsidR="005B4A79" w:rsidRDefault="005B4A79">
      <w:pPr>
        <w:spacing w:after="160" w:line="259" w:lineRule="auto"/>
        <w:jc w:val="left"/>
        <w:rPr>
          <w:rFonts w:eastAsiaTheme="majorEastAsia" w:cstheme="majorBidi"/>
          <w:color w:val="000000" w:themeColor="text1"/>
          <w:sz w:val="32"/>
          <w:szCs w:val="32"/>
        </w:rPr>
      </w:pPr>
      <w:r>
        <w:br w:type="page"/>
      </w:r>
    </w:p>
    <w:p w14:paraId="197D88CA" w14:textId="2A5E27E8" w:rsidR="00C74304" w:rsidRPr="00ED27D8" w:rsidRDefault="003449E5" w:rsidP="005F3687">
      <w:pPr>
        <w:pStyle w:val="Appendices"/>
      </w:pPr>
      <w:bookmarkStart w:id="169" w:name="_Toc147823066"/>
      <w:r w:rsidRPr="00ED27D8">
        <w:lastRenderedPageBreak/>
        <w:t>Peer-reviewed publications</w:t>
      </w:r>
      <w:bookmarkEnd w:id="169"/>
    </w:p>
    <w:p w14:paraId="1D58A653" w14:textId="77777777" w:rsidR="006B15C4" w:rsidRDefault="006B15C4" w:rsidP="006B15C4"/>
    <w:p w14:paraId="058A0033" w14:textId="77777777" w:rsidR="006B15C4" w:rsidRDefault="006B15C4" w:rsidP="00F809A3">
      <w:r>
        <w:br w:type="page"/>
      </w:r>
    </w:p>
    <w:p w14:paraId="3156FC9B" w14:textId="39373F75" w:rsidR="00C74304" w:rsidRDefault="00C74304" w:rsidP="00F809A3">
      <w:r w:rsidRPr="00DD6243">
        <w:lastRenderedPageBreak/>
        <w:br w:type="page"/>
      </w:r>
    </w:p>
    <w:p w14:paraId="75B5F1A4" w14:textId="2B08A8FB" w:rsidR="005F3687" w:rsidRPr="00DD6243" w:rsidRDefault="005F3687" w:rsidP="005F3687">
      <w:pPr>
        <w:pStyle w:val="Appendices"/>
      </w:pPr>
      <w:bookmarkStart w:id="170" w:name="_Toc147823067"/>
      <w:r>
        <w:lastRenderedPageBreak/>
        <w:t>Appendix A</w:t>
      </w:r>
      <w:bookmarkEnd w:id="170"/>
    </w:p>
    <w:p w14:paraId="2F663E57" w14:textId="77777777" w:rsidR="00C74304" w:rsidRPr="00DD6243" w:rsidRDefault="00C74304" w:rsidP="00C74304">
      <w:pPr>
        <w:jc w:val="center"/>
        <w:rPr>
          <w:sz w:val="40"/>
          <w:szCs w:val="40"/>
        </w:rPr>
      </w:pPr>
    </w:p>
    <w:p w14:paraId="47E3CF0C" w14:textId="6F70D4D5" w:rsidR="00C74304" w:rsidRPr="005F3687" w:rsidRDefault="00C74304" w:rsidP="004E047C">
      <w:pPr>
        <w:jc w:val="center"/>
        <w:rPr>
          <w:sz w:val="36"/>
          <w:szCs w:val="36"/>
        </w:rPr>
      </w:pPr>
      <w:r w:rsidRPr="005F3687">
        <w:rPr>
          <w:sz w:val="36"/>
          <w:szCs w:val="36"/>
        </w:rPr>
        <w:t>Review</w:t>
      </w:r>
    </w:p>
    <w:p w14:paraId="453D1B69" w14:textId="6DFFC333" w:rsidR="00C74304" w:rsidRDefault="00C74304" w:rsidP="00C74304">
      <w:pPr>
        <w:pStyle w:val="Sansinterligne1"/>
        <w:rPr>
          <w:lang w:val="en-GB" w:eastAsia="en-US"/>
        </w:rPr>
      </w:pPr>
      <w:r w:rsidRPr="002A31FA">
        <w:rPr>
          <w:lang w:val="en-GB" w:eastAsia="en-US"/>
        </w:rPr>
        <w:t>Emulating the gut–liver axis: Dissecting the microbiome's effect on drug metabolism using multiorgan-on-chip models</w:t>
      </w:r>
    </w:p>
    <w:p w14:paraId="6D094EEC" w14:textId="21A1313E" w:rsidR="00C74304" w:rsidRPr="000A6465" w:rsidRDefault="00C74304" w:rsidP="00C74304">
      <w:pPr>
        <w:jc w:val="center"/>
        <w:rPr>
          <w:rFonts w:eastAsia="Times New Roman" w:cs="Arial"/>
          <w:sz w:val="24"/>
          <w:lang w:val="en-GB"/>
        </w:rPr>
      </w:pPr>
      <w:proofErr w:type="spellStart"/>
      <w:r w:rsidRPr="000A6465">
        <w:rPr>
          <w:rFonts w:eastAsia="Times New Roman" w:cs="Arial"/>
          <w:b/>
          <w:bCs/>
          <w:sz w:val="24"/>
          <w:lang w:val="en-GB"/>
        </w:rPr>
        <w:t>Lucchetti</w:t>
      </w:r>
      <w:proofErr w:type="spellEnd"/>
      <w:r w:rsidRPr="000A6465">
        <w:rPr>
          <w:rFonts w:eastAsia="Times New Roman" w:cs="Arial"/>
          <w:b/>
          <w:bCs/>
          <w:sz w:val="24"/>
          <w:lang w:val="en-GB"/>
        </w:rPr>
        <w:t xml:space="preserve"> M.</w:t>
      </w:r>
      <w:r w:rsidRPr="000A6465">
        <w:rPr>
          <w:rFonts w:eastAsia="Times New Roman" w:cs="Arial"/>
          <w:sz w:val="24"/>
          <w:lang w:val="en-GB"/>
        </w:rPr>
        <w:t xml:space="preserve">, </w:t>
      </w:r>
      <w:proofErr w:type="spellStart"/>
      <w:r w:rsidRPr="000A6465">
        <w:rPr>
          <w:rFonts w:eastAsia="Times New Roman" w:cs="Arial"/>
          <w:sz w:val="24"/>
          <w:lang w:val="en-GB"/>
        </w:rPr>
        <w:t>Kaminska</w:t>
      </w:r>
      <w:proofErr w:type="spellEnd"/>
      <w:r w:rsidRPr="000A6465">
        <w:rPr>
          <w:rFonts w:eastAsia="Times New Roman" w:cs="Arial"/>
          <w:sz w:val="24"/>
          <w:lang w:val="en-GB"/>
        </w:rPr>
        <w:t xml:space="preserve"> M., </w:t>
      </w:r>
      <w:proofErr w:type="spellStart"/>
      <w:r w:rsidRPr="000A6465">
        <w:rPr>
          <w:rFonts w:eastAsia="Times New Roman" w:cs="Arial"/>
          <w:sz w:val="24"/>
          <w:lang w:val="en-GB"/>
        </w:rPr>
        <w:t>Oluwasegun</w:t>
      </w:r>
      <w:proofErr w:type="spellEnd"/>
      <w:r w:rsidRPr="000A6465">
        <w:rPr>
          <w:rFonts w:eastAsia="Times New Roman" w:cs="Arial"/>
          <w:sz w:val="24"/>
          <w:lang w:val="en-GB"/>
        </w:rPr>
        <w:t xml:space="preserve"> A. K., </w:t>
      </w:r>
      <w:proofErr w:type="spellStart"/>
      <w:r w:rsidRPr="000A6465">
        <w:rPr>
          <w:rFonts w:eastAsia="Times New Roman" w:cs="Arial"/>
          <w:sz w:val="24"/>
          <w:lang w:val="en-GB"/>
        </w:rPr>
        <w:t>Mosig</w:t>
      </w:r>
      <w:proofErr w:type="spellEnd"/>
      <w:r w:rsidRPr="000A6465">
        <w:rPr>
          <w:rFonts w:eastAsia="Times New Roman" w:cs="Arial"/>
          <w:sz w:val="24"/>
          <w:lang w:val="en-GB"/>
        </w:rPr>
        <w:t xml:space="preserve"> A. S., &amp; </w:t>
      </w:r>
      <w:proofErr w:type="spellStart"/>
      <w:r w:rsidRPr="000A6465">
        <w:rPr>
          <w:rFonts w:eastAsia="Times New Roman" w:cs="Arial"/>
          <w:sz w:val="24"/>
          <w:lang w:val="en-GB"/>
        </w:rPr>
        <w:t>Wilmes</w:t>
      </w:r>
      <w:proofErr w:type="spellEnd"/>
      <w:r w:rsidRPr="000A6465">
        <w:rPr>
          <w:rFonts w:eastAsia="Times New Roman" w:cs="Arial"/>
          <w:sz w:val="24"/>
          <w:lang w:val="en-GB"/>
        </w:rPr>
        <w:t xml:space="preserve"> P.</w:t>
      </w:r>
    </w:p>
    <w:p w14:paraId="72C31CF6" w14:textId="423B0B11" w:rsidR="00C74304" w:rsidRDefault="00C74304" w:rsidP="00C74304">
      <w:pPr>
        <w:jc w:val="center"/>
        <w:rPr>
          <w:rFonts w:eastAsia="Times New Roman" w:cs="Arial"/>
          <w:lang w:val="en-GB"/>
        </w:rPr>
      </w:pPr>
    </w:p>
    <w:p w14:paraId="6E247532" w14:textId="58D57DE7" w:rsidR="00C74304" w:rsidRDefault="00C74304" w:rsidP="00C74304">
      <w:pPr>
        <w:jc w:val="center"/>
        <w:rPr>
          <w:rFonts w:eastAsia="Times New Roman" w:cs="Arial"/>
          <w:lang w:val="en-GB"/>
        </w:rPr>
      </w:pPr>
      <w:r>
        <w:rPr>
          <w:rFonts w:eastAsia="Times New Roman" w:cs="Arial"/>
          <w:lang w:val="en-GB"/>
        </w:rPr>
        <w:t>2021</w:t>
      </w:r>
    </w:p>
    <w:p w14:paraId="114BF5BD" w14:textId="2A1F1FF0" w:rsidR="00C74304" w:rsidRDefault="00C74304" w:rsidP="00C74304">
      <w:pPr>
        <w:jc w:val="center"/>
        <w:rPr>
          <w:rFonts w:eastAsia="Times New Roman" w:cs="Arial"/>
          <w:lang w:val="en-GB"/>
        </w:rPr>
      </w:pPr>
    </w:p>
    <w:p w14:paraId="07191095" w14:textId="29EE3C90" w:rsidR="00C74304" w:rsidRDefault="00C74304" w:rsidP="00C74304">
      <w:pPr>
        <w:jc w:val="center"/>
        <w:rPr>
          <w:rFonts w:cs="Arial"/>
          <w:lang w:val="en-GB" w:eastAsia="en-US"/>
        </w:rPr>
      </w:pPr>
      <w:r w:rsidRPr="002A31FA">
        <w:rPr>
          <w:rFonts w:cs="Arial"/>
          <w:lang w:val="en-GB" w:eastAsia="en-US"/>
        </w:rPr>
        <w:t>Current Opinion in Endocrine and Metabolic Research</w:t>
      </w:r>
    </w:p>
    <w:p w14:paraId="064E9E18" w14:textId="77777777" w:rsidR="00C74304" w:rsidRDefault="00C74304" w:rsidP="00C74304">
      <w:pPr>
        <w:jc w:val="center"/>
        <w:rPr>
          <w:rFonts w:cs="Arial"/>
          <w:lang w:val="en-GB" w:eastAsia="en-US"/>
        </w:rPr>
      </w:pPr>
    </w:p>
    <w:p w14:paraId="3BAA9DCA" w14:textId="59769940" w:rsidR="00C74304" w:rsidRPr="000A6465" w:rsidRDefault="00C74304" w:rsidP="000A6465">
      <w:pPr>
        <w:jc w:val="center"/>
        <w:rPr>
          <w:rFonts w:cs="Arial"/>
          <w:lang w:eastAsia="en-US"/>
        </w:rPr>
      </w:pPr>
      <w:r w:rsidRPr="000A6465">
        <w:rPr>
          <w:rFonts w:cs="Arial"/>
          <w:lang w:eastAsia="en-US"/>
        </w:rPr>
        <w:t>DOI:</w:t>
      </w:r>
      <w:r w:rsidR="000A6465" w:rsidRPr="000A6465">
        <w:rPr>
          <w:rFonts w:cs="Arial"/>
          <w:lang w:eastAsia="en-US"/>
        </w:rPr>
        <w:t xml:space="preserve"> </w:t>
      </w:r>
      <w:hyperlink r:id="rId100" w:tgtFrame="_blank" w:tooltip="Persistent link using digital object identifier" w:history="1">
        <w:r w:rsidR="000A6465" w:rsidRPr="000A6465">
          <w:rPr>
            <w:rStyle w:val="anchor-text"/>
          </w:rPr>
          <w:t>10.1016/j.coemr.2021.03.003</w:t>
        </w:r>
      </w:hyperlink>
    </w:p>
    <w:p w14:paraId="5864B0C4" w14:textId="15B111E5" w:rsidR="00C74304" w:rsidRPr="000A6465" w:rsidRDefault="00C74304" w:rsidP="00C74304">
      <w:pPr>
        <w:jc w:val="center"/>
        <w:rPr>
          <w:rFonts w:cs="Arial"/>
          <w:lang w:eastAsia="en-US"/>
        </w:rPr>
      </w:pPr>
    </w:p>
    <w:p w14:paraId="53A64CFA" w14:textId="1113B545" w:rsidR="00C74304" w:rsidRPr="000A6465" w:rsidRDefault="00C74304" w:rsidP="00C74304">
      <w:pPr>
        <w:jc w:val="center"/>
        <w:rPr>
          <w:rFonts w:cs="Arial"/>
          <w:lang w:eastAsia="en-US"/>
        </w:rPr>
      </w:pPr>
    </w:p>
    <w:p w14:paraId="3C1DD489" w14:textId="77777777" w:rsidR="00C74304" w:rsidRPr="000A6465" w:rsidRDefault="00C74304" w:rsidP="00C74304">
      <w:pPr>
        <w:jc w:val="center"/>
        <w:rPr>
          <w:rFonts w:cs="Arial"/>
          <w:lang w:eastAsia="en-US"/>
        </w:rPr>
      </w:pPr>
    </w:p>
    <w:p w14:paraId="1E5F2586" w14:textId="77777777" w:rsidR="00C74304" w:rsidRPr="000A6465" w:rsidRDefault="00C74304" w:rsidP="00C74304">
      <w:pPr>
        <w:jc w:val="center"/>
        <w:rPr>
          <w:rFonts w:cs="Arial"/>
          <w:lang w:eastAsia="en-US"/>
        </w:rPr>
      </w:pPr>
    </w:p>
    <w:p w14:paraId="4E713348" w14:textId="3F9FCE25" w:rsidR="00C74304" w:rsidRDefault="00C74304" w:rsidP="00C74304">
      <w:pPr>
        <w:jc w:val="left"/>
        <w:rPr>
          <w:rFonts w:cs="Arial"/>
          <w:b/>
          <w:bCs/>
          <w:lang w:val="en-GB" w:eastAsia="en-US"/>
        </w:rPr>
      </w:pPr>
      <w:r w:rsidRPr="00C74304">
        <w:rPr>
          <w:rFonts w:cs="Arial"/>
          <w:b/>
          <w:bCs/>
          <w:lang w:val="en-GB" w:eastAsia="en-US"/>
        </w:rPr>
        <w:t>Contributions:</w:t>
      </w:r>
    </w:p>
    <w:p w14:paraId="70B43296" w14:textId="4C0599D4" w:rsidR="00C74304" w:rsidRDefault="00C74304" w:rsidP="00C74304">
      <w:pPr>
        <w:jc w:val="left"/>
        <w:rPr>
          <w:rFonts w:cs="Arial"/>
          <w:b/>
          <w:bCs/>
          <w:lang w:val="en-GB" w:eastAsia="en-US"/>
        </w:rPr>
      </w:pPr>
    </w:p>
    <w:p w14:paraId="0DEB453E" w14:textId="068FF605" w:rsidR="00C74304" w:rsidRPr="00C74304" w:rsidRDefault="00C74304">
      <w:pPr>
        <w:pStyle w:val="ListParagraph"/>
        <w:numPr>
          <w:ilvl w:val="0"/>
          <w:numId w:val="5"/>
        </w:numPr>
        <w:spacing w:line="480" w:lineRule="auto"/>
        <w:jc w:val="left"/>
        <w:rPr>
          <w:rFonts w:ascii="Arial" w:hAnsi="Arial" w:cs="Arial"/>
          <w:lang w:val="en-GB" w:eastAsia="en-US"/>
        </w:rPr>
      </w:pPr>
      <w:r w:rsidRPr="00C74304">
        <w:rPr>
          <w:rFonts w:ascii="Arial" w:hAnsi="Arial" w:cs="Arial"/>
          <w:lang w:val="en-GB" w:eastAsia="en-US"/>
        </w:rPr>
        <w:t>Literature research and manuscript writing</w:t>
      </w:r>
    </w:p>
    <w:p w14:paraId="5BDDCC45" w14:textId="21EEE21F" w:rsidR="00C74304" w:rsidRPr="00C74304" w:rsidRDefault="000A6465">
      <w:pPr>
        <w:pStyle w:val="ListParagraph"/>
        <w:numPr>
          <w:ilvl w:val="0"/>
          <w:numId w:val="5"/>
        </w:numPr>
        <w:spacing w:line="480" w:lineRule="auto"/>
        <w:jc w:val="left"/>
        <w:rPr>
          <w:rFonts w:ascii="Arial" w:hAnsi="Arial" w:cs="Arial"/>
          <w:lang w:val="en-GB" w:eastAsia="en-US"/>
        </w:rPr>
      </w:pPr>
      <w:r w:rsidRPr="00C74304">
        <w:rPr>
          <w:rFonts w:ascii="Arial" w:hAnsi="Arial" w:cs="Arial"/>
          <w:lang w:val="en-GB" w:eastAsia="en-US"/>
        </w:rPr>
        <w:t>Critical</w:t>
      </w:r>
      <w:r w:rsidR="00C74304" w:rsidRPr="00C74304">
        <w:rPr>
          <w:rFonts w:ascii="Arial" w:hAnsi="Arial" w:cs="Arial"/>
          <w:lang w:val="en-GB" w:eastAsia="en-US"/>
        </w:rPr>
        <w:t xml:space="preserve"> review of the entire manuscript</w:t>
      </w:r>
    </w:p>
    <w:p w14:paraId="22DB0B5D" w14:textId="759C1C70" w:rsidR="00C74304" w:rsidRDefault="00C74304">
      <w:pPr>
        <w:pStyle w:val="ListParagraph"/>
        <w:numPr>
          <w:ilvl w:val="0"/>
          <w:numId w:val="5"/>
        </w:numPr>
        <w:spacing w:line="480" w:lineRule="auto"/>
        <w:jc w:val="left"/>
        <w:rPr>
          <w:rFonts w:ascii="Arial" w:hAnsi="Arial" w:cs="Arial"/>
          <w:lang w:val="en-GB" w:eastAsia="en-US"/>
        </w:rPr>
      </w:pPr>
      <w:r w:rsidRPr="00C74304">
        <w:rPr>
          <w:rFonts w:ascii="Arial" w:hAnsi="Arial" w:cs="Arial"/>
          <w:lang w:val="en-GB" w:eastAsia="en-US"/>
        </w:rPr>
        <w:t>Generation of figures</w:t>
      </w:r>
    </w:p>
    <w:p w14:paraId="00FBF62B" w14:textId="0FFCAD9A" w:rsidR="000A6465" w:rsidRDefault="000A6465" w:rsidP="000A6465">
      <w:pPr>
        <w:spacing w:line="480" w:lineRule="auto"/>
        <w:jc w:val="left"/>
        <w:rPr>
          <w:rFonts w:cs="Arial"/>
          <w:lang w:val="en-GB" w:eastAsia="en-US"/>
        </w:rPr>
      </w:pPr>
    </w:p>
    <w:p w14:paraId="6B9CA1EB" w14:textId="73BB406A" w:rsidR="00DD6243" w:rsidRDefault="00DD6243">
      <w:pPr>
        <w:spacing w:after="160" w:line="259" w:lineRule="auto"/>
        <w:jc w:val="left"/>
        <w:rPr>
          <w:rFonts w:cs="Arial"/>
          <w:lang w:val="en-GB" w:eastAsia="en-US"/>
        </w:rPr>
      </w:pPr>
      <w:r>
        <w:rPr>
          <w:rFonts w:cs="Arial"/>
          <w:lang w:val="en-GB" w:eastAsia="en-US"/>
        </w:rPr>
        <w:br w:type="page"/>
      </w:r>
    </w:p>
    <w:p w14:paraId="5F47F6F0" w14:textId="0B6C6B5B" w:rsidR="00A36DC3" w:rsidRDefault="00A36DC3" w:rsidP="00DD6243">
      <w:pPr>
        <w:spacing w:after="160" w:line="259" w:lineRule="auto"/>
        <w:jc w:val="left"/>
        <w:rPr>
          <w:rFonts w:cs="Arial"/>
          <w:noProof/>
          <w:lang w:val="en-GB" w:eastAsia="en-US"/>
        </w:rPr>
      </w:pPr>
      <w:r>
        <w:rPr>
          <w:rFonts w:cs="Arial"/>
          <w:noProof/>
          <w:lang w:val="en-GB" w:eastAsia="en-US"/>
        </w:rPr>
        <w:lastRenderedPageBreak/>
        <w:drawing>
          <wp:inline distT="0" distB="0" distL="0" distR="0" wp14:anchorId="3C6FFDB9" wp14:editId="33B4A6AD">
            <wp:extent cx="5618012" cy="81411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1">
                      <a:extLst>
                        <a:ext uri="{28A0092B-C50C-407E-A947-70E740481C1C}">
                          <a14:useLocalDpi xmlns:a14="http://schemas.microsoft.com/office/drawing/2010/main" val="0"/>
                        </a:ext>
                      </a:extLst>
                    </a:blip>
                    <a:srcRect l="5393" t="1906" r="8553" b="1881"/>
                    <a:stretch/>
                  </pic:blipFill>
                  <pic:spPr bwMode="auto">
                    <a:xfrm>
                      <a:off x="0" y="0"/>
                      <a:ext cx="5649539" cy="8186847"/>
                    </a:xfrm>
                    <a:prstGeom prst="rect">
                      <a:avLst/>
                    </a:prstGeom>
                    <a:noFill/>
                    <a:ln>
                      <a:noFill/>
                    </a:ln>
                    <a:extLst>
                      <a:ext uri="{53640926-AAD7-44D8-BBD7-CCE9431645EC}">
                        <a14:shadowObscured xmlns:a14="http://schemas.microsoft.com/office/drawing/2010/main"/>
                      </a:ext>
                    </a:extLst>
                  </pic:spPr>
                </pic:pic>
              </a:graphicData>
            </a:graphic>
          </wp:inline>
        </w:drawing>
      </w:r>
    </w:p>
    <w:p w14:paraId="4042D097" w14:textId="38B9048C" w:rsidR="00A36DC3" w:rsidRDefault="00A36DC3" w:rsidP="00DD6243">
      <w:pPr>
        <w:spacing w:after="160" w:line="259" w:lineRule="auto"/>
        <w:jc w:val="left"/>
        <w:rPr>
          <w:rFonts w:cs="Arial"/>
          <w:noProof/>
          <w:lang w:val="en-GB" w:eastAsia="en-US"/>
        </w:rPr>
      </w:pPr>
      <w:r>
        <w:rPr>
          <w:rFonts w:cs="Arial"/>
          <w:noProof/>
          <w:lang w:val="en-GB" w:eastAsia="en-US"/>
        </w:rPr>
        <w:lastRenderedPageBreak/>
        <w:drawing>
          <wp:inline distT="0" distB="0" distL="0" distR="0" wp14:anchorId="34CD9AB1" wp14:editId="0C49EF42">
            <wp:extent cx="5536504" cy="785862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2">
                      <a:extLst>
                        <a:ext uri="{28A0092B-C50C-407E-A947-70E740481C1C}">
                          <a14:useLocalDpi xmlns:a14="http://schemas.microsoft.com/office/drawing/2010/main" val="0"/>
                        </a:ext>
                      </a:extLst>
                    </a:blip>
                    <a:srcRect l="7189" t="2947" r="6530" b="2565"/>
                    <a:stretch/>
                  </pic:blipFill>
                  <pic:spPr bwMode="auto">
                    <a:xfrm>
                      <a:off x="0" y="0"/>
                      <a:ext cx="5560024" cy="7892008"/>
                    </a:xfrm>
                    <a:prstGeom prst="rect">
                      <a:avLst/>
                    </a:prstGeom>
                    <a:noFill/>
                    <a:ln>
                      <a:noFill/>
                    </a:ln>
                    <a:extLst>
                      <a:ext uri="{53640926-AAD7-44D8-BBD7-CCE9431645EC}">
                        <a14:shadowObscured xmlns:a14="http://schemas.microsoft.com/office/drawing/2010/main"/>
                      </a:ext>
                    </a:extLst>
                  </pic:spPr>
                </pic:pic>
              </a:graphicData>
            </a:graphic>
          </wp:inline>
        </w:drawing>
      </w:r>
    </w:p>
    <w:p w14:paraId="66FFD110" w14:textId="6E66F963" w:rsidR="00A36DC3" w:rsidRDefault="00A36DC3" w:rsidP="00DD6243">
      <w:pPr>
        <w:spacing w:after="160" w:line="259" w:lineRule="auto"/>
        <w:jc w:val="left"/>
        <w:rPr>
          <w:rFonts w:cs="Arial"/>
          <w:noProof/>
          <w:lang w:val="en-GB" w:eastAsia="en-US"/>
        </w:rPr>
      </w:pPr>
      <w:r>
        <w:rPr>
          <w:rFonts w:cs="Arial"/>
          <w:noProof/>
          <w:lang w:val="en-GB" w:eastAsia="en-US"/>
        </w:rPr>
        <w:lastRenderedPageBreak/>
        <w:drawing>
          <wp:inline distT="0" distB="0" distL="0" distR="0" wp14:anchorId="353748CD" wp14:editId="23F63E19">
            <wp:extent cx="5523978" cy="793434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3">
                      <a:extLst>
                        <a:ext uri="{28A0092B-C50C-407E-A947-70E740481C1C}">
                          <a14:useLocalDpi xmlns:a14="http://schemas.microsoft.com/office/drawing/2010/main" val="0"/>
                        </a:ext>
                      </a:extLst>
                    </a:blip>
                    <a:srcRect l="6292" t="3640" r="6755"/>
                    <a:stretch/>
                  </pic:blipFill>
                  <pic:spPr bwMode="auto">
                    <a:xfrm>
                      <a:off x="0" y="0"/>
                      <a:ext cx="5532167" cy="7946107"/>
                    </a:xfrm>
                    <a:prstGeom prst="rect">
                      <a:avLst/>
                    </a:prstGeom>
                    <a:noFill/>
                    <a:ln>
                      <a:noFill/>
                    </a:ln>
                    <a:extLst>
                      <a:ext uri="{53640926-AAD7-44D8-BBD7-CCE9431645EC}">
                        <a14:shadowObscured xmlns:a14="http://schemas.microsoft.com/office/drawing/2010/main"/>
                      </a:ext>
                    </a:extLst>
                  </pic:spPr>
                </pic:pic>
              </a:graphicData>
            </a:graphic>
          </wp:inline>
        </w:drawing>
      </w:r>
    </w:p>
    <w:p w14:paraId="3DD718AF" w14:textId="4E90CA1E" w:rsidR="00A36DC3" w:rsidRDefault="00A36DC3" w:rsidP="00DD6243">
      <w:pPr>
        <w:spacing w:after="160" w:line="259" w:lineRule="auto"/>
        <w:jc w:val="left"/>
        <w:rPr>
          <w:rFonts w:cs="Arial"/>
          <w:noProof/>
          <w:lang w:val="en-GB" w:eastAsia="en-US"/>
        </w:rPr>
      </w:pPr>
      <w:r>
        <w:rPr>
          <w:rFonts w:cs="Arial"/>
          <w:noProof/>
          <w:lang w:val="en-GB" w:eastAsia="en-US"/>
        </w:rPr>
        <w:lastRenderedPageBreak/>
        <w:drawing>
          <wp:inline distT="0" distB="0" distL="0" distR="0" wp14:anchorId="6084D991" wp14:editId="1551639B">
            <wp:extent cx="5498926" cy="806012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4">
                      <a:extLst>
                        <a:ext uri="{28A0092B-C50C-407E-A947-70E740481C1C}">
                          <a14:useLocalDpi xmlns:a14="http://schemas.microsoft.com/office/drawing/2010/main" val="0"/>
                        </a:ext>
                      </a:extLst>
                    </a:blip>
                    <a:srcRect l="7189" t="2427" r="6530"/>
                    <a:stretch/>
                  </pic:blipFill>
                  <pic:spPr bwMode="auto">
                    <a:xfrm>
                      <a:off x="0" y="0"/>
                      <a:ext cx="5506634" cy="8071421"/>
                    </a:xfrm>
                    <a:prstGeom prst="rect">
                      <a:avLst/>
                    </a:prstGeom>
                    <a:noFill/>
                    <a:ln>
                      <a:noFill/>
                    </a:ln>
                    <a:extLst>
                      <a:ext uri="{53640926-AAD7-44D8-BBD7-CCE9431645EC}">
                        <a14:shadowObscured xmlns:a14="http://schemas.microsoft.com/office/drawing/2010/main"/>
                      </a:ext>
                    </a:extLst>
                  </pic:spPr>
                </pic:pic>
              </a:graphicData>
            </a:graphic>
          </wp:inline>
        </w:drawing>
      </w:r>
    </w:p>
    <w:p w14:paraId="4CF2698E" w14:textId="61BC9AA2" w:rsidR="00A36DC3" w:rsidRDefault="00A36DC3" w:rsidP="00DD6243">
      <w:pPr>
        <w:spacing w:after="160" w:line="259" w:lineRule="auto"/>
        <w:jc w:val="left"/>
        <w:rPr>
          <w:rFonts w:cs="Arial"/>
          <w:noProof/>
          <w:lang w:val="en-GB" w:eastAsia="en-US"/>
        </w:rPr>
      </w:pPr>
      <w:r>
        <w:rPr>
          <w:rFonts w:cs="Arial"/>
          <w:noProof/>
          <w:lang w:val="en-GB" w:eastAsia="en-US"/>
        </w:rPr>
        <w:lastRenderedPageBreak/>
        <w:drawing>
          <wp:inline distT="0" distB="0" distL="0" distR="0" wp14:anchorId="04F47321" wp14:editId="7A70A5AD">
            <wp:extent cx="5448822" cy="788084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5">
                      <a:extLst>
                        <a:ext uri="{28A0092B-C50C-407E-A947-70E740481C1C}">
                          <a14:useLocalDpi xmlns:a14="http://schemas.microsoft.com/office/drawing/2010/main" val="0"/>
                        </a:ext>
                      </a:extLst>
                    </a:blip>
                    <a:srcRect l="6516" t="3467" r="6976"/>
                    <a:stretch/>
                  </pic:blipFill>
                  <pic:spPr bwMode="auto">
                    <a:xfrm>
                      <a:off x="0" y="0"/>
                      <a:ext cx="5460873" cy="7898271"/>
                    </a:xfrm>
                    <a:prstGeom prst="rect">
                      <a:avLst/>
                    </a:prstGeom>
                    <a:noFill/>
                    <a:ln>
                      <a:noFill/>
                    </a:ln>
                    <a:extLst>
                      <a:ext uri="{53640926-AAD7-44D8-BBD7-CCE9431645EC}">
                        <a14:shadowObscured xmlns:a14="http://schemas.microsoft.com/office/drawing/2010/main"/>
                      </a:ext>
                    </a:extLst>
                  </pic:spPr>
                </pic:pic>
              </a:graphicData>
            </a:graphic>
          </wp:inline>
        </w:drawing>
      </w:r>
    </w:p>
    <w:p w14:paraId="14D429A2" w14:textId="00EB1094" w:rsidR="00A36DC3" w:rsidRDefault="00A36DC3" w:rsidP="00DD6243">
      <w:pPr>
        <w:spacing w:after="160" w:line="259" w:lineRule="auto"/>
        <w:jc w:val="left"/>
        <w:rPr>
          <w:rFonts w:cs="Arial"/>
          <w:noProof/>
          <w:lang w:val="en-GB" w:eastAsia="en-US"/>
        </w:rPr>
      </w:pPr>
      <w:r>
        <w:rPr>
          <w:rFonts w:cs="Arial"/>
          <w:noProof/>
          <w:lang w:val="en-GB" w:eastAsia="en-US"/>
        </w:rPr>
        <w:lastRenderedPageBreak/>
        <w:drawing>
          <wp:inline distT="0" distB="0" distL="0" distR="0" wp14:anchorId="434212BD" wp14:editId="48C9A060">
            <wp:extent cx="5523978" cy="79089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6">
                      <a:extLst>
                        <a:ext uri="{28A0092B-C50C-407E-A947-70E740481C1C}">
                          <a14:useLocalDpi xmlns:a14="http://schemas.microsoft.com/office/drawing/2010/main" val="0"/>
                        </a:ext>
                      </a:extLst>
                    </a:blip>
                    <a:srcRect l="7414" t="3468" r="7201" b="2213"/>
                    <a:stretch/>
                  </pic:blipFill>
                  <pic:spPr bwMode="auto">
                    <a:xfrm>
                      <a:off x="0" y="0"/>
                      <a:ext cx="5535811" cy="7925892"/>
                    </a:xfrm>
                    <a:prstGeom prst="rect">
                      <a:avLst/>
                    </a:prstGeom>
                    <a:noFill/>
                    <a:ln>
                      <a:noFill/>
                    </a:ln>
                    <a:extLst>
                      <a:ext uri="{53640926-AAD7-44D8-BBD7-CCE9431645EC}">
                        <a14:shadowObscured xmlns:a14="http://schemas.microsoft.com/office/drawing/2010/main"/>
                      </a:ext>
                    </a:extLst>
                  </pic:spPr>
                </pic:pic>
              </a:graphicData>
            </a:graphic>
          </wp:inline>
        </w:drawing>
      </w:r>
    </w:p>
    <w:p w14:paraId="278B2A6A" w14:textId="7BB7CBD7" w:rsidR="00A36DC3" w:rsidRDefault="00A36DC3" w:rsidP="00DD6243">
      <w:pPr>
        <w:spacing w:after="160" w:line="259" w:lineRule="auto"/>
        <w:jc w:val="left"/>
        <w:rPr>
          <w:rFonts w:cs="Arial"/>
          <w:noProof/>
          <w:lang w:val="en-GB" w:eastAsia="en-US"/>
        </w:rPr>
      </w:pPr>
      <w:r>
        <w:rPr>
          <w:rFonts w:cs="Arial"/>
          <w:noProof/>
          <w:lang w:val="en-GB" w:eastAsia="en-US"/>
        </w:rPr>
        <w:lastRenderedPageBreak/>
        <w:drawing>
          <wp:inline distT="0" distB="0" distL="0" distR="0" wp14:anchorId="07AB94A2" wp14:editId="6D8ACD18">
            <wp:extent cx="5486400" cy="79451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7">
                      <a:extLst>
                        <a:ext uri="{28A0092B-C50C-407E-A947-70E740481C1C}">
                          <a14:useLocalDpi xmlns:a14="http://schemas.microsoft.com/office/drawing/2010/main" val="0"/>
                        </a:ext>
                      </a:extLst>
                    </a:blip>
                    <a:srcRect l="5168" t="2601" r="7658"/>
                    <a:stretch/>
                  </pic:blipFill>
                  <pic:spPr bwMode="auto">
                    <a:xfrm>
                      <a:off x="0" y="0"/>
                      <a:ext cx="5490514" cy="7951094"/>
                    </a:xfrm>
                    <a:prstGeom prst="rect">
                      <a:avLst/>
                    </a:prstGeom>
                    <a:noFill/>
                    <a:ln>
                      <a:noFill/>
                    </a:ln>
                    <a:extLst>
                      <a:ext uri="{53640926-AAD7-44D8-BBD7-CCE9431645EC}">
                        <a14:shadowObscured xmlns:a14="http://schemas.microsoft.com/office/drawing/2010/main"/>
                      </a:ext>
                    </a:extLst>
                  </pic:spPr>
                </pic:pic>
              </a:graphicData>
            </a:graphic>
          </wp:inline>
        </w:drawing>
      </w:r>
    </w:p>
    <w:p w14:paraId="612A1424" w14:textId="40F8EFDC" w:rsidR="005955D5" w:rsidRDefault="00A36DC3" w:rsidP="00444D05">
      <w:pPr>
        <w:spacing w:after="160" w:line="259" w:lineRule="auto"/>
        <w:jc w:val="left"/>
        <w:rPr>
          <w:rFonts w:cs="Arial"/>
          <w:noProof/>
          <w:lang w:val="en-GB" w:eastAsia="en-US"/>
        </w:rPr>
      </w:pPr>
      <w:r>
        <w:rPr>
          <w:rFonts w:cs="Arial"/>
          <w:noProof/>
          <w:lang w:val="en-GB" w:eastAsia="en-US"/>
        </w:rPr>
        <w:lastRenderedPageBreak/>
        <w:drawing>
          <wp:inline distT="0" distB="0" distL="0" distR="0" wp14:anchorId="57D83817" wp14:editId="0A3A5ABD">
            <wp:extent cx="5461348" cy="77908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8">
                      <a:extLst>
                        <a:ext uri="{28A0092B-C50C-407E-A947-70E740481C1C}">
                          <a14:useLocalDpi xmlns:a14="http://schemas.microsoft.com/office/drawing/2010/main" val="0"/>
                        </a:ext>
                      </a:extLst>
                    </a:blip>
                    <a:srcRect l="7189" t="2601" r="5855" b="1695"/>
                    <a:stretch/>
                  </pic:blipFill>
                  <pic:spPr bwMode="auto">
                    <a:xfrm>
                      <a:off x="0" y="0"/>
                      <a:ext cx="5468334" cy="7800789"/>
                    </a:xfrm>
                    <a:prstGeom prst="rect">
                      <a:avLst/>
                    </a:prstGeom>
                    <a:noFill/>
                    <a:ln>
                      <a:noFill/>
                    </a:ln>
                    <a:extLst>
                      <a:ext uri="{53640926-AAD7-44D8-BBD7-CCE9431645EC}">
                        <a14:shadowObscured xmlns:a14="http://schemas.microsoft.com/office/drawing/2010/main"/>
                      </a:ext>
                    </a:extLst>
                  </pic:spPr>
                </pic:pic>
              </a:graphicData>
            </a:graphic>
          </wp:inline>
        </w:drawing>
      </w:r>
    </w:p>
    <w:p w14:paraId="0D8EF926" w14:textId="654E37EA" w:rsidR="00D82ADF" w:rsidRPr="00444D05" w:rsidRDefault="005955D5" w:rsidP="00444D05">
      <w:pPr>
        <w:spacing w:after="160" w:line="259" w:lineRule="auto"/>
        <w:jc w:val="left"/>
        <w:rPr>
          <w:rFonts w:cs="Arial"/>
          <w:noProof/>
          <w:lang w:val="en-GB" w:eastAsia="en-US"/>
        </w:rPr>
      </w:pPr>
      <w:r>
        <w:rPr>
          <w:rFonts w:cs="Arial"/>
          <w:noProof/>
          <w:lang w:val="en-GB" w:eastAsia="en-US"/>
        </w:rPr>
        <w:lastRenderedPageBreak/>
        <w:br w:type="page"/>
      </w:r>
    </w:p>
    <w:p w14:paraId="7F7CA5EA" w14:textId="6D32C44E" w:rsidR="005F3687" w:rsidRPr="005F3687" w:rsidRDefault="005F3687" w:rsidP="005F3687">
      <w:pPr>
        <w:pStyle w:val="Appendices"/>
      </w:pPr>
      <w:bookmarkStart w:id="171" w:name="_Toc147823068"/>
      <w:r w:rsidRPr="005F3687">
        <w:lastRenderedPageBreak/>
        <w:t>Appendix B</w:t>
      </w:r>
      <w:bookmarkEnd w:id="171"/>
    </w:p>
    <w:p w14:paraId="57E7E18D" w14:textId="77777777" w:rsidR="005F3687" w:rsidRDefault="005F3687" w:rsidP="005F3687">
      <w:pPr>
        <w:jc w:val="center"/>
        <w:rPr>
          <w:sz w:val="36"/>
          <w:szCs w:val="36"/>
        </w:rPr>
      </w:pPr>
    </w:p>
    <w:p w14:paraId="0427A4A2" w14:textId="6BF60342" w:rsidR="002B708D" w:rsidRPr="005F3687" w:rsidRDefault="002B708D" w:rsidP="005F3687">
      <w:pPr>
        <w:jc w:val="center"/>
        <w:rPr>
          <w:sz w:val="36"/>
          <w:szCs w:val="36"/>
        </w:rPr>
      </w:pPr>
      <w:r w:rsidRPr="005F3687">
        <w:rPr>
          <w:sz w:val="36"/>
          <w:szCs w:val="36"/>
        </w:rPr>
        <w:t>Research artic</w:t>
      </w:r>
      <w:r w:rsidR="005F3687" w:rsidRPr="005F3687">
        <w:rPr>
          <w:sz w:val="36"/>
          <w:szCs w:val="36"/>
        </w:rPr>
        <w:t>le</w:t>
      </w:r>
    </w:p>
    <w:p w14:paraId="5793014A" w14:textId="47613E2F" w:rsidR="002B708D" w:rsidRDefault="002B708D" w:rsidP="002B708D">
      <w:pPr>
        <w:pStyle w:val="Sansinterligne1"/>
        <w:rPr>
          <w:b/>
          <w:bCs/>
          <w:sz w:val="24"/>
          <w:lang w:val="en-GB"/>
        </w:rPr>
      </w:pPr>
      <w:r w:rsidRPr="00531312">
        <w:rPr>
          <w:lang w:val="en-US"/>
        </w:rPr>
        <w:t xml:space="preserve">The often-overlooked colorectal cancer associated bacterium: </w:t>
      </w:r>
      <w:proofErr w:type="spellStart"/>
      <w:r w:rsidRPr="00531312">
        <w:rPr>
          <w:i/>
          <w:iCs/>
          <w:lang w:val="en-US"/>
        </w:rPr>
        <w:t>Gemella</w:t>
      </w:r>
      <w:proofErr w:type="spellEnd"/>
      <w:r w:rsidRPr="00531312">
        <w:rPr>
          <w:i/>
          <w:iCs/>
          <w:lang w:val="en-US"/>
        </w:rPr>
        <w:t xml:space="preserve"> </w:t>
      </w:r>
      <w:proofErr w:type="spellStart"/>
      <w:r w:rsidRPr="00531312">
        <w:rPr>
          <w:i/>
          <w:iCs/>
          <w:lang w:val="en-US"/>
        </w:rPr>
        <w:t>morbillorum</w:t>
      </w:r>
      <w:proofErr w:type="spellEnd"/>
    </w:p>
    <w:p w14:paraId="0CEADE1F" w14:textId="190C538E" w:rsidR="002B708D" w:rsidRDefault="00303223" w:rsidP="00303223">
      <w:pPr>
        <w:jc w:val="center"/>
        <w:rPr>
          <w:rFonts w:cs="Arial"/>
        </w:rPr>
      </w:pPr>
      <w:r w:rsidRPr="0023017E">
        <w:rPr>
          <w:rFonts w:cs="Arial"/>
        </w:rPr>
        <w:t xml:space="preserve">Meyers M., Ternes D., </w:t>
      </w:r>
      <w:proofErr w:type="spellStart"/>
      <w:r w:rsidRPr="0023017E">
        <w:rPr>
          <w:rFonts w:cs="Arial"/>
        </w:rPr>
        <w:t>Koncina</w:t>
      </w:r>
      <w:proofErr w:type="spellEnd"/>
      <w:r w:rsidRPr="0023017E">
        <w:rPr>
          <w:rFonts w:cs="Arial"/>
        </w:rPr>
        <w:t xml:space="preserve"> E., Schorr L., </w:t>
      </w:r>
      <w:proofErr w:type="spellStart"/>
      <w:r w:rsidRPr="0023017E">
        <w:rPr>
          <w:rFonts w:cs="Arial"/>
        </w:rPr>
        <w:t>Schmoetten</w:t>
      </w:r>
      <w:proofErr w:type="spellEnd"/>
      <w:r w:rsidRPr="0023017E">
        <w:rPr>
          <w:rFonts w:cs="Arial"/>
        </w:rPr>
        <w:t xml:space="preserve"> M., </w:t>
      </w:r>
      <w:proofErr w:type="spellStart"/>
      <w:r w:rsidRPr="0023017E">
        <w:rPr>
          <w:rFonts w:cs="Arial"/>
          <w:b/>
          <w:bCs/>
        </w:rPr>
        <w:t>Lucchetti</w:t>
      </w:r>
      <w:proofErr w:type="spellEnd"/>
      <w:r w:rsidRPr="0023017E">
        <w:rPr>
          <w:rFonts w:cs="Arial"/>
          <w:b/>
          <w:bCs/>
        </w:rPr>
        <w:t xml:space="preserve"> M.</w:t>
      </w:r>
      <w:r w:rsidRPr="0023017E">
        <w:rPr>
          <w:rFonts w:cs="Arial"/>
        </w:rPr>
        <w:t xml:space="preserve">, Perez-Escriva P., </w:t>
      </w:r>
      <w:proofErr w:type="spellStart"/>
      <w:r w:rsidRPr="0023017E">
        <w:rPr>
          <w:rFonts w:cs="Arial"/>
        </w:rPr>
        <w:t>Pozdeev</w:t>
      </w:r>
      <w:proofErr w:type="spellEnd"/>
      <w:r w:rsidRPr="0023017E">
        <w:rPr>
          <w:rFonts w:cs="Arial"/>
        </w:rPr>
        <w:t xml:space="preserve"> V. I., </w:t>
      </w:r>
      <w:proofErr w:type="spellStart"/>
      <w:r w:rsidRPr="0023017E">
        <w:rPr>
          <w:rFonts w:cs="Arial"/>
        </w:rPr>
        <w:t>Tsenkova</w:t>
      </w:r>
      <w:proofErr w:type="spellEnd"/>
      <w:r w:rsidRPr="0023017E">
        <w:rPr>
          <w:rFonts w:cs="Arial"/>
        </w:rPr>
        <w:t xml:space="preserve"> M., Gilson C., </w:t>
      </w:r>
      <w:proofErr w:type="spellStart"/>
      <w:r w:rsidRPr="0023017E">
        <w:rPr>
          <w:rFonts w:cs="Arial"/>
        </w:rPr>
        <w:t>Gaigneaux</w:t>
      </w:r>
      <w:proofErr w:type="spellEnd"/>
      <w:r w:rsidRPr="0023017E">
        <w:rPr>
          <w:rFonts w:cs="Arial"/>
        </w:rPr>
        <w:t xml:space="preserve"> A., </w:t>
      </w:r>
      <w:proofErr w:type="spellStart"/>
      <w:r w:rsidRPr="0023017E">
        <w:rPr>
          <w:rFonts w:cs="Arial"/>
        </w:rPr>
        <w:t>Ginolhac</w:t>
      </w:r>
      <w:proofErr w:type="spellEnd"/>
      <w:r w:rsidRPr="0023017E">
        <w:rPr>
          <w:rFonts w:cs="Arial"/>
        </w:rPr>
        <w:t xml:space="preserve"> A., </w:t>
      </w:r>
      <w:proofErr w:type="spellStart"/>
      <w:r w:rsidRPr="0023017E">
        <w:rPr>
          <w:rFonts w:cs="Arial"/>
        </w:rPr>
        <w:t>Haan</w:t>
      </w:r>
      <w:proofErr w:type="spellEnd"/>
      <w:r w:rsidRPr="0023017E">
        <w:rPr>
          <w:rFonts w:cs="Arial"/>
        </w:rPr>
        <w:t xml:space="preserve"> S., </w:t>
      </w:r>
      <w:proofErr w:type="spellStart"/>
      <w:r w:rsidRPr="0023017E">
        <w:rPr>
          <w:rFonts w:cs="Arial"/>
        </w:rPr>
        <w:t>Wilmes</w:t>
      </w:r>
      <w:proofErr w:type="spellEnd"/>
      <w:r w:rsidRPr="0023017E">
        <w:rPr>
          <w:rFonts w:cs="Arial"/>
        </w:rPr>
        <w:t xml:space="preserve"> P., </w:t>
      </w:r>
      <w:proofErr w:type="spellStart"/>
      <w:r w:rsidRPr="0023017E">
        <w:rPr>
          <w:rFonts w:cs="Arial"/>
        </w:rPr>
        <w:t>Puschhof</w:t>
      </w:r>
      <w:proofErr w:type="spellEnd"/>
      <w:r w:rsidRPr="0023017E">
        <w:rPr>
          <w:rFonts w:cs="Arial"/>
        </w:rPr>
        <w:t xml:space="preserve"> </w:t>
      </w:r>
      <w:proofErr w:type="gramStart"/>
      <w:r w:rsidRPr="0023017E">
        <w:rPr>
          <w:rFonts w:cs="Arial"/>
        </w:rPr>
        <w:t>J.</w:t>
      </w:r>
      <w:proofErr w:type="gramEnd"/>
      <w:r w:rsidRPr="0023017E">
        <w:rPr>
          <w:rFonts w:cs="Arial"/>
        </w:rPr>
        <w:t xml:space="preserve"> and </w:t>
      </w:r>
      <w:proofErr w:type="spellStart"/>
      <w:r w:rsidRPr="0023017E">
        <w:rPr>
          <w:rFonts w:cs="Arial"/>
        </w:rPr>
        <w:t>Letellier</w:t>
      </w:r>
      <w:proofErr w:type="spellEnd"/>
      <w:r w:rsidRPr="0023017E">
        <w:rPr>
          <w:rFonts w:cs="Arial"/>
          <w:vertAlign w:val="superscript"/>
        </w:rPr>
        <w:t xml:space="preserve"> </w:t>
      </w:r>
      <w:r w:rsidRPr="0023017E">
        <w:rPr>
          <w:rFonts w:cs="Arial"/>
        </w:rPr>
        <w:t>E.</w:t>
      </w:r>
    </w:p>
    <w:p w14:paraId="08EE2284" w14:textId="77777777" w:rsidR="00303223" w:rsidRPr="002B708D" w:rsidRDefault="00303223" w:rsidP="002B708D">
      <w:pPr>
        <w:rPr>
          <w:rFonts w:eastAsia="Times New Roman" w:cs="Arial"/>
          <w:lang w:val="en-GB"/>
        </w:rPr>
      </w:pPr>
    </w:p>
    <w:p w14:paraId="2957F034" w14:textId="77777777" w:rsidR="002B708D" w:rsidRPr="00DD6243" w:rsidRDefault="002B708D" w:rsidP="002B708D">
      <w:pPr>
        <w:jc w:val="center"/>
        <w:rPr>
          <w:rFonts w:cs="Arial"/>
          <w:lang w:eastAsia="en-US"/>
        </w:rPr>
      </w:pPr>
      <w:r>
        <w:rPr>
          <w:rFonts w:cs="Arial"/>
          <w:lang w:eastAsia="en-US"/>
        </w:rPr>
        <w:t>To be submitted</w:t>
      </w:r>
    </w:p>
    <w:p w14:paraId="2DA6C36C" w14:textId="77777777" w:rsidR="002B708D" w:rsidRPr="00DD6243" w:rsidRDefault="002B708D" w:rsidP="002B708D">
      <w:pPr>
        <w:jc w:val="center"/>
        <w:rPr>
          <w:rFonts w:eastAsia="Times New Roman" w:cs="Arial"/>
        </w:rPr>
      </w:pPr>
    </w:p>
    <w:p w14:paraId="35DB15F5" w14:textId="620B6D41" w:rsidR="002B708D" w:rsidRPr="00DD6243" w:rsidRDefault="002B708D" w:rsidP="002B708D">
      <w:pPr>
        <w:jc w:val="center"/>
        <w:rPr>
          <w:rFonts w:cs="Arial"/>
          <w:lang w:eastAsia="en-US"/>
        </w:rPr>
      </w:pPr>
      <w:r w:rsidRPr="00531312">
        <w:rPr>
          <w:rFonts w:cs="Arial"/>
          <w:szCs w:val="22"/>
        </w:rPr>
        <w:t>Nature Microbiology</w:t>
      </w:r>
    </w:p>
    <w:p w14:paraId="30E61C91" w14:textId="77777777" w:rsidR="002B708D" w:rsidRPr="00DD6243" w:rsidRDefault="002B708D" w:rsidP="002B708D">
      <w:pPr>
        <w:jc w:val="center"/>
        <w:rPr>
          <w:rFonts w:cs="Arial"/>
          <w:lang w:eastAsia="en-US"/>
        </w:rPr>
      </w:pPr>
    </w:p>
    <w:p w14:paraId="06E2A1DF" w14:textId="77777777" w:rsidR="002B708D" w:rsidRPr="00DD6243" w:rsidRDefault="002B708D" w:rsidP="002B708D">
      <w:pPr>
        <w:jc w:val="center"/>
        <w:rPr>
          <w:rFonts w:cs="Arial"/>
          <w:lang w:eastAsia="en-US"/>
        </w:rPr>
      </w:pPr>
    </w:p>
    <w:p w14:paraId="3F68AE85" w14:textId="77777777" w:rsidR="002B708D" w:rsidRDefault="002B708D" w:rsidP="002B708D">
      <w:pPr>
        <w:jc w:val="left"/>
        <w:rPr>
          <w:rFonts w:cs="Arial"/>
          <w:b/>
          <w:bCs/>
          <w:lang w:val="en-GB" w:eastAsia="en-US"/>
        </w:rPr>
      </w:pPr>
      <w:r w:rsidRPr="00C74304">
        <w:rPr>
          <w:rFonts w:cs="Arial"/>
          <w:b/>
          <w:bCs/>
          <w:lang w:val="en-GB" w:eastAsia="en-US"/>
        </w:rPr>
        <w:t>Contributions:</w:t>
      </w:r>
    </w:p>
    <w:p w14:paraId="2DFBFB3C" w14:textId="77777777" w:rsidR="002B708D" w:rsidRDefault="002B708D" w:rsidP="002B708D">
      <w:pPr>
        <w:jc w:val="left"/>
        <w:rPr>
          <w:rFonts w:cs="Arial"/>
          <w:b/>
          <w:bCs/>
          <w:lang w:val="en-GB" w:eastAsia="en-US"/>
        </w:rPr>
      </w:pPr>
    </w:p>
    <w:p w14:paraId="13FCFCC9" w14:textId="77777777" w:rsidR="00D7112F" w:rsidRDefault="00D7112F">
      <w:pPr>
        <w:pStyle w:val="ListParagraph"/>
        <w:numPr>
          <w:ilvl w:val="0"/>
          <w:numId w:val="5"/>
        </w:numPr>
        <w:spacing w:line="480" w:lineRule="auto"/>
        <w:jc w:val="left"/>
        <w:rPr>
          <w:rFonts w:ascii="Arial" w:hAnsi="Arial" w:cs="Arial"/>
          <w:lang w:val="en-GB" w:eastAsia="en-US"/>
        </w:rPr>
      </w:pPr>
      <w:r>
        <w:rPr>
          <w:rFonts w:ascii="Arial" w:hAnsi="Arial" w:cs="Arial"/>
          <w:lang w:val="en-GB" w:eastAsia="en-US"/>
        </w:rPr>
        <w:t>Assisted in conducting mice experiments</w:t>
      </w:r>
    </w:p>
    <w:p w14:paraId="76A31421" w14:textId="19607185" w:rsidR="00BA2CE6" w:rsidRPr="00BA2CE6" w:rsidRDefault="00D7112F">
      <w:pPr>
        <w:pStyle w:val="ListParagraph"/>
        <w:numPr>
          <w:ilvl w:val="0"/>
          <w:numId w:val="5"/>
        </w:numPr>
        <w:spacing w:line="480" w:lineRule="auto"/>
        <w:jc w:val="left"/>
        <w:rPr>
          <w:rFonts w:ascii="Arial" w:hAnsi="Arial" w:cs="Arial"/>
          <w:lang w:val="en-GB" w:eastAsia="en-US"/>
        </w:rPr>
      </w:pPr>
      <w:r>
        <w:rPr>
          <w:rFonts w:ascii="Arial" w:hAnsi="Arial" w:cs="Arial"/>
          <w:lang w:val="en-GB" w:eastAsia="en-US"/>
        </w:rPr>
        <w:t>Preparation of bacterial cultures</w:t>
      </w:r>
    </w:p>
    <w:p w14:paraId="7386DC2B" w14:textId="4F22B7A8" w:rsidR="0053338D" w:rsidRDefault="0053338D" w:rsidP="0053338D">
      <w:pPr>
        <w:spacing w:line="480" w:lineRule="auto"/>
        <w:jc w:val="left"/>
        <w:rPr>
          <w:rFonts w:cs="Arial"/>
          <w:lang w:val="en-GB" w:eastAsia="en-US"/>
        </w:rPr>
      </w:pPr>
    </w:p>
    <w:p w14:paraId="2A6EEF64" w14:textId="3FDD47A5" w:rsidR="0053338D" w:rsidRPr="0053338D" w:rsidRDefault="0053338D" w:rsidP="006F6615">
      <w:pPr>
        <w:spacing w:after="160" w:line="259" w:lineRule="auto"/>
        <w:jc w:val="left"/>
        <w:rPr>
          <w:rFonts w:cs="Arial"/>
          <w:lang w:val="en-GB" w:eastAsia="en-US"/>
        </w:rPr>
      </w:pPr>
    </w:p>
    <w:p w14:paraId="24D015F7" w14:textId="673485AF" w:rsidR="002B708D" w:rsidRPr="002B708D" w:rsidRDefault="002B708D" w:rsidP="002B708D">
      <w:pPr>
        <w:spacing w:line="480" w:lineRule="auto"/>
        <w:jc w:val="left"/>
        <w:rPr>
          <w:rFonts w:cs="Arial"/>
          <w:lang w:val="en-GB" w:eastAsia="en-US"/>
        </w:rPr>
      </w:pPr>
    </w:p>
    <w:p w14:paraId="67D88375" w14:textId="77777777" w:rsidR="005064B5" w:rsidRDefault="002B708D">
      <w:pPr>
        <w:spacing w:after="160" w:line="259" w:lineRule="auto"/>
        <w:jc w:val="left"/>
        <w:rPr>
          <w:rFonts w:cs="Arial"/>
          <w:lang w:val="en-GB" w:eastAsia="en-US"/>
        </w:rPr>
      </w:pPr>
      <w:r>
        <w:rPr>
          <w:rFonts w:cs="Arial"/>
          <w:lang w:val="en-GB" w:eastAsia="en-US"/>
        </w:rPr>
        <w:br w:type="page"/>
      </w:r>
      <w:r w:rsidR="005064B5">
        <w:rPr>
          <w:rFonts w:cs="Arial"/>
          <w:noProof/>
          <w:lang w:val="en-GB" w:eastAsia="en-US"/>
        </w:rPr>
        <w:lastRenderedPageBreak/>
        <w:drawing>
          <wp:inline distT="0" distB="0" distL="0" distR="0" wp14:anchorId="1612CEE7" wp14:editId="7E2545B9">
            <wp:extent cx="5673213" cy="8412990"/>
            <wp:effectExtent l="0" t="0" r="381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09">
                      <a:extLst>
                        <a:ext uri="{28A0092B-C50C-407E-A947-70E740481C1C}">
                          <a14:useLocalDpi xmlns:a14="http://schemas.microsoft.com/office/drawing/2010/main" val="0"/>
                        </a:ext>
                      </a:extLst>
                    </a:blip>
                    <a:srcRect l="7774" t="3740" r="9887" b="10086"/>
                    <a:stretch/>
                  </pic:blipFill>
                  <pic:spPr bwMode="auto">
                    <a:xfrm>
                      <a:off x="0" y="0"/>
                      <a:ext cx="5718446" cy="8480067"/>
                    </a:xfrm>
                    <a:prstGeom prst="rect">
                      <a:avLst/>
                    </a:prstGeom>
                    <a:noFill/>
                    <a:ln>
                      <a:noFill/>
                    </a:ln>
                    <a:extLst>
                      <a:ext uri="{53640926-AAD7-44D8-BBD7-CCE9431645EC}">
                        <a14:shadowObscured xmlns:a14="http://schemas.microsoft.com/office/drawing/2010/main"/>
                      </a:ext>
                    </a:extLst>
                  </pic:spPr>
                </pic:pic>
              </a:graphicData>
            </a:graphic>
          </wp:inline>
        </w:drawing>
      </w:r>
      <w:r w:rsidR="005064B5">
        <w:rPr>
          <w:rFonts w:cs="Arial"/>
          <w:noProof/>
          <w:lang w:val="en-GB" w:eastAsia="en-US"/>
        </w:rPr>
        <w:lastRenderedPageBreak/>
        <w:drawing>
          <wp:inline distT="0" distB="0" distL="0" distR="0" wp14:anchorId="0EC2CD9F" wp14:editId="144CCBAE">
            <wp:extent cx="5669280" cy="755933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10">
                      <a:extLst>
                        <a:ext uri="{28A0092B-C50C-407E-A947-70E740481C1C}">
                          <a14:useLocalDpi xmlns:a14="http://schemas.microsoft.com/office/drawing/2010/main" val="0"/>
                        </a:ext>
                      </a:extLst>
                    </a:blip>
                    <a:srcRect l="4297" t="4638" r="11522" b="16145"/>
                    <a:stretch/>
                  </pic:blipFill>
                  <pic:spPr bwMode="auto">
                    <a:xfrm>
                      <a:off x="0" y="0"/>
                      <a:ext cx="5673993" cy="7565614"/>
                    </a:xfrm>
                    <a:prstGeom prst="rect">
                      <a:avLst/>
                    </a:prstGeom>
                    <a:noFill/>
                    <a:ln>
                      <a:noFill/>
                    </a:ln>
                    <a:extLst>
                      <a:ext uri="{53640926-AAD7-44D8-BBD7-CCE9431645EC}">
                        <a14:shadowObscured xmlns:a14="http://schemas.microsoft.com/office/drawing/2010/main"/>
                      </a:ext>
                    </a:extLst>
                  </pic:spPr>
                </pic:pic>
              </a:graphicData>
            </a:graphic>
          </wp:inline>
        </w:drawing>
      </w:r>
      <w:r w:rsidR="005064B5">
        <w:rPr>
          <w:rFonts w:cs="Arial"/>
          <w:noProof/>
          <w:lang w:val="en-GB" w:eastAsia="en-US"/>
        </w:rPr>
        <w:lastRenderedPageBreak/>
        <w:drawing>
          <wp:inline distT="0" distB="0" distL="0" distR="0" wp14:anchorId="50C00320" wp14:editId="45DBD951">
            <wp:extent cx="5669280" cy="711040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11">
                      <a:extLst>
                        <a:ext uri="{28A0092B-C50C-407E-A947-70E740481C1C}">
                          <a14:useLocalDpi xmlns:a14="http://schemas.microsoft.com/office/drawing/2010/main" val="0"/>
                        </a:ext>
                      </a:extLst>
                    </a:blip>
                    <a:srcRect l="5303" t="4464" r="5293" b="16242"/>
                    <a:stretch/>
                  </pic:blipFill>
                  <pic:spPr bwMode="auto">
                    <a:xfrm>
                      <a:off x="0" y="0"/>
                      <a:ext cx="5684094" cy="7128981"/>
                    </a:xfrm>
                    <a:prstGeom prst="rect">
                      <a:avLst/>
                    </a:prstGeom>
                    <a:noFill/>
                    <a:ln>
                      <a:noFill/>
                    </a:ln>
                    <a:extLst>
                      <a:ext uri="{53640926-AAD7-44D8-BBD7-CCE9431645EC}">
                        <a14:shadowObscured xmlns:a14="http://schemas.microsoft.com/office/drawing/2010/main"/>
                      </a:ext>
                    </a:extLst>
                  </pic:spPr>
                </pic:pic>
              </a:graphicData>
            </a:graphic>
          </wp:inline>
        </w:drawing>
      </w:r>
      <w:r w:rsidR="005064B5">
        <w:rPr>
          <w:rFonts w:cs="Arial"/>
          <w:noProof/>
          <w:lang w:val="en-GB" w:eastAsia="en-US"/>
        </w:rPr>
        <w:lastRenderedPageBreak/>
        <w:drawing>
          <wp:inline distT="0" distB="0" distL="0" distR="0" wp14:anchorId="37C2156E" wp14:editId="57A3E066">
            <wp:extent cx="5671771" cy="6893169"/>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12">
                      <a:extLst>
                        <a:ext uri="{28A0092B-C50C-407E-A947-70E740481C1C}">
                          <a14:useLocalDpi xmlns:a14="http://schemas.microsoft.com/office/drawing/2010/main" val="0"/>
                        </a:ext>
                      </a:extLst>
                    </a:blip>
                    <a:srcRect l="5303" t="5179" r="5548" b="18203"/>
                    <a:stretch/>
                  </pic:blipFill>
                  <pic:spPr bwMode="auto">
                    <a:xfrm>
                      <a:off x="0" y="0"/>
                      <a:ext cx="5679987" cy="6903154"/>
                    </a:xfrm>
                    <a:prstGeom prst="rect">
                      <a:avLst/>
                    </a:prstGeom>
                    <a:noFill/>
                    <a:ln>
                      <a:noFill/>
                    </a:ln>
                    <a:extLst>
                      <a:ext uri="{53640926-AAD7-44D8-BBD7-CCE9431645EC}">
                        <a14:shadowObscured xmlns:a14="http://schemas.microsoft.com/office/drawing/2010/main"/>
                      </a:ext>
                    </a:extLst>
                  </pic:spPr>
                </pic:pic>
              </a:graphicData>
            </a:graphic>
          </wp:inline>
        </w:drawing>
      </w:r>
      <w:r w:rsidR="005064B5">
        <w:rPr>
          <w:rFonts w:cs="Arial"/>
          <w:noProof/>
          <w:lang w:val="en-GB" w:eastAsia="en-US"/>
        </w:rPr>
        <w:lastRenderedPageBreak/>
        <w:drawing>
          <wp:inline distT="0" distB="0" distL="0" distR="0" wp14:anchorId="0FFF6007" wp14:editId="49D0936F">
            <wp:extent cx="5669280" cy="7069743"/>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13">
                      <a:extLst>
                        <a:ext uri="{28A0092B-C50C-407E-A947-70E740481C1C}">
                          <a14:useLocalDpi xmlns:a14="http://schemas.microsoft.com/office/drawing/2010/main" val="0"/>
                        </a:ext>
                      </a:extLst>
                    </a:blip>
                    <a:srcRect l="5303" t="6072" r="6804" b="16421"/>
                    <a:stretch/>
                  </pic:blipFill>
                  <pic:spPr bwMode="auto">
                    <a:xfrm>
                      <a:off x="0" y="0"/>
                      <a:ext cx="5676443" cy="7078675"/>
                    </a:xfrm>
                    <a:prstGeom prst="rect">
                      <a:avLst/>
                    </a:prstGeom>
                    <a:noFill/>
                    <a:ln>
                      <a:noFill/>
                    </a:ln>
                    <a:extLst>
                      <a:ext uri="{53640926-AAD7-44D8-BBD7-CCE9431645EC}">
                        <a14:shadowObscured xmlns:a14="http://schemas.microsoft.com/office/drawing/2010/main"/>
                      </a:ext>
                    </a:extLst>
                  </pic:spPr>
                </pic:pic>
              </a:graphicData>
            </a:graphic>
          </wp:inline>
        </w:drawing>
      </w:r>
      <w:r w:rsidR="005064B5">
        <w:rPr>
          <w:rFonts w:cs="Arial"/>
          <w:noProof/>
          <w:lang w:val="en-GB" w:eastAsia="en-US"/>
        </w:rPr>
        <w:lastRenderedPageBreak/>
        <w:drawing>
          <wp:inline distT="0" distB="0" distL="0" distR="0" wp14:anchorId="71D506F0" wp14:editId="3E985439">
            <wp:extent cx="5669280" cy="7204182"/>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14">
                      <a:extLst>
                        <a:ext uri="{28A0092B-C50C-407E-A947-70E740481C1C}">
                          <a14:useLocalDpi xmlns:a14="http://schemas.microsoft.com/office/drawing/2010/main" val="0"/>
                        </a:ext>
                      </a:extLst>
                    </a:blip>
                    <a:srcRect l="5307" t="5001" r="9783" b="18729"/>
                    <a:stretch/>
                  </pic:blipFill>
                  <pic:spPr bwMode="auto">
                    <a:xfrm>
                      <a:off x="0" y="0"/>
                      <a:ext cx="5678399" cy="7215770"/>
                    </a:xfrm>
                    <a:prstGeom prst="rect">
                      <a:avLst/>
                    </a:prstGeom>
                    <a:noFill/>
                    <a:ln>
                      <a:noFill/>
                    </a:ln>
                    <a:extLst>
                      <a:ext uri="{53640926-AAD7-44D8-BBD7-CCE9431645EC}">
                        <a14:shadowObscured xmlns:a14="http://schemas.microsoft.com/office/drawing/2010/main"/>
                      </a:ext>
                    </a:extLst>
                  </pic:spPr>
                </pic:pic>
              </a:graphicData>
            </a:graphic>
          </wp:inline>
        </w:drawing>
      </w:r>
    </w:p>
    <w:p w14:paraId="1B1140D8" w14:textId="77777777" w:rsidR="005064B5" w:rsidRDefault="005064B5">
      <w:pPr>
        <w:spacing w:after="160" w:line="259" w:lineRule="auto"/>
        <w:jc w:val="left"/>
        <w:rPr>
          <w:rFonts w:cs="Arial"/>
          <w:lang w:val="en-GB" w:eastAsia="en-US"/>
        </w:rPr>
      </w:pPr>
      <w:r>
        <w:rPr>
          <w:rFonts w:cs="Arial"/>
          <w:lang w:val="en-GB" w:eastAsia="en-US"/>
        </w:rPr>
        <w:br w:type="page"/>
      </w:r>
    </w:p>
    <w:p w14:paraId="5253FC43" w14:textId="78381883" w:rsidR="005064B5" w:rsidRDefault="005064B5">
      <w:pPr>
        <w:spacing w:after="160" w:line="259" w:lineRule="auto"/>
        <w:jc w:val="left"/>
        <w:rPr>
          <w:rFonts w:cs="Arial"/>
          <w:lang w:val="en-GB" w:eastAsia="en-US"/>
        </w:rPr>
      </w:pPr>
      <w:r>
        <w:rPr>
          <w:rFonts w:cs="Arial"/>
          <w:lang w:val="en-GB" w:eastAsia="en-US"/>
        </w:rPr>
        <w:lastRenderedPageBreak/>
        <w:br w:type="page"/>
      </w:r>
    </w:p>
    <w:p w14:paraId="10BB4728" w14:textId="77777777" w:rsidR="002B708D" w:rsidRDefault="002B708D">
      <w:pPr>
        <w:spacing w:after="160" w:line="259" w:lineRule="auto"/>
        <w:jc w:val="left"/>
        <w:rPr>
          <w:rFonts w:cs="Arial"/>
          <w:lang w:val="en-GB" w:eastAsia="en-US"/>
        </w:rPr>
      </w:pPr>
    </w:p>
    <w:p w14:paraId="44202947" w14:textId="3B481D4B" w:rsidR="005F3687" w:rsidRDefault="005F3687" w:rsidP="005F3687">
      <w:pPr>
        <w:pStyle w:val="Appendices"/>
      </w:pPr>
      <w:bookmarkStart w:id="172" w:name="_Toc147823069"/>
      <w:r>
        <w:t>Appendix C</w:t>
      </w:r>
      <w:bookmarkEnd w:id="172"/>
    </w:p>
    <w:p w14:paraId="71AFA442" w14:textId="77777777" w:rsidR="005F3687" w:rsidRDefault="005F3687" w:rsidP="005F3687">
      <w:pPr>
        <w:jc w:val="center"/>
        <w:rPr>
          <w:sz w:val="36"/>
          <w:szCs w:val="36"/>
        </w:rPr>
      </w:pPr>
    </w:p>
    <w:p w14:paraId="1F829F72" w14:textId="58989C43" w:rsidR="002B708D" w:rsidRPr="005F3687" w:rsidRDefault="002B708D" w:rsidP="005F3687">
      <w:pPr>
        <w:jc w:val="center"/>
        <w:rPr>
          <w:sz w:val="36"/>
          <w:szCs w:val="36"/>
        </w:rPr>
      </w:pPr>
      <w:r w:rsidRPr="005F3687">
        <w:rPr>
          <w:sz w:val="36"/>
          <w:szCs w:val="36"/>
        </w:rPr>
        <w:t>Research article</w:t>
      </w:r>
    </w:p>
    <w:p w14:paraId="31573C55" w14:textId="2AD5906F" w:rsidR="002B708D" w:rsidRPr="002B708D" w:rsidRDefault="002B708D" w:rsidP="002B708D">
      <w:pPr>
        <w:pStyle w:val="Sansinterligne1"/>
        <w:rPr>
          <w:lang w:val="en-GB"/>
        </w:rPr>
      </w:pPr>
      <w:proofErr w:type="spellStart"/>
      <w:r w:rsidRPr="00697B55">
        <w:rPr>
          <w:rStyle w:val="LineNumber"/>
          <w:rFonts w:ascii="Arial" w:hAnsi="Arial" w:cs="Arial"/>
          <w:bCs/>
          <w:lang w:val="en-US"/>
        </w:rPr>
        <w:t>iHuMiX</w:t>
      </w:r>
      <w:proofErr w:type="spellEnd"/>
      <w:r w:rsidRPr="00697B55">
        <w:rPr>
          <w:rStyle w:val="LineNumber"/>
          <w:rFonts w:ascii="Arial" w:hAnsi="Arial" w:cs="Arial"/>
          <w:bCs/>
          <w:lang w:val="en-US"/>
        </w:rPr>
        <w:t xml:space="preserve">: A </w:t>
      </w:r>
      <w:proofErr w:type="spellStart"/>
      <w:r w:rsidRPr="00697B55">
        <w:rPr>
          <w:rStyle w:val="LineNumber"/>
          <w:rFonts w:ascii="Arial" w:hAnsi="Arial" w:cs="Arial"/>
          <w:bCs/>
          <w:lang w:val="en-US"/>
        </w:rPr>
        <w:t>personalised</w:t>
      </w:r>
      <w:proofErr w:type="spellEnd"/>
      <w:r w:rsidRPr="00697B55">
        <w:rPr>
          <w:rStyle w:val="LineNumber"/>
          <w:rFonts w:ascii="Arial" w:hAnsi="Arial" w:cs="Arial"/>
          <w:bCs/>
          <w:lang w:val="en-US"/>
        </w:rPr>
        <w:t xml:space="preserve"> </w:t>
      </w:r>
      <w:r w:rsidRPr="00697B55">
        <w:rPr>
          <w:rStyle w:val="LineNumber"/>
          <w:rFonts w:ascii="Arial" w:hAnsi="Arial" w:cs="Arial"/>
          <w:bCs/>
          <w:i/>
          <w:lang w:val="en-US"/>
        </w:rPr>
        <w:t>in vitro</w:t>
      </w:r>
      <w:r w:rsidRPr="00697B55">
        <w:rPr>
          <w:rStyle w:val="LineNumber"/>
          <w:rFonts w:ascii="Arial" w:hAnsi="Arial" w:cs="Arial"/>
          <w:bCs/>
          <w:lang w:val="en-US"/>
        </w:rPr>
        <w:t xml:space="preserve"> model for unravelling the role of human microbiome-immune interactions</w:t>
      </w:r>
    </w:p>
    <w:p w14:paraId="539A72D7" w14:textId="43B79A9A" w:rsidR="002B708D" w:rsidRDefault="007741E9" w:rsidP="002B708D">
      <w:pPr>
        <w:jc w:val="center"/>
        <w:rPr>
          <w:rFonts w:cs="Arial"/>
        </w:rPr>
      </w:pPr>
      <w:r w:rsidRPr="0023017E">
        <w:rPr>
          <w:rFonts w:cs="Arial"/>
        </w:rPr>
        <w:t xml:space="preserve">Greenhalgh K., </w:t>
      </w:r>
      <w:proofErr w:type="spellStart"/>
      <w:r w:rsidRPr="0023017E">
        <w:rPr>
          <w:rStyle w:val="LineNumber"/>
          <w:rFonts w:ascii="Arial" w:hAnsi="Arial" w:cs="Arial"/>
        </w:rPr>
        <w:t>Baginska</w:t>
      </w:r>
      <w:proofErr w:type="spellEnd"/>
      <w:r w:rsidRPr="0023017E">
        <w:rPr>
          <w:rFonts w:cs="Arial"/>
        </w:rPr>
        <w:t xml:space="preserve"> J., </w:t>
      </w:r>
      <w:r w:rsidRPr="0023017E">
        <w:rPr>
          <w:rStyle w:val="LineNumber"/>
          <w:rFonts w:ascii="Arial" w:hAnsi="Arial" w:cs="Arial"/>
        </w:rPr>
        <w:t>Martin-</w:t>
      </w:r>
      <w:proofErr w:type="spellStart"/>
      <w:r w:rsidRPr="0023017E">
        <w:rPr>
          <w:rStyle w:val="LineNumber"/>
          <w:rFonts w:ascii="Arial" w:hAnsi="Arial" w:cs="Arial"/>
        </w:rPr>
        <w:t>Gallausiaux</w:t>
      </w:r>
      <w:proofErr w:type="spellEnd"/>
      <w:r w:rsidRPr="0023017E">
        <w:rPr>
          <w:rFonts w:cs="Arial"/>
        </w:rPr>
        <w:t xml:space="preserve"> C., De Rudder C., </w:t>
      </w:r>
      <w:proofErr w:type="spellStart"/>
      <w:r w:rsidRPr="0023017E">
        <w:rPr>
          <w:rStyle w:val="LineNumber"/>
          <w:rFonts w:ascii="Arial" w:hAnsi="Arial" w:cs="Arial"/>
        </w:rPr>
        <w:t>Atarashi</w:t>
      </w:r>
      <w:proofErr w:type="spellEnd"/>
      <w:r w:rsidRPr="0023017E">
        <w:rPr>
          <w:rFonts w:cs="Arial"/>
        </w:rPr>
        <w:t xml:space="preserve"> K.,</w:t>
      </w:r>
      <w:r w:rsidRPr="0023017E">
        <w:rPr>
          <w:rStyle w:val="LineNumber"/>
          <w:rFonts w:ascii="Arial" w:hAnsi="Arial" w:cs="Arial"/>
        </w:rPr>
        <w:t xml:space="preserve"> Ternes</w:t>
      </w:r>
      <w:r w:rsidRPr="0023017E">
        <w:rPr>
          <w:rFonts w:cs="Arial"/>
        </w:rPr>
        <w:t xml:space="preserve"> D., Ramiro-Garcia</w:t>
      </w:r>
      <w:r w:rsidRPr="0023017E">
        <w:rPr>
          <w:rFonts w:cs="Arial"/>
          <w:vertAlign w:val="superscript"/>
        </w:rPr>
        <w:t xml:space="preserve"> </w:t>
      </w:r>
      <w:r w:rsidRPr="0023017E">
        <w:rPr>
          <w:rFonts w:cs="Arial"/>
        </w:rPr>
        <w:t xml:space="preserve">J., </w:t>
      </w:r>
      <w:proofErr w:type="spellStart"/>
      <w:r w:rsidRPr="0023017E">
        <w:rPr>
          <w:rFonts w:cs="Arial"/>
        </w:rPr>
        <w:t>Malabirade</w:t>
      </w:r>
      <w:proofErr w:type="spellEnd"/>
      <w:r w:rsidRPr="0023017E">
        <w:rPr>
          <w:rFonts w:cs="Arial"/>
          <w:vertAlign w:val="superscript"/>
        </w:rPr>
        <w:t xml:space="preserve"> </w:t>
      </w:r>
      <w:r w:rsidRPr="0023017E">
        <w:rPr>
          <w:rFonts w:cs="Arial"/>
        </w:rPr>
        <w:t xml:space="preserve">A., </w:t>
      </w:r>
      <w:proofErr w:type="spellStart"/>
      <w:r w:rsidRPr="0023017E">
        <w:rPr>
          <w:rFonts w:cs="Arial"/>
          <w:b/>
          <w:bCs/>
        </w:rPr>
        <w:t>Lucchetti</w:t>
      </w:r>
      <w:proofErr w:type="spellEnd"/>
      <w:r w:rsidRPr="0023017E">
        <w:rPr>
          <w:rFonts w:cs="Arial"/>
          <w:b/>
          <w:bCs/>
        </w:rPr>
        <w:t xml:space="preserve"> M.</w:t>
      </w:r>
      <w:r w:rsidRPr="0023017E">
        <w:rPr>
          <w:rFonts w:cs="Arial"/>
        </w:rPr>
        <w:t xml:space="preserve">, </w:t>
      </w:r>
      <w:proofErr w:type="spellStart"/>
      <w:r w:rsidRPr="0023017E">
        <w:rPr>
          <w:rFonts w:cs="Arial"/>
        </w:rPr>
        <w:t>Sedrani</w:t>
      </w:r>
      <w:proofErr w:type="spellEnd"/>
      <w:r w:rsidRPr="0023017E">
        <w:rPr>
          <w:rFonts w:cs="Arial"/>
        </w:rPr>
        <w:t xml:space="preserve"> C., </w:t>
      </w:r>
      <w:proofErr w:type="spellStart"/>
      <w:r w:rsidRPr="0023017E">
        <w:rPr>
          <w:rStyle w:val="LineNumber"/>
          <w:rFonts w:ascii="Arial" w:hAnsi="Arial" w:cs="Arial"/>
        </w:rPr>
        <w:t>Tanoue</w:t>
      </w:r>
      <w:proofErr w:type="spellEnd"/>
      <w:r w:rsidRPr="0023017E">
        <w:rPr>
          <w:rStyle w:val="LineNumber"/>
          <w:rFonts w:ascii="Arial" w:hAnsi="Arial" w:cs="Arial"/>
          <w:vertAlign w:val="superscript"/>
        </w:rPr>
        <w:t xml:space="preserve"> </w:t>
      </w:r>
      <w:r w:rsidRPr="0023017E">
        <w:rPr>
          <w:rStyle w:val="LineNumber"/>
          <w:rFonts w:ascii="Arial" w:hAnsi="Arial" w:cs="Arial"/>
        </w:rPr>
        <w:t xml:space="preserve">T., </w:t>
      </w:r>
      <w:r w:rsidRPr="0023017E">
        <w:rPr>
          <w:rFonts w:cs="Arial"/>
        </w:rPr>
        <w:t xml:space="preserve">Mac Giolla </w:t>
      </w:r>
      <w:proofErr w:type="spellStart"/>
      <w:r w:rsidRPr="0023017E">
        <w:rPr>
          <w:rFonts w:cs="Arial"/>
        </w:rPr>
        <w:t>Eain</w:t>
      </w:r>
      <w:proofErr w:type="spellEnd"/>
      <w:r w:rsidRPr="0023017E">
        <w:rPr>
          <w:rFonts w:cs="Arial"/>
        </w:rPr>
        <w:t xml:space="preserve"> M., </w:t>
      </w:r>
      <w:proofErr w:type="spellStart"/>
      <w:r w:rsidRPr="0023017E">
        <w:rPr>
          <w:rFonts w:cs="Arial"/>
        </w:rPr>
        <w:t>Grandmougin</w:t>
      </w:r>
      <w:proofErr w:type="spellEnd"/>
      <w:r w:rsidRPr="0023017E">
        <w:rPr>
          <w:rFonts w:cs="Arial"/>
          <w:vertAlign w:val="superscript"/>
        </w:rPr>
        <w:t xml:space="preserve"> </w:t>
      </w:r>
      <w:r w:rsidRPr="0023017E">
        <w:rPr>
          <w:rFonts w:cs="Arial"/>
        </w:rPr>
        <w:t xml:space="preserve">L., </w:t>
      </w:r>
      <w:proofErr w:type="spellStart"/>
      <w:r w:rsidRPr="0023017E">
        <w:rPr>
          <w:rFonts w:cs="Arial"/>
        </w:rPr>
        <w:t>Letellier</w:t>
      </w:r>
      <w:proofErr w:type="spellEnd"/>
      <w:r w:rsidRPr="0023017E">
        <w:rPr>
          <w:rFonts w:cs="Arial"/>
          <w:vertAlign w:val="superscript"/>
        </w:rPr>
        <w:t xml:space="preserve"> </w:t>
      </w:r>
      <w:r w:rsidRPr="0023017E">
        <w:rPr>
          <w:rFonts w:cs="Arial"/>
        </w:rPr>
        <w:t xml:space="preserve">E., </w:t>
      </w:r>
      <w:r w:rsidRPr="0023017E">
        <w:rPr>
          <w:rStyle w:val="LineNumber"/>
          <w:rFonts w:ascii="Arial" w:hAnsi="Arial" w:cs="Arial"/>
        </w:rPr>
        <w:t>Barrett</w:t>
      </w:r>
      <w:r w:rsidRPr="0023017E">
        <w:rPr>
          <w:rFonts w:cs="Arial"/>
        </w:rPr>
        <w:t xml:space="preserve"> M.</w:t>
      </w:r>
      <w:r w:rsidRPr="0023017E">
        <w:rPr>
          <w:rStyle w:val="LineNumber"/>
          <w:rFonts w:ascii="Arial" w:hAnsi="Arial" w:cs="Arial"/>
        </w:rPr>
        <w:t xml:space="preserve">, </w:t>
      </w:r>
      <w:proofErr w:type="spellStart"/>
      <w:r w:rsidRPr="0023017E">
        <w:rPr>
          <w:rStyle w:val="LineNumber"/>
          <w:rFonts w:ascii="Arial" w:hAnsi="Arial" w:cs="Arial"/>
        </w:rPr>
        <w:t>Zenhausern</w:t>
      </w:r>
      <w:proofErr w:type="spellEnd"/>
      <w:r w:rsidRPr="0023017E">
        <w:rPr>
          <w:rStyle w:val="LineNumber"/>
          <w:rFonts w:ascii="Arial" w:hAnsi="Arial" w:cs="Arial"/>
          <w:vertAlign w:val="superscript"/>
        </w:rPr>
        <w:t xml:space="preserve"> </w:t>
      </w:r>
      <w:r w:rsidRPr="0023017E">
        <w:rPr>
          <w:rStyle w:val="LineNumber"/>
          <w:rFonts w:ascii="Arial" w:hAnsi="Arial" w:cs="Arial"/>
        </w:rPr>
        <w:t xml:space="preserve">F., </w:t>
      </w:r>
      <w:proofErr w:type="spellStart"/>
      <w:r w:rsidRPr="0023017E">
        <w:rPr>
          <w:rStyle w:val="LineNumber"/>
          <w:rFonts w:ascii="Arial" w:hAnsi="Arial" w:cs="Arial"/>
        </w:rPr>
        <w:t>Guérin</w:t>
      </w:r>
      <w:proofErr w:type="spellEnd"/>
      <w:r w:rsidRPr="0023017E">
        <w:rPr>
          <w:rStyle w:val="LineNumber"/>
          <w:rFonts w:ascii="Arial" w:hAnsi="Arial" w:cs="Arial"/>
          <w:vertAlign w:val="superscript"/>
        </w:rPr>
        <w:t xml:space="preserve"> </w:t>
      </w:r>
      <w:r w:rsidRPr="0023017E">
        <w:rPr>
          <w:rStyle w:val="LineNumber"/>
          <w:rFonts w:ascii="Arial" w:hAnsi="Arial" w:cs="Arial"/>
        </w:rPr>
        <w:t xml:space="preserve">C., </w:t>
      </w:r>
      <w:proofErr w:type="spellStart"/>
      <w:r w:rsidRPr="0023017E">
        <w:rPr>
          <w:rFonts w:cs="Arial"/>
        </w:rPr>
        <w:t>Ollert</w:t>
      </w:r>
      <w:proofErr w:type="spellEnd"/>
      <w:r w:rsidRPr="0023017E">
        <w:rPr>
          <w:rFonts w:cs="Arial"/>
        </w:rPr>
        <w:t xml:space="preserve"> M., Seguin-</w:t>
      </w:r>
      <w:proofErr w:type="spellStart"/>
      <w:r w:rsidRPr="0023017E">
        <w:rPr>
          <w:rFonts w:cs="Arial"/>
        </w:rPr>
        <w:t>Devaux</w:t>
      </w:r>
      <w:proofErr w:type="spellEnd"/>
      <w:r w:rsidRPr="0023017E">
        <w:rPr>
          <w:rFonts w:cs="Arial"/>
        </w:rPr>
        <w:t xml:space="preserve"> C., </w:t>
      </w:r>
      <w:r w:rsidRPr="0023017E">
        <w:rPr>
          <w:rStyle w:val="LineNumber"/>
          <w:rFonts w:ascii="Arial" w:hAnsi="Arial" w:cs="Arial"/>
        </w:rPr>
        <w:t>Honda K.,</w:t>
      </w:r>
      <w:r w:rsidRPr="0023017E">
        <w:rPr>
          <w:rFonts w:cs="Arial"/>
        </w:rPr>
        <w:t xml:space="preserve"> </w:t>
      </w:r>
      <w:proofErr w:type="spellStart"/>
      <w:r w:rsidRPr="0023017E">
        <w:rPr>
          <w:rFonts w:cs="Arial"/>
        </w:rPr>
        <w:t>Wilmes</w:t>
      </w:r>
      <w:proofErr w:type="spellEnd"/>
      <w:r w:rsidRPr="0023017E">
        <w:rPr>
          <w:rFonts w:cs="Arial"/>
        </w:rPr>
        <w:t xml:space="preserve"> P.</w:t>
      </w:r>
    </w:p>
    <w:p w14:paraId="75B2CC4D" w14:textId="77777777" w:rsidR="007741E9" w:rsidRPr="002B708D" w:rsidRDefault="007741E9" w:rsidP="002B708D">
      <w:pPr>
        <w:jc w:val="center"/>
        <w:rPr>
          <w:rFonts w:eastAsia="Times New Roman" w:cs="Arial"/>
          <w:lang w:val="en-GB"/>
        </w:rPr>
      </w:pPr>
    </w:p>
    <w:p w14:paraId="291777CB" w14:textId="3C0C36DC" w:rsidR="002B708D" w:rsidRDefault="007741E9" w:rsidP="002B708D">
      <w:pPr>
        <w:jc w:val="center"/>
        <w:rPr>
          <w:rFonts w:cs="Arial"/>
          <w:lang w:eastAsia="en-US"/>
        </w:rPr>
      </w:pPr>
      <w:r>
        <w:rPr>
          <w:rFonts w:cs="Arial"/>
          <w:lang w:eastAsia="en-US"/>
        </w:rPr>
        <w:t>In review</w:t>
      </w:r>
    </w:p>
    <w:p w14:paraId="3BA15FCD" w14:textId="77777777" w:rsidR="007741E9" w:rsidRPr="00DD6243" w:rsidRDefault="007741E9" w:rsidP="002B708D">
      <w:pPr>
        <w:jc w:val="center"/>
        <w:rPr>
          <w:rFonts w:cs="Arial"/>
          <w:lang w:eastAsia="en-US"/>
        </w:rPr>
      </w:pPr>
    </w:p>
    <w:p w14:paraId="4DB74C64" w14:textId="32F11B45" w:rsidR="007741E9" w:rsidRPr="007741E9" w:rsidRDefault="007741E9" w:rsidP="007741E9">
      <w:pPr>
        <w:jc w:val="center"/>
        <w:rPr>
          <w:rFonts w:cs="Arial"/>
          <w:bCs/>
          <w:lang w:eastAsia="es-ES"/>
        </w:rPr>
      </w:pPr>
      <w:r w:rsidRPr="007741E9">
        <w:rPr>
          <w:rStyle w:val="LineNumber"/>
          <w:rFonts w:ascii="Arial" w:hAnsi="Arial" w:cs="Arial"/>
          <w:bCs/>
        </w:rPr>
        <w:t>NPJ Biofilms and Microbiomes</w:t>
      </w:r>
    </w:p>
    <w:p w14:paraId="016EB0E5" w14:textId="37EE581E" w:rsidR="002B708D" w:rsidRPr="00DD6243" w:rsidRDefault="002B708D" w:rsidP="002B708D">
      <w:pPr>
        <w:jc w:val="center"/>
        <w:rPr>
          <w:rFonts w:cs="Arial"/>
          <w:lang w:eastAsia="en-US"/>
        </w:rPr>
      </w:pPr>
    </w:p>
    <w:p w14:paraId="0E84E2FD" w14:textId="77777777" w:rsidR="002B708D" w:rsidRDefault="002B708D" w:rsidP="002B708D">
      <w:pPr>
        <w:jc w:val="left"/>
        <w:rPr>
          <w:rFonts w:cs="Arial"/>
          <w:b/>
          <w:bCs/>
          <w:lang w:val="en-GB" w:eastAsia="en-US"/>
        </w:rPr>
      </w:pPr>
      <w:r w:rsidRPr="00C74304">
        <w:rPr>
          <w:rFonts w:cs="Arial"/>
          <w:b/>
          <w:bCs/>
          <w:lang w:val="en-GB" w:eastAsia="en-US"/>
        </w:rPr>
        <w:t>Contributions:</w:t>
      </w:r>
    </w:p>
    <w:p w14:paraId="1B04B451" w14:textId="77777777" w:rsidR="002B708D" w:rsidRDefault="002B708D" w:rsidP="002B708D">
      <w:pPr>
        <w:jc w:val="left"/>
        <w:rPr>
          <w:rFonts w:cs="Arial"/>
          <w:b/>
          <w:bCs/>
          <w:lang w:val="en-GB" w:eastAsia="en-US"/>
        </w:rPr>
      </w:pPr>
    </w:p>
    <w:p w14:paraId="276EDC6E" w14:textId="67010D85" w:rsidR="002B708D" w:rsidRDefault="002B708D">
      <w:pPr>
        <w:pStyle w:val="ListParagraph"/>
        <w:numPr>
          <w:ilvl w:val="0"/>
          <w:numId w:val="5"/>
        </w:numPr>
        <w:spacing w:line="480" w:lineRule="auto"/>
        <w:jc w:val="left"/>
        <w:rPr>
          <w:rFonts w:ascii="Arial" w:hAnsi="Arial" w:cs="Arial"/>
          <w:lang w:val="en-GB" w:eastAsia="en-US"/>
        </w:rPr>
      </w:pPr>
      <w:r w:rsidRPr="00D82ADF">
        <w:rPr>
          <w:rFonts w:ascii="Arial" w:hAnsi="Arial" w:cs="Arial"/>
          <w:lang w:val="en-GB" w:eastAsia="en-US"/>
        </w:rPr>
        <w:t xml:space="preserve">Design and performance of </w:t>
      </w:r>
      <w:r w:rsidR="005955D5">
        <w:rPr>
          <w:rFonts w:ascii="Arial" w:hAnsi="Arial" w:cs="Arial"/>
          <w:lang w:val="en-GB" w:eastAsia="en-US"/>
        </w:rPr>
        <w:t xml:space="preserve">revision </w:t>
      </w:r>
      <w:proofErr w:type="spellStart"/>
      <w:r w:rsidRPr="00D82ADF">
        <w:rPr>
          <w:rFonts w:ascii="Arial" w:hAnsi="Arial" w:cs="Arial"/>
          <w:lang w:val="en-GB" w:eastAsia="en-US"/>
        </w:rPr>
        <w:t>HuMiX</w:t>
      </w:r>
      <w:proofErr w:type="spellEnd"/>
      <w:r w:rsidRPr="00D82ADF">
        <w:rPr>
          <w:rFonts w:ascii="Arial" w:hAnsi="Arial" w:cs="Arial"/>
          <w:lang w:val="en-GB" w:eastAsia="en-US"/>
        </w:rPr>
        <w:t xml:space="preserve"> experiments</w:t>
      </w:r>
    </w:p>
    <w:p w14:paraId="5A361988" w14:textId="243CC275" w:rsidR="0053338D" w:rsidRDefault="0053338D">
      <w:pPr>
        <w:spacing w:after="160" w:line="259" w:lineRule="auto"/>
        <w:jc w:val="left"/>
        <w:rPr>
          <w:rFonts w:cs="Arial"/>
          <w:lang w:val="en-GB" w:eastAsia="en-US"/>
        </w:rPr>
      </w:pPr>
      <w:r>
        <w:rPr>
          <w:rFonts w:cs="Arial"/>
          <w:lang w:val="en-GB" w:eastAsia="en-US"/>
        </w:rPr>
        <w:br w:type="page"/>
      </w:r>
    </w:p>
    <w:p w14:paraId="49FCBF6C" w14:textId="36220328" w:rsidR="0053338D" w:rsidRDefault="0002189E" w:rsidP="0053338D">
      <w:pPr>
        <w:spacing w:line="480" w:lineRule="auto"/>
        <w:jc w:val="left"/>
        <w:rPr>
          <w:rFonts w:cs="Arial"/>
          <w:lang w:val="en-GB" w:eastAsia="en-US"/>
        </w:rPr>
      </w:pPr>
      <w:r>
        <w:rPr>
          <w:rFonts w:cs="Arial"/>
          <w:noProof/>
          <w:lang w:val="en-GB" w:eastAsia="en-US"/>
        </w:rPr>
        <w:lastRenderedPageBreak/>
        <w:drawing>
          <wp:inline distT="0" distB="0" distL="0" distR="0" wp14:anchorId="177C8099" wp14:editId="29D7BB6D">
            <wp:extent cx="5669280" cy="6466239"/>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15">
                      <a:extLst>
                        <a:ext uri="{28A0092B-C50C-407E-A947-70E740481C1C}">
                          <a14:useLocalDpi xmlns:a14="http://schemas.microsoft.com/office/drawing/2010/main" val="0"/>
                        </a:ext>
                      </a:extLst>
                    </a:blip>
                    <a:srcRect l="5746" t="8241" r="8618" b="16323"/>
                    <a:stretch/>
                  </pic:blipFill>
                  <pic:spPr bwMode="auto">
                    <a:xfrm>
                      <a:off x="0" y="0"/>
                      <a:ext cx="5673835" cy="6471434"/>
                    </a:xfrm>
                    <a:prstGeom prst="rect">
                      <a:avLst/>
                    </a:prstGeom>
                    <a:noFill/>
                    <a:ln>
                      <a:noFill/>
                    </a:ln>
                    <a:extLst>
                      <a:ext uri="{53640926-AAD7-44D8-BBD7-CCE9431645EC}">
                        <a14:shadowObscured xmlns:a14="http://schemas.microsoft.com/office/drawing/2010/main"/>
                      </a:ext>
                    </a:extLst>
                  </pic:spPr>
                </pic:pic>
              </a:graphicData>
            </a:graphic>
          </wp:inline>
        </w:drawing>
      </w:r>
    </w:p>
    <w:p w14:paraId="46462884" w14:textId="0C8D28F9" w:rsidR="00274FFD" w:rsidRDefault="00274FFD" w:rsidP="0053338D">
      <w:pPr>
        <w:spacing w:line="480" w:lineRule="auto"/>
        <w:jc w:val="left"/>
        <w:rPr>
          <w:rFonts w:cs="Arial"/>
          <w:lang w:val="en-GB" w:eastAsia="en-US"/>
        </w:rPr>
      </w:pPr>
    </w:p>
    <w:p w14:paraId="1E6983D8" w14:textId="7CB0841A" w:rsidR="00274FFD" w:rsidRDefault="00274FFD" w:rsidP="0053338D">
      <w:pPr>
        <w:spacing w:line="480" w:lineRule="auto"/>
        <w:jc w:val="left"/>
        <w:rPr>
          <w:rFonts w:cs="Arial"/>
          <w:lang w:val="en-GB" w:eastAsia="en-US"/>
        </w:rPr>
      </w:pPr>
      <w:r>
        <w:rPr>
          <w:rFonts w:cs="Arial"/>
          <w:noProof/>
          <w:lang w:val="en-GB" w:eastAsia="en-US"/>
        </w:rPr>
        <w:lastRenderedPageBreak/>
        <w:drawing>
          <wp:inline distT="0" distB="0" distL="0" distR="0" wp14:anchorId="7AB34783" wp14:editId="53B7F3AC">
            <wp:extent cx="5654040" cy="718117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6">
                      <a:extLst>
                        <a:ext uri="{28A0092B-C50C-407E-A947-70E740481C1C}">
                          <a14:useLocalDpi xmlns:a14="http://schemas.microsoft.com/office/drawing/2010/main" val="0"/>
                        </a:ext>
                      </a:extLst>
                    </a:blip>
                    <a:srcRect l="5198" t="9089" r="9723" b="7416"/>
                    <a:stretch/>
                  </pic:blipFill>
                  <pic:spPr bwMode="auto">
                    <a:xfrm>
                      <a:off x="0" y="0"/>
                      <a:ext cx="5662546" cy="7191980"/>
                    </a:xfrm>
                    <a:prstGeom prst="rect">
                      <a:avLst/>
                    </a:prstGeom>
                    <a:noFill/>
                    <a:ln>
                      <a:noFill/>
                    </a:ln>
                    <a:extLst>
                      <a:ext uri="{53640926-AAD7-44D8-BBD7-CCE9431645EC}">
                        <a14:shadowObscured xmlns:a14="http://schemas.microsoft.com/office/drawing/2010/main"/>
                      </a:ext>
                    </a:extLst>
                  </pic:spPr>
                </pic:pic>
              </a:graphicData>
            </a:graphic>
          </wp:inline>
        </w:drawing>
      </w:r>
    </w:p>
    <w:p w14:paraId="1AC8E377" w14:textId="3B2B46AE" w:rsidR="00274FFD" w:rsidRDefault="00274FFD" w:rsidP="0053338D">
      <w:pPr>
        <w:spacing w:line="480" w:lineRule="auto"/>
        <w:jc w:val="left"/>
        <w:rPr>
          <w:rFonts w:cs="Arial"/>
          <w:lang w:val="en-GB" w:eastAsia="en-US"/>
        </w:rPr>
      </w:pPr>
      <w:r>
        <w:rPr>
          <w:rFonts w:cs="Arial"/>
          <w:noProof/>
          <w:lang w:val="en-GB" w:eastAsia="en-US"/>
        </w:rPr>
        <w:lastRenderedPageBreak/>
        <w:drawing>
          <wp:inline distT="0" distB="0" distL="0" distR="0" wp14:anchorId="351EEDA1" wp14:editId="05FF3A6C">
            <wp:extent cx="5730240" cy="720425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7">
                      <a:extLst>
                        <a:ext uri="{28A0092B-C50C-407E-A947-70E740481C1C}">
                          <a14:useLocalDpi xmlns:a14="http://schemas.microsoft.com/office/drawing/2010/main" val="0"/>
                        </a:ext>
                      </a:extLst>
                    </a:blip>
                    <a:srcRect l="5198" t="8032" r="9722" b="9318"/>
                    <a:stretch/>
                  </pic:blipFill>
                  <pic:spPr bwMode="auto">
                    <a:xfrm>
                      <a:off x="0" y="0"/>
                      <a:ext cx="5737330" cy="7213170"/>
                    </a:xfrm>
                    <a:prstGeom prst="rect">
                      <a:avLst/>
                    </a:prstGeom>
                    <a:noFill/>
                    <a:ln>
                      <a:noFill/>
                    </a:ln>
                    <a:extLst>
                      <a:ext uri="{53640926-AAD7-44D8-BBD7-CCE9431645EC}">
                        <a14:shadowObscured xmlns:a14="http://schemas.microsoft.com/office/drawing/2010/main"/>
                      </a:ext>
                    </a:extLst>
                  </pic:spPr>
                </pic:pic>
              </a:graphicData>
            </a:graphic>
          </wp:inline>
        </w:drawing>
      </w:r>
    </w:p>
    <w:p w14:paraId="064348EC" w14:textId="20085725" w:rsidR="00274FFD" w:rsidRDefault="00274FFD" w:rsidP="0053338D">
      <w:pPr>
        <w:spacing w:line="480" w:lineRule="auto"/>
        <w:jc w:val="left"/>
        <w:rPr>
          <w:rFonts w:cs="Arial"/>
          <w:lang w:val="en-GB" w:eastAsia="en-US"/>
        </w:rPr>
      </w:pPr>
      <w:r>
        <w:rPr>
          <w:rFonts w:cs="Arial"/>
          <w:noProof/>
          <w:lang w:val="en-GB" w:eastAsia="en-US"/>
        </w:rPr>
        <w:lastRenderedPageBreak/>
        <w:drawing>
          <wp:inline distT="0" distB="0" distL="0" distR="0" wp14:anchorId="6C12898A" wp14:editId="12A2D1CC">
            <wp:extent cx="5669280" cy="719704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8">
                      <a:extLst>
                        <a:ext uri="{28A0092B-C50C-407E-A947-70E740481C1C}">
                          <a14:useLocalDpi xmlns:a14="http://schemas.microsoft.com/office/drawing/2010/main" val="0"/>
                        </a:ext>
                      </a:extLst>
                    </a:blip>
                    <a:srcRect l="4924" t="8666" r="10817" b="8684"/>
                    <a:stretch/>
                  </pic:blipFill>
                  <pic:spPr bwMode="auto">
                    <a:xfrm>
                      <a:off x="0" y="0"/>
                      <a:ext cx="5675192" cy="7204547"/>
                    </a:xfrm>
                    <a:prstGeom prst="rect">
                      <a:avLst/>
                    </a:prstGeom>
                    <a:noFill/>
                    <a:ln>
                      <a:noFill/>
                    </a:ln>
                    <a:extLst>
                      <a:ext uri="{53640926-AAD7-44D8-BBD7-CCE9431645EC}">
                        <a14:shadowObscured xmlns:a14="http://schemas.microsoft.com/office/drawing/2010/main"/>
                      </a:ext>
                    </a:extLst>
                  </pic:spPr>
                </pic:pic>
              </a:graphicData>
            </a:graphic>
          </wp:inline>
        </w:drawing>
      </w:r>
    </w:p>
    <w:p w14:paraId="7B03DE1C" w14:textId="1D8F012A" w:rsidR="00274FFD" w:rsidRDefault="00274FFD" w:rsidP="0053338D">
      <w:pPr>
        <w:spacing w:line="480" w:lineRule="auto"/>
        <w:jc w:val="left"/>
        <w:rPr>
          <w:rFonts w:cs="Arial"/>
          <w:lang w:val="en-GB" w:eastAsia="en-US"/>
        </w:rPr>
      </w:pPr>
      <w:r>
        <w:rPr>
          <w:rFonts w:cs="Arial"/>
          <w:noProof/>
          <w:lang w:val="en-GB" w:eastAsia="en-US"/>
        </w:rPr>
        <w:lastRenderedPageBreak/>
        <w:drawing>
          <wp:inline distT="0" distB="0" distL="0" distR="0" wp14:anchorId="10794F6A" wp14:editId="562328B5">
            <wp:extent cx="5654040" cy="70675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9">
                      <a:extLst>
                        <a:ext uri="{28A0092B-C50C-407E-A947-70E740481C1C}">
                          <a14:useLocalDpi xmlns:a14="http://schemas.microsoft.com/office/drawing/2010/main" val="0"/>
                        </a:ext>
                      </a:extLst>
                    </a:blip>
                    <a:srcRect l="3830" t="7609" r="9723" b="8895"/>
                    <a:stretch/>
                  </pic:blipFill>
                  <pic:spPr bwMode="auto">
                    <a:xfrm>
                      <a:off x="0" y="0"/>
                      <a:ext cx="5654040" cy="7067550"/>
                    </a:xfrm>
                    <a:prstGeom prst="rect">
                      <a:avLst/>
                    </a:prstGeom>
                    <a:noFill/>
                    <a:ln>
                      <a:noFill/>
                    </a:ln>
                    <a:extLst>
                      <a:ext uri="{53640926-AAD7-44D8-BBD7-CCE9431645EC}">
                        <a14:shadowObscured xmlns:a14="http://schemas.microsoft.com/office/drawing/2010/main"/>
                      </a:ext>
                    </a:extLst>
                  </pic:spPr>
                </pic:pic>
              </a:graphicData>
            </a:graphic>
          </wp:inline>
        </w:drawing>
      </w:r>
    </w:p>
    <w:p w14:paraId="122C7609" w14:textId="06F527D9" w:rsidR="00274FFD" w:rsidRDefault="00274FFD" w:rsidP="0053338D">
      <w:pPr>
        <w:spacing w:line="480" w:lineRule="auto"/>
        <w:jc w:val="left"/>
        <w:rPr>
          <w:rFonts w:cs="Arial"/>
          <w:lang w:val="en-GB" w:eastAsia="en-US"/>
        </w:rPr>
      </w:pPr>
      <w:r>
        <w:rPr>
          <w:rFonts w:cs="Arial"/>
          <w:noProof/>
          <w:lang w:val="en-GB" w:eastAsia="en-US"/>
        </w:rPr>
        <w:lastRenderedPageBreak/>
        <w:drawing>
          <wp:inline distT="0" distB="0" distL="0" distR="0" wp14:anchorId="2A318F1C" wp14:editId="67A2A203">
            <wp:extent cx="5684520" cy="702418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0">
                      <a:extLst>
                        <a:ext uri="{28A0092B-C50C-407E-A947-70E740481C1C}">
                          <a14:useLocalDpi xmlns:a14="http://schemas.microsoft.com/office/drawing/2010/main" val="0"/>
                        </a:ext>
                      </a:extLst>
                    </a:blip>
                    <a:srcRect l="4377" t="8455" r="9722" b="9530"/>
                    <a:stretch/>
                  </pic:blipFill>
                  <pic:spPr bwMode="auto">
                    <a:xfrm>
                      <a:off x="0" y="0"/>
                      <a:ext cx="5689628" cy="7030496"/>
                    </a:xfrm>
                    <a:prstGeom prst="rect">
                      <a:avLst/>
                    </a:prstGeom>
                    <a:noFill/>
                    <a:ln>
                      <a:noFill/>
                    </a:ln>
                    <a:extLst>
                      <a:ext uri="{53640926-AAD7-44D8-BBD7-CCE9431645EC}">
                        <a14:shadowObscured xmlns:a14="http://schemas.microsoft.com/office/drawing/2010/main"/>
                      </a:ext>
                    </a:extLst>
                  </pic:spPr>
                </pic:pic>
              </a:graphicData>
            </a:graphic>
          </wp:inline>
        </w:drawing>
      </w:r>
    </w:p>
    <w:p w14:paraId="06065BAB" w14:textId="3A63BBA9" w:rsidR="00274FFD" w:rsidRDefault="00274FFD" w:rsidP="0053338D">
      <w:pPr>
        <w:spacing w:line="480" w:lineRule="auto"/>
        <w:jc w:val="left"/>
        <w:rPr>
          <w:rFonts w:cs="Arial"/>
          <w:lang w:val="en-GB" w:eastAsia="en-US"/>
        </w:rPr>
      </w:pPr>
      <w:r>
        <w:rPr>
          <w:rFonts w:cs="Arial"/>
          <w:noProof/>
          <w:lang w:val="en-GB" w:eastAsia="en-US"/>
        </w:rPr>
        <w:lastRenderedPageBreak/>
        <w:drawing>
          <wp:inline distT="0" distB="0" distL="0" distR="0" wp14:anchorId="7B0CA80D" wp14:editId="19CC4606">
            <wp:extent cx="5669280" cy="66141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1">
                      <a:extLst>
                        <a:ext uri="{28A0092B-C50C-407E-A947-70E740481C1C}">
                          <a14:useLocalDpi xmlns:a14="http://schemas.microsoft.com/office/drawing/2010/main" val="0"/>
                        </a:ext>
                      </a:extLst>
                    </a:blip>
                    <a:srcRect l="3830" t="8032" r="9175" b="13545"/>
                    <a:stretch/>
                  </pic:blipFill>
                  <pic:spPr bwMode="auto">
                    <a:xfrm>
                      <a:off x="0" y="0"/>
                      <a:ext cx="5669280" cy="6614160"/>
                    </a:xfrm>
                    <a:prstGeom prst="rect">
                      <a:avLst/>
                    </a:prstGeom>
                    <a:noFill/>
                    <a:ln>
                      <a:noFill/>
                    </a:ln>
                    <a:extLst>
                      <a:ext uri="{53640926-AAD7-44D8-BBD7-CCE9431645EC}">
                        <a14:shadowObscured xmlns:a14="http://schemas.microsoft.com/office/drawing/2010/main"/>
                      </a:ext>
                    </a:extLst>
                  </pic:spPr>
                </pic:pic>
              </a:graphicData>
            </a:graphic>
          </wp:inline>
        </w:drawing>
      </w:r>
    </w:p>
    <w:p w14:paraId="1F231412" w14:textId="67AEADEE" w:rsidR="00274FFD" w:rsidRDefault="00274FFD" w:rsidP="0053338D">
      <w:pPr>
        <w:spacing w:line="480" w:lineRule="auto"/>
        <w:jc w:val="left"/>
        <w:rPr>
          <w:rFonts w:cs="Arial"/>
          <w:lang w:val="en-GB" w:eastAsia="en-US"/>
        </w:rPr>
      </w:pPr>
      <w:r>
        <w:rPr>
          <w:rFonts w:cs="Arial"/>
          <w:noProof/>
          <w:lang w:val="en-GB" w:eastAsia="en-US"/>
        </w:rPr>
        <w:lastRenderedPageBreak/>
        <w:drawing>
          <wp:inline distT="0" distB="0" distL="0" distR="0" wp14:anchorId="7D06EDE6" wp14:editId="263FC138">
            <wp:extent cx="5669280" cy="670005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2">
                      <a:extLst>
                        <a:ext uri="{28A0092B-C50C-407E-A947-70E740481C1C}">
                          <a14:useLocalDpi xmlns:a14="http://schemas.microsoft.com/office/drawing/2010/main" val="0"/>
                        </a:ext>
                      </a:extLst>
                    </a:blip>
                    <a:srcRect l="4377" t="8243" r="8355" b="12066"/>
                    <a:stretch/>
                  </pic:blipFill>
                  <pic:spPr bwMode="auto">
                    <a:xfrm>
                      <a:off x="0" y="0"/>
                      <a:ext cx="5676577" cy="6708681"/>
                    </a:xfrm>
                    <a:prstGeom prst="rect">
                      <a:avLst/>
                    </a:prstGeom>
                    <a:noFill/>
                    <a:ln>
                      <a:noFill/>
                    </a:ln>
                    <a:extLst>
                      <a:ext uri="{53640926-AAD7-44D8-BBD7-CCE9431645EC}">
                        <a14:shadowObscured xmlns:a14="http://schemas.microsoft.com/office/drawing/2010/main"/>
                      </a:ext>
                    </a:extLst>
                  </pic:spPr>
                </pic:pic>
              </a:graphicData>
            </a:graphic>
          </wp:inline>
        </w:drawing>
      </w:r>
    </w:p>
    <w:p w14:paraId="33536970" w14:textId="4A9AF96A" w:rsidR="00274FFD" w:rsidRDefault="00274FFD" w:rsidP="0053338D">
      <w:pPr>
        <w:spacing w:line="480" w:lineRule="auto"/>
        <w:jc w:val="left"/>
        <w:rPr>
          <w:rFonts w:cs="Arial"/>
          <w:lang w:val="en-GB" w:eastAsia="en-US"/>
        </w:rPr>
      </w:pPr>
      <w:r>
        <w:rPr>
          <w:rFonts w:cs="Arial"/>
          <w:noProof/>
          <w:lang w:val="en-GB" w:eastAsia="en-US"/>
        </w:rPr>
        <w:lastRenderedPageBreak/>
        <w:drawing>
          <wp:inline distT="0" distB="0" distL="0" distR="0" wp14:anchorId="142CA99F" wp14:editId="2AF2ABEF">
            <wp:extent cx="5684520" cy="69853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3">
                      <a:extLst>
                        <a:ext uri="{28A0092B-C50C-407E-A947-70E740481C1C}">
                          <a14:useLocalDpi xmlns:a14="http://schemas.microsoft.com/office/drawing/2010/main" val="0"/>
                        </a:ext>
                      </a:extLst>
                    </a:blip>
                    <a:srcRect l="3557" t="8243" r="9175" b="8896"/>
                    <a:stretch/>
                  </pic:blipFill>
                  <pic:spPr bwMode="auto">
                    <a:xfrm>
                      <a:off x="0" y="0"/>
                      <a:ext cx="5687258" cy="6988731"/>
                    </a:xfrm>
                    <a:prstGeom prst="rect">
                      <a:avLst/>
                    </a:prstGeom>
                    <a:noFill/>
                    <a:ln>
                      <a:noFill/>
                    </a:ln>
                    <a:extLst>
                      <a:ext uri="{53640926-AAD7-44D8-BBD7-CCE9431645EC}">
                        <a14:shadowObscured xmlns:a14="http://schemas.microsoft.com/office/drawing/2010/main"/>
                      </a:ext>
                    </a:extLst>
                  </pic:spPr>
                </pic:pic>
              </a:graphicData>
            </a:graphic>
          </wp:inline>
        </w:drawing>
      </w:r>
    </w:p>
    <w:p w14:paraId="365F2BE1" w14:textId="43B9A1F8" w:rsidR="00274FFD" w:rsidRDefault="00274FFD" w:rsidP="0053338D">
      <w:pPr>
        <w:spacing w:line="480" w:lineRule="auto"/>
        <w:jc w:val="left"/>
        <w:rPr>
          <w:rFonts w:cs="Arial"/>
          <w:lang w:val="en-GB" w:eastAsia="en-US"/>
        </w:rPr>
      </w:pPr>
      <w:r>
        <w:rPr>
          <w:rFonts w:cs="Arial"/>
          <w:noProof/>
          <w:lang w:val="en-GB" w:eastAsia="en-US"/>
        </w:rPr>
        <w:lastRenderedPageBreak/>
        <w:drawing>
          <wp:inline distT="0" distB="0" distL="0" distR="0" wp14:anchorId="6A53CEBB" wp14:editId="4F535951">
            <wp:extent cx="5684520" cy="715034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4">
                      <a:extLst>
                        <a:ext uri="{28A0092B-C50C-407E-A947-70E740481C1C}">
                          <a14:useLocalDpi xmlns:a14="http://schemas.microsoft.com/office/drawing/2010/main" val="0"/>
                        </a:ext>
                      </a:extLst>
                    </a:blip>
                    <a:srcRect l="3830" t="7397" r="9177" b="8050"/>
                    <a:stretch/>
                  </pic:blipFill>
                  <pic:spPr bwMode="auto">
                    <a:xfrm>
                      <a:off x="0" y="0"/>
                      <a:ext cx="5690240" cy="7157535"/>
                    </a:xfrm>
                    <a:prstGeom prst="rect">
                      <a:avLst/>
                    </a:prstGeom>
                    <a:noFill/>
                    <a:ln>
                      <a:noFill/>
                    </a:ln>
                    <a:extLst>
                      <a:ext uri="{53640926-AAD7-44D8-BBD7-CCE9431645EC}">
                        <a14:shadowObscured xmlns:a14="http://schemas.microsoft.com/office/drawing/2010/main"/>
                      </a:ext>
                    </a:extLst>
                  </pic:spPr>
                </pic:pic>
              </a:graphicData>
            </a:graphic>
          </wp:inline>
        </w:drawing>
      </w:r>
    </w:p>
    <w:p w14:paraId="43877000" w14:textId="7A2D7679" w:rsidR="00274FFD" w:rsidRDefault="00274FFD" w:rsidP="0053338D">
      <w:pPr>
        <w:spacing w:line="480" w:lineRule="auto"/>
        <w:jc w:val="left"/>
        <w:rPr>
          <w:rFonts w:cs="Arial"/>
          <w:lang w:val="en-GB" w:eastAsia="en-US"/>
        </w:rPr>
      </w:pPr>
      <w:r>
        <w:rPr>
          <w:rFonts w:cs="Arial"/>
          <w:noProof/>
          <w:lang w:val="en-GB" w:eastAsia="en-US"/>
        </w:rPr>
        <w:lastRenderedPageBreak/>
        <w:drawing>
          <wp:inline distT="0" distB="0" distL="0" distR="0" wp14:anchorId="6890C03C" wp14:editId="00394332">
            <wp:extent cx="5678424" cy="246888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5">
                      <a:extLst>
                        <a:ext uri="{28A0092B-C50C-407E-A947-70E740481C1C}">
                          <a14:useLocalDpi xmlns:a14="http://schemas.microsoft.com/office/drawing/2010/main" val="0"/>
                        </a:ext>
                      </a:extLst>
                    </a:blip>
                    <a:srcRect l="4103" t="7609" r="7808" b="62797"/>
                    <a:stretch/>
                  </pic:blipFill>
                  <pic:spPr bwMode="auto">
                    <a:xfrm>
                      <a:off x="0" y="0"/>
                      <a:ext cx="5683167" cy="2470942"/>
                    </a:xfrm>
                    <a:prstGeom prst="rect">
                      <a:avLst/>
                    </a:prstGeom>
                    <a:noFill/>
                    <a:ln>
                      <a:noFill/>
                    </a:ln>
                    <a:extLst>
                      <a:ext uri="{53640926-AAD7-44D8-BBD7-CCE9431645EC}">
                        <a14:shadowObscured xmlns:a14="http://schemas.microsoft.com/office/drawing/2010/main"/>
                      </a:ext>
                    </a:extLst>
                  </pic:spPr>
                </pic:pic>
              </a:graphicData>
            </a:graphic>
          </wp:inline>
        </w:drawing>
      </w:r>
    </w:p>
    <w:p w14:paraId="3D26F931" w14:textId="09DC5A81" w:rsidR="00274FFD" w:rsidRDefault="00274FFD" w:rsidP="0053338D">
      <w:pPr>
        <w:spacing w:line="480" w:lineRule="auto"/>
        <w:jc w:val="left"/>
        <w:rPr>
          <w:rFonts w:cs="Arial"/>
          <w:lang w:val="en-GB" w:eastAsia="en-US"/>
        </w:rPr>
      </w:pPr>
      <w:r>
        <w:rPr>
          <w:rFonts w:cs="Arial"/>
          <w:noProof/>
          <w:lang w:val="en-GB" w:eastAsia="en-US"/>
        </w:rPr>
        <w:lastRenderedPageBreak/>
        <w:drawing>
          <wp:inline distT="0" distB="0" distL="0" distR="0" wp14:anchorId="009A39FB" wp14:editId="073254D0">
            <wp:extent cx="5685129" cy="6065520"/>
            <wp:effectExtent l="0" t="0" r="5080"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6">
                      <a:extLst>
                        <a:ext uri="{28A0092B-C50C-407E-A947-70E740481C1C}">
                          <a14:useLocalDpi xmlns:a14="http://schemas.microsoft.com/office/drawing/2010/main" val="0"/>
                        </a:ext>
                      </a:extLst>
                    </a:blip>
                    <a:srcRect t="9723" b="7839"/>
                    <a:stretch/>
                  </pic:blipFill>
                  <pic:spPr bwMode="auto">
                    <a:xfrm>
                      <a:off x="0" y="0"/>
                      <a:ext cx="5692093" cy="6072950"/>
                    </a:xfrm>
                    <a:prstGeom prst="rect">
                      <a:avLst/>
                    </a:prstGeom>
                    <a:noFill/>
                    <a:ln>
                      <a:noFill/>
                    </a:ln>
                    <a:extLst>
                      <a:ext uri="{53640926-AAD7-44D8-BBD7-CCE9431645EC}">
                        <a14:shadowObscured xmlns:a14="http://schemas.microsoft.com/office/drawing/2010/main"/>
                      </a:ext>
                    </a:extLst>
                  </pic:spPr>
                </pic:pic>
              </a:graphicData>
            </a:graphic>
          </wp:inline>
        </w:drawing>
      </w:r>
    </w:p>
    <w:p w14:paraId="6588B3D1" w14:textId="62D25BBD" w:rsidR="00274FFD" w:rsidRPr="0053338D" w:rsidRDefault="00274FFD" w:rsidP="0053338D">
      <w:pPr>
        <w:spacing w:line="480" w:lineRule="auto"/>
        <w:jc w:val="left"/>
        <w:rPr>
          <w:rFonts w:cs="Arial"/>
          <w:lang w:val="en-GB" w:eastAsia="en-US"/>
        </w:rPr>
      </w:pPr>
      <w:r>
        <w:rPr>
          <w:rFonts w:cs="Arial"/>
          <w:noProof/>
          <w:lang w:val="en-GB" w:eastAsia="en-US"/>
        </w:rPr>
        <w:lastRenderedPageBreak/>
        <w:drawing>
          <wp:inline distT="0" distB="0" distL="0" distR="0" wp14:anchorId="3FBC19B2" wp14:editId="12AE01E6">
            <wp:extent cx="5669280" cy="7337171"/>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73125" cy="7342147"/>
                    </a:xfrm>
                    <a:prstGeom prst="rect">
                      <a:avLst/>
                    </a:prstGeom>
                    <a:noFill/>
                    <a:ln>
                      <a:noFill/>
                    </a:ln>
                  </pic:spPr>
                </pic:pic>
              </a:graphicData>
            </a:graphic>
          </wp:inline>
        </w:drawing>
      </w:r>
    </w:p>
    <w:sectPr w:rsidR="00274FFD" w:rsidRPr="0053338D" w:rsidSect="00FA689C">
      <w:headerReference w:type="default" r:id="rId128"/>
      <w:footerReference w:type="default" r:id="rId129"/>
      <w:type w:val="continuous"/>
      <w:pgSz w:w="11906" w:h="16838"/>
      <w:pgMar w:top="1440" w:right="1701" w:bottom="2977"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4E7927" w14:textId="77777777" w:rsidR="002C3BCD" w:rsidRDefault="002C3BCD" w:rsidP="00BB7A9E">
      <w:pPr>
        <w:spacing w:line="240" w:lineRule="auto"/>
      </w:pPr>
      <w:r>
        <w:separator/>
      </w:r>
    </w:p>
  </w:endnote>
  <w:endnote w:type="continuationSeparator" w:id="0">
    <w:p w14:paraId="5593CBA8" w14:textId="77777777" w:rsidR="002C3BCD" w:rsidRDefault="002C3BCD" w:rsidP="00BB7A9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ple Symbols">
    <w:panose1 w:val="02000000000000000000"/>
    <w:charset w:val="B1"/>
    <w:family w:val="auto"/>
    <w:pitch w:val="variable"/>
    <w:sig w:usb0="800008A3" w:usb1="08007BEB" w:usb2="01840034" w:usb3="00000000" w:csb0="000001FB" w:csb1="00000000"/>
  </w:font>
  <w:font w:name="Times New Roman">
    <w:panose1 w:val="02020603050405020304"/>
    <w:charset w:val="00"/>
    <w:family w:val="roman"/>
    <w:pitch w:val="variable"/>
    <w:sig w:usb0="E0002EFF" w:usb1="C000785B" w:usb2="00000009" w:usb3="00000000" w:csb0="000001FF" w:csb1="00000000"/>
  </w:font>
  <w:font w:name="Charter Roman">
    <w:altName w:val="CHARTER ROMAN"/>
    <w:panose1 w:val="02040503050506020203"/>
    <w:charset w:val="00"/>
    <w:family w:val="roman"/>
    <w:pitch w:val="variable"/>
    <w:sig w:usb0="800000AF" w:usb1="1000204A" w:usb2="00000000" w:usb3="00000000" w:csb0="00000011" w:csb1="00000000"/>
  </w:font>
  <w:font w:name="Harrington">
    <w:panose1 w:val="04040505050A02020702"/>
    <w:charset w:val="4D"/>
    <w:family w:val="decorative"/>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Hebrew">
    <w:panose1 w:val="00000000000000000000"/>
    <w:charset w:val="B1"/>
    <w:family w:val="auto"/>
    <w:pitch w:val="variable"/>
    <w:sig w:usb0="80000843" w:usb1="40000002" w:usb2="00000000" w:usb3="00000000" w:csb0="00000021" w:csb1="00000000"/>
  </w:font>
  <w:font w:name="Baskerville Old Face">
    <w:panose1 w:val="02020602080505020303"/>
    <w:charset w:val="4D"/>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Headings CS)">
    <w:altName w:val="Times New Roman"/>
    <w:panose1 w:val="020B0604020202020204"/>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WenQuanYi Micro Hei">
    <w:altName w:val="Calibri"/>
    <w:panose1 w:val="020B0604020202020204"/>
    <w:charset w:val="00"/>
    <w:family w:val="auto"/>
    <w:pitch w:val="variable"/>
  </w:font>
  <w:font w:name="DejaVu Sans">
    <w:altName w:val="Arial"/>
    <w:panose1 w:val="020B0604020202020204"/>
    <w:charset w:val="00"/>
    <w:family w:val="swiss"/>
    <w:pitch w:val="variable"/>
  </w:font>
  <w:font w:name="Arial (Body CS)">
    <w:altName w:val="Arial"/>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60385438"/>
      <w:docPartObj>
        <w:docPartGallery w:val="Page Numbers (Bottom of Page)"/>
        <w:docPartUnique/>
      </w:docPartObj>
    </w:sdtPr>
    <w:sdtContent>
      <w:p w14:paraId="2FA5ED89" w14:textId="7E99033A" w:rsidR="00A26097" w:rsidRDefault="00A26097" w:rsidP="001A235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DE49F2">
          <w:rPr>
            <w:rStyle w:val="PageNumber"/>
            <w:noProof/>
          </w:rPr>
          <w:t>xii</w:t>
        </w:r>
        <w:r>
          <w:rPr>
            <w:rStyle w:val="PageNumber"/>
          </w:rPr>
          <w:fldChar w:fldCharType="end"/>
        </w:r>
      </w:p>
    </w:sdtContent>
  </w:sdt>
  <w:p w14:paraId="07D27382" w14:textId="77777777" w:rsidR="00A26097" w:rsidRDefault="00A260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22357857"/>
      <w:docPartObj>
        <w:docPartGallery w:val="Page Numbers (Bottom of Page)"/>
        <w:docPartUnique/>
      </w:docPartObj>
    </w:sdtPr>
    <w:sdtContent>
      <w:p w14:paraId="1156BB1C" w14:textId="502666E2" w:rsidR="00F729FD" w:rsidRDefault="00F729FD" w:rsidP="003A1CF9">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sdtContent>
  </w:sdt>
  <w:p w14:paraId="190C4189" w14:textId="77777777" w:rsidR="00F729FD" w:rsidRDefault="00F729FD" w:rsidP="00F729FD">
    <w:pPr>
      <w:pStyle w:val="Footer"/>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8252803"/>
      <w:docPartObj>
        <w:docPartGallery w:val="Page Numbers (Bottom of Page)"/>
        <w:docPartUnique/>
      </w:docPartObj>
    </w:sdtPr>
    <w:sdtContent>
      <w:p w14:paraId="0E749517" w14:textId="77777777" w:rsidR="001E272E" w:rsidRDefault="001E272E" w:rsidP="001A235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sdtContent>
  </w:sdt>
  <w:p w14:paraId="29883B98" w14:textId="77777777" w:rsidR="001E272E" w:rsidRDefault="001E272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35279187"/>
      <w:docPartObj>
        <w:docPartGallery w:val="Page Numbers (Bottom of Page)"/>
        <w:docPartUnique/>
      </w:docPartObj>
    </w:sdtPr>
    <w:sdtContent>
      <w:p w14:paraId="5BCED3E5" w14:textId="77777777" w:rsidR="00FA689C" w:rsidRDefault="00FA689C" w:rsidP="001A235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sdtContent>
  </w:sdt>
  <w:p w14:paraId="28A3D242" w14:textId="77777777" w:rsidR="00FA689C" w:rsidRDefault="00FA68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7C9FD6" w14:textId="77777777" w:rsidR="002C3BCD" w:rsidRDefault="002C3BCD" w:rsidP="00BB7A9E">
      <w:pPr>
        <w:spacing w:line="240" w:lineRule="auto"/>
      </w:pPr>
      <w:r>
        <w:separator/>
      </w:r>
    </w:p>
  </w:footnote>
  <w:footnote w:type="continuationSeparator" w:id="0">
    <w:p w14:paraId="0CD0EAEB" w14:textId="77777777" w:rsidR="002C3BCD" w:rsidRDefault="002C3BCD" w:rsidP="00BB7A9E">
      <w:pPr>
        <w:spacing w:line="240" w:lineRule="auto"/>
      </w:pPr>
      <w:r>
        <w:continuationSeparator/>
      </w:r>
    </w:p>
  </w:footnote>
  <w:footnote w:id="1">
    <w:p w14:paraId="3F21953B" w14:textId="396C4F35" w:rsidR="00212B2F" w:rsidRPr="00212B2F" w:rsidRDefault="00212B2F">
      <w:pPr>
        <w:pStyle w:val="FootnoteText"/>
      </w:pPr>
      <w:r>
        <w:rPr>
          <w:rStyle w:val="FootnoteReference"/>
        </w:rPr>
        <w:footnoteRef/>
      </w:r>
      <w:r w:rsidRPr="00212B2F">
        <w:t xml:space="preserve"> </w:t>
      </w:r>
      <w:r>
        <w:rPr>
          <w:lang w:val="en-GB" w:eastAsia="en-US"/>
        </w:rPr>
        <w:t>The bioavailability of a drug is determined by the concentration of the drug reaching the blood circulation.</w:t>
      </w:r>
    </w:p>
  </w:footnote>
  <w:footnote w:id="2">
    <w:p w14:paraId="70E9DBD9" w14:textId="6DAEF228" w:rsidR="0024170C" w:rsidRDefault="0024170C">
      <w:pPr>
        <w:pStyle w:val="FootnoteText"/>
      </w:pPr>
      <w:r>
        <w:rPr>
          <w:rStyle w:val="FootnoteReference"/>
        </w:rPr>
        <w:footnoteRef/>
      </w:r>
      <w:r w:rsidRPr="0024170C">
        <w:t xml:space="preserve"> Body surface dosing (BSA) is based on </w:t>
      </w:r>
      <w:r>
        <w:t>patient height and weight</w:t>
      </w:r>
      <w:r w:rsidR="00EB209F">
        <w:t xml:space="preserve"> </w:t>
      </w:r>
      <w:sdt>
        <w:sdtPr>
          <w:tag w:val="MENDELEY_CITATION_v3_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"/>
          <w:id w:val="2106001266"/>
          <w:placeholder>
            <w:docPart w:val="DefaultPlaceholder_-1854013440"/>
          </w:placeholder>
        </w:sdtPr>
        <w:sdtContent>
          <w:r w:rsidR="00D137A9">
            <w:rPr>
              <w:rFonts w:eastAsia="Times New Roman"/>
            </w:rPr>
            <w:t xml:space="preserve">(Du </w:t>
          </w:r>
          <w:r w:rsidR="00D137A9">
            <w:rPr>
              <w:rFonts w:eastAsia="Times New Roman"/>
            </w:rPr>
            <w:t>Bois &amp; Du Bois, 1915)</w:t>
          </w:r>
        </w:sdtContent>
      </w:sdt>
      <w:r>
        <w:t>. Using BSA helps to improve drug efficacy, minimize drug toxicity and account for changes in pharmacokinetics according to patient’s factors.</w:t>
      </w:r>
    </w:p>
    <w:p w14:paraId="39DE842A" w14:textId="28810ACA" w:rsidR="0024170C" w:rsidRDefault="0024170C">
      <w:pPr>
        <w:pStyle w:val="FootnoteText"/>
      </w:pPr>
    </w:p>
    <w:p w14:paraId="79879E74" w14:textId="7896B792" w:rsidR="0024170C" w:rsidRPr="0024170C" w:rsidRDefault="0024170C">
      <w:pPr>
        <w:pStyle w:val="FootnoteText"/>
      </w:pPr>
      <w:r w:rsidRPr="0024170C">
        <w:t>(Weight) kg</w:t>
      </w:r>
      <w:r w:rsidRPr="0024170C">
        <w:rPr>
          <w:vertAlign w:val="superscript"/>
        </w:rPr>
        <w:t>0.425</w:t>
      </w:r>
      <w:r w:rsidRPr="0024170C">
        <w:t xml:space="preserve"> x (Height) cm</w:t>
      </w:r>
      <w:r w:rsidRPr="0024170C">
        <w:rPr>
          <w:vertAlign w:val="superscript"/>
        </w:rPr>
        <w:t>0.725</w:t>
      </w:r>
      <w:r w:rsidRPr="0024170C">
        <w:t xml:space="preserve"> x 0.007184 = BSA in M</w:t>
      </w:r>
      <w:r w:rsidRPr="0024170C">
        <w:rPr>
          <w:vertAlign w:val="superscript"/>
        </w:rPr>
        <w:t>2</w:t>
      </w:r>
    </w:p>
  </w:footnote>
  <w:footnote w:id="3">
    <w:p w14:paraId="2BE91F28" w14:textId="77777777" w:rsidR="00C7371B" w:rsidRPr="008931D5" w:rsidRDefault="00C7371B" w:rsidP="00C7371B">
      <w:pPr>
        <w:pStyle w:val="FootnoteText"/>
      </w:pPr>
      <w:r>
        <w:rPr>
          <w:rStyle w:val="FootnoteReference"/>
        </w:rPr>
        <w:footnoteRef/>
      </w:r>
      <w:r w:rsidRPr="008931D5">
        <w:t xml:space="preserve"> </w:t>
      </w:r>
      <w:r w:rsidRPr="008931D5">
        <w:t>Occludin is</w:t>
      </w:r>
      <w:r>
        <w:t xml:space="preserve"> a tight junction protein.</w:t>
      </w:r>
    </w:p>
  </w:footnote>
  <w:footnote w:id="4">
    <w:p w14:paraId="15E1DC68" w14:textId="09434F1D" w:rsidR="00BE37CF" w:rsidRPr="00E4508C" w:rsidRDefault="00BE37CF">
      <w:pPr>
        <w:pStyle w:val="FootnoteText"/>
      </w:pPr>
      <w:r>
        <w:rPr>
          <w:rStyle w:val="FootnoteReference"/>
        </w:rPr>
        <w:footnoteRef/>
      </w:r>
      <w:r>
        <w:t xml:space="preserve"> </w:t>
      </w:r>
      <w:r w:rsidRPr="00E4508C">
        <w:t>Z</w:t>
      </w:r>
      <w:r w:rsidR="00E4508C" w:rsidRPr="00E4508C">
        <w:t xml:space="preserve">onula </w:t>
      </w:r>
      <w:r w:rsidR="00E4508C" w:rsidRPr="00E4508C">
        <w:t>occludens</w:t>
      </w:r>
      <w:r w:rsidR="00E4508C">
        <w:t xml:space="preserve"> (ZO-1)</w:t>
      </w:r>
      <w:r w:rsidR="00F12996">
        <w:t xml:space="preserve"> is a tight junction protein.</w:t>
      </w:r>
    </w:p>
  </w:footnote>
  <w:footnote w:id="5">
    <w:p w14:paraId="295D129B" w14:textId="77777777" w:rsidR="00C7371B" w:rsidRPr="008931D5" w:rsidRDefault="00C7371B" w:rsidP="00C7371B">
      <w:pPr>
        <w:pStyle w:val="FootnoteText"/>
      </w:pPr>
      <w:r>
        <w:rPr>
          <w:rStyle w:val="FootnoteReference"/>
        </w:rPr>
        <w:footnoteRef/>
      </w:r>
      <w:r w:rsidRPr="008931D5">
        <w:t xml:space="preserve"> </w:t>
      </w:r>
      <w:r>
        <w:t xml:space="preserve">Cadherin-5 is an </w:t>
      </w:r>
      <w:r>
        <w:t>adherens junction protein.</w:t>
      </w:r>
    </w:p>
  </w:footnote>
  <w:footnote w:id="6">
    <w:p w14:paraId="729F8C50" w14:textId="71311A89" w:rsidR="00C7371B" w:rsidRPr="008931D5" w:rsidRDefault="00C7371B" w:rsidP="00C7371B">
      <w:pPr>
        <w:pStyle w:val="FootnoteText"/>
      </w:pPr>
      <w:r>
        <w:rPr>
          <w:rStyle w:val="FootnoteReference"/>
        </w:rPr>
        <w:footnoteRef/>
      </w:r>
      <w:r w:rsidRPr="008931D5">
        <w:t xml:space="preserve"> </w:t>
      </w:r>
      <w:r>
        <w:t>Cluster of differentiation</w:t>
      </w:r>
      <w:r w:rsidR="006A4C17">
        <w:fldChar w:fldCharType="begin"/>
      </w:r>
      <w:r w:rsidR="006A4C17" w:rsidRPr="006A4C17">
        <w:instrText xml:space="preserve"> XE "</w:instrText>
      </w:r>
      <w:r w:rsidR="006A4C17" w:rsidRPr="00960F88">
        <w:instrText>Cluster of differentiation:</w:instrText>
      </w:r>
      <w:r w:rsidR="006A4C17" w:rsidRPr="006A4C17">
        <w:instrText xml:space="preserve">CD" </w:instrText>
      </w:r>
      <w:r w:rsidR="006A4C17">
        <w:fldChar w:fldCharType="end"/>
      </w:r>
      <w:r>
        <w:t xml:space="preserve"> (CD68) is a m</w:t>
      </w:r>
      <w:r w:rsidRPr="008931D5">
        <w:t>acrophage maturation marker.</w:t>
      </w:r>
    </w:p>
  </w:footnote>
  <w:footnote w:id="7">
    <w:p w14:paraId="38E056FE" w14:textId="77777777" w:rsidR="00AA6793" w:rsidRPr="00C634FB" w:rsidRDefault="00AA6793" w:rsidP="00AA6793">
      <w:pPr>
        <w:pStyle w:val="FootnoteText"/>
      </w:pPr>
      <w:r w:rsidRPr="00C634FB">
        <w:rPr>
          <w:rStyle w:val="FootnoteReference"/>
        </w:rPr>
        <w:footnoteRef/>
      </w:r>
      <w:r w:rsidRPr="00C634FB">
        <w:t xml:space="preserve"> Half-life (</w:t>
      </w:r>
      <w:r w:rsidRPr="00C634FB">
        <w:rPr>
          <w:rStyle w:val="Emphasis"/>
        </w:rPr>
        <w:t>t</w:t>
      </w:r>
      <w:r w:rsidRPr="00C634FB">
        <w:rPr>
          <w:rStyle w:val="Emphasis"/>
          <w:vertAlign w:val="subscript"/>
        </w:rPr>
        <w:t>1/2</w:t>
      </w:r>
      <w:r w:rsidRPr="00C634FB">
        <w:t>) is defined as the amount of time required for the drug concentration measured in plasma to be reduced to exactly half of its starting concentration.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2B78B" w14:textId="77777777" w:rsidR="00715FC7" w:rsidRDefault="00715FC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D3E06"/>
    <w:multiLevelType w:val="multilevel"/>
    <w:tmpl w:val="D7C4F300"/>
    <w:lvl w:ilvl="0">
      <w:start w:val="1"/>
      <w:numFmt w:val="decimal"/>
      <w:pStyle w:val="Heading1"/>
      <w:lvlText w:val="%1."/>
      <w:lvlJc w:val="left"/>
      <w:pPr>
        <w:ind w:left="360" w:hanging="360"/>
      </w:pPr>
      <w:rPr>
        <w:rFonts w:ascii="Apple Symbols" w:hAnsi="Apple Symbols" w:hint="cs"/>
        <w:b/>
        <w:i w:val="0"/>
        <w:color w:val="767171" w:themeColor="background2" w:themeShade="80"/>
        <w:sz w:val="48"/>
      </w:rPr>
    </w:lvl>
    <w:lvl w:ilvl="1">
      <w:start w:val="1"/>
      <w:numFmt w:val="decimal"/>
      <w:pStyle w:val="Heading2"/>
      <w:lvlText w:val="%1.%2."/>
      <w:lvlJc w:val="left"/>
      <w:pPr>
        <w:ind w:left="792" w:hanging="432"/>
      </w:pPr>
      <w:rPr>
        <w:rFonts w:hint="default"/>
      </w:rPr>
    </w:lvl>
    <w:lvl w:ilvl="2">
      <w:start w:val="1"/>
      <w:numFmt w:val="decimal"/>
      <w:pStyle w:val="Heading3"/>
      <w:lvlText w:val="%1.%2.%3."/>
      <w:lvlJc w:val="left"/>
      <w:pPr>
        <w:ind w:left="1224" w:hanging="504"/>
      </w:pPr>
      <w:rPr>
        <w:rFonts w:hint="default"/>
      </w:rPr>
    </w:lvl>
    <w:lvl w:ilvl="3">
      <w:start w:val="1"/>
      <w:numFmt w:val="decimal"/>
      <w:pStyle w:val="Heading4"/>
      <w:lvlText w:val="%1.%2.%3.%4."/>
      <w:lvlJc w:val="left"/>
      <w:pPr>
        <w:ind w:left="1728" w:hanging="648"/>
      </w:pPr>
      <w:rPr>
        <w:rFonts w:hint="default"/>
      </w:rPr>
    </w:lvl>
    <w:lvl w:ilvl="4">
      <w:start w:val="1"/>
      <w:numFmt w:val="decimal"/>
      <w:pStyle w:val="Heading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0BB3707"/>
    <w:multiLevelType w:val="multilevel"/>
    <w:tmpl w:val="BE0096A4"/>
    <w:styleLink w:val="CurrentList13"/>
    <w:lvl w:ilvl="0">
      <w:start w:val="1"/>
      <w:numFmt w:val="decimal"/>
      <w:lvlText w:val="%1."/>
      <w:lvlJc w:val="left"/>
      <w:pPr>
        <w:ind w:left="1080" w:hanging="360"/>
      </w:pPr>
      <w:rPr>
        <w:rFonts w:ascii="Charter Roman" w:hAnsi="Charter Roman" w:hint="default"/>
        <w:b/>
        <w:i w:val="0"/>
        <w:color w:val="595959" w:themeColor="text1" w:themeTint="A6"/>
        <w:sz w:val="44"/>
      </w:rPr>
    </w:lvl>
    <w:lvl w:ilvl="1">
      <w:start w:val="1"/>
      <w:numFmt w:val="decimal"/>
      <w:lvlText w:val="%1.%2."/>
      <w:lvlJc w:val="left"/>
      <w:pPr>
        <w:ind w:left="1512" w:hanging="432"/>
      </w:pPr>
      <w:rPr>
        <w:rFonts w:ascii="Harrington" w:hAnsi="Harrington" w:hint="default"/>
        <w:b/>
        <w:i w:val="0"/>
        <w:color w:val="595959" w:themeColor="text1" w:themeTint="A6"/>
        <w:sz w:val="40"/>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2" w15:restartNumberingAfterBreak="0">
    <w:nsid w:val="025D51F3"/>
    <w:multiLevelType w:val="multilevel"/>
    <w:tmpl w:val="470CE8F8"/>
    <w:styleLink w:val="CurrentList29"/>
    <w:lvl w:ilvl="0">
      <w:start w:val="1"/>
      <w:numFmt w:val="none"/>
      <w:lvlText w:val=""/>
      <w:lvlJc w:val="left"/>
      <w:pPr>
        <w:ind w:left="360" w:hanging="360"/>
      </w:pPr>
      <w:rPr>
        <w:rFonts w:hint="default"/>
      </w:rPr>
    </w:lvl>
    <w:lvl w:ilvl="1">
      <w:start w:val="1"/>
      <w:numFmt w:val="none"/>
      <w:lvlText w:val=""/>
      <w:lvlJc w:val="left"/>
      <w:pPr>
        <w:ind w:left="720" w:hanging="360"/>
      </w:pPr>
      <w:rPr>
        <w:rFonts w:hint="default"/>
      </w:rPr>
    </w:lvl>
    <w:lvl w:ilvl="2">
      <w:start w:val="1"/>
      <w:numFmt w:val="upperLetter"/>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4C705F0"/>
    <w:multiLevelType w:val="hybridMultilevel"/>
    <w:tmpl w:val="1610B9F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5105A1B"/>
    <w:multiLevelType w:val="multilevel"/>
    <w:tmpl w:val="CBA63CE6"/>
    <w:styleLink w:val="CurrentList11"/>
    <w:lvl w:ilvl="0">
      <w:start w:val="1"/>
      <w:numFmt w:val="decimal"/>
      <w:lvlText w:val="%1."/>
      <w:lvlJc w:val="left"/>
      <w:pPr>
        <w:ind w:left="1080" w:hanging="360"/>
      </w:pPr>
      <w:rPr>
        <w:rFonts w:ascii="Arial Hebrew" w:hAnsi="Arial Hebrew" w:hint="cs"/>
        <w:b/>
        <w:i w:val="0"/>
        <w:color w:val="595959" w:themeColor="text1" w:themeTint="A6"/>
        <w:sz w:val="36"/>
      </w:rPr>
    </w:lvl>
    <w:lvl w:ilvl="1">
      <w:start w:val="1"/>
      <w:numFmt w:val="decimal"/>
      <w:lvlText w:val="%1.%2."/>
      <w:lvlJc w:val="left"/>
      <w:pPr>
        <w:ind w:left="1512" w:hanging="432"/>
      </w:pPr>
      <w:rPr>
        <w:rFonts w:ascii="Harrington" w:hAnsi="Harrington" w:hint="default"/>
        <w:b/>
        <w:i w:val="0"/>
        <w:color w:val="595959" w:themeColor="text1" w:themeTint="A6"/>
        <w:sz w:val="40"/>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5" w15:restartNumberingAfterBreak="0">
    <w:nsid w:val="05577CEC"/>
    <w:multiLevelType w:val="multilevel"/>
    <w:tmpl w:val="50846586"/>
    <w:styleLink w:val="CurrentList25"/>
    <w:lvl w:ilvl="0">
      <w:start w:val="1"/>
      <w:numFmt w:val="none"/>
      <w:lvlText w:val="Appendices"/>
      <w:lvlJc w:val="left"/>
      <w:pPr>
        <w:ind w:left="1080" w:hanging="360"/>
      </w:pPr>
      <w:rPr>
        <w:rFonts w:hint="default"/>
      </w:rPr>
    </w:lvl>
    <w:lvl w:ilvl="1">
      <w:start w:val="1"/>
      <w:numFmt w:val="none"/>
      <w:lvlText w:val="A)"/>
      <w:lvlJc w:val="left"/>
      <w:pPr>
        <w:ind w:left="1440" w:hanging="360"/>
      </w:pPr>
      <w:rPr>
        <w:rFonts w:hint="default"/>
      </w:rPr>
    </w:lvl>
    <w:lvl w:ilvl="2">
      <w:start w:val="1"/>
      <w:numFmt w:val="none"/>
      <w:lvlText w:val="B)"/>
      <w:lvlJc w:val="left"/>
      <w:pPr>
        <w:ind w:left="1800" w:hanging="360"/>
      </w:pPr>
      <w:rPr>
        <w:rFonts w:hint="default"/>
      </w:rPr>
    </w:lvl>
    <w:lvl w:ilvl="3">
      <w:start w:val="1"/>
      <w:numFmt w:val="none"/>
      <w:lvlText w:val="C)"/>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6" w15:restartNumberingAfterBreak="0">
    <w:nsid w:val="0E0517C7"/>
    <w:multiLevelType w:val="multilevel"/>
    <w:tmpl w:val="4C6C5D5A"/>
    <w:styleLink w:val="CurrentList18"/>
    <w:lvl w:ilvl="0">
      <w:start w:val="1"/>
      <w:numFmt w:val="decimal"/>
      <w:lvlText w:val="%1."/>
      <w:lvlJc w:val="left"/>
      <w:pPr>
        <w:ind w:left="720" w:hanging="360"/>
      </w:pPr>
      <w:rPr>
        <w:rFonts w:ascii="Arial Hebrew" w:hAnsi="Arial Hebrew" w:hint="cs"/>
        <w:b w:val="0"/>
        <w:i/>
        <w:color w:val="000000" w:themeColor="text1"/>
        <w:sz w:val="22"/>
      </w:rPr>
    </w:lvl>
    <w:lvl w:ilvl="1">
      <w:start w:val="1"/>
      <w:numFmt w:val="decimal"/>
      <w:lvlText w:val="2.%2."/>
      <w:lvlJc w:val="left"/>
      <w:pPr>
        <w:ind w:left="1152" w:hanging="432"/>
      </w:pPr>
      <w:rPr>
        <w:rFonts w:hint="default"/>
        <w:b/>
        <w:i w:val="0"/>
        <w:color w:val="595959" w:themeColor="text1" w:themeTint="A6"/>
        <w:sz w:val="40"/>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7" w15:restartNumberingAfterBreak="0">
    <w:nsid w:val="123E06AA"/>
    <w:multiLevelType w:val="multilevel"/>
    <w:tmpl w:val="58F8BE5A"/>
    <w:lvl w:ilvl="0">
      <w:start w:val="1"/>
      <w:numFmt w:val="upperLetter"/>
      <w:lvlText w:val="Appendix %1"/>
      <w:lvlJc w:val="left"/>
      <w:pPr>
        <w:ind w:left="360" w:hanging="360"/>
      </w:pPr>
      <w:rPr>
        <w:rFonts w:hint="default"/>
      </w:rPr>
    </w:lvl>
    <w:lvl w:ilvl="1">
      <w:start w:val="1"/>
      <w:numFmt w:val="none"/>
      <w:lvlText w:val="Appendix B"/>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3C22126"/>
    <w:multiLevelType w:val="multilevel"/>
    <w:tmpl w:val="CBA63CE6"/>
    <w:styleLink w:val="CurrentList5"/>
    <w:lvl w:ilvl="0">
      <w:start w:val="1"/>
      <w:numFmt w:val="decimal"/>
      <w:lvlText w:val="%1."/>
      <w:lvlJc w:val="left"/>
      <w:pPr>
        <w:ind w:left="1080" w:hanging="360"/>
      </w:pPr>
      <w:rPr>
        <w:rFonts w:ascii="Arial Hebrew" w:hAnsi="Arial Hebrew" w:hint="cs"/>
        <w:b/>
        <w:i w:val="0"/>
        <w:color w:val="595959" w:themeColor="text1" w:themeTint="A6"/>
        <w:sz w:val="36"/>
      </w:rPr>
    </w:lvl>
    <w:lvl w:ilvl="1">
      <w:start w:val="1"/>
      <w:numFmt w:val="decimal"/>
      <w:lvlText w:val="%1.%2."/>
      <w:lvlJc w:val="left"/>
      <w:pPr>
        <w:ind w:left="1512" w:hanging="432"/>
      </w:pPr>
      <w:rPr>
        <w:rFonts w:ascii="Harrington" w:hAnsi="Harrington" w:hint="default"/>
        <w:b/>
        <w:i w:val="0"/>
        <w:color w:val="595959" w:themeColor="text1" w:themeTint="A6"/>
        <w:sz w:val="40"/>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9" w15:restartNumberingAfterBreak="0">
    <w:nsid w:val="19CD0A4E"/>
    <w:multiLevelType w:val="multilevel"/>
    <w:tmpl w:val="C20E43E4"/>
    <w:styleLink w:val="CurrentList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0300EDE"/>
    <w:multiLevelType w:val="hybridMultilevel"/>
    <w:tmpl w:val="FAE251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13B7B71"/>
    <w:multiLevelType w:val="multilevel"/>
    <w:tmpl w:val="CBA63CE6"/>
    <w:styleLink w:val="CurrentList9"/>
    <w:lvl w:ilvl="0">
      <w:start w:val="1"/>
      <w:numFmt w:val="decimal"/>
      <w:lvlText w:val="%1."/>
      <w:lvlJc w:val="left"/>
      <w:pPr>
        <w:ind w:left="1080" w:hanging="360"/>
      </w:pPr>
      <w:rPr>
        <w:rFonts w:ascii="Arial Hebrew" w:hAnsi="Arial Hebrew" w:hint="cs"/>
        <w:b/>
        <w:i w:val="0"/>
        <w:color w:val="595959" w:themeColor="text1" w:themeTint="A6"/>
        <w:sz w:val="36"/>
      </w:rPr>
    </w:lvl>
    <w:lvl w:ilvl="1">
      <w:start w:val="1"/>
      <w:numFmt w:val="decimal"/>
      <w:lvlText w:val="%1.%2."/>
      <w:lvlJc w:val="left"/>
      <w:pPr>
        <w:ind w:left="1512" w:hanging="432"/>
      </w:pPr>
      <w:rPr>
        <w:rFonts w:ascii="Harrington" w:hAnsi="Harrington" w:hint="default"/>
        <w:b/>
        <w:i w:val="0"/>
        <w:color w:val="595959" w:themeColor="text1" w:themeTint="A6"/>
        <w:sz w:val="40"/>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2" w15:restartNumberingAfterBreak="0">
    <w:nsid w:val="255C69B1"/>
    <w:multiLevelType w:val="multilevel"/>
    <w:tmpl w:val="2290393C"/>
    <w:styleLink w:val="CurrentList4"/>
    <w:lvl w:ilvl="0">
      <w:start w:val="1"/>
      <w:numFmt w:val="decimal"/>
      <w:lvlText w:val="%1"/>
      <w:lvlJc w:val="left"/>
      <w:pPr>
        <w:ind w:left="720" w:hanging="360"/>
      </w:pPr>
      <w:rPr>
        <w:rFonts w:ascii="Baskerville Old Face" w:hAnsi="Baskerville Old Face" w:hint="default"/>
        <w:b/>
        <w:i w:val="0"/>
        <w:color w:val="7F7F7F" w:themeColor="text1" w:themeTint="80"/>
        <w:sz w:val="36"/>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25EE556F"/>
    <w:multiLevelType w:val="multilevel"/>
    <w:tmpl w:val="D7C4F300"/>
    <w:styleLink w:val="CurrentList24"/>
    <w:lvl w:ilvl="0">
      <w:start w:val="1"/>
      <w:numFmt w:val="decimal"/>
      <w:lvlText w:val="%1."/>
      <w:lvlJc w:val="left"/>
      <w:pPr>
        <w:ind w:left="360" w:hanging="360"/>
      </w:pPr>
      <w:rPr>
        <w:rFonts w:ascii="Apple Symbols" w:hAnsi="Apple Symbols" w:hint="cs"/>
        <w:b/>
        <w:i w:val="0"/>
        <w:color w:val="767171" w:themeColor="background2" w:themeShade="80"/>
        <w:sz w:val="48"/>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62D44F7"/>
    <w:multiLevelType w:val="multilevel"/>
    <w:tmpl w:val="5BA4FC24"/>
    <w:styleLink w:val="CurrentList23"/>
    <w:lvl w:ilvl="0">
      <w:start w:val="1"/>
      <w:numFmt w:val="decimal"/>
      <w:lvlText w:val="%1."/>
      <w:lvlJc w:val="left"/>
      <w:pPr>
        <w:ind w:left="360" w:hanging="360"/>
      </w:pPr>
      <w:rPr>
        <w:rFonts w:ascii="Apple Symbols" w:hAnsi="Apple Symbols" w:hint="cs"/>
        <w:b/>
        <w:i w:val="0"/>
        <w:color w:val="767171" w:themeColor="background2" w:themeShade="80"/>
        <w:sz w:val="4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28F91B6C"/>
    <w:multiLevelType w:val="hybridMultilevel"/>
    <w:tmpl w:val="4AF623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2AD72706"/>
    <w:multiLevelType w:val="multilevel"/>
    <w:tmpl w:val="78ACDB52"/>
    <w:styleLink w:val="CurrentList16"/>
    <w:lvl w:ilvl="0">
      <w:start w:val="1"/>
      <w:numFmt w:val="decimal"/>
      <w:lvlText w:val="%1."/>
      <w:lvlJc w:val="left"/>
      <w:pPr>
        <w:ind w:left="720" w:hanging="360"/>
      </w:pPr>
      <w:rPr>
        <w:rFonts w:ascii="Arial Hebrew" w:hAnsi="Arial Hebrew" w:hint="cs"/>
        <w:b w:val="0"/>
        <w:i/>
        <w:color w:val="000000" w:themeColor="text1"/>
        <w:sz w:val="22"/>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7" w15:restartNumberingAfterBreak="0">
    <w:nsid w:val="2B5F10D0"/>
    <w:multiLevelType w:val="multilevel"/>
    <w:tmpl w:val="58F8BE5A"/>
    <w:lvl w:ilvl="0">
      <w:start w:val="1"/>
      <w:numFmt w:val="upperLetter"/>
      <w:lvlText w:val="Appendix %1"/>
      <w:lvlJc w:val="left"/>
      <w:pPr>
        <w:ind w:left="360" w:hanging="360"/>
      </w:pPr>
      <w:rPr>
        <w:rFonts w:hint="default"/>
      </w:rPr>
    </w:lvl>
    <w:lvl w:ilvl="1">
      <w:start w:val="1"/>
      <w:numFmt w:val="none"/>
      <w:lvlText w:val="Appendix B"/>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24B28CC"/>
    <w:multiLevelType w:val="multilevel"/>
    <w:tmpl w:val="D05E49A8"/>
    <w:styleLink w:val="CurrentList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3E17D1A"/>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3A99379A"/>
    <w:multiLevelType w:val="multilevel"/>
    <w:tmpl w:val="4EBE1D88"/>
    <w:styleLink w:val="CurrentList20"/>
    <w:lvl w:ilvl="0">
      <w:start w:val="1"/>
      <w:numFmt w:val="decimal"/>
      <w:lvlText w:val="%1."/>
      <w:lvlJc w:val="left"/>
      <w:pPr>
        <w:ind w:left="720" w:hanging="360"/>
      </w:pPr>
      <w:rPr>
        <w:rFonts w:ascii="Arial Hebrew" w:hAnsi="Arial Hebrew" w:hint="cs"/>
        <w:b w:val="0"/>
        <w:i/>
        <w:color w:val="000000" w:themeColor="text1"/>
        <w:sz w:val="22"/>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21" w15:restartNumberingAfterBreak="0">
    <w:nsid w:val="3C1C50D1"/>
    <w:multiLevelType w:val="hybridMultilevel"/>
    <w:tmpl w:val="03A296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3E224C05"/>
    <w:multiLevelType w:val="multilevel"/>
    <w:tmpl w:val="CBA63CE6"/>
    <w:styleLink w:val="CurrentList10"/>
    <w:lvl w:ilvl="0">
      <w:start w:val="1"/>
      <w:numFmt w:val="decimal"/>
      <w:lvlText w:val="%1."/>
      <w:lvlJc w:val="left"/>
      <w:pPr>
        <w:ind w:left="1080" w:hanging="360"/>
      </w:pPr>
      <w:rPr>
        <w:rFonts w:ascii="Arial Hebrew" w:hAnsi="Arial Hebrew" w:hint="cs"/>
        <w:b/>
        <w:i w:val="0"/>
        <w:color w:val="595959" w:themeColor="text1" w:themeTint="A6"/>
        <w:sz w:val="36"/>
      </w:rPr>
    </w:lvl>
    <w:lvl w:ilvl="1">
      <w:start w:val="1"/>
      <w:numFmt w:val="decimal"/>
      <w:lvlText w:val="%1.%2."/>
      <w:lvlJc w:val="left"/>
      <w:pPr>
        <w:ind w:left="1512" w:hanging="432"/>
      </w:pPr>
      <w:rPr>
        <w:rFonts w:ascii="Harrington" w:hAnsi="Harrington" w:hint="default"/>
        <w:b/>
        <w:i w:val="0"/>
        <w:color w:val="595959" w:themeColor="text1" w:themeTint="A6"/>
        <w:sz w:val="40"/>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23" w15:restartNumberingAfterBreak="0">
    <w:nsid w:val="3EFD255B"/>
    <w:multiLevelType w:val="multilevel"/>
    <w:tmpl w:val="35AE9C42"/>
    <w:lvl w:ilvl="0">
      <w:start w:val="1"/>
      <w:numFmt w:val="none"/>
      <w:pStyle w:val="Peer-reviewedpublications"/>
      <w:lvlText w:val=""/>
      <w:lvlJc w:val="left"/>
      <w:pPr>
        <w:ind w:left="360" w:hanging="360"/>
      </w:pPr>
      <w:rPr>
        <w:rFonts w:hint="default"/>
      </w:rPr>
    </w:lvl>
    <w:lvl w:ilvl="1">
      <w:start w:val="1"/>
      <w:numFmt w:val="none"/>
      <w:lvlText w:val=""/>
      <w:lvlJc w:val="left"/>
      <w:pPr>
        <w:ind w:left="794" w:hanging="434"/>
      </w:pPr>
      <w:rPr>
        <w:rFonts w:hint="default"/>
      </w:rPr>
    </w:lvl>
    <w:lvl w:ilvl="2">
      <w:start w:val="1"/>
      <w:numFmt w:val="none"/>
      <w:lvlText w:val="A"/>
      <w:lvlJc w:val="left"/>
      <w:pPr>
        <w:ind w:left="1080" w:hanging="360"/>
      </w:pPr>
      <w:rPr>
        <w:rFonts w:hint="default"/>
      </w:rPr>
    </w:lvl>
    <w:lvl w:ilvl="3">
      <w:start w:val="1"/>
      <w:numFmt w:val="none"/>
      <w:lvlText w:val="B"/>
      <w:lvlJc w:val="left"/>
      <w:pPr>
        <w:ind w:left="1440" w:hanging="720"/>
      </w:pPr>
      <w:rPr>
        <w:rFonts w:hint="default"/>
      </w:rPr>
    </w:lvl>
    <w:lvl w:ilvl="4">
      <w:start w:val="1"/>
      <w:numFmt w:val="none"/>
      <w:lvlText w:val="C"/>
      <w:lvlJc w:val="left"/>
      <w:pPr>
        <w:ind w:left="1800" w:hanging="108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402B70A7"/>
    <w:multiLevelType w:val="multilevel"/>
    <w:tmpl w:val="BE0096A4"/>
    <w:styleLink w:val="CurrentList14"/>
    <w:lvl w:ilvl="0">
      <w:start w:val="1"/>
      <w:numFmt w:val="decimal"/>
      <w:lvlText w:val="%1."/>
      <w:lvlJc w:val="left"/>
      <w:pPr>
        <w:ind w:left="1080" w:hanging="360"/>
      </w:pPr>
      <w:rPr>
        <w:rFonts w:ascii="Charter Roman" w:hAnsi="Charter Roman" w:hint="default"/>
        <w:b/>
        <w:i w:val="0"/>
        <w:color w:val="595959" w:themeColor="text1" w:themeTint="A6"/>
        <w:sz w:val="44"/>
      </w:rPr>
    </w:lvl>
    <w:lvl w:ilvl="1">
      <w:start w:val="1"/>
      <w:numFmt w:val="decimal"/>
      <w:lvlText w:val="%1.%2."/>
      <w:lvlJc w:val="left"/>
      <w:pPr>
        <w:ind w:left="1512" w:hanging="432"/>
      </w:pPr>
      <w:rPr>
        <w:rFonts w:ascii="Harrington" w:hAnsi="Harrington" w:hint="default"/>
        <w:b/>
        <w:i w:val="0"/>
        <w:color w:val="595959" w:themeColor="text1" w:themeTint="A6"/>
        <w:sz w:val="40"/>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25" w15:restartNumberingAfterBreak="0">
    <w:nsid w:val="40E85210"/>
    <w:multiLevelType w:val="multilevel"/>
    <w:tmpl w:val="C1E4C9F2"/>
    <w:lvl w:ilvl="0">
      <w:start w:val="1"/>
      <w:numFmt w:val="none"/>
      <w:pStyle w:val="Style1"/>
      <w:lvlText w:val=""/>
      <w:lvlJc w:val="left"/>
      <w:pPr>
        <w:ind w:left="360" w:hanging="360"/>
      </w:pPr>
      <w:rPr>
        <w:rFonts w:hint="default"/>
      </w:rPr>
    </w:lvl>
    <w:lvl w:ilvl="1">
      <w:start w:val="1"/>
      <w:numFmt w:val="none"/>
      <w:lvlText w:val=""/>
      <w:lvlJc w:val="left"/>
      <w:pPr>
        <w:ind w:left="794" w:hanging="434"/>
      </w:pPr>
      <w:rPr>
        <w:rFonts w:hint="default"/>
      </w:rPr>
    </w:lvl>
    <w:lvl w:ilvl="2">
      <w:start w:val="1"/>
      <w:numFmt w:val="none"/>
      <w:lvlText w:val="A"/>
      <w:lvlJc w:val="left"/>
      <w:pPr>
        <w:ind w:left="1080" w:hanging="360"/>
      </w:pPr>
      <w:rPr>
        <w:rFonts w:hint="default"/>
      </w:rPr>
    </w:lvl>
    <w:lvl w:ilvl="3">
      <w:start w:val="1"/>
      <w:numFmt w:val="none"/>
      <w:lvlText w:val="B"/>
      <w:lvlJc w:val="left"/>
      <w:pPr>
        <w:ind w:left="1440" w:hanging="720"/>
      </w:pPr>
      <w:rPr>
        <w:rFonts w:hint="default"/>
      </w:rPr>
    </w:lvl>
    <w:lvl w:ilvl="4">
      <w:start w:val="1"/>
      <w:numFmt w:val="none"/>
      <w:lvlText w:val="C"/>
      <w:lvlJc w:val="left"/>
      <w:pPr>
        <w:ind w:left="1800" w:hanging="108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44FB227D"/>
    <w:multiLevelType w:val="hybridMultilevel"/>
    <w:tmpl w:val="5DB44E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5964E34"/>
    <w:multiLevelType w:val="multilevel"/>
    <w:tmpl w:val="CBA63CE6"/>
    <w:styleLink w:val="CurrentList8"/>
    <w:lvl w:ilvl="0">
      <w:start w:val="1"/>
      <w:numFmt w:val="decimal"/>
      <w:lvlText w:val="%1."/>
      <w:lvlJc w:val="left"/>
      <w:pPr>
        <w:ind w:left="1080" w:hanging="360"/>
      </w:pPr>
      <w:rPr>
        <w:rFonts w:ascii="Arial Hebrew" w:hAnsi="Arial Hebrew" w:hint="cs"/>
        <w:b/>
        <w:i w:val="0"/>
        <w:color w:val="595959" w:themeColor="text1" w:themeTint="A6"/>
        <w:sz w:val="36"/>
      </w:rPr>
    </w:lvl>
    <w:lvl w:ilvl="1">
      <w:start w:val="1"/>
      <w:numFmt w:val="decimal"/>
      <w:lvlText w:val="%1.%2."/>
      <w:lvlJc w:val="left"/>
      <w:pPr>
        <w:ind w:left="1512" w:hanging="432"/>
      </w:pPr>
      <w:rPr>
        <w:rFonts w:ascii="Harrington" w:hAnsi="Harrington" w:hint="default"/>
        <w:b/>
        <w:i w:val="0"/>
        <w:color w:val="595959" w:themeColor="text1" w:themeTint="A6"/>
        <w:sz w:val="40"/>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28" w15:restartNumberingAfterBreak="0">
    <w:nsid w:val="47746CF5"/>
    <w:multiLevelType w:val="multilevel"/>
    <w:tmpl w:val="58F8BE5A"/>
    <w:lvl w:ilvl="0">
      <w:start w:val="1"/>
      <w:numFmt w:val="upperLetter"/>
      <w:lvlText w:val="Appendix %1"/>
      <w:lvlJc w:val="left"/>
      <w:pPr>
        <w:ind w:left="360" w:hanging="360"/>
      </w:pPr>
      <w:rPr>
        <w:rFonts w:hint="default"/>
      </w:rPr>
    </w:lvl>
    <w:lvl w:ilvl="1">
      <w:start w:val="1"/>
      <w:numFmt w:val="none"/>
      <w:lvlText w:val="Appendix B"/>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534B2D9B"/>
    <w:multiLevelType w:val="multilevel"/>
    <w:tmpl w:val="0809001D"/>
    <w:styleLink w:val="CurrentList2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55E50196"/>
    <w:multiLevelType w:val="multilevel"/>
    <w:tmpl w:val="1DEC4CF0"/>
    <w:styleLink w:val="CurrentList28"/>
    <w:lvl w:ilvl="0">
      <w:start w:val="1"/>
      <w:numFmt w:val="none"/>
      <w:lvlText w:val=""/>
      <w:lvlJc w:val="left"/>
      <w:pPr>
        <w:ind w:left="360" w:hanging="360"/>
      </w:pPr>
      <w:rPr>
        <w:rFonts w:hint="default"/>
      </w:rPr>
    </w:lvl>
    <w:lvl w:ilvl="1">
      <w:start w:val="1"/>
      <w:numFmt w:val="none"/>
      <w:lvlText w:val=""/>
      <w:lvlJc w:val="left"/>
      <w:pPr>
        <w:ind w:left="720" w:hanging="360"/>
      </w:pPr>
      <w:rPr>
        <w:rFonts w:hint="default"/>
      </w:rPr>
    </w:lvl>
    <w:lvl w:ilvl="2">
      <w:start w:val="1"/>
      <w:numFmt w:val="none"/>
      <w:lvlText w:val="A"/>
      <w:lvlJc w:val="left"/>
      <w:pPr>
        <w:ind w:left="1080" w:hanging="360"/>
      </w:pPr>
      <w:rPr>
        <w:rFonts w:hint="default"/>
      </w:rPr>
    </w:lvl>
    <w:lvl w:ilvl="3">
      <w:start w:val="1"/>
      <w:numFmt w:val="none"/>
      <w:lvlText w:val="B"/>
      <w:lvlJc w:val="left"/>
      <w:pPr>
        <w:ind w:left="1440" w:hanging="720"/>
      </w:pPr>
      <w:rPr>
        <w:rFonts w:hint="default"/>
      </w:rPr>
    </w:lvl>
    <w:lvl w:ilvl="4">
      <w:start w:val="1"/>
      <w:numFmt w:val="none"/>
      <w:lvlText w:val="C"/>
      <w:lvlJc w:val="left"/>
      <w:pPr>
        <w:ind w:left="1800" w:hanging="108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59C06645"/>
    <w:multiLevelType w:val="multilevel"/>
    <w:tmpl w:val="63B6BDAA"/>
    <w:styleLink w:val="CurrentList3"/>
    <w:lvl w:ilvl="0">
      <w:start w:val="1"/>
      <w:numFmt w:val="decimal"/>
      <w:lvlText w:val="%1"/>
      <w:lvlJc w:val="left"/>
      <w:pPr>
        <w:ind w:left="720" w:hanging="360"/>
      </w:pPr>
      <w:rPr>
        <w:rFonts w:ascii="Arial" w:hAnsi="Arial" w:hint="default"/>
        <w:b/>
        <w:i w:val="0"/>
        <w:color w:val="7F7F7F" w:themeColor="text1" w:themeTint="80"/>
        <w:sz w:val="3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A20390B"/>
    <w:multiLevelType w:val="multilevel"/>
    <w:tmpl w:val="D7C4F300"/>
    <w:styleLink w:val="CurrentList26"/>
    <w:lvl w:ilvl="0">
      <w:start w:val="1"/>
      <w:numFmt w:val="decimal"/>
      <w:lvlText w:val="%1."/>
      <w:lvlJc w:val="left"/>
      <w:pPr>
        <w:ind w:left="360" w:hanging="360"/>
      </w:pPr>
      <w:rPr>
        <w:rFonts w:ascii="Apple Symbols" w:hAnsi="Apple Symbols" w:hint="cs"/>
        <w:b/>
        <w:i w:val="0"/>
        <w:color w:val="767171" w:themeColor="background2" w:themeShade="80"/>
        <w:sz w:val="48"/>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5C666D36"/>
    <w:multiLevelType w:val="multilevel"/>
    <w:tmpl w:val="CBA63CE6"/>
    <w:styleLink w:val="CurrentList6"/>
    <w:lvl w:ilvl="0">
      <w:start w:val="1"/>
      <w:numFmt w:val="decimal"/>
      <w:lvlText w:val="%1."/>
      <w:lvlJc w:val="left"/>
      <w:pPr>
        <w:ind w:left="1080" w:hanging="360"/>
      </w:pPr>
      <w:rPr>
        <w:rFonts w:ascii="Arial Hebrew" w:hAnsi="Arial Hebrew" w:hint="cs"/>
        <w:b/>
        <w:i w:val="0"/>
        <w:color w:val="595959" w:themeColor="text1" w:themeTint="A6"/>
        <w:sz w:val="36"/>
      </w:rPr>
    </w:lvl>
    <w:lvl w:ilvl="1">
      <w:start w:val="1"/>
      <w:numFmt w:val="decimal"/>
      <w:lvlText w:val="%1.%2."/>
      <w:lvlJc w:val="left"/>
      <w:pPr>
        <w:ind w:left="1512" w:hanging="432"/>
      </w:pPr>
      <w:rPr>
        <w:rFonts w:ascii="Harrington" w:hAnsi="Harrington" w:hint="default"/>
        <w:b/>
        <w:i w:val="0"/>
        <w:color w:val="595959" w:themeColor="text1" w:themeTint="A6"/>
        <w:sz w:val="40"/>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4" w15:restartNumberingAfterBreak="0">
    <w:nsid w:val="5C736FCA"/>
    <w:multiLevelType w:val="multilevel"/>
    <w:tmpl w:val="DF7A0214"/>
    <w:lvl w:ilvl="0">
      <w:start w:val="1"/>
      <w:numFmt w:val="decimal"/>
      <w:lvlText w:val="%1."/>
      <w:lvlJc w:val="left"/>
      <w:pPr>
        <w:ind w:left="720" w:hanging="360"/>
      </w:pPr>
      <w:rPr>
        <w:rFonts w:ascii="Arial Hebrew" w:hAnsi="Arial Hebrew" w:hint="cs"/>
        <w:b w:val="0"/>
        <w:i/>
        <w:color w:val="000000" w:themeColor="text1"/>
        <w:sz w:val="22"/>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pStyle w:val="Heading6"/>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35" w15:restartNumberingAfterBreak="0">
    <w:nsid w:val="5D427ED6"/>
    <w:multiLevelType w:val="multilevel"/>
    <w:tmpl w:val="4C6C5D5A"/>
    <w:styleLink w:val="CurrentList19"/>
    <w:lvl w:ilvl="0">
      <w:start w:val="1"/>
      <w:numFmt w:val="decimal"/>
      <w:lvlText w:val="%1."/>
      <w:lvlJc w:val="left"/>
      <w:pPr>
        <w:ind w:left="720" w:hanging="360"/>
      </w:pPr>
      <w:rPr>
        <w:rFonts w:ascii="Arial Hebrew" w:hAnsi="Arial Hebrew" w:hint="cs"/>
        <w:b w:val="0"/>
        <w:i/>
        <w:color w:val="000000" w:themeColor="text1"/>
        <w:sz w:val="22"/>
      </w:rPr>
    </w:lvl>
    <w:lvl w:ilvl="1">
      <w:start w:val="1"/>
      <w:numFmt w:val="decimal"/>
      <w:lvlText w:val="2.%2."/>
      <w:lvlJc w:val="left"/>
      <w:pPr>
        <w:ind w:left="1152" w:hanging="432"/>
      </w:pPr>
      <w:rPr>
        <w:rFonts w:hint="default"/>
        <w:b/>
        <w:i w:val="0"/>
        <w:color w:val="595959" w:themeColor="text1" w:themeTint="A6"/>
        <w:sz w:val="40"/>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36" w15:restartNumberingAfterBreak="0">
    <w:nsid w:val="5F1606A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60363D75"/>
    <w:multiLevelType w:val="multilevel"/>
    <w:tmpl w:val="8408C18A"/>
    <w:styleLink w:val="CurrentList12"/>
    <w:lvl w:ilvl="0">
      <w:start w:val="1"/>
      <w:numFmt w:val="decimal"/>
      <w:lvlText w:val="%1."/>
      <w:lvlJc w:val="left"/>
      <w:pPr>
        <w:ind w:left="720" w:hanging="360"/>
      </w:pPr>
      <w:rPr>
        <w:rFonts w:ascii="Arial Hebrew" w:hAnsi="Arial Hebrew" w:hint="cs"/>
        <w:b w:val="0"/>
        <w:i/>
        <w:color w:val="000000" w:themeColor="text1"/>
        <w:sz w:val="22"/>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38" w15:restartNumberingAfterBreak="0">
    <w:nsid w:val="65302F11"/>
    <w:multiLevelType w:val="multilevel"/>
    <w:tmpl w:val="70563424"/>
    <w:styleLink w:val="CurrentList17"/>
    <w:lvl w:ilvl="0">
      <w:start w:val="1"/>
      <w:numFmt w:val="decimal"/>
      <w:lvlText w:val="%1."/>
      <w:lvlJc w:val="left"/>
      <w:pPr>
        <w:ind w:left="1080" w:hanging="360"/>
      </w:pPr>
    </w:lvl>
    <w:lvl w:ilvl="1">
      <w:start w:val="1"/>
      <w:numFmt w:val="decimal"/>
      <w:lvlText w:val="%1.%2."/>
      <w:lvlJc w:val="left"/>
      <w:pPr>
        <w:ind w:left="1512" w:hanging="432"/>
      </w:pPr>
      <w:rPr>
        <w:rFonts w:ascii="Harrington" w:hAnsi="Harrington" w:hint="default"/>
        <w:b/>
        <w:i w:val="0"/>
        <w:color w:val="595959" w:themeColor="text1" w:themeTint="A6"/>
        <w:sz w:val="40"/>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9" w15:restartNumberingAfterBreak="0">
    <w:nsid w:val="67173A72"/>
    <w:multiLevelType w:val="hybridMultilevel"/>
    <w:tmpl w:val="CDF4AC8A"/>
    <w:lvl w:ilvl="0" w:tplc="D6262288">
      <w:start w:val="1"/>
      <w:numFmt w:val="decimal"/>
      <w:lvlText w:val="%1."/>
      <w:lvlJc w:val="left"/>
      <w:pPr>
        <w:tabs>
          <w:tab w:val="num" w:pos="720"/>
        </w:tabs>
        <w:ind w:left="720" w:hanging="360"/>
      </w:pPr>
    </w:lvl>
    <w:lvl w:ilvl="1" w:tplc="0D48E266" w:tentative="1">
      <w:start w:val="1"/>
      <w:numFmt w:val="decimal"/>
      <w:lvlText w:val="%2."/>
      <w:lvlJc w:val="left"/>
      <w:pPr>
        <w:tabs>
          <w:tab w:val="num" w:pos="1440"/>
        </w:tabs>
        <w:ind w:left="1440" w:hanging="360"/>
      </w:pPr>
    </w:lvl>
    <w:lvl w:ilvl="2" w:tplc="FAE2554A" w:tentative="1">
      <w:start w:val="1"/>
      <w:numFmt w:val="decimal"/>
      <w:lvlText w:val="%3."/>
      <w:lvlJc w:val="left"/>
      <w:pPr>
        <w:tabs>
          <w:tab w:val="num" w:pos="2160"/>
        </w:tabs>
        <w:ind w:left="2160" w:hanging="360"/>
      </w:pPr>
    </w:lvl>
    <w:lvl w:ilvl="3" w:tplc="722A308E" w:tentative="1">
      <w:start w:val="1"/>
      <w:numFmt w:val="decimal"/>
      <w:lvlText w:val="%4."/>
      <w:lvlJc w:val="left"/>
      <w:pPr>
        <w:tabs>
          <w:tab w:val="num" w:pos="2880"/>
        </w:tabs>
        <w:ind w:left="2880" w:hanging="360"/>
      </w:pPr>
    </w:lvl>
    <w:lvl w:ilvl="4" w:tplc="17822B84" w:tentative="1">
      <w:start w:val="1"/>
      <w:numFmt w:val="decimal"/>
      <w:lvlText w:val="%5."/>
      <w:lvlJc w:val="left"/>
      <w:pPr>
        <w:tabs>
          <w:tab w:val="num" w:pos="3600"/>
        </w:tabs>
        <w:ind w:left="3600" w:hanging="360"/>
      </w:pPr>
    </w:lvl>
    <w:lvl w:ilvl="5" w:tplc="CF8EF7E8" w:tentative="1">
      <w:start w:val="1"/>
      <w:numFmt w:val="decimal"/>
      <w:lvlText w:val="%6."/>
      <w:lvlJc w:val="left"/>
      <w:pPr>
        <w:tabs>
          <w:tab w:val="num" w:pos="4320"/>
        </w:tabs>
        <w:ind w:left="4320" w:hanging="360"/>
      </w:pPr>
    </w:lvl>
    <w:lvl w:ilvl="6" w:tplc="4936F83C" w:tentative="1">
      <w:start w:val="1"/>
      <w:numFmt w:val="decimal"/>
      <w:lvlText w:val="%7."/>
      <w:lvlJc w:val="left"/>
      <w:pPr>
        <w:tabs>
          <w:tab w:val="num" w:pos="5040"/>
        </w:tabs>
        <w:ind w:left="5040" w:hanging="360"/>
      </w:pPr>
    </w:lvl>
    <w:lvl w:ilvl="7" w:tplc="97865A1C" w:tentative="1">
      <w:start w:val="1"/>
      <w:numFmt w:val="decimal"/>
      <w:lvlText w:val="%8."/>
      <w:lvlJc w:val="left"/>
      <w:pPr>
        <w:tabs>
          <w:tab w:val="num" w:pos="5760"/>
        </w:tabs>
        <w:ind w:left="5760" w:hanging="360"/>
      </w:pPr>
    </w:lvl>
    <w:lvl w:ilvl="8" w:tplc="3B00D7BA" w:tentative="1">
      <w:start w:val="1"/>
      <w:numFmt w:val="decimal"/>
      <w:lvlText w:val="%9."/>
      <w:lvlJc w:val="left"/>
      <w:pPr>
        <w:tabs>
          <w:tab w:val="num" w:pos="6480"/>
        </w:tabs>
        <w:ind w:left="6480" w:hanging="360"/>
      </w:pPr>
    </w:lvl>
  </w:abstractNum>
  <w:abstractNum w:abstractNumId="40" w15:restartNumberingAfterBreak="0">
    <w:nsid w:val="67C5394D"/>
    <w:multiLevelType w:val="multilevel"/>
    <w:tmpl w:val="0809001D"/>
    <w:styleLink w:val="CurrentList27"/>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6A5B648F"/>
    <w:multiLevelType w:val="multilevel"/>
    <w:tmpl w:val="27DC6D32"/>
    <w:styleLink w:val="CurrentList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6C635DF4"/>
    <w:multiLevelType w:val="multilevel"/>
    <w:tmpl w:val="B8DA14D6"/>
    <w:lvl w:ilvl="0">
      <w:start w:val="1"/>
      <w:numFmt w:val="none"/>
      <w:pStyle w:val="Appendices"/>
      <w:lvlText w:val=""/>
      <w:lvlJc w:val="left"/>
      <w:pPr>
        <w:ind w:left="360" w:hanging="360"/>
      </w:pPr>
      <w:rPr>
        <w:rFonts w:hint="default"/>
      </w:rPr>
    </w:lvl>
    <w:lvl w:ilvl="1">
      <w:start w:val="1"/>
      <w:numFmt w:val="none"/>
      <w:lvlText w:val=""/>
      <w:lvlJc w:val="left"/>
      <w:pPr>
        <w:ind w:left="1134" w:hanging="774"/>
      </w:pPr>
      <w:rPr>
        <w:rFonts w:hint="default"/>
      </w:rPr>
    </w:lvl>
    <w:lvl w:ilvl="2">
      <w:start w:val="1"/>
      <w:numFmt w:val="upperLetter"/>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747201EB"/>
    <w:multiLevelType w:val="multilevel"/>
    <w:tmpl w:val="BE0096A4"/>
    <w:styleLink w:val="CurrentList15"/>
    <w:lvl w:ilvl="0">
      <w:start w:val="1"/>
      <w:numFmt w:val="decimal"/>
      <w:lvlText w:val="%1."/>
      <w:lvlJc w:val="left"/>
      <w:pPr>
        <w:ind w:left="1080" w:hanging="360"/>
      </w:pPr>
      <w:rPr>
        <w:rFonts w:ascii="Charter Roman" w:hAnsi="Charter Roman" w:hint="default"/>
        <w:b/>
        <w:i w:val="0"/>
        <w:color w:val="595959" w:themeColor="text1" w:themeTint="A6"/>
        <w:sz w:val="44"/>
      </w:rPr>
    </w:lvl>
    <w:lvl w:ilvl="1">
      <w:start w:val="1"/>
      <w:numFmt w:val="decimal"/>
      <w:lvlText w:val="%1.%2."/>
      <w:lvlJc w:val="left"/>
      <w:pPr>
        <w:ind w:left="1512" w:hanging="432"/>
      </w:pPr>
      <w:rPr>
        <w:rFonts w:ascii="Harrington" w:hAnsi="Harrington" w:hint="default"/>
        <w:b/>
        <w:i w:val="0"/>
        <w:color w:val="595959" w:themeColor="text1" w:themeTint="A6"/>
        <w:sz w:val="40"/>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44" w15:restartNumberingAfterBreak="0">
    <w:nsid w:val="76172A61"/>
    <w:multiLevelType w:val="multilevel"/>
    <w:tmpl w:val="CBA63CE6"/>
    <w:styleLink w:val="CurrentList7"/>
    <w:lvl w:ilvl="0">
      <w:start w:val="1"/>
      <w:numFmt w:val="decimal"/>
      <w:lvlText w:val="%1."/>
      <w:lvlJc w:val="left"/>
      <w:pPr>
        <w:ind w:left="1080" w:hanging="360"/>
      </w:pPr>
      <w:rPr>
        <w:rFonts w:ascii="Arial Hebrew" w:hAnsi="Arial Hebrew" w:hint="cs"/>
        <w:b/>
        <w:i w:val="0"/>
        <w:color w:val="595959" w:themeColor="text1" w:themeTint="A6"/>
        <w:sz w:val="36"/>
      </w:rPr>
    </w:lvl>
    <w:lvl w:ilvl="1">
      <w:start w:val="1"/>
      <w:numFmt w:val="decimal"/>
      <w:lvlText w:val="%1.%2."/>
      <w:lvlJc w:val="left"/>
      <w:pPr>
        <w:ind w:left="1512" w:hanging="432"/>
      </w:pPr>
      <w:rPr>
        <w:rFonts w:ascii="Harrington" w:hAnsi="Harrington" w:hint="default"/>
        <w:b/>
        <w:i w:val="0"/>
        <w:color w:val="595959" w:themeColor="text1" w:themeTint="A6"/>
        <w:sz w:val="40"/>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45" w15:restartNumberingAfterBreak="0">
    <w:nsid w:val="786633C8"/>
    <w:multiLevelType w:val="hybridMultilevel"/>
    <w:tmpl w:val="AF7E01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374577599">
    <w:abstractNumId w:val="18"/>
  </w:num>
  <w:num w:numId="2" w16cid:durableId="264264492">
    <w:abstractNumId w:val="41"/>
  </w:num>
  <w:num w:numId="3" w16cid:durableId="544759113">
    <w:abstractNumId w:val="31"/>
  </w:num>
  <w:num w:numId="4" w16cid:durableId="1229224452">
    <w:abstractNumId w:val="39"/>
  </w:num>
  <w:num w:numId="5" w16cid:durableId="674460863">
    <w:abstractNumId w:val="3"/>
  </w:num>
  <w:num w:numId="6" w16cid:durableId="153641713">
    <w:abstractNumId w:val="45"/>
  </w:num>
  <w:num w:numId="7" w16cid:durableId="1991667970">
    <w:abstractNumId w:val="15"/>
  </w:num>
  <w:num w:numId="8" w16cid:durableId="1152864865">
    <w:abstractNumId w:val="10"/>
  </w:num>
  <w:num w:numId="9" w16cid:durableId="1902210964">
    <w:abstractNumId w:val="26"/>
  </w:num>
  <w:num w:numId="10" w16cid:durableId="838887492">
    <w:abstractNumId w:val="21"/>
  </w:num>
  <w:num w:numId="11" w16cid:durableId="1756391191">
    <w:abstractNumId w:val="12"/>
  </w:num>
  <w:num w:numId="12" w16cid:durableId="292637829">
    <w:abstractNumId w:val="34"/>
  </w:num>
  <w:num w:numId="13" w16cid:durableId="2024550603">
    <w:abstractNumId w:val="8"/>
  </w:num>
  <w:num w:numId="14" w16cid:durableId="279655943">
    <w:abstractNumId w:val="33"/>
  </w:num>
  <w:num w:numId="15" w16cid:durableId="306401418">
    <w:abstractNumId w:val="44"/>
  </w:num>
  <w:num w:numId="16" w16cid:durableId="1818495278">
    <w:abstractNumId w:val="27"/>
  </w:num>
  <w:num w:numId="17" w16cid:durableId="1604874426">
    <w:abstractNumId w:val="11"/>
  </w:num>
  <w:num w:numId="18" w16cid:durableId="797795853">
    <w:abstractNumId w:val="22"/>
  </w:num>
  <w:num w:numId="19" w16cid:durableId="2010671364">
    <w:abstractNumId w:val="4"/>
  </w:num>
  <w:num w:numId="20" w16cid:durableId="16734563">
    <w:abstractNumId w:val="37"/>
  </w:num>
  <w:num w:numId="21" w16cid:durableId="1032614661">
    <w:abstractNumId w:val="1"/>
  </w:num>
  <w:num w:numId="22" w16cid:durableId="2062315725">
    <w:abstractNumId w:val="24"/>
  </w:num>
  <w:num w:numId="23" w16cid:durableId="926114833">
    <w:abstractNumId w:val="43"/>
  </w:num>
  <w:num w:numId="24" w16cid:durableId="1051461477">
    <w:abstractNumId w:val="16"/>
  </w:num>
  <w:num w:numId="25" w16cid:durableId="1710952950">
    <w:abstractNumId w:val="38"/>
  </w:num>
  <w:num w:numId="26" w16cid:durableId="1774781942">
    <w:abstractNumId w:val="6"/>
  </w:num>
  <w:num w:numId="27" w16cid:durableId="988049898">
    <w:abstractNumId w:val="35"/>
  </w:num>
  <w:num w:numId="28" w16cid:durableId="1548565483">
    <w:abstractNumId w:val="20"/>
  </w:num>
  <w:num w:numId="29" w16cid:durableId="314408369">
    <w:abstractNumId w:val="29"/>
  </w:num>
  <w:num w:numId="30" w16cid:durableId="16272745">
    <w:abstractNumId w:val="0"/>
  </w:num>
  <w:num w:numId="31" w16cid:durableId="80101594">
    <w:abstractNumId w:val="9"/>
  </w:num>
  <w:num w:numId="32" w16cid:durableId="1822699100">
    <w:abstractNumId w:val="14"/>
  </w:num>
  <w:num w:numId="33" w16cid:durableId="1216429524">
    <w:abstractNumId w:val="13"/>
  </w:num>
  <w:num w:numId="34" w16cid:durableId="14051100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88090166">
    <w:abstractNumId w:val="7"/>
  </w:num>
  <w:num w:numId="36" w16cid:durableId="715347948">
    <w:abstractNumId w:val="28"/>
  </w:num>
  <w:num w:numId="37" w16cid:durableId="730925196">
    <w:abstractNumId w:val="5"/>
  </w:num>
  <w:num w:numId="38" w16cid:durableId="707265462">
    <w:abstractNumId w:val="32"/>
  </w:num>
  <w:num w:numId="39" w16cid:durableId="1574117426">
    <w:abstractNumId w:val="40"/>
  </w:num>
  <w:num w:numId="40" w16cid:durableId="141195860">
    <w:abstractNumId w:val="30"/>
  </w:num>
  <w:num w:numId="41" w16cid:durableId="37360508">
    <w:abstractNumId w:val="23"/>
  </w:num>
  <w:num w:numId="42" w16cid:durableId="11226682">
    <w:abstractNumId w:val="25"/>
  </w:num>
  <w:num w:numId="43" w16cid:durableId="225922874">
    <w:abstractNumId w:val="19"/>
  </w:num>
  <w:num w:numId="44" w16cid:durableId="117794825">
    <w:abstractNumId w:val="36"/>
  </w:num>
  <w:num w:numId="45" w16cid:durableId="2036225053">
    <w:abstractNumId w:val="17"/>
  </w:num>
  <w:num w:numId="46" w16cid:durableId="74590119">
    <w:abstractNumId w:val="42"/>
  </w:num>
  <w:num w:numId="47" w16cid:durableId="442262948">
    <w:abstractNumId w:val="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isplayBackgroundShape/>
  <w:mirrorMargins/>
  <w:activeWritingStyle w:appName="MSWord" w:lang="fr-FR" w:vendorID="64" w:dllVersion="0" w:nlCheck="1" w:checkStyle="0"/>
  <w:activeWritingStyle w:appName="MSWord" w:lang="en-US" w:vendorID="64" w:dllVersion="0" w:nlCheck="1" w:checkStyle="0"/>
  <w:activeWritingStyle w:appName="MSWord" w:lang="en-GB" w:vendorID="64" w:dllVersion="0" w:nlCheck="1" w:checkStyle="0"/>
  <w:proofState w:spelling="clean" w:grammar="clean"/>
  <w:doNotTrackMove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51B0"/>
    <w:rsid w:val="00001389"/>
    <w:rsid w:val="000030B9"/>
    <w:rsid w:val="0000381C"/>
    <w:rsid w:val="000049B1"/>
    <w:rsid w:val="00004CA0"/>
    <w:rsid w:val="000050FE"/>
    <w:rsid w:val="000111ED"/>
    <w:rsid w:val="00011E53"/>
    <w:rsid w:val="00013923"/>
    <w:rsid w:val="00014771"/>
    <w:rsid w:val="000152F4"/>
    <w:rsid w:val="0001584B"/>
    <w:rsid w:val="00016321"/>
    <w:rsid w:val="000174B6"/>
    <w:rsid w:val="00017DD5"/>
    <w:rsid w:val="0002189E"/>
    <w:rsid w:val="00021FA1"/>
    <w:rsid w:val="00021FAF"/>
    <w:rsid w:val="00023A41"/>
    <w:rsid w:val="00023A8E"/>
    <w:rsid w:val="0002557F"/>
    <w:rsid w:val="00030F70"/>
    <w:rsid w:val="00033166"/>
    <w:rsid w:val="00036F5B"/>
    <w:rsid w:val="00040348"/>
    <w:rsid w:val="000429D9"/>
    <w:rsid w:val="0004357B"/>
    <w:rsid w:val="0004498C"/>
    <w:rsid w:val="00045377"/>
    <w:rsid w:val="00050FAA"/>
    <w:rsid w:val="0005180E"/>
    <w:rsid w:val="00051BD4"/>
    <w:rsid w:val="00052E71"/>
    <w:rsid w:val="00052F7F"/>
    <w:rsid w:val="00054E6A"/>
    <w:rsid w:val="000622AC"/>
    <w:rsid w:val="00063899"/>
    <w:rsid w:val="00064815"/>
    <w:rsid w:val="00065F7C"/>
    <w:rsid w:val="00066BAB"/>
    <w:rsid w:val="00067D25"/>
    <w:rsid w:val="000703EC"/>
    <w:rsid w:val="00070C19"/>
    <w:rsid w:val="000724D8"/>
    <w:rsid w:val="00072E22"/>
    <w:rsid w:val="000747AB"/>
    <w:rsid w:val="00076D5A"/>
    <w:rsid w:val="00077A65"/>
    <w:rsid w:val="00077DC2"/>
    <w:rsid w:val="00077E24"/>
    <w:rsid w:val="000801A6"/>
    <w:rsid w:val="00080BC8"/>
    <w:rsid w:val="0008583E"/>
    <w:rsid w:val="00085EDC"/>
    <w:rsid w:val="00086DFC"/>
    <w:rsid w:val="000902D0"/>
    <w:rsid w:val="0009076E"/>
    <w:rsid w:val="00090D1F"/>
    <w:rsid w:val="000942A4"/>
    <w:rsid w:val="000948C8"/>
    <w:rsid w:val="00095304"/>
    <w:rsid w:val="0009663E"/>
    <w:rsid w:val="000A0962"/>
    <w:rsid w:val="000A0EA4"/>
    <w:rsid w:val="000A19A3"/>
    <w:rsid w:val="000A329D"/>
    <w:rsid w:val="000A522E"/>
    <w:rsid w:val="000A6465"/>
    <w:rsid w:val="000B2258"/>
    <w:rsid w:val="000B7A7D"/>
    <w:rsid w:val="000C1E2C"/>
    <w:rsid w:val="000C222F"/>
    <w:rsid w:val="000C291C"/>
    <w:rsid w:val="000C369E"/>
    <w:rsid w:val="000C3C79"/>
    <w:rsid w:val="000C6B42"/>
    <w:rsid w:val="000D096C"/>
    <w:rsid w:val="000D1CFB"/>
    <w:rsid w:val="000D2863"/>
    <w:rsid w:val="000E0546"/>
    <w:rsid w:val="000E2B93"/>
    <w:rsid w:val="000E596A"/>
    <w:rsid w:val="000F0E0E"/>
    <w:rsid w:val="000F162B"/>
    <w:rsid w:val="000F25CB"/>
    <w:rsid w:val="000F797A"/>
    <w:rsid w:val="000F7D5C"/>
    <w:rsid w:val="0010015C"/>
    <w:rsid w:val="001005D4"/>
    <w:rsid w:val="00101A79"/>
    <w:rsid w:val="00101B15"/>
    <w:rsid w:val="001021B2"/>
    <w:rsid w:val="001038D0"/>
    <w:rsid w:val="00103AB0"/>
    <w:rsid w:val="001055C5"/>
    <w:rsid w:val="00106815"/>
    <w:rsid w:val="00106972"/>
    <w:rsid w:val="001077F0"/>
    <w:rsid w:val="00113BD5"/>
    <w:rsid w:val="00114FC6"/>
    <w:rsid w:val="00116D8D"/>
    <w:rsid w:val="0011783E"/>
    <w:rsid w:val="00117867"/>
    <w:rsid w:val="001223D0"/>
    <w:rsid w:val="001233E1"/>
    <w:rsid w:val="00123C1E"/>
    <w:rsid w:val="001241BE"/>
    <w:rsid w:val="001245B4"/>
    <w:rsid w:val="00124E46"/>
    <w:rsid w:val="00125CF5"/>
    <w:rsid w:val="001267AC"/>
    <w:rsid w:val="001279AC"/>
    <w:rsid w:val="00127E80"/>
    <w:rsid w:val="00130AF3"/>
    <w:rsid w:val="001330B1"/>
    <w:rsid w:val="00133EC0"/>
    <w:rsid w:val="00136C96"/>
    <w:rsid w:val="00137A15"/>
    <w:rsid w:val="001418A7"/>
    <w:rsid w:val="00144866"/>
    <w:rsid w:val="00146379"/>
    <w:rsid w:val="001463A7"/>
    <w:rsid w:val="00146E84"/>
    <w:rsid w:val="00147983"/>
    <w:rsid w:val="00147C02"/>
    <w:rsid w:val="00147F2A"/>
    <w:rsid w:val="001518EF"/>
    <w:rsid w:val="00151F9B"/>
    <w:rsid w:val="0015357C"/>
    <w:rsid w:val="001535AB"/>
    <w:rsid w:val="001547CD"/>
    <w:rsid w:val="00161BA1"/>
    <w:rsid w:val="0016365E"/>
    <w:rsid w:val="001637D0"/>
    <w:rsid w:val="00164C9F"/>
    <w:rsid w:val="00166BE8"/>
    <w:rsid w:val="00172F44"/>
    <w:rsid w:val="001741F2"/>
    <w:rsid w:val="00175A62"/>
    <w:rsid w:val="0017646A"/>
    <w:rsid w:val="001838D4"/>
    <w:rsid w:val="001909E5"/>
    <w:rsid w:val="001909F4"/>
    <w:rsid w:val="00195960"/>
    <w:rsid w:val="00197D96"/>
    <w:rsid w:val="001A14E1"/>
    <w:rsid w:val="001A28FE"/>
    <w:rsid w:val="001A56A4"/>
    <w:rsid w:val="001A5A72"/>
    <w:rsid w:val="001A5CB7"/>
    <w:rsid w:val="001A60BE"/>
    <w:rsid w:val="001A6546"/>
    <w:rsid w:val="001A65A6"/>
    <w:rsid w:val="001A76B1"/>
    <w:rsid w:val="001B2D2E"/>
    <w:rsid w:val="001B3FE6"/>
    <w:rsid w:val="001B4B65"/>
    <w:rsid w:val="001B5272"/>
    <w:rsid w:val="001B6DBC"/>
    <w:rsid w:val="001B70E5"/>
    <w:rsid w:val="001B72DA"/>
    <w:rsid w:val="001B7D31"/>
    <w:rsid w:val="001C019C"/>
    <w:rsid w:val="001C184A"/>
    <w:rsid w:val="001C3193"/>
    <w:rsid w:val="001C3E90"/>
    <w:rsid w:val="001C5AE0"/>
    <w:rsid w:val="001C5CD5"/>
    <w:rsid w:val="001C6BD9"/>
    <w:rsid w:val="001D1E9F"/>
    <w:rsid w:val="001D2579"/>
    <w:rsid w:val="001D2654"/>
    <w:rsid w:val="001D290D"/>
    <w:rsid w:val="001D30ED"/>
    <w:rsid w:val="001D4C76"/>
    <w:rsid w:val="001D4D56"/>
    <w:rsid w:val="001D593D"/>
    <w:rsid w:val="001D751E"/>
    <w:rsid w:val="001E05B1"/>
    <w:rsid w:val="001E0C63"/>
    <w:rsid w:val="001E1936"/>
    <w:rsid w:val="001E272E"/>
    <w:rsid w:val="001E4430"/>
    <w:rsid w:val="001E52C0"/>
    <w:rsid w:val="001E60B2"/>
    <w:rsid w:val="001E6A4D"/>
    <w:rsid w:val="001F6299"/>
    <w:rsid w:val="001F642D"/>
    <w:rsid w:val="001F761D"/>
    <w:rsid w:val="00200066"/>
    <w:rsid w:val="00200BD9"/>
    <w:rsid w:val="0020141F"/>
    <w:rsid w:val="00201474"/>
    <w:rsid w:val="00204482"/>
    <w:rsid w:val="00204912"/>
    <w:rsid w:val="00204FF1"/>
    <w:rsid w:val="00205827"/>
    <w:rsid w:val="00207D82"/>
    <w:rsid w:val="00211816"/>
    <w:rsid w:val="00212663"/>
    <w:rsid w:val="00212747"/>
    <w:rsid w:val="00212B2F"/>
    <w:rsid w:val="002154BA"/>
    <w:rsid w:val="00216D31"/>
    <w:rsid w:val="00223431"/>
    <w:rsid w:val="002250BC"/>
    <w:rsid w:val="00226176"/>
    <w:rsid w:val="002269C9"/>
    <w:rsid w:val="00226A1D"/>
    <w:rsid w:val="00227941"/>
    <w:rsid w:val="00227DFE"/>
    <w:rsid w:val="0023017E"/>
    <w:rsid w:val="00230A1C"/>
    <w:rsid w:val="002312E8"/>
    <w:rsid w:val="00231A4B"/>
    <w:rsid w:val="00232579"/>
    <w:rsid w:val="002326A1"/>
    <w:rsid w:val="00234C39"/>
    <w:rsid w:val="002355D3"/>
    <w:rsid w:val="00236091"/>
    <w:rsid w:val="00236346"/>
    <w:rsid w:val="0024170C"/>
    <w:rsid w:val="002418E3"/>
    <w:rsid w:val="002422F6"/>
    <w:rsid w:val="0024273D"/>
    <w:rsid w:val="002441BF"/>
    <w:rsid w:val="00246286"/>
    <w:rsid w:val="00247C37"/>
    <w:rsid w:val="00247CA7"/>
    <w:rsid w:val="00250669"/>
    <w:rsid w:val="00251CBD"/>
    <w:rsid w:val="00252F4A"/>
    <w:rsid w:val="002568B1"/>
    <w:rsid w:val="00260A02"/>
    <w:rsid w:val="00261B8B"/>
    <w:rsid w:val="002625C1"/>
    <w:rsid w:val="00264996"/>
    <w:rsid w:val="0026667C"/>
    <w:rsid w:val="00266C7B"/>
    <w:rsid w:val="0027047E"/>
    <w:rsid w:val="002720B6"/>
    <w:rsid w:val="0027232D"/>
    <w:rsid w:val="002736DE"/>
    <w:rsid w:val="00274E08"/>
    <w:rsid w:val="00274FFD"/>
    <w:rsid w:val="00276BD3"/>
    <w:rsid w:val="0027715E"/>
    <w:rsid w:val="00281DB7"/>
    <w:rsid w:val="00284CCF"/>
    <w:rsid w:val="00284D14"/>
    <w:rsid w:val="00286F89"/>
    <w:rsid w:val="00291419"/>
    <w:rsid w:val="002925C7"/>
    <w:rsid w:val="0029294A"/>
    <w:rsid w:val="00292D28"/>
    <w:rsid w:val="00293077"/>
    <w:rsid w:val="002948A6"/>
    <w:rsid w:val="0029684F"/>
    <w:rsid w:val="00296B13"/>
    <w:rsid w:val="002A1485"/>
    <w:rsid w:val="002A19BA"/>
    <w:rsid w:val="002A31FA"/>
    <w:rsid w:val="002A4E03"/>
    <w:rsid w:val="002A7CD8"/>
    <w:rsid w:val="002B2847"/>
    <w:rsid w:val="002B477F"/>
    <w:rsid w:val="002B61C4"/>
    <w:rsid w:val="002B708D"/>
    <w:rsid w:val="002B782C"/>
    <w:rsid w:val="002C3BCD"/>
    <w:rsid w:val="002C3F56"/>
    <w:rsid w:val="002C5536"/>
    <w:rsid w:val="002C6872"/>
    <w:rsid w:val="002C6C5B"/>
    <w:rsid w:val="002D08BF"/>
    <w:rsid w:val="002D12F2"/>
    <w:rsid w:val="002D20E1"/>
    <w:rsid w:val="002D4CAC"/>
    <w:rsid w:val="002D5422"/>
    <w:rsid w:val="002E1C03"/>
    <w:rsid w:val="002E3935"/>
    <w:rsid w:val="002E3D97"/>
    <w:rsid w:val="002E4DBA"/>
    <w:rsid w:val="002E7A2F"/>
    <w:rsid w:val="002E7A4F"/>
    <w:rsid w:val="002F06DE"/>
    <w:rsid w:val="002F2CD2"/>
    <w:rsid w:val="002F2E64"/>
    <w:rsid w:val="002F3CC2"/>
    <w:rsid w:val="002F3F75"/>
    <w:rsid w:val="002F4717"/>
    <w:rsid w:val="002F54AD"/>
    <w:rsid w:val="002F5AC0"/>
    <w:rsid w:val="002F63B7"/>
    <w:rsid w:val="002F6C73"/>
    <w:rsid w:val="00300C05"/>
    <w:rsid w:val="00300EB5"/>
    <w:rsid w:val="00303223"/>
    <w:rsid w:val="00304CF0"/>
    <w:rsid w:val="00306522"/>
    <w:rsid w:val="00307E8C"/>
    <w:rsid w:val="0031100D"/>
    <w:rsid w:val="0031231F"/>
    <w:rsid w:val="003137E8"/>
    <w:rsid w:val="00313A1A"/>
    <w:rsid w:val="0031408E"/>
    <w:rsid w:val="00314E90"/>
    <w:rsid w:val="00316614"/>
    <w:rsid w:val="00316B13"/>
    <w:rsid w:val="00320AF3"/>
    <w:rsid w:val="00321DDA"/>
    <w:rsid w:val="00322502"/>
    <w:rsid w:val="00324025"/>
    <w:rsid w:val="003258D9"/>
    <w:rsid w:val="00326970"/>
    <w:rsid w:val="00327768"/>
    <w:rsid w:val="00327AA6"/>
    <w:rsid w:val="00327EA7"/>
    <w:rsid w:val="00330DFF"/>
    <w:rsid w:val="00331C58"/>
    <w:rsid w:val="00332380"/>
    <w:rsid w:val="00336FB9"/>
    <w:rsid w:val="003370EB"/>
    <w:rsid w:val="00340E28"/>
    <w:rsid w:val="003419DB"/>
    <w:rsid w:val="00342001"/>
    <w:rsid w:val="00343EA8"/>
    <w:rsid w:val="0034439E"/>
    <w:rsid w:val="003449E5"/>
    <w:rsid w:val="00345902"/>
    <w:rsid w:val="00346A4B"/>
    <w:rsid w:val="003479C5"/>
    <w:rsid w:val="00351F5E"/>
    <w:rsid w:val="00352947"/>
    <w:rsid w:val="003539FA"/>
    <w:rsid w:val="003574A9"/>
    <w:rsid w:val="00360400"/>
    <w:rsid w:val="0036184E"/>
    <w:rsid w:val="00362878"/>
    <w:rsid w:val="003660CA"/>
    <w:rsid w:val="0036615E"/>
    <w:rsid w:val="003671D6"/>
    <w:rsid w:val="00367B90"/>
    <w:rsid w:val="00370533"/>
    <w:rsid w:val="003734EA"/>
    <w:rsid w:val="003737D9"/>
    <w:rsid w:val="00374782"/>
    <w:rsid w:val="00374838"/>
    <w:rsid w:val="00376309"/>
    <w:rsid w:val="00376AD3"/>
    <w:rsid w:val="00377105"/>
    <w:rsid w:val="0037711C"/>
    <w:rsid w:val="003778CE"/>
    <w:rsid w:val="00377955"/>
    <w:rsid w:val="00382279"/>
    <w:rsid w:val="00382C93"/>
    <w:rsid w:val="00385794"/>
    <w:rsid w:val="0038714B"/>
    <w:rsid w:val="00391896"/>
    <w:rsid w:val="003921EF"/>
    <w:rsid w:val="00394D6B"/>
    <w:rsid w:val="00395D91"/>
    <w:rsid w:val="003977C3"/>
    <w:rsid w:val="00397E12"/>
    <w:rsid w:val="003A0FB9"/>
    <w:rsid w:val="003A16F3"/>
    <w:rsid w:val="003A1F22"/>
    <w:rsid w:val="003A2BC6"/>
    <w:rsid w:val="003A35EF"/>
    <w:rsid w:val="003B2EC1"/>
    <w:rsid w:val="003B4E37"/>
    <w:rsid w:val="003B7E4F"/>
    <w:rsid w:val="003C3EA9"/>
    <w:rsid w:val="003C584C"/>
    <w:rsid w:val="003C7BD6"/>
    <w:rsid w:val="003D09B8"/>
    <w:rsid w:val="003D284D"/>
    <w:rsid w:val="003D67BA"/>
    <w:rsid w:val="003D7914"/>
    <w:rsid w:val="003E2B6D"/>
    <w:rsid w:val="003E5D4A"/>
    <w:rsid w:val="003E6346"/>
    <w:rsid w:val="003F1B65"/>
    <w:rsid w:val="003F388B"/>
    <w:rsid w:val="003F4BAB"/>
    <w:rsid w:val="004009AE"/>
    <w:rsid w:val="00401633"/>
    <w:rsid w:val="00401C74"/>
    <w:rsid w:val="0040201F"/>
    <w:rsid w:val="0040314D"/>
    <w:rsid w:val="00404C24"/>
    <w:rsid w:val="00405326"/>
    <w:rsid w:val="00405713"/>
    <w:rsid w:val="004065CD"/>
    <w:rsid w:val="00406883"/>
    <w:rsid w:val="0040749D"/>
    <w:rsid w:val="004109C3"/>
    <w:rsid w:val="004116E4"/>
    <w:rsid w:val="00411F70"/>
    <w:rsid w:val="00412626"/>
    <w:rsid w:val="00412A35"/>
    <w:rsid w:val="004144A0"/>
    <w:rsid w:val="004222C5"/>
    <w:rsid w:val="00422B8E"/>
    <w:rsid w:val="00422F79"/>
    <w:rsid w:val="004267DF"/>
    <w:rsid w:val="00431AF9"/>
    <w:rsid w:val="00432F95"/>
    <w:rsid w:val="00433CF5"/>
    <w:rsid w:val="00435191"/>
    <w:rsid w:val="00437ED7"/>
    <w:rsid w:val="00440B61"/>
    <w:rsid w:val="00441F73"/>
    <w:rsid w:val="0044465B"/>
    <w:rsid w:val="0044499D"/>
    <w:rsid w:val="00444D05"/>
    <w:rsid w:val="004451F4"/>
    <w:rsid w:val="00446E69"/>
    <w:rsid w:val="004470C1"/>
    <w:rsid w:val="0045069B"/>
    <w:rsid w:val="004527ED"/>
    <w:rsid w:val="0045346A"/>
    <w:rsid w:val="004541DC"/>
    <w:rsid w:val="00454DF0"/>
    <w:rsid w:val="00454EFE"/>
    <w:rsid w:val="00454F54"/>
    <w:rsid w:val="00456ADB"/>
    <w:rsid w:val="00456FE3"/>
    <w:rsid w:val="00461D75"/>
    <w:rsid w:val="004625CA"/>
    <w:rsid w:val="004625CF"/>
    <w:rsid w:val="004626EC"/>
    <w:rsid w:val="004641A0"/>
    <w:rsid w:val="00466D2C"/>
    <w:rsid w:val="00467E4D"/>
    <w:rsid w:val="0047331D"/>
    <w:rsid w:val="0047592C"/>
    <w:rsid w:val="004760EB"/>
    <w:rsid w:val="00476C2E"/>
    <w:rsid w:val="00480E8B"/>
    <w:rsid w:val="004842F1"/>
    <w:rsid w:val="004875E5"/>
    <w:rsid w:val="00487762"/>
    <w:rsid w:val="004907B5"/>
    <w:rsid w:val="004939B2"/>
    <w:rsid w:val="00493E31"/>
    <w:rsid w:val="00494C24"/>
    <w:rsid w:val="00494D2B"/>
    <w:rsid w:val="004954B8"/>
    <w:rsid w:val="00497916"/>
    <w:rsid w:val="00497BAB"/>
    <w:rsid w:val="004A07A2"/>
    <w:rsid w:val="004A20CA"/>
    <w:rsid w:val="004A3902"/>
    <w:rsid w:val="004A424E"/>
    <w:rsid w:val="004B3AC9"/>
    <w:rsid w:val="004B4F57"/>
    <w:rsid w:val="004B5177"/>
    <w:rsid w:val="004C0163"/>
    <w:rsid w:val="004C2311"/>
    <w:rsid w:val="004C6C64"/>
    <w:rsid w:val="004C6EDC"/>
    <w:rsid w:val="004D1979"/>
    <w:rsid w:val="004D1D04"/>
    <w:rsid w:val="004D5065"/>
    <w:rsid w:val="004D7F67"/>
    <w:rsid w:val="004E0203"/>
    <w:rsid w:val="004E047C"/>
    <w:rsid w:val="004E2924"/>
    <w:rsid w:val="004E51C2"/>
    <w:rsid w:val="004E589F"/>
    <w:rsid w:val="004E789B"/>
    <w:rsid w:val="004E7967"/>
    <w:rsid w:val="004F0674"/>
    <w:rsid w:val="004F085F"/>
    <w:rsid w:val="004F1CAA"/>
    <w:rsid w:val="004F24D8"/>
    <w:rsid w:val="004F36D4"/>
    <w:rsid w:val="004F754D"/>
    <w:rsid w:val="00500C9B"/>
    <w:rsid w:val="00503DCB"/>
    <w:rsid w:val="005043A6"/>
    <w:rsid w:val="00504833"/>
    <w:rsid w:val="00505523"/>
    <w:rsid w:val="00505BA2"/>
    <w:rsid w:val="005062FE"/>
    <w:rsid w:val="005064B5"/>
    <w:rsid w:val="00507DAC"/>
    <w:rsid w:val="00507FA3"/>
    <w:rsid w:val="00511266"/>
    <w:rsid w:val="0051156E"/>
    <w:rsid w:val="00511DC8"/>
    <w:rsid w:val="00514AD1"/>
    <w:rsid w:val="00515565"/>
    <w:rsid w:val="00515C29"/>
    <w:rsid w:val="0052073E"/>
    <w:rsid w:val="00520889"/>
    <w:rsid w:val="00521C32"/>
    <w:rsid w:val="00522855"/>
    <w:rsid w:val="0052384A"/>
    <w:rsid w:val="005246EC"/>
    <w:rsid w:val="00525738"/>
    <w:rsid w:val="005257EF"/>
    <w:rsid w:val="00530A6E"/>
    <w:rsid w:val="00530D15"/>
    <w:rsid w:val="00531312"/>
    <w:rsid w:val="00531A63"/>
    <w:rsid w:val="0053338D"/>
    <w:rsid w:val="00535DAE"/>
    <w:rsid w:val="00536928"/>
    <w:rsid w:val="0053760C"/>
    <w:rsid w:val="005430E0"/>
    <w:rsid w:val="005439FF"/>
    <w:rsid w:val="00544BA9"/>
    <w:rsid w:val="005470C6"/>
    <w:rsid w:val="00547FEB"/>
    <w:rsid w:val="00551985"/>
    <w:rsid w:val="005530E8"/>
    <w:rsid w:val="005531A3"/>
    <w:rsid w:val="00554731"/>
    <w:rsid w:val="005551F1"/>
    <w:rsid w:val="005561B7"/>
    <w:rsid w:val="005608D8"/>
    <w:rsid w:val="0056138B"/>
    <w:rsid w:val="00561FDA"/>
    <w:rsid w:val="00564F97"/>
    <w:rsid w:val="005672DE"/>
    <w:rsid w:val="0056788A"/>
    <w:rsid w:val="00572605"/>
    <w:rsid w:val="00575259"/>
    <w:rsid w:val="005768E3"/>
    <w:rsid w:val="00580FBC"/>
    <w:rsid w:val="0058101E"/>
    <w:rsid w:val="00581B28"/>
    <w:rsid w:val="00581F4D"/>
    <w:rsid w:val="00585A9A"/>
    <w:rsid w:val="00585D78"/>
    <w:rsid w:val="0058620A"/>
    <w:rsid w:val="00586AF4"/>
    <w:rsid w:val="0058761D"/>
    <w:rsid w:val="005903DF"/>
    <w:rsid w:val="00592305"/>
    <w:rsid w:val="00592465"/>
    <w:rsid w:val="00592E93"/>
    <w:rsid w:val="005955D5"/>
    <w:rsid w:val="00595971"/>
    <w:rsid w:val="0059720A"/>
    <w:rsid w:val="00597FDD"/>
    <w:rsid w:val="005A060E"/>
    <w:rsid w:val="005A1128"/>
    <w:rsid w:val="005A3C4B"/>
    <w:rsid w:val="005A4FCA"/>
    <w:rsid w:val="005A536D"/>
    <w:rsid w:val="005A60CD"/>
    <w:rsid w:val="005A60F0"/>
    <w:rsid w:val="005B0391"/>
    <w:rsid w:val="005B0678"/>
    <w:rsid w:val="005B1830"/>
    <w:rsid w:val="005B352E"/>
    <w:rsid w:val="005B39F2"/>
    <w:rsid w:val="005B4A79"/>
    <w:rsid w:val="005B5267"/>
    <w:rsid w:val="005B5313"/>
    <w:rsid w:val="005B6F3D"/>
    <w:rsid w:val="005C079B"/>
    <w:rsid w:val="005C256E"/>
    <w:rsid w:val="005C2A99"/>
    <w:rsid w:val="005C322A"/>
    <w:rsid w:val="005C3330"/>
    <w:rsid w:val="005C4F59"/>
    <w:rsid w:val="005C4FA3"/>
    <w:rsid w:val="005C50BA"/>
    <w:rsid w:val="005C6A28"/>
    <w:rsid w:val="005C6A5A"/>
    <w:rsid w:val="005C71D3"/>
    <w:rsid w:val="005D1090"/>
    <w:rsid w:val="005D5686"/>
    <w:rsid w:val="005D7B00"/>
    <w:rsid w:val="005E01FA"/>
    <w:rsid w:val="005E0D9B"/>
    <w:rsid w:val="005E434D"/>
    <w:rsid w:val="005F28EF"/>
    <w:rsid w:val="005F2DC9"/>
    <w:rsid w:val="005F333D"/>
    <w:rsid w:val="005F3687"/>
    <w:rsid w:val="005F3BCA"/>
    <w:rsid w:val="005F5FAF"/>
    <w:rsid w:val="005F6700"/>
    <w:rsid w:val="006033CC"/>
    <w:rsid w:val="00604028"/>
    <w:rsid w:val="00606ACF"/>
    <w:rsid w:val="00611C85"/>
    <w:rsid w:val="006123D9"/>
    <w:rsid w:val="00612771"/>
    <w:rsid w:val="00615007"/>
    <w:rsid w:val="00615D36"/>
    <w:rsid w:val="00615D65"/>
    <w:rsid w:val="00616B99"/>
    <w:rsid w:val="00616D62"/>
    <w:rsid w:val="00616F0D"/>
    <w:rsid w:val="00617F61"/>
    <w:rsid w:val="00621EE0"/>
    <w:rsid w:val="00622B29"/>
    <w:rsid w:val="00622B6C"/>
    <w:rsid w:val="00623E95"/>
    <w:rsid w:val="00624907"/>
    <w:rsid w:val="00625BA2"/>
    <w:rsid w:val="00625BFE"/>
    <w:rsid w:val="0062691D"/>
    <w:rsid w:val="00626BA6"/>
    <w:rsid w:val="00632E7B"/>
    <w:rsid w:val="00634A83"/>
    <w:rsid w:val="00634EA3"/>
    <w:rsid w:val="00637AE3"/>
    <w:rsid w:val="006432AE"/>
    <w:rsid w:val="00643AD1"/>
    <w:rsid w:val="00645253"/>
    <w:rsid w:val="006454BF"/>
    <w:rsid w:val="00647C1E"/>
    <w:rsid w:val="006501E8"/>
    <w:rsid w:val="0065341A"/>
    <w:rsid w:val="00654778"/>
    <w:rsid w:val="00654EB5"/>
    <w:rsid w:val="0066095B"/>
    <w:rsid w:val="00663746"/>
    <w:rsid w:val="00665421"/>
    <w:rsid w:val="0067005C"/>
    <w:rsid w:val="00670549"/>
    <w:rsid w:val="00670A40"/>
    <w:rsid w:val="00672335"/>
    <w:rsid w:val="006723D2"/>
    <w:rsid w:val="0067495C"/>
    <w:rsid w:val="00674BFD"/>
    <w:rsid w:val="00675CA1"/>
    <w:rsid w:val="006766D4"/>
    <w:rsid w:val="006800E9"/>
    <w:rsid w:val="00681074"/>
    <w:rsid w:val="00681872"/>
    <w:rsid w:val="00682210"/>
    <w:rsid w:val="00682A5C"/>
    <w:rsid w:val="00682F90"/>
    <w:rsid w:val="00687EF4"/>
    <w:rsid w:val="00690466"/>
    <w:rsid w:val="006940FC"/>
    <w:rsid w:val="00696C04"/>
    <w:rsid w:val="00697208"/>
    <w:rsid w:val="00697B55"/>
    <w:rsid w:val="00697DE6"/>
    <w:rsid w:val="006A0C3B"/>
    <w:rsid w:val="006A2762"/>
    <w:rsid w:val="006A2CD3"/>
    <w:rsid w:val="006A3F49"/>
    <w:rsid w:val="006A4377"/>
    <w:rsid w:val="006A4C17"/>
    <w:rsid w:val="006A5F39"/>
    <w:rsid w:val="006A6565"/>
    <w:rsid w:val="006A749D"/>
    <w:rsid w:val="006B1143"/>
    <w:rsid w:val="006B15C4"/>
    <w:rsid w:val="006B16C3"/>
    <w:rsid w:val="006B4AF2"/>
    <w:rsid w:val="006B55BF"/>
    <w:rsid w:val="006B6110"/>
    <w:rsid w:val="006B6A1A"/>
    <w:rsid w:val="006B7B13"/>
    <w:rsid w:val="006B7FD3"/>
    <w:rsid w:val="006C0258"/>
    <w:rsid w:val="006C4588"/>
    <w:rsid w:val="006E0C95"/>
    <w:rsid w:val="006E0D03"/>
    <w:rsid w:val="006E0D69"/>
    <w:rsid w:val="006E1FE8"/>
    <w:rsid w:val="006E23B0"/>
    <w:rsid w:val="006E39DB"/>
    <w:rsid w:val="006E3B8C"/>
    <w:rsid w:val="006E418A"/>
    <w:rsid w:val="006E60FC"/>
    <w:rsid w:val="006F10FA"/>
    <w:rsid w:val="006F35AF"/>
    <w:rsid w:val="006F40AF"/>
    <w:rsid w:val="006F499A"/>
    <w:rsid w:val="006F54EA"/>
    <w:rsid w:val="006F6615"/>
    <w:rsid w:val="006F6805"/>
    <w:rsid w:val="006F722F"/>
    <w:rsid w:val="00700EAA"/>
    <w:rsid w:val="00701396"/>
    <w:rsid w:val="007017D8"/>
    <w:rsid w:val="0070297A"/>
    <w:rsid w:val="00704239"/>
    <w:rsid w:val="007044C9"/>
    <w:rsid w:val="00704E5D"/>
    <w:rsid w:val="00706FB8"/>
    <w:rsid w:val="00707682"/>
    <w:rsid w:val="00707BEC"/>
    <w:rsid w:val="007102A7"/>
    <w:rsid w:val="00710D89"/>
    <w:rsid w:val="00711545"/>
    <w:rsid w:val="00711E3B"/>
    <w:rsid w:val="00713330"/>
    <w:rsid w:val="00715FC7"/>
    <w:rsid w:val="00716A84"/>
    <w:rsid w:val="00716D05"/>
    <w:rsid w:val="0071706F"/>
    <w:rsid w:val="00717F64"/>
    <w:rsid w:val="007200A9"/>
    <w:rsid w:val="007202F5"/>
    <w:rsid w:val="00721F1A"/>
    <w:rsid w:val="00722CEE"/>
    <w:rsid w:val="0072517B"/>
    <w:rsid w:val="00725EE7"/>
    <w:rsid w:val="00727964"/>
    <w:rsid w:val="0073061C"/>
    <w:rsid w:val="00730B9D"/>
    <w:rsid w:val="00731B75"/>
    <w:rsid w:val="00732C4F"/>
    <w:rsid w:val="007340EC"/>
    <w:rsid w:val="007344FC"/>
    <w:rsid w:val="00734CAB"/>
    <w:rsid w:val="00742690"/>
    <w:rsid w:val="00742FB3"/>
    <w:rsid w:val="00743903"/>
    <w:rsid w:val="00743C2D"/>
    <w:rsid w:val="00745301"/>
    <w:rsid w:val="007504E9"/>
    <w:rsid w:val="00750A9F"/>
    <w:rsid w:val="00751E1F"/>
    <w:rsid w:val="00752025"/>
    <w:rsid w:val="0075338A"/>
    <w:rsid w:val="0075338D"/>
    <w:rsid w:val="00753D1E"/>
    <w:rsid w:val="007540EB"/>
    <w:rsid w:val="007551D9"/>
    <w:rsid w:val="007606B6"/>
    <w:rsid w:val="007609FD"/>
    <w:rsid w:val="007631D3"/>
    <w:rsid w:val="00764200"/>
    <w:rsid w:val="00764C4A"/>
    <w:rsid w:val="007655B2"/>
    <w:rsid w:val="00766217"/>
    <w:rsid w:val="007668A5"/>
    <w:rsid w:val="007675E7"/>
    <w:rsid w:val="007700AE"/>
    <w:rsid w:val="00770692"/>
    <w:rsid w:val="00770C01"/>
    <w:rsid w:val="00771A6D"/>
    <w:rsid w:val="00771C6E"/>
    <w:rsid w:val="007735E0"/>
    <w:rsid w:val="007741E9"/>
    <w:rsid w:val="00780067"/>
    <w:rsid w:val="00782497"/>
    <w:rsid w:val="00784325"/>
    <w:rsid w:val="00785EFB"/>
    <w:rsid w:val="0078685B"/>
    <w:rsid w:val="0079068C"/>
    <w:rsid w:val="00793CBF"/>
    <w:rsid w:val="007940D1"/>
    <w:rsid w:val="0079464D"/>
    <w:rsid w:val="00794F8E"/>
    <w:rsid w:val="00796291"/>
    <w:rsid w:val="007968E2"/>
    <w:rsid w:val="007971C9"/>
    <w:rsid w:val="007A07E2"/>
    <w:rsid w:val="007A2B02"/>
    <w:rsid w:val="007A4050"/>
    <w:rsid w:val="007A4580"/>
    <w:rsid w:val="007A5887"/>
    <w:rsid w:val="007A79D6"/>
    <w:rsid w:val="007B33F4"/>
    <w:rsid w:val="007B391E"/>
    <w:rsid w:val="007B4B53"/>
    <w:rsid w:val="007B50B4"/>
    <w:rsid w:val="007B59AB"/>
    <w:rsid w:val="007C1816"/>
    <w:rsid w:val="007C413A"/>
    <w:rsid w:val="007C4D6A"/>
    <w:rsid w:val="007D0058"/>
    <w:rsid w:val="007D0F43"/>
    <w:rsid w:val="007D330A"/>
    <w:rsid w:val="007D533D"/>
    <w:rsid w:val="007D55C7"/>
    <w:rsid w:val="007E072F"/>
    <w:rsid w:val="007E0B9D"/>
    <w:rsid w:val="007E1AB8"/>
    <w:rsid w:val="007E3202"/>
    <w:rsid w:val="007E4994"/>
    <w:rsid w:val="007E640E"/>
    <w:rsid w:val="007E753D"/>
    <w:rsid w:val="007E7A2C"/>
    <w:rsid w:val="007F216B"/>
    <w:rsid w:val="007F2F3E"/>
    <w:rsid w:val="007F4BC4"/>
    <w:rsid w:val="007F58BB"/>
    <w:rsid w:val="007F5B43"/>
    <w:rsid w:val="007F7851"/>
    <w:rsid w:val="008002B8"/>
    <w:rsid w:val="00803D66"/>
    <w:rsid w:val="00803F3F"/>
    <w:rsid w:val="00806A4E"/>
    <w:rsid w:val="0081002C"/>
    <w:rsid w:val="0081145D"/>
    <w:rsid w:val="00811B4E"/>
    <w:rsid w:val="00811F19"/>
    <w:rsid w:val="00813904"/>
    <w:rsid w:val="008147F5"/>
    <w:rsid w:val="00814DD0"/>
    <w:rsid w:val="00820198"/>
    <w:rsid w:val="0082172A"/>
    <w:rsid w:val="00822F72"/>
    <w:rsid w:val="00824258"/>
    <w:rsid w:val="00824455"/>
    <w:rsid w:val="00824A12"/>
    <w:rsid w:val="00832DC2"/>
    <w:rsid w:val="00833FC8"/>
    <w:rsid w:val="008349B6"/>
    <w:rsid w:val="00835061"/>
    <w:rsid w:val="00835736"/>
    <w:rsid w:val="00836E96"/>
    <w:rsid w:val="00837989"/>
    <w:rsid w:val="0084192D"/>
    <w:rsid w:val="00843B74"/>
    <w:rsid w:val="008457CE"/>
    <w:rsid w:val="008458EB"/>
    <w:rsid w:val="00846037"/>
    <w:rsid w:val="00846D20"/>
    <w:rsid w:val="00850910"/>
    <w:rsid w:val="00852778"/>
    <w:rsid w:val="008557EF"/>
    <w:rsid w:val="00855972"/>
    <w:rsid w:val="008568FE"/>
    <w:rsid w:val="00861236"/>
    <w:rsid w:val="008627EC"/>
    <w:rsid w:val="008665CB"/>
    <w:rsid w:val="00867F7C"/>
    <w:rsid w:val="008707A9"/>
    <w:rsid w:val="008716E8"/>
    <w:rsid w:val="008718F6"/>
    <w:rsid w:val="00872251"/>
    <w:rsid w:val="00873821"/>
    <w:rsid w:val="00874AE2"/>
    <w:rsid w:val="008755E0"/>
    <w:rsid w:val="00876D87"/>
    <w:rsid w:val="00876FF5"/>
    <w:rsid w:val="00880132"/>
    <w:rsid w:val="00880FF2"/>
    <w:rsid w:val="0088115F"/>
    <w:rsid w:val="00881836"/>
    <w:rsid w:val="00882EE8"/>
    <w:rsid w:val="0088325E"/>
    <w:rsid w:val="0088430C"/>
    <w:rsid w:val="008854FE"/>
    <w:rsid w:val="00887587"/>
    <w:rsid w:val="00887662"/>
    <w:rsid w:val="008931D5"/>
    <w:rsid w:val="0089394A"/>
    <w:rsid w:val="00893C7F"/>
    <w:rsid w:val="00894085"/>
    <w:rsid w:val="00894470"/>
    <w:rsid w:val="00894786"/>
    <w:rsid w:val="00895EED"/>
    <w:rsid w:val="0089735D"/>
    <w:rsid w:val="008A0D84"/>
    <w:rsid w:val="008A48F5"/>
    <w:rsid w:val="008A554A"/>
    <w:rsid w:val="008A6F8A"/>
    <w:rsid w:val="008B1AA9"/>
    <w:rsid w:val="008B1D4C"/>
    <w:rsid w:val="008B304D"/>
    <w:rsid w:val="008B34EB"/>
    <w:rsid w:val="008B357A"/>
    <w:rsid w:val="008B390D"/>
    <w:rsid w:val="008B41D7"/>
    <w:rsid w:val="008B7193"/>
    <w:rsid w:val="008C2FBB"/>
    <w:rsid w:val="008C3E1F"/>
    <w:rsid w:val="008C7D0A"/>
    <w:rsid w:val="008D10C8"/>
    <w:rsid w:val="008D12AF"/>
    <w:rsid w:val="008D24AB"/>
    <w:rsid w:val="008D3BFB"/>
    <w:rsid w:val="008D5F82"/>
    <w:rsid w:val="008D73E8"/>
    <w:rsid w:val="008D7886"/>
    <w:rsid w:val="008D7C92"/>
    <w:rsid w:val="008D7E2B"/>
    <w:rsid w:val="008E0ABB"/>
    <w:rsid w:val="008E13F9"/>
    <w:rsid w:val="008E2ED5"/>
    <w:rsid w:val="008E3FE7"/>
    <w:rsid w:val="008E4520"/>
    <w:rsid w:val="008E6FF0"/>
    <w:rsid w:val="008F14ED"/>
    <w:rsid w:val="008F2858"/>
    <w:rsid w:val="008F7D8D"/>
    <w:rsid w:val="0090308E"/>
    <w:rsid w:val="00903C8D"/>
    <w:rsid w:val="00906080"/>
    <w:rsid w:val="00907B97"/>
    <w:rsid w:val="009100F8"/>
    <w:rsid w:val="0091134C"/>
    <w:rsid w:val="00912221"/>
    <w:rsid w:val="00914C13"/>
    <w:rsid w:val="00916B4A"/>
    <w:rsid w:val="0092021B"/>
    <w:rsid w:val="00920935"/>
    <w:rsid w:val="00922214"/>
    <w:rsid w:val="00922B8F"/>
    <w:rsid w:val="009233FA"/>
    <w:rsid w:val="009244FC"/>
    <w:rsid w:val="00925664"/>
    <w:rsid w:val="0092749D"/>
    <w:rsid w:val="00927D2D"/>
    <w:rsid w:val="00927FFE"/>
    <w:rsid w:val="0093169E"/>
    <w:rsid w:val="00932736"/>
    <w:rsid w:val="00932AF0"/>
    <w:rsid w:val="00932CB6"/>
    <w:rsid w:val="0093548C"/>
    <w:rsid w:val="00936171"/>
    <w:rsid w:val="00937810"/>
    <w:rsid w:val="009379F5"/>
    <w:rsid w:val="009406F6"/>
    <w:rsid w:val="00941D7F"/>
    <w:rsid w:val="0094499B"/>
    <w:rsid w:val="00945F61"/>
    <w:rsid w:val="00946993"/>
    <w:rsid w:val="009518D7"/>
    <w:rsid w:val="0095253C"/>
    <w:rsid w:val="00952C2B"/>
    <w:rsid w:val="009541BA"/>
    <w:rsid w:val="00957228"/>
    <w:rsid w:val="0096077D"/>
    <w:rsid w:val="009610A4"/>
    <w:rsid w:val="00962A59"/>
    <w:rsid w:val="00964519"/>
    <w:rsid w:val="009645CB"/>
    <w:rsid w:val="00965021"/>
    <w:rsid w:val="009651C8"/>
    <w:rsid w:val="00965A37"/>
    <w:rsid w:val="00965EA0"/>
    <w:rsid w:val="009664C4"/>
    <w:rsid w:val="00967F8B"/>
    <w:rsid w:val="0097077F"/>
    <w:rsid w:val="009710E3"/>
    <w:rsid w:val="00975854"/>
    <w:rsid w:val="009762A8"/>
    <w:rsid w:val="009808E6"/>
    <w:rsid w:val="00981A4E"/>
    <w:rsid w:val="00982F45"/>
    <w:rsid w:val="00983596"/>
    <w:rsid w:val="009856AD"/>
    <w:rsid w:val="00990D70"/>
    <w:rsid w:val="00995A5E"/>
    <w:rsid w:val="00996C35"/>
    <w:rsid w:val="0099782E"/>
    <w:rsid w:val="009A0550"/>
    <w:rsid w:val="009A078B"/>
    <w:rsid w:val="009A079A"/>
    <w:rsid w:val="009A107E"/>
    <w:rsid w:val="009A1733"/>
    <w:rsid w:val="009A1D38"/>
    <w:rsid w:val="009A2A2D"/>
    <w:rsid w:val="009A3942"/>
    <w:rsid w:val="009A60CB"/>
    <w:rsid w:val="009B0310"/>
    <w:rsid w:val="009B03C0"/>
    <w:rsid w:val="009B1363"/>
    <w:rsid w:val="009B1505"/>
    <w:rsid w:val="009B1772"/>
    <w:rsid w:val="009B1A8E"/>
    <w:rsid w:val="009B2B47"/>
    <w:rsid w:val="009B46B2"/>
    <w:rsid w:val="009B4903"/>
    <w:rsid w:val="009B52AF"/>
    <w:rsid w:val="009B63C5"/>
    <w:rsid w:val="009B664A"/>
    <w:rsid w:val="009C1B5E"/>
    <w:rsid w:val="009C2396"/>
    <w:rsid w:val="009C2D97"/>
    <w:rsid w:val="009C30FB"/>
    <w:rsid w:val="009C3141"/>
    <w:rsid w:val="009C4647"/>
    <w:rsid w:val="009C5A31"/>
    <w:rsid w:val="009C60F6"/>
    <w:rsid w:val="009C672D"/>
    <w:rsid w:val="009D000A"/>
    <w:rsid w:val="009D160D"/>
    <w:rsid w:val="009D46FD"/>
    <w:rsid w:val="009D4FAB"/>
    <w:rsid w:val="009D5DCE"/>
    <w:rsid w:val="009D6AAF"/>
    <w:rsid w:val="009D76B4"/>
    <w:rsid w:val="009E2551"/>
    <w:rsid w:val="009E2AAB"/>
    <w:rsid w:val="009E2DED"/>
    <w:rsid w:val="009E3841"/>
    <w:rsid w:val="009E5494"/>
    <w:rsid w:val="009E5BB4"/>
    <w:rsid w:val="009E5ECE"/>
    <w:rsid w:val="009F0102"/>
    <w:rsid w:val="009F0DED"/>
    <w:rsid w:val="009F0EC8"/>
    <w:rsid w:val="009F14CC"/>
    <w:rsid w:val="009F25C3"/>
    <w:rsid w:val="009F2BBA"/>
    <w:rsid w:val="009F60C8"/>
    <w:rsid w:val="009F6218"/>
    <w:rsid w:val="009F65EE"/>
    <w:rsid w:val="00A005A4"/>
    <w:rsid w:val="00A008E9"/>
    <w:rsid w:val="00A00F44"/>
    <w:rsid w:val="00A025B7"/>
    <w:rsid w:val="00A03385"/>
    <w:rsid w:val="00A04EDF"/>
    <w:rsid w:val="00A1002F"/>
    <w:rsid w:val="00A10C6C"/>
    <w:rsid w:val="00A122E5"/>
    <w:rsid w:val="00A12A8A"/>
    <w:rsid w:val="00A14295"/>
    <w:rsid w:val="00A14682"/>
    <w:rsid w:val="00A14AC4"/>
    <w:rsid w:val="00A15BE2"/>
    <w:rsid w:val="00A1638E"/>
    <w:rsid w:val="00A1650B"/>
    <w:rsid w:val="00A16689"/>
    <w:rsid w:val="00A1766A"/>
    <w:rsid w:val="00A210B8"/>
    <w:rsid w:val="00A2320A"/>
    <w:rsid w:val="00A25556"/>
    <w:rsid w:val="00A26097"/>
    <w:rsid w:val="00A262C2"/>
    <w:rsid w:val="00A31B35"/>
    <w:rsid w:val="00A33A76"/>
    <w:rsid w:val="00A34E70"/>
    <w:rsid w:val="00A36503"/>
    <w:rsid w:val="00A36DC3"/>
    <w:rsid w:val="00A400E9"/>
    <w:rsid w:val="00A421EE"/>
    <w:rsid w:val="00A474F0"/>
    <w:rsid w:val="00A504EC"/>
    <w:rsid w:val="00A51335"/>
    <w:rsid w:val="00A51993"/>
    <w:rsid w:val="00A53713"/>
    <w:rsid w:val="00A54941"/>
    <w:rsid w:val="00A55E8F"/>
    <w:rsid w:val="00A61285"/>
    <w:rsid w:val="00A61624"/>
    <w:rsid w:val="00A6215B"/>
    <w:rsid w:val="00A63CBB"/>
    <w:rsid w:val="00A65C3C"/>
    <w:rsid w:val="00A673A5"/>
    <w:rsid w:val="00A67E48"/>
    <w:rsid w:val="00A67EF6"/>
    <w:rsid w:val="00A70DC3"/>
    <w:rsid w:val="00A73431"/>
    <w:rsid w:val="00A76D69"/>
    <w:rsid w:val="00A7722E"/>
    <w:rsid w:val="00A77E28"/>
    <w:rsid w:val="00A80106"/>
    <w:rsid w:val="00A803B6"/>
    <w:rsid w:val="00A803D2"/>
    <w:rsid w:val="00A830BB"/>
    <w:rsid w:val="00A8311E"/>
    <w:rsid w:val="00A83528"/>
    <w:rsid w:val="00A84E5F"/>
    <w:rsid w:val="00A84FFD"/>
    <w:rsid w:val="00A850E5"/>
    <w:rsid w:val="00A91426"/>
    <w:rsid w:val="00A91E0B"/>
    <w:rsid w:val="00A929B8"/>
    <w:rsid w:val="00A93D24"/>
    <w:rsid w:val="00A94AFD"/>
    <w:rsid w:val="00A97BF3"/>
    <w:rsid w:val="00AA294B"/>
    <w:rsid w:val="00AA6793"/>
    <w:rsid w:val="00AA7A40"/>
    <w:rsid w:val="00AB0807"/>
    <w:rsid w:val="00AB6223"/>
    <w:rsid w:val="00AB6421"/>
    <w:rsid w:val="00AC15A6"/>
    <w:rsid w:val="00AC38D0"/>
    <w:rsid w:val="00AC43C4"/>
    <w:rsid w:val="00AC6BE5"/>
    <w:rsid w:val="00AC729C"/>
    <w:rsid w:val="00AC7C20"/>
    <w:rsid w:val="00AD156D"/>
    <w:rsid w:val="00AD448C"/>
    <w:rsid w:val="00AD59CC"/>
    <w:rsid w:val="00AD5B94"/>
    <w:rsid w:val="00AD6548"/>
    <w:rsid w:val="00AE145E"/>
    <w:rsid w:val="00AE3EF8"/>
    <w:rsid w:val="00AE3F50"/>
    <w:rsid w:val="00AE56CC"/>
    <w:rsid w:val="00AE5AFD"/>
    <w:rsid w:val="00AE690B"/>
    <w:rsid w:val="00AE7856"/>
    <w:rsid w:val="00AE7ECA"/>
    <w:rsid w:val="00AF19FC"/>
    <w:rsid w:val="00AF1E2E"/>
    <w:rsid w:val="00AF26D3"/>
    <w:rsid w:val="00AF3BAE"/>
    <w:rsid w:val="00AF4607"/>
    <w:rsid w:val="00AF6695"/>
    <w:rsid w:val="00AF6A0F"/>
    <w:rsid w:val="00AF6B6E"/>
    <w:rsid w:val="00B01B97"/>
    <w:rsid w:val="00B01DA9"/>
    <w:rsid w:val="00B023ED"/>
    <w:rsid w:val="00B029AF"/>
    <w:rsid w:val="00B029E5"/>
    <w:rsid w:val="00B045DC"/>
    <w:rsid w:val="00B058AA"/>
    <w:rsid w:val="00B0599C"/>
    <w:rsid w:val="00B05B42"/>
    <w:rsid w:val="00B0616C"/>
    <w:rsid w:val="00B06656"/>
    <w:rsid w:val="00B06D84"/>
    <w:rsid w:val="00B11627"/>
    <w:rsid w:val="00B124F0"/>
    <w:rsid w:val="00B15DCC"/>
    <w:rsid w:val="00B16B7E"/>
    <w:rsid w:val="00B171DC"/>
    <w:rsid w:val="00B17EE0"/>
    <w:rsid w:val="00B202E4"/>
    <w:rsid w:val="00B20C70"/>
    <w:rsid w:val="00B21451"/>
    <w:rsid w:val="00B2176B"/>
    <w:rsid w:val="00B21A4D"/>
    <w:rsid w:val="00B21F57"/>
    <w:rsid w:val="00B2264B"/>
    <w:rsid w:val="00B22D35"/>
    <w:rsid w:val="00B22E85"/>
    <w:rsid w:val="00B23C7B"/>
    <w:rsid w:val="00B24C20"/>
    <w:rsid w:val="00B2774C"/>
    <w:rsid w:val="00B30A7B"/>
    <w:rsid w:val="00B30CBC"/>
    <w:rsid w:val="00B31B89"/>
    <w:rsid w:val="00B36542"/>
    <w:rsid w:val="00B41D25"/>
    <w:rsid w:val="00B44156"/>
    <w:rsid w:val="00B44CCD"/>
    <w:rsid w:val="00B45130"/>
    <w:rsid w:val="00B458A4"/>
    <w:rsid w:val="00B4735C"/>
    <w:rsid w:val="00B50405"/>
    <w:rsid w:val="00B504D6"/>
    <w:rsid w:val="00B506E9"/>
    <w:rsid w:val="00B5218A"/>
    <w:rsid w:val="00B52E0E"/>
    <w:rsid w:val="00B544EE"/>
    <w:rsid w:val="00B54810"/>
    <w:rsid w:val="00B54BBB"/>
    <w:rsid w:val="00B559F2"/>
    <w:rsid w:val="00B66E5F"/>
    <w:rsid w:val="00B67359"/>
    <w:rsid w:val="00B67548"/>
    <w:rsid w:val="00B71EE0"/>
    <w:rsid w:val="00B71EFB"/>
    <w:rsid w:val="00B74E4B"/>
    <w:rsid w:val="00B75C7D"/>
    <w:rsid w:val="00B7610B"/>
    <w:rsid w:val="00B76AA4"/>
    <w:rsid w:val="00B76FB6"/>
    <w:rsid w:val="00B802FC"/>
    <w:rsid w:val="00B8224F"/>
    <w:rsid w:val="00B84AE9"/>
    <w:rsid w:val="00B852C0"/>
    <w:rsid w:val="00B951F3"/>
    <w:rsid w:val="00B9596E"/>
    <w:rsid w:val="00B9766D"/>
    <w:rsid w:val="00B97C77"/>
    <w:rsid w:val="00BA2CE6"/>
    <w:rsid w:val="00BA2D48"/>
    <w:rsid w:val="00BA6ABB"/>
    <w:rsid w:val="00BA7942"/>
    <w:rsid w:val="00BB020B"/>
    <w:rsid w:val="00BB12CE"/>
    <w:rsid w:val="00BB1934"/>
    <w:rsid w:val="00BB3B67"/>
    <w:rsid w:val="00BB43F9"/>
    <w:rsid w:val="00BB4A3B"/>
    <w:rsid w:val="00BB7A9E"/>
    <w:rsid w:val="00BC1288"/>
    <w:rsid w:val="00BC1F56"/>
    <w:rsid w:val="00BC22A8"/>
    <w:rsid w:val="00BC2E07"/>
    <w:rsid w:val="00BC36FF"/>
    <w:rsid w:val="00BC3949"/>
    <w:rsid w:val="00BC39EE"/>
    <w:rsid w:val="00BC426C"/>
    <w:rsid w:val="00BD0565"/>
    <w:rsid w:val="00BD0CD6"/>
    <w:rsid w:val="00BD0CFC"/>
    <w:rsid w:val="00BD1BBB"/>
    <w:rsid w:val="00BD490C"/>
    <w:rsid w:val="00BD5B21"/>
    <w:rsid w:val="00BE29B3"/>
    <w:rsid w:val="00BE352F"/>
    <w:rsid w:val="00BE37CF"/>
    <w:rsid w:val="00BE4635"/>
    <w:rsid w:val="00BE5A7E"/>
    <w:rsid w:val="00BE62CB"/>
    <w:rsid w:val="00BE654D"/>
    <w:rsid w:val="00BF3291"/>
    <w:rsid w:val="00BF3C33"/>
    <w:rsid w:val="00BF3E8B"/>
    <w:rsid w:val="00BF4698"/>
    <w:rsid w:val="00BF6187"/>
    <w:rsid w:val="00BF73AB"/>
    <w:rsid w:val="00C0019B"/>
    <w:rsid w:val="00C00710"/>
    <w:rsid w:val="00C01131"/>
    <w:rsid w:val="00C0217F"/>
    <w:rsid w:val="00C02C68"/>
    <w:rsid w:val="00C04103"/>
    <w:rsid w:val="00C04965"/>
    <w:rsid w:val="00C074FE"/>
    <w:rsid w:val="00C07560"/>
    <w:rsid w:val="00C075FD"/>
    <w:rsid w:val="00C07A70"/>
    <w:rsid w:val="00C10040"/>
    <w:rsid w:val="00C11433"/>
    <w:rsid w:val="00C11606"/>
    <w:rsid w:val="00C13A89"/>
    <w:rsid w:val="00C14446"/>
    <w:rsid w:val="00C2045A"/>
    <w:rsid w:val="00C22F1D"/>
    <w:rsid w:val="00C239B7"/>
    <w:rsid w:val="00C23E24"/>
    <w:rsid w:val="00C23EB6"/>
    <w:rsid w:val="00C24103"/>
    <w:rsid w:val="00C248BB"/>
    <w:rsid w:val="00C27357"/>
    <w:rsid w:val="00C301BC"/>
    <w:rsid w:val="00C30965"/>
    <w:rsid w:val="00C30C92"/>
    <w:rsid w:val="00C31F4A"/>
    <w:rsid w:val="00C32E67"/>
    <w:rsid w:val="00C33103"/>
    <w:rsid w:val="00C335A0"/>
    <w:rsid w:val="00C33950"/>
    <w:rsid w:val="00C347C7"/>
    <w:rsid w:val="00C34C5C"/>
    <w:rsid w:val="00C35AAC"/>
    <w:rsid w:val="00C36935"/>
    <w:rsid w:val="00C37CA6"/>
    <w:rsid w:val="00C409FB"/>
    <w:rsid w:val="00C45827"/>
    <w:rsid w:val="00C46D65"/>
    <w:rsid w:val="00C473F9"/>
    <w:rsid w:val="00C47403"/>
    <w:rsid w:val="00C47B7E"/>
    <w:rsid w:val="00C519A1"/>
    <w:rsid w:val="00C53210"/>
    <w:rsid w:val="00C5405C"/>
    <w:rsid w:val="00C54128"/>
    <w:rsid w:val="00C5490C"/>
    <w:rsid w:val="00C602B9"/>
    <w:rsid w:val="00C6203C"/>
    <w:rsid w:val="00C62B2D"/>
    <w:rsid w:val="00C634FB"/>
    <w:rsid w:val="00C6388C"/>
    <w:rsid w:val="00C642BD"/>
    <w:rsid w:val="00C66D2F"/>
    <w:rsid w:val="00C6734D"/>
    <w:rsid w:val="00C678F5"/>
    <w:rsid w:val="00C7125A"/>
    <w:rsid w:val="00C72B45"/>
    <w:rsid w:val="00C7371B"/>
    <w:rsid w:val="00C739A5"/>
    <w:rsid w:val="00C74304"/>
    <w:rsid w:val="00C82747"/>
    <w:rsid w:val="00C82CC1"/>
    <w:rsid w:val="00C83A18"/>
    <w:rsid w:val="00C85FD9"/>
    <w:rsid w:val="00C863A4"/>
    <w:rsid w:val="00C866E4"/>
    <w:rsid w:val="00C86989"/>
    <w:rsid w:val="00C86B34"/>
    <w:rsid w:val="00C91662"/>
    <w:rsid w:val="00C91CAB"/>
    <w:rsid w:val="00C9250D"/>
    <w:rsid w:val="00C965B6"/>
    <w:rsid w:val="00C96941"/>
    <w:rsid w:val="00C97A2D"/>
    <w:rsid w:val="00CA1958"/>
    <w:rsid w:val="00CA3A07"/>
    <w:rsid w:val="00CA7468"/>
    <w:rsid w:val="00CA7BBF"/>
    <w:rsid w:val="00CB12C7"/>
    <w:rsid w:val="00CB2DD7"/>
    <w:rsid w:val="00CB586B"/>
    <w:rsid w:val="00CB67EE"/>
    <w:rsid w:val="00CC21EE"/>
    <w:rsid w:val="00CC3A69"/>
    <w:rsid w:val="00CC425C"/>
    <w:rsid w:val="00CC576F"/>
    <w:rsid w:val="00CC604B"/>
    <w:rsid w:val="00CC7139"/>
    <w:rsid w:val="00CC79C8"/>
    <w:rsid w:val="00CD0614"/>
    <w:rsid w:val="00CD3566"/>
    <w:rsid w:val="00CD4C57"/>
    <w:rsid w:val="00CD7B2A"/>
    <w:rsid w:val="00CE0BBC"/>
    <w:rsid w:val="00CE226B"/>
    <w:rsid w:val="00CE4001"/>
    <w:rsid w:val="00CE4B95"/>
    <w:rsid w:val="00CE5022"/>
    <w:rsid w:val="00CE5393"/>
    <w:rsid w:val="00CE554B"/>
    <w:rsid w:val="00CE572F"/>
    <w:rsid w:val="00CE666B"/>
    <w:rsid w:val="00CE7BB5"/>
    <w:rsid w:val="00CE7C40"/>
    <w:rsid w:val="00CE7C62"/>
    <w:rsid w:val="00CF1549"/>
    <w:rsid w:val="00CF1C32"/>
    <w:rsid w:val="00CF1DF3"/>
    <w:rsid w:val="00CF1FB6"/>
    <w:rsid w:val="00CF33DB"/>
    <w:rsid w:val="00CF3423"/>
    <w:rsid w:val="00CF72D4"/>
    <w:rsid w:val="00D00591"/>
    <w:rsid w:val="00D01B69"/>
    <w:rsid w:val="00D02EF4"/>
    <w:rsid w:val="00D02FFB"/>
    <w:rsid w:val="00D03858"/>
    <w:rsid w:val="00D03E40"/>
    <w:rsid w:val="00D07110"/>
    <w:rsid w:val="00D07F14"/>
    <w:rsid w:val="00D10F2A"/>
    <w:rsid w:val="00D137A9"/>
    <w:rsid w:val="00D13BC1"/>
    <w:rsid w:val="00D14334"/>
    <w:rsid w:val="00D14590"/>
    <w:rsid w:val="00D1597B"/>
    <w:rsid w:val="00D15EF2"/>
    <w:rsid w:val="00D16FF5"/>
    <w:rsid w:val="00D17EA4"/>
    <w:rsid w:val="00D20563"/>
    <w:rsid w:val="00D208BF"/>
    <w:rsid w:val="00D2127B"/>
    <w:rsid w:val="00D21C5C"/>
    <w:rsid w:val="00D22754"/>
    <w:rsid w:val="00D26053"/>
    <w:rsid w:val="00D27006"/>
    <w:rsid w:val="00D30864"/>
    <w:rsid w:val="00D32F3E"/>
    <w:rsid w:val="00D33485"/>
    <w:rsid w:val="00D409DF"/>
    <w:rsid w:val="00D4190D"/>
    <w:rsid w:val="00D421EB"/>
    <w:rsid w:val="00D42839"/>
    <w:rsid w:val="00D44839"/>
    <w:rsid w:val="00D44DA9"/>
    <w:rsid w:val="00D44F7C"/>
    <w:rsid w:val="00D45090"/>
    <w:rsid w:val="00D451B0"/>
    <w:rsid w:val="00D457D0"/>
    <w:rsid w:val="00D45ECD"/>
    <w:rsid w:val="00D508F6"/>
    <w:rsid w:val="00D5360D"/>
    <w:rsid w:val="00D558DD"/>
    <w:rsid w:val="00D615C4"/>
    <w:rsid w:val="00D6255C"/>
    <w:rsid w:val="00D625F8"/>
    <w:rsid w:val="00D63885"/>
    <w:rsid w:val="00D6568D"/>
    <w:rsid w:val="00D65FC0"/>
    <w:rsid w:val="00D670EB"/>
    <w:rsid w:val="00D673B2"/>
    <w:rsid w:val="00D700B4"/>
    <w:rsid w:val="00D7112F"/>
    <w:rsid w:val="00D71313"/>
    <w:rsid w:val="00D71895"/>
    <w:rsid w:val="00D71A09"/>
    <w:rsid w:val="00D71DAC"/>
    <w:rsid w:val="00D72FDF"/>
    <w:rsid w:val="00D75EBD"/>
    <w:rsid w:val="00D767CD"/>
    <w:rsid w:val="00D76AB4"/>
    <w:rsid w:val="00D81115"/>
    <w:rsid w:val="00D81AB0"/>
    <w:rsid w:val="00D81C35"/>
    <w:rsid w:val="00D825E0"/>
    <w:rsid w:val="00D82ADF"/>
    <w:rsid w:val="00D82E58"/>
    <w:rsid w:val="00D86CC5"/>
    <w:rsid w:val="00D87A2E"/>
    <w:rsid w:val="00D91CC7"/>
    <w:rsid w:val="00D934DA"/>
    <w:rsid w:val="00D949C2"/>
    <w:rsid w:val="00D94D99"/>
    <w:rsid w:val="00D95D5F"/>
    <w:rsid w:val="00D96E3E"/>
    <w:rsid w:val="00DA015D"/>
    <w:rsid w:val="00DA3FB3"/>
    <w:rsid w:val="00DA61D3"/>
    <w:rsid w:val="00DB0186"/>
    <w:rsid w:val="00DB1C6C"/>
    <w:rsid w:val="00DB2B0A"/>
    <w:rsid w:val="00DB2E2A"/>
    <w:rsid w:val="00DB3572"/>
    <w:rsid w:val="00DB53BF"/>
    <w:rsid w:val="00DB5875"/>
    <w:rsid w:val="00DB6395"/>
    <w:rsid w:val="00DC67C1"/>
    <w:rsid w:val="00DD13FC"/>
    <w:rsid w:val="00DD1AF2"/>
    <w:rsid w:val="00DD2F44"/>
    <w:rsid w:val="00DD59EF"/>
    <w:rsid w:val="00DD6243"/>
    <w:rsid w:val="00DD6875"/>
    <w:rsid w:val="00DD6C3C"/>
    <w:rsid w:val="00DD7886"/>
    <w:rsid w:val="00DD7961"/>
    <w:rsid w:val="00DE01DA"/>
    <w:rsid w:val="00DE3898"/>
    <w:rsid w:val="00DE395B"/>
    <w:rsid w:val="00DE4626"/>
    <w:rsid w:val="00DE49F2"/>
    <w:rsid w:val="00DE69E9"/>
    <w:rsid w:val="00DE6A10"/>
    <w:rsid w:val="00DE6D7F"/>
    <w:rsid w:val="00DE7420"/>
    <w:rsid w:val="00DF3EA7"/>
    <w:rsid w:val="00DF7718"/>
    <w:rsid w:val="00E01846"/>
    <w:rsid w:val="00E02009"/>
    <w:rsid w:val="00E02D2D"/>
    <w:rsid w:val="00E03C3E"/>
    <w:rsid w:val="00E03DB5"/>
    <w:rsid w:val="00E05D91"/>
    <w:rsid w:val="00E06208"/>
    <w:rsid w:val="00E10B3E"/>
    <w:rsid w:val="00E111A7"/>
    <w:rsid w:val="00E115B4"/>
    <w:rsid w:val="00E11DAD"/>
    <w:rsid w:val="00E12D34"/>
    <w:rsid w:val="00E16D6D"/>
    <w:rsid w:val="00E20AF6"/>
    <w:rsid w:val="00E214CE"/>
    <w:rsid w:val="00E22171"/>
    <w:rsid w:val="00E2268C"/>
    <w:rsid w:val="00E23A62"/>
    <w:rsid w:val="00E2587C"/>
    <w:rsid w:val="00E264AA"/>
    <w:rsid w:val="00E2791D"/>
    <w:rsid w:val="00E30971"/>
    <w:rsid w:val="00E30B89"/>
    <w:rsid w:val="00E312D6"/>
    <w:rsid w:val="00E319D8"/>
    <w:rsid w:val="00E349EE"/>
    <w:rsid w:val="00E36531"/>
    <w:rsid w:val="00E4028A"/>
    <w:rsid w:val="00E4433B"/>
    <w:rsid w:val="00E44441"/>
    <w:rsid w:val="00E4508C"/>
    <w:rsid w:val="00E458D7"/>
    <w:rsid w:val="00E479CD"/>
    <w:rsid w:val="00E52628"/>
    <w:rsid w:val="00E52957"/>
    <w:rsid w:val="00E533C3"/>
    <w:rsid w:val="00E5409B"/>
    <w:rsid w:val="00E578AE"/>
    <w:rsid w:val="00E601ED"/>
    <w:rsid w:val="00E60B30"/>
    <w:rsid w:val="00E62D77"/>
    <w:rsid w:val="00E64799"/>
    <w:rsid w:val="00E6618A"/>
    <w:rsid w:val="00E66C94"/>
    <w:rsid w:val="00E67E50"/>
    <w:rsid w:val="00E71118"/>
    <w:rsid w:val="00E71AD1"/>
    <w:rsid w:val="00E744DB"/>
    <w:rsid w:val="00E74B2C"/>
    <w:rsid w:val="00E75669"/>
    <w:rsid w:val="00E7662E"/>
    <w:rsid w:val="00E76CFF"/>
    <w:rsid w:val="00E80B70"/>
    <w:rsid w:val="00E81102"/>
    <w:rsid w:val="00E82043"/>
    <w:rsid w:val="00E8220B"/>
    <w:rsid w:val="00E83274"/>
    <w:rsid w:val="00E8336B"/>
    <w:rsid w:val="00E8393C"/>
    <w:rsid w:val="00E847FC"/>
    <w:rsid w:val="00E86ED3"/>
    <w:rsid w:val="00E95397"/>
    <w:rsid w:val="00E97441"/>
    <w:rsid w:val="00E97871"/>
    <w:rsid w:val="00E97AB5"/>
    <w:rsid w:val="00EA3993"/>
    <w:rsid w:val="00EA3E58"/>
    <w:rsid w:val="00EA491A"/>
    <w:rsid w:val="00EA56E5"/>
    <w:rsid w:val="00EA6222"/>
    <w:rsid w:val="00EA7283"/>
    <w:rsid w:val="00EB1B30"/>
    <w:rsid w:val="00EB209F"/>
    <w:rsid w:val="00EB3117"/>
    <w:rsid w:val="00EB4F3E"/>
    <w:rsid w:val="00EB50E5"/>
    <w:rsid w:val="00EB6566"/>
    <w:rsid w:val="00EB710B"/>
    <w:rsid w:val="00EC0012"/>
    <w:rsid w:val="00EC0CE1"/>
    <w:rsid w:val="00EC0D48"/>
    <w:rsid w:val="00EC17B3"/>
    <w:rsid w:val="00EC2B6D"/>
    <w:rsid w:val="00ED05D0"/>
    <w:rsid w:val="00ED2050"/>
    <w:rsid w:val="00ED27D8"/>
    <w:rsid w:val="00ED2CC8"/>
    <w:rsid w:val="00ED4115"/>
    <w:rsid w:val="00ED41EC"/>
    <w:rsid w:val="00ED4761"/>
    <w:rsid w:val="00ED7FD6"/>
    <w:rsid w:val="00EE176C"/>
    <w:rsid w:val="00EE1DCE"/>
    <w:rsid w:val="00EE30A2"/>
    <w:rsid w:val="00EE6BEA"/>
    <w:rsid w:val="00EF35C7"/>
    <w:rsid w:val="00EF3B0D"/>
    <w:rsid w:val="00EF4981"/>
    <w:rsid w:val="00EF56D4"/>
    <w:rsid w:val="00EF6CE2"/>
    <w:rsid w:val="00EF6CE7"/>
    <w:rsid w:val="00F04731"/>
    <w:rsid w:val="00F05C7D"/>
    <w:rsid w:val="00F06B56"/>
    <w:rsid w:val="00F06EA3"/>
    <w:rsid w:val="00F12996"/>
    <w:rsid w:val="00F12A8A"/>
    <w:rsid w:val="00F139E0"/>
    <w:rsid w:val="00F13C8E"/>
    <w:rsid w:val="00F150F6"/>
    <w:rsid w:val="00F15612"/>
    <w:rsid w:val="00F15632"/>
    <w:rsid w:val="00F17C1C"/>
    <w:rsid w:val="00F21059"/>
    <w:rsid w:val="00F22E65"/>
    <w:rsid w:val="00F25F32"/>
    <w:rsid w:val="00F3051C"/>
    <w:rsid w:val="00F310D3"/>
    <w:rsid w:val="00F32EA5"/>
    <w:rsid w:val="00F3622B"/>
    <w:rsid w:val="00F36C4B"/>
    <w:rsid w:val="00F3761E"/>
    <w:rsid w:val="00F40A78"/>
    <w:rsid w:val="00F41B0B"/>
    <w:rsid w:val="00F42CB1"/>
    <w:rsid w:val="00F42E16"/>
    <w:rsid w:val="00F43727"/>
    <w:rsid w:val="00F44E0D"/>
    <w:rsid w:val="00F45E89"/>
    <w:rsid w:val="00F46587"/>
    <w:rsid w:val="00F5032D"/>
    <w:rsid w:val="00F5118A"/>
    <w:rsid w:val="00F5120B"/>
    <w:rsid w:val="00F527FB"/>
    <w:rsid w:val="00F529BA"/>
    <w:rsid w:val="00F52D2E"/>
    <w:rsid w:val="00F53637"/>
    <w:rsid w:val="00F537BC"/>
    <w:rsid w:val="00F538CB"/>
    <w:rsid w:val="00F553F6"/>
    <w:rsid w:val="00F56249"/>
    <w:rsid w:val="00F5629B"/>
    <w:rsid w:val="00F57C8B"/>
    <w:rsid w:val="00F57EC4"/>
    <w:rsid w:val="00F603DB"/>
    <w:rsid w:val="00F60592"/>
    <w:rsid w:val="00F610DF"/>
    <w:rsid w:val="00F64EF1"/>
    <w:rsid w:val="00F65137"/>
    <w:rsid w:val="00F671F9"/>
    <w:rsid w:val="00F67D6E"/>
    <w:rsid w:val="00F70392"/>
    <w:rsid w:val="00F71B9E"/>
    <w:rsid w:val="00F72354"/>
    <w:rsid w:val="00F729FD"/>
    <w:rsid w:val="00F775E2"/>
    <w:rsid w:val="00F77DD0"/>
    <w:rsid w:val="00F809A3"/>
    <w:rsid w:val="00F81C76"/>
    <w:rsid w:val="00F85AD8"/>
    <w:rsid w:val="00F863B3"/>
    <w:rsid w:val="00F87A55"/>
    <w:rsid w:val="00F903B7"/>
    <w:rsid w:val="00F90BAB"/>
    <w:rsid w:val="00F92E37"/>
    <w:rsid w:val="00F93D52"/>
    <w:rsid w:val="00F94122"/>
    <w:rsid w:val="00F94440"/>
    <w:rsid w:val="00F952F4"/>
    <w:rsid w:val="00F956A6"/>
    <w:rsid w:val="00F95C34"/>
    <w:rsid w:val="00F95D34"/>
    <w:rsid w:val="00F95EE1"/>
    <w:rsid w:val="00F97366"/>
    <w:rsid w:val="00FA1650"/>
    <w:rsid w:val="00FA1D2E"/>
    <w:rsid w:val="00FA26D6"/>
    <w:rsid w:val="00FA2DB3"/>
    <w:rsid w:val="00FA4663"/>
    <w:rsid w:val="00FA689C"/>
    <w:rsid w:val="00FA6BA5"/>
    <w:rsid w:val="00FB12E3"/>
    <w:rsid w:val="00FB1981"/>
    <w:rsid w:val="00FB1D5A"/>
    <w:rsid w:val="00FB3D96"/>
    <w:rsid w:val="00FB4BE3"/>
    <w:rsid w:val="00FB5420"/>
    <w:rsid w:val="00FB5486"/>
    <w:rsid w:val="00FB58D1"/>
    <w:rsid w:val="00FB6563"/>
    <w:rsid w:val="00FB6E7B"/>
    <w:rsid w:val="00FC0A90"/>
    <w:rsid w:val="00FC30B5"/>
    <w:rsid w:val="00FC4419"/>
    <w:rsid w:val="00FC4DEC"/>
    <w:rsid w:val="00FC5A15"/>
    <w:rsid w:val="00FC5A79"/>
    <w:rsid w:val="00FC6264"/>
    <w:rsid w:val="00FC7422"/>
    <w:rsid w:val="00FD1626"/>
    <w:rsid w:val="00FD1AD3"/>
    <w:rsid w:val="00FD1BB9"/>
    <w:rsid w:val="00FD2303"/>
    <w:rsid w:val="00FD25F6"/>
    <w:rsid w:val="00FD292A"/>
    <w:rsid w:val="00FD29C1"/>
    <w:rsid w:val="00FD4FFF"/>
    <w:rsid w:val="00FD6258"/>
    <w:rsid w:val="00FD6A54"/>
    <w:rsid w:val="00FE00F4"/>
    <w:rsid w:val="00FE0695"/>
    <w:rsid w:val="00FE118F"/>
    <w:rsid w:val="00FE190A"/>
    <w:rsid w:val="00FE3BB7"/>
    <w:rsid w:val="00FE4192"/>
    <w:rsid w:val="00FE49A0"/>
    <w:rsid w:val="00FE4DFC"/>
    <w:rsid w:val="00FE7FD8"/>
    <w:rsid w:val="00FF00C4"/>
    <w:rsid w:val="00FF4BCC"/>
    <w:rsid w:val="00FF795E"/>
  </w:rsids>
  <m:mathPr>
    <m:mathFont m:val="Cambria Math"/>
    <m:brkBin m:val="before"/>
    <m:brkBinSub m:val="--"/>
    <m:smallFrac m:val="0"/>
    <m:dispDef/>
    <m:lMargin m:val="0"/>
    <m:rMargin m:val="0"/>
    <m:defJc m:val="centerGroup"/>
    <m:wrapIndent m:val="1440"/>
    <m:intLim m:val="subSup"/>
    <m:naryLim m:val="undOvr"/>
  </m:mathPr>
  <w:themeFontLang w:val="es-E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5F12B6"/>
  <w15:docId w15:val="{A460A91A-D78D-514A-9C23-D0EF9DEEFC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L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5AFD"/>
    <w:pPr>
      <w:spacing w:after="0" w:line="360" w:lineRule="auto"/>
      <w:jc w:val="both"/>
    </w:pPr>
    <w:rPr>
      <w:rFonts w:ascii="Arial" w:hAnsi="Arial"/>
      <w:szCs w:val="24"/>
      <w:lang w:val="en-US" w:eastAsia="fr-FR"/>
    </w:rPr>
  </w:style>
  <w:style w:type="paragraph" w:styleId="Heading1">
    <w:name w:val="heading 1"/>
    <w:basedOn w:val="Normal"/>
    <w:next w:val="Normal"/>
    <w:link w:val="Heading1Char"/>
    <w:uiPriority w:val="9"/>
    <w:qFormat/>
    <w:rsid w:val="00F04731"/>
    <w:pPr>
      <w:keepNext/>
      <w:keepLines/>
      <w:numPr>
        <w:numId w:val="30"/>
      </w:numPr>
      <w:pBdr>
        <w:bottom w:val="single" w:sz="4" w:space="1" w:color="000000" w:themeColor="text1"/>
      </w:pBdr>
      <w:spacing w:before="240"/>
      <w:outlineLvl w:val="0"/>
    </w:pPr>
    <w:rPr>
      <w:rFonts w:eastAsiaTheme="majorEastAsia" w:cstheme="majorBidi"/>
      <w:color w:val="000000" w:themeColor="text1"/>
      <w:sz w:val="32"/>
      <w:szCs w:val="32"/>
    </w:rPr>
  </w:style>
  <w:style w:type="paragraph" w:styleId="Heading2">
    <w:name w:val="heading 2"/>
    <w:basedOn w:val="Normal"/>
    <w:next w:val="Normal"/>
    <w:link w:val="Heading2Char"/>
    <w:uiPriority w:val="9"/>
    <w:unhideWhenUsed/>
    <w:qFormat/>
    <w:rsid w:val="00F04731"/>
    <w:pPr>
      <w:keepNext/>
      <w:keepLines/>
      <w:numPr>
        <w:ilvl w:val="1"/>
        <w:numId w:val="30"/>
      </w:numPr>
      <w:spacing w:before="40"/>
      <w:outlineLvl w:val="1"/>
    </w:pPr>
    <w:rPr>
      <w:rFonts w:ascii="Arial Hebrew" w:eastAsiaTheme="majorEastAsia" w:hAnsi="Arial Hebrew" w:cs="Times New Roman (Headings CS)"/>
      <w:i/>
      <w:color w:val="000000" w:themeColor="text1"/>
      <w:szCs w:val="26"/>
    </w:rPr>
  </w:style>
  <w:style w:type="paragraph" w:styleId="Heading3">
    <w:name w:val="heading 3"/>
    <w:basedOn w:val="Normal"/>
    <w:next w:val="Normal"/>
    <w:link w:val="Heading3Char"/>
    <w:uiPriority w:val="9"/>
    <w:unhideWhenUsed/>
    <w:qFormat/>
    <w:rsid w:val="00F04731"/>
    <w:pPr>
      <w:keepNext/>
      <w:keepLines/>
      <w:numPr>
        <w:ilvl w:val="2"/>
        <w:numId w:val="30"/>
      </w:numPr>
      <w:spacing w:before="40"/>
      <w:outlineLvl w:val="2"/>
    </w:pPr>
    <w:rPr>
      <w:rFonts w:ascii="Arial Hebrew" w:eastAsiaTheme="majorEastAsia" w:hAnsi="Arial Hebrew" w:cstheme="majorBidi"/>
      <w:i/>
      <w:color w:val="000000" w:themeColor="text1"/>
    </w:rPr>
  </w:style>
  <w:style w:type="paragraph" w:styleId="Heading4">
    <w:name w:val="heading 4"/>
    <w:basedOn w:val="Normal"/>
    <w:next w:val="Normal"/>
    <w:link w:val="Heading4Char"/>
    <w:uiPriority w:val="9"/>
    <w:unhideWhenUsed/>
    <w:qFormat/>
    <w:rsid w:val="00F04731"/>
    <w:pPr>
      <w:keepNext/>
      <w:keepLines/>
      <w:numPr>
        <w:ilvl w:val="3"/>
        <w:numId w:val="30"/>
      </w:numPr>
      <w:spacing w:before="40"/>
      <w:outlineLvl w:val="3"/>
    </w:pPr>
    <w:rPr>
      <w:rFonts w:ascii="Arial Hebrew" w:eastAsiaTheme="majorEastAsia" w:hAnsi="Arial Hebrew" w:cstheme="majorBidi"/>
      <w:i/>
      <w:iCs/>
      <w:color w:val="000000" w:themeColor="text1"/>
    </w:rPr>
  </w:style>
  <w:style w:type="paragraph" w:styleId="Heading5">
    <w:name w:val="heading 5"/>
    <w:basedOn w:val="Normal"/>
    <w:next w:val="Normal"/>
    <w:link w:val="Heading5Char"/>
    <w:uiPriority w:val="9"/>
    <w:unhideWhenUsed/>
    <w:qFormat/>
    <w:rsid w:val="00F04731"/>
    <w:pPr>
      <w:keepNext/>
      <w:keepLines/>
      <w:numPr>
        <w:ilvl w:val="4"/>
        <w:numId w:val="30"/>
      </w:numPr>
      <w:spacing w:before="40"/>
      <w:outlineLvl w:val="4"/>
    </w:pPr>
    <w:rPr>
      <w:rFonts w:ascii="Arial Hebrew" w:eastAsiaTheme="majorEastAsia" w:hAnsi="Arial Hebrew" w:cstheme="majorBidi"/>
      <w:i/>
      <w:color w:val="000000" w:themeColor="text1"/>
    </w:rPr>
  </w:style>
  <w:style w:type="paragraph" w:styleId="Heading6">
    <w:name w:val="heading 6"/>
    <w:basedOn w:val="Normal"/>
    <w:next w:val="Normal"/>
    <w:link w:val="Heading6Char"/>
    <w:uiPriority w:val="9"/>
    <w:semiHidden/>
    <w:unhideWhenUsed/>
    <w:qFormat/>
    <w:rsid w:val="00B171DC"/>
    <w:pPr>
      <w:keepNext/>
      <w:keepLines/>
      <w:numPr>
        <w:ilvl w:val="5"/>
        <w:numId w:val="12"/>
      </w:numPr>
      <w:spacing w:before="40"/>
      <w:outlineLvl w:val="5"/>
    </w:pPr>
    <w:rPr>
      <w:rFonts w:ascii="Arial Hebrew" w:eastAsiaTheme="majorEastAsia" w:hAnsi="Arial Hebrew" w:cstheme="majorBidi"/>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ansinterligne1">
    <w:name w:val="Sans interligne1"/>
    <w:uiPriority w:val="1"/>
    <w:qFormat/>
    <w:rsid w:val="000A6465"/>
    <w:pPr>
      <w:pBdr>
        <w:top w:val="single" w:sz="4" w:space="20" w:color="auto"/>
        <w:bottom w:val="single" w:sz="4" w:space="10" w:color="auto"/>
      </w:pBdr>
      <w:spacing w:before="480" w:after="480" w:line="480" w:lineRule="auto"/>
      <w:jc w:val="center"/>
    </w:pPr>
    <w:rPr>
      <w:rFonts w:ascii="Arial" w:eastAsia="Times New Roman" w:hAnsi="Arial" w:cs="Times New Roman"/>
      <w:sz w:val="32"/>
      <w:szCs w:val="24"/>
      <w:lang w:val="fr-FR" w:eastAsia="fr-FR"/>
    </w:rPr>
  </w:style>
  <w:style w:type="paragraph" w:styleId="NoSpacing">
    <w:name w:val="No Spacing"/>
    <w:aliases w:val="Figure"/>
    <w:link w:val="NoSpacingChar"/>
    <w:uiPriority w:val="1"/>
    <w:qFormat/>
    <w:rsid w:val="00C30C92"/>
    <w:pPr>
      <w:pBdr>
        <w:top w:val="single" w:sz="4" w:space="15" w:color="auto"/>
        <w:bottom w:val="single" w:sz="4" w:space="5" w:color="auto"/>
      </w:pBdr>
      <w:spacing w:after="0" w:line="480" w:lineRule="auto"/>
      <w:jc w:val="both"/>
    </w:pPr>
    <w:rPr>
      <w:rFonts w:ascii="Arial" w:eastAsia="MS Mincho" w:hAnsi="Arial" w:cs="Times New Roman"/>
      <w:szCs w:val="24"/>
      <w:lang w:val="es-ES_tradnl" w:eastAsia="es-ES"/>
    </w:rPr>
  </w:style>
  <w:style w:type="paragraph" w:styleId="ListParagraph">
    <w:name w:val="List Paragraph"/>
    <w:basedOn w:val="Normal"/>
    <w:uiPriority w:val="34"/>
    <w:qFormat/>
    <w:rsid w:val="00F65137"/>
    <w:pPr>
      <w:ind w:left="720"/>
      <w:contextualSpacing/>
    </w:pPr>
    <w:rPr>
      <w:rFonts w:ascii="Cambria" w:eastAsia="MS Mincho" w:hAnsi="Cambria" w:cs="Times New Roman"/>
      <w:lang w:val="es-ES_tradnl" w:eastAsia="es-ES"/>
    </w:rPr>
  </w:style>
  <w:style w:type="paragraph" w:customStyle="1" w:styleId="Default">
    <w:name w:val="Default"/>
    <w:rsid w:val="009D6AAF"/>
    <w:pPr>
      <w:autoSpaceDE w:val="0"/>
      <w:autoSpaceDN w:val="0"/>
      <w:adjustRightInd w:val="0"/>
      <w:spacing w:after="0" w:line="240" w:lineRule="auto"/>
    </w:pPr>
    <w:rPr>
      <w:rFonts w:ascii="Calibri" w:hAnsi="Calibri" w:cs="Calibri"/>
      <w:color w:val="000000"/>
      <w:sz w:val="24"/>
      <w:szCs w:val="24"/>
      <w:lang w:val="en-GB"/>
    </w:rPr>
  </w:style>
  <w:style w:type="paragraph" w:styleId="Header">
    <w:name w:val="header"/>
    <w:basedOn w:val="Normal"/>
    <w:link w:val="HeaderChar"/>
    <w:uiPriority w:val="99"/>
    <w:unhideWhenUsed/>
    <w:rsid w:val="00BB7A9E"/>
    <w:pPr>
      <w:tabs>
        <w:tab w:val="center" w:pos="4513"/>
        <w:tab w:val="right" w:pos="9026"/>
      </w:tabs>
    </w:pPr>
  </w:style>
  <w:style w:type="character" w:customStyle="1" w:styleId="HeaderChar">
    <w:name w:val="Header Char"/>
    <w:basedOn w:val="DefaultParagraphFont"/>
    <w:link w:val="Header"/>
    <w:uiPriority w:val="99"/>
    <w:rsid w:val="00BB7A9E"/>
    <w:rPr>
      <w:rFonts w:ascii="Times New Roman" w:hAnsi="Times New Roman"/>
      <w:sz w:val="24"/>
      <w:szCs w:val="24"/>
      <w:lang w:val="fr-FR" w:eastAsia="fr-FR"/>
    </w:rPr>
  </w:style>
  <w:style w:type="paragraph" w:styleId="Footer">
    <w:name w:val="footer"/>
    <w:basedOn w:val="Normal"/>
    <w:link w:val="FooterChar"/>
    <w:uiPriority w:val="99"/>
    <w:unhideWhenUsed/>
    <w:rsid w:val="00BB7A9E"/>
    <w:pPr>
      <w:tabs>
        <w:tab w:val="center" w:pos="4513"/>
        <w:tab w:val="right" w:pos="9026"/>
      </w:tabs>
    </w:pPr>
  </w:style>
  <w:style w:type="character" w:customStyle="1" w:styleId="FooterChar">
    <w:name w:val="Footer Char"/>
    <w:basedOn w:val="DefaultParagraphFont"/>
    <w:link w:val="Footer"/>
    <w:uiPriority w:val="99"/>
    <w:rsid w:val="00BB7A9E"/>
    <w:rPr>
      <w:rFonts w:ascii="Times New Roman" w:hAnsi="Times New Roman"/>
      <w:sz w:val="24"/>
      <w:szCs w:val="24"/>
      <w:lang w:val="fr-FR" w:eastAsia="fr-FR"/>
    </w:rPr>
  </w:style>
  <w:style w:type="character" w:styleId="PageNumber">
    <w:name w:val="page number"/>
    <w:basedOn w:val="DefaultParagraphFont"/>
    <w:uiPriority w:val="99"/>
    <w:semiHidden/>
    <w:unhideWhenUsed/>
    <w:rsid w:val="00BB7A9E"/>
  </w:style>
  <w:style w:type="paragraph" w:styleId="NormalWeb">
    <w:name w:val="Normal (Web)"/>
    <w:basedOn w:val="Normal"/>
    <w:uiPriority w:val="99"/>
    <w:semiHidden/>
    <w:unhideWhenUsed/>
    <w:rsid w:val="000D2863"/>
    <w:pPr>
      <w:spacing w:before="100" w:beforeAutospacing="1" w:after="100" w:afterAutospacing="1"/>
    </w:pPr>
    <w:rPr>
      <w:rFonts w:eastAsia="Times New Roman" w:cs="Times New Roman"/>
      <w:lang w:val="en-LU" w:eastAsia="en-GB"/>
    </w:rPr>
  </w:style>
  <w:style w:type="character" w:customStyle="1" w:styleId="Heading1Char">
    <w:name w:val="Heading 1 Char"/>
    <w:basedOn w:val="DefaultParagraphFont"/>
    <w:link w:val="Heading1"/>
    <w:uiPriority w:val="9"/>
    <w:rsid w:val="002154BA"/>
    <w:rPr>
      <w:rFonts w:ascii="Arial" w:eastAsiaTheme="majorEastAsia" w:hAnsi="Arial" w:cstheme="majorBidi"/>
      <w:color w:val="000000" w:themeColor="text1"/>
      <w:sz w:val="32"/>
      <w:szCs w:val="32"/>
      <w:lang w:val="en-US" w:eastAsia="fr-FR"/>
    </w:rPr>
  </w:style>
  <w:style w:type="paragraph" w:styleId="TOCHeading">
    <w:name w:val="TOC Heading"/>
    <w:basedOn w:val="Heading1"/>
    <w:next w:val="Normal"/>
    <w:uiPriority w:val="39"/>
    <w:unhideWhenUsed/>
    <w:qFormat/>
    <w:rsid w:val="002154BA"/>
    <w:pPr>
      <w:pBdr>
        <w:bottom w:val="none" w:sz="0" w:space="0" w:color="auto"/>
      </w:pBdr>
      <w:spacing w:before="480" w:line="276" w:lineRule="auto"/>
      <w:jc w:val="left"/>
      <w:outlineLvl w:val="9"/>
    </w:pPr>
    <w:rPr>
      <w:rFonts w:asciiTheme="majorHAnsi" w:hAnsiTheme="majorHAnsi"/>
      <w:b/>
      <w:bCs/>
      <w:color w:val="2F5496" w:themeColor="accent1" w:themeShade="BF"/>
      <w:sz w:val="28"/>
      <w:szCs w:val="28"/>
      <w:lang w:eastAsia="en-US"/>
    </w:rPr>
  </w:style>
  <w:style w:type="paragraph" w:styleId="TOC1">
    <w:name w:val="toc 1"/>
    <w:aliases w:val="Fig"/>
    <w:basedOn w:val="TableofFigures"/>
    <w:next w:val="TableofFigures"/>
    <w:autoRedefine/>
    <w:uiPriority w:val="39"/>
    <w:unhideWhenUsed/>
    <w:qFormat/>
    <w:rsid w:val="00634A83"/>
    <w:pPr>
      <w:spacing w:before="120"/>
    </w:pPr>
    <w:rPr>
      <w:bCs/>
      <w:iCs w:val="0"/>
    </w:rPr>
  </w:style>
  <w:style w:type="character" w:styleId="Hyperlink">
    <w:name w:val="Hyperlink"/>
    <w:basedOn w:val="DefaultParagraphFont"/>
    <w:uiPriority w:val="99"/>
    <w:unhideWhenUsed/>
    <w:rsid w:val="002154BA"/>
    <w:rPr>
      <w:color w:val="0563C1" w:themeColor="hyperlink"/>
      <w:u w:val="single"/>
    </w:rPr>
  </w:style>
  <w:style w:type="paragraph" w:styleId="TOC2">
    <w:name w:val="toc 2"/>
    <w:basedOn w:val="Normal"/>
    <w:next w:val="Normal"/>
    <w:autoRedefine/>
    <w:uiPriority w:val="39"/>
    <w:unhideWhenUsed/>
    <w:rsid w:val="002154BA"/>
    <w:pPr>
      <w:spacing w:before="120"/>
      <w:ind w:left="220"/>
      <w:jc w:val="left"/>
    </w:pPr>
    <w:rPr>
      <w:rFonts w:asciiTheme="minorHAnsi" w:hAnsiTheme="minorHAnsi" w:cstheme="minorHAnsi"/>
      <w:b/>
      <w:bCs/>
      <w:szCs w:val="22"/>
    </w:rPr>
  </w:style>
  <w:style w:type="paragraph" w:styleId="TOC3">
    <w:name w:val="toc 3"/>
    <w:basedOn w:val="Normal"/>
    <w:next w:val="Normal"/>
    <w:autoRedefine/>
    <w:uiPriority w:val="39"/>
    <w:unhideWhenUsed/>
    <w:rsid w:val="002154BA"/>
    <w:pPr>
      <w:ind w:left="440"/>
      <w:jc w:val="left"/>
    </w:pPr>
    <w:rPr>
      <w:rFonts w:asciiTheme="minorHAnsi" w:hAnsiTheme="minorHAnsi" w:cstheme="minorHAnsi"/>
      <w:sz w:val="20"/>
      <w:szCs w:val="20"/>
    </w:rPr>
  </w:style>
  <w:style w:type="paragraph" w:styleId="TOC4">
    <w:name w:val="toc 4"/>
    <w:basedOn w:val="Normal"/>
    <w:next w:val="Normal"/>
    <w:autoRedefine/>
    <w:uiPriority w:val="39"/>
    <w:unhideWhenUsed/>
    <w:rsid w:val="002154BA"/>
    <w:pPr>
      <w:ind w:left="660"/>
      <w:jc w:val="left"/>
    </w:pPr>
    <w:rPr>
      <w:rFonts w:asciiTheme="minorHAnsi" w:hAnsiTheme="minorHAnsi" w:cstheme="minorHAnsi"/>
      <w:sz w:val="20"/>
      <w:szCs w:val="20"/>
    </w:rPr>
  </w:style>
  <w:style w:type="paragraph" w:styleId="TOC5">
    <w:name w:val="toc 5"/>
    <w:aliases w:val="description fig"/>
    <w:basedOn w:val="Default"/>
    <w:next w:val="Normal"/>
    <w:autoRedefine/>
    <w:uiPriority w:val="39"/>
    <w:unhideWhenUsed/>
    <w:qFormat/>
    <w:rsid w:val="00957228"/>
    <w:pPr>
      <w:pBdr>
        <w:bottom w:val="single" w:sz="4" w:space="1" w:color="auto"/>
      </w:pBdr>
      <w:spacing w:line="480" w:lineRule="auto"/>
      <w:jc w:val="both"/>
    </w:pPr>
    <w:rPr>
      <w:rFonts w:ascii="Arial" w:hAnsi="Arial" w:cstheme="minorHAnsi"/>
      <w:sz w:val="22"/>
      <w:szCs w:val="20"/>
    </w:rPr>
  </w:style>
  <w:style w:type="paragraph" w:styleId="TOC6">
    <w:name w:val="toc 6"/>
    <w:basedOn w:val="Normal"/>
    <w:next w:val="Normal"/>
    <w:autoRedefine/>
    <w:uiPriority w:val="39"/>
    <w:unhideWhenUsed/>
    <w:rsid w:val="002154BA"/>
    <w:pPr>
      <w:ind w:left="110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2154BA"/>
    <w:pPr>
      <w:ind w:left="132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2154BA"/>
    <w:pPr>
      <w:ind w:left="154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2154BA"/>
    <w:pPr>
      <w:ind w:left="1760"/>
      <w:jc w:val="left"/>
    </w:pPr>
    <w:rPr>
      <w:rFonts w:asciiTheme="minorHAnsi" w:hAnsiTheme="minorHAnsi" w:cstheme="minorHAnsi"/>
      <w:sz w:val="20"/>
      <w:szCs w:val="20"/>
    </w:rPr>
  </w:style>
  <w:style w:type="character" w:customStyle="1" w:styleId="Heading3Char">
    <w:name w:val="Heading 3 Char"/>
    <w:basedOn w:val="DefaultParagraphFont"/>
    <w:link w:val="Heading3"/>
    <w:uiPriority w:val="9"/>
    <w:rsid w:val="00624907"/>
    <w:rPr>
      <w:rFonts w:ascii="Arial Hebrew" w:eastAsiaTheme="majorEastAsia" w:hAnsi="Arial Hebrew" w:cstheme="majorBidi"/>
      <w:i/>
      <w:color w:val="000000" w:themeColor="text1"/>
      <w:szCs w:val="24"/>
      <w:lang w:val="en-US" w:eastAsia="fr-FR"/>
    </w:rPr>
  </w:style>
  <w:style w:type="character" w:customStyle="1" w:styleId="Heading4Char">
    <w:name w:val="Heading 4 Char"/>
    <w:basedOn w:val="DefaultParagraphFont"/>
    <w:link w:val="Heading4"/>
    <w:uiPriority w:val="9"/>
    <w:rsid w:val="00624907"/>
    <w:rPr>
      <w:rFonts w:ascii="Arial Hebrew" w:eastAsiaTheme="majorEastAsia" w:hAnsi="Arial Hebrew" w:cstheme="majorBidi"/>
      <w:i/>
      <w:iCs/>
      <w:color w:val="000000" w:themeColor="text1"/>
      <w:szCs w:val="24"/>
      <w:lang w:val="en-US" w:eastAsia="fr-FR"/>
    </w:rPr>
  </w:style>
  <w:style w:type="character" w:customStyle="1" w:styleId="Heading2Char">
    <w:name w:val="Heading 2 Char"/>
    <w:basedOn w:val="DefaultParagraphFont"/>
    <w:link w:val="Heading2"/>
    <w:uiPriority w:val="9"/>
    <w:rsid w:val="00624907"/>
    <w:rPr>
      <w:rFonts w:ascii="Arial Hebrew" w:eastAsiaTheme="majorEastAsia" w:hAnsi="Arial Hebrew" w:cs="Times New Roman (Headings CS)"/>
      <w:i/>
      <w:color w:val="000000" w:themeColor="text1"/>
      <w:szCs w:val="26"/>
      <w:lang w:val="en-US" w:eastAsia="fr-FR"/>
    </w:rPr>
  </w:style>
  <w:style w:type="character" w:styleId="PlaceholderText">
    <w:name w:val="Placeholder Text"/>
    <w:basedOn w:val="DefaultParagraphFont"/>
    <w:uiPriority w:val="99"/>
    <w:semiHidden/>
    <w:rsid w:val="007504E9"/>
    <w:rPr>
      <w:color w:val="808080"/>
    </w:rPr>
  </w:style>
  <w:style w:type="numbering" w:customStyle="1" w:styleId="CurrentList1">
    <w:name w:val="Current List1"/>
    <w:uiPriority w:val="99"/>
    <w:rsid w:val="00E71118"/>
    <w:pPr>
      <w:numPr>
        <w:numId w:val="1"/>
      </w:numPr>
    </w:pPr>
  </w:style>
  <w:style w:type="numbering" w:customStyle="1" w:styleId="CurrentList2">
    <w:name w:val="Current List2"/>
    <w:uiPriority w:val="99"/>
    <w:rsid w:val="00E71118"/>
    <w:pPr>
      <w:numPr>
        <w:numId w:val="2"/>
      </w:numPr>
    </w:pPr>
  </w:style>
  <w:style w:type="numbering" w:customStyle="1" w:styleId="CurrentList3">
    <w:name w:val="Current List3"/>
    <w:uiPriority w:val="99"/>
    <w:rsid w:val="001021B2"/>
    <w:pPr>
      <w:numPr>
        <w:numId w:val="3"/>
      </w:numPr>
    </w:pPr>
  </w:style>
  <w:style w:type="paragraph" w:styleId="Caption">
    <w:name w:val="caption"/>
    <w:basedOn w:val="Normal"/>
    <w:next w:val="Normal"/>
    <w:link w:val="CaptionChar"/>
    <w:uiPriority w:val="35"/>
    <w:unhideWhenUsed/>
    <w:qFormat/>
    <w:rsid w:val="00957228"/>
    <w:pPr>
      <w:pBdr>
        <w:top w:val="single" w:sz="4" w:space="6" w:color="auto"/>
      </w:pBdr>
      <w:spacing w:after="200" w:line="480" w:lineRule="auto"/>
    </w:pPr>
    <w:rPr>
      <w:iCs/>
      <w:color w:val="000000" w:themeColor="text1"/>
      <w:szCs w:val="18"/>
    </w:rPr>
  </w:style>
  <w:style w:type="table" w:styleId="TableGrid">
    <w:name w:val="Table Grid"/>
    <w:basedOn w:val="TableNormal"/>
    <w:uiPriority w:val="39"/>
    <w:rsid w:val="00D457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5608D8"/>
    <w:rPr>
      <w:sz w:val="16"/>
      <w:szCs w:val="16"/>
    </w:rPr>
  </w:style>
  <w:style w:type="paragraph" w:styleId="TableofFigures">
    <w:name w:val="table of figures"/>
    <w:aliases w:val="LIST OF TABLES"/>
    <w:basedOn w:val="TOC5"/>
    <w:next w:val="TOC1"/>
    <w:autoRedefine/>
    <w:uiPriority w:val="99"/>
    <w:unhideWhenUsed/>
    <w:qFormat/>
    <w:rsid w:val="006A5F39"/>
    <w:pPr>
      <w:pBdr>
        <w:bottom w:val="none" w:sz="0" w:space="0" w:color="auto"/>
      </w:pBdr>
      <w:autoSpaceDE/>
      <w:autoSpaceDN/>
      <w:adjustRightInd/>
      <w:spacing w:line="360" w:lineRule="auto"/>
      <w:jc w:val="left"/>
    </w:pPr>
    <w:rPr>
      <w:rFonts w:asciiTheme="minorHAnsi" w:hAnsiTheme="minorHAnsi"/>
      <w:i/>
      <w:iCs/>
      <w:color w:val="auto"/>
      <w:sz w:val="20"/>
      <w:lang w:val="fr-FR" w:eastAsia="fr-FR"/>
    </w:rPr>
  </w:style>
  <w:style w:type="paragraph" w:styleId="CommentText">
    <w:name w:val="annotation text"/>
    <w:basedOn w:val="Normal"/>
    <w:link w:val="CommentTextChar"/>
    <w:unhideWhenUsed/>
    <w:rsid w:val="005608D8"/>
    <w:pPr>
      <w:spacing w:line="240" w:lineRule="auto"/>
    </w:pPr>
    <w:rPr>
      <w:sz w:val="20"/>
      <w:szCs w:val="20"/>
    </w:rPr>
  </w:style>
  <w:style w:type="character" w:customStyle="1" w:styleId="CommentTextChar">
    <w:name w:val="Comment Text Char"/>
    <w:basedOn w:val="DefaultParagraphFont"/>
    <w:link w:val="CommentText"/>
    <w:uiPriority w:val="99"/>
    <w:rsid w:val="005608D8"/>
    <w:rPr>
      <w:rFonts w:ascii="Arial" w:hAnsi="Arial"/>
      <w:sz w:val="20"/>
      <w:szCs w:val="20"/>
      <w:lang w:val="fr-FR" w:eastAsia="fr-FR"/>
    </w:rPr>
  </w:style>
  <w:style w:type="paragraph" w:styleId="CommentSubject">
    <w:name w:val="annotation subject"/>
    <w:basedOn w:val="CommentText"/>
    <w:next w:val="CommentText"/>
    <w:link w:val="CommentSubjectChar"/>
    <w:uiPriority w:val="99"/>
    <w:semiHidden/>
    <w:unhideWhenUsed/>
    <w:rsid w:val="005608D8"/>
    <w:rPr>
      <w:b/>
      <w:bCs/>
    </w:rPr>
  </w:style>
  <w:style w:type="character" w:customStyle="1" w:styleId="CommentSubjectChar">
    <w:name w:val="Comment Subject Char"/>
    <w:basedOn w:val="CommentTextChar"/>
    <w:link w:val="CommentSubject"/>
    <w:uiPriority w:val="99"/>
    <w:semiHidden/>
    <w:rsid w:val="005608D8"/>
    <w:rPr>
      <w:rFonts w:ascii="Arial" w:hAnsi="Arial"/>
      <w:b/>
      <w:bCs/>
      <w:sz w:val="20"/>
      <w:szCs w:val="20"/>
      <w:lang w:val="fr-FR" w:eastAsia="fr-FR"/>
    </w:rPr>
  </w:style>
  <w:style w:type="paragraph" w:customStyle="1" w:styleId="paragraph">
    <w:name w:val="paragraph"/>
    <w:basedOn w:val="Normal"/>
    <w:rsid w:val="006F6805"/>
    <w:pPr>
      <w:spacing w:before="100" w:beforeAutospacing="1" w:after="100" w:afterAutospacing="1" w:line="240" w:lineRule="auto"/>
      <w:jc w:val="left"/>
    </w:pPr>
    <w:rPr>
      <w:rFonts w:ascii="Times New Roman" w:eastAsia="Times New Roman" w:hAnsi="Times New Roman" w:cs="Times New Roman"/>
      <w:sz w:val="24"/>
      <w:lang w:val="en-LU" w:eastAsia="en-GB"/>
    </w:rPr>
  </w:style>
  <w:style w:type="character" w:customStyle="1" w:styleId="normaltextrun">
    <w:name w:val="normaltextrun"/>
    <w:basedOn w:val="DefaultParagraphFont"/>
    <w:rsid w:val="006F6805"/>
  </w:style>
  <w:style w:type="character" w:customStyle="1" w:styleId="eop">
    <w:name w:val="eop"/>
    <w:basedOn w:val="DefaultParagraphFont"/>
    <w:rsid w:val="006F6805"/>
  </w:style>
  <w:style w:type="paragraph" w:styleId="FootnoteText">
    <w:name w:val="footnote text"/>
    <w:basedOn w:val="Normal"/>
    <w:link w:val="FootnoteTextChar"/>
    <w:uiPriority w:val="99"/>
    <w:unhideWhenUsed/>
    <w:rsid w:val="0024170C"/>
    <w:pPr>
      <w:spacing w:line="240" w:lineRule="auto"/>
    </w:pPr>
    <w:rPr>
      <w:sz w:val="20"/>
      <w:szCs w:val="20"/>
    </w:rPr>
  </w:style>
  <w:style w:type="character" w:customStyle="1" w:styleId="FootnoteTextChar">
    <w:name w:val="Footnote Text Char"/>
    <w:basedOn w:val="DefaultParagraphFont"/>
    <w:link w:val="FootnoteText"/>
    <w:uiPriority w:val="99"/>
    <w:rsid w:val="0024170C"/>
    <w:rPr>
      <w:rFonts w:ascii="Arial" w:hAnsi="Arial"/>
      <w:sz w:val="20"/>
      <w:szCs w:val="20"/>
      <w:lang w:val="fr-FR" w:eastAsia="fr-FR"/>
    </w:rPr>
  </w:style>
  <w:style w:type="character" w:styleId="FootnoteReference">
    <w:name w:val="footnote reference"/>
    <w:basedOn w:val="DefaultParagraphFont"/>
    <w:uiPriority w:val="99"/>
    <w:unhideWhenUsed/>
    <w:rsid w:val="0024170C"/>
    <w:rPr>
      <w:vertAlign w:val="superscript"/>
    </w:rPr>
  </w:style>
  <w:style w:type="character" w:styleId="Emphasis">
    <w:name w:val="Emphasis"/>
    <w:basedOn w:val="DefaultParagraphFont"/>
    <w:uiPriority w:val="20"/>
    <w:qFormat/>
    <w:rsid w:val="00E11DAD"/>
    <w:rPr>
      <w:i/>
      <w:iCs/>
    </w:rPr>
  </w:style>
  <w:style w:type="character" w:customStyle="1" w:styleId="hgkelc">
    <w:name w:val="hgkelc"/>
    <w:basedOn w:val="DefaultParagraphFont"/>
    <w:rsid w:val="0038714B"/>
  </w:style>
  <w:style w:type="character" w:customStyle="1" w:styleId="Heading5Char">
    <w:name w:val="Heading 5 Char"/>
    <w:basedOn w:val="DefaultParagraphFont"/>
    <w:link w:val="Heading5"/>
    <w:uiPriority w:val="9"/>
    <w:rsid w:val="00F60592"/>
    <w:rPr>
      <w:rFonts w:ascii="Arial Hebrew" w:eastAsiaTheme="majorEastAsia" w:hAnsi="Arial Hebrew" w:cstheme="majorBidi"/>
      <w:i/>
      <w:color w:val="000000" w:themeColor="text1"/>
      <w:szCs w:val="24"/>
      <w:lang w:val="en-US" w:eastAsia="fr-FR"/>
    </w:rPr>
  </w:style>
  <w:style w:type="table" w:styleId="TableGridLight">
    <w:name w:val="Grid Table Light"/>
    <w:basedOn w:val="TableNormal"/>
    <w:uiPriority w:val="40"/>
    <w:rsid w:val="006B16C3"/>
    <w:pPr>
      <w:widowControl w:val="0"/>
      <w:suppressAutoHyphens/>
      <w:autoSpaceDN w:val="0"/>
      <w:spacing w:after="0" w:line="240" w:lineRule="auto"/>
      <w:textAlignment w:val="baseline"/>
    </w:pPr>
    <w:rPr>
      <w:rFonts w:ascii="Calibri" w:eastAsia="WenQuanYi Micro Hei" w:hAnsi="Calibri" w:cs="DejaVu Sans"/>
      <w:kern w:val="3"/>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TMLPreformatted">
    <w:name w:val="HTML Preformatted"/>
    <w:basedOn w:val="Normal"/>
    <w:link w:val="HTMLPreformattedChar"/>
    <w:uiPriority w:val="99"/>
    <w:semiHidden/>
    <w:unhideWhenUsed/>
    <w:rsid w:val="00A835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val="en-LU" w:eastAsia="en-GB"/>
    </w:rPr>
  </w:style>
  <w:style w:type="character" w:customStyle="1" w:styleId="HTMLPreformattedChar">
    <w:name w:val="HTML Preformatted Char"/>
    <w:basedOn w:val="DefaultParagraphFont"/>
    <w:link w:val="HTMLPreformatted"/>
    <w:uiPriority w:val="99"/>
    <w:semiHidden/>
    <w:rsid w:val="00A83528"/>
    <w:rPr>
      <w:rFonts w:ascii="Courier New" w:eastAsia="Times New Roman" w:hAnsi="Courier New" w:cs="Courier New"/>
      <w:sz w:val="20"/>
      <w:szCs w:val="20"/>
      <w:lang w:eastAsia="en-GB"/>
    </w:rPr>
  </w:style>
  <w:style w:type="character" w:styleId="HTMLCode">
    <w:name w:val="HTML Code"/>
    <w:basedOn w:val="DefaultParagraphFont"/>
    <w:uiPriority w:val="99"/>
    <w:semiHidden/>
    <w:unhideWhenUsed/>
    <w:rsid w:val="00A83528"/>
    <w:rPr>
      <w:rFonts w:ascii="Courier New" w:eastAsia="Times New Roman" w:hAnsi="Courier New" w:cs="Courier New"/>
      <w:sz w:val="20"/>
      <w:szCs w:val="20"/>
    </w:rPr>
  </w:style>
  <w:style w:type="character" w:styleId="UnresolvedMention">
    <w:name w:val="Unresolved Mention"/>
    <w:basedOn w:val="DefaultParagraphFont"/>
    <w:uiPriority w:val="99"/>
    <w:semiHidden/>
    <w:unhideWhenUsed/>
    <w:rsid w:val="00C9250D"/>
    <w:rPr>
      <w:color w:val="605E5C"/>
      <w:shd w:val="clear" w:color="auto" w:fill="E1DFDD"/>
    </w:rPr>
  </w:style>
  <w:style w:type="paragraph" w:styleId="Revision">
    <w:name w:val="Revision"/>
    <w:hidden/>
    <w:uiPriority w:val="99"/>
    <w:semiHidden/>
    <w:rsid w:val="00701396"/>
    <w:pPr>
      <w:spacing w:after="0" w:line="240" w:lineRule="auto"/>
    </w:pPr>
    <w:rPr>
      <w:rFonts w:ascii="Arial" w:hAnsi="Arial"/>
      <w:szCs w:val="24"/>
      <w:lang w:val="fr-FR" w:eastAsia="fr-FR"/>
    </w:rPr>
  </w:style>
  <w:style w:type="character" w:styleId="LineNumber">
    <w:name w:val="line number"/>
    <w:basedOn w:val="DefaultParagraphFont"/>
    <w:uiPriority w:val="99"/>
    <w:unhideWhenUsed/>
    <w:rsid w:val="00B11627"/>
    <w:rPr>
      <w:rFonts w:ascii="Times New Roman" w:hAnsi="Times New Roman"/>
    </w:rPr>
  </w:style>
  <w:style w:type="character" w:customStyle="1" w:styleId="NoSpacingChar">
    <w:name w:val="No Spacing Char"/>
    <w:aliases w:val="Figure Char"/>
    <w:basedOn w:val="DefaultParagraphFont"/>
    <w:link w:val="NoSpacing"/>
    <w:uiPriority w:val="1"/>
    <w:rsid w:val="00A77E28"/>
    <w:rPr>
      <w:rFonts w:ascii="Arial" w:eastAsia="MS Mincho" w:hAnsi="Arial" w:cs="Times New Roman"/>
      <w:szCs w:val="24"/>
      <w:lang w:val="es-ES_tradnl" w:eastAsia="es-ES"/>
    </w:rPr>
  </w:style>
  <w:style w:type="paragraph" w:styleId="Index1">
    <w:name w:val="index 1"/>
    <w:basedOn w:val="Normal"/>
    <w:next w:val="Normal"/>
    <w:autoRedefine/>
    <w:uiPriority w:val="99"/>
    <w:unhideWhenUsed/>
    <w:rsid w:val="00A77E28"/>
    <w:pPr>
      <w:ind w:left="220" w:hanging="220"/>
      <w:jc w:val="left"/>
    </w:pPr>
    <w:rPr>
      <w:rFonts w:asciiTheme="minorHAnsi" w:hAnsiTheme="minorHAnsi" w:cstheme="minorHAnsi"/>
      <w:sz w:val="18"/>
      <w:szCs w:val="18"/>
    </w:rPr>
  </w:style>
  <w:style w:type="paragraph" w:styleId="Index2">
    <w:name w:val="index 2"/>
    <w:basedOn w:val="Normal"/>
    <w:next w:val="Normal"/>
    <w:autoRedefine/>
    <w:uiPriority w:val="99"/>
    <w:unhideWhenUsed/>
    <w:rsid w:val="00A77E28"/>
    <w:pPr>
      <w:ind w:left="440" w:hanging="220"/>
      <w:jc w:val="left"/>
    </w:pPr>
    <w:rPr>
      <w:rFonts w:asciiTheme="minorHAnsi" w:hAnsiTheme="minorHAnsi" w:cstheme="minorHAnsi"/>
      <w:sz w:val="18"/>
      <w:szCs w:val="18"/>
    </w:rPr>
  </w:style>
  <w:style w:type="paragraph" w:styleId="Index3">
    <w:name w:val="index 3"/>
    <w:basedOn w:val="Normal"/>
    <w:next w:val="Normal"/>
    <w:autoRedefine/>
    <w:uiPriority w:val="99"/>
    <w:unhideWhenUsed/>
    <w:rsid w:val="00A77E28"/>
    <w:pPr>
      <w:ind w:left="660" w:hanging="220"/>
      <w:jc w:val="left"/>
    </w:pPr>
    <w:rPr>
      <w:rFonts w:asciiTheme="minorHAnsi" w:hAnsiTheme="minorHAnsi" w:cstheme="minorHAnsi"/>
      <w:sz w:val="18"/>
      <w:szCs w:val="18"/>
    </w:rPr>
  </w:style>
  <w:style w:type="paragraph" w:styleId="Index4">
    <w:name w:val="index 4"/>
    <w:basedOn w:val="Normal"/>
    <w:next w:val="Normal"/>
    <w:autoRedefine/>
    <w:uiPriority w:val="99"/>
    <w:unhideWhenUsed/>
    <w:rsid w:val="00A77E28"/>
    <w:pPr>
      <w:ind w:left="880" w:hanging="220"/>
      <w:jc w:val="left"/>
    </w:pPr>
    <w:rPr>
      <w:rFonts w:asciiTheme="minorHAnsi" w:hAnsiTheme="minorHAnsi" w:cstheme="minorHAnsi"/>
      <w:sz w:val="18"/>
      <w:szCs w:val="18"/>
    </w:rPr>
  </w:style>
  <w:style w:type="paragraph" w:styleId="Index5">
    <w:name w:val="index 5"/>
    <w:basedOn w:val="Normal"/>
    <w:next w:val="Normal"/>
    <w:autoRedefine/>
    <w:uiPriority w:val="99"/>
    <w:unhideWhenUsed/>
    <w:rsid w:val="00A77E28"/>
    <w:pPr>
      <w:ind w:left="1100" w:hanging="220"/>
      <w:jc w:val="left"/>
    </w:pPr>
    <w:rPr>
      <w:rFonts w:asciiTheme="minorHAnsi" w:hAnsiTheme="minorHAnsi" w:cstheme="minorHAnsi"/>
      <w:sz w:val="18"/>
      <w:szCs w:val="18"/>
    </w:rPr>
  </w:style>
  <w:style w:type="paragraph" w:styleId="Index6">
    <w:name w:val="index 6"/>
    <w:basedOn w:val="Normal"/>
    <w:next w:val="Normal"/>
    <w:autoRedefine/>
    <w:uiPriority w:val="99"/>
    <w:unhideWhenUsed/>
    <w:rsid w:val="00A77E28"/>
    <w:pPr>
      <w:ind w:left="1320" w:hanging="220"/>
      <w:jc w:val="left"/>
    </w:pPr>
    <w:rPr>
      <w:rFonts w:asciiTheme="minorHAnsi" w:hAnsiTheme="minorHAnsi" w:cstheme="minorHAnsi"/>
      <w:sz w:val="18"/>
      <w:szCs w:val="18"/>
    </w:rPr>
  </w:style>
  <w:style w:type="paragraph" w:styleId="Index7">
    <w:name w:val="index 7"/>
    <w:basedOn w:val="Normal"/>
    <w:next w:val="Normal"/>
    <w:autoRedefine/>
    <w:uiPriority w:val="99"/>
    <w:unhideWhenUsed/>
    <w:rsid w:val="00A77E28"/>
    <w:pPr>
      <w:ind w:left="1540" w:hanging="220"/>
      <w:jc w:val="left"/>
    </w:pPr>
    <w:rPr>
      <w:rFonts w:asciiTheme="minorHAnsi" w:hAnsiTheme="minorHAnsi" w:cstheme="minorHAnsi"/>
      <w:sz w:val="18"/>
      <w:szCs w:val="18"/>
    </w:rPr>
  </w:style>
  <w:style w:type="paragraph" w:styleId="Index8">
    <w:name w:val="index 8"/>
    <w:basedOn w:val="Normal"/>
    <w:next w:val="Normal"/>
    <w:autoRedefine/>
    <w:uiPriority w:val="99"/>
    <w:unhideWhenUsed/>
    <w:rsid w:val="00A77E28"/>
    <w:pPr>
      <w:ind w:left="1760" w:hanging="220"/>
      <w:jc w:val="left"/>
    </w:pPr>
    <w:rPr>
      <w:rFonts w:asciiTheme="minorHAnsi" w:hAnsiTheme="minorHAnsi" w:cstheme="minorHAnsi"/>
      <w:sz w:val="18"/>
      <w:szCs w:val="18"/>
    </w:rPr>
  </w:style>
  <w:style w:type="paragraph" w:styleId="Index9">
    <w:name w:val="index 9"/>
    <w:basedOn w:val="Normal"/>
    <w:next w:val="Normal"/>
    <w:autoRedefine/>
    <w:uiPriority w:val="99"/>
    <w:unhideWhenUsed/>
    <w:rsid w:val="00A77E28"/>
    <w:pPr>
      <w:ind w:left="1980" w:hanging="220"/>
      <w:jc w:val="left"/>
    </w:pPr>
    <w:rPr>
      <w:rFonts w:asciiTheme="minorHAnsi" w:hAnsiTheme="minorHAnsi" w:cstheme="minorHAnsi"/>
      <w:sz w:val="18"/>
      <w:szCs w:val="18"/>
    </w:rPr>
  </w:style>
  <w:style w:type="paragraph" w:styleId="IndexHeading">
    <w:name w:val="index heading"/>
    <w:basedOn w:val="Normal"/>
    <w:next w:val="Index1"/>
    <w:uiPriority w:val="99"/>
    <w:unhideWhenUsed/>
    <w:rsid w:val="00A77E28"/>
    <w:pPr>
      <w:spacing w:before="240" w:after="120"/>
      <w:jc w:val="center"/>
    </w:pPr>
    <w:rPr>
      <w:rFonts w:asciiTheme="minorHAnsi" w:hAnsiTheme="minorHAnsi" w:cstheme="minorHAnsi"/>
      <w:b/>
      <w:bCs/>
      <w:sz w:val="26"/>
      <w:szCs w:val="26"/>
    </w:rPr>
  </w:style>
  <w:style w:type="character" w:customStyle="1" w:styleId="CaptionChar">
    <w:name w:val="Caption Char"/>
    <w:basedOn w:val="DefaultParagraphFont"/>
    <w:link w:val="Caption"/>
    <w:uiPriority w:val="35"/>
    <w:rsid w:val="00957228"/>
    <w:rPr>
      <w:rFonts w:ascii="Arial" w:hAnsi="Arial"/>
      <w:iCs/>
      <w:color w:val="000000" w:themeColor="text1"/>
      <w:szCs w:val="18"/>
      <w:lang w:val="fr-FR" w:eastAsia="fr-FR"/>
    </w:rPr>
  </w:style>
  <w:style w:type="character" w:customStyle="1" w:styleId="anchor-text">
    <w:name w:val="anchor-text"/>
    <w:basedOn w:val="DefaultParagraphFont"/>
    <w:rsid w:val="000A6465"/>
  </w:style>
  <w:style w:type="character" w:styleId="Strong">
    <w:name w:val="Strong"/>
    <w:basedOn w:val="DefaultParagraphFont"/>
    <w:uiPriority w:val="22"/>
    <w:qFormat/>
    <w:rsid w:val="003671D6"/>
    <w:rPr>
      <w:b/>
      <w:bCs/>
    </w:rPr>
  </w:style>
  <w:style w:type="paragraph" w:styleId="Title">
    <w:name w:val="Title"/>
    <w:basedOn w:val="Normal"/>
    <w:next w:val="Normal"/>
    <w:link w:val="TitleChar"/>
    <w:uiPriority w:val="10"/>
    <w:qFormat/>
    <w:rsid w:val="00F729FD"/>
    <w:pPr>
      <w:pBdr>
        <w:bottom w:val="single" w:sz="4" w:space="1" w:color="auto"/>
      </w:pBdr>
      <w:contextualSpacing/>
    </w:pPr>
    <w:rPr>
      <w:rFonts w:eastAsiaTheme="majorEastAsia" w:cstheme="majorBidi"/>
      <w:spacing w:val="-10"/>
      <w:kern w:val="28"/>
      <w:sz w:val="32"/>
      <w:szCs w:val="56"/>
    </w:rPr>
  </w:style>
  <w:style w:type="numbering" w:customStyle="1" w:styleId="CurrentList4">
    <w:name w:val="Current List4"/>
    <w:uiPriority w:val="99"/>
    <w:rsid w:val="00624907"/>
    <w:pPr>
      <w:numPr>
        <w:numId w:val="11"/>
      </w:numPr>
    </w:pPr>
  </w:style>
  <w:style w:type="character" w:customStyle="1" w:styleId="TitleChar">
    <w:name w:val="Title Char"/>
    <w:basedOn w:val="DefaultParagraphFont"/>
    <w:link w:val="Title"/>
    <w:uiPriority w:val="10"/>
    <w:rsid w:val="00F729FD"/>
    <w:rPr>
      <w:rFonts w:ascii="Arial" w:eastAsiaTheme="majorEastAsia" w:hAnsi="Arial" w:cstheme="majorBidi"/>
      <w:spacing w:val="-10"/>
      <w:kern w:val="28"/>
      <w:sz w:val="32"/>
      <w:szCs w:val="56"/>
      <w:lang w:val="en-US" w:eastAsia="fr-FR"/>
    </w:rPr>
  </w:style>
  <w:style w:type="character" w:customStyle="1" w:styleId="Heading6Char">
    <w:name w:val="Heading 6 Char"/>
    <w:basedOn w:val="DefaultParagraphFont"/>
    <w:link w:val="Heading6"/>
    <w:uiPriority w:val="9"/>
    <w:semiHidden/>
    <w:rsid w:val="00B171DC"/>
    <w:rPr>
      <w:rFonts w:ascii="Arial Hebrew" w:eastAsiaTheme="majorEastAsia" w:hAnsi="Arial Hebrew" w:cstheme="majorBidi"/>
      <w:color w:val="000000" w:themeColor="text1"/>
      <w:szCs w:val="24"/>
      <w:lang w:val="en-US" w:eastAsia="fr-FR"/>
    </w:rPr>
  </w:style>
  <w:style w:type="numbering" w:customStyle="1" w:styleId="CurrentList5">
    <w:name w:val="Current List5"/>
    <w:uiPriority w:val="99"/>
    <w:rsid w:val="00B71EFB"/>
    <w:pPr>
      <w:numPr>
        <w:numId w:val="13"/>
      </w:numPr>
    </w:pPr>
  </w:style>
  <w:style w:type="numbering" w:customStyle="1" w:styleId="CurrentList6">
    <w:name w:val="Current List6"/>
    <w:uiPriority w:val="99"/>
    <w:rsid w:val="00B71EFB"/>
    <w:pPr>
      <w:numPr>
        <w:numId w:val="14"/>
      </w:numPr>
    </w:pPr>
  </w:style>
  <w:style w:type="numbering" w:customStyle="1" w:styleId="CurrentList7">
    <w:name w:val="Current List7"/>
    <w:uiPriority w:val="99"/>
    <w:rsid w:val="00B71EFB"/>
    <w:pPr>
      <w:numPr>
        <w:numId w:val="15"/>
      </w:numPr>
    </w:pPr>
  </w:style>
  <w:style w:type="numbering" w:customStyle="1" w:styleId="CurrentList8">
    <w:name w:val="Current List8"/>
    <w:uiPriority w:val="99"/>
    <w:rsid w:val="00B71EFB"/>
    <w:pPr>
      <w:numPr>
        <w:numId w:val="16"/>
      </w:numPr>
    </w:pPr>
  </w:style>
  <w:style w:type="numbering" w:customStyle="1" w:styleId="CurrentList9">
    <w:name w:val="Current List9"/>
    <w:uiPriority w:val="99"/>
    <w:rsid w:val="00B71EFB"/>
    <w:pPr>
      <w:numPr>
        <w:numId w:val="17"/>
      </w:numPr>
    </w:pPr>
  </w:style>
  <w:style w:type="numbering" w:customStyle="1" w:styleId="CurrentList10">
    <w:name w:val="Current List10"/>
    <w:uiPriority w:val="99"/>
    <w:rsid w:val="00B71EFB"/>
    <w:pPr>
      <w:numPr>
        <w:numId w:val="18"/>
      </w:numPr>
    </w:pPr>
  </w:style>
  <w:style w:type="numbering" w:customStyle="1" w:styleId="CurrentList11">
    <w:name w:val="Current List11"/>
    <w:uiPriority w:val="99"/>
    <w:rsid w:val="00B71EFB"/>
    <w:pPr>
      <w:numPr>
        <w:numId w:val="19"/>
      </w:numPr>
    </w:pPr>
  </w:style>
  <w:style w:type="numbering" w:customStyle="1" w:styleId="CurrentList13">
    <w:name w:val="Current List13"/>
    <w:uiPriority w:val="99"/>
    <w:rsid w:val="00B71EFB"/>
    <w:pPr>
      <w:numPr>
        <w:numId w:val="21"/>
      </w:numPr>
    </w:pPr>
  </w:style>
  <w:style w:type="numbering" w:customStyle="1" w:styleId="CurrentList12">
    <w:name w:val="Current List12"/>
    <w:uiPriority w:val="99"/>
    <w:rsid w:val="00B71EFB"/>
    <w:pPr>
      <w:numPr>
        <w:numId w:val="20"/>
      </w:numPr>
    </w:pPr>
  </w:style>
  <w:style w:type="numbering" w:customStyle="1" w:styleId="CurrentList14">
    <w:name w:val="Current List14"/>
    <w:uiPriority w:val="99"/>
    <w:rsid w:val="00B71EFB"/>
    <w:pPr>
      <w:numPr>
        <w:numId w:val="22"/>
      </w:numPr>
    </w:pPr>
  </w:style>
  <w:style w:type="numbering" w:customStyle="1" w:styleId="CurrentList15">
    <w:name w:val="Current List15"/>
    <w:uiPriority w:val="99"/>
    <w:rsid w:val="00B71EFB"/>
    <w:pPr>
      <w:numPr>
        <w:numId w:val="23"/>
      </w:numPr>
    </w:pPr>
  </w:style>
  <w:style w:type="numbering" w:customStyle="1" w:styleId="CurrentList16">
    <w:name w:val="Current List16"/>
    <w:uiPriority w:val="99"/>
    <w:rsid w:val="00B71EFB"/>
    <w:pPr>
      <w:numPr>
        <w:numId w:val="24"/>
      </w:numPr>
    </w:pPr>
  </w:style>
  <w:style w:type="numbering" w:customStyle="1" w:styleId="CurrentList17">
    <w:name w:val="Current List17"/>
    <w:uiPriority w:val="99"/>
    <w:rsid w:val="00AC38D0"/>
    <w:pPr>
      <w:numPr>
        <w:numId w:val="25"/>
      </w:numPr>
    </w:pPr>
  </w:style>
  <w:style w:type="numbering" w:customStyle="1" w:styleId="CurrentList18">
    <w:name w:val="Current List18"/>
    <w:uiPriority w:val="99"/>
    <w:rsid w:val="00D2127B"/>
    <w:pPr>
      <w:numPr>
        <w:numId w:val="26"/>
      </w:numPr>
    </w:pPr>
  </w:style>
  <w:style w:type="numbering" w:customStyle="1" w:styleId="CurrentList19">
    <w:name w:val="Current List19"/>
    <w:uiPriority w:val="99"/>
    <w:rsid w:val="00D2127B"/>
    <w:pPr>
      <w:numPr>
        <w:numId w:val="27"/>
      </w:numPr>
    </w:pPr>
  </w:style>
  <w:style w:type="numbering" w:customStyle="1" w:styleId="CurrentList20">
    <w:name w:val="Current List20"/>
    <w:uiPriority w:val="99"/>
    <w:rsid w:val="00F04731"/>
    <w:pPr>
      <w:numPr>
        <w:numId w:val="28"/>
      </w:numPr>
    </w:pPr>
  </w:style>
  <w:style w:type="numbering" w:customStyle="1" w:styleId="CurrentList24">
    <w:name w:val="Current List24"/>
    <w:uiPriority w:val="99"/>
    <w:rsid w:val="006A4377"/>
    <w:pPr>
      <w:numPr>
        <w:numId w:val="33"/>
      </w:numPr>
    </w:pPr>
  </w:style>
  <w:style w:type="numbering" w:customStyle="1" w:styleId="CurrentList21">
    <w:name w:val="Current List21"/>
    <w:uiPriority w:val="99"/>
    <w:rsid w:val="00F04731"/>
    <w:pPr>
      <w:numPr>
        <w:numId w:val="29"/>
      </w:numPr>
    </w:pPr>
  </w:style>
  <w:style w:type="numbering" w:customStyle="1" w:styleId="CurrentList22">
    <w:name w:val="Current List22"/>
    <w:uiPriority w:val="99"/>
    <w:rsid w:val="00F04731"/>
    <w:pPr>
      <w:numPr>
        <w:numId w:val="31"/>
      </w:numPr>
    </w:pPr>
  </w:style>
  <w:style w:type="numbering" w:customStyle="1" w:styleId="CurrentList23">
    <w:name w:val="Current List23"/>
    <w:uiPriority w:val="99"/>
    <w:rsid w:val="00F04731"/>
    <w:pPr>
      <w:numPr>
        <w:numId w:val="32"/>
      </w:numPr>
    </w:pPr>
  </w:style>
  <w:style w:type="paragraph" w:customStyle="1" w:styleId="Peer-reviewedpublications">
    <w:name w:val="Peer-reviewed publications"/>
    <w:basedOn w:val="Appendices"/>
    <w:qFormat/>
    <w:rsid w:val="004E047C"/>
    <w:pPr>
      <w:numPr>
        <w:numId w:val="41"/>
      </w:numPr>
    </w:pPr>
  </w:style>
  <w:style w:type="paragraph" w:customStyle="1" w:styleId="Appendices">
    <w:name w:val="Appendices"/>
    <w:basedOn w:val="Heading1"/>
    <w:link w:val="AppendicesChar"/>
    <w:qFormat/>
    <w:rsid w:val="005F3687"/>
    <w:pPr>
      <w:numPr>
        <w:numId w:val="46"/>
      </w:numPr>
    </w:pPr>
  </w:style>
  <w:style w:type="character" w:customStyle="1" w:styleId="AppendicesChar">
    <w:name w:val="Appendices Char"/>
    <w:basedOn w:val="Heading1Char"/>
    <w:link w:val="Appendices"/>
    <w:rsid w:val="004E047C"/>
    <w:rPr>
      <w:rFonts w:ascii="Arial" w:eastAsiaTheme="majorEastAsia" w:hAnsi="Arial" w:cstheme="majorBidi"/>
      <w:color w:val="000000" w:themeColor="text1"/>
      <w:sz w:val="32"/>
      <w:szCs w:val="32"/>
      <w:lang w:val="en-US" w:eastAsia="fr-FR"/>
    </w:rPr>
  </w:style>
  <w:style w:type="numbering" w:customStyle="1" w:styleId="CurrentList25">
    <w:name w:val="Current List25"/>
    <w:uiPriority w:val="99"/>
    <w:rsid w:val="00ED27D8"/>
    <w:pPr>
      <w:numPr>
        <w:numId w:val="37"/>
      </w:numPr>
    </w:pPr>
  </w:style>
  <w:style w:type="numbering" w:customStyle="1" w:styleId="CurrentList26">
    <w:name w:val="Current List26"/>
    <w:uiPriority w:val="99"/>
    <w:rsid w:val="00ED27D8"/>
    <w:pPr>
      <w:numPr>
        <w:numId w:val="38"/>
      </w:numPr>
    </w:pPr>
  </w:style>
  <w:style w:type="numbering" w:customStyle="1" w:styleId="CurrentList27">
    <w:name w:val="Current List27"/>
    <w:uiPriority w:val="99"/>
    <w:rsid w:val="004E047C"/>
    <w:pPr>
      <w:numPr>
        <w:numId w:val="39"/>
      </w:numPr>
    </w:pPr>
  </w:style>
  <w:style w:type="paragraph" w:customStyle="1" w:styleId="Style1">
    <w:name w:val="Style1"/>
    <w:basedOn w:val="Sansinterligne1"/>
    <w:qFormat/>
    <w:rsid w:val="004E047C"/>
    <w:pPr>
      <w:numPr>
        <w:numId w:val="42"/>
      </w:numPr>
    </w:pPr>
    <w:rPr>
      <w:lang w:val="en-GB" w:eastAsia="en-US"/>
    </w:rPr>
  </w:style>
  <w:style w:type="numbering" w:customStyle="1" w:styleId="CurrentList28">
    <w:name w:val="Current List28"/>
    <w:uiPriority w:val="99"/>
    <w:rsid w:val="004E047C"/>
    <w:pPr>
      <w:numPr>
        <w:numId w:val="40"/>
      </w:numPr>
    </w:pPr>
  </w:style>
  <w:style w:type="numbering" w:customStyle="1" w:styleId="CurrentList29">
    <w:name w:val="Current List29"/>
    <w:uiPriority w:val="99"/>
    <w:rsid w:val="005F3687"/>
    <w:pPr>
      <w:numPr>
        <w:numId w:val="4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0545">
      <w:bodyDiv w:val="1"/>
      <w:marLeft w:val="0"/>
      <w:marRight w:val="0"/>
      <w:marTop w:val="0"/>
      <w:marBottom w:val="0"/>
      <w:divBdr>
        <w:top w:val="none" w:sz="0" w:space="0" w:color="auto"/>
        <w:left w:val="none" w:sz="0" w:space="0" w:color="auto"/>
        <w:bottom w:val="none" w:sz="0" w:space="0" w:color="auto"/>
        <w:right w:val="none" w:sz="0" w:space="0" w:color="auto"/>
      </w:divBdr>
    </w:div>
    <w:div w:id="399562">
      <w:bodyDiv w:val="1"/>
      <w:marLeft w:val="0"/>
      <w:marRight w:val="0"/>
      <w:marTop w:val="0"/>
      <w:marBottom w:val="0"/>
      <w:divBdr>
        <w:top w:val="none" w:sz="0" w:space="0" w:color="auto"/>
        <w:left w:val="none" w:sz="0" w:space="0" w:color="auto"/>
        <w:bottom w:val="none" w:sz="0" w:space="0" w:color="auto"/>
        <w:right w:val="none" w:sz="0" w:space="0" w:color="auto"/>
      </w:divBdr>
    </w:div>
    <w:div w:id="857117">
      <w:bodyDiv w:val="1"/>
      <w:marLeft w:val="0"/>
      <w:marRight w:val="0"/>
      <w:marTop w:val="0"/>
      <w:marBottom w:val="0"/>
      <w:divBdr>
        <w:top w:val="none" w:sz="0" w:space="0" w:color="auto"/>
        <w:left w:val="none" w:sz="0" w:space="0" w:color="auto"/>
        <w:bottom w:val="none" w:sz="0" w:space="0" w:color="auto"/>
        <w:right w:val="none" w:sz="0" w:space="0" w:color="auto"/>
      </w:divBdr>
    </w:div>
    <w:div w:id="933686">
      <w:bodyDiv w:val="1"/>
      <w:marLeft w:val="0"/>
      <w:marRight w:val="0"/>
      <w:marTop w:val="0"/>
      <w:marBottom w:val="0"/>
      <w:divBdr>
        <w:top w:val="none" w:sz="0" w:space="0" w:color="auto"/>
        <w:left w:val="none" w:sz="0" w:space="0" w:color="auto"/>
        <w:bottom w:val="none" w:sz="0" w:space="0" w:color="auto"/>
        <w:right w:val="none" w:sz="0" w:space="0" w:color="auto"/>
      </w:divBdr>
    </w:div>
    <w:div w:id="1132545">
      <w:bodyDiv w:val="1"/>
      <w:marLeft w:val="0"/>
      <w:marRight w:val="0"/>
      <w:marTop w:val="0"/>
      <w:marBottom w:val="0"/>
      <w:divBdr>
        <w:top w:val="none" w:sz="0" w:space="0" w:color="auto"/>
        <w:left w:val="none" w:sz="0" w:space="0" w:color="auto"/>
        <w:bottom w:val="none" w:sz="0" w:space="0" w:color="auto"/>
        <w:right w:val="none" w:sz="0" w:space="0" w:color="auto"/>
      </w:divBdr>
    </w:div>
    <w:div w:id="1713764">
      <w:bodyDiv w:val="1"/>
      <w:marLeft w:val="0"/>
      <w:marRight w:val="0"/>
      <w:marTop w:val="0"/>
      <w:marBottom w:val="0"/>
      <w:divBdr>
        <w:top w:val="none" w:sz="0" w:space="0" w:color="auto"/>
        <w:left w:val="none" w:sz="0" w:space="0" w:color="auto"/>
        <w:bottom w:val="none" w:sz="0" w:space="0" w:color="auto"/>
        <w:right w:val="none" w:sz="0" w:space="0" w:color="auto"/>
      </w:divBdr>
    </w:div>
    <w:div w:id="1931814">
      <w:bodyDiv w:val="1"/>
      <w:marLeft w:val="0"/>
      <w:marRight w:val="0"/>
      <w:marTop w:val="0"/>
      <w:marBottom w:val="0"/>
      <w:divBdr>
        <w:top w:val="none" w:sz="0" w:space="0" w:color="auto"/>
        <w:left w:val="none" w:sz="0" w:space="0" w:color="auto"/>
        <w:bottom w:val="none" w:sz="0" w:space="0" w:color="auto"/>
        <w:right w:val="none" w:sz="0" w:space="0" w:color="auto"/>
      </w:divBdr>
      <w:divsChild>
        <w:div w:id="220412023">
          <w:marLeft w:val="480"/>
          <w:marRight w:val="0"/>
          <w:marTop w:val="0"/>
          <w:marBottom w:val="0"/>
          <w:divBdr>
            <w:top w:val="none" w:sz="0" w:space="0" w:color="auto"/>
            <w:left w:val="none" w:sz="0" w:space="0" w:color="auto"/>
            <w:bottom w:val="none" w:sz="0" w:space="0" w:color="auto"/>
            <w:right w:val="none" w:sz="0" w:space="0" w:color="auto"/>
          </w:divBdr>
        </w:div>
        <w:div w:id="979379292">
          <w:marLeft w:val="480"/>
          <w:marRight w:val="0"/>
          <w:marTop w:val="0"/>
          <w:marBottom w:val="0"/>
          <w:divBdr>
            <w:top w:val="none" w:sz="0" w:space="0" w:color="auto"/>
            <w:left w:val="none" w:sz="0" w:space="0" w:color="auto"/>
            <w:bottom w:val="none" w:sz="0" w:space="0" w:color="auto"/>
            <w:right w:val="none" w:sz="0" w:space="0" w:color="auto"/>
          </w:divBdr>
        </w:div>
        <w:div w:id="26176425">
          <w:marLeft w:val="480"/>
          <w:marRight w:val="0"/>
          <w:marTop w:val="0"/>
          <w:marBottom w:val="0"/>
          <w:divBdr>
            <w:top w:val="none" w:sz="0" w:space="0" w:color="auto"/>
            <w:left w:val="none" w:sz="0" w:space="0" w:color="auto"/>
            <w:bottom w:val="none" w:sz="0" w:space="0" w:color="auto"/>
            <w:right w:val="none" w:sz="0" w:space="0" w:color="auto"/>
          </w:divBdr>
        </w:div>
        <w:div w:id="1584413164">
          <w:marLeft w:val="480"/>
          <w:marRight w:val="0"/>
          <w:marTop w:val="0"/>
          <w:marBottom w:val="0"/>
          <w:divBdr>
            <w:top w:val="none" w:sz="0" w:space="0" w:color="auto"/>
            <w:left w:val="none" w:sz="0" w:space="0" w:color="auto"/>
            <w:bottom w:val="none" w:sz="0" w:space="0" w:color="auto"/>
            <w:right w:val="none" w:sz="0" w:space="0" w:color="auto"/>
          </w:divBdr>
        </w:div>
        <w:div w:id="710761170">
          <w:marLeft w:val="480"/>
          <w:marRight w:val="0"/>
          <w:marTop w:val="0"/>
          <w:marBottom w:val="0"/>
          <w:divBdr>
            <w:top w:val="none" w:sz="0" w:space="0" w:color="auto"/>
            <w:left w:val="none" w:sz="0" w:space="0" w:color="auto"/>
            <w:bottom w:val="none" w:sz="0" w:space="0" w:color="auto"/>
            <w:right w:val="none" w:sz="0" w:space="0" w:color="auto"/>
          </w:divBdr>
        </w:div>
        <w:div w:id="1376007999">
          <w:marLeft w:val="480"/>
          <w:marRight w:val="0"/>
          <w:marTop w:val="0"/>
          <w:marBottom w:val="0"/>
          <w:divBdr>
            <w:top w:val="none" w:sz="0" w:space="0" w:color="auto"/>
            <w:left w:val="none" w:sz="0" w:space="0" w:color="auto"/>
            <w:bottom w:val="none" w:sz="0" w:space="0" w:color="auto"/>
            <w:right w:val="none" w:sz="0" w:space="0" w:color="auto"/>
          </w:divBdr>
        </w:div>
        <w:div w:id="328870043">
          <w:marLeft w:val="480"/>
          <w:marRight w:val="0"/>
          <w:marTop w:val="0"/>
          <w:marBottom w:val="0"/>
          <w:divBdr>
            <w:top w:val="none" w:sz="0" w:space="0" w:color="auto"/>
            <w:left w:val="none" w:sz="0" w:space="0" w:color="auto"/>
            <w:bottom w:val="none" w:sz="0" w:space="0" w:color="auto"/>
            <w:right w:val="none" w:sz="0" w:space="0" w:color="auto"/>
          </w:divBdr>
        </w:div>
        <w:div w:id="1549413053">
          <w:marLeft w:val="480"/>
          <w:marRight w:val="0"/>
          <w:marTop w:val="0"/>
          <w:marBottom w:val="0"/>
          <w:divBdr>
            <w:top w:val="none" w:sz="0" w:space="0" w:color="auto"/>
            <w:left w:val="none" w:sz="0" w:space="0" w:color="auto"/>
            <w:bottom w:val="none" w:sz="0" w:space="0" w:color="auto"/>
            <w:right w:val="none" w:sz="0" w:space="0" w:color="auto"/>
          </w:divBdr>
        </w:div>
        <w:div w:id="665519712">
          <w:marLeft w:val="480"/>
          <w:marRight w:val="0"/>
          <w:marTop w:val="0"/>
          <w:marBottom w:val="0"/>
          <w:divBdr>
            <w:top w:val="none" w:sz="0" w:space="0" w:color="auto"/>
            <w:left w:val="none" w:sz="0" w:space="0" w:color="auto"/>
            <w:bottom w:val="none" w:sz="0" w:space="0" w:color="auto"/>
            <w:right w:val="none" w:sz="0" w:space="0" w:color="auto"/>
          </w:divBdr>
        </w:div>
        <w:div w:id="327221593">
          <w:marLeft w:val="480"/>
          <w:marRight w:val="0"/>
          <w:marTop w:val="0"/>
          <w:marBottom w:val="0"/>
          <w:divBdr>
            <w:top w:val="none" w:sz="0" w:space="0" w:color="auto"/>
            <w:left w:val="none" w:sz="0" w:space="0" w:color="auto"/>
            <w:bottom w:val="none" w:sz="0" w:space="0" w:color="auto"/>
            <w:right w:val="none" w:sz="0" w:space="0" w:color="auto"/>
          </w:divBdr>
        </w:div>
        <w:div w:id="1155101376">
          <w:marLeft w:val="480"/>
          <w:marRight w:val="0"/>
          <w:marTop w:val="0"/>
          <w:marBottom w:val="0"/>
          <w:divBdr>
            <w:top w:val="none" w:sz="0" w:space="0" w:color="auto"/>
            <w:left w:val="none" w:sz="0" w:space="0" w:color="auto"/>
            <w:bottom w:val="none" w:sz="0" w:space="0" w:color="auto"/>
            <w:right w:val="none" w:sz="0" w:space="0" w:color="auto"/>
          </w:divBdr>
        </w:div>
        <w:div w:id="1418137597">
          <w:marLeft w:val="480"/>
          <w:marRight w:val="0"/>
          <w:marTop w:val="0"/>
          <w:marBottom w:val="0"/>
          <w:divBdr>
            <w:top w:val="none" w:sz="0" w:space="0" w:color="auto"/>
            <w:left w:val="none" w:sz="0" w:space="0" w:color="auto"/>
            <w:bottom w:val="none" w:sz="0" w:space="0" w:color="auto"/>
            <w:right w:val="none" w:sz="0" w:space="0" w:color="auto"/>
          </w:divBdr>
        </w:div>
        <w:div w:id="1986886088">
          <w:marLeft w:val="480"/>
          <w:marRight w:val="0"/>
          <w:marTop w:val="0"/>
          <w:marBottom w:val="0"/>
          <w:divBdr>
            <w:top w:val="none" w:sz="0" w:space="0" w:color="auto"/>
            <w:left w:val="none" w:sz="0" w:space="0" w:color="auto"/>
            <w:bottom w:val="none" w:sz="0" w:space="0" w:color="auto"/>
            <w:right w:val="none" w:sz="0" w:space="0" w:color="auto"/>
          </w:divBdr>
        </w:div>
        <w:div w:id="540826112">
          <w:marLeft w:val="480"/>
          <w:marRight w:val="0"/>
          <w:marTop w:val="0"/>
          <w:marBottom w:val="0"/>
          <w:divBdr>
            <w:top w:val="none" w:sz="0" w:space="0" w:color="auto"/>
            <w:left w:val="none" w:sz="0" w:space="0" w:color="auto"/>
            <w:bottom w:val="none" w:sz="0" w:space="0" w:color="auto"/>
            <w:right w:val="none" w:sz="0" w:space="0" w:color="auto"/>
          </w:divBdr>
        </w:div>
        <w:div w:id="1744259147">
          <w:marLeft w:val="480"/>
          <w:marRight w:val="0"/>
          <w:marTop w:val="0"/>
          <w:marBottom w:val="0"/>
          <w:divBdr>
            <w:top w:val="none" w:sz="0" w:space="0" w:color="auto"/>
            <w:left w:val="none" w:sz="0" w:space="0" w:color="auto"/>
            <w:bottom w:val="none" w:sz="0" w:space="0" w:color="auto"/>
            <w:right w:val="none" w:sz="0" w:space="0" w:color="auto"/>
          </w:divBdr>
        </w:div>
        <w:div w:id="48505379">
          <w:marLeft w:val="480"/>
          <w:marRight w:val="0"/>
          <w:marTop w:val="0"/>
          <w:marBottom w:val="0"/>
          <w:divBdr>
            <w:top w:val="none" w:sz="0" w:space="0" w:color="auto"/>
            <w:left w:val="none" w:sz="0" w:space="0" w:color="auto"/>
            <w:bottom w:val="none" w:sz="0" w:space="0" w:color="auto"/>
            <w:right w:val="none" w:sz="0" w:space="0" w:color="auto"/>
          </w:divBdr>
        </w:div>
        <w:div w:id="955790867">
          <w:marLeft w:val="480"/>
          <w:marRight w:val="0"/>
          <w:marTop w:val="0"/>
          <w:marBottom w:val="0"/>
          <w:divBdr>
            <w:top w:val="none" w:sz="0" w:space="0" w:color="auto"/>
            <w:left w:val="none" w:sz="0" w:space="0" w:color="auto"/>
            <w:bottom w:val="none" w:sz="0" w:space="0" w:color="auto"/>
            <w:right w:val="none" w:sz="0" w:space="0" w:color="auto"/>
          </w:divBdr>
        </w:div>
        <w:div w:id="2082025406">
          <w:marLeft w:val="480"/>
          <w:marRight w:val="0"/>
          <w:marTop w:val="0"/>
          <w:marBottom w:val="0"/>
          <w:divBdr>
            <w:top w:val="none" w:sz="0" w:space="0" w:color="auto"/>
            <w:left w:val="none" w:sz="0" w:space="0" w:color="auto"/>
            <w:bottom w:val="none" w:sz="0" w:space="0" w:color="auto"/>
            <w:right w:val="none" w:sz="0" w:space="0" w:color="auto"/>
          </w:divBdr>
        </w:div>
        <w:div w:id="652291550">
          <w:marLeft w:val="480"/>
          <w:marRight w:val="0"/>
          <w:marTop w:val="0"/>
          <w:marBottom w:val="0"/>
          <w:divBdr>
            <w:top w:val="none" w:sz="0" w:space="0" w:color="auto"/>
            <w:left w:val="none" w:sz="0" w:space="0" w:color="auto"/>
            <w:bottom w:val="none" w:sz="0" w:space="0" w:color="auto"/>
            <w:right w:val="none" w:sz="0" w:space="0" w:color="auto"/>
          </w:divBdr>
        </w:div>
        <w:div w:id="838151869">
          <w:marLeft w:val="480"/>
          <w:marRight w:val="0"/>
          <w:marTop w:val="0"/>
          <w:marBottom w:val="0"/>
          <w:divBdr>
            <w:top w:val="none" w:sz="0" w:space="0" w:color="auto"/>
            <w:left w:val="none" w:sz="0" w:space="0" w:color="auto"/>
            <w:bottom w:val="none" w:sz="0" w:space="0" w:color="auto"/>
            <w:right w:val="none" w:sz="0" w:space="0" w:color="auto"/>
          </w:divBdr>
        </w:div>
        <w:div w:id="743994914">
          <w:marLeft w:val="480"/>
          <w:marRight w:val="0"/>
          <w:marTop w:val="0"/>
          <w:marBottom w:val="0"/>
          <w:divBdr>
            <w:top w:val="none" w:sz="0" w:space="0" w:color="auto"/>
            <w:left w:val="none" w:sz="0" w:space="0" w:color="auto"/>
            <w:bottom w:val="none" w:sz="0" w:space="0" w:color="auto"/>
            <w:right w:val="none" w:sz="0" w:space="0" w:color="auto"/>
          </w:divBdr>
        </w:div>
        <w:div w:id="319969380">
          <w:marLeft w:val="480"/>
          <w:marRight w:val="0"/>
          <w:marTop w:val="0"/>
          <w:marBottom w:val="0"/>
          <w:divBdr>
            <w:top w:val="none" w:sz="0" w:space="0" w:color="auto"/>
            <w:left w:val="none" w:sz="0" w:space="0" w:color="auto"/>
            <w:bottom w:val="none" w:sz="0" w:space="0" w:color="auto"/>
            <w:right w:val="none" w:sz="0" w:space="0" w:color="auto"/>
          </w:divBdr>
        </w:div>
        <w:div w:id="98721531">
          <w:marLeft w:val="480"/>
          <w:marRight w:val="0"/>
          <w:marTop w:val="0"/>
          <w:marBottom w:val="0"/>
          <w:divBdr>
            <w:top w:val="none" w:sz="0" w:space="0" w:color="auto"/>
            <w:left w:val="none" w:sz="0" w:space="0" w:color="auto"/>
            <w:bottom w:val="none" w:sz="0" w:space="0" w:color="auto"/>
            <w:right w:val="none" w:sz="0" w:space="0" w:color="auto"/>
          </w:divBdr>
        </w:div>
        <w:div w:id="1867526552">
          <w:marLeft w:val="480"/>
          <w:marRight w:val="0"/>
          <w:marTop w:val="0"/>
          <w:marBottom w:val="0"/>
          <w:divBdr>
            <w:top w:val="none" w:sz="0" w:space="0" w:color="auto"/>
            <w:left w:val="none" w:sz="0" w:space="0" w:color="auto"/>
            <w:bottom w:val="none" w:sz="0" w:space="0" w:color="auto"/>
            <w:right w:val="none" w:sz="0" w:space="0" w:color="auto"/>
          </w:divBdr>
        </w:div>
        <w:div w:id="802893252">
          <w:marLeft w:val="480"/>
          <w:marRight w:val="0"/>
          <w:marTop w:val="0"/>
          <w:marBottom w:val="0"/>
          <w:divBdr>
            <w:top w:val="none" w:sz="0" w:space="0" w:color="auto"/>
            <w:left w:val="none" w:sz="0" w:space="0" w:color="auto"/>
            <w:bottom w:val="none" w:sz="0" w:space="0" w:color="auto"/>
            <w:right w:val="none" w:sz="0" w:space="0" w:color="auto"/>
          </w:divBdr>
        </w:div>
        <w:div w:id="1323971785">
          <w:marLeft w:val="480"/>
          <w:marRight w:val="0"/>
          <w:marTop w:val="0"/>
          <w:marBottom w:val="0"/>
          <w:divBdr>
            <w:top w:val="none" w:sz="0" w:space="0" w:color="auto"/>
            <w:left w:val="none" w:sz="0" w:space="0" w:color="auto"/>
            <w:bottom w:val="none" w:sz="0" w:space="0" w:color="auto"/>
            <w:right w:val="none" w:sz="0" w:space="0" w:color="auto"/>
          </w:divBdr>
        </w:div>
        <w:div w:id="447507238">
          <w:marLeft w:val="480"/>
          <w:marRight w:val="0"/>
          <w:marTop w:val="0"/>
          <w:marBottom w:val="0"/>
          <w:divBdr>
            <w:top w:val="none" w:sz="0" w:space="0" w:color="auto"/>
            <w:left w:val="none" w:sz="0" w:space="0" w:color="auto"/>
            <w:bottom w:val="none" w:sz="0" w:space="0" w:color="auto"/>
            <w:right w:val="none" w:sz="0" w:space="0" w:color="auto"/>
          </w:divBdr>
        </w:div>
        <w:div w:id="681973292">
          <w:marLeft w:val="480"/>
          <w:marRight w:val="0"/>
          <w:marTop w:val="0"/>
          <w:marBottom w:val="0"/>
          <w:divBdr>
            <w:top w:val="none" w:sz="0" w:space="0" w:color="auto"/>
            <w:left w:val="none" w:sz="0" w:space="0" w:color="auto"/>
            <w:bottom w:val="none" w:sz="0" w:space="0" w:color="auto"/>
            <w:right w:val="none" w:sz="0" w:space="0" w:color="auto"/>
          </w:divBdr>
        </w:div>
        <w:div w:id="377823666">
          <w:marLeft w:val="480"/>
          <w:marRight w:val="0"/>
          <w:marTop w:val="0"/>
          <w:marBottom w:val="0"/>
          <w:divBdr>
            <w:top w:val="none" w:sz="0" w:space="0" w:color="auto"/>
            <w:left w:val="none" w:sz="0" w:space="0" w:color="auto"/>
            <w:bottom w:val="none" w:sz="0" w:space="0" w:color="auto"/>
            <w:right w:val="none" w:sz="0" w:space="0" w:color="auto"/>
          </w:divBdr>
        </w:div>
        <w:div w:id="1223325975">
          <w:marLeft w:val="480"/>
          <w:marRight w:val="0"/>
          <w:marTop w:val="0"/>
          <w:marBottom w:val="0"/>
          <w:divBdr>
            <w:top w:val="none" w:sz="0" w:space="0" w:color="auto"/>
            <w:left w:val="none" w:sz="0" w:space="0" w:color="auto"/>
            <w:bottom w:val="none" w:sz="0" w:space="0" w:color="auto"/>
            <w:right w:val="none" w:sz="0" w:space="0" w:color="auto"/>
          </w:divBdr>
        </w:div>
        <w:div w:id="604583163">
          <w:marLeft w:val="480"/>
          <w:marRight w:val="0"/>
          <w:marTop w:val="0"/>
          <w:marBottom w:val="0"/>
          <w:divBdr>
            <w:top w:val="none" w:sz="0" w:space="0" w:color="auto"/>
            <w:left w:val="none" w:sz="0" w:space="0" w:color="auto"/>
            <w:bottom w:val="none" w:sz="0" w:space="0" w:color="auto"/>
            <w:right w:val="none" w:sz="0" w:space="0" w:color="auto"/>
          </w:divBdr>
        </w:div>
        <w:div w:id="239103043">
          <w:marLeft w:val="480"/>
          <w:marRight w:val="0"/>
          <w:marTop w:val="0"/>
          <w:marBottom w:val="0"/>
          <w:divBdr>
            <w:top w:val="none" w:sz="0" w:space="0" w:color="auto"/>
            <w:left w:val="none" w:sz="0" w:space="0" w:color="auto"/>
            <w:bottom w:val="none" w:sz="0" w:space="0" w:color="auto"/>
            <w:right w:val="none" w:sz="0" w:space="0" w:color="auto"/>
          </w:divBdr>
        </w:div>
        <w:div w:id="2073504515">
          <w:marLeft w:val="480"/>
          <w:marRight w:val="0"/>
          <w:marTop w:val="0"/>
          <w:marBottom w:val="0"/>
          <w:divBdr>
            <w:top w:val="none" w:sz="0" w:space="0" w:color="auto"/>
            <w:left w:val="none" w:sz="0" w:space="0" w:color="auto"/>
            <w:bottom w:val="none" w:sz="0" w:space="0" w:color="auto"/>
            <w:right w:val="none" w:sz="0" w:space="0" w:color="auto"/>
          </w:divBdr>
        </w:div>
        <w:div w:id="662782843">
          <w:marLeft w:val="480"/>
          <w:marRight w:val="0"/>
          <w:marTop w:val="0"/>
          <w:marBottom w:val="0"/>
          <w:divBdr>
            <w:top w:val="none" w:sz="0" w:space="0" w:color="auto"/>
            <w:left w:val="none" w:sz="0" w:space="0" w:color="auto"/>
            <w:bottom w:val="none" w:sz="0" w:space="0" w:color="auto"/>
            <w:right w:val="none" w:sz="0" w:space="0" w:color="auto"/>
          </w:divBdr>
        </w:div>
        <w:div w:id="1879657999">
          <w:marLeft w:val="480"/>
          <w:marRight w:val="0"/>
          <w:marTop w:val="0"/>
          <w:marBottom w:val="0"/>
          <w:divBdr>
            <w:top w:val="none" w:sz="0" w:space="0" w:color="auto"/>
            <w:left w:val="none" w:sz="0" w:space="0" w:color="auto"/>
            <w:bottom w:val="none" w:sz="0" w:space="0" w:color="auto"/>
            <w:right w:val="none" w:sz="0" w:space="0" w:color="auto"/>
          </w:divBdr>
        </w:div>
        <w:div w:id="660087230">
          <w:marLeft w:val="480"/>
          <w:marRight w:val="0"/>
          <w:marTop w:val="0"/>
          <w:marBottom w:val="0"/>
          <w:divBdr>
            <w:top w:val="none" w:sz="0" w:space="0" w:color="auto"/>
            <w:left w:val="none" w:sz="0" w:space="0" w:color="auto"/>
            <w:bottom w:val="none" w:sz="0" w:space="0" w:color="auto"/>
            <w:right w:val="none" w:sz="0" w:space="0" w:color="auto"/>
          </w:divBdr>
        </w:div>
        <w:div w:id="208422938">
          <w:marLeft w:val="480"/>
          <w:marRight w:val="0"/>
          <w:marTop w:val="0"/>
          <w:marBottom w:val="0"/>
          <w:divBdr>
            <w:top w:val="none" w:sz="0" w:space="0" w:color="auto"/>
            <w:left w:val="none" w:sz="0" w:space="0" w:color="auto"/>
            <w:bottom w:val="none" w:sz="0" w:space="0" w:color="auto"/>
            <w:right w:val="none" w:sz="0" w:space="0" w:color="auto"/>
          </w:divBdr>
        </w:div>
        <w:div w:id="680620688">
          <w:marLeft w:val="480"/>
          <w:marRight w:val="0"/>
          <w:marTop w:val="0"/>
          <w:marBottom w:val="0"/>
          <w:divBdr>
            <w:top w:val="none" w:sz="0" w:space="0" w:color="auto"/>
            <w:left w:val="none" w:sz="0" w:space="0" w:color="auto"/>
            <w:bottom w:val="none" w:sz="0" w:space="0" w:color="auto"/>
            <w:right w:val="none" w:sz="0" w:space="0" w:color="auto"/>
          </w:divBdr>
        </w:div>
        <w:div w:id="816455893">
          <w:marLeft w:val="480"/>
          <w:marRight w:val="0"/>
          <w:marTop w:val="0"/>
          <w:marBottom w:val="0"/>
          <w:divBdr>
            <w:top w:val="none" w:sz="0" w:space="0" w:color="auto"/>
            <w:left w:val="none" w:sz="0" w:space="0" w:color="auto"/>
            <w:bottom w:val="none" w:sz="0" w:space="0" w:color="auto"/>
            <w:right w:val="none" w:sz="0" w:space="0" w:color="auto"/>
          </w:divBdr>
        </w:div>
        <w:div w:id="348946225">
          <w:marLeft w:val="480"/>
          <w:marRight w:val="0"/>
          <w:marTop w:val="0"/>
          <w:marBottom w:val="0"/>
          <w:divBdr>
            <w:top w:val="none" w:sz="0" w:space="0" w:color="auto"/>
            <w:left w:val="none" w:sz="0" w:space="0" w:color="auto"/>
            <w:bottom w:val="none" w:sz="0" w:space="0" w:color="auto"/>
            <w:right w:val="none" w:sz="0" w:space="0" w:color="auto"/>
          </w:divBdr>
        </w:div>
        <w:div w:id="366223677">
          <w:marLeft w:val="480"/>
          <w:marRight w:val="0"/>
          <w:marTop w:val="0"/>
          <w:marBottom w:val="0"/>
          <w:divBdr>
            <w:top w:val="none" w:sz="0" w:space="0" w:color="auto"/>
            <w:left w:val="none" w:sz="0" w:space="0" w:color="auto"/>
            <w:bottom w:val="none" w:sz="0" w:space="0" w:color="auto"/>
            <w:right w:val="none" w:sz="0" w:space="0" w:color="auto"/>
          </w:divBdr>
        </w:div>
        <w:div w:id="1104761455">
          <w:marLeft w:val="480"/>
          <w:marRight w:val="0"/>
          <w:marTop w:val="0"/>
          <w:marBottom w:val="0"/>
          <w:divBdr>
            <w:top w:val="none" w:sz="0" w:space="0" w:color="auto"/>
            <w:left w:val="none" w:sz="0" w:space="0" w:color="auto"/>
            <w:bottom w:val="none" w:sz="0" w:space="0" w:color="auto"/>
            <w:right w:val="none" w:sz="0" w:space="0" w:color="auto"/>
          </w:divBdr>
        </w:div>
        <w:div w:id="224798639">
          <w:marLeft w:val="480"/>
          <w:marRight w:val="0"/>
          <w:marTop w:val="0"/>
          <w:marBottom w:val="0"/>
          <w:divBdr>
            <w:top w:val="none" w:sz="0" w:space="0" w:color="auto"/>
            <w:left w:val="none" w:sz="0" w:space="0" w:color="auto"/>
            <w:bottom w:val="none" w:sz="0" w:space="0" w:color="auto"/>
            <w:right w:val="none" w:sz="0" w:space="0" w:color="auto"/>
          </w:divBdr>
        </w:div>
        <w:div w:id="1836843032">
          <w:marLeft w:val="480"/>
          <w:marRight w:val="0"/>
          <w:marTop w:val="0"/>
          <w:marBottom w:val="0"/>
          <w:divBdr>
            <w:top w:val="none" w:sz="0" w:space="0" w:color="auto"/>
            <w:left w:val="none" w:sz="0" w:space="0" w:color="auto"/>
            <w:bottom w:val="none" w:sz="0" w:space="0" w:color="auto"/>
            <w:right w:val="none" w:sz="0" w:space="0" w:color="auto"/>
          </w:divBdr>
        </w:div>
        <w:div w:id="408961466">
          <w:marLeft w:val="480"/>
          <w:marRight w:val="0"/>
          <w:marTop w:val="0"/>
          <w:marBottom w:val="0"/>
          <w:divBdr>
            <w:top w:val="none" w:sz="0" w:space="0" w:color="auto"/>
            <w:left w:val="none" w:sz="0" w:space="0" w:color="auto"/>
            <w:bottom w:val="none" w:sz="0" w:space="0" w:color="auto"/>
            <w:right w:val="none" w:sz="0" w:space="0" w:color="auto"/>
          </w:divBdr>
        </w:div>
        <w:div w:id="227113239">
          <w:marLeft w:val="480"/>
          <w:marRight w:val="0"/>
          <w:marTop w:val="0"/>
          <w:marBottom w:val="0"/>
          <w:divBdr>
            <w:top w:val="none" w:sz="0" w:space="0" w:color="auto"/>
            <w:left w:val="none" w:sz="0" w:space="0" w:color="auto"/>
            <w:bottom w:val="none" w:sz="0" w:space="0" w:color="auto"/>
            <w:right w:val="none" w:sz="0" w:space="0" w:color="auto"/>
          </w:divBdr>
        </w:div>
        <w:div w:id="545290233">
          <w:marLeft w:val="480"/>
          <w:marRight w:val="0"/>
          <w:marTop w:val="0"/>
          <w:marBottom w:val="0"/>
          <w:divBdr>
            <w:top w:val="none" w:sz="0" w:space="0" w:color="auto"/>
            <w:left w:val="none" w:sz="0" w:space="0" w:color="auto"/>
            <w:bottom w:val="none" w:sz="0" w:space="0" w:color="auto"/>
            <w:right w:val="none" w:sz="0" w:space="0" w:color="auto"/>
          </w:divBdr>
        </w:div>
        <w:div w:id="981734694">
          <w:marLeft w:val="480"/>
          <w:marRight w:val="0"/>
          <w:marTop w:val="0"/>
          <w:marBottom w:val="0"/>
          <w:divBdr>
            <w:top w:val="none" w:sz="0" w:space="0" w:color="auto"/>
            <w:left w:val="none" w:sz="0" w:space="0" w:color="auto"/>
            <w:bottom w:val="none" w:sz="0" w:space="0" w:color="auto"/>
            <w:right w:val="none" w:sz="0" w:space="0" w:color="auto"/>
          </w:divBdr>
        </w:div>
        <w:div w:id="1678456122">
          <w:marLeft w:val="480"/>
          <w:marRight w:val="0"/>
          <w:marTop w:val="0"/>
          <w:marBottom w:val="0"/>
          <w:divBdr>
            <w:top w:val="none" w:sz="0" w:space="0" w:color="auto"/>
            <w:left w:val="none" w:sz="0" w:space="0" w:color="auto"/>
            <w:bottom w:val="none" w:sz="0" w:space="0" w:color="auto"/>
            <w:right w:val="none" w:sz="0" w:space="0" w:color="auto"/>
          </w:divBdr>
        </w:div>
        <w:div w:id="2039546881">
          <w:marLeft w:val="480"/>
          <w:marRight w:val="0"/>
          <w:marTop w:val="0"/>
          <w:marBottom w:val="0"/>
          <w:divBdr>
            <w:top w:val="none" w:sz="0" w:space="0" w:color="auto"/>
            <w:left w:val="none" w:sz="0" w:space="0" w:color="auto"/>
            <w:bottom w:val="none" w:sz="0" w:space="0" w:color="auto"/>
            <w:right w:val="none" w:sz="0" w:space="0" w:color="auto"/>
          </w:divBdr>
        </w:div>
        <w:div w:id="731008114">
          <w:marLeft w:val="480"/>
          <w:marRight w:val="0"/>
          <w:marTop w:val="0"/>
          <w:marBottom w:val="0"/>
          <w:divBdr>
            <w:top w:val="none" w:sz="0" w:space="0" w:color="auto"/>
            <w:left w:val="none" w:sz="0" w:space="0" w:color="auto"/>
            <w:bottom w:val="none" w:sz="0" w:space="0" w:color="auto"/>
            <w:right w:val="none" w:sz="0" w:space="0" w:color="auto"/>
          </w:divBdr>
        </w:div>
        <w:div w:id="1218786548">
          <w:marLeft w:val="480"/>
          <w:marRight w:val="0"/>
          <w:marTop w:val="0"/>
          <w:marBottom w:val="0"/>
          <w:divBdr>
            <w:top w:val="none" w:sz="0" w:space="0" w:color="auto"/>
            <w:left w:val="none" w:sz="0" w:space="0" w:color="auto"/>
            <w:bottom w:val="none" w:sz="0" w:space="0" w:color="auto"/>
            <w:right w:val="none" w:sz="0" w:space="0" w:color="auto"/>
          </w:divBdr>
        </w:div>
        <w:div w:id="178664600">
          <w:marLeft w:val="480"/>
          <w:marRight w:val="0"/>
          <w:marTop w:val="0"/>
          <w:marBottom w:val="0"/>
          <w:divBdr>
            <w:top w:val="none" w:sz="0" w:space="0" w:color="auto"/>
            <w:left w:val="none" w:sz="0" w:space="0" w:color="auto"/>
            <w:bottom w:val="none" w:sz="0" w:space="0" w:color="auto"/>
            <w:right w:val="none" w:sz="0" w:space="0" w:color="auto"/>
          </w:divBdr>
        </w:div>
        <w:div w:id="1389497449">
          <w:marLeft w:val="480"/>
          <w:marRight w:val="0"/>
          <w:marTop w:val="0"/>
          <w:marBottom w:val="0"/>
          <w:divBdr>
            <w:top w:val="none" w:sz="0" w:space="0" w:color="auto"/>
            <w:left w:val="none" w:sz="0" w:space="0" w:color="auto"/>
            <w:bottom w:val="none" w:sz="0" w:space="0" w:color="auto"/>
            <w:right w:val="none" w:sz="0" w:space="0" w:color="auto"/>
          </w:divBdr>
        </w:div>
        <w:div w:id="294025690">
          <w:marLeft w:val="480"/>
          <w:marRight w:val="0"/>
          <w:marTop w:val="0"/>
          <w:marBottom w:val="0"/>
          <w:divBdr>
            <w:top w:val="none" w:sz="0" w:space="0" w:color="auto"/>
            <w:left w:val="none" w:sz="0" w:space="0" w:color="auto"/>
            <w:bottom w:val="none" w:sz="0" w:space="0" w:color="auto"/>
            <w:right w:val="none" w:sz="0" w:space="0" w:color="auto"/>
          </w:divBdr>
        </w:div>
        <w:div w:id="1239946638">
          <w:marLeft w:val="480"/>
          <w:marRight w:val="0"/>
          <w:marTop w:val="0"/>
          <w:marBottom w:val="0"/>
          <w:divBdr>
            <w:top w:val="none" w:sz="0" w:space="0" w:color="auto"/>
            <w:left w:val="none" w:sz="0" w:space="0" w:color="auto"/>
            <w:bottom w:val="none" w:sz="0" w:space="0" w:color="auto"/>
            <w:right w:val="none" w:sz="0" w:space="0" w:color="auto"/>
          </w:divBdr>
        </w:div>
        <w:div w:id="1879049164">
          <w:marLeft w:val="480"/>
          <w:marRight w:val="0"/>
          <w:marTop w:val="0"/>
          <w:marBottom w:val="0"/>
          <w:divBdr>
            <w:top w:val="none" w:sz="0" w:space="0" w:color="auto"/>
            <w:left w:val="none" w:sz="0" w:space="0" w:color="auto"/>
            <w:bottom w:val="none" w:sz="0" w:space="0" w:color="auto"/>
            <w:right w:val="none" w:sz="0" w:space="0" w:color="auto"/>
          </w:divBdr>
        </w:div>
        <w:div w:id="830293689">
          <w:marLeft w:val="480"/>
          <w:marRight w:val="0"/>
          <w:marTop w:val="0"/>
          <w:marBottom w:val="0"/>
          <w:divBdr>
            <w:top w:val="none" w:sz="0" w:space="0" w:color="auto"/>
            <w:left w:val="none" w:sz="0" w:space="0" w:color="auto"/>
            <w:bottom w:val="none" w:sz="0" w:space="0" w:color="auto"/>
            <w:right w:val="none" w:sz="0" w:space="0" w:color="auto"/>
          </w:divBdr>
        </w:div>
        <w:div w:id="972633508">
          <w:marLeft w:val="480"/>
          <w:marRight w:val="0"/>
          <w:marTop w:val="0"/>
          <w:marBottom w:val="0"/>
          <w:divBdr>
            <w:top w:val="none" w:sz="0" w:space="0" w:color="auto"/>
            <w:left w:val="none" w:sz="0" w:space="0" w:color="auto"/>
            <w:bottom w:val="none" w:sz="0" w:space="0" w:color="auto"/>
            <w:right w:val="none" w:sz="0" w:space="0" w:color="auto"/>
          </w:divBdr>
        </w:div>
        <w:div w:id="1710686512">
          <w:marLeft w:val="480"/>
          <w:marRight w:val="0"/>
          <w:marTop w:val="0"/>
          <w:marBottom w:val="0"/>
          <w:divBdr>
            <w:top w:val="none" w:sz="0" w:space="0" w:color="auto"/>
            <w:left w:val="none" w:sz="0" w:space="0" w:color="auto"/>
            <w:bottom w:val="none" w:sz="0" w:space="0" w:color="auto"/>
            <w:right w:val="none" w:sz="0" w:space="0" w:color="auto"/>
          </w:divBdr>
        </w:div>
        <w:div w:id="375858079">
          <w:marLeft w:val="480"/>
          <w:marRight w:val="0"/>
          <w:marTop w:val="0"/>
          <w:marBottom w:val="0"/>
          <w:divBdr>
            <w:top w:val="none" w:sz="0" w:space="0" w:color="auto"/>
            <w:left w:val="none" w:sz="0" w:space="0" w:color="auto"/>
            <w:bottom w:val="none" w:sz="0" w:space="0" w:color="auto"/>
            <w:right w:val="none" w:sz="0" w:space="0" w:color="auto"/>
          </w:divBdr>
        </w:div>
        <w:div w:id="218905937">
          <w:marLeft w:val="480"/>
          <w:marRight w:val="0"/>
          <w:marTop w:val="0"/>
          <w:marBottom w:val="0"/>
          <w:divBdr>
            <w:top w:val="none" w:sz="0" w:space="0" w:color="auto"/>
            <w:left w:val="none" w:sz="0" w:space="0" w:color="auto"/>
            <w:bottom w:val="none" w:sz="0" w:space="0" w:color="auto"/>
            <w:right w:val="none" w:sz="0" w:space="0" w:color="auto"/>
          </w:divBdr>
        </w:div>
        <w:div w:id="1694264817">
          <w:marLeft w:val="480"/>
          <w:marRight w:val="0"/>
          <w:marTop w:val="0"/>
          <w:marBottom w:val="0"/>
          <w:divBdr>
            <w:top w:val="none" w:sz="0" w:space="0" w:color="auto"/>
            <w:left w:val="none" w:sz="0" w:space="0" w:color="auto"/>
            <w:bottom w:val="none" w:sz="0" w:space="0" w:color="auto"/>
            <w:right w:val="none" w:sz="0" w:space="0" w:color="auto"/>
          </w:divBdr>
        </w:div>
        <w:div w:id="1491672537">
          <w:marLeft w:val="480"/>
          <w:marRight w:val="0"/>
          <w:marTop w:val="0"/>
          <w:marBottom w:val="0"/>
          <w:divBdr>
            <w:top w:val="none" w:sz="0" w:space="0" w:color="auto"/>
            <w:left w:val="none" w:sz="0" w:space="0" w:color="auto"/>
            <w:bottom w:val="none" w:sz="0" w:space="0" w:color="auto"/>
            <w:right w:val="none" w:sz="0" w:space="0" w:color="auto"/>
          </w:divBdr>
        </w:div>
        <w:div w:id="576091309">
          <w:marLeft w:val="480"/>
          <w:marRight w:val="0"/>
          <w:marTop w:val="0"/>
          <w:marBottom w:val="0"/>
          <w:divBdr>
            <w:top w:val="none" w:sz="0" w:space="0" w:color="auto"/>
            <w:left w:val="none" w:sz="0" w:space="0" w:color="auto"/>
            <w:bottom w:val="none" w:sz="0" w:space="0" w:color="auto"/>
            <w:right w:val="none" w:sz="0" w:space="0" w:color="auto"/>
          </w:divBdr>
        </w:div>
        <w:div w:id="883836779">
          <w:marLeft w:val="480"/>
          <w:marRight w:val="0"/>
          <w:marTop w:val="0"/>
          <w:marBottom w:val="0"/>
          <w:divBdr>
            <w:top w:val="none" w:sz="0" w:space="0" w:color="auto"/>
            <w:left w:val="none" w:sz="0" w:space="0" w:color="auto"/>
            <w:bottom w:val="none" w:sz="0" w:space="0" w:color="auto"/>
            <w:right w:val="none" w:sz="0" w:space="0" w:color="auto"/>
          </w:divBdr>
        </w:div>
        <w:div w:id="1898779436">
          <w:marLeft w:val="480"/>
          <w:marRight w:val="0"/>
          <w:marTop w:val="0"/>
          <w:marBottom w:val="0"/>
          <w:divBdr>
            <w:top w:val="none" w:sz="0" w:space="0" w:color="auto"/>
            <w:left w:val="none" w:sz="0" w:space="0" w:color="auto"/>
            <w:bottom w:val="none" w:sz="0" w:space="0" w:color="auto"/>
            <w:right w:val="none" w:sz="0" w:space="0" w:color="auto"/>
          </w:divBdr>
        </w:div>
      </w:divsChild>
    </w:div>
    <w:div w:id="2364219">
      <w:bodyDiv w:val="1"/>
      <w:marLeft w:val="0"/>
      <w:marRight w:val="0"/>
      <w:marTop w:val="0"/>
      <w:marBottom w:val="0"/>
      <w:divBdr>
        <w:top w:val="none" w:sz="0" w:space="0" w:color="auto"/>
        <w:left w:val="none" w:sz="0" w:space="0" w:color="auto"/>
        <w:bottom w:val="none" w:sz="0" w:space="0" w:color="auto"/>
        <w:right w:val="none" w:sz="0" w:space="0" w:color="auto"/>
      </w:divBdr>
    </w:div>
    <w:div w:id="2518447">
      <w:bodyDiv w:val="1"/>
      <w:marLeft w:val="0"/>
      <w:marRight w:val="0"/>
      <w:marTop w:val="0"/>
      <w:marBottom w:val="0"/>
      <w:divBdr>
        <w:top w:val="none" w:sz="0" w:space="0" w:color="auto"/>
        <w:left w:val="none" w:sz="0" w:space="0" w:color="auto"/>
        <w:bottom w:val="none" w:sz="0" w:space="0" w:color="auto"/>
        <w:right w:val="none" w:sz="0" w:space="0" w:color="auto"/>
      </w:divBdr>
    </w:div>
    <w:div w:id="2783745">
      <w:bodyDiv w:val="1"/>
      <w:marLeft w:val="0"/>
      <w:marRight w:val="0"/>
      <w:marTop w:val="0"/>
      <w:marBottom w:val="0"/>
      <w:divBdr>
        <w:top w:val="none" w:sz="0" w:space="0" w:color="auto"/>
        <w:left w:val="none" w:sz="0" w:space="0" w:color="auto"/>
        <w:bottom w:val="none" w:sz="0" w:space="0" w:color="auto"/>
        <w:right w:val="none" w:sz="0" w:space="0" w:color="auto"/>
      </w:divBdr>
    </w:div>
    <w:div w:id="2979719">
      <w:bodyDiv w:val="1"/>
      <w:marLeft w:val="0"/>
      <w:marRight w:val="0"/>
      <w:marTop w:val="0"/>
      <w:marBottom w:val="0"/>
      <w:divBdr>
        <w:top w:val="none" w:sz="0" w:space="0" w:color="auto"/>
        <w:left w:val="none" w:sz="0" w:space="0" w:color="auto"/>
        <w:bottom w:val="none" w:sz="0" w:space="0" w:color="auto"/>
        <w:right w:val="none" w:sz="0" w:space="0" w:color="auto"/>
      </w:divBdr>
    </w:div>
    <w:div w:id="3167674">
      <w:bodyDiv w:val="1"/>
      <w:marLeft w:val="0"/>
      <w:marRight w:val="0"/>
      <w:marTop w:val="0"/>
      <w:marBottom w:val="0"/>
      <w:divBdr>
        <w:top w:val="none" w:sz="0" w:space="0" w:color="auto"/>
        <w:left w:val="none" w:sz="0" w:space="0" w:color="auto"/>
        <w:bottom w:val="none" w:sz="0" w:space="0" w:color="auto"/>
        <w:right w:val="none" w:sz="0" w:space="0" w:color="auto"/>
      </w:divBdr>
    </w:div>
    <w:div w:id="3287006">
      <w:bodyDiv w:val="1"/>
      <w:marLeft w:val="0"/>
      <w:marRight w:val="0"/>
      <w:marTop w:val="0"/>
      <w:marBottom w:val="0"/>
      <w:divBdr>
        <w:top w:val="none" w:sz="0" w:space="0" w:color="auto"/>
        <w:left w:val="none" w:sz="0" w:space="0" w:color="auto"/>
        <w:bottom w:val="none" w:sz="0" w:space="0" w:color="auto"/>
        <w:right w:val="none" w:sz="0" w:space="0" w:color="auto"/>
      </w:divBdr>
    </w:div>
    <w:div w:id="3366096">
      <w:bodyDiv w:val="1"/>
      <w:marLeft w:val="0"/>
      <w:marRight w:val="0"/>
      <w:marTop w:val="0"/>
      <w:marBottom w:val="0"/>
      <w:divBdr>
        <w:top w:val="none" w:sz="0" w:space="0" w:color="auto"/>
        <w:left w:val="none" w:sz="0" w:space="0" w:color="auto"/>
        <w:bottom w:val="none" w:sz="0" w:space="0" w:color="auto"/>
        <w:right w:val="none" w:sz="0" w:space="0" w:color="auto"/>
      </w:divBdr>
    </w:div>
    <w:div w:id="3440210">
      <w:bodyDiv w:val="1"/>
      <w:marLeft w:val="0"/>
      <w:marRight w:val="0"/>
      <w:marTop w:val="0"/>
      <w:marBottom w:val="0"/>
      <w:divBdr>
        <w:top w:val="none" w:sz="0" w:space="0" w:color="auto"/>
        <w:left w:val="none" w:sz="0" w:space="0" w:color="auto"/>
        <w:bottom w:val="none" w:sz="0" w:space="0" w:color="auto"/>
        <w:right w:val="none" w:sz="0" w:space="0" w:color="auto"/>
      </w:divBdr>
    </w:div>
    <w:div w:id="3943257">
      <w:bodyDiv w:val="1"/>
      <w:marLeft w:val="0"/>
      <w:marRight w:val="0"/>
      <w:marTop w:val="0"/>
      <w:marBottom w:val="0"/>
      <w:divBdr>
        <w:top w:val="none" w:sz="0" w:space="0" w:color="auto"/>
        <w:left w:val="none" w:sz="0" w:space="0" w:color="auto"/>
        <w:bottom w:val="none" w:sz="0" w:space="0" w:color="auto"/>
        <w:right w:val="none" w:sz="0" w:space="0" w:color="auto"/>
      </w:divBdr>
    </w:div>
    <w:div w:id="4209655">
      <w:bodyDiv w:val="1"/>
      <w:marLeft w:val="0"/>
      <w:marRight w:val="0"/>
      <w:marTop w:val="0"/>
      <w:marBottom w:val="0"/>
      <w:divBdr>
        <w:top w:val="none" w:sz="0" w:space="0" w:color="auto"/>
        <w:left w:val="none" w:sz="0" w:space="0" w:color="auto"/>
        <w:bottom w:val="none" w:sz="0" w:space="0" w:color="auto"/>
        <w:right w:val="none" w:sz="0" w:space="0" w:color="auto"/>
      </w:divBdr>
    </w:div>
    <w:div w:id="4524404">
      <w:bodyDiv w:val="1"/>
      <w:marLeft w:val="0"/>
      <w:marRight w:val="0"/>
      <w:marTop w:val="0"/>
      <w:marBottom w:val="0"/>
      <w:divBdr>
        <w:top w:val="none" w:sz="0" w:space="0" w:color="auto"/>
        <w:left w:val="none" w:sz="0" w:space="0" w:color="auto"/>
        <w:bottom w:val="none" w:sz="0" w:space="0" w:color="auto"/>
        <w:right w:val="none" w:sz="0" w:space="0" w:color="auto"/>
      </w:divBdr>
    </w:div>
    <w:div w:id="4551240">
      <w:bodyDiv w:val="1"/>
      <w:marLeft w:val="0"/>
      <w:marRight w:val="0"/>
      <w:marTop w:val="0"/>
      <w:marBottom w:val="0"/>
      <w:divBdr>
        <w:top w:val="none" w:sz="0" w:space="0" w:color="auto"/>
        <w:left w:val="none" w:sz="0" w:space="0" w:color="auto"/>
        <w:bottom w:val="none" w:sz="0" w:space="0" w:color="auto"/>
        <w:right w:val="none" w:sz="0" w:space="0" w:color="auto"/>
      </w:divBdr>
    </w:div>
    <w:div w:id="5374661">
      <w:bodyDiv w:val="1"/>
      <w:marLeft w:val="0"/>
      <w:marRight w:val="0"/>
      <w:marTop w:val="0"/>
      <w:marBottom w:val="0"/>
      <w:divBdr>
        <w:top w:val="none" w:sz="0" w:space="0" w:color="auto"/>
        <w:left w:val="none" w:sz="0" w:space="0" w:color="auto"/>
        <w:bottom w:val="none" w:sz="0" w:space="0" w:color="auto"/>
        <w:right w:val="none" w:sz="0" w:space="0" w:color="auto"/>
      </w:divBdr>
    </w:div>
    <w:div w:id="6249858">
      <w:bodyDiv w:val="1"/>
      <w:marLeft w:val="0"/>
      <w:marRight w:val="0"/>
      <w:marTop w:val="0"/>
      <w:marBottom w:val="0"/>
      <w:divBdr>
        <w:top w:val="none" w:sz="0" w:space="0" w:color="auto"/>
        <w:left w:val="none" w:sz="0" w:space="0" w:color="auto"/>
        <w:bottom w:val="none" w:sz="0" w:space="0" w:color="auto"/>
        <w:right w:val="none" w:sz="0" w:space="0" w:color="auto"/>
      </w:divBdr>
      <w:divsChild>
        <w:div w:id="45180638">
          <w:marLeft w:val="480"/>
          <w:marRight w:val="0"/>
          <w:marTop w:val="0"/>
          <w:marBottom w:val="0"/>
          <w:divBdr>
            <w:top w:val="none" w:sz="0" w:space="0" w:color="auto"/>
            <w:left w:val="none" w:sz="0" w:space="0" w:color="auto"/>
            <w:bottom w:val="none" w:sz="0" w:space="0" w:color="auto"/>
            <w:right w:val="none" w:sz="0" w:space="0" w:color="auto"/>
          </w:divBdr>
        </w:div>
        <w:div w:id="1882550695">
          <w:marLeft w:val="480"/>
          <w:marRight w:val="0"/>
          <w:marTop w:val="0"/>
          <w:marBottom w:val="0"/>
          <w:divBdr>
            <w:top w:val="none" w:sz="0" w:space="0" w:color="auto"/>
            <w:left w:val="none" w:sz="0" w:space="0" w:color="auto"/>
            <w:bottom w:val="none" w:sz="0" w:space="0" w:color="auto"/>
            <w:right w:val="none" w:sz="0" w:space="0" w:color="auto"/>
          </w:divBdr>
        </w:div>
        <w:div w:id="1082071222">
          <w:marLeft w:val="480"/>
          <w:marRight w:val="0"/>
          <w:marTop w:val="0"/>
          <w:marBottom w:val="0"/>
          <w:divBdr>
            <w:top w:val="none" w:sz="0" w:space="0" w:color="auto"/>
            <w:left w:val="none" w:sz="0" w:space="0" w:color="auto"/>
            <w:bottom w:val="none" w:sz="0" w:space="0" w:color="auto"/>
            <w:right w:val="none" w:sz="0" w:space="0" w:color="auto"/>
          </w:divBdr>
        </w:div>
        <w:div w:id="2055084007">
          <w:marLeft w:val="480"/>
          <w:marRight w:val="0"/>
          <w:marTop w:val="0"/>
          <w:marBottom w:val="0"/>
          <w:divBdr>
            <w:top w:val="none" w:sz="0" w:space="0" w:color="auto"/>
            <w:left w:val="none" w:sz="0" w:space="0" w:color="auto"/>
            <w:bottom w:val="none" w:sz="0" w:space="0" w:color="auto"/>
            <w:right w:val="none" w:sz="0" w:space="0" w:color="auto"/>
          </w:divBdr>
        </w:div>
        <w:div w:id="136339692">
          <w:marLeft w:val="480"/>
          <w:marRight w:val="0"/>
          <w:marTop w:val="0"/>
          <w:marBottom w:val="0"/>
          <w:divBdr>
            <w:top w:val="none" w:sz="0" w:space="0" w:color="auto"/>
            <w:left w:val="none" w:sz="0" w:space="0" w:color="auto"/>
            <w:bottom w:val="none" w:sz="0" w:space="0" w:color="auto"/>
            <w:right w:val="none" w:sz="0" w:space="0" w:color="auto"/>
          </w:divBdr>
        </w:div>
        <w:div w:id="1334917572">
          <w:marLeft w:val="480"/>
          <w:marRight w:val="0"/>
          <w:marTop w:val="0"/>
          <w:marBottom w:val="0"/>
          <w:divBdr>
            <w:top w:val="none" w:sz="0" w:space="0" w:color="auto"/>
            <w:left w:val="none" w:sz="0" w:space="0" w:color="auto"/>
            <w:bottom w:val="none" w:sz="0" w:space="0" w:color="auto"/>
            <w:right w:val="none" w:sz="0" w:space="0" w:color="auto"/>
          </w:divBdr>
        </w:div>
        <w:div w:id="957181685">
          <w:marLeft w:val="480"/>
          <w:marRight w:val="0"/>
          <w:marTop w:val="0"/>
          <w:marBottom w:val="0"/>
          <w:divBdr>
            <w:top w:val="none" w:sz="0" w:space="0" w:color="auto"/>
            <w:left w:val="none" w:sz="0" w:space="0" w:color="auto"/>
            <w:bottom w:val="none" w:sz="0" w:space="0" w:color="auto"/>
            <w:right w:val="none" w:sz="0" w:space="0" w:color="auto"/>
          </w:divBdr>
        </w:div>
        <w:div w:id="1259555506">
          <w:marLeft w:val="480"/>
          <w:marRight w:val="0"/>
          <w:marTop w:val="0"/>
          <w:marBottom w:val="0"/>
          <w:divBdr>
            <w:top w:val="none" w:sz="0" w:space="0" w:color="auto"/>
            <w:left w:val="none" w:sz="0" w:space="0" w:color="auto"/>
            <w:bottom w:val="none" w:sz="0" w:space="0" w:color="auto"/>
            <w:right w:val="none" w:sz="0" w:space="0" w:color="auto"/>
          </w:divBdr>
        </w:div>
        <w:div w:id="925457866">
          <w:marLeft w:val="480"/>
          <w:marRight w:val="0"/>
          <w:marTop w:val="0"/>
          <w:marBottom w:val="0"/>
          <w:divBdr>
            <w:top w:val="none" w:sz="0" w:space="0" w:color="auto"/>
            <w:left w:val="none" w:sz="0" w:space="0" w:color="auto"/>
            <w:bottom w:val="none" w:sz="0" w:space="0" w:color="auto"/>
            <w:right w:val="none" w:sz="0" w:space="0" w:color="auto"/>
          </w:divBdr>
        </w:div>
        <w:div w:id="884558475">
          <w:marLeft w:val="480"/>
          <w:marRight w:val="0"/>
          <w:marTop w:val="0"/>
          <w:marBottom w:val="0"/>
          <w:divBdr>
            <w:top w:val="none" w:sz="0" w:space="0" w:color="auto"/>
            <w:left w:val="none" w:sz="0" w:space="0" w:color="auto"/>
            <w:bottom w:val="none" w:sz="0" w:space="0" w:color="auto"/>
            <w:right w:val="none" w:sz="0" w:space="0" w:color="auto"/>
          </w:divBdr>
        </w:div>
        <w:div w:id="1714768932">
          <w:marLeft w:val="480"/>
          <w:marRight w:val="0"/>
          <w:marTop w:val="0"/>
          <w:marBottom w:val="0"/>
          <w:divBdr>
            <w:top w:val="none" w:sz="0" w:space="0" w:color="auto"/>
            <w:left w:val="none" w:sz="0" w:space="0" w:color="auto"/>
            <w:bottom w:val="none" w:sz="0" w:space="0" w:color="auto"/>
            <w:right w:val="none" w:sz="0" w:space="0" w:color="auto"/>
          </w:divBdr>
        </w:div>
        <w:div w:id="604772480">
          <w:marLeft w:val="480"/>
          <w:marRight w:val="0"/>
          <w:marTop w:val="0"/>
          <w:marBottom w:val="0"/>
          <w:divBdr>
            <w:top w:val="none" w:sz="0" w:space="0" w:color="auto"/>
            <w:left w:val="none" w:sz="0" w:space="0" w:color="auto"/>
            <w:bottom w:val="none" w:sz="0" w:space="0" w:color="auto"/>
            <w:right w:val="none" w:sz="0" w:space="0" w:color="auto"/>
          </w:divBdr>
        </w:div>
        <w:div w:id="81726550">
          <w:marLeft w:val="480"/>
          <w:marRight w:val="0"/>
          <w:marTop w:val="0"/>
          <w:marBottom w:val="0"/>
          <w:divBdr>
            <w:top w:val="none" w:sz="0" w:space="0" w:color="auto"/>
            <w:left w:val="none" w:sz="0" w:space="0" w:color="auto"/>
            <w:bottom w:val="none" w:sz="0" w:space="0" w:color="auto"/>
            <w:right w:val="none" w:sz="0" w:space="0" w:color="auto"/>
          </w:divBdr>
        </w:div>
        <w:div w:id="1398819342">
          <w:marLeft w:val="480"/>
          <w:marRight w:val="0"/>
          <w:marTop w:val="0"/>
          <w:marBottom w:val="0"/>
          <w:divBdr>
            <w:top w:val="none" w:sz="0" w:space="0" w:color="auto"/>
            <w:left w:val="none" w:sz="0" w:space="0" w:color="auto"/>
            <w:bottom w:val="none" w:sz="0" w:space="0" w:color="auto"/>
            <w:right w:val="none" w:sz="0" w:space="0" w:color="auto"/>
          </w:divBdr>
        </w:div>
        <w:div w:id="728578221">
          <w:marLeft w:val="480"/>
          <w:marRight w:val="0"/>
          <w:marTop w:val="0"/>
          <w:marBottom w:val="0"/>
          <w:divBdr>
            <w:top w:val="none" w:sz="0" w:space="0" w:color="auto"/>
            <w:left w:val="none" w:sz="0" w:space="0" w:color="auto"/>
            <w:bottom w:val="none" w:sz="0" w:space="0" w:color="auto"/>
            <w:right w:val="none" w:sz="0" w:space="0" w:color="auto"/>
          </w:divBdr>
        </w:div>
        <w:div w:id="1427144074">
          <w:marLeft w:val="480"/>
          <w:marRight w:val="0"/>
          <w:marTop w:val="0"/>
          <w:marBottom w:val="0"/>
          <w:divBdr>
            <w:top w:val="none" w:sz="0" w:space="0" w:color="auto"/>
            <w:left w:val="none" w:sz="0" w:space="0" w:color="auto"/>
            <w:bottom w:val="none" w:sz="0" w:space="0" w:color="auto"/>
            <w:right w:val="none" w:sz="0" w:space="0" w:color="auto"/>
          </w:divBdr>
        </w:div>
        <w:div w:id="1262569943">
          <w:marLeft w:val="480"/>
          <w:marRight w:val="0"/>
          <w:marTop w:val="0"/>
          <w:marBottom w:val="0"/>
          <w:divBdr>
            <w:top w:val="none" w:sz="0" w:space="0" w:color="auto"/>
            <w:left w:val="none" w:sz="0" w:space="0" w:color="auto"/>
            <w:bottom w:val="none" w:sz="0" w:space="0" w:color="auto"/>
            <w:right w:val="none" w:sz="0" w:space="0" w:color="auto"/>
          </w:divBdr>
        </w:div>
        <w:div w:id="1506703919">
          <w:marLeft w:val="480"/>
          <w:marRight w:val="0"/>
          <w:marTop w:val="0"/>
          <w:marBottom w:val="0"/>
          <w:divBdr>
            <w:top w:val="none" w:sz="0" w:space="0" w:color="auto"/>
            <w:left w:val="none" w:sz="0" w:space="0" w:color="auto"/>
            <w:bottom w:val="none" w:sz="0" w:space="0" w:color="auto"/>
            <w:right w:val="none" w:sz="0" w:space="0" w:color="auto"/>
          </w:divBdr>
        </w:div>
        <w:div w:id="459808816">
          <w:marLeft w:val="480"/>
          <w:marRight w:val="0"/>
          <w:marTop w:val="0"/>
          <w:marBottom w:val="0"/>
          <w:divBdr>
            <w:top w:val="none" w:sz="0" w:space="0" w:color="auto"/>
            <w:left w:val="none" w:sz="0" w:space="0" w:color="auto"/>
            <w:bottom w:val="none" w:sz="0" w:space="0" w:color="auto"/>
            <w:right w:val="none" w:sz="0" w:space="0" w:color="auto"/>
          </w:divBdr>
        </w:div>
        <w:div w:id="1396970120">
          <w:marLeft w:val="480"/>
          <w:marRight w:val="0"/>
          <w:marTop w:val="0"/>
          <w:marBottom w:val="0"/>
          <w:divBdr>
            <w:top w:val="none" w:sz="0" w:space="0" w:color="auto"/>
            <w:left w:val="none" w:sz="0" w:space="0" w:color="auto"/>
            <w:bottom w:val="none" w:sz="0" w:space="0" w:color="auto"/>
            <w:right w:val="none" w:sz="0" w:space="0" w:color="auto"/>
          </w:divBdr>
        </w:div>
        <w:div w:id="146869601">
          <w:marLeft w:val="480"/>
          <w:marRight w:val="0"/>
          <w:marTop w:val="0"/>
          <w:marBottom w:val="0"/>
          <w:divBdr>
            <w:top w:val="none" w:sz="0" w:space="0" w:color="auto"/>
            <w:left w:val="none" w:sz="0" w:space="0" w:color="auto"/>
            <w:bottom w:val="none" w:sz="0" w:space="0" w:color="auto"/>
            <w:right w:val="none" w:sz="0" w:space="0" w:color="auto"/>
          </w:divBdr>
        </w:div>
        <w:div w:id="1078096544">
          <w:marLeft w:val="480"/>
          <w:marRight w:val="0"/>
          <w:marTop w:val="0"/>
          <w:marBottom w:val="0"/>
          <w:divBdr>
            <w:top w:val="none" w:sz="0" w:space="0" w:color="auto"/>
            <w:left w:val="none" w:sz="0" w:space="0" w:color="auto"/>
            <w:bottom w:val="none" w:sz="0" w:space="0" w:color="auto"/>
            <w:right w:val="none" w:sz="0" w:space="0" w:color="auto"/>
          </w:divBdr>
        </w:div>
        <w:div w:id="316691784">
          <w:marLeft w:val="480"/>
          <w:marRight w:val="0"/>
          <w:marTop w:val="0"/>
          <w:marBottom w:val="0"/>
          <w:divBdr>
            <w:top w:val="none" w:sz="0" w:space="0" w:color="auto"/>
            <w:left w:val="none" w:sz="0" w:space="0" w:color="auto"/>
            <w:bottom w:val="none" w:sz="0" w:space="0" w:color="auto"/>
            <w:right w:val="none" w:sz="0" w:space="0" w:color="auto"/>
          </w:divBdr>
        </w:div>
        <w:div w:id="1438670742">
          <w:marLeft w:val="480"/>
          <w:marRight w:val="0"/>
          <w:marTop w:val="0"/>
          <w:marBottom w:val="0"/>
          <w:divBdr>
            <w:top w:val="none" w:sz="0" w:space="0" w:color="auto"/>
            <w:left w:val="none" w:sz="0" w:space="0" w:color="auto"/>
            <w:bottom w:val="none" w:sz="0" w:space="0" w:color="auto"/>
            <w:right w:val="none" w:sz="0" w:space="0" w:color="auto"/>
          </w:divBdr>
        </w:div>
        <w:div w:id="838039781">
          <w:marLeft w:val="480"/>
          <w:marRight w:val="0"/>
          <w:marTop w:val="0"/>
          <w:marBottom w:val="0"/>
          <w:divBdr>
            <w:top w:val="none" w:sz="0" w:space="0" w:color="auto"/>
            <w:left w:val="none" w:sz="0" w:space="0" w:color="auto"/>
            <w:bottom w:val="none" w:sz="0" w:space="0" w:color="auto"/>
            <w:right w:val="none" w:sz="0" w:space="0" w:color="auto"/>
          </w:divBdr>
        </w:div>
        <w:div w:id="636951801">
          <w:marLeft w:val="480"/>
          <w:marRight w:val="0"/>
          <w:marTop w:val="0"/>
          <w:marBottom w:val="0"/>
          <w:divBdr>
            <w:top w:val="none" w:sz="0" w:space="0" w:color="auto"/>
            <w:left w:val="none" w:sz="0" w:space="0" w:color="auto"/>
            <w:bottom w:val="none" w:sz="0" w:space="0" w:color="auto"/>
            <w:right w:val="none" w:sz="0" w:space="0" w:color="auto"/>
          </w:divBdr>
        </w:div>
        <w:div w:id="476344749">
          <w:marLeft w:val="480"/>
          <w:marRight w:val="0"/>
          <w:marTop w:val="0"/>
          <w:marBottom w:val="0"/>
          <w:divBdr>
            <w:top w:val="none" w:sz="0" w:space="0" w:color="auto"/>
            <w:left w:val="none" w:sz="0" w:space="0" w:color="auto"/>
            <w:bottom w:val="none" w:sz="0" w:space="0" w:color="auto"/>
            <w:right w:val="none" w:sz="0" w:space="0" w:color="auto"/>
          </w:divBdr>
        </w:div>
        <w:div w:id="454064547">
          <w:marLeft w:val="480"/>
          <w:marRight w:val="0"/>
          <w:marTop w:val="0"/>
          <w:marBottom w:val="0"/>
          <w:divBdr>
            <w:top w:val="none" w:sz="0" w:space="0" w:color="auto"/>
            <w:left w:val="none" w:sz="0" w:space="0" w:color="auto"/>
            <w:bottom w:val="none" w:sz="0" w:space="0" w:color="auto"/>
            <w:right w:val="none" w:sz="0" w:space="0" w:color="auto"/>
          </w:divBdr>
        </w:div>
        <w:div w:id="2093701474">
          <w:marLeft w:val="480"/>
          <w:marRight w:val="0"/>
          <w:marTop w:val="0"/>
          <w:marBottom w:val="0"/>
          <w:divBdr>
            <w:top w:val="none" w:sz="0" w:space="0" w:color="auto"/>
            <w:left w:val="none" w:sz="0" w:space="0" w:color="auto"/>
            <w:bottom w:val="none" w:sz="0" w:space="0" w:color="auto"/>
            <w:right w:val="none" w:sz="0" w:space="0" w:color="auto"/>
          </w:divBdr>
        </w:div>
        <w:div w:id="471944604">
          <w:marLeft w:val="480"/>
          <w:marRight w:val="0"/>
          <w:marTop w:val="0"/>
          <w:marBottom w:val="0"/>
          <w:divBdr>
            <w:top w:val="none" w:sz="0" w:space="0" w:color="auto"/>
            <w:left w:val="none" w:sz="0" w:space="0" w:color="auto"/>
            <w:bottom w:val="none" w:sz="0" w:space="0" w:color="auto"/>
            <w:right w:val="none" w:sz="0" w:space="0" w:color="auto"/>
          </w:divBdr>
        </w:div>
        <w:div w:id="155221978">
          <w:marLeft w:val="480"/>
          <w:marRight w:val="0"/>
          <w:marTop w:val="0"/>
          <w:marBottom w:val="0"/>
          <w:divBdr>
            <w:top w:val="none" w:sz="0" w:space="0" w:color="auto"/>
            <w:left w:val="none" w:sz="0" w:space="0" w:color="auto"/>
            <w:bottom w:val="none" w:sz="0" w:space="0" w:color="auto"/>
            <w:right w:val="none" w:sz="0" w:space="0" w:color="auto"/>
          </w:divBdr>
        </w:div>
        <w:div w:id="179896556">
          <w:marLeft w:val="480"/>
          <w:marRight w:val="0"/>
          <w:marTop w:val="0"/>
          <w:marBottom w:val="0"/>
          <w:divBdr>
            <w:top w:val="none" w:sz="0" w:space="0" w:color="auto"/>
            <w:left w:val="none" w:sz="0" w:space="0" w:color="auto"/>
            <w:bottom w:val="none" w:sz="0" w:space="0" w:color="auto"/>
            <w:right w:val="none" w:sz="0" w:space="0" w:color="auto"/>
          </w:divBdr>
        </w:div>
        <w:div w:id="1932087238">
          <w:marLeft w:val="480"/>
          <w:marRight w:val="0"/>
          <w:marTop w:val="0"/>
          <w:marBottom w:val="0"/>
          <w:divBdr>
            <w:top w:val="none" w:sz="0" w:space="0" w:color="auto"/>
            <w:left w:val="none" w:sz="0" w:space="0" w:color="auto"/>
            <w:bottom w:val="none" w:sz="0" w:space="0" w:color="auto"/>
            <w:right w:val="none" w:sz="0" w:space="0" w:color="auto"/>
          </w:divBdr>
        </w:div>
        <w:div w:id="152912633">
          <w:marLeft w:val="480"/>
          <w:marRight w:val="0"/>
          <w:marTop w:val="0"/>
          <w:marBottom w:val="0"/>
          <w:divBdr>
            <w:top w:val="none" w:sz="0" w:space="0" w:color="auto"/>
            <w:left w:val="none" w:sz="0" w:space="0" w:color="auto"/>
            <w:bottom w:val="none" w:sz="0" w:space="0" w:color="auto"/>
            <w:right w:val="none" w:sz="0" w:space="0" w:color="auto"/>
          </w:divBdr>
        </w:div>
        <w:div w:id="1471096523">
          <w:marLeft w:val="480"/>
          <w:marRight w:val="0"/>
          <w:marTop w:val="0"/>
          <w:marBottom w:val="0"/>
          <w:divBdr>
            <w:top w:val="none" w:sz="0" w:space="0" w:color="auto"/>
            <w:left w:val="none" w:sz="0" w:space="0" w:color="auto"/>
            <w:bottom w:val="none" w:sz="0" w:space="0" w:color="auto"/>
            <w:right w:val="none" w:sz="0" w:space="0" w:color="auto"/>
          </w:divBdr>
        </w:div>
        <w:div w:id="1537278491">
          <w:marLeft w:val="480"/>
          <w:marRight w:val="0"/>
          <w:marTop w:val="0"/>
          <w:marBottom w:val="0"/>
          <w:divBdr>
            <w:top w:val="none" w:sz="0" w:space="0" w:color="auto"/>
            <w:left w:val="none" w:sz="0" w:space="0" w:color="auto"/>
            <w:bottom w:val="none" w:sz="0" w:space="0" w:color="auto"/>
            <w:right w:val="none" w:sz="0" w:space="0" w:color="auto"/>
          </w:divBdr>
        </w:div>
        <w:div w:id="1526626530">
          <w:marLeft w:val="480"/>
          <w:marRight w:val="0"/>
          <w:marTop w:val="0"/>
          <w:marBottom w:val="0"/>
          <w:divBdr>
            <w:top w:val="none" w:sz="0" w:space="0" w:color="auto"/>
            <w:left w:val="none" w:sz="0" w:space="0" w:color="auto"/>
            <w:bottom w:val="none" w:sz="0" w:space="0" w:color="auto"/>
            <w:right w:val="none" w:sz="0" w:space="0" w:color="auto"/>
          </w:divBdr>
        </w:div>
        <w:div w:id="331491877">
          <w:marLeft w:val="480"/>
          <w:marRight w:val="0"/>
          <w:marTop w:val="0"/>
          <w:marBottom w:val="0"/>
          <w:divBdr>
            <w:top w:val="none" w:sz="0" w:space="0" w:color="auto"/>
            <w:left w:val="none" w:sz="0" w:space="0" w:color="auto"/>
            <w:bottom w:val="none" w:sz="0" w:space="0" w:color="auto"/>
            <w:right w:val="none" w:sz="0" w:space="0" w:color="auto"/>
          </w:divBdr>
        </w:div>
        <w:div w:id="1770392257">
          <w:marLeft w:val="480"/>
          <w:marRight w:val="0"/>
          <w:marTop w:val="0"/>
          <w:marBottom w:val="0"/>
          <w:divBdr>
            <w:top w:val="none" w:sz="0" w:space="0" w:color="auto"/>
            <w:left w:val="none" w:sz="0" w:space="0" w:color="auto"/>
            <w:bottom w:val="none" w:sz="0" w:space="0" w:color="auto"/>
            <w:right w:val="none" w:sz="0" w:space="0" w:color="auto"/>
          </w:divBdr>
        </w:div>
        <w:div w:id="461851126">
          <w:marLeft w:val="480"/>
          <w:marRight w:val="0"/>
          <w:marTop w:val="0"/>
          <w:marBottom w:val="0"/>
          <w:divBdr>
            <w:top w:val="none" w:sz="0" w:space="0" w:color="auto"/>
            <w:left w:val="none" w:sz="0" w:space="0" w:color="auto"/>
            <w:bottom w:val="none" w:sz="0" w:space="0" w:color="auto"/>
            <w:right w:val="none" w:sz="0" w:space="0" w:color="auto"/>
          </w:divBdr>
        </w:div>
        <w:div w:id="136143563">
          <w:marLeft w:val="480"/>
          <w:marRight w:val="0"/>
          <w:marTop w:val="0"/>
          <w:marBottom w:val="0"/>
          <w:divBdr>
            <w:top w:val="none" w:sz="0" w:space="0" w:color="auto"/>
            <w:left w:val="none" w:sz="0" w:space="0" w:color="auto"/>
            <w:bottom w:val="none" w:sz="0" w:space="0" w:color="auto"/>
            <w:right w:val="none" w:sz="0" w:space="0" w:color="auto"/>
          </w:divBdr>
        </w:div>
        <w:div w:id="639307336">
          <w:marLeft w:val="480"/>
          <w:marRight w:val="0"/>
          <w:marTop w:val="0"/>
          <w:marBottom w:val="0"/>
          <w:divBdr>
            <w:top w:val="none" w:sz="0" w:space="0" w:color="auto"/>
            <w:left w:val="none" w:sz="0" w:space="0" w:color="auto"/>
            <w:bottom w:val="none" w:sz="0" w:space="0" w:color="auto"/>
            <w:right w:val="none" w:sz="0" w:space="0" w:color="auto"/>
          </w:divBdr>
        </w:div>
        <w:div w:id="1562793623">
          <w:marLeft w:val="480"/>
          <w:marRight w:val="0"/>
          <w:marTop w:val="0"/>
          <w:marBottom w:val="0"/>
          <w:divBdr>
            <w:top w:val="none" w:sz="0" w:space="0" w:color="auto"/>
            <w:left w:val="none" w:sz="0" w:space="0" w:color="auto"/>
            <w:bottom w:val="none" w:sz="0" w:space="0" w:color="auto"/>
            <w:right w:val="none" w:sz="0" w:space="0" w:color="auto"/>
          </w:divBdr>
        </w:div>
        <w:div w:id="128986677">
          <w:marLeft w:val="480"/>
          <w:marRight w:val="0"/>
          <w:marTop w:val="0"/>
          <w:marBottom w:val="0"/>
          <w:divBdr>
            <w:top w:val="none" w:sz="0" w:space="0" w:color="auto"/>
            <w:left w:val="none" w:sz="0" w:space="0" w:color="auto"/>
            <w:bottom w:val="none" w:sz="0" w:space="0" w:color="auto"/>
            <w:right w:val="none" w:sz="0" w:space="0" w:color="auto"/>
          </w:divBdr>
        </w:div>
        <w:div w:id="704986564">
          <w:marLeft w:val="480"/>
          <w:marRight w:val="0"/>
          <w:marTop w:val="0"/>
          <w:marBottom w:val="0"/>
          <w:divBdr>
            <w:top w:val="none" w:sz="0" w:space="0" w:color="auto"/>
            <w:left w:val="none" w:sz="0" w:space="0" w:color="auto"/>
            <w:bottom w:val="none" w:sz="0" w:space="0" w:color="auto"/>
            <w:right w:val="none" w:sz="0" w:space="0" w:color="auto"/>
          </w:divBdr>
        </w:div>
        <w:div w:id="765612163">
          <w:marLeft w:val="480"/>
          <w:marRight w:val="0"/>
          <w:marTop w:val="0"/>
          <w:marBottom w:val="0"/>
          <w:divBdr>
            <w:top w:val="none" w:sz="0" w:space="0" w:color="auto"/>
            <w:left w:val="none" w:sz="0" w:space="0" w:color="auto"/>
            <w:bottom w:val="none" w:sz="0" w:space="0" w:color="auto"/>
            <w:right w:val="none" w:sz="0" w:space="0" w:color="auto"/>
          </w:divBdr>
        </w:div>
        <w:div w:id="1315448465">
          <w:marLeft w:val="480"/>
          <w:marRight w:val="0"/>
          <w:marTop w:val="0"/>
          <w:marBottom w:val="0"/>
          <w:divBdr>
            <w:top w:val="none" w:sz="0" w:space="0" w:color="auto"/>
            <w:left w:val="none" w:sz="0" w:space="0" w:color="auto"/>
            <w:bottom w:val="none" w:sz="0" w:space="0" w:color="auto"/>
            <w:right w:val="none" w:sz="0" w:space="0" w:color="auto"/>
          </w:divBdr>
        </w:div>
        <w:div w:id="702480921">
          <w:marLeft w:val="480"/>
          <w:marRight w:val="0"/>
          <w:marTop w:val="0"/>
          <w:marBottom w:val="0"/>
          <w:divBdr>
            <w:top w:val="none" w:sz="0" w:space="0" w:color="auto"/>
            <w:left w:val="none" w:sz="0" w:space="0" w:color="auto"/>
            <w:bottom w:val="none" w:sz="0" w:space="0" w:color="auto"/>
            <w:right w:val="none" w:sz="0" w:space="0" w:color="auto"/>
          </w:divBdr>
        </w:div>
        <w:div w:id="2138254739">
          <w:marLeft w:val="480"/>
          <w:marRight w:val="0"/>
          <w:marTop w:val="0"/>
          <w:marBottom w:val="0"/>
          <w:divBdr>
            <w:top w:val="none" w:sz="0" w:space="0" w:color="auto"/>
            <w:left w:val="none" w:sz="0" w:space="0" w:color="auto"/>
            <w:bottom w:val="none" w:sz="0" w:space="0" w:color="auto"/>
            <w:right w:val="none" w:sz="0" w:space="0" w:color="auto"/>
          </w:divBdr>
        </w:div>
        <w:div w:id="2106530847">
          <w:marLeft w:val="480"/>
          <w:marRight w:val="0"/>
          <w:marTop w:val="0"/>
          <w:marBottom w:val="0"/>
          <w:divBdr>
            <w:top w:val="none" w:sz="0" w:space="0" w:color="auto"/>
            <w:left w:val="none" w:sz="0" w:space="0" w:color="auto"/>
            <w:bottom w:val="none" w:sz="0" w:space="0" w:color="auto"/>
            <w:right w:val="none" w:sz="0" w:space="0" w:color="auto"/>
          </w:divBdr>
        </w:div>
        <w:div w:id="1435126528">
          <w:marLeft w:val="480"/>
          <w:marRight w:val="0"/>
          <w:marTop w:val="0"/>
          <w:marBottom w:val="0"/>
          <w:divBdr>
            <w:top w:val="none" w:sz="0" w:space="0" w:color="auto"/>
            <w:left w:val="none" w:sz="0" w:space="0" w:color="auto"/>
            <w:bottom w:val="none" w:sz="0" w:space="0" w:color="auto"/>
            <w:right w:val="none" w:sz="0" w:space="0" w:color="auto"/>
          </w:divBdr>
        </w:div>
        <w:div w:id="1632441561">
          <w:marLeft w:val="480"/>
          <w:marRight w:val="0"/>
          <w:marTop w:val="0"/>
          <w:marBottom w:val="0"/>
          <w:divBdr>
            <w:top w:val="none" w:sz="0" w:space="0" w:color="auto"/>
            <w:left w:val="none" w:sz="0" w:space="0" w:color="auto"/>
            <w:bottom w:val="none" w:sz="0" w:space="0" w:color="auto"/>
            <w:right w:val="none" w:sz="0" w:space="0" w:color="auto"/>
          </w:divBdr>
        </w:div>
        <w:div w:id="1758672159">
          <w:marLeft w:val="480"/>
          <w:marRight w:val="0"/>
          <w:marTop w:val="0"/>
          <w:marBottom w:val="0"/>
          <w:divBdr>
            <w:top w:val="none" w:sz="0" w:space="0" w:color="auto"/>
            <w:left w:val="none" w:sz="0" w:space="0" w:color="auto"/>
            <w:bottom w:val="none" w:sz="0" w:space="0" w:color="auto"/>
            <w:right w:val="none" w:sz="0" w:space="0" w:color="auto"/>
          </w:divBdr>
        </w:div>
        <w:div w:id="2115049398">
          <w:marLeft w:val="480"/>
          <w:marRight w:val="0"/>
          <w:marTop w:val="0"/>
          <w:marBottom w:val="0"/>
          <w:divBdr>
            <w:top w:val="none" w:sz="0" w:space="0" w:color="auto"/>
            <w:left w:val="none" w:sz="0" w:space="0" w:color="auto"/>
            <w:bottom w:val="none" w:sz="0" w:space="0" w:color="auto"/>
            <w:right w:val="none" w:sz="0" w:space="0" w:color="auto"/>
          </w:divBdr>
        </w:div>
        <w:div w:id="850871361">
          <w:marLeft w:val="480"/>
          <w:marRight w:val="0"/>
          <w:marTop w:val="0"/>
          <w:marBottom w:val="0"/>
          <w:divBdr>
            <w:top w:val="none" w:sz="0" w:space="0" w:color="auto"/>
            <w:left w:val="none" w:sz="0" w:space="0" w:color="auto"/>
            <w:bottom w:val="none" w:sz="0" w:space="0" w:color="auto"/>
            <w:right w:val="none" w:sz="0" w:space="0" w:color="auto"/>
          </w:divBdr>
        </w:div>
        <w:div w:id="327755250">
          <w:marLeft w:val="480"/>
          <w:marRight w:val="0"/>
          <w:marTop w:val="0"/>
          <w:marBottom w:val="0"/>
          <w:divBdr>
            <w:top w:val="none" w:sz="0" w:space="0" w:color="auto"/>
            <w:left w:val="none" w:sz="0" w:space="0" w:color="auto"/>
            <w:bottom w:val="none" w:sz="0" w:space="0" w:color="auto"/>
            <w:right w:val="none" w:sz="0" w:space="0" w:color="auto"/>
          </w:divBdr>
        </w:div>
        <w:div w:id="1065954946">
          <w:marLeft w:val="480"/>
          <w:marRight w:val="0"/>
          <w:marTop w:val="0"/>
          <w:marBottom w:val="0"/>
          <w:divBdr>
            <w:top w:val="none" w:sz="0" w:space="0" w:color="auto"/>
            <w:left w:val="none" w:sz="0" w:space="0" w:color="auto"/>
            <w:bottom w:val="none" w:sz="0" w:space="0" w:color="auto"/>
            <w:right w:val="none" w:sz="0" w:space="0" w:color="auto"/>
          </w:divBdr>
        </w:div>
        <w:div w:id="1484732119">
          <w:marLeft w:val="480"/>
          <w:marRight w:val="0"/>
          <w:marTop w:val="0"/>
          <w:marBottom w:val="0"/>
          <w:divBdr>
            <w:top w:val="none" w:sz="0" w:space="0" w:color="auto"/>
            <w:left w:val="none" w:sz="0" w:space="0" w:color="auto"/>
            <w:bottom w:val="none" w:sz="0" w:space="0" w:color="auto"/>
            <w:right w:val="none" w:sz="0" w:space="0" w:color="auto"/>
          </w:divBdr>
        </w:div>
        <w:div w:id="2030597455">
          <w:marLeft w:val="480"/>
          <w:marRight w:val="0"/>
          <w:marTop w:val="0"/>
          <w:marBottom w:val="0"/>
          <w:divBdr>
            <w:top w:val="none" w:sz="0" w:space="0" w:color="auto"/>
            <w:left w:val="none" w:sz="0" w:space="0" w:color="auto"/>
            <w:bottom w:val="none" w:sz="0" w:space="0" w:color="auto"/>
            <w:right w:val="none" w:sz="0" w:space="0" w:color="auto"/>
          </w:divBdr>
        </w:div>
        <w:div w:id="2080203685">
          <w:marLeft w:val="480"/>
          <w:marRight w:val="0"/>
          <w:marTop w:val="0"/>
          <w:marBottom w:val="0"/>
          <w:divBdr>
            <w:top w:val="none" w:sz="0" w:space="0" w:color="auto"/>
            <w:left w:val="none" w:sz="0" w:space="0" w:color="auto"/>
            <w:bottom w:val="none" w:sz="0" w:space="0" w:color="auto"/>
            <w:right w:val="none" w:sz="0" w:space="0" w:color="auto"/>
          </w:divBdr>
        </w:div>
        <w:div w:id="1589535270">
          <w:marLeft w:val="480"/>
          <w:marRight w:val="0"/>
          <w:marTop w:val="0"/>
          <w:marBottom w:val="0"/>
          <w:divBdr>
            <w:top w:val="none" w:sz="0" w:space="0" w:color="auto"/>
            <w:left w:val="none" w:sz="0" w:space="0" w:color="auto"/>
            <w:bottom w:val="none" w:sz="0" w:space="0" w:color="auto"/>
            <w:right w:val="none" w:sz="0" w:space="0" w:color="auto"/>
          </w:divBdr>
        </w:div>
        <w:div w:id="1746413991">
          <w:marLeft w:val="480"/>
          <w:marRight w:val="0"/>
          <w:marTop w:val="0"/>
          <w:marBottom w:val="0"/>
          <w:divBdr>
            <w:top w:val="none" w:sz="0" w:space="0" w:color="auto"/>
            <w:left w:val="none" w:sz="0" w:space="0" w:color="auto"/>
            <w:bottom w:val="none" w:sz="0" w:space="0" w:color="auto"/>
            <w:right w:val="none" w:sz="0" w:space="0" w:color="auto"/>
          </w:divBdr>
        </w:div>
        <w:div w:id="214464099">
          <w:marLeft w:val="480"/>
          <w:marRight w:val="0"/>
          <w:marTop w:val="0"/>
          <w:marBottom w:val="0"/>
          <w:divBdr>
            <w:top w:val="none" w:sz="0" w:space="0" w:color="auto"/>
            <w:left w:val="none" w:sz="0" w:space="0" w:color="auto"/>
            <w:bottom w:val="none" w:sz="0" w:space="0" w:color="auto"/>
            <w:right w:val="none" w:sz="0" w:space="0" w:color="auto"/>
          </w:divBdr>
        </w:div>
        <w:div w:id="1369141046">
          <w:marLeft w:val="480"/>
          <w:marRight w:val="0"/>
          <w:marTop w:val="0"/>
          <w:marBottom w:val="0"/>
          <w:divBdr>
            <w:top w:val="none" w:sz="0" w:space="0" w:color="auto"/>
            <w:left w:val="none" w:sz="0" w:space="0" w:color="auto"/>
            <w:bottom w:val="none" w:sz="0" w:space="0" w:color="auto"/>
            <w:right w:val="none" w:sz="0" w:space="0" w:color="auto"/>
          </w:divBdr>
        </w:div>
        <w:div w:id="423498174">
          <w:marLeft w:val="480"/>
          <w:marRight w:val="0"/>
          <w:marTop w:val="0"/>
          <w:marBottom w:val="0"/>
          <w:divBdr>
            <w:top w:val="none" w:sz="0" w:space="0" w:color="auto"/>
            <w:left w:val="none" w:sz="0" w:space="0" w:color="auto"/>
            <w:bottom w:val="none" w:sz="0" w:space="0" w:color="auto"/>
            <w:right w:val="none" w:sz="0" w:space="0" w:color="auto"/>
          </w:divBdr>
        </w:div>
        <w:div w:id="1080759402">
          <w:marLeft w:val="480"/>
          <w:marRight w:val="0"/>
          <w:marTop w:val="0"/>
          <w:marBottom w:val="0"/>
          <w:divBdr>
            <w:top w:val="none" w:sz="0" w:space="0" w:color="auto"/>
            <w:left w:val="none" w:sz="0" w:space="0" w:color="auto"/>
            <w:bottom w:val="none" w:sz="0" w:space="0" w:color="auto"/>
            <w:right w:val="none" w:sz="0" w:space="0" w:color="auto"/>
          </w:divBdr>
        </w:div>
        <w:div w:id="793139387">
          <w:marLeft w:val="480"/>
          <w:marRight w:val="0"/>
          <w:marTop w:val="0"/>
          <w:marBottom w:val="0"/>
          <w:divBdr>
            <w:top w:val="none" w:sz="0" w:space="0" w:color="auto"/>
            <w:left w:val="none" w:sz="0" w:space="0" w:color="auto"/>
            <w:bottom w:val="none" w:sz="0" w:space="0" w:color="auto"/>
            <w:right w:val="none" w:sz="0" w:space="0" w:color="auto"/>
          </w:divBdr>
        </w:div>
        <w:div w:id="313685701">
          <w:marLeft w:val="480"/>
          <w:marRight w:val="0"/>
          <w:marTop w:val="0"/>
          <w:marBottom w:val="0"/>
          <w:divBdr>
            <w:top w:val="none" w:sz="0" w:space="0" w:color="auto"/>
            <w:left w:val="none" w:sz="0" w:space="0" w:color="auto"/>
            <w:bottom w:val="none" w:sz="0" w:space="0" w:color="auto"/>
            <w:right w:val="none" w:sz="0" w:space="0" w:color="auto"/>
          </w:divBdr>
        </w:div>
        <w:div w:id="249124389">
          <w:marLeft w:val="480"/>
          <w:marRight w:val="0"/>
          <w:marTop w:val="0"/>
          <w:marBottom w:val="0"/>
          <w:divBdr>
            <w:top w:val="none" w:sz="0" w:space="0" w:color="auto"/>
            <w:left w:val="none" w:sz="0" w:space="0" w:color="auto"/>
            <w:bottom w:val="none" w:sz="0" w:space="0" w:color="auto"/>
            <w:right w:val="none" w:sz="0" w:space="0" w:color="auto"/>
          </w:divBdr>
        </w:div>
        <w:div w:id="1702585317">
          <w:marLeft w:val="480"/>
          <w:marRight w:val="0"/>
          <w:marTop w:val="0"/>
          <w:marBottom w:val="0"/>
          <w:divBdr>
            <w:top w:val="none" w:sz="0" w:space="0" w:color="auto"/>
            <w:left w:val="none" w:sz="0" w:space="0" w:color="auto"/>
            <w:bottom w:val="none" w:sz="0" w:space="0" w:color="auto"/>
            <w:right w:val="none" w:sz="0" w:space="0" w:color="auto"/>
          </w:divBdr>
        </w:div>
        <w:div w:id="1799570737">
          <w:marLeft w:val="480"/>
          <w:marRight w:val="0"/>
          <w:marTop w:val="0"/>
          <w:marBottom w:val="0"/>
          <w:divBdr>
            <w:top w:val="none" w:sz="0" w:space="0" w:color="auto"/>
            <w:left w:val="none" w:sz="0" w:space="0" w:color="auto"/>
            <w:bottom w:val="none" w:sz="0" w:space="0" w:color="auto"/>
            <w:right w:val="none" w:sz="0" w:space="0" w:color="auto"/>
          </w:divBdr>
        </w:div>
        <w:div w:id="131530901">
          <w:marLeft w:val="480"/>
          <w:marRight w:val="0"/>
          <w:marTop w:val="0"/>
          <w:marBottom w:val="0"/>
          <w:divBdr>
            <w:top w:val="none" w:sz="0" w:space="0" w:color="auto"/>
            <w:left w:val="none" w:sz="0" w:space="0" w:color="auto"/>
            <w:bottom w:val="none" w:sz="0" w:space="0" w:color="auto"/>
            <w:right w:val="none" w:sz="0" w:space="0" w:color="auto"/>
          </w:divBdr>
        </w:div>
        <w:div w:id="1429496363">
          <w:marLeft w:val="480"/>
          <w:marRight w:val="0"/>
          <w:marTop w:val="0"/>
          <w:marBottom w:val="0"/>
          <w:divBdr>
            <w:top w:val="none" w:sz="0" w:space="0" w:color="auto"/>
            <w:left w:val="none" w:sz="0" w:space="0" w:color="auto"/>
            <w:bottom w:val="none" w:sz="0" w:space="0" w:color="auto"/>
            <w:right w:val="none" w:sz="0" w:space="0" w:color="auto"/>
          </w:divBdr>
        </w:div>
        <w:div w:id="974942536">
          <w:marLeft w:val="480"/>
          <w:marRight w:val="0"/>
          <w:marTop w:val="0"/>
          <w:marBottom w:val="0"/>
          <w:divBdr>
            <w:top w:val="none" w:sz="0" w:space="0" w:color="auto"/>
            <w:left w:val="none" w:sz="0" w:space="0" w:color="auto"/>
            <w:bottom w:val="none" w:sz="0" w:space="0" w:color="auto"/>
            <w:right w:val="none" w:sz="0" w:space="0" w:color="auto"/>
          </w:divBdr>
        </w:div>
        <w:div w:id="1994985177">
          <w:marLeft w:val="480"/>
          <w:marRight w:val="0"/>
          <w:marTop w:val="0"/>
          <w:marBottom w:val="0"/>
          <w:divBdr>
            <w:top w:val="none" w:sz="0" w:space="0" w:color="auto"/>
            <w:left w:val="none" w:sz="0" w:space="0" w:color="auto"/>
            <w:bottom w:val="none" w:sz="0" w:space="0" w:color="auto"/>
            <w:right w:val="none" w:sz="0" w:space="0" w:color="auto"/>
          </w:divBdr>
        </w:div>
        <w:div w:id="388305364">
          <w:marLeft w:val="480"/>
          <w:marRight w:val="0"/>
          <w:marTop w:val="0"/>
          <w:marBottom w:val="0"/>
          <w:divBdr>
            <w:top w:val="none" w:sz="0" w:space="0" w:color="auto"/>
            <w:left w:val="none" w:sz="0" w:space="0" w:color="auto"/>
            <w:bottom w:val="none" w:sz="0" w:space="0" w:color="auto"/>
            <w:right w:val="none" w:sz="0" w:space="0" w:color="auto"/>
          </w:divBdr>
        </w:div>
        <w:div w:id="48695635">
          <w:marLeft w:val="480"/>
          <w:marRight w:val="0"/>
          <w:marTop w:val="0"/>
          <w:marBottom w:val="0"/>
          <w:divBdr>
            <w:top w:val="none" w:sz="0" w:space="0" w:color="auto"/>
            <w:left w:val="none" w:sz="0" w:space="0" w:color="auto"/>
            <w:bottom w:val="none" w:sz="0" w:space="0" w:color="auto"/>
            <w:right w:val="none" w:sz="0" w:space="0" w:color="auto"/>
          </w:divBdr>
        </w:div>
        <w:div w:id="957417634">
          <w:marLeft w:val="480"/>
          <w:marRight w:val="0"/>
          <w:marTop w:val="0"/>
          <w:marBottom w:val="0"/>
          <w:divBdr>
            <w:top w:val="none" w:sz="0" w:space="0" w:color="auto"/>
            <w:left w:val="none" w:sz="0" w:space="0" w:color="auto"/>
            <w:bottom w:val="none" w:sz="0" w:space="0" w:color="auto"/>
            <w:right w:val="none" w:sz="0" w:space="0" w:color="auto"/>
          </w:divBdr>
        </w:div>
        <w:div w:id="773330301">
          <w:marLeft w:val="480"/>
          <w:marRight w:val="0"/>
          <w:marTop w:val="0"/>
          <w:marBottom w:val="0"/>
          <w:divBdr>
            <w:top w:val="none" w:sz="0" w:space="0" w:color="auto"/>
            <w:left w:val="none" w:sz="0" w:space="0" w:color="auto"/>
            <w:bottom w:val="none" w:sz="0" w:space="0" w:color="auto"/>
            <w:right w:val="none" w:sz="0" w:space="0" w:color="auto"/>
          </w:divBdr>
        </w:div>
        <w:div w:id="1927958207">
          <w:marLeft w:val="480"/>
          <w:marRight w:val="0"/>
          <w:marTop w:val="0"/>
          <w:marBottom w:val="0"/>
          <w:divBdr>
            <w:top w:val="none" w:sz="0" w:space="0" w:color="auto"/>
            <w:left w:val="none" w:sz="0" w:space="0" w:color="auto"/>
            <w:bottom w:val="none" w:sz="0" w:space="0" w:color="auto"/>
            <w:right w:val="none" w:sz="0" w:space="0" w:color="auto"/>
          </w:divBdr>
        </w:div>
        <w:div w:id="112360385">
          <w:marLeft w:val="480"/>
          <w:marRight w:val="0"/>
          <w:marTop w:val="0"/>
          <w:marBottom w:val="0"/>
          <w:divBdr>
            <w:top w:val="none" w:sz="0" w:space="0" w:color="auto"/>
            <w:left w:val="none" w:sz="0" w:space="0" w:color="auto"/>
            <w:bottom w:val="none" w:sz="0" w:space="0" w:color="auto"/>
            <w:right w:val="none" w:sz="0" w:space="0" w:color="auto"/>
          </w:divBdr>
        </w:div>
        <w:div w:id="1052534967">
          <w:marLeft w:val="480"/>
          <w:marRight w:val="0"/>
          <w:marTop w:val="0"/>
          <w:marBottom w:val="0"/>
          <w:divBdr>
            <w:top w:val="none" w:sz="0" w:space="0" w:color="auto"/>
            <w:left w:val="none" w:sz="0" w:space="0" w:color="auto"/>
            <w:bottom w:val="none" w:sz="0" w:space="0" w:color="auto"/>
            <w:right w:val="none" w:sz="0" w:space="0" w:color="auto"/>
          </w:divBdr>
        </w:div>
        <w:div w:id="1687049985">
          <w:marLeft w:val="480"/>
          <w:marRight w:val="0"/>
          <w:marTop w:val="0"/>
          <w:marBottom w:val="0"/>
          <w:divBdr>
            <w:top w:val="none" w:sz="0" w:space="0" w:color="auto"/>
            <w:left w:val="none" w:sz="0" w:space="0" w:color="auto"/>
            <w:bottom w:val="none" w:sz="0" w:space="0" w:color="auto"/>
            <w:right w:val="none" w:sz="0" w:space="0" w:color="auto"/>
          </w:divBdr>
        </w:div>
        <w:div w:id="1534226863">
          <w:marLeft w:val="480"/>
          <w:marRight w:val="0"/>
          <w:marTop w:val="0"/>
          <w:marBottom w:val="0"/>
          <w:divBdr>
            <w:top w:val="none" w:sz="0" w:space="0" w:color="auto"/>
            <w:left w:val="none" w:sz="0" w:space="0" w:color="auto"/>
            <w:bottom w:val="none" w:sz="0" w:space="0" w:color="auto"/>
            <w:right w:val="none" w:sz="0" w:space="0" w:color="auto"/>
          </w:divBdr>
        </w:div>
        <w:div w:id="1814986390">
          <w:marLeft w:val="480"/>
          <w:marRight w:val="0"/>
          <w:marTop w:val="0"/>
          <w:marBottom w:val="0"/>
          <w:divBdr>
            <w:top w:val="none" w:sz="0" w:space="0" w:color="auto"/>
            <w:left w:val="none" w:sz="0" w:space="0" w:color="auto"/>
            <w:bottom w:val="none" w:sz="0" w:space="0" w:color="auto"/>
            <w:right w:val="none" w:sz="0" w:space="0" w:color="auto"/>
          </w:divBdr>
        </w:div>
        <w:div w:id="1917130042">
          <w:marLeft w:val="480"/>
          <w:marRight w:val="0"/>
          <w:marTop w:val="0"/>
          <w:marBottom w:val="0"/>
          <w:divBdr>
            <w:top w:val="none" w:sz="0" w:space="0" w:color="auto"/>
            <w:left w:val="none" w:sz="0" w:space="0" w:color="auto"/>
            <w:bottom w:val="none" w:sz="0" w:space="0" w:color="auto"/>
            <w:right w:val="none" w:sz="0" w:space="0" w:color="auto"/>
          </w:divBdr>
        </w:div>
        <w:div w:id="1317806858">
          <w:marLeft w:val="480"/>
          <w:marRight w:val="0"/>
          <w:marTop w:val="0"/>
          <w:marBottom w:val="0"/>
          <w:divBdr>
            <w:top w:val="none" w:sz="0" w:space="0" w:color="auto"/>
            <w:left w:val="none" w:sz="0" w:space="0" w:color="auto"/>
            <w:bottom w:val="none" w:sz="0" w:space="0" w:color="auto"/>
            <w:right w:val="none" w:sz="0" w:space="0" w:color="auto"/>
          </w:divBdr>
        </w:div>
        <w:div w:id="1047296954">
          <w:marLeft w:val="480"/>
          <w:marRight w:val="0"/>
          <w:marTop w:val="0"/>
          <w:marBottom w:val="0"/>
          <w:divBdr>
            <w:top w:val="none" w:sz="0" w:space="0" w:color="auto"/>
            <w:left w:val="none" w:sz="0" w:space="0" w:color="auto"/>
            <w:bottom w:val="none" w:sz="0" w:space="0" w:color="auto"/>
            <w:right w:val="none" w:sz="0" w:space="0" w:color="auto"/>
          </w:divBdr>
        </w:div>
        <w:div w:id="885720401">
          <w:marLeft w:val="480"/>
          <w:marRight w:val="0"/>
          <w:marTop w:val="0"/>
          <w:marBottom w:val="0"/>
          <w:divBdr>
            <w:top w:val="none" w:sz="0" w:space="0" w:color="auto"/>
            <w:left w:val="none" w:sz="0" w:space="0" w:color="auto"/>
            <w:bottom w:val="none" w:sz="0" w:space="0" w:color="auto"/>
            <w:right w:val="none" w:sz="0" w:space="0" w:color="auto"/>
          </w:divBdr>
        </w:div>
        <w:div w:id="2132552789">
          <w:marLeft w:val="480"/>
          <w:marRight w:val="0"/>
          <w:marTop w:val="0"/>
          <w:marBottom w:val="0"/>
          <w:divBdr>
            <w:top w:val="none" w:sz="0" w:space="0" w:color="auto"/>
            <w:left w:val="none" w:sz="0" w:space="0" w:color="auto"/>
            <w:bottom w:val="none" w:sz="0" w:space="0" w:color="auto"/>
            <w:right w:val="none" w:sz="0" w:space="0" w:color="auto"/>
          </w:divBdr>
        </w:div>
        <w:div w:id="1056659633">
          <w:marLeft w:val="480"/>
          <w:marRight w:val="0"/>
          <w:marTop w:val="0"/>
          <w:marBottom w:val="0"/>
          <w:divBdr>
            <w:top w:val="none" w:sz="0" w:space="0" w:color="auto"/>
            <w:left w:val="none" w:sz="0" w:space="0" w:color="auto"/>
            <w:bottom w:val="none" w:sz="0" w:space="0" w:color="auto"/>
            <w:right w:val="none" w:sz="0" w:space="0" w:color="auto"/>
          </w:divBdr>
        </w:div>
        <w:div w:id="544608344">
          <w:marLeft w:val="480"/>
          <w:marRight w:val="0"/>
          <w:marTop w:val="0"/>
          <w:marBottom w:val="0"/>
          <w:divBdr>
            <w:top w:val="none" w:sz="0" w:space="0" w:color="auto"/>
            <w:left w:val="none" w:sz="0" w:space="0" w:color="auto"/>
            <w:bottom w:val="none" w:sz="0" w:space="0" w:color="auto"/>
            <w:right w:val="none" w:sz="0" w:space="0" w:color="auto"/>
          </w:divBdr>
        </w:div>
        <w:div w:id="178275576">
          <w:marLeft w:val="480"/>
          <w:marRight w:val="0"/>
          <w:marTop w:val="0"/>
          <w:marBottom w:val="0"/>
          <w:divBdr>
            <w:top w:val="none" w:sz="0" w:space="0" w:color="auto"/>
            <w:left w:val="none" w:sz="0" w:space="0" w:color="auto"/>
            <w:bottom w:val="none" w:sz="0" w:space="0" w:color="auto"/>
            <w:right w:val="none" w:sz="0" w:space="0" w:color="auto"/>
          </w:divBdr>
        </w:div>
        <w:div w:id="1868130408">
          <w:marLeft w:val="480"/>
          <w:marRight w:val="0"/>
          <w:marTop w:val="0"/>
          <w:marBottom w:val="0"/>
          <w:divBdr>
            <w:top w:val="none" w:sz="0" w:space="0" w:color="auto"/>
            <w:left w:val="none" w:sz="0" w:space="0" w:color="auto"/>
            <w:bottom w:val="none" w:sz="0" w:space="0" w:color="auto"/>
            <w:right w:val="none" w:sz="0" w:space="0" w:color="auto"/>
          </w:divBdr>
        </w:div>
        <w:div w:id="65341322">
          <w:marLeft w:val="480"/>
          <w:marRight w:val="0"/>
          <w:marTop w:val="0"/>
          <w:marBottom w:val="0"/>
          <w:divBdr>
            <w:top w:val="none" w:sz="0" w:space="0" w:color="auto"/>
            <w:left w:val="none" w:sz="0" w:space="0" w:color="auto"/>
            <w:bottom w:val="none" w:sz="0" w:space="0" w:color="auto"/>
            <w:right w:val="none" w:sz="0" w:space="0" w:color="auto"/>
          </w:divBdr>
        </w:div>
        <w:div w:id="1026753165">
          <w:marLeft w:val="480"/>
          <w:marRight w:val="0"/>
          <w:marTop w:val="0"/>
          <w:marBottom w:val="0"/>
          <w:divBdr>
            <w:top w:val="none" w:sz="0" w:space="0" w:color="auto"/>
            <w:left w:val="none" w:sz="0" w:space="0" w:color="auto"/>
            <w:bottom w:val="none" w:sz="0" w:space="0" w:color="auto"/>
            <w:right w:val="none" w:sz="0" w:space="0" w:color="auto"/>
          </w:divBdr>
        </w:div>
        <w:div w:id="1952584276">
          <w:marLeft w:val="480"/>
          <w:marRight w:val="0"/>
          <w:marTop w:val="0"/>
          <w:marBottom w:val="0"/>
          <w:divBdr>
            <w:top w:val="none" w:sz="0" w:space="0" w:color="auto"/>
            <w:left w:val="none" w:sz="0" w:space="0" w:color="auto"/>
            <w:bottom w:val="none" w:sz="0" w:space="0" w:color="auto"/>
            <w:right w:val="none" w:sz="0" w:space="0" w:color="auto"/>
          </w:divBdr>
        </w:div>
        <w:div w:id="928268257">
          <w:marLeft w:val="480"/>
          <w:marRight w:val="0"/>
          <w:marTop w:val="0"/>
          <w:marBottom w:val="0"/>
          <w:divBdr>
            <w:top w:val="none" w:sz="0" w:space="0" w:color="auto"/>
            <w:left w:val="none" w:sz="0" w:space="0" w:color="auto"/>
            <w:bottom w:val="none" w:sz="0" w:space="0" w:color="auto"/>
            <w:right w:val="none" w:sz="0" w:space="0" w:color="auto"/>
          </w:divBdr>
        </w:div>
        <w:div w:id="1030379863">
          <w:marLeft w:val="480"/>
          <w:marRight w:val="0"/>
          <w:marTop w:val="0"/>
          <w:marBottom w:val="0"/>
          <w:divBdr>
            <w:top w:val="none" w:sz="0" w:space="0" w:color="auto"/>
            <w:left w:val="none" w:sz="0" w:space="0" w:color="auto"/>
            <w:bottom w:val="none" w:sz="0" w:space="0" w:color="auto"/>
            <w:right w:val="none" w:sz="0" w:space="0" w:color="auto"/>
          </w:divBdr>
        </w:div>
        <w:div w:id="334575421">
          <w:marLeft w:val="480"/>
          <w:marRight w:val="0"/>
          <w:marTop w:val="0"/>
          <w:marBottom w:val="0"/>
          <w:divBdr>
            <w:top w:val="none" w:sz="0" w:space="0" w:color="auto"/>
            <w:left w:val="none" w:sz="0" w:space="0" w:color="auto"/>
            <w:bottom w:val="none" w:sz="0" w:space="0" w:color="auto"/>
            <w:right w:val="none" w:sz="0" w:space="0" w:color="auto"/>
          </w:divBdr>
        </w:div>
        <w:div w:id="704334860">
          <w:marLeft w:val="480"/>
          <w:marRight w:val="0"/>
          <w:marTop w:val="0"/>
          <w:marBottom w:val="0"/>
          <w:divBdr>
            <w:top w:val="none" w:sz="0" w:space="0" w:color="auto"/>
            <w:left w:val="none" w:sz="0" w:space="0" w:color="auto"/>
            <w:bottom w:val="none" w:sz="0" w:space="0" w:color="auto"/>
            <w:right w:val="none" w:sz="0" w:space="0" w:color="auto"/>
          </w:divBdr>
        </w:div>
        <w:div w:id="68313947">
          <w:marLeft w:val="480"/>
          <w:marRight w:val="0"/>
          <w:marTop w:val="0"/>
          <w:marBottom w:val="0"/>
          <w:divBdr>
            <w:top w:val="none" w:sz="0" w:space="0" w:color="auto"/>
            <w:left w:val="none" w:sz="0" w:space="0" w:color="auto"/>
            <w:bottom w:val="none" w:sz="0" w:space="0" w:color="auto"/>
            <w:right w:val="none" w:sz="0" w:space="0" w:color="auto"/>
          </w:divBdr>
        </w:div>
        <w:div w:id="987829189">
          <w:marLeft w:val="480"/>
          <w:marRight w:val="0"/>
          <w:marTop w:val="0"/>
          <w:marBottom w:val="0"/>
          <w:divBdr>
            <w:top w:val="none" w:sz="0" w:space="0" w:color="auto"/>
            <w:left w:val="none" w:sz="0" w:space="0" w:color="auto"/>
            <w:bottom w:val="none" w:sz="0" w:space="0" w:color="auto"/>
            <w:right w:val="none" w:sz="0" w:space="0" w:color="auto"/>
          </w:divBdr>
        </w:div>
        <w:div w:id="2084795063">
          <w:marLeft w:val="480"/>
          <w:marRight w:val="0"/>
          <w:marTop w:val="0"/>
          <w:marBottom w:val="0"/>
          <w:divBdr>
            <w:top w:val="none" w:sz="0" w:space="0" w:color="auto"/>
            <w:left w:val="none" w:sz="0" w:space="0" w:color="auto"/>
            <w:bottom w:val="none" w:sz="0" w:space="0" w:color="auto"/>
            <w:right w:val="none" w:sz="0" w:space="0" w:color="auto"/>
          </w:divBdr>
        </w:div>
        <w:div w:id="9652347">
          <w:marLeft w:val="480"/>
          <w:marRight w:val="0"/>
          <w:marTop w:val="0"/>
          <w:marBottom w:val="0"/>
          <w:divBdr>
            <w:top w:val="none" w:sz="0" w:space="0" w:color="auto"/>
            <w:left w:val="none" w:sz="0" w:space="0" w:color="auto"/>
            <w:bottom w:val="none" w:sz="0" w:space="0" w:color="auto"/>
            <w:right w:val="none" w:sz="0" w:space="0" w:color="auto"/>
          </w:divBdr>
        </w:div>
        <w:div w:id="895051659">
          <w:marLeft w:val="480"/>
          <w:marRight w:val="0"/>
          <w:marTop w:val="0"/>
          <w:marBottom w:val="0"/>
          <w:divBdr>
            <w:top w:val="none" w:sz="0" w:space="0" w:color="auto"/>
            <w:left w:val="none" w:sz="0" w:space="0" w:color="auto"/>
            <w:bottom w:val="none" w:sz="0" w:space="0" w:color="auto"/>
            <w:right w:val="none" w:sz="0" w:space="0" w:color="auto"/>
          </w:divBdr>
        </w:div>
        <w:div w:id="1419518868">
          <w:marLeft w:val="480"/>
          <w:marRight w:val="0"/>
          <w:marTop w:val="0"/>
          <w:marBottom w:val="0"/>
          <w:divBdr>
            <w:top w:val="none" w:sz="0" w:space="0" w:color="auto"/>
            <w:left w:val="none" w:sz="0" w:space="0" w:color="auto"/>
            <w:bottom w:val="none" w:sz="0" w:space="0" w:color="auto"/>
            <w:right w:val="none" w:sz="0" w:space="0" w:color="auto"/>
          </w:divBdr>
        </w:div>
        <w:div w:id="1991589543">
          <w:marLeft w:val="480"/>
          <w:marRight w:val="0"/>
          <w:marTop w:val="0"/>
          <w:marBottom w:val="0"/>
          <w:divBdr>
            <w:top w:val="none" w:sz="0" w:space="0" w:color="auto"/>
            <w:left w:val="none" w:sz="0" w:space="0" w:color="auto"/>
            <w:bottom w:val="none" w:sz="0" w:space="0" w:color="auto"/>
            <w:right w:val="none" w:sz="0" w:space="0" w:color="auto"/>
          </w:divBdr>
        </w:div>
        <w:div w:id="622006926">
          <w:marLeft w:val="480"/>
          <w:marRight w:val="0"/>
          <w:marTop w:val="0"/>
          <w:marBottom w:val="0"/>
          <w:divBdr>
            <w:top w:val="none" w:sz="0" w:space="0" w:color="auto"/>
            <w:left w:val="none" w:sz="0" w:space="0" w:color="auto"/>
            <w:bottom w:val="none" w:sz="0" w:space="0" w:color="auto"/>
            <w:right w:val="none" w:sz="0" w:space="0" w:color="auto"/>
          </w:divBdr>
        </w:div>
        <w:div w:id="1539468192">
          <w:marLeft w:val="480"/>
          <w:marRight w:val="0"/>
          <w:marTop w:val="0"/>
          <w:marBottom w:val="0"/>
          <w:divBdr>
            <w:top w:val="none" w:sz="0" w:space="0" w:color="auto"/>
            <w:left w:val="none" w:sz="0" w:space="0" w:color="auto"/>
            <w:bottom w:val="none" w:sz="0" w:space="0" w:color="auto"/>
            <w:right w:val="none" w:sz="0" w:space="0" w:color="auto"/>
          </w:divBdr>
        </w:div>
        <w:div w:id="296883383">
          <w:marLeft w:val="480"/>
          <w:marRight w:val="0"/>
          <w:marTop w:val="0"/>
          <w:marBottom w:val="0"/>
          <w:divBdr>
            <w:top w:val="none" w:sz="0" w:space="0" w:color="auto"/>
            <w:left w:val="none" w:sz="0" w:space="0" w:color="auto"/>
            <w:bottom w:val="none" w:sz="0" w:space="0" w:color="auto"/>
            <w:right w:val="none" w:sz="0" w:space="0" w:color="auto"/>
          </w:divBdr>
        </w:div>
        <w:div w:id="1155759130">
          <w:marLeft w:val="480"/>
          <w:marRight w:val="0"/>
          <w:marTop w:val="0"/>
          <w:marBottom w:val="0"/>
          <w:divBdr>
            <w:top w:val="none" w:sz="0" w:space="0" w:color="auto"/>
            <w:left w:val="none" w:sz="0" w:space="0" w:color="auto"/>
            <w:bottom w:val="none" w:sz="0" w:space="0" w:color="auto"/>
            <w:right w:val="none" w:sz="0" w:space="0" w:color="auto"/>
          </w:divBdr>
        </w:div>
        <w:div w:id="743651990">
          <w:marLeft w:val="480"/>
          <w:marRight w:val="0"/>
          <w:marTop w:val="0"/>
          <w:marBottom w:val="0"/>
          <w:divBdr>
            <w:top w:val="none" w:sz="0" w:space="0" w:color="auto"/>
            <w:left w:val="none" w:sz="0" w:space="0" w:color="auto"/>
            <w:bottom w:val="none" w:sz="0" w:space="0" w:color="auto"/>
            <w:right w:val="none" w:sz="0" w:space="0" w:color="auto"/>
          </w:divBdr>
        </w:div>
        <w:div w:id="513030482">
          <w:marLeft w:val="480"/>
          <w:marRight w:val="0"/>
          <w:marTop w:val="0"/>
          <w:marBottom w:val="0"/>
          <w:divBdr>
            <w:top w:val="none" w:sz="0" w:space="0" w:color="auto"/>
            <w:left w:val="none" w:sz="0" w:space="0" w:color="auto"/>
            <w:bottom w:val="none" w:sz="0" w:space="0" w:color="auto"/>
            <w:right w:val="none" w:sz="0" w:space="0" w:color="auto"/>
          </w:divBdr>
        </w:div>
        <w:div w:id="384985127">
          <w:marLeft w:val="480"/>
          <w:marRight w:val="0"/>
          <w:marTop w:val="0"/>
          <w:marBottom w:val="0"/>
          <w:divBdr>
            <w:top w:val="none" w:sz="0" w:space="0" w:color="auto"/>
            <w:left w:val="none" w:sz="0" w:space="0" w:color="auto"/>
            <w:bottom w:val="none" w:sz="0" w:space="0" w:color="auto"/>
            <w:right w:val="none" w:sz="0" w:space="0" w:color="auto"/>
          </w:divBdr>
        </w:div>
        <w:div w:id="1281183918">
          <w:marLeft w:val="480"/>
          <w:marRight w:val="0"/>
          <w:marTop w:val="0"/>
          <w:marBottom w:val="0"/>
          <w:divBdr>
            <w:top w:val="none" w:sz="0" w:space="0" w:color="auto"/>
            <w:left w:val="none" w:sz="0" w:space="0" w:color="auto"/>
            <w:bottom w:val="none" w:sz="0" w:space="0" w:color="auto"/>
            <w:right w:val="none" w:sz="0" w:space="0" w:color="auto"/>
          </w:divBdr>
        </w:div>
        <w:div w:id="1341738163">
          <w:marLeft w:val="480"/>
          <w:marRight w:val="0"/>
          <w:marTop w:val="0"/>
          <w:marBottom w:val="0"/>
          <w:divBdr>
            <w:top w:val="none" w:sz="0" w:space="0" w:color="auto"/>
            <w:left w:val="none" w:sz="0" w:space="0" w:color="auto"/>
            <w:bottom w:val="none" w:sz="0" w:space="0" w:color="auto"/>
            <w:right w:val="none" w:sz="0" w:space="0" w:color="auto"/>
          </w:divBdr>
        </w:div>
      </w:divsChild>
    </w:div>
    <w:div w:id="6831608">
      <w:bodyDiv w:val="1"/>
      <w:marLeft w:val="0"/>
      <w:marRight w:val="0"/>
      <w:marTop w:val="0"/>
      <w:marBottom w:val="0"/>
      <w:divBdr>
        <w:top w:val="none" w:sz="0" w:space="0" w:color="auto"/>
        <w:left w:val="none" w:sz="0" w:space="0" w:color="auto"/>
        <w:bottom w:val="none" w:sz="0" w:space="0" w:color="auto"/>
        <w:right w:val="none" w:sz="0" w:space="0" w:color="auto"/>
      </w:divBdr>
    </w:div>
    <w:div w:id="7416272">
      <w:bodyDiv w:val="1"/>
      <w:marLeft w:val="0"/>
      <w:marRight w:val="0"/>
      <w:marTop w:val="0"/>
      <w:marBottom w:val="0"/>
      <w:divBdr>
        <w:top w:val="none" w:sz="0" w:space="0" w:color="auto"/>
        <w:left w:val="none" w:sz="0" w:space="0" w:color="auto"/>
        <w:bottom w:val="none" w:sz="0" w:space="0" w:color="auto"/>
        <w:right w:val="none" w:sz="0" w:space="0" w:color="auto"/>
      </w:divBdr>
    </w:div>
    <w:div w:id="7567242">
      <w:bodyDiv w:val="1"/>
      <w:marLeft w:val="0"/>
      <w:marRight w:val="0"/>
      <w:marTop w:val="0"/>
      <w:marBottom w:val="0"/>
      <w:divBdr>
        <w:top w:val="none" w:sz="0" w:space="0" w:color="auto"/>
        <w:left w:val="none" w:sz="0" w:space="0" w:color="auto"/>
        <w:bottom w:val="none" w:sz="0" w:space="0" w:color="auto"/>
        <w:right w:val="none" w:sz="0" w:space="0" w:color="auto"/>
      </w:divBdr>
    </w:div>
    <w:div w:id="8064111">
      <w:bodyDiv w:val="1"/>
      <w:marLeft w:val="0"/>
      <w:marRight w:val="0"/>
      <w:marTop w:val="0"/>
      <w:marBottom w:val="0"/>
      <w:divBdr>
        <w:top w:val="none" w:sz="0" w:space="0" w:color="auto"/>
        <w:left w:val="none" w:sz="0" w:space="0" w:color="auto"/>
        <w:bottom w:val="none" w:sz="0" w:space="0" w:color="auto"/>
        <w:right w:val="none" w:sz="0" w:space="0" w:color="auto"/>
      </w:divBdr>
    </w:div>
    <w:div w:id="8142603">
      <w:bodyDiv w:val="1"/>
      <w:marLeft w:val="0"/>
      <w:marRight w:val="0"/>
      <w:marTop w:val="0"/>
      <w:marBottom w:val="0"/>
      <w:divBdr>
        <w:top w:val="none" w:sz="0" w:space="0" w:color="auto"/>
        <w:left w:val="none" w:sz="0" w:space="0" w:color="auto"/>
        <w:bottom w:val="none" w:sz="0" w:space="0" w:color="auto"/>
        <w:right w:val="none" w:sz="0" w:space="0" w:color="auto"/>
      </w:divBdr>
    </w:div>
    <w:div w:id="8607399">
      <w:bodyDiv w:val="1"/>
      <w:marLeft w:val="0"/>
      <w:marRight w:val="0"/>
      <w:marTop w:val="0"/>
      <w:marBottom w:val="0"/>
      <w:divBdr>
        <w:top w:val="none" w:sz="0" w:space="0" w:color="auto"/>
        <w:left w:val="none" w:sz="0" w:space="0" w:color="auto"/>
        <w:bottom w:val="none" w:sz="0" w:space="0" w:color="auto"/>
        <w:right w:val="none" w:sz="0" w:space="0" w:color="auto"/>
      </w:divBdr>
    </w:div>
    <w:div w:id="8799842">
      <w:bodyDiv w:val="1"/>
      <w:marLeft w:val="0"/>
      <w:marRight w:val="0"/>
      <w:marTop w:val="0"/>
      <w:marBottom w:val="0"/>
      <w:divBdr>
        <w:top w:val="none" w:sz="0" w:space="0" w:color="auto"/>
        <w:left w:val="none" w:sz="0" w:space="0" w:color="auto"/>
        <w:bottom w:val="none" w:sz="0" w:space="0" w:color="auto"/>
        <w:right w:val="none" w:sz="0" w:space="0" w:color="auto"/>
      </w:divBdr>
    </w:div>
    <w:div w:id="8918819">
      <w:bodyDiv w:val="1"/>
      <w:marLeft w:val="0"/>
      <w:marRight w:val="0"/>
      <w:marTop w:val="0"/>
      <w:marBottom w:val="0"/>
      <w:divBdr>
        <w:top w:val="none" w:sz="0" w:space="0" w:color="auto"/>
        <w:left w:val="none" w:sz="0" w:space="0" w:color="auto"/>
        <w:bottom w:val="none" w:sz="0" w:space="0" w:color="auto"/>
        <w:right w:val="none" w:sz="0" w:space="0" w:color="auto"/>
      </w:divBdr>
    </w:div>
    <w:div w:id="9836908">
      <w:bodyDiv w:val="1"/>
      <w:marLeft w:val="0"/>
      <w:marRight w:val="0"/>
      <w:marTop w:val="0"/>
      <w:marBottom w:val="0"/>
      <w:divBdr>
        <w:top w:val="none" w:sz="0" w:space="0" w:color="auto"/>
        <w:left w:val="none" w:sz="0" w:space="0" w:color="auto"/>
        <w:bottom w:val="none" w:sz="0" w:space="0" w:color="auto"/>
        <w:right w:val="none" w:sz="0" w:space="0" w:color="auto"/>
      </w:divBdr>
    </w:div>
    <w:div w:id="10421567">
      <w:bodyDiv w:val="1"/>
      <w:marLeft w:val="0"/>
      <w:marRight w:val="0"/>
      <w:marTop w:val="0"/>
      <w:marBottom w:val="0"/>
      <w:divBdr>
        <w:top w:val="none" w:sz="0" w:space="0" w:color="auto"/>
        <w:left w:val="none" w:sz="0" w:space="0" w:color="auto"/>
        <w:bottom w:val="none" w:sz="0" w:space="0" w:color="auto"/>
        <w:right w:val="none" w:sz="0" w:space="0" w:color="auto"/>
      </w:divBdr>
    </w:div>
    <w:div w:id="10959089">
      <w:bodyDiv w:val="1"/>
      <w:marLeft w:val="0"/>
      <w:marRight w:val="0"/>
      <w:marTop w:val="0"/>
      <w:marBottom w:val="0"/>
      <w:divBdr>
        <w:top w:val="none" w:sz="0" w:space="0" w:color="auto"/>
        <w:left w:val="none" w:sz="0" w:space="0" w:color="auto"/>
        <w:bottom w:val="none" w:sz="0" w:space="0" w:color="auto"/>
        <w:right w:val="none" w:sz="0" w:space="0" w:color="auto"/>
      </w:divBdr>
    </w:div>
    <w:div w:id="12192352">
      <w:bodyDiv w:val="1"/>
      <w:marLeft w:val="0"/>
      <w:marRight w:val="0"/>
      <w:marTop w:val="0"/>
      <w:marBottom w:val="0"/>
      <w:divBdr>
        <w:top w:val="none" w:sz="0" w:space="0" w:color="auto"/>
        <w:left w:val="none" w:sz="0" w:space="0" w:color="auto"/>
        <w:bottom w:val="none" w:sz="0" w:space="0" w:color="auto"/>
        <w:right w:val="none" w:sz="0" w:space="0" w:color="auto"/>
      </w:divBdr>
    </w:div>
    <w:div w:id="12920701">
      <w:bodyDiv w:val="1"/>
      <w:marLeft w:val="0"/>
      <w:marRight w:val="0"/>
      <w:marTop w:val="0"/>
      <w:marBottom w:val="0"/>
      <w:divBdr>
        <w:top w:val="none" w:sz="0" w:space="0" w:color="auto"/>
        <w:left w:val="none" w:sz="0" w:space="0" w:color="auto"/>
        <w:bottom w:val="none" w:sz="0" w:space="0" w:color="auto"/>
        <w:right w:val="none" w:sz="0" w:space="0" w:color="auto"/>
      </w:divBdr>
    </w:div>
    <w:div w:id="13966201">
      <w:bodyDiv w:val="1"/>
      <w:marLeft w:val="0"/>
      <w:marRight w:val="0"/>
      <w:marTop w:val="0"/>
      <w:marBottom w:val="0"/>
      <w:divBdr>
        <w:top w:val="none" w:sz="0" w:space="0" w:color="auto"/>
        <w:left w:val="none" w:sz="0" w:space="0" w:color="auto"/>
        <w:bottom w:val="none" w:sz="0" w:space="0" w:color="auto"/>
        <w:right w:val="none" w:sz="0" w:space="0" w:color="auto"/>
      </w:divBdr>
    </w:div>
    <w:div w:id="14043062">
      <w:bodyDiv w:val="1"/>
      <w:marLeft w:val="0"/>
      <w:marRight w:val="0"/>
      <w:marTop w:val="0"/>
      <w:marBottom w:val="0"/>
      <w:divBdr>
        <w:top w:val="none" w:sz="0" w:space="0" w:color="auto"/>
        <w:left w:val="none" w:sz="0" w:space="0" w:color="auto"/>
        <w:bottom w:val="none" w:sz="0" w:space="0" w:color="auto"/>
        <w:right w:val="none" w:sz="0" w:space="0" w:color="auto"/>
      </w:divBdr>
    </w:div>
    <w:div w:id="14309463">
      <w:bodyDiv w:val="1"/>
      <w:marLeft w:val="0"/>
      <w:marRight w:val="0"/>
      <w:marTop w:val="0"/>
      <w:marBottom w:val="0"/>
      <w:divBdr>
        <w:top w:val="none" w:sz="0" w:space="0" w:color="auto"/>
        <w:left w:val="none" w:sz="0" w:space="0" w:color="auto"/>
        <w:bottom w:val="none" w:sz="0" w:space="0" w:color="auto"/>
        <w:right w:val="none" w:sz="0" w:space="0" w:color="auto"/>
      </w:divBdr>
    </w:div>
    <w:div w:id="14427624">
      <w:bodyDiv w:val="1"/>
      <w:marLeft w:val="0"/>
      <w:marRight w:val="0"/>
      <w:marTop w:val="0"/>
      <w:marBottom w:val="0"/>
      <w:divBdr>
        <w:top w:val="none" w:sz="0" w:space="0" w:color="auto"/>
        <w:left w:val="none" w:sz="0" w:space="0" w:color="auto"/>
        <w:bottom w:val="none" w:sz="0" w:space="0" w:color="auto"/>
        <w:right w:val="none" w:sz="0" w:space="0" w:color="auto"/>
      </w:divBdr>
    </w:div>
    <w:div w:id="14772015">
      <w:bodyDiv w:val="1"/>
      <w:marLeft w:val="0"/>
      <w:marRight w:val="0"/>
      <w:marTop w:val="0"/>
      <w:marBottom w:val="0"/>
      <w:divBdr>
        <w:top w:val="none" w:sz="0" w:space="0" w:color="auto"/>
        <w:left w:val="none" w:sz="0" w:space="0" w:color="auto"/>
        <w:bottom w:val="none" w:sz="0" w:space="0" w:color="auto"/>
        <w:right w:val="none" w:sz="0" w:space="0" w:color="auto"/>
      </w:divBdr>
    </w:div>
    <w:div w:id="14890483">
      <w:bodyDiv w:val="1"/>
      <w:marLeft w:val="0"/>
      <w:marRight w:val="0"/>
      <w:marTop w:val="0"/>
      <w:marBottom w:val="0"/>
      <w:divBdr>
        <w:top w:val="none" w:sz="0" w:space="0" w:color="auto"/>
        <w:left w:val="none" w:sz="0" w:space="0" w:color="auto"/>
        <w:bottom w:val="none" w:sz="0" w:space="0" w:color="auto"/>
        <w:right w:val="none" w:sz="0" w:space="0" w:color="auto"/>
      </w:divBdr>
    </w:div>
    <w:div w:id="15155347">
      <w:bodyDiv w:val="1"/>
      <w:marLeft w:val="0"/>
      <w:marRight w:val="0"/>
      <w:marTop w:val="0"/>
      <w:marBottom w:val="0"/>
      <w:divBdr>
        <w:top w:val="none" w:sz="0" w:space="0" w:color="auto"/>
        <w:left w:val="none" w:sz="0" w:space="0" w:color="auto"/>
        <w:bottom w:val="none" w:sz="0" w:space="0" w:color="auto"/>
        <w:right w:val="none" w:sz="0" w:space="0" w:color="auto"/>
      </w:divBdr>
    </w:div>
    <w:div w:id="15815702">
      <w:bodyDiv w:val="1"/>
      <w:marLeft w:val="0"/>
      <w:marRight w:val="0"/>
      <w:marTop w:val="0"/>
      <w:marBottom w:val="0"/>
      <w:divBdr>
        <w:top w:val="none" w:sz="0" w:space="0" w:color="auto"/>
        <w:left w:val="none" w:sz="0" w:space="0" w:color="auto"/>
        <w:bottom w:val="none" w:sz="0" w:space="0" w:color="auto"/>
        <w:right w:val="none" w:sz="0" w:space="0" w:color="auto"/>
      </w:divBdr>
    </w:div>
    <w:div w:id="16002075">
      <w:bodyDiv w:val="1"/>
      <w:marLeft w:val="0"/>
      <w:marRight w:val="0"/>
      <w:marTop w:val="0"/>
      <w:marBottom w:val="0"/>
      <w:divBdr>
        <w:top w:val="none" w:sz="0" w:space="0" w:color="auto"/>
        <w:left w:val="none" w:sz="0" w:space="0" w:color="auto"/>
        <w:bottom w:val="none" w:sz="0" w:space="0" w:color="auto"/>
        <w:right w:val="none" w:sz="0" w:space="0" w:color="auto"/>
      </w:divBdr>
    </w:div>
    <w:div w:id="16658180">
      <w:bodyDiv w:val="1"/>
      <w:marLeft w:val="0"/>
      <w:marRight w:val="0"/>
      <w:marTop w:val="0"/>
      <w:marBottom w:val="0"/>
      <w:divBdr>
        <w:top w:val="none" w:sz="0" w:space="0" w:color="auto"/>
        <w:left w:val="none" w:sz="0" w:space="0" w:color="auto"/>
        <w:bottom w:val="none" w:sz="0" w:space="0" w:color="auto"/>
        <w:right w:val="none" w:sz="0" w:space="0" w:color="auto"/>
      </w:divBdr>
    </w:div>
    <w:div w:id="16779735">
      <w:bodyDiv w:val="1"/>
      <w:marLeft w:val="0"/>
      <w:marRight w:val="0"/>
      <w:marTop w:val="0"/>
      <w:marBottom w:val="0"/>
      <w:divBdr>
        <w:top w:val="none" w:sz="0" w:space="0" w:color="auto"/>
        <w:left w:val="none" w:sz="0" w:space="0" w:color="auto"/>
        <w:bottom w:val="none" w:sz="0" w:space="0" w:color="auto"/>
        <w:right w:val="none" w:sz="0" w:space="0" w:color="auto"/>
      </w:divBdr>
    </w:div>
    <w:div w:id="16934233">
      <w:bodyDiv w:val="1"/>
      <w:marLeft w:val="0"/>
      <w:marRight w:val="0"/>
      <w:marTop w:val="0"/>
      <w:marBottom w:val="0"/>
      <w:divBdr>
        <w:top w:val="none" w:sz="0" w:space="0" w:color="auto"/>
        <w:left w:val="none" w:sz="0" w:space="0" w:color="auto"/>
        <w:bottom w:val="none" w:sz="0" w:space="0" w:color="auto"/>
        <w:right w:val="none" w:sz="0" w:space="0" w:color="auto"/>
      </w:divBdr>
    </w:div>
    <w:div w:id="17511456">
      <w:bodyDiv w:val="1"/>
      <w:marLeft w:val="0"/>
      <w:marRight w:val="0"/>
      <w:marTop w:val="0"/>
      <w:marBottom w:val="0"/>
      <w:divBdr>
        <w:top w:val="none" w:sz="0" w:space="0" w:color="auto"/>
        <w:left w:val="none" w:sz="0" w:space="0" w:color="auto"/>
        <w:bottom w:val="none" w:sz="0" w:space="0" w:color="auto"/>
        <w:right w:val="none" w:sz="0" w:space="0" w:color="auto"/>
      </w:divBdr>
    </w:div>
    <w:div w:id="17581617">
      <w:bodyDiv w:val="1"/>
      <w:marLeft w:val="0"/>
      <w:marRight w:val="0"/>
      <w:marTop w:val="0"/>
      <w:marBottom w:val="0"/>
      <w:divBdr>
        <w:top w:val="none" w:sz="0" w:space="0" w:color="auto"/>
        <w:left w:val="none" w:sz="0" w:space="0" w:color="auto"/>
        <w:bottom w:val="none" w:sz="0" w:space="0" w:color="auto"/>
        <w:right w:val="none" w:sz="0" w:space="0" w:color="auto"/>
      </w:divBdr>
    </w:div>
    <w:div w:id="18629731">
      <w:bodyDiv w:val="1"/>
      <w:marLeft w:val="0"/>
      <w:marRight w:val="0"/>
      <w:marTop w:val="0"/>
      <w:marBottom w:val="0"/>
      <w:divBdr>
        <w:top w:val="none" w:sz="0" w:space="0" w:color="auto"/>
        <w:left w:val="none" w:sz="0" w:space="0" w:color="auto"/>
        <w:bottom w:val="none" w:sz="0" w:space="0" w:color="auto"/>
        <w:right w:val="none" w:sz="0" w:space="0" w:color="auto"/>
      </w:divBdr>
    </w:div>
    <w:div w:id="19555607">
      <w:bodyDiv w:val="1"/>
      <w:marLeft w:val="0"/>
      <w:marRight w:val="0"/>
      <w:marTop w:val="0"/>
      <w:marBottom w:val="0"/>
      <w:divBdr>
        <w:top w:val="none" w:sz="0" w:space="0" w:color="auto"/>
        <w:left w:val="none" w:sz="0" w:space="0" w:color="auto"/>
        <w:bottom w:val="none" w:sz="0" w:space="0" w:color="auto"/>
        <w:right w:val="none" w:sz="0" w:space="0" w:color="auto"/>
      </w:divBdr>
    </w:div>
    <w:div w:id="19673023">
      <w:bodyDiv w:val="1"/>
      <w:marLeft w:val="0"/>
      <w:marRight w:val="0"/>
      <w:marTop w:val="0"/>
      <w:marBottom w:val="0"/>
      <w:divBdr>
        <w:top w:val="none" w:sz="0" w:space="0" w:color="auto"/>
        <w:left w:val="none" w:sz="0" w:space="0" w:color="auto"/>
        <w:bottom w:val="none" w:sz="0" w:space="0" w:color="auto"/>
        <w:right w:val="none" w:sz="0" w:space="0" w:color="auto"/>
      </w:divBdr>
    </w:div>
    <w:div w:id="20205825">
      <w:bodyDiv w:val="1"/>
      <w:marLeft w:val="0"/>
      <w:marRight w:val="0"/>
      <w:marTop w:val="0"/>
      <w:marBottom w:val="0"/>
      <w:divBdr>
        <w:top w:val="none" w:sz="0" w:space="0" w:color="auto"/>
        <w:left w:val="none" w:sz="0" w:space="0" w:color="auto"/>
        <w:bottom w:val="none" w:sz="0" w:space="0" w:color="auto"/>
        <w:right w:val="none" w:sz="0" w:space="0" w:color="auto"/>
      </w:divBdr>
    </w:div>
    <w:div w:id="20321436">
      <w:bodyDiv w:val="1"/>
      <w:marLeft w:val="0"/>
      <w:marRight w:val="0"/>
      <w:marTop w:val="0"/>
      <w:marBottom w:val="0"/>
      <w:divBdr>
        <w:top w:val="none" w:sz="0" w:space="0" w:color="auto"/>
        <w:left w:val="none" w:sz="0" w:space="0" w:color="auto"/>
        <w:bottom w:val="none" w:sz="0" w:space="0" w:color="auto"/>
        <w:right w:val="none" w:sz="0" w:space="0" w:color="auto"/>
      </w:divBdr>
      <w:divsChild>
        <w:div w:id="310335497">
          <w:marLeft w:val="480"/>
          <w:marRight w:val="0"/>
          <w:marTop w:val="0"/>
          <w:marBottom w:val="0"/>
          <w:divBdr>
            <w:top w:val="none" w:sz="0" w:space="0" w:color="auto"/>
            <w:left w:val="none" w:sz="0" w:space="0" w:color="auto"/>
            <w:bottom w:val="none" w:sz="0" w:space="0" w:color="auto"/>
            <w:right w:val="none" w:sz="0" w:space="0" w:color="auto"/>
          </w:divBdr>
        </w:div>
        <w:div w:id="103158565">
          <w:marLeft w:val="480"/>
          <w:marRight w:val="0"/>
          <w:marTop w:val="0"/>
          <w:marBottom w:val="0"/>
          <w:divBdr>
            <w:top w:val="none" w:sz="0" w:space="0" w:color="auto"/>
            <w:left w:val="none" w:sz="0" w:space="0" w:color="auto"/>
            <w:bottom w:val="none" w:sz="0" w:space="0" w:color="auto"/>
            <w:right w:val="none" w:sz="0" w:space="0" w:color="auto"/>
          </w:divBdr>
        </w:div>
        <w:div w:id="219292684">
          <w:marLeft w:val="480"/>
          <w:marRight w:val="0"/>
          <w:marTop w:val="0"/>
          <w:marBottom w:val="0"/>
          <w:divBdr>
            <w:top w:val="none" w:sz="0" w:space="0" w:color="auto"/>
            <w:left w:val="none" w:sz="0" w:space="0" w:color="auto"/>
            <w:bottom w:val="none" w:sz="0" w:space="0" w:color="auto"/>
            <w:right w:val="none" w:sz="0" w:space="0" w:color="auto"/>
          </w:divBdr>
        </w:div>
        <w:div w:id="48503195">
          <w:marLeft w:val="480"/>
          <w:marRight w:val="0"/>
          <w:marTop w:val="0"/>
          <w:marBottom w:val="0"/>
          <w:divBdr>
            <w:top w:val="none" w:sz="0" w:space="0" w:color="auto"/>
            <w:left w:val="none" w:sz="0" w:space="0" w:color="auto"/>
            <w:bottom w:val="none" w:sz="0" w:space="0" w:color="auto"/>
            <w:right w:val="none" w:sz="0" w:space="0" w:color="auto"/>
          </w:divBdr>
        </w:div>
        <w:div w:id="1413966880">
          <w:marLeft w:val="480"/>
          <w:marRight w:val="0"/>
          <w:marTop w:val="0"/>
          <w:marBottom w:val="0"/>
          <w:divBdr>
            <w:top w:val="none" w:sz="0" w:space="0" w:color="auto"/>
            <w:left w:val="none" w:sz="0" w:space="0" w:color="auto"/>
            <w:bottom w:val="none" w:sz="0" w:space="0" w:color="auto"/>
            <w:right w:val="none" w:sz="0" w:space="0" w:color="auto"/>
          </w:divBdr>
        </w:div>
        <w:div w:id="515462646">
          <w:marLeft w:val="480"/>
          <w:marRight w:val="0"/>
          <w:marTop w:val="0"/>
          <w:marBottom w:val="0"/>
          <w:divBdr>
            <w:top w:val="none" w:sz="0" w:space="0" w:color="auto"/>
            <w:left w:val="none" w:sz="0" w:space="0" w:color="auto"/>
            <w:bottom w:val="none" w:sz="0" w:space="0" w:color="auto"/>
            <w:right w:val="none" w:sz="0" w:space="0" w:color="auto"/>
          </w:divBdr>
        </w:div>
        <w:div w:id="1467160061">
          <w:marLeft w:val="480"/>
          <w:marRight w:val="0"/>
          <w:marTop w:val="0"/>
          <w:marBottom w:val="0"/>
          <w:divBdr>
            <w:top w:val="none" w:sz="0" w:space="0" w:color="auto"/>
            <w:left w:val="none" w:sz="0" w:space="0" w:color="auto"/>
            <w:bottom w:val="none" w:sz="0" w:space="0" w:color="auto"/>
            <w:right w:val="none" w:sz="0" w:space="0" w:color="auto"/>
          </w:divBdr>
        </w:div>
        <w:div w:id="323243078">
          <w:marLeft w:val="480"/>
          <w:marRight w:val="0"/>
          <w:marTop w:val="0"/>
          <w:marBottom w:val="0"/>
          <w:divBdr>
            <w:top w:val="none" w:sz="0" w:space="0" w:color="auto"/>
            <w:left w:val="none" w:sz="0" w:space="0" w:color="auto"/>
            <w:bottom w:val="none" w:sz="0" w:space="0" w:color="auto"/>
            <w:right w:val="none" w:sz="0" w:space="0" w:color="auto"/>
          </w:divBdr>
        </w:div>
        <w:div w:id="1172111403">
          <w:marLeft w:val="480"/>
          <w:marRight w:val="0"/>
          <w:marTop w:val="0"/>
          <w:marBottom w:val="0"/>
          <w:divBdr>
            <w:top w:val="none" w:sz="0" w:space="0" w:color="auto"/>
            <w:left w:val="none" w:sz="0" w:space="0" w:color="auto"/>
            <w:bottom w:val="none" w:sz="0" w:space="0" w:color="auto"/>
            <w:right w:val="none" w:sz="0" w:space="0" w:color="auto"/>
          </w:divBdr>
        </w:div>
        <w:div w:id="2126268606">
          <w:marLeft w:val="480"/>
          <w:marRight w:val="0"/>
          <w:marTop w:val="0"/>
          <w:marBottom w:val="0"/>
          <w:divBdr>
            <w:top w:val="none" w:sz="0" w:space="0" w:color="auto"/>
            <w:left w:val="none" w:sz="0" w:space="0" w:color="auto"/>
            <w:bottom w:val="none" w:sz="0" w:space="0" w:color="auto"/>
            <w:right w:val="none" w:sz="0" w:space="0" w:color="auto"/>
          </w:divBdr>
        </w:div>
        <w:div w:id="1115321664">
          <w:marLeft w:val="480"/>
          <w:marRight w:val="0"/>
          <w:marTop w:val="0"/>
          <w:marBottom w:val="0"/>
          <w:divBdr>
            <w:top w:val="none" w:sz="0" w:space="0" w:color="auto"/>
            <w:left w:val="none" w:sz="0" w:space="0" w:color="auto"/>
            <w:bottom w:val="none" w:sz="0" w:space="0" w:color="auto"/>
            <w:right w:val="none" w:sz="0" w:space="0" w:color="auto"/>
          </w:divBdr>
        </w:div>
        <w:div w:id="945767106">
          <w:marLeft w:val="480"/>
          <w:marRight w:val="0"/>
          <w:marTop w:val="0"/>
          <w:marBottom w:val="0"/>
          <w:divBdr>
            <w:top w:val="none" w:sz="0" w:space="0" w:color="auto"/>
            <w:left w:val="none" w:sz="0" w:space="0" w:color="auto"/>
            <w:bottom w:val="none" w:sz="0" w:space="0" w:color="auto"/>
            <w:right w:val="none" w:sz="0" w:space="0" w:color="auto"/>
          </w:divBdr>
        </w:div>
        <w:div w:id="442843027">
          <w:marLeft w:val="480"/>
          <w:marRight w:val="0"/>
          <w:marTop w:val="0"/>
          <w:marBottom w:val="0"/>
          <w:divBdr>
            <w:top w:val="none" w:sz="0" w:space="0" w:color="auto"/>
            <w:left w:val="none" w:sz="0" w:space="0" w:color="auto"/>
            <w:bottom w:val="none" w:sz="0" w:space="0" w:color="auto"/>
            <w:right w:val="none" w:sz="0" w:space="0" w:color="auto"/>
          </w:divBdr>
        </w:div>
        <w:div w:id="137693346">
          <w:marLeft w:val="480"/>
          <w:marRight w:val="0"/>
          <w:marTop w:val="0"/>
          <w:marBottom w:val="0"/>
          <w:divBdr>
            <w:top w:val="none" w:sz="0" w:space="0" w:color="auto"/>
            <w:left w:val="none" w:sz="0" w:space="0" w:color="auto"/>
            <w:bottom w:val="none" w:sz="0" w:space="0" w:color="auto"/>
            <w:right w:val="none" w:sz="0" w:space="0" w:color="auto"/>
          </w:divBdr>
        </w:div>
        <w:div w:id="1237664740">
          <w:marLeft w:val="480"/>
          <w:marRight w:val="0"/>
          <w:marTop w:val="0"/>
          <w:marBottom w:val="0"/>
          <w:divBdr>
            <w:top w:val="none" w:sz="0" w:space="0" w:color="auto"/>
            <w:left w:val="none" w:sz="0" w:space="0" w:color="auto"/>
            <w:bottom w:val="none" w:sz="0" w:space="0" w:color="auto"/>
            <w:right w:val="none" w:sz="0" w:space="0" w:color="auto"/>
          </w:divBdr>
        </w:div>
        <w:div w:id="362052643">
          <w:marLeft w:val="480"/>
          <w:marRight w:val="0"/>
          <w:marTop w:val="0"/>
          <w:marBottom w:val="0"/>
          <w:divBdr>
            <w:top w:val="none" w:sz="0" w:space="0" w:color="auto"/>
            <w:left w:val="none" w:sz="0" w:space="0" w:color="auto"/>
            <w:bottom w:val="none" w:sz="0" w:space="0" w:color="auto"/>
            <w:right w:val="none" w:sz="0" w:space="0" w:color="auto"/>
          </w:divBdr>
        </w:div>
        <w:div w:id="1899658435">
          <w:marLeft w:val="480"/>
          <w:marRight w:val="0"/>
          <w:marTop w:val="0"/>
          <w:marBottom w:val="0"/>
          <w:divBdr>
            <w:top w:val="none" w:sz="0" w:space="0" w:color="auto"/>
            <w:left w:val="none" w:sz="0" w:space="0" w:color="auto"/>
            <w:bottom w:val="none" w:sz="0" w:space="0" w:color="auto"/>
            <w:right w:val="none" w:sz="0" w:space="0" w:color="auto"/>
          </w:divBdr>
        </w:div>
        <w:div w:id="1810827230">
          <w:marLeft w:val="480"/>
          <w:marRight w:val="0"/>
          <w:marTop w:val="0"/>
          <w:marBottom w:val="0"/>
          <w:divBdr>
            <w:top w:val="none" w:sz="0" w:space="0" w:color="auto"/>
            <w:left w:val="none" w:sz="0" w:space="0" w:color="auto"/>
            <w:bottom w:val="none" w:sz="0" w:space="0" w:color="auto"/>
            <w:right w:val="none" w:sz="0" w:space="0" w:color="auto"/>
          </w:divBdr>
        </w:div>
        <w:div w:id="1549102316">
          <w:marLeft w:val="480"/>
          <w:marRight w:val="0"/>
          <w:marTop w:val="0"/>
          <w:marBottom w:val="0"/>
          <w:divBdr>
            <w:top w:val="none" w:sz="0" w:space="0" w:color="auto"/>
            <w:left w:val="none" w:sz="0" w:space="0" w:color="auto"/>
            <w:bottom w:val="none" w:sz="0" w:space="0" w:color="auto"/>
            <w:right w:val="none" w:sz="0" w:space="0" w:color="auto"/>
          </w:divBdr>
        </w:div>
        <w:div w:id="872303707">
          <w:marLeft w:val="480"/>
          <w:marRight w:val="0"/>
          <w:marTop w:val="0"/>
          <w:marBottom w:val="0"/>
          <w:divBdr>
            <w:top w:val="none" w:sz="0" w:space="0" w:color="auto"/>
            <w:left w:val="none" w:sz="0" w:space="0" w:color="auto"/>
            <w:bottom w:val="none" w:sz="0" w:space="0" w:color="auto"/>
            <w:right w:val="none" w:sz="0" w:space="0" w:color="auto"/>
          </w:divBdr>
        </w:div>
        <w:div w:id="1877892969">
          <w:marLeft w:val="480"/>
          <w:marRight w:val="0"/>
          <w:marTop w:val="0"/>
          <w:marBottom w:val="0"/>
          <w:divBdr>
            <w:top w:val="none" w:sz="0" w:space="0" w:color="auto"/>
            <w:left w:val="none" w:sz="0" w:space="0" w:color="auto"/>
            <w:bottom w:val="none" w:sz="0" w:space="0" w:color="auto"/>
            <w:right w:val="none" w:sz="0" w:space="0" w:color="auto"/>
          </w:divBdr>
        </w:div>
        <w:div w:id="1441293913">
          <w:marLeft w:val="480"/>
          <w:marRight w:val="0"/>
          <w:marTop w:val="0"/>
          <w:marBottom w:val="0"/>
          <w:divBdr>
            <w:top w:val="none" w:sz="0" w:space="0" w:color="auto"/>
            <w:left w:val="none" w:sz="0" w:space="0" w:color="auto"/>
            <w:bottom w:val="none" w:sz="0" w:space="0" w:color="auto"/>
            <w:right w:val="none" w:sz="0" w:space="0" w:color="auto"/>
          </w:divBdr>
        </w:div>
        <w:div w:id="340621507">
          <w:marLeft w:val="480"/>
          <w:marRight w:val="0"/>
          <w:marTop w:val="0"/>
          <w:marBottom w:val="0"/>
          <w:divBdr>
            <w:top w:val="none" w:sz="0" w:space="0" w:color="auto"/>
            <w:left w:val="none" w:sz="0" w:space="0" w:color="auto"/>
            <w:bottom w:val="none" w:sz="0" w:space="0" w:color="auto"/>
            <w:right w:val="none" w:sz="0" w:space="0" w:color="auto"/>
          </w:divBdr>
        </w:div>
        <w:div w:id="2099521905">
          <w:marLeft w:val="480"/>
          <w:marRight w:val="0"/>
          <w:marTop w:val="0"/>
          <w:marBottom w:val="0"/>
          <w:divBdr>
            <w:top w:val="none" w:sz="0" w:space="0" w:color="auto"/>
            <w:left w:val="none" w:sz="0" w:space="0" w:color="auto"/>
            <w:bottom w:val="none" w:sz="0" w:space="0" w:color="auto"/>
            <w:right w:val="none" w:sz="0" w:space="0" w:color="auto"/>
          </w:divBdr>
        </w:div>
        <w:div w:id="1686587611">
          <w:marLeft w:val="480"/>
          <w:marRight w:val="0"/>
          <w:marTop w:val="0"/>
          <w:marBottom w:val="0"/>
          <w:divBdr>
            <w:top w:val="none" w:sz="0" w:space="0" w:color="auto"/>
            <w:left w:val="none" w:sz="0" w:space="0" w:color="auto"/>
            <w:bottom w:val="none" w:sz="0" w:space="0" w:color="auto"/>
            <w:right w:val="none" w:sz="0" w:space="0" w:color="auto"/>
          </w:divBdr>
        </w:div>
        <w:div w:id="666328889">
          <w:marLeft w:val="480"/>
          <w:marRight w:val="0"/>
          <w:marTop w:val="0"/>
          <w:marBottom w:val="0"/>
          <w:divBdr>
            <w:top w:val="none" w:sz="0" w:space="0" w:color="auto"/>
            <w:left w:val="none" w:sz="0" w:space="0" w:color="auto"/>
            <w:bottom w:val="none" w:sz="0" w:space="0" w:color="auto"/>
            <w:right w:val="none" w:sz="0" w:space="0" w:color="auto"/>
          </w:divBdr>
        </w:div>
        <w:div w:id="1011373940">
          <w:marLeft w:val="480"/>
          <w:marRight w:val="0"/>
          <w:marTop w:val="0"/>
          <w:marBottom w:val="0"/>
          <w:divBdr>
            <w:top w:val="none" w:sz="0" w:space="0" w:color="auto"/>
            <w:left w:val="none" w:sz="0" w:space="0" w:color="auto"/>
            <w:bottom w:val="none" w:sz="0" w:space="0" w:color="auto"/>
            <w:right w:val="none" w:sz="0" w:space="0" w:color="auto"/>
          </w:divBdr>
        </w:div>
        <w:div w:id="320622810">
          <w:marLeft w:val="480"/>
          <w:marRight w:val="0"/>
          <w:marTop w:val="0"/>
          <w:marBottom w:val="0"/>
          <w:divBdr>
            <w:top w:val="none" w:sz="0" w:space="0" w:color="auto"/>
            <w:left w:val="none" w:sz="0" w:space="0" w:color="auto"/>
            <w:bottom w:val="none" w:sz="0" w:space="0" w:color="auto"/>
            <w:right w:val="none" w:sz="0" w:space="0" w:color="auto"/>
          </w:divBdr>
        </w:div>
        <w:div w:id="1507867431">
          <w:marLeft w:val="480"/>
          <w:marRight w:val="0"/>
          <w:marTop w:val="0"/>
          <w:marBottom w:val="0"/>
          <w:divBdr>
            <w:top w:val="none" w:sz="0" w:space="0" w:color="auto"/>
            <w:left w:val="none" w:sz="0" w:space="0" w:color="auto"/>
            <w:bottom w:val="none" w:sz="0" w:space="0" w:color="auto"/>
            <w:right w:val="none" w:sz="0" w:space="0" w:color="auto"/>
          </w:divBdr>
        </w:div>
        <w:div w:id="1368528947">
          <w:marLeft w:val="480"/>
          <w:marRight w:val="0"/>
          <w:marTop w:val="0"/>
          <w:marBottom w:val="0"/>
          <w:divBdr>
            <w:top w:val="none" w:sz="0" w:space="0" w:color="auto"/>
            <w:left w:val="none" w:sz="0" w:space="0" w:color="auto"/>
            <w:bottom w:val="none" w:sz="0" w:space="0" w:color="auto"/>
            <w:right w:val="none" w:sz="0" w:space="0" w:color="auto"/>
          </w:divBdr>
        </w:div>
        <w:div w:id="1642809185">
          <w:marLeft w:val="480"/>
          <w:marRight w:val="0"/>
          <w:marTop w:val="0"/>
          <w:marBottom w:val="0"/>
          <w:divBdr>
            <w:top w:val="none" w:sz="0" w:space="0" w:color="auto"/>
            <w:left w:val="none" w:sz="0" w:space="0" w:color="auto"/>
            <w:bottom w:val="none" w:sz="0" w:space="0" w:color="auto"/>
            <w:right w:val="none" w:sz="0" w:space="0" w:color="auto"/>
          </w:divBdr>
        </w:div>
        <w:div w:id="2021080985">
          <w:marLeft w:val="480"/>
          <w:marRight w:val="0"/>
          <w:marTop w:val="0"/>
          <w:marBottom w:val="0"/>
          <w:divBdr>
            <w:top w:val="none" w:sz="0" w:space="0" w:color="auto"/>
            <w:left w:val="none" w:sz="0" w:space="0" w:color="auto"/>
            <w:bottom w:val="none" w:sz="0" w:space="0" w:color="auto"/>
            <w:right w:val="none" w:sz="0" w:space="0" w:color="auto"/>
          </w:divBdr>
        </w:div>
        <w:div w:id="1812868965">
          <w:marLeft w:val="480"/>
          <w:marRight w:val="0"/>
          <w:marTop w:val="0"/>
          <w:marBottom w:val="0"/>
          <w:divBdr>
            <w:top w:val="none" w:sz="0" w:space="0" w:color="auto"/>
            <w:left w:val="none" w:sz="0" w:space="0" w:color="auto"/>
            <w:bottom w:val="none" w:sz="0" w:space="0" w:color="auto"/>
            <w:right w:val="none" w:sz="0" w:space="0" w:color="auto"/>
          </w:divBdr>
        </w:div>
        <w:div w:id="1585870424">
          <w:marLeft w:val="480"/>
          <w:marRight w:val="0"/>
          <w:marTop w:val="0"/>
          <w:marBottom w:val="0"/>
          <w:divBdr>
            <w:top w:val="none" w:sz="0" w:space="0" w:color="auto"/>
            <w:left w:val="none" w:sz="0" w:space="0" w:color="auto"/>
            <w:bottom w:val="none" w:sz="0" w:space="0" w:color="auto"/>
            <w:right w:val="none" w:sz="0" w:space="0" w:color="auto"/>
          </w:divBdr>
        </w:div>
        <w:div w:id="903178018">
          <w:marLeft w:val="480"/>
          <w:marRight w:val="0"/>
          <w:marTop w:val="0"/>
          <w:marBottom w:val="0"/>
          <w:divBdr>
            <w:top w:val="none" w:sz="0" w:space="0" w:color="auto"/>
            <w:left w:val="none" w:sz="0" w:space="0" w:color="auto"/>
            <w:bottom w:val="none" w:sz="0" w:space="0" w:color="auto"/>
            <w:right w:val="none" w:sz="0" w:space="0" w:color="auto"/>
          </w:divBdr>
        </w:div>
        <w:div w:id="620844152">
          <w:marLeft w:val="480"/>
          <w:marRight w:val="0"/>
          <w:marTop w:val="0"/>
          <w:marBottom w:val="0"/>
          <w:divBdr>
            <w:top w:val="none" w:sz="0" w:space="0" w:color="auto"/>
            <w:left w:val="none" w:sz="0" w:space="0" w:color="auto"/>
            <w:bottom w:val="none" w:sz="0" w:space="0" w:color="auto"/>
            <w:right w:val="none" w:sz="0" w:space="0" w:color="auto"/>
          </w:divBdr>
        </w:div>
        <w:div w:id="783963724">
          <w:marLeft w:val="480"/>
          <w:marRight w:val="0"/>
          <w:marTop w:val="0"/>
          <w:marBottom w:val="0"/>
          <w:divBdr>
            <w:top w:val="none" w:sz="0" w:space="0" w:color="auto"/>
            <w:left w:val="none" w:sz="0" w:space="0" w:color="auto"/>
            <w:bottom w:val="none" w:sz="0" w:space="0" w:color="auto"/>
            <w:right w:val="none" w:sz="0" w:space="0" w:color="auto"/>
          </w:divBdr>
        </w:div>
        <w:div w:id="825171816">
          <w:marLeft w:val="480"/>
          <w:marRight w:val="0"/>
          <w:marTop w:val="0"/>
          <w:marBottom w:val="0"/>
          <w:divBdr>
            <w:top w:val="none" w:sz="0" w:space="0" w:color="auto"/>
            <w:left w:val="none" w:sz="0" w:space="0" w:color="auto"/>
            <w:bottom w:val="none" w:sz="0" w:space="0" w:color="auto"/>
            <w:right w:val="none" w:sz="0" w:space="0" w:color="auto"/>
          </w:divBdr>
        </w:div>
        <w:div w:id="1602109165">
          <w:marLeft w:val="480"/>
          <w:marRight w:val="0"/>
          <w:marTop w:val="0"/>
          <w:marBottom w:val="0"/>
          <w:divBdr>
            <w:top w:val="none" w:sz="0" w:space="0" w:color="auto"/>
            <w:left w:val="none" w:sz="0" w:space="0" w:color="auto"/>
            <w:bottom w:val="none" w:sz="0" w:space="0" w:color="auto"/>
            <w:right w:val="none" w:sz="0" w:space="0" w:color="auto"/>
          </w:divBdr>
        </w:div>
        <w:div w:id="402214714">
          <w:marLeft w:val="480"/>
          <w:marRight w:val="0"/>
          <w:marTop w:val="0"/>
          <w:marBottom w:val="0"/>
          <w:divBdr>
            <w:top w:val="none" w:sz="0" w:space="0" w:color="auto"/>
            <w:left w:val="none" w:sz="0" w:space="0" w:color="auto"/>
            <w:bottom w:val="none" w:sz="0" w:space="0" w:color="auto"/>
            <w:right w:val="none" w:sz="0" w:space="0" w:color="auto"/>
          </w:divBdr>
        </w:div>
        <w:div w:id="228351128">
          <w:marLeft w:val="480"/>
          <w:marRight w:val="0"/>
          <w:marTop w:val="0"/>
          <w:marBottom w:val="0"/>
          <w:divBdr>
            <w:top w:val="none" w:sz="0" w:space="0" w:color="auto"/>
            <w:left w:val="none" w:sz="0" w:space="0" w:color="auto"/>
            <w:bottom w:val="none" w:sz="0" w:space="0" w:color="auto"/>
            <w:right w:val="none" w:sz="0" w:space="0" w:color="auto"/>
          </w:divBdr>
        </w:div>
        <w:div w:id="1459450467">
          <w:marLeft w:val="480"/>
          <w:marRight w:val="0"/>
          <w:marTop w:val="0"/>
          <w:marBottom w:val="0"/>
          <w:divBdr>
            <w:top w:val="none" w:sz="0" w:space="0" w:color="auto"/>
            <w:left w:val="none" w:sz="0" w:space="0" w:color="auto"/>
            <w:bottom w:val="none" w:sz="0" w:space="0" w:color="auto"/>
            <w:right w:val="none" w:sz="0" w:space="0" w:color="auto"/>
          </w:divBdr>
        </w:div>
        <w:div w:id="1483546400">
          <w:marLeft w:val="480"/>
          <w:marRight w:val="0"/>
          <w:marTop w:val="0"/>
          <w:marBottom w:val="0"/>
          <w:divBdr>
            <w:top w:val="none" w:sz="0" w:space="0" w:color="auto"/>
            <w:left w:val="none" w:sz="0" w:space="0" w:color="auto"/>
            <w:bottom w:val="none" w:sz="0" w:space="0" w:color="auto"/>
            <w:right w:val="none" w:sz="0" w:space="0" w:color="auto"/>
          </w:divBdr>
        </w:div>
        <w:div w:id="777917471">
          <w:marLeft w:val="480"/>
          <w:marRight w:val="0"/>
          <w:marTop w:val="0"/>
          <w:marBottom w:val="0"/>
          <w:divBdr>
            <w:top w:val="none" w:sz="0" w:space="0" w:color="auto"/>
            <w:left w:val="none" w:sz="0" w:space="0" w:color="auto"/>
            <w:bottom w:val="none" w:sz="0" w:space="0" w:color="auto"/>
            <w:right w:val="none" w:sz="0" w:space="0" w:color="auto"/>
          </w:divBdr>
        </w:div>
        <w:div w:id="2088764979">
          <w:marLeft w:val="480"/>
          <w:marRight w:val="0"/>
          <w:marTop w:val="0"/>
          <w:marBottom w:val="0"/>
          <w:divBdr>
            <w:top w:val="none" w:sz="0" w:space="0" w:color="auto"/>
            <w:left w:val="none" w:sz="0" w:space="0" w:color="auto"/>
            <w:bottom w:val="none" w:sz="0" w:space="0" w:color="auto"/>
            <w:right w:val="none" w:sz="0" w:space="0" w:color="auto"/>
          </w:divBdr>
        </w:div>
        <w:div w:id="1381323658">
          <w:marLeft w:val="480"/>
          <w:marRight w:val="0"/>
          <w:marTop w:val="0"/>
          <w:marBottom w:val="0"/>
          <w:divBdr>
            <w:top w:val="none" w:sz="0" w:space="0" w:color="auto"/>
            <w:left w:val="none" w:sz="0" w:space="0" w:color="auto"/>
            <w:bottom w:val="none" w:sz="0" w:space="0" w:color="auto"/>
            <w:right w:val="none" w:sz="0" w:space="0" w:color="auto"/>
          </w:divBdr>
        </w:div>
        <w:div w:id="1687901249">
          <w:marLeft w:val="480"/>
          <w:marRight w:val="0"/>
          <w:marTop w:val="0"/>
          <w:marBottom w:val="0"/>
          <w:divBdr>
            <w:top w:val="none" w:sz="0" w:space="0" w:color="auto"/>
            <w:left w:val="none" w:sz="0" w:space="0" w:color="auto"/>
            <w:bottom w:val="none" w:sz="0" w:space="0" w:color="auto"/>
            <w:right w:val="none" w:sz="0" w:space="0" w:color="auto"/>
          </w:divBdr>
        </w:div>
        <w:div w:id="1415080489">
          <w:marLeft w:val="480"/>
          <w:marRight w:val="0"/>
          <w:marTop w:val="0"/>
          <w:marBottom w:val="0"/>
          <w:divBdr>
            <w:top w:val="none" w:sz="0" w:space="0" w:color="auto"/>
            <w:left w:val="none" w:sz="0" w:space="0" w:color="auto"/>
            <w:bottom w:val="none" w:sz="0" w:space="0" w:color="auto"/>
            <w:right w:val="none" w:sz="0" w:space="0" w:color="auto"/>
          </w:divBdr>
        </w:div>
        <w:div w:id="1596523638">
          <w:marLeft w:val="480"/>
          <w:marRight w:val="0"/>
          <w:marTop w:val="0"/>
          <w:marBottom w:val="0"/>
          <w:divBdr>
            <w:top w:val="none" w:sz="0" w:space="0" w:color="auto"/>
            <w:left w:val="none" w:sz="0" w:space="0" w:color="auto"/>
            <w:bottom w:val="none" w:sz="0" w:space="0" w:color="auto"/>
            <w:right w:val="none" w:sz="0" w:space="0" w:color="auto"/>
          </w:divBdr>
        </w:div>
        <w:div w:id="843325610">
          <w:marLeft w:val="480"/>
          <w:marRight w:val="0"/>
          <w:marTop w:val="0"/>
          <w:marBottom w:val="0"/>
          <w:divBdr>
            <w:top w:val="none" w:sz="0" w:space="0" w:color="auto"/>
            <w:left w:val="none" w:sz="0" w:space="0" w:color="auto"/>
            <w:bottom w:val="none" w:sz="0" w:space="0" w:color="auto"/>
            <w:right w:val="none" w:sz="0" w:space="0" w:color="auto"/>
          </w:divBdr>
        </w:div>
        <w:div w:id="774177293">
          <w:marLeft w:val="480"/>
          <w:marRight w:val="0"/>
          <w:marTop w:val="0"/>
          <w:marBottom w:val="0"/>
          <w:divBdr>
            <w:top w:val="none" w:sz="0" w:space="0" w:color="auto"/>
            <w:left w:val="none" w:sz="0" w:space="0" w:color="auto"/>
            <w:bottom w:val="none" w:sz="0" w:space="0" w:color="auto"/>
            <w:right w:val="none" w:sz="0" w:space="0" w:color="auto"/>
          </w:divBdr>
        </w:div>
        <w:div w:id="1024667920">
          <w:marLeft w:val="480"/>
          <w:marRight w:val="0"/>
          <w:marTop w:val="0"/>
          <w:marBottom w:val="0"/>
          <w:divBdr>
            <w:top w:val="none" w:sz="0" w:space="0" w:color="auto"/>
            <w:left w:val="none" w:sz="0" w:space="0" w:color="auto"/>
            <w:bottom w:val="none" w:sz="0" w:space="0" w:color="auto"/>
            <w:right w:val="none" w:sz="0" w:space="0" w:color="auto"/>
          </w:divBdr>
        </w:div>
        <w:div w:id="1440955314">
          <w:marLeft w:val="480"/>
          <w:marRight w:val="0"/>
          <w:marTop w:val="0"/>
          <w:marBottom w:val="0"/>
          <w:divBdr>
            <w:top w:val="none" w:sz="0" w:space="0" w:color="auto"/>
            <w:left w:val="none" w:sz="0" w:space="0" w:color="auto"/>
            <w:bottom w:val="none" w:sz="0" w:space="0" w:color="auto"/>
            <w:right w:val="none" w:sz="0" w:space="0" w:color="auto"/>
          </w:divBdr>
        </w:div>
        <w:div w:id="1002200814">
          <w:marLeft w:val="480"/>
          <w:marRight w:val="0"/>
          <w:marTop w:val="0"/>
          <w:marBottom w:val="0"/>
          <w:divBdr>
            <w:top w:val="none" w:sz="0" w:space="0" w:color="auto"/>
            <w:left w:val="none" w:sz="0" w:space="0" w:color="auto"/>
            <w:bottom w:val="none" w:sz="0" w:space="0" w:color="auto"/>
            <w:right w:val="none" w:sz="0" w:space="0" w:color="auto"/>
          </w:divBdr>
        </w:div>
        <w:div w:id="1808860389">
          <w:marLeft w:val="480"/>
          <w:marRight w:val="0"/>
          <w:marTop w:val="0"/>
          <w:marBottom w:val="0"/>
          <w:divBdr>
            <w:top w:val="none" w:sz="0" w:space="0" w:color="auto"/>
            <w:left w:val="none" w:sz="0" w:space="0" w:color="auto"/>
            <w:bottom w:val="none" w:sz="0" w:space="0" w:color="auto"/>
            <w:right w:val="none" w:sz="0" w:space="0" w:color="auto"/>
          </w:divBdr>
        </w:div>
        <w:div w:id="1163818437">
          <w:marLeft w:val="480"/>
          <w:marRight w:val="0"/>
          <w:marTop w:val="0"/>
          <w:marBottom w:val="0"/>
          <w:divBdr>
            <w:top w:val="none" w:sz="0" w:space="0" w:color="auto"/>
            <w:left w:val="none" w:sz="0" w:space="0" w:color="auto"/>
            <w:bottom w:val="none" w:sz="0" w:space="0" w:color="auto"/>
            <w:right w:val="none" w:sz="0" w:space="0" w:color="auto"/>
          </w:divBdr>
        </w:div>
        <w:div w:id="976107969">
          <w:marLeft w:val="480"/>
          <w:marRight w:val="0"/>
          <w:marTop w:val="0"/>
          <w:marBottom w:val="0"/>
          <w:divBdr>
            <w:top w:val="none" w:sz="0" w:space="0" w:color="auto"/>
            <w:left w:val="none" w:sz="0" w:space="0" w:color="auto"/>
            <w:bottom w:val="none" w:sz="0" w:space="0" w:color="auto"/>
            <w:right w:val="none" w:sz="0" w:space="0" w:color="auto"/>
          </w:divBdr>
        </w:div>
        <w:div w:id="1012798654">
          <w:marLeft w:val="480"/>
          <w:marRight w:val="0"/>
          <w:marTop w:val="0"/>
          <w:marBottom w:val="0"/>
          <w:divBdr>
            <w:top w:val="none" w:sz="0" w:space="0" w:color="auto"/>
            <w:left w:val="none" w:sz="0" w:space="0" w:color="auto"/>
            <w:bottom w:val="none" w:sz="0" w:space="0" w:color="auto"/>
            <w:right w:val="none" w:sz="0" w:space="0" w:color="auto"/>
          </w:divBdr>
        </w:div>
        <w:div w:id="947930716">
          <w:marLeft w:val="480"/>
          <w:marRight w:val="0"/>
          <w:marTop w:val="0"/>
          <w:marBottom w:val="0"/>
          <w:divBdr>
            <w:top w:val="none" w:sz="0" w:space="0" w:color="auto"/>
            <w:left w:val="none" w:sz="0" w:space="0" w:color="auto"/>
            <w:bottom w:val="none" w:sz="0" w:space="0" w:color="auto"/>
            <w:right w:val="none" w:sz="0" w:space="0" w:color="auto"/>
          </w:divBdr>
        </w:div>
        <w:div w:id="1577936174">
          <w:marLeft w:val="480"/>
          <w:marRight w:val="0"/>
          <w:marTop w:val="0"/>
          <w:marBottom w:val="0"/>
          <w:divBdr>
            <w:top w:val="none" w:sz="0" w:space="0" w:color="auto"/>
            <w:left w:val="none" w:sz="0" w:space="0" w:color="auto"/>
            <w:bottom w:val="none" w:sz="0" w:space="0" w:color="auto"/>
            <w:right w:val="none" w:sz="0" w:space="0" w:color="auto"/>
          </w:divBdr>
        </w:div>
        <w:div w:id="1085102947">
          <w:marLeft w:val="480"/>
          <w:marRight w:val="0"/>
          <w:marTop w:val="0"/>
          <w:marBottom w:val="0"/>
          <w:divBdr>
            <w:top w:val="none" w:sz="0" w:space="0" w:color="auto"/>
            <w:left w:val="none" w:sz="0" w:space="0" w:color="auto"/>
            <w:bottom w:val="none" w:sz="0" w:space="0" w:color="auto"/>
            <w:right w:val="none" w:sz="0" w:space="0" w:color="auto"/>
          </w:divBdr>
        </w:div>
        <w:div w:id="422528084">
          <w:marLeft w:val="480"/>
          <w:marRight w:val="0"/>
          <w:marTop w:val="0"/>
          <w:marBottom w:val="0"/>
          <w:divBdr>
            <w:top w:val="none" w:sz="0" w:space="0" w:color="auto"/>
            <w:left w:val="none" w:sz="0" w:space="0" w:color="auto"/>
            <w:bottom w:val="none" w:sz="0" w:space="0" w:color="auto"/>
            <w:right w:val="none" w:sz="0" w:space="0" w:color="auto"/>
          </w:divBdr>
        </w:div>
        <w:div w:id="1694921508">
          <w:marLeft w:val="480"/>
          <w:marRight w:val="0"/>
          <w:marTop w:val="0"/>
          <w:marBottom w:val="0"/>
          <w:divBdr>
            <w:top w:val="none" w:sz="0" w:space="0" w:color="auto"/>
            <w:left w:val="none" w:sz="0" w:space="0" w:color="auto"/>
            <w:bottom w:val="none" w:sz="0" w:space="0" w:color="auto"/>
            <w:right w:val="none" w:sz="0" w:space="0" w:color="auto"/>
          </w:divBdr>
        </w:div>
        <w:div w:id="1663587132">
          <w:marLeft w:val="480"/>
          <w:marRight w:val="0"/>
          <w:marTop w:val="0"/>
          <w:marBottom w:val="0"/>
          <w:divBdr>
            <w:top w:val="none" w:sz="0" w:space="0" w:color="auto"/>
            <w:left w:val="none" w:sz="0" w:space="0" w:color="auto"/>
            <w:bottom w:val="none" w:sz="0" w:space="0" w:color="auto"/>
            <w:right w:val="none" w:sz="0" w:space="0" w:color="auto"/>
          </w:divBdr>
        </w:div>
        <w:div w:id="1375349393">
          <w:marLeft w:val="480"/>
          <w:marRight w:val="0"/>
          <w:marTop w:val="0"/>
          <w:marBottom w:val="0"/>
          <w:divBdr>
            <w:top w:val="none" w:sz="0" w:space="0" w:color="auto"/>
            <w:left w:val="none" w:sz="0" w:space="0" w:color="auto"/>
            <w:bottom w:val="none" w:sz="0" w:space="0" w:color="auto"/>
            <w:right w:val="none" w:sz="0" w:space="0" w:color="auto"/>
          </w:divBdr>
        </w:div>
        <w:div w:id="351535879">
          <w:marLeft w:val="480"/>
          <w:marRight w:val="0"/>
          <w:marTop w:val="0"/>
          <w:marBottom w:val="0"/>
          <w:divBdr>
            <w:top w:val="none" w:sz="0" w:space="0" w:color="auto"/>
            <w:left w:val="none" w:sz="0" w:space="0" w:color="auto"/>
            <w:bottom w:val="none" w:sz="0" w:space="0" w:color="auto"/>
            <w:right w:val="none" w:sz="0" w:space="0" w:color="auto"/>
          </w:divBdr>
        </w:div>
        <w:div w:id="776371038">
          <w:marLeft w:val="480"/>
          <w:marRight w:val="0"/>
          <w:marTop w:val="0"/>
          <w:marBottom w:val="0"/>
          <w:divBdr>
            <w:top w:val="none" w:sz="0" w:space="0" w:color="auto"/>
            <w:left w:val="none" w:sz="0" w:space="0" w:color="auto"/>
            <w:bottom w:val="none" w:sz="0" w:space="0" w:color="auto"/>
            <w:right w:val="none" w:sz="0" w:space="0" w:color="auto"/>
          </w:divBdr>
        </w:div>
        <w:div w:id="62879115">
          <w:marLeft w:val="480"/>
          <w:marRight w:val="0"/>
          <w:marTop w:val="0"/>
          <w:marBottom w:val="0"/>
          <w:divBdr>
            <w:top w:val="none" w:sz="0" w:space="0" w:color="auto"/>
            <w:left w:val="none" w:sz="0" w:space="0" w:color="auto"/>
            <w:bottom w:val="none" w:sz="0" w:space="0" w:color="auto"/>
            <w:right w:val="none" w:sz="0" w:space="0" w:color="auto"/>
          </w:divBdr>
        </w:div>
        <w:div w:id="1844007613">
          <w:marLeft w:val="480"/>
          <w:marRight w:val="0"/>
          <w:marTop w:val="0"/>
          <w:marBottom w:val="0"/>
          <w:divBdr>
            <w:top w:val="none" w:sz="0" w:space="0" w:color="auto"/>
            <w:left w:val="none" w:sz="0" w:space="0" w:color="auto"/>
            <w:bottom w:val="none" w:sz="0" w:space="0" w:color="auto"/>
            <w:right w:val="none" w:sz="0" w:space="0" w:color="auto"/>
          </w:divBdr>
        </w:div>
        <w:div w:id="898515289">
          <w:marLeft w:val="480"/>
          <w:marRight w:val="0"/>
          <w:marTop w:val="0"/>
          <w:marBottom w:val="0"/>
          <w:divBdr>
            <w:top w:val="none" w:sz="0" w:space="0" w:color="auto"/>
            <w:left w:val="none" w:sz="0" w:space="0" w:color="auto"/>
            <w:bottom w:val="none" w:sz="0" w:space="0" w:color="auto"/>
            <w:right w:val="none" w:sz="0" w:space="0" w:color="auto"/>
          </w:divBdr>
        </w:div>
        <w:div w:id="257755219">
          <w:marLeft w:val="480"/>
          <w:marRight w:val="0"/>
          <w:marTop w:val="0"/>
          <w:marBottom w:val="0"/>
          <w:divBdr>
            <w:top w:val="none" w:sz="0" w:space="0" w:color="auto"/>
            <w:left w:val="none" w:sz="0" w:space="0" w:color="auto"/>
            <w:bottom w:val="none" w:sz="0" w:space="0" w:color="auto"/>
            <w:right w:val="none" w:sz="0" w:space="0" w:color="auto"/>
          </w:divBdr>
        </w:div>
        <w:div w:id="1717926996">
          <w:marLeft w:val="480"/>
          <w:marRight w:val="0"/>
          <w:marTop w:val="0"/>
          <w:marBottom w:val="0"/>
          <w:divBdr>
            <w:top w:val="none" w:sz="0" w:space="0" w:color="auto"/>
            <w:left w:val="none" w:sz="0" w:space="0" w:color="auto"/>
            <w:bottom w:val="none" w:sz="0" w:space="0" w:color="auto"/>
            <w:right w:val="none" w:sz="0" w:space="0" w:color="auto"/>
          </w:divBdr>
        </w:div>
        <w:div w:id="1332487124">
          <w:marLeft w:val="480"/>
          <w:marRight w:val="0"/>
          <w:marTop w:val="0"/>
          <w:marBottom w:val="0"/>
          <w:divBdr>
            <w:top w:val="none" w:sz="0" w:space="0" w:color="auto"/>
            <w:left w:val="none" w:sz="0" w:space="0" w:color="auto"/>
            <w:bottom w:val="none" w:sz="0" w:space="0" w:color="auto"/>
            <w:right w:val="none" w:sz="0" w:space="0" w:color="auto"/>
          </w:divBdr>
        </w:div>
        <w:div w:id="132452394">
          <w:marLeft w:val="480"/>
          <w:marRight w:val="0"/>
          <w:marTop w:val="0"/>
          <w:marBottom w:val="0"/>
          <w:divBdr>
            <w:top w:val="none" w:sz="0" w:space="0" w:color="auto"/>
            <w:left w:val="none" w:sz="0" w:space="0" w:color="auto"/>
            <w:bottom w:val="none" w:sz="0" w:space="0" w:color="auto"/>
            <w:right w:val="none" w:sz="0" w:space="0" w:color="auto"/>
          </w:divBdr>
        </w:div>
        <w:div w:id="674576056">
          <w:marLeft w:val="480"/>
          <w:marRight w:val="0"/>
          <w:marTop w:val="0"/>
          <w:marBottom w:val="0"/>
          <w:divBdr>
            <w:top w:val="none" w:sz="0" w:space="0" w:color="auto"/>
            <w:left w:val="none" w:sz="0" w:space="0" w:color="auto"/>
            <w:bottom w:val="none" w:sz="0" w:space="0" w:color="auto"/>
            <w:right w:val="none" w:sz="0" w:space="0" w:color="auto"/>
          </w:divBdr>
        </w:div>
        <w:div w:id="1294286263">
          <w:marLeft w:val="480"/>
          <w:marRight w:val="0"/>
          <w:marTop w:val="0"/>
          <w:marBottom w:val="0"/>
          <w:divBdr>
            <w:top w:val="none" w:sz="0" w:space="0" w:color="auto"/>
            <w:left w:val="none" w:sz="0" w:space="0" w:color="auto"/>
            <w:bottom w:val="none" w:sz="0" w:space="0" w:color="auto"/>
            <w:right w:val="none" w:sz="0" w:space="0" w:color="auto"/>
          </w:divBdr>
        </w:div>
        <w:div w:id="691688511">
          <w:marLeft w:val="480"/>
          <w:marRight w:val="0"/>
          <w:marTop w:val="0"/>
          <w:marBottom w:val="0"/>
          <w:divBdr>
            <w:top w:val="none" w:sz="0" w:space="0" w:color="auto"/>
            <w:left w:val="none" w:sz="0" w:space="0" w:color="auto"/>
            <w:bottom w:val="none" w:sz="0" w:space="0" w:color="auto"/>
            <w:right w:val="none" w:sz="0" w:space="0" w:color="auto"/>
          </w:divBdr>
        </w:div>
        <w:div w:id="440343213">
          <w:marLeft w:val="480"/>
          <w:marRight w:val="0"/>
          <w:marTop w:val="0"/>
          <w:marBottom w:val="0"/>
          <w:divBdr>
            <w:top w:val="none" w:sz="0" w:space="0" w:color="auto"/>
            <w:left w:val="none" w:sz="0" w:space="0" w:color="auto"/>
            <w:bottom w:val="none" w:sz="0" w:space="0" w:color="auto"/>
            <w:right w:val="none" w:sz="0" w:space="0" w:color="auto"/>
          </w:divBdr>
        </w:div>
        <w:div w:id="1912036992">
          <w:marLeft w:val="480"/>
          <w:marRight w:val="0"/>
          <w:marTop w:val="0"/>
          <w:marBottom w:val="0"/>
          <w:divBdr>
            <w:top w:val="none" w:sz="0" w:space="0" w:color="auto"/>
            <w:left w:val="none" w:sz="0" w:space="0" w:color="auto"/>
            <w:bottom w:val="none" w:sz="0" w:space="0" w:color="auto"/>
            <w:right w:val="none" w:sz="0" w:space="0" w:color="auto"/>
          </w:divBdr>
        </w:div>
        <w:div w:id="1840851835">
          <w:marLeft w:val="480"/>
          <w:marRight w:val="0"/>
          <w:marTop w:val="0"/>
          <w:marBottom w:val="0"/>
          <w:divBdr>
            <w:top w:val="none" w:sz="0" w:space="0" w:color="auto"/>
            <w:left w:val="none" w:sz="0" w:space="0" w:color="auto"/>
            <w:bottom w:val="none" w:sz="0" w:space="0" w:color="auto"/>
            <w:right w:val="none" w:sz="0" w:space="0" w:color="auto"/>
          </w:divBdr>
        </w:div>
        <w:div w:id="895241570">
          <w:marLeft w:val="480"/>
          <w:marRight w:val="0"/>
          <w:marTop w:val="0"/>
          <w:marBottom w:val="0"/>
          <w:divBdr>
            <w:top w:val="none" w:sz="0" w:space="0" w:color="auto"/>
            <w:left w:val="none" w:sz="0" w:space="0" w:color="auto"/>
            <w:bottom w:val="none" w:sz="0" w:space="0" w:color="auto"/>
            <w:right w:val="none" w:sz="0" w:space="0" w:color="auto"/>
          </w:divBdr>
        </w:div>
        <w:div w:id="1070889311">
          <w:marLeft w:val="480"/>
          <w:marRight w:val="0"/>
          <w:marTop w:val="0"/>
          <w:marBottom w:val="0"/>
          <w:divBdr>
            <w:top w:val="none" w:sz="0" w:space="0" w:color="auto"/>
            <w:left w:val="none" w:sz="0" w:space="0" w:color="auto"/>
            <w:bottom w:val="none" w:sz="0" w:space="0" w:color="auto"/>
            <w:right w:val="none" w:sz="0" w:space="0" w:color="auto"/>
          </w:divBdr>
        </w:div>
        <w:div w:id="1393237532">
          <w:marLeft w:val="480"/>
          <w:marRight w:val="0"/>
          <w:marTop w:val="0"/>
          <w:marBottom w:val="0"/>
          <w:divBdr>
            <w:top w:val="none" w:sz="0" w:space="0" w:color="auto"/>
            <w:left w:val="none" w:sz="0" w:space="0" w:color="auto"/>
            <w:bottom w:val="none" w:sz="0" w:space="0" w:color="auto"/>
            <w:right w:val="none" w:sz="0" w:space="0" w:color="auto"/>
          </w:divBdr>
        </w:div>
        <w:div w:id="701440627">
          <w:marLeft w:val="480"/>
          <w:marRight w:val="0"/>
          <w:marTop w:val="0"/>
          <w:marBottom w:val="0"/>
          <w:divBdr>
            <w:top w:val="none" w:sz="0" w:space="0" w:color="auto"/>
            <w:left w:val="none" w:sz="0" w:space="0" w:color="auto"/>
            <w:bottom w:val="none" w:sz="0" w:space="0" w:color="auto"/>
            <w:right w:val="none" w:sz="0" w:space="0" w:color="auto"/>
          </w:divBdr>
        </w:div>
        <w:div w:id="866064688">
          <w:marLeft w:val="480"/>
          <w:marRight w:val="0"/>
          <w:marTop w:val="0"/>
          <w:marBottom w:val="0"/>
          <w:divBdr>
            <w:top w:val="none" w:sz="0" w:space="0" w:color="auto"/>
            <w:left w:val="none" w:sz="0" w:space="0" w:color="auto"/>
            <w:bottom w:val="none" w:sz="0" w:space="0" w:color="auto"/>
            <w:right w:val="none" w:sz="0" w:space="0" w:color="auto"/>
          </w:divBdr>
        </w:div>
        <w:div w:id="1513032464">
          <w:marLeft w:val="480"/>
          <w:marRight w:val="0"/>
          <w:marTop w:val="0"/>
          <w:marBottom w:val="0"/>
          <w:divBdr>
            <w:top w:val="none" w:sz="0" w:space="0" w:color="auto"/>
            <w:left w:val="none" w:sz="0" w:space="0" w:color="auto"/>
            <w:bottom w:val="none" w:sz="0" w:space="0" w:color="auto"/>
            <w:right w:val="none" w:sz="0" w:space="0" w:color="auto"/>
          </w:divBdr>
        </w:div>
        <w:div w:id="1860311855">
          <w:marLeft w:val="480"/>
          <w:marRight w:val="0"/>
          <w:marTop w:val="0"/>
          <w:marBottom w:val="0"/>
          <w:divBdr>
            <w:top w:val="none" w:sz="0" w:space="0" w:color="auto"/>
            <w:left w:val="none" w:sz="0" w:space="0" w:color="auto"/>
            <w:bottom w:val="none" w:sz="0" w:space="0" w:color="auto"/>
            <w:right w:val="none" w:sz="0" w:space="0" w:color="auto"/>
          </w:divBdr>
        </w:div>
        <w:div w:id="1906069444">
          <w:marLeft w:val="480"/>
          <w:marRight w:val="0"/>
          <w:marTop w:val="0"/>
          <w:marBottom w:val="0"/>
          <w:divBdr>
            <w:top w:val="none" w:sz="0" w:space="0" w:color="auto"/>
            <w:left w:val="none" w:sz="0" w:space="0" w:color="auto"/>
            <w:bottom w:val="none" w:sz="0" w:space="0" w:color="auto"/>
            <w:right w:val="none" w:sz="0" w:space="0" w:color="auto"/>
          </w:divBdr>
        </w:div>
        <w:div w:id="638460955">
          <w:marLeft w:val="480"/>
          <w:marRight w:val="0"/>
          <w:marTop w:val="0"/>
          <w:marBottom w:val="0"/>
          <w:divBdr>
            <w:top w:val="none" w:sz="0" w:space="0" w:color="auto"/>
            <w:left w:val="none" w:sz="0" w:space="0" w:color="auto"/>
            <w:bottom w:val="none" w:sz="0" w:space="0" w:color="auto"/>
            <w:right w:val="none" w:sz="0" w:space="0" w:color="auto"/>
          </w:divBdr>
        </w:div>
        <w:div w:id="726151578">
          <w:marLeft w:val="480"/>
          <w:marRight w:val="0"/>
          <w:marTop w:val="0"/>
          <w:marBottom w:val="0"/>
          <w:divBdr>
            <w:top w:val="none" w:sz="0" w:space="0" w:color="auto"/>
            <w:left w:val="none" w:sz="0" w:space="0" w:color="auto"/>
            <w:bottom w:val="none" w:sz="0" w:space="0" w:color="auto"/>
            <w:right w:val="none" w:sz="0" w:space="0" w:color="auto"/>
          </w:divBdr>
        </w:div>
        <w:div w:id="2138063325">
          <w:marLeft w:val="480"/>
          <w:marRight w:val="0"/>
          <w:marTop w:val="0"/>
          <w:marBottom w:val="0"/>
          <w:divBdr>
            <w:top w:val="none" w:sz="0" w:space="0" w:color="auto"/>
            <w:left w:val="none" w:sz="0" w:space="0" w:color="auto"/>
            <w:bottom w:val="none" w:sz="0" w:space="0" w:color="auto"/>
            <w:right w:val="none" w:sz="0" w:space="0" w:color="auto"/>
          </w:divBdr>
        </w:div>
        <w:div w:id="1674257133">
          <w:marLeft w:val="480"/>
          <w:marRight w:val="0"/>
          <w:marTop w:val="0"/>
          <w:marBottom w:val="0"/>
          <w:divBdr>
            <w:top w:val="none" w:sz="0" w:space="0" w:color="auto"/>
            <w:left w:val="none" w:sz="0" w:space="0" w:color="auto"/>
            <w:bottom w:val="none" w:sz="0" w:space="0" w:color="auto"/>
            <w:right w:val="none" w:sz="0" w:space="0" w:color="auto"/>
          </w:divBdr>
        </w:div>
        <w:div w:id="1638993070">
          <w:marLeft w:val="480"/>
          <w:marRight w:val="0"/>
          <w:marTop w:val="0"/>
          <w:marBottom w:val="0"/>
          <w:divBdr>
            <w:top w:val="none" w:sz="0" w:space="0" w:color="auto"/>
            <w:left w:val="none" w:sz="0" w:space="0" w:color="auto"/>
            <w:bottom w:val="none" w:sz="0" w:space="0" w:color="auto"/>
            <w:right w:val="none" w:sz="0" w:space="0" w:color="auto"/>
          </w:divBdr>
        </w:div>
        <w:div w:id="1920866017">
          <w:marLeft w:val="480"/>
          <w:marRight w:val="0"/>
          <w:marTop w:val="0"/>
          <w:marBottom w:val="0"/>
          <w:divBdr>
            <w:top w:val="none" w:sz="0" w:space="0" w:color="auto"/>
            <w:left w:val="none" w:sz="0" w:space="0" w:color="auto"/>
            <w:bottom w:val="none" w:sz="0" w:space="0" w:color="auto"/>
            <w:right w:val="none" w:sz="0" w:space="0" w:color="auto"/>
          </w:divBdr>
        </w:div>
        <w:div w:id="1440561569">
          <w:marLeft w:val="480"/>
          <w:marRight w:val="0"/>
          <w:marTop w:val="0"/>
          <w:marBottom w:val="0"/>
          <w:divBdr>
            <w:top w:val="none" w:sz="0" w:space="0" w:color="auto"/>
            <w:left w:val="none" w:sz="0" w:space="0" w:color="auto"/>
            <w:bottom w:val="none" w:sz="0" w:space="0" w:color="auto"/>
            <w:right w:val="none" w:sz="0" w:space="0" w:color="auto"/>
          </w:divBdr>
        </w:div>
        <w:div w:id="1654485605">
          <w:marLeft w:val="480"/>
          <w:marRight w:val="0"/>
          <w:marTop w:val="0"/>
          <w:marBottom w:val="0"/>
          <w:divBdr>
            <w:top w:val="none" w:sz="0" w:space="0" w:color="auto"/>
            <w:left w:val="none" w:sz="0" w:space="0" w:color="auto"/>
            <w:bottom w:val="none" w:sz="0" w:space="0" w:color="auto"/>
            <w:right w:val="none" w:sz="0" w:space="0" w:color="auto"/>
          </w:divBdr>
        </w:div>
        <w:div w:id="1048186341">
          <w:marLeft w:val="480"/>
          <w:marRight w:val="0"/>
          <w:marTop w:val="0"/>
          <w:marBottom w:val="0"/>
          <w:divBdr>
            <w:top w:val="none" w:sz="0" w:space="0" w:color="auto"/>
            <w:left w:val="none" w:sz="0" w:space="0" w:color="auto"/>
            <w:bottom w:val="none" w:sz="0" w:space="0" w:color="auto"/>
            <w:right w:val="none" w:sz="0" w:space="0" w:color="auto"/>
          </w:divBdr>
        </w:div>
        <w:div w:id="417096324">
          <w:marLeft w:val="480"/>
          <w:marRight w:val="0"/>
          <w:marTop w:val="0"/>
          <w:marBottom w:val="0"/>
          <w:divBdr>
            <w:top w:val="none" w:sz="0" w:space="0" w:color="auto"/>
            <w:left w:val="none" w:sz="0" w:space="0" w:color="auto"/>
            <w:bottom w:val="none" w:sz="0" w:space="0" w:color="auto"/>
            <w:right w:val="none" w:sz="0" w:space="0" w:color="auto"/>
          </w:divBdr>
        </w:div>
        <w:div w:id="3671280">
          <w:marLeft w:val="480"/>
          <w:marRight w:val="0"/>
          <w:marTop w:val="0"/>
          <w:marBottom w:val="0"/>
          <w:divBdr>
            <w:top w:val="none" w:sz="0" w:space="0" w:color="auto"/>
            <w:left w:val="none" w:sz="0" w:space="0" w:color="auto"/>
            <w:bottom w:val="none" w:sz="0" w:space="0" w:color="auto"/>
            <w:right w:val="none" w:sz="0" w:space="0" w:color="auto"/>
          </w:divBdr>
        </w:div>
        <w:div w:id="2087535683">
          <w:marLeft w:val="480"/>
          <w:marRight w:val="0"/>
          <w:marTop w:val="0"/>
          <w:marBottom w:val="0"/>
          <w:divBdr>
            <w:top w:val="none" w:sz="0" w:space="0" w:color="auto"/>
            <w:left w:val="none" w:sz="0" w:space="0" w:color="auto"/>
            <w:bottom w:val="none" w:sz="0" w:space="0" w:color="auto"/>
            <w:right w:val="none" w:sz="0" w:space="0" w:color="auto"/>
          </w:divBdr>
        </w:div>
        <w:div w:id="1353149690">
          <w:marLeft w:val="480"/>
          <w:marRight w:val="0"/>
          <w:marTop w:val="0"/>
          <w:marBottom w:val="0"/>
          <w:divBdr>
            <w:top w:val="none" w:sz="0" w:space="0" w:color="auto"/>
            <w:left w:val="none" w:sz="0" w:space="0" w:color="auto"/>
            <w:bottom w:val="none" w:sz="0" w:space="0" w:color="auto"/>
            <w:right w:val="none" w:sz="0" w:space="0" w:color="auto"/>
          </w:divBdr>
        </w:div>
        <w:div w:id="1627083492">
          <w:marLeft w:val="480"/>
          <w:marRight w:val="0"/>
          <w:marTop w:val="0"/>
          <w:marBottom w:val="0"/>
          <w:divBdr>
            <w:top w:val="none" w:sz="0" w:space="0" w:color="auto"/>
            <w:left w:val="none" w:sz="0" w:space="0" w:color="auto"/>
            <w:bottom w:val="none" w:sz="0" w:space="0" w:color="auto"/>
            <w:right w:val="none" w:sz="0" w:space="0" w:color="auto"/>
          </w:divBdr>
        </w:div>
        <w:div w:id="44451117">
          <w:marLeft w:val="480"/>
          <w:marRight w:val="0"/>
          <w:marTop w:val="0"/>
          <w:marBottom w:val="0"/>
          <w:divBdr>
            <w:top w:val="none" w:sz="0" w:space="0" w:color="auto"/>
            <w:left w:val="none" w:sz="0" w:space="0" w:color="auto"/>
            <w:bottom w:val="none" w:sz="0" w:space="0" w:color="auto"/>
            <w:right w:val="none" w:sz="0" w:space="0" w:color="auto"/>
          </w:divBdr>
        </w:div>
        <w:div w:id="1928033276">
          <w:marLeft w:val="480"/>
          <w:marRight w:val="0"/>
          <w:marTop w:val="0"/>
          <w:marBottom w:val="0"/>
          <w:divBdr>
            <w:top w:val="none" w:sz="0" w:space="0" w:color="auto"/>
            <w:left w:val="none" w:sz="0" w:space="0" w:color="auto"/>
            <w:bottom w:val="none" w:sz="0" w:space="0" w:color="auto"/>
            <w:right w:val="none" w:sz="0" w:space="0" w:color="auto"/>
          </w:divBdr>
        </w:div>
        <w:div w:id="587083139">
          <w:marLeft w:val="480"/>
          <w:marRight w:val="0"/>
          <w:marTop w:val="0"/>
          <w:marBottom w:val="0"/>
          <w:divBdr>
            <w:top w:val="none" w:sz="0" w:space="0" w:color="auto"/>
            <w:left w:val="none" w:sz="0" w:space="0" w:color="auto"/>
            <w:bottom w:val="none" w:sz="0" w:space="0" w:color="auto"/>
            <w:right w:val="none" w:sz="0" w:space="0" w:color="auto"/>
          </w:divBdr>
        </w:div>
        <w:div w:id="391318646">
          <w:marLeft w:val="480"/>
          <w:marRight w:val="0"/>
          <w:marTop w:val="0"/>
          <w:marBottom w:val="0"/>
          <w:divBdr>
            <w:top w:val="none" w:sz="0" w:space="0" w:color="auto"/>
            <w:left w:val="none" w:sz="0" w:space="0" w:color="auto"/>
            <w:bottom w:val="none" w:sz="0" w:space="0" w:color="auto"/>
            <w:right w:val="none" w:sz="0" w:space="0" w:color="auto"/>
          </w:divBdr>
        </w:div>
        <w:div w:id="65081344">
          <w:marLeft w:val="480"/>
          <w:marRight w:val="0"/>
          <w:marTop w:val="0"/>
          <w:marBottom w:val="0"/>
          <w:divBdr>
            <w:top w:val="none" w:sz="0" w:space="0" w:color="auto"/>
            <w:left w:val="none" w:sz="0" w:space="0" w:color="auto"/>
            <w:bottom w:val="none" w:sz="0" w:space="0" w:color="auto"/>
            <w:right w:val="none" w:sz="0" w:space="0" w:color="auto"/>
          </w:divBdr>
        </w:div>
        <w:div w:id="1855075819">
          <w:marLeft w:val="480"/>
          <w:marRight w:val="0"/>
          <w:marTop w:val="0"/>
          <w:marBottom w:val="0"/>
          <w:divBdr>
            <w:top w:val="none" w:sz="0" w:space="0" w:color="auto"/>
            <w:left w:val="none" w:sz="0" w:space="0" w:color="auto"/>
            <w:bottom w:val="none" w:sz="0" w:space="0" w:color="auto"/>
            <w:right w:val="none" w:sz="0" w:space="0" w:color="auto"/>
          </w:divBdr>
        </w:div>
        <w:div w:id="367267815">
          <w:marLeft w:val="480"/>
          <w:marRight w:val="0"/>
          <w:marTop w:val="0"/>
          <w:marBottom w:val="0"/>
          <w:divBdr>
            <w:top w:val="none" w:sz="0" w:space="0" w:color="auto"/>
            <w:left w:val="none" w:sz="0" w:space="0" w:color="auto"/>
            <w:bottom w:val="none" w:sz="0" w:space="0" w:color="auto"/>
            <w:right w:val="none" w:sz="0" w:space="0" w:color="auto"/>
          </w:divBdr>
        </w:div>
        <w:div w:id="215240374">
          <w:marLeft w:val="480"/>
          <w:marRight w:val="0"/>
          <w:marTop w:val="0"/>
          <w:marBottom w:val="0"/>
          <w:divBdr>
            <w:top w:val="none" w:sz="0" w:space="0" w:color="auto"/>
            <w:left w:val="none" w:sz="0" w:space="0" w:color="auto"/>
            <w:bottom w:val="none" w:sz="0" w:space="0" w:color="auto"/>
            <w:right w:val="none" w:sz="0" w:space="0" w:color="auto"/>
          </w:divBdr>
        </w:div>
        <w:div w:id="1188525366">
          <w:marLeft w:val="480"/>
          <w:marRight w:val="0"/>
          <w:marTop w:val="0"/>
          <w:marBottom w:val="0"/>
          <w:divBdr>
            <w:top w:val="none" w:sz="0" w:space="0" w:color="auto"/>
            <w:left w:val="none" w:sz="0" w:space="0" w:color="auto"/>
            <w:bottom w:val="none" w:sz="0" w:space="0" w:color="auto"/>
            <w:right w:val="none" w:sz="0" w:space="0" w:color="auto"/>
          </w:divBdr>
        </w:div>
        <w:div w:id="1077704672">
          <w:marLeft w:val="480"/>
          <w:marRight w:val="0"/>
          <w:marTop w:val="0"/>
          <w:marBottom w:val="0"/>
          <w:divBdr>
            <w:top w:val="none" w:sz="0" w:space="0" w:color="auto"/>
            <w:left w:val="none" w:sz="0" w:space="0" w:color="auto"/>
            <w:bottom w:val="none" w:sz="0" w:space="0" w:color="auto"/>
            <w:right w:val="none" w:sz="0" w:space="0" w:color="auto"/>
          </w:divBdr>
        </w:div>
        <w:div w:id="1857578305">
          <w:marLeft w:val="480"/>
          <w:marRight w:val="0"/>
          <w:marTop w:val="0"/>
          <w:marBottom w:val="0"/>
          <w:divBdr>
            <w:top w:val="none" w:sz="0" w:space="0" w:color="auto"/>
            <w:left w:val="none" w:sz="0" w:space="0" w:color="auto"/>
            <w:bottom w:val="none" w:sz="0" w:space="0" w:color="auto"/>
            <w:right w:val="none" w:sz="0" w:space="0" w:color="auto"/>
          </w:divBdr>
        </w:div>
        <w:div w:id="74985663">
          <w:marLeft w:val="480"/>
          <w:marRight w:val="0"/>
          <w:marTop w:val="0"/>
          <w:marBottom w:val="0"/>
          <w:divBdr>
            <w:top w:val="none" w:sz="0" w:space="0" w:color="auto"/>
            <w:left w:val="none" w:sz="0" w:space="0" w:color="auto"/>
            <w:bottom w:val="none" w:sz="0" w:space="0" w:color="auto"/>
            <w:right w:val="none" w:sz="0" w:space="0" w:color="auto"/>
          </w:divBdr>
        </w:div>
        <w:div w:id="372464610">
          <w:marLeft w:val="480"/>
          <w:marRight w:val="0"/>
          <w:marTop w:val="0"/>
          <w:marBottom w:val="0"/>
          <w:divBdr>
            <w:top w:val="none" w:sz="0" w:space="0" w:color="auto"/>
            <w:left w:val="none" w:sz="0" w:space="0" w:color="auto"/>
            <w:bottom w:val="none" w:sz="0" w:space="0" w:color="auto"/>
            <w:right w:val="none" w:sz="0" w:space="0" w:color="auto"/>
          </w:divBdr>
        </w:div>
        <w:div w:id="382027577">
          <w:marLeft w:val="480"/>
          <w:marRight w:val="0"/>
          <w:marTop w:val="0"/>
          <w:marBottom w:val="0"/>
          <w:divBdr>
            <w:top w:val="none" w:sz="0" w:space="0" w:color="auto"/>
            <w:left w:val="none" w:sz="0" w:space="0" w:color="auto"/>
            <w:bottom w:val="none" w:sz="0" w:space="0" w:color="auto"/>
            <w:right w:val="none" w:sz="0" w:space="0" w:color="auto"/>
          </w:divBdr>
        </w:div>
        <w:div w:id="1641694198">
          <w:marLeft w:val="480"/>
          <w:marRight w:val="0"/>
          <w:marTop w:val="0"/>
          <w:marBottom w:val="0"/>
          <w:divBdr>
            <w:top w:val="none" w:sz="0" w:space="0" w:color="auto"/>
            <w:left w:val="none" w:sz="0" w:space="0" w:color="auto"/>
            <w:bottom w:val="none" w:sz="0" w:space="0" w:color="auto"/>
            <w:right w:val="none" w:sz="0" w:space="0" w:color="auto"/>
          </w:divBdr>
        </w:div>
        <w:div w:id="1557203875">
          <w:marLeft w:val="480"/>
          <w:marRight w:val="0"/>
          <w:marTop w:val="0"/>
          <w:marBottom w:val="0"/>
          <w:divBdr>
            <w:top w:val="none" w:sz="0" w:space="0" w:color="auto"/>
            <w:left w:val="none" w:sz="0" w:space="0" w:color="auto"/>
            <w:bottom w:val="none" w:sz="0" w:space="0" w:color="auto"/>
            <w:right w:val="none" w:sz="0" w:space="0" w:color="auto"/>
          </w:divBdr>
        </w:div>
        <w:div w:id="1735006216">
          <w:marLeft w:val="480"/>
          <w:marRight w:val="0"/>
          <w:marTop w:val="0"/>
          <w:marBottom w:val="0"/>
          <w:divBdr>
            <w:top w:val="none" w:sz="0" w:space="0" w:color="auto"/>
            <w:left w:val="none" w:sz="0" w:space="0" w:color="auto"/>
            <w:bottom w:val="none" w:sz="0" w:space="0" w:color="auto"/>
            <w:right w:val="none" w:sz="0" w:space="0" w:color="auto"/>
          </w:divBdr>
        </w:div>
        <w:div w:id="95298771">
          <w:marLeft w:val="480"/>
          <w:marRight w:val="0"/>
          <w:marTop w:val="0"/>
          <w:marBottom w:val="0"/>
          <w:divBdr>
            <w:top w:val="none" w:sz="0" w:space="0" w:color="auto"/>
            <w:left w:val="none" w:sz="0" w:space="0" w:color="auto"/>
            <w:bottom w:val="none" w:sz="0" w:space="0" w:color="auto"/>
            <w:right w:val="none" w:sz="0" w:space="0" w:color="auto"/>
          </w:divBdr>
        </w:div>
        <w:div w:id="1283413764">
          <w:marLeft w:val="480"/>
          <w:marRight w:val="0"/>
          <w:marTop w:val="0"/>
          <w:marBottom w:val="0"/>
          <w:divBdr>
            <w:top w:val="none" w:sz="0" w:space="0" w:color="auto"/>
            <w:left w:val="none" w:sz="0" w:space="0" w:color="auto"/>
            <w:bottom w:val="none" w:sz="0" w:space="0" w:color="auto"/>
            <w:right w:val="none" w:sz="0" w:space="0" w:color="auto"/>
          </w:divBdr>
        </w:div>
        <w:div w:id="1413232598">
          <w:marLeft w:val="480"/>
          <w:marRight w:val="0"/>
          <w:marTop w:val="0"/>
          <w:marBottom w:val="0"/>
          <w:divBdr>
            <w:top w:val="none" w:sz="0" w:space="0" w:color="auto"/>
            <w:left w:val="none" w:sz="0" w:space="0" w:color="auto"/>
            <w:bottom w:val="none" w:sz="0" w:space="0" w:color="auto"/>
            <w:right w:val="none" w:sz="0" w:space="0" w:color="auto"/>
          </w:divBdr>
        </w:div>
        <w:div w:id="808090397">
          <w:marLeft w:val="480"/>
          <w:marRight w:val="0"/>
          <w:marTop w:val="0"/>
          <w:marBottom w:val="0"/>
          <w:divBdr>
            <w:top w:val="none" w:sz="0" w:space="0" w:color="auto"/>
            <w:left w:val="none" w:sz="0" w:space="0" w:color="auto"/>
            <w:bottom w:val="none" w:sz="0" w:space="0" w:color="auto"/>
            <w:right w:val="none" w:sz="0" w:space="0" w:color="auto"/>
          </w:divBdr>
        </w:div>
        <w:div w:id="1158767297">
          <w:marLeft w:val="480"/>
          <w:marRight w:val="0"/>
          <w:marTop w:val="0"/>
          <w:marBottom w:val="0"/>
          <w:divBdr>
            <w:top w:val="none" w:sz="0" w:space="0" w:color="auto"/>
            <w:left w:val="none" w:sz="0" w:space="0" w:color="auto"/>
            <w:bottom w:val="none" w:sz="0" w:space="0" w:color="auto"/>
            <w:right w:val="none" w:sz="0" w:space="0" w:color="auto"/>
          </w:divBdr>
        </w:div>
        <w:div w:id="452870886">
          <w:marLeft w:val="480"/>
          <w:marRight w:val="0"/>
          <w:marTop w:val="0"/>
          <w:marBottom w:val="0"/>
          <w:divBdr>
            <w:top w:val="none" w:sz="0" w:space="0" w:color="auto"/>
            <w:left w:val="none" w:sz="0" w:space="0" w:color="auto"/>
            <w:bottom w:val="none" w:sz="0" w:space="0" w:color="auto"/>
            <w:right w:val="none" w:sz="0" w:space="0" w:color="auto"/>
          </w:divBdr>
        </w:div>
        <w:div w:id="2114324298">
          <w:marLeft w:val="480"/>
          <w:marRight w:val="0"/>
          <w:marTop w:val="0"/>
          <w:marBottom w:val="0"/>
          <w:divBdr>
            <w:top w:val="none" w:sz="0" w:space="0" w:color="auto"/>
            <w:left w:val="none" w:sz="0" w:space="0" w:color="auto"/>
            <w:bottom w:val="none" w:sz="0" w:space="0" w:color="auto"/>
            <w:right w:val="none" w:sz="0" w:space="0" w:color="auto"/>
          </w:divBdr>
        </w:div>
        <w:div w:id="537280654">
          <w:marLeft w:val="480"/>
          <w:marRight w:val="0"/>
          <w:marTop w:val="0"/>
          <w:marBottom w:val="0"/>
          <w:divBdr>
            <w:top w:val="none" w:sz="0" w:space="0" w:color="auto"/>
            <w:left w:val="none" w:sz="0" w:space="0" w:color="auto"/>
            <w:bottom w:val="none" w:sz="0" w:space="0" w:color="auto"/>
            <w:right w:val="none" w:sz="0" w:space="0" w:color="auto"/>
          </w:divBdr>
        </w:div>
        <w:div w:id="770858310">
          <w:marLeft w:val="480"/>
          <w:marRight w:val="0"/>
          <w:marTop w:val="0"/>
          <w:marBottom w:val="0"/>
          <w:divBdr>
            <w:top w:val="none" w:sz="0" w:space="0" w:color="auto"/>
            <w:left w:val="none" w:sz="0" w:space="0" w:color="auto"/>
            <w:bottom w:val="none" w:sz="0" w:space="0" w:color="auto"/>
            <w:right w:val="none" w:sz="0" w:space="0" w:color="auto"/>
          </w:divBdr>
        </w:div>
        <w:div w:id="1588998799">
          <w:marLeft w:val="480"/>
          <w:marRight w:val="0"/>
          <w:marTop w:val="0"/>
          <w:marBottom w:val="0"/>
          <w:divBdr>
            <w:top w:val="none" w:sz="0" w:space="0" w:color="auto"/>
            <w:left w:val="none" w:sz="0" w:space="0" w:color="auto"/>
            <w:bottom w:val="none" w:sz="0" w:space="0" w:color="auto"/>
            <w:right w:val="none" w:sz="0" w:space="0" w:color="auto"/>
          </w:divBdr>
        </w:div>
        <w:div w:id="785732165">
          <w:marLeft w:val="480"/>
          <w:marRight w:val="0"/>
          <w:marTop w:val="0"/>
          <w:marBottom w:val="0"/>
          <w:divBdr>
            <w:top w:val="none" w:sz="0" w:space="0" w:color="auto"/>
            <w:left w:val="none" w:sz="0" w:space="0" w:color="auto"/>
            <w:bottom w:val="none" w:sz="0" w:space="0" w:color="auto"/>
            <w:right w:val="none" w:sz="0" w:space="0" w:color="auto"/>
          </w:divBdr>
        </w:div>
        <w:div w:id="1341397597">
          <w:marLeft w:val="480"/>
          <w:marRight w:val="0"/>
          <w:marTop w:val="0"/>
          <w:marBottom w:val="0"/>
          <w:divBdr>
            <w:top w:val="none" w:sz="0" w:space="0" w:color="auto"/>
            <w:left w:val="none" w:sz="0" w:space="0" w:color="auto"/>
            <w:bottom w:val="none" w:sz="0" w:space="0" w:color="auto"/>
            <w:right w:val="none" w:sz="0" w:space="0" w:color="auto"/>
          </w:divBdr>
        </w:div>
        <w:div w:id="1659338027">
          <w:marLeft w:val="480"/>
          <w:marRight w:val="0"/>
          <w:marTop w:val="0"/>
          <w:marBottom w:val="0"/>
          <w:divBdr>
            <w:top w:val="none" w:sz="0" w:space="0" w:color="auto"/>
            <w:left w:val="none" w:sz="0" w:space="0" w:color="auto"/>
            <w:bottom w:val="none" w:sz="0" w:space="0" w:color="auto"/>
            <w:right w:val="none" w:sz="0" w:space="0" w:color="auto"/>
          </w:divBdr>
        </w:div>
        <w:div w:id="50155688">
          <w:marLeft w:val="480"/>
          <w:marRight w:val="0"/>
          <w:marTop w:val="0"/>
          <w:marBottom w:val="0"/>
          <w:divBdr>
            <w:top w:val="none" w:sz="0" w:space="0" w:color="auto"/>
            <w:left w:val="none" w:sz="0" w:space="0" w:color="auto"/>
            <w:bottom w:val="none" w:sz="0" w:space="0" w:color="auto"/>
            <w:right w:val="none" w:sz="0" w:space="0" w:color="auto"/>
          </w:divBdr>
        </w:div>
        <w:div w:id="1734500957">
          <w:marLeft w:val="480"/>
          <w:marRight w:val="0"/>
          <w:marTop w:val="0"/>
          <w:marBottom w:val="0"/>
          <w:divBdr>
            <w:top w:val="none" w:sz="0" w:space="0" w:color="auto"/>
            <w:left w:val="none" w:sz="0" w:space="0" w:color="auto"/>
            <w:bottom w:val="none" w:sz="0" w:space="0" w:color="auto"/>
            <w:right w:val="none" w:sz="0" w:space="0" w:color="auto"/>
          </w:divBdr>
        </w:div>
        <w:div w:id="999237355">
          <w:marLeft w:val="480"/>
          <w:marRight w:val="0"/>
          <w:marTop w:val="0"/>
          <w:marBottom w:val="0"/>
          <w:divBdr>
            <w:top w:val="none" w:sz="0" w:space="0" w:color="auto"/>
            <w:left w:val="none" w:sz="0" w:space="0" w:color="auto"/>
            <w:bottom w:val="none" w:sz="0" w:space="0" w:color="auto"/>
            <w:right w:val="none" w:sz="0" w:space="0" w:color="auto"/>
          </w:divBdr>
        </w:div>
        <w:div w:id="471336509">
          <w:marLeft w:val="480"/>
          <w:marRight w:val="0"/>
          <w:marTop w:val="0"/>
          <w:marBottom w:val="0"/>
          <w:divBdr>
            <w:top w:val="none" w:sz="0" w:space="0" w:color="auto"/>
            <w:left w:val="none" w:sz="0" w:space="0" w:color="auto"/>
            <w:bottom w:val="none" w:sz="0" w:space="0" w:color="auto"/>
            <w:right w:val="none" w:sz="0" w:space="0" w:color="auto"/>
          </w:divBdr>
        </w:div>
        <w:div w:id="1532887291">
          <w:marLeft w:val="480"/>
          <w:marRight w:val="0"/>
          <w:marTop w:val="0"/>
          <w:marBottom w:val="0"/>
          <w:divBdr>
            <w:top w:val="none" w:sz="0" w:space="0" w:color="auto"/>
            <w:left w:val="none" w:sz="0" w:space="0" w:color="auto"/>
            <w:bottom w:val="none" w:sz="0" w:space="0" w:color="auto"/>
            <w:right w:val="none" w:sz="0" w:space="0" w:color="auto"/>
          </w:divBdr>
        </w:div>
        <w:div w:id="328799544">
          <w:marLeft w:val="480"/>
          <w:marRight w:val="0"/>
          <w:marTop w:val="0"/>
          <w:marBottom w:val="0"/>
          <w:divBdr>
            <w:top w:val="none" w:sz="0" w:space="0" w:color="auto"/>
            <w:left w:val="none" w:sz="0" w:space="0" w:color="auto"/>
            <w:bottom w:val="none" w:sz="0" w:space="0" w:color="auto"/>
            <w:right w:val="none" w:sz="0" w:space="0" w:color="auto"/>
          </w:divBdr>
        </w:div>
        <w:div w:id="403112304">
          <w:marLeft w:val="480"/>
          <w:marRight w:val="0"/>
          <w:marTop w:val="0"/>
          <w:marBottom w:val="0"/>
          <w:divBdr>
            <w:top w:val="none" w:sz="0" w:space="0" w:color="auto"/>
            <w:left w:val="none" w:sz="0" w:space="0" w:color="auto"/>
            <w:bottom w:val="none" w:sz="0" w:space="0" w:color="auto"/>
            <w:right w:val="none" w:sz="0" w:space="0" w:color="auto"/>
          </w:divBdr>
        </w:div>
        <w:div w:id="1076243373">
          <w:marLeft w:val="480"/>
          <w:marRight w:val="0"/>
          <w:marTop w:val="0"/>
          <w:marBottom w:val="0"/>
          <w:divBdr>
            <w:top w:val="none" w:sz="0" w:space="0" w:color="auto"/>
            <w:left w:val="none" w:sz="0" w:space="0" w:color="auto"/>
            <w:bottom w:val="none" w:sz="0" w:space="0" w:color="auto"/>
            <w:right w:val="none" w:sz="0" w:space="0" w:color="auto"/>
          </w:divBdr>
        </w:div>
        <w:div w:id="597257059">
          <w:marLeft w:val="480"/>
          <w:marRight w:val="0"/>
          <w:marTop w:val="0"/>
          <w:marBottom w:val="0"/>
          <w:divBdr>
            <w:top w:val="none" w:sz="0" w:space="0" w:color="auto"/>
            <w:left w:val="none" w:sz="0" w:space="0" w:color="auto"/>
            <w:bottom w:val="none" w:sz="0" w:space="0" w:color="auto"/>
            <w:right w:val="none" w:sz="0" w:space="0" w:color="auto"/>
          </w:divBdr>
        </w:div>
        <w:div w:id="1815636533">
          <w:marLeft w:val="480"/>
          <w:marRight w:val="0"/>
          <w:marTop w:val="0"/>
          <w:marBottom w:val="0"/>
          <w:divBdr>
            <w:top w:val="none" w:sz="0" w:space="0" w:color="auto"/>
            <w:left w:val="none" w:sz="0" w:space="0" w:color="auto"/>
            <w:bottom w:val="none" w:sz="0" w:space="0" w:color="auto"/>
            <w:right w:val="none" w:sz="0" w:space="0" w:color="auto"/>
          </w:divBdr>
        </w:div>
        <w:div w:id="365833233">
          <w:marLeft w:val="480"/>
          <w:marRight w:val="0"/>
          <w:marTop w:val="0"/>
          <w:marBottom w:val="0"/>
          <w:divBdr>
            <w:top w:val="none" w:sz="0" w:space="0" w:color="auto"/>
            <w:left w:val="none" w:sz="0" w:space="0" w:color="auto"/>
            <w:bottom w:val="none" w:sz="0" w:space="0" w:color="auto"/>
            <w:right w:val="none" w:sz="0" w:space="0" w:color="auto"/>
          </w:divBdr>
        </w:div>
        <w:div w:id="545290794">
          <w:marLeft w:val="480"/>
          <w:marRight w:val="0"/>
          <w:marTop w:val="0"/>
          <w:marBottom w:val="0"/>
          <w:divBdr>
            <w:top w:val="none" w:sz="0" w:space="0" w:color="auto"/>
            <w:left w:val="none" w:sz="0" w:space="0" w:color="auto"/>
            <w:bottom w:val="none" w:sz="0" w:space="0" w:color="auto"/>
            <w:right w:val="none" w:sz="0" w:space="0" w:color="auto"/>
          </w:divBdr>
        </w:div>
        <w:div w:id="1176455548">
          <w:marLeft w:val="480"/>
          <w:marRight w:val="0"/>
          <w:marTop w:val="0"/>
          <w:marBottom w:val="0"/>
          <w:divBdr>
            <w:top w:val="none" w:sz="0" w:space="0" w:color="auto"/>
            <w:left w:val="none" w:sz="0" w:space="0" w:color="auto"/>
            <w:bottom w:val="none" w:sz="0" w:space="0" w:color="auto"/>
            <w:right w:val="none" w:sz="0" w:space="0" w:color="auto"/>
          </w:divBdr>
        </w:div>
        <w:div w:id="743573145">
          <w:marLeft w:val="480"/>
          <w:marRight w:val="0"/>
          <w:marTop w:val="0"/>
          <w:marBottom w:val="0"/>
          <w:divBdr>
            <w:top w:val="none" w:sz="0" w:space="0" w:color="auto"/>
            <w:left w:val="none" w:sz="0" w:space="0" w:color="auto"/>
            <w:bottom w:val="none" w:sz="0" w:space="0" w:color="auto"/>
            <w:right w:val="none" w:sz="0" w:space="0" w:color="auto"/>
          </w:divBdr>
        </w:div>
        <w:div w:id="820391609">
          <w:marLeft w:val="480"/>
          <w:marRight w:val="0"/>
          <w:marTop w:val="0"/>
          <w:marBottom w:val="0"/>
          <w:divBdr>
            <w:top w:val="none" w:sz="0" w:space="0" w:color="auto"/>
            <w:left w:val="none" w:sz="0" w:space="0" w:color="auto"/>
            <w:bottom w:val="none" w:sz="0" w:space="0" w:color="auto"/>
            <w:right w:val="none" w:sz="0" w:space="0" w:color="auto"/>
          </w:divBdr>
        </w:div>
      </w:divsChild>
    </w:div>
    <w:div w:id="21174904">
      <w:bodyDiv w:val="1"/>
      <w:marLeft w:val="0"/>
      <w:marRight w:val="0"/>
      <w:marTop w:val="0"/>
      <w:marBottom w:val="0"/>
      <w:divBdr>
        <w:top w:val="none" w:sz="0" w:space="0" w:color="auto"/>
        <w:left w:val="none" w:sz="0" w:space="0" w:color="auto"/>
        <w:bottom w:val="none" w:sz="0" w:space="0" w:color="auto"/>
        <w:right w:val="none" w:sz="0" w:space="0" w:color="auto"/>
      </w:divBdr>
    </w:div>
    <w:div w:id="21903207">
      <w:bodyDiv w:val="1"/>
      <w:marLeft w:val="0"/>
      <w:marRight w:val="0"/>
      <w:marTop w:val="0"/>
      <w:marBottom w:val="0"/>
      <w:divBdr>
        <w:top w:val="none" w:sz="0" w:space="0" w:color="auto"/>
        <w:left w:val="none" w:sz="0" w:space="0" w:color="auto"/>
        <w:bottom w:val="none" w:sz="0" w:space="0" w:color="auto"/>
        <w:right w:val="none" w:sz="0" w:space="0" w:color="auto"/>
      </w:divBdr>
    </w:div>
    <w:div w:id="22026651">
      <w:bodyDiv w:val="1"/>
      <w:marLeft w:val="0"/>
      <w:marRight w:val="0"/>
      <w:marTop w:val="0"/>
      <w:marBottom w:val="0"/>
      <w:divBdr>
        <w:top w:val="none" w:sz="0" w:space="0" w:color="auto"/>
        <w:left w:val="none" w:sz="0" w:space="0" w:color="auto"/>
        <w:bottom w:val="none" w:sz="0" w:space="0" w:color="auto"/>
        <w:right w:val="none" w:sz="0" w:space="0" w:color="auto"/>
      </w:divBdr>
    </w:div>
    <w:div w:id="22217171">
      <w:bodyDiv w:val="1"/>
      <w:marLeft w:val="0"/>
      <w:marRight w:val="0"/>
      <w:marTop w:val="0"/>
      <w:marBottom w:val="0"/>
      <w:divBdr>
        <w:top w:val="none" w:sz="0" w:space="0" w:color="auto"/>
        <w:left w:val="none" w:sz="0" w:space="0" w:color="auto"/>
        <w:bottom w:val="none" w:sz="0" w:space="0" w:color="auto"/>
        <w:right w:val="none" w:sz="0" w:space="0" w:color="auto"/>
      </w:divBdr>
    </w:div>
    <w:div w:id="22564536">
      <w:bodyDiv w:val="1"/>
      <w:marLeft w:val="0"/>
      <w:marRight w:val="0"/>
      <w:marTop w:val="0"/>
      <w:marBottom w:val="0"/>
      <w:divBdr>
        <w:top w:val="none" w:sz="0" w:space="0" w:color="auto"/>
        <w:left w:val="none" w:sz="0" w:space="0" w:color="auto"/>
        <w:bottom w:val="none" w:sz="0" w:space="0" w:color="auto"/>
        <w:right w:val="none" w:sz="0" w:space="0" w:color="auto"/>
      </w:divBdr>
    </w:div>
    <w:div w:id="22677013">
      <w:bodyDiv w:val="1"/>
      <w:marLeft w:val="0"/>
      <w:marRight w:val="0"/>
      <w:marTop w:val="0"/>
      <w:marBottom w:val="0"/>
      <w:divBdr>
        <w:top w:val="none" w:sz="0" w:space="0" w:color="auto"/>
        <w:left w:val="none" w:sz="0" w:space="0" w:color="auto"/>
        <w:bottom w:val="none" w:sz="0" w:space="0" w:color="auto"/>
        <w:right w:val="none" w:sz="0" w:space="0" w:color="auto"/>
      </w:divBdr>
    </w:div>
    <w:div w:id="22944492">
      <w:bodyDiv w:val="1"/>
      <w:marLeft w:val="0"/>
      <w:marRight w:val="0"/>
      <w:marTop w:val="0"/>
      <w:marBottom w:val="0"/>
      <w:divBdr>
        <w:top w:val="none" w:sz="0" w:space="0" w:color="auto"/>
        <w:left w:val="none" w:sz="0" w:space="0" w:color="auto"/>
        <w:bottom w:val="none" w:sz="0" w:space="0" w:color="auto"/>
        <w:right w:val="none" w:sz="0" w:space="0" w:color="auto"/>
      </w:divBdr>
    </w:div>
    <w:div w:id="23139757">
      <w:bodyDiv w:val="1"/>
      <w:marLeft w:val="0"/>
      <w:marRight w:val="0"/>
      <w:marTop w:val="0"/>
      <w:marBottom w:val="0"/>
      <w:divBdr>
        <w:top w:val="none" w:sz="0" w:space="0" w:color="auto"/>
        <w:left w:val="none" w:sz="0" w:space="0" w:color="auto"/>
        <w:bottom w:val="none" w:sz="0" w:space="0" w:color="auto"/>
        <w:right w:val="none" w:sz="0" w:space="0" w:color="auto"/>
      </w:divBdr>
    </w:div>
    <w:div w:id="23331624">
      <w:bodyDiv w:val="1"/>
      <w:marLeft w:val="0"/>
      <w:marRight w:val="0"/>
      <w:marTop w:val="0"/>
      <w:marBottom w:val="0"/>
      <w:divBdr>
        <w:top w:val="none" w:sz="0" w:space="0" w:color="auto"/>
        <w:left w:val="none" w:sz="0" w:space="0" w:color="auto"/>
        <w:bottom w:val="none" w:sz="0" w:space="0" w:color="auto"/>
        <w:right w:val="none" w:sz="0" w:space="0" w:color="auto"/>
      </w:divBdr>
    </w:div>
    <w:div w:id="23485697">
      <w:bodyDiv w:val="1"/>
      <w:marLeft w:val="0"/>
      <w:marRight w:val="0"/>
      <w:marTop w:val="0"/>
      <w:marBottom w:val="0"/>
      <w:divBdr>
        <w:top w:val="none" w:sz="0" w:space="0" w:color="auto"/>
        <w:left w:val="none" w:sz="0" w:space="0" w:color="auto"/>
        <w:bottom w:val="none" w:sz="0" w:space="0" w:color="auto"/>
        <w:right w:val="none" w:sz="0" w:space="0" w:color="auto"/>
      </w:divBdr>
    </w:div>
    <w:div w:id="24063291">
      <w:bodyDiv w:val="1"/>
      <w:marLeft w:val="0"/>
      <w:marRight w:val="0"/>
      <w:marTop w:val="0"/>
      <w:marBottom w:val="0"/>
      <w:divBdr>
        <w:top w:val="none" w:sz="0" w:space="0" w:color="auto"/>
        <w:left w:val="none" w:sz="0" w:space="0" w:color="auto"/>
        <w:bottom w:val="none" w:sz="0" w:space="0" w:color="auto"/>
        <w:right w:val="none" w:sz="0" w:space="0" w:color="auto"/>
      </w:divBdr>
    </w:div>
    <w:div w:id="24445309">
      <w:bodyDiv w:val="1"/>
      <w:marLeft w:val="0"/>
      <w:marRight w:val="0"/>
      <w:marTop w:val="0"/>
      <w:marBottom w:val="0"/>
      <w:divBdr>
        <w:top w:val="none" w:sz="0" w:space="0" w:color="auto"/>
        <w:left w:val="none" w:sz="0" w:space="0" w:color="auto"/>
        <w:bottom w:val="none" w:sz="0" w:space="0" w:color="auto"/>
        <w:right w:val="none" w:sz="0" w:space="0" w:color="auto"/>
      </w:divBdr>
    </w:div>
    <w:div w:id="24523894">
      <w:bodyDiv w:val="1"/>
      <w:marLeft w:val="0"/>
      <w:marRight w:val="0"/>
      <w:marTop w:val="0"/>
      <w:marBottom w:val="0"/>
      <w:divBdr>
        <w:top w:val="none" w:sz="0" w:space="0" w:color="auto"/>
        <w:left w:val="none" w:sz="0" w:space="0" w:color="auto"/>
        <w:bottom w:val="none" w:sz="0" w:space="0" w:color="auto"/>
        <w:right w:val="none" w:sz="0" w:space="0" w:color="auto"/>
      </w:divBdr>
    </w:div>
    <w:div w:id="24989495">
      <w:bodyDiv w:val="1"/>
      <w:marLeft w:val="0"/>
      <w:marRight w:val="0"/>
      <w:marTop w:val="0"/>
      <w:marBottom w:val="0"/>
      <w:divBdr>
        <w:top w:val="none" w:sz="0" w:space="0" w:color="auto"/>
        <w:left w:val="none" w:sz="0" w:space="0" w:color="auto"/>
        <w:bottom w:val="none" w:sz="0" w:space="0" w:color="auto"/>
        <w:right w:val="none" w:sz="0" w:space="0" w:color="auto"/>
      </w:divBdr>
    </w:div>
    <w:div w:id="25101203">
      <w:bodyDiv w:val="1"/>
      <w:marLeft w:val="0"/>
      <w:marRight w:val="0"/>
      <w:marTop w:val="0"/>
      <w:marBottom w:val="0"/>
      <w:divBdr>
        <w:top w:val="none" w:sz="0" w:space="0" w:color="auto"/>
        <w:left w:val="none" w:sz="0" w:space="0" w:color="auto"/>
        <w:bottom w:val="none" w:sz="0" w:space="0" w:color="auto"/>
        <w:right w:val="none" w:sz="0" w:space="0" w:color="auto"/>
      </w:divBdr>
    </w:div>
    <w:div w:id="26178905">
      <w:bodyDiv w:val="1"/>
      <w:marLeft w:val="0"/>
      <w:marRight w:val="0"/>
      <w:marTop w:val="0"/>
      <w:marBottom w:val="0"/>
      <w:divBdr>
        <w:top w:val="none" w:sz="0" w:space="0" w:color="auto"/>
        <w:left w:val="none" w:sz="0" w:space="0" w:color="auto"/>
        <w:bottom w:val="none" w:sz="0" w:space="0" w:color="auto"/>
        <w:right w:val="none" w:sz="0" w:space="0" w:color="auto"/>
      </w:divBdr>
    </w:div>
    <w:div w:id="26688554">
      <w:bodyDiv w:val="1"/>
      <w:marLeft w:val="0"/>
      <w:marRight w:val="0"/>
      <w:marTop w:val="0"/>
      <w:marBottom w:val="0"/>
      <w:divBdr>
        <w:top w:val="none" w:sz="0" w:space="0" w:color="auto"/>
        <w:left w:val="none" w:sz="0" w:space="0" w:color="auto"/>
        <w:bottom w:val="none" w:sz="0" w:space="0" w:color="auto"/>
        <w:right w:val="none" w:sz="0" w:space="0" w:color="auto"/>
      </w:divBdr>
    </w:div>
    <w:div w:id="28530981">
      <w:bodyDiv w:val="1"/>
      <w:marLeft w:val="0"/>
      <w:marRight w:val="0"/>
      <w:marTop w:val="0"/>
      <w:marBottom w:val="0"/>
      <w:divBdr>
        <w:top w:val="none" w:sz="0" w:space="0" w:color="auto"/>
        <w:left w:val="none" w:sz="0" w:space="0" w:color="auto"/>
        <w:bottom w:val="none" w:sz="0" w:space="0" w:color="auto"/>
        <w:right w:val="none" w:sz="0" w:space="0" w:color="auto"/>
      </w:divBdr>
      <w:divsChild>
        <w:div w:id="2071462956">
          <w:marLeft w:val="480"/>
          <w:marRight w:val="0"/>
          <w:marTop w:val="0"/>
          <w:marBottom w:val="0"/>
          <w:divBdr>
            <w:top w:val="none" w:sz="0" w:space="0" w:color="auto"/>
            <w:left w:val="none" w:sz="0" w:space="0" w:color="auto"/>
            <w:bottom w:val="none" w:sz="0" w:space="0" w:color="auto"/>
            <w:right w:val="none" w:sz="0" w:space="0" w:color="auto"/>
          </w:divBdr>
        </w:div>
        <w:div w:id="655576607">
          <w:marLeft w:val="480"/>
          <w:marRight w:val="0"/>
          <w:marTop w:val="0"/>
          <w:marBottom w:val="0"/>
          <w:divBdr>
            <w:top w:val="none" w:sz="0" w:space="0" w:color="auto"/>
            <w:left w:val="none" w:sz="0" w:space="0" w:color="auto"/>
            <w:bottom w:val="none" w:sz="0" w:space="0" w:color="auto"/>
            <w:right w:val="none" w:sz="0" w:space="0" w:color="auto"/>
          </w:divBdr>
        </w:div>
        <w:div w:id="201096354">
          <w:marLeft w:val="480"/>
          <w:marRight w:val="0"/>
          <w:marTop w:val="0"/>
          <w:marBottom w:val="0"/>
          <w:divBdr>
            <w:top w:val="none" w:sz="0" w:space="0" w:color="auto"/>
            <w:left w:val="none" w:sz="0" w:space="0" w:color="auto"/>
            <w:bottom w:val="none" w:sz="0" w:space="0" w:color="auto"/>
            <w:right w:val="none" w:sz="0" w:space="0" w:color="auto"/>
          </w:divBdr>
        </w:div>
        <w:div w:id="1842622722">
          <w:marLeft w:val="480"/>
          <w:marRight w:val="0"/>
          <w:marTop w:val="0"/>
          <w:marBottom w:val="0"/>
          <w:divBdr>
            <w:top w:val="none" w:sz="0" w:space="0" w:color="auto"/>
            <w:left w:val="none" w:sz="0" w:space="0" w:color="auto"/>
            <w:bottom w:val="none" w:sz="0" w:space="0" w:color="auto"/>
            <w:right w:val="none" w:sz="0" w:space="0" w:color="auto"/>
          </w:divBdr>
        </w:div>
        <w:div w:id="814764581">
          <w:marLeft w:val="480"/>
          <w:marRight w:val="0"/>
          <w:marTop w:val="0"/>
          <w:marBottom w:val="0"/>
          <w:divBdr>
            <w:top w:val="none" w:sz="0" w:space="0" w:color="auto"/>
            <w:left w:val="none" w:sz="0" w:space="0" w:color="auto"/>
            <w:bottom w:val="none" w:sz="0" w:space="0" w:color="auto"/>
            <w:right w:val="none" w:sz="0" w:space="0" w:color="auto"/>
          </w:divBdr>
        </w:div>
        <w:div w:id="1679498162">
          <w:marLeft w:val="480"/>
          <w:marRight w:val="0"/>
          <w:marTop w:val="0"/>
          <w:marBottom w:val="0"/>
          <w:divBdr>
            <w:top w:val="none" w:sz="0" w:space="0" w:color="auto"/>
            <w:left w:val="none" w:sz="0" w:space="0" w:color="auto"/>
            <w:bottom w:val="none" w:sz="0" w:space="0" w:color="auto"/>
            <w:right w:val="none" w:sz="0" w:space="0" w:color="auto"/>
          </w:divBdr>
        </w:div>
        <w:div w:id="391848553">
          <w:marLeft w:val="480"/>
          <w:marRight w:val="0"/>
          <w:marTop w:val="0"/>
          <w:marBottom w:val="0"/>
          <w:divBdr>
            <w:top w:val="none" w:sz="0" w:space="0" w:color="auto"/>
            <w:left w:val="none" w:sz="0" w:space="0" w:color="auto"/>
            <w:bottom w:val="none" w:sz="0" w:space="0" w:color="auto"/>
            <w:right w:val="none" w:sz="0" w:space="0" w:color="auto"/>
          </w:divBdr>
        </w:div>
        <w:div w:id="588004432">
          <w:marLeft w:val="480"/>
          <w:marRight w:val="0"/>
          <w:marTop w:val="0"/>
          <w:marBottom w:val="0"/>
          <w:divBdr>
            <w:top w:val="none" w:sz="0" w:space="0" w:color="auto"/>
            <w:left w:val="none" w:sz="0" w:space="0" w:color="auto"/>
            <w:bottom w:val="none" w:sz="0" w:space="0" w:color="auto"/>
            <w:right w:val="none" w:sz="0" w:space="0" w:color="auto"/>
          </w:divBdr>
        </w:div>
        <w:div w:id="1726290831">
          <w:marLeft w:val="480"/>
          <w:marRight w:val="0"/>
          <w:marTop w:val="0"/>
          <w:marBottom w:val="0"/>
          <w:divBdr>
            <w:top w:val="none" w:sz="0" w:space="0" w:color="auto"/>
            <w:left w:val="none" w:sz="0" w:space="0" w:color="auto"/>
            <w:bottom w:val="none" w:sz="0" w:space="0" w:color="auto"/>
            <w:right w:val="none" w:sz="0" w:space="0" w:color="auto"/>
          </w:divBdr>
        </w:div>
        <w:div w:id="1608460908">
          <w:marLeft w:val="480"/>
          <w:marRight w:val="0"/>
          <w:marTop w:val="0"/>
          <w:marBottom w:val="0"/>
          <w:divBdr>
            <w:top w:val="none" w:sz="0" w:space="0" w:color="auto"/>
            <w:left w:val="none" w:sz="0" w:space="0" w:color="auto"/>
            <w:bottom w:val="none" w:sz="0" w:space="0" w:color="auto"/>
            <w:right w:val="none" w:sz="0" w:space="0" w:color="auto"/>
          </w:divBdr>
        </w:div>
        <w:div w:id="194126391">
          <w:marLeft w:val="480"/>
          <w:marRight w:val="0"/>
          <w:marTop w:val="0"/>
          <w:marBottom w:val="0"/>
          <w:divBdr>
            <w:top w:val="none" w:sz="0" w:space="0" w:color="auto"/>
            <w:left w:val="none" w:sz="0" w:space="0" w:color="auto"/>
            <w:bottom w:val="none" w:sz="0" w:space="0" w:color="auto"/>
            <w:right w:val="none" w:sz="0" w:space="0" w:color="auto"/>
          </w:divBdr>
        </w:div>
        <w:div w:id="991101416">
          <w:marLeft w:val="480"/>
          <w:marRight w:val="0"/>
          <w:marTop w:val="0"/>
          <w:marBottom w:val="0"/>
          <w:divBdr>
            <w:top w:val="none" w:sz="0" w:space="0" w:color="auto"/>
            <w:left w:val="none" w:sz="0" w:space="0" w:color="auto"/>
            <w:bottom w:val="none" w:sz="0" w:space="0" w:color="auto"/>
            <w:right w:val="none" w:sz="0" w:space="0" w:color="auto"/>
          </w:divBdr>
        </w:div>
        <w:div w:id="784278214">
          <w:marLeft w:val="480"/>
          <w:marRight w:val="0"/>
          <w:marTop w:val="0"/>
          <w:marBottom w:val="0"/>
          <w:divBdr>
            <w:top w:val="none" w:sz="0" w:space="0" w:color="auto"/>
            <w:left w:val="none" w:sz="0" w:space="0" w:color="auto"/>
            <w:bottom w:val="none" w:sz="0" w:space="0" w:color="auto"/>
            <w:right w:val="none" w:sz="0" w:space="0" w:color="auto"/>
          </w:divBdr>
        </w:div>
        <w:div w:id="141428956">
          <w:marLeft w:val="480"/>
          <w:marRight w:val="0"/>
          <w:marTop w:val="0"/>
          <w:marBottom w:val="0"/>
          <w:divBdr>
            <w:top w:val="none" w:sz="0" w:space="0" w:color="auto"/>
            <w:left w:val="none" w:sz="0" w:space="0" w:color="auto"/>
            <w:bottom w:val="none" w:sz="0" w:space="0" w:color="auto"/>
            <w:right w:val="none" w:sz="0" w:space="0" w:color="auto"/>
          </w:divBdr>
        </w:div>
        <w:div w:id="1693334246">
          <w:marLeft w:val="480"/>
          <w:marRight w:val="0"/>
          <w:marTop w:val="0"/>
          <w:marBottom w:val="0"/>
          <w:divBdr>
            <w:top w:val="none" w:sz="0" w:space="0" w:color="auto"/>
            <w:left w:val="none" w:sz="0" w:space="0" w:color="auto"/>
            <w:bottom w:val="none" w:sz="0" w:space="0" w:color="auto"/>
            <w:right w:val="none" w:sz="0" w:space="0" w:color="auto"/>
          </w:divBdr>
        </w:div>
        <w:div w:id="631713502">
          <w:marLeft w:val="480"/>
          <w:marRight w:val="0"/>
          <w:marTop w:val="0"/>
          <w:marBottom w:val="0"/>
          <w:divBdr>
            <w:top w:val="none" w:sz="0" w:space="0" w:color="auto"/>
            <w:left w:val="none" w:sz="0" w:space="0" w:color="auto"/>
            <w:bottom w:val="none" w:sz="0" w:space="0" w:color="auto"/>
            <w:right w:val="none" w:sz="0" w:space="0" w:color="auto"/>
          </w:divBdr>
        </w:div>
        <w:div w:id="141852550">
          <w:marLeft w:val="480"/>
          <w:marRight w:val="0"/>
          <w:marTop w:val="0"/>
          <w:marBottom w:val="0"/>
          <w:divBdr>
            <w:top w:val="none" w:sz="0" w:space="0" w:color="auto"/>
            <w:left w:val="none" w:sz="0" w:space="0" w:color="auto"/>
            <w:bottom w:val="none" w:sz="0" w:space="0" w:color="auto"/>
            <w:right w:val="none" w:sz="0" w:space="0" w:color="auto"/>
          </w:divBdr>
        </w:div>
        <w:div w:id="1969168458">
          <w:marLeft w:val="480"/>
          <w:marRight w:val="0"/>
          <w:marTop w:val="0"/>
          <w:marBottom w:val="0"/>
          <w:divBdr>
            <w:top w:val="none" w:sz="0" w:space="0" w:color="auto"/>
            <w:left w:val="none" w:sz="0" w:space="0" w:color="auto"/>
            <w:bottom w:val="none" w:sz="0" w:space="0" w:color="auto"/>
            <w:right w:val="none" w:sz="0" w:space="0" w:color="auto"/>
          </w:divBdr>
        </w:div>
        <w:div w:id="1139301732">
          <w:marLeft w:val="480"/>
          <w:marRight w:val="0"/>
          <w:marTop w:val="0"/>
          <w:marBottom w:val="0"/>
          <w:divBdr>
            <w:top w:val="none" w:sz="0" w:space="0" w:color="auto"/>
            <w:left w:val="none" w:sz="0" w:space="0" w:color="auto"/>
            <w:bottom w:val="none" w:sz="0" w:space="0" w:color="auto"/>
            <w:right w:val="none" w:sz="0" w:space="0" w:color="auto"/>
          </w:divBdr>
        </w:div>
        <w:div w:id="1555656022">
          <w:marLeft w:val="480"/>
          <w:marRight w:val="0"/>
          <w:marTop w:val="0"/>
          <w:marBottom w:val="0"/>
          <w:divBdr>
            <w:top w:val="none" w:sz="0" w:space="0" w:color="auto"/>
            <w:left w:val="none" w:sz="0" w:space="0" w:color="auto"/>
            <w:bottom w:val="none" w:sz="0" w:space="0" w:color="auto"/>
            <w:right w:val="none" w:sz="0" w:space="0" w:color="auto"/>
          </w:divBdr>
        </w:div>
        <w:div w:id="304816023">
          <w:marLeft w:val="480"/>
          <w:marRight w:val="0"/>
          <w:marTop w:val="0"/>
          <w:marBottom w:val="0"/>
          <w:divBdr>
            <w:top w:val="none" w:sz="0" w:space="0" w:color="auto"/>
            <w:left w:val="none" w:sz="0" w:space="0" w:color="auto"/>
            <w:bottom w:val="none" w:sz="0" w:space="0" w:color="auto"/>
            <w:right w:val="none" w:sz="0" w:space="0" w:color="auto"/>
          </w:divBdr>
        </w:div>
        <w:div w:id="121776211">
          <w:marLeft w:val="480"/>
          <w:marRight w:val="0"/>
          <w:marTop w:val="0"/>
          <w:marBottom w:val="0"/>
          <w:divBdr>
            <w:top w:val="none" w:sz="0" w:space="0" w:color="auto"/>
            <w:left w:val="none" w:sz="0" w:space="0" w:color="auto"/>
            <w:bottom w:val="none" w:sz="0" w:space="0" w:color="auto"/>
            <w:right w:val="none" w:sz="0" w:space="0" w:color="auto"/>
          </w:divBdr>
        </w:div>
        <w:div w:id="127086592">
          <w:marLeft w:val="480"/>
          <w:marRight w:val="0"/>
          <w:marTop w:val="0"/>
          <w:marBottom w:val="0"/>
          <w:divBdr>
            <w:top w:val="none" w:sz="0" w:space="0" w:color="auto"/>
            <w:left w:val="none" w:sz="0" w:space="0" w:color="auto"/>
            <w:bottom w:val="none" w:sz="0" w:space="0" w:color="auto"/>
            <w:right w:val="none" w:sz="0" w:space="0" w:color="auto"/>
          </w:divBdr>
        </w:div>
        <w:div w:id="289242837">
          <w:marLeft w:val="480"/>
          <w:marRight w:val="0"/>
          <w:marTop w:val="0"/>
          <w:marBottom w:val="0"/>
          <w:divBdr>
            <w:top w:val="none" w:sz="0" w:space="0" w:color="auto"/>
            <w:left w:val="none" w:sz="0" w:space="0" w:color="auto"/>
            <w:bottom w:val="none" w:sz="0" w:space="0" w:color="auto"/>
            <w:right w:val="none" w:sz="0" w:space="0" w:color="auto"/>
          </w:divBdr>
        </w:div>
        <w:div w:id="1876503166">
          <w:marLeft w:val="480"/>
          <w:marRight w:val="0"/>
          <w:marTop w:val="0"/>
          <w:marBottom w:val="0"/>
          <w:divBdr>
            <w:top w:val="none" w:sz="0" w:space="0" w:color="auto"/>
            <w:left w:val="none" w:sz="0" w:space="0" w:color="auto"/>
            <w:bottom w:val="none" w:sz="0" w:space="0" w:color="auto"/>
            <w:right w:val="none" w:sz="0" w:space="0" w:color="auto"/>
          </w:divBdr>
        </w:div>
        <w:div w:id="659188833">
          <w:marLeft w:val="480"/>
          <w:marRight w:val="0"/>
          <w:marTop w:val="0"/>
          <w:marBottom w:val="0"/>
          <w:divBdr>
            <w:top w:val="none" w:sz="0" w:space="0" w:color="auto"/>
            <w:left w:val="none" w:sz="0" w:space="0" w:color="auto"/>
            <w:bottom w:val="none" w:sz="0" w:space="0" w:color="auto"/>
            <w:right w:val="none" w:sz="0" w:space="0" w:color="auto"/>
          </w:divBdr>
        </w:div>
        <w:div w:id="1962760141">
          <w:marLeft w:val="480"/>
          <w:marRight w:val="0"/>
          <w:marTop w:val="0"/>
          <w:marBottom w:val="0"/>
          <w:divBdr>
            <w:top w:val="none" w:sz="0" w:space="0" w:color="auto"/>
            <w:left w:val="none" w:sz="0" w:space="0" w:color="auto"/>
            <w:bottom w:val="none" w:sz="0" w:space="0" w:color="auto"/>
            <w:right w:val="none" w:sz="0" w:space="0" w:color="auto"/>
          </w:divBdr>
        </w:div>
        <w:div w:id="1665432255">
          <w:marLeft w:val="480"/>
          <w:marRight w:val="0"/>
          <w:marTop w:val="0"/>
          <w:marBottom w:val="0"/>
          <w:divBdr>
            <w:top w:val="none" w:sz="0" w:space="0" w:color="auto"/>
            <w:left w:val="none" w:sz="0" w:space="0" w:color="auto"/>
            <w:bottom w:val="none" w:sz="0" w:space="0" w:color="auto"/>
            <w:right w:val="none" w:sz="0" w:space="0" w:color="auto"/>
          </w:divBdr>
        </w:div>
        <w:div w:id="634798439">
          <w:marLeft w:val="480"/>
          <w:marRight w:val="0"/>
          <w:marTop w:val="0"/>
          <w:marBottom w:val="0"/>
          <w:divBdr>
            <w:top w:val="none" w:sz="0" w:space="0" w:color="auto"/>
            <w:left w:val="none" w:sz="0" w:space="0" w:color="auto"/>
            <w:bottom w:val="none" w:sz="0" w:space="0" w:color="auto"/>
            <w:right w:val="none" w:sz="0" w:space="0" w:color="auto"/>
          </w:divBdr>
        </w:div>
        <w:div w:id="398018589">
          <w:marLeft w:val="480"/>
          <w:marRight w:val="0"/>
          <w:marTop w:val="0"/>
          <w:marBottom w:val="0"/>
          <w:divBdr>
            <w:top w:val="none" w:sz="0" w:space="0" w:color="auto"/>
            <w:left w:val="none" w:sz="0" w:space="0" w:color="auto"/>
            <w:bottom w:val="none" w:sz="0" w:space="0" w:color="auto"/>
            <w:right w:val="none" w:sz="0" w:space="0" w:color="auto"/>
          </w:divBdr>
        </w:div>
        <w:div w:id="531462093">
          <w:marLeft w:val="480"/>
          <w:marRight w:val="0"/>
          <w:marTop w:val="0"/>
          <w:marBottom w:val="0"/>
          <w:divBdr>
            <w:top w:val="none" w:sz="0" w:space="0" w:color="auto"/>
            <w:left w:val="none" w:sz="0" w:space="0" w:color="auto"/>
            <w:bottom w:val="none" w:sz="0" w:space="0" w:color="auto"/>
            <w:right w:val="none" w:sz="0" w:space="0" w:color="auto"/>
          </w:divBdr>
        </w:div>
        <w:div w:id="469249710">
          <w:marLeft w:val="480"/>
          <w:marRight w:val="0"/>
          <w:marTop w:val="0"/>
          <w:marBottom w:val="0"/>
          <w:divBdr>
            <w:top w:val="none" w:sz="0" w:space="0" w:color="auto"/>
            <w:left w:val="none" w:sz="0" w:space="0" w:color="auto"/>
            <w:bottom w:val="none" w:sz="0" w:space="0" w:color="auto"/>
            <w:right w:val="none" w:sz="0" w:space="0" w:color="auto"/>
          </w:divBdr>
        </w:div>
        <w:div w:id="1790660235">
          <w:marLeft w:val="480"/>
          <w:marRight w:val="0"/>
          <w:marTop w:val="0"/>
          <w:marBottom w:val="0"/>
          <w:divBdr>
            <w:top w:val="none" w:sz="0" w:space="0" w:color="auto"/>
            <w:left w:val="none" w:sz="0" w:space="0" w:color="auto"/>
            <w:bottom w:val="none" w:sz="0" w:space="0" w:color="auto"/>
            <w:right w:val="none" w:sz="0" w:space="0" w:color="auto"/>
          </w:divBdr>
        </w:div>
        <w:div w:id="1507748207">
          <w:marLeft w:val="480"/>
          <w:marRight w:val="0"/>
          <w:marTop w:val="0"/>
          <w:marBottom w:val="0"/>
          <w:divBdr>
            <w:top w:val="none" w:sz="0" w:space="0" w:color="auto"/>
            <w:left w:val="none" w:sz="0" w:space="0" w:color="auto"/>
            <w:bottom w:val="none" w:sz="0" w:space="0" w:color="auto"/>
            <w:right w:val="none" w:sz="0" w:space="0" w:color="auto"/>
          </w:divBdr>
        </w:div>
        <w:div w:id="1964194645">
          <w:marLeft w:val="480"/>
          <w:marRight w:val="0"/>
          <w:marTop w:val="0"/>
          <w:marBottom w:val="0"/>
          <w:divBdr>
            <w:top w:val="none" w:sz="0" w:space="0" w:color="auto"/>
            <w:left w:val="none" w:sz="0" w:space="0" w:color="auto"/>
            <w:bottom w:val="none" w:sz="0" w:space="0" w:color="auto"/>
            <w:right w:val="none" w:sz="0" w:space="0" w:color="auto"/>
          </w:divBdr>
        </w:div>
        <w:div w:id="1017460426">
          <w:marLeft w:val="480"/>
          <w:marRight w:val="0"/>
          <w:marTop w:val="0"/>
          <w:marBottom w:val="0"/>
          <w:divBdr>
            <w:top w:val="none" w:sz="0" w:space="0" w:color="auto"/>
            <w:left w:val="none" w:sz="0" w:space="0" w:color="auto"/>
            <w:bottom w:val="none" w:sz="0" w:space="0" w:color="auto"/>
            <w:right w:val="none" w:sz="0" w:space="0" w:color="auto"/>
          </w:divBdr>
        </w:div>
        <w:div w:id="249047605">
          <w:marLeft w:val="480"/>
          <w:marRight w:val="0"/>
          <w:marTop w:val="0"/>
          <w:marBottom w:val="0"/>
          <w:divBdr>
            <w:top w:val="none" w:sz="0" w:space="0" w:color="auto"/>
            <w:left w:val="none" w:sz="0" w:space="0" w:color="auto"/>
            <w:bottom w:val="none" w:sz="0" w:space="0" w:color="auto"/>
            <w:right w:val="none" w:sz="0" w:space="0" w:color="auto"/>
          </w:divBdr>
        </w:div>
        <w:div w:id="995691065">
          <w:marLeft w:val="480"/>
          <w:marRight w:val="0"/>
          <w:marTop w:val="0"/>
          <w:marBottom w:val="0"/>
          <w:divBdr>
            <w:top w:val="none" w:sz="0" w:space="0" w:color="auto"/>
            <w:left w:val="none" w:sz="0" w:space="0" w:color="auto"/>
            <w:bottom w:val="none" w:sz="0" w:space="0" w:color="auto"/>
            <w:right w:val="none" w:sz="0" w:space="0" w:color="auto"/>
          </w:divBdr>
        </w:div>
        <w:div w:id="1033773986">
          <w:marLeft w:val="480"/>
          <w:marRight w:val="0"/>
          <w:marTop w:val="0"/>
          <w:marBottom w:val="0"/>
          <w:divBdr>
            <w:top w:val="none" w:sz="0" w:space="0" w:color="auto"/>
            <w:left w:val="none" w:sz="0" w:space="0" w:color="auto"/>
            <w:bottom w:val="none" w:sz="0" w:space="0" w:color="auto"/>
            <w:right w:val="none" w:sz="0" w:space="0" w:color="auto"/>
          </w:divBdr>
        </w:div>
        <w:div w:id="121077197">
          <w:marLeft w:val="480"/>
          <w:marRight w:val="0"/>
          <w:marTop w:val="0"/>
          <w:marBottom w:val="0"/>
          <w:divBdr>
            <w:top w:val="none" w:sz="0" w:space="0" w:color="auto"/>
            <w:left w:val="none" w:sz="0" w:space="0" w:color="auto"/>
            <w:bottom w:val="none" w:sz="0" w:space="0" w:color="auto"/>
            <w:right w:val="none" w:sz="0" w:space="0" w:color="auto"/>
          </w:divBdr>
        </w:div>
        <w:div w:id="1021976948">
          <w:marLeft w:val="480"/>
          <w:marRight w:val="0"/>
          <w:marTop w:val="0"/>
          <w:marBottom w:val="0"/>
          <w:divBdr>
            <w:top w:val="none" w:sz="0" w:space="0" w:color="auto"/>
            <w:left w:val="none" w:sz="0" w:space="0" w:color="auto"/>
            <w:bottom w:val="none" w:sz="0" w:space="0" w:color="auto"/>
            <w:right w:val="none" w:sz="0" w:space="0" w:color="auto"/>
          </w:divBdr>
        </w:div>
        <w:div w:id="2147311800">
          <w:marLeft w:val="480"/>
          <w:marRight w:val="0"/>
          <w:marTop w:val="0"/>
          <w:marBottom w:val="0"/>
          <w:divBdr>
            <w:top w:val="none" w:sz="0" w:space="0" w:color="auto"/>
            <w:left w:val="none" w:sz="0" w:space="0" w:color="auto"/>
            <w:bottom w:val="none" w:sz="0" w:space="0" w:color="auto"/>
            <w:right w:val="none" w:sz="0" w:space="0" w:color="auto"/>
          </w:divBdr>
        </w:div>
        <w:div w:id="109054493">
          <w:marLeft w:val="480"/>
          <w:marRight w:val="0"/>
          <w:marTop w:val="0"/>
          <w:marBottom w:val="0"/>
          <w:divBdr>
            <w:top w:val="none" w:sz="0" w:space="0" w:color="auto"/>
            <w:left w:val="none" w:sz="0" w:space="0" w:color="auto"/>
            <w:bottom w:val="none" w:sz="0" w:space="0" w:color="auto"/>
            <w:right w:val="none" w:sz="0" w:space="0" w:color="auto"/>
          </w:divBdr>
        </w:div>
        <w:div w:id="257175961">
          <w:marLeft w:val="480"/>
          <w:marRight w:val="0"/>
          <w:marTop w:val="0"/>
          <w:marBottom w:val="0"/>
          <w:divBdr>
            <w:top w:val="none" w:sz="0" w:space="0" w:color="auto"/>
            <w:left w:val="none" w:sz="0" w:space="0" w:color="auto"/>
            <w:bottom w:val="none" w:sz="0" w:space="0" w:color="auto"/>
            <w:right w:val="none" w:sz="0" w:space="0" w:color="auto"/>
          </w:divBdr>
        </w:div>
        <w:div w:id="1160652328">
          <w:marLeft w:val="480"/>
          <w:marRight w:val="0"/>
          <w:marTop w:val="0"/>
          <w:marBottom w:val="0"/>
          <w:divBdr>
            <w:top w:val="none" w:sz="0" w:space="0" w:color="auto"/>
            <w:left w:val="none" w:sz="0" w:space="0" w:color="auto"/>
            <w:bottom w:val="none" w:sz="0" w:space="0" w:color="auto"/>
            <w:right w:val="none" w:sz="0" w:space="0" w:color="auto"/>
          </w:divBdr>
        </w:div>
        <w:div w:id="1604267526">
          <w:marLeft w:val="480"/>
          <w:marRight w:val="0"/>
          <w:marTop w:val="0"/>
          <w:marBottom w:val="0"/>
          <w:divBdr>
            <w:top w:val="none" w:sz="0" w:space="0" w:color="auto"/>
            <w:left w:val="none" w:sz="0" w:space="0" w:color="auto"/>
            <w:bottom w:val="none" w:sz="0" w:space="0" w:color="auto"/>
            <w:right w:val="none" w:sz="0" w:space="0" w:color="auto"/>
          </w:divBdr>
        </w:div>
        <w:div w:id="593513843">
          <w:marLeft w:val="480"/>
          <w:marRight w:val="0"/>
          <w:marTop w:val="0"/>
          <w:marBottom w:val="0"/>
          <w:divBdr>
            <w:top w:val="none" w:sz="0" w:space="0" w:color="auto"/>
            <w:left w:val="none" w:sz="0" w:space="0" w:color="auto"/>
            <w:bottom w:val="none" w:sz="0" w:space="0" w:color="auto"/>
            <w:right w:val="none" w:sz="0" w:space="0" w:color="auto"/>
          </w:divBdr>
        </w:div>
        <w:div w:id="1656955185">
          <w:marLeft w:val="480"/>
          <w:marRight w:val="0"/>
          <w:marTop w:val="0"/>
          <w:marBottom w:val="0"/>
          <w:divBdr>
            <w:top w:val="none" w:sz="0" w:space="0" w:color="auto"/>
            <w:left w:val="none" w:sz="0" w:space="0" w:color="auto"/>
            <w:bottom w:val="none" w:sz="0" w:space="0" w:color="auto"/>
            <w:right w:val="none" w:sz="0" w:space="0" w:color="auto"/>
          </w:divBdr>
        </w:div>
        <w:div w:id="1815680931">
          <w:marLeft w:val="480"/>
          <w:marRight w:val="0"/>
          <w:marTop w:val="0"/>
          <w:marBottom w:val="0"/>
          <w:divBdr>
            <w:top w:val="none" w:sz="0" w:space="0" w:color="auto"/>
            <w:left w:val="none" w:sz="0" w:space="0" w:color="auto"/>
            <w:bottom w:val="none" w:sz="0" w:space="0" w:color="auto"/>
            <w:right w:val="none" w:sz="0" w:space="0" w:color="auto"/>
          </w:divBdr>
        </w:div>
        <w:div w:id="1593584639">
          <w:marLeft w:val="480"/>
          <w:marRight w:val="0"/>
          <w:marTop w:val="0"/>
          <w:marBottom w:val="0"/>
          <w:divBdr>
            <w:top w:val="none" w:sz="0" w:space="0" w:color="auto"/>
            <w:left w:val="none" w:sz="0" w:space="0" w:color="auto"/>
            <w:bottom w:val="none" w:sz="0" w:space="0" w:color="auto"/>
            <w:right w:val="none" w:sz="0" w:space="0" w:color="auto"/>
          </w:divBdr>
        </w:div>
        <w:div w:id="1588810673">
          <w:marLeft w:val="480"/>
          <w:marRight w:val="0"/>
          <w:marTop w:val="0"/>
          <w:marBottom w:val="0"/>
          <w:divBdr>
            <w:top w:val="none" w:sz="0" w:space="0" w:color="auto"/>
            <w:left w:val="none" w:sz="0" w:space="0" w:color="auto"/>
            <w:bottom w:val="none" w:sz="0" w:space="0" w:color="auto"/>
            <w:right w:val="none" w:sz="0" w:space="0" w:color="auto"/>
          </w:divBdr>
        </w:div>
        <w:div w:id="1026752957">
          <w:marLeft w:val="480"/>
          <w:marRight w:val="0"/>
          <w:marTop w:val="0"/>
          <w:marBottom w:val="0"/>
          <w:divBdr>
            <w:top w:val="none" w:sz="0" w:space="0" w:color="auto"/>
            <w:left w:val="none" w:sz="0" w:space="0" w:color="auto"/>
            <w:bottom w:val="none" w:sz="0" w:space="0" w:color="auto"/>
            <w:right w:val="none" w:sz="0" w:space="0" w:color="auto"/>
          </w:divBdr>
        </w:div>
        <w:div w:id="1058747643">
          <w:marLeft w:val="480"/>
          <w:marRight w:val="0"/>
          <w:marTop w:val="0"/>
          <w:marBottom w:val="0"/>
          <w:divBdr>
            <w:top w:val="none" w:sz="0" w:space="0" w:color="auto"/>
            <w:left w:val="none" w:sz="0" w:space="0" w:color="auto"/>
            <w:bottom w:val="none" w:sz="0" w:space="0" w:color="auto"/>
            <w:right w:val="none" w:sz="0" w:space="0" w:color="auto"/>
          </w:divBdr>
        </w:div>
        <w:div w:id="380325601">
          <w:marLeft w:val="480"/>
          <w:marRight w:val="0"/>
          <w:marTop w:val="0"/>
          <w:marBottom w:val="0"/>
          <w:divBdr>
            <w:top w:val="none" w:sz="0" w:space="0" w:color="auto"/>
            <w:left w:val="none" w:sz="0" w:space="0" w:color="auto"/>
            <w:bottom w:val="none" w:sz="0" w:space="0" w:color="auto"/>
            <w:right w:val="none" w:sz="0" w:space="0" w:color="auto"/>
          </w:divBdr>
        </w:div>
        <w:div w:id="558588543">
          <w:marLeft w:val="480"/>
          <w:marRight w:val="0"/>
          <w:marTop w:val="0"/>
          <w:marBottom w:val="0"/>
          <w:divBdr>
            <w:top w:val="none" w:sz="0" w:space="0" w:color="auto"/>
            <w:left w:val="none" w:sz="0" w:space="0" w:color="auto"/>
            <w:bottom w:val="none" w:sz="0" w:space="0" w:color="auto"/>
            <w:right w:val="none" w:sz="0" w:space="0" w:color="auto"/>
          </w:divBdr>
        </w:div>
        <w:div w:id="1399130666">
          <w:marLeft w:val="480"/>
          <w:marRight w:val="0"/>
          <w:marTop w:val="0"/>
          <w:marBottom w:val="0"/>
          <w:divBdr>
            <w:top w:val="none" w:sz="0" w:space="0" w:color="auto"/>
            <w:left w:val="none" w:sz="0" w:space="0" w:color="auto"/>
            <w:bottom w:val="none" w:sz="0" w:space="0" w:color="auto"/>
            <w:right w:val="none" w:sz="0" w:space="0" w:color="auto"/>
          </w:divBdr>
        </w:div>
        <w:div w:id="2139370734">
          <w:marLeft w:val="480"/>
          <w:marRight w:val="0"/>
          <w:marTop w:val="0"/>
          <w:marBottom w:val="0"/>
          <w:divBdr>
            <w:top w:val="none" w:sz="0" w:space="0" w:color="auto"/>
            <w:left w:val="none" w:sz="0" w:space="0" w:color="auto"/>
            <w:bottom w:val="none" w:sz="0" w:space="0" w:color="auto"/>
            <w:right w:val="none" w:sz="0" w:space="0" w:color="auto"/>
          </w:divBdr>
        </w:div>
        <w:div w:id="433943095">
          <w:marLeft w:val="480"/>
          <w:marRight w:val="0"/>
          <w:marTop w:val="0"/>
          <w:marBottom w:val="0"/>
          <w:divBdr>
            <w:top w:val="none" w:sz="0" w:space="0" w:color="auto"/>
            <w:left w:val="none" w:sz="0" w:space="0" w:color="auto"/>
            <w:bottom w:val="none" w:sz="0" w:space="0" w:color="auto"/>
            <w:right w:val="none" w:sz="0" w:space="0" w:color="auto"/>
          </w:divBdr>
        </w:div>
        <w:div w:id="1662462940">
          <w:marLeft w:val="480"/>
          <w:marRight w:val="0"/>
          <w:marTop w:val="0"/>
          <w:marBottom w:val="0"/>
          <w:divBdr>
            <w:top w:val="none" w:sz="0" w:space="0" w:color="auto"/>
            <w:left w:val="none" w:sz="0" w:space="0" w:color="auto"/>
            <w:bottom w:val="none" w:sz="0" w:space="0" w:color="auto"/>
            <w:right w:val="none" w:sz="0" w:space="0" w:color="auto"/>
          </w:divBdr>
        </w:div>
        <w:div w:id="738331942">
          <w:marLeft w:val="480"/>
          <w:marRight w:val="0"/>
          <w:marTop w:val="0"/>
          <w:marBottom w:val="0"/>
          <w:divBdr>
            <w:top w:val="none" w:sz="0" w:space="0" w:color="auto"/>
            <w:left w:val="none" w:sz="0" w:space="0" w:color="auto"/>
            <w:bottom w:val="none" w:sz="0" w:space="0" w:color="auto"/>
            <w:right w:val="none" w:sz="0" w:space="0" w:color="auto"/>
          </w:divBdr>
        </w:div>
        <w:div w:id="2066371025">
          <w:marLeft w:val="480"/>
          <w:marRight w:val="0"/>
          <w:marTop w:val="0"/>
          <w:marBottom w:val="0"/>
          <w:divBdr>
            <w:top w:val="none" w:sz="0" w:space="0" w:color="auto"/>
            <w:left w:val="none" w:sz="0" w:space="0" w:color="auto"/>
            <w:bottom w:val="none" w:sz="0" w:space="0" w:color="auto"/>
            <w:right w:val="none" w:sz="0" w:space="0" w:color="auto"/>
          </w:divBdr>
        </w:div>
        <w:div w:id="1551186212">
          <w:marLeft w:val="480"/>
          <w:marRight w:val="0"/>
          <w:marTop w:val="0"/>
          <w:marBottom w:val="0"/>
          <w:divBdr>
            <w:top w:val="none" w:sz="0" w:space="0" w:color="auto"/>
            <w:left w:val="none" w:sz="0" w:space="0" w:color="auto"/>
            <w:bottom w:val="none" w:sz="0" w:space="0" w:color="auto"/>
            <w:right w:val="none" w:sz="0" w:space="0" w:color="auto"/>
          </w:divBdr>
        </w:div>
        <w:div w:id="559829479">
          <w:marLeft w:val="480"/>
          <w:marRight w:val="0"/>
          <w:marTop w:val="0"/>
          <w:marBottom w:val="0"/>
          <w:divBdr>
            <w:top w:val="none" w:sz="0" w:space="0" w:color="auto"/>
            <w:left w:val="none" w:sz="0" w:space="0" w:color="auto"/>
            <w:bottom w:val="none" w:sz="0" w:space="0" w:color="auto"/>
            <w:right w:val="none" w:sz="0" w:space="0" w:color="auto"/>
          </w:divBdr>
        </w:div>
        <w:div w:id="840892697">
          <w:marLeft w:val="480"/>
          <w:marRight w:val="0"/>
          <w:marTop w:val="0"/>
          <w:marBottom w:val="0"/>
          <w:divBdr>
            <w:top w:val="none" w:sz="0" w:space="0" w:color="auto"/>
            <w:left w:val="none" w:sz="0" w:space="0" w:color="auto"/>
            <w:bottom w:val="none" w:sz="0" w:space="0" w:color="auto"/>
            <w:right w:val="none" w:sz="0" w:space="0" w:color="auto"/>
          </w:divBdr>
        </w:div>
        <w:div w:id="452795960">
          <w:marLeft w:val="480"/>
          <w:marRight w:val="0"/>
          <w:marTop w:val="0"/>
          <w:marBottom w:val="0"/>
          <w:divBdr>
            <w:top w:val="none" w:sz="0" w:space="0" w:color="auto"/>
            <w:left w:val="none" w:sz="0" w:space="0" w:color="auto"/>
            <w:bottom w:val="none" w:sz="0" w:space="0" w:color="auto"/>
            <w:right w:val="none" w:sz="0" w:space="0" w:color="auto"/>
          </w:divBdr>
        </w:div>
        <w:div w:id="1471249280">
          <w:marLeft w:val="480"/>
          <w:marRight w:val="0"/>
          <w:marTop w:val="0"/>
          <w:marBottom w:val="0"/>
          <w:divBdr>
            <w:top w:val="none" w:sz="0" w:space="0" w:color="auto"/>
            <w:left w:val="none" w:sz="0" w:space="0" w:color="auto"/>
            <w:bottom w:val="none" w:sz="0" w:space="0" w:color="auto"/>
            <w:right w:val="none" w:sz="0" w:space="0" w:color="auto"/>
          </w:divBdr>
        </w:div>
        <w:div w:id="277759735">
          <w:marLeft w:val="480"/>
          <w:marRight w:val="0"/>
          <w:marTop w:val="0"/>
          <w:marBottom w:val="0"/>
          <w:divBdr>
            <w:top w:val="none" w:sz="0" w:space="0" w:color="auto"/>
            <w:left w:val="none" w:sz="0" w:space="0" w:color="auto"/>
            <w:bottom w:val="none" w:sz="0" w:space="0" w:color="auto"/>
            <w:right w:val="none" w:sz="0" w:space="0" w:color="auto"/>
          </w:divBdr>
        </w:div>
        <w:div w:id="428088535">
          <w:marLeft w:val="480"/>
          <w:marRight w:val="0"/>
          <w:marTop w:val="0"/>
          <w:marBottom w:val="0"/>
          <w:divBdr>
            <w:top w:val="none" w:sz="0" w:space="0" w:color="auto"/>
            <w:left w:val="none" w:sz="0" w:space="0" w:color="auto"/>
            <w:bottom w:val="none" w:sz="0" w:space="0" w:color="auto"/>
            <w:right w:val="none" w:sz="0" w:space="0" w:color="auto"/>
          </w:divBdr>
        </w:div>
        <w:div w:id="2027634316">
          <w:marLeft w:val="480"/>
          <w:marRight w:val="0"/>
          <w:marTop w:val="0"/>
          <w:marBottom w:val="0"/>
          <w:divBdr>
            <w:top w:val="none" w:sz="0" w:space="0" w:color="auto"/>
            <w:left w:val="none" w:sz="0" w:space="0" w:color="auto"/>
            <w:bottom w:val="none" w:sz="0" w:space="0" w:color="auto"/>
            <w:right w:val="none" w:sz="0" w:space="0" w:color="auto"/>
          </w:divBdr>
        </w:div>
        <w:div w:id="733158904">
          <w:marLeft w:val="480"/>
          <w:marRight w:val="0"/>
          <w:marTop w:val="0"/>
          <w:marBottom w:val="0"/>
          <w:divBdr>
            <w:top w:val="none" w:sz="0" w:space="0" w:color="auto"/>
            <w:left w:val="none" w:sz="0" w:space="0" w:color="auto"/>
            <w:bottom w:val="none" w:sz="0" w:space="0" w:color="auto"/>
            <w:right w:val="none" w:sz="0" w:space="0" w:color="auto"/>
          </w:divBdr>
        </w:div>
        <w:div w:id="911935097">
          <w:marLeft w:val="480"/>
          <w:marRight w:val="0"/>
          <w:marTop w:val="0"/>
          <w:marBottom w:val="0"/>
          <w:divBdr>
            <w:top w:val="none" w:sz="0" w:space="0" w:color="auto"/>
            <w:left w:val="none" w:sz="0" w:space="0" w:color="auto"/>
            <w:bottom w:val="none" w:sz="0" w:space="0" w:color="auto"/>
            <w:right w:val="none" w:sz="0" w:space="0" w:color="auto"/>
          </w:divBdr>
        </w:div>
        <w:div w:id="1646231414">
          <w:marLeft w:val="480"/>
          <w:marRight w:val="0"/>
          <w:marTop w:val="0"/>
          <w:marBottom w:val="0"/>
          <w:divBdr>
            <w:top w:val="none" w:sz="0" w:space="0" w:color="auto"/>
            <w:left w:val="none" w:sz="0" w:space="0" w:color="auto"/>
            <w:bottom w:val="none" w:sz="0" w:space="0" w:color="auto"/>
            <w:right w:val="none" w:sz="0" w:space="0" w:color="auto"/>
          </w:divBdr>
        </w:div>
        <w:div w:id="1879316878">
          <w:marLeft w:val="480"/>
          <w:marRight w:val="0"/>
          <w:marTop w:val="0"/>
          <w:marBottom w:val="0"/>
          <w:divBdr>
            <w:top w:val="none" w:sz="0" w:space="0" w:color="auto"/>
            <w:left w:val="none" w:sz="0" w:space="0" w:color="auto"/>
            <w:bottom w:val="none" w:sz="0" w:space="0" w:color="auto"/>
            <w:right w:val="none" w:sz="0" w:space="0" w:color="auto"/>
          </w:divBdr>
        </w:div>
        <w:div w:id="1854026712">
          <w:marLeft w:val="480"/>
          <w:marRight w:val="0"/>
          <w:marTop w:val="0"/>
          <w:marBottom w:val="0"/>
          <w:divBdr>
            <w:top w:val="none" w:sz="0" w:space="0" w:color="auto"/>
            <w:left w:val="none" w:sz="0" w:space="0" w:color="auto"/>
            <w:bottom w:val="none" w:sz="0" w:space="0" w:color="auto"/>
            <w:right w:val="none" w:sz="0" w:space="0" w:color="auto"/>
          </w:divBdr>
        </w:div>
        <w:div w:id="1984847058">
          <w:marLeft w:val="480"/>
          <w:marRight w:val="0"/>
          <w:marTop w:val="0"/>
          <w:marBottom w:val="0"/>
          <w:divBdr>
            <w:top w:val="none" w:sz="0" w:space="0" w:color="auto"/>
            <w:left w:val="none" w:sz="0" w:space="0" w:color="auto"/>
            <w:bottom w:val="none" w:sz="0" w:space="0" w:color="auto"/>
            <w:right w:val="none" w:sz="0" w:space="0" w:color="auto"/>
          </w:divBdr>
        </w:div>
        <w:div w:id="1992560548">
          <w:marLeft w:val="480"/>
          <w:marRight w:val="0"/>
          <w:marTop w:val="0"/>
          <w:marBottom w:val="0"/>
          <w:divBdr>
            <w:top w:val="none" w:sz="0" w:space="0" w:color="auto"/>
            <w:left w:val="none" w:sz="0" w:space="0" w:color="auto"/>
            <w:bottom w:val="none" w:sz="0" w:space="0" w:color="auto"/>
            <w:right w:val="none" w:sz="0" w:space="0" w:color="auto"/>
          </w:divBdr>
        </w:div>
        <w:div w:id="36973081">
          <w:marLeft w:val="480"/>
          <w:marRight w:val="0"/>
          <w:marTop w:val="0"/>
          <w:marBottom w:val="0"/>
          <w:divBdr>
            <w:top w:val="none" w:sz="0" w:space="0" w:color="auto"/>
            <w:left w:val="none" w:sz="0" w:space="0" w:color="auto"/>
            <w:bottom w:val="none" w:sz="0" w:space="0" w:color="auto"/>
            <w:right w:val="none" w:sz="0" w:space="0" w:color="auto"/>
          </w:divBdr>
        </w:div>
        <w:div w:id="335696572">
          <w:marLeft w:val="480"/>
          <w:marRight w:val="0"/>
          <w:marTop w:val="0"/>
          <w:marBottom w:val="0"/>
          <w:divBdr>
            <w:top w:val="none" w:sz="0" w:space="0" w:color="auto"/>
            <w:left w:val="none" w:sz="0" w:space="0" w:color="auto"/>
            <w:bottom w:val="none" w:sz="0" w:space="0" w:color="auto"/>
            <w:right w:val="none" w:sz="0" w:space="0" w:color="auto"/>
          </w:divBdr>
        </w:div>
        <w:div w:id="143205392">
          <w:marLeft w:val="480"/>
          <w:marRight w:val="0"/>
          <w:marTop w:val="0"/>
          <w:marBottom w:val="0"/>
          <w:divBdr>
            <w:top w:val="none" w:sz="0" w:space="0" w:color="auto"/>
            <w:left w:val="none" w:sz="0" w:space="0" w:color="auto"/>
            <w:bottom w:val="none" w:sz="0" w:space="0" w:color="auto"/>
            <w:right w:val="none" w:sz="0" w:space="0" w:color="auto"/>
          </w:divBdr>
        </w:div>
        <w:div w:id="316307802">
          <w:marLeft w:val="480"/>
          <w:marRight w:val="0"/>
          <w:marTop w:val="0"/>
          <w:marBottom w:val="0"/>
          <w:divBdr>
            <w:top w:val="none" w:sz="0" w:space="0" w:color="auto"/>
            <w:left w:val="none" w:sz="0" w:space="0" w:color="auto"/>
            <w:bottom w:val="none" w:sz="0" w:space="0" w:color="auto"/>
            <w:right w:val="none" w:sz="0" w:space="0" w:color="auto"/>
          </w:divBdr>
        </w:div>
        <w:div w:id="230622085">
          <w:marLeft w:val="480"/>
          <w:marRight w:val="0"/>
          <w:marTop w:val="0"/>
          <w:marBottom w:val="0"/>
          <w:divBdr>
            <w:top w:val="none" w:sz="0" w:space="0" w:color="auto"/>
            <w:left w:val="none" w:sz="0" w:space="0" w:color="auto"/>
            <w:bottom w:val="none" w:sz="0" w:space="0" w:color="auto"/>
            <w:right w:val="none" w:sz="0" w:space="0" w:color="auto"/>
          </w:divBdr>
        </w:div>
        <w:div w:id="2586770">
          <w:marLeft w:val="480"/>
          <w:marRight w:val="0"/>
          <w:marTop w:val="0"/>
          <w:marBottom w:val="0"/>
          <w:divBdr>
            <w:top w:val="none" w:sz="0" w:space="0" w:color="auto"/>
            <w:left w:val="none" w:sz="0" w:space="0" w:color="auto"/>
            <w:bottom w:val="none" w:sz="0" w:space="0" w:color="auto"/>
            <w:right w:val="none" w:sz="0" w:space="0" w:color="auto"/>
          </w:divBdr>
        </w:div>
        <w:div w:id="517541904">
          <w:marLeft w:val="480"/>
          <w:marRight w:val="0"/>
          <w:marTop w:val="0"/>
          <w:marBottom w:val="0"/>
          <w:divBdr>
            <w:top w:val="none" w:sz="0" w:space="0" w:color="auto"/>
            <w:left w:val="none" w:sz="0" w:space="0" w:color="auto"/>
            <w:bottom w:val="none" w:sz="0" w:space="0" w:color="auto"/>
            <w:right w:val="none" w:sz="0" w:space="0" w:color="auto"/>
          </w:divBdr>
        </w:div>
        <w:div w:id="838615300">
          <w:marLeft w:val="480"/>
          <w:marRight w:val="0"/>
          <w:marTop w:val="0"/>
          <w:marBottom w:val="0"/>
          <w:divBdr>
            <w:top w:val="none" w:sz="0" w:space="0" w:color="auto"/>
            <w:left w:val="none" w:sz="0" w:space="0" w:color="auto"/>
            <w:bottom w:val="none" w:sz="0" w:space="0" w:color="auto"/>
            <w:right w:val="none" w:sz="0" w:space="0" w:color="auto"/>
          </w:divBdr>
        </w:div>
        <w:div w:id="1217618613">
          <w:marLeft w:val="480"/>
          <w:marRight w:val="0"/>
          <w:marTop w:val="0"/>
          <w:marBottom w:val="0"/>
          <w:divBdr>
            <w:top w:val="none" w:sz="0" w:space="0" w:color="auto"/>
            <w:left w:val="none" w:sz="0" w:space="0" w:color="auto"/>
            <w:bottom w:val="none" w:sz="0" w:space="0" w:color="auto"/>
            <w:right w:val="none" w:sz="0" w:space="0" w:color="auto"/>
          </w:divBdr>
        </w:div>
        <w:div w:id="1436899166">
          <w:marLeft w:val="480"/>
          <w:marRight w:val="0"/>
          <w:marTop w:val="0"/>
          <w:marBottom w:val="0"/>
          <w:divBdr>
            <w:top w:val="none" w:sz="0" w:space="0" w:color="auto"/>
            <w:left w:val="none" w:sz="0" w:space="0" w:color="auto"/>
            <w:bottom w:val="none" w:sz="0" w:space="0" w:color="auto"/>
            <w:right w:val="none" w:sz="0" w:space="0" w:color="auto"/>
          </w:divBdr>
        </w:div>
        <w:div w:id="1694918069">
          <w:marLeft w:val="480"/>
          <w:marRight w:val="0"/>
          <w:marTop w:val="0"/>
          <w:marBottom w:val="0"/>
          <w:divBdr>
            <w:top w:val="none" w:sz="0" w:space="0" w:color="auto"/>
            <w:left w:val="none" w:sz="0" w:space="0" w:color="auto"/>
            <w:bottom w:val="none" w:sz="0" w:space="0" w:color="auto"/>
            <w:right w:val="none" w:sz="0" w:space="0" w:color="auto"/>
          </w:divBdr>
        </w:div>
        <w:div w:id="1790390201">
          <w:marLeft w:val="480"/>
          <w:marRight w:val="0"/>
          <w:marTop w:val="0"/>
          <w:marBottom w:val="0"/>
          <w:divBdr>
            <w:top w:val="none" w:sz="0" w:space="0" w:color="auto"/>
            <w:left w:val="none" w:sz="0" w:space="0" w:color="auto"/>
            <w:bottom w:val="none" w:sz="0" w:space="0" w:color="auto"/>
            <w:right w:val="none" w:sz="0" w:space="0" w:color="auto"/>
          </w:divBdr>
        </w:div>
        <w:div w:id="1457068325">
          <w:marLeft w:val="480"/>
          <w:marRight w:val="0"/>
          <w:marTop w:val="0"/>
          <w:marBottom w:val="0"/>
          <w:divBdr>
            <w:top w:val="none" w:sz="0" w:space="0" w:color="auto"/>
            <w:left w:val="none" w:sz="0" w:space="0" w:color="auto"/>
            <w:bottom w:val="none" w:sz="0" w:space="0" w:color="auto"/>
            <w:right w:val="none" w:sz="0" w:space="0" w:color="auto"/>
          </w:divBdr>
        </w:div>
        <w:div w:id="823011273">
          <w:marLeft w:val="480"/>
          <w:marRight w:val="0"/>
          <w:marTop w:val="0"/>
          <w:marBottom w:val="0"/>
          <w:divBdr>
            <w:top w:val="none" w:sz="0" w:space="0" w:color="auto"/>
            <w:left w:val="none" w:sz="0" w:space="0" w:color="auto"/>
            <w:bottom w:val="none" w:sz="0" w:space="0" w:color="auto"/>
            <w:right w:val="none" w:sz="0" w:space="0" w:color="auto"/>
          </w:divBdr>
        </w:div>
        <w:div w:id="1282809445">
          <w:marLeft w:val="480"/>
          <w:marRight w:val="0"/>
          <w:marTop w:val="0"/>
          <w:marBottom w:val="0"/>
          <w:divBdr>
            <w:top w:val="none" w:sz="0" w:space="0" w:color="auto"/>
            <w:left w:val="none" w:sz="0" w:space="0" w:color="auto"/>
            <w:bottom w:val="none" w:sz="0" w:space="0" w:color="auto"/>
            <w:right w:val="none" w:sz="0" w:space="0" w:color="auto"/>
          </w:divBdr>
        </w:div>
        <w:div w:id="739526678">
          <w:marLeft w:val="480"/>
          <w:marRight w:val="0"/>
          <w:marTop w:val="0"/>
          <w:marBottom w:val="0"/>
          <w:divBdr>
            <w:top w:val="none" w:sz="0" w:space="0" w:color="auto"/>
            <w:left w:val="none" w:sz="0" w:space="0" w:color="auto"/>
            <w:bottom w:val="none" w:sz="0" w:space="0" w:color="auto"/>
            <w:right w:val="none" w:sz="0" w:space="0" w:color="auto"/>
          </w:divBdr>
        </w:div>
        <w:div w:id="396975940">
          <w:marLeft w:val="480"/>
          <w:marRight w:val="0"/>
          <w:marTop w:val="0"/>
          <w:marBottom w:val="0"/>
          <w:divBdr>
            <w:top w:val="none" w:sz="0" w:space="0" w:color="auto"/>
            <w:left w:val="none" w:sz="0" w:space="0" w:color="auto"/>
            <w:bottom w:val="none" w:sz="0" w:space="0" w:color="auto"/>
            <w:right w:val="none" w:sz="0" w:space="0" w:color="auto"/>
          </w:divBdr>
        </w:div>
        <w:div w:id="1295794845">
          <w:marLeft w:val="480"/>
          <w:marRight w:val="0"/>
          <w:marTop w:val="0"/>
          <w:marBottom w:val="0"/>
          <w:divBdr>
            <w:top w:val="none" w:sz="0" w:space="0" w:color="auto"/>
            <w:left w:val="none" w:sz="0" w:space="0" w:color="auto"/>
            <w:bottom w:val="none" w:sz="0" w:space="0" w:color="auto"/>
            <w:right w:val="none" w:sz="0" w:space="0" w:color="auto"/>
          </w:divBdr>
        </w:div>
        <w:div w:id="764619628">
          <w:marLeft w:val="480"/>
          <w:marRight w:val="0"/>
          <w:marTop w:val="0"/>
          <w:marBottom w:val="0"/>
          <w:divBdr>
            <w:top w:val="none" w:sz="0" w:space="0" w:color="auto"/>
            <w:left w:val="none" w:sz="0" w:space="0" w:color="auto"/>
            <w:bottom w:val="none" w:sz="0" w:space="0" w:color="auto"/>
            <w:right w:val="none" w:sz="0" w:space="0" w:color="auto"/>
          </w:divBdr>
        </w:div>
        <w:div w:id="1475878958">
          <w:marLeft w:val="480"/>
          <w:marRight w:val="0"/>
          <w:marTop w:val="0"/>
          <w:marBottom w:val="0"/>
          <w:divBdr>
            <w:top w:val="none" w:sz="0" w:space="0" w:color="auto"/>
            <w:left w:val="none" w:sz="0" w:space="0" w:color="auto"/>
            <w:bottom w:val="none" w:sz="0" w:space="0" w:color="auto"/>
            <w:right w:val="none" w:sz="0" w:space="0" w:color="auto"/>
          </w:divBdr>
        </w:div>
        <w:div w:id="657736269">
          <w:marLeft w:val="480"/>
          <w:marRight w:val="0"/>
          <w:marTop w:val="0"/>
          <w:marBottom w:val="0"/>
          <w:divBdr>
            <w:top w:val="none" w:sz="0" w:space="0" w:color="auto"/>
            <w:left w:val="none" w:sz="0" w:space="0" w:color="auto"/>
            <w:bottom w:val="none" w:sz="0" w:space="0" w:color="auto"/>
            <w:right w:val="none" w:sz="0" w:space="0" w:color="auto"/>
          </w:divBdr>
        </w:div>
        <w:div w:id="678847881">
          <w:marLeft w:val="480"/>
          <w:marRight w:val="0"/>
          <w:marTop w:val="0"/>
          <w:marBottom w:val="0"/>
          <w:divBdr>
            <w:top w:val="none" w:sz="0" w:space="0" w:color="auto"/>
            <w:left w:val="none" w:sz="0" w:space="0" w:color="auto"/>
            <w:bottom w:val="none" w:sz="0" w:space="0" w:color="auto"/>
            <w:right w:val="none" w:sz="0" w:space="0" w:color="auto"/>
          </w:divBdr>
        </w:div>
        <w:div w:id="1631856590">
          <w:marLeft w:val="480"/>
          <w:marRight w:val="0"/>
          <w:marTop w:val="0"/>
          <w:marBottom w:val="0"/>
          <w:divBdr>
            <w:top w:val="none" w:sz="0" w:space="0" w:color="auto"/>
            <w:left w:val="none" w:sz="0" w:space="0" w:color="auto"/>
            <w:bottom w:val="none" w:sz="0" w:space="0" w:color="auto"/>
            <w:right w:val="none" w:sz="0" w:space="0" w:color="auto"/>
          </w:divBdr>
        </w:div>
        <w:div w:id="435444304">
          <w:marLeft w:val="480"/>
          <w:marRight w:val="0"/>
          <w:marTop w:val="0"/>
          <w:marBottom w:val="0"/>
          <w:divBdr>
            <w:top w:val="none" w:sz="0" w:space="0" w:color="auto"/>
            <w:left w:val="none" w:sz="0" w:space="0" w:color="auto"/>
            <w:bottom w:val="none" w:sz="0" w:space="0" w:color="auto"/>
            <w:right w:val="none" w:sz="0" w:space="0" w:color="auto"/>
          </w:divBdr>
        </w:div>
        <w:div w:id="1659110431">
          <w:marLeft w:val="480"/>
          <w:marRight w:val="0"/>
          <w:marTop w:val="0"/>
          <w:marBottom w:val="0"/>
          <w:divBdr>
            <w:top w:val="none" w:sz="0" w:space="0" w:color="auto"/>
            <w:left w:val="none" w:sz="0" w:space="0" w:color="auto"/>
            <w:bottom w:val="none" w:sz="0" w:space="0" w:color="auto"/>
            <w:right w:val="none" w:sz="0" w:space="0" w:color="auto"/>
          </w:divBdr>
        </w:div>
        <w:div w:id="793331461">
          <w:marLeft w:val="480"/>
          <w:marRight w:val="0"/>
          <w:marTop w:val="0"/>
          <w:marBottom w:val="0"/>
          <w:divBdr>
            <w:top w:val="none" w:sz="0" w:space="0" w:color="auto"/>
            <w:left w:val="none" w:sz="0" w:space="0" w:color="auto"/>
            <w:bottom w:val="none" w:sz="0" w:space="0" w:color="auto"/>
            <w:right w:val="none" w:sz="0" w:space="0" w:color="auto"/>
          </w:divBdr>
        </w:div>
        <w:div w:id="489835345">
          <w:marLeft w:val="480"/>
          <w:marRight w:val="0"/>
          <w:marTop w:val="0"/>
          <w:marBottom w:val="0"/>
          <w:divBdr>
            <w:top w:val="none" w:sz="0" w:space="0" w:color="auto"/>
            <w:left w:val="none" w:sz="0" w:space="0" w:color="auto"/>
            <w:bottom w:val="none" w:sz="0" w:space="0" w:color="auto"/>
            <w:right w:val="none" w:sz="0" w:space="0" w:color="auto"/>
          </w:divBdr>
        </w:div>
        <w:div w:id="2007438444">
          <w:marLeft w:val="480"/>
          <w:marRight w:val="0"/>
          <w:marTop w:val="0"/>
          <w:marBottom w:val="0"/>
          <w:divBdr>
            <w:top w:val="none" w:sz="0" w:space="0" w:color="auto"/>
            <w:left w:val="none" w:sz="0" w:space="0" w:color="auto"/>
            <w:bottom w:val="none" w:sz="0" w:space="0" w:color="auto"/>
            <w:right w:val="none" w:sz="0" w:space="0" w:color="auto"/>
          </w:divBdr>
        </w:div>
        <w:div w:id="40640327">
          <w:marLeft w:val="480"/>
          <w:marRight w:val="0"/>
          <w:marTop w:val="0"/>
          <w:marBottom w:val="0"/>
          <w:divBdr>
            <w:top w:val="none" w:sz="0" w:space="0" w:color="auto"/>
            <w:left w:val="none" w:sz="0" w:space="0" w:color="auto"/>
            <w:bottom w:val="none" w:sz="0" w:space="0" w:color="auto"/>
            <w:right w:val="none" w:sz="0" w:space="0" w:color="auto"/>
          </w:divBdr>
        </w:div>
      </w:divsChild>
    </w:div>
    <w:div w:id="28648570">
      <w:bodyDiv w:val="1"/>
      <w:marLeft w:val="0"/>
      <w:marRight w:val="0"/>
      <w:marTop w:val="0"/>
      <w:marBottom w:val="0"/>
      <w:divBdr>
        <w:top w:val="none" w:sz="0" w:space="0" w:color="auto"/>
        <w:left w:val="none" w:sz="0" w:space="0" w:color="auto"/>
        <w:bottom w:val="none" w:sz="0" w:space="0" w:color="auto"/>
        <w:right w:val="none" w:sz="0" w:space="0" w:color="auto"/>
      </w:divBdr>
    </w:div>
    <w:div w:id="28916570">
      <w:bodyDiv w:val="1"/>
      <w:marLeft w:val="0"/>
      <w:marRight w:val="0"/>
      <w:marTop w:val="0"/>
      <w:marBottom w:val="0"/>
      <w:divBdr>
        <w:top w:val="none" w:sz="0" w:space="0" w:color="auto"/>
        <w:left w:val="none" w:sz="0" w:space="0" w:color="auto"/>
        <w:bottom w:val="none" w:sz="0" w:space="0" w:color="auto"/>
        <w:right w:val="none" w:sz="0" w:space="0" w:color="auto"/>
      </w:divBdr>
    </w:div>
    <w:div w:id="29190399">
      <w:bodyDiv w:val="1"/>
      <w:marLeft w:val="0"/>
      <w:marRight w:val="0"/>
      <w:marTop w:val="0"/>
      <w:marBottom w:val="0"/>
      <w:divBdr>
        <w:top w:val="none" w:sz="0" w:space="0" w:color="auto"/>
        <w:left w:val="none" w:sz="0" w:space="0" w:color="auto"/>
        <w:bottom w:val="none" w:sz="0" w:space="0" w:color="auto"/>
        <w:right w:val="none" w:sz="0" w:space="0" w:color="auto"/>
      </w:divBdr>
      <w:divsChild>
        <w:div w:id="723329429">
          <w:marLeft w:val="480"/>
          <w:marRight w:val="0"/>
          <w:marTop w:val="0"/>
          <w:marBottom w:val="0"/>
          <w:divBdr>
            <w:top w:val="none" w:sz="0" w:space="0" w:color="auto"/>
            <w:left w:val="none" w:sz="0" w:space="0" w:color="auto"/>
            <w:bottom w:val="none" w:sz="0" w:space="0" w:color="auto"/>
            <w:right w:val="none" w:sz="0" w:space="0" w:color="auto"/>
          </w:divBdr>
        </w:div>
        <w:div w:id="1699966729">
          <w:marLeft w:val="480"/>
          <w:marRight w:val="0"/>
          <w:marTop w:val="0"/>
          <w:marBottom w:val="0"/>
          <w:divBdr>
            <w:top w:val="none" w:sz="0" w:space="0" w:color="auto"/>
            <w:left w:val="none" w:sz="0" w:space="0" w:color="auto"/>
            <w:bottom w:val="none" w:sz="0" w:space="0" w:color="auto"/>
            <w:right w:val="none" w:sz="0" w:space="0" w:color="auto"/>
          </w:divBdr>
        </w:div>
        <w:div w:id="1565026216">
          <w:marLeft w:val="480"/>
          <w:marRight w:val="0"/>
          <w:marTop w:val="0"/>
          <w:marBottom w:val="0"/>
          <w:divBdr>
            <w:top w:val="none" w:sz="0" w:space="0" w:color="auto"/>
            <w:left w:val="none" w:sz="0" w:space="0" w:color="auto"/>
            <w:bottom w:val="none" w:sz="0" w:space="0" w:color="auto"/>
            <w:right w:val="none" w:sz="0" w:space="0" w:color="auto"/>
          </w:divBdr>
        </w:div>
        <w:div w:id="1087071443">
          <w:marLeft w:val="480"/>
          <w:marRight w:val="0"/>
          <w:marTop w:val="0"/>
          <w:marBottom w:val="0"/>
          <w:divBdr>
            <w:top w:val="none" w:sz="0" w:space="0" w:color="auto"/>
            <w:left w:val="none" w:sz="0" w:space="0" w:color="auto"/>
            <w:bottom w:val="none" w:sz="0" w:space="0" w:color="auto"/>
            <w:right w:val="none" w:sz="0" w:space="0" w:color="auto"/>
          </w:divBdr>
        </w:div>
        <w:div w:id="643892862">
          <w:marLeft w:val="480"/>
          <w:marRight w:val="0"/>
          <w:marTop w:val="0"/>
          <w:marBottom w:val="0"/>
          <w:divBdr>
            <w:top w:val="none" w:sz="0" w:space="0" w:color="auto"/>
            <w:left w:val="none" w:sz="0" w:space="0" w:color="auto"/>
            <w:bottom w:val="none" w:sz="0" w:space="0" w:color="auto"/>
            <w:right w:val="none" w:sz="0" w:space="0" w:color="auto"/>
          </w:divBdr>
        </w:div>
        <w:div w:id="696859282">
          <w:marLeft w:val="480"/>
          <w:marRight w:val="0"/>
          <w:marTop w:val="0"/>
          <w:marBottom w:val="0"/>
          <w:divBdr>
            <w:top w:val="none" w:sz="0" w:space="0" w:color="auto"/>
            <w:left w:val="none" w:sz="0" w:space="0" w:color="auto"/>
            <w:bottom w:val="none" w:sz="0" w:space="0" w:color="auto"/>
            <w:right w:val="none" w:sz="0" w:space="0" w:color="auto"/>
          </w:divBdr>
        </w:div>
        <w:div w:id="257641214">
          <w:marLeft w:val="480"/>
          <w:marRight w:val="0"/>
          <w:marTop w:val="0"/>
          <w:marBottom w:val="0"/>
          <w:divBdr>
            <w:top w:val="none" w:sz="0" w:space="0" w:color="auto"/>
            <w:left w:val="none" w:sz="0" w:space="0" w:color="auto"/>
            <w:bottom w:val="none" w:sz="0" w:space="0" w:color="auto"/>
            <w:right w:val="none" w:sz="0" w:space="0" w:color="auto"/>
          </w:divBdr>
        </w:div>
        <w:div w:id="288441850">
          <w:marLeft w:val="480"/>
          <w:marRight w:val="0"/>
          <w:marTop w:val="0"/>
          <w:marBottom w:val="0"/>
          <w:divBdr>
            <w:top w:val="none" w:sz="0" w:space="0" w:color="auto"/>
            <w:left w:val="none" w:sz="0" w:space="0" w:color="auto"/>
            <w:bottom w:val="none" w:sz="0" w:space="0" w:color="auto"/>
            <w:right w:val="none" w:sz="0" w:space="0" w:color="auto"/>
          </w:divBdr>
        </w:div>
        <w:div w:id="448091077">
          <w:marLeft w:val="480"/>
          <w:marRight w:val="0"/>
          <w:marTop w:val="0"/>
          <w:marBottom w:val="0"/>
          <w:divBdr>
            <w:top w:val="none" w:sz="0" w:space="0" w:color="auto"/>
            <w:left w:val="none" w:sz="0" w:space="0" w:color="auto"/>
            <w:bottom w:val="none" w:sz="0" w:space="0" w:color="auto"/>
            <w:right w:val="none" w:sz="0" w:space="0" w:color="auto"/>
          </w:divBdr>
        </w:div>
        <w:div w:id="1565067205">
          <w:marLeft w:val="480"/>
          <w:marRight w:val="0"/>
          <w:marTop w:val="0"/>
          <w:marBottom w:val="0"/>
          <w:divBdr>
            <w:top w:val="none" w:sz="0" w:space="0" w:color="auto"/>
            <w:left w:val="none" w:sz="0" w:space="0" w:color="auto"/>
            <w:bottom w:val="none" w:sz="0" w:space="0" w:color="auto"/>
            <w:right w:val="none" w:sz="0" w:space="0" w:color="auto"/>
          </w:divBdr>
        </w:div>
        <w:div w:id="306010097">
          <w:marLeft w:val="480"/>
          <w:marRight w:val="0"/>
          <w:marTop w:val="0"/>
          <w:marBottom w:val="0"/>
          <w:divBdr>
            <w:top w:val="none" w:sz="0" w:space="0" w:color="auto"/>
            <w:left w:val="none" w:sz="0" w:space="0" w:color="auto"/>
            <w:bottom w:val="none" w:sz="0" w:space="0" w:color="auto"/>
            <w:right w:val="none" w:sz="0" w:space="0" w:color="auto"/>
          </w:divBdr>
        </w:div>
        <w:div w:id="1799378722">
          <w:marLeft w:val="480"/>
          <w:marRight w:val="0"/>
          <w:marTop w:val="0"/>
          <w:marBottom w:val="0"/>
          <w:divBdr>
            <w:top w:val="none" w:sz="0" w:space="0" w:color="auto"/>
            <w:left w:val="none" w:sz="0" w:space="0" w:color="auto"/>
            <w:bottom w:val="none" w:sz="0" w:space="0" w:color="auto"/>
            <w:right w:val="none" w:sz="0" w:space="0" w:color="auto"/>
          </w:divBdr>
        </w:div>
        <w:div w:id="1264144954">
          <w:marLeft w:val="480"/>
          <w:marRight w:val="0"/>
          <w:marTop w:val="0"/>
          <w:marBottom w:val="0"/>
          <w:divBdr>
            <w:top w:val="none" w:sz="0" w:space="0" w:color="auto"/>
            <w:left w:val="none" w:sz="0" w:space="0" w:color="auto"/>
            <w:bottom w:val="none" w:sz="0" w:space="0" w:color="auto"/>
            <w:right w:val="none" w:sz="0" w:space="0" w:color="auto"/>
          </w:divBdr>
        </w:div>
        <w:div w:id="415245845">
          <w:marLeft w:val="480"/>
          <w:marRight w:val="0"/>
          <w:marTop w:val="0"/>
          <w:marBottom w:val="0"/>
          <w:divBdr>
            <w:top w:val="none" w:sz="0" w:space="0" w:color="auto"/>
            <w:left w:val="none" w:sz="0" w:space="0" w:color="auto"/>
            <w:bottom w:val="none" w:sz="0" w:space="0" w:color="auto"/>
            <w:right w:val="none" w:sz="0" w:space="0" w:color="auto"/>
          </w:divBdr>
        </w:div>
        <w:div w:id="2020741014">
          <w:marLeft w:val="480"/>
          <w:marRight w:val="0"/>
          <w:marTop w:val="0"/>
          <w:marBottom w:val="0"/>
          <w:divBdr>
            <w:top w:val="none" w:sz="0" w:space="0" w:color="auto"/>
            <w:left w:val="none" w:sz="0" w:space="0" w:color="auto"/>
            <w:bottom w:val="none" w:sz="0" w:space="0" w:color="auto"/>
            <w:right w:val="none" w:sz="0" w:space="0" w:color="auto"/>
          </w:divBdr>
        </w:div>
        <w:div w:id="1987277414">
          <w:marLeft w:val="480"/>
          <w:marRight w:val="0"/>
          <w:marTop w:val="0"/>
          <w:marBottom w:val="0"/>
          <w:divBdr>
            <w:top w:val="none" w:sz="0" w:space="0" w:color="auto"/>
            <w:left w:val="none" w:sz="0" w:space="0" w:color="auto"/>
            <w:bottom w:val="none" w:sz="0" w:space="0" w:color="auto"/>
            <w:right w:val="none" w:sz="0" w:space="0" w:color="auto"/>
          </w:divBdr>
        </w:div>
        <w:div w:id="1408845252">
          <w:marLeft w:val="480"/>
          <w:marRight w:val="0"/>
          <w:marTop w:val="0"/>
          <w:marBottom w:val="0"/>
          <w:divBdr>
            <w:top w:val="none" w:sz="0" w:space="0" w:color="auto"/>
            <w:left w:val="none" w:sz="0" w:space="0" w:color="auto"/>
            <w:bottom w:val="none" w:sz="0" w:space="0" w:color="auto"/>
            <w:right w:val="none" w:sz="0" w:space="0" w:color="auto"/>
          </w:divBdr>
        </w:div>
        <w:div w:id="100034984">
          <w:marLeft w:val="480"/>
          <w:marRight w:val="0"/>
          <w:marTop w:val="0"/>
          <w:marBottom w:val="0"/>
          <w:divBdr>
            <w:top w:val="none" w:sz="0" w:space="0" w:color="auto"/>
            <w:left w:val="none" w:sz="0" w:space="0" w:color="auto"/>
            <w:bottom w:val="none" w:sz="0" w:space="0" w:color="auto"/>
            <w:right w:val="none" w:sz="0" w:space="0" w:color="auto"/>
          </w:divBdr>
        </w:div>
        <w:div w:id="1837184798">
          <w:marLeft w:val="480"/>
          <w:marRight w:val="0"/>
          <w:marTop w:val="0"/>
          <w:marBottom w:val="0"/>
          <w:divBdr>
            <w:top w:val="none" w:sz="0" w:space="0" w:color="auto"/>
            <w:left w:val="none" w:sz="0" w:space="0" w:color="auto"/>
            <w:bottom w:val="none" w:sz="0" w:space="0" w:color="auto"/>
            <w:right w:val="none" w:sz="0" w:space="0" w:color="auto"/>
          </w:divBdr>
        </w:div>
        <w:div w:id="352535493">
          <w:marLeft w:val="480"/>
          <w:marRight w:val="0"/>
          <w:marTop w:val="0"/>
          <w:marBottom w:val="0"/>
          <w:divBdr>
            <w:top w:val="none" w:sz="0" w:space="0" w:color="auto"/>
            <w:left w:val="none" w:sz="0" w:space="0" w:color="auto"/>
            <w:bottom w:val="none" w:sz="0" w:space="0" w:color="auto"/>
            <w:right w:val="none" w:sz="0" w:space="0" w:color="auto"/>
          </w:divBdr>
        </w:div>
        <w:div w:id="1729304710">
          <w:marLeft w:val="480"/>
          <w:marRight w:val="0"/>
          <w:marTop w:val="0"/>
          <w:marBottom w:val="0"/>
          <w:divBdr>
            <w:top w:val="none" w:sz="0" w:space="0" w:color="auto"/>
            <w:left w:val="none" w:sz="0" w:space="0" w:color="auto"/>
            <w:bottom w:val="none" w:sz="0" w:space="0" w:color="auto"/>
            <w:right w:val="none" w:sz="0" w:space="0" w:color="auto"/>
          </w:divBdr>
        </w:div>
        <w:div w:id="1652053816">
          <w:marLeft w:val="480"/>
          <w:marRight w:val="0"/>
          <w:marTop w:val="0"/>
          <w:marBottom w:val="0"/>
          <w:divBdr>
            <w:top w:val="none" w:sz="0" w:space="0" w:color="auto"/>
            <w:left w:val="none" w:sz="0" w:space="0" w:color="auto"/>
            <w:bottom w:val="none" w:sz="0" w:space="0" w:color="auto"/>
            <w:right w:val="none" w:sz="0" w:space="0" w:color="auto"/>
          </w:divBdr>
        </w:div>
        <w:div w:id="309673104">
          <w:marLeft w:val="480"/>
          <w:marRight w:val="0"/>
          <w:marTop w:val="0"/>
          <w:marBottom w:val="0"/>
          <w:divBdr>
            <w:top w:val="none" w:sz="0" w:space="0" w:color="auto"/>
            <w:left w:val="none" w:sz="0" w:space="0" w:color="auto"/>
            <w:bottom w:val="none" w:sz="0" w:space="0" w:color="auto"/>
            <w:right w:val="none" w:sz="0" w:space="0" w:color="auto"/>
          </w:divBdr>
        </w:div>
        <w:div w:id="2011760741">
          <w:marLeft w:val="480"/>
          <w:marRight w:val="0"/>
          <w:marTop w:val="0"/>
          <w:marBottom w:val="0"/>
          <w:divBdr>
            <w:top w:val="none" w:sz="0" w:space="0" w:color="auto"/>
            <w:left w:val="none" w:sz="0" w:space="0" w:color="auto"/>
            <w:bottom w:val="none" w:sz="0" w:space="0" w:color="auto"/>
            <w:right w:val="none" w:sz="0" w:space="0" w:color="auto"/>
          </w:divBdr>
        </w:div>
        <w:div w:id="418869364">
          <w:marLeft w:val="480"/>
          <w:marRight w:val="0"/>
          <w:marTop w:val="0"/>
          <w:marBottom w:val="0"/>
          <w:divBdr>
            <w:top w:val="none" w:sz="0" w:space="0" w:color="auto"/>
            <w:left w:val="none" w:sz="0" w:space="0" w:color="auto"/>
            <w:bottom w:val="none" w:sz="0" w:space="0" w:color="auto"/>
            <w:right w:val="none" w:sz="0" w:space="0" w:color="auto"/>
          </w:divBdr>
        </w:div>
        <w:div w:id="879511561">
          <w:marLeft w:val="480"/>
          <w:marRight w:val="0"/>
          <w:marTop w:val="0"/>
          <w:marBottom w:val="0"/>
          <w:divBdr>
            <w:top w:val="none" w:sz="0" w:space="0" w:color="auto"/>
            <w:left w:val="none" w:sz="0" w:space="0" w:color="auto"/>
            <w:bottom w:val="none" w:sz="0" w:space="0" w:color="auto"/>
            <w:right w:val="none" w:sz="0" w:space="0" w:color="auto"/>
          </w:divBdr>
        </w:div>
        <w:div w:id="724371718">
          <w:marLeft w:val="480"/>
          <w:marRight w:val="0"/>
          <w:marTop w:val="0"/>
          <w:marBottom w:val="0"/>
          <w:divBdr>
            <w:top w:val="none" w:sz="0" w:space="0" w:color="auto"/>
            <w:left w:val="none" w:sz="0" w:space="0" w:color="auto"/>
            <w:bottom w:val="none" w:sz="0" w:space="0" w:color="auto"/>
            <w:right w:val="none" w:sz="0" w:space="0" w:color="auto"/>
          </w:divBdr>
        </w:div>
        <w:div w:id="1036468922">
          <w:marLeft w:val="480"/>
          <w:marRight w:val="0"/>
          <w:marTop w:val="0"/>
          <w:marBottom w:val="0"/>
          <w:divBdr>
            <w:top w:val="none" w:sz="0" w:space="0" w:color="auto"/>
            <w:left w:val="none" w:sz="0" w:space="0" w:color="auto"/>
            <w:bottom w:val="none" w:sz="0" w:space="0" w:color="auto"/>
            <w:right w:val="none" w:sz="0" w:space="0" w:color="auto"/>
          </w:divBdr>
        </w:div>
        <w:div w:id="2146308743">
          <w:marLeft w:val="480"/>
          <w:marRight w:val="0"/>
          <w:marTop w:val="0"/>
          <w:marBottom w:val="0"/>
          <w:divBdr>
            <w:top w:val="none" w:sz="0" w:space="0" w:color="auto"/>
            <w:left w:val="none" w:sz="0" w:space="0" w:color="auto"/>
            <w:bottom w:val="none" w:sz="0" w:space="0" w:color="auto"/>
            <w:right w:val="none" w:sz="0" w:space="0" w:color="auto"/>
          </w:divBdr>
        </w:div>
        <w:div w:id="1188106853">
          <w:marLeft w:val="480"/>
          <w:marRight w:val="0"/>
          <w:marTop w:val="0"/>
          <w:marBottom w:val="0"/>
          <w:divBdr>
            <w:top w:val="none" w:sz="0" w:space="0" w:color="auto"/>
            <w:left w:val="none" w:sz="0" w:space="0" w:color="auto"/>
            <w:bottom w:val="none" w:sz="0" w:space="0" w:color="auto"/>
            <w:right w:val="none" w:sz="0" w:space="0" w:color="auto"/>
          </w:divBdr>
        </w:div>
        <w:div w:id="1226263357">
          <w:marLeft w:val="480"/>
          <w:marRight w:val="0"/>
          <w:marTop w:val="0"/>
          <w:marBottom w:val="0"/>
          <w:divBdr>
            <w:top w:val="none" w:sz="0" w:space="0" w:color="auto"/>
            <w:left w:val="none" w:sz="0" w:space="0" w:color="auto"/>
            <w:bottom w:val="none" w:sz="0" w:space="0" w:color="auto"/>
            <w:right w:val="none" w:sz="0" w:space="0" w:color="auto"/>
          </w:divBdr>
        </w:div>
        <w:div w:id="187185943">
          <w:marLeft w:val="480"/>
          <w:marRight w:val="0"/>
          <w:marTop w:val="0"/>
          <w:marBottom w:val="0"/>
          <w:divBdr>
            <w:top w:val="none" w:sz="0" w:space="0" w:color="auto"/>
            <w:left w:val="none" w:sz="0" w:space="0" w:color="auto"/>
            <w:bottom w:val="none" w:sz="0" w:space="0" w:color="auto"/>
            <w:right w:val="none" w:sz="0" w:space="0" w:color="auto"/>
          </w:divBdr>
        </w:div>
        <w:div w:id="1837375751">
          <w:marLeft w:val="480"/>
          <w:marRight w:val="0"/>
          <w:marTop w:val="0"/>
          <w:marBottom w:val="0"/>
          <w:divBdr>
            <w:top w:val="none" w:sz="0" w:space="0" w:color="auto"/>
            <w:left w:val="none" w:sz="0" w:space="0" w:color="auto"/>
            <w:bottom w:val="none" w:sz="0" w:space="0" w:color="auto"/>
            <w:right w:val="none" w:sz="0" w:space="0" w:color="auto"/>
          </w:divBdr>
        </w:div>
        <w:div w:id="415252629">
          <w:marLeft w:val="480"/>
          <w:marRight w:val="0"/>
          <w:marTop w:val="0"/>
          <w:marBottom w:val="0"/>
          <w:divBdr>
            <w:top w:val="none" w:sz="0" w:space="0" w:color="auto"/>
            <w:left w:val="none" w:sz="0" w:space="0" w:color="auto"/>
            <w:bottom w:val="none" w:sz="0" w:space="0" w:color="auto"/>
            <w:right w:val="none" w:sz="0" w:space="0" w:color="auto"/>
          </w:divBdr>
        </w:div>
        <w:div w:id="817840805">
          <w:marLeft w:val="480"/>
          <w:marRight w:val="0"/>
          <w:marTop w:val="0"/>
          <w:marBottom w:val="0"/>
          <w:divBdr>
            <w:top w:val="none" w:sz="0" w:space="0" w:color="auto"/>
            <w:left w:val="none" w:sz="0" w:space="0" w:color="auto"/>
            <w:bottom w:val="none" w:sz="0" w:space="0" w:color="auto"/>
            <w:right w:val="none" w:sz="0" w:space="0" w:color="auto"/>
          </w:divBdr>
        </w:div>
        <w:div w:id="1421558078">
          <w:marLeft w:val="480"/>
          <w:marRight w:val="0"/>
          <w:marTop w:val="0"/>
          <w:marBottom w:val="0"/>
          <w:divBdr>
            <w:top w:val="none" w:sz="0" w:space="0" w:color="auto"/>
            <w:left w:val="none" w:sz="0" w:space="0" w:color="auto"/>
            <w:bottom w:val="none" w:sz="0" w:space="0" w:color="auto"/>
            <w:right w:val="none" w:sz="0" w:space="0" w:color="auto"/>
          </w:divBdr>
        </w:div>
        <w:div w:id="271279940">
          <w:marLeft w:val="480"/>
          <w:marRight w:val="0"/>
          <w:marTop w:val="0"/>
          <w:marBottom w:val="0"/>
          <w:divBdr>
            <w:top w:val="none" w:sz="0" w:space="0" w:color="auto"/>
            <w:left w:val="none" w:sz="0" w:space="0" w:color="auto"/>
            <w:bottom w:val="none" w:sz="0" w:space="0" w:color="auto"/>
            <w:right w:val="none" w:sz="0" w:space="0" w:color="auto"/>
          </w:divBdr>
        </w:div>
        <w:div w:id="868759146">
          <w:marLeft w:val="480"/>
          <w:marRight w:val="0"/>
          <w:marTop w:val="0"/>
          <w:marBottom w:val="0"/>
          <w:divBdr>
            <w:top w:val="none" w:sz="0" w:space="0" w:color="auto"/>
            <w:left w:val="none" w:sz="0" w:space="0" w:color="auto"/>
            <w:bottom w:val="none" w:sz="0" w:space="0" w:color="auto"/>
            <w:right w:val="none" w:sz="0" w:space="0" w:color="auto"/>
          </w:divBdr>
        </w:div>
        <w:div w:id="364990225">
          <w:marLeft w:val="480"/>
          <w:marRight w:val="0"/>
          <w:marTop w:val="0"/>
          <w:marBottom w:val="0"/>
          <w:divBdr>
            <w:top w:val="none" w:sz="0" w:space="0" w:color="auto"/>
            <w:left w:val="none" w:sz="0" w:space="0" w:color="auto"/>
            <w:bottom w:val="none" w:sz="0" w:space="0" w:color="auto"/>
            <w:right w:val="none" w:sz="0" w:space="0" w:color="auto"/>
          </w:divBdr>
        </w:div>
        <w:div w:id="1797942564">
          <w:marLeft w:val="480"/>
          <w:marRight w:val="0"/>
          <w:marTop w:val="0"/>
          <w:marBottom w:val="0"/>
          <w:divBdr>
            <w:top w:val="none" w:sz="0" w:space="0" w:color="auto"/>
            <w:left w:val="none" w:sz="0" w:space="0" w:color="auto"/>
            <w:bottom w:val="none" w:sz="0" w:space="0" w:color="auto"/>
            <w:right w:val="none" w:sz="0" w:space="0" w:color="auto"/>
          </w:divBdr>
        </w:div>
        <w:div w:id="682247595">
          <w:marLeft w:val="480"/>
          <w:marRight w:val="0"/>
          <w:marTop w:val="0"/>
          <w:marBottom w:val="0"/>
          <w:divBdr>
            <w:top w:val="none" w:sz="0" w:space="0" w:color="auto"/>
            <w:left w:val="none" w:sz="0" w:space="0" w:color="auto"/>
            <w:bottom w:val="none" w:sz="0" w:space="0" w:color="auto"/>
            <w:right w:val="none" w:sz="0" w:space="0" w:color="auto"/>
          </w:divBdr>
        </w:div>
        <w:div w:id="1594167757">
          <w:marLeft w:val="480"/>
          <w:marRight w:val="0"/>
          <w:marTop w:val="0"/>
          <w:marBottom w:val="0"/>
          <w:divBdr>
            <w:top w:val="none" w:sz="0" w:space="0" w:color="auto"/>
            <w:left w:val="none" w:sz="0" w:space="0" w:color="auto"/>
            <w:bottom w:val="none" w:sz="0" w:space="0" w:color="auto"/>
            <w:right w:val="none" w:sz="0" w:space="0" w:color="auto"/>
          </w:divBdr>
        </w:div>
        <w:div w:id="1817649268">
          <w:marLeft w:val="480"/>
          <w:marRight w:val="0"/>
          <w:marTop w:val="0"/>
          <w:marBottom w:val="0"/>
          <w:divBdr>
            <w:top w:val="none" w:sz="0" w:space="0" w:color="auto"/>
            <w:left w:val="none" w:sz="0" w:space="0" w:color="auto"/>
            <w:bottom w:val="none" w:sz="0" w:space="0" w:color="auto"/>
            <w:right w:val="none" w:sz="0" w:space="0" w:color="auto"/>
          </w:divBdr>
        </w:div>
        <w:div w:id="383798925">
          <w:marLeft w:val="480"/>
          <w:marRight w:val="0"/>
          <w:marTop w:val="0"/>
          <w:marBottom w:val="0"/>
          <w:divBdr>
            <w:top w:val="none" w:sz="0" w:space="0" w:color="auto"/>
            <w:left w:val="none" w:sz="0" w:space="0" w:color="auto"/>
            <w:bottom w:val="none" w:sz="0" w:space="0" w:color="auto"/>
            <w:right w:val="none" w:sz="0" w:space="0" w:color="auto"/>
          </w:divBdr>
        </w:div>
        <w:div w:id="578102300">
          <w:marLeft w:val="480"/>
          <w:marRight w:val="0"/>
          <w:marTop w:val="0"/>
          <w:marBottom w:val="0"/>
          <w:divBdr>
            <w:top w:val="none" w:sz="0" w:space="0" w:color="auto"/>
            <w:left w:val="none" w:sz="0" w:space="0" w:color="auto"/>
            <w:bottom w:val="none" w:sz="0" w:space="0" w:color="auto"/>
            <w:right w:val="none" w:sz="0" w:space="0" w:color="auto"/>
          </w:divBdr>
        </w:div>
        <w:div w:id="1199704668">
          <w:marLeft w:val="480"/>
          <w:marRight w:val="0"/>
          <w:marTop w:val="0"/>
          <w:marBottom w:val="0"/>
          <w:divBdr>
            <w:top w:val="none" w:sz="0" w:space="0" w:color="auto"/>
            <w:left w:val="none" w:sz="0" w:space="0" w:color="auto"/>
            <w:bottom w:val="none" w:sz="0" w:space="0" w:color="auto"/>
            <w:right w:val="none" w:sz="0" w:space="0" w:color="auto"/>
          </w:divBdr>
        </w:div>
        <w:div w:id="103237126">
          <w:marLeft w:val="480"/>
          <w:marRight w:val="0"/>
          <w:marTop w:val="0"/>
          <w:marBottom w:val="0"/>
          <w:divBdr>
            <w:top w:val="none" w:sz="0" w:space="0" w:color="auto"/>
            <w:left w:val="none" w:sz="0" w:space="0" w:color="auto"/>
            <w:bottom w:val="none" w:sz="0" w:space="0" w:color="auto"/>
            <w:right w:val="none" w:sz="0" w:space="0" w:color="auto"/>
          </w:divBdr>
        </w:div>
        <w:div w:id="2019650604">
          <w:marLeft w:val="480"/>
          <w:marRight w:val="0"/>
          <w:marTop w:val="0"/>
          <w:marBottom w:val="0"/>
          <w:divBdr>
            <w:top w:val="none" w:sz="0" w:space="0" w:color="auto"/>
            <w:left w:val="none" w:sz="0" w:space="0" w:color="auto"/>
            <w:bottom w:val="none" w:sz="0" w:space="0" w:color="auto"/>
            <w:right w:val="none" w:sz="0" w:space="0" w:color="auto"/>
          </w:divBdr>
        </w:div>
        <w:div w:id="151409268">
          <w:marLeft w:val="480"/>
          <w:marRight w:val="0"/>
          <w:marTop w:val="0"/>
          <w:marBottom w:val="0"/>
          <w:divBdr>
            <w:top w:val="none" w:sz="0" w:space="0" w:color="auto"/>
            <w:left w:val="none" w:sz="0" w:space="0" w:color="auto"/>
            <w:bottom w:val="none" w:sz="0" w:space="0" w:color="auto"/>
            <w:right w:val="none" w:sz="0" w:space="0" w:color="auto"/>
          </w:divBdr>
        </w:div>
        <w:div w:id="1204907883">
          <w:marLeft w:val="480"/>
          <w:marRight w:val="0"/>
          <w:marTop w:val="0"/>
          <w:marBottom w:val="0"/>
          <w:divBdr>
            <w:top w:val="none" w:sz="0" w:space="0" w:color="auto"/>
            <w:left w:val="none" w:sz="0" w:space="0" w:color="auto"/>
            <w:bottom w:val="none" w:sz="0" w:space="0" w:color="auto"/>
            <w:right w:val="none" w:sz="0" w:space="0" w:color="auto"/>
          </w:divBdr>
        </w:div>
        <w:div w:id="2049334980">
          <w:marLeft w:val="480"/>
          <w:marRight w:val="0"/>
          <w:marTop w:val="0"/>
          <w:marBottom w:val="0"/>
          <w:divBdr>
            <w:top w:val="none" w:sz="0" w:space="0" w:color="auto"/>
            <w:left w:val="none" w:sz="0" w:space="0" w:color="auto"/>
            <w:bottom w:val="none" w:sz="0" w:space="0" w:color="auto"/>
            <w:right w:val="none" w:sz="0" w:space="0" w:color="auto"/>
          </w:divBdr>
        </w:div>
        <w:div w:id="502743780">
          <w:marLeft w:val="480"/>
          <w:marRight w:val="0"/>
          <w:marTop w:val="0"/>
          <w:marBottom w:val="0"/>
          <w:divBdr>
            <w:top w:val="none" w:sz="0" w:space="0" w:color="auto"/>
            <w:left w:val="none" w:sz="0" w:space="0" w:color="auto"/>
            <w:bottom w:val="none" w:sz="0" w:space="0" w:color="auto"/>
            <w:right w:val="none" w:sz="0" w:space="0" w:color="auto"/>
          </w:divBdr>
        </w:div>
        <w:div w:id="1281760648">
          <w:marLeft w:val="480"/>
          <w:marRight w:val="0"/>
          <w:marTop w:val="0"/>
          <w:marBottom w:val="0"/>
          <w:divBdr>
            <w:top w:val="none" w:sz="0" w:space="0" w:color="auto"/>
            <w:left w:val="none" w:sz="0" w:space="0" w:color="auto"/>
            <w:bottom w:val="none" w:sz="0" w:space="0" w:color="auto"/>
            <w:right w:val="none" w:sz="0" w:space="0" w:color="auto"/>
          </w:divBdr>
        </w:div>
        <w:div w:id="2061392295">
          <w:marLeft w:val="480"/>
          <w:marRight w:val="0"/>
          <w:marTop w:val="0"/>
          <w:marBottom w:val="0"/>
          <w:divBdr>
            <w:top w:val="none" w:sz="0" w:space="0" w:color="auto"/>
            <w:left w:val="none" w:sz="0" w:space="0" w:color="auto"/>
            <w:bottom w:val="none" w:sz="0" w:space="0" w:color="auto"/>
            <w:right w:val="none" w:sz="0" w:space="0" w:color="auto"/>
          </w:divBdr>
        </w:div>
        <w:div w:id="1984389389">
          <w:marLeft w:val="480"/>
          <w:marRight w:val="0"/>
          <w:marTop w:val="0"/>
          <w:marBottom w:val="0"/>
          <w:divBdr>
            <w:top w:val="none" w:sz="0" w:space="0" w:color="auto"/>
            <w:left w:val="none" w:sz="0" w:space="0" w:color="auto"/>
            <w:bottom w:val="none" w:sz="0" w:space="0" w:color="auto"/>
            <w:right w:val="none" w:sz="0" w:space="0" w:color="auto"/>
          </w:divBdr>
        </w:div>
        <w:div w:id="1307006995">
          <w:marLeft w:val="480"/>
          <w:marRight w:val="0"/>
          <w:marTop w:val="0"/>
          <w:marBottom w:val="0"/>
          <w:divBdr>
            <w:top w:val="none" w:sz="0" w:space="0" w:color="auto"/>
            <w:left w:val="none" w:sz="0" w:space="0" w:color="auto"/>
            <w:bottom w:val="none" w:sz="0" w:space="0" w:color="auto"/>
            <w:right w:val="none" w:sz="0" w:space="0" w:color="auto"/>
          </w:divBdr>
        </w:div>
        <w:div w:id="2053189632">
          <w:marLeft w:val="480"/>
          <w:marRight w:val="0"/>
          <w:marTop w:val="0"/>
          <w:marBottom w:val="0"/>
          <w:divBdr>
            <w:top w:val="none" w:sz="0" w:space="0" w:color="auto"/>
            <w:left w:val="none" w:sz="0" w:space="0" w:color="auto"/>
            <w:bottom w:val="none" w:sz="0" w:space="0" w:color="auto"/>
            <w:right w:val="none" w:sz="0" w:space="0" w:color="auto"/>
          </w:divBdr>
        </w:div>
        <w:div w:id="2117676379">
          <w:marLeft w:val="480"/>
          <w:marRight w:val="0"/>
          <w:marTop w:val="0"/>
          <w:marBottom w:val="0"/>
          <w:divBdr>
            <w:top w:val="none" w:sz="0" w:space="0" w:color="auto"/>
            <w:left w:val="none" w:sz="0" w:space="0" w:color="auto"/>
            <w:bottom w:val="none" w:sz="0" w:space="0" w:color="auto"/>
            <w:right w:val="none" w:sz="0" w:space="0" w:color="auto"/>
          </w:divBdr>
        </w:div>
        <w:div w:id="600183369">
          <w:marLeft w:val="480"/>
          <w:marRight w:val="0"/>
          <w:marTop w:val="0"/>
          <w:marBottom w:val="0"/>
          <w:divBdr>
            <w:top w:val="none" w:sz="0" w:space="0" w:color="auto"/>
            <w:left w:val="none" w:sz="0" w:space="0" w:color="auto"/>
            <w:bottom w:val="none" w:sz="0" w:space="0" w:color="auto"/>
            <w:right w:val="none" w:sz="0" w:space="0" w:color="auto"/>
          </w:divBdr>
        </w:div>
        <w:div w:id="376393116">
          <w:marLeft w:val="480"/>
          <w:marRight w:val="0"/>
          <w:marTop w:val="0"/>
          <w:marBottom w:val="0"/>
          <w:divBdr>
            <w:top w:val="none" w:sz="0" w:space="0" w:color="auto"/>
            <w:left w:val="none" w:sz="0" w:space="0" w:color="auto"/>
            <w:bottom w:val="none" w:sz="0" w:space="0" w:color="auto"/>
            <w:right w:val="none" w:sz="0" w:space="0" w:color="auto"/>
          </w:divBdr>
        </w:div>
        <w:div w:id="2020934509">
          <w:marLeft w:val="480"/>
          <w:marRight w:val="0"/>
          <w:marTop w:val="0"/>
          <w:marBottom w:val="0"/>
          <w:divBdr>
            <w:top w:val="none" w:sz="0" w:space="0" w:color="auto"/>
            <w:left w:val="none" w:sz="0" w:space="0" w:color="auto"/>
            <w:bottom w:val="none" w:sz="0" w:space="0" w:color="auto"/>
            <w:right w:val="none" w:sz="0" w:space="0" w:color="auto"/>
          </w:divBdr>
        </w:div>
        <w:div w:id="17510202">
          <w:marLeft w:val="480"/>
          <w:marRight w:val="0"/>
          <w:marTop w:val="0"/>
          <w:marBottom w:val="0"/>
          <w:divBdr>
            <w:top w:val="none" w:sz="0" w:space="0" w:color="auto"/>
            <w:left w:val="none" w:sz="0" w:space="0" w:color="auto"/>
            <w:bottom w:val="none" w:sz="0" w:space="0" w:color="auto"/>
            <w:right w:val="none" w:sz="0" w:space="0" w:color="auto"/>
          </w:divBdr>
        </w:div>
        <w:div w:id="1272784251">
          <w:marLeft w:val="480"/>
          <w:marRight w:val="0"/>
          <w:marTop w:val="0"/>
          <w:marBottom w:val="0"/>
          <w:divBdr>
            <w:top w:val="none" w:sz="0" w:space="0" w:color="auto"/>
            <w:left w:val="none" w:sz="0" w:space="0" w:color="auto"/>
            <w:bottom w:val="none" w:sz="0" w:space="0" w:color="auto"/>
            <w:right w:val="none" w:sz="0" w:space="0" w:color="auto"/>
          </w:divBdr>
        </w:div>
        <w:div w:id="1758945109">
          <w:marLeft w:val="480"/>
          <w:marRight w:val="0"/>
          <w:marTop w:val="0"/>
          <w:marBottom w:val="0"/>
          <w:divBdr>
            <w:top w:val="none" w:sz="0" w:space="0" w:color="auto"/>
            <w:left w:val="none" w:sz="0" w:space="0" w:color="auto"/>
            <w:bottom w:val="none" w:sz="0" w:space="0" w:color="auto"/>
            <w:right w:val="none" w:sz="0" w:space="0" w:color="auto"/>
          </w:divBdr>
        </w:div>
        <w:div w:id="1818376142">
          <w:marLeft w:val="480"/>
          <w:marRight w:val="0"/>
          <w:marTop w:val="0"/>
          <w:marBottom w:val="0"/>
          <w:divBdr>
            <w:top w:val="none" w:sz="0" w:space="0" w:color="auto"/>
            <w:left w:val="none" w:sz="0" w:space="0" w:color="auto"/>
            <w:bottom w:val="none" w:sz="0" w:space="0" w:color="auto"/>
            <w:right w:val="none" w:sz="0" w:space="0" w:color="auto"/>
          </w:divBdr>
        </w:div>
        <w:div w:id="1658146680">
          <w:marLeft w:val="480"/>
          <w:marRight w:val="0"/>
          <w:marTop w:val="0"/>
          <w:marBottom w:val="0"/>
          <w:divBdr>
            <w:top w:val="none" w:sz="0" w:space="0" w:color="auto"/>
            <w:left w:val="none" w:sz="0" w:space="0" w:color="auto"/>
            <w:bottom w:val="none" w:sz="0" w:space="0" w:color="auto"/>
            <w:right w:val="none" w:sz="0" w:space="0" w:color="auto"/>
          </w:divBdr>
        </w:div>
        <w:div w:id="1587421841">
          <w:marLeft w:val="480"/>
          <w:marRight w:val="0"/>
          <w:marTop w:val="0"/>
          <w:marBottom w:val="0"/>
          <w:divBdr>
            <w:top w:val="none" w:sz="0" w:space="0" w:color="auto"/>
            <w:left w:val="none" w:sz="0" w:space="0" w:color="auto"/>
            <w:bottom w:val="none" w:sz="0" w:space="0" w:color="auto"/>
            <w:right w:val="none" w:sz="0" w:space="0" w:color="auto"/>
          </w:divBdr>
        </w:div>
        <w:div w:id="574975296">
          <w:marLeft w:val="480"/>
          <w:marRight w:val="0"/>
          <w:marTop w:val="0"/>
          <w:marBottom w:val="0"/>
          <w:divBdr>
            <w:top w:val="none" w:sz="0" w:space="0" w:color="auto"/>
            <w:left w:val="none" w:sz="0" w:space="0" w:color="auto"/>
            <w:bottom w:val="none" w:sz="0" w:space="0" w:color="auto"/>
            <w:right w:val="none" w:sz="0" w:space="0" w:color="auto"/>
          </w:divBdr>
        </w:div>
        <w:div w:id="1376616381">
          <w:marLeft w:val="480"/>
          <w:marRight w:val="0"/>
          <w:marTop w:val="0"/>
          <w:marBottom w:val="0"/>
          <w:divBdr>
            <w:top w:val="none" w:sz="0" w:space="0" w:color="auto"/>
            <w:left w:val="none" w:sz="0" w:space="0" w:color="auto"/>
            <w:bottom w:val="none" w:sz="0" w:space="0" w:color="auto"/>
            <w:right w:val="none" w:sz="0" w:space="0" w:color="auto"/>
          </w:divBdr>
        </w:div>
        <w:div w:id="309411668">
          <w:marLeft w:val="480"/>
          <w:marRight w:val="0"/>
          <w:marTop w:val="0"/>
          <w:marBottom w:val="0"/>
          <w:divBdr>
            <w:top w:val="none" w:sz="0" w:space="0" w:color="auto"/>
            <w:left w:val="none" w:sz="0" w:space="0" w:color="auto"/>
            <w:bottom w:val="none" w:sz="0" w:space="0" w:color="auto"/>
            <w:right w:val="none" w:sz="0" w:space="0" w:color="auto"/>
          </w:divBdr>
        </w:div>
        <w:div w:id="298151721">
          <w:marLeft w:val="480"/>
          <w:marRight w:val="0"/>
          <w:marTop w:val="0"/>
          <w:marBottom w:val="0"/>
          <w:divBdr>
            <w:top w:val="none" w:sz="0" w:space="0" w:color="auto"/>
            <w:left w:val="none" w:sz="0" w:space="0" w:color="auto"/>
            <w:bottom w:val="none" w:sz="0" w:space="0" w:color="auto"/>
            <w:right w:val="none" w:sz="0" w:space="0" w:color="auto"/>
          </w:divBdr>
        </w:div>
        <w:div w:id="666179568">
          <w:marLeft w:val="480"/>
          <w:marRight w:val="0"/>
          <w:marTop w:val="0"/>
          <w:marBottom w:val="0"/>
          <w:divBdr>
            <w:top w:val="none" w:sz="0" w:space="0" w:color="auto"/>
            <w:left w:val="none" w:sz="0" w:space="0" w:color="auto"/>
            <w:bottom w:val="none" w:sz="0" w:space="0" w:color="auto"/>
            <w:right w:val="none" w:sz="0" w:space="0" w:color="auto"/>
          </w:divBdr>
        </w:div>
        <w:div w:id="1875924468">
          <w:marLeft w:val="480"/>
          <w:marRight w:val="0"/>
          <w:marTop w:val="0"/>
          <w:marBottom w:val="0"/>
          <w:divBdr>
            <w:top w:val="none" w:sz="0" w:space="0" w:color="auto"/>
            <w:left w:val="none" w:sz="0" w:space="0" w:color="auto"/>
            <w:bottom w:val="none" w:sz="0" w:space="0" w:color="auto"/>
            <w:right w:val="none" w:sz="0" w:space="0" w:color="auto"/>
          </w:divBdr>
        </w:div>
        <w:div w:id="594048730">
          <w:marLeft w:val="480"/>
          <w:marRight w:val="0"/>
          <w:marTop w:val="0"/>
          <w:marBottom w:val="0"/>
          <w:divBdr>
            <w:top w:val="none" w:sz="0" w:space="0" w:color="auto"/>
            <w:left w:val="none" w:sz="0" w:space="0" w:color="auto"/>
            <w:bottom w:val="none" w:sz="0" w:space="0" w:color="auto"/>
            <w:right w:val="none" w:sz="0" w:space="0" w:color="auto"/>
          </w:divBdr>
        </w:div>
        <w:div w:id="623772597">
          <w:marLeft w:val="480"/>
          <w:marRight w:val="0"/>
          <w:marTop w:val="0"/>
          <w:marBottom w:val="0"/>
          <w:divBdr>
            <w:top w:val="none" w:sz="0" w:space="0" w:color="auto"/>
            <w:left w:val="none" w:sz="0" w:space="0" w:color="auto"/>
            <w:bottom w:val="none" w:sz="0" w:space="0" w:color="auto"/>
            <w:right w:val="none" w:sz="0" w:space="0" w:color="auto"/>
          </w:divBdr>
        </w:div>
        <w:div w:id="1210187940">
          <w:marLeft w:val="480"/>
          <w:marRight w:val="0"/>
          <w:marTop w:val="0"/>
          <w:marBottom w:val="0"/>
          <w:divBdr>
            <w:top w:val="none" w:sz="0" w:space="0" w:color="auto"/>
            <w:left w:val="none" w:sz="0" w:space="0" w:color="auto"/>
            <w:bottom w:val="none" w:sz="0" w:space="0" w:color="auto"/>
            <w:right w:val="none" w:sz="0" w:space="0" w:color="auto"/>
          </w:divBdr>
        </w:div>
        <w:div w:id="220411763">
          <w:marLeft w:val="480"/>
          <w:marRight w:val="0"/>
          <w:marTop w:val="0"/>
          <w:marBottom w:val="0"/>
          <w:divBdr>
            <w:top w:val="none" w:sz="0" w:space="0" w:color="auto"/>
            <w:left w:val="none" w:sz="0" w:space="0" w:color="auto"/>
            <w:bottom w:val="none" w:sz="0" w:space="0" w:color="auto"/>
            <w:right w:val="none" w:sz="0" w:space="0" w:color="auto"/>
          </w:divBdr>
        </w:div>
        <w:div w:id="1386490487">
          <w:marLeft w:val="480"/>
          <w:marRight w:val="0"/>
          <w:marTop w:val="0"/>
          <w:marBottom w:val="0"/>
          <w:divBdr>
            <w:top w:val="none" w:sz="0" w:space="0" w:color="auto"/>
            <w:left w:val="none" w:sz="0" w:space="0" w:color="auto"/>
            <w:bottom w:val="none" w:sz="0" w:space="0" w:color="auto"/>
            <w:right w:val="none" w:sz="0" w:space="0" w:color="auto"/>
          </w:divBdr>
        </w:div>
        <w:div w:id="715543480">
          <w:marLeft w:val="480"/>
          <w:marRight w:val="0"/>
          <w:marTop w:val="0"/>
          <w:marBottom w:val="0"/>
          <w:divBdr>
            <w:top w:val="none" w:sz="0" w:space="0" w:color="auto"/>
            <w:left w:val="none" w:sz="0" w:space="0" w:color="auto"/>
            <w:bottom w:val="none" w:sz="0" w:space="0" w:color="auto"/>
            <w:right w:val="none" w:sz="0" w:space="0" w:color="auto"/>
          </w:divBdr>
        </w:div>
        <w:div w:id="1553929964">
          <w:marLeft w:val="480"/>
          <w:marRight w:val="0"/>
          <w:marTop w:val="0"/>
          <w:marBottom w:val="0"/>
          <w:divBdr>
            <w:top w:val="none" w:sz="0" w:space="0" w:color="auto"/>
            <w:left w:val="none" w:sz="0" w:space="0" w:color="auto"/>
            <w:bottom w:val="none" w:sz="0" w:space="0" w:color="auto"/>
            <w:right w:val="none" w:sz="0" w:space="0" w:color="auto"/>
          </w:divBdr>
        </w:div>
        <w:div w:id="1761021158">
          <w:marLeft w:val="480"/>
          <w:marRight w:val="0"/>
          <w:marTop w:val="0"/>
          <w:marBottom w:val="0"/>
          <w:divBdr>
            <w:top w:val="none" w:sz="0" w:space="0" w:color="auto"/>
            <w:left w:val="none" w:sz="0" w:space="0" w:color="auto"/>
            <w:bottom w:val="none" w:sz="0" w:space="0" w:color="auto"/>
            <w:right w:val="none" w:sz="0" w:space="0" w:color="auto"/>
          </w:divBdr>
        </w:div>
        <w:div w:id="1835877448">
          <w:marLeft w:val="480"/>
          <w:marRight w:val="0"/>
          <w:marTop w:val="0"/>
          <w:marBottom w:val="0"/>
          <w:divBdr>
            <w:top w:val="none" w:sz="0" w:space="0" w:color="auto"/>
            <w:left w:val="none" w:sz="0" w:space="0" w:color="auto"/>
            <w:bottom w:val="none" w:sz="0" w:space="0" w:color="auto"/>
            <w:right w:val="none" w:sz="0" w:space="0" w:color="auto"/>
          </w:divBdr>
        </w:div>
        <w:div w:id="728916425">
          <w:marLeft w:val="480"/>
          <w:marRight w:val="0"/>
          <w:marTop w:val="0"/>
          <w:marBottom w:val="0"/>
          <w:divBdr>
            <w:top w:val="none" w:sz="0" w:space="0" w:color="auto"/>
            <w:left w:val="none" w:sz="0" w:space="0" w:color="auto"/>
            <w:bottom w:val="none" w:sz="0" w:space="0" w:color="auto"/>
            <w:right w:val="none" w:sz="0" w:space="0" w:color="auto"/>
          </w:divBdr>
        </w:div>
        <w:div w:id="2072607933">
          <w:marLeft w:val="480"/>
          <w:marRight w:val="0"/>
          <w:marTop w:val="0"/>
          <w:marBottom w:val="0"/>
          <w:divBdr>
            <w:top w:val="none" w:sz="0" w:space="0" w:color="auto"/>
            <w:left w:val="none" w:sz="0" w:space="0" w:color="auto"/>
            <w:bottom w:val="none" w:sz="0" w:space="0" w:color="auto"/>
            <w:right w:val="none" w:sz="0" w:space="0" w:color="auto"/>
          </w:divBdr>
        </w:div>
        <w:div w:id="293022965">
          <w:marLeft w:val="480"/>
          <w:marRight w:val="0"/>
          <w:marTop w:val="0"/>
          <w:marBottom w:val="0"/>
          <w:divBdr>
            <w:top w:val="none" w:sz="0" w:space="0" w:color="auto"/>
            <w:left w:val="none" w:sz="0" w:space="0" w:color="auto"/>
            <w:bottom w:val="none" w:sz="0" w:space="0" w:color="auto"/>
            <w:right w:val="none" w:sz="0" w:space="0" w:color="auto"/>
          </w:divBdr>
        </w:div>
        <w:div w:id="1071656787">
          <w:marLeft w:val="480"/>
          <w:marRight w:val="0"/>
          <w:marTop w:val="0"/>
          <w:marBottom w:val="0"/>
          <w:divBdr>
            <w:top w:val="none" w:sz="0" w:space="0" w:color="auto"/>
            <w:left w:val="none" w:sz="0" w:space="0" w:color="auto"/>
            <w:bottom w:val="none" w:sz="0" w:space="0" w:color="auto"/>
            <w:right w:val="none" w:sz="0" w:space="0" w:color="auto"/>
          </w:divBdr>
        </w:div>
        <w:div w:id="613364732">
          <w:marLeft w:val="480"/>
          <w:marRight w:val="0"/>
          <w:marTop w:val="0"/>
          <w:marBottom w:val="0"/>
          <w:divBdr>
            <w:top w:val="none" w:sz="0" w:space="0" w:color="auto"/>
            <w:left w:val="none" w:sz="0" w:space="0" w:color="auto"/>
            <w:bottom w:val="none" w:sz="0" w:space="0" w:color="auto"/>
            <w:right w:val="none" w:sz="0" w:space="0" w:color="auto"/>
          </w:divBdr>
        </w:div>
        <w:div w:id="1549679309">
          <w:marLeft w:val="480"/>
          <w:marRight w:val="0"/>
          <w:marTop w:val="0"/>
          <w:marBottom w:val="0"/>
          <w:divBdr>
            <w:top w:val="none" w:sz="0" w:space="0" w:color="auto"/>
            <w:left w:val="none" w:sz="0" w:space="0" w:color="auto"/>
            <w:bottom w:val="none" w:sz="0" w:space="0" w:color="auto"/>
            <w:right w:val="none" w:sz="0" w:space="0" w:color="auto"/>
          </w:divBdr>
        </w:div>
        <w:div w:id="1660114047">
          <w:marLeft w:val="480"/>
          <w:marRight w:val="0"/>
          <w:marTop w:val="0"/>
          <w:marBottom w:val="0"/>
          <w:divBdr>
            <w:top w:val="none" w:sz="0" w:space="0" w:color="auto"/>
            <w:left w:val="none" w:sz="0" w:space="0" w:color="auto"/>
            <w:bottom w:val="none" w:sz="0" w:space="0" w:color="auto"/>
            <w:right w:val="none" w:sz="0" w:space="0" w:color="auto"/>
          </w:divBdr>
        </w:div>
        <w:div w:id="996347225">
          <w:marLeft w:val="480"/>
          <w:marRight w:val="0"/>
          <w:marTop w:val="0"/>
          <w:marBottom w:val="0"/>
          <w:divBdr>
            <w:top w:val="none" w:sz="0" w:space="0" w:color="auto"/>
            <w:left w:val="none" w:sz="0" w:space="0" w:color="auto"/>
            <w:bottom w:val="none" w:sz="0" w:space="0" w:color="auto"/>
            <w:right w:val="none" w:sz="0" w:space="0" w:color="auto"/>
          </w:divBdr>
        </w:div>
        <w:div w:id="760299508">
          <w:marLeft w:val="480"/>
          <w:marRight w:val="0"/>
          <w:marTop w:val="0"/>
          <w:marBottom w:val="0"/>
          <w:divBdr>
            <w:top w:val="none" w:sz="0" w:space="0" w:color="auto"/>
            <w:left w:val="none" w:sz="0" w:space="0" w:color="auto"/>
            <w:bottom w:val="none" w:sz="0" w:space="0" w:color="auto"/>
            <w:right w:val="none" w:sz="0" w:space="0" w:color="auto"/>
          </w:divBdr>
        </w:div>
        <w:div w:id="210653114">
          <w:marLeft w:val="480"/>
          <w:marRight w:val="0"/>
          <w:marTop w:val="0"/>
          <w:marBottom w:val="0"/>
          <w:divBdr>
            <w:top w:val="none" w:sz="0" w:space="0" w:color="auto"/>
            <w:left w:val="none" w:sz="0" w:space="0" w:color="auto"/>
            <w:bottom w:val="none" w:sz="0" w:space="0" w:color="auto"/>
            <w:right w:val="none" w:sz="0" w:space="0" w:color="auto"/>
          </w:divBdr>
        </w:div>
        <w:div w:id="822308245">
          <w:marLeft w:val="480"/>
          <w:marRight w:val="0"/>
          <w:marTop w:val="0"/>
          <w:marBottom w:val="0"/>
          <w:divBdr>
            <w:top w:val="none" w:sz="0" w:space="0" w:color="auto"/>
            <w:left w:val="none" w:sz="0" w:space="0" w:color="auto"/>
            <w:bottom w:val="none" w:sz="0" w:space="0" w:color="auto"/>
            <w:right w:val="none" w:sz="0" w:space="0" w:color="auto"/>
          </w:divBdr>
        </w:div>
        <w:div w:id="455292328">
          <w:marLeft w:val="480"/>
          <w:marRight w:val="0"/>
          <w:marTop w:val="0"/>
          <w:marBottom w:val="0"/>
          <w:divBdr>
            <w:top w:val="none" w:sz="0" w:space="0" w:color="auto"/>
            <w:left w:val="none" w:sz="0" w:space="0" w:color="auto"/>
            <w:bottom w:val="none" w:sz="0" w:space="0" w:color="auto"/>
            <w:right w:val="none" w:sz="0" w:space="0" w:color="auto"/>
          </w:divBdr>
        </w:div>
        <w:div w:id="411854380">
          <w:marLeft w:val="480"/>
          <w:marRight w:val="0"/>
          <w:marTop w:val="0"/>
          <w:marBottom w:val="0"/>
          <w:divBdr>
            <w:top w:val="none" w:sz="0" w:space="0" w:color="auto"/>
            <w:left w:val="none" w:sz="0" w:space="0" w:color="auto"/>
            <w:bottom w:val="none" w:sz="0" w:space="0" w:color="auto"/>
            <w:right w:val="none" w:sz="0" w:space="0" w:color="auto"/>
          </w:divBdr>
        </w:div>
        <w:div w:id="1368333036">
          <w:marLeft w:val="480"/>
          <w:marRight w:val="0"/>
          <w:marTop w:val="0"/>
          <w:marBottom w:val="0"/>
          <w:divBdr>
            <w:top w:val="none" w:sz="0" w:space="0" w:color="auto"/>
            <w:left w:val="none" w:sz="0" w:space="0" w:color="auto"/>
            <w:bottom w:val="none" w:sz="0" w:space="0" w:color="auto"/>
            <w:right w:val="none" w:sz="0" w:space="0" w:color="auto"/>
          </w:divBdr>
        </w:div>
        <w:div w:id="1705599493">
          <w:marLeft w:val="480"/>
          <w:marRight w:val="0"/>
          <w:marTop w:val="0"/>
          <w:marBottom w:val="0"/>
          <w:divBdr>
            <w:top w:val="none" w:sz="0" w:space="0" w:color="auto"/>
            <w:left w:val="none" w:sz="0" w:space="0" w:color="auto"/>
            <w:bottom w:val="none" w:sz="0" w:space="0" w:color="auto"/>
            <w:right w:val="none" w:sz="0" w:space="0" w:color="auto"/>
          </w:divBdr>
        </w:div>
        <w:div w:id="294875967">
          <w:marLeft w:val="480"/>
          <w:marRight w:val="0"/>
          <w:marTop w:val="0"/>
          <w:marBottom w:val="0"/>
          <w:divBdr>
            <w:top w:val="none" w:sz="0" w:space="0" w:color="auto"/>
            <w:left w:val="none" w:sz="0" w:space="0" w:color="auto"/>
            <w:bottom w:val="none" w:sz="0" w:space="0" w:color="auto"/>
            <w:right w:val="none" w:sz="0" w:space="0" w:color="auto"/>
          </w:divBdr>
        </w:div>
        <w:div w:id="1415854141">
          <w:marLeft w:val="480"/>
          <w:marRight w:val="0"/>
          <w:marTop w:val="0"/>
          <w:marBottom w:val="0"/>
          <w:divBdr>
            <w:top w:val="none" w:sz="0" w:space="0" w:color="auto"/>
            <w:left w:val="none" w:sz="0" w:space="0" w:color="auto"/>
            <w:bottom w:val="none" w:sz="0" w:space="0" w:color="auto"/>
            <w:right w:val="none" w:sz="0" w:space="0" w:color="auto"/>
          </w:divBdr>
        </w:div>
        <w:div w:id="627391250">
          <w:marLeft w:val="480"/>
          <w:marRight w:val="0"/>
          <w:marTop w:val="0"/>
          <w:marBottom w:val="0"/>
          <w:divBdr>
            <w:top w:val="none" w:sz="0" w:space="0" w:color="auto"/>
            <w:left w:val="none" w:sz="0" w:space="0" w:color="auto"/>
            <w:bottom w:val="none" w:sz="0" w:space="0" w:color="auto"/>
            <w:right w:val="none" w:sz="0" w:space="0" w:color="auto"/>
          </w:divBdr>
        </w:div>
        <w:div w:id="755399106">
          <w:marLeft w:val="480"/>
          <w:marRight w:val="0"/>
          <w:marTop w:val="0"/>
          <w:marBottom w:val="0"/>
          <w:divBdr>
            <w:top w:val="none" w:sz="0" w:space="0" w:color="auto"/>
            <w:left w:val="none" w:sz="0" w:space="0" w:color="auto"/>
            <w:bottom w:val="none" w:sz="0" w:space="0" w:color="auto"/>
            <w:right w:val="none" w:sz="0" w:space="0" w:color="auto"/>
          </w:divBdr>
        </w:div>
        <w:div w:id="1004406497">
          <w:marLeft w:val="480"/>
          <w:marRight w:val="0"/>
          <w:marTop w:val="0"/>
          <w:marBottom w:val="0"/>
          <w:divBdr>
            <w:top w:val="none" w:sz="0" w:space="0" w:color="auto"/>
            <w:left w:val="none" w:sz="0" w:space="0" w:color="auto"/>
            <w:bottom w:val="none" w:sz="0" w:space="0" w:color="auto"/>
            <w:right w:val="none" w:sz="0" w:space="0" w:color="auto"/>
          </w:divBdr>
        </w:div>
        <w:div w:id="1954248368">
          <w:marLeft w:val="480"/>
          <w:marRight w:val="0"/>
          <w:marTop w:val="0"/>
          <w:marBottom w:val="0"/>
          <w:divBdr>
            <w:top w:val="none" w:sz="0" w:space="0" w:color="auto"/>
            <w:left w:val="none" w:sz="0" w:space="0" w:color="auto"/>
            <w:bottom w:val="none" w:sz="0" w:space="0" w:color="auto"/>
            <w:right w:val="none" w:sz="0" w:space="0" w:color="auto"/>
          </w:divBdr>
        </w:div>
        <w:div w:id="1857696179">
          <w:marLeft w:val="480"/>
          <w:marRight w:val="0"/>
          <w:marTop w:val="0"/>
          <w:marBottom w:val="0"/>
          <w:divBdr>
            <w:top w:val="none" w:sz="0" w:space="0" w:color="auto"/>
            <w:left w:val="none" w:sz="0" w:space="0" w:color="auto"/>
            <w:bottom w:val="none" w:sz="0" w:space="0" w:color="auto"/>
            <w:right w:val="none" w:sz="0" w:space="0" w:color="auto"/>
          </w:divBdr>
        </w:div>
        <w:div w:id="843976529">
          <w:marLeft w:val="480"/>
          <w:marRight w:val="0"/>
          <w:marTop w:val="0"/>
          <w:marBottom w:val="0"/>
          <w:divBdr>
            <w:top w:val="none" w:sz="0" w:space="0" w:color="auto"/>
            <w:left w:val="none" w:sz="0" w:space="0" w:color="auto"/>
            <w:bottom w:val="none" w:sz="0" w:space="0" w:color="auto"/>
            <w:right w:val="none" w:sz="0" w:space="0" w:color="auto"/>
          </w:divBdr>
        </w:div>
        <w:div w:id="367875592">
          <w:marLeft w:val="480"/>
          <w:marRight w:val="0"/>
          <w:marTop w:val="0"/>
          <w:marBottom w:val="0"/>
          <w:divBdr>
            <w:top w:val="none" w:sz="0" w:space="0" w:color="auto"/>
            <w:left w:val="none" w:sz="0" w:space="0" w:color="auto"/>
            <w:bottom w:val="none" w:sz="0" w:space="0" w:color="auto"/>
            <w:right w:val="none" w:sz="0" w:space="0" w:color="auto"/>
          </w:divBdr>
        </w:div>
        <w:div w:id="247740903">
          <w:marLeft w:val="480"/>
          <w:marRight w:val="0"/>
          <w:marTop w:val="0"/>
          <w:marBottom w:val="0"/>
          <w:divBdr>
            <w:top w:val="none" w:sz="0" w:space="0" w:color="auto"/>
            <w:left w:val="none" w:sz="0" w:space="0" w:color="auto"/>
            <w:bottom w:val="none" w:sz="0" w:space="0" w:color="auto"/>
            <w:right w:val="none" w:sz="0" w:space="0" w:color="auto"/>
          </w:divBdr>
        </w:div>
        <w:div w:id="1522163241">
          <w:marLeft w:val="480"/>
          <w:marRight w:val="0"/>
          <w:marTop w:val="0"/>
          <w:marBottom w:val="0"/>
          <w:divBdr>
            <w:top w:val="none" w:sz="0" w:space="0" w:color="auto"/>
            <w:left w:val="none" w:sz="0" w:space="0" w:color="auto"/>
            <w:bottom w:val="none" w:sz="0" w:space="0" w:color="auto"/>
            <w:right w:val="none" w:sz="0" w:space="0" w:color="auto"/>
          </w:divBdr>
        </w:div>
        <w:div w:id="1798450952">
          <w:marLeft w:val="480"/>
          <w:marRight w:val="0"/>
          <w:marTop w:val="0"/>
          <w:marBottom w:val="0"/>
          <w:divBdr>
            <w:top w:val="none" w:sz="0" w:space="0" w:color="auto"/>
            <w:left w:val="none" w:sz="0" w:space="0" w:color="auto"/>
            <w:bottom w:val="none" w:sz="0" w:space="0" w:color="auto"/>
            <w:right w:val="none" w:sz="0" w:space="0" w:color="auto"/>
          </w:divBdr>
        </w:div>
        <w:div w:id="1407146621">
          <w:marLeft w:val="480"/>
          <w:marRight w:val="0"/>
          <w:marTop w:val="0"/>
          <w:marBottom w:val="0"/>
          <w:divBdr>
            <w:top w:val="none" w:sz="0" w:space="0" w:color="auto"/>
            <w:left w:val="none" w:sz="0" w:space="0" w:color="auto"/>
            <w:bottom w:val="none" w:sz="0" w:space="0" w:color="auto"/>
            <w:right w:val="none" w:sz="0" w:space="0" w:color="auto"/>
          </w:divBdr>
        </w:div>
        <w:div w:id="562446418">
          <w:marLeft w:val="480"/>
          <w:marRight w:val="0"/>
          <w:marTop w:val="0"/>
          <w:marBottom w:val="0"/>
          <w:divBdr>
            <w:top w:val="none" w:sz="0" w:space="0" w:color="auto"/>
            <w:left w:val="none" w:sz="0" w:space="0" w:color="auto"/>
            <w:bottom w:val="none" w:sz="0" w:space="0" w:color="auto"/>
            <w:right w:val="none" w:sz="0" w:space="0" w:color="auto"/>
          </w:divBdr>
        </w:div>
        <w:div w:id="936912152">
          <w:marLeft w:val="480"/>
          <w:marRight w:val="0"/>
          <w:marTop w:val="0"/>
          <w:marBottom w:val="0"/>
          <w:divBdr>
            <w:top w:val="none" w:sz="0" w:space="0" w:color="auto"/>
            <w:left w:val="none" w:sz="0" w:space="0" w:color="auto"/>
            <w:bottom w:val="none" w:sz="0" w:space="0" w:color="auto"/>
            <w:right w:val="none" w:sz="0" w:space="0" w:color="auto"/>
          </w:divBdr>
        </w:div>
        <w:div w:id="591283465">
          <w:marLeft w:val="480"/>
          <w:marRight w:val="0"/>
          <w:marTop w:val="0"/>
          <w:marBottom w:val="0"/>
          <w:divBdr>
            <w:top w:val="none" w:sz="0" w:space="0" w:color="auto"/>
            <w:left w:val="none" w:sz="0" w:space="0" w:color="auto"/>
            <w:bottom w:val="none" w:sz="0" w:space="0" w:color="auto"/>
            <w:right w:val="none" w:sz="0" w:space="0" w:color="auto"/>
          </w:divBdr>
        </w:div>
      </w:divsChild>
    </w:div>
    <w:div w:id="29301714">
      <w:bodyDiv w:val="1"/>
      <w:marLeft w:val="0"/>
      <w:marRight w:val="0"/>
      <w:marTop w:val="0"/>
      <w:marBottom w:val="0"/>
      <w:divBdr>
        <w:top w:val="none" w:sz="0" w:space="0" w:color="auto"/>
        <w:left w:val="none" w:sz="0" w:space="0" w:color="auto"/>
        <w:bottom w:val="none" w:sz="0" w:space="0" w:color="auto"/>
        <w:right w:val="none" w:sz="0" w:space="0" w:color="auto"/>
      </w:divBdr>
    </w:div>
    <w:div w:id="29380175">
      <w:bodyDiv w:val="1"/>
      <w:marLeft w:val="0"/>
      <w:marRight w:val="0"/>
      <w:marTop w:val="0"/>
      <w:marBottom w:val="0"/>
      <w:divBdr>
        <w:top w:val="none" w:sz="0" w:space="0" w:color="auto"/>
        <w:left w:val="none" w:sz="0" w:space="0" w:color="auto"/>
        <w:bottom w:val="none" w:sz="0" w:space="0" w:color="auto"/>
        <w:right w:val="none" w:sz="0" w:space="0" w:color="auto"/>
      </w:divBdr>
    </w:div>
    <w:div w:id="29497003">
      <w:bodyDiv w:val="1"/>
      <w:marLeft w:val="0"/>
      <w:marRight w:val="0"/>
      <w:marTop w:val="0"/>
      <w:marBottom w:val="0"/>
      <w:divBdr>
        <w:top w:val="none" w:sz="0" w:space="0" w:color="auto"/>
        <w:left w:val="none" w:sz="0" w:space="0" w:color="auto"/>
        <w:bottom w:val="none" w:sz="0" w:space="0" w:color="auto"/>
        <w:right w:val="none" w:sz="0" w:space="0" w:color="auto"/>
      </w:divBdr>
    </w:div>
    <w:div w:id="29957187">
      <w:bodyDiv w:val="1"/>
      <w:marLeft w:val="0"/>
      <w:marRight w:val="0"/>
      <w:marTop w:val="0"/>
      <w:marBottom w:val="0"/>
      <w:divBdr>
        <w:top w:val="none" w:sz="0" w:space="0" w:color="auto"/>
        <w:left w:val="none" w:sz="0" w:space="0" w:color="auto"/>
        <w:bottom w:val="none" w:sz="0" w:space="0" w:color="auto"/>
        <w:right w:val="none" w:sz="0" w:space="0" w:color="auto"/>
      </w:divBdr>
    </w:div>
    <w:div w:id="30033988">
      <w:bodyDiv w:val="1"/>
      <w:marLeft w:val="0"/>
      <w:marRight w:val="0"/>
      <w:marTop w:val="0"/>
      <w:marBottom w:val="0"/>
      <w:divBdr>
        <w:top w:val="none" w:sz="0" w:space="0" w:color="auto"/>
        <w:left w:val="none" w:sz="0" w:space="0" w:color="auto"/>
        <w:bottom w:val="none" w:sz="0" w:space="0" w:color="auto"/>
        <w:right w:val="none" w:sz="0" w:space="0" w:color="auto"/>
      </w:divBdr>
      <w:divsChild>
        <w:div w:id="519928364">
          <w:marLeft w:val="0"/>
          <w:marRight w:val="0"/>
          <w:marTop w:val="0"/>
          <w:marBottom w:val="0"/>
          <w:divBdr>
            <w:top w:val="none" w:sz="0" w:space="0" w:color="auto"/>
            <w:left w:val="none" w:sz="0" w:space="0" w:color="auto"/>
            <w:bottom w:val="none" w:sz="0" w:space="0" w:color="auto"/>
            <w:right w:val="none" w:sz="0" w:space="0" w:color="auto"/>
          </w:divBdr>
        </w:div>
        <w:div w:id="215550392">
          <w:marLeft w:val="0"/>
          <w:marRight w:val="0"/>
          <w:marTop w:val="0"/>
          <w:marBottom w:val="0"/>
          <w:divBdr>
            <w:top w:val="none" w:sz="0" w:space="0" w:color="auto"/>
            <w:left w:val="none" w:sz="0" w:space="0" w:color="auto"/>
            <w:bottom w:val="none" w:sz="0" w:space="0" w:color="auto"/>
            <w:right w:val="none" w:sz="0" w:space="0" w:color="auto"/>
          </w:divBdr>
        </w:div>
        <w:div w:id="1444958722">
          <w:marLeft w:val="0"/>
          <w:marRight w:val="0"/>
          <w:marTop w:val="0"/>
          <w:marBottom w:val="0"/>
          <w:divBdr>
            <w:top w:val="none" w:sz="0" w:space="0" w:color="auto"/>
            <w:left w:val="none" w:sz="0" w:space="0" w:color="auto"/>
            <w:bottom w:val="none" w:sz="0" w:space="0" w:color="auto"/>
            <w:right w:val="none" w:sz="0" w:space="0" w:color="auto"/>
          </w:divBdr>
        </w:div>
        <w:div w:id="773211997">
          <w:marLeft w:val="0"/>
          <w:marRight w:val="0"/>
          <w:marTop w:val="0"/>
          <w:marBottom w:val="0"/>
          <w:divBdr>
            <w:top w:val="none" w:sz="0" w:space="0" w:color="auto"/>
            <w:left w:val="none" w:sz="0" w:space="0" w:color="auto"/>
            <w:bottom w:val="none" w:sz="0" w:space="0" w:color="auto"/>
            <w:right w:val="none" w:sz="0" w:space="0" w:color="auto"/>
          </w:divBdr>
        </w:div>
        <w:div w:id="1375278595">
          <w:marLeft w:val="0"/>
          <w:marRight w:val="0"/>
          <w:marTop w:val="0"/>
          <w:marBottom w:val="0"/>
          <w:divBdr>
            <w:top w:val="none" w:sz="0" w:space="0" w:color="auto"/>
            <w:left w:val="none" w:sz="0" w:space="0" w:color="auto"/>
            <w:bottom w:val="none" w:sz="0" w:space="0" w:color="auto"/>
            <w:right w:val="none" w:sz="0" w:space="0" w:color="auto"/>
          </w:divBdr>
        </w:div>
      </w:divsChild>
    </w:div>
    <w:div w:id="31225525">
      <w:bodyDiv w:val="1"/>
      <w:marLeft w:val="0"/>
      <w:marRight w:val="0"/>
      <w:marTop w:val="0"/>
      <w:marBottom w:val="0"/>
      <w:divBdr>
        <w:top w:val="none" w:sz="0" w:space="0" w:color="auto"/>
        <w:left w:val="none" w:sz="0" w:space="0" w:color="auto"/>
        <w:bottom w:val="none" w:sz="0" w:space="0" w:color="auto"/>
        <w:right w:val="none" w:sz="0" w:space="0" w:color="auto"/>
      </w:divBdr>
    </w:div>
    <w:div w:id="31392253">
      <w:bodyDiv w:val="1"/>
      <w:marLeft w:val="0"/>
      <w:marRight w:val="0"/>
      <w:marTop w:val="0"/>
      <w:marBottom w:val="0"/>
      <w:divBdr>
        <w:top w:val="none" w:sz="0" w:space="0" w:color="auto"/>
        <w:left w:val="none" w:sz="0" w:space="0" w:color="auto"/>
        <w:bottom w:val="none" w:sz="0" w:space="0" w:color="auto"/>
        <w:right w:val="none" w:sz="0" w:space="0" w:color="auto"/>
      </w:divBdr>
    </w:div>
    <w:div w:id="32077296">
      <w:bodyDiv w:val="1"/>
      <w:marLeft w:val="0"/>
      <w:marRight w:val="0"/>
      <w:marTop w:val="0"/>
      <w:marBottom w:val="0"/>
      <w:divBdr>
        <w:top w:val="none" w:sz="0" w:space="0" w:color="auto"/>
        <w:left w:val="none" w:sz="0" w:space="0" w:color="auto"/>
        <w:bottom w:val="none" w:sz="0" w:space="0" w:color="auto"/>
        <w:right w:val="none" w:sz="0" w:space="0" w:color="auto"/>
      </w:divBdr>
    </w:div>
    <w:div w:id="32115850">
      <w:bodyDiv w:val="1"/>
      <w:marLeft w:val="0"/>
      <w:marRight w:val="0"/>
      <w:marTop w:val="0"/>
      <w:marBottom w:val="0"/>
      <w:divBdr>
        <w:top w:val="none" w:sz="0" w:space="0" w:color="auto"/>
        <w:left w:val="none" w:sz="0" w:space="0" w:color="auto"/>
        <w:bottom w:val="none" w:sz="0" w:space="0" w:color="auto"/>
        <w:right w:val="none" w:sz="0" w:space="0" w:color="auto"/>
      </w:divBdr>
    </w:div>
    <w:div w:id="32119867">
      <w:bodyDiv w:val="1"/>
      <w:marLeft w:val="0"/>
      <w:marRight w:val="0"/>
      <w:marTop w:val="0"/>
      <w:marBottom w:val="0"/>
      <w:divBdr>
        <w:top w:val="none" w:sz="0" w:space="0" w:color="auto"/>
        <w:left w:val="none" w:sz="0" w:space="0" w:color="auto"/>
        <w:bottom w:val="none" w:sz="0" w:space="0" w:color="auto"/>
        <w:right w:val="none" w:sz="0" w:space="0" w:color="auto"/>
      </w:divBdr>
    </w:div>
    <w:div w:id="32123419">
      <w:bodyDiv w:val="1"/>
      <w:marLeft w:val="0"/>
      <w:marRight w:val="0"/>
      <w:marTop w:val="0"/>
      <w:marBottom w:val="0"/>
      <w:divBdr>
        <w:top w:val="none" w:sz="0" w:space="0" w:color="auto"/>
        <w:left w:val="none" w:sz="0" w:space="0" w:color="auto"/>
        <w:bottom w:val="none" w:sz="0" w:space="0" w:color="auto"/>
        <w:right w:val="none" w:sz="0" w:space="0" w:color="auto"/>
      </w:divBdr>
    </w:div>
    <w:div w:id="32467578">
      <w:bodyDiv w:val="1"/>
      <w:marLeft w:val="0"/>
      <w:marRight w:val="0"/>
      <w:marTop w:val="0"/>
      <w:marBottom w:val="0"/>
      <w:divBdr>
        <w:top w:val="none" w:sz="0" w:space="0" w:color="auto"/>
        <w:left w:val="none" w:sz="0" w:space="0" w:color="auto"/>
        <w:bottom w:val="none" w:sz="0" w:space="0" w:color="auto"/>
        <w:right w:val="none" w:sz="0" w:space="0" w:color="auto"/>
      </w:divBdr>
    </w:div>
    <w:div w:id="33042234">
      <w:bodyDiv w:val="1"/>
      <w:marLeft w:val="0"/>
      <w:marRight w:val="0"/>
      <w:marTop w:val="0"/>
      <w:marBottom w:val="0"/>
      <w:divBdr>
        <w:top w:val="none" w:sz="0" w:space="0" w:color="auto"/>
        <w:left w:val="none" w:sz="0" w:space="0" w:color="auto"/>
        <w:bottom w:val="none" w:sz="0" w:space="0" w:color="auto"/>
        <w:right w:val="none" w:sz="0" w:space="0" w:color="auto"/>
      </w:divBdr>
    </w:div>
    <w:div w:id="33586128">
      <w:bodyDiv w:val="1"/>
      <w:marLeft w:val="0"/>
      <w:marRight w:val="0"/>
      <w:marTop w:val="0"/>
      <w:marBottom w:val="0"/>
      <w:divBdr>
        <w:top w:val="none" w:sz="0" w:space="0" w:color="auto"/>
        <w:left w:val="none" w:sz="0" w:space="0" w:color="auto"/>
        <w:bottom w:val="none" w:sz="0" w:space="0" w:color="auto"/>
        <w:right w:val="none" w:sz="0" w:space="0" w:color="auto"/>
      </w:divBdr>
    </w:div>
    <w:div w:id="33888310">
      <w:bodyDiv w:val="1"/>
      <w:marLeft w:val="0"/>
      <w:marRight w:val="0"/>
      <w:marTop w:val="0"/>
      <w:marBottom w:val="0"/>
      <w:divBdr>
        <w:top w:val="none" w:sz="0" w:space="0" w:color="auto"/>
        <w:left w:val="none" w:sz="0" w:space="0" w:color="auto"/>
        <w:bottom w:val="none" w:sz="0" w:space="0" w:color="auto"/>
        <w:right w:val="none" w:sz="0" w:space="0" w:color="auto"/>
      </w:divBdr>
    </w:div>
    <w:div w:id="34081457">
      <w:bodyDiv w:val="1"/>
      <w:marLeft w:val="0"/>
      <w:marRight w:val="0"/>
      <w:marTop w:val="0"/>
      <w:marBottom w:val="0"/>
      <w:divBdr>
        <w:top w:val="none" w:sz="0" w:space="0" w:color="auto"/>
        <w:left w:val="none" w:sz="0" w:space="0" w:color="auto"/>
        <w:bottom w:val="none" w:sz="0" w:space="0" w:color="auto"/>
        <w:right w:val="none" w:sz="0" w:space="0" w:color="auto"/>
      </w:divBdr>
      <w:divsChild>
        <w:div w:id="2012756542">
          <w:marLeft w:val="480"/>
          <w:marRight w:val="0"/>
          <w:marTop w:val="0"/>
          <w:marBottom w:val="0"/>
          <w:divBdr>
            <w:top w:val="none" w:sz="0" w:space="0" w:color="auto"/>
            <w:left w:val="none" w:sz="0" w:space="0" w:color="auto"/>
            <w:bottom w:val="none" w:sz="0" w:space="0" w:color="auto"/>
            <w:right w:val="none" w:sz="0" w:space="0" w:color="auto"/>
          </w:divBdr>
        </w:div>
        <w:div w:id="1949307768">
          <w:marLeft w:val="480"/>
          <w:marRight w:val="0"/>
          <w:marTop w:val="0"/>
          <w:marBottom w:val="0"/>
          <w:divBdr>
            <w:top w:val="none" w:sz="0" w:space="0" w:color="auto"/>
            <w:left w:val="none" w:sz="0" w:space="0" w:color="auto"/>
            <w:bottom w:val="none" w:sz="0" w:space="0" w:color="auto"/>
            <w:right w:val="none" w:sz="0" w:space="0" w:color="auto"/>
          </w:divBdr>
        </w:div>
        <w:div w:id="1771386086">
          <w:marLeft w:val="480"/>
          <w:marRight w:val="0"/>
          <w:marTop w:val="0"/>
          <w:marBottom w:val="0"/>
          <w:divBdr>
            <w:top w:val="none" w:sz="0" w:space="0" w:color="auto"/>
            <w:left w:val="none" w:sz="0" w:space="0" w:color="auto"/>
            <w:bottom w:val="none" w:sz="0" w:space="0" w:color="auto"/>
            <w:right w:val="none" w:sz="0" w:space="0" w:color="auto"/>
          </w:divBdr>
        </w:div>
        <w:div w:id="69424421">
          <w:marLeft w:val="480"/>
          <w:marRight w:val="0"/>
          <w:marTop w:val="0"/>
          <w:marBottom w:val="0"/>
          <w:divBdr>
            <w:top w:val="none" w:sz="0" w:space="0" w:color="auto"/>
            <w:left w:val="none" w:sz="0" w:space="0" w:color="auto"/>
            <w:bottom w:val="none" w:sz="0" w:space="0" w:color="auto"/>
            <w:right w:val="none" w:sz="0" w:space="0" w:color="auto"/>
          </w:divBdr>
        </w:div>
        <w:div w:id="2069185906">
          <w:marLeft w:val="480"/>
          <w:marRight w:val="0"/>
          <w:marTop w:val="0"/>
          <w:marBottom w:val="0"/>
          <w:divBdr>
            <w:top w:val="none" w:sz="0" w:space="0" w:color="auto"/>
            <w:left w:val="none" w:sz="0" w:space="0" w:color="auto"/>
            <w:bottom w:val="none" w:sz="0" w:space="0" w:color="auto"/>
            <w:right w:val="none" w:sz="0" w:space="0" w:color="auto"/>
          </w:divBdr>
        </w:div>
        <w:div w:id="984816502">
          <w:marLeft w:val="480"/>
          <w:marRight w:val="0"/>
          <w:marTop w:val="0"/>
          <w:marBottom w:val="0"/>
          <w:divBdr>
            <w:top w:val="none" w:sz="0" w:space="0" w:color="auto"/>
            <w:left w:val="none" w:sz="0" w:space="0" w:color="auto"/>
            <w:bottom w:val="none" w:sz="0" w:space="0" w:color="auto"/>
            <w:right w:val="none" w:sz="0" w:space="0" w:color="auto"/>
          </w:divBdr>
        </w:div>
        <w:div w:id="2118062990">
          <w:marLeft w:val="480"/>
          <w:marRight w:val="0"/>
          <w:marTop w:val="0"/>
          <w:marBottom w:val="0"/>
          <w:divBdr>
            <w:top w:val="none" w:sz="0" w:space="0" w:color="auto"/>
            <w:left w:val="none" w:sz="0" w:space="0" w:color="auto"/>
            <w:bottom w:val="none" w:sz="0" w:space="0" w:color="auto"/>
            <w:right w:val="none" w:sz="0" w:space="0" w:color="auto"/>
          </w:divBdr>
        </w:div>
        <w:div w:id="1239709998">
          <w:marLeft w:val="480"/>
          <w:marRight w:val="0"/>
          <w:marTop w:val="0"/>
          <w:marBottom w:val="0"/>
          <w:divBdr>
            <w:top w:val="none" w:sz="0" w:space="0" w:color="auto"/>
            <w:left w:val="none" w:sz="0" w:space="0" w:color="auto"/>
            <w:bottom w:val="none" w:sz="0" w:space="0" w:color="auto"/>
            <w:right w:val="none" w:sz="0" w:space="0" w:color="auto"/>
          </w:divBdr>
        </w:div>
        <w:div w:id="30304083">
          <w:marLeft w:val="480"/>
          <w:marRight w:val="0"/>
          <w:marTop w:val="0"/>
          <w:marBottom w:val="0"/>
          <w:divBdr>
            <w:top w:val="none" w:sz="0" w:space="0" w:color="auto"/>
            <w:left w:val="none" w:sz="0" w:space="0" w:color="auto"/>
            <w:bottom w:val="none" w:sz="0" w:space="0" w:color="auto"/>
            <w:right w:val="none" w:sz="0" w:space="0" w:color="auto"/>
          </w:divBdr>
        </w:div>
        <w:div w:id="173619334">
          <w:marLeft w:val="480"/>
          <w:marRight w:val="0"/>
          <w:marTop w:val="0"/>
          <w:marBottom w:val="0"/>
          <w:divBdr>
            <w:top w:val="none" w:sz="0" w:space="0" w:color="auto"/>
            <w:left w:val="none" w:sz="0" w:space="0" w:color="auto"/>
            <w:bottom w:val="none" w:sz="0" w:space="0" w:color="auto"/>
            <w:right w:val="none" w:sz="0" w:space="0" w:color="auto"/>
          </w:divBdr>
        </w:div>
        <w:div w:id="96798515">
          <w:marLeft w:val="480"/>
          <w:marRight w:val="0"/>
          <w:marTop w:val="0"/>
          <w:marBottom w:val="0"/>
          <w:divBdr>
            <w:top w:val="none" w:sz="0" w:space="0" w:color="auto"/>
            <w:left w:val="none" w:sz="0" w:space="0" w:color="auto"/>
            <w:bottom w:val="none" w:sz="0" w:space="0" w:color="auto"/>
            <w:right w:val="none" w:sz="0" w:space="0" w:color="auto"/>
          </w:divBdr>
        </w:div>
        <w:div w:id="1149174481">
          <w:marLeft w:val="480"/>
          <w:marRight w:val="0"/>
          <w:marTop w:val="0"/>
          <w:marBottom w:val="0"/>
          <w:divBdr>
            <w:top w:val="none" w:sz="0" w:space="0" w:color="auto"/>
            <w:left w:val="none" w:sz="0" w:space="0" w:color="auto"/>
            <w:bottom w:val="none" w:sz="0" w:space="0" w:color="auto"/>
            <w:right w:val="none" w:sz="0" w:space="0" w:color="auto"/>
          </w:divBdr>
        </w:div>
        <w:div w:id="348027707">
          <w:marLeft w:val="480"/>
          <w:marRight w:val="0"/>
          <w:marTop w:val="0"/>
          <w:marBottom w:val="0"/>
          <w:divBdr>
            <w:top w:val="none" w:sz="0" w:space="0" w:color="auto"/>
            <w:left w:val="none" w:sz="0" w:space="0" w:color="auto"/>
            <w:bottom w:val="none" w:sz="0" w:space="0" w:color="auto"/>
            <w:right w:val="none" w:sz="0" w:space="0" w:color="auto"/>
          </w:divBdr>
        </w:div>
        <w:div w:id="707997869">
          <w:marLeft w:val="480"/>
          <w:marRight w:val="0"/>
          <w:marTop w:val="0"/>
          <w:marBottom w:val="0"/>
          <w:divBdr>
            <w:top w:val="none" w:sz="0" w:space="0" w:color="auto"/>
            <w:left w:val="none" w:sz="0" w:space="0" w:color="auto"/>
            <w:bottom w:val="none" w:sz="0" w:space="0" w:color="auto"/>
            <w:right w:val="none" w:sz="0" w:space="0" w:color="auto"/>
          </w:divBdr>
        </w:div>
        <w:div w:id="1640836736">
          <w:marLeft w:val="480"/>
          <w:marRight w:val="0"/>
          <w:marTop w:val="0"/>
          <w:marBottom w:val="0"/>
          <w:divBdr>
            <w:top w:val="none" w:sz="0" w:space="0" w:color="auto"/>
            <w:left w:val="none" w:sz="0" w:space="0" w:color="auto"/>
            <w:bottom w:val="none" w:sz="0" w:space="0" w:color="auto"/>
            <w:right w:val="none" w:sz="0" w:space="0" w:color="auto"/>
          </w:divBdr>
        </w:div>
        <w:div w:id="214245942">
          <w:marLeft w:val="480"/>
          <w:marRight w:val="0"/>
          <w:marTop w:val="0"/>
          <w:marBottom w:val="0"/>
          <w:divBdr>
            <w:top w:val="none" w:sz="0" w:space="0" w:color="auto"/>
            <w:left w:val="none" w:sz="0" w:space="0" w:color="auto"/>
            <w:bottom w:val="none" w:sz="0" w:space="0" w:color="auto"/>
            <w:right w:val="none" w:sz="0" w:space="0" w:color="auto"/>
          </w:divBdr>
        </w:div>
        <w:div w:id="230774427">
          <w:marLeft w:val="480"/>
          <w:marRight w:val="0"/>
          <w:marTop w:val="0"/>
          <w:marBottom w:val="0"/>
          <w:divBdr>
            <w:top w:val="none" w:sz="0" w:space="0" w:color="auto"/>
            <w:left w:val="none" w:sz="0" w:space="0" w:color="auto"/>
            <w:bottom w:val="none" w:sz="0" w:space="0" w:color="auto"/>
            <w:right w:val="none" w:sz="0" w:space="0" w:color="auto"/>
          </w:divBdr>
        </w:div>
        <w:div w:id="583149376">
          <w:marLeft w:val="480"/>
          <w:marRight w:val="0"/>
          <w:marTop w:val="0"/>
          <w:marBottom w:val="0"/>
          <w:divBdr>
            <w:top w:val="none" w:sz="0" w:space="0" w:color="auto"/>
            <w:left w:val="none" w:sz="0" w:space="0" w:color="auto"/>
            <w:bottom w:val="none" w:sz="0" w:space="0" w:color="auto"/>
            <w:right w:val="none" w:sz="0" w:space="0" w:color="auto"/>
          </w:divBdr>
        </w:div>
        <w:div w:id="1363938323">
          <w:marLeft w:val="480"/>
          <w:marRight w:val="0"/>
          <w:marTop w:val="0"/>
          <w:marBottom w:val="0"/>
          <w:divBdr>
            <w:top w:val="none" w:sz="0" w:space="0" w:color="auto"/>
            <w:left w:val="none" w:sz="0" w:space="0" w:color="auto"/>
            <w:bottom w:val="none" w:sz="0" w:space="0" w:color="auto"/>
            <w:right w:val="none" w:sz="0" w:space="0" w:color="auto"/>
          </w:divBdr>
        </w:div>
        <w:div w:id="867180967">
          <w:marLeft w:val="480"/>
          <w:marRight w:val="0"/>
          <w:marTop w:val="0"/>
          <w:marBottom w:val="0"/>
          <w:divBdr>
            <w:top w:val="none" w:sz="0" w:space="0" w:color="auto"/>
            <w:left w:val="none" w:sz="0" w:space="0" w:color="auto"/>
            <w:bottom w:val="none" w:sz="0" w:space="0" w:color="auto"/>
            <w:right w:val="none" w:sz="0" w:space="0" w:color="auto"/>
          </w:divBdr>
        </w:div>
        <w:div w:id="106973755">
          <w:marLeft w:val="480"/>
          <w:marRight w:val="0"/>
          <w:marTop w:val="0"/>
          <w:marBottom w:val="0"/>
          <w:divBdr>
            <w:top w:val="none" w:sz="0" w:space="0" w:color="auto"/>
            <w:left w:val="none" w:sz="0" w:space="0" w:color="auto"/>
            <w:bottom w:val="none" w:sz="0" w:space="0" w:color="auto"/>
            <w:right w:val="none" w:sz="0" w:space="0" w:color="auto"/>
          </w:divBdr>
        </w:div>
        <w:div w:id="1595749493">
          <w:marLeft w:val="480"/>
          <w:marRight w:val="0"/>
          <w:marTop w:val="0"/>
          <w:marBottom w:val="0"/>
          <w:divBdr>
            <w:top w:val="none" w:sz="0" w:space="0" w:color="auto"/>
            <w:left w:val="none" w:sz="0" w:space="0" w:color="auto"/>
            <w:bottom w:val="none" w:sz="0" w:space="0" w:color="auto"/>
            <w:right w:val="none" w:sz="0" w:space="0" w:color="auto"/>
          </w:divBdr>
        </w:div>
        <w:div w:id="2126805140">
          <w:marLeft w:val="480"/>
          <w:marRight w:val="0"/>
          <w:marTop w:val="0"/>
          <w:marBottom w:val="0"/>
          <w:divBdr>
            <w:top w:val="none" w:sz="0" w:space="0" w:color="auto"/>
            <w:left w:val="none" w:sz="0" w:space="0" w:color="auto"/>
            <w:bottom w:val="none" w:sz="0" w:space="0" w:color="auto"/>
            <w:right w:val="none" w:sz="0" w:space="0" w:color="auto"/>
          </w:divBdr>
        </w:div>
        <w:div w:id="2070377615">
          <w:marLeft w:val="480"/>
          <w:marRight w:val="0"/>
          <w:marTop w:val="0"/>
          <w:marBottom w:val="0"/>
          <w:divBdr>
            <w:top w:val="none" w:sz="0" w:space="0" w:color="auto"/>
            <w:left w:val="none" w:sz="0" w:space="0" w:color="auto"/>
            <w:bottom w:val="none" w:sz="0" w:space="0" w:color="auto"/>
            <w:right w:val="none" w:sz="0" w:space="0" w:color="auto"/>
          </w:divBdr>
        </w:div>
        <w:div w:id="1128545988">
          <w:marLeft w:val="480"/>
          <w:marRight w:val="0"/>
          <w:marTop w:val="0"/>
          <w:marBottom w:val="0"/>
          <w:divBdr>
            <w:top w:val="none" w:sz="0" w:space="0" w:color="auto"/>
            <w:left w:val="none" w:sz="0" w:space="0" w:color="auto"/>
            <w:bottom w:val="none" w:sz="0" w:space="0" w:color="auto"/>
            <w:right w:val="none" w:sz="0" w:space="0" w:color="auto"/>
          </w:divBdr>
        </w:div>
        <w:div w:id="2106345145">
          <w:marLeft w:val="480"/>
          <w:marRight w:val="0"/>
          <w:marTop w:val="0"/>
          <w:marBottom w:val="0"/>
          <w:divBdr>
            <w:top w:val="none" w:sz="0" w:space="0" w:color="auto"/>
            <w:left w:val="none" w:sz="0" w:space="0" w:color="auto"/>
            <w:bottom w:val="none" w:sz="0" w:space="0" w:color="auto"/>
            <w:right w:val="none" w:sz="0" w:space="0" w:color="auto"/>
          </w:divBdr>
        </w:div>
        <w:div w:id="1350794625">
          <w:marLeft w:val="480"/>
          <w:marRight w:val="0"/>
          <w:marTop w:val="0"/>
          <w:marBottom w:val="0"/>
          <w:divBdr>
            <w:top w:val="none" w:sz="0" w:space="0" w:color="auto"/>
            <w:left w:val="none" w:sz="0" w:space="0" w:color="auto"/>
            <w:bottom w:val="none" w:sz="0" w:space="0" w:color="auto"/>
            <w:right w:val="none" w:sz="0" w:space="0" w:color="auto"/>
          </w:divBdr>
        </w:div>
        <w:div w:id="1979214537">
          <w:marLeft w:val="480"/>
          <w:marRight w:val="0"/>
          <w:marTop w:val="0"/>
          <w:marBottom w:val="0"/>
          <w:divBdr>
            <w:top w:val="none" w:sz="0" w:space="0" w:color="auto"/>
            <w:left w:val="none" w:sz="0" w:space="0" w:color="auto"/>
            <w:bottom w:val="none" w:sz="0" w:space="0" w:color="auto"/>
            <w:right w:val="none" w:sz="0" w:space="0" w:color="auto"/>
          </w:divBdr>
        </w:div>
        <w:div w:id="1176072551">
          <w:marLeft w:val="480"/>
          <w:marRight w:val="0"/>
          <w:marTop w:val="0"/>
          <w:marBottom w:val="0"/>
          <w:divBdr>
            <w:top w:val="none" w:sz="0" w:space="0" w:color="auto"/>
            <w:left w:val="none" w:sz="0" w:space="0" w:color="auto"/>
            <w:bottom w:val="none" w:sz="0" w:space="0" w:color="auto"/>
            <w:right w:val="none" w:sz="0" w:space="0" w:color="auto"/>
          </w:divBdr>
        </w:div>
        <w:div w:id="635987533">
          <w:marLeft w:val="480"/>
          <w:marRight w:val="0"/>
          <w:marTop w:val="0"/>
          <w:marBottom w:val="0"/>
          <w:divBdr>
            <w:top w:val="none" w:sz="0" w:space="0" w:color="auto"/>
            <w:left w:val="none" w:sz="0" w:space="0" w:color="auto"/>
            <w:bottom w:val="none" w:sz="0" w:space="0" w:color="auto"/>
            <w:right w:val="none" w:sz="0" w:space="0" w:color="auto"/>
          </w:divBdr>
        </w:div>
        <w:div w:id="1319842457">
          <w:marLeft w:val="480"/>
          <w:marRight w:val="0"/>
          <w:marTop w:val="0"/>
          <w:marBottom w:val="0"/>
          <w:divBdr>
            <w:top w:val="none" w:sz="0" w:space="0" w:color="auto"/>
            <w:left w:val="none" w:sz="0" w:space="0" w:color="auto"/>
            <w:bottom w:val="none" w:sz="0" w:space="0" w:color="auto"/>
            <w:right w:val="none" w:sz="0" w:space="0" w:color="auto"/>
          </w:divBdr>
        </w:div>
        <w:div w:id="1084451440">
          <w:marLeft w:val="480"/>
          <w:marRight w:val="0"/>
          <w:marTop w:val="0"/>
          <w:marBottom w:val="0"/>
          <w:divBdr>
            <w:top w:val="none" w:sz="0" w:space="0" w:color="auto"/>
            <w:left w:val="none" w:sz="0" w:space="0" w:color="auto"/>
            <w:bottom w:val="none" w:sz="0" w:space="0" w:color="auto"/>
            <w:right w:val="none" w:sz="0" w:space="0" w:color="auto"/>
          </w:divBdr>
        </w:div>
        <w:div w:id="1872375442">
          <w:marLeft w:val="480"/>
          <w:marRight w:val="0"/>
          <w:marTop w:val="0"/>
          <w:marBottom w:val="0"/>
          <w:divBdr>
            <w:top w:val="none" w:sz="0" w:space="0" w:color="auto"/>
            <w:left w:val="none" w:sz="0" w:space="0" w:color="auto"/>
            <w:bottom w:val="none" w:sz="0" w:space="0" w:color="auto"/>
            <w:right w:val="none" w:sz="0" w:space="0" w:color="auto"/>
          </w:divBdr>
        </w:div>
        <w:div w:id="901019324">
          <w:marLeft w:val="480"/>
          <w:marRight w:val="0"/>
          <w:marTop w:val="0"/>
          <w:marBottom w:val="0"/>
          <w:divBdr>
            <w:top w:val="none" w:sz="0" w:space="0" w:color="auto"/>
            <w:left w:val="none" w:sz="0" w:space="0" w:color="auto"/>
            <w:bottom w:val="none" w:sz="0" w:space="0" w:color="auto"/>
            <w:right w:val="none" w:sz="0" w:space="0" w:color="auto"/>
          </w:divBdr>
        </w:div>
        <w:div w:id="1153764080">
          <w:marLeft w:val="480"/>
          <w:marRight w:val="0"/>
          <w:marTop w:val="0"/>
          <w:marBottom w:val="0"/>
          <w:divBdr>
            <w:top w:val="none" w:sz="0" w:space="0" w:color="auto"/>
            <w:left w:val="none" w:sz="0" w:space="0" w:color="auto"/>
            <w:bottom w:val="none" w:sz="0" w:space="0" w:color="auto"/>
            <w:right w:val="none" w:sz="0" w:space="0" w:color="auto"/>
          </w:divBdr>
        </w:div>
        <w:div w:id="402068584">
          <w:marLeft w:val="480"/>
          <w:marRight w:val="0"/>
          <w:marTop w:val="0"/>
          <w:marBottom w:val="0"/>
          <w:divBdr>
            <w:top w:val="none" w:sz="0" w:space="0" w:color="auto"/>
            <w:left w:val="none" w:sz="0" w:space="0" w:color="auto"/>
            <w:bottom w:val="none" w:sz="0" w:space="0" w:color="auto"/>
            <w:right w:val="none" w:sz="0" w:space="0" w:color="auto"/>
          </w:divBdr>
        </w:div>
        <w:div w:id="1505785574">
          <w:marLeft w:val="480"/>
          <w:marRight w:val="0"/>
          <w:marTop w:val="0"/>
          <w:marBottom w:val="0"/>
          <w:divBdr>
            <w:top w:val="none" w:sz="0" w:space="0" w:color="auto"/>
            <w:left w:val="none" w:sz="0" w:space="0" w:color="auto"/>
            <w:bottom w:val="none" w:sz="0" w:space="0" w:color="auto"/>
            <w:right w:val="none" w:sz="0" w:space="0" w:color="auto"/>
          </w:divBdr>
        </w:div>
        <w:div w:id="310983471">
          <w:marLeft w:val="480"/>
          <w:marRight w:val="0"/>
          <w:marTop w:val="0"/>
          <w:marBottom w:val="0"/>
          <w:divBdr>
            <w:top w:val="none" w:sz="0" w:space="0" w:color="auto"/>
            <w:left w:val="none" w:sz="0" w:space="0" w:color="auto"/>
            <w:bottom w:val="none" w:sz="0" w:space="0" w:color="auto"/>
            <w:right w:val="none" w:sz="0" w:space="0" w:color="auto"/>
          </w:divBdr>
        </w:div>
        <w:div w:id="95056441">
          <w:marLeft w:val="480"/>
          <w:marRight w:val="0"/>
          <w:marTop w:val="0"/>
          <w:marBottom w:val="0"/>
          <w:divBdr>
            <w:top w:val="none" w:sz="0" w:space="0" w:color="auto"/>
            <w:left w:val="none" w:sz="0" w:space="0" w:color="auto"/>
            <w:bottom w:val="none" w:sz="0" w:space="0" w:color="auto"/>
            <w:right w:val="none" w:sz="0" w:space="0" w:color="auto"/>
          </w:divBdr>
        </w:div>
        <w:div w:id="694767413">
          <w:marLeft w:val="480"/>
          <w:marRight w:val="0"/>
          <w:marTop w:val="0"/>
          <w:marBottom w:val="0"/>
          <w:divBdr>
            <w:top w:val="none" w:sz="0" w:space="0" w:color="auto"/>
            <w:left w:val="none" w:sz="0" w:space="0" w:color="auto"/>
            <w:bottom w:val="none" w:sz="0" w:space="0" w:color="auto"/>
            <w:right w:val="none" w:sz="0" w:space="0" w:color="auto"/>
          </w:divBdr>
        </w:div>
        <w:div w:id="1075709526">
          <w:marLeft w:val="480"/>
          <w:marRight w:val="0"/>
          <w:marTop w:val="0"/>
          <w:marBottom w:val="0"/>
          <w:divBdr>
            <w:top w:val="none" w:sz="0" w:space="0" w:color="auto"/>
            <w:left w:val="none" w:sz="0" w:space="0" w:color="auto"/>
            <w:bottom w:val="none" w:sz="0" w:space="0" w:color="auto"/>
            <w:right w:val="none" w:sz="0" w:space="0" w:color="auto"/>
          </w:divBdr>
        </w:div>
        <w:div w:id="250117379">
          <w:marLeft w:val="480"/>
          <w:marRight w:val="0"/>
          <w:marTop w:val="0"/>
          <w:marBottom w:val="0"/>
          <w:divBdr>
            <w:top w:val="none" w:sz="0" w:space="0" w:color="auto"/>
            <w:left w:val="none" w:sz="0" w:space="0" w:color="auto"/>
            <w:bottom w:val="none" w:sz="0" w:space="0" w:color="auto"/>
            <w:right w:val="none" w:sz="0" w:space="0" w:color="auto"/>
          </w:divBdr>
        </w:div>
        <w:div w:id="47726142">
          <w:marLeft w:val="480"/>
          <w:marRight w:val="0"/>
          <w:marTop w:val="0"/>
          <w:marBottom w:val="0"/>
          <w:divBdr>
            <w:top w:val="none" w:sz="0" w:space="0" w:color="auto"/>
            <w:left w:val="none" w:sz="0" w:space="0" w:color="auto"/>
            <w:bottom w:val="none" w:sz="0" w:space="0" w:color="auto"/>
            <w:right w:val="none" w:sz="0" w:space="0" w:color="auto"/>
          </w:divBdr>
        </w:div>
        <w:div w:id="1916743109">
          <w:marLeft w:val="480"/>
          <w:marRight w:val="0"/>
          <w:marTop w:val="0"/>
          <w:marBottom w:val="0"/>
          <w:divBdr>
            <w:top w:val="none" w:sz="0" w:space="0" w:color="auto"/>
            <w:left w:val="none" w:sz="0" w:space="0" w:color="auto"/>
            <w:bottom w:val="none" w:sz="0" w:space="0" w:color="auto"/>
            <w:right w:val="none" w:sz="0" w:space="0" w:color="auto"/>
          </w:divBdr>
        </w:div>
        <w:div w:id="1921793891">
          <w:marLeft w:val="480"/>
          <w:marRight w:val="0"/>
          <w:marTop w:val="0"/>
          <w:marBottom w:val="0"/>
          <w:divBdr>
            <w:top w:val="none" w:sz="0" w:space="0" w:color="auto"/>
            <w:left w:val="none" w:sz="0" w:space="0" w:color="auto"/>
            <w:bottom w:val="none" w:sz="0" w:space="0" w:color="auto"/>
            <w:right w:val="none" w:sz="0" w:space="0" w:color="auto"/>
          </w:divBdr>
        </w:div>
        <w:div w:id="1608073443">
          <w:marLeft w:val="480"/>
          <w:marRight w:val="0"/>
          <w:marTop w:val="0"/>
          <w:marBottom w:val="0"/>
          <w:divBdr>
            <w:top w:val="none" w:sz="0" w:space="0" w:color="auto"/>
            <w:left w:val="none" w:sz="0" w:space="0" w:color="auto"/>
            <w:bottom w:val="none" w:sz="0" w:space="0" w:color="auto"/>
            <w:right w:val="none" w:sz="0" w:space="0" w:color="auto"/>
          </w:divBdr>
        </w:div>
        <w:div w:id="1746030201">
          <w:marLeft w:val="480"/>
          <w:marRight w:val="0"/>
          <w:marTop w:val="0"/>
          <w:marBottom w:val="0"/>
          <w:divBdr>
            <w:top w:val="none" w:sz="0" w:space="0" w:color="auto"/>
            <w:left w:val="none" w:sz="0" w:space="0" w:color="auto"/>
            <w:bottom w:val="none" w:sz="0" w:space="0" w:color="auto"/>
            <w:right w:val="none" w:sz="0" w:space="0" w:color="auto"/>
          </w:divBdr>
        </w:div>
        <w:div w:id="237785874">
          <w:marLeft w:val="480"/>
          <w:marRight w:val="0"/>
          <w:marTop w:val="0"/>
          <w:marBottom w:val="0"/>
          <w:divBdr>
            <w:top w:val="none" w:sz="0" w:space="0" w:color="auto"/>
            <w:left w:val="none" w:sz="0" w:space="0" w:color="auto"/>
            <w:bottom w:val="none" w:sz="0" w:space="0" w:color="auto"/>
            <w:right w:val="none" w:sz="0" w:space="0" w:color="auto"/>
          </w:divBdr>
        </w:div>
        <w:div w:id="93987368">
          <w:marLeft w:val="480"/>
          <w:marRight w:val="0"/>
          <w:marTop w:val="0"/>
          <w:marBottom w:val="0"/>
          <w:divBdr>
            <w:top w:val="none" w:sz="0" w:space="0" w:color="auto"/>
            <w:left w:val="none" w:sz="0" w:space="0" w:color="auto"/>
            <w:bottom w:val="none" w:sz="0" w:space="0" w:color="auto"/>
            <w:right w:val="none" w:sz="0" w:space="0" w:color="auto"/>
          </w:divBdr>
        </w:div>
        <w:div w:id="1692221442">
          <w:marLeft w:val="480"/>
          <w:marRight w:val="0"/>
          <w:marTop w:val="0"/>
          <w:marBottom w:val="0"/>
          <w:divBdr>
            <w:top w:val="none" w:sz="0" w:space="0" w:color="auto"/>
            <w:left w:val="none" w:sz="0" w:space="0" w:color="auto"/>
            <w:bottom w:val="none" w:sz="0" w:space="0" w:color="auto"/>
            <w:right w:val="none" w:sz="0" w:space="0" w:color="auto"/>
          </w:divBdr>
        </w:div>
        <w:div w:id="592323108">
          <w:marLeft w:val="480"/>
          <w:marRight w:val="0"/>
          <w:marTop w:val="0"/>
          <w:marBottom w:val="0"/>
          <w:divBdr>
            <w:top w:val="none" w:sz="0" w:space="0" w:color="auto"/>
            <w:left w:val="none" w:sz="0" w:space="0" w:color="auto"/>
            <w:bottom w:val="none" w:sz="0" w:space="0" w:color="auto"/>
            <w:right w:val="none" w:sz="0" w:space="0" w:color="auto"/>
          </w:divBdr>
        </w:div>
        <w:div w:id="1640065953">
          <w:marLeft w:val="480"/>
          <w:marRight w:val="0"/>
          <w:marTop w:val="0"/>
          <w:marBottom w:val="0"/>
          <w:divBdr>
            <w:top w:val="none" w:sz="0" w:space="0" w:color="auto"/>
            <w:left w:val="none" w:sz="0" w:space="0" w:color="auto"/>
            <w:bottom w:val="none" w:sz="0" w:space="0" w:color="auto"/>
            <w:right w:val="none" w:sz="0" w:space="0" w:color="auto"/>
          </w:divBdr>
        </w:div>
        <w:div w:id="570386547">
          <w:marLeft w:val="480"/>
          <w:marRight w:val="0"/>
          <w:marTop w:val="0"/>
          <w:marBottom w:val="0"/>
          <w:divBdr>
            <w:top w:val="none" w:sz="0" w:space="0" w:color="auto"/>
            <w:left w:val="none" w:sz="0" w:space="0" w:color="auto"/>
            <w:bottom w:val="none" w:sz="0" w:space="0" w:color="auto"/>
            <w:right w:val="none" w:sz="0" w:space="0" w:color="auto"/>
          </w:divBdr>
        </w:div>
        <w:div w:id="1018507318">
          <w:marLeft w:val="480"/>
          <w:marRight w:val="0"/>
          <w:marTop w:val="0"/>
          <w:marBottom w:val="0"/>
          <w:divBdr>
            <w:top w:val="none" w:sz="0" w:space="0" w:color="auto"/>
            <w:left w:val="none" w:sz="0" w:space="0" w:color="auto"/>
            <w:bottom w:val="none" w:sz="0" w:space="0" w:color="auto"/>
            <w:right w:val="none" w:sz="0" w:space="0" w:color="auto"/>
          </w:divBdr>
        </w:div>
        <w:div w:id="573124710">
          <w:marLeft w:val="480"/>
          <w:marRight w:val="0"/>
          <w:marTop w:val="0"/>
          <w:marBottom w:val="0"/>
          <w:divBdr>
            <w:top w:val="none" w:sz="0" w:space="0" w:color="auto"/>
            <w:left w:val="none" w:sz="0" w:space="0" w:color="auto"/>
            <w:bottom w:val="none" w:sz="0" w:space="0" w:color="auto"/>
            <w:right w:val="none" w:sz="0" w:space="0" w:color="auto"/>
          </w:divBdr>
        </w:div>
        <w:div w:id="1479885791">
          <w:marLeft w:val="480"/>
          <w:marRight w:val="0"/>
          <w:marTop w:val="0"/>
          <w:marBottom w:val="0"/>
          <w:divBdr>
            <w:top w:val="none" w:sz="0" w:space="0" w:color="auto"/>
            <w:left w:val="none" w:sz="0" w:space="0" w:color="auto"/>
            <w:bottom w:val="none" w:sz="0" w:space="0" w:color="auto"/>
            <w:right w:val="none" w:sz="0" w:space="0" w:color="auto"/>
          </w:divBdr>
        </w:div>
        <w:div w:id="1775511611">
          <w:marLeft w:val="480"/>
          <w:marRight w:val="0"/>
          <w:marTop w:val="0"/>
          <w:marBottom w:val="0"/>
          <w:divBdr>
            <w:top w:val="none" w:sz="0" w:space="0" w:color="auto"/>
            <w:left w:val="none" w:sz="0" w:space="0" w:color="auto"/>
            <w:bottom w:val="none" w:sz="0" w:space="0" w:color="auto"/>
            <w:right w:val="none" w:sz="0" w:space="0" w:color="auto"/>
          </w:divBdr>
        </w:div>
        <w:div w:id="2121222009">
          <w:marLeft w:val="480"/>
          <w:marRight w:val="0"/>
          <w:marTop w:val="0"/>
          <w:marBottom w:val="0"/>
          <w:divBdr>
            <w:top w:val="none" w:sz="0" w:space="0" w:color="auto"/>
            <w:left w:val="none" w:sz="0" w:space="0" w:color="auto"/>
            <w:bottom w:val="none" w:sz="0" w:space="0" w:color="auto"/>
            <w:right w:val="none" w:sz="0" w:space="0" w:color="auto"/>
          </w:divBdr>
        </w:div>
        <w:div w:id="97532800">
          <w:marLeft w:val="480"/>
          <w:marRight w:val="0"/>
          <w:marTop w:val="0"/>
          <w:marBottom w:val="0"/>
          <w:divBdr>
            <w:top w:val="none" w:sz="0" w:space="0" w:color="auto"/>
            <w:left w:val="none" w:sz="0" w:space="0" w:color="auto"/>
            <w:bottom w:val="none" w:sz="0" w:space="0" w:color="auto"/>
            <w:right w:val="none" w:sz="0" w:space="0" w:color="auto"/>
          </w:divBdr>
        </w:div>
        <w:div w:id="953705707">
          <w:marLeft w:val="480"/>
          <w:marRight w:val="0"/>
          <w:marTop w:val="0"/>
          <w:marBottom w:val="0"/>
          <w:divBdr>
            <w:top w:val="none" w:sz="0" w:space="0" w:color="auto"/>
            <w:left w:val="none" w:sz="0" w:space="0" w:color="auto"/>
            <w:bottom w:val="none" w:sz="0" w:space="0" w:color="auto"/>
            <w:right w:val="none" w:sz="0" w:space="0" w:color="auto"/>
          </w:divBdr>
        </w:div>
        <w:div w:id="670641791">
          <w:marLeft w:val="480"/>
          <w:marRight w:val="0"/>
          <w:marTop w:val="0"/>
          <w:marBottom w:val="0"/>
          <w:divBdr>
            <w:top w:val="none" w:sz="0" w:space="0" w:color="auto"/>
            <w:left w:val="none" w:sz="0" w:space="0" w:color="auto"/>
            <w:bottom w:val="none" w:sz="0" w:space="0" w:color="auto"/>
            <w:right w:val="none" w:sz="0" w:space="0" w:color="auto"/>
          </w:divBdr>
        </w:div>
        <w:div w:id="1376269229">
          <w:marLeft w:val="480"/>
          <w:marRight w:val="0"/>
          <w:marTop w:val="0"/>
          <w:marBottom w:val="0"/>
          <w:divBdr>
            <w:top w:val="none" w:sz="0" w:space="0" w:color="auto"/>
            <w:left w:val="none" w:sz="0" w:space="0" w:color="auto"/>
            <w:bottom w:val="none" w:sz="0" w:space="0" w:color="auto"/>
            <w:right w:val="none" w:sz="0" w:space="0" w:color="auto"/>
          </w:divBdr>
        </w:div>
        <w:div w:id="17778861">
          <w:marLeft w:val="480"/>
          <w:marRight w:val="0"/>
          <w:marTop w:val="0"/>
          <w:marBottom w:val="0"/>
          <w:divBdr>
            <w:top w:val="none" w:sz="0" w:space="0" w:color="auto"/>
            <w:left w:val="none" w:sz="0" w:space="0" w:color="auto"/>
            <w:bottom w:val="none" w:sz="0" w:space="0" w:color="auto"/>
            <w:right w:val="none" w:sz="0" w:space="0" w:color="auto"/>
          </w:divBdr>
        </w:div>
        <w:div w:id="830294137">
          <w:marLeft w:val="480"/>
          <w:marRight w:val="0"/>
          <w:marTop w:val="0"/>
          <w:marBottom w:val="0"/>
          <w:divBdr>
            <w:top w:val="none" w:sz="0" w:space="0" w:color="auto"/>
            <w:left w:val="none" w:sz="0" w:space="0" w:color="auto"/>
            <w:bottom w:val="none" w:sz="0" w:space="0" w:color="auto"/>
            <w:right w:val="none" w:sz="0" w:space="0" w:color="auto"/>
          </w:divBdr>
        </w:div>
        <w:div w:id="1863399367">
          <w:marLeft w:val="480"/>
          <w:marRight w:val="0"/>
          <w:marTop w:val="0"/>
          <w:marBottom w:val="0"/>
          <w:divBdr>
            <w:top w:val="none" w:sz="0" w:space="0" w:color="auto"/>
            <w:left w:val="none" w:sz="0" w:space="0" w:color="auto"/>
            <w:bottom w:val="none" w:sz="0" w:space="0" w:color="auto"/>
            <w:right w:val="none" w:sz="0" w:space="0" w:color="auto"/>
          </w:divBdr>
        </w:div>
        <w:div w:id="1931160583">
          <w:marLeft w:val="480"/>
          <w:marRight w:val="0"/>
          <w:marTop w:val="0"/>
          <w:marBottom w:val="0"/>
          <w:divBdr>
            <w:top w:val="none" w:sz="0" w:space="0" w:color="auto"/>
            <w:left w:val="none" w:sz="0" w:space="0" w:color="auto"/>
            <w:bottom w:val="none" w:sz="0" w:space="0" w:color="auto"/>
            <w:right w:val="none" w:sz="0" w:space="0" w:color="auto"/>
          </w:divBdr>
        </w:div>
        <w:div w:id="725034316">
          <w:marLeft w:val="480"/>
          <w:marRight w:val="0"/>
          <w:marTop w:val="0"/>
          <w:marBottom w:val="0"/>
          <w:divBdr>
            <w:top w:val="none" w:sz="0" w:space="0" w:color="auto"/>
            <w:left w:val="none" w:sz="0" w:space="0" w:color="auto"/>
            <w:bottom w:val="none" w:sz="0" w:space="0" w:color="auto"/>
            <w:right w:val="none" w:sz="0" w:space="0" w:color="auto"/>
          </w:divBdr>
        </w:div>
        <w:div w:id="1975939914">
          <w:marLeft w:val="480"/>
          <w:marRight w:val="0"/>
          <w:marTop w:val="0"/>
          <w:marBottom w:val="0"/>
          <w:divBdr>
            <w:top w:val="none" w:sz="0" w:space="0" w:color="auto"/>
            <w:left w:val="none" w:sz="0" w:space="0" w:color="auto"/>
            <w:bottom w:val="none" w:sz="0" w:space="0" w:color="auto"/>
            <w:right w:val="none" w:sz="0" w:space="0" w:color="auto"/>
          </w:divBdr>
        </w:div>
        <w:div w:id="30540461">
          <w:marLeft w:val="480"/>
          <w:marRight w:val="0"/>
          <w:marTop w:val="0"/>
          <w:marBottom w:val="0"/>
          <w:divBdr>
            <w:top w:val="none" w:sz="0" w:space="0" w:color="auto"/>
            <w:left w:val="none" w:sz="0" w:space="0" w:color="auto"/>
            <w:bottom w:val="none" w:sz="0" w:space="0" w:color="auto"/>
            <w:right w:val="none" w:sz="0" w:space="0" w:color="auto"/>
          </w:divBdr>
        </w:div>
        <w:div w:id="879561276">
          <w:marLeft w:val="480"/>
          <w:marRight w:val="0"/>
          <w:marTop w:val="0"/>
          <w:marBottom w:val="0"/>
          <w:divBdr>
            <w:top w:val="none" w:sz="0" w:space="0" w:color="auto"/>
            <w:left w:val="none" w:sz="0" w:space="0" w:color="auto"/>
            <w:bottom w:val="none" w:sz="0" w:space="0" w:color="auto"/>
            <w:right w:val="none" w:sz="0" w:space="0" w:color="auto"/>
          </w:divBdr>
        </w:div>
        <w:div w:id="906647594">
          <w:marLeft w:val="480"/>
          <w:marRight w:val="0"/>
          <w:marTop w:val="0"/>
          <w:marBottom w:val="0"/>
          <w:divBdr>
            <w:top w:val="none" w:sz="0" w:space="0" w:color="auto"/>
            <w:left w:val="none" w:sz="0" w:space="0" w:color="auto"/>
            <w:bottom w:val="none" w:sz="0" w:space="0" w:color="auto"/>
            <w:right w:val="none" w:sz="0" w:space="0" w:color="auto"/>
          </w:divBdr>
        </w:div>
        <w:div w:id="1676614158">
          <w:marLeft w:val="480"/>
          <w:marRight w:val="0"/>
          <w:marTop w:val="0"/>
          <w:marBottom w:val="0"/>
          <w:divBdr>
            <w:top w:val="none" w:sz="0" w:space="0" w:color="auto"/>
            <w:left w:val="none" w:sz="0" w:space="0" w:color="auto"/>
            <w:bottom w:val="none" w:sz="0" w:space="0" w:color="auto"/>
            <w:right w:val="none" w:sz="0" w:space="0" w:color="auto"/>
          </w:divBdr>
        </w:div>
        <w:div w:id="444883574">
          <w:marLeft w:val="480"/>
          <w:marRight w:val="0"/>
          <w:marTop w:val="0"/>
          <w:marBottom w:val="0"/>
          <w:divBdr>
            <w:top w:val="none" w:sz="0" w:space="0" w:color="auto"/>
            <w:left w:val="none" w:sz="0" w:space="0" w:color="auto"/>
            <w:bottom w:val="none" w:sz="0" w:space="0" w:color="auto"/>
            <w:right w:val="none" w:sz="0" w:space="0" w:color="auto"/>
          </w:divBdr>
        </w:div>
        <w:div w:id="2058167082">
          <w:marLeft w:val="480"/>
          <w:marRight w:val="0"/>
          <w:marTop w:val="0"/>
          <w:marBottom w:val="0"/>
          <w:divBdr>
            <w:top w:val="none" w:sz="0" w:space="0" w:color="auto"/>
            <w:left w:val="none" w:sz="0" w:space="0" w:color="auto"/>
            <w:bottom w:val="none" w:sz="0" w:space="0" w:color="auto"/>
            <w:right w:val="none" w:sz="0" w:space="0" w:color="auto"/>
          </w:divBdr>
        </w:div>
        <w:div w:id="599722892">
          <w:marLeft w:val="480"/>
          <w:marRight w:val="0"/>
          <w:marTop w:val="0"/>
          <w:marBottom w:val="0"/>
          <w:divBdr>
            <w:top w:val="none" w:sz="0" w:space="0" w:color="auto"/>
            <w:left w:val="none" w:sz="0" w:space="0" w:color="auto"/>
            <w:bottom w:val="none" w:sz="0" w:space="0" w:color="auto"/>
            <w:right w:val="none" w:sz="0" w:space="0" w:color="auto"/>
          </w:divBdr>
        </w:div>
        <w:div w:id="349453949">
          <w:marLeft w:val="480"/>
          <w:marRight w:val="0"/>
          <w:marTop w:val="0"/>
          <w:marBottom w:val="0"/>
          <w:divBdr>
            <w:top w:val="none" w:sz="0" w:space="0" w:color="auto"/>
            <w:left w:val="none" w:sz="0" w:space="0" w:color="auto"/>
            <w:bottom w:val="none" w:sz="0" w:space="0" w:color="auto"/>
            <w:right w:val="none" w:sz="0" w:space="0" w:color="auto"/>
          </w:divBdr>
        </w:div>
        <w:div w:id="1821462601">
          <w:marLeft w:val="480"/>
          <w:marRight w:val="0"/>
          <w:marTop w:val="0"/>
          <w:marBottom w:val="0"/>
          <w:divBdr>
            <w:top w:val="none" w:sz="0" w:space="0" w:color="auto"/>
            <w:left w:val="none" w:sz="0" w:space="0" w:color="auto"/>
            <w:bottom w:val="none" w:sz="0" w:space="0" w:color="auto"/>
            <w:right w:val="none" w:sz="0" w:space="0" w:color="auto"/>
          </w:divBdr>
        </w:div>
        <w:div w:id="475149048">
          <w:marLeft w:val="480"/>
          <w:marRight w:val="0"/>
          <w:marTop w:val="0"/>
          <w:marBottom w:val="0"/>
          <w:divBdr>
            <w:top w:val="none" w:sz="0" w:space="0" w:color="auto"/>
            <w:left w:val="none" w:sz="0" w:space="0" w:color="auto"/>
            <w:bottom w:val="none" w:sz="0" w:space="0" w:color="auto"/>
            <w:right w:val="none" w:sz="0" w:space="0" w:color="auto"/>
          </w:divBdr>
        </w:div>
        <w:div w:id="1662738767">
          <w:marLeft w:val="480"/>
          <w:marRight w:val="0"/>
          <w:marTop w:val="0"/>
          <w:marBottom w:val="0"/>
          <w:divBdr>
            <w:top w:val="none" w:sz="0" w:space="0" w:color="auto"/>
            <w:left w:val="none" w:sz="0" w:space="0" w:color="auto"/>
            <w:bottom w:val="none" w:sz="0" w:space="0" w:color="auto"/>
            <w:right w:val="none" w:sz="0" w:space="0" w:color="auto"/>
          </w:divBdr>
        </w:div>
        <w:div w:id="685131698">
          <w:marLeft w:val="480"/>
          <w:marRight w:val="0"/>
          <w:marTop w:val="0"/>
          <w:marBottom w:val="0"/>
          <w:divBdr>
            <w:top w:val="none" w:sz="0" w:space="0" w:color="auto"/>
            <w:left w:val="none" w:sz="0" w:space="0" w:color="auto"/>
            <w:bottom w:val="none" w:sz="0" w:space="0" w:color="auto"/>
            <w:right w:val="none" w:sz="0" w:space="0" w:color="auto"/>
          </w:divBdr>
        </w:div>
        <w:div w:id="583805585">
          <w:marLeft w:val="480"/>
          <w:marRight w:val="0"/>
          <w:marTop w:val="0"/>
          <w:marBottom w:val="0"/>
          <w:divBdr>
            <w:top w:val="none" w:sz="0" w:space="0" w:color="auto"/>
            <w:left w:val="none" w:sz="0" w:space="0" w:color="auto"/>
            <w:bottom w:val="none" w:sz="0" w:space="0" w:color="auto"/>
            <w:right w:val="none" w:sz="0" w:space="0" w:color="auto"/>
          </w:divBdr>
        </w:div>
        <w:div w:id="2125416547">
          <w:marLeft w:val="480"/>
          <w:marRight w:val="0"/>
          <w:marTop w:val="0"/>
          <w:marBottom w:val="0"/>
          <w:divBdr>
            <w:top w:val="none" w:sz="0" w:space="0" w:color="auto"/>
            <w:left w:val="none" w:sz="0" w:space="0" w:color="auto"/>
            <w:bottom w:val="none" w:sz="0" w:space="0" w:color="auto"/>
            <w:right w:val="none" w:sz="0" w:space="0" w:color="auto"/>
          </w:divBdr>
        </w:div>
        <w:div w:id="361782815">
          <w:marLeft w:val="480"/>
          <w:marRight w:val="0"/>
          <w:marTop w:val="0"/>
          <w:marBottom w:val="0"/>
          <w:divBdr>
            <w:top w:val="none" w:sz="0" w:space="0" w:color="auto"/>
            <w:left w:val="none" w:sz="0" w:space="0" w:color="auto"/>
            <w:bottom w:val="none" w:sz="0" w:space="0" w:color="auto"/>
            <w:right w:val="none" w:sz="0" w:space="0" w:color="auto"/>
          </w:divBdr>
        </w:div>
        <w:div w:id="1892614785">
          <w:marLeft w:val="480"/>
          <w:marRight w:val="0"/>
          <w:marTop w:val="0"/>
          <w:marBottom w:val="0"/>
          <w:divBdr>
            <w:top w:val="none" w:sz="0" w:space="0" w:color="auto"/>
            <w:left w:val="none" w:sz="0" w:space="0" w:color="auto"/>
            <w:bottom w:val="none" w:sz="0" w:space="0" w:color="auto"/>
            <w:right w:val="none" w:sz="0" w:space="0" w:color="auto"/>
          </w:divBdr>
        </w:div>
        <w:div w:id="608242648">
          <w:marLeft w:val="480"/>
          <w:marRight w:val="0"/>
          <w:marTop w:val="0"/>
          <w:marBottom w:val="0"/>
          <w:divBdr>
            <w:top w:val="none" w:sz="0" w:space="0" w:color="auto"/>
            <w:left w:val="none" w:sz="0" w:space="0" w:color="auto"/>
            <w:bottom w:val="none" w:sz="0" w:space="0" w:color="auto"/>
            <w:right w:val="none" w:sz="0" w:space="0" w:color="auto"/>
          </w:divBdr>
        </w:div>
        <w:div w:id="1492521251">
          <w:marLeft w:val="480"/>
          <w:marRight w:val="0"/>
          <w:marTop w:val="0"/>
          <w:marBottom w:val="0"/>
          <w:divBdr>
            <w:top w:val="none" w:sz="0" w:space="0" w:color="auto"/>
            <w:left w:val="none" w:sz="0" w:space="0" w:color="auto"/>
            <w:bottom w:val="none" w:sz="0" w:space="0" w:color="auto"/>
            <w:right w:val="none" w:sz="0" w:space="0" w:color="auto"/>
          </w:divBdr>
        </w:div>
        <w:div w:id="5404343">
          <w:marLeft w:val="480"/>
          <w:marRight w:val="0"/>
          <w:marTop w:val="0"/>
          <w:marBottom w:val="0"/>
          <w:divBdr>
            <w:top w:val="none" w:sz="0" w:space="0" w:color="auto"/>
            <w:left w:val="none" w:sz="0" w:space="0" w:color="auto"/>
            <w:bottom w:val="none" w:sz="0" w:space="0" w:color="auto"/>
            <w:right w:val="none" w:sz="0" w:space="0" w:color="auto"/>
          </w:divBdr>
        </w:div>
        <w:div w:id="87428743">
          <w:marLeft w:val="480"/>
          <w:marRight w:val="0"/>
          <w:marTop w:val="0"/>
          <w:marBottom w:val="0"/>
          <w:divBdr>
            <w:top w:val="none" w:sz="0" w:space="0" w:color="auto"/>
            <w:left w:val="none" w:sz="0" w:space="0" w:color="auto"/>
            <w:bottom w:val="none" w:sz="0" w:space="0" w:color="auto"/>
            <w:right w:val="none" w:sz="0" w:space="0" w:color="auto"/>
          </w:divBdr>
        </w:div>
        <w:div w:id="1320227073">
          <w:marLeft w:val="480"/>
          <w:marRight w:val="0"/>
          <w:marTop w:val="0"/>
          <w:marBottom w:val="0"/>
          <w:divBdr>
            <w:top w:val="none" w:sz="0" w:space="0" w:color="auto"/>
            <w:left w:val="none" w:sz="0" w:space="0" w:color="auto"/>
            <w:bottom w:val="none" w:sz="0" w:space="0" w:color="auto"/>
            <w:right w:val="none" w:sz="0" w:space="0" w:color="auto"/>
          </w:divBdr>
        </w:div>
        <w:div w:id="1627468387">
          <w:marLeft w:val="480"/>
          <w:marRight w:val="0"/>
          <w:marTop w:val="0"/>
          <w:marBottom w:val="0"/>
          <w:divBdr>
            <w:top w:val="none" w:sz="0" w:space="0" w:color="auto"/>
            <w:left w:val="none" w:sz="0" w:space="0" w:color="auto"/>
            <w:bottom w:val="none" w:sz="0" w:space="0" w:color="auto"/>
            <w:right w:val="none" w:sz="0" w:space="0" w:color="auto"/>
          </w:divBdr>
        </w:div>
        <w:div w:id="447744548">
          <w:marLeft w:val="480"/>
          <w:marRight w:val="0"/>
          <w:marTop w:val="0"/>
          <w:marBottom w:val="0"/>
          <w:divBdr>
            <w:top w:val="none" w:sz="0" w:space="0" w:color="auto"/>
            <w:left w:val="none" w:sz="0" w:space="0" w:color="auto"/>
            <w:bottom w:val="none" w:sz="0" w:space="0" w:color="auto"/>
            <w:right w:val="none" w:sz="0" w:space="0" w:color="auto"/>
          </w:divBdr>
        </w:div>
        <w:div w:id="192813486">
          <w:marLeft w:val="480"/>
          <w:marRight w:val="0"/>
          <w:marTop w:val="0"/>
          <w:marBottom w:val="0"/>
          <w:divBdr>
            <w:top w:val="none" w:sz="0" w:space="0" w:color="auto"/>
            <w:left w:val="none" w:sz="0" w:space="0" w:color="auto"/>
            <w:bottom w:val="none" w:sz="0" w:space="0" w:color="auto"/>
            <w:right w:val="none" w:sz="0" w:space="0" w:color="auto"/>
          </w:divBdr>
        </w:div>
        <w:div w:id="669915440">
          <w:marLeft w:val="480"/>
          <w:marRight w:val="0"/>
          <w:marTop w:val="0"/>
          <w:marBottom w:val="0"/>
          <w:divBdr>
            <w:top w:val="none" w:sz="0" w:space="0" w:color="auto"/>
            <w:left w:val="none" w:sz="0" w:space="0" w:color="auto"/>
            <w:bottom w:val="none" w:sz="0" w:space="0" w:color="auto"/>
            <w:right w:val="none" w:sz="0" w:space="0" w:color="auto"/>
          </w:divBdr>
        </w:div>
        <w:div w:id="1118837194">
          <w:marLeft w:val="480"/>
          <w:marRight w:val="0"/>
          <w:marTop w:val="0"/>
          <w:marBottom w:val="0"/>
          <w:divBdr>
            <w:top w:val="none" w:sz="0" w:space="0" w:color="auto"/>
            <w:left w:val="none" w:sz="0" w:space="0" w:color="auto"/>
            <w:bottom w:val="none" w:sz="0" w:space="0" w:color="auto"/>
            <w:right w:val="none" w:sz="0" w:space="0" w:color="auto"/>
          </w:divBdr>
        </w:div>
        <w:div w:id="1844785642">
          <w:marLeft w:val="480"/>
          <w:marRight w:val="0"/>
          <w:marTop w:val="0"/>
          <w:marBottom w:val="0"/>
          <w:divBdr>
            <w:top w:val="none" w:sz="0" w:space="0" w:color="auto"/>
            <w:left w:val="none" w:sz="0" w:space="0" w:color="auto"/>
            <w:bottom w:val="none" w:sz="0" w:space="0" w:color="auto"/>
            <w:right w:val="none" w:sz="0" w:space="0" w:color="auto"/>
          </w:divBdr>
        </w:div>
        <w:div w:id="2098474639">
          <w:marLeft w:val="480"/>
          <w:marRight w:val="0"/>
          <w:marTop w:val="0"/>
          <w:marBottom w:val="0"/>
          <w:divBdr>
            <w:top w:val="none" w:sz="0" w:space="0" w:color="auto"/>
            <w:left w:val="none" w:sz="0" w:space="0" w:color="auto"/>
            <w:bottom w:val="none" w:sz="0" w:space="0" w:color="auto"/>
            <w:right w:val="none" w:sz="0" w:space="0" w:color="auto"/>
          </w:divBdr>
        </w:div>
        <w:div w:id="650400805">
          <w:marLeft w:val="480"/>
          <w:marRight w:val="0"/>
          <w:marTop w:val="0"/>
          <w:marBottom w:val="0"/>
          <w:divBdr>
            <w:top w:val="none" w:sz="0" w:space="0" w:color="auto"/>
            <w:left w:val="none" w:sz="0" w:space="0" w:color="auto"/>
            <w:bottom w:val="none" w:sz="0" w:space="0" w:color="auto"/>
            <w:right w:val="none" w:sz="0" w:space="0" w:color="auto"/>
          </w:divBdr>
        </w:div>
        <w:div w:id="1133014426">
          <w:marLeft w:val="480"/>
          <w:marRight w:val="0"/>
          <w:marTop w:val="0"/>
          <w:marBottom w:val="0"/>
          <w:divBdr>
            <w:top w:val="none" w:sz="0" w:space="0" w:color="auto"/>
            <w:left w:val="none" w:sz="0" w:space="0" w:color="auto"/>
            <w:bottom w:val="none" w:sz="0" w:space="0" w:color="auto"/>
            <w:right w:val="none" w:sz="0" w:space="0" w:color="auto"/>
          </w:divBdr>
        </w:div>
        <w:div w:id="1244297808">
          <w:marLeft w:val="480"/>
          <w:marRight w:val="0"/>
          <w:marTop w:val="0"/>
          <w:marBottom w:val="0"/>
          <w:divBdr>
            <w:top w:val="none" w:sz="0" w:space="0" w:color="auto"/>
            <w:left w:val="none" w:sz="0" w:space="0" w:color="auto"/>
            <w:bottom w:val="none" w:sz="0" w:space="0" w:color="auto"/>
            <w:right w:val="none" w:sz="0" w:space="0" w:color="auto"/>
          </w:divBdr>
        </w:div>
        <w:div w:id="2060787994">
          <w:marLeft w:val="480"/>
          <w:marRight w:val="0"/>
          <w:marTop w:val="0"/>
          <w:marBottom w:val="0"/>
          <w:divBdr>
            <w:top w:val="none" w:sz="0" w:space="0" w:color="auto"/>
            <w:left w:val="none" w:sz="0" w:space="0" w:color="auto"/>
            <w:bottom w:val="none" w:sz="0" w:space="0" w:color="auto"/>
            <w:right w:val="none" w:sz="0" w:space="0" w:color="auto"/>
          </w:divBdr>
        </w:div>
        <w:div w:id="92407639">
          <w:marLeft w:val="480"/>
          <w:marRight w:val="0"/>
          <w:marTop w:val="0"/>
          <w:marBottom w:val="0"/>
          <w:divBdr>
            <w:top w:val="none" w:sz="0" w:space="0" w:color="auto"/>
            <w:left w:val="none" w:sz="0" w:space="0" w:color="auto"/>
            <w:bottom w:val="none" w:sz="0" w:space="0" w:color="auto"/>
            <w:right w:val="none" w:sz="0" w:space="0" w:color="auto"/>
          </w:divBdr>
        </w:div>
        <w:div w:id="576860844">
          <w:marLeft w:val="480"/>
          <w:marRight w:val="0"/>
          <w:marTop w:val="0"/>
          <w:marBottom w:val="0"/>
          <w:divBdr>
            <w:top w:val="none" w:sz="0" w:space="0" w:color="auto"/>
            <w:left w:val="none" w:sz="0" w:space="0" w:color="auto"/>
            <w:bottom w:val="none" w:sz="0" w:space="0" w:color="auto"/>
            <w:right w:val="none" w:sz="0" w:space="0" w:color="auto"/>
          </w:divBdr>
        </w:div>
        <w:div w:id="299190970">
          <w:marLeft w:val="480"/>
          <w:marRight w:val="0"/>
          <w:marTop w:val="0"/>
          <w:marBottom w:val="0"/>
          <w:divBdr>
            <w:top w:val="none" w:sz="0" w:space="0" w:color="auto"/>
            <w:left w:val="none" w:sz="0" w:space="0" w:color="auto"/>
            <w:bottom w:val="none" w:sz="0" w:space="0" w:color="auto"/>
            <w:right w:val="none" w:sz="0" w:space="0" w:color="auto"/>
          </w:divBdr>
        </w:div>
        <w:div w:id="1721393547">
          <w:marLeft w:val="480"/>
          <w:marRight w:val="0"/>
          <w:marTop w:val="0"/>
          <w:marBottom w:val="0"/>
          <w:divBdr>
            <w:top w:val="none" w:sz="0" w:space="0" w:color="auto"/>
            <w:left w:val="none" w:sz="0" w:space="0" w:color="auto"/>
            <w:bottom w:val="none" w:sz="0" w:space="0" w:color="auto"/>
            <w:right w:val="none" w:sz="0" w:space="0" w:color="auto"/>
          </w:divBdr>
        </w:div>
        <w:div w:id="618996616">
          <w:marLeft w:val="480"/>
          <w:marRight w:val="0"/>
          <w:marTop w:val="0"/>
          <w:marBottom w:val="0"/>
          <w:divBdr>
            <w:top w:val="none" w:sz="0" w:space="0" w:color="auto"/>
            <w:left w:val="none" w:sz="0" w:space="0" w:color="auto"/>
            <w:bottom w:val="none" w:sz="0" w:space="0" w:color="auto"/>
            <w:right w:val="none" w:sz="0" w:space="0" w:color="auto"/>
          </w:divBdr>
        </w:div>
        <w:div w:id="702437616">
          <w:marLeft w:val="480"/>
          <w:marRight w:val="0"/>
          <w:marTop w:val="0"/>
          <w:marBottom w:val="0"/>
          <w:divBdr>
            <w:top w:val="none" w:sz="0" w:space="0" w:color="auto"/>
            <w:left w:val="none" w:sz="0" w:space="0" w:color="auto"/>
            <w:bottom w:val="none" w:sz="0" w:space="0" w:color="auto"/>
            <w:right w:val="none" w:sz="0" w:space="0" w:color="auto"/>
          </w:divBdr>
        </w:div>
        <w:div w:id="346059182">
          <w:marLeft w:val="480"/>
          <w:marRight w:val="0"/>
          <w:marTop w:val="0"/>
          <w:marBottom w:val="0"/>
          <w:divBdr>
            <w:top w:val="none" w:sz="0" w:space="0" w:color="auto"/>
            <w:left w:val="none" w:sz="0" w:space="0" w:color="auto"/>
            <w:bottom w:val="none" w:sz="0" w:space="0" w:color="auto"/>
            <w:right w:val="none" w:sz="0" w:space="0" w:color="auto"/>
          </w:divBdr>
        </w:div>
        <w:div w:id="1051419726">
          <w:marLeft w:val="480"/>
          <w:marRight w:val="0"/>
          <w:marTop w:val="0"/>
          <w:marBottom w:val="0"/>
          <w:divBdr>
            <w:top w:val="none" w:sz="0" w:space="0" w:color="auto"/>
            <w:left w:val="none" w:sz="0" w:space="0" w:color="auto"/>
            <w:bottom w:val="none" w:sz="0" w:space="0" w:color="auto"/>
            <w:right w:val="none" w:sz="0" w:space="0" w:color="auto"/>
          </w:divBdr>
        </w:div>
        <w:div w:id="986398778">
          <w:marLeft w:val="480"/>
          <w:marRight w:val="0"/>
          <w:marTop w:val="0"/>
          <w:marBottom w:val="0"/>
          <w:divBdr>
            <w:top w:val="none" w:sz="0" w:space="0" w:color="auto"/>
            <w:left w:val="none" w:sz="0" w:space="0" w:color="auto"/>
            <w:bottom w:val="none" w:sz="0" w:space="0" w:color="auto"/>
            <w:right w:val="none" w:sz="0" w:space="0" w:color="auto"/>
          </w:divBdr>
        </w:div>
        <w:div w:id="287510035">
          <w:marLeft w:val="480"/>
          <w:marRight w:val="0"/>
          <w:marTop w:val="0"/>
          <w:marBottom w:val="0"/>
          <w:divBdr>
            <w:top w:val="none" w:sz="0" w:space="0" w:color="auto"/>
            <w:left w:val="none" w:sz="0" w:space="0" w:color="auto"/>
            <w:bottom w:val="none" w:sz="0" w:space="0" w:color="auto"/>
            <w:right w:val="none" w:sz="0" w:space="0" w:color="auto"/>
          </w:divBdr>
        </w:div>
        <w:div w:id="2141339150">
          <w:marLeft w:val="480"/>
          <w:marRight w:val="0"/>
          <w:marTop w:val="0"/>
          <w:marBottom w:val="0"/>
          <w:divBdr>
            <w:top w:val="none" w:sz="0" w:space="0" w:color="auto"/>
            <w:left w:val="none" w:sz="0" w:space="0" w:color="auto"/>
            <w:bottom w:val="none" w:sz="0" w:space="0" w:color="auto"/>
            <w:right w:val="none" w:sz="0" w:space="0" w:color="auto"/>
          </w:divBdr>
        </w:div>
        <w:div w:id="651104899">
          <w:marLeft w:val="480"/>
          <w:marRight w:val="0"/>
          <w:marTop w:val="0"/>
          <w:marBottom w:val="0"/>
          <w:divBdr>
            <w:top w:val="none" w:sz="0" w:space="0" w:color="auto"/>
            <w:left w:val="none" w:sz="0" w:space="0" w:color="auto"/>
            <w:bottom w:val="none" w:sz="0" w:space="0" w:color="auto"/>
            <w:right w:val="none" w:sz="0" w:space="0" w:color="auto"/>
          </w:divBdr>
        </w:div>
        <w:div w:id="674310304">
          <w:marLeft w:val="480"/>
          <w:marRight w:val="0"/>
          <w:marTop w:val="0"/>
          <w:marBottom w:val="0"/>
          <w:divBdr>
            <w:top w:val="none" w:sz="0" w:space="0" w:color="auto"/>
            <w:left w:val="none" w:sz="0" w:space="0" w:color="auto"/>
            <w:bottom w:val="none" w:sz="0" w:space="0" w:color="auto"/>
            <w:right w:val="none" w:sz="0" w:space="0" w:color="auto"/>
          </w:divBdr>
        </w:div>
        <w:div w:id="127168626">
          <w:marLeft w:val="480"/>
          <w:marRight w:val="0"/>
          <w:marTop w:val="0"/>
          <w:marBottom w:val="0"/>
          <w:divBdr>
            <w:top w:val="none" w:sz="0" w:space="0" w:color="auto"/>
            <w:left w:val="none" w:sz="0" w:space="0" w:color="auto"/>
            <w:bottom w:val="none" w:sz="0" w:space="0" w:color="auto"/>
            <w:right w:val="none" w:sz="0" w:space="0" w:color="auto"/>
          </w:divBdr>
        </w:div>
        <w:div w:id="19820002">
          <w:marLeft w:val="480"/>
          <w:marRight w:val="0"/>
          <w:marTop w:val="0"/>
          <w:marBottom w:val="0"/>
          <w:divBdr>
            <w:top w:val="none" w:sz="0" w:space="0" w:color="auto"/>
            <w:left w:val="none" w:sz="0" w:space="0" w:color="auto"/>
            <w:bottom w:val="none" w:sz="0" w:space="0" w:color="auto"/>
            <w:right w:val="none" w:sz="0" w:space="0" w:color="auto"/>
          </w:divBdr>
        </w:div>
        <w:div w:id="228657364">
          <w:marLeft w:val="480"/>
          <w:marRight w:val="0"/>
          <w:marTop w:val="0"/>
          <w:marBottom w:val="0"/>
          <w:divBdr>
            <w:top w:val="none" w:sz="0" w:space="0" w:color="auto"/>
            <w:left w:val="none" w:sz="0" w:space="0" w:color="auto"/>
            <w:bottom w:val="none" w:sz="0" w:space="0" w:color="auto"/>
            <w:right w:val="none" w:sz="0" w:space="0" w:color="auto"/>
          </w:divBdr>
        </w:div>
        <w:div w:id="1094940197">
          <w:marLeft w:val="480"/>
          <w:marRight w:val="0"/>
          <w:marTop w:val="0"/>
          <w:marBottom w:val="0"/>
          <w:divBdr>
            <w:top w:val="none" w:sz="0" w:space="0" w:color="auto"/>
            <w:left w:val="none" w:sz="0" w:space="0" w:color="auto"/>
            <w:bottom w:val="none" w:sz="0" w:space="0" w:color="auto"/>
            <w:right w:val="none" w:sz="0" w:space="0" w:color="auto"/>
          </w:divBdr>
        </w:div>
        <w:div w:id="618025444">
          <w:marLeft w:val="480"/>
          <w:marRight w:val="0"/>
          <w:marTop w:val="0"/>
          <w:marBottom w:val="0"/>
          <w:divBdr>
            <w:top w:val="none" w:sz="0" w:space="0" w:color="auto"/>
            <w:left w:val="none" w:sz="0" w:space="0" w:color="auto"/>
            <w:bottom w:val="none" w:sz="0" w:space="0" w:color="auto"/>
            <w:right w:val="none" w:sz="0" w:space="0" w:color="auto"/>
          </w:divBdr>
        </w:div>
        <w:div w:id="1000277410">
          <w:marLeft w:val="480"/>
          <w:marRight w:val="0"/>
          <w:marTop w:val="0"/>
          <w:marBottom w:val="0"/>
          <w:divBdr>
            <w:top w:val="none" w:sz="0" w:space="0" w:color="auto"/>
            <w:left w:val="none" w:sz="0" w:space="0" w:color="auto"/>
            <w:bottom w:val="none" w:sz="0" w:space="0" w:color="auto"/>
            <w:right w:val="none" w:sz="0" w:space="0" w:color="auto"/>
          </w:divBdr>
        </w:div>
        <w:div w:id="319116566">
          <w:marLeft w:val="480"/>
          <w:marRight w:val="0"/>
          <w:marTop w:val="0"/>
          <w:marBottom w:val="0"/>
          <w:divBdr>
            <w:top w:val="none" w:sz="0" w:space="0" w:color="auto"/>
            <w:left w:val="none" w:sz="0" w:space="0" w:color="auto"/>
            <w:bottom w:val="none" w:sz="0" w:space="0" w:color="auto"/>
            <w:right w:val="none" w:sz="0" w:space="0" w:color="auto"/>
          </w:divBdr>
        </w:div>
        <w:div w:id="1335380494">
          <w:marLeft w:val="480"/>
          <w:marRight w:val="0"/>
          <w:marTop w:val="0"/>
          <w:marBottom w:val="0"/>
          <w:divBdr>
            <w:top w:val="none" w:sz="0" w:space="0" w:color="auto"/>
            <w:left w:val="none" w:sz="0" w:space="0" w:color="auto"/>
            <w:bottom w:val="none" w:sz="0" w:space="0" w:color="auto"/>
            <w:right w:val="none" w:sz="0" w:space="0" w:color="auto"/>
          </w:divBdr>
        </w:div>
        <w:div w:id="702174588">
          <w:marLeft w:val="480"/>
          <w:marRight w:val="0"/>
          <w:marTop w:val="0"/>
          <w:marBottom w:val="0"/>
          <w:divBdr>
            <w:top w:val="none" w:sz="0" w:space="0" w:color="auto"/>
            <w:left w:val="none" w:sz="0" w:space="0" w:color="auto"/>
            <w:bottom w:val="none" w:sz="0" w:space="0" w:color="auto"/>
            <w:right w:val="none" w:sz="0" w:space="0" w:color="auto"/>
          </w:divBdr>
        </w:div>
        <w:div w:id="279847548">
          <w:marLeft w:val="480"/>
          <w:marRight w:val="0"/>
          <w:marTop w:val="0"/>
          <w:marBottom w:val="0"/>
          <w:divBdr>
            <w:top w:val="none" w:sz="0" w:space="0" w:color="auto"/>
            <w:left w:val="none" w:sz="0" w:space="0" w:color="auto"/>
            <w:bottom w:val="none" w:sz="0" w:space="0" w:color="auto"/>
            <w:right w:val="none" w:sz="0" w:space="0" w:color="auto"/>
          </w:divBdr>
        </w:div>
      </w:divsChild>
    </w:div>
    <w:div w:id="34160165">
      <w:bodyDiv w:val="1"/>
      <w:marLeft w:val="0"/>
      <w:marRight w:val="0"/>
      <w:marTop w:val="0"/>
      <w:marBottom w:val="0"/>
      <w:divBdr>
        <w:top w:val="none" w:sz="0" w:space="0" w:color="auto"/>
        <w:left w:val="none" w:sz="0" w:space="0" w:color="auto"/>
        <w:bottom w:val="none" w:sz="0" w:space="0" w:color="auto"/>
        <w:right w:val="none" w:sz="0" w:space="0" w:color="auto"/>
      </w:divBdr>
    </w:div>
    <w:div w:id="34670486">
      <w:bodyDiv w:val="1"/>
      <w:marLeft w:val="0"/>
      <w:marRight w:val="0"/>
      <w:marTop w:val="0"/>
      <w:marBottom w:val="0"/>
      <w:divBdr>
        <w:top w:val="none" w:sz="0" w:space="0" w:color="auto"/>
        <w:left w:val="none" w:sz="0" w:space="0" w:color="auto"/>
        <w:bottom w:val="none" w:sz="0" w:space="0" w:color="auto"/>
        <w:right w:val="none" w:sz="0" w:space="0" w:color="auto"/>
      </w:divBdr>
    </w:div>
    <w:div w:id="35937927">
      <w:bodyDiv w:val="1"/>
      <w:marLeft w:val="0"/>
      <w:marRight w:val="0"/>
      <w:marTop w:val="0"/>
      <w:marBottom w:val="0"/>
      <w:divBdr>
        <w:top w:val="none" w:sz="0" w:space="0" w:color="auto"/>
        <w:left w:val="none" w:sz="0" w:space="0" w:color="auto"/>
        <w:bottom w:val="none" w:sz="0" w:space="0" w:color="auto"/>
        <w:right w:val="none" w:sz="0" w:space="0" w:color="auto"/>
      </w:divBdr>
      <w:divsChild>
        <w:div w:id="932740538">
          <w:marLeft w:val="480"/>
          <w:marRight w:val="0"/>
          <w:marTop w:val="0"/>
          <w:marBottom w:val="0"/>
          <w:divBdr>
            <w:top w:val="none" w:sz="0" w:space="0" w:color="auto"/>
            <w:left w:val="none" w:sz="0" w:space="0" w:color="auto"/>
            <w:bottom w:val="none" w:sz="0" w:space="0" w:color="auto"/>
            <w:right w:val="none" w:sz="0" w:space="0" w:color="auto"/>
          </w:divBdr>
        </w:div>
        <w:div w:id="2043943636">
          <w:marLeft w:val="480"/>
          <w:marRight w:val="0"/>
          <w:marTop w:val="0"/>
          <w:marBottom w:val="0"/>
          <w:divBdr>
            <w:top w:val="none" w:sz="0" w:space="0" w:color="auto"/>
            <w:left w:val="none" w:sz="0" w:space="0" w:color="auto"/>
            <w:bottom w:val="none" w:sz="0" w:space="0" w:color="auto"/>
            <w:right w:val="none" w:sz="0" w:space="0" w:color="auto"/>
          </w:divBdr>
        </w:div>
        <w:div w:id="936911919">
          <w:marLeft w:val="480"/>
          <w:marRight w:val="0"/>
          <w:marTop w:val="0"/>
          <w:marBottom w:val="0"/>
          <w:divBdr>
            <w:top w:val="none" w:sz="0" w:space="0" w:color="auto"/>
            <w:left w:val="none" w:sz="0" w:space="0" w:color="auto"/>
            <w:bottom w:val="none" w:sz="0" w:space="0" w:color="auto"/>
            <w:right w:val="none" w:sz="0" w:space="0" w:color="auto"/>
          </w:divBdr>
        </w:div>
        <w:div w:id="701635063">
          <w:marLeft w:val="480"/>
          <w:marRight w:val="0"/>
          <w:marTop w:val="0"/>
          <w:marBottom w:val="0"/>
          <w:divBdr>
            <w:top w:val="none" w:sz="0" w:space="0" w:color="auto"/>
            <w:left w:val="none" w:sz="0" w:space="0" w:color="auto"/>
            <w:bottom w:val="none" w:sz="0" w:space="0" w:color="auto"/>
            <w:right w:val="none" w:sz="0" w:space="0" w:color="auto"/>
          </w:divBdr>
        </w:div>
        <w:div w:id="646397844">
          <w:marLeft w:val="480"/>
          <w:marRight w:val="0"/>
          <w:marTop w:val="0"/>
          <w:marBottom w:val="0"/>
          <w:divBdr>
            <w:top w:val="none" w:sz="0" w:space="0" w:color="auto"/>
            <w:left w:val="none" w:sz="0" w:space="0" w:color="auto"/>
            <w:bottom w:val="none" w:sz="0" w:space="0" w:color="auto"/>
            <w:right w:val="none" w:sz="0" w:space="0" w:color="auto"/>
          </w:divBdr>
        </w:div>
        <w:div w:id="528181042">
          <w:marLeft w:val="480"/>
          <w:marRight w:val="0"/>
          <w:marTop w:val="0"/>
          <w:marBottom w:val="0"/>
          <w:divBdr>
            <w:top w:val="none" w:sz="0" w:space="0" w:color="auto"/>
            <w:left w:val="none" w:sz="0" w:space="0" w:color="auto"/>
            <w:bottom w:val="none" w:sz="0" w:space="0" w:color="auto"/>
            <w:right w:val="none" w:sz="0" w:space="0" w:color="auto"/>
          </w:divBdr>
        </w:div>
        <w:div w:id="2131626513">
          <w:marLeft w:val="480"/>
          <w:marRight w:val="0"/>
          <w:marTop w:val="0"/>
          <w:marBottom w:val="0"/>
          <w:divBdr>
            <w:top w:val="none" w:sz="0" w:space="0" w:color="auto"/>
            <w:left w:val="none" w:sz="0" w:space="0" w:color="auto"/>
            <w:bottom w:val="none" w:sz="0" w:space="0" w:color="auto"/>
            <w:right w:val="none" w:sz="0" w:space="0" w:color="auto"/>
          </w:divBdr>
        </w:div>
        <w:div w:id="1139230625">
          <w:marLeft w:val="480"/>
          <w:marRight w:val="0"/>
          <w:marTop w:val="0"/>
          <w:marBottom w:val="0"/>
          <w:divBdr>
            <w:top w:val="none" w:sz="0" w:space="0" w:color="auto"/>
            <w:left w:val="none" w:sz="0" w:space="0" w:color="auto"/>
            <w:bottom w:val="none" w:sz="0" w:space="0" w:color="auto"/>
            <w:right w:val="none" w:sz="0" w:space="0" w:color="auto"/>
          </w:divBdr>
        </w:div>
        <w:div w:id="2025664993">
          <w:marLeft w:val="480"/>
          <w:marRight w:val="0"/>
          <w:marTop w:val="0"/>
          <w:marBottom w:val="0"/>
          <w:divBdr>
            <w:top w:val="none" w:sz="0" w:space="0" w:color="auto"/>
            <w:left w:val="none" w:sz="0" w:space="0" w:color="auto"/>
            <w:bottom w:val="none" w:sz="0" w:space="0" w:color="auto"/>
            <w:right w:val="none" w:sz="0" w:space="0" w:color="auto"/>
          </w:divBdr>
        </w:div>
        <w:div w:id="737436198">
          <w:marLeft w:val="480"/>
          <w:marRight w:val="0"/>
          <w:marTop w:val="0"/>
          <w:marBottom w:val="0"/>
          <w:divBdr>
            <w:top w:val="none" w:sz="0" w:space="0" w:color="auto"/>
            <w:left w:val="none" w:sz="0" w:space="0" w:color="auto"/>
            <w:bottom w:val="none" w:sz="0" w:space="0" w:color="auto"/>
            <w:right w:val="none" w:sz="0" w:space="0" w:color="auto"/>
          </w:divBdr>
        </w:div>
        <w:div w:id="1923834551">
          <w:marLeft w:val="480"/>
          <w:marRight w:val="0"/>
          <w:marTop w:val="0"/>
          <w:marBottom w:val="0"/>
          <w:divBdr>
            <w:top w:val="none" w:sz="0" w:space="0" w:color="auto"/>
            <w:left w:val="none" w:sz="0" w:space="0" w:color="auto"/>
            <w:bottom w:val="none" w:sz="0" w:space="0" w:color="auto"/>
            <w:right w:val="none" w:sz="0" w:space="0" w:color="auto"/>
          </w:divBdr>
        </w:div>
        <w:div w:id="1002782620">
          <w:marLeft w:val="480"/>
          <w:marRight w:val="0"/>
          <w:marTop w:val="0"/>
          <w:marBottom w:val="0"/>
          <w:divBdr>
            <w:top w:val="none" w:sz="0" w:space="0" w:color="auto"/>
            <w:left w:val="none" w:sz="0" w:space="0" w:color="auto"/>
            <w:bottom w:val="none" w:sz="0" w:space="0" w:color="auto"/>
            <w:right w:val="none" w:sz="0" w:space="0" w:color="auto"/>
          </w:divBdr>
        </w:div>
        <w:div w:id="1552568895">
          <w:marLeft w:val="480"/>
          <w:marRight w:val="0"/>
          <w:marTop w:val="0"/>
          <w:marBottom w:val="0"/>
          <w:divBdr>
            <w:top w:val="none" w:sz="0" w:space="0" w:color="auto"/>
            <w:left w:val="none" w:sz="0" w:space="0" w:color="auto"/>
            <w:bottom w:val="none" w:sz="0" w:space="0" w:color="auto"/>
            <w:right w:val="none" w:sz="0" w:space="0" w:color="auto"/>
          </w:divBdr>
        </w:div>
        <w:div w:id="1368868547">
          <w:marLeft w:val="480"/>
          <w:marRight w:val="0"/>
          <w:marTop w:val="0"/>
          <w:marBottom w:val="0"/>
          <w:divBdr>
            <w:top w:val="none" w:sz="0" w:space="0" w:color="auto"/>
            <w:left w:val="none" w:sz="0" w:space="0" w:color="auto"/>
            <w:bottom w:val="none" w:sz="0" w:space="0" w:color="auto"/>
            <w:right w:val="none" w:sz="0" w:space="0" w:color="auto"/>
          </w:divBdr>
        </w:div>
        <w:div w:id="978269566">
          <w:marLeft w:val="480"/>
          <w:marRight w:val="0"/>
          <w:marTop w:val="0"/>
          <w:marBottom w:val="0"/>
          <w:divBdr>
            <w:top w:val="none" w:sz="0" w:space="0" w:color="auto"/>
            <w:left w:val="none" w:sz="0" w:space="0" w:color="auto"/>
            <w:bottom w:val="none" w:sz="0" w:space="0" w:color="auto"/>
            <w:right w:val="none" w:sz="0" w:space="0" w:color="auto"/>
          </w:divBdr>
        </w:div>
        <w:div w:id="896820758">
          <w:marLeft w:val="480"/>
          <w:marRight w:val="0"/>
          <w:marTop w:val="0"/>
          <w:marBottom w:val="0"/>
          <w:divBdr>
            <w:top w:val="none" w:sz="0" w:space="0" w:color="auto"/>
            <w:left w:val="none" w:sz="0" w:space="0" w:color="auto"/>
            <w:bottom w:val="none" w:sz="0" w:space="0" w:color="auto"/>
            <w:right w:val="none" w:sz="0" w:space="0" w:color="auto"/>
          </w:divBdr>
        </w:div>
        <w:div w:id="218979467">
          <w:marLeft w:val="480"/>
          <w:marRight w:val="0"/>
          <w:marTop w:val="0"/>
          <w:marBottom w:val="0"/>
          <w:divBdr>
            <w:top w:val="none" w:sz="0" w:space="0" w:color="auto"/>
            <w:left w:val="none" w:sz="0" w:space="0" w:color="auto"/>
            <w:bottom w:val="none" w:sz="0" w:space="0" w:color="auto"/>
            <w:right w:val="none" w:sz="0" w:space="0" w:color="auto"/>
          </w:divBdr>
        </w:div>
        <w:div w:id="1803691792">
          <w:marLeft w:val="480"/>
          <w:marRight w:val="0"/>
          <w:marTop w:val="0"/>
          <w:marBottom w:val="0"/>
          <w:divBdr>
            <w:top w:val="none" w:sz="0" w:space="0" w:color="auto"/>
            <w:left w:val="none" w:sz="0" w:space="0" w:color="auto"/>
            <w:bottom w:val="none" w:sz="0" w:space="0" w:color="auto"/>
            <w:right w:val="none" w:sz="0" w:space="0" w:color="auto"/>
          </w:divBdr>
        </w:div>
        <w:div w:id="385881933">
          <w:marLeft w:val="480"/>
          <w:marRight w:val="0"/>
          <w:marTop w:val="0"/>
          <w:marBottom w:val="0"/>
          <w:divBdr>
            <w:top w:val="none" w:sz="0" w:space="0" w:color="auto"/>
            <w:left w:val="none" w:sz="0" w:space="0" w:color="auto"/>
            <w:bottom w:val="none" w:sz="0" w:space="0" w:color="auto"/>
            <w:right w:val="none" w:sz="0" w:space="0" w:color="auto"/>
          </w:divBdr>
        </w:div>
        <w:div w:id="1927686389">
          <w:marLeft w:val="480"/>
          <w:marRight w:val="0"/>
          <w:marTop w:val="0"/>
          <w:marBottom w:val="0"/>
          <w:divBdr>
            <w:top w:val="none" w:sz="0" w:space="0" w:color="auto"/>
            <w:left w:val="none" w:sz="0" w:space="0" w:color="auto"/>
            <w:bottom w:val="none" w:sz="0" w:space="0" w:color="auto"/>
            <w:right w:val="none" w:sz="0" w:space="0" w:color="auto"/>
          </w:divBdr>
        </w:div>
        <w:div w:id="1325284402">
          <w:marLeft w:val="480"/>
          <w:marRight w:val="0"/>
          <w:marTop w:val="0"/>
          <w:marBottom w:val="0"/>
          <w:divBdr>
            <w:top w:val="none" w:sz="0" w:space="0" w:color="auto"/>
            <w:left w:val="none" w:sz="0" w:space="0" w:color="auto"/>
            <w:bottom w:val="none" w:sz="0" w:space="0" w:color="auto"/>
            <w:right w:val="none" w:sz="0" w:space="0" w:color="auto"/>
          </w:divBdr>
        </w:div>
        <w:div w:id="1365327254">
          <w:marLeft w:val="480"/>
          <w:marRight w:val="0"/>
          <w:marTop w:val="0"/>
          <w:marBottom w:val="0"/>
          <w:divBdr>
            <w:top w:val="none" w:sz="0" w:space="0" w:color="auto"/>
            <w:left w:val="none" w:sz="0" w:space="0" w:color="auto"/>
            <w:bottom w:val="none" w:sz="0" w:space="0" w:color="auto"/>
            <w:right w:val="none" w:sz="0" w:space="0" w:color="auto"/>
          </w:divBdr>
        </w:div>
        <w:div w:id="1354378365">
          <w:marLeft w:val="480"/>
          <w:marRight w:val="0"/>
          <w:marTop w:val="0"/>
          <w:marBottom w:val="0"/>
          <w:divBdr>
            <w:top w:val="none" w:sz="0" w:space="0" w:color="auto"/>
            <w:left w:val="none" w:sz="0" w:space="0" w:color="auto"/>
            <w:bottom w:val="none" w:sz="0" w:space="0" w:color="auto"/>
            <w:right w:val="none" w:sz="0" w:space="0" w:color="auto"/>
          </w:divBdr>
        </w:div>
        <w:div w:id="1113784660">
          <w:marLeft w:val="480"/>
          <w:marRight w:val="0"/>
          <w:marTop w:val="0"/>
          <w:marBottom w:val="0"/>
          <w:divBdr>
            <w:top w:val="none" w:sz="0" w:space="0" w:color="auto"/>
            <w:left w:val="none" w:sz="0" w:space="0" w:color="auto"/>
            <w:bottom w:val="none" w:sz="0" w:space="0" w:color="auto"/>
            <w:right w:val="none" w:sz="0" w:space="0" w:color="auto"/>
          </w:divBdr>
        </w:div>
        <w:div w:id="134835079">
          <w:marLeft w:val="480"/>
          <w:marRight w:val="0"/>
          <w:marTop w:val="0"/>
          <w:marBottom w:val="0"/>
          <w:divBdr>
            <w:top w:val="none" w:sz="0" w:space="0" w:color="auto"/>
            <w:left w:val="none" w:sz="0" w:space="0" w:color="auto"/>
            <w:bottom w:val="none" w:sz="0" w:space="0" w:color="auto"/>
            <w:right w:val="none" w:sz="0" w:space="0" w:color="auto"/>
          </w:divBdr>
        </w:div>
        <w:div w:id="1079210165">
          <w:marLeft w:val="480"/>
          <w:marRight w:val="0"/>
          <w:marTop w:val="0"/>
          <w:marBottom w:val="0"/>
          <w:divBdr>
            <w:top w:val="none" w:sz="0" w:space="0" w:color="auto"/>
            <w:left w:val="none" w:sz="0" w:space="0" w:color="auto"/>
            <w:bottom w:val="none" w:sz="0" w:space="0" w:color="auto"/>
            <w:right w:val="none" w:sz="0" w:space="0" w:color="auto"/>
          </w:divBdr>
        </w:div>
        <w:div w:id="1953972297">
          <w:marLeft w:val="480"/>
          <w:marRight w:val="0"/>
          <w:marTop w:val="0"/>
          <w:marBottom w:val="0"/>
          <w:divBdr>
            <w:top w:val="none" w:sz="0" w:space="0" w:color="auto"/>
            <w:left w:val="none" w:sz="0" w:space="0" w:color="auto"/>
            <w:bottom w:val="none" w:sz="0" w:space="0" w:color="auto"/>
            <w:right w:val="none" w:sz="0" w:space="0" w:color="auto"/>
          </w:divBdr>
        </w:div>
        <w:div w:id="1346130365">
          <w:marLeft w:val="480"/>
          <w:marRight w:val="0"/>
          <w:marTop w:val="0"/>
          <w:marBottom w:val="0"/>
          <w:divBdr>
            <w:top w:val="none" w:sz="0" w:space="0" w:color="auto"/>
            <w:left w:val="none" w:sz="0" w:space="0" w:color="auto"/>
            <w:bottom w:val="none" w:sz="0" w:space="0" w:color="auto"/>
            <w:right w:val="none" w:sz="0" w:space="0" w:color="auto"/>
          </w:divBdr>
        </w:div>
        <w:div w:id="1801607762">
          <w:marLeft w:val="480"/>
          <w:marRight w:val="0"/>
          <w:marTop w:val="0"/>
          <w:marBottom w:val="0"/>
          <w:divBdr>
            <w:top w:val="none" w:sz="0" w:space="0" w:color="auto"/>
            <w:left w:val="none" w:sz="0" w:space="0" w:color="auto"/>
            <w:bottom w:val="none" w:sz="0" w:space="0" w:color="auto"/>
            <w:right w:val="none" w:sz="0" w:space="0" w:color="auto"/>
          </w:divBdr>
        </w:div>
        <w:div w:id="463742894">
          <w:marLeft w:val="480"/>
          <w:marRight w:val="0"/>
          <w:marTop w:val="0"/>
          <w:marBottom w:val="0"/>
          <w:divBdr>
            <w:top w:val="none" w:sz="0" w:space="0" w:color="auto"/>
            <w:left w:val="none" w:sz="0" w:space="0" w:color="auto"/>
            <w:bottom w:val="none" w:sz="0" w:space="0" w:color="auto"/>
            <w:right w:val="none" w:sz="0" w:space="0" w:color="auto"/>
          </w:divBdr>
        </w:div>
        <w:div w:id="1158227027">
          <w:marLeft w:val="480"/>
          <w:marRight w:val="0"/>
          <w:marTop w:val="0"/>
          <w:marBottom w:val="0"/>
          <w:divBdr>
            <w:top w:val="none" w:sz="0" w:space="0" w:color="auto"/>
            <w:left w:val="none" w:sz="0" w:space="0" w:color="auto"/>
            <w:bottom w:val="none" w:sz="0" w:space="0" w:color="auto"/>
            <w:right w:val="none" w:sz="0" w:space="0" w:color="auto"/>
          </w:divBdr>
        </w:div>
        <w:div w:id="634020694">
          <w:marLeft w:val="480"/>
          <w:marRight w:val="0"/>
          <w:marTop w:val="0"/>
          <w:marBottom w:val="0"/>
          <w:divBdr>
            <w:top w:val="none" w:sz="0" w:space="0" w:color="auto"/>
            <w:left w:val="none" w:sz="0" w:space="0" w:color="auto"/>
            <w:bottom w:val="none" w:sz="0" w:space="0" w:color="auto"/>
            <w:right w:val="none" w:sz="0" w:space="0" w:color="auto"/>
          </w:divBdr>
        </w:div>
        <w:div w:id="157828">
          <w:marLeft w:val="480"/>
          <w:marRight w:val="0"/>
          <w:marTop w:val="0"/>
          <w:marBottom w:val="0"/>
          <w:divBdr>
            <w:top w:val="none" w:sz="0" w:space="0" w:color="auto"/>
            <w:left w:val="none" w:sz="0" w:space="0" w:color="auto"/>
            <w:bottom w:val="none" w:sz="0" w:space="0" w:color="auto"/>
            <w:right w:val="none" w:sz="0" w:space="0" w:color="auto"/>
          </w:divBdr>
        </w:div>
        <w:div w:id="994643807">
          <w:marLeft w:val="480"/>
          <w:marRight w:val="0"/>
          <w:marTop w:val="0"/>
          <w:marBottom w:val="0"/>
          <w:divBdr>
            <w:top w:val="none" w:sz="0" w:space="0" w:color="auto"/>
            <w:left w:val="none" w:sz="0" w:space="0" w:color="auto"/>
            <w:bottom w:val="none" w:sz="0" w:space="0" w:color="auto"/>
            <w:right w:val="none" w:sz="0" w:space="0" w:color="auto"/>
          </w:divBdr>
        </w:div>
        <w:div w:id="1111120822">
          <w:marLeft w:val="480"/>
          <w:marRight w:val="0"/>
          <w:marTop w:val="0"/>
          <w:marBottom w:val="0"/>
          <w:divBdr>
            <w:top w:val="none" w:sz="0" w:space="0" w:color="auto"/>
            <w:left w:val="none" w:sz="0" w:space="0" w:color="auto"/>
            <w:bottom w:val="none" w:sz="0" w:space="0" w:color="auto"/>
            <w:right w:val="none" w:sz="0" w:space="0" w:color="auto"/>
          </w:divBdr>
        </w:div>
        <w:div w:id="1907911059">
          <w:marLeft w:val="480"/>
          <w:marRight w:val="0"/>
          <w:marTop w:val="0"/>
          <w:marBottom w:val="0"/>
          <w:divBdr>
            <w:top w:val="none" w:sz="0" w:space="0" w:color="auto"/>
            <w:left w:val="none" w:sz="0" w:space="0" w:color="auto"/>
            <w:bottom w:val="none" w:sz="0" w:space="0" w:color="auto"/>
            <w:right w:val="none" w:sz="0" w:space="0" w:color="auto"/>
          </w:divBdr>
        </w:div>
        <w:div w:id="1306617311">
          <w:marLeft w:val="480"/>
          <w:marRight w:val="0"/>
          <w:marTop w:val="0"/>
          <w:marBottom w:val="0"/>
          <w:divBdr>
            <w:top w:val="none" w:sz="0" w:space="0" w:color="auto"/>
            <w:left w:val="none" w:sz="0" w:space="0" w:color="auto"/>
            <w:bottom w:val="none" w:sz="0" w:space="0" w:color="auto"/>
            <w:right w:val="none" w:sz="0" w:space="0" w:color="auto"/>
          </w:divBdr>
        </w:div>
        <w:div w:id="1359504666">
          <w:marLeft w:val="480"/>
          <w:marRight w:val="0"/>
          <w:marTop w:val="0"/>
          <w:marBottom w:val="0"/>
          <w:divBdr>
            <w:top w:val="none" w:sz="0" w:space="0" w:color="auto"/>
            <w:left w:val="none" w:sz="0" w:space="0" w:color="auto"/>
            <w:bottom w:val="none" w:sz="0" w:space="0" w:color="auto"/>
            <w:right w:val="none" w:sz="0" w:space="0" w:color="auto"/>
          </w:divBdr>
        </w:div>
        <w:div w:id="1184244043">
          <w:marLeft w:val="480"/>
          <w:marRight w:val="0"/>
          <w:marTop w:val="0"/>
          <w:marBottom w:val="0"/>
          <w:divBdr>
            <w:top w:val="none" w:sz="0" w:space="0" w:color="auto"/>
            <w:left w:val="none" w:sz="0" w:space="0" w:color="auto"/>
            <w:bottom w:val="none" w:sz="0" w:space="0" w:color="auto"/>
            <w:right w:val="none" w:sz="0" w:space="0" w:color="auto"/>
          </w:divBdr>
        </w:div>
        <w:div w:id="1190140730">
          <w:marLeft w:val="480"/>
          <w:marRight w:val="0"/>
          <w:marTop w:val="0"/>
          <w:marBottom w:val="0"/>
          <w:divBdr>
            <w:top w:val="none" w:sz="0" w:space="0" w:color="auto"/>
            <w:left w:val="none" w:sz="0" w:space="0" w:color="auto"/>
            <w:bottom w:val="none" w:sz="0" w:space="0" w:color="auto"/>
            <w:right w:val="none" w:sz="0" w:space="0" w:color="auto"/>
          </w:divBdr>
        </w:div>
        <w:div w:id="395468934">
          <w:marLeft w:val="480"/>
          <w:marRight w:val="0"/>
          <w:marTop w:val="0"/>
          <w:marBottom w:val="0"/>
          <w:divBdr>
            <w:top w:val="none" w:sz="0" w:space="0" w:color="auto"/>
            <w:left w:val="none" w:sz="0" w:space="0" w:color="auto"/>
            <w:bottom w:val="none" w:sz="0" w:space="0" w:color="auto"/>
            <w:right w:val="none" w:sz="0" w:space="0" w:color="auto"/>
          </w:divBdr>
        </w:div>
        <w:div w:id="661734439">
          <w:marLeft w:val="480"/>
          <w:marRight w:val="0"/>
          <w:marTop w:val="0"/>
          <w:marBottom w:val="0"/>
          <w:divBdr>
            <w:top w:val="none" w:sz="0" w:space="0" w:color="auto"/>
            <w:left w:val="none" w:sz="0" w:space="0" w:color="auto"/>
            <w:bottom w:val="none" w:sz="0" w:space="0" w:color="auto"/>
            <w:right w:val="none" w:sz="0" w:space="0" w:color="auto"/>
          </w:divBdr>
        </w:div>
        <w:div w:id="911618382">
          <w:marLeft w:val="480"/>
          <w:marRight w:val="0"/>
          <w:marTop w:val="0"/>
          <w:marBottom w:val="0"/>
          <w:divBdr>
            <w:top w:val="none" w:sz="0" w:space="0" w:color="auto"/>
            <w:left w:val="none" w:sz="0" w:space="0" w:color="auto"/>
            <w:bottom w:val="none" w:sz="0" w:space="0" w:color="auto"/>
            <w:right w:val="none" w:sz="0" w:space="0" w:color="auto"/>
          </w:divBdr>
        </w:div>
        <w:div w:id="451367211">
          <w:marLeft w:val="480"/>
          <w:marRight w:val="0"/>
          <w:marTop w:val="0"/>
          <w:marBottom w:val="0"/>
          <w:divBdr>
            <w:top w:val="none" w:sz="0" w:space="0" w:color="auto"/>
            <w:left w:val="none" w:sz="0" w:space="0" w:color="auto"/>
            <w:bottom w:val="none" w:sz="0" w:space="0" w:color="auto"/>
            <w:right w:val="none" w:sz="0" w:space="0" w:color="auto"/>
          </w:divBdr>
        </w:div>
        <w:div w:id="2107725431">
          <w:marLeft w:val="480"/>
          <w:marRight w:val="0"/>
          <w:marTop w:val="0"/>
          <w:marBottom w:val="0"/>
          <w:divBdr>
            <w:top w:val="none" w:sz="0" w:space="0" w:color="auto"/>
            <w:left w:val="none" w:sz="0" w:space="0" w:color="auto"/>
            <w:bottom w:val="none" w:sz="0" w:space="0" w:color="auto"/>
            <w:right w:val="none" w:sz="0" w:space="0" w:color="auto"/>
          </w:divBdr>
        </w:div>
        <w:div w:id="1055352584">
          <w:marLeft w:val="480"/>
          <w:marRight w:val="0"/>
          <w:marTop w:val="0"/>
          <w:marBottom w:val="0"/>
          <w:divBdr>
            <w:top w:val="none" w:sz="0" w:space="0" w:color="auto"/>
            <w:left w:val="none" w:sz="0" w:space="0" w:color="auto"/>
            <w:bottom w:val="none" w:sz="0" w:space="0" w:color="auto"/>
            <w:right w:val="none" w:sz="0" w:space="0" w:color="auto"/>
          </w:divBdr>
        </w:div>
        <w:div w:id="1406223060">
          <w:marLeft w:val="480"/>
          <w:marRight w:val="0"/>
          <w:marTop w:val="0"/>
          <w:marBottom w:val="0"/>
          <w:divBdr>
            <w:top w:val="none" w:sz="0" w:space="0" w:color="auto"/>
            <w:left w:val="none" w:sz="0" w:space="0" w:color="auto"/>
            <w:bottom w:val="none" w:sz="0" w:space="0" w:color="auto"/>
            <w:right w:val="none" w:sz="0" w:space="0" w:color="auto"/>
          </w:divBdr>
        </w:div>
        <w:div w:id="1711295017">
          <w:marLeft w:val="480"/>
          <w:marRight w:val="0"/>
          <w:marTop w:val="0"/>
          <w:marBottom w:val="0"/>
          <w:divBdr>
            <w:top w:val="none" w:sz="0" w:space="0" w:color="auto"/>
            <w:left w:val="none" w:sz="0" w:space="0" w:color="auto"/>
            <w:bottom w:val="none" w:sz="0" w:space="0" w:color="auto"/>
            <w:right w:val="none" w:sz="0" w:space="0" w:color="auto"/>
          </w:divBdr>
        </w:div>
        <w:div w:id="381293495">
          <w:marLeft w:val="480"/>
          <w:marRight w:val="0"/>
          <w:marTop w:val="0"/>
          <w:marBottom w:val="0"/>
          <w:divBdr>
            <w:top w:val="none" w:sz="0" w:space="0" w:color="auto"/>
            <w:left w:val="none" w:sz="0" w:space="0" w:color="auto"/>
            <w:bottom w:val="none" w:sz="0" w:space="0" w:color="auto"/>
            <w:right w:val="none" w:sz="0" w:space="0" w:color="auto"/>
          </w:divBdr>
        </w:div>
        <w:div w:id="1662854156">
          <w:marLeft w:val="480"/>
          <w:marRight w:val="0"/>
          <w:marTop w:val="0"/>
          <w:marBottom w:val="0"/>
          <w:divBdr>
            <w:top w:val="none" w:sz="0" w:space="0" w:color="auto"/>
            <w:left w:val="none" w:sz="0" w:space="0" w:color="auto"/>
            <w:bottom w:val="none" w:sz="0" w:space="0" w:color="auto"/>
            <w:right w:val="none" w:sz="0" w:space="0" w:color="auto"/>
          </w:divBdr>
        </w:div>
        <w:div w:id="2142457987">
          <w:marLeft w:val="480"/>
          <w:marRight w:val="0"/>
          <w:marTop w:val="0"/>
          <w:marBottom w:val="0"/>
          <w:divBdr>
            <w:top w:val="none" w:sz="0" w:space="0" w:color="auto"/>
            <w:left w:val="none" w:sz="0" w:space="0" w:color="auto"/>
            <w:bottom w:val="none" w:sz="0" w:space="0" w:color="auto"/>
            <w:right w:val="none" w:sz="0" w:space="0" w:color="auto"/>
          </w:divBdr>
        </w:div>
        <w:div w:id="1521353597">
          <w:marLeft w:val="480"/>
          <w:marRight w:val="0"/>
          <w:marTop w:val="0"/>
          <w:marBottom w:val="0"/>
          <w:divBdr>
            <w:top w:val="none" w:sz="0" w:space="0" w:color="auto"/>
            <w:left w:val="none" w:sz="0" w:space="0" w:color="auto"/>
            <w:bottom w:val="none" w:sz="0" w:space="0" w:color="auto"/>
            <w:right w:val="none" w:sz="0" w:space="0" w:color="auto"/>
          </w:divBdr>
        </w:div>
        <w:div w:id="1386486751">
          <w:marLeft w:val="480"/>
          <w:marRight w:val="0"/>
          <w:marTop w:val="0"/>
          <w:marBottom w:val="0"/>
          <w:divBdr>
            <w:top w:val="none" w:sz="0" w:space="0" w:color="auto"/>
            <w:left w:val="none" w:sz="0" w:space="0" w:color="auto"/>
            <w:bottom w:val="none" w:sz="0" w:space="0" w:color="auto"/>
            <w:right w:val="none" w:sz="0" w:space="0" w:color="auto"/>
          </w:divBdr>
        </w:div>
        <w:div w:id="1402026771">
          <w:marLeft w:val="480"/>
          <w:marRight w:val="0"/>
          <w:marTop w:val="0"/>
          <w:marBottom w:val="0"/>
          <w:divBdr>
            <w:top w:val="none" w:sz="0" w:space="0" w:color="auto"/>
            <w:left w:val="none" w:sz="0" w:space="0" w:color="auto"/>
            <w:bottom w:val="none" w:sz="0" w:space="0" w:color="auto"/>
            <w:right w:val="none" w:sz="0" w:space="0" w:color="auto"/>
          </w:divBdr>
        </w:div>
        <w:div w:id="1572614500">
          <w:marLeft w:val="480"/>
          <w:marRight w:val="0"/>
          <w:marTop w:val="0"/>
          <w:marBottom w:val="0"/>
          <w:divBdr>
            <w:top w:val="none" w:sz="0" w:space="0" w:color="auto"/>
            <w:left w:val="none" w:sz="0" w:space="0" w:color="auto"/>
            <w:bottom w:val="none" w:sz="0" w:space="0" w:color="auto"/>
            <w:right w:val="none" w:sz="0" w:space="0" w:color="auto"/>
          </w:divBdr>
        </w:div>
        <w:div w:id="1559167785">
          <w:marLeft w:val="480"/>
          <w:marRight w:val="0"/>
          <w:marTop w:val="0"/>
          <w:marBottom w:val="0"/>
          <w:divBdr>
            <w:top w:val="none" w:sz="0" w:space="0" w:color="auto"/>
            <w:left w:val="none" w:sz="0" w:space="0" w:color="auto"/>
            <w:bottom w:val="none" w:sz="0" w:space="0" w:color="auto"/>
            <w:right w:val="none" w:sz="0" w:space="0" w:color="auto"/>
          </w:divBdr>
        </w:div>
        <w:div w:id="1402365971">
          <w:marLeft w:val="480"/>
          <w:marRight w:val="0"/>
          <w:marTop w:val="0"/>
          <w:marBottom w:val="0"/>
          <w:divBdr>
            <w:top w:val="none" w:sz="0" w:space="0" w:color="auto"/>
            <w:left w:val="none" w:sz="0" w:space="0" w:color="auto"/>
            <w:bottom w:val="none" w:sz="0" w:space="0" w:color="auto"/>
            <w:right w:val="none" w:sz="0" w:space="0" w:color="auto"/>
          </w:divBdr>
        </w:div>
        <w:div w:id="1173371818">
          <w:marLeft w:val="480"/>
          <w:marRight w:val="0"/>
          <w:marTop w:val="0"/>
          <w:marBottom w:val="0"/>
          <w:divBdr>
            <w:top w:val="none" w:sz="0" w:space="0" w:color="auto"/>
            <w:left w:val="none" w:sz="0" w:space="0" w:color="auto"/>
            <w:bottom w:val="none" w:sz="0" w:space="0" w:color="auto"/>
            <w:right w:val="none" w:sz="0" w:space="0" w:color="auto"/>
          </w:divBdr>
        </w:div>
        <w:div w:id="1886258137">
          <w:marLeft w:val="480"/>
          <w:marRight w:val="0"/>
          <w:marTop w:val="0"/>
          <w:marBottom w:val="0"/>
          <w:divBdr>
            <w:top w:val="none" w:sz="0" w:space="0" w:color="auto"/>
            <w:left w:val="none" w:sz="0" w:space="0" w:color="auto"/>
            <w:bottom w:val="none" w:sz="0" w:space="0" w:color="auto"/>
            <w:right w:val="none" w:sz="0" w:space="0" w:color="auto"/>
          </w:divBdr>
        </w:div>
        <w:div w:id="865170477">
          <w:marLeft w:val="480"/>
          <w:marRight w:val="0"/>
          <w:marTop w:val="0"/>
          <w:marBottom w:val="0"/>
          <w:divBdr>
            <w:top w:val="none" w:sz="0" w:space="0" w:color="auto"/>
            <w:left w:val="none" w:sz="0" w:space="0" w:color="auto"/>
            <w:bottom w:val="none" w:sz="0" w:space="0" w:color="auto"/>
            <w:right w:val="none" w:sz="0" w:space="0" w:color="auto"/>
          </w:divBdr>
        </w:div>
        <w:div w:id="2057387021">
          <w:marLeft w:val="480"/>
          <w:marRight w:val="0"/>
          <w:marTop w:val="0"/>
          <w:marBottom w:val="0"/>
          <w:divBdr>
            <w:top w:val="none" w:sz="0" w:space="0" w:color="auto"/>
            <w:left w:val="none" w:sz="0" w:space="0" w:color="auto"/>
            <w:bottom w:val="none" w:sz="0" w:space="0" w:color="auto"/>
            <w:right w:val="none" w:sz="0" w:space="0" w:color="auto"/>
          </w:divBdr>
        </w:div>
        <w:div w:id="1506900228">
          <w:marLeft w:val="480"/>
          <w:marRight w:val="0"/>
          <w:marTop w:val="0"/>
          <w:marBottom w:val="0"/>
          <w:divBdr>
            <w:top w:val="none" w:sz="0" w:space="0" w:color="auto"/>
            <w:left w:val="none" w:sz="0" w:space="0" w:color="auto"/>
            <w:bottom w:val="none" w:sz="0" w:space="0" w:color="auto"/>
            <w:right w:val="none" w:sz="0" w:space="0" w:color="auto"/>
          </w:divBdr>
        </w:div>
        <w:div w:id="1275867109">
          <w:marLeft w:val="480"/>
          <w:marRight w:val="0"/>
          <w:marTop w:val="0"/>
          <w:marBottom w:val="0"/>
          <w:divBdr>
            <w:top w:val="none" w:sz="0" w:space="0" w:color="auto"/>
            <w:left w:val="none" w:sz="0" w:space="0" w:color="auto"/>
            <w:bottom w:val="none" w:sz="0" w:space="0" w:color="auto"/>
            <w:right w:val="none" w:sz="0" w:space="0" w:color="auto"/>
          </w:divBdr>
        </w:div>
        <w:div w:id="74252602">
          <w:marLeft w:val="480"/>
          <w:marRight w:val="0"/>
          <w:marTop w:val="0"/>
          <w:marBottom w:val="0"/>
          <w:divBdr>
            <w:top w:val="none" w:sz="0" w:space="0" w:color="auto"/>
            <w:left w:val="none" w:sz="0" w:space="0" w:color="auto"/>
            <w:bottom w:val="none" w:sz="0" w:space="0" w:color="auto"/>
            <w:right w:val="none" w:sz="0" w:space="0" w:color="auto"/>
          </w:divBdr>
        </w:div>
        <w:div w:id="404378917">
          <w:marLeft w:val="480"/>
          <w:marRight w:val="0"/>
          <w:marTop w:val="0"/>
          <w:marBottom w:val="0"/>
          <w:divBdr>
            <w:top w:val="none" w:sz="0" w:space="0" w:color="auto"/>
            <w:left w:val="none" w:sz="0" w:space="0" w:color="auto"/>
            <w:bottom w:val="none" w:sz="0" w:space="0" w:color="auto"/>
            <w:right w:val="none" w:sz="0" w:space="0" w:color="auto"/>
          </w:divBdr>
        </w:div>
      </w:divsChild>
    </w:div>
    <w:div w:id="36242346">
      <w:bodyDiv w:val="1"/>
      <w:marLeft w:val="0"/>
      <w:marRight w:val="0"/>
      <w:marTop w:val="0"/>
      <w:marBottom w:val="0"/>
      <w:divBdr>
        <w:top w:val="none" w:sz="0" w:space="0" w:color="auto"/>
        <w:left w:val="none" w:sz="0" w:space="0" w:color="auto"/>
        <w:bottom w:val="none" w:sz="0" w:space="0" w:color="auto"/>
        <w:right w:val="none" w:sz="0" w:space="0" w:color="auto"/>
      </w:divBdr>
    </w:div>
    <w:div w:id="36244094">
      <w:bodyDiv w:val="1"/>
      <w:marLeft w:val="0"/>
      <w:marRight w:val="0"/>
      <w:marTop w:val="0"/>
      <w:marBottom w:val="0"/>
      <w:divBdr>
        <w:top w:val="none" w:sz="0" w:space="0" w:color="auto"/>
        <w:left w:val="none" w:sz="0" w:space="0" w:color="auto"/>
        <w:bottom w:val="none" w:sz="0" w:space="0" w:color="auto"/>
        <w:right w:val="none" w:sz="0" w:space="0" w:color="auto"/>
      </w:divBdr>
      <w:divsChild>
        <w:div w:id="1261642910">
          <w:marLeft w:val="480"/>
          <w:marRight w:val="0"/>
          <w:marTop w:val="0"/>
          <w:marBottom w:val="0"/>
          <w:divBdr>
            <w:top w:val="none" w:sz="0" w:space="0" w:color="auto"/>
            <w:left w:val="none" w:sz="0" w:space="0" w:color="auto"/>
            <w:bottom w:val="none" w:sz="0" w:space="0" w:color="auto"/>
            <w:right w:val="none" w:sz="0" w:space="0" w:color="auto"/>
          </w:divBdr>
        </w:div>
        <w:div w:id="1348368240">
          <w:marLeft w:val="480"/>
          <w:marRight w:val="0"/>
          <w:marTop w:val="0"/>
          <w:marBottom w:val="0"/>
          <w:divBdr>
            <w:top w:val="none" w:sz="0" w:space="0" w:color="auto"/>
            <w:left w:val="none" w:sz="0" w:space="0" w:color="auto"/>
            <w:bottom w:val="none" w:sz="0" w:space="0" w:color="auto"/>
            <w:right w:val="none" w:sz="0" w:space="0" w:color="auto"/>
          </w:divBdr>
        </w:div>
        <w:div w:id="709493558">
          <w:marLeft w:val="480"/>
          <w:marRight w:val="0"/>
          <w:marTop w:val="0"/>
          <w:marBottom w:val="0"/>
          <w:divBdr>
            <w:top w:val="none" w:sz="0" w:space="0" w:color="auto"/>
            <w:left w:val="none" w:sz="0" w:space="0" w:color="auto"/>
            <w:bottom w:val="none" w:sz="0" w:space="0" w:color="auto"/>
            <w:right w:val="none" w:sz="0" w:space="0" w:color="auto"/>
          </w:divBdr>
        </w:div>
        <w:div w:id="935014699">
          <w:marLeft w:val="480"/>
          <w:marRight w:val="0"/>
          <w:marTop w:val="0"/>
          <w:marBottom w:val="0"/>
          <w:divBdr>
            <w:top w:val="none" w:sz="0" w:space="0" w:color="auto"/>
            <w:left w:val="none" w:sz="0" w:space="0" w:color="auto"/>
            <w:bottom w:val="none" w:sz="0" w:space="0" w:color="auto"/>
            <w:right w:val="none" w:sz="0" w:space="0" w:color="auto"/>
          </w:divBdr>
        </w:div>
        <w:div w:id="1218274029">
          <w:marLeft w:val="480"/>
          <w:marRight w:val="0"/>
          <w:marTop w:val="0"/>
          <w:marBottom w:val="0"/>
          <w:divBdr>
            <w:top w:val="none" w:sz="0" w:space="0" w:color="auto"/>
            <w:left w:val="none" w:sz="0" w:space="0" w:color="auto"/>
            <w:bottom w:val="none" w:sz="0" w:space="0" w:color="auto"/>
            <w:right w:val="none" w:sz="0" w:space="0" w:color="auto"/>
          </w:divBdr>
        </w:div>
        <w:div w:id="1226993320">
          <w:marLeft w:val="480"/>
          <w:marRight w:val="0"/>
          <w:marTop w:val="0"/>
          <w:marBottom w:val="0"/>
          <w:divBdr>
            <w:top w:val="none" w:sz="0" w:space="0" w:color="auto"/>
            <w:left w:val="none" w:sz="0" w:space="0" w:color="auto"/>
            <w:bottom w:val="none" w:sz="0" w:space="0" w:color="auto"/>
            <w:right w:val="none" w:sz="0" w:space="0" w:color="auto"/>
          </w:divBdr>
        </w:div>
        <w:div w:id="1459255028">
          <w:marLeft w:val="480"/>
          <w:marRight w:val="0"/>
          <w:marTop w:val="0"/>
          <w:marBottom w:val="0"/>
          <w:divBdr>
            <w:top w:val="none" w:sz="0" w:space="0" w:color="auto"/>
            <w:left w:val="none" w:sz="0" w:space="0" w:color="auto"/>
            <w:bottom w:val="none" w:sz="0" w:space="0" w:color="auto"/>
            <w:right w:val="none" w:sz="0" w:space="0" w:color="auto"/>
          </w:divBdr>
        </w:div>
        <w:div w:id="218397718">
          <w:marLeft w:val="480"/>
          <w:marRight w:val="0"/>
          <w:marTop w:val="0"/>
          <w:marBottom w:val="0"/>
          <w:divBdr>
            <w:top w:val="none" w:sz="0" w:space="0" w:color="auto"/>
            <w:left w:val="none" w:sz="0" w:space="0" w:color="auto"/>
            <w:bottom w:val="none" w:sz="0" w:space="0" w:color="auto"/>
            <w:right w:val="none" w:sz="0" w:space="0" w:color="auto"/>
          </w:divBdr>
        </w:div>
        <w:div w:id="2097625047">
          <w:marLeft w:val="480"/>
          <w:marRight w:val="0"/>
          <w:marTop w:val="0"/>
          <w:marBottom w:val="0"/>
          <w:divBdr>
            <w:top w:val="none" w:sz="0" w:space="0" w:color="auto"/>
            <w:left w:val="none" w:sz="0" w:space="0" w:color="auto"/>
            <w:bottom w:val="none" w:sz="0" w:space="0" w:color="auto"/>
            <w:right w:val="none" w:sz="0" w:space="0" w:color="auto"/>
          </w:divBdr>
        </w:div>
        <w:div w:id="1200975193">
          <w:marLeft w:val="480"/>
          <w:marRight w:val="0"/>
          <w:marTop w:val="0"/>
          <w:marBottom w:val="0"/>
          <w:divBdr>
            <w:top w:val="none" w:sz="0" w:space="0" w:color="auto"/>
            <w:left w:val="none" w:sz="0" w:space="0" w:color="auto"/>
            <w:bottom w:val="none" w:sz="0" w:space="0" w:color="auto"/>
            <w:right w:val="none" w:sz="0" w:space="0" w:color="auto"/>
          </w:divBdr>
        </w:div>
        <w:div w:id="277755980">
          <w:marLeft w:val="480"/>
          <w:marRight w:val="0"/>
          <w:marTop w:val="0"/>
          <w:marBottom w:val="0"/>
          <w:divBdr>
            <w:top w:val="none" w:sz="0" w:space="0" w:color="auto"/>
            <w:left w:val="none" w:sz="0" w:space="0" w:color="auto"/>
            <w:bottom w:val="none" w:sz="0" w:space="0" w:color="auto"/>
            <w:right w:val="none" w:sz="0" w:space="0" w:color="auto"/>
          </w:divBdr>
        </w:div>
        <w:div w:id="1476987982">
          <w:marLeft w:val="480"/>
          <w:marRight w:val="0"/>
          <w:marTop w:val="0"/>
          <w:marBottom w:val="0"/>
          <w:divBdr>
            <w:top w:val="none" w:sz="0" w:space="0" w:color="auto"/>
            <w:left w:val="none" w:sz="0" w:space="0" w:color="auto"/>
            <w:bottom w:val="none" w:sz="0" w:space="0" w:color="auto"/>
            <w:right w:val="none" w:sz="0" w:space="0" w:color="auto"/>
          </w:divBdr>
        </w:div>
        <w:div w:id="338049105">
          <w:marLeft w:val="480"/>
          <w:marRight w:val="0"/>
          <w:marTop w:val="0"/>
          <w:marBottom w:val="0"/>
          <w:divBdr>
            <w:top w:val="none" w:sz="0" w:space="0" w:color="auto"/>
            <w:left w:val="none" w:sz="0" w:space="0" w:color="auto"/>
            <w:bottom w:val="none" w:sz="0" w:space="0" w:color="auto"/>
            <w:right w:val="none" w:sz="0" w:space="0" w:color="auto"/>
          </w:divBdr>
        </w:div>
        <w:div w:id="370301448">
          <w:marLeft w:val="480"/>
          <w:marRight w:val="0"/>
          <w:marTop w:val="0"/>
          <w:marBottom w:val="0"/>
          <w:divBdr>
            <w:top w:val="none" w:sz="0" w:space="0" w:color="auto"/>
            <w:left w:val="none" w:sz="0" w:space="0" w:color="auto"/>
            <w:bottom w:val="none" w:sz="0" w:space="0" w:color="auto"/>
            <w:right w:val="none" w:sz="0" w:space="0" w:color="auto"/>
          </w:divBdr>
        </w:div>
        <w:div w:id="2044820681">
          <w:marLeft w:val="480"/>
          <w:marRight w:val="0"/>
          <w:marTop w:val="0"/>
          <w:marBottom w:val="0"/>
          <w:divBdr>
            <w:top w:val="none" w:sz="0" w:space="0" w:color="auto"/>
            <w:left w:val="none" w:sz="0" w:space="0" w:color="auto"/>
            <w:bottom w:val="none" w:sz="0" w:space="0" w:color="auto"/>
            <w:right w:val="none" w:sz="0" w:space="0" w:color="auto"/>
          </w:divBdr>
        </w:div>
        <w:div w:id="1176965723">
          <w:marLeft w:val="480"/>
          <w:marRight w:val="0"/>
          <w:marTop w:val="0"/>
          <w:marBottom w:val="0"/>
          <w:divBdr>
            <w:top w:val="none" w:sz="0" w:space="0" w:color="auto"/>
            <w:left w:val="none" w:sz="0" w:space="0" w:color="auto"/>
            <w:bottom w:val="none" w:sz="0" w:space="0" w:color="auto"/>
            <w:right w:val="none" w:sz="0" w:space="0" w:color="auto"/>
          </w:divBdr>
        </w:div>
        <w:div w:id="1149665202">
          <w:marLeft w:val="480"/>
          <w:marRight w:val="0"/>
          <w:marTop w:val="0"/>
          <w:marBottom w:val="0"/>
          <w:divBdr>
            <w:top w:val="none" w:sz="0" w:space="0" w:color="auto"/>
            <w:left w:val="none" w:sz="0" w:space="0" w:color="auto"/>
            <w:bottom w:val="none" w:sz="0" w:space="0" w:color="auto"/>
            <w:right w:val="none" w:sz="0" w:space="0" w:color="auto"/>
          </w:divBdr>
        </w:div>
        <w:div w:id="89090488">
          <w:marLeft w:val="480"/>
          <w:marRight w:val="0"/>
          <w:marTop w:val="0"/>
          <w:marBottom w:val="0"/>
          <w:divBdr>
            <w:top w:val="none" w:sz="0" w:space="0" w:color="auto"/>
            <w:left w:val="none" w:sz="0" w:space="0" w:color="auto"/>
            <w:bottom w:val="none" w:sz="0" w:space="0" w:color="auto"/>
            <w:right w:val="none" w:sz="0" w:space="0" w:color="auto"/>
          </w:divBdr>
        </w:div>
        <w:div w:id="1332215869">
          <w:marLeft w:val="480"/>
          <w:marRight w:val="0"/>
          <w:marTop w:val="0"/>
          <w:marBottom w:val="0"/>
          <w:divBdr>
            <w:top w:val="none" w:sz="0" w:space="0" w:color="auto"/>
            <w:left w:val="none" w:sz="0" w:space="0" w:color="auto"/>
            <w:bottom w:val="none" w:sz="0" w:space="0" w:color="auto"/>
            <w:right w:val="none" w:sz="0" w:space="0" w:color="auto"/>
          </w:divBdr>
        </w:div>
        <w:div w:id="914821985">
          <w:marLeft w:val="480"/>
          <w:marRight w:val="0"/>
          <w:marTop w:val="0"/>
          <w:marBottom w:val="0"/>
          <w:divBdr>
            <w:top w:val="none" w:sz="0" w:space="0" w:color="auto"/>
            <w:left w:val="none" w:sz="0" w:space="0" w:color="auto"/>
            <w:bottom w:val="none" w:sz="0" w:space="0" w:color="auto"/>
            <w:right w:val="none" w:sz="0" w:space="0" w:color="auto"/>
          </w:divBdr>
        </w:div>
        <w:div w:id="168756543">
          <w:marLeft w:val="480"/>
          <w:marRight w:val="0"/>
          <w:marTop w:val="0"/>
          <w:marBottom w:val="0"/>
          <w:divBdr>
            <w:top w:val="none" w:sz="0" w:space="0" w:color="auto"/>
            <w:left w:val="none" w:sz="0" w:space="0" w:color="auto"/>
            <w:bottom w:val="none" w:sz="0" w:space="0" w:color="auto"/>
            <w:right w:val="none" w:sz="0" w:space="0" w:color="auto"/>
          </w:divBdr>
        </w:div>
        <w:div w:id="1258632037">
          <w:marLeft w:val="480"/>
          <w:marRight w:val="0"/>
          <w:marTop w:val="0"/>
          <w:marBottom w:val="0"/>
          <w:divBdr>
            <w:top w:val="none" w:sz="0" w:space="0" w:color="auto"/>
            <w:left w:val="none" w:sz="0" w:space="0" w:color="auto"/>
            <w:bottom w:val="none" w:sz="0" w:space="0" w:color="auto"/>
            <w:right w:val="none" w:sz="0" w:space="0" w:color="auto"/>
          </w:divBdr>
        </w:div>
        <w:div w:id="1140341149">
          <w:marLeft w:val="480"/>
          <w:marRight w:val="0"/>
          <w:marTop w:val="0"/>
          <w:marBottom w:val="0"/>
          <w:divBdr>
            <w:top w:val="none" w:sz="0" w:space="0" w:color="auto"/>
            <w:left w:val="none" w:sz="0" w:space="0" w:color="auto"/>
            <w:bottom w:val="none" w:sz="0" w:space="0" w:color="auto"/>
            <w:right w:val="none" w:sz="0" w:space="0" w:color="auto"/>
          </w:divBdr>
        </w:div>
        <w:div w:id="1563373455">
          <w:marLeft w:val="480"/>
          <w:marRight w:val="0"/>
          <w:marTop w:val="0"/>
          <w:marBottom w:val="0"/>
          <w:divBdr>
            <w:top w:val="none" w:sz="0" w:space="0" w:color="auto"/>
            <w:left w:val="none" w:sz="0" w:space="0" w:color="auto"/>
            <w:bottom w:val="none" w:sz="0" w:space="0" w:color="auto"/>
            <w:right w:val="none" w:sz="0" w:space="0" w:color="auto"/>
          </w:divBdr>
        </w:div>
        <w:div w:id="669408181">
          <w:marLeft w:val="480"/>
          <w:marRight w:val="0"/>
          <w:marTop w:val="0"/>
          <w:marBottom w:val="0"/>
          <w:divBdr>
            <w:top w:val="none" w:sz="0" w:space="0" w:color="auto"/>
            <w:left w:val="none" w:sz="0" w:space="0" w:color="auto"/>
            <w:bottom w:val="none" w:sz="0" w:space="0" w:color="auto"/>
            <w:right w:val="none" w:sz="0" w:space="0" w:color="auto"/>
          </w:divBdr>
        </w:div>
        <w:div w:id="1561164864">
          <w:marLeft w:val="480"/>
          <w:marRight w:val="0"/>
          <w:marTop w:val="0"/>
          <w:marBottom w:val="0"/>
          <w:divBdr>
            <w:top w:val="none" w:sz="0" w:space="0" w:color="auto"/>
            <w:left w:val="none" w:sz="0" w:space="0" w:color="auto"/>
            <w:bottom w:val="none" w:sz="0" w:space="0" w:color="auto"/>
            <w:right w:val="none" w:sz="0" w:space="0" w:color="auto"/>
          </w:divBdr>
        </w:div>
        <w:div w:id="1252934735">
          <w:marLeft w:val="480"/>
          <w:marRight w:val="0"/>
          <w:marTop w:val="0"/>
          <w:marBottom w:val="0"/>
          <w:divBdr>
            <w:top w:val="none" w:sz="0" w:space="0" w:color="auto"/>
            <w:left w:val="none" w:sz="0" w:space="0" w:color="auto"/>
            <w:bottom w:val="none" w:sz="0" w:space="0" w:color="auto"/>
            <w:right w:val="none" w:sz="0" w:space="0" w:color="auto"/>
          </w:divBdr>
        </w:div>
        <w:div w:id="451635308">
          <w:marLeft w:val="480"/>
          <w:marRight w:val="0"/>
          <w:marTop w:val="0"/>
          <w:marBottom w:val="0"/>
          <w:divBdr>
            <w:top w:val="none" w:sz="0" w:space="0" w:color="auto"/>
            <w:left w:val="none" w:sz="0" w:space="0" w:color="auto"/>
            <w:bottom w:val="none" w:sz="0" w:space="0" w:color="auto"/>
            <w:right w:val="none" w:sz="0" w:space="0" w:color="auto"/>
          </w:divBdr>
        </w:div>
        <w:div w:id="823593112">
          <w:marLeft w:val="480"/>
          <w:marRight w:val="0"/>
          <w:marTop w:val="0"/>
          <w:marBottom w:val="0"/>
          <w:divBdr>
            <w:top w:val="none" w:sz="0" w:space="0" w:color="auto"/>
            <w:left w:val="none" w:sz="0" w:space="0" w:color="auto"/>
            <w:bottom w:val="none" w:sz="0" w:space="0" w:color="auto"/>
            <w:right w:val="none" w:sz="0" w:space="0" w:color="auto"/>
          </w:divBdr>
        </w:div>
        <w:div w:id="1059868008">
          <w:marLeft w:val="480"/>
          <w:marRight w:val="0"/>
          <w:marTop w:val="0"/>
          <w:marBottom w:val="0"/>
          <w:divBdr>
            <w:top w:val="none" w:sz="0" w:space="0" w:color="auto"/>
            <w:left w:val="none" w:sz="0" w:space="0" w:color="auto"/>
            <w:bottom w:val="none" w:sz="0" w:space="0" w:color="auto"/>
            <w:right w:val="none" w:sz="0" w:space="0" w:color="auto"/>
          </w:divBdr>
        </w:div>
        <w:div w:id="572669034">
          <w:marLeft w:val="480"/>
          <w:marRight w:val="0"/>
          <w:marTop w:val="0"/>
          <w:marBottom w:val="0"/>
          <w:divBdr>
            <w:top w:val="none" w:sz="0" w:space="0" w:color="auto"/>
            <w:left w:val="none" w:sz="0" w:space="0" w:color="auto"/>
            <w:bottom w:val="none" w:sz="0" w:space="0" w:color="auto"/>
            <w:right w:val="none" w:sz="0" w:space="0" w:color="auto"/>
          </w:divBdr>
        </w:div>
        <w:div w:id="1433277396">
          <w:marLeft w:val="480"/>
          <w:marRight w:val="0"/>
          <w:marTop w:val="0"/>
          <w:marBottom w:val="0"/>
          <w:divBdr>
            <w:top w:val="none" w:sz="0" w:space="0" w:color="auto"/>
            <w:left w:val="none" w:sz="0" w:space="0" w:color="auto"/>
            <w:bottom w:val="none" w:sz="0" w:space="0" w:color="auto"/>
            <w:right w:val="none" w:sz="0" w:space="0" w:color="auto"/>
          </w:divBdr>
        </w:div>
        <w:div w:id="990599655">
          <w:marLeft w:val="480"/>
          <w:marRight w:val="0"/>
          <w:marTop w:val="0"/>
          <w:marBottom w:val="0"/>
          <w:divBdr>
            <w:top w:val="none" w:sz="0" w:space="0" w:color="auto"/>
            <w:left w:val="none" w:sz="0" w:space="0" w:color="auto"/>
            <w:bottom w:val="none" w:sz="0" w:space="0" w:color="auto"/>
            <w:right w:val="none" w:sz="0" w:space="0" w:color="auto"/>
          </w:divBdr>
        </w:div>
        <w:div w:id="53088962">
          <w:marLeft w:val="480"/>
          <w:marRight w:val="0"/>
          <w:marTop w:val="0"/>
          <w:marBottom w:val="0"/>
          <w:divBdr>
            <w:top w:val="none" w:sz="0" w:space="0" w:color="auto"/>
            <w:left w:val="none" w:sz="0" w:space="0" w:color="auto"/>
            <w:bottom w:val="none" w:sz="0" w:space="0" w:color="auto"/>
            <w:right w:val="none" w:sz="0" w:space="0" w:color="auto"/>
          </w:divBdr>
        </w:div>
        <w:div w:id="851721390">
          <w:marLeft w:val="480"/>
          <w:marRight w:val="0"/>
          <w:marTop w:val="0"/>
          <w:marBottom w:val="0"/>
          <w:divBdr>
            <w:top w:val="none" w:sz="0" w:space="0" w:color="auto"/>
            <w:left w:val="none" w:sz="0" w:space="0" w:color="auto"/>
            <w:bottom w:val="none" w:sz="0" w:space="0" w:color="auto"/>
            <w:right w:val="none" w:sz="0" w:space="0" w:color="auto"/>
          </w:divBdr>
        </w:div>
        <w:div w:id="204297072">
          <w:marLeft w:val="480"/>
          <w:marRight w:val="0"/>
          <w:marTop w:val="0"/>
          <w:marBottom w:val="0"/>
          <w:divBdr>
            <w:top w:val="none" w:sz="0" w:space="0" w:color="auto"/>
            <w:left w:val="none" w:sz="0" w:space="0" w:color="auto"/>
            <w:bottom w:val="none" w:sz="0" w:space="0" w:color="auto"/>
            <w:right w:val="none" w:sz="0" w:space="0" w:color="auto"/>
          </w:divBdr>
        </w:div>
        <w:div w:id="564224248">
          <w:marLeft w:val="480"/>
          <w:marRight w:val="0"/>
          <w:marTop w:val="0"/>
          <w:marBottom w:val="0"/>
          <w:divBdr>
            <w:top w:val="none" w:sz="0" w:space="0" w:color="auto"/>
            <w:left w:val="none" w:sz="0" w:space="0" w:color="auto"/>
            <w:bottom w:val="none" w:sz="0" w:space="0" w:color="auto"/>
            <w:right w:val="none" w:sz="0" w:space="0" w:color="auto"/>
          </w:divBdr>
        </w:div>
        <w:div w:id="598295125">
          <w:marLeft w:val="480"/>
          <w:marRight w:val="0"/>
          <w:marTop w:val="0"/>
          <w:marBottom w:val="0"/>
          <w:divBdr>
            <w:top w:val="none" w:sz="0" w:space="0" w:color="auto"/>
            <w:left w:val="none" w:sz="0" w:space="0" w:color="auto"/>
            <w:bottom w:val="none" w:sz="0" w:space="0" w:color="auto"/>
            <w:right w:val="none" w:sz="0" w:space="0" w:color="auto"/>
          </w:divBdr>
        </w:div>
        <w:div w:id="1658606330">
          <w:marLeft w:val="480"/>
          <w:marRight w:val="0"/>
          <w:marTop w:val="0"/>
          <w:marBottom w:val="0"/>
          <w:divBdr>
            <w:top w:val="none" w:sz="0" w:space="0" w:color="auto"/>
            <w:left w:val="none" w:sz="0" w:space="0" w:color="auto"/>
            <w:bottom w:val="none" w:sz="0" w:space="0" w:color="auto"/>
            <w:right w:val="none" w:sz="0" w:space="0" w:color="auto"/>
          </w:divBdr>
        </w:div>
        <w:div w:id="1824004778">
          <w:marLeft w:val="480"/>
          <w:marRight w:val="0"/>
          <w:marTop w:val="0"/>
          <w:marBottom w:val="0"/>
          <w:divBdr>
            <w:top w:val="none" w:sz="0" w:space="0" w:color="auto"/>
            <w:left w:val="none" w:sz="0" w:space="0" w:color="auto"/>
            <w:bottom w:val="none" w:sz="0" w:space="0" w:color="auto"/>
            <w:right w:val="none" w:sz="0" w:space="0" w:color="auto"/>
          </w:divBdr>
        </w:div>
        <w:div w:id="82580469">
          <w:marLeft w:val="480"/>
          <w:marRight w:val="0"/>
          <w:marTop w:val="0"/>
          <w:marBottom w:val="0"/>
          <w:divBdr>
            <w:top w:val="none" w:sz="0" w:space="0" w:color="auto"/>
            <w:left w:val="none" w:sz="0" w:space="0" w:color="auto"/>
            <w:bottom w:val="none" w:sz="0" w:space="0" w:color="auto"/>
            <w:right w:val="none" w:sz="0" w:space="0" w:color="auto"/>
          </w:divBdr>
        </w:div>
        <w:div w:id="961158761">
          <w:marLeft w:val="480"/>
          <w:marRight w:val="0"/>
          <w:marTop w:val="0"/>
          <w:marBottom w:val="0"/>
          <w:divBdr>
            <w:top w:val="none" w:sz="0" w:space="0" w:color="auto"/>
            <w:left w:val="none" w:sz="0" w:space="0" w:color="auto"/>
            <w:bottom w:val="none" w:sz="0" w:space="0" w:color="auto"/>
            <w:right w:val="none" w:sz="0" w:space="0" w:color="auto"/>
          </w:divBdr>
        </w:div>
        <w:div w:id="902569355">
          <w:marLeft w:val="480"/>
          <w:marRight w:val="0"/>
          <w:marTop w:val="0"/>
          <w:marBottom w:val="0"/>
          <w:divBdr>
            <w:top w:val="none" w:sz="0" w:space="0" w:color="auto"/>
            <w:left w:val="none" w:sz="0" w:space="0" w:color="auto"/>
            <w:bottom w:val="none" w:sz="0" w:space="0" w:color="auto"/>
            <w:right w:val="none" w:sz="0" w:space="0" w:color="auto"/>
          </w:divBdr>
        </w:div>
        <w:div w:id="1711035063">
          <w:marLeft w:val="480"/>
          <w:marRight w:val="0"/>
          <w:marTop w:val="0"/>
          <w:marBottom w:val="0"/>
          <w:divBdr>
            <w:top w:val="none" w:sz="0" w:space="0" w:color="auto"/>
            <w:left w:val="none" w:sz="0" w:space="0" w:color="auto"/>
            <w:bottom w:val="none" w:sz="0" w:space="0" w:color="auto"/>
            <w:right w:val="none" w:sz="0" w:space="0" w:color="auto"/>
          </w:divBdr>
        </w:div>
        <w:div w:id="1543444711">
          <w:marLeft w:val="480"/>
          <w:marRight w:val="0"/>
          <w:marTop w:val="0"/>
          <w:marBottom w:val="0"/>
          <w:divBdr>
            <w:top w:val="none" w:sz="0" w:space="0" w:color="auto"/>
            <w:left w:val="none" w:sz="0" w:space="0" w:color="auto"/>
            <w:bottom w:val="none" w:sz="0" w:space="0" w:color="auto"/>
            <w:right w:val="none" w:sz="0" w:space="0" w:color="auto"/>
          </w:divBdr>
        </w:div>
        <w:div w:id="1665013835">
          <w:marLeft w:val="480"/>
          <w:marRight w:val="0"/>
          <w:marTop w:val="0"/>
          <w:marBottom w:val="0"/>
          <w:divBdr>
            <w:top w:val="none" w:sz="0" w:space="0" w:color="auto"/>
            <w:left w:val="none" w:sz="0" w:space="0" w:color="auto"/>
            <w:bottom w:val="none" w:sz="0" w:space="0" w:color="auto"/>
            <w:right w:val="none" w:sz="0" w:space="0" w:color="auto"/>
          </w:divBdr>
        </w:div>
        <w:div w:id="1985547840">
          <w:marLeft w:val="480"/>
          <w:marRight w:val="0"/>
          <w:marTop w:val="0"/>
          <w:marBottom w:val="0"/>
          <w:divBdr>
            <w:top w:val="none" w:sz="0" w:space="0" w:color="auto"/>
            <w:left w:val="none" w:sz="0" w:space="0" w:color="auto"/>
            <w:bottom w:val="none" w:sz="0" w:space="0" w:color="auto"/>
            <w:right w:val="none" w:sz="0" w:space="0" w:color="auto"/>
          </w:divBdr>
        </w:div>
        <w:div w:id="937100972">
          <w:marLeft w:val="480"/>
          <w:marRight w:val="0"/>
          <w:marTop w:val="0"/>
          <w:marBottom w:val="0"/>
          <w:divBdr>
            <w:top w:val="none" w:sz="0" w:space="0" w:color="auto"/>
            <w:left w:val="none" w:sz="0" w:space="0" w:color="auto"/>
            <w:bottom w:val="none" w:sz="0" w:space="0" w:color="auto"/>
            <w:right w:val="none" w:sz="0" w:space="0" w:color="auto"/>
          </w:divBdr>
        </w:div>
        <w:div w:id="1864704751">
          <w:marLeft w:val="480"/>
          <w:marRight w:val="0"/>
          <w:marTop w:val="0"/>
          <w:marBottom w:val="0"/>
          <w:divBdr>
            <w:top w:val="none" w:sz="0" w:space="0" w:color="auto"/>
            <w:left w:val="none" w:sz="0" w:space="0" w:color="auto"/>
            <w:bottom w:val="none" w:sz="0" w:space="0" w:color="auto"/>
            <w:right w:val="none" w:sz="0" w:space="0" w:color="auto"/>
          </w:divBdr>
        </w:div>
        <w:div w:id="1141078833">
          <w:marLeft w:val="480"/>
          <w:marRight w:val="0"/>
          <w:marTop w:val="0"/>
          <w:marBottom w:val="0"/>
          <w:divBdr>
            <w:top w:val="none" w:sz="0" w:space="0" w:color="auto"/>
            <w:left w:val="none" w:sz="0" w:space="0" w:color="auto"/>
            <w:bottom w:val="none" w:sz="0" w:space="0" w:color="auto"/>
            <w:right w:val="none" w:sz="0" w:space="0" w:color="auto"/>
          </w:divBdr>
        </w:div>
        <w:div w:id="790511447">
          <w:marLeft w:val="480"/>
          <w:marRight w:val="0"/>
          <w:marTop w:val="0"/>
          <w:marBottom w:val="0"/>
          <w:divBdr>
            <w:top w:val="none" w:sz="0" w:space="0" w:color="auto"/>
            <w:left w:val="none" w:sz="0" w:space="0" w:color="auto"/>
            <w:bottom w:val="none" w:sz="0" w:space="0" w:color="auto"/>
            <w:right w:val="none" w:sz="0" w:space="0" w:color="auto"/>
          </w:divBdr>
        </w:div>
        <w:div w:id="164250468">
          <w:marLeft w:val="480"/>
          <w:marRight w:val="0"/>
          <w:marTop w:val="0"/>
          <w:marBottom w:val="0"/>
          <w:divBdr>
            <w:top w:val="none" w:sz="0" w:space="0" w:color="auto"/>
            <w:left w:val="none" w:sz="0" w:space="0" w:color="auto"/>
            <w:bottom w:val="none" w:sz="0" w:space="0" w:color="auto"/>
            <w:right w:val="none" w:sz="0" w:space="0" w:color="auto"/>
          </w:divBdr>
        </w:div>
        <w:div w:id="1688752508">
          <w:marLeft w:val="480"/>
          <w:marRight w:val="0"/>
          <w:marTop w:val="0"/>
          <w:marBottom w:val="0"/>
          <w:divBdr>
            <w:top w:val="none" w:sz="0" w:space="0" w:color="auto"/>
            <w:left w:val="none" w:sz="0" w:space="0" w:color="auto"/>
            <w:bottom w:val="none" w:sz="0" w:space="0" w:color="auto"/>
            <w:right w:val="none" w:sz="0" w:space="0" w:color="auto"/>
          </w:divBdr>
        </w:div>
        <w:div w:id="383677242">
          <w:marLeft w:val="480"/>
          <w:marRight w:val="0"/>
          <w:marTop w:val="0"/>
          <w:marBottom w:val="0"/>
          <w:divBdr>
            <w:top w:val="none" w:sz="0" w:space="0" w:color="auto"/>
            <w:left w:val="none" w:sz="0" w:space="0" w:color="auto"/>
            <w:bottom w:val="none" w:sz="0" w:space="0" w:color="auto"/>
            <w:right w:val="none" w:sz="0" w:space="0" w:color="auto"/>
          </w:divBdr>
        </w:div>
        <w:div w:id="309133749">
          <w:marLeft w:val="480"/>
          <w:marRight w:val="0"/>
          <w:marTop w:val="0"/>
          <w:marBottom w:val="0"/>
          <w:divBdr>
            <w:top w:val="none" w:sz="0" w:space="0" w:color="auto"/>
            <w:left w:val="none" w:sz="0" w:space="0" w:color="auto"/>
            <w:bottom w:val="none" w:sz="0" w:space="0" w:color="auto"/>
            <w:right w:val="none" w:sz="0" w:space="0" w:color="auto"/>
          </w:divBdr>
        </w:div>
        <w:div w:id="172915375">
          <w:marLeft w:val="480"/>
          <w:marRight w:val="0"/>
          <w:marTop w:val="0"/>
          <w:marBottom w:val="0"/>
          <w:divBdr>
            <w:top w:val="none" w:sz="0" w:space="0" w:color="auto"/>
            <w:left w:val="none" w:sz="0" w:space="0" w:color="auto"/>
            <w:bottom w:val="none" w:sz="0" w:space="0" w:color="auto"/>
            <w:right w:val="none" w:sz="0" w:space="0" w:color="auto"/>
          </w:divBdr>
        </w:div>
        <w:div w:id="1085225647">
          <w:marLeft w:val="480"/>
          <w:marRight w:val="0"/>
          <w:marTop w:val="0"/>
          <w:marBottom w:val="0"/>
          <w:divBdr>
            <w:top w:val="none" w:sz="0" w:space="0" w:color="auto"/>
            <w:left w:val="none" w:sz="0" w:space="0" w:color="auto"/>
            <w:bottom w:val="none" w:sz="0" w:space="0" w:color="auto"/>
            <w:right w:val="none" w:sz="0" w:space="0" w:color="auto"/>
          </w:divBdr>
        </w:div>
        <w:div w:id="1996256846">
          <w:marLeft w:val="480"/>
          <w:marRight w:val="0"/>
          <w:marTop w:val="0"/>
          <w:marBottom w:val="0"/>
          <w:divBdr>
            <w:top w:val="none" w:sz="0" w:space="0" w:color="auto"/>
            <w:left w:val="none" w:sz="0" w:space="0" w:color="auto"/>
            <w:bottom w:val="none" w:sz="0" w:space="0" w:color="auto"/>
            <w:right w:val="none" w:sz="0" w:space="0" w:color="auto"/>
          </w:divBdr>
        </w:div>
        <w:div w:id="805780347">
          <w:marLeft w:val="480"/>
          <w:marRight w:val="0"/>
          <w:marTop w:val="0"/>
          <w:marBottom w:val="0"/>
          <w:divBdr>
            <w:top w:val="none" w:sz="0" w:space="0" w:color="auto"/>
            <w:left w:val="none" w:sz="0" w:space="0" w:color="auto"/>
            <w:bottom w:val="none" w:sz="0" w:space="0" w:color="auto"/>
            <w:right w:val="none" w:sz="0" w:space="0" w:color="auto"/>
          </w:divBdr>
        </w:div>
        <w:div w:id="2061901805">
          <w:marLeft w:val="480"/>
          <w:marRight w:val="0"/>
          <w:marTop w:val="0"/>
          <w:marBottom w:val="0"/>
          <w:divBdr>
            <w:top w:val="none" w:sz="0" w:space="0" w:color="auto"/>
            <w:left w:val="none" w:sz="0" w:space="0" w:color="auto"/>
            <w:bottom w:val="none" w:sz="0" w:space="0" w:color="auto"/>
            <w:right w:val="none" w:sz="0" w:space="0" w:color="auto"/>
          </w:divBdr>
        </w:div>
        <w:div w:id="1722317401">
          <w:marLeft w:val="480"/>
          <w:marRight w:val="0"/>
          <w:marTop w:val="0"/>
          <w:marBottom w:val="0"/>
          <w:divBdr>
            <w:top w:val="none" w:sz="0" w:space="0" w:color="auto"/>
            <w:left w:val="none" w:sz="0" w:space="0" w:color="auto"/>
            <w:bottom w:val="none" w:sz="0" w:space="0" w:color="auto"/>
            <w:right w:val="none" w:sz="0" w:space="0" w:color="auto"/>
          </w:divBdr>
        </w:div>
        <w:div w:id="1248030981">
          <w:marLeft w:val="480"/>
          <w:marRight w:val="0"/>
          <w:marTop w:val="0"/>
          <w:marBottom w:val="0"/>
          <w:divBdr>
            <w:top w:val="none" w:sz="0" w:space="0" w:color="auto"/>
            <w:left w:val="none" w:sz="0" w:space="0" w:color="auto"/>
            <w:bottom w:val="none" w:sz="0" w:space="0" w:color="auto"/>
            <w:right w:val="none" w:sz="0" w:space="0" w:color="auto"/>
          </w:divBdr>
        </w:div>
        <w:div w:id="1937975503">
          <w:marLeft w:val="480"/>
          <w:marRight w:val="0"/>
          <w:marTop w:val="0"/>
          <w:marBottom w:val="0"/>
          <w:divBdr>
            <w:top w:val="none" w:sz="0" w:space="0" w:color="auto"/>
            <w:left w:val="none" w:sz="0" w:space="0" w:color="auto"/>
            <w:bottom w:val="none" w:sz="0" w:space="0" w:color="auto"/>
            <w:right w:val="none" w:sz="0" w:space="0" w:color="auto"/>
          </w:divBdr>
        </w:div>
        <w:div w:id="433089438">
          <w:marLeft w:val="480"/>
          <w:marRight w:val="0"/>
          <w:marTop w:val="0"/>
          <w:marBottom w:val="0"/>
          <w:divBdr>
            <w:top w:val="none" w:sz="0" w:space="0" w:color="auto"/>
            <w:left w:val="none" w:sz="0" w:space="0" w:color="auto"/>
            <w:bottom w:val="none" w:sz="0" w:space="0" w:color="auto"/>
            <w:right w:val="none" w:sz="0" w:space="0" w:color="auto"/>
          </w:divBdr>
        </w:div>
        <w:div w:id="1093939216">
          <w:marLeft w:val="480"/>
          <w:marRight w:val="0"/>
          <w:marTop w:val="0"/>
          <w:marBottom w:val="0"/>
          <w:divBdr>
            <w:top w:val="none" w:sz="0" w:space="0" w:color="auto"/>
            <w:left w:val="none" w:sz="0" w:space="0" w:color="auto"/>
            <w:bottom w:val="none" w:sz="0" w:space="0" w:color="auto"/>
            <w:right w:val="none" w:sz="0" w:space="0" w:color="auto"/>
          </w:divBdr>
        </w:div>
        <w:div w:id="2116098012">
          <w:marLeft w:val="480"/>
          <w:marRight w:val="0"/>
          <w:marTop w:val="0"/>
          <w:marBottom w:val="0"/>
          <w:divBdr>
            <w:top w:val="none" w:sz="0" w:space="0" w:color="auto"/>
            <w:left w:val="none" w:sz="0" w:space="0" w:color="auto"/>
            <w:bottom w:val="none" w:sz="0" w:space="0" w:color="auto"/>
            <w:right w:val="none" w:sz="0" w:space="0" w:color="auto"/>
          </w:divBdr>
        </w:div>
        <w:div w:id="1466242035">
          <w:marLeft w:val="480"/>
          <w:marRight w:val="0"/>
          <w:marTop w:val="0"/>
          <w:marBottom w:val="0"/>
          <w:divBdr>
            <w:top w:val="none" w:sz="0" w:space="0" w:color="auto"/>
            <w:left w:val="none" w:sz="0" w:space="0" w:color="auto"/>
            <w:bottom w:val="none" w:sz="0" w:space="0" w:color="auto"/>
            <w:right w:val="none" w:sz="0" w:space="0" w:color="auto"/>
          </w:divBdr>
        </w:div>
        <w:div w:id="1303921126">
          <w:marLeft w:val="480"/>
          <w:marRight w:val="0"/>
          <w:marTop w:val="0"/>
          <w:marBottom w:val="0"/>
          <w:divBdr>
            <w:top w:val="none" w:sz="0" w:space="0" w:color="auto"/>
            <w:left w:val="none" w:sz="0" w:space="0" w:color="auto"/>
            <w:bottom w:val="none" w:sz="0" w:space="0" w:color="auto"/>
            <w:right w:val="none" w:sz="0" w:space="0" w:color="auto"/>
          </w:divBdr>
        </w:div>
        <w:div w:id="829060297">
          <w:marLeft w:val="480"/>
          <w:marRight w:val="0"/>
          <w:marTop w:val="0"/>
          <w:marBottom w:val="0"/>
          <w:divBdr>
            <w:top w:val="none" w:sz="0" w:space="0" w:color="auto"/>
            <w:left w:val="none" w:sz="0" w:space="0" w:color="auto"/>
            <w:bottom w:val="none" w:sz="0" w:space="0" w:color="auto"/>
            <w:right w:val="none" w:sz="0" w:space="0" w:color="auto"/>
          </w:divBdr>
        </w:div>
        <w:div w:id="1627857355">
          <w:marLeft w:val="480"/>
          <w:marRight w:val="0"/>
          <w:marTop w:val="0"/>
          <w:marBottom w:val="0"/>
          <w:divBdr>
            <w:top w:val="none" w:sz="0" w:space="0" w:color="auto"/>
            <w:left w:val="none" w:sz="0" w:space="0" w:color="auto"/>
            <w:bottom w:val="none" w:sz="0" w:space="0" w:color="auto"/>
            <w:right w:val="none" w:sz="0" w:space="0" w:color="auto"/>
          </w:divBdr>
        </w:div>
        <w:div w:id="1909530741">
          <w:marLeft w:val="480"/>
          <w:marRight w:val="0"/>
          <w:marTop w:val="0"/>
          <w:marBottom w:val="0"/>
          <w:divBdr>
            <w:top w:val="none" w:sz="0" w:space="0" w:color="auto"/>
            <w:left w:val="none" w:sz="0" w:space="0" w:color="auto"/>
            <w:bottom w:val="none" w:sz="0" w:space="0" w:color="auto"/>
            <w:right w:val="none" w:sz="0" w:space="0" w:color="auto"/>
          </w:divBdr>
        </w:div>
        <w:div w:id="1141732367">
          <w:marLeft w:val="480"/>
          <w:marRight w:val="0"/>
          <w:marTop w:val="0"/>
          <w:marBottom w:val="0"/>
          <w:divBdr>
            <w:top w:val="none" w:sz="0" w:space="0" w:color="auto"/>
            <w:left w:val="none" w:sz="0" w:space="0" w:color="auto"/>
            <w:bottom w:val="none" w:sz="0" w:space="0" w:color="auto"/>
            <w:right w:val="none" w:sz="0" w:space="0" w:color="auto"/>
          </w:divBdr>
        </w:div>
        <w:div w:id="70810806">
          <w:marLeft w:val="480"/>
          <w:marRight w:val="0"/>
          <w:marTop w:val="0"/>
          <w:marBottom w:val="0"/>
          <w:divBdr>
            <w:top w:val="none" w:sz="0" w:space="0" w:color="auto"/>
            <w:left w:val="none" w:sz="0" w:space="0" w:color="auto"/>
            <w:bottom w:val="none" w:sz="0" w:space="0" w:color="auto"/>
            <w:right w:val="none" w:sz="0" w:space="0" w:color="auto"/>
          </w:divBdr>
        </w:div>
        <w:div w:id="1887371716">
          <w:marLeft w:val="480"/>
          <w:marRight w:val="0"/>
          <w:marTop w:val="0"/>
          <w:marBottom w:val="0"/>
          <w:divBdr>
            <w:top w:val="none" w:sz="0" w:space="0" w:color="auto"/>
            <w:left w:val="none" w:sz="0" w:space="0" w:color="auto"/>
            <w:bottom w:val="none" w:sz="0" w:space="0" w:color="auto"/>
            <w:right w:val="none" w:sz="0" w:space="0" w:color="auto"/>
          </w:divBdr>
        </w:div>
        <w:div w:id="1363629714">
          <w:marLeft w:val="480"/>
          <w:marRight w:val="0"/>
          <w:marTop w:val="0"/>
          <w:marBottom w:val="0"/>
          <w:divBdr>
            <w:top w:val="none" w:sz="0" w:space="0" w:color="auto"/>
            <w:left w:val="none" w:sz="0" w:space="0" w:color="auto"/>
            <w:bottom w:val="none" w:sz="0" w:space="0" w:color="auto"/>
            <w:right w:val="none" w:sz="0" w:space="0" w:color="auto"/>
          </w:divBdr>
        </w:div>
        <w:div w:id="951013690">
          <w:marLeft w:val="480"/>
          <w:marRight w:val="0"/>
          <w:marTop w:val="0"/>
          <w:marBottom w:val="0"/>
          <w:divBdr>
            <w:top w:val="none" w:sz="0" w:space="0" w:color="auto"/>
            <w:left w:val="none" w:sz="0" w:space="0" w:color="auto"/>
            <w:bottom w:val="none" w:sz="0" w:space="0" w:color="auto"/>
            <w:right w:val="none" w:sz="0" w:space="0" w:color="auto"/>
          </w:divBdr>
        </w:div>
        <w:div w:id="1086683951">
          <w:marLeft w:val="480"/>
          <w:marRight w:val="0"/>
          <w:marTop w:val="0"/>
          <w:marBottom w:val="0"/>
          <w:divBdr>
            <w:top w:val="none" w:sz="0" w:space="0" w:color="auto"/>
            <w:left w:val="none" w:sz="0" w:space="0" w:color="auto"/>
            <w:bottom w:val="none" w:sz="0" w:space="0" w:color="auto"/>
            <w:right w:val="none" w:sz="0" w:space="0" w:color="auto"/>
          </w:divBdr>
        </w:div>
        <w:div w:id="1778057453">
          <w:marLeft w:val="480"/>
          <w:marRight w:val="0"/>
          <w:marTop w:val="0"/>
          <w:marBottom w:val="0"/>
          <w:divBdr>
            <w:top w:val="none" w:sz="0" w:space="0" w:color="auto"/>
            <w:left w:val="none" w:sz="0" w:space="0" w:color="auto"/>
            <w:bottom w:val="none" w:sz="0" w:space="0" w:color="auto"/>
            <w:right w:val="none" w:sz="0" w:space="0" w:color="auto"/>
          </w:divBdr>
        </w:div>
        <w:div w:id="67659009">
          <w:marLeft w:val="480"/>
          <w:marRight w:val="0"/>
          <w:marTop w:val="0"/>
          <w:marBottom w:val="0"/>
          <w:divBdr>
            <w:top w:val="none" w:sz="0" w:space="0" w:color="auto"/>
            <w:left w:val="none" w:sz="0" w:space="0" w:color="auto"/>
            <w:bottom w:val="none" w:sz="0" w:space="0" w:color="auto"/>
            <w:right w:val="none" w:sz="0" w:space="0" w:color="auto"/>
          </w:divBdr>
        </w:div>
        <w:div w:id="1932736061">
          <w:marLeft w:val="480"/>
          <w:marRight w:val="0"/>
          <w:marTop w:val="0"/>
          <w:marBottom w:val="0"/>
          <w:divBdr>
            <w:top w:val="none" w:sz="0" w:space="0" w:color="auto"/>
            <w:left w:val="none" w:sz="0" w:space="0" w:color="auto"/>
            <w:bottom w:val="none" w:sz="0" w:space="0" w:color="auto"/>
            <w:right w:val="none" w:sz="0" w:space="0" w:color="auto"/>
          </w:divBdr>
        </w:div>
        <w:div w:id="1275165412">
          <w:marLeft w:val="480"/>
          <w:marRight w:val="0"/>
          <w:marTop w:val="0"/>
          <w:marBottom w:val="0"/>
          <w:divBdr>
            <w:top w:val="none" w:sz="0" w:space="0" w:color="auto"/>
            <w:left w:val="none" w:sz="0" w:space="0" w:color="auto"/>
            <w:bottom w:val="none" w:sz="0" w:space="0" w:color="auto"/>
            <w:right w:val="none" w:sz="0" w:space="0" w:color="auto"/>
          </w:divBdr>
        </w:div>
        <w:div w:id="430276353">
          <w:marLeft w:val="480"/>
          <w:marRight w:val="0"/>
          <w:marTop w:val="0"/>
          <w:marBottom w:val="0"/>
          <w:divBdr>
            <w:top w:val="none" w:sz="0" w:space="0" w:color="auto"/>
            <w:left w:val="none" w:sz="0" w:space="0" w:color="auto"/>
            <w:bottom w:val="none" w:sz="0" w:space="0" w:color="auto"/>
            <w:right w:val="none" w:sz="0" w:space="0" w:color="auto"/>
          </w:divBdr>
        </w:div>
        <w:div w:id="1696154337">
          <w:marLeft w:val="480"/>
          <w:marRight w:val="0"/>
          <w:marTop w:val="0"/>
          <w:marBottom w:val="0"/>
          <w:divBdr>
            <w:top w:val="none" w:sz="0" w:space="0" w:color="auto"/>
            <w:left w:val="none" w:sz="0" w:space="0" w:color="auto"/>
            <w:bottom w:val="none" w:sz="0" w:space="0" w:color="auto"/>
            <w:right w:val="none" w:sz="0" w:space="0" w:color="auto"/>
          </w:divBdr>
        </w:div>
        <w:div w:id="1083141822">
          <w:marLeft w:val="480"/>
          <w:marRight w:val="0"/>
          <w:marTop w:val="0"/>
          <w:marBottom w:val="0"/>
          <w:divBdr>
            <w:top w:val="none" w:sz="0" w:space="0" w:color="auto"/>
            <w:left w:val="none" w:sz="0" w:space="0" w:color="auto"/>
            <w:bottom w:val="none" w:sz="0" w:space="0" w:color="auto"/>
            <w:right w:val="none" w:sz="0" w:space="0" w:color="auto"/>
          </w:divBdr>
        </w:div>
        <w:div w:id="253369482">
          <w:marLeft w:val="480"/>
          <w:marRight w:val="0"/>
          <w:marTop w:val="0"/>
          <w:marBottom w:val="0"/>
          <w:divBdr>
            <w:top w:val="none" w:sz="0" w:space="0" w:color="auto"/>
            <w:left w:val="none" w:sz="0" w:space="0" w:color="auto"/>
            <w:bottom w:val="none" w:sz="0" w:space="0" w:color="auto"/>
            <w:right w:val="none" w:sz="0" w:space="0" w:color="auto"/>
          </w:divBdr>
        </w:div>
        <w:div w:id="1506088146">
          <w:marLeft w:val="480"/>
          <w:marRight w:val="0"/>
          <w:marTop w:val="0"/>
          <w:marBottom w:val="0"/>
          <w:divBdr>
            <w:top w:val="none" w:sz="0" w:space="0" w:color="auto"/>
            <w:left w:val="none" w:sz="0" w:space="0" w:color="auto"/>
            <w:bottom w:val="none" w:sz="0" w:space="0" w:color="auto"/>
            <w:right w:val="none" w:sz="0" w:space="0" w:color="auto"/>
          </w:divBdr>
        </w:div>
        <w:div w:id="1381055439">
          <w:marLeft w:val="480"/>
          <w:marRight w:val="0"/>
          <w:marTop w:val="0"/>
          <w:marBottom w:val="0"/>
          <w:divBdr>
            <w:top w:val="none" w:sz="0" w:space="0" w:color="auto"/>
            <w:left w:val="none" w:sz="0" w:space="0" w:color="auto"/>
            <w:bottom w:val="none" w:sz="0" w:space="0" w:color="auto"/>
            <w:right w:val="none" w:sz="0" w:space="0" w:color="auto"/>
          </w:divBdr>
        </w:div>
        <w:div w:id="454325226">
          <w:marLeft w:val="480"/>
          <w:marRight w:val="0"/>
          <w:marTop w:val="0"/>
          <w:marBottom w:val="0"/>
          <w:divBdr>
            <w:top w:val="none" w:sz="0" w:space="0" w:color="auto"/>
            <w:left w:val="none" w:sz="0" w:space="0" w:color="auto"/>
            <w:bottom w:val="none" w:sz="0" w:space="0" w:color="auto"/>
            <w:right w:val="none" w:sz="0" w:space="0" w:color="auto"/>
          </w:divBdr>
        </w:div>
        <w:div w:id="1896353261">
          <w:marLeft w:val="480"/>
          <w:marRight w:val="0"/>
          <w:marTop w:val="0"/>
          <w:marBottom w:val="0"/>
          <w:divBdr>
            <w:top w:val="none" w:sz="0" w:space="0" w:color="auto"/>
            <w:left w:val="none" w:sz="0" w:space="0" w:color="auto"/>
            <w:bottom w:val="none" w:sz="0" w:space="0" w:color="auto"/>
            <w:right w:val="none" w:sz="0" w:space="0" w:color="auto"/>
          </w:divBdr>
        </w:div>
        <w:div w:id="1470048875">
          <w:marLeft w:val="480"/>
          <w:marRight w:val="0"/>
          <w:marTop w:val="0"/>
          <w:marBottom w:val="0"/>
          <w:divBdr>
            <w:top w:val="none" w:sz="0" w:space="0" w:color="auto"/>
            <w:left w:val="none" w:sz="0" w:space="0" w:color="auto"/>
            <w:bottom w:val="none" w:sz="0" w:space="0" w:color="auto"/>
            <w:right w:val="none" w:sz="0" w:space="0" w:color="auto"/>
          </w:divBdr>
        </w:div>
        <w:div w:id="1488090965">
          <w:marLeft w:val="480"/>
          <w:marRight w:val="0"/>
          <w:marTop w:val="0"/>
          <w:marBottom w:val="0"/>
          <w:divBdr>
            <w:top w:val="none" w:sz="0" w:space="0" w:color="auto"/>
            <w:left w:val="none" w:sz="0" w:space="0" w:color="auto"/>
            <w:bottom w:val="none" w:sz="0" w:space="0" w:color="auto"/>
            <w:right w:val="none" w:sz="0" w:space="0" w:color="auto"/>
          </w:divBdr>
        </w:div>
        <w:div w:id="691300419">
          <w:marLeft w:val="480"/>
          <w:marRight w:val="0"/>
          <w:marTop w:val="0"/>
          <w:marBottom w:val="0"/>
          <w:divBdr>
            <w:top w:val="none" w:sz="0" w:space="0" w:color="auto"/>
            <w:left w:val="none" w:sz="0" w:space="0" w:color="auto"/>
            <w:bottom w:val="none" w:sz="0" w:space="0" w:color="auto"/>
            <w:right w:val="none" w:sz="0" w:space="0" w:color="auto"/>
          </w:divBdr>
        </w:div>
        <w:div w:id="118111785">
          <w:marLeft w:val="480"/>
          <w:marRight w:val="0"/>
          <w:marTop w:val="0"/>
          <w:marBottom w:val="0"/>
          <w:divBdr>
            <w:top w:val="none" w:sz="0" w:space="0" w:color="auto"/>
            <w:left w:val="none" w:sz="0" w:space="0" w:color="auto"/>
            <w:bottom w:val="none" w:sz="0" w:space="0" w:color="auto"/>
            <w:right w:val="none" w:sz="0" w:space="0" w:color="auto"/>
          </w:divBdr>
        </w:div>
        <w:div w:id="1013459729">
          <w:marLeft w:val="480"/>
          <w:marRight w:val="0"/>
          <w:marTop w:val="0"/>
          <w:marBottom w:val="0"/>
          <w:divBdr>
            <w:top w:val="none" w:sz="0" w:space="0" w:color="auto"/>
            <w:left w:val="none" w:sz="0" w:space="0" w:color="auto"/>
            <w:bottom w:val="none" w:sz="0" w:space="0" w:color="auto"/>
            <w:right w:val="none" w:sz="0" w:space="0" w:color="auto"/>
          </w:divBdr>
        </w:div>
        <w:div w:id="1363673492">
          <w:marLeft w:val="480"/>
          <w:marRight w:val="0"/>
          <w:marTop w:val="0"/>
          <w:marBottom w:val="0"/>
          <w:divBdr>
            <w:top w:val="none" w:sz="0" w:space="0" w:color="auto"/>
            <w:left w:val="none" w:sz="0" w:space="0" w:color="auto"/>
            <w:bottom w:val="none" w:sz="0" w:space="0" w:color="auto"/>
            <w:right w:val="none" w:sz="0" w:space="0" w:color="auto"/>
          </w:divBdr>
        </w:div>
        <w:div w:id="338317599">
          <w:marLeft w:val="480"/>
          <w:marRight w:val="0"/>
          <w:marTop w:val="0"/>
          <w:marBottom w:val="0"/>
          <w:divBdr>
            <w:top w:val="none" w:sz="0" w:space="0" w:color="auto"/>
            <w:left w:val="none" w:sz="0" w:space="0" w:color="auto"/>
            <w:bottom w:val="none" w:sz="0" w:space="0" w:color="auto"/>
            <w:right w:val="none" w:sz="0" w:space="0" w:color="auto"/>
          </w:divBdr>
        </w:div>
        <w:div w:id="769544545">
          <w:marLeft w:val="480"/>
          <w:marRight w:val="0"/>
          <w:marTop w:val="0"/>
          <w:marBottom w:val="0"/>
          <w:divBdr>
            <w:top w:val="none" w:sz="0" w:space="0" w:color="auto"/>
            <w:left w:val="none" w:sz="0" w:space="0" w:color="auto"/>
            <w:bottom w:val="none" w:sz="0" w:space="0" w:color="auto"/>
            <w:right w:val="none" w:sz="0" w:space="0" w:color="auto"/>
          </w:divBdr>
        </w:div>
        <w:div w:id="192546129">
          <w:marLeft w:val="480"/>
          <w:marRight w:val="0"/>
          <w:marTop w:val="0"/>
          <w:marBottom w:val="0"/>
          <w:divBdr>
            <w:top w:val="none" w:sz="0" w:space="0" w:color="auto"/>
            <w:left w:val="none" w:sz="0" w:space="0" w:color="auto"/>
            <w:bottom w:val="none" w:sz="0" w:space="0" w:color="auto"/>
            <w:right w:val="none" w:sz="0" w:space="0" w:color="auto"/>
          </w:divBdr>
        </w:div>
        <w:div w:id="1970552232">
          <w:marLeft w:val="480"/>
          <w:marRight w:val="0"/>
          <w:marTop w:val="0"/>
          <w:marBottom w:val="0"/>
          <w:divBdr>
            <w:top w:val="none" w:sz="0" w:space="0" w:color="auto"/>
            <w:left w:val="none" w:sz="0" w:space="0" w:color="auto"/>
            <w:bottom w:val="none" w:sz="0" w:space="0" w:color="auto"/>
            <w:right w:val="none" w:sz="0" w:space="0" w:color="auto"/>
          </w:divBdr>
        </w:div>
        <w:div w:id="1953976643">
          <w:marLeft w:val="480"/>
          <w:marRight w:val="0"/>
          <w:marTop w:val="0"/>
          <w:marBottom w:val="0"/>
          <w:divBdr>
            <w:top w:val="none" w:sz="0" w:space="0" w:color="auto"/>
            <w:left w:val="none" w:sz="0" w:space="0" w:color="auto"/>
            <w:bottom w:val="none" w:sz="0" w:space="0" w:color="auto"/>
            <w:right w:val="none" w:sz="0" w:space="0" w:color="auto"/>
          </w:divBdr>
        </w:div>
        <w:div w:id="88046662">
          <w:marLeft w:val="480"/>
          <w:marRight w:val="0"/>
          <w:marTop w:val="0"/>
          <w:marBottom w:val="0"/>
          <w:divBdr>
            <w:top w:val="none" w:sz="0" w:space="0" w:color="auto"/>
            <w:left w:val="none" w:sz="0" w:space="0" w:color="auto"/>
            <w:bottom w:val="none" w:sz="0" w:space="0" w:color="auto"/>
            <w:right w:val="none" w:sz="0" w:space="0" w:color="auto"/>
          </w:divBdr>
        </w:div>
        <w:div w:id="726074397">
          <w:marLeft w:val="480"/>
          <w:marRight w:val="0"/>
          <w:marTop w:val="0"/>
          <w:marBottom w:val="0"/>
          <w:divBdr>
            <w:top w:val="none" w:sz="0" w:space="0" w:color="auto"/>
            <w:left w:val="none" w:sz="0" w:space="0" w:color="auto"/>
            <w:bottom w:val="none" w:sz="0" w:space="0" w:color="auto"/>
            <w:right w:val="none" w:sz="0" w:space="0" w:color="auto"/>
          </w:divBdr>
        </w:div>
        <w:div w:id="1357852151">
          <w:marLeft w:val="480"/>
          <w:marRight w:val="0"/>
          <w:marTop w:val="0"/>
          <w:marBottom w:val="0"/>
          <w:divBdr>
            <w:top w:val="none" w:sz="0" w:space="0" w:color="auto"/>
            <w:left w:val="none" w:sz="0" w:space="0" w:color="auto"/>
            <w:bottom w:val="none" w:sz="0" w:space="0" w:color="auto"/>
            <w:right w:val="none" w:sz="0" w:space="0" w:color="auto"/>
          </w:divBdr>
        </w:div>
        <w:div w:id="42992596">
          <w:marLeft w:val="480"/>
          <w:marRight w:val="0"/>
          <w:marTop w:val="0"/>
          <w:marBottom w:val="0"/>
          <w:divBdr>
            <w:top w:val="none" w:sz="0" w:space="0" w:color="auto"/>
            <w:left w:val="none" w:sz="0" w:space="0" w:color="auto"/>
            <w:bottom w:val="none" w:sz="0" w:space="0" w:color="auto"/>
            <w:right w:val="none" w:sz="0" w:space="0" w:color="auto"/>
          </w:divBdr>
        </w:div>
        <w:div w:id="1547177967">
          <w:marLeft w:val="480"/>
          <w:marRight w:val="0"/>
          <w:marTop w:val="0"/>
          <w:marBottom w:val="0"/>
          <w:divBdr>
            <w:top w:val="none" w:sz="0" w:space="0" w:color="auto"/>
            <w:left w:val="none" w:sz="0" w:space="0" w:color="auto"/>
            <w:bottom w:val="none" w:sz="0" w:space="0" w:color="auto"/>
            <w:right w:val="none" w:sz="0" w:space="0" w:color="auto"/>
          </w:divBdr>
        </w:div>
        <w:div w:id="1076629941">
          <w:marLeft w:val="480"/>
          <w:marRight w:val="0"/>
          <w:marTop w:val="0"/>
          <w:marBottom w:val="0"/>
          <w:divBdr>
            <w:top w:val="none" w:sz="0" w:space="0" w:color="auto"/>
            <w:left w:val="none" w:sz="0" w:space="0" w:color="auto"/>
            <w:bottom w:val="none" w:sz="0" w:space="0" w:color="auto"/>
            <w:right w:val="none" w:sz="0" w:space="0" w:color="auto"/>
          </w:divBdr>
        </w:div>
        <w:div w:id="1295015730">
          <w:marLeft w:val="480"/>
          <w:marRight w:val="0"/>
          <w:marTop w:val="0"/>
          <w:marBottom w:val="0"/>
          <w:divBdr>
            <w:top w:val="none" w:sz="0" w:space="0" w:color="auto"/>
            <w:left w:val="none" w:sz="0" w:space="0" w:color="auto"/>
            <w:bottom w:val="none" w:sz="0" w:space="0" w:color="auto"/>
            <w:right w:val="none" w:sz="0" w:space="0" w:color="auto"/>
          </w:divBdr>
        </w:div>
        <w:div w:id="401493205">
          <w:marLeft w:val="480"/>
          <w:marRight w:val="0"/>
          <w:marTop w:val="0"/>
          <w:marBottom w:val="0"/>
          <w:divBdr>
            <w:top w:val="none" w:sz="0" w:space="0" w:color="auto"/>
            <w:left w:val="none" w:sz="0" w:space="0" w:color="auto"/>
            <w:bottom w:val="none" w:sz="0" w:space="0" w:color="auto"/>
            <w:right w:val="none" w:sz="0" w:space="0" w:color="auto"/>
          </w:divBdr>
        </w:div>
        <w:div w:id="761490098">
          <w:marLeft w:val="480"/>
          <w:marRight w:val="0"/>
          <w:marTop w:val="0"/>
          <w:marBottom w:val="0"/>
          <w:divBdr>
            <w:top w:val="none" w:sz="0" w:space="0" w:color="auto"/>
            <w:left w:val="none" w:sz="0" w:space="0" w:color="auto"/>
            <w:bottom w:val="none" w:sz="0" w:space="0" w:color="auto"/>
            <w:right w:val="none" w:sz="0" w:space="0" w:color="auto"/>
          </w:divBdr>
        </w:div>
        <w:div w:id="1703704861">
          <w:marLeft w:val="480"/>
          <w:marRight w:val="0"/>
          <w:marTop w:val="0"/>
          <w:marBottom w:val="0"/>
          <w:divBdr>
            <w:top w:val="none" w:sz="0" w:space="0" w:color="auto"/>
            <w:left w:val="none" w:sz="0" w:space="0" w:color="auto"/>
            <w:bottom w:val="none" w:sz="0" w:space="0" w:color="auto"/>
            <w:right w:val="none" w:sz="0" w:space="0" w:color="auto"/>
          </w:divBdr>
        </w:div>
        <w:div w:id="2003972496">
          <w:marLeft w:val="480"/>
          <w:marRight w:val="0"/>
          <w:marTop w:val="0"/>
          <w:marBottom w:val="0"/>
          <w:divBdr>
            <w:top w:val="none" w:sz="0" w:space="0" w:color="auto"/>
            <w:left w:val="none" w:sz="0" w:space="0" w:color="auto"/>
            <w:bottom w:val="none" w:sz="0" w:space="0" w:color="auto"/>
            <w:right w:val="none" w:sz="0" w:space="0" w:color="auto"/>
          </w:divBdr>
        </w:div>
        <w:div w:id="114830718">
          <w:marLeft w:val="480"/>
          <w:marRight w:val="0"/>
          <w:marTop w:val="0"/>
          <w:marBottom w:val="0"/>
          <w:divBdr>
            <w:top w:val="none" w:sz="0" w:space="0" w:color="auto"/>
            <w:left w:val="none" w:sz="0" w:space="0" w:color="auto"/>
            <w:bottom w:val="none" w:sz="0" w:space="0" w:color="auto"/>
            <w:right w:val="none" w:sz="0" w:space="0" w:color="auto"/>
          </w:divBdr>
        </w:div>
        <w:div w:id="1439056531">
          <w:marLeft w:val="480"/>
          <w:marRight w:val="0"/>
          <w:marTop w:val="0"/>
          <w:marBottom w:val="0"/>
          <w:divBdr>
            <w:top w:val="none" w:sz="0" w:space="0" w:color="auto"/>
            <w:left w:val="none" w:sz="0" w:space="0" w:color="auto"/>
            <w:bottom w:val="none" w:sz="0" w:space="0" w:color="auto"/>
            <w:right w:val="none" w:sz="0" w:space="0" w:color="auto"/>
          </w:divBdr>
        </w:div>
        <w:div w:id="544487747">
          <w:marLeft w:val="480"/>
          <w:marRight w:val="0"/>
          <w:marTop w:val="0"/>
          <w:marBottom w:val="0"/>
          <w:divBdr>
            <w:top w:val="none" w:sz="0" w:space="0" w:color="auto"/>
            <w:left w:val="none" w:sz="0" w:space="0" w:color="auto"/>
            <w:bottom w:val="none" w:sz="0" w:space="0" w:color="auto"/>
            <w:right w:val="none" w:sz="0" w:space="0" w:color="auto"/>
          </w:divBdr>
        </w:div>
        <w:div w:id="1471901687">
          <w:marLeft w:val="480"/>
          <w:marRight w:val="0"/>
          <w:marTop w:val="0"/>
          <w:marBottom w:val="0"/>
          <w:divBdr>
            <w:top w:val="none" w:sz="0" w:space="0" w:color="auto"/>
            <w:left w:val="none" w:sz="0" w:space="0" w:color="auto"/>
            <w:bottom w:val="none" w:sz="0" w:space="0" w:color="auto"/>
            <w:right w:val="none" w:sz="0" w:space="0" w:color="auto"/>
          </w:divBdr>
        </w:div>
      </w:divsChild>
    </w:div>
    <w:div w:id="36247450">
      <w:bodyDiv w:val="1"/>
      <w:marLeft w:val="0"/>
      <w:marRight w:val="0"/>
      <w:marTop w:val="0"/>
      <w:marBottom w:val="0"/>
      <w:divBdr>
        <w:top w:val="none" w:sz="0" w:space="0" w:color="auto"/>
        <w:left w:val="none" w:sz="0" w:space="0" w:color="auto"/>
        <w:bottom w:val="none" w:sz="0" w:space="0" w:color="auto"/>
        <w:right w:val="none" w:sz="0" w:space="0" w:color="auto"/>
      </w:divBdr>
    </w:div>
    <w:div w:id="37709826">
      <w:bodyDiv w:val="1"/>
      <w:marLeft w:val="0"/>
      <w:marRight w:val="0"/>
      <w:marTop w:val="0"/>
      <w:marBottom w:val="0"/>
      <w:divBdr>
        <w:top w:val="none" w:sz="0" w:space="0" w:color="auto"/>
        <w:left w:val="none" w:sz="0" w:space="0" w:color="auto"/>
        <w:bottom w:val="none" w:sz="0" w:space="0" w:color="auto"/>
        <w:right w:val="none" w:sz="0" w:space="0" w:color="auto"/>
      </w:divBdr>
    </w:div>
    <w:div w:id="37974937">
      <w:bodyDiv w:val="1"/>
      <w:marLeft w:val="0"/>
      <w:marRight w:val="0"/>
      <w:marTop w:val="0"/>
      <w:marBottom w:val="0"/>
      <w:divBdr>
        <w:top w:val="none" w:sz="0" w:space="0" w:color="auto"/>
        <w:left w:val="none" w:sz="0" w:space="0" w:color="auto"/>
        <w:bottom w:val="none" w:sz="0" w:space="0" w:color="auto"/>
        <w:right w:val="none" w:sz="0" w:space="0" w:color="auto"/>
      </w:divBdr>
    </w:div>
    <w:div w:id="38165077">
      <w:bodyDiv w:val="1"/>
      <w:marLeft w:val="0"/>
      <w:marRight w:val="0"/>
      <w:marTop w:val="0"/>
      <w:marBottom w:val="0"/>
      <w:divBdr>
        <w:top w:val="none" w:sz="0" w:space="0" w:color="auto"/>
        <w:left w:val="none" w:sz="0" w:space="0" w:color="auto"/>
        <w:bottom w:val="none" w:sz="0" w:space="0" w:color="auto"/>
        <w:right w:val="none" w:sz="0" w:space="0" w:color="auto"/>
      </w:divBdr>
    </w:div>
    <w:div w:id="38406343">
      <w:bodyDiv w:val="1"/>
      <w:marLeft w:val="0"/>
      <w:marRight w:val="0"/>
      <w:marTop w:val="0"/>
      <w:marBottom w:val="0"/>
      <w:divBdr>
        <w:top w:val="none" w:sz="0" w:space="0" w:color="auto"/>
        <w:left w:val="none" w:sz="0" w:space="0" w:color="auto"/>
        <w:bottom w:val="none" w:sz="0" w:space="0" w:color="auto"/>
        <w:right w:val="none" w:sz="0" w:space="0" w:color="auto"/>
      </w:divBdr>
    </w:div>
    <w:div w:id="38749905">
      <w:bodyDiv w:val="1"/>
      <w:marLeft w:val="0"/>
      <w:marRight w:val="0"/>
      <w:marTop w:val="0"/>
      <w:marBottom w:val="0"/>
      <w:divBdr>
        <w:top w:val="none" w:sz="0" w:space="0" w:color="auto"/>
        <w:left w:val="none" w:sz="0" w:space="0" w:color="auto"/>
        <w:bottom w:val="none" w:sz="0" w:space="0" w:color="auto"/>
        <w:right w:val="none" w:sz="0" w:space="0" w:color="auto"/>
      </w:divBdr>
    </w:div>
    <w:div w:id="38863980">
      <w:bodyDiv w:val="1"/>
      <w:marLeft w:val="0"/>
      <w:marRight w:val="0"/>
      <w:marTop w:val="0"/>
      <w:marBottom w:val="0"/>
      <w:divBdr>
        <w:top w:val="none" w:sz="0" w:space="0" w:color="auto"/>
        <w:left w:val="none" w:sz="0" w:space="0" w:color="auto"/>
        <w:bottom w:val="none" w:sz="0" w:space="0" w:color="auto"/>
        <w:right w:val="none" w:sz="0" w:space="0" w:color="auto"/>
      </w:divBdr>
    </w:div>
    <w:div w:id="38864359">
      <w:bodyDiv w:val="1"/>
      <w:marLeft w:val="0"/>
      <w:marRight w:val="0"/>
      <w:marTop w:val="0"/>
      <w:marBottom w:val="0"/>
      <w:divBdr>
        <w:top w:val="none" w:sz="0" w:space="0" w:color="auto"/>
        <w:left w:val="none" w:sz="0" w:space="0" w:color="auto"/>
        <w:bottom w:val="none" w:sz="0" w:space="0" w:color="auto"/>
        <w:right w:val="none" w:sz="0" w:space="0" w:color="auto"/>
      </w:divBdr>
    </w:div>
    <w:div w:id="39863633">
      <w:bodyDiv w:val="1"/>
      <w:marLeft w:val="0"/>
      <w:marRight w:val="0"/>
      <w:marTop w:val="0"/>
      <w:marBottom w:val="0"/>
      <w:divBdr>
        <w:top w:val="none" w:sz="0" w:space="0" w:color="auto"/>
        <w:left w:val="none" w:sz="0" w:space="0" w:color="auto"/>
        <w:bottom w:val="none" w:sz="0" w:space="0" w:color="auto"/>
        <w:right w:val="none" w:sz="0" w:space="0" w:color="auto"/>
      </w:divBdr>
      <w:divsChild>
        <w:div w:id="60905004">
          <w:marLeft w:val="480"/>
          <w:marRight w:val="0"/>
          <w:marTop w:val="0"/>
          <w:marBottom w:val="0"/>
          <w:divBdr>
            <w:top w:val="none" w:sz="0" w:space="0" w:color="auto"/>
            <w:left w:val="none" w:sz="0" w:space="0" w:color="auto"/>
            <w:bottom w:val="none" w:sz="0" w:space="0" w:color="auto"/>
            <w:right w:val="none" w:sz="0" w:space="0" w:color="auto"/>
          </w:divBdr>
        </w:div>
        <w:div w:id="134302839">
          <w:marLeft w:val="480"/>
          <w:marRight w:val="0"/>
          <w:marTop w:val="0"/>
          <w:marBottom w:val="0"/>
          <w:divBdr>
            <w:top w:val="none" w:sz="0" w:space="0" w:color="auto"/>
            <w:left w:val="none" w:sz="0" w:space="0" w:color="auto"/>
            <w:bottom w:val="none" w:sz="0" w:space="0" w:color="auto"/>
            <w:right w:val="none" w:sz="0" w:space="0" w:color="auto"/>
          </w:divBdr>
        </w:div>
        <w:div w:id="179247945">
          <w:marLeft w:val="480"/>
          <w:marRight w:val="0"/>
          <w:marTop w:val="0"/>
          <w:marBottom w:val="0"/>
          <w:divBdr>
            <w:top w:val="none" w:sz="0" w:space="0" w:color="auto"/>
            <w:left w:val="none" w:sz="0" w:space="0" w:color="auto"/>
            <w:bottom w:val="none" w:sz="0" w:space="0" w:color="auto"/>
            <w:right w:val="none" w:sz="0" w:space="0" w:color="auto"/>
          </w:divBdr>
        </w:div>
        <w:div w:id="212884479">
          <w:marLeft w:val="480"/>
          <w:marRight w:val="0"/>
          <w:marTop w:val="0"/>
          <w:marBottom w:val="0"/>
          <w:divBdr>
            <w:top w:val="none" w:sz="0" w:space="0" w:color="auto"/>
            <w:left w:val="none" w:sz="0" w:space="0" w:color="auto"/>
            <w:bottom w:val="none" w:sz="0" w:space="0" w:color="auto"/>
            <w:right w:val="none" w:sz="0" w:space="0" w:color="auto"/>
          </w:divBdr>
        </w:div>
        <w:div w:id="228419439">
          <w:marLeft w:val="480"/>
          <w:marRight w:val="0"/>
          <w:marTop w:val="0"/>
          <w:marBottom w:val="0"/>
          <w:divBdr>
            <w:top w:val="none" w:sz="0" w:space="0" w:color="auto"/>
            <w:left w:val="none" w:sz="0" w:space="0" w:color="auto"/>
            <w:bottom w:val="none" w:sz="0" w:space="0" w:color="auto"/>
            <w:right w:val="none" w:sz="0" w:space="0" w:color="auto"/>
          </w:divBdr>
        </w:div>
        <w:div w:id="270746761">
          <w:marLeft w:val="480"/>
          <w:marRight w:val="0"/>
          <w:marTop w:val="0"/>
          <w:marBottom w:val="0"/>
          <w:divBdr>
            <w:top w:val="none" w:sz="0" w:space="0" w:color="auto"/>
            <w:left w:val="none" w:sz="0" w:space="0" w:color="auto"/>
            <w:bottom w:val="none" w:sz="0" w:space="0" w:color="auto"/>
            <w:right w:val="none" w:sz="0" w:space="0" w:color="auto"/>
          </w:divBdr>
        </w:div>
        <w:div w:id="272323348">
          <w:marLeft w:val="480"/>
          <w:marRight w:val="0"/>
          <w:marTop w:val="0"/>
          <w:marBottom w:val="0"/>
          <w:divBdr>
            <w:top w:val="none" w:sz="0" w:space="0" w:color="auto"/>
            <w:left w:val="none" w:sz="0" w:space="0" w:color="auto"/>
            <w:bottom w:val="none" w:sz="0" w:space="0" w:color="auto"/>
            <w:right w:val="none" w:sz="0" w:space="0" w:color="auto"/>
          </w:divBdr>
        </w:div>
        <w:div w:id="371811089">
          <w:marLeft w:val="480"/>
          <w:marRight w:val="0"/>
          <w:marTop w:val="0"/>
          <w:marBottom w:val="0"/>
          <w:divBdr>
            <w:top w:val="none" w:sz="0" w:space="0" w:color="auto"/>
            <w:left w:val="none" w:sz="0" w:space="0" w:color="auto"/>
            <w:bottom w:val="none" w:sz="0" w:space="0" w:color="auto"/>
            <w:right w:val="none" w:sz="0" w:space="0" w:color="auto"/>
          </w:divBdr>
        </w:div>
        <w:div w:id="462429742">
          <w:marLeft w:val="480"/>
          <w:marRight w:val="0"/>
          <w:marTop w:val="0"/>
          <w:marBottom w:val="0"/>
          <w:divBdr>
            <w:top w:val="none" w:sz="0" w:space="0" w:color="auto"/>
            <w:left w:val="none" w:sz="0" w:space="0" w:color="auto"/>
            <w:bottom w:val="none" w:sz="0" w:space="0" w:color="auto"/>
            <w:right w:val="none" w:sz="0" w:space="0" w:color="auto"/>
          </w:divBdr>
        </w:div>
        <w:div w:id="514422483">
          <w:marLeft w:val="480"/>
          <w:marRight w:val="0"/>
          <w:marTop w:val="0"/>
          <w:marBottom w:val="0"/>
          <w:divBdr>
            <w:top w:val="none" w:sz="0" w:space="0" w:color="auto"/>
            <w:left w:val="none" w:sz="0" w:space="0" w:color="auto"/>
            <w:bottom w:val="none" w:sz="0" w:space="0" w:color="auto"/>
            <w:right w:val="none" w:sz="0" w:space="0" w:color="auto"/>
          </w:divBdr>
        </w:div>
        <w:div w:id="543520743">
          <w:marLeft w:val="480"/>
          <w:marRight w:val="0"/>
          <w:marTop w:val="0"/>
          <w:marBottom w:val="0"/>
          <w:divBdr>
            <w:top w:val="none" w:sz="0" w:space="0" w:color="auto"/>
            <w:left w:val="none" w:sz="0" w:space="0" w:color="auto"/>
            <w:bottom w:val="none" w:sz="0" w:space="0" w:color="auto"/>
            <w:right w:val="none" w:sz="0" w:space="0" w:color="auto"/>
          </w:divBdr>
        </w:div>
        <w:div w:id="559630976">
          <w:marLeft w:val="480"/>
          <w:marRight w:val="0"/>
          <w:marTop w:val="0"/>
          <w:marBottom w:val="0"/>
          <w:divBdr>
            <w:top w:val="none" w:sz="0" w:space="0" w:color="auto"/>
            <w:left w:val="none" w:sz="0" w:space="0" w:color="auto"/>
            <w:bottom w:val="none" w:sz="0" w:space="0" w:color="auto"/>
            <w:right w:val="none" w:sz="0" w:space="0" w:color="auto"/>
          </w:divBdr>
        </w:div>
        <w:div w:id="622611962">
          <w:marLeft w:val="480"/>
          <w:marRight w:val="0"/>
          <w:marTop w:val="0"/>
          <w:marBottom w:val="0"/>
          <w:divBdr>
            <w:top w:val="none" w:sz="0" w:space="0" w:color="auto"/>
            <w:left w:val="none" w:sz="0" w:space="0" w:color="auto"/>
            <w:bottom w:val="none" w:sz="0" w:space="0" w:color="auto"/>
            <w:right w:val="none" w:sz="0" w:space="0" w:color="auto"/>
          </w:divBdr>
        </w:div>
        <w:div w:id="710106596">
          <w:marLeft w:val="480"/>
          <w:marRight w:val="0"/>
          <w:marTop w:val="0"/>
          <w:marBottom w:val="0"/>
          <w:divBdr>
            <w:top w:val="none" w:sz="0" w:space="0" w:color="auto"/>
            <w:left w:val="none" w:sz="0" w:space="0" w:color="auto"/>
            <w:bottom w:val="none" w:sz="0" w:space="0" w:color="auto"/>
            <w:right w:val="none" w:sz="0" w:space="0" w:color="auto"/>
          </w:divBdr>
        </w:div>
        <w:div w:id="841354057">
          <w:marLeft w:val="480"/>
          <w:marRight w:val="0"/>
          <w:marTop w:val="0"/>
          <w:marBottom w:val="0"/>
          <w:divBdr>
            <w:top w:val="none" w:sz="0" w:space="0" w:color="auto"/>
            <w:left w:val="none" w:sz="0" w:space="0" w:color="auto"/>
            <w:bottom w:val="none" w:sz="0" w:space="0" w:color="auto"/>
            <w:right w:val="none" w:sz="0" w:space="0" w:color="auto"/>
          </w:divBdr>
        </w:div>
        <w:div w:id="1153716205">
          <w:marLeft w:val="480"/>
          <w:marRight w:val="0"/>
          <w:marTop w:val="0"/>
          <w:marBottom w:val="0"/>
          <w:divBdr>
            <w:top w:val="none" w:sz="0" w:space="0" w:color="auto"/>
            <w:left w:val="none" w:sz="0" w:space="0" w:color="auto"/>
            <w:bottom w:val="none" w:sz="0" w:space="0" w:color="auto"/>
            <w:right w:val="none" w:sz="0" w:space="0" w:color="auto"/>
          </w:divBdr>
        </w:div>
        <w:div w:id="1155417830">
          <w:marLeft w:val="480"/>
          <w:marRight w:val="0"/>
          <w:marTop w:val="0"/>
          <w:marBottom w:val="0"/>
          <w:divBdr>
            <w:top w:val="none" w:sz="0" w:space="0" w:color="auto"/>
            <w:left w:val="none" w:sz="0" w:space="0" w:color="auto"/>
            <w:bottom w:val="none" w:sz="0" w:space="0" w:color="auto"/>
            <w:right w:val="none" w:sz="0" w:space="0" w:color="auto"/>
          </w:divBdr>
        </w:div>
        <w:div w:id="1169249835">
          <w:marLeft w:val="480"/>
          <w:marRight w:val="0"/>
          <w:marTop w:val="0"/>
          <w:marBottom w:val="0"/>
          <w:divBdr>
            <w:top w:val="none" w:sz="0" w:space="0" w:color="auto"/>
            <w:left w:val="none" w:sz="0" w:space="0" w:color="auto"/>
            <w:bottom w:val="none" w:sz="0" w:space="0" w:color="auto"/>
            <w:right w:val="none" w:sz="0" w:space="0" w:color="auto"/>
          </w:divBdr>
        </w:div>
        <w:div w:id="1274746571">
          <w:marLeft w:val="480"/>
          <w:marRight w:val="0"/>
          <w:marTop w:val="0"/>
          <w:marBottom w:val="0"/>
          <w:divBdr>
            <w:top w:val="none" w:sz="0" w:space="0" w:color="auto"/>
            <w:left w:val="none" w:sz="0" w:space="0" w:color="auto"/>
            <w:bottom w:val="none" w:sz="0" w:space="0" w:color="auto"/>
            <w:right w:val="none" w:sz="0" w:space="0" w:color="auto"/>
          </w:divBdr>
        </w:div>
        <w:div w:id="1277101337">
          <w:marLeft w:val="480"/>
          <w:marRight w:val="0"/>
          <w:marTop w:val="0"/>
          <w:marBottom w:val="0"/>
          <w:divBdr>
            <w:top w:val="none" w:sz="0" w:space="0" w:color="auto"/>
            <w:left w:val="none" w:sz="0" w:space="0" w:color="auto"/>
            <w:bottom w:val="none" w:sz="0" w:space="0" w:color="auto"/>
            <w:right w:val="none" w:sz="0" w:space="0" w:color="auto"/>
          </w:divBdr>
        </w:div>
        <w:div w:id="1290011921">
          <w:marLeft w:val="480"/>
          <w:marRight w:val="0"/>
          <w:marTop w:val="0"/>
          <w:marBottom w:val="0"/>
          <w:divBdr>
            <w:top w:val="none" w:sz="0" w:space="0" w:color="auto"/>
            <w:left w:val="none" w:sz="0" w:space="0" w:color="auto"/>
            <w:bottom w:val="none" w:sz="0" w:space="0" w:color="auto"/>
            <w:right w:val="none" w:sz="0" w:space="0" w:color="auto"/>
          </w:divBdr>
        </w:div>
        <w:div w:id="1364553208">
          <w:marLeft w:val="480"/>
          <w:marRight w:val="0"/>
          <w:marTop w:val="0"/>
          <w:marBottom w:val="0"/>
          <w:divBdr>
            <w:top w:val="none" w:sz="0" w:space="0" w:color="auto"/>
            <w:left w:val="none" w:sz="0" w:space="0" w:color="auto"/>
            <w:bottom w:val="none" w:sz="0" w:space="0" w:color="auto"/>
            <w:right w:val="none" w:sz="0" w:space="0" w:color="auto"/>
          </w:divBdr>
        </w:div>
        <w:div w:id="1369725187">
          <w:marLeft w:val="480"/>
          <w:marRight w:val="0"/>
          <w:marTop w:val="0"/>
          <w:marBottom w:val="0"/>
          <w:divBdr>
            <w:top w:val="none" w:sz="0" w:space="0" w:color="auto"/>
            <w:left w:val="none" w:sz="0" w:space="0" w:color="auto"/>
            <w:bottom w:val="none" w:sz="0" w:space="0" w:color="auto"/>
            <w:right w:val="none" w:sz="0" w:space="0" w:color="auto"/>
          </w:divBdr>
        </w:div>
        <w:div w:id="1372537496">
          <w:marLeft w:val="480"/>
          <w:marRight w:val="0"/>
          <w:marTop w:val="0"/>
          <w:marBottom w:val="0"/>
          <w:divBdr>
            <w:top w:val="none" w:sz="0" w:space="0" w:color="auto"/>
            <w:left w:val="none" w:sz="0" w:space="0" w:color="auto"/>
            <w:bottom w:val="none" w:sz="0" w:space="0" w:color="auto"/>
            <w:right w:val="none" w:sz="0" w:space="0" w:color="auto"/>
          </w:divBdr>
        </w:div>
        <w:div w:id="1415665062">
          <w:marLeft w:val="480"/>
          <w:marRight w:val="0"/>
          <w:marTop w:val="0"/>
          <w:marBottom w:val="0"/>
          <w:divBdr>
            <w:top w:val="none" w:sz="0" w:space="0" w:color="auto"/>
            <w:left w:val="none" w:sz="0" w:space="0" w:color="auto"/>
            <w:bottom w:val="none" w:sz="0" w:space="0" w:color="auto"/>
            <w:right w:val="none" w:sz="0" w:space="0" w:color="auto"/>
          </w:divBdr>
        </w:div>
        <w:div w:id="1641838720">
          <w:marLeft w:val="480"/>
          <w:marRight w:val="0"/>
          <w:marTop w:val="0"/>
          <w:marBottom w:val="0"/>
          <w:divBdr>
            <w:top w:val="none" w:sz="0" w:space="0" w:color="auto"/>
            <w:left w:val="none" w:sz="0" w:space="0" w:color="auto"/>
            <w:bottom w:val="none" w:sz="0" w:space="0" w:color="auto"/>
            <w:right w:val="none" w:sz="0" w:space="0" w:color="auto"/>
          </w:divBdr>
        </w:div>
        <w:div w:id="1647274509">
          <w:marLeft w:val="480"/>
          <w:marRight w:val="0"/>
          <w:marTop w:val="0"/>
          <w:marBottom w:val="0"/>
          <w:divBdr>
            <w:top w:val="none" w:sz="0" w:space="0" w:color="auto"/>
            <w:left w:val="none" w:sz="0" w:space="0" w:color="auto"/>
            <w:bottom w:val="none" w:sz="0" w:space="0" w:color="auto"/>
            <w:right w:val="none" w:sz="0" w:space="0" w:color="auto"/>
          </w:divBdr>
        </w:div>
        <w:div w:id="1673070611">
          <w:marLeft w:val="480"/>
          <w:marRight w:val="0"/>
          <w:marTop w:val="0"/>
          <w:marBottom w:val="0"/>
          <w:divBdr>
            <w:top w:val="none" w:sz="0" w:space="0" w:color="auto"/>
            <w:left w:val="none" w:sz="0" w:space="0" w:color="auto"/>
            <w:bottom w:val="none" w:sz="0" w:space="0" w:color="auto"/>
            <w:right w:val="none" w:sz="0" w:space="0" w:color="auto"/>
          </w:divBdr>
        </w:div>
        <w:div w:id="1674070448">
          <w:marLeft w:val="480"/>
          <w:marRight w:val="0"/>
          <w:marTop w:val="0"/>
          <w:marBottom w:val="0"/>
          <w:divBdr>
            <w:top w:val="none" w:sz="0" w:space="0" w:color="auto"/>
            <w:left w:val="none" w:sz="0" w:space="0" w:color="auto"/>
            <w:bottom w:val="none" w:sz="0" w:space="0" w:color="auto"/>
            <w:right w:val="none" w:sz="0" w:space="0" w:color="auto"/>
          </w:divBdr>
        </w:div>
        <w:div w:id="1754858548">
          <w:marLeft w:val="480"/>
          <w:marRight w:val="0"/>
          <w:marTop w:val="0"/>
          <w:marBottom w:val="0"/>
          <w:divBdr>
            <w:top w:val="none" w:sz="0" w:space="0" w:color="auto"/>
            <w:left w:val="none" w:sz="0" w:space="0" w:color="auto"/>
            <w:bottom w:val="none" w:sz="0" w:space="0" w:color="auto"/>
            <w:right w:val="none" w:sz="0" w:space="0" w:color="auto"/>
          </w:divBdr>
        </w:div>
        <w:div w:id="1763186895">
          <w:marLeft w:val="480"/>
          <w:marRight w:val="0"/>
          <w:marTop w:val="0"/>
          <w:marBottom w:val="0"/>
          <w:divBdr>
            <w:top w:val="none" w:sz="0" w:space="0" w:color="auto"/>
            <w:left w:val="none" w:sz="0" w:space="0" w:color="auto"/>
            <w:bottom w:val="none" w:sz="0" w:space="0" w:color="auto"/>
            <w:right w:val="none" w:sz="0" w:space="0" w:color="auto"/>
          </w:divBdr>
        </w:div>
        <w:div w:id="1773814207">
          <w:marLeft w:val="480"/>
          <w:marRight w:val="0"/>
          <w:marTop w:val="0"/>
          <w:marBottom w:val="0"/>
          <w:divBdr>
            <w:top w:val="none" w:sz="0" w:space="0" w:color="auto"/>
            <w:left w:val="none" w:sz="0" w:space="0" w:color="auto"/>
            <w:bottom w:val="none" w:sz="0" w:space="0" w:color="auto"/>
            <w:right w:val="none" w:sz="0" w:space="0" w:color="auto"/>
          </w:divBdr>
        </w:div>
        <w:div w:id="1851021866">
          <w:marLeft w:val="480"/>
          <w:marRight w:val="0"/>
          <w:marTop w:val="0"/>
          <w:marBottom w:val="0"/>
          <w:divBdr>
            <w:top w:val="none" w:sz="0" w:space="0" w:color="auto"/>
            <w:left w:val="none" w:sz="0" w:space="0" w:color="auto"/>
            <w:bottom w:val="none" w:sz="0" w:space="0" w:color="auto"/>
            <w:right w:val="none" w:sz="0" w:space="0" w:color="auto"/>
          </w:divBdr>
        </w:div>
        <w:div w:id="1873570137">
          <w:marLeft w:val="480"/>
          <w:marRight w:val="0"/>
          <w:marTop w:val="0"/>
          <w:marBottom w:val="0"/>
          <w:divBdr>
            <w:top w:val="none" w:sz="0" w:space="0" w:color="auto"/>
            <w:left w:val="none" w:sz="0" w:space="0" w:color="auto"/>
            <w:bottom w:val="none" w:sz="0" w:space="0" w:color="auto"/>
            <w:right w:val="none" w:sz="0" w:space="0" w:color="auto"/>
          </w:divBdr>
        </w:div>
        <w:div w:id="1873763050">
          <w:marLeft w:val="480"/>
          <w:marRight w:val="0"/>
          <w:marTop w:val="0"/>
          <w:marBottom w:val="0"/>
          <w:divBdr>
            <w:top w:val="none" w:sz="0" w:space="0" w:color="auto"/>
            <w:left w:val="none" w:sz="0" w:space="0" w:color="auto"/>
            <w:bottom w:val="none" w:sz="0" w:space="0" w:color="auto"/>
            <w:right w:val="none" w:sz="0" w:space="0" w:color="auto"/>
          </w:divBdr>
        </w:div>
        <w:div w:id="1914779111">
          <w:marLeft w:val="480"/>
          <w:marRight w:val="0"/>
          <w:marTop w:val="0"/>
          <w:marBottom w:val="0"/>
          <w:divBdr>
            <w:top w:val="none" w:sz="0" w:space="0" w:color="auto"/>
            <w:left w:val="none" w:sz="0" w:space="0" w:color="auto"/>
            <w:bottom w:val="none" w:sz="0" w:space="0" w:color="auto"/>
            <w:right w:val="none" w:sz="0" w:space="0" w:color="auto"/>
          </w:divBdr>
        </w:div>
        <w:div w:id="1981303420">
          <w:marLeft w:val="480"/>
          <w:marRight w:val="0"/>
          <w:marTop w:val="0"/>
          <w:marBottom w:val="0"/>
          <w:divBdr>
            <w:top w:val="none" w:sz="0" w:space="0" w:color="auto"/>
            <w:left w:val="none" w:sz="0" w:space="0" w:color="auto"/>
            <w:bottom w:val="none" w:sz="0" w:space="0" w:color="auto"/>
            <w:right w:val="none" w:sz="0" w:space="0" w:color="auto"/>
          </w:divBdr>
        </w:div>
        <w:div w:id="2021196240">
          <w:marLeft w:val="480"/>
          <w:marRight w:val="0"/>
          <w:marTop w:val="0"/>
          <w:marBottom w:val="0"/>
          <w:divBdr>
            <w:top w:val="none" w:sz="0" w:space="0" w:color="auto"/>
            <w:left w:val="none" w:sz="0" w:space="0" w:color="auto"/>
            <w:bottom w:val="none" w:sz="0" w:space="0" w:color="auto"/>
            <w:right w:val="none" w:sz="0" w:space="0" w:color="auto"/>
          </w:divBdr>
        </w:div>
        <w:div w:id="2092895010">
          <w:marLeft w:val="480"/>
          <w:marRight w:val="0"/>
          <w:marTop w:val="0"/>
          <w:marBottom w:val="0"/>
          <w:divBdr>
            <w:top w:val="none" w:sz="0" w:space="0" w:color="auto"/>
            <w:left w:val="none" w:sz="0" w:space="0" w:color="auto"/>
            <w:bottom w:val="none" w:sz="0" w:space="0" w:color="auto"/>
            <w:right w:val="none" w:sz="0" w:space="0" w:color="auto"/>
          </w:divBdr>
        </w:div>
      </w:divsChild>
    </w:div>
    <w:div w:id="40134471">
      <w:bodyDiv w:val="1"/>
      <w:marLeft w:val="0"/>
      <w:marRight w:val="0"/>
      <w:marTop w:val="0"/>
      <w:marBottom w:val="0"/>
      <w:divBdr>
        <w:top w:val="none" w:sz="0" w:space="0" w:color="auto"/>
        <w:left w:val="none" w:sz="0" w:space="0" w:color="auto"/>
        <w:bottom w:val="none" w:sz="0" w:space="0" w:color="auto"/>
        <w:right w:val="none" w:sz="0" w:space="0" w:color="auto"/>
      </w:divBdr>
    </w:div>
    <w:div w:id="40519397">
      <w:bodyDiv w:val="1"/>
      <w:marLeft w:val="0"/>
      <w:marRight w:val="0"/>
      <w:marTop w:val="0"/>
      <w:marBottom w:val="0"/>
      <w:divBdr>
        <w:top w:val="none" w:sz="0" w:space="0" w:color="auto"/>
        <w:left w:val="none" w:sz="0" w:space="0" w:color="auto"/>
        <w:bottom w:val="none" w:sz="0" w:space="0" w:color="auto"/>
        <w:right w:val="none" w:sz="0" w:space="0" w:color="auto"/>
      </w:divBdr>
      <w:divsChild>
        <w:div w:id="2114204862">
          <w:marLeft w:val="480"/>
          <w:marRight w:val="0"/>
          <w:marTop w:val="0"/>
          <w:marBottom w:val="0"/>
          <w:divBdr>
            <w:top w:val="none" w:sz="0" w:space="0" w:color="auto"/>
            <w:left w:val="none" w:sz="0" w:space="0" w:color="auto"/>
            <w:bottom w:val="none" w:sz="0" w:space="0" w:color="auto"/>
            <w:right w:val="none" w:sz="0" w:space="0" w:color="auto"/>
          </w:divBdr>
        </w:div>
        <w:div w:id="1851680731">
          <w:marLeft w:val="480"/>
          <w:marRight w:val="0"/>
          <w:marTop w:val="0"/>
          <w:marBottom w:val="0"/>
          <w:divBdr>
            <w:top w:val="none" w:sz="0" w:space="0" w:color="auto"/>
            <w:left w:val="none" w:sz="0" w:space="0" w:color="auto"/>
            <w:bottom w:val="none" w:sz="0" w:space="0" w:color="auto"/>
            <w:right w:val="none" w:sz="0" w:space="0" w:color="auto"/>
          </w:divBdr>
        </w:div>
        <w:div w:id="1986080650">
          <w:marLeft w:val="480"/>
          <w:marRight w:val="0"/>
          <w:marTop w:val="0"/>
          <w:marBottom w:val="0"/>
          <w:divBdr>
            <w:top w:val="none" w:sz="0" w:space="0" w:color="auto"/>
            <w:left w:val="none" w:sz="0" w:space="0" w:color="auto"/>
            <w:bottom w:val="none" w:sz="0" w:space="0" w:color="auto"/>
            <w:right w:val="none" w:sz="0" w:space="0" w:color="auto"/>
          </w:divBdr>
        </w:div>
        <w:div w:id="1168131525">
          <w:marLeft w:val="480"/>
          <w:marRight w:val="0"/>
          <w:marTop w:val="0"/>
          <w:marBottom w:val="0"/>
          <w:divBdr>
            <w:top w:val="none" w:sz="0" w:space="0" w:color="auto"/>
            <w:left w:val="none" w:sz="0" w:space="0" w:color="auto"/>
            <w:bottom w:val="none" w:sz="0" w:space="0" w:color="auto"/>
            <w:right w:val="none" w:sz="0" w:space="0" w:color="auto"/>
          </w:divBdr>
        </w:div>
        <w:div w:id="712966234">
          <w:marLeft w:val="480"/>
          <w:marRight w:val="0"/>
          <w:marTop w:val="0"/>
          <w:marBottom w:val="0"/>
          <w:divBdr>
            <w:top w:val="none" w:sz="0" w:space="0" w:color="auto"/>
            <w:left w:val="none" w:sz="0" w:space="0" w:color="auto"/>
            <w:bottom w:val="none" w:sz="0" w:space="0" w:color="auto"/>
            <w:right w:val="none" w:sz="0" w:space="0" w:color="auto"/>
          </w:divBdr>
        </w:div>
        <w:div w:id="160396917">
          <w:marLeft w:val="480"/>
          <w:marRight w:val="0"/>
          <w:marTop w:val="0"/>
          <w:marBottom w:val="0"/>
          <w:divBdr>
            <w:top w:val="none" w:sz="0" w:space="0" w:color="auto"/>
            <w:left w:val="none" w:sz="0" w:space="0" w:color="auto"/>
            <w:bottom w:val="none" w:sz="0" w:space="0" w:color="auto"/>
            <w:right w:val="none" w:sz="0" w:space="0" w:color="auto"/>
          </w:divBdr>
        </w:div>
        <w:div w:id="95369174">
          <w:marLeft w:val="480"/>
          <w:marRight w:val="0"/>
          <w:marTop w:val="0"/>
          <w:marBottom w:val="0"/>
          <w:divBdr>
            <w:top w:val="none" w:sz="0" w:space="0" w:color="auto"/>
            <w:left w:val="none" w:sz="0" w:space="0" w:color="auto"/>
            <w:bottom w:val="none" w:sz="0" w:space="0" w:color="auto"/>
            <w:right w:val="none" w:sz="0" w:space="0" w:color="auto"/>
          </w:divBdr>
        </w:div>
        <w:div w:id="865365068">
          <w:marLeft w:val="480"/>
          <w:marRight w:val="0"/>
          <w:marTop w:val="0"/>
          <w:marBottom w:val="0"/>
          <w:divBdr>
            <w:top w:val="none" w:sz="0" w:space="0" w:color="auto"/>
            <w:left w:val="none" w:sz="0" w:space="0" w:color="auto"/>
            <w:bottom w:val="none" w:sz="0" w:space="0" w:color="auto"/>
            <w:right w:val="none" w:sz="0" w:space="0" w:color="auto"/>
          </w:divBdr>
        </w:div>
        <w:div w:id="906065424">
          <w:marLeft w:val="480"/>
          <w:marRight w:val="0"/>
          <w:marTop w:val="0"/>
          <w:marBottom w:val="0"/>
          <w:divBdr>
            <w:top w:val="none" w:sz="0" w:space="0" w:color="auto"/>
            <w:left w:val="none" w:sz="0" w:space="0" w:color="auto"/>
            <w:bottom w:val="none" w:sz="0" w:space="0" w:color="auto"/>
            <w:right w:val="none" w:sz="0" w:space="0" w:color="auto"/>
          </w:divBdr>
        </w:div>
        <w:div w:id="1981381409">
          <w:marLeft w:val="480"/>
          <w:marRight w:val="0"/>
          <w:marTop w:val="0"/>
          <w:marBottom w:val="0"/>
          <w:divBdr>
            <w:top w:val="none" w:sz="0" w:space="0" w:color="auto"/>
            <w:left w:val="none" w:sz="0" w:space="0" w:color="auto"/>
            <w:bottom w:val="none" w:sz="0" w:space="0" w:color="auto"/>
            <w:right w:val="none" w:sz="0" w:space="0" w:color="auto"/>
          </w:divBdr>
        </w:div>
        <w:div w:id="1331640449">
          <w:marLeft w:val="480"/>
          <w:marRight w:val="0"/>
          <w:marTop w:val="0"/>
          <w:marBottom w:val="0"/>
          <w:divBdr>
            <w:top w:val="none" w:sz="0" w:space="0" w:color="auto"/>
            <w:left w:val="none" w:sz="0" w:space="0" w:color="auto"/>
            <w:bottom w:val="none" w:sz="0" w:space="0" w:color="auto"/>
            <w:right w:val="none" w:sz="0" w:space="0" w:color="auto"/>
          </w:divBdr>
        </w:div>
        <w:div w:id="1267884574">
          <w:marLeft w:val="480"/>
          <w:marRight w:val="0"/>
          <w:marTop w:val="0"/>
          <w:marBottom w:val="0"/>
          <w:divBdr>
            <w:top w:val="none" w:sz="0" w:space="0" w:color="auto"/>
            <w:left w:val="none" w:sz="0" w:space="0" w:color="auto"/>
            <w:bottom w:val="none" w:sz="0" w:space="0" w:color="auto"/>
            <w:right w:val="none" w:sz="0" w:space="0" w:color="auto"/>
          </w:divBdr>
        </w:div>
        <w:div w:id="839586441">
          <w:marLeft w:val="480"/>
          <w:marRight w:val="0"/>
          <w:marTop w:val="0"/>
          <w:marBottom w:val="0"/>
          <w:divBdr>
            <w:top w:val="none" w:sz="0" w:space="0" w:color="auto"/>
            <w:left w:val="none" w:sz="0" w:space="0" w:color="auto"/>
            <w:bottom w:val="none" w:sz="0" w:space="0" w:color="auto"/>
            <w:right w:val="none" w:sz="0" w:space="0" w:color="auto"/>
          </w:divBdr>
        </w:div>
        <w:div w:id="428238601">
          <w:marLeft w:val="480"/>
          <w:marRight w:val="0"/>
          <w:marTop w:val="0"/>
          <w:marBottom w:val="0"/>
          <w:divBdr>
            <w:top w:val="none" w:sz="0" w:space="0" w:color="auto"/>
            <w:left w:val="none" w:sz="0" w:space="0" w:color="auto"/>
            <w:bottom w:val="none" w:sz="0" w:space="0" w:color="auto"/>
            <w:right w:val="none" w:sz="0" w:space="0" w:color="auto"/>
          </w:divBdr>
        </w:div>
        <w:div w:id="1992557340">
          <w:marLeft w:val="480"/>
          <w:marRight w:val="0"/>
          <w:marTop w:val="0"/>
          <w:marBottom w:val="0"/>
          <w:divBdr>
            <w:top w:val="none" w:sz="0" w:space="0" w:color="auto"/>
            <w:left w:val="none" w:sz="0" w:space="0" w:color="auto"/>
            <w:bottom w:val="none" w:sz="0" w:space="0" w:color="auto"/>
            <w:right w:val="none" w:sz="0" w:space="0" w:color="auto"/>
          </w:divBdr>
        </w:div>
        <w:div w:id="1125349724">
          <w:marLeft w:val="480"/>
          <w:marRight w:val="0"/>
          <w:marTop w:val="0"/>
          <w:marBottom w:val="0"/>
          <w:divBdr>
            <w:top w:val="none" w:sz="0" w:space="0" w:color="auto"/>
            <w:left w:val="none" w:sz="0" w:space="0" w:color="auto"/>
            <w:bottom w:val="none" w:sz="0" w:space="0" w:color="auto"/>
            <w:right w:val="none" w:sz="0" w:space="0" w:color="auto"/>
          </w:divBdr>
        </w:div>
        <w:div w:id="2029525502">
          <w:marLeft w:val="480"/>
          <w:marRight w:val="0"/>
          <w:marTop w:val="0"/>
          <w:marBottom w:val="0"/>
          <w:divBdr>
            <w:top w:val="none" w:sz="0" w:space="0" w:color="auto"/>
            <w:left w:val="none" w:sz="0" w:space="0" w:color="auto"/>
            <w:bottom w:val="none" w:sz="0" w:space="0" w:color="auto"/>
            <w:right w:val="none" w:sz="0" w:space="0" w:color="auto"/>
          </w:divBdr>
        </w:div>
        <w:div w:id="1111390807">
          <w:marLeft w:val="480"/>
          <w:marRight w:val="0"/>
          <w:marTop w:val="0"/>
          <w:marBottom w:val="0"/>
          <w:divBdr>
            <w:top w:val="none" w:sz="0" w:space="0" w:color="auto"/>
            <w:left w:val="none" w:sz="0" w:space="0" w:color="auto"/>
            <w:bottom w:val="none" w:sz="0" w:space="0" w:color="auto"/>
            <w:right w:val="none" w:sz="0" w:space="0" w:color="auto"/>
          </w:divBdr>
        </w:div>
        <w:div w:id="129593478">
          <w:marLeft w:val="480"/>
          <w:marRight w:val="0"/>
          <w:marTop w:val="0"/>
          <w:marBottom w:val="0"/>
          <w:divBdr>
            <w:top w:val="none" w:sz="0" w:space="0" w:color="auto"/>
            <w:left w:val="none" w:sz="0" w:space="0" w:color="auto"/>
            <w:bottom w:val="none" w:sz="0" w:space="0" w:color="auto"/>
            <w:right w:val="none" w:sz="0" w:space="0" w:color="auto"/>
          </w:divBdr>
        </w:div>
        <w:div w:id="1743018735">
          <w:marLeft w:val="480"/>
          <w:marRight w:val="0"/>
          <w:marTop w:val="0"/>
          <w:marBottom w:val="0"/>
          <w:divBdr>
            <w:top w:val="none" w:sz="0" w:space="0" w:color="auto"/>
            <w:left w:val="none" w:sz="0" w:space="0" w:color="auto"/>
            <w:bottom w:val="none" w:sz="0" w:space="0" w:color="auto"/>
            <w:right w:val="none" w:sz="0" w:space="0" w:color="auto"/>
          </w:divBdr>
        </w:div>
        <w:div w:id="817502366">
          <w:marLeft w:val="480"/>
          <w:marRight w:val="0"/>
          <w:marTop w:val="0"/>
          <w:marBottom w:val="0"/>
          <w:divBdr>
            <w:top w:val="none" w:sz="0" w:space="0" w:color="auto"/>
            <w:left w:val="none" w:sz="0" w:space="0" w:color="auto"/>
            <w:bottom w:val="none" w:sz="0" w:space="0" w:color="auto"/>
            <w:right w:val="none" w:sz="0" w:space="0" w:color="auto"/>
          </w:divBdr>
        </w:div>
        <w:div w:id="17239521">
          <w:marLeft w:val="480"/>
          <w:marRight w:val="0"/>
          <w:marTop w:val="0"/>
          <w:marBottom w:val="0"/>
          <w:divBdr>
            <w:top w:val="none" w:sz="0" w:space="0" w:color="auto"/>
            <w:left w:val="none" w:sz="0" w:space="0" w:color="auto"/>
            <w:bottom w:val="none" w:sz="0" w:space="0" w:color="auto"/>
            <w:right w:val="none" w:sz="0" w:space="0" w:color="auto"/>
          </w:divBdr>
        </w:div>
        <w:div w:id="2102485969">
          <w:marLeft w:val="480"/>
          <w:marRight w:val="0"/>
          <w:marTop w:val="0"/>
          <w:marBottom w:val="0"/>
          <w:divBdr>
            <w:top w:val="none" w:sz="0" w:space="0" w:color="auto"/>
            <w:left w:val="none" w:sz="0" w:space="0" w:color="auto"/>
            <w:bottom w:val="none" w:sz="0" w:space="0" w:color="auto"/>
            <w:right w:val="none" w:sz="0" w:space="0" w:color="auto"/>
          </w:divBdr>
        </w:div>
        <w:div w:id="1922255015">
          <w:marLeft w:val="480"/>
          <w:marRight w:val="0"/>
          <w:marTop w:val="0"/>
          <w:marBottom w:val="0"/>
          <w:divBdr>
            <w:top w:val="none" w:sz="0" w:space="0" w:color="auto"/>
            <w:left w:val="none" w:sz="0" w:space="0" w:color="auto"/>
            <w:bottom w:val="none" w:sz="0" w:space="0" w:color="auto"/>
            <w:right w:val="none" w:sz="0" w:space="0" w:color="auto"/>
          </w:divBdr>
        </w:div>
        <w:div w:id="985746648">
          <w:marLeft w:val="480"/>
          <w:marRight w:val="0"/>
          <w:marTop w:val="0"/>
          <w:marBottom w:val="0"/>
          <w:divBdr>
            <w:top w:val="none" w:sz="0" w:space="0" w:color="auto"/>
            <w:left w:val="none" w:sz="0" w:space="0" w:color="auto"/>
            <w:bottom w:val="none" w:sz="0" w:space="0" w:color="auto"/>
            <w:right w:val="none" w:sz="0" w:space="0" w:color="auto"/>
          </w:divBdr>
        </w:div>
        <w:div w:id="409813781">
          <w:marLeft w:val="480"/>
          <w:marRight w:val="0"/>
          <w:marTop w:val="0"/>
          <w:marBottom w:val="0"/>
          <w:divBdr>
            <w:top w:val="none" w:sz="0" w:space="0" w:color="auto"/>
            <w:left w:val="none" w:sz="0" w:space="0" w:color="auto"/>
            <w:bottom w:val="none" w:sz="0" w:space="0" w:color="auto"/>
            <w:right w:val="none" w:sz="0" w:space="0" w:color="auto"/>
          </w:divBdr>
        </w:div>
        <w:div w:id="96797737">
          <w:marLeft w:val="480"/>
          <w:marRight w:val="0"/>
          <w:marTop w:val="0"/>
          <w:marBottom w:val="0"/>
          <w:divBdr>
            <w:top w:val="none" w:sz="0" w:space="0" w:color="auto"/>
            <w:left w:val="none" w:sz="0" w:space="0" w:color="auto"/>
            <w:bottom w:val="none" w:sz="0" w:space="0" w:color="auto"/>
            <w:right w:val="none" w:sz="0" w:space="0" w:color="auto"/>
          </w:divBdr>
        </w:div>
        <w:div w:id="528569297">
          <w:marLeft w:val="480"/>
          <w:marRight w:val="0"/>
          <w:marTop w:val="0"/>
          <w:marBottom w:val="0"/>
          <w:divBdr>
            <w:top w:val="none" w:sz="0" w:space="0" w:color="auto"/>
            <w:left w:val="none" w:sz="0" w:space="0" w:color="auto"/>
            <w:bottom w:val="none" w:sz="0" w:space="0" w:color="auto"/>
            <w:right w:val="none" w:sz="0" w:space="0" w:color="auto"/>
          </w:divBdr>
        </w:div>
        <w:div w:id="345449087">
          <w:marLeft w:val="480"/>
          <w:marRight w:val="0"/>
          <w:marTop w:val="0"/>
          <w:marBottom w:val="0"/>
          <w:divBdr>
            <w:top w:val="none" w:sz="0" w:space="0" w:color="auto"/>
            <w:left w:val="none" w:sz="0" w:space="0" w:color="auto"/>
            <w:bottom w:val="none" w:sz="0" w:space="0" w:color="auto"/>
            <w:right w:val="none" w:sz="0" w:space="0" w:color="auto"/>
          </w:divBdr>
        </w:div>
        <w:div w:id="1826974876">
          <w:marLeft w:val="480"/>
          <w:marRight w:val="0"/>
          <w:marTop w:val="0"/>
          <w:marBottom w:val="0"/>
          <w:divBdr>
            <w:top w:val="none" w:sz="0" w:space="0" w:color="auto"/>
            <w:left w:val="none" w:sz="0" w:space="0" w:color="auto"/>
            <w:bottom w:val="none" w:sz="0" w:space="0" w:color="auto"/>
            <w:right w:val="none" w:sz="0" w:space="0" w:color="auto"/>
          </w:divBdr>
        </w:div>
        <w:div w:id="879130808">
          <w:marLeft w:val="480"/>
          <w:marRight w:val="0"/>
          <w:marTop w:val="0"/>
          <w:marBottom w:val="0"/>
          <w:divBdr>
            <w:top w:val="none" w:sz="0" w:space="0" w:color="auto"/>
            <w:left w:val="none" w:sz="0" w:space="0" w:color="auto"/>
            <w:bottom w:val="none" w:sz="0" w:space="0" w:color="auto"/>
            <w:right w:val="none" w:sz="0" w:space="0" w:color="auto"/>
          </w:divBdr>
        </w:div>
        <w:div w:id="1332247975">
          <w:marLeft w:val="480"/>
          <w:marRight w:val="0"/>
          <w:marTop w:val="0"/>
          <w:marBottom w:val="0"/>
          <w:divBdr>
            <w:top w:val="none" w:sz="0" w:space="0" w:color="auto"/>
            <w:left w:val="none" w:sz="0" w:space="0" w:color="auto"/>
            <w:bottom w:val="none" w:sz="0" w:space="0" w:color="auto"/>
            <w:right w:val="none" w:sz="0" w:space="0" w:color="auto"/>
          </w:divBdr>
        </w:div>
        <w:div w:id="680619684">
          <w:marLeft w:val="480"/>
          <w:marRight w:val="0"/>
          <w:marTop w:val="0"/>
          <w:marBottom w:val="0"/>
          <w:divBdr>
            <w:top w:val="none" w:sz="0" w:space="0" w:color="auto"/>
            <w:left w:val="none" w:sz="0" w:space="0" w:color="auto"/>
            <w:bottom w:val="none" w:sz="0" w:space="0" w:color="auto"/>
            <w:right w:val="none" w:sz="0" w:space="0" w:color="auto"/>
          </w:divBdr>
        </w:div>
        <w:div w:id="709233745">
          <w:marLeft w:val="480"/>
          <w:marRight w:val="0"/>
          <w:marTop w:val="0"/>
          <w:marBottom w:val="0"/>
          <w:divBdr>
            <w:top w:val="none" w:sz="0" w:space="0" w:color="auto"/>
            <w:left w:val="none" w:sz="0" w:space="0" w:color="auto"/>
            <w:bottom w:val="none" w:sz="0" w:space="0" w:color="auto"/>
            <w:right w:val="none" w:sz="0" w:space="0" w:color="auto"/>
          </w:divBdr>
        </w:div>
        <w:div w:id="79372836">
          <w:marLeft w:val="480"/>
          <w:marRight w:val="0"/>
          <w:marTop w:val="0"/>
          <w:marBottom w:val="0"/>
          <w:divBdr>
            <w:top w:val="none" w:sz="0" w:space="0" w:color="auto"/>
            <w:left w:val="none" w:sz="0" w:space="0" w:color="auto"/>
            <w:bottom w:val="none" w:sz="0" w:space="0" w:color="auto"/>
            <w:right w:val="none" w:sz="0" w:space="0" w:color="auto"/>
          </w:divBdr>
        </w:div>
        <w:div w:id="1680548900">
          <w:marLeft w:val="480"/>
          <w:marRight w:val="0"/>
          <w:marTop w:val="0"/>
          <w:marBottom w:val="0"/>
          <w:divBdr>
            <w:top w:val="none" w:sz="0" w:space="0" w:color="auto"/>
            <w:left w:val="none" w:sz="0" w:space="0" w:color="auto"/>
            <w:bottom w:val="none" w:sz="0" w:space="0" w:color="auto"/>
            <w:right w:val="none" w:sz="0" w:space="0" w:color="auto"/>
          </w:divBdr>
        </w:div>
        <w:div w:id="430662220">
          <w:marLeft w:val="480"/>
          <w:marRight w:val="0"/>
          <w:marTop w:val="0"/>
          <w:marBottom w:val="0"/>
          <w:divBdr>
            <w:top w:val="none" w:sz="0" w:space="0" w:color="auto"/>
            <w:left w:val="none" w:sz="0" w:space="0" w:color="auto"/>
            <w:bottom w:val="none" w:sz="0" w:space="0" w:color="auto"/>
            <w:right w:val="none" w:sz="0" w:space="0" w:color="auto"/>
          </w:divBdr>
        </w:div>
        <w:div w:id="710417982">
          <w:marLeft w:val="480"/>
          <w:marRight w:val="0"/>
          <w:marTop w:val="0"/>
          <w:marBottom w:val="0"/>
          <w:divBdr>
            <w:top w:val="none" w:sz="0" w:space="0" w:color="auto"/>
            <w:left w:val="none" w:sz="0" w:space="0" w:color="auto"/>
            <w:bottom w:val="none" w:sz="0" w:space="0" w:color="auto"/>
            <w:right w:val="none" w:sz="0" w:space="0" w:color="auto"/>
          </w:divBdr>
        </w:div>
        <w:div w:id="1352955667">
          <w:marLeft w:val="480"/>
          <w:marRight w:val="0"/>
          <w:marTop w:val="0"/>
          <w:marBottom w:val="0"/>
          <w:divBdr>
            <w:top w:val="none" w:sz="0" w:space="0" w:color="auto"/>
            <w:left w:val="none" w:sz="0" w:space="0" w:color="auto"/>
            <w:bottom w:val="none" w:sz="0" w:space="0" w:color="auto"/>
            <w:right w:val="none" w:sz="0" w:space="0" w:color="auto"/>
          </w:divBdr>
        </w:div>
        <w:div w:id="840774696">
          <w:marLeft w:val="480"/>
          <w:marRight w:val="0"/>
          <w:marTop w:val="0"/>
          <w:marBottom w:val="0"/>
          <w:divBdr>
            <w:top w:val="none" w:sz="0" w:space="0" w:color="auto"/>
            <w:left w:val="none" w:sz="0" w:space="0" w:color="auto"/>
            <w:bottom w:val="none" w:sz="0" w:space="0" w:color="auto"/>
            <w:right w:val="none" w:sz="0" w:space="0" w:color="auto"/>
          </w:divBdr>
        </w:div>
        <w:div w:id="1876648771">
          <w:marLeft w:val="480"/>
          <w:marRight w:val="0"/>
          <w:marTop w:val="0"/>
          <w:marBottom w:val="0"/>
          <w:divBdr>
            <w:top w:val="none" w:sz="0" w:space="0" w:color="auto"/>
            <w:left w:val="none" w:sz="0" w:space="0" w:color="auto"/>
            <w:bottom w:val="none" w:sz="0" w:space="0" w:color="auto"/>
            <w:right w:val="none" w:sz="0" w:space="0" w:color="auto"/>
          </w:divBdr>
        </w:div>
        <w:div w:id="657348992">
          <w:marLeft w:val="480"/>
          <w:marRight w:val="0"/>
          <w:marTop w:val="0"/>
          <w:marBottom w:val="0"/>
          <w:divBdr>
            <w:top w:val="none" w:sz="0" w:space="0" w:color="auto"/>
            <w:left w:val="none" w:sz="0" w:space="0" w:color="auto"/>
            <w:bottom w:val="none" w:sz="0" w:space="0" w:color="auto"/>
            <w:right w:val="none" w:sz="0" w:space="0" w:color="auto"/>
          </w:divBdr>
        </w:div>
        <w:div w:id="551842624">
          <w:marLeft w:val="480"/>
          <w:marRight w:val="0"/>
          <w:marTop w:val="0"/>
          <w:marBottom w:val="0"/>
          <w:divBdr>
            <w:top w:val="none" w:sz="0" w:space="0" w:color="auto"/>
            <w:left w:val="none" w:sz="0" w:space="0" w:color="auto"/>
            <w:bottom w:val="none" w:sz="0" w:space="0" w:color="auto"/>
            <w:right w:val="none" w:sz="0" w:space="0" w:color="auto"/>
          </w:divBdr>
        </w:div>
        <w:div w:id="299501669">
          <w:marLeft w:val="480"/>
          <w:marRight w:val="0"/>
          <w:marTop w:val="0"/>
          <w:marBottom w:val="0"/>
          <w:divBdr>
            <w:top w:val="none" w:sz="0" w:space="0" w:color="auto"/>
            <w:left w:val="none" w:sz="0" w:space="0" w:color="auto"/>
            <w:bottom w:val="none" w:sz="0" w:space="0" w:color="auto"/>
            <w:right w:val="none" w:sz="0" w:space="0" w:color="auto"/>
          </w:divBdr>
        </w:div>
        <w:div w:id="653219695">
          <w:marLeft w:val="480"/>
          <w:marRight w:val="0"/>
          <w:marTop w:val="0"/>
          <w:marBottom w:val="0"/>
          <w:divBdr>
            <w:top w:val="none" w:sz="0" w:space="0" w:color="auto"/>
            <w:left w:val="none" w:sz="0" w:space="0" w:color="auto"/>
            <w:bottom w:val="none" w:sz="0" w:space="0" w:color="auto"/>
            <w:right w:val="none" w:sz="0" w:space="0" w:color="auto"/>
          </w:divBdr>
        </w:div>
        <w:div w:id="1630280354">
          <w:marLeft w:val="480"/>
          <w:marRight w:val="0"/>
          <w:marTop w:val="0"/>
          <w:marBottom w:val="0"/>
          <w:divBdr>
            <w:top w:val="none" w:sz="0" w:space="0" w:color="auto"/>
            <w:left w:val="none" w:sz="0" w:space="0" w:color="auto"/>
            <w:bottom w:val="none" w:sz="0" w:space="0" w:color="auto"/>
            <w:right w:val="none" w:sz="0" w:space="0" w:color="auto"/>
          </w:divBdr>
        </w:div>
        <w:div w:id="1330328872">
          <w:marLeft w:val="480"/>
          <w:marRight w:val="0"/>
          <w:marTop w:val="0"/>
          <w:marBottom w:val="0"/>
          <w:divBdr>
            <w:top w:val="none" w:sz="0" w:space="0" w:color="auto"/>
            <w:left w:val="none" w:sz="0" w:space="0" w:color="auto"/>
            <w:bottom w:val="none" w:sz="0" w:space="0" w:color="auto"/>
            <w:right w:val="none" w:sz="0" w:space="0" w:color="auto"/>
          </w:divBdr>
        </w:div>
        <w:div w:id="1699236503">
          <w:marLeft w:val="480"/>
          <w:marRight w:val="0"/>
          <w:marTop w:val="0"/>
          <w:marBottom w:val="0"/>
          <w:divBdr>
            <w:top w:val="none" w:sz="0" w:space="0" w:color="auto"/>
            <w:left w:val="none" w:sz="0" w:space="0" w:color="auto"/>
            <w:bottom w:val="none" w:sz="0" w:space="0" w:color="auto"/>
            <w:right w:val="none" w:sz="0" w:space="0" w:color="auto"/>
          </w:divBdr>
        </w:div>
        <w:div w:id="746195445">
          <w:marLeft w:val="480"/>
          <w:marRight w:val="0"/>
          <w:marTop w:val="0"/>
          <w:marBottom w:val="0"/>
          <w:divBdr>
            <w:top w:val="none" w:sz="0" w:space="0" w:color="auto"/>
            <w:left w:val="none" w:sz="0" w:space="0" w:color="auto"/>
            <w:bottom w:val="none" w:sz="0" w:space="0" w:color="auto"/>
            <w:right w:val="none" w:sz="0" w:space="0" w:color="auto"/>
          </w:divBdr>
        </w:div>
        <w:div w:id="1961036402">
          <w:marLeft w:val="480"/>
          <w:marRight w:val="0"/>
          <w:marTop w:val="0"/>
          <w:marBottom w:val="0"/>
          <w:divBdr>
            <w:top w:val="none" w:sz="0" w:space="0" w:color="auto"/>
            <w:left w:val="none" w:sz="0" w:space="0" w:color="auto"/>
            <w:bottom w:val="none" w:sz="0" w:space="0" w:color="auto"/>
            <w:right w:val="none" w:sz="0" w:space="0" w:color="auto"/>
          </w:divBdr>
        </w:div>
        <w:div w:id="1272594491">
          <w:marLeft w:val="480"/>
          <w:marRight w:val="0"/>
          <w:marTop w:val="0"/>
          <w:marBottom w:val="0"/>
          <w:divBdr>
            <w:top w:val="none" w:sz="0" w:space="0" w:color="auto"/>
            <w:left w:val="none" w:sz="0" w:space="0" w:color="auto"/>
            <w:bottom w:val="none" w:sz="0" w:space="0" w:color="auto"/>
            <w:right w:val="none" w:sz="0" w:space="0" w:color="auto"/>
          </w:divBdr>
        </w:div>
        <w:div w:id="730616441">
          <w:marLeft w:val="480"/>
          <w:marRight w:val="0"/>
          <w:marTop w:val="0"/>
          <w:marBottom w:val="0"/>
          <w:divBdr>
            <w:top w:val="none" w:sz="0" w:space="0" w:color="auto"/>
            <w:left w:val="none" w:sz="0" w:space="0" w:color="auto"/>
            <w:bottom w:val="none" w:sz="0" w:space="0" w:color="auto"/>
            <w:right w:val="none" w:sz="0" w:space="0" w:color="auto"/>
          </w:divBdr>
        </w:div>
        <w:div w:id="214463818">
          <w:marLeft w:val="480"/>
          <w:marRight w:val="0"/>
          <w:marTop w:val="0"/>
          <w:marBottom w:val="0"/>
          <w:divBdr>
            <w:top w:val="none" w:sz="0" w:space="0" w:color="auto"/>
            <w:left w:val="none" w:sz="0" w:space="0" w:color="auto"/>
            <w:bottom w:val="none" w:sz="0" w:space="0" w:color="auto"/>
            <w:right w:val="none" w:sz="0" w:space="0" w:color="auto"/>
          </w:divBdr>
        </w:div>
        <w:div w:id="1234583993">
          <w:marLeft w:val="480"/>
          <w:marRight w:val="0"/>
          <w:marTop w:val="0"/>
          <w:marBottom w:val="0"/>
          <w:divBdr>
            <w:top w:val="none" w:sz="0" w:space="0" w:color="auto"/>
            <w:left w:val="none" w:sz="0" w:space="0" w:color="auto"/>
            <w:bottom w:val="none" w:sz="0" w:space="0" w:color="auto"/>
            <w:right w:val="none" w:sz="0" w:space="0" w:color="auto"/>
          </w:divBdr>
        </w:div>
        <w:div w:id="1773671637">
          <w:marLeft w:val="480"/>
          <w:marRight w:val="0"/>
          <w:marTop w:val="0"/>
          <w:marBottom w:val="0"/>
          <w:divBdr>
            <w:top w:val="none" w:sz="0" w:space="0" w:color="auto"/>
            <w:left w:val="none" w:sz="0" w:space="0" w:color="auto"/>
            <w:bottom w:val="none" w:sz="0" w:space="0" w:color="auto"/>
            <w:right w:val="none" w:sz="0" w:space="0" w:color="auto"/>
          </w:divBdr>
        </w:div>
        <w:div w:id="1211500347">
          <w:marLeft w:val="480"/>
          <w:marRight w:val="0"/>
          <w:marTop w:val="0"/>
          <w:marBottom w:val="0"/>
          <w:divBdr>
            <w:top w:val="none" w:sz="0" w:space="0" w:color="auto"/>
            <w:left w:val="none" w:sz="0" w:space="0" w:color="auto"/>
            <w:bottom w:val="none" w:sz="0" w:space="0" w:color="auto"/>
            <w:right w:val="none" w:sz="0" w:space="0" w:color="auto"/>
          </w:divBdr>
        </w:div>
        <w:div w:id="2007591790">
          <w:marLeft w:val="480"/>
          <w:marRight w:val="0"/>
          <w:marTop w:val="0"/>
          <w:marBottom w:val="0"/>
          <w:divBdr>
            <w:top w:val="none" w:sz="0" w:space="0" w:color="auto"/>
            <w:left w:val="none" w:sz="0" w:space="0" w:color="auto"/>
            <w:bottom w:val="none" w:sz="0" w:space="0" w:color="auto"/>
            <w:right w:val="none" w:sz="0" w:space="0" w:color="auto"/>
          </w:divBdr>
        </w:div>
        <w:div w:id="301038688">
          <w:marLeft w:val="480"/>
          <w:marRight w:val="0"/>
          <w:marTop w:val="0"/>
          <w:marBottom w:val="0"/>
          <w:divBdr>
            <w:top w:val="none" w:sz="0" w:space="0" w:color="auto"/>
            <w:left w:val="none" w:sz="0" w:space="0" w:color="auto"/>
            <w:bottom w:val="none" w:sz="0" w:space="0" w:color="auto"/>
            <w:right w:val="none" w:sz="0" w:space="0" w:color="auto"/>
          </w:divBdr>
        </w:div>
        <w:div w:id="148524845">
          <w:marLeft w:val="480"/>
          <w:marRight w:val="0"/>
          <w:marTop w:val="0"/>
          <w:marBottom w:val="0"/>
          <w:divBdr>
            <w:top w:val="none" w:sz="0" w:space="0" w:color="auto"/>
            <w:left w:val="none" w:sz="0" w:space="0" w:color="auto"/>
            <w:bottom w:val="none" w:sz="0" w:space="0" w:color="auto"/>
            <w:right w:val="none" w:sz="0" w:space="0" w:color="auto"/>
          </w:divBdr>
        </w:div>
        <w:div w:id="307785742">
          <w:marLeft w:val="480"/>
          <w:marRight w:val="0"/>
          <w:marTop w:val="0"/>
          <w:marBottom w:val="0"/>
          <w:divBdr>
            <w:top w:val="none" w:sz="0" w:space="0" w:color="auto"/>
            <w:left w:val="none" w:sz="0" w:space="0" w:color="auto"/>
            <w:bottom w:val="none" w:sz="0" w:space="0" w:color="auto"/>
            <w:right w:val="none" w:sz="0" w:space="0" w:color="auto"/>
          </w:divBdr>
        </w:div>
        <w:div w:id="2038191753">
          <w:marLeft w:val="480"/>
          <w:marRight w:val="0"/>
          <w:marTop w:val="0"/>
          <w:marBottom w:val="0"/>
          <w:divBdr>
            <w:top w:val="none" w:sz="0" w:space="0" w:color="auto"/>
            <w:left w:val="none" w:sz="0" w:space="0" w:color="auto"/>
            <w:bottom w:val="none" w:sz="0" w:space="0" w:color="auto"/>
            <w:right w:val="none" w:sz="0" w:space="0" w:color="auto"/>
          </w:divBdr>
        </w:div>
        <w:div w:id="1430809112">
          <w:marLeft w:val="480"/>
          <w:marRight w:val="0"/>
          <w:marTop w:val="0"/>
          <w:marBottom w:val="0"/>
          <w:divBdr>
            <w:top w:val="none" w:sz="0" w:space="0" w:color="auto"/>
            <w:left w:val="none" w:sz="0" w:space="0" w:color="auto"/>
            <w:bottom w:val="none" w:sz="0" w:space="0" w:color="auto"/>
            <w:right w:val="none" w:sz="0" w:space="0" w:color="auto"/>
          </w:divBdr>
        </w:div>
        <w:div w:id="958993966">
          <w:marLeft w:val="480"/>
          <w:marRight w:val="0"/>
          <w:marTop w:val="0"/>
          <w:marBottom w:val="0"/>
          <w:divBdr>
            <w:top w:val="none" w:sz="0" w:space="0" w:color="auto"/>
            <w:left w:val="none" w:sz="0" w:space="0" w:color="auto"/>
            <w:bottom w:val="none" w:sz="0" w:space="0" w:color="auto"/>
            <w:right w:val="none" w:sz="0" w:space="0" w:color="auto"/>
          </w:divBdr>
        </w:div>
        <w:div w:id="1597441535">
          <w:marLeft w:val="480"/>
          <w:marRight w:val="0"/>
          <w:marTop w:val="0"/>
          <w:marBottom w:val="0"/>
          <w:divBdr>
            <w:top w:val="none" w:sz="0" w:space="0" w:color="auto"/>
            <w:left w:val="none" w:sz="0" w:space="0" w:color="auto"/>
            <w:bottom w:val="none" w:sz="0" w:space="0" w:color="auto"/>
            <w:right w:val="none" w:sz="0" w:space="0" w:color="auto"/>
          </w:divBdr>
        </w:div>
        <w:div w:id="587231971">
          <w:marLeft w:val="480"/>
          <w:marRight w:val="0"/>
          <w:marTop w:val="0"/>
          <w:marBottom w:val="0"/>
          <w:divBdr>
            <w:top w:val="none" w:sz="0" w:space="0" w:color="auto"/>
            <w:left w:val="none" w:sz="0" w:space="0" w:color="auto"/>
            <w:bottom w:val="none" w:sz="0" w:space="0" w:color="auto"/>
            <w:right w:val="none" w:sz="0" w:space="0" w:color="auto"/>
          </w:divBdr>
        </w:div>
        <w:div w:id="678238829">
          <w:marLeft w:val="480"/>
          <w:marRight w:val="0"/>
          <w:marTop w:val="0"/>
          <w:marBottom w:val="0"/>
          <w:divBdr>
            <w:top w:val="none" w:sz="0" w:space="0" w:color="auto"/>
            <w:left w:val="none" w:sz="0" w:space="0" w:color="auto"/>
            <w:bottom w:val="none" w:sz="0" w:space="0" w:color="auto"/>
            <w:right w:val="none" w:sz="0" w:space="0" w:color="auto"/>
          </w:divBdr>
        </w:div>
        <w:div w:id="1521507955">
          <w:marLeft w:val="480"/>
          <w:marRight w:val="0"/>
          <w:marTop w:val="0"/>
          <w:marBottom w:val="0"/>
          <w:divBdr>
            <w:top w:val="none" w:sz="0" w:space="0" w:color="auto"/>
            <w:left w:val="none" w:sz="0" w:space="0" w:color="auto"/>
            <w:bottom w:val="none" w:sz="0" w:space="0" w:color="auto"/>
            <w:right w:val="none" w:sz="0" w:space="0" w:color="auto"/>
          </w:divBdr>
        </w:div>
        <w:div w:id="327100545">
          <w:marLeft w:val="480"/>
          <w:marRight w:val="0"/>
          <w:marTop w:val="0"/>
          <w:marBottom w:val="0"/>
          <w:divBdr>
            <w:top w:val="none" w:sz="0" w:space="0" w:color="auto"/>
            <w:left w:val="none" w:sz="0" w:space="0" w:color="auto"/>
            <w:bottom w:val="none" w:sz="0" w:space="0" w:color="auto"/>
            <w:right w:val="none" w:sz="0" w:space="0" w:color="auto"/>
          </w:divBdr>
        </w:div>
        <w:div w:id="1801414053">
          <w:marLeft w:val="480"/>
          <w:marRight w:val="0"/>
          <w:marTop w:val="0"/>
          <w:marBottom w:val="0"/>
          <w:divBdr>
            <w:top w:val="none" w:sz="0" w:space="0" w:color="auto"/>
            <w:left w:val="none" w:sz="0" w:space="0" w:color="auto"/>
            <w:bottom w:val="none" w:sz="0" w:space="0" w:color="auto"/>
            <w:right w:val="none" w:sz="0" w:space="0" w:color="auto"/>
          </w:divBdr>
        </w:div>
        <w:div w:id="609244529">
          <w:marLeft w:val="480"/>
          <w:marRight w:val="0"/>
          <w:marTop w:val="0"/>
          <w:marBottom w:val="0"/>
          <w:divBdr>
            <w:top w:val="none" w:sz="0" w:space="0" w:color="auto"/>
            <w:left w:val="none" w:sz="0" w:space="0" w:color="auto"/>
            <w:bottom w:val="none" w:sz="0" w:space="0" w:color="auto"/>
            <w:right w:val="none" w:sz="0" w:space="0" w:color="auto"/>
          </w:divBdr>
        </w:div>
        <w:div w:id="2007781868">
          <w:marLeft w:val="480"/>
          <w:marRight w:val="0"/>
          <w:marTop w:val="0"/>
          <w:marBottom w:val="0"/>
          <w:divBdr>
            <w:top w:val="none" w:sz="0" w:space="0" w:color="auto"/>
            <w:left w:val="none" w:sz="0" w:space="0" w:color="auto"/>
            <w:bottom w:val="none" w:sz="0" w:space="0" w:color="auto"/>
            <w:right w:val="none" w:sz="0" w:space="0" w:color="auto"/>
          </w:divBdr>
        </w:div>
        <w:div w:id="2002350153">
          <w:marLeft w:val="480"/>
          <w:marRight w:val="0"/>
          <w:marTop w:val="0"/>
          <w:marBottom w:val="0"/>
          <w:divBdr>
            <w:top w:val="none" w:sz="0" w:space="0" w:color="auto"/>
            <w:left w:val="none" w:sz="0" w:space="0" w:color="auto"/>
            <w:bottom w:val="none" w:sz="0" w:space="0" w:color="auto"/>
            <w:right w:val="none" w:sz="0" w:space="0" w:color="auto"/>
          </w:divBdr>
        </w:div>
        <w:div w:id="1310136885">
          <w:marLeft w:val="480"/>
          <w:marRight w:val="0"/>
          <w:marTop w:val="0"/>
          <w:marBottom w:val="0"/>
          <w:divBdr>
            <w:top w:val="none" w:sz="0" w:space="0" w:color="auto"/>
            <w:left w:val="none" w:sz="0" w:space="0" w:color="auto"/>
            <w:bottom w:val="none" w:sz="0" w:space="0" w:color="auto"/>
            <w:right w:val="none" w:sz="0" w:space="0" w:color="auto"/>
          </w:divBdr>
        </w:div>
        <w:div w:id="1928416811">
          <w:marLeft w:val="480"/>
          <w:marRight w:val="0"/>
          <w:marTop w:val="0"/>
          <w:marBottom w:val="0"/>
          <w:divBdr>
            <w:top w:val="none" w:sz="0" w:space="0" w:color="auto"/>
            <w:left w:val="none" w:sz="0" w:space="0" w:color="auto"/>
            <w:bottom w:val="none" w:sz="0" w:space="0" w:color="auto"/>
            <w:right w:val="none" w:sz="0" w:space="0" w:color="auto"/>
          </w:divBdr>
        </w:div>
        <w:div w:id="1782913614">
          <w:marLeft w:val="480"/>
          <w:marRight w:val="0"/>
          <w:marTop w:val="0"/>
          <w:marBottom w:val="0"/>
          <w:divBdr>
            <w:top w:val="none" w:sz="0" w:space="0" w:color="auto"/>
            <w:left w:val="none" w:sz="0" w:space="0" w:color="auto"/>
            <w:bottom w:val="none" w:sz="0" w:space="0" w:color="auto"/>
            <w:right w:val="none" w:sz="0" w:space="0" w:color="auto"/>
          </w:divBdr>
        </w:div>
        <w:div w:id="1083839963">
          <w:marLeft w:val="480"/>
          <w:marRight w:val="0"/>
          <w:marTop w:val="0"/>
          <w:marBottom w:val="0"/>
          <w:divBdr>
            <w:top w:val="none" w:sz="0" w:space="0" w:color="auto"/>
            <w:left w:val="none" w:sz="0" w:space="0" w:color="auto"/>
            <w:bottom w:val="none" w:sz="0" w:space="0" w:color="auto"/>
            <w:right w:val="none" w:sz="0" w:space="0" w:color="auto"/>
          </w:divBdr>
        </w:div>
        <w:div w:id="1970622370">
          <w:marLeft w:val="480"/>
          <w:marRight w:val="0"/>
          <w:marTop w:val="0"/>
          <w:marBottom w:val="0"/>
          <w:divBdr>
            <w:top w:val="none" w:sz="0" w:space="0" w:color="auto"/>
            <w:left w:val="none" w:sz="0" w:space="0" w:color="auto"/>
            <w:bottom w:val="none" w:sz="0" w:space="0" w:color="auto"/>
            <w:right w:val="none" w:sz="0" w:space="0" w:color="auto"/>
          </w:divBdr>
        </w:div>
        <w:div w:id="514029762">
          <w:marLeft w:val="480"/>
          <w:marRight w:val="0"/>
          <w:marTop w:val="0"/>
          <w:marBottom w:val="0"/>
          <w:divBdr>
            <w:top w:val="none" w:sz="0" w:space="0" w:color="auto"/>
            <w:left w:val="none" w:sz="0" w:space="0" w:color="auto"/>
            <w:bottom w:val="none" w:sz="0" w:space="0" w:color="auto"/>
            <w:right w:val="none" w:sz="0" w:space="0" w:color="auto"/>
          </w:divBdr>
        </w:div>
        <w:div w:id="1462766278">
          <w:marLeft w:val="480"/>
          <w:marRight w:val="0"/>
          <w:marTop w:val="0"/>
          <w:marBottom w:val="0"/>
          <w:divBdr>
            <w:top w:val="none" w:sz="0" w:space="0" w:color="auto"/>
            <w:left w:val="none" w:sz="0" w:space="0" w:color="auto"/>
            <w:bottom w:val="none" w:sz="0" w:space="0" w:color="auto"/>
            <w:right w:val="none" w:sz="0" w:space="0" w:color="auto"/>
          </w:divBdr>
        </w:div>
        <w:div w:id="1793938765">
          <w:marLeft w:val="480"/>
          <w:marRight w:val="0"/>
          <w:marTop w:val="0"/>
          <w:marBottom w:val="0"/>
          <w:divBdr>
            <w:top w:val="none" w:sz="0" w:space="0" w:color="auto"/>
            <w:left w:val="none" w:sz="0" w:space="0" w:color="auto"/>
            <w:bottom w:val="none" w:sz="0" w:space="0" w:color="auto"/>
            <w:right w:val="none" w:sz="0" w:space="0" w:color="auto"/>
          </w:divBdr>
        </w:div>
        <w:div w:id="162740774">
          <w:marLeft w:val="480"/>
          <w:marRight w:val="0"/>
          <w:marTop w:val="0"/>
          <w:marBottom w:val="0"/>
          <w:divBdr>
            <w:top w:val="none" w:sz="0" w:space="0" w:color="auto"/>
            <w:left w:val="none" w:sz="0" w:space="0" w:color="auto"/>
            <w:bottom w:val="none" w:sz="0" w:space="0" w:color="auto"/>
            <w:right w:val="none" w:sz="0" w:space="0" w:color="auto"/>
          </w:divBdr>
        </w:div>
        <w:div w:id="1677071389">
          <w:marLeft w:val="480"/>
          <w:marRight w:val="0"/>
          <w:marTop w:val="0"/>
          <w:marBottom w:val="0"/>
          <w:divBdr>
            <w:top w:val="none" w:sz="0" w:space="0" w:color="auto"/>
            <w:left w:val="none" w:sz="0" w:space="0" w:color="auto"/>
            <w:bottom w:val="none" w:sz="0" w:space="0" w:color="auto"/>
            <w:right w:val="none" w:sz="0" w:space="0" w:color="auto"/>
          </w:divBdr>
        </w:div>
        <w:div w:id="827020812">
          <w:marLeft w:val="480"/>
          <w:marRight w:val="0"/>
          <w:marTop w:val="0"/>
          <w:marBottom w:val="0"/>
          <w:divBdr>
            <w:top w:val="none" w:sz="0" w:space="0" w:color="auto"/>
            <w:left w:val="none" w:sz="0" w:space="0" w:color="auto"/>
            <w:bottom w:val="none" w:sz="0" w:space="0" w:color="auto"/>
            <w:right w:val="none" w:sz="0" w:space="0" w:color="auto"/>
          </w:divBdr>
        </w:div>
        <w:div w:id="948119083">
          <w:marLeft w:val="480"/>
          <w:marRight w:val="0"/>
          <w:marTop w:val="0"/>
          <w:marBottom w:val="0"/>
          <w:divBdr>
            <w:top w:val="none" w:sz="0" w:space="0" w:color="auto"/>
            <w:left w:val="none" w:sz="0" w:space="0" w:color="auto"/>
            <w:bottom w:val="none" w:sz="0" w:space="0" w:color="auto"/>
            <w:right w:val="none" w:sz="0" w:space="0" w:color="auto"/>
          </w:divBdr>
        </w:div>
        <w:div w:id="1493640129">
          <w:marLeft w:val="480"/>
          <w:marRight w:val="0"/>
          <w:marTop w:val="0"/>
          <w:marBottom w:val="0"/>
          <w:divBdr>
            <w:top w:val="none" w:sz="0" w:space="0" w:color="auto"/>
            <w:left w:val="none" w:sz="0" w:space="0" w:color="auto"/>
            <w:bottom w:val="none" w:sz="0" w:space="0" w:color="auto"/>
            <w:right w:val="none" w:sz="0" w:space="0" w:color="auto"/>
          </w:divBdr>
        </w:div>
        <w:div w:id="717975397">
          <w:marLeft w:val="480"/>
          <w:marRight w:val="0"/>
          <w:marTop w:val="0"/>
          <w:marBottom w:val="0"/>
          <w:divBdr>
            <w:top w:val="none" w:sz="0" w:space="0" w:color="auto"/>
            <w:left w:val="none" w:sz="0" w:space="0" w:color="auto"/>
            <w:bottom w:val="none" w:sz="0" w:space="0" w:color="auto"/>
            <w:right w:val="none" w:sz="0" w:space="0" w:color="auto"/>
          </w:divBdr>
        </w:div>
        <w:div w:id="819541406">
          <w:marLeft w:val="480"/>
          <w:marRight w:val="0"/>
          <w:marTop w:val="0"/>
          <w:marBottom w:val="0"/>
          <w:divBdr>
            <w:top w:val="none" w:sz="0" w:space="0" w:color="auto"/>
            <w:left w:val="none" w:sz="0" w:space="0" w:color="auto"/>
            <w:bottom w:val="none" w:sz="0" w:space="0" w:color="auto"/>
            <w:right w:val="none" w:sz="0" w:space="0" w:color="auto"/>
          </w:divBdr>
        </w:div>
        <w:div w:id="1958443992">
          <w:marLeft w:val="480"/>
          <w:marRight w:val="0"/>
          <w:marTop w:val="0"/>
          <w:marBottom w:val="0"/>
          <w:divBdr>
            <w:top w:val="none" w:sz="0" w:space="0" w:color="auto"/>
            <w:left w:val="none" w:sz="0" w:space="0" w:color="auto"/>
            <w:bottom w:val="none" w:sz="0" w:space="0" w:color="auto"/>
            <w:right w:val="none" w:sz="0" w:space="0" w:color="auto"/>
          </w:divBdr>
        </w:div>
        <w:div w:id="968628121">
          <w:marLeft w:val="480"/>
          <w:marRight w:val="0"/>
          <w:marTop w:val="0"/>
          <w:marBottom w:val="0"/>
          <w:divBdr>
            <w:top w:val="none" w:sz="0" w:space="0" w:color="auto"/>
            <w:left w:val="none" w:sz="0" w:space="0" w:color="auto"/>
            <w:bottom w:val="none" w:sz="0" w:space="0" w:color="auto"/>
            <w:right w:val="none" w:sz="0" w:space="0" w:color="auto"/>
          </w:divBdr>
        </w:div>
        <w:div w:id="1784615866">
          <w:marLeft w:val="480"/>
          <w:marRight w:val="0"/>
          <w:marTop w:val="0"/>
          <w:marBottom w:val="0"/>
          <w:divBdr>
            <w:top w:val="none" w:sz="0" w:space="0" w:color="auto"/>
            <w:left w:val="none" w:sz="0" w:space="0" w:color="auto"/>
            <w:bottom w:val="none" w:sz="0" w:space="0" w:color="auto"/>
            <w:right w:val="none" w:sz="0" w:space="0" w:color="auto"/>
          </w:divBdr>
        </w:div>
        <w:div w:id="1656489836">
          <w:marLeft w:val="480"/>
          <w:marRight w:val="0"/>
          <w:marTop w:val="0"/>
          <w:marBottom w:val="0"/>
          <w:divBdr>
            <w:top w:val="none" w:sz="0" w:space="0" w:color="auto"/>
            <w:left w:val="none" w:sz="0" w:space="0" w:color="auto"/>
            <w:bottom w:val="none" w:sz="0" w:space="0" w:color="auto"/>
            <w:right w:val="none" w:sz="0" w:space="0" w:color="auto"/>
          </w:divBdr>
        </w:div>
        <w:div w:id="862092364">
          <w:marLeft w:val="480"/>
          <w:marRight w:val="0"/>
          <w:marTop w:val="0"/>
          <w:marBottom w:val="0"/>
          <w:divBdr>
            <w:top w:val="none" w:sz="0" w:space="0" w:color="auto"/>
            <w:left w:val="none" w:sz="0" w:space="0" w:color="auto"/>
            <w:bottom w:val="none" w:sz="0" w:space="0" w:color="auto"/>
            <w:right w:val="none" w:sz="0" w:space="0" w:color="auto"/>
          </w:divBdr>
        </w:div>
        <w:div w:id="489373557">
          <w:marLeft w:val="480"/>
          <w:marRight w:val="0"/>
          <w:marTop w:val="0"/>
          <w:marBottom w:val="0"/>
          <w:divBdr>
            <w:top w:val="none" w:sz="0" w:space="0" w:color="auto"/>
            <w:left w:val="none" w:sz="0" w:space="0" w:color="auto"/>
            <w:bottom w:val="none" w:sz="0" w:space="0" w:color="auto"/>
            <w:right w:val="none" w:sz="0" w:space="0" w:color="auto"/>
          </w:divBdr>
        </w:div>
        <w:div w:id="1995260898">
          <w:marLeft w:val="480"/>
          <w:marRight w:val="0"/>
          <w:marTop w:val="0"/>
          <w:marBottom w:val="0"/>
          <w:divBdr>
            <w:top w:val="none" w:sz="0" w:space="0" w:color="auto"/>
            <w:left w:val="none" w:sz="0" w:space="0" w:color="auto"/>
            <w:bottom w:val="none" w:sz="0" w:space="0" w:color="auto"/>
            <w:right w:val="none" w:sz="0" w:space="0" w:color="auto"/>
          </w:divBdr>
        </w:div>
        <w:div w:id="1513760718">
          <w:marLeft w:val="480"/>
          <w:marRight w:val="0"/>
          <w:marTop w:val="0"/>
          <w:marBottom w:val="0"/>
          <w:divBdr>
            <w:top w:val="none" w:sz="0" w:space="0" w:color="auto"/>
            <w:left w:val="none" w:sz="0" w:space="0" w:color="auto"/>
            <w:bottom w:val="none" w:sz="0" w:space="0" w:color="auto"/>
            <w:right w:val="none" w:sz="0" w:space="0" w:color="auto"/>
          </w:divBdr>
        </w:div>
        <w:div w:id="712536376">
          <w:marLeft w:val="480"/>
          <w:marRight w:val="0"/>
          <w:marTop w:val="0"/>
          <w:marBottom w:val="0"/>
          <w:divBdr>
            <w:top w:val="none" w:sz="0" w:space="0" w:color="auto"/>
            <w:left w:val="none" w:sz="0" w:space="0" w:color="auto"/>
            <w:bottom w:val="none" w:sz="0" w:space="0" w:color="auto"/>
            <w:right w:val="none" w:sz="0" w:space="0" w:color="auto"/>
          </w:divBdr>
        </w:div>
        <w:div w:id="568268695">
          <w:marLeft w:val="480"/>
          <w:marRight w:val="0"/>
          <w:marTop w:val="0"/>
          <w:marBottom w:val="0"/>
          <w:divBdr>
            <w:top w:val="none" w:sz="0" w:space="0" w:color="auto"/>
            <w:left w:val="none" w:sz="0" w:space="0" w:color="auto"/>
            <w:bottom w:val="none" w:sz="0" w:space="0" w:color="auto"/>
            <w:right w:val="none" w:sz="0" w:space="0" w:color="auto"/>
          </w:divBdr>
        </w:div>
        <w:div w:id="9376534">
          <w:marLeft w:val="480"/>
          <w:marRight w:val="0"/>
          <w:marTop w:val="0"/>
          <w:marBottom w:val="0"/>
          <w:divBdr>
            <w:top w:val="none" w:sz="0" w:space="0" w:color="auto"/>
            <w:left w:val="none" w:sz="0" w:space="0" w:color="auto"/>
            <w:bottom w:val="none" w:sz="0" w:space="0" w:color="auto"/>
            <w:right w:val="none" w:sz="0" w:space="0" w:color="auto"/>
          </w:divBdr>
        </w:div>
        <w:div w:id="1279289380">
          <w:marLeft w:val="480"/>
          <w:marRight w:val="0"/>
          <w:marTop w:val="0"/>
          <w:marBottom w:val="0"/>
          <w:divBdr>
            <w:top w:val="none" w:sz="0" w:space="0" w:color="auto"/>
            <w:left w:val="none" w:sz="0" w:space="0" w:color="auto"/>
            <w:bottom w:val="none" w:sz="0" w:space="0" w:color="auto"/>
            <w:right w:val="none" w:sz="0" w:space="0" w:color="auto"/>
          </w:divBdr>
        </w:div>
        <w:div w:id="1114905720">
          <w:marLeft w:val="480"/>
          <w:marRight w:val="0"/>
          <w:marTop w:val="0"/>
          <w:marBottom w:val="0"/>
          <w:divBdr>
            <w:top w:val="none" w:sz="0" w:space="0" w:color="auto"/>
            <w:left w:val="none" w:sz="0" w:space="0" w:color="auto"/>
            <w:bottom w:val="none" w:sz="0" w:space="0" w:color="auto"/>
            <w:right w:val="none" w:sz="0" w:space="0" w:color="auto"/>
          </w:divBdr>
        </w:div>
        <w:div w:id="1235160016">
          <w:marLeft w:val="480"/>
          <w:marRight w:val="0"/>
          <w:marTop w:val="0"/>
          <w:marBottom w:val="0"/>
          <w:divBdr>
            <w:top w:val="none" w:sz="0" w:space="0" w:color="auto"/>
            <w:left w:val="none" w:sz="0" w:space="0" w:color="auto"/>
            <w:bottom w:val="none" w:sz="0" w:space="0" w:color="auto"/>
            <w:right w:val="none" w:sz="0" w:space="0" w:color="auto"/>
          </w:divBdr>
        </w:div>
        <w:div w:id="1187450119">
          <w:marLeft w:val="480"/>
          <w:marRight w:val="0"/>
          <w:marTop w:val="0"/>
          <w:marBottom w:val="0"/>
          <w:divBdr>
            <w:top w:val="none" w:sz="0" w:space="0" w:color="auto"/>
            <w:left w:val="none" w:sz="0" w:space="0" w:color="auto"/>
            <w:bottom w:val="none" w:sz="0" w:space="0" w:color="auto"/>
            <w:right w:val="none" w:sz="0" w:space="0" w:color="auto"/>
          </w:divBdr>
        </w:div>
        <w:div w:id="1560046297">
          <w:marLeft w:val="480"/>
          <w:marRight w:val="0"/>
          <w:marTop w:val="0"/>
          <w:marBottom w:val="0"/>
          <w:divBdr>
            <w:top w:val="none" w:sz="0" w:space="0" w:color="auto"/>
            <w:left w:val="none" w:sz="0" w:space="0" w:color="auto"/>
            <w:bottom w:val="none" w:sz="0" w:space="0" w:color="auto"/>
            <w:right w:val="none" w:sz="0" w:space="0" w:color="auto"/>
          </w:divBdr>
        </w:div>
        <w:div w:id="958797053">
          <w:marLeft w:val="480"/>
          <w:marRight w:val="0"/>
          <w:marTop w:val="0"/>
          <w:marBottom w:val="0"/>
          <w:divBdr>
            <w:top w:val="none" w:sz="0" w:space="0" w:color="auto"/>
            <w:left w:val="none" w:sz="0" w:space="0" w:color="auto"/>
            <w:bottom w:val="none" w:sz="0" w:space="0" w:color="auto"/>
            <w:right w:val="none" w:sz="0" w:space="0" w:color="auto"/>
          </w:divBdr>
        </w:div>
        <w:div w:id="1287735854">
          <w:marLeft w:val="480"/>
          <w:marRight w:val="0"/>
          <w:marTop w:val="0"/>
          <w:marBottom w:val="0"/>
          <w:divBdr>
            <w:top w:val="none" w:sz="0" w:space="0" w:color="auto"/>
            <w:left w:val="none" w:sz="0" w:space="0" w:color="auto"/>
            <w:bottom w:val="none" w:sz="0" w:space="0" w:color="auto"/>
            <w:right w:val="none" w:sz="0" w:space="0" w:color="auto"/>
          </w:divBdr>
        </w:div>
        <w:div w:id="1666517612">
          <w:marLeft w:val="480"/>
          <w:marRight w:val="0"/>
          <w:marTop w:val="0"/>
          <w:marBottom w:val="0"/>
          <w:divBdr>
            <w:top w:val="none" w:sz="0" w:space="0" w:color="auto"/>
            <w:left w:val="none" w:sz="0" w:space="0" w:color="auto"/>
            <w:bottom w:val="none" w:sz="0" w:space="0" w:color="auto"/>
            <w:right w:val="none" w:sz="0" w:space="0" w:color="auto"/>
          </w:divBdr>
        </w:div>
        <w:div w:id="1791632994">
          <w:marLeft w:val="480"/>
          <w:marRight w:val="0"/>
          <w:marTop w:val="0"/>
          <w:marBottom w:val="0"/>
          <w:divBdr>
            <w:top w:val="none" w:sz="0" w:space="0" w:color="auto"/>
            <w:left w:val="none" w:sz="0" w:space="0" w:color="auto"/>
            <w:bottom w:val="none" w:sz="0" w:space="0" w:color="auto"/>
            <w:right w:val="none" w:sz="0" w:space="0" w:color="auto"/>
          </w:divBdr>
        </w:div>
        <w:div w:id="566106948">
          <w:marLeft w:val="480"/>
          <w:marRight w:val="0"/>
          <w:marTop w:val="0"/>
          <w:marBottom w:val="0"/>
          <w:divBdr>
            <w:top w:val="none" w:sz="0" w:space="0" w:color="auto"/>
            <w:left w:val="none" w:sz="0" w:space="0" w:color="auto"/>
            <w:bottom w:val="none" w:sz="0" w:space="0" w:color="auto"/>
            <w:right w:val="none" w:sz="0" w:space="0" w:color="auto"/>
          </w:divBdr>
        </w:div>
        <w:div w:id="457376143">
          <w:marLeft w:val="480"/>
          <w:marRight w:val="0"/>
          <w:marTop w:val="0"/>
          <w:marBottom w:val="0"/>
          <w:divBdr>
            <w:top w:val="none" w:sz="0" w:space="0" w:color="auto"/>
            <w:left w:val="none" w:sz="0" w:space="0" w:color="auto"/>
            <w:bottom w:val="none" w:sz="0" w:space="0" w:color="auto"/>
            <w:right w:val="none" w:sz="0" w:space="0" w:color="auto"/>
          </w:divBdr>
        </w:div>
        <w:div w:id="1480228532">
          <w:marLeft w:val="480"/>
          <w:marRight w:val="0"/>
          <w:marTop w:val="0"/>
          <w:marBottom w:val="0"/>
          <w:divBdr>
            <w:top w:val="none" w:sz="0" w:space="0" w:color="auto"/>
            <w:left w:val="none" w:sz="0" w:space="0" w:color="auto"/>
            <w:bottom w:val="none" w:sz="0" w:space="0" w:color="auto"/>
            <w:right w:val="none" w:sz="0" w:space="0" w:color="auto"/>
          </w:divBdr>
        </w:div>
        <w:div w:id="1894848835">
          <w:marLeft w:val="480"/>
          <w:marRight w:val="0"/>
          <w:marTop w:val="0"/>
          <w:marBottom w:val="0"/>
          <w:divBdr>
            <w:top w:val="none" w:sz="0" w:space="0" w:color="auto"/>
            <w:left w:val="none" w:sz="0" w:space="0" w:color="auto"/>
            <w:bottom w:val="none" w:sz="0" w:space="0" w:color="auto"/>
            <w:right w:val="none" w:sz="0" w:space="0" w:color="auto"/>
          </w:divBdr>
        </w:div>
        <w:div w:id="1021785583">
          <w:marLeft w:val="480"/>
          <w:marRight w:val="0"/>
          <w:marTop w:val="0"/>
          <w:marBottom w:val="0"/>
          <w:divBdr>
            <w:top w:val="none" w:sz="0" w:space="0" w:color="auto"/>
            <w:left w:val="none" w:sz="0" w:space="0" w:color="auto"/>
            <w:bottom w:val="none" w:sz="0" w:space="0" w:color="auto"/>
            <w:right w:val="none" w:sz="0" w:space="0" w:color="auto"/>
          </w:divBdr>
        </w:div>
        <w:div w:id="492182979">
          <w:marLeft w:val="480"/>
          <w:marRight w:val="0"/>
          <w:marTop w:val="0"/>
          <w:marBottom w:val="0"/>
          <w:divBdr>
            <w:top w:val="none" w:sz="0" w:space="0" w:color="auto"/>
            <w:left w:val="none" w:sz="0" w:space="0" w:color="auto"/>
            <w:bottom w:val="none" w:sz="0" w:space="0" w:color="auto"/>
            <w:right w:val="none" w:sz="0" w:space="0" w:color="auto"/>
          </w:divBdr>
        </w:div>
        <w:div w:id="1147435025">
          <w:marLeft w:val="480"/>
          <w:marRight w:val="0"/>
          <w:marTop w:val="0"/>
          <w:marBottom w:val="0"/>
          <w:divBdr>
            <w:top w:val="none" w:sz="0" w:space="0" w:color="auto"/>
            <w:left w:val="none" w:sz="0" w:space="0" w:color="auto"/>
            <w:bottom w:val="none" w:sz="0" w:space="0" w:color="auto"/>
            <w:right w:val="none" w:sz="0" w:space="0" w:color="auto"/>
          </w:divBdr>
        </w:div>
        <w:div w:id="1411391695">
          <w:marLeft w:val="480"/>
          <w:marRight w:val="0"/>
          <w:marTop w:val="0"/>
          <w:marBottom w:val="0"/>
          <w:divBdr>
            <w:top w:val="none" w:sz="0" w:space="0" w:color="auto"/>
            <w:left w:val="none" w:sz="0" w:space="0" w:color="auto"/>
            <w:bottom w:val="none" w:sz="0" w:space="0" w:color="auto"/>
            <w:right w:val="none" w:sz="0" w:space="0" w:color="auto"/>
          </w:divBdr>
        </w:div>
        <w:div w:id="661392823">
          <w:marLeft w:val="480"/>
          <w:marRight w:val="0"/>
          <w:marTop w:val="0"/>
          <w:marBottom w:val="0"/>
          <w:divBdr>
            <w:top w:val="none" w:sz="0" w:space="0" w:color="auto"/>
            <w:left w:val="none" w:sz="0" w:space="0" w:color="auto"/>
            <w:bottom w:val="none" w:sz="0" w:space="0" w:color="auto"/>
            <w:right w:val="none" w:sz="0" w:space="0" w:color="auto"/>
          </w:divBdr>
        </w:div>
        <w:div w:id="641812984">
          <w:marLeft w:val="480"/>
          <w:marRight w:val="0"/>
          <w:marTop w:val="0"/>
          <w:marBottom w:val="0"/>
          <w:divBdr>
            <w:top w:val="none" w:sz="0" w:space="0" w:color="auto"/>
            <w:left w:val="none" w:sz="0" w:space="0" w:color="auto"/>
            <w:bottom w:val="none" w:sz="0" w:space="0" w:color="auto"/>
            <w:right w:val="none" w:sz="0" w:space="0" w:color="auto"/>
          </w:divBdr>
        </w:div>
        <w:div w:id="1192382571">
          <w:marLeft w:val="480"/>
          <w:marRight w:val="0"/>
          <w:marTop w:val="0"/>
          <w:marBottom w:val="0"/>
          <w:divBdr>
            <w:top w:val="none" w:sz="0" w:space="0" w:color="auto"/>
            <w:left w:val="none" w:sz="0" w:space="0" w:color="auto"/>
            <w:bottom w:val="none" w:sz="0" w:space="0" w:color="auto"/>
            <w:right w:val="none" w:sz="0" w:space="0" w:color="auto"/>
          </w:divBdr>
        </w:div>
        <w:div w:id="1086268684">
          <w:marLeft w:val="480"/>
          <w:marRight w:val="0"/>
          <w:marTop w:val="0"/>
          <w:marBottom w:val="0"/>
          <w:divBdr>
            <w:top w:val="none" w:sz="0" w:space="0" w:color="auto"/>
            <w:left w:val="none" w:sz="0" w:space="0" w:color="auto"/>
            <w:bottom w:val="none" w:sz="0" w:space="0" w:color="auto"/>
            <w:right w:val="none" w:sz="0" w:space="0" w:color="auto"/>
          </w:divBdr>
        </w:div>
        <w:div w:id="1404839085">
          <w:marLeft w:val="480"/>
          <w:marRight w:val="0"/>
          <w:marTop w:val="0"/>
          <w:marBottom w:val="0"/>
          <w:divBdr>
            <w:top w:val="none" w:sz="0" w:space="0" w:color="auto"/>
            <w:left w:val="none" w:sz="0" w:space="0" w:color="auto"/>
            <w:bottom w:val="none" w:sz="0" w:space="0" w:color="auto"/>
            <w:right w:val="none" w:sz="0" w:space="0" w:color="auto"/>
          </w:divBdr>
        </w:div>
        <w:div w:id="184907224">
          <w:marLeft w:val="480"/>
          <w:marRight w:val="0"/>
          <w:marTop w:val="0"/>
          <w:marBottom w:val="0"/>
          <w:divBdr>
            <w:top w:val="none" w:sz="0" w:space="0" w:color="auto"/>
            <w:left w:val="none" w:sz="0" w:space="0" w:color="auto"/>
            <w:bottom w:val="none" w:sz="0" w:space="0" w:color="auto"/>
            <w:right w:val="none" w:sz="0" w:space="0" w:color="auto"/>
          </w:divBdr>
        </w:div>
        <w:div w:id="233007196">
          <w:marLeft w:val="480"/>
          <w:marRight w:val="0"/>
          <w:marTop w:val="0"/>
          <w:marBottom w:val="0"/>
          <w:divBdr>
            <w:top w:val="none" w:sz="0" w:space="0" w:color="auto"/>
            <w:left w:val="none" w:sz="0" w:space="0" w:color="auto"/>
            <w:bottom w:val="none" w:sz="0" w:space="0" w:color="auto"/>
            <w:right w:val="none" w:sz="0" w:space="0" w:color="auto"/>
          </w:divBdr>
        </w:div>
        <w:div w:id="932930196">
          <w:marLeft w:val="480"/>
          <w:marRight w:val="0"/>
          <w:marTop w:val="0"/>
          <w:marBottom w:val="0"/>
          <w:divBdr>
            <w:top w:val="none" w:sz="0" w:space="0" w:color="auto"/>
            <w:left w:val="none" w:sz="0" w:space="0" w:color="auto"/>
            <w:bottom w:val="none" w:sz="0" w:space="0" w:color="auto"/>
            <w:right w:val="none" w:sz="0" w:space="0" w:color="auto"/>
          </w:divBdr>
        </w:div>
        <w:div w:id="1871146028">
          <w:marLeft w:val="480"/>
          <w:marRight w:val="0"/>
          <w:marTop w:val="0"/>
          <w:marBottom w:val="0"/>
          <w:divBdr>
            <w:top w:val="none" w:sz="0" w:space="0" w:color="auto"/>
            <w:left w:val="none" w:sz="0" w:space="0" w:color="auto"/>
            <w:bottom w:val="none" w:sz="0" w:space="0" w:color="auto"/>
            <w:right w:val="none" w:sz="0" w:space="0" w:color="auto"/>
          </w:divBdr>
        </w:div>
        <w:div w:id="89394890">
          <w:marLeft w:val="480"/>
          <w:marRight w:val="0"/>
          <w:marTop w:val="0"/>
          <w:marBottom w:val="0"/>
          <w:divBdr>
            <w:top w:val="none" w:sz="0" w:space="0" w:color="auto"/>
            <w:left w:val="none" w:sz="0" w:space="0" w:color="auto"/>
            <w:bottom w:val="none" w:sz="0" w:space="0" w:color="auto"/>
            <w:right w:val="none" w:sz="0" w:space="0" w:color="auto"/>
          </w:divBdr>
        </w:div>
        <w:div w:id="1863325979">
          <w:marLeft w:val="480"/>
          <w:marRight w:val="0"/>
          <w:marTop w:val="0"/>
          <w:marBottom w:val="0"/>
          <w:divBdr>
            <w:top w:val="none" w:sz="0" w:space="0" w:color="auto"/>
            <w:left w:val="none" w:sz="0" w:space="0" w:color="auto"/>
            <w:bottom w:val="none" w:sz="0" w:space="0" w:color="auto"/>
            <w:right w:val="none" w:sz="0" w:space="0" w:color="auto"/>
          </w:divBdr>
        </w:div>
        <w:div w:id="731270054">
          <w:marLeft w:val="480"/>
          <w:marRight w:val="0"/>
          <w:marTop w:val="0"/>
          <w:marBottom w:val="0"/>
          <w:divBdr>
            <w:top w:val="none" w:sz="0" w:space="0" w:color="auto"/>
            <w:left w:val="none" w:sz="0" w:space="0" w:color="auto"/>
            <w:bottom w:val="none" w:sz="0" w:space="0" w:color="auto"/>
            <w:right w:val="none" w:sz="0" w:space="0" w:color="auto"/>
          </w:divBdr>
        </w:div>
        <w:div w:id="863058141">
          <w:marLeft w:val="480"/>
          <w:marRight w:val="0"/>
          <w:marTop w:val="0"/>
          <w:marBottom w:val="0"/>
          <w:divBdr>
            <w:top w:val="none" w:sz="0" w:space="0" w:color="auto"/>
            <w:left w:val="none" w:sz="0" w:space="0" w:color="auto"/>
            <w:bottom w:val="none" w:sz="0" w:space="0" w:color="auto"/>
            <w:right w:val="none" w:sz="0" w:space="0" w:color="auto"/>
          </w:divBdr>
        </w:div>
        <w:div w:id="506864217">
          <w:marLeft w:val="480"/>
          <w:marRight w:val="0"/>
          <w:marTop w:val="0"/>
          <w:marBottom w:val="0"/>
          <w:divBdr>
            <w:top w:val="none" w:sz="0" w:space="0" w:color="auto"/>
            <w:left w:val="none" w:sz="0" w:space="0" w:color="auto"/>
            <w:bottom w:val="none" w:sz="0" w:space="0" w:color="auto"/>
            <w:right w:val="none" w:sz="0" w:space="0" w:color="auto"/>
          </w:divBdr>
        </w:div>
        <w:div w:id="973027015">
          <w:marLeft w:val="480"/>
          <w:marRight w:val="0"/>
          <w:marTop w:val="0"/>
          <w:marBottom w:val="0"/>
          <w:divBdr>
            <w:top w:val="none" w:sz="0" w:space="0" w:color="auto"/>
            <w:left w:val="none" w:sz="0" w:space="0" w:color="auto"/>
            <w:bottom w:val="none" w:sz="0" w:space="0" w:color="auto"/>
            <w:right w:val="none" w:sz="0" w:space="0" w:color="auto"/>
          </w:divBdr>
        </w:div>
        <w:div w:id="96607159">
          <w:marLeft w:val="480"/>
          <w:marRight w:val="0"/>
          <w:marTop w:val="0"/>
          <w:marBottom w:val="0"/>
          <w:divBdr>
            <w:top w:val="none" w:sz="0" w:space="0" w:color="auto"/>
            <w:left w:val="none" w:sz="0" w:space="0" w:color="auto"/>
            <w:bottom w:val="none" w:sz="0" w:space="0" w:color="auto"/>
            <w:right w:val="none" w:sz="0" w:space="0" w:color="auto"/>
          </w:divBdr>
        </w:div>
        <w:div w:id="951741736">
          <w:marLeft w:val="480"/>
          <w:marRight w:val="0"/>
          <w:marTop w:val="0"/>
          <w:marBottom w:val="0"/>
          <w:divBdr>
            <w:top w:val="none" w:sz="0" w:space="0" w:color="auto"/>
            <w:left w:val="none" w:sz="0" w:space="0" w:color="auto"/>
            <w:bottom w:val="none" w:sz="0" w:space="0" w:color="auto"/>
            <w:right w:val="none" w:sz="0" w:space="0" w:color="auto"/>
          </w:divBdr>
        </w:div>
        <w:div w:id="1018040622">
          <w:marLeft w:val="480"/>
          <w:marRight w:val="0"/>
          <w:marTop w:val="0"/>
          <w:marBottom w:val="0"/>
          <w:divBdr>
            <w:top w:val="none" w:sz="0" w:space="0" w:color="auto"/>
            <w:left w:val="none" w:sz="0" w:space="0" w:color="auto"/>
            <w:bottom w:val="none" w:sz="0" w:space="0" w:color="auto"/>
            <w:right w:val="none" w:sz="0" w:space="0" w:color="auto"/>
          </w:divBdr>
        </w:div>
        <w:div w:id="193809472">
          <w:marLeft w:val="480"/>
          <w:marRight w:val="0"/>
          <w:marTop w:val="0"/>
          <w:marBottom w:val="0"/>
          <w:divBdr>
            <w:top w:val="none" w:sz="0" w:space="0" w:color="auto"/>
            <w:left w:val="none" w:sz="0" w:space="0" w:color="auto"/>
            <w:bottom w:val="none" w:sz="0" w:space="0" w:color="auto"/>
            <w:right w:val="none" w:sz="0" w:space="0" w:color="auto"/>
          </w:divBdr>
        </w:div>
        <w:div w:id="1079592718">
          <w:marLeft w:val="480"/>
          <w:marRight w:val="0"/>
          <w:marTop w:val="0"/>
          <w:marBottom w:val="0"/>
          <w:divBdr>
            <w:top w:val="none" w:sz="0" w:space="0" w:color="auto"/>
            <w:left w:val="none" w:sz="0" w:space="0" w:color="auto"/>
            <w:bottom w:val="none" w:sz="0" w:space="0" w:color="auto"/>
            <w:right w:val="none" w:sz="0" w:space="0" w:color="auto"/>
          </w:divBdr>
        </w:div>
        <w:div w:id="2144610764">
          <w:marLeft w:val="480"/>
          <w:marRight w:val="0"/>
          <w:marTop w:val="0"/>
          <w:marBottom w:val="0"/>
          <w:divBdr>
            <w:top w:val="none" w:sz="0" w:space="0" w:color="auto"/>
            <w:left w:val="none" w:sz="0" w:space="0" w:color="auto"/>
            <w:bottom w:val="none" w:sz="0" w:space="0" w:color="auto"/>
            <w:right w:val="none" w:sz="0" w:space="0" w:color="auto"/>
          </w:divBdr>
        </w:div>
        <w:div w:id="461775643">
          <w:marLeft w:val="480"/>
          <w:marRight w:val="0"/>
          <w:marTop w:val="0"/>
          <w:marBottom w:val="0"/>
          <w:divBdr>
            <w:top w:val="none" w:sz="0" w:space="0" w:color="auto"/>
            <w:left w:val="none" w:sz="0" w:space="0" w:color="auto"/>
            <w:bottom w:val="none" w:sz="0" w:space="0" w:color="auto"/>
            <w:right w:val="none" w:sz="0" w:space="0" w:color="auto"/>
          </w:divBdr>
        </w:div>
        <w:div w:id="1745496107">
          <w:marLeft w:val="480"/>
          <w:marRight w:val="0"/>
          <w:marTop w:val="0"/>
          <w:marBottom w:val="0"/>
          <w:divBdr>
            <w:top w:val="none" w:sz="0" w:space="0" w:color="auto"/>
            <w:left w:val="none" w:sz="0" w:space="0" w:color="auto"/>
            <w:bottom w:val="none" w:sz="0" w:space="0" w:color="auto"/>
            <w:right w:val="none" w:sz="0" w:space="0" w:color="auto"/>
          </w:divBdr>
        </w:div>
        <w:div w:id="213546717">
          <w:marLeft w:val="480"/>
          <w:marRight w:val="0"/>
          <w:marTop w:val="0"/>
          <w:marBottom w:val="0"/>
          <w:divBdr>
            <w:top w:val="none" w:sz="0" w:space="0" w:color="auto"/>
            <w:left w:val="none" w:sz="0" w:space="0" w:color="auto"/>
            <w:bottom w:val="none" w:sz="0" w:space="0" w:color="auto"/>
            <w:right w:val="none" w:sz="0" w:space="0" w:color="auto"/>
          </w:divBdr>
        </w:div>
        <w:div w:id="929899124">
          <w:marLeft w:val="480"/>
          <w:marRight w:val="0"/>
          <w:marTop w:val="0"/>
          <w:marBottom w:val="0"/>
          <w:divBdr>
            <w:top w:val="none" w:sz="0" w:space="0" w:color="auto"/>
            <w:left w:val="none" w:sz="0" w:space="0" w:color="auto"/>
            <w:bottom w:val="none" w:sz="0" w:space="0" w:color="auto"/>
            <w:right w:val="none" w:sz="0" w:space="0" w:color="auto"/>
          </w:divBdr>
        </w:div>
        <w:div w:id="1363632667">
          <w:marLeft w:val="480"/>
          <w:marRight w:val="0"/>
          <w:marTop w:val="0"/>
          <w:marBottom w:val="0"/>
          <w:divBdr>
            <w:top w:val="none" w:sz="0" w:space="0" w:color="auto"/>
            <w:left w:val="none" w:sz="0" w:space="0" w:color="auto"/>
            <w:bottom w:val="none" w:sz="0" w:space="0" w:color="auto"/>
            <w:right w:val="none" w:sz="0" w:space="0" w:color="auto"/>
          </w:divBdr>
        </w:div>
        <w:div w:id="1219055228">
          <w:marLeft w:val="480"/>
          <w:marRight w:val="0"/>
          <w:marTop w:val="0"/>
          <w:marBottom w:val="0"/>
          <w:divBdr>
            <w:top w:val="none" w:sz="0" w:space="0" w:color="auto"/>
            <w:left w:val="none" w:sz="0" w:space="0" w:color="auto"/>
            <w:bottom w:val="none" w:sz="0" w:space="0" w:color="auto"/>
            <w:right w:val="none" w:sz="0" w:space="0" w:color="auto"/>
          </w:divBdr>
        </w:div>
      </w:divsChild>
    </w:div>
    <w:div w:id="41053304">
      <w:bodyDiv w:val="1"/>
      <w:marLeft w:val="0"/>
      <w:marRight w:val="0"/>
      <w:marTop w:val="0"/>
      <w:marBottom w:val="0"/>
      <w:divBdr>
        <w:top w:val="none" w:sz="0" w:space="0" w:color="auto"/>
        <w:left w:val="none" w:sz="0" w:space="0" w:color="auto"/>
        <w:bottom w:val="none" w:sz="0" w:space="0" w:color="auto"/>
        <w:right w:val="none" w:sz="0" w:space="0" w:color="auto"/>
      </w:divBdr>
    </w:div>
    <w:div w:id="41441086">
      <w:bodyDiv w:val="1"/>
      <w:marLeft w:val="0"/>
      <w:marRight w:val="0"/>
      <w:marTop w:val="0"/>
      <w:marBottom w:val="0"/>
      <w:divBdr>
        <w:top w:val="none" w:sz="0" w:space="0" w:color="auto"/>
        <w:left w:val="none" w:sz="0" w:space="0" w:color="auto"/>
        <w:bottom w:val="none" w:sz="0" w:space="0" w:color="auto"/>
        <w:right w:val="none" w:sz="0" w:space="0" w:color="auto"/>
      </w:divBdr>
    </w:div>
    <w:div w:id="41444180">
      <w:bodyDiv w:val="1"/>
      <w:marLeft w:val="0"/>
      <w:marRight w:val="0"/>
      <w:marTop w:val="0"/>
      <w:marBottom w:val="0"/>
      <w:divBdr>
        <w:top w:val="none" w:sz="0" w:space="0" w:color="auto"/>
        <w:left w:val="none" w:sz="0" w:space="0" w:color="auto"/>
        <w:bottom w:val="none" w:sz="0" w:space="0" w:color="auto"/>
        <w:right w:val="none" w:sz="0" w:space="0" w:color="auto"/>
      </w:divBdr>
      <w:divsChild>
        <w:div w:id="1804342595">
          <w:marLeft w:val="480"/>
          <w:marRight w:val="0"/>
          <w:marTop w:val="0"/>
          <w:marBottom w:val="0"/>
          <w:divBdr>
            <w:top w:val="none" w:sz="0" w:space="0" w:color="auto"/>
            <w:left w:val="none" w:sz="0" w:space="0" w:color="auto"/>
            <w:bottom w:val="none" w:sz="0" w:space="0" w:color="auto"/>
            <w:right w:val="none" w:sz="0" w:space="0" w:color="auto"/>
          </w:divBdr>
        </w:div>
        <w:div w:id="867180338">
          <w:marLeft w:val="480"/>
          <w:marRight w:val="0"/>
          <w:marTop w:val="0"/>
          <w:marBottom w:val="0"/>
          <w:divBdr>
            <w:top w:val="none" w:sz="0" w:space="0" w:color="auto"/>
            <w:left w:val="none" w:sz="0" w:space="0" w:color="auto"/>
            <w:bottom w:val="none" w:sz="0" w:space="0" w:color="auto"/>
            <w:right w:val="none" w:sz="0" w:space="0" w:color="auto"/>
          </w:divBdr>
        </w:div>
        <w:div w:id="1459831855">
          <w:marLeft w:val="480"/>
          <w:marRight w:val="0"/>
          <w:marTop w:val="0"/>
          <w:marBottom w:val="0"/>
          <w:divBdr>
            <w:top w:val="none" w:sz="0" w:space="0" w:color="auto"/>
            <w:left w:val="none" w:sz="0" w:space="0" w:color="auto"/>
            <w:bottom w:val="none" w:sz="0" w:space="0" w:color="auto"/>
            <w:right w:val="none" w:sz="0" w:space="0" w:color="auto"/>
          </w:divBdr>
        </w:div>
        <w:div w:id="1300916250">
          <w:marLeft w:val="480"/>
          <w:marRight w:val="0"/>
          <w:marTop w:val="0"/>
          <w:marBottom w:val="0"/>
          <w:divBdr>
            <w:top w:val="none" w:sz="0" w:space="0" w:color="auto"/>
            <w:left w:val="none" w:sz="0" w:space="0" w:color="auto"/>
            <w:bottom w:val="none" w:sz="0" w:space="0" w:color="auto"/>
            <w:right w:val="none" w:sz="0" w:space="0" w:color="auto"/>
          </w:divBdr>
        </w:div>
        <w:div w:id="1257323722">
          <w:marLeft w:val="480"/>
          <w:marRight w:val="0"/>
          <w:marTop w:val="0"/>
          <w:marBottom w:val="0"/>
          <w:divBdr>
            <w:top w:val="none" w:sz="0" w:space="0" w:color="auto"/>
            <w:left w:val="none" w:sz="0" w:space="0" w:color="auto"/>
            <w:bottom w:val="none" w:sz="0" w:space="0" w:color="auto"/>
            <w:right w:val="none" w:sz="0" w:space="0" w:color="auto"/>
          </w:divBdr>
        </w:div>
        <w:div w:id="971784144">
          <w:marLeft w:val="480"/>
          <w:marRight w:val="0"/>
          <w:marTop w:val="0"/>
          <w:marBottom w:val="0"/>
          <w:divBdr>
            <w:top w:val="none" w:sz="0" w:space="0" w:color="auto"/>
            <w:left w:val="none" w:sz="0" w:space="0" w:color="auto"/>
            <w:bottom w:val="none" w:sz="0" w:space="0" w:color="auto"/>
            <w:right w:val="none" w:sz="0" w:space="0" w:color="auto"/>
          </w:divBdr>
        </w:div>
        <w:div w:id="981302280">
          <w:marLeft w:val="480"/>
          <w:marRight w:val="0"/>
          <w:marTop w:val="0"/>
          <w:marBottom w:val="0"/>
          <w:divBdr>
            <w:top w:val="none" w:sz="0" w:space="0" w:color="auto"/>
            <w:left w:val="none" w:sz="0" w:space="0" w:color="auto"/>
            <w:bottom w:val="none" w:sz="0" w:space="0" w:color="auto"/>
            <w:right w:val="none" w:sz="0" w:space="0" w:color="auto"/>
          </w:divBdr>
        </w:div>
        <w:div w:id="1948460785">
          <w:marLeft w:val="480"/>
          <w:marRight w:val="0"/>
          <w:marTop w:val="0"/>
          <w:marBottom w:val="0"/>
          <w:divBdr>
            <w:top w:val="none" w:sz="0" w:space="0" w:color="auto"/>
            <w:left w:val="none" w:sz="0" w:space="0" w:color="auto"/>
            <w:bottom w:val="none" w:sz="0" w:space="0" w:color="auto"/>
            <w:right w:val="none" w:sz="0" w:space="0" w:color="auto"/>
          </w:divBdr>
        </w:div>
        <w:div w:id="200896627">
          <w:marLeft w:val="480"/>
          <w:marRight w:val="0"/>
          <w:marTop w:val="0"/>
          <w:marBottom w:val="0"/>
          <w:divBdr>
            <w:top w:val="none" w:sz="0" w:space="0" w:color="auto"/>
            <w:left w:val="none" w:sz="0" w:space="0" w:color="auto"/>
            <w:bottom w:val="none" w:sz="0" w:space="0" w:color="auto"/>
            <w:right w:val="none" w:sz="0" w:space="0" w:color="auto"/>
          </w:divBdr>
        </w:div>
        <w:div w:id="180170568">
          <w:marLeft w:val="480"/>
          <w:marRight w:val="0"/>
          <w:marTop w:val="0"/>
          <w:marBottom w:val="0"/>
          <w:divBdr>
            <w:top w:val="none" w:sz="0" w:space="0" w:color="auto"/>
            <w:left w:val="none" w:sz="0" w:space="0" w:color="auto"/>
            <w:bottom w:val="none" w:sz="0" w:space="0" w:color="auto"/>
            <w:right w:val="none" w:sz="0" w:space="0" w:color="auto"/>
          </w:divBdr>
        </w:div>
        <w:div w:id="11736045">
          <w:marLeft w:val="480"/>
          <w:marRight w:val="0"/>
          <w:marTop w:val="0"/>
          <w:marBottom w:val="0"/>
          <w:divBdr>
            <w:top w:val="none" w:sz="0" w:space="0" w:color="auto"/>
            <w:left w:val="none" w:sz="0" w:space="0" w:color="auto"/>
            <w:bottom w:val="none" w:sz="0" w:space="0" w:color="auto"/>
            <w:right w:val="none" w:sz="0" w:space="0" w:color="auto"/>
          </w:divBdr>
        </w:div>
        <w:div w:id="1910340194">
          <w:marLeft w:val="480"/>
          <w:marRight w:val="0"/>
          <w:marTop w:val="0"/>
          <w:marBottom w:val="0"/>
          <w:divBdr>
            <w:top w:val="none" w:sz="0" w:space="0" w:color="auto"/>
            <w:left w:val="none" w:sz="0" w:space="0" w:color="auto"/>
            <w:bottom w:val="none" w:sz="0" w:space="0" w:color="auto"/>
            <w:right w:val="none" w:sz="0" w:space="0" w:color="auto"/>
          </w:divBdr>
        </w:div>
        <w:div w:id="503127906">
          <w:marLeft w:val="480"/>
          <w:marRight w:val="0"/>
          <w:marTop w:val="0"/>
          <w:marBottom w:val="0"/>
          <w:divBdr>
            <w:top w:val="none" w:sz="0" w:space="0" w:color="auto"/>
            <w:left w:val="none" w:sz="0" w:space="0" w:color="auto"/>
            <w:bottom w:val="none" w:sz="0" w:space="0" w:color="auto"/>
            <w:right w:val="none" w:sz="0" w:space="0" w:color="auto"/>
          </w:divBdr>
        </w:div>
        <w:div w:id="1918899219">
          <w:marLeft w:val="480"/>
          <w:marRight w:val="0"/>
          <w:marTop w:val="0"/>
          <w:marBottom w:val="0"/>
          <w:divBdr>
            <w:top w:val="none" w:sz="0" w:space="0" w:color="auto"/>
            <w:left w:val="none" w:sz="0" w:space="0" w:color="auto"/>
            <w:bottom w:val="none" w:sz="0" w:space="0" w:color="auto"/>
            <w:right w:val="none" w:sz="0" w:space="0" w:color="auto"/>
          </w:divBdr>
        </w:div>
        <w:div w:id="1020356307">
          <w:marLeft w:val="480"/>
          <w:marRight w:val="0"/>
          <w:marTop w:val="0"/>
          <w:marBottom w:val="0"/>
          <w:divBdr>
            <w:top w:val="none" w:sz="0" w:space="0" w:color="auto"/>
            <w:left w:val="none" w:sz="0" w:space="0" w:color="auto"/>
            <w:bottom w:val="none" w:sz="0" w:space="0" w:color="auto"/>
            <w:right w:val="none" w:sz="0" w:space="0" w:color="auto"/>
          </w:divBdr>
        </w:div>
        <w:div w:id="1322586757">
          <w:marLeft w:val="480"/>
          <w:marRight w:val="0"/>
          <w:marTop w:val="0"/>
          <w:marBottom w:val="0"/>
          <w:divBdr>
            <w:top w:val="none" w:sz="0" w:space="0" w:color="auto"/>
            <w:left w:val="none" w:sz="0" w:space="0" w:color="auto"/>
            <w:bottom w:val="none" w:sz="0" w:space="0" w:color="auto"/>
            <w:right w:val="none" w:sz="0" w:space="0" w:color="auto"/>
          </w:divBdr>
        </w:div>
        <w:div w:id="2142767871">
          <w:marLeft w:val="480"/>
          <w:marRight w:val="0"/>
          <w:marTop w:val="0"/>
          <w:marBottom w:val="0"/>
          <w:divBdr>
            <w:top w:val="none" w:sz="0" w:space="0" w:color="auto"/>
            <w:left w:val="none" w:sz="0" w:space="0" w:color="auto"/>
            <w:bottom w:val="none" w:sz="0" w:space="0" w:color="auto"/>
            <w:right w:val="none" w:sz="0" w:space="0" w:color="auto"/>
          </w:divBdr>
        </w:div>
        <w:div w:id="1783377649">
          <w:marLeft w:val="480"/>
          <w:marRight w:val="0"/>
          <w:marTop w:val="0"/>
          <w:marBottom w:val="0"/>
          <w:divBdr>
            <w:top w:val="none" w:sz="0" w:space="0" w:color="auto"/>
            <w:left w:val="none" w:sz="0" w:space="0" w:color="auto"/>
            <w:bottom w:val="none" w:sz="0" w:space="0" w:color="auto"/>
            <w:right w:val="none" w:sz="0" w:space="0" w:color="auto"/>
          </w:divBdr>
        </w:div>
        <w:div w:id="2063599346">
          <w:marLeft w:val="480"/>
          <w:marRight w:val="0"/>
          <w:marTop w:val="0"/>
          <w:marBottom w:val="0"/>
          <w:divBdr>
            <w:top w:val="none" w:sz="0" w:space="0" w:color="auto"/>
            <w:left w:val="none" w:sz="0" w:space="0" w:color="auto"/>
            <w:bottom w:val="none" w:sz="0" w:space="0" w:color="auto"/>
            <w:right w:val="none" w:sz="0" w:space="0" w:color="auto"/>
          </w:divBdr>
        </w:div>
        <w:div w:id="97870260">
          <w:marLeft w:val="480"/>
          <w:marRight w:val="0"/>
          <w:marTop w:val="0"/>
          <w:marBottom w:val="0"/>
          <w:divBdr>
            <w:top w:val="none" w:sz="0" w:space="0" w:color="auto"/>
            <w:left w:val="none" w:sz="0" w:space="0" w:color="auto"/>
            <w:bottom w:val="none" w:sz="0" w:space="0" w:color="auto"/>
            <w:right w:val="none" w:sz="0" w:space="0" w:color="auto"/>
          </w:divBdr>
        </w:div>
        <w:div w:id="1249270103">
          <w:marLeft w:val="480"/>
          <w:marRight w:val="0"/>
          <w:marTop w:val="0"/>
          <w:marBottom w:val="0"/>
          <w:divBdr>
            <w:top w:val="none" w:sz="0" w:space="0" w:color="auto"/>
            <w:left w:val="none" w:sz="0" w:space="0" w:color="auto"/>
            <w:bottom w:val="none" w:sz="0" w:space="0" w:color="auto"/>
            <w:right w:val="none" w:sz="0" w:space="0" w:color="auto"/>
          </w:divBdr>
        </w:div>
        <w:div w:id="326597591">
          <w:marLeft w:val="480"/>
          <w:marRight w:val="0"/>
          <w:marTop w:val="0"/>
          <w:marBottom w:val="0"/>
          <w:divBdr>
            <w:top w:val="none" w:sz="0" w:space="0" w:color="auto"/>
            <w:left w:val="none" w:sz="0" w:space="0" w:color="auto"/>
            <w:bottom w:val="none" w:sz="0" w:space="0" w:color="auto"/>
            <w:right w:val="none" w:sz="0" w:space="0" w:color="auto"/>
          </w:divBdr>
        </w:div>
        <w:div w:id="561911329">
          <w:marLeft w:val="480"/>
          <w:marRight w:val="0"/>
          <w:marTop w:val="0"/>
          <w:marBottom w:val="0"/>
          <w:divBdr>
            <w:top w:val="none" w:sz="0" w:space="0" w:color="auto"/>
            <w:left w:val="none" w:sz="0" w:space="0" w:color="auto"/>
            <w:bottom w:val="none" w:sz="0" w:space="0" w:color="auto"/>
            <w:right w:val="none" w:sz="0" w:space="0" w:color="auto"/>
          </w:divBdr>
        </w:div>
        <w:div w:id="2110809384">
          <w:marLeft w:val="480"/>
          <w:marRight w:val="0"/>
          <w:marTop w:val="0"/>
          <w:marBottom w:val="0"/>
          <w:divBdr>
            <w:top w:val="none" w:sz="0" w:space="0" w:color="auto"/>
            <w:left w:val="none" w:sz="0" w:space="0" w:color="auto"/>
            <w:bottom w:val="none" w:sz="0" w:space="0" w:color="auto"/>
            <w:right w:val="none" w:sz="0" w:space="0" w:color="auto"/>
          </w:divBdr>
        </w:div>
        <w:div w:id="1121922999">
          <w:marLeft w:val="480"/>
          <w:marRight w:val="0"/>
          <w:marTop w:val="0"/>
          <w:marBottom w:val="0"/>
          <w:divBdr>
            <w:top w:val="none" w:sz="0" w:space="0" w:color="auto"/>
            <w:left w:val="none" w:sz="0" w:space="0" w:color="auto"/>
            <w:bottom w:val="none" w:sz="0" w:space="0" w:color="auto"/>
            <w:right w:val="none" w:sz="0" w:space="0" w:color="auto"/>
          </w:divBdr>
        </w:div>
        <w:div w:id="177235470">
          <w:marLeft w:val="480"/>
          <w:marRight w:val="0"/>
          <w:marTop w:val="0"/>
          <w:marBottom w:val="0"/>
          <w:divBdr>
            <w:top w:val="none" w:sz="0" w:space="0" w:color="auto"/>
            <w:left w:val="none" w:sz="0" w:space="0" w:color="auto"/>
            <w:bottom w:val="none" w:sz="0" w:space="0" w:color="auto"/>
            <w:right w:val="none" w:sz="0" w:space="0" w:color="auto"/>
          </w:divBdr>
        </w:div>
        <w:div w:id="1303149560">
          <w:marLeft w:val="480"/>
          <w:marRight w:val="0"/>
          <w:marTop w:val="0"/>
          <w:marBottom w:val="0"/>
          <w:divBdr>
            <w:top w:val="none" w:sz="0" w:space="0" w:color="auto"/>
            <w:left w:val="none" w:sz="0" w:space="0" w:color="auto"/>
            <w:bottom w:val="none" w:sz="0" w:space="0" w:color="auto"/>
            <w:right w:val="none" w:sz="0" w:space="0" w:color="auto"/>
          </w:divBdr>
        </w:div>
        <w:div w:id="280188766">
          <w:marLeft w:val="480"/>
          <w:marRight w:val="0"/>
          <w:marTop w:val="0"/>
          <w:marBottom w:val="0"/>
          <w:divBdr>
            <w:top w:val="none" w:sz="0" w:space="0" w:color="auto"/>
            <w:left w:val="none" w:sz="0" w:space="0" w:color="auto"/>
            <w:bottom w:val="none" w:sz="0" w:space="0" w:color="auto"/>
            <w:right w:val="none" w:sz="0" w:space="0" w:color="auto"/>
          </w:divBdr>
        </w:div>
        <w:div w:id="1085105692">
          <w:marLeft w:val="480"/>
          <w:marRight w:val="0"/>
          <w:marTop w:val="0"/>
          <w:marBottom w:val="0"/>
          <w:divBdr>
            <w:top w:val="none" w:sz="0" w:space="0" w:color="auto"/>
            <w:left w:val="none" w:sz="0" w:space="0" w:color="auto"/>
            <w:bottom w:val="none" w:sz="0" w:space="0" w:color="auto"/>
            <w:right w:val="none" w:sz="0" w:space="0" w:color="auto"/>
          </w:divBdr>
        </w:div>
        <w:div w:id="1732969818">
          <w:marLeft w:val="480"/>
          <w:marRight w:val="0"/>
          <w:marTop w:val="0"/>
          <w:marBottom w:val="0"/>
          <w:divBdr>
            <w:top w:val="none" w:sz="0" w:space="0" w:color="auto"/>
            <w:left w:val="none" w:sz="0" w:space="0" w:color="auto"/>
            <w:bottom w:val="none" w:sz="0" w:space="0" w:color="auto"/>
            <w:right w:val="none" w:sz="0" w:space="0" w:color="auto"/>
          </w:divBdr>
        </w:div>
        <w:div w:id="1397242898">
          <w:marLeft w:val="480"/>
          <w:marRight w:val="0"/>
          <w:marTop w:val="0"/>
          <w:marBottom w:val="0"/>
          <w:divBdr>
            <w:top w:val="none" w:sz="0" w:space="0" w:color="auto"/>
            <w:left w:val="none" w:sz="0" w:space="0" w:color="auto"/>
            <w:bottom w:val="none" w:sz="0" w:space="0" w:color="auto"/>
            <w:right w:val="none" w:sz="0" w:space="0" w:color="auto"/>
          </w:divBdr>
        </w:div>
        <w:div w:id="222566842">
          <w:marLeft w:val="480"/>
          <w:marRight w:val="0"/>
          <w:marTop w:val="0"/>
          <w:marBottom w:val="0"/>
          <w:divBdr>
            <w:top w:val="none" w:sz="0" w:space="0" w:color="auto"/>
            <w:left w:val="none" w:sz="0" w:space="0" w:color="auto"/>
            <w:bottom w:val="none" w:sz="0" w:space="0" w:color="auto"/>
            <w:right w:val="none" w:sz="0" w:space="0" w:color="auto"/>
          </w:divBdr>
        </w:div>
        <w:div w:id="139468717">
          <w:marLeft w:val="480"/>
          <w:marRight w:val="0"/>
          <w:marTop w:val="0"/>
          <w:marBottom w:val="0"/>
          <w:divBdr>
            <w:top w:val="none" w:sz="0" w:space="0" w:color="auto"/>
            <w:left w:val="none" w:sz="0" w:space="0" w:color="auto"/>
            <w:bottom w:val="none" w:sz="0" w:space="0" w:color="auto"/>
            <w:right w:val="none" w:sz="0" w:space="0" w:color="auto"/>
          </w:divBdr>
        </w:div>
        <w:div w:id="1195463430">
          <w:marLeft w:val="480"/>
          <w:marRight w:val="0"/>
          <w:marTop w:val="0"/>
          <w:marBottom w:val="0"/>
          <w:divBdr>
            <w:top w:val="none" w:sz="0" w:space="0" w:color="auto"/>
            <w:left w:val="none" w:sz="0" w:space="0" w:color="auto"/>
            <w:bottom w:val="none" w:sz="0" w:space="0" w:color="auto"/>
            <w:right w:val="none" w:sz="0" w:space="0" w:color="auto"/>
          </w:divBdr>
        </w:div>
        <w:div w:id="649676599">
          <w:marLeft w:val="480"/>
          <w:marRight w:val="0"/>
          <w:marTop w:val="0"/>
          <w:marBottom w:val="0"/>
          <w:divBdr>
            <w:top w:val="none" w:sz="0" w:space="0" w:color="auto"/>
            <w:left w:val="none" w:sz="0" w:space="0" w:color="auto"/>
            <w:bottom w:val="none" w:sz="0" w:space="0" w:color="auto"/>
            <w:right w:val="none" w:sz="0" w:space="0" w:color="auto"/>
          </w:divBdr>
        </w:div>
        <w:div w:id="642661047">
          <w:marLeft w:val="480"/>
          <w:marRight w:val="0"/>
          <w:marTop w:val="0"/>
          <w:marBottom w:val="0"/>
          <w:divBdr>
            <w:top w:val="none" w:sz="0" w:space="0" w:color="auto"/>
            <w:left w:val="none" w:sz="0" w:space="0" w:color="auto"/>
            <w:bottom w:val="none" w:sz="0" w:space="0" w:color="auto"/>
            <w:right w:val="none" w:sz="0" w:space="0" w:color="auto"/>
          </w:divBdr>
        </w:div>
        <w:div w:id="562911320">
          <w:marLeft w:val="480"/>
          <w:marRight w:val="0"/>
          <w:marTop w:val="0"/>
          <w:marBottom w:val="0"/>
          <w:divBdr>
            <w:top w:val="none" w:sz="0" w:space="0" w:color="auto"/>
            <w:left w:val="none" w:sz="0" w:space="0" w:color="auto"/>
            <w:bottom w:val="none" w:sz="0" w:space="0" w:color="auto"/>
            <w:right w:val="none" w:sz="0" w:space="0" w:color="auto"/>
          </w:divBdr>
        </w:div>
        <w:div w:id="1202596998">
          <w:marLeft w:val="480"/>
          <w:marRight w:val="0"/>
          <w:marTop w:val="0"/>
          <w:marBottom w:val="0"/>
          <w:divBdr>
            <w:top w:val="none" w:sz="0" w:space="0" w:color="auto"/>
            <w:left w:val="none" w:sz="0" w:space="0" w:color="auto"/>
            <w:bottom w:val="none" w:sz="0" w:space="0" w:color="auto"/>
            <w:right w:val="none" w:sz="0" w:space="0" w:color="auto"/>
          </w:divBdr>
        </w:div>
        <w:div w:id="939026792">
          <w:marLeft w:val="480"/>
          <w:marRight w:val="0"/>
          <w:marTop w:val="0"/>
          <w:marBottom w:val="0"/>
          <w:divBdr>
            <w:top w:val="none" w:sz="0" w:space="0" w:color="auto"/>
            <w:left w:val="none" w:sz="0" w:space="0" w:color="auto"/>
            <w:bottom w:val="none" w:sz="0" w:space="0" w:color="auto"/>
            <w:right w:val="none" w:sz="0" w:space="0" w:color="auto"/>
          </w:divBdr>
        </w:div>
        <w:div w:id="1496720715">
          <w:marLeft w:val="480"/>
          <w:marRight w:val="0"/>
          <w:marTop w:val="0"/>
          <w:marBottom w:val="0"/>
          <w:divBdr>
            <w:top w:val="none" w:sz="0" w:space="0" w:color="auto"/>
            <w:left w:val="none" w:sz="0" w:space="0" w:color="auto"/>
            <w:bottom w:val="none" w:sz="0" w:space="0" w:color="auto"/>
            <w:right w:val="none" w:sz="0" w:space="0" w:color="auto"/>
          </w:divBdr>
        </w:div>
        <w:div w:id="1177646619">
          <w:marLeft w:val="480"/>
          <w:marRight w:val="0"/>
          <w:marTop w:val="0"/>
          <w:marBottom w:val="0"/>
          <w:divBdr>
            <w:top w:val="none" w:sz="0" w:space="0" w:color="auto"/>
            <w:left w:val="none" w:sz="0" w:space="0" w:color="auto"/>
            <w:bottom w:val="none" w:sz="0" w:space="0" w:color="auto"/>
            <w:right w:val="none" w:sz="0" w:space="0" w:color="auto"/>
          </w:divBdr>
        </w:div>
        <w:div w:id="208882439">
          <w:marLeft w:val="480"/>
          <w:marRight w:val="0"/>
          <w:marTop w:val="0"/>
          <w:marBottom w:val="0"/>
          <w:divBdr>
            <w:top w:val="none" w:sz="0" w:space="0" w:color="auto"/>
            <w:left w:val="none" w:sz="0" w:space="0" w:color="auto"/>
            <w:bottom w:val="none" w:sz="0" w:space="0" w:color="auto"/>
            <w:right w:val="none" w:sz="0" w:space="0" w:color="auto"/>
          </w:divBdr>
        </w:div>
        <w:div w:id="1747453953">
          <w:marLeft w:val="480"/>
          <w:marRight w:val="0"/>
          <w:marTop w:val="0"/>
          <w:marBottom w:val="0"/>
          <w:divBdr>
            <w:top w:val="none" w:sz="0" w:space="0" w:color="auto"/>
            <w:left w:val="none" w:sz="0" w:space="0" w:color="auto"/>
            <w:bottom w:val="none" w:sz="0" w:space="0" w:color="auto"/>
            <w:right w:val="none" w:sz="0" w:space="0" w:color="auto"/>
          </w:divBdr>
        </w:div>
        <w:div w:id="122777626">
          <w:marLeft w:val="480"/>
          <w:marRight w:val="0"/>
          <w:marTop w:val="0"/>
          <w:marBottom w:val="0"/>
          <w:divBdr>
            <w:top w:val="none" w:sz="0" w:space="0" w:color="auto"/>
            <w:left w:val="none" w:sz="0" w:space="0" w:color="auto"/>
            <w:bottom w:val="none" w:sz="0" w:space="0" w:color="auto"/>
            <w:right w:val="none" w:sz="0" w:space="0" w:color="auto"/>
          </w:divBdr>
        </w:div>
        <w:div w:id="1111701802">
          <w:marLeft w:val="480"/>
          <w:marRight w:val="0"/>
          <w:marTop w:val="0"/>
          <w:marBottom w:val="0"/>
          <w:divBdr>
            <w:top w:val="none" w:sz="0" w:space="0" w:color="auto"/>
            <w:left w:val="none" w:sz="0" w:space="0" w:color="auto"/>
            <w:bottom w:val="none" w:sz="0" w:space="0" w:color="auto"/>
            <w:right w:val="none" w:sz="0" w:space="0" w:color="auto"/>
          </w:divBdr>
        </w:div>
        <w:div w:id="298656755">
          <w:marLeft w:val="480"/>
          <w:marRight w:val="0"/>
          <w:marTop w:val="0"/>
          <w:marBottom w:val="0"/>
          <w:divBdr>
            <w:top w:val="none" w:sz="0" w:space="0" w:color="auto"/>
            <w:left w:val="none" w:sz="0" w:space="0" w:color="auto"/>
            <w:bottom w:val="none" w:sz="0" w:space="0" w:color="auto"/>
            <w:right w:val="none" w:sz="0" w:space="0" w:color="auto"/>
          </w:divBdr>
        </w:div>
        <w:div w:id="829755202">
          <w:marLeft w:val="480"/>
          <w:marRight w:val="0"/>
          <w:marTop w:val="0"/>
          <w:marBottom w:val="0"/>
          <w:divBdr>
            <w:top w:val="none" w:sz="0" w:space="0" w:color="auto"/>
            <w:left w:val="none" w:sz="0" w:space="0" w:color="auto"/>
            <w:bottom w:val="none" w:sz="0" w:space="0" w:color="auto"/>
            <w:right w:val="none" w:sz="0" w:space="0" w:color="auto"/>
          </w:divBdr>
        </w:div>
        <w:div w:id="1946114544">
          <w:marLeft w:val="480"/>
          <w:marRight w:val="0"/>
          <w:marTop w:val="0"/>
          <w:marBottom w:val="0"/>
          <w:divBdr>
            <w:top w:val="none" w:sz="0" w:space="0" w:color="auto"/>
            <w:left w:val="none" w:sz="0" w:space="0" w:color="auto"/>
            <w:bottom w:val="none" w:sz="0" w:space="0" w:color="auto"/>
            <w:right w:val="none" w:sz="0" w:space="0" w:color="auto"/>
          </w:divBdr>
        </w:div>
        <w:div w:id="1668048894">
          <w:marLeft w:val="480"/>
          <w:marRight w:val="0"/>
          <w:marTop w:val="0"/>
          <w:marBottom w:val="0"/>
          <w:divBdr>
            <w:top w:val="none" w:sz="0" w:space="0" w:color="auto"/>
            <w:left w:val="none" w:sz="0" w:space="0" w:color="auto"/>
            <w:bottom w:val="none" w:sz="0" w:space="0" w:color="auto"/>
            <w:right w:val="none" w:sz="0" w:space="0" w:color="auto"/>
          </w:divBdr>
        </w:div>
        <w:div w:id="322314980">
          <w:marLeft w:val="480"/>
          <w:marRight w:val="0"/>
          <w:marTop w:val="0"/>
          <w:marBottom w:val="0"/>
          <w:divBdr>
            <w:top w:val="none" w:sz="0" w:space="0" w:color="auto"/>
            <w:left w:val="none" w:sz="0" w:space="0" w:color="auto"/>
            <w:bottom w:val="none" w:sz="0" w:space="0" w:color="auto"/>
            <w:right w:val="none" w:sz="0" w:space="0" w:color="auto"/>
          </w:divBdr>
        </w:div>
        <w:div w:id="94792881">
          <w:marLeft w:val="480"/>
          <w:marRight w:val="0"/>
          <w:marTop w:val="0"/>
          <w:marBottom w:val="0"/>
          <w:divBdr>
            <w:top w:val="none" w:sz="0" w:space="0" w:color="auto"/>
            <w:left w:val="none" w:sz="0" w:space="0" w:color="auto"/>
            <w:bottom w:val="none" w:sz="0" w:space="0" w:color="auto"/>
            <w:right w:val="none" w:sz="0" w:space="0" w:color="auto"/>
          </w:divBdr>
        </w:div>
        <w:div w:id="1866400055">
          <w:marLeft w:val="480"/>
          <w:marRight w:val="0"/>
          <w:marTop w:val="0"/>
          <w:marBottom w:val="0"/>
          <w:divBdr>
            <w:top w:val="none" w:sz="0" w:space="0" w:color="auto"/>
            <w:left w:val="none" w:sz="0" w:space="0" w:color="auto"/>
            <w:bottom w:val="none" w:sz="0" w:space="0" w:color="auto"/>
            <w:right w:val="none" w:sz="0" w:space="0" w:color="auto"/>
          </w:divBdr>
        </w:div>
        <w:div w:id="447315114">
          <w:marLeft w:val="480"/>
          <w:marRight w:val="0"/>
          <w:marTop w:val="0"/>
          <w:marBottom w:val="0"/>
          <w:divBdr>
            <w:top w:val="none" w:sz="0" w:space="0" w:color="auto"/>
            <w:left w:val="none" w:sz="0" w:space="0" w:color="auto"/>
            <w:bottom w:val="none" w:sz="0" w:space="0" w:color="auto"/>
            <w:right w:val="none" w:sz="0" w:space="0" w:color="auto"/>
          </w:divBdr>
        </w:div>
        <w:div w:id="802966765">
          <w:marLeft w:val="480"/>
          <w:marRight w:val="0"/>
          <w:marTop w:val="0"/>
          <w:marBottom w:val="0"/>
          <w:divBdr>
            <w:top w:val="none" w:sz="0" w:space="0" w:color="auto"/>
            <w:left w:val="none" w:sz="0" w:space="0" w:color="auto"/>
            <w:bottom w:val="none" w:sz="0" w:space="0" w:color="auto"/>
            <w:right w:val="none" w:sz="0" w:space="0" w:color="auto"/>
          </w:divBdr>
        </w:div>
        <w:div w:id="775641873">
          <w:marLeft w:val="480"/>
          <w:marRight w:val="0"/>
          <w:marTop w:val="0"/>
          <w:marBottom w:val="0"/>
          <w:divBdr>
            <w:top w:val="none" w:sz="0" w:space="0" w:color="auto"/>
            <w:left w:val="none" w:sz="0" w:space="0" w:color="auto"/>
            <w:bottom w:val="none" w:sz="0" w:space="0" w:color="auto"/>
            <w:right w:val="none" w:sz="0" w:space="0" w:color="auto"/>
          </w:divBdr>
        </w:div>
        <w:div w:id="1282108926">
          <w:marLeft w:val="480"/>
          <w:marRight w:val="0"/>
          <w:marTop w:val="0"/>
          <w:marBottom w:val="0"/>
          <w:divBdr>
            <w:top w:val="none" w:sz="0" w:space="0" w:color="auto"/>
            <w:left w:val="none" w:sz="0" w:space="0" w:color="auto"/>
            <w:bottom w:val="none" w:sz="0" w:space="0" w:color="auto"/>
            <w:right w:val="none" w:sz="0" w:space="0" w:color="auto"/>
          </w:divBdr>
        </w:div>
        <w:div w:id="1330134487">
          <w:marLeft w:val="480"/>
          <w:marRight w:val="0"/>
          <w:marTop w:val="0"/>
          <w:marBottom w:val="0"/>
          <w:divBdr>
            <w:top w:val="none" w:sz="0" w:space="0" w:color="auto"/>
            <w:left w:val="none" w:sz="0" w:space="0" w:color="auto"/>
            <w:bottom w:val="none" w:sz="0" w:space="0" w:color="auto"/>
            <w:right w:val="none" w:sz="0" w:space="0" w:color="auto"/>
          </w:divBdr>
        </w:div>
        <w:div w:id="178665741">
          <w:marLeft w:val="480"/>
          <w:marRight w:val="0"/>
          <w:marTop w:val="0"/>
          <w:marBottom w:val="0"/>
          <w:divBdr>
            <w:top w:val="none" w:sz="0" w:space="0" w:color="auto"/>
            <w:left w:val="none" w:sz="0" w:space="0" w:color="auto"/>
            <w:bottom w:val="none" w:sz="0" w:space="0" w:color="auto"/>
            <w:right w:val="none" w:sz="0" w:space="0" w:color="auto"/>
          </w:divBdr>
        </w:div>
        <w:div w:id="830174906">
          <w:marLeft w:val="480"/>
          <w:marRight w:val="0"/>
          <w:marTop w:val="0"/>
          <w:marBottom w:val="0"/>
          <w:divBdr>
            <w:top w:val="none" w:sz="0" w:space="0" w:color="auto"/>
            <w:left w:val="none" w:sz="0" w:space="0" w:color="auto"/>
            <w:bottom w:val="none" w:sz="0" w:space="0" w:color="auto"/>
            <w:right w:val="none" w:sz="0" w:space="0" w:color="auto"/>
          </w:divBdr>
        </w:div>
        <w:div w:id="1827700734">
          <w:marLeft w:val="480"/>
          <w:marRight w:val="0"/>
          <w:marTop w:val="0"/>
          <w:marBottom w:val="0"/>
          <w:divBdr>
            <w:top w:val="none" w:sz="0" w:space="0" w:color="auto"/>
            <w:left w:val="none" w:sz="0" w:space="0" w:color="auto"/>
            <w:bottom w:val="none" w:sz="0" w:space="0" w:color="auto"/>
            <w:right w:val="none" w:sz="0" w:space="0" w:color="auto"/>
          </w:divBdr>
        </w:div>
        <w:div w:id="1699045290">
          <w:marLeft w:val="480"/>
          <w:marRight w:val="0"/>
          <w:marTop w:val="0"/>
          <w:marBottom w:val="0"/>
          <w:divBdr>
            <w:top w:val="none" w:sz="0" w:space="0" w:color="auto"/>
            <w:left w:val="none" w:sz="0" w:space="0" w:color="auto"/>
            <w:bottom w:val="none" w:sz="0" w:space="0" w:color="auto"/>
            <w:right w:val="none" w:sz="0" w:space="0" w:color="auto"/>
          </w:divBdr>
        </w:div>
        <w:div w:id="330302309">
          <w:marLeft w:val="480"/>
          <w:marRight w:val="0"/>
          <w:marTop w:val="0"/>
          <w:marBottom w:val="0"/>
          <w:divBdr>
            <w:top w:val="none" w:sz="0" w:space="0" w:color="auto"/>
            <w:left w:val="none" w:sz="0" w:space="0" w:color="auto"/>
            <w:bottom w:val="none" w:sz="0" w:space="0" w:color="auto"/>
            <w:right w:val="none" w:sz="0" w:space="0" w:color="auto"/>
          </w:divBdr>
        </w:div>
        <w:div w:id="1202864691">
          <w:marLeft w:val="480"/>
          <w:marRight w:val="0"/>
          <w:marTop w:val="0"/>
          <w:marBottom w:val="0"/>
          <w:divBdr>
            <w:top w:val="none" w:sz="0" w:space="0" w:color="auto"/>
            <w:left w:val="none" w:sz="0" w:space="0" w:color="auto"/>
            <w:bottom w:val="none" w:sz="0" w:space="0" w:color="auto"/>
            <w:right w:val="none" w:sz="0" w:space="0" w:color="auto"/>
          </w:divBdr>
        </w:div>
        <w:div w:id="757404069">
          <w:marLeft w:val="480"/>
          <w:marRight w:val="0"/>
          <w:marTop w:val="0"/>
          <w:marBottom w:val="0"/>
          <w:divBdr>
            <w:top w:val="none" w:sz="0" w:space="0" w:color="auto"/>
            <w:left w:val="none" w:sz="0" w:space="0" w:color="auto"/>
            <w:bottom w:val="none" w:sz="0" w:space="0" w:color="auto"/>
            <w:right w:val="none" w:sz="0" w:space="0" w:color="auto"/>
          </w:divBdr>
        </w:div>
        <w:div w:id="2029138732">
          <w:marLeft w:val="480"/>
          <w:marRight w:val="0"/>
          <w:marTop w:val="0"/>
          <w:marBottom w:val="0"/>
          <w:divBdr>
            <w:top w:val="none" w:sz="0" w:space="0" w:color="auto"/>
            <w:left w:val="none" w:sz="0" w:space="0" w:color="auto"/>
            <w:bottom w:val="none" w:sz="0" w:space="0" w:color="auto"/>
            <w:right w:val="none" w:sz="0" w:space="0" w:color="auto"/>
          </w:divBdr>
        </w:div>
        <w:div w:id="1092235726">
          <w:marLeft w:val="480"/>
          <w:marRight w:val="0"/>
          <w:marTop w:val="0"/>
          <w:marBottom w:val="0"/>
          <w:divBdr>
            <w:top w:val="none" w:sz="0" w:space="0" w:color="auto"/>
            <w:left w:val="none" w:sz="0" w:space="0" w:color="auto"/>
            <w:bottom w:val="none" w:sz="0" w:space="0" w:color="auto"/>
            <w:right w:val="none" w:sz="0" w:space="0" w:color="auto"/>
          </w:divBdr>
        </w:div>
        <w:div w:id="1107896347">
          <w:marLeft w:val="480"/>
          <w:marRight w:val="0"/>
          <w:marTop w:val="0"/>
          <w:marBottom w:val="0"/>
          <w:divBdr>
            <w:top w:val="none" w:sz="0" w:space="0" w:color="auto"/>
            <w:left w:val="none" w:sz="0" w:space="0" w:color="auto"/>
            <w:bottom w:val="none" w:sz="0" w:space="0" w:color="auto"/>
            <w:right w:val="none" w:sz="0" w:space="0" w:color="auto"/>
          </w:divBdr>
        </w:div>
        <w:div w:id="753476927">
          <w:marLeft w:val="480"/>
          <w:marRight w:val="0"/>
          <w:marTop w:val="0"/>
          <w:marBottom w:val="0"/>
          <w:divBdr>
            <w:top w:val="none" w:sz="0" w:space="0" w:color="auto"/>
            <w:left w:val="none" w:sz="0" w:space="0" w:color="auto"/>
            <w:bottom w:val="none" w:sz="0" w:space="0" w:color="auto"/>
            <w:right w:val="none" w:sz="0" w:space="0" w:color="auto"/>
          </w:divBdr>
        </w:div>
        <w:div w:id="132063951">
          <w:marLeft w:val="480"/>
          <w:marRight w:val="0"/>
          <w:marTop w:val="0"/>
          <w:marBottom w:val="0"/>
          <w:divBdr>
            <w:top w:val="none" w:sz="0" w:space="0" w:color="auto"/>
            <w:left w:val="none" w:sz="0" w:space="0" w:color="auto"/>
            <w:bottom w:val="none" w:sz="0" w:space="0" w:color="auto"/>
            <w:right w:val="none" w:sz="0" w:space="0" w:color="auto"/>
          </w:divBdr>
        </w:div>
        <w:div w:id="1731465257">
          <w:marLeft w:val="480"/>
          <w:marRight w:val="0"/>
          <w:marTop w:val="0"/>
          <w:marBottom w:val="0"/>
          <w:divBdr>
            <w:top w:val="none" w:sz="0" w:space="0" w:color="auto"/>
            <w:left w:val="none" w:sz="0" w:space="0" w:color="auto"/>
            <w:bottom w:val="none" w:sz="0" w:space="0" w:color="auto"/>
            <w:right w:val="none" w:sz="0" w:space="0" w:color="auto"/>
          </w:divBdr>
        </w:div>
        <w:div w:id="1914123197">
          <w:marLeft w:val="480"/>
          <w:marRight w:val="0"/>
          <w:marTop w:val="0"/>
          <w:marBottom w:val="0"/>
          <w:divBdr>
            <w:top w:val="none" w:sz="0" w:space="0" w:color="auto"/>
            <w:left w:val="none" w:sz="0" w:space="0" w:color="auto"/>
            <w:bottom w:val="none" w:sz="0" w:space="0" w:color="auto"/>
            <w:right w:val="none" w:sz="0" w:space="0" w:color="auto"/>
          </w:divBdr>
        </w:div>
        <w:div w:id="1913392939">
          <w:marLeft w:val="480"/>
          <w:marRight w:val="0"/>
          <w:marTop w:val="0"/>
          <w:marBottom w:val="0"/>
          <w:divBdr>
            <w:top w:val="none" w:sz="0" w:space="0" w:color="auto"/>
            <w:left w:val="none" w:sz="0" w:space="0" w:color="auto"/>
            <w:bottom w:val="none" w:sz="0" w:space="0" w:color="auto"/>
            <w:right w:val="none" w:sz="0" w:space="0" w:color="auto"/>
          </w:divBdr>
        </w:div>
        <w:div w:id="2118209831">
          <w:marLeft w:val="480"/>
          <w:marRight w:val="0"/>
          <w:marTop w:val="0"/>
          <w:marBottom w:val="0"/>
          <w:divBdr>
            <w:top w:val="none" w:sz="0" w:space="0" w:color="auto"/>
            <w:left w:val="none" w:sz="0" w:space="0" w:color="auto"/>
            <w:bottom w:val="none" w:sz="0" w:space="0" w:color="auto"/>
            <w:right w:val="none" w:sz="0" w:space="0" w:color="auto"/>
          </w:divBdr>
        </w:div>
        <w:div w:id="1857233243">
          <w:marLeft w:val="480"/>
          <w:marRight w:val="0"/>
          <w:marTop w:val="0"/>
          <w:marBottom w:val="0"/>
          <w:divBdr>
            <w:top w:val="none" w:sz="0" w:space="0" w:color="auto"/>
            <w:left w:val="none" w:sz="0" w:space="0" w:color="auto"/>
            <w:bottom w:val="none" w:sz="0" w:space="0" w:color="auto"/>
            <w:right w:val="none" w:sz="0" w:space="0" w:color="auto"/>
          </w:divBdr>
        </w:div>
        <w:div w:id="728655402">
          <w:marLeft w:val="480"/>
          <w:marRight w:val="0"/>
          <w:marTop w:val="0"/>
          <w:marBottom w:val="0"/>
          <w:divBdr>
            <w:top w:val="none" w:sz="0" w:space="0" w:color="auto"/>
            <w:left w:val="none" w:sz="0" w:space="0" w:color="auto"/>
            <w:bottom w:val="none" w:sz="0" w:space="0" w:color="auto"/>
            <w:right w:val="none" w:sz="0" w:space="0" w:color="auto"/>
          </w:divBdr>
        </w:div>
        <w:div w:id="2010283452">
          <w:marLeft w:val="480"/>
          <w:marRight w:val="0"/>
          <w:marTop w:val="0"/>
          <w:marBottom w:val="0"/>
          <w:divBdr>
            <w:top w:val="none" w:sz="0" w:space="0" w:color="auto"/>
            <w:left w:val="none" w:sz="0" w:space="0" w:color="auto"/>
            <w:bottom w:val="none" w:sz="0" w:space="0" w:color="auto"/>
            <w:right w:val="none" w:sz="0" w:space="0" w:color="auto"/>
          </w:divBdr>
        </w:div>
        <w:div w:id="850219962">
          <w:marLeft w:val="480"/>
          <w:marRight w:val="0"/>
          <w:marTop w:val="0"/>
          <w:marBottom w:val="0"/>
          <w:divBdr>
            <w:top w:val="none" w:sz="0" w:space="0" w:color="auto"/>
            <w:left w:val="none" w:sz="0" w:space="0" w:color="auto"/>
            <w:bottom w:val="none" w:sz="0" w:space="0" w:color="auto"/>
            <w:right w:val="none" w:sz="0" w:space="0" w:color="auto"/>
          </w:divBdr>
        </w:div>
        <w:div w:id="820124487">
          <w:marLeft w:val="480"/>
          <w:marRight w:val="0"/>
          <w:marTop w:val="0"/>
          <w:marBottom w:val="0"/>
          <w:divBdr>
            <w:top w:val="none" w:sz="0" w:space="0" w:color="auto"/>
            <w:left w:val="none" w:sz="0" w:space="0" w:color="auto"/>
            <w:bottom w:val="none" w:sz="0" w:space="0" w:color="auto"/>
            <w:right w:val="none" w:sz="0" w:space="0" w:color="auto"/>
          </w:divBdr>
        </w:div>
        <w:div w:id="244462339">
          <w:marLeft w:val="480"/>
          <w:marRight w:val="0"/>
          <w:marTop w:val="0"/>
          <w:marBottom w:val="0"/>
          <w:divBdr>
            <w:top w:val="none" w:sz="0" w:space="0" w:color="auto"/>
            <w:left w:val="none" w:sz="0" w:space="0" w:color="auto"/>
            <w:bottom w:val="none" w:sz="0" w:space="0" w:color="auto"/>
            <w:right w:val="none" w:sz="0" w:space="0" w:color="auto"/>
          </w:divBdr>
        </w:div>
        <w:div w:id="336351425">
          <w:marLeft w:val="480"/>
          <w:marRight w:val="0"/>
          <w:marTop w:val="0"/>
          <w:marBottom w:val="0"/>
          <w:divBdr>
            <w:top w:val="none" w:sz="0" w:space="0" w:color="auto"/>
            <w:left w:val="none" w:sz="0" w:space="0" w:color="auto"/>
            <w:bottom w:val="none" w:sz="0" w:space="0" w:color="auto"/>
            <w:right w:val="none" w:sz="0" w:space="0" w:color="auto"/>
          </w:divBdr>
        </w:div>
        <w:div w:id="283319005">
          <w:marLeft w:val="480"/>
          <w:marRight w:val="0"/>
          <w:marTop w:val="0"/>
          <w:marBottom w:val="0"/>
          <w:divBdr>
            <w:top w:val="none" w:sz="0" w:space="0" w:color="auto"/>
            <w:left w:val="none" w:sz="0" w:space="0" w:color="auto"/>
            <w:bottom w:val="none" w:sz="0" w:space="0" w:color="auto"/>
            <w:right w:val="none" w:sz="0" w:space="0" w:color="auto"/>
          </w:divBdr>
        </w:div>
        <w:div w:id="541720958">
          <w:marLeft w:val="480"/>
          <w:marRight w:val="0"/>
          <w:marTop w:val="0"/>
          <w:marBottom w:val="0"/>
          <w:divBdr>
            <w:top w:val="none" w:sz="0" w:space="0" w:color="auto"/>
            <w:left w:val="none" w:sz="0" w:space="0" w:color="auto"/>
            <w:bottom w:val="none" w:sz="0" w:space="0" w:color="auto"/>
            <w:right w:val="none" w:sz="0" w:space="0" w:color="auto"/>
          </w:divBdr>
        </w:div>
        <w:div w:id="1322199713">
          <w:marLeft w:val="480"/>
          <w:marRight w:val="0"/>
          <w:marTop w:val="0"/>
          <w:marBottom w:val="0"/>
          <w:divBdr>
            <w:top w:val="none" w:sz="0" w:space="0" w:color="auto"/>
            <w:left w:val="none" w:sz="0" w:space="0" w:color="auto"/>
            <w:bottom w:val="none" w:sz="0" w:space="0" w:color="auto"/>
            <w:right w:val="none" w:sz="0" w:space="0" w:color="auto"/>
          </w:divBdr>
        </w:div>
        <w:div w:id="1744529051">
          <w:marLeft w:val="480"/>
          <w:marRight w:val="0"/>
          <w:marTop w:val="0"/>
          <w:marBottom w:val="0"/>
          <w:divBdr>
            <w:top w:val="none" w:sz="0" w:space="0" w:color="auto"/>
            <w:left w:val="none" w:sz="0" w:space="0" w:color="auto"/>
            <w:bottom w:val="none" w:sz="0" w:space="0" w:color="auto"/>
            <w:right w:val="none" w:sz="0" w:space="0" w:color="auto"/>
          </w:divBdr>
        </w:div>
        <w:div w:id="1570379004">
          <w:marLeft w:val="480"/>
          <w:marRight w:val="0"/>
          <w:marTop w:val="0"/>
          <w:marBottom w:val="0"/>
          <w:divBdr>
            <w:top w:val="none" w:sz="0" w:space="0" w:color="auto"/>
            <w:left w:val="none" w:sz="0" w:space="0" w:color="auto"/>
            <w:bottom w:val="none" w:sz="0" w:space="0" w:color="auto"/>
            <w:right w:val="none" w:sz="0" w:space="0" w:color="auto"/>
          </w:divBdr>
        </w:div>
        <w:div w:id="371805869">
          <w:marLeft w:val="480"/>
          <w:marRight w:val="0"/>
          <w:marTop w:val="0"/>
          <w:marBottom w:val="0"/>
          <w:divBdr>
            <w:top w:val="none" w:sz="0" w:space="0" w:color="auto"/>
            <w:left w:val="none" w:sz="0" w:space="0" w:color="auto"/>
            <w:bottom w:val="none" w:sz="0" w:space="0" w:color="auto"/>
            <w:right w:val="none" w:sz="0" w:space="0" w:color="auto"/>
          </w:divBdr>
        </w:div>
        <w:div w:id="1851523868">
          <w:marLeft w:val="480"/>
          <w:marRight w:val="0"/>
          <w:marTop w:val="0"/>
          <w:marBottom w:val="0"/>
          <w:divBdr>
            <w:top w:val="none" w:sz="0" w:space="0" w:color="auto"/>
            <w:left w:val="none" w:sz="0" w:space="0" w:color="auto"/>
            <w:bottom w:val="none" w:sz="0" w:space="0" w:color="auto"/>
            <w:right w:val="none" w:sz="0" w:space="0" w:color="auto"/>
          </w:divBdr>
        </w:div>
        <w:div w:id="1160386596">
          <w:marLeft w:val="480"/>
          <w:marRight w:val="0"/>
          <w:marTop w:val="0"/>
          <w:marBottom w:val="0"/>
          <w:divBdr>
            <w:top w:val="none" w:sz="0" w:space="0" w:color="auto"/>
            <w:left w:val="none" w:sz="0" w:space="0" w:color="auto"/>
            <w:bottom w:val="none" w:sz="0" w:space="0" w:color="auto"/>
            <w:right w:val="none" w:sz="0" w:space="0" w:color="auto"/>
          </w:divBdr>
        </w:div>
        <w:div w:id="957446839">
          <w:marLeft w:val="480"/>
          <w:marRight w:val="0"/>
          <w:marTop w:val="0"/>
          <w:marBottom w:val="0"/>
          <w:divBdr>
            <w:top w:val="none" w:sz="0" w:space="0" w:color="auto"/>
            <w:left w:val="none" w:sz="0" w:space="0" w:color="auto"/>
            <w:bottom w:val="none" w:sz="0" w:space="0" w:color="auto"/>
            <w:right w:val="none" w:sz="0" w:space="0" w:color="auto"/>
          </w:divBdr>
        </w:div>
        <w:div w:id="2066565587">
          <w:marLeft w:val="480"/>
          <w:marRight w:val="0"/>
          <w:marTop w:val="0"/>
          <w:marBottom w:val="0"/>
          <w:divBdr>
            <w:top w:val="none" w:sz="0" w:space="0" w:color="auto"/>
            <w:left w:val="none" w:sz="0" w:space="0" w:color="auto"/>
            <w:bottom w:val="none" w:sz="0" w:space="0" w:color="auto"/>
            <w:right w:val="none" w:sz="0" w:space="0" w:color="auto"/>
          </w:divBdr>
        </w:div>
        <w:div w:id="1243219252">
          <w:marLeft w:val="480"/>
          <w:marRight w:val="0"/>
          <w:marTop w:val="0"/>
          <w:marBottom w:val="0"/>
          <w:divBdr>
            <w:top w:val="none" w:sz="0" w:space="0" w:color="auto"/>
            <w:left w:val="none" w:sz="0" w:space="0" w:color="auto"/>
            <w:bottom w:val="none" w:sz="0" w:space="0" w:color="auto"/>
            <w:right w:val="none" w:sz="0" w:space="0" w:color="auto"/>
          </w:divBdr>
        </w:div>
        <w:div w:id="662465774">
          <w:marLeft w:val="480"/>
          <w:marRight w:val="0"/>
          <w:marTop w:val="0"/>
          <w:marBottom w:val="0"/>
          <w:divBdr>
            <w:top w:val="none" w:sz="0" w:space="0" w:color="auto"/>
            <w:left w:val="none" w:sz="0" w:space="0" w:color="auto"/>
            <w:bottom w:val="none" w:sz="0" w:space="0" w:color="auto"/>
            <w:right w:val="none" w:sz="0" w:space="0" w:color="auto"/>
          </w:divBdr>
        </w:div>
        <w:div w:id="233929619">
          <w:marLeft w:val="480"/>
          <w:marRight w:val="0"/>
          <w:marTop w:val="0"/>
          <w:marBottom w:val="0"/>
          <w:divBdr>
            <w:top w:val="none" w:sz="0" w:space="0" w:color="auto"/>
            <w:left w:val="none" w:sz="0" w:space="0" w:color="auto"/>
            <w:bottom w:val="none" w:sz="0" w:space="0" w:color="auto"/>
            <w:right w:val="none" w:sz="0" w:space="0" w:color="auto"/>
          </w:divBdr>
        </w:div>
        <w:div w:id="1718774933">
          <w:marLeft w:val="480"/>
          <w:marRight w:val="0"/>
          <w:marTop w:val="0"/>
          <w:marBottom w:val="0"/>
          <w:divBdr>
            <w:top w:val="none" w:sz="0" w:space="0" w:color="auto"/>
            <w:left w:val="none" w:sz="0" w:space="0" w:color="auto"/>
            <w:bottom w:val="none" w:sz="0" w:space="0" w:color="auto"/>
            <w:right w:val="none" w:sz="0" w:space="0" w:color="auto"/>
          </w:divBdr>
        </w:div>
        <w:div w:id="1152212244">
          <w:marLeft w:val="480"/>
          <w:marRight w:val="0"/>
          <w:marTop w:val="0"/>
          <w:marBottom w:val="0"/>
          <w:divBdr>
            <w:top w:val="none" w:sz="0" w:space="0" w:color="auto"/>
            <w:left w:val="none" w:sz="0" w:space="0" w:color="auto"/>
            <w:bottom w:val="none" w:sz="0" w:space="0" w:color="auto"/>
            <w:right w:val="none" w:sz="0" w:space="0" w:color="auto"/>
          </w:divBdr>
        </w:div>
        <w:div w:id="2100060881">
          <w:marLeft w:val="480"/>
          <w:marRight w:val="0"/>
          <w:marTop w:val="0"/>
          <w:marBottom w:val="0"/>
          <w:divBdr>
            <w:top w:val="none" w:sz="0" w:space="0" w:color="auto"/>
            <w:left w:val="none" w:sz="0" w:space="0" w:color="auto"/>
            <w:bottom w:val="none" w:sz="0" w:space="0" w:color="auto"/>
            <w:right w:val="none" w:sz="0" w:space="0" w:color="auto"/>
          </w:divBdr>
        </w:div>
        <w:div w:id="561259980">
          <w:marLeft w:val="480"/>
          <w:marRight w:val="0"/>
          <w:marTop w:val="0"/>
          <w:marBottom w:val="0"/>
          <w:divBdr>
            <w:top w:val="none" w:sz="0" w:space="0" w:color="auto"/>
            <w:left w:val="none" w:sz="0" w:space="0" w:color="auto"/>
            <w:bottom w:val="none" w:sz="0" w:space="0" w:color="auto"/>
            <w:right w:val="none" w:sz="0" w:space="0" w:color="auto"/>
          </w:divBdr>
        </w:div>
        <w:div w:id="573397652">
          <w:marLeft w:val="480"/>
          <w:marRight w:val="0"/>
          <w:marTop w:val="0"/>
          <w:marBottom w:val="0"/>
          <w:divBdr>
            <w:top w:val="none" w:sz="0" w:space="0" w:color="auto"/>
            <w:left w:val="none" w:sz="0" w:space="0" w:color="auto"/>
            <w:bottom w:val="none" w:sz="0" w:space="0" w:color="auto"/>
            <w:right w:val="none" w:sz="0" w:space="0" w:color="auto"/>
          </w:divBdr>
        </w:div>
        <w:div w:id="252129648">
          <w:marLeft w:val="480"/>
          <w:marRight w:val="0"/>
          <w:marTop w:val="0"/>
          <w:marBottom w:val="0"/>
          <w:divBdr>
            <w:top w:val="none" w:sz="0" w:space="0" w:color="auto"/>
            <w:left w:val="none" w:sz="0" w:space="0" w:color="auto"/>
            <w:bottom w:val="none" w:sz="0" w:space="0" w:color="auto"/>
            <w:right w:val="none" w:sz="0" w:space="0" w:color="auto"/>
          </w:divBdr>
        </w:div>
        <w:div w:id="840395140">
          <w:marLeft w:val="480"/>
          <w:marRight w:val="0"/>
          <w:marTop w:val="0"/>
          <w:marBottom w:val="0"/>
          <w:divBdr>
            <w:top w:val="none" w:sz="0" w:space="0" w:color="auto"/>
            <w:left w:val="none" w:sz="0" w:space="0" w:color="auto"/>
            <w:bottom w:val="none" w:sz="0" w:space="0" w:color="auto"/>
            <w:right w:val="none" w:sz="0" w:space="0" w:color="auto"/>
          </w:divBdr>
        </w:div>
        <w:div w:id="561597980">
          <w:marLeft w:val="480"/>
          <w:marRight w:val="0"/>
          <w:marTop w:val="0"/>
          <w:marBottom w:val="0"/>
          <w:divBdr>
            <w:top w:val="none" w:sz="0" w:space="0" w:color="auto"/>
            <w:left w:val="none" w:sz="0" w:space="0" w:color="auto"/>
            <w:bottom w:val="none" w:sz="0" w:space="0" w:color="auto"/>
            <w:right w:val="none" w:sz="0" w:space="0" w:color="auto"/>
          </w:divBdr>
        </w:div>
        <w:div w:id="892735175">
          <w:marLeft w:val="480"/>
          <w:marRight w:val="0"/>
          <w:marTop w:val="0"/>
          <w:marBottom w:val="0"/>
          <w:divBdr>
            <w:top w:val="none" w:sz="0" w:space="0" w:color="auto"/>
            <w:left w:val="none" w:sz="0" w:space="0" w:color="auto"/>
            <w:bottom w:val="none" w:sz="0" w:space="0" w:color="auto"/>
            <w:right w:val="none" w:sz="0" w:space="0" w:color="auto"/>
          </w:divBdr>
        </w:div>
        <w:div w:id="1678921997">
          <w:marLeft w:val="480"/>
          <w:marRight w:val="0"/>
          <w:marTop w:val="0"/>
          <w:marBottom w:val="0"/>
          <w:divBdr>
            <w:top w:val="none" w:sz="0" w:space="0" w:color="auto"/>
            <w:left w:val="none" w:sz="0" w:space="0" w:color="auto"/>
            <w:bottom w:val="none" w:sz="0" w:space="0" w:color="auto"/>
            <w:right w:val="none" w:sz="0" w:space="0" w:color="auto"/>
          </w:divBdr>
        </w:div>
        <w:div w:id="263727273">
          <w:marLeft w:val="480"/>
          <w:marRight w:val="0"/>
          <w:marTop w:val="0"/>
          <w:marBottom w:val="0"/>
          <w:divBdr>
            <w:top w:val="none" w:sz="0" w:space="0" w:color="auto"/>
            <w:left w:val="none" w:sz="0" w:space="0" w:color="auto"/>
            <w:bottom w:val="none" w:sz="0" w:space="0" w:color="auto"/>
            <w:right w:val="none" w:sz="0" w:space="0" w:color="auto"/>
          </w:divBdr>
        </w:div>
        <w:div w:id="1972054547">
          <w:marLeft w:val="480"/>
          <w:marRight w:val="0"/>
          <w:marTop w:val="0"/>
          <w:marBottom w:val="0"/>
          <w:divBdr>
            <w:top w:val="none" w:sz="0" w:space="0" w:color="auto"/>
            <w:left w:val="none" w:sz="0" w:space="0" w:color="auto"/>
            <w:bottom w:val="none" w:sz="0" w:space="0" w:color="auto"/>
            <w:right w:val="none" w:sz="0" w:space="0" w:color="auto"/>
          </w:divBdr>
        </w:div>
        <w:div w:id="892038139">
          <w:marLeft w:val="480"/>
          <w:marRight w:val="0"/>
          <w:marTop w:val="0"/>
          <w:marBottom w:val="0"/>
          <w:divBdr>
            <w:top w:val="none" w:sz="0" w:space="0" w:color="auto"/>
            <w:left w:val="none" w:sz="0" w:space="0" w:color="auto"/>
            <w:bottom w:val="none" w:sz="0" w:space="0" w:color="auto"/>
            <w:right w:val="none" w:sz="0" w:space="0" w:color="auto"/>
          </w:divBdr>
        </w:div>
        <w:div w:id="501972853">
          <w:marLeft w:val="480"/>
          <w:marRight w:val="0"/>
          <w:marTop w:val="0"/>
          <w:marBottom w:val="0"/>
          <w:divBdr>
            <w:top w:val="none" w:sz="0" w:space="0" w:color="auto"/>
            <w:left w:val="none" w:sz="0" w:space="0" w:color="auto"/>
            <w:bottom w:val="none" w:sz="0" w:space="0" w:color="auto"/>
            <w:right w:val="none" w:sz="0" w:space="0" w:color="auto"/>
          </w:divBdr>
        </w:div>
        <w:div w:id="1546528893">
          <w:marLeft w:val="480"/>
          <w:marRight w:val="0"/>
          <w:marTop w:val="0"/>
          <w:marBottom w:val="0"/>
          <w:divBdr>
            <w:top w:val="none" w:sz="0" w:space="0" w:color="auto"/>
            <w:left w:val="none" w:sz="0" w:space="0" w:color="auto"/>
            <w:bottom w:val="none" w:sz="0" w:space="0" w:color="auto"/>
            <w:right w:val="none" w:sz="0" w:space="0" w:color="auto"/>
          </w:divBdr>
        </w:div>
        <w:div w:id="1356730950">
          <w:marLeft w:val="480"/>
          <w:marRight w:val="0"/>
          <w:marTop w:val="0"/>
          <w:marBottom w:val="0"/>
          <w:divBdr>
            <w:top w:val="none" w:sz="0" w:space="0" w:color="auto"/>
            <w:left w:val="none" w:sz="0" w:space="0" w:color="auto"/>
            <w:bottom w:val="none" w:sz="0" w:space="0" w:color="auto"/>
            <w:right w:val="none" w:sz="0" w:space="0" w:color="auto"/>
          </w:divBdr>
        </w:div>
        <w:div w:id="28989853">
          <w:marLeft w:val="480"/>
          <w:marRight w:val="0"/>
          <w:marTop w:val="0"/>
          <w:marBottom w:val="0"/>
          <w:divBdr>
            <w:top w:val="none" w:sz="0" w:space="0" w:color="auto"/>
            <w:left w:val="none" w:sz="0" w:space="0" w:color="auto"/>
            <w:bottom w:val="none" w:sz="0" w:space="0" w:color="auto"/>
            <w:right w:val="none" w:sz="0" w:space="0" w:color="auto"/>
          </w:divBdr>
        </w:div>
        <w:div w:id="87890072">
          <w:marLeft w:val="480"/>
          <w:marRight w:val="0"/>
          <w:marTop w:val="0"/>
          <w:marBottom w:val="0"/>
          <w:divBdr>
            <w:top w:val="none" w:sz="0" w:space="0" w:color="auto"/>
            <w:left w:val="none" w:sz="0" w:space="0" w:color="auto"/>
            <w:bottom w:val="none" w:sz="0" w:space="0" w:color="auto"/>
            <w:right w:val="none" w:sz="0" w:space="0" w:color="auto"/>
          </w:divBdr>
        </w:div>
        <w:div w:id="549809922">
          <w:marLeft w:val="480"/>
          <w:marRight w:val="0"/>
          <w:marTop w:val="0"/>
          <w:marBottom w:val="0"/>
          <w:divBdr>
            <w:top w:val="none" w:sz="0" w:space="0" w:color="auto"/>
            <w:left w:val="none" w:sz="0" w:space="0" w:color="auto"/>
            <w:bottom w:val="none" w:sz="0" w:space="0" w:color="auto"/>
            <w:right w:val="none" w:sz="0" w:space="0" w:color="auto"/>
          </w:divBdr>
        </w:div>
        <w:div w:id="1288202631">
          <w:marLeft w:val="480"/>
          <w:marRight w:val="0"/>
          <w:marTop w:val="0"/>
          <w:marBottom w:val="0"/>
          <w:divBdr>
            <w:top w:val="none" w:sz="0" w:space="0" w:color="auto"/>
            <w:left w:val="none" w:sz="0" w:space="0" w:color="auto"/>
            <w:bottom w:val="none" w:sz="0" w:space="0" w:color="auto"/>
            <w:right w:val="none" w:sz="0" w:space="0" w:color="auto"/>
          </w:divBdr>
        </w:div>
        <w:div w:id="335574148">
          <w:marLeft w:val="480"/>
          <w:marRight w:val="0"/>
          <w:marTop w:val="0"/>
          <w:marBottom w:val="0"/>
          <w:divBdr>
            <w:top w:val="none" w:sz="0" w:space="0" w:color="auto"/>
            <w:left w:val="none" w:sz="0" w:space="0" w:color="auto"/>
            <w:bottom w:val="none" w:sz="0" w:space="0" w:color="auto"/>
            <w:right w:val="none" w:sz="0" w:space="0" w:color="auto"/>
          </w:divBdr>
        </w:div>
        <w:div w:id="488205738">
          <w:marLeft w:val="480"/>
          <w:marRight w:val="0"/>
          <w:marTop w:val="0"/>
          <w:marBottom w:val="0"/>
          <w:divBdr>
            <w:top w:val="none" w:sz="0" w:space="0" w:color="auto"/>
            <w:left w:val="none" w:sz="0" w:space="0" w:color="auto"/>
            <w:bottom w:val="none" w:sz="0" w:space="0" w:color="auto"/>
            <w:right w:val="none" w:sz="0" w:space="0" w:color="auto"/>
          </w:divBdr>
        </w:div>
        <w:div w:id="1112896687">
          <w:marLeft w:val="480"/>
          <w:marRight w:val="0"/>
          <w:marTop w:val="0"/>
          <w:marBottom w:val="0"/>
          <w:divBdr>
            <w:top w:val="none" w:sz="0" w:space="0" w:color="auto"/>
            <w:left w:val="none" w:sz="0" w:space="0" w:color="auto"/>
            <w:bottom w:val="none" w:sz="0" w:space="0" w:color="auto"/>
            <w:right w:val="none" w:sz="0" w:space="0" w:color="auto"/>
          </w:divBdr>
        </w:div>
        <w:div w:id="388118287">
          <w:marLeft w:val="480"/>
          <w:marRight w:val="0"/>
          <w:marTop w:val="0"/>
          <w:marBottom w:val="0"/>
          <w:divBdr>
            <w:top w:val="none" w:sz="0" w:space="0" w:color="auto"/>
            <w:left w:val="none" w:sz="0" w:space="0" w:color="auto"/>
            <w:bottom w:val="none" w:sz="0" w:space="0" w:color="auto"/>
            <w:right w:val="none" w:sz="0" w:space="0" w:color="auto"/>
          </w:divBdr>
        </w:div>
        <w:div w:id="1682703376">
          <w:marLeft w:val="480"/>
          <w:marRight w:val="0"/>
          <w:marTop w:val="0"/>
          <w:marBottom w:val="0"/>
          <w:divBdr>
            <w:top w:val="none" w:sz="0" w:space="0" w:color="auto"/>
            <w:left w:val="none" w:sz="0" w:space="0" w:color="auto"/>
            <w:bottom w:val="none" w:sz="0" w:space="0" w:color="auto"/>
            <w:right w:val="none" w:sz="0" w:space="0" w:color="auto"/>
          </w:divBdr>
        </w:div>
        <w:div w:id="1603414915">
          <w:marLeft w:val="480"/>
          <w:marRight w:val="0"/>
          <w:marTop w:val="0"/>
          <w:marBottom w:val="0"/>
          <w:divBdr>
            <w:top w:val="none" w:sz="0" w:space="0" w:color="auto"/>
            <w:left w:val="none" w:sz="0" w:space="0" w:color="auto"/>
            <w:bottom w:val="none" w:sz="0" w:space="0" w:color="auto"/>
            <w:right w:val="none" w:sz="0" w:space="0" w:color="auto"/>
          </w:divBdr>
        </w:div>
        <w:div w:id="1466503242">
          <w:marLeft w:val="480"/>
          <w:marRight w:val="0"/>
          <w:marTop w:val="0"/>
          <w:marBottom w:val="0"/>
          <w:divBdr>
            <w:top w:val="none" w:sz="0" w:space="0" w:color="auto"/>
            <w:left w:val="none" w:sz="0" w:space="0" w:color="auto"/>
            <w:bottom w:val="none" w:sz="0" w:space="0" w:color="auto"/>
            <w:right w:val="none" w:sz="0" w:space="0" w:color="auto"/>
          </w:divBdr>
        </w:div>
        <w:div w:id="1624455116">
          <w:marLeft w:val="480"/>
          <w:marRight w:val="0"/>
          <w:marTop w:val="0"/>
          <w:marBottom w:val="0"/>
          <w:divBdr>
            <w:top w:val="none" w:sz="0" w:space="0" w:color="auto"/>
            <w:left w:val="none" w:sz="0" w:space="0" w:color="auto"/>
            <w:bottom w:val="none" w:sz="0" w:space="0" w:color="auto"/>
            <w:right w:val="none" w:sz="0" w:space="0" w:color="auto"/>
          </w:divBdr>
        </w:div>
        <w:div w:id="783306190">
          <w:marLeft w:val="480"/>
          <w:marRight w:val="0"/>
          <w:marTop w:val="0"/>
          <w:marBottom w:val="0"/>
          <w:divBdr>
            <w:top w:val="none" w:sz="0" w:space="0" w:color="auto"/>
            <w:left w:val="none" w:sz="0" w:space="0" w:color="auto"/>
            <w:bottom w:val="none" w:sz="0" w:space="0" w:color="auto"/>
            <w:right w:val="none" w:sz="0" w:space="0" w:color="auto"/>
          </w:divBdr>
        </w:div>
        <w:div w:id="2122531530">
          <w:marLeft w:val="480"/>
          <w:marRight w:val="0"/>
          <w:marTop w:val="0"/>
          <w:marBottom w:val="0"/>
          <w:divBdr>
            <w:top w:val="none" w:sz="0" w:space="0" w:color="auto"/>
            <w:left w:val="none" w:sz="0" w:space="0" w:color="auto"/>
            <w:bottom w:val="none" w:sz="0" w:space="0" w:color="auto"/>
            <w:right w:val="none" w:sz="0" w:space="0" w:color="auto"/>
          </w:divBdr>
        </w:div>
        <w:div w:id="1542744736">
          <w:marLeft w:val="480"/>
          <w:marRight w:val="0"/>
          <w:marTop w:val="0"/>
          <w:marBottom w:val="0"/>
          <w:divBdr>
            <w:top w:val="none" w:sz="0" w:space="0" w:color="auto"/>
            <w:left w:val="none" w:sz="0" w:space="0" w:color="auto"/>
            <w:bottom w:val="none" w:sz="0" w:space="0" w:color="auto"/>
            <w:right w:val="none" w:sz="0" w:space="0" w:color="auto"/>
          </w:divBdr>
        </w:div>
        <w:div w:id="738944932">
          <w:marLeft w:val="480"/>
          <w:marRight w:val="0"/>
          <w:marTop w:val="0"/>
          <w:marBottom w:val="0"/>
          <w:divBdr>
            <w:top w:val="none" w:sz="0" w:space="0" w:color="auto"/>
            <w:left w:val="none" w:sz="0" w:space="0" w:color="auto"/>
            <w:bottom w:val="none" w:sz="0" w:space="0" w:color="auto"/>
            <w:right w:val="none" w:sz="0" w:space="0" w:color="auto"/>
          </w:divBdr>
        </w:div>
        <w:div w:id="867258650">
          <w:marLeft w:val="480"/>
          <w:marRight w:val="0"/>
          <w:marTop w:val="0"/>
          <w:marBottom w:val="0"/>
          <w:divBdr>
            <w:top w:val="none" w:sz="0" w:space="0" w:color="auto"/>
            <w:left w:val="none" w:sz="0" w:space="0" w:color="auto"/>
            <w:bottom w:val="none" w:sz="0" w:space="0" w:color="auto"/>
            <w:right w:val="none" w:sz="0" w:space="0" w:color="auto"/>
          </w:divBdr>
        </w:div>
        <w:div w:id="1797530282">
          <w:marLeft w:val="480"/>
          <w:marRight w:val="0"/>
          <w:marTop w:val="0"/>
          <w:marBottom w:val="0"/>
          <w:divBdr>
            <w:top w:val="none" w:sz="0" w:space="0" w:color="auto"/>
            <w:left w:val="none" w:sz="0" w:space="0" w:color="auto"/>
            <w:bottom w:val="none" w:sz="0" w:space="0" w:color="auto"/>
            <w:right w:val="none" w:sz="0" w:space="0" w:color="auto"/>
          </w:divBdr>
        </w:div>
        <w:div w:id="1923098809">
          <w:marLeft w:val="480"/>
          <w:marRight w:val="0"/>
          <w:marTop w:val="0"/>
          <w:marBottom w:val="0"/>
          <w:divBdr>
            <w:top w:val="none" w:sz="0" w:space="0" w:color="auto"/>
            <w:left w:val="none" w:sz="0" w:space="0" w:color="auto"/>
            <w:bottom w:val="none" w:sz="0" w:space="0" w:color="auto"/>
            <w:right w:val="none" w:sz="0" w:space="0" w:color="auto"/>
          </w:divBdr>
        </w:div>
        <w:div w:id="1513181384">
          <w:marLeft w:val="480"/>
          <w:marRight w:val="0"/>
          <w:marTop w:val="0"/>
          <w:marBottom w:val="0"/>
          <w:divBdr>
            <w:top w:val="none" w:sz="0" w:space="0" w:color="auto"/>
            <w:left w:val="none" w:sz="0" w:space="0" w:color="auto"/>
            <w:bottom w:val="none" w:sz="0" w:space="0" w:color="auto"/>
            <w:right w:val="none" w:sz="0" w:space="0" w:color="auto"/>
          </w:divBdr>
        </w:div>
        <w:div w:id="398283174">
          <w:marLeft w:val="480"/>
          <w:marRight w:val="0"/>
          <w:marTop w:val="0"/>
          <w:marBottom w:val="0"/>
          <w:divBdr>
            <w:top w:val="none" w:sz="0" w:space="0" w:color="auto"/>
            <w:left w:val="none" w:sz="0" w:space="0" w:color="auto"/>
            <w:bottom w:val="none" w:sz="0" w:space="0" w:color="auto"/>
            <w:right w:val="none" w:sz="0" w:space="0" w:color="auto"/>
          </w:divBdr>
        </w:div>
        <w:div w:id="2014869989">
          <w:marLeft w:val="480"/>
          <w:marRight w:val="0"/>
          <w:marTop w:val="0"/>
          <w:marBottom w:val="0"/>
          <w:divBdr>
            <w:top w:val="none" w:sz="0" w:space="0" w:color="auto"/>
            <w:left w:val="none" w:sz="0" w:space="0" w:color="auto"/>
            <w:bottom w:val="none" w:sz="0" w:space="0" w:color="auto"/>
            <w:right w:val="none" w:sz="0" w:space="0" w:color="auto"/>
          </w:divBdr>
        </w:div>
        <w:div w:id="1633052829">
          <w:marLeft w:val="480"/>
          <w:marRight w:val="0"/>
          <w:marTop w:val="0"/>
          <w:marBottom w:val="0"/>
          <w:divBdr>
            <w:top w:val="none" w:sz="0" w:space="0" w:color="auto"/>
            <w:left w:val="none" w:sz="0" w:space="0" w:color="auto"/>
            <w:bottom w:val="none" w:sz="0" w:space="0" w:color="auto"/>
            <w:right w:val="none" w:sz="0" w:space="0" w:color="auto"/>
          </w:divBdr>
        </w:div>
        <w:div w:id="1876431800">
          <w:marLeft w:val="480"/>
          <w:marRight w:val="0"/>
          <w:marTop w:val="0"/>
          <w:marBottom w:val="0"/>
          <w:divBdr>
            <w:top w:val="none" w:sz="0" w:space="0" w:color="auto"/>
            <w:left w:val="none" w:sz="0" w:space="0" w:color="auto"/>
            <w:bottom w:val="none" w:sz="0" w:space="0" w:color="auto"/>
            <w:right w:val="none" w:sz="0" w:space="0" w:color="auto"/>
          </w:divBdr>
        </w:div>
        <w:div w:id="2123106329">
          <w:marLeft w:val="480"/>
          <w:marRight w:val="0"/>
          <w:marTop w:val="0"/>
          <w:marBottom w:val="0"/>
          <w:divBdr>
            <w:top w:val="none" w:sz="0" w:space="0" w:color="auto"/>
            <w:left w:val="none" w:sz="0" w:space="0" w:color="auto"/>
            <w:bottom w:val="none" w:sz="0" w:space="0" w:color="auto"/>
            <w:right w:val="none" w:sz="0" w:space="0" w:color="auto"/>
          </w:divBdr>
        </w:div>
        <w:div w:id="976954984">
          <w:marLeft w:val="480"/>
          <w:marRight w:val="0"/>
          <w:marTop w:val="0"/>
          <w:marBottom w:val="0"/>
          <w:divBdr>
            <w:top w:val="none" w:sz="0" w:space="0" w:color="auto"/>
            <w:left w:val="none" w:sz="0" w:space="0" w:color="auto"/>
            <w:bottom w:val="none" w:sz="0" w:space="0" w:color="auto"/>
            <w:right w:val="none" w:sz="0" w:space="0" w:color="auto"/>
          </w:divBdr>
        </w:div>
        <w:div w:id="157503903">
          <w:marLeft w:val="480"/>
          <w:marRight w:val="0"/>
          <w:marTop w:val="0"/>
          <w:marBottom w:val="0"/>
          <w:divBdr>
            <w:top w:val="none" w:sz="0" w:space="0" w:color="auto"/>
            <w:left w:val="none" w:sz="0" w:space="0" w:color="auto"/>
            <w:bottom w:val="none" w:sz="0" w:space="0" w:color="auto"/>
            <w:right w:val="none" w:sz="0" w:space="0" w:color="auto"/>
          </w:divBdr>
        </w:div>
        <w:div w:id="1528443504">
          <w:marLeft w:val="480"/>
          <w:marRight w:val="0"/>
          <w:marTop w:val="0"/>
          <w:marBottom w:val="0"/>
          <w:divBdr>
            <w:top w:val="none" w:sz="0" w:space="0" w:color="auto"/>
            <w:left w:val="none" w:sz="0" w:space="0" w:color="auto"/>
            <w:bottom w:val="none" w:sz="0" w:space="0" w:color="auto"/>
            <w:right w:val="none" w:sz="0" w:space="0" w:color="auto"/>
          </w:divBdr>
        </w:div>
        <w:div w:id="341130996">
          <w:marLeft w:val="480"/>
          <w:marRight w:val="0"/>
          <w:marTop w:val="0"/>
          <w:marBottom w:val="0"/>
          <w:divBdr>
            <w:top w:val="none" w:sz="0" w:space="0" w:color="auto"/>
            <w:left w:val="none" w:sz="0" w:space="0" w:color="auto"/>
            <w:bottom w:val="none" w:sz="0" w:space="0" w:color="auto"/>
            <w:right w:val="none" w:sz="0" w:space="0" w:color="auto"/>
          </w:divBdr>
        </w:div>
        <w:div w:id="1031227060">
          <w:marLeft w:val="480"/>
          <w:marRight w:val="0"/>
          <w:marTop w:val="0"/>
          <w:marBottom w:val="0"/>
          <w:divBdr>
            <w:top w:val="none" w:sz="0" w:space="0" w:color="auto"/>
            <w:left w:val="none" w:sz="0" w:space="0" w:color="auto"/>
            <w:bottom w:val="none" w:sz="0" w:space="0" w:color="auto"/>
            <w:right w:val="none" w:sz="0" w:space="0" w:color="auto"/>
          </w:divBdr>
        </w:div>
        <w:div w:id="2136554208">
          <w:marLeft w:val="480"/>
          <w:marRight w:val="0"/>
          <w:marTop w:val="0"/>
          <w:marBottom w:val="0"/>
          <w:divBdr>
            <w:top w:val="none" w:sz="0" w:space="0" w:color="auto"/>
            <w:left w:val="none" w:sz="0" w:space="0" w:color="auto"/>
            <w:bottom w:val="none" w:sz="0" w:space="0" w:color="auto"/>
            <w:right w:val="none" w:sz="0" w:space="0" w:color="auto"/>
          </w:divBdr>
        </w:div>
        <w:div w:id="1124082904">
          <w:marLeft w:val="480"/>
          <w:marRight w:val="0"/>
          <w:marTop w:val="0"/>
          <w:marBottom w:val="0"/>
          <w:divBdr>
            <w:top w:val="none" w:sz="0" w:space="0" w:color="auto"/>
            <w:left w:val="none" w:sz="0" w:space="0" w:color="auto"/>
            <w:bottom w:val="none" w:sz="0" w:space="0" w:color="auto"/>
            <w:right w:val="none" w:sz="0" w:space="0" w:color="auto"/>
          </w:divBdr>
        </w:div>
        <w:div w:id="347220563">
          <w:marLeft w:val="480"/>
          <w:marRight w:val="0"/>
          <w:marTop w:val="0"/>
          <w:marBottom w:val="0"/>
          <w:divBdr>
            <w:top w:val="none" w:sz="0" w:space="0" w:color="auto"/>
            <w:left w:val="none" w:sz="0" w:space="0" w:color="auto"/>
            <w:bottom w:val="none" w:sz="0" w:space="0" w:color="auto"/>
            <w:right w:val="none" w:sz="0" w:space="0" w:color="auto"/>
          </w:divBdr>
        </w:div>
        <w:div w:id="865563265">
          <w:marLeft w:val="480"/>
          <w:marRight w:val="0"/>
          <w:marTop w:val="0"/>
          <w:marBottom w:val="0"/>
          <w:divBdr>
            <w:top w:val="none" w:sz="0" w:space="0" w:color="auto"/>
            <w:left w:val="none" w:sz="0" w:space="0" w:color="auto"/>
            <w:bottom w:val="none" w:sz="0" w:space="0" w:color="auto"/>
            <w:right w:val="none" w:sz="0" w:space="0" w:color="auto"/>
          </w:divBdr>
        </w:div>
        <w:div w:id="1716151177">
          <w:marLeft w:val="480"/>
          <w:marRight w:val="0"/>
          <w:marTop w:val="0"/>
          <w:marBottom w:val="0"/>
          <w:divBdr>
            <w:top w:val="none" w:sz="0" w:space="0" w:color="auto"/>
            <w:left w:val="none" w:sz="0" w:space="0" w:color="auto"/>
            <w:bottom w:val="none" w:sz="0" w:space="0" w:color="auto"/>
            <w:right w:val="none" w:sz="0" w:space="0" w:color="auto"/>
          </w:divBdr>
        </w:div>
        <w:div w:id="631523890">
          <w:marLeft w:val="480"/>
          <w:marRight w:val="0"/>
          <w:marTop w:val="0"/>
          <w:marBottom w:val="0"/>
          <w:divBdr>
            <w:top w:val="none" w:sz="0" w:space="0" w:color="auto"/>
            <w:left w:val="none" w:sz="0" w:space="0" w:color="auto"/>
            <w:bottom w:val="none" w:sz="0" w:space="0" w:color="auto"/>
            <w:right w:val="none" w:sz="0" w:space="0" w:color="auto"/>
          </w:divBdr>
        </w:div>
        <w:div w:id="55474318">
          <w:marLeft w:val="480"/>
          <w:marRight w:val="0"/>
          <w:marTop w:val="0"/>
          <w:marBottom w:val="0"/>
          <w:divBdr>
            <w:top w:val="none" w:sz="0" w:space="0" w:color="auto"/>
            <w:left w:val="none" w:sz="0" w:space="0" w:color="auto"/>
            <w:bottom w:val="none" w:sz="0" w:space="0" w:color="auto"/>
            <w:right w:val="none" w:sz="0" w:space="0" w:color="auto"/>
          </w:divBdr>
        </w:div>
      </w:divsChild>
    </w:div>
    <w:div w:id="42290408">
      <w:bodyDiv w:val="1"/>
      <w:marLeft w:val="0"/>
      <w:marRight w:val="0"/>
      <w:marTop w:val="0"/>
      <w:marBottom w:val="0"/>
      <w:divBdr>
        <w:top w:val="none" w:sz="0" w:space="0" w:color="auto"/>
        <w:left w:val="none" w:sz="0" w:space="0" w:color="auto"/>
        <w:bottom w:val="none" w:sz="0" w:space="0" w:color="auto"/>
        <w:right w:val="none" w:sz="0" w:space="0" w:color="auto"/>
      </w:divBdr>
    </w:div>
    <w:div w:id="42412347">
      <w:bodyDiv w:val="1"/>
      <w:marLeft w:val="0"/>
      <w:marRight w:val="0"/>
      <w:marTop w:val="0"/>
      <w:marBottom w:val="0"/>
      <w:divBdr>
        <w:top w:val="none" w:sz="0" w:space="0" w:color="auto"/>
        <w:left w:val="none" w:sz="0" w:space="0" w:color="auto"/>
        <w:bottom w:val="none" w:sz="0" w:space="0" w:color="auto"/>
        <w:right w:val="none" w:sz="0" w:space="0" w:color="auto"/>
      </w:divBdr>
    </w:div>
    <w:div w:id="42678974">
      <w:bodyDiv w:val="1"/>
      <w:marLeft w:val="0"/>
      <w:marRight w:val="0"/>
      <w:marTop w:val="0"/>
      <w:marBottom w:val="0"/>
      <w:divBdr>
        <w:top w:val="none" w:sz="0" w:space="0" w:color="auto"/>
        <w:left w:val="none" w:sz="0" w:space="0" w:color="auto"/>
        <w:bottom w:val="none" w:sz="0" w:space="0" w:color="auto"/>
        <w:right w:val="none" w:sz="0" w:space="0" w:color="auto"/>
      </w:divBdr>
    </w:div>
    <w:div w:id="42873235">
      <w:bodyDiv w:val="1"/>
      <w:marLeft w:val="0"/>
      <w:marRight w:val="0"/>
      <w:marTop w:val="0"/>
      <w:marBottom w:val="0"/>
      <w:divBdr>
        <w:top w:val="none" w:sz="0" w:space="0" w:color="auto"/>
        <w:left w:val="none" w:sz="0" w:space="0" w:color="auto"/>
        <w:bottom w:val="none" w:sz="0" w:space="0" w:color="auto"/>
        <w:right w:val="none" w:sz="0" w:space="0" w:color="auto"/>
      </w:divBdr>
    </w:div>
    <w:div w:id="43528993">
      <w:bodyDiv w:val="1"/>
      <w:marLeft w:val="0"/>
      <w:marRight w:val="0"/>
      <w:marTop w:val="0"/>
      <w:marBottom w:val="0"/>
      <w:divBdr>
        <w:top w:val="none" w:sz="0" w:space="0" w:color="auto"/>
        <w:left w:val="none" w:sz="0" w:space="0" w:color="auto"/>
        <w:bottom w:val="none" w:sz="0" w:space="0" w:color="auto"/>
        <w:right w:val="none" w:sz="0" w:space="0" w:color="auto"/>
      </w:divBdr>
    </w:div>
    <w:div w:id="43868251">
      <w:bodyDiv w:val="1"/>
      <w:marLeft w:val="0"/>
      <w:marRight w:val="0"/>
      <w:marTop w:val="0"/>
      <w:marBottom w:val="0"/>
      <w:divBdr>
        <w:top w:val="none" w:sz="0" w:space="0" w:color="auto"/>
        <w:left w:val="none" w:sz="0" w:space="0" w:color="auto"/>
        <w:bottom w:val="none" w:sz="0" w:space="0" w:color="auto"/>
        <w:right w:val="none" w:sz="0" w:space="0" w:color="auto"/>
      </w:divBdr>
      <w:divsChild>
        <w:div w:id="1163398336">
          <w:marLeft w:val="480"/>
          <w:marRight w:val="0"/>
          <w:marTop w:val="0"/>
          <w:marBottom w:val="0"/>
          <w:divBdr>
            <w:top w:val="none" w:sz="0" w:space="0" w:color="auto"/>
            <w:left w:val="none" w:sz="0" w:space="0" w:color="auto"/>
            <w:bottom w:val="none" w:sz="0" w:space="0" w:color="auto"/>
            <w:right w:val="none" w:sz="0" w:space="0" w:color="auto"/>
          </w:divBdr>
        </w:div>
        <w:div w:id="1059282184">
          <w:marLeft w:val="480"/>
          <w:marRight w:val="0"/>
          <w:marTop w:val="0"/>
          <w:marBottom w:val="0"/>
          <w:divBdr>
            <w:top w:val="none" w:sz="0" w:space="0" w:color="auto"/>
            <w:left w:val="none" w:sz="0" w:space="0" w:color="auto"/>
            <w:bottom w:val="none" w:sz="0" w:space="0" w:color="auto"/>
            <w:right w:val="none" w:sz="0" w:space="0" w:color="auto"/>
          </w:divBdr>
        </w:div>
        <w:div w:id="556353726">
          <w:marLeft w:val="480"/>
          <w:marRight w:val="0"/>
          <w:marTop w:val="0"/>
          <w:marBottom w:val="0"/>
          <w:divBdr>
            <w:top w:val="none" w:sz="0" w:space="0" w:color="auto"/>
            <w:left w:val="none" w:sz="0" w:space="0" w:color="auto"/>
            <w:bottom w:val="none" w:sz="0" w:space="0" w:color="auto"/>
            <w:right w:val="none" w:sz="0" w:space="0" w:color="auto"/>
          </w:divBdr>
        </w:div>
        <w:div w:id="867763648">
          <w:marLeft w:val="480"/>
          <w:marRight w:val="0"/>
          <w:marTop w:val="0"/>
          <w:marBottom w:val="0"/>
          <w:divBdr>
            <w:top w:val="none" w:sz="0" w:space="0" w:color="auto"/>
            <w:left w:val="none" w:sz="0" w:space="0" w:color="auto"/>
            <w:bottom w:val="none" w:sz="0" w:space="0" w:color="auto"/>
            <w:right w:val="none" w:sz="0" w:space="0" w:color="auto"/>
          </w:divBdr>
        </w:div>
        <w:div w:id="596796179">
          <w:marLeft w:val="480"/>
          <w:marRight w:val="0"/>
          <w:marTop w:val="0"/>
          <w:marBottom w:val="0"/>
          <w:divBdr>
            <w:top w:val="none" w:sz="0" w:space="0" w:color="auto"/>
            <w:left w:val="none" w:sz="0" w:space="0" w:color="auto"/>
            <w:bottom w:val="none" w:sz="0" w:space="0" w:color="auto"/>
            <w:right w:val="none" w:sz="0" w:space="0" w:color="auto"/>
          </w:divBdr>
        </w:div>
        <w:div w:id="132717705">
          <w:marLeft w:val="480"/>
          <w:marRight w:val="0"/>
          <w:marTop w:val="0"/>
          <w:marBottom w:val="0"/>
          <w:divBdr>
            <w:top w:val="none" w:sz="0" w:space="0" w:color="auto"/>
            <w:left w:val="none" w:sz="0" w:space="0" w:color="auto"/>
            <w:bottom w:val="none" w:sz="0" w:space="0" w:color="auto"/>
            <w:right w:val="none" w:sz="0" w:space="0" w:color="auto"/>
          </w:divBdr>
        </w:div>
        <w:div w:id="1017924788">
          <w:marLeft w:val="480"/>
          <w:marRight w:val="0"/>
          <w:marTop w:val="0"/>
          <w:marBottom w:val="0"/>
          <w:divBdr>
            <w:top w:val="none" w:sz="0" w:space="0" w:color="auto"/>
            <w:left w:val="none" w:sz="0" w:space="0" w:color="auto"/>
            <w:bottom w:val="none" w:sz="0" w:space="0" w:color="auto"/>
            <w:right w:val="none" w:sz="0" w:space="0" w:color="auto"/>
          </w:divBdr>
        </w:div>
        <w:div w:id="931626807">
          <w:marLeft w:val="480"/>
          <w:marRight w:val="0"/>
          <w:marTop w:val="0"/>
          <w:marBottom w:val="0"/>
          <w:divBdr>
            <w:top w:val="none" w:sz="0" w:space="0" w:color="auto"/>
            <w:left w:val="none" w:sz="0" w:space="0" w:color="auto"/>
            <w:bottom w:val="none" w:sz="0" w:space="0" w:color="auto"/>
            <w:right w:val="none" w:sz="0" w:space="0" w:color="auto"/>
          </w:divBdr>
        </w:div>
        <w:div w:id="147287011">
          <w:marLeft w:val="480"/>
          <w:marRight w:val="0"/>
          <w:marTop w:val="0"/>
          <w:marBottom w:val="0"/>
          <w:divBdr>
            <w:top w:val="none" w:sz="0" w:space="0" w:color="auto"/>
            <w:left w:val="none" w:sz="0" w:space="0" w:color="auto"/>
            <w:bottom w:val="none" w:sz="0" w:space="0" w:color="auto"/>
            <w:right w:val="none" w:sz="0" w:space="0" w:color="auto"/>
          </w:divBdr>
        </w:div>
        <w:div w:id="88473628">
          <w:marLeft w:val="480"/>
          <w:marRight w:val="0"/>
          <w:marTop w:val="0"/>
          <w:marBottom w:val="0"/>
          <w:divBdr>
            <w:top w:val="none" w:sz="0" w:space="0" w:color="auto"/>
            <w:left w:val="none" w:sz="0" w:space="0" w:color="auto"/>
            <w:bottom w:val="none" w:sz="0" w:space="0" w:color="auto"/>
            <w:right w:val="none" w:sz="0" w:space="0" w:color="auto"/>
          </w:divBdr>
        </w:div>
        <w:div w:id="811944274">
          <w:marLeft w:val="480"/>
          <w:marRight w:val="0"/>
          <w:marTop w:val="0"/>
          <w:marBottom w:val="0"/>
          <w:divBdr>
            <w:top w:val="none" w:sz="0" w:space="0" w:color="auto"/>
            <w:left w:val="none" w:sz="0" w:space="0" w:color="auto"/>
            <w:bottom w:val="none" w:sz="0" w:space="0" w:color="auto"/>
            <w:right w:val="none" w:sz="0" w:space="0" w:color="auto"/>
          </w:divBdr>
        </w:div>
        <w:div w:id="1996033690">
          <w:marLeft w:val="480"/>
          <w:marRight w:val="0"/>
          <w:marTop w:val="0"/>
          <w:marBottom w:val="0"/>
          <w:divBdr>
            <w:top w:val="none" w:sz="0" w:space="0" w:color="auto"/>
            <w:left w:val="none" w:sz="0" w:space="0" w:color="auto"/>
            <w:bottom w:val="none" w:sz="0" w:space="0" w:color="auto"/>
            <w:right w:val="none" w:sz="0" w:space="0" w:color="auto"/>
          </w:divBdr>
        </w:div>
        <w:div w:id="889225122">
          <w:marLeft w:val="480"/>
          <w:marRight w:val="0"/>
          <w:marTop w:val="0"/>
          <w:marBottom w:val="0"/>
          <w:divBdr>
            <w:top w:val="none" w:sz="0" w:space="0" w:color="auto"/>
            <w:left w:val="none" w:sz="0" w:space="0" w:color="auto"/>
            <w:bottom w:val="none" w:sz="0" w:space="0" w:color="auto"/>
            <w:right w:val="none" w:sz="0" w:space="0" w:color="auto"/>
          </w:divBdr>
        </w:div>
        <w:div w:id="380059710">
          <w:marLeft w:val="480"/>
          <w:marRight w:val="0"/>
          <w:marTop w:val="0"/>
          <w:marBottom w:val="0"/>
          <w:divBdr>
            <w:top w:val="none" w:sz="0" w:space="0" w:color="auto"/>
            <w:left w:val="none" w:sz="0" w:space="0" w:color="auto"/>
            <w:bottom w:val="none" w:sz="0" w:space="0" w:color="auto"/>
            <w:right w:val="none" w:sz="0" w:space="0" w:color="auto"/>
          </w:divBdr>
        </w:div>
        <w:div w:id="937445899">
          <w:marLeft w:val="480"/>
          <w:marRight w:val="0"/>
          <w:marTop w:val="0"/>
          <w:marBottom w:val="0"/>
          <w:divBdr>
            <w:top w:val="none" w:sz="0" w:space="0" w:color="auto"/>
            <w:left w:val="none" w:sz="0" w:space="0" w:color="auto"/>
            <w:bottom w:val="none" w:sz="0" w:space="0" w:color="auto"/>
            <w:right w:val="none" w:sz="0" w:space="0" w:color="auto"/>
          </w:divBdr>
        </w:div>
        <w:div w:id="679551485">
          <w:marLeft w:val="480"/>
          <w:marRight w:val="0"/>
          <w:marTop w:val="0"/>
          <w:marBottom w:val="0"/>
          <w:divBdr>
            <w:top w:val="none" w:sz="0" w:space="0" w:color="auto"/>
            <w:left w:val="none" w:sz="0" w:space="0" w:color="auto"/>
            <w:bottom w:val="none" w:sz="0" w:space="0" w:color="auto"/>
            <w:right w:val="none" w:sz="0" w:space="0" w:color="auto"/>
          </w:divBdr>
        </w:div>
        <w:div w:id="1941839971">
          <w:marLeft w:val="480"/>
          <w:marRight w:val="0"/>
          <w:marTop w:val="0"/>
          <w:marBottom w:val="0"/>
          <w:divBdr>
            <w:top w:val="none" w:sz="0" w:space="0" w:color="auto"/>
            <w:left w:val="none" w:sz="0" w:space="0" w:color="auto"/>
            <w:bottom w:val="none" w:sz="0" w:space="0" w:color="auto"/>
            <w:right w:val="none" w:sz="0" w:space="0" w:color="auto"/>
          </w:divBdr>
        </w:div>
        <w:div w:id="280574451">
          <w:marLeft w:val="480"/>
          <w:marRight w:val="0"/>
          <w:marTop w:val="0"/>
          <w:marBottom w:val="0"/>
          <w:divBdr>
            <w:top w:val="none" w:sz="0" w:space="0" w:color="auto"/>
            <w:left w:val="none" w:sz="0" w:space="0" w:color="auto"/>
            <w:bottom w:val="none" w:sz="0" w:space="0" w:color="auto"/>
            <w:right w:val="none" w:sz="0" w:space="0" w:color="auto"/>
          </w:divBdr>
        </w:div>
        <w:div w:id="712539898">
          <w:marLeft w:val="480"/>
          <w:marRight w:val="0"/>
          <w:marTop w:val="0"/>
          <w:marBottom w:val="0"/>
          <w:divBdr>
            <w:top w:val="none" w:sz="0" w:space="0" w:color="auto"/>
            <w:left w:val="none" w:sz="0" w:space="0" w:color="auto"/>
            <w:bottom w:val="none" w:sz="0" w:space="0" w:color="auto"/>
            <w:right w:val="none" w:sz="0" w:space="0" w:color="auto"/>
          </w:divBdr>
        </w:div>
        <w:div w:id="1911304420">
          <w:marLeft w:val="480"/>
          <w:marRight w:val="0"/>
          <w:marTop w:val="0"/>
          <w:marBottom w:val="0"/>
          <w:divBdr>
            <w:top w:val="none" w:sz="0" w:space="0" w:color="auto"/>
            <w:left w:val="none" w:sz="0" w:space="0" w:color="auto"/>
            <w:bottom w:val="none" w:sz="0" w:space="0" w:color="auto"/>
            <w:right w:val="none" w:sz="0" w:space="0" w:color="auto"/>
          </w:divBdr>
        </w:div>
        <w:div w:id="911040320">
          <w:marLeft w:val="480"/>
          <w:marRight w:val="0"/>
          <w:marTop w:val="0"/>
          <w:marBottom w:val="0"/>
          <w:divBdr>
            <w:top w:val="none" w:sz="0" w:space="0" w:color="auto"/>
            <w:left w:val="none" w:sz="0" w:space="0" w:color="auto"/>
            <w:bottom w:val="none" w:sz="0" w:space="0" w:color="auto"/>
            <w:right w:val="none" w:sz="0" w:space="0" w:color="auto"/>
          </w:divBdr>
        </w:div>
        <w:div w:id="852651900">
          <w:marLeft w:val="480"/>
          <w:marRight w:val="0"/>
          <w:marTop w:val="0"/>
          <w:marBottom w:val="0"/>
          <w:divBdr>
            <w:top w:val="none" w:sz="0" w:space="0" w:color="auto"/>
            <w:left w:val="none" w:sz="0" w:space="0" w:color="auto"/>
            <w:bottom w:val="none" w:sz="0" w:space="0" w:color="auto"/>
            <w:right w:val="none" w:sz="0" w:space="0" w:color="auto"/>
          </w:divBdr>
        </w:div>
        <w:div w:id="125239950">
          <w:marLeft w:val="480"/>
          <w:marRight w:val="0"/>
          <w:marTop w:val="0"/>
          <w:marBottom w:val="0"/>
          <w:divBdr>
            <w:top w:val="none" w:sz="0" w:space="0" w:color="auto"/>
            <w:left w:val="none" w:sz="0" w:space="0" w:color="auto"/>
            <w:bottom w:val="none" w:sz="0" w:space="0" w:color="auto"/>
            <w:right w:val="none" w:sz="0" w:space="0" w:color="auto"/>
          </w:divBdr>
        </w:div>
        <w:div w:id="2063629515">
          <w:marLeft w:val="480"/>
          <w:marRight w:val="0"/>
          <w:marTop w:val="0"/>
          <w:marBottom w:val="0"/>
          <w:divBdr>
            <w:top w:val="none" w:sz="0" w:space="0" w:color="auto"/>
            <w:left w:val="none" w:sz="0" w:space="0" w:color="auto"/>
            <w:bottom w:val="none" w:sz="0" w:space="0" w:color="auto"/>
            <w:right w:val="none" w:sz="0" w:space="0" w:color="auto"/>
          </w:divBdr>
        </w:div>
        <w:div w:id="637494677">
          <w:marLeft w:val="480"/>
          <w:marRight w:val="0"/>
          <w:marTop w:val="0"/>
          <w:marBottom w:val="0"/>
          <w:divBdr>
            <w:top w:val="none" w:sz="0" w:space="0" w:color="auto"/>
            <w:left w:val="none" w:sz="0" w:space="0" w:color="auto"/>
            <w:bottom w:val="none" w:sz="0" w:space="0" w:color="auto"/>
            <w:right w:val="none" w:sz="0" w:space="0" w:color="auto"/>
          </w:divBdr>
        </w:div>
        <w:div w:id="1039361594">
          <w:marLeft w:val="480"/>
          <w:marRight w:val="0"/>
          <w:marTop w:val="0"/>
          <w:marBottom w:val="0"/>
          <w:divBdr>
            <w:top w:val="none" w:sz="0" w:space="0" w:color="auto"/>
            <w:left w:val="none" w:sz="0" w:space="0" w:color="auto"/>
            <w:bottom w:val="none" w:sz="0" w:space="0" w:color="auto"/>
            <w:right w:val="none" w:sz="0" w:space="0" w:color="auto"/>
          </w:divBdr>
        </w:div>
        <w:div w:id="1777479778">
          <w:marLeft w:val="480"/>
          <w:marRight w:val="0"/>
          <w:marTop w:val="0"/>
          <w:marBottom w:val="0"/>
          <w:divBdr>
            <w:top w:val="none" w:sz="0" w:space="0" w:color="auto"/>
            <w:left w:val="none" w:sz="0" w:space="0" w:color="auto"/>
            <w:bottom w:val="none" w:sz="0" w:space="0" w:color="auto"/>
            <w:right w:val="none" w:sz="0" w:space="0" w:color="auto"/>
          </w:divBdr>
        </w:div>
        <w:div w:id="650914229">
          <w:marLeft w:val="480"/>
          <w:marRight w:val="0"/>
          <w:marTop w:val="0"/>
          <w:marBottom w:val="0"/>
          <w:divBdr>
            <w:top w:val="none" w:sz="0" w:space="0" w:color="auto"/>
            <w:left w:val="none" w:sz="0" w:space="0" w:color="auto"/>
            <w:bottom w:val="none" w:sz="0" w:space="0" w:color="auto"/>
            <w:right w:val="none" w:sz="0" w:space="0" w:color="auto"/>
          </w:divBdr>
        </w:div>
        <w:div w:id="133256671">
          <w:marLeft w:val="480"/>
          <w:marRight w:val="0"/>
          <w:marTop w:val="0"/>
          <w:marBottom w:val="0"/>
          <w:divBdr>
            <w:top w:val="none" w:sz="0" w:space="0" w:color="auto"/>
            <w:left w:val="none" w:sz="0" w:space="0" w:color="auto"/>
            <w:bottom w:val="none" w:sz="0" w:space="0" w:color="auto"/>
            <w:right w:val="none" w:sz="0" w:space="0" w:color="auto"/>
          </w:divBdr>
        </w:div>
        <w:div w:id="1903634934">
          <w:marLeft w:val="480"/>
          <w:marRight w:val="0"/>
          <w:marTop w:val="0"/>
          <w:marBottom w:val="0"/>
          <w:divBdr>
            <w:top w:val="none" w:sz="0" w:space="0" w:color="auto"/>
            <w:left w:val="none" w:sz="0" w:space="0" w:color="auto"/>
            <w:bottom w:val="none" w:sz="0" w:space="0" w:color="auto"/>
            <w:right w:val="none" w:sz="0" w:space="0" w:color="auto"/>
          </w:divBdr>
        </w:div>
        <w:div w:id="1182548721">
          <w:marLeft w:val="480"/>
          <w:marRight w:val="0"/>
          <w:marTop w:val="0"/>
          <w:marBottom w:val="0"/>
          <w:divBdr>
            <w:top w:val="none" w:sz="0" w:space="0" w:color="auto"/>
            <w:left w:val="none" w:sz="0" w:space="0" w:color="auto"/>
            <w:bottom w:val="none" w:sz="0" w:space="0" w:color="auto"/>
            <w:right w:val="none" w:sz="0" w:space="0" w:color="auto"/>
          </w:divBdr>
        </w:div>
        <w:div w:id="864178538">
          <w:marLeft w:val="480"/>
          <w:marRight w:val="0"/>
          <w:marTop w:val="0"/>
          <w:marBottom w:val="0"/>
          <w:divBdr>
            <w:top w:val="none" w:sz="0" w:space="0" w:color="auto"/>
            <w:left w:val="none" w:sz="0" w:space="0" w:color="auto"/>
            <w:bottom w:val="none" w:sz="0" w:space="0" w:color="auto"/>
            <w:right w:val="none" w:sz="0" w:space="0" w:color="auto"/>
          </w:divBdr>
        </w:div>
        <w:div w:id="2004118013">
          <w:marLeft w:val="480"/>
          <w:marRight w:val="0"/>
          <w:marTop w:val="0"/>
          <w:marBottom w:val="0"/>
          <w:divBdr>
            <w:top w:val="none" w:sz="0" w:space="0" w:color="auto"/>
            <w:left w:val="none" w:sz="0" w:space="0" w:color="auto"/>
            <w:bottom w:val="none" w:sz="0" w:space="0" w:color="auto"/>
            <w:right w:val="none" w:sz="0" w:space="0" w:color="auto"/>
          </w:divBdr>
        </w:div>
        <w:div w:id="775953004">
          <w:marLeft w:val="480"/>
          <w:marRight w:val="0"/>
          <w:marTop w:val="0"/>
          <w:marBottom w:val="0"/>
          <w:divBdr>
            <w:top w:val="none" w:sz="0" w:space="0" w:color="auto"/>
            <w:left w:val="none" w:sz="0" w:space="0" w:color="auto"/>
            <w:bottom w:val="none" w:sz="0" w:space="0" w:color="auto"/>
            <w:right w:val="none" w:sz="0" w:space="0" w:color="auto"/>
          </w:divBdr>
        </w:div>
        <w:div w:id="506285234">
          <w:marLeft w:val="480"/>
          <w:marRight w:val="0"/>
          <w:marTop w:val="0"/>
          <w:marBottom w:val="0"/>
          <w:divBdr>
            <w:top w:val="none" w:sz="0" w:space="0" w:color="auto"/>
            <w:left w:val="none" w:sz="0" w:space="0" w:color="auto"/>
            <w:bottom w:val="none" w:sz="0" w:space="0" w:color="auto"/>
            <w:right w:val="none" w:sz="0" w:space="0" w:color="auto"/>
          </w:divBdr>
        </w:div>
        <w:div w:id="1503352486">
          <w:marLeft w:val="480"/>
          <w:marRight w:val="0"/>
          <w:marTop w:val="0"/>
          <w:marBottom w:val="0"/>
          <w:divBdr>
            <w:top w:val="none" w:sz="0" w:space="0" w:color="auto"/>
            <w:left w:val="none" w:sz="0" w:space="0" w:color="auto"/>
            <w:bottom w:val="none" w:sz="0" w:space="0" w:color="auto"/>
            <w:right w:val="none" w:sz="0" w:space="0" w:color="auto"/>
          </w:divBdr>
        </w:div>
        <w:div w:id="959729925">
          <w:marLeft w:val="480"/>
          <w:marRight w:val="0"/>
          <w:marTop w:val="0"/>
          <w:marBottom w:val="0"/>
          <w:divBdr>
            <w:top w:val="none" w:sz="0" w:space="0" w:color="auto"/>
            <w:left w:val="none" w:sz="0" w:space="0" w:color="auto"/>
            <w:bottom w:val="none" w:sz="0" w:space="0" w:color="auto"/>
            <w:right w:val="none" w:sz="0" w:space="0" w:color="auto"/>
          </w:divBdr>
        </w:div>
        <w:div w:id="1040712692">
          <w:marLeft w:val="480"/>
          <w:marRight w:val="0"/>
          <w:marTop w:val="0"/>
          <w:marBottom w:val="0"/>
          <w:divBdr>
            <w:top w:val="none" w:sz="0" w:space="0" w:color="auto"/>
            <w:left w:val="none" w:sz="0" w:space="0" w:color="auto"/>
            <w:bottom w:val="none" w:sz="0" w:space="0" w:color="auto"/>
            <w:right w:val="none" w:sz="0" w:space="0" w:color="auto"/>
          </w:divBdr>
        </w:div>
        <w:div w:id="803351055">
          <w:marLeft w:val="480"/>
          <w:marRight w:val="0"/>
          <w:marTop w:val="0"/>
          <w:marBottom w:val="0"/>
          <w:divBdr>
            <w:top w:val="none" w:sz="0" w:space="0" w:color="auto"/>
            <w:left w:val="none" w:sz="0" w:space="0" w:color="auto"/>
            <w:bottom w:val="none" w:sz="0" w:space="0" w:color="auto"/>
            <w:right w:val="none" w:sz="0" w:space="0" w:color="auto"/>
          </w:divBdr>
        </w:div>
        <w:div w:id="275329831">
          <w:marLeft w:val="480"/>
          <w:marRight w:val="0"/>
          <w:marTop w:val="0"/>
          <w:marBottom w:val="0"/>
          <w:divBdr>
            <w:top w:val="none" w:sz="0" w:space="0" w:color="auto"/>
            <w:left w:val="none" w:sz="0" w:space="0" w:color="auto"/>
            <w:bottom w:val="none" w:sz="0" w:space="0" w:color="auto"/>
            <w:right w:val="none" w:sz="0" w:space="0" w:color="auto"/>
          </w:divBdr>
        </w:div>
        <w:div w:id="1748262634">
          <w:marLeft w:val="480"/>
          <w:marRight w:val="0"/>
          <w:marTop w:val="0"/>
          <w:marBottom w:val="0"/>
          <w:divBdr>
            <w:top w:val="none" w:sz="0" w:space="0" w:color="auto"/>
            <w:left w:val="none" w:sz="0" w:space="0" w:color="auto"/>
            <w:bottom w:val="none" w:sz="0" w:space="0" w:color="auto"/>
            <w:right w:val="none" w:sz="0" w:space="0" w:color="auto"/>
          </w:divBdr>
        </w:div>
        <w:div w:id="1344472920">
          <w:marLeft w:val="480"/>
          <w:marRight w:val="0"/>
          <w:marTop w:val="0"/>
          <w:marBottom w:val="0"/>
          <w:divBdr>
            <w:top w:val="none" w:sz="0" w:space="0" w:color="auto"/>
            <w:left w:val="none" w:sz="0" w:space="0" w:color="auto"/>
            <w:bottom w:val="none" w:sz="0" w:space="0" w:color="auto"/>
            <w:right w:val="none" w:sz="0" w:space="0" w:color="auto"/>
          </w:divBdr>
        </w:div>
        <w:div w:id="1103261067">
          <w:marLeft w:val="480"/>
          <w:marRight w:val="0"/>
          <w:marTop w:val="0"/>
          <w:marBottom w:val="0"/>
          <w:divBdr>
            <w:top w:val="none" w:sz="0" w:space="0" w:color="auto"/>
            <w:left w:val="none" w:sz="0" w:space="0" w:color="auto"/>
            <w:bottom w:val="none" w:sz="0" w:space="0" w:color="auto"/>
            <w:right w:val="none" w:sz="0" w:space="0" w:color="auto"/>
          </w:divBdr>
        </w:div>
        <w:div w:id="481384271">
          <w:marLeft w:val="480"/>
          <w:marRight w:val="0"/>
          <w:marTop w:val="0"/>
          <w:marBottom w:val="0"/>
          <w:divBdr>
            <w:top w:val="none" w:sz="0" w:space="0" w:color="auto"/>
            <w:left w:val="none" w:sz="0" w:space="0" w:color="auto"/>
            <w:bottom w:val="none" w:sz="0" w:space="0" w:color="auto"/>
            <w:right w:val="none" w:sz="0" w:space="0" w:color="auto"/>
          </w:divBdr>
        </w:div>
        <w:div w:id="25567758">
          <w:marLeft w:val="480"/>
          <w:marRight w:val="0"/>
          <w:marTop w:val="0"/>
          <w:marBottom w:val="0"/>
          <w:divBdr>
            <w:top w:val="none" w:sz="0" w:space="0" w:color="auto"/>
            <w:left w:val="none" w:sz="0" w:space="0" w:color="auto"/>
            <w:bottom w:val="none" w:sz="0" w:space="0" w:color="auto"/>
            <w:right w:val="none" w:sz="0" w:space="0" w:color="auto"/>
          </w:divBdr>
        </w:div>
        <w:div w:id="101384945">
          <w:marLeft w:val="480"/>
          <w:marRight w:val="0"/>
          <w:marTop w:val="0"/>
          <w:marBottom w:val="0"/>
          <w:divBdr>
            <w:top w:val="none" w:sz="0" w:space="0" w:color="auto"/>
            <w:left w:val="none" w:sz="0" w:space="0" w:color="auto"/>
            <w:bottom w:val="none" w:sz="0" w:space="0" w:color="auto"/>
            <w:right w:val="none" w:sz="0" w:space="0" w:color="auto"/>
          </w:divBdr>
        </w:div>
        <w:div w:id="1536575904">
          <w:marLeft w:val="480"/>
          <w:marRight w:val="0"/>
          <w:marTop w:val="0"/>
          <w:marBottom w:val="0"/>
          <w:divBdr>
            <w:top w:val="none" w:sz="0" w:space="0" w:color="auto"/>
            <w:left w:val="none" w:sz="0" w:space="0" w:color="auto"/>
            <w:bottom w:val="none" w:sz="0" w:space="0" w:color="auto"/>
            <w:right w:val="none" w:sz="0" w:space="0" w:color="auto"/>
          </w:divBdr>
        </w:div>
        <w:div w:id="243802725">
          <w:marLeft w:val="480"/>
          <w:marRight w:val="0"/>
          <w:marTop w:val="0"/>
          <w:marBottom w:val="0"/>
          <w:divBdr>
            <w:top w:val="none" w:sz="0" w:space="0" w:color="auto"/>
            <w:left w:val="none" w:sz="0" w:space="0" w:color="auto"/>
            <w:bottom w:val="none" w:sz="0" w:space="0" w:color="auto"/>
            <w:right w:val="none" w:sz="0" w:space="0" w:color="auto"/>
          </w:divBdr>
        </w:div>
        <w:div w:id="213546295">
          <w:marLeft w:val="480"/>
          <w:marRight w:val="0"/>
          <w:marTop w:val="0"/>
          <w:marBottom w:val="0"/>
          <w:divBdr>
            <w:top w:val="none" w:sz="0" w:space="0" w:color="auto"/>
            <w:left w:val="none" w:sz="0" w:space="0" w:color="auto"/>
            <w:bottom w:val="none" w:sz="0" w:space="0" w:color="auto"/>
            <w:right w:val="none" w:sz="0" w:space="0" w:color="auto"/>
          </w:divBdr>
        </w:div>
        <w:div w:id="1457796138">
          <w:marLeft w:val="480"/>
          <w:marRight w:val="0"/>
          <w:marTop w:val="0"/>
          <w:marBottom w:val="0"/>
          <w:divBdr>
            <w:top w:val="none" w:sz="0" w:space="0" w:color="auto"/>
            <w:left w:val="none" w:sz="0" w:space="0" w:color="auto"/>
            <w:bottom w:val="none" w:sz="0" w:space="0" w:color="auto"/>
            <w:right w:val="none" w:sz="0" w:space="0" w:color="auto"/>
          </w:divBdr>
        </w:div>
        <w:div w:id="1418016905">
          <w:marLeft w:val="480"/>
          <w:marRight w:val="0"/>
          <w:marTop w:val="0"/>
          <w:marBottom w:val="0"/>
          <w:divBdr>
            <w:top w:val="none" w:sz="0" w:space="0" w:color="auto"/>
            <w:left w:val="none" w:sz="0" w:space="0" w:color="auto"/>
            <w:bottom w:val="none" w:sz="0" w:space="0" w:color="auto"/>
            <w:right w:val="none" w:sz="0" w:space="0" w:color="auto"/>
          </w:divBdr>
        </w:div>
        <w:div w:id="1767071053">
          <w:marLeft w:val="480"/>
          <w:marRight w:val="0"/>
          <w:marTop w:val="0"/>
          <w:marBottom w:val="0"/>
          <w:divBdr>
            <w:top w:val="none" w:sz="0" w:space="0" w:color="auto"/>
            <w:left w:val="none" w:sz="0" w:space="0" w:color="auto"/>
            <w:bottom w:val="none" w:sz="0" w:space="0" w:color="auto"/>
            <w:right w:val="none" w:sz="0" w:space="0" w:color="auto"/>
          </w:divBdr>
        </w:div>
        <w:div w:id="143663868">
          <w:marLeft w:val="480"/>
          <w:marRight w:val="0"/>
          <w:marTop w:val="0"/>
          <w:marBottom w:val="0"/>
          <w:divBdr>
            <w:top w:val="none" w:sz="0" w:space="0" w:color="auto"/>
            <w:left w:val="none" w:sz="0" w:space="0" w:color="auto"/>
            <w:bottom w:val="none" w:sz="0" w:space="0" w:color="auto"/>
            <w:right w:val="none" w:sz="0" w:space="0" w:color="auto"/>
          </w:divBdr>
        </w:div>
        <w:div w:id="822628198">
          <w:marLeft w:val="480"/>
          <w:marRight w:val="0"/>
          <w:marTop w:val="0"/>
          <w:marBottom w:val="0"/>
          <w:divBdr>
            <w:top w:val="none" w:sz="0" w:space="0" w:color="auto"/>
            <w:left w:val="none" w:sz="0" w:space="0" w:color="auto"/>
            <w:bottom w:val="none" w:sz="0" w:space="0" w:color="auto"/>
            <w:right w:val="none" w:sz="0" w:space="0" w:color="auto"/>
          </w:divBdr>
        </w:div>
        <w:div w:id="633096776">
          <w:marLeft w:val="480"/>
          <w:marRight w:val="0"/>
          <w:marTop w:val="0"/>
          <w:marBottom w:val="0"/>
          <w:divBdr>
            <w:top w:val="none" w:sz="0" w:space="0" w:color="auto"/>
            <w:left w:val="none" w:sz="0" w:space="0" w:color="auto"/>
            <w:bottom w:val="none" w:sz="0" w:space="0" w:color="auto"/>
            <w:right w:val="none" w:sz="0" w:space="0" w:color="auto"/>
          </w:divBdr>
        </w:div>
        <w:div w:id="1566914913">
          <w:marLeft w:val="480"/>
          <w:marRight w:val="0"/>
          <w:marTop w:val="0"/>
          <w:marBottom w:val="0"/>
          <w:divBdr>
            <w:top w:val="none" w:sz="0" w:space="0" w:color="auto"/>
            <w:left w:val="none" w:sz="0" w:space="0" w:color="auto"/>
            <w:bottom w:val="none" w:sz="0" w:space="0" w:color="auto"/>
            <w:right w:val="none" w:sz="0" w:space="0" w:color="auto"/>
          </w:divBdr>
        </w:div>
        <w:div w:id="1534223223">
          <w:marLeft w:val="480"/>
          <w:marRight w:val="0"/>
          <w:marTop w:val="0"/>
          <w:marBottom w:val="0"/>
          <w:divBdr>
            <w:top w:val="none" w:sz="0" w:space="0" w:color="auto"/>
            <w:left w:val="none" w:sz="0" w:space="0" w:color="auto"/>
            <w:bottom w:val="none" w:sz="0" w:space="0" w:color="auto"/>
            <w:right w:val="none" w:sz="0" w:space="0" w:color="auto"/>
          </w:divBdr>
        </w:div>
        <w:div w:id="1970012941">
          <w:marLeft w:val="480"/>
          <w:marRight w:val="0"/>
          <w:marTop w:val="0"/>
          <w:marBottom w:val="0"/>
          <w:divBdr>
            <w:top w:val="none" w:sz="0" w:space="0" w:color="auto"/>
            <w:left w:val="none" w:sz="0" w:space="0" w:color="auto"/>
            <w:bottom w:val="none" w:sz="0" w:space="0" w:color="auto"/>
            <w:right w:val="none" w:sz="0" w:space="0" w:color="auto"/>
          </w:divBdr>
        </w:div>
        <w:div w:id="537084421">
          <w:marLeft w:val="480"/>
          <w:marRight w:val="0"/>
          <w:marTop w:val="0"/>
          <w:marBottom w:val="0"/>
          <w:divBdr>
            <w:top w:val="none" w:sz="0" w:space="0" w:color="auto"/>
            <w:left w:val="none" w:sz="0" w:space="0" w:color="auto"/>
            <w:bottom w:val="none" w:sz="0" w:space="0" w:color="auto"/>
            <w:right w:val="none" w:sz="0" w:space="0" w:color="auto"/>
          </w:divBdr>
        </w:div>
        <w:div w:id="1556888306">
          <w:marLeft w:val="480"/>
          <w:marRight w:val="0"/>
          <w:marTop w:val="0"/>
          <w:marBottom w:val="0"/>
          <w:divBdr>
            <w:top w:val="none" w:sz="0" w:space="0" w:color="auto"/>
            <w:left w:val="none" w:sz="0" w:space="0" w:color="auto"/>
            <w:bottom w:val="none" w:sz="0" w:space="0" w:color="auto"/>
            <w:right w:val="none" w:sz="0" w:space="0" w:color="auto"/>
          </w:divBdr>
        </w:div>
        <w:div w:id="2022195237">
          <w:marLeft w:val="480"/>
          <w:marRight w:val="0"/>
          <w:marTop w:val="0"/>
          <w:marBottom w:val="0"/>
          <w:divBdr>
            <w:top w:val="none" w:sz="0" w:space="0" w:color="auto"/>
            <w:left w:val="none" w:sz="0" w:space="0" w:color="auto"/>
            <w:bottom w:val="none" w:sz="0" w:space="0" w:color="auto"/>
            <w:right w:val="none" w:sz="0" w:space="0" w:color="auto"/>
          </w:divBdr>
        </w:div>
        <w:div w:id="1731928695">
          <w:marLeft w:val="480"/>
          <w:marRight w:val="0"/>
          <w:marTop w:val="0"/>
          <w:marBottom w:val="0"/>
          <w:divBdr>
            <w:top w:val="none" w:sz="0" w:space="0" w:color="auto"/>
            <w:left w:val="none" w:sz="0" w:space="0" w:color="auto"/>
            <w:bottom w:val="none" w:sz="0" w:space="0" w:color="auto"/>
            <w:right w:val="none" w:sz="0" w:space="0" w:color="auto"/>
          </w:divBdr>
        </w:div>
        <w:div w:id="954214324">
          <w:marLeft w:val="480"/>
          <w:marRight w:val="0"/>
          <w:marTop w:val="0"/>
          <w:marBottom w:val="0"/>
          <w:divBdr>
            <w:top w:val="none" w:sz="0" w:space="0" w:color="auto"/>
            <w:left w:val="none" w:sz="0" w:space="0" w:color="auto"/>
            <w:bottom w:val="none" w:sz="0" w:space="0" w:color="auto"/>
            <w:right w:val="none" w:sz="0" w:space="0" w:color="auto"/>
          </w:divBdr>
        </w:div>
        <w:div w:id="1103527334">
          <w:marLeft w:val="480"/>
          <w:marRight w:val="0"/>
          <w:marTop w:val="0"/>
          <w:marBottom w:val="0"/>
          <w:divBdr>
            <w:top w:val="none" w:sz="0" w:space="0" w:color="auto"/>
            <w:left w:val="none" w:sz="0" w:space="0" w:color="auto"/>
            <w:bottom w:val="none" w:sz="0" w:space="0" w:color="auto"/>
            <w:right w:val="none" w:sz="0" w:space="0" w:color="auto"/>
          </w:divBdr>
        </w:div>
      </w:divsChild>
    </w:div>
    <w:div w:id="44793560">
      <w:bodyDiv w:val="1"/>
      <w:marLeft w:val="0"/>
      <w:marRight w:val="0"/>
      <w:marTop w:val="0"/>
      <w:marBottom w:val="0"/>
      <w:divBdr>
        <w:top w:val="none" w:sz="0" w:space="0" w:color="auto"/>
        <w:left w:val="none" w:sz="0" w:space="0" w:color="auto"/>
        <w:bottom w:val="none" w:sz="0" w:space="0" w:color="auto"/>
        <w:right w:val="none" w:sz="0" w:space="0" w:color="auto"/>
      </w:divBdr>
    </w:div>
    <w:div w:id="45614895">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686650">
      <w:bodyDiv w:val="1"/>
      <w:marLeft w:val="0"/>
      <w:marRight w:val="0"/>
      <w:marTop w:val="0"/>
      <w:marBottom w:val="0"/>
      <w:divBdr>
        <w:top w:val="none" w:sz="0" w:space="0" w:color="auto"/>
        <w:left w:val="none" w:sz="0" w:space="0" w:color="auto"/>
        <w:bottom w:val="none" w:sz="0" w:space="0" w:color="auto"/>
        <w:right w:val="none" w:sz="0" w:space="0" w:color="auto"/>
      </w:divBdr>
      <w:divsChild>
        <w:div w:id="395202755">
          <w:marLeft w:val="480"/>
          <w:marRight w:val="0"/>
          <w:marTop w:val="0"/>
          <w:marBottom w:val="0"/>
          <w:divBdr>
            <w:top w:val="none" w:sz="0" w:space="0" w:color="auto"/>
            <w:left w:val="none" w:sz="0" w:space="0" w:color="auto"/>
            <w:bottom w:val="none" w:sz="0" w:space="0" w:color="auto"/>
            <w:right w:val="none" w:sz="0" w:space="0" w:color="auto"/>
          </w:divBdr>
        </w:div>
        <w:div w:id="637027560">
          <w:marLeft w:val="480"/>
          <w:marRight w:val="0"/>
          <w:marTop w:val="0"/>
          <w:marBottom w:val="0"/>
          <w:divBdr>
            <w:top w:val="none" w:sz="0" w:space="0" w:color="auto"/>
            <w:left w:val="none" w:sz="0" w:space="0" w:color="auto"/>
            <w:bottom w:val="none" w:sz="0" w:space="0" w:color="auto"/>
            <w:right w:val="none" w:sz="0" w:space="0" w:color="auto"/>
          </w:divBdr>
        </w:div>
        <w:div w:id="1001784152">
          <w:marLeft w:val="480"/>
          <w:marRight w:val="0"/>
          <w:marTop w:val="0"/>
          <w:marBottom w:val="0"/>
          <w:divBdr>
            <w:top w:val="none" w:sz="0" w:space="0" w:color="auto"/>
            <w:left w:val="none" w:sz="0" w:space="0" w:color="auto"/>
            <w:bottom w:val="none" w:sz="0" w:space="0" w:color="auto"/>
            <w:right w:val="none" w:sz="0" w:space="0" w:color="auto"/>
          </w:divBdr>
        </w:div>
        <w:div w:id="1271547077">
          <w:marLeft w:val="480"/>
          <w:marRight w:val="0"/>
          <w:marTop w:val="0"/>
          <w:marBottom w:val="0"/>
          <w:divBdr>
            <w:top w:val="none" w:sz="0" w:space="0" w:color="auto"/>
            <w:left w:val="none" w:sz="0" w:space="0" w:color="auto"/>
            <w:bottom w:val="none" w:sz="0" w:space="0" w:color="auto"/>
            <w:right w:val="none" w:sz="0" w:space="0" w:color="auto"/>
          </w:divBdr>
        </w:div>
        <w:div w:id="1627081913">
          <w:marLeft w:val="480"/>
          <w:marRight w:val="0"/>
          <w:marTop w:val="0"/>
          <w:marBottom w:val="0"/>
          <w:divBdr>
            <w:top w:val="none" w:sz="0" w:space="0" w:color="auto"/>
            <w:left w:val="none" w:sz="0" w:space="0" w:color="auto"/>
            <w:bottom w:val="none" w:sz="0" w:space="0" w:color="auto"/>
            <w:right w:val="none" w:sz="0" w:space="0" w:color="auto"/>
          </w:divBdr>
        </w:div>
        <w:div w:id="1867985988">
          <w:marLeft w:val="480"/>
          <w:marRight w:val="0"/>
          <w:marTop w:val="0"/>
          <w:marBottom w:val="0"/>
          <w:divBdr>
            <w:top w:val="none" w:sz="0" w:space="0" w:color="auto"/>
            <w:left w:val="none" w:sz="0" w:space="0" w:color="auto"/>
            <w:bottom w:val="none" w:sz="0" w:space="0" w:color="auto"/>
            <w:right w:val="none" w:sz="0" w:space="0" w:color="auto"/>
          </w:divBdr>
        </w:div>
        <w:div w:id="2038696335">
          <w:marLeft w:val="480"/>
          <w:marRight w:val="0"/>
          <w:marTop w:val="0"/>
          <w:marBottom w:val="0"/>
          <w:divBdr>
            <w:top w:val="none" w:sz="0" w:space="0" w:color="auto"/>
            <w:left w:val="none" w:sz="0" w:space="0" w:color="auto"/>
            <w:bottom w:val="none" w:sz="0" w:space="0" w:color="auto"/>
            <w:right w:val="none" w:sz="0" w:space="0" w:color="auto"/>
          </w:divBdr>
        </w:div>
      </w:divsChild>
    </w:div>
    <w:div w:id="46758853">
      <w:bodyDiv w:val="1"/>
      <w:marLeft w:val="0"/>
      <w:marRight w:val="0"/>
      <w:marTop w:val="0"/>
      <w:marBottom w:val="0"/>
      <w:divBdr>
        <w:top w:val="none" w:sz="0" w:space="0" w:color="auto"/>
        <w:left w:val="none" w:sz="0" w:space="0" w:color="auto"/>
        <w:bottom w:val="none" w:sz="0" w:space="0" w:color="auto"/>
        <w:right w:val="none" w:sz="0" w:space="0" w:color="auto"/>
      </w:divBdr>
    </w:div>
    <w:div w:id="47189789">
      <w:bodyDiv w:val="1"/>
      <w:marLeft w:val="0"/>
      <w:marRight w:val="0"/>
      <w:marTop w:val="0"/>
      <w:marBottom w:val="0"/>
      <w:divBdr>
        <w:top w:val="none" w:sz="0" w:space="0" w:color="auto"/>
        <w:left w:val="none" w:sz="0" w:space="0" w:color="auto"/>
        <w:bottom w:val="none" w:sz="0" w:space="0" w:color="auto"/>
        <w:right w:val="none" w:sz="0" w:space="0" w:color="auto"/>
      </w:divBdr>
    </w:div>
    <w:div w:id="47456283">
      <w:bodyDiv w:val="1"/>
      <w:marLeft w:val="0"/>
      <w:marRight w:val="0"/>
      <w:marTop w:val="0"/>
      <w:marBottom w:val="0"/>
      <w:divBdr>
        <w:top w:val="none" w:sz="0" w:space="0" w:color="auto"/>
        <w:left w:val="none" w:sz="0" w:space="0" w:color="auto"/>
        <w:bottom w:val="none" w:sz="0" w:space="0" w:color="auto"/>
        <w:right w:val="none" w:sz="0" w:space="0" w:color="auto"/>
      </w:divBdr>
    </w:div>
    <w:div w:id="47538304">
      <w:bodyDiv w:val="1"/>
      <w:marLeft w:val="0"/>
      <w:marRight w:val="0"/>
      <w:marTop w:val="0"/>
      <w:marBottom w:val="0"/>
      <w:divBdr>
        <w:top w:val="none" w:sz="0" w:space="0" w:color="auto"/>
        <w:left w:val="none" w:sz="0" w:space="0" w:color="auto"/>
        <w:bottom w:val="none" w:sz="0" w:space="0" w:color="auto"/>
        <w:right w:val="none" w:sz="0" w:space="0" w:color="auto"/>
      </w:divBdr>
    </w:div>
    <w:div w:id="47925607">
      <w:bodyDiv w:val="1"/>
      <w:marLeft w:val="0"/>
      <w:marRight w:val="0"/>
      <w:marTop w:val="0"/>
      <w:marBottom w:val="0"/>
      <w:divBdr>
        <w:top w:val="none" w:sz="0" w:space="0" w:color="auto"/>
        <w:left w:val="none" w:sz="0" w:space="0" w:color="auto"/>
        <w:bottom w:val="none" w:sz="0" w:space="0" w:color="auto"/>
        <w:right w:val="none" w:sz="0" w:space="0" w:color="auto"/>
      </w:divBdr>
    </w:div>
    <w:div w:id="50464590">
      <w:bodyDiv w:val="1"/>
      <w:marLeft w:val="0"/>
      <w:marRight w:val="0"/>
      <w:marTop w:val="0"/>
      <w:marBottom w:val="0"/>
      <w:divBdr>
        <w:top w:val="none" w:sz="0" w:space="0" w:color="auto"/>
        <w:left w:val="none" w:sz="0" w:space="0" w:color="auto"/>
        <w:bottom w:val="none" w:sz="0" w:space="0" w:color="auto"/>
        <w:right w:val="none" w:sz="0" w:space="0" w:color="auto"/>
      </w:divBdr>
    </w:div>
    <w:div w:id="50858126">
      <w:bodyDiv w:val="1"/>
      <w:marLeft w:val="0"/>
      <w:marRight w:val="0"/>
      <w:marTop w:val="0"/>
      <w:marBottom w:val="0"/>
      <w:divBdr>
        <w:top w:val="none" w:sz="0" w:space="0" w:color="auto"/>
        <w:left w:val="none" w:sz="0" w:space="0" w:color="auto"/>
        <w:bottom w:val="none" w:sz="0" w:space="0" w:color="auto"/>
        <w:right w:val="none" w:sz="0" w:space="0" w:color="auto"/>
      </w:divBdr>
    </w:div>
    <w:div w:id="51849202">
      <w:bodyDiv w:val="1"/>
      <w:marLeft w:val="0"/>
      <w:marRight w:val="0"/>
      <w:marTop w:val="0"/>
      <w:marBottom w:val="0"/>
      <w:divBdr>
        <w:top w:val="none" w:sz="0" w:space="0" w:color="auto"/>
        <w:left w:val="none" w:sz="0" w:space="0" w:color="auto"/>
        <w:bottom w:val="none" w:sz="0" w:space="0" w:color="auto"/>
        <w:right w:val="none" w:sz="0" w:space="0" w:color="auto"/>
      </w:divBdr>
    </w:div>
    <w:div w:id="51933209">
      <w:bodyDiv w:val="1"/>
      <w:marLeft w:val="0"/>
      <w:marRight w:val="0"/>
      <w:marTop w:val="0"/>
      <w:marBottom w:val="0"/>
      <w:divBdr>
        <w:top w:val="none" w:sz="0" w:space="0" w:color="auto"/>
        <w:left w:val="none" w:sz="0" w:space="0" w:color="auto"/>
        <w:bottom w:val="none" w:sz="0" w:space="0" w:color="auto"/>
        <w:right w:val="none" w:sz="0" w:space="0" w:color="auto"/>
      </w:divBdr>
    </w:div>
    <w:div w:id="52315286">
      <w:bodyDiv w:val="1"/>
      <w:marLeft w:val="0"/>
      <w:marRight w:val="0"/>
      <w:marTop w:val="0"/>
      <w:marBottom w:val="0"/>
      <w:divBdr>
        <w:top w:val="none" w:sz="0" w:space="0" w:color="auto"/>
        <w:left w:val="none" w:sz="0" w:space="0" w:color="auto"/>
        <w:bottom w:val="none" w:sz="0" w:space="0" w:color="auto"/>
        <w:right w:val="none" w:sz="0" w:space="0" w:color="auto"/>
      </w:divBdr>
    </w:div>
    <w:div w:id="52656684">
      <w:bodyDiv w:val="1"/>
      <w:marLeft w:val="0"/>
      <w:marRight w:val="0"/>
      <w:marTop w:val="0"/>
      <w:marBottom w:val="0"/>
      <w:divBdr>
        <w:top w:val="none" w:sz="0" w:space="0" w:color="auto"/>
        <w:left w:val="none" w:sz="0" w:space="0" w:color="auto"/>
        <w:bottom w:val="none" w:sz="0" w:space="0" w:color="auto"/>
        <w:right w:val="none" w:sz="0" w:space="0" w:color="auto"/>
      </w:divBdr>
    </w:div>
    <w:div w:id="52658025">
      <w:bodyDiv w:val="1"/>
      <w:marLeft w:val="0"/>
      <w:marRight w:val="0"/>
      <w:marTop w:val="0"/>
      <w:marBottom w:val="0"/>
      <w:divBdr>
        <w:top w:val="none" w:sz="0" w:space="0" w:color="auto"/>
        <w:left w:val="none" w:sz="0" w:space="0" w:color="auto"/>
        <w:bottom w:val="none" w:sz="0" w:space="0" w:color="auto"/>
        <w:right w:val="none" w:sz="0" w:space="0" w:color="auto"/>
      </w:divBdr>
    </w:div>
    <w:div w:id="53702445">
      <w:bodyDiv w:val="1"/>
      <w:marLeft w:val="0"/>
      <w:marRight w:val="0"/>
      <w:marTop w:val="0"/>
      <w:marBottom w:val="0"/>
      <w:divBdr>
        <w:top w:val="none" w:sz="0" w:space="0" w:color="auto"/>
        <w:left w:val="none" w:sz="0" w:space="0" w:color="auto"/>
        <w:bottom w:val="none" w:sz="0" w:space="0" w:color="auto"/>
        <w:right w:val="none" w:sz="0" w:space="0" w:color="auto"/>
      </w:divBdr>
    </w:div>
    <w:div w:id="53822622">
      <w:bodyDiv w:val="1"/>
      <w:marLeft w:val="0"/>
      <w:marRight w:val="0"/>
      <w:marTop w:val="0"/>
      <w:marBottom w:val="0"/>
      <w:divBdr>
        <w:top w:val="none" w:sz="0" w:space="0" w:color="auto"/>
        <w:left w:val="none" w:sz="0" w:space="0" w:color="auto"/>
        <w:bottom w:val="none" w:sz="0" w:space="0" w:color="auto"/>
        <w:right w:val="none" w:sz="0" w:space="0" w:color="auto"/>
      </w:divBdr>
    </w:div>
    <w:div w:id="54671298">
      <w:bodyDiv w:val="1"/>
      <w:marLeft w:val="0"/>
      <w:marRight w:val="0"/>
      <w:marTop w:val="0"/>
      <w:marBottom w:val="0"/>
      <w:divBdr>
        <w:top w:val="none" w:sz="0" w:space="0" w:color="auto"/>
        <w:left w:val="none" w:sz="0" w:space="0" w:color="auto"/>
        <w:bottom w:val="none" w:sz="0" w:space="0" w:color="auto"/>
        <w:right w:val="none" w:sz="0" w:space="0" w:color="auto"/>
      </w:divBdr>
    </w:div>
    <w:div w:id="55127990">
      <w:bodyDiv w:val="1"/>
      <w:marLeft w:val="0"/>
      <w:marRight w:val="0"/>
      <w:marTop w:val="0"/>
      <w:marBottom w:val="0"/>
      <w:divBdr>
        <w:top w:val="none" w:sz="0" w:space="0" w:color="auto"/>
        <w:left w:val="none" w:sz="0" w:space="0" w:color="auto"/>
        <w:bottom w:val="none" w:sz="0" w:space="0" w:color="auto"/>
        <w:right w:val="none" w:sz="0" w:space="0" w:color="auto"/>
      </w:divBdr>
    </w:div>
    <w:div w:id="55130275">
      <w:bodyDiv w:val="1"/>
      <w:marLeft w:val="0"/>
      <w:marRight w:val="0"/>
      <w:marTop w:val="0"/>
      <w:marBottom w:val="0"/>
      <w:divBdr>
        <w:top w:val="none" w:sz="0" w:space="0" w:color="auto"/>
        <w:left w:val="none" w:sz="0" w:space="0" w:color="auto"/>
        <w:bottom w:val="none" w:sz="0" w:space="0" w:color="auto"/>
        <w:right w:val="none" w:sz="0" w:space="0" w:color="auto"/>
      </w:divBdr>
    </w:div>
    <w:div w:id="55322890">
      <w:bodyDiv w:val="1"/>
      <w:marLeft w:val="0"/>
      <w:marRight w:val="0"/>
      <w:marTop w:val="0"/>
      <w:marBottom w:val="0"/>
      <w:divBdr>
        <w:top w:val="none" w:sz="0" w:space="0" w:color="auto"/>
        <w:left w:val="none" w:sz="0" w:space="0" w:color="auto"/>
        <w:bottom w:val="none" w:sz="0" w:space="0" w:color="auto"/>
        <w:right w:val="none" w:sz="0" w:space="0" w:color="auto"/>
      </w:divBdr>
    </w:div>
    <w:div w:id="55595511">
      <w:bodyDiv w:val="1"/>
      <w:marLeft w:val="0"/>
      <w:marRight w:val="0"/>
      <w:marTop w:val="0"/>
      <w:marBottom w:val="0"/>
      <w:divBdr>
        <w:top w:val="none" w:sz="0" w:space="0" w:color="auto"/>
        <w:left w:val="none" w:sz="0" w:space="0" w:color="auto"/>
        <w:bottom w:val="none" w:sz="0" w:space="0" w:color="auto"/>
        <w:right w:val="none" w:sz="0" w:space="0" w:color="auto"/>
      </w:divBdr>
    </w:div>
    <w:div w:id="56828161">
      <w:bodyDiv w:val="1"/>
      <w:marLeft w:val="0"/>
      <w:marRight w:val="0"/>
      <w:marTop w:val="0"/>
      <w:marBottom w:val="0"/>
      <w:divBdr>
        <w:top w:val="none" w:sz="0" w:space="0" w:color="auto"/>
        <w:left w:val="none" w:sz="0" w:space="0" w:color="auto"/>
        <w:bottom w:val="none" w:sz="0" w:space="0" w:color="auto"/>
        <w:right w:val="none" w:sz="0" w:space="0" w:color="auto"/>
      </w:divBdr>
    </w:div>
    <w:div w:id="57287299">
      <w:bodyDiv w:val="1"/>
      <w:marLeft w:val="0"/>
      <w:marRight w:val="0"/>
      <w:marTop w:val="0"/>
      <w:marBottom w:val="0"/>
      <w:divBdr>
        <w:top w:val="none" w:sz="0" w:space="0" w:color="auto"/>
        <w:left w:val="none" w:sz="0" w:space="0" w:color="auto"/>
        <w:bottom w:val="none" w:sz="0" w:space="0" w:color="auto"/>
        <w:right w:val="none" w:sz="0" w:space="0" w:color="auto"/>
      </w:divBdr>
    </w:div>
    <w:div w:id="58020401">
      <w:bodyDiv w:val="1"/>
      <w:marLeft w:val="0"/>
      <w:marRight w:val="0"/>
      <w:marTop w:val="0"/>
      <w:marBottom w:val="0"/>
      <w:divBdr>
        <w:top w:val="none" w:sz="0" w:space="0" w:color="auto"/>
        <w:left w:val="none" w:sz="0" w:space="0" w:color="auto"/>
        <w:bottom w:val="none" w:sz="0" w:space="0" w:color="auto"/>
        <w:right w:val="none" w:sz="0" w:space="0" w:color="auto"/>
      </w:divBdr>
    </w:div>
    <w:div w:id="58288315">
      <w:bodyDiv w:val="1"/>
      <w:marLeft w:val="0"/>
      <w:marRight w:val="0"/>
      <w:marTop w:val="0"/>
      <w:marBottom w:val="0"/>
      <w:divBdr>
        <w:top w:val="none" w:sz="0" w:space="0" w:color="auto"/>
        <w:left w:val="none" w:sz="0" w:space="0" w:color="auto"/>
        <w:bottom w:val="none" w:sz="0" w:space="0" w:color="auto"/>
        <w:right w:val="none" w:sz="0" w:space="0" w:color="auto"/>
      </w:divBdr>
    </w:div>
    <w:div w:id="58405254">
      <w:bodyDiv w:val="1"/>
      <w:marLeft w:val="0"/>
      <w:marRight w:val="0"/>
      <w:marTop w:val="0"/>
      <w:marBottom w:val="0"/>
      <w:divBdr>
        <w:top w:val="none" w:sz="0" w:space="0" w:color="auto"/>
        <w:left w:val="none" w:sz="0" w:space="0" w:color="auto"/>
        <w:bottom w:val="none" w:sz="0" w:space="0" w:color="auto"/>
        <w:right w:val="none" w:sz="0" w:space="0" w:color="auto"/>
      </w:divBdr>
    </w:div>
    <w:div w:id="58483715">
      <w:bodyDiv w:val="1"/>
      <w:marLeft w:val="0"/>
      <w:marRight w:val="0"/>
      <w:marTop w:val="0"/>
      <w:marBottom w:val="0"/>
      <w:divBdr>
        <w:top w:val="none" w:sz="0" w:space="0" w:color="auto"/>
        <w:left w:val="none" w:sz="0" w:space="0" w:color="auto"/>
        <w:bottom w:val="none" w:sz="0" w:space="0" w:color="auto"/>
        <w:right w:val="none" w:sz="0" w:space="0" w:color="auto"/>
      </w:divBdr>
      <w:divsChild>
        <w:div w:id="220215323">
          <w:marLeft w:val="480"/>
          <w:marRight w:val="0"/>
          <w:marTop w:val="0"/>
          <w:marBottom w:val="0"/>
          <w:divBdr>
            <w:top w:val="none" w:sz="0" w:space="0" w:color="auto"/>
            <w:left w:val="none" w:sz="0" w:space="0" w:color="auto"/>
            <w:bottom w:val="none" w:sz="0" w:space="0" w:color="auto"/>
            <w:right w:val="none" w:sz="0" w:space="0" w:color="auto"/>
          </w:divBdr>
        </w:div>
        <w:div w:id="415133067">
          <w:marLeft w:val="480"/>
          <w:marRight w:val="0"/>
          <w:marTop w:val="0"/>
          <w:marBottom w:val="0"/>
          <w:divBdr>
            <w:top w:val="none" w:sz="0" w:space="0" w:color="auto"/>
            <w:left w:val="none" w:sz="0" w:space="0" w:color="auto"/>
            <w:bottom w:val="none" w:sz="0" w:space="0" w:color="auto"/>
            <w:right w:val="none" w:sz="0" w:space="0" w:color="auto"/>
          </w:divBdr>
        </w:div>
        <w:div w:id="455489186">
          <w:marLeft w:val="480"/>
          <w:marRight w:val="0"/>
          <w:marTop w:val="0"/>
          <w:marBottom w:val="0"/>
          <w:divBdr>
            <w:top w:val="none" w:sz="0" w:space="0" w:color="auto"/>
            <w:left w:val="none" w:sz="0" w:space="0" w:color="auto"/>
            <w:bottom w:val="none" w:sz="0" w:space="0" w:color="auto"/>
            <w:right w:val="none" w:sz="0" w:space="0" w:color="auto"/>
          </w:divBdr>
        </w:div>
        <w:div w:id="589117905">
          <w:marLeft w:val="480"/>
          <w:marRight w:val="0"/>
          <w:marTop w:val="0"/>
          <w:marBottom w:val="0"/>
          <w:divBdr>
            <w:top w:val="none" w:sz="0" w:space="0" w:color="auto"/>
            <w:left w:val="none" w:sz="0" w:space="0" w:color="auto"/>
            <w:bottom w:val="none" w:sz="0" w:space="0" w:color="auto"/>
            <w:right w:val="none" w:sz="0" w:space="0" w:color="auto"/>
          </w:divBdr>
        </w:div>
        <w:div w:id="834493462">
          <w:marLeft w:val="480"/>
          <w:marRight w:val="0"/>
          <w:marTop w:val="0"/>
          <w:marBottom w:val="0"/>
          <w:divBdr>
            <w:top w:val="none" w:sz="0" w:space="0" w:color="auto"/>
            <w:left w:val="none" w:sz="0" w:space="0" w:color="auto"/>
            <w:bottom w:val="none" w:sz="0" w:space="0" w:color="auto"/>
            <w:right w:val="none" w:sz="0" w:space="0" w:color="auto"/>
          </w:divBdr>
        </w:div>
        <w:div w:id="1032027956">
          <w:marLeft w:val="480"/>
          <w:marRight w:val="0"/>
          <w:marTop w:val="0"/>
          <w:marBottom w:val="0"/>
          <w:divBdr>
            <w:top w:val="none" w:sz="0" w:space="0" w:color="auto"/>
            <w:left w:val="none" w:sz="0" w:space="0" w:color="auto"/>
            <w:bottom w:val="none" w:sz="0" w:space="0" w:color="auto"/>
            <w:right w:val="none" w:sz="0" w:space="0" w:color="auto"/>
          </w:divBdr>
        </w:div>
        <w:div w:id="1153328405">
          <w:marLeft w:val="480"/>
          <w:marRight w:val="0"/>
          <w:marTop w:val="0"/>
          <w:marBottom w:val="0"/>
          <w:divBdr>
            <w:top w:val="none" w:sz="0" w:space="0" w:color="auto"/>
            <w:left w:val="none" w:sz="0" w:space="0" w:color="auto"/>
            <w:bottom w:val="none" w:sz="0" w:space="0" w:color="auto"/>
            <w:right w:val="none" w:sz="0" w:space="0" w:color="auto"/>
          </w:divBdr>
        </w:div>
        <w:div w:id="1652632504">
          <w:marLeft w:val="480"/>
          <w:marRight w:val="0"/>
          <w:marTop w:val="0"/>
          <w:marBottom w:val="0"/>
          <w:divBdr>
            <w:top w:val="none" w:sz="0" w:space="0" w:color="auto"/>
            <w:left w:val="none" w:sz="0" w:space="0" w:color="auto"/>
            <w:bottom w:val="none" w:sz="0" w:space="0" w:color="auto"/>
            <w:right w:val="none" w:sz="0" w:space="0" w:color="auto"/>
          </w:divBdr>
        </w:div>
        <w:div w:id="1688823191">
          <w:marLeft w:val="480"/>
          <w:marRight w:val="0"/>
          <w:marTop w:val="0"/>
          <w:marBottom w:val="0"/>
          <w:divBdr>
            <w:top w:val="none" w:sz="0" w:space="0" w:color="auto"/>
            <w:left w:val="none" w:sz="0" w:space="0" w:color="auto"/>
            <w:bottom w:val="none" w:sz="0" w:space="0" w:color="auto"/>
            <w:right w:val="none" w:sz="0" w:space="0" w:color="auto"/>
          </w:divBdr>
        </w:div>
        <w:div w:id="1996764703">
          <w:marLeft w:val="480"/>
          <w:marRight w:val="0"/>
          <w:marTop w:val="0"/>
          <w:marBottom w:val="0"/>
          <w:divBdr>
            <w:top w:val="none" w:sz="0" w:space="0" w:color="auto"/>
            <w:left w:val="none" w:sz="0" w:space="0" w:color="auto"/>
            <w:bottom w:val="none" w:sz="0" w:space="0" w:color="auto"/>
            <w:right w:val="none" w:sz="0" w:space="0" w:color="auto"/>
          </w:divBdr>
        </w:div>
        <w:div w:id="2095936148">
          <w:marLeft w:val="480"/>
          <w:marRight w:val="0"/>
          <w:marTop w:val="0"/>
          <w:marBottom w:val="0"/>
          <w:divBdr>
            <w:top w:val="none" w:sz="0" w:space="0" w:color="auto"/>
            <w:left w:val="none" w:sz="0" w:space="0" w:color="auto"/>
            <w:bottom w:val="none" w:sz="0" w:space="0" w:color="auto"/>
            <w:right w:val="none" w:sz="0" w:space="0" w:color="auto"/>
          </w:divBdr>
        </w:div>
      </w:divsChild>
    </w:div>
    <w:div w:id="59136782">
      <w:bodyDiv w:val="1"/>
      <w:marLeft w:val="0"/>
      <w:marRight w:val="0"/>
      <w:marTop w:val="0"/>
      <w:marBottom w:val="0"/>
      <w:divBdr>
        <w:top w:val="none" w:sz="0" w:space="0" w:color="auto"/>
        <w:left w:val="none" w:sz="0" w:space="0" w:color="auto"/>
        <w:bottom w:val="none" w:sz="0" w:space="0" w:color="auto"/>
        <w:right w:val="none" w:sz="0" w:space="0" w:color="auto"/>
      </w:divBdr>
    </w:div>
    <w:div w:id="59863615">
      <w:bodyDiv w:val="1"/>
      <w:marLeft w:val="0"/>
      <w:marRight w:val="0"/>
      <w:marTop w:val="0"/>
      <w:marBottom w:val="0"/>
      <w:divBdr>
        <w:top w:val="none" w:sz="0" w:space="0" w:color="auto"/>
        <w:left w:val="none" w:sz="0" w:space="0" w:color="auto"/>
        <w:bottom w:val="none" w:sz="0" w:space="0" w:color="auto"/>
        <w:right w:val="none" w:sz="0" w:space="0" w:color="auto"/>
      </w:divBdr>
    </w:div>
    <w:div w:id="59905234">
      <w:bodyDiv w:val="1"/>
      <w:marLeft w:val="0"/>
      <w:marRight w:val="0"/>
      <w:marTop w:val="0"/>
      <w:marBottom w:val="0"/>
      <w:divBdr>
        <w:top w:val="none" w:sz="0" w:space="0" w:color="auto"/>
        <w:left w:val="none" w:sz="0" w:space="0" w:color="auto"/>
        <w:bottom w:val="none" w:sz="0" w:space="0" w:color="auto"/>
        <w:right w:val="none" w:sz="0" w:space="0" w:color="auto"/>
      </w:divBdr>
    </w:div>
    <w:div w:id="60102570">
      <w:bodyDiv w:val="1"/>
      <w:marLeft w:val="0"/>
      <w:marRight w:val="0"/>
      <w:marTop w:val="0"/>
      <w:marBottom w:val="0"/>
      <w:divBdr>
        <w:top w:val="none" w:sz="0" w:space="0" w:color="auto"/>
        <w:left w:val="none" w:sz="0" w:space="0" w:color="auto"/>
        <w:bottom w:val="none" w:sz="0" w:space="0" w:color="auto"/>
        <w:right w:val="none" w:sz="0" w:space="0" w:color="auto"/>
      </w:divBdr>
    </w:div>
    <w:div w:id="61216510">
      <w:bodyDiv w:val="1"/>
      <w:marLeft w:val="0"/>
      <w:marRight w:val="0"/>
      <w:marTop w:val="0"/>
      <w:marBottom w:val="0"/>
      <w:divBdr>
        <w:top w:val="none" w:sz="0" w:space="0" w:color="auto"/>
        <w:left w:val="none" w:sz="0" w:space="0" w:color="auto"/>
        <w:bottom w:val="none" w:sz="0" w:space="0" w:color="auto"/>
        <w:right w:val="none" w:sz="0" w:space="0" w:color="auto"/>
      </w:divBdr>
      <w:divsChild>
        <w:div w:id="751506137">
          <w:marLeft w:val="480"/>
          <w:marRight w:val="0"/>
          <w:marTop w:val="0"/>
          <w:marBottom w:val="0"/>
          <w:divBdr>
            <w:top w:val="none" w:sz="0" w:space="0" w:color="auto"/>
            <w:left w:val="none" w:sz="0" w:space="0" w:color="auto"/>
            <w:bottom w:val="none" w:sz="0" w:space="0" w:color="auto"/>
            <w:right w:val="none" w:sz="0" w:space="0" w:color="auto"/>
          </w:divBdr>
        </w:div>
        <w:div w:id="227886533">
          <w:marLeft w:val="480"/>
          <w:marRight w:val="0"/>
          <w:marTop w:val="0"/>
          <w:marBottom w:val="0"/>
          <w:divBdr>
            <w:top w:val="none" w:sz="0" w:space="0" w:color="auto"/>
            <w:left w:val="none" w:sz="0" w:space="0" w:color="auto"/>
            <w:bottom w:val="none" w:sz="0" w:space="0" w:color="auto"/>
            <w:right w:val="none" w:sz="0" w:space="0" w:color="auto"/>
          </w:divBdr>
        </w:div>
        <w:div w:id="666858621">
          <w:marLeft w:val="480"/>
          <w:marRight w:val="0"/>
          <w:marTop w:val="0"/>
          <w:marBottom w:val="0"/>
          <w:divBdr>
            <w:top w:val="none" w:sz="0" w:space="0" w:color="auto"/>
            <w:left w:val="none" w:sz="0" w:space="0" w:color="auto"/>
            <w:bottom w:val="none" w:sz="0" w:space="0" w:color="auto"/>
            <w:right w:val="none" w:sz="0" w:space="0" w:color="auto"/>
          </w:divBdr>
        </w:div>
        <w:div w:id="486820082">
          <w:marLeft w:val="480"/>
          <w:marRight w:val="0"/>
          <w:marTop w:val="0"/>
          <w:marBottom w:val="0"/>
          <w:divBdr>
            <w:top w:val="none" w:sz="0" w:space="0" w:color="auto"/>
            <w:left w:val="none" w:sz="0" w:space="0" w:color="auto"/>
            <w:bottom w:val="none" w:sz="0" w:space="0" w:color="auto"/>
            <w:right w:val="none" w:sz="0" w:space="0" w:color="auto"/>
          </w:divBdr>
        </w:div>
        <w:div w:id="161288063">
          <w:marLeft w:val="480"/>
          <w:marRight w:val="0"/>
          <w:marTop w:val="0"/>
          <w:marBottom w:val="0"/>
          <w:divBdr>
            <w:top w:val="none" w:sz="0" w:space="0" w:color="auto"/>
            <w:left w:val="none" w:sz="0" w:space="0" w:color="auto"/>
            <w:bottom w:val="none" w:sz="0" w:space="0" w:color="auto"/>
            <w:right w:val="none" w:sz="0" w:space="0" w:color="auto"/>
          </w:divBdr>
        </w:div>
        <w:div w:id="2001615214">
          <w:marLeft w:val="480"/>
          <w:marRight w:val="0"/>
          <w:marTop w:val="0"/>
          <w:marBottom w:val="0"/>
          <w:divBdr>
            <w:top w:val="none" w:sz="0" w:space="0" w:color="auto"/>
            <w:left w:val="none" w:sz="0" w:space="0" w:color="auto"/>
            <w:bottom w:val="none" w:sz="0" w:space="0" w:color="auto"/>
            <w:right w:val="none" w:sz="0" w:space="0" w:color="auto"/>
          </w:divBdr>
        </w:div>
        <w:div w:id="1539313516">
          <w:marLeft w:val="480"/>
          <w:marRight w:val="0"/>
          <w:marTop w:val="0"/>
          <w:marBottom w:val="0"/>
          <w:divBdr>
            <w:top w:val="none" w:sz="0" w:space="0" w:color="auto"/>
            <w:left w:val="none" w:sz="0" w:space="0" w:color="auto"/>
            <w:bottom w:val="none" w:sz="0" w:space="0" w:color="auto"/>
            <w:right w:val="none" w:sz="0" w:space="0" w:color="auto"/>
          </w:divBdr>
        </w:div>
        <w:div w:id="484472250">
          <w:marLeft w:val="480"/>
          <w:marRight w:val="0"/>
          <w:marTop w:val="0"/>
          <w:marBottom w:val="0"/>
          <w:divBdr>
            <w:top w:val="none" w:sz="0" w:space="0" w:color="auto"/>
            <w:left w:val="none" w:sz="0" w:space="0" w:color="auto"/>
            <w:bottom w:val="none" w:sz="0" w:space="0" w:color="auto"/>
            <w:right w:val="none" w:sz="0" w:space="0" w:color="auto"/>
          </w:divBdr>
        </w:div>
        <w:div w:id="330521926">
          <w:marLeft w:val="480"/>
          <w:marRight w:val="0"/>
          <w:marTop w:val="0"/>
          <w:marBottom w:val="0"/>
          <w:divBdr>
            <w:top w:val="none" w:sz="0" w:space="0" w:color="auto"/>
            <w:left w:val="none" w:sz="0" w:space="0" w:color="auto"/>
            <w:bottom w:val="none" w:sz="0" w:space="0" w:color="auto"/>
            <w:right w:val="none" w:sz="0" w:space="0" w:color="auto"/>
          </w:divBdr>
        </w:div>
        <w:div w:id="2091847835">
          <w:marLeft w:val="480"/>
          <w:marRight w:val="0"/>
          <w:marTop w:val="0"/>
          <w:marBottom w:val="0"/>
          <w:divBdr>
            <w:top w:val="none" w:sz="0" w:space="0" w:color="auto"/>
            <w:left w:val="none" w:sz="0" w:space="0" w:color="auto"/>
            <w:bottom w:val="none" w:sz="0" w:space="0" w:color="auto"/>
            <w:right w:val="none" w:sz="0" w:space="0" w:color="auto"/>
          </w:divBdr>
        </w:div>
        <w:div w:id="142739528">
          <w:marLeft w:val="480"/>
          <w:marRight w:val="0"/>
          <w:marTop w:val="0"/>
          <w:marBottom w:val="0"/>
          <w:divBdr>
            <w:top w:val="none" w:sz="0" w:space="0" w:color="auto"/>
            <w:left w:val="none" w:sz="0" w:space="0" w:color="auto"/>
            <w:bottom w:val="none" w:sz="0" w:space="0" w:color="auto"/>
            <w:right w:val="none" w:sz="0" w:space="0" w:color="auto"/>
          </w:divBdr>
        </w:div>
        <w:div w:id="1047025812">
          <w:marLeft w:val="480"/>
          <w:marRight w:val="0"/>
          <w:marTop w:val="0"/>
          <w:marBottom w:val="0"/>
          <w:divBdr>
            <w:top w:val="none" w:sz="0" w:space="0" w:color="auto"/>
            <w:left w:val="none" w:sz="0" w:space="0" w:color="auto"/>
            <w:bottom w:val="none" w:sz="0" w:space="0" w:color="auto"/>
            <w:right w:val="none" w:sz="0" w:space="0" w:color="auto"/>
          </w:divBdr>
        </w:div>
        <w:div w:id="1017191614">
          <w:marLeft w:val="480"/>
          <w:marRight w:val="0"/>
          <w:marTop w:val="0"/>
          <w:marBottom w:val="0"/>
          <w:divBdr>
            <w:top w:val="none" w:sz="0" w:space="0" w:color="auto"/>
            <w:left w:val="none" w:sz="0" w:space="0" w:color="auto"/>
            <w:bottom w:val="none" w:sz="0" w:space="0" w:color="auto"/>
            <w:right w:val="none" w:sz="0" w:space="0" w:color="auto"/>
          </w:divBdr>
        </w:div>
        <w:div w:id="866407943">
          <w:marLeft w:val="480"/>
          <w:marRight w:val="0"/>
          <w:marTop w:val="0"/>
          <w:marBottom w:val="0"/>
          <w:divBdr>
            <w:top w:val="none" w:sz="0" w:space="0" w:color="auto"/>
            <w:left w:val="none" w:sz="0" w:space="0" w:color="auto"/>
            <w:bottom w:val="none" w:sz="0" w:space="0" w:color="auto"/>
            <w:right w:val="none" w:sz="0" w:space="0" w:color="auto"/>
          </w:divBdr>
        </w:div>
        <w:div w:id="2025088240">
          <w:marLeft w:val="480"/>
          <w:marRight w:val="0"/>
          <w:marTop w:val="0"/>
          <w:marBottom w:val="0"/>
          <w:divBdr>
            <w:top w:val="none" w:sz="0" w:space="0" w:color="auto"/>
            <w:left w:val="none" w:sz="0" w:space="0" w:color="auto"/>
            <w:bottom w:val="none" w:sz="0" w:space="0" w:color="auto"/>
            <w:right w:val="none" w:sz="0" w:space="0" w:color="auto"/>
          </w:divBdr>
        </w:div>
        <w:div w:id="51731527">
          <w:marLeft w:val="480"/>
          <w:marRight w:val="0"/>
          <w:marTop w:val="0"/>
          <w:marBottom w:val="0"/>
          <w:divBdr>
            <w:top w:val="none" w:sz="0" w:space="0" w:color="auto"/>
            <w:left w:val="none" w:sz="0" w:space="0" w:color="auto"/>
            <w:bottom w:val="none" w:sz="0" w:space="0" w:color="auto"/>
            <w:right w:val="none" w:sz="0" w:space="0" w:color="auto"/>
          </w:divBdr>
        </w:div>
        <w:div w:id="1141338862">
          <w:marLeft w:val="480"/>
          <w:marRight w:val="0"/>
          <w:marTop w:val="0"/>
          <w:marBottom w:val="0"/>
          <w:divBdr>
            <w:top w:val="none" w:sz="0" w:space="0" w:color="auto"/>
            <w:left w:val="none" w:sz="0" w:space="0" w:color="auto"/>
            <w:bottom w:val="none" w:sz="0" w:space="0" w:color="auto"/>
            <w:right w:val="none" w:sz="0" w:space="0" w:color="auto"/>
          </w:divBdr>
        </w:div>
        <w:div w:id="739864537">
          <w:marLeft w:val="480"/>
          <w:marRight w:val="0"/>
          <w:marTop w:val="0"/>
          <w:marBottom w:val="0"/>
          <w:divBdr>
            <w:top w:val="none" w:sz="0" w:space="0" w:color="auto"/>
            <w:left w:val="none" w:sz="0" w:space="0" w:color="auto"/>
            <w:bottom w:val="none" w:sz="0" w:space="0" w:color="auto"/>
            <w:right w:val="none" w:sz="0" w:space="0" w:color="auto"/>
          </w:divBdr>
        </w:div>
        <w:div w:id="166947546">
          <w:marLeft w:val="480"/>
          <w:marRight w:val="0"/>
          <w:marTop w:val="0"/>
          <w:marBottom w:val="0"/>
          <w:divBdr>
            <w:top w:val="none" w:sz="0" w:space="0" w:color="auto"/>
            <w:left w:val="none" w:sz="0" w:space="0" w:color="auto"/>
            <w:bottom w:val="none" w:sz="0" w:space="0" w:color="auto"/>
            <w:right w:val="none" w:sz="0" w:space="0" w:color="auto"/>
          </w:divBdr>
        </w:div>
        <w:div w:id="1387609738">
          <w:marLeft w:val="480"/>
          <w:marRight w:val="0"/>
          <w:marTop w:val="0"/>
          <w:marBottom w:val="0"/>
          <w:divBdr>
            <w:top w:val="none" w:sz="0" w:space="0" w:color="auto"/>
            <w:left w:val="none" w:sz="0" w:space="0" w:color="auto"/>
            <w:bottom w:val="none" w:sz="0" w:space="0" w:color="auto"/>
            <w:right w:val="none" w:sz="0" w:space="0" w:color="auto"/>
          </w:divBdr>
        </w:div>
        <w:div w:id="1602255194">
          <w:marLeft w:val="480"/>
          <w:marRight w:val="0"/>
          <w:marTop w:val="0"/>
          <w:marBottom w:val="0"/>
          <w:divBdr>
            <w:top w:val="none" w:sz="0" w:space="0" w:color="auto"/>
            <w:left w:val="none" w:sz="0" w:space="0" w:color="auto"/>
            <w:bottom w:val="none" w:sz="0" w:space="0" w:color="auto"/>
            <w:right w:val="none" w:sz="0" w:space="0" w:color="auto"/>
          </w:divBdr>
        </w:div>
        <w:div w:id="368115789">
          <w:marLeft w:val="480"/>
          <w:marRight w:val="0"/>
          <w:marTop w:val="0"/>
          <w:marBottom w:val="0"/>
          <w:divBdr>
            <w:top w:val="none" w:sz="0" w:space="0" w:color="auto"/>
            <w:left w:val="none" w:sz="0" w:space="0" w:color="auto"/>
            <w:bottom w:val="none" w:sz="0" w:space="0" w:color="auto"/>
            <w:right w:val="none" w:sz="0" w:space="0" w:color="auto"/>
          </w:divBdr>
        </w:div>
        <w:div w:id="462696171">
          <w:marLeft w:val="480"/>
          <w:marRight w:val="0"/>
          <w:marTop w:val="0"/>
          <w:marBottom w:val="0"/>
          <w:divBdr>
            <w:top w:val="none" w:sz="0" w:space="0" w:color="auto"/>
            <w:left w:val="none" w:sz="0" w:space="0" w:color="auto"/>
            <w:bottom w:val="none" w:sz="0" w:space="0" w:color="auto"/>
            <w:right w:val="none" w:sz="0" w:space="0" w:color="auto"/>
          </w:divBdr>
        </w:div>
        <w:div w:id="2066832011">
          <w:marLeft w:val="480"/>
          <w:marRight w:val="0"/>
          <w:marTop w:val="0"/>
          <w:marBottom w:val="0"/>
          <w:divBdr>
            <w:top w:val="none" w:sz="0" w:space="0" w:color="auto"/>
            <w:left w:val="none" w:sz="0" w:space="0" w:color="auto"/>
            <w:bottom w:val="none" w:sz="0" w:space="0" w:color="auto"/>
            <w:right w:val="none" w:sz="0" w:space="0" w:color="auto"/>
          </w:divBdr>
        </w:div>
        <w:div w:id="809520074">
          <w:marLeft w:val="480"/>
          <w:marRight w:val="0"/>
          <w:marTop w:val="0"/>
          <w:marBottom w:val="0"/>
          <w:divBdr>
            <w:top w:val="none" w:sz="0" w:space="0" w:color="auto"/>
            <w:left w:val="none" w:sz="0" w:space="0" w:color="auto"/>
            <w:bottom w:val="none" w:sz="0" w:space="0" w:color="auto"/>
            <w:right w:val="none" w:sz="0" w:space="0" w:color="auto"/>
          </w:divBdr>
        </w:div>
        <w:div w:id="591596821">
          <w:marLeft w:val="480"/>
          <w:marRight w:val="0"/>
          <w:marTop w:val="0"/>
          <w:marBottom w:val="0"/>
          <w:divBdr>
            <w:top w:val="none" w:sz="0" w:space="0" w:color="auto"/>
            <w:left w:val="none" w:sz="0" w:space="0" w:color="auto"/>
            <w:bottom w:val="none" w:sz="0" w:space="0" w:color="auto"/>
            <w:right w:val="none" w:sz="0" w:space="0" w:color="auto"/>
          </w:divBdr>
        </w:div>
        <w:div w:id="1846280957">
          <w:marLeft w:val="480"/>
          <w:marRight w:val="0"/>
          <w:marTop w:val="0"/>
          <w:marBottom w:val="0"/>
          <w:divBdr>
            <w:top w:val="none" w:sz="0" w:space="0" w:color="auto"/>
            <w:left w:val="none" w:sz="0" w:space="0" w:color="auto"/>
            <w:bottom w:val="none" w:sz="0" w:space="0" w:color="auto"/>
            <w:right w:val="none" w:sz="0" w:space="0" w:color="auto"/>
          </w:divBdr>
        </w:div>
        <w:div w:id="693533620">
          <w:marLeft w:val="480"/>
          <w:marRight w:val="0"/>
          <w:marTop w:val="0"/>
          <w:marBottom w:val="0"/>
          <w:divBdr>
            <w:top w:val="none" w:sz="0" w:space="0" w:color="auto"/>
            <w:left w:val="none" w:sz="0" w:space="0" w:color="auto"/>
            <w:bottom w:val="none" w:sz="0" w:space="0" w:color="auto"/>
            <w:right w:val="none" w:sz="0" w:space="0" w:color="auto"/>
          </w:divBdr>
        </w:div>
        <w:div w:id="1533422807">
          <w:marLeft w:val="480"/>
          <w:marRight w:val="0"/>
          <w:marTop w:val="0"/>
          <w:marBottom w:val="0"/>
          <w:divBdr>
            <w:top w:val="none" w:sz="0" w:space="0" w:color="auto"/>
            <w:left w:val="none" w:sz="0" w:space="0" w:color="auto"/>
            <w:bottom w:val="none" w:sz="0" w:space="0" w:color="auto"/>
            <w:right w:val="none" w:sz="0" w:space="0" w:color="auto"/>
          </w:divBdr>
        </w:div>
        <w:div w:id="1238592129">
          <w:marLeft w:val="480"/>
          <w:marRight w:val="0"/>
          <w:marTop w:val="0"/>
          <w:marBottom w:val="0"/>
          <w:divBdr>
            <w:top w:val="none" w:sz="0" w:space="0" w:color="auto"/>
            <w:left w:val="none" w:sz="0" w:space="0" w:color="auto"/>
            <w:bottom w:val="none" w:sz="0" w:space="0" w:color="auto"/>
            <w:right w:val="none" w:sz="0" w:space="0" w:color="auto"/>
          </w:divBdr>
        </w:div>
        <w:div w:id="246815956">
          <w:marLeft w:val="480"/>
          <w:marRight w:val="0"/>
          <w:marTop w:val="0"/>
          <w:marBottom w:val="0"/>
          <w:divBdr>
            <w:top w:val="none" w:sz="0" w:space="0" w:color="auto"/>
            <w:left w:val="none" w:sz="0" w:space="0" w:color="auto"/>
            <w:bottom w:val="none" w:sz="0" w:space="0" w:color="auto"/>
            <w:right w:val="none" w:sz="0" w:space="0" w:color="auto"/>
          </w:divBdr>
        </w:div>
        <w:div w:id="45420585">
          <w:marLeft w:val="480"/>
          <w:marRight w:val="0"/>
          <w:marTop w:val="0"/>
          <w:marBottom w:val="0"/>
          <w:divBdr>
            <w:top w:val="none" w:sz="0" w:space="0" w:color="auto"/>
            <w:left w:val="none" w:sz="0" w:space="0" w:color="auto"/>
            <w:bottom w:val="none" w:sz="0" w:space="0" w:color="auto"/>
            <w:right w:val="none" w:sz="0" w:space="0" w:color="auto"/>
          </w:divBdr>
        </w:div>
        <w:div w:id="2087990062">
          <w:marLeft w:val="480"/>
          <w:marRight w:val="0"/>
          <w:marTop w:val="0"/>
          <w:marBottom w:val="0"/>
          <w:divBdr>
            <w:top w:val="none" w:sz="0" w:space="0" w:color="auto"/>
            <w:left w:val="none" w:sz="0" w:space="0" w:color="auto"/>
            <w:bottom w:val="none" w:sz="0" w:space="0" w:color="auto"/>
            <w:right w:val="none" w:sz="0" w:space="0" w:color="auto"/>
          </w:divBdr>
        </w:div>
        <w:div w:id="52505313">
          <w:marLeft w:val="480"/>
          <w:marRight w:val="0"/>
          <w:marTop w:val="0"/>
          <w:marBottom w:val="0"/>
          <w:divBdr>
            <w:top w:val="none" w:sz="0" w:space="0" w:color="auto"/>
            <w:left w:val="none" w:sz="0" w:space="0" w:color="auto"/>
            <w:bottom w:val="none" w:sz="0" w:space="0" w:color="auto"/>
            <w:right w:val="none" w:sz="0" w:space="0" w:color="auto"/>
          </w:divBdr>
        </w:div>
        <w:div w:id="14625077">
          <w:marLeft w:val="480"/>
          <w:marRight w:val="0"/>
          <w:marTop w:val="0"/>
          <w:marBottom w:val="0"/>
          <w:divBdr>
            <w:top w:val="none" w:sz="0" w:space="0" w:color="auto"/>
            <w:left w:val="none" w:sz="0" w:space="0" w:color="auto"/>
            <w:bottom w:val="none" w:sz="0" w:space="0" w:color="auto"/>
            <w:right w:val="none" w:sz="0" w:space="0" w:color="auto"/>
          </w:divBdr>
        </w:div>
        <w:div w:id="1721783695">
          <w:marLeft w:val="480"/>
          <w:marRight w:val="0"/>
          <w:marTop w:val="0"/>
          <w:marBottom w:val="0"/>
          <w:divBdr>
            <w:top w:val="none" w:sz="0" w:space="0" w:color="auto"/>
            <w:left w:val="none" w:sz="0" w:space="0" w:color="auto"/>
            <w:bottom w:val="none" w:sz="0" w:space="0" w:color="auto"/>
            <w:right w:val="none" w:sz="0" w:space="0" w:color="auto"/>
          </w:divBdr>
        </w:div>
        <w:div w:id="1705785402">
          <w:marLeft w:val="480"/>
          <w:marRight w:val="0"/>
          <w:marTop w:val="0"/>
          <w:marBottom w:val="0"/>
          <w:divBdr>
            <w:top w:val="none" w:sz="0" w:space="0" w:color="auto"/>
            <w:left w:val="none" w:sz="0" w:space="0" w:color="auto"/>
            <w:bottom w:val="none" w:sz="0" w:space="0" w:color="auto"/>
            <w:right w:val="none" w:sz="0" w:space="0" w:color="auto"/>
          </w:divBdr>
        </w:div>
        <w:div w:id="731393357">
          <w:marLeft w:val="480"/>
          <w:marRight w:val="0"/>
          <w:marTop w:val="0"/>
          <w:marBottom w:val="0"/>
          <w:divBdr>
            <w:top w:val="none" w:sz="0" w:space="0" w:color="auto"/>
            <w:left w:val="none" w:sz="0" w:space="0" w:color="auto"/>
            <w:bottom w:val="none" w:sz="0" w:space="0" w:color="auto"/>
            <w:right w:val="none" w:sz="0" w:space="0" w:color="auto"/>
          </w:divBdr>
        </w:div>
        <w:div w:id="1746100140">
          <w:marLeft w:val="480"/>
          <w:marRight w:val="0"/>
          <w:marTop w:val="0"/>
          <w:marBottom w:val="0"/>
          <w:divBdr>
            <w:top w:val="none" w:sz="0" w:space="0" w:color="auto"/>
            <w:left w:val="none" w:sz="0" w:space="0" w:color="auto"/>
            <w:bottom w:val="none" w:sz="0" w:space="0" w:color="auto"/>
            <w:right w:val="none" w:sz="0" w:space="0" w:color="auto"/>
          </w:divBdr>
        </w:div>
        <w:div w:id="1524857249">
          <w:marLeft w:val="480"/>
          <w:marRight w:val="0"/>
          <w:marTop w:val="0"/>
          <w:marBottom w:val="0"/>
          <w:divBdr>
            <w:top w:val="none" w:sz="0" w:space="0" w:color="auto"/>
            <w:left w:val="none" w:sz="0" w:space="0" w:color="auto"/>
            <w:bottom w:val="none" w:sz="0" w:space="0" w:color="auto"/>
            <w:right w:val="none" w:sz="0" w:space="0" w:color="auto"/>
          </w:divBdr>
        </w:div>
        <w:div w:id="905385073">
          <w:marLeft w:val="480"/>
          <w:marRight w:val="0"/>
          <w:marTop w:val="0"/>
          <w:marBottom w:val="0"/>
          <w:divBdr>
            <w:top w:val="none" w:sz="0" w:space="0" w:color="auto"/>
            <w:left w:val="none" w:sz="0" w:space="0" w:color="auto"/>
            <w:bottom w:val="none" w:sz="0" w:space="0" w:color="auto"/>
            <w:right w:val="none" w:sz="0" w:space="0" w:color="auto"/>
          </w:divBdr>
        </w:div>
        <w:div w:id="1124423429">
          <w:marLeft w:val="480"/>
          <w:marRight w:val="0"/>
          <w:marTop w:val="0"/>
          <w:marBottom w:val="0"/>
          <w:divBdr>
            <w:top w:val="none" w:sz="0" w:space="0" w:color="auto"/>
            <w:left w:val="none" w:sz="0" w:space="0" w:color="auto"/>
            <w:bottom w:val="none" w:sz="0" w:space="0" w:color="auto"/>
            <w:right w:val="none" w:sz="0" w:space="0" w:color="auto"/>
          </w:divBdr>
        </w:div>
        <w:div w:id="2115854816">
          <w:marLeft w:val="480"/>
          <w:marRight w:val="0"/>
          <w:marTop w:val="0"/>
          <w:marBottom w:val="0"/>
          <w:divBdr>
            <w:top w:val="none" w:sz="0" w:space="0" w:color="auto"/>
            <w:left w:val="none" w:sz="0" w:space="0" w:color="auto"/>
            <w:bottom w:val="none" w:sz="0" w:space="0" w:color="auto"/>
            <w:right w:val="none" w:sz="0" w:space="0" w:color="auto"/>
          </w:divBdr>
        </w:div>
        <w:div w:id="6829851">
          <w:marLeft w:val="480"/>
          <w:marRight w:val="0"/>
          <w:marTop w:val="0"/>
          <w:marBottom w:val="0"/>
          <w:divBdr>
            <w:top w:val="none" w:sz="0" w:space="0" w:color="auto"/>
            <w:left w:val="none" w:sz="0" w:space="0" w:color="auto"/>
            <w:bottom w:val="none" w:sz="0" w:space="0" w:color="auto"/>
            <w:right w:val="none" w:sz="0" w:space="0" w:color="auto"/>
          </w:divBdr>
        </w:div>
        <w:div w:id="761220647">
          <w:marLeft w:val="480"/>
          <w:marRight w:val="0"/>
          <w:marTop w:val="0"/>
          <w:marBottom w:val="0"/>
          <w:divBdr>
            <w:top w:val="none" w:sz="0" w:space="0" w:color="auto"/>
            <w:left w:val="none" w:sz="0" w:space="0" w:color="auto"/>
            <w:bottom w:val="none" w:sz="0" w:space="0" w:color="auto"/>
            <w:right w:val="none" w:sz="0" w:space="0" w:color="auto"/>
          </w:divBdr>
        </w:div>
        <w:div w:id="1601335248">
          <w:marLeft w:val="480"/>
          <w:marRight w:val="0"/>
          <w:marTop w:val="0"/>
          <w:marBottom w:val="0"/>
          <w:divBdr>
            <w:top w:val="none" w:sz="0" w:space="0" w:color="auto"/>
            <w:left w:val="none" w:sz="0" w:space="0" w:color="auto"/>
            <w:bottom w:val="none" w:sz="0" w:space="0" w:color="auto"/>
            <w:right w:val="none" w:sz="0" w:space="0" w:color="auto"/>
          </w:divBdr>
        </w:div>
        <w:div w:id="741414202">
          <w:marLeft w:val="480"/>
          <w:marRight w:val="0"/>
          <w:marTop w:val="0"/>
          <w:marBottom w:val="0"/>
          <w:divBdr>
            <w:top w:val="none" w:sz="0" w:space="0" w:color="auto"/>
            <w:left w:val="none" w:sz="0" w:space="0" w:color="auto"/>
            <w:bottom w:val="none" w:sz="0" w:space="0" w:color="auto"/>
            <w:right w:val="none" w:sz="0" w:space="0" w:color="auto"/>
          </w:divBdr>
        </w:div>
        <w:div w:id="1382097800">
          <w:marLeft w:val="480"/>
          <w:marRight w:val="0"/>
          <w:marTop w:val="0"/>
          <w:marBottom w:val="0"/>
          <w:divBdr>
            <w:top w:val="none" w:sz="0" w:space="0" w:color="auto"/>
            <w:left w:val="none" w:sz="0" w:space="0" w:color="auto"/>
            <w:bottom w:val="none" w:sz="0" w:space="0" w:color="auto"/>
            <w:right w:val="none" w:sz="0" w:space="0" w:color="auto"/>
          </w:divBdr>
        </w:div>
        <w:div w:id="706493930">
          <w:marLeft w:val="480"/>
          <w:marRight w:val="0"/>
          <w:marTop w:val="0"/>
          <w:marBottom w:val="0"/>
          <w:divBdr>
            <w:top w:val="none" w:sz="0" w:space="0" w:color="auto"/>
            <w:left w:val="none" w:sz="0" w:space="0" w:color="auto"/>
            <w:bottom w:val="none" w:sz="0" w:space="0" w:color="auto"/>
            <w:right w:val="none" w:sz="0" w:space="0" w:color="auto"/>
          </w:divBdr>
        </w:div>
        <w:div w:id="1390957816">
          <w:marLeft w:val="480"/>
          <w:marRight w:val="0"/>
          <w:marTop w:val="0"/>
          <w:marBottom w:val="0"/>
          <w:divBdr>
            <w:top w:val="none" w:sz="0" w:space="0" w:color="auto"/>
            <w:left w:val="none" w:sz="0" w:space="0" w:color="auto"/>
            <w:bottom w:val="none" w:sz="0" w:space="0" w:color="auto"/>
            <w:right w:val="none" w:sz="0" w:space="0" w:color="auto"/>
          </w:divBdr>
        </w:div>
        <w:div w:id="1579754063">
          <w:marLeft w:val="480"/>
          <w:marRight w:val="0"/>
          <w:marTop w:val="0"/>
          <w:marBottom w:val="0"/>
          <w:divBdr>
            <w:top w:val="none" w:sz="0" w:space="0" w:color="auto"/>
            <w:left w:val="none" w:sz="0" w:space="0" w:color="auto"/>
            <w:bottom w:val="none" w:sz="0" w:space="0" w:color="auto"/>
            <w:right w:val="none" w:sz="0" w:space="0" w:color="auto"/>
          </w:divBdr>
        </w:div>
        <w:div w:id="1056706561">
          <w:marLeft w:val="480"/>
          <w:marRight w:val="0"/>
          <w:marTop w:val="0"/>
          <w:marBottom w:val="0"/>
          <w:divBdr>
            <w:top w:val="none" w:sz="0" w:space="0" w:color="auto"/>
            <w:left w:val="none" w:sz="0" w:space="0" w:color="auto"/>
            <w:bottom w:val="none" w:sz="0" w:space="0" w:color="auto"/>
            <w:right w:val="none" w:sz="0" w:space="0" w:color="auto"/>
          </w:divBdr>
        </w:div>
        <w:div w:id="26835785">
          <w:marLeft w:val="480"/>
          <w:marRight w:val="0"/>
          <w:marTop w:val="0"/>
          <w:marBottom w:val="0"/>
          <w:divBdr>
            <w:top w:val="none" w:sz="0" w:space="0" w:color="auto"/>
            <w:left w:val="none" w:sz="0" w:space="0" w:color="auto"/>
            <w:bottom w:val="none" w:sz="0" w:space="0" w:color="auto"/>
            <w:right w:val="none" w:sz="0" w:space="0" w:color="auto"/>
          </w:divBdr>
        </w:div>
        <w:div w:id="1187717067">
          <w:marLeft w:val="480"/>
          <w:marRight w:val="0"/>
          <w:marTop w:val="0"/>
          <w:marBottom w:val="0"/>
          <w:divBdr>
            <w:top w:val="none" w:sz="0" w:space="0" w:color="auto"/>
            <w:left w:val="none" w:sz="0" w:space="0" w:color="auto"/>
            <w:bottom w:val="none" w:sz="0" w:space="0" w:color="auto"/>
            <w:right w:val="none" w:sz="0" w:space="0" w:color="auto"/>
          </w:divBdr>
        </w:div>
        <w:div w:id="1211771377">
          <w:marLeft w:val="480"/>
          <w:marRight w:val="0"/>
          <w:marTop w:val="0"/>
          <w:marBottom w:val="0"/>
          <w:divBdr>
            <w:top w:val="none" w:sz="0" w:space="0" w:color="auto"/>
            <w:left w:val="none" w:sz="0" w:space="0" w:color="auto"/>
            <w:bottom w:val="none" w:sz="0" w:space="0" w:color="auto"/>
            <w:right w:val="none" w:sz="0" w:space="0" w:color="auto"/>
          </w:divBdr>
        </w:div>
        <w:div w:id="121192044">
          <w:marLeft w:val="480"/>
          <w:marRight w:val="0"/>
          <w:marTop w:val="0"/>
          <w:marBottom w:val="0"/>
          <w:divBdr>
            <w:top w:val="none" w:sz="0" w:space="0" w:color="auto"/>
            <w:left w:val="none" w:sz="0" w:space="0" w:color="auto"/>
            <w:bottom w:val="none" w:sz="0" w:space="0" w:color="auto"/>
            <w:right w:val="none" w:sz="0" w:space="0" w:color="auto"/>
          </w:divBdr>
        </w:div>
        <w:div w:id="1572278983">
          <w:marLeft w:val="480"/>
          <w:marRight w:val="0"/>
          <w:marTop w:val="0"/>
          <w:marBottom w:val="0"/>
          <w:divBdr>
            <w:top w:val="none" w:sz="0" w:space="0" w:color="auto"/>
            <w:left w:val="none" w:sz="0" w:space="0" w:color="auto"/>
            <w:bottom w:val="none" w:sz="0" w:space="0" w:color="auto"/>
            <w:right w:val="none" w:sz="0" w:space="0" w:color="auto"/>
          </w:divBdr>
        </w:div>
        <w:div w:id="1703285008">
          <w:marLeft w:val="480"/>
          <w:marRight w:val="0"/>
          <w:marTop w:val="0"/>
          <w:marBottom w:val="0"/>
          <w:divBdr>
            <w:top w:val="none" w:sz="0" w:space="0" w:color="auto"/>
            <w:left w:val="none" w:sz="0" w:space="0" w:color="auto"/>
            <w:bottom w:val="none" w:sz="0" w:space="0" w:color="auto"/>
            <w:right w:val="none" w:sz="0" w:space="0" w:color="auto"/>
          </w:divBdr>
        </w:div>
        <w:div w:id="804197170">
          <w:marLeft w:val="480"/>
          <w:marRight w:val="0"/>
          <w:marTop w:val="0"/>
          <w:marBottom w:val="0"/>
          <w:divBdr>
            <w:top w:val="none" w:sz="0" w:space="0" w:color="auto"/>
            <w:left w:val="none" w:sz="0" w:space="0" w:color="auto"/>
            <w:bottom w:val="none" w:sz="0" w:space="0" w:color="auto"/>
            <w:right w:val="none" w:sz="0" w:space="0" w:color="auto"/>
          </w:divBdr>
        </w:div>
        <w:div w:id="1698047202">
          <w:marLeft w:val="480"/>
          <w:marRight w:val="0"/>
          <w:marTop w:val="0"/>
          <w:marBottom w:val="0"/>
          <w:divBdr>
            <w:top w:val="none" w:sz="0" w:space="0" w:color="auto"/>
            <w:left w:val="none" w:sz="0" w:space="0" w:color="auto"/>
            <w:bottom w:val="none" w:sz="0" w:space="0" w:color="auto"/>
            <w:right w:val="none" w:sz="0" w:space="0" w:color="auto"/>
          </w:divBdr>
        </w:div>
        <w:div w:id="2116778691">
          <w:marLeft w:val="480"/>
          <w:marRight w:val="0"/>
          <w:marTop w:val="0"/>
          <w:marBottom w:val="0"/>
          <w:divBdr>
            <w:top w:val="none" w:sz="0" w:space="0" w:color="auto"/>
            <w:left w:val="none" w:sz="0" w:space="0" w:color="auto"/>
            <w:bottom w:val="none" w:sz="0" w:space="0" w:color="auto"/>
            <w:right w:val="none" w:sz="0" w:space="0" w:color="auto"/>
          </w:divBdr>
        </w:div>
        <w:div w:id="1023241011">
          <w:marLeft w:val="480"/>
          <w:marRight w:val="0"/>
          <w:marTop w:val="0"/>
          <w:marBottom w:val="0"/>
          <w:divBdr>
            <w:top w:val="none" w:sz="0" w:space="0" w:color="auto"/>
            <w:left w:val="none" w:sz="0" w:space="0" w:color="auto"/>
            <w:bottom w:val="none" w:sz="0" w:space="0" w:color="auto"/>
            <w:right w:val="none" w:sz="0" w:space="0" w:color="auto"/>
          </w:divBdr>
        </w:div>
        <w:div w:id="591743822">
          <w:marLeft w:val="480"/>
          <w:marRight w:val="0"/>
          <w:marTop w:val="0"/>
          <w:marBottom w:val="0"/>
          <w:divBdr>
            <w:top w:val="none" w:sz="0" w:space="0" w:color="auto"/>
            <w:left w:val="none" w:sz="0" w:space="0" w:color="auto"/>
            <w:bottom w:val="none" w:sz="0" w:space="0" w:color="auto"/>
            <w:right w:val="none" w:sz="0" w:space="0" w:color="auto"/>
          </w:divBdr>
        </w:div>
        <w:div w:id="32657990">
          <w:marLeft w:val="480"/>
          <w:marRight w:val="0"/>
          <w:marTop w:val="0"/>
          <w:marBottom w:val="0"/>
          <w:divBdr>
            <w:top w:val="none" w:sz="0" w:space="0" w:color="auto"/>
            <w:left w:val="none" w:sz="0" w:space="0" w:color="auto"/>
            <w:bottom w:val="none" w:sz="0" w:space="0" w:color="auto"/>
            <w:right w:val="none" w:sz="0" w:space="0" w:color="auto"/>
          </w:divBdr>
        </w:div>
        <w:div w:id="2044747969">
          <w:marLeft w:val="480"/>
          <w:marRight w:val="0"/>
          <w:marTop w:val="0"/>
          <w:marBottom w:val="0"/>
          <w:divBdr>
            <w:top w:val="none" w:sz="0" w:space="0" w:color="auto"/>
            <w:left w:val="none" w:sz="0" w:space="0" w:color="auto"/>
            <w:bottom w:val="none" w:sz="0" w:space="0" w:color="auto"/>
            <w:right w:val="none" w:sz="0" w:space="0" w:color="auto"/>
          </w:divBdr>
        </w:div>
      </w:divsChild>
    </w:div>
    <w:div w:id="62142973">
      <w:bodyDiv w:val="1"/>
      <w:marLeft w:val="0"/>
      <w:marRight w:val="0"/>
      <w:marTop w:val="0"/>
      <w:marBottom w:val="0"/>
      <w:divBdr>
        <w:top w:val="none" w:sz="0" w:space="0" w:color="auto"/>
        <w:left w:val="none" w:sz="0" w:space="0" w:color="auto"/>
        <w:bottom w:val="none" w:sz="0" w:space="0" w:color="auto"/>
        <w:right w:val="none" w:sz="0" w:space="0" w:color="auto"/>
      </w:divBdr>
      <w:divsChild>
        <w:div w:id="496114303">
          <w:marLeft w:val="480"/>
          <w:marRight w:val="0"/>
          <w:marTop w:val="0"/>
          <w:marBottom w:val="0"/>
          <w:divBdr>
            <w:top w:val="none" w:sz="0" w:space="0" w:color="auto"/>
            <w:left w:val="none" w:sz="0" w:space="0" w:color="auto"/>
            <w:bottom w:val="none" w:sz="0" w:space="0" w:color="auto"/>
            <w:right w:val="none" w:sz="0" w:space="0" w:color="auto"/>
          </w:divBdr>
        </w:div>
        <w:div w:id="102771498">
          <w:marLeft w:val="480"/>
          <w:marRight w:val="0"/>
          <w:marTop w:val="0"/>
          <w:marBottom w:val="0"/>
          <w:divBdr>
            <w:top w:val="none" w:sz="0" w:space="0" w:color="auto"/>
            <w:left w:val="none" w:sz="0" w:space="0" w:color="auto"/>
            <w:bottom w:val="none" w:sz="0" w:space="0" w:color="auto"/>
            <w:right w:val="none" w:sz="0" w:space="0" w:color="auto"/>
          </w:divBdr>
        </w:div>
        <w:div w:id="1859392066">
          <w:marLeft w:val="480"/>
          <w:marRight w:val="0"/>
          <w:marTop w:val="0"/>
          <w:marBottom w:val="0"/>
          <w:divBdr>
            <w:top w:val="none" w:sz="0" w:space="0" w:color="auto"/>
            <w:left w:val="none" w:sz="0" w:space="0" w:color="auto"/>
            <w:bottom w:val="none" w:sz="0" w:space="0" w:color="auto"/>
            <w:right w:val="none" w:sz="0" w:space="0" w:color="auto"/>
          </w:divBdr>
        </w:div>
        <w:div w:id="236942318">
          <w:marLeft w:val="480"/>
          <w:marRight w:val="0"/>
          <w:marTop w:val="0"/>
          <w:marBottom w:val="0"/>
          <w:divBdr>
            <w:top w:val="none" w:sz="0" w:space="0" w:color="auto"/>
            <w:left w:val="none" w:sz="0" w:space="0" w:color="auto"/>
            <w:bottom w:val="none" w:sz="0" w:space="0" w:color="auto"/>
            <w:right w:val="none" w:sz="0" w:space="0" w:color="auto"/>
          </w:divBdr>
        </w:div>
        <w:div w:id="423845272">
          <w:marLeft w:val="480"/>
          <w:marRight w:val="0"/>
          <w:marTop w:val="0"/>
          <w:marBottom w:val="0"/>
          <w:divBdr>
            <w:top w:val="none" w:sz="0" w:space="0" w:color="auto"/>
            <w:left w:val="none" w:sz="0" w:space="0" w:color="auto"/>
            <w:bottom w:val="none" w:sz="0" w:space="0" w:color="auto"/>
            <w:right w:val="none" w:sz="0" w:space="0" w:color="auto"/>
          </w:divBdr>
        </w:div>
        <w:div w:id="649098513">
          <w:marLeft w:val="480"/>
          <w:marRight w:val="0"/>
          <w:marTop w:val="0"/>
          <w:marBottom w:val="0"/>
          <w:divBdr>
            <w:top w:val="none" w:sz="0" w:space="0" w:color="auto"/>
            <w:left w:val="none" w:sz="0" w:space="0" w:color="auto"/>
            <w:bottom w:val="none" w:sz="0" w:space="0" w:color="auto"/>
            <w:right w:val="none" w:sz="0" w:space="0" w:color="auto"/>
          </w:divBdr>
        </w:div>
        <w:div w:id="1220090312">
          <w:marLeft w:val="480"/>
          <w:marRight w:val="0"/>
          <w:marTop w:val="0"/>
          <w:marBottom w:val="0"/>
          <w:divBdr>
            <w:top w:val="none" w:sz="0" w:space="0" w:color="auto"/>
            <w:left w:val="none" w:sz="0" w:space="0" w:color="auto"/>
            <w:bottom w:val="none" w:sz="0" w:space="0" w:color="auto"/>
            <w:right w:val="none" w:sz="0" w:space="0" w:color="auto"/>
          </w:divBdr>
        </w:div>
        <w:div w:id="750199941">
          <w:marLeft w:val="480"/>
          <w:marRight w:val="0"/>
          <w:marTop w:val="0"/>
          <w:marBottom w:val="0"/>
          <w:divBdr>
            <w:top w:val="none" w:sz="0" w:space="0" w:color="auto"/>
            <w:left w:val="none" w:sz="0" w:space="0" w:color="auto"/>
            <w:bottom w:val="none" w:sz="0" w:space="0" w:color="auto"/>
            <w:right w:val="none" w:sz="0" w:space="0" w:color="auto"/>
          </w:divBdr>
        </w:div>
        <w:div w:id="95297975">
          <w:marLeft w:val="480"/>
          <w:marRight w:val="0"/>
          <w:marTop w:val="0"/>
          <w:marBottom w:val="0"/>
          <w:divBdr>
            <w:top w:val="none" w:sz="0" w:space="0" w:color="auto"/>
            <w:left w:val="none" w:sz="0" w:space="0" w:color="auto"/>
            <w:bottom w:val="none" w:sz="0" w:space="0" w:color="auto"/>
            <w:right w:val="none" w:sz="0" w:space="0" w:color="auto"/>
          </w:divBdr>
        </w:div>
        <w:div w:id="1820225312">
          <w:marLeft w:val="480"/>
          <w:marRight w:val="0"/>
          <w:marTop w:val="0"/>
          <w:marBottom w:val="0"/>
          <w:divBdr>
            <w:top w:val="none" w:sz="0" w:space="0" w:color="auto"/>
            <w:left w:val="none" w:sz="0" w:space="0" w:color="auto"/>
            <w:bottom w:val="none" w:sz="0" w:space="0" w:color="auto"/>
            <w:right w:val="none" w:sz="0" w:space="0" w:color="auto"/>
          </w:divBdr>
        </w:div>
        <w:div w:id="1334380648">
          <w:marLeft w:val="480"/>
          <w:marRight w:val="0"/>
          <w:marTop w:val="0"/>
          <w:marBottom w:val="0"/>
          <w:divBdr>
            <w:top w:val="none" w:sz="0" w:space="0" w:color="auto"/>
            <w:left w:val="none" w:sz="0" w:space="0" w:color="auto"/>
            <w:bottom w:val="none" w:sz="0" w:space="0" w:color="auto"/>
            <w:right w:val="none" w:sz="0" w:space="0" w:color="auto"/>
          </w:divBdr>
        </w:div>
        <w:div w:id="363484935">
          <w:marLeft w:val="480"/>
          <w:marRight w:val="0"/>
          <w:marTop w:val="0"/>
          <w:marBottom w:val="0"/>
          <w:divBdr>
            <w:top w:val="none" w:sz="0" w:space="0" w:color="auto"/>
            <w:left w:val="none" w:sz="0" w:space="0" w:color="auto"/>
            <w:bottom w:val="none" w:sz="0" w:space="0" w:color="auto"/>
            <w:right w:val="none" w:sz="0" w:space="0" w:color="auto"/>
          </w:divBdr>
        </w:div>
        <w:div w:id="1294554779">
          <w:marLeft w:val="480"/>
          <w:marRight w:val="0"/>
          <w:marTop w:val="0"/>
          <w:marBottom w:val="0"/>
          <w:divBdr>
            <w:top w:val="none" w:sz="0" w:space="0" w:color="auto"/>
            <w:left w:val="none" w:sz="0" w:space="0" w:color="auto"/>
            <w:bottom w:val="none" w:sz="0" w:space="0" w:color="auto"/>
            <w:right w:val="none" w:sz="0" w:space="0" w:color="auto"/>
          </w:divBdr>
        </w:div>
        <w:div w:id="701974096">
          <w:marLeft w:val="480"/>
          <w:marRight w:val="0"/>
          <w:marTop w:val="0"/>
          <w:marBottom w:val="0"/>
          <w:divBdr>
            <w:top w:val="none" w:sz="0" w:space="0" w:color="auto"/>
            <w:left w:val="none" w:sz="0" w:space="0" w:color="auto"/>
            <w:bottom w:val="none" w:sz="0" w:space="0" w:color="auto"/>
            <w:right w:val="none" w:sz="0" w:space="0" w:color="auto"/>
          </w:divBdr>
        </w:div>
        <w:div w:id="2087796232">
          <w:marLeft w:val="480"/>
          <w:marRight w:val="0"/>
          <w:marTop w:val="0"/>
          <w:marBottom w:val="0"/>
          <w:divBdr>
            <w:top w:val="none" w:sz="0" w:space="0" w:color="auto"/>
            <w:left w:val="none" w:sz="0" w:space="0" w:color="auto"/>
            <w:bottom w:val="none" w:sz="0" w:space="0" w:color="auto"/>
            <w:right w:val="none" w:sz="0" w:space="0" w:color="auto"/>
          </w:divBdr>
        </w:div>
        <w:div w:id="1412238476">
          <w:marLeft w:val="480"/>
          <w:marRight w:val="0"/>
          <w:marTop w:val="0"/>
          <w:marBottom w:val="0"/>
          <w:divBdr>
            <w:top w:val="none" w:sz="0" w:space="0" w:color="auto"/>
            <w:left w:val="none" w:sz="0" w:space="0" w:color="auto"/>
            <w:bottom w:val="none" w:sz="0" w:space="0" w:color="auto"/>
            <w:right w:val="none" w:sz="0" w:space="0" w:color="auto"/>
          </w:divBdr>
        </w:div>
        <w:div w:id="1966308619">
          <w:marLeft w:val="480"/>
          <w:marRight w:val="0"/>
          <w:marTop w:val="0"/>
          <w:marBottom w:val="0"/>
          <w:divBdr>
            <w:top w:val="none" w:sz="0" w:space="0" w:color="auto"/>
            <w:left w:val="none" w:sz="0" w:space="0" w:color="auto"/>
            <w:bottom w:val="none" w:sz="0" w:space="0" w:color="auto"/>
            <w:right w:val="none" w:sz="0" w:space="0" w:color="auto"/>
          </w:divBdr>
        </w:div>
        <w:div w:id="1094394675">
          <w:marLeft w:val="480"/>
          <w:marRight w:val="0"/>
          <w:marTop w:val="0"/>
          <w:marBottom w:val="0"/>
          <w:divBdr>
            <w:top w:val="none" w:sz="0" w:space="0" w:color="auto"/>
            <w:left w:val="none" w:sz="0" w:space="0" w:color="auto"/>
            <w:bottom w:val="none" w:sz="0" w:space="0" w:color="auto"/>
            <w:right w:val="none" w:sz="0" w:space="0" w:color="auto"/>
          </w:divBdr>
        </w:div>
        <w:div w:id="1631519101">
          <w:marLeft w:val="480"/>
          <w:marRight w:val="0"/>
          <w:marTop w:val="0"/>
          <w:marBottom w:val="0"/>
          <w:divBdr>
            <w:top w:val="none" w:sz="0" w:space="0" w:color="auto"/>
            <w:left w:val="none" w:sz="0" w:space="0" w:color="auto"/>
            <w:bottom w:val="none" w:sz="0" w:space="0" w:color="auto"/>
            <w:right w:val="none" w:sz="0" w:space="0" w:color="auto"/>
          </w:divBdr>
        </w:div>
        <w:div w:id="447696886">
          <w:marLeft w:val="480"/>
          <w:marRight w:val="0"/>
          <w:marTop w:val="0"/>
          <w:marBottom w:val="0"/>
          <w:divBdr>
            <w:top w:val="none" w:sz="0" w:space="0" w:color="auto"/>
            <w:left w:val="none" w:sz="0" w:space="0" w:color="auto"/>
            <w:bottom w:val="none" w:sz="0" w:space="0" w:color="auto"/>
            <w:right w:val="none" w:sz="0" w:space="0" w:color="auto"/>
          </w:divBdr>
        </w:div>
        <w:div w:id="1086268277">
          <w:marLeft w:val="480"/>
          <w:marRight w:val="0"/>
          <w:marTop w:val="0"/>
          <w:marBottom w:val="0"/>
          <w:divBdr>
            <w:top w:val="none" w:sz="0" w:space="0" w:color="auto"/>
            <w:left w:val="none" w:sz="0" w:space="0" w:color="auto"/>
            <w:bottom w:val="none" w:sz="0" w:space="0" w:color="auto"/>
            <w:right w:val="none" w:sz="0" w:space="0" w:color="auto"/>
          </w:divBdr>
        </w:div>
        <w:div w:id="1693145601">
          <w:marLeft w:val="480"/>
          <w:marRight w:val="0"/>
          <w:marTop w:val="0"/>
          <w:marBottom w:val="0"/>
          <w:divBdr>
            <w:top w:val="none" w:sz="0" w:space="0" w:color="auto"/>
            <w:left w:val="none" w:sz="0" w:space="0" w:color="auto"/>
            <w:bottom w:val="none" w:sz="0" w:space="0" w:color="auto"/>
            <w:right w:val="none" w:sz="0" w:space="0" w:color="auto"/>
          </w:divBdr>
        </w:div>
        <w:div w:id="2082092513">
          <w:marLeft w:val="480"/>
          <w:marRight w:val="0"/>
          <w:marTop w:val="0"/>
          <w:marBottom w:val="0"/>
          <w:divBdr>
            <w:top w:val="none" w:sz="0" w:space="0" w:color="auto"/>
            <w:left w:val="none" w:sz="0" w:space="0" w:color="auto"/>
            <w:bottom w:val="none" w:sz="0" w:space="0" w:color="auto"/>
            <w:right w:val="none" w:sz="0" w:space="0" w:color="auto"/>
          </w:divBdr>
        </w:div>
        <w:div w:id="259534729">
          <w:marLeft w:val="480"/>
          <w:marRight w:val="0"/>
          <w:marTop w:val="0"/>
          <w:marBottom w:val="0"/>
          <w:divBdr>
            <w:top w:val="none" w:sz="0" w:space="0" w:color="auto"/>
            <w:left w:val="none" w:sz="0" w:space="0" w:color="auto"/>
            <w:bottom w:val="none" w:sz="0" w:space="0" w:color="auto"/>
            <w:right w:val="none" w:sz="0" w:space="0" w:color="auto"/>
          </w:divBdr>
        </w:div>
        <w:div w:id="1133908357">
          <w:marLeft w:val="480"/>
          <w:marRight w:val="0"/>
          <w:marTop w:val="0"/>
          <w:marBottom w:val="0"/>
          <w:divBdr>
            <w:top w:val="none" w:sz="0" w:space="0" w:color="auto"/>
            <w:left w:val="none" w:sz="0" w:space="0" w:color="auto"/>
            <w:bottom w:val="none" w:sz="0" w:space="0" w:color="auto"/>
            <w:right w:val="none" w:sz="0" w:space="0" w:color="auto"/>
          </w:divBdr>
        </w:div>
        <w:div w:id="778137694">
          <w:marLeft w:val="480"/>
          <w:marRight w:val="0"/>
          <w:marTop w:val="0"/>
          <w:marBottom w:val="0"/>
          <w:divBdr>
            <w:top w:val="none" w:sz="0" w:space="0" w:color="auto"/>
            <w:left w:val="none" w:sz="0" w:space="0" w:color="auto"/>
            <w:bottom w:val="none" w:sz="0" w:space="0" w:color="auto"/>
            <w:right w:val="none" w:sz="0" w:space="0" w:color="auto"/>
          </w:divBdr>
        </w:div>
        <w:div w:id="1810825652">
          <w:marLeft w:val="480"/>
          <w:marRight w:val="0"/>
          <w:marTop w:val="0"/>
          <w:marBottom w:val="0"/>
          <w:divBdr>
            <w:top w:val="none" w:sz="0" w:space="0" w:color="auto"/>
            <w:left w:val="none" w:sz="0" w:space="0" w:color="auto"/>
            <w:bottom w:val="none" w:sz="0" w:space="0" w:color="auto"/>
            <w:right w:val="none" w:sz="0" w:space="0" w:color="auto"/>
          </w:divBdr>
        </w:div>
        <w:div w:id="1813937549">
          <w:marLeft w:val="480"/>
          <w:marRight w:val="0"/>
          <w:marTop w:val="0"/>
          <w:marBottom w:val="0"/>
          <w:divBdr>
            <w:top w:val="none" w:sz="0" w:space="0" w:color="auto"/>
            <w:left w:val="none" w:sz="0" w:space="0" w:color="auto"/>
            <w:bottom w:val="none" w:sz="0" w:space="0" w:color="auto"/>
            <w:right w:val="none" w:sz="0" w:space="0" w:color="auto"/>
          </w:divBdr>
        </w:div>
        <w:div w:id="697895458">
          <w:marLeft w:val="480"/>
          <w:marRight w:val="0"/>
          <w:marTop w:val="0"/>
          <w:marBottom w:val="0"/>
          <w:divBdr>
            <w:top w:val="none" w:sz="0" w:space="0" w:color="auto"/>
            <w:left w:val="none" w:sz="0" w:space="0" w:color="auto"/>
            <w:bottom w:val="none" w:sz="0" w:space="0" w:color="auto"/>
            <w:right w:val="none" w:sz="0" w:space="0" w:color="auto"/>
          </w:divBdr>
        </w:div>
        <w:div w:id="1210219502">
          <w:marLeft w:val="480"/>
          <w:marRight w:val="0"/>
          <w:marTop w:val="0"/>
          <w:marBottom w:val="0"/>
          <w:divBdr>
            <w:top w:val="none" w:sz="0" w:space="0" w:color="auto"/>
            <w:left w:val="none" w:sz="0" w:space="0" w:color="auto"/>
            <w:bottom w:val="none" w:sz="0" w:space="0" w:color="auto"/>
            <w:right w:val="none" w:sz="0" w:space="0" w:color="auto"/>
          </w:divBdr>
        </w:div>
        <w:div w:id="116457557">
          <w:marLeft w:val="480"/>
          <w:marRight w:val="0"/>
          <w:marTop w:val="0"/>
          <w:marBottom w:val="0"/>
          <w:divBdr>
            <w:top w:val="none" w:sz="0" w:space="0" w:color="auto"/>
            <w:left w:val="none" w:sz="0" w:space="0" w:color="auto"/>
            <w:bottom w:val="none" w:sz="0" w:space="0" w:color="auto"/>
            <w:right w:val="none" w:sz="0" w:space="0" w:color="auto"/>
          </w:divBdr>
        </w:div>
        <w:div w:id="885917344">
          <w:marLeft w:val="480"/>
          <w:marRight w:val="0"/>
          <w:marTop w:val="0"/>
          <w:marBottom w:val="0"/>
          <w:divBdr>
            <w:top w:val="none" w:sz="0" w:space="0" w:color="auto"/>
            <w:left w:val="none" w:sz="0" w:space="0" w:color="auto"/>
            <w:bottom w:val="none" w:sz="0" w:space="0" w:color="auto"/>
            <w:right w:val="none" w:sz="0" w:space="0" w:color="auto"/>
          </w:divBdr>
        </w:div>
        <w:div w:id="840583295">
          <w:marLeft w:val="480"/>
          <w:marRight w:val="0"/>
          <w:marTop w:val="0"/>
          <w:marBottom w:val="0"/>
          <w:divBdr>
            <w:top w:val="none" w:sz="0" w:space="0" w:color="auto"/>
            <w:left w:val="none" w:sz="0" w:space="0" w:color="auto"/>
            <w:bottom w:val="none" w:sz="0" w:space="0" w:color="auto"/>
            <w:right w:val="none" w:sz="0" w:space="0" w:color="auto"/>
          </w:divBdr>
        </w:div>
        <w:div w:id="1237983280">
          <w:marLeft w:val="480"/>
          <w:marRight w:val="0"/>
          <w:marTop w:val="0"/>
          <w:marBottom w:val="0"/>
          <w:divBdr>
            <w:top w:val="none" w:sz="0" w:space="0" w:color="auto"/>
            <w:left w:val="none" w:sz="0" w:space="0" w:color="auto"/>
            <w:bottom w:val="none" w:sz="0" w:space="0" w:color="auto"/>
            <w:right w:val="none" w:sz="0" w:space="0" w:color="auto"/>
          </w:divBdr>
        </w:div>
        <w:div w:id="1820609467">
          <w:marLeft w:val="480"/>
          <w:marRight w:val="0"/>
          <w:marTop w:val="0"/>
          <w:marBottom w:val="0"/>
          <w:divBdr>
            <w:top w:val="none" w:sz="0" w:space="0" w:color="auto"/>
            <w:left w:val="none" w:sz="0" w:space="0" w:color="auto"/>
            <w:bottom w:val="none" w:sz="0" w:space="0" w:color="auto"/>
            <w:right w:val="none" w:sz="0" w:space="0" w:color="auto"/>
          </w:divBdr>
        </w:div>
        <w:div w:id="1863589558">
          <w:marLeft w:val="480"/>
          <w:marRight w:val="0"/>
          <w:marTop w:val="0"/>
          <w:marBottom w:val="0"/>
          <w:divBdr>
            <w:top w:val="none" w:sz="0" w:space="0" w:color="auto"/>
            <w:left w:val="none" w:sz="0" w:space="0" w:color="auto"/>
            <w:bottom w:val="none" w:sz="0" w:space="0" w:color="auto"/>
            <w:right w:val="none" w:sz="0" w:space="0" w:color="auto"/>
          </w:divBdr>
        </w:div>
        <w:div w:id="965280663">
          <w:marLeft w:val="480"/>
          <w:marRight w:val="0"/>
          <w:marTop w:val="0"/>
          <w:marBottom w:val="0"/>
          <w:divBdr>
            <w:top w:val="none" w:sz="0" w:space="0" w:color="auto"/>
            <w:left w:val="none" w:sz="0" w:space="0" w:color="auto"/>
            <w:bottom w:val="none" w:sz="0" w:space="0" w:color="auto"/>
            <w:right w:val="none" w:sz="0" w:space="0" w:color="auto"/>
          </w:divBdr>
        </w:div>
        <w:div w:id="983773043">
          <w:marLeft w:val="480"/>
          <w:marRight w:val="0"/>
          <w:marTop w:val="0"/>
          <w:marBottom w:val="0"/>
          <w:divBdr>
            <w:top w:val="none" w:sz="0" w:space="0" w:color="auto"/>
            <w:left w:val="none" w:sz="0" w:space="0" w:color="auto"/>
            <w:bottom w:val="none" w:sz="0" w:space="0" w:color="auto"/>
            <w:right w:val="none" w:sz="0" w:space="0" w:color="auto"/>
          </w:divBdr>
        </w:div>
        <w:div w:id="1787499372">
          <w:marLeft w:val="480"/>
          <w:marRight w:val="0"/>
          <w:marTop w:val="0"/>
          <w:marBottom w:val="0"/>
          <w:divBdr>
            <w:top w:val="none" w:sz="0" w:space="0" w:color="auto"/>
            <w:left w:val="none" w:sz="0" w:space="0" w:color="auto"/>
            <w:bottom w:val="none" w:sz="0" w:space="0" w:color="auto"/>
            <w:right w:val="none" w:sz="0" w:space="0" w:color="auto"/>
          </w:divBdr>
        </w:div>
        <w:div w:id="654182273">
          <w:marLeft w:val="480"/>
          <w:marRight w:val="0"/>
          <w:marTop w:val="0"/>
          <w:marBottom w:val="0"/>
          <w:divBdr>
            <w:top w:val="none" w:sz="0" w:space="0" w:color="auto"/>
            <w:left w:val="none" w:sz="0" w:space="0" w:color="auto"/>
            <w:bottom w:val="none" w:sz="0" w:space="0" w:color="auto"/>
            <w:right w:val="none" w:sz="0" w:space="0" w:color="auto"/>
          </w:divBdr>
        </w:div>
        <w:div w:id="1561792170">
          <w:marLeft w:val="480"/>
          <w:marRight w:val="0"/>
          <w:marTop w:val="0"/>
          <w:marBottom w:val="0"/>
          <w:divBdr>
            <w:top w:val="none" w:sz="0" w:space="0" w:color="auto"/>
            <w:left w:val="none" w:sz="0" w:space="0" w:color="auto"/>
            <w:bottom w:val="none" w:sz="0" w:space="0" w:color="auto"/>
            <w:right w:val="none" w:sz="0" w:space="0" w:color="auto"/>
          </w:divBdr>
        </w:div>
        <w:div w:id="754277308">
          <w:marLeft w:val="480"/>
          <w:marRight w:val="0"/>
          <w:marTop w:val="0"/>
          <w:marBottom w:val="0"/>
          <w:divBdr>
            <w:top w:val="none" w:sz="0" w:space="0" w:color="auto"/>
            <w:left w:val="none" w:sz="0" w:space="0" w:color="auto"/>
            <w:bottom w:val="none" w:sz="0" w:space="0" w:color="auto"/>
            <w:right w:val="none" w:sz="0" w:space="0" w:color="auto"/>
          </w:divBdr>
        </w:div>
        <w:div w:id="1738169886">
          <w:marLeft w:val="480"/>
          <w:marRight w:val="0"/>
          <w:marTop w:val="0"/>
          <w:marBottom w:val="0"/>
          <w:divBdr>
            <w:top w:val="none" w:sz="0" w:space="0" w:color="auto"/>
            <w:left w:val="none" w:sz="0" w:space="0" w:color="auto"/>
            <w:bottom w:val="none" w:sz="0" w:space="0" w:color="auto"/>
            <w:right w:val="none" w:sz="0" w:space="0" w:color="auto"/>
          </w:divBdr>
        </w:div>
        <w:div w:id="1283078788">
          <w:marLeft w:val="480"/>
          <w:marRight w:val="0"/>
          <w:marTop w:val="0"/>
          <w:marBottom w:val="0"/>
          <w:divBdr>
            <w:top w:val="none" w:sz="0" w:space="0" w:color="auto"/>
            <w:left w:val="none" w:sz="0" w:space="0" w:color="auto"/>
            <w:bottom w:val="none" w:sz="0" w:space="0" w:color="auto"/>
            <w:right w:val="none" w:sz="0" w:space="0" w:color="auto"/>
          </w:divBdr>
        </w:div>
        <w:div w:id="1921059835">
          <w:marLeft w:val="480"/>
          <w:marRight w:val="0"/>
          <w:marTop w:val="0"/>
          <w:marBottom w:val="0"/>
          <w:divBdr>
            <w:top w:val="none" w:sz="0" w:space="0" w:color="auto"/>
            <w:left w:val="none" w:sz="0" w:space="0" w:color="auto"/>
            <w:bottom w:val="none" w:sz="0" w:space="0" w:color="auto"/>
            <w:right w:val="none" w:sz="0" w:space="0" w:color="auto"/>
          </w:divBdr>
        </w:div>
        <w:div w:id="924923029">
          <w:marLeft w:val="480"/>
          <w:marRight w:val="0"/>
          <w:marTop w:val="0"/>
          <w:marBottom w:val="0"/>
          <w:divBdr>
            <w:top w:val="none" w:sz="0" w:space="0" w:color="auto"/>
            <w:left w:val="none" w:sz="0" w:space="0" w:color="auto"/>
            <w:bottom w:val="none" w:sz="0" w:space="0" w:color="auto"/>
            <w:right w:val="none" w:sz="0" w:space="0" w:color="auto"/>
          </w:divBdr>
        </w:div>
        <w:div w:id="1209336836">
          <w:marLeft w:val="480"/>
          <w:marRight w:val="0"/>
          <w:marTop w:val="0"/>
          <w:marBottom w:val="0"/>
          <w:divBdr>
            <w:top w:val="none" w:sz="0" w:space="0" w:color="auto"/>
            <w:left w:val="none" w:sz="0" w:space="0" w:color="auto"/>
            <w:bottom w:val="none" w:sz="0" w:space="0" w:color="auto"/>
            <w:right w:val="none" w:sz="0" w:space="0" w:color="auto"/>
          </w:divBdr>
        </w:div>
        <w:div w:id="155534749">
          <w:marLeft w:val="480"/>
          <w:marRight w:val="0"/>
          <w:marTop w:val="0"/>
          <w:marBottom w:val="0"/>
          <w:divBdr>
            <w:top w:val="none" w:sz="0" w:space="0" w:color="auto"/>
            <w:left w:val="none" w:sz="0" w:space="0" w:color="auto"/>
            <w:bottom w:val="none" w:sz="0" w:space="0" w:color="auto"/>
            <w:right w:val="none" w:sz="0" w:space="0" w:color="auto"/>
          </w:divBdr>
        </w:div>
        <w:div w:id="869417494">
          <w:marLeft w:val="480"/>
          <w:marRight w:val="0"/>
          <w:marTop w:val="0"/>
          <w:marBottom w:val="0"/>
          <w:divBdr>
            <w:top w:val="none" w:sz="0" w:space="0" w:color="auto"/>
            <w:left w:val="none" w:sz="0" w:space="0" w:color="auto"/>
            <w:bottom w:val="none" w:sz="0" w:space="0" w:color="auto"/>
            <w:right w:val="none" w:sz="0" w:space="0" w:color="auto"/>
          </w:divBdr>
        </w:div>
        <w:div w:id="1684428830">
          <w:marLeft w:val="480"/>
          <w:marRight w:val="0"/>
          <w:marTop w:val="0"/>
          <w:marBottom w:val="0"/>
          <w:divBdr>
            <w:top w:val="none" w:sz="0" w:space="0" w:color="auto"/>
            <w:left w:val="none" w:sz="0" w:space="0" w:color="auto"/>
            <w:bottom w:val="none" w:sz="0" w:space="0" w:color="auto"/>
            <w:right w:val="none" w:sz="0" w:space="0" w:color="auto"/>
          </w:divBdr>
        </w:div>
        <w:div w:id="328532386">
          <w:marLeft w:val="480"/>
          <w:marRight w:val="0"/>
          <w:marTop w:val="0"/>
          <w:marBottom w:val="0"/>
          <w:divBdr>
            <w:top w:val="none" w:sz="0" w:space="0" w:color="auto"/>
            <w:left w:val="none" w:sz="0" w:space="0" w:color="auto"/>
            <w:bottom w:val="none" w:sz="0" w:space="0" w:color="auto"/>
            <w:right w:val="none" w:sz="0" w:space="0" w:color="auto"/>
          </w:divBdr>
        </w:div>
        <w:div w:id="696153141">
          <w:marLeft w:val="480"/>
          <w:marRight w:val="0"/>
          <w:marTop w:val="0"/>
          <w:marBottom w:val="0"/>
          <w:divBdr>
            <w:top w:val="none" w:sz="0" w:space="0" w:color="auto"/>
            <w:left w:val="none" w:sz="0" w:space="0" w:color="auto"/>
            <w:bottom w:val="none" w:sz="0" w:space="0" w:color="auto"/>
            <w:right w:val="none" w:sz="0" w:space="0" w:color="auto"/>
          </w:divBdr>
        </w:div>
        <w:div w:id="788624226">
          <w:marLeft w:val="480"/>
          <w:marRight w:val="0"/>
          <w:marTop w:val="0"/>
          <w:marBottom w:val="0"/>
          <w:divBdr>
            <w:top w:val="none" w:sz="0" w:space="0" w:color="auto"/>
            <w:left w:val="none" w:sz="0" w:space="0" w:color="auto"/>
            <w:bottom w:val="none" w:sz="0" w:space="0" w:color="auto"/>
            <w:right w:val="none" w:sz="0" w:space="0" w:color="auto"/>
          </w:divBdr>
        </w:div>
        <w:div w:id="321201330">
          <w:marLeft w:val="480"/>
          <w:marRight w:val="0"/>
          <w:marTop w:val="0"/>
          <w:marBottom w:val="0"/>
          <w:divBdr>
            <w:top w:val="none" w:sz="0" w:space="0" w:color="auto"/>
            <w:left w:val="none" w:sz="0" w:space="0" w:color="auto"/>
            <w:bottom w:val="none" w:sz="0" w:space="0" w:color="auto"/>
            <w:right w:val="none" w:sz="0" w:space="0" w:color="auto"/>
          </w:divBdr>
        </w:div>
        <w:div w:id="1290091698">
          <w:marLeft w:val="480"/>
          <w:marRight w:val="0"/>
          <w:marTop w:val="0"/>
          <w:marBottom w:val="0"/>
          <w:divBdr>
            <w:top w:val="none" w:sz="0" w:space="0" w:color="auto"/>
            <w:left w:val="none" w:sz="0" w:space="0" w:color="auto"/>
            <w:bottom w:val="none" w:sz="0" w:space="0" w:color="auto"/>
            <w:right w:val="none" w:sz="0" w:space="0" w:color="auto"/>
          </w:divBdr>
        </w:div>
        <w:div w:id="204756605">
          <w:marLeft w:val="480"/>
          <w:marRight w:val="0"/>
          <w:marTop w:val="0"/>
          <w:marBottom w:val="0"/>
          <w:divBdr>
            <w:top w:val="none" w:sz="0" w:space="0" w:color="auto"/>
            <w:left w:val="none" w:sz="0" w:space="0" w:color="auto"/>
            <w:bottom w:val="none" w:sz="0" w:space="0" w:color="auto"/>
            <w:right w:val="none" w:sz="0" w:space="0" w:color="auto"/>
          </w:divBdr>
        </w:div>
        <w:div w:id="763110894">
          <w:marLeft w:val="480"/>
          <w:marRight w:val="0"/>
          <w:marTop w:val="0"/>
          <w:marBottom w:val="0"/>
          <w:divBdr>
            <w:top w:val="none" w:sz="0" w:space="0" w:color="auto"/>
            <w:left w:val="none" w:sz="0" w:space="0" w:color="auto"/>
            <w:bottom w:val="none" w:sz="0" w:space="0" w:color="auto"/>
            <w:right w:val="none" w:sz="0" w:space="0" w:color="auto"/>
          </w:divBdr>
        </w:div>
        <w:div w:id="1052659862">
          <w:marLeft w:val="480"/>
          <w:marRight w:val="0"/>
          <w:marTop w:val="0"/>
          <w:marBottom w:val="0"/>
          <w:divBdr>
            <w:top w:val="none" w:sz="0" w:space="0" w:color="auto"/>
            <w:left w:val="none" w:sz="0" w:space="0" w:color="auto"/>
            <w:bottom w:val="none" w:sz="0" w:space="0" w:color="auto"/>
            <w:right w:val="none" w:sz="0" w:space="0" w:color="auto"/>
          </w:divBdr>
        </w:div>
        <w:div w:id="541794789">
          <w:marLeft w:val="480"/>
          <w:marRight w:val="0"/>
          <w:marTop w:val="0"/>
          <w:marBottom w:val="0"/>
          <w:divBdr>
            <w:top w:val="none" w:sz="0" w:space="0" w:color="auto"/>
            <w:left w:val="none" w:sz="0" w:space="0" w:color="auto"/>
            <w:bottom w:val="none" w:sz="0" w:space="0" w:color="auto"/>
            <w:right w:val="none" w:sz="0" w:space="0" w:color="auto"/>
          </w:divBdr>
        </w:div>
        <w:div w:id="1510831699">
          <w:marLeft w:val="480"/>
          <w:marRight w:val="0"/>
          <w:marTop w:val="0"/>
          <w:marBottom w:val="0"/>
          <w:divBdr>
            <w:top w:val="none" w:sz="0" w:space="0" w:color="auto"/>
            <w:left w:val="none" w:sz="0" w:space="0" w:color="auto"/>
            <w:bottom w:val="none" w:sz="0" w:space="0" w:color="auto"/>
            <w:right w:val="none" w:sz="0" w:space="0" w:color="auto"/>
          </w:divBdr>
        </w:div>
        <w:div w:id="2041275356">
          <w:marLeft w:val="480"/>
          <w:marRight w:val="0"/>
          <w:marTop w:val="0"/>
          <w:marBottom w:val="0"/>
          <w:divBdr>
            <w:top w:val="none" w:sz="0" w:space="0" w:color="auto"/>
            <w:left w:val="none" w:sz="0" w:space="0" w:color="auto"/>
            <w:bottom w:val="none" w:sz="0" w:space="0" w:color="auto"/>
            <w:right w:val="none" w:sz="0" w:space="0" w:color="auto"/>
          </w:divBdr>
        </w:div>
        <w:div w:id="66080808">
          <w:marLeft w:val="480"/>
          <w:marRight w:val="0"/>
          <w:marTop w:val="0"/>
          <w:marBottom w:val="0"/>
          <w:divBdr>
            <w:top w:val="none" w:sz="0" w:space="0" w:color="auto"/>
            <w:left w:val="none" w:sz="0" w:space="0" w:color="auto"/>
            <w:bottom w:val="none" w:sz="0" w:space="0" w:color="auto"/>
            <w:right w:val="none" w:sz="0" w:space="0" w:color="auto"/>
          </w:divBdr>
        </w:div>
        <w:div w:id="1035234573">
          <w:marLeft w:val="480"/>
          <w:marRight w:val="0"/>
          <w:marTop w:val="0"/>
          <w:marBottom w:val="0"/>
          <w:divBdr>
            <w:top w:val="none" w:sz="0" w:space="0" w:color="auto"/>
            <w:left w:val="none" w:sz="0" w:space="0" w:color="auto"/>
            <w:bottom w:val="none" w:sz="0" w:space="0" w:color="auto"/>
            <w:right w:val="none" w:sz="0" w:space="0" w:color="auto"/>
          </w:divBdr>
        </w:div>
        <w:div w:id="1048869824">
          <w:marLeft w:val="480"/>
          <w:marRight w:val="0"/>
          <w:marTop w:val="0"/>
          <w:marBottom w:val="0"/>
          <w:divBdr>
            <w:top w:val="none" w:sz="0" w:space="0" w:color="auto"/>
            <w:left w:val="none" w:sz="0" w:space="0" w:color="auto"/>
            <w:bottom w:val="none" w:sz="0" w:space="0" w:color="auto"/>
            <w:right w:val="none" w:sz="0" w:space="0" w:color="auto"/>
          </w:divBdr>
        </w:div>
        <w:div w:id="696388302">
          <w:marLeft w:val="480"/>
          <w:marRight w:val="0"/>
          <w:marTop w:val="0"/>
          <w:marBottom w:val="0"/>
          <w:divBdr>
            <w:top w:val="none" w:sz="0" w:space="0" w:color="auto"/>
            <w:left w:val="none" w:sz="0" w:space="0" w:color="auto"/>
            <w:bottom w:val="none" w:sz="0" w:space="0" w:color="auto"/>
            <w:right w:val="none" w:sz="0" w:space="0" w:color="auto"/>
          </w:divBdr>
        </w:div>
        <w:div w:id="316421977">
          <w:marLeft w:val="480"/>
          <w:marRight w:val="0"/>
          <w:marTop w:val="0"/>
          <w:marBottom w:val="0"/>
          <w:divBdr>
            <w:top w:val="none" w:sz="0" w:space="0" w:color="auto"/>
            <w:left w:val="none" w:sz="0" w:space="0" w:color="auto"/>
            <w:bottom w:val="none" w:sz="0" w:space="0" w:color="auto"/>
            <w:right w:val="none" w:sz="0" w:space="0" w:color="auto"/>
          </w:divBdr>
        </w:div>
        <w:div w:id="2028363652">
          <w:marLeft w:val="480"/>
          <w:marRight w:val="0"/>
          <w:marTop w:val="0"/>
          <w:marBottom w:val="0"/>
          <w:divBdr>
            <w:top w:val="none" w:sz="0" w:space="0" w:color="auto"/>
            <w:left w:val="none" w:sz="0" w:space="0" w:color="auto"/>
            <w:bottom w:val="none" w:sz="0" w:space="0" w:color="auto"/>
            <w:right w:val="none" w:sz="0" w:space="0" w:color="auto"/>
          </w:divBdr>
        </w:div>
        <w:div w:id="1723166259">
          <w:marLeft w:val="480"/>
          <w:marRight w:val="0"/>
          <w:marTop w:val="0"/>
          <w:marBottom w:val="0"/>
          <w:divBdr>
            <w:top w:val="none" w:sz="0" w:space="0" w:color="auto"/>
            <w:left w:val="none" w:sz="0" w:space="0" w:color="auto"/>
            <w:bottom w:val="none" w:sz="0" w:space="0" w:color="auto"/>
            <w:right w:val="none" w:sz="0" w:space="0" w:color="auto"/>
          </w:divBdr>
        </w:div>
        <w:div w:id="1382292089">
          <w:marLeft w:val="480"/>
          <w:marRight w:val="0"/>
          <w:marTop w:val="0"/>
          <w:marBottom w:val="0"/>
          <w:divBdr>
            <w:top w:val="none" w:sz="0" w:space="0" w:color="auto"/>
            <w:left w:val="none" w:sz="0" w:space="0" w:color="auto"/>
            <w:bottom w:val="none" w:sz="0" w:space="0" w:color="auto"/>
            <w:right w:val="none" w:sz="0" w:space="0" w:color="auto"/>
          </w:divBdr>
        </w:div>
        <w:div w:id="372342164">
          <w:marLeft w:val="480"/>
          <w:marRight w:val="0"/>
          <w:marTop w:val="0"/>
          <w:marBottom w:val="0"/>
          <w:divBdr>
            <w:top w:val="none" w:sz="0" w:space="0" w:color="auto"/>
            <w:left w:val="none" w:sz="0" w:space="0" w:color="auto"/>
            <w:bottom w:val="none" w:sz="0" w:space="0" w:color="auto"/>
            <w:right w:val="none" w:sz="0" w:space="0" w:color="auto"/>
          </w:divBdr>
        </w:div>
        <w:div w:id="1262757031">
          <w:marLeft w:val="480"/>
          <w:marRight w:val="0"/>
          <w:marTop w:val="0"/>
          <w:marBottom w:val="0"/>
          <w:divBdr>
            <w:top w:val="none" w:sz="0" w:space="0" w:color="auto"/>
            <w:left w:val="none" w:sz="0" w:space="0" w:color="auto"/>
            <w:bottom w:val="none" w:sz="0" w:space="0" w:color="auto"/>
            <w:right w:val="none" w:sz="0" w:space="0" w:color="auto"/>
          </w:divBdr>
        </w:div>
        <w:div w:id="717049033">
          <w:marLeft w:val="480"/>
          <w:marRight w:val="0"/>
          <w:marTop w:val="0"/>
          <w:marBottom w:val="0"/>
          <w:divBdr>
            <w:top w:val="none" w:sz="0" w:space="0" w:color="auto"/>
            <w:left w:val="none" w:sz="0" w:space="0" w:color="auto"/>
            <w:bottom w:val="none" w:sz="0" w:space="0" w:color="auto"/>
            <w:right w:val="none" w:sz="0" w:space="0" w:color="auto"/>
          </w:divBdr>
        </w:div>
        <w:div w:id="1252590092">
          <w:marLeft w:val="480"/>
          <w:marRight w:val="0"/>
          <w:marTop w:val="0"/>
          <w:marBottom w:val="0"/>
          <w:divBdr>
            <w:top w:val="none" w:sz="0" w:space="0" w:color="auto"/>
            <w:left w:val="none" w:sz="0" w:space="0" w:color="auto"/>
            <w:bottom w:val="none" w:sz="0" w:space="0" w:color="auto"/>
            <w:right w:val="none" w:sz="0" w:space="0" w:color="auto"/>
          </w:divBdr>
        </w:div>
        <w:div w:id="167061875">
          <w:marLeft w:val="480"/>
          <w:marRight w:val="0"/>
          <w:marTop w:val="0"/>
          <w:marBottom w:val="0"/>
          <w:divBdr>
            <w:top w:val="none" w:sz="0" w:space="0" w:color="auto"/>
            <w:left w:val="none" w:sz="0" w:space="0" w:color="auto"/>
            <w:bottom w:val="none" w:sz="0" w:space="0" w:color="auto"/>
            <w:right w:val="none" w:sz="0" w:space="0" w:color="auto"/>
          </w:divBdr>
        </w:div>
        <w:div w:id="866136977">
          <w:marLeft w:val="480"/>
          <w:marRight w:val="0"/>
          <w:marTop w:val="0"/>
          <w:marBottom w:val="0"/>
          <w:divBdr>
            <w:top w:val="none" w:sz="0" w:space="0" w:color="auto"/>
            <w:left w:val="none" w:sz="0" w:space="0" w:color="auto"/>
            <w:bottom w:val="none" w:sz="0" w:space="0" w:color="auto"/>
            <w:right w:val="none" w:sz="0" w:space="0" w:color="auto"/>
          </w:divBdr>
        </w:div>
        <w:div w:id="1743134878">
          <w:marLeft w:val="480"/>
          <w:marRight w:val="0"/>
          <w:marTop w:val="0"/>
          <w:marBottom w:val="0"/>
          <w:divBdr>
            <w:top w:val="none" w:sz="0" w:space="0" w:color="auto"/>
            <w:left w:val="none" w:sz="0" w:space="0" w:color="auto"/>
            <w:bottom w:val="none" w:sz="0" w:space="0" w:color="auto"/>
            <w:right w:val="none" w:sz="0" w:space="0" w:color="auto"/>
          </w:divBdr>
        </w:div>
        <w:div w:id="1835029657">
          <w:marLeft w:val="480"/>
          <w:marRight w:val="0"/>
          <w:marTop w:val="0"/>
          <w:marBottom w:val="0"/>
          <w:divBdr>
            <w:top w:val="none" w:sz="0" w:space="0" w:color="auto"/>
            <w:left w:val="none" w:sz="0" w:space="0" w:color="auto"/>
            <w:bottom w:val="none" w:sz="0" w:space="0" w:color="auto"/>
            <w:right w:val="none" w:sz="0" w:space="0" w:color="auto"/>
          </w:divBdr>
        </w:div>
        <w:div w:id="522791398">
          <w:marLeft w:val="480"/>
          <w:marRight w:val="0"/>
          <w:marTop w:val="0"/>
          <w:marBottom w:val="0"/>
          <w:divBdr>
            <w:top w:val="none" w:sz="0" w:space="0" w:color="auto"/>
            <w:left w:val="none" w:sz="0" w:space="0" w:color="auto"/>
            <w:bottom w:val="none" w:sz="0" w:space="0" w:color="auto"/>
            <w:right w:val="none" w:sz="0" w:space="0" w:color="auto"/>
          </w:divBdr>
        </w:div>
        <w:div w:id="2144620415">
          <w:marLeft w:val="480"/>
          <w:marRight w:val="0"/>
          <w:marTop w:val="0"/>
          <w:marBottom w:val="0"/>
          <w:divBdr>
            <w:top w:val="none" w:sz="0" w:space="0" w:color="auto"/>
            <w:left w:val="none" w:sz="0" w:space="0" w:color="auto"/>
            <w:bottom w:val="none" w:sz="0" w:space="0" w:color="auto"/>
            <w:right w:val="none" w:sz="0" w:space="0" w:color="auto"/>
          </w:divBdr>
        </w:div>
        <w:div w:id="1738163549">
          <w:marLeft w:val="480"/>
          <w:marRight w:val="0"/>
          <w:marTop w:val="0"/>
          <w:marBottom w:val="0"/>
          <w:divBdr>
            <w:top w:val="none" w:sz="0" w:space="0" w:color="auto"/>
            <w:left w:val="none" w:sz="0" w:space="0" w:color="auto"/>
            <w:bottom w:val="none" w:sz="0" w:space="0" w:color="auto"/>
            <w:right w:val="none" w:sz="0" w:space="0" w:color="auto"/>
          </w:divBdr>
        </w:div>
        <w:div w:id="579369570">
          <w:marLeft w:val="480"/>
          <w:marRight w:val="0"/>
          <w:marTop w:val="0"/>
          <w:marBottom w:val="0"/>
          <w:divBdr>
            <w:top w:val="none" w:sz="0" w:space="0" w:color="auto"/>
            <w:left w:val="none" w:sz="0" w:space="0" w:color="auto"/>
            <w:bottom w:val="none" w:sz="0" w:space="0" w:color="auto"/>
            <w:right w:val="none" w:sz="0" w:space="0" w:color="auto"/>
          </w:divBdr>
        </w:div>
        <w:div w:id="731975105">
          <w:marLeft w:val="480"/>
          <w:marRight w:val="0"/>
          <w:marTop w:val="0"/>
          <w:marBottom w:val="0"/>
          <w:divBdr>
            <w:top w:val="none" w:sz="0" w:space="0" w:color="auto"/>
            <w:left w:val="none" w:sz="0" w:space="0" w:color="auto"/>
            <w:bottom w:val="none" w:sz="0" w:space="0" w:color="auto"/>
            <w:right w:val="none" w:sz="0" w:space="0" w:color="auto"/>
          </w:divBdr>
        </w:div>
        <w:div w:id="653610737">
          <w:marLeft w:val="480"/>
          <w:marRight w:val="0"/>
          <w:marTop w:val="0"/>
          <w:marBottom w:val="0"/>
          <w:divBdr>
            <w:top w:val="none" w:sz="0" w:space="0" w:color="auto"/>
            <w:left w:val="none" w:sz="0" w:space="0" w:color="auto"/>
            <w:bottom w:val="none" w:sz="0" w:space="0" w:color="auto"/>
            <w:right w:val="none" w:sz="0" w:space="0" w:color="auto"/>
          </w:divBdr>
        </w:div>
        <w:div w:id="229654224">
          <w:marLeft w:val="480"/>
          <w:marRight w:val="0"/>
          <w:marTop w:val="0"/>
          <w:marBottom w:val="0"/>
          <w:divBdr>
            <w:top w:val="none" w:sz="0" w:space="0" w:color="auto"/>
            <w:left w:val="none" w:sz="0" w:space="0" w:color="auto"/>
            <w:bottom w:val="none" w:sz="0" w:space="0" w:color="auto"/>
            <w:right w:val="none" w:sz="0" w:space="0" w:color="auto"/>
          </w:divBdr>
        </w:div>
        <w:div w:id="1532297845">
          <w:marLeft w:val="480"/>
          <w:marRight w:val="0"/>
          <w:marTop w:val="0"/>
          <w:marBottom w:val="0"/>
          <w:divBdr>
            <w:top w:val="none" w:sz="0" w:space="0" w:color="auto"/>
            <w:left w:val="none" w:sz="0" w:space="0" w:color="auto"/>
            <w:bottom w:val="none" w:sz="0" w:space="0" w:color="auto"/>
            <w:right w:val="none" w:sz="0" w:space="0" w:color="auto"/>
          </w:divBdr>
        </w:div>
        <w:div w:id="1536768178">
          <w:marLeft w:val="480"/>
          <w:marRight w:val="0"/>
          <w:marTop w:val="0"/>
          <w:marBottom w:val="0"/>
          <w:divBdr>
            <w:top w:val="none" w:sz="0" w:space="0" w:color="auto"/>
            <w:left w:val="none" w:sz="0" w:space="0" w:color="auto"/>
            <w:bottom w:val="none" w:sz="0" w:space="0" w:color="auto"/>
            <w:right w:val="none" w:sz="0" w:space="0" w:color="auto"/>
          </w:divBdr>
        </w:div>
        <w:div w:id="354499493">
          <w:marLeft w:val="480"/>
          <w:marRight w:val="0"/>
          <w:marTop w:val="0"/>
          <w:marBottom w:val="0"/>
          <w:divBdr>
            <w:top w:val="none" w:sz="0" w:space="0" w:color="auto"/>
            <w:left w:val="none" w:sz="0" w:space="0" w:color="auto"/>
            <w:bottom w:val="none" w:sz="0" w:space="0" w:color="auto"/>
            <w:right w:val="none" w:sz="0" w:space="0" w:color="auto"/>
          </w:divBdr>
        </w:div>
        <w:div w:id="946355529">
          <w:marLeft w:val="480"/>
          <w:marRight w:val="0"/>
          <w:marTop w:val="0"/>
          <w:marBottom w:val="0"/>
          <w:divBdr>
            <w:top w:val="none" w:sz="0" w:space="0" w:color="auto"/>
            <w:left w:val="none" w:sz="0" w:space="0" w:color="auto"/>
            <w:bottom w:val="none" w:sz="0" w:space="0" w:color="auto"/>
            <w:right w:val="none" w:sz="0" w:space="0" w:color="auto"/>
          </w:divBdr>
        </w:div>
        <w:div w:id="595670011">
          <w:marLeft w:val="480"/>
          <w:marRight w:val="0"/>
          <w:marTop w:val="0"/>
          <w:marBottom w:val="0"/>
          <w:divBdr>
            <w:top w:val="none" w:sz="0" w:space="0" w:color="auto"/>
            <w:left w:val="none" w:sz="0" w:space="0" w:color="auto"/>
            <w:bottom w:val="none" w:sz="0" w:space="0" w:color="auto"/>
            <w:right w:val="none" w:sz="0" w:space="0" w:color="auto"/>
          </w:divBdr>
        </w:div>
        <w:div w:id="834689417">
          <w:marLeft w:val="480"/>
          <w:marRight w:val="0"/>
          <w:marTop w:val="0"/>
          <w:marBottom w:val="0"/>
          <w:divBdr>
            <w:top w:val="none" w:sz="0" w:space="0" w:color="auto"/>
            <w:left w:val="none" w:sz="0" w:space="0" w:color="auto"/>
            <w:bottom w:val="none" w:sz="0" w:space="0" w:color="auto"/>
            <w:right w:val="none" w:sz="0" w:space="0" w:color="auto"/>
          </w:divBdr>
        </w:div>
        <w:div w:id="43608410">
          <w:marLeft w:val="480"/>
          <w:marRight w:val="0"/>
          <w:marTop w:val="0"/>
          <w:marBottom w:val="0"/>
          <w:divBdr>
            <w:top w:val="none" w:sz="0" w:space="0" w:color="auto"/>
            <w:left w:val="none" w:sz="0" w:space="0" w:color="auto"/>
            <w:bottom w:val="none" w:sz="0" w:space="0" w:color="auto"/>
            <w:right w:val="none" w:sz="0" w:space="0" w:color="auto"/>
          </w:divBdr>
        </w:div>
        <w:div w:id="1083337739">
          <w:marLeft w:val="480"/>
          <w:marRight w:val="0"/>
          <w:marTop w:val="0"/>
          <w:marBottom w:val="0"/>
          <w:divBdr>
            <w:top w:val="none" w:sz="0" w:space="0" w:color="auto"/>
            <w:left w:val="none" w:sz="0" w:space="0" w:color="auto"/>
            <w:bottom w:val="none" w:sz="0" w:space="0" w:color="auto"/>
            <w:right w:val="none" w:sz="0" w:space="0" w:color="auto"/>
          </w:divBdr>
        </w:div>
        <w:div w:id="462583810">
          <w:marLeft w:val="480"/>
          <w:marRight w:val="0"/>
          <w:marTop w:val="0"/>
          <w:marBottom w:val="0"/>
          <w:divBdr>
            <w:top w:val="none" w:sz="0" w:space="0" w:color="auto"/>
            <w:left w:val="none" w:sz="0" w:space="0" w:color="auto"/>
            <w:bottom w:val="none" w:sz="0" w:space="0" w:color="auto"/>
            <w:right w:val="none" w:sz="0" w:space="0" w:color="auto"/>
          </w:divBdr>
        </w:div>
        <w:div w:id="343478967">
          <w:marLeft w:val="480"/>
          <w:marRight w:val="0"/>
          <w:marTop w:val="0"/>
          <w:marBottom w:val="0"/>
          <w:divBdr>
            <w:top w:val="none" w:sz="0" w:space="0" w:color="auto"/>
            <w:left w:val="none" w:sz="0" w:space="0" w:color="auto"/>
            <w:bottom w:val="none" w:sz="0" w:space="0" w:color="auto"/>
            <w:right w:val="none" w:sz="0" w:space="0" w:color="auto"/>
          </w:divBdr>
        </w:div>
        <w:div w:id="370425237">
          <w:marLeft w:val="480"/>
          <w:marRight w:val="0"/>
          <w:marTop w:val="0"/>
          <w:marBottom w:val="0"/>
          <w:divBdr>
            <w:top w:val="none" w:sz="0" w:space="0" w:color="auto"/>
            <w:left w:val="none" w:sz="0" w:space="0" w:color="auto"/>
            <w:bottom w:val="none" w:sz="0" w:space="0" w:color="auto"/>
            <w:right w:val="none" w:sz="0" w:space="0" w:color="auto"/>
          </w:divBdr>
        </w:div>
        <w:div w:id="407387727">
          <w:marLeft w:val="480"/>
          <w:marRight w:val="0"/>
          <w:marTop w:val="0"/>
          <w:marBottom w:val="0"/>
          <w:divBdr>
            <w:top w:val="none" w:sz="0" w:space="0" w:color="auto"/>
            <w:left w:val="none" w:sz="0" w:space="0" w:color="auto"/>
            <w:bottom w:val="none" w:sz="0" w:space="0" w:color="auto"/>
            <w:right w:val="none" w:sz="0" w:space="0" w:color="auto"/>
          </w:divBdr>
        </w:div>
        <w:div w:id="2087992245">
          <w:marLeft w:val="480"/>
          <w:marRight w:val="0"/>
          <w:marTop w:val="0"/>
          <w:marBottom w:val="0"/>
          <w:divBdr>
            <w:top w:val="none" w:sz="0" w:space="0" w:color="auto"/>
            <w:left w:val="none" w:sz="0" w:space="0" w:color="auto"/>
            <w:bottom w:val="none" w:sz="0" w:space="0" w:color="auto"/>
            <w:right w:val="none" w:sz="0" w:space="0" w:color="auto"/>
          </w:divBdr>
        </w:div>
        <w:div w:id="615603339">
          <w:marLeft w:val="480"/>
          <w:marRight w:val="0"/>
          <w:marTop w:val="0"/>
          <w:marBottom w:val="0"/>
          <w:divBdr>
            <w:top w:val="none" w:sz="0" w:space="0" w:color="auto"/>
            <w:left w:val="none" w:sz="0" w:space="0" w:color="auto"/>
            <w:bottom w:val="none" w:sz="0" w:space="0" w:color="auto"/>
            <w:right w:val="none" w:sz="0" w:space="0" w:color="auto"/>
          </w:divBdr>
        </w:div>
        <w:div w:id="1810905035">
          <w:marLeft w:val="480"/>
          <w:marRight w:val="0"/>
          <w:marTop w:val="0"/>
          <w:marBottom w:val="0"/>
          <w:divBdr>
            <w:top w:val="none" w:sz="0" w:space="0" w:color="auto"/>
            <w:left w:val="none" w:sz="0" w:space="0" w:color="auto"/>
            <w:bottom w:val="none" w:sz="0" w:space="0" w:color="auto"/>
            <w:right w:val="none" w:sz="0" w:space="0" w:color="auto"/>
          </w:divBdr>
        </w:div>
        <w:div w:id="134497296">
          <w:marLeft w:val="480"/>
          <w:marRight w:val="0"/>
          <w:marTop w:val="0"/>
          <w:marBottom w:val="0"/>
          <w:divBdr>
            <w:top w:val="none" w:sz="0" w:space="0" w:color="auto"/>
            <w:left w:val="none" w:sz="0" w:space="0" w:color="auto"/>
            <w:bottom w:val="none" w:sz="0" w:space="0" w:color="auto"/>
            <w:right w:val="none" w:sz="0" w:space="0" w:color="auto"/>
          </w:divBdr>
        </w:div>
        <w:div w:id="596400847">
          <w:marLeft w:val="480"/>
          <w:marRight w:val="0"/>
          <w:marTop w:val="0"/>
          <w:marBottom w:val="0"/>
          <w:divBdr>
            <w:top w:val="none" w:sz="0" w:space="0" w:color="auto"/>
            <w:left w:val="none" w:sz="0" w:space="0" w:color="auto"/>
            <w:bottom w:val="none" w:sz="0" w:space="0" w:color="auto"/>
            <w:right w:val="none" w:sz="0" w:space="0" w:color="auto"/>
          </w:divBdr>
        </w:div>
        <w:div w:id="1749767726">
          <w:marLeft w:val="480"/>
          <w:marRight w:val="0"/>
          <w:marTop w:val="0"/>
          <w:marBottom w:val="0"/>
          <w:divBdr>
            <w:top w:val="none" w:sz="0" w:space="0" w:color="auto"/>
            <w:left w:val="none" w:sz="0" w:space="0" w:color="auto"/>
            <w:bottom w:val="none" w:sz="0" w:space="0" w:color="auto"/>
            <w:right w:val="none" w:sz="0" w:space="0" w:color="auto"/>
          </w:divBdr>
        </w:div>
        <w:div w:id="1291668984">
          <w:marLeft w:val="480"/>
          <w:marRight w:val="0"/>
          <w:marTop w:val="0"/>
          <w:marBottom w:val="0"/>
          <w:divBdr>
            <w:top w:val="none" w:sz="0" w:space="0" w:color="auto"/>
            <w:left w:val="none" w:sz="0" w:space="0" w:color="auto"/>
            <w:bottom w:val="none" w:sz="0" w:space="0" w:color="auto"/>
            <w:right w:val="none" w:sz="0" w:space="0" w:color="auto"/>
          </w:divBdr>
        </w:div>
        <w:div w:id="1305238154">
          <w:marLeft w:val="480"/>
          <w:marRight w:val="0"/>
          <w:marTop w:val="0"/>
          <w:marBottom w:val="0"/>
          <w:divBdr>
            <w:top w:val="none" w:sz="0" w:space="0" w:color="auto"/>
            <w:left w:val="none" w:sz="0" w:space="0" w:color="auto"/>
            <w:bottom w:val="none" w:sz="0" w:space="0" w:color="auto"/>
            <w:right w:val="none" w:sz="0" w:space="0" w:color="auto"/>
          </w:divBdr>
        </w:div>
        <w:div w:id="365180155">
          <w:marLeft w:val="480"/>
          <w:marRight w:val="0"/>
          <w:marTop w:val="0"/>
          <w:marBottom w:val="0"/>
          <w:divBdr>
            <w:top w:val="none" w:sz="0" w:space="0" w:color="auto"/>
            <w:left w:val="none" w:sz="0" w:space="0" w:color="auto"/>
            <w:bottom w:val="none" w:sz="0" w:space="0" w:color="auto"/>
            <w:right w:val="none" w:sz="0" w:space="0" w:color="auto"/>
          </w:divBdr>
        </w:div>
        <w:div w:id="671447055">
          <w:marLeft w:val="480"/>
          <w:marRight w:val="0"/>
          <w:marTop w:val="0"/>
          <w:marBottom w:val="0"/>
          <w:divBdr>
            <w:top w:val="none" w:sz="0" w:space="0" w:color="auto"/>
            <w:left w:val="none" w:sz="0" w:space="0" w:color="auto"/>
            <w:bottom w:val="none" w:sz="0" w:space="0" w:color="auto"/>
            <w:right w:val="none" w:sz="0" w:space="0" w:color="auto"/>
          </w:divBdr>
        </w:div>
        <w:div w:id="2134321102">
          <w:marLeft w:val="480"/>
          <w:marRight w:val="0"/>
          <w:marTop w:val="0"/>
          <w:marBottom w:val="0"/>
          <w:divBdr>
            <w:top w:val="none" w:sz="0" w:space="0" w:color="auto"/>
            <w:left w:val="none" w:sz="0" w:space="0" w:color="auto"/>
            <w:bottom w:val="none" w:sz="0" w:space="0" w:color="auto"/>
            <w:right w:val="none" w:sz="0" w:space="0" w:color="auto"/>
          </w:divBdr>
        </w:div>
        <w:div w:id="798378555">
          <w:marLeft w:val="480"/>
          <w:marRight w:val="0"/>
          <w:marTop w:val="0"/>
          <w:marBottom w:val="0"/>
          <w:divBdr>
            <w:top w:val="none" w:sz="0" w:space="0" w:color="auto"/>
            <w:left w:val="none" w:sz="0" w:space="0" w:color="auto"/>
            <w:bottom w:val="none" w:sz="0" w:space="0" w:color="auto"/>
            <w:right w:val="none" w:sz="0" w:space="0" w:color="auto"/>
          </w:divBdr>
        </w:div>
        <w:div w:id="1640069668">
          <w:marLeft w:val="480"/>
          <w:marRight w:val="0"/>
          <w:marTop w:val="0"/>
          <w:marBottom w:val="0"/>
          <w:divBdr>
            <w:top w:val="none" w:sz="0" w:space="0" w:color="auto"/>
            <w:left w:val="none" w:sz="0" w:space="0" w:color="auto"/>
            <w:bottom w:val="none" w:sz="0" w:space="0" w:color="auto"/>
            <w:right w:val="none" w:sz="0" w:space="0" w:color="auto"/>
          </w:divBdr>
        </w:div>
        <w:div w:id="1685666703">
          <w:marLeft w:val="480"/>
          <w:marRight w:val="0"/>
          <w:marTop w:val="0"/>
          <w:marBottom w:val="0"/>
          <w:divBdr>
            <w:top w:val="none" w:sz="0" w:space="0" w:color="auto"/>
            <w:left w:val="none" w:sz="0" w:space="0" w:color="auto"/>
            <w:bottom w:val="none" w:sz="0" w:space="0" w:color="auto"/>
            <w:right w:val="none" w:sz="0" w:space="0" w:color="auto"/>
          </w:divBdr>
        </w:div>
        <w:div w:id="1803888625">
          <w:marLeft w:val="480"/>
          <w:marRight w:val="0"/>
          <w:marTop w:val="0"/>
          <w:marBottom w:val="0"/>
          <w:divBdr>
            <w:top w:val="none" w:sz="0" w:space="0" w:color="auto"/>
            <w:left w:val="none" w:sz="0" w:space="0" w:color="auto"/>
            <w:bottom w:val="none" w:sz="0" w:space="0" w:color="auto"/>
            <w:right w:val="none" w:sz="0" w:space="0" w:color="auto"/>
          </w:divBdr>
        </w:div>
        <w:div w:id="1466774874">
          <w:marLeft w:val="480"/>
          <w:marRight w:val="0"/>
          <w:marTop w:val="0"/>
          <w:marBottom w:val="0"/>
          <w:divBdr>
            <w:top w:val="none" w:sz="0" w:space="0" w:color="auto"/>
            <w:left w:val="none" w:sz="0" w:space="0" w:color="auto"/>
            <w:bottom w:val="none" w:sz="0" w:space="0" w:color="auto"/>
            <w:right w:val="none" w:sz="0" w:space="0" w:color="auto"/>
          </w:divBdr>
        </w:div>
        <w:div w:id="1272665469">
          <w:marLeft w:val="480"/>
          <w:marRight w:val="0"/>
          <w:marTop w:val="0"/>
          <w:marBottom w:val="0"/>
          <w:divBdr>
            <w:top w:val="none" w:sz="0" w:space="0" w:color="auto"/>
            <w:left w:val="none" w:sz="0" w:space="0" w:color="auto"/>
            <w:bottom w:val="none" w:sz="0" w:space="0" w:color="auto"/>
            <w:right w:val="none" w:sz="0" w:space="0" w:color="auto"/>
          </w:divBdr>
        </w:div>
        <w:div w:id="1099836233">
          <w:marLeft w:val="480"/>
          <w:marRight w:val="0"/>
          <w:marTop w:val="0"/>
          <w:marBottom w:val="0"/>
          <w:divBdr>
            <w:top w:val="none" w:sz="0" w:space="0" w:color="auto"/>
            <w:left w:val="none" w:sz="0" w:space="0" w:color="auto"/>
            <w:bottom w:val="none" w:sz="0" w:space="0" w:color="auto"/>
            <w:right w:val="none" w:sz="0" w:space="0" w:color="auto"/>
          </w:divBdr>
        </w:div>
        <w:div w:id="828179547">
          <w:marLeft w:val="480"/>
          <w:marRight w:val="0"/>
          <w:marTop w:val="0"/>
          <w:marBottom w:val="0"/>
          <w:divBdr>
            <w:top w:val="none" w:sz="0" w:space="0" w:color="auto"/>
            <w:left w:val="none" w:sz="0" w:space="0" w:color="auto"/>
            <w:bottom w:val="none" w:sz="0" w:space="0" w:color="auto"/>
            <w:right w:val="none" w:sz="0" w:space="0" w:color="auto"/>
          </w:divBdr>
        </w:div>
        <w:div w:id="425033107">
          <w:marLeft w:val="480"/>
          <w:marRight w:val="0"/>
          <w:marTop w:val="0"/>
          <w:marBottom w:val="0"/>
          <w:divBdr>
            <w:top w:val="none" w:sz="0" w:space="0" w:color="auto"/>
            <w:left w:val="none" w:sz="0" w:space="0" w:color="auto"/>
            <w:bottom w:val="none" w:sz="0" w:space="0" w:color="auto"/>
            <w:right w:val="none" w:sz="0" w:space="0" w:color="auto"/>
          </w:divBdr>
        </w:div>
        <w:div w:id="740568586">
          <w:marLeft w:val="480"/>
          <w:marRight w:val="0"/>
          <w:marTop w:val="0"/>
          <w:marBottom w:val="0"/>
          <w:divBdr>
            <w:top w:val="none" w:sz="0" w:space="0" w:color="auto"/>
            <w:left w:val="none" w:sz="0" w:space="0" w:color="auto"/>
            <w:bottom w:val="none" w:sz="0" w:space="0" w:color="auto"/>
            <w:right w:val="none" w:sz="0" w:space="0" w:color="auto"/>
          </w:divBdr>
        </w:div>
        <w:div w:id="1346439395">
          <w:marLeft w:val="480"/>
          <w:marRight w:val="0"/>
          <w:marTop w:val="0"/>
          <w:marBottom w:val="0"/>
          <w:divBdr>
            <w:top w:val="none" w:sz="0" w:space="0" w:color="auto"/>
            <w:left w:val="none" w:sz="0" w:space="0" w:color="auto"/>
            <w:bottom w:val="none" w:sz="0" w:space="0" w:color="auto"/>
            <w:right w:val="none" w:sz="0" w:space="0" w:color="auto"/>
          </w:divBdr>
        </w:div>
        <w:div w:id="60249340">
          <w:marLeft w:val="480"/>
          <w:marRight w:val="0"/>
          <w:marTop w:val="0"/>
          <w:marBottom w:val="0"/>
          <w:divBdr>
            <w:top w:val="none" w:sz="0" w:space="0" w:color="auto"/>
            <w:left w:val="none" w:sz="0" w:space="0" w:color="auto"/>
            <w:bottom w:val="none" w:sz="0" w:space="0" w:color="auto"/>
            <w:right w:val="none" w:sz="0" w:space="0" w:color="auto"/>
          </w:divBdr>
        </w:div>
        <w:div w:id="1505901889">
          <w:marLeft w:val="480"/>
          <w:marRight w:val="0"/>
          <w:marTop w:val="0"/>
          <w:marBottom w:val="0"/>
          <w:divBdr>
            <w:top w:val="none" w:sz="0" w:space="0" w:color="auto"/>
            <w:left w:val="none" w:sz="0" w:space="0" w:color="auto"/>
            <w:bottom w:val="none" w:sz="0" w:space="0" w:color="auto"/>
            <w:right w:val="none" w:sz="0" w:space="0" w:color="auto"/>
          </w:divBdr>
        </w:div>
        <w:div w:id="203644211">
          <w:marLeft w:val="480"/>
          <w:marRight w:val="0"/>
          <w:marTop w:val="0"/>
          <w:marBottom w:val="0"/>
          <w:divBdr>
            <w:top w:val="none" w:sz="0" w:space="0" w:color="auto"/>
            <w:left w:val="none" w:sz="0" w:space="0" w:color="auto"/>
            <w:bottom w:val="none" w:sz="0" w:space="0" w:color="auto"/>
            <w:right w:val="none" w:sz="0" w:space="0" w:color="auto"/>
          </w:divBdr>
        </w:div>
        <w:div w:id="510878081">
          <w:marLeft w:val="480"/>
          <w:marRight w:val="0"/>
          <w:marTop w:val="0"/>
          <w:marBottom w:val="0"/>
          <w:divBdr>
            <w:top w:val="none" w:sz="0" w:space="0" w:color="auto"/>
            <w:left w:val="none" w:sz="0" w:space="0" w:color="auto"/>
            <w:bottom w:val="none" w:sz="0" w:space="0" w:color="auto"/>
            <w:right w:val="none" w:sz="0" w:space="0" w:color="auto"/>
          </w:divBdr>
        </w:div>
        <w:div w:id="747045487">
          <w:marLeft w:val="480"/>
          <w:marRight w:val="0"/>
          <w:marTop w:val="0"/>
          <w:marBottom w:val="0"/>
          <w:divBdr>
            <w:top w:val="none" w:sz="0" w:space="0" w:color="auto"/>
            <w:left w:val="none" w:sz="0" w:space="0" w:color="auto"/>
            <w:bottom w:val="none" w:sz="0" w:space="0" w:color="auto"/>
            <w:right w:val="none" w:sz="0" w:space="0" w:color="auto"/>
          </w:divBdr>
        </w:div>
        <w:div w:id="1961912154">
          <w:marLeft w:val="480"/>
          <w:marRight w:val="0"/>
          <w:marTop w:val="0"/>
          <w:marBottom w:val="0"/>
          <w:divBdr>
            <w:top w:val="none" w:sz="0" w:space="0" w:color="auto"/>
            <w:left w:val="none" w:sz="0" w:space="0" w:color="auto"/>
            <w:bottom w:val="none" w:sz="0" w:space="0" w:color="auto"/>
            <w:right w:val="none" w:sz="0" w:space="0" w:color="auto"/>
          </w:divBdr>
        </w:div>
        <w:div w:id="560408932">
          <w:marLeft w:val="480"/>
          <w:marRight w:val="0"/>
          <w:marTop w:val="0"/>
          <w:marBottom w:val="0"/>
          <w:divBdr>
            <w:top w:val="none" w:sz="0" w:space="0" w:color="auto"/>
            <w:left w:val="none" w:sz="0" w:space="0" w:color="auto"/>
            <w:bottom w:val="none" w:sz="0" w:space="0" w:color="auto"/>
            <w:right w:val="none" w:sz="0" w:space="0" w:color="auto"/>
          </w:divBdr>
        </w:div>
        <w:div w:id="84376248">
          <w:marLeft w:val="480"/>
          <w:marRight w:val="0"/>
          <w:marTop w:val="0"/>
          <w:marBottom w:val="0"/>
          <w:divBdr>
            <w:top w:val="none" w:sz="0" w:space="0" w:color="auto"/>
            <w:left w:val="none" w:sz="0" w:space="0" w:color="auto"/>
            <w:bottom w:val="none" w:sz="0" w:space="0" w:color="auto"/>
            <w:right w:val="none" w:sz="0" w:space="0" w:color="auto"/>
          </w:divBdr>
        </w:div>
        <w:div w:id="425271133">
          <w:marLeft w:val="480"/>
          <w:marRight w:val="0"/>
          <w:marTop w:val="0"/>
          <w:marBottom w:val="0"/>
          <w:divBdr>
            <w:top w:val="none" w:sz="0" w:space="0" w:color="auto"/>
            <w:left w:val="none" w:sz="0" w:space="0" w:color="auto"/>
            <w:bottom w:val="none" w:sz="0" w:space="0" w:color="auto"/>
            <w:right w:val="none" w:sz="0" w:space="0" w:color="auto"/>
          </w:divBdr>
        </w:div>
        <w:div w:id="1404795919">
          <w:marLeft w:val="480"/>
          <w:marRight w:val="0"/>
          <w:marTop w:val="0"/>
          <w:marBottom w:val="0"/>
          <w:divBdr>
            <w:top w:val="none" w:sz="0" w:space="0" w:color="auto"/>
            <w:left w:val="none" w:sz="0" w:space="0" w:color="auto"/>
            <w:bottom w:val="none" w:sz="0" w:space="0" w:color="auto"/>
            <w:right w:val="none" w:sz="0" w:space="0" w:color="auto"/>
          </w:divBdr>
        </w:div>
        <w:div w:id="1795563552">
          <w:marLeft w:val="480"/>
          <w:marRight w:val="0"/>
          <w:marTop w:val="0"/>
          <w:marBottom w:val="0"/>
          <w:divBdr>
            <w:top w:val="none" w:sz="0" w:space="0" w:color="auto"/>
            <w:left w:val="none" w:sz="0" w:space="0" w:color="auto"/>
            <w:bottom w:val="none" w:sz="0" w:space="0" w:color="auto"/>
            <w:right w:val="none" w:sz="0" w:space="0" w:color="auto"/>
          </w:divBdr>
        </w:div>
        <w:div w:id="215775175">
          <w:marLeft w:val="480"/>
          <w:marRight w:val="0"/>
          <w:marTop w:val="0"/>
          <w:marBottom w:val="0"/>
          <w:divBdr>
            <w:top w:val="none" w:sz="0" w:space="0" w:color="auto"/>
            <w:left w:val="none" w:sz="0" w:space="0" w:color="auto"/>
            <w:bottom w:val="none" w:sz="0" w:space="0" w:color="auto"/>
            <w:right w:val="none" w:sz="0" w:space="0" w:color="auto"/>
          </w:divBdr>
        </w:div>
        <w:div w:id="976833657">
          <w:marLeft w:val="480"/>
          <w:marRight w:val="0"/>
          <w:marTop w:val="0"/>
          <w:marBottom w:val="0"/>
          <w:divBdr>
            <w:top w:val="none" w:sz="0" w:space="0" w:color="auto"/>
            <w:left w:val="none" w:sz="0" w:space="0" w:color="auto"/>
            <w:bottom w:val="none" w:sz="0" w:space="0" w:color="auto"/>
            <w:right w:val="none" w:sz="0" w:space="0" w:color="auto"/>
          </w:divBdr>
        </w:div>
        <w:div w:id="1525826482">
          <w:marLeft w:val="480"/>
          <w:marRight w:val="0"/>
          <w:marTop w:val="0"/>
          <w:marBottom w:val="0"/>
          <w:divBdr>
            <w:top w:val="none" w:sz="0" w:space="0" w:color="auto"/>
            <w:left w:val="none" w:sz="0" w:space="0" w:color="auto"/>
            <w:bottom w:val="none" w:sz="0" w:space="0" w:color="auto"/>
            <w:right w:val="none" w:sz="0" w:space="0" w:color="auto"/>
          </w:divBdr>
        </w:div>
        <w:div w:id="265500546">
          <w:marLeft w:val="480"/>
          <w:marRight w:val="0"/>
          <w:marTop w:val="0"/>
          <w:marBottom w:val="0"/>
          <w:divBdr>
            <w:top w:val="none" w:sz="0" w:space="0" w:color="auto"/>
            <w:left w:val="none" w:sz="0" w:space="0" w:color="auto"/>
            <w:bottom w:val="none" w:sz="0" w:space="0" w:color="auto"/>
            <w:right w:val="none" w:sz="0" w:space="0" w:color="auto"/>
          </w:divBdr>
        </w:div>
        <w:div w:id="126357265">
          <w:marLeft w:val="480"/>
          <w:marRight w:val="0"/>
          <w:marTop w:val="0"/>
          <w:marBottom w:val="0"/>
          <w:divBdr>
            <w:top w:val="none" w:sz="0" w:space="0" w:color="auto"/>
            <w:left w:val="none" w:sz="0" w:space="0" w:color="auto"/>
            <w:bottom w:val="none" w:sz="0" w:space="0" w:color="auto"/>
            <w:right w:val="none" w:sz="0" w:space="0" w:color="auto"/>
          </w:divBdr>
        </w:div>
        <w:div w:id="120728844">
          <w:marLeft w:val="480"/>
          <w:marRight w:val="0"/>
          <w:marTop w:val="0"/>
          <w:marBottom w:val="0"/>
          <w:divBdr>
            <w:top w:val="none" w:sz="0" w:space="0" w:color="auto"/>
            <w:left w:val="none" w:sz="0" w:space="0" w:color="auto"/>
            <w:bottom w:val="none" w:sz="0" w:space="0" w:color="auto"/>
            <w:right w:val="none" w:sz="0" w:space="0" w:color="auto"/>
          </w:divBdr>
        </w:div>
        <w:div w:id="1009602239">
          <w:marLeft w:val="480"/>
          <w:marRight w:val="0"/>
          <w:marTop w:val="0"/>
          <w:marBottom w:val="0"/>
          <w:divBdr>
            <w:top w:val="none" w:sz="0" w:space="0" w:color="auto"/>
            <w:left w:val="none" w:sz="0" w:space="0" w:color="auto"/>
            <w:bottom w:val="none" w:sz="0" w:space="0" w:color="auto"/>
            <w:right w:val="none" w:sz="0" w:space="0" w:color="auto"/>
          </w:divBdr>
        </w:div>
        <w:div w:id="344358408">
          <w:marLeft w:val="480"/>
          <w:marRight w:val="0"/>
          <w:marTop w:val="0"/>
          <w:marBottom w:val="0"/>
          <w:divBdr>
            <w:top w:val="none" w:sz="0" w:space="0" w:color="auto"/>
            <w:left w:val="none" w:sz="0" w:space="0" w:color="auto"/>
            <w:bottom w:val="none" w:sz="0" w:space="0" w:color="auto"/>
            <w:right w:val="none" w:sz="0" w:space="0" w:color="auto"/>
          </w:divBdr>
        </w:div>
        <w:div w:id="903221221">
          <w:marLeft w:val="480"/>
          <w:marRight w:val="0"/>
          <w:marTop w:val="0"/>
          <w:marBottom w:val="0"/>
          <w:divBdr>
            <w:top w:val="none" w:sz="0" w:space="0" w:color="auto"/>
            <w:left w:val="none" w:sz="0" w:space="0" w:color="auto"/>
            <w:bottom w:val="none" w:sz="0" w:space="0" w:color="auto"/>
            <w:right w:val="none" w:sz="0" w:space="0" w:color="auto"/>
          </w:divBdr>
        </w:div>
        <w:div w:id="1209336867">
          <w:marLeft w:val="480"/>
          <w:marRight w:val="0"/>
          <w:marTop w:val="0"/>
          <w:marBottom w:val="0"/>
          <w:divBdr>
            <w:top w:val="none" w:sz="0" w:space="0" w:color="auto"/>
            <w:left w:val="none" w:sz="0" w:space="0" w:color="auto"/>
            <w:bottom w:val="none" w:sz="0" w:space="0" w:color="auto"/>
            <w:right w:val="none" w:sz="0" w:space="0" w:color="auto"/>
          </w:divBdr>
        </w:div>
        <w:div w:id="937063468">
          <w:marLeft w:val="480"/>
          <w:marRight w:val="0"/>
          <w:marTop w:val="0"/>
          <w:marBottom w:val="0"/>
          <w:divBdr>
            <w:top w:val="none" w:sz="0" w:space="0" w:color="auto"/>
            <w:left w:val="none" w:sz="0" w:space="0" w:color="auto"/>
            <w:bottom w:val="none" w:sz="0" w:space="0" w:color="auto"/>
            <w:right w:val="none" w:sz="0" w:space="0" w:color="auto"/>
          </w:divBdr>
        </w:div>
        <w:div w:id="1801458305">
          <w:marLeft w:val="480"/>
          <w:marRight w:val="0"/>
          <w:marTop w:val="0"/>
          <w:marBottom w:val="0"/>
          <w:divBdr>
            <w:top w:val="none" w:sz="0" w:space="0" w:color="auto"/>
            <w:left w:val="none" w:sz="0" w:space="0" w:color="auto"/>
            <w:bottom w:val="none" w:sz="0" w:space="0" w:color="auto"/>
            <w:right w:val="none" w:sz="0" w:space="0" w:color="auto"/>
          </w:divBdr>
        </w:div>
        <w:div w:id="2090542109">
          <w:marLeft w:val="480"/>
          <w:marRight w:val="0"/>
          <w:marTop w:val="0"/>
          <w:marBottom w:val="0"/>
          <w:divBdr>
            <w:top w:val="none" w:sz="0" w:space="0" w:color="auto"/>
            <w:left w:val="none" w:sz="0" w:space="0" w:color="auto"/>
            <w:bottom w:val="none" w:sz="0" w:space="0" w:color="auto"/>
            <w:right w:val="none" w:sz="0" w:space="0" w:color="auto"/>
          </w:divBdr>
        </w:div>
      </w:divsChild>
    </w:div>
    <w:div w:id="62217952">
      <w:bodyDiv w:val="1"/>
      <w:marLeft w:val="0"/>
      <w:marRight w:val="0"/>
      <w:marTop w:val="0"/>
      <w:marBottom w:val="0"/>
      <w:divBdr>
        <w:top w:val="none" w:sz="0" w:space="0" w:color="auto"/>
        <w:left w:val="none" w:sz="0" w:space="0" w:color="auto"/>
        <w:bottom w:val="none" w:sz="0" w:space="0" w:color="auto"/>
        <w:right w:val="none" w:sz="0" w:space="0" w:color="auto"/>
      </w:divBdr>
    </w:div>
    <w:div w:id="62220308">
      <w:bodyDiv w:val="1"/>
      <w:marLeft w:val="0"/>
      <w:marRight w:val="0"/>
      <w:marTop w:val="0"/>
      <w:marBottom w:val="0"/>
      <w:divBdr>
        <w:top w:val="none" w:sz="0" w:space="0" w:color="auto"/>
        <w:left w:val="none" w:sz="0" w:space="0" w:color="auto"/>
        <w:bottom w:val="none" w:sz="0" w:space="0" w:color="auto"/>
        <w:right w:val="none" w:sz="0" w:space="0" w:color="auto"/>
      </w:divBdr>
    </w:div>
    <w:div w:id="62994536">
      <w:bodyDiv w:val="1"/>
      <w:marLeft w:val="0"/>
      <w:marRight w:val="0"/>
      <w:marTop w:val="0"/>
      <w:marBottom w:val="0"/>
      <w:divBdr>
        <w:top w:val="none" w:sz="0" w:space="0" w:color="auto"/>
        <w:left w:val="none" w:sz="0" w:space="0" w:color="auto"/>
        <w:bottom w:val="none" w:sz="0" w:space="0" w:color="auto"/>
        <w:right w:val="none" w:sz="0" w:space="0" w:color="auto"/>
      </w:divBdr>
    </w:div>
    <w:div w:id="63575187">
      <w:bodyDiv w:val="1"/>
      <w:marLeft w:val="0"/>
      <w:marRight w:val="0"/>
      <w:marTop w:val="0"/>
      <w:marBottom w:val="0"/>
      <w:divBdr>
        <w:top w:val="none" w:sz="0" w:space="0" w:color="auto"/>
        <w:left w:val="none" w:sz="0" w:space="0" w:color="auto"/>
        <w:bottom w:val="none" w:sz="0" w:space="0" w:color="auto"/>
        <w:right w:val="none" w:sz="0" w:space="0" w:color="auto"/>
      </w:divBdr>
    </w:div>
    <w:div w:id="63766642">
      <w:bodyDiv w:val="1"/>
      <w:marLeft w:val="0"/>
      <w:marRight w:val="0"/>
      <w:marTop w:val="0"/>
      <w:marBottom w:val="0"/>
      <w:divBdr>
        <w:top w:val="none" w:sz="0" w:space="0" w:color="auto"/>
        <w:left w:val="none" w:sz="0" w:space="0" w:color="auto"/>
        <w:bottom w:val="none" w:sz="0" w:space="0" w:color="auto"/>
        <w:right w:val="none" w:sz="0" w:space="0" w:color="auto"/>
      </w:divBdr>
    </w:div>
    <w:div w:id="63990458">
      <w:bodyDiv w:val="1"/>
      <w:marLeft w:val="0"/>
      <w:marRight w:val="0"/>
      <w:marTop w:val="0"/>
      <w:marBottom w:val="0"/>
      <w:divBdr>
        <w:top w:val="none" w:sz="0" w:space="0" w:color="auto"/>
        <w:left w:val="none" w:sz="0" w:space="0" w:color="auto"/>
        <w:bottom w:val="none" w:sz="0" w:space="0" w:color="auto"/>
        <w:right w:val="none" w:sz="0" w:space="0" w:color="auto"/>
      </w:divBdr>
      <w:divsChild>
        <w:div w:id="1927498473">
          <w:marLeft w:val="480"/>
          <w:marRight w:val="0"/>
          <w:marTop w:val="0"/>
          <w:marBottom w:val="0"/>
          <w:divBdr>
            <w:top w:val="none" w:sz="0" w:space="0" w:color="auto"/>
            <w:left w:val="none" w:sz="0" w:space="0" w:color="auto"/>
            <w:bottom w:val="none" w:sz="0" w:space="0" w:color="auto"/>
            <w:right w:val="none" w:sz="0" w:space="0" w:color="auto"/>
          </w:divBdr>
        </w:div>
        <w:div w:id="1476528207">
          <w:marLeft w:val="480"/>
          <w:marRight w:val="0"/>
          <w:marTop w:val="0"/>
          <w:marBottom w:val="0"/>
          <w:divBdr>
            <w:top w:val="none" w:sz="0" w:space="0" w:color="auto"/>
            <w:left w:val="none" w:sz="0" w:space="0" w:color="auto"/>
            <w:bottom w:val="none" w:sz="0" w:space="0" w:color="auto"/>
            <w:right w:val="none" w:sz="0" w:space="0" w:color="auto"/>
          </w:divBdr>
        </w:div>
        <w:div w:id="1432700249">
          <w:marLeft w:val="480"/>
          <w:marRight w:val="0"/>
          <w:marTop w:val="0"/>
          <w:marBottom w:val="0"/>
          <w:divBdr>
            <w:top w:val="none" w:sz="0" w:space="0" w:color="auto"/>
            <w:left w:val="none" w:sz="0" w:space="0" w:color="auto"/>
            <w:bottom w:val="none" w:sz="0" w:space="0" w:color="auto"/>
            <w:right w:val="none" w:sz="0" w:space="0" w:color="auto"/>
          </w:divBdr>
        </w:div>
        <w:div w:id="1936935389">
          <w:marLeft w:val="480"/>
          <w:marRight w:val="0"/>
          <w:marTop w:val="0"/>
          <w:marBottom w:val="0"/>
          <w:divBdr>
            <w:top w:val="none" w:sz="0" w:space="0" w:color="auto"/>
            <w:left w:val="none" w:sz="0" w:space="0" w:color="auto"/>
            <w:bottom w:val="none" w:sz="0" w:space="0" w:color="auto"/>
            <w:right w:val="none" w:sz="0" w:space="0" w:color="auto"/>
          </w:divBdr>
        </w:div>
        <w:div w:id="1117719387">
          <w:marLeft w:val="480"/>
          <w:marRight w:val="0"/>
          <w:marTop w:val="0"/>
          <w:marBottom w:val="0"/>
          <w:divBdr>
            <w:top w:val="none" w:sz="0" w:space="0" w:color="auto"/>
            <w:left w:val="none" w:sz="0" w:space="0" w:color="auto"/>
            <w:bottom w:val="none" w:sz="0" w:space="0" w:color="auto"/>
            <w:right w:val="none" w:sz="0" w:space="0" w:color="auto"/>
          </w:divBdr>
        </w:div>
        <w:div w:id="473058945">
          <w:marLeft w:val="480"/>
          <w:marRight w:val="0"/>
          <w:marTop w:val="0"/>
          <w:marBottom w:val="0"/>
          <w:divBdr>
            <w:top w:val="none" w:sz="0" w:space="0" w:color="auto"/>
            <w:left w:val="none" w:sz="0" w:space="0" w:color="auto"/>
            <w:bottom w:val="none" w:sz="0" w:space="0" w:color="auto"/>
            <w:right w:val="none" w:sz="0" w:space="0" w:color="auto"/>
          </w:divBdr>
        </w:div>
        <w:div w:id="967971975">
          <w:marLeft w:val="480"/>
          <w:marRight w:val="0"/>
          <w:marTop w:val="0"/>
          <w:marBottom w:val="0"/>
          <w:divBdr>
            <w:top w:val="none" w:sz="0" w:space="0" w:color="auto"/>
            <w:left w:val="none" w:sz="0" w:space="0" w:color="auto"/>
            <w:bottom w:val="none" w:sz="0" w:space="0" w:color="auto"/>
            <w:right w:val="none" w:sz="0" w:space="0" w:color="auto"/>
          </w:divBdr>
        </w:div>
        <w:div w:id="86969020">
          <w:marLeft w:val="480"/>
          <w:marRight w:val="0"/>
          <w:marTop w:val="0"/>
          <w:marBottom w:val="0"/>
          <w:divBdr>
            <w:top w:val="none" w:sz="0" w:space="0" w:color="auto"/>
            <w:left w:val="none" w:sz="0" w:space="0" w:color="auto"/>
            <w:bottom w:val="none" w:sz="0" w:space="0" w:color="auto"/>
            <w:right w:val="none" w:sz="0" w:space="0" w:color="auto"/>
          </w:divBdr>
        </w:div>
        <w:div w:id="1595936299">
          <w:marLeft w:val="480"/>
          <w:marRight w:val="0"/>
          <w:marTop w:val="0"/>
          <w:marBottom w:val="0"/>
          <w:divBdr>
            <w:top w:val="none" w:sz="0" w:space="0" w:color="auto"/>
            <w:left w:val="none" w:sz="0" w:space="0" w:color="auto"/>
            <w:bottom w:val="none" w:sz="0" w:space="0" w:color="auto"/>
            <w:right w:val="none" w:sz="0" w:space="0" w:color="auto"/>
          </w:divBdr>
        </w:div>
        <w:div w:id="196087316">
          <w:marLeft w:val="480"/>
          <w:marRight w:val="0"/>
          <w:marTop w:val="0"/>
          <w:marBottom w:val="0"/>
          <w:divBdr>
            <w:top w:val="none" w:sz="0" w:space="0" w:color="auto"/>
            <w:left w:val="none" w:sz="0" w:space="0" w:color="auto"/>
            <w:bottom w:val="none" w:sz="0" w:space="0" w:color="auto"/>
            <w:right w:val="none" w:sz="0" w:space="0" w:color="auto"/>
          </w:divBdr>
        </w:div>
        <w:div w:id="627442321">
          <w:marLeft w:val="480"/>
          <w:marRight w:val="0"/>
          <w:marTop w:val="0"/>
          <w:marBottom w:val="0"/>
          <w:divBdr>
            <w:top w:val="none" w:sz="0" w:space="0" w:color="auto"/>
            <w:left w:val="none" w:sz="0" w:space="0" w:color="auto"/>
            <w:bottom w:val="none" w:sz="0" w:space="0" w:color="auto"/>
            <w:right w:val="none" w:sz="0" w:space="0" w:color="auto"/>
          </w:divBdr>
        </w:div>
        <w:div w:id="86507732">
          <w:marLeft w:val="480"/>
          <w:marRight w:val="0"/>
          <w:marTop w:val="0"/>
          <w:marBottom w:val="0"/>
          <w:divBdr>
            <w:top w:val="none" w:sz="0" w:space="0" w:color="auto"/>
            <w:left w:val="none" w:sz="0" w:space="0" w:color="auto"/>
            <w:bottom w:val="none" w:sz="0" w:space="0" w:color="auto"/>
            <w:right w:val="none" w:sz="0" w:space="0" w:color="auto"/>
          </w:divBdr>
        </w:div>
        <w:div w:id="1550730276">
          <w:marLeft w:val="480"/>
          <w:marRight w:val="0"/>
          <w:marTop w:val="0"/>
          <w:marBottom w:val="0"/>
          <w:divBdr>
            <w:top w:val="none" w:sz="0" w:space="0" w:color="auto"/>
            <w:left w:val="none" w:sz="0" w:space="0" w:color="auto"/>
            <w:bottom w:val="none" w:sz="0" w:space="0" w:color="auto"/>
            <w:right w:val="none" w:sz="0" w:space="0" w:color="auto"/>
          </w:divBdr>
        </w:div>
        <w:div w:id="1099720489">
          <w:marLeft w:val="480"/>
          <w:marRight w:val="0"/>
          <w:marTop w:val="0"/>
          <w:marBottom w:val="0"/>
          <w:divBdr>
            <w:top w:val="none" w:sz="0" w:space="0" w:color="auto"/>
            <w:left w:val="none" w:sz="0" w:space="0" w:color="auto"/>
            <w:bottom w:val="none" w:sz="0" w:space="0" w:color="auto"/>
            <w:right w:val="none" w:sz="0" w:space="0" w:color="auto"/>
          </w:divBdr>
        </w:div>
        <w:div w:id="941304151">
          <w:marLeft w:val="480"/>
          <w:marRight w:val="0"/>
          <w:marTop w:val="0"/>
          <w:marBottom w:val="0"/>
          <w:divBdr>
            <w:top w:val="none" w:sz="0" w:space="0" w:color="auto"/>
            <w:left w:val="none" w:sz="0" w:space="0" w:color="auto"/>
            <w:bottom w:val="none" w:sz="0" w:space="0" w:color="auto"/>
            <w:right w:val="none" w:sz="0" w:space="0" w:color="auto"/>
          </w:divBdr>
        </w:div>
        <w:div w:id="1954509308">
          <w:marLeft w:val="480"/>
          <w:marRight w:val="0"/>
          <w:marTop w:val="0"/>
          <w:marBottom w:val="0"/>
          <w:divBdr>
            <w:top w:val="none" w:sz="0" w:space="0" w:color="auto"/>
            <w:left w:val="none" w:sz="0" w:space="0" w:color="auto"/>
            <w:bottom w:val="none" w:sz="0" w:space="0" w:color="auto"/>
            <w:right w:val="none" w:sz="0" w:space="0" w:color="auto"/>
          </w:divBdr>
        </w:div>
        <w:div w:id="159008175">
          <w:marLeft w:val="480"/>
          <w:marRight w:val="0"/>
          <w:marTop w:val="0"/>
          <w:marBottom w:val="0"/>
          <w:divBdr>
            <w:top w:val="none" w:sz="0" w:space="0" w:color="auto"/>
            <w:left w:val="none" w:sz="0" w:space="0" w:color="auto"/>
            <w:bottom w:val="none" w:sz="0" w:space="0" w:color="auto"/>
            <w:right w:val="none" w:sz="0" w:space="0" w:color="auto"/>
          </w:divBdr>
        </w:div>
        <w:div w:id="1805461112">
          <w:marLeft w:val="480"/>
          <w:marRight w:val="0"/>
          <w:marTop w:val="0"/>
          <w:marBottom w:val="0"/>
          <w:divBdr>
            <w:top w:val="none" w:sz="0" w:space="0" w:color="auto"/>
            <w:left w:val="none" w:sz="0" w:space="0" w:color="auto"/>
            <w:bottom w:val="none" w:sz="0" w:space="0" w:color="auto"/>
            <w:right w:val="none" w:sz="0" w:space="0" w:color="auto"/>
          </w:divBdr>
        </w:div>
        <w:div w:id="1756197548">
          <w:marLeft w:val="480"/>
          <w:marRight w:val="0"/>
          <w:marTop w:val="0"/>
          <w:marBottom w:val="0"/>
          <w:divBdr>
            <w:top w:val="none" w:sz="0" w:space="0" w:color="auto"/>
            <w:left w:val="none" w:sz="0" w:space="0" w:color="auto"/>
            <w:bottom w:val="none" w:sz="0" w:space="0" w:color="auto"/>
            <w:right w:val="none" w:sz="0" w:space="0" w:color="auto"/>
          </w:divBdr>
        </w:div>
        <w:div w:id="1634825426">
          <w:marLeft w:val="480"/>
          <w:marRight w:val="0"/>
          <w:marTop w:val="0"/>
          <w:marBottom w:val="0"/>
          <w:divBdr>
            <w:top w:val="none" w:sz="0" w:space="0" w:color="auto"/>
            <w:left w:val="none" w:sz="0" w:space="0" w:color="auto"/>
            <w:bottom w:val="none" w:sz="0" w:space="0" w:color="auto"/>
            <w:right w:val="none" w:sz="0" w:space="0" w:color="auto"/>
          </w:divBdr>
        </w:div>
        <w:div w:id="1362439936">
          <w:marLeft w:val="480"/>
          <w:marRight w:val="0"/>
          <w:marTop w:val="0"/>
          <w:marBottom w:val="0"/>
          <w:divBdr>
            <w:top w:val="none" w:sz="0" w:space="0" w:color="auto"/>
            <w:left w:val="none" w:sz="0" w:space="0" w:color="auto"/>
            <w:bottom w:val="none" w:sz="0" w:space="0" w:color="auto"/>
            <w:right w:val="none" w:sz="0" w:space="0" w:color="auto"/>
          </w:divBdr>
        </w:div>
        <w:div w:id="953829442">
          <w:marLeft w:val="480"/>
          <w:marRight w:val="0"/>
          <w:marTop w:val="0"/>
          <w:marBottom w:val="0"/>
          <w:divBdr>
            <w:top w:val="none" w:sz="0" w:space="0" w:color="auto"/>
            <w:left w:val="none" w:sz="0" w:space="0" w:color="auto"/>
            <w:bottom w:val="none" w:sz="0" w:space="0" w:color="auto"/>
            <w:right w:val="none" w:sz="0" w:space="0" w:color="auto"/>
          </w:divBdr>
        </w:div>
        <w:div w:id="957641873">
          <w:marLeft w:val="480"/>
          <w:marRight w:val="0"/>
          <w:marTop w:val="0"/>
          <w:marBottom w:val="0"/>
          <w:divBdr>
            <w:top w:val="none" w:sz="0" w:space="0" w:color="auto"/>
            <w:left w:val="none" w:sz="0" w:space="0" w:color="auto"/>
            <w:bottom w:val="none" w:sz="0" w:space="0" w:color="auto"/>
            <w:right w:val="none" w:sz="0" w:space="0" w:color="auto"/>
          </w:divBdr>
        </w:div>
        <w:div w:id="2034187297">
          <w:marLeft w:val="480"/>
          <w:marRight w:val="0"/>
          <w:marTop w:val="0"/>
          <w:marBottom w:val="0"/>
          <w:divBdr>
            <w:top w:val="none" w:sz="0" w:space="0" w:color="auto"/>
            <w:left w:val="none" w:sz="0" w:space="0" w:color="auto"/>
            <w:bottom w:val="none" w:sz="0" w:space="0" w:color="auto"/>
            <w:right w:val="none" w:sz="0" w:space="0" w:color="auto"/>
          </w:divBdr>
        </w:div>
        <w:div w:id="1411928176">
          <w:marLeft w:val="480"/>
          <w:marRight w:val="0"/>
          <w:marTop w:val="0"/>
          <w:marBottom w:val="0"/>
          <w:divBdr>
            <w:top w:val="none" w:sz="0" w:space="0" w:color="auto"/>
            <w:left w:val="none" w:sz="0" w:space="0" w:color="auto"/>
            <w:bottom w:val="none" w:sz="0" w:space="0" w:color="auto"/>
            <w:right w:val="none" w:sz="0" w:space="0" w:color="auto"/>
          </w:divBdr>
        </w:div>
        <w:div w:id="1825202726">
          <w:marLeft w:val="480"/>
          <w:marRight w:val="0"/>
          <w:marTop w:val="0"/>
          <w:marBottom w:val="0"/>
          <w:divBdr>
            <w:top w:val="none" w:sz="0" w:space="0" w:color="auto"/>
            <w:left w:val="none" w:sz="0" w:space="0" w:color="auto"/>
            <w:bottom w:val="none" w:sz="0" w:space="0" w:color="auto"/>
            <w:right w:val="none" w:sz="0" w:space="0" w:color="auto"/>
          </w:divBdr>
        </w:div>
        <w:div w:id="1578829837">
          <w:marLeft w:val="480"/>
          <w:marRight w:val="0"/>
          <w:marTop w:val="0"/>
          <w:marBottom w:val="0"/>
          <w:divBdr>
            <w:top w:val="none" w:sz="0" w:space="0" w:color="auto"/>
            <w:left w:val="none" w:sz="0" w:space="0" w:color="auto"/>
            <w:bottom w:val="none" w:sz="0" w:space="0" w:color="auto"/>
            <w:right w:val="none" w:sz="0" w:space="0" w:color="auto"/>
          </w:divBdr>
        </w:div>
        <w:div w:id="1769499881">
          <w:marLeft w:val="480"/>
          <w:marRight w:val="0"/>
          <w:marTop w:val="0"/>
          <w:marBottom w:val="0"/>
          <w:divBdr>
            <w:top w:val="none" w:sz="0" w:space="0" w:color="auto"/>
            <w:left w:val="none" w:sz="0" w:space="0" w:color="auto"/>
            <w:bottom w:val="none" w:sz="0" w:space="0" w:color="auto"/>
            <w:right w:val="none" w:sz="0" w:space="0" w:color="auto"/>
          </w:divBdr>
        </w:div>
        <w:div w:id="1444229433">
          <w:marLeft w:val="480"/>
          <w:marRight w:val="0"/>
          <w:marTop w:val="0"/>
          <w:marBottom w:val="0"/>
          <w:divBdr>
            <w:top w:val="none" w:sz="0" w:space="0" w:color="auto"/>
            <w:left w:val="none" w:sz="0" w:space="0" w:color="auto"/>
            <w:bottom w:val="none" w:sz="0" w:space="0" w:color="auto"/>
            <w:right w:val="none" w:sz="0" w:space="0" w:color="auto"/>
          </w:divBdr>
        </w:div>
        <w:div w:id="15666021">
          <w:marLeft w:val="480"/>
          <w:marRight w:val="0"/>
          <w:marTop w:val="0"/>
          <w:marBottom w:val="0"/>
          <w:divBdr>
            <w:top w:val="none" w:sz="0" w:space="0" w:color="auto"/>
            <w:left w:val="none" w:sz="0" w:space="0" w:color="auto"/>
            <w:bottom w:val="none" w:sz="0" w:space="0" w:color="auto"/>
            <w:right w:val="none" w:sz="0" w:space="0" w:color="auto"/>
          </w:divBdr>
        </w:div>
        <w:div w:id="814882826">
          <w:marLeft w:val="480"/>
          <w:marRight w:val="0"/>
          <w:marTop w:val="0"/>
          <w:marBottom w:val="0"/>
          <w:divBdr>
            <w:top w:val="none" w:sz="0" w:space="0" w:color="auto"/>
            <w:left w:val="none" w:sz="0" w:space="0" w:color="auto"/>
            <w:bottom w:val="none" w:sz="0" w:space="0" w:color="auto"/>
            <w:right w:val="none" w:sz="0" w:space="0" w:color="auto"/>
          </w:divBdr>
        </w:div>
        <w:div w:id="596449250">
          <w:marLeft w:val="480"/>
          <w:marRight w:val="0"/>
          <w:marTop w:val="0"/>
          <w:marBottom w:val="0"/>
          <w:divBdr>
            <w:top w:val="none" w:sz="0" w:space="0" w:color="auto"/>
            <w:left w:val="none" w:sz="0" w:space="0" w:color="auto"/>
            <w:bottom w:val="none" w:sz="0" w:space="0" w:color="auto"/>
            <w:right w:val="none" w:sz="0" w:space="0" w:color="auto"/>
          </w:divBdr>
        </w:div>
        <w:div w:id="1410229327">
          <w:marLeft w:val="480"/>
          <w:marRight w:val="0"/>
          <w:marTop w:val="0"/>
          <w:marBottom w:val="0"/>
          <w:divBdr>
            <w:top w:val="none" w:sz="0" w:space="0" w:color="auto"/>
            <w:left w:val="none" w:sz="0" w:space="0" w:color="auto"/>
            <w:bottom w:val="none" w:sz="0" w:space="0" w:color="auto"/>
            <w:right w:val="none" w:sz="0" w:space="0" w:color="auto"/>
          </w:divBdr>
        </w:div>
        <w:div w:id="1628899669">
          <w:marLeft w:val="480"/>
          <w:marRight w:val="0"/>
          <w:marTop w:val="0"/>
          <w:marBottom w:val="0"/>
          <w:divBdr>
            <w:top w:val="none" w:sz="0" w:space="0" w:color="auto"/>
            <w:left w:val="none" w:sz="0" w:space="0" w:color="auto"/>
            <w:bottom w:val="none" w:sz="0" w:space="0" w:color="auto"/>
            <w:right w:val="none" w:sz="0" w:space="0" w:color="auto"/>
          </w:divBdr>
        </w:div>
        <w:div w:id="2095784279">
          <w:marLeft w:val="480"/>
          <w:marRight w:val="0"/>
          <w:marTop w:val="0"/>
          <w:marBottom w:val="0"/>
          <w:divBdr>
            <w:top w:val="none" w:sz="0" w:space="0" w:color="auto"/>
            <w:left w:val="none" w:sz="0" w:space="0" w:color="auto"/>
            <w:bottom w:val="none" w:sz="0" w:space="0" w:color="auto"/>
            <w:right w:val="none" w:sz="0" w:space="0" w:color="auto"/>
          </w:divBdr>
        </w:div>
        <w:div w:id="248512637">
          <w:marLeft w:val="480"/>
          <w:marRight w:val="0"/>
          <w:marTop w:val="0"/>
          <w:marBottom w:val="0"/>
          <w:divBdr>
            <w:top w:val="none" w:sz="0" w:space="0" w:color="auto"/>
            <w:left w:val="none" w:sz="0" w:space="0" w:color="auto"/>
            <w:bottom w:val="none" w:sz="0" w:space="0" w:color="auto"/>
            <w:right w:val="none" w:sz="0" w:space="0" w:color="auto"/>
          </w:divBdr>
        </w:div>
        <w:div w:id="935868423">
          <w:marLeft w:val="480"/>
          <w:marRight w:val="0"/>
          <w:marTop w:val="0"/>
          <w:marBottom w:val="0"/>
          <w:divBdr>
            <w:top w:val="none" w:sz="0" w:space="0" w:color="auto"/>
            <w:left w:val="none" w:sz="0" w:space="0" w:color="auto"/>
            <w:bottom w:val="none" w:sz="0" w:space="0" w:color="auto"/>
            <w:right w:val="none" w:sz="0" w:space="0" w:color="auto"/>
          </w:divBdr>
        </w:div>
        <w:div w:id="1800222839">
          <w:marLeft w:val="480"/>
          <w:marRight w:val="0"/>
          <w:marTop w:val="0"/>
          <w:marBottom w:val="0"/>
          <w:divBdr>
            <w:top w:val="none" w:sz="0" w:space="0" w:color="auto"/>
            <w:left w:val="none" w:sz="0" w:space="0" w:color="auto"/>
            <w:bottom w:val="none" w:sz="0" w:space="0" w:color="auto"/>
            <w:right w:val="none" w:sz="0" w:space="0" w:color="auto"/>
          </w:divBdr>
        </w:div>
        <w:div w:id="1324702439">
          <w:marLeft w:val="480"/>
          <w:marRight w:val="0"/>
          <w:marTop w:val="0"/>
          <w:marBottom w:val="0"/>
          <w:divBdr>
            <w:top w:val="none" w:sz="0" w:space="0" w:color="auto"/>
            <w:left w:val="none" w:sz="0" w:space="0" w:color="auto"/>
            <w:bottom w:val="none" w:sz="0" w:space="0" w:color="auto"/>
            <w:right w:val="none" w:sz="0" w:space="0" w:color="auto"/>
          </w:divBdr>
        </w:div>
        <w:div w:id="32703931">
          <w:marLeft w:val="480"/>
          <w:marRight w:val="0"/>
          <w:marTop w:val="0"/>
          <w:marBottom w:val="0"/>
          <w:divBdr>
            <w:top w:val="none" w:sz="0" w:space="0" w:color="auto"/>
            <w:left w:val="none" w:sz="0" w:space="0" w:color="auto"/>
            <w:bottom w:val="none" w:sz="0" w:space="0" w:color="auto"/>
            <w:right w:val="none" w:sz="0" w:space="0" w:color="auto"/>
          </w:divBdr>
        </w:div>
        <w:div w:id="1744722211">
          <w:marLeft w:val="480"/>
          <w:marRight w:val="0"/>
          <w:marTop w:val="0"/>
          <w:marBottom w:val="0"/>
          <w:divBdr>
            <w:top w:val="none" w:sz="0" w:space="0" w:color="auto"/>
            <w:left w:val="none" w:sz="0" w:space="0" w:color="auto"/>
            <w:bottom w:val="none" w:sz="0" w:space="0" w:color="auto"/>
            <w:right w:val="none" w:sz="0" w:space="0" w:color="auto"/>
          </w:divBdr>
        </w:div>
        <w:div w:id="972949898">
          <w:marLeft w:val="480"/>
          <w:marRight w:val="0"/>
          <w:marTop w:val="0"/>
          <w:marBottom w:val="0"/>
          <w:divBdr>
            <w:top w:val="none" w:sz="0" w:space="0" w:color="auto"/>
            <w:left w:val="none" w:sz="0" w:space="0" w:color="auto"/>
            <w:bottom w:val="none" w:sz="0" w:space="0" w:color="auto"/>
            <w:right w:val="none" w:sz="0" w:space="0" w:color="auto"/>
          </w:divBdr>
        </w:div>
        <w:div w:id="1821071270">
          <w:marLeft w:val="480"/>
          <w:marRight w:val="0"/>
          <w:marTop w:val="0"/>
          <w:marBottom w:val="0"/>
          <w:divBdr>
            <w:top w:val="none" w:sz="0" w:space="0" w:color="auto"/>
            <w:left w:val="none" w:sz="0" w:space="0" w:color="auto"/>
            <w:bottom w:val="none" w:sz="0" w:space="0" w:color="auto"/>
            <w:right w:val="none" w:sz="0" w:space="0" w:color="auto"/>
          </w:divBdr>
        </w:div>
        <w:div w:id="713119514">
          <w:marLeft w:val="480"/>
          <w:marRight w:val="0"/>
          <w:marTop w:val="0"/>
          <w:marBottom w:val="0"/>
          <w:divBdr>
            <w:top w:val="none" w:sz="0" w:space="0" w:color="auto"/>
            <w:left w:val="none" w:sz="0" w:space="0" w:color="auto"/>
            <w:bottom w:val="none" w:sz="0" w:space="0" w:color="auto"/>
            <w:right w:val="none" w:sz="0" w:space="0" w:color="auto"/>
          </w:divBdr>
        </w:div>
        <w:div w:id="786854992">
          <w:marLeft w:val="480"/>
          <w:marRight w:val="0"/>
          <w:marTop w:val="0"/>
          <w:marBottom w:val="0"/>
          <w:divBdr>
            <w:top w:val="none" w:sz="0" w:space="0" w:color="auto"/>
            <w:left w:val="none" w:sz="0" w:space="0" w:color="auto"/>
            <w:bottom w:val="none" w:sz="0" w:space="0" w:color="auto"/>
            <w:right w:val="none" w:sz="0" w:space="0" w:color="auto"/>
          </w:divBdr>
        </w:div>
        <w:div w:id="1412462229">
          <w:marLeft w:val="480"/>
          <w:marRight w:val="0"/>
          <w:marTop w:val="0"/>
          <w:marBottom w:val="0"/>
          <w:divBdr>
            <w:top w:val="none" w:sz="0" w:space="0" w:color="auto"/>
            <w:left w:val="none" w:sz="0" w:space="0" w:color="auto"/>
            <w:bottom w:val="none" w:sz="0" w:space="0" w:color="auto"/>
            <w:right w:val="none" w:sz="0" w:space="0" w:color="auto"/>
          </w:divBdr>
        </w:div>
        <w:div w:id="1513688140">
          <w:marLeft w:val="480"/>
          <w:marRight w:val="0"/>
          <w:marTop w:val="0"/>
          <w:marBottom w:val="0"/>
          <w:divBdr>
            <w:top w:val="none" w:sz="0" w:space="0" w:color="auto"/>
            <w:left w:val="none" w:sz="0" w:space="0" w:color="auto"/>
            <w:bottom w:val="none" w:sz="0" w:space="0" w:color="auto"/>
            <w:right w:val="none" w:sz="0" w:space="0" w:color="auto"/>
          </w:divBdr>
        </w:div>
        <w:div w:id="1537542074">
          <w:marLeft w:val="480"/>
          <w:marRight w:val="0"/>
          <w:marTop w:val="0"/>
          <w:marBottom w:val="0"/>
          <w:divBdr>
            <w:top w:val="none" w:sz="0" w:space="0" w:color="auto"/>
            <w:left w:val="none" w:sz="0" w:space="0" w:color="auto"/>
            <w:bottom w:val="none" w:sz="0" w:space="0" w:color="auto"/>
            <w:right w:val="none" w:sz="0" w:space="0" w:color="auto"/>
          </w:divBdr>
        </w:div>
        <w:div w:id="2035379570">
          <w:marLeft w:val="480"/>
          <w:marRight w:val="0"/>
          <w:marTop w:val="0"/>
          <w:marBottom w:val="0"/>
          <w:divBdr>
            <w:top w:val="none" w:sz="0" w:space="0" w:color="auto"/>
            <w:left w:val="none" w:sz="0" w:space="0" w:color="auto"/>
            <w:bottom w:val="none" w:sz="0" w:space="0" w:color="auto"/>
            <w:right w:val="none" w:sz="0" w:space="0" w:color="auto"/>
          </w:divBdr>
        </w:div>
        <w:div w:id="1403061377">
          <w:marLeft w:val="480"/>
          <w:marRight w:val="0"/>
          <w:marTop w:val="0"/>
          <w:marBottom w:val="0"/>
          <w:divBdr>
            <w:top w:val="none" w:sz="0" w:space="0" w:color="auto"/>
            <w:left w:val="none" w:sz="0" w:space="0" w:color="auto"/>
            <w:bottom w:val="none" w:sz="0" w:space="0" w:color="auto"/>
            <w:right w:val="none" w:sz="0" w:space="0" w:color="auto"/>
          </w:divBdr>
        </w:div>
        <w:div w:id="1061831723">
          <w:marLeft w:val="480"/>
          <w:marRight w:val="0"/>
          <w:marTop w:val="0"/>
          <w:marBottom w:val="0"/>
          <w:divBdr>
            <w:top w:val="none" w:sz="0" w:space="0" w:color="auto"/>
            <w:left w:val="none" w:sz="0" w:space="0" w:color="auto"/>
            <w:bottom w:val="none" w:sz="0" w:space="0" w:color="auto"/>
            <w:right w:val="none" w:sz="0" w:space="0" w:color="auto"/>
          </w:divBdr>
        </w:div>
        <w:div w:id="792094897">
          <w:marLeft w:val="480"/>
          <w:marRight w:val="0"/>
          <w:marTop w:val="0"/>
          <w:marBottom w:val="0"/>
          <w:divBdr>
            <w:top w:val="none" w:sz="0" w:space="0" w:color="auto"/>
            <w:left w:val="none" w:sz="0" w:space="0" w:color="auto"/>
            <w:bottom w:val="none" w:sz="0" w:space="0" w:color="auto"/>
            <w:right w:val="none" w:sz="0" w:space="0" w:color="auto"/>
          </w:divBdr>
        </w:div>
        <w:div w:id="1839032086">
          <w:marLeft w:val="480"/>
          <w:marRight w:val="0"/>
          <w:marTop w:val="0"/>
          <w:marBottom w:val="0"/>
          <w:divBdr>
            <w:top w:val="none" w:sz="0" w:space="0" w:color="auto"/>
            <w:left w:val="none" w:sz="0" w:space="0" w:color="auto"/>
            <w:bottom w:val="none" w:sz="0" w:space="0" w:color="auto"/>
            <w:right w:val="none" w:sz="0" w:space="0" w:color="auto"/>
          </w:divBdr>
        </w:div>
        <w:div w:id="1503397598">
          <w:marLeft w:val="480"/>
          <w:marRight w:val="0"/>
          <w:marTop w:val="0"/>
          <w:marBottom w:val="0"/>
          <w:divBdr>
            <w:top w:val="none" w:sz="0" w:space="0" w:color="auto"/>
            <w:left w:val="none" w:sz="0" w:space="0" w:color="auto"/>
            <w:bottom w:val="none" w:sz="0" w:space="0" w:color="auto"/>
            <w:right w:val="none" w:sz="0" w:space="0" w:color="auto"/>
          </w:divBdr>
        </w:div>
        <w:div w:id="1845700192">
          <w:marLeft w:val="480"/>
          <w:marRight w:val="0"/>
          <w:marTop w:val="0"/>
          <w:marBottom w:val="0"/>
          <w:divBdr>
            <w:top w:val="none" w:sz="0" w:space="0" w:color="auto"/>
            <w:left w:val="none" w:sz="0" w:space="0" w:color="auto"/>
            <w:bottom w:val="none" w:sz="0" w:space="0" w:color="auto"/>
            <w:right w:val="none" w:sz="0" w:space="0" w:color="auto"/>
          </w:divBdr>
        </w:div>
        <w:div w:id="853376982">
          <w:marLeft w:val="480"/>
          <w:marRight w:val="0"/>
          <w:marTop w:val="0"/>
          <w:marBottom w:val="0"/>
          <w:divBdr>
            <w:top w:val="none" w:sz="0" w:space="0" w:color="auto"/>
            <w:left w:val="none" w:sz="0" w:space="0" w:color="auto"/>
            <w:bottom w:val="none" w:sz="0" w:space="0" w:color="auto"/>
            <w:right w:val="none" w:sz="0" w:space="0" w:color="auto"/>
          </w:divBdr>
        </w:div>
        <w:div w:id="1864128639">
          <w:marLeft w:val="480"/>
          <w:marRight w:val="0"/>
          <w:marTop w:val="0"/>
          <w:marBottom w:val="0"/>
          <w:divBdr>
            <w:top w:val="none" w:sz="0" w:space="0" w:color="auto"/>
            <w:left w:val="none" w:sz="0" w:space="0" w:color="auto"/>
            <w:bottom w:val="none" w:sz="0" w:space="0" w:color="auto"/>
            <w:right w:val="none" w:sz="0" w:space="0" w:color="auto"/>
          </w:divBdr>
        </w:div>
        <w:div w:id="473449342">
          <w:marLeft w:val="480"/>
          <w:marRight w:val="0"/>
          <w:marTop w:val="0"/>
          <w:marBottom w:val="0"/>
          <w:divBdr>
            <w:top w:val="none" w:sz="0" w:space="0" w:color="auto"/>
            <w:left w:val="none" w:sz="0" w:space="0" w:color="auto"/>
            <w:bottom w:val="none" w:sz="0" w:space="0" w:color="auto"/>
            <w:right w:val="none" w:sz="0" w:space="0" w:color="auto"/>
          </w:divBdr>
        </w:div>
        <w:div w:id="1480851970">
          <w:marLeft w:val="480"/>
          <w:marRight w:val="0"/>
          <w:marTop w:val="0"/>
          <w:marBottom w:val="0"/>
          <w:divBdr>
            <w:top w:val="none" w:sz="0" w:space="0" w:color="auto"/>
            <w:left w:val="none" w:sz="0" w:space="0" w:color="auto"/>
            <w:bottom w:val="none" w:sz="0" w:space="0" w:color="auto"/>
            <w:right w:val="none" w:sz="0" w:space="0" w:color="auto"/>
          </w:divBdr>
        </w:div>
        <w:div w:id="151869702">
          <w:marLeft w:val="480"/>
          <w:marRight w:val="0"/>
          <w:marTop w:val="0"/>
          <w:marBottom w:val="0"/>
          <w:divBdr>
            <w:top w:val="none" w:sz="0" w:space="0" w:color="auto"/>
            <w:left w:val="none" w:sz="0" w:space="0" w:color="auto"/>
            <w:bottom w:val="none" w:sz="0" w:space="0" w:color="auto"/>
            <w:right w:val="none" w:sz="0" w:space="0" w:color="auto"/>
          </w:divBdr>
        </w:div>
        <w:div w:id="1853375012">
          <w:marLeft w:val="480"/>
          <w:marRight w:val="0"/>
          <w:marTop w:val="0"/>
          <w:marBottom w:val="0"/>
          <w:divBdr>
            <w:top w:val="none" w:sz="0" w:space="0" w:color="auto"/>
            <w:left w:val="none" w:sz="0" w:space="0" w:color="auto"/>
            <w:bottom w:val="none" w:sz="0" w:space="0" w:color="auto"/>
            <w:right w:val="none" w:sz="0" w:space="0" w:color="auto"/>
          </w:divBdr>
        </w:div>
        <w:div w:id="11302688">
          <w:marLeft w:val="480"/>
          <w:marRight w:val="0"/>
          <w:marTop w:val="0"/>
          <w:marBottom w:val="0"/>
          <w:divBdr>
            <w:top w:val="none" w:sz="0" w:space="0" w:color="auto"/>
            <w:left w:val="none" w:sz="0" w:space="0" w:color="auto"/>
            <w:bottom w:val="none" w:sz="0" w:space="0" w:color="auto"/>
            <w:right w:val="none" w:sz="0" w:space="0" w:color="auto"/>
          </w:divBdr>
        </w:div>
        <w:div w:id="1111516102">
          <w:marLeft w:val="480"/>
          <w:marRight w:val="0"/>
          <w:marTop w:val="0"/>
          <w:marBottom w:val="0"/>
          <w:divBdr>
            <w:top w:val="none" w:sz="0" w:space="0" w:color="auto"/>
            <w:left w:val="none" w:sz="0" w:space="0" w:color="auto"/>
            <w:bottom w:val="none" w:sz="0" w:space="0" w:color="auto"/>
            <w:right w:val="none" w:sz="0" w:space="0" w:color="auto"/>
          </w:divBdr>
        </w:div>
        <w:div w:id="1096170493">
          <w:marLeft w:val="480"/>
          <w:marRight w:val="0"/>
          <w:marTop w:val="0"/>
          <w:marBottom w:val="0"/>
          <w:divBdr>
            <w:top w:val="none" w:sz="0" w:space="0" w:color="auto"/>
            <w:left w:val="none" w:sz="0" w:space="0" w:color="auto"/>
            <w:bottom w:val="none" w:sz="0" w:space="0" w:color="auto"/>
            <w:right w:val="none" w:sz="0" w:space="0" w:color="auto"/>
          </w:divBdr>
        </w:div>
        <w:div w:id="46996353">
          <w:marLeft w:val="480"/>
          <w:marRight w:val="0"/>
          <w:marTop w:val="0"/>
          <w:marBottom w:val="0"/>
          <w:divBdr>
            <w:top w:val="none" w:sz="0" w:space="0" w:color="auto"/>
            <w:left w:val="none" w:sz="0" w:space="0" w:color="auto"/>
            <w:bottom w:val="none" w:sz="0" w:space="0" w:color="auto"/>
            <w:right w:val="none" w:sz="0" w:space="0" w:color="auto"/>
          </w:divBdr>
        </w:div>
        <w:div w:id="767655619">
          <w:marLeft w:val="480"/>
          <w:marRight w:val="0"/>
          <w:marTop w:val="0"/>
          <w:marBottom w:val="0"/>
          <w:divBdr>
            <w:top w:val="none" w:sz="0" w:space="0" w:color="auto"/>
            <w:left w:val="none" w:sz="0" w:space="0" w:color="auto"/>
            <w:bottom w:val="none" w:sz="0" w:space="0" w:color="auto"/>
            <w:right w:val="none" w:sz="0" w:space="0" w:color="auto"/>
          </w:divBdr>
        </w:div>
        <w:div w:id="433406598">
          <w:marLeft w:val="480"/>
          <w:marRight w:val="0"/>
          <w:marTop w:val="0"/>
          <w:marBottom w:val="0"/>
          <w:divBdr>
            <w:top w:val="none" w:sz="0" w:space="0" w:color="auto"/>
            <w:left w:val="none" w:sz="0" w:space="0" w:color="auto"/>
            <w:bottom w:val="none" w:sz="0" w:space="0" w:color="auto"/>
            <w:right w:val="none" w:sz="0" w:space="0" w:color="auto"/>
          </w:divBdr>
        </w:div>
        <w:div w:id="696390335">
          <w:marLeft w:val="480"/>
          <w:marRight w:val="0"/>
          <w:marTop w:val="0"/>
          <w:marBottom w:val="0"/>
          <w:divBdr>
            <w:top w:val="none" w:sz="0" w:space="0" w:color="auto"/>
            <w:left w:val="none" w:sz="0" w:space="0" w:color="auto"/>
            <w:bottom w:val="none" w:sz="0" w:space="0" w:color="auto"/>
            <w:right w:val="none" w:sz="0" w:space="0" w:color="auto"/>
          </w:divBdr>
        </w:div>
        <w:div w:id="706562414">
          <w:marLeft w:val="480"/>
          <w:marRight w:val="0"/>
          <w:marTop w:val="0"/>
          <w:marBottom w:val="0"/>
          <w:divBdr>
            <w:top w:val="none" w:sz="0" w:space="0" w:color="auto"/>
            <w:left w:val="none" w:sz="0" w:space="0" w:color="auto"/>
            <w:bottom w:val="none" w:sz="0" w:space="0" w:color="auto"/>
            <w:right w:val="none" w:sz="0" w:space="0" w:color="auto"/>
          </w:divBdr>
        </w:div>
        <w:div w:id="680670135">
          <w:marLeft w:val="480"/>
          <w:marRight w:val="0"/>
          <w:marTop w:val="0"/>
          <w:marBottom w:val="0"/>
          <w:divBdr>
            <w:top w:val="none" w:sz="0" w:space="0" w:color="auto"/>
            <w:left w:val="none" w:sz="0" w:space="0" w:color="auto"/>
            <w:bottom w:val="none" w:sz="0" w:space="0" w:color="auto"/>
            <w:right w:val="none" w:sz="0" w:space="0" w:color="auto"/>
          </w:divBdr>
        </w:div>
        <w:div w:id="417678177">
          <w:marLeft w:val="480"/>
          <w:marRight w:val="0"/>
          <w:marTop w:val="0"/>
          <w:marBottom w:val="0"/>
          <w:divBdr>
            <w:top w:val="none" w:sz="0" w:space="0" w:color="auto"/>
            <w:left w:val="none" w:sz="0" w:space="0" w:color="auto"/>
            <w:bottom w:val="none" w:sz="0" w:space="0" w:color="auto"/>
            <w:right w:val="none" w:sz="0" w:space="0" w:color="auto"/>
          </w:divBdr>
        </w:div>
        <w:div w:id="1921258477">
          <w:marLeft w:val="480"/>
          <w:marRight w:val="0"/>
          <w:marTop w:val="0"/>
          <w:marBottom w:val="0"/>
          <w:divBdr>
            <w:top w:val="none" w:sz="0" w:space="0" w:color="auto"/>
            <w:left w:val="none" w:sz="0" w:space="0" w:color="auto"/>
            <w:bottom w:val="none" w:sz="0" w:space="0" w:color="auto"/>
            <w:right w:val="none" w:sz="0" w:space="0" w:color="auto"/>
          </w:divBdr>
        </w:div>
        <w:div w:id="1853253268">
          <w:marLeft w:val="480"/>
          <w:marRight w:val="0"/>
          <w:marTop w:val="0"/>
          <w:marBottom w:val="0"/>
          <w:divBdr>
            <w:top w:val="none" w:sz="0" w:space="0" w:color="auto"/>
            <w:left w:val="none" w:sz="0" w:space="0" w:color="auto"/>
            <w:bottom w:val="none" w:sz="0" w:space="0" w:color="auto"/>
            <w:right w:val="none" w:sz="0" w:space="0" w:color="auto"/>
          </w:divBdr>
        </w:div>
        <w:div w:id="1655377880">
          <w:marLeft w:val="480"/>
          <w:marRight w:val="0"/>
          <w:marTop w:val="0"/>
          <w:marBottom w:val="0"/>
          <w:divBdr>
            <w:top w:val="none" w:sz="0" w:space="0" w:color="auto"/>
            <w:left w:val="none" w:sz="0" w:space="0" w:color="auto"/>
            <w:bottom w:val="none" w:sz="0" w:space="0" w:color="auto"/>
            <w:right w:val="none" w:sz="0" w:space="0" w:color="auto"/>
          </w:divBdr>
        </w:div>
        <w:div w:id="1694072305">
          <w:marLeft w:val="480"/>
          <w:marRight w:val="0"/>
          <w:marTop w:val="0"/>
          <w:marBottom w:val="0"/>
          <w:divBdr>
            <w:top w:val="none" w:sz="0" w:space="0" w:color="auto"/>
            <w:left w:val="none" w:sz="0" w:space="0" w:color="auto"/>
            <w:bottom w:val="none" w:sz="0" w:space="0" w:color="auto"/>
            <w:right w:val="none" w:sz="0" w:space="0" w:color="auto"/>
          </w:divBdr>
        </w:div>
        <w:div w:id="999307935">
          <w:marLeft w:val="480"/>
          <w:marRight w:val="0"/>
          <w:marTop w:val="0"/>
          <w:marBottom w:val="0"/>
          <w:divBdr>
            <w:top w:val="none" w:sz="0" w:space="0" w:color="auto"/>
            <w:left w:val="none" w:sz="0" w:space="0" w:color="auto"/>
            <w:bottom w:val="none" w:sz="0" w:space="0" w:color="auto"/>
            <w:right w:val="none" w:sz="0" w:space="0" w:color="auto"/>
          </w:divBdr>
        </w:div>
        <w:div w:id="256212122">
          <w:marLeft w:val="480"/>
          <w:marRight w:val="0"/>
          <w:marTop w:val="0"/>
          <w:marBottom w:val="0"/>
          <w:divBdr>
            <w:top w:val="none" w:sz="0" w:space="0" w:color="auto"/>
            <w:left w:val="none" w:sz="0" w:space="0" w:color="auto"/>
            <w:bottom w:val="none" w:sz="0" w:space="0" w:color="auto"/>
            <w:right w:val="none" w:sz="0" w:space="0" w:color="auto"/>
          </w:divBdr>
        </w:div>
        <w:div w:id="1486967803">
          <w:marLeft w:val="480"/>
          <w:marRight w:val="0"/>
          <w:marTop w:val="0"/>
          <w:marBottom w:val="0"/>
          <w:divBdr>
            <w:top w:val="none" w:sz="0" w:space="0" w:color="auto"/>
            <w:left w:val="none" w:sz="0" w:space="0" w:color="auto"/>
            <w:bottom w:val="none" w:sz="0" w:space="0" w:color="auto"/>
            <w:right w:val="none" w:sz="0" w:space="0" w:color="auto"/>
          </w:divBdr>
        </w:div>
        <w:div w:id="2001764040">
          <w:marLeft w:val="480"/>
          <w:marRight w:val="0"/>
          <w:marTop w:val="0"/>
          <w:marBottom w:val="0"/>
          <w:divBdr>
            <w:top w:val="none" w:sz="0" w:space="0" w:color="auto"/>
            <w:left w:val="none" w:sz="0" w:space="0" w:color="auto"/>
            <w:bottom w:val="none" w:sz="0" w:space="0" w:color="auto"/>
            <w:right w:val="none" w:sz="0" w:space="0" w:color="auto"/>
          </w:divBdr>
        </w:div>
        <w:div w:id="1658220313">
          <w:marLeft w:val="480"/>
          <w:marRight w:val="0"/>
          <w:marTop w:val="0"/>
          <w:marBottom w:val="0"/>
          <w:divBdr>
            <w:top w:val="none" w:sz="0" w:space="0" w:color="auto"/>
            <w:left w:val="none" w:sz="0" w:space="0" w:color="auto"/>
            <w:bottom w:val="none" w:sz="0" w:space="0" w:color="auto"/>
            <w:right w:val="none" w:sz="0" w:space="0" w:color="auto"/>
          </w:divBdr>
        </w:div>
        <w:div w:id="1013800307">
          <w:marLeft w:val="480"/>
          <w:marRight w:val="0"/>
          <w:marTop w:val="0"/>
          <w:marBottom w:val="0"/>
          <w:divBdr>
            <w:top w:val="none" w:sz="0" w:space="0" w:color="auto"/>
            <w:left w:val="none" w:sz="0" w:space="0" w:color="auto"/>
            <w:bottom w:val="none" w:sz="0" w:space="0" w:color="auto"/>
            <w:right w:val="none" w:sz="0" w:space="0" w:color="auto"/>
          </w:divBdr>
        </w:div>
        <w:div w:id="688719498">
          <w:marLeft w:val="480"/>
          <w:marRight w:val="0"/>
          <w:marTop w:val="0"/>
          <w:marBottom w:val="0"/>
          <w:divBdr>
            <w:top w:val="none" w:sz="0" w:space="0" w:color="auto"/>
            <w:left w:val="none" w:sz="0" w:space="0" w:color="auto"/>
            <w:bottom w:val="none" w:sz="0" w:space="0" w:color="auto"/>
            <w:right w:val="none" w:sz="0" w:space="0" w:color="auto"/>
          </w:divBdr>
        </w:div>
        <w:div w:id="1853840144">
          <w:marLeft w:val="480"/>
          <w:marRight w:val="0"/>
          <w:marTop w:val="0"/>
          <w:marBottom w:val="0"/>
          <w:divBdr>
            <w:top w:val="none" w:sz="0" w:space="0" w:color="auto"/>
            <w:left w:val="none" w:sz="0" w:space="0" w:color="auto"/>
            <w:bottom w:val="none" w:sz="0" w:space="0" w:color="auto"/>
            <w:right w:val="none" w:sz="0" w:space="0" w:color="auto"/>
          </w:divBdr>
        </w:div>
        <w:div w:id="354766541">
          <w:marLeft w:val="480"/>
          <w:marRight w:val="0"/>
          <w:marTop w:val="0"/>
          <w:marBottom w:val="0"/>
          <w:divBdr>
            <w:top w:val="none" w:sz="0" w:space="0" w:color="auto"/>
            <w:left w:val="none" w:sz="0" w:space="0" w:color="auto"/>
            <w:bottom w:val="none" w:sz="0" w:space="0" w:color="auto"/>
            <w:right w:val="none" w:sz="0" w:space="0" w:color="auto"/>
          </w:divBdr>
        </w:div>
        <w:div w:id="850027714">
          <w:marLeft w:val="480"/>
          <w:marRight w:val="0"/>
          <w:marTop w:val="0"/>
          <w:marBottom w:val="0"/>
          <w:divBdr>
            <w:top w:val="none" w:sz="0" w:space="0" w:color="auto"/>
            <w:left w:val="none" w:sz="0" w:space="0" w:color="auto"/>
            <w:bottom w:val="none" w:sz="0" w:space="0" w:color="auto"/>
            <w:right w:val="none" w:sz="0" w:space="0" w:color="auto"/>
          </w:divBdr>
        </w:div>
        <w:div w:id="235675436">
          <w:marLeft w:val="480"/>
          <w:marRight w:val="0"/>
          <w:marTop w:val="0"/>
          <w:marBottom w:val="0"/>
          <w:divBdr>
            <w:top w:val="none" w:sz="0" w:space="0" w:color="auto"/>
            <w:left w:val="none" w:sz="0" w:space="0" w:color="auto"/>
            <w:bottom w:val="none" w:sz="0" w:space="0" w:color="auto"/>
            <w:right w:val="none" w:sz="0" w:space="0" w:color="auto"/>
          </w:divBdr>
        </w:div>
        <w:div w:id="1516194550">
          <w:marLeft w:val="480"/>
          <w:marRight w:val="0"/>
          <w:marTop w:val="0"/>
          <w:marBottom w:val="0"/>
          <w:divBdr>
            <w:top w:val="none" w:sz="0" w:space="0" w:color="auto"/>
            <w:left w:val="none" w:sz="0" w:space="0" w:color="auto"/>
            <w:bottom w:val="none" w:sz="0" w:space="0" w:color="auto"/>
            <w:right w:val="none" w:sz="0" w:space="0" w:color="auto"/>
          </w:divBdr>
        </w:div>
        <w:div w:id="1465006566">
          <w:marLeft w:val="480"/>
          <w:marRight w:val="0"/>
          <w:marTop w:val="0"/>
          <w:marBottom w:val="0"/>
          <w:divBdr>
            <w:top w:val="none" w:sz="0" w:space="0" w:color="auto"/>
            <w:left w:val="none" w:sz="0" w:space="0" w:color="auto"/>
            <w:bottom w:val="none" w:sz="0" w:space="0" w:color="auto"/>
            <w:right w:val="none" w:sz="0" w:space="0" w:color="auto"/>
          </w:divBdr>
        </w:div>
        <w:div w:id="1339694006">
          <w:marLeft w:val="480"/>
          <w:marRight w:val="0"/>
          <w:marTop w:val="0"/>
          <w:marBottom w:val="0"/>
          <w:divBdr>
            <w:top w:val="none" w:sz="0" w:space="0" w:color="auto"/>
            <w:left w:val="none" w:sz="0" w:space="0" w:color="auto"/>
            <w:bottom w:val="none" w:sz="0" w:space="0" w:color="auto"/>
            <w:right w:val="none" w:sz="0" w:space="0" w:color="auto"/>
          </w:divBdr>
        </w:div>
        <w:div w:id="638339091">
          <w:marLeft w:val="480"/>
          <w:marRight w:val="0"/>
          <w:marTop w:val="0"/>
          <w:marBottom w:val="0"/>
          <w:divBdr>
            <w:top w:val="none" w:sz="0" w:space="0" w:color="auto"/>
            <w:left w:val="none" w:sz="0" w:space="0" w:color="auto"/>
            <w:bottom w:val="none" w:sz="0" w:space="0" w:color="auto"/>
            <w:right w:val="none" w:sz="0" w:space="0" w:color="auto"/>
          </w:divBdr>
        </w:div>
        <w:div w:id="357661570">
          <w:marLeft w:val="480"/>
          <w:marRight w:val="0"/>
          <w:marTop w:val="0"/>
          <w:marBottom w:val="0"/>
          <w:divBdr>
            <w:top w:val="none" w:sz="0" w:space="0" w:color="auto"/>
            <w:left w:val="none" w:sz="0" w:space="0" w:color="auto"/>
            <w:bottom w:val="none" w:sz="0" w:space="0" w:color="auto"/>
            <w:right w:val="none" w:sz="0" w:space="0" w:color="auto"/>
          </w:divBdr>
        </w:div>
        <w:div w:id="1527598420">
          <w:marLeft w:val="480"/>
          <w:marRight w:val="0"/>
          <w:marTop w:val="0"/>
          <w:marBottom w:val="0"/>
          <w:divBdr>
            <w:top w:val="none" w:sz="0" w:space="0" w:color="auto"/>
            <w:left w:val="none" w:sz="0" w:space="0" w:color="auto"/>
            <w:bottom w:val="none" w:sz="0" w:space="0" w:color="auto"/>
            <w:right w:val="none" w:sz="0" w:space="0" w:color="auto"/>
          </w:divBdr>
        </w:div>
        <w:div w:id="862596732">
          <w:marLeft w:val="480"/>
          <w:marRight w:val="0"/>
          <w:marTop w:val="0"/>
          <w:marBottom w:val="0"/>
          <w:divBdr>
            <w:top w:val="none" w:sz="0" w:space="0" w:color="auto"/>
            <w:left w:val="none" w:sz="0" w:space="0" w:color="auto"/>
            <w:bottom w:val="none" w:sz="0" w:space="0" w:color="auto"/>
            <w:right w:val="none" w:sz="0" w:space="0" w:color="auto"/>
          </w:divBdr>
        </w:div>
        <w:div w:id="1694960278">
          <w:marLeft w:val="480"/>
          <w:marRight w:val="0"/>
          <w:marTop w:val="0"/>
          <w:marBottom w:val="0"/>
          <w:divBdr>
            <w:top w:val="none" w:sz="0" w:space="0" w:color="auto"/>
            <w:left w:val="none" w:sz="0" w:space="0" w:color="auto"/>
            <w:bottom w:val="none" w:sz="0" w:space="0" w:color="auto"/>
            <w:right w:val="none" w:sz="0" w:space="0" w:color="auto"/>
          </w:divBdr>
        </w:div>
        <w:div w:id="713962581">
          <w:marLeft w:val="480"/>
          <w:marRight w:val="0"/>
          <w:marTop w:val="0"/>
          <w:marBottom w:val="0"/>
          <w:divBdr>
            <w:top w:val="none" w:sz="0" w:space="0" w:color="auto"/>
            <w:left w:val="none" w:sz="0" w:space="0" w:color="auto"/>
            <w:bottom w:val="none" w:sz="0" w:space="0" w:color="auto"/>
            <w:right w:val="none" w:sz="0" w:space="0" w:color="auto"/>
          </w:divBdr>
        </w:div>
        <w:div w:id="983658238">
          <w:marLeft w:val="480"/>
          <w:marRight w:val="0"/>
          <w:marTop w:val="0"/>
          <w:marBottom w:val="0"/>
          <w:divBdr>
            <w:top w:val="none" w:sz="0" w:space="0" w:color="auto"/>
            <w:left w:val="none" w:sz="0" w:space="0" w:color="auto"/>
            <w:bottom w:val="none" w:sz="0" w:space="0" w:color="auto"/>
            <w:right w:val="none" w:sz="0" w:space="0" w:color="auto"/>
          </w:divBdr>
        </w:div>
        <w:div w:id="1034769391">
          <w:marLeft w:val="480"/>
          <w:marRight w:val="0"/>
          <w:marTop w:val="0"/>
          <w:marBottom w:val="0"/>
          <w:divBdr>
            <w:top w:val="none" w:sz="0" w:space="0" w:color="auto"/>
            <w:left w:val="none" w:sz="0" w:space="0" w:color="auto"/>
            <w:bottom w:val="none" w:sz="0" w:space="0" w:color="auto"/>
            <w:right w:val="none" w:sz="0" w:space="0" w:color="auto"/>
          </w:divBdr>
        </w:div>
        <w:div w:id="566458088">
          <w:marLeft w:val="480"/>
          <w:marRight w:val="0"/>
          <w:marTop w:val="0"/>
          <w:marBottom w:val="0"/>
          <w:divBdr>
            <w:top w:val="none" w:sz="0" w:space="0" w:color="auto"/>
            <w:left w:val="none" w:sz="0" w:space="0" w:color="auto"/>
            <w:bottom w:val="none" w:sz="0" w:space="0" w:color="auto"/>
            <w:right w:val="none" w:sz="0" w:space="0" w:color="auto"/>
          </w:divBdr>
        </w:div>
        <w:div w:id="1195848016">
          <w:marLeft w:val="480"/>
          <w:marRight w:val="0"/>
          <w:marTop w:val="0"/>
          <w:marBottom w:val="0"/>
          <w:divBdr>
            <w:top w:val="none" w:sz="0" w:space="0" w:color="auto"/>
            <w:left w:val="none" w:sz="0" w:space="0" w:color="auto"/>
            <w:bottom w:val="none" w:sz="0" w:space="0" w:color="auto"/>
            <w:right w:val="none" w:sz="0" w:space="0" w:color="auto"/>
          </w:divBdr>
        </w:div>
        <w:div w:id="1907452761">
          <w:marLeft w:val="480"/>
          <w:marRight w:val="0"/>
          <w:marTop w:val="0"/>
          <w:marBottom w:val="0"/>
          <w:divBdr>
            <w:top w:val="none" w:sz="0" w:space="0" w:color="auto"/>
            <w:left w:val="none" w:sz="0" w:space="0" w:color="auto"/>
            <w:bottom w:val="none" w:sz="0" w:space="0" w:color="auto"/>
            <w:right w:val="none" w:sz="0" w:space="0" w:color="auto"/>
          </w:divBdr>
        </w:div>
        <w:div w:id="1856073306">
          <w:marLeft w:val="480"/>
          <w:marRight w:val="0"/>
          <w:marTop w:val="0"/>
          <w:marBottom w:val="0"/>
          <w:divBdr>
            <w:top w:val="none" w:sz="0" w:space="0" w:color="auto"/>
            <w:left w:val="none" w:sz="0" w:space="0" w:color="auto"/>
            <w:bottom w:val="none" w:sz="0" w:space="0" w:color="auto"/>
            <w:right w:val="none" w:sz="0" w:space="0" w:color="auto"/>
          </w:divBdr>
        </w:div>
        <w:div w:id="710303304">
          <w:marLeft w:val="480"/>
          <w:marRight w:val="0"/>
          <w:marTop w:val="0"/>
          <w:marBottom w:val="0"/>
          <w:divBdr>
            <w:top w:val="none" w:sz="0" w:space="0" w:color="auto"/>
            <w:left w:val="none" w:sz="0" w:space="0" w:color="auto"/>
            <w:bottom w:val="none" w:sz="0" w:space="0" w:color="auto"/>
            <w:right w:val="none" w:sz="0" w:space="0" w:color="auto"/>
          </w:divBdr>
        </w:div>
        <w:div w:id="158548291">
          <w:marLeft w:val="480"/>
          <w:marRight w:val="0"/>
          <w:marTop w:val="0"/>
          <w:marBottom w:val="0"/>
          <w:divBdr>
            <w:top w:val="none" w:sz="0" w:space="0" w:color="auto"/>
            <w:left w:val="none" w:sz="0" w:space="0" w:color="auto"/>
            <w:bottom w:val="none" w:sz="0" w:space="0" w:color="auto"/>
            <w:right w:val="none" w:sz="0" w:space="0" w:color="auto"/>
          </w:divBdr>
        </w:div>
        <w:div w:id="1114862397">
          <w:marLeft w:val="480"/>
          <w:marRight w:val="0"/>
          <w:marTop w:val="0"/>
          <w:marBottom w:val="0"/>
          <w:divBdr>
            <w:top w:val="none" w:sz="0" w:space="0" w:color="auto"/>
            <w:left w:val="none" w:sz="0" w:space="0" w:color="auto"/>
            <w:bottom w:val="none" w:sz="0" w:space="0" w:color="auto"/>
            <w:right w:val="none" w:sz="0" w:space="0" w:color="auto"/>
          </w:divBdr>
        </w:div>
        <w:div w:id="297078833">
          <w:marLeft w:val="480"/>
          <w:marRight w:val="0"/>
          <w:marTop w:val="0"/>
          <w:marBottom w:val="0"/>
          <w:divBdr>
            <w:top w:val="none" w:sz="0" w:space="0" w:color="auto"/>
            <w:left w:val="none" w:sz="0" w:space="0" w:color="auto"/>
            <w:bottom w:val="none" w:sz="0" w:space="0" w:color="auto"/>
            <w:right w:val="none" w:sz="0" w:space="0" w:color="auto"/>
          </w:divBdr>
        </w:div>
        <w:div w:id="1164399211">
          <w:marLeft w:val="480"/>
          <w:marRight w:val="0"/>
          <w:marTop w:val="0"/>
          <w:marBottom w:val="0"/>
          <w:divBdr>
            <w:top w:val="none" w:sz="0" w:space="0" w:color="auto"/>
            <w:left w:val="none" w:sz="0" w:space="0" w:color="auto"/>
            <w:bottom w:val="none" w:sz="0" w:space="0" w:color="auto"/>
            <w:right w:val="none" w:sz="0" w:space="0" w:color="auto"/>
          </w:divBdr>
        </w:div>
        <w:div w:id="1645084876">
          <w:marLeft w:val="480"/>
          <w:marRight w:val="0"/>
          <w:marTop w:val="0"/>
          <w:marBottom w:val="0"/>
          <w:divBdr>
            <w:top w:val="none" w:sz="0" w:space="0" w:color="auto"/>
            <w:left w:val="none" w:sz="0" w:space="0" w:color="auto"/>
            <w:bottom w:val="none" w:sz="0" w:space="0" w:color="auto"/>
            <w:right w:val="none" w:sz="0" w:space="0" w:color="auto"/>
          </w:divBdr>
        </w:div>
        <w:div w:id="295842334">
          <w:marLeft w:val="480"/>
          <w:marRight w:val="0"/>
          <w:marTop w:val="0"/>
          <w:marBottom w:val="0"/>
          <w:divBdr>
            <w:top w:val="none" w:sz="0" w:space="0" w:color="auto"/>
            <w:left w:val="none" w:sz="0" w:space="0" w:color="auto"/>
            <w:bottom w:val="none" w:sz="0" w:space="0" w:color="auto"/>
            <w:right w:val="none" w:sz="0" w:space="0" w:color="auto"/>
          </w:divBdr>
        </w:div>
        <w:div w:id="1296057321">
          <w:marLeft w:val="480"/>
          <w:marRight w:val="0"/>
          <w:marTop w:val="0"/>
          <w:marBottom w:val="0"/>
          <w:divBdr>
            <w:top w:val="none" w:sz="0" w:space="0" w:color="auto"/>
            <w:left w:val="none" w:sz="0" w:space="0" w:color="auto"/>
            <w:bottom w:val="none" w:sz="0" w:space="0" w:color="auto"/>
            <w:right w:val="none" w:sz="0" w:space="0" w:color="auto"/>
          </w:divBdr>
        </w:div>
        <w:div w:id="1618373757">
          <w:marLeft w:val="480"/>
          <w:marRight w:val="0"/>
          <w:marTop w:val="0"/>
          <w:marBottom w:val="0"/>
          <w:divBdr>
            <w:top w:val="none" w:sz="0" w:space="0" w:color="auto"/>
            <w:left w:val="none" w:sz="0" w:space="0" w:color="auto"/>
            <w:bottom w:val="none" w:sz="0" w:space="0" w:color="auto"/>
            <w:right w:val="none" w:sz="0" w:space="0" w:color="auto"/>
          </w:divBdr>
        </w:div>
        <w:div w:id="717245772">
          <w:marLeft w:val="480"/>
          <w:marRight w:val="0"/>
          <w:marTop w:val="0"/>
          <w:marBottom w:val="0"/>
          <w:divBdr>
            <w:top w:val="none" w:sz="0" w:space="0" w:color="auto"/>
            <w:left w:val="none" w:sz="0" w:space="0" w:color="auto"/>
            <w:bottom w:val="none" w:sz="0" w:space="0" w:color="auto"/>
            <w:right w:val="none" w:sz="0" w:space="0" w:color="auto"/>
          </w:divBdr>
        </w:div>
        <w:div w:id="2063870670">
          <w:marLeft w:val="480"/>
          <w:marRight w:val="0"/>
          <w:marTop w:val="0"/>
          <w:marBottom w:val="0"/>
          <w:divBdr>
            <w:top w:val="none" w:sz="0" w:space="0" w:color="auto"/>
            <w:left w:val="none" w:sz="0" w:space="0" w:color="auto"/>
            <w:bottom w:val="none" w:sz="0" w:space="0" w:color="auto"/>
            <w:right w:val="none" w:sz="0" w:space="0" w:color="auto"/>
          </w:divBdr>
        </w:div>
        <w:div w:id="940406470">
          <w:marLeft w:val="480"/>
          <w:marRight w:val="0"/>
          <w:marTop w:val="0"/>
          <w:marBottom w:val="0"/>
          <w:divBdr>
            <w:top w:val="none" w:sz="0" w:space="0" w:color="auto"/>
            <w:left w:val="none" w:sz="0" w:space="0" w:color="auto"/>
            <w:bottom w:val="none" w:sz="0" w:space="0" w:color="auto"/>
            <w:right w:val="none" w:sz="0" w:space="0" w:color="auto"/>
          </w:divBdr>
        </w:div>
        <w:div w:id="958561659">
          <w:marLeft w:val="480"/>
          <w:marRight w:val="0"/>
          <w:marTop w:val="0"/>
          <w:marBottom w:val="0"/>
          <w:divBdr>
            <w:top w:val="none" w:sz="0" w:space="0" w:color="auto"/>
            <w:left w:val="none" w:sz="0" w:space="0" w:color="auto"/>
            <w:bottom w:val="none" w:sz="0" w:space="0" w:color="auto"/>
            <w:right w:val="none" w:sz="0" w:space="0" w:color="auto"/>
          </w:divBdr>
        </w:div>
        <w:div w:id="263271564">
          <w:marLeft w:val="480"/>
          <w:marRight w:val="0"/>
          <w:marTop w:val="0"/>
          <w:marBottom w:val="0"/>
          <w:divBdr>
            <w:top w:val="none" w:sz="0" w:space="0" w:color="auto"/>
            <w:left w:val="none" w:sz="0" w:space="0" w:color="auto"/>
            <w:bottom w:val="none" w:sz="0" w:space="0" w:color="auto"/>
            <w:right w:val="none" w:sz="0" w:space="0" w:color="auto"/>
          </w:divBdr>
        </w:div>
        <w:div w:id="2036689821">
          <w:marLeft w:val="480"/>
          <w:marRight w:val="0"/>
          <w:marTop w:val="0"/>
          <w:marBottom w:val="0"/>
          <w:divBdr>
            <w:top w:val="none" w:sz="0" w:space="0" w:color="auto"/>
            <w:left w:val="none" w:sz="0" w:space="0" w:color="auto"/>
            <w:bottom w:val="none" w:sz="0" w:space="0" w:color="auto"/>
            <w:right w:val="none" w:sz="0" w:space="0" w:color="auto"/>
          </w:divBdr>
        </w:div>
        <w:div w:id="25058523">
          <w:marLeft w:val="480"/>
          <w:marRight w:val="0"/>
          <w:marTop w:val="0"/>
          <w:marBottom w:val="0"/>
          <w:divBdr>
            <w:top w:val="none" w:sz="0" w:space="0" w:color="auto"/>
            <w:left w:val="none" w:sz="0" w:space="0" w:color="auto"/>
            <w:bottom w:val="none" w:sz="0" w:space="0" w:color="auto"/>
            <w:right w:val="none" w:sz="0" w:space="0" w:color="auto"/>
          </w:divBdr>
        </w:div>
        <w:div w:id="1952007435">
          <w:marLeft w:val="480"/>
          <w:marRight w:val="0"/>
          <w:marTop w:val="0"/>
          <w:marBottom w:val="0"/>
          <w:divBdr>
            <w:top w:val="none" w:sz="0" w:space="0" w:color="auto"/>
            <w:left w:val="none" w:sz="0" w:space="0" w:color="auto"/>
            <w:bottom w:val="none" w:sz="0" w:space="0" w:color="auto"/>
            <w:right w:val="none" w:sz="0" w:space="0" w:color="auto"/>
          </w:divBdr>
        </w:div>
        <w:div w:id="1438022130">
          <w:marLeft w:val="480"/>
          <w:marRight w:val="0"/>
          <w:marTop w:val="0"/>
          <w:marBottom w:val="0"/>
          <w:divBdr>
            <w:top w:val="none" w:sz="0" w:space="0" w:color="auto"/>
            <w:left w:val="none" w:sz="0" w:space="0" w:color="auto"/>
            <w:bottom w:val="none" w:sz="0" w:space="0" w:color="auto"/>
            <w:right w:val="none" w:sz="0" w:space="0" w:color="auto"/>
          </w:divBdr>
        </w:div>
        <w:div w:id="1485706719">
          <w:marLeft w:val="480"/>
          <w:marRight w:val="0"/>
          <w:marTop w:val="0"/>
          <w:marBottom w:val="0"/>
          <w:divBdr>
            <w:top w:val="none" w:sz="0" w:space="0" w:color="auto"/>
            <w:left w:val="none" w:sz="0" w:space="0" w:color="auto"/>
            <w:bottom w:val="none" w:sz="0" w:space="0" w:color="auto"/>
            <w:right w:val="none" w:sz="0" w:space="0" w:color="auto"/>
          </w:divBdr>
        </w:div>
        <w:div w:id="432477256">
          <w:marLeft w:val="480"/>
          <w:marRight w:val="0"/>
          <w:marTop w:val="0"/>
          <w:marBottom w:val="0"/>
          <w:divBdr>
            <w:top w:val="none" w:sz="0" w:space="0" w:color="auto"/>
            <w:left w:val="none" w:sz="0" w:space="0" w:color="auto"/>
            <w:bottom w:val="none" w:sz="0" w:space="0" w:color="auto"/>
            <w:right w:val="none" w:sz="0" w:space="0" w:color="auto"/>
          </w:divBdr>
        </w:div>
        <w:div w:id="556749128">
          <w:marLeft w:val="480"/>
          <w:marRight w:val="0"/>
          <w:marTop w:val="0"/>
          <w:marBottom w:val="0"/>
          <w:divBdr>
            <w:top w:val="none" w:sz="0" w:space="0" w:color="auto"/>
            <w:left w:val="none" w:sz="0" w:space="0" w:color="auto"/>
            <w:bottom w:val="none" w:sz="0" w:space="0" w:color="auto"/>
            <w:right w:val="none" w:sz="0" w:space="0" w:color="auto"/>
          </w:divBdr>
        </w:div>
        <w:div w:id="1608004041">
          <w:marLeft w:val="480"/>
          <w:marRight w:val="0"/>
          <w:marTop w:val="0"/>
          <w:marBottom w:val="0"/>
          <w:divBdr>
            <w:top w:val="none" w:sz="0" w:space="0" w:color="auto"/>
            <w:left w:val="none" w:sz="0" w:space="0" w:color="auto"/>
            <w:bottom w:val="none" w:sz="0" w:space="0" w:color="auto"/>
            <w:right w:val="none" w:sz="0" w:space="0" w:color="auto"/>
          </w:divBdr>
        </w:div>
        <w:div w:id="209877452">
          <w:marLeft w:val="480"/>
          <w:marRight w:val="0"/>
          <w:marTop w:val="0"/>
          <w:marBottom w:val="0"/>
          <w:divBdr>
            <w:top w:val="none" w:sz="0" w:space="0" w:color="auto"/>
            <w:left w:val="none" w:sz="0" w:space="0" w:color="auto"/>
            <w:bottom w:val="none" w:sz="0" w:space="0" w:color="auto"/>
            <w:right w:val="none" w:sz="0" w:space="0" w:color="auto"/>
          </w:divBdr>
        </w:div>
        <w:div w:id="1096944341">
          <w:marLeft w:val="480"/>
          <w:marRight w:val="0"/>
          <w:marTop w:val="0"/>
          <w:marBottom w:val="0"/>
          <w:divBdr>
            <w:top w:val="none" w:sz="0" w:space="0" w:color="auto"/>
            <w:left w:val="none" w:sz="0" w:space="0" w:color="auto"/>
            <w:bottom w:val="none" w:sz="0" w:space="0" w:color="auto"/>
            <w:right w:val="none" w:sz="0" w:space="0" w:color="auto"/>
          </w:divBdr>
        </w:div>
        <w:div w:id="694044265">
          <w:marLeft w:val="480"/>
          <w:marRight w:val="0"/>
          <w:marTop w:val="0"/>
          <w:marBottom w:val="0"/>
          <w:divBdr>
            <w:top w:val="none" w:sz="0" w:space="0" w:color="auto"/>
            <w:left w:val="none" w:sz="0" w:space="0" w:color="auto"/>
            <w:bottom w:val="none" w:sz="0" w:space="0" w:color="auto"/>
            <w:right w:val="none" w:sz="0" w:space="0" w:color="auto"/>
          </w:divBdr>
        </w:div>
        <w:div w:id="1051424698">
          <w:marLeft w:val="480"/>
          <w:marRight w:val="0"/>
          <w:marTop w:val="0"/>
          <w:marBottom w:val="0"/>
          <w:divBdr>
            <w:top w:val="none" w:sz="0" w:space="0" w:color="auto"/>
            <w:left w:val="none" w:sz="0" w:space="0" w:color="auto"/>
            <w:bottom w:val="none" w:sz="0" w:space="0" w:color="auto"/>
            <w:right w:val="none" w:sz="0" w:space="0" w:color="auto"/>
          </w:divBdr>
        </w:div>
        <w:div w:id="1331786309">
          <w:marLeft w:val="480"/>
          <w:marRight w:val="0"/>
          <w:marTop w:val="0"/>
          <w:marBottom w:val="0"/>
          <w:divBdr>
            <w:top w:val="none" w:sz="0" w:space="0" w:color="auto"/>
            <w:left w:val="none" w:sz="0" w:space="0" w:color="auto"/>
            <w:bottom w:val="none" w:sz="0" w:space="0" w:color="auto"/>
            <w:right w:val="none" w:sz="0" w:space="0" w:color="auto"/>
          </w:divBdr>
        </w:div>
        <w:div w:id="1745838302">
          <w:marLeft w:val="480"/>
          <w:marRight w:val="0"/>
          <w:marTop w:val="0"/>
          <w:marBottom w:val="0"/>
          <w:divBdr>
            <w:top w:val="none" w:sz="0" w:space="0" w:color="auto"/>
            <w:left w:val="none" w:sz="0" w:space="0" w:color="auto"/>
            <w:bottom w:val="none" w:sz="0" w:space="0" w:color="auto"/>
            <w:right w:val="none" w:sz="0" w:space="0" w:color="auto"/>
          </w:divBdr>
        </w:div>
        <w:div w:id="1110392134">
          <w:marLeft w:val="480"/>
          <w:marRight w:val="0"/>
          <w:marTop w:val="0"/>
          <w:marBottom w:val="0"/>
          <w:divBdr>
            <w:top w:val="none" w:sz="0" w:space="0" w:color="auto"/>
            <w:left w:val="none" w:sz="0" w:space="0" w:color="auto"/>
            <w:bottom w:val="none" w:sz="0" w:space="0" w:color="auto"/>
            <w:right w:val="none" w:sz="0" w:space="0" w:color="auto"/>
          </w:divBdr>
        </w:div>
        <w:div w:id="901256660">
          <w:marLeft w:val="480"/>
          <w:marRight w:val="0"/>
          <w:marTop w:val="0"/>
          <w:marBottom w:val="0"/>
          <w:divBdr>
            <w:top w:val="none" w:sz="0" w:space="0" w:color="auto"/>
            <w:left w:val="none" w:sz="0" w:space="0" w:color="auto"/>
            <w:bottom w:val="none" w:sz="0" w:space="0" w:color="auto"/>
            <w:right w:val="none" w:sz="0" w:space="0" w:color="auto"/>
          </w:divBdr>
        </w:div>
        <w:div w:id="1977486263">
          <w:marLeft w:val="480"/>
          <w:marRight w:val="0"/>
          <w:marTop w:val="0"/>
          <w:marBottom w:val="0"/>
          <w:divBdr>
            <w:top w:val="none" w:sz="0" w:space="0" w:color="auto"/>
            <w:left w:val="none" w:sz="0" w:space="0" w:color="auto"/>
            <w:bottom w:val="none" w:sz="0" w:space="0" w:color="auto"/>
            <w:right w:val="none" w:sz="0" w:space="0" w:color="auto"/>
          </w:divBdr>
        </w:div>
        <w:div w:id="2083983819">
          <w:marLeft w:val="480"/>
          <w:marRight w:val="0"/>
          <w:marTop w:val="0"/>
          <w:marBottom w:val="0"/>
          <w:divBdr>
            <w:top w:val="none" w:sz="0" w:space="0" w:color="auto"/>
            <w:left w:val="none" w:sz="0" w:space="0" w:color="auto"/>
            <w:bottom w:val="none" w:sz="0" w:space="0" w:color="auto"/>
            <w:right w:val="none" w:sz="0" w:space="0" w:color="auto"/>
          </w:divBdr>
        </w:div>
        <w:div w:id="355888612">
          <w:marLeft w:val="480"/>
          <w:marRight w:val="0"/>
          <w:marTop w:val="0"/>
          <w:marBottom w:val="0"/>
          <w:divBdr>
            <w:top w:val="none" w:sz="0" w:space="0" w:color="auto"/>
            <w:left w:val="none" w:sz="0" w:space="0" w:color="auto"/>
            <w:bottom w:val="none" w:sz="0" w:space="0" w:color="auto"/>
            <w:right w:val="none" w:sz="0" w:space="0" w:color="auto"/>
          </w:divBdr>
        </w:div>
        <w:div w:id="1576554058">
          <w:marLeft w:val="480"/>
          <w:marRight w:val="0"/>
          <w:marTop w:val="0"/>
          <w:marBottom w:val="0"/>
          <w:divBdr>
            <w:top w:val="none" w:sz="0" w:space="0" w:color="auto"/>
            <w:left w:val="none" w:sz="0" w:space="0" w:color="auto"/>
            <w:bottom w:val="none" w:sz="0" w:space="0" w:color="auto"/>
            <w:right w:val="none" w:sz="0" w:space="0" w:color="auto"/>
          </w:divBdr>
        </w:div>
        <w:div w:id="2045061913">
          <w:marLeft w:val="480"/>
          <w:marRight w:val="0"/>
          <w:marTop w:val="0"/>
          <w:marBottom w:val="0"/>
          <w:divBdr>
            <w:top w:val="none" w:sz="0" w:space="0" w:color="auto"/>
            <w:left w:val="none" w:sz="0" w:space="0" w:color="auto"/>
            <w:bottom w:val="none" w:sz="0" w:space="0" w:color="auto"/>
            <w:right w:val="none" w:sz="0" w:space="0" w:color="auto"/>
          </w:divBdr>
        </w:div>
        <w:div w:id="1641110180">
          <w:marLeft w:val="480"/>
          <w:marRight w:val="0"/>
          <w:marTop w:val="0"/>
          <w:marBottom w:val="0"/>
          <w:divBdr>
            <w:top w:val="none" w:sz="0" w:space="0" w:color="auto"/>
            <w:left w:val="none" w:sz="0" w:space="0" w:color="auto"/>
            <w:bottom w:val="none" w:sz="0" w:space="0" w:color="auto"/>
            <w:right w:val="none" w:sz="0" w:space="0" w:color="auto"/>
          </w:divBdr>
        </w:div>
        <w:div w:id="1871724637">
          <w:marLeft w:val="480"/>
          <w:marRight w:val="0"/>
          <w:marTop w:val="0"/>
          <w:marBottom w:val="0"/>
          <w:divBdr>
            <w:top w:val="none" w:sz="0" w:space="0" w:color="auto"/>
            <w:left w:val="none" w:sz="0" w:space="0" w:color="auto"/>
            <w:bottom w:val="none" w:sz="0" w:space="0" w:color="auto"/>
            <w:right w:val="none" w:sz="0" w:space="0" w:color="auto"/>
          </w:divBdr>
        </w:div>
        <w:div w:id="993801619">
          <w:marLeft w:val="480"/>
          <w:marRight w:val="0"/>
          <w:marTop w:val="0"/>
          <w:marBottom w:val="0"/>
          <w:divBdr>
            <w:top w:val="none" w:sz="0" w:space="0" w:color="auto"/>
            <w:left w:val="none" w:sz="0" w:space="0" w:color="auto"/>
            <w:bottom w:val="none" w:sz="0" w:space="0" w:color="auto"/>
            <w:right w:val="none" w:sz="0" w:space="0" w:color="auto"/>
          </w:divBdr>
        </w:div>
        <w:div w:id="1784883626">
          <w:marLeft w:val="480"/>
          <w:marRight w:val="0"/>
          <w:marTop w:val="0"/>
          <w:marBottom w:val="0"/>
          <w:divBdr>
            <w:top w:val="none" w:sz="0" w:space="0" w:color="auto"/>
            <w:left w:val="none" w:sz="0" w:space="0" w:color="auto"/>
            <w:bottom w:val="none" w:sz="0" w:space="0" w:color="auto"/>
            <w:right w:val="none" w:sz="0" w:space="0" w:color="auto"/>
          </w:divBdr>
        </w:div>
        <w:div w:id="65037422">
          <w:marLeft w:val="480"/>
          <w:marRight w:val="0"/>
          <w:marTop w:val="0"/>
          <w:marBottom w:val="0"/>
          <w:divBdr>
            <w:top w:val="none" w:sz="0" w:space="0" w:color="auto"/>
            <w:left w:val="none" w:sz="0" w:space="0" w:color="auto"/>
            <w:bottom w:val="none" w:sz="0" w:space="0" w:color="auto"/>
            <w:right w:val="none" w:sz="0" w:space="0" w:color="auto"/>
          </w:divBdr>
        </w:div>
        <w:div w:id="122815530">
          <w:marLeft w:val="480"/>
          <w:marRight w:val="0"/>
          <w:marTop w:val="0"/>
          <w:marBottom w:val="0"/>
          <w:divBdr>
            <w:top w:val="none" w:sz="0" w:space="0" w:color="auto"/>
            <w:left w:val="none" w:sz="0" w:space="0" w:color="auto"/>
            <w:bottom w:val="none" w:sz="0" w:space="0" w:color="auto"/>
            <w:right w:val="none" w:sz="0" w:space="0" w:color="auto"/>
          </w:divBdr>
        </w:div>
        <w:div w:id="1296595414">
          <w:marLeft w:val="480"/>
          <w:marRight w:val="0"/>
          <w:marTop w:val="0"/>
          <w:marBottom w:val="0"/>
          <w:divBdr>
            <w:top w:val="none" w:sz="0" w:space="0" w:color="auto"/>
            <w:left w:val="none" w:sz="0" w:space="0" w:color="auto"/>
            <w:bottom w:val="none" w:sz="0" w:space="0" w:color="auto"/>
            <w:right w:val="none" w:sz="0" w:space="0" w:color="auto"/>
          </w:divBdr>
        </w:div>
        <w:div w:id="929973212">
          <w:marLeft w:val="480"/>
          <w:marRight w:val="0"/>
          <w:marTop w:val="0"/>
          <w:marBottom w:val="0"/>
          <w:divBdr>
            <w:top w:val="none" w:sz="0" w:space="0" w:color="auto"/>
            <w:left w:val="none" w:sz="0" w:space="0" w:color="auto"/>
            <w:bottom w:val="none" w:sz="0" w:space="0" w:color="auto"/>
            <w:right w:val="none" w:sz="0" w:space="0" w:color="auto"/>
          </w:divBdr>
        </w:div>
        <w:div w:id="1669988965">
          <w:marLeft w:val="480"/>
          <w:marRight w:val="0"/>
          <w:marTop w:val="0"/>
          <w:marBottom w:val="0"/>
          <w:divBdr>
            <w:top w:val="none" w:sz="0" w:space="0" w:color="auto"/>
            <w:left w:val="none" w:sz="0" w:space="0" w:color="auto"/>
            <w:bottom w:val="none" w:sz="0" w:space="0" w:color="auto"/>
            <w:right w:val="none" w:sz="0" w:space="0" w:color="auto"/>
          </w:divBdr>
        </w:div>
        <w:div w:id="1509058327">
          <w:marLeft w:val="480"/>
          <w:marRight w:val="0"/>
          <w:marTop w:val="0"/>
          <w:marBottom w:val="0"/>
          <w:divBdr>
            <w:top w:val="none" w:sz="0" w:space="0" w:color="auto"/>
            <w:left w:val="none" w:sz="0" w:space="0" w:color="auto"/>
            <w:bottom w:val="none" w:sz="0" w:space="0" w:color="auto"/>
            <w:right w:val="none" w:sz="0" w:space="0" w:color="auto"/>
          </w:divBdr>
        </w:div>
        <w:div w:id="1910647149">
          <w:marLeft w:val="480"/>
          <w:marRight w:val="0"/>
          <w:marTop w:val="0"/>
          <w:marBottom w:val="0"/>
          <w:divBdr>
            <w:top w:val="none" w:sz="0" w:space="0" w:color="auto"/>
            <w:left w:val="none" w:sz="0" w:space="0" w:color="auto"/>
            <w:bottom w:val="none" w:sz="0" w:space="0" w:color="auto"/>
            <w:right w:val="none" w:sz="0" w:space="0" w:color="auto"/>
          </w:divBdr>
        </w:div>
        <w:div w:id="1075250642">
          <w:marLeft w:val="480"/>
          <w:marRight w:val="0"/>
          <w:marTop w:val="0"/>
          <w:marBottom w:val="0"/>
          <w:divBdr>
            <w:top w:val="none" w:sz="0" w:space="0" w:color="auto"/>
            <w:left w:val="none" w:sz="0" w:space="0" w:color="auto"/>
            <w:bottom w:val="none" w:sz="0" w:space="0" w:color="auto"/>
            <w:right w:val="none" w:sz="0" w:space="0" w:color="auto"/>
          </w:divBdr>
        </w:div>
        <w:div w:id="1260526230">
          <w:marLeft w:val="480"/>
          <w:marRight w:val="0"/>
          <w:marTop w:val="0"/>
          <w:marBottom w:val="0"/>
          <w:divBdr>
            <w:top w:val="none" w:sz="0" w:space="0" w:color="auto"/>
            <w:left w:val="none" w:sz="0" w:space="0" w:color="auto"/>
            <w:bottom w:val="none" w:sz="0" w:space="0" w:color="auto"/>
            <w:right w:val="none" w:sz="0" w:space="0" w:color="auto"/>
          </w:divBdr>
        </w:div>
      </w:divsChild>
    </w:div>
    <w:div w:id="64114638">
      <w:bodyDiv w:val="1"/>
      <w:marLeft w:val="0"/>
      <w:marRight w:val="0"/>
      <w:marTop w:val="0"/>
      <w:marBottom w:val="0"/>
      <w:divBdr>
        <w:top w:val="none" w:sz="0" w:space="0" w:color="auto"/>
        <w:left w:val="none" w:sz="0" w:space="0" w:color="auto"/>
        <w:bottom w:val="none" w:sz="0" w:space="0" w:color="auto"/>
        <w:right w:val="none" w:sz="0" w:space="0" w:color="auto"/>
      </w:divBdr>
    </w:div>
    <w:div w:id="64226480">
      <w:bodyDiv w:val="1"/>
      <w:marLeft w:val="0"/>
      <w:marRight w:val="0"/>
      <w:marTop w:val="0"/>
      <w:marBottom w:val="0"/>
      <w:divBdr>
        <w:top w:val="none" w:sz="0" w:space="0" w:color="auto"/>
        <w:left w:val="none" w:sz="0" w:space="0" w:color="auto"/>
        <w:bottom w:val="none" w:sz="0" w:space="0" w:color="auto"/>
        <w:right w:val="none" w:sz="0" w:space="0" w:color="auto"/>
      </w:divBdr>
    </w:div>
    <w:div w:id="64230202">
      <w:bodyDiv w:val="1"/>
      <w:marLeft w:val="0"/>
      <w:marRight w:val="0"/>
      <w:marTop w:val="0"/>
      <w:marBottom w:val="0"/>
      <w:divBdr>
        <w:top w:val="none" w:sz="0" w:space="0" w:color="auto"/>
        <w:left w:val="none" w:sz="0" w:space="0" w:color="auto"/>
        <w:bottom w:val="none" w:sz="0" w:space="0" w:color="auto"/>
        <w:right w:val="none" w:sz="0" w:space="0" w:color="auto"/>
      </w:divBdr>
    </w:div>
    <w:div w:id="64496248">
      <w:bodyDiv w:val="1"/>
      <w:marLeft w:val="0"/>
      <w:marRight w:val="0"/>
      <w:marTop w:val="0"/>
      <w:marBottom w:val="0"/>
      <w:divBdr>
        <w:top w:val="none" w:sz="0" w:space="0" w:color="auto"/>
        <w:left w:val="none" w:sz="0" w:space="0" w:color="auto"/>
        <w:bottom w:val="none" w:sz="0" w:space="0" w:color="auto"/>
        <w:right w:val="none" w:sz="0" w:space="0" w:color="auto"/>
      </w:divBdr>
    </w:div>
    <w:div w:id="64958507">
      <w:bodyDiv w:val="1"/>
      <w:marLeft w:val="0"/>
      <w:marRight w:val="0"/>
      <w:marTop w:val="0"/>
      <w:marBottom w:val="0"/>
      <w:divBdr>
        <w:top w:val="none" w:sz="0" w:space="0" w:color="auto"/>
        <w:left w:val="none" w:sz="0" w:space="0" w:color="auto"/>
        <w:bottom w:val="none" w:sz="0" w:space="0" w:color="auto"/>
        <w:right w:val="none" w:sz="0" w:space="0" w:color="auto"/>
      </w:divBdr>
    </w:div>
    <w:div w:id="65224131">
      <w:bodyDiv w:val="1"/>
      <w:marLeft w:val="0"/>
      <w:marRight w:val="0"/>
      <w:marTop w:val="0"/>
      <w:marBottom w:val="0"/>
      <w:divBdr>
        <w:top w:val="none" w:sz="0" w:space="0" w:color="auto"/>
        <w:left w:val="none" w:sz="0" w:space="0" w:color="auto"/>
        <w:bottom w:val="none" w:sz="0" w:space="0" w:color="auto"/>
        <w:right w:val="none" w:sz="0" w:space="0" w:color="auto"/>
      </w:divBdr>
    </w:div>
    <w:div w:id="66534417">
      <w:bodyDiv w:val="1"/>
      <w:marLeft w:val="0"/>
      <w:marRight w:val="0"/>
      <w:marTop w:val="0"/>
      <w:marBottom w:val="0"/>
      <w:divBdr>
        <w:top w:val="none" w:sz="0" w:space="0" w:color="auto"/>
        <w:left w:val="none" w:sz="0" w:space="0" w:color="auto"/>
        <w:bottom w:val="none" w:sz="0" w:space="0" w:color="auto"/>
        <w:right w:val="none" w:sz="0" w:space="0" w:color="auto"/>
      </w:divBdr>
    </w:div>
    <w:div w:id="67116098">
      <w:bodyDiv w:val="1"/>
      <w:marLeft w:val="0"/>
      <w:marRight w:val="0"/>
      <w:marTop w:val="0"/>
      <w:marBottom w:val="0"/>
      <w:divBdr>
        <w:top w:val="none" w:sz="0" w:space="0" w:color="auto"/>
        <w:left w:val="none" w:sz="0" w:space="0" w:color="auto"/>
        <w:bottom w:val="none" w:sz="0" w:space="0" w:color="auto"/>
        <w:right w:val="none" w:sz="0" w:space="0" w:color="auto"/>
      </w:divBdr>
    </w:div>
    <w:div w:id="67120506">
      <w:bodyDiv w:val="1"/>
      <w:marLeft w:val="0"/>
      <w:marRight w:val="0"/>
      <w:marTop w:val="0"/>
      <w:marBottom w:val="0"/>
      <w:divBdr>
        <w:top w:val="none" w:sz="0" w:space="0" w:color="auto"/>
        <w:left w:val="none" w:sz="0" w:space="0" w:color="auto"/>
        <w:bottom w:val="none" w:sz="0" w:space="0" w:color="auto"/>
        <w:right w:val="none" w:sz="0" w:space="0" w:color="auto"/>
      </w:divBdr>
    </w:div>
    <w:div w:id="68163510">
      <w:bodyDiv w:val="1"/>
      <w:marLeft w:val="0"/>
      <w:marRight w:val="0"/>
      <w:marTop w:val="0"/>
      <w:marBottom w:val="0"/>
      <w:divBdr>
        <w:top w:val="none" w:sz="0" w:space="0" w:color="auto"/>
        <w:left w:val="none" w:sz="0" w:space="0" w:color="auto"/>
        <w:bottom w:val="none" w:sz="0" w:space="0" w:color="auto"/>
        <w:right w:val="none" w:sz="0" w:space="0" w:color="auto"/>
      </w:divBdr>
    </w:div>
    <w:div w:id="68305961">
      <w:bodyDiv w:val="1"/>
      <w:marLeft w:val="0"/>
      <w:marRight w:val="0"/>
      <w:marTop w:val="0"/>
      <w:marBottom w:val="0"/>
      <w:divBdr>
        <w:top w:val="none" w:sz="0" w:space="0" w:color="auto"/>
        <w:left w:val="none" w:sz="0" w:space="0" w:color="auto"/>
        <w:bottom w:val="none" w:sz="0" w:space="0" w:color="auto"/>
        <w:right w:val="none" w:sz="0" w:space="0" w:color="auto"/>
      </w:divBdr>
      <w:divsChild>
        <w:div w:id="242497114">
          <w:marLeft w:val="480"/>
          <w:marRight w:val="0"/>
          <w:marTop w:val="0"/>
          <w:marBottom w:val="0"/>
          <w:divBdr>
            <w:top w:val="none" w:sz="0" w:space="0" w:color="auto"/>
            <w:left w:val="none" w:sz="0" w:space="0" w:color="auto"/>
            <w:bottom w:val="none" w:sz="0" w:space="0" w:color="auto"/>
            <w:right w:val="none" w:sz="0" w:space="0" w:color="auto"/>
          </w:divBdr>
        </w:div>
        <w:div w:id="654527245">
          <w:marLeft w:val="480"/>
          <w:marRight w:val="0"/>
          <w:marTop w:val="0"/>
          <w:marBottom w:val="0"/>
          <w:divBdr>
            <w:top w:val="none" w:sz="0" w:space="0" w:color="auto"/>
            <w:left w:val="none" w:sz="0" w:space="0" w:color="auto"/>
            <w:bottom w:val="none" w:sz="0" w:space="0" w:color="auto"/>
            <w:right w:val="none" w:sz="0" w:space="0" w:color="auto"/>
          </w:divBdr>
        </w:div>
        <w:div w:id="1456215371">
          <w:marLeft w:val="480"/>
          <w:marRight w:val="0"/>
          <w:marTop w:val="0"/>
          <w:marBottom w:val="0"/>
          <w:divBdr>
            <w:top w:val="none" w:sz="0" w:space="0" w:color="auto"/>
            <w:left w:val="none" w:sz="0" w:space="0" w:color="auto"/>
            <w:bottom w:val="none" w:sz="0" w:space="0" w:color="auto"/>
            <w:right w:val="none" w:sz="0" w:space="0" w:color="auto"/>
          </w:divBdr>
        </w:div>
        <w:div w:id="1753965541">
          <w:marLeft w:val="480"/>
          <w:marRight w:val="0"/>
          <w:marTop w:val="0"/>
          <w:marBottom w:val="0"/>
          <w:divBdr>
            <w:top w:val="none" w:sz="0" w:space="0" w:color="auto"/>
            <w:left w:val="none" w:sz="0" w:space="0" w:color="auto"/>
            <w:bottom w:val="none" w:sz="0" w:space="0" w:color="auto"/>
            <w:right w:val="none" w:sz="0" w:space="0" w:color="auto"/>
          </w:divBdr>
        </w:div>
        <w:div w:id="1608006764">
          <w:marLeft w:val="480"/>
          <w:marRight w:val="0"/>
          <w:marTop w:val="0"/>
          <w:marBottom w:val="0"/>
          <w:divBdr>
            <w:top w:val="none" w:sz="0" w:space="0" w:color="auto"/>
            <w:left w:val="none" w:sz="0" w:space="0" w:color="auto"/>
            <w:bottom w:val="none" w:sz="0" w:space="0" w:color="auto"/>
            <w:right w:val="none" w:sz="0" w:space="0" w:color="auto"/>
          </w:divBdr>
        </w:div>
        <w:div w:id="118884764">
          <w:marLeft w:val="480"/>
          <w:marRight w:val="0"/>
          <w:marTop w:val="0"/>
          <w:marBottom w:val="0"/>
          <w:divBdr>
            <w:top w:val="none" w:sz="0" w:space="0" w:color="auto"/>
            <w:left w:val="none" w:sz="0" w:space="0" w:color="auto"/>
            <w:bottom w:val="none" w:sz="0" w:space="0" w:color="auto"/>
            <w:right w:val="none" w:sz="0" w:space="0" w:color="auto"/>
          </w:divBdr>
        </w:div>
        <w:div w:id="700008041">
          <w:marLeft w:val="480"/>
          <w:marRight w:val="0"/>
          <w:marTop w:val="0"/>
          <w:marBottom w:val="0"/>
          <w:divBdr>
            <w:top w:val="none" w:sz="0" w:space="0" w:color="auto"/>
            <w:left w:val="none" w:sz="0" w:space="0" w:color="auto"/>
            <w:bottom w:val="none" w:sz="0" w:space="0" w:color="auto"/>
            <w:right w:val="none" w:sz="0" w:space="0" w:color="auto"/>
          </w:divBdr>
        </w:div>
        <w:div w:id="1438595783">
          <w:marLeft w:val="480"/>
          <w:marRight w:val="0"/>
          <w:marTop w:val="0"/>
          <w:marBottom w:val="0"/>
          <w:divBdr>
            <w:top w:val="none" w:sz="0" w:space="0" w:color="auto"/>
            <w:left w:val="none" w:sz="0" w:space="0" w:color="auto"/>
            <w:bottom w:val="none" w:sz="0" w:space="0" w:color="auto"/>
            <w:right w:val="none" w:sz="0" w:space="0" w:color="auto"/>
          </w:divBdr>
        </w:div>
        <w:div w:id="1918055680">
          <w:marLeft w:val="480"/>
          <w:marRight w:val="0"/>
          <w:marTop w:val="0"/>
          <w:marBottom w:val="0"/>
          <w:divBdr>
            <w:top w:val="none" w:sz="0" w:space="0" w:color="auto"/>
            <w:left w:val="none" w:sz="0" w:space="0" w:color="auto"/>
            <w:bottom w:val="none" w:sz="0" w:space="0" w:color="auto"/>
            <w:right w:val="none" w:sz="0" w:space="0" w:color="auto"/>
          </w:divBdr>
        </w:div>
        <w:div w:id="1373768735">
          <w:marLeft w:val="480"/>
          <w:marRight w:val="0"/>
          <w:marTop w:val="0"/>
          <w:marBottom w:val="0"/>
          <w:divBdr>
            <w:top w:val="none" w:sz="0" w:space="0" w:color="auto"/>
            <w:left w:val="none" w:sz="0" w:space="0" w:color="auto"/>
            <w:bottom w:val="none" w:sz="0" w:space="0" w:color="auto"/>
            <w:right w:val="none" w:sz="0" w:space="0" w:color="auto"/>
          </w:divBdr>
        </w:div>
        <w:div w:id="262953370">
          <w:marLeft w:val="480"/>
          <w:marRight w:val="0"/>
          <w:marTop w:val="0"/>
          <w:marBottom w:val="0"/>
          <w:divBdr>
            <w:top w:val="none" w:sz="0" w:space="0" w:color="auto"/>
            <w:left w:val="none" w:sz="0" w:space="0" w:color="auto"/>
            <w:bottom w:val="none" w:sz="0" w:space="0" w:color="auto"/>
            <w:right w:val="none" w:sz="0" w:space="0" w:color="auto"/>
          </w:divBdr>
        </w:div>
        <w:div w:id="360323797">
          <w:marLeft w:val="480"/>
          <w:marRight w:val="0"/>
          <w:marTop w:val="0"/>
          <w:marBottom w:val="0"/>
          <w:divBdr>
            <w:top w:val="none" w:sz="0" w:space="0" w:color="auto"/>
            <w:left w:val="none" w:sz="0" w:space="0" w:color="auto"/>
            <w:bottom w:val="none" w:sz="0" w:space="0" w:color="auto"/>
            <w:right w:val="none" w:sz="0" w:space="0" w:color="auto"/>
          </w:divBdr>
        </w:div>
        <w:div w:id="1552769674">
          <w:marLeft w:val="480"/>
          <w:marRight w:val="0"/>
          <w:marTop w:val="0"/>
          <w:marBottom w:val="0"/>
          <w:divBdr>
            <w:top w:val="none" w:sz="0" w:space="0" w:color="auto"/>
            <w:left w:val="none" w:sz="0" w:space="0" w:color="auto"/>
            <w:bottom w:val="none" w:sz="0" w:space="0" w:color="auto"/>
            <w:right w:val="none" w:sz="0" w:space="0" w:color="auto"/>
          </w:divBdr>
        </w:div>
        <w:div w:id="2095125489">
          <w:marLeft w:val="480"/>
          <w:marRight w:val="0"/>
          <w:marTop w:val="0"/>
          <w:marBottom w:val="0"/>
          <w:divBdr>
            <w:top w:val="none" w:sz="0" w:space="0" w:color="auto"/>
            <w:left w:val="none" w:sz="0" w:space="0" w:color="auto"/>
            <w:bottom w:val="none" w:sz="0" w:space="0" w:color="auto"/>
            <w:right w:val="none" w:sz="0" w:space="0" w:color="auto"/>
          </w:divBdr>
        </w:div>
        <w:div w:id="288434727">
          <w:marLeft w:val="480"/>
          <w:marRight w:val="0"/>
          <w:marTop w:val="0"/>
          <w:marBottom w:val="0"/>
          <w:divBdr>
            <w:top w:val="none" w:sz="0" w:space="0" w:color="auto"/>
            <w:left w:val="none" w:sz="0" w:space="0" w:color="auto"/>
            <w:bottom w:val="none" w:sz="0" w:space="0" w:color="auto"/>
            <w:right w:val="none" w:sz="0" w:space="0" w:color="auto"/>
          </w:divBdr>
        </w:div>
        <w:div w:id="793863864">
          <w:marLeft w:val="480"/>
          <w:marRight w:val="0"/>
          <w:marTop w:val="0"/>
          <w:marBottom w:val="0"/>
          <w:divBdr>
            <w:top w:val="none" w:sz="0" w:space="0" w:color="auto"/>
            <w:left w:val="none" w:sz="0" w:space="0" w:color="auto"/>
            <w:bottom w:val="none" w:sz="0" w:space="0" w:color="auto"/>
            <w:right w:val="none" w:sz="0" w:space="0" w:color="auto"/>
          </w:divBdr>
        </w:div>
        <w:div w:id="931546733">
          <w:marLeft w:val="480"/>
          <w:marRight w:val="0"/>
          <w:marTop w:val="0"/>
          <w:marBottom w:val="0"/>
          <w:divBdr>
            <w:top w:val="none" w:sz="0" w:space="0" w:color="auto"/>
            <w:left w:val="none" w:sz="0" w:space="0" w:color="auto"/>
            <w:bottom w:val="none" w:sz="0" w:space="0" w:color="auto"/>
            <w:right w:val="none" w:sz="0" w:space="0" w:color="auto"/>
          </w:divBdr>
        </w:div>
        <w:div w:id="1430587141">
          <w:marLeft w:val="480"/>
          <w:marRight w:val="0"/>
          <w:marTop w:val="0"/>
          <w:marBottom w:val="0"/>
          <w:divBdr>
            <w:top w:val="none" w:sz="0" w:space="0" w:color="auto"/>
            <w:left w:val="none" w:sz="0" w:space="0" w:color="auto"/>
            <w:bottom w:val="none" w:sz="0" w:space="0" w:color="auto"/>
            <w:right w:val="none" w:sz="0" w:space="0" w:color="auto"/>
          </w:divBdr>
        </w:div>
        <w:div w:id="1157188688">
          <w:marLeft w:val="480"/>
          <w:marRight w:val="0"/>
          <w:marTop w:val="0"/>
          <w:marBottom w:val="0"/>
          <w:divBdr>
            <w:top w:val="none" w:sz="0" w:space="0" w:color="auto"/>
            <w:left w:val="none" w:sz="0" w:space="0" w:color="auto"/>
            <w:bottom w:val="none" w:sz="0" w:space="0" w:color="auto"/>
            <w:right w:val="none" w:sz="0" w:space="0" w:color="auto"/>
          </w:divBdr>
        </w:div>
        <w:div w:id="683558303">
          <w:marLeft w:val="480"/>
          <w:marRight w:val="0"/>
          <w:marTop w:val="0"/>
          <w:marBottom w:val="0"/>
          <w:divBdr>
            <w:top w:val="none" w:sz="0" w:space="0" w:color="auto"/>
            <w:left w:val="none" w:sz="0" w:space="0" w:color="auto"/>
            <w:bottom w:val="none" w:sz="0" w:space="0" w:color="auto"/>
            <w:right w:val="none" w:sz="0" w:space="0" w:color="auto"/>
          </w:divBdr>
        </w:div>
        <w:div w:id="232392134">
          <w:marLeft w:val="480"/>
          <w:marRight w:val="0"/>
          <w:marTop w:val="0"/>
          <w:marBottom w:val="0"/>
          <w:divBdr>
            <w:top w:val="none" w:sz="0" w:space="0" w:color="auto"/>
            <w:left w:val="none" w:sz="0" w:space="0" w:color="auto"/>
            <w:bottom w:val="none" w:sz="0" w:space="0" w:color="auto"/>
            <w:right w:val="none" w:sz="0" w:space="0" w:color="auto"/>
          </w:divBdr>
        </w:div>
        <w:div w:id="1965428171">
          <w:marLeft w:val="480"/>
          <w:marRight w:val="0"/>
          <w:marTop w:val="0"/>
          <w:marBottom w:val="0"/>
          <w:divBdr>
            <w:top w:val="none" w:sz="0" w:space="0" w:color="auto"/>
            <w:left w:val="none" w:sz="0" w:space="0" w:color="auto"/>
            <w:bottom w:val="none" w:sz="0" w:space="0" w:color="auto"/>
            <w:right w:val="none" w:sz="0" w:space="0" w:color="auto"/>
          </w:divBdr>
        </w:div>
        <w:div w:id="546835915">
          <w:marLeft w:val="480"/>
          <w:marRight w:val="0"/>
          <w:marTop w:val="0"/>
          <w:marBottom w:val="0"/>
          <w:divBdr>
            <w:top w:val="none" w:sz="0" w:space="0" w:color="auto"/>
            <w:left w:val="none" w:sz="0" w:space="0" w:color="auto"/>
            <w:bottom w:val="none" w:sz="0" w:space="0" w:color="auto"/>
            <w:right w:val="none" w:sz="0" w:space="0" w:color="auto"/>
          </w:divBdr>
        </w:div>
        <w:div w:id="970524542">
          <w:marLeft w:val="480"/>
          <w:marRight w:val="0"/>
          <w:marTop w:val="0"/>
          <w:marBottom w:val="0"/>
          <w:divBdr>
            <w:top w:val="none" w:sz="0" w:space="0" w:color="auto"/>
            <w:left w:val="none" w:sz="0" w:space="0" w:color="auto"/>
            <w:bottom w:val="none" w:sz="0" w:space="0" w:color="auto"/>
            <w:right w:val="none" w:sz="0" w:space="0" w:color="auto"/>
          </w:divBdr>
        </w:div>
        <w:div w:id="1813256472">
          <w:marLeft w:val="480"/>
          <w:marRight w:val="0"/>
          <w:marTop w:val="0"/>
          <w:marBottom w:val="0"/>
          <w:divBdr>
            <w:top w:val="none" w:sz="0" w:space="0" w:color="auto"/>
            <w:left w:val="none" w:sz="0" w:space="0" w:color="auto"/>
            <w:bottom w:val="none" w:sz="0" w:space="0" w:color="auto"/>
            <w:right w:val="none" w:sz="0" w:space="0" w:color="auto"/>
          </w:divBdr>
        </w:div>
        <w:div w:id="804658494">
          <w:marLeft w:val="480"/>
          <w:marRight w:val="0"/>
          <w:marTop w:val="0"/>
          <w:marBottom w:val="0"/>
          <w:divBdr>
            <w:top w:val="none" w:sz="0" w:space="0" w:color="auto"/>
            <w:left w:val="none" w:sz="0" w:space="0" w:color="auto"/>
            <w:bottom w:val="none" w:sz="0" w:space="0" w:color="auto"/>
            <w:right w:val="none" w:sz="0" w:space="0" w:color="auto"/>
          </w:divBdr>
        </w:div>
        <w:div w:id="1924030132">
          <w:marLeft w:val="480"/>
          <w:marRight w:val="0"/>
          <w:marTop w:val="0"/>
          <w:marBottom w:val="0"/>
          <w:divBdr>
            <w:top w:val="none" w:sz="0" w:space="0" w:color="auto"/>
            <w:left w:val="none" w:sz="0" w:space="0" w:color="auto"/>
            <w:bottom w:val="none" w:sz="0" w:space="0" w:color="auto"/>
            <w:right w:val="none" w:sz="0" w:space="0" w:color="auto"/>
          </w:divBdr>
        </w:div>
        <w:div w:id="1413239965">
          <w:marLeft w:val="480"/>
          <w:marRight w:val="0"/>
          <w:marTop w:val="0"/>
          <w:marBottom w:val="0"/>
          <w:divBdr>
            <w:top w:val="none" w:sz="0" w:space="0" w:color="auto"/>
            <w:left w:val="none" w:sz="0" w:space="0" w:color="auto"/>
            <w:bottom w:val="none" w:sz="0" w:space="0" w:color="auto"/>
            <w:right w:val="none" w:sz="0" w:space="0" w:color="auto"/>
          </w:divBdr>
        </w:div>
        <w:div w:id="868571644">
          <w:marLeft w:val="480"/>
          <w:marRight w:val="0"/>
          <w:marTop w:val="0"/>
          <w:marBottom w:val="0"/>
          <w:divBdr>
            <w:top w:val="none" w:sz="0" w:space="0" w:color="auto"/>
            <w:left w:val="none" w:sz="0" w:space="0" w:color="auto"/>
            <w:bottom w:val="none" w:sz="0" w:space="0" w:color="auto"/>
            <w:right w:val="none" w:sz="0" w:space="0" w:color="auto"/>
          </w:divBdr>
        </w:div>
        <w:div w:id="823936266">
          <w:marLeft w:val="480"/>
          <w:marRight w:val="0"/>
          <w:marTop w:val="0"/>
          <w:marBottom w:val="0"/>
          <w:divBdr>
            <w:top w:val="none" w:sz="0" w:space="0" w:color="auto"/>
            <w:left w:val="none" w:sz="0" w:space="0" w:color="auto"/>
            <w:bottom w:val="none" w:sz="0" w:space="0" w:color="auto"/>
            <w:right w:val="none" w:sz="0" w:space="0" w:color="auto"/>
          </w:divBdr>
        </w:div>
        <w:div w:id="504785016">
          <w:marLeft w:val="480"/>
          <w:marRight w:val="0"/>
          <w:marTop w:val="0"/>
          <w:marBottom w:val="0"/>
          <w:divBdr>
            <w:top w:val="none" w:sz="0" w:space="0" w:color="auto"/>
            <w:left w:val="none" w:sz="0" w:space="0" w:color="auto"/>
            <w:bottom w:val="none" w:sz="0" w:space="0" w:color="auto"/>
            <w:right w:val="none" w:sz="0" w:space="0" w:color="auto"/>
          </w:divBdr>
        </w:div>
        <w:div w:id="1471097993">
          <w:marLeft w:val="480"/>
          <w:marRight w:val="0"/>
          <w:marTop w:val="0"/>
          <w:marBottom w:val="0"/>
          <w:divBdr>
            <w:top w:val="none" w:sz="0" w:space="0" w:color="auto"/>
            <w:left w:val="none" w:sz="0" w:space="0" w:color="auto"/>
            <w:bottom w:val="none" w:sz="0" w:space="0" w:color="auto"/>
            <w:right w:val="none" w:sz="0" w:space="0" w:color="auto"/>
          </w:divBdr>
        </w:div>
        <w:div w:id="257177436">
          <w:marLeft w:val="480"/>
          <w:marRight w:val="0"/>
          <w:marTop w:val="0"/>
          <w:marBottom w:val="0"/>
          <w:divBdr>
            <w:top w:val="none" w:sz="0" w:space="0" w:color="auto"/>
            <w:left w:val="none" w:sz="0" w:space="0" w:color="auto"/>
            <w:bottom w:val="none" w:sz="0" w:space="0" w:color="auto"/>
            <w:right w:val="none" w:sz="0" w:space="0" w:color="auto"/>
          </w:divBdr>
        </w:div>
        <w:div w:id="1482505746">
          <w:marLeft w:val="480"/>
          <w:marRight w:val="0"/>
          <w:marTop w:val="0"/>
          <w:marBottom w:val="0"/>
          <w:divBdr>
            <w:top w:val="none" w:sz="0" w:space="0" w:color="auto"/>
            <w:left w:val="none" w:sz="0" w:space="0" w:color="auto"/>
            <w:bottom w:val="none" w:sz="0" w:space="0" w:color="auto"/>
            <w:right w:val="none" w:sz="0" w:space="0" w:color="auto"/>
          </w:divBdr>
        </w:div>
        <w:div w:id="1247497374">
          <w:marLeft w:val="480"/>
          <w:marRight w:val="0"/>
          <w:marTop w:val="0"/>
          <w:marBottom w:val="0"/>
          <w:divBdr>
            <w:top w:val="none" w:sz="0" w:space="0" w:color="auto"/>
            <w:left w:val="none" w:sz="0" w:space="0" w:color="auto"/>
            <w:bottom w:val="none" w:sz="0" w:space="0" w:color="auto"/>
            <w:right w:val="none" w:sz="0" w:space="0" w:color="auto"/>
          </w:divBdr>
        </w:div>
        <w:div w:id="1758134460">
          <w:marLeft w:val="480"/>
          <w:marRight w:val="0"/>
          <w:marTop w:val="0"/>
          <w:marBottom w:val="0"/>
          <w:divBdr>
            <w:top w:val="none" w:sz="0" w:space="0" w:color="auto"/>
            <w:left w:val="none" w:sz="0" w:space="0" w:color="auto"/>
            <w:bottom w:val="none" w:sz="0" w:space="0" w:color="auto"/>
            <w:right w:val="none" w:sz="0" w:space="0" w:color="auto"/>
          </w:divBdr>
        </w:div>
        <w:div w:id="591666951">
          <w:marLeft w:val="480"/>
          <w:marRight w:val="0"/>
          <w:marTop w:val="0"/>
          <w:marBottom w:val="0"/>
          <w:divBdr>
            <w:top w:val="none" w:sz="0" w:space="0" w:color="auto"/>
            <w:left w:val="none" w:sz="0" w:space="0" w:color="auto"/>
            <w:bottom w:val="none" w:sz="0" w:space="0" w:color="auto"/>
            <w:right w:val="none" w:sz="0" w:space="0" w:color="auto"/>
          </w:divBdr>
        </w:div>
        <w:div w:id="1858807449">
          <w:marLeft w:val="480"/>
          <w:marRight w:val="0"/>
          <w:marTop w:val="0"/>
          <w:marBottom w:val="0"/>
          <w:divBdr>
            <w:top w:val="none" w:sz="0" w:space="0" w:color="auto"/>
            <w:left w:val="none" w:sz="0" w:space="0" w:color="auto"/>
            <w:bottom w:val="none" w:sz="0" w:space="0" w:color="auto"/>
            <w:right w:val="none" w:sz="0" w:space="0" w:color="auto"/>
          </w:divBdr>
        </w:div>
        <w:div w:id="1517646444">
          <w:marLeft w:val="480"/>
          <w:marRight w:val="0"/>
          <w:marTop w:val="0"/>
          <w:marBottom w:val="0"/>
          <w:divBdr>
            <w:top w:val="none" w:sz="0" w:space="0" w:color="auto"/>
            <w:left w:val="none" w:sz="0" w:space="0" w:color="auto"/>
            <w:bottom w:val="none" w:sz="0" w:space="0" w:color="auto"/>
            <w:right w:val="none" w:sz="0" w:space="0" w:color="auto"/>
          </w:divBdr>
        </w:div>
        <w:div w:id="918826044">
          <w:marLeft w:val="480"/>
          <w:marRight w:val="0"/>
          <w:marTop w:val="0"/>
          <w:marBottom w:val="0"/>
          <w:divBdr>
            <w:top w:val="none" w:sz="0" w:space="0" w:color="auto"/>
            <w:left w:val="none" w:sz="0" w:space="0" w:color="auto"/>
            <w:bottom w:val="none" w:sz="0" w:space="0" w:color="auto"/>
            <w:right w:val="none" w:sz="0" w:space="0" w:color="auto"/>
          </w:divBdr>
        </w:div>
        <w:div w:id="322204206">
          <w:marLeft w:val="480"/>
          <w:marRight w:val="0"/>
          <w:marTop w:val="0"/>
          <w:marBottom w:val="0"/>
          <w:divBdr>
            <w:top w:val="none" w:sz="0" w:space="0" w:color="auto"/>
            <w:left w:val="none" w:sz="0" w:space="0" w:color="auto"/>
            <w:bottom w:val="none" w:sz="0" w:space="0" w:color="auto"/>
            <w:right w:val="none" w:sz="0" w:space="0" w:color="auto"/>
          </w:divBdr>
        </w:div>
        <w:div w:id="1746339406">
          <w:marLeft w:val="480"/>
          <w:marRight w:val="0"/>
          <w:marTop w:val="0"/>
          <w:marBottom w:val="0"/>
          <w:divBdr>
            <w:top w:val="none" w:sz="0" w:space="0" w:color="auto"/>
            <w:left w:val="none" w:sz="0" w:space="0" w:color="auto"/>
            <w:bottom w:val="none" w:sz="0" w:space="0" w:color="auto"/>
            <w:right w:val="none" w:sz="0" w:space="0" w:color="auto"/>
          </w:divBdr>
        </w:div>
        <w:div w:id="1563172229">
          <w:marLeft w:val="480"/>
          <w:marRight w:val="0"/>
          <w:marTop w:val="0"/>
          <w:marBottom w:val="0"/>
          <w:divBdr>
            <w:top w:val="none" w:sz="0" w:space="0" w:color="auto"/>
            <w:left w:val="none" w:sz="0" w:space="0" w:color="auto"/>
            <w:bottom w:val="none" w:sz="0" w:space="0" w:color="auto"/>
            <w:right w:val="none" w:sz="0" w:space="0" w:color="auto"/>
          </w:divBdr>
        </w:div>
        <w:div w:id="47849484">
          <w:marLeft w:val="480"/>
          <w:marRight w:val="0"/>
          <w:marTop w:val="0"/>
          <w:marBottom w:val="0"/>
          <w:divBdr>
            <w:top w:val="none" w:sz="0" w:space="0" w:color="auto"/>
            <w:left w:val="none" w:sz="0" w:space="0" w:color="auto"/>
            <w:bottom w:val="none" w:sz="0" w:space="0" w:color="auto"/>
            <w:right w:val="none" w:sz="0" w:space="0" w:color="auto"/>
          </w:divBdr>
        </w:div>
        <w:div w:id="259797831">
          <w:marLeft w:val="480"/>
          <w:marRight w:val="0"/>
          <w:marTop w:val="0"/>
          <w:marBottom w:val="0"/>
          <w:divBdr>
            <w:top w:val="none" w:sz="0" w:space="0" w:color="auto"/>
            <w:left w:val="none" w:sz="0" w:space="0" w:color="auto"/>
            <w:bottom w:val="none" w:sz="0" w:space="0" w:color="auto"/>
            <w:right w:val="none" w:sz="0" w:space="0" w:color="auto"/>
          </w:divBdr>
        </w:div>
        <w:div w:id="829062590">
          <w:marLeft w:val="480"/>
          <w:marRight w:val="0"/>
          <w:marTop w:val="0"/>
          <w:marBottom w:val="0"/>
          <w:divBdr>
            <w:top w:val="none" w:sz="0" w:space="0" w:color="auto"/>
            <w:left w:val="none" w:sz="0" w:space="0" w:color="auto"/>
            <w:bottom w:val="none" w:sz="0" w:space="0" w:color="auto"/>
            <w:right w:val="none" w:sz="0" w:space="0" w:color="auto"/>
          </w:divBdr>
        </w:div>
        <w:div w:id="121844430">
          <w:marLeft w:val="480"/>
          <w:marRight w:val="0"/>
          <w:marTop w:val="0"/>
          <w:marBottom w:val="0"/>
          <w:divBdr>
            <w:top w:val="none" w:sz="0" w:space="0" w:color="auto"/>
            <w:left w:val="none" w:sz="0" w:space="0" w:color="auto"/>
            <w:bottom w:val="none" w:sz="0" w:space="0" w:color="auto"/>
            <w:right w:val="none" w:sz="0" w:space="0" w:color="auto"/>
          </w:divBdr>
        </w:div>
        <w:div w:id="511184277">
          <w:marLeft w:val="480"/>
          <w:marRight w:val="0"/>
          <w:marTop w:val="0"/>
          <w:marBottom w:val="0"/>
          <w:divBdr>
            <w:top w:val="none" w:sz="0" w:space="0" w:color="auto"/>
            <w:left w:val="none" w:sz="0" w:space="0" w:color="auto"/>
            <w:bottom w:val="none" w:sz="0" w:space="0" w:color="auto"/>
            <w:right w:val="none" w:sz="0" w:space="0" w:color="auto"/>
          </w:divBdr>
        </w:div>
        <w:div w:id="469052041">
          <w:marLeft w:val="480"/>
          <w:marRight w:val="0"/>
          <w:marTop w:val="0"/>
          <w:marBottom w:val="0"/>
          <w:divBdr>
            <w:top w:val="none" w:sz="0" w:space="0" w:color="auto"/>
            <w:left w:val="none" w:sz="0" w:space="0" w:color="auto"/>
            <w:bottom w:val="none" w:sz="0" w:space="0" w:color="auto"/>
            <w:right w:val="none" w:sz="0" w:space="0" w:color="auto"/>
          </w:divBdr>
        </w:div>
        <w:div w:id="1337925654">
          <w:marLeft w:val="480"/>
          <w:marRight w:val="0"/>
          <w:marTop w:val="0"/>
          <w:marBottom w:val="0"/>
          <w:divBdr>
            <w:top w:val="none" w:sz="0" w:space="0" w:color="auto"/>
            <w:left w:val="none" w:sz="0" w:space="0" w:color="auto"/>
            <w:bottom w:val="none" w:sz="0" w:space="0" w:color="auto"/>
            <w:right w:val="none" w:sz="0" w:space="0" w:color="auto"/>
          </w:divBdr>
        </w:div>
        <w:div w:id="1914125430">
          <w:marLeft w:val="480"/>
          <w:marRight w:val="0"/>
          <w:marTop w:val="0"/>
          <w:marBottom w:val="0"/>
          <w:divBdr>
            <w:top w:val="none" w:sz="0" w:space="0" w:color="auto"/>
            <w:left w:val="none" w:sz="0" w:space="0" w:color="auto"/>
            <w:bottom w:val="none" w:sz="0" w:space="0" w:color="auto"/>
            <w:right w:val="none" w:sz="0" w:space="0" w:color="auto"/>
          </w:divBdr>
        </w:div>
        <w:div w:id="283972430">
          <w:marLeft w:val="480"/>
          <w:marRight w:val="0"/>
          <w:marTop w:val="0"/>
          <w:marBottom w:val="0"/>
          <w:divBdr>
            <w:top w:val="none" w:sz="0" w:space="0" w:color="auto"/>
            <w:left w:val="none" w:sz="0" w:space="0" w:color="auto"/>
            <w:bottom w:val="none" w:sz="0" w:space="0" w:color="auto"/>
            <w:right w:val="none" w:sz="0" w:space="0" w:color="auto"/>
          </w:divBdr>
        </w:div>
        <w:div w:id="560989366">
          <w:marLeft w:val="480"/>
          <w:marRight w:val="0"/>
          <w:marTop w:val="0"/>
          <w:marBottom w:val="0"/>
          <w:divBdr>
            <w:top w:val="none" w:sz="0" w:space="0" w:color="auto"/>
            <w:left w:val="none" w:sz="0" w:space="0" w:color="auto"/>
            <w:bottom w:val="none" w:sz="0" w:space="0" w:color="auto"/>
            <w:right w:val="none" w:sz="0" w:space="0" w:color="auto"/>
          </w:divBdr>
        </w:div>
        <w:div w:id="1163812677">
          <w:marLeft w:val="480"/>
          <w:marRight w:val="0"/>
          <w:marTop w:val="0"/>
          <w:marBottom w:val="0"/>
          <w:divBdr>
            <w:top w:val="none" w:sz="0" w:space="0" w:color="auto"/>
            <w:left w:val="none" w:sz="0" w:space="0" w:color="auto"/>
            <w:bottom w:val="none" w:sz="0" w:space="0" w:color="auto"/>
            <w:right w:val="none" w:sz="0" w:space="0" w:color="auto"/>
          </w:divBdr>
        </w:div>
        <w:div w:id="2097434220">
          <w:marLeft w:val="480"/>
          <w:marRight w:val="0"/>
          <w:marTop w:val="0"/>
          <w:marBottom w:val="0"/>
          <w:divBdr>
            <w:top w:val="none" w:sz="0" w:space="0" w:color="auto"/>
            <w:left w:val="none" w:sz="0" w:space="0" w:color="auto"/>
            <w:bottom w:val="none" w:sz="0" w:space="0" w:color="auto"/>
            <w:right w:val="none" w:sz="0" w:space="0" w:color="auto"/>
          </w:divBdr>
        </w:div>
        <w:div w:id="830872658">
          <w:marLeft w:val="480"/>
          <w:marRight w:val="0"/>
          <w:marTop w:val="0"/>
          <w:marBottom w:val="0"/>
          <w:divBdr>
            <w:top w:val="none" w:sz="0" w:space="0" w:color="auto"/>
            <w:left w:val="none" w:sz="0" w:space="0" w:color="auto"/>
            <w:bottom w:val="none" w:sz="0" w:space="0" w:color="auto"/>
            <w:right w:val="none" w:sz="0" w:space="0" w:color="auto"/>
          </w:divBdr>
        </w:div>
        <w:div w:id="201601119">
          <w:marLeft w:val="480"/>
          <w:marRight w:val="0"/>
          <w:marTop w:val="0"/>
          <w:marBottom w:val="0"/>
          <w:divBdr>
            <w:top w:val="none" w:sz="0" w:space="0" w:color="auto"/>
            <w:left w:val="none" w:sz="0" w:space="0" w:color="auto"/>
            <w:bottom w:val="none" w:sz="0" w:space="0" w:color="auto"/>
            <w:right w:val="none" w:sz="0" w:space="0" w:color="auto"/>
          </w:divBdr>
        </w:div>
        <w:div w:id="1222056021">
          <w:marLeft w:val="480"/>
          <w:marRight w:val="0"/>
          <w:marTop w:val="0"/>
          <w:marBottom w:val="0"/>
          <w:divBdr>
            <w:top w:val="none" w:sz="0" w:space="0" w:color="auto"/>
            <w:left w:val="none" w:sz="0" w:space="0" w:color="auto"/>
            <w:bottom w:val="none" w:sz="0" w:space="0" w:color="auto"/>
            <w:right w:val="none" w:sz="0" w:space="0" w:color="auto"/>
          </w:divBdr>
        </w:div>
        <w:div w:id="202719538">
          <w:marLeft w:val="480"/>
          <w:marRight w:val="0"/>
          <w:marTop w:val="0"/>
          <w:marBottom w:val="0"/>
          <w:divBdr>
            <w:top w:val="none" w:sz="0" w:space="0" w:color="auto"/>
            <w:left w:val="none" w:sz="0" w:space="0" w:color="auto"/>
            <w:bottom w:val="none" w:sz="0" w:space="0" w:color="auto"/>
            <w:right w:val="none" w:sz="0" w:space="0" w:color="auto"/>
          </w:divBdr>
        </w:div>
        <w:div w:id="797184072">
          <w:marLeft w:val="480"/>
          <w:marRight w:val="0"/>
          <w:marTop w:val="0"/>
          <w:marBottom w:val="0"/>
          <w:divBdr>
            <w:top w:val="none" w:sz="0" w:space="0" w:color="auto"/>
            <w:left w:val="none" w:sz="0" w:space="0" w:color="auto"/>
            <w:bottom w:val="none" w:sz="0" w:space="0" w:color="auto"/>
            <w:right w:val="none" w:sz="0" w:space="0" w:color="auto"/>
          </w:divBdr>
        </w:div>
        <w:div w:id="900751428">
          <w:marLeft w:val="480"/>
          <w:marRight w:val="0"/>
          <w:marTop w:val="0"/>
          <w:marBottom w:val="0"/>
          <w:divBdr>
            <w:top w:val="none" w:sz="0" w:space="0" w:color="auto"/>
            <w:left w:val="none" w:sz="0" w:space="0" w:color="auto"/>
            <w:bottom w:val="none" w:sz="0" w:space="0" w:color="auto"/>
            <w:right w:val="none" w:sz="0" w:space="0" w:color="auto"/>
          </w:divBdr>
        </w:div>
        <w:div w:id="691079457">
          <w:marLeft w:val="480"/>
          <w:marRight w:val="0"/>
          <w:marTop w:val="0"/>
          <w:marBottom w:val="0"/>
          <w:divBdr>
            <w:top w:val="none" w:sz="0" w:space="0" w:color="auto"/>
            <w:left w:val="none" w:sz="0" w:space="0" w:color="auto"/>
            <w:bottom w:val="none" w:sz="0" w:space="0" w:color="auto"/>
            <w:right w:val="none" w:sz="0" w:space="0" w:color="auto"/>
          </w:divBdr>
        </w:div>
        <w:div w:id="1150294419">
          <w:marLeft w:val="480"/>
          <w:marRight w:val="0"/>
          <w:marTop w:val="0"/>
          <w:marBottom w:val="0"/>
          <w:divBdr>
            <w:top w:val="none" w:sz="0" w:space="0" w:color="auto"/>
            <w:left w:val="none" w:sz="0" w:space="0" w:color="auto"/>
            <w:bottom w:val="none" w:sz="0" w:space="0" w:color="auto"/>
            <w:right w:val="none" w:sz="0" w:space="0" w:color="auto"/>
          </w:divBdr>
        </w:div>
        <w:div w:id="677856361">
          <w:marLeft w:val="480"/>
          <w:marRight w:val="0"/>
          <w:marTop w:val="0"/>
          <w:marBottom w:val="0"/>
          <w:divBdr>
            <w:top w:val="none" w:sz="0" w:space="0" w:color="auto"/>
            <w:left w:val="none" w:sz="0" w:space="0" w:color="auto"/>
            <w:bottom w:val="none" w:sz="0" w:space="0" w:color="auto"/>
            <w:right w:val="none" w:sz="0" w:space="0" w:color="auto"/>
          </w:divBdr>
        </w:div>
        <w:div w:id="268856051">
          <w:marLeft w:val="480"/>
          <w:marRight w:val="0"/>
          <w:marTop w:val="0"/>
          <w:marBottom w:val="0"/>
          <w:divBdr>
            <w:top w:val="none" w:sz="0" w:space="0" w:color="auto"/>
            <w:left w:val="none" w:sz="0" w:space="0" w:color="auto"/>
            <w:bottom w:val="none" w:sz="0" w:space="0" w:color="auto"/>
            <w:right w:val="none" w:sz="0" w:space="0" w:color="auto"/>
          </w:divBdr>
        </w:div>
        <w:div w:id="364602367">
          <w:marLeft w:val="480"/>
          <w:marRight w:val="0"/>
          <w:marTop w:val="0"/>
          <w:marBottom w:val="0"/>
          <w:divBdr>
            <w:top w:val="none" w:sz="0" w:space="0" w:color="auto"/>
            <w:left w:val="none" w:sz="0" w:space="0" w:color="auto"/>
            <w:bottom w:val="none" w:sz="0" w:space="0" w:color="auto"/>
            <w:right w:val="none" w:sz="0" w:space="0" w:color="auto"/>
          </w:divBdr>
        </w:div>
        <w:div w:id="1437096574">
          <w:marLeft w:val="480"/>
          <w:marRight w:val="0"/>
          <w:marTop w:val="0"/>
          <w:marBottom w:val="0"/>
          <w:divBdr>
            <w:top w:val="none" w:sz="0" w:space="0" w:color="auto"/>
            <w:left w:val="none" w:sz="0" w:space="0" w:color="auto"/>
            <w:bottom w:val="none" w:sz="0" w:space="0" w:color="auto"/>
            <w:right w:val="none" w:sz="0" w:space="0" w:color="auto"/>
          </w:divBdr>
        </w:div>
        <w:div w:id="920918275">
          <w:marLeft w:val="480"/>
          <w:marRight w:val="0"/>
          <w:marTop w:val="0"/>
          <w:marBottom w:val="0"/>
          <w:divBdr>
            <w:top w:val="none" w:sz="0" w:space="0" w:color="auto"/>
            <w:left w:val="none" w:sz="0" w:space="0" w:color="auto"/>
            <w:bottom w:val="none" w:sz="0" w:space="0" w:color="auto"/>
            <w:right w:val="none" w:sz="0" w:space="0" w:color="auto"/>
          </w:divBdr>
        </w:div>
        <w:div w:id="536162946">
          <w:marLeft w:val="480"/>
          <w:marRight w:val="0"/>
          <w:marTop w:val="0"/>
          <w:marBottom w:val="0"/>
          <w:divBdr>
            <w:top w:val="none" w:sz="0" w:space="0" w:color="auto"/>
            <w:left w:val="none" w:sz="0" w:space="0" w:color="auto"/>
            <w:bottom w:val="none" w:sz="0" w:space="0" w:color="auto"/>
            <w:right w:val="none" w:sz="0" w:space="0" w:color="auto"/>
          </w:divBdr>
        </w:div>
        <w:div w:id="820272684">
          <w:marLeft w:val="480"/>
          <w:marRight w:val="0"/>
          <w:marTop w:val="0"/>
          <w:marBottom w:val="0"/>
          <w:divBdr>
            <w:top w:val="none" w:sz="0" w:space="0" w:color="auto"/>
            <w:left w:val="none" w:sz="0" w:space="0" w:color="auto"/>
            <w:bottom w:val="none" w:sz="0" w:space="0" w:color="auto"/>
            <w:right w:val="none" w:sz="0" w:space="0" w:color="auto"/>
          </w:divBdr>
        </w:div>
        <w:div w:id="1410493499">
          <w:marLeft w:val="480"/>
          <w:marRight w:val="0"/>
          <w:marTop w:val="0"/>
          <w:marBottom w:val="0"/>
          <w:divBdr>
            <w:top w:val="none" w:sz="0" w:space="0" w:color="auto"/>
            <w:left w:val="none" w:sz="0" w:space="0" w:color="auto"/>
            <w:bottom w:val="none" w:sz="0" w:space="0" w:color="auto"/>
            <w:right w:val="none" w:sz="0" w:space="0" w:color="auto"/>
          </w:divBdr>
        </w:div>
        <w:div w:id="959608866">
          <w:marLeft w:val="480"/>
          <w:marRight w:val="0"/>
          <w:marTop w:val="0"/>
          <w:marBottom w:val="0"/>
          <w:divBdr>
            <w:top w:val="none" w:sz="0" w:space="0" w:color="auto"/>
            <w:left w:val="none" w:sz="0" w:space="0" w:color="auto"/>
            <w:bottom w:val="none" w:sz="0" w:space="0" w:color="auto"/>
            <w:right w:val="none" w:sz="0" w:space="0" w:color="auto"/>
          </w:divBdr>
        </w:div>
        <w:div w:id="1858810150">
          <w:marLeft w:val="480"/>
          <w:marRight w:val="0"/>
          <w:marTop w:val="0"/>
          <w:marBottom w:val="0"/>
          <w:divBdr>
            <w:top w:val="none" w:sz="0" w:space="0" w:color="auto"/>
            <w:left w:val="none" w:sz="0" w:space="0" w:color="auto"/>
            <w:bottom w:val="none" w:sz="0" w:space="0" w:color="auto"/>
            <w:right w:val="none" w:sz="0" w:space="0" w:color="auto"/>
          </w:divBdr>
        </w:div>
        <w:div w:id="669020675">
          <w:marLeft w:val="480"/>
          <w:marRight w:val="0"/>
          <w:marTop w:val="0"/>
          <w:marBottom w:val="0"/>
          <w:divBdr>
            <w:top w:val="none" w:sz="0" w:space="0" w:color="auto"/>
            <w:left w:val="none" w:sz="0" w:space="0" w:color="auto"/>
            <w:bottom w:val="none" w:sz="0" w:space="0" w:color="auto"/>
            <w:right w:val="none" w:sz="0" w:space="0" w:color="auto"/>
          </w:divBdr>
        </w:div>
        <w:div w:id="395515977">
          <w:marLeft w:val="480"/>
          <w:marRight w:val="0"/>
          <w:marTop w:val="0"/>
          <w:marBottom w:val="0"/>
          <w:divBdr>
            <w:top w:val="none" w:sz="0" w:space="0" w:color="auto"/>
            <w:left w:val="none" w:sz="0" w:space="0" w:color="auto"/>
            <w:bottom w:val="none" w:sz="0" w:space="0" w:color="auto"/>
            <w:right w:val="none" w:sz="0" w:space="0" w:color="auto"/>
          </w:divBdr>
        </w:div>
        <w:div w:id="1179733538">
          <w:marLeft w:val="480"/>
          <w:marRight w:val="0"/>
          <w:marTop w:val="0"/>
          <w:marBottom w:val="0"/>
          <w:divBdr>
            <w:top w:val="none" w:sz="0" w:space="0" w:color="auto"/>
            <w:left w:val="none" w:sz="0" w:space="0" w:color="auto"/>
            <w:bottom w:val="none" w:sz="0" w:space="0" w:color="auto"/>
            <w:right w:val="none" w:sz="0" w:space="0" w:color="auto"/>
          </w:divBdr>
        </w:div>
        <w:div w:id="543173993">
          <w:marLeft w:val="480"/>
          <w:marRight w:val="0"/>
          <w:marTop w:val="0"/>
          <w:marBottom w:val="0"/>
          <w:divBdr>
            <w:top w:val="none" w:sz="0" w:space="0" w:color="auto"/>
            <w:left w:val="none" w:sz="0" w:space="0" w:color="auto"/>
            <w:bottom w:val="none" w:sz="0" w:space="0" w:color="auto"/>
            <w:right w:val="none" w:sz="0" w:space="0" w:color="auto"/>
          </w:divBdr>
        </w:div>
        <w:div w:id="784615058">
          <w:marLeft w:val="480"/>
          <w:marRight w:val="0"/>
          <w:marTop w:val="0"/>
          <w:marBottom w:val="0"/>
          <w:divBdr>
            <w:top w:val="none" w:sz="0" w:space="0" w:color="auto"/>
            <w:left w:val="none" w:sz="0" w:space="0" w:color="auto"/>
            <w:bottom w:val="none" w:sz="0" w:space="0" w:color="auto"/>
            <w:right w:val="none" w:sz="0" w:space="0" w:color="auto"/>
          </w:divBdr>
        </w:div>
        <w:div w:id="1585603457">
          <w:marLeft w:val="480"/>
          <w:marRight w:val="0"/>
          <w:marTop w:val="0"/>
          <w:marBottom w:val="0"/>
          <w:divBdr>
            <w:top w:val="none" w:sz="0" w:space="0" w:color="auto"/>
            <w:left w:val="none" w:sz="0" w:space="0" w:color="auto"/>
            <w:bottom w:val="none" w:sz="0" w:space="0" w:color="auto"/>
            <w:right w:val="none" w:sz="0" w:space="0" w:color="auto"/>
          </w:divBdr>
        </w:div>
        <w:div w:id="2079937257">
          <w:marLeft w:val="480"/>
          <w:marRight w:val="0"/>
          <w:marTop w:val="0"/>
          <w:marBottom w:val="0"/>
          <w:divBdr>
            <w:top w:val="none" w:sz="0" w:space="0" w:color="auto"/>
            <w:left w:val="none" w:sz="0" w:space="0" w:color="auto"/>
            <w:bottom w:val="none" w:sz="0" w:space="0" w:color="auto"/>
            <w:right w:val="none" w:sz="0" w:space="0" w:color="auto"/>
          </w:divBdr>
        </w:div>
        <w:div w:id="1407529236">
          <w:marLeft w:val="480"/>
          <w:marRight w:val="0"/>
          <w:marTop w:val="0"/>
          <w:marBottom w:val="0"/>
          <w:divBdr>
            <w:top w:val="none" w:sz="0" w:space="0" w:color="auto"/>
            <w:left w:val="none" w:sz="0" w:space="0" w:color="auto"/>
            <w:bottom w:val="none" w:sz="0" w:space="0" w:color="auto"/>
            <w:right w:val="none" w:sz="0" w:space="0" w:color="auto"/>
          </w:divBdr>
        </w:div>
        <w:div w:id="1942831565">
          <w:marLeft w:val="480"/>
          <w:marRight w:val="0"/>
          <w:marTop w:val="0"/>
          <w:marBottom w:val="0"/>
          <w:divBdr>
            <w:top w:val="none" w:sz="0" w:space="0" w:color="auto"/>
            <w:left w:val="none" w:sz="0" w:space="0" w:color="auto"/>
            <w:bottom w:val="none" w:sz="0" w:space="0" w:color="auto"/>
            <w:right w:val="none" w:sz="0" w:space="0" w:color="auto"/>
          </w:divBdr>
        </w:div>
        <w:div w:id="1768572424">
          <w:marLeft w:val="480"/>
          <w:marRight w:val="0"/>
          <w:marTop w:val="0"/>
          <w:marBottom w:val="0"/>
          <w:divBdr>
            <w:top w:val="none" w:sz="0" w:space="0" w:color="auto"/>
            <w:left w:val="none" w:sz="0" w:space="0" w:color="auto"/>
            <w:bottom w:val="none" w:sz="0" w:space="0" w:color="auto"/>
            <w:right w:val="none" w:sz="0" w:space="0" w:color="auto"/>
          </w:divBdr>
        </w:div>
        <w:div w:id="1217201945">
          <w:marLeft w:val="480"/>
          <w:marRight w:val="0"/>
          <w:marTop w:val="0"/>
          <w:marBottom w:val="0"/>
          <w:divBdr>
            <w:top w:val="none" w:sz="0" w:space="0" w:color="auto"/>
            <w:left w:val="none" w:sz="0" w:space="0" w:color="auto"/>
            <w:bottom w:val="none" w:sz="0" w:space="0" w:color="auto"/>
            <w:right w:val="none" w:sz="0" w:space="0" w:color="auto"/>
          </w:divBdr>
        </w:div>
        <w:div w:id="1173645443">
          <w:marLeft w:val="480"/>
          <w:marRight w:val="0"/>
          <w:marTop w:val="0"/>
          <w:marBottom w:val="0"/>
          <w:divBdr>
            <w:top w:val="none" w:sz="0" w:space="0" w:color="auto"/>
            <w:left w:val="none" w:sz="0" w:space="0" w:color="auto"/>
            <w:bottom w:val="none" w:sz="0" w:space="0" w:color="auto"/>
            <w:right w:val="none" w:sz="0" w:space="0" w:color="auto"/>
          </w:divBdr>
        </w:div>
        <w:div w:id="100997767">
          <w:marLeft w:val="480"/>
          <w:marRight w:val="0"/>
          <w:marTop w:val="0"/>
          <w:marBottom w:val="0"/>
          <w:divBdr>
            <w:top w:val="none" w:sz="0" w:space="0" w:color="auto"/>
            <w:left w:val="none" w:sz="0" w:space="0" w:color="auto"/>
            <w:bottom w:val="none" w:sz="0" w:space="0" w:color="auto"/>
            <w:right w:val="none" w:sz="0" w:space="0" w:color="auto"/>
          </w:divBdr>
        </w:div>
        <w:div w:id="1075661683">
          <w:marLeft w:val="480"/>
          <w:marRight w:val="0"/>
          <w:marTop w:val="0"/>
          <w:marBottom w:val="0"/>
          <w:divBdr>
            <w:top w:val="none" w:sz="0" w:space="0" w:color="auto"/>
            <w:left w:val="none" w:sz="0" w:space="0" w:color="auto"/>
            <w:bottom w:val="none" w:sz="0" w:space="0" w:color="auto"/>
            <w:right w:val="none" w:sz="0" w:space="0" w:color="auto"/>
          </w:divBdr>
        </w:div>
        <w:div w:id="203832996">
          <w:marLeft w:val="480"/>
          <w:marRight w:val="0"/>
          <w:marTop w:val="0"/>
          <w:marBottom w:val="0"/>
          <w:divBdr>
            <w:top w:val="none" w:sz="0" w:space="0" w:color="auto"/>
            <w:left w:val="none" w:sz="0" w:space="0" w:color="auto"/>
            <w:bottom w:val="none" w:sz="0" w:space="0" w:color="auto"/>
            <w:right w:val="none" w:sz="0" w:space="0" w:color="auto"/>
          </w:divBdr>
        </w:div>
        <w:div w:id="1139767673">
          <w:marLeft w:val="480"/>
          <w:marRight w:val="0"/>
          <w:marTop w:val="0"/>
          <w:marBottom w:val="0"/>
          <w:divBdr>
            <w:top w:val="none" w:sz="0" w:space="0" w:color="auto"/>
            <w:left w:val="none" w:sz="0" w:space="0" w:color="auto"/>
            <w:bottom w:val="none" w:sz="0" w:space="0" w:color="auto"/>
            <w:right w:val="none" w:sz="0" w:space="0" w:color="auto"/>
          </w:divBdr>
        </w:div>
        <w:div w:id="972059428">
          <w:marLeft w:val="480"/>
          <w:marRight w:val="0"/>
          <w:marTop w:val="0"/>
          <w:marBottom w:val="0"/>
          <w:divBdr>
            <w:top w:val="none" w:sz="0" w:space="0" w:color="auto"/>
            <w:left w:val="none" w:sz="0" w:space="0" w:color="auto"/>
            <w:bottom w:val="none" w:sz="0" w:space="0" w:color="auto"/>
            <w:right w:val="none" w:sz="0" w:space="0" w:color="auto"/>
          </w:divBdr>
        </w:div>
        <w:div w:id="1268923318">
          <w:marLeft w:val="480"/>
          <w:marRight w:val="0"/>
          <w:marTop w:val="0"/>
          <w:marBottom w:val="0"/>
          <w:divBdr>
            <w:top w:val="none" w:sz="0" w:space="0" w:color="auto"/>
            <w:left w:val="none" w:sz="0" w:space="0" w:color="auto"/>
            <w:bottom w:val="none" w:sz="0" w:space="0" w:color="auto"/>
            <w:right w:val="none" w:sz="0" w:space="0" w:color="auto"/>
          </w:divBdr>
        </w:div>
        <w:div w:id="1157768018">
          <w:marLeft w:val="480"/>
          <w:marRight w:val="0"/>
          <w:marTop w:val="0"/>
          <w:marBottom w:val="0"/>
          <w:divBdr>
            <w:top w:val="none" w:sz="0" w:space="0" w:color="auto"/>
            <w:left w:val="none" w:sz="0" w:space="0" w:color="auto"/>
            <w:bottom w:val="none" w:sz="0" w:space="0" w:color="auto"/>
            <w:right w:val="none" w:sz="0" w:space="0" w:color="auto"/>
          </w:divBdr>
        </w:div>
        <w:div w:id="462163357">
          <w:marLeft w:val="480"/>
          <w:marRight w:val="0"/>
          <w:marTop w:val="0"/>
          <w:marBottom w:val="0"/>
          <w:divBdr>
            <w:top w:val="none" w:sz="0" w:space="0" w:color="auto"/>
            <w:left w:val="none" w:sz="0" w:space="0" w:color="auto"/>
            <w:bottom w:val="none" w:sz="0" w:space="0" w:color="auto"/>
            <w:right w:val="none" w:sz="0" w:space="0" w:color="auto"/>
          </w:divBdr>
        </w:div>
        <w:div w:id="952982728">
          <w:marLeft w:val="480"/>
          <w:marRight w:val="0"/>
          <w:marTop w:val="0"/>
          <w:marBottom w:val="0"/>
          <w:divBdr>
            <w:top w:val="none" w:sz="0" w:space="0" w:color="auto"/>
            <w:left w:val="none" w:sz="0" w:space="0" w:color="auto"/>
            <w:bottom w:val="none" w:sz="0" w:space="0" w:color="auto"/>
            <w:right w:val="none" w:sz="0" w:space="0" w:color="auto"/>
          </w:divBdr>
        </w:div>
        <w:div w:id="48264835">
          <w:marLeft w:val="480"/>
          <w:marRight w:val="0"/>
          <w:marTop w:val="0"/>
          <w:marBottom w:val="0"/>
          <w:divBdr>
            <w:top w:val="none" w:sz="0" w:space="0" w:color="auto"/>
            <w:left w:val="none" w:sz="0" w:space="0" w:color="auto"/>
            <w:bottom w:val="none" w:sz="0" w:space="0" w:color="auto"/>
            <w:right w:val="none" w:sz="0" w:space="0" w:color="auto"/>
          </w:divBdr>
        </w:div>
        <w:div w:id="757094384">
          <w:marLeft w:val="480"/>
          <w:marRight w:val="0"/>
          <w:marTop w:val="0"/>
          <w:marBottom w:val="0"/>
          <w:divBdr>
            <w:top w:val="none" w:sz="0" w:space="0" w:color="auto"/>
            <w:left w:val="none" w:sz="0" w:space="0" w:color="auto"/>
            <w:bottom w:val="none" w:sz="0" w:space="0" w:color="auto"/>
            <w:right w:val="none" w:sz="0" w:space="0" w:color="auto"/>
          </w:divBdr>
        </w:div>
        <w:div w:id="969164773">
          <w:marLeft w:val="480"/>
          <w:marRight w:val="0"/>
          <w:marTop w:val="0"/>
          <w:marBottom w:val="0"/>
          <w:divBdr>
            <w:top w:val="none" w:sz="0" w:space="0" w:color="auto"/>
            <w:left w:val="none" w:sz="0" w:space="0" w:color="auto"/>
            <w:bottom w:val="none" w:sz="0" w:space="0" w:color="auto"/>
            <w:right w:val="none" w:sz="0" w:space="0" w:color="auto"/>
          </w:divBdr>
        </w:div>
        <w:div w:id="677275486">
          <w:marLeft w:val="480"/>
          <w:marRight w:val="0"/>
          <w:marTop w:val="0"/>
          <w:marBottom w:val="0"/>
          <w:divBdr>
            <w:top w:val="none" w:sz="0" w:space="0" w:color="auto"/>
            <w:left w:val="none" w:sz="0" w:space="0" w:color="auto"/>
            <w:bottom w:val="none" w:sz="0" w:space="0" w:color="auto"/>
            <w:right w:val="none" w:sz="0" w:space="0" w:color="auto"/>
          </w:divBdr>
        </w:div>
        <w:div w:id="634529416">
          <w:marLeft w:val="480"/>
          <w:marRight w:val="0"/>
          <w:marTop w:val="0"/>
          <w:marBottom w:val="0"/>
          <w:divBdr>
            <w:top w:val="none" w:sz="0" w:space="0" w:color="auto"/>
            <w:left w:val="none" w:sz="0" w:space="0" w:color="auto"/>
            <w:bottom w:val="none" w:sz="0" w:space="0" w:color="auto"/>
            <w:right w:val="none" w:sz="0" w:space="0" w:color="auto"/>
          </w:divBdr>
        </w:div>
        <w:div w:id="1135297362">
          <w:marLeft w:val="480"/>
          <w:marRight w:val="0"/>
          <w:marTop w:val="0"/>
          <w:marBottom w:val="0"/>
          <w:divBdr>
            <w:top w:val="none" w:sz="0" w:space="0" w:color="auto"/>
            <w:left w:val="none" w:sz="0" w:space="0" w:color="auto"/>
            <w:bottom w:val="none" w:sz="0" w:space="0" w:color="auto"/>
            <w:right w:val="none" w:sz="0" w:space="0" w:color="auto"/>
          </w:divBdr>
        </w:div>
        <w:div w:id="879366273">
          <w:marLeft w:val="480"/>
          <w:marRight w:val="0"/>
          <w:marTop w:val="0"/>
          <w:marBottom w:val="0"/>
          <w:divBdr>
            <w:top w:val="none" w:sz="0" w:space="0" w:color="auto"/>
            <w:left w:val="none" w:sz="0" w:space="0" w:color="auto"/>
            <w:bottom w:val="none" w:sz="0" w:space="0" w:color="auto"/>
            <w:right w:val="none" w:sz="0" w:space="0" w:color="auto"/>
          </w:divBdr>
        </w:div>
        <w:div w:id="1067652604">
          <w:marLeft w:val="480"/>
          <w:marRight w:val="0"/>
          <w:marTop w:val="0"/>
          <w:marBottom w:val="0"/>
          <w:divBdr>
            <w:top w:val="none" w:sz="0" w:space="0" w:color="auto"/>
            <w:left w:val="none" w:sz="0" w:space="0" w:color="auto"/>
            <w:bottom w:val="none" w:sz="0" w:space="0" w:color="auto"/>
            <w:right w:val="none" w:sz="0" w:space="0" w:color="auto"/>
          </w:divBdr>
        </w:div>
        <w:div w:id="1729841825">
          <w:marLeft w:val="480"/>
          <w:marRight w:val="0"/>
          <w:marTop w:val="0"/>
          <w:marBottom w:val="0"/>
          <w:divBdr>
            <w:top w:val="none" w:sz="0" w:space="0" w:color="auto"/>
            <w:left w:val="none" w:sz="0" w:space="0" w:color="auto"/>
            <w:bottom w:val="none" w:sz="0" w:space="0" w:color="auto"/>
            <w:right w:val="none" w:sz="0" w:space="0" w:color="auto"/>
          </w:divBdr>
        </w:div>
        <w:div w:id="446896897">
          <w:marLeft w:val="480"/>
          <w:marRight w:val="0"/>
          <w:marTop w:val="0"/>
          <w:marBottom w:val="0"/>
          <w:divBdr>
            <w:top w:val="none" w:sz="0" w:space="0" w:color="auto"/>
            <w:left w:val="none" w:sz="0" w:space="0" w:color="auto"/>
            <w:bottom w:val="none" w:sz="0" w:space="0" w:color="auto"/>
            <w:right w:val="none" w:sz="0" w:space="0" w:color="auto"/>
          </w:divBdr>
        </w:div>
        <w:div w:id="390884434">
          <w:marLeft w:val="480"/>
          <w:marRight w:val="0"/>
          <w:marTop w:val="0"/>
          <w:marBottom w:val="0"/>
          <w:divBdr>
            <w:top w:val="none" w:sz="0" w:space="0" w:color="auto"/>
            <w:left w:val="none" w:sz="0" w:space="0" w:color="auto"/>
            <w:bottom w:val="none" w:sz="0" w:space="0" w:color="auto"/>
            <w:right w:val="none" w:sz="0" w:space="0" w:color="auto"/>
          </w:divBdr>
        </w:div>
        <w:div w:id="515273337">
          <w:marLeft w:val="480"/>
          <w:marRight w:val="0"/>
          <w:marTop w:val="0"/>
          <w:marBottom w:val="0"/>
          <w:divBdr>
            <w:top w:val="none" w:sz="0" w:space="0" w:color="auto"/>
            <w:left w:val="none" w:sz="0" w:space="0" w:color="auto"/>
            <w:bottom w:val="none" w:sz="0" w:space="0" w:color="auto"/>
            <w:right w:val="none" w:sz="0" w:space="0" w:color="auto"/>
          </w:divBdr>
        </w:div>
        <w:div w:id="948859352">
          <w:marLeft w:val="480"/>
          <w:marRight w:val="0"/>
          <w:marTop w:val="0"/>
          <w:marBottom w:val="0"/>
          <w:divBdr>
            <w:top w:val="none" w:sz="0" w:space="0" w:color="auto"/>
            <w:left w:val="none" w:sz="0" w:space="0" w:color="auto"/>
            <w:bottom w:val="none" w:sz="0" w:space="0" w:color="auto"/>
            <w:right w:val="none" w:sz="0" w:space="0" w:color="auto"/>
          </w:divBdr>
        </w:div>
        <w:div w:id="484975329">
          <w:marLeft w:val="480"/>
          <w:marRight w:val="0"/>
          <w:marTop w:val="0"/>
          <w:marBottom w:val="0"/>
          <w:divBdr>
            <w:top w:val="none" w:sz="0" w:space="0" w:color="auto"/>
            <w:left w:val="none" w:sz="0" w:space="0" w:color="auto"/>
            <w:bottom w:val="none" w:sz="0" w:space="0" w:color="auto"/>
            <w:right w:val="none" w:sz="0" w:space="0" w:color="auto"/>
          </w:divBdr>
        </w:div>
        <w:div w:id="751321622">
          <w:marLeft w:val="480"/>
          <w:marRight w:val="0"/>
          <w:marTop w:val="0"/>
          <w:marBottom w:val="0"/>
          <w:divBdr>
            <w:top w:val="none" w:sz="0" w:space="0" w:color="auto"/>
            <w:left w:val="none" w:sz="0" w:space="0" w:color="auto"/>
            <w:bottom w:val="none" w:sz="0" w:space="0" w:color="auto"/>
            <w:right w:val="none" w:sz="0" w:space="0" w:color="auto"/>
          </w:divBdr>
        </w:div>
        <w:div w:id="1900436968">
          <w:marLeft w:val="480"/>
          <w:marRight w:val="0"/>
          <w:marTop w:val="0"/>
          <w:marBottom w:val="0"/>
          <w:divBdr>
            <w:top w:val="none" w:sz="0" w:space="0" w:color="auto"/>
            <w:left w:val="none" w:sz="0" w:space="0" w:color="auto"/>
            <w:bottom w:val="none" w:sz="0" w:space="0" w:color="auto"/>
            <w:right w:val="none" w:sz="0" w:space="0" w:color="auto"/>
          </w:divBdr>
        </w:div>
        <w:div w:id="637153675">
          <w:marLeft w:val="480"/>
          <w:marRight w:val="0"/>
          <w:marTop w:val="0"/>
          <w:marBottom w:val="0"/>
          <w:divBdr>
            <w:top w:val="none" w:sz="0" w:space="0" w:color="auto"/>
            <w:left w:val="none" w:sz="0" w:space="0" w:color="auto"/>
            <w:bottom w:val="none" w:sz="0" w:space="0" w:color="auto"/>
            <w:right w:val="none" w:sz="0" w:space="0" w:color="auto"/>
          </w:divBdr>
        </w:div>
        <w:div w:id="1201213193">
          <w:marLeft w:val="480"/>
          <w:marRight w:val="0"/>
          <w:marTop w:val="0"/>
          <w:marBottom w:val="0"/>
          <w:divBdr>
            <w:top w:val="none" w:sz="0" w:space="0" w:color="auto"/>
            <w:left w:val="none" w:sz="0" w:space="0" w:color="auto"/>
            <w:bottom w:val="none" w:sz="0" w:space="0" w:color="auto"/>
            <w:right w:val="none" w:sz="0" w:space="0" w:color="auto"/>
          </w:divBdr>
        </w:div>
        <w:div w:id="1636596398">
          <w:marLeft w:val="480"/>
          <w:marRight w:val="0"/>
          <w:marTop w:val="0"/>
          <w:marBottom w:val="0"/>
          <w:divBdr>
            <w:top w:val="none" w:sz="0" w:space="0" w:color="auto"/>
            <w:left w:val="none" w:sz="0" w:space="0" w:color="auto"/>
            <w:bottom w:val="none" w:sz="0" w:space="0" w:color="auto"/>
            <w:right w:val="none" w:sz="0" w:space="0" w:color="auto"/>
          </w:divBdr>
        </w:div>
        <w:div w:id="226189526">
          <w:marLeft w:val="480"/>
          <w:marRight w:val="0"/>
          <w:marTop w:val="0"/>
          <w:marBottom w:val="0"/>
          <w:divBdr>
            <w:top w:val="none" w:sz="0" w:space="0" w:color="auto"/>
            <w:left w:val="none" w:sz="0" w:space="0" w:color="auto"/>
            <w:bottom w:val="none" w:sz="0" w:space="0" w:color="auto"/>
            <w:right w:val="none" w:sz="0" w:space="0" w:color="auto"/>
          </w:divBdr>
        </w:div>
        <w:div w:id="691298459">
          <w:marLeft w:val="480"/>
          <w:marRight w:val="0"/>
          <w:marTop w:val="0"/>
          <w:marBottom w:val="0"/>
          <w:divBdr>
            <w:top w:val="none" w:sz="0" w:space="0" w:color="auto"/>
            <w:left w:val="none" w:sz="0" w:space="0" w:color="auto"/>
            <w:bottom w:val="none" w:sz="0" w:space="0" w:color="auto"/>
            <w:right w:val="none" w:sz="0" w:space="0" w:color="auto"/>
          </w:divBdr>
        </w:div>
        <w:div w:id="798186478">
          <w:marLeft w:val="480"/>
          <w:marRight w:val="0"/>
          <w:marTop w:val="0"/>
          <w:marBottom w:val="0"/>
          <w:divBdr>
            <w:top w:val="none" w:sz="0" w:space="0" w:color="auto"/>
            <w:left w:val="none" w:sz="0" w:space="0" w:color="auto"/>
            <w:bottom w:val="none" w:sz="0" w:space="0" w:color="auto"/>
            <w:right w:val="none" w:sz="0" w:space="0" w:color="auto"/>
          </w:divBdr>
        </w:div>
        <w:div w:id="1550265918">
          <w:marLeft w:val="480"/>
          <w:marRight w:val="0"/>
          <w:marTop w:val="0"/>
          <w:marBottom w:val="0"/>
          <w:divBdr>
            <w:top w:val="none" w:sz="0" w:space="0" w:color="auto"/>
            <w:left w:val="none" w:sz="0" w:space="0" w:color="auto"/>
            <w:bottom w:val="none" w:sz="0" w:space="0" w:color="auto"/>
            <w:right w:val="none" w:sz="0" w:space="0" w:color="auto"/>
          </w:divBdr>
        </w:div>
        <w:div w:id="120272180">
          <w:marLeft w:val="480"/>
          <w:marRight w:val="0"/>
          <w:marTop w:val="0"/>
          <w:marBottom w:val="0"/>
          <w:divBdr>
            <w:top w:val="none" w:sz="0" w:space="0" w:color="auto"/>
            <w:left w:val="none" w:sz="0" w:space="0" w:color="auto"/>
            <w:bottom w:val="none" w:sz="0" w:space="0" w:color="auto"/>
            <w:right w:val="none" w:sz="0" w:space="0" w:color="auto"/>
          </w:divBdr>
        </w:div>
        <w:div w:id="337197171">
          <w:marLeft w:val="480"/>
          <w:marRight w:val="0"/>
          <w:marTop w:val="0"/>
          <w:marBottom w:val="0"/>
          <w:divBdr>
            <w:top w:val="none" w:sz="0" w:space="0" w:color="auto"/>
            <w:left w:val="none" w:sz="0" w:space="0" w:color="auto"/>
            <w:bottom w:val="none" w:sz="0" w:space="0" w:color="auto"/>
            <w:right w:val="none" w:sz="0" w:space="0" w:color="auto"/>
          </w:divBdr>
        </w:div>
        <w:div w:id="789013445">
          <w:marLeft w:val="480"/>
          <w:marRight w:val="0"/>
          <w:marTop w:val="0"/>
          <w:marBottom w:val="0"/>
          <w:divBdr>
            <w:top w:val="none" w:sz="0" w:space="0" w:color="auto"/>
            <w:left w:val="none" w:sz="0" w:space="0" w:color="auto"/>
            <w:bottom w:val="none" w:sz="0" w:space="0" w:color="auto"/>
            <w:right w:val="none" w:sz="0" w:space="0" w:color="auto"/>
          </w:divBdr>
        </w:div>
        <w:div w:id="305859428">
          <w:marLeft w:val="480"/>
          <w:marRight w:val="0"/>
          <w:marTop w:val="0"/>
          <w:marBottom w:val="0"/>
          <w:divBdr>
            <w:top w:val="none" w:sz="0" w:space="0" w:color="auto"/>
            <w:left w:val="none" w:sz="0" w:space="0" w:color="auto"/>
            <w:bottom w:val="none" w:sz="0" w:space="0" w:color="auto"/>
            <w:right w:val="none" w:sz="0" w:space="0" w:color="auto"/>
          </w:divBdr>
        </w:div>
        <w:div w:id="352801578">
          <w:marLeft w:val="480"/>
          <w:marRight w:val="0"/>
          <w:marTop w:val="0"/>
          <w:marBottom w:val="0"/>
          <w:divBdr>
            <w:top w:val="none" w:sz="0" w:space="0" w:color="auto"/>
            <w:left w:val="none" w:sz="0" w:space="0" w:color="auto"/>
            <w:bottom w:val="none" w:sz="0" w:space="0" w:color="auto"/>
            <w:right w:val="none" w:sz="0" w:space="0" w:color="auto"/>
          </w:divBdr>
        </w:div>
        <w:div w:id="195393100">
          <w:marLeft w:val="480"/>
          <w:marRight w:val="0"/>
          <w:marTop w:val="0"/>
          <w:marBottom w:val="0"/>
          <w:divBdr>
            <w:top w:val="none" w:sz="0" w:space="0" w:color="auto"/>
            <w:left w:val="none" w:sz="0" w:space="0" w:color="auto"/>
            <w:bottom w:val="none" w:sz="0" w:space="0" w:color="auto"/>
            <w:right w:val="none" w:sz="0" w:space="0" w:color="auto"/>
          </w:divBdr>
        </w:div>
        <w:div w:id="2016878178">
          <w:marLeft w:val="480"/>
          <w:marRight w:val="0"/>
          <w:marTop w:val="0"/>
          <w:marBottom w:val="0"/>
          <w:divBdr>
            <w:top w:val="none" w:sz="0" w:space="0" w:color="auto"/>
            <w:left w:val="none" w:sz="0" w:space="0" w:color="auto"/>
            <w:bottom w:val="none" w:sz="0" w:space="0" w:color="auto"/>
            <w:right w:val="none" w:sz="0" w:space="0" w:color="auto"/>
          </w:divBdr>
        </w:div>
        <w:div w:id="511916689">
          <w:marLeft w:val="480"/>
          <w:marRight w:val="0"/>
          <w:marTop w:val="0"/>
          <w:marBottom w:val="0"/>
          <w:divBdr>
            <w:top w:val="none" w:sz="0" w:space="0" w:color="auto"/>
            <w:left w:val="none" w:sz="0" w:space="0" w:color="auto"/>
            <w:bottom w:val="none" w:sz="0" w:space="0" w:color="auto"/>
            <w:right w:val="none" w:sz="0" w:space="0" w:color="auto"/>
          </w:divBdr>
        </w:div>
        <w:div w:id="1456212227">
          <w:marLeft w:val="480"/>
          <w:marRight w:val="0"/>
          <w:marTop w:val="0"/>
          <w:marBottom w:val="0"/>
          <w:divBdr>
            <w:top w:val="none" w:sz="0" w:space="0" w:color="auto"/>
            <w:left w:val="none" w:sz="0" w:space="0" w:color="auto"/>
            <w:bottom w:val="none" w:sz="0" w:space="0" w:color="auto"/>
            <w:right w:val="none" w:sz="0" w:space="0" w:color="auto"/>
          </w:divBdr>
        </w:div>
        <w:div w:id="1384215021">
          <w:marLeft w:val="480"/>
          <w:marRight w:val="0"/>
          <w:marTop w:val="0"/>
          <w:marBottom w:val="0"/>
          <w:divBdr>
            <w:top w:val="none" w:sz="0" w:space="0" w:color="auto"/>
            <w:left w:val="none" w:sz="0" w:space="0" w:color="auto"/>
            <w:bottom w:val="none" w:sz="0" w:space="0" w:color="auto"/>
            <w:right w:val="none" w:sz="0" w:space="0" w:color="auto"/>
          </w:divBdr>
        </w:div>
        <w:div w:id="1017393718">
          <w:marLeft w:val="480"/>
          <w:marRight w:val="0"/>
          <w:marTop w:val="0"/>
          <w:marBottom w:val="0"/>
          <w:divBdr>
            <w:top w:val="none" w:sz="0" w:space="0" w:color="auto"/>
            <w:left w:val="none" w:sz="0" w:space="0" w:color="auto"/>
            <w:bottom w:val="none" w:sz="0" w:space="0" w:color="auto"/>
            <w:right w:val="none" w:sz="0" w:space="0" w:color="auto"/>
          </w:divBdr>
        </w:div>
        <w:div w:id="1368217182">
          <w:marLeft w:val="480"/>
          <w:marRight w:val="0"/>
          <w:marTop w:val="0"/>
          <w:marBottom w:val="0"/>
          <w:divBdr>
            <w:top w:val="none" w:sz="0" w:space="0" w:color="auto"/>
            <w:left w:val="none" w:sz="0" w:space="0" w:color="auto"/>
            <w:bottom w:val="none" w:sz="0" w:space="0" w:color="auto"/>
            <w:right w:val="none" w:sz="0" w:space="0" w:color="auto"/>
          </w:divBdr>
        </w:div>
        <w:div w:id="131098937">
          <w:marLeft w:val="480"/>
          <w:marRight w:val="0"/>
          <w:marTop w:val="0"/>
          <w:marBottom w:val="0"/>
          <w:divBdr>
            <w:top w:val="none" w:sz="0" w:space="0" w:color="auto"/>
            <w:left w:val="none" w:sz="0" w:space="0" w:color="auto"/>
            <w:bottom w:val="none" w:sz="0" w:space="0" w:color="auto"/>
            <w:right w:val="none" w:sz="0" w:space="0" w:color="auto"/>
          </w:divBdr>
        </w:div>
        <w:div w:id="1691254477">
          <w:marLeft w:val="480"/>
          <w:marRight w:val="0"/>
          <w:marTop w:val="0"/>
          <w:marBottom w:val="0"/>
          <w:divBdr>
            <w:top w:val="none" w:sz="0" w:space="0" w:color="auto"/>
            <w:left w:val="none" w:sz="0" w:space="0" w:color="auto"/>
            <w:bottom w:val="none" w:sz="0" w:space="0" w:color="auto"/>
            <w:right w:val="none" w:sz="0" w:space="0" w:color="auto"/>
          </w:divBdr>
        </w:div>
        <w:div w:id="975449654">
          <w:marLeft w:val="480"/>
          <w:marRight w:val="0"/>
          <w:marTop w:val="0"/>
          <w:marBottom w:val="0"/>
          <w:divBdr>
            <w:top w:val="none" w:sz="0" w:space="0" w:color="auto"/>
            <w:left w:val="none" w:sz="0" w:space="0" w:color="auto"/>
            <w:bottom w:val="none" w:sz="0" w:space="0" w:color="auto"/>
            <w:right w:val="none" w:sz="0" w:space="0" w:color="auto"/>
          </w:divBdr>
        </w:div>
        <w:div w:id="1378972731">
          <w:marLeft w:val="480"/>
          <w:marRight w:val="0"/>
          <w:marTop w:val="0"/>
          <w:marBottom w:val="0"/>
          <w:divBdr>
            <w:top w:val="none" w:sz="0" w:space="0" w:color="auto"/>
            <w:left w:val="none" w:sz="0" w:space="0" w:color="auto"/>
            <w:bottom w:val="none" w:sz="0" w:space="0" w:color="auto"/>
            <w:right w:val="none" w:sz="0" w:space="0" w:color="auto"/>
          </w:divBdr>
        </w:div>
        <w:div w:id="456606576">
          <w:marLeft w:val="480"/>
          <w:marRight w:val="0"/>
          <w:marTop w:val="0"/>
          <w:marBottom w:val="0"/>
          <w:divBdr>
            <w:top w:val="none" w:sz="0" w:space="0" w:color="auto"/>
            <w:left w:val="none" w:sz="0" w:space="0" w:color="auto"/>
            <w:bottom w:val="none" w:sz="0" w:space="0" w:color="auto"/>
            <w:right w:val="none" w:sz="0" w:space="0" w:color="auto"/>
          </w:divBdr>
        </w:div>
        <w:div w:id="711618572">
          <w:marLeft w:val="480"/>
          <w:marRight w:val="0"/>
          <w:marTop w:val="0"/>
          <w:marBottom w:val="0"/>
          <w:divBdr>
            <w:top w:val="none" w:sz="0" w:space="0" w:color="auto"/>
            <w:left w:val="none" w:sz="0" w:space="0" w:color="auto"/>
            <w:bottom w:val="none" w:sz="0" w:space="0" w:color="auto"/>
            <w:right w:val="none" w:sz="0" w:space="0" w:color="auto"/>
          </w:divBdr>
        </w:div>
        <w:div w:id="708535271">
          <w:marLeft w:val="480"/>
          <w:marRight w:val="0"/>
          <w:marTop w:val="0"/>
          <w:marBottom w:val="0"/>
          <w:divBdr>
            <w:top w:val="none" w:sz="0" w:space="0" w:color="auto"/>
            <w:left w:val="none" w:sz="0" w:space="0" w:color="auto"/>
            <w:bottom w:val="none" w:sz="0" w:space="0" w:color="auto"/>
            <w:right w:val="none" w:sz="0" w:space="0" w:color="auto"/>
          </w:divBdr>
        </w:div>
        <w:div w:id="1132361082">
          <w:marLeft w:val="480"/>
          <w:marRight w:val="0"/>
          <w:marTop w:val="0"/>
          <w:marBottom w:val="0"/>
          <w:divBdr>
            <w:top w:val="none" w:sz="0" w:space="0" w:color="auto"/>
            <w:left w:val="none" w:sz="0" w:space="0" w:color="auto"/>
            <w:bottom w:val="none" w:sz="0" w:space="0" w:color="auto"/>
            <w:right w:val="none" w:sz="0" w:space="0" w:color="auto"/>
          </w:divBdr>
        </w:div>
        <w:div w:id="1812094972">
          <w:marLeft w:val="480"/>
          <w:marRight w:val="0"/>
          <w:marTop w:val="0"/>
          <w:marBottom w:val="0"/>
          <w:divBdr>
            <w:top w:val="none" w:sz="0" w:space="0" w:color="auto"/>
            <w:left w:val="none" w:sz="0" w:space="0" w:color="auto"/>
            <w:bottom w:val="none" w:sz="0" w:space="0" w:color="auto"/>
            <w:right w:val="none" w:sz="0" w:space="0" w:color="auto"/>
          </w:divBdr>
        </w:div>
        <w:div w:id="1610507462">
          <w:marLeft w:val="480"/>
          <w:marRight w:val="0"/>
          <w:marTop w:val="0"/>
          <w:marBottom w:val="0"/>
          <w:divBdr>
            <w:top w:val="none" w:sz="0" w:space="0" w:color="auto"/>
            <w:left w:val="none" w:sz="0" w:space="0" w:color="auto"/>
            <w:bottom w:val="none" w:sz="0" w:space="0" w:color="auto"/>
            <w:right w:val="none" w:sz="0" w:space="0" w:color="auto"/>
          </w:divBdr>
        </w:div>
        <w:div w:id="804810977">
          <w:marLeft w:val="480"/>
          <w:marRight w:val="0"/>
          <w:marTop w:val="0"/>
          <w:marBottom w:val="0"/>
          <w:divBdr>
            <w:top w:val="none" w:sz="0" w:space="0" w:color="auto"/>
            <w:left w:val="none" w:sz="0" w:space="0" w:color="auto"/>
            <w:bottom w:val="none" w:sz="0" w:space="0" w:color="auto"/>
            <w:right w:val="none" w:sz="0" w:space="0" w:color="auto"/>
          </w:divBdr>
        </w:div>
        <w:div w:id="353852156">
          <w:marLeft w:val="480"/>
          <w:marRight w:val="0"/>
          <w:marTop w:val="0"/>
          <w:marBottom w:val="0"/>
          <w:divBdr>
            <w:top w:val="none" w:sz="0" w:space="0" w:color="auto"/>
            <w:left w:val="none" w:sz="0" w:space="0" w:color="auto"/>
            <w:bottom w:val="none" w:sz="0" w:space="0" w:color="auto"/>
            <w:right w:val="none" w:sz="0" w:space="0" w:color="auto"/>
          </w:divBdr>
        </w:div>
        <w:div w:id="162285504">
          <w:marLeft w:val="480"/>
          <w:marRight w:val="0"/>
          <w:marTop w:val="0"/>
          <w:marBottom w:val="0"/>
          <w:divBdr>
            <w:top w:val="none" w:sz="0" w:space="0" w:color="auto"/>
            <w:left w:val="none" w:sz="0" w:space="0" w:color="auto"/>
            <w:bottom w:val="none" w:sz="0" w:space="0" w:color="auto"/>
            <w:right w:val="none" w:sz="0" w:space="0" w:color="auto"/>
          </w:divBdr>
        </w:div>
        <w:div w:id="691876161">
          <w:marLeft w:val="480"/>
          <w:marRight w:val="0"/>
          <w:marTop w:val="0"/>
          <w:marBottom w:val="0"/>
          <w:divBdr>
            <w:top w:val="none" w:sz="0" w:space="0" w:color="auto"/>
            <w:left w:val="none" w:sz="0" w:space="0" w:color="auto"/>
            <w:bottom w:val="none" w:sz="0" w:space="0" w:color="auto"/>
            <w:right w:val="none" w:sz="0" w:space="0" w:color="auto"/>
          </w:divBdr>
        </w:div>
        <w:div w:id="409233111">
          <w:marLeft w:val="480"/>
          <w:marRight w:val="0"/>
          <w:marTop w:val="0"/>
          <w:marBottom w:val="0"/>
          <w:divBdr>
            <w:top w:val="none" w:sz="0" w:space="0" w:color="auto"/>
            <w:left w:val="none" w:sz="0" w:space="0" w:color="auto"/>
            <w:bottom w:val="none" w:sz="0" w:space="0" w:color="auto"/>
            <w:right w:val="none" w:sz="0" w:space="0" w:color="auto"/>
          </w:divBdr>
        </w:div>
        <w:div w:id="2025356919">
          <w:marLeft w:val="480"/>
          <w:marRight w:val="0"/>
          <w:marTop w:val="0"/>
          <w:marBottom w:val="0"/>
          <w:divBdr>
            <w:top w:val="none" w:sz="0" w:space="0" w:color="auto"/>
            <w:left w:val="none" w:sz="0" w:space="0" w:color="auto"/>
            <w:bottom w:val="none" w:sz="0" w:space="0" w:color="auto"/>
            <w:right w:val="none" w:sz="0" w:space="0" w:color="auto"/>
          </w:divBdr>
        </w:div>
        <w:div w:id="1386180953">
          <w:marLeft w:val="480"/>
          <w:marRight w:val="0"/>
          <w:marTop w:val="0"/>
          <w:marBottom w:val="0"/>
          <w:divBdr>
            <w:top w:val="none" w:sz="0" w:space="0" w:color="auto"/>
            <w:left w:val="none" w:sz="0" w:space="0" w:color="auto"/>
            <w:bottom w:val="none" w:sz="0" w:space="0" w:color="auto"/>
            <w:right w:val="none" w:sz="0" w:space="0" w:color="auto"/>
          </w:divBdr>
        </w:div>
        <w:div w:id="277641155">
          <w:marLeft w:val="480"/>
          <w:marRight w:val="0"/>
          <w:marTop w:val="0"/>
          <w:marBottom w:val="0"/>
          <w:divBdr>
            <w:top w:val="none" w:sz="0" w:space="0" w:color="auto"/>
            <w:left w:val="none" w:sz="0" w:space="0" w:color="auto"/>
            <w:bottom w:val="none" w:sz="0" w:space="0" w:color="auto"/>
            <w:right w:val="none" w:sz="0" w:space="0" w:color="auto"/>
          </w:divBdr>
        </w:div>
        <w:div w:id="608313489">
          <w:marLeft w:val="480"/>
          <w:marRight w:val="0"/>
          <w:marTop w:val="0"/>
          <w:marBottom w:val="0"/>
          <w:divBdr>
            <w:top w:val="none" w:sz="0" w:space="0" w:color="auto"/>
            <w:left w:val="none" w:sz="0" w:space="0" w:color="auto"/>
            <w:bottom w:val="none" w:sz="0" w:space="0" w:color="auto"/>
            <w:right w:val="none" w:sz="0" w:space="0" w:color="auto"/>
          </w:divBdr>
        </w:div>
        <w:div w:id="1933199821">
          <w:marLeft w:val="480"/>
          <w:marRight w:val="0"/>
          <w:marTop w:val="0"/>
          <w:marBottom w:val="0"/>
          <w:divBdr>
            <w:top w:val="none" w:sz="0" w:space="0" w:color="auto"/>
            <w:left w:val="none" w:sz="0" w:space="0" w:color="auto"/>
            <w:bottom w:val="none" w:sz="0" w:space="0" w:color="auto"/>
            <w:right w:val="none" w:sz="0" w:space="0" w:color="auto"/>
          </w:divBdr>
        </w:div>
        <w:div w:id="1752042420">
          <w:marLeft w:val="480"/>
          <w:marRight w:val="0"/>
          <w:marTop w:val="0"/>
          <w:marBottom w:val="0"/>
          <w:divBdr>
            <w:top w:val="none" w:sz="0" w:space="0" w:color="auto"/>
            <w:left w:val="none" w:sz="0" w:space="0" w:color="auto"/>
            <w:bottom w:val="none" w:sz="0" w:space="0" w:color="auto"/>
            <w:right w:val="none" w:sz="0" w:space="0" w:color="auto"/>
          </w:divBdr>
        </w:div>
      </w:divsChild>
    </w:div>
    <w:div w:id="68504603">
      <w:bodyDiv w:val="1"/>
      <w:marLeft w:val="0"/>
      <w:marRight w:val="0"/>
      <w:marTop w:val="0"/>
      <w:marBottom w:val="0"/>
      <w:divBdr>
        <w:top w:val="none" w:sz="0" w:space="0" w:color="auto"/>
        <w:left w:val="none" w:sz="0" w:space="0" w:color="auto"/>
        <w:bottom w:val="none" w:sz="0" w:space="0" w:color="auto"/>
        <w:right w:val="none" w:sz="0" w:space="0" w:color="auto"/>
      </w:divBdr>
      <w:divsChild>
        <w:div w:id="1648364532">
          <w:marLeft w:val="480"/>
          <w:marRight w:val="0"/>
          <w:marTop w:val="0"/>
          <w:marBottom w:val="0"/>
          <w:divBdr>
            <w:top w:val="none" w:sz="0" w:space="0" w:color="auto"/>
            <w:left w:val="none" w:sz="0" w:space="0" w:color="auto"/>
            <w:bottom w:val="none" w:sz="0" w:space="0" w:color="auto"/>
            <w:right w:val="none" w:sz="0" w:space="0" w:color="auto"/>
          </w:divBdr>
        </w:div>
        <w:div w:id="336427412">
          <w:marLeft w:val="480"/>
          <w:marRight w:val="0"/>
          <w:marTop w:val="0"/>
          <w:marBottom w:val="0"/>
          <w:divBdr>
            <w:top w:val="none" w:sz="0" w:space="0" w:color="auto"/>
            <w:left w:val="none" w:sz="0" w:space="0" w:color="auto"/>
            <w:bottom w:val="none" w:sz="0" w:space="0" w:color="auto"/>
            <w:right w:val="none" w:sz="0" w:space="0" w:color="auto"/>
          </w:divBdr>
        </w:div>
        <w:div w:id="1562061775">
          <w:marLeft w:val="480"/>
          <w:marRight w:val="0"/>
          <w:marTop w:val="0"/>
          <w:marBottom w:val="0"/>
          <w:divBdr>
            <w:top w:val="none" w:sz="0" w:space="0" w:color="auto"/>
            <w:left w:val="none" w:sz="0" w:space="0" w:color="auto"/>
            <w:bottom w:val="none" w:sz="0" w:space="0" w:color="auto"/>
            <w:right w:val="none" w:sz="0" w:space="0" w:color="auto"/>
          </w:divBdr>
        </w:div>
        <w:div w:id="783303801">
          <w:marLeft w:val="480"/>
          <w:marRight w:val="0"/>
          <w:marTop w:val="0"/>
          <w:marBottom w:val="0"/>
          <w:divBdr>
            <w:top w:val="none" w:sz="0" w:space="0" w:color="auto"/>
            <w:left w:val="none" w:sz="0" w:space="0" w:color="auto"/>
            <w:bottom w:val="none" w:sz="0" w:space="0" w:color="auto"/>
            <w:right w:val="none" w:sz="0" w:space="0" w:color="auto"/>
          </w:divBdr>
        </w:div>
        <w:div w:id="1626539216">
          <w:marLeft w:val="480"/>
          <w:marRight w:val="0"/>
          <w:marTop w:val="0"/>
          <w:marBottom w:val="0"/>
          <w:divBdr>
            <w:top w:val="none" w:sz="0" w:space="0" w:color="auto"/>
            <w:left w:val="none" w:sz="0" w:space="0" w:color="auto"/>
            <w:bottom w:val="none" w:sz="0" w:space="0" w:color="auto"/>
            <w:right w:val="none" w:sz="0" w:space="0" w:color="auto"/>
          </w:divBdr>
        </w:div>
        <w:div w:id="428702368">
          <w:marLeft w:val="480"/>
          <w:marRight w:val="0"/>
          <w:marTop w:val="0"/>
          <w:marBottom w:val="0"/>
          <w:divBdr>
            <w:top w:val="none" w:sz="0" w:space="0" w:color="auto"/>
            <w:left w:val="none" w:sz="0" w:space="0" w:color="auto"/>
            <w:bottom w:val="none" w:sz="0" w:space="0" w:color="auto"/>
            <w:right w:val="none" w:sz="0" w:space="0" w:color="auto"/>
          </w:divBdr>
        </w:div>
        <w:div w:id="35158003">
          <w:marLeft w:val="480"/>
          <w:marRight w:val="0"/>
          <w:marTop w:val="0"/>
          <w:marBottom w:val="0"/>
          <w:divBdr>
            <w:top w:val="none" w:sz="0" w:space="0" w:color="auto"/>
            <w:left w:val="none" w:sz="0" w:space="0" w:color="auto"/>
            <w:bottom w:val="none" w:sz="0" w:space="0" w:color="auto"/>
            <w:right w:val="none" w:sz="0" w:space="0" w:color="auto"/>
          </w:divBdr>
        </w:div>
        <w:div w:id="1205411310">
          <w:marLeft w:val="480"/>
          <w:marRight w:val="0"/>
          <w:marTop w:val="0"/>
          <w:marBottom w:val="0"/>
          <w:divBdr>
            <w:top w:val="none" w:sz="0" w:space="0" w:color="auto"/>
            <w:left w:val="none" w:sz="0" w:space="0" w:color="auto"/>
            <w:bottom w:val="none" w:sz="0" w:space="0" w:color="auto"/>
            <w:right w:val="none" w:sz="0" w:space="0" w:color="auto"/>
          </w:divBdr>
        </w:div>
        <w:div w:id="989217149">
          <w:marLeft w:val="480"/>
          <w:marRight w:val="0"/>
          <w:marTop w:val="0"/>
          <w:marBottom w:val="0"/>
          <w:divBdr>
            <w:top w:val="none" w:sz="0" w:space="0" w:color="auto"/>
            <w:left w:val="none" w:sz="0" w:space="0" w:color="auto"/>
            <w:bottom w:val="none" w:sz="0" w:space="0" w:color="auto"/>
            <w:right w:val="none" w:sz="0" w:space="0" w:color="auto"/>
          </w:divBdr>
        </w:div>
        <w:div w:id="1690447684">
          <w:marLeft w:val="480"/>
          <w:marRight w:val="0"/>
          <w:marTop w:val="0"/>
          <w:marBottom w:val="0"/>
          <w:divBdr>
            <w:top w:val="none" w:sz="0" w:space="0" w:color="auto"/>
            <w:left w:val="none" w:sz="0" w:space="0" w:color="auto"/>
            <w:bottom w:val="none" w:sz="0" w:space="0" w:color="auto"/>
            <w:right w:val="none" w:sz="0" w:space="0" w:color="auto"/>
          </w:divBdr>
        </w:div>
        <w:div w:id="1477988733">
          <w:marLeft w:val="480"/>
          <w:marRight w:val="0"/>
          <w:marTop w:val="0"/>
          <w:marBottom w:val="0"/>
          <w:divBdr>
            <w:top w:val="none" w:sz="0" w:space="0" w:color="auto"/>
            <w:left w:val="none" w:sz="0" w:space="0" w:color="auto"/>
            <w:bottom w:val="none" w:sz="0" w:space="0" w:color="auto"/>
            <w:right w:val="none" w:sz="0" w:space="0" w:color="auto"/>
          </w:divBdr>
        </w:div>
        <w:div w:id="1204438673">
          <w:marLeft w:val="480"/>
          <w:marRight w:val="0"/>
          <w:marTop w:val="0"/>
          <w:marBottom w:val="0"/>
          <w:divBdr>
            <w:top w:val="none" w:sz="0" w:space="0" w:color="auto"/>
            <w:left w:val="none" w:sz="0" w:space="0" w:color="auto"/>
            <w:bottom w:val="none" w:sz="0" w:space="0" w:color="auto"/>
            <w:right w:val="none" w:sz="0" w:space="0" w:color="auto"/>
          </w:divBdr>
        </w:div>
        <w:div w:id="1209800661">
          <w:marLeft w:val="480"/>
          <w:marRight w:val="0"/>
          <w:marTop w:val="0"/>
          <w:marBottom w:val="0"/>
          <w:divBdr>
            <w:top w:val="none" w:sz="0" w:space="0" w:color="auto"/>
            <w:left w:val="none" w:sz="0" w:space="0" w:color="auto"/>
            <w:bottom w:val="none" w:sz="0" w:space="0" w:color="auto"/>
            <w:right w:val="none" w:sz="0" w:space="0" w:color="auto"/>
          </w:divBdr>
        </w:div>
        <w:div w:id="1225263195">
          <w:marLeft w:val="480"/>
          <w:marRight w:val="0"/>
          <w:marTop w:val="0"/>
          <w:marBottom w:val="0"/>
          <w:divBdr>
            <w:top w:val="none" w:sz="0" w:space="0" w:color="auto"/>
            <w:left w:val="none" w:sz="0" w:space="0" w:color="auto"/>
            <w:bottom w:val="none" w:sz="0" w:space="0" w:color="auto"/>
            <w:right w:val="none" w:sz="0" w:space="0" w:color="auto"/>
          </w:divBdr>
        </w:div>
        <w:div w:id="254637117">
          <w:marLeft w:val="480"/>
          <w:marRight w:val="0"/>
          <w:marTop w:val="0"/>
          <w:marBottom w:val="0"/>
          <w:divBdr>
            <w:top w:val="none" w:sz="0" w:space="0" w:color="auto"/>
            <w:left w:val="none" w:sz="0" w:space="0" w:color="auto"/>
            <w:bottom w:val="none" w:sz="0" w:space="0" w:color="auto"/>
            <w:right w:val="none" w:sz="0" w:space="0" w:color="auto"/>
          </w:divBdr>
        </w:div>
        <w:div w:id="1995142519">
          <w:marLeft w:val="480"/>
          <w:marRight w:val="0"/>
          <w:marTop w:val="0"/>
          <w:marBottom w:val="0"/>
          <w:divBdr>
            <w:top w:val="none" w:sz="0" w:space="0" w:color="auto"/>
            <w:left w:val="none" w:sz="0" w:space="0" w:color="auto"/>
            <w:bottom w:val="none" w:sz="0" w:space="0" w:color="auto"/>
            <w:right w:val="none" w:sz="0" w:space="0" w:color="auto"/>
          </w:divBdr>
        </w:div>
        <w:div w:id="1891307794">
          <w:marLeft w:val="480"/>
          <w:marRight w:val="0"/>
          <w:marTop w:val="0"/>
          <w:marBottom w:val="0"/>
          <w:divBdr>
            <w:top w:val="none" w:sz="0" w:space="0" w:color="auto"/>
            <w:left w:val="none" w:sz="0" w:space="0" w:color="auto"/>
            <w:bottom w:val="none" w:sz="0" w:space="0" w:color="auto"/>
            <w:right w:val="none" w:sz="0" w:space="0" w:color="auto"/>
          </w:divBdr>
        </w:div>
        <w:div w:id="1796175904">
          <w:marLeft w:val="480"/>
          <w:marRight w:val="0"/>
          <w:marTop w:val="0"/>
          <w:marBottom w:val="0"/>
          <w:divBdr>
            <w:top w:val="none" w:sz="0" w:space="0" w:color="auto"/>
            <w:left w:val="none" w:sz="0" w:space="0" w:color="auto"/>
            <w:bottom w:val="none" w:sz="0" w:space="0" w:color="auto"/>
            <w:right w:val="none" w:sz="0" w:space="0" w:color="auto"/>
          </w:divBdr>
        </w:div>
        <w:div w:id="526455264">
          <w:marLeft w:val="480"/>
          <w:marRight w:val="0"/>
          <w:marTop w:val="0"/>
          <w:marBottom w:val="0"/>
          <w:divBdr>
            <w:top w:val="none" w:sz="0" w:space="0" w:color="auto"/>
            <w:left w:val="none" w:sz="0" w:space="0" w:color="auto"/>
            <w:bottom w:val="none" w:sz="0" w:space="0" w:color="auto"/>
            <w:right w:val="none" w:sz="0" w:space="0" w:color="auto"/>
          </w:divBdr>
        </w:div>
        <w:div w:id="1284340341">
          <w:marLeft w:val="480"/>
          <w:marRight w:val="0"/>
          <w:marTop w:val="0"/>
          <w:marBottom w:val="0"/>
          <w:divBdr>
            <w:top w:val="none" w:sz="0" w:space="0" w:color="auto"/>
            <w:left w:val="none" w:sz="0" w:space="0" w:color="auto"/>
            <w:bottom w:val="none" w:sz="0" w:space="0" w:color="auto"/>
            <w:right w:val="none" w:sz="0" w:space="0" w:color="auto"/>
          </w:divBdr>
        </w:div>
        <w:div w:id="2023971662">
          <w:marLeft w:val="480"/>
          <w:marRight w:val="0"/>
          <w:marTop w:val="0"/>
          <w:marBottom w:val="0"/>
          <w:divBdr>
            <w:top w:val="none" w:sz="0" w:space="0" w:color="auto"/>
            <w:left w:val="none" w:sz="0" w:space="0" w:color="auto"/>
            <w:bottom w:val="none" w:sz="0" w:space="0" w:color="auto"/>
            <w:right w:val="none" w:sz="0" w:space="0" w:color="auto"/>
          </w:divBdr>
        </w:div>
        <w:div w:id="1530140370">
          <w:marLeft w:val="480"/>
          <w:marRight w:val="0"/>
          <w:marTop w:val="0"/>
          <w:marBottom w:val="0"/>
          <w:divBdr>
            <w:top w:val="none" w:sz="0" w:space="0" w:color="auto"/>
            <w:left w:val="none" w:sz="0" w:space="0" w:color="auto"/>
            <w:bottom w:val="none" w:sz="0" w:space="0" w:color="auto"/>
            <w:right w:val="none" w:sz="0" w:space="0" w:color="auto"/>
          </w:divBdr>
        </w:div>
        <w:div w:id="198009601">
          <w:marLeft w:val="480"/>
          <w:marRight w:val="0"/>
          <w:marTop w:val="0"/>
          <w:marBottom w:val="0"/>
          <w:divBdr>
            <w:top w:val="none" w:sz="0" w:space="0" w:color="auto"/>
            <w:left w:val="none" w:sz="0" w:space="0" w:color="auto"/>
            <w:bottom w:val="none" w:sz="0" w:space="0" w:color="auto"/>
            <w:right w:val="none" w:sz="0" w:space="0" w:color="auto"/>
          </w:divBdr>
        </w:div>
        <w:div w:id="1321427901">
          <w:marLeft w:val="480"/>
          <w:marRight w:val="0"/>
          <w:marTop w:val="0"/>
          <w:marBottom w:val="0"/>
          <w:divBdr>
            <w:top w:val="none" w:sz="0" w:space="0" w:color="auto"/>
            <w:left w:val="none" w:sz="0" w:space="0" w:color="auto"/>
            <w:bottom w:val="none" w:sz="0" w:space="0" w:color="auto"/>
            <w:right w:val="none" w:sz="0" w:space="0" w:color="auto"/>
          </w:divBdr>
        </w:div>
        <w:div w:id="2069919707">
          <w:marLeft w:val="480"/>
          <w:marRight w:val="0"/>
          <w:marTop w:val="0"/>
          <w:marBottom w:val="0"/>
          <w:divBdr>
            <w:top w:val="none" w:sz="0" w:space="0" w:color="auto"/>
            <w:left w:val="none" w:sz="0" w:space="0" w:color="auto"/>
            <w:bottom w:val="none" w:sz="0" w:space="0" w:color="auto"/>
            <w:right w:val="none" w:sz="0" w:space="0" w:color="auto"/>
          </w:divBdr>
        </w:div>
        <w:div w:id="1158031898">
          <w:marLeft w:val="480"/>
          <w:marRight w:val="0"/>
          <w:marTop w:val="0"/>
          <w:marBottom w:val="0"/>
          <w:divBdr>
            <w:top w:val="none" w:sz="0" w:space="0" w:color="auto"/>
            <w:left w:val="none" w:sz="0" w:space="0" w:color="auto"/>
            <w:bottom w:val="none" w:sz="0" w:space="0" w:color="auto"/>
            <w:right w:val="none" w:sz="0" w:space="0" w:color="auto"/>
          </w:divBdr>
        </w:div>
        <w:div w:id="1305046638">
          <w:marLeft w:val="480"/>
          <w:marRight w:val="0"/>
          <w:marTop w:val="0"/>
          <w:marBottom w:val="0"/>
          <w:divBdr>
            <w:top w:val="none" w:sz="0" w:space="0" w:color="auto"/>
            <w:left w:val="none" w:sz="0" w:space="0" w:color="auto"/>
            <w:bottom w:val="none" w:sz="0" w:space="0" w:color="auto"/>
            <w:right w:val="none" w:sz="0" w:space="0" w:color="auto"/>
          </w:divBdr>
        </w:div>
        <w:div w:id="501967334">
          <w:marLeft w:val="480"/>
          <w:marRight w:val="0"/>
          <w:marTop w:val="0"/>
          <w:marBottom w:val="0"/>
          <w:divBdr>
            <w:top w:val="none" w:sz="0" w:space="0" w:color="auto"/>
            <w:left w:val="none" w:sz="0" w:space="0" w:color="auto"/>
            <w:bottom w:val="none" w:sz="0" w:space="0" w:color="auto"/>
            <w:right w:val="none" w:sz="0" w:space="0" w:color="auto"/>
          </w:divBdr>
        </w:div>
        <w:div w:id="1080103304">
          <w:marLeft w:val="480"/>
          <w:marRight w:val="0"/>
          <w:marTop w:val="0"/>
          <w:marBottom w:val="0"/>
          <w:divBdr>
            <w:top w:val="none" w:sz="0" w:space="0" w:color="auto"/>
            <w:left w:val="none" w:sz="0" w:space="0" w:color="auto"/>
            <w:bottom w:val="none" w:sz="0" w:space="0" w:color="auto"/>
            <w:right w:val="none" w:sz="0" w:space="0" w:color="auto"/>
          </w:divBdr>
        </w:div>
        <w:div w:id="770709667">
          <w:marLeft w:val="480"/>
          <w:marRight w:val="0"/>
          <w:marTop w:val="0"/>
          <w:marBottom w:val="0"/>
          <w:divBdr>
            <w:top w:val="none" w:sz="0" w:space="0" w:color="auto"/>
            <w:left w:val="none" w:sz="0" w:space="0" w:color="auto"/>
            <w:bottom w:val="none" w:sz="0" w:space="0" w:color="auto"/>
            <w:right w:val="none" w:sz="0" w:space="0" w:color="auto"/>
          </w:divBdr>
        </w:div>
        <w:div w:id="903637398">
          <w:marLeft w:val="480"/>
          <w:marRight w:val="0"/>
          <w:marTop w:val="0"/>
          <w:marBottom w:val="0"/>
          <w:divBdr>
            <w:top w:val="none" w:sz="0" w:space="0" w:color="auto"/>
            <w:left w:val="none" w:sz="0" w:space="0" w:color="auto"/>
            <w:bottom w:val="none" w:sz="0" w:space="0" w:color="auto"/>
            <w:right w:val="none" w:sz="0" w:space="0" w:color="auto"/>
          </w:divBdr>
        </w:div>
        <w:div w:id="1186168315">
          <w:marLeft w:val="480"/>
          <w:marRight w:val="0"/>
          <w:marTop w:val="0"/>
          <w:marBottom w:val="0"/>
          <w:divBdr>
            <w:top w:val="none" w:sz="0" w:space="0" w:color="auto"/>
            <w:left w:val="none" w:sz="0" w:space="0" w:color="auto"/>
            <w:bottom w:val="none" w:sz="0" w:space="0" w:color="auto"/>
            <w:right w:val="none" w:sz="0" w:space="0" w:color="auto"/>
          </w:divBdr>
        </w:div>
        <w:div w:id="663823312">
          <w:marLeft w:val="480"/>
          <w:marRight w:val="0"/>
          <w:marTop w:val="0"/>
          <w:marBottom w:val="0"/>
          <w:divBdr>
            <w:top w:val="none" w:sz="0" w:space="0" w:color="auto"/>
            <w:left w:val="none" w:sz="0" w:space="0" w:color="auto"/>
            <w:bottom w:val="none" w:sz="0" w:space="0" w:color="auto"/>
            <w:right w:val="none" w:sz="0" w:space="0" w:color="auto"/>
          </w:divBdr>
        </w:div>
        <w:div w:id="1670786773">
          <w:marLeft w:val="480"/>
          <w:marRight w:val="0"/>
          <w:marTop w:val="0"/>
          <w:marBottom w:val="0"/>
          <w:divBdr>
            <w:top w:val="none" w:sz="0" w:space="0" w:color="auto"/>
            <w:left w:val="none" w:sz="0" w:space="0" w:color="auto"/>
            <w:bottom w:val="none" w:sz="0" w:space="0" w:color="auto"/>
            <w:right w:val="none" w:sz="0" w:space="0" w:color="auto"/>
          </w:divBdr>
        </w:div>
        <w:div w:id="1015108065">
          <w:marLeft w:val="480"/>
          <w:marRight w:val="0"/>
          <w:marTop w:val="0"/>
          <w:marBottom w:val="0"/>
          <w:divBdr>
            <w:top w:val="none" w:sz="0" w:space="0" w:color="auto"/>
            <w:left w:val="none" w:sz="0" w:space="0" w:color="auto"/>
            <w:bottom w:val="none" w:sz="0" w:space="0" w:color="auto"/>
            <w:right w:val="none" w:sz="0" w:space="0" w:color="auto"/>
          </w:divBdr>
        </w:div>
        <w:div w:id="1202523114">
          <w:marLeft w:val="480"/>
          <w:marRight w:val="0"/>
          <w:marTop w:val="0"/>
          <w:marBottom w:val="0"/>
          <w:divBdr>
            <w:top w:val="none" w:sz="0" w:space="0" w:color="auto"/>
            <w:left w:val="none" w:sz="0" w:space="0" w:color="auto"/>
            <w:bottom w:val="none" w:sz="0" w:space="0" w:color="auto"/>
            <w:right w:val="none" w:sz="0" w:space="0" w:color="auto"/>
          </w:divBdr>
        </w:div>
        <w:div w:id="328674835">
          <w:marLeft w:val="480"/>
          <w:marRight w:val="0"/>
          <w:marTop w:val="0"/>
          <w:marBottom w:val="0"/>
          <w:divBdr>
            <w:top w:val="none" w:sz="0" w:space="0" w:color="auto"/>
            <w:left w:val="none" w:sz="0" w:space="0" w:color="auto"/>
            <w:bottom w:val="none" w:sz="0" w:space="0" w:color="auto"/>
            <w:right w:val="none" w:sz="0" w:space="0" w:color="auto"/>
          </w:divBdr>
        </w:div>
        <w:div w:id="552809618">
          <w:marLeft w:val="480"/>
          <w:marRight w:val="0"/>
          <w:marTop w:val="0"/>
          <w:marBottom w:val="0"/>
          <w:divBdr>
            <w:top w:val="none" w:sz="0" w:space="0" w:color="auto"/>
            <w:left w:val="none" w:sz="0" w:space="0" w:color="auto"/>
            <w:bottom w:val="none" w:sz="0" w:space="0" w:color="auto"/>
            <w:right w:val="none" w:sz="0" w:space="0" w:color="auto"/>
          </w:divBdr>
        </w:div>
        <w:div w:id="1593590057">
          <w:marLeft w:val="480"/>
          <w:marRight w:val="0"/>
          <w:marTop w:val="0"/>
          <w:marBottom w:val="0"/>
          <w:divBdr>
            <w:top w:val="none" w:sz="0" w:space="0" w:color="auto"/>
            <w:left w:val="none" w:sz="0" w:space="0" w:color="auto"/>
            <w:bottom w:val="none" w:sz="0" w:space="0" w:color="auto"/>
            <w:right w:val="none" w:sz="0" w:space="0" w:color="auto"/>
          </w:divBdr>
        </w:div>
        <w:div w:id="1379008657">
          <w:marLeft w:val="480"/>
          <w:marRight w:val="0"/>
          <w:marTop w:val="0"/>
          <w:marBottom w:val="0"/>
          <w:divBdr>
            <w:top w:val="none" w:sz="0" w:space="0" w:color="auto"/>
            <w:left w:val="none" w:sz="0" w:space="0" w:color="auto"/>
            <w:bottom w:val="none" w:sz="0" w:space="0" w:color="auto"/>
            <w:right w:val="none" w:sz="0" w:space="0" w:color="auto"/>
          </w:divBdr>
        </w:div>
        <w:div w:id="1024091158">
          <w:marLeft w:val="480"/>
          <w:marRight w:val="0"/>
          <w:marTop w:val="0"/>
          <w:marBottom w:val="0"/>
          <w:divBdr>
            <w:top w:val="none" w:sz="0" w:space="0" w:color="auto"/>
            <w:left w:val="none" w:sz="0" w:space="0" w:color="auto"/>
            <w:bottom w:val="none" w:sz="0" w:space="0" w:color="auto"/>
            <w:right w:val="none" w:sz="0" w:space="0" w:color="auto"/>
          </w:divBdr>
        </w:div>
        <w:div w:id="1196771398">
          <w:marLeft w:val="480"/>
          <w:marRight w:val="0"/>
          <w:marTop w:val="0"/>
          <w:marBottom w:val="0"/>
          <w:divBdr>
            <w:top w:val="none" w:sz="0" w:space="0" w:color="auto"/>
            <w:left w:val="none" w:sz="0" w:space="0" w:color="auto"/>
            <w:bottom w:val="none" w:sz="0" w:space="0" w:color="auto"/>
            <w:right w:val="none" w:sz="0" w:space="0" w:color="auto"/>
          </w:divBdr>
        </w:div>
        <w:div w:id="1372269357">
          <w:marLeft w:val="480"/>
          <w:marRight w:val="0"/>
          <w:marTop w:val="0"/>
          <w:marBottom w:val="0"/>
          <w:divBdr>
            <w:top w:val="none" w:sz="0" w:space="0" w:color="auto"/>
            <w:left w:val="none" w:sz="0" w:space="0" w:color="auto"/>
            <w:bottom w:val="none" w:sz="0" w:space="0" w:color="auto"/>
            <w:right w:val="none" w:sz="0" w:space="0" w:color="auto"/>
          </w:divBdr>
        </w:div>
        <w:div w:id="1865514522">
          <w:marLeft w:val="480"/>
          <w:marRight w:val="0"/>
          <w:marTop w:val="0"/>
          <w:marBottom w:val="0"/>
          <w:divBdr>
            <w:top w:val="none" w:sz="0" w:space="0" w:color="auto"/>
            <w:left w:val="none" w:sz="0" w:space="0" w:color="auto"/>
            <w:bottom w:val="none" w:sz="0" w:space="0" w:color="auto"/>
            <w:right w:val="none" w:sz="0" w:space="0" w:color="auto"/>
          </w:divBdr>
        </w:div>
        <w:div w:id="1345521649">
          <w:marLeft w:val="480"/>
          <w:marRight w:val="0"/>
          <w:marTop w:val="0"/>
          <w:marBottom w:val="0"/>
          <w:divBdr>
            <w:top w:val="none" w:sz="0" w:space="0" w:color="auto"/>
            <w:left w:val="none" w:sz="0" w:space="0" w:color="auto"/>
            <w:bottom w:val="none" w:sz="0" w:space="0" w:color="auto"/>
            <w:right w:val="none" w:sz="0" w:space="0" w:color="auto"/>
          </w:divBdr>
        </w:div>
        <w:div w:id="622538449">
          <w:marLeft w:val="480"/>
          <w:marRight w:val="0"/>
          <w:marTop w:val="0"/>
          <w:marBottom w:val="0"/>
          <w:divBdr>
            <w:top w:val="none" w:sz="0" w:space="0" w:color="auto"/>
            <w:left w:val="none" w:sz="0" w:space="0" w:color="auto"/>
            <w:bottom w:val="none" w:sz="0" w:space="0" w:color="auto"/>
            <w:right w:val="none" w:sz="0" w:space="0" w:color="auto"/>
          </w:divBdr>
        </w:div>
        <w:div w:id="619262148">
          <w:marLeft w:val="480"/>
          <w:marRight w:val="0"/>
          <w:marTop w:val="0"/>
          <w:marBottom w:val="0"/>
          <w:divBdr>
            <w:top w:val="none" w:sz="0" w:space="0" w:color="auto"/>
            <w:left w:val="none" w:sz="0" w:space="0" w:color="auto"/>
            <w:bottom w:val="none" w:sz="0" w:space="0" w:color="auto"/>
            <w:right w:val="none" w:sz="0" w:space="0" w:color="auto"/>
          </w:divBdr>
        </w:div>
        <w:div w:id="1513760904">
          <w:marLeft w:val="480"/>
          <w:marRight w:val="0"/>
          <w:marTop w:val="0"/>
          <w:marBottom w:val="0"/>
          <w:divBdr>
            <w:top w:val="none" w:sz="0" w:space="0" w:color="auto"/>
            <w:left w:val="none" w:sz="0" w:space="0" w:color="auto"/>
            <w:bottom w:val="none" w:sz="0" w:space="0" w:color="auto"/>
            <w:right w:val="none" w:sz="0" w:space="0" w:color="auto"/>
          </w:divBdr>
        </w:div>
        <w:div w:id="1957444824">
          <w:marLeft w:val="480"/>
          <w:marRight w:val="0"/>
          <w:marTop w:val="0"/>
          <w:marBottom w:val="0"/>
          <w:divBdr>
            <w:top w:val="none" w:sz="0" w:space="0" w:color="auto"/>
            <w:left w:val="none" w:sz="0" w:space="0" w:color="auto"/>
            <w:bottom w:val="none" w:sz="0" w:space="0" w:color="auto"/>
            <w:right w:val="none" w:sz="0" w:space="0" w:color="auto"/>
          </w:divBdr>
        </w:div>
        <w:div w:id="1003239003">
          <w:marLeft w:val="480"/>
          <w:marRight w:val="0"/>
          <w:marTop w:val="0"/>
          <w:marBottom w:val="0"/>
          <w:divBdr>
            <w:top w:val="none" w:sz="0" w:space="0" w:color="auto"/>
            <w:left w:val="none" w:sz="0" w:space="0" w:color="auto"/>
            <w:bottom w:val="none" w:sz="0" w:space="0" w:color="auto"/>
            <w:right w:val="none" w:sz="0" w:space="0" w:color="auto"/>
          </w:divBdr>
        </w:div>
        <w:div w:id="1504513955">
          <w:marLeft w:val="480"/>
          <w:marRight w:val="0"/>
          <w:marTop w:val="0"/>
          <w:marBottom w:val="0"/>
          <w:divBdr>
            <w:top w:val="none" w:sz="0" w:space="0" w:color="auto"/>
            <w:left w:val="none" w:sz="0" w:space="0" w:color="auto"/>
            <w:bottom w:val="none" w:sz="0" w:space="0" w:color="auto"/>
            <w:right w:val="none" w:sz="0" w:space="0" w:color="auto"/>
          </w:divBdr>
        </w:div>
        <w:div w:id="1987665445">
          <w:marLeft w:val="480"/>
          <w:marRight w:val="0"/>
          <w:marTop w:val="0"/>
          <w:marBottom w:val="0"/>
          <w:divBdr>
            <w:top w:val="none" w:sz="0" w:space="0" w:color="auto"/>
            <w:left w:val="none" w:sz="0" w:space="0" w:color="auto"/>
            <w:bottom w:val="none" w:sz="0" w:space="0" w:color="auto"/>
            <w:right w:val="none" w:sz="0" w:space="0" w:color="auto"/>
          </w:divBdr>
        </w:div>
        <w:div w:id="1533374143">
          <w:marLeft w:val="480"/>
          <w:marRight w:val="0"/>
          <w:marTop w:val="0"/>
          <w:marBottom w:val="0"/>
          <w:divBdr>
            <w:top w:val="none" w:sz="0" w:space="0" w:color="auto"/>
            <w:left w:val="none" w:sz="0" w:space="0" w:color="auto"/>
            <w:bottom w:val="none" w:sz="0" w:space="0" w:color="auto"/>
            <w:right w:val="none" w:sz="0" w:space="0" w:color="auto"/>
          </w:divBdr>
        </w:div>
        <w:div w:id="755251148">
          <w:marLeft w:val="480"/>
          <w:marRight w:val="0"/>
          <w:marTop w:val="0"/>
          <w:marBottom w:val="0"/>
          <w:divBdr>
            <w:top w:val="none" w:sz="0" w:space="0" w:color="auto"/>
            <w:left w:val="none" w:sz="0" w:space="0" w:color="auto"/>
            <w:bottom w:val="none" w:sz="0" w:space="0" w:color="auto"/>
            <w:right w:val="none" w:sz="0" w:space="0" w:color="auto"/>
          </w:divBdr>
        </w:div>
        <w:div w:id="630138187">
          <w:marLeft w:val="480"/>
          <w:marRight w:val="0"/>
          <w:marTop w:val="0"/>
          <w:marBottom w:val="0"/>
          <w:divBdr>
            <w:top w:val="none" w:sz="0" w:space="0" w:color="auto"/>
            <w:left w:val="none" w:sz="0" w:space="0" w:color="auto"/>
            <w:bottom w:val="none" w:sz="0" w:space="0" w:color="auto"/>
            <w:right w:val="none" w:sz="0" w:space="0" w:color="auto"/>
          </w:divBdr>
        </w:div>
        <w:div w:id="942030560">
          <w:marLeft w:val="480"/>
          <w:marRight w:val="0"/>
          <w:marTop w:val="0"/>
          <w:marBottom w:val="0"/>
          <w:divBdr>
            <w:top w:val="none" w:sz="0" w:space="0" w:color="auto"/>
            <w:left w:val="none" w:sz="0" w:space="0" w:color="auto"/>
            <w:bottom w:val="none" w:sz="0" w:space="0" w:color="auto"/>
            <w:right w:val="none" w:sz="0" w:space="0" w:color="auto"/>
          </w:divBdr>
        </w:div>
        <w:div w:id="644355043">
          <w:marLeft w:val="480"/>
          <w:marRight w:val="0"/>
          <w:marTop w:val="0"/>
          <w:marBottom w:val="0"/>
          <w:divBdr>
            <w:top w:val="none" w:sz="0" w:space="0" w:color="auto"/>
            <w:left w:val="none" w:sz="0" w:space="0" w:color="auto"/>
            <w:bottom w:val="none" w:sz="0" w:space="0" w:color="auto"/>
            <w:right w:val="none" w:sz="0" w:space="0" w:color="auto"/>
          </w:divBdr>
        </w:div>
        <w:div w:id="1888760264">
          <w:marLeft w:val="480"/>
          <w:marRight w:val="0"/>
          <w:marTop w:val="0"/>
          <w:marBottom w:val="0"/>
          <w:divBdr>
            <w:top w:val="none" w:sz="0" w:space="0" w:color="auto"/>
            <w:left w:val="none" w:sz="0" w:space="0" w:color="auto"/>
            <w:bottom w:val="none" w:sz="0" w:space="0" w:color="auto"/>
            <w:right w:val="none" w:sz="0" w:space="0" w:color="auto"/>
          </w:divBdr>
        </w:div>
        <w:div w:id="1535312286">
          <w:marLeft w:val="480"/>
          <w:marRight w:val="0"/>
          <w:marTop w:val="0"/>
          <w:marBottom w:val="0"/>
          <w:divBdr>
            <w:top w:val="none" w:sz="0" w:space="0" w:color="auto"/>
            <w:left w:val="none" w:sz="0" w:space="0" w:color="auto"/>
            <w:bottom w:val="none" w:sz="0" w:space="0" w:color="auto"/>
            <w:right w:val="none" w:sz="0" w:space="0" w:color="auto"/>
          </w:divBdr>
        </w:div>
        <w:div w:id="633560732">
          <w:marLeft w:val="480"/>
          <w:marRight w:val="0"/>
          <w:marTop w:val="0"/>
          <w:marBottom w:val="0"/>
          <w:divBdr>
            <w:top w:val="none" w:sz="0" w:space="0" w:color="auto"/>
            <w:left w:val="none" w:sz="0" w:space="0" w:color="auto"/>
            <w:bottom w:val="none" w:sz="0" w:space="0" w:color="auto"/>
            <w:right w:val="none" w:sz="0" w:space="0" w:color="auto"/>
          </w:divBdr>
        </w:div>
        <w:div w:id="807818998">
          <w:marLeft w:val="480"/>
          <w:marRight w:val="0"/>
          <w:marTop w:val="0"/>
          <w:marBottom w:val="0"/>
          <w:divBdr>
            <w:top w:val="none" w:sz="0" w:space="0" w:color="auto"/>
            <w:left w:val="none" w:sz="0" w:space="0" w:color="auto"/>
            <w:bottom w:val="none" w:sz="0" w:space="0" w:color="auto"/>
            <w:right w:val="none" w:sz="0" w:space="0" w:color="auto"/>
          </w:divBdr>
        </w:div>
        <w:div w:id="1170560728">
          <w:marLeft w:val="480"/>
          <w:marRight w:val="0"/>
          <w:marTop w:val="0"/>
          <w:marBottom w:val="0"/>
          <w:divBdr>
            <w:top w:val="none" w:sz="0" w:space="0" w:color="auto"/>
            <w:left w:val="none" w:sz="0" w:space="0" w:color="auto"/>
            <w:bottom w:val="none" w:sz="0" w:space="0" w:color="auto"/>
            <w:right w:val="none" w:sz="0" w:space="0" w:color="auto"/>
          </w:divBdr>
        </w:div>
        <w:div w:id="787550382">
          <w:marLeft w:val="480"/>
          <w:marRight w:val="0"/>
          <w:marTop w:val="0"/>
          <w:marBottom w:val="0"/>
          <w:divBdr>
            <w:top w:val="none" w:sz="0" w:space="0" w:color="auto"/>
            <w:left w:val="none" w:sz="0" w:space="0" w:color="auto"/>
            <w:bottom w:val="none" w:sz="0" w:space="0" w:color="auto"/>
            <w:right w:val="none" w:sz="0" w:space="0" w:color="auto"/>
          </w:divBdr>
        </w:div>
        <w:div w:id="45104352">
          <w:marLeft w:val="480"/>
          <w:marRight w:val="0"/>
          <w:marTop w:val="0"/>
          <w:marBottom w:val="0"/>
          <w:divBdr>
            <w:top w:val="none" w:sz="0" w:space="0" w:color="auto"/>
            <w:left w:val="none" w:sz="0" w:space="0" w:color="auto"/>
            <w:bottom w:val="none" w:sz="0" w:space="0" w:color="auto"/>
            <w:right w:val="none" w:sz="0" w:space="0" w:color="auto"/>
          </w:divBdr>
        </w:div>
        <w:div w:id="5061632">
          <w:marLeft w:val="480"/>
          <w:marRight w:val="0"/>
          <w:marTop w:val="0"/>
          <w:marBottom w:val="0"/>
          <w:divBdr>
            <w:top w:val="none" w:sz="0" w:space="0" w:color="auto"/>
            <w:left w:val="none" w:sz="0" w:space="0" w:color="auto"/>
            <w:bottom w:val="none" w:sz="0" w:space="0" w:color="auto"/>
            <w:right w:val="none" w:sz="0" w:space="0" w:color="auto"/>
          </w:divBdr>
        </w:div>
        <w:div w:id="1929921958">
          <w:marLeft w:val="480"/>
          <w:marRight w:val="0"/>
          <w:marTop w:val="0"/>
          <w:marBottom w:val="0"/>
          <w:divBdr>
            <w:top w:val="none" w:sz="0" w:space="0" w:color="auto"/>
            <w:left w:val="none" w:sz="0" w:space="0" w:color="auto"/>
            <w:bottom w:val="none" w:sz="0" w:space="0" w:color="auto"/>
            <w:right w:val="none" w:sz="0" w:space="0" w:color="auto"/>
          </w:divBdr>
        </w:div>
        <w:div w:id="191725048">
          <w:marLeft w:val="480"/>
          <w:marRight w:val="0"/>
          <w:marTop w:val="0"/>
          <w:marBottom w:val="0"/>
          <w:divBdr>
            <w:top w:val="none" w:sz="0" w:space="0" w:color="auto"/>
            <w:left w:val="none" w:sz="0" w:space="0" w:color="auto"/>
            <w:bottom w:val="none" w:sz="0" w:space="0" w:color="auto"/>
            <w:right w:val="none" w:sz="0" w:space="0" w:color="auto"/>
          </w:divBdr>
        </w:div>
        <w:div w:id="1099444510">
          <w:marLeft w:val="480"/>
          <w:marRight w:val="0"/>
          <w:marTop w:val="0"/>
          <w:marBottom w:val="0"/>
          <w:divBdr>
            <w:top w:val="none" w:sz="0" w:space="0" w:color="auto"/>
            <w:left w:val="none" w:sz="0" w:space="0" w:color="auto"/>
            <w:bottom w:val="none" w:sz="0" w:space="0" w:color="auto"/>
            <w:right w:val="none" w:sz="0" w:space="0" w:color="auto"/>
          </w:divBdr>
        </w:div>
        <w:div w:id="1684627425">
          <w:marLeft w:val="480"/>
          <w:marRight w:val="0"/>
          <w:marTop w:val="0"/>
          <w:marBottom w:val="0"/>
          <w:divBdr>
            <w:top w:val="none" w:sz="0" w:space="0" w:color="auto"/>
            <w:left w:val="none" w:sz="0" w:space="0" w:color="auto"/>
            <w:bottom w:val="none" w:sz="0" w:space="0" w:color="auto"/>
            <w:right w:val="none" w:sz="0" w:space="0" w:color="auto"/>
          </w:divBdr>
        </w:div>
        <w:div w:id="1287738342">
          <w:marLeft w:val="480"/>
          <w:marRight w:val="0"/>
          <w:marTop w:val="0"/>
          <w:marBottom w:val="0"/>
          <w:divBdr>
            <w:top w:val="none" w:sz="0" w:space="0" w:color="auto"/>
            <w:left w:val="none" w:sz="0" w:space="0" w:color="auto"/>
            <w:bottom w:val="none" w:sz="0" w:space="0" w:color="auto"/>
            <w:right w:val="none" w:sz="0" w:space="0" w:color="auto"/>
          </w:divBdr>
        </w:div>
        <w:div w:id="980883362">
          <w:marLeft w:val="480"/>
          <w:marRight w:val="0"/>
          <w:marTop w:val="0"/>
          <w:marBottom w:val="0"/>
          <w:divBdr>
            <w:top w:val="none" w:sz="0" w:space="0" w:color="auto"/>
            <w:left w:val="none" w:sz="0" w:space="0" w:color="auto"/>
            <w:bottom w:val="none" w:sz="0" w:space="0" w:color="auto"/>
            <w:right w:val="none" w:sz="0" w:space="0" w:color="auto"/>
          </w:divBdr>
        </w:div>
        <w:div w:id="1059213022">
          <w:marLeft w:val="480"/>
          <w:marRight w:val="0"/>
          <w:marTop w:val="0"/>
          <w:marBottom w:val="0"/>
          <w:divBdr>
            <w:top w:val="none" w:sz="0" w:space="0" w:color="auto"/>
            <w:left w:val="none" w:sz="0" w:space="0" w:color="auto"/>
            <w:bottom w:val="none" w:sz="0" w:space="0" w:color="auto"/>
            <w:right w:val="none" w:sz="0" w:space="0" w:color="auto"/>
          </w:divBdr>
        </w:div>
        <w:div w:id="1160997282">
          <w:marLeft w:val="480"/>
          <w:marRight w:val="0"/>
          <w:marTop w:val="0"/>
          <w:marBottom w:val="0"/>
          <w:divBdr>
            <w:top w:val="none" w:sz="0" w:space="0" w:color="auto"/>
            <w:left w:val="none" w:sz="0" w:space="0" w:color="auto"/>
            <w:bottom w:val="none" w:sz="0" w:space="0" w:color="auto"/>
            <w:right w:val="none" w:sz="0" w:space="0" w:color="auto"/>
          </w:divBdr>
        </w:div>
        <w:div w:id="348289385">
          <w:marLeft w:val="480"/>
          <w:marRight w:val="0"/>
          <w:marTop w:val="0"/>
          <w:marBottom w:val="0"/>
          <w:divBdr>
            <w:top w:val="none" w:sz="0" w:space="0" w:color="auto"/>
            <w:left w:val="none" w:sz="0" w:space="0" w:color="auto"/>
            <w:bottom w:val="none" w:sz="0" w:space="0" w:color="auto"/>
            <w:right w:val="none" w:sz="0" w:space="0" w:color="auto"/>
          </w:divBdr>
        </w:div>
        <w:div w:id="1617981338">
          <w:marLeft w:val="480"/>
          <w:marRight w:val="0"/>
          <w:marTop w:val="0"/>
          <w:marBottom w:val="0"/>
          <w:divBdr>
            <w:top w:val="none" w:sz="0" w:space="0" w:color="auto"/>
            <w:left w:val="none" w:sz="0" w:space="0" w:color="auto"/>
            <w:bottom w:val="none" w:sz="0" w:space="0" w:color="auto"/>
            <w:right w:val="none" w:sz="0" w:space="0" w:color="auto"/>
          </w:divBdr>
        </w:div>
        <w:div w:id="456484336">
          <w:marLeft w:val="480"/>
          <w:marRight w:val="0"/>
          <w:marTop w:val="0"/>
          <w:marBottom w:val="0"/>
          <w:divBdr>
            <w:top w:val="none" w:sz="0" w:space="0" w:color="auto"/>
            <w:left w:val="none" w:sz="0" w:space="0" w:color="auto"/>
            <w:bottom w:val="none" w:sz="0" w:space="0" w:color="auto"/>
            <w:right w:val="none" w:sz="0" w:space="0" w:color="auto"/>
          </w:divBdr>
        </w:div>
        <w:div w:id="1247954151">
          <w:marLeft w:val="480"/>
          <w:marRight w:val="0"/>
          <w:marTop w:val="0"/>
          <w:marBottom w:val="0"/>
          <w:divBdr>
            <w:top w:val="none" w:sz="0" w:space="0" w:color="auto"/>
            <w:left w:val="none" w:sz="0" w:space="0" w:color="auto"/>
            <w:bottom w:val="none" w:sz="0" w:space="0" w:color="auto"/>
            <w:right w:val="none" w:sz="0" w:space="0" w:color="auto"/>
          </w:divBdr>
        </w:div>
        <w:div w:id="1700352369">
          <w:marLeft w:val="480"/>
          <w:marRight w:val="0"/>
          <w:marTop w:val="0"/>
          <w:marBottom w:val="0"/>
          <w:divBdr>
            <w:top w:val="none" w:sz="0" w:space="0" w:color="auto"/>
            <w:left w:val="none" w:sz="0" w:space="0" w:color="auto"/>
            <w:bottom w:val="none" w:sz="0" w:space="0" w:color="auto"/>
            <w:right w:val="none" w:sz="0" w:space="0" w:color="auto"/>
          </w:divBdr>
        </w:div>
        <w:div w:id="1861426788">
          <w:marLeft w:val="480"/>
          <w:marRight w:val="0"/>
          <w:marTop w:val="0"/>
          <w:marBottom w:val="0"/>
          <w:divBdr>
            <w:top w:val="none" w:sz="0" w:space="0" w:color="auto"/>
            <w:left w:val="none" w:sz="0" w:space="0" w:color="auto"/>
            <w:bottom w:val="none" w:sz="0" w:space="0" w:color="auto"/>
            <w:right w:val="none" w:sz="0" w:space="0" w:color="auto"/>
          </w:divBdr>
        </w:div>
        <w:div w:id="1982879412">
          <w:marLeft w:val="480"/>
          <w:marRight w:val="0"/>
          <w:marTop w:val="0"/>
          <w:marBottom w:val="0"/>
          <w:divBdr>
            <w:top w:val="none" w:sz="0" w:space="0" w:color="auto"/>
            <w:left w:val="none" w:sz="0" w:space="0" w:color="auto"/>
            <w:bottom w:val="none" w:sz="0" w:space="0" w:color="auto"/>
            <w:right w:val="none" w:sz="0" w:space="0" w:color="auto"/>
          </w:divBdr>
        </w:div>
        <w:div w:id="1660423501">
          <w:marLeft w:val="480"/>
          <w:marRight w:val="0"/>
          <w:marTop w:val="0"/>
          <w:marBottom w:val="0"/>
          <w:divBdr>
            <w:top w:val="none" w:sz="0" w:space="0" w:color="auto"/>
            <w:left w:val="none" w:sz="0" w:space="0" w:color="auto"/>
            <w:bottom w:val="none" w:sz="0" w:space="0" w:color="auto"/>
            <w:right w:val="none" w:sz="0" w:space="0" w:color="auto"/>
          </w:divBdr>
        </w:div>
        <w:div w:id="1480922546">
          <w:marLeft w:val="480"/>
          <w:marRight w:val="0"/>
          <w:marTop w:val="0"/>
          <w:marBottom w:val="0"/>
          <w:divBdr>
            <w:top w:val="none" w:sz="0" w:space="0" w:color="auto"/>
            <w:left w:val="none" w:sz="0" w:space="0" w:color="auto"/>
            <w:bottom w:val="none" w:sz="0" w:space="0" w:color="auto"/>
            <w:right w:val="none" w:sz="0" w:space="0" w:color="auto"/>
          </w:divBdr>
        </w:div>
        <w:div w:id="1623803349">
          <w:marLeft w:val="480"/>
          <w:marRight w:val="0"/>
          <w:marTop w:val="0"/>
          <w:marBottom w:val="0"/>
          <w:divBdr>
            <w:top w:val="none" w:sz="0" w:space="0" w:color="auto"/>
            <w:left w:val="none" w:sz="0" w:space="0" w:color="auto"/>
            <w:bottom w:val="none" w:sz="0" w:space="0" w:color="auto"/>
            <w:right w:val="none" w:sz="0" w:space="0" w:color="auto"/>
          </w:divBdr>
        </w:div>
        <w:div w:id="338044502">
          <w:marLeft w:val="480"/>
          <w:marRight w:val="0"/>
          <w:marTop w:val="0"/>
          <w:marBottom w:val="0"/>
          <w:divBdr>
            <w:top w:val="none" w:sz="0" w:space="0" w:color="auto"/>
            <w:left w:val="none" w:sz="0" w:space="0" w:color="auto"/>
            <w:bottom w:val="none" w:sz="0" w:space="0" w:color="auto"/>
            <w:right w:val="none" w:sz="0" w:space="0" w:color="auto"/>
          </w:divBdr>
        </w:div>
        <w:div w:id="1107845851">
          <w:marLeft w:val="480"/>
          <w:marRight w:val="0"/>
          <w:marTop w:val="0"/>
          <w:marBottom w:val="0"/>
          <w:divBdr>
            <w:top w:val="none" w:sz="0" w:space="0" w:color="auto"/>
            <w:left w:val="none" w:sz="0" w:space="0" w:color="auto"/>
            <w:bottom w:val="none" w:sz="0" w:space="0" w:color="auto"/>
            <w:right w:val="none" w:sz="0" w:space="0" w:color="auto"/>
          </w:divBdr>
        </w:div>
        <w:div w:id="492069218">
          <w:marLeft w:val="480"/>
          <w:marRight w:val="0"/>
          <w:marTop w:val="0"/>
          <w:marBottom w:val="0"/>
          <w:divBdr>
            <w:top w:val="none" w:sz="0" w:space="0" w:color="auto"/>
            <w:left w:val="none" w:sz="0" w:space="0" w:color="auto"/>
            <w:bottom w:val="none" w:sz="0" w:space="0" w:color="auto"/>
            <w:right w:val="none" w:sz="0" w:space="0" w:color="auto"/>
          </w:divBdr>
        </w:div>
        <w:div w:id="274943890">
          <w:marLeft w:val="480"/>
          <w:marRight w:val="0"/>
          <w:marTop w:val="0"/>
          <w:marBottom w:val="0"/>
          <w:divBdr>
            <w:top w:val="none" w:sz="0" w:space="0" w:color="auto"/>
            <w:left w:val="none" w:sz="0" w:space="0" w:color="auto"/>
            <w:bottom w:val="none" w:sz="0" w:space="0" w:color="auto"/>
            <w:right w:val="none" w:sz="0" w:space="0" w:color="auto"/>
          </w:divBdr>
        </w:div>
        <w:div w:id="875309139">
          <w:marLeft w:val="480"/>
          <w:marRight w:val="0"/>
          <w:marTop w:val="0"/>
          <w:marBottom w:val="0"/>
          <w:divBdr>
            <w:top w:val="none" w:sz="0" w:space="0" w:color="auto"/>
            <w:left w:val="none" w:sz="0" w:space="0" w:color="auto"/>
            <w:bottom w:val="none" w:sz="0" w:space="0" w:color="auto"/>
            <w:right w:val="none" w:sz="0" w:space="0" w:color="auto"/>
          </w:divBdr>
        </w:div>
        <w:div w:id="42297620">
          <w:marLeft w:val="480"/>
          <w:marRight w:val="0"/>
          <w:marTop w:val="0"/>
          <w:marBottom w:val="0"/>
          <w:divBdr>
            <w:top w:val="none" w:sz="0" w:space="0" w:color="auto"/>
            <w:left w:val="none" w:sz="0" w:space="0" w:color="auto"/>
            <w:bottom w:val="none" w:sz="0" w:space="0" w:color="auto"/>
            <w:right w:val="none" w:sz="0" w:space="0" w:color="auto"/>
          </w:divBdr>
        </w:div>
        <w:div w:id="1475489422">
          <w:marLeft w:val="480"/>
          <w:marRight w:val="0"/>
          <w:marTop w:val="0"/>
          <w:marBottom w:val="0"/>
          <w:divBdr>
            <w:top w:val="none" w:sz="0" w:space="0" w:color="auto"/>
            <w:left w:val="none" w:sz="0" w:space="0" w:color="auto"/>
            <w:bottom w:val="none" w:sz="0" w:space="0" w:color="auto"/>
            <w:right w:val="none" w:sz="0" w:space="0" w:color="auto"/>
          </w:divBdr>
        </w:div>
        <w:div w:id="211357195">
          <w:marLeft w:val="480"/>
          <w:marRight w:val="0"/>
          <w:marTop w:val="0"/>
          <w:marBottom w:val="0"/>
          <w:divBdr>
            <w:top w:val="none" w:sz="0" w:space="0" w:color="auto"/>
            <w:left w:val="none" w:sz="0" w:space="0" w:color="auto"/>
            <w:bottom w:val="none" w:sz="0" w:space="0" w:color="auto"/>
            <w:right w:val="none" w:sz="0" w:space="0" w:color="auto"/>
          </w:divBdr>
        </w:div>
        <w:div w:id="1391077086">
          <w:marLeft w:val="480"/>
          <w:marRight w:val="0"/>
          <w:marTop w:val="0"/>
          <w:marBottom w:val="0"/>
          <w:divBdr>
            <w:top w:val="none" w:sz="0" w:space="0" w:color="auto"/>
            <w:left w:val="none" w:sz="0" w:space="0" w:color="auto"/>
            <w:bottom w:val="none" w:sz="0" w:space="0" w:color="auto"/>
            <w:right w:val="none" w:sz="0" w:space="0" w:color="auto"/>
          </w:divBdr>
        </w:div>
        <w:div w:id="699090398">
          <w:marLeft w:val="480"/>
          <w:marRight w:val="0"/>
          <w:marTop w:val="0"/>
          <w:marBottom w:val="0"/>
          <w:divBdr>
            <w:top w:val="none" w:sz="0" w:space="0" w:color="auto"/>
            <w:left w:val="none" w:sz="0" w:space="0" w:color="auto"/>
            <w:bottom w:val="none" w:sz="0" w:space="0" w:color="auto"/>
            <w:right w:val="none" w:sz="0" w:space="0" w:color="auto"/>
          </w:divBdr>
        </w:div>
        <w:div w:id="2063867578">
          <w:marLeft w:val="480"/>
          <w:marRight w:val="0"/>
          <w:marTop w:val="0"/>
          <w:marBottom w:val="0"/>
          <w:divBdr>
            <w:top w:val="none" w:sz="0" w:space="0" w:color="auto"/>
            <w:left w:val="none" w:sz="0" w:space="0" w:color="auto"/>
            <w:bottom w:val="none" w:sz="0" w:space="0" w:color="auto"/>
            <w:right w:val="none" w:sz="0" w:space="0" w:color="auto"/>
          </w:divBdr>
        </w:div>
        <w:div w:id="1279794321">
          <w:marLeft w:val="480"/>
          <w:marRight w:val="0"/>
          <w:marTop w:val="0"/>
          <w:marBottom w:val="0"/>
          <w:divBdr>
            <w:top w:val="none" w:sz="0" w:space="0" w:color="auto"/>
            <w:left w:val="none" w:sz="0" w:space="0" w:color="auto"/>
            <w:bottom w:val="none" w:sz="0" w:space="0" w:color="auto"/>
            <w:right w:val="none" w:sz="0" w:space="0" w:color="auto"/>
          </w:divBdr>
        </w:div>
        <w:div w:id="118766931">
          <w:marLeft w:val="480"/>
          <w:marRight w:val="0"/>
          <w:marTop w:val="0"/>
          <w:marBottom w:val="0"/>
          <w:divBdr>
            <w:top w:val="none" w:sz="0" w:space="0" w:color="auto"/>
            <w:left w:val="none" w:sz="0" w:space="0" w:color="auto"/>
            <w:bottom w:val="none" w:sz="0" w:space="0" w:color="auto"/>
            <w:right w:val="none" w:sz="0" w:space="0" w:color="auto"/>
          </w:divBdr>
        </w:div>
        <w:div w:id="984628256">
          <w:marLeft w:val="480"/>
          <w:marRight w:val="0"/>
          <w:marTop w:val="0"/>
          <w:marBottom w:val="0"/>
          <w:divBdr>
            <w:top w:val="none" w:sz="0" w:space="0" w:color="auto"/>
            <w:left w:val="none" w:sz="0" w:space="0" w:color="auto"/>
            <w:bottom w:val="none" w:sz="0" w:space="0" w:color="auto"/>
            <w:right w:val="none" w:sz="0" w:space="0" w:color="auto"/>
          </w:divBdr>
        </w:div>
        <w:div w:id="1068920078">
          <w:marLeft w:val="480"/>
          <w:marRight w:val="0"/>
          <w:marTop w:val="0"/>
          <w:marBottom w:val="0"/>
          <w:divBdr>
            <w:top w:val="none" w:sz="0" w:space="0" w:color="auto"/>
            <w:left w:val="none" w:sz="0" w:space="0" w:color="auto"/>
            <w:bottom w:val="none" w:sz="0" w:space="0" w:color="auto"/>
            <w:right w:val="none" w:sz="0" w:space="0" w:color="auto"/>
          </w:divBdr>
        </w:div>
        <w:div w:id="1214927839">
          <w:marLeft w:val="480"/>
          <w:marRight w:val="0"/>
          <w:marTop w:val="0"/>
          <w:marBottom w:val="0"/>
          <w:divBdr>
            <w:top w:val="none" w:sz="0" w:space="0" w:color="auto"/>
            <w:left w:val="none" w:sz="0" w:space="0" w:color="auto"/>
            <w:bottom w:val="none" w:sz="0" w:space="0" w:color="auto"/>
            <w:right w:val="none" w:sz="0" w:space="0" w:color="auto"/>
          </w:divBdr>
        </w:div>
        <w:div w:id="600184361">
          <w:marLeft w:val="480"/>
          <w:marRight w:val="0"/>
          <w:marTop w:val="0"/>
          <w:marBottom w:val="0"/>
          <w:divBdr>
            <w:top w:val="none" w:sz="0" w:space="0" w:color="auto"/>
            <w:left w:val="none" w:sz="0" w:space="0" w:color="auto"/>
            <w:bottom w:val="none" w:sz="0" w:space="0" w:color="auto"/>
            <w:right w:val="none" w:sz="0" w:space="0" w:color="auto"/>
          </w:divBdr>
        </w:div>
        <w:div w:id="760494227">
          <w:marLeft w:val="480"/>
          <w:marRight w:val="0"/>
          <w:marTop w:val="0"/>
          <w:marBottom w:val="0"/>
          <w:divBdr>
            <w:top w:val="none" w:sz="0" w:space="0" w:color="auto"/>
            <w:left w:val="none" w:sz="0" w:space="0" w:color="auto"/>
            <w:bottom w:val="none" w:sz="0" w:space="0" w:color="auto"/>
            <w:right w:val="none" w:sz="0" w:space="0" w:color="auto"/>
          </w:divBdr>
        </w:div>
        <w:div w:id="101269948">
          <w:marLeft w:val="480"/>
          <w:marRight w:val="0"/>
          <w:marTop w:val="0"/>
          <w:marBottom w:val="0"/>
          <w:divBdr>
            <w:top w:val="none" w:sz="0" w:space="0" w:color="auto"/>
            <w:left w:val="none" w:sz="0" w:space="0" w:color="auto"/>
            <w:bottom w:val="none" w:sz="0" w:space="0" w:color="auto"/>
            <w:right w:val="none" w:sz="0" w:space="0" w:color="auto"/>
          </w:divBdr>
        </w:div>
        <w:div w:id="1521621515">
          <w:marLeft w:val="480"/>
          <w:marRight w:val="0"/>
          <w:marTop w:val="0"/>
          <w:marBottom w:val="0"/>
          <w:divBdr>
            <w:top w:val="none" w:sz="0" w:space="0" w:color="auto"/>
            <w:left w:val="none" w:sz="0" w:space="0" w:color="auto"/>
            <w:bottom w:val="none" w:sz="0" w:space="0" w:color="auto"/>
            <w:right w:val="none" w:sz="0" w:space="0" w:color="auto"/>
          </w:divBdr>
        </w:div>
        <w:div w:id="835657809">
          <w:marLeft w:val="480"/>
          <w:marRight w:val="0"/>
          <w:marTop w:val="0"/>
          <w:marBottom w:val="0"/>
          <w:divBdr>
            <w:top w:val="none" w:sz="0" w:space="0" w:color="auto"/>
            <w:left w:val="none" w:sz="0" w:space="0" w:color="auto"/>
            <w:bottom w:val="none" w:sz="0" w:space="0" w:color="auto"/>
            <w:right w:val="none" w:sz="0" w:space="0" w:color="auto"/>
          </w:divBdr>
        </w:div>
        <w:div w:id="1637028047">
          <w:marLeft w:val="480"/>
          <w:marRight w:val="0"/>
          <w:marTop w:val="0"/>
          <w:marBottom w:val="0"/>
          <w:divBdr>
            <w:top w:val="none" w:sz="0" w:space="0" w:color="auto"/>
            <w:left w:val="none" w:sz="0" w:space="0" w:color="auto"/>
            <w:bottom w:val="none" w:sz="0" w:space="0" w:color="auto"/>
            <w:right w:val="none" w:sz="0" w:space="0" w:color="auto"/>
          </w:divBdr>
        </w:div>
        <w:div w:id="1917352006">
          <w:marLeft w:val="480"/>
          <w:marRight w:val="0"/>
          <w:marTop w:val="0"/>
          <w:marBottom w:val="0"/>
          <w:divBdr>
            <w:top w:val="none" w:sz="0" w:space="0" w:color="auto"/>
            <w:left w:val="none" w:sz="0" w:space="0" w:color="auto"/>
            <w:bottom w:val="none" w:sz="0" w:space="0" w:color="auto"/>
            <w:right w:val="none" w:sz="0" w:space="0" w:color="auto"/>
          </w:divBdr>
        </w:div>
        <w:div w:id="1053191390">
          <w:marLeft w:val="480"/>
          <w:marRight w:val="0"/>
          <w:marTop w:val="0"/>
          <w:marBottom w:val="0"/>
          <w:divBdr>
            <w:top w:val="none" w:sz="0" w:space="0" w:color="auto"/>
            <w:left w:val="none" w:sz="0" w:space="0" w:color="auto"/>
            <w:bottom w:val="none" w:sz="0" w:space="0" w:color="auto"/>
            <w:right w:val="none" w:sz="0" w:space="0" w:color="auto"/>
          </w:divBdr>
        </w:div>
        <w:div w:id="793983051">
          <w:marLeft w:val="480"/>
          <w:marRight w:val="0"/>
          <w:marTop w:val="0"/>
          <w:marBottom w:val="0"/>
          <w:divBdr>
            <w:top w:val="none" w:sz="0" w:space="0" w:color="auto"/>
            <w:left w:val="none" w:sz="0" w:space="0" w:color="auto"/>
            <w:bottom w:val="none" w:sz="0" w:space="0" w:color="auto"/>
            <w:right w:val="none" w:sz="0" w:space="0" w:color="auto"/>
          </w:divBdr>
        </w:div>
        <w:div w:id="754668654">
          <w:marLeft w:val="480"/>
          <w:marRight w:val="0"/>
          <w:marTop w:val="0"/>
          <w:marBottom w:val="0"/>
          <w:divBdr>
            <w:top w:val="none" w:sz="0" w:space="0" w:color="auto"/>
            <w:left w:val="none" w:sz="0" w:space="0" w:color="auto"/>
            <w:bottom w:val="none" w:sz="0" w:space="0" w:color="auto"/>
            <w:right w:val="none" w:sz="0" w:space="0" w:color="auto"/>
          </w:divBdr>
        </w:div>
        <w:div w:id="555775063">
          <w:marLeft w:val="480"/>
          <w:marRight w:val="0"/>
          <w:marTop w:val="0"/>
          <w:marBottom w:val="0"/>
          <w:divBdr>
            <w:top w:val="none" w:sz="0" w:space="0" w:color="auto"/>
            <w:left w:val="none" w:sz="0" w:space="0" w:color="auto"/>
            <w:bottom w:val="none" w:sz="0" w:space="0" w:color="auto"/>
            <w:right w:val="none" w:sz="0" w:space="0" w:color="auto"/>
          </w:divBdr>
        </w:div>
        <w:div w:id="1254627596">
          <w:marLeft w:val="480"/>
          <w:marRight w:val="0"/>
          <w:marTop w:val="0"/>
          <w:marBottom w:val="0"/>
          <w:divBdr>
            <w:top w:val="none" w:sz="0" w:space="0" w:color="auto"/>
            <w:left w:val="none" w:sz="0" w:space="0" w:color="auto"/>
            <w:bottom w:val="none" w:sz="0" w:space="0" w:color="auto"/>
            <w:right w:val="none" w:sz="0" w:space="0" w:color="auto"/>
          </w:divBdr>
        </w:div>
        <w:div w:id="1576933098">
          <w:marLeft w:val="480"/>
          <w:marRight w:val="0"/>
          <w:marTop w:val="0"/>
          <w:marBottom w:val="0"/>
          <w:divBdr>
            <w:top w:val="none" w:sz="0" w:space="0" w:color="auto"/>
            <w:left w:val="none" w:sz="0" w:space="0" w:color="auto"/>
            <w:bottom w:val="none" w:sz="0" w:space="0" w:color="auto"/>
            <w:right w:val="none" w:sz="0" w:space="0" w:color="auto"/>
          </w:divBdr>
        </w:div>
        <w:div w:id="710226771">
          <w:marLeft w:val="480"/>
          <w:marRight w:val="0"/>
          <w:marTop w:val="0"/>
          <w:marBottom w:val="0"/>
          <w:divBdr>
            <w:top w:val="none" w:sz="0" w:space="0" w:color="auto"/>
            <w:left w:val="none" w:sz="0" w:space="0" w:color="auto"/>
            <w:bottom w:val="none" w:sz="0" w:space="0" w:color="auto"/>
            <w:right w:val="none" w:sz="0" w:space="0" w:color="auto"/>
          </w:divBdr>
        </w:div>
        <w:div w:id="321929676">
          <w:marLeft w:val="480"/>
          <w:marRight w:val="0"/>
          <w:marTop w:val="0"/>
          <w:marBottom w:val="0"/>
          <w:divBdr>
            <w:top w:val="none" w:sz="0" w:space="0" w:color="auto"/>
            <w:left w:val="none" w:sz="0" w:space="0" w:color="auto"/>
            <w:bottom w:val="none" w:sz="0" w:space="0" w:color="auto"/>
            <w:right w:val="none" w:sz="0" w:space="0" w:color="auto"/>
          </w:divBdr>
        </w:div>
        <w:div w:id="1336346212">
          <w:marLeft w:val="480"/>
          <w:marRight w:val="0"/>
          <w:marTop w:val="0"/>
          <w:marBottom w:val="0"/>
          <w:divBdr>
            <w:top w:val="none" w:sz="0" w:space="0" w:color="auto"/>
            <w:left w:val="none" w:sz="0" w:space="0" w:color="auto"/>
            <w:bottom w:val="none" w:sz="0" w:space="0" w:color="auto"/>
            <w:right w:val="none" w:sz="0" w:space="0" w:color="auto"/>
          </w:divBdr>
        </w:div>
        <w:div w:id="844589569">
          <w:marLeft w:val="480"/>
          <w:marRight w:val="0"/>
          <w:marTop w:val="0"/>
          <w:marBottom w:val="0"/>
          <w:divBdr>
            <w:top w:val="none" w:sz="0" w:space="0" w:color="auto"/>
            <w:left w:val="none" w:sz="0" w:space="0" w:color="auto"/>
            <w:bottom w:val="none" w:sz="0" w:space="0" w:color="auto"/>
            <w:right w:val="none" w:sz="0" w:space="0" w:color="auto"/>
          </w:divBdr>
        </w:div>
        <w:div w:id="1458328874">
          <w:marLeft w:val="480"/>
          <w:marRight w:val="0"/>
          <w:marTop w:val="0"/>
          <w:marBottom w:val="0"/>
          <w:divBdr>
            <w:top w:val="none" w:sz="0" w:space="0" w:color="auto"/>
            <w:left w:val="none" w:sz="0" w:space="0" w:color="auto"/>
            <w:bottom w:val="none" w:sz="0" w:space="0" w:color="auto"/>
            <w:right w:val="none" w:sz="0" w:space="0" w:color="auto"/>
          </w:divBdr>
        </w:div>
        <w:div w:id="1196654169">
          <w:marLeft w:val="480"/>
          <w:marRight w:val="0"/>
          <w:marTop w:val="0"/>
          <w:marBottom w:val="0"/>
          <w:divBdr>
            <w:top w:val="none" w:sz="0" w:space="0" w:color="auto"/>
            <w:left w:val="none" w:sz="0" w:space="0" w:color="auto"/>
            <w:bottom w:val="none" w:sz="0" w:space="0" w:color="auto"/>
            <w:right w:val="none" w:sz="0" w:space="0" w:color="auto"/>
          </w:divBdr>
        </w:div>
        <w:div w:id="947004842">
          <w:marLeft w:val="480"/>
          <w:marRight w:val="0"/>
          <w:marTop w:val="0"/>
          <w:marBottom w:val="0"/>
          <w:divBdr>
            <w:top w:val="none" w:sz="0" w:space="0" w:color="auto"/>
            <w:left w:val="none" w:sz="0" w:space="0" w:color="auto"/>
            <w:bottom w:val="none" w:sz="0" w:space="0" w:color="auto"/>
            <w:right w:val="none" w:sz="0" w:space="0" w:color="auto"/>
          </w:divBdr>
        </w:div>
        <w:div w:id="2054036289">
          <w:marLeft w:val="480"/>
          <w:marRight w:val="0"/>
          <w:marTop w:val="0"/>
          <w:marBottom w:val="0"/>
          <w:divBdr>
            <w:top w:val="none" w:sz="0" w:space="0" w:color="auto"/>
            <w:left w:val="none" w:sz="0" w:space="0" w:color="auto"/>
            <w:bottom w:val="none" w:sz="0" w:space="0" w:color="auto"/>
            <w:right w:val="none" w:sz="0" w:space="0" w:color="auto"/>
          </w:divBdr>
        </w:div>
        <w:div w:id="537861908">
          <w:marLeft w:val="480"/>
          <w:marRight w:val="0"/>
          <w:marTop w:val="0"/>
          <w:marBottom w:val="0"/>
          <w:divBdr>
            <w:top w:val="none" w:sz="0" w:space="0" w:color="auto"/>
            <w:left w:val="none" w:sz="0" w:space="0" w:color="auto"/>
            <w:bottom w:val="none" w:sz="0" w:space="0" w:color="auto"/>
            <w:right w:val="none" w:sz="0" w:space="0" w:color="auto"/>
          </w:divBdr>
        </w:div>
        <w:div w:id="1391877775">
          <w:marLeft w:val="480"/>
          <w:marRight w:val="0"/>
          <w:marTop w:val="0"/>
          <w:marBottom w:val="0"/>
          <w:divBdr>
            <w:top w:val="none" w:sz="0" w:space="0" w:color="auto"/>
            <w:left w:val="none" w:sz="0" w:space="0" w:color="auto"/>
            <w:bottom w:val="none" w:sz="0" w:space="0" w:color="auto"/>
            <w:right w:val="none" w:sz="0" w:space="0" w:color="auto"/>
          </w:divBdr>
        </w:div>
        <w:div w:id="762997705">
          <w:marLeft w:val="480"/>
          <w:marRight w:val="0"/>
          <w:marTop w:val="0"/>
          <w:marBottom w:val="0"/>
          <w:divBdr>
            <w:top w:val="none" w:sz="0" w:space="0" w:color="auto"/>
            <w:left w:val="none" w:sz="0" w:space="0" w:color="auto"/>
            <w:bottom w:val="none" w:sz="0" w:space="0" w:color="auto"/>
            <w:right w:val="none" w:sz="0" w:space="0" w:color="auto"/>
          </w:divBdr>
        </w:div>
        <w:div w:id="657273671">
          <w:marLeft w:val="480"/>
          <w:marRight w:val="0"/>
          <w:marTop w:val="0"/>
          <w:marBottom w:val="0"/>
          <w:divBdr>
            <w:top w:val="none" w:sz="0" w:space="0" w:color="auto"/>
            <w:left w:val="none" w:sz="0" w:space="0" w:color="auto"/>
            <w:bottom w:val="none" w:sz="0" w:space="0" w:color="auto"/>
            <w:right w:val="none" w:sz="0" w:space="0" w:color="auto"/>
          </w:divBdr>
        </w:div>
        <w:div w:id="808132581">
          <w:marLeft w:val="480"/>
          <w:marRight w:val="0"/>
          <w:marTop w:val="0"/>
          <w:marBottom w:val="0"/>
          <w:divBdr>
            <w:top w:val="none" w:sz="0" w:space="0" w:color="auto"/>
            <w:left w:val="none" w:sz="0" w:space="0" w:color="auto"/>
            <w:bottom w:val="none" w:sz="0" w:space="0" w:color="auto"/>
            <w:right w:val="none" w:sz="0" w:space="0" w:color="auto"/>
          </w:divBdr>
        </w:div>
        <w:div w:id="922028933">
          <w:marLeft w:val="480"/>
          <w:marRight w:val="0"/>
          <w:marTop w:val="0"/>
          <w:marBottom w:val="0"/>
          <w:divBdr>
            <w:top w:val="none" w:sz="0" w:space="0" w:color="auto"/>
            <w:left w:val="none" w:sz="0" w:space="0" w:color="auto"/>
            <w:bottom w:val="none" w:sz="0" w:space="0" w:color="auto"/>
            <w:right w:val="none" w:sz="0" w:space="0" w:color="auto"/>
          </w:divBdr>
        </w:div>
        <w:div w:id="83384205">
          <w:marLeft w:val="480"/>
          <w:marRight w:val="0"/>
          <w:marTop w:val="0"/>
          <w:marBottom w:val="0"/>
          <w:divBdr>
            <w:top w:val="none" w:sz="0" w:space="0" w:color="auto"/>
            <w:left w:val="none" w:sz="0" w:space="0" w:color="auto"/>
            <w:bottom w:val="none" w:sz="0" w:space="0" w:color="auto"/>
            <w:right w:val="none" w:sz="0" w:space="0" w:color="auto"/>
          </w:divBdr>
        </w:div>
        <w:div w:id="1455052033">
          <w:marLeft w:val="480"/>
          <w:marRight w:val="0"/>
          <w:marTop w:val="0"/>
          <w:marBottom w:val="0"/>
          <w:divBdr>
            <w:top w:val="none" w:sz="0" w:space="0" w:color="auto"/>
            <w:left w:val="none" w:sz="0" w:space="0" w:color="auto"/>
            <w:bottom w:val="none" w:sz="0" w:space="0" w:color="auto"/>
            <w:right w:val="none" w:sz="0" w:space="0" w:color="auto"/>
          </w:divBdr>
        </w:div>
        <w:div w:id="480970100">
          <w:marLeft w:val="480"/>
          <w:marRight w:val="0"/>
          <w:marTop w:val="0"/>
          <w:marBottom w:val="0"/>
          <w:divBdr>
            <w:top w:val="none" w:sz="0" w:space="0" w:color="auto"/>
            <w:left w:val="none" w:sz="0" w:space="0" w:color="auto"/>
            <w:bottom w:val="none" w:sz="0" w:space="0" w:color="auto"/>
            <w:right w:val="none" w:sz="0" w:space="0" w:color="auto"/>
          </w:divBdr>
        </w:div>
        <w:div w:id="1192493759">
          <w:marLeft w:val="480"/>
          <w:marRight w:val="0"/>
          <w:marTop w:val="0"/>
          <w:marBottom w:val="0"/>
          <w:divBdr>
            <w:top w:val="none" w:sz="0" w:space="0" w:color="auto"/>
            <w:left w:val="none" w:sz="0" w:space="0" w:color="auto"/>
            <w:bottom w:val="none" w:sz="0" w:space="0" w:color="auto"/>
            <w:right w:val="none" w:sz="0" w:space="0" w:color="auto"/>
          </w:divBdr>
        </w:div>
        <w:div w:id="1761247092">
          <w:marLeft w:val="480"/>
          <w:marRight w:val="0"/>
          <w:marTop w:val="0"/>
          <w:marBottom w:val="0"/>
          <w:divBdr>
            <w:top w:val="none" w:sz="0" w:space="0" w:color="auto"/>
            <w:left w:val="none" w:sz="0" w:space="0" w:color="auto"/>
            <w:bottom w:val="none" w:sz="0" w:space="0" w:color="auto"/>
            <w:right w:val="none" w:sz="0" w:space="0" w:color="auto"/>
          </w:divBdr>
        </w:div>
        <w:div w:id="615527273">
          <w:marLeft w:val="480"/>
          <w:marRight w:val="0"/>
          <w:marTop w:val="0"/>
          <w:marBottom w:val="0"/>
          <w:divBdr>
            <w:top w:val="none" w:sz="0" w:space="0" w:color="auto"/>
            <w:left w:val="none" w:sz="0" w:space="0" w:color="auto"/>
            <w:bottom w:val="none" w:sz="0" w:space="0" w:color="auto"/>
            <w:right w:val="none" w:sz="0" w:space="0" w:color="auto"/>
          </w:divBdr>
        </w:div>
        <w:div w:id="1486245420">
          <w:marLeft w:val="480"/>
          <w:marRight w:val="0"/>
          <w:marTop w:val="0"/>
          <w:marBottom w:val="0"/>
          <w:divBdr>
            <w:top w:val="none" w:sz="0" w:space="0" w:color="auto"/>
            <w:left w:val="none" w:sz="0" w:space="0" w:color="auto"/>
            <w:bottom w:val="none" w:sz="0" w:space="0" w:color="auto"/>
            <w:right w:val="none" w:sz="0" w:space="0" w:color="auto"/>
          </w:divBdr>
        </w:div>
        <w:div w:id="61107324">
          <w:marLeft w:val="480"/>
          <w:marRight w:val="0"/>
          <w:marTop w:val="0"/>
          <w:marBottom w:val="0"/>
          <w:divBdr>
            <w:top w:val="none" w:sz="0" w:space="0" w:color="auto"/>
            <w:left w:val="none" w:sz="0" w:space="0" w:color="auto"/>
            <w:bottom w:val="none" w:sz="0" w:space="0" w:color="auto"/>
            <w:right w:val="none" w:sz="0" w:space="0" w:color="auto"/>
          </w:divBdr>
        </w:div>
        <w:div w:id="206181681">
          <w:marLeft w:val="480"/>
          <w:marRight w:val="0"/>
          <w:marTop w:val="0"/>
          <w:marBottom w:val="0"/>
          <w:divBdr>
            <w:top w:val="none" w:sz="0" w:space="0" w:color="auto"/>
            <w:left w:val="none" w:sz="0" w:space="0" w:color="auto"/>
            <w:bottom w:val="none" w:sz="0" w:space="0" w:color="auto"/>
            <w:right w:val="none" w:sz="0" w:space="0" w:color="auto"/>
          </w:divBdr>
        </w:div>
        <w:div w:id="1323380">
          <w:marLeft w:val="480"/>
          <w:marRight w:val="0"/>
          <w:marTop w:val="0"/>
          <w:marBottom w:val="0"/>
          <w:divBdr>
            <w:top w:val="none" w:sz="0" w:space="0" w:color="auto"/>
            <w:left w:val="none" w:sz="0" w:space="0" w:color="auto"/>
            <w:bottom w:val="none" w:sz="0" w:space="0" w:color="auto"/>
            <w:right w:val="none" w:sz="0" w:space="0" w:color="auto"/>
          </w:divBdr>
        </w:div>
        <w:div w:id="1363896991">
          <w:marLeft w:val="480"/>
          <w:marRight w:val="0"/>
          <w:marTop w:val="0"/>
          <w:marBottom w:val="0"/>
          <w:divBdr>
            <w:top w:val="none" w:sz="0" w:space="0" w:color="auto"/>
            <w:left w:val="none" w:sz="0" w:space="0" w:color="auto"/>
            <w:bottom w:val="none" w:sz="0" w:space="0" w:color="auto"/>
            <w:right w:val="none" w:sz="0" w:space="0" w:color="auto"/>
          </w:divBdr>
        </w:div>
      </w:divsChild>
    </w:div>
    <w:div w:id="68508677">
      <w:bodyDiv w:val="1"/>
      <w:marLeft w:val="0"/>
      <w:marRight w:val="0"/>
      <w:marTop w:val="0"/>
      <w:marBottom w:val="0"/>
      <w:divBdr>
        <w:top w:val="none" w:sz="0" w:space="0" w:color="auto"/>
        <w:left w:val="none" w:sz="0" w:space="0" w:color="auto"/>
        <w:bottom w:val="none" w:sz="0" w:space="0" w:color="auto"/>
        <w:right w:val="none" w:sz="0" w:space="0" w:color="auto"/>
      </w:divBdr>
    </w:div>
    <w:div w:id="68966693">
      <w:bodyDiv w:val="1"/>
      <w:marLeft w:val="0"/>
      <w:marRight w:val="0"/>
      <w:marTop w:val="0"/>
      <w:marBottom w:val="0"/>
      <w:divBdr>
        <w:top w:val="none" w:sz="0" w:space="0" w:color="auto"/>
        <w:left w:val="none" w:sz="0" w:space="0" w:color="auto"/>
        <w:bottom w:val="none" w:sz="0" w:space="0" w:color="auto"/>
        <w:right w:val="none" w:sz="0" w:space="0" w:color="auto"/>
      </w:divBdr>
    </w:div>
    <w:div w:id="69231334">
      <w:bodyDiv w:val="1"/>
      <w:marLeft w:val="0"/>
      <w:marRight w:val="0"/>
      <w:marTop w:val="0"/>
      <w:marBottom w:val="0"/>
      <w:divBdr>
        <w:top w:val="none" w:sz="0" w:space="0" w:color="auto"/>
        <w:left w:val="none" w:sz="0" w:space="0" w:color="auto"/>
        <w:bottom w:val="none" w:sz="0" w:space="0" w:color="auto"/>
        <w:right w:val="none" w:sz="0" w:space="0" w:color="auto"/>
      </w:divBdr>
    </w:div>
    <w:div w:id="69352702">
      <w:bodyDiv w:val="1"/>
      <w:marLeft w:val="0"/>
      <w:marRight w:val="0"/>
      <w:marTop w:val="0"/>
      <w:marBottom w:val="0"/>
      <w:divBdr>
        <w:top w:val="none" w:sz="0" w:space="0" w:color="auto"/>
        <w:left w:val="none" w:sz="0" w:space="0" w:color="auto"/>
        <w:bottom w:val="none" w:sz="0" w:space="0" w:color="auto"/>
        <w:right w:val="none" w:sz="0" w:space="0" w:color="auto"/>
      </w:divBdr>
    </w:div>
    <w:div w:id="69356652">
      <w:bodyDiv w:val="1"/>
      <w:marLeft w:val="0"/>
      <w:marRight w:val="0"/>
      <w:marTop w:val="0"/>
      <w:marBottom w:val="0"/>
      <w:divBdr>
        <w:top w:val="none" w:sz="0" w:space="0" w:color="auto"/>
        <w:left w:val="none" w:sz="0" w:space="0" w:color="auto"/>
        <w:bottom w:val="none" w:sz="0" w:space="0" w:color="auto"/>
        <w:right w:val="none" w:sz="0" w:space="0" w:color="auto"/>
      </w:divBdr>
    </w:div>
    <w:div w:id="70469531">
      <w:bodyDiv w:val="1"/>
      <w:marLeft w:val="0"/>
      <w:marRight w:val="0"/>
      <w:marTop w:val="0"/>
      <w:marBottom w:val="0"/>
      <w:divBdr>
        <w:top w:val="none" w:sz="0" w:space="0" w:color="auto"/>
        <w:left w:val="none" w:sz="0" w:space="0" w:color="auto"/>
        <w:bottom w:val="none" w:sz="0" w:space="0" w:color="auto"/>
        <w:right w:val="none" w:sz="0" w:space="0" w:color="auto"/>
      </w:divBdr>
    </w:div>
    <w:div w:id="70586089">
      <w:bodyDiv w:val="1"/>
      <w:marLeft w:val="0"/>
      <w:marRight w:val="0"/>
      <w:marTop w:val="0"/>
      <w:marBottom w:val="0"/>
      <w:divBdr>
        <w:top w:val="none" w:sz="0" w:space="0" w:color="auto"/>
        <w:left w:val="none" w:sz="0" w:space="0" w:color="auto"/>
        <w:bottom w:val="none" w:sz="0" w:space="0" w:color="auto"/>
        <w:right w:val="none" w:sz="0" w:space="0" w:color="auto"/>
      </w:divBdr>
    </w:div>
    <w:div w:id="70738103">
      <w:bodyDiv w:val="1"/>
      <w:marLeft w:val="0"/>
      <w:marRight w:val="0"/>
      <w:marTop w:val="0"/>
      <w:marBottom w:val="0"/>
      <w:divBdr>
        <w:top w:val="none" w:sz="0" w:space="0" w:color="auto"/>
        <w:left w:val="none" w:sz="0" w:space="0" w:color="auto"/>
        <w:bottom w:val="none" w:sz="0" w:space="0" w:color="auto"/>
        <w:right w:val="none" w:sz="0" w:space="0" w:color="auto"/>
      </w:divBdr>
    </w:div>
    <w:div w:id="71395063">
      <w:bodyDiv w:val="1"/>
      <w:marLeft w:val="0"/>
      <w:marRight w:val="0"/>
      <w:marTop w:val="0"/>
      <w:marBottom w:val="0"/>
      <w:divBdr>
        <w:top w:val="none" w:sz="0" w:space="0" w:color="auto"/>
        <w:left w:val="none" w:sz="0" w:space="0" w:color="auto"/>
        <w:bottom w:val="none" w:sz="0" w:space="0" w:color="auto"/>
        <w:right w:val="none" w:sz="0" w:space="0" w:color="auto"/>
      </w:divBdr>
    </w:div>
    <w:div w:id="71706140">
      <w:bodyDiv w:val="1"/>
      <w:marLeft w:val="0"/>
      <w:marRight w:val="0"/>
      <w:marTop w:val="0"/>
      <w:marBottom w:val="0"/>
      <w:divBdr>
        <w:top w:val="none" w:sz="0" w:space="0" w:color="auto"/>
        <w:left w:val="none" w:sz="0" w:space="0" w:color="auto"/>
        <w:bottom w:val="none" w:sz="0" w:space="0" w:color="auto"/>
        <w:right w:val="none" w:sz="0" w:space="0" w:color="auto"/>
      </w:divBdr>
    </w:div>
    <w:div w:id="71897350">
      <w:bodyDiv w:val="1"/>
      <w:marLeft w:val="0"/>
      <w:marRight w:val="0"/>
      <w:marTop w:val="0"/>
      <w:marBottom w:val="0"/>
      <w:divBdr>
        <w:top w:val="none" w:sz="0" w:space="0" w:color="auto"/>
        <w:left w:val="none" w:sz="0" w:space="0" w:color="auto"/>
        <w:bottom w:val="none" w:sz="0" w:space="0" w:color="auto"/>
        <w:right w:val="none" w:sz="0" w:space="0" w:color="auto"/>
      </w:divBdr>
    </w:div>
    <w:div w:id="71969774">
      <w:bodyDiv w:val="1"/>
      <w:marLeft w:val="0"/>
      <w:marRight w:val="0"/>
      <w:marTop w:val="0"/>
      <w:marBottom w:val="0"/>
      <w:divBdr>
        <w:top w:val="none" w:sz="0" w:space="0" w:color="auto"/>
        <w:left w:val="none" w:sz="0" w:space="0" w:color="auto"/>
        <w:bottom w:val="none" w:sz="0" w:space="0" w:color="auto"/>
        <w:right w:val="none" w:sz="0" w:space="0" w:color="auto"/>
      </w:divBdr>
    </w:div>
    <w:div w:id="72819297">
      <w:bodyDiv w:val="1"/>
      <w:marLeft w:val="0"/>
      <w:marRight w:val="0"/>
      <w:marTop w:val="0"/>
      <w:marBottom w:val="0"/>
      <w:divBdr>
        <w:top w:val="none" w:sz="0" w:space="0" w:color="auto"/>
        <w:left w:val="none" w:sz="0" w:space="0" w:color="auto"/>
        <w:bottom w:val="none" w:sz="0" w:space="0" w:color="auto"/>
        <w:right w:val="none" w:sz="0" w:space="0" w:color="auto"/>
      </w:divBdr>
    </w:div>
    <w:div w:id="72943217">
      <w:bodyDiv w:val="1"/>
      <w:marLeft w:val="0"/>
      <w:marRight w:val="0"/>
      <w:marTop w:val="0"/>
      <w:marBottom w:val="0"/>
      <w:divBdr>
        <w:top w:val="none" w:sz="0" w:space="0" w:color="auto"/>
        <w:left w:val="none" w:sz="0" w:space="0" w:color="auto"/>
        <w:bottom w:val="none" w:sz="0" w:space="0" w:color="auto"/>
        <w:right w:val="none" w:sz="0" w:space="0" w:color="auto"/>
      </w:divBdr>
    </w:div>
    <w:div w:id="73011267">
      <w:bodyDiv w:val="1"/>
      <w:marLeft w:val="0"/>
      <w:marRight w:val="0"/>
      <w:marTop w:val="0"/>
      <w:marBottom w:val="0"/>
      <w:divBdr>
        <w:top w:val="none" w:sz="0" w:space="0" w:color="auto"/>
        <w:left w:val="none" w:sz="0" w:space="0" w:color="auto"/>
        <w:bottom w:val="none" w:sz="0" w:space="0" w:color="auto"/>
        <w:right w:val="none" w:sz="0" w:space="0" w:color="auto"/>
      </w:divBdr>
    </w:div>
    <w:div w:id="73355337">
      <w:bodyDiv w:val="1"/>
      <w:marLeft w:val="0"/>
      <w:marRight w:val="0"/>
      <w:marTop w:val="0"/>
      <w:marBottom w:val="0"/>
      <w:divBdr>
        <w:top w:val="none" w:sz="0" w:space="0" w:color="auto"/>
        <w:left w:val="none" w:sz="0" w:space="0" w:color="auto"/>
        <w:bottom w:val="none" w:sz="0" w:space="0" w:color="auto"/>
        <w:right w:val="none" w:sz="0" w:space="0" w:color="auto"/>
      </w:divBdr>
    </w:div>
    <w:div w:id="73597136">
      <w:bodyDiv w:val="1"/>
      <w:marLeft w:val="0"/>
      <w:marRight w:val="0"/>
      <w:marTop w:val="0"/>
      <w:marBottom w:val="0"/>
      <w:divBdr>
        <w:top w:val="none" w:sz="0" w:space="0" w:color="auto"/>
        <w:left w:val="none" w:sz="0" w:space="0" w:color="auto"/>
        <w:bottom w:val="none" w:sz="0" w:space="0" w:color="auto"/>
        <w:right w:val="none" w:sz="0" w:space="0" w:color="auto"/>
      </w:divBdr>
    </w:div>
    <w:div w:id="74479631">
      <w:bodyDiv w:val="1"/>
      <w:marLeft w:val="0"/>
      <w:marRight w:val="0"/>
      <w:marTop w:val="0"/>
      <w:marBottom w:val="0"/>
      <w:divBdr>
        <w:top w:val="none" w:sz="0" w:space="0" w:color="auto"/>
        <w:left w:val="none" w:sz="0" w:space="0" w:color="auto"/>
        <w:bottom w:val="none" w:sz="0" w:space="0" w:color="auto"/>
        <w:right w:val="none" w:sz="0" w:space="0" w:color="auto"/>
      </w:divBdr>
    </w:div>
    <w:div w:id="74979335">
      <w:bodyDiv w:val="1"/>
      <w:marLeft w:val="0"/>
      <w:marRight w:val="0"/>
      <w:marTop w:val="0"/>
      <w:marBottom w:val="0"/>
      <w:divBdr>
        <w:top w:val="none" w:sz="0" w:space="0" w:color="auto"/>
        <w:left w:val="none" w:sz="0" w:space="0" w:color="auto"/>
        <w:bottom w:val="none" w:sz="0" w:space="0" w:color="auto"/>
        <w:right w:val="none" w:sz="0" w:space="0" w:color="auto"/>
      </w:divBdr>
    </w:div>
    <w:div w:id="75051666">
      <w:bodyDiv w:val="1"/>
      <w:marLeft w:val="0"/>
      <w:marRight w:val="0"/>
      <w:marTop w:val="0"/>
      <w:marBottom w:val="0"/>
      <w:divBdr>
        <w:top w:val="none" w:sz="0" w:space="0" w:color="auto"/>
        <w:left w:val="none" w:sz="0" w:space="0" w:color="auto"/>
        <w:bottom w:val="none" w:sz="0" w:space="0" w:color="auto"/>
        <w:right w:val="none" w:sz="0" w:space="0" w:color="auto"/>
      </w:divBdr>
    </w:div>
    <w:div w:id="75372417">
      <w:bodyDiv w:val="1"/>
      <w:marLeft w:val="0"/>
      <w:marRight w:val="0"/>
      <w:marTop w:val="0"/>
      <w:marBottom w:val="0"/>
      <w:divBdr>
        <w:top w:val="none" w:sz="0" w:space="0" w:color="auto"/>
        <w:left w:val="none" w:sz="0" w:space="0" w:color="auto"/>
        <w:bottom w:val="none" w:sz="0" w:space="0" w:color="auto"/>
        <w:right w:val="none" w:sz="0" w:space="0" w:color="auto"/>
      </w:divBdr>
    </w:div>
    <w:div w:id="75785841">
      <w:bodyDiv w:val="1"/>
      <w:marLeft w:val="0"/>
      <w:marRight w:val="0"/>
      <w:marTop w:val="0"/>
      <w:marBottom w:val="0"/>
      <w:divBdr>
        <w:top w:val="none" w:sz="0" w:space="0" w:color="auto"/>
        <w:left w:val="none" w:sz="0" w:space="0" w:color="auto"/>
        <w:bottom w:val="none" w:sz="0" w:space="0" w:color="auto"/>
        <w:right w:val="none" w:sz="0" w:space="0" w:color="auto"/>
      </w:divBdr>
    </w:div>
    <w:div w:id="77749319">
      <w:bodyDiv w:val="1"/>
      <w:marLeft w:val="0"/>
      <w:marRight w:val="0"/>
      <w:marTop w:val="0"/>
      <w:marBottom w:val="0"/>
      <w:divBdr>
        <w:top w:val="none" w:sz="0" w:space="0" w:color="auto"/>
        <w:left w:val="none" w:sz="0" w:space="0" w:color="auto"/>
        <w:bottom w:val="none" w:sz="0" w:space="0" w:color="auto"/>
        <w:right w:val="none" w:sz="0" w:space="0" w:color="auto"/>
      </w:divBdr>
    </w:div>
    <w:div w:id="77875255">
      <w:bodyDiv w:val="1"/>
      <w:marLeft w:val="0"/>
      <w:marRight w:val="0"/>
      <w:marTop w:val="0"/>
      <w:marBottom w:val="0"/>
      <w:divBdr>
        <w:top w:val="none" w:sz="0" w:space="0" w:color="auto"/>
        <w:left w:val="none" w:sz="0" w:space="0" w:color="auto"/>
        <w:bottom w:val="none" w:sz="0" w:space="0" w:color="auto"/>
        <w:right w:val="none" w:sz="0" w:space="0" w:color="auto"/>
      </w:divBdr>
    </w:div>
    <w:div w:id="78260043">
      <w:bodyDiv w:val="1"/>
      <w:marLeft w:val="0"/>
      <w:marRight w:val="0"/>
      <w:marTop w:val="0"/>
      <w:marBottom w:val="0"/>
      <w:divBdr>
        <w:top w:val="none" w:sz="0" w:space="0" w:color="auto"/>
        <w:left w:val="none" w:sz="0" w:space="0" w:color="auto"/>
        <w:bottom w:val="none" w:sz="0" w:space="0" w:color="auto"/>
        <w:right w:val="none" w:sz="0" w:space="0" w:color="auto"/>
      </w:divBdr>
    </w:div>
    <w:div w:id="78405406">
      <w:bodyDiv w:val="1"/>
      <w:marLeft w:val="0"/>
      <w:marRight w:val="0"/>
      <w:marTop w:val="0"/>
      <w:marBottom w:val="0"/>
      <w:divBdr>
        <w:top w:val="none" w:sz="0" w:space="0" w:color="auto"/>
        <w:left w:val="none" w:sz="0" w:space="0" w:color="auto"/>
        <w:bottom w:val="none" w:sz="0" w:space="0" w:color="auto"/>
        <w:right w:val="none" w:sz="0" w:space="0" w:color="auto"/>
      </w:divBdr>
    </w:div>
    <w:div w:id="78597830">
      <w:bodyDiv w:val="1"/>
      <w:marLeft w:val="0"/>
      <w:marRight w:val="0"/>
      <w:marTop w:val="0"/>
      <w:marBottom w:val="0"/>
      <w:divBdr>
        <w:top w:val="none" w:sz="0" w:space="0" w:color="auto"/>
        <w:left w:val="none" w:sz="0" w:space="0" w:color="auto"/>
        <w:bottom w:val="none" w:sz="0" w:space="0" w:color="auto"/>
        <w:right w:val="none" w:sz="0" w:space="0" w:color="auto"/>
      </w:divBdr>
    </w:div>
    <w:div w:id="78913476">
      <w:bodyDiv w:val="1"/>
      <w:marLeft w:val="0"/>
      <w:marRight w:val="0"/>
      <w:marTop w:val="0"/>
      <w:marBottom w:val="0"/>
      <w:divBdr>
        <w:top w:val="none" w:sz="0" w:space="0" w:color="auto"/>
        <w:left w:val="none" w:sz="0" w:space="0" w:color="auto"/>
        <w:bottom w:val="none" w:sz="0" w:space="0" w:color="auto"/>
        <w:right w:val="none" w:sz="0" w:space="0" w:color="auto"/>
      </w:divBdr>
    </w:div>
    <w:div w:id="79835886">
      <w:bodyDiv w:val="1"/>
      <w:marLeft w:val="0"/>
      <w:marRight w:val="0"/>
      <w:marTop w:val="0"/>
      <w:marBottom w:val="0"/>
      <w:divBdr>
        <w:top w:val="none" w:sz="0" w:space="0" w:color="auto"/>
        <w:left w:val="none" w:sz="0" w:space="0" w:color="auto"/>
        <w:bottom w:val="none" w:sz="0" w:space="0" w:color="auto"/>
        <w:right w:val="none" w:sz="0" w:space="0" w:color="auto"/>
      </w:divBdr>
    </w:div>
    <w:div w:id="79913629">
      <w:bodyDiv w:val="1"/>
      <w:marLeft w:val="0"/>
      <w:marRight w:val="0"/>
      <w:marTop w:val="0"/>
      <w:marBottom w:val="0"/>
      <w:divBdr>
        <w:top w:val="none" w:sz="0" w:space="0" w:color="auto"/>
        <w:left w:val="none" w:sz="0" w:space="0" w:color="auto"/>
        <w:bottom w:val="none" w:sz="0" w:space="0" w:color="auto"/>
        <w:right w:val="none" w:sz="0" w:space="0" w:color="auto"/>
      </w:divBdr>
    </w:div>
    <w:div w:id="80760393">
      <w:bodyDiv w:val="1"/>
      <w:marLeft w:val="0"/>
      <w:marRight w:val="0"/>
      <w:marTop w:val="0"/>
      <w:marBottom w:val="0"/>
      <w:divBdr>
        <w:top w:val="none" w:sz="0" w:space="0" w:color="auto"/>
        <w:left w:val="none" w:sz="0" w:space="0" w:color="auto"/>
        <w:bottom w:val="none" w:sz="0" w:space="0" w:color="auto"/>
        <w:right w:val="none" w:sz="0" w:space="0" w:color="auto"/>
      </w:divBdr>
    </w:div>
    <w:div w:id="81269867">
      <w:bodyDiv w:val="1"/>
      <w:marLeft w:val="0"/>
      <w:marRight w:val="0"/>
      <w:marTop w:val="0"/>
      <w:marBottom w:val="0"/>
      <w:divBdr>
        <w:top w:val="none" w:sz="0" w:space="0" w:color="auto"/>
        <w:left w:val="none" w:sz="0" w:space="0" w:color="auto"/>
        <w:bottom w:val="none" w:sz="0" w:space="0" w:color="auto"/>
        <w:right w:val="none" w:sz="0" w:space="0" w:color="auto"/>
      </w:divBdr>
    </w:div>
    <w:div w:id="81338682">
      <w:bodyDiv w:val="1"/>
      <w:marLeft w:val="0"/>
      <w:marRight w:val="0"/>
      <w:marTop w:val="0"/>
      <w:marBottom w:val="0"/>
      <w:divBdr>
        <w:top w:val="none" w:sz="0" w:space="0" w:color="auto"/>
        <w:left w:val="none" w:sz="0" w:space="0" w:color="auto"/>
        <w:bottom w:val="none" w:sz="0" w:space="0" w:color="auto"/>
        <w:right w:val="none" w:sz="0" w:space="0" w:color="auto"/>
      </w:divBdr>
    </w:div>
    <w:div w:id="81727228">
      <w:bodyDiv w:val="1"/>
      <w:marLeft w:val="0"/>
      <w:marRight w:val="0"/>
      <w:marTop w:val="0"/>
      <w:marBottom w:val="0"/>
      <w:divBdr>
        <w:top w:val="none" w:sz="0" w:space="0" w:color="auto"/>
        <w:left w:val="none" w:sz="0" w:space="0" w:color="auto"/>
        <w:bottom w:val="none" w:sz="0" w:space="0" w:color="auto"/>
        <w:right w:val="none" w:sz="0" w:space="0" w:color="auto"/>
      </w:divBdr>
    </w:div>
    <w:div w:id="82841355">
      <w:bodyDiv w:val="1"/>
      <w:marLeft w:val="0"/>
      <w:marRight w:val="0"/>
      <w:marTop w:val="0"/>
      <w:marBottom w:val="0"/>
      <w:divBdr>
        <w:top w:val="none" w:sz="0" w:space="0" w:color="auto"/>
        <w:left w:val="none" w:sz="0" w:space="0" w:color="auto"/>
        <w:bottom w:val="none" w:sz="0" w:space="0" w:color="auto"/>
        <w:right w:val="none" w:sz="0" w:space="0" w:color="auto"/>
      </w:divBdr>
    </w:div>
    <w:div w:id="82993289">
      <w:bodyDiv w:val="1"/>
      <w:marLeft w:val="0"/>
      <w:marRight w:val="0"/>
      <w:marTop w:val="0"/>
      <w:marBottom w:val="0"/>
      <w:divBdr>
        <w:top w:val="none" w:sz="0" w:space="0" w:color="auto"/>
        <w:left w:val="none" w:sz="0" w:space="0" w:color="auto"/>
        <w:bottom w:val="none" w:sz="0" w:space="0" w:color="auto"/>
        <w:right w:val="none" w:sz="0" w:space="0" w:color="auto"/>
      </w:divBdr>
    </w:div>
    <w:div w:id="83458496">
      <w:bodyDiv w:val="1"/>
      <w:marLeft w:val="0"/>
      <w:marRight w:val="0"/>
      <w:marTop w:val="0"/>
      <w:marBottom w:val="0"/>
      <w:divBdr>
        <w:top w:val="none" w:sz="0" w:space="0" w:color="auto"/>
        <w:left w:val="none" w:sz="0" w:space="0" w:color="auto"/>
        <w:bottom w:val="none" w:sz="0" w:space="0" w:color="auto"/>
        <w:right w:val="none" w:sz="0" w:space="0" w:color="auto"/>
      </w:divBdr>
    </w:div>
    <w:div w:id="84503462">
      <w:bodyDiv w:val="1"/>
      <w:marLeft w:val="0"/>
      <w:marRight w:val="0"/>
      <w:marTop w:val="0"/>
      <w:marBottom w:val="0"/>
      <w:divBdr>
        <w:top w:val="none" w:sz="0" w:space="0" w:color="auto"/>
        <w:left w:val="none" w:sz="0" w:space="0" w:color="auto"/>
        <w:bottom w:val="none" w:sz="0" w:space="0" w:color="auto"/>
        <w:right w:val="none" w:sz="0" w:space="0" w:color="auto"/>
      </w:divBdr>
    </w:div>
    <w:div w:id="85225799">
      <w:bodyDiv w:val="1"/>
      <w:marLeft w:val="0"/>
      <w:marRight w:val="0"/>
      <w:marTop w:val="0"/>
      <w:marBottom w:val="0"/>
      <w:divBdr>
        <w:top w:val="none" w:sz="0" w:space="0" w:color="auto"/>
        <w:left w:val="none" w:sz="0" w:space="0" w:color="auto"/>
        <w:bottom w:val="none" w:sz="0" w:space="0" w:color="auto"/>
        <w:right w:val="none" w:sz="0" w:space="0" w:color="auto"/>
      </w:divBdr>
    </w:div>
    <w:div w:id="85541467">
      <w:bodyDiv w:val="1"/>
      <w:marLeft w:val="0"/>
      <w:marRight w:val="0"/>
      <w:marTop w:val="0"/>
      <w:marBottom w:val="0"/>
      <w:divBdr>
        <w:top w:val="none" w:sz="0" w:space="0" w:color="auto"/>
        <w:left w:val="none" w:sz="0" w:space="0" w:color="auto"/>
        <w:bottom w:val="none" w:sz="0" w:space="0" w:color="auto"/>
        <w:right w:val="none" w:sz="0" w:space="0" w:color="auto"/>
      </w:divBdr>
    </w:div>
    <w:div w:id="86270158">
      <w:bodyDiv w:val="1"/>
      <w:marLeft w:val="0"/>
      <w:marRight w:val="0"/>
      <w:marTop w:val="0"/>
      <w:marBottom w:val="0"/>
      <w:divBdr>
        <w:top w:val="none" w:sz="0" w:space="0" w:color="auto"/>
        <w:left w:val="none" w:sz="0" w:space="0" w:color="auto"/>
        <w:bottom w:val="none" w:sz="0" w:space="0" w:color="auto"/>
        <w:right w:val="none" w:sz="0" w:space="0" w:color="auto"/>
      </w:divBdr>
    </w:div>
    <w:div w:id="86342700">
      <w:bodyDiv w:val="1"/>
      <w:marLeft w:val="0"/>
      <w:marRight w:val="0"/>
      <w:marTop w:val="0"/>
      <w:marBottom w:val="0"/>
      <w:divBdr>
        <w:top w:val="none" w:sz="0" w:space="0" w:color="auto"/>
        <w:left w:val="none" w:sz="0" w:space="0" w:color="auto"/>
        <w:bottom w:val="none" w:sz="0" w:space="0" w:color="auto"/>
        <w:right w:val="none" w:sz="0" w:space="0" w:color="auto"/>
      </w:divBdr>
    </w:div>
    <w:div w:id="86512083">
      <w:bodyDiv w:val="1"/>
      <w:marLeft w:val="0"/>
      <w:marRight w:val="0"/>
      <w:marTop w:val="0"/>
      <w:marBottom w:val="0"/>
      <w:divBdr>
        <w:top w:val="none" w:sz="0" w:space="0" w:color="auto"/>
        <w:left w:val="none" w:sz="0" w:space="0" w:color="auto"/>
        <w:bottom w:val="none" w:sz="0" w:space="0" w:color="auto"/>
        <w:right w:val="none" w:sz="0" w:space="0" w:color="auto"/>
      </w:divBdr>
    </w:div>
    <w:div w:id="86584821">
      <w:bodyDiv w:val="1"/>
      <w:marLeft w:val="0"/>
      <w:marRight w:val="0"/>
      <w:marTop w:val="0"/>
      <w:marBottom w:val="0"/>
      <w:divBdr>
        <w:top w:val="none" w:sz="0" w:space="0" w:color="auto"/>
        <w:left w:val="none" w:sz="0" w:space="0" w:color="auto"/>
        <w:bottom w:val="none" w:sz="0" w:space="0" w:color="auto"/>
        <w:right w:val="none" w:sz="0" w:space="0" w:color="auto"/>
      </w:divBdr>
    </w:div>
    <w:div w:id="86853975">
      <w:bodyDiv w:val="1"/>
      <w:marLeft w:val="0"/>
      <w:marRight w:val="0"/>
      <w:marTop w:val="0"/>
      <w:marBottom w:val="0"/>
      <w:divBdr>
        <w:top w:val="none" w:sz="0" w:space="0" w:color="auto"/>
        <w:left w:val="none" w:sz="0" w:space="0" w:color="auto"/>
        <w:bottom w:val="none" w:sz="0" w:space="0" w:color="auto"/>
        <w:right w:val="none" w:sz="0" w:space="0" w:color="auto"/>
      </w:divBdr>
    </w:div>
    <w:div w:id="87164844">
      <w:bodyDiv w:val="1"/>
      <w:marLeft w:val="0"/>
      <w:marRight w:val="0"/>
      <w:marTop w:val="0"/>
      <w:marBottom w:val="0"/>
      <w:divBdr>
        <w:top w:val="none" w:sz="0" w:space="0" w:color="auto"/>
        <w:left w:val="none" w:sz="0" w:space="0" w:color="auto"/>
        <w:bottom w:val="none" w:sz="0" w:space="0" w:color="auto"/>
        <w:right w:val="none" w:sz="0" w:space="0" w:color="auto"/>
      </w:divBdr>
    </w:div>
    <w:div w:id="87435062">
      <w:bodyDiv w:val="1"/>
      <w:marLeft w:val="0"/>
      <w:marRight w:val="0"/>
      <w:marTop w:val="0"/>
      <w:marBottom w:val="0"/>
      <w:divBdr>
        <w:top w:val="none" w:sz="0" w:space="0" w:color="auto"/>
        <w:left w:val="none" w:sz="0" w:space="0" w:color="auto"/>
        <w:bottom w:val="none" w:sz="0" w:space="0" w:color="auto"/>
        <w:right w:val="none" w:sz="0" w:space="0" w:color="auto"/>
      </w:divBdr>
    </w:div>
    <w:div w:id="87578249">
      <w:bodyDiv w:val="1"/>
      <w:marLeft w:val="0"/>
      <w:marRight w:val="0"/>
      <w:marTop w:val="0"/>
      <w:marBottom w:val="0"/>
      <w:divBdr>
        <w:top w:val="none" w:sz="0" w:space="0" w:color="auto"/>
        <w:left w:val="none" w:sz="0" w:space="0" w:color="auto"/>
        <w:bottom w:val="none" w:sz="0" w:space="0" w:color="auto"/>
        <w:right w:val="none" w:sz="0" w:space="0" w:color="auto"/>
      </w:divBdr>
    </w:div>
    <w:div w:id="87625537">
      <w:bodyDiv w:val="1"/>
      <w:marLeft w:val="0"/>
      <w:marRight w:val="0"/>
      <w:marTop w:val="0"/>
      <w:marBottom w:val="0"/>
      <w:divBdr>
        <w:top w:val="none" w:sz="0" w:space="0" w:color="auto"/>
        <w:left w:val="none" w:sz="0" w:space="0" w:color="auto"/>
        <w:bottom w:val="none" w:sz="0" w:space="0" w:color="auto"/>
        <w:right w:val="none" w:sz="0" w:space="0" w:color="auto"/>
      </w:divBdr>
    </w:div>
    <w:div w:id="87778742">
      <w:bodyDiv w:val="1"/>
      <w:marLeft w:val="0"/>
      <w:marRight w:val="0"/>
      <w:marTop w:val="0"/>
      <w:marBottom w:val="0"/>
      <w:divBdr>
        <w:top w:val="none" w:sz="0" w:space="0" w:color="auto"/>
        <w:left w:val="none" w:sz="0" w:space="0" w:color="auto"/>
        <w:bottom w:val="none" w:sz="0" w:space="0" w:color="auto"/>
        <w:right w:val="none" w:sz="0" w:space="0" w:color="auto"/>
      </w:divBdr>
    </w:div>
    <w:div w:id="88163798">
      <w:bodyDiv w:val="1"/>
      <w:marLeft w:val="0"/>
      <w:marRight w:val="0"/>
      <w:marTop w:val="0"/>
      <w:marBottom w:val="0"/>
      <w:divBdr>
        <w:top w:val="none" w:sz="0" w:space="0" w:color="auto"/>
        <w:left w:val="none" w:sz="0" w:space="0" w:color="auto"/>
        <w:bottom w:val="none" w:sz="0" w:space="0" w:color="auto"/>
        <w:right w:val="none" w:sz="0" w:space="0" w:color="auto"/>
      </w:divBdr>
      <w:divsChild>
        <w:div w:id="1816920147">
          <w:marLeft w:val="480"/>
          <w:marRight w:val="0"/>
          <w:marTop w:val="0"/>
          <w:marBottom w:val="0"/>
          <w:divBdr>
            <w:top w:val="none" w:sz="0" w:space="0" w:color="auto"/>
            <w:left w:val="none" w:sz="0" w:space="0" w:color="auto"/>
            <w:bottom w:val="none" w:sz="0" w:space="0" w:color="auto"/>
            <w:right w:val="none" w:sz="0" w:space="0" w:color="auto"/>
          </w:divBdr>
        </w:div>
        <w:div w:id="1940524183">
          <w:marLeft w:val="480"/>
          <w:marRight w:val="0"/>
          <w:marTop w:val="0"/>
          <w:marBottom w:val="0"/>
          <w:divBdr>
            <w:top w:val="none" w:sz="0" w:space="0" w:color="auto"/>
            <w:left w:val="none" w:sz="0" w:space="0" w:color="auto"/>
            <w:bottom w:val="none" w:sz="0" w:space="0" w:color="auto"/>
            <w:right w:val="none" w:sz="0" w:space="0" w:color="auto"/>
          </w:divBdr>
        </w:div>
        <w:div w:id="250436173">
          <w:marLeft w:val="480"/>
          <w:marRight w:val="0"/>
          <w:marTop w:val="0"/>
          <w:marBottom w:val="0"/>
          <w:divBdr>
            <w:top w:val="none" w:sz="0" w:space="0" w:color="auto"/>
            <w:left w:val="none" w:sz="0" w:space="0" w:color="auto"/>
            <w:bottom w:val="none" w:sz="0" w:space="0" w:color="auto"/>
            <w:right w:val="none" w:sz="0" w:space="0" w:color="auto"/>
          </w:divBdr>
        </w:div>
        <w:div w:id="1623803018">
          <w:marLeft w:val="480"/>
          <w:marRight w:val="0"/>
          <w:marTop w:val="0"/>
          <w:marBottom w:val="0"/>
          <w:divBdr>
            <w:top w:val="none" w:sz="0" w:space="0" w:color="auto"/>
            <w:left w:val="none" w:sz="0" w:space="0" w:color="auto"/>
            <w:bottom w:val="none" w:sz="0" w:space="0" w:color="auto"/>
            <w:right w:val="none" w:sz="0" w:space="0" w:color="auto"/>
          </w:divBdr>
        </w:div>
        <w:div w:id="235822002">
          <w:marLeft w:val="480"/>
          <w:marRight w:val="0"/>
          <w:marTop w:val="0"/>
          <w:marBottom w:val="0"/>
          <w:divBdr>
            <w:top w:val="none" w:sz="0" w:space="0" w:color="auto"/>
            <w:left w:val="none" w:sz="0" w:space="0" w:color="auto"/>
            <w:bottom w:val="none" w:sz="0" w:space="0" w:color="auto"/>
            <w:right w:val="none" w:sz="0" w:space="0" w:color="auto"/>
          </w:divBdr>
        </w:div>
        <w:div w:id="1454179541">
          <w:marLeft w:val="480"/>
          <w:marRight w:val="0"/>
          <w:marTop w:val="0"/>
          <w:marBottom w:val="0"/>
          <w:divBdr>
            <w:top w:val="none" w:sz="0" w:space="0" w:color="auto"/>
            <w:left w:val="none" w:sz="0" w:space="0" w:color="auto"/>
            <w:bottom w:val="none" w:sz="0" w:space="0" w:color="auto"/>
            <w:right w:val="none" w:sz="0" w:space="0" w:color="auto"/>
          </w:divBdr>
        </w:div>
        <w:div w:id="1758862304">
          <w:marLeft w:val="480"/>
          <w:marRight w:val="0"/>
          <w:marTop w:val="0"/>
          <w:marBottom w:val="0"/>
          <w:divBdr>
            <w:top w:val="none" w:sz="0" w:space="0" w:color="auto"/>
            <w:left w:val="none" w:sz="0" w:space="0" w:color="auto"/>
            <w:bottom w:val="none" w:sz="0" w:space="0" w:color="auto"/>
            <w:right w:val="none" w:sz="0" w:space="0" w:color="auto"/>
          </w:divBdr>
        </w:div>
        <w:div w:id="2062560804">
          <w:marLeft w:val="480"/>
          <w:marRight w:val="0"/>
          <w:marTop w:val="0"/>
          <w:marBottom w:val="0"/>
          <w:divBdr>
            <w:top w:val="none" w:sz="0" w:space="0" w:color="auto"/>
            <w:left w:val="none" w:sz="0" w:space="0" w:color="auto"/>
            <w:bottom w:val="none" w:sz="0" w:space="0" w:color="auto"/>
            <w:right w:val="none" w:sz="0" w:space="0" w:color="auto"/>
          </w:divBdr>
        </w:div>
        <w:div w:id="932130047">
          <w:marLeft w:val="480"/>
          <w:marRight w:val="0"/>
          <w:marTop w:val="0"/>
          <w:marBottom w:val="0"/>
          <w:divBdr>
            <w:top w:val="none" w:sz="0" w:space="0" w:color="auto"/>
            <w:left w:val="none" w:sz="0" w:space="0" w:color="auto"/>
            <w:bottom w:val="none" w:sz="0" w:space="0" w:color="auto"/>
            <w:right w:val="none" w:sz="0" w:space="0" w:color="auto"/>
          </w:divBdr>
        </w:div>
        <w:div w:id="1016424626">
          <w:marLeft w:val="480"/>
          <w:marRight w:val="0"/>
          <w:marTop w:val="0"/>
          <w:marBottom w:val="0"/>
          <w:divBdr>
            <w:top w:val="none" w:sz="0" w:space="0" w:color="auto"/>
            <w:left w:val="none" w:sz="0" w:space="0" w:color="auto"/>
            <w:bottom w:val="none" w:sz="0" w:space="0" w:color="auto"/>
            <w:right w:val="none" w:sz="0" w:space="0" w:color="auto"/>
          </w:divBdr>
        </w:div>
        <w:div w:id="230578121">
          <w:marLeft w:val="480"/>
          <w:marRight w:val="0"/>
          <w:marTop w:val="0"/>
          <w:marBottom w:val="0"/>
          <w:divBdr>
            <w:top w:val="none" w:sz="0" w:space="0" w:color="auto"/>
            <w:left w:val="none" w:sz="0" w:space="0" w:color="auto"/>
            <w:bottom w:val="none" w:sz="0" w:space="0" w:color="auto"/>
            <w:right w:val="none" w:sz="0" w:space="0" w:color="auto"/>
          </w:divBdr>
        </w:div>
        <w:div w:id="1271858346">
          <w:marLeft w:val="480"/>
          <w:marRight w:val="0"/>
          <w:marTop w:val="0"/>
          <w:marBottom w:val="0"/>
          <w:divBdr>
            <w:top w:val="none" w:sz="0" w:space="0" w:color="auto"/>
            <w:left w:val="none" w:sz="0" w:space="0" w:color="auto"/>
            <w:bottom w:val="none" w:sz="0" w:space="0" w:color="auto"/>
            <w:right w:val="none" w:sz="0" w:space="0" w:color="auto"/>
          </w:divBdr>
        </w:div>
        <w:div w:id="157113959">
          <w:marLeft w:val="480"/>
          <w:marRight w:val="0"/>
          <w:marTop w:val="0"/>
          <w:marBottom w:val="0"/>
          <w:divBdr>
            <w:top w:val="none" w:sz="0" w:space="0" w:color="auto"/>
            <w:left w:val="none" w:sz="0" w:space="0" w:color="auto"/>
            <w:bottom w:val="none" w:sz="0" w:space="0" w:color="auto"/>
            <w:right w:val="none" w:sz="0" w:space="0" w:color="auto"/>
          </w:divBdr>
        </w:div>
        <w:div w:id="1048798206">
          <w:marLeft w:val="480"/>
          <w:marRight w:val="0"/>
          <w:marTop w:val="0"/>
          <w:marBottom w:val="0"/>
          <w:divBdr>
            <w:top w:val="none" w:sz="0" w:space="0" w:color="auto"/>
            <w:left w:val="none" w:sz="0" w:space="0" w:color="auto"/>
            <w:bottom w:val="none" w:sz="0" w:space="0" w:color="auto"/>
            <w:right w:val="none" w:sz="0" w:space="0" w:color="auto"/>
          </w:divBdr>
        </w:div>
        <w:div w:id="839126486">
          <w:marLeft w:val="480"/>
          <w:marRight w:val="0"/>
          <w:marTop w:val="0"/>
          <w:marBottom w:val="0"/>
          <w:divBdr>
            <w:top w:val="none" w:sz="0" w:space="0" w:color="auto"/>
            <w:left w:val="none" w:sz="0" w:space="0" w:color="auto"/>
            <w:bottom w:val="none" w:sz="0" w:space="0" w:color="auto"/>
            <w:right w:val="none" w:sz="0" w:space="0" w:color="auto"/>
          </w:divBdr>
        </w:div>
        <w:div w:id="1167358100">
          <w:marLeft w:val="480"/>
          <w:marRight w:val="0"/>
          <w:marTop w:val="0"/>
          <w:marBottom w:val="0"/>
          <w:divBdr>
            <w:top w:val="none" w:sz="0" w:space="0" w:color="auto"/>
            <w:left w:val="none" w:sz="0" w:space="0" w:color="auto"/>
            <w:bottom w:val="none" w:sz="0" w:space="0" w:color="auto"/>
            <w:right w:val="none" w:sz="0" w:space="0" w:color="auto"/>
          </w:divBdr>
        </w:div>
        <w:div w:id="1793014473">
          <w:marLeft w:val="480"/>
          <w:marRight w:val="0"/>
          <w:marTop w:val="0"/>
          <w:marBottom w:val="0"/>
          <w:divBdr>
            <w:top w:val="none" w:sz="0" w:space="0" w:color="auto"/>
            <w:left w:val="none" w:sz="0" w:space="0" w:color="auto"/>
            <w:bottom w:val="none" w:sz="0" w:space="0" w:color="auto"/>
            <w:right w:val="none" w:sz="0" w:space="0" w:color="auto"/>
          </w:divBdr>
        </w:div>
        <w:div w:id="1352879200">
          <w:marLeft w:val="480"/>
          <w:marRight w:val="0"/>
          <w:marTop w:val="0"/>
          <w:marBottom w:val="0"/>
          <w:divBdr>
            <w:top w:val="none" w:sz="0" w:space="0" w:color="auto"/>
            <w:left w:val="none" w:sz="0" w:space="0" w:color="auto"/>
            <w:bottom w:val="none" w:sz="0" w:space="0" w:color="auto"/>
            <w:right w:val="none" w:sz="0" w:space="0" w:color="auto"/>
          </w:divBdr>
        </w:div>
        <w:div w:id="486363267">
          <w:marLeft w:val="480"/>
          <w:marRight w:val="0"/>
          <w:marTop w:val="0"/>
          <w:marBottom w:val="0"/>
          <w:divBdr>
            <w:top w:val="none" w:sz="0" w:space="0" w:color="auto"/>
            <w:left w:val="none" w:sz="0" w:space="0" w:color="auto"/>
            <w:bottom w:val="none" w:sz="0" w:space="0" w:color="auto"/>
            <w:right w:val="none" w:sz="0" w:space="0" w:color="auto"/>
          </w:divBdr>
        </w:div>
        <w:div w:id="1455056255">
          <w:marLeft w:val="480"/>
          <w:marRight w:val="0"/>
          <w:marTop w:val="0"/>
          <w:marBottom w:val="0"/>
          <w:divBdr>
            <w:top w:val="none" w:sz="0" w:space="0" w:color="auto"/>
            <w:left w:val="none" w:sz="0" w:space="0" w:color="auto"/>
            <w:bottom w:val="none" w:sz="0" w:space="0" w:color="auto"/>
            <w:right w:val="none" w:sz="0" w:space="0" w:color="auto"/>
          </w:divBdr>
        </w:div>
        <w:div w:id="1460026838">
          <w:marLeft w:val="480"/>
          <w:marRight w:val="0"/>
          <w:marTop w:val="0"/>
          <w:marBottom w:val="0"/>
          <w:divBdr>
            <w:top w:val="none" w:sz="0" w:space="0" w:color="auto"/>
            <w:left w:val="none" w:sz="0" w:space="0" w:color="auto"/>
            <w:bottom w:val="none" w:sz="0" w:space="0" w:color="auto"/>
            <w:right w:val="none" w:sz="0" w:space="0" w:color="auto"/>
          </w:divBdr>
        </w:div>
        <w:div w:id="1296712500">
          <w:marLeft w:val="480"/>
          <w:marRight w:val="0"/>
          <w:marTop w:val="0"/>
          <w:marBottom w:val="0"/>
          <w:divBdr>
            <w:top w:val="none" w:sz="0" w:space="0" w:color="auto"/>
            <w:left w:val="none" w:sz="0" w:space="0" w:color="auto"/>
            <w:bottom w:val="none" w:sz="0" w:space="0" w:color="auto"/>
            <w:right w:val="none" w:sz="0" w:space="0" w:color="auto"/>
          </w:divBdr>
        </w:div>
        <w:div w:id="1352340758">
          <w:marLeft w:val="480"/>
          <w:marRight w:val="0"/>
          <w:marTop w:val="0"/>
          <w:marBottom w:val="0"/>
          <w:divBdr>
            <w:top w:val="none" w:sz="0" w:space="0" w:color="auto"/>
            <w:left w:val="none" w:sz="0" w:space="0" w:color="auto"/>
            <w:bottom w:val="none" w:sz="0" w:space="0" w:color="auto"/>
            <w:right w:val="none" w:sz="0" w:space="0" w:color="auto"/>
          </w:divBdr>
        </w:div>
        <w:div w:id="170485995">
          <w:marLeft w:val="480"/>
          <w:marRight w:val="0"/>
          <w:marTop w:val="0"/>
          <w:marBottom w:val="0"/>
          <w:divBdr>
            <w:top w:val="none" w:sz="0" w:space="0" w:color="auto"/>
            <w:left w:val="none" w:sz="0" w:space="0" w:color="auto"/>
            <w:bottom w:val="none" w:sz="0" w:space="0" w:color="auto"/>
            <w:right w:val="none" w:sz="0" w:space="0" w:color="auto"/>
          </w:divBdr>
        </w:div>
        <w:div w:id="964312164">
          <w:marLeft w:val="480"/>
          <w:marRight w:val="0"/>
          <w:marTop w:val="0"/>
          <w:marBottom w:val="0"/>
          <w:divBdr>
            <w:top w:val="none" w:sz="0" w:space="0" w:color="auto"/>
            <w:left w:val="none" w:sz="0" w:space="0" w:color="auto"/>
            <w:bottom w:val="none" w:sz="0" w:space="0" w:color="auto"/>
            <w:right w:val="none" w:sz="0" w:space="0" w:color="auto"/>
          </w:divBdr>
        </w:div>
        <w:div w:id="1718433328">
          <w:marLeft w:val="480"/>
          <w:marRight w:val="0"/>
          <w:marTop w:val="0"/>
          <w:marBottom w:val="0"/>
          <w:divBdr>
            <w:top w:val="none" w:sz="0" w:space="0" w:color="auto"/>
            <w:left w:val="none" w:sz="0" w:space="0" w:color="auto"/>
            <w:bottom w:val="none" w:sz="0" w:space="0" w:color="auto"/>
            <w:right w:val="none" w:sz="0" w:space="0" w:color="auto"/>
          </w:divBdr>
        </w:div>
        <w:div w:id="2003921326">
          <w:marLeft w:val="480"/>
          <w:marRight w:val="0"/>
          <w:marTop w:val="0"/>
          <w:marBottom w:val="0"/>
          <w:divBdr>
            <w:top w:val="none" w:sz="0" w:space="0" w:color="auto"/>
            <w:left w:val="none" w:sz="0" w:space="0" w:color="auto"/>
            <w:bottom w:val="none" w:sz="0" w:space="0" w:color="auto"/>
            <w:right w:val="none" w:sz="0" w:space="0" w:color="auto"/>
          </w:divBdr>
        </w:div>
        <w:div w:id="1922375801">
          <w:marLeft w:val="480"/>
          <w:marRight w:val="0"/>
          <w:marTop w:val="0"/>
          <w:marBottom w:val="0"/>
          <w:divBdr>
            <w:top w:val="none" w:sz="0" w:space="0" w:color="auto"/>
            <w:left w:val="none" w:sz="0" w:space="0" w:color="auto"/>
            <w:bottom w:val="none" w:sz="0" w:space="0" w:color="auto"/>
            <w:right w:val="none" w:sz="0" w:space="0" w:color="auto"/>
          </w:divBdr>
        </w:div>
        <w:div w:id="1158112700">
          <w:marLeft w:val="480"/>
          <w:marRight w:val="0"/>
          <w:marTop w:val="0"/>
          <w:marBottom w:val="0"/>
          <w:divBdr>
            <w:top w:val="none" w:sz="0" w:space="0" w:color="auto"/>
            <w:left w:val="none" w:sz="0" w:space="0" w:color="auto"/>
            <w:bottom w:val="none" w:sz="0" w:space="0" w:color="auto"/>
            <w:right w:val="none" w:sz="0" w:space="0" w:color="auto"/>
          </w:divBdr>
        </w:div>
        <w:div w:id="1997950923">
          <w:marLeft w:val="480"/>
          <w:marRight w:val="0"/>
          <w:marTop w:val="0"/>
          <w:marBottom w:val="0"/>
          <w:divBdr>
            <w:top w:val="none" w:sz="0" w:space="0" w:color="auto"/>
            <w:left w:val="none" w:sz="0" w:space="0" w:color="auto"/>
            <w:bottom w:val="none" w:sz="0" w:space="0" w:color="auto"/>
            <w:right w:val="none" w:sz="0" w:space="0" w:color="auto"/>
          </w:divBdr>
        </w:div>
        <w:div w:id="1163354185">
          <w:marLeft w:val="480"/>
          <w:marRight w:val="0"/>
          <w:marTop w:val="0"/>
          <w:marBottom w:val="0"/>
          <w:divBdr>
            <w:top w:val="none" w:sz="0" w:space="0" w:color="auto"/>
            <w:left w:val="none" w:sz="0" w:space="0" w:color="auto"/>
            <w:bottom w:val="none" w:sz="0" w:space="0" w:color="auto"/>
            <w:right w:val="none" w:sz="0" w:space="0" w:color="auto"/>
          </w:divBdr>
        </w:div>
        <w:div w:id="2048412344">
          <w:marLeft w:val="480"/>
          <w:marRight w:val="0"/>
          <w:marTop w:val="0"/>
          <w:marBottom w:val="0"/>
          <w:divBdr>
            <w:top w:val="none" w:sz="0" w:space="0" w:color="auto"/>
            <w:left w:val="none" w:sz="0" w:space="0" w:color="auto"/>
            <w:bottom w:val="none" w:sz="0" w:space="0" w:color="auto"/>
            <w:right w:val="none" w:sz="0" w:space="0" w:color="auto"/>
          </w:divBdr>
        </w:div>
        <w:div w:id="273247218">
          <w:marLeft w:val="480"/>
          <w:marRight w:val="0"/>
          <w:marTop w:val="0"/>
          <w:marBottom w:val="0"/>
          <w:divBdr>
            <w:top w:val="none" w:sz="0" w:space="0" w:color="auto"/>
            <w:left w:val="none" w:sz="0" w:space="0" w:color="auto"/>
            <w:bottom w:val="none" w:sz="0" w:space="0" w:color="auto"/>
            <w:right w:val="none" w:sz="0" w:space="0" w:color="auto"/>
          </w:divBdr>
        </w:div>
        <w:div w:id="1539315491">
          <w:marLeft w:val="480"/>
          <w:marRight w:val="0"/>
          <w:marTop w:val="0"/>
          <w:marBottom w:val="0"/>
          <w:divBdr>
            <w:top w:val="none" w:sz="0" w:space="0" w:color="auto"/>
            <w:left w:val="none" w:sz="0" w:space="0" w:color="auto"/>
            <w:bottom w:val="none" w:sz="0" w:space="0" w:color="auto"/>
            <w:right w:val="none" w:sz="0" w:space="0" w:color="auto"/>
          </w:divBdr>
        </w:div>
        <w:div w:id="485706420">
          <w:marLeft w:val="480"/>
          <w:marRight w:val="0"/>
          <w:marTop w:val="0"/>
          <w:marBottom w:val="0"/>
          <w:divBdr>
            <w:top w:val="none" w:sz="0" w:space="0" w:color="auto"/>
            <w:left w:val="none" w:sz="0" w:space="0" w:color="auto"/>
            <w:bottom w:val="none" w:sz="0" w:space="0" w:color="auto"/>
            <w:right w:val="none" w:sz="0" w:space="0" w:color="auto"/>
          </w:divBdr>
        </w:div>
        <w:div w:id="2141265207">
          <w:marLeft w:val="480"/>
          <w:marRight w:val="0"/>
          <w:marTop w:val="0"/>
          <w:marBottom w:val="0"/>
          <w:divBdr>
            <w:top w:val="none" w:sz="0" w:space="0" w:color="auto"/>
            <w:left w:val="none" w:sz="0" w:space="0" w:color="auto"/>
            <w:bottom w:val="none" w:sz="0" w:space="0" w:color="auto"/>
            <w:right w:val="none" w:sz="0" w:space="0" w:color="auto"/>
          </w:divBdr>
        </w:div>
        <w:div w:id="1243760880">
          <w:marLeft w:val="480"/>
          <w:marRight w:val="0"/>
          <w:marTop w:val="0"/>
          <w:marBottom w:val="0"/>
          <w:divBdr>
            <w:top w:val="none" w:sz="0" w:space="0" w:color="auto"/>
            <w:left w:val="none" w:sz="0" w:space="0" w:color="auto"/>
            <w:bottom w:val="none" w:sz="0" w:space="0" w:color="auto"/>
            <w:right w:val="none" w:sz="0" w:space="0" w:color="auto"/>
          </w:divBdr>
        </w:div>
        <w:div w:id="773474514">
          <w:marLeft w:val="480"/>
          <w:marRight w:val="0"/>
          <w:marTop w:val="0"/>
          <w:marBottom w:val="0"/>
          <w:divBdr>
            <w:top w:val="none" w:sz="0" w:space="0" w:color="auto"/>
            <w:left w:val="none" w:sz="0" w:space="0" w:color="auto"/>
            <w:bottom w:val="none" w:sz="0" w:space="0" w:color="auto"/>
            <w:right w:val="none" w:sz="0" w:space="0" w:color="auto"/>
          </w:divBdr>
        </w:div>
        <w:div w:id="967128800">
          <w:marLeft w:val="480"/>
          <w:marRight w:val="0"/>
          <w:marTop w:val="0"/>
          <w:marBottom w:val="0"/>
          <w:divBdr>
            <w:top w:val="none" w:sz="0" w:space="0" w:color="auto"/>
            <w:left w:val="none" w:sz="0" w:space="0" w:color="auto"/>
            <w:bottom w:val="none" w:sz="0" w:space="0" w:color="auto"/>
            <w:right w:val="none" w:sz="0" w:space="0" w:color="auto"/>
          </w:divBdr>
        </w:div>
        <w:div w:id="1200702569">
          <w:marLeft w:val="480"/>
          <w:marRight w:val="0"/>
          <w:marTop w:val="0"/>
          <w:marBottom w:val="0"/>
          <w:divBdr>
            <w:top w:val="none" w:sz="0" w:space="0" w:color="auto"/>
            <w:left w:val="none" w:sz="0" w:space="0" w:color="auto"/>
            <w:bottom w:val="none" w:sz="0" w:space="0" w:color="auto"/>
            <w:right w:val="none" w:sz="0" w:space="0" w:color="auto"/>
          </w:divBdr>
        </w:div>
        <w:div w:id="468399438">
          <w:marLeft w:val="480"/>
          <w:marRight w:val="0"/>
          <w:marTop w:val="0"/>
          <w:marBottom w:val="0"/>
          <w:divBdr>
            <w:top w:val="none" w:sz="0" w:space="0" w:color="auto"/>
            <w:left w:val="none" w:sz="0" w:space="0" w:color="auto"/>
            <w:bottom w:val="none" w:sz="0" w:space="0" w:color="auto"/>
            <w:right w:val="none" w:sz="0" w:space="0" w:color="auto"/>
          </w:divBdr>
        </w:div>
        <w:div w:id="2022124066">
          <w:marLeft w:val="480"/>
          <w:marRight w:val="0"/>
          <w:marTop w:val="0"/>
          <w:marBottom w:val="0"/>
          <w:divBdr>
            <w:top w:val="none" w:sz="0" w:space="0" w:color="auto"/>
            <w:left w:val="none" w:sz="0" w:space="0" w:color="auto"/>
            <w:bottom w:val="none" w:sz="0" w:space="0" w:color="auto"/>
            <w:right w:val="none" w:sz="0" w:space="0" w:color="auto"/>
          </w:divBdr>
        </w:div>
        <w:div w:id="1565410631">
          <w:marLeft w:val="480"/>
          <w:marRight w:val="0"/>
          <w:marTop w:val="0"/>
          <w:marBottom w:val="0"/>
          <w:divBdr>
            <w:top w:val="none" w:sz="0" w:space="0" w:color="auto"/>
            <w:left w:val="none" w:sz="0" w:space="0" w:color="auto"/>
            <w:bottom w:val="none" w:sz="0" w:space="0" w:color="auto"/>
            <w:right w:val="none" w:sz="0" w:space="0" w:color="auto"/>
          </w:divBdr>
        </w:div>
        <w:div w:id="1389919949">
          <w:marLeft w:val="480"/>
          <w:marRight w:val="0"/>
          <w:marTop w:val="0"/>
          <w:marBottom w:val="0"/>
          <w:divBdr>
            <w:top w:val="none" w:sz="0" w:space="0" w:color="auto"/>
            <w:left w:val="none" w:sz="0" w:space="0" w:color="auto"/>
            <w:bottom w:val="none" w:sz="0" w:space="0" w:color="auto"/>
            <w:right w:val="none" w:sz="0" w:space="0" w:color="auto"/>
          </w:divBdr>
        </w:div>
        <w:div w:id="512694150">
          <w:marLeft w:val="480"/>
          <w:marRight w:val="0"/>
          <w:marTop w:val="0"/>
          <w:marBottom w:val="0"/>
          <w:divBdr>
            <w:top w:val="none" w:sz="0" w:space="0" w:color="auto"/>
            <w:left w:val="none" w:sz="0" w:space="0" w:color="auto"/>
            <w:bottom w:val="none" w:sz="0" w:space="0" w:color="auto"/>
            <w:right w:val="none" w:sz="0" w:space="0" w:color="auto"/>
          </w:divBdr>
        </w:div>
        <w:div w:id="1994135690">
          <w:marLeft w:val="480"/>
          <w:marRight w:val="0"/>
          <w:marTop w:val="0"/>
          <w:marBottom w:val="0"/>
          <w:divBdr>
            <w:top w:val="none" w:sz="0" w:space="0" w:color="auto"/>
            <w:left w:val="none" w:sz="0" w:space="0" w:color="auto"/>
            <w:bottom w:val="none" w:sz="0" w:space="0" w:color="auto"/>
            <w:right w:val="none" w:sz="0" w:space="0" w:color="auto"/>
          </w:divBdr>
        </w:div>
        <w:div w:id="1907258121">
          <w:marLeft w:val="480"/>
          <w:marRight w:val="0"/>
          <w:marTop w:val="0"/>
          <w:marBottom w:val="0"/>
          <w:divBdr>
            <w:top w:val="none" w:sz="0" w:space="0" w:color="auto"/>
            <w:left w:val="none" w:sz="0" w:space="0" w:color="auto"/>
            <w:bottom w:val="none" w:sz="0" w:space="0" w:color="auto"/>
            <w:right w:val="none" w:sz="0" w:space="0" w:color="auto"/>
          </w:divBdr>
        </w:div>
        <w:div w:id="1528640592">
          <w:marLeft w:val="480"/>
          <w:marRight w:val="0"/>
          <w:marTop w:val="0"/>
          <w:marBottom w:val="0"/>
          <w:divBdr>
            <w:top w:val="none" w:sz="0" w:space="0" w:color="auto"/>
            <w:left w:val="none" w:sz="0" w:space="0" w:color="auto"/>
            <w:bottom w:val="none" w:sz="0" w:space="0" w:color="auto"/>
            <w:right w:val="none" w:sz="0" w:space="0" w:color="auto"/>
          </w:divBdr>
        </w:div>
        <w:div w:id="1760517211">
          <w:marLeft w:val="480"/>
          <w:marRight w:val="0"/>
          <w:marTop w:val="0"/>
          <w:marBottom w:val="0"/>
          <w:divBdr>
            <w:top w:val="none" w:sz="0" w:space="0" w:color="auto"/>
            <w:left w:val="none" w:sz="0" w:space="0" w:color="auto"/>
            <w:bottom w:val="none" w:sz="0" w:space="0" w:color="auto"/>
            <w:right w:val="none" w:sz="0" w:space="0" w:color="auto"/>
          </w:divBdr>
        </w:div>
        <w:div w:id="1062682126">
          <w:marLeft w:val="480"/>
          <w:marRight w:val="0"/>
          <w:marTop w:val="0"/>
          <w:marBottom w:val="0"/>
          <w:divBdr>
            <w:top w:val="none" w:sz="0" w:space="0" w:color="auto"/>
            <w:left w:val="none" w:sz="0" w:space="0" w:color="auto"/>
            <w:bottom w:val="none" w:sz="0" w:space="0" w:color="auto"/>
            <w:right w:val="none" w:sz="0" w:space="0" w:color="auto"/>
          </w:divBdr>
        </w:div>
        <w:div w:id="1139999021">
          <w:marLeft w:val="480"/>
          <w:marRight w:val="0"/>
          <w:marTop w:val="0"/>
          <w:marBottom w:val="0"/>
          <w:divBdr>
            <w:top w:val="none" w:sz="0" w:space="0" w:color="auto"/>
            <w:left w:val="none" w:sz="0" w:space="0" w:color="auto"/>
            <w:bottom w:val="none" w:sz="0" w:space="0" w:color="auto"/>
            <w:right w:val="none" w:sz="0" w:space="0" w:color="auto"/>
          </w:divBdr>
        </w:div>
        <w:div w:id="835270469">
          <w:marLeft w:val="480"/>
          <w:marRight w:val="0"/>
          <w:marTop w:val="0"/>
          <w:marBottom w:val="0"/>
          <w:divBdr>
            <w:top w:val="none" w:sz="0" w:space="0" w:color="auto"/>
            <w:left w:val="none" w:sz="0" w:space="0" w:color="auto"/>
            <w:bottom w:val="none" w:sz="0" w:space="0" w:color="auto"/>
            <w:right w:val="none" w:sz="0" w:space="0" w:color="auto"/>
          </w:divBdr>
        </w:div>
        <w:div w:id="1972056734">
          <w:marLeft w:val="480"/>
          <w:marRight w:val="0"/>
          <w:marTop w:val="0"/>
          <w:marBottom w:val="0"/>
          <w:divBdr>
            <w:top w:val="none" w:sz="0" w:space="0" w:color="auto"/>
            <w:left w:val="none" w:sz="0" w:space="0" w:color="auto"/>
            <w:bottom w:val="none" w:sz="0" w:space="0" w:color="auto"/>
            <w:right w:val="none" w:sz="0" w:space="0" w:color="auto"/>
          </w:divBdr>
        </w:div>
        <w:div w:id="1988128100">
          <w:marLeft w:val="480"/>
          <w:marRight w:val="0"/>
          <w:marTop w:val="0"/>
          <w:marBottom w:val="0"/>
          <w:divBdr>
            <w:top w:val="none" w:sz="0" w:space="0" w:color="auto"/>
            <w:left w:val="none" w:sz="0" w:space="0" w:color="auto"/>
            <w:bottom w:val="none" w:sz="0" w:space="0" w:color="auto"/>
            <w:right w:val="none" w:sz="0" w:space="0" w:color="auto"/>
          </w:divBdr>
        </w:div>
        <w:div w:id="1206483776">
          <w:marLeft w:val="480"/>
          <w:marRight w:val="0"/>
          <w:marTop w:val="0"/>
          <w:marBottom w:val="0"/>
          <w:divBdr>
            <w:top w:val="none" w:sz="0" w:space="0" w:color="auto"/>
            <w:left w:val="none" w:sz="0" w:space="0" w:color="auto"/>
            <w:bottom w:val="none" w:sz="0" w:space="0" w:color="auto"/>
            <w:right w:val="none" w:sz="0" w:space="0" w:color="auto"/>
          </w:divBdr>
        </w:div>
        <w:div w:id="1588420">
          <w:marLeft w:val="480"/>
          <w:marRight w:val="0"/>
          <w:marTop w:val="0"/>
          <w:marBottom w:val="0"/>
          <w:divBdr>
            <w:top w:val="none" w:sz="0" w:space="0" w:color="auto"/>
            <w:left w:val="none" w:sz="0" w:space="0" w:color="auto"/>
            <w:bottom w:val="none" w:sz="0" w:space="0" w:color="auto"/>
            <w:right w:val="none" w:sz="0" w:space="0" w:color="auto"/>
          </w:divBdr>
        </w:div>
        <w:div w:id="1058020408">
          <w:marLeft w:val="480"/>
          <w:marRight w:val="0"/>
          <w:marTop w:val="0"/>
          <w:marBottom w:val="0"/>
          <w:divBdr>
            <w:top w:val="none" w:sz="0" w:space="0" w:color="auto"/>
            <w:left w:val="none" w:sz="0" w:space="0" w:color="auto"/>
            <w:bottom w:val="none" w:sz="0" w:space="0" w:color="auto"/>
            <w:right w:val="none" w:sz="0" w:space="0" w:color="auto"/>
          </w:divBdr>
        </w:div>
        <w:div w:id="607735035">
          <w:marLeft w:val="480"/>
          <w:marRight w:val="0"/>
          <w:marTop w:val="0"/>
          <w:marBottom w:val="0"/>
          <w:divBdr>
            <w:top w:val="none" w:sz="0" w:space="0" w:color="auto"/>
            <w:left w:val="none" w:sz="0" w:space="0" w:color="auto"/>
            <w:bottom w:val="none" w:sz="0" w:space="0" w:color="auto"/>
            <w:right w:val="none" w:sz="0" w:space="0" w:color="auto"/>
          </w:divBdr>
        </w:div>
        <w:div w:id="1284733755">
          <w:marLeft w:val="480"/>
          <w:marRight w:val="0"/>
          <w:marTop w:val="0"/>
          <w:marBottom w:val="0"/>
          <w:divBdr>
            <w:top w:val="none" w:sz="0" w:space="0" w:color="auto"/>
            <w:left w:val="none" w:sz="0" w:space="0" w:color="auto"/>
            <w:bottom w:val="none" w:sz="0" w:space="0" w:color="auto"/>
            <w:right w:val="none" w:sz="0" w:space="0" w:color="auto"/>
          </w:divBdr>
        </w:div>
        <w:div w:id="838620711">
          <w:marLeft w:val="480"/>
          <w:marRight w:val="0"/>
          <w:marTop w:val="0"/>
          <w:marBottom w:val="0"/>
          <w:divBdr>
            <w:top w:val="none" w:sz="0" w:space="0" w:color="auto"/>
            <w:left w:val="none" w:sz="0" w:space="0" w:color="auto"/>
            <w:bottom w:val="none" w:sz="0" w:space="0" w:color="auto"/>
            <w:right w:val="none" w:sz="0" w:space="0" w:color="auto"/>
          </w:divBdr>
        </w:div>
        <w:div w:id="645354864">
          <w:marLeft w:val="480"/>
          <w:marRight w:val="0"/>
          <w:marTop w:val="0"/>
          <w:marBottom w:val="0"/>
          <w:divBdr>
            <w:top w:val="none" w:sz="0" w:space="0" w:color="auto"/>
            <w:left w:val="none" w:sz="0" w:space="0" w:color="auto"/>
            <w:bottom w:val="none" w:sz="0" w:space="0" w:color="auto"/>
            <w:right w:val="none" w:sz="0" w:space="0" w:color="auto"/>
          </w:divBdr>
        </w:div>
        <w:div w:id="1385568921">
          <w:marLeft w:val="480"/>
          <w:marRight w:val="0"/>
          <w:marTop w:val="0"/>
          <w:marBottom w:val="0"/>
          <w:divBdr>
            <w:top w:val="none" w:sz="0" w:space="0" w:color="auto"/>
            <w:left w:val="none" w:sz="0" w:space="0" w:color="auto"/>
            <w:bottom w:val="none" w:sz="0" w:space="0" w:color="auto"/>
            <w:right w:val="none" w:sz="0" w:space="0" w:color="auto"/>
          </w:divBdr>
        </w:div>
        <w:div w:id="24183376">
          <w:marLeft w:val="480"/>
          <w:marRight w:val="0"/>
          <w:marTop w:val="0"/>
          <w:marBottom w:val="0"/>
          <w:divBdr>
            <w:top w:val="none" w:sz="0" w:space="0" w:color="auto"/>
            <w:left w:val="none" w:sz="0" w:space="0" w:color="auto"/>
            <w:bottom w:val="none" w:sz="0" w:space="0" w:color="auto"/>
            <w:right w:val="none" w:sz="0" w:space="0" w:color="auto"/>
          </w:divBdr>
        </w:div>
        <w:div w:id="1122648919">
          <w:marLeft w:val="480"/>
          <w:marRight w:val="0"/>
          <w:marTop w:val="0"/>
          <w:marBottom w:val="0"/>
          <w:divBdr>
            <w:top w:val="none" w:sz="0" w:space="0" w:color="auto"/>
            <w:left w:val="none" w:sz="0" w:space="0" w:color="auto"/>
            <w:bottom w:val="none" w:sz="0" w:space="0" w:color="auto"/>
            <w:right w:val="none" w:sz="0" w:space="0" w:color="auto"/>
          </w:divBdr>
        </w:div>
        <w:div w:id="1793473552">
          <w:marLeft w:val="480"/>
          <w:marRight w:val="0"/>
          <w:marTop w:val="0"/>
          <w:marBottom w:val="0"/>
          <w:divBdr>
            <w:top w:val="none" w:sz="0" w:space="0" w:color="auto"/>
            <w:left w:val="none" w:sz="0" w:space="0" w:color="auto"/>
            <w:bottom w:val="none" w:sz="0" w:space="0" w:color="auto"/>
            <w:right w:val="none" w:sz="0" w:space="0" w:color="auto"/>
          </w:divBdr>
        </w:div>
        <w:div w:id="1519585271">
          <w:marLeft w:val="480"/>
          <w:marRight w:val="0"/>
          <w:marTop w:val="0"/>
          <w:marBottom w:val="0"/>
          <w:divBdr>
            <w:top w:val="none" w:sz="0" w:space="0" w:color="auto"/>
            <w:left w:val="none" w:sz="0" w:space="0" w:color="auto"/>
            <w:bottom w:val="none" w:sz="0" w:space="0" w:color="auto"/>
            <w:right w:val="none" w:sz="0" w:space="0" w:color="auto"/>
          </w:divBdr>
        </w:div>
        <w:div w:id="412511401">
          <w:marLeft w:val="480"/>
          <w:marRight w:val="0"/>
          <w:marTop w:val="0"/>
          <w:marBottom w:val="0"/>
          <w:divBdr>
            <w:top w:val="none" w:sz="0" w:space="0" w:color="auto"/>
            <w:left w:val="none" w:sz="0" w:space="0" w:color="auto"/>
            <w:bottom w:val="none" w:sz="0" w:space="0" w:color="auto"/>
            <w:right w:val="none" w:sz="0" w:space="0" w:color="auto"/>
          </w:divBdr>
        </w:div>
        <w:div w:id="901479652">
          <w:marLeft w:val="480"/>
          <w:marRight w:val="0"/>
          <w:marTop w:val="0"/>
          <w:marBottom w:val="0"/>
          <w:divBdr>
            <w:top w:val="none" w:sz="0" w:space="0" w:color="auto"/>
            <w:left w:val="none" w:sz="0" w:space="0" w:color="auto"/>
            <w:bottom w:val="none" w:sz="0" w:space="0" w:color="auto"/>
            <w:right w:val="none" w:sz="0" w:space="0" w:color="auto"/>
          </w:divBdr>
        </w:div>
        <w:div w:id="1375041231">
          <w:marLeft w:val="480"/>
          <w:marRight w:val="0"/>
          <w:marTop w:val="0"/>
          <w:marBottom w:val="0"/>
          <w:divBdr>
            <w:top w:val="none" w:sz="0" w:space="0" w:color="auto"/>
            <w:left w:val="none" w:sz="0" w:space="0" w:color="auto"/>
            <w:bottom w:val="none" w:sz="0" w:space="0" w:color="auto"/>
            <w:right w:val="none" w:sz="0" w:space="0" w:color="auto"/>
          </w:divBdr>
        </w:div>
        <w:div w:id="427652426">
          <w:marLeft w:val="480"/>
          <w:marRight w:val="0"/>
          <w:marTop w:val="0"/>
          <w:marBottom w:val="0"/>
          <w:divBdr>
            <w:top w:val="none" w:sz="0" w:space="0" w:color="auto"/>
            <w:left w:val="none" w:sz="0" w:space="0" w:color="auto"/>
            <w:bottom w:val="none" w:sz="0" w:space="0" w:color="auto"/>
            <w:right w:val="none" w:sz="0" w:space="0" w:color="auto"/>
          </w:divBdr>
        </w:div>
        <w:div w:id="1131822660">
          <w:marLeft w:val="480"/>
          <w:marRight w:val="0"/>
          <w:marTop w:val="0"/>
          <w:marBottom w:val="0"/>
          <w:divBdr>
            <w:top w:val="none" w:sz="0" w:space="0" w:color="auto"/>
            <w:left w:val="none" w:sz="0" w:space="0" w:color="auto"/>
            <w:bottom w:val="none" w:sz="0" w:space="0" w:color="auto"/>
            <w:right w:val="none" w:sz="0" w:space="0" w:color="auto"/>
          </w:divBdr>
        </w:div>
        <w:div w:id="1199078259">
          <w:marLeft w:val="480"/>
          <w:marRight w:val="0"/>
          <w:marTop w:val="0"/>
          <w:marBottom w:val="0"/>
          <w:divBdr>
            <w:top w:val="none" w:sz="0" w:space="0" w:color="auto"/>
            <w:left w:val="none" w:sz="0" w:space="0" w:color="auto"/>
            <w:bottom w:val="none" w:sz="0" w:space="0" w:color="auto"/>
            <w:right w:val="none" w:sz="0" w:space="0" w:color="auto"/>
          </w:divBdr>
        </w:div>
        <w:div w:id="498422207">
          <w:marLeft w:val="480"/>
          <w:marRight w:val="0"/>
          <w:marTop w:val="0"/>
          <w:marBottom w:val="0"/>
          <w:divBdr>
            <w:top w:val="none" w:sz="0" w:space="0" w:color="auto"/>
            <w:left w:val="none" w:sz="0" w:space="0" w:color="auto"/>
            <w:bottom w:val="none" w:sz="0" w:space="0" w:color="auto"/>
            <w:right w:val="none" w:sz="0" w:space="0" w:color="auto"/>
          </w:divBdr>
        </w:div>
        <w:div w:id="887716395">
          <w:marLeft w:val="480"/>
          <w:marRight w:val="0"/>
          <w:marTop w:val="0"/>
          <w:marBottom w:val="0"/>
          <w:divBdr>
            <w:top w:val="none" w:sz="0" w:space="0" w:color="auto"/>
            <w:left w:val="none" w:sz="0" w:space="0" w:color="auto"/>
            <w:bottom w:val="none" w:sz="0" w:space="0" w:color="auto"/>
            <w:right w:val="none" w:sz="0" w:space="0" w:color="auto"/>
          </w:divBdr>
        </w:div>
        <w:div w:id="1613320397">
          <w:marLeft w:val="480"/>
          <w:marRight w:val="0"/>
          <w:marTop w:val="0"/>
          <w:marBottom w:val="0"/>
          <w:divBdr>
            <w:top w:val="none" w:sz="0" w:space="0" w:color="auto"/>
            <w:left w:val="none" w:sz="0" w:space="0" w:color="auto"/>
            <w:bottom w:val="none" w:sz="0" w:space="0" w:color="auto"/>
            <w:right w:val="none" w:sz="0" w:space="0" w:color="auto"/>
          </w:divBdr>
        </w:div>
        <w:div w:id="1467355225">
          <w:marLeft w:val="480"/>
          <w:marRight w:val="0"/>
          <w:marTop w:val="0"/>
          <w:marBottom w:val="0"/>
          <w:divBdr>
            <w:top w:val="none" w:sz="0" w:space="0" w:color="auto"/>
            <w:left w:val="none" w:sz="0" w:space="0" w:color="auto"/>
            <w:bottom w:val="none" w:sz="0" w:space="0" w:color="auto"/>
            <w:right w:val="none" w:sz="0" w:space="0" w:color="auto"/>
          </w:divBdr>
        </w:div>
        <w:div w:id="554707951">
          <w:marLeft w:val="480"/>
          <w:marRight w:val="0"/>
          <w:marTop w:val="0"/>
          <w:marBottom w:val="0"/>
          <w:divBdr>
            <w:top w:val="none" w:sz="0" w:space="0" w:color="auto"/>
            <w:left w:val="none" w:sz="0" w:space="0" w:color="auto"/>
            <w:bottom w:val="none" w:sz="0" w:space="0" w:color="auto"/>
            <w:right w:val="none" w:sz="0" w:space="0" w:color="auto"/>
          </w:divBdr>
        </w:div>
        <w:div w:id="54008071">
          <w:marLeft w:val="480"/>
          <w:marRight w:val="0"/>
          <w:marTop w:val="0"/>
          <w:marBottom w:val="0"/>
          <w:divBdr>
            <w:top w:val="none" w:sz="0" w:space="0" w:color="auto"/>
            <w:left w:val="none" w:sz="0" w:space="0" w:color="auto"/>
            <w:bottom w:val="none" w:sz="0" w:space="0" w:color="auto"/>
            <w:right w:val="none" w:sz="0" w:space="0" w:color="auto"/>
          </w:divBdr>
        </w:div>
        <w:div w:id="739988507">
          <w:marLeft w:val="480"/>
          <w:marRight w:val="0"/>
          <w:marTop w:val="0"/>
          <w:marBottom w:val="0"/>
          <w:divBdr>
            <w:top w:val="none" w:sz="0" w:space="0" w:color="auto"/>
            <w:left w:val="none" w:sz="0" w:space="0" w:color="auto"/>
            <w:bottom w:val="none" w:sz="0" w:space="0" w:color="auto"/>
            <w:right w:val="none" w:sz="0" w:space="0" w:color="auto"/>
          </w:divBdr>
        </w:div>
        <w:div w:id="582839632">
          <w:marLeft w:val="480"/>
          <w:marRight w:val="0"/>
          <w:marTop w:val="0"/>
          <w:marBottom w:val="0"/>
          <w:divBdr>
            <w:top w:val="none" w:sz="0" w:space="0" w:color="auto"/>
            <w:left w:val="none" w:sz="0" w:space="0" w:color="auto"/>
            <w:bottom w:val="none" w:sz="0" w:space="0" w:color="auto"/>
            <w:right w:val="none" w:sz="0" w:space="0" w:color="auto"/>
          </w:divBdr>
        </w:div>
        <w:div w:id="833910217">
          <w:marLeft w:val="480"/>
          <w:marRight w:val="0"/>
          <w:marTop w:val="0"/>
          <w:marBottom w:val="0"/>
          <w:divBdr>
            <w:top w:val="none" w:sz="0" w:space="0" w:color="auto"/>
            <w:left w:val="none" w:sz="0" w:space="0" w:color="auto"/>
            <w:bottom w:val="none" w:sz="0" w:space="0" w:color="auto"/>
            <w:right w:val="none" w:sz="0" w:space="0" w:color="auto"/>
          </w:divBdr>
        </w:div>
        <w:div w:id="1359500173">
          <w:marLeft w:val="480"/>
          <w:marRight w:val="0"/>
          <w:marTop w:val="0"/>
          <w:marBottom w:val="0"/>
          <w:divBdr>
            <w:top w:val="none" w:sz="0" w:space="0" w:color="auto"/>
            <w:left w:val="none" w:sz="0" w:space="0" w:color="auto"/>
            <w:bottom w:val="none" w:sz="0" w:space="0" w:color="auto"/>
            <w:right w:val="none" w:sz="0" w:space="0" w:color="auto"/>
          </w:divBdr>
        </w:div>
        <w:div w:id="2042778084">
          <w:marLeft w:val="480"/>
          <w:marRight w:val="0"/>
          <w:marTop w:val="0"/>
          <w:marBottom w:val="0"/>
          <w:divBdr>
            <w:top w:val="none" w:sz="0" w:space="0" w:color="auto"/>
            <w:left w:val="none" w:sz="0" w:space="0" w:color="auto"/>
            <w:bottom w:val="none" w:sz="0" w:space="0" w:color="auto"/>
            <w:right w:val="none" w:sz="0" w:space="0" w:color="auto"/>
          </w:divBdr>
        </w:div>
        <w:div w:id="710687666">
          <w:marLeft w:val="480"/>
          <w:marRight w:val="0"/>
          <w:marTop w:val="0"/>
          <w:marBottom w:val="0"/>
          <w:divBdr>
            <w:top w:val="none" w:sz="0" w:space="0" w:color="auto"/>
            <w:left w:val="none" w:sz="0" w:space="0" w:color="auto"/>
            <w:bottom w:val="none" w:sz="0" w:space="0" w:color="auto"/>
            <w:right w:val="none" w:sz="0" w:space="0" w:color="auto"/>
          </w:divBdr>
        </w:div>
        <w:div w:id="791676318">
          <w:marLeft w:val="480"/>
          <w:marRight w:val="0"/>
          <w:marTop w:val="0"/>
          <w:marBottom w:val="0"/>
          <w:divBdr>
            <w:top w:val="none" w:sz="0" w:space="0" w:color="auto"/>
            <w:left w:val="none" w:sz="0" w:space="0" w:color="auto"/>
            <w:bottom w:val="none" w:sz="0" w:space="0" w:color="auto"/>
            <w:right w:val="none" w:sz="0" w:space="0" w:color="auto"/>
          </w:divBdr>
        </w:div>
        <w:div w:id="34696867">
          <w:marLeft w:val="480"/>
          <w:marRight w:val="0"/>
          <w:marTop w:val="0"/>
          <w:marBottom w:val="0"/>
          <w:divBdr>
            <w:top w:val="none" w:sz="0" w:space="0" w:color="auto"/>
            <w:left w:val="none" w:sz="0" w:space="0" w:color="auto"/>
            <w:bottom w:val="none" w:sz="0" w:space="0" w:color="auto"/>
            <w:right w:val="none" w:sz="0" w:space="0" w:color="auto"/>
          </w:divBdr>
        </w:div>
        <w:div w:id="14380477">
          <w:marLeft w:val="480"/>
          <w:marRight w:val="0"/>
          <w:marTop w:val="0"/>
          <w:marBottom w:val="0"/>
          <w:divBdr>
            <w:top w:val="none" w:sz="0" w:space="0" w:color="auto"/>
            <w:left w:val="none" w:sz="0" w:space="0" w:color="auto"/>
            <w:bottom w:val="none" w:sz="0" w:space="0" w:color="auto"/>
            <w:right w:val="none" w:sz="0" w:space="0" w:color="auto"/>
          </w:divBdr>
        </w:div>
        <w:div w:id="316613469">
          <w:marLeft w:val="480"/>
          <w:marRight w:val="0"/>
          <w:marTop w:val="0"/>
          <w:marBottom w:val="0"/>
          <w:divBdr>
            <w:top w:val="none" w:sz="0" w:space="0" w:color="auto"/>
            <w:left w:val="none" w:sz="0" w:space="0" w:color="auto"/>
            <w:bottom w:val="none" w:sz="0" w:space="0" w:color="auto"/>
            <w:right w:val="none" w:sz="0" w:space="0" w:color="auto"/>
          </w:divBdr>
        </w:div>
        <w:div w:id="873615817">
          <w:marLeft w:val="480"/>
          <w:marRight w:val="0"/>
          <w:marTop w:val="0"/>
          <w:marBottom w:val="0"/>
          <w:divBdr>
            <w:top w:val="none" w:sz="0" w:space="0" w:color="auto"/>
            <w:left w:val="none" w:sz="0" w:space="0" w:color="auto"/>
            <w:bottom w:val="none" w:sz="0" w:space="0" w:color="auto"/>
            <w:right w:val="none" w:sz="0" w:space="0" w:color="auto"/>
          </w:divBdr>
        </w:div>
        <w:div w:id="621302810">
          <w:marLeft w:val="480"/>
          <w:marRight w:val="0"/>
          <w:marTop w:val="0"/>
          <w:marBottom w:val="0"/>
          <w:divBdr>
            <w:top w:val="none" w:sz="0" w:space="0" w:color="auto"/>
            <w:left w:val="none" w:sz="0" w:space="0" w:color="auto"/>
            <w:bottom w:val="none" w:sz="0" w:space="0" w:color="auto"/>
            <w:right w:val="none" w:sz="0" w:space="0" w:color="auto"/>
          </w:divBdr>
        </w:div>
        <w:div w:id="2065908019">
          <w:marLeft w:val="480"/>
          <w:marRight w:val="0"/>
          <w:marTop w:val="0"/>
          <w:marBottom w:val="0"/>
          <w:divBdr>
            <w:top w:val="none" w:sz="0" w:space="0" w:color="auto"/>
            <w:left w:val="none" w:sz="0" w:space="0" w:color="auto"/>
            <w:bottom w:val="none" w:sz="0" w:space="0" w:color="auto"/>
            <w:right w:val="none" w:sz="0" w:space="0" w:color="auto"/>
          </w:divBdr>
        </w:div>
        <w:div w:id="1832213354">
          <w:marLeft w:val="480"/>
          <w:marRight w:val="0"/>
          <w:marTop w:val="0"/>
          <w:marBottom w:val="0"/>
          <w:divBdr>
            <w:top w:val="none" w:sz="0" w:space="0" w:color="auto"/>
            <w:left w:val="none" w:sz="0" w:space="0" w:color="auto"/>
            <w:bottom w:val="none" w:sz="0" w:space="0" w:color="auto"/>
            <w:right w:val="none" w:sz="0" w:space="0" w:color="auto"/>
          </w:divBdr>
        </w:div>
        <w:div w:id="285552683">
          <w:marLeft w:val="480"/>
          <w:marRight w:val="0"/>
          <w:marTop w:val="0"/>
          <w:marBottom w:val="0"/>
          <w:divBdr>
            <w:top w:val="none" w:sz="0" w:space="0" w:color="auto"/>
            <w:left w:val="none" w:sz="0" w:space="0" w:color="auto"/>
            <w:bottom w:val="none" w:sz="0" w:space="0" w:color="auto"/>
            <w:right w:val="none" w:sz="0" w:space="0" w:color="auto"/>
          </w:divBdr>
        </w:div>
        <w:div w:id="1906915926">
          <w:marLeft w:val="480"/>
          <w:marRight w:val="0"/>
          <w:marTop w:val="0"/>
          <w:marBottom w:val="0"/>
          <w:divBdr>
            <w:top w:val="none" w:sz="0" w:space="0" w:color="auto"/>
            <w:left w:val="none" w:sz="0" w:space="0" w:color="auto"/>
            <w:bottom w:val="none" w:sz="0" w:space="0" w:color="auto"/>
            <w:right w:val="none" w:sz="0" w:space="0" w:color="auto"/>
          </w:divBdr>
        </w:div>
        <w:div w:id="346828736">
          <w:marLeft w:val="480"/>
          <w:marRight w:val="0"/>
          <w:marTop w:val="0"/>
          <w:marBottom w:val="0"/>
          <w:divBdr>
            <w:top w:val="none" w:sz="0" w:space="0" w:color="auto"/>
            <w:left w:val="none" w:sz="0" w:space="0" w:color="auto"/>
            <w:bottom w:val="none" w:sz="0" w:space="0" w:color="auto"/>
            <w:right w:val="none" w:sz="0" w:space="0" w:color="auto"/>
          </w:divBdr>
        </w:div>
        <w:div w:id="1822117404">
          <w:marLeft w:val="480"/>
          <w:marRight w:val="0"/>
          <w:marTop w:val="0"/>
          <w:marBottom w:val="0"/>
          <w:divBdr>
            <w:top w:val="none" w:sz="0" w:space="0" w:color="auto"/>
            <w:left w:val="none" w:sz="0" w:space="0" w:color="auto"/>
            <w:bottom w:val="none" w:sz="0" w:space="0" w:color="auto"/>
            <w:right w:val="none" w:sz="0" w:space="0" w:color="auto"/>
          </w:divBdr>
        </w:div>
        <w:div w:id="856699368">
          <w:marLeft w:val="480"/>
          <w:marRight w:val="0"/>
          <w:marTop w:val="0"/>
          <w:marBottom w:val="0"/>
          <w:divBdr>
            <w:top w:val="none" w:sz="0" w:space="0" w:color="auto"/>
            <w:left w:val="none" w:sz="0" w:space="0" w:color="auto"/>
            <w:bottom w:val="none" w:sz="0" w:space="0" w:color="auto"/>
            <w:right w:val="none" w:sz="0" w:space="0" w:color="auto"/>
          </w:divBdr>
        </w:div>
        <w:div w:id="621690658">
          <w:marLeft w:val="480"/>
          <w:marRight w:val="0"/>
          <w:marTop w:val="0"/>
          <w:marBottom w:val="0"/>
          <w:divBdr>
            <w:top w:val="none" w:sz="0" w:space="0" w:color="auto"/>
            <w:left w:val="none" w:sz="0" w:space="0" w:color="auto"/>
            <w:bottom w:val="none" w:sz="0" w:space="0" w:color="auto"/>
            <w:right w:val="none" w:sz="0" w:space="0" w:color="auto"/>
          </w:divBdr>
        </w:div>
        <w:div w:id="197284264">
          <w:marLeft w:val="480"/>
          <w:marRight w:val="0"/>
          <w:marTop w:val="0"/>
          <w:marBottom w:val="0"/>
          <w:divBdr>
            <w:top w:val="none" w:sz="0" w:space="0" w:color="auto"/>
            <w:left w:val="none" w:sz="0" w:space="0" w:color="auto"/>
            <w:bottom w:val="none" w:sz="0" w:space="0" w:color="auto"/>
            <w:right w:val="none" w:sz="0" w:space="0" w:color="auto"/>
          </w:divBdr>
        </w:div>
        <w:div w:id="748768249">
          <w:marLeft w:val="480"/>
          <w:marRight w:val="0"/>
          <w:marTop w:val="0"/>
          <w:marBottom w:val="0"/>
          <w:divBdr>
            <w:top w:val="none" w:sz="0" w:space="0" w:color="auto"/>
            <w:left w:val="none" w:sz="0" w:space="0" w:color="auto"/>
            <w:bottom w:val="none" w:sz="0" w:space="0" w:color="auto"/>
            <w:right w:val="none" w:sz="0" w:space="0" w:color="auto"/>
          </w:divBdr>
        </w:div>
        <w:div w:id="711463408">
          <w:marLeft w:val="480"/>
          <w:marRight w:val="0"/>
          <w:marTop w:val="0"/>
          <w:marBottom w:val="0"/>
          <w:divBdr>
            <w:top w:val="none" w:sz="0" w:space="0" w:color="auto"/>
            <w:left w:val="none" w:sz="0" w:space="0" w:color="auto"/>
            <w:bottom w:val="none" w:sz="0" w:space="0" w:color="auto"/>
            <w:right w:val="none" w:sz="0" w:space="0" w:color="auto"/>
          </w:divBdr>
        </w:div>
        <w:div w:id="1118375465">
          <w:marLeft w:val="480"/>
          <w:marRight w:val="0"/>
          <w:marTop w:val="0"/>
          <w:marBottom w:val="0"/>
          <w:divBdr>
            <w:top w:val="none" w:sz="0" w:space="0" w:color="auto"/>
            <w:left w:val="none" w:sz="0" w:space="0" w:color="auto"/>
            <w:bottom w:val="none" w:sz="0" w:space="0" w:color="auto"/>
            <w:right w:val="none" w:sz="0" w:space="0" w:color="auto"/>
          </w:divBdr>
        </w:div>
        <w:div w:id="1245068343">
          <w:marLeft w:val="480"/>
          <w:marRight w:val="0"/>
          <w:marTop w:val="0"/>
          <w:marBottom w:val="0"/>
          <w:divBdr>
            <w:top w:val="none" w:sz="0" w:space="0" w:color="auto"/>
            <w:left w:val="none" w:sz="0" w:space="0" w:color="auto"/>
            <w:bottom w:val="none" w:sz="0" w:space="0" w:color="auto"/>
            <w:right w:val="none" w:sz="0" w:space="0" w:color="auto"/>
          </w:divBdr>
        </w:div>
        <w:div w:id="765148356">
          <w:marLeft w:val="480"/>
          <w:marRight w:val="0"/>
          <w:marTop w:val="0"/>
          <w:marBottom w:val="0"/>
          <w:divBdr>
            <w:top w:val="none" w:sz="0" w:space="0" w:color="auto"/>
            <w:left w:val="none" w:sz="0" w:space="0" w:color="auto"/>
            <w:bottom w:val="none" w:sz="0" w:space="0" w:color="auto"/>
            <w:right w:val="none" w:sz="0" w:space="0" w:color="auto"/>
          </w:divBdr>
        </w:div>
        <w:div w:id="956639069">
          <w:marLeft w:val="480"/>
          <w:marRight w:val="0"/>
          <w:marTop w:val="0"/>
          <w:marBottom w:val="0"/>
          <w:divBdr>
            <w:top w:val="none" w:sz="0" w:space="0" w:color="auto"/>
            <w:left w:val="none" w:sz="0" w:space="0" w:color="auto"/>
            <w:bottom w:val="none" w:sz="0" w:space="0" w:color="auto"/>
            <w:right w:val="none" w:sz="0" w:space="0" w:color="auto"/>
          </w:divBdr>
        </w:div>
        <w:div w:id="1049841192">
          <w:marLeft w:val="480"/>
          <w:marRight w:val="0"/>
          <w:marTop w:val="0"/>
          <w:marBottom w:val="0"/>
          <w:divBdr>
            <w:top w:val="none" w:sz="0" w:space="0" w:color="auto"/>
            <w:left w:val="none" w:sz="0" w:space="0" w:color="auto"/>
            <w:bottom w:val="none" w:sz="0" w:space="0" w:color="auto"/>
            <w:right w:val="none" w:sz="0" w:space="0" w:color="auto"/>
          </w:divBdr>
        </w:div>
        <w:div w:id="1624267322">
          <w:marLeft w:val="480"/>
          <w:marRight w:val="0"/>
          <w:marTop w:val="0"/>
          <w:marBottom w:val="0"/>
          <w:divBdr>
            <w:top w:val="none" w:sz="0" w:space="0" w:color="auto"/>
            <w:left w:val="none" w:sz="0" w:space="0" w:color="auto"/>
            <w:bottom w:val="none" w:sz="0" w:space="0" w:color="auto"/>
            <w:right w:val="none" w:sz="0" w:space="0" w:color="auto"/>
          </w:divBdr>
        </w:div>
        <w:div w:id="1973709523">
          <w:marLeft w:val="480"/>
          <w:marRight w:val="0"/>
          <w:marTop w:val="0"/>
          <w:marBottom w:val="0"/>
          <w:divBdr>
            <w:top w:val="none" w:sz="0" w:space="0" w:color="auto"/>
            <w:left w:val="none" w:sz="0" w:space="0" w:color="auto"/>
            <w:bottom w:val="none" w:sz="0" w:space="0" w:color="auto"/>
            <w:right w:val="none" w:sz="0" w:space="0" w:color="auto"/>
          </w:divBdr>
        </w:div>
        <w:div w:id="1217473239">
          <w:marLeft w:val="480"/>
          <w:marRight w:val="0"/>
          <w:marTop w:val="0"/>
          <w:marBottom w:val="0"/>
          <w:divBdr>
            <w:top w:val="none" w:sz="0" w:space="0" w:color="auto"/>
            <w:left w:val="none" w:sz="0" w:space="0" w:color="auto"/>
            <w:bottom w:val="none" w:sz="0" w:space="0" w:color="auto"/>
            <w:right w:val="none" w:sz="0" w:space="0" w:color="auto"/>
          </w:divBdr>
        </w:div>
        <w:div w:id="278266925">
          <w:marLeft w:val="480"/>
          <w:marRight w:val="0"/>
          <w:marTop w:val="0"/>
          <w:marBottom w:val="0"/>
          <w:divBdr>
            <w:top w:val="none" w:sz="0" w:space="0" w:color="auto"/>
            <w:left w:val="none" w:sz="0" w:space="0" w:color="auto"/>
            <w:bottom w:val="none" w:sz="0" w:space="0" w:color="auto"/>
            <w:right w:val="none" w:sz="0" w:space="0" w:color="auto"/>
          </w:divBdr>
        </w:div>
        <w:div w:id="1153180059">
          <w:marLeft w:val="480"/>
          <w:marRight w:val="0"/>
          <w:marTop w:val="0"/>
          <w:marBottom w:val="0"/>
          <w:divBdr>
            <w:top w:val="none" w:sz="0" w:space="0" w:color="auto"/>
            <w:left w:val="none" w:sz="0" w:space="0" w:color="auto"/>
            <w:bottom w:val="none" w:sz="0" w:space="0" w:color="auto"/>
            <w:right w:val="none" w:sz="0" w:space="0" w:color="auto"/>
          </w:divBdr>
        </w:div>
        <w:div w:id="1397317521">
          <w:marLeft w:val="480"/>
          <w:marRight w:val="0"/>
          <w:marTop w:val="0"/>
          <w:marBottom w:val="0"/>
          <w:divBdr>
            <w:top w:val="none" w:sz="0" w:space="0" w:color="auto"/>
            <w:left w:val="none" w:sz="0" w:space="0" w:color="auto"/>
            <w:bottom w:val="none" w:sz="0" w:space="0" w:color="auto"/>
            <w:right w:val="none" w:sz="0" w:space="0" w:color="auto"/>
          </w:divBdr>
        </w:div>
        <w:div w:id="1586723995">
          <w:marLeft w:val="480"/>
          <w:marRight w:val="0"/>
          <w:marTop w:val="0"/>
          <w:marBottom w:val="0"/>
          <w:divBdr>
            <w:top w:val="none" w:sz="0" w:space="0" w:color="auto"/>
            <w:left w:val="none" w:sz="0" w:space="0" w:color="auto"/>
            <w:bottom w:val="none" w:sz="0" w:space="0" w:color="auto"/>
            <w:right w:val="none" w:sz="0" w:space="0" w:color="auto"/>
          </w:divBdr>
        </w:div>
        <w:div w:id="17783529">
          <w:marLeft w:val="480"/>
          <w:marRight w:val="0"/>
          <w:marTop w:val="0"/>
          <w:marBottom w:val="0"/>
          <w:divBdr>
            <w:top w:val="none" w:sz="0" w:space="0" w:color="auto"/>
            <w:left w:val="none" w:sz="0" w:space="0" w:color="auto"/>
            <w:bottom w:val="none" w:sz="0" w:space="0" w:color="auto"/>
            <w:right w:val="none" w:sz="0" w:space="0" w:color="auto"/>
          </w:divBdr>
        </w:div>
        <w:div w:id="1380517440">
          <w:marLeft w:val="480"/>
          <w:marRight w:val="0"/>
          <w:marTop w:val="0"/>
          <w:marBottom w:val="0"/>
          <w:divBdr>
            <w:top w:val="none" w:sz="0" w:space="0" w:color="auto"/>
            <w:left w:val="none" w:sz="0" w:space="0" w:color="auto"/>
            <w:bottom w:val="none" w:sz="0" w:space="0" w:color="auto"/>
            <w:right w:val="none" w:sz="0" w:space="0" w:color="auto"/>
          </w:divBdr>
        </w:div>
        <w:div w:id="1128088557">
          <w:marLeft w:val="480"/>
          <w:marRight w:val="0"/>
          <w:marTop w:val="0"/>
          <w:marBottom w:val="0"/>
          <w:divBdr>
            <w:top w:val="none" w:sz="0" w:space="0" w:color="auto"/>
            <w:left w:val="none" w:sz="0" w:space="0" w:color="auto"/>
            <w:bottom w:val="none" w:sz="0" w:space="0" w:color="auto"/>
            <w:right w:val="none" w:sz="0" w:space="0" w:color="auto"/>
          </w:divBdr>
        </w:div>
        <w:div w:id="1796364596">
          <w:marLeft w:val="480"/>
          <w:marRight w:val="0"/>
          <w:marTop w:val="0"/>
          <w:marBottom w:val="0"/>
          <w:divBdr>
            <w:top w:val="none" w:sz="0" w:space="0" w:color="auto"/>
            <w:left w:val="none" w:sz="0" w:space="0" w:color="auto"/>
            <w:bottom w:val="none" w:sz="0" w:space="0" w:color="auto"/>
            <w:right w:val="none" w:sz="0" w:space="0" w:color="auto"/>
          </w:divBdr>
        </w:div>
        <w:div w:id="1007099309">
          <w:marLeft w:val="480"/>
          <w:marRight w:val="0"/>
          <w:marTop w:val="0"/>
          <w:marBottom w:val="0"/>
          <w:divBdr>
            <w:top w:val="none" w:sz="0" w:space="0" w:color="auto"/>
            <w:left w:val="none" w:sz="0" w:space="0" w:color="auto"/>
            <w:bottom w:val="none" w:sz="0" w:space="0" w:color="auto"/>
            <w:right w:val="none" w:sz="0" w:space="0" w:color="auto"/>
          </w:divBdr>
        </w:div>
        <w:div w:id="214583038">
          <w:marLeft w:val="480"/>
          <w:marRight w:val="0"/>
          <w:marTop w:val="0"/>
          <w:marBottom w:val="0"/>
          <w:divBdr>
            <w:top w:val="none" w:sz="0" w:space="0" w:color="auto"/>
            <w:left w:val="none" w:sz="0" w:space="0" w:color="auto"/>
            <w:bottom w:val="none" w:sz="0" w:space="0" w:color="auto"/>
            <w:right w:val="none" w:sz="0" w:space="0" w:color="auto"/>
          </w:divBdr>
        </w:div>
        <w:div w:id="189951367">
          <w:marLeft w:val="480"/>
          <w:marRight w:val="0"/>
          <w:marTop w:val="0"/>
          <w:marBottom w:val="0"/>
          <w:divBdr>
            <w:top w:val="none" w:sz="0" w:space="0" w:color="auto"/>
            <w:left w:val="none" w:sz="0" w:space="0" w:color="auto"/>
            <w:bottom w:val="none" w:sz="0" w:space="0" w:color="auto"/>
            <w:right w:val="none" w:sz="0" w:space="0" w:color="auto"/>
          </w:divBdr>
        </w:div>
        <w:div w:id="2102024573">
          <w:marLeft w:val="480"/>
          <w:marRight w:val="0"/>
          <w:marTop w:val="0"/>
          <w:marBottom w:val="0"/>
          <w:divBdr>
            <w:top w:val="none" w:sz="0" w:space="0" w:color="auto"/>
            <w:left w:val="none" w:sz="0" w:space="0" w:color="auto"/>
            <w:bottom w:val="none" w:sz="0" w:space="0" w:color="auto"/>
            <w:right w:val="none" w:sz="0" w:space="0" w:color="auto"/>
          </w:divBdr>
        </w:div>
        <w:div w:id="588733790">
          <w:marLeft w:val="480"/>
          <w:marRight w:val="0"/>
          <w:marTop w:val="0"/>
          <w:marBottom w:val="0"/>
          <w:divBdr>
            <w:top w:val="none" w:sz="0" w:space="0" w:color="auto"/>
            <w:left w:val="none" w:sz="0" w:space="0" w:color="auto"/>
            <w:bottom w:val="none" w:sz="0" w:space="0" w:color="auto"/>
            <w:right w:val="none" w:sz="0" w:space="0" w:color="auto"/>
          </w:divBdr>
        </w:div>
        <w:div w:id="255211074">
          <w:marLeft w:val="480"/>
          <w:marRight w:val="0"/>
          <w:marTop w:val="0"/>
          <w:marBottom w:val="0"/>
          <w:divBdr>
            <w:top w:val="none" w:sz="0" w:space="0" w:color="auto"/>
            <w:left w:val="none" w:sz="0" w:space="0" w:color="auto"/>
            <w:bottom w:val="none" w:sz="0" w:space="0" w:color="auto"/>
            <w:right w:val="none" w:sz="0" w:space="0" w:color="auto"/>
          </w:divBdr>
        </w:div>
        <w:div w:id="318191535">
          <w:marLeft w:val="480"/>
          <w:marRight w:val="0"/>
          <w:marTop w:val="0"/>
          <w:marBottom w:val="0"/>
          <w:divBdr>
            <w:top w:val="none" w:sz="0" w:space="0" w:color="auto"/>
            <w:left w:val="none" w:sz="0" w:space="0" w:color="auto"/>
            <w:bottom w:val="none" w:sz="0" w:space="0" w:color="auto"/>
            <w:right w:val="none" w:sz="0" w:space="0" w:color="auto"/>
          </w:divBdr>
        </w:div>
        <w:div w:id="1243376437">
          <w:marLeft w:val="480"/>
          <w:marRight w:val="0"/>
          <w:marTop w:val="0"/>
          <w:marBottom w:val="0"/>
          <w:divBdr>
            <w:top w:val="none" w:sz="0" w:space="0" w:color="auto"/>
            <w:left w:val="none" w:sz="0" w:space="0" w:color="auto"/>
            <w:bottom w:val="none" w:sz="0" w:space="0" w:color="auto"/>
            <w:right w:val="none" w:sz="0" w:space="0" w:color="auto"/>
          </w:divBdr>
        </w:div>
        <w:div w:id="2134517511">
          <w:marLeft w:val="480"/>
          <w:marRight w:val="0"/>
          <w:marTop w:val="0"/>
          <w:marBottom w:val="0"/>
          <w:divBdr>
            <w:top w:val="none" w:sz="0" w:space="0" w:color="auto"/>
            <w:left w:val="none" w:sz="0" w:space="0" w:color="auto"/>
            <w:bottom w:val="none" w:sz="0" w:space="0" w:color="auto"/>
            <w:right w:val="none" w:sz="0" w:space="0" w:color="auto"/>
          </w:divBdr>
        </w:div>
        <w:div w:id="1238787104">
          <w:marLeft w:val="480"/>
          <w:marRight w:val="0"/>
          <w:marTop w:val="0"/>
          <w:marBottom w:val="0"/>
          <w:divBdr>
            <w:top w:val="none" w:sz="0" w:space="0" w:color="auto"/>
            <w:left w:val="none" w:sz="0" w:space="0" w:color="auto"/>
            <w:bottom w:val="none" w:sz="0" w:space="0" w:color="auto"/>
            <w:right w:val="none" w:sz="0" w:space="0" w:color="auto"/>
          </w:divBdr>
        </w:div>
        <w:div w:id="1164541310">
          <w:marLeft w:val="480"/>
          <w:marRight w:val="0"/>
          <w:marTop w:val="0"/>
          <w:marBottom w:val="0"/>
          <w:divBdr>
            <w:top w:val="none" w:sz="0" w:space="0" w:color="auto"/>
            <w:left w:val="none" w:sz="0" w:space="0" w:color="auto"/>
            <w:bottom w:val="none" w:sz="0" w:space="0" w:color="auto"/>
            <w:right w:val="none" w:sz="0" w:space="0" w:color="auto"/>
          </w:divBdr>
        </w:div>
        <w:div w:id="2106992263">
          <w:marLeft w:val="480"/>
          <w:marRight w:val="0"/>
          <w:marTop w:val="0"/>
          <w:marBottom w:val="0"/>
          <w:divBdr>
            <w:top w:val="none" w:sz="0" w:space="0" w:color="auto"/>
            <w:left w:val="none" w:sz="0" w:space="0" w:color="auto"/>
            <w:bottom w:val="none" w:sz="0" w:space="0" w:color="auto"/>
            <w:right w:val="none" w:sz="0" w:space="0" w:color="auto"/>
          </w:divBdr>
        </w:div>
        <w:div w:id="177430578">
          <w:marLeft w:val="480"/>
          <w:marRight w:val="0"/>
          <w:marTop w:val="0"/>
          <w:marBottom w:val="0"/>
          <w:divBdr>
            <w:top w:val="none" w:sz="0" w:space="0" w:color="auto"/>
            <w:left w:val="none" w:sz="0" w:space="0" w:color="auto"/>
            <w:bottom w:val="none" w:sz="0" w:space="0" w:color="auto"/>
            <w:right w:val="none" w:sz="0" w:space="0" w:color="auto"/>
          </w:divBdr>
        </w:div>
        <w:div w:id="2060670069">
          <w:marLeft w:val="480"/>
          <w:marRight w:val="0"/>
          <w:marTop w:val="0"/>
          <w:marBottom w:val="0"/>
          <w:divBdr>
            <w:top w:val="none" w:sz="0" w:space="0" w:color="auto"/>
            <w:left w:val="none" w:sz="0" w:space="0" w:color="auto"/>
            <w:bottom w:val="none" w:sz="0" w:space="0" w:color="auto"/>
            <w:right w:val="none" w:sz="0" w:space="0" w:color="auto"/>
          </w:divBdr>
        </w:div>
        <w:div w:id="489561490">
          <w:marLeft w:val="480"/>
          <w:marRight w:val="0"/>
          <w:marTop w:val="0"/>
          <w:marBottom w:val="0"/>
          <w:divBdr>
            <w:top w:val="none" w:sz="0" w:space="0" w:color="auto"/>
            <w:left w:val="none" w:sz="0" w:space="0" w:color="auto"/>
            <w:bottom w:val="none" w:sz="0" w:space="0" w:color="auto"/>
            <w:right w:val="none" w:sz="0" w:space="0" w:color="auto"/>
          </w:divBdr>
        </w:div>
        <w:div w:id="34015206">
          <w:marLeft w:val="480"/>
          <w:marRight w:val="0"/>
          <w:marTop w:val="0"/>
          <w:marBottom w:val="0"/>
          <w:divBdr>
            <w:top w:val="none" w:sz="0" w:space="0" w:color="auto"/>
            <w:left w:val="none" w:sz="0" w:space="0" w:color="auto"/>
            <w:bottom w:val="none" w:sz="0" w:space="0" w:color="auto"/>
            <w:right w:val="none" w:sz="0" w:space="0" w:color="auto"/>
          </w:divBdr>
        </w:div>
        <w:div w:id="380783860">
          <w:marLeft w:val="480"/>
          <w:marRight w:val="0"/>
          <w:marTop w:val="0"/>
          <w:marBottom w:val="0"/>
          <w:divBdr>
            <w:top w:val="none" w:sz="0" w:space="0" w:color="auto"/>
            <w:left w:val="none" w:sz="0" w:space="0" w:color="auto"/>
            <w:bottom w:val="none" w:sz="0" w:space="0" w:color="auto"/>
            <w:right w:val="none" w:sz="0" w:space="0" w:color="auto"/>
          </w:divBdr>
        </w:div>
        <w:div w:id="1307473476">
          <w:marLeft w:val="480"/>
          <w:marRight w:val="0"/>
          <w:marTop w:val="0"/>
          <w:marBottom w:val="0"/>
          <w:divBdr>
            <w:top w:val="none" w:sz="0" w:space="0" w:color="auto"/>
            <w:left w:val="none" w:sz="0" w:space="0" w:color="auto"/>
            <w:bottom w:val="none" w:sz="0" w:space="0" w:color="auto"/>
            <w:right w:val="none" w:sz="0" w:space="0" w:color="auto"/>
          </w:divBdr>
        </w:div>
        <w:div w:id="702169690">
          <w:marLeft w:val="480"/>
          <w:marRight w:val="0"/>
          <w:marTop w:val="0"/>
          <w:marBottom w:val="0"/>
          <w:divBdr>
            <w:top w:val="none" w:sz="0" w:space="0" w:color="auto"/>
            <w:left w:val="none" w:sz="0" w:space="0" w:color="auto"/>
            <w:bottom w:val="none" w:sz="0" w:space="0" w:color="auto"/>
            <w:right w:val="none" w:sz="0" w:space="0" w:color="auto"/>
          </w:divBdr>
        </w:div>
        <w:div w:id="87776497">
          <w:marLeft w:val="480"/>
          <w:marRight w:val="0"/>
          <w:marTop w:val="0"/>
          <w:marBottom w:val="0"/>
          <w:divBdr>
            <w:top w:val="none" w:sz="0" w:space="0" w:color="auto"/>
            <w:left w:val="none" w:sz="0" w:space="0" w:color="auto"/>
            <w:bottom w:val="none" w:sz="0" w:space="0" w:color="auto"/>
            <w:right w:val="none" w:sz="0" w:space="0" w:color="auto"/>
          </w:divBdr>
        </w:div>
        <w:div w:id="569969609">
          <w:marLeft w:val="480"/>
          <w:marRight w:val="0"/>
          <w:marTop w:val="0"/>
          <w:marBottom w:val="0"/>
          <w:divBdr>
            <w:top w:val="none" w:sz="0" w:space="0" w:color="auto"/>
            <w:left w:val="none" w:sz="0" w:space="0" w:color="auto"/>
            <w:bottom w:val="none" w:sz="0" w:space="0" w:color="auto"/>
            <w:right w:val="none" w:sz="0" w:space="0" w:color="auto"/>
          </w:divBdr>
        </w:div>
        <w:div w:id="793715945">
          <w:marLeft w:val="480"/>
          <w:marRight w:val="0"/>
          <w:marTop w:val="0"/>
          <w:marBottom w:val="0"/>
          <w:divBdr>
            <w:top w:val="none" w:sz="0" w:space="0" w:color="auto"/>
            <w:left w:val="none" w:sz="0" w:space="0" w:color="auto"/>
            <w:bottom w:val="none" w:sz="0" w:space="0" w:color="auto"/>
            <w:right w:val="none" w:sz="0" w:space="0" w:color="auto"/>
          </w:divBdr>
        </w:div>
        <w:div w:id="2130126295">
          <w:marLeft w:val="480"/>
          <w:marRight w:val="0"/>
          <w:marTop w:val="0"/>
          <w:marBottom w:val="0"/>
          <w:divBdr>
            <w:top w:val="none" w:sz="0" w:space="0" w:color="auto"/>
            <w:left w:val="none" w:sz="0" w:space="0" w:color="auto"/>
            <w:bottom w:val="none" w:sz="0" w:space="0" w:color="auto"/>
            <w:right w:val="none" w:sz="0" w:space="0" w:color="auto"/>
          </w:divBdr>
        </w:div>
        <w:div w:id="690884585">
          <w:marLeft w:val="480"/>
          <w:marRight w:val="0"/>
          <w:marTop w:val="0"/>
          <w:marBottom w:val="0"/>
          <w:divBdr>
            <w:top w:val="none" w:sz="0" w:space="0" w:color="auto"/>
            <w:left w:val="none" w:sz="0" w:space="0" w:color="auto"/>
            <w:bottom w:val="none" w:sz="0" w:space="0" w:color="auto"/>
            <w:right w:val="none" w:sz="0" w:space="0" w:color="auto"/>
          </w:divBdr>
        </w:div>
        <w:div w:id="1796563721">
          <w:marLeft w:val="480"/>
          <w:marRight w:val="0"/>
          <w:marTop w:val="0"/>
          <w:marBottom w:val="0"/>
          <w:divBdr>
            <w:top w:val="none" w:sz="0" w:space="0" w:color="auto"/>
            <w:left w:val="none" w:sz="0" w:space="0" w:color="auto"/>
            <w:bottom w:val="none" w:sz="0" w:space="0" w:color="auto"/>
            <w:right w:val="none" w:sz="0" w:space="0" w:color="auto"/>
          </w:divBdr>
        </w:div>
      </w:divsChild>
    </w:div>
    <w:div w:id="88742688">
      <w:bodyDiv w:val="1"/>
      <w:marLeft w:val="0"/>
      <w:marRight w:val="0"/>
      <w:marTop w:val="0"/>
      <w:marBottom w:val="0"/>
      <w:divBdr>
        <w:top w:val="none" w:sz="0" w:space="0" w:color="auto"/>
        <w:left w:val="none" w:sz="0" w:space="0" w:color="auto"/>
        <w:bottom w:val="none" w:sz="0" w:space="0" w:color="auto"/>
        <w:right w:val="none" w:sz="0" w:space="0" w:color="auto"/>
      </w:divBdr>
    </w:div>
    <w:div w:id="89548329">
      <w:bodyDiv w:val="1"/>
      <w:marLeft w:val="0"/>
      <w:marRight w:val="0"/>
      <w:marTop w:val="0"/>
      <w:marBottom w:val="0"/>
      <w:divBdr>
        <w:top w:val="none" w:sz="0" w:space="0" w:color="auto"/>
        <w:left w:val="none" w:sz="0" w:space="0" w:color="auto"/>
        <w:bottom w:val="none" w:sz="0" w:space="0" w:color="auto"/>
        <w:right w:val="none" w:sz="0" w:space="0" w:color="auto"/>
      </w:divBdr>
    </w:div>
    <w:div w:id="89668857">
      <w:bodyDiv w:val="1"/>
      <w:marLeft w:val="0"/>
      <w:marRight w:val="0"/>
      <w:marTop w:val="0"/>
      <w:marBottom w:val="0"/>
      <w:divBdr>
        <w:top w:val="none" w:sz="0" w:space="0" w:color="auto"/>
        <w:left w:val="none" w:sz="0" w:space="0" w:color="auto"/>
        <w:bottom w:val="none" w:sz="0" w:space="0" w:color="auto"/>
        <w:right w:val="none" w:sz="0" w:space="0" w:color="auto"/>
      </w:divBdr>
    </w:div>
    <w:div w:id="89743180">
      <w:bodyDiv w:val="1"/>
      <w:marLeft w:val="0"/>
      <w:marRight w:val="0"/>
      <w:marTop w:val="0"/>
      <w:marBottom w:val="0"/>
      <w:divBdr>
        <w:top w:val="none" w:sz="0" w:space="0" w:color="auto"/>
        <w:left w:val="none" w:sz="0" w:space="0" w:color="auto"/>
        <w:bottom w:val="none" w:sz="0" w:space="0" w:color="auto"/>
        <w:right w:val="none" w:sz="0" w:space="0" w:color="auto"/>
      </w:divBdr>
    </w:div>
    <w:div w:id="90005948">
      <w:bodyDiv w:val="1"/>
      <w:marLeft w:val="0"/>
      <w:marRight w:val="0"/>
      <w:marTop w:val="0"/>
      <w:marBottom w:val="0"/>
      <w:divBdr>
        <w:top w:val="none" w:sz="0" w:space="0" w:color="auto"/>
        <w:left w:val="none" w:sz="0" w:space="0" w:color="auto"/>
        <w:bottom w:val="none" w:sz="0" w:space="0" w:color="auto"/>
        <w:right w:val="none" w:sz="0" w:space="0" w:color="auto"/>
      </w:divBdr>
    </w:div>
    <w:div w:id="90011069">
      <w:bodyDiv w:val="1"/>
      <w:marLeft w:val="0"/>
      <w:marRight w:val="0"/>
      <w:marTop w:val="0"/>
      <w:marBottom w:val="0"/>
      <w:divBdr>
        <w:top w:val="none" w:sz="0" w:space="0" w:color="auto"/>
        <w:left w:val="none" w:sz="0" w:space="0" w:color="auto"/>
        <w:bottom w:val="none" w:sz="0" w:space="0" w:color="auto"/>
        <w:right w:val="none" w:sz="0" w:space="0" w:color="auto"/>
      </w:divBdr>
    </w:div>
    <w:div w:id="90128557">
      <w:bodyDiv w:val="1"/>
      <w:marLeft w:val="0"/>
      <w:marRight w:val="0"/>
      <w:marTop w:val="0"/>
      <w:marBottom w:val="0"/>
      <w:divBdr>
        <w:top w:val="none" w:sz="0" w:space="0" w:color="auto"/>
        <w:left w:val="none" w:sz="0" w:space="0" w:color="auto"/>
        <w:bottom w:val="none" w:sz="0" w:space="0" w:color="auto"/>
        <w:right w:val="none" w:sz="0" w:space="0" w:color="auto"/>
      </w:divBdr>
    </w:div>
    <w:div w:id="90707830">
      <w:bodyDiv w:val="1"/>
      <w:marLeft w:val="0"/>
      <w:marRight w:val="0"/>
      <w:marTop w:val="0"/>
      <w:marBottom w:val="0"/>
      <w:divBdr>
        <w:top w:val="none" w:sz="0" w:space="0" w:color="auto"/>
        <w:left w:val="none" w:sz="0" w:space="0" w:color="auto"/>
        <w:bottom w:val="none" w:sz="0" w:space="0" w:color="auto"/>
        <w:right w:val="none" w:sz="0" w:space="0" w:color="auto"/>
      </w:divBdr>
    </w:div>
    <w:div w:id="91584831">
      <w:bodyDiv w:val="1"/>
      <w:marLeft w:val="0"/>
      <w:marRight w:val="0"/>
      <w:marTop w:val="0"/>
      <w:marBottom w:val="0"/>
      <w:divBdr>
        <w:top w:val="none" w:sz="0" w:space="0" w:color="auto"/>
        <w:left w:val="none" w:sz="0" w:space="0" w:color="auto"/>
        <w:bottom w:val="none" w:sz="0" w:space="0" w:color="auto"/>
        <w:right w:val="none" w:sz="0" w:space="0" w:color="auto"/>
      </w:divBdr>
    </w:div>
    <w:div w:id="92093280">
      <w:bodyDiv w:val="1"/>
      <w:marLeft w:val="0"/>
      <w:marRight w:val="0"/>
      <w:marTop w:val="0"/>
      <w:marBottom w:val="0"/>
      <w:divBdr>
        <w:top w:val="none" w:sz="0" w:space="0" w:color="auto"/>
        <w:left w:val="none" w:sz="0" w:space="0" w:color="auto"/>
        <w:bottom w:val="none" w:sz="0" w:space="0" w:color="auto"/>
        <w:right w:val="none" w:sz="0" w:space="0" w:color="auto"/>
      </w:divBdr>
    </w:div>
    <w:div w:id="92671447">
      <w:bodyDiv w:val="1"/>
      <w:marLeft w:val="0"/>
      <w:marRight w:val="0"/>
      <w:marTop w:val="0"/>
      <w:marBottom w:val="0"/>
      <w:divBdr>
        <w:top w:val="none" w:sz="0" w:space="0" w:color="auto"/>
        <w:left w:val="none" w:sz="0" w:space="0" w:color="auto"/>
        <w:bottom w:val="none" w:sz="0" w:space="0" w:color="auto"/>
        <w:right w:val="none" w:sz="0" w:space="0" w:color="auto"/>
      </w:divBdr>
      <w:divsChild>
        <w:div w:id="387799798">
          <w:marLeft w:val="480"/>
          <w:marRight w:val="0"/>
          <w:marTop w:val="0"/>
          <w:marBottom w:val="0"/>
          <w:divBdr>
            <w:top w:val="none" w:sz="0" w:space="0" w:color="auto"/>
            <w:left w:val="none" w:sz="0" w:space="0" w:color="auto"/>
            <w:bottom w:val="none" w:sz="0" w:space="0" w:color="auto"/>
            <w:right w:val="none" w:sz="0" w:space="0" w:color="auto"/>
          </w:divBdr>
        </w:div>
        <w:div w:id="680282324">
          <w:marLeft w:val="480"/>
          <w:marRight w:val="0"/>
          <w:marTop w:val="0"/>
          <w:marBottom w:val="0"/>
          <w:divBdr>
            <w:top w:val="none" w:sz="0" w:space="0" w:color="auto"/>
            <w:left w:val="none" w:sz="0" w:space="0" w:color="auto"/>
            <w:bottom w:val="none" w:sz="0" w:space="0" w:color="auto"/>
            <w:right w:val="none" w:sz="0" w:space="0" w:color="auto"/>
          </w:divBdr>
        </w:div>
      </w:divsChild>
    </w:div>
    <w:div w:id="92824174">
      <w:bodyDiv w:val="1"/>
      <w:marLeft w:val="0"/>
      <w:marRight w:val="0"/>
      <w:marTop w:val="0"/>
      <w:marBottom w:val="0"/>
      <w:divBdr>
        <w:top w:val="none" w:sz="0" w:space="0" w:color="auto"/>
        <w:left w:val="none" w:sz="0" w:space="0" w:color="auto"/>
        <w:bottom w:val="none" w:sz="0" w:space="0" w:color="auto"/>
        <w:right w:val="none" w:sz="0" w:space="0" w:color="auto"/>
      </w:divBdr>
      <w:divsChild>
        <w:div w:id="2043699973">
          <w:marLeft w:val="480"/>
          <w:marRight w:val="0"/>
          <w:marTop w:val="0"/>
          <w:marBottom w:val="0"/>
          <w:divBdr>
            <w:top w:val="none" w:sz="0" w:space="0" w:color="auto"/>
            <w:left w:val="none" w:sz="0" w:space="0" w:color="auto"/>
            <w:bottom w:val="none" w:sz="0" w:space="0" w:color="auto"/>
            <w:right w:val="none" w:sz="0" w:space="0" w:color="auto"/>
          </w:divBdr>
        </w:div>
        <w:div w:id="1304578879">
          <w:marLeft w:val="480"/>
          <w:marRight w:val="0"/>
          <w:marTop w:val="0"/>
          <w:marBottom w:val="0"/>
          <w:divBdr>
            <w:top w:val="none" w:sz="0" w:space="0" w:color="auto"/>
            <w:left w:val="none" w:sz="0" w:space="0" w:color="auto"/>
            <w:bottom w:val="none" w:sz="0" w:space="0" w:color="auto"/>
            <w:right w:val="none" w:sz="0" w:space="0" w:color="auto"/>
          </w:divBdr>
        </w:div>
        <w:div w:id="1391032049">
          <w:marLeft w:val="480"/>
          <w:marRight w:val="0"/>
          <w:marTop w:val="0"/>
          <w:marBottom w:val="0"/>
          <w:divBdr>
            <w:top w:val="none" w:sz="0" w:space="0" w:color="auto"/>
            <w:left w:val="none" w:sz="0" w:space="0" w:color="auto"/>
            <w:bottom w:val="none" w:sz="0" w:space="0" w:color="auto"/>
            <w:right w:val="none" w:sz="0" w:space="0" w:color="auto"/>
          </w:divBdr>
        </w:div>
        <w:div w:id="598413778">
          <w:marLeft w:val="480"/>
          <w:marRight w:val="0"/>
          <w:marTop w:val="0"/>
          <w:marBottom w:val="0"/>
          <w:divBdr>
            <w:top w:val="none" w:sz="0" w:space="0" w:color="auto"/>
            <w:left w:val="none" w:sz="0" w:space="0" w:color="auto"/>
            <w:bottom w:val="none" w:sz="0" w:space="0" w:color="auto"/>
            <w:right w:val="none" w:sz="0" w:space="0" w:color="auto"/>
          </w:divBdr>
        </w:div>
        <w:div w:id="908879455">
          <w:marLeft w:val="480"/>
          <w:marRight w:val="0"/>
          <w:marTop w:val="0"/>
          <w:marBottom w:val="0"/>
          <w:divBdr>
            <w:top w:val="none" w:sz="0" w:space="0" w:color="auto"/>
            <w:left w:val="none" w:sz="0" w:space="0" w:color="auto"/>
            <w:bottom w:val="none" w:sz="0" w:space="0" w:color="auto"/>
            <w:right w:val="none" w:sz="0" w:space="0" w:color="auto"/>
          </w:divBdr>
        </w:div>
        <w:div w:id="2053769873">
          <w:marLeft w:val="480"/>
          <w:marRight w:val="0"/>
          <w:marTop w:val="0"/>
          <w:marBottom w:val="0"/>
          <w:divBdr>
            <w:top w:val="none" w:sz="0" w:space="0" w:color="auto"/>
            <w:left w:val="none" w:sz="0" w:space="0" w:color="auto"/>
            <w:bottom w:val="none" w:sz="0" w:space="0" w:color="auto"/>
            <w:right w:val="none" w:sz="0" w:space="0" w:color="auto"/>
          </w:divBdr>
        </w:div>
        <w:div w:id="1667593152">
          <w:marLeft w:val="480"/>
          <w:marRight w:val="0"/>
          <w:marTop w:val="0"/>
          <w:marBottom w:val="0"/>
          <w:divBdr>
            <w:top w:val="none" w:sz="0" w:space="0" w:color="auto"/>
            <w:left w:val="none" w:sz="0" w:space="0" w:color="auto"/>
            <w:bottom w:val="none" w:sz="0" w:space="0" w:color="auto"/>
            <w:right w:val="none" w:sz="0" w:space="0" w:color="auto"/>
          </w:divBdr>
        </w:div>
        <w:div w:id="721565754">
          <w:marLeft w:val="480"/>
          <w:marRight w:val="0"/>
          <w:marTop w:val="0"/>
          <w:marBottom w:val="0"/>
          <w:divBdr>
            <w:top w:val="none" w:sz="0" w:space="0" w:color="auto"/>
            <w:left w:val="none" w:sz="0" w:space="0" w:color="auto"/>
            <w:bottom w:val="none" w:sz="0" w:space="0" w:color="auto"/>
            <w:right w:val="none" w:sz="0" w:space="0" w:color="auto"/>
          </w:divBdr>
        </w:div>
        <w:div w:id="346177581">
          <w:marLeft w:val="480"/>
          <w:marRight w:val="0"/>
          <w:marTop w:val="0"/>
          <w:marBottom w:val="0"/>
          <w:divBdr>
            <w:top w:val="none" w:sz="0" w:space="0" w:color="auto"/>
            <w:left w:val="none" w:sz="0" w:space="0" w:color="auto"/>
            <w:bottom w:val="none" w:sz="0" w:space="0" w:color="auto"/>
            <w:right w:val="none" w:sz="0" w:space="0" w:color="auto"/>
          </w:divBdr>
        </w:div>
        <w:div w:id="668867254">
          <w:marLeft w:val="480"/>
          <w:marRight w:val="0"/>
          <w:marTop w:val="0"/>
          <w:marBottom w:val="0"/>
          <w:divBdr>
            <w:top w:val="none" w:sz="0" w:space="0" w:color="auto"/>
            <w:left w:val="none" w:sz="0" w:space="0" w:color="auto"/>
            <w:bottom w:val="none" w:sz="0" w:space="0" w:color="auto"/>
            <w:right w:val="none" w:sz="0" w:space="0" w:color="auto"/>
          </w:divBdr>
        </w:div>
        <w:div w:id="1350793188">
          <w:marLeft w:val="480"/>
          <w:marRight w:val="0"/>
          <w:marTop w:val="0"/>
          <w:marBottom w:val="0"/>
          <w:divBdr>
            <w:top w:val="none" w:sz="0" w:space="0" w:color="auto"/>
            <w:left w:val="none" w:sz="0" w:space="0" w:color="auto"/>
            <w:bottom w:val="none" w:sz="0" w:space="0" w:color="auto"/>
            <w:right w:val="none" w:sz="0" w:space="0" w:color="auto"/>
          </w:divBdr>
        </w:div>
        <w:div w:id="155541007">
          <w:marLeft w:val="480"/>
          <w:marRight w:val="0"/>
          <w:marTop w:val="0"/>
          <w:marBottom w:val="0"/>
          <w:divBdr>
            <w:top w:val="none" w:sz="0" w:space="0" w:color="auto"/>
            <w:left w:val="none" w:sz="0" w:space="0" w:color="auto"/>
            <w:bottom w:val="none" w:sz="0" w:space="0" w:color="auto"/>
            <w:right w:val="none" w:sz="0" w:space="0" w:color="auto"/>
          </w:divBdr>
        </w:div>
        <w:div w:id="39597259">
          <w:marLeft w:val="480"/>
          <w:marRight w:val="0"/>
          <w:marTop w:val="0"/>
          <w:marBottom w:val="0"/>
          <w:divBdr>
            <w:top w:val="none" w:sz="0" w:space="0" w:color="auto"/>
            <w:left w:val="none" w:sz="0" w:space="0" w:color="auto"/>
            <w:bottom w:val="none" w:sz="0" w:space="0" w:color="auto"/>
            <w:right w:val="none" w:sz="0" w:space="0" w:color="auto"/>
          </w:divBdr>
        </w:div>
        <w:div w:id="1894612759">
          <w:marLeft w:val="480"/>
          <w:marRight w:val="0"/>
          <w:marTop w:val="0"/>
          <w:marBottom w:val="0"/>
          <w:divBdr>
            <w:top w:val="none" w:sz="0" w:space="0" w:color="auto"/>
            <w:left w:val="none" w:sz="0" w:space="0" w:color="auto"/>
            <w:bottom w:val="none" w:sz="0" w:space="0" w:color="auto"/>
            <w:right w:val="none" w:sz="0" w:space="0" w:color="auto"/>
          </w:divBdr>
        </w:div>
        <w:div w:id="1027171009">
          <w:marLeft w:val="480"/>
          <w:marRight w:val="0"/>
          <w:marTop w:val="0"/>
          <w:marBottom w:val="0"/>
          <w:divBdr>
            <w:top w:val="none" w:sz="0" w:space="0" w:color="auto"/>
            <w:left w:val="none" w:sz="0" w:space="0" w:color="auto"/>
            <w:bottom w:val="none" w:sz="0" w:space="0" w:color="auto"/>
            <w:right w:val="none" w:sz="0" w:space="0" w:color="auto"/>
          </w:divBdr>
        </w:div>
        <w:div w:id="699819799">
          <w:marLeft w:val="480"/>
          <w:marRight w:val="0"/>
          <w:marTop w:val="0"/>
          <w:marBottom w:val="0"/>
          <w:divBdr>
            <w:top w:val="none" w:sz="0" w:space="0" w:color="auto"/>
            <w:left w:val="none" w:sz="0" w:space="0" w:color="auto"/>
            <w:bottom w:val="none" w:sz="0" w:space="0" w:color="auto"/>
            <w:right w:val="none" w:sz="0" w:space="0" w:color="auto"/>
          </w:divBdr>
        </w:div>
        <w:div w:id="52118851">
          <w:marLeft w:val="480"/>
          <w:marRight w:val="0"/>
          <w:marTop w:val="0"/>
          <w:marBottom w:val="0"/>
          <w:divBdr>
            <w:top w:val="none" w:sz="0" w:space="0" w:color="auto"/>
            <w:left w:val="none" w:sz="0" w:space="0" w:color="auto"/>
            <w:bottom w:val="none" w:sz="0" w:space="0" w:color="auto"/>
            <w:right w:val="none" w:sz="0" w:space="0" w:color="auto"/>
          </w:divBdr>
        </w:div>
        <w:div w:id="1011374820">
          <w:marLeft w:val="480"/>
          <w:marRight w:val="0"/>
          <w:marTop w:val="0"/>
          <w:marBottom w:val="0"/>
          <w:divBdr>
            <w:top w:val="none" w:sz="0" w:space="0" w:color="auto"/>
            <w:left w:val="none" w:sz="0" w:space="0" w:color="auto"/>
            <w:bottom w:val="none" w:sz="0" w:space="0" w:color="auto"/>
            <w:right w:val="none" w:sz="0" w:space="0" w:color="auto"/>
          </w:divBdr>
        </w:div>
        <w:div w:id="2108647679">
          <w:marLeft w:val="480"/>
          <w:marRight w:val="0"/>
          <w:marTop w:val="0"/>
          <w:marBottom w:val="0"/>
          <w:divBdr>
            <w:top w:val="none" w:sz="0" w:space="0" w:color="auto"/>
            <w:left w:val="none" w:sz="0" w:space="0" w:color="auto"/>
            <w:bottom w:val="none" w:sz="0" w:space="0" w:color="auto"/>
            <w:right w:val="none" w:sz="0" w:space="0" w:color="auto"/>
          </w:divBdr>
        </w:div>
        <w:div w:id="323169059">
          <w:marLeft w:val="480"/>
          <w:marRight w:val="0"/>
          <w:marTop w:val="0"/>
          <w:marBottom w:val="0"/>
          <w:divBdr>
            <w:top w:val="none" w:sz="0" w:space="0" w:color="auto"/>
            <w:left w:val="none" w:sz="0" w:space="0" w:color="auto"/>
            <w:bottom w:val="none" w:sz="0" w:space="0" w:color="auto"/>
            <w:right w:val="none" w:sz="0" w:space="0" w:color="auto"/>
          </w:divBdr>
        </w:div>
        <w:div w:id="2020812333">
          <w:marLeft w:val="480"/>
          <w:marRight w:val="0"/>
          <w:marTop w:val="0"/>
          <w:marBottom w:val="0"/>
          <w:divBdr>
            <w:top w:val="none" w:sz="0" w:space="0" w:color="auto"/>
            <w:left w:val="none" w:sz="0" w:space="0" w:color="auto"/>
            <w:bottom w:val="none" w:sz="0" w:space="0" w:color="auto"/>
            <w:right w:val="none" w:sz="0" w:space="0" w:color="auto"/>
          </w:divBdr>
        </w:div>
        <w:div w:id="775752296">
          <w:marLeft w:val="480"/>
          <w:marRight w:val="0"/>
          <w:marTop w:val="0"/>
          <w:marBottom w:val="0"/>
          <w:divBdr>
            <w:top w:val="none" w:sz="0" w:space="0" w:color="auto"/>
            <w:left w:val="none" w:sz="0" w:space="0" w:color="auto"/>
            <w:bottom w:val="none" w:sz="0" w:space="0" w:color="auto"/>
            <w:right w:val="none" w:sz="0" w:space="0" w:color="auto"/>
          </w:divBdr>
        </w:div>
        <w:div w:id="1030258257">
          <w:marLeft w:val="480"/>
          <w:marRight w:val="0"/>
          <w:marTop w:val="0"/>
          <w:marBottom w:val="0"/>
          <w:divBdr>
            <w:top w:val="none" w:sz="0" w:space="0" w:color="auto"/>
            <w:left w:val="none" w:sz="0" w:space="0" w:color="auto"/>
            <w:bottom w:val="none" w:sz="0" w:space="0" w:color="auto"/>
            <w:right w:val="none" w:sz="0" w:space="0" w:color="auto"/>
          </w:divBdr>
        </w:div>
        <w:div w:id="593590790">
          <w:marLeft w:val="480"/>
          <w:marRight w:val="0"/>
          <w:marTop w:val="0"/>
          <w:marBottom w:val="0"/>
          <w:divBdr>
            <w:top w:val="none" w:sz="0" w:space="0" w:color="auto"/>
            <w:left w:val="none" w:sz="0" w:space="0" w:color="auto"/>
            <w:bottom w:val="none" w:sz="0" w:space="0" w:color="auto"/>
            <w:right w:val="none" w:sz="0" w:space="0" w:color="auto"/>
          </w:divBdr>
        </w:div>
        <w:div w:id="1641836432">
          <w:marLeft w:val="480"/>
          <w:marRight w:val="0"/>
          <w:marTop w:val="0"/>
          <w:marBottom w:val="0"/>
          <w:divBdr>
            <w:top w:val="none" w:sz="0" w:space="0" w:color="auto"/>
            <w:left w:val="none" w:sz="0" w:space="0" w:color="auto"/>
            <w:bottom w:val="none" w:sz="0" w:space="0" w:color="auto"/>
            <w:right w:val="none" w:sz="0" w:space="0" w:color="auto"/>
          </w:divBdr>
        </w:div>
        <w:div w:id="17001738">
          <w:marLeft w:val="480"/>
          <w:marRight w:val="0"/>
          <w:marTop w:val="0"/>
          <w:marBottom w:val="0"/>
          <w:divBdr>
            <w:top w:val="none" w:sz="0" w:space="0" w:color="auto"/>
            <w:left w:val="none" w:sz="0" w:space="0" w:color="auto"/>
            <w:bottom w:val="none" w:sz="0" w:space="0" w:color="auto"/>
            <w:right w:val="none" w:sz="0" w:space="0" w:color="auto"/>
          </w:divBdr>
        </w:div>
        <w:div w:id="1412390052">
          <w:marLeft w:val="480"/>
          <w:marRight w:val="0"/>
          <w:marTop w:val="0"/>
          <w:marBottom w:val="0"/>
          <w:divBdr>
            <w:top w:val="none" w:sz="0" w:space="0" w:color="auto"/>
            <w:left w:val="none" w:sz="0" w:space="0" w:color="auto"/>
            <w:bottom w:val="none" w:sz="0" w:space="0" w:color="auto"/>
            <w:right w:val="none" w:sz="0" w:space="0" w:color="auto"/>
          </w:divBdr>
        </w:div>
        <w:div w:id="272446953">
          <w:marLeft w:val="480"/>
          <w:marRight w:val="0"/>
          <w:marTop w:val="0"/>
          <w:marBottom w:val="0"/>
          <w:divBdr>
            <w:top w:val="none" w:sz="0" w:space="0" w:color="auto"/>
            <w:left w:val="none" w:sz="0" w:space="0" w:color="auto"/>
            <w:bottom w:val="none" w:sz="0" w:space="0" w:color="auto"/>
            <w:right w:val="none" w:sz="0" w:space="0" w:color="auto"/>
          </w:divBdr>
        </w:div>
        <w:div w:id="1278874963">
          <w:marLeft w:val="480"/>
          <w:marRight w:val="0"/>
          <w:marTop w:val="0"/>
          <w:marBottom w:val="0"/>
          <w:divBdr>
            <w:top w:val="none" w:sz="0" w:space="0" w:color="auto"/>
            <w:left w:val="none" w:sz="0" w:space="0" w:color="auto"/>
            <w:bottom w:val="none" w:sz="0" w:space="0" w:color="auto"/>
            <w:right w:val="none" w:sz="0" w:space="0" w:color="auto"/>
          </w:divBdr>
        </w:div>
        <w:div w:id="384330465">
          <w:marLeft w:val="480"/>
          <w:marRight w:val="0"/>
          <w:marTop w:val="0"/>
          <w:marBottom w:val="0"/>
          <w:divBdr>
            <w:top w:val="none" w:sz="0" w:space="0" w:color="auto"/>
            <w:left w:val="none" w:sz="0" w:space="0" w:color="auto"/>
            <w:bottom w:val="none" w:sz="0" w:space="0" w:color="auto"/>
            <w:right w:val="none" w:sz="0" w:space="0" w:color="auto"/>
          </w:divBdr>
        </w:div>
        <w:div w:id="1908223209">
          <w:marLeft w:val="480"/>
          <w:marRight w:val="0"/>
          <w:marTop w:val="0"/>
          <w:marBottom w:val="0"/>
          <w:divBdr>
            <w:top w:val="none" w:sz="0" w:space="0" w:color="auto"/>
            <w:left w:val="none" w:sz="0" w:space="0" w:color="auto"/>
            <w:bottom w:val="none" w:sz="0" w:space="0" w:color="auto"/>
            <w:right w:val="none" w:sz="0" w:space="0" w:color="auto"/>
          </w:divBdr>
        </w:div>
        <w:div w:id="1775634507">
          <w:marLeft w:val="480"/>
          <w:marRight w:val="0"/>
          <w:marTop w:val="0"/>
          <w:marBottom w:val="0"/>
          <w:divBdr>
            <w:top w:val="none" w:sz="0" w:space="0" w:color="auto"/>
            <w:left w:val="none" w:sz="0" w:space="0" w:color="auto"/>
            <w:bottom w:val="none" w:sz="0" w:space="0" w:color="auto"/>
            <w:right w:val="none" w:sz="0" w:space="0" w:color="auto"/>
          </w:divBdr>
        </w:div>
        <w:div w:id="782846127">
          <w:marLeft w:val="480"/>
          <w:marRight w:val="0"/>
          <w:marTop w:val="0"/>
          <w:marBottom w:val="0"/>
          <w:divBdr>
            <w:top w:val="none" w:sz="0" w:space="0" w:color="auto"/>
            <w:left w:val="none" w:sz="0" w:space="0" w:color="auto"/>
            <w:bottom w:val="none" w:sz="0" w:space="0" w:color="auto"/>
            <w:right w:val="none" w:sz="0" w:space="0" w:color="auto"/>
          </w:divBdr>
        </w:div>
        <w:div w:id="1834223773">
          <w:marLeft w:val="480"/>
          <w:marRight w:val="0"/>
          <w:marTop w:val="0"/>
          <w:marBottom w:val="0"/>
          <w:divBdr>
            <w:top w:val="none" w:sz="0" w:space="0" w:color="auto"/>
            <w:left w:val="none" w:sz="0" w:space="0" w:color="auto"/>
            <w:bottom w:val="none" w:sz="0" w:space="0" w:color="auto"/>
            <w:right w:val="none" w:sz="0" w:space="0" w:color="auto"/>
          </w:divBdr>
        </w:div>
        <w:div w:id="1878423964">
          <w:marLeft w:val="480"/>
          <w:marRight w:val="0"/>
          <w:marTop w:val="0"/>
          <w:marBottom w:val="0"/>
          <w:divBdr>
            <w:top w:val="none" w:sz="0" w:space="0" w:color="auto"/>
            <w:left w:val="none" w:sz="0" w:space="0" w:color="auto"/>
            <w:bottom w:val="none" w:sz="0" w:space="0" w:color="auto"/>
            <w:right w:val="none" w:sz="0" w:space="0" w:color="auto"/>
          </w:divBdr>
        </w:div>
        <w:div w:id="1885558052">
          <w:marLeft w:val="480"/>
          <w:marRight w:val="0"/>
          <w:marTop w:val="0"/>
          <w:marBottom w:val="0"/>
          <w:divBdr>
            <w:top w:val="none" w:sz="0" w:space="0" w:color="auto"/>
            <w:left w:val="none" w:sz="0" w:space="0" w:color="auto"/>
            <w:bottom w:val="none" w:sz="0" w:space="0" w:color="auto"/>
            <w:right w:val="none" w:sz="0" w:space="0" w:color="auto"/>
          </w:divBdr>
        </w:div>
        <w:div w:id="1760522367">
          <w:marLeft w:val="480"/>
          <w:marRight w:val="0"/>
          <w:marTop w:val="0"/>
          <w:marBottom w:val="0"/>
          <w:divBdr>
            <w:top w:val="none" w:sz="0" w:space="0" w:color="auto"/>
            <w:left w:val="none" w:sz="0" w:space="0" w:color="auto"/>
            <w:bottom w:val="none" w:sz="0" w:space="0" w:color="auto"/>
            <w:right w:val="none" w:sz="0" w:space="0" w:color="auto"/>
          </w:divBdr>
        </w:div>
        <w:div w:id="1940526969">
          <w:marLeft w:val="480"/>
          <w:marRight w:val="0"/>
          <w:marTop w:val="0"/>
          <w:marBottom w:val="0"/>
          <w:divBdr>
            <w:top w:val="none" w:sz="0" w:space="0" w:color="auto"/>
            <w:left w:val="none" w:sz="0" w:space="0" w:color="auto"/>
            <w:bottom w:val="none" w:sz="0" w:space="0" w:color="auto"/>
            <w:right w:val="none" w:sz="0" w:space="0" w:color="auto"/>
          </w:divBdr>
        </w:div>
        <w:div w:id="2069960777">
          <w:marLeft w:val="480"/>
          <w:marRight w:val="0"/>
          <w:marTop w:val="0"/>
          <w:marBottom w:val="0"/>
          <w:divBdr>
            <w:top w:val="none" w:sz="0" w:space="0" w:color="auto"/>
            <w:left w:val="none" w:sz="0" w:space="0" w:color="auto"/>
            <w:bottom w:val="none" w:sz="0" w:space="0" w:color="auto"/>
            <w:right w:val="none" w:sz="0" w:space="0" w:color="auto"/>
          </w:divBdr>
        </w:div>
        <w:div w:id="862284180">
          <w:marLeft w:val="480"/>
          <w:marRight w:val="0"/>
          <w:marTop w:val="0"/>
          <w:marBottom w:val="0"/>
          <w:divBdr>
            <w:top w:val="none" w:sz="0" w:space="0" w:color="auto"/>
            <w:left w:val="none" w:sz="0" w:space="0" w:color="auto"/>
            <w:bottom w:val="none" w:sz="0" w:space="0" w:color="auto"/>
            <w:right w:val="none" w:sz="0" w:space="0" w:color="auto"/>
          </w:divBdr>
        </w:div>
        <w:div w:id="2036808730">
          <w:marLeft w:val="480"/>
          <w:marRight w:val="0"/>
          <w:marTop w:val="0"/>
          <w:marBottom w:val="0"/>
          <w:divBdr>
            <w:top w:val="none" w:sz="0" w:space="0" w:color="auto"/>
            <w:left w:val="none" w:sz="0" w:space="0" w:color="auto"/>
            <w:bottom w:val="none" w:sz="0" w:space="0" w:color="auto"/>
            <w:right w:val="none" w:sz="0" w:space="0" w:color="auto"/>
          </w:divBdr>
        </w:div>
        <w:div w:id="1497501214">
          <w:marLeft w:val="480"/>
          <w:marRight w:val="0"/>
          <w:marTop w:val="0"/>
          <w:marBottom w:val="0"/>
          <w:divBdr>
            <w:top w:val="none" w:sz="0" w:space="0" w:color="auto"/>
            <w:left w:val="none" w:sz="0" w:space="0" w:color="auto"/>
            <w:bottom w:val="none" w:sz="0" w:space="0" w:color="auto"/>
            <w:right w:val="none" w:sz="0" w:space="0" w:color="auto"/>
          </w:divBdr>
        </w:div>
        <w:div w:id="593786305">
          <w:marLeft w:val="480"/>
          <w:marRight w:val="0"/>
          <w:marTop w:val="0"/>
          <w:marBottom w:val="0"/>
          <w:divBdr>
            <w:top w:val="none" w:sz="0" w:space="0" w:color="auto"/>
            <w:left w:val="none" w:sz="0" w:space="0" w:color="auto"/>
            <w:bottom w:val="none" w:sz="0" w:space="0" w:color="auto"/>
            <w:right w:val="none" w:sz="0" w:space="0" w:color="auto"/>
          </w:divBdr>
        </w:div>
        <w:div w:id="243993599">
          <w:marLeft w:val="480"/>
          <w:marRight w:val="0"/>
          <w:marTop w:val="0"/>
          <w:marBottom w:val="0"/>
          <w:divBdr>
            <w:top w:val="none" w:sz="0" w:space="0" w:color="auto"/>
            <w:left w:val="none" w:sz="0" w:space="0" w:color="auto"/>
            <w:bottom w:val="none" w:sz="0" w:space="0" w:color="auto"/>
            <w:right w:val="none" w:sz="0" w:space="0" w:color="auto"/>
          </w:divBdr>
        </w:div>
        <w:div w:id="1207372751">
          <w:marLeft w:val="480"/>
          <w:marRight w:val="0"/>
          <w:marTop w:val="0"/>
          <w:marBottom w:val="0"/>
          <w:divBdr>
            <w:top w:val="none" w:sz="0" w:space="0" w:color="auto"/>
            <w:left w:val="none" w:sz="0" w:space="0" w:color="auto"/>
            <w:bottom w:val="none" w:sz="0" w:space="0" w:color="auto"/>
            <w:right w:val="none" w:sz="0" w:space="0" w:color="auto"/>
          </w:divBdr>
        </w:div>
        <w:div w:id="108864605">
          <w:marLeft w:val="480"/>
          <w:marRight w:val="0"/>
          <w:marTop w:val="0"/>
          <w:marBottom w:val="0"/>
          <w:divBdr>
            <w:top w:val="none" w:sz="0" w:space="0" w:color="auto"/>
            <w:left w:val="none" w:sz="0" w:space="0" w:color="auto"/>
            <w:bottom w:val="none" w:sz="0" w:space="0" w:color="auto"/>
            <w:right w:val="none" w:sz="0" w:space="0" w:color="auto"/>
          </w:divBdr>
        </w:div>
        <w:div w:id="605356462">
          <w:marLeft w:val="480"/>
          <w:marRight w:val="0"/>
          <w:marTop w:val="0"/>
          <w:marBottom w:val="0"/>
          <w:divBdr>
            <w:top w:val="none" w:sz="0" w:space="0" w:color="auto"/>
            <w:left w:val="none" w:sz="0" w:space="0" w:color="auto"/>
            <w:bottom w:val="none" w:sz="0" w:space="0" w:color="auto"/>
            <w:right w:val="none" w:sz="0" w:space="0" w:color="auto"/>
          </w:divBdr>
        </w:div>
        <w:div w:id="1822576333">
          <w:marLeft w:val="480"/>
          <w:marRight w:val="0"/>
          <w:marTop w:val="0"/>
          <w:marBottom w:val="0"/>
          <w:divBdr>
            <w:top w:val="none" w:sz="0" w:space="0" w:color="auto"/>
            <w:left w:val="none" w:sz="0" w:space="0" w:color="auto"/>
            <w:bottom w:val="none" w:sz="0" w:space="0" w:color="auto"/>
            <w:right w:val="none" w:sz="0" w:space="0" w:color="auto"/>
          </w:divBdr>
        </w:div>
        <w:div w:id="900748485">
          <w:marLeft w:val="480"/>
          <w:marRight w:val="0"/>
          <w:marTop w:val="0"/>
          <w:marBottom w:val="0"/>
          <w:divBdr>
            <w:top w:val="none" w:sz="0" w:space="0" w:color="auto"/>
            <w:left w:val="none" w:sz="0" w:space="0" w:color="auto"/>
            <w:bottom w:val="none" w:sz="0" w:space="0" w:color="auto"/>
            <w:right w:val="none" w:sz="0" w:space="0" w:color="auto"/>
          </w:divBdr>
        </w:div>
        <w:div w:id="935098512">
          <w:marLeft w:val="480"/>
          <w:marRight w:val="0"/>
          <w:marTop w:val="0"/>
          <w:marBottom w:val="0"/>
          <w:divBdr>
            <w:top w:val="none" w:sz="0" w:space="0" w:color="auto"/>
            <w:left w:val="none" w:sz="0" w:space="0" w:color="auto"/>
            <w:bottom w:val="none" w:sz="0" w:space="0" w:color="auto"/>
            <w:right w:val="none" w:sz="0" w:space="0" w:color="auto"/>
          </w:divBdr>
        </w:div>
        <w:div w:id="1617179083">
          <w:marLeft w:val="480"/>
          <w:marRight w:val="0"/>
          <w:marTop w:val="0"/>
          <w:marBottom w:val="0"/>
          <w:divBdr>
            <w:top w:val="none" w:sz="0" w:space="0" w:color="auto"/>
            <w:left w:val="none" w:sz="0" w:space="0" w:color="auto"/>
            <w:bottom w:val="none" w:sz="0" w:space="0" w:color="auto"/>
            <w:right w:val="none" w:sz="0" w:space="0" w:color="auto"/>
          </w:divBdr>
        </w:div>
        <w:div w:id="1266231851">
          <w:marLeft w:val="480"/>
          <w:marRight w:val="0"/>
          <w:marTop w:val="0"/>
          <w:marBottom w:val="0"/>
          <w:divBdr>
            <w:top w:val="none" w:sz="0" w:space="0" w:color="auto"/>
            <w:left w:val="none" w:sz="0" w:space="0" w:color="auto"/>
            <w:bottom w:val="none" w:sz="0" w:space="0" w:color="auto"/>
            <w:right w:val="none" w:sz="0" w:space="0" w:color="auto"/>
          </w:divBdr>
        </w:div>
        <w:div w:id="1324430720">
          <w:marLeft w:val="480"/>
          <w:marRight w:val="0"/>
          <w:marTop w:val="0"/>
          <w:marBottom w:val="0"/>
          <w:divBdr>
            <w:top w:val="none" w:sz="0" w:space="0" w:color="auto"/>
            <w:left w:val="none" w:sz="0" w:space="0" w:color="auto"/>
            <w:bottom w:val="none" w:sz="0" w:space="0" w:color="auto"/>
            <w:right w:val="none" w:sz="0" w:space="0" w:color="auto"/>
          </w:divBdr>
        </w:div>
        <w:div w:id="108862176">
          <w:marLeft w:val="480"/>
          <w:marRight w:val="0"/>
          <w:marTop w:val="0"/>
          <w:marBottom w:val="0"/>
          <w:divBdr>
            <w:top w:val="none" w:sz="0" w:space="0" w:color="auto"/>
            <w:left w:val="none" w:sz="0" w:space="0" w:color="auto"/>
            <w:bottom w:val="none" w:sz="0" w:space="0" w:color="auto"/>
            <w:right w:val="none" w:sz="0" w:space="0" w:color="auto"/>
          </w:divBdr>
        </w:div>
        <w:div w:id="198054742">
          <w:marLeft w:val="480"/>
          <w:marRight w:val="0"/>
          <w:marTop w:val="0"/>
          <w:marBottom w:val="0"/>
          <w:divBdr>
            <w:top w:val="none" w:sz="0" w:space="0" w:color="auto"/>
            <w:left w:val="none" w:sz="0" w:space="0" w:color="auto"/>
            <w:bottom w:val="none" w:sz="0" w:space="0" w:color="auto"/>
            <w:right w:val="none" w:sz="0" w:space="0" w:color="auto"/>
          </w:divBdr>
        </w:div>
        <w:div w:id="1614165073">
          <w:marLeft w:val="480"/>
          <w:marRight w:val="0"/>
          <w:marTop w:val="0"/>
          <w:marBottom w:val="0"/>
          <w:divBdr>
            <w:top w:val="none" w:sz="0" w:space="0" w:color="auto"/>
            <w:left w:val="none" w:sz="0" w:space="0" w:color="auto"/>
            <w:bottom w:val="none" w:sz="0" w:space="0" w:color="auto"/>
            <w:right w:val="none" w:sz="0" w:space="0" w:color="auto"/>
          </w:divBdr>
        </w:div>
        <w:div w:id="574508776">
          <w:marLeft w:val="480"/>
          <w:marRight w:val="0"/>
          <w:marTop w:val="0"/>
          <w:marBottom w:val="0"/>
          <w:divBdr>
            <w:top w:val="none" w:sz="0" w:space="0" w:color="auto"/>
            <w:left w:val="none" w:sz="0" w:space="0" w:color="auto"/>
            <w:bottom w:val="none" w:sz="0" w:space="0" w:color="auto"/>
            <w:right w:val="none" w:sz="0" w:space="0" w:color="auto"/>
          </w:divBdr>
        </w:div>
        <w:div w:id="1285848019">
          <w:marLeft w:val="480"/>
          <w:marRight w:val="0"/>
          <w:marTop w:val="0"/>
          <w:marBottom w:val="0"/>
          <w:divBdr>
            <w:top w:val="none" w:sz="0" w:space="0" w:color="auto"/>
            <w:left w:val="none" w:sz="0" w:space="0" w:color="auto"/>
            <w:bottom w:val="none" w:sz="0" w:space="0" w:color="auto"/>
            <w:right w:val="none" w:sz="0" w:space="0" w:color="auto"/>
          </w:divBdr>
        </w:div>
        <w:div w:id="1924215010">
          <w:marLeft w:val="480"/>
          <w:marRight w:val="0"/>
          <w:marTop w:val="0"/>
          <w:marBottom w:val="0"/>
          <w:divBdr>
            <w:top w:val="none" w:sz="0" w:space="0" w:color="auto"/>
            <w:left w:val="none" w:sz="0" w:space="0" w:color="auto"/>
            <w:bottom w:val="none" w:sz="0" w:space="0" w:color="auto"/>
            <w:right w:val="none" w:sz="0" w:space="0" w:color="auto"/>
          </w:divBdr>
        </w:div>
        <w:div w:id="1879854757">
          <w:marLeft w:val="480"/>
          <w:marRight w:val="0"/>
          <w:marTop w:val="0"/>
          <w:marBottom w:val="0"/>
          <w:divBdr>
            <w:top w:val="none" w:sz="0" w:space="0" w:color="auto"/>
            <w:left w:val="none" w:sz="0" w:space="0" w:color="auto"/>
            <w:bottom w:val="none" w:sz="0" w:space="0" w:color="auto"/>
            <w:right w:val="none" w:sz="0" w:space="0" w:color="auto"/>
          </w:divBdr>
        </w:div>
        <w:div w:id="557865372">
          <w:marLeft w:val="480"/>
          <w:marRight w:val="0"/>
          <w:marTop w:val="0"/>
          <w:marBottom w:val="0"/>
          <w:divBdr>
            <w:top w:val="none" w:sz="0" w:space="0" w:color="auto"/>
            <w:left w:val="none" w:sz="0" w:space="0" w:color="auto"/>
            <w:bottom w:val="none" w:sz="0" w:space="0" w:color="auto"/>
            <w:right w:val="none" w:sz="0" w:space="0" w:color="auto"/>
          </w:divBdr>
        </w:div>
        <w:div w:id="1252424281">
          <w:marLeft w:val="480"/>
          <w:marRight w:val="0"/>
          <w:marTop w:val="0"/>
          <w:marBottom w:val="0"/>
          <w:divBdr>
            <w:top w:val="none" w:sz="0" w:space="0" w:color="auto"/>
            <w:left w:val="none" w:sz="0" w:space="0" w:color="auto"/>
            <w:bottom w:val="none" w:sz="0" w:space="0" w:color="auto"/>
            <w:right w:val="none" w:sz="0" w:space="0" w:color="auto"/>
          </w:divBdr>
        </w:div>
        <w:div w:id="1440104561">
          <w:marLeft w:val="480"/>
          <w:marRight w:val="0"/>
          <w:marTop w:val="0"/>
          <w:marBottom w:val="0"/>
          <w:divBdr>
            <w:top w:val="none" w:sz="0" w:space="0" w:color="auto"/>
            <w:left w:val="none" w:sz="0" w:space="0" w:color="auto"/>
            <w:bottom w:val="none" w:sz="0" w:space="0" w:color="auto"/>
            <w:right w:val="none" w:sz="0" w:space="0" w:color="auto"/>
          </w:divBdr>
        </w:div>
        <w:div w:id="1071081666">
          <w:marLeft w:val="480"/>
          <w:marRight w:val="0"/>
          <w:marTop w:val="0"/>
          <w:marBottom w:val="0"/>
          <w:divBdr>
            <w:top w:val="none" w:sz="0" w:space="0" w:color="auto"/>
            <w:left w:val="none" w:sz="0" w:space="0" w:color="auto"/>
            <w:bottom w:val="none" w:sz="0" w:space="0" w:color="auto"/>
            <w:right w:val="none" w:sz="0" w:space="0" w:color="auto"/>
          </w:divBdr>
        </w:div>
        <w:div w:id="243220663">
          <w:marLeft w:val="480"/>
          <w:marRight w:val="0"/>
          <w:marTop w:val="0"/>
          <w:marBottom w:val="0"/>
          <w:divBdr>
            <w:top w:val="none" w:sz="0" w:space="0" w:color="auto"/>
            <w:left w:val="none" w:sz="0" w:space="0" w:color="auto"/>
            <w:bottom w:val="none" w:sz="0" w:space="0" w:color="auto"/>
            <w:right w:val="none" w:sz="0" w:space="0" w:color="auto"/>
          </w:divBdr>
        </w:div>
        <w:div w:id="934367095">
          <w:marLeft w:val="480"/>
          <w:marRight w:val="0"/>
          <w:marTop w:val="0"/>
          <w:marBottom w:val="0"/>
          <w:divBdr>
            <w:top w:val="none" w:sz="0" w:space="0" w:color="auto"/>
            <w:left w:val="none" w:sz="0" w:space="0" w:color="auto"/>
            <w:bottom w:val="none" w:sz="0" w:space="0" w:color="auto"/>
            <w:right w:val="none" w:sz="0" w:space="0" w:color="auto"/>
          </w:divBdr>
        </w:div>
        <w:div w:id="494883216">
          <w:marLeft w:val="480"/>
          <w:marRight w:val="0"/>
          <w:marTop w:val="0"/>
          <w:marBottom w:val="0"/>
          <w:divBdr>
            <w:top w:val="none" w:sz="0" w:space="0" w:color="auto"/>
            <w:left w:val="none" w:sz="0" w:space="0" w:color="auto"/>
            <w:bottom w:val="none" w:sz="0" w:space="0" w:color="auto"/>
            <w:right w:val="none" w:sz="0" w:space="0" w:color="auto"/>
          </w:divBdr>
        </w:div>
        <w:div w:id="801075362">
          <w:marLeft w:val="480"/>
          <w:marRight w:val="0"/>
          <w:marTop w:val="0"/>
          <w:marBottom w:val="0"/>
          <w:divBdr>
            <w:top w:val="none" w:sz="0" w:space="0" w:color="auto"/>
            <w:left w:val="none" w:sz="0" w:space="0" w:color="auto"/>
            <w:bottom w:val="none" w:sz="0" w:space="0" w:color="auto"/>
            <w:right w:val="none" w:sz="0" w:space="0" w:color="auto"/>
          </w:divBdr>
        </w:div>
        <w:div w:id="792990090">
          <w:marLeft w:val="480"/>
          <w:marRight w:val="0"/>
          <w:marTop w:val="0"/>
          <w:marBottom w:val="0"/>
          <w:divBdr>
            <w:top w:val="none" w:sz="0" w:space="0" w:color="auto"/>
            <w:left w:val="none" w:sz="0" w:space="0" w:color="auto"/>
            <w:bottom w:val="none" w:sz="0" w:space="0" w:color="auto"/>
            <w:right w:val="none" w:sz="0" w:space="0" w:color="auto"/>
          </w:divBdr>
        </w:div>
        <w:div w:id="1915966671">
          <w:marLeft w:val="480"/>
          <w:marRight w:val="0"/>
          <w:marTop w:val="0"/>
          <w:marBottom w:val="0"/>
          <w:divBdr>
            <w:top w:val="none" w:sz="0" w:space="0" w:color="auto"/>
            <w:left w:val="none" w:sz="0" w:space="0" w:color="auto"/>
            <w:bottom w:val="none" w:sz="0" w:space="0" w:color="auto"/>
            <w:right w:val="none" w:sz="0" w:space="0" w:color="auto"/>
          </w:divBdr>
        </w:div>
        <w:div w:id="484668895">
          <w:marLeft w:val="480"/>
          <w:marRight w:val="0"/>
          <w:marTop w:val="0"/>
          <w:marBottom w:val="0"/>
          <w:divBdr>
            <w:top w:val="none" w:sz="0" w:space="0" w:color="auto"/>
            <w:left w:val="none" w:sz="0" w:space="0" w:color="auto"/>
            <w:bottom w:val="none" w:sz="0" w:space="0" w:color="auto"/>
            <w:right w:val="none" w:sz="0" w:space="0" w:color="auto"/>
          </w:divBdr>
        </w:div>
        <w:div w:id="413477115">
          <w:marLeft w:val="480"/>
          <w:marRight w:val="0"/>
          <w:marTop w:val="0"/>
          <w:marBottom w:val="0"/>
          <w:divBdr>
            <w:top w:val="none" w:sz="0" w:space="0" w:color="auto"/>
            <w:left w:val="none" w:sz="0" w:space="0" w:color="auto"/>
            <w:bottom w:val="none" w:sz="0" w:space="0" w:color="auto"/>
            <w:right w:val="none" w:sz="0" w:space="0" w:color="auto"/>
          </w:divBdr>
        </w:div>
        <w:div w:id="851799942">
          <w:marLeft w:val="480"/>
          <w:marRight w:val="0"/>
          <w:marTop w:val="0"/>
          <w:marBottom w:val="0"/>
          <w:divBdr>
            <w:top w:val="none" w:sz="0" w:space="0" w:color="auto"/>
            <w:left w:val="none" w:sz="0" w:space="0" w:color="auto"/>
            <w:bottom w:val="none" w:sz="0" w:space="0" w:color="auto"/>
            <w:right w:val="none" w:sz="0" w:space="0" w:color="auto"/>
          </w:divBdr>
        </w:div>
        <w:div w:id="421146248">
          <w:marLeft w:val="480"/>
          <w:marRight w:val="0"/>
          <w:marTop w:val="0"/>
          <w:marBottom w:val="0"/>
          <w:divBdr>
            <w:top w:val="none" w:sz="0" w:space="0" w:color="auto"/>
            <w:left w:val="none" w:sz="0" w:space="0" w:color="auto"/>
            <w:bottom w:val="none" w:sz="0" w:space="0" w:color="auto"/>
            <w:right w:val="none" w:sz="0" w:space="0" w:color="auto"/>
          </w:divBdr>
        </w:div>
        <w:div w:id="580331040">
          <w:marLeft w:val="480"/>
          <w:marRight w:val="0"/>
          <w:marTop w:val="0"/>
          <w:marBottom w:val="0"/>
          <w:divBdr>
            <w:top w:val="none" w:sz="0" w:space="0" w:color="auto"/>
            <w:left w:val="none" w:sz="0" w:space="0" w:color="auto"/>
            <w:bottom w:val="none" w:sz="0" w:space="0" w:color="auto"/>
            <w:right w:val="none" w:sz="0" w:space="0" w:color="auto"/>
          </w:divBdr>
        </w:div>
        <w:div w:id="562718815">
          <w:marLeft w:val="480"/>
          <w:marRight w:val="0"/>
          <w:marTop w:val="0"/>
          <w:marBottom w:val="0"/>
          <w:divBdr>
            <w:top w:val="none" w:sz="0" w:space="0" w:color="auto"/>
            <w:left w:val="none" w:sz="0" w:space="0" w:color="auto"/>
            <w:bottom w:val="none" w:sz="0" w:space="0" w:color="auto"/>
            <w:right w:val="none" w:sz="0" w:space="0" w:color="auto"/>
          </w:divBdr>
        </w:div>
        <w:div w:id="594366229">
          <w:marLeft w:val="480"/>
          <w:marRight w:val="0"/>
          <w:marTop w:val="0"/>
          <w:marBottom w:val="0"/>
          <w:divBdr>
            <w:top w:val="none" w:sz="0" w:space="0" w:color="auto"/>
            <w:left w:val="none" w:sz="0" w:space="0" w:color="auto"/>
            <w:bottom w:val="none" w:sz="0" w:space="0" w:color="auto"/>
            <w:right w:val="none" w:sz="0" w:space="0" w:color="auto"/>
          </w:divBdr>
        </w:div>
        <w:div w:id="1911378749">
          <w:marLeft w:val="480"/>
          <w:marRight w:val="0"/>
          <w:marTop w:val="0"/>
          <w:marBottom w:val="0"/>
          <w:divBdr>
            <w:top w:val="none" w:sz="0" w:space="0" w:color="auto"/>
            <w:left w:val="none" w:sz="0" w:space="0" w:color="auto"/>
            <w:bottom w:val="none" w:sz="0" w:space="0" w:color="auto"/>
            <w:right w:val="none" w:sz="0" w:space="0" w:color="auto"/>
          </w:divBdr>
        </w:div>
        <w:div w:id="1522429961">
          <w:marLeft w:val="480"/>
          <w:marRight w:val="0"/>
          <w:marTop w:val="0"/>
          <w:marBottom w:val="0"/>
          <w:divBdr>
            <w:top w:val="none" w:sz="0" w:space="0" w:color="auto"/>
            <w:left w:val="none" w:sz="0" w:space="0" w:color="auto"/>
            <w:bottom w:val="none" w:sz="0" w:space="0" w:color="auto"/>
            <w:right w:val="none" w:sz="0" w:space="0" w:color="auto"/>
          </w:divBdr>
        </w:div>
        <w:div w:id="1090197294">
          <w:marLeft w:val="480"/>
          <w:marRight w:val="0"/>
          <w:marTop w:val="0"/>
          <w:marBottom w:val="0"/>
          <w:divBdr>
            <w:top w:val="none" w:sz="0" w:space="0" w:color="auto"/>
            <w:left w:val="none" w:sz="0" w:space="0" w:color="auto"/>
            <w:bottom w:val="none" w:sz="0" w:space="0" w:color="auto"/>
            <w:right w:val="none" w:sz="0" w:space="0" w:color="auto"/>
          </w:divBdr>
        </w:div>
        <w:div w:id="1421832255">
          <w:marLeft w:val="480"/>
          <w:marRight w:val="0"/>
          <w:marTop w:val="0"/>
          <w:marBottom w:val="0"/>
          <w:divBdr>
            <w:top w:val="none" w:sz="0" w:space="0" w:color="auto"/>
            <w:left w:val="none" w:sz="0" w:space="0" w:color="auto"/>
            <w:bottom w:val="none" w:sz="0" w:space="0" w:color="auto"/>
            <w:right w:val="none" w:sz="0" w:space="0" w:color="auto"/>
          </w:divBdr>
        </w:div>
        <w:div w:id="1507288467">
          <w:marLeft w:val="480"/>
          <w:marRight w:val="0"/>
          <w:marTop w:val="0"/>
          <w:marBottom w:val="0"/>
          <w:divBdr>
            <w:top w:val="none" w:sz="0" w:space="0" w:color="auto"/>
            <w:left w:val="none" w:sz="0" w:space="0" w:color="auto"/>
            <w:bottom w:val="none" w:sz="0" w:space="0" w:color="auto"/>
            <w:right w:val="none" w:sz="0" w:space="0" w:color="auto"/>
          </w:divBdr>
        </w:div>
        <w:div w:id="1709641404">
          <w:marLeft w:val="480"/>
          <w:marRight w:val="0"/>
          <w:marTop w:val="0"/>
          <w:marBottom w:val="0"/>
          <w:divBdr>
            <w:top w:val="none" w:sz="0" w:space="0" w:color="auto"/>
            <w:left w:val="none" w:sz="0" w:space="0" w:color="auto"/>
            <w:bottom w:val="none" w:sz="0" w:space="0" w:color="auto"/>
            <w:right w:val="none" w:sz="0" w:space="0" w:color="auto"/>
          </w:divBdr>
        </w:div>
        <w:div w:id="1378117832">
          <w:marLeft w:val="480"/>
          <w:marRight w:val="0"/>
          <w:marTop w:val="0"/>
          <w:marBottom w:val="0"/>
          <w:divBdr>
            <w:top w:val="none" w:sz="0" w:space="0" w:color="auto"/>
            <w:left w:val="none" w:sz="0" w:space="0" w:color="auto"/>
            <w:bottom w:val="none" w:sz="0" w:space="0" w:color="auto"/>
            <w:right w:val="none" w:sz="0" w:space="0" w:color="auto"/>
          </w:divBdr>
        </w:div>
        <w:div w:id="1853450257">
          <w:marLeft w:val="480"/>
          <w:marRight w:val="0"/>
          <w:marTop w:val="0"/>
          <w:marBottom w:val="0"/>
          <w:divBdr>
            <w:top w:val="none" w:sz="0" w:space="0" w:color="auto"/>
            <w:left w:val="none" w:sz="0" w:space="0" w:color="auto"/>
            <w:bottom w:val="none" w:sz="0" w:space="0" w:color="auto"/>
            <w:right w:val="none" w:sz="0" w:space="0" w:color="auto"/>
          </w:divBdr>
        </w:div>
        <w:div w:id="149252085">
          <w:marLeft w:val="480"/>
          <w:marRight w:val="0"/>
          <w:marTop w:val="0"/>
          <w:marBottom w:val="0"/>
          <w:divBdr>
            <w:top w:val="none" w:sz="0" w:space="0" w:color="auto"/>
            <w:left w:val="none" w:sz="0" w:space="0" w:color="auto"/>
            <w:bottom w:val="none" w:sz="0" w:space="0" w:color="auto"/>
            <w:right w:val="none" w:sz="0" w:space="0" w:color="auto"/>
          </w:divBdr>
        </w:div>
        <w:div w:id="998966087">
          <w:marLeft w:val="480"/>
          <w:marRight w:val="0"/>
          <w:marTop w:val="0"/>
          <w:marBottom w:val="0"/>
          <w:divBdr>
            <w:top w:val="none" w:sz="0" w:space="0" w:color="auto"/>
            <w:left w:val="none" w:sz="0" w:space="0" w:color="auto"/>
            <w:bottom w:val="none" w:sz="0" w:space="0" w:color="auto"/>
            <w:right w:val="none" w:sz="0" w:space="0" w:color="auto"/>
          </w:divBdr>
        </w:div>
        <w:div w:id="1067266886">
          <w:marLeft w:val="480"/>
          <w:marRight w:val="0"/>
          <w:marTop w:val="0"/>
          <w:marBottom w:val="0"/>
          <w:divBdr>
            <w:top w:val="none" w:sz="0" w:space="0" w:color="auto"/>
            <w:left w:val="none" w:sz="0" w:space="0" w:color="auto"/>
            <w:bottom w:val="none" w:sz="0" w:space="0" w:color="auto"/>
            <w:right w:val="none" w:sz="0" w:space="0" w:color="auto"/>
          </w:divBdr>
        </w:div>
        <w:div w:id="157618738">
          <w:marLeft w:val="480"/>
          <w:marRight w:val="0"/>
          <w:marTop w:val="0"/>
          <w:marBottom w:val="0"/>
          <w:divBdr>
            <w:top w:val="none" w:sz="0" w:space="0" w:color="auto"/>
            <w:left w:val="none" w:sz="0" w:space="0" w:color="auto"/>
            <w:bottom w:val="none" w:sz="0" w:space="0" w:color="auto"/>
            <w:right w:val="none" w:sz="0" w:space="0" w:color="auto"/>
          </w:divBdr>
        </w:div>
        <w:div w:id="153301477">
          <w:marLeft w:val="480"/>
          <w:marRight w:val="0"/>
          <w:marTop w:val="0"/>
          <w:marBottom w:val="0"/>
          <w:divBdr>
            <w:top w:val="none" w:sz="0" w:space="0" w:color="auto"/>
            <w:left w:val="none" w:sz="0" w:space="0" w:color="auto"/>
            <w:bottom w:val="none" w:sz="0" w:space="0" w:color="auto"/>
            <w:right w:val="none" w:sz="0" w:space="0" w:color="auto"/>
          </w:divBdr>
        </w:div>
        <w:div w:id="877936921">
          <w:marLeft w:val="480"/>
          <w:marRight w:val="0"/>
          <w:marTop w:val="0"/>
          <w:marBottom w:val="0"/>
          <w:divBdr>
            <w:top w:val="none" w:sz="0" w:space="0" w:color="auto"/>
            <w:left w:val="none" w:sz="0" w:space="0" w:color="auto"/>
            <w:bottom w:val="none" w:sz="0" w:space="0" w:color="auto"/>
            <w:right w:val="none" w:sz="0" w:space="0" w:color="auto"/>
          </w:divBdr>
        </w:div>
        <w:div w:id="2051103198">
          <w:marLeft w:val="480"/>
          <w:marRight w:val="0"/>
          <w:marTop w:val="0"/>
          <w:marBottom w:val="0"/>
          <w:divBdr>
            <w:top w:val="none" w:sz="0" w:space="0" w:color="auto"/>
            <w:left w:val="none" w:sz="0" w:space="0" w:color="auto"/>
            <w:bottom w:val="none" w:sz="0" w:space="0" w:color="auto"/>
            <w:right w:val="none" w:sz="0" w:space="0" w:color="auto"/>
          </w:divBdr>
        </w:div>
        <w:div w:id="1073239387">
          <w:marLeft w:val="480"/>
          <w:marRight w:val="0"/>
          <w:marTop w:val="0"/>
          <w:marBottom w:val="0"/>
          <w:divBdr>
            <w:top w:val="none" w:sz="0" w:space="0" w:color="auto"/>
            <w:left w:val="none" w:sz="0" w:space="0" w:color="auto"/>
            <w:bottom w:val="none" w:sz="0" w:space="0" w:color="auto"/>
            <w:right w:val="none" w:sz="0" w:space="0" w:color="auto"/>
          </w:divBdr>
        </w:div>
        <w:div w:id="896627683">
          <w:marLeft w:val="480"/>
          <w:marRight w:val="0"/>
          <w:marTop w:val="0"/>
          <w:marBottom w:val="0"/>
          <w:divBdr>
            <w:top w:val="none" w:sz="0" w:space="0" w:color="auto"/>
            <w:left w:val="none" w:sz="0" w:space="0" w:color="auto"/>
            <w:bottom w:val="none" w:sz="0" w:space="0" w:color="auto"/>
            <w:right w:val="none" w:sz="0" w:space="0" w:color="auto"/>
          </w:divBdr>
        </w:div>
        <w:div w:id="2049795176">
          <w:marLeft w:val="480"/>
          <w:marRight w:val="0"/>
          <w:marTop w:val="0"/>
          <w:marBottom w:val="0"/>
          <w:divBdr>
            <w:top w:val="none" w:sz="0" w:space="0" w:color="auto"/>
            <w:left w:val="none" w:sz="0" w:space="0" w:color="auto"/>
            <w:bottom w:val="none" w:sz="0" w:space="0" w:color="auto"/>
            <w:right w:val="none" w:sz="0" w:space="0" w:color="auto"/>
          </w:divBdr>
        </w:div>
        <w:div w:id="154345729">
          <w:marLeft w:val="480"/>
          <w:marRight w:val="0"/>
          <w:marTop w:val="0"/>
          <w:marBottom w:val="0"/>
          <w:divBdr>
            <w:top w:val="none" w:sz="0" w:space="0" w:color="auto"/>
            <w:left w:val="none" w:sz="0" w:space="0" w:color="auto"/>
            <w:bottom w:val="none" w:sz="0" w:space="0" w:color="auto"/>
            <w:right w:val="none" w:sz="0" w:space="0" w:color="auto"/>
          </w:divBdr>
        </w:div>
        <w:div w:id="835534031">
          <w:marLeft w:val="480"/>
          <w:marRight w:val="0"/>
          <w:marTop w:val="0"/>
          <w:marBottom w:val="0"/>
          <w:divBdr>
            <w:top w:val="none" w:sz="0" w:space="0" w:color="auto"/>
            <w:left w:val="none" w:sz="0" w:space="0" w:color="auto"/>
            <w:bottom w:val="none" w:sz="0" w:space="0" w:color="auto"/>
            <w:right w:val="none" w:sz="0" w:space="0" w:color="auto"/>
          </w:divBdr>
        </w:div>
        <w:div w:id="2027902755">
          <w:marLeft w:val="480"/>
          <w:marRight w:val="0"/>
          <w:marTop w:val="0"/>
          <w:marBottom w:val="0"/>
          <w:divBdr>
            <w:top w:val="none" w:sz="0" w:space="0" w:color="auto"/>
            <w:left w:val="none" w:sz="0" w:space="0" w:color="auto"/>
            <w:bottom w:val="none" w:sz="0" w:space="0" w:color="auto"/>
            <w:right w:val="none" w:sz="0" w:space="0" w:color="auto"/>
          </w:divBdr>
        </w:div>
        <w:div w:id="1865095210">
          <w:marLeft w:val="480"/>
          <w:marRight w:val="0"/>
          <w:marTop w:val="0"/>
          <w:marBottom w:val="0"/>
          <w:divBdr>
            <w:top w:val="none" w:sz="0" w:space="0" w:color="auto"/>
            <w:left w:val="none" w:sz="0" w:space="0" w:color="auto"/>
            <w:bottom w:val="none" w:sz="0" w:space="0" w:color="auto"/>
            <w:right w:val="none" w:sz="0" w:space="0" w:color="auto"/>
          </w:divBdr>
        </w:div>
        <w:div w:id="136848321">
          <w:marLeft w:val="480"/>
          <w:marRight w:val="0"/>
          <w:marTop w:val="0"/>
          <w:marBottom w:val="0"/>
          <w:divBdr>
            <w:top w:val="none" w:sz="0" w:space="0" w:color="auto"/>
            <w:left w:val="none" w:sz="0" w:space="0" w:color="auto"/>
            <w:bottom w:val="none" w:sz="0" w:space="0" w:color="auto"/>
            <w:right w:val="none" w:sz="0" w:space="0" w:color="auto"/>
          </w:divBdr>
        </w:div>
        <w:div w:id="846560714">
          <w:marLeft w:val="480"/>
          <w:marRight w:val="0"/>
          <w:marTop w:val="0"/>
          <w:marBottom w:val="0"/>
          <w:divBdr>
            <w:top w:val="none" w:sz="0" w:space="0" w:color="auto"/>
            <w:left w:val="none" w:sz="0" w:space="0" w:color="auto"/>
            <w:bottom w:val="none" w:sz="0" w:space="0" w:color="auto"/>
            <w:right w:val="none" w:sz="0" w:space="0" w:color="auto"/>
          </w:divBdr>
        </w:div>
        <w:div w:id="1554193387">
          <w:marLeft w:val="480"/>
          <w:marRight w:val="0"/>
          <w:marTop w:val="0"/>
          <w:marBottom w:val="0"/>
          <w:divBdr>
            <w:top w:val="none" w:sz="0" w:space="0" w:color="auto"/>
            <w:left w:val="none" w:sz="0" w:space="0" w:color="auto"/>
            <w:bottom w:val="none" w:sz="0" w:space="0" w:color="auto"/>
            <w:right w:val="none" w:sz="0" w:space="0" w:color="auto"/>
          </w:divBdr>
        </w:div>
        <w:div w:id="455297052">
          <w:marLeft w:val="480"/>
          <w:marRight w:val="0"/>
          <w:marTop w:val="0"/>
          <w:marBottom w:val="0"/>
          <w:divBdr>
            <w:top w:val="none" w:sz="0" w:space="0" w:color="auto"/>
            <w:left w:val="none" w:sz="0" w:space="0" w:color="auto"/>
            <w:bottom w:val="none" w:sz="0" w:space="0" w:color="auto"/>
            <w:right w:val="none" w:sz="0" w:space="0" w:color="auto"/>
          </w:divBdr>
        </w:div>
        <w:div w:id="111441716">
          <w:marLeft w:val="480"/>
          <w:marRight w:val="0"/>
          <w:marTop w:val="0"/>
          <w:marBottom w:val="0"/>
          <w:divBdr>
            <w:top w:val="none" w:sz="0" w:space="0" w:color="auto"/>
            <w:left w:val="none" w:sz="0" w:space="0" w:color="auto"/>
            <w:bottom w:val="none" w:sz="0" w:space="0" w:color="auto"/>
            <w:right w:val="none" w:sz="0" w:space="0" w:color="auto"/>
          </w:divBdr>
        </w:div>
        <w:div w:id="603610421">
          <w:marLeft w:val="480"/>
          <w:marRight w:val="0"/>
          <w:marTop w:val="0"/>
          <w:marBottom w:val="0"/>
          <w:divBdr>
            <w:top w:val="none" w:sz="0" w:space="0" w:color="auto"/>
            <w:left w:val="none" w:sz="0" w:space="0" w:color="auto"/>
            <w:bottom w:val="none" w:sz="0" w:space="0" w:color="auto"/>
            <w:right w:val="none" w:sz="0" w:space="0" w:color="auto"/>
          </w:divBdr>
        </w:div>
        <w:div w:id="1576012031">
          <w:marLeft w:val="480"/>
          <w:marRight w:val="0"/>
          <w:marTop w:val="0"/>
          <w:marBottom w:val="0"/>
          <w:divBdr>
            <w:top w:val="none" w:sz="0" w:space="0" w:color="auto"/>
            <w:left w:val="none" w:sz="0" w:space="0" w:color="auto"/>
            <w:bottom w:val="none" w:sz="0" w:space="0" w:color="auto"/>
            <w:right w:val="none" w:sz="0" w:space="0" w:color="auto"/>
          </w:divBdr>
        </w:div>
        <w:div w:id="471990602">
          <w:marLeft w:val="480"/>
          <w:marRight w:val="0"/>
          <w:marTop w:val="0"/>
          <w:marBottom w:val="0"/>
          <w:divBdr>
            <w:top w:val="none" w:sz="0" w:space="0" w:color="auto"/>
            <w:left w:val="none" w:sz="0" w:space="0" w:color="auto"/>
            <w:bottom w:val="none" w:sz="0" w:space="0" w:color="auto"/>
            <w:right w:val="none" w:sz="0" w:space="0" w:color="auto"/>
          </w:divBdr>
        </w:div>
        <w:div w:id="150028823">
          <w:marLeft w:val="480"/>
          <w:marRight w:val="0"/>
          <w:marTop w:val="0"/>
          <w:marBottom w:val="0"/>
          <w:divBdr>
            <w:top w:val="none" w:sz="0" w:space="0" w:color="auto"/>
            <w:left w:val="none" w:sz="0" w:space="0" w:color="auto"/>
            <w:bottom w:val="none" w:sz="0" w:space="0" w:color="auto"/>
            <w:right w:val="none" w:sz="0" w:space="0" w:color="auto"/>
          </w:divBdr>
        </w:div>
        <w:div w:id="386804672">
          <w:marLeft w:val="480"/>
          <w:marRight w:val="0"/>
          <w:marTop w:val="0"/>
          <w:marBottom w:val="0"/>
          <w:divBdr>
            <w:top w:val="none" w:sz="0" w:space="0" w:color="auto"/>
            <w:left w:val="none" w:sz="0" w:space="0" w:color="auto"/>
            <w:bottom w:val="none" w:sz="0" w:space="0" w:color="auto"/>
            <w:right w:val="none" w:sz="0" w:space="0" w:color="auto"/>
          </w:divBdr>
        </w:div>
        <w:div w:id="1935358496">
          <w:marLeft w:val="480"/>
          <w:marRight w:val="0"/>
          <w:marTop w:val="0"/>
          <w:marBottom w:val="0"/>
          <w:divBdr>
            <w:top w:val="none" w:sz="0" w:space="0" w:color="auto"/>
            <w:left w:val="none" w:sz="0" w:space="0" w:color="auto"/>
            <w:bottom w:val="none" w:sz="0" w:space="0" w:color="auto"/>
            <w:right w:val="none" w:sz="0" w:space="0" w:color="auto"/>
          </w:divBdr>
        </w:div>
        <w:div w:id="1701973343">
          <w:marLeft w:val="480"/>
          <w:marRight w:val="0"/>
          <w:marTop w:val="0"/>
          <w:marBottom w:val="0"/>
          <w:divBdr>
            <w:top w:val="none" w:sz="0" w:space="0" w:color="auto"/>
            <w:left w:val="none" w:sz="0" w:space="0" w:color="auto"/>
            <w:bottom w:val="none" w:sz="0" w:space="0" w:color="auto"/>
            <w:right w:val="none" w:sz="0" w:space="0" w:color="auto"/>
          </w:divBdr>
        </w:div>
      </w:divsChild>
    </w:div>
    <w:div w:id="92864639">
      <w:bodyDiv w:val="1"/>
      <w:marLeft w:val="0"/>
      <w:marRight w:val="0"/>
      <w:marTop w:val="0"/>
      <w:marBottom w:val="0"/>
      <w:divBdr>
        <w:top w:val="none" w:sz="0" w:space="0" w:color="auto"/>
        <w:left w:val="none" w:sz="0" w:space="0" w:color="auto"/>
        <w:bottom w:val="none" w:sz="0" w:space="0" w:color="auto"/>
        <w:right w:val="none" w:sz="0" w:space="0" w:color="auto"/>
      </w:divBdr>
    </w:div>
    <w:div w:id="93133749">
      <w:bodyDiv w:val="1"/>
      <w:marLeft w:val="0"/>
      <w:marRight w:val="0"/>
      <w:marTop w:val="0"/>
      <w:marBottom w:val="0"/>
      <w:divBdr>
        <w:top w:val="none" w:sz="0" w:space="0" w:color="auto"/>
        <w:left w:val="none" w:sz="0" w:space="0" w:color="auto"/>
        <w:bottom w:val="none" w:sz="0" w:space="0" w:color="auto"/>
        <w:right w:val="none" w:sz="0" w:space="0" w:color="auto"/>
      </w:divBdr>
    </w:div>
    <w:div w:id="93213079">
      <w:bodyDiv w:val="1"/>
      <w:marLeft w:val="0"/>
      <w:marRight w:val="0"/>
      <w:marTop w:val="0"/>
      <w:marBottom w:val="0"/>
      <w:divBdr>
        <w:top w:val="none" w:sz="0" w:space="0" w:color="auto"/>
        <w:left w:val="none" w:sz="0" w:space="0" w:color="auto"/>
        <w:bottom w:val="none" w:sz="0" w:space="0" w:color="auto"/>
        <w:right w:val="none" w:sz="0" w:space="0" w:color="auto"/>
      </w:divBdr>
    </w:div>
    <w:div w:id="94257485">
      <w:bodyDiv w:val="1"/>
      <w:marLeft w:val="0"/>
      <w:marRight w:val="0"/>
      <w:marTop w:val="0"/>
      <w:marBottom w:val="0"/>
      <w:divBdr>
        <w:top w:val="none" w:sz="0" w:space="0" w:color="auto"/>
        <w:left w:val="none" w:sz="0" w:space="0" w:color="auto"/>
        <w:bottom w:val="none" w:sz="0" w:space="0" w:color="auto"/>
        <w:right w:val="none" w:sz="0" w:space="0" w:color="auto"/>
      </w:divBdr>
      <w:divsChild>
        <w:div w:id="668366396">
          <w:marLeft w:val="480"/>
          <w:marRight w:val="0"/>
          <w:marTop w:val="0"/>
          <w:marBottom w:val="0"/>
          <w:divBdr>
            <w:top w:val="none" w:sz="0" w:space="0" w:color="auto"/>
            <w:left w:val="none" w:sz="0" w:space="0" w:color="auto"/>
            <w:bottom w:val="none" w:sz="0" w:space="0" w:color="auto"/>
            <w:right w:val="none" w:sz="0" w:space="0" w:color="auto"/>
          </w:divBdr>
        </w:div>
        <w:div w:id="313293827">
          <w:marLeft w:val="480"/>
          <w:marRight w:val="0"/>
          <w:marTop w:val="0"/>
          <w:marBottom w:val="0"/>
          <w:divBdr>
            <w:top w:val="none" w:sz="0" w:space="0" w:color="auto"/>
            <w:left w:val="none" w:sz="0" w:space="0" w:color="auto"/>
            <w:bottom w:val="none" w:sz="0" w:space="0" w:color="auto"/>
            <w:right w:val="none" w:sz="0" w:space="0" w:color="auto"/>
          </w:divBdr>
        </w:div>
        <w:div w:id="426928084">
          <w:marLeft w:val="480"/>
          <w:marRight w:val="0"/>
          <w:marTop w:val="0"/>
          <w:marBottom w:val="0"/>
          <w:divBdr>
            <w:top w:val="none" w:sz="0" w:space="0" w:color="auto"/>
            <w:left w:val="none" w:sz="0" w:space="0" w:color="auto"/>
            <w:bottom w:val="none" w:sz="0" w:space="0" w:color="auto"/>
            <w:right w:val="none" w:sz="0" w:space="0" w:color="auto"/>
          </w:divBdr>
        </w:div>
        <w:div w:id="1529371330">
          <w:marLeft w:val="480"/>
          <w:marRight w:val="0"/>
          <w:marTop w:val="0"/>
          <w:marBottom w:val="0"/>
          <w:divBdr>
            <w:top w:val="none" w:sz="0" w:space="0" w:color="auto"/>
            <w:left w:val="none" w:sz="0" w:space="0" w:color="auto"/>
            <w:bottom w:val="none" w:sz="0" w:space="0" w:color="auto"/>
            <w:right w:val="none" w:sz="0" w:space="0" w:color="auto"/>
          </w:divBdr>
        </w:div>
        <w:div w:id="1992371802">
          <w:marLeft w:val="480"/>
          <w:marRight w:val="0"/>
          <w:marTop w:val="0"/>
          <w:marBottom w:val="0"/>
          <w:divBdr>
            <w:top w:val="none" w:sz="0" w:space="0" w:color="auto"/>
            <w:left w:val="none" w:sz="0" w:space="0" w:color="auto"/>
            <w:bottom w:val="none" w:sz="0" w:space="0" w:color="auto"/>
            <w:right w:val="none" w:sz="0" w:space="0" w:color="auto"/>
          </w:divBdr>
        </w:div>
        <w:div w:id="1257324702">
          <w:marLeft w:val="480"/>
          <w:marRight w:val="0"/>
          <w:marTop w:val="0"/>
          <w:marBottom w:val="0"/>
          <w:divBdr>
            <w:top w:val="none" w:sz="0" w:space="0" w:color="auto"/>
            <w:left w:val="none" w:sz="0" w:space="0" w:color="auto"/>
            <w:bottom w:val="none" w:sz="0" w:space="0" w:color="auto"/>
            <w:right w:val="none" w:sz="0" w:space="0" w:color="auto"/>
          </w:divBdr>
        </w:div>
        <w:div w:id="249314962">
          <w:marLeft w:val="480"/>
          <w:marRight w:val="0"/>
          <w:marTop w:val="0"/>
          <w:marBottom w:val="0"/>
          <w:divBdr>
            <w:top w:val="none" w:sz="0" w:space="0" w:color="auto"/>
            <w:left w:val="none" w:sz="0" w:space="0" w:color="auto"/>
            <w:bottom w:val="none" w:sz="0" w:space="0" w:color="auto"/>
            <w:right w:val="none" w:sz="0" w:space="0" w:color="auto"/>
          </w:divBdr>
        </w:div>
        <w:div w:id="56175367">
          <w:marLeft w:val="480"/>
          <w:marRight w:val="0"/>
          <w:marTop w:val="0"/>
          <w:marBottom w:val="0"/>
          <w:divBdr>
            <w:top w:val="none" w:sz="0" w:space="0" w:color="auto"/>
            <w:left w:val="none" w:sz="0" w:space="0" w:color="auto"/>
            <w:bottom w:val="none" w:sz="0" w:space="0" w:color="auto"/>
            <w:right w:val="none" w:sz="0" w:space="0" w:color="auto"/>
          </w:divBdr>
        </w:div>
        <w:div w:id="1045106326">
          <w:marLeft w:val="480"/>
          <w:marRight w:val="0"/>
          <w:marTop w:val="0"/>
          <w:marBottom w:val="0"/>
          <w:divBdr>
            <w:top w:val="none" w:sz="0" w:space="0" w:color="auto"/>
            <w:left w:val="none" w:sz="0" w:space="0" w:color="auto"/>
            <w:bottom w:val="none" w:sz="0" w:space="0" w:color="auto"/>
            <w:right w:val="none" w:sz="0" w:space="0" w:color="auto"/>
          </w:divBdr>
        </w:div>
        <w:div w:id="363945433">
          <w:marLeft w:val="480"/>
          <w:marRight w:val="0"/>
          <w:marTop w:val="0"/>
          <w:marBottom w:val="0"/>
          <w:divBdr>
            <w:top w:val="none" w:sz="0" w:space="0" w:color="auto"/>
            <w:left w:val="none" w:sz="0" w:space="0" w:color="auto"/>
            <w:bottom w:val="none" w:sz="0" w:space="0" w:color="auto"/>
            <w:right w:val="none" w:sz="0" w:space="0" w:color="auto"/>
          </w:divBdr>
        </w:div>
        <w:div w:id="2141536801">
          <w:marLeft w:val="480"/>
          <w:marRight w:val="0"/>
          <w:marTop w:val="0"/>
          <w:marBottom w:val="0"/>
          <w:divBdr>
            <w:top w:val="none" w:sz="0" w:space="0" w:color="auto"/>
            <w:left w:val="none" w:sz="0" w:space="0" w:color="auto"/>
            <w:bottom w:val="none" w:sz="0" w:space="0" w:color="auto"/>
            <w:right w:val="none" w:sz="0" w:space="0" w:color="auto"/>
          </w:divBdr>
        </w:div>
        <w:div w:id="2041978856">
          <w:marLeft w:val="480"/>
          <w:marRight w:val="0"/>
          <w:marTop w:val="0"/>
          <w:marBottom w:val="0"/>
          <w:divBdr>
            <w:top w:val="none" w:sz="0" w:space="0" w:color="auto"/>
            <w:left w:val="none" w:sz="0" w:space="0" w:color="auto"/>
            <w:bottom w:val="none" w:sz="0" w:space="0" w:color="auto"/>
            <w:right w:val="none" w:sz="0" w:space="0" w:color="auto"/>
          </w:divBdr>
        </w:div>
        <w:div w:id="506091595">
          <w:marLeft w:val="480"/>
          <w:marRight w:val="0"/>
          <w:marTop w:val="0"/>
          <w:marBottom w:val="0"/>
          <w:divBdr>
            <w:top w:val="none" w:sz="0" w:space="0" w:color="auto"/>
            <w:left w:val="none" w:sz="0" w:space="0" w:color="auto"/>
            <w:bottom w:val="none" w:sz="0" w:space="0" w:color="auto"/>
            <w:right w:val="none" w:sz="0" w:space="0" w:color="auto"/>
          </w:divBdr>
        </w:div>
        <w:div w:id="1160929098">
          <w:marLeft w:val="480"/>
          <w:marRight w:val="0"/>
          <w:marTop w:val="0"/>
          <w:marBottom w:val="0"/>
          <w:divBdr>
            <w:top w:val="none" w:sz="0" w:space="0" w:color="auto"/>
            <w:left w:val="none" w:sz="0" w:space="0" w:color="auto"/>
            <w:bottom w:val="none" w:sz="0" w:space="0" w:color="auto"/>
            <w:right w:val="none" w:sz="0" w:space="0" w:color="auto"/>
          </w:divBdr>
        </w:div>
        <w:div w:id="1051274275">
          <w:marLeft w:val="480"/>
          <w:marRight w:val="0"/>
          <w:marTop w:val="0"/>
          <w:marBottom w:val="0"/>
          <w:divBdr>
            <w:top w:val="none" w:sz="0" w:space="0" w:color="auto"/>
            <w:left w:val="none" w:sz="0" w:space="0" w:color="auto"/>
            <w:bottom w:val="none" w:sz="0" w:space="0" w:color="auto"/>
            <w:right w:val="none" w:sz="0" w:space="0" w:color="auto"/>
          </w:divBdr>
        </w:div>
        <w:div w:id="1360936414">
          <w:marLeft w:val="480"/>
          <w:marRight w:val="0"/>
          <w:marTop w:val="0"/>
          <w:marBottom w:val="0"/>
          <w:divBdr>
            <w:top w:val="none" w:sz="0" w:space="0" w:color="auto"/>
            <w:left w:val="none" w:sz="0" w:space="0" w:color="auto"/>
            <w:bottom w:val="none" w:sz="0" w:space="0" w:color="auto"/>
            <w:right w:val="none" w:sz="0" w:space="0" w:color="auto"/>
          </w:divBdr>
        </w:div>
        <w:div w:id="356011201">
          <w:marLeft w:val="480"/>
          <w:marRight w:val="0"/>
          <w:marTop w:val="0"/>
          <w:marBottom w:val="0"/>
          <w:divBdr>
            <w:top w:val="none" w:sz="0" w:space="0" w:color="auto"/>
            <w:left w:val="none" w:sz="0" w:space="0" w:color="auto"/>
            <w:bottom w:val="none" w:sz="0" w:space="0" w:color="auto"/>
            <w:right w:val="none" w:sz="0" w:space="0" w:color="auto"/>
          </w:divBdr>
        </w:div>
        <w:div w:id="462583865">
          <w:marLeft w:val="480"/>
          <w:marRight w:val="0"/>
          <w:marTop w:val="0"/>
          <w:marBottom w:val="0"/>
          <w:divBdr>
            <w:top w:val="none" w:sz="0" w:space="0" w:color="auto"/>
            <w:left w:val="none" w:sz="0" w:space="0" w:color="auto"/>
            <w:bottom w:val="none" w:sz="0" w:space="0" w:color="auto"/>
            <w:right w:val="none" w:sz="0" w:space="0" w:color="auto"/>
          </w:divBdr>
        </w:div>
        <w:div w:id="1465460409">
          <w:marLeft w:val="480"/>
          <w:marRight w:val="0"/>
          <w:marTop w:val="0"/>
          <w:marBottom w:val="0"/>
          <w:divBdr>
            <w:top w:val="none" w:sz="0" w:space="0" w:color="auto"/>
            <w:left w:val="none" w:sz="0" w:space="0" w:color="auto"/>
            <w:bottom w:val="none" w:sz="0" w:space="0" w:color="auto"/>
            <w:right w:val="none" w:sz="0" w:space="0" w:color="auto"/>
          </w:divBdr>
        </w:div>
        <w:div w:id="531529317">
          <w:marLeft w:val="480"/>
          <w:marRight w:val="0"/>
          <w:marTop w:val="0"/>
          <w:marBottom w:val="0"/>
          <w:divBdr>
            <w:top w:val="none" w:sz="0" w:space="0" w:color="auto"/>
            <w:left w:val="none" w:sz="0" w:space="0" w:color="auto"/>
            <w:bottom w:val="none" w:sz="0" w:space="0" w:color="auto"/>
            <w:right w:val="none" w:sz="0" w:space="0" w:color="auto"/>
          </w:divBdr>
        </w:div>
        <w:div w:id="580069810">
          <w:marLeft w:val="480"/>
          <w:marRight w:val="0"/>
          <w:marTop w:val="0"/>
          <w:marBottom w:val="0"/>
          <w:divBdr>
            <w:top w:val="none" w:sz="0" w:space="0" w:color="auto"/>
            <w:left w:val="none" w:sz="0" w:space="0" w:color="auto"/>
            <w:bottom w:val="none" w:sz="0" w:space="0" w:color="auto"/>
            <w:right w:val="none" w:sz="0" w:space="0" w:color="auto"/>
          </w:divBdr>
        </w:div>
        <w:div w:id="538670331">
          <w:marLeft w:val="480"/>
          <w:marRight w:val="0"/>
          <w:marTop w:val="0"/>
          <w:marBottom w:val="0"/>
          <w:divBdr>
            <w:top w:val="none" w:sz="0" w:space="0" w:color="auto"/>
            <w:left w:val="none" w:sz="0" w:space="0" w:color="auto"/>
            <w:bottom w:val="none" w:sz="0" w:space="0" w:color="auto"/>
            <w:right w:val="none" w:sz="0" w:space="0" w:color="auto"/>
          </w:divBdr>
        </w:div>
        <w:div w:id="1660428704">
          <w:marLeft w:val="480"/>
          <w:marRight w:val="0"/>
          <w:marTop w:val="0"/>
          <w:marBottom w:val="0"/>
          <w:divBdr>
            <w:top w:val="none" w:sz="0" w:space="0" w:color="auto"/>
            <w:left w:val="none" w:sz="0" w:space="0" w:color="auto"/>
            <w:bottom w:val="none" w:sz="0" w:space="0" w:color="auto"/>
            <w:right w:val="none" w:sz="0" w:space="0" w:color="auto"/>
          </w:divBdr>
        </w:div>
        <w:div w:id="228276407">
          <w:marLeft w:val="480"/>
          <w:marRight w:val="0"/>
          <w:marTop w:val="0"/>
          <w:marBottom w:val="0"/>
          <w:divBdr>
            <w:top w:val="none" w:sz="0" w:space="0" w:color="auto"/>
            <w:left w:val="none" w:sz="0" w:space="0" w:color="auto"/>
            <w:bottom w:val="none" w:sz="0" w:space="0" w:color="auto"/>
            <w:right w:val="none" w:sz="0" w:space="0" w:color="auto"/>
          </w:divBdr>
        </w:div>
        <w:div w:id="1439788523">
          <w:marLeft w:val="480"/>
          <w:marRight w:val="0"/>
          <w:marTop w:val="0"/>
          <w:marBottom w:val="0"/>
          <w:divBdr>
            <w:top w:val="none" w:sz="0" w:space="0" w:color="auto"/>
            <w:left w:val="none" w:sz="0" w:space="0" w:color="auto"/>
            <w:bottom w:val="none" w:sz="0" w:space="0" w:color="auto"/>
            <w:right w:val="none" w:sz="0" w:space="0" w:color="auto"/>
          </w:divBdr>
        </w:div>
        <w:div w:id="1867254331">
          <w:marLeft w:val="480"/>
          <w:marRight w:val="0"/>
          <w:marTop w:val="0"/>
          <w:marBottom w:val="0"/>
          <w:divBdr>
            <w:top w:val="none" w:sz="0" w:space="0" w:color="auto"/>
            <w:left w:val="none" w:sz="0" w:space="0" w:color="auto"/>
            <w:bottom w:val="none" w:sz="0" w:space="0" w:color="auto"/>
            <w:right w:val="none" w:sz="0" w:space="0" w:color="auto"/>
          </w:divBdr>
        </w:div>
        <w:div w:id="347488642">
          <w:marLeft w:val="480"/>
          <w:marRight w:val="0"/>
          <w:marTop w:val="0"/>
          <w:marBottom w:val="0"/>
          <w:divBdr>
            <w:top w:val="none" w:sz="0" w:space="0" w:color="auto"/>
            <w:left w:val="none" w:sz="0" w:space="0" w:color="auto"/>
            <w:bottom w:val="none" w:sz="0" w:space="0" w:color="auto"/>
            <w:right w:val="none" w:sz="0" w:space="0" w:color="auto"/>
          </w:divBdr>
        </w:div>
        <w:div w:id="686566215">
          <w:marLeft w:val="480"/>
          <w:marRight w:val="0"/>
          <w:marTop w:val="0"/>
          <w:marBottom w:val="0"/>
          <w:divBdr>
            <w:top w:val="none" w:sz="0" w:space="0" w:color="auto"/>
            <w:left w:val="none" w:sz="0" w:space="0" w:color="auto"/>
            <w:bottom w:val="none" w:sz="0" w:space="0" w:color="auto"/>
            <w:right w:val="none" w:sz="0" w:space="0" w:color="auto"/>
          </w:divBdr>
        </w:div>
        <w:div w:id="1294286992">
          <w:marLeft w:val="480"/>
          <w:marRight w:val="0"/>
          <w:marTop w:val="0"/>
          <w:marBottom w:val="0"/>
          <w:divBdr>
            <w:top w:val="none" w:sz="0" w:space="0" w:color="auto"/>
            <w:left w:val="none" w:sz="0" w:space="0" w:color="auto"/>
            <w:bottom w:val="none" w:sz="0" w:space="0" w:color="auto"/>
            <w:right w:val="none" w:sz="0" w:space="0" w:color="auto"/>
          </w:divBdr>
        </w:div>
        <w:div w:id="1710644870">
          <w:marLeft w:val="480"/>
          <w:marRight w:val="0"/>
          <w:marTop w:val="0"/>
          <w:marBottom w:val="0"/>
          <w:divBdr>
            <w:top w:val="none" w:sz="0" w:space="0" w:color="auto"/>
            <w:left w:val="none" w:sz="0" w:space="0" w:color="auto"/>
            <w:bottom w:val="none" w:sz="0" w:space="0" w:color="auto"/>
            <w:right w:val="none" w:sz="0" w:space="0" w:color="auto"/>
          </w:divBdr>
        </w:div>
        <w:div w:id="1724211470">
          <w:marLeft w:val="480"/>
          <w:marRight w:val="0"/>
          <w:marTop w:val="0"/>
          <w:marBottom w:val="0"/>
          <w:divBdr>
            <w:top w:val="none" w:sz="0" w:space="0" w:color="auto"/>
            <w:left w:val="none" w:sz="0" w:space="0" w:color="auto"/>
            <w:bottom w:val="none" w:sz="0" w:space="0" w:color="auto"/>
            <w:right w:val="none" w:sz="0" w:space="0" w:color="auto"/>
          </w:divBdr>
        </w:div>
        <w:div w:id="1931546953">
          <w:marLeft w:val="480"/>
          <w:marRight w:val="0"/>
          <w:marTop w:val="0"/>
          <w:marBottom w:val="0"/>
          <w:divBdr>
            <w:top w:val="none" w:sz="0" w:space="0" w:color="auto"/>
            <w:left w:val="none" w:sz="0" w:space="0" w:color="auto"/>
            <w:bottom w:val="none" w:sz="0" w:space="0" w:color="auto"/>
            <w:right w:val="none" w:sz="0" w:space="0" w:color="auto"/>
          </w:divBdr>
        </w:div>
        <w:div w:id="852378914">
          <w:marLeft w:val="480"/>
          <w:marRight w:val="0"/>
          <w:marTop w:val="0"/>
          <w:marBottom w:val="0"/>
          <w:divBdr>
            <w:top w:val="none" w:sz="0" w:space="0" w:color="auto"/>
            <w:left w:val="none" w:sz="0" w:space="0" w:color="auto"/>
            <w:bottom w:val="none" w:sz="0" w:space="0" w:color="auto"/>
            <w:right w:val="none" w:sz="0" w:space="0" w:color="auto"/>
          </w:divBdr>
        </w:div>
        <w:div w:id="945619662">
          <w:marLeft w:val="480"/>
          <w:marRight w:val="0"/>
          <w:marTop w:val="0"/>
          <w:marBottom w:val="0"/>
          <w:divBdr>
            <w:top w:val="none" w:sz="0" w:space="0" w:color="auto"/>
            <w:left w:val="none" w:sz="0" w:space="0" w:color="auto"/>
            <w:bottom w:val="none" w:sz="0" w:space="0" w:color="auto"/>
            <w:right w:val="none" w:sz="0" w:space="0" w:color="auto"/>
          </w:divBdr>
        </w:div>
        <w:div w:id="511527934">
          <w:marLeft w:val="480"/>
          <w:marRight w:val="0"/>
          <w:marTop w:val="0"/>
          <w:marBottom w:val="0"/>
          <w:divBdr>
            <w:top w:val="none" w:sz="0" w:space="0" w:color="auto"/>
            <w:left w:val="none" w:sz="0" w:space="0" w:color="auto"/>
            <w:bottom w:val="none" w:sz="0" w:space="0" w:color="auto"/>
            <w:right w:val="none" w:sz="0" w:space="0" w:color="auto"/>
          </w:divBdr>
        </w:div>
        <w:div w:id="2051761619">
          <w:marLeft w:val="480"/>
          <w:marRight w:val="0"/>
          <w:marTop w:val="0"/>
          <w:marBottom w:val="0"/>
          <w:divBdr>
            <w:top w:val="none" w:sz="0" w:space="0" w:color="auto"/>
            <w:left w:val="none" w:sz="0" w:space="0" w:color="auto"/>
            <w:bottom w:val="none" w:sz="0" w:space="0" w:color="auto"/>
            <w:right w:val="none" w:sz="0" w:space="0" w:color="auto"/>
          </w:divBdr>
        </w:div>
        <w:div w:id="1752043478">
          <w:marLeft w:val="480"/>
          <w:marRight w:val="0"/>
          <w:marTop w:val="0"/>
          <w:marBottom w:val="0"/>
          <w:divBdr>
            <w:top w:val="none" w:sz="0" w:space="0" w:color="auto"/>
            <w:left w:val="none" w:sz="0" w:space="0" w:color="auto"/>
            <w:bottom w:val="none" w:sz="0" w:space="0" w:color="auto"/>
            <w:right w:val="none" w:sz="0" w:space="0" w:color="auto"/>
          </w:divBdr>
        </w:div>
        <w:div w:id="176579614">
          <w:marLeft w:val="480"/>
          <w:marRight w:val="0"/>
          <w:marTop w:val="0"/>
          <w:marBottom w:val="0"/>
          <w:divBdr>
            <w:top w:val="none" w:sz="0" w:space="0" w:color="auto"/>
            <w:left w:val="none" w:sz="0" w:space="0" w:color="auto"/>
            <w:bottom w:val="none" w:sz="0" w:space="0" w:color="auto"/>
            <w:right w:val="none" w:sz="0" w:space="0" w:color="auto"/>
          </w:divBdr>
        </w:div>
        <w:div w:id="1896157611">
          <w:marLeft w:val="480"/>
          <w:marRight w:val="0"/>
          <w:marTop w:val="0"/>
          <w:marBottom w:val="0"/>
          <w:divBdr>
            <w:top w:val="none" w:sz="0" w:space="0" w:color="auto"/>
            <w:left w:val="none" w:sz="0" w:space="0" w:color="auto"/>
            <w:bottom w:val="none" w:sz="0" w:space="0" w:color="auto"/>
            <w:right w:val="none" w:sz="0" w:space="0" w:color="auto"/>
          </w:divBdr>
        </w:div>
        <w:div w:id="1811940534">
          <w:marLeft w:val="480"/>
          <w:marRight w:val="0"/>
          <w:marTop w:val="0"/>
          <w:marBottom w:val="0"/>
          <w:divBdr>
            <w:top w:val="none" w:sz="0" w:space="0" w:color="auto"/>
            <w:left w:val="none" w:sz="0" w:space="0" w:color="auto"/>
            <w:bottom w:val="none" w:sz="0" w:space="0" w:color="auto"/>
            <w:right w:val="none" w:sz="0" w:space="0" w:color="auto"/>
          </w:divBdr>
        </w:div>
        <w:div w:id="1160584247">
          <w:marLeft w:val="480"/>
          <w:marRight w:val="0"/>
          <w:marTop w:val="0"/>
          <w:marBottom w:val="0"/>
          <w:divBdr>
            <w:top w:val="none" w:sz="0" w:space="0" w:color="auto"/>
            <w:left w:val="none" w:sz="0" w:space="0" w:color="auto"/>
            <w:bottom w:val="none" w:sz="0" w:space="0" w:color="auto"/>
            <w:right w:val="none" w:sz="0" w:space="0" w:color="auto"/>
          </w:divBdr>
        </w:div>
        <w:div w:id="1972128102">
          <w:marLeft w:val="480"/>
          <w:marRight w:val="0"/>
          <w:marTop w:val="0"/>
          <w:marBottom w:val="0"/>
          <w:divBdr>
            <w:top w:val="none" w:sz="0" w:space="0" w:color="auto"/>
            <w:left w:val="none" w:sz="0" w:space="0" w:color="auto"/>
            <w:bottom w:val="none" w:sz="0" w:space="0" w:color="auto"/>
            <w:right w:val="none" w:sz="0" w:space="0" w:color="auto"/>
          </w:divBdr>
        </w:div>
        <w:div w:id="1722635153">
          <w:marLeft w:val="480"/>
          <w:marRight w:val="0"/>
          <w:marTop w:val="0"/>
          <w:marBottom w:val="0"/>
          <w:divBdr>
            <w:top w:val="none" w:sz="0" w:space="0" w:color="auto"/>
            <w:left w:val="none" w:sz="0" w:space="0" w:color="auto"/>
            <w:bottom w:val="none" w:sz="0" w:space="0" w:color="auto"/>
            <w:right w:val="none" w:sz="0" w:space="0" w:color="auto"/>
          </w:divBdr>
        </w:div>
        <w:div w:id="2032952775">
          <w:marLeft w:val="480"/>
          <w:marRight w:val="0"/>
          <w:marTop w:val="0"/>
          <w:marBottom w:val="0"/>
          <w:divBdr>
            <w:top w:val="none" w:sz="0" w:space="0" w:color="auto"/>
            <w:left w:val="none" w:sz="0" w:space="0" w:color="auto"/>
            <w:bottom w:val="none" w:sz="0" w:space="0" w:color="auto"/>
            <w:right w:val="none" w:sz="0" w:space="0" w:color="auto"/>
          </w:divBdr>
        </w:div>
        <w:div w:id="985744491">
          <w:marLeft w:val="480"/>
          <w:marRight w:val="0"/>
          <w:marTop w:val="0"/>
          <w:marBottom w:val="0"/>
          <w:divBdr>
            <w:top w:val="none" w:sz="0" w:space="0" w:color="auto"/>
            <w:left w:val="none" w:sz="0" w:space="0" w:color="auto"/>
            <w:bottom w:val="none" w:sz="0" w:space="0" w:color="auto"/>
            <w:right w:val="none" w:sz="0" w:space="0" w:color="auto"/>
          </w:divBdr>
        </w:div>
        <w:div w:id="1798644206">
          <w:marLeft w:val="480"/>
          <w:marRight w:val="0"/>
          <w:marTop w:val="0"/>
          <w:marBottom w:val="0"/>
          <w:divBdr>
            <w:top w:val="none" w:sz="0" w:space="0" w:color="auto"/>
            <w:left w:val="none" w:sz="0" w:space="0" w:color="auto"/>
            <w:bottom w:val="none" w:sz="0" w:space="0" w:color="auto"/>
            <w:right w:val="none" w:sz="0" w:space="0" w:color="auto"/>
          </w:divBdr>
        </w:div>
        <w:div w:id="901140975">
          <w:marLeft w:val="480"/>
          <w:marRight w:val="0"/>
          <w:marTop w:val="0"/>
          <w:marBottom w:val="0"/>
          <w:divBdr>
            <w:top w:val="none" w:sz="0" w:space="0" w:color="auto"/>
            <w:left w:val="none" w:sz="0" w:space="0" w:color="auto"/>
            <w:bottom w:val="none" w:sz="0" w:space="0" w:color="auto"/>
            <w:right w:val="none" w:sz="0" w:space="0" w:color="auto"/>
          </w:divBdr>
        </w:div>
        <w:div w:id="1523548036">
          <w:marLeft w:val="480"/>
          <w:marRight w:val="0"/>
          <w:marTop w:val="0"/>
          <w:marBottom w:val="0"/>
          <w:divBdr>
            <w:top w:val="none" w:sz="0" w:space="0" w:color="auto"/>
            <w:left w:val="none" w:sz="0" w:space="0" w:color="auto"/>
            <w:bottom w:val="none" w:sz="0" w:space="0" w:color="auto"/>
            <w:right w:val="none" w:sz="0" w:space="0" w:color="auto"/>
          </w:divBdr>
        </w:div>
        <w:div w:id="395861597">
          <w:marLeft w:val="480"/>
          <w:marRight w:val="0"/>
          <w:marTop w:val="0"/>
          <w:marBottom w:val="0"/>
          <w:divBdr>
            <w:top w:val="none" w:sz="0" w:space="0" w:color="auto"/>
            <w:left w:val="none" w:sz="0" w:space="0" w:color="auto"/>
            <w:bottom w:val="none" w:sz="0" w:space="0" w:color="auto"/>
            <w:right w:val="none" w:sz="0" w:space="0" w:color="auto"/>
          </w:divBdr>
        </w:div>
        <w:div w:id="798299847">
          <w:marLeft w:val="480"/>
          <w:marRight w:val="0"/>
          <w:marTop w:val="0"/>
          <w:marBottom w:val="0"/>
          <w:divBdr>
            <w:top w:val="none" w:sz="0" w:space="0" w:color="auto"/>
            <w:left w:val="none" w:sz="0" w:space="0" w:color="auto"/>
            <w:bottom w:val="none" w:sz="0" w:space="0" w:color="auto"/>
            <w:right w:val="none" w:sz="0" w:space="0" w:color="auto"/>
          </w:divBdr>
        </w:div>
        <w:div w:id="1708019429">
          <w:marLeft w:val="480"/>
          <w:marRight w:val="0"/>
          <w:marTop w:val="0"/>
          <w:marBottom w:val="0"/>
          <w:divBdr>
            <w:top w:val="none" w:sz="0" w:space="0" w:color="auto"/>
            <w:left w:val="none" w:sz="0" w:space="0" w:color="auto"/>
            <w:bottom w:val="none" w:sz="0" w:space="0" w:color="auto"/>
            <w:right w:val="none" w:sz="0" w:space="0" w:color="auto"/>
          </w:divBdr>
        </w:div>
        <w:div w:id="1323193639">
          <w:marLeft w:val="480"/>
          <w:marRight w:val="0"/>
          <w:marTop w:val="0"/>
          <w:marBottom w:val="0"/>
          <w:divBdr>
            <w:top w:val="none" w:sz="0" w:space="0" w:color="auto"/>
            <w:left w:val="none" w:sz="0" w:space="0" w:color="auto"/>
            <w:bottom w:val="none" w:sz="0" w:space="0" w:color="auto"/>
            <w:right w:val="none" w:sz="0" w:space="0" w:color="auto"/>
          </w:divBdr>
        </w:div>
        <w:div w:id="1674138993">
          <w:marLeft w:val="480"/>
          <w:marRight w:val="0"/>
          <w:marTop w:val="0"/>
          <w:marBottom w:val="0"/>
          <w:divBdr>
            <w:top w:val="none" w:sz="0" w:space="0" w:color="auto"/>
            <w:left w:val="none" w:sz="0" w:space="0" w:color="auto"/>
            <w:bottom w:val="none" w:sz="0" w:space="0" w:color="auto"/>
            <w:right w:val="none" w:sz="0" w:space="0" w:color="auto"/>
          </w:divBdr>
        </w:div>
        <w:div w:id="1964261035">
          <w:marLeft w:val="480"/>
          <w:marRight w:val="0"/>
          <w:marTop w:val="0"/>
          <w:marBottom w:val="0"/>
          <w:divBdr>
            <w:top w:val="none" w:sz="0" w:space="0" w:color="auto"/>
            <w:left w:val="none" w:sz="0" w:space="0" w:color="auto"/>
            <w:bottom w:val="none" w:sz="0" w:space="0" w:color="auto"/>
            <w:right w:val="none" w:sz="0" w:space="0" w:color="auto"/>
          </w:divBdr>
        </w:div>
        <w:div w:id="1064640702">
          <w:marLeft w:val="480"/>
          <w:marRight w:val="0"/>
          <w:marTop w:val="0"/>
          <w:marBottom w:val="0"/>
          <w:divBdr>
            <w:top w:val="none" w:sz="0" w:space="0" w:color="auto"/>
            <w:left w:val="none" w:sz="0" w:space="0" w:color="auto"/>
            <w:bottom w:val="none" w:sz="0" w:space="0" w:color="auto"/>
            <w:right w:val="none" w:sz="0" w:space="0" w:color="auto"/>
          </w:divBdr>
        </w:div>
        <w:div w:id="807092433">
          <w:marLeft w:val="480"/>
          <w:marRight w:val="0"/>
          <w:marTop w:val="0"/>
          <w:marBottom w:val="0"/>
          <w:divBdr>
            <w:top w:val="none" w:sz="0" w:space="0" w:color="auto"/>
            <w:left w:val="none" w:sz="0" w:space="0" w:color="auto"/>
            <w:bottom w:val="none" w:sz="0" w:space="0" w:color="auto"/>
            <w:right w:val="none" w:sz="0" w:space="0" w:color="auto"/>
          </w:divBdr>
        </w:div>
        <w:div w:id="649291378">
          <w:marLeft w:val="480"/>
          <w:marRight w:val="0"/>
          <w:marTop w:val="0"/>
          <w:marBottom w:val="0"/>
          <w:divBdr>
            <w:top w:val="none" w:sz="0" w:space="0" w:color="auto"/>
            <w:left w:val="none" w:sz="0" w:space="0" w:color="auto"/>
            <w:bottom w:val="none" w:sz="0" w:space="0" w:color="auto"/>
            <w:right w:val="none" w:sz="0" w:space="0" w:color="auto"/>
          </w:divBdr>
        </w:div>
        <w:div w:id="1454133150">
          <w:marLeft w:val="480"/>
          <w:marRight w:val="0"/>
          <w:marTop w:val="0"/>
          <w:marBottom w:val="0"/>
          <w:divBdr>
            <w:top w:val="none" w:sz="0" w:space="0" w:color="auto"/>
            <w:left w:val="none" w:sz="0" w:space="0" w:color="auto"/>
            <w:bottom w:val="none" w:sz="0" w:space="0" w:color="auto"/>
            <w:right w:val="none" w:sz="0" w:space="0" w:color="auto"/>
          </w:divBdr>
        </w:div>
        <w:div w:id="217514352">
          <w:marLeft w:val="480"/>
          <w:marRight w:val="0"/>
          <w:marTop w:val="0"/>
          <w:marBottom w:val="0"/>
          <w:divBdr>
            <w:top w:val="none" w:sz="0" w:space="0" w:color="auto"/>
            <w:left w:val="none" w:sz="0" w:space="0" w:color="auto"/>
            <w:bottom w:val="none" w:sz="0" w:space="0" w:color="auto"/>
            <w:right w:val="none" w:sz="0" w:space="0" w:color="auto"/>
          </w:divBdr>
        </w:div>
        <w:div w:id="893279391">
          <w:marLeft w:val="480"/>
          <w:marRight w:val="0"/>
          <w:marTop w:val="0"/>
          <w:marBottom w:val="0"/>
          <w:divBdr>
            <w:top w:val="none" w:sz="0" w:space="0" w:color="auto"/>
            <w:left w:val="none" w:sz="0" w:space="0" w:color="auto"/>
            <w:bottom w:val="none" w:sz="0" w:space="0" w:color="auto"/>
            <w:right w:val="none" w:sz="0" w:space="0" w:color="auto"/>
          </w:divBdr>
        </w:div>
        <w:div w:id="1707218167">
          <w:marLeft w:val="480"/>
          <w:marRight w:val="0"/>
          <w:marTop w:val="0"/>
          <w:marBottom w:val="0"/>
          <w:divBdr>
            <w:top w:val="none" w:sz="0" w:space="0" w:color="auto"/>
            <w:left w:val="none" w:sz="0" w:space="0" w:color="auto"/>
            <w:bottom w:val="none" w:sz="0" w:space="0" w:color="auto"/>
            <w:right w:val="none" w:sz="0" w:space="0" w:color="auto"/>
          </w:divBdr>
        </w:div>
        <w:div w:id="1327366841">
          <w:marLeft w:val="480"/>
          <w:marRight w:val="0"/>
          <w:marTop w:val="0"/>
          <w:marBottom w:val="0"/>
          <w:divBdr>
            <w:top w:val="none" w:sz="0" w:space="0" w:color="auto"/>
            <w:left w:val="none" w:sz="0" w:space="0" w:color="auto"/>
            <w:bottom w:val="none" w:sz="0" w:space="0" w:color="auto"/>
            <w:right w:val="none" w:sz="0" w:space="0" w:color="auto"/>
          </w:divBdr>
        </w:div>
        <w:div w:id="1970864924">
          <w:marLeft w:val="480"/>
          <w:marRight w:val="0"/>
          <w:marTop w:val="0"/>
          <w:marBottom w:val="0"/>
          <w:divBdr>
            <w:top w:val="none" w:sz="0" w:space="0" w:color="auto"/>
            <w:left w:val="none" w:sz="0" w:space="0" w:color="auto"/>
            <w:bottom w:val="none" w:sz="0" w:space="0" w:color="auto"/>
            <w:right w:val="none" w:sz="0" w:space="0" w:color="auto"/>
          </w:divBdr>
        </w:div>
        <w:div w:id="1162892224">
          <w:marLeft w:val="480"/>
          <w:marRight w:val="0"/>
          <w:marTop w:val="0"/>
          <w:marBottom w:val="0"/>
          <w:divBdr>
            <w:top w:val="none" w:sz="0" w:space="0" w:color="auto"/>
            <w:left w:val="none" w:sz="0" w:space="0" w:color="auto"/>
            <w:bottom w:val="none" w:sz="0" w:space="0" w:color="auto"/>
            <w:right w:val="none" w:sz="0" w:space="0" w:color="auto"/>
          </w:divBdr>
        </w:div>
        <w:div w:id="128015724">
          <w:marLeft w:val="480"/>
          <w:marRight w:val="0"/>
          <w:marTop w:val="0"/>
          <w:marBottom w:val="0"/>
          <w:divBdr>
            <w:top w:val="none" w:sz="0" w:space="0" w:color="auto"/>
            <w:left w:val="none" w:sz="0" w:space="0" w:color="auto"/>
            <w:bottom w:val="none" w:sz="0" w:space="0" w:color="auto"/>
            <w:right w:val="none" w:sz="0" w:space="0" w:color="auto"/>
          </w:divBdr>
        </w:div>
        <w:div w:id="582302883">
          <w:marLeft w:val="480"/>
          <w:marRight w:val="0"/>
          <w:marTop w:val="0"/>
          <w:marBottom w:val="0"/>
          <w:divBdr>
            <w:top w:val="none" w:sz="0" w:space="0" w:color="auto"/>
            <w:left w:val="none" w:sz="0" w:space="0" w:color="auto"/>
            <w:bottom w:val="none" w:sz="0" w:space="0" w:color="auto"/>
            <w:right w:val="none" w:sz="0" w:space="0" w:color="auto"/>
          </w:divBdr>
        </w:div>
        <w:div w:id="1552882676">
          <w:marLeft w:val="480"/>
          <w:marRight w:val="0"/>
          <w:marTop w:val="0"/>
          <w:marBottom w:val="0"/>
          <w:divBdr>
            <w:top w:val="none" w:sz="0" w:space="0" w:color="auto"/>
            <w:left w:val="none" w:sz="0" w:space="0" w:color="auto"/>
            <w:bottom w:val="none" w:sz="0" w:space="0" w:color="auto"/>
            <w:right w:val="none" w:sz="0" w:space="0" w:color="auto"/>
          </w:divBdr>
        </w:div>
        <w:div w:id="2024434013">
          <w:marLeft w:val="480"/>
          <w:marRight w:val="0"/>
          <w:marTop w:val="0"/>
          <w:marBottom w:val="0"/>
          <w:divBdr>
            <w:top w:val="none" w:sz="0" w:space="0" w:color="auto"/>
            <w:left w:val="none" w:sz="0" w:space="0" w:color="auto"/>
            <w:bottom w:val="none" w:sz="0" w:space="0" w:color="auto"/>
            <w:right w:val="none" w:sz="0" w:space="0" w:color="auto"/>
          </w:divBdr>
        </w:div>
        <w:div w:id="1320575272">
          <w:marLeft w:val="480"/>
          <w:marRight w:val="0"/>
          <w:marTop w:val="0"/>
          <w:marBottom w:val="0"/>
          <w:divBdr>
            <w:top w:val="none" w:sz="0" w:space="0" w:color="auto"/>
            <w:left w:val="none" w:sz="0" w:space="0" w:color="auto"/>
            <w:bottom w:val="none" w:sz="0" w:space="0" w:color="auto"/>
            <w:right w:val="none" w:sz="0" w:space="0" w:color="auto"/>
          </w:divBdr>
        </w:div>
        <w:div w:id="1585644915">
          <w:marLeft w:val="480"/>
          <w:marRight w:val="0"/>
          <w:marTop w:val="0"/>
          <w:marBottom w:val="0"/>
          <w:divBdr>
            <w:top w:val="none" w:sz="0" w:space="0" w:color="auto"/>
            <w:left w:val="none" w:sz="0" w:space="0" w:color="auto"/>
            <w:bottom w:val="none" w:sz="0" w:space="0" w:color="auto"/>
            <w:right w:val="none" w:sz="0" w:space="0" w:color="auto"/>
          </w:divBdr>
        </w:div>
        <w:div w:id="524250328">
          <w:marLeft w:val="480"/>
          <w:marRight w:val="0"/>
          <w:marTop w:val="0"/>
          <w:marBottom w:val="0"/>
          <w:divBdr>
            <w:top w:val="none" w:sz="0" w:space="0" w:color="auto"/>
            <w:left w:val="none" w:sz="0" w:space="0" w:color="auto"/>
            <w:bottom w:val="none" w:sz="0" w:space="0" w:color="auto"/>
            <w:right w:val="none" w:sz="0" w:space="0" w:color="auto"/>
          </w:divBdr>
        </w:div>
        <w:div w:id="1238325560">
          <w:marLeft w:val="480"/>
          <w:marRight w:val="0"/>
          <w:marTop w:val="0"/>
          <w:marBottom w:val="0"/>
          <w:divBdr>
            <w:top w:val="none" w:sz="0" w:space="0" w:color="auto"/>
            <w:left w:val="none" w:sz="0" w:space="0" w:color="auto"/>
            <w:bottom w:val="none" w:sz="0" w:space="0" w:color="auto"/>
            <w:right w:val="none" w:sz="0" w:space="0" w:color="auto"/>
          </w:divBdr>
        </w:div>
        <w:div w:id="1708875331">
          <w:marLeft w:val="480"/>
          <w:marRight w:val="0"/>
          <w:marTop w:val="0"/>
          <w:marBottom w:val="0"/>
          <w:divBdr>
            <w:top w:val="none" w:sz="0" w:space="0" w:color="auto"/>
            <w:left w:val="none" w:sz="0" w:space="0" w:color="auto"/>
            <w:bottom w:val="none" w:sz="0" w:space="0" w:color="auto"/>
            <w:right w:val="none" w:sz="0" w:space="0" w:color="auto"/>
          </w:divBdr>
        </w:div>
        <w:div w:id="1670281566">
          <w:marLeft w:val="480"/>
          <w:marRight w:val="0"/>
          <w:marTop w:val="0"/>
          <w:marBottom w:val="0"/>
          <w:divBdr>
            <w:top w:val="none" w:sz="0" w:space="0" w:color="auto"/>
            <w:left w:val="none" w:sz="0" w:space="0" w:color="auto"/>
            <w:bottom w:val="none" w:sz="0" w:space="0" w:color="auto"/>
            <w:right w:val="none" w:sz="0" w:space="0" w:color="auto"/>
          </w:divBdr>
        </w:div>
        <w:div w:id="675116950">
          <w:marLeft w:val="480"/>
          <w:marRight w:val="0"/>
          <w:marTop w:val="0"/>
          <w:marBottom w:val="0"/>
          <w:divBdr>
            <w:top w:val="none" w:sz="0" w:space="0" w:color="auto"/>
            <w:left w:val="none" w:sz="0" w:space="0" w:color="auto"/>
            <w:bottom w:val="none" w:sz="0" w:space="0" w:color="auto"/>
            <w:right w:val="none" w:sz="0" w:space="0" w:color="auto"/>
          </w:divBdr>
        </w:div>
        <w:div w:id="1410734624">
          <w:marLeft w:val="480"/>
          <w:marRight w:val="0"/>
          <w:marTop w:val="0"/>
          <w:marBottom w:val="0"/>
          <w:divBdr>
            <w:top w:val="none" w:sz="0" w:space="0" w:color="auto"/>
            <w:left w:val="none" w:sz="0" w:space="0" w:color="auto"/>
            <w:bottom w:val="none" w:sz="0" w:space="0" w:color="auto"/>
            <w:right w:val="none" w:sz="0" w:space="0" w:color="auto"/>
          </w:divBdr>
        </w:div>
        <w:div w:id="1579361290">
          <w:marLeft w:val="480"/>
          <w:marRight w:val="0"/>
          <w:marTop w:val="0"/>
          <w:marBottom w:val="0"/>
          <w:divBdr>
            <w:top w:val="none" w:sz="0" w:space="0" w:color="auto"/>
            <w:left w:val="none" w:sz="0" w:space="0" w:color="auto"/>
            <w:bottom w:val="none" w:sz="0" w:space="0" w:color="auto"/>
            <w:right w:val="none" w:sz="0" w:space="0" w:color="auto"/>
          </w:divBdr>
        </w:div>
        <w:div w:id="567300356">
          <w:marLeft w:val="480"/>
          <w:marRight w:val="0"/>
          <w:marTop w:val="0"/>
          <w:marBottom w:val="0"/>
          <w:divBdr>
            <w:top w:val="none" w:sz="0" w:space="0" w:color="auto"/>
            <w:left w:val="none" w:sz="0" w:space="0" w:color="auto"/>
            <w:bottom w:val="none" w:sz="0" w:space="0" w:color="auto"/>
            <w:right w:val="none" w:sz="0" w:space="0" w:color="auto"/>
          </w:divBdr>
        </w:div>
        <w:div w:id="909197931">
          <w:marLeft w:val="480"/>
          <w:marRight w:val="0"/>
          <w:marTop w:val="0"/>
          <w:marBottom w:val="0"/>
          <w:divBdr>
            <w:top w:val="none" w:sz="0" w:space="0" w:color="auto"/>
            <w:left w:val="none" w:sz="0" w:space="0" w:color="auto"/>
            <w:bottom w:val="none" w:sz="0" w:space="0" w:color="auto"/>
            <w:right w:val="none" w:sz="0" w:space="0" w:color="auto"/>
          </w:divBdr>
        </w:div>
        <w:div w:id="268197494">
          <w:marLeft w:val="480"/>
          <w:marRight w:val="0"/>
          <w:marTop w:val="0"/>
          <w:marBottom w:val="0"/>
          <w:divBdr>
            <w:top w:val="none" w:sz="0" w:space="0" w:color="auto"/>
            <w:left w:val="none" w:sz="0" w:space="0" w:color="auto"/>
            <w:bottom w:val="none" w:sz="0" w:space="0" w:color="auto"/>
            <w:right w:val="none" w:sz="0" w:space="0" w:color="auto"/>
          </w:divBdr>
        </w:div>
        <w:div w:id="2045208067">
          <w:marLeft w:val="480"/>
          <w:marRight w:val="0"/>
          <w:marTop w:val="0"/>
          <w:marBottom w:val="0"/>
          <w:divBdr>
            <w:top w:val="none" w:sz="0" w:space="0" w:color="auto"/>
            <w:left w:val="none" w:sz="0" w:space="0" w:color="auto"/>
            <w:bottom w:val="none" w:sz="0" w:space="0" w:color="auto"/>
            <w:right w:val="none" w:sz="0" w:space="0" w:color="auto"/>
          </w:divBdr>
        </w:div>
        <w:div w:id="518735649">
          <w:marLeft w:val="480"/>
          <w:marRight w:val="0"/>
          <w:marTop w:val="0"/>
          <w:marBottom w:val="0"/>
          <w:divBdr>
            <w:top w:val="none" w:sz="0" w:space="0" w:color="auto"/>
            <w:left w:val="none" w:sz="0" w:space="0" w:color="auto"/>
            <w:bottom w:val="none" w:sz="0" w:space="0" w:color="auto"/>
            <w:right w:val="none" w:sz="0" w:space="0" w:color="auto"/>
          </w:divBdr>
        </w:div>
        <w:div w:id="1488935937">
          <w:marLeft w:val="480"/>
          <w:marRight w:val="0"/>
          <w:marTop w:val="0"/>
          <w:marBottom w:val="0"/>
          <w:divBdr>
            <w:top w:val="none" w:sz="0" w:space="0" w:color="auto"/>
            <w:left w:val="none" w:sz="0" w:space="0" w:color="auto"/>
            <w:bottom w:val="none" w:sz="0" w:space="0" w:color="auto"/>
            <w:right w:val="none" w:sz="0" w:space="0" w:color="auto"/>
          </w:divBdr>
        </w:div>
        <w:div w:id="979118552">
          <w:marLeft w:val="480"/>
          <w:marRight w:val="0"/>
          <w:marTop w:val="0"/>
          <w:marBottom w:val="0"/>
          <w:divBdr>
            <w:top w:val="none" w:sz="0" w:space="0" w:color="auto"/>
            <w:left w:val="none" w:sz="0" w:space="0" w:color="auto"/>
            <w:bottom w:val="none" w:sz="0" w:space="0" w:color="auto"/>
            <w:right w:val="none" w:sz="0" w:space="0" w:color="auto"/>
          </w:divBdr>
        </w:div>
        <w:div w:id="1652098762">
          <w:marLeft w:val="480"/>
          <w:marRight w:val="0"/>
          <w:marTop w:val="0"/>
          <w:marBottom w:val="0"/>
          <w:divBdr>
            <w:top w:val="none" w:sz="0" w:space="0" w:color="auto"/>
            <w:left w:val="none" w:sz="0" w:space="0" w:color="auto"/>
            <w:bottom w:val="none" w:sz="0" w:space="0" w:color="auto"/>
            <w:right w:val="none" w:sz="0" w:space="0" w:color="auto"/>
          </w:divBdr>
        </w:div>
        <w:div w:id="1910729653">
          <w:marLeft w:val="480"/>
          <w:marRight w:val="0"/>
          <w:marTop w:val="0"/>
          <w:marBottom w:val="0"/>
          <w:divBdr>
            <w:top w:val="none" w:sz="0" w:space="0" w:color="auto"/>
            <w:left w:val="none" w:sz="0" w:space="0" w:color="auto"/>
            <w:bottom w:val="none" w:sz="0" w:space="0" w:color="auto"/>
            <w:right w:val="none" w:sz="0" w:space="0" w:color="auto"/>
          </w:divBdr>
        </w:div>
        <w:div w:id="814879714">
          <w:marLeft w:val="480"/>
          <w:marRight w:val="0"/>
          <w:marTop w:val="0"/>
          <w:marBottom w:val="0"/>
          <w:divBdr>
            <w:top w:val="none" w:sz="0" w:space="0" w:color="auto"/>
            <w:left w:val="none" w:sz="0" w:space="0" w:color="auto"/>
            <w:bottom w:val="none" w:sz="0" w:space="0" w:color="auto"/>
            <w:right w:val="none" w:sz="0" w:space="0" w:color="auto"/>
          </w:divBdr>
        </w:div>
        <w:div w:id="1434353538">
          <w:marLeft w:val="480"/>
          <w:marRight w:val="0"/>
          <w:marTop w:val="0"/>
          <w:marBottom w:val="0"/>
          <w:divBdr>
            <w:top w:val="none" w:sz="0" w:space="0" w:color="auto"/>
            <w:left w:val="none" w:sz="0" w:space="0" w:color="auto"/>
            <w:bottom w:val="none" w:sz="0" w:space="0" w:color="auto"/>
            <w:right w:val="none" w:sz="0" w:space="0" w:color="auto"/>
          </w:divBdr>
        </w:div>
        <w:div w:id="1259288675">
          <w:marLeft w:val="480"/>
          <w:marRight w:val="0"/>
          <w:marTop w:val="0"/>
          <w:marBottom w:val="0"/>
          <w:divBdr>
            <w:top w:val="none" w:sz="0" w:space="0" w:color="auto"/>
            <w:left w:val="none" w:sz="0" w:space="0" w:color="auto"/>
            <w:bottom w:val="none" w:sz="0" w:space="0" w:color="auto"/>
            <w:right w:val="none" w:sz="0" w:space="0" w:color="auto"/>
          </w:divBdr>
        </w:div>
        <w:div w:id="1461461774">
          <w:marLeft w:val="480"/>
          <w:marRight w:val="0"/>
          <w:marTop w:val="0"/>
          <w:marBottom w:val="0"/>
          <w:divBdr>
            <w:top w:val="none" w:sz="0" w:space="0" w:color="auto"/>
            <w:left w:val="none" w:sz="0" w:space="0" w:color="auto"/>
            <w:bottom w:val="none" w:sz="0" w:space="0" w:color="auto"/>
            <w:right w:val="none" w:sz="0" w:space="0" w:color="auto"/>
          </w:divBdr>
        </w:div>
        <w:div w:id="1925995599">
          <w:marLeft w:val="480"/>
          <w:marRight w:val="0"/>
          <w:marTop w:val="0"/>
          <w:marBottom w:val="0"/>
          <w:divBdr>
            <w:top w:val="none" w:sz="0" w:space="0" w:color="auto"/>
            <w:left w:val="none" w:sz="0" w:space="0" w:color="auto"/>
            <w:bottom w:val="none" w:sz="0" w:space="0" w:color="auto"/>
            <w:right w:val="none" w:sz="0" w:space="0" w:color="auto"/>
          </w:divBdr>
        </w:div>
        <w:div w:id="1701511915">
          <w:marLeft w:val="480"/>
          <w:marRight w:val="0"/>
          <w:marTop w:val="0"/>
          <w:marBottom w:val="0"/>
          <w:divBdr>
            <w:top w:val="none" w:sz="0" w:space="0" w:color="auto"/>
            <w:left w:val="none" w:sz="0" w:space="0" w:color="auto"/>
            <w:bottom w:val="none" w:sz="0" w:space="0" w:color="auto"/>
            <w:right w:val="none" w:sz="0" w:space="0" w:color="auto"/>
          </w:divBdr>
        </w:div>
        <w:div w:id="1979146035">
          <w:marLeft w:val="480"/>
          <w:marRight w:val="0"/>
          <w:marTop w:val="0"/>
          <w:marBottom w:val="0"/>
          <w:divBdr>
            <w:top w:val="none" w:sz="0" w:space="0" w:color="auto"/>
            <w:left w:val="none" w:sz="0" w:space="0" w:color="auto"/>
            <w:bottom w:val="none" w:sz="0" w:space="0" w:color="auto"/>
            <w:right w:val="none" w:sz="0" w:space="0" w:color="auto"/>
          </w:divBdr>
        </w:div>
        <w:div w:id="1282150535">
          <w:marLeft w:val="480"/>
          <w:marRight w:val="0"/>
          <w:marTop w:val="0"/>
          <w:marBottom w:val="0"/>
          <w:divBdr>
            <w:top w:val="none" w:sz="0" w:space="0" w:color="auto"/>
            <w:left w:val="none" w:sz="0" w:space="0" w:color="auto"/>
            <w:bottom w:val="none" w:sz="0" w:space="0" w:color="auto"/>
            <w:right w:val="none" w:sz="0" w:space="0" w:color="auto"/>
          </w:divBdr>
        </w:div>
        <w:div w:id="126974847">
          <w:marLeft w:val="480"/>
          <w:marRight w:val="0"/>
          <w:marTop w:val="0"/>
          <w:marBottom w:val="0"/>
          <w:divBdr>
            <w:top w:val="none" w:sz="0" w:space="0" w:color="auto"/>
            <w:left w:val="none" w:sz="0" w:space="0" w:color="auto"/>
            <w:bottom w:val="none" w:sz="0" w:space="0" w:color="auto"/>
            <w:right w:val="none" w:sz="0" w:space="0" w:color="auto"/>
          </w:divBdr>
        </w:div>
        <w:div w:id="1901284261">
          <w:marLeft w:val="480"/>
          <w:marRight w:val="0"/>
          <w:marTop w:val="0"/>
          <w:marBottom w:val="0"/>
          <w:divBdr>
            <w:top w:val="none" w:sz="0" w:space="0" w:color="auto"/>
            <w:left w:val="none" w:sz="0" w:space="0" w:color="auto"/>
            <w:bottom w:val="none" w:sz="0" w:space="0" w:color="auto"/>
            <w:right w:val="none" w:sz="0" w:space="0" w:color="auto"/>
          </w:divBdr>
        </w:div>
        <w:div w:id="264726242">
          <w:marLeft w:val="480"/>
          <w:marRight w:val="0"/>
          <w:marTop w:val="0"/>
          <w:marBottom w:val="0"/>
          <w:divBdr>
            <w:top w:val="none" w:sz="0" w:space="0" w:color="auto"/>
            <w:left w:val="none" w:sz="0" w:space="0" w:color="auto"/>
            <w:bottom w:val="none" w:sz="0" w:space="0" w:color="auto"/>
            <w:right w:val="none" w:sz="0" w:space="0" w:color="auto"/>
          </w:divBdr>
        </w:div>
        <w:div w:id="227880259">
          <w:marLeft w:val="480"/>
          <w:marRight w:val="0"/>
          <w:marTop w:val="0"/>
          <w:marBottom w:val="0"/>
          <w:divBdr>
            <w:top w:val="none" w:sz="0" w:space="0" w:color="auto"/>
            <w:left w:val="none" w:sz="0" w:space="0" w:color="auto"/>
            <w:bottom w:val="none" w:sz="0" w:space="0" w:color="auto"/>
            <w:right w:val="none" w:sz="0" w:space="0" w:color="auto"/>
          </w:divBdr>
        </w:div>
        <w:div w:id="1892574838">
          <w:marLeft w:val="480"/>
          <w:marRight w:val="0"/>
          <w:marTop w:val="0"/>
          <w:marBottom w:val="0"/>
          <w:divBdr>
            <w:top w:val="none" w:sz="0" w:space="0" w:color="auto"/>
            <w:left w:val="none" w:sz="0" w:space="0" w:color="auto"/>
            <w:bottom w:val="none" w:sz="0" w:space="0" w:color="auto"/>
            <w:right w:val="none" w:sz="0" w:space="0" w:color="auto"/>
          </w:divBdr>
        </w:div>
        <w:div w:id="1410156439">
          <w:marLeft w:val="480"/>
          <w:marRight w:val="0"/>
          <w:marTop w:val="0"/>
          <w:marBottom w:val="0"/>
          <w:divBdr>
            <w:top w:val="none" w:sz="0" w:space="0" w:color="auto"/>
            <w:left w:val="none" w:sz="0" w:space="0" w:color="auto"/>
            <w:bottom w:val="none" w:sz="0" w:space="0" w:color="auto"/>
            <w:right w:val="none" w:sz="0" w:space="0" w:color="auto"/>
          </w:divBdr>
        </w:div>
        <w:div w:id="390620460">
          <w:marLeft w:val="480"/>
          <w:marRight w:val="0"/>
          <w:marTop w:val="0"/>
          <w:marBottom w:val="0"/>
          <w:divBdr>
            <w:top w:val="none" w:sz="0" w:space="0" w:color="auto"/>
            <w:left w:val="none" w:sz="0" w:space="0" w:color="auto"/>
            <w:bottom w:val="none" w:sz="0" w:space="0" w:color="auto"/>
            <w:right w:val="none" w:sz="0" w:space="0" w:color="auto"/>
          </w:divBdr>
        </w:div>
        <w:div w:id="1567187227">
          <w:marLeft w:val="480"/>
          <w:marRight w:val="0"/>
          <w:marTop w:val="0"/>
          <w:marBottom w:val="0"/>
          <w:divBdr>
            <w:top w:val="none" w:sz="0" w:space="0" w:color="auto"/>
            <w:left w:val="none" w:sz="0" w:space="0" w:color="auto"/>
            <w:bottom w:val="none" w:sz="0" w:space="0" w:color="auto"/>
            <w:right w:val="none" w:sz="0" w:space="0" w:color="auto"/>
          </w:divBdr>
        </w:div>
        <w:div w:id="1662810677">
          <w:marLeft w:val="480"/>
          <w:marRight w:val="0"/>
          <w:marTop w:val="0"/>
          <w:marBottom w:val="0"/>
          <w:divBdr>
            <w:top w:val="none" w:sz="0" w:space="0" w:color="auto"/>
            <w:left w:val="none" w:sz="0" w:space="0" w:color="auto"/>
            <w:bottom w:val="none" w:sz="0" w:space="0" w:color="auto"/>
            <w:right w:val="none" w:sz="0" w:space="0" w:color="auto"/>
          </w:divBdr>
        </w:div>
        <w:div w:id="1791391211">
          <w:marLeft w:val="480"/>
          <w:marRight w:val="0"/>
          <w:marTop w:val="0"/>
          <w:marBottom w:val="0"/>
          <w:divBdr>
            <w:top w:val="none" w:sz="0" w:space="0" w:color="auto"/>
            <w:left w:val="none" w:sz="0" w:space="0" w:color="auto"/>
            <w:bottom w:val="none" w:sz="0" w:space="0" w:color="auto"/>
            <w:right w:val="none" w:sz="0" w:space="0" w:color="auto"/>
          </w:divBdr>
        </w:div>
        <w:div w:id="1859198383">
          <w:marLeft w:val="480"/>
          <w:marRight w:val="0"/>
          <w:marTop w:val="0"/>
          <w:marBottom w:val="0"/>
          <w:divBdr>
            <w:top w:val="none" w:sz="0" w:space="0" w:color="auto"/>
            <w:left w:val="none" w:sz="0" w:space="0" w:color="auto"/>
            <w:bottom w:val="none" w:sz="0" w:space="0" w:color="auto"/>
            <w:right w:val="none" w:sz="0" w:space="0" w:color="auto"/>
          </w:divBdr>
        </w:div>
        <w:div w:id="1613634012">
          <w:marLeft w:val="480"/>
          <w:marRight w:val="0"/>
          <w:marTop w:val="0"/>
          <w:marBottom w:val="0"/>
          <w:divBdr>
            <w:top w:val="none" w:sz="0" w:space="0" w:color="auto"/>
            <w:left w:val="none" w:sz="0" w:space="0" w:color="auto"/>
            <w:bottom w:val="none" w:sz="0" w:space="0" w:color="auto"/>
            <w:right w:val="none" w:sz="0" w:space="0" w:color="auto"/>
          </w:divBdr>
        </w:div>
        <w:div w:id="476338107">
          <w:marLeft w:val="480"/>
          <w:marRight w:val="0"/>
          <w:marTop w:val="0"/>
          <w:marBottom w:val="0"/>
          <w:divBdr>
            <w:top w:val="none" w:sz="0" w:space="0" w:color="auto"/>
            <w:left w:val="none" w:sz="0" w:space="0" w:color="auto"/>
            <w:bottom w:val="none" w:sz="0" w:space="0" w:color="auto"/>
            <w:right w:val="none" w:sz="0" w:space="0" w:color="auto"/>
          </w:divBdr>
        </w:div>
        <w:div w:id="1343123512">
          <w:marLeft w:val="480"/>
          <w:marRight w:val="0"/>
          <w:marTop w:val="0"/>
          <w:marBottom w:val="0"/>
          <w:divBdr>
            <w:top w:val="none" w:sz="0" w:space="0" w:color="auto"/>
            <w:left w:val="none" w:sz="0" w:space="0" w:color="auto"/>
            <w:bottom w:val="none" w:sz="0" w:space="0" w:color="auto"/>
            <w:right w:val="none" w:sz="0" w:space="0" w:color="auto"/>
          </w:divBdr>
        </w:div>
        <w:div w:id="1094781903">
          <w:marLeft w:val="480"/>
          <w:marRight w:val="0"/>
          <w:marTop w:val="0"/>
          <w:marBottom w:val="0"/>
          <w:divBdr>
            <w:top w:val="none" w:sz="0" w:space="0" w:color="auto"/>
            <w:left w:val="none" w:sz="0" w:space="0" w:color="auto"/>
            <w:bottom w:val="none" w:sz="0" w:space="0" w:color="auto"/>
            <w:right w:val="none" w:sz="0" w:space="0" w:color="auto"/>
          </w:divBdr>
        </w:div>
        <w:div w:id="2102991971">
          <w:marLeft w:val="480"/>
          <w:marRight w:val="0"/>
          <w:marTop w:val="0"/>
          <w:marBottom w:val="0"/>
          <w:divBdr>
            <w:top w:val="none" w:sz="0" w:space="0" w:color="auto"/>
            <w:left w:val="none" w:sz="0" w:space="0" w:color="auto"/>
            <w:bottom w:val="none" w:sz="0" w:space="0" w:color="auto"/>
            <w:right w:val="none" w:sz="0" w:space="0" w:color="auto"/>
          </w:divBdr>
        </w:div>
        <w:div w:id="121075030">
          <w:marLeft w:val="480"/>
          <w:marRight w:val="0"/>
          <w:marTop w:val="0"/>
          <w:marBottom w:val="0"/>
          <w:divBdr>
            <w:top w:val="none" w:sz="0" w:space="0" w:color="auto"/>
            <w:left w:val="none" w:sz="0" w:space="0" w:color="auto"/>
            <w:bottom w:val="none" w:sz="0" w:space="0" w:color="auto"/>
            <w:right w:val="none" w:sz="0" w:space="0" w:color="auto"/>
          </w:divBdr>
        </w:div>
        <w:div w:id="61605677">
          <w:marLeft w:val="480"/>
          <w:marRight w:val="0"/>
          <w:marTop w:val="0"/>
          <w:marBottom w:val="0"/>
          <w:divBdr>
            <w:top w:val="none" w:sz="0" w:space="0" w:color="auto"/>
            <w:left w:val="none" w:sz="0" w:space="0" w:color="auto"/>
            <w:bottom w:val="none" w:sz="0" w:space="0" w:color="auto"/>
            <w:right w:val="none" w:sz="0" w:space="0" w:color="auto"/>
          </w:divBdr>
        </w:div>
        <w:div w:id="1274903254">
          <w:marLeft w:val="480"/>
          <w:marRight w:val="0"/>
          <w:marTop w:val="0"/>
          <w:marBottom w:val="0"/>
          <w:divBdr>
            <w:top w:val="none" w:sz="0" w:space="0" w:color="auto"/>
            <w:left w:val="none" w:sz="0" w:space="0" w:color="auto"/>
            <w:bottom w:val="none" w:sz="0" w:space="0" w:color="auto"/>
            <w:right w:val="none" w:sz="0" w:space="0" w:color="auto"/>
          </w:divBdr>
        </w:div>
        <w:div w:id="149448939">
          <w:marLeft w:val="480"/>
          <w:marRight w:val="0"/>
          <w:marTop w:val="0"/>
          <w:marBottom w:val="0"/>
          <w:divBdr>
            <w:top w:val="none" w:sz="0" w:space="0" w:color="auto"/>
            <w:left w:val="none" w:sz="0" w:space="0" w:color="auto"/>
            <w:bottom w:val="none" w:sz="0" w:space="0" w:color="auto"/>
            <w:right w:val="none" w:sz="0" w:space="0" w:color="auto"/>
          </w:divBdr>
        </w:div>
        <w:div w:id="845821924">
          <w:marLeft w:val="480"/>
          <w:marRight w:val="0"/>
          <w:marTop w:val="0"/>
          <w:marBottom w:val="0"/>
          <w:divBdr>
            <w:top w:val="none" w:sz="0" w:space="0" w:color="auto"/>
            <w:left w:val="none" w:sz="0" w:space="0" w:color="auto"/>
            <w:bottom w:val="none" w:sz="0" w:space="0" w:color="auto"/>
            <w:right w:val="none" w:sz="0" w:space="0" w:color="auto"/>
          </w:divBdr>
        </w:div>
        <w:div w:id="727997071">
          <w:marLeft w:val="480"/>
          <w:marRight w:val="0"/>
          <w:marTop w:val="0"/>
          <w:marBottom w:val="0"/>
          <w:divBdr>
            <w:top w:val="none" w:sz="0" w:space="0" w:color="auto"/>
            <w:left w:val="none" w:sz="0" w:space="0" w:color="auto"/>
            <w:bottom w:val="none" w:sz="0" w:space="0" w:color="auto"/>
            <w:right w:val="none" w:sz="0" w:space="0" w:color="auto"/>
          </w:divBdr>
        </w:div>
        <w:div w:id="1028677975">
          <w:marLeft w:val="480"/>
          <w:marRight w:val="0"/>
          <w:marTop w:val="0"/>
          <w:marBottom w:val="0"/>
          <w:divBdr>
            <w:top w:val="none" w:sz="0" w:space="0" w:color="auto"/>
            <w:left w:val="none" w:sz="0" w:space="0" w:color="auto"/>
            <w:bottom w:val="none" w:sz="0" w:space="0" w:color="auto"/>
            <w:right w:val="none" w:sz="0" w:space="0" w:color="auto"/>
          </w:divBdr>
        </w:div>
        <w:div w:id="1959293649">
          <w:marLeft w:val="480"/>
          <w:marRight w:val="0"/>
          <w:marTop w:val="0"/>
          <w:marBottom w:val="0"/>
          <w:divBdr>
            <w:top w:val="none" w:sz="0" w:space="0" w:color="auto"/>
            <w:left w:val="none" w:sz="0" w:space="0" w:color="auto"/>
            <w:bottom w:val="none" w:sz="0" w:space="0" w:color="auto"/>
            <w:right w:val="none" w:sz="0" w:space="0" w:color="auto"/>
          </w:divBdr>
        </w:div>
        <w:div w:id="1687902433">
          <w:marLeft w:val="480"/>
          <w:marRight w:val="0"/>
          <w:marTop w:val="0"/>
          <w:marBottom w:val="0"/>
          <w:divBdr>
            <w:top w:val="none" w:sz="0" w:space="0" w:color="auto"/>
            <w:left w:val="none" w:sz="0" w:space="0" w:color="auto"/>
            <w:bottom w:val="none" w:sz="0" w:space="0" w:color="auto"/>
            <w:right w:val="none" w:sz="0" w:space="0" w:color="auto"/>
          </w:divBdr>
        </w:div>
        <w:div w:id="1240287075">
          <w:marLeft w:val="480"/>
          <w:marRight w:val="0"/>
          <w:marTop w:val="0"/>
          <w:marBottom w:val="0"/>
          <w:divBdr>
            <w:top w:val="none" w:sz="0" w:space="0" w:color="auto"/>
            <w:left w:val="none" w:sz="0" w:space="0" w:color="auto"/>
            <w:bottom w:val="none" w:sz="0" w:space="0" w:color="auto"/>
            <w:right w:val="none" w:sz="0" w:space="0" w:color="auto"/>
          </w:divBdr>
        </w:div>
        <w:div w:id="1069574609">
          <w:marLeft w:val="480"/>
          <w:marRight w:val="0"/>
          <w:marTop w:val="0"/>
          <w:marBottom w:val="0"/>
          <w:divBdr>
            <w:top w:val="none" w:sz="0" w:space="0" w:color="auto"/>
            <w:left w:val="none" w:sz="0" w:space="0" w:color="auto"/>
            <w:bottom w:val="none" w:sz="0" w:space="0" w:color="auto"/>
            <w:right w:val="none" w:sz="0" w:space="0" w:color="auto"/>
          </w:divBdr>
        </w:div>
        <w:div w:id="447042534">
          <w:marLeft w:val="480"/>
          <w:marRight w:val="0"/>
          <w:marTop w:val="0"/>
          <w:marBottom w:val="0"/>
          <w:divBdr>
            <w:top w:val="none" w:sz="0" w:space="0" w:color="auto"/>
            <w:left w:val="none" w:sz="0" w:space="0" w:color="auto"/>
            <w:bottom w:val="none" w:sz="0" w:space="0" w:color="auto"/>
            <w:right w:val="none" w:sz="0" w:space="0" w:color="auto"/>
          </w:divBdr>
        </w:div>
        <w:div w:id="1078134515">
          <w:marLeft w:val="480"/>
          <w:marRight w:val="0"/>
          <w:marTop w:val="0"/>
          <w:marBottom w:val="0"/>
          <w:divBdr>
            <w:top w:val="none" w:sz="0" w:space="0" w:color="auto"/>
            <w:left w:val="none" w:sz="0" w:space="0" w:color="auto"/>
            <w:bottom w:val="none" w:sz="0" w:space="0" w:color="auto"/>
            <w:right w:val="none" w:sz="0" w:space="0" w:color="auto"/>
          </w:divBdr>
        </w:div>
        <w:div w:id="785197019">
          <w:marLeft w:val="480"/>
          <w:marRight w:val="0"/>
          <w:marTop w:val="0"/>
          <w:marBottom w:val="0"/>
          <w:divBdr>
            <w:top w:val="none" w:sz="0" w:space="0" w:color="auto"/>
            <w:left w:val="none" w:sz="0" w:space="0" w:color="auto"/>
            <w:bottom w:val="none" w:sz="0" w:space="0" w:color="auto"/>
            <w:right w:val="none" w:sz="0" w:space="0" w:color="auto"/>
          </w:divBdr>
        </w:div>
        <w:div w:id="590311389">
          <w:marLeft w:val="480"/>
          <w:marRight w:val="0"/>
          <w:marTop w:val="0"/>
          <w:marBottom w:val="0"/>
          <w:divBdr>
            <w:top w:val="none" w:sz="0" w:space="0" w:color="auto"/>
            <w:left w:val="none" w:sz="0" w:space="0" w:color="auto"/>
            <w:bottom w:val="none" w:sz="0" w:space="0" w:color="auto"/>
            <w:right w:val="none" w:sz="0" w:space="0" w:color="auto"/>
          </w:divBdr>
        </w:div>
        <w:div w:id="220289116">
          <w:marLeft w:val="480"/>
          <w:marRight w:val="0"/>
          <w:marTop w:val="0"/>
          <w:marBottom w:val="0"/>
          <w:divBdr>
            <w:top w:val="none" w:sz="0" w:space="0" w:color="auto"/>
            <w:left w:val="none" w:sz="0" w:space="0" w:color="auto"/>
            <w:bottom w:val="none" w:sz="0" w:space="0" w:color="auto"/>
            <w:right w:val="none" w:sz="0" w:space="0" w:color="auto"/>
          </w:divBdr>
        </w:div>
        <w:div w:id="1897012841">
          <w:marLeft w:val="480"/>
          <w:marRight w:val="0"/>
          <w:marTop w:val="0"/>
          <w:marBottom w:val="0"/>
          <w:divBdr>
            <w:top w:val="none" w:sz="0" w:space="0" w:color="auto"/>
            <w:left w:val="none" w:sz="0" w:space="0" w:color="auto"/>
            <w:bottom w:val="none" w:sz="0" w:space="0" w:color="auto"/>
            <w:right w:val="none" w:sz="0" w:space="0" w:color="auto"/>
          </w:divBdr>
        </w:div>
        <w:div w:id="1035228371">
          <w:marLeft w:val="480"/>
          <w:marRight w:val="0"/>
          <w:marTop w:val="0"/>
          <w:marBottom w:val="0"/>
          <w:divBdr>
            <w:top w:val="none" w:sz="0" w:space="0" w:color="auto"/>
            <w:left w:val="none" w:sz="0" w:space="0" w:color="auto"/>
            <w:bottom w:val="none" w:sz="0" w:space="0" w:color="auto"/>
            <w:right w:val="none" w:sz="0" w:space="0" w:color="auto"/>
          </w:divBdr>
        </w:div>
        <w:div w:id="1312828463">
          <w:marLeft w:val="480"/>
          <w:marRight w:val="0"/>
          <w:marTop w:val="0"/>
          <w:marBottom w:val="0"/>
          <w:divBdr>
            <w:top w:val="none" w:sz="0" w:space="0" w:color="auto"/>
            <w:left w:val="none" w:sz="0" w:space="0" w:color="auto"/>
            <w:bottom w:val="none" w:sz="0" w:space="0" w:color="auto"/>
            <w:right w:val="none" w:sz="0" w:space="0" w:color="auto"/>
          </w:divBdr>
        </w:div>
        <w:div w:id="368071082">
          <w:marLeft w:val="480"/>
          <w:marRight w:val="0"/>
          <w:marTop w:val="0"/>
          <w:marBottom w:val="0"/>
          <w:divBdr>
            <w:top w:val="none" w:sz="0" w:space="0" w:color="auto"/>
            <w:left w:val="none" w:sz="0" w:space="0" w:color="auto"/>
            <w:bottom w:val="none" w:sz="0" w:space="0" w:color="auto"/>
            <w:right w:val="none" w:sz="0" w:space="0" w:color="auto"/>
          </w:divBdr>
        </w:div>
      </w:divsChild>
    </w:div>
    <w:div w:id="95373094">
      <w:bodyDiv w:val="1"/>
      <w:marLeft w:val="0"/>
      <w:marRight w:val="0"/>
      <w:marTop w:val="0"/>
      <w:marBottom w:val="0"/>
      <w:divBdr>
        <w:top w:val="none" w:sz="0" w:space="0" w:color="auto"/>
        <w:left w:val="none" w:sz="0" w:space="0" w:color="auto"/>
        <w:bottom w:val="none" w:sz="0" w:space="0" w:color="auto"/>
        <w:right w:val="none" w:sz="0" w:space="0" w:color="auto"/>
      </w:divBdr>
    </w:div>
    <w:div w:id="95565237">
      <w:bodyDiv w:val="1"/>
      <w:marLeft w:val="0"/>
      <w:marRight w:val="0"/>
      <w:marTop w:val="0"/>
      <w:marBottom w:val="0"/>
      <w:divBdr>
        <w:top w:val="none" w:sz="0" w:space="0" w:color="auto"/>
        <w:left w:val="none" w:sz="0" w:space="0" w:color="auto"/>
        <w:bottom w:val="none" w:sz="0" w:space="0" w:color="auto"/>
        <w:right w:val="none" w:sz="0" w:space="0" w:color="auto"/>
      </w:divBdr>
    </w:div>
    <w:div w:id="95832593">
      <w:bodyDiv w:val="1"/>
      <w:marLeft w:val="0"/>
      <w:marRight w:val="0"/>
      <w:marTop w:val="0"/>
      <w:marBottom w:val="0"/>
      <w:divBdr>
        <w:top w:val="none" w:sz="0" w:space="0" w:color="auto"/>
        <w:left w:val="none" w:sz="0" w:space="0" w:color="auto"/>
        <w:bottom w:val="none" w:sz="0" w:space="0" w:color="auto"/>
        <w:right w:val="none" w:sz="0" w:space="0" w:color="auto"/>
      </w:divBdr>
    </w:div>
    <w:div w:id="97802175">
      <w:bodyDiv w:val="1"/>
      <w:marLeft w:val="0"/>
      <w:marRight w:val="0"/>
      <w:marTop w:val="0"/>
      <w:marBottom w:val="0"/>
      <w:divBdr>
        <w:top w:val="none" w:sz="0" w:space="0" w:color="auto"/>
        <w:left w:val="none" w:sz="0" w:space="0" w:color="auto"/>
        <w:bottom w:val="none" w:sz="0" w:space="0" w:color="auto"/>
        <w:right w:val="none" w:sz="0" w:space="0" w:color="auto"/>
      </w:divBdr>
    </w:div>
    <w:div w:id="98570294">
      <w:bodyDiv w:val="1"/>
      <w:marLeft w:val="0"/>
      <w:marRight w:val="0"/>
      <w:marTop w:val="0"/>
      <w:marBottom w:val="0"/>
      <w:divBdr>
        <w:top w:val="none" w:sz="0" w:space="0" w:color="auto"/>
        <w:left w:val="none" w:sz="0" w:space="0" w:color="auto"/>
        <w:bottom w:val="none" w:sz="0" w:space="0" w:color="auto"/>
        <w:right w:val="none" w:sz="0" w:space="0" w:color="auto"/>
      </w:divBdr>
    </w:div>
    <w:div w:id="98985359">
      <w:bodyDiv w:val="1"/>
      <w:marLeft w:val="0"/>
      <w:marRight w:val="0"/>
      <w:marTop w:val="0"/>
      <w:marBottom w:val="0"/>
      <w:divBdr>
        <w:top w:val="none" w:sz="0" w:space="0" w:color="auto"/>
        <w:left w:val="none" w:sz="0" w:space="0" w:color="auto"/>
        <w:bottom w:val="none" w:sz="0" w:space="0" w:color="auto"/>
        <w:right w:val="none" w:sz="0" w:space="0" w:color="auto"/>
      </w:divBdr>
    </w:div>
    <w:div w:id="99180554">
      <w:bodyDiv w:val="1"/>
      <w:marLeft w:val="0"/>
      <w:marRight w:val="0"/>
      <w:marTop w:val="0"/>
      <w:marBottom w:val="0"/>
      <w:divBdr>
        <w:top w:val="none" w:sz="0" w:space="0" w:color="auto"/>
        <w:left w:val="none" w:sz="0" w:space="0" w:color="auto"/>
        <w:bottom w:val="none" w:sz="0" w:space="0" w:color="auto"/>
        <w:right w:val="none" w:sz="0" w:space="0" w:color="auto"/>
      </w:divBdr>
    </w:div>
    <w:div w:id="99374182">
      <w:bodyDiv w:val="1"/>
      <w:marLeft w:val="0"/>
      <w:marRight w:val="0"/>
      <w:marTop w:val="0"/>
      <w:marBottom w:val="0"/>
      <w:divBdr>
        <w:top w:val="none" w:sz="0" w:space="0" w:color="auto"/>
        <w:left w:val="none" w:sz="0" w:space="0" w:color="auto"/>
        <w:bottom w:val="none" w:sz="0" w:space="0" w:color="auto"/>
        <w:right w:val="none" w:sz="0" w:space="0" w:color="auto"/>
      </w:divBdr>
    </w:div>
    <w:div w:id="99496437">
      <w:bodyDiv w:val="1"/>
      <w:marLeft w:val="0"/>
      <w:marRight w:val="0"/>
      <w:marTop w:val="0"/>
      <w:marBottom w:val="0"/>
      <w:divBdr>
        <w:top w:val="none" w:sz="0" w:space="0" w:color="auto"/>
        <w:left w:val="none" w:sz="0" w:space="0" w:color="auto"/>
        <w:bottom w:val="none" w:sz="0" w:space="0" w:color="auto"/>
        <w:right w:val="none" w:sz="0" w:space="0" w:color="auto"/>
      </w:divBdr>
    </w:div>
    <w:div w:id="99571979">
      <w:bodyDiv w:val="1"/>
      <w:marLeft w:val="0"/>
      <w:marRight w:val="0"/>
      <w:marTop w:val="0"/>
      <w:marBottom w:val="0"/>
      <w:divBdr>
        <w:top w:val="none" w:sz="0" w:space="0" w:color="auto"/>
        <w:left w:val="none" w:sz="0" w:space="0" w:color="auto"/>
        <w:bottom w:val="none" w:sz="0" w:space="0" w:color="auto"/>
        <w:right w:val="none" w:sz="0" w:space="0" w:color="auto"/>
      </w:divBdr>
    </w:div>
    <w:div w:id="99883903">
      <w:bodyDiv w:val="1"/>
      <w:marLeft w:val="0"/>
      <w:marRight w:val="0"/>
      <w:marTop w:val="0"/>
      <w:marBottom w:val="0"/>
      <w:divBdr>
        <w:top w:val="none" w:sz="0" w:space="0" w:color="auto"/>
        <w:left w:val="none" w:sz="0" w:space="0" w:color="auto"/>
        <w:bottom w:val="none" w:sz="0" w:space="0" w:color="auto"/>
        <w:right w:val="none" w:sz="0" w:space="0" w:color="auto"/>
      </w:divBdr>
    </w:div>
    <w:div w:id="100612731">
      <w:bodyDiv w:val="1"/>
      <w:marLeft w:val="0"/>
      <w:marRight w:val="0"/>
      <w:marTop w:val="0"/>
      <w:marBottom w:val="0"/>
      <w:divBdr>
        <w:top w:val="none" w:sz="0" w:space="0" w:color="auto"/>
        <w:left w:val="none" w:sz="0" w:space="0" w:color="auto"/>
        <w:bottom w:val="none" w:sz="0" w:space="0" w:color="auto"/>
        <w:right w:val="none" w:sz="0" w:space="0" w:color="auto"/>
      </w:divBdr>
    </w:div>
    <w:div w:id="100615078">
      <w:bodyDiv w:val="1"/>
      <w:marLeft w:val="0"/>
      <w:marRight w:val="0"/>
      <w:marTop w:val="0"/>
      <w:marBottom w:val="0"/>
      <w:divBdr>
        <w:top w:val="none" w:sz="0" w:space="0" w:color="auto"/>
        <w:left w:val="none" w:sz="0" w:space="0" w:color="auto"/>
        <w:bottom w:val="none" w:sz="0" w:space="0" w:color="auto"/>
        <w:right w:val="none" w:sz="0" w:space="0" w:color="auto"/>
      </w:divBdr>
      <w:divsChild>
        <w:div w:id="1473863466">
          <w:marLeft w:val="480"/>
          <w:marRight w:val="0"/>
          <w:marTop w:val="0"/>
          <w:marBottom w:val="0"/>
          <w:divBdr>
            <w:top w:val="none" w:sz="0" w:space="0" w:color="auto"/>
            <w:left w:val="none" w:sz="0" w:space="0" w:color="auto"/>
            <w:bottom w:val="none" w:sz="0" w:space="0" w:color="auto"/>
            <w:right w:val="none" w:sz="0" w:space="0" w:color="auto"/>
          </w:divBdr>
        </w:div>
        <w:div w:id="1875119272">
          <w:marLeft w:val="480"/>
          <w:marRight w:val="0"/>
          <w:marTop w:val="0"/>
          <w:marBottom w:val="0"/>
          <w:divBdr>
            <w:top w:val="none" w:sz="0" w:space="0" w:color="auto"/>
            <w:left w:val="none" w:sz="0" w:space="0" w:color="auto"/>
            <w:bottom w:val="none" w:sz="0" w:space="0" w:color="auto"/>
            <w:right w:val="none" w:sz="0" w:space="0" w:color="auto"/>
          </w:divBdr>
        </w:div>
        <w:div w:id="84154604">
          <w:marLeft w:val="480"/>
          <w:marRight w:val="0"/>
          <w:marTop w:val="0"/>
          <w:marBottom w:val="0"/>
          <w:divBdr>
            <w:top w:val="none" w:sz="0" w:space="0" w:color="auto"/>
            <w:left w:val="none" w:sz="0" w:space="0" w:color="auto"/>
            <w:bottom w:val="none" w:sz="0" w:space="0" w:color="auto"/>
            <w:right w:val="none" w:sz="0" w:space="0" w:color="auto"/>
          </w:divBdr>
        </w:div>
        <w:div w:id="548153710">
          <w:marLeft w:val="480"/>
          <w:marRight w:val="0"/>
          <w:marTop w:val="0"/>
          <w:marBottom w:val="0"/>
          <w:divBdr>
            <w:top w:val="none" w:sz="0" w:space="0" w:color="auto"/>
            <w:left w:val="none" w:sz="0" w:space="0" w:color="auto"/>
            <w:bottom w:val="none" w:sz="0" w:space="0" w:color="auto"/>
            <w:right w:val="none" w:sz="0" w:space="0" w:color="auto"/>
          </w:divBdr>
        </w:div>
        <w:div w:id="125246753">
          <w:marLeft w:val="480"/>
          <w:marRight w:val="0"/>
          <w:marTop w:val="0"/>
          <w:marBottom w:val="0"/>
          <w:divBdr>
            <w:top w:val="none" w:sz="0" w:space="0" w:color="auto"/>
            <w:left w:val="none" w:sz="0" w:space="0" w:color="auto"/>
            <w:bottom w:val="none" w:sz="0" w:space="0" w:color="auto"/>
            <w:right w:val="none" w:sz="0" w:space="0" w:color="auto"/>
          </w:divBdr>
        </w:div>
        <w:div w:id="351541115">
          <w:marLeft w:val="480"/>
          <w:marRight w:val="0"/>
          <w:marTop w:val="0"/>
          <w:marBottom w:val="0"/>
          <w:divBdr>
            <w:top w:val="none" w:sz="0" w:space="0" w:color="auto"/>
            <w:left w:val="none" w:sz="0" w:space="0" w:color="auto"/>
            <w:bottom w:val="none" w:sz="0" w:space="0" w:color="auto"/>
            <w:right w:val="none" w:sz="0" w:space="0" w:color="auto"/>
          </w:divBdr>
        </w:div>
        <w:div w:id="1625237056">
          <w:marLeft w:val="480"/>
          <w:marRight w:val="0"/>
          <w:marTop w:val="0"/>
          <w:marBottom w:val="0"/>
          <w:divBdr>
            <w:top w:val="none" w:sz="0" w:space="0" w:color="auto"/>
            <w:left w:val="none" w:sz="0" w:space="0" w:color="auto"/>
            <w:bottom w:val="none" w:sz="0" w:space="0" w:color="auto"/>
            <w:right w:val="none" w:sz="0" w:space="0" w:color="auto"/>
          </w:divBdr>
        </w:div>
        <w:div w:id="1981568768">
          <w:marLeft w:val="480"/>
          <w:marRight w:val="0"/>
          <w:marTop w:val="0"/>
          <w:marBottom w:val="0"/>
          <w:divBdr>
            <w:top w:val="none" w:sz="0" w:space="0" w:color="auto"/>
            <w:left w:val="none" w:sz="0" w:space="0" w:color="auto"/>
            <w:bottom w:val="none" w:sz="0" w:space="0" w:color="auto"/>
            <w:right w:val="none" w:sz="0" w:space="0" w:color="auto"/>
          </w:divBdr>
        </w:div>
        <w:div w:id="1238245439">
          <w:marLeft w:val="480"/>
          <w:marRight w:val="0"/>
          <w:marTop w:val="0"/>
          <w:marBottom w:val="0"/>
          <w:divBdr>
            <w:top w:val="none" w:sz="0" w:space="0" w:color="auto"/>
            <w:left w:val="none" w:sz="0" w:space="0" w:color="auto"/>
            <w:bottom w:val="none" w:sz="0" w:space="0" w:color="auto"/>
            <w:right w:val="none" w:sz="0" w:space="0" w:color="auto"/>
          </w:divBdr>
        </w:div>
        <w:div w:id="256838682">
          <w:marLeft w:val="480"/>
          <w:marRight w:val="0"/>
          <w:marTop w:val="0"/>
          <w:marBottom w:val="0"/>
          <w:divBdr>
            <w:top w:val="none" w:sz="0" w:space="0" w:color="auto"/>
            <w:left w:val="none" w:sz="0" w:space="0" w:color="auto"/>
            <w:bottom w:val="none" w:sz="0" w:space="0" w:color="auto"/>
            <w:right w:val="none" w:sz="0" w:space="0" w:color="auto"/>
          </w:divBdr>
        </w:div>
        <w:div w:id="1495218751">
          <w:marLeft w:val="480"/>
          <w:marRight w:val="0"/>
          <w:marTop w:val="0"/>
          <w:marBottom w:val="0"/>
          <w:divBdr>
            <w:top w:val="none" w:sz="0" w:space="0" w:color="auto"/>
            <w:left w:val="none" w:sz="0" w:space="0" w:color="auto"/>
            <w:bottom w:val="none" w:sz="0" w:space="0" w:color="auto"/>
            <w:right w:val="none" w:sz="0" w:space="0" w:color="auto"/>
          </w:divBdr>
        </w:div>
        <w:div w:id="638146782">
          <w:marLeft w:val="480"/>
          <w:marRight w:val="0"/>
          <w:marTop w:val="0"/>
          <w:marBottom w:val="0"/>
          <w:divBdr>
            <w:top w:val="none" w:sz="0" w:space="0" w:color="auto"/>
            <w:left w:val="none" w:sz="0" w:space="0" w:color="auto"/>
            <w:bottom w:val="none" w:sz="0" w:space="0" w:color="auto"/>
            <w:right w:val="none" w:sz="0" w:space="0" w:color="auto"/>
          </w:divBdr>
        </w:div>
        <w:div w:id="1703088381">
          <w:marLeft w:val="480"/>
          <w:marRight w:val="0"/>
          <w:marTop w:val="0"/>
          <w:marBottom w:val="0"/>
          <w:divBdr>
            <w:top w:val="none" w:sz="0" w:space="0" w:color="auto"/>
            <w:left w:val="none" w:sz="0" w:space="0" w:color="auto"/>
            <w:bottom w:val="none" w:sz="0" w:space="0" w:color="auto"/>
            <w:right w:val="none" w:sz="0" w:space="0" w:color="auto"/>
          </w:divBdr>
        </w:div>
        <w:div w:id="1041249867">
          <w:marLeft w:val="480"/>
          <w:marRight w:val="0"/>
          <w:marTop w:val="0"/>
          <w:marBottom w:val="0"/>
          <w:divBdr>
            <w:top w:val="none" w:sz="0" w:space="0" w:color="auto"/>
            <w:left w:val="none" w:sz="0" w:space="0" w:color="auto"/>
            <w:bottom w:val="none" w:sz="0" w:space="0" w:color="auto"/>
            <w:right w:val="none" w:sz="0" w:space="0" w:color="auto"/>
          </w:divBdr>
        </w:div>
        <w:div w:id="1671563899">
          <w:marLeft w:val="480"/>
          <w:marRight w:val="0"/>
          <w:marTop w:val="0"/>
          <w:marBottom w:val="0"/>
          <w:divBdr>
            <w:top w:val="none" w:sz="0" w:space="0" w:color="auto"/>
            <w:left w:val="none" w:sz="0" w:space="0" w:color="auto"/>
            <w:bottom w:val="none" w:sz="0" w:space="0" w:color="auto"/>
            <w:right w:val="none" w:sz="0" w:space="0" w:color="auto"/>
          </w:divBdr>
        </w:div>
        <w:div w:id="211189070">
          <w:marLeft w:val="480"/>
          <w:marRight w:val="0"/>
          <w:marTop w:val="0"/>
          <w:marBottom w:val="0"/>
          <w:divBdr>
            <w:top w:val="none" w:sz="0" w:space="0" w:color="auto"/>
            <w:left w:val="none" w:sz="0" w:space="0" w:color="auto"/>
            <w:bottom w:val="none" w:sz="0" w:space="0" w:color="auto"/>
            <w:right w:val="none" w:sz="0" w:space="0" w:color="auto"/>
          </w:divBdr>
        </w:div>
        <w:div w:id="1471096422">
          <w:marLeft w:val="480"/>
          <w:marRight w:val="0"/>
          <w:marTop w:val="0"/>
          <w:marBottom w:val="0"/>
          <w:divBdr>
            <w:top w:val="none" w:sz="0" w:space="0" w:color="auto"/>
            <w:left w:val="none" w:sz="0" w:space="0" w:color="auto"/>
            <w:bottom w:val="none" w:sz="0" w:space="0" w:color="auto"/>
            <w:right w:val="none" w:sz="0" w:space="0" w:color="auto"/>
          </w:divBdr>
        </w:div>
        <w:div w:id="554389564">
          <w:marLeft w:val="480"/>
          <w:marRight w:val="0"/>
          <w:marTop w:val="0"/>
          <w:marBottom w:val="0"/>
          <w:divBdr>
            <w:top w:val="none" w:sz="0" w:space="0" w:color="auto"/>
            <w:left w:val="none" w:sz="0" w:space="0" w:color="auto"/>
            <w:bottom w:val="none" w:sz="0" w:space="0" w:color="auto"/>
            <w:right w:val="none" w:sz="0" w:space="0" w:color="auto"/>
          </w:divBdr>
        </w:div>
        <w:div w:id="1050229440">
          <w:marLeft w:val="480"/>
          <w:marRight w:val="0"/>
          <w:marTop w:val="0"/>
          <w:marBottom w:val="0"/>
          <w:divBdr>
            <w:top w:val="none" w:sz="0" w:space="0" w:color="auto"/>
            <w:left w:val="none" w:sz="0" w:space="0" w:color="auto"/>
            <w:bottom w:val="none" w:sz="0" w:space="0" w:color="auto"/>
            <w:right w:val="none" w:sz="0" w:space="0" w:color="auto"/>
          </w:divBdr>
        </w:div>
        <w:div w:id="1707872330">
          <w:marLeft w:val="480"/>
          <w:marRight w:val="0"/>
          <w:marTop w:val="0"/>
          <w:marBottom w:val="0"/>
          <w:divBdr>
            <w:top w:val="none" w:sz="0" w:space="0" w:color="auto"/>
            <w:left w:val="none" w:sz="0" w:space="0" w:color="auto"/>
            <w:bottom w:val="none" w:sz="0" w:space="0" w:color="auto"/>
            <w:right w:val="none" w:sz="0" w:space="0" w:color="auto"/>
          </w:divBdr>
        </w:div>
        <w:div w:id="1742870384">
          <w:marLeft w:val="480"/>
          <w:marRight w:val="0"/>
          <w:marTop w:val="0"/>
          <w:marBottom w:val="0"/>
          <w:divBdr>
            <w:top w:val="none" w:sz="0" w:space="0" w:color="auto"/>
            <w:left w:val="none" w:sz="0" w:space="0" w:color="auto"/>
            <w:bottom w:val="none" w:sz="0" w:space="0" w:color="auto"/>
            <w:right w:val="none" w:sz="0" w:space="0" w:color="auto"/>
          </w:divBdr>
        </w:div>
        <w:div w:id="951672263">
          <w:marLeft w:val="480"/>
          <w:marRight w:val="0"/>
          <w:marTop w:val="0"/>
          <w:marBottom w:val="0"/>
          <w:divBdr>
            <w:top w:val="none" w:sz="0" w:space="0" w:color="auto"/>
            <w:left w:val="none" w:sz="0" w:space="0" w:color="auto"/>
            <w:bottom w:val="none" w:sz="0" w:space="0" w:color="auto"/>
            <w:right w:val="none" w:sz="0" w:space="0" w:color="auto"/>
          </w:divBdr>
        </w:div>
        <w:div w:id="939217845">
          <w:marLeft w:val="480"/>
          <w:marRight w:val="0"/>
          <w:marTop w:val="0"/>
          <w:marBottom w:val="0"/>
          <w:divBdr>
            <w:top w:val="none" w:sz="0" w:space="0" w:color="auto"/>
            <w:left w:val="none" w:sz="0" w:space="0" w:color="auto"/>
            <w:bottom w:val="none" w:sz="0" w:space="0" w:color="auto"/>
            <w:right w:val="none" w:sz="0" w:space="0" w:color="auto"/>
          </w:divBdr>
        </w:div>
        <w:div w:id="1856339518">
          <w:marLeft w:val="480"/>
          <w:marRight w:val="0"/>
          <w:marTop w:val="0"/>
          <w:marBottom w:val="0"/>
          <w:divBdr>
            <w:top w:val="none" w:sz="0" w:space="0" w:color="auto"/>
            <w:left w:val="none" w:sz="0" w:space="0" w:color="auto"/>
            <w:bottom w:val="none" w:sz="0" w:space="0" w:color="auto"/>
            <w:right w:val="none" w:sz="0" w:space="0" w:color="auto"/>
          </w:divBdr>
        </w:div>
        <w:div w:id="786044276">
          <w:marLeft w:val="480"/>
          <w:marRight w:val="0"/>
          <w:marTop w:val="0"/>
          <w:marBottom w:val="0"/>
          <w:divBdr>
            <w:top w:val="none" w:sz="0" w:space="0" w:color="auto"/>
            <w:left w:val="none" w:sz="0" w:space="0" w:color="auto"/>
            <w:bottom w:val="none" w:sz="0" w:space="0" w:color="auto"/>
            <w:right w:val="none" w:sz="0" w:space="0" w:color="auto"/>
          </w:divBdr>
        </w:div>
        <w:div w:id="583073851">
          <w:marLeft w:val="480"/>
          <w:marRight w:val="0"/>
          <w:marTop w:val="0"/>
          <w:marBottom w:val="0"/>
          <w:divBdr>
            <w:top w:val="none" w:sz="0" w:space="0" w:color="auto"/>
            <w:left w:val="none" w:sz="0" w:space="0" w:color="auto"/>
            <w:bottom w:val="none" w:sz="0" w:space="0" w:color="auto"/>
            <w:right w:val="none" w:sz="0" w:space="0" w:color="auto"/>
          </w:divBdr>
        </w:div>
        <w:div w:id="1359313120">
          <w:marLeft w:val="480"/>
          <w:marRight w:val="0"/>
          <w:marTop w:val="0"/>
          <w:marBottom w:val="0"/>
          <w:divBdr>
            <w:top w:val="none" w:sz="0" w:space="0" w:color="auto"/>
            <w:left w:val="none" w:sz="0" w:space="0" w:color="auto"/>
            <w:bottom w:val="none" w:sz="0" w:space="0" w:color="auto"/>
            <w:right w:val="none" w:sz="0" w:space="0" w:color="auto"/>
          </w:divBdr>
        </w:div>
        <w:div w:id="1556502737">
          <w:marLeft w:val="480"/>
          <w:marRight w:val="0"/>
          <w:marTop w:val="0"/>
          <w:marBottom w:val="0"/>
          <w:divBdr>
            <w:top w:val="none" w:sz="0" w:space="0" w:color="auto"/>
            <w:left w:val="none" w:sz="0" w:space="0" w:color="auto"/>
            <w:bottom w:val="none" w:sz="0" w:space="0" w:color="auto"/>
            <w:right w:val="none" w:sz="0" w:space="0" w:color="auto"/>
          </w:divBdr>
        </w:div>
        <w:div w:id="1794975650">
          <w:marLeft w:val="480"/>
          <w:marRight w:val="0"/>
          <w:marTop w:val="0"/>
          <w:marBottom w:val="0"/>
          <w:divBdr>
            <w:top w:val="none" w:sz="0" w:space="0" w:color="auto"/>
            <w:left w:val="none" w:sz="0" w:space="0" w:color="auto"/>
            <w:bottom w:val="none" w:sz="0" w:space="0" w:color="auto"/>
            <w:right w:val="none" w:sz="0" w:space="0" w:color="auto"/>
          </w:divBdr>
        </w:div>
        <w:div w:id="191459649">
          <w:marLeft w:val="480"/>
          <w:marRight w:val="0"/>
          <w:marTop w:val="0"/>
          <w:marBottom w:val="0"/>
          <w:divBdr>
            <w:top w:val="none" w:sz="0" w:space="0" w:color="auto"/>
            <w:left w:val="none" w:sz="0" w:space="0" w:color="auto"/>
            <w:bottom w:val="none" w:sz="0" w:space="0" w:color="auto"/>
            <w:right w:val="none" w:sz="0" w:space="0" w:color="auto"/>
          </w:divBdr>
        </w:div>
        <w:div w:id="2011711557">
          <w:marLeft w:val="480"/>
          <w:marRight w:val="0"/>
          <w:marTop w:val="0"/>
          <w:marBottom w:val="0"/>
          <w:divBdr>
            <w:top w:val="none" w:sz="0" w:space="0" w:color="auto"/>
            <w:left w:val="none" w:sz="0" w:space="0" w:color="auto"/>
            <w:bottom w:val="none" w:sz="0" w:space="0" w:color="auto"/>
            <w:right w:val="none" w:sz="0" w:space="0" w:color="auto"/>
          </w:divBdr>
        </w:div>
        <w:div w:id="211813617">
          <w:marLeft w:val="480"/>
          <w:marRight w:val="0"/>
          <w:marTop w:val="0"/>
          <w:marBottom w:val="0"/>
          <w:divBdr>
            <w:top w:val="none" w:sz="0" w:space="0" w:color="auto"/>
            <w:left w:val="none" w:sz="0" w:space="0" w:color="auto"/>
            <w:bottom w:val="none" w:sz="0" w:space="0" w:color="auto"/>
            <w:right w:val="none" w:sz="0" w:space="0" w:color="auto"/>
          </w:divBdr>
        </w:div>
        <w:div w:id="626931307">
          <w:marLeft w:val="480"/>
          <w:marRight w:val="0"/>
          <w:marTop w:val="0"/>
          <w:marBottom w:val="0"/>
          <w:divBdr>
            <w:top w:val="none" w:sz="0" w:space="0" w:color="auto"/>
            <w:left w:val="none" w:sz="0" w:space="0" w:color="auto"/>
            <w:bottom w:val="none" w:sz="0" w:space="0" w:color="auto"/>
            <w:right w:val="none" w:sz="0" w:space="0" w:color="auto"/>
          </w:divBdr>
        </w:div>
        <w:div w:id="781994222">
          <w:marLeft w:val="480"/>
          <w:marRight w:val="0"/>
          <w:marTop w:val="0"/>
          <w:marBottom w:val="0"/>
          <w:divBdr>
            <w:top w:val="none" w:sz="0" w:space="0" w:color="auto"/>
            <w:left w:val="none" w:sz="0" w:space="0" w:color="auto"/>
            <w:bottom w:val="none" w:sz="0" w:space="0" w:color="auto"/>
            <w:right w:val="none" w:sz="0" w:space="0" w:color="auto"/>
          </w:divBdr>
        </w:div>
        <w:div w:id="1766223609">
          <w:marLeft w:val="480"/>
          <w:marRight w:val="0"/>
          <w:marTop w:val="0"/>
          <w:marBottom w:val="0"/>
          <w:divBdr>
            <w:top w:val="none" w:sz="0" w:space="0" w:color="auto"/>
            <w:left w:val="none" w:sz="0" w:space="0" w:color="auto"/>
            <w:bottom w:val="none" w:sz="0" w:space="0" w:color="auto"/>
            <w:right w:val="none" w:sz="0" w:space="0" w:color="auto"/>
          </w:divBdr>
        </w:div>
        <w:div w:id="29688924">
          <w:marLeft w:val="480"/>
          <w:marRight w:val="0"/>
          <w:marTop w:val="0"/>
          <w:marBottom w:val="0"/>
          <w:divBdr>
            <w:top w:val="none" w:sz="0" w:space="0" w:color="auto"/>
            <w:left w:val="none" w:sz="0" w:space="0" w:color="auto"/>
            <w:bottom w:val="none" w:sz="0" w:space="0" w:color="auto"/>
            <w:right w:val="none" w:sz="0" w:space="0" w:color="auto"/>
          </w:divBdr>
        </w:div>
        <w:div w:id="1364937804">
          <w:marLeft w:val="480"/>
          <w:marRight w:val="0"/>
          <w:marTop w:val="0"/>
          <w:marBottom w:val="0"/>
          <w:divBdr>
            <w:top w:val="none" w:sz="0" w:space="0" w:color="auto"/>
            <w:left w:val="none" w:sz="0" w:space="0" w:color="auto"/>
            <w:bottom w:val="none" w:sz="0" w:space="0" w:color="auto"/>
            <w:right w:val="none" w:sz="0" w:space="0" w:color="auto"/>
          </w:divBdr>
        </w:div>
        <w:div w:id="188640965">
          <w:marLeft w:val="480"/>
          <w:marRight w:val="0"/>
          <w:marTop w:val="0"/>
          <w:marBottom w:val="0"/>
          <w:divBdr>
            <w:top w:val="none" w:sz="0" w:space="0" w:color="auto"/>
            <w:left w:val="none" w:sz="0" w:space="0" w:color="auto"/>
            <w:bottom w:val="none" w:sz="0" w:space="0" w:color="auto"/>
            <w:right w:val="none" w:sz="0" w:space="0" w:color="auto"/>
          </w:divBdr>
        </w:div>
        <w:div w:id="802625103">
          <w:marLeft w:val="480"/>
          <w:marRight w:val="0"/>
          <w:marTop w:val="0"/>
          <w:marBottom w:val="0"/>
          <w:divBdr>
            <w:top w:val="none" w:sz="0" w:space="0" w:color="auto"/>
            <w:left w:val="none" w:sz="0" w:space="0" w:color="auto"/>
            <w:bottom w:val="none" w:sz="0" w:space="0" w:color="auto"/>
            <w:right w:val="none" w:sz="0" w:space="0" w:color="auto"/>
          </w:divBdr>
        </w:div>
        <w:div w:id="1517620786">
          <w:marLeft w:val="480"/>
          <w:marRight w:val="0"/>
          <w:marTop w:val="0"/>
          <w:marBottom w:val="0"/>
          <w:divBdr>
            <w:top w:val="none" w:sz="0" w:space="0" w:color="auto"/>
            <w:left w:val="none" w:sz="0" w:space="0" w:color="auto"/>
            <w:bottom w:val="none" w:sz="0" w:space="0" w:color="auto"/>
            <w:right w:val="none" w:sz="0" w:space="0" w:color="auto"/>
          </w:divBdr>
        </w:div>
        <w:div w:id="367416077">
          <w:marLeft w:val="480"/>
          <w:marRight w:val="0"/>
          <w:marTop w:val="0"/>
          <w:marBottom w:val="0"/>
          <w:divBdr>
            <w:top w:val="none" w:sz="0" w:space="0" w:color="auto"/>
            <w:left w:val="none" w:sz="0" w:space="0" w:color="auto"/>
            <w:bottom w:val="none" w:sz="0" w:space="0" w:color="auto"/>
            <w:right w:val="none" w:sz="0" w:space="0" w:color="auto"/>
          </w:divBdr>
        </w:div>
        <w:div w:id="884564623">
          <w:marLeft w:val="480"/>
          <w:marRight w:val="0"/>
          <w:marTop w:val="0"/>
          <w:marBottom w:val="0"/>
          <w:divBdr>
            <w:top w:val="none" w:sz="0" w:space="0" w:color="auto"/>
            <w:left w:val="none" w:sz="0" w:space="0" w:color="auto"/>
            <w:bottom w:val="none" w:sz="0" w:space="0" w:color="auto"/>
            <w:right w:val="none" w:sz="0" w:space="0" w:color="auto"/>
          </w:divBdr>
        </w:div>
        <w:div w:id="923496972">
          <w:marLeft w:val="480"/>
          <w:marRight w:val="0"/>
          <w:marTop w:val="0"/>
          <w:marBottom w:val="0"/>
          <w:divBdr>
            <w:top w:val="none" w:sz="0" w:space="0" w:color="auto"/>
            <w:left w:val="none" w:sz="0" w:space="0" w:color="auto"/>
            <w:bottom w:val="none" w:sz="0" w:space="0" w:color="auto"/>
            <w:right w:val="none" w:sz="0" w:space="0" w:color="auto"/>
          </w:divBdr>
        </w:div>
        <w:div w:id="1511485894">
          <w:marLeft w:val="480"/>
          <w:marRight w:val="0"/>
          <w:marTop w:val="0"/>
          <w:marBottom w:val="0"/>
          <w:divBdr>
            <w:top w:val="none" w:sz="0" w:space="0" w:color="auto"/>
            <w:left w:val="none" w:sz="0" w:space="0" w:color="auto"/>
            <w:bottom w:val="none" w:sz="0" w:space="0" w:color="auto"/>
            <w:right w:val="none" w:sz="0" w:space="0" w:color="auto"/>
          </w:divBdr>
        </w:div>
        <w:div w:id="1447625751">
          <w:marLeft w:val="480"/>
          <w:marRight w:val="0"/>
          <w:marTop w:val="0"/>
          <w:marBottom w:val="0"/>
          <w:divBdr>
            <w:top w:val="none" w:sz="0" w:space="0" w:color="auto"/>
            <w:left w:val="none" w:sz="0" w:space="0" w:color="auto"/>
            <w:bottom w:val="none" w:sz="0" w:space="0" w:color="auto"/>
            <w:right w:val="none" w:sz="0" w:space="0" w:color="auto"/>
          </w:divBdr>
        </w:div>
        <w:div w:id="1700201782">
          <w:marLeft w:val="480"/>
          <w:marRight w:val="0"/>
          <w:marTop w:val="0"/>
          <w:marBottom w:val="0"/>
          <w:divBdr>
            <w:top w:val="none" w:sz="0" w:space="0" w:color="auto"/>
            <w:left w:val="none" w:sz="0" w:space="0" w:color="auto"/>
            <w:bottom w:val="none" w:sz="0" w:space="0" w:color="auto"/>
            <w:right w:val="none" w:sz="0" w:space="0" w:color="auto"/>
          </w:divBdr>
        </w:div>
        <w:div w:id="2128312352">
          <w:marLeft w:val="480"/>
          <w:marRight w:val="0"/>
          <w:marTop w:val="0"/>
          <w:marBottom w:val="0"/>
          <w:divBdr>
            <w:top w:val="none" w:sz="0" w:space="0" w:color="auto"/>
            <w:left w:val="none" w:sz="0" w:space="0" w:color="auto"/>
            <w:bottom w:val="none" w:sz="0" w:space="0" w:color="auto"/>
            <w:right w:val="none" w:sz="0" w:space="0" w:color="auto"/>
          </w:divBdr>
        </w:div>
        <w:div w:id="483931782">
          <w:marLeft w:val="480"/>
          <w:marRight w:val="0"/>
          <w:marTop w:val="0"/>
          <w:marBottom w:val="0"/>
          <w:divBdr>
            <w:top w:val="none" w:sz="0" w:space="0" w:color="auto"/>
            <w:left w:val="none" w:sz="0" w:space="0" w:color="auto"/>
            <w:bottom w:val="none" w:sz="0" w:space="0" w:color="auto"/>
            <w:right w:val="none" w:sz="0" w:space="0" w:color="auto"/>
          </w:divBdr>
        </w:div>
        <w:div w:id="973488862">
          <w:marLeft w:val="480"/>
          <w:marRight w:val="0"/>
          <w:marTop w:val="0"/>
          <w:marBottom w:val="0"/>
          <w:divBdr>
            <w:top w:val="none" w:sz="0" w:space="0" w:color="auto"/>
            <w:left w:val="none" w:sz="0" w:space="0" w:color="auto"/>
            <w:bottom w:val="none" w:sz="0" w:space="0" w:color="auto"/>
            <w:right w:val="none" w:sz="0" w:space="0" w:color="auto"/>
          </w:divBdr>
        </w:div>
        <w:div w:id="1338194085">
          <w:marLeft w:val="480"/>
          <w:marRight w:val="0"/>
          <w:marTop w:val="0"/>
          <w:marBottom w:val="0"/>
          <w:divBdr>
            <w:top w:val="none" w:sz="0" w:space="0" w:color="auto"/>
            <w:left w:val="none" w:sz="0" w:space="0" w:color="auto"/>
            <w:bottom w:val="none" w:sz="0" w:space="0" w:color="auto"/>
            <w:right w:val="none" w:sz="0" w:space="0" w:color="auto"/>
          </w:divBdr>
        </w:div>
        <w:div w:id="549847119">
          <w:marLeft w:val="480"/>
          <w:marRight w:val="0"/>
          <w:marTop w:val="0"/>
          <w:marBottom w:val="0"/>
          <w:divBdr>
            <w:top w:val="none" w:sz="0" w:space="0" w:color="auto"/>
            <w:left w:val="none" w:sz="0" w:space="0" w:color="auto"/>
            <w:bottom w:val="none" w:sz="0" w:space="0" w:color="auto"/>
            <w:right w:val="none" w:sz="0" w:space="0" w:color="auto"/>
          </w:divBdr>
        </w:div>
        <w:div w:id="1594125150">
          <w:marLeft w:val="480"/>
          <w:marRight w:val="0"/>
          <w:marTop w:val="0"/>
          <w:marBottom w:val="0"/>
          <w:divBdr>
            <w:top w:val="none" w:sz="0" w:space="0" w:color="auto"/>
            <w:left w:val="none" w:sz="0" w:space="0" w:color="auto"/>
            <w:bottom w:val="none" w:sz="0" w:space="0" w:color="auto"/>
            <w:right w:val="none" w:sz="0" w:space="0" w:color="auto"/>
          </w:divBdr>
        </w:div>
        <w:div w:id="289823683">
          <w:marLeft w:val="480"/>
          <w:marRight w:val="0"/>
          <w:marTop w:val="0"/>
          <w:marBottom w:val="0"/>
          <w:divBdr>
            <w:top w:val="none" w:sz="0" w:space="0" w:color="auto"/>
            <w:left w:val="none" w:sz="0" w:space="0" w:color="auto"/>
            <w:bottom w:val="none" w:sz="0" w:space="0" w:color="auto"/>
            <w:right w:val="none" w:sz="0" w:space="0" w:color="auto"/>
          </w:divBdr>
        </w:div>
        <w:div w:id="2036996549">
          <w:marLeft w:val="480"/>
          <w:marRight w:val="0"/>
          <w:marTop w:val="0"/>
          <w:marBottom w:val="0"/>
          <w:divBdr>
            <w:top w:val="none" w:sz="0" w:space="0" w:color="auto"/>
            <w:left w:val="none" w:sz="0" w:space="0" w:color="auto"/>
            <w:bottom w:val="none" w:sz="0" w:space="0" w:color="auto"/>
            <w:right w:val="none" w:sz="0" w:space="0" w:color="auto"/>
          </w:divBdr>
        </w:div>
        <w:div w:id="825391668">
          <w:marLeft w:val="480"/>
          <w:marRight w:val="0"/>
          <w:marTop w:val="0"/>
          <w:marBottom w:val="0"/>
          <w:divBdr>
            <w:top w:val="none" w:sz="0" w:space="0" w:color="auto"/>
            <w:left w:val="none" w:sz="0" w:space="0" w:color="auto"/>
            <w:bottom w:val="none" w:sz="0" w:space="0" w:color="auto"/>
            <w:right w:val="none" w:sz="0" w:space="0" w:color="auto"/>
          </w:divBdr>
        </w:div>
        <w:div w:id="1125343431">
          <w:marLeft w:val="480"/>
          <w:marRight w:val="0"/>
          <w:marTop w:val="0"/>
          <w:marBottom w:val="0"/>
          <w:divBdr>
            <w:top w:val="none" w:sz="0" w:space="0" w:color="auto"/>
            <w:left w:val="none" w:sz="0" w:space="0" w:color="auto"/>
            <w:bottom w:val="none" w:sz="0" w:space="0" w:color="auto"/>
            <w:right w:val="none" w:sz="0" w:space="0" w:color="auto"/>
          </w:divBdr>
        </w:div>
        <w:div w:id="1326282363">
          <w:marLeft w:val="480"/>
          <w:marRight w:val="0"/>
          <w:marTop w:val="0"/>
          <w:marBottom w:val="0"/>
          <w:divBdr>
            <w:top w:val="none" w:sz="0" w:space="0" w:color="auto"/>
            <w:left w:val="none" w:sz="0" w:space="0" w:color="auto"/>
            <w:bottom w:val="none" w:sz="0" w:space="0" w:color="auto"/>
            <w:right w:val="none" w:sz="0" w:space="0" w:color="auto"/>
          </w:divBdr>
        </w:div>
        <w:div w:id="2101681082">
          <w:marLeft w:val="480"/>
          <w:marRight w:val="0"/>
          <w:marTop w:val="0"/>
          <w:marBottom w:val="0"/>
          <w:divBdr>
            <w:top w:val="none" w:sz="0" w:space="0" w:color="auto"/>
            <w:left w:val="none" w:sz="0" w:space="0" w:color="auto"/>
            <w:bottom w:val="none" w:sz="0" w:space="0" w:color="auto"/>
            <w:right w:val="none" w:sz="0" w:space="0" w:color="auto"/>
          </w:divBdr>
        </w:div>
        <w:div w:id="1022048799">
          <w:marLeft w:val="480"/>
          <w:marRight w:val="0"/>
          <w:marTop w:val="0"/>
          <w:marBottom w:val="0"/>
          <w:divBdr>
            <w:top w:val="none" w:sz="0" w:space="0" w:color="auto"/>
            <w:left w:val="none" w:sz="0" w:space="0" w:color="auto"/>
            <w:bottom w:val="none" w:sz="0" w:space="0" w:color="auto"/>
            <w:right w:val="none" w:sz="0" w:space="0" w:color="auto"/>
          </w:divBdr>
        </w:div>
        <w:div w:id="1576167544">
          <w:marLeft w:val="480"/>
          <w:marRight w:val="0"/>
          <w:marTop w:val="0"/>
          <w:marBottom w:val="0"/>
          <w:divBdr>
            <w:top w:val="none" w:sz="0" w:space="0" w:color="auto"/>
            <w:left w:val="none" w:sz="0" w:space="0" w:color="auto"/>
            <w:bottom w:val="none" w:sz="0" w:space="0" w:color="auto"/>
            <w:right w:val="none" w:sz="0" w:space="0" w:color="auto"/>
          </w:divBdr>
        </w:div>
        <w:div w:id="1875271985">
          <w:marLeft w:val="480"/>
          <w:marRight w:val="0"/>
          <w:marTop w:val="0"/>
          <w:marBottom w:val="0"/>
          <w:divBdr>
            <w:top w:val="none" w:sz="0" w:space="0" w:color="auto"/>
            <w:left w:val="none" w:sz="0" w:space="0" w:color="auto"/>
            <w:bottom w:val="none" w:sz="0" w:space="0" w:color="auto"/>
            <w:right w:val="none" w:sz="0" w:space="0" w:color="auto"/>
          </w:divBdr>
        </w:div>
        <w:div w:id="1072776847">
          <w:marLeft w:val="480"/>
          <w:marRight w:val="0"/>
          <w:marTop w:val="0"/>
          <w:marBottom w:val="0"/>
          <w:divBdr>
            <w:top w:val="none" w:sz="0" w:space="0" w:color="auto"/>
            <w:left w:val="none" w:sz="0" w:space="0" w:color="auto"/>
            <w:bottom w:val="none" w:sz="0" w:space="0" w:color="auto"/>
            <w:right w:val="none" w:sz="0" w:space="0" w:color="auto"/>
          </w:divBdr>
        </w:div>
        <w:div w:id="45573529">
          <w:marLeft w:val="480"/>
          <w:marRight w:val="0"/>
          <w:marTop w:val="0"/>
          <w:marBottom w:val="0"/>
          <w:divBdr>
            <w:top w:val="none" w:sz="0" w:space="0" w:color="auto"/>
            <w:left w:val="none" w:sz="0" w:space="0" w:color="auto"/>
            <w:bottom w:val="none" w:sz="0" w:space="0" w:color="auto"/>
            <w:right w:val="none" w:sz="0" w:space="0" w:color="auto"/>
          </w:divBdr>
        </w:div>
        <w:div w:id="1275941334">
          <w:marLeft w:val="480"/>
          <w:marRight w:val="0"/>
          <w:marTop w:val="0"/>
          <w:marBottom w:val="0"/>
          <w:divBdr>
            <w:top w:val="none" w:sz="0" w:space="0" w:color="auto"/>
            <w:left w:val="none" w:sz="0" w:space="0" w:color="auto"/>
            <w:bottom w:val="none" w:sz="0" w:space="0" w:color="auto"/>
            <w:right w:val="none" w:sz="0" w:space="0" w:color="auto"/>
          </w:divBdr>
        </w:div>
        <w:div w:id="646593748">
          <w:marLeft w:val="480"/>
          <w:marRight w:val="0"/>
          <w:marTop w:val="0"/>
          <w:marBottom w:val="0"/>
          <w:divBdr>
            <w:top w:val="none" w:sz="0" w:space="0" w:color="auto"/>
            <w:left w:val="none" w:sz="0" w:space="0" w:color="auto"/>
            <w:bottom w:val="none" w:sz="0" w:space="0" w:color="auto"/>
            <w:right w:val="none" w:sz="0" w:space="0" w:color="auto"/>
          </w:divBdr>
        </w:div>
        <w:div w:id="978342549">
          <w:marLeft w:val="480"/>
          <w:marRight w:val="0"/>
          <w:marTop w:val="0"/>
          <w:marBottom w:val="0"/>
          <w:divBdr>
            <w:top w:val="none" w:sz="0" w:space="0" w:color="auto"/>
            <w:left w:val="none" w:sz="0" w:space="0" w:color="auto"/>
            <w:bottom w:val="none" w:sz="0" w:space="0" w:color="auto"/>
            <w:right w:val="none" w:sz="0" w:space="0" w:color="auto"/>
          </w:divBdr>
        </w:div>
        <w:div w:id="1095829746">
          <w:marLeft w:val="480"/>
          <w:marRight w:val="0"/>
          <w:marTop w:val="0"/>
          <w:marBottom w:val="0"/>
          <w:divBdr>
            <w:top w:val="none" w:sz="0" w:space="0" w:color="auto"/>
            <w:left w:val="none" w:sz="0" w:space="0" w:color="auto"/>
            <w:bottom w:val="none" w:sz="0" w:space="0" w:color="auto"/>
            <w:right w:val="none" w:sz="0" w:space="0" w:color="auto"/>
          </w:divBdr>
        </w:div>
        <w:div w:id="671907701">
          <w:marLeft w:val="480"/>
          <w:marRight w:val="0"/>
          <w:marTop w:val="0"/>
          <w:marBottom w:val="0"/>
          <w:divBdr>
            <w:top w:val="none" w:sz="0" w:space="0" w:color="auto"/>
            <w:left w:val="none" w:sz="0" w:space="0" w:color="auto"/>
            <w:bottom w:val="none" w:sz="0" w:space="0" w:color="auto"/>
            <w:right w:val="none" w:sz="0" w:space="0" w:color="auto"/>
          </w:divBdr>
        </w:div>
        <w:div w:id="1678388705">
          <w:marLeft w:val="480"/>
          <w:marRight w:val="0"/>
          <w:marTop w:val="0"/>
          <w:marBottom w:val="0"/>
          <w:divBdr>
            <w:top w:val="none" w:sz="0" w:space="0" w:color="auto"/>
            <w:left w:val="none" w:sz="0" w:space="0" w:color="auto"/>
            <w:bottom w:val="none" w:sz="0" w:space="0" w:color="auto"/>
            <w:right w:val="none" w:sz="0" w:space="0" w:color="auto"/>
          </w:divBdr>
        </w:div>
        <w:div w:id="948246171">
          <w:marLeft w:val="480"/>
          <w:marRight w:val="0"/>
          <w:marTop w:val="0"/>
          <w:marBottom w:val="0"/>
          <w:divBdr>
            <w:top w:val="none" w:sz="0" w:space="0" w:color="auto"/>
            <w:left w:val="none" w:sz="0" w:space="0" w:color="auto"/>
            <w:bottom w:val="none" w:sz="0" w:space="0" w:color="auto"/>
            <w:right w:val="none" w:sz="0" w:space="0" w:color="auto"/>
          </w:divBdr>
        </w:div>
        <w:div w:id="963393154">
          <w:marLeft w:val="480"/>
          <w:marRight w:val="0"/>
          <w:marTop w:val="0"/>
          <w:marBottom w:val="0"/>
          <w:divBdr>
            <w:top w:val="none" w:sz="0" w:space="0" w:color="auto"/>
            <w:left w:val="none" w:sz="0" w:space="0" w:color="auto"/>
            <w:bottom w:val="none" w:sz="0" w:space="0" w:color="auto"/>
            <w:right w:val="none" w:sz="0" w:space="0" w:color="auto"/>
          </w:divBdr>
        </w:div>
        <w:div w:id="627514744">
          <w:marLeft w:val="480"/>
          <w:marRight w:val="0"/>
          <w:marTop w:val="0"/>
          <w:marBottom w:val="0"/>
          <w:divBdr>
            <w:top w:val="none" w:sz="0" w:space="0" w:color="auto"/>
            <w:left w:val="none" w:sz="0" w:space="0" w:color="auto"/>
            <w:bottom w:val="none" w:sz="0" w:space="0" w:color="auto"/>
            <w:right w:val="none" w:sz="0" w:space="0" w:color="auto"/>
          </w:divBdr>
        </w:div>
        <w:div w:id="79374481">
          <w:marLeft w:val="480"/>
          <w:marRight w:val="0"/>
          <w:marTop w:val="0"/>
          <w:marBottom w:val="0"/>
          <w:divBdr>
            <w:top w:val="none" w:sz="0" w:space="0" w:color="auto"/>
            <w:left w:val="none" w:sz="0" w:space="0" w:color="auto"/>
            <w:bottom w:val="none" w:sz="0" w:space="0" w:color="auto"/>
            <w:right w:val="none" w:sz="0" w:space="0" w:color="auto"/>
          </w:divBdr>
        </w:div>
        <w:div w:id="1710493604">
          <w:marLeft w:val="480"/>
          <w:marRight w:val="0"/>
          <w:marTop w:val="0"/>
          <w:marBottom w:val="0"/>
          <w:divBdr>
            <w:top w:val="none" w:sz="0" w:space="0" w:color="auto"/>
            <w:left w:val="none" w:sz="0" w:space="0" w:color="auto"/>
            <w:bottom w:val="none" w:sz="0" w:space="0" w:color="auto"/>
            <w:right w:val="none" w:sz="0" w:space="0" w:color="auto"/>
          </w:divBdr>
        </w:div>
        <w:div w:id="242107102">
          <w:marLeft w:val="480"/>
          <w:marRight w:val="0"/>
          <w:marTop w:val="0"/>
          <w:marBottom w:val="0"/>
          <w:divBdr>
            <w:top w:val="none" w:sz="0" w:space="0" w:color="auto"/>
            <w:left w:val="none" w:sz="0" w:space="0" w:color="auto"/>
            <w:bottom w:val="none" w:sz="0" w:space="0" w:color="auto"/>
            <w:right w:val="none" w:sz="0" w:space="0" w:color="auto"/>
          </w:divBdr>
        </w:div>
        <w:div w:id="1357849771">
          <w:marLeft w:val="480"/>
          <w:marRight w:val="0"/>
          <w:marTop w:val="0"/>
          <w:marBottom w:val="0"/>
          <w:divBdr>
            <w:top w:val="none" w:sz="0" w:space="0" w:color="auto"/>
            <w:left w:val="none" w:sz="0" w:space="0" w:color="auto"/>
            <w:bottom w:val="none" w:sz="0" w:space="0" w:color="auto"/>
            <w:right w:val="none" w:sz="0" w:space="0" w:color="auto"/>
          </w:divBdr>
        </w:div>
        <w:div w:id="1029717435">
          <w:marLeft w:val="480"/>
          <w:marRight w:val="0"/>
          <w:marTop w:val="0"/>
          <w:marBottom w:val="0"/>
          <w:divBdr>
            <w:top w:val="none" w:sz="0" w:space="0" w:color="auto"/>
            <w:left w:val="none" w:sz="0" w:space="0" w:color="auto"/>
            <w:bottom w:val="none" w:sz="0" w:space="0" w:color="auto"/>
            <w:right w:val="none" w:sz="0" w:space="0" w:color="auto"/>
          </w:divBdr>
        </w:div>
        <w:div w:id="981547387">
          <w:marLeft w:val="480"/>
          <w:marRight w:val="0"/>
          <w:marTop w:val="0"/>
          <w:marBottom w:val="0"/>
          <w:divBdr>
            <w:top w:val="none" w:sz="0" w:space="0" w:color="auto"/>
            <w:left w:val="none" w:sz="0" w:space="0" w:color="auto"/>
            <w:bottom w:val="none" w:sz="0" w:space="0" w:color="auto"/>
            <w:right w:val="none" w:sz="0" w:space="0" w:color="auto"/>
          </w:divBdr>
        </w:div>
        <w:div w:id="1282417837">
          <w:marLeft w:val="480"/>
          <w:marRight w:val="0"/>
          <w:marTop w:val="0"/>
          <w:marBottom w:val="0"/>
          <w:divBdr>
            <w:top w:val="none" w:sz="0" w:space="0" w:color="auto"/>
            <w:left w:val="none" w:sz="0" w:space="0" w:color="auto"/>
            <w:bottom w:val="none" w:sz="0" w:space="0" w:color="auto"/>
            <w:right w:val="none" w:sz="0" w:space="0" w:color="auto"/>
          </w:divBdr>
        </w:div>
        <w:div w:id="490216749">
          <w:marLeft w:val="480"/>
          <w:marRight w:val="0"/>
          <w:marTop w:val="0"/>
          <w:marBottom w:val="0"/>
          <w:divBdr>
            <w:top w:val="none" w:sz="0" w:space="0" w:color="auto"/>
            <w:left w:val="none" w:sz="0" w:space="0" w:color="auto"/>
            <w:bottom w:val="none" w:sz="0" w:space="0" w:color="auto"/>
            <w:right w:val="none" w:sz="0" w:space="0" w:color="auto"/>
          </w:divBdr>
        </w:div>
        <w:div w:id="1597056088">
          <w:marLeft w:val="480"/>
          <w:marRight w:val="0"/>
          <w:marTop w:val="0"/>
          <w:marBottom w:val="0"/>
          <w:divBdr>
            <w:top w:val="none" w:sz="0" w:space="0" w:color="auto"/>
            <w:left w:val="none" w:sz="0" w:space="0" w:color="auto"/>
            <w:bottom w:val="none" w:sz="0" w:space="0" w:color="auto"/>
            <w:right w:val="none" w:sz="0" w:space="0" w:color="auto"/>
          </w:divBdr>
        </w:div>
        <w:div w:id="1554390515">
          <w:marLeft w:val="480"/>
          <w:marRight w:val="0"/>
          <w:marTop w:val="0"/>
          <w:marBottom w:val="0"/>
          <w:divBdr>
            <w:top w:val="none" w:sz="0" w:space="0" w:color="auto"/>
            <w:left w:val="none" w:sz="0" w:space="0" w:color="auto"/>
            <w:bottom w:val="none" w:sz="0" w:space="0" w:color="auto"/>
            <w:right w:val="none" w:sz="0" w:space="0" w:color="auto"/>
          </w:divBdr>
        </w:div>
        <w:div w:id="215164368">
          <w:marLeft w:val="480"/>
          <w:marRight w:val="0"/>
          <w:marTop w:val="0"/>
          <w:marBottom w:val="0"/>
          <w:divBdr>
            <w:top w:val="none" w:sz="0" w:space="0" w:color="auto"/>
            <w:left w:val="none" w:sz="0" w:space="0" w:color="auto"/>
            <w:bottom w:val="none" w:sz="0" w:space="0" w:color="auto"/>
            <w:right w:val="none" w:sz="0" w:space="0" w:color="auto"/>
          </w:divBdr>
        </w:div>
        <w:div w:id="1107581501">
          <w:marLeft w:val="480"/>
          <w:marRight w:val="0"/>
          <w:marTop w:val="0"/>
          <w:marBottom w:val="0"/>
          <w:divBdr>
            <w:top w:val="none" w:sz="0" w:space="0" w:color="auto"/>
            <w:left w:val="none" w:sz="0" w:space="0" w:color="auto"/>
            <w:bottom w:val="none" w:sz="0" w:space="0" w:color="auto"/>
            <w:right w:val="none" w:sz="0" w:space="0" w:color="auto"/>
          </w:divBdr>
        </w:div>
        <w:div w:id="1863739557">
          <w:marLeft w:val="480"/>
          <w:marRight w:val="0"/>
          <w:marTop w:val="0"/>
          <w:marBottom w:val="0"/>
          <w:divBdr>
            <w:top w:val="none" w:sz="0" w:space="0" w:color="auto"/>
            <w:left w:val="none" w:sz="0" w:space="0" w:color="auto"/>
            <w:bottom w:val="none" w:sz="0" w:space="0" w:color="auto"/>
            <w:right w:val="none" w:sz="0" w:space="0" w:color="auto"/>
          </w:divBdr>
        </w:div>
        <w:div w:id="378743580">
          <w:marLeft w:val="480"/>
          <w:marRight w:val="0"/>
          <w:marTop w:val="0"/>
          <w:marBottom w:val="0"/>
          <w:divBdr>
            <w:top w:val="none" w:sz="0" w:space="0" w:color="auto"/>
            <w:left w:val="none" w:sz="0" w:space="0" w:color="auto"/>
            <w:bottom w:val="none" w:sz="0" w:space="0" w:color="auto"/>
            <w:right w:val="none" w:sz="0" w:space="0" w:color="auto"/>
          </w:divBdr>
        </w:div>
        <w:div w:id="1779376720">
          <w:marLeft w:val="480"/>
          <w:marRight w:val="0"/>
          <w:marTop w:val="0"/>
          <w:marBottom w:val="0"/>
          <w:divBdr>
            <w:top w:val="none" w:sz="0" w:space="0" w:color="auto"/>
            <w:left w:val="none" w:sz="0" w:space="0" w:color="auto"/>
            <w:bottom w:val="none" w:sz="0" w:space="0" w:color="auto"/>
            <w:right w:val="none" w:sz="0" w:space="0" w:color="auto"/>
          </w:divBdr>
        </w:div>
        <w:div w:id="1543397499">
          <w:marLeft w:val="480"/>
          <w:marRight w:val="0"/>
          <w:marTop w:val="0"/>
          <w:marBottom w:val="0"/>
          <w:divBdr>
            <w:top w:val="none" w:sz="0" w:space="0" w:color="auto"/>
            <w:left w:val="none" w:sz="0" w:space="0" w:color="auto"/>
            <w:bottom w:val="none" w:sz="0" w:space="0" w:color="auto"/>
            <w:right w:val="none" w:sz="0" w:space="0" w:color="auto"/>
          </w:divBdr>
        </w:div>
        <w:div w:id="81806995">
          <w:marLeft w:val="480"/>
          <w:marRight w:val="0"/>
          <w:marTop w:val="0"/>
          <w:marBottom w:val="0"/>
          <w:divBdr>
            <w:top w:val="none" w:sz="0" w:space="0" w:color="auto"/>
            <w:left w:val="none" w:sz="0" w:space="0" w:color="auto"/>
            <w:bottom w:val="none" w:sz="0" w:space="0" w:color="auto"/>
            <w:right w:val="none" w:sz="0" w:space="0" w:color="auto"/>
          </w:divBdr>
        </w:div>
        <w:div w:id="231697877">
          <w:marLeft w:val="480"/>
          <w:marRight w:val="0"/>
          <w:marTop w:val="0"/>
          <w:marBottom w:val="0"/>
          <w:divBdr>
            <w:top w:val="none" w:sz="0" w:space="0" w:color="auto"/>
            <w:left w:val="none" w:sz="0" w:space="0" w:color="auto"/>
            <w:bottom w:val="none" w:sz="0" w:space="0" w:color="auto"/>
            <w:right w:val="none" w:sz="0" w:space="0" w:color="auto"/>
          </w:divBdr>
        </w:div>
        <w:div w:id="646783779">
          <w:marLeft w:val="480"/>
          <w:marRight w:val="0"/>
          <w:marTop w:val="0"/>
          <w:marBottom w:val="0"/>
          <w:divBdr>
            <w:top w:val="none" w:sz="0" w:space="0" w:color="auto"/>
            <w:left w:val="none" w:sz="0" w:space="0" w:color="auto"/>
            <w:bottom w:val="none" w:sz="0" w:space="0" w:color="auto"/>
            <w:right w:val="none" w:sz="0" w:space="0" w:color="auto"/>
          </w:divBdr>
        </w:div>
        <w:div w:id="123694859">
          <w:marLeft w:val="480"/>
          <w:marRight w:val="0"/>
          <w:marTop w:val="0"/>
          <w:marBottom w:val="0"/>
          <w:divBdr>
            <w:top w:val="none" w:sz="0" w:space="0" w:color="auto"/>
            <w:left w:val="none" w:sz="0" w:space="0" w:color="auto"/>
            <w:bottom w:val="none" w:sz="0" w:space="0" w:color="auto"/>
            <w:right w:val="none" w:sz="0" w:space="0" w:color="auto"/>
          </w:divBdr>
        </w:div>
        <w:div w:id="301034356">
          <w:marLeft w:val="480"/>
          <w:marRight w:val="0"/>
          <w:marTop w:val="0"/>
          <w:marBottom w:val="0"/>
          <w:divBdr>
            <w:top w:val="none" w:sz="0" w:space="0" w:color="auto"/>
            <w:left w:val="none" w:sz="0" w:space="0" w:color="auto"/>
            <w:bottom w:val="none" w:sz="0" w:space="0" w:color="auto"/>
            <w:right w:val="none" w:sz="0" w:space="0" w:color="auto"/>
          </w:divBdr>
        </w:div>
        <w:div w:id="1731148403">
          <w:marLeft w:val="480"/>
          <w:marRight w:val="0"/>
          <w:marTop w:val="0"/>
          <w:marBottom w:val="0"/>
          <w:divBdr>
            <w:top w:val="none" w:sz="0" w:space="0" w:color="auto"/>
            <w:left w:val="none" w:sz="0" w:space="0" w:color="auto"/>
            <w:bottom w:val="none" w:sz="0" w:space="0" w:color="auto"/>
            <w:right w:val="none" w:sz="0" w:space="0" w:color="auto"/>
          </w:divBdr>
        </w:div>
        <w:div w:id="1712611136">
          <w:marLeft w:val="480"/>
          <w:marRight w:val="0"/>
          <w:marTop w:val="0"/>
          <w:marBottom w:val="0"/>
          <w:divBdr>
            <w:top w:val="none" w:sz="0" w:space="0" w:color="auto"/>
            <w:left w:val="none" w:sz="0" w:space="0" w:color="auto"/>
            <w:bottom w:val="none" w:sz="0" w:space="0" w:color="auto"/>
            <w:right w:val="none" w:sz="0" w:space="0" w:color="auto"/>
          </w:divBdr>
        </w:div>
        <w:div w:id="808669920">
          <w:marLeft w:val="480"/>
          <w:marRight w:val="0"/>
          <w:marTop w:val="0"/>
          <w:marBottom w:val="0"/>
          <w:divBdr>
            <w:top w:val="none" w:sz="0" w:space="0" w:color="auto"/>
            <w:left w:val="none" w:sz="0" w:space="0" w:color="auto"/>
            <w:bottom w:val="none" w:sz="0" w:space="0" w:color="auto"/>
            <w:right w:val="none" w:sz="0" w:space="0" w:color="auto"/>
          </w:divBdr>
        </w:div>
        <w:div w:id="193085017">
          <w:marLeft w:val="480"/>
          <w:marRight w:val="0"/>
          <w:marTop w:val="0"/>
          <w:marBottom w:val="0"/>
          <w:divBdr>
            <w:top w:val="none" w:sz="0" w:space="0" w:color="auto"/>
            <w:left w:val="none" w:sz="0" w:space="0" w:color="auto"/>
            <w:bottom w:val="none" w:sz="0" w:space="0" w:color="auto"/>
            <w:right w:val="none" w:sz="0" w:space="0" w:color="auto"/>
          </w:divBdr>
        </w:div>
        <w:div w:id="1805539443">
          <w:marLeft w:val="480"/>
          <w:marRight w:val="0"/>
          <w:marTop w:val="0"/>
          <w:marBottom w:val="0"/>
          <w:divBdr>
            <w:top w:val="none" w:sz="0" w:space="0" w:color="auto"/>
            <w:left w:val="none" w:sz="0" w:space="0" w:color="auto"/>
            <w:bottom w:val="none" w:sz="0" w:space="0" w:color="auto"/>
            <w:right w:val="none" w:sz="0" w:space="0" w:color="auto"/>
          </w:divBdr>
        </w:div>
        <w:div w:id="1310398983">
          <w:marLeft w:val="480"/>
          <w:marRight w:val="0"/>
          <w:marTop w:val="0"/>
          <w:marBottom w:val="0"/>
          <w:divBdr>
            <w:top w:val="none" w:sz="0" w:space="0" w:color="auto"/>
            <w:left w:val="none" w:sz="0" w:space="0" w:color="auto"/>
            <w:bottom w:val="none" w:sz="0" w:space="0" w:color="auto"/>
            <w:right w:val="none" w:sz="0" w:space="0" w:color="auto"/>
          </w:divBdr>
        </w:div>
        <w:div w:id="500003148">
          <w:marLeft w:val="480"/>
          <w:marRight w:val="0"/>
          <w:marTop w:val="0"/>
          <w:marBottom w:val="0"/>
          <w:divBdr>
            <w:top w:val="none" w:sz="0" w:space="0" w:color="auto"/>
            <w:left w:val="none" w:sz="0" w:space="0" w:color="auto"/>
            <w:bottom w:val="none" w:sz="0" w:space="0" w:color="auto"/>
            <w:right w:val="none" w:sz="0" w:space="0" w:color="auto"/>
          </w:divBdr>
        </w:div>
        <w:div w:id="215745955">
          <w:marLeft w:val="480"/>
          <w:marRight w:val="0"/>
          <w:marTop w:val="0"/>
          <w:marBottom w:val="0"/>
          <w:divBdr>
            <w:top w:val="none" w:sz="0" w:space="0" w:color="auto"/>
            <w:left w:val="none" w:sz="0" w:space="0" w:color="auto"/>
            <w:bottom w:val="none" w:sz="0" w:space="0" w:color="auto"/>
            <w:right w:val="none" w:sz="0" w:space="0" w:color="auto"/>
          </w:divBdr>
        </w:div>
        <w:div w:id="1312832864">
          <w:marLeft w:val="480"/>
          <w:marRight w:val="0"/>
          <w:marTop w:val="0"/>
          <w:marBottom w:val="0"/>
          <w:divBdr>
            <w:top w:val="none" w:sz="0" w:space="0" w:color="auto"/>
            <w:left w:val="none" w:sz="0" w:space="0" w:color="auto"/>
            <w:bottom w:val="none" w:sz="0" w:space="0" w:color="auto"/>
            <w:right w:val="none" w:sz="0" w:space="0" w:color="auto"/>
          </w:divBdr>
        </w:div>
        <w:div w:id="432240275">
          <w:marLeft w:val="480"/>
          <w:marRight w:val="0"/>
          <w:marTop w:val="0"/>
          <w:marBottom w:val="0"/>
          <w:divBdr>
            <w:top w:val="none" w:sz="0" w:space="0" w:color="auto"/>
            <w:left w:val="none" w:sz="0" w:space="0" w:color="auto"/>
            <w:bottom w:val="none" w:sz="0" w:space="0" w:color="auto"/>
            <w:right w:val="none" w:sz="0" w:space="0" w:color="auto"/>
          </w:divBdr>
        </w:div>
        <w:div w:id="314186945">
          <w:marLeft w:val="480"/>
          <w:marRight w:val="0"/>
          <w:marTop w:val="0"/>
          <w:marBottom w:val="0"/>
          <w:divBdr>
            <w:top w:val="none" w:sz="0" w:space="0" w:color="auto"/>
            <w:left w:val="none" w:sz="0" w:space="0" w:color="auto"/>
            <w:bottom w:val="none" w:sz="0" w:space="0" w:color="auto"/>
            <w:right w:val="none" w:sz="0" w:space="0" w:color="auto"/>
          </w:divBdr>
        </w:div>
        <w:div w:id="824010541">
          <w:marLeft w:val="480"/>
          <w:marRight w:val="0"/>
          <w:marTop w:val="0"/>
          <w:marBottom w:val="0"/>
          <w:divBdr>
            <w:top w:val="none" w:sz="0" w:space="0" w:color="auto"/>
            <w:left w:val="none" w:sz="0" w:space="0" w:color="auto"/>
            <w:bottom w:val="none" w:sz="0" w:space="0" w:color="auto"/>
            <w:right w:val="none" w:sz="0" w:space="0" w:color="auto"/>
          </w:divBdr>
        </w:div>
        <w:div w:id="1243493735">
          <w:marLeft w:val="480"/>
          <w:marRight w:val="0"/>
          <w:marTop w:val="0"/>
          <w:marBottom w:val="0"/>
          <w:divBdr>
            <w:top w:val="none" w:sz="0" w:space="0" w:color="auto"/>
            <w:left w:val="none" w:sz="0" w:space="0" w:color="auto"/>
            <w:bottom w:val="none" w:sz="0" w:space="0" w:color="auto"/>
            <w:right w:val="none" w:sz="0" w:space="0" w:color="auto"/>
          </w:divBdr>
        </w:div>
        <w:div w:id="1295604718">
          <w:marLeft w:val="480"/>
          <w:marRight w:val="0"/>
          <w:marTop w:val="0"/>
          <w:marBottom w:val="0"/>
          <w:divBdr>
            <w:top w:val="none" w:sz="0" w:space="0" w:color="auto"/>
            <w:left w:val="none" w:sz="0" w:space="0" w:color="auto"/>
            <w:bottom w:val="none" w:sz="0" w:space="0" w:color="auto"/>
            <w:right w:val="none" w:sz="0" w:space="0" w:color="auto"/>
          </w:divBdr>
        </w:div>
        <w:div w:id="1748457046">
          <w:marLeft w:val="480"/>
          <w:marRight w:val="0"/>
          <w:marTop w:val="0"/>
          <w:marBottom w:val="0"/>
          <w:divBdr>
            <w:top w:val="none" w:sz="0" w:space="0" w:color="auto"/>
            <w:left w:val="none" w:sz="0" w:space="0" w:color="auto"/>
            <w:bottom w:val="none" w:sz="0" w:space="0" w:color="auto"/>
            <w:right w:val="none" w:sz="0" w:space="0" w:color="auto"/>
          </w:divBdr>
        </w:div>
        <w:div w:id="1442185414">
          <w:marLeft w:val="480"/>
          <w:marRight w:val="0"/>
          <w:marTop w:val="0"/>
          <w:marBottom w:val="0"/>
          <w:divBdr>
            <w:top w:val="none" w:sz="0" w:space="0" w:color="auto"/>
            <w:left w:val="none" w:sz="0" w:space="0" w:color="auto"/>
            <w:bottom w:val="none" w:sz="0" w:space="0" w:color="auto"/>
            <w:right w:val="none" w:sz="0" w:space="0" w:color="auto"/>
          </w:divBdr>
        </w:div>
        <w:div w:id="838227195">
          <w:marLeft w:val="480"/>
          <w:marRight w:val="0"/>
          <w:marTop w:val="0"/>
          <w:marBottom w:val="0"/>
          <w:divBdr>
            <w:top w:val="none" w:sz="0" w:space="0" w:color="auto"/>
            <w:left w:val="none" w:sz="0" w:space="0" w:color="auto"/>
            <w:bottom w:val="none" w:sz="0" w:space="0" w:color="auto"/>
            <w:right w:val="none" w:sz="0" w:space="0" w:color="auto"/>
          </w:divBdr>
        </w:div>
        <w:div w:id="1247685731">
          <w:marLeft w:val="480"/>
          <w:marRight w:val="0"/>
          <w:marTop w:val="0"/>
          <w:marBottom w:val="0"/>
          <w:divBdr>
            <w:top w:val="none" w:sz="0" w:space="0" w:color="auto"/>
            <w:left w:val="none" w:sz="0" w:space="0" w:color="auto"/>
            <w:bottom w:val="none" w:sz="0" w:space="0" w:color="auto"/>
            <w:right w:val="none" w:sz="0" w:space="0" w:color="auto"/>
          </w:divBdr>
        </w:div>
        <w:div w:id="1678341467">
          <w:marLeft w:val="480"/>
          <w:marRight w:val="0"/>
          <w:marTop w:val="0"/>
          <w:marBottom w:val="0"/>
          <w:divBdr>
            <w:top w:val="none" w:sz="0" w:space="0" w:color="auto"/>
            <w:left w:val="none" w:sz="0" w:space="0" w:color="auto"/>
            <w:bottom w:val="none" w:sz="0" w:space="0" w:color="auto"/>
            <w:right w:val="none" w:sz="0" w:space="0" w:color="auto"/>
          </w:divBdr>
        </w:div>
        <w:div w:id="1155225946">
          <w:marLeft w:val="480"/>
          <w:marRight w:val="0"/>
          <w:marTop w:val="0"/>
          <w:marBottom w:val="0"/>
          <w:divBdr>
            <w:top w:val="none" w:sz="0" w:space="0" w:color="auto"/>
            <w:left w:val="none" w:sz="0" w:space="0" w:color="auto"/>
            <w:bottom w:val="none" w:sz="0" w:space="0" w:color="auto"/>
            <w:right w:val="none" w:sz="0" w:space="0" w:color="auto"/>
          </w:divBdr>
        </w:div>
        <w:div w:id="2063215952">
          <w:marLeft w:val="480"/>
          <w:marRight w:val="0"/>
          <w:marTop w:val="0"/>
          <w:marBottom w:val="0"/>
          <w:divBdr>
            <w:top w:val="none" w:sz="0" w:space="0" w:color="auto"/>
            <w:left w:val="none" w:sz="0" w:space="0" w:color="auto"/>
            <w:bottom w:val="none" w:sz="0" w:space="0" w:color="auto"/>
            <w:right w:val="none" w:sz="0" w:space="0" w:color="auto"/>
          </w:divBdr>
        </w:div>
        <w:div w:id="1822261184">
          <w:marLeft w:val="480"/>
          <w:marRight w:val="0"/>
          <w:marTop w:val="0"/>
          <w:marBottom w:val="0"/>
          <w:divBdr>
            <w:top w:val="none" w:sz="0" w:space="0" w:color="auto"/>
            <w:left w:val="none" w:sz="0" w:space="0" w:color="auto"/>
            <w:bottom w:val="none" w:sz="0" w:space="0" w:color="auto"/>
            <w:right w:val="none" w:sz="0" w:space="0" w:color="auto"/>
          </w:divBdr>
        </w:div>
        <w:div w:id="350035374">
          <w:marLeft w:val="480"/>
          <w:marRight w:val="0"/>
          <w:marTop w:val="0"/>
          <w:marBottom w:val="0"/>
          <w:divBdr>
            <w:top w:val="none" w:sz="0" w:space="0" w:color="auto"/>
            <w:left w:val="none" w:sz="0" w:space="0" w:color="auto"/>
            <w:bottom w:val="none" w:sz="0" w:space="0" w:color="auto"/>
            <w:right w:val="none" w:sz="0" w:space="0" w:color="auto"/>
          </w:divBdr>
        </w:div>
        <w:div w:id="612060263">
          <w:marLeft w:val="480"/>
          <w:marRight w:val="0"/>
          <w:marTop w:val="0"/>
          <w:marBottom w:val="0"/>
          <w:divBdr>
            <w:top w:val="none" w:sz="0" w:space="0" w:color="auto"/>
            <w:left w:val="none" w:sz="0" w:space="0" w:color="auto"/>
            <w:bottom w:val="none" w:sz="0" w:space="0" w:color="auto"/>
            <w:right w:val="none" w:sz="0" w:space="0" w:color="auto"/>
          </w:divBdr>
        </w:div>
        <w:div w:id="467624805">
          <w:marLeft w:val="480"/>
          <w:marRight w:val="0"/>
          <w:marTop w:val="0"/>
          <w:marBottom w:val="0"/>
          <w:divBdr>
            <w:top w:val="none" w:sz="0" w:space="0" w:color="auto"/>
            <w:left w:val="none" w:sz="0" w:space="0" w:color="auto"/>
            <w:bottom w:val="none" w:sz="0" w:space="0" w:color="auto"/>
            <w:right w:val="none" w:sz="0" w:space="0" w:color="auto"/>
          </w:divBdr>
        </w:div>
        <w:div w:id="864514026">
          <w:marLeft w:val="480"/>
          <w:marRight w:val="0"/>
          <w:marTop w:val="0"/>
          <w:marBottom w:val="0"/>
          <w:divBdr>
            <w:top w:val="none" w:sz="0" w:space="0" w:color="auto"/>
            <w:left w:val="none" w:sz="0" w:space="0" w:color="auto"/>
            <w:bottom w:val="none" w:sz="0" w:space="0" w:color="auto"/>
            <w:right w:val="none" w:sz="0" w:space="0" w:color="auto"/>
          </w:divBdr>
        </w:div>
        <w:div w:id="418989100">
          <w:marLeft w:val="480"/>
          <w:marRight w:val="0"/>
          <w:marTop w:val="0"/>
          <w:marBottom w:val="0"/>
          <w:divBdr>
            <w:top w:val="none" w:sz="0" w:space="0" w:color="auto"/>
            <w:left w:val="none" w:sz="0" w:space="0" w:color="auto"/>
            <w:bottom w:val="none" w:sz="0" w:space="0" w:color="auto"/>
            <w:right w:val="none" w:sz="0" w:space="0" w:color="auto"/>
          </w:divBdr>
        </w:div>
        <w:div w:id="1577591736">
          <w:marLeft w:val="480"/>
          <w:marRight w:val="0"/>
          <w:marTop w:val="0"/>
          <w:marBottom w:val="0"/>
          <w:divBdr>
            <w:top w:val="none" w:sz="0" w:space="0" w:color="auto"/>
            <w:left w:val="none" w:sz="0" w:space="0" w:color="auto"/>
            <w:bottom w:val="none" w:sz="0" w:space="0" w:color="auto"/>
            <w:right w:val="none" w:sz="0" w:space="0" w:color="auto"/>
          </w:divBdr>
        </w:div>
        <w:div w:id="1376201181">
          <w:marLeft w:val="480"/>
          <w:marRight w:val="0"/>
          <w:marTop w:val="0"/>
          <w:marBottom w:val="0"/>
          <w:divBdr>
            <w:top w:val="none" w:sz="0" w:space="0" w:color="auto"/>
            <w:left w:val="none" w:sz="0" w:space="0" w:color="auto"/>
            <w:bottom w:val="none" w:sz="0" w:space="0" w:color="auto"/>
            <w:right w:val="none" w:sz="0" w:space="0" w:color="auto"/>
          </w:divBdr>
        </w:div>
        <w:div w:id="517701078">
          <w:marLeft w:val="480"/>
          <w:marRight w:val="0"/>
          <w:marTop w:val="0"/>
          <w:marBottom w:val="0"/>
          <w:divBdr>
            <w:top w:val="none" w:sz="0" w:space="0" w:color="auto"/>
            <w:left w:val="none" w:sz="0" w:space="0" w:color="auto"/>
            <w:bottom w:val="none" w:sz="0" w:space="0" w:color="auto"/>
            <w:right w:val="none" w:sz="0" w:space="0" w:color="auto"/>
          </w:divBdr>
        </w:div>
        <w:div w:id="517276452">
          <w:marLeft w:val="480"/>
          <w:marRight w:val="0"/>
          <w:marTop w:val="0"/>
          <w:marBottom w:val="0"/>
          <w:divBdr>
            <w:top w:val="none" w:sz="0" w:space="0" w:color="auto"/>
            <w:left w:val="none" w:sz="0" w:space="0" w:color="auto"/>
            <w:bottom w:val="none" w:sz="0" w:space="0" w:color="auto"/>
            <w:right w:val="none" w:sz="0" w:space="0" w:color="auto"/>
          </w:divBdr>
        </w:div>
        <w:div w:id="74594377">
          <w:marLeft w:val="480"/>
          <w:marRight w:val="0"/>
          <w:marTop w:val="0"/>
          <w:marBottom w:val="0"/>
          <w:divBdr>
            <w:top w:val="none" w:sz="0" w:space="0" w:color="auto"/>
            <w:left w:val="none" w:sz="0" w:space="0" w:color="auto"/>
            <w:bottom w:val="none" w:sz="0" w:space="0" w:color="auto"/>
            <w:right w:val="none" w:sz="0" w:space="0" w:color="auto"/>
          </w:divBdr>
        </w:div>
        <w:div w:id="1530024840">
          <w:marLeft w:val="480"/>
          <w:marRight w:val="0"/>
          <w:marTop w:val="0"/>
          <w:marBottom w:val="0"/>
          <w:divBdr>
            <w:top w:val="none" w:sz="0" w:space="0" w:color="auto"/>
            <w:left w:val="none" w:sz="0" w:space="0" w:color="auto"/>
            <w:bottom w:val="none" w:sz="0" w:space="0" w:color="auto"/>
            <w:right w:val="none" w:sz="0" w:space="0" w:color="auto"/>
          </w:divBdr>
        </w:div>
        <w:div w:id="490946516">
          <w:marLeft w:val="480"/>
          <w:marRight w:val="0"/>
          <w:marTop w:val="0"/>
          <w:marBottom w:val="0"/>
          <w:divBdr>
            <w:top w:val="none" w:sz="0" w:space="0" w:color="auto"/>
            <w:left w:val="none" w:sz="0" w:space="0" w:color="auto"/>
            <w:bottom w:val="none" w:sz="0" w:space="0" w:color="auto"/>
            <w:right w:val="none" w:sz="0" w:space="0" w:color="auto"/>
          </w:divBdr>
        </w:div>
        <w:div w:id="807892540">
          <w:marLeft w:val="480"/>
          <w:marRight w:val="0"/>
          <w:marTop w:val="0"/>
          <w:marBottom w:val="0"/>
          <w:divBdr>
            <w:top w:val="none" w:sz="0" w:space="0" w:color="auto"/>
            <w:left w:val="none" w:sz="0" w:space="0" w:color="auto"/>
            <w:bottom w:val="none" w:sz="0" w:space="0" w:color="auto"/>
            <w:right w:val="none" w:sz="0" w:space="0" w:color="auto"/>
          </w:divBdr>
        </w:div>
        <w:div w:id="2011054810">
          <w:marLeft w:val="480"/>
          <w:marRight w:val="0"/>
          <w:marTop w:val="0"/>
          <w:marBottom w:val="0"/>
          <w:divBdr>
            <w:top w:val="none" w:sz="0" w:space="0" w:color="auto"/>
            <w:left w:val="none" w:sz="0" w:space="0" w:color="auto"/>
            <w:bottom w:val="none" w:sz="0" w:space="0" w:color="auto"/>
            <w:right w:val="none" w:sz="0" w:space="0" w:color="auto"/>
          </w:divBdr>
        </w:div>
        <w:div w:id="1124082013">
          <w:marLeft w:val="480"/>
          <w:marRight w:val="0"/>
          <w:marTop w:val="0"/>
          <w:marBottom w:val="0"/>
          <w:divBdr>
            <w:top w:val="none" w:sz="0" w:space="0" w:color="auto"/>
            <w:left w:val="none" w:sz="0" w:space="0" w:color="auto"/>
            <w:bottom w:val="none" w:sz="0" w:space="0" w:color="auto"/>
            <w:right w:val="none" w:sz="0" w:space="0" w:color="auto"/>
          </w:divBdr>
        </w:div>
        <w:div w:id="1897625391">
          <w:marLeft w:val="480"/>
          <w:marRight w:val="0"/>
          <w:marTop w:val="0"/>
          <w:marBottom w:val="0"/>
          <w:divBdr>
            <w:top w:val="none" w:sz="0" w:space="0" w:color="auto"/>
            <w:left w:val="none" w:sz="0" w:space="0" w:color="auto"/>
            <w:bottom w:val="none" w:sz="0" w:space="0" w:color="auto"/>
            <w:right w:val="none" w:sz="0" w:space="0" w:color="auto"/>
          </w:divBdr>
        </w:div>
        <w:div w:id="2048136702">
          <w:marLeft w:val="480"/>
          <w:marRight w:val="0"/>
          <w:marTop w:val="0"/>
          <w:marBottom w:val="0"/>
          <w:divBdr>
            <w:top w:val="none" w:sz="0" w:space="0" w:color="auto"/>
            <w:left w:val="none" w:sz="0" w:space="0" w:color="auto"/>
            <w:bottom w:val="none" w:sz="0" w:space="0" w:color="auto"/>
            <w:right w:val="none" w:sz="0" w:space="0" w:color="auto"/>
          </w:divBdr>
        </w:div>
        <w:div w:id="1331985776">
          <w:marLeft w:val="480"/>
          <w:marRight w:val="0"/>
          <w:marTop w:val="0"/>
          <w:marBottom w:val="0"/>
          <w:divBdr>
            <w:top w:val="none" w:sz="0" w:space="0" w:color="auto"/>
            <w:left w:val="none" w:sz="0" w:space="0" w:color="auto"/>
            <w:bottom w:val="none" w:sz="0" w:space="0" w:color="auto"/>
            <w:right w:val="none" w:sz="0" w:space="0" w:color="auto"/>
          </w:divBdr>
        </w:div>
        <w:div w:id="1550874595">
          <w:marLeft w:val="480"/>
          <w:marRight w:val="0"/>
          <w:marTop w:val="0"/>
          <w:marBottom w:val="0"/>
          <w:divBdr>
            <w:top w:val="none" w:sz="0" w:space="0" w:color="auto"/>
            <w:left w:val="none" w:sz="0" w:space="0" w:color="auto"/>
            <w:bottom w:val="none" w:sz="0" w:space="0" w:color="auto"/>
            <w:right w:val="none" w:sz="0" w:space="0" w:color="auto"/>
          </w:divBdr>
        </w:div>
        <w:div w:id="2021545817">
          <w:marLeft w:val="480"/>
          <w:marRight w:val="0"/>
          <w:marTop w:val="0"/>
          <w:marBottom w:val="0"/>
          <w:divBdr>
            <w:top w:val="none" w:sz="0" w:space="0" w:color="auto"/>
            <w:left w:val="none" w:sz="0" w:space="0" w:color="auto"/>
            <w:bottom w:val="none" w:sz="0" w:space="0" w:color="auto"/>
            <w:right w:val="none" w:sz="0" w:space="0" w:color="auto"/>
          </w:divBdr>
        </w:div>
        <w:div w:id="340858830">
          <w:marLeft w:val="480"/>
          <w:marRight w:val="0"/>
          <w:marTop w:val="0"/>
          <w:marBottom w:val="0"/>
          <w:divBdr>
            <w:top w:val="none" w:sz="0" w:space="0" w:color="auto"/>
            <w:left w:val="none" w:sz="0" w:space="0" w:color="auto"/>
            <w:bottom w:val="none" w:sz="0" w:space="0" w:color="auto"/>
            <w:right w:val="none" w:sz="0" w:space="0" w:color="auto"/>
          </w:divBdr>
        </w:div>
        <w:div w:id="1203252848">
          <w:marLeft w:val="480"/>
          <w:marRight w:val="0"/>
          <w:marTop w:val="0"/>
          <w:marBottom w:val="0"/>
          <w:divBdr>
            <w:top w:val="none" w:sz="0" w:space="0" w:color="auto"/>
            <w:left w:val="none" w:sz="0" w:space="0" w:color="auto"/>
            <w:bottom w:val="none" w:sz="0" w:space="0" w:color="auto"/>
            <w:right w:val="none" w:sz="0" w:space="0" w:color="auto"/>
          </w:divBdr>
        </w:div>
        <w:div w:id="292907316">
          <w:marLeft w:val="480"/>
          <w:marRight w:val="0"/>
          <w:marTop w:val="0"/>
          <w:marBottom w:val="0"/>
          <w:divBdr>
            <w:top w:val="none" w:sz="0" w:space="0" w:color="auto"/>
            <w:left w:val="none" w:sz="0" w:space="0" w:color="auto"/>
            <w:bottom w:val="none" w:sz="0" w:space="0" w:color="auto"/>
            <w:right w:val="none" w:sz="0" w:space="0" w:color="auto"/>
          </w:divBdr>
        </w:div>
        <w:div w:id="578641023">
          <w:marLeft w:val="480"/>
          <w:marRight w:val="0"/>
          <w:marTop w:val="0"/>
          <w:marBottom w:val="0"/>
          <w:divBdr>
            <w:top w:val="none" w:sz="0" w:space="0" w:color="auto"/>
            <w:left w:val="none" w:sz="0" w:space="0" w:color="auto"/>
            <w:bottom w:val="none" w:sz="0" w:space="0" w:color="auto"/>
            <w:right w:val="none" w:sz="0" w:space="0" w:color="auto"/>
          </w:divBdr>
        </w:div>
        <w:div w:id="307517048">
          <w:marLeft w:val="480"/>
          <w:marRight w:val="0"/>
          <w:marTop w:val="0"/>
          <w:marBottom w:val="0"/>
          <w:divBdr>
            <w:top w:val="none" w:sz="0" w:space="0" w:color="auto"/>
            <w:left w:val="none" w:sz="0" w:space="0" w:color="auto"/>
            <w:bottom w:val="none" w:sz="0" w:space="0" w:color="auto"/>
            <w:right w:val="none" w:sz="0" w:space="0" w:color="auto"/>
          </w:divBdr>
        </w:div>
        <w:div w:id="1550190613">
          <w:marLeft w:val="480"/>
          <w:marRight w:val="0"/>
          <w:marTop w:val="0"/>
          <w:marBottom w:val="0"/>
          <w:divBdr>
            <w:top w:val="none" w:sz="0" w:space="0" w:color="auto"/>
            <w:left w:val="none" w:sz="0" w:space="0" w:color="auto"/>
            <w:bottom w:val="none" w:sz="0" w:space="0" w:color="auto"/>
            <w:right w:val="none" w:sz="0" w:space="0" w:color="auto"/>
          </w:divBdr>
        </w:div>
        <w:div w:id="195849031">
          <w:marLeft w:val="480"/>
          <w:marRight w:val="0"/>
          <w:marTop w:val="0"/>
          <w:marBottom w:val="0"/>
          <w:divBdr>
            <w:top w:val="none" w:sz="0" w:space="0" w:color="auto"/>
            <w:left w:val="none" w:sz="0" w:space="0" w:color="auto"/>
            <w:bottom w:val="none" w:sz="0" w:space="0" w:color="auto"/>
            <w:right w:val="none" w:sz="0" w:space="0" w:color="auto"/>
          </w:divBdr>
        </w:div>
        <w:div w:id="739256187">
          <w:marLeft w:val="480"/>
          <w:marRight w:val="0"/>
          <w:marTop w:val="0"/>
          <w:marBottom w:val="0"/>
          <w:divBdr>
            <w:top w:val="none" w:sz="0" w:space="0" w:color="auto"/>
            <w:left w:val="none" w:sz="0" w:space="0" w:color="auto"/>
            <w:bottom w:val="none" w:sz="0" w:space="0" w:color="auto"/>
            <w:right w:val="none" w:sz="0" w:space="0" w:color="auto"/>
          </w:divBdr>
        </w:div>
        <w:div w:id="770703542">
          <w:marLeft w:val="480"/>
          <w:marRight w:val="0"/>
          <w:marTop w:val="0"/>
          <w:marBottom w:val="0"/>
          <w:divBdr>
            <w:top w:val="none" w:sz="0" w:space="0" w:color="auto"/>
            <w:left w:val="none" w:sz="0" w:space="0" w:color="auto"/>
            <w:bottom w:val="none" w:sz="0" w:space="0" w:color="auto"/>
            <w:right w:val="none" w:sz="0" w:space="0" w:color="auto"/>
          </w:divBdr>
        </w:div>
        <w:div w:id="1471631915">
          <w:marLeft w:val="480"/>
          <w:marRight w:val="0"/>
          <w:marTop w:val="0"/>
          <w:marBottom w:val="0"/>
          <w:divBdr>
            <w:top w:val="none" w:sz="0" w:space="0" w:color="auto"/>
            <w:left w:val="none" w:sz="0" w:space="0" w:color="auto"/>
            <w:bottom w:val="none" w:sz="0" w:space="0" w:color="auto"/>
            <w:right w:val="none" w:sz="0" w:space="0" w:color="auto"/>
          </w:divBdr>
        </w:div>
        <w:div w:id="1456213316">
          <w:marLeft w:val="480"/>
          <w:marRight w:val="0"/>
          <w:marTop w:val="0"/>
          <w:marBottom w:val="0"/>
          <w:divBdr>
            <w:top w:val="none" w:sz="0" w:space="0" w:color="auto"/>
            <w:left w:val="none" w:sz="0" w:space="0" w:color="auto"/>
            <w:bottom w:val="none" w:sz="0" w:space="0" w:color="auto"/>
            <w:right w:val="none" w:sz="0" w:space="0" w:color="auto"/>
          </w:divBdr>
        </w:div>
        <w:div w:id="141894841">
          <w:marLeft w:val="480"/>
          <w:marRight w:val="0"/>
          <w:marTop w:val="0"/>
          <w:marBottom w:val="0"/>
          <w:divBdr>
            <w:top w:val="none" w:sz="0" w:space="0" w:color="auto"/>
            <w:left w:val="none" w:sz="0" w:space="0" w:color="auto"/>
            <w:bottom w:val="none" w:sz="0" w:space="0" w:color="auto"/>
            <w:right w:val="none" w:sz="0" w:space="0" w:color="auto"/>
          </w:divBdr>
        </w:div>
        <w:div w:id="1901594530">
          <w:marLeft w:val="480"/>
          <w:marRight w:val="0"/>
          <w:marTop w:val="0"/>
          <w:marBottom w:val="0"/>
          <w:divBdr>
            <w:top w:val="none" w:sz="0" w:space="0" w:color="auto"/>
            <w:left w:val="none" w:sz="0" w:space="0" w:color="auto"/>
            <w:bottom w:val="none" w:sz="0" w:space="0" w:color="auto"/>
            <w:right w:val="none" w:sz="0" w:space="0" w:color="auto"/>
          </w:divBdr>
        </w:div>
        <w:div w:id="1541018252">
          <w:marLeft w:val="480"/>
          <w:marRight w:val="0"/>
          <w:marTop w:val="0"/>
          <w:marBottom w:val="0"/>
          <w:divBdr>
            <w:top w:val="none" w:sz="0" w:space="0" w:color="auto"/>
            <w:left w:val="none" w:sz="0" w:space="0" w:color="auto"/>
            <w:bottom w:val="none" w:sz="0" w:space="0" w:color="auto"/>
            <w:right w:val="none" w:sz="0" w:space="0" w:color="auto"/>
          </w:divBdr>
        </w:div>
      </w:divsChild>
    </w:div>
    <w:div w:id="100761025">
      <w:bodyDiv w:val="1"/>
      <w:marLeft w:val="0"/>
      <w:marRight w:val="0"/>
      <w:marTop w:val="0"/>
      <w:marBottom w:val="0"/>
      <w:divBdr>
        <w:top w:val="none" w:sz="0" w:space="0" w:color="auto"/>
        <w:left w:val="none" w:sz="0" w:space="0" w:color="auto"/>
        <w:bottom w:val="none" w:sz="0" w:space="0" w:color="auto"/>
        <w:right w:val="none" w:sz="0" w:space="0" w:color="auto"/>
      </w:divBdr>
    </w:div>
    <w:div w:id="100801906">
      <w:bodyDiv w:val="1"/>
      <w:marLeft w:val="0"/>
      <w:marRight w:val="0"/>
      <w:marTop w:val="0"/>
      <w:marBottom w:val="0"/>
      <w:divBdr>
        <w:top w:val="none" w:sz="0" w:space="0" w:color="auto"/>
        <w:left w:val="none" w:sz="0" w:space="0" w:color="auto"/>
        <w:bottom w:val="none" w:sz="0" w:space="0" w:color="auto"/>
        <w:right w:val="none" w:sz="0" w:space="0" w:color="auto"/>
      </w:divBdr>
    </w:div>
    <w:div w:id="101535274">
      <w:bodyDiv w:val="1"/>
      <w:marLeft w:val="0"/>
      <w:marRight w:val="0"/>
      <w:marTop w:val="0"/>
      <w:marBottom w:val="0"/>
      <w:divBdr>
        <w:top w:val="none" w:sz="0" w:space="0" w:color="auto"/>
        <w:left w:val="none" w:sz="0" w:space="0" w:color="auto"/>
        <w:bottom w:val="none" w:sz="0" w:space="0" w:color="auto"/>
        <w:right w:val="none" w:sz="0" w:space="0" w:color="auto"/>
      </w:divBdr>
    </w:div>
    <w:div w:id="101921660">
      <w:bodyDiv w:val="1"/>
      <w:marLeft w:val="0"/>
      <w:marRight w:val="0"/>
      <w:marTop w:val="0"/>
      <w:marBottom w:val="0"/>
      <w:divBdr>
        <w:top w:val="none" w:sz="0" w:space="0" w:color="auto"/>
        <w:left w:val="none" w:sz="0" w:space="0" w:color="auto"/>
        <w:bottom w:val="none" w:sz="0" w:space="0" w:color="auto"/>
        <w:right w:val="none" w:sz="0" w:space="0" w:color="auto"/>
      </w:divBdr>
    </w:div>
    <w:div w:id="101996724">
      <w:bodyDiv w:val="1"/>
      <w:marLeft w:val="0"/>
      <w:marRight w:val="0"/>
      <w:marTop w:val="0"/>
      <w:marBottom w:val="0"/>
      <w:divBdr>
        <w:top w:val="none" w:sz="0" w:space="0" w:color="auto"/>
        <w:left w:val="none" w:sz="0" w:space="0" w:color="auto"/>
        <w:bottom w:val="none" w:sz="0" w:space="0" w:color="auto"/>
        <w:right w:val="none" w:sz="0" w:space="0" w:color="auto"/>
      </w:divBdr>
    </w:div>
    <w:div w:id="102070287">
      <w:bodyDiv w:val="1"/>
      <w:marLeft w:val="0"/>
      <w:marRight w:val="0"/>
      <w:marTop w:val="0"/>
      <w:marBottom w:val="0"/>
      <w:divBdr>
        <w:top w:val="none" w:sz="0" w:space="0" w:color="auto"/>
        <w:left w:val="none" w:sz="0" w:space="0" w:color="auto"/>
        <w:bottom w:val="none" w:sz="0" w:space="0" w:color="auto"/>
        <w:right w:val="none" w:sz="0" w:space="0" w:color="auto"/>
      </w:divBdr>
      <w:divsChild>
        <w:div w:id="505749638">
          <w:marLeft w:val="480"/>
          <w:marRight w:val="0"/>
          <w:marTop w:val="0"/>
          <w:marBottom w:val="0"/>
          <w:divBdr>
            <w:top w:val="none" w:sz="0" w:space="0" w:color="auto"/>
            <w:left w:val="none" w:sz="0" w:space="0" w:color="auto"/>
            <w:bottom w:val="none" w:sz="0" w:space="0" w:color="auto"/>
            <w:right w:val="none" w:sz="0" w:space="0" w:color="auto"/>
          </w:divBdr>
        </w:div>
        <w:div w:id="948926974">
          <w:marLeft w:val="480"/>
          <w:marRight w:val="0"/>
          <w:marTop w:val="0"/>
          <w:marBottom w:val="0"/>
          <w:divBdr>
            <w:top w:val="none" w:sz="0" w:space="0" w:color="auto"/>
            <w:left w:val="none" w:sz="0" w:space="0" w:color="auto"/>
            <w:bottom w:val="none" w:sz="0" w:space="0" w:color="auto"/>
            <w:right w:val="none" w:sz="0" w:space="0" w:color="auto"/>
          </w:divBdr>
        </w:div>
        <w:div w:id="1063063873">
          <w:marLeft w:val="480"/>
          <w:marRight w:val="0"/>
          <w:marTop w:val="0"/>
          <w:marBottom w:val="0"/>
          <w:divBdr>
            <w:top w:val="none" w:sz="0" w:space="0" w:color="auto"/>
            <w:left w:val="none" w:sz="0" w:space="0" w:color="auto"/>
            <w:bottom w:val="none" w:sz="0" w:space="0" w:color="auto"/>
            <w:right w:val="none" w:sz="0" w:space="0" w:color="auto"/>
          </w:divBdr>
        </w:div>
        <w:div w:id="1081218983">
          <w:marLeft w:val="480"/>
          <w:marRight w:val="0"/>
          <w:marTop w:val="0"/>
          <w:marBottom w:val="0"/>
          <w:divBdr>
            <w:top w:val="none" w:sz="0" w:space="0" w:color="auto"/>
            <w:left w:val="none" w:sz="0" w:space="0" w:color="auto"/>
            <w:bottom w:val="none" w:sz="0" w:space="0" w:color="auto"/>
            <w:right w:val="none" w:sz="0" w:space="0" w:color="auto"/>
          </w:divBdr>
        </w:div>
        <w:div w:id="1718813619">
          <w:marLeft w:val="480"/>
          <w:marRight w:val="0"/>
          <w:marTop w:val="0"/>
          <w:marBottom w:val="0"/>
          <w:divBdr>
            <w:top w:val="none" w:sz="0" w:space="0" w:color="auto"/>
            <w:left w:val="none" w:sz="0" w:space="0" w:color="auto"/>
            <w:bottom w:val="none" w:sz="0" w:space="0" w:color="auto"/>
            <w:right w:val="none" w:sz="0" w:space="0" w:color="auto"/>
          </w:divBdr>
        </w:div>
        <w:div w:id="1939098406">
          <w:marLeft w:val="480"/>
          <w:marRight w:val="0"/>
          <w:marTop w:val="0"/>
          <w:marBottom w:val="0"/>
          <w:divBdr>
            <w:top w:val="none" w:sz="0" w:space="0" w:color="auto"/>
            <w:left w:val="none" w:sz="0" w:space="0" w:color="auto"/>
            <w:bottom w:val="none" w:sz="0" w:space="0" w:color="auto"/>
            <w:right w:val="none" w:sz="0" w:space="0" w:color="auto"/>
          </w:divBdr>
        </w:div>
        <w:div w:id="1990136748">
          <w:marLeft w:val="480"/>
          <w:marRight w:val="0"/>
          <w:marTop w:val="0"/>
          <w:marBottom w:val="0"/>
          <w:divBdr>
            <w:top w:val="none" w:sz="0" w:space="0" w:color="auto"/>
            <w:left w:val="none" w:sz="0" w:space="0" w:color="auto"/>
            <w:bottom w:val="none" w:sz="0" w:space="0" w:color="auto"/>
            <w:right w:val="none" w:sz="0" w:space="0" w:color="auto"/>
          </w:divBdr>
        </w:div>
      </w:divsChild>
    </w:div>
    <w:div w:id="102382635">
      <w:bodyDiv w:val="1"/>
      <w:marLeft w:val="0"/>
      <w:marRight w:val="0"/>
      <w:marTop w:val="0"/>
      <w:marBottom w:val="0"/>
      <w:divBdr>
        <w:top w:val="none" w:sz="0" w:space="0" w:color="auto"/>
        <w:left w:val="none" w:sz="0" w:space="0" w:color="auto"/>
        <w:bottom w:val="none" w:sz="0" w:space="0" w:color="auto"/>
        <w:right w:val="none" w:sz="0" w:space="0" w:color="auto"/>
      </w:divBdr>
    </w:div>
    <w:div w:id="102530709">
      <w:bodyDiv w:val="1"/>
      <w:marLeft w:val="0"/>
      <w:marRight w:val="0"/>
      <w:marTop w:val="0"/>
      <w:marBottom w:val="0"/>
      <w:divBdr>
        <w:top w:val="none" w:sz="0" w:space="0" w:color="auto"/>
        <w:left w:val="none" w:sz="0" w:space="0" w:color="auto"/>
        <w:bottom w:val="none" w:sz="0" w:space="0" w:color="auto"/>
        <w:right w:val="none" w:sz="0" w:space="0" w:color="auto"/>
      </w:divBdr>
    </w:div>
    <w:div w:id="102582475">
      <w:bodyDiv w:val="1"/>
      <w:marLeft w:val="0"/>
      <w:marRight w:val="0"/>
      <w:marTop w:val="0"/>
      <w:marBottom w:val="0"/>
      <w:divBdr>
        <w:top w:val="none" w:sz="0" w:space="0" w:color="auto"/>
        <w:left w:val="none" w:sz="0" w:space="0" w:color="auto"/>
        <w:bottom w:val="none" w:sz="0" w:space="0" w:color="auto"/>
        <w:right w:val="none" w:sz="0" w:space="0" w:color="auto"/>
      </w:divBdr>
      <w:divsChild>
        <w:div w:id="1285111861">
          <w:marLeft w:val="480"/>
          <w:marRight w:val="0"/>
          <w:marTop w:val="0"/>
          <w:marBottom w:val="0"/>
          <w:divBdr>
            <w:top w:val="none" w:sz="0" w:space="0" w:color="auto"/>
            <w:left w:val="none" w:sz="0" w:space="0" w:color="auto"/>
            <w:bottom w:val="none" w:sz="0" w:space="0" w:color="auto"/>
            <w:right w:val="none" w:sz="0" w:space="0" w:color="auto"/>
          </w:divBdr>
        </w:div>
        <w:div w:id="1073432079">
          <w:marLeft w:val="480"/>
          <w:marRight w:val="0"/>
          <w:marTop w:val="0"/>
          <w:marBottom w:val="0"/>
          <w:divBdr>
            <w:top w:val="none" w:sz="0" w:space="0" w:color="auto"/>
            <w:left w:val="none" w:sz="0" w:space="0" w:color="auto"/>
            <w:bottom w:val="none" w:sz="0" w:space="0" w:color="auto"/>
            <w:right w:val="none" w:sz="0" w:space="0" w:color="auto"/>
          </w:divBdr>
        </w:div>
        <w:div w:id="943728474">
          <w:marLeft w:val="480"/>
          <w:marRight w:val="0"/>
          <w:marTop w:val="0"/>
          <w:marBottom w:val="0"/>
          <w:divBdr>
            <w:top w:val="none" w:sz="0" w:space="0" w:color="auto"/>
            <w:left w:val="none" w:sz="0" w:space="0" w:color="auto"/>
            <w:bottom w:val="none" w:sz="0" w:space="0" w:color="auto"/>
            <w:right w:val="none" w:sz="0" w:space="0" w:color="auto"/>
          </w:divBdr>
        </w:div>
        <w:div w:id="843908042">
          <w:marLeft w:val="480"/>
          <w:marRight w:val="0"/>
          <w:marTop w:val="0"/>
          <w:marBottom w:val="0"/>
          <w:divBdr>
            <w:top w:val="none" w:sz="0" w:space="0" w:color="auto"/>
            <w:left w:val="none" w:sz="0" w:space="0" w:color="auto"/>
            <w:bottom w:val="none" w:sz="0" w:space="0" w:color="auto"/>
            <w:right w:val="none" w:sz="0" w:space="0" w:color="auto"/>
          </w:divBdr>
        </w:div>
        <w:div w:id="1716813410">
          <w:marLeft w:val="480"/>
          <w:marRight w:val="0"/>
          <w:marTop w:val="0"/>
          <w:marBottom w:val="0"/>
          <w:divBdr>
            <w:top w:val="none" w:sz="0" w:space="0" w:color="auto"/>
            <w:left w:val="none" w:sz="0" w:space="0" w:color="auto"/>
            <w:bottom w:val="none" w:sz="0" w:space="0" w:color="auto"/>
            <w:right w:val="none" w:sz="0" w:space="0" w:color="auto"/>
          </w:divBdr>
        </w:div>
        <w:div w:id="630209251">
          <w:marLeft w:val="480"/>
          <w:marRight w:val="0"/>
          <w:marTop w:val="0"/>
          <w:marBottom w:val="0"/>
          <w:divBdr>
            <w:top w:val="none" w:sz="0" w:space="0" w:color="auto"/>
            <w:left w:val="none" w:sz="0" w:space="0" w:color="auto"/>
            <w:bottom w:val="none" w:sz="0" w:space="0" w:color="auto"/>
            <w:right w:val="none" w:sz="0" w:space="0" w:color="auto"/>
          </w:divBdr>
        </w:div>
        <w:div w:id="535772686">
          <w:marLeft w:val="480"/>
          <w:marRight w:val="0"/>
          <w:marTop w:val="0"/>
          <w:marBottom w:val="0"/>
          <w:divBdr>
            <w:top w:val="none" w:sz="0" w:space="0" w:color="auto"/>
            <w:left w:val="none" w:sz="0" w:space="0" w:color="auto"/>
            <w:bottom w:val="none" w:sz="0" w:space="0" w:color="auto"/>
            <w:right w:val="none" w:sz="0" w:space="0" w:color="auto"/>
          </w:divBdr>
        </w:div>
        <w:div w:id="820777327">
          <w:marLeft w:val="480"/>
          <w:marRight w:val="0"/>
          <w:marTop w:val="0"/>
          <w:marBottom w:val="0"/>
          <w:divBdr>
            <w:top w:val="none" w:sz="0" w:space="0" w:color="auto"/>
            <w:left w:val="none" w:sz="0" w:space="0" w:color="auto"/>
            <w:bottom w:val="none" w:sz="0" w:space="0" w:color="auto"/>
            <w:right w:val="none" w:sz="0" w:space="0" w:color="auto"/>
          </w:divBdr>
        </w:div>
        <w:div w:id="1322584152">
          <w:marLeft w:val="480"/>
          <w:marRight w:val="0"/>
          <w:marTop w:val="0"/>
          <w:marBottom w:val="0"/>
          <w:divBdr>
            <w:top w:val="none" w:sz="0" w:space="0" w:color="auto"/>
            <w:left w:val="none" w:sz="0" w:space="0" w:color="auto"/>
            <w:bottom w:val="none" w:sz="0" w:space="0" w:color="auto"/>
            <w:right w:val="none" w:sz="0" w:space="0" w:color="auto"/>
          </w:divBdr>
        </w:div>
        <w:div w:id="376591660">
          <w:marLeft w:val="480"/>
          <w:marRight w:val="0"/>
          <w:marTop w:val="0"/>
          <w:marBottom w:val="0"/>
          <w:divBdr>
            <w:top w:val="none" w:sz="0" w:space="0" w:color="auto"/>
            <w:left w:val="none" w:sz="0" w:space="0" w:color="auto"/>
            <w:bottom w:val="none" w:sz="0" w:space="0" w:color="auto"/>
            <w:right w:val="none" w:sz="0" w:space="0" w:color="auto"/>
          </w:divBdr>
        </w:div>
        <w:div w:id="273171540">
          <w:marLeft w:val="480"/>
          <w:marRight w:val="0"/>
          <w:marTop w:val="0"/>
          <w:marBottom w:val="0"/>
          <w:divBdr>
            <w:top w:val="none" w:sz="0" w:space="0" w:color="auto"/>
            <w:left w:val="none" w:sz="0" w:space="0" w:color="auto"/>
            <w:bottom w:val="none" w:sz="0" w:space="0" w:color="auto"/>
            <w:right w:val="none" w:sz="0" w:space="0" w:color="auto"/>
          </w:divBdr>
        </w:div>
        <w:div w:id="1536038768">
          <w:marLeft w:val="480"/>
          <w:marRight w:val="0"/>
          <w:marTop w:val="0"/>
          <w:marBottom w:val="0"/>
          <w:divBdr>
            <w:top w:val="none" w:sz="0" w:space="0" w:color="auto"/>
            <w:left w:val="none" w:sz="0" w:space="0" w:color="auto"/>
            <w:bottom w:val="none" w:sz="0" w:space="0" w:color="auto"/>
            <w:right w:val="none" w:sz="0" w:space="0" w:color="auto"/>
          </w:divBdr>
        </w:div>
        <w:div w:id="739255062">
          <w:marLeft w:val="480"/>
          <w:marRight w:val="0"/>
          <w:marTop w:val="0"/>
          <w:marBottom w:val="0"/>
          <w:divBdr>
            <w:top w:val="none" w:sz="0" w:space="0" w:color="auto"/>
            <w:left w:val="none" w:sz="0" w:space="0" w:color="auto"/>
            <w:bottom w:val="none" w:sz="0" w:space="0" w:color="auto"/>
            <w:right w:val="none" w:sz="0" w:space="0" w:color="auto"/>
          </w:divBdr>
        </w:div>
        <w:div w:id="183442336">
          <w:marLeft w:val="480"/>
          <w:marRight w:val="0"/>
          <w:marTop w:val="0"/>
          <w:marBottom w:val="0"/>
          <w:divBdr>
            <w:top w:val="none" w:sz="0" w:space="0" w:color="auto"/>
            <w:left w:val="none" w:sz="0" w:space="0" w:color="auto"/>
            <w:bottom w:val="none" w:sz="0" w:space="0" w:color="auto"/>
            <w:right w:val="none" w:sz="0" w:space="0" w:color="auto"/>
          </w:divBdr>
        </w:div>
        <w:div w:id="1640921269">
          <w:marLeft w:val="480"/>
          <w:marRight w:val="0"/>
          <w:marTop w:val="0"/>
          <w:marBottom w:val="0"/>
          <w:divBdr>
            <w:top w:val="none" w:sz="0" w:space="0" w:color="auto"/>
            <w:left w:val="none" w:sz="0" w:space="0" w:color="auto"/>
            <w:bottom w:val="none" w:sz="0" w:space="0" w:color="auto"/>
            <w:right w:val="none" w:sz="0" w:space="0" w:color="auto"/>
          </w:divBdr>
        </w:div>
        <w:div w:id="1682465201">
          <w:marLeft w:val="480"/>
          <w:marRight w:val="0"/>
          <w:marTop w:val="0"/>
          <w:marBottom w:val="0"/>
          <w:divBdr>
            <w:top w:val="none" w:sz="0" w:space="0" w:color="auto"/>
            <w:left w:val="none" w:sz="0" w:space="0" w:color="auto"/>
            <w:bottom w:val="none" w:sz="0" w:space="0" w:color="auto"/>
            <w:right w:val="none" w:sz="0" w:space="0" w:color="auto"/>
          </w:divBdr>
        </w:div>
        <w:div w:id="1945456570">
          <w:marLeft w:val="480"/>
          <w:marRight w:val="0"/>
          <w:marTop w:val="0"/>
          <w:marBottom w:val="0"/>
          <w:divBdr>
            <w:top w:val="none" w:sz="0" w:space="0" w:color="auto"/>
            <w:left w:val="none" w:sz="0" w:space="0" w:color="auto"/>
            <w:bottom w:val="none" w:sz="0" w:space="0" w:color="auto"/>
            <w:right w:val="none" w:sz="0" w:space="0" w:color="auto"/>
          </w:divBdr>
        </w:div>
        <w:div w:id="957178411">
          <w:marLeft w:val="480"/>
          <w:marRight w:val="0"/>
          <w:marTop w:val="0"/>
          <w:marBottom w:val="0"/>
          <w:divBdr>
            <w:top w:val="none" w:sz="0" w:space="0" w:color="auto"/>
            <w:left w:val="none" w:sz="0" w:space="0" w:color="auto"/>
            <w:bottom w:val="none" w:sz="0" w:space="0" w:color="auto"/>
            <w:right w:val="none" w:sz="0" w:space="0" w:color="auto"/>
          </w:divBdr>
        </w:div>
        <w:div w:id="769787269">
          <w:marLeft w:val="480"/>
          <w:marRight w:val="0"/>
          <w:marTop w:val="0"/>
          <w:marBottom w:val="0"/>
          <w:divBdr>
            <w:top w:val="none" w:sz="0" w:space="0" w:color="auto"/>
            <w:left w:val="none" w:sz="0" w:space="0" w:color="auto"/>
            <w:bottom w:val="none" w:sz="0" w:space="0" w:color="auto"/>
            <w:right w:val="none" w:sz="0" w:space="0" w:color="auto"/>
          </w:divBdr>
        </w:div>
        <w:div w:id="946233265">
          <w:marLeft w:val="480"/>
          <w:marRight w:val="0"/>
          <w:marTop w:val="0"/>
          <w:marBottom w:val="0"/>
          <w:divBdr>
            <w:top w:val="none" w:sz="0" w:space="0" w:color="auto"/>
            <w:left w:val="none" w:sz="0" w:space="0" w:color="auto"/>
            <w:bottom w:val="none" w:sz="0" w:space="0" w:color="auto"/>
            <w:right w:val="none" w:sz="0" w:space="0" w:color="auto"/>
          </w:divBdr>
        </w:div>
        <w:div w:id="620846640">
          <w:marLeft w:val="480"/>
          <w:marRight w:val="0"/>
          <w:marTop w:val="0"/>
          <w:marBottom w:val="0"/>
          <w:divBdr>
            <w:top w:val="none" w:sz="0" w:space="0" w:color="auto"/>
            <w:left w:val="none" w:sz="0" w:space="0" w:color="auto"/>
            <w:bottom w:val="none" w:sz="0" w:space="0" w:color="auto"/>
            <w:right w:val="none" w:sz="0" w:space="0" w:color="auto"/>
          </w:divBdr>
        </w:div>
        <w:div w:id="1857844012">
          <w:marLeft w:val="480"/>
          <w:marRight w:val="0"/>
          <w:marTop w:val="0"/>
          <w:marBottom w:val="0"/>
          <w:divBdr>
            <w:top w:val="none" w:sz="0" w:space="0" w:color="auto"/>
            <w:left w:val="none" w:sz="0" w:space="0" w:color="auto"/>
            <w:bottom w:val="none" w:sz="0" w:space="0" w:color="auto"/>
            <w:right w:val="none" w:sz="0" w:space="0" w:color="auto"/>
          </w:divBdr>
        </w:div>
        <w:div w:id="2126346303">
          <w:marLeft w:val="480"/>
          <w:marRight w:val="0"/>
          <w:marTop w:val="0"/>
          <w:marBottom w:val="0"/>
          <w:divBdr>
            <w:top w:val="none" w:sz="0" w:space="0" w:color="auto"/>
            <w:left w:val="none" w:sz="0" w:space="0" w:color="auto"/>
            <w:bottom w:val="none" w:sz="0" w:space="0" w:color="auto"/>
            <w:right w:val="none" w:sz="0" w:space="0" w:color="auto"/>
          </w:divBdr>
        </w:div>
        <w:div w:id="880479154">
          <w:marLeft w:val="480"/>
          <w:marRight w:val="0"/>
          <w:marTop w:val="0"/>
          <w:marBottom w:val="0"/>
          <w:divBdr>
            <w:top w:val="none" w:sz="0" w:space="0" w:color="auto"/>
            <w:left w:val="none" w:sz="0" w:space="0" w:color="auto"/>
            <w:bottom w:val="none" w:sz="0" w:space="0" w:color="auto"/>
            <w:right w:val="none" w:sz="0" w:space="0" w:color="auto"/>
          </w:divBdr>
        </w:div>
        <w:div w:id="977227625">
          <w:marLeft w:val="480"/>
          <w:marRight w:val="0"/>
          <w:marTop w:val="0"/>
          <w:marBottom w:val="0"/>
          <w:divBdr>
            <w:top w:val="none" w:sz="0" w:space="0" w:color="auto"/>
            <w:left w:val="none" w:sz="0" w:space="0" w:color="auto"/>
            <w:bottom w:val="none" w:sz="0" w:space="0" w:color="auto"/>
            <w:right w:val="none" w:sz="0" w:space="0" w:color="auto"/>
          </w:divBdr>
        </w:div>
        <w:div w:id="99685892">
          <w:marLeft w:val="480"/>
          <w:marRight w:val="0"/>
          <w:marTop w:val="0"/>
          <w:marBottom w:val="0"/>
          <w:divBdr>
            <w:top w:val="none" w:sz="0" w:space="0" w:color="auto"/>
            <w:left w:val="none" w:sz="0" w:space="0" w:color="auto"/>
            <w:bottom w:val="none" w:sz="0" w:space="0" w:color="auto"/>
            <w:right w:val="none" w:sz="0" w:space="0" w:color="auto"/>
          </w:divBdr>
        </w:div>
        <w:div w:id="550121047">
          <w:marLeft w:val="480"/>
          <w:marRight w:val="0"/>
          <w:marTop w:val="0"/>
          <w:marBottom w:val="0"/>
          <w:divBdr>
            <w:top w:val="none" w:sz="0" w:space="0" w:color="auto"/>
            <w:left w:val="none" w:sz="0" w:space="0" w:color="auto"/>
            <w:bottom w:val="none" w:sz="0" w:space="0" w:color="auto"/>
            <w:right w:val="none" w:sz="0" w:space="0" w:color="auto"/>
          </w:divBdr>
        </w:div>
        <w:div w:id="1238592927">
          <w:marLeft w:val="480"/>
          <w:marRight w:val="0"/>
          <w:marTop w:val="0"/>
          <w:marBottom w:val="0"/>
          <w:divBdr>
            <w:top w:val="none" w:sz="0" w:space="0" w:color="auto"/>
            <w:left w:val="none" w:sz="0" w:space="0" w:color="auto"/>
            <w:bottom w:val="none" w:sz="0" w:space="0" w:color="auto"/>
            <w:right w:val="none" w:sz="0" w:space="0" w:color="auto"/>
          </w:divBdr>
        </w:div>
        <w:div w:id="253829324">
          <w:marLeft w:val="480"/>
          <w:marRight w:val="0"/>
          <w:marTop w:val="0"/>
          <w:marBottom w:val="0"/>
          <w:divBdr>
            <w:top w:val="none" w:sz="0" w:space="0" w:color="auto"/>
            <w:left w:val="none" w:sz="0" w:space="0" w:color="auto"/>
            <w:bottom w:val="none" w:sz="0" w:space="0" w:color="auto"/>
            <w:right w:val="none" w:sz="0" w:space="0" w:color="auto"/>
          </w:divBdr>
        </w:div>
        <w:div w:id="956914691">
          <w:marLeft w:val="480"/>
          <w:marRight w:val="0"/>
          <w:marTop w:val="0"/>
          <w:marBottom w:val="0"/>
          <w:divBdr>
            <w:top w:val="none" w:sz="0" w:space="0" w:color="auto"/>
            <w:left w:val="none" w:sz="0" w:space="0" w:color="auto"/>
            <w:bottom w:val="none" w:sz="0" w:space="0" w:color="auto"/>
            <w:right w:val="none" w:sz="0" w:space="0" w:color="auto"/>
          </w:divBdr>
        </w:div>
        <w:div w:id="85155100">
          <w:marLeft w:val="480"/>
          <w:marRight w:val="0"/>
          <w:marTop w:val="0"/>
          <w:marBottom w:val="0"/>
          <w:divBdr>
            <w:top w:val="none" w:sz="0" w:space="0" w:color="auto"/>
            <w:left w:val="none" w:sz="0" w:space="0" w:color="auto"/>
            <w:bottom w:val="none" w:sz="0" w:space="0" w:color="auto"/>
            <w:right w:val="none" w:sz="0" w:space="0" w:color="auto"/>
          </w:divBdr>
        </w:div>
        <w:div w:id="269974883">
          <w:marLeft w:val="480"/>
          <w:marRight w:val="0"/>
          <w:marTop w:val="0"/>
          <w:marBottom w:val="0"/>
          <w:divBdr>
            <w:top w:val="none" w:sz="0" w:space="0" w:color="auto"/>
            <w:left w:val="none" w:sz="0" w:space="0" w:color="auto"/>
            <w:bottom w:val="none" w:sz="0" w:space="0" w:color="auto"/>
            <w:right w:val="none" w:sz="0" w:space="0" w:color="auto"/>
          </w:divBdr>
        </w:div>
        <w:div w:id="1582057720">
          <w:marLeft w:val="480"/>
          <w:marRight w:val="0"/>
          <w:marTop w:val="0"/>
          <w:marBottom w:val="0"/>
          <w:divBdr>
            <w:top w:val="none" w:sz="0" w:space="0" w:color="auto"/>
            <w:left w:val="none" w:sz="0" w:space="0" w:color="auto"/>
            <w:bottom w:val="none" w:sz="0" w:space="0" w:color="auto"/>
            <w:right w:val="none" w:sz="0" w:space="0" w:color="auto"/>
          </w:divBdr>
        </w:div>
        <w:div w:id="1936280678">
          <w:marLeft w:val="480"/>
          <w:marRight w:val="0"/>
          <w:marTop w:val="0"/>
          <w:marBottom w:val="0"/>
          <w:divBdr>
            <w:top w:val="none" w:sz="0" w:space="0" w:color="auto"/>
            <w:left w:val="none" w:sz="0" w:space="0" w:color="auto"/>
            <w:bottom w:val="none" w:sz="0" w:space="0" w:color="auto"/>
            <w:right w:val="none" w:sz="0" w:space="0" w:color="auto"/>
          </w:divBdr>
        </w:div>
        <w:div w:id="1932086985">
          <w:marLeft w:val="480"/>
          <w:marRight w:val="0"/>
          <w:marTop w:val="0"/>
          <w:marBottom w:val="0"/>
          <w:divBdr>
            <w:top w:val="none" w:sz="0" w:space="0" w:color="auto"/>
            <w:left w:val="none" w:sz="0" w:space="0" w:color="auto"/>
            <w:bottom w:val="none" w:sz="0" w:space="0" w:color="auto"/>
            <w:right w:val="none" w:sz="0" w:space="0" w:color="auto"/>
          </w:divBdr>
        </w:div>
        <w:div w:id="642348223">
          <w:marLeft w:val="480"/>
          <w:marRight w:val="0"/>
          <w:marTop w:val="0"/>
          <w:marBottom w:val="0"/>
          <w:divBdr>
            <w:top w:val="none" w:sz="0" w:space="0" w:color="auto"/>
            <w:left w:val="none" w:sz="0" w:space="0" w:color="auto"/>
            <w:bottom w:val="none" w:sz="0" w:space="0" w:color="auto"/>
            <w:right w:val="none" w:sz="0" w:space="0" w:color="auto"/>
          </w:divBdr>
        </w:div>
        <w:div w:id="2005740387">
          <w:marLeft w:val="480"/>
          <w:marRight w:val="0"/>
          <w:marTop w:val="0"/>
          <w:marBottom w:val="0"/>
          <w:divBdr>
            <w:top w:val="none" w:sz="0" w:space="0" w:color="auto"/>
            <w:left w:val="none" w:sz="0" w:space="0" w:color="auto"/>
            <w:bottom w:val="none" w:sz="0" w:space="0" w:color="auto"/>
            <w:right w:val="none" w:sz="0" w:space="0" w:color="auto"/>
          </w:divBdr>
        </w:div>
        <w:div w:id="7870698">
          <w:marLeft w:val="480"/>
          <w:marRight w:val="0"/>
          <w:marTop w:val="0"/>
          <w:marBottom w:val="0"/>
          <w:divBdr>
            <w:top w:val="none" w:sz="0" w:space="0" w:color="auto"/>
            <w:left w:val="none" w:sz="0" w:space="0" w:color="auto"/>
            <w:bottom w:val="none" w:sz="0" w:space="0" w:color="auto"/>
            <w:right w:val="none" w:sz="0" w:space="0" w:color="auto"/>
          </w:divBdr>
        </w:div>
        <w:div w:id="1499812501">
          <w:marLeft w:val="480"/>
          <w:marRight w:val="0"/>
          <w:marTop w:val="0"/>
          <w:marBottom w:val="0"/>
          <w:divBdr>
            <w:top w:val="none" w:sz="0" w:space="0" w:color="auto"/>
            <w:left w:val="none" w:sz="0" w:space="0" w:color="auto"/>
            <w:bottom w:val="none" w:sz="0" w:space="0" w:color="auto"/>
            <w:right w:val="none" w:sz="0" w:space="0" w:color="auto"/>
          </w:divBdr>
        </w:div>
        <w:div w:id="1121992761">
          <w:marLeft w:val="480"/>
          <w:marRight w:val="0"/>
          <w:marTop w:val="0"/>
          <w:marBottom w:val="0"/>
          <w:divBdr>
            <w:top w:val="none" w:sz="0" w:space="0" w:color="auto"/>
            <w:left w:val="none" w:sz="0" w:space="0" w:color="auto"/>
            <w:bottom w:val="none" w:sz="0" w:space="0" w:color="auto"/>
            <w:right w:val="none" w:sz="0" w:space="0" w:color="auto"/>
          </w:divBdr>
        </w:div>
        <w:div w:id="1968970912">
          <w:marLeft w:val="480"/>
          <w:marRight w:val="0"/>
          <w:marTop w:val="0"/>
          <w:marBottom w:val="0"/>
          <w:divBdr>
            <w:top w:val="none" w:sz="0" w:space="0" w:color="auto"/>
            <w:left w:val="none" w:sz="0" w:space="0" w:color="auto"/>
            <w:bottom w:val="none" w:sz="0" w:space="0" w:color="auto"/>
            <w:right w:val="none" w:sz="0" w:space="0" w:color="auto"/>
          </w:divBdr>
        </w:div>
        <w:div w:id="1177885014">
          <w:marLeft w:val="480"/>
          <w:marRight w:val="0"/>
          <w:marTop w:val="0"/>
          <w:marBottom w:val="0"/>
          <w:divBdr>
            <w:top w:val="none" w:sz="0" w:space="0" w:color="auto"/>
            <w:left w:val="none" w:sz="0" w:space="0" w:color="auto"/>
            <w:bottom w:val="none" w:sz="0" w:space="0" w:color="auto"/>
            <w:right w:val="none" w:sz="0" w:space="0" w:color="auto"/>
          </w:divBdr>
        </w:div>
        <w:div w:id="2075197447">
          <w:marLeft w:val="480"/>
          <w:marRight w:val="0"/>
          <w:marTop w:val="0"/>
          <w:marBottom w:val="0"/>
          <w:divBdr>
            <w:top w:val="none" w:sz="0" w:space="0" w:color="auto"/>
            <w:left w:val="none" w:sz="0" w:space="0" w:color="auto"/>
            <w:bottom w:val="none" w:sz="0" w:space="0" w:color="auto"/>
            <w:right w:val="none" w:sz="0" w:space="0" w:color="auto"/>
          </w:divBdr>
        </w:div>
        <w:div w:id="620261257">
          <w:marLeft w:val="480"/>
          <w:marRight w:val="0"/>
          <w:marTop w:val="0"/>
          <w:marBottom w:val="0"/>
          <w:divBdr>
            <w:top w:val="none" w:sz="0" w:space="0" w:color="auto"/>
            <w:left w:val="none" w:sz="0" w:space="0" w:color="auto"/>
            <w:bottom w:val="none" w:sz="0" w:space="0" w:color="auto"/>
            <w:right w:val="none" w:sz="0" w:space="0" w:color="auto"/>
          </w:divBdr>
        </w:div>
        <w:div w:id="1960141132">
          <w:marLeft w:val="480"/>
          <w:marRight w:val="0"/>
          <w:marTop w:val="0"/>
          <w:marBottom w:val="0"/>
          <w:divBdr>
            <w:top w:val="none" w:sz="0" w:space="0" w:color="auto"/>
            <w:left w:val="none" w:sz="0" w:space="0" w:color="auto"/>
            <w:bottom w:val="none" w:sz="0" w:space="0" w:color="auto"/>
            <w:right w:val="none" w:sz="0" w:space="0" w:color="auto"/>
          </w:divBdr>
        </w:div>
        <w:div w:id="1207790565">
          <w:marLeft w:val="480"/>
          <w:marRight w:val="0"/>
          <w:marTop w:val="0"/>
          <w:marBottom w:val="0"/>
          <w:divBdr>
            <w:top w:val="none" w:sz="0" w:space="0" w:color="auto"/>
            <w:left w:val="none" w:sz="0" w:space="0" w:color="auto"/>
            <w:bottom w:val="none" w:sz="0" w:space="0" w:color="auto"/>
            <w:right w:val="none" w:sz="0" w:space="0" w:color="auto"/>
          </w:divBdr>
        </w:div>
        <w:div w:id="1658027340">
          <w:marLeft w:val="480"/>
          <w:marRight w:val="0"/>
          <w:marTop w:val="0"/>
          <w:marBottom w:val="0"/>
          <w:divBdr>
            <w:top w:val="none" w:sz="0" w:space="0" w:color="auto"/>
            <w:left w:val="none" w:sz="0" w:space="0" w:color="auto"/>
            <w:bottom w:val="none" w:sz="0" w:space="0" w:color="auto"/>
            <w:right w:val="none" w:sz="0" w:space="0" w:color="auto"/>
          </w:divBdr>
        </w:div>
        <w:div w:id="1840777165">
          <w:marLeft w:val="480"/>
          <w:marRight w:val="0"/>
          <w:marTop w:val="0"/>
          <w:marBottom w:val="0"/>
          <w:divBdr>
            <w:top w:val="none" w:sz="0" w:space="0" w:color="auto"/>
            <w:left w:val="none" w:sz="0" w:space="0" w:color="auto"/>
            <w:bottom w:val="none" w:sz="0" w:space="0" w:color="auto"/>
            <w:right w:val="none" w:sz="0" w:space="0" w:color="auto"/>
          </w:divBdr>
        </w:div>
        <w:div w:id="1617323588">
          <w:marLeft w:val="480"/>
          <w:marRight w:val="0"/>
          <w:marTop w:val="0"/>
          <w:marBottom w:val="0"/>
          <w:divBdr>
            <w:top w:val="none" w:sz="0" w:space="0" w:color="auto"/>
            <w:left w:val="none" w:sz="0" w:space="0" w:color="auto"/>
            <w:bottom w:val="none" w:sz="0" w:space="0" w:color="auto"/>
            <w:right w:val="none" w:sz="0" w:space="0" w:color="auto"/>
          </w:divBdr>
        </w:div>
        <w:div w:id="1890724997">
          <w:marLeft w:val="480"/>
          <w:marRight w:val="0"/>
          <w:marTop w:val="0"/>
          <w:marBottom w:val="0"/>
          <w:divBdr>
            <w:top w:val="none" w:sz="0" w:space="0" w:color="auto"/>
            <w:left w:val="none" w:sz="0" w:space="0" w:color="auto"/>
            <w:bottom w:val="none" w:sz="0" w:space="0" w:color="auto"/>
            <w:right w:val="none" w:sz="0" w:space="0" w:color="auto"/>
          </w:divBdr>
        </w:div>
        <w:div w:id="229464134">
          <w:marLeft w:val="480"/>
          <w:marRight w:val="0"/>
          <w:marTop w:val="0"/>
          <w:marBottom w:val="0"/>
          <w:divBdr>
            <w:top w:val="none" w:sz="0" w:space="0" w:color="auto"/>
            <w:left w:val="none" w:sz="0" w:space="0" w:color="auto"/>
            <w:bottom w:val="none" w:sz="0" w:space="0" w:color="auto"/>
            <w:right w:val="none" w:sz="0" w:space="0" w:color="auto"/>
          </w:divBdr>
        </w:div>
        <w:div w:id="192307258">
          <w:marLeft w:val="480"/>
          <w:marRight w:val="0"/>
          <w:marTop w:val="0"/>
          <w:marBottom w:val="0"/>
          <w:divBdr>
            <w:top w:val="none" w:sz="0" w:space="0" w:color="auto"/>
            <w:left w:val="none" w:sz="0" w:space="0" w:color="auto"/>
            <w:bottom w:val="none" w:sz="0" w:space="0" w:color="auto"/>
            <w:right w:val="none" w:sz="0" w:space="0" w:color="auto"/>
          </w:divBdr>
        </w:div>
        <w:div w:id="1202327339">
          <w:marLeft w:val="480"/>
          <w:marRight w:val="0"/>
          <w:marTop w:val="0"/>
          <w:marBottom w:val="0"/>
          <w:divBdr>
            <w:top w:val="none" w:sz="0" w:space="0" w:color="auto"/>
            <w:left w:val="none" w:sz="0" w:space="0" w:color="auto"/>
            <w:bottom w:val="none" w:sz="0" w:space="0" w:color="auto"/>
            <w:right w:val="none" w:sz="0" w:space="0" w:color="auto"/>
          </w:divBdr>
        </w:div>
        <w:div w:id="1813208103">
          <w:marLeft w:val="480"/>
          <w:marRight w:val="0"/>
          <w:marTop w:val="0"/>
          <w:marBottom w:val="0"/>
          <w:divBdr>
            <w:top w:val="none" w:sz="0" w:space="0" w:color="auto"/>
            <w:left w:val="none" w:sz="0" w:space="0" w:color="auto"/>
            <w:bottom w:val="none" w:sz="0" w:space="0" w:color="auto"/>
            <w:right w:val="none" w:sz="0" w:space="0" w:color="auto"/>
          </w:divBdr>
        </w:div>
        <w:div w:id="2043281857">
          <w:marLeft w:val="480"/>
          <w:marRight w:val="0"/>
          <w:marTop w:val="0"/>
          <w:marBottom w:val="0"/>
          <w:divBdr>
            <w:top w:val="none" w:sz="0" w:space="0" w:color="auto"/>
            <w:left w:val="none" w:sz="0" w:space="0" w:color="auto"/>
            <w:bottom w:val="none" w:sz="0" w:space="0" w:color="auto"/>
            <w:right w:val="none" w:sz="0" w:space="0" w:color="auto"/>
          </w:divBdr>
        </w:div>
        <w:div w:id="1615281254">
          <w:marLeft w:val="480"/>
          <w:marRight w:val="0"/>
          <w:marTop w:val="0"/>
          <w:marBottom w:val="0"/>
          <w:divBdr>
            <w:top w:val="none" w:sz="0" w:space="0" w:color="auto"/>
            <w:left w:val="none" w:sz="0" w:space="0" w:color="auto"/>
            <w:bottom w:val="none" w:sz="0" w:space="0" w:color="auto"/>
            <w:right w:val="none" w:sz="0" w:space="0" w:color="auto"/>
          </w:divBdr>
        </w:div>
        <w:div w:id="580874556">
          <w:marLeft w:val="480"/>
          <w:marRight w:val="0"/>
          <w:marTop w:val="0"/>
          <w:marBottom w:val="0"/>
          <w:divBdr>
            <w:top w:val="none" w:sz="0" w:space="0" w:color="auto"/>
            <w:left w:val="none" w:sz="0" w:space="0" w:color="auto"/>
            <w:bottom w:val="none" w:sz="0" w:space="0" w:color="auto"/>
            <w:right w:val="none" w:sz="0" w:space="0" w:color="auto"/>
          </w:divBdr>
        </w:div>
        <w:div w:id="831260869">
          <w:marLeft w:val="480"/>
          <w:marRight w:val="0"/>
          <w:marTop w:val="0"/>
          <w:marBottom w:val="0"/>
          <w:divBdr>
            <w:top w:val="none" w:sz="0" w:space="0" w:color="auto"/>
            <w:left w:val="none" w:sz="0" w:space="0" w:color="auto"/>
            <w:bottom w:val="none" w:sz="0" w:space="0" w:color="auto"/>
            <w:right w:val="none" w:sz="0" w:space="0" w:color="auto"/>
          </w:divBdr>
        </w:div>
        <w:div w:id="2085494069">
          <w:marLeft w:val="480"/>
          <w:marRight w:val="0"/>
          <w:marTop w:val="0"/>
          <w:marBottom w:val="0"/>
          <w:divBdr>
            <w:top w:val="none" w:sz="0" w:space="0" w:color="auto"/>
            <w:left w:val="none" w:sz="0" w:space="0" w:color="auto"/>
            <w:bottom w:val="none" w:sz="0" w:space="0" w:color="auto"/>
            <w:right w:val="none" w:sz="0" w:space="0" w:color="auto"/>
          </w:divBdr>
        </w:div>
        <w:div w:id="2140494609">
          <w:marLeft w:val="480"/>
          <w:marRight w:val="0"/>
          <w:marTop w:val="0"/>
          <w:marBottom w:val="0"/>
          <w:divBdr>
            <w:top w:val="none" w:sz="0" w:space="0" w:color="auto"/>
            <w:left w:val="none" w:sz="0" w:space="0" w:color="auto"/>
            <w:bottom w:val="none" w:sz="0" w:space="0" w:color="auto"/>
            <w:right w:val="none" w:sz="0" w:space="0" w:color="auto"/>
          </w:divBdr>
        </w:div>
        <w:div w:id="809126885">
          <w:marLeft w:val="480"/>
          <w:marRight w:val="0"/>
          <w:marTop w:val="0"/>
          <w:marBottom w:val="0"/>
          <w:divBdr>
            <w:top w:val="none" w:sz="0" w:space="0" w:color="auto"/>
            <w:left w:val="none" w:sz="0" w:space="0" w:color="auto"/>
            <w:bottom w:val="none" w:sz="0" w:space="0" w:color="auto"/>
            <w:right w:val="none" w:sz="0" w:space="0" w:color="auto"/>
          </w:divBdr>
        </w:div>
        <w:div w:id="746072623">
          <w:marLeft w:val="480"/>
          <w:marRight w:val="0"/>
          <w:marTop w:val="0"/>
          <w:marBottom w:val="0"/>
          <w:divBdr>
            <w:top w:val="none" w:sz="0" w:space="0" w:color="auto"/>
            <w:left w:val="none" w:sz="0" w:space="0" w:color="auto"/>
            <w:bottom w:val="none" w:sz="0" w:space="0" w:color="auto"/>
            <w:right w:val="none" w:sz="0" w:space="0" w:color="auto"/>
          </w:divBdr>
        </w:div>
        <w:div w:id="1323004823">
          <w:marLeft w:val="480"/>
          <w:marRight w:val="0"/>
          <w:marTop w:val="0"/>
          <w:marBottom w:val="0"/>
          <w:divBdr>
            <w:top w:val="none" w:sz="0" w:space="0" w:color="auto"/>
            <w:left w:val="none" w:sz="0" w:space="0" w:color="auto"/>
            <w:bottom w:val="none" w:sz="0" w:space="0" w:color="auto"/>
            <w:right w:val="none" w:sz="0" w:space="0" w:color="auto"/>
          </w:divBdr>
        </w:div>
        <w:div w:id="288708990">
          <w:marLeft w:val="480"/>
          <w:marRight w:val="0"/>
          <w:marTop w:val="0"/>
          <w:marBottom w:val="0"/>
          <w:divBdr>
            <w:top w:val="none" w:sz="0" w:space="0" w:color="auto"/>
            <w:left w:val="none" w:sz="0" w:space="0" w:color="auto"/>
            <w:bottom w:val="none" w:sz="0" w:space="0" w:color="auto"/>
            <w:right w:val="none" w:sz="0" w:space="0" w:color="auto"/>
          </w:divBdr>
        </w:div>
        <w:div w:id="1724210529">
          <w:marLeft w:val="480"/>
          <w:marRight w:val="0"/>
          <w:marTop w:val="0"/>
          <w:marBottom w:val="0"/>
          <w:divBdr>
            <w:top w:val="none" w:sz="0" w:space="0" w:color="auto"/>
            <w:left w:val="none" w:sz="0" w:space="0" w:color="auto"/>
            <w:bottom w:val="none" w:sz="0" w:space="0" w:color="auto"/>
            <w:right w:val="none" w:sz="0" w:space="0" w:color="auto"/>
          </w:divBdr>
        </w:div>
        <w:div w:id="1896039328">
          <w:marLeft w:val="480"/>
          <w:marRight w:val="0"/>
          <w:marTop w:val="0"/>
          <w:marBottom w:val="0"/>
          <w:divBdr>
            <w:top w:val="none" w:sz="0" w:space="0" w:color="auto"/>
            <w:left w:val="none" w:sz="0" w:space="0" w:color="auto"/>
            <w:bottom w:val="none" w:sz="0" w:space="0" w:color="auto"/>
            <w:right w:val="none" w:sz="0" w:space="0" w:color="auto"/>
          </w:divBdr>
        </w:div>
        <w:div w:id="1842430553">
          <w:marLeft w:val="480"/>
          <w:marRight w:val="0"/>
          <w:marTop w:val="0"/>
          <w:marBottom w:val="0"/>
          <w:divBdr>
            <w:top w:val="none" w:sz="0" w:space="0" w:color="auto"/>
            <w:left w:val="none" w:sz="0" w:space="0" w:color="auto"/>
            <w:bottom w:val="none" w:sz="0" w:space="0" w:color="auto"/>
            <w:right w:val="none" w:sz="0" w:space="0" w:color="auto"/>
          </w:divBdr>
        </w:div>
        <w:div w:id="1626962299">
          <w:marLeft w:val="480"/>
          <w:marRight w:val="0"/>
          <w:marTop w:val="0"/>
          <w:marBottom w:val="0"/>
          <w:divBdr>
            <w:top w:val="none" w:sz="0" w:space="0" w:color="auto"/>
            <w:left w:val="none" w:sz="0" w:space="0" w:color="auto"/>
            <w:bottom w:val="none" w:sz="0" w:space="0" w:color="auto"/>
            <w:right w:val="none" w:sz="0" w:space="0" w:color="auto"/>
          </w:divBdr>
        </w:div>
        <w:div w:id="507720919">
          <w:marLeft w:val="480"/>
          <w:marRight w:val="0"/>
          <w:marTop w:val="0"/>
          <w:marBottom w:val="0"/>
          <w:divBdr>
            <w:top w:val="none" w:sz="0" w:space="0" w:color="auto"/>
            <w:left w:val="none" w:sz="0" w:space="0" w:color="auto"/>
            <w:bottom w:val="none" w:sz="0" w:space="0" w:color="auto"/>
            <w:right w:val="none" w:sz="0" w:space="0" w:color="auto"/>
          </w:divBdr>
        </w:div>
        <w:div w:id="597252796">
          <w:marLeft w:val="480"/>
          <w:marRight w:val="0"/>
          <w:marTop w:val="0"/>
          <w:marBottom w:val="0"/>
          <w:divBdr>
            <w:top w:val="none" w:sz="0" w:space="0" w:color="auto"/>
            <w:left w:val="none" w:sz="0" w:space="0" w:color="auto"/>
            <w:bottom w:val="none" w:sz="0" w:space="0" w:color="auto"/>
            <w:right w:val="none" w:sz="0" w:space="0" w:color="auto"/>
          </w:divBdr>
        </w:div>
        <w:div w:id="1924530948">
          <w:marLeft w:val="480"/>
          <w:marRight w:val="0"/>
          <w:marTop w:val="0"/>
          <w:marBottom w:val="0"/>
          <w:divBdr>
            <w:top w:val="none" w:sz="0" w:space="0" w:color="auto"/>
            <w:left w:val="none" w:sz="0" w:space="0" w:color="auto"/>
            <w:bottom w:val="none" w:sz="0" w:space="0" w:color="auto"/>
            <w:right w:val="none" w:sz="0" w:space="0" w:color="auto"/>
          </w:divBdr>
        </w:div>
        <w:div w:id="1068069300">
          <w:marLeft w:val="480"/>
          <w:marRight w:val="0"/>
          <w:marTop w:val="0"/>
          <w:marBottom w:val="0"/>
          <w:divBdr>
            <w:top w:val="none" w:sz="0" w:space="0" w:color="auto"/>
            <w:left w:val="none" w:sz="0" w:space="0" w:color="auto"/>
            <w:bottom w:val="none" w:sz="0" w:space="0" w:color="auto"/>
            <w:right w:val="none" w:sz="0" w:space="0" w:color="auto"/>
          </w:divBdr>
        </w:div>
        <w:div w:id="644312810">
          <w:marLeft w:val="480"/>
          <w:marRight w:val="0"/>
          <w:marTop w:val="0"/>
          <w:marBottom w:val="0"/>
          <w:divBdr>
            <w:top w:val="none" w:sz="0" w:space="0" w:color="auto"/>
            <w:left w:val="none" w:sz="0" w:space="0" w:color="auto"/>
            <w:bottom w:val="none" w:sz="0" w:space="0" w:color="auto"/>
            <w:right w:val="none" w:sz="0" w:space="0" w:color="auto"/>
          </w:divBdr>
        </w:div>
        <w:div w:id="1031223393">
          <w:marLeft w:val="480"/>
          <w:marRight w:val="0"/>
          <w:marTop w:val="0"/>
          <w:marBottom w:val="0"/>
          <w:divBdr>
            <w:top w:val="none" w:sz="0" w:space="0" w:color="auto"/>
            <w:left w:val="none" w:sz="0" w:space="0" w:color="auto"/>
            <w:bottom w:val="none" w:sz="0" w:space="0" w:color="auto"/>
            <w:right w:val="none" w:sz="0" w:space="0" w:color="auto"/>
          </w:divBdr>
        </w:div>
      </w:divsChild>
    </w:div>
    <w:div w:id="103505000">
      <w:bodyDiv w:val="1"/>
      <w:marLeft w:val="0"/>
      <w:marRight w:val="0"/>
      <w:marTop w:val="0"/>
      <w:marBottom w:val="0"/>
      <w:divBdr>
        <w:top w:val="none" w:sz="0" w:space="0" w:color="auto"/>
        <w:left w:val="none" w:sz="0" w:space="0" w:color="auto"/>
        <w:bottom w:val="none" w:sz="0" w:space="0" w:color="auto"/>
        <w:right w:val="none" w:sz="0" w:space="0" w:color="auto"/>
      </w:divBdr>
    </w:div>
    <w:div w:id="103573207">
      <w:bodyDiv w:val="1"/>
      <w:marLeft w:val="0"/>
      <w:marRight w:val="0"/>
      <w:marTop w:val="0"/>
      <w:marBottom w:val="0"/>
      <w:divBdr>
        <w:top w:val="none" w:sz="0" w:space="0" w:color="auto"/>
        <w:left w:val="none" w:sz="0" w:space="0" w:color="auto"/>
        <w:bottom w:val="none" w:sz="0" w:space="0" w:color="auto"/>
        <w:right w:val="none" w:sz="0" w:space="0" w:color="auto"/>
      </w:divBdr>
    </w:div>
    <w:div w:id="104618715">
      <w:bodyDiv w:val="1"/>
      <w:marLeft w:val="0"/>
      <w:marRight w:val="0"/>
      <w:marTop w:val="0"/>
      <w:marBottom w:val="0"/>
      <w:divBdr>
        <w:top w:val="none" w:sz="0" w:space="0" w:color="auto"/>
        <w:left w:val="none" w:sz="0" w:space="0" w:color="auto"/>
        <w:bottom w:val="none" w:sz="0" w:space="0" w:color="auto"/>
        <w:right w:val="none" w:sz="0" w:space="0" w:color="auto"/>
      </w:divBdr>
    </w:div>
    <w:div w:id="105121453">
      <w:bodyDiv w:val="1"/>
      <w:marLeft w:val="0"/>
      <w:marRight w:val="0"/>
      <w:marTop w:val="0"/>
      <w:marBottom w:val="0"/>
      <w:divBdr>
        <w:top w:val="none" w:sz="0" w:space="0" w:color="auto"/>
        <w:left w:val="none" w:sz="0" w:space="0" w:color="auto"/>
        <w:bottom w:val="none" w:sz="0" w:space="0" w:color="auto"/>
        <w:right w:val="none" w:sz="0" w:space="0" w:color="auto"/>
      </w:divBdr>
    </w:div>
    <w:div w:id="105849413">
      <w:bodyDiv w:val="1"/>
      <w:marLeft w:val="0"/>
      <w:marRight w:val="0"/>
      <w:marTop w:val="0"/>
      <w:marBottom w:val="0"/>
      <w:divBdr>
        <w:top w:val="none" w:sz="0" w:space="0" w:color="auto"/>
        <w:left w:val="none" w:sz="0" w:space="0" w:color="auto"/>
        <w:bottom w:val="none" w:sz="0" w:space="0" w:color="auto"/>
        <w:right w:val="none" w:sz="0" w:space="0" w:color="auto"/>
      </w:divBdr>
    </w:div>
    <w:div w:id="105933299">
      <w:bodyDiv w:val="1"/>
      <w:marLeft w:val="0"/>
      <w:marRight w:val="0"/>
      <w:marTop w:val="0"/>
      <w:marBottom w:val="0"/>
      <w:divBdr>
        <w:top w:val="none" w:sz="0" w:space="0" w:color="auto"/>
        <w:left w:val="none" w:sz="0" w:space="0" w:color="auto"/>
        <w:bottom w:val="none" w:sz="0" w:space="0" w:color="auto"/>
        <w:right w:val="none" w:sz="0" w:space="0" w:color="auto"/>
      </w:divBdr>
    </w:div>
    <w:div w:id="106702146">
      <w:bodyDiv w:val="1"/>
      <w:marLeft w:val="0"/>
      <w:marRight w:val="0"/>
      <w:marTop w:val="0"/>
      <w:marBottom w:val="0"/>
      <w:divBdr>
        <w:top w:val="none" w:sz="0" w:space="0" w:color="auto"/>
        <w:left w:val="none" w:sz="0" w:space="0" w:color="auto"/>
        <w:bottom w:val="none" w:sz="0" w:space="0" w:color="auto"/>
        <w:right w:val="none" w:sz="0" w:space="0" w:color="auto"/>
      </w:divBdr>
    </w:div>
    <w:div w:id="107163046">
      <w:bodyDiv w:val="1"/>
      <w:marLeft w:val="0"/>
      <w:marRight w:val="0"/>
      <w:marTop w:val="0"/>
      <w:marBottom w:val="0"/>
      <w:divBdr>
        <w:top w:val="none" w:sz="0" w:space="0" w:color="auto"/>
        <w:left w:val="none" w:sz="0" w:space="0" w:color="auto"/>
        <w:bottom w:val="none" w:sz="0" w:space="0" w:color="auto"/>
        <w:right w:val="none" w:sz="0" w:space="0" w:color="auto"/>
      </w:divBdr>
    </w:div>
    <w:div w:id="107510795">
      <w:bodyDiv w:val="1"/>
      <w:marLeft w:val="0"/>
      <w:marRight w:val="0"/>
      <w:marTop w:val="0"/>
      <w:marBottom w:val="0"/>
      <w:divBdr>
        <w:top w:val="none" w:sz="0" w:space="0" w:color="auto"/>
        <w:left w:val="none" w:sz="0" w:space="0" w:color="auto"/>
        <w:bottom w:val="none" w:sz="0" w:space="0" w:color="auto"/>
        <w:right w:val="none" w:sz="0" w:space="0" w:color="auto"/>
      </w:divBdr>
    </w:div>
    <w:div w:id="107511095">
      <w:bodyDiv w:val="1"/>
      <w:marLeft w:val="0"/>
      <w:marRight w:val="0"/>
      <w:marTop w:val="0"/>
      <w:marBottom w:val="0"/>
      <w:divBdr>
        <w:top w:val="none" w:sz="0" w:space="0" w:color="auto"/>
        <w:left w:val="none" w:sz="0" w:space="0" w:color="auto"/>
        <w:bottom w:val="none" w:sz="0" w:space="0" w:color="auto"/>
        <w:right w:val="none" w:sz="0" w:space="0" w:color="auto"/>
      </w:divBdr>
    </w:div>
    <w:div w:id="108015580">
      <w:bodyDiv w:val="1"/>
      <w:marLeft w:val="0"/>
      <w:marRight w:val="0"/>
      <w:marTop w:val="0"/>
      <w:marBottom w:val="0"/>
      <w:divBdr>
        <w:top w:val="none" w:sz="0" w:space="0" w:color="auto"/>
        <w:left w:val="none" w:sz="0" w:space="0" w:color="auto"/>
        <w:bottom w:val="none" w:sz="0" w:space="0" w:color="auto"/>
        <w:right w:val="none" w:sz="0" w:space="0" w:color="auto"/>
      </w:divBdr>
    </w:div>
    <w:div w:id="108161883">
      <w:bodyDiv w:val="1"/>
      <w:marLeft w:val="0"/>
      <w:marRight w:val="0"/>
      <w:marTop w:val="0"/>
      <w:marBottom w:val="0"/>
      <w:divBdr>
        <w:top w:val="none" w:sz="0" w:space="0" w:color="auto"/>
        <w:left w:val="none" w:sz="0" w:space="0" w:color="auto"/>
        <w:bottom w:val="none" w:sz="0" w:space="0" w:color="auto"/>
        <w:right w:val="none" w:sz="0" w:space="0" w:color="auto"/>
      </w:divBdr>
    </w:div>
    <w:div w:id="108167088">
      <w:bodyDiv w:val="1"/>
      <w:marLeft w:val="0"/>
      <w:marRight w:val="0"/>
      <w:marTop w:val="0"/>
      <w:marBottom w:val="0"/>
      <w:divBdr>
        <w:top w:val="none" w:sz="0" w:space="0" w:color="auto"/>
        <w:left w:val="none" w:sz="0" w:space="0" w:color="auto"/>
        <w:bottom w:val="none" w:sz="0" w:space="0" w:color="auto"/>
        <w:right w:val="none" w:sz="0" w:space="0" w:color="auto"/>
      </w:divBdr>
    </w:div>
    <w:div w:id="108279322">
      <w:bodyDiv w:val="1"/>
      <w:marLeft w:val="0"/>
      <w:marRight w:val="0"/>
      <w:marTop w:val="0"/>
      <w:marBottom w:val="0"/>
      <w:divBdr>
        <w:top w:val="none" w:sz="0" w:space="0" w:color="auto"/>
        <w:left w:val="none" w:sz="0" w:space="0" w:color="auto"/>
        <w:bottom w:val="none" w:sz="0" w:space="0" w:color="auto"/>
        <w:right w:val="none" w:sz="0" w:space="0" w:color="auto"/>
      </w:divBdr>
    </w:div>
    <w:div w:id="108428525">
      <w:bodyDiv w:val="1"/>
      <w:marLeft w:val="0"/>
      <w:marRight w:val="0"/>
      <w:marTop w:val="0"/>
      <w:marBottom w:val="0"/>
      <w:divBdr>
        <w:top w:val="none" w:sz="0" w:space="0" w:color="auto"/>
        <w:left w:val="none" w:sz="0" w:space="0" w:color="auto"/>
        <w:bottom w:val="none" w:sz="0" w:space="0" w:color="auto"/>
        <w:right w:val="none" w:sz="0" w:space="0" w:color="auto"/>
      </w:divBdr>
      <w:divsChild>
        <w:div w:id="1280913664">
          <w:marLeft w:val="480"/>
          <w:marRight w:val="0"/>
          <w:marTop w:val="0"/>
          <w:marBottom w:val="0"/>
          <w:divBdr>
            <w:top w:val="none" w:sz="0" w:space="0" w:color="auto"/>
            <w:left w:val="none" w:sz="0" w:space="0" w:color="auto"/>
            <w:bottom w:val="none" w:sz="0" w:space="0" w:color="auto"/>
            <w:right w:val="none" w:sz="0" w:space="0" w:color="auto"/>
          </w:divBdr>
        </w:div>
        <w:div w:id="1579243229">
          <w:marLeft w:val="480"/>
          <w:marRight w:val="0"/>
          <w:marTop w:val="0"/>
          <w:marBottom w:val="0"/>
          <w:divBdr>
            <w:top w:val="none" w:sz="0" w:space="0" w:color="auto"/>
            <w:left w:val="none" w:sz="0" w:space="0" w:color="auto"/>
            <w:bottom w:val="none" w:sz="0" w:space="0" w:color="auto"/>
            <w:right w:val="none" w:sz="0" w:space="0" w:color="auto"/>
          </w:divBdr>
        </w:div>
        <w:div w:id="2101292606">
          <w:marLeft w:val="480"/>
          <w:marRight w:val="0"/>
          <w:marTop w:val="0"/>
          <w:marBottom w:val="0"/>
          <w:divBdr>
            <w:top w:val="none" w:sz="0" w:space="0" w:color="auto"/>
            <w:left w:val="none" w:sz="0" w:space="0" w:color="auto"/>
            <w:bottom w:val="none" w:sz="0" w:space="0" w:color="auto"/>
            <w:right w:val="none" w:sz="0" w:space="0" w:color="auto"/>
          </w:divBdr>
        </w:div>
        <w:div w:id="127205471">
          <w:marLeft w:val="480"/>
          <w:marRight w:val="0"/>
          <w:marTop w:val="0"/>
          <w:marBottom w:val="0"/>
          <w:divBdr>
            <w:top w:val="none" w:sz="0" w:space="0" w:color="auto"/>
            <w:left w:val="none" w:sz="0" w:space="0" w:color="auto"/>
            <w:bottom w:val="none" w:sz="0" w:space="0" w:color="auto"/>
            <w:right w:val="none" w:sz="0" w:space="0" w:color="auto"/>
          </w:divBdr>
        </w:div>
        <w:div w:id="1133328170">
          <w:marLeft w:val="480"/>
          <w:marRight w:val="0"/>
          <w:marTop w:val="0"/>
          <w:marBottom w:val="0"/>
          <w:divBdr>
            <w:top w:val="none" w:sz="0" w:space="0" w:color="auto"/>
            <w:left w:val="none" w:sz="0" w:space="0" w:color="auto"/>
            <w:bottom w:val="none" w:sz="0" w:space="0" w:color="auto"/>
            <w:right w:val="none" w:sz="0" w:space="0" w:color="auto"/>
          </w:divBdr>
        </w:div>
        <w:div w:id="1325009744">
          <w:marLeft w:val="480"/>
          <w:marRight w:val="0"/>
          <w:marTop w:val="0"/>
          <w:marBottom w:val="0"/>
          <w:divBdr>
            <w:top w:val="none" w:sz="0" w:space="0" w:color="auto"/>
            <w:left w:val="none" w:sz="0" w:space="0" w:color="auto"/>
            <w:bottom w:val="none" w:sz="0" w:space="0" w:color="auto"/>
            <w:right w:val="none" w:sz="0" w:space="0" w:color="auto"/>
          </w:divBdr>
        </w:div>
        <w:div w:id="1965236283">
          <w:marLeft w:val="480"/>
          <w:marRight w:val="0"/>
          <w:marTop w:val="0"/>
          <w:marBottom w:val="0"/>
          <w:divBdr>
            <w:top w:val="none" w:sz="0" w:space="0" w:color="auto"/>
            <w:left w:val="none" w:sz="0" w:space="0" w:color="auto"/>
            <w:bottom w:val="none" w:sz="0" w:space="0" w:color="auto"/>
            <w:right w:val="none" w:sz="0" w:space="0" w:color="auto"/>
          </w:divBdr>
        </w:div>
        <w:div w:id="274603104">
          <w:marLeft w:val="480"/>
          <w:marRight w:val="0"/>
          <w:marTop w:val="0"/>
          <w:marBottom w:val="0"/>
          <w:divBdr>
            <w:top w:val="none" w:sz="0" w:space="0" w:color="auto"/>
            <w:left w:val="none" w:sz="0" w:space="0" w:color="auto"/>
            <w:bottom w:val="none" w:sz="0" w:space="0" w:color="auto"/>
            <w:right w:val="none" w:sz="0" w:space="0" w:color="auto"/>
          </w:divBdr>
        </w:div>
        <w:div w:id="304168874">
          <w:marLeft w:val="480"/>
          <w:marRight w:val="0"/>
          <w:marTop w:val="0"/>
          <w:marBottom w:val="0"/>
          <w:divBdr>
            <w:top w:val="none" w:sz="0" w:space="0" w:color="auto"/>
            <w:left w:val="none" w:sz="0" w:space="0" w:color="auto"/>
            <w:bottom w:val="none" w:sz="0" w:space="0" w:color="auto"/>
            <w:right w:val="none" w:sz="0" w:space="0" w:color="auto"/>
          </w:divBdr>
        </w:div>
        <w:div w:id="1880359745">
          <w:marLeft w:val="480"/>
          <w:marRight w:val="0"/>
          <w:marTop w:val="0"/>
          <w:marBottom w:val="0"/>
          <w:divBdr>
            <w:top w:val="none" w:sz="0" w:space="0" w:color="auto"/>
            <w:left w:val="none" w:sz="0" w:space="0" w:color="auto"/>
            <w:bottom w:val="none" w:sz="0" w:space="0" w:color="auto"/>
            <w:right w:val="none" w:sz="0" w:space="0" w:color="auto"/>
          </w:divBdr>
        </w:div>
        <w:div w:id="1742023249">
          <w:marLeft w:val="480"/>
          <w:marRight w:val="0"/>
          <w:marTop w:val="0"/>
          <w:marBottom w:val="0"/>
          <w:divBdr>
            <w:top w:val="none" w:sz="0" w:space="0" w:color="auto"/>
            <w:left w:val="none" w:sz="0" w:space="0" w:color="auto"/>
            <w:bottom w:val="none" w:sz="0" w:space="0" w:color="auto"/>
            <w:right w:val="none" w:sz="0" w:space="0" w:color="auto"/>
          </w:divBdr>
        </w:div>
        <w:div w:id="120004382">
          <w:marLeft w:val="480"/>
          <w:marRight w:val="0"/>
          <w:marTop w:val="0"/>
          <w:marBottom w:val="0"/>
          <w:divBdr>
            <w:top w:val="none" w:sz="0" w:space="0" w:color="auto"/>
            <w:left w:val="none" w:sz="0" w:space="0" w:color="auto"/>
            <w:bottom w:val="none" w:sz="0" w:space="0" w:color="auto"/>
            <w:right w:val="none" w:sz="0" w:space="0" w:color="auto"/>
          </w:divBdr>
        </w:div>
        <w:div w:id="1097209100">
          <w:marLeft w:val="480"/>
          <w:marRight w:val="0"/>
          <w:marTop w:val="0"/>
          <w:marBottom w:val="0"/>
          <w:divBdr>
            <w:top w:val="none" w:sz="0" w:space="0" w:color="auto"/>
            <w:left w:val="none" w:sz="0" w:space="0" w:color="auto"/>
            <w:bottom w:val="none" w:sz="0" w:space="0" w:color="auto"/>
            <w:right w:val="none" w:sz="0" w:space="0" w:color="auto"/>
          </w:divBdr>
        </w:div>
        <w:div w:id="3170481">
          <w:marLeft w:val="480"/>
          <w:marRight w:val="0"/>
          <w:marTop w:val="0"/>
          <w:marBottom w:val="0"/>
          <w:divBdr>
            <w:top w:val="none" w:sz="0" w:space="0" w:color="auto"/>
            <w:left w:val="none" w:sz="0" w:space="0" w:color="auto"/>
            <w:bottom w:val="none" w:sz="0" w:space="0" w:color="auto"/>
            <w:right w:val="none" w:sz="0" w:space="0" w:color="auto"/>
          </w:divBdr>
        </w:div>
        <w:div w:id="215092243">
          <w:marLeft w:val="480"/>
          <w:marRight w:val="0"/>
          <w:marTop w:val="0"/>
          <w:marBottom w:val="0"/>
          <w:divBdr>
            <w:top w:val="none" w:sz="0" w:space="0" w:color="auto"/>
            <w:left w:val="none" w:sz="0" w:space="0" w:color="auto"/>
            <w:bottom w:val="none" w:sz="0" w:space="0" w:color="auto"/>
            <w:right w:val="none" w:sz="0" w:space="0" w:color="auto"/>
          </w:divBdr>
        </w:div>
        <w:div w:id="1327829549">
          <w:marLeft w:val="480"/>
          <w:marRight w:val="0"/>
          <w:marTop w:val="0"/>
          <w:marBottom w:val="0"/>
          <w:divBdr>
            <w:top w:val="none" w:sz="0" w:space="0" w:color="auto"/>
            <w:left w:val="none" w:sz="0" w:space="0" w:color="auto"/>
            <w:bottom w:val="none" w:sz="0" w:space="0" w:color="auto"/>
            <w:right w:val="none" w:sz="0" w:space="0" w:color="auto"/>
          </w:divBdr>
        </w:div>
        <w:div w:id="1164781995">
          <w:marLeft w:val="480"/>
          <w:marRight w:val="0"/>
          <w:marTop w:val="0"/>
          <w:marBottom w:val="0"/>
          <w:divBdr>
            <w:top w:val="none" w:sz="0" w:space="0" w:color="auto"/>
            <w:left w:val="none" w:sz="0" w:space="0" w:color="auto"/>
            <w:bottom w:val="none" w:sz="0" w:space="0" w:color="auto"/>
            <w:right w:val="none" w:sz="0" w:space="0" w:color="auto"/>
          </w:divBdr>
        </w:div>
        <w:div w:id="539361701">
          <w:marLeft w:val="480"/>
          <w:marRight w:val="0"/>
          <w:marTop w:val="0"/>
          <w:marBottom w:val="0"/>
          <w:divBdr>
            <w:top w:val="none" w:sz="0" w:space="0" w:color="auto"/>
            <w:left w:val="none" w:sz="0" w:space="0" w:color="auto"/>
            <w:bottom w:val="none" w:sz="0" w:space="0" w:color="auto"/>
            <w:right w:val="none" w:sz="0" w:space="0" w:color="auto"/>
          </w:divBdr>
        </w:div>
        <w:div w:id="458107191">
          <w:marLeft w:val="480"/>
          <w:marRight w:val="0"/>
          <w:marTop w:val="0"/>
          <w:marBottom w:val="0"/>
          <w:divBdr>
            <w:top w:val="none" w:sz="0" w:space="0" w:color="auto"/>
            <w:left w:val="none" w:sz="0" w:space="0" w:color="auto"/>
            <w:bottom w:val="none" w:sz="0" w:space="0" w:color="auto"/>
            <w:right w:val="none" w:sz="0" w:space="0" w:color="auto"/>
          </w:divBdr>
        </w:div>
        <w:div w:id="816454915">
          <w:marLeft w:val="480"/>
          <w:marRight w:val="0"/>
          <w:marTop w:val="0"/>
          <w:marBottom w:val="0"/>
          <w:divBdr>
            <w:top w:val="none" w:sz="0" w:space="0" w:color="auto"/>
            <w:left w:val="none" w:sz="0" w:space="0" w:color="auto"/>
            <w:bottom w:val="none" w:sz="0" w:space="0" w:color="auto"/>
            <w:right w:val="none" w:sz="0" w:space="0" w:color="auto"/>
          </w:divBdr>
        </w:div>
        <w:div w:id="431626963">
          <w:marLeft w:val="480"/>
          <w:marRight w:val="0"/>
          <w:marTop w:val="0"/>
          <w:marBottom w:val="0"/>
          <w:divBdr>
            <w:top w:val="none" w:sz="0" w:space="0" w:color="auto"/>
            <w:left w:val="none" w:sz="0" w:space="0" w:color="auto"/>
            <w:bottom w:val="none" w:sz="0" w:space="0" w:color="auto"/>
            <w:right w:val="none" w:sz="0" w:space="0" w:color="auto"/>
          </w:divBdr>
        </w:div>
        <w:div w:id="692923324">
          <w:marLeft w:val="480"/>
          <w:marRight w:val="0"/>
          <w:marTop w:val="0"/>
          <w:marBottom w:val="0"/>
          <w:divBdr>
            <w:top w:val="none" w:sz="0" w:space="0" w:color="auto"/>
            <w:left w:val="none" w:sz="0" w:space="0" w:color="auto"/>
            <w:bottom w:val="none" w:sz="0" w:space="0" w:color="auto"/>
            <w:right w:val="none" w:sz="0" w:space="0" w:color="auto"/>
          </w:divBdr>
        </w:div>
        <w:div w:id="1891304828">
          <w:marLeft w:val="480"/>
          <w:marRight w:val="0"/>
          <w:marTop w:val="0"/>
          <w:marBottom w:val="0"/>
          <w:divBdr>
            <w:top w:val="none" w:sz="0" w:space="0" w:color="auto"/>
            <w:left w:val="none" w:sz="0" w:space="0" w:color="auto"/>
            <w:bottom w:val="none" w:sz="0" w:space="0" w:color="auto"/>
            <w:right w:val="none" w:sz="0" w:space="0" w:color="auto"/>
          </w:divBdr>
        </w:div>
        <w:div w:id="1839491859">
          <w:marLeft w:val="480"/>
          <w:marRight w:val="0"/>
          <w:marTop w:val="0"/>
          <w:marBottom w:val="0"/>
          <w:divBdr>
            <w:top w:val="none" w:sz="0" w:space="0" w:color="auto"/>
            <w:left w:val="none" w:sz="0" w:space="0" w:color="auto"/>
            <w:bottom w:val="none" w:sz="0" w:space="0" w:color="auto"/>
            <w:right w:val="none" w:sz="0" w:space="0" w:color="auto"/>
          </w:divBdr>
        </w:div>
        <w:div w:id="1842626546">
          <w:marLeft w:val="480"/>
          <w:marRight w:val="0"/>
          <w:marTop w:val="0"/>
          <w:marBottom w:val="0"/>
          <w:divBdr>
            <w:top w:val="none" w:sz="0" w:space="0" w:color="auto"/>
            <w:left w:val="none" w:sz="0" w:space="0" w:color="auto"/>
            <w:bottom w:val="none" w:sz="0" w:space="0" w:color="auto"/>
            <w:right w:val="none" w:sz="0" w:space="0" w:color="auto"/>
          </w:divBdr>
        </w:div>
        <w:div w:id="834147373">
          <w:marLeft w:val="480"/>
          <w:marRight w:val="0"/>
          <w:marTop w:val="0"/>
          <w:marBottom w:val="0"/>
          <w:divBdr>
            <w:top w:val="none" w:sz="0" w:space="0" w:color="auto"/>
            <w:left w:val="none" w:sz="0" w:space="0" w:color="auto"/>
            <w:bottom w:val="none" w:sz="0" w:space="0" w:color="auto"/>
            <w:right w:val="none" w:sz="0" w:space="0" w:color="auto"/>
          </w:divBdr>
        </w:div>
        <w:div w:id="422382734">
          <w:marLeft w:val="480"/>
          <w:marRight w:val="0"/>
          <w:marTop w:val="0"/>
          <w:marBottom w:val="0"/>
          <w:divBdr>
            <w:top w:val="none" w:sz="0" w:space="0" w:color="auto"/>
            <w:left w:val="none" w:sz="0" w:space="0" w:color="auto"/>
            <w:bottom w:val="none" w:sz="0" w:space="0" w:color="auto"/>
            <w:right w:val="none" w:sz="0" w:space="0" w:color="auto"/>
          </w:divBdr>
        </w:div>
        <w:div w:id="926690377">
          <w:marLeft w:val="480"/>
          <w:marRight w:val="0"/>
          <w:marTop w:val="0"/>
          <w:marBottom w:val="0"/>
          <w:divBdr>
            <w:top w:val="none" w:sz="0" w:space="0" w:color="auto"/>
            <w:left w:val="none" w:sz="0" w:space="0" w:color="auto"/>
            <w:bottom w:val="none" w:sz="0" w:space="0" w:color="auto"/>
            <w:right w:val="none" w:sz="0" w:space="0" w:color="auto"/>
          </w:divBdr>
        </w:div>
        <w:div w:id="2129349198">
          <w:marLeft w:val="480"/>
          <w:marRight w:val="0"/>
          <w:marTop w:val="0"/>
          <w:marBottom w:val="0"/>
          <w:divBdr>
            <w:top w:val="none" w:sz="0" w:space="0" w:color="auto"/>
            <w:left w:val="none" w:sz="0" w:space="0" w:color="auto"/>
            <w:bottom w:val="none" w:sz="0" w:space="0" w:color="auto"/>
            <w:right w:val="none" w:sz="0" w:space="0" w:color="auto"/>
          </w:divBdr>
        </w:div>
        <w:div w:id="567231865">
          <w:marLeft w:val="480"/>
          <w:marRight w:val="0"/>
          <w:marTop w:val="0"/>
          <w:marBottom w:val="0"/>
          <w:divBdr>
            <w:top w:val="none" w:sz="0" w:space="0" w:color="auto"/>
            <w:left w:val="none" w:sz="0" w:space="0" w:color="auto"/>
            <w:bottom w:val="none" w:sz="0" w:space="0" w:color="auto"/>
            <w:right w:val="none" w:sz="0" w:space="0" w:color="auto"/>
          </w:divBdr>
        </w:div>
        <w:div w:id="1085614907">
          <w:marLeft w:val="480"/>
          <w:marRight w:val="0"/>
          <w:marTop w:val="0"/>
          <w:marBottom w:val="0"/>
          <w:divBdr>
            <w:top w:val="none" w:sz="0" w:space="0" w:color="auto"/>
            <w:left w:val="none" w:sz="0" w:space="0" w:color="auto"/>
            <w:bottom w:val="none" w:sz="0" w:space="0" w:color="auto"/>
            <w:right w:val="none" w:sz="0" w:space="0" w:color="auto"/>
          </w:divBdr>
        </w:div>
        <w:div w:id="420875912">
          <w:marLeft w:val="480"/>
          <w:marRight w:val="0"/>
          <w:marTop w:val="0"/>
          <w:marBottom w:val="0"/>
          <w:divBdr>
            <w:top w:val="none" w:sz="0" w:space="0" w:color="auto"/>
            <w:left w:val="none" w:sz="0" w:space="0" w:color="auto"/>
            <w:bottom w:val="none" w:sz="0" w:space="0" w:color="auto"/>
            <w:right w:val="none" w:sz="0" w:space="0" w:color="auto"/>
          </w:divBdr>
        </w:div>
        <w:div w:id="2131585371">
          <w:marLeft w:val="480"/>
          <w:marRight w:val="0"/>
          <w:marTop w:val="0"/>
          <w:marBottom w:val="0"/>
          <w:divBdr>
            <w:top w:val="none" w:sz="0" w:space="0" w:color="auto"/>
            <w:left w:val="none" w:sz="0" w:space="0" w:color="auto"/>
            <w:bottom w:val="none" w:sz="0" w:space="0" w:color="auto"/>
            <w:right w:val="none" w:sz="0" w:space="0" w:color="auto"/>
          </w:divBdr>
        </w:div>
        <w:div w:id="1702587928">
          <w:marLeft w:val="480"/>
          <w:marRight w:val="0"/>
          <w:marTop w:val="0"/>
          <w:marBottom w:val="0"/>
          <w:divBdr>
            <w:top w:val="none" w:sz="0" w:space="0" w:color="auto"/>
            <w:left w:val="none" w:sz="0" w:space="0" w:color="auto"/>
            <w:bottom w:val="none" w:sz="0" w:space="0" w:color="auto"/>
            <w:right w:val="none" w:sz="0" w:space="0" w:color="auto"/>
          </w:divBdr>
        </w:div>
        <w:div w:id="1101680535">
          <w:marLeft w:val="480"/>
          <w:marRight w:val="0"/>
          <w:marTop w:val="0"/>
          <w:marBottom w:val="0"/>
          <w:divBdr>
            <w:top w:val="none" w:sz="0" w:space="0" w:color="auto"/>
            <w:left w:val="none" w:sz="0" w:space="0" w:color="auto"/>
            <w:bottom w:val="none" w:sz="0" w:space="0" w:color="auto"/>
            <w:right w:val="none" w:sz="0" w:space="0" w:color="auto"/>
          </w:divBdr>
        </w:div>
        <w:div w:id="1931354518">
          <w:marLeft w:val="480"/>
          <w:marRight w:val="0"/>
          <w:marTop w:val="0"/>
          <w:marBottom w:val="0"/>
          <w:divBdr>
            <w:top w:val="none" w:sz="0" w:space="0" w:color="auto"/>
            <w:left w:val="none" w:sz="0" w:space="0" w:color="auto"/>
            <w:bottom w:val="none" w:sz="0" w:space="0" w:color="auto"/>
            <w:right w:val="none" w:sz="0" w:space="0" w:color="auto"/>
          </w:divBdr>
        </w:div>
        <w:div w:id="283314224">
          <w:marLeft w:val="480"/>
          <w:marRight w:val="0"/>
          <w:marTop w:val="0"/>
          <w:marBottom w:val="0"/>
          <w:divBdr>
            <w:top w:val="none" w:sz="0" w:space="0" w:color="auto"/>
            <w:left w:val="none" w:sz="0" w:space="0" w:color="auto"/>
            <w:bottom w:val="none" w:sz="0" w:space="0" w:color="auto"/>
            <w:right w:val="none" w:sz="0" w:space="0" w:color="auto"/>
          </w:divBdr>
        </w:div>
        <w:div w:id="767890098">
          <w:marLeft w:val="480"/>
          <w:marRight w:val="0"/>
          <w:marTop w:val="0"/>
          <w:marBottom w:val="0"/>
          <w:divBdr>
            <w:top w:val="none" w:sz="0" w:space="0" w:color="auto"/>
            <w:left w:val="none" w:sz="0" w:space="0" w:color="auto"/>
            <w:bottom w:val="none" w:sz="0" w:space="0" w:color="auto"/>
            <w:right w:val="none" w:sz="0" w:space="0" w:color="auto"/>
          </w:divBdr>
        </w:div>
        <w:div w:id="1014763857">
          <w:marLeft w:val="480"/>
          <w:marRight w:val="0"/>
          <w:marTop w:val="0"/>
          <w:marBottom w:val="0"/>
          <w:divBdr>
            <w:top w:val="none" w:sz="0" w:space="0" w:color="auto"/>
            <w:left w:val="none" w:sz="0" w:space="0" w:color="auto"/>
            <w:bottom w:val="none" w:sz="0" w:space="0" w:color="auto"/>
            <w:right w:val="none" w:sz="0" w:space="0" w:color="auto"/>
          </w:divBdr>
        </w:div>
        <w:div w:id="1444500798">
          <w:marLeft w:val="480"/>
          <w:marRight w:val="0"/>
          <w:marTop w:val="0"/>
          <w:marBottom w:val="0"/>
          <w:divBdr>
            <w:top w:val="none" w:sz="0" w:space="0" w:color="auto"/>
            <w:left w:val="none" w:sz="0" w:space="0" w:color="auto"/>
            <w:bottom w:val="none" w:sz="0" w:space="0" w:color="auto"/>
            <w:right w:val="none" w:sz="0" w:space="0" w:color="auto"/>
          </w:divBdr>
        </w:div>
        <w:div w:id="1174884539">
          <w:marLeft w:val="480"/>
          <w:marRight w:val="0"/>
          <w:marTop w:val="0"/>
          <w:marBottom w:val="0"/>
          <w:divBdr>
            <w:top w:val="none" w:sz="0" w:space="0" w:color="auto"/>
            <w:left w:val="none" w:sz="0" w:space="0" w:color="auto"/>
            <w:bottom w:val="none" w:sz="0" w:space="0" w:color="auto"/>
            <w:right w:val="none" w:sz="0" w:space="0" w:color="auto"/>
          </w:divBdr>
        </w:div>
        <w:div w:id="880747379">
          <w:marLeft w:val="480"/>
          <w:marRight w:val="0"/>
          <w:marTop w:val="0"/>
          <w:marBottom w:val="0"/>
          <w:divBdr>
            <w:top w:val="none" w:sz="0" w:space="0" w:color="auto"/>
            <w:left w:val="none" w:sz="0" w:space="0" w:color="auto"/>
            <w:bottom w:val="none" w:sz="0" w:space="0" w:color="auto"/>
            <w:right w:val="none" w:sz="0" w:space="0" w:color="auto"/>
          </w:divBdr>
        </w:div>
        <w:div w:id="181483302">
          <w:marLeft w:val="480"/>
          <w:marRight w:val="0"/>
          <w:marTop w:val="0"/>
          <w:marBottom w:val="0"/>
          <w:divBdr>
            <w:top w:val="none" w:sz="0" w:space="0" w:color="auto"/>
            <w:left w:val="none" w:sz="0" w:space="0" w:color="auto"/>
            <w:bottom w:val="none" w:sz="0" w:space="0" w:color="auto"/>
            <w:right w:val="none" w:sz="0" w:space="0" w:color="auto"/>
          </w:divBdr>
        </w:div>
        <w:div w:id="914586748">
          <w:marLeft w:val="480"/>
          <w:marRight w:val="0"/>
          <w:marTop w:val="0"/>
          <w:marBottom w:val="0"/>
          <w:divBdr>
            <w:top w:val="none" w:sz="0" w:space="0" w:color="auto"/>
            <w:left w:val="none" w:sz="0" w:space="0" w:color="auto"/>
            <w:bottom w:val="none" w:sz="0" w:space="0" w:color="auto"/>
            <w:right w:val="none" w:sz="0" w:space="0" w:color="auto"/>
          </w:divBdr>
        </w:div>
        <w:div w:id="1175152956">
          <w:marLeft w:val="480"/>
          <w:marRight w:val="0"/>
          <w:marTop w:val="0"/>
          <w:marBottom w:val="0"/>
          <w:divBdr>
            <w:top w:val="none" w:sz="0" w:space="0" w:color="auto"/>
            <w:left w:val="none" w:sz="0" w:space="0" w:color="auto"/>
            <w:bottom w:val="none" w:sz="0" w:space="0" w:color="auto"/>
            <w:right w:val="none" w:sz="0" w:space="0" w:color="auto"/>
          </w:divBdr>
        </w:div>
        <w:div w:id="1109159266">
          <w:marLeft w:val="480"/>
          <w:marRight w:val="0"/>
          <w:marTop w:val="0"/>
          <w:marBottom w:val="0"/>
          <w:divBdr>
            <w:top w:val="none" w:sz="0" w:space="0" w:color="auto"/>
            <w:left w:val="none" w:sz="0" w:space="0" w:color="auto"/>
            <w:bottom w:val="none" w:sz="0" w:space="0" w:color="auto"/>
            <w:right w:val="none" w:sz="0" w:space="0" w:color="auto"/>
          </w:divBdr>
        </w:div>
        <w:div w:id="1967927890">
          <w:marLeft w:val="480"/>
          <w:marRight w:val="0"/>
          <w:marTop w:val="0"/>
          <w:marBottom w:val="0"/>
          <w:divBdr>
            <w:top w:val="none" w:sz="0" w:space="0" w:color="auto"/>
            <w:left w:val="none" w:sz="0" w:space="0" w:color="auto"/>
            <w:bottom w:val="none" w:sz="0" w:space="0" w:color="auto"/>
            <w:right w:val="none" w:sz="0" w:space="0" w:color="auto"/>
          </w:divBdr>
        </w:div>
        <w:div w:id="498471153">
          <w:marLeft w:val="480"/>
          <w:marRight w:val="0"/>
          <w:marTop w:val="0"/>
          <w:marBottom w:val="0"/>
          <w:divBdr>
            <w:top w:val="none" w:sz="0" w:space="0" w:color="auto"/>
            <w:left w:val="none" w:sz="0" w:space="0" w:color="auto"/>
            <w:bottom w:val="none" w:sz="0" w:space="0" w:color="auto"/>
            <w:right w:val="none" w:sz="0" w:space="0" w:color="auto"/>
          </w:divBdr>
        </w:div>
        <w:div w:id="147022411">
          <w:marLeft w:val="480"/>
          <w:marRight w:val="0"/>
          <w:marTop w:val="0"/>
          <w:marBottom w:val="0"/>
          <w:divBdr>
            <w:top w:val="none" w:sz="0" w:space="0" w:color="auto"/>
            <w:left w:val="none" w:sz="0" w:space="0" w:color="auto"/>
            <w:bottom w:val="none" w:sz="0" w:space="0" w:color="auto"/>
            <w:right w:val="none" w:sz="0" w:space="0" w:color="auto"/>
          </w:divBdr>
        </w:div>
        <w:div w:id="1833444041">
          <w:marLeft w:val="480"/>
          <w:marRight w:val="0"/>
          <w:marTop w:val="0"/>
          <w:marBottom w:val="0"/>
          <w:divBdr>
            <w:top w:val="none" w:sz="0" w:space="0" w:color="auto"/>
            <w:left w:val="none" w:sz="0" w:space="0" w:color="auto"/>
            <w:bottom w:val="none" w:sz="0" w:space="0" w:color="auto"/>
            <w:right w:val="none" w:sz="0" w:space="0" w:color="auto"/>
          </w:divBdr>
        </w:div>
      </w:divsChild>
    </w:div>
    <w:div w:id="108475332">
      <w:bodyDiv w:val="1"/>
      <w:marLeft w:val="0"/>
      <w:marRight w:val="0"/>
      <w:marTop w:val="0"/>
      <w:marBottom w:val="0"/>
      <w:divBdr>
        <w:top w:val="none" w:sz="0" w:space="0" w:color="auto"/>
        <w:left w:val="none" w:sz="0" w:space="0" w:color="auto"/>
        <w:bottom w:val="none" w:sz="0" w:space="0" w:color="auto"/>
        <w:right w:val="none" w:sz="0" w:space="0" w:color="auto"/>
      </w:divBdr>
    </w:div>
    <w:div w:id="109320709">
      <w:bodyDiv w:val="1"/>
      <w:marLeft w:val="0"/>
      <w:marRight w:val="0"/>
      <w:marTop w:val="0"/>
      <w:marBottom w:val="0"/>
      <w:divBdr>
        <w:top w:val="none" w:sz="0" w:space="0" w:color="auto"/>
        <w:left w:val="none" w:sz="0" w:space="0" w:color="auto"/>
        <w:bottom w:val="none" w:sz="0" w:space="0" w:color="auto"/>
        <w:right w:val="none" w:sz="0" w:space="0" w:color="auto"/>
      </w:divBdr>
    </w:div>
    <w:div w:id="110978789">
      <w:bodyDiv w:val="1"/>
      <w:marLeft w:val="0"/>
      <w:marRight w:val="0"/>
      <w:marTop w:val="0"/>
      <w:marBottom w:val="0"/>
      <w:divBdr>
        <w:top w:val="none" w:sz="0" w:space="0" w:color="auto"/>
        <w:left w:val="none" w:sz="0" w:space="0" w:color="auto"/>
        <w:bottom w:val="none" w:sz="0" w:space="0" w:color="auto"/>
        <w:right w:val="none" w:sz="0" w:space="0" w:color="auto"/>
      </w:divBdr>
    </w:div>
    <w:div w:id="112211672">
      <w:bodyDiv w:val="1"/>
      <w:marLeft w:val="0"/>
      <w:marRight w:val="0"/>
      <w:marTop w:val="0"/>
      <w:marBottom w:val="0"/>
      <w:divBdr>
        <w:top w:val="none" w:sz="0" w:space="0" w:color="auto"/>
        <w:left w:val="none" w:sz="0" w:space="0" w:color="auto"/>
        <w:bottom w:val="none" w:sz="0" w:space="0" w:color="auto"/>
        <w:right w:val="none" w:sz="0" w:space="0" w:color="auto"/>
      </w:divBdr>
    </w:div>
    <w:div w:id="112289473">
      <w:bodyDiv w:val="1"/>
      <w:marLeft w:val="0"/>
      <w:marRight w:val="0"/>
      <w:marTop w:val="0"/>
      <w:marBottom w:val="0"/>
      <w:divBdr>
        <w:top w:val="none" w:sz="0" w:space="0" w:color="auto"/>
        <w:left w:val="none" w:sz="0" w:space="0" w:color="auto"/>
        <w:bottom w:val="none" w:sz="0" w:space="0" w:color="auto"/>
        <w:right w:val="none" w:sz="0" w:space="0" w:color="auto"/>
      </w:divBdr>
    </w:div>
    <w:div w:id="112335892">
      <w:bodyDiv w:val="1"/>
      <w:marLeft w:val="0"/>
      <w:marRight w:val="0"/>
      <w:marTop w:val="0"/>
      <w:marBottom w:val="0"/>
      <w:divBdr>
        <w:top w:val="none" w:sz="0" w:space="0" w:color="auto"/>
        <w:left w:val="none" w:sz="0" w:space="0" w:color="auto"/>
        <w:bottom w:val="none" w:sz="0" w:space="0" w:color="auto"/>
        <w:right w:val="none" w:sz="0" w:space="0" w:color="auto"/>
      </w:divBdr>
    </w:div>
    <w:div w:id="113334108">
      <w:bodyDiv w:val="1"/>
      <w:marLeft w:val="0"/>
      <w:marRight w:val="0"/>
      <w:marTop w:val="0"/>
      <w:marBottom w:val="0"/>
      <w:divBdr>
        <w:top w:val="none" w:sz="0" w:space="0" w:color="auto"/>
        <w:left w:val="none" w:sz="0" w:space="0" w:color="auto"/>
        <w:bottom w:val="none" w:sz="0" w:space="0" w:color="auto"/>
        <w:right w:val="none" w:sz="0" w:space="0" w:color="auto"/>
      </w:divBdr>
    </w:div>
    <w:div w:id="114099128">
      <w:bodyDiv w:val="1"/>
      <w:marLeft w:val="0"/>
      <w:marRight w:val="0"/>
      <w:marTop w:val="0"/>
      <w:marBottom w:val="0"/>
      <w:divBdr>
        <w:top w:val="none" w:sz="0" w:space="0" w:color="auto"/>
        <w:left w:val="none" w:sz="0" w:space="0" w:color="auto"/>
        <w:bottom w:val="none" w:sz="0" w:space="0" w:color="auto"/>
        <w:right w:val="none" w:sz="0" w:space="0" w:color="auto"/>
      </w:divBdr>
    </w:div>
    <w:div w:id="114833983">
      <w:bodyDiv w:val="1"/>
      <w:marLeft w:val="0"/>
      <w:marRight w:val="0"/>
      <w:marTop w:val="0"/>
      <w:marBottom w:val="0"/>
      <w:divBdr>
        <w:top w:val="none" w:sz="0" w:space="0" w:color="auto"/>
        <w:left w:val="none" w:sz="0" w:space="0" w:color="auto"/>
        <w:bottom w:val="none" w:sz="0" w:space="0" w:color="auto"/>
        <w:right w:val="none" w:sz="0" w:space="0" w:color="auto"/>
      </w:divBdr>
    </w:div>
    <w:div w:id="115679736">
      <w:bodyDiv w:val="1"/>
      <w:marLeft w:val="0"/>
      <w:marRight w:val="0"/>
      <w:marTop w:val="0"/>
      <w:marBottom w:val="0"/>
      <w:divBdr>
        <w:top w:val="none" w:sz="0" w:space="0" w:color="auto"/>
        <w:left w:val="none" w:sz="0" w:space="0" w:color="auto"/>
        <w:bottom w:val="none" w:sz="0" w:space="0" w:color="auto"/>
        <w:right w:val="none" w:sz="0" w:space="0" w:color="auto"/>
      </w:divBdr>
    </w:div>
    <w:div w:id="115880448">
      <w:bodyDiv w:val="1"/>
      <w:marLeft w:val="0"/>
      <w:marRight w:val="0"/>
      <w:marTop w:val="0"/>
      <w:marBottom w:val="0"/>
      <w:divBdr>
        <w:top w:val="none" w:sz="0" w:space="0" w:color="auto"/>
        <w:left w:val="none" w:sz="0" w:space="0" w:color="auto"/>
        <w:bottom w:val="none" w:sz="0" w:space="0" w:color="auto"/>
        <w:right w:val="none" w:sz="0" w:space="0" w:color="auto"/>
      </w:divBdr>
    </w:div>
    <w:div w:id="116337707">
      <w:bodyDiv w:val="1"/>
      <w:marLeft w:val="0"/>
      <w:marRight w:val="0"/>
      <w:marTop w:val="0"/>
      <w:marBottom w:val="0"/>
      <w:divBdr>
        <w:top w:val="none" w:sz="0" w:space="0" w:color="auto"/>
        <w:left w:val="none" w:sz="0" w:space="0" w:color="auto"/>
        <w:bottom w:val="none" w:sz="0" w:space="0" w:color="auto"/>
        <w:right w:val="none" w:sz="0" w:space="0" w:color="auto"/>
      </w:divBdr>
    </w:div>
    <w:div w:id="116411610">
      <w:bodyDiv w:val="1"/>
      <w:marLeft w:val="0"/>
      <w:marRight w:val="0"/>
      <w:marTop w:val="0"/>
      <w:marBottom w:val="0"/>
      <w:divBdr>
        <w:top w:val="none" w:sz="0" w:space="0" w:color="auto"/>
        <w:left w:val="none" w:sz="0" w:space="0" w:color="auto"/>
        <w:bottom w:val="none" w:sz="0" w:space="0" w:color="auto"/>
        <w:right w:val="none" w:sz="0" w:space="0" w:color="auto"/>
      </w:divBdr>
    </w:div>
    <w:div w:id="116607710">
      <w:bodyDiv w:val="1"/>
      <w:marLeft w:val="0"/>
      <w:marRight w:val="0"/>
      <w:marTop w:val="0"/>
      <w:marBottom w:val="0"/>
      <w:divBdr>
        <w:top w:val="none" w:sz="0" w:space="0" w:color="auto"/>
        <w:left w:val="none" w:sz="0" w:space="0" w:color="auto"/>
        <w:bottom w:val="none" w:sz="0" w:space="0" w:color="auto"/>
        <w:right w:val="none" w:sz="0" w:space="0" w:color="auto"/>
      </w:divBdr>
    </w:div>
    <w:div w:id="117140872">
      <w:bodyDiv w:val="1"/>
      <w:marLeft w:val="0"/>
      <w:marRight w:val="0"/>
      <w:marTop w:val="0"/>
      <w:marBottom w:val="0"/>
      <w:divBdr>
        <w:top w:val="none" w:sz="0" w:space="0" w:color="auto"/>
        <w:left w:val="none" w:sz="0" w:space="0" w:color="auto"/>
        <w:bottom w:val="none" w:sz="0" w:space="0" w:color="auto"/>
        <w:right w:val="none" w:sz="0" w:space="0" w:color="auto"/>
      </w:divBdr>
    </w:div>
    <w:div w:id="118498682">
      <w:bodyDiv w:val="1"/>
      <w:marLeft w:val="0"/>
      <w:marRight w:val="0"/>
      <w:marTop w:val="0"/>
      <w:marBottom w:val="0"/>
      <w:divBdr>
        <w:top w:val="none" w:sz="0" w:space="0" w:color="auto"/>
        <w:left w:val="none" w:sz="0" w:space="0" w:color="auto"/>
        <w:bottom w:val="none" w:sz="0" w:space="0" w:color="auto"/>
        <w:right w:val="none" w:sz="0" w:space="0" w:color="auto"/>
      </w:divBdr>
    </w:div>
    <w:div w:id="119030570">
      <w:bodyDiv w:val="1"/>
      <w:marLeft w:val="0"/>
      <w:marRight w:val="0"/>
      <w:marTop w:val="0"/>
      <w:marBottom w:val="0"/>
      <w:divBdr>
        <w:top w:val="none" w:sz="0" w:space="0" w:color="auto"/>
        <w:left w:val="none" w:sz="0" w:space="0" w:color="auto"/>
        <w:bottom w:val="none" w:sz="0" w:space="0" w:color="auto"/>
        <w:right w:val="none" w:sz="0" w:space="0" w:color="auto"/>
      </w:divBdr>
    </w:div>
    <w:div w:id="119570077">
      <w:bodyDiv w:val="1"/>
      <w:marLeft w:val="0"/>
      <w:marRight w:val="0"/>
      <w:marTop w:val="0"/>
      <w:marBottom w:val="0"/>
      <w:divBdr>
        <w:top w:val="none" w:sz="0" w:space="0" w:color="auto"/>
        <w:left w:val="none" w:sz="0" w:space="0" w:color="auto"/>
        <w:bottom w:val="none" w:sz="0" w:space="0" w:color="auto"/>
        <w:right w:val="none" w:sz="0" w:space="0" w:color="auto"/>
      </w:divBdr>
    </w:div>
    <w:div w:id="119959995">
      <w:bodyDiv w:val="1"/>
      <w:marLeft w:val="0"/>
      <w:marRight w:val="0"/>
      <w:marTop w:val="0"/>
      <w:marBottom w:val="0"/>
      <w:divBdr>
        <w:top w:val="none" w:sz="0" w:space="0" w:color="auto"/>
        <w:left w:val="none" w:sz="0" w:space="0" w:color="auto"/>
        <w:bottom w:val="none" w:sz="0" w:space="0" w:color="auto"/>
        <w:right w:val="none" w:sz="0" w:space="0" w:color="auto"/>
      </w:divBdr>
    </w:div>
    <w:div w:id="119960337">
      <w:bodyDiv w:val="1"/>
      <w:marLeft w:val="0"/>
      <w:marRight w:val="0"/>
      <w:marTop w:val="0"/>
      <w:marBottom w:val="0"/>
      <w:divBdr>
        <w:top w:val="none" w:sz="0" w:space="0" w:color="auto"/>
        <w:left w:val="none" w:sz="0" w:space="0" w:color="auto"/>
        <w:bottom w:val="none" w:sz="0" w:space="0" w:color="auto"/>
        <w:right w:val="none" w:sz="0" w:space="0" w:color="auto"/>
      </w:divBdr>
    </w:div>
    <w:div w:id="120271455">
      <w:bodyDiv w:val="1"/>
      <w:marLeft w:val="0"/>
      <w:marRight w:val="0"/>
      <w:marTop w:val="0"/>
      <w:marBottom w:val="0"/>
      <w:divBdr>
        <w:top w:val="none" w:sz="0" w:space="0" w:color="auto"/>
        <w:left w:val="none" w:sz="0" w:space="0" w:color="auto"/>
        <w:bottom w:val="none" w:sz="0" w:space="0" w:color="auto"/>
        <w:right w:val="none" w:sz="0" w:space="0" w:color="auto"/>
      </w:divBdr>
    </w:div>
    <w:div w:id="120661379">
      <w:bodyDiv w:val="1"/>
      <w:marLeft w:val="0"/>
      <w:marRight w:val="0"/>
      <w:marTop w:val="0"/>
      <w:marBottom w:val="0"/>
      <w:divBdr>
        <w:top w:val="none" w:sz="0" w:space="0" w:color="auto"/>
        <w:left w:val="none" w:sz="0" w:space="0" w:color="auto"/>
        <w:bottom w:val="none" w:sz="0" w:space="0" w:color="auto"/>
        <w:right w:val="none" w:sz="0" w:space="0" w:color="auto"/>
      </w:divBdr>
    </w:div>
    <w:div w:id="120731055">
      <w:bodyDiv w:val="1"/>
      <w:marLeft w:val="0"/>
      <w:marRight w:val="0"/>
      <w:marTop w:val="0"/>
      <w:marBottom w:val="0"/>
      <w:divBdr>
        <w:top w:val="none" w:sz="0" w:space="0" w:color="auto"/>
        <w:left w:val="none" w:sz="0" w:space="0" w:color="auto"/>
        <w:bottom w:val="none" w:sz="0" w:space="0" w:color="auto"/>
        <w:right w:val="none" w:sz="0" w:space="0" w:color="auto"/>
      </w:divBdr>
    </w:div>
    <w:div w:id="121265987">
      <w:bodyDiv w:val="1"/>
      <w:marLeft w:val="0"/>
      <w:marRight w:val="0"/>
      <w:marTop w:val="0"/>
      <w:marBottom w:val="0"/>
      <w:divBdr>
        <w:top w:val="none" w:sz="0" w:space="0" w:color="auto"/>
        <w:left w:val="none" w:sz="0" w:space="0" w:color="auto"/>
        <w:bottom w:val="none" w:sz="0" w:space="0" w:color="auto"/>
        <w:right w:val="none" w:sz="0" w:space="0" w:color="auto"/>
      </w:divBdr>
    </w:div>
    <w:div w:id="121309703">
      <w:bodyDiv w:val="1"/>
      <w:marLeft w:val="0"/>
      <w:marRight w:val="0"/>
      <w:marTop w:val="0"/>
      <w:marBottom w:val="0"/>
      <w:divBdr>
        <w:top w:val="none" w:sz="0" w:space="0" w:color="auto"/>
        <w:left w:val="none" w:sz="0" w:space="0" w:color="auto"/>
        <w:bottom w:val="none" w:sz="0" w:space="0" w:color="auto"/>
        <w:right w:val="none" w:sz="0" w:space="0" w:color="auto"/>
      </w:divBdr>
    </w:div>
    <w:div w:id="122357286">
      <w:bodyDiv w:val="1"/>
      <w:marLeft w:val="0"/>
      <w:marRight w:val="0"/>
      <w:marTop w:val="0"/>
      <w:marBottom w:val="0"/>
      <w:divBdr>
        <w:top w:val="none" w:sz="0" w:space="0" w:color="auto"/>
        <w:left w:val="none" w:sz="0" w:space="0" w:color="auto"/>
        <w:bottom w:val="none" w:sz="0" w:space="0" w:color="auto"/>
        <w:right w:val="none" w:sz="0" w:space="0" w:color="auto"/>
      </w:divBdr>
    </w:div>
    <w:div w:id="123159914">
      <w:bodyDiv w:val="1"/>
      <w:marLeft w:val="0"/>
      <w:marRight w:val="0"/>
      <w:marTop w:val="0"/>
      <w:marBottom w:val="0"/>
      <w:divBdr>
        <w:top w:val="none" w:sz="0" w:space="0" w:color="auto"/>
        <w:left w:val="none" w:sz="0" w:space="0" w:color="auto"/>
        <w:bottom w:val="none" w:sz="0" w:space="0" w:color="auto"/>
        <w:right w:val="none" w:sz="0" w:space="0" w:color="auto"/>
      </w:divBdr>
    </w:div>
    <w:div w:id="123816247">
      <w:bodyDiv w:val="1"/>
      <w:marLeft w:val="0"/>
      <w:marRight w:val="0"/>
      <w:marTop w:val="0"/>
      <w:marBottom w:val="0"/>
      <w:divBdr>
        <w:top w:val="none" w:sz="0" w:space="0" w:color="auto"/>
        <w:left w:val="none" w:sz="0" w:space="0" w:color="auto"/>
        <w:bottom w:val="none" w:sz="0" w:space="0" w:color="auto"/>
        <w:right w:val="none" w:sz="0" w:space="0" w:color="auto"/>
      </w:divBdr>
    </w:div>
    <w:div w:id="124203446">
      <w:bodyDiv w:val="1"/>
      <w:marLeft w:val="0"/>
      <w:marRight w:val="0"/>
      <w:marTop w:val="0"/>
      <w:marBottom w:val="0"/>
      <w:divBdr>
        <w:top w:val="none" w:sz="0" w:space="0" w:color="auto"/>
        <w:left w:val="none" w:sz="0" w:space="0" w:color="auto"/>
        <w:bottom w:val="none" w:sz="0" w:space="0" w:color="auto"/>
        <w:right w:val="none" w:sz="0" w:space="0" w:color="auto"/>
      </w:divBdr>
      <w:divsChild>
        <w:div w:id="1771470522">
          <w:marLeft w:val="480"/>
          <w:marRight w:val="0"/>
          <w:marTop w:val="0"/>
          <w:marBottom w:val="0"/>
          <w:divBdr>
            <w:top w:val="none" w:sz="0" w:space="0" w:color="auto"/>
            <w:left w:val="none" w:sz="0" w:space="0" w:color="auto"/>
            <w:bottom w:val="none" w:sz="0" w:space="0" w:color="auto"/>
            <w:right w:val="none" w:sz="0" w:space="0" w:color="auto"/>
          </w:divBdr>
        </w:div>
        <w:div w:id="1453088792">
          <w:marLeft w:val="480"/>
          <w:marRight w:val="0"/>
          <w:marTop w:val="0"/>
          <w:marBottom w:val="0"/>
          <w:divBdr>
            <w:top w:val="none" w:sz="0" w:space="0" w:color="auto"/>
            <w:left w:val="none" w:sz="0" w:space="0" w:color="auto"/>
            <w:bottom w:val="none" w:sz="0" w:space="0" w:color="auto"/>
            <w:right w:val="none" w:sz="0" w:space="0" w:color="auto"/>
          </w:divBdr>
        </w:div>
        <w:div w:id="337580920">
          <w:marLeft w:val="480"/>
          <w:marRight w:val="0"/>
          <w:marTop w:val="0"/>
          <w:marBottom w:val="0"/>
          <w:divBdr>
            <w:top w:val="none" w:sz="0" w:space="0" w:color="auto"/>
            <w:left w:val="none" w:sz="0" w:space="0" w:color="auto"/>
            <w:bottom w:val="none" w:sz="0" w:space="0" w:color="auto"/>
            <w:right w:val="none" w:sz="0" w:space="0" w:color="auto"/>
          </w:divBdr>
        </w:div>
        <w:div w:id="1764497453">
          <w:marLeft w:val="480"/>
          <w:marRight w:val="0"/>
          <w:marTop w:val="0"/>
          <w:marBottom w:val="0"/>
          <w:divBdr>
            <w:top w:val="none" w:sz="0" w:space="0" w:color="auto"/>
            <w:left w:val="none" w:sz="0" w:space="0" w:color="auto"/>
            <w:bottom w:val="none" w:sz="0" w:space="0" w:color="auto"/>
            <w:right w:val="none" w:sz="0" w:space="0" w:color="auto"/>
          </w:divBdr>
        </w:div>
        <w:div w:id="1984700254">
          <w:marLeft w:val="480"/>
          <w:marRight w:val="0"/>
          <w:marTop w:val="0"/>
          <w:marBottom w:val="0"/>
          <w:divBdr>
            <w:top w:val="none" w:sz="0" w:space="0" w:color="auto"/>
            <w:left w:val="none" w:sz="0" w:space="0" w:color="auto"/>
            <w:bottom w:val="none" w:sz="0" w:space="0" w:color="auto"/>
            <w:right w:val="none" w:sz="0" w:space="0" w:color="auto"/>
          </w:divBdr>
        </w:div>
        <w:div w:id="1912230971">
          <w:marLeft w:val="480"/>
          <w:marRight w:val="0"/>
          <w:marTop w:val="0"/>
          <w:marBottom w:val="0"/>
          <w:divBdr>
            <w:top w:val="none" w:sz="0" w:space="0" w:color="auto"/>
            <w:left w:val="none" w:sz="0" w:space="0" w:color="auto"/>
            <w:bottom w:val="none" w:sz="0" w:space="0" w:color="auto"/>
            <w:right w:val="none" w:sz="0" w:space="0" w:color="auto"/>
          </w:divBdr>
        </w:div>
        <w:div w:id="35666025">
          <w:marLeft w:val="480"/>
          <w:marRight w:val="0"/>
          <w:marTop w:val="0"/>
          <w:marBottom w:val="0"/>
          <w:divBdr>
            <w:top w:val="none" w:sz="0" w:space="0" w:color="auto"/>
            <w:left w:val="none" w:sz="0" w:space="0" w:color="auto"/>
            <w:bottom w:val="none" w:sz="0" w:space="0" w:color="auto"/>
            <w:right w:val="none" w:sz="0" w:space="0" w:color="auto"/>
          </w:divBdr>
        </w:div>
        <w:div w:id="520894097">
          <w:marLeft w:val="480"/>
          <w:marRight w:val="0"/>
          <w:marTop w:val="0"/>
          <w:marBottom w:val="0"/>
          <w:divBdr>
            <w:top w:val="none" w:sz="0" w:space="0" w:color="auto"/>
            <w:left w:val="none" w:sz="0" w:space="0" w:color="auto"/>
            <w:bottom w:val="none" w:sz="0" w:space="0" w:color="auto"/>
            <w:right w:val="none" w:sz="0" w:space="0" w:color="auto"/>
          </w:divBdr>
        </w:div>
        <w:div w:id="1729454279">
          <w:marLeft w:val="480"/>
          <w:marRight w:val="0"/>
          <w:marTop w:val="0"/>
          <w:marBottom w:val="0"/>
          <w:divBdr>
            <w:top w:val="none" w:sz="0" w:space="0" w:color="auto"/>
            <w:left w:val="none" w:sz="0" w:space="0" w:color="auto"/>
            <w:bottom w:val="none" w:sz="0" w:space="0" w:color="auto"/>
            <w:right w:val="none" w:sz="0" w:space="0" w:color="auto"/>
          </w:divBdr>
        </w:div>
        <w:div w:id="1552299920">
          <w:marLeft w:val="480"/>
          <w:marRight w:val="0"/>
          <w:marTop w:val="0"/>
          <w:marBottom w:val="0"/>
          <w:divBdr>
            <w:top w:val="none" w:sz="0" w:space="0" w:color="auto"/>
            <w:left w:val="none" w:sz="0" w:space="0" w:color="auto"/>
            <w:bottom w:val="none" w:sz="0" w:space="0" w:color="auto"/>
            <w:right w:val="none" w:sz="0" w:space="0" w:color="auto"/>
          </w:divBdr>
        </w:div>
        <w:div w:id="722216860">
          <w:marLeft w:val="480"/>
          <w:marRight w:val="0"/>
          <w:marTop w:val="0"/>
          <w:marBottom w:val="0"/>
          <w:divBdr>
            <w:top w:val="none" w:sz="0" w:space="0" w:color="auto"/>
            <w:left w:val="none" w:sz="0" w:space="0" w:color="auto"/>
            <w:bottom w:val="none" w:sz="0" w:space="0" w:color="auto"/>
            <w:right w:val="none" w:sz="0" w:space="0" w:color="auto"/>
          </w:divBdr>
        </w:div>
        <w:div w:id="453405019">
          <w:marLeft w:val="480"/>
          <w:marRight w:val="0"/>
          <w:marTop w:val="0"/>
          <w:marBottom w:val="0"/>
          <w:divBdr>
            <w:top w:val="none" w:sz="0" w:space="0" w:color="auto"/>
            <w:left w:val="none" w:sz="0" w:space="0" w:color="auto"/>
            <w:bottom w:val="none" w:sz="0" w:space="0" w:color="auto"/>
            <w:right w:val="none" w:sz="0" w:space="0" w:color="auto"/>
          </w:divBdr>
        </w:div>
        <w:div w:id="1800102690">
          <w:marLeft w:val="480"/>
          <w:marRight w:val="0"/>
          <w:marTop w:val="0"/>
          <w:marBottom w:val="0"/>
          <w:divBdr>
            <w:top w:val="none" w:sz="0" w:space="0" w:color="auto"/>
            <w:left w:val="none" w:sz="0" w:space="0" w:color="auto"/>
            <w:bottom w:val="none" w:sz="0" w:space="0" w:color="auto"/>
            <w:right w:val="none" w:sz="0" w:space="0" w:color="auto"/>
          </w:divBdr>
        </w:div>
        <w:div w:id="586159526">
          <w:marLeft w:val="480"/>
          <w:marRight w:val="0"/>
          <w:marTop w:val="0"/>
          <w:marBottom w:val="0"/>
          <w:divBdr>
            <w:top w:val="none" w:sz="0" w:space="0" w:color="auto"/>
            <w:left w:val="none" w:sz="0" w:space="0" w:color="auto"/>
            <w:bottom w:val="none" w:sz="0" w:space="0" w:color="auto"/>
            <w:right w:val="none" w:sz="0" w:space="0" w:color="auto"/>
          </w:divBdr>
        </w:div>
        <w:div w:id="396442109">
          <w:marLeft w:val="480"/>
          <w:marRight w:val="0"/>
          <w:marTop w:val="0"/>
          <w:marBottom w:val="0"/>
          <w:divBdr>
            <w:top w:val="none" w:sz="0" w:space="0" w:color="auto"/>
            <w:left w:val="none" w:sz="0" w:space="0" w:color="auto"/>
            <w:bottom w:val="none" w:sz="0" w:space="0" w:color="auto"/>
            <w:right w:val="none" w:sz="0" w:space="0" w:color="auto"/>
          </w:divBdr>
        </w:div>
        <w:div w:id="954562844">
          <w:marLeft w:val="480"/>
          <w:marRight w:val="0"/>
          <w:marTop w:val="0"/>
          <w:marBottom w:val="0"/>
          <w:divBdr>
            <w:top w:val="none" w:sz="0" w:space="0" w:color="auto"/>
            <w:left w:val="none" w:sz="0" w:space="0" w:color="auto"/>
            <w:bottom w:val="none" w:sz="0" w:space="0" w:color="auto"/>
            <w:right w:val="none" w:sz="0" w:space="0" w:color="auto"/>
          </w:divBdr>
        </w:div>
        <w:div w:id="1549226385">
          <w:marLeft w:val="480"/>
          <w:marRight w:val="0"/>
          <w:marTop w:val="0"/>
          <w:marBottom w:val="0"/>
          <w:divBdr>
            <w:top w:val="none" w:sz="0" w:space="0" w:color="auto"/>
            <w:left w:val="none" w:sz="0" w:space="0" w:color="auto"/>
            <w:bottom w:val="none" w:sz="0" w:space="0" w:color="auto"/>
            <w:right w:val="none" w:sz="0" w:space="0" w:color="auto"/>
          </w:divBdr>
        </w:div>
        <w:div w:id="918753300">
          <w:marLeft w:val="480"/>
          <w:marRight w:val="0"/>
          <w:marTop w:val="0"/>
          <w:marBottom w:val="0"/>
          <w:divBdr>
            <w:top w:val="none" w:sz="0" w:space="0" w:color="auto"/>
            <w:left w:val="none" w:sz="0" w:space="0" w:color="auto"/>
            <w:bottom w:val="none" w:sz="0" w:space="0" w:color="auto"/>
            <w:right w:val="none" w:sz="0" w:space="0" w:color="auto"/>
          </w:divBdr>
        </w:div>
        <w:div w:id="1850172057">
          <w:marLeft w:val="480"/>
          <w:marRight w:val="0"/>
          <w:marTop w:val="0"/>
          <w:marBottom w:val="0"/>
          <w:divBdr>
            <w:top w:val="none" w:sz="0" w:space="0" w:color="auto"/>
            <w:left w:val="none" w:sz="0" w:space="0" w:color="auto"/>
            <w:bottom w:val="none" w:sz="0" w:space="0" w:color="auto"/>
            <w:right w:val="none" w:sz="0" w:space="0" w:color="auto"/>
          </w:divBdr>
        </w:div>
        <w:div w:id="754859253">
          <w:marLeft w:val="480"/>
          <w:marRight w:val="0"/>
          <w:marTop w:val="0"/>
          <w:marBottom w:val="0"/>
          <w:divBdr>
            <w:top w:val="none" w:sz="0" w:space="0" w:color="auto"/>
            <w:left w:val="none" w:sz="0" w:space="0" w:color="auto"/>
            <w:bottom w:val="none" w:sz="0" w:space="0" w:color="auto"/>
            <w:right w:val="none" w:sz="0" w:space="0" w:color="auto"/>
          </w:divBdr>
        </w:div>
        <w:div w:id="375544995">
          <w:marLeft w:val="480"/>
          <w:marRight w:val="0"/>
          <w:marTop w:val="0"/>
          <w:marBottom w:val="0"/>
          <w:divBdr>
            <w:top w:val="none" w:sz="0" w:space="0" w:color="auto"/>
            <w:left w:val="none" w:sz="0" w:space="0" w:color="auto"/>
            <w:bottom w:val="none" w:sz="0" w:space="0" w:color="auto"/>
            <w:right w:val="none" w:sz="0" w:space="0" w:color="auto"/>
          </w:divBdr>
        </w:div>
        <w:div w:id="1833794495">
          <w:marLeft w:val="480"/>
          <w:marRight w:val="0"/>
          <w:marTop w:val="0"/>
          <w:marBottom w:val="0"/>
          <w:divBdr>
            <w:top w:val="none" w:sz="0" w:space="0" w:color="auto"/>
            <w:left w:val="none" w:sz="0" w:space="0" w:color="auto"/>
            <w:bottom w:val="none" w:sz="0" w:space="0" w:color="auto"/>
            <w:right w:val="none" w:sz="0" w:space="0" w:color="auto"/>
          </w:divBdr>
        </w:div>
        <w:div w:id="1952663205">
          <w:marLeft w:val="480"/>
          <w:marRight w:val="0"/>
          <w:marTop w:val="0"/>
          <w:marBottom w:val="0"/>
          <w:divBdr>
            <w:top w:val="none" w:sz="0" w:space="0" w:color="auto"/>
            <w:left w:val="none" w:sz="0" w:space="0" w:color="auto"/>
            <w:bottom w:val="none" w:sz="0" w:space="0" w:color="auto"/>
            <w:right w:val="none" w:sz="0" w:space="0" w:color="auto"/>
          </w:divBdr>
        </w:div>
        <w:div w:id="1069499229">
          <w:marLeft w:val="480"/>
          <w:marRight w:val="0"/>
          <w:marTop w:val="0"/>
          <w:marBottom w:val="0"/>
          <w:divBdr>
            <w:top w:val="none" w:sz="0" w:space="0" w:color="auto"/>
            <w:left w:val="none" w:sz="0" w:space="0" w:color="auto"/>
            <w:bottom w:val="none" w:sz="0" w:space="0" w:color="auto"/>
            <w:right w:val="none" w:sz="0" w:space="0" w:color="auto"/>
          </w:divBdr>
        </w:div>
        <w:div w:id="1453867424">
          <w:marLeft w:val="480"/>
          <w:marRight w:val="0"/>
          <w:marTop w:val="0"/>
          <w:marBottom w:val="0"/>
          <w:divBdr>
            <w:top w:val="none" w:sz="0" w:space="0" w:color="auto"/>
            <w:left w:val="none" w:sz="0" w:space="0" w:color="auto"/>
            <w:bottom w:val="none" w:sz="0" w:space="0" w:color="auto"/>
            <w:right w:val="none" w:sz="0" w:space="0" w:color="auto"/>
          </w:divBdr>
        </w:div>
        <w:div w:id="830564825">
          <w:marLeft w:val="480"/>
          <w:marRight w:val="0"/>
          <w:marTop w:val="0"/>
          <w:marBottom w:val="0"/>
          <w:divBdr>
            <w:top w:val="none" w:sz="0" w:space="0" w:color="auto"/>
            <w:left w:val="none" w:sz="0" w:space="0" w:color="auto"/>
            <w:bottom w:val="none" w:sz="0" w:space="0" w:color="auto"/>
            <w:right w:val="none" w:sz="0" w:space="0" w:color="auto"/>
          </w:divBdr>
        </w:div>
        <w:div w:id="1453209836">
          <w:marLeft w:val="480"/>
          <w:marRight w:val="0"/>
          <w:marTop w:val="0"/>
          <w:marBottom w:val="0"/>
          <w:divBdr>
            <w:top w:val="none" w:sz="0" w:space="0" w:color="auto"/>
            <w:left w:val="none" w:sz="0" w:space="0" w:color="auto"/>
            <w:bottom w:val="none" w:sz="0" w:space="0" w:color="auto"/>
            <w:right w:val="none" w:sz="0" w:space="0" w:color="auto"/>
          </w:divBdr>
        </w:div>
        <w:div w:id="1402485303">
          <w:marLeft w:val="480"/>
          <w:marRight w:val="0"/>
          <w:marTop w:val="0"/>
          <w:marBottom w:val="0"/>
          <w:divBdr>
            <w:top w:val="none" w:sz="0" w:space="0" w:color="auto"/>
            <w:left w:val="none" w:sz="0" w:space="0" w:color="auto"/>
            <w:bottom w:val="none" w:sz="0" w:space="0" w:color="auto"/>
            <w:right w:val="none" w:sz="0" w:space="0" w:color="auto"/>
          </w:divBdr>
        </w:div>
        <w:div w:id="1744254481">
          <w:marLeft w:val="480"/>
          <w:marRight w:val="0"/>
          <w:marTop w:val="0"/>
          <w:marBottom w:val="0"/>
          <w:divBdr>
            <w:top w:val="none" w:sz="0" w:space="0" w:color="auto"/>
            <w:left w:val="none" w:sz="0" w:space="0" w:color="auto"/>
            <w:bottom w:val="none" w:sz="0" w:space="0" w:color="auto"/>
            <w:right w:val="none" w:sz="0" w:space="0" w:color="auto"/>
          </w:divBdr>
        </w:div>
        <w:div w:id="1017735921">
          <w:marLeft w:val="480"/>
          <w:marRight w:val="0"/>
          <w:marTop w:val="0"/>
          <w:marBottom w:val="0"/>
          <w:divBdr>
            <w:top w:val="none" w:sz="0" w:space="0" w:color="auto"/>
            <w:left w:val="none" w:sz="0" w:space="0" w:color="auto"/>
            <w:bottom w:val="none" w:sz="0" w:space="0" w:color="auto"/>
            <w:right w:val="none" w:sz="0" w:space="0" w:color="auto"/>
          </w:divBdr>
        </w:div>
        <w:div w:id="1329791407">
          <w:marLeft w:val="480"/>
          <w:marRight w:val="0"/>
          <w:marTop w:val="0"/>
          <w:marBottom w:val="0"/>
          <w:divBdr>
            <w:top w:val="none" w:sz="0" w:space="0" w:color="auto"/>
            <w:left w:val="none" w:sz="0" w:space="0" w:color="auto"/>
            <w:bottom w:val="none" w:sz="0" w:space="0" w:color="auto"/>
            <w:right w:val="none" w:sz="0" w:space="0" w:color="auto"/>
          </w:divBdr>
        </w:div>
        <w:div w:id="649868850">
          <w:marLeft w:val="480"/>
          <w:marRight w:val="0"/>
          <w:marTop w:val="0"/>
          <w:marBottom w:val="0"/>
          <w:divBdr>
            <w:top w:val="none" w:sz="0" w:space="0" w:color="auto"/>
            <w:left w:val="none" w:sz="0" w:space="0" w:color="auto"/>
            <w:bottom w:val="none" w:sz="0" w:space="0" w:color="auto"/>
            <w:right w:val="none" w:sz="0" w:space="0" w:color="auto"/>
          </w:divBdr>
        </w:div>
        <w:div w:id="981035106">
          <w:marLeft w:val="480"/>
          <w:marRight w:val="0"/>
          <w:marTop w:val="0"/>
          <w:marBottom w:val="0"/>
          <w:divBdr>
            <w:top w:val="none" w:sz="0" w:space="0" w:color="auto"/>
            <w:left w:val="none" w:sz="0" w:space="0" w:color="auto"/>
            <w:bottom w:val="none" w:sz="0" w:space="0" w:color="auto"/>
            <w:right w:val="none" w:sz="0" w:space="0" w:color="auto"/>
          </w:divBdr>
        </w:div>
        <w:div w:id="468060213">
          <w:marLeft w:val="480"/>
          <w:marRight w:val="0"/>
          <w:marTop w:val="0"/>
          <w:marBottom w:val="0"/>
          <w:divBdr>
            <w:top w:val="none" w:sz="0" w:space="0" w:color="auto"/>
            <w:left w:val="none" w:sz="0" w:space="0" w:color="auto"/>
            <w:bottom w:val="none" w:sz="0" w:space="0" w:color="auto"/>
            <w:right w:val="none" w:sz="0" w:space="0" w:color="auto"/>
          </w:divBdr>
        </w:div>
        <w:div w:id="1594238751">
          <w:marLeft w:val="480"/>
          <w:marRight w:val="0"/>
          <w:marTop w:val="0"/>
          <w:marBottom w:val="0"/>
          <w:divBdr>
            <w:top w:val="none" w:sz="0" w:space="0" w:color="auto"/>
            <w:left w:val="none" w:sz="0" w:space="0" w:color="auto"/>
            <w:bottom w:val="none" w:sz="0" w:space="0" w:color="auto"/>
            <w:right w:val="none" w:sz="0" w:space="0" w:color="auto"/>
          </w:divBdr>
        </w:div>
        <w:div w:id="1810395883">
          <w:marLeft w:val="480"/>
          <w:marRight w:val="0"/>
          <w:marTop w:val="0"/>
          <w:marBottom w:val="0"/>
          <w:divBdr>
            <w:top w:val="none" w:sz="0" w:space="0" w:color="auto"/>
            <w:left w:val="none" w:sz="0" w:space="0" w:color="auto"/>
            <w:bottom w:val="none" w:sz="0" w:space="0" w:color="auto"/>
            <w:right w:val="none" w:sz="0" w:space="0" w:color="auto"/>
          </w:divBdr>
        </w:div>
        <w:div w:id="1268343486">
          <w:marLeft w:val="480"/>
          <w:marRight w:val="0"/>
          <w:marTop w:val="0"/>
          <w:marBottom w:val="0"/>
          <w:divBdr>
            <w:top w:val="none" w:sz="0" w:space="0" w:color="auto"/>
            <w:left w:val="none" w:sz="0" w:space="0" w:color="auto"/>
            <w:bottom w:val="none" w:sz="0" w:space="0" w:color="auto"/>
            <w:right w:val="none" w:sz="0" w:space="0" w:color="auto"/>
          </w:divBdr>
        </w:div>
        <w:div w:id="709691544">
          <w:marLeft w:val="480"/>
          <w:marRight w:val="0"/>
          <w:marTop w:val="0"/>
          <w:marBottom w:val="0"/>
          <w:divBdr>
            <w:top w:val="none" w:sz="0" w:space="0" w:color="auto"/>
            <w:left w:val="none" w:sz="0" w:space="0" w:color="auto"/>
            <w:bottom w:val="none" w:sz="0" w:space="0" w:color="auto"/>
            <w:right w:val="none" w:sz="0" w:space="0" w:color="auto"/>
          </w:divBdr>
        </w:div>
        <w:div w:id="949387004">
          <w:marLeft w:val="480"/>
          <w:marRight w:val="0"/>
          <w:marTop w:val="0"/>
          <w:marBottom w:val="0"/>
          <w:divBdr>
            <w:top w:val="none" w:sz="0" w:space="0" w:color="auto"/>
            <w:left w:val="none" w:sz="0" w:space="0" w:color="auto"/>
            <w:bottom w:val="none" w:sz="0" w:space="0" w:color="auto"/>
            <w:right w:val="none" w:sz="0" w:space="0" w:color="auto"/>
          </w:divBdr>
        </w:div>
        <w:div w:id="796753588">
          <w:marLeft w:val="480"/>
          <w:marRight w:val="0"/>
          <w:marTop w:val="0"/>
          <w:marBottom w:val="0"/>
          <w:divBdr>
            <w:top w:val="none" w:sz="0" w:space="0" w:color="auto"/>
            <w:left w:val="none" w:sz="0" w:space="0" w:color="auto"/>
            <w:bottom w:val="none" w:sz="0" w:space="0" w:color="auto"/>
            <w:right w:val="none" w:sz="0" w:space="0" w:color="auto"/>
          </w:divBdr>
        </w:div>
        <w:div w:id="1651052434">
          <w:marLeft w:val="480"/>
          <w:marRight w:val="0"/>
          <w:marTop w:val="0"/>
          <w:marBottom w:val="0"/>
          <w:divBdr>
            <w:top w:val="none" w:sz="0" w:space="0" w:color="auto"/>
            <w:left w:val="none" w:sz="0" w:space="0" w:color="auto"/>
            <w:bottom w:val="none" w:sz="0" w:space="0" w:color="auto"/>
            <w:right w:val="none" w:sz="0" w:space="0" w:color="auto"/>
          </w:divBdr>
        </w:div>
        <w:div w:id="1439912137">
          <w:marLeft w:val="480"/>
          <w:marRight w:val="0"/>
          <w:marTop w:val="0"/>
          <w:marBottom w:val="0"/>
          <w:divBdr>
            <w:top w:val="none" w:sz="0" w:space="0" w:color="auto"/>
            <w:left w:val="none" w:sz="0" w:space="0" w:color="auto"/>
            <w:bottom w:val="none" w:sz="0" w:space="0" w:color="auto"/>
            <w:right w:val="none" w:sz="0" w:space="0" w:color="auto"/>
          </w:divBdr>
        </w:div>
        <w:div w:id="1591694146">
          <w:marLeft w:val="480"/>
          <w:marRight w:val="0"/>
          <w:marTop w:val="0"/>
          <w:marBottom w:val="0"/>
          <w:divBdr>
            <w:top w:val="none" w:sz="0" w:space="0" w:color="auto"/>
            <w:left w:val="none" w:sz="0" w:space="0" w:color="auto"/>
            <w:bottom w:val="none" w:sz="0" w:space="0" w:color="auto"/>
            <w:right w:val="none" w:sz="0" w:space="0" w:color="auto"/>
          </w:divBdr>
        </w:div>
        <w:div w:id="830605332">
          <w:marLeft w:val="480"/>
          <w:marRight w:val="0"/>
          <w:marTop w:val="0"/>
          <w:marBottom w:val="0"/>
          <w:divBdr>
            <w:top w:val="none" w:sz="0" w:space="0" w:color="auto"/>
            <w:left w:val="none" w:sz="0" w:space="0" w:color="auto"/>
            <w:bottom w:val="none" w:sz="0" w:space="0" w:color="auto"/>
            <w:right w:val="none" w:sz="0" w:space="0" w:color="auto"/>
          </w:divBdr>
        </w:div>
        <w:div w:id="1788545610">
          <w:marLeft w:val="480"/>
          <w:marRight w:val="0"/>
          <w:marTop w:val="0"/>
          <w:marBottom w:val="0"/>
          <w:divBdr>
            <w:top w:val="none" w:sz="0" w:space="0" w:color="auto"/>
            <w:left w:val="none" w:sz="0" w:space="0" w:color="auto"/>
            <w:bottom w:val="none" w:sz="0" w:space="0" w:color="auto"/>
            <w:right w:val="none" w:sz="0" w:space="0" w:color="auto"/>
          </w:divBdr>
        </w:div>
        <w:div w:id="1400442485">
          <w:marLeft w:val="480"/>
          <w:marRight w:val="0"/>
          <w:marTop w:val="0"/>
          <w:marBottom w:val="0"/>
          <w:divBdr>
            <w:top w:val="none" w:sz="0" w:space="0" w:color="auto"/>
            <w:left w:val="none" w:sz="0" w:space="0" w:color="auto"/>
            <w:bottom w:val="none" w:sz="0" w:space="0" w:color="auto"/>
            <w:right w:val="none" w:sz="0" w:space="0" w:color="auto"/>
          </w:divBdr>
        </w:div>
        <w:div w:id="962690781">
          <w:marLeft w:val="480"/>
          <w:marRight w:val="0"/>
          <w:marTop w:val="0"/>
          <w:marBottom w:val="0"/>
          <w:divBdr>
            <w:top w:val="none" w:sz="0" w:space="0" w:color="auto"/>
            <w:left w:val="none" w:sz="0" w:space="0" w:color="auto"/>
            <w:bottom w:val="none" w:sz="0" w:space="0" w:color="auto"/>
            <w:right w:val="none" w:sz="0" w:space="0" w:color="auto"/>
          </w:divBdr>
        </w:div>
        <w:div w:id="611210500">
          <w:marLeft w:val="480"/>
          <w:marRight w:val="0"/>
          <w:marTop w:val="0"/>
          <w:marBottom w:val="0"/>
          <w:divBdr>
            <w:top w:val="none" w:sz="0" w:space="0" w:color="auto"/>
            <w:left w:val="none" w:sz="0" w:space="0" w:color="auto"/>
            <w:bottom w:val="none" w:sz="0" w:space="0" w:color="auto"/>
            <w:right w:val="none" w:sz="0" w:space="0" w:color="auto"/>
          </w:divBdr>
        </w:div>
        <w:div w:id="230234655">
          <w:marLeft w:val="480"/>
          <w:marRight w:val="0"/>
          <w:marTop w:val="0"/>
          <w:marBottom w:val="0"/>
          <w:divBdr>
            <w:top w:val="none" w:sz="0" w:space="0" w:color="auto"/>
            <w:left w:val="none" w:sz="0" w:space="0" w:color="auto"/>
            <w:bottom w:val="none" w:sz="0" w:space="0" w:color="auto"/>
            <w:right w:val="none" w:sz="0" w:space="0" w:color="auto"/>
          </w:divBdr>
        </w:div>
        <w:div w:id="742262113">
          <w:marLeft w:val="480"/>
          <w:marRight w:val="0"/>
          <w:marTop w:val="0"/>
          <w:marBottom w:val="0"/>
          <w:divBdr>
            <w:top w:val="none" w:sz="0" w:space="0" w:color="auto"/>
            <w:left w:val="none" w:sz="0" w:space="0" w:color="auto"/>
            <w:bottom w:val="none" w:sz="0" w:space="0" w:color="auto"/>
            <w:right w:val="none" w:sz="0" w:space="0" w:color="auto"/>
          </w:divBdr>
        </w:div>
        <w:div w:id="1693414564">
          <w:marLeft w:val="480"/>
          <w:marRight w:val="0"/>
          <w:marTop w:val="0"/>
          <w:marBottom w:val="0"/>
          <w:divBdr>
            <w:top w:val="none" w:sz="0" w:space="0" w:color="auto"/>
            <w:left w:val="none" w:sz="0" w:space="0" w:color="auto"/>
            <w:bottom w:val="none" w:sz="0" w:space="0" w:color="auto"/>
            <w:right w:val="none" w:sz="0" w:space="0" w:color="auto"/>
          </w:divBdr>
        </w:div>
        <w:div w:id="1454667340">
          <w:marLeft w:val="480"/>
          <w:marRight w:val="0"/>
          <w:marTop w:val="0"/>
          <w:marBottom w:val="0"/>
          <w:divBdr>
            <w:top w:val="none" w:sz="0" w:space="0" w:color="auto"/>
            <w:left w:val="none" w:sz="0" w:space="0" w:color="auto"/>
            <w:bottom w:val="none" w:sz="0" w:space="0" w:color="auto"/>
            <w:right w:val="none" w:sz="0" w:space="0" w:color="auto"/>
          </w:divBdr>
        </w:div>
        <w:div w:id="1980262351">
          <w:marLeft w:val="480"/>
          <w:marRight w:val="0"/>
          <w:marTop w:val="0"/>
          <w:marBottom w:val="0"/>
          <w:divBdr>
            <w:top w:val="none" w:sz="0" w:space="0" w:color="auto"/>
            <w:left w:val="none" w:sz="0" w:space="0" w:color="auto"/>
            <w:bottom w:val="none" w:sz="0" w:space="0" w:color="auto"/>
            <w:right w:val="none" w:sz="0" w:space="0" w:color="auto"/>
          </w:divBdr>
        </w:div>
        <w:div w:id="321323720">
          <w:marLeft w:val="480"/>
          <w:marRight w:val="0"/>
          <w:marTop w:val="0"/>
          <w:marBottom w:val="0"/>
          <w:divBdr>
            <w:top w:val="none" w:sz="0" w:space="0" w:color="auto"/>
            <w:left w:val="none" w:sz="0" w:space="0" w:color="auto"/>
            <w:bottom w:val="none" w:sz="0" w:space="0" w:color="auto"/>
            <w:right w:val="none" w:sz="0" w:space="0" w:color="auto"/>
          </w:divBdr>
        </w:div>
        <w:div w:id="724109180">
          <w:marLeft w:val="480"/>
          <w:marRight w:val="0"/>
          <w:marTop w:val="0"/>
          <w:marBottom w:val="0"/>
          <w:divBdr>
            <w:top w:val="none" w:sz="0" w:space="0" w:color="auto"/>
            <w:left w:val="none" w:sz="0" w:space="0" w:color="auto"/>
            <w:bottom w:val="none" w:sz="0" w:space="0" w:color="auto"/>
            <w:right w:val="none" w:sz="0" w:space="0" w:color="auto"/>
          </w:divBdr>
        </w:div>
        <w:div w:id="503401997">
          <w:marLeft w:val="480"/>
          <w:marRight w:val="0"/>
          <w:marTop w:val="0"/>
          <w:marBottom w:val="0"/>
          <w:divBdr>
            <w:top w:val="none" w:sz="0" w:space="0" w:color="auto"/>
            <w:left w:val="none" w:sz="0" w:space="0" w:color="auto"/>
            <w:bottom w:val="none" w:sz="0" w:space="0" w:color="auto"/>
            <w:right w:val="none" w:sz="0" w:space="0" w:color="auto"/>
          </w:divBdr>
        </w:div>
        <w:div w:id="1810710131">
          <w:marLeft w:val="480"/>
          <w:marRight w:val="0"/>
          <w:marTop w:val="0"/>
          <w:marBottom w:val="0"/>
          <w:divBdr>
            <w:top w:val="none" w:sz="0" w:space="0" w:color="auto"/>
            <w:left w:val="none" w:sz="0" w:space="0" w:color="auto"/>
            <w:bottom w:val="none" w:sz="0" w:space="0" w:color="auto"/>
            <w:right w:val="none" w:sz="0" w:space="0" w:color="auto"/>
          </w:divBdr>
        </w:div>
        <w:div w:id="1842233976">
          <w:marLeft w:val="480"/>
          <w:marRight w:val="0"/>
          <w:marTop w:val="0"/>
          <w:marBottom w:val="0"/>
          <w:divBdr>
            <w:top w:val="none" w:sz="0" w:space="0" w:color="auto"/>
            <w:left w:val="none" w:sz="0" w:space="0" w:color="auto"/>
            <w:bottom w:val="none" w:sz="0" w:space="0" w:color="auto"/>
            <w:right w:val="none" w:sz="0" w:space="0" w:color="auto"/>
          </w:divBdr>
        </w:div>
        <w:div w:id="148255030">
          <w:marLeft w:val="480"/>
          <w:marRight w:val="0"/>
          <w:marTop w:val="0"/>
          <w:marBottom w:val="0"/>
          <w:divBdr>
            <w:top w:val="none" w:sz="0" w:space="0" w:color="auto"/>
            <w:left w:val="none" w:sz="0" w:space="0" w:color="auto"/>
            <w:bottom w:val="none" w:sz="0" w:space="0" w:color="auto"/>
            <w:right w:val="none" w:sz="0" w:space="0" w:color="auto"/>
          </w:divBdr>
        </w:div>
        <w:div w:id="1883785118">
          <w:marLeft w:val="480"/>
          <w:marRight w:val="0"/>
          <w:marTop w:val="0"/>
          <w:marBottom w:val="0"/>
          <w:divBdr>
            <w:top w:val="none" w:sz="0" w:space="0" w:color="auto"/>
            <w:left w:val="none" w:sz="0" w:space="0" w:color="auto"/>
            <w:bottom w:val="none" w:sz="0" w:space="0" w:color="auto"/>
            <w:right w:val="none" w:sz="0" w:space="0" w:color="auto"/>
          </w:divBdr>
        </w:div>
        <w:div w:id="191456453">
          <w:marLeft w:val="480"/>
          <w:marRight w:val="0"/>
          <w:marTop w:val="0"/>
          <w:marBottom w:val="0"/>
          <w:divBdr>
            <w:top w:val="none" w:sz="0" w:space="0" w:color="auto"/>
            <w:left w:val="none" w:sz="0" w:space="0" w:color="auto"/>
            <w:bottom w:val="none" w:sz="0" w:space="0" w:color="auto"/>
            <w:right w:val="none" w:sz="0" w:space="0" w:color="auto"/>
          </w:divBdr>
        </w:div>
        <w:div w:id="166553504">
          <w:marLeft w:val="480"/>
          <w:marRight w:val="0"/>
          <w:marTop w:val="0"/>
          <w:marBottom w:val="0"/>
          <w:divBdr>
            <w:top w:val="none" w:sz="0" w:space="0" w:color="auto"/>
            <w:left w:val="none" w:sz="0" w:space="0" w:color="auto"/>
            <w:bottom w:val="none" w:sz="0" w:space="0" w:color="auto"/>
            <w:right w:val="none" w:sz="0" w:space="0" w:color="auto"/>
          </w:divBdr>
        </w:div>
        <w:div w:id="261648006">
          <w:marLeft w:val="480"/>
          <w:marRight w:val="0"/>
          <w:marTop w:val="0"/>
          <w:marBottom w:val="0"/>
          <w:divBdr>
            <w:top w:val="none" w:sz="0" w:space="0" w:color="auto"/>
            <w:left w:val="none" w:sz="0" w:space="0" w:color="auto"/>
            <w:bottom w:val="none" w:sz="0" w:space="0" w:color="auto"/>
            <w:right w:val="none" w:sz="0" w:space="0" w:color="auto"/>
          </w:divBdr>
        </w:div>
        <w:div w:id="615718367">
          <w:marLeft w:val="480"/>
          <w:marRight w:val="0"/>
          <w:marTop w:val="0"/>
          <w:marBottom w:val="0"/>
          <w:divBdr>
            <w:top w:val="none" w:sz="0" w:space="0" w:color="auto"/>
            <w:left w:val="none" w:sz="0" w:space="0" w:color="auto"/>
            <w:bottom w:val="none" w:sz="0" w:space="0" w:color="auto"/>
            <w:right w:val="none" w:sz="0" w:space="0" w:color="auto"/>
          </w:divBdr>
        </w:div>
        <w:div w:id="108208966">
          <w:marLeft w:val="480"/>
          <w:marRight w:val="0"/>
          <w:marTop w:val="0"/>
          <w:marBottom w:val="0"/>
          <w:divBdr>
            <w:top w:val="none" w:sz="0" w:space="0" w:color="auto"/>
            <w:left w:val="none" w:sz="0" w:space="0" w:color="auto"/>
            <w:bottom w:val="none" w:sz="0" w:space="0" w:color="auto"/>
            <w:right w:val="none" w:sz="0" w:space="0" w:color="auto"/>
          </w:divBdr>
        </w:div>
        <w:div w:id="1293367492">
          <w:marLeft w:val="480"/>
          <w:marRight w:val="0"/>
          <w:marTop w:val="0"/>
          <w:marBottom w:val="0"/>
          <w:divBdr>
            <w:top w:val="none" w:sz="0" w:space="0" w:color="auto"/>
            <w:left w:val="none" w:sz="0" w:space="0" w:color="auto"/>
            <w:bottom w:val="none" w:sz="0" w:space="0" w:color="auto"/>
            <w:right w:val="none" w:sz="0" w:space="0" w:color="auto"/>
          </w:divBdr>
        </w:div>
        <w:div w:id="1560942417">
          <w:marLeft w:val="480"/>
          <w:marRight w:val="0"/>
          <w:marTop w:val="0"/>
          <w:marBottom w:val="0"/>
          <w:divBdr>
            <w:top w:val="none" w:sz="0" w:space="0" w:color="auto"/>
            <w:left w:val="none" w:sz="0" w:space="0" w:color="auto"/>
            <w:bottom w:val="none" w:sz="0" w:space="0" w:color="auto"/>
            <w:right w:val="none" w:sz="0" w:space="0" w:color="auto"/>
          </w:divBdr>
        </w:div>
        <w:div w:id="2054766832">
          <w:marLeft w:val="480"/>
          <w:marRight w:val="0"/>
          <w:marTop w:val="0"/>
          <w:marBottom w:val="0"/>
          <w:divBdr>
            <w:top w:val="none" w:sz="0" w:space="0" w:color="auto"/>
            <w:left w:val="none" w:sz="0" w:space="0" w:color="auto"/>
            <w:bottom w:val="none" w:sz="0" w:space="0" w:color="auto"/>
            <w:right w:val="none" w:sz="0" w:space="0" w:color="auto"/>
          </w:divBdr>
        </w:div>
        <w:div w:id="1197155128">
          <w:marLeft w:val="480"/>
          <w:marRight w:val="0"/>
          <w:marTop w:val="0"/>
          <w:marBottom w:val="0"/>
          <w:divBdr>
            <w:top w:val="none" w:sz="0" w:space="0" w:color="auto"/>
            <w:left w:val="none" w:sz="0" w:space="0" w:color="auto"/>
            <w:bottom w:val="none" w:sz="0" w:space="0" w:color="auto"/>
            <w:right w:val="none" w:sz="0" w:space="0" w:color="auto"/>
          </w:divBdr>
        </w:div>
        <w:div w:id="791051533">
          <w:marLeft w:val="480"/>
          <w:marRight w:val="0"/>
          <w:marTop w:val="0"/>
          <w:marBottom w:val="0"/>
          <w:divBdr>
            <w:top w:val="none" w:sz="0" w:space="0" w:color="auto"/>
            <w:left w:val="none" w:sz="0" w:space="0" w:color="auto"/>
            <w:bottom w:val="none" w:sz="0" w:space="0" w:color="auto"/>
            <w:right w:val="none" w:sz="0" w:space="0" w:color="auto"/>
          </w:divBdr>
        </w:div>
        <w:div w:id="180245212">
          <w:marLeft w:val="480"/>
          <w:marRight w:val="0"/>
          <w:marTop w:val="0"/>
          <w:marBottom w:val="0"/>
          <w:divBdr>
            <w:top w:val="none" w:sz="0" w:space="0" w:color="auto"/>
            <w:left w:val="none" w:sz="0" w:space="0" w:color="auto"/>
            <w:bottom w:val="none" w:sz="0" w:space="0" w:color="auto"/>
            <w:right w:val="none" w:sz="0" w:space="0" w:color="auto"/>
          </w:divBdr>
        </w:div>
        <w:div w:id="1740010317">
          <w:marLeft w:val="480"/>
          <w:marRight w:val="0"/>
          <w:marTop w:val="0"/>
          <w:marBottom w:val="0"/>
          <w:divBdr>
            <w:top w:val="none" w:sz="0" w:space="0" w:color="auto"/>
            <w:left w:val="none" w:sz="0" w:space="0" w:color="auto"/>
            <w:bottom w:val="none" w:sz="0" w:space="0" w:color="auto"/>
            <w:right w:val="none" w:sz="0" w:space="0" w:color="auto"/>
          </w:divBdr>
        </w:div>
        <w:div w:id="2112236799">
          <w:marLeft w:val="480"/>
          <w:marRight w:val="0"/>
          <w:marTop w:val="0"/>
          <w:marBottom w:val="0"/>
          <w:divBdr>
            <w:top w:val="none" w:sz="0" w:space="0" w:color="auto"/>
            <w:left w:val="none" w:sz="0" w:space="0" w:color="auto"/>
            <w:bottom w:val="none" w:sz="0" w:space="0" w:color="auto"/>
            <w:right w:val="none" w:sz="0" w:space="0" w:color="auto"/>
          </w:divBdr>
        </w:div>
        <w:div w:id="892622366">
          <w:marLeft w:val="480"/>
          <w:marRight w:val="0"/>
          <w:marTop w:val="0"/>
          <w:marBottom w:val="0"/>
          <w:divBdr>
            <w:top w:val="none" w:sz="0" w:space="0" w:color="auto"/>
            <w:left w:val="none" w:sz="0" w:space="0" w:color="auto"/>
            <w:bottom w:val="none" w:sz="0" w:space="0" w:color="auto"/>
            <w:right w:val="none" w:sz="0" w:space="0" w:color="auto"/>
          </w:divBdr>
        </w:div>
        <w:div w:id="1815945418">
          <w:marLeft w:val="480"/>
          <w:marRight w:val="0"/>
          <w:marTop w:val="0"/>
          <w:marBottom w:val="0"/>
          <w:divBdr>
            <w:top w:val="none" w:sz="0" w:space="0" w:color="auto"/>
            <w:left w:val="none" w:sz="0" w:space="0" w:color="auto"/>
            <w:bottom w:val="none" w:sz="0" w:space="0" w:color="auto"/>
            <w:right w:val="none" w:sz="0" w:space="0" w:color="auto"/>
          </w:divBdr>
        </w:div>
        <w:div w:id="1738016762">
          <w:marLeft w:val="480"/>
          <w:marRight w:val="0"/>
          <w:marTop w:val="0"/>
          <w:marBottom w:val="0"/>
          <w:divBdr>
            <w:top w:val="none" w:sz="0" w:space="0" w:color="auto"/>
            <w:left w:val="none" w:sz="0" w:space="0" w:color="auto"/>
            <w:bottom w:val="none" w:sz="0" w:space="0" w:color="auto"/>
            <w:right w:val="none" w:sz="0" w:space="0" w:color="auto"/>
          </w:divBdr>
        </w:div>
        <w:div w:id="211356281">
          <w:marLeft w:val="480"/>
          <w:marRight w:val="0"/>
          <w:marTop w:val="0"/>
          <w:marBottom w:val="0"/>
          <w:divBdr>
            <w:top w:val="none" w:sz="0" w:space="0" w:color="auto"/>
            <w:left w:val="none" w:sz="0" w:space="0" w:color="auto"/>
            <w:bottom w:val="none" w:sz="0" w:space="0" w:color="auto"/>
            <w:right w:val="none" w:sz="0" w:space="0" w:color="auto"/>
          </w:divBdr>
        </w:div>
        <w:div w:id="1051417863">
          <w:marLeft w:val="480"/>
          <w:marRight w:val="0"/>
          <w:marTop w:val="0"/>
          <w:marBottom w:val="0"/>
          <w:divBdr>
            <w:top w:val="none" w:sz="0" w:space="0" w:color="auto"/>
            <w:left w:val="none" w:sz="0" w:space="0" w:color="auto"/>
            <w:bottom w:val="none" w:sz="0" w:space="0" w:color="auto"/>
            <w:right w:val="none" w:sz="0" w:space="0" w:color="auto"/>
          </w:divBdr>
        </w:div>
        <w:div w:id="2130194999">
          <w:marLeft w:val="480"/>
          <w:marRight w:val="0"/>
          <w:marTop w:val="0"/>
          <w:marBottom w:val="0"/>
          <w:divBdr>
            <w:top w:val="none" w:sz="0" w:space="0" w:color="auto"/>
            <w:left w:val="none" w:sz="0" w:space="0" w:color="auto"/>
            <w:bottom w:val="none" w:sz="0" w:space="0" w:color="auto"/>
            <w:right w:val="none" w:sz="0" w:space="0" w:color="auto"/>
          </w:divBdr>
        </w:div>
        <w:div w:id="1839417692">
          <w:marLeft w:val="480"/>
          <w:marRight w:val="0"/>
          <w:marTop w:val="0"/>
          <w:marBottom w:val="0"/>
          <w:divBdr>
            <w:top w:val="none" w:sz="0" w:space="0" w:color="auto"/>
            <w:left w:val="none" w:sz="0" w:space="0" w:color="auto"/>
            <w:bottom w:val="none" w:sz="0" w:space="0" w:color="auto"/>
            <w:right w:val="none" w:sz="0" w:space="0" w:color="auto"/>
          </w:divBdr>
        </w:div>
        <w:div w:id="1824393387">
          <w:marLeft w:val="480"/>
          <w:marRight w:val="0"/>
          <w:marTop w:val="0"/>
          <w:marBottom w:val="0"/>
          <w:divBdr>
            <w:top w:val="none" w:sz="0" w:space="0" w:color="auto"/>
            <w:left w:val="none" w:sz="0" w:space="0" w:color="auto"/>
            <w:bottom w:val="none" w:sz="0" w:space="0" w:color="auto"/>
            <w:right w:val="none" w:sz="0" w:space="0" w:color="auto"/>
          </w:divBdr>
        </w:div>
        <w:div w:id="531263934">
          <w:marLeft w:val="480"/>
          <w:marRight w:val="0"/>
          <w:marTop w:val="0"/>
          <w:marBottom w:val="0"/>
          <w:divBdr>
            <w:top w:val="none" w:sz="0" w:space="0" w:color="auto"/>
            <w:left w:val="none" w:sz="0" w:space="0" w:color="auto"/>
            <w:bottom w:val="none" w:sz="0" w:space="0" w:color="auto"/>
            <w:right w:val="none" w:sz="0" w:space="0" w:color="auto"/>
          </w:divBdr>
        </w:div>
        <w:div w:id="805777859">
          <w:marLeft w:val="480"/>
          <w:marRight w:val="0"/>
          <w:marTop w:val="0"/>
          <w:marBottom w:val="0"/>
          <w:divBdr>
            <w:top w:val="none" w:sz="0" w:space="0" w:color="auto"/>
            <w:left w:val="none" w:sz="0" w:space="0" w:color="auto"/>
            <w:bottom w:val="none" w:sz="0" w:space="0" w:color="auto"/>
            <w:right w:val="none" w:sz="0" w:space="0" w:color="auto"/>
          </w:divBdr>
        </w:div>
        <w:div w:id="600600387">
          <w:marLeft w:val="480"/>
          <w:marRight w:val="0"/>
          <w:marTop w:val="0"/>
          <w:marBottom w:val="0"/>
          <w:divBdr>
            <w:top w:val="none" w:sz="0" w:space="0" w:color="auto"/>
            <w:left w:val="none" w:sz="0" w:space="0" w:color="auto"/>
            <w:bottom w:val="none" w:sz="0" w:space="0" w:color="auto"/>
            <w:right w:val="none" w:sz="0" w:space="0" w:color="auto"/>
          </w:divBdr>
        </w:div>
        <w:div w:id="417947420">
          <w:marLeft w:val="480"/>
          <w:marRight w:val="0"/>
          <w:marTop w:val="0"/>
          <w:marBottom w:val="0"/>
          <w:divBdr>
            <w:top w:val="none" w:sz="0" w:space="0" w:color="auto"/>
            <w:left w:val="none" w:sz="0" w:space="0" w:color="auto"/>
            <w:bottom w:val="none" w:sz="0" w:space="0" w:color="auto"/>
            <w:right w:val="none" w:sz="0" w:space="0" w:color="auto"/>
          </w:divBdr>
        </w:div>
        <w:div w:id="1232695822">
          <w:marLeft w:val="480"/>
          <w:marRight w:val="0"/>
          <w:marTop w:val="0"/>
          <w:marBottom w:val="0"/>
          <w:divBdr>
            <w:top w:val="none" w:sz="0" w:space="0" w:color="auto"/>
            <w:left w:val="none" w:sz="0" w:space="0" w:color="auto"/>
            <w:bottom w:val="none" w:sz="0" w:space="0" w:color="auto"/>
            <w:right w:val="none" w:sz="0" w:space="0" w:color="auto"/>
          </w:divBdr>
        </w:div>
        <w:div w:id="567424246">
          <w:marLeft w:val="480"/>
          <w:marRight w:val="0"/>
          <w:marTop w:val="0"/>
          <w:marBottom w:val="0"/>
          <w:divBdr>
            <w:top w:val="none" w:sz="0" w:space="0" w:color="auto"/>
            <w:left w:val="none" w:sz="0" w:space="0" w:color="auto"/>
            <w:bottom w:val="none" w:sz="0" w:space="0" w:color="auto"/>
            <w:right w:val="none" w:sz="0" w:space="0" w:color="auto"/>
          </w:divBdr>
        </w:div>
        <w:div w:id="1696343343">
          <w:marLeft w:val="480"/>
          <w:marRight w:val="0"/>
          <w:marTop w:val="0"/>
          <w:marBottom w:val="0"/>
          <w:divBdr>
            <w:top w:val="none" w:sz="0" w:space="0" w:color="auto"/>
            <w:left w:val="none" w:sz="0" w:space="0" w:color="auto"/>
            <w:bottom w:val="none" w:sz="0" w:space="0" w:color="auto"/>
            <w:right w:val="none" w:sz="0" w:space="0" w:color="auto"/>
          </w:divBdr>
        </w:div>
        <w:div w:id="481509829">
          <w:marLeft w:val="480"/>
          <w:marRight w:val="0"/>
          <w:marTop w:val="0"/>
          <w:marBottom w:val="0"/>
          <w:divBdr>
            <w:top w:val="none" w:sz="0" w:space="0" w:color="auto"/>
            <w:left w:val="none" w:sz="0" w:space="0" w:color="auto"/>
            <w:bottom w:val="none" w:sz="0" w:space="0" w:color="auto"/>
            <w:right w:val="none" w:sz="0" w:space="0" w:color="auto"/>
          </w:divBdr>
        </w:div>
        <w:div w:id="1166821916">
          <w:marLeft w:val="480"/>
          <w:marRight w:val="0"/>
          <w:marTop w:val="0"/>
          <w:marBottom w:val="0"/>
          <w:divBdr>
            <w:top w:val="none" w:sz="0" w:space="0" w:color="auto"/>
            <w:left w:val="none" w:sz="0" w:space="0" w:color="auto"/>
            <w:bottom w:val="none" w:sz="0" w:space="0" w:color="auto"/>
            <w:right w:val="none" w:sz="0" w:space="0" w:color="auto"/>
          </w:divBdr>
        </w:div>
        <w:div w:id="1039166324">
          <w:marLeft w:val="480"/>
          <w:marRight w:val="0"/>
          <w:marTop w:val="0"/>
          <w:marBottom w:val="0"/>
          <w:divBdr>
            <w:top w:val="none" w:sz="0" w:space="0" w:color="auto"/>
            <w:left w:val="none" w:sz="0" w:space="0" w:color="auto"/>
            <w:bottom w:val="none" w:sz="0" w:space="0" w:color="auto"/>
            <w:right w:val="none" w:sz="0" w:space="0" w:color="auto"/>
          </w:divBdr>
        </w:div>
        <w:div w:id="1864711817">
          <w:marLeft w:val="480"/>
          <w:marRight w:val="0"/>
          <w:marTop w:val="0"/>
          <w:marBottom w:val="0"/>
          <w:divBdr>
            <w:top w:val="none" w:sz="0" w:space="0" w:color="auto"/>
            <w:left w:val="none" w:sz="0" w:space="0" w:color="auto"/>
            <w:bottom w:val="none" w:sz="0" w:space="0" w:color="auto"/>
            <w:right w:val="none" w:sz="0" w:space="0" w:color="auto"/>
          </w:divBdr>
        </w:div>
        <w:div w:id="429279854">
          <w:marLeft w:val="480"/>
          <w:marRight w:val="0"/>
          <w:marTop w:val="0"/>
          <w:marBottom w:val="0"/>
          <w:divBdr>
            <w:top w:val="none" w:sz="0" w:space="0" w:color="auto"/>
            <w:left w:val="none" w:sz="0" w:space="0" w:color="auto"/>
            <w:bottom w:val="none" w:sz="0" w:space="0" w:color="auto"/>
            <w:right w:val="none" w:sz="0" w:space="0" w:color="auto"/>
          </w:divBdr>
        </w:div>
        <w:div w:id="243077566">
          <w:marLeft w:val="480"/>
          <w:marRight w:val="0"/>
          <w:marTop w:val="0"/>
          <w:marBottom w:val="0"/>
          <w:divBdr>
            <w:top w:val="none" w:sz="0" w:space="0" w:color="auto"/>
            <w:left w:val="none" w:sz="0" w:space="0" w:color="auto"/>
            <w:bottom w:val="none" w:sz="0" w:space="0" w:color="auto"/>
            <w:right w:val="none" w:sz="0" w:space="0" w:color="auto"/>
          </w:divBdr>
        </w:div>
        <w:div w:id="553348265">
          <w:marLeft w:val="480"/>
          <w:marRight w:val="0"/>
          <w:marTop w:val="0"/>
          <w:marBottom w:val="0"/>
          <w:divBdr>
            <w:top w:val="none" w:sz="0" w:space="0" w:color="auto"/>
            <w:left w:val="none" w:sz="0" w:space="0" w:color="auto"/>
            <w:bottom w:val="none" w:sz="0" w:space="0" w:color="auto"/>
            <w:right w:val="none" w:sz="0" w:space="0" w:color="auto"/>
          </w:divBdr>
        </w:div>
        <w:div w:id="693726151">
          <w:marLeft w:val="480"/>
          <w:marRight w:val="0"/>
          <w:marTop w:val="0"/>
          <w:marBottom w:val="0"/>
          <w:divBdr>
            <w:top w:val="none" w:sz="0" w:space="0" w:color="auto"/>
            <w:left w:val="none" w:sz="0" w:space="0" w:color="auto"/>
            <w:bottom w:val="none" w:sz="0" w:space="0" w:color="auto"/>
            <w:right w:val="none" w:sz="0" w:space="0" w:color="auto"/>
          </w:divBdr>
        </w:div>
        <w:div w:id="1219826370">
          <w:marLeft w:val="480"/>
          <w:marRight w:val="0"/>
          <w:marTop w:val="0"/>
          <w:marBottom w:val="0"/>
          <w:divBdr>
            <w:top w:val="none" w:sz="0" w:space="0" w:color="auto"/>
            <w:left w:val="none" w:sz="0" w:space="0" w:color="auto"/>
            <w:bottom w:val="none" w:sz="0" w:space="0" w:color="auto"/>
            <w:right w:val="none" w:sz="0" w:space="0" w:color="auto"/>
          </w:divBdr>
        </w:div>
        <w:div w:id="759108903">
          <w:marLeft w:val="480"/>
          <w:marRight w:val="0"/>
          <w:marTop w:val="0"/>
          <w:marBottom w:val="0"/>
          <w:divBdr>
            <w:top w:val="none" w:sz="0" w:space="0" w:color="auto"/>
            <w:left w:val="none" w:sz="0" w:space="0" w:color="auto"/>
            <w:bottom w:val="none" w:sz="0" w:space="0" w:color="auto"/>
            <w:right w:val="none" w:sz="0" w:space="0" w:color="auto"/>
          </w:divBdr>
        </w:div>
        <w:div w:id="2092972013">
          <w:marLeft w:val="480"/>
          <w:marRight w:val="0"/>
          <w:marTop w:val="0"/>
          <w:marBottom w:val="0"/>
          <w:divBdr>
            <w:top w:val="none" w:sz="0" w:space="0" w:color="auto"/>
            <w:left w:val="none" w:sz="0" w:space="0" w:color="auto"/>
            <w:bottom w:val="none" w:sz="0" w:space="0" w:color="auto"/>
            <w:right w:val="none" w:sz="0" w:space="0" w:color="auto"/>
          </w:divBdr>
        </w:div>
        <w:div w:id="366488667">
          <w:marLeft w:val="480"/>
          <w:marRight w:val="0"/>
          <w:marTop w:val="0"/>
          <w:marBottom w:val="0"/>
          <w:divBdr>
            <w:top w:val="none" w:sz="0" w:space="0" w:color="auto"/>
            <w:left w:val="none" w:sz="0" w:space="0" w:color="auto"/>
            <w:bottom w:val="none" w:sz="0" w:space="0" w:color="auto"/>
            <w:right w:val="none" w:sz="0" w:space="0" w:color="auto"/>
          </w:divBdr>
        </w:div>
        <w:div w:id="561258171">
          <w:marLeft w:val="480"/>
          <w:marRight w:val="0"/>
          <w:marTop w:val="0"/>
          <w:marBottom w:val="0"/>
          <w:divBdr>
            <w:top w:val="none" w:sz="0" w:space="0" w:color="auto"/>
            <w:left w:val="none" w:sz="0" w:space="0" w:color="auto"/>
            <w:bottom w:val="none" w:sz="0" w:space="0" w:color="auto"/>
            <w:right w:val="none" w:sz="0" w:space="0" w:color="auto"/>
          </w:divBdr>
        </w:div>
        <w:div w:id="2072456475">
          <w:marLeft w:val="480"/>
          <w:marRight w:val="0"/>
          <w:marTop w:val="0"/>
          <w:marBottom w:val="0"/>
          <w:divBdr>
            <w:top w:val="none" w:sz="0" w:space="0" w:color="auto"/>
            <w:left w:val="none" w:sz="0" w:space="0" w:color="auto"/>
            <w:bottom w:val="none" w:sz="0" w:space="0" w:color="auto"/>
            <w:right w:val="none" w:sz="0" w:space="0" w:color="auto"/>
          </w:divBdr>
        </w:div>
        <w:div w:id="98646710">
          <w:marLeft w:val="480"/>
          <w:marRight w:val="0"/>
          <w:marTop w:val="0"/>
          <w:marBottom w:val="0"/>
          <w:divBdr>
            <w:top w:val="none" w:sz="0" w:space="0" w:color="auto"/>
            <w:left w:val="none" w:sz="0" w:space="0" w:color="auto"/>
            <w:bottom w:val="none" w:sz="0" w:space="0" w:color="auto"/>
            <w:right w:val="none" w:sz="0" w:space="0" w:color="auto"/>
          </w:divBdr>
        </w:div>
        <w:div w:id="2139906257">
          <w:marLeft w:val="480"/>
          <w:marRight w:val="0"/>
          <w:marTop w:val="0"/>
          <w:marBottom w:val="0"/>
          <w:divBdr>
            <w:top w:val="none" w:sz="0" w:space="0" w:color="auto"/>
            <w:left w:val="none" w:sz="0" w:space="0" w:color="auto"/>
            <w:bottom w:val="none" w:sz="0" w:space="0" w:color="auto"/>
            <w:right w:val="none" w:sz="0" w:space="0" w:color="auto"/>
          </w:divBdr>
        </w:div>
        <w:div w:id="1541281528">
          <w:marLeft w:val="480"/>
          <w:marRight w:val="0"/>
          <w:marTop w:val="0"/>
          <w:marBottom w:val="0"/>
          <w:divBdr>
            <w:top w:val="none" w:sz="0" w:space="0" w:color="auto"/>
            <w:left w:val="none" w:sz="0" w:space="0" w:color="auto"/>
            <w:bottom w:val="none" w:sz="0" w:space="0" w:color="auto"/>
            <w:right w:val="none" w:sz="0" w:space="0" w:color="auto"/>
          </w:divBdr>
        </w:div>
        <w:div w:id="680475916">
          <w:marLeft w:val="480"/>
          <w:marRight w:val="0"/>
          <w:marTop w:val="0"/>
          <w:marBottom w:val="0"/>
          <w:divBdr>
            <w:top w:val="none" w:sz="0" w:space="0" w:color="auto"/>
            <w:left w:val="none" w:sz="0" w:space="0" w:color="auto"/>
            <w:bottom w:val="none" w:sz="0" w:space="0" w:color="auto"/>
            <w:right w:val="none" w:sz="0" w:space="0" w:color="auto"/>
          </w:divBdr>
        </w:div>
        <w:div w:id="2104375875">
          <w:marLeft w:val="480"/>
          <w:marRight w:val="0"/>
          <w:marTop w:val="0"/>
          <w:marBottom w:val="0"/>
          <w:divBdr>
            <w:top w:val="none" w:sz="0" w:space="0" w:color="auto"/>
            <w:left w:val="none" w:sz="0" w:space="0" w:color="auto"/>
            <w:bottom w:val="none" w:sz="0" w:space="0" w:color="auto"/>
            <w:right w:val="none" w:sz="0" w:space="0" w:color="auto"/>
          </w:divBdr>
        </w:div>
        <w:div w:id="995836154">
          <w:marLeft w:val="480"/>
          <w:marRight w:val="0"/>
          <w:marTop w:val="0"/>
          <w:marBottom w:val="0"/>
          <w:divBdr>
            <w:top w:val="none" w:sz="0" w:space="0" w:color="auto"/>
            <w:left w:val="none" w:sz="0" w:space="0" w:color="auto"/>
            <w:bottom w:val="none" w:sz="0" w:space="0" w:color="auto"/>
            <w:right w:val="none" w:sz="0" w:space="0" w:color="auto"/>
          </w:divBdr>
        </w:div>
        <w:div w:id="1266574977">
          <w:marLeft w:val="480"/>
          <w:marRight w:val="0"/>
          <w:marTop w:val="0"/>
          <w:marBottom w:val="0"/>
          <w:divBdr>
            <w:top w:val="none" w:sz="0" w:space="0" w:color="auto"/>
            <w:left w:val="none" w:sz="0" w:space="0" w:color="auto"/>
            <w:bottom w:val="none" w:sz="0" w:space="0" w:color="auto"/>
            <w:right w:val="none" w:sz="0" w:space="0" w:color="auto"/>
          </w:divBdr>
        </w:div>
        <w:div w:id="2107923386">
          <w:marLeft w:val="480"/>
          <w:marRight w:val="0"/>
          <w:marTop w:val="0"/>
          <w:marBottom w:val="0"/>
          <w:divBdr>
            <w:top w:val="none" w:sz="0" w:space="0" w:color="auto"/>
            <w:left w:val="none" w:sz="0" w:space="0" w:color="auto"/>
            <w:bottom w:val="none" w:sz="0" w:space="0" w:color="auto"/>
            <w:right w:val="none" w:sz="0" w:space="0" w:color="auto"/>
          </w:divBdr>
        </w:div>
        <w:div w:id="76948469">
          <w:marLeft w:val="480"/>
          <w:marRight w:val="0"/>
          <w:marTop w:val="0"/>
          <w:marBottom w:val="0"/>
          <w:divBdr>
            <w:top w:val="none" w:sz="0" w:space="0" w:color="auto"/>
            <w:left w:val="none" w:sz="0" w:space="0" w:color="auto"/>
            <w:bottom w:val="none" w:sz="0" w:space="0" w:color="auto"/>
            <w:right w:val="none" w:sz="0" w:space="0" w:color="auto"/>
          </w:divBdr>
        </w:div>
        <w:div w:id="301468500">
          <w:marLeft w:val="480"/>
          <w:marRight w:val="0"/>
          <w:marTop w:val="0"/>
          <w:marBottom w:val="0"/>
          <w:divBdr>
            <w:top w:val="none" w:sz="0" w:space="0" w:color="auto"/>
            <w:left w:val="none" w:sz="0" w:space="0" w:color="auto"/>
            <w:bottom w:val="none" w:sz="0" w:space="0" w:color="auto"/>
            <w:right w:val="none" w:sz="0" w:space="0" w:color="auto"/>
          </w:divBdr>
        </w:div>
        <w:div w:id="498539964">
          <w:marLeft w:val="480"/>
          <w:marRight w:val="0"/>
          <w:marTop w:val="0"/>
          <w:marBottom w:val="0"/>
          <w:divBdr>
            <w:top w:val="none" w:sz="0" w:space="0" w:color="auto"/>
            <w:left w:val="none" w:sz="0" w:space="0" w:color="auto"/>
            <w:bottom w:val="none" w:sz="0" w:space="0" w:color="auto"/>
            <w:right w:val="none" w:sz="0" w:space="0" w:color="auto"/>
          </w:divBdr>
        </w:div>
        <w:div w:id="1458798542">
          <w:marLeft w:val="480"/>
          <w:marRight w:val="0"/>
          <w:marTop w:val="0"/>
          <w:marBottom w:val="0"/>
          <w:divBdr>
            <w:top w:val="none" w:sz="0" w:space="0" w:color="auto"/>
            <w:left w:val="none" w:sz="0" w:space="0" w:color="auto"/>
            <w:bottom w:val="none" w:sz="0" w:space="0" w:color="auto"/>
            <w:right w:val="none" w:sz="0" w:space="0" w:color="auto"/>
          </w:divBdr>
        </w:div>
        <w:div w:id="619655283">
          <w:marLeft w:val="480"/>
          <w:marRight w:val="0"/>
          <w:marTop w:val="0"/>
          <w:marBottom w:val="0"/>
          <w:divBdr>
            <w:top w:val="none" w:sz="0" w:space="0" w:color="auto"/>
            <w:left w:val="none" w:sz="0" w:space="0" w:color="auto"/>
            <w:bottom w:val="none" w:sz="0" w:space="0" w:color="auto"/>
            <w:right w:val="none" w:sz="0" w:space="0" w:color="auto"/>
          </w:divBdr>
        </w:div>
        <w:div w:id="1109423780">
          <w:marLeft w:val="480"/>
          <w:marRight w:val="0"/>
          <w:marTop w:val="0"/>
          <w:marBottom w:val="0"/>
          <w:divBdr>
            <w:top w:val="none" w:sz="0" w:space="0" w:color="auto"/>
            <w:left w:val="none" w:sz="0" w:space="0" w:color="auto"/>
            <w:bottom w:val="none" w:sz="0" w:space="0" w:color="auto"/>
            <w:right w:val="none" w:sz="0" w:space="0" w:color="auto"/>
          </w:divBdr>
        </w:div>
        <w:div w:id="757561211">
          <w:marLeft w:val="480"/>
          <w:marRight w:val="0"/>
          <w:marTop w:val="0"/>
          <w:marBottom w:val="0"/>
          <w:divBdr>
            <w:top w:val="none" w:sz="0" w:space="0" w:color="auto"/>
            <w:left w:val="none" w:sz="0" w:space="0" w:color="auto"/>
            <w:bottom w:val="none" w:sz="0" w:space="0" w:color="auto"/>
            <w:right w:val="none" w:sz="0" w:space="0" w:color="auto"/>
          </w:divBdr>
        </w:div>
        <w:div w:id="1735161019">
          <w:marLeft w:val="480"/>
          <w:marRight w:val="0"/>
          <w:marTop w:val="0"/>
          <w:marBottom w:val="0"/>
          <w:divBdr>
            <w:top w:val="none" w:sz="0" w:space="0" w:color="auto"/>
            <w:left w:val="none" w:sz="0" w:space="0" w:color="auto"/>
            <w:bottom w:val="none" w:sz="0" w:space="0" w:color="auto"/>
            <w:right w:val="none" w:sz="0" w:space="0" w:color="auto"/>
          </w:divBdr>
        </w:div>
        <w:div w:id="1508405248">
          <w:marLeft w:val="480"/>
          <w:marRight w:val="0"/>
          <w:marTop w:val="0"/>
          <w:marBottom w:val="0"/>
          <w:divBdr>
            <w:top w:val="none" w:sz="0" w:space="0" w:color="auto"/>
            <w:left w:val="none" w:sz="0" w:space="0" w:color="auto"/>
            <w:bottom w:val="none" w:sz="0" w:space="0" w:color="auto"/>
            <w:right w:val="none" w:sz="0" w:space="0" w:color="auto"/>
          </w:divBdr>
        </w:div>
        <w:div w:id="1660034500">
          <w:marLeft w:val="480"/>
          <w:marRight w:val="0"/>
          <w:marTop w:val="0"/>
          <w:marBottom w:val="0"/>
          <w:divBdr>
            <w:top w:val="none" w:sz="0" w:space="0" w:color="auto"/>
            <w:left w:val="none" w:sz="0" w:space="0" w:color="auto"/>
            <w:bottom w:val="none" w:sz="0" w:space="0" w:color="auto"/>
            <w:right w:val="none" w:sz="0" w:space="0" w:color="auto"/>
          </w:divBdr>
        </w:div>
        <w:div w:id="1989280661">
          <w:marLeft w:val="480"/>
          <w:marRight w:val="0"/>
          <w:marTop w:val="0"/>
          <w:marBottom w:val="0"/>
          <w:divBdr>
            <w:top w:val="none" w:sz="0" w:space="0" w:color="auto"/>
            <w:left w:val="none" w:sz="0" w:space="0" w:color="auto"/>
            <w:bottom w:val="none" w:sz="0" w:space="0" w:color="auto"/>
            <w:right w:val="none" w:sz="0" w:space="0" w:color="auto"/>
          </w:divBdr>
        </w:div>
        <w:div w:id="1722023971">
          <w:marLeft w:val="480"/>
          <w:marRight w:val="0"/>
          <w:marTop w:val="0"/>
          <w:marBottom w:val="0"/>
          <w:divBdr>
            <w:top w:val="none" w:sz="0" w:space="0" w:color="auto"/>
            <w:left w:val="none" w:sz="0" w:space="0" w:color="auto"/>
            <w:bottom w:val="none" w:sz="0" w:space="0" w:color="auto"/>
            <w:right w:val="none" w:sz="0" w:space="0" w:color="auto"/>
          </w:divBdr>
        </w:div>
        <w:div w:id="870072819">
          <w:marLeft w:val="480"/>
          <w:marRight w:val="0"/>
          <w:marTop w:val="0"/>
          <w:marBottom w:val="0"/>
          <w:divBdr>
            <w:top w:val="none" w:sz="0" w:space="0" w:color="auto"/>
            <w:left w:val="none" w:sz="0" w:space="0" w:color="auto"/>
            <w:bottom w:val="none" w:sz="0" w:space="0" w:color="auto"/>
            <w:right w:val="none" w:sz="0" w:space="0" w:color="auto"/>
          </w:divBdr>
        </w:div>
        <w:div w:id="815806364">
          <w:marLeft w:val="480"/>
          <w:marRight w:val="0"/>
          <w:marTop w:val="0"/>
          <w:marBottom w:val="0"/>
          <w:divBdr>
            <w:top w:val="none" w:sz="0" w:space="0" w:color="auto"/>
            <w:left w:val="none" w:sz="0" w:space="0" w:color="auto"/>
            <w:bottom w:val="none" w:sz="0" w:space="0" w:color="auto"/>
            <w:right w:val="none" w:sz="0" w:space="0" w:color="auto"/>
          </w:divBdr>
        </w:div>
        <w:div w:id="1638487557">
          <w:marLeft w:val="480"/>
          <w:marRight w:val="0"/>
          <w:marTop w:val="0"/>
          <w:marBottom w:val="0"/>
          <w:divBdr>
            <w:top w:val="none" w:sz="0" w:space="0" w:color="auto"/>
            <w:left w:val="none" w:sz="0" w:space="0" w:color="auto"/>
            <w:bottom w:val="none" w:sz="0" w:space="0" w:color="auto"/>
            <w:right w:val="none" w:sz="0" w:space="0" w:color="auto"/>
          </w:divBdr>
        </w:div>
        <w:div w:id="587159591">
          <w:marLeft w:val="480"/>
          <w:marRight w:val="0"/>
          <w:marTop w:val="0"/>
          <w:marBottom w:val="0"/>
          <w:divBdr>
            <w:top w:val="none" w:sz="0" w:space="0" w:color="auto"/>
            <w:left w:val="none" w:sz="0" w:space="0" w:color="auto"/>
            <w:bottom w:val="none" w:sz="0" w:space="0" w:color="auto"/>
            <w:right w:val="none" w:sz="0" w:space="0" w:color="auto"/>
          </w:divBdr>
        </w:div>
        <w:div w:id="1706443107">
          <w:marLeft w:val="480"/>
          <w:marRight w:val="0"/>
          <w:marTop w:val="0"/>
          <w:marBottom w:val="0"/>
          <w:divBdr>
            <w:top w:val="none" w:sz="0" w:space="0" w:color="auto"/>
            <w:left w:val="none" w:sz="0" w:space="0" w:color="auto"/>
            <w:bottom w:val="none" w:sz="0" w:space="0" w:color="auto"/>
            <w:right w:val="none" w:sz="0" w:space="0" w:color="auto"/>
          </w:divBdr>
        </w:div>
        <w:div w:id="4674295">
          <w:marLeft w:val="480"/>
          <w:marRight w:val="0"/>
          <w:marTop w:val="0"/>
          <w:marBottom w:val="0"/>
          <w:divBdr>
            <w:top w:val="none" w:sz="0" w:space="0" w:color="auto"/>
            <w:left w:val="none" w:sz="0" w:space="0" w:color="auto"/>
            <w:bottom w:val="none" w:sz="0" w:space="0" w:color="auto"/>
            <w:right w:val="none" w:sz="0" w:space="0" w:color="auto"/>
          </w:divBdr>
        </w:div>
        <w:div w:id="1940063456">
          <w:marLeft w:val="480"/>
          <w:marRight w:val="0"/>
          <w:marTop w:val="0"/>
          <w:marBottom w:val="0"/>
          <w:divBdr>
            <w:top w:val="none" w:sz="0" w:space="0" w:color="auto"/>
            <w:left w:val="none" w:sz="0" w:space="0" w:color="auto"/>
            <w:bottom w:val="none" w:sz="0" w:space="0" w:color="auto"/>
            <w:right w:val="none" w:sz="0" w:space="0" w:color="auto"/>
          </w:divBdr>
        </w:div>
        <w:div w:id="361394342">
          <w:marLeft w:val="480"/>
          <w:marRight w:val="0"/>
          <w:marTop w:val="0"/>
          <w:marBottom w:val="0"/>
          <w:divBdr>
            <w:top w:val="none" w:sz="0" w:space="0" w:color="auto"/>
            <w:left w:val="none" w:sz="0" w:space="0" w:color="auto"/>
            <w:bottom w:val="none" w:sz="0" w:space="0" w:color="auto"/>
            <w:right w:val="none" w:sz="0" w:space="0" w:color="auto"/>
          </w:divBdr>
        </w:div>
        <w:div w:id="837383683">
          <w:marLeft w:val="480"/>
          <w:marRight w:val="0"/>
          <w:marTop w:val="0"/>
          <w:marBottom w:val="0"/>
          <w:divBdr>
            <w:top w:val="none" w:sz="0" w:space="0" w:color="auto"/>
            <w:left w:val="none" w:sz="0" w:space="0" w:color="auto"/>
            <w:bottom w:val="none" w:sz="0" w:space="0" w:color="auto"/>
            <w:right w:val="none" w:sz="0" w:space="0" w:color="auto"/>
          </w:divBdr>
        </w:div>
        <w:div w:id="1849058296">
          <w:marLeft w:val="480"/>
          <w:marRight w:val="0"/>
          <w:marTop w:val="0"/>
          <w:marBottom w:val="0"/>
          <w:divBdr>
            <w:top w:val="none" w:sz="0" w:space="0" w:color="auto"/>
            <w:left w:val="none" w:sz="0" w:space="0" w:color="auto"/>
            <w:bottom w:val="none" w:sz="0" w:space="0" w:color="auto"/>
            <w:right w:val="none" w:sz="0" w:space="0" w:color="auto"/>
          </w:divBdr>
        </w:div>
        <w:div w:id="1358040904">
          <w:marLeft w:val="480"/>
          <w:marRight w:val="0"/>
          <w:marTop w:val="0"/>
          <w:marBottom w:val="0"/>
          <w:divBdr>
            <w:top w:val="none" w:sz="0" w:space="0" w:color="auto"/>
            <w:left w:val="none" w:sz="0" w:space="0" w:color="auto"/>
            <w:bottom w:val="none" w:sz="0" w:space="0" w:color="auto"/>
            <w:right w:val="none" w:sz="0" w:space="0" w:color="auto"/>
          </w:divBdr>
        </w:div>
        <w:div w:id="986789046">
          <w:marLeft w:val="480"/>
          <w:marRight w:val="0"/>
          <w:marTop w:val="0"/>
          <w:marBottom w:val="0"/>
          <w:divBdr>
            <w:top w:val="none" w:sz="0" w:space="0" w:color="auto"/>
            <w:left w:val="none" w:sz="0" w:space="0" w:color="auto"/>
            <w:bottom w:val="none" w:sz="0" w:space="0" w:color="auto"/>
            <w:right w:val="none" w:sz="0" w:space="0" w:color="auto"/>
          </w:divBdr>
        </w:div>
        <w:div w:id="1375354115">
          <w:marLeft w:val="480"/>
          <w:marRight w:val="0"/>
          <w:marTop w:val="0"/>
          <w:marBottom w:val="0"/>
          <w:divBdr>
            <w:top w:val="none" w:sz="0" w:space="0" w:color="auto"/>
            <w:left w:val="none" w:sz="0" w:space="0" w:color="auto"/>
            <w:bottom w:val="none" w:sz="0" w:space="0" w:color="auto"/>
            <w:right w:val="none" w:sz="0" w:space="0" w:color="auto"/>
          </w:divBdr>
        </w:div>
        <w:div w:id="782502523">
          <w:marLeft w:val="480"/>
          <w:marRight w:val="0"/>
          <w:marTop w:val="0"/>
          <w:marBottom w:val="0"/>
          <w:divBdr>
            <w:top w:val="none" w:sz="0" w:space="0" w:color="auto"/>
            <w:left w:val="none" w:sz="0" w:space="0" w:color="auto"/>
            <w:bottom w:val="none" w:sz="0" w:space="0" w:color="auto"/>
            <w:right w:val="none" w:sz="0" w:space="0" w:color="auto"/>
          </w:divBdr>
        </w:div>
        <w:div w:id="685907157">
          <w:marLeft w:val="480"/>
          <w:marRight w:val="0"/>
          <w:marTop w:val="0"/>
          <w:marBottom w:val="0"/>
          <w:divBdr>
            <w:top w:val="none" w:sz="0" w:space="0" w:color="auto"/>
            <w:left w:val="none" w:sz="0" w:space="0" w:color="auto"/>
            <w:bottom w:val="none" w:sz="0" w:space="0" w:color="auto"/>
            <w:right w:val="none" w:sz="0" w:space="0" w:color="auto"/>
          </w:divBdr>
        </w:div>
        <w:div w:id="423963702">
          <w:marLeft w:val="480"/>
          <w:marRight w:val="0"/>
          <w:marTop w:val="0"/>
          <w:marBottom w:val="0"/>
          <w:divBdr>
            <w:top w:val="none" w:sz="0" w:space="0" w:color="auto"/>
            <w:left w:val="none" w:sz="0" w:space="0" w:color="auto"/>
            <w:bottom w:val="none" w:sz="0" w:space="0" w:color="auto"/>
            <w:right w:val="none" w:sz="0" w:space="0" w:color="auto"/>
          </w:divBdr>
        </w:div>
        <w:div w:id="673386740">
          <w:marLeft w:val="480"/>
          <w:marRight w:val="0"/>
          <w:marTop w:val="0"/>
          <w:marBottom w:val="0"/>
          <w:divBdr>
            <w:top w:val="none" w:sz="0" w:space="0" w:color="auto"/>
            <w:left w:val="none" w:sz="0" w:space="0" w:color="auto"/>
            <w:bottom w:val="none" w:sz="0" w:space="0" w:color="auto"/>
            <w:right w:val="none" w:sz="0" w:space="0" w:color="auto"/>
          </w:divBdr>
        </w:div>
        <w:div w:id="1981223035">
          <w:marLeft w:val="480"/>
          <w:marRight w:val="0"/>
          <w:marTop w:val="0"/>
          <w:marBottom w:val="0"/>
          <w:divBdr>
            <w:top w:val="none" w:sz="0" w:space="0" w:color="auto"/>
            <w:left w:val="none" w:sz="0" w:space="0" w:color="auto"/>
            <w:bottom w:val="none" w:sz="0" w:space="0" w:color="auto"/>
            <w:right w:val="none" w:sz="0" w:space="0" w:color="auto"/>
          </w:divBdr>
        </w:div>
        <w:div w:id="1037050456">
          <w:marLeft w:val="480"/>
          <w:marRight w:val="0"/>
          <w:marTop w:val="0"/>
          <w:marBottom w:val="0"/>
          <w:divBdr>
            <w:top w:val="none" w:sz="0" w:space="0" w:color="auto"/>
            <w:left w:val="none" w:sz="0" w:space="0" w:color="auto"/>
            <w:bottom w:val="none" w:sz="0" w:space="0" w:color="auto"/>
            <w:right w:val="none" w:sz="0" w:space="0" w:color="auto"/>
          </w:divBdr>
        </w:div>
        <w:div w:id="456922366">
          <w:marLeft w:val="480"/>
          <w:marRight w:val="0"/>
          <w:marTop w:val="0"/>
          <w:marBottom w:val="0"/>
          <w:divBdr>
            <w:top w:val="none" w:sz="0" w:space="0" w:color="auto"/>
            <w:left w:val="none" w:sz="0" w:space="0" w:color="auto"/>
            <w:bottom w:val="none" w:sz="0" w:space="0" w:color="auto"/>
            <w:right w:val="none" w:sz="0" w:space="0" w:color="auto"/>
          </w:divBdr>
        </w:div>
        <w:div w:id="1835492981">
          <w:marLeft w:val="480"/>
          <w:marRight w:val="0"/>
          <w:marTop w:val="0"/>
          <w:marBottom w:val="0"/>
          <w:divBdr>
            <w:top w:val="none" w:sz="0" w:space="0" w:color="auto"/>
            <w:left w:val="none" w:sz="0" w:space="0" w:color="auto"/>
            <w:bottom w:val="none" w:sz="0" w:space="0" w:color="auto"/>
            <w:right w:val="none" w:sz="0" w:space="0" w:color="auto"/>
          </w:divBdr>
        </w:div>
        <w:div w:id="1017122090">
          <w:marLeft w:val="480"/>
          <w:marRight w:val="0"/>
          <w:marTop w:val="0"/>
          <w:marBottom w:val="0"/>
          <w:divBdr>
            <w:top w:val="none" w:sz="0" w:space="0" w:color="auto"/>
            <w:left w:val="none" w:sz="0" w:space="0" w:color="auto"/>
            <w:bottom w:val="none" w:sz="0" w:space="0" w:color="auto"/>
            <w:right w:val="none" w:sz="0" w:space="0" w:color="auto"/>
          </w:divBdr>
        </w:div>
        <w:div w:id="2134128858">
          <w:marLeft w:val="480"/>
          <w:marRight w:val="0"/>
          <w:marTop w:val="0"/>
          <w:marBottom w:val="0"/>
          <w:divBdr>
            <w:top w:val="none" w:sz="0" w:space="0" w:color="auto"/>
            <w:left w:val="none" w:sz="0" w:space="0" w:color="auto"/>
            <w:bottom w:val="none" w:sz="0" w:space="0" w:color="auto"/>
            <w:right w:val="none" w:sz="0" w:space="0" w:color="auto"/>
          </w:divBdr>
        </w:div>
        <w:div w:id="612245295">
          <w:marLeft w:val="480"/>
          <w:marRight w:val="0"/>
          <w:marTop w:val="0"/>
          <w:marBottom w:val="0"/>
          <w:divBdr>
            <w:top w:val="none" w:sz="0" w:space="0" w:color="auto"/>
            <w:left w:val="none" w:sz="0" w:space="0" w:color="auto"/>
            <w:bottom w:val="none" w:sz="0" w:space="0" w:color="auto"/>
            <w:right w:val="none" w:sz="0" w:space="0" w:color="auto"/>
          </w:divBdr>
        </w:div>
        <w:div w:id="1506440564">
          <w:marLeft w:val="480"/>
          <w:marRight w:val="0"/>
          <w:marTop w:val="0"/>
          <w:marBottom w:val="0"/>
          <w:divBdr>
            <w:top w:val="none" w:sz="0" w:space="0" w:color="auto"/>
            <w:left w:val="none" w:sz="0" w:space="0" w:color="auto"/>
            <w:bottom w:val="none" w:sz="0" w:space="0" w:color="auto"/>
            <w:right w:val="none" w:sz="0" w:space="0" w:color="auto"/>
          </w:divBdr>
        </w:div>
      </w:divsChild>
    </w:div>
    <w:div w:id="124465675">
      <w:bodyDiv w:val="1"/>
      <w:marLeft w:val="0"/>
      <w:marRight w:val="0"/>
      <w:marTop w:val="0"/>
      <w:marBottom w:val="0"/>
      <w:divBdr>
        <w:top w:val="none" w:sz="0" w:space="0" w:color="auto"/>
        <w:left w:val="none" w:sz="0" w:space="0" w:color="auto"/>
        <w:bottom w:val="none" w:sz="0" w:space="0" w:color="auto"/>
        <w:right w:val="none" w:sz="0" w:space="0" w:color="auto"/>
      </w:divBdr>
    </w:div>
    <w:div w:id="124665999">
      <w:bodyDiv w:val="1"/>
      <w:marLeft w:val="0"/>
      <w:marRight w:val="0"/>
      <w:marTop w:val="0"/>
      <w:marBottom w:val="0"/>
      <w:divBdr>
        <w:top w:val="none" w:sz="0" w:space="0" w:color="auto"/>
        <w:left w:val="none" w:sz="0" w:space="0" w:color="auto"/>
        <w:bottom w:val="none" w:sz="0" w:space="0" w:color="auto"/>
        <w:right w:val="none" w:sz="0" w:space="0" w:color="auto"/>
      </w:divBdr>
    </w:div>
    <w:div w:id="124738567">
      <w:bodyDiv w:val="1"/>
      <w:marLeft w:val="0"/>
      <w:marRight w:val="0"/>
      <w:marTop w:val="0"/>
      <w:marBottom w:val="0"/>
      <w:divBdr>
        <w:top w:val="none" w:sz="0" w:space="0" w:color="auto"/>
        <w:left w:val="none" w:sz="0" w:space="0" w:color="auto"/>
        <w:bottom w:val="none" w:sz="0" w:space="0" w:color="auto"/>
        <w:right w:val="none" w:sz="0" w:space="0" w:color="auto"/>
      </w:divBdr>
    </w:div>
    <w:div w:id="125897768">
      <w:bodyDiv w:val="1"/>
      <w:marLeft w:val="0"/>
      <w:marRight w:val="0"/>
      <w:marTop w:val="0"/>
      <w:marBottom w:val="0"/>
      <w:divBdr>
        <w:top w:val="none" w:sz="0" w:space="0" w:color="auto"/>
        <w:left w:val="none" w:sz="0" w:space="0" w:color="auto"/>
        <w:bottom w:val="none" w:sz="0" w:space="0" w:color="auto"/>
        <w:right w:val="none" w:sz="0" w:space="0" w:color="auto"/>
      </w:divBdr>
    </w:div>
    <w:div w:id="126244739">
      <w:bodyDiv w:val="1"/>
      <w:marLeft w:val="0"/>
      <w:marRight w:val="0"/>
      <w:marTop w:val="0"/>
      <w:marBottom w:val="0"/>
      <w:divBdr>
        <w:top w:val="none" w:sz="0" w:space="0" w:color="auto"/>
        <w:left w:val="none" w:sz="0" w:space="0" w:color="auto"/>
        <w:bottom w:val="none" w:sz="0" w:space="0" w:color="auto"/>
        <w:right w:val="none" w:sz="0" w:space="0" w:color="auto"/>
      </w:divBdr>
    </w:div>
    <w:div w:id="126440729">
      <w:bodyDiv w:val="1"/>
      <w:marLeft w:val="0"/>
      <w:marRight w:val="0"/>
      <w:marTop w:val="0"/>
      <w:marBottom w:val="0"/>
      <w:divBdr>
        <w:top w:val="none" w:sz="0" w:space="0" w:color="auto"/>
        <w:left w:val="none" w:sz="0" w:space="0" w:color="auto"/>
        <w:bottom w:val="none" w:sz="0" w:space="0" w:color="auto"/>
        <w:right w:val="none" w:sz="0" w:space="0" w:color="auto"/>
      </w:divBdr>
      <w:divsChild>
        <w:div w:id="155845746">
          <w:marLeft w:val="480"/>
          <w:marRight w:val="0"/>
          <w:marTop w:val="0"/>
          <w:marBottom w:val="0"/>
          <w:divBdr>
            <w:top w:val="none" w:sz="0" w:space="0" w:color="auto"/>
            <w:left w:val="none" w:sz="0" w:space="0" w:color="auto"/>
            <w:bottom w:val="none" w:sz="0" w:space="0" w:color="auto"/>
            <w:right w:val="none" w:sz="0" w:space="0" w:color="auto"/>
          </w:divBdr>
        </w:div>
        <w:div w:id="229730178">
          <w:marLeft w:val="480"/>
          <w:marRight w:val="0"/>
          <w:marTop w:val="0"/>
          <w:marBottom w:val="0"/>
          <w:divBdr>
            <w:top w:val="none" w:sz="0" w:space="0" w:color="auto"/>
            <w:left w:val="none" w:sz="0" w:space="0" w:color="auto"/>
            <w:bottom w:val="none" w:sz="0" w:space="0" w:color="auto"/>
            <w:right w:val="none" w:sz="0" w:space="0" w:color="auto"/>
          </w:divBdr>
        </w:div>
        <w:div w:id="389617972">
          <w:marLeft w:val="480"/>
          <w:marRight w:val="0"/>
          <w:marTop w:val="0"/>
          <w:marBottom w:val="0"/>
          <w:divBdr>
            <w:top w:val="none" w:sz="0" w:space="0" w:color="auto"/>
            <w:left w:val="none" w:sz="0" w:space="0" w:color="auto"/>
            <w:bottom w:val="none" w:sz="0" w:space="0" w:color="auto"/>
            <w:right w:val="none" w:sz="0" w:space="0" w:color="auto"/>
          </w:divBdr>
        </w:div>
        <w:div w:id="450827834">
          <w:marLeft w:val="480"/>
          <w:marRight w:val="0"/>
          <w:marTop w:val="0"/>
          <w:marBottom w:val="0"/>
          <w:divBdr>
            <w:top w:val="none" w:sz="0" w:space="0" w:color="auto"/>
            <w:left w:val="none" w:sz="0" w:space="0" w:color="auto"/>
            <w:bottom w:val="none" w:sz="0" w:space="0" w:color="auto"/>
            <w:right w:val="none" w:sz="0" w:space="0" w:color="auto"/>
          </w:divBdr>
        </w:div>
        <w:div w:id="485899022">
          <w:marLeft w:val="480"/>
          <w:marRight w:val="0"/>
          <w:marTop w:val="0"/>
          <w:marBottom w:val="0"/>
          <w:divBdr>
            <w:top w:val="none" w:sz="0" w:space="0" w:color="auto"/>
            <w:left w:val="none" w:sz="0" w:space="0" w:color="auto"/>
            <w:bottom w:val="none" w:sz="0" w:space="0" w:color="auto"/>
            <w:right w:val="none" w:sz="0" w:space="0" w:color="auto"/>
          </w:divBdr>
        </w:div>
        <w:div w:id="567345941">
          <w:marLeft w:val="480"/>
          <w:marRight w:val="0"/>
          <w:marTop w:val="0"/>
          <w:marBottom w:val="0"/>
          <w:divBdr>
            <w:top w:val="none" w:sz="0" w:space="0" w:color="auto"/>
            <w:left w:val="none" w:sz="0" w:space="0" w:color="auto"/>
            <w:bottom w:val="none" w:sz="0" w:space="0" w:color="auto"/>
            <w:right w:val="none" w:sz="0" w:space="0" w:color="auto"/>
          </w:divBdr>
        </w:div>
        <w:div w:id="589125847">
          <w:marLeft w:val="480"/>
          <w:marRight w:val="0"/>
          <w:marTop w:val="0"/>
          <w:marBottom w:val="0"/>
          <w:divBdr>
            <w:top w:val="none" w:sz="0" w:space="0" w:color="auto"/>
            <w:left w:val="none" w:sz="0" w:space="0" w:color="auto"/>
            <w:bottom w:val="none" w:sz="0" w:space="0" w:color="auto"/>
            <w:right w:val="none" w:sz="0" w:space="0" w:color="auto"/>
          </w:divBdr>
        </w:div>
        <w:div w:id="613248185">
          <w:marLeft w:val="480"/>
          <w:marRight w:val="0"/>
          <w:marTop w:val="0"/>
          <w:marBottom w:val="0"/>
          <w:divBdr>
            <w:top w:val="none" w:sz="0" w:space="0" w:color="auto"/>
            <w:left w:val="none" w:sz="0" w:space="0" w:color="auto"/>
            <w:bottom w:val="none" w:sz="0" w:space="0" w:color="auto"/>
            <w:right w:val="none" w:sz="0" w:space="0" w:color="auto"/>
          </w:divBdr>
        </w:div>
        <w:div w:id="627197757">
          <w:marLeft w:val="480"/>
          <w:marRight w:val="0"/>
          <w:marTop w:val="0"/>
          <w:marBottom w:val="0"/>
          <w:divBdr>
            <w:top w:val="none" w:sz="0" w:space="0" w:color="auto"/>
            <w:left w:val="none" w:sz="0" w:space="0" w:color="auto"/>
            <w:bottom w:val="none" w:sz="0" w:space="0" w:color="auto"/>
            <w:right w:val="none" w:sz="0" w:space="0" w:color="auto"/>
          </w:divBdr>
        </w:div>
        <w:div w:id="759981653">
          <w:marLeft w:val="480"/>
          <w:marRight w:val="0"/>
          <w:marTop w:val="0"/>
          <w:marBottom w:val="0"/>
          <w:divBdr>
            <w:top w:val="none" w:sz="0" w:space="0" w:color="auto"/>
            <w:left w:val="none" w:sz="0" w:space="0" w:color="auto"/>
            <w:bottom w:val="none" w:sz="0" w:space="0" w:color="auto"/>
            <w:right w:val="none" w:sz="0" w:space="0" w:color="auto"/>
          </w:divBdr>
        </w:div>
        <w:div w:id="904533188">
          <w:marLeft w:val="480"/>
          <w:marRight w:val="0"/>
          <w:marTop w:val="0"/>
          <w:marBottom w:val="0"/>
          <w:divBdr>
            <w:top w:val="none" w:sz="0" w:space="0" w:color="auto"/>
            <w:left w:val="none" w:sz="0" w:space="0" w:color="auto"/>
            <w:bottom w:val="none" w:sz="0" w:space="0" w:color="auto"/>
            <w:right w:val="none" w:sz="0" w:space="0" w:color="auto"/>
          </w:divBdr>
        </w:div>
        <w:div w:id="1056903116">
          <w:marLeft w:val="480"/>
          <w:marRight w:val="0"/>
          <w:marTop w:val="0"/>
          <w:marBottom w:val="0"/>
          <w:divBdr>
            <w:top w:val="none" w:sz="0" w:space="0" w:color="auto"/>
            <w:left w:val="none" w:sz="0" w:space="0" w:color="auto"/>
            <w:bottom w:val="none" w:sz="0" w:space="0" w:color="auto"/>
            <w:right w:val="none" w:sz="0" w:space="0" w:color="auto"/>
          </w:divBdr>
        </w:div>
        <w:div w:id="1057556042">
          <w:marLeft w:val="480"/>
          <w:marRight w:val="0"/>
          <w:marTop w:val="0"/>
          <w:marBottom w:val="0"/>
          <w:divBdr>
            <w:top w:val="none" w:sz="0" w:space="0" w:color="auto"/>
            <w:left w:val="none" w:sz="0" w:space="0" w:color="auto"/>
            <w:bottom w:val="none" w:sz="0" w:space="0" w:color="auto"/>
            <w:right w:val="none" w:sz="0" w:space="0" w:color="auto"/>
          </w:divBdr>
        </w:div>
        <w:div w:id="1312563304">
          <w:marLeft w:val="480"/>
          <w:marRight w:val="0"/>
          <w:marTop w:val="0"/>
          <w:marBottom w:val="0"/>
          <w:divBdr>
            <w:top w:val="none" w:sz="0" w:space="0" w:color="auto"/>
            <w:left w:val="none" w:sz="0" w:space="0" w:color="auto"/>
            <w:bottom w:val="none" w:sz="0" w:space="0" w:color="auto"/>
            <w:right w:val="none" w:sz="0" w:space="0" w:color="auto"/>
          </w:divBdr>
        </w:div>
        <w:div w:id="1326013974">
          <w:marLeft w:val="480"/>
          <w:marRight w:val="0"/>
          <w:marTop w:val="0"/>
          <w:marBottom w:val="0"/>
          <w:divBdr>
            <w:top w:val="none" w:sz="0" w:space="0" w:color="auto"/>
            <w:left w:val="none" w:sz="0" w:space="0" w:color="auto"/>
            <w:bottom w:val="none" w:sz="0" w:space="0" w:color="auto"/>
            <w:right w:val="none" w:sz="0" w:space="0" w:color="auto"/>
          </w:divBdr>
        </w:div>
        <w:div w:id="1342930710">
          <w:marLeft w:val="480"/>
          <w:marRight w:val="0"/>
          <w:marTop w:val="0"/>
          <w:marBottom w:val="0"/>
          <w:divBdr>
            <w:top w:val="none" w:sz="0" w:space="0" w:color="auto"/>
            <w:left w:val="none" w:sz="0" w:space="0" w:color="auto"/>
            <w:bottom w:val="none" w:sz="0" w:space="0" w:color="auto"/>
            <w:right w:val="none" w:sz="0" w:space="0" w:color="auto"/>
          </w:divBdr>
        </w:div>
        <w:div w:id="1501120544">
          <w:marLeft w:val="480"/>
          <w:marRight w:val="0"/>
          <w:marTop w:val="0"/>
          <w:marBottom w:val="0"/>
          <w:divBdr>
            <w:top w:val="none" w:sz="0" w:space="0" w:color="auto"/>
            <w:left w:val="none" w:sz="0" w:space="0" w:color="auto"/>
            <w:bottom w:val="none" w:sz="0" w:space="0" w:color="auto"/>
            <w:right w:val="none" w:sz="0" w:space="0" w:color="auto"/>
          </w:divBdr>
        </w:div>
        <w:div w:id="1653169097">
          <w:marLeft w:val="480"/>
          <w:marRight w:val="0"/>
          <w:marTop w:val="0"/>
          <w:marBottom w:val="0"/>
          <w:divBdr>
            <w:top w:val="none" w:sz="0" w:space="0" w:color="auto"/>
            <w:left w:val="none" w:sz="0" w:space="0" w:color="auto"/>
            <w:bottom w:val="none" w:sz="0" w:space="0" w:color="auto"/>
            <w:right w:val="none" w:sz="0" w:space="0" w:color="auto"/>
          </w:divBdr>
        </w:div>
        <w:div w:id="1728802352">
          <w:marLeft w:val="480"/>
          <w:marRight w:val="0"/>
          <w:marTop w:val="0"/>
          <w:marBottom w:val="0"/>
          <w:divBdr>
            <w:top w:val="none" w:sz="0" w:space="0" w:color="auto"/>
            <w:left w:val="none" w:sz="0" w:space="0" w:color="auto"/>
            <w:bottom w:val="none" w:sz="0" w:space="0" w:color="auto"/>
            <w:right w:val="none" w:sz="0" w:space="0" w:color="auto"/>
          </w:divBdr>
        </w:div>
      </w:divsChild>
    </w:div>
    <w:div w:id="126974929">
      <w:bodyDiv w:val="1"/>
      <w:marLeft w:val="0"/>
      <w:marRight w:val="0"/>
      <w:marTop w:val="0"/>
      <w:marBottom w:val="0"/>
      <w:divBdr>
        <w:top w:val="none" w:sz="0" w:space="0" w:color="auto"/>
        <w:left w:val="none" w:sz="0" w:space="0" w:color="auto"/>
        <w:bottom w:val="none" w:sz="0" w:space="0" w:color="auto"/>
        <w:right w:val="none" w:sz="0" w:space="0" w:color="auto"/>
      </w:divBdr>
    </w:div>
    <w:div w:id="127207222">
      <w:bodyDiv w:val="1"/>
      <w:marLeft w:val="0"/>
      <w:marRight w:val="0"/>
      <w:marTop w:val="0"/>
      <w:marBottom w:val="0"/>
      <w:divBdr>
        <w:top w:val="none" w:sz="0" w:space="0" w:color="auto"/>
        <w:left w:val="none" w:sz="0" w:space="0" w:color="auto"/>
        <w:bottom w:val="none" w:sz="0" w:space="0" w:color="auto"/>
        <w:right w:val="none" w:sz="0" w:space="0" w:color="auto"/>
      </w:divBdr>
    </w:div>
    <w:div w:id="127359345">
      <w:bodyDiv w:val="1"/>
      <w:marLeft w:val="0"/>
      <w:marRight w:val="0"/>
      <w:marTop w:val="0"/>
      <w:marBottom w:val="0"/>
      <w:divBdr>
        <w:top w:val="none" w:sz="0" w:space="0" w:color="auto"/>
        <w:left w:val="none" w:sz="0" w:space="0" w:color="auto"/>
        <w:bottom w:val="none" w:sz="0" w:space="0" w:color="auto"/>
        <w:right w:val="none" w:sz="0" w:space="0" w:color="auto"/>
      </w:divBdr>
    </w:div>
    <w:div w:id="127630440">
      <w:bodyDiv w:val="1"/>
      <w:marLeft w:val="0"/>
      <w:marRight w:val="0"/>
      <w:marTop w:val="0"/>
      <w:marBottom w:val="0"/>
      <w:divBdr>
        <w:top w:val="none" w:sz="0" w:space="0" w:color="auto"/>
        <w:left w:val="none" w:sz="0" w:space="0" w:color="auto"/>
        <w:bottom w:val="none" w:sz="0" w:space="0" w:color="auto"/>
        <w:right w:val="none" w:sz="0" w:space="0" w:color="auto"/>
      </w:divBdr>
    </w:div>
    <w:div w:id="128134973">
      <w:bodyDiv w:val="1"/>
      <w:marLeft w:val="0"/>
      <w:marRight w:val="0"/>
      <w:marTop w:val="0"/>
      <w:marBottom w:val="0"/>
      <w:divBdr>
        <w:top w:val="none" w:sz="0" w:space="0" w:color="auto"/>
        <w:left w:val="none" w:sz="0" w:space="0" w:color="auto"/>
        <w:bottom w:val="none" w:sz="0" w:space="0" w:color="auto"/>
        <w:right w:val="none" w:sz="0" w:space="0" w:color="auto"/>
      </w:divBdr>
    </w:div>
    <w:div w:id="128865112">
      <w:bodyDiv w:val="1"/>
      <w:marLeft w:val="0"/>
      <w:marRight w:val="0"/>
      <w:marTop w:val="0"/>
      <w:marBottom w:val="0"/>
      <w:divBdr>
        <w:top w:val="none" w:sz="0" w:space="0" w:color="auto"/>
        <w:left w:val="none" w:sz="0" w:space="0" w:color="auto"/>
        <w:bottom w:val="none" w:sz="0" w:space="0" w:color="auto"/>
        <w:right w:val="none" w:sz="0" w:space="0" w:color="auto"/>
      </w:divBdr>
    </w:div>
    <w:div w:id="129055646">
      <w:bodyDiv w:val="1"/>
      <w:marLeft w:val="0"/>
      <w:marRight w:val="0"/>
      <w:marTop w:val="0"/>
      <w:marBottom w:val="0"/>
      <w:divBdr>
        <w:top w:val="none" w:sz="0" w:space="0" w:color="auto"/>
        <w:left w:val="none" w:sz="0" w:space="0" w:color="auto"/>
        <w:bottom w:val="none" w:sz="0" w:space="0" w:color="auto"/>
        <w:right w:val="none" w:sz="0" w:space="0" w:color="auto"/>
      </w:divBdr>
    </w:div>
    <w:div w:id="129439238">
      <w:bodyDiv w:val="1"/>
      <w:marLeft w:val="0"/>
      <w:marRight w:val="0"/>
      <w:marTop w:val="0"/>
      <w:marBottom w:val="0"/>
      <w:divBdr>
        <w:top w:val="none" w:sz="0" w:space="0" w:color="auto"/>
        <w:left w:val="none" w:sz="0" w:space="0" w:color="auto"/>
        <w:bottom w:val="none" w:sz="0" w:space="0" w:color="auto"/>
        <w:right w:val="none" w:sz="0" w:space="0" w:color="auto"/>
      </w:divBdr>
    </w:div>
    <w:div w:id="129983525">
      <w:bodyDiv w:val="1"/>
      <w:marLeft w:val="0"/>
      <w:marRight w:val="0"/>
      <w:marTop w:val="0"/>
      <w:marBottom w:val="0"/>
      <w:divBdr>
        <w:top w:val="none" w:sz="0" w:space="0" w:color="auto"/>
        <w:left w:val="none" w:sz="0" w:space="0" w:color="auto"/>
        <w:bottom w:val="none" w:sz="0" w:space="0" w:color="auto"/>
        <w:right w:val="none" w:sz="0" w:space="0" w:color="auto"/>
      </w:divBdr>
    </w:div>
    <w:div w:id="130905810">
      <w:bodyDiv w:val="1"/>
      <w:marLeft w:val="0"/>
      <w:marRight w:val="0"/>
      <w:marTop w:val="0"/>
      <w:marBottom w:val="0"/>
      <w:divBdr>
        <w:top w:val="none" w:sz="0" w:space="0" w:color="auto"/>
        <w:left w:val="none" w:sz="0" w:space="0" w:color="auto"/>
        <w:bottom w:val="none" w:sz="0" w:space="0" w:color="auto"/>
        <w:right w:val="none" w:sz="0" w:space="0" w:color="auto"/>
      </w:divBdr>
    </w:div>
    <w:div w:id="131024674">
      <w:bodyDiv w:val="1"/>
      <w:marLeft w:val="0"/>
      <w:marRight w:val="0"/>
      <w:marTop w:val="0"/>
      <w:marBottom w:val="0"/>
      <w:divBdr>
        <w:top w:val="none" w:sz="0" w:space="0" w:color="auto"/>
        <w:left w:val="none" w:sz="0" w:space="0" w:color="auto"/>
        <w:bottom w:val="none" w:sz="0" w:space="0" w:color="auto"/>
        <w:right w:val="none" w:sz="0" w:space="0" w:color="auto"/>
      </w:divBdr>
      <w:divsChild>
        <w:div w:id="204997362">
          <w:marLeft w:val="480"/>
          <w:marRight w:val="0"/>
          <w:marTop w:val="0"/>
          <w:marBottom w:val="0"/>
          <w:divBdr>
            <w:top w:val="none" w:sz="0" w:space="0" w:color="auto"/>
            <w:left w:val="none" w:sz="0" w:space="0" w:color="auto"/>
            <w:bottom w:val="none" w:sz="0" w:space="0" w:color="auto"/>
            <w:right w:val="none" w:sz="0" w:space="0" w:color="auto"/>
          </w:divBdr>
        </w:div>
        <w:div w:id="2048600749">
          <w:marLeft w:val="480"/>
          <w:marRight w:val="0"/>
          <w:marTop w:val="0"/>
          <w:marBottom w:val="0"/>
          <w:divBdr>
            <w:top w:val="none" w:sz="0" w:space="0" w:color="auto"/>
            <w:left w:val="none" w:sz="0" w:space="0" w:color="auto"/>
            <w:bottom w:val="none" w:sz="0" w:space="0" w:color="auto"/>
            <w:right w:val="none" w:sz="0" w:space="0" w:color="auto"/>
          </w:divBdr>
        </w:div>
        <w:div w:id="827672826">
          <w:marLeft w:val="480"/>
          <w:marRight w:val="0"/>
          <w:marTop w:val="0"/>
          <w:marBottom w:val="0"/>
          <w:divBdr>
            <w:top w:val="none" w:sz="0" w:space="0" w:color="auto"/>
            <w:left w:val="none" w:sz="0" w:space="0" w:color="auto"/>
            <w:bottom w:val="none" w:sz="0" w:space="0" w:color="auto"/>
            <w:right w:val="none" w:sz="0" w:space="0" w:color="auto"/>
          </w:divBdr>
        </w:div>
        <w:div w:id="826482211">
          <w:marLeft w:val="480"/>
          <w:marRight w:val="0"/>
          <w:marTop w:val="0"/>
          <w:marBottom w:val="0"/>
          <w:divBdr>
            <w:top w:val="none" w:sz="0" w:space="0" w:color="auto"/>
            <w:left w:val="none" w:sz="0" w:space="0" w:color="auto"/>
            <w:bottom w:val="none" w:sz="0" w:space="0" w:color="auto"/>
            <w:right w:val="none" w:sz="0" w:space="0" w:color="auto"/>
          </w:divBdr>
        </w:div>
        <w:div w:id="740560221">
          <w:marLeft w:val="480"/>
          <w:marRight w:val="0"/>
          <w:marTop w:val="0"/>
          <w:marBottom w:val="0"/>
          <w:divBdr>
            <w:top w:val="none" w:sz="0" w:space="0" w:color="auto"/>
            <w:left w:val="none" w:sz="0" w:space="0" w:color="auto"/>
            <w:bottom w:val="none" w:sz="0" w:space="0" w:color="auto"/>
            <w:right w:val="none" w:sz="0" w:space="0" w:color="auto"/>
          </w:divBdr>
        </w:div>
        <w:div w:id="969437915">
          <w:marLeft w:val="480"/>
          <w:marRight w:val="0"/>
          <w:marTop w:val="0"/>
          <w:marBottom w:val="0"/>
          <w:divBdr>
            <w:top w:val="none" w:sz="0" w:space="0" w:color="auto"/>
            <w:left w:val="none" w:sz="0" w:space="0" w:color="auto"/>
            <w:bottom w:val="none" w:sz="0" w:space="0" w:color="auto"/>
            <w:right w:val="none" w:sz="0" w:space="0" w:color="auto"/>
          </w:divBdr>
        </w:div>
        <w:div w:id="1889612198">
          <w:marLeft w:val="480"/>
          <w:marRight w:val="0"/>
          <w:marTop w:val="0"/>
          <w:marBottom w:val="0"/>
          <w:divBdr>
            <w:top w:val="none" w:sz="0" w:space="0" w:color="auto"/>
            <w:left w:val="none" w:sz="0" w:space="0" w:color="auto"/>
            <w:bottom w:val="none" w:sz="0" w:space="0" w:color="auto"/>
            <w:right w:val="none" w:sz="0" w:space="0" w:color="auto"/>
          </w:divBdr>
        </w:div>
        <w:div w:id="959142383">
          <w:marLeft w:val="480"/>
          <w:marRight w:val="0"/>
          <w:marTop w:val="0"/>
          <w:marBottom w:val="0"/>
          <w:divBdr>
            <w:top w:val="none" w:sz="0" w:space="0" w:color="auto"/>
            <w:left w:val="none" w:sz="0" w:space="0" w:color="auto"/>
            <w:bottom w:val="none" w:sz="0" w:space="0" w:color="auto"/>
            <w:right w:val="none" w:sz="0" w:space="0" w:color="auto"/>
          </w:divBdr>
        </w:div>
        <w:div w:id="1211378370">
          <w:marLeft w:val="480"/>
          <w:marRight w:val="0"/>
          <w:marTop w:val="0"/>
          <w:marBottom w:val="0"/>
          <w:divBdr>
            <w:top w:val="none" w:sz="0" w:space="0" w:color="auto"/>
            <w:left w:val="none" w:sz="0" w:space="0" w:color="auto"/>
            <w:bottom w:val="none" w:sz="0" w:space="0" w:color="auto"/>
            <w:right w:val="none" w:sz="0" w:space="0" w:color="auto"/>
          </w:divBdr>
        </w:div>
        <w:div w:id="1934894248">
          <w:marLeft w:val="480"/>
          <w:marRight w:val="0"/>
          <w:marTop w:val="0"/>
          <w:marBottom w:val="0"/>
          <w:divBdr>
            <w:top w:val="none" w:sz="0" w:space="0" w:color="auto"/>
            <w:left w:val="none" w:sz="0" w:space="0" w:color="auto"/>
            <w:bottom w:val="none" w:sz="0" w:space="0" w:color="auto"/>
            <w:right w:val="none" w:sz="0" w:space="0" w:color="auto"/>
          </w:divBdr>
        </w:div>
        <w:div w:id="1374842349">
          <w:marLeft w:val="480"/>
          <w:marRight w:val="0"/>
          <w:marTop w:val="0"/>
          <w:marBottom w:val="0"/>
          <w:divBdr>
            <w:top w:val="none" w:sz="0" w:space="0" w:color="auto"/>
            <w:left w:val="none" w:sz="0" w:space="0" w:color="auto"/>
            <w:bottom w:val="none" w:sz="0" w:space="0" w:color="auto"/>
            <w:right w:val="none" w:sz="0" w:space="0" w:color="auto"/>
          </w:divBdr>
        </w:div>
        <w:div w:id="969483078">
          <w:marLeft w:val="480"/>
          <w:marRight w:val="0"/>
          <w:marTop w:val="0"/>
          <w:marBottom w:val="0"/>
          <w:divBdr>
            <w:top w:val="none" w:sz="0" w:space="0" w:color="auto"/>
            <w:left w:val="none" w:sz="0" w:space="0" w:color="auto"/>
            <w:bottom w:val="none" w:sz="0" w:space="0" w:color="auto"/>
            <w:right w:val="none" w:sz="0" w:space="0" w:color="auto"/>
          </w:divBdr>
        </w:div>
        <w:div w:id="1219168333">
          <w:marLeft w:val="480"/>
          <w:marRight w:val="0"/>
          <w:marTop w:val="0"/>
          <w:marBottom w:val="0"/>
          <w:divBdr>
            <w:top w:val="none" w:sz="0" w:space="0" w:color="auto"/>
            <w:left w:val="none" w:sz="0" w:space="0" w:color="auto"/>
            <w:bottom w:val="none" w:sz="0" w:space="0" w:color="auto"/>
            <w:right w:val="none" w:sz="0" w:space="0" w:color="auto"/>
          </w:divBdr>
        </w:div>
        <w:div w:id="188446113">
          <w:marLeft w:val="480"/>
          <w:marRight w:val="0"/>
          <w:marTop w:val="0"/>
          <w:marBottom w:val="0"/>
          <w:divBdr>
            <w:top w:val="none" w:sz="0" w:space="0" w:color="auto"/>
            <w:left w:val="none" w:sz="0" w:space="0" w:color="auto"/>
            <w:bottom w:val="none" w:sz="0" w:space="0" w:color="auto"/>
            <w:right w:val="none" w:sz="0" w:space="0" w:color="auto"/>
          </w:divBdr>
        </w:div>
        <w:div w:id="1197960248">
          <w:marLeft w:val="480"/>
          <w:marRight w:val="0"/>
          <w:marTop w:val="0"/>
          <w:marBottom w:val="0"/>
          <w:divBdr>
            <w:top w:val="none" w:sz="0" w:space="0" w:color="auto"/>
            <w:left w:val="none" w:sz="0" w:space="0" w:color="auto"/>
            <w:bottom w:val="none" w:sz="0" w:space="0" w:color="auto"/>
            <w:right w:val="none" w:sz="0" w:space="0" w:color="auto"/>
          </w:divBdr>
        </w:div>
        <w:div w:id="977997655">
          <w:marLeft w:val="480"/>
          <w:marRight w:val="0"/>
          <w:marTop w:val="0"/>
          <w:marBottom w:val="0"/>
          <w:divBdr>
            <w:top w:val="none" w:sz="0" w:space="0" w:color="auto"/>
            <w:left w:val="none" w:sz="0" w:space="0" w:color="auto"/>
            <w:bottom w:val="none" w:sz="0" w:space="0" w:color="auto"/>
            <w:right w:val="none" w:sz="0" w:space="0" w:color="auto"/>
          </w:divBdr>
        </w:div>
        <w:div w:id="269819322">
          <w:marLeft w:val="480"/>
          <w:marRight w:val="0"/>
          <w:marTop w:val="0"/>
          <w:marBottom w:val="0"/>
          <w:divBdr>
            <w:top w:val="none" w:sz="0" w:space="0" w:color="auto"/>
            <w:left w:val="none" w:sz="0" w:space="0" w:color="auto"/>
            <w:bottom w:val="none" w:sz="0" w:space="0" w:color="auto"/>
            <w:right w:val="none" w:sz="0" w:space="0" w:color="auto"/>
          </w:divBdr>
        </w:div>
        <w:div w:id="1793597604">
          <w:marLeft w:val="480"/>
          <w:marRight w:val="0"/>
          <w:marTop w:val="0"/>
          <w:marBottom w:val="0"/>
          <w:divBdr>
            <w:top w:val="none" w:sz="0" w:space="0" w:color="auto"/>
            <w:left w:val="none" w:sz="0" w:space="0" w:color="auto"/>
            <w:bottom w:val="none" w:sz="0" w:space="0" w:color="auto"/>
            <w:right w:val="none" w:sz="0" w:space="0" w:color="auto"/>
          </w:divBdr>
        </w:div>
        <w:div w:id="1005087508">
          <w:marLeft w:val="480"/>
          <w:marRight w:val="0"/>
          <w:marTop w:val="0"/>
          <w:marBottom w:val="0"/>
          <w:divBdr>
            <w:top w:val="none" w:sz="0" w:space="0" w:color="auto"/>
            <w:left w:val="none" w:sz="0" w:space="0" w:color="auto"/>
            <w:bottom w:val="none" w:sz="0" w:space="0" w:color="auto"/>
            <w:right w:val="none" w:sz="0" w:space="0" w:color="auto"/>
          </w:divBdr>
        </w:div>
        <w:div w:id="2045016250">
          <w:marLeft w:val="480"/>
          <w:marRight w:val="0"/>
          <w:marTop w:val="0"/>
          <w:marBottom w:val="0"/>
          <w:divBdr>
            <w:top w:val="none" w:sz="0" w:space="0" w:color="auto"/>
            <w:left w:val="none" w:sz="0" w:space="0" w:color="auto"/>
            <w:bottom w:val="none" w:sz="0" w:space="0" w:color="auto"/>
            <w:right w:val="none" w:sz="0" w:space="0" w:color="auto"/>
          </w:divBdr>
        </w:div>
        <w:div w:id="865364617">
          <w:marLeft w:val="480"/>
          <w:marRight w:val="0"/>
          <w:marTop w:val="0"/>
          <w:marBottom w:val="0"/>
          <w:divBdr>
            <w:top w:val="none" w:sz="0" w:space="0" w:color="auto"/>
            <w:left w:val="none" w:sz="0" w:space="0" w:color="auto"/>
            <w:bottom w:val="none" w:sz="0" w:space="0" w:color="auto"/>
            <w:right w:val="none" w:sz="0" w:space="0" w:color="auto"/>
          </w:divBdr>
        </w:div>
        <w:div w:id="578179188">
          <w:marLeft w:val="480"/>
          <w:marRight w:val="0"/>
          <w:marTop w:val="0"/>
          <w:marBottom w:val="0"/>
          <w:divBdr>
            <w:top w:val="none" w:sz="0" w:space="0" w:color="auto"/>
            <w:left w:val="none" w:sz="0" w:space="0" w:color="auto"/>
            <w:bottom w:val="none" w:sz="0" w:space="0" w:color="auto"/>
            <w:right w:val="none" w:sz="0" w:space="0" w:color="auto"/>
          </w:divBdr>
        </w:div>
        <w:div w:id="211889468">
          <w:marLeft w:val="480"/>
          <w:marRight w:val="0"/>
          <w:marTop w:val="0"/>
          <w:marBottom w:val="0"/>
          <w:divBdr>
            <w:top w:val="none" w:sz="0" w:space="0" w:color="auto"/>
            <w:left w:val="none" w:sz="0" w:space="0" w:color="auto"/>
            <w:bottom w:val="none" w:sz="0" w:space="0" w:color="auto"/>
            <w:right w:val="none" w:sz="0" w:space="0" w:color="auto"/>
          </w:divBdr>
        </w:div>
        <w:div w:id="1784573326">
          <w:marLeft w:val="480"/>
          <w:marRight w:val="0"/>
          <w:marTop w:val="0"/>
          <w:marBottom w:val="0"/>
          <w:divBdr>
            <w:top w:val="none" w:sz="0" w:space="0" w:color="auto"/>
            <w:left w:val="none" w:sz="0" w:space="0" w:color="auto"/>
            <w:bottom w:val="none" w:sz="0" w:space="0" w:color="auto"/>
            <w:right w:val="none" w:sz="0" w:space="0" w:color="auto"/>
          </w:divBdr>
        </w:div>
        <w:div w:id="340856891">
          <w:marLeft w:val="480"/>
          <w:marRight w:val="0"/>
          <w:marTop w:val="0"/>
          <w:marBottom w:val="0"/>
          <w:divBdr>
            <w:top w:val="none" w:sz="0" w:space="0" w:color="auto"/>
            <w:left w:val="none" w:sz="0" w:space="0" w:color="auto"/>
            <w:bottom w:val="none" w:sz="0" w:space="0" w:color="auto"/>
            <w:right w:val="none" w:sz="0" w:space="0" w:color="auto"/>
          </w:divBdr>
        </w:div>
        <w:div w:id="652874237">
          <w:marLeft w:val="480"/>
          <w:marRight w:val="0"/>
          <w:marTop w:val="0"/>
          <w:marBottom w:val="0"/>
          <w:divBdr>
            <w:top w:val="none" w:sz="0" w:space="0" w:color="auto"/>
            <w:left w:val="none" w:sz="0" w:space="0" w:color="auto"/>
            <w:bottom w:val="none" w:sz="0" w:space="0" w:color="auto"/>
            <w:right w:val="none" w:sz="0" w:space="0" w:color="auto"/>
          </w:divBdr>
        </w:div>
        <w:div w:id="346710469">
          <w:marLeft w:val="480"/>
          <w:marRight w:val="0"/>
          <w:marTop w:val="0"/>
          <w:marBottom w:val="0"/>
          <w:divBdr>
            <w:top w:val="none" w:sz="0" w:space="0" w:color="auto"/>
            <w:left w:val="none" w:sz="0" w:space="0" w:color="auto"/>
            <w:bottom w:val="none" w:sz="0" w:space="0" w:color="auto"/>
            <w:right w:val="none" w:sz="0" w:space="0" w:color="auto"/>
          </w:divBdr>
        </w:div>
        <w:div w:id="1924222404">
          <w:marLeft w:val="480"/>
          <w:marRight w:val="0"/>
          <w:marTop w:val="0"/>
          <w:marBottom w:val="0"/>
          <w:divBdr>
            <w:top w:val="none" w:sz="0" w:space="0" w:color="auto"/>
            <w:left w:val="none" w:sz="0" w:space="0" w:color="auto"/>
            <w:bottom w:val="none" w:sz="0" w:space="0" w:color="auto"/>
            <w:right w:val="none" w:sz="0" w:space="0" w:color="auto"/>
          </w:divBdr>
        </w:div>
        <w:div w:id="1936863313">
          <w:marLeft w:val="480"/>
          <w:marRight w:val="0"/>
          <w:marTop w:val="0"/>
          <w:marBottom w:val="0"/>
          <w:divBdr>
            <w:top w:val="none" w:sz="0" w:space="0" w:color="auto"/>
            <w:left w:val="none" w:sz="0" w:space="0" w:color="auto"/>
            <w:bottom w:val="none" w:sz="0" w:space="0" w:color="auto"/>
            <w:right w:val="none" w:sz="0" w:space="0" w:color="auto"/>
          </w:divBdr>
        </w:div>
        <w:div w:id="928611777">
          <w:marLeft w:val="480"/>
          <w:marRight w:val="0"/>
          <w:marTop w:val="0"/>
          <w:marBottom w:val="0"/>
          <w:divBdr>
            <w:top w:val="none" w:sz="0" w:space="0" w:color="auto"/>
            <w:left w:val="none" w:sz="0" w:space="0" w:color="auto"/>
            <w:bottom w:val="none" w:sz="0" w:space="0" w:color="auto"/>
            <w:right w:val="none" w:sz="0" w:space="0" w:color="auto"/>
          </w:divBdr>
        </w:div>
        <w:div w:id="117838904">
          <w:marLeft w:val="480"/>
          <w:marRight w:val="0"/>
          <w:marTop w:val="0"/>
          <w:marBottom w:val="0"/>
          <w:divBdr>
            <w:top w:val="none" w:sz="0" w:space="0" w:color="auto"/>
            <w:left w:val="none" w:sz="0" w:space="0" w:color="auto"/>
            <w:bottom w:val="none" w:sz="0" w:space="0" w:color="auto"/>
            <w:right w:val="none" w:sz="0" w:space="0" w:color="auto"/>
          </w:divBdr>
        </w:div>
        <w:div w:id="1117288600">
          <w:marLeft w:val="480"/>
          <w:marRight w:val="0"/>
          <w:marTop w:val="0"/>
          <w:marBottom w:val="0"/>
          <w:divBdr>
            <w:top w:val="none" w:sz="0" w:space="0" w:color="auto"/>
            <w:left w:val="none" w:sz="0" w:space="0" w:color="auto"/>
            <w:bottom w:val="none" w:sz="0" w:space="0" w:color="auto"/>
            <w:right w:val="none" w:sz="0" w:space="0" w:color="auto"/>
          </w:divBdr>
        </w:div>
        <w:div w:id="252982038">
          <w:marLeft w:val="480"/>
          <w:marRight w:val="0"/>
          <w:marTop w:val="0"/>
          <w:marBottom w:val="0"/>
          <w:divBdr>
            <w:top w:val="none" w:sz="0" w:space="0" w:color="auto"/>
            <w:left w:val="none" w:sz="0" w:space="0" w:color="auto"/>
            <w:bottom w:val="none" w:sz="0" w:space="0" w:color="auto"/>
            <w:right w:val="none" w:sz="0" w:space="0" w:color="auto"/>
          </w:divBdr>
        </w:div>
        <w:div w:id="1628705453">
          <w:marLeft w:val="480"/>
          <w:marRight w:val="0"/>
          <w:marTop w:val="0"/>
          <w:marBottom w:val="0"/>
          <w:divBdr>
            <w:top w:val="none" w:sz="0" w:space="0" w:color="auto"/>
            <w:left w:val="none" w:sz="0" w:space="0" w:color="auto"/>
            <w:bottom w:val="none" w:sz="0" w:space="0" w:color="auto"/>
            <w:right w:val="none" w:sz="0" w:space="0" w:color="auto"/>
          </w:divBdr>
        </w:div>
        <w:div w:id="1897935239">
          <w:marLeft w:val="480"/>
          <w:marRight w:val="0"/>
          <w:marTop w:val="0"/>
          <w:marBottom w:val="0"/>
          <w:divBdr>
            <w:top w:val="none" w:sz="0" w:space="0" w:color="auto"/>
            <w:left w:val="none" w:sz="0" w:space="0" w:color="auto"/>
            <w:bottom w:val="none" w:sz="0" w:space="0" w:color="auto"/>
            <w:right w:val="none" w:sz="0" w:space="0" w:color="auto"/>
          </w:divBdr>
        </w:div>
        <w:div w:id="785544816">
          <w:marLeft w:val="480"/>
          <w:marRight w:val="0"/>
          <w:marTop w:val="0"/>
          <w:marBottom w:val="0"/>
          <w:divBdr>
            <w:top w:val="none" w:sz="0" w:space="0" w:color="auto"/>
            <w:left w:val="none" w:sz="0" w:space="0" w:color="auto"/>
            <w:bottom w:val="none" w:sz="0" w:space="0" w:color="auto"/>
            <w:right w:val="none" w:sz="0" w:space="0" w:color="auto"/>
          </w:divBdr>
        </w:div>
        <w:div w:id="1196775293">
          <w:marLeft w:val="480"/>
          <w:marRight w:val="0"/>
          <w:marTop w:val="0"/>
          <w:marBottom w:val="0"/>
          <w:divBdr>
            <w:top w:val="none" w:sz="0" w:space="0" w:color="auto"/>
            <w:left w:val="none" w:sz="0" w:space="0" w:color="auto"/>
            <w:bottom w:val="none" w:sz="0" w:space="0" w:color="auto"/>
            <w:right w:val="none" w:sz="0" w:space="0" w:color="auto"/>
          </w:divBdr>
        </w:div>
        <w:div w:id="2143620735">
          <w:marLeft w:val="480"/>
          <w:marRight w:val="0"/>
          <w:marTop w:val="0"/>
          <w:marBottom w:val="0"/>
          <w:divBdr>
            <w:top w:val="none" w:sz="0" w:space="0" w:color="auto"/>
            <w:left w:val="none" w:sz="0" w:space="0" w:color="auto"/>
            <w:bottom w:val="none" w:sz="0" w:space="0" w:color="auto"/>
            <w:right w:val="none" w:sz="0" w:space="0" w:color="auto"/>
          </w:divBdr>
        </w:div>
        <w:div w:id="829492012">
          <w:marLeft w:val="480"/>
          <w:marRight w:val="0"/>
          <w:marTop w:val="0"/>
          <w:marBottom w:val="0"/>
          <w:divBdr>
            <w:top w:val="none" w:sz="0" w:space="0" w:color="auto"/>
            <w:left w:val="none" w:sz="0" w:space="0" w:color="auto"/>
            <w:bottom w:val="none" w:sz="0" w:space="0" w:color="auto"/>
            <w:right w:val="none" w:sz="0" w:space="0" w:color="auto"/>
          </w:divBdr>
        </w:div>
        <w:div w:id="465506815">
          <w:marLeft w:val="480"/>
          <w:marRight w:val="0"/>
          <w:marTop w:val="0"/>
          <w:marBottom w:val="0"/>
          <w:divBdr>
            <w:top w:val="none" w:sz="0" w:space="0" w:color="auto"/>
            <w:left w:val="none" w:sz="0" w:space="0" w:color="auto"/>
            <w:bottom w:val="none" w:sz="0" w:space="0" w:color="auto"/>
            <w:right w:val="none" w:sz="0" w:space="0" w:color="auto"/>
          </w:divBdr>
        </w:div>
        <w:div w:id="2129934210">
          <w:marLeft w:val="480"/>
          <w:marRight w:val="0"/>
          <w:marTop w:val="0"/>
          <w:marBottom w:val="0"/>
          <w:divBdr>
            <w:top w:val="none" w:sz="0" w:space="0" w:color="auto"/>
            <w:left w:val="none" w:sz="0" w:space="0" w:color="auto"/>
            <w:bottom w:val="none" w:sz="0" w:space="0" w:color="auto"/>
            <w:right w:val="none" w:sz="0" w:space="0" w:color="auto"/>
          </w:divBdr>
        </w:div>
        <w:div w:id="356851798">
          <w:marLeft w:val="480"/>
          <w:marRight w:val="0"/>
          <w:marTop w:val="0"/>
          <w:marBottom w:val="0"/>
          <w:divBdr>
            <w:top w:val="none" w:sz="0" w:space="0" w:color="auto"/>
            <w:left w:val="none" w:sz="0" w:space="0" w:color="auto"/>
            <w:bottom w:val="none" w:sz="0" w:space="0" w:color="auto"/>
            <w:right w:val="none" w:sz="0" w:space="0" w:color="auto"/>
          </w:divBdr>
        </w:div>
        <w:div w:id="219249867">
          <w:marLeft w:val="480"/>
          <w:marRight w:val="0"/>
          <w:marTop w:val="0"/>
          <w:marBottom w:val="0"/>
          <w:divBdr>
            <w:top w:val="none" w:sz="0" w:space="0" w:color="auto"/>
            <w:left w:val="none" w:sz="0" w:space="0" w:color="auto"/>
            <w:bottom w:val="none" w:sz="0" w:space="0" w:color="auto"/>
            <w:right w:val="none" w:sz="0" w:space="0" w:color="auto"/>
          </w:divBdr>
        </w:div>
        <w:div w:id="454953945">
          <w:marLeft w:val="480"/>
          <w:marRight w:val="0"/>
          <w:marTop w:val="0"/>
          <w:marBottom w:val="0"/>
          <w:divBdr>
            <w:top w:val="none" w:sz="0" w:space="0" w:color="auto"/>
            <w:left w:val="none" w:sz="0" w:space="0" w:color="auto"/>
            <w:bottom w:val="none" w:sz="0" w:space="0" w:color="auto"/>
            <w:right w:val="none" w:sz="0" w:space="0" w:color="auto"/>
          </w:divBdr>
        </w:div>
        <w:div w:id="307709700">
          <w:marLeft w:val="480"/>
          <w:marRight w:val="0"/>
          <w:marTop w:val="0"/>
          <w:marBottom w:val="0"/>
          <w:divBdr>
            <w:top w:val="none" w:sz="0" w:space="0" w:color="auto"/>
            <w:left w:val="none" w:sz="0" w:space="0" w:color="auto"/>
            <w:bottom w:val="none" w:sz="0" w:space="0" w:color="auto"/>
            <w:right w:val="none" w:sz="0" w:space="0" w:color="auto"/>
          </w:divBdr>
        </w:div>
        <w:div w:id="2018657516">
          <w:marLeft w:val="480"/>
          <w:marRight w:val="0"/>
          <w:marTop w:val="0"/>
          <w:marBottom w:val="0"/>
          <w:divBdr>
            <w:top w:val="none" w:sz="0" w:space="0" w:color="auto"/>
            <w:left w:val="none" w:sz="0" w:space="0" w:color="auto"/>
            <w:bottom w:val="none" w:sz="0" w:space="0" w:color="auto"/>
            <w:right w:val="none" w:sz="0" w:space="0" w:color="auto"/>
          </w:divBdr>
        </w:div>
        <w:div w:id="976689594">
          <w:marLeft w:val="480"/>
          <w:marRight w:val="0"/>
          <w:marTop w:val="0"/>
          <w:marBottom w:val="0"/>
          <w:divBdr>
            <w:top w:val="none" w:sz="0" w:space="0" w:color="auto"/>
            <w:left w:val="none" w:sz="0" w:space="0" w:color="auto"/>
            <w:bottom w:val="none" w:sz="0" w:space="0" w:color="auto"/>
            <w:right w:val="none" w:sz="0" w:space="0" w:color="auto"/>
          </w:divBdr>
        </w:div>
        <w:div w:id="287863186">
          <w:marLeft w:val="480"/>
          <w:marRight w:val="0"/>
          <w:marTop w:val="0"/>
          <w:marBottom w:val="0"/>
          <w:divBdr>
            <w:top w:val="none" w:sz="0" w:space="0" w:color="auto"/>
            <w:left w:val="none" w:sz="0" w:space="0" w:color="auto"/>
            <w:bottom w:val="none" w:sz="0" w:space="0" w:color="auto"/>
            <w:right w:val="none" w:sz="0" w:space="0" w:color="auto"/>
          </w:divBdr>
        </w:div>
        <w:div w:id="546723388">
          <w:marLeft w:val="480"/>
          <w:marRight w:val="0"/>
          <w:marTop w:val="0"/>
          <w:marBottom w:val="0"/>
          <w:divBdr>
            <w:top w:val="none" w:sz="0" w:space="0" w:color="auto"/>
            <w:left w:val="none" w:sz="0" w:space="0" w:color="auto"/>
            <w:bottom w:val="none" w:sz="0" w:space="0" w:color="auto"/>
            <w:right w:val="none" w:sz="0" w:space="0" w:color="auto"/>
          </w:divBdr>
        </w:div>
        <w:div w:id="1637560333">
          <w:marLeft w:val="480"/>
          <w:marRight w:val="0"/>
          <w:marTop w:val="0"/>
          <w:marBottom w:val="0"/>
          <w:divBdr>
            <w:top w:val="none" w:sz="0" w:space="0" w:color="auto"/>
            <w:left w:val="none" w:sz="0" w:space="0" w:color="auto"/>
            <w:bottom w:val="none" w:sz="0" w:space="0" w:color="auto"/>
            <w:right w:val="none" w:sz="0" w:space="0" w:color="auto"/>
          </w:divBdr>
        </w:div>
        <w:div w:id="2117094935">
          <w:marLeft w:val="480"/>
          <w:marRight w:val="0"/>
          <w:marTop w:val="0"/>
          <w:marBottom w:val="0"/>
          <w:divBdr>
            <w:top w:val="none" w:sz="0" w:space="0" w:color="auto"/>
            <w:left w:val="none" w:sz="0" w:space="0" w:color="auto"/>
            <w:bottom w:val="none" w:sz="0" w:space="0" w:color="auto"/>
            <w:right w:val="none" w:sz="0" w:space="0" w:color="auto"/>
          </w:divBdr>
        </w:div>
        <w:div w:id="1571698163">
          <w:marLeft w:val="480"/>
          <w:marRight w:val="0"/>
          <w:marTop w:val="0"/>
          <w:marBottom w:val="0"/>
          <w:divBdr>
            <w:top w:val="none" w:sz="0" w:space="0" w:color="auto"/>
            <w:left w:val="none" w:sz="0" w:space="0" w:color="auto"/>
            <w:bottom w:val="none" w:sz="0" w:space="0" w:color="auto"/>
            <w:right w:val="none" w:sz="0" w:space="0" w:color="auto"/>
          </w:divBdr>
        </w:div>
        <w:div w:id="923564912">
          <w:marLeft w:val="480"/>
          <w:marRight w:val="0"/>
          <w:marTop w:val="0"/>
          <w:marBottom w:val="0"/>
          <w:divBdr>
            <w:top w:val="none" w:sz="0" w:space="0" w:color="auto"/>
            <w:left w:val="none" w:sz="0" w:space="0" w:color="auto"/>
            <w:bottom w:val="none" w:sz="0" w:space="0" w:color="auto"/>
            <w:right w:val="none" w:sz="0" w:space="0" w:color="auto"/>
          </w:divBdr>
        </w:div>
        <w:div w:id="848831331">
          <w:marLeft w:val="480"/>
          <w:marRight w:val="0"/>
          <w:marTop w:val="0"/>
          <w:marBottom w:val="0"/>
          <w:divBdr>
            <w:top w:val="none" w:sz="0" w:space="0" w:color="auto"/>
            <w:left w:val="none" w:sz="0" w:space="0" w:color="auto"/>
            <w:bottom w:val="none" w:sz="0" w:space="0" w:color="auto"/>
            <w:right w:val="none" w:sz="0" w:space="0" w:color="auto"/>
          </w:divBdr>
        </w:div>
        <w:div w:id="723674834">
          <w:marLeft w:val="480"/>
          <w:marRight w:val="0"/>
          <w:marTop w:val="0"/>
          <w:marBottom w:val="0"/>
          <w:divBdr>
            <w:top w:val="none" w:sz="0" w:space="0" w:color="auto"/>
            <w:left w:val="none" w:sz="0" w:space="0" w:color="auto"/>
            <w:bottom w:val="none" w:sz="0" w:space="0" w:color="auto"/>
            <w:right w:val="none" w:sz="0" w:space="0" w:color="auto"/>
          </w:divBdr>
        </w:div>
        <w:div w:id="864950833">
          <w:marLeft w:val="480"/>
          <w:marRight w:val="0"/>
          <w:marTop w:val="0"/>
          <w:marBottom w:val="0"/>
          <w:divBdr>
            <w:top w:val="none" w:sz="0" w:space="0" w:color="auto"/>
            <w:left w:val="none" w:sz="0" w:space="0" w:color="auto"/>
            <w:bottom w:val="none" w:sz="0" w:space="0" w:color="auto"/>
            <w:right w:val="none" w:sz="0" w:space="0" w:color="auto"/>
          </w:divBdr>
        </w:div>
        <w:div w:id="1683704873">
          <w:marLeft w:val="480"/>
          <w:marRight w:val="0"/>
          <w:marTop w:val="0"/>
          <w:marBottom w:val="0"/>
          <w:divBdr>
            <w:top w:val="none" w:sz="0" w:space="0" w:color="auto"/>
            <w:left w:val="none" w:sz="0" w:space="0" w:color="auto"/>
            <w:bottom w:val="none" w:sz="0" w:space="0" w:color="auto"/>
            <w:right w:val="none" w:sz="0" w:space="0" w:color="auto"/>
          </w:divBdr>
        </w:div>
        <w:div w:id="1431513927">
          <w:marLeft w:val="480"/>
          <w:marRight w:val="0"/>
          <w:marTop w:val="0"/>
          <w:marBottom w:val="0"/>
          <w:divBdr>
            <w:top w:val="none" w:sz="0" w:space="0" w:color="auto"/>
            <w:left w:val="none" w:sz="0" w:space="0" w:color="auto"/>
            <w:bottom w:val="none" w:sz="0" w:space="0" w:color="auto"/>
            <w:right w:val="none" w:sz="0" w:space="0" w:color="auto"/>
          </w:divBdr>
        </w:div>
        <w:div w:id="1389183609">
          <w:marLeft w:val="480"/>
          <w:marRight w:val="0"/>
          <w:marTop w:val="0"/>
          <w:marBottom w:val="0"/>
          <w:divBdr>
            <w:top w:val="none" w:sz="0" w:space="0" w:color="auto"/>
            <w:left w:val="none" w:sz="0" w:space="0" w:color="auto"/>
            <w:bottom w:val="none" w:sz="0" w:space="0" w:color="auto"/>
            <w:right w:val="none" w:sz="0" w:space="0" w:color="auto"/>
          </w:divBdr>
        </w:div>
        <w:div w:id="1221595153">
          <w:marLeft w:val="480"/>
          <w:marRight w:val="0"/>
          <w:marTop w:val="0"/>
          <w:marBottom w:val="0"/>
          <w:divBdr>
            <w:top w:val="none" w:sz="0" w:space="0" w:color="auto"/>
            <w:left w:val="none" w:sz="0" w:space="0" w:color="auto"/>
            <w:bottom w:val="none" w:sz="0" w:space="0" w:color="auto"/>
            <w:right w:val="none" w:sz="0" w:space="0" w:color="auto"/>
          </w:divBdr>
        </w:div>
        <w:div w:id="1933392563">
          <w:marLeft w:val="480"/>
          <w:marRight w:val="0"/>
          <w:marTop w:val="0"/>
          <w:marBottom w:val="0"/>
          <w:divBdr>
            <w:top w:val="none" w:sz="0" w:space="0" w:color="auto"/>
            <w:left w:val="none" w:sz="0" w:space="0" w:color="auto"/>
            <w:bottom w:val="none" w:sz="0" w:space="0" w:color="auto"/>
            <w:right w:val="none" w:sz="0" w:space="0" w:color="auto"/>
          </w:divBdr>
        </w:div>
        <w:div w:id="76951147">
          <w:marLeft w:val="480"/>
          <w:marRight w:val="0"/>
          <w:marTop w:val="0"/>
          <w:marBottom w:val="0"/>
          <w:divBdr>
            <w:top w:val="none" w:sz="0" w:space="0" w:color="auto"/>
            <w:left w:val="none" w:sz="0" w:space="0" w:color="auto"/>
            <w:bottom w:val="none" w:sz="0" w:space="0" w:color="auto"/>
            <w:right w:val="none" w:sz="0" w:space="0" w:color="auto"/>
          </w:divBdr>
        </w:div>
        <w:div w:id="1125853380">
          <w:marLeft w:val="480"/>
          <w:marRight w:val="0"/>
          <w:marTop w:val="0"/>
          <w:marBottom w:val="0"/>
          <w:divBdr>
            <w:top w:val="none" w:sz="0" w:space="0" w:color="auto"/>
            <w:left w:val="none" w:sz="0" w:space="0" w:color="auto"/>
            <w:bottom w:val="none" w:sz="0" w:space="0" w:color="auto"/>
            <w:right w:val="none" w:sz="0" w:space="0" w:color="auto"/>
          </w:divBdr>
        </w:div>
        <w:div w:id="180125040">
          <w:marLeft w:val="480"/>
          <w:marRight w:val="0"/>
          <w:marTop w:val="0"/>
          <w:marBottom w:val="0"/>
          <w:divBdr>
            <w:top w:val="none" w:sz="0" w:space="0" w:color="auto"/>
            <w:left w:val="none" w:sz="0" w:space="0" w:color="auto"/>
            <w:bottom w:val="none" w:sz="0" w:space="0" w:color="auto"/>
            <w:right w:val="none" w:sz="0" w:space="0" w:color="auto"/>
          </w:divBdr>
        </w:div>
        <w:div w:id="1495343312">
          <w:marLeft w:val="480"/>
          <w:marRight w:val="0"/>
          <w:marTop w:val="0"/>
          <w:marBottom w:val="0"/>
          <w:divBdr>
            <w:top w:val="none" w:sz="0" w:space="0" w:color="auto"/>
            <w:left w:val="none" w:sz="0" w:space="0" w:color="auto"/>
            <w:bottom w:val="none" w:sz="0" w:space="0" w:color="auto"/>
            <w:right w:val="none" w:sz="0" w:space="0" w:color="auto"/>
          </w:divBdr>
        </w:div>
        <w:div w:id="1355881865">
          <w:marLeft w:val="480"/>
          <w:marRight w:val="0"/>
          <w:marTop w:val="0"/>
          <w:marBottom w:val="0"/>
          <w:divBdr>
            <w:top w:val="none" w:sz="0" w:space="0" w:color="auto"/>
            <w:left w:val="none" w:sz="0" w:space="0" w:color="auto"/>
            <w:bottom w:val="none" w:sz="0" w:space="0" w:color="auto"/>
            <w:right w:val="none" w:sz="0" w:space="0" w:color="auto"/>
          </w:divBdr>
        </w:div>
        <w:div w:id="623772566">
          <w:marLeft w:val="480"/>
          <w:marRight w:val="0"/>
          <w:marTop w:val="0"/>
          <w:marBottom w:val="0"/>
          <w:divBdr>
            <w:top w:val="none" w:sz="0" w:space="0" w:color="auto"/>
            <w:left w:val="none" w:sz="0" w:space="0" w:color="auto"/>
            <w:bottom w:val="none" w:sz="0" w:space="0" w:color="auto"/>
            <w:right w:val="none" w:sz="0" w:space="0" w:color="auto"/>
          </w:divBdr>
        </w:div>
        <w:div w:id="318076574">
          <w:marLeft w:val="480"/>
          <w:marRight w:val="0"/>
          <w:marTop w:val="0"/>
          <w:marBottom w:val="0"/>
          <w:divBdr>
            <w:top w:val="none" w:sz="0" w:space="0" w:color="auto"/>
            <w:left w:val="none" w:sz="0" w:space="0" w:color="auto"/>
            <w:bottom w:val="none" w:sz="0" w:space="0" w:color="auto"/>
            <w:right w:val="none" w:sz="0" w:space="0" w:color="auto"/>
          </w:divBdr>
        </w:div>
        <w:div w:id="1167668282">
          <w:marLeft w:val="480"/>
          <w:marRight w:val="0"/>
          <w:marTop w:val="0"/>
          <w:marBottom w:val="0"/>
          <w:divBdr>
            <w:top w:val="none" w:sz="0" w:space="0" w:color="auto"/>
            <w:left w:val="none" w:sz="0" w:space="0" w:color="auto"/>
            <w:bottom w:val="none" w:sz="0" w:space="0" w:color="auto"/>
            <w:right w:val="none" w:sz="0" w:space="0" w:color="auto"/>
          </w:divBdr>
        </w:div>
        <w:div w:id="939065530">
          <w:marLeft w:val="480"/>
          <w:marRight w:val="0"/>
          <w:marTop w:val="0"/>
          <w:marBottom w:val="0"/>
          <w:divBdr>
            <w:top w:val="none" w:sz="0" w:space="0" w:color="auto"/>
            <w:left w:val="none" w:sz="0" w:space="0" w:color="auto"/>
            <w:bottom w:val="none" w:sz="0" w:space="0" w:color="auto"/>
            <w:right w:val="none" w:sz="0" w:space="0" w:color="auto"/>
          </w:divBdr>
        </w:div>
        <w:div w:id="1933396943">
          <w:marLeft w:val="480"/>
          <w:marRight w:val="0"/>
          <w:marTop w:val="0"/>
          <w:marBottom w:val="0"/>
          <w:divBdr>
            <w:top w:val="none" w:sz="0" w:space="0" w:color="auto"/>
            <w:left w:val="none" w:sz="0" w:space="0" w:color="auto"/>
            <w:bottom w:val="none" w:sz="0" w:space="0" w:color="auto"/>
            <w:right w:val="none" w:sz="0" w:space="0" w:color="auto"/>
          </w:divBdr>
        </w:div>
        <w:div w:id="1590115927">
          <w:marLeft w:val="480"/>
          <w:marRight w:val="0"/>
          <w:marTop w:val="0"/>
          <w:marBottom w:val="0"/>
          <w:divBdr>
            <w:top w:val="none" w:sz="0" w:space="0" w:color="auto"/>
            <w:left w:val="none" w:sz="0" w:space="0" w:color="auto"/>
            <w:bottom w:val="none" w:sz="0" w:space="0" w:color="auto"/>
            <w:right w:val="none" w:sz="0" w:space="0" w:color="auto"/>
          </w:divBdr>
        </w:div>
        <w:div w:id="891884427">
          <w:marLeft w:val="480"/>
          <w:marRight w:val="0"/>
          <w:marTop w:val="0"/>
          <w:marBottom w:val="0"/>
          <w:divBdr>
            <w:top w:val="none" w:sz="0" w:space="0" w:color="auto"/>
            <w:left w:val="none" w:sz="0" w:space="0" w:color="auto"/>
            <w:bottom w:val="none" w:sz="0" w:space="0" w:color="auto"/>
            <w:right w:val="none" w:sz="0" w:space="0" w:color="auto"/>
          </w:divBdr>
        </w:div>
        <w:div w:id="1500076065">
          <w:marLeft w:val="480"/>
          <w:marRight w:val="0"/>
          <w:marTop w:val="0"/>
          <w:marBottom w:val="0"/>
          <w:divBdr>
            <w:top w:val="none" w:sz="0" w:space="0" w:color="auto"/>
            <w:left w:val="none" w:sz="0" w:space="0" w:color="auto"/>
            <w:bottom w:val="none" w:sz="0" w:space="0" w:color="auto"/>
            <w:right w:val="none" w:sz="0" w:space="0" w:color="auto"/>
          </w:divBdr>
        </w:div>
        <w:div w:id="2059282070">
          <w:marLeft w:val="480"/>
          <w:marRight w:val="0"/>
          <w:marTop w:val="0"/>
          <w:marBottom w:val="0"/>
          <w:divBdr>
            <w:top w:val="none" w:sz="0" w:space="0" w:color="auto"/>
            <w:left w:val="none" w:sz="0" w:space="0" w:color="auto"/>
            <w:bottom w:val="none" w:sz="0" w:space="0" w:color="auto"/>
            <w:right w:val="none" w:sz="0" w:space="0" w:color="auto"/>
          </w:divBdr>
        </w:div>
        <w:div w:id="1305818427">
          <w:marLeft w:val="480"/>
          <w:marRight w:val="0"/>
          <w:marTop w:val="0"/>
          <w:marBottom w:val="0"/>
          <w:divBdr>
            <w:top w:val="none" w:sz="0" w:space="0" w:color="auto"/>
            <w:left w:val="none" w:sz="0" w:space="0" w:color="auto"/>
            <w:bottom w:val="none" w:sz="0" w:space="0" w:color="auto"/>
            <w:right w:val="none" w:sz="0" w:space="0" w:color="auto"/>
          </w:divBdr>
        </w:div>
        <w:div w:id="718479829">
          <w:marLeft w:val="480"/>
          <w:marRight w:val="0"/>
          <w:marTop w:val="0"/>
          <w:marBottom w:val="0"/>
          <w:divBdr>
            <w:top w:val="none" w:sz="0" w:space="0" w:color="auto"/>
            <w:left w:val="none" w:sz="0" w:space="0" w:color="auto"/>
            <w:bottom w:val="none" w:sz="0" w:space="0" w:color="auto"/>
            <w:right w:val="none" w:sz="0" w:space="0" w:color="auto"/>
          </w:divBdr>
        </w:div>
        <w:div w:id="1998416902">
          <w:marLeft w:val="480"/>
          <w:marRight w:val="0"/>
          <w:marTop w:val="0"/>
          <w:marBottom w:val="0"/>
          <w:divBdr>
            <w:top w:val="none" w:sz="0" w:space="0" w:color="auto"/>
            <w:left w:val="none" w:sz="0" w:space="0" w:color="auto"/>
            <w:bottom w:val="none" w:sz="0" w:space="0" w:color="auto"/>
            <w:right w:val="none" w:sz="0" w:space="0" w:color="auto"/>
          </w:divBdr>
        </w:div>
        <w:div w:id="970596136">
          <w:marLeft w:val="480"/>
          <w:marRight w:val="0"/>
          <w:marTop w:val="0"/>
          <w:marBottom w:val="0"/>
          <w:divBdr>
            <w:top w:val="none" w:sz="0" w:space="0" w:color="auto"/>
            <w:left w:val="none" w:sz="0" w:space="0" w:color="auto"/>
            <w:bottom w:val="none" w:sz="0" w:space="0" w:color="auto"/>
            <w:right w:val="none" w:sz="0" w:space="0" w:color="auto"/>
          </w:divBdr>
        </w:div>
        <w:div w:id="1220827414">
          <w:marLeft w:val="480"/>
          <w:marRight w:val="0"/>
          <w:marTop w:val="0"/>
          <w:marBottom w:val="0"/>
          <w:divBdr>
            <w:top w:val="none" w:sz="0" w:space="0" w:color="auto"/>
            <w:left w:val="none" w:sz="0" w:space="0" w:color="auto"/>
            <w:bottom w:val="none" w:sz="0" w:space="0" w:color="auto"/>
            <w:right w:val="none" w:sz="0" w:space="0" w:color="auto"/>
          </w:divBdr>
        </w:div>
        <w:div w:id="843324509">
          <w:marLeft w:val="480"/>
          <w:marRight w:val="0"/>
          <w:marTop w:val="0"/>
          <w:marBottom w:val="0"/>
          <w:divBdr>
            <w:top w:val="none" w:sz="0" w:space="0" w:color="auto"/>
            <w:left w:val="none" w:sz="0" w:space="0" w:color="auto"/>
            <w:bottom w:val="none" w:sz="0" w:space="0" w:color="auto"/>
            <w:right w:val="none" w:sz="0" w:space="0" w:color="auto"/>
          </w:divBdr>
        </w:div>
        <w:div w:id="544870910">
          <w:marLeft w:val="480"/>
          <w:marRight w:val="0"/>
          <w:marTop w:val="0"/>
          <w:marBottom w:val="0"/>
          <w:divBdr>
            <w:top w:val="none" w:sz="0" w:space="0" w:color="auto"/>
            <w:left w:val="none" w:sz="0" w:space="0" w:color="auto"/>
            <w:bottom w:val="none" w:sz="0" w:space="0" w:color="auto"/>
            <w:right w:val="none" w:sz="0" w:space="0" w:color="auto"/>
          </w:divBdr>
        </w:div>
        <w:div w:id="1274093237">
          <w:marLeft w:val="480"/>
          <w:marRight w:val="0"/>
          <w:marTop w:val="0"/>
          <w:marBottom w:val="0"/>
          <w:divBdr>
            <w:top w:val="none" w:sz="0" w:space="0" w:color="auto"/>
            <w:left w:val="none" w:sz="0" w:space="0" w:color="auto"/>
            <w:bottom w:val="none" w:sz="0" w:space="0" w:color="auto"/>
            <w:right w:val="none" w:sz="0" w:space="0" w:color="auto"/>
          </w:divBdr>
        </w:div>
        <w:div w:id="636372867">
          <w:marLeft w:val="480"/>
          <w:marRight w:val="0"/>
          <w:marTop w:val="0"/>
          <w:marBottom w:val="0"/>
          <w:divBdr>
            <w:top w:val="none" w:sz="0" w:space="0" w:color="auto"/>
            <w:left w:val="none" w:sz="0" w:space="0" w:color="auto"/>
            <w:bottom w:val="none" w:sz="0" w:space="0" w:color="auto"/>
            <w:right w:val="none" w:sz="0" w:space="0" w:color="auto"/>
          </w:divBdr>
        </w:div>
        <w:div w:id="107050074">
          <w:marLeft w:val="480"/>
          <w:marRight w:val="0"/>
          <w:marTop w:val="0"/>
          <w:marBottom w:val="0"/>
          <w:divBdr>
            <w:top w:val="none" w:sz="0" w:space="0" w:color="auto"/>
            <w:left w:val="none" w:sz="0" w:space="0" w:color="auto"/>
            <w:bottom w:val="none" w:sz="0" w:space="0" w:color="auto"/>
            <w:right w:val="none" w:sz="0" w:space="0" w:color="auto"/>
          </w:divBdr>
        </w:div>
        <w:div w:id="971397998">
          <w:marLeft w:val="480"/>
          <w:marRight w:val="0"/>
          <w:marTop w:val="0"/>
          <w:marBottom w:val="0"/>
          <w:divBdr>
            <w:top w:val="none" w:sz="0" w:space="0" w:color="auto"/>
            <w:left w:val="none" w:sz="0" w:space="0" w:color="auto"/>
            <w:bottom w:val="none" w:sz="0" w:space="0" w:color="auto"/>
            <w:right w:val="none" w:sz="0" w:space="0" w:color="auto"/>
          </w:divBdr>
        </w:div>
        <w:div w:id="793672669">
          <w:marLeft w:val="480"/>
          <w:marRight w:val="0"/>
          <w:marTop w:val="0"/>
          <w:marBottom w:val="0"/>
          <w:divBdr>
            <w:top w:val="none" w:sz="0" w:space="0" w:color="auto"/>
            <w:left w:val="none" w:sz="0" w:space="0" w:color="auto"/>
            <w:bottom w:val="none" w:sz="0" w:space="0" w:color="auto"/>
            <w:right w:val="none" w:sz="0" w:space="0" w:color="auto"/>
          </w:divBdr>
        </w:div>
        <w:div w:id="97723549">
          <w:marLeft w:val="480"/>
          <w:marRight w:val="0"/>
          <w:marTop w:val="0"/>
          <w:marBottom w:val="0"/>
          <w:divBdr>
            <w:top w:val="none" w:sz="0" w:space="0" w:color="auto"/>
            <w:left w:val="none" w:sz="0" w:space="0" w:color="auto"/>
            <w:bottom w:val="none" w:sz="0" w:space="0" w:color="auto"/>
            <w:right w:val="none" w:sz="0" w:space="0" w:color="auto"/>
          </w:divBdr>
        </w:div>
        <w:div w:id="1089813536">
          <w:marLeft w:val="480"/>
          <w:marRight w:val="0"/>
          <w:marTop w:val="0"/>
          <w:marBottom w:val="0"/>
          <w:divBdr>
            <w:top w:val="none" w:sz="0" w:space="0" w:color="auto"/>
            <w:left w:val="none" w:sz="0" w:space="0" w:color="auto"/>
            <w:bottom w:val="none" w:sz="0" w:space="0" w:color="auto"/>
            <w:right w:val="none" w:sz="0" w:space="0" w:color="auto"/>
          </w:divBdr>
        </w:div>
        <w:div w:id="1107624707">
          <w:marLeft w:val="480"/>
          <w:marRight w:val="0"/>
          <w:marTop w:val="0"/>
          <w:marBottom w:val="0"/>
          <w:divBdr>
            <w:top w:val="none" w:sz="0" w:space="0" w:color="auto"/>
            <w:left w:val="none" w:sz="0" w:space="0" w:color="auto"/>
            <w:bottom w:val="none" w:sz="0" w:space="0" w:color="auto"/>
            <w:right w:val="none" w:sz="0" w:space="0" w:color="auto"/>
          </w:divBdr>
        </w:div>
        <w:div w:id="431440064">
          <w:marLeft w:val="480"/>
          <w:marRight w:val="0"/>
          <w:marTop w:val="0"/>
          <w:marBottom w:val="0"/>
          <w:divBdr>
            <w:top w:val="none" w:sz="0" w:space="0" w:color="auto"/>
            <w:left w:val="none" w:sz="0" w:space="0" w:color="auto"/>
            <w:bottom w:val="none" w:sz="0" w:space="0" w:color="auto"/>
            <w:right w:val="none" w:sz="0" w:space="0" w:color="auto"/>
          </w:divBdr>
        </w:div>
        <w:div w:id="643390744">
          <w:marLeft w:val="480"/>
          <w:marRight w:val="0"/>
          <w:marTop w:val="0"/>
          <w:marBottom w:val="0"/>
          <w:divBdr>
            <w:top w:val="none" w:sz="0" w:space="0" w:color="auto"/>
            <w:left w:val="none" w:sz="0" w:space="0" w:color="auto"/>
            <w:bottom w:val="none" w:sz="0" w:space="0" w:color="auto"/>
            <w:right w:val="none" w:sz="0" w:space="0" w:color="auto"/>
          </w:divBdr>
        </w:div>
        <w:div w:id="179245351">
          <w:marLeft w:val="480"/>
          <w:marRight w:val="0"/>
          <w:marTop w:val="0"/>
          <w:marBottom w:val="0"/>
          <w:divBdr>
            <w:top w:val="none" w:sz="0" w:space="0" w:color="auto"/>
            <w:left w:val="none" w:sz="0" w:space="0" w:color="auto"/>
            <w:bottom w:val="none" w:sz="0" w:space="0" w:color="auto"/>
            <w:right w:val="none" w:sz="0" w:space="0" w:color="auto"/>
          </w:divBdr>
        </w:div>
        <w:div w:id="9064461">
          <w:marLeft w:val="480"/>
          <w:marRight w:val="0"/>
          <w:marTop w:val="0"/>
          <w:marBottom w:val="0"/>
          <w:divBdr>
            <w:top w:val="none" w:sz="0" w:space="0" w:color="auto"/>
            <w:left w:val="none" w:sz="0" w:space="0" w:color="auto"/>
            <w:bottom w:val="none" w:sz="0" w:space="0" w:color="auto"/>
            <w:right w:val="none" w:sz="0" w:space="0" w:color="auto"/>
          </w:divBdr>
        </w:div>
        <w:div w:id="258762459">
          <w:marLeft w:val="480"/>
          <w:marRight w:val="0"/>
          <w:marTop w:val="0"/>
          <w:marBottom w:val="0"/>
          <w:divBdr>
            <w:top w:val="none" w:sz="0" w:space="0" w:color="auto"/>
            <w:left w:val="none" w:sz="0" w:space="0" w:color="auto"/>
            <w:bottom w:val="none" w:sz="0" w:space="0" w:color="auto"/>
            <w:right w:val="none" w:sz="0" w:space="0" w:color="auto"/>
          </w:divBdr>
        </w:div>
      </w:divsChild>
    </w:div>
    <w:div w:id="131093960">
      <w:bodyDiv w:val="1"/>
      <w:marLeft w:val="0"/>
      <w:marRight w:val="0"/>
      <w:marTop w:val="0"/>
      <w:marBottom w:val="0"/>
      <w:divBdr>
        <w:top w:val="none" w:sz="0" w:space="0" w:color="auto"/>
        <w:left w:val="none" w:sz="0" w:space="0" w:color="auto"/>
        <w:bottom w:val="none" w:sz="0" w:space="0" w:color="auto"/>
        <w:right w:val="none" w:sz="0" w:space="0" w:color="auto"/>
      </w:divBdr>
    </w:div>
    <w:div w:id="131480484">
      <w:bodyDiv w:val="1"/>
      <w:marLeft w:val="0"/>
      <w:marRight w:val="0"/>
      <w:marTop w:val="0"/>
      <w:marBottom w:val="0"/>
      <w:divBdr>
        <w:top w:val="none" w:sz="0" w:space="0" w:color="auto"/>
        <w:left w:val="none" w:sz="0" w:space="0" w:color="auto"/>
        <w:bottom w:val="none" w:sz="0" w:space="0" w:color="auto"/>
        <w:right w:val="none" w:sz="0" w:space="0" w:color="auto"/>
      </w:divBdr>
    </w:div>
    <w:div w:id="131532046">
      <w:bodyDiv w:val="1"/>
      <w:marLeft w:val="0"/>
      <w:marRight w:val="0"/>
      <w:marTop w:val="0"/>
      <w:marBottom w:val="0"/>
      <w:divBdr>
        <w:top w:val="none" w:sz="0" w:space="0" w:color="auto"/>
        <w:left w:val="none" w:sz="0" w:space="0" w:color="auto"/>
        <w:bottom w:val="none" w:sz="0" w:space="0" w:color="auto"/>
        <w:right w:val="none" w:sz="0" w:space="0" w:color="auto"/>
      </w:divBdr>
    </w:div>
    <w:div w:id="131600300">
      <w:bodyDiv w:val="1"/>
      <w:marLeft w:val="0"/>
      <w:marRight w:val="0"/>
      <w:marTop w:val="0"/>
      <w:marBottom w:val="0"/>
      <w:divBdr>
        <w:top w:val="none" w:sz="0" w:space="0" w:color="auto"/>
        <w:left w:val="none" w:sz="0" w:space="0" w:color="auto"/>
        <w:bottom w:val="none" w:sz="0" w:space="0" w:color="auto"/>
        <w:right w:val="none" w:sz="0" w:space="0" w:color="auto"/>
      </w:divBdr>
    </w:div>
    <w:div w:id="132258058">
      <w:bodyDiv w:val="1"/>
      <w:marLeft w:val="0"/>
      <w:marRight w:val="0"/>
      <w:marTop w:val="0"/>
      <w:marBottom w:val="0"/>
      <w:divBdr>
        <w:top w:val="none" w:sz="0" w:space="0" w:color="auto"/>
        <w:left w:val="none" w:sz="0" w:space="0" w:color="auto"/>
        <w:bottom w:val="none" w:sz="0" w:space="0" w:color="auto"/>
        <w:right w:val="none" w:sz="0" w:space="0" w:color="auto"/>
      </w:divBdr>
    </w:div>
    <w:div w:id="132599395">
      <w:bodyDiv w:val="1"/>
      <w:marLeft w:val="0"/>
      <w:marRight w:val="0"/>
      <w:marTop w:val="0"/>
      <w:marBottom w:val="0"/>
      <w:divBdr>
        <w:top w:val="none" w:sz="0" w:space="0" w:color="auto"/>
        <w:left w:val="none" w:sz="0" w:space="0" w:color="auto"/>
        <w:bottom w:val="none" w:sz="0" w:space="0" w:color="auto"/>
        <w:right w:val="none" w:sz="0" w:space="0" w:color="auto"/>
      </w:divBdr>
    </w:div>
    <w:div w:id="132606836">
      <w:bodyDiv w:val="1"/>
      <w:marLeft w:val="0"/>
      <w:marRight w:val="0"/>
      <w:marTop w:val="0"/>
      <w:marBottom w:val="0"/>
      <w:divBdr>
        <w:top w:val="none" w:sz="0" w:space="0" w:color="auto"/>
        <w:left w:val="none" w:sz="0" w:space="0" w:color="auto"/>
        <w:bottom w:val="none" w:sz="0" w:space="0" w:color="auto"/>
        <w:right w:val="none" w:sz="0" w:space="0" w:color="auto"/>
      </w:divBdr>
    </w:div>
    <w:div w:id="132724180">
      <w:bodyDiv w:val="1"/>
      <w:marLeft w:val="0"/>
      <w:marRight w:val="0"/>
      <w:marTop w:val="0"/>
      <w:marBottom w:val="0"/>
      <w:divBdr>
        <w:top w:val="none" w:sz="0" w:space="0" w:color="auto"/>
        <w:left w:val="none" w:sz="0" w:space="0" w:color="auto"/>
        <w:bottom w:val="none" w:sz="0" w:space="0" w:color="auto"/>
        <w:right w:val="none" w:sz="0" w:space="0" w:color="auto"/>
      </w:divBdr>
    </w:div>
    <w:div w:id="132799921">
      <w:bodyDiv w:val="1"/>
      <w:marLeft w:val="0"/>
      <w:marRight w:val="0"/>
      <w:marTop w:val="0"/>
      <w:marBottom w:val="0"/>
      <w:divBdr>
        <w:top w:val="none" w:sz="0" w:space="0" w:color="auto"/>
        <w:left w:val="none" w:sz="0" w:space="0" w:color="auto"/>
        <w:bottom w:val="none" w:sz="0" w:space="0" w:color="auto"/>
        <w:right w:val="none" w:sz="0" w:space="0" w:color="auto"/>
      </w:divBdr>
    </w:div>
    <w:div w:id="133302958">
      <w:bodyDiv w:val="1"/>
      <w:marLeft w:val="0"/>
      <w:marRight w:val="0"/>
      <w:marTop w:val="0"/>
      <w:marBottom w:val="0"/>
      <w:divBdr>
        <w:top w:val="none" w:sz="0" w:space="0" w:color="auto"/>
        <w:left w:val="none" w:sz="0" w:space="0" w:color="auto"/>
        <w:bottom w:val="none" w:sz="0" w:space="0" w:color="auto"/>
        <w:right w:val="none" w:sz="0" w:space="0" w:color="auto"/>
      </w:divBdr>
    </w:div>
    <w:div w:id="135415129">
      <w:bodyDiv w:val="1"/>
      <w:marLeft w:val="0"/>
      <w:marRight w:val="0"/>
      <w:marTop w:val="0"/>
      <w:marBottom w:val="0"/>
      <w:divBdr>
        <w:top w:val="none" w:sz="0" w:space="0" w:color="auto"/>
        <w:left w:val="none" w:sz="0" w:space="0" w:color="auto"/>
        <w:bottom w:val="none" w:sz="0" w:space="0" w:color="auto"/>
        <w:right w:val="none" w:sz="0" w:space="0" w:color="auto"/>
      </w:divBdr>
    </w:div>
    <w:div w:id="136532084">
      <w:bodyDiv w:val="1"/>
      <w:marLeft w:val="0"/>
      <w:marRight w:val="0"/>
      <w:marTop w:val="0"/>
      <w:marBottom w:val="0"/>
      <w:divBdr>
        <w:top w:val="none" w:sz="0" w:space="0" w:color="auto"/>
        <w:left w:val="none" w:sz="0" w:space="0" w:color="auto"/>
        <w:bottom w:val="none" w:sz="0" w:space="0" w:color="auto"/>
        <w:right w:val="none" w:sz="0" w:space="0" w:color="auto"/>
      </w:divBdr>
    </w:div>
    <w:div w:id="136992671">
      <w:bodyDiv w:val="1"/>
      <w:marLeft w:val="0"/>
      <w:marRight w:val="0"/>
      <w:marTop w:val="0"/>
      <w:marBottom w:val="0"/>
      <w:divBdr>
        <w:top w:val="none" w:sz="0" w:space="0" w:color="auto"/>
        <w:left w:val="none" w:sz="0" w:space="0" w:color="auto"/>
        <w:bottom w:val="none" w:sz="0" w:space="0" w:color="auto"/>
        <w:right w:val="none" w:sz="0" w:space="0" w:color="auto"/>
      </w:divBdr>
    </w:div>
    <w:div w:id="137066642">
      <w:bodyDiv w:val="1"/>
      <w:marLeft w:val="0"/>
      <w:marRight w:val="0"/>
      <w:marTop w:val="0"/>
      <w:marBottom w:val="0"/>
      <w:divBdr>
        <w:top w:val="none" w:sz="0" w:space="0" w:color="auto"/>
        <w:left w:val="none" w:sz="0" w:space="0" w:color="auto"/>
        <w:bottom w:val="none" w:sz="0" w:space="0" w:color="auto"/>
        <w:right w:val="none" w:sz="0" w:space="0" w:color="auto"/>
      </w:divBdr>
    </w:div>
    <w:div w:id="137184685">
      <w:bodyDiv w:val="1"/>
      <w:marLeft w:val="0"/>
      <w:marRight w:val="0"/>
      <w:marTop w:val="0"/>
      <w:marBottom w:val="0"/>
      <w:divBdr>
        <w:top w:val="none" w:sz="0" w:space="0" w:color="auto"/>
        <w:left w:val="none" w:sz="0" w:space="0" w:color="auto"/>
        <w:bottom w:val="none" w:sz="0" w:space="0" w:color="auto"/>
        <w:right w:val="none" w:sz="0" w:space="0" w:color="auto"/>
      </w:divBdr>
    </w:div>
    <w:div w:id="137189717">
      <w:bodyDiv w:val="1"/>
      <w:marLeft w:val="0"/>
      <w:marRight w:val="0"/>
      <w:marTop w:val="0"/>
      <w:marBottom w:val="0"/>
      <w:divBdr>
        <w:top w:val="none" w:sz="0" w:space="0" w:color="auto"/>
        <w:left w:val="none" w:sz="0" w:space="0" w:color="auto"/>
        <w:bottom w:val="none" w:sz="0" w:space="0" w:color="auto"/>
        <w:right w:val="none" w:sz="0" w:space="0" w:color="auto"/>
      </w:divBdr>
    </w:div>
    <w:div w:id="137571484">
      <w:bodyDiv w:val="1"/>
      <w:marLeft w:val="0"/>
      <w:marRight w:val="0"/>
      <w:marTop w:val="0"/>
      <w:marBottom w:val="0"/>
      <w:divBdr>
        <w:top w:val="none" w:sz="0" w:space="0" w:color="auto"/>
        <w:left w:val="none" w:sz="0" w:space="0" w:color="auto"/>
        <w:bottom w:val="none" w:sz="0" w:space="0" w:color="auto"/>
        <w:right w:val="none" w:sz="0" w:space="0" w:color="auto"/>
      </w:divBdr>
    </w:div>
    <w:div w:id="138309942">
      <w:bodyDiv w:val="1"/>
      <w:marLeft w:val="0"/>
      <w:marRight w:val="0"/>
      <w:marTop w:val="0"/>
      <w:marBottom w:val="0"/>
      <w:divBdr>
        <w:top w:val="none" w:sz="0" w:space="0" w:color="auto"/>
        <w:left w:val="none" w:sz="0" w:space="0" w:color="auto"/>
        <w:bottom w:val="none" w:sz="0" w:space="0" w:color="auto"/>
        <w:right w:val="none" w:sz="0" w:space="0" w:color="auto"/>
      </w:divBdr>
    </w:div>
    <w:div w:id="138543478">
      <w:bodyDiv w:val="1"/>
      <w:marLeft w:val="0"/>
      <w:marRight w:val="0"/>
      <w:marTop w:val="0"/>
      <w:marBottom w:val="0"/>
      <w:divBdr>
        <w:top w:val="none" w:sz="0" w:space="0" w:color="auto"/>
        <w:left w:val="none" w:sz="0" w:space="0" w:color="auto"/>
        <w:bottom w:val="none" w:sz="0" w:space="0" w:color="auto"/>
        <w:right w:val="none" w:sz="0" w:space="0" w:color="auto"/>
      </w:divBdr>
    </w:div>
    <w:div w:id="139226029">
      <w:bodyDiv w:val="1"/>
      <w:marLeft w:val="0"/>
      <w:marRight w:val="0"/>
      <w:marTop w:val="0"/>
      <w:marBottom w:val="0"/>
      <w:divBdr>
        <w:top w:val="none" w:sz="0" w:space="0" w:color="auto"/>
        <w:left w:val="none" w:sz="0" w:space="0" w:color="auto"/>
        <w:bottom w:val="none" w:sz="0" w:space="0" w:color="auto"/>
        <w:right w:val="none" w:sz="0" w:space="0" w:color="auto"/>
      </w:divBdr>
    </w:div>
    <w:div w:id="139929332">
      <w:bodyDiv w:val="1"/>
      <w:marLeft w:val="0"/>
      <w:marRight w:val="0"/>
      <w:marTop w:val="0"/>
      <w:marBottom w:val="0"/>
      <w:divBdr>
        <w:top w:val="none" w:sz="0" w:space="0" w:color="auto"/>
        <w:left w:val="none" w:sz="0" w:space="0" w:color="auto"/>
        <w:bottom w:val="none" w:sz="0" w:space="0" w:color="auto"/>
        <w:right w:val="none" w:sz="0" w:space="0" w:color="auto"/>
      </w:divBdr>
    </w:div>
    <w:div w:id="140272500">
      <w:bodyDiv w:val="1"/>
      <w:marLeft w:val="0"/>
      <w:marRight w:val="0"/>
      <w:marTop w:val="0"/>
      <w:marBottom w:val="0"/>
      <w:divBdr>
        <w:top w:val="none" w:sz="0" w:space="0" w:color="auto"/>
        <w:left w:val="none" w:sz="0" w:space="0" w:color="auto"/>
        <w:bottom w:val="none" w:sz="0" w:space="0" w:color="auto"/>
        <w:right w:val="none" w:sz="0" w:space="0" w:color="auto"/>
      </w:divBdr>
    </w:div>
    <w:div w:id="140274717">
      <w:bodyDiv w:val="1"/>
      <w:marLeft w:val="0"/>
      <w:marRight w:val="0"/>
      <w:marTop w:val="0"/>
      <w:marBottom w:val="0"/>
      <w:divBdr>
        <w:top w:val="none" w:sz="0" w:space="0" w:color="auto"/>
        <w:left w:val="none" w:sz="0" w:space="0" w:color="auto"/>
        <w:bottom w:val="none" w:sz="0" w:space="0" w:color="auto"/>
        <w:right w:val="none" w:sz="0" w:space="0" w:color="auto"/>
      </w:divBdr>
      <w:divsChild>
        <w:div w:id="685179714">
          <w:marLeft w:val="480"/>
          <w:marRight w:val="0"/>
          <w:marTop w:val="0"/>
          <w:marBottom w:val="0"/>
          <w:divBdr>
            <w:top w:val="none" w:sz="0" w:space="0" w:color="auto"/>
            <w:left w:val="none" w:sz="0" w:space="0" w:color="auto"/>
            <w:bottom w:val="none" w:sz="0" w:space="0" w:color="auto"/>
            <w:right w:val="none" w:sz="0" w:space="0" w:color="auto"/>
          </w:divBdr>
        </w:div>
        <w:div w:id="79110126">
          <w:marLeft w:val="480"/>
          <w:marRight w:val="0"/>
          <w:marTop w:val="0"/>
          <w:marBottom w:val="0"/>
          <w:divBdr>
            <w:top w:val="none" w:sz="0" w:space="0" w:color="auto"/>
            <w:left w:val="none" w:sz="0" w:space="0" w:color="auto"/>
            <w:bottom w:val="none" w:sz="0" w:space="0" w:color="auto"/>
            <w:right w:val="none" w:sz="0" w:space="0" w:color="auto"/>
          </w:divBdr>
        </w:div>
        <w:div w:id="1863279396">
          <w:marLeft w:val="480"/>
          <w:marRight w:val="0"/>
          <w:marTop w:val="0"/>
          <w:marBottom w:val="0"/>
          <w:divBdr>
            <w:top w:val="none" w:sz="0" w:space="0" w:color="auto"/>
            <w:left w:val="none" w:sz="0" w:space="0" w:color="auto"/>
            <w:bottom w:val="none" w:sz="0" w:space="0" w:color="auto"/>
            <w:right w:val="none" w:sz="0" w:space="0" w:color="auto"/>
          </w:divBdr>
        </w:div>
        <w:div w:id="205529296">
          <w:marLeft w:val="480"/>
          <w:marRight w:val="0"/>
          <w:marTop w:val="0"/>
          <w:marBottom w:val="0"/>
          <w:divBdr>
            <w:top w:val="none" w:sz="0" w:space="0" w:color="auto"/>
            <w:left w:val="none" w:sz="0" w:space="0" w:color="auto"/>
            <w:bottom w:val="none" w:sz="0" w:space="0" w:color="auto"/>
            <w:right w:val="none" w:sz="0" w:space="0" w:color="auto"/>
          </w:divBdr>
        </w:div>
        <w:div w:id="1607812333">
          <w:marLeft w:val="480"/>
          <w:marRight w:val="0"/>
          <w:marTop w:val="0"/>
          <w:marBottom w:val="0"/>
          <w:divBdr>
            <w:top w:val="none" w:sz="0" w:space="0" w:color="auto"/>
            <w:left w:val="none" w:sz="0" w:space="0" w:color="auto"/>
            <w:bottom w:val="none" w:sz="0" w:space="0" w:color="auto"/>
            <w:right w:val="none" w:sz="0" w:space="0" w:color="auto"/>
          </w:divBdr>
        </w:div>
        <w:div w:id="1725711883">
          <w:marLeft w:val="480"/>
          <w:marRight w:val="0"/>
          <w:marTop w:val="0"/>
          <w:marBottom w:val="0"/>
          <w:divBdr>
            <w:top w:val="none" w:sz="0" w:space="0" w:color="auto"/>
            <w:left w:val="none" w:sz="0" w:space="0" w:color="auto"/>
            <w:bottom w:val="none" w:sz="0" w:space="0" w:color="auto"/>
            <w:right w:val="none" w:sz="0" w:space="0" w:color="auto"/>
          </w:divBdr>
        </w:div>
        <w:div w:id="514341072">
          <w:marLeft w:val="480"/>
          <w:marRight w:val="0"/>
          <w:marTop w:val="0"/>
          <w:marBottom w:val="0"/>
          <w:divBdr>
            <w:top w:val="none" w:sz="0" w:space="0" w:color="auto"/>
            <w:left w:val="none" w:sz="0" w:space="0" w:color="auto"/>
            <w:bottom w:val="none" w:sz="0" w:space="0" w:color="auto"/>
            <w:right w:val="none" w:sz="0" w:space="0" w:color="auto"/>
          </w:divBdr>
        </w:div>
        <w:div w:id="614286788">
          <w:marLeft w:val="480"/>
          <w:marRight w:val="0"/>
          <w:marTop w:val="0"/>
          <w:marBottom w:val="0"/>
          <w:divBdr>
            <w:top w:val="none" w:sz="0" w:space="0" w:color="auto"/>
            <w:left w:val="none" w:sz="0" w:space="0" w:color="auto"/>
            <w:bottom w:val="none" w:sz="0" w:space="0" w:color="auto"/>
            <w:right w:val="none" w:sz="0" w:space="0" w:color="auto"/>
          </w:divBdr>
        </w:div>
        <w:div w:id="368074212">
          <w:marLeft w:val="480"/>
          <w:marRight w:val="0"/>
          <w:marTop w:val="0"/>
          <w:marBottom w:val="0"/>
          <w:divBdr>
            <w:top w:val="none" w:sz="0" w:space="0" w:color="auto"/>
            <w:left w:val="none" w:sz="0" w:space="0" w:color="auto"/>
            <w:bottom w:val="none" w:sz="0" w:space="0" w:color="auto"/>
            <w:right w:val="none" w:sz="0" w:space="0" w:color="auto"/>
          </w:divBdr>
        </w:div>
        <w:div w:id="472719883">
          <w:marLeft w:val="480"/>
          <w:marRight w:val="0"/>
          <w:marTop w:val="0"/>
          <w:marBottom w:val="0"/>
          <w:divBdr>
            <w:top w:val="none" w:sz="0" w:space="0" w:color="auto"/>
            <w:left w:val="none" w:sz="0" w:space="0" w:color="auto"/>
            <w:bottom w:val="none" w:sz="0" w:space="0" w:color="auto"/>
            <w:right w:val="none" w:sz="0" w:space="0" w:color="auto"/>
          </w:divBdr>
        </w:div>
        <w:div w:id="476992601">
          <w:marLeft w:val="480"/>
          <w:marRight w:val="0"/>
          <w:marTop w:val="0"/>
          <w:marBottom w:val="0"/>
          <w:divBdr>
            <w:top w:val="none" w:sz="0" w:space="0" w:color="auto"/>
            <w:left w:val="none" w:sz="0" w:space="0" w:color="auto"/>
            <w:bottom w:val="none" w:sz="0" w:space="0" w:color="auto"/>
            <w:right w:val="none" w:sz="0" w:space="0" w:color="auto"/>
          </w:divBdr>
        </w:div>
        <w:div w:id="195436912">
          <w:marLeft w:val="480"/>
          <w:marRight w:val="0"/>
          <w:marTop w:val="0"/>
          <w:marBottom w:val="0"/>
          <w:divBdr>
            <w:top w:val="none" w:sz="0" w:space="0" w:color="auto"/>
            <w:left w:val="none" w:sz="0" w:space="0" w:color="auto"/>
            <w:bottom w:val="none" w:sz="0" w:space="0" w:color="auto"/>
            <w:right w:val="none" w:sz="0" w:space="0" w:color="auto"/>
          </w:divBdr>
        </w:div>
        <w:div w:id="1739589194">
          <w:marLeft w:val="480"/>
          <w:marRight w:val="0"/>
          <w:marTop w:val="0"/>
          <w:marBottom w:val="0"/>
          <w:divBdr>
            <w:top w:val="none" w:sz="0" w:space="0" w:color="auto"/>
            <w:left w:val="none" w:sz="0" w:space="0" w:color="auto"/>
            <w:bottom w:val="none" w:sz="0" w:space="0" w:color="auto"/>
            <w:right w:val="none" w:sz="0" w:space="0" w:color="auto"/>
          </w:divBdr>
        </w:div>
        <w:div w:id="1521896310">
          <w:marLeft w:val="480"/>
          <w:marRight w:val="0"/>
          <w:marTop w:val="0"/>
          <w:marBottom w:val="0"/>
          <w:divBdr>
            <w:top w:val="none" w:sz="0" w:space="0" w:color="auto"/>
            <w:left w:val="none" w:sz="0" w:space="0" w:color="auto"/>
            <w:bottom w:val="none" w:sz="0" w:space="0" w:color="auto"/>
            <w:right w:val="none" w:sz="0" w:space="0" w:color="auto"/>
          </w:divBdr>
        </w:div>
        <w:div w:id="2127115474">
          <w:marLeft w:val="480"/>
          <w:marRight w:val="0"/>
          <w:marTop w:val="0"/>
          <w:marBottom w:val="0"/>
          <w:divBdr>
            <w:top w:val="none" w:sz="0" w:space="0" w:color="auto"/>
            <w:left w:val="none" w:sz="0" w:space="0" w:color="auto"/>
            <w:bottom w:val="none" w:sz="0" w:space="0" w:color="auto"/>
            <w:right w:val="none" w:sz="0" w:space="0" w:color="auto"/>
          </w:divBdr>
        </w:div>
        <w:div w:id="2144618182">
          <w:marLeft w:val="480"/>
          <w:marRight w:val="0"/>
          <w:marTop w:val="0"/>
          <w:marBottom w:val="0"/>
          <w:divBdr>
            <w:top w:val="none" w:sz="0" w:space="0" w:color="auto"/>
            <w:left w:val="none" w:sz="0" w:space="0" w:color="auto"/>
            <w:bottom w:val="none" w:sz="0" w:space="0" w:color="auto"/>
            <w:right w:val="none" w:sz="0" w:space="0" w:color="auto"/>
          </w:divBdr>
        </w:div>
        <w:div w:id="1196967273">
          <w:marLeft w:val="480"/>
          <w:marRight w:val="0"/>
          <w:marTop w:val="0"/>
          <w:marBottom w:val="0"/>
          <w:divBdr>
            <w:top w:val="none" w:sz="0" w:space="0" w:color="auto"/>
            <w:left w:val="none" w:sz="0" w:space="0" w:color="auto"/>
            <w:bottom w:val="none" w:sz="0" w:space="0" w:color="auto"/>
            <w:right w:val="none" w:sz="0" w:space="0" w:color="auto"/>
          </w:divBdr>
        </w:div>
        <w:div w:id="1475680980">
          <w:marLeft w:val="480"/>
          <w:marRight w:val="0"/>
          <w:marTop w:val="0"/>
          <w:marBottom w:val="0"/>
          <w:divBdr>
            <w:top w:val="none" w:sz="0" w:space="0" w:color="auto"/>
            <w:left w:val="none" w:sz="0" w:space="0" w:color="auto"/>
            <w:bottom w:val="none" w:sz="0" w:space="0" w:color="auto"/>
            <w:right w:val="none" w:sz="0" w:space="0" w:color="auto"/>
          </w:divBdr>
        </w:div>
        <w:div w:id="904490661">
          <w:marLeft w:val="480"/>
          <w:marRight w:val="0"/>
          <w:marTop w:val="0"/>
          <w:marBottom w:val="0"/>
          <w:divBdr>
            <w:top w:val="none" w:sz="0" w:space="0" w:color="auto"/>
            <w:left w:val="none" w:sz="0" w:space="0" w:color="auto"/>
            <w:bottom w:val="none" w:sz="0" w:space="0" w:color="auto"/>
            <w:right w:val="none" w:sz="0" w:space="0" w:color="auto"/>
          </w:divBdr>
        </w:div>
        <w:div w:id="1444575082">
          <w:marLeft w:val="480"/>
          <w:marRight w:val="0"/>
          <w:marTop w:val="0"/>
          <w:marBottom w:val="0"/>
          <w:divBdr>
            <w:top w:val="none" w:sz="0" w:space="0" w:color="auto"/>
            <w:left w:val="none" w:sz="0" w:space="0" w:color="auto"/>
            <w:bottom w:val="none" w:sz="0" w:space="0" w:color="auto"/>
            <w:right w:val="none" w:sz="0" w:space="0" w:color="auto"/>
          </w:divBdr>
        </w:div>
        <w:div w:id="1316759698">
          <w:marLeft w:val="480"/>
          <w:marRight w:val="0"/>
          <w:marTop w:val="0"/>
          <w:marBottom w:val="0"/>
          <w:divBdr>
            <w:top w:val="none" w:sz="0" w:space="0" w:color="auto"/>
            <w:left w:val="none" w:sz="0" w:space="0" w:color="auto"/>
            <w:bottom w:val="none" w:sz="0" w:space="0" w:color="auto"/>
            <w:right w:val="none" w:sz="0" w:space="0" w:color="auto"/>
          </w:divBdr>
        </w:div>
        <w:div w:id="1846165138">
          <w:marLeft w:val="480"/>
          <w:marRight w:val="0"/>
          <w:marTop w:val="0"/>
          <w:marBottom w:val="0"/>
          <w:divBdr>
            <w:top w:val="none" w:sz="0" w:space="0" w:color="auto"/>
            <w:left w:val="none" w:sz="0" w:space="0" w:color="auto"/>
            <w:bottom w:val="none" w:sz="0" w:space="0" w:color="auto"/>
            <w:right w:val="none" w:sz="0" w:space="0" w:color="auto"/>
          </w:divBdr>
        </w:div>
        <w:div w:id="2129009495">
          <w:marLeft w:val="480"/>
          <w:marRight w:val="0"/>
          <w:marTop w:val="0"/>
          <w:marBottom w:val="0"/>
          <w:divBdr>
            <w:top w:val="none" w:sz="0" w:space="0" w:color="auto"/>
            <w:left w:val="none" w:sz="0" w:space="0" w:color="auto"/>
            <w:bottom w:val="none" w:sz="0" w:space="0" w:color="auto"/>
            <w:right w:val="none" w:sz="0" w:space="0" w:color="auto"/>
          </w:divBdr>
        </w:div>
        <w:div w:id="1617710770">
          <w:marLeft w:val="480"/>
          <w:marRight w:val="0"/>
          <w:marTop w:val="0"/>
          <w:marBottom w:val="0"/>
          <w:divBdr>
            <w:top w:val="none" w:sz="0" w:space="0" w:color="auto"/>
            <w:left w:val="none" w:sz="0" w:space="0" w:color="auto"/>
            <w:bottom w:val="none" w:sz="0" w:space="0" w:color="auto"/>
            <w:right w:val="none" w:sz="0" w:space="0" w:color="auto"/>
          </w:divBdr>
        </w:div>
        <w:div w:id="675890150">
          <w:marLeft w:val="480"/>
          <w:marRight w:val="0"/>
          <w:marTop w:val="0"/>
          <w:marBottom w:val="0"/>
          <w:divBdr>
            <w:top w:val="none" w:sz="0" w:space="0" w:color="auto"/>
            <w:left w:val="none" w:sz="0" w:space="0" w:color="auto"/>
            <w:bottom w:val="none" w:sz="0" w:space="0" w:color="auto"/>
            <w:right w:val="none" w:sz="0" w:space="0" w:color="auto"/>
          </w:divBdr>
        </w:div>
        <w:div w:id="1865168118">
          <w:marLeft w:val="480"/>
          <w:marRight w:val="0"/>
          <w:marTop w:val="0"/>
          <w:marBottom w:val="0"/>
          <w:divBdr>
            <w:top w:val="none" w:sz="0" w:space="0" w:color="auto"/>
            <w:left w:val="none" w:sz="0" w:space="0" w:color="auto"/>
            <w:bottom w:val="none" w:sz="0" w:space="0" w:color="auto"/>
            <w:right w:val="none" w:sz="0" w:space="0" w:color="auto"/>
          </w:divBdr>
        </w:div>
        <w:div w:id="1523663514">
          <w:marLeft w:val="480"/>
          <w:marRight w:val="0"/>
          <w:marTop w:val="0"/>
          <w:marBottom w:val="0"/>
          <w:divBdr>
            <w:top w:val="none" w:sz="0" w:space="0" w:color="auto"/>
            <w:left w:val="none" w:sz="0" w:space="0" w:color="auto"/>
            <w:bottom w:val="none" w:sz="0" w:space="0" w:color="auto"/>
            <w:right w:val="none" w:sz="0" w:space="0" w:color="auto"/>
          </w:divBdr>
        </w:div>
        <w:div w:id="795955628">
          <w:marLeft w:val="480"/>
          <w:marRight w:val="0"/>
          <w:marTop w:val="0"/>
          <w:marBottom w:val="0"/>
          <w:divBdr>
            <w:top w:val="none" w:sz="0" w:space="0" w:color="auto"/>
            <w:left w:val="none" w:sz="0" w:space="0" w:color="auto"/>
            <w:bottom w:val="none" w:sz="0" w:space="0" w:color="auto"/>
            <w:right w:val="none" w:sz="0" w:space="0" w:color="auto"/>
          </w:divBdr>
        </w:div>
        <w:div w:id="1707171444">
          <w:marLeft w:val="480"/>
          <w:marRight w:val="0"/>
          <w:marTop w:val="0"/>
          <w:marBottom w:val="0"/>
          <w:divBdr>
            <w:top w:val="none" w:sz="0" w:space="0" w:color="auto"/>
            <w:left w:val="none" w:sz="0" w:space="0" w:color="auto"/>
            <w:bottom w:val="none" w:sz="0" w:space="0" w:color="auto"/>
            <w:right w:val="none" w:sz="0" w:space="0" w:color="auto"/>
          </w:divBdr>
        </w:div>
        <w:div w:id="959801663">
          <w:marLeft w:val="480"/>
          <w:marRight w:val="0"/>
          <w:marTop w:val="0"/>
          <w:marBottom w:val="0"/>
          <w:divBdr>
            <w:top w:val="none" w:sz="0" w:space="0" w:color="auto"/>
            <w:left w:val="none" w:sz="0" w:space="0" w:color="auto"/>
            <w:bottom w:val="none" w:sz="0" w:space="0" w:color="auto"/>
            <w:right w:val="none" w:sz="0" w:space="0" w:color="auto"/>
          </w:divBdr>
        </w:div>
        <w:div w:id="728501532">
          <w:marLeft w:val="480"/>
          <w:marRight w:val="0"/>
          <w:marTop w:val="0"/>
          <w:marBottom w:val="0"/>
          <w:divBdr>
            <w:top w:val="none" w:sz="0" w:space="0" w:color="auto"/>
            <w:left w:val="none" w:sz="0" w:space="0" w:color="auto"/>
            <w:bottom w:val="none" w:sz="0" w:space="0" w:color="auto"/>
            <w:right w:val="none" w:sz="0" w:space="0" w:color="auto"/>
          </w:divBdr>
        </w:div>
        <w:div w:id="1998607380">
          <w:marLeft w:val="480"/>
          <w:marRight w:val="0"/>
          <w:marTop w:val="0"/>
          <w:marBottom w:val="0"/>
          <w:divBdr>
            <w:top w:val="none" w:sz="0" w:space="0" w:color="auto"/>
            <w:left w:val="none" w:sz="0" w:space="0" w:color="auto"/>
            <w:bottom w:val="none" w:sz="0" w:space="0" w:color="auto"/>
            <w:right w:val="none" w:sz="0" w:space="0" w:color="auto"/>
          </w:divBdr>
        </w:div>
        <w:div w:id="873541957">
          <w:marLeft w:val="480"/>
          <w:marRight w:val="0"/>
          <w:marTop w:val="0"/>
          <w:marBottom w:val="0"/>
          <w:divBdr>
            <w:top w:val="none" w:sz="0" w:space="0" w:color="auto"/>
            <w:left w:val="none" w:sz="0" w:space="0" w:color="auto"/>
            <w:bottom w:val="none" w:sz="0" w:space="0" w:color="auto"/>
            <w:right w:val="none" w:sz="0" w:space="0" w:color="auto"/>
          </w:divBdr>
        </w:div>
        <w:div w:id="775365468">
          <w:marLeft w:val="480"/>
          <w:marRight w:val="0"/>
          <w:marTop w:val="0"/>
          <w:marBottom w:val="0"/>
          <w:divBdr>
            <w:top w:val="none" w:sz="0" w:space="0" w:color="auto"/>
            <w:left w:val="none" w:sz="0" w:space="0" w:color="auto"/>
            <w:bottom w:val="none" w:sz="0" w:space="0" w:color="auto"/>
            <w:right w:val="none" w:sz="0" w:space="0" w:color="auto"/>
          </w:divBdr>
        </w:div>
        <w:div w:id="351565676">
          <w:marLeft w:val="480"/>
          <w:marRight w:val="0"/>
          <w:marTop w:val="0"/>
          <w:marBottom w:val="0"/>
          <w:divBdr>
            <w:top w:val="none" w:sz="0" w:space="0" w:color="auto"/>
            <w:left w:val="none" w:sz="0" w:space="0" w:color="auto"/>
            <w:bottom w:val="none" w:sz="0" w:space="0" w:color="auto"/>
            <w:right w:val="none" w:sz="0" w:space="0" w:color="auto"/>
          </w:divBdr>
        </w:div>
        <w:div w:id="379086974">
          <w:marLeft w:val="480"/>
          <w:marRight w:val="0"/>
          <w:marTop w:val="0"/>
          <w:marBottom w:val="0"/>
          <w:divBdr>
            <w:top w:val="none" w:sz="0" w:space="0" w:color="auto"/>
            <w:left w:val="none" w:sz="0" w:space="0" w:color="auto"/>
            <w:bottom w:val="none" w:sz="0" w:space="0" w:color="auto"/>
            <w:right w:val="none" w:sz="0" w:space="0" w:color="auto"/>
          </w:divBdr>
        </w:div>
        <w:div w:id="1545868821">
          <w:marLeft w:val="480"/>
          <w:marRight w:val="0"/>
          <w:marTop w:val="0"/>
          <w:marBottom w:val="0"/>
          <w:divBdr>
            <w:top w:val="none" w:sz="0" w:space="0" w:color="auto"/>
            <w:left w:val="none" w:sz="0" w:space="0" w:color="auto"/>
            <w:bottom w:val="none" w:sz="0" w:space="0" w:color="auto"/>
            <w:right w:val="none" w:sz="0" w:space="0" w:color="auto"/>
          </w:divBdr>
        </w:div>
        <w:div w:id="816260859">
          <w:marLeft w:val="480"/>
          <w:marRight w:val="0"/>
          <w:marTop w:val="0"/>
          <w:marBottom w:val="0"/>
          <w:divBdr>
            <w:top w:val="none" w:sz="0" w:space="0" w:color="auto"/>
            <w:left w:val="none" w:sz="0" w:space="0" w:color="auto"/>
            <w:bottom w:val="none" w:sz="0" w:space="0" w:color="auto"/>
            <w:right w:val="none" w:sz="0" w:space="0" w:color="auto"/>
          </w:divBdr>
        </w:div>
        <w:div w:id="2142919060">
          <w:marLeft w:val="480"/>
          <w:marRight w:val="0"/>
          <w:marTop w:val="0"/>
          <w:marBottom w:val="0"/>
          <w:divBdr>
            <w:top w:val="none" w:sz="0" w:space="0" w:color="auto"/>
            <w:left w:val="none" w:sz="0" w:space="0" w:color="auto"/>
            <w:bottom w:val="none" w:sz="0" w:space="0" w:color="auto"/>
            <w:right w:val="none" w:sz="0" w:space="0" w:color="auto"/>
          </w:divBdr>
        </w:div>
        <w:div w:id="692342601">
          <w:marLeft w:val="480"/>
          <w:marRight w:val="0"/>
          <w:marTop w:val="0"/>
          <w:marBottom w:val="0"/>
          <w:divBdr>
            <w:top w:val="none" w:sz="0" w:space="0" w:color="auto"/>
            <w:left w:val="none" w:sz="0" w:space="0" w:color="auto"/>
            <w:bottom w:val="none" w:sz="0" w:space="0" w:color="auto"/>
            <w:right w:val="none" w:sz="0" w:space="0" w:color="auto"/>
          </w:divBdr>
        </w:div>
        <w:div w:id="951279094">
          <w:marLeft w:val="480"/>
          <w:marRight w:val="0"/>
          <w:marTop w:val="0"/>
          <w:marBottom w:val="0"/>
          <w:divBdr>
            <w:top w:val="none" w:sz="0" w:space="0" w:color="auto"/>
            <w:left w:val="none" w:sz="0" w:space="0" w:color="auto"/>
            <w:bottom w:val="none" w:sz="0" w:space="0" w:color="auto"/>
            <w:right w:val="none" w:sz="0" w:space="0" w:color="auto"/>
          </w:divBdr>
        </w:div>
        <w:div w:id="1071345451">
          <w:marLeft w:val="480"/>
          <w:marRight w:val="0"/>
          <w:marTop w:val="0"/>
          <w:marBottom w:val="0"/>
          <w:divBdr>
            <w:top w:val="none" w:sz="0" w:space="0" w:color="auto"/>
            <w:left w:val="none" w:sz="0" w:space="0" w:color="auto"/>
            <w:bottom w:val="none" w:sz="0" w:space="0" w:color="auto"/>
            <w:right w:val="none" w:sz="0" w:space="0" w:color="auto"/>
          </w:divBdr>
        </w:div>
        <w:div w:id="1985432475">
          <w:marLeft w:val="480"/>
          <w:marRight w:val="0"/>
          <w:marTop w:val="0"/>
          <w:marBottom w:val="0"/>
          <w:divBdr>
            <w:top w:val="none" w:sz="0" w:space="0" w:color="auto"/>
            <w:left w:val="none" w:sz="0" w:space="0" w:color="auto"/>
            <w:bottom w:val="none" w:sz="0" w:space="0" w:color="auto"/>
            <w:right w:val="none" w:sz="0" w:space="0" w:color="auto"/>
          </w:divBdr>
        </w:div>
        <w:div w:id="425422088">
          <w:marLeft w:val="480"/>
          <w:marRight w:val="0"/>
          <w:marTop w:val="0"/>
          <w:marBottom w:val="0"/>
          <w:divBdr>
            <w:top w:val="none" w:sz="0" w:space="0" w:color="auto"/>
            <w:left w:val="none" w:sz="0" w:space="0" w:color="auto"/>
            <w:bottom w:val="none" w:sz="0" w:space="0" w:color="auto"/>
            <w:right w:val="none" w:sz="0" w:space="0" w:color="auto"/>
          </w:divBdr>
        </w:div>
        <w:div w:id="2144687634">
          <w:marLeft w:val="480"/>
          <w:marRight w:val="0"/>
          <w:marTop w:val="0"/>
          <w:marBottom w:val="0"/>
          <w:divBdr>
            <w:top w:val="none" w:sz="0" w:space="0" w:color="auto"/>
            <w:left w:val="none" w:sz="0" w:space="0" w:color="auto"/>
            <w:bottom w:val="none" w:sz="0" w:space="0" w:color="auto"/>
            <w:right w:val="none" w:sz="0" w:space="0" w:color="auto"/>
          </w:divBdr>
        </w:div>
        <w:div w:id="172888989">
          <w:marLeft w:val="480"/>
          <w:marRight w:val="0"/>
          <w:marTop w:val="0"/>
          <w:marBottom w:val="0"/>
          <w:divBdr>
            <w:top w:val="none" w:sz="0" w:space="0" w:color="auto"/>
            <w:left w:val="none" w:sz="0" w:space="0" w:color="auto"/>
            <w:bottom w:val="none" w:sz="0" w:space="0" w:color="auto"/>
            <w:right w:val="none" w:sz="0" w:space="0" w:color="auto"/>
          </w:divBdr>
        </w:div>
        <w:div w:id="1814328255">
          <w:marLeft w:val="480"/>
          <w:marRight w:val="0"/>
          <w:marTop w:val="0"/>
          <w:marBottom w:val="0"/>
          <w:divBdr>
            <w:top w:val="none" w:sz="0" w:space="0" w:color="auto"/>
            <w:left w:val="none" w:sz="0" w:space="0" w:color="auto"/>
            <w:bottom w:val="none" w:sz="0" w:space="0" w:color="auto"/>
            <w:right w:val="none" w:sz="0" w:space="0" w:color="auto"/>
          </w:divBdr>
        </w:div>
        <w:div w:id="15010454">
          <w:marLeft w:val="480"/>
          <w:marRight w:val="0"/>
          <w:marTop w:val="0"/>
          <w:marBottom w:val="0"/>
          <w:divBdr>
            <w:top w:val="none" w:sz="0" w:space="0" w:color="auto"/>
            <w:left w:val="none" w:sz="0" w:space="0" w:color="auto"/>
            <w:bottom w:val="none" w:sz="0" w:space="0" w:color="auto"/>
            <w:right w:val="none" w:sz="0" w:space="0" w:color="auto"/>
          </w:divBdr>
        </w:div>
        <w:div w:id="392124933">
          <w:marLeft w:val="480"/>
          <w:marRight w:val="0"/>
          <w:marTop w:val="0"/>
          <w:marBottom w:val="0"/>
          <w:divBdr>
            <w:top w:val="none" w:sz="0" w:space="0" w:color="auto"/>
            <w:left w:val="none" w:sz="0" w:space="0" w:color="auto"/>
            <w:bottom w:val="none" w:sz="0" w:space="0" w:color="auto"/>
            <w:right w:val="none" w:sz="0" w:space="0" w:color="auto"/>
          </w:divBdr>
        </w:div>
        <w:div w:id="412163055">
          <w:marLeft w:val="480"/>
          <w:marRight w:val="0"/>
          <w:marTop w:val="0"/>
          <w:marBottom w:val="0"/>
          <w:divBdr>
            <w:top w:val="none" w:sz="0" w:space="0" w:color="auto"/>
            <w:left w:val="none" w:sz="0" w:space="0" w:color="auto"/>
            <w:bottom w:val="none" w:sz="0" w:space="0" w:color="auto"/>
            <w:right w:val="none" w:sz="0" w:space="0" w:color="auto"/>
          </w:divBdr>
        </w:div>
        <w:div w:id="701370668">
          <w:marLeft w:val="480"/>
          <w:marRight w:val="0"/>
          <w:marTop w:val="0"/>
          <w:marBottom w:val="0"/>
          <w:divBdr>
            <w:top w:val="none" w:sz="0" w:space="0" w:color="auto"/>
            <w:left w:val="none" w:sz="0" w:space="0" w:color="auto"/>
            <w:bottom w:val="none" w:sz="0" w:space="0" w:color="auto"/>
            <w:right w:val="none" w:sz="0" w:space="0" w:color="auto"/>
          </w:divBdr>
        </w:div>
        <w:div w:id="1257248936">
          <w:marLeft w:val="480"/>
          <w:marRight w:val="0"/>
          <w:marTop w:val="0"/>
          <w:marBottom w:val="0"/>
          <w:divBdr>
            <w:top w:val="none" w:sz="0" w:space="0" w:color="auto"/>
            <w:left w:val="none" w:sz="0" w:space="0" w:color="auto"/>
            <w:bottom w:val="none" w:sz="0" w:space="0" w:color="auto"/>
            <w:right w:val="none" w:sz="0" w:space="0" w:color="auto"/>
          </w:divBdr>
        </w:div>
        <w:div w:id="1714499282">
          <w:marLeft w:val="480"/>
          <w:marRight w:val="0"/>
          <w:marTop w:val="0"/>
          <w:marBottom w:val="0"/>
          <w:divBdr>
            <w:top w:val="none" w:sz="0" w:space="0" w:color="auto"/>
            <w:left w:val="none" w:sz="0" w:space="0" w:color="auto"/>
            <w:bottom w:val="none" w:sz="0" w:space="0" w:color="auto"/>
            <w:right w:val="none" w:sz="0" w:space="0" w:color="auto"/>
          </w:divBdr>
        </w:div>
        <w:div w:id="871111219">
          <w:marLeft w:val="480"/>
          <w:marRight w:val="0"/>
          <w:marTop w:val="0"/>
          <w:marBottom w:val="0"/>
          <w:divBdr>
            <w:top w:val="none" w:sz="0" w:space="0" w:color="auto"/>
            <w:left w:val="none" w:sz="0" w:space="0" w:color="auto"/>
            <w:bottom w:val="none" w:sz="0" w:space="0" w:color="auto"/>
            <w:right w:val="none" w:sz="0" w:space="0" w:color="auto"/>
          </w:divBdr>
        </w:div>
        <w:div w:id="707417108">
          <w:marLeft w:val="480"/>
          <w:marRight w:val="0"/>
          <w:marTop w:val="0"/>
          <w:marBottom w:val="0"/>
          <w:divBdr>
            <w:top w:val="none" w:sz="0" w:space="0" w:color="auto"/>
            <w:left w:val="none" w:sz="0" w:space="0" w:color="auto"/>
            <w:bottom w:val="none" w:sz="0" w:space="0" w:color="auto"/>
            <w:right w:val="none" w:sz="0" w:space="0" w:color="auto"/>
          </w:divBdr>
        </w:div>
        <w:div w:id="561869523">
          <w:marLeft w:val="480"/>
          <w:marRight w:val="0"/>
          <w:marTop w:val="0"/>
          <w:marBottom w:val="0"/>
          <w:divBdr>
            <w:top w:val="none" w:sz="0" w:space="0" w:color="auto"/>
            <w:left w:val="none" w:sz="0" w:space="0" w:color="auto"/>
            <w:bottom w:val="none" w:sz="0" w:space="0" w:color="auto"/>
            <w:right w:val="none" w:sz="0" w:space="0" w:color="auto"/>
          </w:divBdr>
        </w:div>
        <w:div w:id="562715649">
          <w:marLeft w:val="480"/>
          <w:marRight w:val="0"/>
          <w:marTop w:val="0"/>
          <w:marBottom w:val="0"/>
          <w:divBdr>
            <w:top w:val="none" w:sz="0" w:space="0" w:color="auto"/>
            <w:left w:val="none" w:sz="0" w:space="0" w:color="auto"/>
            <w:bottom w:val="none" w:sz="0" w:space="0" w:color="auto"/>
            <w:right w:val="none" w:sz="0" w:space="0" w:color="auto"/>
          </w:divBdr>
        </w:div>
        <w:div w:id="654339094">
          <w:marLeft w:val="480"/>
          <w:marRight w:val="0"/>
          <w:marTop w:val="0"/>
          <w:marBottom w:val="0"/>
          <w:divBdr>
            <w:top w:val="none" w:sz="0" w:space="0" w:color="auto"/>
            <w:left w:val="none" w:sz="0" w:space="0" w:color="auto"/>
            <w:bottom w:val="none" w:sz="0" w:space="0" w:color="auto"/>
            <w:right w:val="none" w:sz="0" w:space="0" w:color="auto"/>
          </w:divBdr>
        </w:div>
        <w:div w:id="659309258">
          <w:marLeft w:val="480"/>
          <w:marRight w:val="0"/>
          <w:marTop w:val="0"/>
          <w:marBottom w:val="0"/>
          <w:divBdr>
            <w:top w:val="none" w:sz="0" w:space="0" w:color="auto"/>
            <w:left w:val="none" w:sz="0" w:space="0" w:color="auto"/>
            <w:bottom w:val="none" w:sz="0" w:space="0" w:color="auto"/>
            <w:right w:val="none" w:sz="0" w:space="0" w:color="auto"/>
          </w:divBdr>
        </w:div>
        <w:div w:id="1355300684">
          <w:marLeft w:val="480"/>
          <w:marRight w:val="0"/>
          <w:marTop w:val="0"/>
          <w:marBottom w:val="0"/>
          <w:divBdr>
            <w:top w:val="none" w:sz="0" w:space="0" w:color="auto"/>
            <w:left w:val="none" w:sz="0" w:space="0" w:color="auto"/>
            <w:bottom w:val="none" w:sz="0" w:space="0" w:color="auto"/>
            <w:right w:val="none" w:sz="0" w:space="0" w:color="auto"/>
          </w:divBdr>
        </w:div>
        <w:div w:id="1594044147">
          <w:marLeft w:val="480"/>
          <w:marRight w:val="0"/>
          <w:marTop w:val="0"/>
          <w:marBottom w:val="0"/>
          <w:divBdr>
            <w:top w:val="none" w:sz="0" w:space="0" w:color="auto"/>
            <w:left w:val="none" w:sz="0" w:space="0" w:color="auto"/>
            <w:bottom w:val="none" w:sz="0" w:space="0" w:color="auto"/>
            <w:right w:val="none" w:sz="0" w:space="0" w:color="auto"/>
          </w:divBdr>
        </w:div>
        <w:div w:id="912667291">
          <w:marLeft w:val="480"/>
          <w:marRight w:val="0"/>
          <w:marTop w:val="0"/>
          <w:marBottom w:val="0"/>
          <w:divBdr>
            <w:top w:val="none" w:sz="0" w:space="0" w:color="auto"/>
            <w:left w:val="none" w:sz="0" w:space="0" w:color="auto"/>
            <w:bottom w:val="none" w:sz="0" w:space="0" w:color="auto"/>
            <w:right w:val="none" w:sz="0" w:space="0" w:color="auto"/>
          </w:divBdr>
        </w:div>
        <w:div w:id="1983460925">
          <w:marLeft w:val="480"/>
          <w:marRight w:val="0"/>
          <w:marTop w:val="0"/>
          <w:marBottom w:val="0"/>
          <w:divBdr>
            <w:top w:val="none" w:sz="0" w:space="0" w:color="auto"/>
            <w:left w:val="none" w:sz="0" w:space="0" w:color="auto"/>
            <w:bottom w:val="none" w:sz="0" w:space="0" w:color="auto"/>
            <w:right w:val="none" w:sz="0" w:space="0" w:color="auto"/>
          </w:divBdr>
        </w:div>
        <w:div w:id="1769539914">
          <w:marLeft w:val="480"/>
          <w:marRight w:val="0"/>
          <w:marTop w:val="0"/>
          <w:marBottom w:val="0"/>
          <w:divBdr>
            <w:top w:val="none" w:sz="0" w:space="0" w:color="auto"/>
            <w:left w:val="none" w:sz="0" w:space="0" w:color="auto"/>
            <w:bottom w:val="none" w:sz="0" w:space="0" w:color="auto"/>
            <w:right w:val="none" w:sz="0" w:space="0" w:color="auto"/>
          </w:divBdr>
        </w:div>
        <w:div w:id="1638991861">
          <w:marLeft w:val="480"/>
          <w:marRight w:val="0"/>
          <w:marTop w:val="0"/>
          <w:marBottom w:val="0"/>
          <w:divBdr>
            <w:top w:val="none" w:sz="0" w:space="0" w:color="auto"/>
            <w:left w:val="none" w:sz="0" w:space="0" w:color="auto"/>
            <w:bottom w:val="none" w:sz="0" w:space="0" w:color="auto"/>
            <w:right w:val="none" w:sz="0" w:space="0" w:color="auto"/>
          </w:divBdr>
        </w:div>
        <w:div w:id="1531258668">
          <w:marLeft w:val="480"/>
          <w:marRight w:val="0"/>
          <w:marTop w:val="0"/>
          <w:marBottom w:val="0"/>
          <w:divBdr>
            <w:top w:val="none" w:sz="0" w:space="0" w:color="auto"/>
            <w:left w:val="none" w:sz="0" w:space="0" w:color="auto"/>
            <w:bottom w:val="none" w:sz="0" w:space="0" w:color="auto"/>
            <w:right w:val="none" w:sz="0" w:space="0" w:color="auto"/>
          </w:divBdr>
        </w:div>
        <w:div w:id="1372073099">
          <w:marLeft w:val="480"/>
          <w:marRight w:val="0"/>
          <w:marTop w:val="0"/>
          <w:marBottom w:val="0"/>
          <w:divBdr>
            <w:top w:val="none" w:sz="0" w:space="0" w:color="auto"/>
            <w:left w:val="none" w:sz="0" w:space="0" w:color="auto"/>
            <w:bottom w:val="none" w:sz="0" w:space="0" w:color="auto"/>
            <w:right w:val="none" w:sz="0" w:space="0" w:color="auto"/>
          </w:divBdr>
        </w:div>
        <w:div w:id="1700007580">
          <w:marLeft w:val="480"/>
          <w:marRight w:val="0"/>
          <w:marTop w:val="0"/>
          <w:marBottom w:val="0"/>
          <w:divBdr>
            <w:top w:val="none" w:sz="0" w:space="0" w:color="auto"/>
            <w:left w:val="none" w:sz="0" w:space="0" w:color="auto"/>
            <w:bottom w:val="none" w:sz="0" w:space="0" w:color="auto"/>
            <w:right w:val="none" w:sz="0" w:space="0" w:color="auto"/>
          </w:divBdr>
        </w:div>
        <w:div w:id="243221543">
          <w:marLeft w:val="480"/>
          <w:marRight w:val="0"/>
          <w:marTop w:val="0"/>
          <w:marBottom w:val="0"/>
          <w:divBdr>
            <w:top w:val="none" w:sz="0" w:space="0" w:color="auto"/>
            <w:left w:val="none" w:sz="0" w:space="0" w:color="auto"/>
            <w:bottom w:val="none" w:sz="0" w:space="0" w:color="auto"/>
            <w:right w:val="none" w:sz="0" w:space="0" w:color="auto"/>
          </w:divBdr>
        </w:div>
        <w:div w:id="684788215">
          <w:marLeft w:val="480"/>
          <w:marRight w:val="0"/>
          <w:marTop w:val="0"/>
          <w:marBottom w:val="0"/>
          <w:divBdr>
            <w:top w:val="none" w:sz="0" w:space="0" w:color="auto"/>
            <w:left w:val="none" w:sz="0" w:space="0" w:color="auto"/>
            <w:bottom w:val="none" w:sz="0" w:space="0" w:color="auto"/>
            <w:right w:val="none" w:sz="0" w:space="0" w:color="auto"/>
          </w:divBdr>
        </w:div>
        <w:div w:id="1504467409">
          <w:marLeft w:val="480"/>
          <w:marRight w:val="0"/>
          <w:marTop w:val="0"/>
          <w:marBottom w:val="0"/>
          <w:divBdr>
            <w:top w:val="none" w:sz="0" w:space="0" w:color="auto"/>
            <w:left w:val="none" w:sz="0" w:space="0" w:color="auto"/>
            <w:bottom w:val="none" w:sz="0" w:space="0" w:color="auto"/>
            <w:right w:val="none" w:sz="0" w:space="0" w:color="auto"/>
          </w:divBdr>
        </w:div>
        <w:div w:id="1526023238">
          <w:marLeft w:val="480"/>
          <w:marRight w:val="0"/>
          <w:marTop w:val="0"/>
          <w:marBottom w:val="0"/>
          <w:divBdr>
            <w:top w:val="none" w:sz="0" w:space="0" w:color="auto"/>
            <w:left w:val="none" w:sz="0" w:space="0" w:color="auto"/>
            <w:bottom w:val="none" w:sz="0" w:space="0" w:color="auto"/>
            <w:right w:val="none" w:sz="0" w:space="0" w:color="auto"/>
          </w:divBdr>
        </w:div>
        <w:div w:id="1594244947">
          <w:marLeft w:val="480"/>
          <w:marRight w:val="0"/>
          <w:marTop w:val="0"/>
          <w:marBottom w:val="0"/>
          <w:divBdr>
            <w:top w:val="none" w:sz="0" w:space="0" w:color="auto"/>
            <w:left w:val="none" w:sz="0" w:space="0" w:color="auto"/>
            <w:bottom w:val="none" w:sz="0" w:space="0" w:color="auto"/>
            <w:right w:val="none" w:sz="0" w:space="0" w:color="auto"/>
          </w:divBdr>
        </w:div>
        <w:div w:id="1787315032">
          <w:marLeft w:val="480"/>
          <w:marRight w:val="0"/>
          <w:marTop w:val="0"/>
          <w:marBottom w:val="0"/>
          <w:divBdr>
            <w:top w:val="none" w:sz="0" w:space="0" w:color="auto"/>
            <w:left w:val="none" w:sz="0" w:space="0" w:color="auto"/>
            <w:bottom w:val="none" w:sz="0" w:space="0" w:color="auto"/>
            <w:right w:val="none" w:sz="0" w:space="0" w:color="auto"/>
          </w:divBdr>
        </w:div>
        <w:div w:id="538082524">
          <w:marLeft w:val="480"/>
          <w:marRight w:val="0"/>
          <w:marTop w:val="0"/>
          <w:marBottom w:val="0"/>
          <w:divBdr>
            <w:top w:val="none" w:sz="0" w:space="0" w:color="auto"/>
            <w:left w:val="none" w:sz="0" w:space="0" w:color="auto"/>
            <w:bottom w:val="none" w:sz="0" w:space="0" w:color="auto"/>
            <w:right w:val="none" w:sz="0" w:space="0" w:color="auto"/>
          </w:divBdr>
        </w:div>
        <w:div w:id="1129326142">
          <w:marLeft w:val="480"/>
          <w:marRight w:val="0"/>
          <w:marTop w:val="0"/>
          <w:marBottom w:val="0"/>
          <w:divBdr>
            <w:top w:val="none" w:sz="0" w:space="0" w:color="auto"/>
            <w:left w:val="none" w:sz="0" w:space="0" w:color="auto"/>
            <w:bottom w:val="none" w:sz="0" w:space="0" w:color="auto"/>
            <w:right w:val="none" w:sz="0" w:space="0" w:color="auto"/>
          </w:divBdr>
        </w:div>
        <w:div w:id="671184375">
          <w:marLeft w:val="480"/>
          <w:marRight w:val="0"/>
          <w:marTop w:val="0"/>
          <w:marBottom w:val="0"/>
          <w:divBdr>
            <w:top w:val="none" w:sz="0" w:space="0" w:color="auto"/>
            <w:left w:val="none" w:sz="0" w:space="0" w:color="auto"/>
            <w:bottom w:val="none" w:sz="0" w:space="0" w:color="auto"/>
            <w:right w:val="none" w:sz="0" w:space="0" w:color="auto"/>
          </w:divBdr>
        </w:div>
        <w:div w:id="939608869">
          <w:marLeft w:val="480"/>
          <w:marRight w:val="0"/>
          <w:marTop w:val="0"/>
          <w:marBottom w:val="0"/>
          <w:divBdr>
            <w:top w:val="none" w:sz="0" w:space="0" w:color="auto"/>
            <w:left w:val="none" w:sz="0" w:space="0" w:color="auto"/>
            <w:bottom w:val="none" w:sz="0" w:space="0" w:color="auto"/>
            <w:right w:val="none" w:sz="0" w:space="0" w:color="auto"/>
          </w:divBdr>
        </w:div>
        <w:div w:id="1608393896">
          <w:marLeft w:val="480"/>
          <w:marRight w:val="0"/>
          <w:marTop w:val="0"/>
          <w:marBottom w:val="0"/>
          <w:divBdr>
            <w:top w:val="none" w:sz="0" w:space="0" w:color="auto"/>
            <w:left w:val="none" w:sz="0" w:space="0" w:color="auto"/>
            <w:bottom w:val="none" w:sz="0" w:space="0" w:color="auto"/>
            <w:right w:val="none" w:sz="0" w:space="0" w:color="auto"/>
          </w:divBdr>
        </w:div>
        <w:div w:id="1675912788">
          <w:marLeft w:val="480"/>
          <w:marRight w:val="0"/>
          <w:marTop w:val="0"/>
          <w:marBottom w:val="0"/>
          <w:divBdr>
            <w:top w:val="none" w:sz="0" w:space="0" w:color="auto"/>
            <w:left w:val="none" w:sz="0" w:space="0" w:color="auto"/>
            <w:bottom w:val="none" w:sz="0" w:space="0" w:color="auto"/>
            <w:right w:val="none" w:sz="0" w:space="0" w:color="auto"/>
          </w:divBdr>
        </w:div>
        <w:div w:id="1297031856">
          <w:marLeft w:val="480"/>
          <w:marRight w:val="0"/>
          <w:marTop w:val="0"/>
          <w:marBottom w:val="0"/>
          <w:divBdr>
            <w:top w:val="none" w:sz="0" w:space="0" w:color="auto"/>
            <w:left w:val="none" w:sz="0" w:space="0" w:color="auto"/>
            <w:bottom w:val="none" w:sz="0" w:space="0" w:color="auto"/>
            <w:right w:val="none" w:sz="0" w:space="0" w:color="auto"/>
          </w:divBdr>
        </w:div>
        <w:div w:id="1213268112">
          <w:marLeft w:val="480"/>
          <w:marRight w:val="0"/>
          <w:marTop w:val="0"/>
          <w:marBottom w:val="0"/>
          <w:divBdr>
            <w:top w:val="none" w:sz="0" w:space="0" w:color="auto"/>
            <w:left w:val="none" w:sz="0" w:space="0" w:color="auto"/>
            <w:bottom w:val="none" w:sz="0" w:space="0" w:color="auto"/>
            <w:right w:val="none" w:sz="0" w:space="0" w:color="auto"/>
          </w:divBdr>
        </w:div>
        <w:div w:id="757946704">
          <w:marLeft w:val="480"/>
          <w:marRight w:val="0"/>
          <w:marTop w:val="0"/>
          <w:marBottom w:val="0"/>
          <w:divBdr>
            <w:top w:val="none" w:sz="0" w:space="0" w:color="auto"/>
            <w:left w:val="none" w:sz="0" w:space="0" w:color="auto"/>
            <w:bottom w:val="none" w:sz="0" w:space="0" w:color="auto"/>
            <w:right w:val="none" w:sz="0" w:space="0" w:color="auto"/>
          </w:divBdr>
        </w:div>
        <w:div w:id="33506769">
          <w:marLeft w:val="480"/>
          <w:marRight w:val="0"/>
          <w:marTop w:val="0"/>
          <w:marBottom w:val="0"/>
          <w:divBdr>
            <w:top w:val="none" w:sz="0" w:space="0" w:color="auto"/>
            <w:left w:val="none" w:sz="0" w:space="0" w:color="auto"/>
            <w:bottom w:val="none" w:sz="0" w:space="0" w:color="auto"/>
            <w:right w:val="none" w:sz="0" w:space="0" w:color="auto"/>
          </w:divBdr>
        </w:div>
        <w:div w:id="1848787511">
          <w:marLeft w:val="480"/>
          <w:marRight w:val="0"/>
          <w:marTop w:val="0"/>
          <w:marBottom w:val="0"/>
          <w:divBdr>
            <w:top w:val="none" w:sz="0" w:space="0" w:color="auto"/>
            <w:left w:val="none" w:sz="0" w:space="0" w:color="auto"/>
            <w:bottom w:val="none" w:sz="0" w:space="0" w:color="auto"/>
            <w:right w:val="none" w:sz="0" w:space="0" w:color="auto"/>
          </w:divBdr>
        </w:div>
        <w:div w:id="1508396935">
          <w:marLeft w:val="480"/>
          <w:marRight w:val="0"/>
          <w:marTop w:val="0"/>
          <w:marBottom w:val="0"/>
          <w:divBdr>
            <w:top w:val="none" w:sz="0" w:space="0" w:color="auto"/>
            <w:left w:val="none" w:sz="0" w:space="0" w:color="auto"/>
            <w:bottom w:val="none" w:sz="0" w:space="0" w:color="auto"/>
            <w:right w:val="none" w:sz="0" w:space="0" w:color="auto"/>
          </w:divBdr>
        </w:div>
        <w:div w:id="241136180">
          <w:marLeft w:val="480"/>
          <w:marRight w:val="0"/>
          <w:marTop w:val="0"/>
          <w:marBottom w:val="0"/>
          <w:divBdr>
            <w:top w:val="none" w:sz="0" w:space="0" w:color="auto"/>
            <w:left w:val="none" w:sz="0" w:space="0" w:color="auto"/>
            <w:bottom w:val="none" w:sz="0" w:space="0" w:color="auto"/>
            <w:right w:val="none" w:sz="0" w:space="0" w:color="auto"/>
          </w:divBdr>
        </w:div>
        <w:div w:id="1878083496">
          <w:marLeft w:val="480"/>
          <w:marRight w:val="0"/>
          <w:marTop w:val="0"/>
          <w:marBottom w:val="0"/>
          <w:divBdr>
            <w:top w:val="none" w:sz="0" w:space="0" w:color="auto"/>
            <w:left w:val="none" w:sz="0" w:space="0" w:color="auto"/>
            <w:bottom w:val="none" w:sz="0" w:space="0" w:color="auto"/>
            <w:right w:val="none" w:sz="0" w:space="0" w:color="auto"/>
          </w:divBdr>
        </w:div>
        <w:div w:id="678967669">
          <w:marLeft w:val="480"/>
          <w:marRight w:val="0"/>
          <w:marTop w:val="0"/>
          <w:marBottom w:val="0"/>
          <w:divBdr>
            <w:top w:val="none" w:sz="0" w:space="0" w:color="auto"/>
            <w:left w:val="none" w:sz="0" w:space="0" w:color="auto"/>
            <w:bottom w:val="none" w:sz="0" w:space="0" w:color="auto"/>
            <w:right w:val="none" w:sz="0" w:space="0" w:color="auto"/>
          </w:divBdr>
        </w:div>
        <w:div w:id="1216813564">
          <w:marLeft w:val="480"/>
          <w:marRight w:val="0"/>
          <w:marTop w:val="0"/>
          <w:marBottom w:val="0"/>
          <w:divBdr>
            <w:top w:val="none" w:sz="0" w:space="0" w:color="auto"/>
            <w:left w:val="none" w:sz="0" w:space="0" w:color="auto"/>
            <w:bottom w:val="none" w:sz="0" w:space="0" w:color="auto"/>
            <w:right w:val="none" w:sz="0" w:space="0" w:color="auto"/>
          </w:divBdr>
        </w:div>
        <w:div w:id="1853645799">
          <w:marLeft w:val="480"/>
          <w:marRight w:val="0"/>
          <w:marTop w:val="0"/>
          <w:marBottom w:val="0"/>
          <w:divBdr>
            <w:top w:val="none" w:sz="0" w:space="0" w:color="auto"/>
            <w:left w:val="none" w:sz="0" w:space="0" w:color="auto"/>
            <w:bottom w:val="none" w:sz="0" w:space="0" w:color="auto"/>
            <w:right w:val="none" w:sz="0" w:space="0" w:color="auto"/>
          </w:divBdr>
        </w:div>
        <w:div w:id="1229533991">
          <w:marLeft w:val="480"/>
          <w:marRight w:val="0"/>
          <w:marTop w:val="0"/>
          <w:marBottom w:val="0"/>
          <w:divBdr>
            <w:top w:val="none" w:sz="0" w:space="0" w:color="auto"/>
            <w:left w:val="none" w:sz="0" w:space="0" w:color="auto"/>
            <w:bottom w:val="none" w:sz="0" w:space="0" w:color="auto"/>
            <w:right w:val="none" w:sz="0" w:space="0" w:color="auto"/>
          </w:divBdr>
        </w:div>
        <w:div w:id="1974092820">
          <w:marLeft w:val="480"/>
          <w:marRight w:val="0"/>
          <w:marTop w:val="0"/>
          <w:marBottom w:val="0"/>
          <w:divBdr>
            <w:top w:val="none" w:sz="0" w:space="0" w:color="auto"/>
            <w:left w:val="none" w:sz="0" w:space="0" w:color="auto"/>
            <w:bottom w:val="none" w:sz="0" w:space="0" w:color="auto"/>
            <w:right w:val="none" w:sz="0" w:space="0" w:color="auto"/>
          </w:divBdr>
        </w:div>
        <w:div w:id="1179852029">
          <w:marLeft w:val="480"/>
          <w:marRight w:val="0"/>
          <w:marTop w:val="0"/>
          <w:marBottom w:val="0"/>
          <w:divBdr>
            <w:top w:val="none" w:sz="0" w:space="0" w:color="auto"/>
            <w:left w:val="none" w:sz="0" w:space="0" w:color="auto"/>
            <w:bottom w:val="none" w:sz="0" w:space="0" w:color="auto"/>
            <w:right w:val="none" w:sz="0" w:space="0" w:color="auto"/>
          </w:divBdr>
        </w:div>
        <w:div w:id="750126803">
          <w:marLeft w:val="480"/>
          <w:marRight w:val="0"/>
          <w:marTop w:val="0"/>
          <w:marBottom w:val="0"/>
          <w:divBdr>
            <w:top w:val="none" w:sz="0" w:space="0" w:color="auto"/>
            <w:left w:val="none" w:sz="0" w:space="0" w:color="auto"/>
            <w:bottom w:val="none" w:sz="0" w:space="0" w:color="auto"/>
            <w:right w:val="none" w:sz="0" w:space="0" w:color="auto"/>
          </w:divBdr>
        </w:div>
        <w:div w:id="1657152005">
          <w:marLeft w:val="480"/>
          <w:marRight w:val="0"/>
          <w:marTop w:val="0"/>
          <w:marBottom w:val="0"/>
          <w:divBdr>
            <w:top w:val="none" w:sz="0" w:space="0" w:color="auto"/>
            <w:left w:val="none" w:sz="0" w:space="0" w:color="auto"/>
            <w:bottom w:val="none" w:sz="0" w:space="0" w:color="auto"/>
            <w:right w:val="none" w:sz="0" w:space="0" w:color="auto"/>
          </w:divBdr>
        </w:div>
        <w:div w:id="817958455">
          <w:marLeft w:val="480"/>
          <w:marRight w:val="0"/>
          <w:marTop w:val="0"/>
          <w:marBottom w:val="0"/>
          <w:divBdr>
            <w:top w:val="none" w:sz="0" w:space="0" w:color="auto"/>
            <w:left w:val="none" w:sz="0" w:space="0" w:color="auto"/>
            <w:bottom w:val="none" w:sz="0" w:space="0" w:color="auto"/>
            <w:right w:val="none" w:sz="0" w:space="0" w:color="auto"/>
          </w:divBdr>
        </w:div>
        <w:div w:id="1733309070">
          <w:marLeft w:val="480"/>
          <w:marRight w:val="0"/>
          <w:marTop w:val="0"/>
          <w:marBottom w:val="0"/>
          <w:divBdr>
            <w:top w:val="none" w:sz="0" w:space="0" w:color="auto"/>
            <w:left w:val="none" w:sz="0" w:space="0" w:color="auto"/>
            <w:bottom w:val="none" w:sz="0" w:space="0" w:color="auto"/>
            <w:right w:val="none" w:sz="0" w:space="0" w:color="auto"/>
          </w:divBdr>
        </w:div>
        <w:div w:id="2066755003">
          <w:marLeft w:val="480"/>
          <w:marRight w:val="0"/>
          <w:marTop w:val="0"/>
          <w:marBottom w:val="0"/>
          <w:divBdr>
            <w:top w:val="none" w:sz="0" w:space="0" w:color="auto"/>
            <w:left w:val="none" w:sz="0" w:space="0" w:color="auto"/>
            <w:bottom w:val="none" w:sz="0" w:space="0" w:color="auto"/>
            <w:right w:val="none" w:sz="0" w:space="0" w:color="auto"/>
          </w:divBdr>
        </w:div>
        <w:div w:id="1804229977">
          <w:marLeft w:val="480"/>
          <w:marRight w:val="0"/>
          <w:marTop w:val="0"/>
          <w:marBottom w:val="0"/>
          <w:divBdr>
            <w:top w:val="none" w:sz="0" w:space="0" w:color="auto"/>
            <w:left w:val="none" w:sz="0" w:space="0" w:color="auto"/>
            <w:bottom w:val="none" w:sz="0" w:space="0" w:color="auto"/>
            <w:right w:val="none" w:sz="0" w:space="0" w:color="auto"/>
          </w:divBdr>
        </w:div>
        <w:div w:id="948388418">
          <w:marLeft w:val="480"/>
          <w:marRight w:val="0"/>
          <w:marTop w:val="0"/>
          <w:marBottom w:val="0"/>
          <w:divBdr>
            <w:top w:val="none" w:sz="0" w:space="0" w:color="auto"/>
            <w:left w:val="none" w:sz="0" w:space="0" w:color="auto"/>
            <w:bottom w:val="none" w:sz="0" w:space="0" w:color="auto"/>
            <w:right w:val="none" w:sz="0" w:space="0" w:color="auto"/>
          </w:divBdr>
        </w:div>
        <w:div w:id="2064862089">
          <w:marLeft w:val="480"/>
          <w:marRight w:val="0"/>
          <w:marTop w:val="0"/>
          <w:marBottom w:val="0"/>
          <w:divBdr>
            <w:top w:val="none" w:sz="0" w:space="0" w:color="auto"/>
            <w:left w:val="none" w:sz="0" w:space="0" w:color="auto"/>
            <w:bottom w:val="none" w:sz="0" w:space="0" w:color="auto"/>
            <w:right w:val="none" w:sz="0" w:space="0" w:color="auto"/>
          </w:divBdr>
        </w:div>
        <w:div w:id="1393693375">
          <w:marLeft w:val="480"/>
          <w:marRight w:val="0"/>
          <w:marTop w:val="0"/>
          <w:marBottom w:val="0"/>
          <w:divBdr>
            <w:top w:val="none" w:sz="0" w:space="0" w:color="auto"/>
            <w:left w:val="none" w:sz="0" w:space="0" w:color="auto"/>
            <w:bottom w:val="none" w:sz="0" w:space="0" w:color="auto"/>
            <w:right w:val="none" w:sz="0" w:space="0" w:color="auto"/>
          </w:divBdr>
        </w:div>
        <w:div w:id="900023494">
          <w:marLeft w:val="480"/>
          <w:marRight w:val="0"/>
          <w:marTop w:val="0"/>
          <w:marBottom w:val="0"/>
          <w:divBdr>
            <w:top w:val="none" w:sz="0" w:space="0" w:color="auto"/>
            <w:left w:val="none" w:sz="0" w:space="0" w:color="auto"/>
            <w:bottom w:val="none" w:sz="0" w:space="0" w:color="auto"/>
            <w:right w:val="none" w:sz="0" w:space="0" w:color="auto"/>
          </w:divBdr>
        </w:div>
        <w:div w:id="1807353318">
          <w:marLeft w:val="480"/>
          <w:marRight w:val="0"/>
          <w:marTop w:val="0"/>
          <w:marBottom w:val="0"/>
          <w:divBdr>
            <w:top w:val="none" w:sz="0" w:space="0" w:color="auto"/>
            <w:left w:val="none" w:sz="0" w:space="0" w:color="auto"/>
            <w:bottom w:val="none" w:sz="0" w:space="0" w:color="auto"/>
            <w:right w:val="none" w:sz="0" w:space="0" w:color="auto"/>
          </w:divBdr>
        </w:div>
        <w:div w:id="1112823025">
          <w:marLeft w:val="480"/>
          <w:marRight w:val="0"/>
          <w:marTop w:val="0"/>
          <w:marBottom w:val="0"/>
          <w:divBdr>
            <w:top w:val="none" w:sz="0" w:space="0" w:color="auto"/>
            <w:left w:val="none" w:sz="0" w:space="0" w:color="auto"/>
            <w:bottom w:val="none" w:sz="0" w:space="0" w:color="auto"/>
            <w:right w:val="none" w:sz="0" w:space="0" w:color="auto"/>
          </w:divBdr>
        </w:div>
        <w:div w:id="1341935582">
          <w:marLeft w:val="480"/>
          <w:marRight w:val="0"/>
          <w:marTop w:val="0"/>
          <w:marBottom w:val="0"/>
          <w:divBdr>
            <w:top w:val="none" w:sz="0" w:space="0" w:color="auto"/>
            <w:left w:val="none" w:sz="0" w:space="0" w:color="auto"/>
            <w:bottom w:val="none" w:sz="0" w:space="0" w:color="auto"/>
            <w:right w:val="none" w:sz="0" w:space="0" w:color="auto"/>
          </w:divBdr>
        </w:div>
        <w:div w:id="424766066">
          <w:marLeft w:val="480"/>
          <w:marRight w:val="0"/>
          <w:marTop w:val="0"/>
          <w:marBottom w:val="0"/>
          <w:divBdr>
            <w:top w:val="none" w:sz="0" w:space="0" w:color="auto"/>
            <w:left w:val="none" w:sz="0" w:space="0" w:color="auto"/>
            <w:bottom w:val="none" w:sz="0" w:space="0" w:color="auto"/>
            <w:right w:val="none" w:sz="0" w:space="0" w:color="auto"/>
          </w:divBdr>
        </w:div>
        <w:div w:id="1003246688">
          <w:marLeft w:val="480"/>
          <w:marRight w:val="0"/>
          <w:marTop w:val="0"/>
          <w:marBottom w:val="0"/>
          <w:divBdr>
            <w:top w:val="none" w:sz="0" w:space="0" w:color="auto"/>
            <w:left w:val="none" w:sz="0" w:space="0" w:color="auto"/>
            <w:bottom w:val="none" w:sz="0" w:space="0" w:color="auto"/>
            <w:right w:val="none" w:sz="0" w:space="0" w:color="auto"/>
          </w:divBdr>
        </w:div>
        <w:div w:id="2135251583">
          <w:marLeft w:val="480"/>
          <w:marRight w:val="0"/>
          <w:marTop w:val="0"/>
          <w:marBottom w:val="0"/>
          <w:divBdr>
            <w:top w:val="none" w:sz="0" w:space="0" w:color="auto"/>
            <w:left w:val="none" w:sz="0" w:space="0" w:color="auto"/>
            <w:bottom w:val="none" w:sz="0" w:space="0" w:color="auto"/>
            <w:right w:val="none" w:sz="0" w:space="0" w:color="auto"/>
          </w:divBdr>
        </w:div>
        <w:div w:id="1537430156">
          <w:marLeft w:val="480"/>
          <w:marRight w:val="0"/>
          <w:marTop w:val="0"/>
          <w:marBottom w:val="0"/>
          <w:divBdr>
            <w:top w:val="none" w:sz="0" w:space="0" w:color="auto"/>
            <w:left w:val="none" w:sz="0" w:space="0" w:color="auto"/>
            <w:bottom w:val="none" w:sz="0" w:space="0" w:color="auto"/>
            <w:right w:val="none" w:sz="0" w:space="0" w:color="auto"/>
          </w:divBdr>
        </w:div>
        <w:div w:id="1498036731">
          <w:marLeft w:val="480"/>
          <w:marRight w:val="0"/>
          <w:marTop w:val="0"/>
          <w:marBottom w:val="0"/>
          <w:divBdr>
            <w:top w:val="none" w:sz="0" w:space="0" w:color="auto"/>
            <w:left w:val="none" w:sz="0" w:space="0" w:color="auto"/>
            <w:bottom w:val="none" w:sz="0" w:space="0" w:color="auto"/>
            <w:right w:val="none" w:sz="0" w:space="0" w:color="auto"/>
          </w:divBdr>
        </w:div>
        <w:div w:id="1915159049">
          <w:marLeft w:val="480"/>
          <w:marRight w:val="0"/>
          <w:marTop w:val="0"/>
          <w:marBottom w:val="0"/>
          <w:divBdr>
            <w:top w:val="none" w:sz="0" w:space="0" w:color="auto"/>
            <w:left w:val="none" w:sz="0" w:space="0" w:color="auto"/>
            <w:bottom w:val="none" w:sz="0" w:space="0" w:color="auto"/>
            <w:right w:val="none" w:sz="0" w:space="0" w:color="auto"/>
          </w:divBdr>
        </w:div>
        <w:div w:id="731003888">
          <w:marLeft w:val="480"/>
          <w:marRight w:val="0"/>
          <w:marTop w:val="0"/>
          <w:marBottom w:val="0"/>
          <w:divBdr>
            <w:top w:val="none" w:sz="0" w:space="0" w:color="auto"/>
            <w:left w:val="none" w:sz="0" w:space="0" w:color="auto"/>
            <w:bottom w:val="none" w:sz="0" w:space="0" w:color="auto"/>
            <w:right w:val="none" w:sz="0" w:space="0" w:color="auto"/>
          </w:divBdr>
        </w:div>
        <w:div w:id="1998146157">
          <w:marLeft w:val="480"/>
          <w:marRight w:val="0"/>
          <w:marTop w:val="0"/>
          <w:marBottom w:val="0"/>
          <w:divBdr>
            <w:top w:val="none" w:sz="0" w:space="0" w:color="auto"/>
            <w:left w:val="none" w:sz="0" w:space="0" w:color="auto"/>
            <w:bottom w:val="none" w:sz="0" w:space="0" w:color="auto"/>
            <w:right w:val="none" w:sz="0" w:space="0" w:color="auto"/>
          </w:divBdr>
        </w:div>
        <w:div w:id="1241138890">
          <w:marLeft w:val="480"/>
          <w:marRight w:val="0"/>
          <w:marTop w:val="0"/>
          <w:marBottom w:val="0"/>
          <w:divBdr>
            <w:top w:val="none" w:sz="0" w:space="0" w:color="auto"/>
            <w:left w:val="none" w:sz="0" w:space="0" w:color="auto"/>
            <w:bottom w:val="none" w:sz="0" w:space="0" w:color="auto"/>
            <w:right w:val="none" w:sz="0" w:space="0" w:color="auto"/>
          </w:divBdr>
        </w:div>
        <w:div w:id="1101334086">
          <w:marLeft w:val="480"/>
          <w:marRight w:val="0"/>
          <w:marTop w:val="0"/>
          <w:marBottom w:val="0"/>
          <w:divBdr>
            <w:top w:val="none" w:sz="0" w:space="0" w:color="auto"/>
            <w:left w:val="none" w:sz="0" w:space="0" w:color="auto"/>
            <w:bottom w:val="none" w:sz="0" w:space="0" w:color="auto"/>
            <w:right w:val="none" w:sz="0" w:space="0" w:color="auto"/>
          </w:divBdr>
        </w:div>
        <w:div w:id="1091706597">
          <w:marLeft w:val="480"/>
          <w:marRight w:val="0"/>
          <w:marTop w:val="0"/>
          <w:marBottom w:val="0"/>
          <w:divBdr>
            <w:top w:val="none" w:sz="0" w:space="0" w:color="auto"/>
            <w:left w:val="none" w:sz="0" w:space="0" w:color="auto"/>
            <w:bottom w:val="none" w:sz="0" w:space="0" w:color="auto"/>
            <w:right w:val="none" w:sz="0" w:space="0" w:color="auto"/>
          </w:divBdr>
        </w:div>
        <w:div w:id="1227306092">
          <w:marLeft w:val="480"/>
          <w:marRight w:val="0"/>
          <w:marTop w:val="0"/>
          <w:marBottom w:val="0"/>
          <w:divBdr>
            <w:top w:val="none" w:sz="0" w:space="0" w:color="auto"/>
            <w:left w:val="none" w:sz="0" w:space="0" w:color="auto"/>
            <w:bottom w:val="none" w:sz="0" w:space="0" w:color="auto"/>
            <w:right w:val="none" w:sz="0" w:space="0" w:color="auto"/>
          </w:divBdr>
        </w:div>
        <w:div w:id="805704345">
          <w:marLeft w:val="480"/>
          <w:marRight w:val="0"/>
          <w:marTop w:val="0"/>
          <w:marBottom w:val="0"/>
          <w:divBdr>
            <w:top w:val="none" w:sz="0" w:space="0" w:color="auto"/>
            <w:left w:val="none" w:sz="0" w:space="0" w:color="auto"/>
            <w:bottom w:val="none" w:sz="0" w:space="0" w:color="auto"/>
            <w:right w:val="none" w:sz="0" w:space="0" w:color="auto"/>
          </w:divBdr>
        </w:div>
        <w:div w:id="19010359">
          <w:marLeft w:val="480"/>
          <w:marRight w:val="0"/>
          <w:marTop w:val="0"/>
          <w:marBottom w:val="0"/>
          <w:divBdr>
            <w:top w:val="none" w:sz="0" w:space="0" w:color="auto"/>
            <w:left w:val="none" w:sz="0" w:space="0" w:color="auto"/>
            <w:bottom w:val="none" w:sz="0" w:space="0" w:color="auto"/>
            <w:right w:val="none" w:sz="0" w:space="0" w:color="auto"/>
          </w:divBdr>
        </w:div>
        <w:div w:id="556404686">
          <w:marLeft w:val="480"/>
          <w:marRight w:val="0"/>
          <w:marTop w:val="0"/>
          <w:marBottom w:val="0"/>
          <w:divBdr>
            <w:top w:val="none" w:sz="0" w:space="0" w:color="auto"/>
            <w:left w:val="none" w:sz="0" w:space="0" w:color="auto"/>
            <w:bottom w:val="none" w:sz="0" w:space="0" w:color="auto"/>
            <w:right w:val="none" w:sz="0" w:space="0" w:color="auto"/>
          </w:divBdr>
        </w:div>
        <w:div w:id="1486245087">
          <w:marLeft w:val="480"/>
          <w:marRight w:val="0"/>
          <w:marTop w:val="0"/>
          <w:marBottom w:val="0"/>
          <w:divBdr>
            <w:top w:val="none" w:sz="0" w:space="0" w:color="auto"/>
            <w:left w:val="none" w:sz="0" w:space="0" w:color="auto"/>
            <w:bottom w:val="none" w:sz="0" w:space="0" w:color="auto"/>
            <w:right w:val="none" w:sz="0" w:space="0" w:color="auto"/>
          </w:divBdr>
        </w:div>
        <w:div w:id="940722931">
          <w:marLeft w:val="480"/>
          <w:marRight w:val="0"/>
          <w:marTop w:val="0"/>
          <w:marBottom w:val="0"/>
          <w:divBdr>
            <w:top w:val="none" w:sz="0" w:space="0" w:color="auto"/>
            <w:left w:val="none" w:sz="0" w:space="0" w:color="auto"/>
            <w:bottom w:val="none" w:sz="0" w:space="0" w:color="auto"/>
            <w:right w:val="none" w:sz="0" w:space="0" w:color="auto"/>
          </w:divBdr>
        </w:div>
        <w:div w:id="1926185214">
          <w:marLeft w:val="480"/>
          <w:marRight w:val="0"/>
          <w:marTop w:val="0"/>
          <w:marBottom w:val="0"/>
          <w:divBdr>
            <w:top w:val="none" w:sz="0" w:space="0" w:color="auto"/>
            <w:left w:val="none" w:sz="0" w:space="0" w:color="auto"/>
            <w:bottom w:val="none" w:sz="0" w:space="0" w:color="auto"/>
            <w:right w:val="none" w:sz="0" w:space="0" w:color="auto"/>
          </w:divBdr>
        </w:div>
        <w:div w:id="1687752491">
          <w:marLeft w:val="480"/>
          <w:marRight w:val="0"/>
          <w:marTop w:val="0"/>
          <w:marBottom w:val="0"/>
          <w:divBdr>
            <w:top w:val="none" w:sz="0" w:space="0" w:color="auto"/>
            <w:left w:val="none" w:sz="0" w:space="0" w:color="auto"/>
            <w:bottom w:val="none" w:sz="0" w:space="0" w:color="auto"/>
            <w:right w:val="none" w:sz="0" w:space="0" w:color="auto"/>
          </w:divBdr>
        </w:div>
        <w:div w:id="1822228576">
          <w:marLeft w:val="480"/>
          <w:marRight w:val="0"/>
          <w:marTop w:val="0"/>
          <w:marBottom w:val="0"/>
          <w:divBdr>
            <w:top w:val="none" w:sz="0" w:space="0" w:color="auto"/>
            <w:left w:val="none" w:sz="0" w:space="0" w:color="auto"/>
            <w:bottom w:val="none" w:sz="0" w:space="0" w:color="auto"/>
            <w:right w:val="none" w:sz="0" w:space="0" w:color="auto"/>
          </w:divBdr>
        </w:div>
        <w:div w:id="2081321326">
          <w:marLeft w:val="480"/>
          <w:marRight w:val="0"/>
          <w:marTop w:val="0"/>
          <w:marBottom w:val="0"/>
          <w:divBdr>
            <w:top w:val="none" w:sz="0" w:space="0" w:color="auto"/>
            <w:left w:val="none" w:sz="0" w:space="0" w:color="auto"/>
            <w:bottom w:val="none" w:sz="0" w:space="0" w:color="auto"/>
            <w:right w:val="none" w:sz="0" w:space="0" w:color="auto"/>
          </w:divBdr>
        </w:div>
        <w:div w:id="1020400347">
          <w:marLeft w:val="480"/>
          <w:marRight w:val="0"/>
          <w:marTop w:val="0"/>
          <w:marBottom w:val="0"/>
          <w:divBdr>
            <w:top w:val="none" w:sz="0" w:space="0" w:color="auto"/>
            <w:left w:val="none" w:sz="0" w:space="0" w:color="auto"/>
            <w:bottom w:val="none" w:sz="0" w:space="0" w:color="auto"/>
            <w:right w:val="none" w:sz="0" w:space="0" w:color="auto"/>
          </w:divBdr>
        </w:div>
        <w:div w:id="1828474658">
          <w:marLeft w:val="480"/>
          <w:marRight w:val="0"/>
          <w:marTop w:val="0"/>
          <w:marBottom w:val="0"/>
          <w:divBdr>
            <w:top w:val="none" w:sz="0" w:space="0" w:color="auto"/>
            <w:left w:val="none" w:sz="0" w:space="0" w:color="auto"/>
            <w:bottom w:val="none" w:sz="0" w:space="0" w:color="auto"/>
            <w:right w:val="none" w:sz="0" w:space="0" w:color="auto"/>
          </w:divBdr>
        </w:div>
        <w:div w:id="2024743308">
          <w:marLeft w:val="480"/>
          <w:marRight w:val="0"/>
          <w:marTop w:val="0"/>
          <w:marBottom w:val="0"/>
          <w:divBdr>
            <w:top w:val="none" w:sz="0" w:space="0" w:color="auto"/>
            <w:left w:val="none" w:sz="0" w:space="0" w:color="auto"/>
            <w:bottom w:val="none" w:sz="0" w:space="0" w:color="auto"/>
            <w:right w:val="none" w:sz="0" w:space="0" w:color="auto"/>
          </w:divBdr>
        </w:div>
        <w:div w:id="43020449">
          <w:marLeft w:val="480"/>
          <w:marRight w:val="0"/>
          <w:marTop w:val="0"/>
          <w:marBottom w:val="0"/>
          <w:divBdr>
            <w:top w:val="none" w:sz="0" w:space="0" w:color="auto"/>
            <w:left w:val="none" w:sz="0" w:space="0" w:color="auto"/>
            <w:bottom w:val="none" w:sz="0" w:space="0" w:color="auto"/>
            <w:right w:val="none" w:sz="0" w:space="0" w:color="auto"/>
          </w:divBdr>
        </w:div>
        <w:div w:id="1853298283">
          <w:marLeft w:val="480"/>
          <w:marRight w:val="0"/>
          <w:marTop w:val="0"/>
          <w:marBottom w:val="0"/>
          <w:divBdr>
            <w:top w:val="none" w:sz="0" w:space="0" w:color="auto"/>
            <w:left w:val="none" w:sz="0" w:space="0" w:color="auto"/>
            <w:bottom w:val="none" w:sz="0" w:space="0" w:color="auto"/>
            <w:right w:val="none" w:sz="0" w:space="0" w:color="auto"/>
          </w:divBdr>
        </w:div>
        <w:div w:id="579753307">
          <w:marLeft w:val="480"/>
          <w:marRight w:val="0"/>
          <w:marTop w:val="0"/>
          <w:marBottom w:val="0"/>
          <w:divBdr>
            <w:top w:val="none" w:sz="0" w:space="0" w:color="auto"/>
            <w:left w:val="none" w:sz="0" w:space="0" w:color="auto"/>
            <w:bottom w:val="none" w:sz="0" w:space="0" w:color="auto"/>
            <w:right w:val="none" w:sz="0" w:space="0" w:color="auto"/>
          </w:divBdr>
        </w:div>
        <w:div w:id="450823355">
          <w:marLeft w:val="480"/>
          <w:marRight w:val="0"/>
          <w:marTop w:val="0"/>
          <w:marBottom w:val="0"/>
          <w:divBdr>
            <w:top w:val="none" w:sz="0" w:space="0" w:color="auto"/>
            <w:left w:val="none" w:sz="0" w:space="0" w:color="auto"/>
            <w:bottom w:val="none" w:sz="0" w:space="0" w:color="auto"/>
            <w:right w:val="none" w:sz="0" w:space="0" w:color="auto"/>
          </w:divBdr>
        </w:div>
        <w:div w:id="28918421">
          <w:marLeft w:val="480"/>
          <w:marRight w:val="0"/>
          <w:marTop w:val="0"/>
          <w:marBottom w:val="0"/>
          <w:divBdr>
            <w:top w:val="none" w:sz="0" w:space="0" w:color="auto"/>
            <w:left w:val="none" w:sz="0" w:space="0" w:color="auto"/>
            <w:bottom w:val="none" w:sz="0" w:space="0" w:color="auto"/>
            <w:right w:val="none" w:sz="0" w:space="0" w:color="auto"/>
          </w:divBdr>
        </w:div>
        <w:div w:id="1903756913">
          <w:marLeft w:val="480"/>
          <w:marRight w:val="0"/>
          <w:marTop w:val="0"/>
          <w:marBottom w:val="0"/>
          <w:divBdr>
            <w:top w:val="none" w:sz="0" w:space="0" w:color="auto"/>
            <w:left w:val="none" w:sz="0" w:space="0" w:color="auto"/>
            <w:bottom w:val="none" w:sz="0" w:space="0" w:color="auto"/>
            <w:right w:val="none" w:sz="0" w:space="0" w:color="auto"/>
          </w:divBdr>
        </w:div>
        <w:div w:id="906233255">
          <w:marLeft w:val="480"/>
          <w:marRight w:val="0"/>
          <w:marTop w:val="0"/>
          <w:marBottom w:val="0"/>
          <w:divBdr>
            <w:top w:val="none" w:sz="0" w:space="0" w:color="auto"/>
            <w:left w:val="none" w:sz="0" w:space="0" w:color="auto"/>
            <w:bottom w:val="none" w:sz="0" w:space="0" w:color="auto"/>
            <w:right w:val="none" w:sz="0" w:space="0" w:color="auto"/>
          </w:divBdr>
        </w:div>
        <w:div w:id="1920208928">
          <w:marLeft w:val="480"/>
          <w:marRight w:val="0"/>
          <w:marTop w:val="0"/>
          <w:marBottom w:val="0"/>
          <w:divBdr>
            <w:top w:val="none" w:sz="0" w:space="0" w:color="auto"/>
            <w:left w:val="none" w:sz="0" w:space="0" w:color="auto"/>
            <w:bottom w:val="none" w:sz="0" w:space="0" w:color="auto"/>
            <w:right w:val="none" w:sz="0" w:space="0" w:color="auto"/>
          </w:divBdr>
        </w:div>
        <w:div w:id="845822404">
          <w:marLeft w:val="480"/>
          <w:marRight w:val="0"/>
          <w:marTop w:val="0"/>
          <w:marBottom w:val="0"/>
          <w:divBdr>
            <w:top w:val="none" w:sz="0" w:space="0" w:color="auto"/>
            <w:left w:val="none" w:sz="0" w:space="0" w:color="auto"/>
            <w:bottom w:val="none" w:sz="0" w:space="0" w:color="auto"/>
            <w:right w:val="none" w:sz="0" w:space="0" w:color="auto"/>
          </w:divBdr>
        </w:div>
        <w:div w:id="1020936870">
          <w:marLeft w:val="480"/>
          <w:marRight w:val="0"/>
          <w:marTop w:val="0"/>
          <w:marBottom w:val="0"/>
          <w:divBdr>
            <w:top w:val="none" w:sz="0" w:space="0" w:color="auto"/>
            <w:left w:val="none" w:sz="0" w:space="0" w:color="auto"/>
            <w:bottom w:val="none" w:sz="0" w:space="0" w:color="auto"/>
            <w:right w:val="none" w:sz="0" w:space="0" w:color="auto"/>
          </w:divBdr>
        </w:div>
      </w:divsChild>
    </w:div>
    <w:div w:id="140536235">
      <w:bodyDiv w:val="1"/>
      <w:marLeft w:val="0"/>
      <w:marRight w:val="0"/>
      <w:marTop w:val="0"/>
      <w:marBottom w:val="0"/>
      <w:divBdr>
        <w:top w:val="none" w:sz="0" w:space="0" w:color="auto"/>
        <w:left w:val="none" w:sz="0" w:space="0" w:color="auto"/>
        <w:bottom w:val="none" w:sz="0" w:space="0" w:color="auto"/>
        <w:right w:val="none" w:sz="0" w:space="0" w:color="auto"/>
      </w:divBdr>
    </w:div>
    <w:div w:id="141387440">
      <w:bodyDiv w:val="1"/>
      <w:marLeft w:val="0"/>
      <w:marRight w:val="0"/>
      <w:marTop w:val="0"/>
      <w:marBottom w:val="0"/>
      <w:divBdr>
        <w:top w:val="none" w:sz="0" w:space="0" w:color="auto"/>
        <w:left w:val="none" w:sz="0" w:space="0" w:color="auto"/>
        <w:bottom w:val="none" w:sz="0" w:space="0" w:color="auto"/>
        <w:right w:val="none" w:sz="0" w:space="0" w:color="auto"/>
      </w:divBdr>
    </w:div>
    <w:div w:id="141700336">
      <w:bodyDiv w:val="1"/>
      <w:marLeft w:val="0"/>
      <w:marRight w:val="0"/>
      <w:marTop w:val="0"/>
      <w:marBottom w:val="0"/>
      <w:divBdr>
        <w:top w:val="none" w:sz="0" w:space="0" w:color="auto"/>
        <w:left w:val="none" w:sz="0" w:space="0" w:color="auto"/>
        <w:bottom w:val="none" w:sz="0" w:space="0" w:color="auto"/>
        <w:right w:val="none" w:sz="0" w:space="0" w:color="auto"/>
      </w:divBdr>
    </w:div>
    <w:div w:id="141967702">
      <w:bodyDiv w:val="1"/>
      <w:marLeft w:val="0"/>
      <w:marRight w:val="0"/>
      <w:marTop w:val="0"/>
      <w:marBottom w:val="0"/>
      <w:divBdr>
        <w:top w:val="none" w:sz="0" w:space="0" w:color="auto"/>
        <w:left w:val="none" w:sz="0" w:space="0" w:color="auto"/>
        <w:bottom w:val="none" w:sz="0" w:space="0" w:color="auto"/>
        <w:right w:val="none" w:sz="0" w:space="0" w:color="auto"/>
      </w:divBdr>
    </w:div>
    <w:div w:id="142237569">
      <w:bodyDiv w:val="1"/>
      <w:marLeft w:val="0"/>
      <w:marRight w:val="0"/>
      <w:marTop w:val="0"/>
      <w:marBottom w:val="0"/>
      <w:divBdr>
        <w:top w:val="none" w:sz="0" w:space="0" w:color="auto"/>
        <w:left w:val="none" w:sz="0" w:space="0" w:color="auto"/>
        <w:bottom w:val="none" w:sz="0" w:space="0" w:color="auto"/>
        <w:right w:val="none" w:sz="0" w:space="0" w:color="auto"/>
      </w:divBdr>
    </w:div>
    <w:div w:id="143208525">
      <w:bodyDiv w:val="1"/>
      <w:marLeft w:val="0"/>
      <w:marRight w:val="0"/>
      <w:marTop w:val="0"/>
      <w:marBottom w:val="0"/>
      <w:divBdr>
        <w:top w:val="none" w:sz="0" w:space="0" w:color="auto"/>
        <w:left w:val="none" w:sz="0" w:space="0" w:color="auto"/>
        <w:bottom w:val="none" w:sz="0" w:space="0" w:color="auto"/>
        <w:right w:val="none" w:sz="0" w:space="0" w:color="auto"/>
      </w:divBdr>
    </w:div>
    <w:div w:id="144204395">
      <w:bodyDiv w:val="1"/>
      <w:marLeft w:val="0"/>
      <w:marRight w:val="0"/>
      <w:marTop w:val="0"/>
      <w:marBottom w:val="0"/>
      <w:divBdr>
        <w:top w:val="none" w:sz="0" w:space="0" w:color="auto"/>
        <w:left w:val="none" w:sz="0" w:space="0" w:color="auto"/>
        <w:bottom w:val="none" w:sz="0" w:space="0" w:color="auto"/>
        <w:right w:val="none" w:sz="0" w:space="0" w:color="auto"/>
      </w:divBdr>
    </w:div>
    <w:div w:id="144393032">
      <w:bodyDiv w:val="1"/>
      <w:marLeft w:val="0"/>
      <w:marRight w:val="0"/>
      <w:marTop w:val="0"/>
      <w:marBottom w:val="0"/>
      <w:divBdr>
        <w:top w:val="none" w:sz="0" w:space="0" w:color="auto"/>
        <w:left w:val="none" w:sz="0" w:space="0" w:color="auto"/>
        <w:bottom w:val="none" w:sz="0" w:space="0" w:color="auto"/>
        <w:right w:val="none" w:sz="0" w:space="0" w:color="auto"/>
      </w:divBdr>
    </w:div>
    <w:div w:id="144667493">
      <w:bodyDiv w:val="1"/>
      <w:marLeft w:val="0"/>
      <w:marRight w:val="0"/>
      <w:marTop w:val="0"/>
      <w:marBottom w:val="0"/>
      <w:divBdr>
        <w:top w:val="none" w:sz="0" w:space="0" w:color="auto"/>
        <w:left w:val="none" w:sz="0" w:space="0" w:color="auto"/>
        <w:bottom w:val="none" w:sz="0" w:space="0" w:color="auto"/>
        <w:right w:val="none" w:sz="0" w:space="0" w:color="auto"/>
      </w:divBdr>
    </w:div>
    <w:div w:id="144709772">
      <w:bodyDiv w:val="1"/>
      <w:marLeft w:val="0"/>
      <w:marRight w:val="0"/>
      <w:marTop w:val="0"/>
      <w:marBottom w:val="0"/>
      <w:divBdr>
        <w:top w:val="none" w:sz="0" w:space="0" w:color="auto"/>
        <w:left w:val="none" w:sz="0" w:space="0" w:color="auto"/>
        <w:bottom w:val="none" w:sz="0" w:space="0" w:color="auto"/>
        <w:right w:val="none" w:sz="0" w:space="0" w:color="auto"/>
      </w:divBdr>
    </w:div>
    <w:div w:id="145391466">
      <w:bodyDiv w:val="1"/>
      <w:marLeft w:val="0"/>
      <w:marRight w:val="0"/>
      <w:marTop w:val="0"/>
      <w:marBottom w:val="0"/>
      <w:divBdr>
        <w:top w:val="none" w:sz="0" w:space="0" w:color="auto"/>
        <w:left w:val="none" w:sz="0" w:space="0" w:color="auto"/>
        <w:bottom w:val="none" w:sz="0" w:space="0" w:color="auto"/>
        <w:right w:val="none" w:sz="0" w:space="0" w:color="auto"/>
      </w:divBdr>
    </w:div>
    <w:div w:id="145896191">
      <w:bodyDiv w:val="1"/>
      <w:marLeft w:val="0"/>
      <w:marRight w:val="0"/>
      <w:marTop w:val="0"/>
      <w:marBottom w:val="0"/>
      <w:divBdr>
        <w:top w:val="none" w:sz="0" w:space="0" w:color="auto"/>
        <w:left w:val="none" w:sz="0" w:space="0" w:color="auto"/>
        <w:bottom w:val="none" w:sz="0" w:space="0" w:color="auto"/>
        <w:right w:val="none" w:sz="0" w:space="0" w:color="auto"/>
      </w:divBdr>
    </w:div>
    <w:div w:id="145897820">
      <w:bodyDiv w:val="1"/>
      <w:marLeft w:val="0"/>
      <w:marRight w:val="0"/>
      <w:marTop w:val="0"/>
      <w:marBottom w:val="0"/>
      <w:divBdr>
        <w:top w:val="none" w:sz="0" w:space="0" w:color="auto"/>
        <w:left w:val="none" w:sz="0" w:space="0" w:color="auto"/>
        <w:bottom w:val="none" w:sz="0" w:space="0" w:color="auto"/>
        <w:right w:val="none" w:sz="0" w:space="0" w:color="auto"/>
      </w:divBdr>
    </w:div>
    <w:div w:id="146014637">
      <w:bodyDiv w:val="1"/>
      <w:marLeft w:val="0"/>
      <w:marRight w:val="0"/>
      <w:marTop w:val="0"/>
      <w:marBottom w:val="0"/>
      <w:divBdr>
        <w:top w:val="none" w:sz="0" w:space="0" w:color="auto"/>
        <w:left w:val="none" w:sz="0" w:space="0" w:color="auto"/>
        <w:bottom w:val="none" w:sz="0" w:space="0" w:color="auto"/>
        <w:right w:val="none" w:sz="0" w:space="0" w:color="auto"/>
      </w:divBdr>
    </w:div>
    <w:div w:id="146019662">
      <w:bodyDiv w:val="1"/>
      <w:marLeft w:val="0"/>
      <w:marRight w:val="0"/>
      <w:marTop w:val="0"/>
      <w:marBottom w:val="0"/>
      <w:divBdr>
        <w:top w:val="none" w:sz="0" w:space="0" w:color="auto"/>
        <w:left w:val="none" w:sz="0" w:space="0" w:color="auto"/>
        <w:bottom w:val="none" w:sz="0" w:space="0" w:color="auto"/>
        <w:right w:val="none" w:sz="0" w:space="0" w:color="auto"/>
      </w:divBdr>
    </w:div>
    <w:div w:id="146748573">
      <w:bodyDiv w:val="1"/>
      <w:marLeft w:val="0"/>
      <w:marRight w:val="0"/>
      <w:marTop w:val="0"/>
      <w:marBottom w:val="0"/>
      <w:divBdr>
        <w:top w:val="none" w:sz="0" w:space="0" w:color="auto"/>
        <w:left w:val="none" w:sz="0" w:space="0" w:color="auto"/>
        <w:bottom w:val="none" w:sz="0" w:space="0" w:color="auto"/>
        <w:right w:val="none" w:sz="0" w:space="0" w:color="auto"/>
      </w:divBdr>
    </w:div>
    <w:div w:id="147022281">
      <w:bodyDiv w:val="1"/>
      <w:marLeft w:val="0"/>
      <w:marRight w:val="0"/>
      <w:marTop w:val="0"/>
      <w:marBottom w:val="0"/>
      <w:divBdr>
        <w:top w:val="none" w:sz="0" w:space="0" w:color="auto"/>
        <w:left w:val="none" w:sz="0" w:space="0" w:color="auto"/>
        <w:bottom w:val="none" w:sz="0" w:space="0" w:color="auto"/>
        <w:right w:val="none" w:sz="0" w:space="0" w:color="auto"/>
      </w:divBdr>
    </w:div>
    <w:div w:id="147595046">
      <w:bodyDiv w:val="1"/>
      <w:marLeft w:val="0"/>
      <w:marRight w:val="0"/>
      <w:marTop w:val="0"/>
      <w:marBottom w:val="0"/>
      <w:divBdr>
        <w:top w:val="none" w:sz="0" w:space="0" w:color="auto"/>
        <w:left w:val="none" w:sz="0" w:space="0" w:color="auto"/>
        <w:bottom w:val="none" w:sz="0" w:space="0" w:color="auto"/>
        <w:right w:val="none" w:sz="0" w:space="0" w:color="auto"/>
      </w:divBdr>
      <w:divsChild>
        <w:div w:id="215513274">
          <w:marLeft w:val="480"/>
          <w:marRight w:val="0"/>
          <w:marTop w:val="0"/>
          <w:marBottom w:val="0"/>
          <w:divBdr>
            <w:top w:val="none" w:sz="0" w:space="0" w:color="auto"/>
            <w:left w:val="none" w:sz="0" w:space="0" w:color="auto"/>
            <w:bottom w:val="none" w:sz="0" w:space="0" w:color="auto"/>
            <w:right w:val="none" w:sz="0" w:space="0" w:color="auto"/>
          </w:divBdr>
        </w:div>
        <w:div w:id="372266560">
          <w:marLeft w:val="480"/>
          <w:marRight w:val="0"/>
          <w:marTop w:val="0"/>
          <w:marBottom w:val="0"/>
          <w:divBdr>
            <w:top w:val="none" w:sz="0" w:space="0" w:color="auto"/>
            <w:left w:val="none" w:sz="0" w:space="0" w:color="auto"/>
            <w:bottom w:val="none" w:sz="0" w:space="0" w:color="auto"/>
            <w:right w:val="none" w:sz="0" w:space="0" w:color="auto"/>
          </w:divBdr>
        </w:div>
        <w:div w:id="1964459286">
          <w:marLeft w:val="480"/>
          <w:marRight w:val="0"/>
          <w:marTop w:val="0"/>
          <w:marBottom w:val="0"/>
          <w:divBdr>
            <w:top w:val="none" w:sz="0" w:space="0" w:color="auto"/>
            <w:left w:val="none" w:sz="0" w:space="0" w:color="auto"/>
            <w:bottom w:val="none" w:sz="0" w:space="0" w:color="auto"/>
            <w:right w:val="none" w:sz="0" w:space="0" w:color="auto"/>
          </w:divBdr>
        </w:div>
        <w:div w:id="1825703038">
          <w:marLeft w:val="480"/>
          <w:marRight w:val="0"/>
          <w:marTop w:val="0"/>
          <w:marBottom w:val="0"/>
          <w:divBdr>
            <w:top w:val="none" w:sz="0" w:space="0" w:color="auto"/>
            <w:left w:val="none" w:sz="0" w:space="0" w:color="auto"/>
            <w:bottom w:val="none" w:sz="0" w:space="0" w:color="auto"/>
            <w:right w:val="none" w:sz="0" w:space="0" w:color="auto"/>
          </w:divBdr>
        </w:div>
        <w:div w:id="1414085586">
          <w:marLeft w:val="480"/>
          <w:marRight w:val="0"/>
          <w:marTop w:val="0"/>
          <w:marBottom w:val="0"/>
          <w:divBdr>
            <w:top w:val="none" w:sz="0" w:space="0" w:color="auto"/>
            <w:left w:val="none" w:sz="0" w:space="0" w:color="auto"/>
            <w:bottom w:val="none" w:sz="0" w:space="0" w:color="auto"/>
            <w:right w:val="none" w:sz="0" w:space="0" w:color="auto"/>
          </w:divBdr>
        </w:div>
        <w:div w:id="2021813210">
          <w:marLeft w:val="480"/>
          <w:marRight w:val="0"/>
          <w:marTop w:val="0"/>
          <w:marBottom w:val="0"/>
          <w:divBdr>
            <w:top w:val="none" w:sz="0" w:space="0" w:color="auto"/>
            <w:left w:val="none" w:sz="0" w:space="0" w:color="auto"/>
            <w:bottom w:val="none" w:sz="0" w:space="0" w:color="auto"/>
            <w:right w:val="none" w:sz="0" w:space="0" w:color="auto"/>
          </w:divBdr>
        </w:div>
        <w:div w:id="575172461">
          <w:marLeft w:val="480"/>
          <w:marRight w:val="0"/>
          <w:marTop w:val="0"/>
          <w:marBottom w:val="0"/>
          <w:divBdr>
            <w:top w:val="none" w:sz="0" w:space="0" w:color="auto"/>
            <w:left w:val="none" w:sz="0" w:space="0" w:color="auto"/>
            <w:bottom w:val="none" w:sz="0" w:space="0" w:color="auto"/>
            <w:right w:val="none" w:sz="0" w:space="0" w:color="auto"/>
          </w:divBdr>
        </w:div>
        <w:div w:id="1118332759">
          <w:marLeft w:val="480"/>
          <w:marRight w:val="0"/>
          <w:marTop w:val="0"/>
          <w:marBottom w:val="0"/>
          <w:divBdr>
            <w:top w:val="none" w:sz="0" w:space="0" w:color="auto"/>
            <w:left w:val="none" w:sz="0" w:space="0" w:color="auto"/>
            <w:bottom w:val="none" w:sz="0" w:space="0" w:color="auto"/>
            <w:right w:val="none" w:sz="0" w:space="0" w:color="auto"/>
          </w:divBdr>
        </w:div>
        <w:div w:id="240141895">
          <w:marLeft w:val="480"/>
          <w:marRight w:val="0"/>
          <w:marTop w:val="0"/>
          <w:marBottom w:val="0"/>
          <w:divBdr>
            <w:top w:val="none" w:sz="0" w:space="0" w:color="auto"/>
            <w:left w:val="none" w:sz="0" w:space="0" w:color="auto"/>
            <w:bottom w:val="none" w:sz="0" w:space="0" w:color="auto"/>
            <w:right w:val="none" w:sz="0" w:space="0" w:color="auto"/>
          </w:divBdr>
        </w:div>
        <w:div w:id="1005285015">
          <w:marLeft w:val="480"/>
          <w:marRight w:val="0"/>
          <w:marTop w:val="0"/>
          <w:marBottom w:val="0"/>
          <w:divBdr>
            <w:top w:val="none" w:sz="0" w:space="0" w:color="auto"/>
            <w:left w:val="none" w:sz="0" w:space="0" w:color="auto"/>
            <w:bottom w:val="none" w:sz="0" w:space="0" w:color="auto"/>
            <w:right w:val="none" w:sz="0" w:space="0" w:color="auto"/>
          </w:divBdr>
        </w:div>
        <w:div w:id="1377662554">
          <w:marLeft w:val="480"/>
          <w:marRight w:val="0"/>
          <w:marTop w:val="0"/>
          <w:marBottom w:val="0"/>
          <w:divBdr>
            <w:top w:val="none" w:sz="0" w:space="0" w:color="auto"/>
            <w:left w:val="none" w:sz="0" w:space="0" w:color="auto"/>
            <w:bottom w:val="none" w:sz="0" w:space="0" w:color="auto"/>
            <w:right w:val="none" w:sz="0" w:space="0" w:color="auto"/>
          </w:divBdr>
        </w:div>
        <w:div w:id="376973038">
          <w:marLeft w:val="480"/>
          <w:marRight w:val="0"/>
          <w:marTop w:val="0"/>
          <w:marBottom w:val="0"/>
          <w:divBdr>
            <w:top w:val="none" w:sz="0" w:space="0" w:color="auto"/>
            <w:left w:val="none" w:sz="0" w:space="0" w:color="auto"/>
            <w:bottom w:val="none" w:sz="0" w:space="0" w:color="auto"/>
            <w:right w:val="none" w:sz="0" w:space="0" w:color="auto"/>
          </w:divBdr>
        </w:div>
        <w:div w:id="490143852">
          <w:marLeft w:val="480"/>
          <w:marRight w:val="0"/>
          <w:marTop w:val="0"/>
          <w:marBottom w:val="0"/>
          <w:divBdr>
            <w:top w:val="none" w:sz="0" w:space="0" w:color="auto"/>
            <w:left w:val="none" w:sz="0" w:space="0" w:color="auto"/>
            <w:bottom w:val="none" w:sz="0" w:space="0" w:color="auto"/>
            <w:right w:val="none" w:sz="0" w:space="0" w:color="auto"/>
          </w:divBdr>
        </w:div>
        <w:div w:id="923342110">
          <w:marLeft w:val="480"/>
          <w:marRight w:val="0"/>
          <w:marTop w:val="0"/>
          <w:marBottom w:val="0"/>
          <w:divBdr>
            <w:top w:val="none" w:sz="0" w:space="0" w:color="auto"/>
            <w:left w:val="none" w:sz="0" w:space="0" w:color="auto"/>
            <w:bottom w:val="none" w:sz="0" w:space="0" w:color="auto"/>
            <w:right w:val="none" w:sz="0" w:space="0" w:color="auto"/>
          </w:divBdr>
        </w:div>
        <w:div w:id="983975068">
          <w:marLeft w:val="480"/>
          <w:marRight w:val="0"/>
          <w:marTop w:val="0"/>
          <w:marBottom w:val="0"/>
          <w:divBdr>
            <w:top w:val="none" w:sz="0" w:space="0" w:color="auto"/>
            <w:left w:val="none" w:sz="0" w:space="0" w:color="auto"/>
            <w:bottom w:val="none" w:sz="0" w:space="0" w:color="auto"/>
            <w:right w:val="none" w:sz="0" w:space="0" w:color="auto"/>
          </w:divBdr>
        </w:div>
        <w:div w:id="819004098">
          <w:marLeft w:val="480"/>
          <w:marRight w:val="0"/>
          <w:marTop w:val="0"/>
          <w:marBottom w:val="0"/>
          <w:divBdr>
            <w:top w:val="none" w:sz="0" w:space="0" w:color="auto"/>
            <w:left w:val="none" w:sz="0" w:space="0" w:color="auto"/>
            <w:bottom w:val="none" w:sz="0" w:space="0" w:color="auto"/>
            <w:right w:val="none" w:sz="0" w:space="0" w:color="auto"/>
          </w:divBdr>
        </w:div>
        <w:div w:id="1340696482">
          <w:marLeft w:val="480"/>
          <w:marRight w:val="0"/>
          <w:marTop w:val="0"/>
          <w:marBottom w:val="0"/>
          <w:divBdr>
            <w:top w:val="none" w:sz="0" w:space="0" w:color="auto"/>
            <w:left w:val="none" w:sz="0" w:space="0" w:color="auto"/>
            <w:bottom w:val="none" w:sz="0" w:space="0" w:color="auto"/>
            <w:right w:val="none" w:sz="0" w:space="0" w:color="auto"/>
          </w:divBdr>
        </w:div>
        <w:div w:id="1527451300">
          <w:marLeft w:val="480"/>
          <w:marRight w:val="0"/>
          <w:marTop w:val="0"/>
          <w:marBottom w:val="0"/>
          <w:divBdr>
            <w:top w:val="none" w:sz="0" w:space="0" w:color="auto"/>
            <w:left w:val="none" w:sz="0" w:space="0" w:color="auto"/>
            <w:bottom w:val="none" w:sz="0" w:space="0" w:color="auto"/>
            <w:right w:val="none" w:sz="0" w:space="0" w:color="auto"/>
          </w:divBdr>
        </w:div>
        <w:div w:id="873810780">
          <w:marLeft w:val="480"/>
          <w:marRight w:val="0"/>
          <w:marTop w:val="0"/>
          <w:marBottom w:val="0"/>
          <w:divBdr>
            <w:top w:val="none" w:sz="0" w:space="0" w:color="auto"/>
            <w:left w:val="none" w:sz="0" w:space="0" w:color="auto"/>
            <w:bottom w:val="none" w:sz="0" w:space="0" w:color="auto"/>
            <w:right w:val="none" w:sz="0" w:space="0" w:color="auto"/>
          </w:divBdr>
        </w:div>
        <w:div w:id="475299653">
          <w:marLeft w:val="480"/>
          <w:marRight w:val="0"/>
          <w:marTop w:val="0"/>
          <w:marBottom w:val="0"/>
          <w:divBdr>
            <w:top w:val="none" w:sz="0" w:space="0" w:color="auto"/>
            <w:left w:val="none" w:sz="0" w:space="0" w:color="auto"/>
            <w:bottom w:val="none" w:sz="0" w:space="0" w:color="auto"/>
            <w:right w:val="none" w:sz="0" w:space="0" w:color="auto"/>
          </w:divBdr>
        </w:div>
        <w:div w:id="558247808">
          <w:marLeft w:val="480"/>
          <w:marRight w:val="0"/>
          <w:marTop w:val="0"/>
          <w:marBottom w:val="0"/>
          <w:divBdr>
            <w:top w:val="none" w:sz="0" w:space="0" w:color="auto"/>
            <w:left w:val="none" w:sz="0" w:space="0" w:color="auto"/>
            <w:bottom w:val="none" w:sz="0" w:space="0" w:color="auto"/>
            <w:right w:val="none" w:sz="0" w:space="0" w:color="auto"/>
          </w:divBdr>
        </w:div>
        <w:div w:id="1726681592">
          <w:marLeft w:val="480"/>
          <w:marRight w:val="0"/>
          <w:marTop w:val="0"/>
          <w:marBottom w:val="0"/>
          <w:divBdr>
            <w:top w:val="none" w:sz="0" w:space="0" w:color="auto"/>
            <w:left w:val="none" w:sz="0" w:space="0" w:color="auto"/>
            <w:bottom w:val="none" w:sz="0" w:space="0" w:color="auto"/>
            <w:right w:val="none" w:sz="0" w:space="0" w:color="auto"/>
          </w:divBdr>
        </w:div>
        <w:div w:id="1411196214">
          <w:marLeft w:val="480"/>
          <w:marRight w:val="0"/>
          <w:marTop w:val="0"/>
          <w:marBottom w:val="0"/>
          <w:divBdr>
            <w:top w:val="none" w:sz="0" w:space="0" w:color="auto"/>
            <w:left w:val="none" w:sz="0" w:space="0" w:color="auto"/>
            <w:bottom w:val="none" w:sz="0" w:space="0" w:color="auto"/>
            <w:right w:val="none" w:sz="0" w:space="0" w:color="auto"/>
          </w:divBdr>
        </w:div>
        <w:div w:id="204026076">
          <w:marLeft w:val="480"/>
          <w:marRight w:val="0"/>
          <w:marTop w:val="0"/>
          <w:marBottom w:val="0"/>
          <w:divBdr>
            <w:top w:val="none" w:sz="0" w:space="0" w:color="auto"/>
            <w:left w:val="none" w:sz="0" w:space="0" w:color="auto"/>
            <w:bottom w:val="none" w:sz="0" w:space="0" w:color="auto"/>
            <w:right w:val="none" w:sz="0" w:space="0" w:color="auto"/>
          </w:divBdr>
        </w:div>
        <w:div w:id="2092266374">
          <w:marLeft w:val="480"/>
          <w:marRight w:val="0"/>
          <w:marTop w:val="0"/>
          <w:marBottom w:val="0"/>
          <w:divBdr>
            <w:top w:val="none" w:sz="0" w:space="0" w:color="auto"/>
            <w:left w:val="none" w:sz="0" w:space="0" w:color="auto"/>
            <w:bottom w:val="none" w:sz="0" w:space="0" w:color="auto"/>
            <w:right w:val="none" w:sz="0" w:space="0" w:color="auto"/>
          </w:divBdr>
        </w:div>
        <w:div w:id="1974170733">
          <w:marLeft w:val="480"/>
          <w:marRight w:val="0"/>
          <w:marTop w:val="0"/>
          <w:marBottom w:val="0"/>
          <w:divBdr>
            <w:top w:val="none" w:sz="0" w:space="0" w:color="auto"/>
            <w:left w:val="none" w:sz="0" w:space="0" w:color="auto"/>
            <w:bottom w:val="none" w:sz="0" w:space="0" w:color="auto"/>
            <w:right w:val="none" w:sz="0" w:space="0" w:color="auto"/>
          </w:divBdr>
        </w:div>
        <w:div w:id="380517896">
          <w:marLeft w:val="480"/>
          <w:marRight w:val="0"/>
          <w:marTop w:val="0"/>
          <w:marBottom w:val="0"/>
          <w:divBdr>
            <w:top w:val="none" w:sz="0" w:space="0" w:color="auto"/>
            <w:left w:val="none" w:sz="0" w:space="0" w:color="auto"/>
            <w:bottom w:val="none" w:sz="0" w:space="0" w:color="auto"/>
            <w:right w:val="none" w:sz="0" w:space="0" w:color="auto"/>
          </w:divBdr>
        </w:div>
        <w:div w:id="1277298066">
          <w:marLeft w:val="480"/>
          <w:marRight w:val="0"/>
          <w:marTop w:val="0"/>
          <w:marBottom w:val="0"/>
          <w:divBdr>
            <w:top w:val="none" w:sz="0" w:space="0" w:color="auto"/>
            <w:left w:val="none" w:sz="0" w:space="0" w:color="auto"/>
            <w:bottom w:val="none" w:sz="0" w:space="0" w:color="auto"/>
            <w:right w:val="none" w:sz="0" w:space="0" w:color="auto"/>
          </w:divBdr>
        </w:div>
        <w:div w:id="1273631463">
          <w:marLeft w:val="480"/>
          <w:marRight w:val="0"/>
          <w:marTop w:val="0"/>
          <w:marBottom w:val="0"/>
          <w:divBdr>
            <w:top w:val="none" w:sz="0" w:space="0" w:color="auto"/>
            <w:left w:val="none" w:sz="0" w:space="0" w:color="auto"/>
            <w:bottom w:val="none" w:sz="0" w:space="0" w:color="auto"/>
            <w:right w:val="none" w:sz="0" w:space="0" w:color="auto"/>
          </w:divBdr>
        </w:div>
        <w:div w:id="943263436">
          <w:marLeft w:val="480"/>
          <w:marRight w:val="0"/>
          <w:marTop w:val="0"/>
          <w:marBottom w:val="0"/>
          <w:divBdr>
            <w:top w:val="none" w:sz="0" w:space="0" w:color="auto"/>
            <w:left w:val="none" w:sz="0" w:space="0" w:color="auto"/>
            <w:bottom w:val="none" w:sz="0" w:space="0" w:color="auto"/>
            <w:right w:val="none" w:sz="0" w:space="0" w:color="auto"/>
          </w:divBdr>
        </w:div>
        <w:div w:id="601912779">
          <w:marLeft w:val="480"/>
          <w:marRight w:val="0"/>
          <w:marTop w:val="0"/>
          <w:marBottom w:val="0"/>
          <w:divBdr>
            <w:top w:val="none" w:sz="0" w:space="0" w:color="auto"/>
            <w:left w:val="none" w:sz="0" w:space="0" w:color="auto"/>
            <w:bottom w:val="none" w:sz="0" w:space="0" w:color="auto"/>
            <w:right w:val="none" w:sz="0" w:space="0" w:color="auto"/>
          </w:divBdr>
        </w:div>
        <w:div w:id="232472795">
          <w:marLeft w:val="480"/>
          <w:marRight w:val="0"/>
          <w:marTop w:val="0"/>
          <w:marBottom w:val="0"/>
          <w:divBdr>
            <w:top w:val="none" w:sz="0" w:space="0" w:color="auto"/>
            <w:left w:val="none" w:sz="0" w:space="0" w:color="auto"/>
            <w:bottom w:val="none" w:sz="0" w:space="0" w:color="auto"/>
            <w:right w:val="none" w:sz="0" w:space="0" w:color="auto"/>
          </w:divBdr>
        </w:div>
        <w:div w:id="744424875">
          <w:marLeft w:val="480"/>
          <w:marRight w:val="0"/>
          <w:marTop w:val="0"/>
          <w:marBottom w:val="0"/>
          <w:divBdr>
            <w:top w:val="none" w:sz="0" w:space="0" w:color="auto"/>
            <w:left w:val="none" w:sz="0" w:space="0" w:color="auto"/>
            <w:bottom w:val="none" w:sz="0" w:space="0" w:color="auto"/>
            <w:right w:val="none" w:sz="0" w:space="0" w:color="auto"/>
          </w:divBdr>
        </w:div>
        <w:div w:id="55713561">
          <w:marLeft w:val="480"/>
          <w:marRight w:val="0"/>
          <w:marTop w:val="0"/>
          <w:marBottom w:val="0"/>
          <w:divBdr>
            <w:top w:val="none" w:sz="0" w:space="0" w:color="auto"/>
            <w:left w:val="none" w:sz="0" w:space="0" w:color="auto"/>
            <w:bottom w:val="none" w:sz="0" w:space="0" w:color="auto"/>
            <w:right w:val="none" w:sz="0" w:space="0" w:color="auto"/>
          </w:divBdr>
        </w:div>
        <w:div w:id="493226633">
          <w:marLeft w:val="480"/>
          <w:marRight w:val="0"/>
          <w:marTop w:val="0"/>
          <w:marBottom w:val="0"/>
          <w:divBdr>
            <w:top w:val="none" w:sz="0" w:space="0" w:color="auto"/>
            <w:left w:val="none" w:sz="0" w:space="0" w:color="auto"/>
            <w:bottom w:val="none" w:sz="0" w:space="0" w:color="auto"/>
            <w:right w:val="none" w:sz="0" w:space="0" w:color="auto"/>
          </w:divBdr>
        </w:div>
        <w:div w:id="920334264">
          <w:marLeft w:val="480"/>
          <w:marRight w:val="0"/>
          <w:marTop w:val="0"/>
          <w:marBottom w:val="0"/>
          <w:divBdr>
            <w:top w:val="none" w:sz="0" w:space="0" w:color="auto"/>
            <w:left w:val="none" w:sz="0" w:space="0" w:color="auto"/>
            <w:bottom w:val="none" w:sz="0" w:space="0" w:color="auto"/>
            <w:right w:val="none" w:sz="0" w:space="0" w:color="auto"/>
          </w:divBdr>
        </w:div>
        <w:div w:id="1009257413">
          <w:marLeft w:val="480"/>
          <w:marRight w:val="0"/>
          <w:marTop w:val="0"/>
          <w:marBottom w:val="0"/>
          <w:divBdr>
            <w:top w:val="none" w:sz="0" w:space="0" w:color="auto"/>
            <w:left w:val="none" w:sz="0" w:space="0" w:color="auto"/>
            <w:bottom w:val="none" w:sz="0" w:space="0" w:color="auto"/>
            <w:right w:val="none" w:sz="0" w:space="0" w:color="auto"/>
          </w:divBdr>
        </w:div>
        <w:div w:id="386995976">
          <w:marLeft w:val="480"/>
          <w:marRight w:val="0"/>
          <w:marTop w:val="0"/>
          <w:marBottom w:val="0"/>
          <w:divBdr>
            <w:top w:val="none" w:sz="0" w:space="0" w:color="auto"/>
            <w:left w:val="none" w:sz="0" w:space="0" w:color="auto"/>
            <w:bottom w:val="none" w:sz="0" w:space="0" w:color="auto"/>
            <w:right w:val="none" w:sz="0" w:space="0" w:color="auto"/>
          </w:divBdr>
        </w:div>
        <w:div w:id="610283608">
          <w:marLeft w:val="480"/>
          <w:marRight w:val="0"/>
          <w:marTop w:val="0"/>
          <w:marBottom w:val="0"/>
          <w:divBdr>
            <w:top w:val="none" w:sz="0" w:space="0" w:color="auto"/>
            <w:left w:val="none" w:sz="0" w:space="0" w:color="auto"/>
            <w:bottom w:val="none" w:sz="0" w:space="0" w:color="auto"/>
            <w:right w:val="none" w:sz="0" w:space="0" w:color="auto"/>
          </w:divBdr>
        </w:div>
        <w:div w:id="724328559">
          <w:marLeft w:val="480"/>
          <w:marRight w:val="0"/>
          <w:marTop w:val="0"/>
          <w:marBottom w:val="0"/>
          <w:divBdr>
            <w:top w:val="none" w:sz="0" w:space="0" w:color="auto"/>
            <w:left w:val="none" w:sz="0" w:space="0" w:color="auto"/>
            <w:bottom w:val="none" w:sz="0" w:space="0" w:color="auto"/>
            <w:right w:val="none" w:sz="0" w:space="0" w:color="auto"/>
          </w:divBdr>
        </w:div>
        <w:div w:id="382145105">
          <w:marLeft w:val="480"/>
          <w:marRight w:val="0"/>
          <w:marTop w:val="0"/>
          <w:marBottom w:val="0"/>
          <w:divBdr>
            <w:top w:val="none" w:sz="0" w:space="0" w:color="auto"/>
            <w:left w:val="none" w:sz="0" w:space="0" w:color="auto"/>
            <w:bottom w:val="none" w:sz="0" w:space="0" w:color="auto"/>
            <w:right w:val="none" w:sz="0" w:space="0" w:color="auto"/>
          </w:divBdr>
        </w:div>
        <w:div w:id="775515041">
          <w:marLeft w:val="480"/>
          <w:marRight w:val="0"/>
          <w:marTop w:val="0"/>
          <w:marBottom w:val="0"/>
          <w:divBdr>
            <w:top w:val="none" w:sz="0" w:space="0" w:color="auto"/>
            <w:left w:val="none" w:sz="0" w:space="0" w:color="auto"/>
            <w:bottom w:val="none" w:sz="0" w:space="0" w:color="auto"/>
            <w:right w:val="none" w:sz="0" w:space="0" w:color="auto"/>
          </w:divBdr>
        </w:div>
        <w:div w:id="646862377">
          <w:marLeft w:val="480"/>
          <w:marRight w:val="0"/>
          <w:marTop w:val="0"/>
          <w:marBottom w:val="0"/>
          <w:divBdr>
            <w:top w:val="none" w:sz="0" w:space="0" w:color="auto"/>
            <w:left w:val="none" w:sz="0" w:space="0" w:color="auto"/>
            <w:bottom w:val="none" w:sz="0" w:space="0" w:color="auto"/>
            <w:right w:val="none" w:sz="0" w:space="0" w:color="auto"/>
          </w:divBdr>
        </w:div>
        <w:div w:id="295843788">
          <w:marLeft w:val="480"/>
          <w:marRight w:val="0"/>
          <w:marTop w:val="0"/>
          <w:marBottom w:val="0"/>
          <w:divBdr>
            <w:top w:val="none" w:sz="0" w:space="0" w:color="auto"/>
            <w:left w:val="none" w:sz="0" w:space="0" w:color="auto"/>
            <w:bottom w:val="none" w:sz="0" w:space="0" w:color="auto"/>
            <w:right w:val="none" w:sz="0" w:space="0" w:color="auto"/>
          </w:divBdr>
        </w:div>
        <w:div w:id="436680813">
          <w:marLeft w:val="480"/>
          <w:marRight w:val="0"/>
          <w:marTop w:val="0"/>
          <w:marBottom w:val="0"/>
          <w:divBdr>
            <w:top w:val="none" w:sz="0" w:space="0" w:color="auto"/>
            <w:left w:val="none" w:sz="0" w:space="0" w:color="auto"/>
            <w:bottom w:val="none" w:sz="0" w:space="0" w:color="auto"/>
            <w:right w:val="none" w:sz="0" w:space="0" w:color="auto"/>
          </w:divBdr>
        </w:div>
        <w:div w:id="898172914">
          <w:marLeft w:val="480"/>
          <w:marRight w:val="0"/>
          <w:marTop w:val="0"/>
          <w:marBottom w:val="0"/>
          <w:divBdr>
            <w:top w:val="none" w:sz="0" w:space="0" w:color="auto"/>
            <w:left w:val="none" w:sz="0" w:space="0" w:color="auto"/>
            <w:bottom w:val="none" w:sz="0" w:space="0" w:color="auto"/>
            <w:right w:val="none" w:sz="0" w:space="0" w:color="auto"/>
          </w:divBdr>
        </w:div>
        <w:div w:id="1557400895">
          <w:marLeft w:val="480"/>
          <w:marRight w:val="0"/>
          <w:marTop w:val="0"/>
          <w:marBottom w:val="0"/>
          <w:divBdr>
            <w:top w:val="none" w:sz="0" w:space="0" w:color="auto"/>
            <w:left w:val="none" w:sz="0" w:space="0" w:color="auto"/>
            <w:bottom w:val="none" w:sz="0" w:space="0" w:color="auto"/>
            <w:right w:val="none" w:sz="0" w:space="0" w:color="auto"/>
          </w:divBdr>
        </w:div>
        <w:div w:id="723873372">
          <w:marLeft w:val="480"/>
          <w:marRight w:val="0"/>
          <w:marTop w:val="0"/>
          <w:marBottom w:val="0"/>
          <w:divBdr>
            <w:top w:val="none" w:sz="0" w:space="0" w:color="auto"/>
            <w:left w:val="none" w:sz="0" w:space="0" w:color="auto"/>
            <w:bottom w:val="none" w:sz="0" w:space="0" w:color="auto"/>
            <w:right w:val="none" w:sz="0" w:space="0" w:color="auto"/>
          </w:divBdr>
        </w:div>
        <w:div w:id="1772821568">
          <w:marLeft w:val="480"/>
          <w:marRight w:val="0"/>
          <w:marTop w:val="0"/>
          <w:marBottom w:val="0"/>
          <w:divBdr>
            <w:top w:val="none" w:sz="0" w:space="0" w:color="auto"/>
            <w:left w:val="none" w:sz="0" w:space="0" w:color="auto"/>
            <w:bottom w:val="none" w:sz="0" w:space="0" w:color="auto"/>
            <w:right w:val="none" w:sz="0" w:space="0" w:color="auto"/>
          </w:divBdr>
        </w:div>
        <w:div w:id="1204755907">
          <w:marLeft w:val="480"/>
          <w:marRight w:val="0"/>
          <w:marTop w:val="0"/>
          <w:marBottom w:val="0"/>
          <w:divBdr>
            <w:top w:val="none" w:sz="0" w:space="0" w:color="auto"/>
            <w:left w:val="none" w:sz="0" w:space="0" w:color="auto"/>
            <w:bottom w:val="none" w:sz="0" w:space="0" w:color="auto"/>
            <w:right w:val="none" w:sz="0" w:space="0" w:color="auto"/>
          </w:divBdr>
        </w:div>
        <w:div w:id="1395161192">
          <w:marLeft w:val="480"/>
          <w:marRight w:val="0"/>
          <w:marTop w:val="0"/>
          <w:marBottom w:val="0"/>
          <w:divBdr>
            <w:top w:val="none" w:sz="0" w:space="0" w:color="auto"/>
            <w:left w:val="none" w:sz="0" w:space="0" w:color="auto"/>
            <w:bottom w:val="none" w:sz="0" w:space="0" w:color="auto"/>
            <w:right w:val="none" w:sz="0" w:space="0" w:color="auto"/>
          </w:divBdr>
        </w:div>
        <w:div w:id="1322659498">
          <w:marLeft w:val="480"/>
          <w:marRight w:val="0"/>
          <w:marTop w:val="0"/>
          <w:marBottom w:val="0"/>
          <w:divBdr>
            <w:top w:val="none" w:sz="0" w:space="0" w:color="auto"/>
            <w:left w:val="none" w:sz="0" w:space="0" w:color="auto"/>
            <w:bottom w:val="none" w:sz="0" w:space="0" w:color="auto"/>
            <w:right w:val="none" w:sz="0" w:space="0" w:color="auto"/>
          </w:divBdr>
        </w:div>
        <w:div w:id="875309406">
          <w:marLeft w:val="480"/>
          <w:marRight w:val="0"/>
          <w:marTop w:val="0"/>
          <w:marBottom w:val="0"/>
          <w:divBdr>
            <w:top w:val="none" w:sz="0" w:space="0" w:color="auto"/>
            <w:left w:val="none" w:sz="0" w:space="0" w:color="auto"/>
            <w:bottom w:val="none" w:sz="0" w:space="0" w:color="auto"/>
            <w:right w:val="none" w:sz="0" w:space="0" w:color="auto"/>
          </w:divBdr>
        </w:div>
        <w:div w:id="408427708">
          <w:marLeft w:val="480"/>
          <w:marRight w:val="0"/>
          <w:marTop w:val="0"/>
          <w:marBottom w:val="0"/>
          <w:divBdr>
            <w:top w:val="none" w:sz="0" w:space="0" w:color="auto"/>
            <w:left w:val="none" w:sz="0" w:space="0" w:color="auto"/>
            <w:bottom w:val="none" w:sz="0" w:space="0" w:color="auto"/>
            <w:right w:val="none" w:sz="0" w:space="0" w:color="auto"/>
          </w:divBdr>
        </w:div>
        <w:div w:id="1780375815">
          <w:marLeft w:val="480"/>
          <w:marRight w:val="0"/>
          <w:marTop w:val="0"/>
          <w:marBottom w:val="0"/>
          <w:divBdr>
            <w:top w:val="none" w:sz="0" w:space="0" w:color="auto"/>
            <w:left w:val="none" w:sz="0" w:space="0" w:color="auto"/>
            <w:bottom w:val="none" w:sz="0" w:space="0" w:color="auto"/>
            <w:right w:val="none" w:sz="0" w:space="0" w:color="auto"/>
          </w:divBdr>
        </w:div>
        <w:div w:id="2110350685">
          <w:marLeft w:val="480"/>
          <w:marRight w:val="0"/>
          <w:marTop w:val="0"/>
          <w:marBottom w:val="0"/>
          <w:divBdr>
            <w:top w:val="none" w:sz="0" w:space="0" w:color="auto"/>
            <w:left w:val="none" w:sz="0" w:space="0" w:color="auto"/>
            <w:bottom w:val="none" w:sz="0" w:space="0" w:color="auto"/>
            <w:right w:val="none" w:sz="0" w:space="0" w:color="auto"/>
          </w:divBdr>
        </w:div>
        <w:div w:id="1043408027">
          <w:marLeft w:val="480"/>
          <w:marRight w:val="0"/>
          <w:marTop w:val="0"/>
          <w:marBottom w:val="0"/>
          <w:divBdr>
            <w:top w:val="none" w:sz="0" w:space="0" w:color="auto"/>
            <w:left w:val="none" w:sz="0" w:space="0" w:color="auto"/>
            <w:bottom w:val="none" w:sz="0" w:space="0" w:color="auto"/>
            <w:right w:val="none" w:sz="0" w:space="0" w:color="auto"/>
          </w:divBdr>
        </w:div>
        <w:div w:id="1683361612">
          <w:marLeft w:val="480"/>
          <w:marRight w:val="0"/>
          <w:marTop w:val="0"/>
          <w:marBottom w:val="0"/>
          <w:divBdr>
            <w:top w:val="none" w:sz="0" w:space="0" w:color="auto"/>
            <w:left w:val="none" w:sz="0" w:space="0" w:color="auto"/>
            <w:bottom w:val="none" w:sz="0" w:space="0" w:color="auto"/>
            <w:right w:val="none" w:sz="0" w:space="0" w:color="auto"/>
          </w:divBdr>
        </w:div>
        <w:div w:id="1423068589">
          <w:marLeft w:val="480"/>
          <w:marRight w:val="0"/>
          <w:marTop w:val="0"/>
          <w:marBottom w:val="0"/>
          <w:divBdr>
            <w:top w:val="none" w:sz="0" w:space="0" w:color="auto"/>
            <w:left w:val="none" w:sz="0" w:space="0" w:color="auto"/>
            <w:bottom w:val="none" w:sz="0" w:space="0" w:color="auto"/>
            <w:right w:val="none" w:sz="0" w:space="0" w:color="auto"/>
          </w:divBdr>
        </w:div>
        <w:div w:id="1964075133">
          <w:marLeft w:val="480"/>
          <w:marRight w:val="0"/>
          <w:marTop w:val="0"/>
          <w:marBottom w:val="0"/>
          <w:divBdr>
            <w:top w:val="none" w:sz="0" w:space="0" w:color="auto"/>
            <w:left w:val="none" w:sz="0" w:space="0" w:color="auto"/>
            <w:bottom w:val="none" w:sz="0" w:space="0" w:color="auto"/>
            <w:right w:val="none" w:sz="0" w:space="0" w:color="auto"/>
          </w:divBdr>
        </w:div>
        <w:div w:id="518398858">
          <w:marLeft w:val="480"/>
          <w:marRight w:val="0"/>
          <w:marTop w:val="0"/>
          <w:marBottom w:val="0"/>
          <w:divBdr>
            <w:top w:val="none" w:sz="0" w:space="0" w:color="auto"/>
            <w:left w:val="none" w:sz="0" w:space="0" w:color="auto"/>
            <w:bottom w:val="none" w:sz="0" w:space="0" w:color="auto"/>
            <w:right w:val="none" w:sz="0" w:space="0" w:color="auto"/>
          </w:divBdr>
        </w:div>
        <w:div w:id="1744982713">
          <w:marLeft w:val="480"/>
          <w:marRight w:val="0"/>
          <w:marTop w:val="0"/>
          <w:marBottom w:val="0"/>
          <w:divBdr>
            <w:top w:val="none" w:sz="0" w:space="0" w:color="auto"/>
            <w:left w:val="none" w:sz="0" w:space="0" w:color="auto"/>
            <w:bottom w:val="none" w:sz="0" w:space="0" w:color="auto"/>
            <w:right w:val="none" w:sz="0" w:space="0" w:color="auto"/>
          </w:divBdr>
        </w:div>
        <w:div w:id="491986632">
          <w:marLeft w:val="480"/>
          <w:marRight w:val="0"/>
          <w:marTop w:val="0"/>
          <w:marBottom w:val="0"/>
          <w:divBdr>
            <w:top w:val="none" w:sz="0" w:space="0" w:color="auto"/>
            <w:left w:val="none" w:sz="0" w:space="0" w:color="auto"/>
            <w:bottom w:val="none" w:sz="0" w:space="0" w:color="auto"/>
            <w:right w:val="none" w:sz="0" w:space="0" w:color="auto"/>
          </w:divBdr>
        </w:div>
        <w:div w:id="2138256066">
          <w:marLeft w:val="480"/>
          <w:marRight w:val="0"/>
          <w:marTop w:val="0"/>
          <w:marBottom w:val="0"/>
          <w:divBdr>
            <w:top w:val="none" w:sz="0" w:space="0" w:color="auto"/>
            <w:left w:val="none" w:sz="0" w:space="0" w:color="auto"/>
            <w:bottom w:val="none" w:sz="0" w:space="0" w:color="auto"/>
            <w:right w:val="none" w:sz="0" w:space="0" w:color="auto"/>
          </w:divBdr>
        </w:div>
        <w:div w:id="1525292670">
          <w:marLeft w:val="480"/>
          <w:marRight w:val="0"/>
          <w:marTop w:val="0"/>
          <w:marBottom w:val="0"/>
          <w:divBdr>
            <w:top w:val="none" w:sz="0" w:space="0" w:color="auto"/>
            <w:left w:val="none" w:sz="0" w:space="0" w:color="auto"/>
            <w:bottom w:val="none" w:sz="0" w:space="0" w:color="auto"/>
            <w:right w:val="none" w:sz="0" w:space="0" w:color="auto"/>
          </w:divBdr>
        </w:div>
        <w:div w:id="1192035994">
          <w:marLeft w:val="480"/>
          <w:marRight w:val="0"/>
          <w:marTop w:val="0"/>
          <w:marBottom w:val="0"/>
          <w:divBdr>
            <w:top w:val="none" w:sz="0" w:space="0" w:color="auto"/>
            <w:left w:val="none" w:sz="0" w:space="0" w:color="auto"/>
            <w:bottom w:val="none" w:sz="0" w:space="0" w:color="auto"/>
            <w:right w:val="none" w:sz="0" w:space="0" w:color="auto"/>
          </w:divBdr>
        </w:div>
        <w:div w:id="998849699">
          <w:marLeft w:val="480"/>
          <w:marRight w:val="0"/>
          <w:marTop w:val="0"/>
          <w:marBottom w:val="0"/>
          <w:divBdr>
            <w:top w:val="none" w:sz="0" w:space="0" w:color="auto"/>
            <w:left w:val="none" w:sz="0" w:space="0" w:color="auto"/>
            <w:bottom w:val="none" w:sz="0" w:space="0" w:color="auto"/>
            <w:right w:val="none" w:sz="0" w:space="0" w:color="auto"/>
          </w:divBdr>
        </w:div>
        <w:div w:id="1453861958">
          <w:marLeft w:val="480"/>
          <w:marRight w:val="0"/>
          <w:marTop w:val="0"/>
          <w:marBottom w:val="0"/>
          <w:divBdr>
            <w:top w:val="none" w:sz="0" w:space="0" w:color="auto"/>
            <w:left w:val="none" w:sz="0" w:space="0" w:color="auto"/>
            <w:bottom w:val="none" w:sz="0" w:space="0" w:color="auto"/>
            <w:right w:val="none" w:sz="0" w:space="0" w:color="auto"/>
          </w:divBdr>
        </w:div>
        <w:div w:id="237714976">
          <w:marLeft w:val="480"/>
          <w:marRight w:val="0"/>
          <w:marTop w:val="0"/>
          <w:marBottom w:val="0"/>
          <w:divBdr>
            <w:top w:val="none" w:sz="0" w:space="0" w:color="auto"/>
            <w:left w:val="none" w:sz="0" w:space="0" w:color="auto"/>
            <w:bottom w:val="none" w:sz="0" w:space="0" w:color="auto"/>
            <w:right w:val="none" w:sz="0" w:space="0" w:color="auto"/>
          </w:divBdr>
        </w:div>
        <w:div w:id="1556895929">
          <w:marLeft w:val="480"/>
          <w:marRight w:val="0"/>
          <w:marTop w:val="0"/>
          <w:marBottom w:val="0"/>
          <w:divBdr>
            <w:top w:val="none" w:sz="0" w:space="0" w:color="auto"/>
            <w:left w:val="none" w:sz="0" w:space="0" w:color="auto"/>
            <w:bottom w:val="none" w:sz="0" w:space="0" w:color="auto"/>
            <w:right w:val="none" w:sz="0" w:space="0" w:color="auto"/>
          </w:divBdr>
        </w:div>
        <w:div w:id="1713115657">
          <w:marLeft w:val="480"/>
          <w:marRight w:val="0"/>
          <w:marTop w:val="0"/>
          <w:marBottom w:val="0"/>
          <w:divBdr>
            <w:top w:val="none" w:sz="0" w:space="0" w:color="auto"/>
            <w:left w:val="none" w:sz="0" w:space="0" w:color="auto"/>
            <w:bottom w:val="none" w:sz="0" w:space="0" w:color="auto"/>
            <w:right w:val="none" w:sz="0" w:space="0" w:color="auto"/>
          </w:divBdr>
        </w:div>
        <w:div w:id="2125538046">
          <w:marLeft w:val="480"/>
          <w:marRight w:val="0"/>
          <w:marTop w:val="0"/>
          <w:marBottom w:val="0"/>
          <w:divBdr>
            <w:top w:val="none" w:sz="0" w:space="0" w:color="auto"/>
            <w:left w:val="none" w:sz="0" w:space="0" w:color="auto"/>
            <w:bottom w:val="none" w:sz="0" w:space="0" w:color="auto"/>
            <w:right w:val="none" w:sz="0" w:space="0" w:color="auto"/>
          </w:divBdr>
        </w:div>
        <w:div w:id="224490858">
          <w:marLeft w:val="480"/>
          <w:marRight w:val="0"/>
          <w:marTop w:val="0"/>
          <w:marBottom w:val="0"/>
          <w:divBdr>
            <w:top w:val="none" w:sz="0" w:space="0" w:color="auto"/>
            <w:left w:val="none" w:sz="0" w:space="0" w:color="auto"/>
            <w:bottom w:val="none" w:sz="0" w:space="0" w:color="auto"/>
            <w:right w:val="none" w:sz="0" w:space="0" w:color="auto"/>
          </w:divBdr>
        </w:div>
        <w:div w:id="313724546">
          <w:marLeft w:val="480"/>
          <w:marRight w:val="0"/>
          <w:marTop w:val="0"/>
          <w:marBottom w:val="0"/>
          <w:divBdr>
            <w:top w:val="none" w:sz="0" w:space="0" w:color="auto"/>
            <w:left w:val="none" w:sz="0" w:space="0" w:color="auto"/>
            <w:bottom w:val="none" w:sz="0" w:space="0" w:color="auto"/>
            <w:right w:val="none" w:sz="0" w:space="0" w:color="auto"/>
          </w:divBdr>
        </w:div>
        <w:div w:id="177935027">
          <w:marLeft w:val="480"/>
          <w:marRight w:val="0"/>
          <w:marTop w:val="0"/>
          <w:marBottom w:val="0"/>
          <w:divBdr>
            <w:top w:val="none" w:sz="0" w:space="0" w:color="auto"/>
            <w:left w:val="none" w:sz="0" w:space="0" w:color="auto"/>
            <w:bottom w:val="none" w:sz="0" w:space="0" w:color="auto"/>
            <w:right w:val="none" w:sz="0" w:space="0" w:color="auto"/>
          </w:divBdr>
        </w:div>
        <w:div w:id="1588154001">
          <w:marLeft w:val="480"/>
          <w:marRight w:val="0"/>
          <w:marTop w:val="0"/>
          <w:marBottom w:val="0"/>
          <w:divBdr>
            <w:top w:val="none" w:sz="0" w:space="0" w:color="auto"/>
            <w:left w:val="none" w:sz="0" w:space="0" w:color="auto"/>
            <w:bottom w:val="none" w:sz="0" w:space="0" w:color="auto"/>
            <w:right w:val="none" w:sz="0" w:space="0" w:color="auto"/>
          </w:divBdr>
        </w:div>
        <w:div w:id="524100211">
          <w:marLeft w:val="480"/>
          <w:marRight w:val="0"/>
          <w:marTop w:val="0"/>
          <w:marBottom w:val="0"/>
          <w:divBdr>
            <w:top w:val="none" w:sz="0" w:space="0" w:color="auto"/>
            <w:left w:val="none" w:sz="0" w:space="0" w:color="auto"/>
            <w:bottom w:val="none" w:sz="0" w:space="0" w:color="auto"/>
            <w:right w:val="none" w:sz="0" w:space="0" w:color="auto"/>
          </w:divBdr>
        </w:div>
        <w:div w:id="526060306">
          <w:marLeft w:val="480"/>
          <w:marRight w:val="0"/>
          <w:marTop w:val="0"/>
          <w:marBottom w:val="0"/>
          <w:divBdr>
            <w:top w:val="none" w:sz="0" w:space="0" w:color="auto"/>
            <w:left w:val="none" w:sz="0" w:space="0" w:color="auto"/>
            <w:bottom w:val="none" w:sz="0" w:space="0" w:color="auto"/>
            <w:right w:val="none" w:sz="0" w:space="0" w:color="auto"/>
          </w:divBdr>
        </w:div>
        <w:div w:id="1070467328">
          <w:marLeft w:val="480"/>
          <w:marRight w:val="0"/>
          <w:marTop w:val="0"/>
          <w:marBottom w:val="0"/>
          <w:divBdr>
            <w:top w:val="none" w:sz="0" w:space="0" w:color="auto"/>
            <w:left w:val="none" w:sz="0" w:space="0" w:color="auto"/>
            <w:bottom w:val="none" w:sz="0" w:space="0" w:color="auto"/>
            <w:right w:val="none" w:sz="0" w:space="0" w:color="auto"/>
          </w:divBdr>
        </w:div>
        <w:div w:id="1409233368">
          <w:marLeft w:val="480"/>
          <w:marRight w:val="0"/>
          <w:marTop w:val="0"/>
          <w:marBottom w:val="0"/>
          <w:divBdr>
            <w:top w:val="none" w:sz="0" w:space="0" w:color="auto"/>
            <w:left w:val="none" w:sz="0" w:space="0" w:color="auto"/>
            <w:bottom w:val="none" w:sz="0" w:space="0" w:color="auto"/>
            <w:right w:val="none" w:sz="0" w:space="0" w:color="auto"/>
          </w:divBdr>
        </w:div>
        <w:div w:id="1239637005">
          <w:marLeft w:val="480"/>
          <w:marRight w:val="0"/>
          <w:marTop w:val="0"/>
          <w:marBottom w:val="0"/>
          <w:divBdr>
            <w:top w:val="none" w:sz="0" w:space="0" w:color="auto"/>
            <w:left w:val="none" w:sz="0" w:space="0" w:color="auto"/>
            <w:bottom w:val="none" w:sz="0" w:space="0" w:color="auto"/>
            <w:right w:val="none" w:sz="0" w:space="0" w:color="auto"/>
          </w:divBdr>
        </w:div>
        <w:div w:id="333993995">
          <w:marLeft w:val="480"/>
          <w:marRight w:val="0"/>
          <w:marTop w:val="0"/>
          <w:marBottom w:val="0"/>
          <w:divBdr>
            <w:top w:val="none" w:sz="0" w:space="0" w:color="auto"/>
            <w:left w:val="none" w:sz="0" w:space="0" w:color="auto"/>
            <w:bottom w:val="none" w:sz="0" w:space="0" w:color="auto"/>
            <w:right w:val="none" w:sz="0" w:space="0" w:color="auto"/>
          </w:divBdr>
        </w:div>
        <w:div w:id="977881463">
          <w:marLeft w:val="480"/>
          <w:marRight w:val="0"/>
          <w:marTop w:val="0"/>
          <w:marBottom w:val="0"/>
          <w:divBdr>
            <w:top w:val="none" w:sz="0" w:space="0" w:color="auto"/>
            <w:left w:val="none" w:sz="0" w:space="0" w:color="auto"/>
            <w:bottom w:val="none" w:sz="0" w:space="0" w:color="auto"/>
            <w:right w:val="none" w:sz="0" w:space="0" w:color="auto"/>
          </w:divBdr>
        </w:div>
        <w:div w:id="59838869">
          <w:marLeft w:val="480"/>
          <w:marRight w:val="0"/>
          <w:marTop w:val="0"/>
          <w:marBottom w:val="0"/>
          <w:divBdr>
            <w:top w:val="none" w:sz="0" w:space="0" w:color="auto"/>
            <w:left w:val="none" w:sz="0" w:space="0" w:color="auto"/>
            <w:bottom w:val="none" w:sz="0" w:space="0" w:color="auto"/>
            <w:right w:val="none" w:sz="0" w:space="0" w:color="auto"/>
          </w:divBdr>
        </w:div>
        <w:div w:id="224949215">
          <w:marLeft w:val="480"/>
          <w:marRight w:val="0"/>
          <w:marTop w:val="0"/>
          <w:marBottom w:val="0"/>
          <w:divBdr>
            <w:top w:val="none" w:sz="0" w:space="0" w:color="auto"/>
            <w:left w:val="none" w:sz="0" w:space="0" w:color="auto"/>
            <w:bottom w:val="none" w:sz="0" w:space="0" w:color="auto"/>
            <w:right w:val="none" w:sz="0" w:space="0" w:color="auto"/>
          </w:divBdr>
        </w:div>
        <w:div w:id="1454054054">
          <w:marLeft w:val="480"/>
          <w:marRight w:val="0"/>
          <w:marTop w:val="0"/>
          <w:marBottom w:val="0"/>
          <w:divBdr>
            <w:top w:val="none" w:sz="0" w:space="0" w:color="auto"/>
            <w:left w:val="none" w:sz="0" w:space="0" w:color="auto"/>
            <w:bottom w:val="none" w:sz="0" w:space="0" w:color="auto"/>
            <w:right w:val="none" w:sz="0" w:space="0" w:color="auto"/>
          </w:divBdr>
        </w:div>
        <w:div w:id="1840929098">
          <w:marLeft w:val="480"/>
          <w:marRight w:val="0"/>
          <w:marTop w:val="0"/>
          <w:marBottom w:val="0"/>
          <w:divBdr>
            <w:top w:val="none" w:sz="0" w:space="0" w:color="auto"/>
            <w:left w:val="none" w:sz="0" w:space="0" w:color="auto"/>
            <w:bottom w:val="none" w:sz="0" w:space="0" w:color="auto"/>
            <w:right w:val="none" w:sz="0" w:space="0" w:color="auto"/>
          </w:divBdr>
        </w:div>
        <w:div w:id="202451406">
          <w:marLeft w:val="480"/>
          <w:marRight w:val="0"/>
          <w:marTop w:val="0"/>
          <w:marBottom w:val="0"/>
          <w:divBdr>
            <w:top w:val="none" w:sz="0" w:space="0" w:color="auto"/>
            <w:left w:val="none" w:sz="0" w:space="0" w:color="auto"/>
            <w:bottom w:val="none" w:sz="0" w:space="0" w:color="auto"/>
            <w:right w:val="none" w:sz="0" w:space="0" w:color="auto"/>
          </w:divBdr>
        </w:div>
        <w:div w:id="1700857306">
          <w:marLeft w:val="480"/>
          <w:marRight w:val="0"/>
          <w:marTop w:val="0"/>
          <w:marBottom w:val="0"/>
          <w:divBdr>
            <w:top w:val="none" w:sz="0" w:space="0" w:color="auto"/>
            <w:left w:val="none" w:sz="0" w:space="0" w:color="auto"/>
            <w:bottom w:val="none" w:sz="0" w:space="0" w:color="auto"/>
            <w:right w:val="none" w:sz="0" w:space="0" w:color="auto"/>
          </w:divBdr>
        </w:div>
        <w:div w:id="276571454">
          <w:marLeft w:val="480"/>
          <w:marRight w:val="0"/>
          <w:marTop w:val="0"/>
          <w:marBottom w:val="0"/>
          <w:divBdr>
            <w:top w:val="none" w:sz="0" w:space="0" w:color="auto"/>
            <w:left w:val="none" w:sz="0" w:space="0" w:color="auto"/>
            <w:bottom w:val="none" w:sz="0" w:space="0" w:color="auto"/>
            <w:right w:val="none" w:sz="0" w:space="0" w:color="auto"/>
          </w:divBdr>
        </w:div>
        <w:div w:id="1059665949">
          <w:marLeft w:val="480"/>
          <w:marRight w:val="0"/>
          <w:marTop w:val="0"/>
          <w:marBottom w:val="0"/>
          <w:divBdr>
            <w:top w:val="none" w:sz="0" w:space="0" w:color="auto"/>
            <w:left w:val="none" w:sz="0" w:space="0" w:color="auto"/>
            <w:bottom w:val="none" w:sz="0" w:space="0" w:color="auto"/>
            <w:right w:val="none" w:sz="0" w:space="0" w:color="auto"/>
          </w:divBdr>
        </w:div>
        <w:div w:id="1124229994">
          <w:marLeft w:val="480"/>
          <w:marRight w:val="0"/>
          <w:marTop w:val="0"/>
          <w:marBottom w:val="0"/>
          <w:divBdr>
            <w:top w:val="none" w:sz="0" w:space="0" w:color="auto"/>
            <w:left w:val="none" w:sz="0" w:space="0" w:color="auto"/>
            <w:bottom w:val="none" w:sz="0" w:space="0" w:color="auto"/>
            <w:right w:val="none" w:sz="0" w:space="0" w:color="auto"/>
          </w:divBdr>
        </w:div>
        <w:div w:id="129980716">
          <w:marLeft w:val="480"/>
          <w:marRight w:val="0"/>
          <w:marTop w:val="0"/>
          <w:marBottom w:val="0"/>
          <w:divBdr>
            <w:top w:val="none" w:sz="0" w:space="0" w:color="auto"/>
            <w:left w:val="none" w:sz="0" w:space="0" w:color="auto"/>
            <w:bottom w:val="none" w:sz="0" w:space="0" w:color="auto"/>
            <w:right w:val="none" w:sz="0" w:space="0" w:color="auto"/>
          </w:divBdr>
        </w:div>
        <w:div w:id="544098001">
          <w:marLeft w:val="480"/>
          <w:marRight w:val="0"/>
          <w:marTop w:val="0"/>
          <w:marBottom w:val="0"/>
          <w:divBdr>
            <w:top w:val="none" w:sz="0" w:space="0" w:color="auto"/>
            <w:left w:val="none" w:sz="0" w:space="0" w:color="auto"/>
            <w:bottom w:val="none" w:sz="0" w:space="0" w:color="auto"/>
            <w:right w:val="none" w:sz="0" w:space="0" w:color="auto"/>
          </w:divBdr>
        </w:div>
        <w:div w:id="1404716432">
          <w:marLeft w:val="480"/>
          <w:marRight w:val="0"/>
          <w:marTop w:val="0"/>
          <w:marBottom w:val="0"/>
          <w:divBdr>
            <w:top w:val="none" w:sz="0" w:space="0" w:color="auto"/>
            <w:left w:val="none" w:sz="0" w:space="0" w:color="auto"/>
            <w:bottom w:val="none" w:sz="0" w:space="0" w:color="auto"/>
            <w:right w:val="none" w:sz="0" w:space="0" w:color="auto"/>
          </w:divBdr>
        </w:div>
        <w:div w:id="1043212883">
          <w:marLeft w:val="480"/>
          <w:marRight w:val="0"/>
          <w:marTop w:val="0"/>
          <w:marBottom w:val="0"/>
          <w:divBdr>
            <w:top w:val="none" w:sz="0" w:space="0" w:color="auto"/>
            <w:left w:val="none" w:sz="0" w:space="0" w:color="auto"/>
            <w:bottom w:val="none" w:sz="0" w:space="0" w:color="auto"/>
            <w:right w:val="none" w:sz="0" w:space="0" w:color="auto"/>
          </w:divBdr>
        </w:div>
        <w:div w:id="1326934552">
          <w:marLeft w:val="480"/>
          <w:marRight w:val="0"/>
          <w:marTop w:val="0"/>
          <w:marBottom w:val="0"/>
          <w:divBdr>
            <w:top w:val="none" w:sz="0" w:space="0" w:color="auto"/>
            <w:left w:val="none" w:sz="0" w:space="0" w:color="auto"/>
            <w:bottom w:val="none" w:sz="0" w:space="0" w:color="auto"/>
            <w:right w:val="none" w:sz="0" w:space="0" w:color="auto"/>
          </w:divBdr>
        </w:div>
        <w:div w:id="954561832">
          <w:marLeft w:val="480"/>
          <w:marRight w:val="0"/>
          <w:marTop w:val="0"/>
          <w:marBottom w:val="0"/>
          <w:divBdr>
            <w:top w:val="none" w:sz="0" w:space="0" w:color="auto"/>
            <w:left w:val="none" w:sz="0" w:space="0" w:color="auto"/>
            <w:bottom w:val="none" w:sz="0" w:space="0" w:color="auto"/>
            <w:right w:val="none" w:sz="0" w:space="0" w:color="auto"/>
          </w:divBdr>
        </w:div>
        <w:div w:id="681468274">
          <w:marLeft w:val="480"/>
          <w:marRight w:val="0"/>
          <w:marTop w:val="0"/>
          <w:marBottom w:val="0"/>
          <w:divBdr>
            <w:top w:val="none" w:sz="0" w:space="0" w:color="auto"/>
            <w:left w:val="none" w:sz="0" w:space="0" w:color="auto"/>
            <w:bottom w:val="none" w:sz="0" w:space="0" w:color="auto"/>
            <w:right w:val="none" w:sz="0" w:space="0" w:color="auto"/>
          </w:divBdr>
        </w:div>
        <w:div w:id="1738238319">
          <w:marLeft w:val="480"/>
          <w:marRight w:val="0"/>
          <w:marTop w:val="0"/>
          <w:marBottom w:val="0"/>
          <w:divBdr>
            <w:top w:val="none" w:sz="0" w:space="0" w:color="auto"/>
            <w:left w:val="none" w:sz="0" w:space="0" w:color="auto"/>
            <w:bottom w:val="none" w:sz="0" w:space="0" w:color="auto"/>
            <w:right w:val="none" w:sz="0" w:space="0" w:color="auto"/>
          </w:divBdr>
        </w:div>
        <w:div w:id="1896745100">
          <w:marLeft w:val="480"/>
          <w:marRight w:val="0"/>
          <w:marTop w:val="0"/>
          <w:marBottom w:val="0"/>
          <w:divBdr>
            <w:top w:val="none" w:sz="0" w:space="0" w:color="auto"/>
            <w:left w:val="none" w:sz="0" w:space="0" w:color="auto"/>
            <w:bottom w:val="none" w:sz="0" w:space="0" w:color="auto"/>
            <w:right w:val="none" w:sz="0" w:space="0" w:color="auto"/>
          </w:divBdr>
        </w:div>
        <w:div w:id="1780755364">
          <w:marLeft w:val="480"/>
          <w:marRight w:val="0"/>
          <w:marTop w:val="0"/>
          <w:marBottom w:val="0"/>
          <w:divBdr>
            <w:top w:val="none" w:sz="0" w:space="0" w:color="auto"/>
            <w:left w:val="none" w:sz="0" w:space="0" w:color="auto"/>
            <w:bottom w:val="none" w:sz="0" w:space="0" w:color="auto"/>
            <w:right w:val="none" w:sz="0" w:space="0" w:color="auto"/>
          </w:divBdr>
        </w:div>
        <w:div w:id="1307201077">
          <w:marLeft w:val="480"/>
          <w:marRight w:val="0"/>
          <w:marTop w:val="0"/>
          <w:marBottom w:val="0"/>
          <w:divBdr>
            <w:top w:val="none" w:sz="0" w:space="0" w:color="auto"/>
            <w:left w:val="none" w:sz="0" w:space="0" w:color="auto"/>
            <w:bottom w:val="none" w:sz="0" w:space="0" w:color="auto"/>
            <w:right w:val="none" w:sz="0" w:space="0" w:color="auto"/>
          </w:divBdr>
        </w:div>
        <w:div w:id="1979917413">
          <w:marLeft w:val="480"/>
          <w:marRight w:val="0"/>
          <w:marTop w:val="0"/>
          <w:marBottom w:val="0"/>
          <w:divBdr>
            <w:top w:val="none" w:sz="0" w:space="0" w:color="auto"/>
            <w:left w:val="none" w:sz="0" w:space="0" w:color="auto"/>
            <w:bottom w:val="none" w:sz="0" w:space="0" w:color="auto"/>
            <w:right w:val="none" w:sz="0" w:space="0" w:color="auto"/>
          </w:divBdr>
        </w:div>
        <w:div w:id="1329939319">
          <w:marLeft w:val="480"/>
          <w:marRight w:val="0"/>
          <w:marTop w:val="0"/>
          <w:marBottom w:val="0"/>
          <w:divBdr>
            <w:top w:val="none" w:sz="0" w:space="0" w:color="auto"/>
            <w:left w:val="none" w:sz="0" w:space="0" w:color="auto"/>
            <w:bottom w:val="none" w:sz="0" w:space="0" w:color="auto"/>
            <w:right w:val="none" w:sz="0" w:space="0" w:color="auto"/>
          </w:divBdr>
        </w:div>
        <w:div w:id="1068771871">
          <w:marLeft w:val="480"/>
          <w:marRight w:val="0"/>
          <w:marTop w:val="0"/>
          <w:marBottom w:val="0"/>
          <w:divBdr>
            <w:top w:val="none" w:sz="0" w:space="0" w:color="auto"/>
            <w:left w:val="none" w:sz="0" w:space="0" w:color="auto"/>
            <w:bottom w:val="none" w:sz="0" w:space="0" w:color="auto"/>
            <w:right w:val="none" w:sz="0" w:space="0" w:color="auto"/>
          </w:divBdr>
        </w:div>
        <w:div w:id="1873229923">
          <w:marLeft w:val="480"/>
          <w:marRight w:val="0"/>
          <w:marTop w:val="0"/>
          <w:marBottom w:val="0"/>
          <w:divBdr>
            <w:top w:val="none" w:sz="0" w:space="0" w:color="auto"/>
            <w:left w:val="none" w:sz="0" w:space="0" w:color="auto"/>
            <w:bottom w:val="none" w:sz="0" w:space="0" w:color="auto"/>
            <w:right w:val="none" w:sz="0" w:space="0" w:color="auto"/>
          </w:divBdr>
        </w:div>
        <w:div w:id="1320230976">
          <w:marLeft w:val="480"/>
          <w:marRight w:val="0"/>
          <w:marTop w:val="0"/>
          <w:marBottom w:val="0"/>
          <w:divBdr>
            <w:top w:val="none" w:sz="0" w:space="0" w:color="auto"/>
            <w:left w:val="none" w:sz="0" w:space="0" w:color="auto"/>
            <w:bottom w:val="none" w:sz="0" w:space="0" w:color="auto"/>
            <w:right w:val="none" w:sz="0" w:space="0" w:color="auto"/>
          </w:divBdr>
        </w:div>
        <w:div w:id="1317418284">
          <w:marLeft w:val="480"/>
          <w:marRight w:val="0"/>
          <w:marTop w:val="0"/>
          <w:marBottom w:val="0"/>
          <w:divBdr>
            <w:top w:val="none" w:sz="0" w:space="0" w:color="auto"/>
            <w:left w:val="none" w:sz="0" w:space="0" w:color="auto"/>
            <w:bottom w:val="none" w:sz="0" w:space="0" w:color="auto"/>
            <w:right w:val="none" w:sz="0" w:space="0" w:color="auto"/>
          </w:divBdr>
        </w:div>
        <w:div w:id="2117823223">
          <w:marLeft w:val="480"/>
          <w:marRight w:val="0"/>
          <w:marTop w:val="0"/>
          <w:marBottom w:val="0"/>
          <w:divBdr>
            <w:top w:val="none" w:sz="0" w:space="0" w:color="auto"/>
            <w:left w:val="none" w:sz="0" w:space="0" w:color="auto"/>
            <w:bottom w:val="none" w:sz="0" w:space="0" w:color="auto"/>
            <w:right w:val="none" w:sz="0" w:space="0" w:color="auto"/>
          </w:divBdr>
        </w:div>
        <w:div w:id="546066740">
          <w:marLeft w:val="480"/>
          <w:marRight w:val="0"/>
          <w:marTop w:val="0"/>
          <w:marBottom w:val="0"/>
          <w:divBdr>
            <w:top w:val="none" w:sz="0" w:space="0" w:color="auto"/>
            <w:left w:val="none" w:sz="0" w:space="0" w:color="auto"/>
            <w:bottom w:val="none" w:sz="0" w:space="0" w:color="auto"/>
            <w:right w:val="none" w:sz="0" w:space="0" w:color="auto"/>
          </w:divBdr>
        </w:div>
        <w:div w:id="1356073498">
          <w:marLeft w:val="480"/>
          <w:marRight w:val="0"/>
          <w:marTop w:val="0"/>
          <w:marBottom w:val="0"/>
          <w:divBdr>
            <w:top w:val="none" w:sz="0" w:space="0" w:color="auto"/>
            <w:left w:val="none" w:sz="0" w:space="0" w:color="auto"/>
            <w:bottom w:val="none" w:sz="0" w:space="0" w:color="auto"/>
            <w:right w:val="none" w:sz="0" w:space="0" w:color="auto"/>
          </w:divBdr>
        </w:div>
      </w:divsChild>
    </w:div>
    <w:div w:id="148138887">
      <w:bodyDiv w:val="1"/>
      <w:marLeft w:val="0"/>
      <w:marRight w:val="0"/>
      <w:marTop w:val="0"/>
      <w:marBottom w:val="0"/>
      <w:divBdr>
        <w:top w:val="none" w:sz="0" w:space="0" w:color="auto"/>
        <w:left w:val="none" w:sz="0" w:space="0" w:color="auto"/>
        <w:bottom w:val="none" w:sz="0" w:space="0" w:color="auto"/>
        <w:right w:val="none" w:sz="0" w:space="0" w:color="auto"/>
      </w:divBdr>
    </w:div>
    <w:div w:id="148177725">
      <w:bodyDiv w:val="1"/>
      <w:marLeft w:val="0"/>
      <w:marRight w:val="0"/>
      <w:marTop w:val="0"/>
      <w:marBottom w:val="0"/>
      <w:divBdr>
        <w:top w:val="none" w:sz="0" w:space="0" w:color="auto"/>
        <w:left w:val="none" w:sz="0" w:space="0" w:color="auto"/>
        <w:bottom w:val="none" w:sz="0" w:space="0" w:color="auto"/>
        <w:right w:val="none" w:sz="0" w:space="0" w:color="auto"/>
      </w:divBdr>
    </w:div>
    <w:div w:id="148178956">
      <w:bodyDiv w:val="1"/>
      <w:marLeft w:val="0"/>
      <w:marRight w:val="0"/>
      <w:marTop w:val="0"/>
      <w:marBottom w:val="0"/>
      <w:divBdr>
        <w:top w:val="none" w:sz="0" w:space="0" w:color="auto"/>
        <w:left w:val="none" w:sz="0" w:space="0" w:color="auto"/>
        <w:bottom w:val="none" w:sz="0" w:space="0" w:color="auto"/>
        <w:right w:val="none" w:sz="0" w:space="0" w:color="auto"/>
      </w:divBdr>
      <w:divsChild>
        <w:div w:id="926232564">
          <w:marLeft w:val="480"/>
          <w:marRight w:val="0"/>
          <w:marTop w:val="0"/>
          <w:marBottom w:val="0"/>
          <w:divBdr>
            <w:top w:val="none" w:sz="0" w:space="0" w:color="auto"/>
            <w:left w:val="none" w:sz="0" w:space="0" w:color="auto"/>
            <w:bottom w:val="none" w:sz="0" w:space="0" w:color="auto"/>
            <w:right w:val="none" w:sz="0" w:space="0" w:color="auto"/>
          </w:divBdr>
        </w:div>
        <w:div w:id="871504703">
          <w:marLeft w:val="480"/>
          <w:marRight w:val="0"/>
          <w:marTop w:val="0"/>
          <w:marBottom w:val="0"/>
          <w:divBdr>
            <w:top w:val="none" w:sz="0" w:space="0" w:color="auto"/>
            <w:left w:val="none" w:sz="0" w:space="0" w:color="auto"/>
            <w:bottom w:val="none" w:sz="0" w:space="0" w:color="auto"/>
            <w:right w:val="none" w:sz="0" w:space="0" w:color="auto"/>
          </w:divBdr>
        </w:div>
        <w:div w:id="1560247979">
          <w:marLeft w:val="480"/>
          <w:marRight w:val="0"/>
          <w:marTop w:val="0"/>
          <w:marBottom w:val="0"/>
          <w:divBdr>
            <w:top w:val="none" w:sz="0" w:space="0" w:color="auto"/>
            <w:left w:val="none" w:sz="0" w:space="0" w:color="auto"/>
            <w:bottom w:val="none" w:sz="0" w:space="0" w:color="auto"/>
            <w:right w:val="none" w:sz="0" w:space="0" w:color="auto"/>
          </w:divBdr>
        </w:div>
        <w:div w:id="318771348">
          <w:marLeft w:val="480"/>
          <w:marRight w:val="0"/>
          <w:marTop w:val="0"/>
          <w:marBottom w:val="0"/>
          <w:divBdr>
            <w:top w:val="none" w:sz="0" w:space="0" w:color="auto"/>
            <w:left w:val="none" w:sz="0" w:space="0" w:color="auto"/>
            <w:bottom w:val="none" w:sz="0" w:space="0" w:color="auto"/>
            <w:right w:val="none" w:sz="0" w:space="0" w:color="auto"/>
          </w:divBdr>
        </w:div>
        <w:div w:id="186137728">
          <w:marLeft w:val="480"/>
          <w:marRight w:val="0"/>
          <w:marTop w:val="0"/>
          <w:marBottom w:val="0"/>
          <w:divBdr>
            <w:top w:val="none" w:sz="0" w:space="0" w:color="auto"/>
            <w:left w:val="none" w:sz="0" w:space="0" w:color="auto"/>
            <w:bottom w:val="none" w:sz="0" w:space="0" w:color="auto"/>
            <w:right w:val="none" w:sz="0" w:space="0" w:color="auto"/>
          </w:divBdr>
        </w:div>
        <w:div w:id="504170485">
          <w:marLeft w:val="480"/>
          <w:marRight w:val="0"/>
          <w:marTop w:val="0"/>
          <w:marBottom w:val="0"/>
          <w:divBdr>
            <w:top w:val="none" w:sz="0" w:space="0" w:color="auto"/>
            <w:left w:val="none" w:sz="0" w:space="0" w:color="auto"/>
            <w:bottom w:val="none" w:sz="0" w:space="0" w:color="auto"/>
            <w:right w:val="none" w:sz="0" w:space="0" w:color="auto"/>
          </w:divBdr>
        </w:div>
        <w:div w:id="1119686938">
          <w:marLeft w:val="480"/>
          <w:marRight w:val="0"/>
          <w:marTop w:val="0"/>
          <w:marBottom w:val="0"/>
          <w:divBdr>
            <w:top w:val="none" w:sz="0" w:space="0" w:color="auto"/>
            <w:left w:val="none" w:sz="0" w:space="0" w:color="auto"/>
            <w:bottom w:val="none" w:sz="0" w:space="0" w:color="auto"/>
            <w:right w:val="none" w:sz="0" w:space="0" w:color="auto"/>
          </w:divBdr>
        </w:div>
        <w:div w:id="702898115">
          <w:marLeft w:val="480"/>
          <w:marRight w:val="0"/>
          <w:marTop w:val="0"/>
          <w:marBottom w:val="0"/>
          <w:divBdr>
            <w:top w:val="none" w:sz="0" w:space="0" w:color="auto"/>
            <w:left w:val="none" w:sz="0" w:space="0" w:color="auto"/>
            <w:bottom w:val="none" w:sz="0" w:space="0" w:color="auto"/>
            <w:right w:val="none" w:sz="0" w:space="0" w:color="auto"/>
          </w:divBdr>
        </w:div>
        <w:div w:id="1587887542">
          <w:marLeft w:val="480"/>
          <w:marRight w:val="0"/>
          <w:marTop w:val="0"/>
          <w:marBottom w:val="0"/>
          <w:divBdr>
            <w:top w:val="none" w:sz="0" w:space="0" w:color="auto"/>
            <w:left w:val="none" w:sz="0" w:space="0" w:color="auto"/>
            <w:bottom w:val="none" w:sz="0" w:space="0" w:color="auto"/>
            <w:right w:val="none" w:sz="0" w:space="0" w:color="auto"/>
          </w:divBdr>
        </w:div>
        <w:div w:id="257753803">
          <w:marLeft w:val="480"/>
          <w:marRight w:val="0"/>
          <w:marTop w:val="0"/>
          <w:marBottom w:val="0"/>
          <w:divBdr>
            <w:top w:val="none" w:sz="0" w:space="0" w:color="auto"/>
            <w:left w:val="none" w:sz="0" w:space="0" w:color="auto"/>
            <w:bottom w:val="none" w:sz="0" w:space="0" w:color="auto"/>
            <w:right w:val="none" w:sz="0" w:space="0" w:color="auto"/>
          </w:divBdr>
        </w:div>
        <w:div w:id="566502934">
          <w:marLeft w:val="480"/>
          <w:marRight w:val="0"/>
          <w:marTop w:val="0"/>
          <w:marBottom w:val="0"/>
          <w:divBdr>
            <w:top w:val="none" w:sz="0" w:space="0" w:color="auto"/>
            <w:left w:val="none" w:sz="0" w:space="0" w:color="auto"/>
            <w:bottom w:val="none" w:sz="0" w:space="0" w:color="auto"/>
            <w:right w:val="none" w:sz="0" w:space="0" w:color="auto"/>
          </w:divBdr>
        </w:div>
        <w:div w:id="849760166">
          <w:marLeft w:val="480"/>
          <w:marRight w:val="0"/>
          <w:marTop w:val="0"/>
          <w:marBottom w:val="0"/>
          <w:divBdr>
            <w:top w:val="none" w:sz="0" w:space="0" w:color="auto"/>
            <w:left w:val="none" w:sz="0" w:space="0" w:color="auto"/>
            <w:bottom w:val="none" w:sz="0" w:space="0" w:color="auto"/>
            <w:right w:val="none" w:sz="0" w:space="0" w:color="auto"/>
          </w:divBdr>
        </w:div>
        <w:div w:id="935480701">
          <w:marLeft w:val="480"/>
          <w:marRight w:val="0"/>
          <w:marTop w:val="0"/>
          <w:marBottom w:val="0"/>
          <w:divBdr>
            <w:top w:val="none" w:sz="0" w:space="0" w:color="auto"/>
            <w:left w:val="none" w:sz="0" w:space="0" w:color="auto"/>
            <w:bottom w:val="none" w:sz="0" w:space="0" w:color="auto"/>
            <w:right w:val="none" w:sz="0" w:space="0" w:color="auto"/>
          </w:divBdr>
        </w:div>
        <w:div w:id="1158880125">
          <w:marLeft w:val="480"/>
          <w:marRight w:val="0"/>
          <w:marTop w:val="0"/>
          <w:marBottom w:val="0"/>
          <w:divBdr>
            <w:top w:val="none" w:sz="0" w:space="0" w:color="auto"/>
            <w:left w:val="none" w:sz="0" w:space="0" w:color="auto"/>
            <w:bottom w:val="none" w:sz="0" w:space="0" w:color="auto"/>
            <w:right w:val="none" w:sz="0" w:space="0" w:color="auto"/>
          </w:divBdr>
        </w:div>
        <w:div w:id="641695186">
          <w:marLeft w:val="480"/>
          <w:marRight w:val="0"/>
          <w:marTop w:val="0"/>
          <w:marBottom w:val="0"/>
          <w:divBdr>
            <w:top w:val="none" w:sz="0" w:space="0" w:color="auto"/>
            <w:left w:val="none" w:sz="0" w:space="0" w:color="auto"/>
            <w:bottom w:val="none" w:sz="0" w:space="0" w:color="auto"/>
            <w:right w:val="none" w:sz="0" w:space="0" w:color="auto"/>
          </w:divBdr>
        </w:div>
        <w:div w:id="468475341">
          <w:marLeft w:val="480"/>
          <w:marRight w:val="0"/>
          <w:marTop w:val="0"/>
          <w:marBottom w:val="0"/>
          <w:divBdr>
            <w:top w:val="none" w:sz="0" w:space="0" w:color="auto"/>
            <w:left w:val="none" w:sz="0" w:space="0" w:color="auto"/>
            <w:bottom w:val="none" w:sz="0" w:space="0" w:color="auto"/>
            <w:right w:val="none" w:sz="0" w:space="0" w:color="auto"/>
          </w:divBdr>
        </w:div>
        <w:div w:id="768432054">
          <w:marLeft w:val="480"/>
          <w:marRight w:val="0"/>
          <w:marTop w:val="0"/>
          <w:marBottom w:val="0"/>
          <w:divBdr>
            <w:top w:val="none" w:sz="0" w:space="0" w:color="auto"/>
            <w:left w:val="none" w:sz="0" w:space="0" w:color="auto"/>
            <w:bottom w:val="none" w:sz="0" w:space="0" w:color="auto"/>
            <w:right w:val="none" w:sz="0" w:space="0" w:color="auto"/>
          </w:divBdr>
        </w:div>
        <w:div w:id="75710296">
          <w:marLeft w:val="480"/>
          <w:marRight w:val="0"/>
          <w:marTop w:val="0"/>
          <w:marBottom w:val="0"/>
          <w:divBdr>
            <w:top w:val="none" w:sz="0" w:space="0" w:color="auto"/>
            <w:left w:val="none" w:sz="0" w:space="0" w:color="auto"/>
            <w:bottom w:val="none" w:sz="0" w:space="0" w:color="auto"/>
            <w:right w:val="none" w:sz="0" w:space="0" w:color="auto"/>
          </w:divBdr>
        </w:div>
        <w:div w:id="514854232">
          <w:marLeft w:val="480"/>
          <w:marRight w:val="0"/>
          <w:marTop w:val="0"/>
          <w:marBottom w:val="0"/>
          <w:divBdr>
            <w:top w:val="none" w:sz="0" w:space="0" w:color="auto"/>
            <w:left w:val="none" w:sz="0" w:space="0" w:color="auto"/>
            <w:bottom w:val="none" w:sz="0" w:space="0" w:color="auto"/>
            <w:right w:val="none" w:sz="0" w:space="0" w:color="auto"/>
          </w:divBdr>
        </w:div>
        <w:div w:id="1747608964">
          <w:marLeft w:val="480"/>
          <w:marRight w:val="0"/>
          <w:marTop w:val="0"/>
          <w:marBottom w:val="0"/>
          <w:divBdr>
            <w:top w:val="none" w:sz="0" w:space="0" w:color="auto"/>
            <w:left w:val="none" w:sz="0" w:space="0" w:color="auto"/>
            <w:bottom w:val="none" w:sz="0" w:space="0" w:color="auto"/>
            <w:right w:val="none" w:sz="0" w:space="0" w:color="auto"/>
          </w:divBdr>
        </w:div>
        <w:div w:id="384916616">
          <w:marLeft w:val="480"/>
          <w:marRight w:val="0"/>
          <w:marTop w:val="0"/>
          <w:marBottom w:val="0"/>
          <w:divBdr>
            <w:top w:val="none" w:sz="0" w:space="0" w:color="auto"/>
            <w:left w:val="none" w:sz="0" w:space="0" w:color="auto"/>
            <w:bottom w:val="none" w:sz="0" w:space="0" w:color="auto"/>
            <w:right w:val="none" w:sz="0" w:space="0" w:color="auto"/>
          </w:divBdr>
        </w:div>
        <w:div w:id="2127507653">
          <w:marLeft w:val="480"/>
          <w:marRight w:val="0"/>
          <w:marTop w:val="0"/>
          <w:marBottom w:val="0"/>
          <w:divBdr>
            <w:top w:val="none" w:sz="0" w:space="0" w:color="auto"/>
            <w:left w:val="none" w:sz="0" w:space="0" w:color="auto"/>
            <w:bottom w:val="none" w:sz="0" w:space="0" w:color="auto"/>
            <w:right w:val="none" w:sz="0" w:space="0" w:color="auto"/>
          </w:divBdr>
        </w:div>
        <w:div w:id="2098013201">
          <w:marLeft w:val="480"/>
          <w:marRight w:val="0"/>
          <w:marTop w:val="0"/>
          <w:marBottom w:val="0"/>
          <w:divBdr>
            <w:top w:val="none" w:sz="0" w:space="0" w:color="auto"/>
            <w:left w:val="none" w:sz="0" w:space="0" w:color="auto"/>
            <w:bottom w:val="none" w:sz="0" w:space="0" w:color="auto"/>
            <w:right w:val="none" w:sz="0" w:space="0" w:color="auto"/>
          </w:divBdr>
        </w:div>
        <w:div w:id="1048725850">
          <w:marLeft w:val="480"/>
          <w:marRight w:val="0"/>
          <w:marTop w:val="0"/>
          <w:marBottom w:val="0"/>
          <w:divBdr>
            <w:top w:val="none" w:sz="0" w:space="0" w:color="auto"/>
            <w:left w:val="none" w:sz="0" w:space="0" w:color="auto"/>
            <w:bottom w:val="none" w:sz="0" w:space="0" w:color="auto"/>
            <w:right w:val="none" w:sz="0" w:space="0" w:color="auto"/>
          </w:divBdr>
        </w:div>
        <w:div w:id="642394152">
          <w:marLeft w:val="480"/>
          <w:marRight w:val="0"/>
          <w:marTop w:val="0"/>
          <w:marBottom w:val="0"/>
          <w:divBdr>
            <w:top w:val="none" w:sz="0" w:space="0" w:color="auto"/>
            <w:left w:val="none" w:sz="0" w:space="0" w:color="auto"/>
            <w:bottom w:val="none" w:sz="0" w:space="0" w:color="auto"/>
            <w:right w:val="none" w:sz="0" w:space="0" w:color="auto"/>
          </w:divBdr>
        </w:div>
        <w:div w:id="207305586">
          <w:marLeft w:val="480"/>
          <w:marRight w:val="0"/>
          <w:marTop w:val="0"/>
          <w:marBottom w:val="0"/>
          <w:divBdr>
            <w:top w:val="none" w:sz="0" w:space="0" w:color="auto"/>
            <w:left w:val="none" w:sz="0" w:space="0" w:color="auto"/>
            <w:bottom w:val="none" w:sz="0" w:space="0" w:color="auto"/>
            <w:right w:val="none" w:sz="0" w:space="0" w:color="auto"/>
          </w:divBdr>
        </w:div>
        <w:div w:id="638337237">
          <w:marLeft w:val="480"/>
          <w:marRight w:val="0"/>
          <w:marTop w:val="0"/>
          <w:marBottom w:val="0"/>
          <w:divBdr>
            <w:top w:val="none" w:sz="0" w:space="0" w:color="auto"/>
            <w:left w:val="none" w:sz="0" w:space="0" w:color="auto"/>
            <w:bottom w:val="none" w:sz="0" w:space="0" w:color="auto"/>
            <w:right w:val="none" w:sz="0" w:space="0" w:color="auto"/>
          </w:divBdr>
        </w:div>
        <w:div w:id="889998648">
          <w:marLeft w:val="480"/>
          <w:marRight w:val="0"/>
          <w:marTop w:val="0"/>
          <w:marBottom w:val="0"/>
          <w:divBdr>
            <w:top w:val="none" w:sz="0" w:space="0" w:color="auto"/>
            <w:left w:val="none" w:sz="0" w:space="0" w:color="auto"/>
            <w:bottom w:val="none" w:sz="0" w:space="0" w:color="auto"/>
            <w:right w:val="none" w:sz="0" w:space="0" w:color="auto"/>
          </w:divBdr>
        </w:div>
        <w:div w:id="2107340277">
          <w:marLeft w:val="480"/>
          <w:marRight w:val="0"/>
          <w:marTop w:val="0"/>
          <w:marBottom w:val="0"/>
          <w:divBdr>
            <w:top w:val="none" w:sz="0" w:space="0" w:color="auto"/>
            <w:left w:val="none" w:sz="0" w:space="0" w:color="auto"/>
            <w:bottom w:val="none" w:sz="0" w:space="0" w:color="auto"/>
            <w:right w:val="none" w:sz="0" w:space="0" w:color="auto"/>
          </w:divBdr>
        </w:div>
        <w:div w:id="1962035907">
          <w:marLeft w:val="480"/>
          <w:marRight w:val="0"/>
          <w:marTop w:val="0"/>
          <w:marBottom w:val="0"/>
          <w:divBdr>
            <w:top w:val="none" w:sz="0" w:space="0" w:color="auto"/>
            <w:left w:val="none" w:sz="0" w:space="0" w:color="auto"/>
            <w:bottom w:val="none" w:sz="0" w:space="0" w:color="auto"/>
            <w:right w:val="none" w:sz="0" w:space="0" w:color="auto"/>
          </w:divBdr>
        </w:div>
        <w:div w:id="677315364">
          <w:marLeft w:val="480"/>
          <w:marRight w:val="0"/>
          <w:marTop w:val="0"/>
          <w:marBottom w:val="0"/>
          <w:divBdr>
            <w:top w:val="none" w:sz="0" w:space="0" w:color="auto"/>
            <w:left w:val="none" w:sz="0" w:space="0" w:color="auto"/>
            <w:bottom w:val="none" w:sz="0" w:space="0" w:color="auto"/>
            <w:right w:val="none" w:sz="0" w:space="0" w:color="auto"/>
          </w:divBdr>
        </w:div>
        <w:div w:id="183400364">
          <w:marLeft w:val="480"/>
          <w:marRight w:val="0"/>
          <w:marTop w:val="0"/>
          <w:marBottom w:val="0"/>
          <w:divBdr>
            <w:top w:val="none" w:sz="0" w:space="0" w:color="auto"/>
            <w:left w:val="none" w:sz="0" w:space="0" w:color="auto"/>
            <w:bottom w:val="none" w:sz="0" w:space="0" w:color="auto"/>
            <w:right w:val="none" w:sz="0" w:space="0" w:color="auto"/>
          </w:divBdr>
        </w:div>
        <w:div w:id="1070230443">
          <w:marLeft w:val="480"/>
          <w:marRight w:val="0"/>
          <w:marTop w:val="0"/>
          <w:marBottom w:val="0"/>
          <w:divBdr>
            <w:top w:val="none" w:sz="0" w:space="0" w:color="auto"/>
            <w:left w:val="none" w:sz="0" w:space="0" w:color="auto"/>
            <w:bottom w:val="none" w:sz="0" w:space="0" w:color="auto"/>
            <w:right w:val="none" w:sz="0" w:space="0" w:color="auto"/>
          </w:divBdr>
        </w:div>
        <w:div w:id="735781197">
          <w:marLeft w:val="480"/>
          <w:marRight w:val="0"/>
          <w:marTop w:val="0"/>
          <w:marBottom w:val="0"/>
          <w:divBdr>
            <w:top w:val="none" w:sz="0" w:space="0" w:color="auto"/>
            <w:left w:val="none" w:sz="0" w:space="0" w:color="auto"/>
            <w:bottom w:val="none" w:sz="0" w:space="0" w:color="auto"/>
            <w:right w:val="none" w:sz="0" w:space="0" w:color="auto"/>
          </w:divBdr>
        </w:div>
        <w:div w:id="687756243">
          <w:marLeft w:val="480"/>
          <w:marRight w:val="0"/>
          <w:marTop w:val="0"/>
          <w:marBottom w:val="0"/>
          <w:divBdr>
            <w:top w:val="none" w:sz="0" w:space="0" w:color="auto"/>
            <w:left w:val="none" w:sz="0" w:space="0" w:color="auto"/>
            <w:bottom w:val="none" w:sz="0" w:space="0" w:color="auto"/>
            <w:right w:val="none" w:sz="0" w:space="0" w:color="auto"/>
          </w:divBdr>
        </w:div>
        <w:div w:id="2008509100">
          <w:marLeft w:val="480"/>
          <w:marRight w:val="0"/>
          <w:marTop w:val="0"/>
          <w:marBottom w:val="0"/>
          <w:divBdr>
            <w:top w:val="none" w:sz="0" w:space="0" w:color="auto"/>
            <w:left w:val="none" w:sz="0" w:space="0" w:color="auto"/>
            <w:bottom w:val="none" w:sz="0" w:space="0" w:color="auto"/>
            <w:right w:val="none" w:sz="0" w:space="0" w:color="auto"/>
          </w:divBdr>
        </w:div>
        <w:div w:id="1890916494">
          <w:marLeft w:val="480"/>
          <w:marRight w:val="0"/>
          <w:marTop w:val="0"/>
          <w:marBottom w:val="0"/>
          <w:divBdr>
            <w:top w:val="none" w:sz="0" w:space="0" w:color="auto"/>
            <w:left w:val="none" w:sz="0" w:space="0" w:color="auto"/>
            <w:bottom w:val="none" w:sz="0" w:space="0" w:color="auto"/>
            <w:right w:val="none" w:sz="0" w:space="0" w:color="auto"/>
          </w:divBdr>
        </w:div>
        <w:div w:id="124080696">
          <w:marLeft w:val="480"/>
          <w:marRight w:val="0"/>
          <w:marTop w:val="0"/>
          <w:marBottom w:val="0"/>
          <w:divBdr>
            <w:top w:val="none" w:sz="0" w:space="0" w:color="auto"/>
            <w:left w:val="none" w:sz="0" w:space="0" w:color="auto"/>
            <w:bottom w:val="none" w:sz="0" w:space="0" w:color="auto"/>
            <w:right w:val="none" w:sz="0" w:space="0" w:color="auto"/>
          </w:divBdr>
        </w:div>
        <w:div w:id="1192373953">
          <w:marLeft w:val="480"/>
          <w:marRight w:val="0"/>
          <w:marTop w:val="0"/>
          <w:marBottom w:val="0"/>
          <w:divBdr>
            <w:top w:val="none" w:sz="0" w:space="0" w:color="auto"/>
            <w:left w:val="none" w:sz="0" w:space="0" w:color="auto"/>
            <w:bottom w:val="none" w:sz="0" w:space="0" w:color="auto"/>
            <w:right w:val="none" w:sz="0" w:space="0" w:color="auto"/>
          </w:divBdr>
        </w:div>
        <w:div w:id="918632328">
          <w:marLeft w:val="480"/>
          <w:marRight w:val="0"/>
          <w:marTop w:val="0"/>
          <w:marBottom w:val="0"/>
          <w:divBdr>
            <w:top w:val="none" w:sz="0" w:space="0" w:color="auto"/>
            <w:left w:val="none" w:sz="0" w:space="0" w:color="auto"/>
            <w:bottom w:val="none" w:sz="0" w:space="0" w:color="auto"/>
            <w:right w:val="none" w:sz="0" w:space="0" w:color="auto"/>
          </w:divBdr>
        </w:div>
        <w:div w:id="2097284320">
          <w:marLeft w:val="480"/>
          <w:marRight w:val="0"/>
          <w:marTop w:val="0"/>
          <w:marBottom w:val="0"/>
          <w:divBdr>
            <w:top w:val="none" w:sz="0" w:space="0" w:color="auto"/>
            <w:left w:val="none" w:sz="0" w:space="0" w:color="auto"/>
            <w:bottom w:val="none" w:sz="0" w:space="0" w:color="auto"/>
            <w:right w:val="none" w:sz="0" w:space="0" w:color="auto"/>
          </w:divBdr>
        </w:div>
        <w:div w:id="144782629">
          <w:marLeft w:val="480"/>
          <w:marRight w:val="0"/>
          <w:marTop w:val="0"/>
          <w:marBottom w:val="0"/>
          <w:divBdr>
            <w:top w:val="none" w:sz="0" w:space="0" w:color="auto"/>
            <w:left w:val="none" w:sz="0" w:space="0" w:color="auto"/>
            <w:bottom w:val="none" w:sz="0" w:space="0" w:color="auto"/>
            <w:right w:val="none" w:sz="0" w:space="0" w:color="auto"/>
          </w:divBdr>
        </w:div>
        <w:div w:id="1790470822">
          <w:marLeft w:val="480"/>
          <w:marRight w:val="0"/>
          <w:marTop w:val="0"/>
          <w:marBottom w:val="0"/>
          <w:divBdr>
            <w:top w:val="none" w:sz="0" w:space="0" w:color="auto"/>
            <w:left w:val="none" w:sz="0" w:space="0" w:color="auto"/>
            <w:bottom w:val="none" w:sz="0" w:space="0" w:color="auto"/>
            <w:right w:val="none" w:sz="0" w:space="0" w:color="auto"/>
          </w:divBdr>
        </w:div>
        <w:div w:id="307829736">
          <w:marLeft w:val="480"/>
          <w:marRight w:val="0"/>
          <w:marTop w:val="0"/>
          <w:marBottom w:val="0"/>
          <w:divBdr>
            <w:top w:val="none" w:sz="0" w:space="0" w:color="auto"/>
            <w:left w:val="none" w:sz="0" w:space="0" w:color="auto"/>
            <w:bottom w:val="none" w:sz="0" w:space="0" w:color="auto"/>
            <w:right w:val="none" w:sz="0" w:space="0" w:color="auto"/>
          </w:divBdr>
        </w:div>
        <w:div w:id="552548875">
          <w:marLeft w:val="480"/>
          <w:marRight w:val="0"/>
          <w:marTop w:val="0"/>
          <w:marBottom w:val="0"/>
          <w:divBdr>
            <w:top w:val="none" w:sz="0" w:space="0" w:color="auto"/>
            <w:left w:val="none" w:sz="0" w:space="0" w:color="auto"/>
            <w:bottom w:val="none" w:sz="0" w:space="0" w:color="auto"/>
            <w:right w:val="none" w:sz="0" w:space="0" w:color="auto"/>
          </w:divBdr>
        </w:div>
        <w:div w:id="1682589216">
          <w:marLeft w:val="480"/>
          <w:marRight w:val="0"/>
          <w:marTop w:val="0"/>
          <w:marBottom w:val="0"/>
          <w:divBdr>
            <w:top w:val="none" w:sz="0" w:space="0" w:color="auto"/>
            <w:left w:val="none" w:sz="0" w:space="0" w:color="auto"/>
            <w:bottom w:val="none" w:sz="0" w:space="0" w:color="auto"/>
            <w:right w:val="none" w:sz="0" w:space="0" w:color="auto"/>
          </w:divBdr>
        </w:div>
        <w:div w:id="1215656490">
          <w:marLeft w:val="480"/>
          <w:marRight w:val="0"/>
          <w:marTop w:val="0"/>
          <w:marBottom w:val="0"/>
          <w:divBdr>
            <w:top w:val="none" w:sz="0" w:space="0" w:color="auto"/>
            <w:left w:val="none" w:sz="0" w:space="0" w:color="auto"/>
            <w:bottom w:val="none" w:sz="0" w:space="0" w:color="auto"/>
            <w:right w:val="none" w:sz="0" w:space="0" w:color="auto"/>
          </w:divBdr>
        </w:div>
        <w:div w:id="1372530544">
          <w:marLeft w:val="480"/>
          <w:marRight w:val="0"/>
          <w:marTop w:val="0"/>
          <w:marBottom w:val="0"/>
          <w:divBdr>
            <w:top w:val="none" w:sz="0" w:space="0" w:color="auto"/>
            <w:left w:val="none" w:sz="0" w:space="0" w:color="auto"/>
            <w:bottom w:val="none" w:sz="0" w:space="0" w:color="auto"/>
            <w:right w:val="none" w:sz="0" w:space="0" w:color="auto"/>
          </w:divBdr>
        </w:div>
        <w:div w:id="23796085">
          <w:marLeft w:val="480"/>
          <w:marRight w:val="0"/>
          <w:marTop w:val="0"/>
          <w:marBottom w:val="0"/>
          <w:divBdr>
            <w:top w:val="none" w:sz="0" w:space="0" w:color="auto"/>
            <w:left w:val="none" w:sz="0" w:space="0" w:color="auto"/>
            <w:bottom w:val="none" w:sz="0" w:space="0" w:color="auto"/>
            <w:right w:val="none" w:sz="0" w:space="0" w:color="auto"/>
          </w:divBdr>
        </w:div>
        <w:div w:id="484207208">
          <w:marLeft w:val="480"/>
          <w:marRight w:val="0"/>
          <w:marTop w:val="0"/>
          <w:marBottom w:val="0"/>
          <w:divBdr>
            <w:top w:val="none" w:sz="0" w:space="0" w:color="auto"/>
            <w:left w:val="none" w:sz="0" w:space="0" w:color="auto"/>
            <w:bottom w:val="none" w:sz="0" w:space="0" w:color="auto"/>
            <w:right w:val="none" w:sz="0" w:space="0" w:color="auto"/>
          </w:divBdr>
        </w:div>
        <w:div w:id="779106228">
          <w:marLeft w:val="480"/>
          <w:marRight w:val="0"/>
          <w:marTop w:val="0"/>
          <w:marBottom w:val="0"/>
          <w:divBdr>
            <w:top w:val="none" w:sz="0" w:space="0" w:color="auto"/>
            <w:left w:val="none" w:sz="0" w:space="0" w:color="auto"/>
            <w:bottom w:val="none" w:sz="0" w:space="0" w:color="auto"/>
            <w:right w:val="none" w:sz="0" w:space="0" w:color="auto"/>
          </w:divBdr>
        </w:div>
        <w:div w:id="63988584">
          <w:marLeft w:val="480"/>
          <w:marRight w:val="0"/>
          <w:marTop w:val="0"/>
          <w:marBottom w:val="0"/>
          <w:divBdr>
            <w:top w:val="none" w:sz="0" w:space="0" w:color="auto"/>
            <w:left w:val="none" w:sz="0" w:space="0" w:color="auto"/>
            <w:bottom w:val="none" w:sz="0" w:space="0" w:color="auto"/>
            <w:right w:val="none" w:sz="0" w:space="0" w:color="auto"/>
          </w:divBdr>
        </w:div>
        <w:div w:id="597642541">
          <w:marLeft w:val="480"/>
          <w:marRight w:val="0"/>
          <w:marTop w:val="0"/>
          <w:marBottom w:val="0"/>
          <w:divBdr>
            <w:top w:val="none" w:sz="0" w:space="0" w:color="auto"/>
            <w:left w:val="none" w:sz="0" w:space="0" w:color="auto"/>
            <w:bottom w:val="none" w:sz="0" w:space="0" w:color="auto"/>
            <w:right w:val="none" w:sz="0" w:space="0" w:color="auto"/>
          </w:divBdr>
        </w:div>
        <w:div w:id="1681471080">
          <w:marLeft w:val="480"/>
          <w:marRight w:val="0"/>
          <w:marTop w:val="0"/>
          <w:marBottom w:val="0"/>
          <w:divBdr>
            <w:top w:val="none" w:sz="0" w:space="0" w:color="auto"/>
            <w:left w:val="none" w:sz="0" w:space="0" w:color="auto"/>
            <w:bottom w:val="none" w:sz="0" w:space="0" w:color="auto"/>
            <w:right w:val="none" w:sz="0" w:space="0" w:color="auto"/>
          </w:divBdr>
        </w:div>
        <w:div w:id="1269509394">
          <w:marLeft w:val="480"/>
          <w:marRight w:val="0"/>
          <w:marTop w:val="0"/>
          <w:marBottom w:val="0"/>
          <w:divBdr>
            <w:top w:val="none" w:sz="0" w:space="0" w:color="auto"/>
            <w:left w:val="none" w:sz="0" w:space="0" w:color="auto"/>
            <w:bottom w:val="none" w:sz="0" w:space="0" w:color="auto"/>
            <w:right w:val="none" w:sz="0" w:space="0" w:color="auto"/>
          </w:divBdr>
        </w:div>
        <w:div w:id="569586027">
          <w:marLeft w:val="480"/>
          <w:marRight w:val="0"/>
          <w:marTop w:val="0"/>
          <w:marBottom w:val="0"/>
          <w:divBdr>
            <w:top w:val="none" w:sz="0" w:space="0" w:color="auto"/>
            <w:left w:val="none" w:sz="0" w:space="0" w:color="auto"/>
            <w:bottom w:val="none" w:sz="0" w:space="0" w:color="auto"/>
            <w:right w:val="none" w:sz="0" w:space="0" w:color="auto"/>
          </w:divBdr>
        </w:div>
        <w:div w:id="2040350210">
          <w:marLeft w:val="480"/>
          <w:marRight w:val="0"/>
          <w:marTop w:val="0"/>
          <w:marBottom w:val="0"/>
          <w:divBdr>
            <w:top w:val="none" w:sz="0" w:space="0" w:color="auto"/>
            <w:left w:val="none" w:sz="0" w:space="0" w:color="auto"/>
            <w:bottom w:val="none" w:sz="0" w:space="0" w:color="auto"/>
            <w:right w:val="none" w:sz="0" w:space="0" w:color="auto"/>
          </w:divBdr>
        </w:div>
        <w:div w:id="1543443114">
          <w:marLeft w:val="480"/>
          <w:marRight w:val="0"/>
          <w:marTop w:val="0"/>
          <w:marBottom w:val="0"/>
          <w:divBdr>
            <w:top w:val="none" w:sz="0" w:space="0" w:color="auto"/>
            <w:left w:val="none" w:sz="0" w:space="0" w:color="auto"/>
            <w:bottom w:val="none" w:sz="0" w:space="0" w:color="auto"/>
            <w:right w:val="none" w:sz="0" w:space="0" w:color="auto"/>
          </w:divBdr>
        </w:div>
        <w:div w:id="568200026">
          <w:marLeft w:val="480"/>
          <w:marRight w:val="0"/>
          <w:marTop w:val="0"/>
          <w:marBottom w:val="0"/>
          <w:divBdr>
            <w:top w:val="none" w:sz="0" w:space="0" w:color="auto"/>
            <w:left w:val="none" w:sz="0" w:space="0" w:color="auto"/>
            <w:bottom w:val="none" w:sz="0" w:space="0" w:color="auto"/>
            <w:right w:val="none" w:sz="0" w:space="0" w:color="auto"/>
          </w:divBdr>
        </w:div>
        <w:div w:id="2084789312">
          <w:marLeft w:val="480"/>
          <w:marRight w:val="0"/>
          <w:marTop w:val="0"/>
          <w:marBottom w:val="0"/>
          <w:divBdr>
            <w:top w:val="none" w:sz="0" w:space="0" w:color="auto"/>
            <w:left w:val="none" w:sz="0" w:space="0" w:color="auto"/>
            <w:bottom w:val="none" w:sz="0" w:space="0" w:color="auto"/>
            <w:right w:val="none" w:sz="0" w:space="0" w:color="auto"/>
          </w:divBdr>
        </w:div>
        <w:div w:id="465125224">
          <w:marLeft w:val="480"/>
          <w:marRight w:val="0"/>
          <w:marTop w:val="0"/>
          <w:marBottom w:val="0"/>
          <w:divBdr>
            <w:top w:val="none" w:sz="0" w:space="0" w:color="auto"/>
            <w:left w:val="none" w:sz="0" w:space="0" w:color="auto"/>
            <w:bottom w:val="none" w:sz="0" w:space="0" w:color="auto"/>
            <w:right w:val="none" w:sz="0" w:space="0" w:color="auto"/>
          </w:divBdr>
        </w:div>
        <w:div w:id="334915447">
          <w:marLeft w:val="480"/>
          <w:marRight w:val="0"/>
          <w:marTop w:val="0"/>
          <w:marBottom w:val="0"/>
          <w:divBdr>
            <w:top w:val="none" w:sz="0" w:space="0" w:color="auto"/>
            <w:left w:val="none" w:sz="0" w:space="0" w:color="auto"/>
            <w:bottom w:val="none" w:sz="0" w:space="0" w:color="auto"/>
            <w:right w:val="none" w:sz="0" w:space="0" w:color="auto"/>
          </w:divBdr>
        </w:div>
        <w:div w:id="1880849725">
          <w:marLeft w:val="480"/>
          <w:marRight w:val="0"/>
          <w:marTop w:val="0"/>
          <w:marBottom w:val="0"/>
          <w:divBdr>
            <w:top w:val="none" w:sz="0" w:space="0" w:color="auto"/>
            <w:left w:val="none" w:sz="0" w:space="0" w:color="auto"/>
            <w:bottom w:val="none" w:sz="0" w:space="0" w:color="auto"/>
            <w:right w:val="none" w:sz="0" w:space="0" w:color="auto"/>
          </w:divBdr>
        </w:div>
        <w:div w:id="1063991403">
          <w:marLeft w:val="480"/>
          <w:marRight w:val="0"/>
          <w:marTop w:val="0"/>
          <w:marBottom w:val="0"/>
          <w:divBdr>
            <w:top w:val="none" w:sz="0" w:space="0" w:color="auto"/>
            <w:left w:val="none" w:sz="0" w:space="0" w:color="auto"/>
            <w:bottom w:val="none" w:sz="0" w:space="0" w:color="auto"/>
            <w:right w:val="none" w:sz="0" w:space="0" w:color="auto"/>
          </w:divBdr>
        </w:div>
        <w:div w:id="1916931556">
          <w:marLeft w:val="480"/>
          <w:marRight w:val="0"/>
          <w:marTop w:val="0"/>
          <w:marBottom w:val="0"/>
          <w:divBdr>
            <w:top w:val="none" w:sz="0" w:space="0" w:color="auto"/>
            <w:left w:val="none" w:sz="0" w:space="0" w:color="auto"/>
            <w:bottom w:val="none" w:sz="0" w:space="0" w:color="auto"/>
            <w:right w:val="none" w:sz="0" w:space="0" w:color="auto"/>
          </w:divBdr>
        </w:div>
        <w:div w:id="1930237215">
          <w:marLeft w:val="480"/>
          <w:marRight w:val="0"/>
          <w:marTop w:val="0"/>
          <w:marBottom w:val="0"/>
          <w:divBdr>
            <w:top w:val="none" w:sz="0" w:space="0" w:color="auto"/>
            <w:left w:val="none" w:sz="0" w:space="0" w:color="auto"/>
            <w:bottom w:val="none" w:sz="0" w:space="0" w:color="auto"/>
            <w:right w:val="none" w:sz="0" w:space="0" w:color="auto"/>
          </w:divBdr>
        </w:div>
        <w:div w:id="1170296353">
          <w:marLeft w:val="480"/>
          <w:marRight w:val="0"/>
          <w:marTop w:val="0"/>
          <w:marBottom w:val="0"/>
          <w:divBdr>
            <w:top w:val="none" w:sz="0" w:space="0" w:color="auto"/>
            <w:left w:val="none" w:sz="0" w:space="0" w:color="auto"/>
            <w:bottom w:val="none" w:sz="0" w:space="0" w:color="auto"/>
            <w:right w:val="none" w:sz="0" w:space="0" w:color="auto"/>
          </w:divBdr>
        </w:div>
        <w:div w:id="1714233303">
          <w:marLeft w:val="480"/>
          <w:marRight w:val="0"/>
          <w:marTop w:val="0"/>
          <w:marBottom w:val="0"/>
          <w:divBdr>
            <w:top w:val="none" w:sz="0" w:space="0" w:color="auto"/>
            <w:left w:val="none" w:sz="0" w:space="0" w:color="auto"/>
            <w:bottom w:val="none" w:sz="0" w:space="0" w:color="auto"/>
            <w:right w:val="none" w:sz="0" w:space="0" w:color="auto"/>
          </w:divBdr>
        </w:div>
        <w:div w:id="274750216">
          <w:marLeft w:val="480"/>
          <w:marRight w:val="0"/>
          <w:marTop w:val="0"/>
          <w:marBottom w:val="0"/>
          <w:divBdr>
            <w:top w:val="none" w:sz="0" w:space="0" w:color="auto"/>
            <w:left w:val="none" w:sz="0" w:space="0" w:color="auto"/>
            <w:bottom w:val="none" w:sz="0" w:space="0" w:color="auto"/>
            <w:right w:val="none" w:sz="0" w:space="0" w:color="auto"/>
          </w:divBdr>
        </w:div>
        <w:div w:id="1557158432">
          <w:marLeft w:val="480"/>
          <w:marRight w:val="0"/>
          <w:marTop w:val="0"/>
          <w:marBottom w:val="0"/>
          <w:divBdr>
            <w:top w:val="none" w:sz="0" w:space="0" w:color="auto"/>
            <w:left w:val="none" w:sz="0" w:space="0" w:color="auto"/>
            <w:bottom w:val="none" w:sz="0" w:space="0" w:color="auto"/>
            <w:right w:val="none" w:sz="0" w:space="0" w:color="auto"/>
          </w:divBdr>
        </w:div>
        <w:div w:id="379869244">
          <w:marLeft w:val="480"/>
          <w:marRight w:val="0"/>
          <w:marTop w:val="0"/>
          <w:marBottom w:val="0"/>
          <w:divBdr>
            <w:top w:val="none" w:sz="0" w:space="0" w:color="auto"/>
            <w:left w:val="none" w:sz="0" w:space="0" w:color="auto"/>
            <w:bottom w:val="none" w:sz="0" w:space="0" w:color="auto"/>
            <w:right w:val="none" w:sz="0" w:space="0" w:color="auto"/>
          </w:divBdr>
        </w:div>
        <w:div w:id="214850311">
          <w:marLeft w:val="480"/>
          <w:marRight w:val="0"/>
          <w:marTop w:val="0"/>
          <w:marBottom w:val="0"/>
          <w:divBdr>
            <w:top w:val="none" w:sz="0" w:space="0" w:color="auto"/>
            <w:left w:val="none" w:sz="0" w:space="0" w:color="auto"/>
            <w:bottom w:val="none" w:sz="0" w:space="0" w:color="auto"/>
            <w:right w:val="none" w:sz="0" w:space="0" w:color="auto"/>
          </w:divBdr>
        </w:div>
        <w:div w:id="1261328324">
          <w:marLeft w:val="480"/>
          <w:marRight w:val="0"/>
          <w:marTop w:val="0"/>
          <w:marBottom w:val="0"/>
          <w:divBdr>
            <w:top w:val="none" w:sz="0" w:space="0" w:color="auto"/>
            <w:left w:val="none" w:sz="0" w:space="0" w:color="auto"/>
            <w:bottom w:val="none" w:sz="0" w:space="0" w:color="auto"/>
            <w:right w:val="none" w:sz="0" w:space="0" w:color="auto"/>
          </w:divBdr>
        </w:div>
        <w:div w:id="351806018">
          <w:marLeft w:val="480"/>
          <w:marRight w:val="0"/>
          <w:marTop w:val="0"/>
          <w:marBottom w:val="0"/>
          <w:divBdr>
            <w:top w:val="none" w:sz="0" w:space="0" w:color="auto"/>
            <w:left w:val="none" w:sz="0" w:space="0" w:color="auto"/>
            <w:bottom w:val="none" w:sz="0" w:space="0" w:color="auto"/>
            <w:right w:val="none" w:sz="0" w:space="0" w:color="auto"/>
          </w:divBdr>
        </w:div>
        <w:div w:id="1320235520">
          <w:marLeft w:val="480"/>
          <w:marRight w:val="0"/>
          <w:marTop w:val="0"/>
          <w:marBottom w:val="0"/>
          <w:divBdr>
            <w:top w:val="none" w:sz="0" w:space="0" w:color="auto"/>
            <w:left w:val="none" w:sz="0" w:space="0" w:color="auto"/>
            <w:bottom w:val="none" w:sz="0" w:space="0" w:color="auto"/>
            <w:right w:val="none" w:sz="0" w:space="0" w:color="auto"/>
          </w:divBdr>
        </w:div>
        <w:div w:id="1131289779">
          <w:marLeft w:val="480"/>
          <w:marRight w:val="0"/>
          <w:marTop w:val="0"/>
          <w:marBottom w:val="0"/>
          <w:divBdr>
            <w:top w:val="none" w:sz="0" w:space="0" w:color="auto"/>
            <w:left w:val="none" w:sz="0" w:space="0" w:color="auto"/>
            <w:bottom w:val="none" w:sz="0" w:space="0" w:color="auto"/>
            <w:right w:val="none" w:sz="0" w:space="0" w:color="auto"/>
          </w:divBdr>
        </w:div>
      </w:divsChild>
    </w:div>
    <w:div w:id="148442535">
      <w:bodyDiv w:val="1"/>
      <w:marLeft w:val="0"/>
      <w:marRight w:val="0"/>
      <w:marTop w:val="0"/>
      <w:marBottom w:val="0"/>
      <w:divBdr>
        <w:top w:val="none" w:sz="0" w:space="0" w:color="auto"/>
        <w:left w:val="none" w:sz="0" w:space="0" w:color="auto"/>
        <w:bottom w:val="none" w:sz="0" w:space="0" w:color="auto"/>
        <w:right w:val="none" w:sz="0" w:space="0" w:color="auto"/>
      </w:divBdr>
    </w:div>
    <w:div w:id="148711298">
      <w:bodyDiv w:val="1"/>
      <w:marLeft w:val="0"/>
      <w:marRight w:val="0"/>
      <w:marTop w:val="0"/>
      <w:marBottom w:val="0"/>
      <w:divBdr>
        <w:top w:val="none" w:sz="0" w:space="0" w:color="auto"/>
        <w:left w:val="none" w:sz="0" w:space="0" w:color="auto"/>
        <w:bottom w:val="none" w:sz="0" w:space="0" w:color="auto"/>
        <w:right w:val="none" w:sz="0" w:space="0" w:color="auto"/>
      </w:divBdr>
    </w:div>
    <w:div w:id="149178487">
      <w:bodyDiv w:val="1"/>
      <w:marLeft w:val="0"/>
      <w:marRight w:val="0"/>
      <w:marTop w:val="0"/>
      <w:marBottom w:val="0"/>
      <w:divBdr>
        <w:top w:val="none" w:sz="0" w:space="0" w:color="auto"/>
        <w:left w:val="none" w:sz="0" w:space="0" w:color="auto"/>
        <w:bottom w:val="none" w:sz="0" w:space="0" w:color="auto"/>
        <w:right w:val="none" w:sz="0" w:space="0" w:color="auto"/>
      </w:divBdr>
    </w:div>
    <w:div w:id="149255252">
      <w:bodyDiv w:val="1"/>
      <w:marLeft w:val="0"/>
      <w:marRight w:val="0"/>
      <w:marTop w:val="0"/>
      <w:marBottom w:val="0"/>
      <w:divBdr>
        <w:top w:val="none" w:sz="0" w:space="0" w:color="auto"/>
        <w:left w:val="none" w:sz="0" w:space="0" w:color="auto"/>
        <w:bottom w:val="none" w:sz="0" w:space="0" w:color="auto"/>
        <w:right w:val="none" w:sz="0" w:space="0" w:color="auto"/>
      </w:divBdr>
    </w:div>
    <w:div w:id="149491213">
      <w:bodyDiv w:val="1"/>
      <w:marLeft w:val="0"/>
      <w:marRight w:val="0"/>
      <w:marTop w:val="0"/>
      <w:marBottom w:val="0"/>
      <w:divBdr>
        <w:top w:val="none" w:sz="0" w:space="0" w:color="auto"/>
        <w:left w:val="none" w:sz="0" w:space="0" w:color="auto"/>
        <w:bottom w:val="none" w:sz="0" w:space="0" w:color="auto"/>
        <w:right w:val="none" w:sz="0" w:space="0" w:color="auto"/>
      </w:divBdr>
    </w:div>
    <w:div w:id="151288961">
      <w:bodyDiv w:val="1"/>
      <w:marLeft w:val="0"/>
      <w:marRight w:val="0"/>
      <w:marTop w:val="0"/>
      <w:marBottom w:val="0"/>
      <w:divBdr>
        <w:top w:val="none" w:sz="0" w:space="0" w:color="auto"/>
        <w:left w:val="none" w:sz="0" w:space="0" w:color="auto"/>
        <w:bottom w:val="none" w:sz="0" w:space="0" w:color="auto"/>
        <w:right w:val="none" w:sz="0" w:space="0" w:color="auto"/>
      </w:divBdr>
    </w:div>
    <w:div w:id="151651233">
      <w:bodyDiv w:val="1"/>
      <w:marLeft w:val="0"/>
      <w:marRight w:val="0"/>
      <w:marTop w:val="0"/>
      <w:marBottom w:val="0"/>
      <w:divBdr>
        <w:top w:val="none" w:sz="0" w:space="0" w:color="auto"/>
        <w:left w:val="none" w:sz="0" w:space="0" w:color="auto"/>
        <w:bottom w:val="none" w:sz="0" w:space="0" w:color="auto"/>
        <w:right w:val="none" w:sz="0" w:space="0" w:color="auto"/>
      </w:divBdr>
    </w:div>
    <w:div w:id="152373512">
      <w:bodyDiv w:val="1"/>
      <w:marLeft w:val="0"/>
      <w:marRight w:val="0"/>
      <w:marTop w:val="0"/>
      <w:marBottom w:val="0"/>
      <w:divBdr>
        <w:top w:val="none" w:sz="0" w:space="0" w:color="auto"/>
        <w:left w:val="none" w:sz="0" w:space="0" w:color="auto"/>
        <w:bottom w:val="none" w:sz="0" w:space="0" w:color="auto"/>
        <w:right w:val="none" w:sz="0" w:space="0" w:color="auto"/>
      </w:divBdr>
    </w:div>
    <w:div w:id="152455257">
      <w:bodyDiv w:val="1"/>
      <w:marLeft w:val="0"/>
      <w:marRight w:val="0"/>
      <w:marTop w:val="0"/>
      <w:marBottom w:val="0"/>
      <w:divBdr>
        <w:top w:val="none" w:sz="0" w:space="0" w:color="auto"/>
        <w:left w:val="none" w:sz="0" w:space="0" w:color="auto"/>
        <w:bottom w:val="none" w:sz="0" w:space="0" w:color="auto"/>
        <w:right w:val="none" w:sz="0" w:space="0" w:color="auto"/>
      </w:divBdr>
    </w:div>
    <w:div w:id="152721898">
      <w:bodyDiv w:val="1"/>
      <w:marLeft w:val="0"/>
      <w:marRight w:val="0"/>
      <w:marTop w:val="0"/>
      <w:marBottom w:val="0"/>
      <w:divBdr>
        <w:top w:val="none" w:sz="0" w:space="0" w:color="auto"/>
        <w:left w:val="none" w:sz="0" w:space="0" w:color="auto"/>
        <w:bottom w:val="none" w:sz="0" w:space="0" w:color="auto"/>
        <w:right w:val="none" w:sz="0" w:space="0" w:color="auto"/>
      </w:divBdr>
    </w:div>
    <w:div w:id="152725722">
      <w:bodyDiv w:val="1"/>
      <w:marLeft w:val="0"/>
      <w:marRight w:val="0"/>
      <w:marTop w:val="0"/>
      <w:marBottom w:val="0"/>
      <w:divBdr>
        <w:top w:val="none" w:sz="0" w:space="0" w:color="auto"/>
        <w:left w:val="none" w:sz="0" w:space="0" w:color="auto"/>
        <w:bottom w:val="none" w:sz="0" w:space="0" w:color="auto"/>
        <w:right w:val="none" w:sz="0" w:space="0" w:color="auto"/>
      </w:divBdr>
    </w:div>
    <w:div w:id="153498057">
      <w:bodyDiv w:val="1"/>
      <w:marLeft w:val="0"/>
      <w:marRight w:val="0"/>
      <w:marTop w:val="0"/>
      <w:marBottom w:val="0"/>
      <w:divBdr>
        <w:top w:val="none" w:sz="0" w:space="0" w:color="auto"/>
        <w:left w:val="none" w:sz="0" w:space="0" w:color="auto"/>
        <w:bottom w:val="none" w:sz="0" w:space="0" w:color="auto"/>
        <w:right w:val="none" w:sz="0" w:space="0" w:color="auto"/>
      </w:divBdr>
    </w:div>
    <w:div w:id="153693542">
      <w:bodyDiv w:val="1"/>
      <w:marLeft w:val="0"/>
      <w:marRight w:val="0"/>
      <w:marTop w:val="0"/>
      <w:marBottom w:val="0"/>
      <w:divBdr>
        <w:top w:val="none" w:sz="0" w:space="0" w:color="auto"/>
        <w:left w:val="none" w:sz="0" w:space="0" w:color="auto"/>
        <w:bottom w:val="none" w:sz="0" w:space="0" w:color="auto"/>
        <w:right w:val="none" w:sz="0" w:space="0" w:color="auto"/>
      </w:divBdr>
    </w:div>
    <w:div w:id="154348808">
      <w:bodyDiv w:val="1"/>
      <w:marLeft w:val="0"/>
      <w:marRight w:val="0"/>
      <w:marTop w:val="0"/>
      <w:marBottom w:val="0"/>
      <w:divBdr>
        <w:top w:val="none" w:sz="0" w:space="0" w:color="auto"/>
        <w:left w:val="none" w:sz="0" w:space="0" w:color="auto"/>
        <w:bottom w:val="none" w:sz="0" w:space="0" w:color="auto"/>
        <w:right w:val="none" w:sz="0" w:space="0" w:color="auto"/>
      </w:divBdr>
    </w:div>
    <w:div w:id="155537636">
      <w:bodyDiv w:val="1"/>
      <w:marLeft w:val="0"/>
      <w:marRight w:val="0"/>
      <w:marTop w:val="0"/>
      <w:marBottom w:val="0"/>
      <w:divBdr>
        <w:top w:val="none" w:sz="0" w:space="0" w:color="auto"/>
        <w:left w:val="none" w:sz="0" w:space="0" w:color="auto"/>
        <w:bottom w:val="none" w:sz="0" w:space="0" w:color="auto"/>
        <w:right w:val="none" w:sz="0" w:space="0" w:color="auto"/>
      </w:divBdr>
    </w:div>
    <w:div w:id="155652903">
      <w:bodyDiv w:val="1"/>
      <w:marLeft w:val="0"/>
      <w:marRight w:val="0"/>
      <w:marTop w:val="0"/>
      <w:marBottom w:val="0"/>
      <w:divBdr>
        <w:top w:val="none" w:sz="0" w:space="0" w:color="auto"/>
        <w:left w:val="none" w:sz="0" w:space="0" w:color="auto"/>
        <w:bottom w:val="none" w:sz="0" w:space="0" w:color="auto"/>
        <w:right w:val="none" w:sz="0" w:space="0" w:color="auto"/>
      </w:divBdr>
    </w:div>
    <w:div w:id="155805232">
      <w:bodyDiv w:val="1"/>
      <w:marLeft w:val="0"/>
      <w:marRight w:val="0"/>
      <w:marTop w:val="0"/>
      <w:marBottom w:val="0"/>
      <w:divBdr>
        <w:top w:val="none" w:sz="0" w:space="0" w:color="auto"/>
        <w:left w:val="none" w:sz="0" w:space="0" w:color="auto"/>
        <w:bottom w:val="none" w:sz="0" w:space="0" w:color="auto"/>
        <w:right w:val="none" w:sz="0" w:space="0" w:color="auto"/>
      </w:divBdr>
    </w:div>
    <w:div w:id="156507310">
      <w:bodyDiv w:val="1"/>
      <w:marLeft w:val="0"/>
      <w:marRight w:val="0"/>
      <w:marTop w:val="0"/>
      <w:marBottom w:val="0"/>
      <w:divBdr>
        <w:top w:val="none" w:sz="0" w:space="0" w:color="auto"/>
        <w:left w:val="none" w:sz="0" w:space="0" w:color="auto"/>
        <w:bottom w:val="none" w:sz="0" w:space="0" w:color="auto"/>
        <w:right w:val="none" w:sz="0" w:space="0" w:color="auto"/>
      </w:divBdr>
    </w:div>
    <w:div w:id="156580317">
      <w:bodyDiv w:val="1"/>
      <w:marLeft w:val="0"/>
      <w:marRight w:val="0"/>
      <w:marTop w:val="0"/>
      <w:marBottom w:val="0"/>
      <w:divBdr>
        <w:top w:val="none" w:sz="0" w:space="0" w:color="auto"/>
        <w:left w:val="none" w:sz="0" w:space="0" w:color="auto"/>
        <w:bottom w:val="none" w:sz="0" w:space="0" w:color="auto"/>
        <w:right w:val="none" w:sz="0" w:space="0" w:color="auto"/>
      </w:divBdr>
    </w:div>
    <w:div w:id="156920136">
      <w:bodyDiv w:val="1"/>
      <w:marLeft w:val="0"/>
      <w:marRight w:val="0"/>
      <w:marTop w:val="0"/>
      <w:marBottom w:val="0"/>
      <w:divBdr>
        <w:top w:val="none" w:sz="0" w:space="0" w:color="auto"/>
        <w:left w:val="none" w:sz="0" w:space="0" w:color="auto"/>
        <w:bottom w:val="none" w:sz="0" w:space="0" w:color="auto"/>
        <w:right w:val="none" w:sz="0" w:space="0" w:color="auto"/>
      </w:divBdr>
    </w:div>
    <w:div w:id="157236334">
      <w:bodyDiv w:val="1"/>
      <w:marLeft w:val="0"/>
      <w:marRight w:val="0"/>
      <w:marTop w:val="0"/>
      <w:marBottom w:val="0"/>
      <w:divBdr>
        <w:top w:val="none" w:sz="0" w:space="0" w:color="auto"/>
        <w:left w:val="none" w:sz="0" w:space="0" w:color="auto"/>
        <w:bottom w:val="none" w:sz="0" w:space="0" w:color="auto"/>
        <w:right w:val="none" w:sz="0" w:space="0" w:color="auto"/>
      </w:divBdr>
    </w:div>
    <w:div w:id="157966447">
      <w:bodyDiv w:val="1"/>
      <w:marLeft w:val="0"/>
      <w:marRight w:val="0"/>
      <w:marTop w:val="0"/>
      <w:marBottom w:val="0"/>
      <w:divBdr>
        <w:top w:val="none" w:sz="0" w:space="0" w:color="auto"/>
        <w:left w:val="none" w:sz="0" w:space="0" w:color="auto"/>
        <w:bottom w:val="none" w:sz="0" w:space="0" w:color="auto"/>
        <w:right w:val="none" w:sz="0" w:space="0" w:color="auto"/>
      </w:divBdr>
    </w:div>
    <w:div w:id="158230019">
      <w:bodyDiv w:val="1"/>
      <w:marLeft w:val="0"/>
      <w:marRight w:val="0"/>
      <w:marTop w:val="0"/>
      <w:marBottom w:val="0"/>
      <w:divBdr>
        <w:top w:val="none" w:sz="0" w:space="0" w:color="auto"/>
        <w:left w:val="none" w:sz="0" w:space="0" w:color="auto"/>
        <w:bottom w:val="none" w:sz="0" w:space="0" w:color="auto"/>
        <w:right w:val="none" w:sz="0" w:space="0" w:color="auto"/>
      </w:divBdr>
    </w:div>
    <w:div w:id="159125868">
      <w:bodyDiv w:val="1"/>
      <w:marLeft w:val="0"/>
      <w:marRight w:val="0"/>
      <w:marTop w:val="0"/>
      <w:marBottom w:val="0"/>
      <w:divBdr>
        <w:top w:val="none" w:sz="0" w:space="0" w:color="auto"/>
        <w:left w:val="none" w:sz="0" w:space="0" w:color="auto"/>
        <w:bottom w:val="none" w:sz="0" w:space="0" w:color="auto"/>
        <w:right w:val="none" w:sz="0" w:space="0" w:color="auto"/>
      </w:divBdr>
    </w:div>
    <w:div w:id="159198598">
      <w:bodyDiv w:val="1"/>
      <w:marLeft w:val="0"/>
      <w:marRight w:val="0"/>
      <w:marTop w:val="0"/>
      <w:marBottom w:val="0"/>
      <w:divBdr>
        <w:top w:val="none" w:sz="0" w:space="0" w:color="auto"/>
        <w:left w:val="none" w:sz="0" w:space="0" w:color="auto"/>
        <w:bottom w:val="none" w:sz="0" w:space="0" w:color="auto"/>
        <w:right w:val="none" w:sz="0" w:space="0" w:color="auto"/>
      </w:divBdr>
    </w:div>
    <w:div w:id="160312222">
      <w:bodyDiv w:val="1"/>
      <w:marLeft w:val="0"/>
      <w:marRight w:val="0"/>
      <w:marTop w:val="0"/>
      <w:marBottom w:val="0"/>
      <w:divBdr>
        <w:top w:val="none" w:sz="0" w:space="0" w:color="auto"/>
        <w:left w:val="none" w:sz="0" w:space="0" w:color="auto"/>
        <w:bottom w:val="none" w:sz="0" w:space="0" w:color="auto"/>
        <w:right w:val="none" w:sz="0" w:space="0" w:color="auto"/>
      </w:divBdr>
    </w:div>
    <w:div w:id="161044516">
      <w:bodyDiv w:val="1"/>
      <w:marLeft w:val="0"/>
      <w:marRight w:val="0"/>
      <w:marTop w:val="0"/>
      <w:marBottom w:val="0"/>
      <w:divBdr>
        <w:top w:val="none" w:sz="0" w:space="0" w:color="auto"/>
        <w:left w:val="none" w:sz="0" w:space="0" w:color="auto"/>
        <w:bottom w:val="none" w:sz="0" w:space="0" w:color="auto"/>
        <w:right w:val="none" w:sz="0" w:space="0" w:color="auto"/>
      </w:divBdr>
    </w:div>
    <w:div w:id="161362813">
      <w:bodyDiv w:val="1"/>
      <w:marLeft w:val="0"/>
      <w:marRight w:val="0"/>
      <w:marTop w:val="0"/>
      <w:marBottom w:val="0"/>
      <w:divBdr>
        <w:top w:val="none" w:sz="0" w:space="0" w:color="auto"/>
        <w:left w:val="none" w:sz="0" w:space="0" w:color="auto"/>
        <w:bottom w:val="none" w:sz="0" w:space="0" w:color="auto"/>
        <w:right w:val="none" w:sz="0" w:space="0" w:color="auto"/>
      </w:divBdr>
    </w:div>
    <w:div w:id="161434818">
      <w:bodyDiv w:val="1"/>
      <w:marLeft w:val="0"/>
      <w:marRight w:val="0"/>
      <w:marTop w:val="0"/>
      <w:marBottom w:val="0"/>
      <w:divBdr>
        <w:top w:val="none" w:sz="0" w:space="0" w:color="auto"/>
        <w:left w:val="none" w:sz="0" w:space="0" w:color="auto"/>
        <w:bottom w:val="none" w:sz="0" w:space="0" w:color="auto"/>
        <w:right w:val="none" w:sz="0" w:space="0" w:color="auto"/>
      </w:divBdr>
    </w:div>
    <w:div w:id="161512179">
      <w:bodyDiv w:val="1"/>
      <w:marLeft w:val="0"/>
      <w:marRight w:val="0"/>
      <w:marTop w:val="0"/>
      <w:marBottom w:val="0"/>
      <w:divBdr>
        <w:top w:val="none" w:sz="0" w:space="0" w:color="auto"/>
        <w:left w:val="none" w:sz="0" w:space="0" w:color="auto"/>
        <w:bottom w:val="none" w:sz="0" w:space="0" w:color="auto"/>
        <w:right w:val="none" w:sz="0" w:space="0" w:color="auto"/>
      </w:divBdr>
    </w:div>
    <w:div w:id="161706500">
      <w:bodyDiv w:val="1"/>
      <w:marLeft w:val="0"/>
      <w:marRight w:val="0"/>
      <w:marTop w:val="0"/>
      <w:marBottom w:val="0"/>
      <w:divBdr>
        <w:top w:val="none" w:sz="0" w:space="0" w:color="auto"/>
        <w:left w:val="none" w:sz="0" w:space="0" w:color="auto"/>
        <w:bottom w:val="none" w:sz="0" w:space="0" w:color="auto"/>
        <w:right w:val="none" w:sz="0" w:space="0" w:color="auto"/>
      </w:divBdr>
    </w:div>
    <w:div w:id="162088591">
      <w:bodyDiv w:val="1"/>
      <w:marLeft w:val="0"/>
      <w:marRight w:val="0"/>
      <w:marTop w:val="0"/>
      <w:marBottom w:val="0"/>
      <w:divBdr>
        <w:top w:val="none" w:sz="0" w:space="0" w:color="auto"/>
        <w:left w:val="none" w:sz="0" w:space="0" w:color="auto"/>
        <w:bottom w:val="none" w:sz="0" w:space="0" w:color="auto"/>
        <w:right w:val="none" w:sz="0" w:space="0" w:color="auto"/>
      </w:divBdr>
      <w:divsChild>
        <w:div w:id="1770807329">
          <w:marLeft w:val="480"/>
          <w:marRight w:val="0"/>
          <w:marTop w:val="0"/>
          <w:marBottom w:val="0"/>
          <w:divBdr>
            <w:top w:val="none" w:sz="0" w:space="0" w:color="auto"/>
            <w:left w:val="none" w:sz="0" w:space="0" w:color="auto"/>
            <w:bottom w:val="none" w:sz="0" w:space="0" w:color="auto"/>
            <w:right w:val="none" w:sz="0" w:space="0" w:color="auto"/>
          </w:divBdr>
        </w:div>
        <w:div w:id="2129662644">
          <w:marLeft w:val="480"/>
          <w:marRight w:val="0"/>
          <w:marTop w:val="0"/>
          <w:marBottom w:val="0"/>
          <w:divBdr>
            <w:top w:val="none" w:sz="0" w:space="0" w:color="auto"/>
            <w:left w:val="none" w:sz="0" w:space="0" w:color="auto"/>
            <w:bottom w:val="none" w:sz="0" w:space="0" w:color="auto"/>
            <w:right w:val="none" w:sz="0" w:space="0" w:color="auto"/>
          </w:divBdr>
        </w:div>
        <w:div w:id="573055626">
          <w:marLeft w:val="480"/>
          <w:marRight w:val="0"/>
          <w:marTop w:val="0"/>
          <w:marBottom w:val="0"/>
          <w:divBdr>
            <w:top w:val="none" w:sz="0" w:space="0" w:color="auto"/>
            <w:left w:val="none" w:sz="0" w:space="0" w:color="auto"/>
            <w:bottom w:val="none" w:sz="0" w:space="0" w:color="auto"/>
            <w:right w:val="none" w:sz="0" w:space="0" w:color="auto"/>
          </w:divBdr>
        </w:div>
        <w:div w:id="158274533">
          <w:marLeft w:val="480"/>
          <w:marRight w:val="0"/>
          <w:marTop w:val="0"/>
          <w:marBottom w:val="0"/>
          <w:divBdr>
            <w:top w:val="none" w:sz="0" w:space="0" w:color="auto"/>
            <w:left w:val="none" w:sz="0" w:space="0" w:color="auto"/>
            <w:bottom w:val="none" w:sz="0" w:space="0" w:color="auto"/>
            <w:right w:val="none" w:sz="0" w:space="0" w:color="auto"/>
          </w:divBdr>
        </w:div>
        <w:div w:id="1129975778">
          <w:marLeft w:val="480"/>
          <w:marRight w:val="0"/>
          <w:marTop w:val="0"/>
          <w:marBottom w:val="0"/>
          <w:divBdr>
            <w:top w:val="none" w:sz="0" w:space="0" w:color="auto"/>
            <w:left w:val="none" w:sz="0" w:space="0" w:color="auto"/>
            <w:bottom w:val="none" w:sz="0" w:space="0" w:color="auto"/>
            <w:right w:val="none" w:sz="0" w:space="0" w:color="auto"/>
          </w:divBdr>
        </w:div>
        <w:div w:id="1313170305">
          <w:marLeft w:val="480"/>
          <w:marRight w:val="0"/>
          <w:marTop w:val="0"/>
          <w:marBottom w:val="0"/>
          <w:divBdr>
            <w:top w:val="none" w:sz="0" w:space="0" w:color="auto"/>
            <w:left w:val="none" w:sz="0" w:space="0" w:color="auto"/>
            <w:bottom w:val="none" w:sz="0" w:space="0" w:color="auto"/>
            <w:right w:val="none" w:sz="0" w:space="0" w:color="auto"/>
          </w:divBdr>
        </w:div>
        <w:div w:id="58481216">
          <w:marLeft w:val="480"/>
          <w:marRight w:val="0"/>
          <w:marTop w:val="0"/>
          <w:marBottom w:val="0"/>
          <w:divBdr>
            <w:top w:val="none" w:sz="0" w:space="0" w:color="auto"/>
            <w:left w:val="none" w:sz="0" w:space="0" w:color="auto"/>
            <w:bottom w:val="none" w:sz="0" w:space="0" w:color="auto"/>
            <w:right w:val="none" w:sz="0" w:space="0" w:color="auto"/>
          </w:divBdr>
        </w:div>
        <w:div w:id="1728718014">
          <w:marLeft w:val="480"/>
          <w:marRight w:val="0"/>
          <w:marTop w:val="0"/>
          <w:marBottom w:val="0"/>
          <w:divBdr>
            <w:top w:val="none" w:sz="0" w:space="0" w:color="auto"/>
            <w:left w:val="none" w:sz="0" w:space="0" w:color="auto"/>
            <w:bottom w:val="none" w:sz="0" w:space="0" w:color="auto"/>
            <w:right w:val="none" w:sz="0" w:space="0" w:color="auto"/>
          </w:divBdr>
        </w:div>
        <w:div w:id="217211902">
          <w:marLeft w:val="480"/>
          <w:marRight w:val="0"/>
          <w:marTop w:val="0"/>
          <w:marBottom w:val="0"/>
          <w:divBdr>
            <w:top w:val="none" w:sz="0" w:space="0" w:color="auto"/>
            <w:left w:val="none" w:sz="0" w:space="0" w:color="auto"/>
            <w:bottom w:val="none" w:sz="0" w:space="0" w:color="auto"/>
            <w:right w:val="none" w:sz="0" w:space="0" w:color="auto"/>
          </w:divBdr>
        </w:div>
        <w:div w:id="932665732">
          <w:marLeft w:val="480"/>
          <w:marRight w:val="0"/>
          <w:marTop w:val="0"/>
          <w:marBottom w:val="0"/>
          <w:divBdr>
            <w:top w:val="none" w:sz="0" w:space="0" w:color="auto"/>
            <w:left w:val="none" w:sz="0" w:space="0" w:color="auto"/>
            <w:bottom w:val="none" w:sz="0" w:space="0" w:color="auto"/>
            <w:right w:val="none" w:sz="0" w:space="0" w:color="auto"/>
          </w:divBdr>
        </w:div>
        <w:div w:id="1092240445">
          <w:marLeft w:val="480"/>
          <w:marRight w:val="0"/>
          <w:marTop w:val="0"/>
          <w:marBottom w:val="0"/>
          <w:divBdr>
            <w:top w:val="none" w:sz="0" w:space="0" w:color="auto"/>
            <w:left w:val="none" w:sz="0" w:space="0" w:color="auto"/>
            <w:bottom w:val="none" w:sz="0" w:space="0" w:color="auto"/>
            <w:right w:val="none" w:sz="0" w:space="0" w:color="auto"/>
          </w:divBdr>
        </w:div>
        <w:div w:id="2110929226">
          <w:marLeft w:val="480"/>
          <w:marRight w:val="0"/>
          <w:marTop w:val="0"/>
          <w:marBottom w:val="0"/>
          <w:divBdr>
            <w:top w:val="none" w:sz="0" w:space="0" w:color="auto"/>
            <w:left w:val="none" w:sz="0" w:space="0" w:color="auto"/>
            <w:bottom w:val="none" w:sz="0" w:space="0" w:color="auto"/>
            <w:right w:val="none" w:sz="0" w:space="0" w:color="auto"/>
          </w:divBdr>
        </w:div>
        <w:div w:id="1770274399">
          <w:marLeft w:val="480"/>
          <w:marRight w:val="0"/>
          <w:marTop w:val="0"/>
          <w:marBottom w:val="0"/>
          <w:divBdr>
            <w:top w:val="none" w:sz="0" w:space="0" w:color="auto"/>
            <w:left w:val="none" w:sz="0" w:space="0" w:color="auto"/>
            <w:bottom w:val="none" w:sz="0" w:space="0" w:color="auto"/>
            <w:right w:val="none" w:sz="0" w:space="0" w:color="auto"/>
          </w:divBdr>
        </w:div>
        <w:div w:id="1430656164">
          <w:marLeft w:val="480"/>
          <w:marRight w:val="0"/>
          <w:marTop w:val="0"/>
          <w:marBottom w:val="0"/>
          <w:divBdr>
            <w:top w:val="none" w:sz="0" w:space="0" w:color="auto"/>
            <w:left w:val="none" w:sz="0" w:space="0" w:color="auto"/>
            <w:bottom w:val="none" w:sz="0" w:space="0" w:color="auto"/>
            <w:right w:val="none" w:sz="0" w:space="0" w:color="auto"/>
          </w:divBdr>
        </w:div>
        <w:div w:id="1410228015">
          <w:marLeft w:val="480"/>
          <w:marRight w:val="0"/>
          <w:marTop w:val="0"/>
          <w:marBottom w:val="0"/>
          <w:divBdr>
            <w:top w:val="none" w:sz="0" w:space="0" w:color="auto"/>
            <w:left w:val="none" w:sz="0" w:space="0" w:color="auto"/>
            <w:bottom w:val="none" w:sz="0" w:space="0" w:color="auto"/>
            <w:right w:val="none" w:sz="0" w:space="0" w:color="auto"/>
          </w:divBdr>
        </w:div>
        <w:div w:id="832451684">
          <w:marLeft w:val="480"/>
          <w:marRight w:val="0"/>
          <w:marTop w:val="0"/>
          <w:marBottom w:val="0"/>
          <w:divBdr>
            <w:top w:val="none" w:sz="0" w:space="0" w:color="auto"/>
            <w:left w:val="none" w:sz="0" w:space="0" w:color="auto"/>
            <w:bottom w:val="none" w:sz="0" w:space="0" w:color="auto"/>
            <w:right w:val="none" w:sz="0" w:space="0" w:color="auto"/>
          </w:divBdr>
        </w:div>
        <w:div w:id="1849170597">
          <w:marLeft w:val="480"/>
          <w:marRight w:val="0"/>
          <w:marTop w:val="0"/>
          <w:marBottom w:val="0"/>
          <w:divBdr>
            <w:top w:val="none" w:sz="0" w:space="0" w:color="auto"/>
            <w:left w:val="none" w:sz="0" w:space="0" w:color="auto"/>
            <w:bottom w:val="none" w:sz="0" w:space="0" w:color="auto"/>
            <w:right w:val="none" w:sz="0" w:space="0" w:color="auto"/>
          </w:divBdr>
        </w:div>
        <w:div w:id="750350350">
          <w:marLeft w:val="480"/>
          <w:marRight w:val="0"/>
          <w:marTop w:val="0"/>
          <w:marBottom w:val="0"/>
          <w:divBdr>
            <w:top w:val="none" w:sz="0" w:space="0" w:color="auto"/>
            <w:left w:val="none" w:sz="0" w:space="0" w:color="auto"/>
            <w:bottom w:val="none" w:sz="0" w:space="0" w:color="auto"/>
            <w:right w:val="none" w:sz="0" w:space="0" w:color="auto"/>
          </w:divBdr>
        </w:div>
        <w:div w:id="2002199457">
          <w:marLeft w:val="480"/>
          <w:marRight w:val="0"/>
          <w:marTop w:val="0"/>
          <w:marBottom w:val="0"/>
          <w:divBdr>
            <w:top w:val="none" w:sz="0" w:space="0" w:color="auto"/>
            <w:left w:val="none" w:sz="0" w:space="0" w:color="auto"/>
            <w:bottom w:val="none" w:sz="0" w:space="0" w:color="auto"/>
            <w:right w:val="none" w:sz="0" w:space="0" w:color="auto"/>
          </w:divBdr>
        </w:div>
        <w:div w:id="1478912881">
          <w:marLeft w:val="480"/>
          <w:marRight w:val="0"/>
          <w:marTop w:val="0"/>
          <w:marBottom w:val="0"/>
          <w:divBdr>
            <w:top w:val="none" w:sz="0" w:space="0" w:color="auto"/>
            <w:left w:val="none" w:sz="0" w:space="0" w:color="auto"/>
            <w:bottom w:val="none" w:sz="0" w:space="0" w:color="auto"/>
            <w:right w:val="none" w:sz="0" w:space="0" w:color="auto"/>
          </w:divBdr>
        </w:div>
        <w:div w:id="2053579412">
          <w:marLeft w:val="480"/>
          <w:marRight w:val="0"/>
          <w:marTop w:val="0"/>
          <w:marBottom w:val="0"/>
          <w:divBdr>
            <w:top w:val="none" w:sz="0" w:space="0" w:color="auto"/>
            <w:left w:val="none" w:sz="0" w:space="0" w:color="auto"/>
            <w:bottom w:val="none" w:sz="0" w:space="0" w:color="auto"/>
            <w:right w:val="none" w:sz="0" w:space="0" w:color="auto"/>
          </w:divBdr>
        </w:div>
        <w:div w:id="278874390">
          <w:marLeft w:val="480"/>
          <w:marRight w:val="0"/>
          <w:marTop w:val="0"/>
          <w:marBottom w:val="0"/>
          <w:divBdr>
            <w:top w:val="none" w:sz="0" w:space="0" w:color="auto"/>
            <w:left w:val="none" w:sz="0" w:space="0" w:color="auto"/>
            <w:bottom w:val="none" w:sz="0" w:space="0" w:color="auto"/>
            <w:right w:val="none" w:sz="0" w:space="0" w:color="auto"/>
          </w:divBdr>
        </w:div>
        <w:div w:id="2029334191">
          <w:marLeft w:val="480"/>
          <w:marRight w:val="0"/>
          <w:marTop w:val="0"/>
          <w:marBottom w:val="0"/>
          <w:divBdr>
            <w:top w:val="none" w:sz="0" w:space="0" w:color="auto"/>
            <w:left w:val="none" w:sz="0" w:space="0" w:color="auto"/>
            <w:bottom w:val="none" w:sz="0" w:space="0" w:color="auto"/>
            <w:right w:val="none" w:sz="0" w:space="0" w:color="auto"/>
          </w:divBdr>
        </w:div>
        <w:div w:id="2090611245">
          <w:marLeft w:val="480"/>
          <w:marRight w:val="0"/>
          <w:marTop w:val="0"/>
          <w:marBottom w:val="0"/>
          <w:divBdr>
            <w:top w:val="none" w:sz="0" w:space="0" w:color="auto"/>
            <w:left w:val="none" w:sz="0" w:space="0" w:color="auto"/>
            <w:bottom w:val="none" w:sz="0" w:space="0" w:color="auto"/>
            <w:right w:val="none" w:sz="0" w:space="0" w:color="auto"/>
          </w:divBdr>
        </w:div>
        <w:div w:id="1930314330">
          <w:marLeft w:val="480"/>
          <w:marRight w:val="0"/>
          <w:marTop w:val="0"/>
          <w:marBottom w:val="0"/>
          <w:divBdr>
            <w:top w:val="none" w:sz="0" w:space="0" w:color="auto"/>
            <w:left w:val="none" w:sz="0" w:space="0" w:color="auto"/>
            <w:bottom w:val="none" w:sz="0" w:space="0" w:color="auto"/>
            <w:right w:val="none" w:sz="0" w:space="0" w:color="auto"/>
          </w:divBdr>
        </w:div>
        <w:div w:id="602297640">
          <w:marLeft w:val="480"/>
          <w:marRight w:val="0"/>
          <w:marTop w:val="0"/>
          <w:marBottom w:val="0"/>
          <w:divBdr>
            <w:top w:val="none" w:sz="0" w:space="0" w:color="auto"/>
            <w:left w:val="none" w:sz="0" w:space="0" w:color="auto"/>
            <w:bottom w:val="none" w:sz="0" w:space="0" w:color="auto"/>
            <w:right w:val="none" w:sz="0" w:space="0" w:color="auto"/>
          </w:divBdr>
        </w:div>
        <w:div w:id="161940759">
          <w:marLeft w:val="480"/>
          <w:marRight w:val="0"/>
          <w:marTop w:val="0"/>
          <w:marBottom w:val="0"/>
          <w:divBdr>
            <w:top w:val="none" w:sz="0" w:space="0" w:color="auto"/>
            <w:left w:val="none" w:sz="0" w:space="0" w:color="auto"/>
            <w:bottom w:val="none" w:sz="0" w:space="0" w:color="auto"/>
            <w:right w:val="none" w:sz="0" w:space="0" w:color="auto"/>
          </w:divBdr>
        </w:div>
        <w:div w:id="1008870029">
          <w:marLeft w:val="480"/>
          <w:marRight w:val="0"/>
          <w:marTop w:val="0"/>
          <w:marBottom w:val="0"/>
          <w:divBdr>
            <w:top w:val="none" w:sz="0" w:space="0" w:color="auto"/>
            <w:left w:val="none" w:sz="0" w:space="0" w:color="auto"/>
            <w:bottom w:val="none" w:sz="0" w:space="0" w:color="auto"/>
            <w:right w:val="none" w:sz="0" w:space="0" w:color="auto"/>
          </w:divBdr>
        </w:div>
        <w:div w:id="2144301803">
          <w:marLeft w:val="480"/>
          <w:marRight w:val="0"/>
          <w:marTop w:val="0"/>
          <w:marBottom w:val="0"/>
          <w:divBdr>
            <w:top w:val="none" w:sz="0" w:space="0" w:color="auto"/>
            <w:left w:val="none" w:sz="0" w:space="0" w:color="auto"/>
            <w:bottom w:val="none" w:sz="0" w:space="0" w:color="auto"/>
            <w:right w:val="none" w:sz="0" w:space="0" w:color="auto"/>
          </w:divBdr>
        </w:div>
        <w:div w:id="960459566">
          <w:marLeft w:val="480"/>
          <w:marRight w:val="0"/>
          <w:marTop w:val="0"/>
          <w:marBottom w:val="0"/>
          <w:divBdr>
            <w:top w:val="none" w:sz="0" w:space="0" w:color="auto"/>
            <w:left w:val="none" w:sz="0" w:space="0" w:color="auto"/>
            <w:bottom w:val="none" w:sz="0" w:space="0" w:color="auto"/>
            <w:right w:val="none" w:sz="0" w:space="0" w:color="auto"/>
          </w:divBdr>
        </w:div>
        <w:div w:id="1564831447">
          <w:marLeft w:val="480"/>
          <w:marRight w:val="0"/>
          <w:marTop w:val="0"/>
          <w:marBottom w:val="0"/>
          <w:divBdr>
            <w:top w:val="none" w:sz="0" w:space="0" w:color="auto"/>
            <w:left w:val="none" w:sz="0" w:space="0" w:color="auto"/>
            <w:bottom w:val="none" w:sz="0" w:space="0" w:color="auto"/>
            <w:right w:val="none" w:sz="0" w:space="0" w:color="auto"/>
          </w:divBdr>
        </w:div>
        <w:div w:id="1372998749">
          <w:marLeft w:val="480"/>
          <w:marRight w:val="0"/>
          <w:marTop w:val="0"/>
          <w:marBottom w:val="0"/>
          <w:divBdr>
            <w:top w:val="none" w:sz="0" w:space="0" w:color="auto"/>
            <w:left w:val="none" w:sz="0" w:space="0" w:color="auto"/>
            <w:bottom w:val="none" w:sz="0" w:space="0" w:color="auto"/>
            <w:right w:val="none" w:sz="0" w:space="0" w:color="auto"/>
          </w:divBdr>
        </w:div>
        <w:div w:id="523905724">
          <w:marLeft w:val="480"/>
          <w:marRight w:val="0"/>
          <w:marTop w:val="0"/>
          <w:marBottom w:val="0"/>
          <w:divBdr>
            <w:top w:val="none" w:sz="0" w:space="0" w:color="auto"/>
            <w:left w:val="none" w:sz="0" w:space="0" w:color="auto"/>
            <w:bottom w:val="none" w:sz="0" w:space="0" w:color="auto"/>
            <w:right w:val="none" w:sz="0" w:space="0" w:color="auto"/>
          </w:divBdr>
        </w:div>
        <w:div w:id="2133355758">
          <w:marLeft w:val="480"/>
          <w:marRight w:val="0"/>
          <w:marTop w:val="0"/>
          <w:marBottom w:val="0"/>
          <w:divBdr>
            <w:top w:val="none" w:sz="0" w:space="0" w:color="auto"/>
            <w:left w:val="none" w:sz="0" w:space="0" w:color="auto"/>
            <w:bottom w:val="none" w:sz="0" w:space="0" w:color="auto"/>
            <w:right w:val="none" w:sz="0" w:space="0" w:color="auto"/>
          </w:divBdr>
        </w:div>
        <w:div w:id="304966608">
          <w:marLeft w:val="480"/>
          <w:marRight w:val="0"/>
          <w:marTop w:val="0"/>
          <w:marBottom w:val="0"/>
          <w:divBdr>
            <w:top w:val="none" w:sz="0" w:space="0" w:color="auto"/>
            <w:left w:val="none" w:sz="0" w:space="0" w:color="auto"/>
            <w:bottom w:val="none" w:sz="0" w:space="0" w:color="auto"/>
            <w:right w:val="none" w:sz="0" w:space="0" w:color="auto"/>
          </w:divBdr>
        </w:div>
        <w:div w:id="1041975389">
          <w:marLeft w:val="480"/>
          <w:marRight w:val="0"/>
          <w:marTop w:val="0"/>
          <w:marBottom w:val="0"/>
          <w:divBdr>
            <w:top w:val="none" w:sz="0" w:space="0" w:color="auto"/>
            <w:left w:val="none" w:sz="0" w:space="0" w:color="auto"/>
            <w:bottom w:val="none" w:sz="0" w:space="0" w:color="auto"/>
            <w:right w:val="none" w:sz="0" w:space="0" w:color="auto"/>
          </w:divBdr>
        </w:div>
        <w:div w:id="859516347">
          <w:marLeft w:val="480"/>
          <w:marRight w:val="0"/>
          <w:marTop w:val="0"/>
          <w:marBottom w:val="0"/>
          <w:divBdr>
            <w:top w:val="none" w:sz="0" w:space="0" w:color="auto"/>
            <w:left w:val="none" w:sz="0" w:space="0" w:color="auto"/>
            <w:bottom w:val="none" w:sz="0" w:space="0" w:color="auto"/>
            <w:right w:val="none" w:sz="0" w:space="0" w:color="auto"/>
          </w:divBdr>
        </w:div>
        <w:div w:id="2086222227">
          <w:marLeft w:val="480"/>
          <w:marRight w:val="0"/>
          <w:marTop w:val="0"/>
          <w:marBottom w:val="0"/>
          <w:divBdr>
            <w:top w:val="none" w:sz="0" w:space="0" w:color="auto"/>
            <w:left w:val="none" w:sz="0" w:space="0" w:color="auto"/>
            <w:bottom w:val="none" w:sz="0" w:space="0" w:color="auto"/>
            <w:right w:val="none" w:sz="0" w:space="0" w:color="auto"/>
          </w:divBdr>
        </w:div>
        <w:div w:id="1179277919">
          <w:marLeft w:val="480"/>
          <w:marRight w:val="0"/>
          <w:marTop w:val="0"/>
          <w:marBottom w:val="0"/>
          <w:divBdr>
            <w:top w:val="none" w:sz="0" w:space="0" w:color="auto"/>
            <w:left w:val="none" w:sz="0" w:space="0" w:color="auto"/>
            <w:bottom w:val="none" w:sz="0" w:space="0" w:color="auto"/>
            <w:right w:val="none" w:sz="0" w:space="0" w:color="auto"/>
          </w:divBdr>
        </w:div>
        <w:div w:id="486751349">
          <w:marLeft w:val="480"/>
          <w:marRight w:val="0"/>
          <w:marTop w:val="0"/>
          <w:marBottom w:val="0"/>
          <w:divBdr>
            <w:top w:val="none" w:sz="0" w:space="0" w:color="auto"/>
            <w:left w:val="none" w:sz="0" w:space="0" w:color="auto"/>
            <w:bottom w:val="none" w:sz="0" w:space="0" w:color="auto"/>
            <w:right w:val="none" w:sz="0" w:space="0" w:color="auto"/>
          </w:divBdr>
        </w:div>
        <w:div w:id="15811341">
          <w:marLeft w:val="480"/>
          <w:marRight w:val="0"/>
          <w:marTop w:val="0"/>
          <w:marBottom w:val="0"/>
          <w:divBdr>
            <w:top w:val="none" w:sz="0" w:space="0" w:color="auto"/>
            <w:left w:val="none" w:sz="0" w:space="0" w:color="auto"/>
            <w:bottom w:val="none" w:sz="0" w:space="0" w:color="auto"/>
            <w:right w:val="none" w:sz="0" w:space="0" w:color="auto"/>
          </w:divBdr>
        </w:div>
        <w:div w:id="1521747422">
          <w:marLeft w:val="480"/>
          <w:marRight w:val="0"/>
          <w:marTop w:val="0"/>
          <w:marBottom w:val="0"/>
          <w:divBdr>
            <w:top w:val="none" w:sz="0" w:space="0" w:color="auto"/>
            <w:left w:val="none" w:sz="0" w:space="0" w:color="auto"/>
            <w:bottom w:val="none" w:sz="0" w:space="0" w:color="auto"/>
            <w:right w:val="none" w:sz="0" w:space="0" w:color="auto"/>
          </w:divBdr>
        </w:div>
        <w:div w:id="282924339">
          <w:marLeft w:val="480"/>
          <w:marRight w:val="0"/>
          <w:marTop w:val="0"/>
          <w:marBottom w:val="0"/>
          <w:divBdr>
            <w:top w:val="none" w:sz="0" w:space="0" w:color="auto"/>
            <w:left w:val="none" w:sz="0" w:space="0" w:color="auto"/>
            <w:bottom w:val="none" w:sz="0" w:space="0" w:color="auto"/>
            <w:right w:val="none" w:sz="0" w:space="0" w:color="auto"/>
          </w:divBdr>
        </w:div>
        <w:div w:id="1501847946">
          <w:marLeft w:val="480"/>
          <w:marRight w:val="0"/>
          <w:marTop w:val="0"/>
          <w:marBottom w:val="0"/>
          <w:divBdr>
            <w:top w:val="none" w:sz="0" w:space="0" w:color="auto"/>
            <w:left w:val="none" w:sz="0" w:space="0" w:color="auto"/>
            <w:bottom w:val="none" w:sz="0" w:space="0" w:color="auto"/>
            <w:right w:val="none" w:sz="0" w:space="0" w:color="auto"/>
          </w:divBdr>
        </w:div>
        <w:div w:id="83578648">
          <w:marLeft w:val="480"/>
          <w:marRight w:val="0"/>
          <w:marTop w:val="0"/>
          <w:marBottom w:val="0"/>
          <w:divBdr>
            <w:top w:val="none" w:sz="0" w:space="0" w:color="auto"/>
            <w:left w:val="none" w:sz="0" w:space="0" w:color="auto"/>
            <w:bottom w:val="none" w:sz="0" w:space="0" w:color="auto"/>
            <w:right w:val="none" w:sz="0" w:space="0" w:color="auto"/>
          </w:divBdr>
        </w:div>
        <w:div w:id="1740904084">
          <w:marLeft w:val="480"/>
          <w:marRight w:val="0"/>
          <w:marTop w:val="0"/>
          <w:marBottom w:val="0"/>
          <w:divBdr>
            <w:top w:val="none" w:sz="0" w:space="0" w:color="auto"/>
            <w:left w:val="none" w:sz="0" w:space="0" w:color="auto"/>
            <w:bottom w:val="none" w:sz="0" w:space="0" w:color="auto"/>
            <w:right w:val="none" w:sz="0" w:space="0" w:color="auto"/>
          </w:divBdr>
        </w:div>
        <w:div w:id="795487797">
          <w:marLeft w:val="480"/>
          <w:marRight w:val="0"/>
          <w:marTop w:val="0"/>
          <w:marBottom w:val="0"/>
          <w:divBdr>
            <w:top w:val="none" w:sz="0" w:space="0" w:color="auto"/>
            <w:left w:val="none" w:sz="0" w:space="0" w:color="auto"/>
            <w:bottom w:val="none" w:sz="0" w:space="0" w:color="auto"/>
            <w:right w:val="none" w:sz="0" w:space="0" w:color="auto"/>
          </w:divBdr>
        </w:div>
        <w:div w:id="849759284">
          <w:marLeft w:val="480"/>
          <w:marRight w:val="0"/>
          <w:marTop w:val="0"/>
          <w:marBottom w:val="0"/>
          <w:divBdr>
            <w:top w:val="none" w:sz="0" w:space="0" w:color="auto"/>
            <w:left w:val="none" w:sz="0" w:space="0" w:color="auto"/>
            <w:bottom w:val="none" w:sz="0" w:space="0" w:color="auto"/>
            <w:right w:val="none" w:sz="0" w:space="0" w:color="auto"/>
          </w:divBdr>
        </w:div>
        <w:div w:id="212278941">
          <w:marLeft w:val="480"/>
          <w:marRight w:val="0"/>
          <w:marTop w:val="0"/>
          <w:marBottom w:val="0"/>
          <w:divBdr>
            <w:top w:val="none" w:sz="0" w:space="0" w:color="auto"/>
            <w:left w:val="none" w:sz="0" w:space="0" w:color="auto"/>
            <w:bottom w:val="none" w:sz="0" w:space="0" w:color="auto"/>
            <w:right w:val="none" w:sz="0" w:space="0" w:color="auto"/>
          </w:divBdr>
        </w:div>
        <w:div w:id="25452227">
          <w:marLeft w:val="480"/>
          <w:marRight w:val="0"/>
          <w:marTop w:val="0"/>
          <w:marBottom w:val="0"/>
          <w:divBdr>
            <w:top w:val="none" w:sz="0" w:space="0" w:color="auto"/>
            <w:left w:val="none" w:sz="0" w:space="0" w:color="auto"/>
            <w:bottom w:val="none" w:sz="0" w:space="0" w:color="auto"/>
            <w:right w:val="none" w:sz="0" w:space="0" w:color="auto"/>
          </w:divBdr>
        </w:div>
        <w:div w:id="205218715">
          <w:marLeft w:val="480"/>
          <w:marRight w:val="0"/>
          <w:marTop w:val="0"/>
          <w:marBottom w:val="0"/>
          <w:divBdr>
            <w:top w:val="none" w:sz="0" w:space="0" w:color="auto"/>
            <w:left w:val="none" w:sz="0" w:space="0" w:color="auto"/>
            <w:bottom w:val="none" w:sz="0" w:space="0" w:color="auto"/>
            <w:right w:val="none" w:sz="0" w:space="0" w:color="auto"/>
          </w:divBdr>
        </w:div>
        <w:div w:id="1303193134">
          <w:marLeft w:val="480"/>
          <w:marRight w:val="0"/>
          <w:marTop w:val="0"/>
          <w:marBottom w:val="0"/>
          <w:divBdr>
            <w:top w:val="none" w:sz="0" w:space="0" w:color="auto"/>
            <w:left w:val="none" w:sz="0" w:space="0" w:color="auto"/>
            <w:bottom w:val="none" w:sz="0" w:space="0" w:color="auto"/>
            <w:right w:val="none" w:sz="0" w:space="0" w:color="auto"/>
          </w:divBdr>
        </w:div>
        <w:div w:id="1481650496">
          <w:marLeft w:val="480"/>
          <w:marRight w:val="0"/>
          <w:marTop w:val="0"/>
          <w:marBottom w:val="0"/>
          <w:divBdr>
            <w:top w:val="none" w:sz="0" w:space="0" w:color="auto"/>
            <w:left w:val="none" w:sz="0" w:space="0" w:color="auto"/>
            <w:bottom w:val="none" w:sz="0" w:space="0" w:color="auto"/>
            <w:right w:val="none" w:sz="0" w:space="0" w:color="auto"/>
          </w:divBdr>
        </w:div>
        <w:div w:id="2109079923">
          <w:marLeft w:val="480"/>
          <w:marRight w:val="0"/>
          <w:marTop w:val="0"/>
          <w:marBottom w:val="0"/>
          <w:divBdr>
            <w:top w:val="none" w:sz="0" w:space="0" w:color="auto"/>
            <w:left w:val="none" w:sz="0" w:space="0" w:color="auto"/>
            <w:bottom w:val="none" w:sz="0" w:space="0" w:color="auto"/>
            <w:right w:val="none" w:sz="0" w:space="0" w:color="auto"/>
          </w:divBdr>
        </w:div>
        <w:div w:id="294070604">
          <w:marLeft w:val="480"/>
          <w:marRight w:val="0"/>
          <w:marTop w:val="0"/>
          <w:marBottom w:val="0"/>
          <w:divBdr>
            <w:top w:val="none" w:sz="0" w:space="0" w:color="auto"/>
            <w:left w:val="none" w:sz="0" w:space="0" w:color="auto"/>
            <w:bottom w:val="none" w:sz="0" w:space="0" w:color="auto"/>
            <w:right w:val="none" w:sz="0" w:space="0" w:color="auto"/>
          </w:divBdr>
        </w:div>
        <w:div w:id="1581212544">
          <w:marLeft w:val="480"/>
          <w:marRight w:val="0"/>
          <w:marTop w:val="0"/>
          <w:marBottom w:val="0"/>
          <w:divBdr>
            <w:top w:val="none" w:sz="0" w:space="0" w:color="auto"/>
            <w:left w:val="none" w:sz="0" w:space="0" w:color="auto"/>
            <w:bottom w:val="none" w:sz="0" w:space="0" w:color="auto"/>
            <w:right w:val="none" w:sz="0" w:space="0" w:color="auto"/>
          </w:divBdr>
        </w:div>
        <w:div w:id="1517309344">
          <w:marLeft w:val="480"/>
          <w:marRight w:val="0"/>
          <w:marTop w:val="0"/>
          <w:marBottom w:val="0"/>
          <w:divBdr>
            <w:top w:val="none" w:sz="0" w:space="0" w:color="auto"/>
            <w:left w:val="none" w:sz="0" w:space="0" w:color="auto"/>
            <w:bottom w:val="none" w:sz="0" w:space="0" w:color="auto"/>
            <w:right w:val="none" w:sz="0" w:space="0" w:color="auto"/>
          </w:divBdr>
        </w:div>
        <w:div w:id="110781008">
          <w:marLeft w:val="480"/>
          <w:marRight w:val="0"/>
          <w:marTop w:val="0"/>
          <w:marBottom w:val="0"/>
          <w:divBdr>
            <w:top w:val="none" w:sz="0" w:space="0" w:color="auto"/>
            <w:left w:val="none" w:sz="0" w:space="0" w:color="auto"/>
            <w:bottom w:val="none" w:sz="0" w:space="0" w:color="auto"/>
            <w:right w:val="none" w:sz="0" w:space="0" w:color="auto"/>
          </w:divBdr>
        </w:div>
        <w:div w:id="1293515812">
          <w:marLeft w:val="480"/>
          <w:marRight w:val="0"/>
          <w:marTop w:val="0"/>
          <w:marBottom w:val="0"/>
          <w:divBdr>
            <w:top w:val="none" w:sz="0" w:space="0" w:color="auto"/>
            <w:left w:val="none" w:sz="0" w:space="0" w:color="auto"/>
            <w:bottom w:val="none" w:sz="0" w:space="0" w:color="auto"/>
            <w:right w:val="none" w:sz="0" w:space="0" w:color="auto"/>
          </w:divBdr>
        </w:div>
        <w:div w:id="825900382">
          <w:marLeft w:val="480"/>
          <w:marRight w:val="0"/>
          <w:marTop w:val="0"/>
          <w:marBottom w:val="0"/>
          <w:divBdr>
            <w:top w:val="none" w:sz="0" w:space="0" w:color="auto"/>
            <w:left w:val="none" w:sz="0" w:space="0" w:color="auto"/>
            <w:bottom w:val="none" w:sz="0" w:space="0" w:color="auto"/>
            <w:right w:val="none" w:sz="0" w:space="0" w:color="auto"/>
          </w:divBdr>
        </w:div>
        <w:div w:id="1725717443">
          <w:marLeft w:val="480"/>
          <w:marRight w:val="0"/>
          <w:marTop w:val="0"/>
          <w:marBottom w:val="0"/>
          <w:divBdr>
            <w:top w:val="none" w:sz="0" w:space="0" w:color="auto"/>
            <w:left w:val="none" w:sz="0" w:space="0" w:color="auto"/>
            <w:bottom w:val="none" w:sz="0" w:space="0" w:color="auto"/>
            <w:right w:val="none" w:sz="0" w:space="0" w:color="auto"/>
          </w:divBdr>
        </w:div>
        <w:div w:id="2072262999">
          <w:marLeft w:val="480"/>
          <w:marRight w:val="0"/>
          <w:marTop w:val="0"/>
          <w:marBottom w:val="0"/>
          <w:divBdr>
            <w:top w:val="none" w:sz="0" w:space="0" w:color="auto"/>
            <w:left w:val="none" w:sz="0" w:space="0" w:color="auto"/>
            <w:bottom w:val="none" w:sz="0" w:space="0" w:color="auto"/>
            <w:right w:val="none" w:sz="0" w:space="0" w:color="auto"/>
          </w:divBdr>
        </w:div>
        <w:div w:id="1210458144">
          <w:marLeft w:val="480"/>
          <w:marRight w:val="0"/>
          <w:marTop w:val="0"/>
          <w:marBottom w:val="0"/>
          <w:divBdr>
            <w:top w:val="none" w:sz="0" w:space="0" w:color="auto"/>
            <w:left w:val="none" w:sz="0" w:space="0" w:color="auto"/>
            <w:bottom w:val="none" w:sz="0" w:space="0" w:color="auto"/>
            <w:right w:val="none" w:sz="0" w:space="0" w:color="auto"/>
          </w:divBdr>
        </w:div>
        <w:div w:id="1987315216">
          <w:marLeft w:val="480"/>
          <w:marRight w:val="0"/>
          <w:marTop w:val="0"/>
          <w:marBottom w:val="0"/>
          <w:divBdr>
            <w:top w:val="none" w:sz="0" w:space="0" w:color="auto"/>
            <w:left w:val="none" w:sz="0" w:space="0" w:color="auto"/>
            <w:bottom w:val="none" w:sz="0" w:space="0" w:color="auto"/>
            <w:right w:val="none" w:sz="0" w:space="0" w:color="auto"/>
          </w:divBdr>
        </w:div>
        <w:div w:id="459693045">
          <w:marLeft w:val="480"/>
          <w:marRight w:val="0"/>
          <w:marTop w:val="0"/>
          <w:marBottom w:val="0"/>
          <w:divBdr>
            <w:top w:val="none" w:sz="0" w:space="0" w:color="auto"/>
            <w:left w:val="none" w:sz="0" w:space="0" w:color="auto"/>
            <w:bottom w:val="none" w:sz="0" w:space="0" w:color="auto"/>
            <w:right w:val="none" w:sz="0" w:space="0" w:color="auto"/>
          </w:divBdr>
        </w:div>
        <w:div w:id="1570074425">
          <w:marLeft w:val="480"/>
          <w:marRight w:val="0"/>
          <w:marTop w:val="0"/>
          <w:marBottom w:val="0"/>
          <w:divBdr>
            <w:top w:val="none" w:sz="0" w:space="0" w:color="auto"/>
            <w:left w:val="none" w:sz="0" w:space="0" w:color="auto"/>
            <w:bottom w:val="none" w:sz="0" w:space="0" w:color="auto"/>
            <w:right w:val="none" w:sz="0" w:space="0" w:color="auto"/>
          </w:divBdr>
        </w:div>
        <w:div w:id="390857827">
          <w:marLeft w:val="480"/>
          <w:marRight w:val="0"/>
          <w:marTop w:val="0"/>
          <w:marBottom w:val="0"/>
          <w:divBdr>
            <w:top w:val="none" w:sz="0" w:space="0" w:color="auto"/>
            <w:left w:val="none" w:sz="0" w:space="0" w:color="auto"/>
            <w:bottom w:val="none" w:sz="0" w:space="0" w:color="auto"/>
            <w:right w:val="none" w:sz="0" w:space="0" w:color="auto"/>
          </w:divBdr>
        </w:div>
        <w:div w:id="1604266044">
          <w:marLeft w:val="480"/>
          <w:marRight w:val="0"/>
          <w:marTop w:val="0"/>
          <w:marBottom w:val="0"/>
          <w:divBdr>
            <w:top w:val="none" w:sz="0" w:space="0" w:color="auto"/>
            <w:left w:val="none" w:sz="0" w:space="0" w:color="auto"/>
            <w:bottom w:val="none" w:sz="0" w:space="0" w:color="auto"/>
            <w:right w:val="none" w:sz="0" w:space="0" w:color="auto"/>
          </w:divBdr>
        </w:div>
        <w:div w:id="479614018">
          <w:marLeft w:val="480"/>
          <w:marRight w:val="0"/>
          <w:marTop w:val="0"/>
          <w:marBottom w:val="0"/>
          <w:divBdr>
            <w:top w:val="none" w:sz="0" w:space="0" w:color="auto"/>
            <w:left w:val="none" w:sz="0" w:space="0" w:color="auto"/>
            <w:bottom w:val="none" w:sz="0" w:space="0" w:color="auto"/>
            <w:right w:val="none" w:sz="0" w:space="0" w:color="auto"/>
          </w:divBdr>
        </w:div>
        <w:div w:id="2009483757">
          <w:marLeft w:val="480"/>
          <w:marRight w:val="0"/>
          <w:marTop w:val="0"/>
          <w:marBottom w:val="0"/>
          <w:divBdr>
            <w:top w:val="none" w:sz="0" w:space="0" w:color="auto"/>
            <w:left w:val="none" w:sz="0" w:space="0" w:color="auto"/>
            <w:bottom w:val="none" w:sz="0" w:space="0" w:color="auto"/>
            <w:right w:val="none" w:sz="0" w:space="0" w:color="auto"/>
          </w:divBdr>
        </w:div>
        <w:div w:id="344867030">
          <w:marLeft w:val="480"/>
          <w:marRight w:val="0"/>
          <w:marTop w:val="0"/>
          <w:marBottom w:val="0"/>
          <w:divBdr>
            <w:top w:val="none" w:sz="0" w:space="0" w:color="auto"/>
            <w:left w:val="none" w:sz="0" w:space="0" w:color="auto"/>
            <w:bottom w:val="none" w:sz="0" w:space="0" w:color="auto"/>
            <w:right w:val="none" w:sz="0" w:space="0" w:color="auto"/>
          </w:divBdr>
        </w:div>
        <w:div w:id="1733429439">
          <w:marLeft w:val="480"/>
          <w:marRight w:val="0"/>
          <w:marTop w:val="0"/>
          <w:marBottom w:val="0"/>
          <w:divBdr>
            <w:top w:val="none" w:sz="0" w:space="0" w:color="auto"/>
            <w:left w:val="none" w:sz="0" w:space="0" w:color="auto"/>
            <w:bottom w:val="none" w:sz="0" w:space="0" w:color="auto"/>
            <w:right w:val="none" w:sz="0" w:space="0" w:color="auto"/>
          </w:divBdr>
        </w:div>
        <w:div w:id="44987990">
          <w:marLeft w:val="480"/>
          <w:marRight w:val="0"/>
          <w:marTop w:val="0"/>
          <w:marBottom w:val="0"/>
          <w:divBdr>
            <w:top w:val="none" w:sz="0" w:space="0" w:color="auto"/>
            <w:left w:val="none" w:sz="0" w:space="0" w:color="auto"/>
            <w:bottom w:val="none" w:sz="0" w:space="0" w:color="auto"/>
            <w:right w:val="none" w:sz="0" w:space="0" w:color="auto"/>
          </w:divBdr>
        </w:div>
        <w:div w:id="1594433957">
          <w:marLeft w:val="480"/>
          <w:marRight w:val="0"/>
          <w:marTop w:val="0"/>
          <w:marBottom w:val="0"/>
          <w:divBdr>
            <w:top w:val="none" w:sz="0" w:space="0" w:color="auto"/>
            <w:left w:val="none" w:sz="0" w:space="0" w:color="auto"/>
            <w:bottom w:val="none" w:sz="0" w:space="0" w:color="auto"/>
            <w:right w:val="none" w:sz="0" w:space="0" w:color="auto"/>
          </w:divBdr>
        </w:div>
        <w:div w:id="1150245886">
          <w:marLeft w:val="480"/>
          <w:marRight w:val="0"/>
          <w:marTop w:val="0"/>
          <w:marBottom w:val="0"/>
          <w:divBdr>
            <w:top w:val="none" w:sz="0" w:space="0" w:color="auto"/>
            <w:left w:val="none" w:sz="0" w:space="0" w:color="auto"/>
            <w:bottom w:val="none" w:sz="0" w:space="0" w:color="auto"/>
            <w:right w:val="none" w:sz="0" w:space="0" w:color="auto"/>
          </w:divBdr>
        </w:div>
        <w:div w:id="1166045223">
          <w:marLeft w:val="480"/>
          <w:marRight w:val="0"/>
          <w:marTop w:val="0"/>
          <w:marBottom w:val="0"/>
          <w:divBdr>
            <w:top w:val="none" w:sz="0" w:space="0" w:color="auto"/>
            <w:left w:val="none" w:sz="0" w:space="0" w:color="auto"/>
            <w:bottom w:val="none" w:sz="0" w:space="0" w:color="auto"/>
            <w:right w:val="none" w:sz="0" w:space="0" w:color="auto"/>
          </w:divBdr>
        </w:div>
        <w:div w:id="1037046428">
          <w:marLeft w:val="480"/>
          <w:marRight w:val="0"/>
          <w:marTop w:val="0"/>
          <w:marBottom w:val="0"/>
          <w:divBdr>
            <w:top w:val="none" w:sz="0" w:space="0" w:color="auto"/>
            <w:left w:val="none" w:sz="0" w:space="0" w:color="auto"/>
            <w:bottom w:val="none" w:sz="0" w:space="0" w:color="auto"/>
            <w:right w:val="none" w:sz="0" w:space="0" w:color="auto"/>
          </w:divBdr>
        </w:div>
        <w:div w:id="1816950446">
          <w:marLeft w:val="480"/>
          <w:marRight w:val="0"/>
          <w:marTop w:val="0"/>
          <w:marBottom w:val="0"/>
          <w:divBdr>
            <w:top w:val="none" w:sz="0" w:space="0" w:color="auto"/>
            <w:left w:val="none" w:sz="0" w:space="0" w:color="auto"/>
            <w:bottom w:val="none" w:sz="0" w:space="0" w:color="auto"/>
            <w:right w:val="none" w:sz="0" w:space="0" w:color="auto"/>
          </w:divBdr>
        </w:div>
        <w:div w:id="232158246">
          <w:marLeft w:val="480"/>
          <w:marRight w:val="0"/>
          <w:marTop w:val="0"/>
          <w:marBottom w:val="0"/>
          <w:divBdr>
            <w:top w:val="none" w:sz="0" w:space="0" w:color="auto"/>
            <w:left w:val="none" w:sz="0" w:space="0" w:color="auto"/>
            <w:bottom w:val="none" w:sz="0" w:space="0" w:color="auto"/>
            <w:right w:val="none" w:sz="0" w:space="0" w:color="auto"/>
          </w:divBdr>
        </w:div>
        <w:div w:id="158540904">
          <w:marLeft w:val="480"/>
          <w:marRight w:val="0"/>
          <w:marTop w:val="0"/>
          <w:marBottom w:val="0"/>
          <w:divBdr>
            <w:top w:val="none" w:sz="0" w:space="0" w:color="auto"/>
            <w:left w:val="none" w:sz="0" w:space="0" w:color="auto"/>
            <w:bottom w:val="none" w:sz="0" w:space="0" w:color="auto"/>
            <w:right w:val="none" w:sz="0" w:space="0" w:color="auto"/>
          </w:divBdr>
        </w:div>
        <w:div w:id="984510850">
          <w:marLeft w:val="480"/>
          <w:marRight w:val="0"/>
          <w:marTop w:val="0"/>
          <w:marBottom w:val="0"/>
          <w:divBdr>
            <w:top w:val="none" w:sz="0" w:space="0" w:color="auto"/>
            <w:left w:val="none" w:sz="0" w:space="0" w:color="auto"/>
            <w:bottom w:val="none" w:sz="0" w:space="0" w:color="auto"/>
            <w:right w:val="none" w:sz="0" w:space="0" w:color="auto"/>
          </w:divBdr>
        </w:div>
        <w:div w:id="839002091">
          <w:marLeft w:val="480"/>
          <w:marRight w:val="0"/>
          <w:marTop w:val="0"/>
          <w:marBottom w:val="0"/>
          <w:divBdr>
            <w:top w:val="none" w:sz="0" w:space="0" w:color="auto"/>
            <w:left w:val="none" w:sz="0" w:space="0" w:color="auto"/>
            <w:bottom w:val="none" w:sz="0" w:space="0" w:color="auto"/>
            <w:right w:val="none" w:sz="0" w:space="0" w:color="auto"/>
          </w:divBdr>
        </w:div>
        <w:div w:id="1951930481">
          <w:marLeft w:val="480"/>
          <w:marRight w:val="0"/>
          <w:marTop w:val="0"/>
          <w:marBottom w:val="0"/>
          <w:divBdr>
            <w:top w:val="none" w:sz="0" w:space="0" w:color="auto"/>
            <w:left w:val="none" w:sz="0" w:space="0" w:color="auto"/>
            <w:bottom w:val="none" w:sz="0" w:space="0" w:color="auto"/>
            <w:right w:val="none" w:sz="0" w:space="0" w:color="auto"/>
          </w:divBdr>
        </w:div>
        <w:div w:id="843471436">
          <w:marLeft w:val="480"/>
          <w:marRight w:val="0"/>
          <w:marTop w:val="0"/>
          <w:marBottom w:val="0"/>
          <w:divBdr>
            <w:top w:val="none" w:sz="0" w:space="0" w:color="auto"/>
            <w:left w:val="none" w:sz="0" w:space="0" w:color="auto"/>
            <w:bottom w:val="none" w:sz="0" w:space="0" w:color="auto"/>
            <w:right w:val="none" w:sz="0" w:space="0" w:color="auto"/>
          </w:divBdr>
        </w:div>
        <w:div w:id="1153761857">
          <w:marLeft w:val="480"/>
          <w:marRight w:val="0"/>
          <w:marTop w:val="0"/>
          <w:marBottom w:val="0"/>
          <w:divBdr>
            <w:top w:val="none" w:sz="0" w:space="0" w:color="auto"/>
            <w:left w:val="none" w:sz="0" w:space="0" w:color="auto"/>
            <w:bottom w:val="none" w:sz="0" w:space="0" w:color="auto"/>
            <w:right w:val="none" w:sz="0" w:space="0" w:color="auto"/>
          </w:divBdr>
        </w:div>
        <w:div w:id="1904438570">
          <w:marLeft w:val="480"/>
          <w:marRight w:val="0"/>
          <w:marTop w:val="0"/>
          <w:marBottom w:val="0"/>
          <w:divBdr>
            <w:top w:val="none" w:sz="0" w:space="0" w:color="auto"/>
            <w:left w:val="none" w:sz="0" w:space="0" w:color="auto"/>
            <w:bottom w:val="none" w:sz="0" w:space="0" w:color="auto"/>
            <w:right w:val="none" w:sz="0" w:space="0" w:color="auto"/>
          </w:divBdr>
        </w:div>
        <w:div w:id="173033664">
          <w:marLeft w:val="480"/>
          <w:marRight w:val="0"/>
          <w:marTop w:val="0"/>
          <w:marBottom w:val="0"/>
          <w:divBdr>
            <w:top w:val="none" w:sz="0" w:space="0" w:color="auto"/>
            <w:left w:val="none" w:sz="0" w:space="0" w:color="auto"/>
            <w:bottom w:val="none" w:sz="0" w:space="0" w:color="auto"/>
            <w:right w:val="none" w:sz="0" w:space="0" w:color="auto"/>
          </w:divBdr>
        </w:div>
        <w:div w:id="35618430">
          <w:marLeft w:val="480"/>
          <w:marRight w:val="0"/>
          <w:marTop w:val="0"/>
          <w:marBottom w:val="0"/>
          <w:divBdr>
            <w:top w:val="none" w:sz="0" w:space="0" w:color="auto"/>
            <w:left w:val="none" w:sz="0" w:space="0" w:color="auto"/>
            <w:bottom w:val="none" w:sz="0" w:space="0" w:color="auto"/>
            <w:right w:val="none" w:sz="0" w:space="0" w:color="auto"/>
          </w:divBdr>
        </w:div>
        <w:div w:id="1122265077">
          <w:marLeft w:val="480"/>
          <w:marRight w:val="0"/>
          <w:marTop w:val="0"/>
          <w:marBottom w:val="0"/>
          <w:divBdr>
            <w:top w:val="none" w:sz="0" w:space="0" w:color="auto"/>
            <w:left w:val="none" w:sz="0" w:space="0" w:color="auto"/>
            <w:bottom w:val="none" w:sz="0" w:space="0" w:color="auto"/>
            <w:right w:val="none" w:sz="0" w:space="0" w:color="auto"/>
          </w:divBdr>
        </w:div>
        <w:div w:id="1302921351">
          <w:marLeft w:val="480"/>
          <w:marRight w:val="0"/>
          <w:marTop w:val="0"/>
          <w:marBottom w:val="0"/>
          <w:divBdr>
            <w:top w:val="none" w:sz="0" w:space="0" w:color="auto"/>
            <w:left w:val="none" w:sz="0" w:space="0" w:color="auto"/>
            <w:bottom w:val="none" w:sz="0" w:space="0" w:color="auto"/>
            <w:right w:val="none" w:sz="0" w:space="0" w:color="auto"/>
          </w:divBdr>
        </w:div>
        <w:div w:id="1060403690">
          <w:marLeft w:val="480"/>
          <w:marRight w:val="0"/>
          <w:marTop w:val="0"/>
          <w:marBottom w:val="0"/>
          <w:divBdr>
            <w:top w:val="none" w:sz="0" w:space="0" w:color="auto"/>
            <w:left w:val="none" w:sz="0" w:space="0" w:color="auto"/>
            <w:bottom w:val="none" w:sz="0" w:space="0" w:color="auto"/>
            <w:right w:val="none" w:sz="0" w:space="0" w:color="auto"/>
          </w:divBdr>
        </w:div>
        <w:div w:id="951742696">
          <w:marLeft w:val="480"/>
          <w:marRight w:val="0"/>
          <w:marTop w:val="0"/>
          <w:marBottom w:val="0"/>
          <w:divBdr>
            <w:top w:val="none" w:sz="0" w:space="0" w:color="auto"/>
            <w:left w:val="none" w:sz="0" w:space="0" w:color="auto"/>
            <w:bottom w:val="none" w:sz="0" w:space="0" w:color="auto"/>
            <w:right w:val="none" w:sz="0" w:space="0" w:color="auto"/>
          </w:divBdr>
        </w:div>
        <w:div w:id="221798731">
          <w:marLeft w:val="480"/>
          <w:marRight w:val="0"/>
          <w:marTop w:val="0"/>
          <w:marBottom w:val="0"/>
          <w:divBdr>
            <w:top w:val="none" w:sz="0" w:space="0" w:color="auto"/>
            <w:left w:val="none" w:sz="0" w:space="0" w:color="auto"/>
            <w:bottom w:val="none" w:sz="0" w:space="0" w:color="auto"/>
            <w:right w:val="none" w:sz="0" w:space="0" w:color="auto"/>
          </w:divBdr>
        </w:div>
        <w:div w:id="461461589">
          <w:marLeft w:val="480"/>
          <w:marRight w:val="0"/>
          <w:marTop w:val="0"/>
          <w:marBottom w:val="0"/>
          <w:divBdr>
            <w:top w:val="none" w:sz="0" w:space="0" w:color="auto"/>
            <w:left w:val="none" w:sz="0" w:space="0" w:color="auto"/>
            <w:bottom w:val="none" w:sz="0" w:space="0" w:color="auto"/>
            <w:right w:val="none" w:sz="0" w:space="0" w:color="auto"/>
          </w:divBdr>
        </w:div>
        <w:div w:id="1333098109">
          <w:marLeft w:val="480"/>
          <w:marRight w:val="0"/>
          <w:marTop w:val="0"/>
          <w:marBottom w:val="0"/>
          <w:divBdr>
            <w:top w:val="none" w:sz="0" w:space="0" w:color="auto"/>
            <w:left w:val="none" w:sz="0" w:space="0" w:color="auto"/>
            <w:bottom w:val="none" w:sz="0" w:space="0" w:color="auto"/>
            <w:right w:val="none" w:sz="0" w:space="0" w:color="auto"/>
          </w:divBdr>
        </w:div>
        <w:div w:id="1457063505">
          <w:marLeft w:val="480"/>
          <w:marRight w:val="0"/>
          <w:marTop w:val="0"/>
          <w:marBottom w:val="0"/>
          <w:divBdr>
            <w:top w:val="none" w:sz="0" w:space="0" w:color="auto"/>
            <w:left w:val="none" w:sz="0" w:space="0" w:color="auto"/>
            <w:bottom w:val="none" w:sz="0" w:space="0" w:color="auto"/>
            <w:right w:val="none" w:sz="0" w:space="0" w:color="auto"/>
          </w:divBdr>
        </w:div>
        <w:div w:id="1486896204">
          <w:marLeft w:val="480"/>
          <w:marRight w:val="0"/>
          <w:marTop w:val="0"/>
          <w:marBottom w:val="0"/>
          <w:divBdr>
            <w:top w:val="none" w:sz="0" w:space="0" w:color="auto"/>
            <w:left w:val="none" w:sz="0" w:space="0" w:color="auto"/>
            <w:bottom w:val="none" w:sz="0" w:space="0" w:color="auto"/>
            <w:right w:val="none" w:sz="0" w:space="0" w:color="auto"/>
          </w:divBdr>
        </w:div>
        <w:div w:id="1333679309">
          <w:marLeft w:val="480"/>
          <w:marRight w:val="0"/>
          <w:marTop w:val="0"/>
          <w:marBottom w:val="0"/>
          <w:divBdr>
            <w:top w:val="none" w:sz="0" w:space="0" w:color="auto"/>
            <w:left w:val="none" w:sz="0" w:space="0" w:color="auto"/>
            <w:bottom w:val="none" w:sz="0" w:space="0" w:color="auto"/>
            <w:right w:val="none" w:sz="0" w:space="0" w:color="auto"/>
          </w:divBdr>
        </w:div>
        <w:div w:id="1319110559">
          <w:marLeft w:val="480"/>
          <w:marRight w:val="0"/>
          <w:marTop w:val="0"/>
          <w:marBottom w:val="0"/>
          <w:divBdr>
            <w:top w:val="none" w:sz="0" w:space="0" w:color="auto"/>
            <w:left w:val="none" w:sz="0" w:space="0" w:color="auto"/>
            <w:bottom w:val="none" w:sz="0" w:space="0" w:color="auto"/>
            <w:right w:val="none" w:sz="0" w:space="0" w:color="auto"/>
          </w:divBdr>
        </w:div>
        <w:div w:id="1899122328">
          <w:marLeft w:val="480"/>
          <w:marRight w:val="0"/>
          <w:marTop w:val="0"/>
          <w:marBottom w:val="0"/>
          <w:divBdr>
            <w:top w:val="none" w:sz="0" w:space="0" w:color="auto"/>
            <w:left w:val="none" w:sz="0" w:space="0" w:color="auto"/>
            <w:bottom w:val="none" w:sz="0" w:space="0" w:color="auto"/>
            <w:right w:val="none" w:sz="0" w:space="0" w:color="auto"/>
          </w:divBdr>
        </w:div>
        <w:div w:id="761802686">
          <w:marLeft w:val="480"/>
          <w:marRight w:val="0"/>
          <w:marTop w:val="0"/>
          <w:marBottom w:val="0"/>
          <w:divBdr>
            <w:top w:val="none" w:sz="0" w:space="0" w:color="auto"/>
            <w:left w:val="none" w:sz="0" w:space="0" w:color="auto"/>
            <w:bottom w:val="none" w:sz="0" w:space="0" w:color="auto"/>
            <w:right w:val="none" w:sz="0" w:space="0" w:color="auto"/>
          </w:divBdr>
        </w:div>
        <w:div w:id="591354607">
          <w:marLeft w:val="480"/>
          <w:marRight w:val="0"/>
          <w:marTop w:val="0"/>
          <w:marBottom w:val="0"/>
          <w:divBdr>
            <w:top w:val="none" w:sz="0" w:space="0" w:color="auto"/>
            <w:left w:val="none" w:sz="0" w:space="0" w:color="auto"/>
            <w:bottom w:val="none" w:sz="0" w:space="0" w:color="auto"/>
            <w:right w:val="none" w:sz="0" w:space="0" w:color="auto"/>
          </w:divBdr>
        </w:div>
        <w:div w:id="345908236">
          <w:marLeft w:val="480"/>
          <w:marRight w:val="0"/>
          <w:marTop w:val="0"/>
          <w:marBottom w:val="0"/>
          <w:divBdr>
            <w:top w:val="none" w:sz="0" w:space="0" w:color="auto"/>
            <w:left w:val="none" w:sz="0" w:space="0" w:color="auto"/>
            <w:bottom w:val="none" w:sz="0" w:space="0" w:color="auto"/>
            <w:right w:val="none" w:sz="0" w:space="0" w:color="auto"/>
          </w:divBdr>
        </w:div>
        <w:div w:id="1851679762">
          <w:marLeft w:val="480"/>
          <w:marRight w:val="0"/>
          <w:marTop w:val="0"/>
          <w:marBottom w:val="0"/>
          <w:divBdr>
            <w:top w:val="none" w:sz="0" w:space="0" w:color="auto"/>
            <w:left w:val="none" w:sz="0" w:space="0" w:color="auto"/>
            <w:bottom w:val="none" w:sz="0" w:space="0" w:color="auto"/>
            <w:right w:val="none" w:sz="0" w:space="0" w:color="auto"/>
          </w:divBdr>
        </w:div>
        <w:div w:id="706759660">
          <w:marLeft w:val="480"/>
          <w:marRight w:val="0"/>
          <w:marTop w:val="0"/>
          <w:marBottom w:val="0"/>
          <w:divBdr>
            <w:top w:val="none" w:sz="0" w:space="0" w:color="auto"/>
            <w:left w:val="none" w:sz="0" w:space="0" w:color="auto"/>
            <w:bottom w:val="none" w:sz="0" w:space="0" w:color="auto"/>
            <w:right w:val="none" w:sz="0" w:space="0" w:color="auto"/>
          </w:divBdr>
        </w:div>
        <w:div w:id="760417430">
          <w:marLeft w:val="480"/>
          <w:marRight w:val="0"/>
          <w:marTop w:val="0"/>
          <w:marBottom w:val="0"/>
          <w:divBdr>
            <w:top w:val="none" w:sz="0" w:space="0" w:color="auto"/>
            <w:left w:val="none" w:sz="0" w:space="0" w:color="auto"/>
            <w:bottom w:val="none" w:sz="0" w:space="0" w:color="auto"/>
            <w:right w:val="none" w:sz="0" w:space="0" w:color="auto"/>
          </w:divBdr>
        </w:div>
        <w:div w:id="1751386123">
          <w:marLeft w:val="480"/>
          <w:marRight w:val="0"/>
          <w:marTop w:val="0"/>
          <w:marBottom w:val="0"/>
          <w:divBdr>
            <w:top w:val="none" w:sz="0" w:space="0" w:color="auto"/>
            <w:left w:val="none" w:sz="0" w:space="0" w:color="auto"/>
            <w:bottom w:val="none" w:sz="0" w:space="0" w:color="auto"/>
            <w:right w:val="none" w:sz="0" w:space="0" w:color="auto"/>
          </w:divBdr>
        </w:div>
        <w:div w:id="232007306">
          <w:marLeft w:val="480"/>
          <w:marRight w:val="0"/>
          <w:marTop w:val="0"/>
          <w:marBottom w:val="0"/>
          <w:divBdr>
            <w:top w:val="none" w:sz="0" w:space="0" w:color="auto"/>
            <w:left w:val="none" w:sz="0" w:space="0" w:color="auto"/>
            <w:bottom w:val="none" w:sz="0" w:space="0" w:color="auto"/>
            <w:right w:val="none" w:sz="0" w:space="0" w:color="auto"/>
          </w:divBdr>
        </w:div>
        <w:div w:id="383870373">
          <w:marLeft w:val="480"/>
          <w:marRight w:val="0"/>
          <w:marTop w:val="0"/>
          <w:marBottom w:val="0"/>
          <w:divBdr>
            <w:top w:val="none" w:sz="0" w:space="0" w:color="auto"/>
            <w:left w:val="none" w:sz="0" w:space="0" w:color="auto"/>
            <w:bottom w:val="none" w:sz="0" w:space="0" w:color="auto"/>
            <w:right w:val="none" w:sz="0" w:space="0" w:color="auto"/>
          </w:divBdr>
        </w:div>
        <w:div w:id="294990911">
          <w:marLeft w:val="480"/>
          <w:marRight w:val="0"/>
          <w:marTop w:val="0"/>
          <w:marBottom w:val="0"/>
          <w:divBdr>
            <w:top w:val="none" w:sz="0" w:space="0" w:color="auto"/>
            <w:left w:val="none" w:sz="0" w:space="0" w:color="auto"/>
            <w:bottom w:val="none" w:sz="0" w:space="0" w:color="auto"/>
            <w:right w:val="none" w:sz="0" w:space="0" w:color="auto"/>
          </w:divBdr>
        </w:div>
        <w:div w:id="2040086193">
          <w:marLeft w:val="480"/>
          <w:marRight w:val="0"/>
          <w:marTop w:val="0"/>
          <w:marBottom w:val="0"/>
          <w:divBdr>
            <w:top w:val="none" w:sz="0" w:space="0" w:color="auto"/>
            <w:left w:val="none" w:sz="0" w:space="0" w:color="auto"/>
            <w:bottom w:val="none" w:sz="0" w:space="0" w:color="auto"/>
            <w:right w:val="none" w:sz="0" w:space="0" w:color="auto"/>
          </w:divBdr>
        </w:div>
        <w:div w:id="531112794">
          <w:marLeft w:val="480"/>
          <w:marRight w:val="0"/>
          <w:marTop w:val="0"/>
          <w:marBottom w:val="0"/>
          <w:divBdr>
            <w:top w:val="none" w:sz="0" w:space="0" w:color="auto"/>
            <w:left w:val="none" w:sz="0" w:space="0" w:color="auto"/>
            <w:bottom w:val="none" w:sz="0" w:space="0" w:color="auto"/>
            <w:right w:val="none" w:sz="0" w:space="0" w:color="auto"/>
          </w:divBdr>
        </w:div>
        <w:div w:id="1148476180">
          <w:marLeft w:val="480"/>
          <w:marRight w:val="0"/>
          <w:marTop w:val="0"/>
          <w:marBottom w:val="0"/>
          <w:divBdr>
            <w:top w:val="none" w:sz="0" w:space="0" w:color="auto"/>
            <w:left w:val="none" w:sz="0" w:space="0" w:color="auto"/>
            <w:bottom w:val="none" w:sz="0" w:space="0" w:color="auto"/>
            <w:right w:val="none" w:sz="0" w:space="0" w:color="auto"/>
          </w:divBdr>
        </w:div>
        <w:div w:id="999431598">
          <w:marLeft w:val="480"/>
          <w:marRight w:val="0"/>
          <w:marTop w:val="0"/>
          <w:marBottom w:val="0"/>
          <w:divBdr>
            <w:top w:val="none" w:sz="0" w:space="0" w:color="auto"/>
            <w:left w:val="none" w:sz="0" w:space="0" w:color="auto"/>
            <w:bottom w:val="none" w:sz="0" w:space="0" w:color="auto"/>
            <w:right w:val="none" w:sz="0" w:space="0" w:color="auto"/>
          </w:divBdr>
        </w:div>
        <w:div w:id="451363799">
          <w:marLeft w:val="480"/>
          <w:marRight w:val="0"/>
          <w:marTop w:val="0"/>
          <w:marBottom w:val="0"/>
          <w:divBdr>
            <w:top w:val="none" w:sz="0" w:space="0" w:color="auto"/>
            <w:left w:val="none" w:sz="0" w:space="0" w:color="auto"/>
            <w:bottom w:val="none" w:sz="0" w:space="0" w:color="auto"/>
            <w:right w:val="none" w:sz="0" w:space="0" w:color="auto"/>
          </w:divBdr>
        </w:div>
        <w:div w:id="1009604075">
          <w:marLeft w:val="480"/>
          <w:marRight w:val="0"/>
          <w:marTop w:val="0"/>
          <w:marBottom w:val="0"/>
          <w:divBdr>
            <w:top w:val="none" w:sz="0" w:space="0" w:color="auto"/>
            <w:left w:val="none" w:sz="0" w:space="0" w:color="auto"/>
            <w:bottom w:val="none" w:sz="0" w:space="0" w:color="auto"/>
            <w:right w:val="none" w:sz="0" w:space="0" w:color="auto"/>
          </w:divBdr>
        </w:div>
        <w:div w:id="1128816673">
          <w:marLeft w:val="480"/>
          <w:marRight w:val="0"/>
          <w:marTop w:val="0"/>
          <w:marBottom w:val="0"/>
          <w:divBdr>
            <w:top w:val="none" w:sz="0" w:space="0" w:color="auto"/>
            <w:left w:val="none" w:sz="0" w:space="0" w:color="auto"/>
            <w:bottom w:val="none" w:sz="0" w:space="0" w:color="auto"/>
            <w:right w:val="none" w:sz="0" w:space="0" w:color="auto"/>
          </w:divBdr>
        </w:div>
        <w:div w:id="1961719830">
          <w:marLeft w:val="480"/>
          <w:marRight w:val="0"/>
          <w:marTop w:val="0"/>
          <w:marBottom w:val="0"/>
          <w:divBdr>
            <w:top w:val="none" w:sz="0" w:space="0" w:color="auto"/>
            <w:left w:val="none" w:sz="0" w:space="0" w:color="auto"/>
            <w:bottom w:val="none" w:sz="0" w:space="0" w:color="auto"/>
            <w:right w:val="none" w:sz="0" w:space="0" w:color="auto"/>
          </w:divBdr>
        </w:div>
        <w:div w:id="2097046307">
          <w:marLeft w:val="480"/>
          <w:marRight w:val="0"/>
          <w:marTop w:val="0"/>
          <w:marBottom w:val="0"/>
          <w:divBdr>
            <w:top w:val="none" w:sz="0" w:space="0" w:color="auto"/>
            <w:left w:val="none" w:sz="0" w:space="0" w:color="auto"/>
            <w:bottom w:val="none" w:sz="0" w:space="0" w:color="auto"/>
            <w:right w:val="none" w:sz="0" w:space="0" w:color="auto"/>
          </w:divBdr>
        </w:div>
        <w:div w:id="1219585203">
          <w:marLeft w:val="480"/>
          <w:marRight w:val="0"/>
          <w:marTop w:val="0"/>
          <w:marBottom w:val="0"/>
          <w:divBdr>
            <w:top w:val="none" w:sz="0" w:space="0" w:color="auto"/>
            <w:left w:val="none" w:sz="0" w:space="0" w:color="auto"/>
            <w:bottom w:val="none" w:sz="0" w:space="0" w:color="auto"/>
            <w:right w:val="none" w:sz="0" w:space="0" w:color="auto"/>
          </w:divBdr>
        </w:div>
        <w:div w:id="1118069480">
          <w:marLeft w:val="480"/>
          <w:marRight w:val="0"/>
          <w:marTop w:val="0"/>
          <w:marBottom w:val="0"/>
          <w:divBdr>
            <w:top w:val="none" w:sz="0" w:space="0" w:color="auto"/>
            <w:left w:val="none" w:sz="0" w:space="0" w:color="auto"/>
            <w:bottom w:val="none" w:sz="0" w:space="0" w:color="auto"/>
            <w:right w:val="none" w:sz="0" w:space="0" w:color="auto"/>
          </w:divBdr>
        </w:div>
        <w:div w:id="15276480">
          <w:marLeft w:val="480"/>
          <w:marRight w:val="0"/>
          <w:marTop w:val="0"/>
          <w:marBottom w:val="0"/>
          <w:divBdr>
            <w:top w:val="none" w:sz="0" w:space="0" w:color="auto"/>
            <w:left w:val="none" w:sz="0" w:space="0" w:color="auto"/>
            <w:bottom w:val="none" w:sz="0" w:space="0" w:color="auto"/>
            <w:right w:val="none" w:sz="0" w:space="0" w:color="auto"/>
          </w:divBdr>
        </w:div>
        <w:div w:id="1834560334">
          <w:marLeft w:val="480"/>
          <w:marRight w:val="0"/>
          <w:marTop w:val="0"/>
          <w:marBottom w:val="0"/>
          <w:divBdr>
            <w:top w:val="none" w:sz="0" w:space="0" w:color="auto"/>
            <w:left w:val="none" w:sz="0" w:space="0" w:color="auto"/>
            <w:bottom w:val="none" w:sz="0" w:space="0" w:color="auto"/>
            <w:right w:val="none" w:sz="0" w:space="0" w:color="auto"/>
          </w:divBdr>
        </w:div>
        <w:div w:id="1450510399">
          <w:marLeft w:val="480"/>
          <w:marRight w:val="0"/>
          <w:marTop w:val="0"/>
          <w:marBottom w:val="0"/>
          <w:divBdr>
            <w:top w:val="none" w:sz="0" w:space="0" w:color="auto"/>
            <w:left w:val="none" w:sz="0" w:space="0" w:color="auto"/>
            <w:bottom w:val="none" w:sz="0" w:space="0" w:color="auto"/>
            <w:right w:val="none" w:sz="0" w:space="0" w:color="auto"/>
          </w:divBdr>
        </w:div>
        <w:div w:id="1559121866">
          <w:marLeft w:val="480"/>
          <w:marRight w:val="0"/>
          <w:marTop w:val="0"/>
          <w:marBottom w:val="0"/>
          <w:divBdr>
            <w:top w:val="none" w:sz="0" w:space="0" w:color="auto"/>
            <w:left w:val="none" w:sz="0" w:space="0" w:color="auto"/>
            <w:bottom w:val="none" w:sz="0" w:space="0" w:color="auto"/>
            <w:right w:val="none" w:sz="0" w:space="0" w:color="auto"/>
          </w:divBdr>
        </w:div>
        <w:div w:id="720523403">
          <w:marLeft w:val="480"/>
          <w:marRight w:val="0"/>
          <w:marTop w:val="0"/>
          <w:marBottom w:val="0"/>
          <w:divBdr>
            <w:top w:val="none" w:sz="0" w:space="0" w:color="auto"/>
            <w:left w:val="none" w:sz="0" w:space="0" w:color="auto"/>
            <w:bottom w:val="none" w:sz="0" w:space="0" w:color="auto"/>
            <w:right w:val="none" w:sz="0" w:space="0" w:color="auto"/>
          </w:divBdr>
        </w:div>
        <w:div w:id="1950964375">
          <w:marLeft w:val="480"/>
          <w:marRight w:val="0"/>
          <w:marTop w:val="0"/>
          <w:marBottom w:val="0"/>
          <w:divBdr>
            <w:top w:val="none" w:sz="0" w:space="0" w:color="auto"/>
            <w:left w:val="none" w:sz="0" w:space="0" w:color="auto"/>
            <w:bottom w:val="none" w:sz="0" w:space="0" w:color="auto"/>
            <w:right w:val="none" w:sz="0" w:space="0" w:color="auto"/>
          </w:divBdr>
        </w:div>
        <w:div w:id="90012">
          <w:marLeft w:val="480"/>
          <w:marRight w:val="0"/>
          <w:marTop w:val="0"/>
          <w:marBottom w:val="0"/>
          <w:divBdr>
            <w:top w:val="none" w:sz="0" w:space="0" w:color="auto"/>
            <w:left w:val="none" w:sz="0" w:space="0" w:color="auto"/>
            <w:bottom w:val="none" w:sz="0" w:space="0" w:color="auto"/>
            <w:right w:val="none" w:sz="0" w:space="0" w:color="auto"/>
          </w:divBdr>
        </w:div>
        <w:div w:id="118882834">
          <w:marLeft w:val="480"/>
          <w:marRight w:val="0"/>
          <w:marTop w:val="0"/>
          <w:marBottom w:val="0"/>
          <w:divBdr>
            <w:top w:val="none" w:sz="0" w:space="0" w:color="auto"/>
            <w:left w:val="none" w:sz="0" w:space="0" w:color="auto"/>
            <w:bottom w:val="none" w:sz="0" w:space="0" w:color="auto"/>
            <w:right w:val="none" w:sz="0" w:space="0" w:color="auto"/>
          </w:divBdr>
        </w:div>
        <w:div w:id="24335769">
          <w:marLeft w:val="480"/>
          <w:marRight w:val="0"/>
          <w:marTop w:val="0"/>
          <w:marBottom w:val="0"/>
          <w:divBdr>
            <w:top w:val="none" w:sz="0" w:space="0" w:color="auto"/>
            <w:left w:val="none" w:sz="0" w:space="0" w:color="auto"/>
            <w:bottom w:val="none" w:sz="0" w:space="0" w:color="auto"/>
            <w:right w:val="none" w:sz="0" w:space="0" w:color="auto"/>
          </w:divBdr>
        </w:div>
        <w:div w:id="1600485309">
          <w:marLeft w:val="480"/>
          <w:marRight w:val="0"/>
          <w:marTop w:val="0"/>
          <w:marBottom w:val="0"/>
          <w:divBdr>
            <w:top w:val="none" w:sz="0" w:space="0" w:color="auto"/>
            <w:left w:val="none" w:sz="0" w:space="0" w:color="auto"/>
            <w:bottom w:val="none" w:sz="0" w:space="0" w:color="auto"/>
            <w:right w:val="none" w:sz="0" w:space="0" w:color="auto"/>
          </w:divBdr>
        </w:div>
        <w:div w:id="1003314684">
          <w:marLeft w:val="480"/>
          <w:marRight w:val="0"/>
          <w:marTop w:val="0"/>
          <w:marBottom w:val="0"/>
          <w:divBdr>
            <w:top w:val="none" w:sz="0" w:space="0" w:color="auto"/>
            <w:left w:val="none" w:sz="0" w:space="0" w:color="auto"/>
            <w:bottom w:val="none" w:sz="0" w:space="0" w:color="auto"/>
            <w:right w:val="none" w:sz="0" w:space="0" w:color="auto"/>
          </w:divBdr>
        </w:div>
        <w:div w:id="865875344">
          <w:marLeft w:val="480"/>
          <w:marRight w:val="0"/>
          <w:marTop w:val="0"/>
          <w:marBottom w:val="0"/>
          <w:divBdr>
            <w:top w:val="none" w:sz="0" w:space="0" w:color="auto"/>
            <w:left w:val="none" w:sz="0" w:space="0" w:color="auto"/>
            <w:bottom w:val="none" w:sz="0" w:space="0" w:color="auto"/>
            <w:right w:val="none" w:sz="0" w:space="0" w:color="auto"/>
          </w:divBdr>
        </w:div>
        <w:div w:id="1572930754">
          <w:marLeft w:val="480"/>
          <w:marRight w:val="0"/>
          <w:marTop w:val="0"/>
          <w:marBottom w:val="0"/>
          <w:divBdr>
            <w:top w:val="none" w:sz="0" w:space="0" w:color="auto"/>
            <w:left w:val="none" w:sz="0" w:space="0" w:color="auto"/>
            <w:bottom w:val="none" w:sz="0" w:space="0" w:color="auto"/>
            <w:right w:val="none" w:sz="0" w:space="0" w:color="auto"/>
          </w:divBdr>
        </w:div>
        <w:div w:id="88430973">
          <w:marLeft w:val="480"/>
          <w:marRight w:val="0"/>
          <w:marTop w:val="0"/>
          <w:marBottom w:val="0"/>
          <w:divBdr>
            <w:top w:val="none" w:sz="0" w:space="0" w:color="auto"/>
            <w:left w:val="none" w:sz="0" w:space="0" w:color="auto"/>
            <w:bottom w:val="none" w:sz="0" w:space="0" w:color="auto"/>
            <w:right w:val="none" w:sz="0" w:space="0" w:color="auto"/>
          </w:divBdr>
        </w:div>
        <w:div w:id="1103305340">
          <w:marLeft w:val="480"/>
          <w:marRight w:val="0"/>
          <w:marTop w:val="0"/>
          <w:marBottom w:val="0"/>
          <w:divBdr>
            <w:top w:val="none" w:sz="0" w:space="0" w:color="auto"/>
            <w:left w:val="none" w:sz="0" w:space="0" w:color="auto"/>
            <w:bottom w:val="none" w:sz="0" w:space="0" w:color="auto"/>
            <w:right w:val="none" w:sz="0" w:space="0" w:color="auto"/>
          </w:divBdr>
        </w:div>
        <w:div w:id="513686705">
          <w:marLeft w:val="480"/>
          <w:marRight w:val="0"/>
          <w:marTop w:val="0"/>
          <w:marBottom w:val="0"/>
          <w:divBdr>
            <w:top w:val="none" w:sz="0" w:space="0" w:color="auto"/>
            <w:left w:val="none" w:sz="0" w:space="0" w:color="auto"/>
            <w:bottom w:val="none" w:sz="0" w:space="0" w:color="auto"/>
            <w:right w:val="none" w:sz="0" w:space="0" w:color="auto"/>
          </w:divBdr>
        </w:div>
        <w:div w:id="2129856615">
          <w:marLeft w:val="480"/>
          <w:marRight w:val="0"/>
          <w:marTop w:val="0"/>
          <w:marBottom w:val="0"/>
          <w:divBdr>
            <w:top w:val="none" w:sz="0" w:space="0" w:color="auto"/>
            <w:left w:val="none" w:sz="0" w:space="0" w:color="auto"/>
            <w:bottom w:val="none" w:sz="0" w:space="0" w:color="auto"/>
            <w:right w:val="none" w:sz="0" w:space="0" w:color="auto"/>
          </w:divBdr>
        </w:div>
        <w:div w:id="1683118086">
          <w:marLeft w:val="480"/>
          <w:marRight w:val="0"/>
          <w:marTop w:val="0"/>
          <w:marBottom w:val="0"/>
          <w:divBdr>
            <w:top w:val="none" w:sz="0" w:space="0" w:color="auto"/>
            <w:left w:val="none" w:sz="0" w:space="0" w:color="auto"/>
            <w:bottom w:val="none" w:sz="0" w:space="0" w:color="auto"/>
            <w:right w:val="none" w:sz="0" w:space="0" w:color="auto"/>
          </w:divBdr>
        </w:div>
        <w:div w:id="1882589673">
          <w:marLeft w:val="480"/>
          <w:marRight w:val="0"/>
          <w:marTop w:val="0"/>
          <w:marBottom w:val="0"/>
          <w:divBdr>
            <w:top w:val="none" w:sz="0" w:space="0" w:color="auto"/>
            <w:left w:val="none" w:sz="0" w:space="0" w:color="auto"/>
            <w:bottom w:val="none" w:sz="0" w:space="0" w:color="auto"/>
            <w:right w:val="none" w:sz="0" w:space="0" w:color="auto"/>
          </w:divBdr>
        </w:div>
        <w:div w:id="1202011588">
          <w:marLeft w:val="480"/>
          <w:marRight w:val="0"/>
          <w:marTop w:val="0"/>
          <w:marBottom w:val="0"/>
          <w:divBdr>
            <w:top w:val="none" w:sz="0" w:space="0" w:color="auto"/>
            <w:left w:val="none" w:sz="0" w:space="0" w:color="auto"/>
            <w:bottom w:val="none" w:sz="0" w:space="0" w:color="auto"/>
            <w:right w:val="none" w:sz="0" w:space="0" w:color="auto"/>
          </w:divBdr>
        </w:div>
        <w:div w:id="447087601">
          <w:marLeft w:val="480"/>
          <w:marRight w:val="0"/>
          <w:marTop w:val="0"/>
          <w:marBottom w:val="0"/>
          <w:divBdr>
            <w:top w:val="none" w:sz="0" w:space="0" w:color="auto"/>
            <w:left w:val="none" w:sz="0" w:space="0" w:color="auto"/>
            <w:bottom w:val="none" w:sz="0" w:space="0" w:color="auto"/>
            <w:right w:val="none" w:sz="0" w:space="0" w:color="auto"/>
          </w:divBdr>
        </w:div>
        <w:div w:id="829909238">
          <w:marLeft w:val="480"/>
          <w:marRight w:val="0"/>
          <w:marTop w:val="0"/>
          <w:marBottom w:val="0"/>
          <w:divBdr>
            <w:top w:val="none" w:sz="0" w:space="0" w:color="auto"/>
            <w:left w:val="none" w:sz="0" w:space="0" w:color="auto"/>
            <w:bottom w:val="none" w:sz="0" w:space="0" w:color="auto"/>
            <w:right w:val="none" w:sz="0" w:space="0" w:color="auto"/>
          </w:divBdr>
        </w:div>
        <w:div w:id="1532182158">
          <w:marLeft w:val="480"/>
          <w:marRight w:val="0"/>
          <w:marTop w:val="0"/>
          <w:marBottom w:val="0"/>
          <w:divBdr>
            <w:top w:val="none" w:sz="0" w:space="0" w:color="auto"/>
            <w:left w:val="none" w:sz="0" w:space="0" w:color="auto"/>
            <w:bottom w:val="none" w:sz="0" w:space="0" w:color="auto"/>
            <w:right w:val="none" w:sz="0" w:space="0" w:color="auto"/>
          </w:divBdr>
        </w:div>
        <w:div w:id="1801537150">
          <w:marLeft w:val="480"/>
          <w:marRight w:val="0"/>
          <w:marTop w:val="0"/>
          <w:marBottom w:val="0"/>
          <w:divBdr>
            <w:top w:val="none" w:sz="0" w:space="0" w:color="auto"/>
            <w:left w:val="none" w:sz="0" w:space="0" w:color="auto"/>
            <w:bottom w:val="none" w:sz="0" w:space="0" w:color="auto"/>
            <w:right w:val="none" w:sz="0" w:space="0" w:color="auto"/>
          </w:divBdr>
        </w:div>
        <w:div w:id="2075666401">
          <w:marLeft w:val="480"/>
          <w:marRight w:val="0"/>
          <w:marTop w:val="0"/>
          <w:marBottom w:val="0"/>
          <w:divBdr>
            <w:top w:val="none" w:sz="0" w:space="0" w:color="auto"/>
            <w:left w:val="none" w:sz="0" w:space="0" w:color="auto"/>
            <w:bottom w:val="none" w:sz="0" w:space="0" w:color="auto"/>
            <w:right w:val="none" w:sz="0" w:space="0" w:color="auto"/>
          </w:divBdr>
        </w:div>
      </w:divsChild>
    </w:div>
    <w:div w:id="162552607">
      <w:bodyDiv w:val="1"/>
      <w:marLeft w:val="0"/>
      <w:marRight w:val="0"/>
      <w:marTop w:val="0"/>
      <w:marBottom w:val="0"/>
      <w:divBdr>
        <w:top w:val="none" w:sz="0" w:space="0" w:color="auto"/>
        <w:left w:val="none" w:sz="0" w:space="0" w:color="auto"/>
        <w:bottom w:val="none" w:sz="0" w:space="0" w:color="auto"/>
        <w:right w:val="none" w:sz="0" w:space="0" w:color="auto"/>
      </w:divBdr>
    </w:div>
    <w:div w:id="162597641">
      <w:bodyDiv w:val="1"/>
      <w:marLeft w:val="0"/>
      <w:marRight w:val="0"/>
      <w:marTop w:val="0"/>
      <w:marBottom w:val="0"/>
      <w:divBdr>
        <w:top w:val="none" w:sz="0" w:space="0" w:color="auto"/>
        <w:left w:val="none" w:sz="0" w:space="0" w:color="auto"/>
        <w:bottom w:val="none" w:sz="0" w:space="0" w:color="auto"/>
        <w:right w:val="none" w:sz="0" w:space="0" w:color="auto"/>
      </w:divBdr>
    </w:div>
    <w:div w:id="162867250">
      <w:bodyDiv w:val="1"/>
      <w:marLeft w:val="0"/>
      <w:marRight w:val="0"/>
      <w:marTop w:val="0"/>
      <w:marBottom w:val="0"/>
      <w:divBdr>
        <w:top w:val="none" w:sz="0" w:space="0" w:color="auto"/>
        <w:left w:val="none" w:sz="0" w:space="0" w:color="auto"/>
        <w:bottom w:val="none" w:sz="0" w:space="0" w:color="auto"/>
        <w:right w:val="none" w:sz="0" w:space="0" w:color="auto"/>
      </w:divBdr>
    </w:div>
    <w:div w:id="163667385">
      <w:bodyDiv w:val="1"/>
      <w:marLeft w:val="0"/>
      <w:marRight w:val="0"/>
      <w:marTop w:val="0"/>
      <w:marBottom w:val="0"/>
      <w:divBdr>
        <w:top w:val="none" w:sz="0" w:space="0" w:color="auto"/>
        <w:left w:val="none" w:sz="0" w:space="0" w:color="auto"/>
        <w:bottom w:val="none" w:sz="0" w:space="0" w:color="auto"/>
        <w:right w:val="none" w:sz="0" w:space="0" w:color="auto"/>
      </w:divBdr>
    </w:div>
    <w:div w:id="163787689">
      <w:bodyDiv w:val="1"/>
      <w:marLeft w:val="0"/>
      <w:marRight w:val="0"/>
      <w:marTop w:val="0"/>
      <w:marBottom w:val="0"/>
      <w:divBdr>
        <w:top w:val="none" w:sz="0" w:space="0" w:color="auto"/>
        <w:left w:val="none" w:sz="0" w:space="0" w:color="auto"/>
        <w:bottom w:val="none" w:sz="0" w:space="0" w:color="auto"/>
        <w:right w:val="none" w:sz="0" w:space="0" w:color="auto"/>
      </w:divBdr>
    </w:div>
    <w:div w:id="164517495">
      <w:bodyDiv w:val="1"/>
      <w:marLeft w:val="0"/>
      <w:marRight w:val="0"/>
      <w:marTop w:val="0"/>
      <w:marBottom w:val="0"/>
      <w:divBdr>
        <w:top w:val="none" w:sz="0" w:space="0" w:color="auto"/>
        <w:left w:val="none" w:sz="0" w:space="0" w:color="auto"/>
        <w:bottom w:val="none" w:sz="0" w:space="0" w:color="auto"/>
        <w:right w:val="none" w:sz="0" w:space="0" w:color="auto"/>
      </w:divBdr>
    </w:div>
    <w:div w:id="164639387">
      <w:bodyDiv w:val="1"/>
      <w:marLeft w:val="0"/>
      <w:marRight w:val="0"/>
      <w:marTop w:val="0"/>
      <w:marBottom w:val="0"/>
      <w:divBdr>
        <w:top w:val="none" w:sz="0" w:space="0" w:color="auto"/>
        <w:left w:val="none" w:sz="0" w:space="0" w:color="auto"/>
        <w:bottom w:val="none" w:sz="0" w:space="0" w:color="auto"/>
        <w:right w:val="none" w:sz="0" w:space="0" w:color="auto"/>
      </w:divBdr>
    </w:div>
    <w:div w:id="164789611">
      <w:bodyDiv w:val="1"/>
      <w:marLeft w:val="0"/>
      <w:marRight w:val="0"/>
      <w:marTop w:val="0"/>
      <w:marBottom w:val="0"/>
      <w:divBdr>
        <w:top w:val="none" w:sz="0" w:space="0" w:color="auto"/>
        <w:left w:val="none" w:sz="0" w:space="0" w:color="auto"/>
        <w:bottom w:val="none" w:sz="0" w:space="0" w:color="auto"/>
        <w:right w:val="none" w:sz="0" w:space="0" w:color="auto"/>
      </w:divBdr>
    </w:div>
    <w:div w:id="165293725">
      <w:bodyDiv w:val="1"/>
      <w:marLeft w:val="0"/>
      <w:marRight w:val="0"/>
      <w:marTop w:val="0"/>
      <w:marBottom w:val="0"/>
      <w:divBdr>
        <w:top w:val="none" w:sz="0" w:space="0" w:color="auto"/>
        <w:left w:val="none" w:sz="0" w:space="0" w:color="auto"/>
        <w:bottom w:val="none" w:sz="0" w:space="0" w:color="auto"/>
        <w:right w:val="none" w:sz="0" w:space="0" w:color="auto"/>
      </w:divBdr>
    </w:div>
    <w:div w:id="165630718">
      <w:bodyDiv w:val="1"/>
      <w:marLeft w:val="0"/>
      <w:marRight w:val="0"/>
      <w:marTop w:val="0"/>
      <w:marBottom w:val="0"/>
      <w:divBdr>
        <w:top w:val="none" w:sz="0" w:space="0" w:color="auto"/>
        <w:left w:val="none" w:sz="0" w:space="0" w:color="auto"/>
        <w:bottom w:val="none" w:sz="0" w:space="0" w:color="auto"/>
        <w:right w:val="none" w:sz="0" w:space="0" w:color="auto"/>
      </w:divBdr>
    </w:div>
    <w:div w:id="165675681">
      <w:bodyDiv w:val="1"/>
      <w:marLeft w:val="0"/>
      <w:marRight w:val="0"/>
      <w:marTop w:val="0"/>
      <w:marBottom w:val="0"/>
      <w:divBdr>
        <w:top w:val="none" w:sz="0" w:space="0" w:color="auto"/>
        <w:left w:val="none" w:sz="0" w:space="0" w:color="auto"/>
        <w:bottom w:val="none" w:sz="0" w:space="0" w:color="auto"/>
        <w:right w:val="none" w:sz="0" w:space="0" w:color="auto"/>
      </w:divBdr>
    </w:div>
    <w:div w:id="166143590">
      <w:bodyDiv w:val="1"/>
      <w:marLeft w:val="0"/>
      <w:marRight w:val="0"/>
      <w:marTop w:val="0"/>
      <w:marBottom w:val="0"/>
      <w:divBdr>
        <w:top w:val="none" w:sz="0" w:space="0" w:color="auto"/>
        <w:left w:val="none" w:sz="0" w:space="0" w:color="auto"/>
        <w:bottom w:val="none" w:sz="0" w:space="0" w:color="auto"/>
        <w:right w:val="none" w:sz="0" w:space="0" w:color="auto"/>
      </w:divBdr>
    </w:div>
    <w:div w:id="167015822">
      <w:bodyDiv w:val="1"/>
      <w:marLeft w:val="0"/>
      <w:marRight w:val="0"/>
      <w:marTop w:val="0"/>
      <w:marBottom w:val="0"/>
      <w:divBdr>
        <w:top w:val="none" w:sz="0" w:space="0" w:color="auto"/>
        <w:left w:val="none" w:sz="0" w:space="0" w:color="auto"/>
        <w:bottom w:val="none" w:sz="0" w:space="0" w:color="auto"/>
        <w:right w:val="none" w:sz="0" w:space="0" w:color="auto"/>
      </w:divBdr>
    </w:div>
    <w:div w:id="168638297">
      <w:bodyDiv w:val="1"/>
      <w:marLeft w:val="0"/>
      <w:marRight w:val="0"/>
      <w:marTop w:val="0"/>
      <w:marBottom w:val="0"/>
      <w:divBdr>
        <w:top w:val="none" w:sz="0" w:space="0" w:color="auto"/>
        <w:left w:val="none" w:sz="0" w:space="0" w:color="auto"/>
        <w:bottom w:val="none" w:sz="0" w:space="0" w:color="auto"/>
        <w:right w:val="none" w:sz="0" w:space="0" w:color="auto"/>
      </w:divBdr>
    </w:div>
    <w:div w:id="168761402">
      <w:bodyDiv w:val="1"/>
      <w:marLeft w:val="0"/>
      <w:marRight w:val="0"/>
      <w:marTop w:val="0"/>
      <w:marBottom w:val="0"/>
      <w:divBdr>
        <w:top w:val="none" w:sz="0" w:space="0" w:color="auto"/>
        <w:left w:val="none" w:sz="0" w:space="0" w:color="auto"/>
        <w:bottom w:val="none" w:sz="0" w:space="0" w:color="auto"/>
        <w:right w:val="none" w:sz="0" w:space="0" w:color="auto"/>
      </w:divBdr>
    </w:div>
    <w:div w:id="169686978">
      <w:bodyDiv w:val="1"/>
      <w:marLeft w:val="0"/>
      <w:marRight w:val="0"/>
      <w:marTop w:val="0"/>
      <w:marBottom w:val="0"/>
      <w:divBdr>
        <w:top w:val="none" w:sz="0" w:space="0" w:color="auto"/>
        <w:left w:val="none" w:sz="0" w:space="0" w:color="auto"/>
        <w:bottom w:val="none" w:sz="0" w:space="0" w:color="auto"/>
        <w:right w:val="none" w:sz="0" w:space="0" w:color="auto"/>
      </w:divBdr>
    </w:div>
    <w:div w:id="169955766">
      <w:bodyDiv w:val="1"/>
      <w:marLeft w:val="0"/>
      <w:marRight w:val="0"/>
      <w:marTop w:val="0"/>
      <w:marBottom w:val="0"/>
      <w:divBdr>
        <w:top w:val="none" w:sz="0" w:space="0" w:color="auto"/>
        <w:left w:val="none" w:sz="0" w:space="0" w:color="auto"/>
        <w:bottom w:val="none" w:sz="0" w:space="0" w:color="auto"/>
        <w:right w:val="none" w:sz="0" w:space="0" w:color="auto"/>
      </w:divBdr>
    </w:div>
    <w:div w:id="170684036">
      <w:bodyDiv w:val="1"/>
      <w:marLeft w:val="0"/>
      <w:marRight w:val="0"/>
      <w:marTop w:val="0"/>
      <w:marBottom w:val="0"/>
      <w:divBdr>
        <w:top w:val="none" w:sz="0" w:space="0" w:color="auto"/>
        <w:left w:val="none" w:sz="0" w:space="0" w:color="auto"/>
        <w:bottom w:val="none" w:sz="0" w:space="0" w:color="auto"/>
        <w:right w:val="none" w:sz="0" w:space="0" w:color="auto"/>
      </w:divBdr>
    </w:div>
    <w:div w:id="171454757">
      <w:bodyDiv w:val="1"/>
      <w:marLeft w:val="0"/>
      <w:marRight w:val="0"/>
      <w:marTop w:val="0"/>
      <w:marBottom w:val="0"/>
      <w:divBdr>
        <w:top w:val="none" w:sz="0" w:space="0" w:color="auto"/>
        <w:left w:val="none" w:sz="0" w:space="0" w:color="auto"/>
        <w:bottom w:val="none" w:sz="0" w:space="0" w:color="auto"/>
        <w:right w:val="none" w:sz="0" w:space="0" w:color="auto"/>
      </w:divBdr>
    </w:div>
    <w:div w:id="172305792">
      <w:bodyDiv w:val="1"/>
      <w:marLeft w:val="0"/>
      <w:marRight w:val="0"/>
      <w:marTop w:val="0"/>
      <w:marBottom w:val="0"/>
      <w:divBdr>
        <w:top w:val="none" w:sz="0" w:space="0" w:color="auto"/>
        <w:left w:val="none" w:sz="0" w:space="0" w:color="auto"/>
        <w:bottom w:val="none" w:sz="0" w:space="0" w:color="auto"/>
        <w:right w:val="none" w:sz="0" w:space="0" w:color="auto"/>
      </w:divBdr>
    </w:div>
    <w:div w:id="173033700">
      <w:bodyDiv w:val="1"/>
      <w:marLeft w:val="0"/>
      <w:marRight w:val="0"/>
      <w:marTop w:val="0"/>
      <w:marBottom w:val="0"/>
      <w:divBdr>
        <w:top w:val="none" w:sz="0" w:space="0" w:color="auto"/>
        <w:left w:val="none" w:sz="0" w:space="0" w:color="auto"/>
        <w:bottom w:val="none" w:sz="0" w:space="0" w:color="auto"/>
        <w:right w:val="none" w:sz="0" w:space="0" w:color="auto"/>
      </w:divBdr>
    </w:div>
    <w:div w:id="174003675">
      <w:bodyDiv w:val="1"/>
      <w:marLeft w:val="0"/>
      <w:marRight w:val="0"/>
      <w:marTop w:val="0"/>
      <w:marBottom w:val="0"/>
      <w:divBdr>
        <w:top w:val="none" w:sz="0" w:space="0" w:color="auto"/>
        <w:left w:val="none" w:sz="0" w:space="0" w:color="auto"/>
        <w:bottom w:val="none" w:sz="0" w:space="0" w:color="auto"/>
        <w:right w:val="none" w:sz="0" w:space="0" w:color="auto"/>
      </w:divBdr>
    </w:div>
    <w:div w:id="174267664">
      <w:bodyDiv w:val="1"/>
      <w:marLeft w:val="0"/>
      <w:marRight w:val="0"/>
      <w:marTop w:val="0"/>
      <w:marBottom w:val="0"/>
      <w:divBdr>
        <w:top w:val="none" w:sz="0" w:space="0" w:color="auto"/>
        <w:left w:val="none" w:sz="0" w:space="0" w:color="auto"/>
        <w:bottom w:val="none" w:sz="0" w:space="0" w:color="auto"/>
        <w:right w:val="none" w:sz="0" w:space="0" w:color="auto"/>
      </w:divBdr>
    </w:div>
    <w:div w:id="174536079">
      <w:bodyDiv w:val="1"/>
      <w:marLeft w:val="0"/>
      <w:marRight w:val="0"/>
      <w:marTop w:val="0"/>
      <w:marBottom w:val="0"/>
      <w:divBdr>
        <w:top w:val="none" w:sz="0" w:space="0" w:color="auto"/>
        <w:left w:val="none" w:sz="0" w:space="0" w:color="auto"/>
        <w:bottom w:val="none" w:sz="0" w:space="0" w:color="auto"/>
        <w:right w:val="none" w:sz="0" w:space="0" w:color="auto"/>
      </w:divBdr>
    </w:div>
    <w:div w:id="174540176">
      <w:bodyDiv w:val="1"/>
      <w:marLeft w:val="0"/>
      <w:marRight w:val="0"/>
      <w:marTop w:val="0"/>
      <w:marBottom w:val="0"/>
      <w:divBdr>
        <w:top w:val="none" w:sz="0" w:space="0" w:color="auto"/>
        <w:left w:val="none" w:sz="0" w:space="0" w:color="auto"/>
        <w:bottom w:val="none" w:sz="0" w:space="0" w:color="auto"/>
        <w:right w:val="none" w:sz="0" w:space="0" w:color="auto"/>
      </w:divBdr>
    </w:div>
    <w:div w:id="175078129">
      <w:bodyDiv w:val="1"/>
      <w:marLeft w:val="0"/>
      <w:marRight w:val="0"/>
      <w:marTop w:val="0"/>
      <w:marBottom w:val="0"/>
      <w:divBdr>
        <w:top w:val="none" w:sz="0" w:space="0" w:color="auto"/>
        <w:left w:val="none" w:sz="0" w:space="0" w:color="auto"/>
        <w:bottom w:val="none" w:sz="0" w:space="0" w:color="auto"/>
        <w:right w:val="none" w:sz="0" w:space="0" w:color="auto"/>
      </w:divBdr>
    </w:div>
    <w:div w:id="175387618">
      <w:bodyDiv w:val="1"/>
      <w:marLeft w:val="0"/>
      <w:marRight w:val="0"/>
      <w:marTop w:val="0"/>
      <w:marBottom w:val="0"/>
      <w:divBdr>
        <w:top w:val="none" w:sz="0" w:space="0" w:color="auto"/>
        <w:left w:val="none" w:sz="0" w:space="0" w:color="auto"/>
        <w:bottom w:val="none" w:sz="0" w:space="0" w:color="auto"/>
        <w:right w:val="none" w:sz="0" w:space="0" w:color="auto"/>
      </w:divBdr>
    </w:div>
    <w:div w:id="175463945">
      <w:bodyDiv w:val="1"/>
      <w:marLeft w:val="0"/>
      <w:marRight w:val="0"/>
      <w:marTop w:val="0"/>
      <w:marBottom w:val="0"/>
      <w:divBdr>
        <w:top w:val="none" w:sz="0" w:space="0" w:color="auto"/>
        <w:left w:val="none" w:sz="0" w:space="0" w:color="auto"/>
        <w:bottom w:val="none" w:sz="0" w:space="0" w:color="auto"/>
        <w:right w:val="none" w:sz="0" w:space="0" w:color="auto"/>
      </w:divBdr>
    </w:div>
    <w:div w:id="175734427">
      <w:bodyDiv w:val="1"/>
      <w:marLeft w:val="0"/>
      <w:marRight w:val="0"/>
      <w:marTop w:val="0"/>
      <w:marBottom w:val="0"/>
      <w:divBdr>
        <w:top w:val="none" w:sz="0" w:space="0" w:color="auto"/>
        <w:left w:val="none" w:sz="0" w:space="0" w:color="auto"/>
        <w:bottom w:val="none" w:sz="0" w:space="0" w:color="auto"/>
        <w:right w:val="none" w:sz="0" w:space="0" w:color="auto"/>
      </w:divBdr>
    </w:div>
    <w:div w:id="176236986">
      <w:bodyDiv w:val="1"/>
      <w:marLeft w:val="0"/>
      <w:marRight w:val="0"/>
      <w:marTop w:val="0"/>
      <w:marBottom w:val="0"/>
      <w:divBdr>
        <w:top w:val="none" w:sz="0" w:space="0" w:color="auto"/>
        <w:left w:val="none" w:sz="0" w:space="0" w:color="auto"/>
        <w:bottom w:val="none" w:sz="0" w:space="0" w:color="auto"/>
        <w:right w:val="none" w:sz="0" w:space="0" w:color="auto"/>
      </w:divBdr>
    </w:div>
    <w:div w:id="176430421">
      <w:bodyDiv w:val="1"/>
      <w:marLeft w:val="0"/>
      <w:marRight w:val="0"/>
      <w:marTop w:val="0"/>
      <w:marBottom w:val="0"/>
      <w:divBdr>
        <w:top w:val="none" w:sz="0" w:space="0" w:color="auto"/>
        <w:left w:val="none" w:sz="0" w:space="0" w:color="auto"/>
        <w:bottom w:val="none" w:sz="0" w:space="0" w:color="auto"/>
        <w:right w:val="none" w:sz="0" w:space="0" w:color="auto"/>
      </w:divBdr>
    </w:div>
    <w:div w:id="176582428">
      <w:bodyDiv w:val="1"/>
      <w:marLeft w:val="0"/>
      <w:marRight w:val="0"/>
      <w:marTop w:val="0"/>
      <w:marBottom w:val="0"/>
      <w:divBdr>
        <w:top w:val="none" w:sz="0" w:space="0" w:color="auto"/>
        <w:left w:val="none" w:sz="0" w:space="0" w:color="auto"/>
        <w:bottom w:val="none" w:sz="0" w:space="0" w:color="auto"/>
        <w:right w:val="none" w:sz="0" w:space="0" w:color="auto"/>
      </w:divBdr>
    </w:div>
    <w:div w:id="176584858">
      <w:bodyDiv w:val="1"/>
      <w:marLeft w:val="0"/>
      <w:marRight w:val="0"/>
      <w:marTop w:val="0"/>
      <w:marBottom w:val="0"/>
      <w:divBdr>
        <w:top w:val="none" w:sz="0" w:space="0" w:color="auto"/>
        <w:left w:val="none" w:sz="0" w:space="0" w:color="auto"/>
        <w:bottom w:val="none" w:sz="0" w:space="0" w:color="auto"/>
        <w:right w:val="none" w:sz="0" w:space="0" w:color="auto"/>
      </w:divBdr>
    </w:div>
    <w:div w:id="176845520">
      <w:bodyDiv w:val="1"/>
      <w:marLeft w:val="0"/>
      <w:marRight w:val="0"/>
      <w:marTop w:val="0"/>
      <w:marBottom w:val="0"/>
      <w:divBdr>
        <w:top w:val="none" w:sz="0" w:space="0" w:color="auto"/>
        <w:left w:val="none" w:sz="0" w:space="0" w:color="auto"/>
        <w:bottom w:val="none" w:sz="0" w:space="0" w:color="auto"/>
        <w:right w:val="none" w:sz="0" w:space="0" w:color="auto"/>
      </w:divBdr>
    </w:div>
    <w:div w:id="177044079">
      <w:bodyDiv w:val="1"/>
      <w:marLeft w:val="0"/>
      <w:marRight w:val="0"/>
      <w:marTop w:val="0"/>
      <w:marBottom w:val="0"/>
      <w:divBdr>
        <w:top w:val="none" w:sz="0" w:space="0" w:color="auto"/>
        <w:left w:val="none" w:sz="0" w:space="0" w:color="auto"/>
        <w:bottom w:val="none" w:sz="0" w:space="0" w:color="auto"/>
        <w:right w:val="none" w:sz="0" w:space="0" w:color="auto"/>
      </w:divBdr>
    </w:div>
    <w:div w:id="177892619">
      <w:bodyDiv w:val="1"/>
      <w:marLeft w:val="0"/>
      <w:marRight w:val="0"/>
      <w:marTop w:val="0"/>
      <w:marBottom w:val="0"/>
      <w:divBdr>
        <w:top w:val="none" w:sz="0" w:space="0" w:color="auto"/>
        <w:left w:val="none" w:sz="0" w:space="0" w:color="auto"/>
        <w:bottom w:val="none" w:sz="0" w:space="0" w:color="auto"/>
        <w:right w:val="none" w:sz="0" w:space="0" w:color="auto"/>
      </w:divBdr>
    </w:div>
    <w:div w:id="178279510">
      <w:bodyDiv w:val="1"/>
      <w:marLeft w:val="0"/>
      <w:marRight w:val="0"/>
      <w:marTop w:val="0"/>
      <w:marBottom w:val="0"/>
      <w:divBdr>
        <w:top w:val="none" w:sz="0" w:space="0" w:color="auto"/>
        <w:left w:val="none" w:sz="0" w:space="0" w:color="auto"/>
        <w:bottom w:val="none" w:sz="0" w:space="0" w:color="auto"/>
        <w:right w:val="none" w:sz="0" w:space="0" w:color="auto"/>
      </w:divBdr>
    </w:div>
    <w:div w:id="178662424">
      <w:bodyDiv w:val="1"/>
      <w:marLeft w:val="0"/>
      <w:marRight w:val="0"/>
      <w:marTop w:val="0"/>
      <w:marBottom w:val="0"/>
      <w:divBdr>
        <w:top w:val="none" w:sz="0" w:space="0" w:color="auto"/>
        <w:left w:val="none" w:sz="0" w:space="0" w:color="auto"/>
        <w:bottom w:val="none" w:sz="0" w:space="0" w:color="auto"/>
        <w:right w:val="none" w:sz="0" w:space="0" w:color="auto"/>
      </w:divBdr>
    </w:div>
    <w:div w:id="179197483">
      <w:bodyDiv w:val="1"/>
      <w:marLeft w:val="0"/>
      <w:marRight w:val="0"/>
      <w:marTop w:val="0"/>
      <w:marBottom w:val="0"/>
      <w:divBdr>
        <w:top w:val="none" w:sz="0" w:space="0" w:color="auto"/>
        <w:left w:val="none" w:sz="0" w:space="0" w:color="auto"/>
        <w:bottom w:val="none" w:sz="0" w:space="0" w:color="auto"/>
        <w:right w:val="none" w:sz="0" w:space="0" w:color="auto"/>
      </w:divBdr>
    </w:div>
    <w:div w:id="179203963">
      <w:bodyDiv w:val="1"/>
      <w:marLeft w:val="0"/>
      <w:marRight w:val="0"/>
      <w:marTop w:val="0"/>
      <w:marBottom w:val="0"/>
      <w:divBdr>
        <w:top w:val="none" w:sz="0" w:space="0" w:color="auto"/>
        <w:left w:val="none" w:sz="0" w:space="0" w:color="auto"/>
        <w:bottom w:val="none" w:sz="0" w:space="0" w:color="auto"/>
        <w:right w:val="none" w:sz="0" w:space="0" w:color="auto"/>
      </w:divBdr>
    </w:div>
    <w:div w:id="180124821">
      <w:bodyDiv w:val="1"/>
      <w:marLeft w:val="0"/>
      <w:marRight w:val="0"/>
      <w:marTop w:val="0"/>
      <w:marBottom w:val="0"/>
      <w:divBdr>
        <w:top w:val="none" w:sz="0" w:space="0" w:color="auto"/>
        <w:left w:val="none" w:sz="0" w:space="0" w:color="auto"/>
        <w:bottom w:val="none" w:sz="0" w:space="0" w:color="auto"/>
        <w:right w:val="none" w:sz="0" w:space="0" w:color="auto"/>
      </w:divBdr>
    </w:div>
    <w:div w:id="180245412">
      <w:bodyDiv w:val="1"/>
      <w:marLeft w:val="0"/>
      <w:marRight w:val="0"/>
      <w:marTop w:val="0"/>
      <w:marBottom w:val="0"/>
      <w:divBdr>
        <w:top w:val="none" w:sz="0" w:space="0" w:color="auto"/>
        <w:left w:val="none" w:sz="0" w:space="0" w:color="auto"/>
        <w:bottom w:val="none" w:sz="0" w:space="0" w:color="auto"/>
        <w:right w:val="none" w:sz="0" w:space="0" w:color="auto"/>
      </w:divBdr>
    </w:div>
    <w:div w:id="180513440">
      <w:bodyDiv w:val="1"/>
      <w:marLeft w:val="0"/>
      <w:marRight w:val="0"/>
      <w:marTop w:val="0"/>
      <w:marBottom w:val="0"/>
      <w:divBdr>
        <w:top w:val="none" w:sz="0" w:space="0" w:color="auto"/>
        <w:left w:val="none" w:sz="0" w:space="0" w:color="auto"/>
        <w:bottom w:val="none" w:sz="0" w:space="0" w:color="auto"/>
        <w:right w:val="none" w:sz="0" w:space="0" w:color="auto"/>
      </w:divBdr>
    </w:div>
    <w:div w:id="180974809">
      <w:bodyDiv w:val="1"/>
      <w:marLeft w:val="0"/>
      <w:marRight w:val="0"/>
      <w:marTop w:val="0"/>
      <w:marBottom w:val="0"/>
      <w:divBdr>
        <w:top w:val="none" w:sz="0" w:space="0" w:color="auto"/>
        <w:left w:val="none" w:sz="0" w:space="0" w:color="auto"/>
        <w:bottom w:val="none" w:sz="0" w:space="0" w:color="auto"/>
        <w:right w:val="none" w:sz="0" w:space="0" w:color="auto"/>
      </w:divBdr>
    </w:div>
    <w:div w:id="181090023">
      <w:bodyDiv w:val="1"/>
      <w:marLeft w:val="0"/>
      <w:marRight w:val="0"/>
      <w:marTop w:val="0"/>
      <w:marBottom w:val="0"/>
      <w:divBdr>
        <w:top w:val="none" w:sz="0" w:space="0" w:color="auto"/>
        <w:left w:val="none" w:sz="0" w:space="0" w:color="auto"/>
        <w:bottom w:val="none" w:sz="0" w:space="0" w:color="auto"/>
        <w:right w:val="none" w:sz="0" w:space="0" w:color="auto"/>
      </w:divBdr>
    </w:div>
    <w:div w:id="181827677">
      <w:bodyDiv w:val="1"/>
      <w:marLeft w:val="0"/>
      <w:marRight w:val="0"/>
      <w:marTop w:val="0"/>
      <w:marBottom w:val="0"/>
      <w:divBdr>
        <w:top w:val="none" w:sz="0" w:space="0" w:color="auto"/>
        <w:left w:val="none" w:sz="0" w:space="0" w:color="auto"/>
        <w:bottom w:val="none" w:sz="0" w:space="0" w:color="auto"/>
        <w:right w:val="none" w:sz="0" w:space="0" w:color="auto"/>
      </w:divBdr>
    </w:div>
    <w:div w:id="182862754">
      <w:bodyDiv w:val="1"/>
      <w:marLeft w:val="0"/>
      <w:marRight w:val="0"/>
      <w:marTop w:val="0"/>
      <w:marBottom w:val="0"/>
      <w:divBdr>
        <w:top w:val="none" w:sz="0" w:space="0" w:color="auto"/>
        <w:left w:val="none" w:sz="0" w:space="0" w:color="auto"/>
        <w:bottom w:val="none" w:sz="0" w:space="0" w:color="auto"/>
        <w:right w:val="none" w:sz="0" w:space="0" w:color="auto"/>
      </w:divBdr>
    </w:div>
    <w:div w:id="184221765">
      <w:bodyDiv w:val="1"/>
      <w:marLeft w:val="0"/>
      <w:marRight w:val="0"/>
      <w:marTop w:val="0"/>
      <w:marBottom w:val="0"/>
      <w:divBdr>
        <w:top w:val="none" w:sz="0" w:space="0" w:color="auto"/>
        <w:left w:val="none" w:sz="0" w:space="0" w:color="auto"/>
        <w:bottom w:val="none" w:sz="0" w:space="0" w:color="auto"/>
        <w:right w:val="none" w:sz="0" w:space="0" w:color="auto"/>
      </w:divBdr>
    </w:div>
    <w:div w:id="184248373">
      <w:bodyDiv w:val="1"/>
      <w:marLeft w:val="0"/>
      <w:marRight w:val="0"/>
      <w:marTop w:val="0"/>
      <w:marBottom w:val="0"/>
      <w:divBdr>
        <w:top w:val="none" w:sz="0" w:space="0" w:color="auto"/>
        <w:left w:val="none" w:sz="0" w:space="0" w:color="auto"/>
        <w:bottom w:val="none" w:sz="0" w:space="0" w:color="auto"/>
        <w:right w:val="none" w:sz="0" w:space="0" w:color="auto"/>
      </w:divBdr>
      <w:divsChild>
        <w:div w:id="676348685">
          <w:marLeft w:val="480"/>
          <w:marRight w:val="0"/>
          <w:marTop w:val="0"/>
          <w:marBottom w:val="0"/>
          <w:divBdr>
            <w:top w:val="none" w:sz="0" w:space="0" w:color="auto"/>
            <w:left w:val="none" w:sz="0" w:space="0" w:color="auto"/>
            <w:bottom w:val="none" w:sz="0" w:space="0" w:color="auto"/>
            <w:right w:val="none" w:sz="0" w:space="0" w:color="auto"/>
          </w:divBdr>
        </w:div>
        <w:div w:id="1390957590">
          <w:marLeft w:val="480"/>
          <w:marRight w:val="0"/>
          <w:marTop w:val="0"/>
          <w:marBottom w:val="0"/>
          <w:divBdr>
            <w:top w:val="none" w:sz="0" w:space="0" w:color="auto"/>
            <w:left w:val="none" w:sz="0" w:space="0" w:color="auto"/>
            <w:bottom w:val="none" w:sz="0" w:space="0" w:color="auto"/>
            <w:right w:val="none" w:sz="0" w:space="0" w:color="auto"/>
          </w:divBdr>
        </w:div>
        <w:div w:id="1806699631">
          <w:marLeft w:val="480"/>
          <w:marRight w:val="0"/>
          <w:marTop w:val="0"/>
          <w:marBottom w:val="0"/>
          <w:divBdr>
            <w:top w:val="none" w:sz="0" w:space="0" w:color="auto"/>
            <w:left w:val="none" w:sz="0" w:space="0" w:color="auto"/>
            <w:bottom w:val="none" w:sz="0" w:space="0" w:color="auto"/>
            <w:right w:val="none" w:sz="0" w:space="0" w:color="auto"/>
          </w:divBdr>
        </w:div>
        <w:div w:id="380058573">
          <w:marLeft w:val="480"/>
          <w:marRight w:val="0"/>
          <w:marTop w:val="0"/>
          <w:marBottom w:val="0"/>
          <w:divBdr>
            <w:top w:val="none" w:sz="0" w:space="0" w:color="auto"/>
            <w:left w:val="none" w:sz="0" w:space="0" w:color="auto"/>
            <w:bottom w:val="none" w:sz="0" w:space="0" w:color="auto"/>
            <w:right w:val="none" w:sz="0" w:space="0" w:color="auto"/>
          </w:divBdr>
        </w:div>
        <w:div w:id="1352955184">
          <w:marLeft w:val="480"/>
          <w:marRight w:val="0"/>
          <w:marTop w:val="0"/>
          <w:marBottom w:val="0"/>
          <w:divBdr>
            <w:top w:val="none" w:sz="0" w:space="0" w:color="auto"/>
            <w:left w:val="none" w:sz="0" w:space="0" w:color="auto"/>
            <w:bottom w:val="none" w:sz="0" w:space="0" w:color="auto"/>
            <w:right w:val="none" w:sz="0" w:space="0" w:color="auto"/>
          </w:divBdr>
        </w:div>
        <w:div w:id="1403747916">
          <w:marLeft w:val="480"/>
          <w:marRight w:val="0"/>
          <w:marTop w:val="0"/>
          <w:marBottom w:val="0"/>
          <w:divBdr>
            <w:top w:val="none" w:sz="0" w:space="0" w:color="auto"/>
            <w:left w:val="none" w:sz="0" w:space="0" w:color="auto"/>
            <w:bottom w:val="none" w:sz="0" w:space="0" w:color="auto"/>
            <w:right w:val="none" w:sz="0" w:space="0" w:color="auto"/>
          </w:divBdr>
        </w:div>
        <w:div w:id="1359889212">
          <w:marLeft w:val="480"/>
          <w:marRight w:val="0"/>
          <w:marTop w:val="0"/>
          <w:marBottom w:val="0"/>
          <w:divBdr>
            <w:top w:val="none" w:sz="0" w:space="0" w:color="auto"/>
            <w:left w:val="none" w:sz="0" w:space="0" w:color="auto"/>
            <w:bottom w:val="none" w:sz="0" w:space="0" w:color="auto"/>
            <w:right w:val="none" w:sz="0" w:space="0" w:color="auto"/>
          </w:divBdr>
        </w:div>
        <w:div w:id="1954439597">
          <w:marLeft w:val="480"/>
          <w:marRight w:val="0"/>
          <w:marTop w:val="0"/>
          <w:marBottom w:val="0"/>
          <w:divBdr>
            <w:top w:val="none" w:sz="0" w:space="0" w:color="auto"/>
            <w:left w:val="none" w:sz="0" w:space="0" w:color="auto"/>
            <w:bottom w:val="none" w:sz="0" w:space="0" w:color="auto"/>
            <w:right w:val="none" w:sz="0" w:space="0" w:color="auto"/>
          </w:divBdr>
        </w:div>
        <w:div w:id="1549561968">
          <w:marLeft w:val="480"/>
          <w:marRight w:val="0"/>
          <w:marTop w:val="0"/>
          <w:marBottom w:val="0"/>
          <w:divBdr>
            <w:top w:val="none" w:sz="0" w:space="0" w:color="auto"/>
            <w:left w:val="none" w:sz="0" w:space="0" w:color="auto"/>
            <w:bottom w:val="none" w:sz="0" w:space="0" w:color="auto"/>
            <w:right w:val="none" w:sz="0" w:space="0" w:color="auto"/>
          </w:divBdr>
        </w:div>
        <w:div w:id="715204916">
          <w:marLeft w:val="480"/>
          <w:marRight w:val="0"/>
          <w:marTop w:val="0"/>
          <w:marBottom w:val="0"/>
          <w:divBdr>
            <w:top w:val="none" w:sz="0" w:space="0" w:color="auto"/>
            <w:left w:val="none" w:sz="0" w:space="0" w:color="auto"/>
            <w:bottom w:val="none" w:sz="0" w:space="0" w:color="auto"/>
            <w:right w:val="none" w:sz="0" w:space="0" w:color="auto"/>
          </w:divBdr>
        </w:div>
        <w:div w:id="1138955126">
          <w:marLeft w:val="480"/>
          <w:marRight w:val="0"/>
          <w:marTop w:val="0"/>
          <w:marBottom w:val="0"/>
          <w:divBdr>
            <w:top w:val="none" w:sz="0" w:space="0" w:color="auto"/>
            <w:left w:val="none" w:sz="0" w:space="0" w:color="auto"/>
            <w:bottom w:val="none" w:sz="0" w:space="0" w:color="auto"/>
            <w:right w:val="none" w:sz="0" w:space="0" w:color="auto"/>
          </w:divBdr>
        </w:div>
        <w:div w:id="874193319">
          <w:marLeft w:val="480"/>
          <w:marRight w:val="0"/>
          <w:marTop w:val="0"/>
          <w:marBottom w:val="0"/>
          <w:divBdr>
            <w:top w:val="none" w:sz="0" w:space="0" w:color="auto"/>
            <w:left w:val="none" w:sz="0" w:space="0" w:color="auto"/>
            <w:bottom w:val="none" w:sz="0" w:space="0" w:color="auto"/>
            <w:right w:val="none" w:sz="0" w:space="0" w:color="auto"/>
          </w:divBdr>
        </w:div>
        <w:div w:id="225920097">
          <w:marLeft w:val="480"/>
          <w:marRight w:val="0"/>
          <w:marTop w:val="0"/>
          <w:marBottom w:val="0"/>
          <w:divBdr>
            <w:top w:val="none" w:sz="0" w:space="0" w:color="auto"/>
            <w:left w:val="none" w:sz="0" w:space="0" w:color="auto"/>
            <w:bottom w:val="none" w:sz="0" w:space="0" w:color="auto"/>
            <w:right w:val="none" w:sz="0" w:space="0" w:color="auto"/>
          </w:divBdr>
        </w:div>
        <w:div w:id="1635674264">
          <w:marLeft w:val="480"/>
          <w:marRight w:val="0"/>
          <w:marTop w:val="0"/>
          <w:marBottom w:val="0"/>
          <w:divBdr>
            <w:top w:val="none" w:sz="0" w:space="0" w:color="auto"/>
            <w:left w:val="none" w:sz="0" w:space="0" w:color="auto"/>
            <w:bottom w:val="none" w:sz="0" w:space="0" w:color="auto"/>
            <w:right w:val="none" w:sz="0" w:space="0" w:color="auto"/>
          </w:divBdr>
        </w:div>
        <w:div w:id="669715424">
          <w:marLeft w:val="480"/>
          <w:marRight w:val="0"/>
          <w:marTop w:val="0"/>
          <w:marBottom w:val="0"/>
          <w:divBdr>
            <w:top w:val="none" w:sz="0" w:space="0" w:color="auto"/>
            <w:left w:val="none" w:sz="0" w:space="0" w:color="auto"/>
            <w:bottom w:val="none" w:sz="0" w:space="0" w:color="auto"/>
            <w:right w:val="none" w:sz="0" w:space="0" w:color="auto"/>
          </w:divBdr>
        </w:div>
        <w:div w:id="494806216">
          <w:marLeft w:val="480"/>
          <w:marRight w:val="0"/>
          <w:marTop w:val="0"/>
          <w:marBottom w:val="0"/>
          <w:divBdr>
            <w:top w:val="none" w:sz="0" w:space="0" w:color="auto"/>
            <w:left w:val="none" w:sz="0" w:space="0" w:color="auto"/>
            <w:bottom w:val="none" w:sz="0" w:space="0" w:color="auto"/>
            <w:right w:val="none" w:sz="0" w:space="0" w:color="auto"/>
          </w:divBdr>
        </w:div>
        <w:div w:id="807942239">
          <w:marLeft w:val="480"/>
          <w:marRight w:val="0"/>
          <w:marTop w:val="0"/>
          <w:marBottom w:val="0"/>
          <w:divBdr>
            <w:top w:val="none" w:sz="0" w:space="0" w:color="auto"/>
            <w:left w:val="none" w:sz="0" w:space="0" w:color="auto"/>
            <w:bottom w:val="none" w:sz="0" w:space="0" w:color="auto"/>
            <w:right w:val="none" w:sz="0" w:space="0" w:color="auto"/>
          </w:divBdr>
        </w:div>
        <w:div w:id="994147333">
          <w:marLeft w:val="480"/>
          <w:marRight w:val="0"/>
          <w:marTop w:val="0"/>
          <w:marBottom w:val="0"/>
          <w:divBdr>
            <w:top w:val="none" w:sz="0" w:space="0" w:color="auto"/>
            <w:left w:val="none" w:sz="0" w:space="0" w:color="auto"/>
            <w:bottom w:val="none" w:sz="0" w:space="0" w:color="auto"/>
            <w:right w:val="none" w:sz="0" w:space="0" w:color="auto"/>
          </w:divBdr>
        </w:div>
        <w:div w:id="1872692011">
          <w:marLeft w:val="480"/>
          <w:marRight w:val="0"/>
          <w:marTop w:val="0"/>
          <w:marBottom w:val="0"/>
          <w:divBdr>
            <w:top w:val="none" w:sz="0" w:space="0" w:color="auto"/>
            <w:left w:val="none" w:sz="0" w:space="0" w:color="auto"/>
            <w:bottom w:val="none" w:sz="0" w:space="0" w:color="auto"/>
            <w:right w:val="none" w:sz="0" w:space="0" w:color="auto"/>
          </w:divBdr>
        </w:div>
        <w:div w:id="175388411">
          <w:marLeft w:val="480"/>
          <w:marRight w:val="0"/>
          <w:marTop w:val="0"/>
          <w:marBottom w:val="0"/>
          <w:divBdr>
            <w:top w:val="none" w:sz="0" w:space="0" w:color="auto"/>
            <w:left w:val="none" w:sz="0" w:space="0" w:color="auto"/>
            <w:bottom w:val="none" w:sz="0" w:space="0" w:color="auto"/>
            <w:right w:val="none" w:sz="0" w:space="0" w:color="auto"/>
          </w:divBdr>
        </w:div>
        <w:div w:id="1168979481">
          <w:marLeft w:val="480"/>
          <w:marRight w:val="0"/>
          <w:marTop w:val="0"/>
          <w:marBottom w:val="0"/>
          <w:divBdr>
            <w:top w:val="none" w:sz="0" w:space="0" w:color="auto"/>
            <w:left w:val="none" w:sz="0" w:space="0" w:color="auto"/>
            <w:bottom w:val="none" w:sz="0" w:space="0" w:color="auto"/>
            <w:right w:val="none" w:sz="0" w:space="0" w:color="auto"/>
          </w:divBdr>
        </w:div>
        <w:div w:id="1892419693">
          <w:marLeft w:val="480"/>
          <w:marRight w:val="0"/>
          <w:marTop w:val="0"/>
          <w:marBottom w:val="0"/>
          <w:divBdr>
            <w:top w:val="none" w:sz="0" w:space="0" w:color="auto"/>
            <w:left w:val="none" w:sz="0" w:space="0" w:color="auto"/>
            <w:bottom w:val="none" w:sz="0" w:space="0" w:color="auto"/>
            <w:right w:val="none" w:sz="0" w:space="0" w:color="auto"/>
          </w:divBdr>
        </w:div>
        <w:div w:id="1300956386">
          <w:marLeft w:val="480"/>
          <w:marRight w:val="0"/>
          <w:marTop w:val="0"/>
          <w:marBottom w:val="0"/>
          <w:divBdr>
            <w:top w:val="none" w:sz="0" w:space="0" w:color="auto"/>
            <w:left w:val="none" w:sz="0" w:space="0" w:color="auto"/>
            <w:bottom w:val="none" w:sz="0" w:space="0" w:color="auto"/>
            <w:right w:val="none" w:sz="0" w:space="0" w:color="auto"/>
          </w:divBdr>
        </w:div>
        <w:div w:id="1569144468">
          <w:marLeft w:val="480"/>
          <w:marRight w:val="0"/>
          <w:marTop w:val="0"/>
          <w:marBottom w:val="0"/>
          <w:divBdr>
            <w:top w:val="none" w:sz="0" w:space="0" w:color="auto"/>
            <w:left w:val="none" w:sz="0" w:space="0" w:color="auto"/>
            <w:bottom w:val="none" w:sz="0" w:space="0" w:color="auto"/>
            <w:right w:val="none" w:sz="0" w:space="0" w:color="auto"/>
          </w:divBdr>
        </w:div>
        <w:div w:id="1436560444">
          <w:marLeft w:val="480"/>
          <w:marRight w:val="0"/>
          <w:marTop w:val="0"/>
          <w:marBottom w:val="0"/>
          <w:divBdr>
            <w:top w:val="none" w:sz="0" w:space="0" w:color="auto"/>
            <w:left w:val="none" w:sz="0" w:space="0" w:color="auto"/>
            <w:bottom w:val="none" w:sz="0" w:space="0" w:color="auto"/>
            <w:right w:val="none" w:sz="0" w:space="0" w:color="auto"/>
          </w:divBdr>
        </w:div>
        <w:div w:id="41446914">
          <w:marLeft w:val="480"/>
          <w:marRight w:val="0"/>
          <w:marTop w:val="0"/>
          <w:marBottom w:val="0"/>
          <w:divBdr>
            <w:top w:val="none" w:sz="0" w:space="0" w:color="auto"/>
            <w:left w:val="none" w:sz="0" w:space="0" w:color="auto"/>
            <w:bottom w:val="none" w:sz="0" w:space="0" w:color="auto"/>
            <w:right w:val="none" w:sz="0" w:space="0" w:color="auto"/>
          </w:divBdr>
        </w:div>
        <w:div w:id="1959216871">
          <w:marLeft w:val="480"/>
          <w:marRight w:val="0"/>
          <w:marTop w:val="0"/>
          <w:marBottom w:val="0"/>
          <w:divBdr>
            <w:top w:val="none" w:sz="0" w:space="0" w:color="auto"/>
            <w:left w:val="none" w:sz="0" w:space="0" w:color="auto"/>
            <w:bottom w:val="none" w:sz="0" w:space="0" w:color="auto"/>
            <w:right w:val="none" w:sz="0" w:space="0" w:color="auto"/>
          </w:divBdr>
        </w:div>
        <w:div w:id="578254868">
          <w:marLeft w:val="480"/>
          <w:marRight w:val="0"/>
          <w:marTop w:val="0"/>
          <w:marBottom w:val="0"/>
          <w:divBdr>
            <w:top w:val="none" w:sz="0" w:space="0" w:color="auto"/>
            <w:left w:val="none" w:sz="0" w:space="0" w:color="auto"/>
            <w:bottom w:val="none" w:sz="0" w:space="0" w:color="auto"/>
            <w:right w:val="none" w:sz="0" w:space="0" w:color="auto"/>
          </w:divBdr>
        </w:div>
        <w:div w:id="1246374547">
          <w:marLeft w:val="480"/>
          <w:marRight w:val="0"/>
          <w:marTop w:val="0"/>
          <w:marBottom w:val="0"/>
          <w:divBdr>
            <w:top w:val="none" w:sz="0" w:space="0" w:color="auto"/>
            <w:left w:val="none" w:sz="0" w:space="0" w:color="auto"/>
            <w:bottom w:val="none" w:sz="0" w:space="0" w:color="auto"/>
            <w:right w:val="none" w:sz="0" w:space="0" w:color="auto"/>
          </w:divBdr>
        </w:div>
        <w:div w:id="1628196970">
          <w:marLeft w:val="480"/>
          <w:marRight w:val="0"/>
          <w:marTop w:val="0"/>
          <w:marBottom w:val="0"/>
          <w:divBdr>
            <w:top w:val="none" w:sz="0" w:space="0" w:color="auto"/>
            <w:left w:val="none" w:sz="0" w:space="0" w:color="auto"/>
            <w:bottom w:val="none" w:sz="0" w:space="0" w:color="auto"/>
            <w:right w:val="none" w:sz="0" w:space="0" w:color="auto"/>
          </w:divBdr>
        </w:div>
        <w:div w:id="598172549">
          <w:marLeft w:val="480"/>
          <w:marRight w:val="0"/>
          <w:marTop w:val="0"/>
          <w:marBottom w:val="0"/>
          <w:divBdr>
            <w:top w:val="none" w:sz="0" w:space="0" w:color="auto"/>
            <w:left w:val="none" w:sz="0" w:space="0" w:color="auto"/>
            <w:bottom w:val="none" w:sz="0" w:space="0" w:color="auto"/>
            <w:right w:val="none" w:sz="0" w:space="0" w:color="auto"/>
          </w:divBdr>
        </w:div>
        <w:div w:id="342325264">
          <w:marLeft w:val="480"/>
          <w:marRight w:val="0"/>
          <w:marTop w:val="0"/>
          <w:marBottom w:val="0"/>
          <w:divBdr>
            <w:top w:val="none" w:sz="0" w:space="0" w:color="auto"/>
            <w:left w:val="none" w:sz="0" w:space="0" w:color="auto"/>
            <w:bottom w:val="none" w:sz="0" w:space="0" w:color="auto"/>
            <w:right w:val="none" w:sz="0" w:space="0" w:color="auto"/>
          </w:divBdr>
        </w:div>
        <w:div w:id="730230861">
          <w:marLeft w:val="480"/>
          <w:marRight w:val="0"/>
          <w:marTop w:val="0"/>
          <w:marBottom w:val="0"/>
          <w:divBdr>
            <w:top w:val="none" w:sz="0" w:space="0" w:color="auto"/>
            <w:left w:val="none" w:sz="0" w:space="0" w:color="auto"/>
            <w:bottom w:val="none" w:sz="0" w:space="0" w:color="auto"/>
            <w:right w:val="none" w:sz="0" w:space="0" w:color="auto"/>
          </w:divBdr>
        </w:div>
        <w:div w:id="1521968578">
          <w:marLeft w:val="480"/>
          <w:marRight w:val="0"/>
          <w:marTop w:val="0"/>
          <w:marBottom w:val="0"/>
          <w:divBdr>
            <w:top w:val="none" w:sz="0" w:space="0" w:color="auto"/>
            <w:left w:val="none" w:sz="0" w:space="0" w:color="auto"/>
            <w:bottom w:val="none" w:sz="0" w:space="0" w:color="auto"/>
            <w:right w:val="none" w:sz="0" w:space="0" w:color="auto"/>
          </w:divBdr>
        </w:div>
        <w:div w:id="1890533662">
          <w:marLeft w:val="480"/>
          <w:marRight w:val="0"/>
          <w:marTop w:val="0"/>
          <w:marBottom w:val="0"/>
          <w:divBdr>
            <w:top w:val="none" w:sz="0" w:space="0" w:color="auto"/>
            <w:left w:val="none" w:sz="0" w:space="0" w:color="auto"/>
            <w:bottom w:val="none" w:sz="0" w:space="0" w:color="auto"/>
            <w:right w:val="none" w:sz="0" w:space="0" w:color="auto"/>
          </w:divBdr>
        </w:div>
        <w:div w:id="658075576">
          <w:marLeft w:val="480"/>
          <w:marRight w:val="0"/>
          <w:marTop w:val="0"/>
          <w:marBottom w:val="0"/>
          <w:divBdr>
            <w:top w:val="none" w:sz="0" w:space="0" w:color="auto"/>
            <w:left w:val="none" w:sz="0" w:space="0" w:color="auto"/>
            <w:bottom w:val="none" w:sz="0" w:space="0" w:color="auto"/>
            <w:right w:val="none" w:sz="0" w:space="0" w:color="auto"/>
          </w:divBdr>
        </w:div>
        <w:div w:id="547255498">
          <w:marLeft w:val="480"/>
          <w:marRight w:val="0"/>
          <w:marTop w:val="0"/>
          <w:marBottom w:val="0"/>
          <w:divBdr>
            <w:top w:val="none" w:sz="0" w:space="0" w:color="auto"/>
            <w:left w:val="none" w:sz="0" w:space="0" w:color="auto"/>
            <w:bottom w:val="none" w:sz="0" w:space="0" w:color="auto"/>
            <w:right w:val="none" w:sz="0" w:space="0" w:color="auto"/>
          </w:divBdr>
        </w:div>
        <w:div w:id="557014804">
          <w:marLeft w:val="480"/>
          <w:marRight w:val="0"/>
          <w:marTop w:val="0"/>
          <w:marBottom w:val="0"/>
          <w:divBdr>
            <w:top w:val="none" w:sz="0" w:space="0" w:color="auto"/>
            <w:left w:val="none" w:sz="0" w:space="0" w:color="auto"/>
            <w:bottom w:val="none" w:sz="0" w:space="0" w:color="auto"/>
            <w:right w:val="none" w:sz="0" w:space="0" w:color="auto"/>
          </w:divBdr>
        </w:div>
        <w:div w:id="785739675">
          <w:marLeft w:val="480"/>
          <w:marRight w:val="0"/>
          <w:marTop w:val="0"/>
          <w:marBottom w:val="0"/>
          <w:divBdr>
            <w:top w:val="none" w:sz="0" w:space="0" w:color="auto"/>
            <w:left w:val="none" w:sz="0" w:space="0" w:color="auto"/>
            <w:bottom w:val="none" w:sz="0" w:space="0" w:color="auto"/>
            <w:right w:val="none" w:sz="0" w:space="0" w:color="auto"/>
          </w:divBdr>
        </w:div>
        <w:div w:id="723716844">
          <w:marLeft w:val="480"/>
          <w:marRight w:val="0"/>
          <w:marTop w:val="0"/>
          <w:marBottom w:val="0"/>
          <w:divBdr>
            <w:top w:val="none" w:sz="0" w:space="0" w:color="auto"/>
            <w:left w:val="none" w:sz="0" w:space="0" w:color="auto"/>
            <w:bottom w:val="none" w:sz="0" w:space="0" w:color="auto"/>
            <w:right w:val="none" w:sz="0" w:space="0" w:color="auto"/>
          </w:divBdr>
        </w:div>
        <w:div w:id="120147357">
          <w:marLeft w:val="480"/>
          <w:marRight w:val="0"/>
          <w:marTop w:val="0"/>
          <w:marBottom w:val="0"/>
          <w:divBdr>
            <w:top w:val="none" w:sz="0" w:space="0" w:color="auto"/>
            <w:left w:val="none" w:sz="0" w:space="0" w:color="auto"/>
            <w:bottom w:val="none" w:sz="0" w:space="0" w:color="auto"/>
            <w:right w:val="none" w:sz="0" w:space="0" w:color="auto"/>
          </w:divBdr>
        </w:div>
        <w:div w:id="787967058">
          <w:marLeft w:val="480"/>
          <w:marRight w:val="0"/>
          <w:marTop w:val="0"/>
          <w:marBottom w:val="0"/>
          <w:divBdr>
            <w:top w:val="none" w:sz="0" w:space="0" w:color="auto"/>
            <w:left w:val="none" w:sz="0" w:space="0" w:color="auto"/>
            <w:bottom w:val="none" w:sz="0" w:space="0" w:color="auto"/>
            <w:right w:val="none" w:sz="0" w:space="0" w:color="auto"/>
          </w:divBdr>
        </w:div>
        <w:div w:id="768889645">
          <w:marLeft w:val="480"/>
          <w:marRight w:val="0"/>
          <w:marTop w:val="0"/>
          <w:marBottom w:val="0"/>
          <w:divBdr>
            <w:top w:val="none" w:sz="0" w:space="0" w:color="auto"/>
            <w:left w:val="none" w:sz="0" w:space="0" w:color="auto"/>
            <w:bottom w:val="none" w:sz="0" w:space="0" w:color="auto"/>
            <w:right w:val="none" w:sz="0" w:space="0" w:color="auto"/>
          </w:divBdr>
        </w:div>
        <w:div w:id="411631665">
          <w:marLeft w:val="480"/>
          <w:marRight w:val="0"/>
          <w:marTop w:val="0"/>
          <w:marBottom w:val="0"/>
          <w:divBdr>
            <w:top w:val="none" w:sz="0" w:space="0" w:color="auto"/>
            <w:left w:val="none" w:sz="0" w:space="0" w:color="auto"/>
            <w:bottom w:val="none" w:sz="0" w:space="0" w:color="auto"/>
            <w:right w:val="none" w:sz="0" w:space="0" w:color="auto"/>
          </w:divBdr>
        </w:div>
        <w:div w:id="1689676528">
          <w:marLeft w:val="480"/>
          <w:marRight w:val="0"/>
          <w:marTop w:val="0"/>
          <w:marBottom w:val="0"/>
          <w:divBdr>
            <w:top w:val="none" w:sz="0" w:space="0" w:color="auto"/>
            <w:left w:val="none" w:sz="0" w:space="0" w:color="auto"/>
            <w:bottom w:val="none" w:sz="0" w:space="0" w:color="auto"/>
            <w:right w:val="none" w:sz="0" w:space="0" w:color="auto"/>
          </w:divBdr>
        </w:div>
        <w:div w:id="771821994">
          <w:marLeft w:val="480"/>
          <w:marRight w:val="0"/>
          <w:marTop w:val="0"/>
          <w:marBottom w:val="0"/>
          <w:divBdr>
            <w:top w:val="none" w:sz="0" w:space="0" w:color="auto"/>
            <w:left w:val="none" w:sz="0" w:space="0" w:color="auto"/>
            <w:bottom w:val="none" w:sz="0" w:space="0" w:color="auto"/>
            <w:right w:val="none" w:sz="0" w:space="0" w:color="auto"/>
          </w:divBdr>
        </w:div>
        <w:div w:id="1034771324">
          <w:marLeft w:val="480"/>
          <w:marRight w:val="0"/>
          <w:marTop w:val="0"/>
          <w:marBottom w:val="0"/>
          <w:divBdr>
            <w:top w:val="none" w:sz="0" w:space="0" w:color="auto"/>
            <w:left w:val="none" w:sz="0" w:space="0" w:color="auto"/>
            <w:bottom w:val="none" w:sz="0" w:space="0" w:color="auto"/>
            <w:right w:val="none" w:sz="0" w:space="0" w:color="auto"/>
          </w:divBdr>
        </w:div>
        <w:div w:id="1332023432">
          <w:marLeft w:val="480"/>
          <w:marRight w:val="0"/>
          <w:marTop w:val="0"/>
          <w:marBottom w:val="0"/>
          <w:divBdr>
            <w:top w:val="none" w:sz="0" w:space="0" w:color="auto"/>
            <w:left w:val="none" w:sz="0" w:space="0" w:color="auto"/>
            <w:bottom w:val="none" w:sz="0" w:space="0" w:color="auto"/>
            <w:right w:val="none" w:sz="0" w:space="0" w:color="auto"/>
          </w:divBdr>
        </w:div>
        <w:div w:id="1092975603">
          <w:marLeft w:val="480"/>
          <w:marRight w:val="0"/>
          <w:marTop w:val="0"/>
          <w:marBottom w:val="0"/>
          <w:divBdr>
            <w:top w:val="none" w:sz="0" w:space="0" w:color="auto"/>
            <w:left w:val="none" w:sz="0" w:space="0" w:color="auto"/>
            <w:bottom w:val="none" w:sz="0" w:space="0" w:color="auto"/>
            <w:right w:val="none" w:sz="0" w:space="0" w:color="auto"/>
          </w:divBdr>
        </w:div>
        <w:div w:id="1315642273">
          <w:marLeft w:val="480"/>
          <w:marRight w:val="0"/>
          <w:marTop w:val="0"/>
          <w:marBottom w:val="0"/>
          <w:divBdr>
            <w:top w:val="none" w:sz="0" w:space="0" w:color="auto"/>
            <w:left w:val="none" w:sz="0" w:space="0" w:color="auto"/>
            <w:bottom w:val="none" w:sz="0" w:space="0" w:color="auto"/>
            <w:right w:val="none" w:sz="0" w:space="0" w:color="auto"/>
          </w:divBdr>
        </w:div>
        <w:div w:id="208079254">
          <w:marLeft w:val="480"/>
          <w:marRight w:val="0"/>
          <w:marTop w:val="0"/>
          <w:marBottom w:val="0"/>
          <w:divBdr>
            <w:top w:val="none" w:sz="0" w:space="0" w:color="auto"/>
            <w:left w:val="none" w:sz="0" w:space="0" w:color="auto"/>
            <w:bottom w:val="none" w:sz="0" w:space="0" w:color="auto"/>
            <w:right w:val="none" w:sz="0" w:space="0" w:color="auto"/>
          </w:divBdr>
        </w:div>
        <w:div w:id="1105998701">
          <w:marLeft w:val="480"/>
          <w:marRight w:val="0"/>
          <w:marTop w:val="0"/>
          <w:marBottom w:val="0"/>
          <w:divBdr>
            <w:top w:val="none" w:sz="0" w:space="0" w:color="auto"/>
            <w:left w:val="none" w:sz="0" w:space="0" w:color="auto"/>
            <w:bottom w:val="none" w:sz="0" w:space="0" w:color="auto"/>
            <w:right w:val="none" w:sz="0" w:space="0" w:color="auto"/>
          </w:divBdr>
        </w:div>
        <w:div w:id="1751729019">
          <w:marLeft w:val="480"/>
          <w:marRight w:val="0"/>
          <w:marTop w:val="0"/>
          <w:marBottom w:val="0"/>
          <w:divBdr>
            <w:top w:val="none" w:sz="0" w:space="0" w:color="auto"/>
            <w:left w:val="none" w:sz="0" w:space="0" w:color="auto"/>
            <w:bottom w:val="none" w:sz="0" w:space="0" w:color="auto"/>
            <w:right w:val="none" w:sz="0" w:space="0" w:color="auto"/>
          </w:divBdr>
        </w:div>
        <w:div w:id="1759986465">
          <w:marLeft w:val="480"/>
          <w:marRight w:val="0"/>
          <w:marTop w:val="0"/>
          <w:marBottom w:val="0"/>
          <w:divBdr>
            <w:top w:val="none" w:sz="0" w:space="0" w:color="auto"/>
            <w:left w:val="none" w:sz="0" w:space="0" w:color="auto"/>
            <w:bottom w:val="none" w:sz="0" w:space="0" w:color="auto"/>
            <w:right w:val="none" w:sz="0" w:space="0" w:color="auto"/>
          </w:divBdr>
        </w:div>
        <w:div w:id="1971132049">
          <w:marLeft w:val="480"/>
          <w:marRight w:val="0"/>
          <w:marTop w:val="0"/>
          <w:marBottom w:val="0"/>
          <w:divBdr>
            <w:top w:val="none" w:sz="0" w:space="0" w:color="auto"/>
            <w:left w:val="none" w:sz="0" w:space="0" w:color="auto"/>
            <w:bottom w:val="none" w:sz="0" w:space="0" w:color="auto"/>
            <w:right w:val="none" w:sz="0" w:space="0" w:color="auto"/>
          </w:divBdr>
        </w:div>
        <w:div w:id="1004165875">
          <w:marLeft w:val="480"/>
          <w:marRight w:val="0"/>
          <w:marTop w:val="0"/>
          <w:marBottom w:val="0"/>
          <w:divBdr>
            <w:top w:val="none" w:sz="0" w:space="0" w:color="auto"/>
            <w:left w:val="none" w:sz="0" w:space="0" w:color="auto"/>
            <w:bottom w:val="none" w:sz="0" w:space="0" w:color="auto"/>
            <w:right w:val="none" w:sz="0" w:space="0" w:color="auto"/>
          </w:divBdr>
        </w:div>
        <w:div w:id="1217744144">
          <w:marLeft w:val="480"/>
          <w:marRight w:val="0"/>
          <w:marTop w:val="0"/>
          <w:marBottom w:val="0"/>
          <w:divBdr>
            <w:top w:val="none" w:sz="0" w:space="0" w:color="auto"/>
            <w:left w:val="none" w:sz="0" w:space="0" w:color="auto"/>
            <w:bottom w:val="none" w:sz="0" w:space="0" w:color="auto"/>
            <w:right w:val="none" w:sz="0" w:space="0" w:color="auto"/>
          </w:divBdr>
        </w:div>
        <w:div w:id="197747053">
          <w:marLeft w:val="480"/>
          <w:marRight w:val="0"/>
          <w:marTop w:val="0"/>
          <w:marBottom w:val="0"/>
          <w:divBdr>
            <w:top w:val="none" w:sz="0" w:space="0" w:color="auto"/>
            <w:left w:val="none" w:sz="0" w:space="0" w:color="auto"/>
            <w:bottom w:val="none" w:sz="0" w:space="0" w:color="auto"/>
            <w:right w:val="none" w:sz="0" w:space="0" w:color="auto"/>
          </w:divBdr>
        </w:div>
        <w:div w:id="1203834327">
          <w:marLeft w:val="480"/>
          <w:marRight w:val="0"/>
          <w:marTop w:val="0"/>
          <w:marBottom w:val="0"/>
          <w:divBdr>
            <w:top w:val="none" w:sz="0" w:space="0" w:color="auto"/>
            <w:left w:val="none" w:sz="0" w:space="0" w:color="auto"/>
            <w:bottom w:val="none" w:sz="0" w:space="0" w:color="auto"/>
            <w:right w:val="none" w:sz="0" w:space="0" w:color="auto"/>
          </w:divBdr>
        </w:div>
        <w:div w:id="2094814337">
          <w:marLeft w:val="480"/>
          <w:marRight w:val="0"/>
          <w:marTop w:val="0"/>
          <w:marBottom w:val="0"/>
          <w:divBdr>
            <w:top w:val="none" w:sz="0" w:space="0" w:color="auto"/>
            <w:left w:val="none" w:sz="0" w:space="0" w:color="auto"/>
            <w:bottom w:val="none" w:sz="0" w:space="0" w:color="auto"/>
            <w:right w:val="none" w:sz="0" w:space="0" w:color="auto"/>
          </w:divBdr>
        </w:div>
        <w:div w:id="88163145">
          <w:marLeft w:val="480"/>
          <w:marRight w:val="0"/>
          <w:marTop w:val="0"/>
          <w:marBottom w:val="0"/>
          <w:divBdr>
            <w:top w:val="none" w:sz="0" w:space="0" w:color="auto"/>
            <w:left w:val="none" w:sz="0" w:space="0" w:color="auto"/>
            <w:bottom w:val="none" w:sz="0" w:space="0" w:color="auto"/>
            <w:right w:val="none" w:sz="0" w:space="0" w:color="auto"/>
          </w:divBdr>
        </w:div>
        <w:div w:id="1503735972">
          <w:marLeft w:val="480"/>
          <w:marRight w:val="0"/>
          <w:marTop w:val="0"/>
          <w:marBottom w:val="0"/>
          <w:divBdr>
            <w:top w:val="none" w:sz="0" w:space="0" w:color="auto"/>
            <w:left w:val="none" w:sz="0" w:space="0" w:color="auto"/>
            <w:bottom w:val="none" w:sz="0" w:space="0" w:color="auto"/>
            <w:right w:val="none" w:sz="0" w:space="0" w:color="auto"/>
          </w:divBdr>
        </w:div>
        <w:div w:id="334915727">
          <w:marLeft w:val="480"/>
          <w:marRight w:val="0"/>
          <w:marTop w:val="0"/>
          <w:marBottom w:val="0"/>
          <w:divBdr>
            <w:top w:val="none" w:sz="0" w:space="0" w:color="auto"/>
            <w:left w:val="none" w:sz="0" w:space="0" w:color="auto"/>
            <w:bottom w:val="none" w:sz="0" w:space="0" w:color="auto"/>
            <w:right w:val="none" w:sz="0" w:space="0" w:color="auto"/>
          </w:divBdr>
        </w:div>
        <w:div w:id="1612975928">
          <w:marLeft w:val="480"/>
          <w:marRight w:val="0"/>
          <w:marTop w:val="0"/>
          <w:marBottom w:val="0"/>
          <w:divBdr>
            <w:top w:val="none" w:sz="0" w:space="0" w:color="auto"/>
            <w:left w:val="none" w:sz="0" w:space="0" w:color="auto"/>
            <w:bottom w:val="none" w:sz="0" w:space="0" w:color="auto"/>
            <w:right w:val="none" w:sz="0" w:space="0" w:color="auto"/>
          </w:divBdr>
        </w:div>
        <w:div w:id="1781753673">
          <w:marLeft w:val="480"/>
          <w:marRight w:val="0"/>
          <w:marTop w:val="0"/>
          <w:marBottom w:val="0"/>
          <w:divBdr>
            <w:top w:val="none" w:sz="0" w:space="0" w:color="auto"/>
            <w:left w:val="none" w:sz="0" w:space="0" w:color="auto"/>
            <w:bottom w:val="none" w:sz="0" w:space="0" w:color="auto"/>
            <w:right w:val="none" w:sz="0" w:space="0" w:color="auto"/>
          </w:divBdr>
        </w:div>
        <w:div w:id="2024354064">
          <w:marLeft w:val="480"/>
          <w:marRight w:val="0"/>
          <w:marTop w:val="0"/>
          <w:marBottom w:val="0"/>
          <w:divBdr>
            <w:top w:val="none" w:sz="0" w:space="0" w:color="auto"/>
            <w:left w:val="none" w:sz="0" w:space="0" w:color="auto"/>
            <w:bottom w:val="none" w:sz="0" w:space="0" w:color="auto"/>
            <w:right w:val="none" w:sz="0" w:space="0" w:color="auto"/>
          </w:divBdr>
        </w:div>
        <w:div w:id="1330717661">
          <w:marLeft w:val="480"/>
          <w:marRight w:val="0"/>
          <w:marTop w:val="0"/>
          <w:marBottom w:val="0"/>
          <w:divBdr>
            <w:top w:val="none" w:sz="0" w:space="0" w:color="auto"/>
            <w:left w:val="none" w:sz="0" w:space="0" w:color="auto"/>
            <w:bottom w:val="none" w:sz="0" w:space="0" w:color="auto"/>
            <w:right w:val="none" w:sz="0" w:space="0" w:color="auto"/>
          </w:divBdr>
        </w:div>
        <w:div w:id="1740251035">
          <w:marLeft w:val="480"/>
          <w:marRight w:val="0"/>
          <w:marTop w:val="0"/>
          <w:marBottom w:val="0"/>
          <w:divBdr>
            <w:top w:val="none" w:sz="0" w:space="0" w:color="auto"/>
            <w:left w:val="none" w:sz="0" w:space="0" w:color="auto"/>
            <w:bottom w:val="none" w:sz="0" w:space="0" w:color="auto"/>
            <w:right w:val="none" w:sz="0" w:space="0" w:color="auto"/>
          </w:divBdr>
        </w:div>
        <w:div w:id="2136370093">
          <w:marLeft w:val="480"/>
          <w:marRight w:val="0"/>
          <w:marTop w:val="0"/>
          <w:marBottom w:val="0"/>
          <w:divBdr>
            <w:top w:val="none" w:sz="0" w:space="0" w:color="auto"/>
            <w:left w:val="none" w:sz="0" w:space="0" w:color="auto"/>
            <w:bottom w:val="none" w:sz="0" w:space="0" w:color="auto"/>
            <w:right w:val="none" w:sz="0" w:space="0" w:color="auto"/>
          </w:divBdr>
        </w:div>
        <w:div w:id="1721392528">
          <w:marLeft w:val="480"/>
          <w:marRight w:val="0"/>
          <w:marTop w:val="0"/>
          <w:marBottom w:val="0"/>
          <w:divBdr>
            <w:top w:val="none" w:sz="0" w:space="0" w:color="auto"/>
            <w:left w:val="none" w:sz="0" w:space="0" w:color="auto"/>
            <w:bottom w:val="none" w:sz="0" w:space="0" w:color="auto"/>
            <w:right w:val="none" w:sz="0" w:space="0" w:color="auto"/>
          </w:divBdr>
        </w:div>
        <w:div w:id="1905795308">
          <w:marLeft w:val="480"/>
          <w:marRight w:val="0"/>
          <w:marTop w:val="0"/>
          <w:marBottom w:val="0"/>
          <w:divBdr>
            <w:top w:val="none" w:sz="0" w:space="0" w:color="auto"/>
            <w:left w:val="none" w:sz="0" w:space="0" w:color="auto"/>
            <w:bottom w:val="none" w:sz="0" w:space="0" w:color="auto"/>
            <w:right w:val="none" w:sz="0" w:space="0" w:color="auto"/>
          </w:divBdr>
        </w:div>
        <w:div w:id="514809826">
          <w:marLeft w:val="480"/>
          <w:marRight w:val="0"/>
          <w:marTop w:val="0"/>
          <w:marBottom w:val="0"/>
          <w:divBdr>
            <w:top w:val="none" w:sz="0" w:space="0" w:color="auto"/>
            <w:left w:val="none" w:sz="0" w:space="0" w:color="auto"/>
            <w:bottom w:val="none" w:sz="0" w:space="0" w:color="auto"/>
            <w:right w:val="none" w:sz="0" w:space="0" w:color="auto"/>
          </w:divBdr>
        </w:div>
        <w:div w:id="2040230652">
          <w:marLeft w:val="480"/>
          <w:marRight w:val="0"/>
          <w:marTop w:val="0"/>
          <w:marBottom w:val="0"/>
          <w:divBdr>
            <w:top w:val="none" w:sz="0" w:space="0" w:color="auto"/>
            <w:left w:val="none" w:sz="0" w:space="0" w:color="auto"/>
            <w:bottom w:val="none" w:sz="0" w:space="0" w:color="auto"/>
            <w:right w:val="none" w:sz="0" w:space="0" w:color="auto"/>
          </w:divBdr>
        </w:div>
        <w:div w:id="1304264670">
          <w:marLeft w:val="480"/>
          <w:marRight w:val="0"/>
          <w:marTop w:val="0"/>
          <w:marBottom w:val="0"/>
          <w:divBdr>
            <w:top w:val="none" w:sz="0" w:space="0" w:color="auto"/>
            <w:left w:val="none" w:sz="0" w:space="0" w:color="auto"/>
            <w:bottom w:val="none" w:sz="0" w:space="0" w:color="auto"/>
            <w:right w:val="none" w:sz="0" w:space="0" w:color="auto"/>
          </w:divBdr>
        </w:div>
        <w:div w:id="413085473">
          <w:marLeft w:val="480"/>
          <w:marRight w:val="0"/>
          <w:marTop w:val="0"/>
          <w:marBottom w:val="0"/>
          <w:divBdr>
            <w:top w:val="none" w:sz="0" w:space="0" w:color="auto"/>
            <w:left w:val="none" w:sz="0" w:space="0" w:color="auto"/>
            <w:bottom w:val="none" w:sz="0" w:space="0" w:color="auto"/>
            <w:right w:val="none" w:sz="0" w:space="0" w:color="auto"/>
          </w:divBdr>
        </w:div>
        <w:div w:id="266348275">
          <w:marLeft w:val="480"/>
          <w:marRight w:val="0"/>
          <w:marTop w:val="0"/>
          <w:marBottom w:val="0"/>
          <w:divBdr>
            <w:top w:val="none" w:sz="0" w:space="0" w:color="auto"/>
            <w:left w:val="none" w:sz="0" w:space="0" w:color="auto"/>
            <w:bottom w:val="none" w:sz="0" w:space="0" w:color="auto"/>
            <w:right w:val="none" w:sz="0" w:space="0" w:color="auto"/>
          </w:divBdr>
        </w:div>
        <w:div w:id="1119958176">
          <w:marLeft w:val="480"/>
          <w:marRight w:val="0"/>
          <w:marTop w:val="0"/>
          <w:marBottom w:val="0"/>
          <w:divBdr>
            <w:top w:val="none" w:sz="0" w:space="0" w:color="auto"/>
            <w:left w:val="none" w:sz="0" w:space="0" w:color="auto"/>
            <w:bottom w:val="none" w:sz="0" w:space="0" w:color="auto"/>
            <w:right w:val="none" w:sz="0" w:space="0" w:color="auto"/>
          </w:divBdr>
        </w:div>
        <w:div w:id="1756703916">
          <w:marLeft w:val="480"/>
          <w:marRight w:val="0"/>
          <w:marTop w:val="0"/>
          <w:marBottom w:val="0"/>
          <w:divBdr>
            <w:top w:val="none" w:sz="0" w:space="0" w:color="auto"/>
            <w:left w:val="none" w:sz="0" w:space="0" w:color="auto"/>
            <w:bottom w:val="none" w:sz="0" w:space="0" w:color="auto"/>
            <w:right w:val="none" w:sz="0" w:space="0" w:color="auto"/>
          </w:divBdr>
        </w:div>
        <w:div w:id="1666081882">
          <w:marLeft w:val="480"/>
          <w:marRight w:val="0"/>
          <w:marTop w:val="0"/>
          <w:marBottom w:val="0"/>
          <w:divBdr>
            <w:top w:val="none" w:sz="0" w:space="0" w:color="auto"/>
            <w:left w:val="none" w:sz="0" w:space="0" w:color="auto"/>
            <w:bottom w:val="none" w:sz="0" w:space="0" w:color="auto"/>
            <w:right w:val="none" w:sz="0" w:space="0" w:color="auto"/>
          </w:divBdr>
        </w:div>
        <w:div w:id="1913615961">
          <w:marLeft w:val="480"/>
          <w:marRight w:val="0"/>
          <w:marTop w:val="0"/>
          <w:marBottom w:val="0"/>
          <w:divBdr>
            <w:top w:val="none" w:sz="0" w:space="0" w:color="auto"/>
            <w:left w:val="none" w:sz="0" w:space="0" w:color="auto"/>
            <w:bottom w:val="none" w:sz="0" w:space="0" w:color="auto"/>
            <w:right w:val="none" w:sz="0" w:space="0" w:color="auto"/>
          </w:divBdr>
        </w:div>
        <w:div w:id="1516337774">
          <w:marLeft w:val="480"/>
          <w:marRight w:val="0"/>
          <w:marTop w:val="0"/>
          <w:marBottom w:val="0"/>
          <w:divBdr>
            <w:top w:val="none" w:sz="0" w:space="0" w:color="auto"/>
            <w:left w:val="none" w:sz="0" w:space="0" w:color="auto"/>
            <w:bottom w:val="none" w:sz="0" w:space="0" w:color="auto"/>
            <w:right w:val="none" w:sz="0" w:space="0" w:color="auto"/>
          </w:divBdr>
        </w:div>
        <w:div w:id="1800604369">
          <w:marLeft w:val="480"/>
          <w:marRight w:val="0"/>
          <w:marTop w:val="0"/>
          <w:marBottom w:val="0"/>
          <w:divBdr>
            <w:top w:val="none" w:sz="0" w:space="0" w:color="auto"/>
            <w:left w:val="none" w:sz="0" w:space="0" w:color="auto"/>
            <w:bottom w:val="none" w:sz="0" w:space="0" w:color="auto"/>
            <w:right w:val="none" w:sz="0" w:space="0" w:color="auto"/>
          </w:divBdr>
        </w:div>
        <w:div w:id="1904025862">
          <w:marLeft w:val="480"/>
          <w:marRight w:val="0"/>
          <w:marTop w:val="0"/>
          <w:marBottom w:val="0"/>
          <w:divBdr>
            <w:top w:val="none" w:sz="0" w:space="0" w:color="auto"/>
            <w:left w:val="none" w:sz="0" w:space="0" w:color="auto"/>
            <w:bottom w:val="none" w:sz="0" w:space="0" w:color="auto"/>
            <w:right w:val="none" w:sz="0" w:space="0" w:color="auto"/>
          </w:divBdr>
        </w:div>
        <w:div w:id="2041661068">
          <w:marLeft w:val="480"/>
          <w:marRight w:val="0"/>
          <w:marTop w:val="0"/>
          <w:marBottom w:val="0"/>
          <w:divBdr>
            <w:top w:val="none" w:sz="0" w:space="0" w:color="auto"/>
            <w:left w:val="none" w:sz="0" w:space="0" w:color="auto"/>
            <w:bottom w:val="none" w:sz="0" w:space="0" w:color="auto"/>
            <w:right w:val="none" w:sz="0" w:space="0" w:color="auto"/>
          </w:divBdr>
        </w:div>
        <w:div w:id="98455593">
          <w:marLeft w:val="480"/>
          <w:marRight w:val="0"/>
          <w:marTop w:val="0"/>
          <w:marBottom w:val="0"/>
          <w:divBdr>
            <w:top w:val="none" w:sz="0" w:space="0" w:color="auto"/>
            <w:left w:val="none" w:sz="0" w:space="0" w:color="auto"/>
            <w:bottom w:val="none" w:sz="0" w:space="0" w:color="auto"/>
            <w:right w:val="none" w:sz="0" w:space="0" w:color="auto"/>
          </w:divBdr>
        </w:div>
        <w:div w:id="1324384231">
          <w:marLeft w:val="480"/>
          <w:marRight w:val="0"/>
          <w:marTop w:val="0"/>
          <w:marBottom w:val="0"/>
          <w:divBdr>
            <w:top w:val="none" w:sz="0" w:space="0" w:color="auto"/>
            <w:left w:val="none" w:sz="0" w:space="0" w:color="auto"/>
            <w:bottom w:val="none" w:sz="0" w:space="0" w:color="auto"/>
            <w:right w:val="none" w:sz="0" w:space="0" w:color="auto"/>
          </w:divBdr>
        </w:div>
        <w:div w:id="1610505573">
          <w:marLeft w:val="480"/>
          <w:marRight w:val="0"/>
          <w:marTop w:val="0"/>
          <w:marBottom w:val="0"/>
          <w:divBdr>
            <w:top w:val="none" w:sz="0" w:space="0" w:color="auto"/>
            <w:left w:val="none" w:sz="0" w:space="0" w:color="auto"/>
            <w:bottom w:val="none" w:sz="0" w:space="0" w:color="auto"/>
            <w:right w:val="none" w:sz="0" w:space="0" w:color="auto"/>
          </w:divBdr>
        </w:div>
        <w:div w:id="576594747">
          <w:marLeft w:val="480"/>
          <w:marRight w:val="0"/>
          <w:marTop w:val="0"/>
          <w:marBottom w:val="0"/>
          <w:divBdr>
            <w:top w:val="none" w:sz="0" w:space="0" w:color="auto"/>
            <w:left w:val="none" w:sz="0" w:space="0" w:color="auto"/>
            <w:bottom w:val="none" w:sz="0" w:space="0" w:color="auto"/>
            <w:right w:val="none" w:sz="0" w:space="0" w:color="auto"/>
          </w:divBdr>
        </w:div>
        <w:div w:id="321351450">
          <w:marLeft w:val="480"/>
          <w:marRight w:val="0"/>
          <w:marTop w:val="0"/>
          <w:marBottom w:val="0"/>
          <w:divBdr>
            <w:top w:val="none" w:sz="0" w:space="0" w:color="auto"/>
            <w:left w:val="none" w:sz="0" w:space="0" w:color="auto"/>
            <w:bottom w:val="none" w:sz="0" w:space="0" w:color="auto"/>
            <w:right w:val="none" w:sz="0" w:space="0" w:color="auto"/>
          </w:divBdr>
        </w:div>
        <w:div w:id="1441683870">
          <w:marLeft w:val="480"/>
          <w:marRight w:val="0"/>
          <w:marTop w:val="0"/>
          <w:marBottom w:val="0"/>
          <w:divBdr>
            <w:top w:val="none" w:sz="0" w:space="0" w:color="auto"/>
            <w:left w:val="none" w:sz="0" w:space="0" w:color="auto"/>
            <w:bottom w:val="none" w:sz="0" w:space="0" w:color="auto"/>
            <w:right w:val="none" w:sz="0" w:space="0" w:color="auto"/>
          </w:divBdr>
        </w:div>
        <w:div w:id="908537878">
          <w:marLeft w:val="480"/>
          <w:marRight w:val="0"/>
          <w:marTop w:val="0"/>
          <w:marBottom w:val="0"/>
          <w:divBdr>
            <w:top w:val="none" w:sz="0" w:space="0" w:color="auto"/>
            <w:left w:val="none" w:sz="0" w:space="0" w:color="auto"/>
            <w:bottom w:val="none" w:sz="0" w:space="0" w:color="auto"/>
            <w:right w:val="none" w:sz="0" w:space="0" w:color="auto"/>
          </w:divBdr>
        </w:div>
        <w:div w:id="1559894996">
          <w:marLeft w:val="480"/>
          <w:marRight w:val="0"/>
          <w:marTop w:val="0"/>
          <w:marBottom w:val="0"/>
          <w:divBdr>
            <w:top w:val="none" w:sz="0" w:space="0" w:color="auto"/>
            <w:left w:val="none" w:sz="0" w:space="0" w:color="auto"/>
            <w:bottom w:val="none" w:sz="0" w:space="0" w:color="auto"/>
            <w:right w:val="none" w:sz="0" w:space="0" w:color="auto"/>
          </w:divBdr>
        </w:div>
        <w:div w:id="373391295">
          <w:marLeft w:val="480"/>
          <w:marRight w:val="0"/>
          <w:marTop w:val="0"/>
          <w:marBottom w:val="0"/>
          <w:divBdr>
            <w:top w:val="none" w:sz="0" w:space="0" w:color="auto"/>
            <w:left w:val="none" w:sz="0" w:space="0" w:color="auto"/>
            <w:bottom w:val="none" w:sz="0" w:space="0" w:color="auto"/>
            <w:right w:val="none" w:sz="0" w:space="0" w:color="auto"/>
          </w:divBdr>
        </w:div>
        <w:div w:id="6908479">
          <w:marLeft w:val="480"/>
          <w:marRight w:val="0"/>
          <w:marTop w:val="0"/>
          <w:marBottom w:val="0"/>
          <w:divBdr>
            <w:top w:val="none" w:sz="0" w:space="0" w:color="auto"/>
            <w:left w:val="none" w:sz="0" w:space="0" w:color="auto"/>
            <w:bottom w:val="none" w:sz="0" w:space="0" w:color="auto"/>
            <w:right w:val="none" w:sz="0" w:space="0" w:color="auto"/>
          </w:divBdr>
        </w:div>
        <w:div w:id="423458739">
          <w:marLeft w:val="480"/>
          <w:marRight w:val="0"/>
          <w:marTop w:val="0"/>
          <w:marBottom w:val="0"/>
          <w:divBdr>
            <w:top w:val="none" w:sz="0" w:space="0" w:color="auto"/>
            <w:left w:val="none" w:sz="0" w:space="0" w:color="auto"/>
            <w:bottom w:val="none" w:sz="0" w:space="0" w:color="auto"/>
            <w:right w:val="none" w:sz="0" w:space="0" w:color="auto"/>
          </w:divBdr>
        </w:div>
        <w:div w:id="1263798700">
          <w:marLeft w:val="480"/>
          <w:marRight w:val="0"/>
          <w:marTop w:val="0"/>
          <w:marBottom w:val="0"/>
          <w:divBdr>
            <w:top w:val="none" w:sz="0" w:space="0" w:color="auto"/>
            <w:left w:val="none" w:sz="0" w:space="0" w:color="auto"/>
            <w:bottom w:val="none" w:sz="0" w:space="0" w:color="auto"/>
            <w:right w:val="none" w:sz="0" w:space="0" w:color="auto"/>
          </w:divBdr>
        </w:div>
        <w:div w:id="538012410">
          <w:marLeft w:val="480"/>
          <w:marRight w:val="0"/>
          <w:marTop w:val="0"/>
          <w:marBottom w:val="0"/>
          <w:divBdr>
            <w:top w:val="none" w:sz="0" w:space="0" w:color="auto"/>
            <w:left w:val="none" w:sz="0" w:space="0" w:color="auto"/>
            <w:bottom w:val="none" w:sz="0" w:space="0" w:color="auto"/>
            <w:right w:val="none" w:sz="0" w:space="0" w:color="auto"/>
          </w:divBdr>
        </w:div>
        <w:div w:id="254704875">
          <w:marLeft w:val="480"/>
          <w:marRight w:val="0"/>
          <w:marTop w:val="0"/>
          <w:marBottom w:val="0"/>
          <w:divBdr>
            <w:top w:val="none" w:sz="0" w:space="0" w:color="auto"/>
            <w:left w:val="none" w:sz="0" w:space="0" w:color="auto"/>
            <w:bottom w:val="none" w:sz="0" w:space="0" w:color="auto"/>
            <w:right w:val="none" w:sz="0" w:space="0" w:color="auto"/>
          </w:divBdr>
        </w:div>
        <w:div w:id="1874464925">
          <w:marLeft w:val="480"/>
          <w:marRight w:val="0"/>
          <w:marTop w:val="0"/>
          <w:marBottom w:val="0"/>
          <w:divBdr>
            <w:top w:val="none" w:sz="0" w:space="0" w:color="auto"/>
            <w:left w:val="none" w:sz="0" w:space="0" w:color="auto"/>
            <w:bottom w:val="none" w:sz="0" w:space="0" w:color="auto"/>
            <w:right w:val="none" w:sz="0" w:space="0" w:color="auto"/>
          </w:divBdr>
        </w:div>
        <w:div w:id="1634140851">
          <w:marLeft w:val="480"/>
          <w:marRight w:val="0"/>
          <w:marTop w:val="0"/>
          <w:marBottom w:val="0"/>
          <w:divBdr>
            <w:top w:val="none" w:sz="0" w:space="0" w:color="auto"/>
            <w:left w:val="none" w:sz="0" w:space="0" w:color="auto"/>
            <w:bottom w:val="none" w:sz="0" w:space="0" w:color="auto"/>
            <w:right w:val="none" w:sz="0" w:space="0" w:color="auto"/>
          </w:divBdr>
        </w:div>
        <w:div w:id="140855328">
          <w:marLeft w:val="480"/>
          <w:marRight w:val="0"/>
          <w:marTop w:val="0"/>
          <w:marBottom w:val="0"/>
          <w:divBdr>
            <w:top w:val="none" w:sz="0" w:space="0" w:color="auto"/>
            <w:left w:val="none" w:sz="0" w:space="0" w:color="auto"/>
            <w:bottom w:val="none" w:sz="0" w:space="0" w:color="auto"/>
            <w:right w:val="none" w:sz="0" w:space="0" w:color="auto"/>
          </w:divBdr>
        </w:div>
        <w:div w:id="158695330">
          <w:marLeft w:val="480"/>
          <w:marRight w:val="0"/>
          <w:marTop w:val="0"/>
          <w:marBottom w:val="0"/>
          <w:divBdr>
            <w:top w:val="none" w:sz="0" w:space="0" w:color="auto"/>
            <w:left w:val="none" w:sz="0" w:space="0" w:color="auto"/>
            <w:bottom w:val="none" w:sz="0" w:space="0" w:color="auto"/>
            <w:right w:val="none" w:sz="0" w:space="0" w:color="auto"/>
          </w:divBdr>
        </w:div>
        <w:div w:id="577666712">
          <w:marLeft w:val="480"/>
          <w:marRight w:val="0"/>
          <w:marTop w:val="0"/>
          <w:marBottom w:val="0"/>
          <w:divBdr>
            <w:top w:val="none" w:sz="0" w:space="0" w:color="auto"/>
            <w:left w:val="none" w:sz="0" w:space="0" w:color="auto"/>
            <w:bottom w:val="none" w:sz="0" w:space="0" w:color="auto"/>
            <w:right w:val="none" w:sz="0" w:space="0" w:color="auto"/>
          </w:divBdr>
        </w:div>
        <w:div w:id="725883006">
          <w:marLeft w:val="480"/>
          <w:marRight w:val="0"/>
          <w:marTop w:val="0"/>
          <w:marBottom w:val="0"/>
          <w:divBdr>
            <w:top w:val="none" w:sz="0" w:space="0" w:color="auto"/>
            <w:left w:val="none" w:sz="0" w:space="0" w:color="auto"/>
            <w:bottom w:val="none" w:sz="0" w:space="0" w:color="auto"/>
            <w:right w:val="none" w:sz="0" w:space="0" w:color="auto"/>
          </w:divBdr>
        </w:div>
        <w:div w:id="462964503">
          <w:marLeft w:val="480"/>
          <w:marRight w:val="0"/>
          <w:marTop w:val="0"/>
          <w:marBottom w:val="0"/>
          <w:divBdr>
            <w:top w:val="none" w:sz="0" w:space="0" w:color="auto"/>
            <w:left w:val="none" w:sz="0" w:space="0" w:color="auto"/>
            <w:bottom w:val="none" w:sz="0" w:space="0" w:color="auto"/>
            <w:right w:val="none" w:sz="0" w:space="0" w:color="auto"/>
          </w:divBdr>
        </w:div>
        <w:div w:id="1457336764">
          <w:marLeft w:val="480"/>
          <w:marRight w:val="0"/>
          <w:marTop w:val="0"/>
          <w:marBottom w:val="0"/>
          <w:divBdr>
            <w:top w:val="none" w:sz="0" w:space="0" w:color="auto"/>
            <w:left w:val="none" w:sz="0" w:space="0" w:color="auto"/>
            <w:bottom w:val="none" w:sz="0" w:space="0" w:color="auto"/>
            <w:right w:val="none" w:sz="0" w:space="0" w:color="auto"/>
          </w:divBdr>
        </w:div>
        <w:div w:id="102385261">
          <w:marLeft w:val="480"/>
          <w:marRight w:val="0"/>
          <w:marTop w:val="0"/>
          <w:marBottom w:val="0"/>
          <w:divBdr>
            <w:top w:val="none" w:sz="0" w:space="0" w:color="auto"/>
            <w:left w:val="none" w:sz="0" w:space="0" w:color="auto"/>
            <w:bottom w:val="none" w:sz="0" w:space="0" w:color="auto"/>
            <w:right w:val="none" w:sz="0" w:space="0" w:color="auto"/>
          </w:divBdr>
        </w:div>
        <w:div w:id="1501773216">
          <w:marLeft w:val="480"/>
          <w:marRight w:val="0"/>
          <w:marTop w:val="0"/>
          <w:marBottom w:val="0"/>
          <w:divBdr>
            <w:top w:val="none" w:sz="0" w:space="0" w:color="auto"/>
            <w:left w:val="none" w:sz="0" w:space="0" w:color="auto"/>
            <w:bottom w:val="none" w:sz="0" w:space="0" w:color="auto"/>
            <w:right w:val="none" w:sz="0" w:space="0" w:color="auto"/>
          </w:divBdr>
        </w:div>
        <w:div w:id="845440326">
          <w:marLeft w:val="480"/>
          <w:marRight w:val="0"/>
          <w:marTop w:val="0"/>
          <w:marBottom w:val="0"/>
          <w:divBdr>
            <w:top w:val="none" w:sz="0" w:space="0" w:color="auto"/>
            <w:left w:val="none" w:sz="0" w:space="0" w:color="auto"/>
            <w:bottom w:val="none" w:sz="0" w:space="0" w:color="auto"/>
            <w:right w:val="none" w:sz="0" w:space="0" w:color="auto"/>
          </w:divBdr>
        </w:div>
        <w:div w:id="1522890157">
          <w:marLeft w:val="480"/>
          <w:marRight w:val="0"/>
          <w:marTop w:val="0"/>
          <w:marBottom w:val="0"/>
          <w:divBdr>
            <w:top w:val="none" w:sz="0" w:space="0" w:color="auto"/>
            <w:left w:val="none" w:sz="0" w:space="0" w:color="auto"/>
            <w:bottom w:val="none" w:sz="0" w:space="0" w:color="auto"/>
            <w:right w:val="none" w:sz="0" w:space="0" w:color="auto"/>
          </w:divBdr>
        </w:div>
        <w:div w:id="570966481">
          <w:marLeft w:val="480"/>
          <w:marRight w:val="0"/>
          <w:marTop w:val="0"/>
          <w:marBottom w:val="0"/>
          <w:divBdr>
            <w:top w:val="none" w:sz="0" w:space="0" w:color="auto"/>
            <w:left w:val="none" w:sz="0" w:space="0" w:color="auto"/>
            <w:bottom w:val="none" w:sz="0" w:space="0" w:color="auto"/>
            <w:right w:val="none" w:sz="0" w:space="0" w:color="auto"/>
          </w:divBdr>
        </w:div>
        <w:div w:id="180945395">
          <w:marLeft w:val="480"/>
          <w:marRight w:val="0"/>
          <w:marTop w:val="0"/>
          <w:marBottom w:val="0"/>
          <w:divBdr>
            <w:top w:val="none" w:sz="0" w:space="0" w:color="auto"/>
            <w:left w:val="none" w:sz="0" w:space="0" w:color="auto"/>
            <w:bottom w:val="none" w:sz="0" w:space="0" w:color="auto"/>
            <w:right w:val="none" w:sz="0" w:space="0" w:color="auto"/>
          </w:divBdr>
        </w:div>
        <w:div w:id="1490442027">
          <w:marLeft w:val="480"/>
          <w:marRight w:val="0"/>
          <w:marTop w:val="0"/>
          <w:marBottom w:val="0"/>
          <w:divBdr>
            <w:top w:val="none" w:sz="0" w:space="0" w:color="auto"/>
            <w:left w:val="none" w:sz="0" w:space="0" w:color="auto"/>
            <w:bottom w:val="none" w:sz="0" w:space="0" w:color="auto"/>
            <w:right w:val="none" w:sz="0" w:space="0" w:color="auto"/>
          </w:divBdr>
        </w:div>
        <w:div w:id="916592305">
          <w:marLeft w:val="480"/>
          <w:marRight w:val="0"/>
          <w:marTop w:val="0"/>
          <w:marBottom w:val="0"/>
          <w:divBdr>
            <w:top w:val="none" w:sz="0" w:space="0" w:color="auto"/>
            <w:left w:val="none" w:sz="0" w:space="0" w:color="auto"/>
            <w:bottom w:val="none" w:sz="0" w:space="0" w:color="auto"/>
            <w:right w:val="none" w:sz="0" w:space="0" w:color="auto"/>
          </w:divBdr>
        </w:div>
        <w:div w:id="59789609">
          <w:marLeft w:val="480"/>
          <w:marRight w:val="0"/>
          <w:marTop w:val="0"/>
          <w:marBottom w:val="0"/>
          <w:divBdr>
            <w:top w:val="none" w:sz="0" w:space="0" w:color="auto"/>
            <w:left w:val="none" w:sz="0" w:space="0" w:color="auto"/>
            <w:bottom w:val="none" w:sz="0" w:space="0" w:color="auto"/>
            <w:right w:val="none" w:sz="0" w:space="0" w:color="auto"/>
          </w:divBdr>
        </w:div>
        <w:div w:id="662511971">
          <w:marLeft w:val="480"/>
          <w:marRight w:val="0"/>
          <w:marTop w:val="0"/>
          <w:marBottom w:val="0"/>
          <w:divBdr>
            <w:top w:val="none" w:sz="0" w:space="0" w:color="auto"/>
            <w:left w:val="none" w:sz="0" w:space="0" w:color="auto"/>
            <w:bottom w:val="none" w:sz="0" w:space="0" w:color="auto"/>
            <w:right w:val="none" w:sz="0" w:space="0" w:color="auto"/>
          </w:divBdr>
        </w:div>
        <w:div w:id="1937053682">
          <w:marLeft w:val="480"/>
          <w:marRight w:val="0"/>
          <w:marTop w:val="0"/>
          <w:marBottom w:val="0"/>
          <w:divBdr>
            <w:top w:val="none" w:sz="0" w:space="0" w:color="auto"/>
            <w:left w:val="none" w:sz="0" w:space="0" w:color="auto"/>
            <w:bottom w:val="none" w:sz="0" w:space="0" w:color="auto"/>
            <w:right w:val="none" w:sz="0" w:space="0" w:color="auto"/>
          </w:divBdr>
        </w:div>
        <w:div w:id="817501280">
          <w:marLeft w:val="480"/>
          <w:marRight w:val="0"/>
          <w:marTop w:val="0"/>
          <w:marBottom w:val="0"/>
          <w:divBdr>
            <w:top w:val="none" w:sz="0" w:space="0" w:color="auto"/>
            <w:left w:val="none" w:sz="0" w:space="0" w:color="auto"/>
            <w:bottom w:val="none" w:sz="0" w:space="0" w:color="auto"/>
            <w:right w:val="none" w:sz="0" w:space="0" w:color="auto"/>
          </w:divBdr>
        </w:div>
        <w:div w:id="921522936">
          <w:marLeft w:val="480"/>
          <w:marRight w:val="0"/>
          <w:marTop w:val="0"/>
          <w:marBottom w:val="0"/>
          <w:divBdr>
            <w:top w:val="none" w:sz="0" w:space="0" w:color="auto"/>
            <w:left w:val="none" w:sz="0" w:space="0" w:color="auto"/>
            <w:bottom w:val="none" w:sz="0" w:space="0" w:color="auto"/>
            <w:right w:val="none" w:sz="0" w:space="0" w:color="auto"/>
          </w:divBdr>
        </w:div>
        <w:div w:id="115031830">
          <w:marLeft w:val="480"/>
          <w:marRight w:val="0"/>
          <w:marTop w:val="0"/>
          <w:marBottom w:val="0"/>
          <w:divBdr>
            <w:top w:val="none" w:sz="0" w:space="0" w:color="auto"/>
            <w:left w:val="none" w:sz="0" w:space="0" w:color="auto"/>
            <w:bottom w:val="none" w:sz="0" w:space="0" w:color="auto"/>
            <w:right w:val="none" w:sz="0" w:space="0" w:color="auto"/>
          </w:divBdr>
        </w:div>
        <w:div w:id="1263956100">
          <w:marLeft w:val="480"/>
          <w:marRight w:val="0"/>
          <w:marTop w:val="0"/>
          <w:marBottom w:val="0"/>
          <w:divBdr>
            <w:top w:val="none" w:sz="0" w:space="0" w:color="auto"/>
            <w:left w:val="none" w:sz="0" w:space="0" w:color="auto"/>
            <w:bottom w:val="none" w:sz="0" w:space="0" w:color="auto"/>
            <w:right w:val="none" w:sz="0" w:space="0" w:color="auto"/>
          </w:divBdr>
        </w:div>
        <w:div w:id="482165474">
          <w:marLeft w:val="480"/>
          <w:marRight w:val="0"/>
          <w:marTop w:val="0"/>
          <w:marBottom w:val="0"/>
          <w:divBdr>
            <w:top w:val="none" w:sz="0" w:space="0" w:color="auto"/>
            <w:left w:val="none" w:sz="0" w:space="0" w:color="auto"/>
            <w:bottom w:val="none" w:sz="0" w:space="0" w:color="auto"/>
            <w:right w:val="none" w:sz="0" w:space="0" w:color="auto"/>
          </w:divBdr>
        </w:div>
        <w:div w:id="1661956598">
          <w:marLeft w:val="480"/>
          <w:marRight w:val="0"/>
          <w:marTop w:val="0"/>
          <w:marBottom w:val="0"/>
          <w:divBdr>
            <w:top w:val="none" w:sz="0" w:space="0" w:color="auto"/>
            <w:left w:val="none" w:sz="0" w:space="0" w:color="auto"/>
            <w:bottom w:val="none" w:sz="0" w:space="0" w:color="auto"/>
            <w:right w:val="none" w:sz="0" w:space="0" w:color="auto"/>
          </w:divBdr>
        </w:div>
        <w:div w:id="334259979">
          <w:marLeft w:val="480"/>
          <w:marRight w:val="0"/>
          <w:marTop w:val="0"/>
          <w:marBottom w:val="0"/>
          <w:divBdr>
            <w:top w:val="none" w:sz="0" w:space="0" w:color="auto"/>
            <w:left w:val="none" w:sz="0" w:space="0" w:color="auto"/>
            <w:bottom w:val="none" w:sz="0" w:space="0" w:color="auto"/>
            <w:right w:val="none" w:sz="0" w:space="0" w:color="auto"/>
          </w:divBdr>
        </w:div>
        <w:div w:id="1086920707">
          <w:marLeft w:val="480"/>
          <w:marRight w:val="0"/>
          <w:marTop w:val="0"/>
          <w:marBottom w:val="0"/>
          <w:divBdr>
            <w:top w:val="none" w:sz="0" w:space="0" w:color="auto"/>
            <w:left w:val="none" w:sz="0" w:space="0" w:color="auto"/>
            <w:bottom w:val="none" w:sz="0" w:space="0" w:color="auto"/>
            <w:right w:val="none" w:sz="0" w:space="0" w:color="auto"/>
          </w:divBdr>
        </w:div>
        <w:div w:id="907501173">
          <w:marLeft w:val="480"/>
          <w:marRight w:val="0"/>
          <w:marTop w:val="0"/>
          <w:marBottom w:val="0"/>
          <w:divBdr>
            <w:top w:val="none" w:sz="0" w:space="0" w:color="auto"/>
            <w:left w:val="none" w:sz="0" w:space="0" w:color="auto"/>
            <w:bottom w:val="none" w:sz="0" w:space="0" w:color="auto"/>
            <w:right w:val="none" w:sz="0" w:space="0" w:color="auto"/>
          </w:divBdr>
        </w:div>
        <w:div w:id="1109012682">
          <w:marLeft w:val="480"/>
          <w:marRight w:val="0"/>
          <w:marTop w:val="0"/>
          <w:marBottom w:val="0"/>
          <w:divBdr>
            <w:top w:val="none" w:sz="0" w:space="0" w:color="auto"/>
            <w:left w:val="none" w:sz="0" w:space="0" w:color="auto"/>
            <w:bottom w:val="none" w:sz="0" w:space="0" w:color="auto"/>
            <w:right w:val="none" w:sz="0" w:space="0" w:color="auto"/>
          </w:divBdr>
        </w:div>
        <w:div w:id="1023943215">
          <w:marLeft w:val="480"/>
          <w:marRight w:val="0"/>
          <w:marTop w:val="0"/>
          <w:marBottom w:val="0"/>
          <w:divBdr>
            <w:top w:val="none" w:sz="0" w:space="0" w:color="auto"/>
            <w:left w:val="none" w:sz="0" w:space="0" w:color="auto"/>
            <w:bottom w:val="none" w:sz="0" w:space="0" w:color="auto"/>
            <w:right w:val="none" w:sz="0" w:space="0" w:color="auto"/>
          </w:divBdr>
        </w:div>
        <w:div w:id="1867523289">
          <w:marLeft w:val="480"/>
          <w:marRight w:val="0"/>
          <w:marTop w:val="0"/>
          <w:marBottom w:val="0"/>
          <w:divBdr>
            <w:top w:val="none" w:sz="0" w:space="0" w:color="auto"/>
            <w:left w:val="none" w:sz="0" w:space="0" w:color="auto"/>
            <w:bottom w:val="none" w:sz="0" w:space="0" w:color="auto"/>
            <w:right w:val="none" w:sz="0" w:space="0" w:color="auto"/>
          </w:divBdr>
        </w:div>
        <w:div w:id="435558820">
          <w:marLeft w:val="480"/>
          <w:marRight w:val="0"/>
          <w:marTop w:val="0"/>
          <w:marBottom w:val="0"/>
          <w:divBdr>
            <w:top w:val="none" w:sz="0" w:space="0" w:color="auto"/>
            <w:left w:val="none" w:sz="0" w:space="0" w:color="auto"/>
            <w:bottom w:val="none" w:sz="0" w:space="0" w:color="auto"/>
            <w:right w:val="none" w:sz="0" w:space="0" w:color="auto"/>
          </w:divBdr>
        </w:div>
        <w:div w:id="1146121083">
          <w:marLeft w:val="480"/>
          <w:marRight w:val="0"/>
          <w:marTop w:val="0"/>
          <w:marBottom w:val="0"/>
          <w:divBdr>
            <w:top w:val="none" w:sz="0" w:space="0" w:color="auto"/>
            <w:left w:val="none" w:sz="0" w:space="0" w:color="auto"/>
            <w:bottom w:val="none" w:sz="0" w:space="0" w:color="auto"/>
            <w:right w:val="none" w:sz="0" w:space="0" w:color="auto"/>
          </w:divBdr>
        </w:div>
        <w:div w:id="1855221272">
          <w:marLeft w:val="480"/>
          <w:marRight w:val="0"/>
          <w:marTop w:val="0"/>
          <w:marBottom w:val="0"/>
          <w:divBdr>
            <w:top w:val="none" w:sz="0" w:space="0" w:color="auto"/>
            <w:left w:val="none" w:sz="0" w:space="0" w:color="auto"/>
            <w:bottom w:val="none" w:sz="0" w:space="0" w:color="auto"/>
            <w:right w:val="none" w:sz="0" w:space="0" w:color="auto"/>
          </w:divBdr>
        </w:div>
        <w:div w:id="795413571">
          <w:marLeft w:val="480"/>
          <w:marRight w:val="0"/>
          <w:marTop w:val="0"/>
          <w:marBottom w:val="0"/>
          <w:divBdr>
            <w:top w:val="none" w:sz="0" w:space="0" w:color="auto"/>
            <w:left w:val="none" w:sz="0" w:space="0" w:color="auto"/>
            <w:bottom w:val="none" w:sz="0" w:space="0" w:color="auto"/>
            <w:right w:val="none" w:sz="0" w:space="0" w:color="auto"/>
          </w:divBdr>
        </w:div>
        <w:div w:id="1844662639">
          <w:marLeft w:val="480"/>
          <w:marRight w:val="0"/>
          <w:marTop w:val="0"/>
          <w:marBottom w:val="0"/>
          <w:divBdr>
            <w:top w:val="none" w:sz="0" w:space="0" w:color="auto"/>
            <w:left w:val="none" w:sz="0" w:space="0" w:color="auto"/>
            <w:bottom w:val="none" w:sz="0" w:space="0" w:color="auto"/>
            <w:right w:val="none" w:sz="0" w:space="0" w:color="auto"/>
          </w:divBdr>
        </w:div>
        <w:div w:id="1011638800">
          <w:marLeft w:val="480"/>
          <w:marRight w:val="0"/>
          <w:marTop w:val="0"/>
          <w:marBottom w:val="0"/>
          <w:divBdr>
            <w:top w:val="none" w:sz="0" w:space="0" w:color="auto"/>
            <w:left w:val="none" w:sz="0" w:space="0" w:color="auto"/>
            <w:bottom w:val="none" w:sz="0" w:space="0" w:color="auto"/>
            <w:right w:val="none" w:sz="0" w:space="0" w:color="auto"/>
          </w:divBdr>
        </w:div>
        <w:div w:id="575169604">
          <w:marLeft w:val="480"/>
          <w:marRight w:val="0"/>
          <w:marTop w:val="0"/>
          <w:marBottom w:val="0"/>
          <w:divBdr>
            <w:top w:val="none" w:sz="0" w:space="0" w:color="auto"/>
            <w:left w:val="none" w:sz="0" w:space="0" w:color="auto"/>
            <w:bottom w:val="none" w:sz="0" w:space="0" w:color="auto"/>
            <w:right w:val="none" w:sz="0" w:space="0" w:color="auto"/>
          </w:divBdr>
        </w:div>
        <w:div w:id="874079898">
          <w:marLeft w:val="480"/>
          <w:marRight w:val="0"/>
          <w:marTop w:val="0"/>
          <w:marBottom w:val="0"/>
          <w:divBdr>
            <w:top w:val="none" w:sz="0" w:space="0" w:color="auto"/>
            <w:left w:val="none" w:sz="0" w:space="0" w:color="auto"/>
            <w:bottom w:val="none" w:sz="0" w:space="0" w:color="auto"/>
            <w:right w:val="none" w:sz="0" w:space="0" w:color="auto"/>
          </w:divBdr>
        </w:div>
        <w:div w:id="900099217">
          <w:marLeft w:val="480"/>
          <w:marRight w:val="0"/>
          <w:marTop w:val="0"/>
          <w:marBottom w:val="0"/>
          <w:divBdr>
            <w:top w:val="none" w:sz="0" w:space="0" w:color="auto"/>
            <w:left w:val="none" w:sz="0" w:space="0" w:color="auto"/>
            <w:bottom w:val="none" w:sz="0" w:space="0" w:color="auto"/>
            <w:right w:val="none" w:sz="0" w:space="0" w:color="auto"/>
          </w:divBdr>
        </w:div>
        <w:div w:id="806430243">
          <w:marLeft w:val="480"/>
          <w:marRight w:val="0"/>
          <w:marTop w:val="0"/>
          <w:marBottom w:val="0"/>
          <w:divBdr>
            <w:top w:val="none" w:sz="0" w:space="0" w:color="auto"/>
            <w:left w:val="none" w:sz="0" w:space="0" w:color="auto"/>
            <w:bottom w:val="none" w:sz="0" w:space="0" w:color="auto"/>
            <w:right w:val="none" w:sz="0" w:space="0" w:color="auto"/>
          </w:divBdr>
        </w:div>
        <w:div w:id="433332190">
          <w:marLeft w:val="480"/>
          <w:marRight w:val="0"/>
          <w:marTop w:val="0"/>
          <w:marBottom w:val="0"/>
          <w:divBdr>
            <w:top w:val="none" w:sz="0" w:space="0" w:color="auto"/>
            <w:left w:val="none" w:sz="0" w:space="0" w:color="auto"/>
            <w:bottom w:val="none" w:sz="0" w:space="0" w:color="auto"/>
            <w:right w:val="none" w:sz="0" w:space="0" w:color="auto"/>
          </w:divBdr>
        </w:div>
        <w:div w:id="365637622">
          <w:marLeft w:val="480"/>
          <w:marRight w:val="0"/>
          <w:marTop w:val="0"/>
          <w:marBottom w:val="0"/>
          <w:divBdr>
            <w:top w:val="none" w:sz="0" w:space="0" w:color="auto"/>
            <w:left w:val="none" w:sz="0" w:space="0" w:color="auto"/>
            <w:bottom w:val="none" w:sz="0" w:space="0" w:color="auto"/>
            <w:right w:val="none" w:sz="0" w:space="0" w:color="auto"/>
          </w:divBdr>
        </w:div>
        <w:div w:id="390495498">
          <w:marLeft w:val="480"/>
          <w:marRight w:val="0"/>
          <w:marTop w:val="0"/>
          <w:marBottom w:val="0"/>
          <w:divBdr>
            <w:top w:val="none" w:sz="0" w:space="0" w:color="auto"/>
            <w:left w:val="none" w:sz="0" w:space="0" w:color="auto"/>
            <w:bottom w:val="none" w:sz="0" w:space="0" w:color="auto"/>
            <w:right w:val="none" w:sz="0" w:space="0" w:color="auto"/>
          </w:divBdr>
        </w:div>
        <w:div w:id="648675500">
          <w:marLeft w:val="480"/>
          <w:marRight w:val="0"/>
          <w:marTop w:val="0"/>
          <w:marBottom w:val="0"/>
          <w:divBdr>
            <w:top w:val="none" w:sz="0" w:space="0" w:color="auto"/>
            <w:left w:val="none" w:sz="0" w:space="0" w:color="auto"/>
            <w:bottom w:val="none" w:sz="0" w:space="0" w:color="auto"/>
            <w:right w:val="none" w:sz="0" w:space="0" w:color="auto"/>
          </w:divBdr>
        </w:div>
        <w:div w:id="1543790313">
          <w:marLeft w:val="480"/>
          <w:marRight w:val="0"/>
          <w:marTop w:val="0"/>
          <w:marBottom w:val="0"/>
          <w:divBdr>
            <w:top w:val="none" w:sz="0" w:space="0" w:color="auto"/>
            <w:left w:val="none" w:sz="0" w:space="0" w:color="auto"/>
            <w:bottom w:val="none" w:sz="0" w:space="0" w:color="auto"/>
            <w:right w:val="none" w:sz="0" w:space="0" w:color="auto"/>
          </w:divBdr>
        </w:div>
        <w:div w:id="901401877">
          <w:marLeft w:val="480"/>
          <w:marRight w:val="0"/>
          <w:marTop w:val="0"/>
          <w:marBottom w:val="0"/>
          <w:divBdr>
            <w:top w:val="none" w:sz="0" w:space="0" w:color="auto"/>
            <w:left w:val="none" w:sz="0" w:space="0" w:color="auto"/>
            <w:bottom w:val="none" w:sz="0" w:space="0" w:color="auto"/>
            <w:right w:val="none" w:sz="0" w:space="0" w:color="auto"/>
          </w:divBdr>
        </w:div>
        <w:div w:id="788355197">
          <w:marLeft w:val="480"/>
          <w:marRight w:val="0"/>
          <w:marTop w:val="0"/>
          <w:marBottom w:val="0"/>
          <w:divBdr>
            <w:top w:val="none" w:sz="0" w:space="0" w:color="auto"/>
            <w:left w:val="none" w:sz="0" w:space="0" w:color="auto"/>
            <w:bottom w:val="none" w:sz="0" w:space="0" w:color="auto"/>
            <w:right w:val="none" w:sz="0" w:space="0" w:color="auto"/>
          </w:divBdr>
        </w:div>
        <w:div w:id="1530988748">
          <w:marLeft w:val="480"/>
          <w:marRight w:val="0"/>
          <w:marTop w:val="0"/>
          <w:marBottom w:val="0"/>
          <w:divBdr>
            <w:top w:val="none" w:sz="0" w:space="0" w:color="auto"/>
            <w:left w:val="none" w:sz="0" w:space="0" w:color="auto"/>
            <w:bottom w:val="none" w:sz="0" w:space="0" w:color="auto"/>
            <w:right w:val="none" w:sz="0" w:space="0" w:color="auto"/>
          </w:divBdr>
        </w:div>
        <w:div w:id="2011789015">
          <w:marLeft w:val="480"/>
          <w:marRight w:val="0"/>
          <w:marTop w:val="0"/>
          <w:marBottom w:val="0"/>
          <w:divBdr>
            <w:top w:val="none" w:sz="0" w:space="0" w:color="auto"/>
            <w:left w:val="none" w:sz="0" w:space="0" w:color="auto"/>
            <w:bottom w:val="none" w:sz="0" w:space="0" w:color="auto"/>
            <w:right w:val="none" w:sz="0" w:space="0" w:color="auto"/>
          </w:divBdr>
        </w:div>
        <w:div w:id="779493398">
          <w:marLeft w:val="480"/>
          <w:marRight w:val="0"/>
          <w:marTop w:val="0"/>
          <w:marBottom w:val="0"/>
          <w:divBdr>
            <w:top w:val="none" w:sz="0" w:space="0" w:color="auto"/>
            <w:left w:val="none" w:sz="0" w:space="0" w:color="auto"/>
            <w:bottom w:val="none" w:sz="0" w:space="0" w:color="auto"/>
            <w:right w:val="none" w:sz="0" w:space="0" w:color="auto"/>
          </w:divBdr>
        </w:div>
      </w:divsChild>
    </w:div>
    <w:div w:id="184295483">
      <w:bodyDiv w:val="1"/>
      <w:marLeft w:val="0"/>
      <w:marRight w:val="0"/>
      <w:marTop w:val="0"/>
      <w:marBottom w:val="0"/>
      <w:divBdr>
        <w:top w:val="none" w:sz="0" w:space="0" w:color="auto"/>
        <w:left w:val="none" w:sz="0" w:space="0" w:color="auto"/>
        <w:bottom w:val="none" w:sz="0" w:space="0" w:color="auto"/>
        <w:right w:val="none" w:sz="0" w:space="0" w:color="auto"/>
      </w:divBdr>
    </w:div>
    <w:div w:id="184295967">
      <w:bodyDiv w:val="1"/>
      <w:marLeft w:val="0"/>
      <w:marRight w:val="0"/>
      <w:marTop w:val="0"/>
      <w:marBottom w:val="0"/>
      <w:divBdr>
        <w:top w:val="none" w:sz="0" w:space="0" w:color="auto"/>
        <w:left w:val="none" w:sz="0" w:space="0" w:color="auto"/>
        <w:bottom w:val="none" w:sz="0" w:space="0" w:color="auto"/>
        <w:right w:val="none" w:sz="0" w:space="0" w:color="auto"/>
      </w:divBdr>
    </w:div>
    <w:div w:id="184372103">
      <w:bodyDiv w:val="1"/>
      <w:marLeft w:val="0"/>
      <w:marRight w:val="0"/>
      <w:marTop w:val="0"/>
      <w:marBottom w:val="0"/>
      <w:divBdr>
        <w:top w:val="none" w:sz="0" w:space="0" w:color="auto"/>
        <w:left w:val="none" w:sz="0" w:space="0" w:color="auto"/>
        <w:bottom w:val="none" w:sz="0" w:space="0" w:color="auto"/>
        <w:right w:val="none" w:sz="0" w:space="0" w:color="auto"/>
      </w:divBdr>
    </w:div>
    <w:div w:id="184441720">
      <w:bodyDiv w:val="1"/>
      <w:marLeft w:val="0"/>
      <w:marRight w:val="0"/>
      <w:marTop w:val="0"/>
      <w:marBottom w:val="0"/>
      <w:divBdr>
        <w:top w:val="none" w:sz="0" w:space="0" w:color="auto"/>
        <w:left w:val="none" w:sz="0" w:space="0" w:color="auto"/>
        <w:bottom w:val="none" w:sz="0" w:space="0" w:color="auto"/>
        <w:right w:val="none" w:sz="0" w:space="0" w:color="auto"/>
      </w:divBdr>
    </w:div>
    <w:div w:id="185022584">
      <w:bodyDiv w:val="1"/>
      <w:marLeft w:val="0"/>
      <w:marRight w:val="0"/>
      <w:marTop w:val="0"/>
      <w:marBottom w:val="0"/>
      <w:divBdr>
        <w:top w:val="none" w:sz="0" w:space="0" w:color="auto"/>
        <w:left w:val="none" w:sz="0" w:space="0" w:color="auto"/>
        <w:bottom w:val="none" w:sz="0" w:space="0" w:color="auto"/>
        <w:right w:val="none" w:sz="0" w:space="0" w:color="auto"/>
      </w:divBdr>
    </w:div>
    <w:div w:id="185560827">
      <w:bodyDiv w:val="1"/>
      <w:marLeft w:val="0"/>
      <w:marRight w:val="0"/>
      <w:marTop w:val="0"/>
      <w:marBottom w:val="0"/>
      <w:divBdr>
        <w:top w:val="none" w:sz="0" w:space="0" w:color="auto"/>
        <w:left w:val="none" w:sz="0" w:space="0" w:color="auto"/>
        <w:bottom w:val="none" w:sz="0" w:space="0" w:color="auto"/>
        <w:right w:val="none" w:sz="0" w:space="0" w:color="auto"/>
      </w:divBdr>
    </w:div>
    <w:div w:id="186329932">
      <w:bodyDiv w:val="1"/>
      <w:marLeft w:val="0"/>
      <w:marRight w:val="0"/>
      <w:marTop w:val="0"/>
      <w:marBottom w:val="0"/>
      <w:divBdr>
        <w:top w:val="none" w:sz="0" w:space="0" w:color="auto"/>
        <w:left w:val="none" w:sz="0" w:space="0" w:color="auto"/>
        <w:bottom w:val="none" w:sz="0" w:space="0" w:color="auto"/>
        <w:right w:val="none" w:sz="0" w:space="0" w:color="auto"/>
      </w:divBdr>
    </w:div>
    <w:div w:id="186531926">
      <w:bodyDiv w:val="1"/>
      <w:marLeft w:val="0"/>
      <w:marRight w:val="0"/>
      <w:marTop w:val="0"/>
      <w:marBottom w:val="0"/>
      <w:divBdr>
        <w:top w:val="none" w:sz="0" w:space="0" w:color="auto"/>
        <w:left w:val="none" w:sz="0" w:space="0" w:color="auto"/>
        <w:bottom w:val="none" w:sz="0" w:space="0" w:color="auto"/>
        <w:right w:val="none" w:sz="0" w:space="0" w:color="auto"/>
      </w:divBdr>
    </w:div>
    <w:div w:id="186716013">
      <w:bodyDiv w:val="1"/>
      <w:marLeft w:val="0"/>
      <w:marRight w:val="0"/>
      <w:marTop w:val="0"/>
      <w:marBottom w:val="0"/>
      <w:divBdr>
        <w:top w:val="none" w:sz="0" w:space="0" w:color="auto"/>
        <w:left w:val="none" w:sz="0" w:space="0" w:color="auto"/>
        <w:bottom w:val="none" w:sz="0" w:space="0" w:color="auto"/>
        <w:right w:val="none" w:sz="0" w:space="0" w:color="auto"/>
      </w:divBdr>
    </w:div>
    <w:div w:id="186875601">
      <w:bodyDiv w:val="1"/>
      <w:marLeft w:val="0"/>
      <w:marRight w:val="0"/>
      <w:marTop w:val="0"/>
      <w:marBottom w:val="0"/>
      <w:divBdr>
        <w:top w:val="none" w:sz="0" w:space="0" w:color="auto"/>
        <w:left w:val="none" w:sz="0" w:space="0" w:color="auto"/>
        <w:bottom w:val="none" w:sz="0" w:space="0" w:color="auto"/>
        <w:right w:val="none" w:sz="0" w:space="0" w:color="auto"/>
      </w:divBdr>
    </w:div>
    <w:div w:id="186987029">
      <w:bodyDiv w:val="1"/>
      <w:marLeft w:val="0"/>
      <w:marRight w:val="0"/>
      <w:marTop w:val="0"/>
      <w:marBottom w:val="0"/>
      <w:divBdr>
        <w:top w:val="none" w:sz="0" w:space="0" w:color="auto"/>
        <w:left w:val="none" w:sz="0" w:space="0" w:color="auto"/>
        <w:bottom w:val="none" w:sz="0" w:space="0" w:color="auto"/>
        <w:right w:val="none" w:sz="0" w:space="0" w:color="auto"/>
      </w:divBdr>
    </w:div>
    <w:div w:id="187257394">
      <w:bodyDiv w:val="1"/>
      <w:marLeft w:val="0"/>
      <w:marRight w:val="0"/>
      <w:marTop w:val="0"/>
      <w:marBottom w:val="0"/>
      <w:divBdr>
        <w:top w:val="none" w:sz="0" w:space="0" w:color="auto"/>
        <w:left w:val="none" w:sz="0" w:space="0" w:color="auto"/>
        <w:bottom w:val="none" w:sz="0" w:space="0" w:color="auto"/>
        <w:right w:val="none" w:sz="0" w:space="0" w:color="auto"/>
      </w:divBdr>
    </w:div>
    <w:div w:id="187259608">
      <w:bodyDiv w:val="1"/>
      <w:marLeft w:val="0"/>
      <w:marRight w:val="0"/>
      <w:marTop w:val="0"/>
      <w:marBottom w:val="0"/>
      <w:divBdr>
        <w:top w:val="none" w:sz="0" w:space="0" w:color="auto"/>
        <w:left w:val="none" w:sz="0" w:space="0" w:color="auto"/>
        <w:bottom w:val="none" w:sz="0" w:space="0" w:color="auto"/>
        <w:right w:val="none" w:sz="0" w:space="0" w:color="auto"/>
      </w:divBdr>
    </w:div>
    <w:div w:id="187569531">
      <w:bodyDiv w:val="1"/>
      <w:marLeft w:val="0"/>
      <w:marRight w:val="0"/>
      <w:marTop w:val="0"/>
      <w:marBottom w:val="0"/>
      <w:divBdr>
        <w:top w:val="none" w:sz="0" w:space="0" w:color="auto"/>
        <w:left w:val="none" w:sz="0" w:space="0" w:color="auto"/>
        <w:bottom w:val="none" w:sz="0" w:space="0" w:color="auto"/>
        <w:right w:val="none" w:sz="0" w:space="0" w:color="auto"/>
      </w:divBdr>
    </w:div>
    <w:div w:id="187989200">
      <w:bodyDiv w:val="1"/>
      <w:marLeft w:val="0"/>
      <w:marRight w:val="0"/>
      <w:marTop w:val="0"/>
      <w:marBottom w:val="0"/>
      <w:divBdr>
        <w:top w:val="none" w:sz="0" w:space="0" w:color="auto"/>
        <w:left w:val="none" w:sz="0" w:space="0" w:color="auto"/>
        <w:bottom w:val="none" w:sz="0" w:space="0" w:color="auto"/>
        <w:right w:val="none" w:sz="0" w:space="0" w:color="auto"/>
      </w:divBdr>
      <w:divsChild>
        <w:div w:id="119686173">
          <w:marLeft w:val="480"/>
          <w:marRight w:val="0"/>
          <w:marTop w:val="0"/>
          <w:marBottom w:val="0"/>
          <w:divBdr>
            <w:top w:val="none" w:sz="0" w:space="0" w:color="auto"/>
            <w:left w:val="none" w:sz="0" w:space="0" w:color="auto"/>
            <w:bottom w:val="none" w:sz="0" w:space="0" w:color="auto"/>
            <w:right w:val="none" w:sz="0" w:space="0" w:color="auto"/>
          </w:divBdr>
        </w:div>
        <w:div w:id="432558614">
          <w:marLeft w:val="480"/>
          <w:marRight w:val="0"/>
          <w:marTop w:val="0"/>
          <w:marBottom w:val="0"/>
          <w:divBdr>
            <w:top w:val="none" w:sz="0" w:space="0" w:color="auto"/>
            <w:left w:val="none" w:sz="0" w:space="0" w:color="auto"/>
            <w:bottom w:val="none" w:sz="0" w:space="0" w:color="auto"/>
            <w:right w:val="none" w:sz="0" w:space="0" w:color="auto"/>
          </w:divBdr>
        </w:div>
        <w:div w:id="1011757018">
          <w:marLeft w:val="480"/>
          <w:marRight w:val="0"/>
          <w:marTop w:val="0"/>
          <w:marBottom w:val="0"/>
          <w:divBdr>
            <w:top w:val="none" w:sz="0" w:space="0" w:color="auto"/>
            <w:left w:val="none" w:sz="0" w:space="0" w:color="auto"/>
            <w:bottom w:val="none" w:sz="0" w:space="0" w:color="auto"/>
            <w:right w:val="none" w:sz="0" w:space="0" w:color="auto"/>
          </w:divBdr>
        </w:div>
        <w:div w:id="1556892368">
          <w:marLeft w:val="480"/>
          <w:marRight w:val="0"/>
          <w:marTop w:val="0"/>
          <w:marBottom w:val="0"/>
          <w:divBdr>
            <w:top w:val="none" w:sz="0" w:space="0" w:color="auto"/>
            <w:left w:val="none" w:sz="0" w:space="0" w:color="auto"/>
            <w:bottom w:val="none" w:sz="0" w:space="0" w:color="auto"/>
            <w:right w:val="none" w:sz="0" w:space="0" w:color="auto"/>
          </w:divBdr>
        </w:div>
        <w:div w:id="568266286">
          <w:marLeft w:val="480"/>
          <w:marRight w:val="0"/>
          <w:marTop w:val="0"/>
          <w:marBottom w:val="0"/>
          <w:divBdr>
            <w:top w:val="none" w:sz="0" w:space="0" w:color="auto"/>
            <w:left w:val="none" w:sz="0" w:space="0" w:color="auto"/>
            <w:bottom w:val="none" w:sz="0" w:space="0" w:color="auto"/>
            <w:right w:val="none" w:sz="0" w:space="0" w:color="auto"/>
          </w:divBdr>
        </w:div>
        <w:div w:id="2065643361">
          <w:marLeft w:val="480"/>
          <w:marRight w:val="0"/>
          <w:marTop w:val="0"/>
          <w:marBottom w:val="0"/>
          <w:divBdr>
            <w:top w:val="none" w:sz="0" w:space="0" w:color="auto"/>
            <w:left w:val="none" w:sz="0" w:space="0" w:color="auto"/>
            <w:bottom w:val="none" w:sz="0" w:space="0" w:color="auto"/>
            <w:right w:val="none" w:sz="0" w:space="0" w:color="auto"/>
          </w:divBdr>
        </w:div>
        <w:div w:id="224801140">
          <w:marLeft w:val="480"/>
          <w:marRight w:val="0"/>
          <w:marTop w:val="0"/>
          <w:marBottom w:val="0"/>
          <w:divBdr>
            <w:top w:val="none" w:sz="0" w:space="0" w:color="auto"/>
            <w:left w:val="none" w:sz="0" w:space="0" w:color="auto"/>
            <w:bottom w:val="none" w:sz="0" w:space="0" w:color="auto"/>
            <w:right w:val="none" w:sz="0" w:space="0" w:color="auto"/>
          </w:divBdr>
        </w:div>
        <w:div w:id="1409352264">
          <w:marLeft w:val="480"/>
          <w:marRight w:val="0"/>
          <w:marTop w:val="0"/>
          <w:marBottom w:val="0"/>
          <w:divBdr>
            <w:top w:val="none" w:sz="0" w:space="0" w:color="auto"/>
            <w:left w:val="none" w:sz="0" w:space="0" w:color="auto"/>
            <w:bottom w:val="none" w:sz="0" w:space="0" w:color="auto"/>
            <w:right w:val="none" w:sz="0" w:space="0" w:color="auto"/>
          </w:divBdr>
        </w:div>
        <w:div w:id="152962606">
          <w:marLeft w:val="480"/>
          <w:marRight w:val="0"/>
          <w:marTop w:val="0"/>
          <w:marBottom w:val="0"/>
          <w:divBdr>
            <w:top w:val="none" w:sz="0" w:space="0" w:color="auto"/>
            <w:left w:val="none" w:sz="0" w:space="0" w:color="auto"/>
            <w:bottom w:val="none" w:sz="0" w:space="0" w:color="auto"/>
            <w:right w:val="none" w:sz="0" w:space="0" w:color="auto"/>
          </w:divBdr>
        </w:div>
        <w:div w:id="350373822">
          <w:marLeft w:val="480"/>
          <w:marRight w:val="0"/>
          <w:marTop w:val="0"/>
          <w:marBottom w:val="0"/>
          <w:divBdr>
            <w:top w:val="none" w:sz="0" w:space="0" w:color="auto"/>
            <w:left w:val="none" w:sz="0" w:space="0" w:color="auto"/>
            <w:bottom w:val="none" w:sz="0" w:space="0" w:color="auto"/>
            <w:right w:val="none" w:sz="0" w:space="0" w:color="auto"/>
          </w:divBdr>
        </w:div>
        <w:div w:id="1605459328">
          <w:marLeft w:val="480"/>
          <w:marRight w:val="0"/>
          <w:marTop w:val="0"/>
          <w:marBottom w:val="0"/>
          <w:divBdr>
            <w:top w:val="none" w:sz="0" w:space="0" w:color="auto"/>
            <w:left w:val="none" w:sz="0" w:space="0" w:color="auto"/>
            <w:bottom w:val="none" w:sz="0" w:space="0" w:color="auto"/>
            <w:right w:val="none" w:sz="0" w:space="0" w:color="auto"/>
          </w:divBdr>
        </w:div>
        <w:div w:id="687297429">
          <w:marLeft w:val="480"/>
          <w:marRight w:val="0"/>
          <w:marTop w:val="0"/>
          <w:marBottom w:val="0"/>
          <w:divBdr>
            <w:top w:val="none" w:sz="0" w:space="0" w:color="auto"/>
            <w:left w:val="none" w:sz="0" w:space="0" w:color="auto"/>
            <w:bottom w:val="none" w:sz="0" w:space="0" w:color="auto"/>
            <w:right w:val="none" w:sz="0" w:space="0" w:color="auto"/>
          </w:divBdr>
        </w:div>
        <w:div w:id="266625619">
          <w:marLeft w:val="480"/>
          <w:marRight w:val="0"/>
          <w:marTop w:val="0"/>
          <w:marBottom w:val="0"/>
          <w:divBdr>
            <w:top w:val="none" w:sz="0" w:space="0" w:color="auto"/>
            <w:left w:val="none" w:sz="0" w:space="0" w:color="auto"/>
            <w:bottom w:val="none" w:sz="0" w:space="0" w:color="auto"/>
            <w:right w:val="none" w:sz="0" w:space="0" w:color="auto"/>
          </w:divBdr>
        </w:div>
        <w:div w:id="849830317">
          <w:marLeft w:val="480"/>
          <w:marRight w:val="0"/>
          <w:marTop w:val="0"/>
          <w:marBottom w:val="0"/>
          <w:divBdr>
            <w:top w:val="none" w:sz="0" w:space="0" w:color="auto"/>
            <w:left w:val="none" w:sz="0" w:space="0" w:color="auto"/>
            <w:bottom w:val="none" w:sz="0" w:space="0" w:color="auto"/>
            <w:right w:val="none" w:sz="0" w:space="0" w:color="auto"/>
          </w:divBdr>
        </w:div>
        <w:div w:id="1492522848">
          <w:marLeft w:val="480"/>
          <w:marRight w:val="0"/>
          <w:marTop w:val="0"/>
          <w:marBottom w:val="0"/>
          <w:divBdr>
            <w:top w:val="none" w:sz="0" w:space="0" w:color="auto"/>
            <w:left w:val="none" w:sz="0" w:space="0" w:color="auto"/>
            <w:bottom w:val="none" w:sz="0" w:space="0" w:color="auto"/>
            <w:right w:val="none" w:sz="0" w:space="0" w:color="auto"/>
          </w:divBdr>
        </w:div>
        <w:div w:id="1104616764">
          <w:marLeft w:val="480"/>
          <w:marRight w:val="0"/>
          <w:marTop w:val="0"/>
          <w:marBottom w:val="0"/>
          <w:divBdr>
            <w:top w:val="none" w:sz="0" w:space="0" w:color="auto"/>
            <w:left w:val="none" w:sz="0" w:space="0" w:color="auto"/>
            <w:bottom w:val="none" w:sz="0" w:space="0" w:color="auto"/>
            <w:right w:val="none" w:sz="0" w:space="0" w:color="auto"/>
          </w:divBdr>
        </w:div>
        <w:div w:id="707532465">
          <w:marLeft w:val="480"/>
          <w:marRight w:val="0"/>
          <w:marTop w:val="0"/>
          <w:marBottom w:val="0"/>
          <w:divBdr>
            <w:top w:val="none" w:sz="0" w:space="0" w:color="auto"/>
            <w:left w:val="none" w:sz="0" w:space="0" w:color="auto"/>
            <w:bottom w:val="none" w:sz="0" w:space="0" w:color="auto"/>
            <w:right w:val="none" w:sz="0" w:space="0" w:color="auto"/>
          </w:divBdr>
        </w:div>
        <w:div w:id="366830466">
          <w:marLeft w:val="480"/>
          <w:marRight w:val="0"/>
          <w:marTop w:val="0"/>
          <w:marBottom w:val="0"/>
          <w:divBdr>
            <w:top w:val="none" w:sz="0" w:space="0" w:color="auto"/>
            <w:left w:val="none" w:sz="0" w:space="0" w:color="auto"/>
            <w:bottom w:val="none" w:sz="0" w:space="0" w:color="auto"/>
            <w:right w:val="none" w:sz="0" w:space="0" w:color="auto"/>
          </w:divBdr>
        </w:div>
        <w:div w:id="314651121">
          <w:marLeft w:val="480"/>
          <w:marRight w:val="0"/>
          <w:marTop w:val="0"/>
          <w:marBottom w:val="0"/>
          <w:divBdr>
            <w:top w:val="none" w:sz="0" w:space="0" w:color="auto"/>
            <w:left w:val="none" w:sz="0" w:space="0" w:color="auto"/>
            <w:bottom w:val="none" w:sz="0" w:space="0" w:color="auto"/>
            <w:right w:val="none" w:sz="0" w:space="0" w:color="auto"/>
          </w:divBdr>
        </w:div>
        <w:div w:id="1947153955">
          <w:marLeft w:val="480"/>
          <w:marRight w:val="0"/>
          <w:marTop w:val="0"/>
          <w:marBottom w:val="0"/>
          <w:divBdr>
            <w:top w:val="none" w:sz="0" w:space="0" w:color="auto"/>
            <w:left w:val="none" w:sz="0" w:space="0" w:color="auto"/>
            <w:bottom w:val="none" w:sz="0" w:space="0" w:color="auto"/>
            <w:right w:val="none" w:sz="0" w:space="0" w:color="auto"/>
          </w:divBdr>
        </w:div>
        <w:div w:id="1722710982">
          <w:marLeft w:val="480"/>
          <w:marRight w:val="0"/>
          <w:marTop w:val="0"/>
          <w:marBottom w:val="0"/>
          <w:divBdr>
            <w:top w:val="none" w:sz="0" w:space="0" w:color="auto"/>
            <w:left w:val="none" w:sz="0" w:space="0" w:color="auto"/>
            <w:bottom w:val="none" w:sz="0" w:space="0" w:color="auto"/>
            <w:right w:val="none" w:sz="0" w:space="0" w:color="auto"/>
          </w:divBdr>
        </w:div>
        <w:div w:id="320276083">
          <w:marLeft w:val="480"/>
          <w:marRight w:val="0"/>
          <w:marTop w:val="0"/>
          <w:marBottom w:val="0"/>
          <w:divBdr>
            <w:top w:val="none" w:sz="0" w:space="0" w:color="auto"/>
            <w:left w:val="none" w:sz="0" w:space="0" w:color="auto"/>
            <w:bottom w:val="none" w:sz="0" w:space="0" w:color="auto"/>
            <w:right w:val="none" w:sz="0" w:space="0" w:color="auto"/>
          </w:divBdr>
        </w:div>
        <w:div w:id="38743996">
          <w:marLeft w:val="480"/>
          <w:marRight w:val="0"/>
          <w:marTop w:val="0"/>
          <w:marBottom w:val="0"/>
          <w:divBdr>
            <w:top w:val="none" w:sz="0" w:space="0" w:color="auto"/>
            <w:left w:val="none" w:sz="0" w:space="0" w:color="auto"/>
            <w:bottom w:val="none" w:sz="0" w:space="0" w:color="auto"/>
            <w:right w:val="none" w:sz="0" w:space="0" w:color="auto"/>
          </w:divBdr>
        </w:div>
        <w:div w:id="1564370652">
          <w:marLeft w:val="480"/>
          <w:marRight w:val="0"/>
          <w:marTop w:val="0"/>
          <w:marBottom w:val="0"/>
          <w:divBdr>
            <w:top w:val="none" w:sz="0" w:space="0" w:color="auto"/>
            <w:left w:val="none" w:sz="0" w:space="0" w:color="auto"/>
            <w:bottom w:val="none" w:sz="0" w:space="0" w:color="auto"/>
            <w:right w:val="none" w:sz="0" w:space="0" w:color="auto"/>
          </w:divBdr>
        </w:div>
        <w:div w:id="767389407">
          <w:marLeft w:val="480"/>
          <w:marRight w:val="0"/>
          <w:marTop w:val="0"/>
          <w:marBottom w:val="0"/>
          <w:divBdr>
            <w:top w:val="none" w:sz="0" w:space="0" w:color="auto"/>
            <w:left w:val="none" w:sz="0" w:space="0" w:color="auto"/>
            <w:bottom w:val="none" w:sz="0" w:space="0" w:color="auto"/>
            <w:right w:val="none" w:sz="0" w:space="0" w:color="auto"/>
          </w:divBdr>
        </w:div>
        <w:div w:id="96951981">
          <w:marLeft w:val="480"/>
          <w:marRight w:val="0"/>
          <w:marTop w:val="0"/>
          <w:marBottom w:val="0"/>
          <w:divBdr>
            <w:top w:val="none" w:sz="0" w:space="0" w:color="auto"/>
            <w:left w:val="none" w:sz="0" w:space="0" w:color="auto"/>
            <w:bottom w:val="none" w:sz="0" w:space="0" w:color="auto"/>
            <w:right w:val="none" w:sz="0" w:space="0" w:color="auto"/>
          </w:divBdr>
        </w:div>
        <w:div w:id="1000504890">
          <w:marLeft w:val="480"/>
          <w:marRight w:val="0"/>
          <w:marTop w:val="0"/>
          <w:marBottom w:val="0"/>
          <w:divBdr>
            <w:top w:val="none" w:sz="0" w:space="0" w:color="auto"/>
            <w:left w:val="none" w:sz="0" w:space="0" w:color="auto"/>
            <w:bottom w:val="none" w:sz="0" w:space="0" w:color="auto"/>
            <w:right w:val="none" w:sz="0" w:space="0" w:color="auto"/>
          </w:divBdr>
        </w:div>
        <w:div w:id="850484124">
          <w:marLeft w:val="480"/>
          <w:marRight w:val="0"/>
          <w:marTop w:val="0"/>
          <w:marBottom w:val="0"/>
          <w:divBdr>
            <w:top w:val="none" w:sz="0" w:space="0" w:color="auto"/>
            <w:left w:val="none" w:sz="0" w:space="0" w:color="auto"/>
            <w:bottom w:val="none" w:sz="0" w:space="0" w:color="auto"/>
            <w:right w:val="none" w:sz="0" w:space="0" w:color="auto"/>
          </w:divBdr>
        </w:div>
        <w:div w:id="281613202">
          <w:marLeft w:val="480"/>
          <w:marRight w:val="0"/>
          <w:marTop w:val="0"/>
          <w:marBottom w:val="0"/>
          <w:divBdr>
            <w:top w:val="none" w:sz="0" w:space="0" w:color="auto"/>
            <w:left w:val="none" w:sz="0" w:space="0" w:color="auto"/>
            <w:bottom w:val="none" w:sz="0" w:space="0" w:color="auto"/>
            <w:right w:val="none" w:sz="0" w:space="0" w:color="auto"/>
          </w:divBdr>
        </w:div>
        <w:div w:id="1382942479">
          <w:marLeft w:val="480"/>
          <w:marRight w:val="0"/>
          <w:marTop w:val="0"/>
          <w:marBottom w:val="0"/>
          <w:divBdr>
            <w:top w:val="none" w:sz="0" w:space="0" w:color="auto"/>
            <w:left w:val="none" w:sz="0" w:space="0" w:color="auto"/>
            <w:bottom w:val="none" w:sz="0" w:space="0" w:color="auto"/>
            <w:right w:val="none" w:sz="0" w:space="0" w:color="auto"/>
          </w:divBdr>
        </w:div>
        <w:div w:id="1153372329">
          <w:marLeft w:val="480"/>
          <w:marRight w:val="0"/>
          <w:marTop w:val="0"/>
          <w:marBottom w:val="0"/>
          <w:divBdr>
            <w:top w:val="none" w:sz="0" w:space="0" w:color="auto"/>
            <w:left w:val="none" w:sz="0" w:space="0" w:color="auto"/>
            <w:bottom w:val="none" w:sz="0" w:space="0" w:color="auto"/>
            <w:right w:val="none" w:sz="0" w:space="0" w:color="auto"/>
          </w:divBdr>
        </w:div>
        <w:div w:id="512837948">
          <w:marLeft w:val="480"/>
          <w:marRight w:val="0"/>
          <w:marTop w:val="0"/>
          <w:marBottom w:val="0"/>
          <w:divBdr>
            <w:top w:val="none" w:sz="0" w:space="0" w:color="auto"/>
            <w:left w:val="none" w:sz="0" w:space="0" w:color="auto"/>
            <w:bottom w:val="none" w:sz="0" w:space="0" w:color="auto"/>
            <w:right w:val="none" w:sz="0" w:space="0" w:color="auto"/>
          </w:divBdr>
        </w:div>
        <w:div w:id="647369381">
          <w:marLeft w:val="480"/>
          <w:marRight w:val="0"/>
          <w:marTop w:val="0"/>
          <w:marBottom w:val="0"/>
          <w:divBdr>
            <w:top w:val="none" w:sz="0" w:space="0" w:color="auto"/>
            <w:left w:val="none" w:sz="0" w:space="0" w:color="auto"/>
            <w:bottom w:val="none" w:sz="0" w:space="0" w:color="auto"/>
            <w:right w:val="none" w:sz="0" w:space="0" w:color="auto"/>
          </w:divBdr>
        </w:div>
        <w:div w:id="1315111627">
          <w:marLeft w:val="480"/>
          <w:marRight w:val="0"/>
          <w:marTop w:val="0"/>
          <w:marBottom w:val="0"/>
          <w:divBdr>
            <w:top w:val="none" w:sz="0" w:space="0" w:color="auto"/>
            <w:left w:val="none" w:sz="0" w:space="0" w:color="auto"/>
            <w:bottom w:val="none" w:sz="0" w:space="0" w:color="auto"/>
            <w:right w:val="none" w:sz="0" w:space="0" w:color="auto"/>
          </w:divBdr>
        </w:div>
        <w:div w:id="1090002931">
          <w:marLeft w:val="480"/>
          <w:marRight w:val="0"/>
          <w:marTop w:val="0"/>
          <w:marBottom w:val="0"/>
          <w:divBdr>
            <w:top w:val="none" w:sz="0" w:space="0" w:color="auto"/>
            <w:left w:val="none" w:sz="0" w:space="0" w:color="auto"/>
            <w:bottom w:val="none" w:sz="0" w:space="0" w:color="auto"/>
            <w:right w:val="none" w:sz="0" w:space="0" w:color="auto"/>
          </w:divBdr>
        </w:div>
        <w:div w:id="1270091209">
          <w:marLeft w:val="480"/>
          <w:marRight w:val="0"/>
          <w:marTop w:val="0"/>
          <w:marBottom w:val="0"/>
          <w:divBdr>
            <w:top w:val="none" w:sz="0" w:space="0" w:color="auto"/>
            <w:left w:val="none" w:sz="0" w:space="0" w:color="auto"/>
            <w:bottom w:val="none" w:sz="0" w:space="0" w:color="auto"/>
            <w:right w:val="none" w:sz="0" w:space="0" w:color="auto"/>
          </w:divBdr>
        </w:div>
        <w:div w:id="1755470213">
          <w:marLeft w:val="480"/>
          <w:marRight w:val="0"/>
          <w:marTop w:val="0"/>
          <w:marBottom w:val="0"/>
          <w:divBdr>
            <w:top w:val="none" w:sz="0" w:space="0" w:color="auto"/>
            <w:left w:val="none" w:sz="0" w:space="0" w:color="auto"/>
            <w:bottom w:val="none" w:sz="0" w:space="0" w:color="auto"/>
            <w:right w:val="none" w:sz="0" w:space="0" w:color="auto"/>
          </w:divBdr>
        </w:div>
        <w:div w:id="1634672504">
          <w:marLeft w:val="480"/>
          <w:marRight w:val="0"/>
          <w:marTop w:val="0"/>
          <w:marBottom w:val="0"/>
          <w:divBdr>
            <w:top w:val="none" w:sz="0" w:space="0" w:color="auto"/>
            <w:left w:val="none" w:sz="0" w:space="0" w:color="auto"/>
            <w:bottom w:val="none" w:sz="0" w:space="0" w:color="auto"/>
            <w:right w:val="none" w:sz="0" w:space="0" w:color="auto"/>
          </w:divBdr>
        </w:div>
        <w:div w:id="1206412101">
          <w:marLeft w:val="480"/>
          <w:marRight w:val="0"/>
          <w:marTop w:val="0"/>
          <w:marBottom w:val="0"/>
          <w:divBdr>
            <w:top w:val="none" w:sz="0" w:space="0" w:color="auto"/>
            <w:left w:val="none" w:sz="0" w:space="0" w:color="auto"/>
            <w:bottom w:val="none" w:sz="0" w:space="0" w:color="auto"/>
            <w:right w:val="none" w:sz="0" w:space="0" w:color="auto"/>
          </w:divBdr>
        </w:div>
        <w:div w:id="1793089620">
          <w:marLeft w:val="480"/>
          <w:marRight w:val="0"/>
          <w:marTop w:val="0"/>
          <w:marBottom w:val="0"/>
          <w:divBdr>
            <w:top w:val="none" w:sz="0" w:space="0" w:color="auto"/>
            <w:left w:val="none" w:sz="0" w:space="0" w:color="auto"/>
            <w:bottom w:val="none" w:sz="0" w:space="0" w:color="auto"/>
            <w:right w:val="none" w:sz="0" w:space="0" w:color="auto"/>
          </w:divBdr>
        </w:div>
        <w:div w:id="725758187">
          <w:marLeft w:val="480"/>
          <w:marRight w:val="0"/>
          <w:marTop w:val="0"/>
          <w:marBottom w:val="0"/>
          <w:divBdr>
            <w:top w:val="none" w:sz="0" w:space="0" w:color="auto"/>
            <w:left w:val="none" w:sz="0" w:space="0" w:color="auto"/>
            <w:bottom w:val="none" w:sz="0" w:space="0" w:color="auto"/>
            <w:right w:val="none" w:sz="0" w:space="0" w:color="auto"/>
          </w:divBdr>
        </w:div>
        <w:div w:id="722947569">
          <w:marLeft w:val="480"/>
          <w:marRight w:val="0"/>
          <w:marTop w:val="0"/>
          <w:marBottom w:val="0"/>
          <w:divBdr>
            <w:top w:val="none" w:sz="0" w:space="0" w:color="auto"/>
            <w:left w:val="none" w:sz="0" w:space="0" w:color="auto"/>
            <w:bottom w:val="none" w:sz="0" w:space="0" w:color="auto"/>
            <w:right w:val="none" w:sz="0" w:space="0" w:color="auto"/>
          </w:divBdr>
        </w:div>
        <w:div w:id="654577959">
          <w:marLeft w:val="480"/>
          <w:marRight w:val="0"/>
          <w:marTop w:val="0"/>
          <w:marBottom w:val="0"/>
          <w:divBdr>
            <w:top w:val="none" w:sz="0" w:space="0" w:color="auto"/>
            <w:left w:val="none" w:sz="0" w:space="0" w:color="auto"/>
            <w:bottom w:val="none" w:sz="0" w:space="0" w:color="auto"/>
            <w:right w:val="none" w:sz="0" w:space="0" w:color="auto"/>
          </w:divBdr>
        </w:div>
        <w:div w:id="428820893">
          <w:marLeft w:val="480"/>
          <w:marRight w:val="0"/>
          <w:marTop w:val="0"/>
          <w:marBottom w:val="0"/>
          <w:divBdr>
            <w:top w:val="none" w:sz="0" w:space="0" w:color="auto"/>
            <w:left w:val="none" w:sz="0" w:space="0" w:color="auto"/>
            <w:bottom w:val="none" w:sz="0" w:space="0" w:color="auto"/>
            <w:right w:val="none" w:sz="0" w:space="0" w:color="auto"/>
          </w:divBdr>
        </w:div>
        <w:div w:id="799033701">
          <w:marLeft w:val="480"/>
          <w:marRight w:val="0"/>
          <w:marTop w:val="0"/>
          <w:marBottom w:val="0"/>
          <w:divBdr>
            <w:top w:val="none" w:sz="0" w:space="0" w:color="auto"/>
            <w:left w:val="none" w:sz="0" w:space="0" w:color="auto"/>
            <w:bottom w:val="none" w:sz="0" w:space="0" w:color="auto"/>
            <w:right w:val="none" w:sz="0" w:space="0" w:color="auto"/>
          </w:divBdr>
        </w:div>
        <w:div w:id="857542839">
          <w:marLeft w:val="480"/>
          <w:marRight w:val="0"/>
          <w:marTop w:val="0"/>
          <w:marBottom w:val="0"/>
          <w:divBdr>
            <w:top w:val="none" w:sz="0" w:space="0" w:color="auto"/>
            <w:left w:val="none" w:sz="0" w:space="0" w:color="auto"/>
            <w:bottom w:val="none" w:sz="0" w:space="0" w:color="auto"/>
            <w:right w:val="none" w:sz="0" w:space="0" w:color="auto"/>
          </w:divBdr>
        </w:div>
        <w:div w:id="1194659651">
          <w:marLeft w:val="480"/>
          <w:marRight w:val="0"/>
          <w:marTop w:val="0"/>
          <w:marBottom w:val="0"/>
          <w:divBdr>
            <w:top w:val="none" w:sz="0" w:space="0" w:color="auto"/>
            <w:left w:val="none" w:sz="0" w:space="0" w:color="auto"/>
            <w:bottom w:val="none" w:sz="0" w:space="0" w:color="auto"/>
            <w:right w:val="none" w:sz="0" w:space="0" w:color="auto"/>
          </w:divBdr>
        </w:div>
        <w:div w:id="428350747">
          <w:marLeft w:val="480"/>
          <w:marRight w:val="0"/>
          <w:marTop w:val="0"/>
          <w:marBottom w:val="0"/>
          <w:divBdr>
            <w:top w:val="none" w:sz="0" w:space="0" w:color="auto"/>
            <w:left w:val="none" w:sz="0" w:space="0" w:color="auto"/>
            <w:bottom w:val="none" w:sz="0" w:space="0" w:color="auto"/>
            <w:right w:val="none" w:sz="0" w:space="0" w:color="auto"/>
          </w:divBdr>
        </w:div>
        <w:div w:id="705250061">
          <w:marLeft w:val="480"/>
          <w:marRight w:val="0"/>
          <w:marTop w:val="0"/>
          <w:marBottom w:val="0"/>
          <w:divBdr>
            <w:top w:val="none" w:sz="0" w:space="0" w:color="auto"/>
            <w:left w:val="none" w:sz="0" w:space="0" w:color="auto"/>
            <w:bottom w:val="none" w:sz="0" w:space="0" w:color="auto"/>
            <w:right w:val="none" w:sz="0" w:space="0" w:color="auto"/>
          </w:divBdr>
        </w:div>
        <w:div w:id="1690066267">
          <w:marLeft w:val="480"/>
          <w:marRight w:val="0"/>
          <w:marTop w:val="0"/>
          <w:marBottom w:val="0"/>
          <w:divBdr>
            <w:top w:val="none" w:sz="0" w:space="0" w:color="auto"/>
            <w:left w:val="none" w:sz="0" w:space="0" w:color="auto"/>
            <w:bottom w:val="none" w:sz="0" w:space="0" w:color="auto"/>
            <w:right w:val="none" w:sz="0" w:space="0" w:color="auto"/>
          </w:divBdr>
        </w:div>
        <w:div w:id="217784793">
          <w:marLeft w:val="480"/>
          <w:marRight w:val="0"/>
          <w:marTop w:val="0"/>
          <w:marBottom w:val="0"/>
          <w:divBdr>
            <w:top w:val="none" w:sz="0" w:space="0" w:color="auto"/>
            <w:left w:val="none" w:sz="0" w:space="0" w:color="auto"/>
            <w:bottom w:val="none" w:sz="0" w:space="0" w:color="auto"/>
            <w:right w:val="none" w:sz="0" w:space="0" w:color="auto"/>
          </w:divBdr>
        </w:div>
        <w:div w:id="374813563">
          <w:marLeft w:val="480"/>
          <w:marRight w:val="0"/>
          <w:marTop w:val="0"/>
          <w:marBottom w:val="0"/>
          <w:divBdr>
            <w:top w:val="none" w:sz="0" w:space="0" w:color="auto"/>
            <w:left w:val="none" w:sz="0" w:space="0" w:color="auto"/>
            <w:bottom w:val="none" w:sz="0" w:space="0" w:color="auto"/>
            <w:right w:val="none" w:sz="0" w:space="0" w:color="auto"/>
          </w:divBdr>
        </w:div>
        <w:div w:id="54283259">
          <w:marLeft w:val="480"/>
          <w:marRight w:val="0"/>
          <w:marTop w:val="0"/>
          <w:marBottom w:val="0"/>
          <w:divBdr>
            <w:top w:val="none" w:sz="0" w:space="0" w:color="auto"/>
            <w:left w:val="none" w:sz="0" w:space="0" w:color="auto"/>
            <w:bottom w:val="none" w:sz="0" w:space="0" w:color="auto"/>
            <w:right w:val="none" w:sz="0" w:space="0" w:color="auto"/>
          </w:divBdr>
        </w:div>
        <w:div w:id="1927612590">
          <w:marLeft w:val="480"/>
          <w:marRight w:val="0"/>
          <w:marTop w:val="0"/>
          <w:marBottom w:val="0"/>
          <w:divBdr>
            <w:top w:val="none" w:sz="0" w:space="0" w:color="auto"/>
            <w:left w:val="none" w:sz="0" w:space="0" w:color="auto"/>
            <w:bottom w:val="none" w:sz="0" w:space="0" w:color="auto"/>
            <w:right w:val="none" w:sz="0" w:space="0" w:color="auto"/>
          </w:divBdr>
        </w:div>
        <w:div w:id="2047483841">
          <w:marLeft w:val="480"/>
          <w:marRight w:val="0"/>
          <w:marTop w:val="0"/>
          <w:marBottom w:val="0"/>
          <w:divBdr>
            <w:top w:val="none" w:sz="0" w:space="0" w:color="auto"/>
            <w:left w:val="none" w:sz="0" w:space="0" w:color="auto"/>
            <w:bottom w:val="none" w:sz="0" w:space="0" w:color="auto"/>
            <w:right w:val="none" w:sz="0" w:space="0" w:color="auto"/>
          </w:divBdr>
        </w:div>
        <w:div w:id="1006982492">
          <w:marLeft w:val="480"/>
          <w:marRight w:val="0"/>
          <w:marTop w:val="0"/>
          <w:marBottom w:val="0"/>
          <w:divBdr>
            <w:top w:val="none" w:sz="0" w:space="0" w:color="auto"/>
            <w:left w:val="none" w:sz="0" w:space="0" w:color="auto"/>
            <w:bottom w:val="none" w:sz="0" w:space="0" w:color="auto"/>
            <w:right w:val="none" w:sz="0" w:space="0" w:color="auto"/>
          </w:divBdr>
        </w:div>
        <w:div w:id="1069114700">
          <w:marLeft w:val="480"/>
          <w:marRight w:val="0"/>
          <w:marTop w:val="0"/>
          <w:marBottom w:val="0"/>
          <w:divBdr>
            <w:top w:val="none" w:sz="0" w:space="0" w:color="auto"/>
            <w:left w:val="none" w:sz="0" w:space="0" w:color="auto"/>
            <w:bottom w:val="none" w:sz="0" w:space="0" w:color="auto"/>
            <w:right w:val="none" w:sz="0" w:space="0" w:color="auto"/>
          </w:divBdr>
        </w:div>
        <w:div w:id="1093434103">
          <w:marLeft w:val="480"/>
          <w:marRight w:val="0"/>
          <w:marTop w:val="0"/>
          <w:marBottom w:val="0"/>
          <w:divBdr>
            <w:top w:val="none" w:sz="0" w:space="0" w:color="auto"/>
            <w:left w:val="none" w:sz="0" w:space="0" w:color="auto"/>
            <w:bottom w:val="none" w:sz="0" w:space="0" w:color="auto"/>
            <w:right w:val="none" w:sz="0" w:space="0" w:color="auto"/>
          </w:divBdr>
        </w:div>
        <w:div w:id="1920674875">
          <w:marLeft w:val="480"/>
          <w:marRight w:val="0"/>
          <w:marTop w:val="0"/>
          <w:marBottom w:val="0"/>
          <w:divBdr>
            <w:top w:val="none" w:sz="0" w:space="0" w:color="auto"/>
            <w:left w:val="none" w:sz="0" w:space="0" w:color="auto"/>
            <w:bottom w:val="none" w:sz="0" w:space="0" w:color="auto"/>
            <w:right w:val="none" w:sz="0" w:space="0" w:color="auto"/>
          </w:divBdr>
        </w:div>
        <w:div w:id="1862165816">
          <w:marLeft w:val="480"/>
          <w:marRight w:val="0"/>
          <w:marTop w:val="0"/>
          <w:marBottom w:val="0"/>
          <w:divBdr>
            <w:top w:val="none" w:sz="0" w:space="0" w:color="auto"/>
            <w:left w:val="none" w:sz="0" w:space="0" w:color="auto"/>
            <w:bottom w:val="none" w:sz="0" w:space="0" w:color="auto"/>
            <w:right w:val="none" w:sz="0" w:space="0" w:color="auto"/>
          </w:divBdr>
        </w:div>
        <w:div w:id="766116939">
          <w:marLeft w:val="480"/>
          <w:marRight w:val="0"/>
          <w:marTop w:val="0"/>
          <w:marBottom w:val="0"/>
          <w:divBdr>
            <w:top w:val="none" w:sz="0" w:space="0" w:color="auto"/>
            <w:left w:val="none" w:sz="0" w:space="0" w:color="auto"/>
            <w:bottom w:val="none" w:sz="0" w:space="0" w:color="auto"/>
            <w:right w:val="none" w:sz="0" w:space="0" w:color="auto"/>
          </w:divBdr>
        </w:div>
        <w:div w:id="1004624544">
          <w:marLeft w:val="480"/>
          <w:marRight w:val="0"/>
          <w:marTop w:val="0"/>
          <w:marBottom w:val="0"/>
          <w:divBdr>
            <w:top w:val="none" w:sz="0" w:space="0" w:color="auto"/>
            <w:left w:val="none" w:sz="0" w:space="0" w:color="auto"/>
            <w:bottom w:val="none" w:sz="0" w:space="0" w:color="auto"/>
            <w:right w:val="none" w:sz="0" w:space="0" w:color="auto"/>
          </w:divBdr>
        </w:div>
        <w:div w:id="1260874009">
          <w:marLeft w:val="480"/>
          <w:marRight w:val="0"/>
          <w:marTop w:val="0"/>
          <w:marBottom w:val="0"/>
          <w:divBdr>
            <w:top w:val="none" w:sz="0" w:space="0" w:color="auto"/>
            <w:left w:val="none" w:sz="0" w:space="0" w:color="auto"/>
            <w:bottom w:val="none" w:sz="0" w:space="0" w:color="auto"/>
            <w:right w:val="none" w:sz="0" w:space="0" w:color="auto"/>
          </w:divBdr>
        </w:div>
        <w:div w:id="37320298">
          <w:marLeft w:val="480"/>
          <w:marRight w:val="0"/>
          <w:marTop w:val="0"/>
          <w:marBottom w:val="0"/>
          <w:divBdr>
            <w:top w:val="none" w:sz="0" w:space="0" w:color="auto"/>
            <w:left w:val="none" w:sz="0" w:space="0" w:color="auto"/>
            <w:bottom w:val="none" w:sz="0" w:space="0" w:color="auto"/>
            <w:right w:val="none" w:sz="0" w:space="0" w:color="auto"/>
          </w:divBdr>
        </w:div>
        <w:div w:id="1588342981">
          <w:marLeft w:val="480"/>
          <w:marRight w:val="0"/>
          <w:marTop w:val="0"/>
          <w:marBottom w:val="0"/>
          <w:divBdr>
            <w:top w:val="none" w:sz="0" w:space="0" w:color="auto"/>
            <w:left w:val="none" w:sz="0" w:space="0" w:color="auto"/>
            <w:bottom w:val="none" w:sz="0" w:space="0" w:color="auto"/>
            <w:right w:val="none" w:sz="0" w:space="0" w:color="auto"/>
          </w:divBdr>
        </w:div>
        <w:div w:id="104615787">
          <w:marLeft w:val="480"/>
          <w:marRight w:val="0"/>
          <w:marTop w:val="0"/>
          <w:marBottom w:val="0"/>
          <w:divBdr>
            <w:top w:val="none" w:sz="0" w:space="0" w:color="auto"/>
            <w:left w:val="none" w:sz="0" w:space="0" w:color="auto"/>
            <w:bottom w:val="none" w:sz="0" w:space="0" w:color="auto"/>
            <w:right w:val="none" w:sz="0" w:space="0" w:color="auto"/>
          </w:divBdr>
        </w:div>
        <w:div w:id="1649869408">
          <w:marLeft w:val="480"/>
          <w:marRight w:val="0"/>
          <w:marTop w:val="0"/>
          <w:marBottom w:val="0"/>
          <w:divBdr>
            <w:top w:val="none" w:sz="0" w:space="0" w:color="auto"/>
            <w:left w:val="none" w:sz="0" w:space="0" w:color="auto"/>
            <w:bottom w:val="none" w:sz="0" w:space="0" w:color="auto"/>
            <w:right w:val="none" w:sz="0" w:space="0" w:color="auto"/>
          </w:divBdr>
        </w:div>
        <w:div w:id="685251548">
          <w:marLeft w:val="480"/>
          <w:marRight w:val="0"/>
          <w:marTop w:val="0"/>
          <w:marBottom w:val="0"/>
          <w:divBdr>
            <w:top w:val="none" w:sz="0" w:space="0" w:color="auto"/>
            <w:left w:val="none" w:sz="0" w:space="0" w:color="auto"/>
            <w:bottom w:val="none" w:sz="0" w:space="0" w:color="auto"/>
            <w:right w:val="none" w:sz="0" w:space="0" w:color="auto"/>
          </w:divBdr>
        </w:div>
        <w:div w:id="1238712633">
          <w:marLeft w:val="480"/>
          <w:marRight w:val="0"/>
          <w:marTop w:val="0"/>
          <w:marBottom w:val="0"/>
          <w:divBdr>
            <w:top w:val="none" w:sz="0" w:space="0" w:color="auto"/>
            <w:left w:val="none" w:sz="0" w:space="0" w:color="auto"/>
            <w:bottom w:val="none" w:sz="0" w:space="0" w:color="auto"/>
            <w:right w:val="none" w:sz="0" w:space="0" w:color="auto"/>
          </w:divBdr>
        </w:div>
        <w:div w:id="1180311162">
          <w:marLeft w:val="480"/>
          <w:marRight w:val="0"/>
          <w:marTop w:val="0"/>
          <w:marBottom w:val="0"/>
          <w:divBdr>
            <w:top w:val="none" w:sz="0" w:space="0" w:color="auto"/>
            <w:left w:val="none" w:sz="0" w:space="0" w:color="auto"/>
            <w:bottom w:val="none" w:sz="0" w:space="0" w:color="auto"/>
            <w:right w:val="none" w:sz="0" w:space="0" w:color="auto"/>
          </w:divBdr>
        </w:div>
        <w:div w:id="963578984">
          <w:marLeft w:val="480"/>
          <w:marRight w:val="0"/>
          <w:marTop w:val="0"/>
          <w:marBottom w:val="0"/>
          <w:divBdr>
            <w:top w:val="none" w:sz="0" w:space="0" w:color="auto"/>
            <w:left w:val="none" w:sz="0" w:space="0" w:color="auto"/>
            <w:bottom w:val="none" w:sz="0" w:space="0" w:color="auto"/>
            <w:right w:val="none" w:sz="0" w:space="0" w:color="auto"/>
          </w:divBdr>
        </w:div>
        <w:div w:id="1881743284">
          <w:marLeft w:val="480"/>
          <w:marRight w:val="0"/>
          <w:marTop w:val="0"/>
          <w:marBottom w:val="0"/>
          <w:divBdr>
            <w:top w:val="none" w:sz="0" w:space="0" w:color="auto"/>
            <w:left w:val="none" w:sz="0" w:space="0" w:color="auto"/>
            <w:bottom w:val="none" w:sz="0" w:space="0" w:color="auto"/>
            <w:right w:val="none" w:sz="0" w:space="0" w:color="auto"/>
          </w:divBdr>
        </w:div>
        <w:div w:id="1318878354">
          <w:marLeft w:val="480"/>
          <w:marRight w:val="0"/>
          <w:marTop w:val="0"/>
          <w:marBottom w:val="0"/>
          <w:divBdr>
            <w:top w:val="none" w:sz="0" w:space="0" w:color="auto"/>
            <w:left w:val="none" w:sz="0" w:space="0" w:color="auto"/>
            <w:bottom w:val="none" w:sz="0" w:space="0" w:color="auto"/>
            <w:right w:val="none" w:sz="0" w:space="0" w:color="auto"/>
          </w:divBdr>
        </w:div>
        <w:div w:id="239023569">
          <w:marLeft w:val="480"/>
          <w:marRight w:val="0"/>
          <w:marTop w:val="0"/>
          <w:marBottom w:val="0"/>
          <w:divBdr>
            <w:top w:val="none" w:sz="0" w:space="0" w:color="auto"/>
            <w:left w:val="none" w:sz="0" w:space="0" w:color="auto"/>
            <w:bottom w:val="none" w:sz="0" w:space="0" w:color="auto"/>
            <w:right w:val="none" w:sz="0" w:space="0" w:color="auto"/>
          </w:divBdr>
        </w:div>
        <w:div w:id="964503658">
          <w:marLeft w:val="480"/>
          <w:marRight w:val="0"/>
          <w:marTop w:val="0"/>
          <w:marBottom w:val="0"/>
          <w:divBdr>
            <w:top w:val="none" w:sz="0" w:space="0" w:color="auto"/>
            <w:left w:val="none" w:sz="0" w:space="0" w:color="auto"/>
            <w:bottom w:val="none" w:sz="0" w:space="0" w:color="auto"/>
            <w:right w:val="none" w:sz="0" w:space="0" w:color="auto"/>
          </w:divBdr>
        </w:div>
        <w:div w:id="2032872345">
          <w:marLeft w:val="480"/>
          <w:marRight w:val="0"/>
          <w:marTop w:val="0"/>
          <w:marBottom w:val="0"/>
          <w:divBdr>
            <w:top w:val="none" w:sz="0" w:space="0" w:color="auto"/>
            <w:left w:val="none" w:sz="0" w:space="0" w:color="auto"/>
            <w:bottom w:val="none" w:sz="0" w:space="0" w:color="auto"/>
            <w:right w:val="none" w:sz="0" w:space="0" w:color="auto"/>
          </w:divBdr>
        </w:div>
        <w:div w:id="799227292">
          <w:marLeft w:val="480"/>
          <w:marRight w:val="0"/>
          <w:marTop w:val="0"/>
          <w:marBottom w:val="0"/>
          <w:divBdr>
            <w:top w:val="none" w:sz="0" w:space="0" w:color="auto"/>
            <w:left w:val="none" w:sz="0" w:space="0" w:color="auto"/>
            <w:bottom w:val="none" w:sz="0" w:space="0" w:color="auto"/>
            <w:right w:val="none" w:sz="0" w:space="0" w:color="auto"/>
          </w:divBdr>
        </w:div>
        <w:div w:id="457339638">
          <w:marLeft w:val="480"/>
          <w:marRight w:val="0"/>
          <w:marTop w:val="0"/>
          <w:marBottom w:val="0"/>
          <w:divBdr>
            <w:top w:val="none" w:sz="0" w:space="0" w:color="auto"/>
            <w:left w:val="none" w:sz="0" w:space="0" w:color="auto"/>
            <w:bottom w:val="none" w:sz="0" w:space="0" w:color="auto"/>
            <w:right w:val="none" w:sz="0" w:space="0" w:color="auto"/>
          </w:divBdr>
        </w:div>
        <w:div w:id="1675524280">
          <w:marLeft w:val="480"/>
          <w:marRight w:val="0"/>
          <w:marTop w:val="0"/>
          <w:marBottom w:val="0"/>
          <w:divBdr>
            <w:top w:val="none" w:sz="0" w:space="0" w:color="auto"/>
            <w:left w:val="none" w:sz="0" w:space="0" w:color="auto"/>
            <w:bottom w:val="none" w:sz="0" w:space="0" w:color="auto"/>
            <w:right w:val="none" w:sz="0" w:space="0" w:color="auto"/>
          </w:divBdr>
        </w:div>
        <w:div w:id="1486821816">
          <w:marLeft w:val="480"/>
          <w:marRight w:val="0"/>
          <w:marTop w:val="0"/>
          <w:marBottom w:val="0"/>
          <w:divBdr>
            <w:top w:val="none" w:sz="0" w:space="0" w:color="auto"/>
            <w:left w:val="none" w:sz="0" w:space="0" w:color="auto"/>
            <w:bottom w:val="none" w:sz="0" w:space="0" w:color="auto"/>
            <w:right w:val="none" w:sz="0" w:space="0" w:color="auto"/>
          </w:divBdr>
        </w:div>
        <w:div w:id="978147022">
          <w:marLeft w:val="480"/>
          <w:marRight w:val="0"/>
          <w:marTop w:val="0"/>
          <w:marBottom w:val="0"/>
          <w:divBdr>
            <w:top w:val="none" w:sz="0" w:space="0" w:color="auto"/>
            <w:left w:val="none" w:sz="0" w:space="0" w:color="auto"/>
            <w:bottom w:val="none" w:sz="0" w:space="0" w:color="auto"/>
            <w:right w:val="none" w:sz="0" w:space="0" w:color="auto"/>
          </w:divBdr>
        </w:div>
        <w:div w:id="936133075">
          <w:marLeft w:val="480"/>
          <w:marRight w:val="0"/>
          <w:marTop w:val="0"/>
          <w:marBottom w:val="0"/>
          <w:divBdr>
            <w:top w:val="none" w:sz="0" w:space="0" w:color="auto"/>
            <w:left w:val="none" w:sz="0" w:space="0" w:color="auto"/>
            <w:bottom w:val="none" w:sz="0" w:space="0" w:color="auto"/>
            <w:right w:val="none" w:sz="0" w:space="0" w:color="auto"/>
          </w:divBdr>
        </w:div>
        <w:div w:id="1152870141">
          <w:marLeft w:val="480"/>
          <w:marRight w:val="0"/>
          <w:marTop w:val="0"/>
          <w:marBottom w:val="0"/>
          <w:divBdr>
            <w:top w:val="none" w:sz="0" w:space="0" w:color="auto"/>
            <w:left w:val="none" w:sz="0" w:space="0" w:color="auto"/>
            <w:bottom w:val="none" w:sz="0" w:space="0" w:color="auto"/>
            <w:right w:val="none" w:sz="0" w:space="0" w:color="auto"/>
          </w:divBdr>
        </w:div>
        <w:div w:id="312442810">
          <w:marLeft w:val="480"/>
          <w:marRight w:val="0"/>
          <w:marTop w:val="0"/>
          <w:marBottom w:val="0"/>
          <w:divBdr>
            <w:top w:val="none" w:sz="0" w:space="0" w:color="auto"/>
            <w:left w:val="none" w:sz="0" w:space="0" w:color="auto"/>
            <w:bottom w:val="none" w:sz="0" w:space="0" w:color="auto"/>
            <w:right w:val="none" w:sz="0" w:space="0" w:color="auto"/>
          </w:divBdr>
        </w:div>
        <w:div w:id="714699175">
          <w:marLeft w:val="480"/>
          <w:marRight w:val="0"/>
          <w:marTop w:val="0"/>
          <w:marBottom w:val="0"/>
          <w:divBdr>
            <w:top w:val="none" w:sz="0" w:space="0" w:color="auto"/>
            <w:left w:val="none" w:sz="0" w:space="0" w:color="auto"/>
            <w:bottom w:val="none" w:sz="0" w:space="0" w:color="auto"/>
            <w:right w:val="none" w:sz="0" w:space="0" w:color="auto"/>
          </w:divBdr>
        </w:div>
        <w:div w:id="1251308389">
          <w:marLeft w:val="480"/>
          <w:marRight w:val="0"/>
          <w:marTop w:val="0"/>
          <w:marBottom w:val="0"/>
          <w:divBdr>
            <w:top w:val="none" w:sz="0" w:space="0" w:color="auto"/>
            <w:left w:val="none" w:sz="0" w:space="0" w:color="auto"/>
            <w:bottom w:val="none" w:sz="0" w:space="0" w:color="auto"/>
            <w:right w:val="none" w:sz="0" w:space="0" w:color="auto"/>
          </w:divBdr>
        </w:div>
        <w:div w:id="513612179">
          <w:marLeft w:val="480"/>
          <w:marRight w:val="0"/>
          <w:marTop w:val="0"/>
          <w:marBottom w:val="0"/>
          <w:divBdr>
            <w:top w:val="none" w:sz="0" w:space="0" w:color="auto"/>
            <w:left w:val="none" w:sz="0" w:space="0" w:color="auto"/>
            <w:bottom w:val="none" w:sz="0" w:space="0" w:color="auto"/>
            <w:right w:val="none" w:sz="0" w:space="0" w:color="auto"/>
          </w:divBdr>
        </w:div>
        <w:div w:id="1049181314">
          <w:marLeft w:val="480"/>
          <w:marRight w:val="0"/>
          <w:marTop w:val="0"/>
          <w:marBottom w:val="0"/>
          <w:divBdr>
            <w:top w:val="none" w:sz="0" w:space="0" w:color="auto"/>
            <w:left w:val="none" w:sz="0" w:space="0" w:color="auto"/>
            <w:bottom w:val="none" w:sz="0" w:space="0" w:color="auto"/>
            <w:right w:val="none" w:sz="0" w:space="0" w:color="auto"/>
          </w:divBdr>
        </w:div>
        <w:div w:id="1405881759">
          <w:marLeft w:val="480"/>
          <w:marRight w:val="0"/>
          <w:marTop w:val="0"/>
          <w:marBottom w:val="0"/>
          <w:divBdr>
            <w:top w:val="none" w:sz="0" w:space="0" w:color="auto"/>
            <w:left w:val="none" w:sz="0" w:space="0" w:color="auto"/>
            <w:bottom w:val="none" w:sz="0" w:space="0" w:color="auto"/>
            <w:right w:val="none" w:sz="0" w:space="0" w:color="auto"/>
          </w:divBdr>
        </w:div>
        <w:div w:id="132065878">
          <w:marLeft w:val="480"/>
          <w:marRight w:val="0"/>
          <w:marTop w:val="0"/>
          <w:marBottom w:val="0"/>
          <w:divBdr>
            <w:top w:val="none" w:sz="0" w:space="0" w:color="auto"/>
            <w:left w:val="none" w:sz="0" w:space="0" w:color="auto"/>
            <w:bottom w:val="none" w:sz="0" w:space="0" w:color="auto"/>
            <w:right w:val="none" w:sz="0" w:space="0" w:color="auto"/>
          </w:divBdr>
        </w:div>
        <w:div w:id="798379012">
          <w:marLeft w:val="480"/>
          <w:marRight w:val="0"/>
          <w:marTop w:val="0"/>
          <w:marBottom w:val="0"/>
          <w:divBdr>
            <w:top w:val="none" w:sz="0" w:space="0" w:color="auto"/>
            <w:left w:val="none" w:sz="0" w:space="0" w:color="auto"/>
            <w:bottom w:val="none" w:sz="0" w:space="0" w:color="auto"/>
            <w:right w:val="none" w:sz="0" w:space="0" w:color="auto"/>
          </w:divBdr>
        </w:div>
        <w:div w:id="1655528616">
          <w:marLeft w:val="480"/>
          <w:marRight w:val="0"/>
          <w:marTop w:val="0"/>
          <w:marBottom w:val="0"/>
          <w:divBdr>
            <w:top w:val="none" w:sz="0" w:space="0" w:color="auto"/>
            <w:left w:val="none" w:sz="0" w:space="0" w:color="auto"/>
            <w:bottom w:val="none" w:sz="0" w:space="0" w:color="auto"/>
            <w:right w:val="none" w:sz="0" w:space="0" w:color="auto"/>
          </w:divBdr>
        </w:div>
        <w:div w:id="721948034">
          <w:marLeft w:val="480"/>
          <w:marRight w:val="0"/>
          <w:marTop w:val="0"/>
          <w:marBottom w:val="0"/>
          <w:divBdr>
            <w:top w:val="none" w:sz="0" w:space="0" w:color="auto"/>
            <w:left w:val="none" w:sz="0" w:space="0" w:color="auto"/>
            <w:bottom w:val="none" w:sz="0" w:space="0" w:color="auto"/>
            <w:right w:val="none" w:sz="0" w:space="0" w:color="auto"/>
          </w:divBdr>
        </w:div>
        <w:div w:id="785933164">
          <w:marLeft w:val="480"/>
          <w:marRight w:val="0"/>
          <w:marTop w:val="0"/>
          <w:marBottom w:val="0"/>
          <w:divBdr>
            <w:top w:val="none" w:sz="0" w:space="0" w:color="auto"/>
            <w:left w:val="none" w:sz="0" w:space="0" w:color="auto"/>
            <w:bottom w:val="none" w:sz="0" w:space="0" w:color="auto"/>
            <w:right w:val="none" w:sz="0" w:space="0" w:color="auto"/>
          </w:divBdr>
        </w:div>
        <w:div w:id="993491784">
          <w:marLeft w:val="480"/>
          <w:marRight w:val="0"/>
          <w:marTop w:val="0"/>
          <w:marBottom w:val="0"/>
          <w:divBdr>
            <w:top w:val="none" w:sz="0" w:space="0" w:color="auto"/>
            <w:left w:val="none" w:sz="0" w:space="0" w:color="auto"/>
            <w:bottom w:val="none" w:sz="0" w:space="0" w:color="auto"/>
            <w:right w:val="none" w:sz="0" w:space="0" w:color="auto"/>
          </w:divBdr>
        </w:div>
        <w:div w:id="904528305">
          <w:marLeft w:val="480"/>
          <w:marRight w:val="0"/>
          <w:marTop w:val="0"/>
          <w:marBottom w:val="0"/>
          <w:divBdr>
            <w:top w:val="none" w:sz="0" w:space="0" w:color="auto"/>
            <w:left w:val="none" w:sz="0" w:space="0" w:color="auto"/>
            <w:bottom w:val="none" w:sz="0" w:space="0" w:color="auto"/>
            <w:right w:val="none" w:sz="0" w:space="0" w:color="auto"/>
          </w:divBdr>
        </w:div>
        <w:div w:id="1602760966">
          <w:marLeft w:val="480"/>
          <w:marRight w:val="0"/>
          <w:marTop w:val="0"/>
          <w:marBottom w:val="0"/>
          <w:divBdr>
            <w:top w:val="none" w:sz="0" w:space="0" w:color="auto"/>
            <w:left w:val="none" w:sz="0" w:space="0" w:color="auto"/>
            <w:bottom w:val="none" w:sz="0" w:space="0" w:color="auto"/>
            <w:right w:val="none" w:sz="0" w:space="0" w:color="auto"/>
          </w:divBdr>
        </w:div>
        <w:div w:id="1383824945">
          <w:marLeft w:val="480"/>
          <w:marRight w:val="0"/>
          <w:marTop w:val="0"/>
          <w:marBottom w:val="0"/>
          <w:divBdr>
            <w:top w:val="none" w:sz="0" w:space="0" w:color="auto"/>
            <w:left w:val="none" w:sz="0" w:space="0" w:color="auto"/>
            <w:bottom w:val="none" w:sz="0" w:space="0" w:color="auto"/>
            <w:right w:val="none" w:sz="0" w:space="0" w:color="auto"/>
          </w:divBdr>
        </w:div>
        <w:div w:id="1481340389">
          <w:marLeft w:val="480"/>
          <w:marRight w:val="0"/>
          <w:marTop w:val="0"/>
          <w:marBottom w:val="0"/>
          <w:divBdr>
            <w:top w:val="none" w:sz="0" w:space="0" w:color="auto"/>
            <w:left w:val="none" w:sz="0" w:space="0" w:color="auto"/>
            <w:bottom w:val="none" w:sz="0" w:space="0" w:color="auto"/>
            <w:right w:val="none" w:sz="0" w:space="0" w:color="auto"/>
          </w:divBdr>
        </w:div>
        <w:div w:id="1919820922">
          <w:marLeft w:val="480"/>
          <w:marRight w:val="0"/>
          <w:marTop w:val="0"/>
          <w:marBottom w:val="0"/>
          <w:divBdr>
            <w:top w:val="none" w:sz="0" w:space="0" w:color="auto"/>
            <w:left w:val="none" w:sz="0" w:space="0" w:color="auto"/>
            <w:bottom w:val="none" w:sz="0" w:space="0" w:color="auto"/>
            <w:right w:val="none" w:sz="0" w:space="0" w:color="auto"/>
          </w:divBdr>
        </w:div>
        <w:div w:id="1854957182">
          <w:marLeft w:val="480"/>
          <w:marRight w:val="0"/>
          <w:marTop w:val="0"/>
          <w:marBottom w:val="0"/>
          <w:divBdr>
            <w:top w:val="none" w:sz="0" w:space="0" w:color="auto"/>
            <w:left w:val="none" w:sz="0" w:space="0" w:color="auto"/>
            <w:bottom w:val="none" w:sz="0" w:space="0" w:color="auto"/>
            <w:right w:val="none" w:sz="0" w:space="0" w:color="auto"/>
          </w:divBdr>
        </w:div>
        <w:div w:id="376008689">
          <w:marLeft w:val="480"/>
          <w:marRight w:val="0"/>
          <w:marTop w:val="0"/>
          <w:marBottom w:val="0"/>
          <w:divBdr>
            <w:top w:val="none" w:sz="0" w:space="0" w:color="auto"/>
            <w:left w:val="none" w:sz="0" w:space="0" w:color="auto"/>
            <w:bottom w:val="none" w:sz="0" w:space="0" w:color="auto"/>
            <w:right w:val="none" w:sz="0" w:space="0" w:color="auto"/>
          </w:divBdr>
        </w:div>
        <w:div w:id="263802238">
          <w:marLeft w:val="480"/>
          <w:marRight w:val="0"/>
          <w:marTop w:val="0"/>
          <w:marBottom w:val="0"/>
          <w:divBdr>
            <w:top w:val="none" w:sz="0" w:space="0" w:color="auto"/>
            <w:left w:val="none" w:sz="0" w:space="0" w:color="auto"/>
            <w:bottom w:val="none" w:sz="0" w:space="0" w:color="auto"/>
            <w:right w:val="none" w:sz="0" w:space="0" w:color="auto"/>
          </w:divBdr>
        </w:div>
        <w:div w:id="2078093649">
          <w:marLeft w:val="480"/>
          <w:marRight w:val="0"/>
          <w:marTop w:val="0"/>
          <w:marBottom w:val="0"/>
          <w:divBdr>
            <w:top w:val="none" w:sz="0" w:space="0" w:color="auto"/>
            <w:left w:val="none" w:sz="0" w:space="0" w:color="auto"/>
            <w:bottom w:val="none" w:sz="0" w:space="0" w:color="auto"/>
            <w:right w:val="none" w:sz="0" w:space="0" w:color="auto"/>
          </w:divBdr>
        </w:div>
        <w:div w:id="73935616">
          <w:marLeft w:val="480"/>
          <w:marRight w:val="0"/>
          <w:marTop w:val="0"/>
          <w:marBottom w:val="0"/>
          <w:divBdr>
            <w:top w:val="none" w:sz="0" w:space="0" w:color="auto"/>
            <w:left w:val="none" w:sz="0" w:space="0" w:color="auto"/>
            <w:bottom w:val="none" w:sz="0" w:space="0" w:color="auto"/>
            <w:right w:val="none" w:sz="0" w:space="0" w:color="auto"/>
          </w:divBdr>
        </w:div>
        <w:div w:id="901134506">
          <w:marLeft w:val="480"/>
          <w:marRight w:val="0"/>
          <w:marTop w:val="0"/>
          <w:marBottom w:val="0"/>
          <w:divBdr>
            <w:top w:val="none" w:sz="0" w:space="0" w:color="auto"/>
            <w:left w:val="none" w:sz="0" w:space="0" w:color="auto"/>
            <w:bottom w:val="none" w:sz="0" w:space="0" w:color="auto"/>
            <w:right w:val="none" w:sz="0" w:space="0" w:color="auto"/>
          </w:divBdr>
        </w:div>
        <w:div w:id="2103142838">
          <w:marLeft w:val="480"/>
          <w:marRight w:val="0"/>
          <w:marTop w:val="0"/>
          <w:marBottom w:val="0"/>
          <w:divBdr>
            <w:top w:val="none" w:sz="0" w:space="0" w:color="auto"/>
            <w:left w:val="none" w:sz="0" w:space="0" w:color="auto"/>
            <w:bottom w:val="none" w:sz="0" w:space="0" w:color="auto"/>
            <w:right w:val="none" w:sz="0" w:space="0" w:color="auto"/>
          </w:divBdr>
        </w:div>
        <w:div w:id="296686800">
          <w:marLeft w:val="480"/>
          <w:marRight w:val="0"/>
          <w:marTop w:val="0"/>
          <w:marBottom w:val="0"/>
          <w:divBdr>
            <w:top w:val="none" w:sz="0" w:space="0" w:color="auto"/>
            <w:left w:val="none" w:sz="0" w:space="0" w:color="auto"/>
            <w:bottom w:val="none" w:sz="0" w:space="0" w:color="auto"/>
            <w:right w:val="none" w:sz="0" w:space="0" w:color="auto"/>
          </w:divBdr>
        </w:div>
      </w:divsChild>
    </w:div>
    <w:div w:id="188103652">
      <w:bodyDiv w:val="1"/>
      <w:marLeft w:val="0"/>
      <w:marRight w:val="0"/>
      <w:marTop w:val="0"/>
      <w:marBottom w:val="0"/>
      <w:divBdr>
        <w:top w:val="none" w:sz="0" w:space="0" w:color="auto"/>
        <w:left w:val="none" w:sz="0" w:space="0" w:color="auto"/>
        <w:bottom w:val="none" w:sz="0" w:space="0" w:color="auto"/>
        <w:right w:val="none" w:sz="0" w:space="0" w:color="auto"/>
      </w:divBdr>
    </w:div>
    <w:div w:id="188181957">
      <w:bodyDiv w:val="1"/>
      <w:marLeft w:val="0"/>
      <w:marRight w:val="0"/>
      <w:marTop w:val="0"/>
      <w:marBottom w:val="0"/>
      <w:divBdr>
        <w:top w:val="none" w:sz="0" w:space="0" w:color="auto"/>
        <w:left w:val="none" w:sz="0" w:space="0" w:color="auto"/>
        <w:bottom w:val="none" w:sz="0" w:space="0" w:color="auto"/>
        <w:right w:val="none" w:sz="0" w:space="0" w:color="auto"/>
      </w:divBdr>
    </w:div>
    <w:div w:id="188839769">
      <w:bodyDiv w:val="1"/>
      <w:marLeft w:val="0"/>
      <w:marRight w:val="0"/>
      <w:marTop w:val="0"/>
      <w:marBottom w:val="0"/>
      <w:divBdr>
        <w:top w:val="none" w:sz="0" w:space="0" w:color="auto"/>
        <w:left w:val="none" w:sz="0" w:space="0" w:color="auto"/>
        <w:bottom w:val="none" w:sz="0" w:space="0" w:color="auto"/>
        <w:right w:val="none" w:sz="0" w:space="0" w:color="auto"/>
      </w:divBdr>
    </w:div>
    <w:div w:id="188957178">
      <w:bodyDiv w:val="1"/>
      <w:marLeft w:val="0"/>
      <w:marRight w:val="0"/>
      <w:marTop w:val="0"/>
      <w:marBottom w:val="0"/>
      <w:divBdr>
        <w:top w:val="none" w:sz="0" w:space="0" w:color="auto"/>
        <w:left w:val="none" w:sz="0" w:space="0" w:color="auto"/>
        <w:bottom w:val="none" w:sz="0" w:space="0" w:color="auto"/>
        <w:right w:val="none" w:sz="0" w:space="0" w:color="auto"/>
      </w:divBdr>
    </w:div>
    <w:div w:id="189299164">
      <w:bodyDiv w:val="1"/>
      <w:marLeft w:val="0"/>
      <w:marRight w:val="0"/>
      <w:marTop w:val="0"/>
      <w:marBottom w:val="0"/>
      <w:divBdr>
        <w:top w:val="none" w:sz="0" w:space="0" w:color="auto"/>
        <w:left w:val="none" w:sz="0" w:space="0" w:color="auto"/>
        <w:bottom w:val="none" w:sz="0" w:space="0" w:color="auto"/>
        <w:right w:val="none" w:sz="0" w:space="0" w:color="auto"/>
      </w:divBdr>
    </w:div>
    <w:div w:id="189683694">
      <w:bodyDiv w:val="1"/>
      <w:marLeft w:val="0"/>
      <w:marRight w:val="0"/>
      <w:marTop w:val="0"/>
      <w:marBottom w:val="0"/>
      <w:divBdr>
        <w:top w:val="none" w:sz="0" w:space="0" w:color="auto"/>
        <w:left w:val="none" w:sz="0" w:space="0" w:color="auto"/>
        <w:bottom w:val="none" w:sz="0" w:space="0" w:color="auto"/>
        <w:right w:val="none" w:sz="0" w:space="0" w:color="auto"/>
      </w:divBdr>
    </w:div>
    <w:div w:id="189802217">
      <w:bodyDiv w:val="1"/>
      <w:marLeft w:val="0"/>
      <w:marRight w:val="0"/>
      <w:marTop w:val="0"/>
      <w:marBottom w:val="0"/>
      <w:divBdr>
        <w:top w:val="none" w:sz="0" w:space="0" w:color="auto"/>
        <w:left w:val="none" w:sz="0" w:space="0" w:color="auto"/>
        <w:bottom w:val="none" w:sz="0" w:space="0" w:color="auto"/>
        <w:right w:val="none" w:sz="0" w:space="0" w:color="auto"/>
      </w:divBdr>
    </w:div>
    <w:div w:id="190143519">
      <w:bodyDiv w:val="1"/>
      <w:marLeft w:val="0"/>
      <w:marRight w:val="0"/>
      <w:marTop w:val="0"/>
      <w:marBottom w:val="0"/>
      <w:divBdr>
        <w:top w:val="none" w:sz="0" w:space="0" w:color="auto"/>
        <w:left w:val="none" w:sz="0" w:space="0" w:color="auto"/>
        <w:bottom w:val="none" w:sz="0" w:space="0" w:color="auto"/>
        <w:right w:val="none" w:sz="0" w:space="0" w:color="auto"/>
      </w:divBdr>
    </w:div>
    <w:div w:id="190609784">
      <w:bodyDiv w:val="1"/>
      <w:marLeft w:val="0"/>
      <w:marRight w:val="0"/>
      <w:marTop w:val="0"/>
      <w:marBottom w:val="0"/>
      <w:divBdr>
        <w:top w:val="none" w:sz="0" w:space="0" w:color="auto"/>
        <w:left w:val="none" w:sz="0" w:space="0" w:color="auto"/>
        <w:bottom w:val="none" w:sz="0" w:space="0" w:color="auto"/>
        <w:right w:val="none" w:sz="0" w:space="0" w:color="auto"/>
      </w:divBdr>
    </w:div>
    <w:div w:id="191459903">
      <w:bodyDiv w:val="1"/>
      <w:marLeft w:val="0"/>
      <w:marRight w:val="0"/>
      <w:marTop w:val="0"/>
      <w:marBottom w:val="0"/>
      <w:divBdr>
        <w:top w:val="none" w:sz="0" w:space="0" w:color="auto"/>
        <w:left w:val="none" w:sz="0" w:space="0" w:color="auto"/>
        <w:bottom w:val="none" w:sz="0" w:space="0" w:color="auto"/>
        <w:right w:val="none" w:sz="0" w:space="0" w:color="auto"/>
      </w:divBdr>
    </w:div>
    <w:div w:id="191496996">
      <w:bodyDiv w:val="1"/>
      <w:marLeft w:val="0"/>
      <w:marRight w:val="0"/>
      <w:marTop w:val="0"/>
      <w:marBottom w:val="0"/>
      <w:divBdr>
        <w:top w:val="none" w:sz="0" w:space="0" w:color="auto"/>
        <w:left w:val="none" w:sz="0" w:space="0" w:color="auto"/>
        <w:bottom w:val="none" w:sz="0" w:space="0" w:color="auto"/>
        <w:right w:val="none" w:sz="0" w:space="0" w:color="auto"/>
      </w:divBdr>
    </w:div>
    <w:div w:id="191579551">
      <w:bodyDiv w:val="1"/>
      <w:marLeft w:val="0"/>
      <w:marRight w:val="0"/>
      <w:marTop w:val="0"/>
      <w:marBottom w:val="0"/>
      <w:divBdr>
        <w:top w:val="none" w:sz="0" w:space="0" w:color="auto"/>
        <w:left w:val="none" w:sz="0" w:space="0" w:color="auto"/>
        <w:bottom w:val="none" w:sz="0" w:space="0" w:color="auto"/>
        <w:right w:val="none" w:sz="0" w:space="0" w:color="auto"/>
      </w:divBdr>
    </w:div>
    <w:div w:id="191965913">
      <w:bodyDiv w:val="1"/>
      <w:marLeft w:val="0"/>
      <w:marRight w:val="0"/>
      <w:marTop w:val="0"/>
      <w:marBottom w:val="0"/>
      <w:divBdr>
        <w:top w:val="none" w:sz="0" w:space="0" w:color="auto"/>
        <w:left w:val="none" w:sz="0" w:space="0" w:color="auto"/>
        <w:bottom w:val="none" w:sz="0" w:space="0" w:color="auto"/>
        <w:right w:val="none" w:sz="0" w:space="0" w:color="auto"/>
      </w:divBdr>
    </w:div>
    <w:div w:id="192886540">
      <w:bodyDiv w:val="1"/>
      <w:marLeft w:val="0"/>
      <w:marRight w:val="0"/>
      <w:marTop w:val="0"/>
      <w:marBottom w:val="0"/>
      <w:divBdr>
        <w:top w:val="none" w:sz="0" w:space="0" w:color="auto"/>
        <w:left w:val="none" w:sz="0" w:space="0" w:color="auto"/>
        <w:bottom w:val="none" w:sz="0" w:space="0" w:color="auto"/>
        <w:right w:val="none" w:sz="0" w:space="0" w:color="auto"/>
      </w:divBdr>
    </w:div>
    <w:div w:id="192964065">
      <w:bodyDiv w:val="1"/>
      <w:marLeft w:val="0"/>
      <w:marRight w:val="0"/>
      <w:marTop w:val="0"/>
      <w:marBottom w:val="0"/>
      <w:divBdr>
        <w:top w:val="none" w:sz="0" w:space="0" w:color="auto"/>
        <w:left w:val="none" w:sz="0" w:space="0" w:color="auto"/>
        <w:bottom w:val="none" w:sz="0" w:space="0" w:color="auto"/>
        <w:right w:val="none" w:sz="0" w:space="0" w:color="auto"/>
      </w:divBdr>
    </w:div>
    <w:div w:id="193538235">
      <w:bodyDiv w:val="1"/>
      <w:marLeft w:val="0"/>
      <w:marRight w:val="0"/>
      <w:marTop w:val="0"/>
      <w:marBottom w:val="0"/>
      <w:divBdr>
        <w:top w:val="none" w:sz="0" w:space="0" w:color="auto"/>
        <w:left w:val="none" w:sz="0" w:space="0" w:color="auto"/>
        <w:bottom w:val="none" w:sz="0" w:space="0" w:color="auto"/>
        <w:right w:val="none" w:sz="0" w:space="0" w:color="auto"/>
      </w:divBdr>
    </w:div>
    <w:div w:id="193731959">
      <w:bodyDiv w:val="1"/>
      <w:marLeft w:val="0"/>
      <w:marRight w:val="0"/>
      <w:marTop w:val="0"/>
      <w:marBottom w:val="0"/>
      <w:divBdr>
        <w:top w:val="none" w:sz="0" w:space="0" w:color="auto"/>
        <w:left w:val="none" w:sz="0" w:space="0" w:color="auto"/>
        <w:bottom w:val="none" w:sz="0" w:space="0" w:color="auto"/>
        <w:right w:val="none" w:sz="0" w:space="0" w:color="auto"/>
      </w:divBdr>
      <w:divsChild>
        <w:div w:id="321199800">
          <w:marLeft w:val="480"/>
          <w:marRight w:val="0"/>
          <w:marTop w:val="0"/>
          <w:marBottom w:val="0"/>
          <w:divBdr>
            <w:top w:val="none" w:sz="0" w:space="0" w:color="auto"/>
            <w:left w:val="none" w:sz="0" w:space="0" w:color="auto"/>
            <w:bottom w:val="none" w:sz="0" w:space="0" w:color="auto"/>
            <w:right w:val="none" w:sz="0" w:space="0" w:color="auto"/>
          </w:divBdr>
        </w:div>
        <w:div w:id="2010474305">
          <w:marLeft w:val="480"/>
          <w:marRight w:val="0"/>
          <w:marTop w:val="0"/>
          <w:marBottom w:val="0"/>
          <w:divBdr>
            <w:top w:val="none" w:sz="0" w:space="0" w:color="auto"/>
            <w:left w:val="none" w:sz="0" w:space="0" w:color="auto"/>
            <w:bottom w:val="none" w:sz="0" w:space="0" w:color="auto"/>
            <w:right w:val="none" w:sz="0" w:space="0" w:color="auto"/>
          </w:divBdr>
        </w:div>
        <w:div w:id="1029985979">
          <w:marLeft w:val="480"/>
          <w:marRight w:val="0"/>
          <w:marTop w:val="0"/>
          <w:marBottom w:val="0"/>
          <w:divBdr>
            <w:top w:val="none" w:sz="0" w:space="0" w:color="auto"/>
            <w:left w:val="none" w:sz="0" w:space="0" w:color="auto"/>
            <w:bottom w:val="none" w:sz="0" w:space="0" w:color="auto"/>
            <w:right w:val="none" w:sz="0" w:space="0" w:color="auto"/>
          </w:divBdr>
        </w:div>
        <w:div w:id="1951157798">
          <w:marLeft w:val="480"/>
          <w:marRight w:val="0"/>
          <w:marTop w:val="0"/>
          <w:marBottom w:val="0"/>
          <w:divBdr>
            <w:top w:val="none" w:sz="0" w:space="0" w:color="auto"/>
            <w:left w:val="none" w:sz="0" w:space="0" w:color="auto"/>
            <w:bottom w:val="none" w:sz="0" w:space="0" w:color="auto"/>
            <w:right w:val="none" w:sz="0" w:space="0" w:color="auto"/>
          </w:divBdr>
        </w:div>
        <w:div w:id="826629911">
          <w:marLeft w:val="480"/>
          <w:marRight w:val="0"/>
          <w:marTop w:val="0"/>
          <w:marBottom w:val="0"/>
          <w:divBdr>
            <w:top w:val="none" w:sz="0" w:space="0" w:color="auto"/>
            <w:left w:val="none" w:sz="0" w:space="0" w:color="auto"/>
            <w:bottom w:val="none" w:sz="0" w:space="0" w:color="auto"/>
            <w:right w:val="none" w:sz="0" w:space="0" w:color="auto"/>
          </w:divBdr>
        </w:div>
        <w:div w:id="115417885">
          <w:marLeft w:val="480"/>
          <w:marRight w:val="0"/>
          <w:marTop w:val="0"/>
          <w:marBottom w:val="0"/>
          <w:divBdr>
            <w:top w:val="none" w:sz="0" w:space="0" w:color="auto"/>
            <w:left w:val="none" w:sz="0" w:space="0" w:color="auto"/>
            <w:bottom w:val="none" w:sz="0" w:space="0" w:color="auto"/>
            <w:right w:val="none" w:sz="0" w:space="0" w:color="auto"/>
          </w:divBdr>
        </w:div>
        <w:div w:id="728041501">
          <w:marLeft w:val="480"/>
          <w:marRight w:val="0"/>
          <w:marTop w:val="0"/>
          <w:marBottom w:val="0"/>
          <w:divBdr>
            <w:top w:val="none" w:sz="0" w:space="0" w:color="auto"/>
            <w:left w:val="none" w:sz="0" w:space="0" w:color="auto"/>
            <w:bottom w:val="none" w:sz="0" w:space="0" w:color="auto"/>
            <w:right w:val="none" w:sz="0" w:space="0" w:color="auto"/>
          </w:divBdr>
        </w:div>
        <w:div w:id="1137911549">
          <w:marLeft w:val="480"/>
          <w:marRight w:val="0"/>
          <w:marTop w:val="0"/>
          <w:marBottom w:val="0"/>
          <w:divBdr>
            <w:top w:val="none" w:sz="0" w:space="0" w:color="auto"/>
            <w:left w:val="none" w:sz="0" w:space="0" w:color="auto"/>
            <w:bottom w:val="none" w:sz="0" w:space="0" w:color="auto"/>
            <w:right w:val="none" w:sz="0" w:space="0" w:color="auto"/>
          </w:divBdr>
        </w:div>
        <w:div w:id="1127816960">
          <w:marLeft w:val="480"/>
          <w:marRight w:val="0"/>
          <w:marTop w:val="0"/>
          <w:marBottom w:val="0"/>
          <w:divBdr>
            <w:top w:val="none" w:sz="0" w:space="0" w:color="auto"/>
            <w:left w:val="none" w:sz="0" w:space="0" w:color="auto"/>
            <w:bottom w:val="none" w:sz="0" w:space="0" w:color="auto"/>
            <w:right w:val="none" w:sz="0" w:space="0" w:color="auto"/>
          </w:divBdr>
        </w:div>
        <w:div w:id="1325207138">
          <w:marLeft w:val="480"/>
          <w:marRight w:val="0"/>
          <w:marTop w:val="0"/>
          <w:marBottom w:val="0"/>
          <w:divBdr>
            <w:top w:val="none" w:sz="0" w:space="0" w:color="auto"/>
            <w:left w:val="none" w:sz="0" w:space="0" w:color="auto"/>
            <w:bottom w:val="none" w:sz="0" w:space="0" w:color="auto"/>
            <w:right w:val="none" w:sz="0" w:space="0" w:color="auto"/>
          </w:divBdr>
        </w:div>
        <w:div w:id="1613322694">
          <w:marLeft w:val="480"/>
          <w:marRight w:val="0"/>
          <w:marTop w:val="0"/>
          <w:marBottom w:val="0"/>
          <w:divBdr>
            <w:top w:val="none" w:sz="0" w:space="0" w:color="auto"/>
            <w:left w:val="none" w:sz="0" w:space="0" w:color="auto"/>
            <w:bottom w:val="none" w:sz="0" w:space="0" w:color="auto"/>
            <w:right w:val="none" w:sz="0" w:space="0" w:color="auto"/>
          </w:divBdr>
        </w:div>
        <w:div w:id="782500332">
          <w:marLeft w:val="480"/>
          <w:marRight w:val="0"/>
          <w:marTop w:val="0"/>
          <w:marBottom w:val="0"/>
          <w:divBdr>
            <w:top w:val="none" w:sz="0" w:space="0" w:color="auto"/>
            <w:left w:val="none" w:sz="0" w:space="0" w:color="auto"/>
            <w:bottom w:val="none" w:sz="0" w:space="0" w:color="auto"/>
            <w:right w:val="none" w:sz="0" w:space="0" w:color="auto"/>
          </w:divBdr>
        </w:div>
        <w:div w:id="1416896569">
          <w:marLeft w:val="480"/>
          <w:marRight w:val="0"/>
          <w:marTop w:val="0"/>
          <w:marBottom w:val="0"/>
          <w:divBdr>
            <w:top w:val="none" w:sz="0" w:space="0" w:color="auto"/>
            <w:left w:val="none" w:sz="0" w:space="0" w:color="auto"/>
            <w:bottom w:val="none" w:sz="0" w:space="0" w:color="auto"/>
            <w:right w:val="none" w:sz="0" w:space="0" w:color="auto"/>
          </w:divBdr>
        </w:div>
        <w:div w:id="707724630">
          <w:marLeft w:val="480"/>
          <w:marRight w:val="0"/>
          <w:marTop w:val="0"/>
          <w:marBottom w:val="0"/>
          <w:divBdr>
            <w:top w:val="none" w:sz="0" w:space="0" w:color="auto"/>
            <w:left w:val="none" w:sz="0" w:space="0" w:color="auto"/>
            <w:bottom w:val="none" w:sz="0" w:space="0" w:color="auto"/>
            <w:right w:val="none" w:sz="0" w:space="0" w:color="auto"/>
          </w:divBdr>
        </w:div>
        <w:div w:id="1313943025">
          <w:marLeft w:val="480"/>
          <w:marRight w:val="0"/>
          <w:marTop w:val="0"/>
          <w:marBottom w:val="0"/>
          <w:divBdr>
            <w:top w:val="none" w:sz="0" w:space="0" w:color="auto"/>
            <w:left w:val="none" w:sz="0" w:space="0" w:color="auto"/>
            <w:bottom w:val="none" w:sz="0" w:space="0" w:color="auto"/>
            <w:right w:val="none" w:sz="0" w:space="0" w:color="auto"/>
          </w:divBdr>
        </w:div>
        <w:div w:id="32117956">
          <w:marLeft w:val="480"/>
          <w:marRight w:val="0"/>
          <w:marTop w:val="0"/>
          <w:marBottom w:val="0"/>
          <w:divBdr>
            <w:top w:val="none" w:sz="0" w:space="0" w:color="auto"/>
            <w:left w:val="none" w:sz="0" w:space="0" w:color="auto"/>
            <w:bottom w:val="none" w:sz="0" w:space="0" w:color="auto"/>
            <w:right w:val="none" w:sz="0" w:space="0" w:color="auto"/>
          </w:divBdr>
        </w:div>
        <w:div w:id="1081951400">
          <w:marLeft w:val="480"/>
          <w:marRight w:val="0"/>
          <w:marTop w:val="0"/>
          <w:marBottom w:val="0"/>
          <w:divBdr>
            <w:top w:val="none" w:sz="0" w:space="0" w:color="auto"/>
            <w:left w:val="none" w:sz="0" w:space="0" w:color="auto"/>
            <w:bottom w:val="none" w:sz="0" w:space="0" w:color="auto"/>
            <w:right w:val="none" w:sz="0" w:space="0" w:color="auto"/>
          </w:divBdr>
        </w:div>
        <w:div w:id="243153581">
          <w:marLeft w:val="480"/>
          <w:marRight w:val="0"/>
          <w:marTop w:val="0"/>
          <w:marBottom w:val="0"/>
          <w:divBdr>
            <w:top w:val="none" w:sz="0" w:space="0" w:color="auto"/>
            <w:left w:val="none" w:sz="0" w:space="0" w:color="auto"/>
            <w:bottom w:val="none" w:sz="0" w:space="0" w:color="auto"/>
            <w:right w:val="none" w:sz="0" w:space="0" w:color="auto"/>
          </w:divBdr>
        </w:div>
        <w:div w:id="565795855">
          <w:marLeft w:val="480"/>
          <w:marRight w:val="0"/>
          <w:marTop w:val="0"/>
          <w:marBottom w:val="0"/>
          <w:divBdr>
            <w:top w:val="none" w:sz="0" w:space="0" w:color="auto"/>
            <w:left w:val="none" w:sz="0" w:space="0" w:color="auto"/>
            <w:bottom w:val="none" w:sz="0" w:space="0" w:color="auto"/>
            <w:right w:val="none" w:sz="0" w:space="0" w:color="auto"/>
          </w:divBdr>
        </w:div>
        <w:div w:id="1638532884">
          <w:marLeft w:val="480"/>
          <w:marRight w:val="0"/>
          <w:marTop w:val="0"/>
          <w:marBottom w:val="0"/>
          <w:divBdr>
            <w:top w:val="none" w:sz="0" w:space="0" w:color="auto"/>
            <w:left w:val="none" w:sz="0" w:space="0" w:color="auto"/>
            <w:bottom w:val="none" w:sz="0" w:space="0" w:color="auto"/>
            <w:right w:val="none" w:sz="0" w:space="0" w:color="auto"/>
          </w:divBdr>
        </w:div>
        <w:div w:id="75714541">
          <w:marLeft w:val="480"/>
          <w:marRight w:val="0"/>
          <w:marTop w:val="0"/>
          <w:marBottom w:val="0"/>
          <w:divBdr>
            <w:top w:val="none" w:sz="0" w:space="0" w:color="auto"/>
            <w:left w:val="none" w:sz="0" w:space="0" w:color="auto"/>
            <w:bottom w:val="none" w:sz="0" w:space="0" w:color="auto"/>
            <w:right w:val="none" w:sz="0" w:space="0" w:color="auto"/>
          </w:divBdr>
        </w:div>
        <w:div w:id="1612397352">
          <w:marLeft w:val="480"/>
          <w:marRight w:val="0"/>
          <w:marTop w:val="0"/>
          <w:marBottom w:val="0"/>
          <w:divBdr>
            <w:top w:val="none" w:sz="0" w:space="0" w:color="auto"/>
            <w:left w:val="none" w:sz="0" w:space="0" w:color="auto"/>
            <w:bottom w:val="none" w:sz="0" w:space="0" w:color="auto"/>
            <w:right w:val="none" w:sz="0" w:space="0" w:color="auto"/>
          </w:divBdr>
        </w:div>
        <w:div w:id="323290248">
          <w:marLeft w:val="480"/>
          <w:marRight w:val="0"/>
          <w:marTop w:val="0"/>
          <w:marBottom w:val="0"/>
          <w:divBdr>
            <w:top w:val="none" w:sz="0" w:space="0" w:color="auto"/>
            <w:left w:val="none" w:sz="0" w:space="0" w:color="auto"/>
            <w:bottom w:val="none" w:sz="0" w:space="0" w:color="auto"/>
            <w:right w:val="none" w:sz="0" w:space="0" w:color="auto"/>
          </w:divBdr>
        </w:div>
        <w:div w:id="1298798403">
          <w:marLeft w:val="480"/>
          <w:marRight w:val="0"/>
          <w:marTop w:val="0"/>
          <w:marBottom w:val="0"/>
          <w:divBdr>
            <w:top w:val="none" w:sz="0" w:space="0" w:color="auto"/>
            <w:left w:val="none" w:sz="0" w:space="0" w:color="auto"/>
            <w:bottom w:val="none" w:sz="0" w:space="0" w:color="auto"/>
            <w:right w:val="none" w:sz="0" w:space="0" w:color="auto"/>
          </w:divBdr>
        </w:div>
        <w:div w:id="1861507796">
          <w:marLeft w:val="480"/>
          <w:marRight w:val="0"/>
          <w:marTop w:val="0"/>
          <w:marBottom w:val="0"/>
          <w:divBdr>
            <w:top w:val="none" w:sz="0" w:space="0" w:color="auto"/>
            <w:left w:val="none" w:sz="0" w:space="0" w:color="auto"/>
            <w:bottom w:val="none" w:sz="0" w:space="0" w:color="auto"/>
            <w:right w:val="none" w:sz="0" w:space="0" w:color="auto"/>
          </w:divBdr>
        </w:div>
        <w:div w:id="390160041">
          <w:marLeft w:val="480"/>
          <w:marRight w:val="0"/>
          <w:marTop w:val="0"/>
          <w:marBottom w:val="0"/>
          <w:divBdr>
            <w:top w:val="none" w:sz="0" w:space="0" w:color="auto"/>
            <w:left w:val="none" w:sz="0" w:space="0" w:color="auto"/>
            <w:bottom w:val="none" w:sz="0" w:space="0" w:color="auto"/>
            <w:right w:val="none" w:sz="0" w:space="0" w:color="auto"/>
          </w:divBdr>
        </w:div>
        <w:div w:id="701176737">
          <w:marLeft w:val="480"/>
          <w:marRight w:val="0"/>
          <w:marTop w:val="0"/>
          <w:marBottom w:val="0"/>
          <w:divBdr>
            <w:top w:val="none" w:sz="0" w:space="0" w:color="auto"/>
            <w:left w:val="none" w:sz="0" w:space="0" w:color="auto"/>
            <w:bottom w:val="none" w:sz="0" w:space="0" w:color="auto"/>
            <w:right w:val="none" w:sz="0" w:space="0" w:color="auto"/>
          </w:divBdr>
        </w:div>
        <w:div w:id="2096708607">
          <w:marLeft w:val="480"/>
          <w:marRight w:val="0"/>
          <w:marTop w:val="0"/>
          <w:marBottom w:val="0"/>
          <w:divBdr>
            <w:top w:val="none" w:sz="0" w:space="0" w:color="auto"/>
            <w:left w:val="none" w:sz="0" w:space="0" w:color="auto"/>
            <w:bottom w:val="none" w:sz="0" w:space="0" w:color="auto"/>
            <w:right w:val="none" w:sz="0" w:space="0" w:color="auto"/>
          </w:divBdr>
        </w:div>
        <w:div w:id="1351180010">
          <w:marLeft w:val="480"/>
          <w:marRight w:val="0"/>
          <w:marTop w:val="0"/>
          <w:marBottom w:val="0"/>
          <w:divBdr>
            <w:top w:val="none" w:sz="0" w:space="0" w:color="auto"/>
            <w:left w:val="none" w:sz="0" w:space="0" w:color="auto"/>
            <w:bottom w:val="none" w:sz="0" w:space="0" w:color="auto"/>
            <w:right w:val="none" w:sz="0" w:space="0" w:color="auto"/>
          </w:divBdr>
        </w:div>
        <w:div w:id="1547906539">
          <w:marLeft w:val="480"/>
          <w:marRight w:val="0"/>
          <w:marTop w:val="0"/>
          <w:marBottom w:val="0"/>
          <w:divBdr>
            <w:top w:val="none" w:sz="0" w:space="0" w:color="auto"/>
            <w:left w:val="none" w:sz="0" w:space="0" w:color="auto"/>
            <w:bottom w:val="none" w:sz="0" w:space="0" w:color="auto"/>
            <w:right w:val="none" w:sz="0" w:space="0" w:color="auto"/>
          </w:divBdr>
        </w:div>
        <w:div w:id="586690413">
          <w:marLeft w:val="480"/>
          <w:marRight w:val="0"/>
          <w:marTop w:val="0"/>
          <w:marBottom w:val="0"/>
          <w:divBdr>
            <w:top w:val="none" w:sz="0" w:space="0" w:color="auto"/>
            <w:left w:val="none" w:sz="0" w:space="0" w:color="auto"/>
            <w:bottom w:val="none" w:sz="0" w:space="0" w:color="auto"/>
            <w:right w:val="none" w:sz="0" w:space="0" w:color="auto"/>
          </w:divBdr>
        </w:div>
        <w:div w:id="1844516184">
          <w:marLeft w:val="480"/>
          <w:marRight w:val="0"/>
          <w:marTop w:val="0"/>
          <w:marBottom w:val="0"/>
          <w:divBdr>
            <w:top w:val="none" w:sz="0" w:space="0" w:color="auto"/>
            <w:left w:val="none" w:sz="0" w:space="0" w:color="auto"/>
            <w:bottom w:val="none" w:sz="0" w:space="0" w:color="auto"/>
            <w:right w:val="none" w:sz="0" w:space="0" w:color="auto"/>
          </w:divBdr>
        </w:div>
        <w:div w:id="1278827751">
          <w:marLeft w:val="480"/>
          <w:marRight w:val="0"/>
          <w:marTop w:val="0"/>
          <w:marBottom w:val="0"/>
          <w:divBdr>
            <w:top w:val="none" w:sz="0" w:space="0" w:color="auto"/>
            <w:left w:val="none" w:sz="0" w:space="0" w:color="auto"/>
            <w:bottom w:val="none" w:sz="0" w:space="0" w:color="auto"/>
            <w:right w:val="none" w:sz="0" w:space="0" w:color="auto"/>
          </w:divBdr>
        </w:div>
        <w:div w:id="616058290">
          <w:marLeft w:val="480"/>
          <w:marRight w:val="0"/>
          <w:marTop w:val="0"/>
          <w:marBottom w:val="0"/>
          <w:divBdr>
            <w:top w:val="none" w:sz="0" w:space="0" w:color="auto"/>
            <w:left w:val="none" w:sz="0" w:space="0" w:color="auto"/>
            <w:bottom w:val="none" w:sz="0" w:space="0" w:color="auto"/>
            <w:right w:val="none" w:sz="0" w:space="0" w:color="auto"/>
          </w:divBdr>
        </w:div>
        <w:div w:id="1275943313">
          <w:marLeft w:val="480"/>
          <w:marRight w:val="0"/>
          <w:marTop w:val="0"/>
          <w:marBottom w:val="0"/>
          <w:divBdr>
            <w:top w:val="none" w:sz="0" w:space="0" w:color="auto"/>
            <w:left w:val="none" w:sz="0" w:space="0" w:color="auto"/>
            <w:bottom w:val="none" w:sz="0" w:space="0" w:color="auto"/>
            <w:right w:val="none" w:sz="0" w:space="0" w:color="auto"/>
          </w:divBdr>
        </w:div>
        <w:div w:id="796724917">
          <w:marLeft w:val="480"/>
          <w:marRight w:val="0"/>
          <w:marTop w:val="0"/>
          <w:marBottom w:val="0"/>
          <w:divBdr>
            <w:top w:val="none" w:sz="0" w:space="0" w:color="auto"/>
            <w:left w:val="none" w:sz="0" w:space="0" w:color="auto"/>
            <w:bottom w:val="none" w:sz="0" w:space="0" w:color="auto"/>
            <w:right w:val="none" w:sz="0" w:space="0" w:color="auto"/>
          </w:divBdr>
        </w:div>
        <w:div w:id="840118612">
          <w:marLeft w:val="480"/>
          <w:marRight w:val="0"/>
          <w:marTop w:val="0"/>
          <w:marBottom w:val="0"/>
          <w:divBdr>
            <w:top w:val="none" w:sz="0" w:space="0" w:color="auto"/>
            <w:left w:val="none" w:sz="0" w:space="0" w:color="auto"/>
            <w:bottom w:val="none" w:sz="0" w:space="0" w:color="auto"/>
            <w:right w:val="none" w:sz="0" w:space="0" w:color="auto"/>
          </w:divBdr>
        </w:div>
        <w:div w:id="70153632">
          <w:marLeft w:val="480"/>
          <w:marRight w:val="0"/>
          <w:marTop w:val="0"/>
          <w:marBottom w:val="0"/>
          <w:divBdr>
            <w:top w:val="none" w:sz="0" w:space="0" w:color="auto"/>
            <w:left w:val="none" w:sz="0" w:space="0" w:color="auto"/>
            <w:bottom w:val="none" w:sz="0" w:space="0" w:color="auto"/>
            <w:right w:val="none" w:sz="0" w:space="0" w:color="auto"/>
          </w:divBdr>
        </w:div>
        <w:div w:id="387341022">
          <w:marLeft w:val="480"/>
          <w:marRight w:val="0"/>
          <w:marTop w:val="0"/>
          <w:marBottom w:val="0"/>
          <w:divBdr>
            <w:top w:val="none" w:sz="0" w:space="0" w:color="auto"/>
            <w:left w:val="none" w:sz="0" w:space="0" w:color="auto"/>
            <w:bottom w:val="none" w:sz="0" w:space="0" w:color="auto"/>
            <w:right w:val="none" w:sz="0" w:space="0" w:color="auto"/>
          </w:divBdr>
        </w:div>
        <w:div w:id="193613687">
          <w:marLeft w:val="480"/>
          <w:marRight w:val="0"/>
          <w:marTop w:val="0"/>
          <w:marBottom w:val="0"/>
          <w:divBdr>
            <w:top w:val="none" w:sz="0" w:space="0" w:color="auto"/>
            <w:left w:val="none" w:sz="0" w:space="0" w:color="auto"/>
            <w:bottom w:val="none" w:sz="0" w:space="0" w:color="auto"/>
            <w:right w:val="none" w:sz="0" w:space="0" w:color="auto"/>
          </w:divBdr>
        </w:div>
        <w:div w:id="466357557">
          <w:marLeft w:val="480"/>
          <w:marRight w:val="0"/>
          <w:marTop w:val="0"/>
          <w:marBottom w:val="0"/>
          <w:divBdr>
            <w:top w:val="none" w:sz="0" w:space="0" w:color="auto"/>
            <w:left w:val="none" w:sz="0" w:space="0" w:color="auto"/>
            <w:bottom w:val="none" w:sz="0" w:space="0" w:color="auto"/>
            <w:right w:val="none" w:sz="0" w:space="0" w:color="auto"/>
          </w:divBdr>
        </w:div>
        <w:div w:id="665867286">
          <w:marLeft w:val="480"/>
          <w:marRight w:val="0"/>
          <w:marTop w:val="0"/>
          <w:marBottom w:val="0"/>
          <w:divBdr>
            <w:top w:val="none" w:sz="0" w:space="0" w:color="auto"/>
            <w:left w:val="none" w:sz="0" w:space="0" w:color="auto"/>
            <w:bottom w:val="none" w:sz="0" w:space="0" w:color="auto"/>
            <w:right w:val="none" w:sz="0" w:space="0" w:color="auto"/>
          </w:divBdr>
        </w:div>
        <w:div w:id="1899047588">
          <w:marLeft w:val="480"/>
          <w:marRight w:val="0"/>
          <w:marTop w:val="0"/>
          <w:marBottom w:val="0"/>
          <w:divBdr>
            <w:top w:val="none" w:sz="0" w:space="0" w:color="auto"/>
            <w:left w:val="none" w:sz="0" w:space="0" w:color="auto"/>
            <w:bottom w:val="none" w:sz="0" w:space="0" w:color="auto"/>
            <w:right w:val="none" w:sz="0" w:space="0" w:color="auto"/>
          </w:divBdr>
        </w:div>
        <w:div w:id="1790511393">
          <w:marLeft w:val="480"/>
          <w:marRight w:val="0"/>
          <w:marTop w:val="0"/>
          <w:marBottom w:val="0"/>
          <w:divBdr>
            <w:top w:val="none" w:sz="0" w:space="0" w:color="auto"/>
            <w:left w:val="none" w:sz="0" w:space="0" w:color="auto"/>
            <w:bottom w:val="none" w:sz="0" w:space="0" w:color="auto"/>
            <w:right w:val="none" w:sz="0" w:space="0" w:color="auto"/>
          </w:divBdr>
        </w:div>
        <w:div w:id="1073312142">
          <w:marLeft w:val="480"/>
          <w:marRight w:val="0"/>
          <w:marTop w:val="0"/>
          <w:marBottom w:val="0"/>
          <w:divBdr>
            <w:top w:val="none" w:sz="0" w:space="0" w:color="auto"/>
            <w:left w:val="none" w:sz="0" w:space="0" w:color="auto"/>
            <w:bottom w:val="none" w:sz="0" w:space="0" w:color="auto"/>
            <w:right w:val="none" w:sz="0" w:space="0" w:color="auto"/>
          </w:divBdr>
        </w:div>
        <w:div w:id="1882135666">
          <w:marLeft w:val="480"/>
          <w:marRight w:val="0"/>
          <w:marTop w:val="0"/>
          <w:marBottom w:val="0"/>
          <w:divBdr>
            <w:top w:val="none" w:sz="0" w:space="0" w:color="auto"/>
            <w:left w:val="none" w:sz="0" w:space="0" w:color="auto"/>
            <w:bottom w:val="none" w:sz="0" w:space="0" w:color="auto"/>
            <w:right w:val="none" w:sz="0" w:space="0" w:color="auto"/>
          </w:divBdr>
        </w:div>
        <w:div w:id="1429037970">
          <w:marLeft w:val="480"/>
          <w:marRight w:val="0"/>
          <w:marTop w:val="0"/>
          <w:marBottom w:val="0"/>
          <w:divBdr>
            <w:top w:val="none" w:sz="0" w:space="0" w:color="auto"/>
            <w:left w:val="none" w:sz="0" w:space="0" w:color="auto"/>
            <w:bottom w:val="none" w:sz="0" w:space="0" w:color="auto"/>
            <w:right w:val="none" w:sz="0" w:space="0" w:color="auto"/>
          </w:divBdr>
        </w:div>
        <w:div w:id="84422614">
          <w:marLeft w:val="480"/>
          <w:marRight w:val="0"/>
          <w:marTop w:val="0"/>
          <w:marBottom w:val="0"/>
          <w:divBdr>
            <w:top w:val="none" w:sz="0" w:space="0" w:color="auto"/>
            <w:left w:val="none" w:sz="0" w:space="0" w:color="auto"/>
            <w:bottom w:val="none" w:sz="0" w:space="0" w:color="auto"/>
            <w:right w:val="none" w:sz="0" w:space="0" w:color="auto"/>
          </w:divBdr>
        </w:div>
        <w:div w:id="1139106065">
          <w:marLeft w:val="480"/>
          <w:marRight w:val="0"/>
          <w:marTop w:val="0"/>
          <w:marBottom w:val="0"/>
          <w:divBdr>
            <w:top w:val="none" w:sz="0" w:space="0" w:color="auto"/>
            <w:left w:val="none" w:sz="0" w:space="0" w:color="auto"/>
            <w:bottom w:val="none" w:sz="0" w:space="0" w:color="auto"/>
            <w:right w:val="none" w:sz="0" w:space="0" w:color="auto"/>
          </w:divBdr>
        </w:div>
        <w:div w:id="1987775458">
          <w:marLeft w:val="480"/>
          <w:marRight w:val="0"/>
          <w:marTop w:val="0"/>
          <w:marBottom w:val="0"/>
          <w:divBdr>
            <w:top w:val="none" w:sz="0" w:space="0" w:color="auto"/>
            <w:left w:val="none" w:sz="0" w:space="0" w:color="auto"/>
            <w:bottom w:val="none" w:sz="0" w:space="0" w:color="auto"/>
            <w:right w:val="none" w:sz="0" w:space="0" w:color="auto"/>
          </w:divBdr>
        </w:div>
        <w:div w:id="1797218569">
          <w:marLeft w:val="480"/>
          <w:marRight w:val="0"/>
          <w:marTop w:val="0"/>
          <w:marBottom w:val="0"/>
          <w:divBdr>
            <w:top w:val="none" w:sz="0" w:space="0" w:color="auto"/>
            <w:left w:val="none" w:sz="0" w:space="0" w:color="auto"/>
            <w:bottom w:val="none" w:sz="0" w:space="0" w:color="auto"/>
            <w:right w:val="none" w:sz="0" w:space="0" w:color="auto"/>
          </w:divBdr>
        </w:div>
        <w:div w:id="1198279154">
          <w:marLeft w:val="480"/>
          <w:marRight w:val="0"/>
          <w:marTop w:val="0"/>
          <w:marBottom w:val="0"/>
          <w:divBdr>
            <w:top w:val="none" w:sz="0" w:space="0" w:color="auto"/>
            <w:left w:val="none" w:sz="0" w:space="0" w:color="auto"/>
            <w:bottom w:val="none" w:sz="0" w:space="0" w:color="auto"/>
            <w:right w:val="none" w:sz="0" w:space="0" w:color="auto"/>
          </w:divBdr>
        </w:div>
        <w:div w:id="1717047833">
          <w:marLeft w:val="480"/>
          <w:marRight w:val="0"/>
          <w:marTop w:val="0"/>
          <w:marBottom w:val="0"/>
          <w:divBdr>
            <w:top w:val="none" w:sz="0" w:space="0" w:color="auto"/>
            <w:left w:val="none" w:sz="0" w:space="0" w:color="auto"/>
            <w:bottom w:val="none" w:sz="0" w:space="0" w:color="auto"/>
            <w:right w:val="none" w:sz="0" w:space="0" w:color="auto"/>
          </w:divBdr>
        </w:div>
        <w:div w:id="1141768835">
          <w:marLeft w:val="480"/>
          <w:marRight w:val="0"/>
          <w:marTop w:val="0"/>
          <w:marBottom w:val="0"/>
          <w:divBdr>
            <w:top w:val="none" w:sz="0" w:space="0" w:color="auto"/>
            <w:left w:val="none" w:sz="0" w:space="0" w:color="auto"/>
            <w:bottom w:val="none" w:sz="0" w:space="0" w:color="auto"/>
            <w:right w:val="none" w:sz="0" w:space="0" w:color="auto"/>
          </w:divBdr>
        </w:div>
        <w:div w:id="1539782369">
          <w:marLeft w:val="480"/>
          <w:marRight w:val="0"/>
          <w:marTop w:val="0"/>
          <w:marBottom w:val="0"/>
          <w:divBdr>
            <w:top w:val="none" w:sz="0" w:space="0" w:color="auto"/>
            <w:left w:val="none" w:sz="0" w:space="0" w:color="auto"/>
            <w:bottom w:val="none" w:sz="0" w:space="0" w:color="auto"/>
            <w:right w:val="none" w:sz="0" w:space="0" w:color="auto"/>
          </w:divBdr>
        </w:div>
        <w:div w:id="1664903">
          <w:marLeft w:val="480"/>
          <w:marRight w:val="0"/>
          <w:marTop w:val="0"/>
          <w:marBottom w:val="0"/>
          <w:divBdr>
            <w:top w:val="none" w:sz="0" w:space="0" w:color="auto"/>
            <w:left w:val="none" w:sz="0" w:space="0" w:color="auto"/>
            <w:bottom w:val="none" w:sz="0" w:space="0" w:color="auto"/>
            <w:right w:val="none" w:sz="0" w:space="0" w:color="auto"/>
          </w:divBdr>
        </w:div>
        <w:div w:id="1066034566">
          <w:marLeft w:val="480"/>
          <w:marRight w:val="0"/>
          <w:marTop w:val="0"/>
          <w:marBottom w:val="0"/>
          <w:divBdr>
            <w:top w:val="none" w:sz="0" w:space="0" w:color="auto"/>
            <w:left w:val="none" w:sz="0" w:space="0" w:color="auto"/>
            <w:bottom w:val="none" w:sz="0" w:space="0" w:color="auto"/>
            <w:right w:val="none" w:sz="0" w:space="0" w:color="auto"/>
          </w:divBdr>
        </w:div>
        <w:div w:id="1563325539">
          <w:marLeft w:val="480"/>
          <w:marRight w:val="0"/>
          <w:marTop w:val="0"/>
          <w:marBottom w:val="0"/>
          <w:divBdr>
            <w:top w:val="none" w:sz="0" w:space="0" w:color="auto"/>
            <w:left w:val="none" w:sz="0" w:space="0" w:color="auto"/>
            <w:bottom w:val="none" w:sz="0" w:space="0" w:color="auto"/>
            <w:right w:val="none" w:sz="0" w:space="0" w:color="auto"/>
          </w:divBdr>
        </w:div>
        <w:div w:id="645282537">
          <w:marLeft w:val="480"/>
          <w:marRight w:val="0"/>
          <w:marTop w:val="0"/>
          <w:marBottom w:val="0"/>
          <w:divBdr>
            <w:top w:val="none" w:sz="0" w:space="0" w:color="auto"/>
            <w:left w:val="none" w:sz="0" w:space="0" w:color="auto"/>
            <w:bottom w:val="none" w:sz="0" w:space="0" w:color="auto"/>
            <w:right w:val="none" w:sz="0" w:space="0" w:color="auto"/>
          </w:divBdr>
        </w:div>
        <w:div w:id="634992545">
          <w:marLeft w:val="480"/>
          <w:marRight w:val="0"/>
          <w:marTop w:val="0"/>
          <w:marBottom w:val="0"/>
          <w:divBdr>
            <w:top w:val="none" w:sz="0" w:space="0" w:color="auto"/>
            <w:left w:val="none" w:sz="0" w:space="0" w:color="auto"/>
            <w:bottom w:val="none" w:sz="0" w:space="0" w:color="auto"/>
            <w:right w:val="none" w:sz="0" w:space="0" w:color="auto"/>
          </w:divBdr>
        </w:div>
        <w:div w:id="730663341">
          <w:marLeft w:val="480"/>
          <w:marRight w:val="0"/>
          <w:marTop w:val="0"/>
          <w:marBottom w:val="0"/>
          <w:divBdr>
            <w:top w:val="none" w:sz="0" w:space="0" w:color="auto"/>
            <w:left w:val="none" w:sz="0" w:space="0" w:color="auto"/>
            <w:bottom w:val="none" w:sz="0" w:space="0" w:color="auto"/>
            <w:right w:val="none" w:sz="0" w:space="0" w:color="auto"/>
          </w:divBdr>
        </w:div>
        <w:div w:id="1048801076">
          <w:marLeft w:val="480"/>
          <w:marRight w:val="0"/>
          <w:marTop w:val="0"/>
          <w:marBottom w:val="0"/>
          <w:divBdr>
            <w:top w:val="none" w:sz="0" w:space="0" w:color="auto"/>
            <w:left w:val="none" w:sz="0" w:space="0" w:color="auto"/>
            <w:bottom w:val="none" w:sz="0" w:space="0" w:color="auto"/>
            <w:right w:val="none" w:sz="0" w:space="0" w:color="auto"/>
          </w:divBdr>
        </w:div>
        <w:div w:id="1002705595">
          <w:marLeft w:val="480"/>
          <w:marRight w:val="0"/>
          <w:marTop w:val="0"/>
          <w:marBottom w:val="0"/>
          <w:divBdr>
            <w:top w:val="none" w:sz="0" w:space="0" w:color="auto"/>
            <w:left w:val="none" w:sz="0" w:space="0" w:color="auto"/>
            <w:bottom w:val="none" w:sz="0" w:space="0" w:color="auto"/>
            <w:right w:val="none" w:sz="0" w:space="0" w:color="auto"/>
          </w:divBdr>
        </w:div>
        <w:div w:id="223837549">
          <w:marLeft w:val="480"/>
          <w:marRight w:val="0"/>
          <w:marTop w:val="0"/>
          <w:marBottom w:val="0"/>
          <w:divBdr>
            <w:top w:val="none" w:sz="0" w:space="0" w:color="auto"/>
            <w:left w:val="none" w:sz="0" w:space="0" w:color="auto"/>
            <w:bottom w:val="none" w:sz="0" w:space="0" w:color="auto"/>
            <w:right w:val="none" w:sz="0" w:space="0" w:color="auto"/>
          </w:divBdr>
        </w:div>
        <w:div w:id="2074741078">
          <w:marLeft w:val="480"/>
          <w:marRight w:val="0"/>
          <w:marTop w:val="0"/>
          <w:marBottom w:val="0"/>
          <w:divBdr>
            <w:top w:val="none" w:sz="0" w:space="0" w:color="auto"/>
            <w:left w:val="none" w:sz="0" w:space="0" w:color="auto"/>
            <w:bottom w:val="none" w:sz="0" w:space="0" w:color="auto"/>
            <w:right w:val="none" w:sz="0" w:space="0" w:color="auto"/>
          </w:divBdr>
        </w:div>
        <w:div w:id="738092046">
          <w:marLeft w:val="480"/>
          <w:marRight w:val="0"/>
          <w:marTop w:val="0"/>
          <w:marBottom w:val="0"/>
          <w:divBdr>
            <w:top w:val="none" w:sz="0" w:space="0" w:color="auto"/>
            <w:left w:val="none" w:sz="0" w:space="0" w:color="auto"/>
            <w:bottom w:val="none" w:sz="0" w:space="0" w:color="auto"/>
            <w:right w:val="none" w:sz="0" w:space="0" w:color="auto"/>
          </w:divBdr>
        </w:div>
        <w:div w:id="469400643">
          <w:marLeft w:val="480"/>
          <w:marRight w:val="0"/>
          <w:marTop w:val="0"/>
          <w:marBottom w:val="0"/>
          <w:divBdr>
            <w:top w:val="none" w:sz="0" w:space="0" w:color="auto"/>
            <w:left w:val="none" w:sz="0" w:space="0" w:color="auto"/>
            <w:bottom w:val="none" w:sz="0" w:space="0" w:color="auto"/>
            <w:right w:val="none" w:sz="0" w:space="0" w:color="auto"/>
          </w:divBdr>
        </w:div>
        <w:div w:id="1021861078">
          <w:marLeft w:val="480"/>
          <w:marRight w:val="0"/>
          <w:marTop w:val="0"/>
          <w:marBottom w:val="0"/>
          <w:divBdr>
            <w:top w:val="none" w:sz="0" w:space="0" w:color="auto"/>
            <w:left w:val="none" w:sz="0" w:space="0" w:color="auto"/>
            <w:bottom w:val="none" w:sz="0" w:space="0" w:color="auto"/>
            <w:right w:val="none" w:sz="0" w:space="0" w:color="auto"/>
          </w:divBdr>
        </w:div>
        <w:div w:id="513610770">
          <w:marLeft w:val="480"/>
          <w:marRight w:val="0"/>
          <w:marTop w:val="0"/>
          <w:marBottom w:val="0"/>
          <w:divBdr>
            <w:top w:val="none" w:sz="0" w:space="0" w:color="auto"/>
            <w:left w:val="none" w:sz="0" w:space="0" w:color="auto"/>
            <w:bottom w:val="none" w:sz="0" w:space="0" w:color="auto"/>
            <w:right w:val="none" w:sz="0" w:space="0" w:color="auto"/>
          </w:divBdr>
        </w:div>
        <w:div w:id="2098670929">
          <w:marLeft w:val="480"/>
          <w:marRight w:val="0"/>
          <w:marTop w:val="0"/>
          <w:marBottom w:val="0"/>
          <w:divBdr>
            <w:top w:val="none" w:sz="0" w:space="0" w:color="auto"/>
            <w:left w:val="none" w:sz="0" w:space="0" w:color="auto"/>
            <w:bottom w:val="none" w:sz="0" w:space="0" w:color="auto"/>
            <w:right w:val="none" w:sz="0" w:space="0" w:color="auto"/>
          </w:divBdr>
        </w:div>
        <w:div w:id="420175548">
          <w:marLeft w:val="480"/>
          <w:marRight w:val="0"/>
          <w:marTop w:val="0"/>
          <w:marBottom w:val="0"/>
          <w:divBdr>
            <w:top w:val="none" w:sz="0" w:space="0" w:color="auto"/>
            <w:left w:val="none" w:sz="0" w:space="0" w:color="auto"/>
            <w:bottom w:val="none" w:sz="0" w:space="0" w:color="auto"/>
            <w:right w:val="none" w:sz="0" w:space="0" w:color="auto"/>
          </w:divBdr>
        </w:div>
        <w:div w:id="71851201">
          <w:marLeft w:val="480"/>
          <w:marRight w:val="0"/>
          <w:marTop w:val="0"/>
          <w:marBottom w:val="0"/>
          <w:divBdr>
            <w:top w:val="none" w:sz="0" w:space="0" w:color="auto"/>
            <w:left w:val="none" w:sz="0" w:space="0" w:color="auto"/>
            <w:bottom w:val="none" w:sz="0" w:space="0" w:color="auto"/>
            <w:right w:val="none" w:sz="0" w:space="0" w:color="auto"/>
          </w:divBdr>
        </w:div>
        <w:div w:id="32271762">
          <w:marLeft w:val="480"/>
          <w:marRight w:val="0"/>
          <w:marTop w:val="0"/>
          <w:marBottom w:val="0"/>
          <w:divBdr>
            <w:top w:val="none" w:sz="0" w:space="0" w:color="auto"/>
            <w:left w:val="none" w:sz="0" w:space="0" w:color="auto"/>
            <w:bottom w:val="none" w:sz="0" w:space="0" w:color="auto"/>
            <w:right w:val="none" w:sz="0" w:space="0" w:color="auto"/>
          </w:divBdr>
        </w:div>
        <w:div w:id="825164295">
          <w:marLeft w:val="480"/>
          <w:marRight w:val="0"/>
          <w:marTop w:val="0"/>
          <w:marBottom w:val="0"/>
          <w:divBdr>
            <w:top w:val="none" w:sz="0" w:space="0" w:color="auto"/>
            <w:left w:val="none" w:sz="0" w:space="0" w:color="auto"/>
            <w:bottom w:val="none" w:sz="0" w:space="0" w:color="auto"/>
            <w:right w:val="none" w:sz="0" w:space="0" w:color="auto"/>
          </w:divBdr>
        </w:div>
        <w:div w:id="1266615821">
          <w:marLeft w:val="480"/>
          <w:marRight w:val="0"/>
          <w:marTop w:val="0"/>
          <w:marBottom w:val="0"/>
          <w:divBdr>
            <w:top w:val="none" w:sz="0" w:space="0" w:color="auto"/>
            <w:left w:val="none" w:sz="0" w:space="0" w:color="auto"/>
            <w:bottom w:val="none" w:sz="0" w:space="0" w:color="auto"/>
            <w:right w:val="none" w:sz="0" w:space="0" w:color="auto"/>
          </w:divBdr>
        </w:div>
        <w:div w:id="732431959">
          <w:marLeft w:val="480"/>
          <w:marRight w:val="0"/>
          <w:marTop w:val="0"/>
          <w:marBottom w:val="0"/>
          <w:divBdr>
            <w:top w:val="none" w:sz="0" w:space="0" w:color="auto"/>
            <w:left w:val="none" w:sz="0" w:space="0" w:color="auto"/>
            <w:bottom w:val="none" w:sz="0" w:space="0" w:color="auto"/>
            <w:right w:val="none" w:sz="0" w:space="0" w:color="auto"/>
          </w:divBdr>
        </w:div>
        <w:div w:id="1169952315">
          <w:marLeft w:val="480"/>
          <w:marRight w:val="0"/>
          <w:marTop w:val="0"/>
          <w:marBottom w:val="0"/>
          <w:divBdr>
            <w:top w:val="none" w:sz="0" w:space="0" w:color="auto"/>
            <w:left w:val="none" w:sz="0" w:space="0" w:color="auto"/>
            <w:bottom w:val="none" w:sz="0" w:space="0" w:color="auto"/>
            <w:right w:val="none" w:sz="0" w:space="0" w:color="auto"/>
          </w:divBdr>
        </w:div>
        <w:div w:id="1988048786">
          <w:marLeft w:val="480"/>
          <w:marRight w:val="0"/>
          <w:marTop w:val="0"/>
          <w:marBottom w:val="0"/>
          <w:divBdr>
            <w:top w:val="none" w:sz="0" w:space="0" w:color="auto"/>
            <w:left w:val="none" w:sz="0" w:space="0" w:color="auto"/>
            <w:bottom w:val="none" w:sz="0" w:space="0" w:color="auto"/>
            <w:right w:val="none" w:sz="0" w:space="0" w:color="auto"/>
          </w:divBdr>
        </w:div>
        <w:div w:id="1917206965">
          <w:marLeft w:val="480"/>
          <w:marRight w:val="0"/>
          <w:marTop w:val="0"/>
          <w:marBottom w:val="0"/>
          <w:divBdr>
            <w:top w:val="none" w:sz="0" w:space="0" w:color="auto"/>
            <w:left w:val="none" w:sz="0" w:space="0" w:color="auto"/>
            <w:bottom w:val="none" w:sz="0" w:space="0" w:color="auto"/>
            <w:right w:val="none" w:sz="0" w:space="0" w:color="auto"/>
          </w:divBdr>
        </w:div>
        <w:div w:id="1421875995">
          <w:marLeft w:val="480"/>
          <w:marRight w:val="0"/>
          <w:marTop w:val="0"/>
          <w:marBottom w:val="0"/>
          <w:divBdr>
            <w:top w:val="none" w:sz="0" w:space="0" w:color="auto"/>
            <w:left w:val="none" w:sz="0" w:space="0" w:color="auto"/>
            <w:bottom w:val="none" w:sz="0" w:space="0" w:color="auto"/>
            <w:right w:val="none" w:sz="0" w:space="0" w:color="auto"/>
          </w:divBdr>
        </w:div>
        <w:div w:id="1589921338">
          <w:marLeft w:val="480"/>
          <w:marRight w:val="0"/>
          <w:marTop w:val="0"/>
          <w:marBottom w:val="0"/>
          <w:divBdr>
            <w:top w:val="none" w:sz="0" w:space="0" w:color="auto"/>
            <w:left w:val="none" w:sz="0" w:space="0" w:color="auto"/>
            <w:bottom w:val="none" w:sz="0" w:space="0" w:color="auto"/>
            <w:right w:val="none" w:sz="0" w:space="0" w:color="auto"/>
          </w:divBdr>
        </w:div>
        <w:div w:id="1128738753">
          <w:marLeft w:val="480"/>
          <w:marRight w:val="0"/>
          <w:marTop w:val="0"/>
          <w:marBottom w:val="0"/>
          <w:divBdr>
            <w:top w:val="none" w:sz="0" w:space="0" w:color="auto"/>
            <w:left w:val="none" w:sz="0" w:space="0" w:color="auto"/>
            <w:bottom w:val="none" w:sz="0" w:space="0" w:color="auto"/>
            <w:right w:val="none" w:sz="0" w:space="0" w:color="auto"/>
          </w:divBdr>
        </w:div>
        <w:div w:id="255015530">
          <w:marLeft w:val="480"/>
          <w:marRight w:val="0"/>
          <w:marTop w:val="0"/>
          <w:marBottom w:val="0"/>
          <w:divBdr>
            <w:top w:val="none" w:sz="0" w:space="0" w:color="auto"/>
            <w:left w:val="none" w:sz="0" w:space="0" w:color="auto"/>
            <w:bottom w:val="none" w:sz="0" w:space="0" w:color="auto"/>
            <w:right w:val="none" w:sz="0" w:space="0" w:color="auto"/>
          </w:divBdr>
        </w:div>
        <w:div w:id="183253858">
          <w:marLeft w:val="480"/>
          <w:marRight w:val="0"/>
          <w:marTop w:val="0"/>
          <w:marBottom w:val="0"/>
          <w:divBdr>
            <w:top w:val="none" w:sz="0" w:space="0" w:color="auto"/>
            <w:left w:val="none" w:sz="0" w:space="0" w:color="auto"/>
            <w:bottom w:val="none" w:sz="0" w:space="0" w:color="auto"/>
            <w:right w:val="none" w:sz="0" w:space="0" w:color="auto"/>
          </w:divBdr>
        </w:div>
        <w:div w:id="1226405532">
          <w:marLeft w:val="480"/>
          <w:marRight w:val="0"/>
          <w:marTop w:val="0"/>
          <w:marBottom w:val="0"/>
          <w:divBdr>
            <w:top w:val="none" w:sz="0" w:space="0" w:color="auto"/>
            <w:left w:val="none" w:sz="0" w:space="0" w:color="auto"/>
            <w:bottom w:val="none" w:sz="0" w:space="0" w:color="auto"/>
            <w:right w:val="none" w:sz="0" w:space="0" w:color="auto"/>
          </w:divBdr>
        </w:div>
        <w:div w:id="1647583612">
          <w:marLeft w:val="480"/>
          <w:marRight w:val="0"/>
          <w:marTop w:val="0"/>
          <w:marBottom w:val="0"/>
          <w:divBdr>
            <w:top w:val="none" w:sz="0" w:space="0" w:color="auto"/>
            <w:left w:val="none" w:sz="0" w:space="0" w:color="auto"/>
            <w:bottom w:val="none" w:sz="0" w:space="0" w:color="auto"/>
            <w:right w:val="none" w:sz="0" w:space="0" w:color="auto"/>
          </w:divBdr>
        </w:div>
        <w:div w:id="736129933">
          <w:marLeft w:val="480"/>
          <w:marRight w:val="0"/>
          <w:marTop w:val="0"/>
          <w:marBottom w:val="0"/>
          <w:divBdr>
            <w:top w:val="none" w:sz="0" w:space="0" w:color="auto"/>
            <w:left w:val="none" w:sz="0" w:space="0" w:color="auto"/>
            <w:bottom w:val="none" w:sz="0" w:space="0" w:color="auto"/>
            <w:right w:val="none" w:sz="0" w:space="0" w:color="auto"/>
          </w:divBdr>
        </w:div>
        <w:div w:id="163782281">
          <w:marLeft w:val="480"/>
          <w:marRight w:val="0"/>
          <w:marTop w:val="0"/>
          <w:marBottom w:val="0"/>
          <w:divBdr>
            <w:top w:val="none" w:sz="0" w:space="0" w:color="auto"/>
            <w:left w:val="none" w:sz="0" w:space="0" w:color="auto"/>
            <w:bottom w:val="none" w:sz="0" w:space="0" w:color="auto"/>
            <w:right w:val="none" w:sz="0" w:space="0" w:color="auto"/>
          </w:divBdr>
        </w:div>
        <w:div w:id="1880780860">
          <w:marLeft w:val="480"/>
          <w:marRight w:val="0"/>
          <w:marTop w:val="0"/>
          <w:marBottom w:val="0"/>
          <w:divBdr>
            <w:top w:val="none" w:sz="0" w:space="0" w:color="auto"/>
            <w:left w:val="none" w:sz="0" w:space="0" w:color="auto"/>
            <w:bottom w:val="none" w:sz="0" w:space="0" w:color="auto"/>
            <w:right w:val="none" w:sz="0" w:space="0" w:color="auto"/>
          </w:divBdr>
        </w:div>
        <w:div w:id="1523669017">
          <w:marLeft w:val="480"/>
          <w:marRight w:val="0"/>
          <w:marTop w:val="0"/>
          <w:marBottom w:val="0"/>
          <w:divBdr>
            <w:top w:val="none" w:sz="0" w:space="0" w:color="auto"/>
            <w:left w:val="none" w:sz="0" w:space="0" w:color="auto"/>
            <w:bottom w:val="none" w:sz="0" w:space="0" w:color="auto"/>
            <w:right w:val="none" w:sz="0" w:space="0" w:color="auto"/>
          </w:divBdr>
        </w:div>
        <w:div w:id="1194415577">
          <w:marLeft w:val="480"/>
          <w:marRight w:val="0"/>
          <w:marTop w:val="0"/>
          <w:marBottom w:val="0"/>
          <w:divBdr>
            <w:top w:val="none" w:sz="0" w:space="0" w:color="auto"/>
            <w:left w:val="none" w:sz="0" w:space="0" w:color="auto"/>
            <w:bottom w:val="none" w:sz="0" w:space="0" w:color="auto"/>
            <w:right w:val="none" w:sz="0" w:space="0" w:color="auto"/>
          </w:divBdr>
        </w:div>
        <w:div w:id="285816888">
          <w:marLeft w:val="480"/>
          <w:marRight w:val="0"/>
          <w:marTop w:val="0"/>
          <w:marBottom w:val="0"/>
          <w:divBdr>
            <w:top w:val="none" w:sz="0" w:space="0" w:color="auto"/>
            <w:left w:val="none" w:sz="0" w:space="0" w:color="auto"/>
            <w:bottom w:val="none" w:sz="0" w:space="0" w:color="auto"/>
            <w:right w:val="none" w:sz="0" w:space="0" w:color="auto"/>
          </w:divBdr>
        </w:div>
        <w:div w:id="1284078316">
          <w:marLeft w:val="480"/>
          <w:marRight w:val="0"/>
          <w:marTop w:val="0"/>
          <w:marBottom w:val="0"/>
          <w:divBdr>
            <w:top w:val="none" w:sz="0" w:space="0" w:color="auto"/>
            <w:left w:val="none" w:sz="0" w:space="0" w:color="auto"/>
            <w:bottom w:val="none" w:sz="0" w:space="0" w:color="auto"/>
            <w:right w:val="none" w:sz="0" w:space="0" w:color="auto"/>
          </w:divBdr>
        </w:div>
        <w:div w:id="1287352628">
          <w:marLeft w:val="480"/>
          <w:marRight w:val="0"/>
          <w:marTop w:val="0"/>
          <w:marBottom w:val="0"/>
          <w:divBdr>
            <w:top w:val="none" w:sz="0" w:space="0" w:color="auto"/>
            <w:left w:val="none" w:sz="0" w:space="0" w:color="auto"/>
            <w:bottom w:val="none" w:sz="0" w:space="0" w:color="auto"/>
            <w:right w:val="none" w:sz="0" w:space="0" w:color="auto"/>
          </w:divBdr>
        </w:div>
        <w:div w:id="1901440">
          <w:marLeft w:val="480"/>
          <w:marRight w:val="0"/>
          <w:marTop w:val="0"/>
          <w:marBottom w:val="0"/>
          <w:divBdr>
            <w:top w:val="none" w:sz="0" w:space="0" w:color="auto"/>
            <w:left w:val="none" w:sz="0" w:space="0" w:color="auto"/>
            <w:bottom w:val="none" w:sz="0" w:space="0" w:color="auto"/>
            <w:right w:val="none" w:sz="0" w:space="0" w:color="auto"/>
          </w:divBdr>
        </w:div>
        <w:div w:id="1598095547">
          <w:marLeft w:val="480"/>
          <w:marRight w:val="0"/>
          <w:marTop w:val="0"/>
          <w:marBottom w:val="0"/>
          <w:divBdr>
            <w:top w:val="none" w:sz="0" w:space="0" w:color="auto"/>
            <w:left w:val="none" w:sz="0" w:space="0" w:color="auto"/>
            <w:bottom w:val="none" w:sz="0" w:space="0" w:color="auto"/>
            <w:right w:val="none" w:sz="0" w:space="0" w:color="auto"/>
          </w:divBdr>
        </w:div>
        <w:div w:id="332532601">
          <w:marLeft w:val="480"/>
          <w:marRight w:val="0"/>
          <w:marTop w:val="0"/>
          <w:marBottom w:val="0"/>
          <w:divBdr>
            <w:top w:val="none" w:sz="0" w:space="0" w:color="auto"/>
            <w:left w:val="none" w:sz="0" w:space="0" w:color="auto"/>
            <w:bottom w:val="none" w:sz="0" w:space="0" w:color="auto"/>
            <w:right w:val="none" w:sz="0" w:space="0" w:color="auto"/>
          </w:divBdr>
        </w:div>
        <w:div w:id="972172618">
          <w:marLeft w:val="480"/>
          <w:marRight w:val="0"/>
          <w:marTop w:val="0"/>
          <w:marBottom w:val="0"/>
          <w:divBdr>
            <w:top w:val="none" w:sz="0" w:space="0" w:color="auto"/>
            <w:left w:val="none" w:sz="0" w:space="0" w:color="auto"/>
            <w:bottom w:val="none" w:sz="0" w:space="0" w:color="auto"/>
            <w:right w:val="none" w:sz="0" w:space="0" w:color="auto"/>
          </w:divBdr>
        </w:div>
        <w:div w:id="1920015206">
          <w:marLeft w:val="480"/>
          <w:marRight w:val="0"/>
          <w:marTop w:val="0"/>
          <w:marBottom w:val="0"/>
          <w:divBdr>
            <w:top w:val="none" w:sz="0" w:space="0" w:color="auto"/>
            <w:left w:val="none" w:sz="0" w:space="0" w:color="auto"/>
            <w:bottom w:val="none" w:sz="0" w:space="0" w:color="auto"/>
            <w:right w:val="none" w:sz="0" w:space="0" w:color="auto"/>
          </w:divBdr>
        </w:div>
        <w:div w:id="992835546">
          <w:marLeft w:val="480"/>
          <w:marRight w:val="0"/>
          <w:marTop w:val="0"/>
          <w:marBottom w:val="0"/>
          <w:divBdr>
            <w:top w:val="none" w:sz="0" w:space="0" w:color="auto"/>
            <w:left w:val="none" w:sz="0" w:space="0" w:color="auto"/>
            <w:bottom w:val="none" w:sz="0" w:space="0" w:color="auto"/>
            <w:right w:val="none" w:sz="0" w:space="0" w:color="auto"/>
          </w:divBdr>
        </w:div>
        <w:div w:id="388696238">
          <w:marLeft w:val="480"/>
          <w:marRight w:val="0"/>
          <w:marTop w:val="0"/>
          <w:marBottom w:val="0"/>
          <w:divBdr>
            <w:top w:val="none" w:sz="0" w:space="0" w:color="auto"/>
            <w:left w:val="none" w:sz="0" w:space="0" w:color="auto"/>
            <w:bottom w:val="none" w:sz="0" w:space="0" w:color="auto"/>
            <w:right w:val="none" w:sz="0" w:space="0" w:color="auto"/>
          </w:divBdr>
        </w:div>
        <w:div w:id="111175149">
          <w:marLeft w:val="480"/>
          <w:marRight w:val="0"/>
          <w:marTop w:val="0"/>
          <w:marBottom w:val="0"/>
          <w:divBdr>
            <w:top w:val="none" w:sz="0" w:space="0" w:color="auto"/>
            <w:left w:val="none" w:sz="0" w:space="0" w:color="auto"/>
            <w:bottom w:val="none" w:sz="0" w:space="0" w:color="auto"/>
            <w:right w:val="none" w:sz="0" w:space="0" w:color="auto"/>
          </w:divBdr>
        </w:div>
        <w:div w:id="1398475780">
          <w:marLeft w:val="480"/>
          <w:marRight w:val="0"/>
          <w:marTop w:val="0"/>
          <w:marBottom w:val="0"/>
          <w:divBdr>
            <w:top w:val="none" w:sz="0" w:space="0" w:color="auto"/>
            <w:left w:val="none" w:sz="0" w:space="0" w:color="auto"/>
            <w:bottom w:val="none" w:sz="0" w:space="0" w:color="auto"/>
            <w:right w:val="none" w:sz="0" w:space="0" w:color="auto"/>
          </w:divBdr>
        </w:div>
        <w:div w:id="2067335866">
          <w:marLeft w:val="480"/>
          <w:marRight w:val="0"/>
          <w:marTop w:val="0"/>
          <w:marBottom w:val="0"/>
          <w:divBdr>
            <w:top w:val="none" w:sz="0" w:space="0" w:color="auto"/>
            <w:left w:val="none" w:sz="0" w:space="0" w:color="auto"/>
            <w:bottom w:val="none" w:sz="0" w:space="0" w:color="auto"/>
            <w:right w:val="none" w:sz="0" w:space="0" w:color="auto"/>
          </w:divBdr>
        </w:div>
        <w:div w:id="340015974">
          <w:marLeft w:val="480"/>
          <w:marRight w:val="0"/>
          <w:marTop w:val="0"/>
          <w:marBottom w:val="0"/>
          <w:divBdr>
            <w:top w:val="none" w:sz="0" w:space="0" w:color="auto"/>
            <w:left w:val="none" w:sz="0" w:space="0" w:color="auto"/>
            <w:bottom w:val="none" w:sz="0" w:space="0" w:color="auto"/>
            <w:right w:val="none" w:sz="0" w:space="0" w:color="auto"/>
          </w:divBdr>
        </w:div>
        <w:div w:id="1106736105">
          <w:marLeft w:val="480"/>
          <w:marRight w:val="0"/>
          <w:marTop w:val="0"/>
          <w:marBottom w:val="0"/>
          <w:divBdr>
            <w:top w:val="none" w:sz="0" w:space="0" w:color="auto"/>
            <w:left w:val="none" w:sz="0" w:space="0" w:color="auto"/>
            <w:bottom w:val="none" w:sz="0" w:space="0" w:color="auto"/>
            <w:right w:val="none" w:sz="0" w:space="0" w:color="auto"/>
          </w:divBdr>
        </w:div>
        <w:div w:id="1611666007">
          <w:marLeft w:val="480"/>
          <w:marRight w:val="0"/>
          <w:marTop w:val="0"/>
          <w:marBottom w:val="0"/>
          <w:divBdr>
            <w:top w:val="none" w:sz="0" w:space="0" w:color="auto"/>
            <w:left w:val="none" w:sz="0" w:space="0" w:color="auto"/>
            <w:bottom w:val="none" w:sz="0" w:space="0" w:color="auto"/>
            <w:right w:val="none" w:sz="0" w:space="0" w:color="auto"/>
          </w:divBdr>
        </w:div>
        <w:div w:id="398207370">
          <w:marLeft w:val="480"/>
          <w:marRight w:val="0"/>
          <w:marTop w:val="0"/>
          <w:marBottom w:val="0"/>
          <w:divBdr>
            <w:top w:val="none" w:sz="0" w:space="0" w:color="auto"/>
            <w:left w:val="none" w:sz="0" w:space="0" w:color="auto"/>
            <w:bottom w:val="none" w:sz="0" w:space="0" w:color="auto"/>
            <w:right w:val="none" w:sz="0" w:space="0" w:color="auto"/>
          </w:divBdr>
        </w:div>
        <w:div w:id="810096343">
          <w:marLeft w:val="480"/>
          <w:marRight w:val="0"/>
          <w:marTop w:val="0"/>
          <w:marBottom w:val="0"/>
          <w:divBdr>
            <w:top w:val="none" w:sz="0" w:space="0" w:color="auto"/>
            <w:left w:val="none" w:sz="0" w:space="0" w:color="auto"/>
            <w:bottom w:val="none" w:sz="0" w:space="0" w:color="auto"/>
            <w:right w:val="none" w:sz="0" w:space="0" w:color="auto"/>
          </w:divBdr>
        </w:div>
        <w:div w:id="1474450161">
          <w:marLeft w:val="480"/>
          <w:marRight w:val="0"/>
          <w:marTop w:val="0"/>
          <w:marBottom w:val="0"/>
          <w:divBdr>
            <w:top w:val="none" w:sz="0" w:space="0" w:color="auto"/>
            <w:left w:val="none" w:sz="0" w:space="0" w:color="auto"/>
            <w:bottom w:val="none" w:sz="0" w:space="0" w:color="auto"/>
            <w:right w:val="none" w:sz="0" w:space="0" w:color="auto"/>
          </w:divBdr>
        </w:div>
        <w:div w:id="2029526103">
          <w:marLeft w:val="480"/>
          <w:marRight w:val="0"/>
          <w:marTop w:val="0"/>
          <w:marBottom w:val="0"/>
          <w:divBdr>
            <w:top w:val="none" w:sz="0" w:space="0" w:color="auto"/>
            <w:left w:val="none" w:sz="0" w:space="0" w:color="auto"/>
            <w:bottom w:val="none" w:sz="0" w:space="0" w:color="auto"/>
            <w:right w:val="none" w:sz="0" w:space="0" w:color="auto"/>
          </w:divBdr>
        </w:div>
        <w:div w:id="1320386430">
          <w:marLeft w:val="480"/>
          <w:marRight w:val="0"/>
          <w:marTop w:val="0"/>
          <w:marBottom w:val="0"/>
          <w:divBdr>
            <w:top w:val="none" w:sz="0" w:space="0" w:color="auto"/>
            <w:left w:val="none" w:sz="0" w:space="0" w:color="auto"/>
            <w:bottom w:val="none" w:sz="0" w:space="0" w:color="auto"/>
            <w:right w:val="none" w:sz="0" w:space="0" w:color="auto"/>
          </w:divBdr>
        </w:div>
        <w:div w:id="639042648">
          <w:marLeft w:val="480"/>
          <w:marRight w:val="0"/>
          <w:marTop w:val="0"/>
          <w:marBottom w:val="0"/>
          <w:divBdr>
            <w:top w:val="none" w:sz="0" w:space="0" w:color="auto"/>
            <w:left w:val="none" w:sz="0" w:space="0" w:color="auto"/>
            <w:bottom w:val="none" w:sz="0" w:space="0" w:color="auto"/>
            <w:right w:val="none" w:sz="0" w:space="0" w:color="auto"/>
          </w:divBdr>
        </w:div>
        <w:div w:id="751509412">
          <w:marLeft w:val="480"/>
          <w:marRight w:val="0"/>
          <w:marTop w:val="0"/>
          <w:marBottom w:val="0"/>
          <w:divBdr>
            <w:top w:val="none" w:sz="0" w:space="0" w:color="auto"/>
            <w:left w:val="none" w:sz="0" w:space="0" w:color="auto"/>
            <w:bottom w:val="none" w:sz="0" w:space="0" w:color="auto"/>
            <w:right w:val="none" w:sz="0" w:space="0" w:color="auto"/>
          </w:divBdr>
        </w:div>
        <w:div w:id="2024933330">
          <w:marLeft w:val="480"/>
          <w:marRight w:val="0"/>
          <w:marTop w:val="0"/>
          <w:marBottom w:val="0"/>
          <w:divBdr>
            <w:top w:val="none" w:sz="0" w:space="0" w:color="auto"/>
            <w:left w:val="none" w:sz="0" w:space="0" w:color="auto"/>
            <w:bottom w:val="none" w:sz="0" w:space="0" w:color="auto"/>
            <w:right w:val="none" w:sz="0" w:space="0" w:color="auto"/>
          </w:divBdr>
        </w:div>
        <w:div w:id="256717986">
          <w:marLeft w:val="480"/>
          <w:marRight w:val="0"/>
          <w:marTop w:val="0"/>
          <w:marBottom w:val="0"/>
          <w:divBdr>
            <w:top w:val="none" w:sz="0" w:space="0" w:color="auto"/>
            <w:left w:val="none" w:sz="0" w:space="0" w:color="auto"/>
            <w:bottom w:val="none" w:sz="0" w:space="0" w:color="auto"/>
            <w:right w:val="none" w:sz="0" w:space="0" w:color="auto"/>
          </w:divBdr>
        </w:div>
        <w:div w:id="1274173570">
          <w:marLeft w:val="480"/>
          <w:marRight w:val="0"/>
          <w:marTop w:val="0"/>
          <w:marBottom w:val="0"/>
          <w:divBdr>
            <w:top w:val="none" w:sz="0" w:space="0" w:color="auto"/>
            <w:left w:val="none" w:sz="0" w:space="0" w:color="auto"/>
            <w:bottom w:val="none" w:sz="0" w:space="0" w:color="auto"/>
            <w:right w:val="none" w:sz="0" w:space="0" w:color="auto"/>
          </w:divBdr>
        </w:div>
        <w:div w:id="473911201">
          <w:marLeft w:val="480"/>
          <w:marRight w:val="0"/>
          <w:marTop w:val="0"/>
          <w:marBottom w:val="0"/>
          <w:divBdr>
            <w:top w:val="none" w:sz="0" w:space="0" w:color="auto"/>
            <w:left w:val="none" w:sz="0" w:space="0" w:color="auto"/>
            <w:bottom w:val="none" w:sz="0" w:space="0" w:color="auto"/>
            <w:right w:val="none" w:sz="0" w:space="0" w:color="auto"/>
          </w:divBdr>
        </w:div>
        <w:div w:id="1621373729">
          <w:marLeft w:val="480"/>
          <w:marRight w:val="0"/>
          <w:marTop w:val="0"/>
          <w:marBottom w:val="0"/>
          <w:divBdr>
            <w:top w:val="none" w:sz="0" w:space="0" w:color="auto"/>
            <w:left w:val="none" w:sz="0" w:space="0" w:color="auto"/>
            <w:bottom w:val="none" w:sz="0" w:space="0" w:color="auto"/>
            <w:right w:val="none" w:sz="0" w:space="0" w:color="auto"/>
          </w:divBdr>
        </w:div>
        <w:div w:id="376124017">
          <w:marLeft w:val="480"/>
          <w:marRight w:val="0"/>
          <w:marTop w:val="0"/>
          <w:marBottom w:val="0"/>
          <w:divBdr>
            <w:top w:val="none" w:sz="0" w:space="0" w:color="auto"/>
            <w:left w:val="none" w:sz="0" w:space="0" w:color="auto"/>
            <w:bottom w:val="none" w:sz="0" w:space="0" w:color="auto"/>
            <w:right w:val="none" w:sz="0" w:space="0" w:color="auto"/>
          </w:divBdr>
        </w:div>
        <w:div w:id="544948774">
          <w:marLeft w:val="480"/>
          <w:marRight w:val="0"/>
          <w:marTop w:val="0"/>
          <w:marBottom w:val="0"/>
          <w:divBdr>
            <w:top w:val="none" w:sz="0" w:space="0" w:color="auto"/>
            <w:left w:val="none" w:sz="0" w:space="0" w:color="auto"/>
            <w:bottom w:val="none" w:sz="0" w:space="0" w:color="auto"/>
            <w:right w:val="none" w:sz="0" w:space="0" w:color="auto"/>
          </w:divBdr>
        </w:div>
        <w:div w:id="988555681">
          <w:marLeft w:val="480"/>
          <w:marRight w:val="0"/>
          <w:marTop w:val="0"/>
          <w:marBottom w:val="0"/>
          <w:divBdr>
            <w:top w:val="none" w:sz="0" w:space="0" w:color="auto"/>
            <w:left w:val="none" w:sz="0" w:space="0" w:color="auto"/>
            <w:bottom w:val="none" w:sz="0" w:space="0" w:color="auto"/>
            <w:right w:val="none" w:sz="0" w:space="0" w:color="auto"/>
          </w:divBdr>
        </w:div>
        <w:div w:id="153952632">
          <w:marLeft w:val="480"/>
          <w:marRight w:val="0"/>
          <w:marTop w:val="0"/>
          <w:marBottom w:val="0"/>
          <w:divBdr>
            <w:top w:val="none" w:sz="0" w:space="0" w:color="auto"/>
            <w:left w:val="none" w:sz="0" w:space="0" w:color="auto"/>
            <w:bottom w:val="none" w:sz="0" w:space="0" w:color="auto"/>
            <w:right w:val="none" w:sz="0" w:space="0" w:color="auto"/>
          </w:divBdr>
        </w:div>
        <w:div w:id="106119440">
          <w:marLeft w:val="480"/>
          <w:marRight w:val="0"/>
          <w:marTop w:val="0"/>
          <w:marBottom w:val="0"/>
          <w:divBdr>
            <w:top w:val="none" w:sz="0" w:space="0" w:color="auto"/>
            <w:left w:val="none" w:sz="0" w:space="0" w:color="auto"/>
            <w:bottom w:val="none" w:sz="0" w:space="0" w:color="auto"/>
            <w:right w:val="none" w:sz="0" w:space="0" w:color="auto"/>
          </w:divBdr>
        </w:div>
        <w:div w:id="277881155">
          <w:marLeft w:val="480"/>
          <w:marRight w:val="0"/>
          <w:marTop w:val="0"/>
          <w:marBottom w:val="0"/>
          <w:divBdr>
            <w:top w:val="none" w:sz="0" w:space="0" w:color="auto"/>
            <w:left w:val="none" w:sz="0" w:space="0" w:color="auto"/>
            <w:bottom w:val="none" w:sz="0" w:space="0" w:color="auto"/>
            <w:right w:val="none" w:sz="0" w:space="0" w:color="auto"/>
          </w:divBdr>
        </w:div>
        <w:div w:id="320735762">
          <w:marLeft w:val="480"/>
          <w:marRight w:val="0"/>
          <w:marTop w:val="0"/>
          <w:marBottom w:val="0"/>
          <w:divBdr>
            <w:top w:val="none" w:sz="0" w:space="0" w:color="auto"/>
            <w:left w:val="none" w:sz="0" w:space="0" w:color="auto"/>
            <w:bottom w:val="none" w:sz="0" w:space="0" w:color="auto"/>
            <w:right w:val="none" w:sz="0" w:space="0" w:color="auto"/>
          </w:divBdr>
        </w:div>
        <w:div w:id="1289238068">
          <w:marLeft w:val="480"/>
          <w:marRight w:val="0"/>
          <w:marTop w:val="0"/>
          <w:marBottom w:val="0"/>
          <w:divBdr>
            <w:top w:val="none" w:sz="0" w:space="0" w:color="auto"/>
            <w:left w:val="none" w:sz="0" w:space="0" w:color="auto"/>
            <w:bottom w:val="none" w:sz="0" w:space="0" w:color="auto"/>
            <w:right w:val="none" w:sz="0" w:space="0" w:color="auto"/>
          </w:divBdr>
        </w:div>
        <w:div w:id="2130388692">
          <w:marLeft w:val="480"/>
          <w:marRight w:val="0"/>
          <w:marTop w:val="0"/>
          <w:marBottom w:val="0"/>
          <w:divBdr>
            <w:top w:val="none" w:sz="0" w:space="0" w:color="auto"/>
            <w:left w:val="none" w:sz="0" w:space="0" w:color="auto"/>
            <w:bottom w:val="none" w:sz="0" w:space="0" w:color="auto"/>
            <w:right w:val="none" w:sz="0" w:space="0" w:color="auto"/>
          </w:divBdr>
        </w:div>
        <w:div w:id="483595395">
          <w:marLeft w:val="480"/>
          <w:marRight w:val="0"/>
          <w:marTop w:val="0"/>
          <w:marBottom w:val="0"/>
          <w:divBdr>
            <w:top w:val="none" w:sz="0" w:space="0" w:color="auto"/>
            <w:left w:val="none" w:sz="0" w:space="0" w:color="auto"/>
            <w:bottom w:val="none" w:sz="0" w:space="0" w:color="auto"/>
            <w:right w:val="none" w:sz="0" w:space="0" w:color="auto"/>
          </w:divBdr>
        </w:div>
        <w:div w:id="1868785410">
          <w:marLeft w:val="480"/>
          <w:marRight w:val="0"/>
          <w:marTop w:val="0"/>
          <w:marBottom w:val="0"/>
          <w:divBdr>
            <w:top w:val="none" w:sz="0" w:space="0" w:color="auto"/>
            <w:left w:val="none" w:sz="0" w:space="0" w:color="auto"/>
            <w:bottom w:val="none" w:sz="0" w:space="0" w:color="auto"/>
            <w:right w:val="none" w:sz="0" w:space="0" w:color="auto"/>
          </w:divBdr>
        </w:div>
        <w:div w:id="1395081412">
          <w:marLeft w:val="480"/>
          <w:marRight w:val="0"/>
          <w:marTop w:val="0"/>
          <w:marBottom w:val="0"/>
          <w:divBdr>
            <w:top w:val="none" w:sz="0" w:space="0" w:color="auto"/>
            <w:left w:val="none" w:sz="0" w:space="0" w:color="auto"/>
            <w:bottom w:val="none" w:sz="0" w:space="0" w:color="auto"/>
            <w:right w:val="none" w:sz="0" w:space="0" w:color="auto"/>
          </w:divBdr>
        </w:div>
        <w:div w:id="1095128109">
          <w:marLeft w:val="480"/>
          <w:marRight w:val="0"/>
          <w:marTop w:val="0"/>
          <w:marBottom w:val="0"/>
          <w:divBdr>
            <w:top w:val="none" w:sz="0" w:space="0" w:color="auto"/>
            <w:left w:val="none" w:sz="0" w:space="0" w:color="auto"/>
            <w:bottom w:val="none" w:sz="0" w:space="0" w:color="auto"/>
            <w:right w:val="none" w:sz="0" w:space="0" w:color="auto"/>
          </w:divBdr>
        </w:div>
        <w:div w:id="1803886896">
          <w:marLeft w:val="480"/>
          <w:marRight w:val="0"/>
          <w:marTop w:val="0"/>
          <w:marBottom w:val="0"/>
          <w:divBdr>
            <w:top w:val="none" w:sz="0" w:space="0" w:color="auto"/>
            <w:left w:val="none" w:sz="0" w:space="0" w:color="auto"/>
            <w:bottom w:val="none" w:sz="0" w:space="0" w:color="auto"/>
            <w:right w:val="none" w:sz="0" w:space="0" w:color="auto"/>
          </w:divBdr>
        </w:div>
        <w:div w:id="1286545720">
          <w:marLeft w:val="480"/>
          <w:marRight w:val="0"/>
          <w:marTop w:val="0"/>
          <w:marBottom w:val="0"/>
          <w:divBdr>
            <w:top w:val="none" w:sz="0" w:space="0" w:color="auto"/>
            <w:left w:val="none" w:sz="0" w:space="0" w:color="auto"/>
            <w:bottom w:val="none" w:sz="0" w:space="0" w:color="auto"/>
            <w:right w:val="none" w:sz="0" w:space="0" w:color="auto"/>
          </w:divBdr>
        </w:div>
        <w:div w:id="1805349420">
          <w:marLeft w:val="480"/>
          <w:marRight w:val="0"/>
          <w:marTop w:val="0"/>
          <w:marBottom w:val="0"/>
          <w:divBdr>
            <w:top w:val="none" w:sz="0" w:space="0" w:color="auto"/>
            <w:left w:val="none" w:sz="0" w:space="0" w:color="auto"/>
            <w:bottom w:val="none" w:sz="0" w:space="0" w:color="auto"/>
            <w:right w:val="none" w:sz="0" w:space="0" w:color="auto"/>
          </w:divBdr>
        </w:div>
        <w:div w:id="429012790">
          <w:marLeft w:val="480"/>
          <w:marRight w:val="0"/>
          <w:marTop w:val="0"/>
          <w:marBottom w:val="0"/>
          <w:divBdr>
            <w:top w:val="none" w:sz="0" w:space="0" w:color="auto"/>
            <w:left w:val="none" w:sz="0" w:space="0" w:color="auto"/>
            <w:bottom w:val="none" w:sz="0" w:space="0" w:color="auto"/>
            <w:right w:val="none" w:sz="0" w:space="0" w:color="auto"/>
          </w:divBdr>
        </w:div>
        <w:div w:id="995185725">
          <w:marLeft w:val="480"/>
          <w:marRight w:val="0"/>
          <w:marTop w:val="0"/>
          <w:marBottom w:val="0"/>
          <w:divBdr>
            <w:top w:val="none" w:sz="0" w:space="0" w:color="auto"/>
            <w:left w:val="none" w:sz="0" w:space="0" w:color="auto"/>
            <w:bottom w:val="none" w:sz="0" w:space="0" w:color="auto"/>
            <w:right w:val="none" w:sz="0" w:space="0" w:color="auto"/>
          </w:divBdr>
        </w:div>
        <w:div w:id="1041587065">
          <w:marLeft w:val="480"/>
          <w:marRight w:val="0"/>
          <w:marTop w:val="0"/>
          <w:marBottom w:val="0"/>
          <w:divBdr>
            <w:top w:val="none" w:sz="0" w:space="0" w:color="auto"/>
            <w:left w:val="none" w:sz="0" w:space="0" w:color="auto"/>
            <w:bottom w:val="none" w:sz="0" w:space="0" w:color="auto"/>
            <w:right w:val="none" w:sz="0" w:space="0" w:color="auto"/>
          </w:divBdr>
        </w:div>
        <w:div w:id="1458063724">
          <w:marLeft w:val="480"/>
          <w:marRight w:val="0"/>
          <w:marTop w:val="0"/>
          <w:marBottom w:val="0"/>
          <w:divBdr>
            <w:top w:val="none" w:sz="0" w:space="0" w:color="auto"/>
            <w:left w:val="none" w:sz="0" w:space="0" w:color="auto"/>
            <w:bottom w:val="none" w:sz="0" w:space="0" w:color="auto"/>
            <w:right w:val="none" w:sz="0" w:space="0" w:color="auto"/>
          </w:divBdr>
        </w:div>
        <w:div w:id="1476411292">
          <w:marLeft w:val="480"/>
          <w:marRight w:val="0"/>
          <w:marTop w:val="0"/>
          <w:marBottom w:val="0"/>
          <w:divBdr>
            <w:top w:val="none" w:sz="0" w:space="0" w:color="auto"/>
            <w:left w:val="none" w:sz="0" w:space="0" w:color="auto"/>
            <w:bottom w:val="none" w:sz="0" w:space="0" w:color="auto"/>
            <w:right w:val="none" w:sz="0" w:space="0" w:color="auto"/>
          </w:divBdr>
        </w:div>
        <w:div w:id="1452438933">
          <w:marLeft w:val="480"/>
          <w:marRight w:val="0"/>
          <w:marTop w:val="0"/>
          <w:marBottom w:val="0"/>
          <w:divBdr>
            <w:top w:val="none" w:sz="0" w:space="0" w:color="auto"/>
            <w:left w:val="none" w:sz="0" w:space="0" w:color="auto"/>
            <w:bottom w:val="none" w:sz="0" w:space="0" w:color="auto"/>
            <w:right w:val="none" w:sz="0" w:space="0" w:color="auto"/>
          </w:divBdr>
        </w:div>
      </w:divsChild>
    </w:div>
    <w:div w:id="193806490">
      <w:bodyDiv w:val="1"/>
      <w:marLeft w:val="0"/>
      <w:marRight w:val="0"/>
      <w:marTop w:val="0"/>
      <w:marBottom w:val="0"/>
      <w:divBdr>
        <w:top w:val="none" w:sz="0" w:space="0" w:color="auto"/>
        <w:left w:val="none" w:sz="0" w:space="0" w:color="auto"/>
        <w:bottom w:val="none" w:sz="0" w:space="0" w:color="auto"/>
        <w:right w:val="none" w:sz="0" w:space="0" w:color="auto"/>
      </w:divBdr>
    </w:div>
    <w:div w:id="194538614">
      <w:bodyDiv w:val="1"/>
      <w:marLeft w:val="0"/>
      <w:marRight w:val="0"/>
      <w:marTop w:val="0"/>
      <w:marBottom w:val="0"/>
      <w:divBdr>
        <w:top w:val="none" w:sz="0" w:space="0" w:color="auto"/>
        <w:left w:val="none" w:sz="0" w:space="0" w:color="auto"/>
        <w:bottom w:val="none" w:sz="0" w:space="0" w:color="auto"/>
        <w:right w:val="none" w:sz="0" w:space="0" w:color="auto"/>
      </w:divBdr>
    </w:div>
    <w:div w:id="195578802">
      <w:bodyDiv w:val="1"/>
      <w:marLeft w:val="0"/>
      <w:marRight w:val="0"/>
      <w:marTop w:val="0"/>
      <w:marBottom w:val="0"/>
      <w:divBdr>
        <w:top w:val="none" w:sz="0" w:space="0" w:color="auto"/>
        <w:left w:val="none" w:sz="0" w:space="0" w:color="auto"/>
        <w:bottom w:val="none" w:sz="0" w:space="0" w:color="auto"/>
        <w:right w:val="none" w:sz="0" w:space="0" w:color="auto"/>
      </w:divBdr>
      <w:divsChild>
        <w:div w:id="2033651779">
          <w:marLeft w:val="480"/>
          <w:marRight w:val="0"/>
          <w:marTop w:val="0"/>
          <w:marBottom w:val="0"/>
          <w:divBdr>
            <w:top w:val="none" w:sz="0" w:space="0" w:color="auto"/>
            <w:left w:val="none" w:sz="0" w:space="0" w:color="auto"/>
            <w:bottom w:val="none" w:sz="0" w:space="0" w:color="auto"/>
            <w:right w:val="none" w:sz="0" w:space="0" w:color="auto"/>
          </w:divBdr>
        </w:div>
        <w:div w:id="1673222028">
          <w:marLeft w:val="480"/>
          <w:marRight w:val="0"/>
          <w:marTop w:val="0"/>
          <w:marBottom w:val="0"/>
          <w:divBdr>
            <w:top w:val="none" w:sz="0" w:space="0" w:color="auto"/>
            <w:left w:val="none" w:sz="0" w:space="0" w:color="auto"/>
            <w:bottom w:val="none" w:sz="0" w:space="0" w:color="auto"/>
            <w:right w:val="none" w:sz="0" w:space="0" w:color="auto"/>
          </w:divBdr>
        </w:div>
        <w:div w:id="806359713">
          <w:marLeft w:val="480"/>
          <w:marRight w:val="0"/>
          <w:marTop w:val="0"/>
          <w:marBottom w:val="0"/>
          <w:divBdr>
            <w:top w:val="none" w:sz="0" w:space="0" w:color="auto"/>
            <w:left w:val="none" w:sz="0" w:space="0" w:color="auto"/>
            <w:bottom w:val="none" w:sz="0" w:space="0" w:color="auto"/>
            <w:right w:val="none" w:sz="0" w:space="0" w:color="auto"/>
          </w:divBdr>
        </w:div>
        <w:div w:id="770703409">
          <w:marLeft w:val="480"/>
          <w:marRight w:val="0"/>
          <w:marTop w:val="0"/>
          <w:marBottom w:val="0"/>
          <w:divBdr>
            <w:top w:val="none" w:sz="0" w:space="0" w:color="auto"/>
            <w:left w:val="none" w:sz="0" w:space="0" w:color="auto"/>
            <w:bottom w:val="none" w:sz="0" w:space="0" w:color="auto"/>
            <w:right w:val="none" w:sz="0" w:space="0" w:color="auto"/>
          </w:divBdr>
        </w:div>
        <w:div w:id="1691253060">
          <w:marLeft w:val="480"/>
          <w:marRight w:val="0"/>
          <w:marTop w:val="0"/>
          <w:marBottom w:val="0"/>
          <w:divBdr>
            <w:top w:val="none" w:sz="0" w:space="0" w:color="auto"/>
            <w:left w:val="none" w:sz="0" w:space="0" w:color="auto"/>
            <w:bottom w:val="none" w:sz="0" w:space="0" w:color="auto"/>
            <w:right w:val="none" w:sz="0" w:space="0" w:color="auto"/>
          </w:divBdr>
        </w:div>
        <w:div w:id="1466240110">
          <w:marLeft w:val="480"/>
          <w:marRight w:val="0"/>
          <w:marTop w:val="0"/>
          <w:marBottom w:val="0"/>
          <w:divBdr>
            <w:top w:val="none" w:sz="0" w:space="0" w:color="auto"/>
            <w:left w:val="none" w:sz="0" w:space="0" w:color="auto"/>
            <w:bottom w:val="none" w:sz="0" w:space="0" w:color="auto"/>
            <w:right w:val="none" w:sz="0" w:space="0" w:color="auto"/>
          </w:divBdr>
        </w:div>
        <w:div w:id="1555576449">
          <w:marLeft w:val="480"/>
          <w:marRight w:val="0"/>
          <w:marTop w:val="0"/>
          <w:marBottom w:val="0"/>
          <w:divBdr>
            <w:top w:val="none" w:sz="0" w:space="0" w:color="auto"/>
            <w:left w:val="none" w:sz="0" w:space="0" w:color="auto"/>
            <w:bottom w:val="none" w:sz="0" w:space="0" w:color="auto"/>
            <w:right w:val="none" w:sz="0" w:space="0" w:color="auto"/>
          </w:divBdr>
        </w:div>
        <w:div w:id="44255537">
          <w:marLeft w:val="480"/>
          <w:marRight w:val="0"/>
          <w:marTop w:val="0"/>
          <w:marBottom w:val="0"/>
          <w:divBdr>
            <w:top w:val="none" w:sz="0" w:space="0" w:color="auto"/>
            <w:left w:val="none" w:sz="0" w:space="0" w:color="auto"/>
            <w:bottom w:val="none" w:sz="0" w:space="0" w:color="auto"/>
            <w:right w:val="none" w:sz="0" w:space="0" w:color="auto"/>
          </w:divBdr>
        </w:div>
        <w:div w:id="2090998846">
          <w:marLeft w:val="480"/>
          <w:marRight w:val="0"/>
          <w:marTop w:val="0"/>
          <w:marBottom w:val="0"/>
          <w:divBdr>
            <w:top w:val="none" w:sz="0" w:space="0" w:color="auto"/>
            <w:left w:val="none" w:sz="0" w:space="0" w:color="auto"/>
            <w:bottom w:val="none" w:sz="0" w:space="0" w:color="auto"/>
            <w:right w:val="none" w:sz="0" w:space="0" w:color="auto"/>
          </w:divBdr>
        </w:div>
        <w:div w:id="53311046">
          <w:marLeft w:val="480"/>
          <w:marRight w:val="0"/>
          <w:marTop w:val="0"/>
          <w:marBottom w:val="0"/>
          <w:divBdr>
            <w:top w:val="none" w:sz="0" w:space="0" w:color="auto"/>
            <w:left w:val="none" w:sz="0" w:space="0" w:color="auto"/>
            <w:bottom w:val="none" w:sz="0" w:space="0" w:color="auto"/>
            <w:right w:val="none" w:sz="0" w:space="0" w:color="auto"/>
          </w:divBdr>
        </w:div>
        <w:div w:id="398402213">
          <w:marLeft w:val="480"/>
          <w:marRight w:val="0"/>
          <w:marTop w:val="0"/>
          <w:marBottom w:val="0"/>
          <w:divBdr>
            <w:top w:val="none" w:sz="0" w:space="0" w:color="auto"/>
            <w:left w:val="none" w:sz="0" w:space="0" w:color="auto"/>
            <w:bottom w:val="none" w:sz="0" w:space="0" w:color="auto"/>
            <w:right w:val="none" w:sz="0" w:space="0" w:color="auto"/>
          </w:divBdr>
        </w:div>
        <w:div w:id="648365427">
          <w:marLeft w:val="480"/>
          <w:marRight w:val="0"/>
          <w:marTop w:val="0"/>
          <w:marBottom w:val="0"/>
          <w:divBdr>
            <w:top w:val="none" w:sz="0" w:space="0" w:color="auto"/>
            <w:left w:val="none" w:sz="0" w:space="0" w:color="auto"/>
            <w:bottom w:val="none" w:sz="0" w:space="0" w:color="auto"/>
            <w:right w:val="none" w:sz="0" w:space="0" w:color="auto"/>
          </w:divBdr>
        </w:div>
        <w:div w:id="1509950933">
          <w:marLeft w:val="480"/>
          <w:marRight w:val="0"/>
          <w:marTop w:val="0"/>
          <w:marBottom w:val="0"/>
          <w:divBdr>
            <w:top w:val="none" w:sz="0" w:space="0" w:color="auto"/>
            <w:left w:val="none" w:sz="0" w:space="0" w:color="auto"/>
            <w:bottom w:val="none" w:sz="0" w:space="0" w:color="auto"/>
            <w:right w:val="none" w:sz="0" w:space="0" w:color="auto"/>
          </w:divBdr>
        </w:div>
        <w:div w:id="1438872327">
          <w:marLeft w:val="480"/>
          <w:marRight w:val="0"/>
          <w:marTop w:val="0"/>
          <w:marBottom w:val="0"/>
          <w:divBdr>
            <w:top w:val="none" w:sz="0" w:space="0" w:color="auto"/>
            <w:left w:val="none" w:sz="0" w:space="0" w:color="auto"/>
            <w:bottom w:val="none" w:sz="0" w:space="0" w:color="auto"/>
            <w:right w:val="none" w:sz="0" w:space="0" w:color="auto"/>
          </w:divBdr>
        </w:div>
        <w:div w:id="2140025695">
          <w:marLeft w:val="480"/>
          <w:marRight w:val="0"/>
          <w:marTop w:val="0"/>
          <w:marBottom w:val="0"/>
          <w:divBdr>
            <w:top w:val="none" w:sz="0" w:space="0" w:color="auto"/>
            <w:left w:val="none" w:sz="0" w:space="0" w:color="auto"/>
            <w:bottom w:val="none" w:sz="0" w:space="0" w:color="auto"/>
            <w:right w:val="none" w:sz="0" w:space="0" w:color="auto"/>
          </w:divBdr>
        </w:div>
        <w:div w:id="1366784517">
          <w:marLeft w:val="480"/>
          <w:marRight w:val="0"/>
          <w:marTop w:val="0"/>
          <w:marBottom w:val="0"/>
          <w:divBdr>
            <w:top w:val="none" w:sz="0" w:space="0" w:color="auto"/>
            <w:left w:val="none" w:sz="0" w:space="0" w:color="auto"/>
            <w:bottom w:val="none" w:sz="0" w:space="0" w:color="auto"/>
            <w:right w:val="none" w:sz="0" w:space="0" w:color="auto"/>
          </w:divBdr>
        </w:div>
        <w:div w:id="1127356893">
          <w:marLeft w:val="480"/>
          <w:marRight w:val="0"/>
          <w:marTop w:val="0"/>
          <w:marBottom w:val="0"/>
          <w:divBdr>
            <w:top w:val="none" w:sz="0" w:space="0" w:color="auto"/>
            <w:left w:val="none" w:sz="0" w:space="0" w:color="auto"/>
            <w:bottom w:val="none" w:sz="0" w:space="0" w:color="auto"/>
            <w:right w:val="none" w:sz="0" w:space="0" w:color="auto"/>
          </w:divBdr>
        </w:div>
        <w:div w:id="1121263570">
          <w:marLeft w:val="480"/>
          <w:marRight w:val="0"/>
          <w:marTop w:val="0"/>
          <w:marBottom w:val="0"/>
          <w:divBdr>
            <w:top w:val="none" w:sz="0" w:space="0" w:color="auto"/>
            <w:left w:val="none" w:sz="0" w:space="0" w:color="auto"/>
            <w:bottom w:val="none" w:sz="0" w:space="0" w:color="auto"/>
            <w:right w:val="none" w:sz="0" w:space="0" w:color="auto"/>
          </w:divBdr>
        </w:div>
        <w:div w:id="1533302721">
          <w:marLeft w:val="480"/>
          <w:marRight w:val="0"/>
          <w:marTop w:val="0"/>
          <w:marBottom w:val="0"/>
          <w:divBdr>
            <w:top w:val="none" w:sz="0" w:space="0" w:color="auto"/>
            <w:left w:val="none" w:sz="0" w:space="0" w:color="auto"/>
            <w:bottom w:val="none" w:sz="0" w:space="0" w:color="auto"/>
            <w:right w:val="none" w:sz="0" w:space="0" w:color="auto"/>
          </w:divBdr>
        </w:div>
        <w:div w:id="769088605">
          <w:marLeft w:val="480"/>
          <w:marRight w:val="0"/>
          <w:marTop w:val="0"/>
          <w:marBottom w:val="0"/>
          <w:divBdr>
            <w:top w:val="none" w:sz="0" w:space="0" w:color="auto"/>
            <w:left w:val="none" w:sz="0" w:space="0" w:color="auto"/>
            <w:bottom w:val="none" w:sz="0" w:space="0" w:color="auto"/>
            <w:right w:val="none" w:sz="0" w:space="0" w:color="auto"/>
          </w:divBdr>
        </w:div>
        <w:div w:id="1877228559">
          <w:marLeft w:val="480"/>
          <w:marRight w:val="0"/>
          <w:marTop w:val="0"/>
          <w:marBottom w:val="0"/>
          <w:divBdr>
            <w:top w:val="none" w:sz="0" w:space="0" w:color="auto"/>
            <w:left w:val="none" w:sz="0" w:space="0" w:color="auto"/>
            <w:bottom w:val="none" w:sz="0" w:space="0" w:color="auto"/>
            <w:right w:val="none" w:sz="0" w:space="0" w:color="auto"/>
          </w:divBdr>
        </w:div>
        <w:div w:id="629670964">
          <w:marLeft w:val="480"/>
          <w:marRight w:val="0"/>
          <w:marTop w:val="0"/>
          <w:marBottom w:val="0"/>
          <w:divBdr>
            <w:top w:val="none" w:sz="0" w:space="0" w:color="auto"/>
            <w:left w:val="none" w:sz="0" w:space="0" w:color="auto"/>
            <w:bottom w:val="none" w:sz="0" w:space="0" w:color="auto"/>
            <w:right w:val="none" w:sz="0" w:space="0" w:color="auto"/>
          </w:divBdr>
        </w:div>
        <w:div w:id="1114053266">
          <w:marLeft w:val="480"/>
          <w:marRight w:val="0"/>
          <w:marTop w:val="0"/>
          <w:marBottom w:val="0"/>
          <w:divBdr>
            <w:top w:val="none" w:sz="0" w:space="0" w:color="auto"/>
            <w:left w:val="none" w:sz="0" w:space="0" w:color="auto"/>
            <w:bottom w:val="none" w:sz="0" w:space="0" w:color="auto"/>
            <w:right w:val="none" w:sz="0" w:space="0" w:color="auto"/>
          </w:divBdr>
        </w:div>
        <w:div w:id="1825271182">
          <w:marLeft w:val="480"/>
          <w:marRight w:val="0"/>
          <w:marTop w:val="0"/>
          <w:marBottom w:val="0"/>
          <w:divBdr>
            <w:top w:val="none" w:sz="0" w:space="0" w:color="auto"/>
            <w:left w:val="none" w:sz="0" w:space="0" w:color="auto"/>
            <w:bottom w:val="none" w:sz="0" w:space="0" w:color="auto"/>
            <w:right w:val="none" w:sz="0" w:space="0" w:color="auto"/>
          </w:divBdr>
        </w:div>
        <w:div w:id="2054620971">
          <w:marLeft w:val="480"/>
          <w:marRight w:val="0"/>
          <w:marTop w:val="0"/>
          <w:marBottom w:val="0"/>
          <w:divBdr>
            <w:top w:val="none" w:sz="0" w:space="0" w:color="auto"/>
            <w:left w:val="none" w:sz="0" w:space="0" w:color="auto"/>
            <w:bottom w:val="none" w:sz="0" w:space="0" w:color="auto"/>
            <w:right w:val="none" w:sz="0" w:space="0" w:color="auto"/>
          </w:divBdr>
        </w:div>
        <w:div w:id="2102139981">
          <w:marLeft w:val="480"/>
          <w:marRight w:val="0"/>
          <w:marTop w:val="0"/>
          <w:marBottom w:val="0"/>
          <w:divBdr>
            <w:top w:val="none" w:sz="0" w:space="0" w:color="auto"/>
            <w:left w:val="none" w:sz="0" w:space="0" w:color="auto"/>
            <w:bottom w:val="none" w:sz="0" w:space="0" w:color="auto"/>
            <w:right w:val="none" w:sz="0" w:space="0" w:color="auto"/>
          </w:divBdr>
        </w:div>
        <w:div w:id="1465392461">
          <w:marLeft w:val="480"/>
          <w:marRight w:val="0"/>
          <w:marTop w:val="0"/>
          <w:marBottom w:val="0"/>
          <w:divBdr>
            <w:top w:val="none" w:sz="0" w:space="0" w:color="auto"/>
            <w:left w:val="none" w:sz="0" w:space="0" w:color="auto"/>
            <w:bottom w:val="none" w:sz="0" w:space="0" w:color="auto"/>
            <w:right w:val="none" w:sz="0" w:space="0" w:color="auto"/>
          </w:divBdr>
        </w:div>
        <w:div w:id="749809919">
          <w:marLeft w:val="480"/>
          <w:marRight w:val="0"/>
          <w:marTop w:val="0"/>
          <w:marBottom w:val="0"/>
          <w:divBdr>
            <w:top w:val="none" w:sz="0" w:space="0" w:color="auto"/>
            <w:left w:val="none" w:sz="0" w:space="0" w:color="auto"/>
            <w:bottom w:val="none" w:sz="0" w:space="0" w:color="auto"/>
            <w:right w:val="none" w:sz="0" w:space="0" w:color="auto"/>
          </w:divBdr>
        </w:div>
        <w:div w:id="808211151">
          <w:marLeft w:val="480"/>
          <w:marRight w:val="0"/>
          <w:marTop w:val="0"/>
          <w:marBottom w:val="0"/>
          <w:divBdr>
            <w:top w:val="none" w:sz="0" w:space="0" w:color="auto"/>
            <w:left w:val="none" w:sz="0" w:space="0" w:color="auto"/>
            <w:bottom w:val="none" w:sz="0" w:space="0" w:color="auto"/>
            <w:right w:val="none" w:sz="0" w:space="0" w:color="auto"/>
          </w:divBdr>
        </w:div>
        <w:div w:id="1670869208">
          <w:marLeft w:val="480"/>
          <w:marRight w:val="0"/>
          <w:marTop w:val="0"/>
          <w:marBottom w:val="0"/>
          <w:divBdr>
            <w:top w:val="none" w:sz="0" w:space="0" w:color="auto"/>
            <w:left w:val="none" w:sz="0" w:space="0" w:color="auto"/>
            <w:bottom w:val="none" w:sz="0" w:space="0" w:color="auto"/>
            <w:right w:val="none" w:sz="0" w:space="0" w:color="auto"/>
          </w:divBdr>
        </w:div>
        <w:div w:id="952828428">
          <w:marLeft w:val="480"/>
          <w:marRight w:val="0"/>
          <w:marTop w:val="0"/>
          <w:marBottom w:val="0"/>
          <w:divBdr>
            <w:top w:val="none" w:sz="0" w:space="0" w:color="auto"/>
            <w:left w:val="none" w:sz="0" w:space="0" w:color="auto"/>
            <w:bottom w:val="none" w:sz="0" w:space="0" w:color="auto"/>
            <w:right w:val="none" w:sz="0" w:space="0" w:color="auto"/>
          </w:divBdr>
        </w:div>
        <w:div w:id="486896719">
          <w:marLeft w:val="480"/>
          <w:marRight w:val="0"/>
          <w:marTop w:val="0"/>
          <w:marBottom w:val="0"/>
          <w:divBdr>
            <w:top w:val="none" w:sz="0" w:space="0" w:color="auto"/>
            <w:left w:val="none" w:sz="0" w:space="0" w:color="auto"/>
            <w:bottom w:val="none" w:sz="0" w:space="0" w:color="auto"/>
            <w:right w:val="none" w:sz="0" w:space="0" w:color="auto"/>
          </w:divBdr>
        </w:div>
        <w:div w:id="697509869">
          <w:marLeft w:val="480"/>
          <w:marRight w:val="0"/>
          <w:marTop w:val="0"/>
          <w:marBottom w:val="0"/>
          <w:divBdr>
            <w:top w:val="none" w:sz="0" w:space="0" w:color="auto"/>
            <w:left w:val="none" w:sz="0" w:space="0" w:color="auto"/>
            <w:bottom w:val="none" w:sz="0" w:space="0" w:color="auto"/>
            <w:right w:val="none" w:sz="0" w:space="0" w:color="auto"/>
          </w:divBdr>
        </w:div>
        <w:div w:id="1067612697">
          <w:marLeft w:val="480"/>
          <w:marRight w:val="0"/>
          <w:marTop w:val="0"/>
          <w:marBottom w:val="0"/>
          <w:divBdr>
            <w:top w:val="none" w:sz="0" w:space="0" w:color="auto"/>
            <w:left w:val="none" w:sz="0" w:space="0" w:color="auto"/>
            <w:bottom w:val="none" w:sz="0" w:space="0" w:color="auto"/>
            <w:right w:val="none" w:sz="0" w:space="0" w:color="auto"/>
          </w:divBdr>
        </w:div>
        <w:div w:id="1206256724">
          <w:marLeft w:val="480"/>
          <w:marRight w:val="0"/>
          <w:marTop w:val="0"/>
          <w:marBottom w:val="0"/>
          <w:divBdr>
            <w:top w:val="none" w:sz="0" w:space="0" w:color="auto"/>
            <w:left w:val="none" w:sz="0" w:space="0" w:color="auto"/>
            <w:bottom w:val="none" w:sz="0" w:space="0" w:color="auto"/>
            <w:right w:val="none" w:sz="0" w:space="0" w:color="auto"/>
          </w:divBdr>
        </w:div>
        <w:div w:id="225460102">
          <w:marLeft w:val="480"/>
          <w:marRight w:val="0"/>
          <w:marTop w:val="0"/>
          <w:marBottom w:val="0"/>
          <w:divBdr>
            <w:top w:val="none" w:sz="0" w:space="0" w:color="auto"/>
            <w:left w:val="none" w:sz="0" w:space="0" w:color="auto"/>
            <w:bottom w:val="none" w:sz="0" w:space="0" w:color="auto"/>
            <w:right w:val="none" w:sz="0" w:space="0" w:color="auto"/>
          </w:divBdr>
        </w:div>
        <w:div w:id="408120902">
          <w:marLeft w:val="480"/>
          <w:marRight w:val="0"/>
          <w:marTop w:val="0"/>
          <w:marBottom w:val="0"/>
          <w:divBdr>
            <w:top w:val="none" w:sz="0" w:space="0" w:color="auto"/>
            <w:left w:val="none" w:sz="0" w:space="0" w:color="auto"/>
            <w:bottom w:val="none" w:sz="0" w:space="0" w:color="auto"/>
            <w:right w:val="none" w:sz="0" w:space="0" w:color="auto"/>
          </w:divBdr>
        </w:div>
        <w:div w:id="516309578">
          <w:marLeft w:val="480"/>
          <w:marRight w:val="0"/>
          <w:marTop w:val="0"/>
          <w:marBottom w:val="0"/>
          <w:divBdr>
            <w:top w:val="none" w:sz="0" w:space="0" w:color="auto"/>
            <w:left w:val="none" w:sz="0" w:space="0" w:color="auto"/>
            <w:bottom w:val="none" w:sz="0" w:space="0" w:color="auto"/>
            <w:right w:val="none" w:sz="0" w:space="0" w:color="auto"/>
          </w:divBdr>
        </w:div>
        <w:div w:id="513960623">
          <w:marLeft w:val="480"/>
          <w:marRight w:val="0"/>
          <w:marTop w:val="0"/>
          <w:marBottom w:val="0"/>
          <w:divBdr>
            <w:top w:val="none" w:sz="0" w:space="0" w:color="auto"/>
            <w:left w:val="none" w:sz="0" w:space="0" w:color="auto"/>
            <w:bottom w:val="none" w:sz="0" w:space="0" w:color="auto"/>
            <w:right w:val="none" w:sz="0" w:space="0" w:color="auto"/>
          </w:divBdr>
        </w:div>
        <w:div w:id="1895458040">
          <w:marLeft w:val="480"/>
          <w:marRight w:val="0"/>
          <w:marTop w:val="0"/>
          <w:marBottom w:val="0"/>
          <w:divBdr>
            <w:top w:val="none" w:sz="0" w:space="0" w:color="auto"/>
            <w:left w:val="none" w:sz="0" w:space="0" w:color="auto"/>
            <w:bottom w:val="none" w:sz="0" w:space="0" w:color="auto"/>
            <w:right w:val="none" w:sz="0" w:space="0" w:color="auto"/>
          </w:divBdr>
        </w:div>
        <w:div w:id="321735791">
          <w:marLeft w:val="480"/>
          <w:marRight w:val="0"/>
          <w:marTop w:val="0"/>
          <w:marBottom w:val="0"/>
          <w:divBdr>
            <w:top w:val="none" w:sz="0" w:space="0" w:color="auto"/>
            <w:left w:val="none" w:sz="0" w:space="0" w:color="auto"/>
            <w:bottom w:val="none" w:sz="0" w:space="0" w:color="auto"/>
            <w:right w:val="none" w:sz="0" w:space="0" w:color="auto"/>
          </w:divBdr>
        </w:div>
        <w:div w:id="1751779697">
          <w:marLeft w:val="480"/>
          <w:marRight w:val="0"/>
          <w:marTop w:val="0"/>
          <w:marBottom w:val="0"/>
          <w:divBdr>
            <w:top w:val="none" w:sz="0" w:space="0" w:color="auto"/>
            <w:left w:val="none" w:sz="0" w:space="0" w:color="auto"/>
            <w:bottom w:val="none" w:sz="0" w:space="0" w:color="auto"/>
            <w:right w:val="none" w:sz="0" w:space="0" w:color="auto"/>
          </w:divBdr>
        </w:div>
        <w:div w:id="829521030">
          <w:marLeft w:val="480"/>
          <w:marRight w:val="0"/>
          <w:marTop w:val="0"/>
          <w:marBottom w:val="0"/>
          <w:divBdr>
            <w:top w:val="none" w:sz="0" w:space="0" w:color="auto"/>
            <w:left w:val="none" w:sz="0" w:space="0" w:color="auto"/>
            <w:bottom w:val="none" w:sz="0" w:space="0" w:color="auto"/>
            <w:right w:val="none" w:sz="0" w:space="0" w:color="auto"/>
          </w:divBdr>
        </w:div>
        <w:div w:id="1588730124">
          <w:marLeft w:val="480"/>
          <w:marRight w:val="0"/>
          <w:marTop w:val="0"/>
          <w:marBottom w:val="0"/>
          <w:divBdr>
            <w:top w:val="none" w:sz="0" w:space="0" w:color="auto"/>
            <w:left w:val="none" w:sz="0" w:space="0" w:color="auto"/>
            <w:bottom w:val="none" w:sz="0" w:space="0" w:color="auto"/>
            <w:right w:val="none" w:sz="0" w:space="0" w:color="auto"/>
          </w:divBdr>
        </w:div>
        <w:div w:id="1784424454">
          <w:marLeft w:val="480"/>
          <w:marRight w:val="0"/>
          <w:marTop w:val="0"/>
          <w:marBottom w:val="0"/>
          <w:divBdr>
            <w:top w:val="none" w:sz="0" w:space="0" w:color="auto"/>
            <w:left w:val="none" w:sz="0" w:space="0" w:color="auto"/>
            <w:bottom w:val="none" w:sz="0" w:space="0" w:color="auto"/>
            <w:right w:val="none" w:sz="0" w:space="0" w:color="auto"/>
          </w:divBdr>
        </w:div>
        <w:div w:id="66730254">
          <w:marLeft w:val="480"/>
          <w:marRight w:val="0"/>
          <w:marTop w:val="0"/>
          <w:marBottom w:val="0"/>
          <w:divBdr>
            <w:top w:val="none" w:sz="0" w:space="0" w:color="auto"/>
            <w:left w:val="none" w:sz="0" w:space="0" w:color="auto"/>
            <w:bottom w:val="none" w:sz="0" w:space="0" w:color="auto"/>
            <w:right w:val="none" w:sz="0" w:space="0" w:color="auto"/>
          </w:divBdr>
        </w:div>
        <w:div w:id="1425030032">
          <w:marLeft w:val="480"/>
          <w:marRight w:val="0"/>
          <w:marTop w:val="0"/>
          <w:marBottom w:val="0"/>
          <w:divBdr>
            <w:top w:val="none" w:sz="0" w:space="0" w:color="auto"/>
            <w:left w:val="none" w:sz="0" w:space="0" w:color="auto"/>
            <w:bottom w:val="none" w:sz="0" w:space="0" w:color="auto"/>
            <w:right w:val="none" w:sz="0" w:space="0" w:color="auto"/>
          </w:divBdr>
        </w:div>
        <w:div w:id="464589024">
          <w:marLeft w:val="480"/>
          <w:marRight w:val="0"/>
          <w:marTop w:val="0"/>
          <w:marBottom w:val="0"/>
          <w:divBdr>
            <w:top w:val="none" w:sz="0" w:space="0" w:color="auto"/>
            <w:left w:val="none" w:sz="0" w:space="0" w:color="auto"/>
            <w:bottom w:val="none" w:sz="0" w:space="0" w:color="auto"/>
            <w:right w:val="none" w:sz="0" w:space="0" w:color="auto"/>
          </w:divBdr>
        </w:div>
        <w:div w:id="1672676669">
          <w:marLeft w:val="480"/>
          <w:marRight w:val="0"/>
          <w:marTop w:val="0"/>
          <w:marBottom w:val="0"/>
          <w:divBdr>
            <w:top w:val="none" w:sz="0" w:space="0" w:color="auto"/>
            <w:left w:val="none" w:sz="0" w:space="0" w:color="auto"/>
            <w:bottom w:val="none" w:sz="0" w:space="0" w:color="auto"/>
            <w:right w:val="none" w:sz="0" w:space="0" w:color="auto"/>
          </w:divBdr>
        </w:div>
        <w:div w:id="1834642598">
          <w:marLeft w:val="480"/>
          <w:marRight w:val="0"/>
          <w:marTop w:val="0"/>
          <w:marBottom w:val="0"/>
          <w:divBdr>
            <w:top w:val="none" w:sz="0" w:space="0" w:color="auto"/>
            <w:left w:val="none" w:sz="0" w:space="0" w:color="auto"/>
            <w:bottom w:val="none" w:sz="0" w:space="0" w:color="auto"/>
            <w:right w:val="none" w:sz="0" w:space="0" w:color="auto"/>
          </w:divBdr>
        </w:div>
        <w:div w:id="1459569052">
          <w:marLeft w:val="480"/>
          <w:marRight w:val="0"/>
          <w:marTop w:val="0"/>
          <w:marBottom w:val="0"/>
          <w:divBdr>
            <w:top w:val="none" w:sz="0" w:space="0" w:color="auto"/>
            <w:left w:val="none" w:sz="0" w:space="0" w:color="auto"/>
            <w:bottom w:val="none" w:sz="0" w:space="0" w:color="auto"/>
            <w:right w:val="none" w:sz="0" w:space="0" w:color="auto"/>
          </w:divBdr>
        </w:div>
        <w:div w:id="128475860">
          <w:marLeft w:val="480"/>
          <w:marRight w:val="0"/>
          <w:marTop w:val="0"/>
          <w:marBottom w:val="0"/>
          <w:divBdr>
            <w:top w:val="none" w:sz="0" w:space="0" w:color="auto"/>
            <w:left w:val="none" w:sz="0" w:space="0" w:color="auto"/>
            <w:bottom w:val="none" w:sz="0" w:space="0" w:color="auto"/>
            <w:right w:val="none" w:sz="0" w:space="0" w:color="auto"/>
          </w:divBdr>
        </w:div>
        <w:div w:id="320625291">
          <w:marLeft w:val="480"/>
          <w:marRight w:val="0"/>
          <w:marTop w:val="0"/>
          <w:marBottom w:val="0"/>
          <w:divBdr>
            <w:top w:val="none" w:sz="0" w:space="0" w:color="auto"/>
            <w:left w:val="none" w:sz="0" w:space="0" w:color="auto"/>
            <w:bottom w:val="none" w:sz="0" w:space="0" w:color="auto"/>
            <w:right w:val="none" w:sz="0" w:space="0" w:color="auto"/>
          </w:divBdr>
        </w:div>
        <w:div w:id="664362221">
          <w:marLeft w:val="480"/>
          <w:marRight w:val="0"/>
          <w:marTop w:val="0"/>
          <w:marBottom w:val="0"/>
          <w:divBdr>
            <w:top w:val="none" w:sz="0" w:space="0" w:color="auto"/>
            <w:left w:val="none" w:sz="0" w:space="0" w:color="auto"/>
            <w:bottom w:val="none" w:sz="0" w:space="0" w:color="auto"/>
            <w:right w:val="none" w:sz="0" w:space="0" w:color="auto"/>
          </w:divBdr>
        </w:div>
        <w:div w:id="549535713">
          <w:marLeft w:val="480"/>
          <w:marRight w:val="0"/>
          <w:marTop w:val="0"/>
          <w:marBottom w:val="0"/>
          <w:divBdr>
            <w:top w:val="none" w:sz="0" w:space="0" w:color="auto"/>
            <w:left w:val="none" w:sz="0" w:space="0" w:color="auto"/>
            <w:bottom w:val="none" w:sz="0" w:space="0" w:color="auto"/>
            <w:right w:val="none" w:sz="0" w:space="0" w:color="auto"/>
          </w:divBdr>
        </w:div>
        <w:div w:id="996229840">
          <w:marLeft w:val="480"/>
          <w:marRight w:val="0"/>
          <w:marTop w:val="0"/>
          <w:marBottom w:val="0"/>
          <w:divBdr>
            <w:top w:val="none" w:sz="0" w:space="0" w:color="auto"/>
            <w:left w:val="none" w:sz="0" w:space="0" w:color="auto"/>
            <w:bottom w:val="none" w:sz="0" w:space="0" w:color="auto"/>
            <w:right w:val="none" w:sz="0" w:space="0" w:color="auto"/>
          </w:divBdr>
        </w:div>
        <w:div w:id="1373847891">
          <w:marLeft w:val="480"/>
          <w:marRight w:val="0"/>
          <w:marTop w:val="0"/>
          <w:marBottom w:val="0"/>
          <w:divBdr>
            <w:top w:val="none" w:sz="0" w:space="0" w:color="auto"/>
            <w:left w:val="none" w:sz="0" w:space="0" w:color="auto"/>
            <w:bottom w:val="none" w:sz="0" w:space="0" w:color="auto"/>
            <w:right w:val="none" w:sz="0" w:space="0" w:color="auto"/>
          </w:divBdr>
        </w:div>
        <w:div w:id="359624872">
          <w:marLeft w:val="480"/>
          <w:marRight w:val="0"/>
          <w:marTop w:val="0"/>
          <w:marBottom w:val="0"/>
          <w:divBdr>
            <w:top w:val="none" w:sz="0" w:space="0" w:color="auto"/>
            <w:left w:val="none" w:sz="0" w:space="0" w:color="auto"/>
            <w:bottom w:val="none" w:sz="0" w:space="0" w:color="auto"/>
            <w:right w:val="none" w:sz="0" w:space="0" w:color="auto"/>
          </w:divBdr>
        </w:div>
        <w:div w:id="235822085">
          <w:marLeft w:val="480"/>
          <w:marRight w:val="0"/>
          <w:marTop w:val="0"/>
          <w:marBottom w:val="0"/>
          <w:divBdr>
            <w:top w:val="none" w:sz="0" w:space="0" w:color="auto"/>
            <w:left w:val="none" w:sz="0" w:space="0" w:color="auto"/>
            <w:bottom w:val="none" w:sz="0" w:space="0" w:color="auto"/>
            <w:right w:val="none" w:sz="0" w:space="0" w:color="auto"/>
          </w:divBdr>
        </w:div>
        <w:div w:id="1324233779">
          <w:marLeft w:val="480"/>
          <w:marRight w:val="0"/>
          <w:marTop w:val="0"/>
          <w:marBottom w:val="0"/>
          <w:divBdr>
            <w:top w:val="none" w:sz="0" w:space="0" w:color="auto"/>
            <w:left w:val="none" w:sz="0" w:space="0" w:color="auto"/>
            <w:bottom w:val="none" w:sz="0" w:space="0" w:color="auto"/>
            <w:right w:val="none" w:sz="0" w:space="0" w:color="auto"/>
          </w:divBdr>
        </w:div>
        <w:div w:id="386341641">
          <w:marLeft w:val="480"/>
          <w:marRight w:val="0"/>
          <w:marTop w:val="0"/>
          <w:marBottom w:val="0"/>
          <w:divBdr>
            <w:top w:val="none" w:sz="0" w:space="0" w:color="auto"/>
            <w:left w:val="none" w:sz="0" w:space="0" w:color="auto"/>
            <w:bottom w:val="none" w:sz="0" w:space="0" w:color="auto"/>
            <w:right w:val="none" w:sz="0" w:space="0" w:color="auto"/>
          </w:divBdr>
        </w:div>
        <w:div w:id="814906259">
          <w:marLeft w:val="480"/>
          <w:marRight w:val="0"/>
          <w:marTop w:val="0"/>
          <w:marBottom w:val="0"/>
          <w:divBdr>
            <w:top w:val="none" w:sz="0" w:space="0" w:color="auto"/>
            <w:left w:val="none" w:sz="0" w:space="0" w:color="auto"/>
            <w:bottom w:val="none" w:sz="0" w:space="0" w:color="auto"/>
            <w:right w:val="none" w:sz="0" w:space="0" w:color="auto"/>
          </w:divBdr>
        </w:div>
        <w:div w:id="1893348301">
          <w:marLeft w:val="480"/>
          <w:marRight w:val="0"/>
          <w:marTop w:val="0"/>
          <w:marBottom w:val="0"/>
          <w:divBdr>
            <w:top w:val="none" w:sz="0" w:space="0" w:color="auto"/>
            <w:left w:val="none" w:sz="0" w:space="0" w:color="auto"/>
            <w:bottom w:val="none" w:sz="0" w:space="0" w:color="auto"/>
            <w:right w:val="none" w:sz="0" w:space="0" w:color="auto"/>
          </w:divBdr>
        </w:div>
        <w:div w:id="1626885866">
          <w:marLeft w:val="480"/>
          <w:marRight w:val="0"/>
          <w:marTop w:val="0"/>
          <w:marBottom w:val="0"/>
          <w:divBdr>
            <w:top w:val="none" w:sz="0" w:space="0" w:color="auto"/>
            <w:left w:val="none" w:sz="0" w:space="0" w:color="auto"/>
            <w:bottom w:val="none" w:sz="0" w:space="0" w:color="auto"/>
            <w:right w:val="none" w:sz="0" w:space="0" w:color="auto"/>
          </w:divBdr>
        </w:div>
        <w:div w:id="254175570">
          <w:marLeft w:val="480"/>
          <w:marRight w:val="0"/>
          <w:marTop w:val="0"/>
          <w:marBottom w:val="0"/>
          <w:divBdr>
            <w:top w:val="none" w:sz="0" w:space="0" w:color="auto"/>
            <w:left w:val="none" w:sz="0" w:space="0" w:color="auto"/>
            <w:bottom w:val="none" w:sz="0" w:space="0" w:color="auto"/>
            <w:right w:val="none" w:sz="0" w:space="0" w:color="auto"/>
          </w:divBdr>
        </w:div>
        <w:div w:id="285431538">
          <w:marLeft w:val="480"/>
          <w:marRight w:val="0"/>
          <w:marTop w:val="0"/>
          <w:marBottom w:val="0"/>
          <w:divBdr>
            <w:top w:val="none" w:sz="0" w:space="0" w:color="auto"/>
            <w:left w:val="none" w:sz="0" w:space="0" w:color="auto"/>
            <w:bottom w:val="none" w:sz="0" w:space="0" w:color="auto"/>
            <w:right w:val="none" w:sz="0" w:space="0" w:color="auto"/>
          </w:divBdr>
        </w:div>
        <w:div w:id="765539655">
          <w:marLeft w:val="480"/>
          <w:marRight w:val="0"/>
          <w:marTop w:val="0"/>
          <w:marBottom w:val="0"/>
          <w:divBdr>
            <w:top w:val="none" w:sz="0" w:space="0" w:color="auto"/>
            <w:left w:val="none" w:sz="0" w:space="0" w:color="auto"/>
            <w:bottom w:val="none" w:sz="0" w:space="0" w:color="auto"/>
            <w:right w:val="none" w:sz="0" w:space="0" w:color="auto"/>
          </w:divBdr>
        </w:div>
        <w:div w:id="2012179209">
          <w:marLeft w:val="480"/>
          <w:marRight w:val="0"/>
          <w:marTop w:val="0"/>
          <w:marBottom w:val="0"/>
          <w:divBdr>
            <w:top w:val="none" w:sz="0" w:space="0" w:color="auto"/>
            <w:left w:val="none" w:sz="0" w:space="0" w:color="auto"/>
            <w:bottom w:val="none" w:sz="0" w:space="0" w:color="auto"/>
            <w:right w:val="none" w:sz="0" w:space="0" w:color="auto"/>
          </w:divBdr>
        </w:div>
        <w:div w:id="1518040625">
          <w:marLeft w:val="480"/>
          <w:marRight w:val="0"/>
          <w:marTop w:val="0"/>
          <w:marBottom w:val="0"/>
          <w:divBdr>
            <w:top w:val="none" w:sz="0" w:space="0" w:color="auto"/>
            <w:left w:val="none" w:sz="0" w:space="0" w:color="auto"/>
            <w:bottom w:val="none" w:sz="0" w:space="0" w:color="auto"/>
            <w:right w:val="none" w:sz="0" w:space="0" w:color="auto"/>
          </w:divBdr>
        </w:div>
        <w:div w:id="1506822464">
          <w:marLeft w:val="480"/>
          <w:marRight w:val="0"/>
          <w:marTop w:val="0"/>
          <w:marBottom w:val="0"/>
          <w:divBdr>
            <w:top w:val="none" w:sz="0" w:space="0" w:color="auto"/>
            <w:left w:val="none" w:sz="0" w:space="0" w:color="auto"/>
            <w:bottom w:val="none" w:sz="0" w:space="0" w:color="auto"/>
            <w:right w:val="none" w:sz="0" w:space="0" w:color="auto"/>
          </w:divBdr>
        </w:div>
        <w:div w:id="1089891624">
          <w:marLeft w:val="480"/>
          <w:marRight w:val="0"/>
          <w:marTop w:val="0"/>
          <w:marBottom w:val="0"/>
          <w:divBdr>
            <w:top w:val="none" w:sz="0" w:space="0" w:color="auto"/>
            <w:left w:val="none" w:sz="0" w:space="0" w:color="auto"/>
            <w:bottom w:val="none" w:sz="0" w:space="0" w:color="auto"/>
            <w:right w:val="none" w:sz="0" w:space="0" w:color="auto"/>
          </w:divBdr>
        </w:div>
        <w:div w:id="1156648482">
          <w:marLeft w:val="480"/>
          <w:marRight w:val="0"/>
          <w:marTop w:val="0"/>
          <w:marBottom w:val="0"/>
          <w:divBdr>
            <w:top w:val="none" w:sz="0" w:space="0" w:color="auto"/>
            <w:left w:val="none" w:sz="0" w:space="0" w:color="auto"/>
            <w:bottom w:val="none" w:sz="0" w:space="0" w:color="auto"/>
            <w:right w:val="none" w:sz="0" w:space="0" w:color="auto"/>
          </w:divBdr>
        </w:div>
        <w:div w:id="781874016">
          <w:marLeft w:val="480"/>
          <w:marRight w:val="0"/>
          <w:marTop w:val="0"/>
          <w:marBottom w:val="0"/>
          <w:divBdr>
            <w:top w:val="none" w:sz="0" w:space="0" w:color="auto"/>
            <w:left w:val="none" w:sz="0" w:space="0" w:color="auto"/>
            <w:bottom w:val="none" w:sz="0" w:space="0" w:color="auto"/>
            <w:right w:val="none" w:sz="0" w:space="0" w:color="auto"/>
          </w:divBdr>
        </w:div>
        <w:div w:id="1249539157">
          <w:marLeft w:val="480"/>
          <w:marRight w:val="0"/>
          <w:marTop w:val="0"/>
          <w:marBottom w:val="0"/>
          <w:divBdr>
            <w:top w:val="none" w:sz="0" w:space="0" w:color="auto"/>
            <w:left w:val="none" w:sz="0" w:space="0" w:color="auto"/>
            <w:bottom w:val="none" w:sz="0" w:space="0" w:color="auto"/>
            <w:right w:val="none" w:sz="0" w:space="0" w:color="auto"/>
          </w:divBdr>
        </w:div>
        <w:div w:id="405148994">
          <w:marLeft w:val="480"/>
          <w:marRight w:val="0"/>
          <w:marTop w:val="0"/>
          <w:marBottom w:val="0"/>
          <w:divBdr>
            <w:top w:val="none" w:sz="0" w:space="0" w:color="auto"/>
            <w:left w:val="none" w:sz="0" w:space="0" w:color="auto"/>
            <w:bottom w:val="none" w:sz="0" w:space="0" w:color="auto"/>
            <w:right w:val="none" w:sz="0" w:space="0" w:color="auto"/>
          </w:divBdr>
        </w:div>
        <w:div w:id="479617214">
          <w:marLeft w:val="480"/>
          <w:marRight w:val="0"/>
          <w:marTop w:val="0"/>
          <w:marBottom w:val="0"/>
          <w:divBdr>
            <w:top w:val="none" w:sz="0" w:space="0" w:color="auto"/>
            <w:left w:val="none" w:sz="0" w:space="0" w:color="auto"/>
            <w:bottom w:val="none" w:sz="0" w:space="0" w:color="auto"/>
            <w:right w:val="none" w:sz="0" w:space="0" w:color="auto"/>
          </w:divBdr>
        </w:div>
        <w:div w:id="1906183430">
          <w:marLeft w:val="480"/>
          <w:marRight w:val="0"/>
          <w:marTop w:val="0"/>
          <w:marBottom w:val="0"/>
          <w:divBdr>
            <w:top w:val="none" w:sz="0" w:space="0" w:color="auto"/>
            <w:left w:val="none" w:sz="0" w:space="0" w:color="auto"/>
            <w:bottom w:val="none" w:sz="0" w:space="0" w:color="auto"/>
            <w:right w:val="none" w:sz="0" w:space="0" w:color="auto"/>
          </w:divBdr>
        </w:div>
        <w:div w:id="744374384">
          <w:marLeft w:val="480"/>
          <w:marRight w:val="0"/>
          <w:marTop w:val="0"/>
          <w:marBottom w:val="0"/>
          <w:divBdr>
            <w:top w:val="none" w:sz="0" w:space="0" w:color="auto"/>
            <w:left w:val="none" w:sz="0" w:space="0" w:color="auto"/>
            <w:bottom w:val="none" w:sz="0" w:space="0" w:color="auto"/>
            <w:right w:val="none" w:sz="0" w:space="0" w:color="auto"/>
          </w:divBdr>
        </w:div>
        <w:div w:id="473910517">
          <w:marLeft w:val="480"/>
          <w:marRight w:val="0"/>
          <w:marTop w:val="0"/>
          <w:marBottom w:val="0"/>
          <w:divBdr>
            <w:top w:val="none" w:sz="0" w:space="0" w:color="auto"/>
            <w:left w:val="none" w:sz="0" w:space="0" w:color="auto"/>
            <w:bottom w:val="none" w:sz="0" w:space="0" w:color="auto"/>
            <w:right w:val="none" w:sz="0" w:space="0" w:color="auto"/>
          </w:divBdr>
        </w:div>
        <w:div w:id="2088453629">
          <w:marLeft w:val="480"/>
          <w:marRight w:val="0"/>
          <w:marTop w:val="0"/>
          <w:marBottom w:val="0"/>
          <w:divBdr>
            <w:top w:val="none" w:sz="0" w:space="0" w:color="auto"/>
            <w:left w:val="none" w:sz="0" w:space="0" w:color="auto"/>
            <w:bottom w:val="none" w:sz="0" w:space="0" w:color="auto"/>
            <w:right w:val="none" w:sz="0" w:space="0" w:color="auto"/>
          </w:divBdr>
        </w:div>
        <w:div w:id="588000995">
          <w:marLeft w:val="480"/>
          <w:marRight w:val="0"/>
          <w:marTop w:val="0"/>
          <w:marBottom w:val="0"/>
          <w:divBdr>
            <w:top w:val="none" w:sz="0" w:space="0" w:color="auto"/>
            <w:left w:val="none" w:sz="0" w:space="0" w:color="auto"/>
            <w:bottom w:val="none" w:sz="0" w:space="0" w:color="auto"/>
            <w:right w:val="none" w:sz="0" w:space="0" w:color="auto"/>
          </w:divBdr>
        </w:div>
        <w:div w:id="1619526294">
          <w:marLeft w:val="480"/>
          <w:marRight w:val="0"/>
          <w:marTop w:val="0"/>
          <w:marBottom w:val="0"/>
          <w:divBdr>
            <w:top w:val="none" w:sz="0" w:space="0" w:color="auto"/>
            <w:left w:val="none" w:sz="0" w:space="0" w:color="auto"/>
            <w:bottom w:val="none" w:sz="0" w:space="0" w:color="auto"/>
            <w:right w:val="none" w:sz="0" w:space="0" w:color="auto"/>
          </w:divBdr>
        </w:div>
        <w:div w:id="1231890531">
          <w:marLeft w:val="480"/>
          <w:marRight w:val="0"/>
          <w:marTop w:val="0"/>
          <w:marBottom w:val="0"/>
          <w:divBdr>
            <w:top w:val="none" w:sz="0" w:space="0" w:color="auto"/>
            <w:left w:val="none" w:sz="0" w:space="0" w:color="auto"/>
            <w:bottom w:val="none" w:sz="0" w:space="0" w:color="auto"/>
            <w:right w:val="none" w:sz="0" w:space="0" w:color="auto"/>
          </w:divBdr>
        </w:div>
        <w:div w:id="36442614">
          <w:marLeft w:val="480"/>
          <w:marRight w:val="0"/>
          <w:marTop w:val="0"/>
          <w:marBottom w:val="0"/>
          <w:divBdr>
            <w:top w:val="none" w:sz="0" w:space="0" w:color="auto"/>
            <w:left w:val="none" w:sz="0" w:space="0" w:color="auto"/>
            <w:bottom w:val="none" w:sz="0" w:space="0" w:color="auto"/>
            <w:right w:val="none" w:sz="0" w:space="0" w:color="auto"/>
          </w:divBdr>
        </w:div>
        <w:div w:id="366149715">
          <w:marLeft w:val="480"/>
          <w:marRight w:val="0"/>
          <w:marTop w:val="0"/>
          <w:marBottom w:val="0"/>
          <w:divBdr>
            <w:top w:val="none" w:sz="0" w:space="0" w:color="auto"/>
            <w:left w:val="none" w:sz="0" w:space="0" w:color="auto"/>
            <w:bottom w:val="none" w:sz="0" w:space="0" w:color="auto"/>
            <w:right w:val="none" w:sz="0" w:space="0" w:color="auto"/>
          </w:divBdr>
        </w:div>
        <w:div w:id="1890340787">
          <w:marLeft w:val="480"/>
          <w:marRight w:val="0"/>
          <w:marTop w:val="0"/>
          <w:marBottom w:val="0"/>
          <w:divBdr>
            <w:top w:val="none" w:sz="0" w:space="0" w:color="auto"/>
            <w:left w:val="none" w:sz="0" w:space="0" w:color="auto"/>
            <w:bottom w:val="none" w:sz="0" w:space="0" w:color="auto"/>
            <w:right w:val="none" w:sz="0" w:space="0" w:color="auto"/>
          </w:divBdr>
        </w:div>
        <w:div w:id="410935937">
          <w:marLeft w:val="480"/>
          <w:marRight w:val="0"/>
          <w:marTop w:val="0"/>
          <w:marBottom w:val="0"/>
          <w:divBdr>
            <w:top w:val="none" w:sz="0" w:space="0" w:color="auto"/>
            <w:left w:val="none" w:sz="0" w:space="0" w:color="auto"/>
            <w:bottom w:val="none" w:sz="0" w:space="0" w:color="auto"/>
            <w:right w:val="none" w:sz="0" w:space="0" w:color="auto"/>
          </w:divBdr>
        </w:div>
      </w:divsChild>
    </w:div>
    <w:div w:id="195698522">
      <w:bodyDiv w:val="1"/>
      <w:marLeft w:val="0"/>
      <w:marRight w:val="0"/>
      <w:marTop w:val="0"/>
      <w:marBottom w:val="0"/>
      <w:divBdr>
        <w:top w:val="none" w:sz="0" w:space="0" w:color="auto"/>
        <w:left w:val="none" w:sz="0" w:space="0" w:color="auto"/>
        <w:bottom w:val="none" w:sz="0" w:space="0" w:color="auto"/>
        <w:right w:val="none" w:sz="0" w:space="0" w:color="auto"/>
      </w:divBdr>
    </w:div>
    <w:div w:id="196235344">
      <w:bodyDiv w:val="1"/>
      <w:marLeft w:val="0"/>
      <w:marRight w:val="0"/>
      <w:marTop w:val="0"/>
      <w:marBottom w:val="0"/>
      <w:divBdr>
        <w:top w:val="none" w:sz="0" w:space="0" w:color="auto"/>
        <w:left w:val="none" w:sz="0" w:space="0" w:color="auto"/>
        <w:bottom w:val="none" w:sz="0" w:space="0" w:color="auto"/>
        <w:right w:val="none" w:sz="0" w:space="0" w:color="auto"/>
      </w:divBdr>
    </w:div>
    <w:div w:id="196433388">
      <w:bodyDiv w:val="1"/>
      <w:marLeft w:val="0"/>
      <w:marRight w:val="0"/>
      <w:marTop w:val="0"/>
      <w:marBottom w:val="0"/>
      <w:divBdr>
        <w:top w:val="none" w:sz="0" w:space="0" w:color="auto"/>
        <w:left w:val="none" w:sz="0" w:space="0" w:color="auto"/>
        <w:bottom w:val="none" w:sz="0" w:space="0" w:color="auto"/>
        <w:right w:val="none" w:sz="0" w:space="0" w:color="auto"/>
      </w:divBdr>
    </w:div>
    <w:div w:id="196434537">
      <w:bodyDiv w:val="1"/>
      <w:marLeft w:val="0"/>
      <w:marRight w:val="0"/>
      <w:marTop w:val="0"/>
      <w:marBottom w:val="0"/>
      <w:divBdr>
        <w:top w:val="none" w:sz="0" w:space="0" w:color="auto"/>
        <w:left w:val="none" w:sz="0" w:space="0" w:color="auto"/>
        <w:bottom w:val="none" w:sz="0" w:space="0" w:color="auto"/>
        <w:right w:val="none" w:sz="0" w:space="0" w:color="auto"/>
      </w:divBdr>
      <w:divsChild>
        <w:div w:id="1373966038">
          <w:marLeft w:val="480"/>
          <w:marRight w:val="0"/>
          <w:marTop w:val="0"/>
          <w:marBottom w:val="0"/>
          <w:divBdr>
            <w:top w:val="none" w:sz="0" w:space="0" w:color="auto"/>
            <w:left w:val="none" w:sz="0" w:space="0" w:color="auto"/>
            <w:bottom w:val="none" w:sz="0" w:space="0" w:color="auto"/>
            <w:right w:val="none" w:sz="0" w:space="0" w:color="auto"/>
          </w:divBdr>
        </w:div>
        <w:div w:id="670330928">
          <w:marLeft w:val="480"/>
          <w:marRight w:val="0"/>
          <w:marTop w:val="0"/>
          <w:marBottom w:val="0"/>
          <w:divBdr>
            <w:top w:val="none" w:sz="0" w:space="0" w:color="auto"/>
            <w:left w:val="none" w:sz="0" w:space="0" w:color="auto"/>
            <w:bottom w:val="none" w:sz="0" w:space="0" w:color="auto"/>
            <w:right w:val="none" w:sz="0" w:space="0" w:color="auto"/>
          </w:divBdr>
        </w:div>
        <w:div w:id="2027096464">
          <w:marLeft w:val="480"/>
          <w:marRight w:val="0"/>
          <w:marTop w:val="0"/>
          <w:marBottom w:val="0"/>
          <w:divBdr>
            <w:top w:val="none" w:sz="0" w:space="0" w:color="auto"/>
            <w:left w:val="none" w:sz="0" w:space="0" w:color="auto"/>
            <w:bottom w:val="none" w:sz="0" w:space="0" w:color="auto"/>
            <w:right w:val="none" w:sz="0" w:space="0" w:color="auto"/>
          </w:divBdr>
        </w:div>
        <w:div w:id="1925407338">
          <w:marLeft w:val="480"/>
          <w:marRight w:val="0"/>
          <w:marTop w:val="0"/>
          <w:marBottom w:val="0"/>
          <w:divBdr>
            <w:top w:val="none" w:sz="0" w:space="0" w:color="auto"/>
            <w:left w:val="none" w:sz="0" w:space="0" w:color="auto"/>
            <w:bottom w:val="none" w:sz="0" w:space="0" w:color="auto"/>
            <w:right w:val="none" w:sz="0" w:space="0" w:color="auto"/>
          </w:divBdr>
        </w:div>
        <w:div w:id="477454661">
          <w:marLeft w:val="480"/>
          <w:marRight w:val="0"/>
          <w:marTop w:val="0"/>
          <w:marBottom w:val="0"/>
          <w:divBdr>
            <w:top w:val="none" w:sz="0" w:space="0" w:color="auto"/>
            <w:left w:val="none" w:sz="0" w:space="0" w:color="auto"/>
            <w:bottom w:val="none" w:sz="0" w:space="0" w:color="auto"/>
            <w:right w:val="none" w:sz="0" w:space="0" w:color="auto"/>
          </w:divBdr>
        </w:div>
        <w:div w:id="1059285004">
          <w:marLeft w:val="480"/>
          <w:marRight w:val="0"/>
          <w:marTop w:val="0"/>
          <w:marBottom w:val="0"/>
          <w:divBdr>
            <w:top w:val="none" w:sz="0" w:space="0" w:color="auto"/>
            <w:left w:val="none" w:sz="0" w:space="0" w:color="auto"/>
            <w:bottom w:val="none" w:sz="0" w:space="0" w:color="auto"/>
            <w:right w:val="none" w:sz="0" w:space="0" w:color="auto"/>
          </w:divBdr>
        </w:div>
        <w:div w:id="865407948">
          <w:marLeft w:val="480"/>
          <w:marRight w:val="0"/>
          <w:marTop w:val="0"/>
          <w:marBottom w:val="0"/>
          <w:divBdr>
            <w:top w:val="none" w:sz="0" w:space="0" w:color="auto"/>
            <w:left w:val="none" w:sz="0" w:space="0" w:color="auto"/>
            <w:bottom w:val="none" w:sz="0" w:space="0" w:color="auto"/>
            <w:right w:val="none" w:sz="0" w:space="0" w:color="auto"/>
          </w:divBdr>
        </w:div>
        <w:div w:id="2110732565">
          <w:marLeft w:val="480"/>
          <w:marRight w:val="0"/>
          <w:marTop w:val="0"/>
          <w:marBottom w:val="0"/>
          <w:divBdr>
            <w:top w:val="none" w:sz="0" w:space="0" w:color="auto"/>
            <w:left w:val="none" w:sz="0" w:space="0" w:color="auto"/>
            <w:bottom w:val="none" w:sz="0" w:space="0" w:color="auto"/>
            <w:right w:val="none" w:sz="0" w:space="0" w:color="auto"/>
          </w:divBdr>
        </w:div>
        <w:div w:id="1881697539">
          <w:marLeft w:val="480"/>
          <w:marRight w:val="0"/>
          <w:marTop w:val="0"/>
          <w:marBottom w:val="0"/>
          <w:divBdr>
            <w:top w:val="none" w:sz="0" w:space="0" w:color="auto"/>
            <w:left w:val="none" w:sz="0" w:space="0" w:color="auto"/>
            <w:bottom w:val="none" w:sz="0" w:space="0" w:color="auto"/>
            <w:right w:val="none" w:sz="0" w:space="0" w:color="auto"/>
          </w:divBdr>
        </w:div>
        <w:div w:id="1027416185">
          <w:marLeft w:val="480"/>
          <w:marRight w:val="0"/>
          <w:marTop w:val="0"/>
          <w:marBottom w:val="0"/>
          <w:divBdr>
            <w:top w:val="none" w:sz="0" w:space="0" w:color="auto"/>
            <w:left w:val="none" w:sz="0" w:space="0" w:color="auto"/>
            <w:bottom w:val="none" w:sz="0" w:space="0" w:color="auto"/>
            <w:right w:val="none" w:sz="0" w:space="0" w:color="auto"/>
          </w:divBdr>
        </w:div>
        <w:div w:id="1319991950">
          <w:marLeft w:val="480"/>
          <w:marRight w:val="0"/>
          <w:marTop w:val="0"/>
          <w:marBottom w:val="0"/>
          <w:divBdr>
            <w:top w:val="none" w:sz="0" w:space="0" w:color="auto"/>
            <w:left w:val="none" w:sz="0" w:space="0" w:color="auto"/>
            <w:bottom w:val="none" w:sz="0" w:space="0" w:color="auto"/>
            <w:right w:val="none" w:sz="0" w:space="0" w:color="auto"/>
          </w:divBdr>
        </w:div>
        <w:div w:id="1285504980">
          <w:marLeft w:val="480"/>
          <w:marRight w:val="0"/>
          <w:marTop w:val="0"/>
          <w:marBottom w:val="0"/>
          <w:divBdr>
            <w:top w:val="none" w:sz="0" w:space="0" w:color="auto"/>
            <w:left w:val="none" w:sz="0" w:space="0" w:color="auto"/>
            <w:bottom w:val="none" w:sz="0" w:space="0" w:color="auto"/>
            <w:right w:val="none" w:sz="0" w:space="0" w:color="auto"/>
          </w:divBdr>
        </w:div>
        <w:div w:id="1119642781">
          <w:marLeft w:val="480"/>
          <w:marRight w:val="0"/>
          <w:marTop w:val="0"/>
          <w:marBottom w:val="0"/>
          <w:divBdr>
            <w:top w:val="none" w:sz="0" w:space="0" w:color="auto"/>
            <w:left w:val="none" w:sz="0" w:space="0" w:color="auto"/>
            <w:bottom w:val="none" w:sz="0" w:space="0" w:color="auto"/>
            <w:right w:val="none" w:sz="0" w:space="0" w:color="auto"/>
          </w:divBdr>
        </w:div>
        <w:div w:id="1891502539">
          <w:marLeft w:val="480"/>
          <w:marRight w:val="0"/>
          <w:marTop w:val="0"/>
          <w:marBottom w:val="0"/>
          <w:divBdr>
            <w:top w:val="none" w:sz="0" w:space="0" w:color="auto"/>
            <w:left w:val="none" w:sz="0" w:space="0" w:color="auto"/>
            <w:bottom w:val="none" w:sz="0" w:space="0" w:color="auto"/>
            <w:right w:val="none" w:sz="0" w:space="0" w:color="auto"/>
          </w:divBdr>
        </w:div>
        <w:div w:id="958103036">
          <w:marLeft w:val="480"/>
          <w:marRight w:val="0"/>
          <w:marTop w:val="0"/>
          <w:marBottom w:val="0"/>
          <w:divBdr>
            <w:top w:val="none" w:sz="0" w:space="0" w:color="auto"/>
            <w:left w:val="none" w:sz="0" w:space="0" w:color="auto"/>
            <w:bottom w:val="none" w:sz="0" w:space="0" w:color="auto"/>
            <w:right w:val="none" w:sz="0" w:space="0" w:color="auto"/>
          </w:divBdr>
        </w:div>
        <w:div w:id="1500467531">
          <w:marLeft w:val="480"/>
          <w:marRight w:val="0"/>
          <w:marTop w:val="0"/>
          <w:marBottom w:val="0"/>
          <w:divBdr>
            <w:top w:val="none" w:sz="0" w:space="0" w:color="auto"/>
            <w:left w:val="none" w:sz="0" w:space="0" w:color="auto"/>
            <w:bottom w:val="none" w:sz="0" w:space="0" w:color="auto"/>
            <w:right w:val="none" w:sz="0" w:space="0" w:color="auto"/>
          </w:divBdr>
        </w:div>
        <w:div w:id="1251239186">
          <w:marLeft w:val="480"/>
          <w:marRight w:val="0"/>
          <w:marTop w:val="0"/>
          <w:marBottom w:val="0"/>
          <w:divBdr>
            <w:top w:val="none" w:sz="0" w:space="0" w:color="auto"/>
            <w:left w:val="none" w:sz="0" w:space="0" w:color="auto"/>
            <w:bottom w:val="none" w:sz="0" w:space="0" w:color="auto"/>
            <w:right w:val="none" w:sz="0" w:space="0" w:color="auto"/>
          </w:divBdr>
        </w:div>
        <w:div w:id="2008750951">
          <w:marLeft w:val="480"/>
          <w:marRight w:val="0"/>
          <w:marTop w:val="0"/>
          <w:marBottom w:val="0"/>
          <w:divBdr>
            <w:top w:val="none" w:sz="0" w:space="0" w:color="auto"/>
            <w:left w:val="none" w:sz="0" w:space="0" w:color="auto"/>
            <w:bottom w:val="none" w:sz="0" w:space="0" w:color="auto"/>
            <w:right w:val="none" w:sz="0" w:space="0" w:color="auto"/>
          </w:divBdr>
        </w:div>
        <w:div w:id="1328822089">
          <w:marLeft w:val="480"/>
          <w:marRight w:val="0"/>
          <w:marTop w:val="0"/>
          <w:marBottom w:val="0"/>
          <w:divBdr>
            <w:top w:val="none" w:sz="0" w:space="0" w:color="auto"/>
            <w:left w:val="none" w:sz="0" w:space="0" w:color="auto"/>
            <w:bottom w:val="none" w:sz="0" w:space="0" w:color="auto"/>
            <w:right w:val="none" w:sz="0" w:space="0" w:color="auto"/>
          </w:divBdr>
        </w:div>
        <w:div w:id="54475309">
          <w:marLeft w:val="480"/>
          <w:marRight w:val="0"/>
          <w:marTop w:val="0"/>
          <w:marBottom w:val="0"/>
          <w:divBdr>
            <w:top w:val="none" w:sz="0" w:space="0" w:color="auto"/>
            <w:left w:val="none" w:sz="0" w:space="0" w:color="auto"/>
            <w:bottom w:val="none" w:sz="0" w:space="0" w:color="auto"/>
            <w:right w:val="none" w:sz="0" w:space="0" w:color="auto"/>
          </w:divBdr>
        </w:div>
        <w:div w:id="1730610155">
          <w:marLeft w:val="480"/>
          <w:marRight w:val="0"/>
          <w:marTop w:val="0"/>
          <w:marBottom w:val="0"/>
          <w:divBdr>
            <w:top w:val="none" w:sz="0" w:space="0" w:color="auto"/>
            <w:left w:val="none" w:sz="0" w:space="0" w:color="auto"/>
            <w:bottom w:val="none" w:sz="0" w:space="0" w:color="auto"/>
            <w:right w:val="none" w:sz="0" w:space="0" w:color="auto"/>
          </w:divBdr>
        </w:div>
        <w:div w:id="1391230469">
          <w:marLeft w:val="480"/>
          <w:marRight w:val="0"/>
          <w:marTop w:val="0"/>
          <w:marBottom w:val="0"/>
          <w:divBdr>
            <w:top w:val="none" w:sz="0" w:space="0" w:color="auto"/>
            <w:left w:val="none" w:sz="0" w:space="0" w:color="auto"/>
            <w:bottom w:val="none" w:sz="0" w:space="0" w:color="auto"/>
            <w:right w:val="none" w:sz="0" w:space="0" w:color="auto"/>
          </w:divBdr>
        </w:div>
        <w:div w:id="1069966010">
          <w:marLeft w:val="480"/>
          <w:marRight w:val="0"/>
          <w:marTop w:val="0"/>
          <w:marBottom w:val="0"/>
          <w:divBdr>
            <w:top w:val="none" w:sz="0" w:space="0" w:color="auto"/>
            <w:left w:val="none" w:sz="0" w:space="0" w:color="auto"/>
            <w:bottom w:val="none" w:sz="0" w:space="0" w:color="auto"/>
            <w:right w:val="none" w:sz="0" w:space="0" w:color="auto"/>
          </w:divBdr>
        </w:div>
        <w:div w:id="255789886">
          <w:marLeft w:val="480"/>
          <w:marRight w:val="0"/>
          <w:marTop w:val="0"/>
          <w:marBottom w:val="0"/>
          <w:divBdr>
            <w:top w:val="none" w:sz="0" w:space="0" w:color="auto"/>
            <w:left w:val="none" w:sz="0" w:space="0" w:color="auto"/>
            <w:bottom w:val="none" w:sz="0" w:space="0" w:color="auto"/>
            <w:right w:val="none" w:sz="0" w:space="0" w:color="auto"/>
          </w:divBdr>
        </w:div>
        <w:div w:id="1464540298">
          <w:marLeft w:val="480"/>
          <w:marRight w:val="0"/>
          <w:marTop w:val="0"/>
          <w:marBottom w:val="0"/>
          <w:divBdr>
            <w:top w:val="none" w:sz="0" w:space="0" w:color="auto"/>
            <w:left w:val="none" w:sz="0" w:space="0" w:color="auto"/>
            <w:bottom w:val="none" w:sz="0" w:space="0" w:color="auto"/>
            <w:right w:val="none" w:sz="0" w:space="0" w:color="auto"/>
          </w:divBdr>
        </w:div>
        <w:div w:id="1654791680">
          <w:marLeft w:val="480"/>
          <w:marRight w:val="0"/>
          <w:marTop w:val="0"/>
          <w:marBottom w:val="0"/>
          <w:divBdr>
            <w:top w:val="none" w:sz="0" w:space="0" w:color="auto"/>
            <w:left w:val="none" w:sz="0" w:space="0" w:color="auto"/>
            <w:bottom w:val="none" w:sz="0" w:space="0" w:color="auto"/>
            <w:right w:val="none" w:sz="0" w:space="0" w:color="auto"/>
          </w:divBdr>
        </w:div>
        <w:div w:id="2136410596">
          <w:marLeft w:val="480"/>
          <w:marRight w:val="0"/>
          <w:marTop w:val="0"/>
          <w:marBottom w:val="0"/>
          <w:divBdr>
            <w:top w:val="none" w:sz="0" w:space="0" w:color="auto"/>
            <w:left w:val="none" w:sz="0" w:space="0" w:color="auto"/>
            <w:bottom w:val="none" w:sz="0" w:space="0" w:color="auto"/>
            <w:right w:val="none" w:sz="0" w:space="0" w:color="auto"/>
          </w:divBdr>
        </w:div>
        <w:div w:id="2004238040">
          <w:marLeft w:val="480"/>
          <w:marRight w:val="0"/>
          <w:marTop w:val="0"/>
          <w:marBottom w:val="0"/>
          <w:divBdr>
            <w:top w:val="none" w:sz="0" w:space="0" w:color="auto"/>
            <w:left w:val="none" w:sz="0" w:space="0" w:color="auto"/>
            <w:bottom w:val="none" w:sz="0" w:space="0" w:color="auto"/>
            <w:right w:val="none" w:sz="0" w:space="0" w:color="auto"/>
          </w:divBdr>
        </w:div>
        <w:div w:id="268314237">
          <w:marLeft w:val="480"/>
          <w:marRight w:val="0"/>
          <w:marTop w:val="0"/>
          <w:marBottom w:val="0"/>
          <w:divBdr>
            <w:top w:val="none" w:sz="0" w:space="0" w:color="auto"/>
            <w:left w:val="none" w:sz="0" w:space="0" w:color="auto"/>
            <w:bottom w:val="none" w:sz="0" w:space="0" w:color="auto"/>
            <w:right w:val="none" w:sz="0" w:space="0" w:color="auto"/>
          </w:divBdr>
        </w:div>
        <w:div w:id="433669032">
          <w:marLeft w:val="480"/>
          <w:marRight w:val="0"/>
          <w:marTop w:val="0"/>
          <w:marBottom w:val="0"/>
          <w:divBdr>
            <w:top w:val="none" w:sz="0" w:space="0" w:color="auto"/>
            <w:left w:val="none" w:sz="0" w:space="0" w:color="auto"/>
            <w:bottom w:val="none" w:sz="0" w:space="0" w:color="auto"/>
            <w:right w:val="none" w:sz="0" w:space="0" w:color="auto"/>
          </w:divBdr>
        </w:div>
        <w:div w:id="667829935">
          <w:marLeft w:val="480"/>
          <w:marRight w:val="0"/>
          <w:marTop w:val="0"/>
          <w:marBottom w:val="0"/>
          <w:divBdr>
            <w:top w:val="none" w:sz="0" w:space="0" w:color="auto"/>
            <w:left w:val="none" w:sz="0" w:space="0" w:color="auto"/>
            <w:bottom w:val="none" w:sz="0" w:space="0" w:color="auto"/>
            <w:right w:val="none" w:sz="0" w:space="0" w:color="auto"/>
          </w:divBdr>
        </w:div>
        <w:div w:id="1403983079">
          <w:marLeft w:val="480"/>
          <w:marRight w:val="0"/>
          <w:marTop w:val="0"/>
          <w:marBottom w:val="0"/>
          <w:divBdr>
            <w:top w:val="none" w:sz="0" w:space="0" w:color="auto"/>
            <w:left w:val="none" w:sz="0" w:space="0" w:color="auto"/>
            <w:bottom w:val="none" w:sz="0" w:space="0" w:color="auto"/>
            <w:right w:val="none" w:sz="0" w:space="0" w:color="auto"/>
          </w:divBdr>
        </w:div>
        <w:div w:id="1648775204">
          <w:marLeft w:val="480"/>
          <w:marRight w:val="0"/>
          <w:marTop w:val="0"/>
          <w:marBottom w:val="0"/>
          <w:divBdr>
            <w:top w:val="none" w:sz="0" w:space="0" w:color="auto"/>
            <w:left w:val="none" w:sz="0" w:space="0" w:color="auto"/>
            <w:bottom w:val="none" w:sz="0" w:space="0" w:color="auto"/>
            <w:right w:val="none" w:sz="0" w:space="0" w:color="auto"/>
          </w:divBdr>
        </w:div>
        <w:div w:id="97139174">
          <w:marLeft w:val="480"/>
          <w:marRight w:val="0"/>
          <w:marTop w:val="0"/>
          <w:marBottom w:val="0"/>
          <w:divBdr>
            <w:top w:val="none" w:sz="0" w:space="0" w:color="auto"/>
            <w:left w:val="none" w:sz="0" w:space="0" w:color="auto"/>
            <w:bottom w:val="none" w:sz="0" w:space="0" w:color="auto"/>
            <w:right w:val="none" w:sz="0" w:space="0" w:color="auto"/>
          </w:divBdr>
        </w:div>
        <w:div w:id="1002858342">
          <w:marLeft w:val="480"/>
          <w:marRight w:val="0"/>
          <w:marTop w:val="0"/>
          <w:marBottom w:val="0"/>
          <w:divBdr>
            <w:top w:val="none" w:sz="0" w:space="0" w:color="auto"/>
            <w:left w:val="none" w:sz="0" w:space="0" w:color="auto"/>
            <w:bottom w:val="none" w:sz="0" w:space="0" w:color="auto"/>
            <w:right w:val="none" w:sz="0" w:space="0" w:color="auto"/>
          </w:divBdr>
        </w:div>
        <w:div w:id="1281647868">
          <w:marLeft w:val="480"/>
          <w:marRight w:val="0"/>
          <w:marTop w:val="0"/>
          <w:marBottom w:val="0"/>
          <w:divBdr>
            <w:top w:val="none" w:sz="0" w:space="0" w:color="auto"/>
            <w:left w:val="none" w:sz="0" w:space="0" w:color="auto"/>
            <w:bottom w:val="none" w:sz="0" w:space="0" w:color="auto"/>
            <w:right w:val="none" w:sz="0" w:space="0" w:color="auto"/>
          </w:divBdr>
        </w:div>
        <w:div w:id="976180276">
          <w:marLeft w:val="480"/>
          <w:marRight w:val="0"/>
          <w:marTop w:val="0"/>
          <w:marBottom w:val="0"/>
          <w:divBdr>
            <w:top w:val="none" w:sz="0" w:space="0" w:color="auto"/>
            <w:left w:val="none" w:sz="0" w:space="0" w:color="auto"/>
            <w:bottom w:val="none" w:sz="0" w:space="0" w:color="auto"/>
            <w:right w:val="none" w:sz="0" w:space="0" w:color="auto"/>
          </w:divBdr>
        </w:div>
        <w:div w:id="2077697966">
          <w:marLeft w:val="480"/>
          <w:marRight w:val="0"/>
          <w:marTop w:val="0"/>
          <w:marBottom w:val="0"/>
          <w:divBdr>
            <w:top w:val="none" w:sz="0" w:space="0" w:color="auto"/>
            <w:left w:val="none" w:sz="0" w:space="0" w:color="auto"/>
            <w:bottom w:val="none" w:sz="0" w:space="0" w:color="auto"/>
            <w:right w:val="none" w:sz="0" w:space="0" w:color="auto"/>
          </w:divBdr>
        </w:div>
        <w:div w:id="1603142678">
          <w:marLeft w:val="480"/>
          <w:marRight w:val="0"/>
          <w:marTop w:val="0"/>
          <w:marBottom w:val="0"/>
          <w:divBdr>
            <w:top w:val="none" w:sz="0" w:space="0" w:color="auto"/>
            <w:left w:val="none" w:sz="0" w:space="0" w:color="auto"/>
            <w:bottom w:val="none" w:sz="0" w:space="0" w:color="auto"/>
            <w:right w:val="none" w:sz="0" w:space="0" w:color="auto"/>
          </w:divBdr>
        </w:div>
        <w:div w:id="989750646">
          <w:marLeft w:val="480"/>
          <w:marRight w:val="0"/>
          <w:marTop w:val="0"/>
          <w:marBottom w:val="0"/>
          <w:divBdr>
            <w:top w:val="none" w:sz="0" w:space="0" w:color="auto"/>
            <w:left w:val="none" w:sz="0" w:space="0" w:color="auto"/>
            <w:bottom w:val="none" w:sz="0" w:space="0" w:color="auto"/>
            <w:right w:val="none" w:sz="0" w:space="0" w:color="auto"/>
          </w:divBdr>
        </w:div>
        <w:div w:id="1964800571">
          <w:marLeft w:val="480"/>
          <w:marRight w:val="0"/>
          <w:marTop w:val="0"/>
          <w:marBottom w:val="0"/>
          <w:divBdr>
            <w:top w:val="none" w:sz="0" w:space="0" w:color="auto"/>
            <w:left w:val="none" w:sz="0" w:space="0" w:color="auto"/>
            <w:bottom w:val="none" w:sz="0" w:space="0" w:color="auto"/>
            <w:right w:val="none" w:sz="0" w:space="0" w:color="auto"/>
          </w:divBdr>
        </w:div>
        <w:div w:id="1269891327">
          <w:marLeft w:val="480"/>
          <w:marRight w:val="0"/>
          <w:marTop w:val="0"/>
          <w:marBottom w:val="0"/>
          <w:divBdr>
            <w:top w:val="none" w:sz="0" w:space="0" w:color="auto"/>
            <w:left w:val="none" w:sz="0" w:space="0" w:color="auto"/>
            <w:bottom w:val="none" w:sz="0" w:space="0" w:color="auto"/>
            <w:right w:val="none" w:sz="0" w:space="0" w:color="auto"/>
          </w:divBdr>
        </w:div>
        <w:div w:id="844784510">
          <w:marLeft w:val="480"/>
          <w:marRight w:val="0"/>
          <w:marTop w:val="0"/>
          <w:marBottom w:val="0"/>
          <w:divBdr>
            <w:top w:val="none" w:sz="0" w:space="0" w:color="auto"/>
            <w:left w:val="none" w:sz="0" w:space="0" w:color="auto"/>
            <w:bottom w:val="none" w:sz="0" w:space="0" w:color="auto"/>
            <w:right w:val="none" w:sz="0" w:space="0" w:color="auto"/>
          </w:divBdr>
        </w:div>
        <w:div w:id="216625473">
          <w:marLeft w:val="480"/>
          <w:marRight w:val="0"/>
          <w:marTop w:val="0"/>
          <w:marBottom w:val="0"/>
          <w:divBdr>
            <w:top w:val="none" w:sz="0" w:space="0" w:color="auto"/>
            <w:left w:val="none" w:sz="0" w:space="0" w:color="auto"/>
            <w:bottom w:val="none" w:sz="0" w:space="0" w:color="auto"/>
            <w:right w:val="none" w:sz="0" w:space="0" w:color="auto"/>
          </w:divBdr>
        </w:div>
        <w:div w:id="1871800353">
          <w:marLeft w:val="480"/>
          <w:marRight w:val="0"/>
          <w:marTop w:val="0"/>
          <w:marBottom w:val="0"/>
          <w:divBdr>
            <w:top w:val="none" w:sz="0" w:space="0" w:color="auto"/>
            <w:left w:val="none" w:sz="0" w:space="0" w:color="auto"/>
            <w:bottom w:val="none" w:sz="0" w:space="0" w:color="auto"/>
            <w:right w:val="none" w:sz="0" w:space="0" w:color="auto"/>
          </w:divBdr>
        </w:div>
        <w:div w:id="1820807781">
          <w:marLeft w:val="480"/>
          <w:marRight w:val="0"/>
          <w:marTop w:val="0"/>
          <w:marBottom w:val="0"/>
          <w:divBdr>
            <w:top w:val="none" w:sz="0" w:space="0" w:color="auto"/>
            <w:left w:val="none" w:sz="0" w:space="0" w:color="auto"/>
            <w:bottom w:val="none" w:sz="0" w:space="0" w:color="auto"/>
            <w:right w:val="none" w:sz="0" w:space="0" w:color="auto"/>
          </w:divBdr>
        </w:div>
        <w:div w:id="490295747">
          <w:marLeft w:val="480"/>
          <w:marRight w:val="0"/>
          <w:marTop w:val="0"/>
          <w:marBottom w:val="0"/>
          <w:divBdr>
            <w:top w:val="none" w:sz="0" w:space="0" w:color="auto"/>
            <w:left w:val="none" w:sz="0" w:space="0" w:color="auto"/>
            <w:bottom w:val="none" w:sz="0" w:space="0" w:color="auto"/>
            <w:right w:val="none" w:sz="0" w:space="0" w:color="auto"/>
          </w:divBdr>
        </w:div>
        <w:div w:id="953366119">
          <w:marLeft w:val="480"/>
          <w:marRight w:val="0"/>
          <w:marTop w:val="0"/>
          <w:marBottom w:val="0"/>
          <w:divBdr>
            <w:top w:val="none" w:sz="0" w:space="0" w:color="auto"/>
            <w:left w:val="none" w:sz="0" w:space="0" w:color="auto"/>
            <w:bottom w:val="none" w:sz="0" w:space="0" w:color="auto"/>
            <w:right w:val="none" w:sz="0" w:space="0" w:color="auto"/>
          </w:divBdr>
        </w:div>
        <w:div w:id="609507010">
          <w:marLeft w:val="480"/>
          <w:marRight w:val="0"/>
          <w:marTop w:val="0"/>
          <w:marBottom w:val="0"/>
          <w:divBdr>
            <w:top w:val="none" w:sz="0" w:space="0" w:color="auto"/>
            <w:left w:val="none" w:sz="0" w:space="0" w:color="auto"/>
            <w:bottom w:val="none" w:sz="0" w:space="0" w:color="auto"/>
            <w:right w:val="none" w:sz="0" w:space="0" w:color="auto"/>
          </w:divBdr>
        </w:div>
        <w:div w:id="1736076703">
          <w:marLeft w:val="480"/>
          <w:marRight w:val="0"/>
          <w:marTop w:val="0"/>
          <w:marBottom w:val="0"/>
          <w:divBdr>
            <w:top w:val="none" w:sz="0" w:space="0" w:color="auto"/>
            <w:left w:val="none" w:sz="0" w:space="0" w:color="auto"/>
            <w:bottom w:val="none" w:sz="0" w:space="0" w:color="auto"/>
            <w:right w:val="none" w:sz="0" w:space="0" w:color="auto"/>
          </w:divBdr>
        </w:div>
        <w:div w:id="333150549">
          <w:marLeft w:val="480"/>
          <w:marRight w:val="0"/>
          <w:marTop w:val="0"/>
          <w:marBottom w:val="0"/>
          <w:divBdr>
            <w:top w:val="none" w:sz="0" w:space="0" w:color="auto"/>
            <w:left w:val="none" w:sz="0" w:space="0" w:color="auto"/>
            <w:bottom w:val="none" w:sz="0" w:space="0" w:color="auto"/>
            <w:right w:val="none" w:sz="0" w:space="0" w:color="auto"/>
          </w:divBdr>
        </w:div>
        <w:div w:id="1723359964">
          <w:marLeft w:val="480"/>
          <w:marRight w:val="0"/>
          <w:marTop w:val="0"/>
          <w:marBottom w:val="0"/>
          <w:divBdr>
            <w:top w:val="none" w:sz="0" w:space="0" w:color="auto"/>
            <w:left w:val="none" w:sz="0" w:space="0" w:color="auto"/>
            <w:bottom w:val="none" w:sz="0" w:space="0" w:color="auto"/>
            <w:right w:val="none" w:sz="0" w:space="0" w:color="auto"/>
          </w:divBdr>
        </w:div>
        <w:div w:id="731541354">
          <w:marLeft w:val="480"/>
          <w:marRight w:val="0"/>
          <w:marTop w:val="0"/>
          <w:marBottom w:val="0"/>
          <w:divBdr>
            <w:top w:val="none" w:sz="0" w:space="0" w:color="auto"/>
            <w:left w:val="none" w:sz="0" w:space="0" w:color="auto"/>
            <w:bottom w:val="none" w:sz="0" w:space="0" w:color="auto"/>
            <w:right w:val="none" w:sz="0" w:space="0" w:color="auto"/>
          </w:divBdr>
        </w:div>
        <w:div w:id="1711032698">
          <w:marLeft w:val="480"/>
          <w:marRight w:val="0"/>
          <w:marTop w:val="0"/>
          <w:marBottom w:val="0"/>
          <w:divBdr>
            <w:top w:val="none" w:sz="0" w:space="0" w:color="auto"/>
            <w:left w:val="none" w:sz="0" w:space="0" w:color="auto"/>
            <w:bottom w:val="none" w:sz="0" w:space="0" w:color="auto"/>
            <w:right w:val="none" w:sz="0" w:space="0" w:color="auto"/>
          </w:divBdr>
        </w:div>
        <w:div w:id="1943760396">
          <w:marLeft w:val="480"/>
          <w:marRight w:val="0"/>
          <w:marTop w:val="0"/>
          <w:marBottom w:val="0"/>
          <w:divBdr>
            <w:top w:val="none" w:sz="0" w:space="0" w:color="auto"/>
            <w:left w:val="none" w:sz="0" w:space="0" w:color="auto"/>
            <w:bottom w:val="none" w:sz="0" w:space="0" w:color="auto"/>
            <w:right w:val="none" w:sz="0" w:space="0" w:color="auto"/>
          </w:divBdr>
        </w:div>
        <w:div w:id="2006281999">
          <w:marLeft w:val="480"/>
          <w:marRight w:val="0"/>
          <w:marTop w:val="0"/>
          <w:marBottom w:val="0"/>
          <w:divBdr>
            <w:top w:val="none" w:sz="0" w:space="0" w:color="auto"/>
            <w:left w:val="none" w:sz="0" w:space="0" w:color="auto"/>
            <w:bottom w:val="none" w:sz="0" w:space="0" w:color="auto"/>
            <w:right w:val="none" w:sz="0" w:space="0" w:color="auto"/>
          </w:divBdr>
        </w:div>
        <w:div w:id="824861239">
          <w:marLeft w:val="480"/>
          <w:marRight w:val="0"/>
          <w:marTop w:val="0"/>
          <w:marBottom w:val="0"/>
          <w:divBdr>
            <w:top w:val="none" w:sz="0" w:space="0" w:color="auto"/>
            <w:left w:val="none" w:sz="0" w:space="0" w:color="auto"/>
            <w:bottom w:val="none" w:sz="0" w:space="0" w:color="auto"/>
            <w:right w:val="none" w:sz="0" w:space="0" w:color="auto"/>
          </w:divBdr>
        </w:div>
        <w:div w:id="2103066602">
          <w:marLeft w:val="480"/>
          <w:marRight w:val="0"/>
          <w:marTop w:val="0"/>
          <w:marBottom w:val="0"/>
          <w:divBdr>
            <w:top w:val="none" w:sz="0" w:space="0" w:color="auto"/>
            <w:left w:val="none" w:sz="0" w:space="0" w:color="auto"/>
            <w:bottom w:val="none" w:sz="0" w:space="0" w:color="auto"/>
            <w:right w:val="none" w:sz="0" w:space="0" w:color="auto"/>
          </w:divBdr>
        </w:div>
        <w:div w:id="2120948599">
          <w:marLeft w:val="480"/>
          <w:marRight w:val="0"/>
          <w:marTop w:val="0"/>
          <w:marBottom w:val="0"/>
          <w:divBdr>
            <w:top w:val="none" w:sz="0" w:space="0" w:color="auto"/>
            <w:left w:val="none" w:sz="0" w:space="0" w:color="auto"/>
            <w:bottom w:val="none" w:sz="0" w:space="0" w:color="auto"/>
            <w:right w:val="none" w:sz="0" w:space="0" w:color="auto"/>
          </w:divBdr>
        </w:div>
        <w:div w:id="819688242">
          <w:marLeft w:val="480"/>
          <w:marRight w:val="0"/>
          <w:marTop w:val="0"/>
          <w:marBottom w:val="0"/>
          <w:divBdr>
            <w:top w:val="none" w:sz="0" w:space="0" w:color="auto"/>
            <w:left w:val="none" w:sz="0" w:space="0" w:color="auto"/>
            <w:bottom w:val="none" w:sz="0" w:space="0" w:color="auto"/>
            <w:right w:val="none" w:sz="0" w:space="0" w:color="auto"/>
          </w:divBdr>
        </w:div>
        <w:div w:id="2062974315">
          <w:marLeft w:val="480"/>
          <w:marRight w:val="0"/>
          <w:marTop w:val="0"/>
          <w:marBottom w:val="0"/>
          <w:divBdr>
            <w:top w:val="none" w:sz="0" w:space="0" w:color="auto"/>
            <w:left w:val="none" w:sz="0" w:space="0" w:color="auto"/>
            <w:bottom w:val="none" w:sz="0" w:space="0" w:color="auto"/>
            <w:right w:val="none" w:sz="0" w:space="0" w:color="auto"/>
          </w:divBdr>
        </w:div>
        <w:div w:id="331764430">
          <w:marLeft w:val="480"/>
          <w:marRight w:val="0"/>
          <w:marTop w:val="0"/>
          <w:marBottom w:val="0"/>
          <w:divBdr>
            <w:top w:val="none" w:sz="0" w:space="0" w:color="auto"/>
            <w:left w:val="none" w:sz="0" w:space="0" w:color="auto"/>
            <w:bottom w:val="none" w:sz="0" w:space="0" w:color="auto"/>
            <w:right w:val="none" w:sz="0" w:space="0" w:color="auto"/>
          </w:divBdr>
        </w:div>
        <w:div w:id="1338774702">
          <w:marLeft w:val="480"/>
          <w:marRight w:val="0"/>
          <w:marTop w:val="0"/>
          <w:marBottom w:val="0"/>
          <w:divBdr>
            <w:top w:val="none" w:sz="0" w:space="0" w:color="auto"/>
            <w:left w:val="none" w:sz="0" w:space="0" w:color="auto"/>
            <w:bottom w:val="none" w:sz="0" w:space="0" w:color="auto"/>
            <w:right w:val="none" w:sz="0" w:space="0" w:color="auto"/>
          </w:divBdr>
        </w:div>
        <w:div w:id="1637179444">
          <w:marLeft w:val="480"/>
          <w:marRight w:val="0"/>
          <w:marTop w:val="0"/>
          <w:marBottom w:val="0"/>
          <w:divBdr>
            <w:top w:val="none" w:sz="0" w:space="0" w:color="auto"/>
            <w:left w:val="none" w:sz="0" w:space="0" w:color="auto"/>
            <w:bottom w:val="none" w:sz="0" w:space="0" w:color="auto"/>
            <w:right w:val="none" w:sz="0" w:space="0" w:color="auto"/>
          </w:divBdr>
        </w:div>
        <w:div w:id="1107308858">
          <w:marLeft w:val="480"/>
          <w:marRight w:val="0"/>
          <w:marTop w:val="0"/>
          <w:marBottom w:val="0"/>
          <w:divBdr>
            <w:top w:val="none" w:sz="0" w:space="0" w:color="auto"/>
            <w:left w:val="none" w:sz="0" w:space="0" w:color="auto"/>
            <w:bottom w:val="none" w:sz="0" w:space="0" w:color="auto"/>
            <w:right w:val="none" w:sz="0" w:space="0" w:color="auto"/>
          </w:divBdr>
        </w:div>
        <w:div w:id="581992024">
          <w:marLeft w:val="480"/>
          <w:marRight w:val="0"/>
          <w:marTop w:val="0"/>
          <w:marBottom w:val="0"/>
          <w:divBdr>
            <w:top w:val="none" w:sz="0" w:space="0" w:color="auto"/>
            <w:left w:val="none" w:sz="0" w:space="0" w:color="auto"/>
            <w:bottom w:val="none" w:sz="0" w:space="0" w:color="auto"/>
            <w:right w:val="none" w:sz="0" w:space="0" w:color="auto"/>
          </w:divBdr>
        </w:div>
        <w:div w:id="874123637">
          <w:marLeft w:val="480"/>
          <w:marRight w:val="0"/>
          <w:marTop w:val="0"/>
          <w:marBottom w:val="0"/>
          <w:divBdr>
            <w:top w:val="none" w:sz="0" w:space="0" w:color="auto"/>
            <w:left w:val="none" w:sz="0" w:space="0" w:color="auto"/>
            <w:bottom w:val="none" w:sz="0" w:space="0" w:color="auto"/>
            <w:right w:val="none" w:sz="0" w:space="0" w:color="auto"/>
          </w:divBdr>
        </w:div>
        <w:div w:id="901714675">
          <w:marLeft w:val="480"/>
          <w:marRight w:val="0"/>
          <w:marTop w:val="0"/>
          <w:marBottom w:val="0"/>
          <w:divBdr>
            <w:top w:val="none" w:sz="0" w:space="0" w:color="auto"/>
            <w:left w:val="none" w:sz="0" w:space="0" w:color="auto"/>
            <w:bottom w:val="none" w:sz="0" w:space="0" w:color="auto"/>
            <w:right w:val="none" w:sz="0" w:space="0" w:color="auto"/>
          </w:divBdr>
        </w:div>
        <w:div w:id="55050635">
          <w:marLeft w:val="480"/>
          <w:marRight w:val="0"/>
          <w:marTop w:val="0"/>
          <w:marBottom w:val="0"/>
          <w:divBdr>
            <w:top w:val="none" w:sz="0" w:space="0" w:color="auto"/>
            <w:left w:val="none" w:sz="0" w:space="0" w:color="auto"/>
            <w:bottom w:val="none" w:sz="0" w:space="0" w:color="auto"/>
            <w:right w:val="none" w:sz="0" w:space="0" w:color="auto"/>
          </w:divBdr>
        </w:div>
        <w:div w:id="1102336927">
          <w:marLeft w:val="480"/>
          <w:marRight w:val="0"/>
          <w:marTop w:val="0"/>
          <w:marBottom w:val="0"/>
          <w:divBdr>
            <w:top w:val="none" w:sz="0" w:space="0" w:color="auto"/>
            <w:left w:val="none" w:sz="0" w:space="0" w:color="auto"/>
            <w:bottom w:val="none" w:sz="0" w:space="0" w:color="auto"/>
            <w:right w:val="none" w:sz="0" w:space="0" w:color="auto"/>
          </w:divBdr>
        </w:div>
        <w:div w:id="786119834">
          <w:marLeft w:val="480"/>
          <w:marRight w:val="0"/>
          <w:marTop w:val="0"/>
          <w:marBottom w:val="0"/>
          <w:divBdr>
            <w:top w:val="none" w:sz="0" w:space="0" w:color="auto"/>
            <w:left w:val="none" w:sz="0" w:space="0" w:color="auto"/>
            <w:bottom w:val="none" w:sz="0" w:space="0" w:color="auto"/>
            <w:right w:val="none" w:sz="0" w:space="0" w:color="auto"/>
          </w:divBdr>
        </w:div>
        <w:div w:id="2039315032">
          <w:marLeft w:val="480"/>
          <w:marRight w:val="0"/>
          <w:marTop w:val="0"/>
          <w:marBottom w:val="0"/>
          <w:divBdr>
            <w:top w:val="none" w:sz="0" w:space="0" w:color="auto"/>
            <w:left w:val="none" w:sz="0" w:space="0" w:color="auto"/>
            <w:bottom w:val="none" w:sz="0" w:space="0" w:color="auto"/>
            <w:right w:val="none" w:sz="0" w:space="0" w:color="auto"/>
          </w:divBdr>
        </w:div>
        <w:div w:id="852765980">
          <w:marLeft w:val="480"/>
          <w:marRight w:val="0"/>
          <w:marTop w:val="0"/>
          <w:marBottom w:val="0"/>
          <w:divBdr>
            <w:top w:val="none" w:sz="0" w:space="0" w:color="auto"/>
            <w:left w:val="none" w:sz="0" w:space="0" w:color="auto"/>
            <w:bottom w:val="none" w:sz="0" w:space="0" w:color="auto"/>
            <w:right w:val="none" w:sz="0" w:space="0" w:color="auto"/>
          </w:divBdr>
        </w:div>
        <w:div w:id="676494034">
          <w:marLeft w:val="480"/>
          <w:marRight w:val="0"/>
          <w:marTop w:val="0"/>
          <w:marBottom w:val="0"/>
          <w:divBdr>
            <w:top w:val="none" w:sz="0" w:space="0" w:color="auto"/>
            <w:left w:val="none" w:sz="0" w:space="0" w:color="auto"/>
            <w:bottom w:val="none" w:sz="0" w:space="0" w:color="auto"/>
            <w:right w:val="none" w:sz="0" w:space="0" w:color="auto"/>
          </w:divBdr>
        </w:div>
        <w:div w:id="2021472226">
          <w:marLeft w:val="480"/>
          <w:marRight w:val="0"/>
          <w:marTop w:val="0"/>
          <w:marBottom w:val="0"/>
          <w:divBdr>
            <w:top w:val="none" w:sz="0" w:space="0" w:color="auto"/>
            <w:left w:val="none" w:sz="0" w:space="0" w:color="auto"/>
            <w:bottom w:val="none" w:sz="0" w:space="0" w:color="auto"/>
            <w:right w:val="none" w:sz="0" w:space="0" w:color="auto"/>
          </w:divBdr>
        </w:div>
        <w:div w:id="1695155367">
          <w:marLeft w:val="480"/>
          <w:marRight w:val="0"/>
          <w:marTop w:val="0"/>
          <w:marBottom w:val="0"/>
          <w:divBdr>
            <w:top w:val="none" w:sz="0" w:space="0" w:color="auto"/>
            <w:left w:val="none" w:sz="0" w:space="0" w:color="auto"/>
            <w:bottom w:val="none" w:sz="0" w:space="0" w:color="auto"/>
            <w:right w:val="none" w:sz="0" w:space="0" w:color="auto"/>
          </w:divBdr>
        </w:div>
        <w:div w:id="2142190896">
          <w:marLeft w:val="480"/>
          <w:marRight w:val="0"/>
          <w:marTop w:val="0"/>
          <w:marBottom w:val="0"/>
          <w:divBdr>
            <w:top w:val="none" w:sz="0" w:space="0" w:color="auto"/>
            <w:left w:val="none" w:sz="0" w:space="0" w:color="auto"/>
            <w:bottom w:val="none" w:sz="0" w:space="0" w:color="auto"/>
            <w:right w:val="none" w:sz="0" w:space="0" w:color="auto"/>
          </w:divBdr>
        </w:div>
        <w:div w:id="2017883898">
          <w:marLeft w:val="480"/>
          <w:marRight w:val="0"/>
          <w:marTop w:val="0"/>
          <w:marBottom w:val="0"/>
          <w:divBdr>
            <w:top w:val="none" w:sz="0" w:space="0" w:color="auto"/>
            <w:left w:val="none" w:sz="0" w:space="0" w:color="auto"/>
            <w:bottom w:val="none" w:sz="0" w:space="0" w:color="auto"/>
            <w:right w:val="none" w:sz="0" w:space="0" w:color="auto"/>
          </w:divBdr>
        </w:div>
        <w:div w:id="248393454">
          <w:marLeft w:val="480"/>
          <w:marRight w:val="0"/>
          <w:marTop w:val="0"/>
          <w:marBottom w:val="0"/>
          <w:divBdr>
            <w:top w:val="none" w:sz="0" w:space="0" w:color="auto"/>
            <w:left w:val="none" w:sz="0" w:space="0" w:color="auto"/>
            <w:bottom w:val="none" w:sz="0" w:space="0" w:color="auto"/>
            <w:right w:val="none" w:sz="0" w:space="0" w:color="auto"/>
          </w:divBdr>
        </w:div>
        <w:div w:id="1788767364">
          <w:marLeft w:val="480"/>
          <w:marRight w:val="0"/>
          <w:marTop w:val="0"/>
          <w:marBottom w:val="0"/>
          <w:divBdr>
            <w:top w:val="none" w:sz="0" w:space="0" w:color="auto"/>
            <w:left w:val="none" w:sz="0" w:space="0" w:color="auto"/>
            <w:bottom w:val="none" w:sz="0" w:space="0" w:color="auto"/>
            <w:right w:val="none" w:sz="0" w:space="0" w:color="auto"/>
          </w:divBdr>
        </w:div>
        <w:div w:id="928733741">
          <w:marLeft w:val="480"/>
          <w:marRight w:val="0"/>
          <w:marTop w:val="0"/>
          <w:marBottom w:val="0"/>
          <w:divBdr>
            <w:top w:val="none" w:sz="0" w:space="0" w:color="auto"/>
            <w:left w:val="none" w:sz="0" w:space="0" w:color="auto"/>
            <w:bottom w:val="none" w:sz="0" w:space="0" w:color="auto"/>
            <w:right w:val="none" w:sz="0" w:space="0" w:color="auto"/>
          </w:divBdr>
        </w:div>
        <w:div w:id="606541936">
          <w:marLeft w:val="480"/>
          <w:marRight w:val="0"/>
          <w:marTop w:val="0"/>
          <w:marBottom w:val="0"/>
          <w:divBdr>
            <w:top w:val="none" w:sz="0" w:space="0" w:color="auto"/>
            <w:left w:val="none" w:sz="0" w:space="0" w:color="auto"/>
            <w:bottom w:val="none" w:sz="0" w:space="0" w:color="auto"/>
            <w:right w:val="none" w:sz="0" w:space="0" w:color="auto"/>
          </w:divBdr>
        </w:div>
        <w:div w:id="34744177">
          <w:marLeft w:val="480"/>
          <w:marRight w:val="0"/>
          <w:marTop w:val="0"/>
          <w:marBottom w:val="0"/>
          <w:divBdr>
            <w:top w:val="none" w:sz="0" w:space="0" w:color="auto"/>
            <w:left w:val="none" w:sz="0" w:space="0" w:color="auto"/>
            <w:bottom w:val="none" w:sz="0" w:space="0" w:color="auto"/>
            <w:right w:val="none" w:sz="0" w:space="0" w:color="auto"/>
          </w:divBdr>
        </w:div>
        <w:div w:id="614213202">
          <w:marLeft w:val="480"/>
          <w:marRight w:val="0"/>
          <w:marTop w:val="0"/>
          <w:marBottom w:val="0"/>
          <w:divBdr>
            <w:top w:val="none" w:sz="0" w:space="0" w:color="auto"/>
            <w:left w:val="none" w:sz="0" w:space="0" w:color="auto"/>
            <w:bottom w:val="none" w:sz="0" w:space="0" w:color="auto"/>
            <w:right w:val="none" w:sz="0" w:space="0" w:color="auto"/>
          </w:divBdr>
        </w:div>
        <w:div w:id="507527132">
          <w:marLeft w:val="480"/>
          <w:marRight w:val="0"/>
          <w:marTop w:val="0"/>
          <w:marBottom w:val="0"/>
          <w:divBdr>
            <w:top w:val="none" w:sz="0" w:space="0" w:color="auto"/>
            <w:left w:val="none" w:sz="0" w:space="0" w:color="auto"/>
            <w:bottom w:val="none" w:sz="0" w:space="0" w:color="auto"/>
            <w:right w:val="none" w:sz="0" w:space="0" w:color="auto"/>
          </w:divBdr>
        </w:div>
        <w:div w:id="2014184775">
          <w:marLeft w:val="480"/>
          <w:marRight w:val="0"/>
          <w:marTop w:val="0"/>
          <w:marBottom w:val="0"/>
          <w:divBdr>
            <w:top w:val="none" w:sz="0" w:space="0" w:color="auto"/>
            <w:left w:val="none" w:sz="0" w:space="0" w:color="auto"/>
            <w:bottom w:val="none" w:sz="0" w:space="0" w:color="auto"/>
            <w:right w:val="none" w:sz="0" w:space="0" w:color="auto"/>
          </w:divBdr>
        </w:div>
        <w:div w:id="1986279784">
          <w:marLeft w:val="480"/>
          <w:marRight w:val="0"/>
          <w:marTop w:val="0"/>
          <w:marBottom w:val="0"/>
          <w:divBdr>
            <w:top w:val="none" w:sz="0" w:space="0" w:color="auto"/>
            <w:left w:val="none" w:sz="0" w:space="0" w:color="auto"/>
            <w:bottom w:val="none" w:sz="0" w:space="0" w:color="auto"/>
            <w:right w:val="none" w:sz="0" w:space="0" w:color="auto"/>
          </w:divBdr>
        </w:div>
        <w:div w:id="1797026043">
          <w:marLeft w:val="480"/>
          <w:marRight w:val="0"/>
          <w:marTop w:val="0"/>
          <w:marBottom w:val="0"/>
          <w:divBdr>
            <w:top w:val="none" w:sz="0" w:space="0" w:color="auto"/>
            <w:left w:val="none" w:sz="0" w:space="0" w:color="auto"/>
            <w:bottom w:val="none" w:sz="0" w:space="0" w:color="auto"/>
            <w:right w:val="none" w:sz="0" w:space="0" w:color="auto"/>
          </w:divBdr>
        </w:div>
        <w:div w:id="1877233540">
          <w:marLeft w:val="480"/>
          <w:marRight w:val="0"/>
          <w:marTop w:val="0"/>
          <w:marBottom w:val="0"/>
          <w:divBdr>
            <w:top w:val="none" w:sz="0" w:space="0" w:color="auto"/>
            <w:left w:val="none" w:sz="0" w:space="0" w:color="auto"/>
            <w:bottom w:val="none" w:sz="0" w:space="0" w:color="auto"/>
            <w:right w:val="none" w:sz="0" w:space="0" w:color="auto"/>
          </w:divBdr>
        </w:div>
        <w:div w:id="500580335">
          <w:marLeft w:val="480"/>
          <w:marRight w:val="0"/>
          <w:marTop w:val="0"/>
          <w:marBottom w:val="0"/>
          <w:divBdr>
            <w:top w:val="none" w:sz="0" w:space="0" w:color="auto"/>
            <w:left w:val="none" w:sz="0" w:space="0" w:color="auto"/>
            <w:bottom w:val="none" w:sz="0" w:space="0" w:color="auto"/>
            <w:right w:val="none" w:sz="0" w:space="0" w:color="auto"/>
          </w:divBdr>
        </w:div>
        <w:div w:id="1024676076">
          <w:marLeft w:val="480"/>
          <w:marRight w:val="0"/>
          <w:marTop w:val="0"/>
          <w:marBottom w:val="0"/>
          <w:divBdr>
            <w:top w:val="none" w:sz="0" w:space="0" w:color="auto"/>
            <w:left w:val="none" w:sz="0" w:space="0" w:color="auto"/>
            <w:bottom w:val="none" w:sz="0" w:space="0" w:color="auto"/>
            <w:right w:val="none" w:sz="0" w:space="0" w:color="auto"/>
          </w:divBdr>
        </w:div>
        <w:div w:id="395397851">
          <w:marLeft w:val="480"/>
          <w:marRight w:val="0"/>
          <w:marTop w:val="0"/>
          <w:marBottom w:val="0"/>
          <w:divBdr>
            <w:top w:val="none" w:sz="0" w:space="0" w:color="auto"/>
            <w:left w:val="none" w:sz="0" w:space="0" w:color="auto"/>
            <w:bottom w:val="none" w:sz="0" w:space="0" w:color="auto"/>
            <w:right w:val="none" w:sz="0" w:space="0" w:color="auto"/>
          </w:divBdr>
        </w:div>
        <w:div w:id="1171484457">
          <w:marLeft w:val="480"/>
          <w:marRight w:val="0"/>
          <w:marTop w:val="0"/>
          <w:marBottom w:val="0"/>
          <w:divBdr>
            <w:top w:val="none" w:sz="0" w:space="0" w:color="auto"/>
            <w:left w:val="none" w:sz="0" w:space="0" w:color="auto"/>
            <w:bottom w:val="none" w:sz="0" w:space="0" w:color="auto"/>
            <w:right w:val="none" w:sz="0" w:space="0" w:color="auto"/>
          </w:divBdr>
        </w:div>
        <w:div w:id="308903882">
          <w:marLeft w:val="480"/>
          <w:marRight w:val="0"/>
          <w:marTop w:val="0"/>
          <w:marBottom w:val="0"/>
          <w:divBdr>
            <w:top w:val="none" w:sz="0" w:space="0" w:color="auto"/>
            <w:left w:val="none" w:sz="0" w:space="0" w:color="auto"/>
            <w:bottom w:val="none" w:sz="0" w:space="0" w:color="auto"/>
            <w:right w:val="none" w:sz="0" w:space="0" w:color="auto"/>
          </w:divBdr>
        </w:div>
        <w:div w:id="506795348">
          <w:marLeft w:val="480"/>
          <w:marRight w:val="0"/>
          <w:marTop w:val="0"/>
          <w:marBottom w:val="0"/>
          <w:divBdr>
            <w:top w:val="none" w:sz="0" w:space="0" w:color="auto"/>
            <w:left w:val="none" w:sz="0" w:space="0" w:color="auto"/>
            <w:bottom w:val="none" w:sz="0" w:space="0" w:color="auto"/>
            <w:right w:val="none" w:sz="0" w:space="0" w:color="auto"/>
          </w:divBdr>
        </w:div>
        <w:div w:id="864516428">
          <w:marLeft w:val="480"/>
          <w:marRight w:val="0"/>
          <w:marTop w:val="0"/>
          <w:marBottom w:val="0"/>
          <w:divBdr>
            <w:top w:val="none" w:sz="0" w:space="0" w:color="auto"/>
            <w:left w:val="none" w:sz="0" w:space="0" w:color="auto"/>
            <w:bottom w:val="none" w:sz="0" w:space="0" w:color="auto"/>
            <w:right w:val="none" w:sz="0" w:space="0" w:color="auto"/>
          </w:divBdr>
        </w:div>
        <w:div w:id="261301657">
          <w:marLeft w:val="480"/>
          <w:marRight w:val="0"/>
          <w:marTop w:val="0"/>
          <w:marBottom w:val="0"/>
          <w:divBdr>
            <w:top w:val="none" w:sz="0" w:space="0" w:color="auto"/>
            <w:left w:val="none" w:sz="0" w:space="0" w:color="auto"/>
            <w:bottom w:val="none" w:sz="0" w:space="0" w:color="auto"/>
            <w:right w:val="none" w:sz="0" w:space="0" w:color="auto"/>
          </w:divBdr>
        </w:div>
        <w:div w:id="1589532710">
          <w:marLeft w:val="480"/>
          <w:marRight w:val="0"/>
          <w:marTop w:val="0"/>
          <w:marBottom w:val="0"/>
          <w:divBdr>
            <w:top w:val="none" w:sz="0" w:space="0" w:color="auto"/>
            <w:left w:val="none" w:sz="0" w:space="0" w:color="auto"/>
            <w:bottom w:val="none" w:sz="0" w:space="0" w:color="auto"/>
            <w:right w:val="none" w:sz="0" w:space="0" w:color="auto"/>
          </w:divBdr>
        </w:div>
        <w:div w:id="1243028744">
          <w:marLeft w:val="480"/>
          <w:marRight w:val="0"/>
          <w:marTop w:val="0"/>
          <w:marBottom w:val="0"/>
          <w:divBdr>
            <w:top w:val="none" w:sz="0" w:space="0" w:color="auto"/>
            <w:left w:val="none" w:sz="0" w:space="0" w:color="auto"/>
            <w:bottom w:val="none" w:sz="0" w:space="0" w:color="auto"/>
            <w:right w:val="none" w:sz="0" w:space="0" w:color="auto"/>
          </w:divBdr>
        </w:div>
        <w:div w:id="1202397205">
          <w:marLeft w:val="480"/>
          <w:marRight w:val="0"/>
          <w:marTop w:val="0"/>
          <w:marBottom w:val="0"/>
          <w:divBdr>
            <w:top w:val="none" w:sz="0" w:space="0" w:color="auto"/>
            <w:left w:val="none" w:sz="0" w:space="0" w:color="auto"/>
            <w:bottom w:val="none" w:sz="0" w:space="0" w:color="auto"/>
            <w:right w:val="none" w:sz="0" w:space="0" w:color="auto"/>
          </w:divBdr>
        </w:div>
        <w:div w:id="1376008160">
          <w:marLeft w:val="480"/>
          <w:marRight w:val="0"/>
          <w:marTop w:val="0"/>
          <w:marBottom w:val="0"/>
          <w:divBdr>
            <w:top w:val="none" w:sz="0" w:space="0" w:color="auto"/>
            <w:left w:val="none" w:sz="0" w:space="0" w:color="auto"/>
            <w:bottom w:val="none" w:sz="0" w:space="0" w:color="auto"/>
            <w:right w:val="none" w:sz="0" w:space="0" w:color="auto"/>
          </w:divBdr>
        </w:div>
        <w:div w:id="528299842">
          <w:marLeft w:val="480"/>
          <w:marRight w:val="0"/>
          <w:marTop w:val="0"/>
          <w:marBottom w:val="0"/>
          <w:divBdr>
            <w:top w:val="none" w:sz="0" w:space="0" w:color="auto"/>
            <w:left w:val="none" w:sz="0" w:space="0" w:color="auto"/>
            <w:bottom w:val="none" w:sz="0" w:space="0" w:color="auto"/>
            <w:right w:val="none" w:sz="0" w:space="0" w:color="auto"/>
          </w:divBdr>
        </w:div>
        <w:div w:id="1802502438">
          <w:marLeft w:val="480"/>
          <w:marRight w:val="0"/>
          <w:marTop w:val="0"/>
          <w:marBottom w:val="0"/>
          <w:divBdr>
            <w:top w:val="none" w:sz="0" w:space="0" w:color="auto"/>
            <w:left w:val="none" w:sz="0" w:space="0" w:color="auto"/>
            <w:bottom w:val="none" w:sz="0" w:space="0" w:color="auto"/>
            <w:right w:val="none" w:sz="0" w:space="0" w:color="auto"/>
          </w:divBdr>
        </w:div>
        <w:div w:id="234051311">
          <w:marLeft w:val="480"/>
          <w:marRight w:val="0"/>
          <w:marTop w:val="0"/>
          <w:marBottom w:val="0"/>
          <w:divBdr>
            <w:top w:val="none" w:sz="0" w:space="0" w:color="auto"/>
            <w:left w:val="none" w:sz="0" w:space="0" w:color="auto"/>
            <w:bottom w:val="none" w:sz="0" w:space="0" w:color="auto"/>
            <w:right w:val="none" w:sz="0" w:space="0" w:color="auto"/>
          </w:divBdr>
        </w:div>
        <w:div w:id="1034844098">
          <w:marLeft w:val="480"/>
          <w:marRight w:val="0"/>
          <w:marTop w:val="0"/>
          <w:marBottom w:val="0"/>
          <w:divBdr>
            <w:top w:val="none" w:sz="0" w:space="0" w:color="auto"/>
            <w:left w:val="none" w:sz="0" w:space="0" w:color="auto"/>
            <w:bottom w:val="none" w:sz="0" w:space="0" w:color="auto"/>
            <w:right w:val="none" w:sz="0" w:space="0" w:color="auto"/>
          </w:divBdr>
        </w:div>
      </w:divsChild>
    </w:div>
    <w:div w:id="196548109">
      <w:bodyDiv w:val="1"/>
      <w:marLeft w:val="0"/>
      <w:marRight w:val="0"/>
      <w:marTop w:val="0"/>
      <w:marBottom w:val="0"/>
      <w:divBdr>
        <w:top w:val="none" w:sz="0" w:space="0" w:color="auto"/>
        <w:left w:val="none" w:sz="0" w:space="0" w:color="auto"/>
        <w:bottom w:val="none" w:sz="0" w:space="0" w:color="auto"/>
        <w:right w:val="none" w:sz="0" w:space="0" w:color="auto"/>
      </w:divBdr>
    </w:div>
    <w:div w:id="196893097">
      <w:bodyDiv w:val="1"/>
      <w:marLeft w:val="0"/>
      <w:marRight w:val="0"/>
      <w:marTop w:val="0"/>
      <w:marBottom w:val="0"/>
      <w:divBdr>
        <w:top w:val="none" w:sz="0" w:space="0" w:color="auto"/>
        <w:left w:val="none" w:sz="0" w:space="0" w:color="auto"/>
        <w:bottom w:val="none" w:sz="0" w:space="0" w:color="auto"/>
        <w:right w:val="none" w:sz="0" w:space="0" w:color="auto"/>
      </w:divBdr>
    </w:div>
    <w:div w:id="198473613">
      <w:bodyDiv w:val="1"/>
      <w:marLeft w:val="0"/>
      <w:marRight w:val="0"/>
      <w:marTop w:val="0"/>
      <w:marBottom w:val="0"/>
      <w:divBdr>
        <w:top w:val="none" w:sz="0" w:space="0" w:color="auto"/>
        <w:left w:val="none" w:sz="0" w:space="0" w:color="auto"/>
        <w:bottom w:val="none" w:sz="0" w:space="0" w:color="auto"/>
        <w:right w:val="none" w:sz="0" w:space="0" w:color="auto"/>
      </w:divBdr>
    </w:div>
    <w:div w:id="198667166">
      <w:bodyDiv w:val="1"/>
      <w:marLeft w:val="0"/>
      <w:marRight w:val="0"/>
      <w:marTop w:val="0"/>
      <w:marBottom w:val="0"/>
      <w:divBdr>
        <w:top w:val="none" w:sz="0" w:space="0" w:color="auto"/>
        <w:left w:val="none" w:sz="0" w:space="0" w:color="auto"/>
        <w:bottom w:val="none" w:sz="0" w:space="0" w:color="auto"/>
        <w:right w:val="none" w:sz="0" w:space="0" w:color="auto"/>
      </w:divBdr>
    </w:div>
    <w:div w:id="198707748">
      <w:bodyDiv w:val="1"/>
      <w:marLeft w:val="0"/>
      <w:marRight w:val="0"/>
      <w:marTop w:val="0"/>
      <w:marBottom w:val="0"/>
      <w:divBdr>
        <w:top w:val="none" w:sz="0" w:space="0" w:color="auto"/>
        <w:left w:val="none" w:sz="0" w:space="0" w:color="auto"/>
        <w:bottom w:val="none" w:sz="0" w:space="0" w:color="auto"/>
        <w:right w:val="none" w:sz="0" w:space="0" w:color="auto"/>
      </w:divBdr>
    </w:div>
    <w:div w:id="198782288">
      <w:bodyDiv w:val="1"/>
      <w:marLeft w:val="0"/>
      <w:marRight w:val="0"/>
      <w:marTop w:val="0"/>
      <w:marBottom w:val="0"/>
      <w:divBdr>
        <w:top w:val="none" w:sz="0" w:space="0" w:color="auto"/>
        <w:left w:val="none" w:sz="0" w:space="0" w:color="auto"/>
        <w:bottom w:val="none" w:sz="0" w:space="0" w:color="auto"/>
        <w:right w:val="none" w:sz="0" w:space="0" w:color="auto"/>
      </w:divBdr>
    </w:div>
    <w:div w:id="198863032">
      <w:bodyDiv w:val="1"/>
      <w:marLeft w:val="0"/>
      <w:marRight w:val="0"/>
      <w:marTop w:val="0"/>
      <w:marBottom w:val="0"/>
      <w:divBdr>
        <w:top w:val="none" w:sz="0" w:space="0" w:color="auto"/>
        <w:left w:val="none" w:sz="0" w:space="0" w:color="auto"/>
        <w:bottom w:val="none" w:sz="0" w:space="0" w:color="auto"/>
        <w:right w:val="none" w:sz="0" w:space="0" w:color="auto"/>
      </w:divBdr>
    </w:div>
    <w:div w:id="199360737">
      <w:bodyDiv w:val="1"/>
      <w:marLeft w:val="0"/>
      <w:marRight w:val="0"/>
      <w:marTop w:val="0"/>
      <w:marBottom w:val="0"/>
      <w:divBdr>
        <w:top w:val="none" w:sz="0" w:space="0" w:color="auto"/>
        <w:left w:val="none" w:sz="0" w:space="0" w:color="auto"/>
        <w:bottom w:val="none" w:sz="0" w:space="0" w:color="auto"/>
        <w:right w:val="none" w:sz="0" w:space="0" w:color="auto"/>
      </w:divBdr>
    </w:div>
    <w:div w:id="199362944">
      <w:bodyDiv w:val="1"/>
      <w:marLeft w:val="0"/>
      <w:marRight w:val="0"/>
      <w:marTop w:val="0"/>
      <w:marBottom w:val="0"/>
      <w:divBdr>
        <w:top w:val="none" w:sz="0" w:space="0" w:color="auto"/>
        <w:left w:val="none" w:sz="0" w:space="0" w:color="auto"/>
        <w:bottom w:val="none" w:sz="0" w:space="0" w:color="auto"/>
        <w:right w:val="none" w:sz="0" w:space="0" w:color="auto"/>
      </w:divBdr>
    </w:div>
    <w:div w:id="200285677">
      <w:bodyDiv w:val="1"/>
      <w:marLeft w:val="0"/>
      <w:marRight w:val="0"/>
      <w:marTop w:val="0"/>
      <w:marBottom w:val="0"/>
      <w:divBdr>
        <w:top w:val="none" w:sz="0" w:space="0" w:color="auto"/>
        <w:left w:val="none" w:sz="0" w:space="0" w:color="auto"/>
        <w:bottom w:val="none" w:sz="0" w:space="0" w:color="auto"/>
        <w:right w:val="none" w:sz="0" w:space="0" w:color="auto"/>
      </w:divBdr>
    </w:div>
    <w:div w:id="200552514">
      <w:bodyDiv w:val="1"/>
      <w:marLeft w:val="0"/>
      <w:marRight w:val="0"/>
      <w:marTop w:val="0"/>
      <w:marBottom w:val="0"/>
      <w:divBdr>
        <w:top w:val="none" w:sz="0" w:space="0" w:color="auto"/>
        <w:left w:val="none" w:sz="0" w:space="0" w:color="auto"/>
        <w:bottom w:val="none" w:sz="0" w:space="0" w:color="auto"/>
        <w:right w:val="none" w:sz="0" w:space="0" w:color="auto"/>
      </w:divBdr>
    </w:div>
    <w:div w:id="201136029">
      <w:bodyDiv w:val="1"/>
      <w:marLeft w:val="0"/>
      <w:marRight w:val="0"/>
      <w:marTop w:val="0"/>
      <w:marBottom w:val="0"/>
      <w:divBdr>
        <w:top w:val="none" w:sz="0" w:space="0" w:color="auto"/>
        <w:left w:val="none" w:sz="0" w:space="0" w:color="auto"/>
        <w:bottom w:val="none" w:sz="0" w:space="0" w:color="auto"/>
        <w:right w:val="none" w:sz="0" w:space="0" w:color="auto"/>
      </w:divBdr>
      <w:divsChild>
        <w:div w:id="2102799282">
          <w:marLeft w:val="480"/>
          <w:marRight w:val="0"/>
          <w:marTop w:val="0"/>
          <w:marBottom w:val="0"/>
          <w:divBdr>
            <w:top w:val="none" w:sz="0" w:space="0" w:color="auto"/>
            <w:left w:val="none" w:sz="0" w:space="0" w:color="auto"/>
            <w:bottom w:val="none" w:sz="0" w:space="0" w:color="auto"/>
            <w:right w:val="none" w:sz="0" w:space="0" w:color="auto"/>
          </w:divBdr>
        </w:div>
        <w:div w:id="1939604996">
          <w:marLeft w:val="480"/>
          <w:marRight w:val="0"/>
          <w:marTop w:val="0"/>
          <w:marBottom w:val="0"/>
          <w:divBdr>
            <w:top w:val="none" w:sz="0" w:space="0" w:color="auto"/>
            <w:left w:val="none" w:sz="0" w:space="0" w:color="auto"/>
            <w:bottom w:val="none" w:sz="0" w:space="0" w:color="auto"/>
            <w:right w:val="none" w:sz="0" w:space="0" w:color="auto"/>
          </w:divBdr>
        </w:div>
        <w:div w:id="1378965929">
          <w:marLeft w:val="480"/>
          <w:marRight w:val="0"/>
          <w:marTop w:val="0"/>
          <w:marBottom w:val="0"/>
          <w:divBdr>
            <w:top w:val="none" w:sz="0" w:space="0" w:color="auto"/>
            <w:left w:val="none" w:sz="0" w:space="0" w:color="auto"/>
            <w:bottom w:val="none" w:sz="0" w:space="0" w:color="auto"/>
            <w:right w:val="none" w:sz="0" w:space="0" w:color="auto"/>
          </w:divBdr>
        </w:div>
        <w:div w:id="1178616494">
          <w:marLeft w:val="480"/>
          <w:marRight w:val="0"/>
          <w:marTop w:val="0"/>
          <w:marBottom w:val="0"/>
          <w:divBdr>
            <w:top w:val="none" w:sz="0" w:space="0" w:color="auto"/>
            <w:left w:val="none" w:sz="0" w:space="0" w:color="auto"/>
            <w:bottom w:val="none" w:sz="0" w:space="0" w:color="auto"/>
            <w:right w:val="none" w:sz="0" w:space="0" w:color="auto"/>
          </w:divBdr>
        </w:div>
        <w:div w:id="386875425">
          <w:marLeft w:val="480"/>
          <w:marRight w:val="0"/>
          <w:marTop w:val="0"/>
          <w:marBottom w:val="0"/>
          <w:divBdr>
            <w:top w:val="none" w:sz="0" w:space="0" w:color="auto"/>
            <w:left w:val="none" w:sz="0" w:space="0" w:color="auto"/>
            <w:bottom w:val="none" w:sz="0" w:space="0" w:color="auto"/>
            <w:right w:val="none" w:sz="0" w:space="0" w:color="auto"/>
          </w:divBdr>
        </w:div>
        <w:div w:id="1239679579">
          <w:marLeft w:val="480"/>
          <w:marRight w:val="0"/>
          <w:marTop w:val="0"/>
          <w:marBottom w:val="0"/>
          <w:divBdr>
            <w:top w:val="none" w:sz="0" w:space="0" w:color="auto"/>
            <w:left w:val="none" w:sz="0" w:space="0" w:color="auto"/>
            <w:bottom w:val="none" w:sz="0" w:space="0" w:color="auto"/>
            <w:right w:val="none" w:sz="0" w:space="0" w:color="auto"/>
          </w:divBdr>
        </w:div>
        <w:div w:id="1705599461">
          <w:marLeft w:val="480"/>
          <w:marRight w:val="0"/>
          <w:marTop w:val="0"/>
          <w:marBottom w:val="0"/>
          <w:divBdr>
            <w:top w:val="none" w:sz="0" w:space="0" w:color="auto"/>
            <w:left w:val="none" w:sz="0" w:space="0" w:color="auto"/>
            <w:bottom w:val="none" w:sz="0" w:space="0" w:color="auto"/>
            <w:right w:val="none" w:sz="0" w:space="0" w:color="auto"/>
          </w:divBdr>
        </w:div>
        <w:div w:id="1013142144">
          <w:marLeft w:val="480"/>
          <w:marRight w:val="0"/>
          <w:marTop w:val="0"/>
          <w:marBottom w:val="0"/>
          <w:divBdr>
            <w:top w:val="none" w:sz="0" w:space="0" w:color="auto"/>
            <w:left w:val="none" w:sz="0" w:space="0" w:color="auto"/>
            <w:bottom w:val="none" w:sz="0" w:space="0" w:color="auto"/>
            <w:right w:val="none" w:sz="0" w:space="0" w:color="auto"/>
          </w:divBdr>
        </w:div>
        <w:div w:id="275404874">
          <w:marLeft w:val="480"/>
          <w:marRight w:val="0"/>
          <w:marTop w:val="0"/>
          <w:marBottom w:val="0"/>
          <w:divBdr>
            <w:top w:val="none" w:sz="0" w:space="0" w:color="auto"/>
            <w:left w:val="none" w:sz="0" w:space="0" w:color="auto"/>
            <w:bottom w:val="none" w:sz="0" w:space="0" w:color="auto"/>
            <w:right w:val="none" w:sz="0" w:space="0" w:color="auto"/>
          </w:divBdr>
        </w:div>
        <w:div w:id="851071243">
          <w:marLeft w:val="480"/>
          <w:marRight w:val="0"/>
          <w:marTop w:val="0"/>
          <w:marBottom w:val="0"/>
          <w:divBdr>
            <w:top w:val="none" w:sz="0" w:space="0" w:color="auto"/>
            <w:left w:val="none" w:sz="0" w:space="0" w:color="auto"/>
            <w:bottom w:val="none" w:sz="0" w:space="0" w:color="auto"/>
            <w:right w:val="none" w:sz="0" w:space="0" w:color="auto"/>
          </w:divBdr>
        </w:div>
        <w:div w:id="948705520">
          <w:marLeft w:val="480"/>
          <w:marRight w:val="0"/>
          <w:marTop w:val="0"/>
          <w:marBottom w:val="0"/>
          <w:divBdr>
            <w:top w:val="none" w:sz="0" w:space="0" w:color="auto"/>
            <w:left w:val="none" w:sz="0" w:space="0" w:color="auto"/>
            <w:bottom w:val="none" w:sz="0" w:space="0" w:color="auto"/>
            <w:right w:val="none" w:sz="0" w:space="0" w:color="auto"/>
          </w:divBdr>
        </w:div>
        <w:div w:id="1133906980">
          <w:marLeft w:val="480"/>
          <w:marRight w:val="0"/>
          <w:marTop w:val="0"/>
          <w:marBottom w:val="0"/>
          <w:divBdr>
            <w:top w:val="none" w:sz="0" w:space="0" w:color="auto"/>
            <w:left w:val="none" w:sz="0" w:space="0" w:color="auto"/>
            <w:bottom w:val="none" w:sz="0" w:space="0" w:color="auto"/>
            <w:right w:val="none" w:sz="0" w:space="0" w:color="auto"/>
          </w:divBdr>
        </w:div>
        <w:div w:id="1504592495">
          <w:marLeft w:val="480"/>
          <w:marRight w:val="0"/>
          <w:marTop w:val="0"/>
          <w:marBottom w:val="0"/>
          <w:divBdr>
            <w:top w:val="none" w:sz="0" w:space="0" w:color="auto"/>
            <w:left w:val="none" w:sz="0" w:space="0" w:color="auto"/>
            <w:bottom w:val="none" w:sz="0" w:space="0" w:color="auto"/>
            <w:right w:val="none" w:sz="0" w:space="0" w:color="auto"/>
          </w:divBdr>
        </w:div>
        <w:div w:id="990017899">
          <w:marLeft w:val="480"/>
          <w:marRight w:val="0"/>
          <w:marTop w:val="0"/>
          <w:marBottom w:val="0"/>
          <w:divBdr>
            <w:top w:val="none" w:sz="0" w:space="0" w:color="auto"/>
            <w:left w:val="none" w:sz="0" w:space="0" w:color="auto"/>
            <w:bottom w:val="none" w:sz="0" w:space="0" w:color="auto"/>
            <w:right w:val="none" w:sz="0" w:space="0" w:color="auto"/>
          </w:divBdr>
        </w:div>
        <w:div w:id="903106190">
          <w:marLeft w:val="480"/>
          <w:marRight w:val="0"/>
          <w:marTop w:val="0"/>
          <w:marBottom w:val="0"/>
          <w:divBdr>
            <w:top w:val="none" w:sz="0" w:space="0" w:color="auto"/>
            <w:left w:val="none" w:sz="0" w:space="0" w:color="auto"/>
            <w:bottom w:val="none" w:sz="0" w:space="0" w:color="auto"/>
            <w:right w:val="none" w:sz="0" w:space="0" w:color="auto"/>
          </w:divBdr>
        </w:div>
        <w:div w:id="838546213">
          <w:marLeft w:val="480"/>
          <w:marRight w:val="0"/>
          <w:marTop w:val="0"/>
          <w:marBottom w:val="0"/>
          <w:divBdr>
            <w:top w:val="none" w:sz="0" w:space="0" w:color="auto"/>
            <w:left w:val="none" w:sz="0" w:space="0" w:color="auto"/>
            <w:bottom w:val="none" w:sz="0" w:space="0" w:color="auto"/>
            <w:right w:val="none" w:sz="0" w:space="0" w:color="auto"/>
          </w:divBdr>
        </w:div>
        <w:div w:id="614138343">
          <w:marLeft w:val="480"/>
          <w:marRight w:val="0"/>
          <w:marTop w:val="0"/>
          <w:marBottom w:val="0"/>
          <w:divBdr>
            <w:top w:val="none" w:sz="0" w:space="0" w:color="auto"/>
            <w:left w:val="none" w:sz="0" w:space="0" w:color="auto"/>
            <w:bottom w:val="none" w:sz="0" w:space="0" w:color="auto"/>
            <w:right w:val="none" w:sz="0" w:space="0" w:color="auto"/>
          </w:divBdr>
        </w:div>
        <w:div w:id="1887260214">
          <w:marLeft w:val="480"/>
          <w:marRight w:val="0"/>
          <w:marTop w:val="0"/>
          <w:marBottom w:val="0"/>
          <w:divBdr>
            <w:top w:val="none" w:sz="0" w:space="0" w:color="auto"/>
            <w:left w:val="none" w:sz="0" w:space="0" w:color="auto"/>
            <w:bottom w:val="none" w:sz="0" w:space="0" w:color="auto"/>
            <w:right w:val="none" w:sz="0" w:space="0" w:color="auto"/>
          </w:divBdr>
        </w:div>
        <w:div w:id="103501109">
          <w:marLeft w:val="480"/>
          <w:marRight w:val="0"/>
          <w:marTop w:val="0"/>
          <w:marBottom w:val="0"/>
          <w:divBdr>
            <w:top w:val="none" w:sz="0" w:space="0" w:color="auto"/>
            <w:left w:val="none" w:sz="0" w:space="0" w:color="auto"/>
            <w:bottom w:val="none" w:sz="0" w:space="0" w:color="auto"/>
            <w:right w:val="none" w:sz="0" w:space="0" w:color="auto"/>
          </w:divBdr>
        </w:div>
        <w:div w:id="356661713">
          <w:marLeft w:val="480"/>
          <w:marRight w:val="0"/>
          <w:marTop w:val="0"/>
          <w:marBottom w:val="0"/>
          <w:divBdr>
            <w:top w:val="none" w:sz="0" w:space="0" w:color="auto"/>
            <w:left w:val="none" w:sz="0" w:space="0" w:color="auto"/>
            <w:bottom w:val="none" w:sz="0" w:space="0" w:color="auto"/>
            <w:right w:val="none" w:sz="0" w:space="0" w:color="auto"/>
          </w:divBdr>
        </w:div>
        <w:div w:id="723019806">
          <w:marLeft w:val="480"/>
          <w:marRight w:val="0"/>
          <w:marTop w:val="0"/>
          <w:marBottom w:val="0"/>
          <w:divBdr>
            <w:top w:val="none" w:sz="0" w:space="0" w:color="auto"/>
            <w:left w:val="none" w:sz="0" w:space="0" w:color="auto"/>
            <w:bottom w:val="none" w:sz="0" w:space="0" w:color="auto"/>
            <w:right w:val="none" w:sz="0" w:space="0" w:color="auto"/>
          </w:divBdr>
        </w:div>
        <w:div w:id="2080469969">
          <w:marLeft w:val="480"/>
          <w:marRight w:val="0"/>
          <w:marTop w:val="0"/>
          <w:marBottom w:val="0"/>
          <w:divBdr>
            <w:top w:val="none" w:sz="0" w:space="0" w:color="auto"/>
            <w:left w:val="none" w:sz="0" w:space="0" w:color="auto"/>
            <w:bottom w:val="none" w:sz="0" w:space="0" w:color="auto"/>
            <w:right w:val="none" w:sz="0" w:space="0" w:color="auto"/>
          </w:divBdr>
        </w:div>
        <w:div w:id="1352295182">
          <w:marLeft w:val="480"/>
          <w:marRight w:val="0"/>
          <w:marTop w:val="0"/>
          <w:marBottom w:val="0"/>
          <w:divBdr>
            <w:top w:val="none" w:sz="0" w:space="0" w:color="auto"/>
            <w:left w:val="none" w:sz="0" w:space="0" w:color="auto"/>
            <w:bottom w:val="none" w:sz="0" w:space="0" w:color="auto"/>
            <w:right w:val="none" w:sz="0" w:space="0" w:color="auto"/>
          </w:divBdr>
        </w:div>
        <w:div w:id="657536493">
          <w:marLeft w:val="480"/>
          <w:marRight w:val="0"/>
          <w:marTop w:val="0"/>
          <w:marBottom w:val="0"/>
          <w:divBdr>
            <w:top w:val="none" w:sz="0" w:space="0" w:color="auto"/>
            <w:left w:val="none" w:sz="0" w:space="0" w:color="auto"/>
            <w:bottom w:val="none" w:sz="0" w:space="0" w:color="auto"/>
            <w:right w:val="none" w:sz="0" w:space="0" w:color="auto"/>
          </w:divBdr>
        </w:div>
        <w:div w:id="1555123946">
          <w:marLeft w:val="480"/>
          <w:marRight w:val="0"/>
          <w:marTop w:val="0"/>
          <w:marBottom w:val="0"/>
          <w:divBdr>
            <w:top w:val="none" w:sz="0" w:space="0" w:color="auto"/>
            <w:left w:val="none" w:sz="0" w:space="0" w:color="auto"/>
            <w:bottom w:val="none" w:sz="0" w:space="0" w:color="auto"/>
            <w:right w:val="none" w:sz="0" w:space="0" w:color="auto"/>
          </w:divBdr>
        </w:div>
        <w:div w:id="62874110">
          <w:marLeft w:val="480"/>
          <w:marRight w:val="0"/>
          <w:marTop w:val="0"/>
          <w:marBottom w:val="0"/>
          <w:divBdr>
            <w:top w:val="none" w:sz="0" w:space="0" w:color="auto"/>
            <w:left w:val="none" w:sz="0" w:space="0" w:color="auto"/>
            <w:bottom w:val="none" w:sz="0" w:space="0" w:color="auto"/>
            <w:right w:val="none" w:sz="0" w:space="0" w:color="auto"/>
          </w:divBdr>
        </w:div>
        <w:div w:id="1662149752">
          <w:marLeft w:val="480"/>
          <w:marRight w:val="0"/>
          <w:marTop w:val="0"/>
          <w:marBottom w:val="0"/>
          <w:divBdr>
            <w:top w:val="none" w:sz="0" w:space="0" w:color="auto"/>
            <w:left w:val="none" w:sz="0" w:space="0" w:color="auto"/>
            <w:bottom w:val="none" w:sz="0" w:space="0" w:color="auto"/>
            <w:right w:val="none" w:sz="0" w:space="0" w:color="auto"/>
          </w:divBdr>
        </w:div>
        <w:div w:id="1800296902">
          <w:marLeft w:val="480"/>
          <w:marRight w:val="0"/>
          <w:marTop w:val="0"/>
          <w:marBottom w:val="0"/>
          <w:divBdr>
            <w:top w:val="none" w:sz="0" w:space="0" w:color="auto"/>
            <w:left w:val="none" w:sz="0" w:space="0" w:color="auto"/>
            <w:bottom w:val="none" w:sz="0" w:space="0" w:color="auto"/>
            <w:right w:val="none" w:sz="0" w:space="0" w:color="auto"/>
          </w:divBdr>
        </w:div>
        <w:div w:id="413210764">
          <w:marLeft w:val="480"/>
          <w:marRight w:val="0"/>
          <w:marTop w:val="0"/>
          <w:marBottom w:val="0"/>
          <w:divBdr>
            <w:top w:val="none" w:sz="0" w:space="0" w:color="auto"/>
            <w:left w:val="none" w:sz="0" w:space="0" w:color="auto"/>
            <w:bottom w:val="none" w:sz="0" w:space="0" w:color="auto"/>
            <w:right w:val="none" w:sz="0" w:space="0" w:color="auto"/>
          </w:divBdr>
        </w:div>
        <w:div w:id="1050879259">
          <w:marLeft w:val="480"/>
          <w:marRight w:val="0"/>
          <w:marTop w:val="0"/>
          <w:marBottom w:val="0"/>
          <w:divBdr>
            <w:top w:val="none" w:sz="0" w:space="0" w:color="auto"/>
            <w:left w:val="none" w:sz="0" w:space="0" w:color="auto"/>
            <w:bottom w:val="none" w:sz="0" w:space="0" w:color="auto"/>
            <w:right w:val="none" w:sz="0" w:space="0" w:color="auto"/>
          </w:divBdr>
        </w:div>
        <w:div w:id="224605716">
          <w:marLeft w:val="480"/>
          <w:marRight w:val="0"/>
          <w:marTop w:val="0"/>
          <w:marBottom w:val="0"/>
          <w:divBdr>
            <w:top w:val="none" w:sz="0" w:space="0" w:color="auto"/>
            <w:left w:val="none" w:sz="0" w:space="0" w:color="auto"/>
            <w:bottom w:val="none" w:sz="0" w:space="0" w:color="auto"/>
            <w:right w:val="none" w:sz="0" w:space="0" w:color="auto"/>
          </w:divBdr>
        </w:div>
        <w:div w:id="760493336">
          <w:marLeft w:val="480"/>
          <w:marRight w:val="0"/>
          <w:marTop w:val="0"/>
          <w:marBottom w:val="0"/>
          <w:divBdr>
            <w:top w:val="none" w:sz="0" w:space="0" w:color="auto"/>
            <w:left w:val="none" w:sz="0" w:space="0" w:color="auto"/>
            <w:bottom w:val="none" w:sz="0" w:space="0" w:color="auto"/>
            <w:right w:val="none" w:sz="0" w:space="0" w:color="auto"/>
          </w:divBdr>
        </w:div>
        <w:div w:id="1910341183">
          <w:marLeft w:val="480"/>
          <w:marRight w:val="0"/>
          <w:marTop w:val="0"/>
          <w:marBottom w:val="0"/>
          <w:divBdr>
            <w:top w:val="none" w:sz="0" w:space="0" w:color="auto"/>
            <w:left w:val="none" w:sz="0" w:space="0" w:color="auto"/>
            <w:bottom w:val="none" w:sz="0" w:space="0" w:color="auto"/>
            <w:right w:val="none" w:sz="0" w:space="0" w:color="auto"/>
          </w:divBdr>
        </w:div>
        <w:div w:id="1366903333">
          <w:marLeft w:val="480"/>
          <w:marRight w:val="0"/>
          <w:marTop w:val="0"/>
          <w:marBottom w:val="0"/>
          <w:divBdr>
            <w:top w:val="none" w:sz="0" w:space="0" w:color="auto"/>
            <w:left w:val="none" w:sz="0" w:space="0" w:color="auto"/>
            <w:bottom w:val="none" w:sz="0" w:space="0" w:color="auto"/>
            <w:right w:val="none" w:sz="0" w:space="0" w:color="auto"/>
          </w:divBdr>
        </w:div>
        <w:div w:id="181555687">
          <w:marLeft w:val="480"/>
          <w:marRight w:val="0"/>
          <w:marTop w:val="0"/>
          <w:marBottom w:val="0"/>
          <w:divBdr>
            <w:top w:val="none" w:sz="0" w:space="0" w:color="auto"/>
            <w:left w:val="none" w:sz="0" w:space="0" w:color="auto"/>
            <w:bottom w:val="none" w:sz="0" w:space="0" w:color="auto"/>
            <w:right w:val="none" w:sz="0" w:space="0" w:color="auto"/>
          </w:divBdr>
        </w:div>
        <w:div w:id="804078315">
          <w:marLeft w:val="480"/>
          <w:marRight w:val="0"/>
          <w:marTop w:val="0"/>
          <w:marBottom w:val="0"/>
          <w:divBdr>
            <w:top w:val="none" w:sz="0" w:space="0" w:color="auto"/>
            <w:left w:val="none" w:sz="0" w:space="0" w:color="auto"/>
            <w:bottom w:val="none" w:sz="0" w:space="0" w:color="auto"/>
            <w:right w:val="none" w:sz="0" w:space="0" w:color="auto"/>
          </w:divBdr>
        </w:div>
        <w:div w:id="1070616394">
          <w:marLeft w:val="480"/>
          <w:marRight w:val="0"/>
          <w:marTop w:val="0"/>
          <w:marBottom w:val="0"/>
          <w:divBdr>
            <w:top w:val="none" w:sz="0" w:space="0" w:color="auto"/>
            <w:left w:val="none" w:sz="0" w:space="0" w:color="auto"/>
            <w:bottom w:val="none" w:sz="0" w:space="0" w:color="auto"/>
            <w:right w:val="none" w:sz="0" w:space="0" w:color="auto"/>
          </w:divBdr>
        </w:div>
        <w:div w:id="2050914301">
          <w:marLeft w:val="480"/>
          <w:marRight w:val="0"/>
          <w:marTop w:val="0"/>
          <w:marBottom w:val="0"/>
          <w:divBdr>
            <w:top w:val="none" w:sz="0" w:space="0" w:color="auto"/>
            <w:left w:val="none" w:sz="0" w:space="0" w:color="auto"/>
            <w:bottom w:val="none" w:sz="0" w:space="0" w:color="auto"/>
            <w:right w:val="none" w:sz="0" w:space="0" w:color="auto"/>
          </w:divBdr>
        </w:div>
        <w:div w:id="1256674022">
          <w:marLeft w:val="480"/>
          <w:marRight w:val="0"/>
          <w:marTop w:val="0"/>
          <w:marBottom w:val="0"/>
          <w:divBdr>
            <w:top w:val="none" w:sz="0" w:space="0" w:color="auto"/>
            <w:left w:val="none" w:sz="0" w:space="0" w:color="auto"/>
            <w:bottom w:val="none" w:sz="0" w:space="0" w:color="auto"/>
            <w:right w:val="none" w:sz="0" w:space="0" w:color="auto"/>
          </w:divBdr>
        </w:div>
        <w:div w:id="1607620171">
          <w:marLeft w:val="480"/>
          <w:marRight w:val="0"/>
          <w:marTop w:val="0"/>
          <w:marBottom w:val="0"/>
          <w:divBdr>
            <w:top w:val="none" w:sz="0" w:space="0" w:color="auto"/>
            <w:left w:val="none" w:sz="0" w:space="0" w:color="auto"/>
            <w:bottom w:val="none" w:sz="0" w:space="0" w:color="auto"/>
            <w:right w:val="none" w:sz="0" w:space="0" w:color="auto"/>
          </w:divBdr>
        </w:div>
        <w:div w:id="288126714">
          <w:marLeft w:val="480"/>
          <w:marRight w:val="0"/>
          <w:marTop w:val="0"/>
          <w:marBottom w:val="0"/>
          <w:divBdr>
            <w:top w:val="none" w:sz="0" w:space="0" w:color="auto"/>
            <w:left w:val="none" w:sz="0" w:space="0" w:color="auto"/>
            <w:bottom w:val="none" w:sz="0" w:space="0" w:color="auto"/>
            <w:right w:val="none" w:sz="0" w:space="0" w:color="auto"/>
          </w:divBdr>
        </w:div>
        <w:div w:id="26416229">
          <w:marLeft w:val="480"/>
          <w:marRight w:val="0"/>
          <w:marTop w:val="0"/>
          <w:marBottom w:val="0"/>
          <w:divBdr>
            <w:top w:val="none" w:sz="0" w:space="0" w:color="auto"/>
            <w:left w:val="none" w:sz="0" w:space="0" w:color="auto"/>
            <w:bottom w:val="none" w:sz="0" w:space="0" w:color="auto"/>
            <w:right w:val="none" w:sz="0" w:space="0" w:color="auto"/>
          </w:divBdr>
        </w:div>
        <w:div w:id="1909919942">
          <w:marLeft w:val="480"/>
          <w:marRight w:val="0"/>
          <w:marTop w:val="0"/>
          <w:marBottom w:val="0"/>
          <w:divBdr>
            <w:top w:val="none" w:sz="0" w:space="0" w:color="auto"/>
            <w:left w:val="none" w:sz="0" w:space="0" w:color="auto"/>
            <w:bottom w:val="none" w:sz="0" w:space="0" w:color="auto"/>
            <w:right w:val="none" w:sz="0" w:space="0" w:color="auto"/>
          </w:divBdr>
        </w:div>
        <w:div w:id="142549456">
          <w:marLeft w:val="480"/>
          <w:marRight w:val="0"/>
          <w:marTop w:val="0"/>
          <w:marBottom w:val="0"/>
          <w:divBdr>
            <w:top w:val="none" w:sz="0" w:space="0" w:color="auto"/>
            <w:left w:val="none" w:sz="0" w:space="0" w:color="auto"/>
            <w:bottom w:val="none" w:sz="0" w:space="0" w:color="auto"/>
            <w:right w:val="none" w:sz="0" w:space="0" w:color="auto"/>
          </w:divBdr>
        </w:div>
        <w:div w:id="706762123">
          <w:marLeft w:val="480"/>
          <w:marRight w:val="0"/>
          <w:marTop w:val="0"/>
          <w:marBottom w:val="0"/>
          <w:divBdr>
            <w:top w:val="none" w:sz="0" w:space="0" w:color="auto"/>
            <w:left w:val="none" w:sz="0" w:space="0" w:color="auto"/>
            <w:bottom w:val="none" w:sz="0" w:space="0" w:color="auto"/>
            <w:right w:val="none" w:sz="0" w:space="0" w:color="auto"/>
          </w:divBdr>
        </w:div>
        <w:div w:id="1488790167">
          <w:marLeft w:val="480"/>
          <w:marRight w:val="0"/>
          <w:marTop w:val="0"/>
          <w:marBottom w:val="0"/>
          <w:divBdr>
            <w:top w:val="none" w:sz="0" w:space="0" w:color="auto"/>
            <w:left w:val="none" w:sz="0" w:space="0" w:color="auto"/>
            <w:bottom w:val="none" w:sz="0" w:space="0" w:color="auto"/>
            <w:right w:val="none" w:sz="0" w:space="0" w:color="auto"/>
          </w:divBdr>
        </w:div>
        <w:div w:id="182013759">
          <w:marLeft w:val="480"/>
          <w:marRight w:val="0"/>
          <w:marTop w:val="0"/>
          <w:marBottom w:val="0"/>
          <w:divBdr>
            <w:top w:val="none" w:sz="0" w:space="0" w:color="auto"/>
            <w:left w:val="none" w:sz="0" w:space="0" w:color="auto"/>
            <w:bottom w:val="none" w:sz="0" w:space="0" w:color="auto"/>
            <w:right w:val="none" w:sz="0" w:space="0" w:color="auto"/>
          </w:divBdr>
        </w:div>
        <w:div w:id="1251739458">
          <w:marLeft w:val="480"/>
          <w:marRight w:val="0"/>
          <w:marTop w:val="0"/>
          <w:marBottom w:val="0"/>
          <w:divBdr>
            <w:top w:val="none" w:sz="0" w:space="0" w:color="auto"/>
            <w:left w:val="none" w:sz="0" w:space="0" w:color="auto"/>
            <w:bottom w:val="none" w:sz="0" w:space="0" w:color="auto"/>
            <w:right w:val="none" w:sz="0" w:space="0" w:color="auto"/>
          </w:divBdr>
        </w:div>
        <w:div w:id="1813794624">
          <w:marLeft w:val="480"/>
          <w:marRight w:val="0"/>
          <w:marTop w:val="0"/>
          <w:marBottom w:val="0"/>
          <w:divBdr>
            <w:top w:val="none" w:sz="0" w:space="0" w:color="auto"/>
            <w:left w:val="none" w:sz="0" w:space="0" w:color="auto"/>
            <w:bottom w:val="none" w:sz="0" w:space="0" w:color="auto"/>
            <w:right w:val="none" w:sz="0" w:space="0" w:color="auto"/>
          </w:divBdr>
        </w:div>
        <w:div w:id="1931425098">
          <w:marLeft w:val="480"/>
          <w:marRight w:val="0"/>
          <w:marTop w:val="0"/>
          <w:marBottom w:val="0"/>
          <w:divBdr>
            <w:top w:val="none" w:sz="0" w:space="0" w:color="auto"/>
            <w:left w:val="none" w:sz="0" w:space="0" w:color="auto"/>
            <w:bottom w:val="none" w:sz="0" w:space="0" w:color="auto"/>
            <w:right w:val="none" w:sz="0" w:space="0" w:color="auto"/>
          </w:divBdr>
        </w:div>
        <w:div w:id="1910769032">
          <w:marLeft w:val="480"/>
          <w:marRight w:val="0"/>
          <w:marTop w:val="0"/>
          <w:marBottom w:val="0"/>
          <w:divBdr>
            <w:top w:val="none" w:sz="0" w:space="0" w:color="auto"/>
            <w:left w:val="none" w:sz="0" w:space="0" w:color="auto"/>
            <w:bottom w:val="none" w:sz="0" w:space="0" w:color="auto"/>
            <w:right w:val="none" w:sz="0" w:space="0" w:color="auto"/>
          </w:divBdr>
        </w:div>
        <w:div w:id="1090126964">
          <w:marLeft w:val="480"/>
          <w:marRight w:val="0"/>
          <w:marTop w:val="0"/>
          <w:marBottom w:val="0"/>
          <w:divBdr>
            <w:top w:val="none" w:sz="0" w:space="0" w:color="auto"/>
            <w:left w:val="none" w:sz="0" w:space="0" w:color="auto"/>
            <w:bottom w:val="none" w:sz="0" w:space="0" w:color="auto"/>
            <w:right w:val="none" w:sz="0" w:space="0" w:color="auto"/>
          </w:divBdr>
        </w:div>
        <w:div w:id="1829593273">
          <w:marLeft w:val="480"/>
          <w:marRight w:val="0"/>
          <w:marTop w:val="0"/>
          <w:marBottom w:val="0"/>
          <w:divBdr>
            <w:top w:val="none" w:sz="0" w:space="0" w:color="auto"/>
            <w:left w:val="none" w:sz="0" w:space="0" w:color="auto"/>
            <w:bottom w:val="none" w:sz="0" w:space="0" w:color="auto"/>
            <w:right w:val="none" w:sz="0" w:space="0" w:color="auto"/>
          </w:divBdr>
        </w:div>
        <w:div w:id="1076634966">
          <w:marLeft w:val="480"/>
          <w:marRight w:val="0"/>
          <w:marTop w:val="0"/>
          <w:marBottom w:val="0"/>
          <w:divBdr>
            <w:top w:val="none" w:sz="0" w:space="0" w:color="auto"/>
            <w:left w:val="none" w:sz="0" w:space="0" w:color="auto"/>
            <w:bottom w:val="none" w:sz="0" w:space="0" w:color="auto"/>
            <w:right w:val="none" w:sz="0" w:space="0" w:color="auto"/>
          </w:divBdr>
        </w:div>
        <w:div w:id="1586643619">
          <w:marLeft w:val="480"/>
          <w:marRight w:val="0"/>
          <w:marTop w:val="0"/>
          <w:marBottom w:val="0"/>
          <w:divBdr>
            <w:top w:val="none" w:sz="0" w:space="0" w:color="auto"/>
            <w:left w:val="none" w:sz="0" w:space="0" w:color="auto"/>
            <w:bottom w:val="none" w:sz="0" w:space="0" w:color="auto"/>
            <w:right w:val="none" w:sz="0" w:space="0" w:color="auto"/>
          </w:divBdr>
        </w:div>
        <w:div w:id="285432584">
          <w:marLeft w:val="480"/>
          <w:marRight w:val="0"/>
          <w:marTop w:val="0"/>
          <w:marBottom w:val="0"/>
          <w:divBdr>
            <w:top w:val="none" w:sz="0" w:space="0" w:color="auto"/>
            <w:left w:val="none" w:sz="0" w:space="0" w:color="auto"/>
            <w:bottom w:val="none" w:sz="0" w:space="0" w:color="auto"/>
            <w:right w:val="none" w:sz="0" w:space="0" w:color="auto"/>
          </w:divBdr>
        </w:div>
        <w:div w:id="1910725951">
          <w:marLeft w:val="480"/>
          <w:marRight w:val="0"/>
          <w:marTop w:val="0"/>
          <w:marBottom w:val="0"/>
          <w:divBdr>
            <w:top w:val="none" w:sz="0" w:space="0" w:color="auto"/>
            <w:left w:val="none" w:sz="0" w:space="0" w:color="auto"/>
            <w:bottom w:val="none" w:sz="0" w:space="0" w:color="auto"/>
            <w:right w:val="none" w:sz="0" w:space="0" w:color="auto"/>
          </w:divBdr>
        </w:div>
        <w:div w:id="1609972899">
          <w:marLeft w:val="480"/>
          <w:marRight w:val="0"/>
          <w:marTop w:val="0"/>
          <w:marBottom w:val="0"/>
          <w:divBdr>
            <w:top w:val="none" w:sz="0" w:space="0" w:color="auto"/>
            <w:left w:val="none" w:sz="0" w:space="0" w:color="auto"/>
            <w:bottom w:val="none" w:sz="0" w:space="0" w:color="auto"/>
            <w:right w:val="none" w:sz="0" w:space="0" w:color="auto"/>
          </w:divBdr>
        </w:div>
        <w:div w:id="1683891128">
          <w:marLeft w:val="480"/>
          <w:marRight w:val="0"/>
          <w:marTop w:val="0"/>
          <w:marBottom w:val="0"/>
          <w:divBdr>
            <w:top w:val="none" w:sz="0" w:space="0" w:color="auto"/>
            <w:left w:val="none" w:sz="0" w:space="0" w:color="auto"/>
            <w:bottom w:val="none" w:sz="0" w:space="0" w:color="auto"/>
            <w:right w:val="none" w:sz="0" w:space="0" w:color="auto"/>
          </w:divBdr>
        </w:div>
        <w:div w:id="1652175588">
          <w:marLeft w:val="480"/>
          <w:marRight w:val="0"/>
          <w:marTop w:val="0"/>
          <w:marBottom w:val="0"/>
          <w:divBdr>
            <w:top w:val="none" w:sz="0" w:space="0" w:color="auto"/>
            <w:left w:val="none" w:sz="0" w:space="0" w:color="auto"/>
            <w:bottom w:val="none" w:sz="0" w:space="0" w:color="auto"/>
            <w:right w:val="none" w:sz="0" w:space="0" w:color="auto"/>
          </w:divBdr>
        </w:div>
        <w:div w:id="1617056721">
          <w:marLeft w:val="480"/>
          <w:marRight w:val="0"/>
          <w:marTop w:val="0"/>
          <w:marBottom w:val="0"/>
          <w:divBdr>
            <w:top w:val="none" w:sz="0" w:space="0" w:color="auto"/>
            <w:left w:val="none" w:sz="0" w:space="0" w:color="auto"/>
            <w:bottom w:val="none" w:sz="0" w:space="0" w:color="auto"/>
            <w:right w:val="none" w:sz="0" w:space="0" w:color="auto"/>
          </w:divBdr>
        </w:div>
        <w:div w:id="678965983">
          <w:marLeft w:val="480"/>
          <w:marRight w:val="0"/>
          <w:marTop w:val="0"/>
          <w:marBottom w:val="0"/>
          <w:divBdr>
            <w:top w:val="none" w:sz="0" w:space="0" w:color="auto"/>
            <w:left w:val="none" w:sz="0" w:space="0" w:color="auto"/>
            <w:bottom w:val="none" w:sz="0" w:space="0" w:color="auto"/>
            <w:right w:val="none" w:sz="0" w:space="0" w:color="auto"/>
          </w:divBdr>
        </w:div>
        <w:div w:id="569123501">
          <w:marLeft w:val="480"/>
          <w:marRight w:val="0"/>
          <w:marTop w:val="0"/>
          <w:marBottom w:val="0"/>
          <w:divBdr>
            <w:top w:val="none" w:sz="0" w:space="0" w:color="auto"/>
            <w:left w:val="none" w:sz="0" w:space="0" w:color="auto"/>
            <w:bottom w:val="none" w:sz="0" w:space="0" w:color="auto"/>
            <w:right w:val="none" w:sz="0" w:space="0" w:color="auto"/>
          </w:divBdr>
        </w:div>
        <w:div w:id="1607811268">
          <w:marLeft w:val="480"/>
          <w:marRight w:val="0"/>
          <w:marTop w:val="0"/>
          <w:marBottom w:val="0"/>
          <w:divBdr>
            <w:top w:val="none" w:sz="0" w:space="0" w:color="auto"/>
            <w:left w:val="none" w:sz="0" w:space="0" w:color="auto"/>
            <w:bottom w:val="none" w:sz="0" w:space="0" w:color="auto"/>
            <w:right w:val="none" w:sz="0" w:space="0" w:color="auto"/>
          </w:divBdr>
        </w:div>
        <w:div w:id="1089742009">
          <w:marLeft w:val="480"/>
          <w:marRight w:val="0"/>
          <w:marTop w:val="0"/>
          <w:marBottom w:val="0"/>
          <w:divBdr>
            <w:top w:val="none" w:sz="0" w:space="0" w:color="auto"/>
            <w:left w:val="none" w:sz="0" w:space="0" w:color="auto"/>
            <w:bottom w:val="none" w:sz="0" w:space="0" w:color="auto"/>
            <w:right w:val="none" w:sz="0" w:space="0" w:color="auto"/>
          </w:divBdr>
        </w:div>
        <w:div w:id="1565751442">
          <w:marLeft w:val="480"/>
          <w:marRight w:val="0"/>
          <w:marTop w:val="0"/>
          <w:marBottom w:val="0"/>
          <w:divBdr>
            <w:top w:val="none" w:sz="0" w:space="0" w:color="auto"/>
            <w:left w:val="none" w:sz="0" w:space="0" w:color="auto"/>
            <w:bottom w:val="none" w:sz="0" w:space="0" w:color="auto"/>
            <w:right w:val="none" w:sz="0" w:space="0" w:color="auto"/>
          </w:divBdr>
        </w:div>
        <w:div w:id="682975553">
          <w:marLeft w:val="480"/>
          <w:marRight w:val="0"/>
          <w:marTop w:val="0"/>
          <w:marBottom w:val="0"/>
          <w:divBdr>
            <w:top w:val="none" w:sz="0" w:space="0" w:color="auto"/>
            <w:left w:val="none" w:sz="0" w:space="0" w:color="auto"/>
            <w:bottom w:val="none" w:sz="0" w:space="0" w:color="auto"/>
            <w:right w:val="none" w:sz="0" w:space="0" w:color="auto"/>
          </w:divBdr>
        </w:div>
        <w:div w:id="807435910">
          <w:marLeft w:val="480"/>
          <w:marRight w:val="0"/>
          <w:marTop w:val="0"/>
          <w:marBottom w:val="0"/>
          <w:divBdr>
            <w:top w:val="none" w:sz="0" w:space="0" w:color="auto"/>
            <w:left w:val="none" w:sz="0" w:space="0" w:color="auto"/>
            <w:bottom w:val="none" w:sz="0" w:space="0" w:color="auto"/>
            <w:right w:val="none" w:sz="0" w:space="0" w:color="auto"/>
          </w:divBdr>
        </w:div>
        <w:div w:id="22561622">
          <w:marLeft w:val="480"/>
          <w:marRight w:val="0"/>
          <w:marTop w:val="0"/>
          <w:marBottom w:val="0"/>
          <w:divBdr>
            <w:top w:val="none" w:sz="0" w:space="0" w:color="auto"/>
            <w:left w:val="none" w:sz="0" w:space="0" w:color="auto"/>
            <w:bottom w:val="none" w:sz="0" w:space="0" w:color="auto"/>
            <w:right w:val="none" w:sz="0" w:space="0" w:color="auto"/>
          </w:divBdr>
        </w:div>
        <w:div w:id="1511605788">
          <w:marLeft w:val="480"/>
          <w:marRight w:val="0"/>
          <w:marTop w:val="0"/>
          <w:marBottom w:val="0"/>
          <w:divBdr>
            <w:top w:val="none" w:sz="0" w:space="0" w:color="auto"/>
            <w:left w:val="none" w:sz="0" w:space="0" w:color="auto"/>
            <w:bottom w:val="none" w:sz="0" w:space="0" w:color="auto"/>
            <w:right w:val="none" w:sz="0" w:space="0" w:color="auto"/>
          </w:divBdr>
        </w:div>
        <w:div w:id="800534267">
          <w:marLeft w:val="480"/>
          <w:marRight w:val="0"/>
          <w:marTop w:val="0"/>
          <w:marBottom w:val="0"/>
          <w:divBdr>
            <w:top w:val="none" w:sz="0" w:space="0" w:color="auto"/>
            <w:left w:val="none" w:sz="0" w:space="0" w:color="auto"/>
            <w:bottom w:val="none" w:sz="0" w:space="0" w:color="auto"/>
            <w:right w:val="none" w:sz="0" w:space="0" w:color="auto"/>
          </w:divBdr>
        </w:div>
        <w:div w:id="1994210877">
          <w:marLeft w:val="480"/>
          <w:marRight w:val="0"/>
          <w:marTop w:val="0"/>
          <w:marBottom w:val="0"/>
          <w:divBdr>
            <w:top w:val="none" w:sz="0" w:space="0" w:color="auto"/>
            <w:left w:val="none" w:sz="0" w:space="0" w:color="auto"/>
            <w:bottom w:val="none" w:sz="0" w:space="0" w:color="auto"/>
            <w:right w:val="none" w:sz="0" w:space="0" w:color="auto"/>
          </w:divBdr>
        </w:div>
        <w:div w:id="928779396">
          <w:marLeft w:val="480"/>
          <w:marRight w:val="0"/>
          <w:marTop w:val="0"/>
          <w:marBottom w:val="0"/>
          <w:divBdr>
            <w:top w:val="none" w:sz="0" w:space="0" w:color="auto"/>
            <w:left w:val="none" w:sz="0" w:space="0" w:color="auto"/>
            <w:bottom w:val="none" w:sz="0" w:space="0" w:color="auto"/>
            <w:right w:val="none" w:sz="0" w:space="0" w:color="auto"/>
          </w:divBdr>
        </w:div>
        <w:div w:id="1034962024">
          <w:marLeft w:val="480"/>
          <w:marRight w:val="0"/>
          <w:marTop w:val="0"/>
          <w:marBottom w:val="0"/>
          <w:divBdr>
            <w:top w:val="none" w:sz="0" w:space="0" w:color="auto"/>
            <w:left w:val="none" w:sz="0" w:space="0" w:color="auto"/>
            <w:bottom w:val="none" w:sz="0" w:space="0" w:color="auto"/>
            <w:right w:val="none" w:sz="0" w:space="0" w:color="auto"/>
          </w:divBdr>
        </w:div>
        <w:div w:id="1411610819">
          <w:marLeft w:val="480"/>
          <w:marRight w:val="0"/>
          <w:marTop w:val="0"/>
          <w:marBottom w:val="0"/>
          <w:divBdr>
            <w:top w:val="none" w:sz="0" w:space="0" w:color="auto"/>
            <w:left w:val="none" w:sz="0" w:space="0" w:color="auto"/>
            <w:bottom w:val="none" w:sz="0" w:space="0" w:color="auto"/>
            <w:right w:val="none" w:sz="0" w:space="0" w:color="auto"/>
          </w:divBdr>
        </w:div>
        <w:div w:id="178861773">
          <w:marLeft w:val="480"/>
          <w:marRight w:val="0"/>
          <w:marTop w:val="0"/>
          <w:marBottom w:val="0"/>
          <w:divBdr>
            <w:top w:val="none" w:sz="0" w:space="0" w:color="auto"/>
            <w:left w:val="none" w:sz="0" w:space="0" w:color="auto"/>
            <w:bottom w:val="none" w:sz="0" w:space="0" w:color="auto"/>
            <w:right w:val="none" w:sz="0" w:space="0" w:color="auto"/>
          </w:divBdr>
        </w:div>
        <w:div w:id="1565028453">
          <w:marLeft w:val="480"/>
          <w:marRight w:val="0"/>
          <w:marTop w:val="0"/>
          <w:marBottom w:val="0"/>
          <w:divBdr>
            <w:top w:val="none" w:sz="0" w:space="0" w:color="auto"/>
            <w:left w:val="none" w:sz="0" w:space="0" w:color="auto"/>
            <w:bottom w:val="none" w:sz="0" w:space="0" w:color="auto"/>
            <w:right w:val="none" w:sz="0" w:space="0" w:color="auto"/>
          </w:divBdr>
        </w:div>
        <w:div w:id="1916862918">
          <w:marLeft w:val="480"/>
          <w:marRight w:val="0"/>
          <w:marTop w:val="0"/>
          <w:marBottom w:val="0"/>
          <w:divBdr>
            <w:top w:val="none" w:sz="0" w:space="0" w:color="auto"/>
            <w:left w:val="none" w:sz="0" w:space="0" w:color="auto"/>
            <w:bottom w:val="none" w:sz="0" w:space="0" w:color="auto"/>
            <w:right w:val="none" w:sz="0" w:space="0" w:color="auto"/>
          </w:divBdr>
        </w:div>
      </w:divsChild>
    </w:div>
    <w:div w:id="201599958">
      <w:bodyDiv w:val="1"/>
      <w:marLeft w:val="0"/>
      <w:marRight w:val="0"/>
      <w:marTop w:val="0"/>
      <w:marBottom w:val="0"/>
      <w:divBdr>
        <w:top w:val="none" w:sz="0" w:space="0" w:color="auto"/>
        <w:left w:val="none" w:sz="0" w:space="0" w:color="auto"/>
        <w:bottom w:val="none" w:sz="0" w:space="0" w:color="auto"/>
        <w:right w:val="none" w:sz="0" w:space="0" w:color="auto"/>
      </w:divBdr>
    </w:div>
    <w:div w:id="201678646">
      <w:bodyDiv w:val="1"/>
      <w:marLeft w:val="0"/>
      <w:marRight w:val="0"/>
      <w:marTop w:val="0"/>
      <w:marBottom w:val="0"/>
      <w:divBdr>
        <w:top w:val="none" w:sz="0" w:space="0" w:color="auto"/>
        <w:left w:val="none" w:sz="0" w:space="0" w:color="auto"/>
        <w:bottom w:val="none" w:sz="0" w:space="0" w:color="auto"/>
        <w:right w:val="none" w:sz="0" w:space="0" w:color="auto"/>
      </w:divBdr>
    </w:div>
    <w:div w:id="201744837">
      <w:bodyDiv w:val="1"/>
      <w:marLeft w:val="0"/>
      <w:marRight w:val="0"/>
      <w:marTop w:val="0"/>
      <w:marBottom w:val="0"/>
      <w:divBdr>
        <w:top w:val="none" w:sz="0" w:space="0" w:color="auto"/>
        <w:left w:val="none" w:sz="0" w:space="0" w:color="auto"/>
        <w:bottom w:val="none" w:sz="0" w:space="0" w:color="auto"/>
        <w:right w:val="none" w:sz="0" w:space="0" w:color="auto"/>
      </w:divBdr>
      <w:divsChild>
        <w:div w:id="37633970">
          <w:marLeft w:val="480"/>
          <w:marRight w:val="0"/>
          <w:marTop w:val="0"/>
          <w:marBottom w:val="0"/>
          <w:divBdr>
            <w:top w:val="none" w:sz="0" w:space="0" w:color="auto"/>
            <w:left w:val="none" w:sz="0" w:space="0" w:color="auto"/>
            <w:bottom w:val="none" w:sz="0" w:space="0" w:color="auto"/>
            <w:right w:val="none" w:sz="0" w:space="0" w:color="auto"/>
          </w:divBdr>
        </w:div>
        <w:div w:id="55323468">
          <w:marLeft w:val="480"/>
          <w:marRight w:val="0"/>
          <w:marTop w:val="0"/>
          <w:marBottom w:val="0"/>
          <w:divBdr>
            <w:top w:val="none" w:sz="0" w:space="0" w:color="auto"/>
            <w:left w:val="none" w:sz="0" w:space="0" w:color="auto"/>
            <w:bottom w:val="none" w:sz="0" w:space="0" w:color="auto"/>
            <w:right w:val="none" w:sz="0" w:space="0" w:color="auto"/>
          </w:divBdr>
        </w:div>
        <w:div w:id="63335607">
          <w:marLeft w:val="480"/>
          <w:marRight w:val="0"/>
          <w:marTop w:val="0"/>
          <w:marBottom w:val="0"/>
          <w:divBdr>
            <w:top w:val="none" w:sz="0" w:space="0" w:color="auto"/>
            <w:left w:val="none" w:sz="0" w:space="0" w:color="auto"/>
            <w:bottom w:val="none" w:sz="0" w:space="0" w:color="auto"/>
            <w:right w:val="none" w:sz="0" w:space="0" w:color="auto"/>
          </w:divBdr>
        </w:div>
        <w:div w:id="68187854">
          <w:marLeft w:val="480"/>
          <w:marRight w:val="0"/>
          <w:marTop w:val="0"/>
          <w:marBottom w:val="0"/>
          <w:divBdr>
            <w:top w:val="none" w:sz="0" w:space="0" w:color="auto"/>
            <w:left w:val="none" w:sz="0" w:space="0" w:color="auto"/>
            <w:bottom w:val="none" w:sz="0" w:space="0" w:color="auto"/>
            <w:right w:val="none" w:sz="0" w:space="0" w:color="auto"/>
          </w:divBdr>
        </w:div>
        <w:div w:id="95757647">
          <w:marLeft w:val="480"/>
          <w:marRight w:val="0"/>
          <w:marTop w:val="0"/>
          <w:marBottom w:val="0"/>
          <w:divBdr>
            <w:top w:val="none" w:sz="0" w:space="0" w:color="auto"/>
            <w:left w:val="none" w:sz="0" w:space="0" w:color="auto"/>
            <w:bottom w:val="none" w:sz="0" w:space="0" w:color="auto"/>
            <w:right w:val="none" w:sz="0" w:space="0" w:color="auto"/>
          </w:divBdr>
        </w:div>
        <w:div w:id="102040766">
          <w:marLeft w:val="480"/>
          <w:marRight w:val="0"/>
          <w:marTop w:val="0"/>
          <w:marBottom w:val="0"/>
          <w:divBdr>
            <w:top w:val="none" w:sz="0" w:space="0" w:color="auto"/>
            <w:left w:val="none" w:sz="0" w:space="0" w:color="auto"/>
            <w:bottom w:val="none" w:sz="0" w:space="0" w:color="auto"/>
            <w:right w:val="none" w:sz="0" w:space="0" w:color="auto"/>
          </w:divBdr>
        </w:div>
        <w:div w:id="263460059">
          <w:marLeft w:val="480"/>
          <w:marRight w:val="0"/>
          <w:marTop w:val="0"/>
          <w:marBottom w:val="0"/>
          <w:divBdr>
            <w:top w:val="none" w:sz="0" w:space="0" w:color="auto"/>
            <w:left w:val="none" w:sz="0" w:space="0" w:color="auto"/>
            <w:bottom w:val="none" w:sz="0" w:space="0" w:color="auto"/>
            <w:right w:val="none" w:sz="0" w:space="0" w:color="auto"/>
          </w:divBdr>
        </w:div>
        <w:div w:id="396587535">
          <w:marLeft w:val="480"/>
          <w:marRight w:val="0"/>
          <w:marTop w:val="0"/>
          <w:marBottom w:val="0"/>
          <w:divBdr>
            <w:top w:val="none" w:sz="0" w:space="0" w:color="auto"/>
            <w:left w:val="none" w:sz="0" w:space="0" w:color="auto"/>
            <w:bottom w:val="none" w:sz="0" w:space="0" w:color="auto"/>
            <w:right w:val="none" w:sz="0" w:space="0" w:color="auto"/>
          </w:divBdr>
        </w:div>
        <w:div w:id="535236969">
          <w:marLeft w:val="480"/>
          <w:marRight w:val="0"/>
          <w:marTop w:val="0"/>
          <w:marBottom w:val="0"/>
          <w:divBdr>
            <w:top w:val="none" w:sz="0" w:space="0" w:color="auto"/>
            <w:left w:val="none" w:sz="0" w:space="0" w:color="auto"/>
            <w:bottom w:val="none" w:sz="0" w:space="0" w:color="auto"/>
            <w:right w:val="none" w:sz="0" w:space="0" w:color="auto"/>
          </w:divBdr>
        </w:div>
        <w:div w:id="542138053">
          <w:marLeft w:val="480"/>
          <w:marRight w:val="0"/>
          <w:marTop w:val="0"/>
          <w:marBottom w:val="0"/>
          <w:divBdr>
            <w:top w:val="none" w:sz="0" w:space="0" w:color="auto"/>
            <w:left w:val="none" w:sz="0" w:space="0" w:color="auto"/>
            <w:bottom w:val="none" w:sz="0" w:space="0" w:color="auto"/>
            <w:right w:val="none" w:sz="0" w:space="0" w:color="auto"/>
          </w:divBdr>
        </w:div>
        <w:div w:id="607544343">
          <w:marLeft w:val="480"/>
          <w:marRight w:val="0"/>
          <w:marTop w:val="0"/>
          <w:marBottom w:val="0"/>
          <w:divBdr>
            <w:top w:val="none" w:sz="0" w:space="0" w:color="auto"/>
            <w:left w:val="none" w:sz="0" w:space="0" w:color="auto"/>
            <w:bottom w:val="none" w:sz="0" w:space="0" w:color="auto"/>
            <w:right w:val="none" w:sz="0" w:space="0" w:color="auto"/>
          </w:divBdr>
        </w:div>
        <w:div w:id="633367609">
          <w:marLeft w:val="480"/>
          <w:marRight w:val="0"/>
          <w:marTop w:val="0"/>
          <w:marBottom w:val="0"/>
          <w:divBdr>
            <w:top w:val="none" w:sz="0" w:space="0" w:color="auto"/>
            <w:left w:val="none" w:sz="0" w:space="0" w:color="auto"/>
            <w:bottom w:val="none" w:sz="0" w:space="0" w:color="auto"/>
            <w:right w:val="none" w:sz="0" w:space="0" w:color="auto"/>
          </w:divBdr>
        </w:div>
        <w:div w:id="765733501">
          <w:marLeft w:val="480"/>
          <w:marRight w:val="0"/>
          <w:marTop w:val="0"/>
          <w:marBottom w:val="0"/>
          <w:divBdr>
            <w:top w:val="none" w:sz="0" w:space="0" w:color="auto"/>
            <w:left w:val="none" w:sz="0" w:space="0" w:color="auto"/>
            <w:bottom w:val="none" w:sz="0" w:space="0" w:color="auto"/>
            <w:right w:val="none" w:sz="0" w:space="0" w:color="auto"/>
          </w:divBdr>
        </w:div>
        <w:div w:id="777481902">
          <w:marLeft w:val="480"/>
          <w:marRight w:val="0"/>
          <w:marTop w:val="0"/>
          <w:marBottom w:val="0"/>
          <w:divBdr>
            <w:top w:val="none" w:sz="0" w:space="0" w:color="auto"/>
            <w:left w:val="none" w:sz="0" w:space="0" w:color="auto"/>
            <w:bottom w:val="none" w:sz="0" w:space="0" w:color="auto"/>
            <w:right w:val="none" w:sz="0" w:space="0" w:color="auto"/>
          </w:divBdr>
        </w:div>
        <w:div w:id="780682551">
          <w:marLeft w:val="480"/>
          <w:marRight w:val="0"/>
          <w:marTop w:val="0"/>
          <w:marBottom w:val="0"/>
          <w:divBdr>
            <w:top w:val="none" w:sz="0" w:space="0" w:color="auto"/>
            <w:left w:val="none" w:sz="0" w:space="0" w:color="auto"/>
            <w:bottom w:val="none" w:sz="0" w:space="0" w:color="auto"/>
            <w:right w:val="none" w:sz="0" w:space="0" w:color="auto"/>
          </w:divBdr>
        </w:div>
        <w:div w:id="790978078">
          <w:marLeft w:val="480"/>
          <w:marRight w:val="0"/>
          <w:marTop w:val="0"/>
          <w:marBottom w:val="0"/>
          <w:divBdr>
            <w:top w:val="none" w:sz="0" w:space="0" w:color="auto"/>
            <w:left w:val="none" w:sz="0" w:space="0" w:color="auto"/>
            <w:bottom w:val="none" w:sz="0" w:space="0" w:color="auto"/>
            <w:right w:val="none" w:sz="0" w:space="0" w:color="auto"/>
          </w:divBdr>
        </w:div>
        <w:div w:id="836382288">
          <w:marLeft w:val="480"/>
          <w:marRight w:val="0"/>
          <w:marTop w:val="0"/>
          <w:marBottom w:val="0"/>
          <w:divBdr>
            <w:top w:val="none" w:sz="0" w:space="0" w:color="auto"/>
            <w:left w:val="none" w:sz="0" w:space="0" w:color="auto"/>
            <w:bottom w:val="none" w:sz="0" w:space="0" w:color="auto"/>
            <w:right w:val="none" w:sz="0" w:space="0" w:color="auto"/>
          </w:divBdr>
        </w:div>
        <w:div w:id="868758165">
          <w:marLeft w:val="480"/>
          <w:marRight w:val="0"/>
          <w:marTop w:val="0"/>
          <w:marBottom w:val="0"/>
          <w:divBdr>
            <w:top w:val="none" w:sz="0" w:space="0" w:color="auto"/>
            <w:left w:val="none" w:sz="0" w:space="0" w:color="auto"/>
            <w:bottom w:val="none" w:sz="0" w:space="0" w:color="auto"/>
            <w:right w:val="none" w:sz="0" w:space="0" w:color="auto"/>
          </w:divBdr>
        </w:div>
        <w:div w:id="939223447">
          <w:marLeft w:val="480"/>
          <w:marRight w:val="0"/>
          <w:marTop w:val="0"/>
          <w:marBottom w:val="0"/>
          <w:divBdr>
            <w:top w:val="none" w:sz="0" w:space="0" w:color="auto"/>
            <w:left w:val="none" w:sz="0" w:space="0" w:color="auto"/>
            <w:bottom w:val="none" w:sz="0" w:space="0" w:color="auto"/>
            <w:right w:val="none" w:sz="0" w:space="0" w:color="auto"/>
          </w:divBdr>
        </w:div>
        <w:div w:id="939948961">
          <w:marLeft w:val="480"/>
          <w:marRight w:val="0"/>
          <w:marTop w:val="0"/>
          <w:marBottom w:val="0"/>
          <w:divBdr>
            <w:top w:val="none" w:sz="0" w:space="0" w:color="auto"/>
            <w:left w:val="none" w:sz="0" w:space="0" w:color="auto"/>
            <w:bottom w:val="none" w:sz="0" w:space="0" w:color="auto"/>
            <w:right w:val="none" w:sz="0" w:space="0" w:color="auto"/>
          </w:divBdr>
        </w:div>
        <w:div w:id="983894519">
          <w:marLeft w:val="480"/>
          <w:marRight w:val="0"/>
          <w:marTop w:val="0"/>
          <w:marBottom w:val="0"/>
          <w:divBdr>
            <w:top w:val="none" w:sz="0" w:space="0" w:color="auto"/>
            <w:left w:val="none" w:sz="0" w:space="0" w:color="auto"/>
            <w:bottom w:val="none" w:sz="0" w:space="0" w:color="auto"/>
            <w:right w:val="none" w:sz="0" w:space="0" w:color="auto"/>
          </w:divBdr>
        </w:div>
        <w:div w:id="1226836577">
          <w:marLeft w:val="480"/>
          <w:marRight w:val="0"/>
          <w:marTop w:val="0"/>
          <w:marBottom w:val="0"/>
          <w:divBdr>
            <w:top w:val="none" w:sz="0" w:space="0" w:color="auto"/>
            <w:left w:val="none" w:sz="0" w:space="0" w:color="auto"/>
            <w:bottom w:val="none" w:sz="0" w:space="0" w:color="auto"/>
            <w:right w:val="none" w:sz="0" w:space="0" w:color="auto"/>
          </w:divBdr>
        </w:div>
        <w:div w:id="1318267784">
          <w:marLeft w:val="480"/>
          <w:marRight w:val="0"/>
          <w:marTop w:val="0"/>
          <w:marBottom w:val="0"/>
          <w:divBdr>
            <w:top w:val="none" w:sz="0" w:space="0" w:color="auto"/>
            <w:left w:val="none" w:sz="0" w:space="0" w:color="auto"/>
            <w:bottom w:val="none" w:sz="0" w:space="0" w:color="auto"/>
            <w:right w:val="none" w:sz="0" w:space="0" w:color="auto"/>
          </w:divBdr>
        </w:div>
        <w:div w:id="1335105603">
          <w:marLeft w:val="480"/>
          <w:marRight w:val="0"/>
          <w:marTop w:val="0"/>
          <w:marBottom w:val="0"/>
          <w:divBdr>
            <w:top w:val="none" w:sz="0" w:space="0" w:color="auto"/>
            <w:left w:val="none" w:sz="0" w:space="0" w:color="auto"/>
            <w:bottom w:val="none" w:sz="0" w:space="0" w:color="auto"/>
            <w:right w:val="none" w:sz="0" w:space="0" w:color="auto"/>
          </w:divBdr>
        </w:div>
        <w:div w:id="1365399662">
          <w:marLeft w:val="480"/>
          <w:marRight w:val="0"/>
          <w:marTop w:val="0"/>
          <w:marBottom w:val="0"/>
          <w:divBdr>
            <w:top w:val="none" w:sz="0" w:space="0" w:color="auto"/>
            <w:left w:val="none" w:sz="0" w:space="0" w:color="auto"/>
            <w:bottom w:val="none" w:sz="0" w:space="0" w:color="auto"/>
            <w:right w:val="none" w:sz="0" w:space="0" w:color="auto"/>
          </w:divBdr>
        </w:div>
        <w:div w:id="1412041533">
          <w:marLeft w:val="480"/>
          <w:marRight w:val="0"/>
          <w:marTop w:val="0"/>
          <w:marBottom w:val="0"/>
          <w:divBdr>
            <w:top w:val="none" w:sz="0" w:space="0" w:color="auto"/>
            <w:left w:val="none" w:sz="0" w:space="0" w:color="auto"/>
            <w:bottom w:val="none" w:sz="0" w:space="0" w:color="auto"/>
            <w:right w:val="none" w:sz="0" w:space="0" w:color="auto"/>
          </w:divBdr>
        </w:div>
        <w:div w:id="1435132681">
          <w:marLeft w:val="480"/>
          <w:marRight w:val="0"/>
          <w:marTop w:val="0"/>
          <w:marBottom w:val="0"/>
          <w:divBdr>
            <w:top w:val="none" w:sz="0" w:space="0" w:color="auto"/>
            <w:left w:val="none" w:sz="0" w:space="0" w:color="auto"/>
            <w:bottom w:val="none" w:sz="0" w:space="0" w:color="auto"/>
            <w:right w:val="none" w:sz="0" w:space="0" w:color="auto"/>
          </w:divBdr>
        </w:div>
        <w:div w:id="1468669732">
          <w:marLeft w:val="480"/>
          <w:marRight w:val="0"/>
          <w:marTop w:val="0"/>
          <w:marBottom w:val="0"/>
          <w:divBdr>
            <w:top w:val="none" w:sz="0" w:space="0" w:color="auto"/>
            <w:left w:val="none" w:sz="0" w:space="0" w:color="auto"/>
            <w:bottom w:val="none" w:sz="0" w:space="0" w:color="auto"/>
            <w:right w:val="none" w:sz="0" w:space="0" w:color="auto"/>
          </w:divBdr>
        </w:div>
        <w:div w:id="1505511499">
          <w:marLeft w:val="480"/>
          <w:marRight w:val="0"/>
          <w:marTop w:val="0"/>
          <w:marBottom w:val="0"/>
          <w:divBdr>
            <w:top w:val="none" w:sz="0" w:space="0" w:color="auto"/>
            <w:left w:val="none" w:sz="0" w:space="0" w:color="auto"/>
            <w:bottom w:val="none" w:sz="0" w:space="0" w:color="auto"/>
            <w:right w:val="none" w:sz="0" w:space="0" w:color="auto"/>
          </w:divBdr>
        </w:div>
        <w:div w:id="1571186832">
          <w:marLeft w:val="480"/>
          <w:marRight w:val="0"/>
          <w:marTop w:val="0"/>
          <w:marBottom w:val="0"/>
          <w:divBdr>
            <w:top w:val="none" w:sz="0" w:space="0" w:color="auto"/>
            <w:left w:val="none" w:sz="0" w:space="0" w:color="auto"/>
            <w:bottom w:val="none" w:sz="0" w:space="0" w:color="auto"/>
            <w:right w:val="none" w:sz="0" w:space="0" w:color="auto"/>
          </w:divBdr>
        </w:div>
        <w:div w:id="1617254101">
          <w:marLeft w:val="480"/>
          <w:marRight w:val="0"/>
          <w:marTop w:val="0"/>
          <w:marBottom w:val="0"/>
          <w:divBdr>
            <w:top w:val="none" w:sz="0" w:space="0" w:color="auto"/>
            <w:left w:val="none" w:sz="0" w:space="0" w:color="auto"/>
            <w:bottom w:val="none" w:sz="0" w:space="0" w:color="auto"/>
            <w:right w:val="none" w:sz="0" w:space="0" w:color="auto"/>
          </w:divBdr>
        </w:div>
        <w:div w:id="1632053258">
          <w:marLeft w:val="480"/>
          <w:marRight w:val="0"/>
          <w:marTop w:val="0"/>
          <w:marBottom w:val="0"/>
          <w:divBdr>
            <w:top w:val="none" w:sz="0" w:space="0" w:color="auto"/>
            <w:left w:val="none" w:sz="0" w:space="0" w:color="auto"/>
            <w:bottom w:val="none" w:sz="0" w:space="0" w:color="auto"/>
            <w:right w:val="none" w:sz="0" w:space="0" w:color="auto"/>
          </w:divBdr>
        </w:div>
        <w:div w:id="1677995908">
          <w:marLeft w:val="480"/>
          <w:marRight w:val="0"/>
          <w:marTop w:val="0"/>
          <w:marBottom w:val="0"/>
          <w:divBdr>
            <w:top w:val="none" w:sz="0" w:space="0" w:color="auto"/>
            <w:left w:val="none" w:sz="0" w:space="0" w:color="auto"/>
            <w:bottom w:val="none" w:sz="0" w:space="0" w:color="auto"/>
            <w:right w:val="none" w:sz="0" w:space="0" w:color="auto"/>
          </w:divBdr>
        </w:div>
        <w:div w:id="1684359237">
          <w:marLeft w:val="480"/>
          <w:marRight w:val="0"/>
          <w:marTop w:val="0"/>
          <w:marBottom w:val="0"/>
          <w:divBdr>
            <w:top w:val="none" w:sz="0" w:space="0" w:color="auto"/>
            <w:left w:val="none" w:sz="0" w:space="0" w:color="auto"/>
            <w:bottom w:val="none" w:sz="0" w:space="0" w:color="auto"/>
            <w:right w:val="none" w:sz="0" w:space="0" w:color="auto"/>
          </w:divBdr>
        </w:div>
        <w:div w:id="1790708753">
          <w:marLeft w:val="480"/>
          <w:marRight w:val="0"/>
          <w:marTop w:val="0"/>
          <w:marBottom w:val="0"/>
          <w:divBdr>
            <w:top w:val="none" w:sz="0" w:space="0" w:color="auto"/>
            <w:left w:val="none" w:sz="0" w:space="0" w:color="auto"/>
            <w:bottom w:val="none" w:sz="0" w:space="0" w:color="auto"/>
            <w:right w:val="none" w:sz="0" w:space="0" w:color="auto"/>
          </w:divBdr>
        </w:div>
        <w:div w:id="1884050152">
          <w:marLeft w:val="480"/>
          <w:marRight w:val="0"/>
          <w:marTop w:val="0"/>
          <w:marBottom w:val="0"/>
          <w:divBdr>
            <w:top w:val="none" w:sz="0" w:space="0" w:color="auto"/>
            <w:left w:val="none" w:sz="0" w:space="0" w:color="auto"/>
            <w:bottom w:val="none" w:sz="0" w:space="0" w:color="auto"/>
            <w:right w:val="none" w:sz="0" w:space="0" w:color="auto"/>
          </w:divBdr>
        </w:div>
        <w:div w:id="1968772999">
          <w:marLeft w:val="480"/>
          <w:marRight w:val="0"/>
          <w:marTop w:val="0"/>
          <w:marBottom w:val="0"/>
          <w:divBdr>
            <w:top w:val="none" w:sz="0" w:space="0" w:color="auto"/>
            <w:left w:val="none" w:sz="0" w:space="0" w:color="auto"/>
            <w:bottom w:val="none" w:sz="0" w:space="0" w:color="auto"/>
            <w:right w:val="none" w:sz="0" w:space="0" w:color="auto"/>
          </w:divBdr>
        </w:div>
        <w:div w:id="2098940537">
          <w:marLeft w:val="480"/>
          <w:marRight w:val="0"/>
          <w:marTop w:val="0"/>
          <w:marBottom w:val="0"/>
          <w:divBdr>
            <w:top w:val="none" w:sz="0" w:space="0" w:color="auto"/>
            <w:left w:val="none" w:sz="0" w:space="0" w:color="auto"/>
            <w:bottom w:val="none" w:sz="0" w:space="0" w:color="auto"/>
            <w:right w:val="none" w:sz="0" w:space="0" w:color="auto"/>
          </w:divBdr>
        </w:div>
        <w:div w:id="2125735455">
          <w:marLeft w:val="480"/>
          <w:marRight w:val="0"/>
          <w:marTop w:val="0"/>
          <w:marBottom w:val="0"/>
          <w:divBdr>
            <w:top w:val="none" w:sz="0" w:space="0" w:color="auto"/>
            <w:left w:val="none" w:sz="0" w:space="0" w:color="auto"/>
            <w:bottom w:val="none" w:sz="0" w:space="0" w:color="auto"/>
            <w:right w:val="none" w:sz="0" w:space="0" w:color="auto"/>
          </w:divBdr>
        </w:div>
        <w:div w:id="2134131624">
          <w:marLeft w:val="480"/>
          <w:marRight w:val="0"/>
          <w:marTop w:val="0"/>
          <w:marBottom w:val="0"/>
          <w:divBdr>
            <w:top w:val="none" w:sz="0" w:space="0" w:color="auto"/>
            <w:left w:val="none" w:sz="0" w:space="0" w:color="auto"/>
            <w:bottom w:val="none" w:sz="0" w:space="0" w:color="auto"/>
            <w:right w:val="none" w:sz="0" w:space="0" w:color="auto"/>
          </w:divBdr>
        </w:div>
      </w:divsChild>
    </w:div>
    <w:div w:id="201870526">
      <w:bodyDiv w:val="1"/>
      <w:marLeft w:val="0"/>
      <w:marRight w:val="0"/>
      <w:marTop w:val="0"/>
      <w:marBottom w:val="0"/>
      <w:divBdr>
        <w:top w:val="none" w:sz="0" w:space="0" w:color="auto"/>
        <w:left w:val="none" w:sz="0" w:space="0" w:color="auto"/>
        <w:bottom w:val="none" w:sz="0" w:space="0" w:color="auto"/>
        <w:right w:val="none" w:sz="0" w:space="0" w:color="auto"/>
      </w:divBdr>
    </w:div>
    <w:div w:id="202669616">
      <w:bodyDiv w:val="1"/>
      <w:marLeft w:val="0"/>
      <w:marRight w:val="0"/>
      <w:marTop w:val="0"/>
      <w:marBottom w:val="0"/>
      <w:divBdr>
        <w:top w:val="none" w:sz="0" w:space="0" w:color="auto"/>
        <w:left w:val="none" w:sz="0" w:space="0" w:color="auto"/>
        <w:bottom w:val="none" w:sz="0" w:space="0" w:color="auto"/>
        <w:right w:val="none" w:sz="0" w:space="0" w:color="auto"/>
      </w:divBdr>
    </w:div>
    <w:div w:id="203324657">
      <w:bodyDiv w:val="1"/>
      <w:marLeft w:val="0"/>
      <w:marRight w:val="0"/>
      <w:marTop w:val="0"/>
      <w:marBottom w:val="0"/>
      <w:divBdr>
        <w:top w:val="none" w:sz="0" w:space="0" w:color="auto"/>
        <w:left w:val="none" w:sz="0" w:space="0" w:color="auto"/>
        <w:bottom w:val="none" w:sz="0" w:space="0" w:color="auto"/>
        <w:right w:val="none" w:sz="0" w:space="0" w:color="auto"/>
      </w:divBdr>
    </w:div>
    <w:div w:id="203367348">
      <w:bodyDiv w:val="1"/>
      <w:marLeft w:val="0"/>
      <w:marRight w:val="0"/>
      <w:marTop w:val="0"/>
      <w:marBottom w:val="0"/>
      <w:divBdr>
        <w:top w:val="none" w:sz="0" w:space="0" w:color="auto"/>
        <w:left w:val="none" w:sz="0" w:space="0" w:color="auto"/>
        <w:bottom w:val="none" w:sz="0" w:space="0" w:color="auto"/>
        <w:right w:val="none" w:sz="0" w:space="0" w:color="auto"/>
      </w:divBdr>
      <w:divsChild>
        <w:div w:id="1652323235">
          <w:marLeft w:val="480"/>
          <w:marRight w:val="0"/>
          <w:marTop w:val="0"/>
          <w:marBottom w:val="0"/>
          <w:divBdr>
            <w:top w:val="none" w:sz="0" w:space="0" w:color="auto"/>
            <w:left w:val="none" w:sz="0" w:space="0" w:color="auto"/>
            <w:bottom w:val="none" w:sz="0" w:space="0" w:color="auto"/>
            <w:right w:val="none" w:sz="0" w:space="0" w:color="auto"/>
          </w:divBdr>
        </w:div>
        <w:div w:id="1544319548">
          <w:marLeft w:val="480"/>
          <w:marRight w:val="0"/>
          <w:marTop w:val="0"/>
          <w:marBottom w:val="0"/>
          <w:divBdr>
            <w:top w:val="none" w:sz="0" w:space="0" w:color="auto"/>
            <w:left w:val="none" w:sz="0" w:space="0" w:color="auto"/>
            <w:bottom w:val="none" w:sz="0" w:space="0" w:color="auto"/>
            <w:right w:val="none" w:sz="0" w:space="0" w:color="auto"/>
          </w:divBdr>
        </w:div>
        <w:div w:id="301929931">
          <w:marLeft w:val="480"/>
          <w:marRight w:val="0"/>
          <w:marTop w:val="0"/>
          <w:marBottom w:val="0"/>
          <w:divBdr>
            <w:top w:val="none" w:sz="0" w:space="0" w:color="auto"/>
            <w:left w:val="none" w:sz="0" w:space="0" w:color="auto"/>
            <w:bottom w:val="none" w:sz="0" w:space="0" w:color="auto"/>
            <w:right w:val="none" w:sz="0" w:space="0" w:color="auto"/>
          </w:divBdr>
        </w:div>
        <w:div w:id="210192446">
          <w:marLeft w:val="480"/>
          <w:marRight w:val="0"/>
          <w:marTop w:val="0"/>
          <w:marBottom w:val="0"/>
          <w:divBdr>
            <w:top w:val="none" w:sz="0" w:space="0" w:color="auto"/>
            <w:left w:val="none" w:sz="0" w:space="0" w:color="auto"/>
            <w:bottom w:val="none" w:sz="0" w:space="0" w:color="auto"/>
            <w:right w:val="none" w:sz="0" w:space="0" w:color="auto"/>
          </w:divBdr>
        </w:div>
        <w:div w:id="494607481">
          <w:marLeft w:val="480"/>
          <w:marRight w:val="0"/>
          <w:marTop w:val="0"/>
          <w:marBottom w:val="0"/>
          <w:divBdr>
            <w:top w:val="none" w:sz="0" w:space="0" w:color="auto"/>
            <w:left w:val="none" w:sz="0" w:space="0" w:color="auto"/>
            <w:bottom w:val="none" w:sz="0" w:space="0" w:color="auto"/>
            <w:right w:val="none" w:sz="0" w:space="0" w:color="auto"/>
          </w:divBdr>
        </w:div>
        <w:div w:id="1309170287">
          <w:marLeft w:val="480"/>
          <w:marRight w:val="0"/>
          <w:marTop w:val="0"/>
          <w:marBottom w:val="0"/>
          <w:divBdr>
            <w:top w:val="none" w:sz="0" w:space="0" w:color="auto"/>
            <w:left w:val="none" w:sz="0" w:space="0" w:color="auto"/>
            <w:bottom w:val="none" w:sz="0" w:space="0" w:color="auto"/>
            <w:right w:val="none" w:sz="0" w:space="0" w:color="auto"/>
          </w:divBdr>
        </w:div>
        <w:div w:id="1875340051">
          <w:marLeft w:val="480"/>
          <w:marRight w:val="0"/>
          <w:marTop w:val="0"/>
          <w:marBottom w:val="0"/>
          <w:divBdr>
            <w:top w:val="none" w:sz="0" w:space="0" w:color="auto"/>
            <w:left w:val="none" w:sz="0" w:space="0" w:color="auto"/>
            <w:bottom w:val="none" w:sz="0" w:space="0" w:color="auto"/>
            <w:right w:val="none" w:sz="0" w:space="0" w:color="auto"/>
          </w:divBdr>
        </w:div>
        <w:div w:id="1898665651">
          <w:marLeft w:val="480"/>
          <w:marRight w:val="0"/>
          <w:marTop w:val="0"/>
          <w:marBottom w:val="0"/>
          <w:divBdr>
            <w:top w:val="none" w:sz="0" w:space="0" w:color="auto"/>
            <w:left w:val="none" w:sz="0" w:space="0" w:color="auto"/>
            <w:bottom w:val="none" w:sz="0" w:space="0" w:color="auto"/>
            <w:right w:val="none" w:sz="0" w:space="0" w:color="auto"/>
          </w:divBdr>
        </w:div>
        <w:div w:id="606738141">
          <w:marLeft w:val="480"/>
          <w:marRight w:val="0"/>
          <w:marTop w:val="0"/>
          <w:marBottom w:val="0"/>
          <w:divBdr>
            <w:top w:val="none" w:sz="0" w:space="0" w:color="auto"/>
            <w:left w:val="none" w:sz="0" w:space="0" w:color="auto"/>
            <w:bottom w:val="none" w:sz="0" w:space="0" w:color="auto"/>
            <w:right w:val="none" w:sz="0" w:space="0" w:color="auto"/>
          </w:divBdr>
        </w:div>
        <w:div w:id="731856216">
          <w:marLeft w:val="480"/>
          <w:marRight w:val="0"/>
          <w:marTop w:val="0"/>
          <w:marBottom w:val="0"/>
          <w:divBdr>
            <w:top w:val="none" w:sz="0" w:space="0" w:color="auto"/>
            <w:left w:val="none" w:sz="0" w:space="0" w:color="auto"/>
            <w:bottom w:val="none" w:sz="0" w:space="0" w:color="auto"/>
            <w:right w:val="none" w:sz="0" w:space="0" w:color="auto"/>
          </w:divBdr>
        </w:div>
        <w:div w:id="1936327191">
          <w:marLeft w:val="480"/>
          <w:marRight w:val="0"/>
          <w:marTop w:val="0"/>
          <w:marBottom w:val="0"/>
          <w:divBdr>
            <w:top w:val="none" w:sz="0" w:space="0" w:color="auto"/>
            <w:left w:val="none" w:sz="0" w:space="0" w:color="auto"/>
            <w:bottom w:val="none" w:sz="0" w:space="0" w:color="auto"/>
            <w:right w:val="none" w:sz="0" w:space="0" w:color="auto"/>
          </w:divBdr>
        </w:div>
        <w:div w:id="795022574">
          <w:marLeft w:val="480"/>
          <w:marRight w:val="0"/>
          <w:marTop w:val="0"/>
          <w:marBottom w:val="0"/>
          <w:divBdr>
            <w:top w:val="none" w:sz="0" w:space="0" w:color="auto"/>
            <w:left w:val="none" w:sz="0" w:space="0" w:color="auto"/>
            <w:bottom w:val="none" w:sz="0" w:space="0" w:color="auto"/>
            <w:right w:val="none" w:sz="0" w:space="0" w:color="auto"/>
          </w:divBdr>
        </w:div>
        <w:div w:id="1983383801">
          <w:marLeft w:val="480"/>
          <w:marRight w:val="0"/>
          <w:marTop w:val="0"/>
          <w:marBottom w:val="0"/>
          <w:divBdr>
            <w:top w:val="none" w:sz="0" w:space="0" w:color="auto"/>
            <w:left w:val="none" w:sz="0" w:space="0" w:color="auto"/>
            <w:bottom w:val="none" w:sz="0" w:space="0" w:color="auto"/>
            <w:right w:val="none" w:sz="0" w:space="0" w:color="auto"/>
          </w:divBdr>
        </w:div>
        <w:div w:id="897859868">
          <w:marLeft w:val="480"/>
          <w:marRight w:val="0"/>
          <w:marTop w:val="0"/>
          <w:marBottom w:val="0"/>
          <w:divBdr>
            <w:top w:val="none" w:sz="0" w:space="0" w:color="auto"/>
            <w:left w:val="none" w:sz="0" w:space="0" w:color="auto"/>
            <w:bottom w:val="none" w:sz="0" w:space="0" w:color="auto"/>
            <w:right w:val="none" w:sz="0" w:space="0" w:color="auto"/>
          </w:divBdr>
        </w:div>
        <w:div w:id="1779136259">
          <w:marLeft w:val="480"/>
          <w:marRight w:val="0"/>
          <w:marTop w:val="0"/>
          <w:marBottom w:val="0"/>
          <w:divBdr>
            <w:top w:val="none" w:sz="0" w:space="0" w:color="auto"/>
            <w:left w:val="none" w:sz="0" w:space="0" w:color="auto"/>
            <w:bottom w:val="none" w:sz="0" w:space="0" w:color="auto"/>
            <w:right w:val="none" w:sz="0" w:space="0" w:color="auto"/>
          </w:divBdr>
        </w:div>
        <w:div w:id="1819565802">
          <w:marLeft w:val="480"/>
          <w:marRight w:val="0"/>
          <w:marTop w:val="0"/>
          <w:marBottom w:val="0"/>
          <w:divBdr>
            <w:top w:val="none" w:sz="0" w:space="0" w:color="auto"/>
            <w:left w:val="none" w:sz="0" w:space="0" w:color="auto"/>
            <w:bottom w:val="none" w:sz="0" w:space="0" w:color="auto"/>
            <w:right w:val="none" w:sz="0" w:space="0" w:color="auto"/>
          </w:divBdr>
        </w:div>
        <w:div w:id="1324089683">
          <w:marLeft w:val="480"/>
          <w:marRight w:val="0"/>
          <w:marTop w:val="0"/>
          <w:marBottom w:val="0"/>
          <w:divBdr>
            <w:top w:val="none" w:sz="0" w:space="0" w:color="auto"/>
            <w:left w:val="none" w:sz="0" w:space="0" w:color="auto"/>
            <w:bottom w:val="none" w:sz="0" w:space="0" w:color="auto"/>
            <w:right w:val="none" w:sz="0" w:space="0" w:color="auto"/>
          </w:divBdr>
        </w:div>
        <w:div w:id="1306281304">
          <w:marLeft w:val="480"/>
          <w:marRight w:val="0"/>
          <w:marTop w:val="0"/>
          <w:marBottom w:val="0"/>
          <w:divBdr>
            <w:top w:val="none" w:sz="0" w:space="0" w:color="auto"/>
            <w:left w:val="none" w:sz="0" w:space="0" w:color="auto"/>
            <w:bottom w:val="none" w:sz="0" w:space="0" w:color="auto"/>
            <w:right w:val="none" w:sz="0" w:space="0" w:color="auto"/>
          </w:divBdr>
        </w:div>
        <w:div w:id="1475608855">
          <w:marLeft w:val="480"/>
          <w:marRight w:val="0"/>
          <w:marTop w:val="0"/>
          <w:marBottom w:val="0"/>
          <w:divBdr>
            <w:top w:val="none" w:sz="0" w:space="0" w:color="auto"/>
            <w:left w:val="none" w:sz="0" w:space="0" w:color="auto"/>
            <w:bottom w:val="none" w:sz="0" w:space="0" w:color="auto"/>
            <w:right w:val="none" w:sz="0" w:space="0" w:color="auto"/>
          </w:divBdr>
        </w:div>
        <w:div w:id="1219899260">
          <w:marLeft w:val="480"/>
          <w:marRight w:val="0"/>
          <w:marTop w:val="0"/>
          <w:marBottom w:val="0"/>
          <w:divBdr>
            <w:top w:val="none" w:sz="0" w:space="0" w:color="auto"/>
            <w:left w:val="none" w:sz="0" w:space="0" w:color="auto"/>
            <w:bottom w:val="none" w:sz="0" w:space="0" w:color="auto"/>
            <w:right w:val="none" w:sz="0" w:space="0" w:color="auto"/>
          </w:divBdr>
        </w:div>
        <w:div w:id="771509617">
          <w:marLeft w:val="480"/>
          <w:marRight w:val="0"/>
          <w:marTop w:val="0"/>
          <w:marBottom w:val="0"/>
          <w:divBdr>
            <w:top w:val="none" w:sz="0" w:space="0" w:color="auto"/>
            <w:left w:val="none" w:sz="0" w:space="0" w:color="auto"/>
            <w:bottom w:val="none" w:sz="0" w:space="0" w:color="auto"/>
            <w:right w:val="none" w:sz="0" w:space="0" w:color="auto"/>
          </w:divBdr>
        </w:div>
        <w:div w:id="299652449">
          <w:marLeft w:val="480"/>
          <w:marRight w:val="0"/>
          <w:marTop w:val="0"/>
          <w:marBottom w:val="0"/>
          <w:divBdr>
            <w:top w:val="none" w:sz="0" w:space="0" w:color="auto"/>
            <w:left w:val="none" w:sz="0" w:space="0" w:color="auto"/>
            <w:bottom w:val="none" w:sz="0" w:space="0" w:color="auto"/>
            <w:right w:val="none" w:sz="0" w:space="0" w:color="auto"/>
          </w:divBdr>
        </w:div>
        <w:div w:id="307172996">
          <w:marLeft w:val="480"/>
          <w:marRight w:val="0"/>
          <w:marTop w:val="0"/>
          <w:marBottom w:val="0"/>
          <w:divBdr>
            <w:top w:val="none" w:sz="0" w:space="0" w:color="auto"/>
            <w:left w:val="none" w:sz="0" w:space="0" w:color="auto"/>
            <w:bottom w:val="none" w:sz="0" w:space="0" w:color="auto"/>
            <w:right w:val="none" w:sz="0" w:space="0" w:color="auto"/>
          </w:divBdr>
        </w:div>
        <w:div w:id="1573540892">
          <w:marLeft w:val="480"/>
          <w:marRight w:val="0"/>
          <w:marTop w:val="0"/>
          <w:marBottom w:val="0"/>
          <w:divBdr>
            <w:top w:val="none" w:sz="0" w:space="0" w:color="auto"/>
            <w:left w:val="none" w:sz="0" w:space="0" w:color="auto"/>
            <w:bottom w:val="none" w:sz="0" w:space="0" w:color="auto"/>
            <w:right w:val="none" w:sz="0" w:space="0" w:color="auto"/>
          </w:divBdr>
        </w:div>
        <w:div w:id="1482966455">
          <w:marLeft w:val="480"/>
          <w:marRight w:val="0"/>
          <w:marTop w:val="0"/>
          <w:marBottom w:val="0"/>
          <w:divBdr>
            <w:top w:val="none" w:sz="0" w:space="0" w:color="auto"/>
            <w:left w:val="none" w:sz="0" w:space="0" w:color="auto"/>
            <w:bottom w:val="none" w:sz="0" w:space="0" w:color="auto"/>
            <w:right w:val="none" w:sz="0" w:space="0" w:color="auto"/>
          </w:divBdr>
        </w:div>
        <w:div w:id="229316095">
          <w:marLeft w:val="480"/>
          <w:marRight w:val="0"/>
          <w:marTop w:val="0"/>
          <w:marBottom w:val="0"/>
          <w:divBdr>
            <w:top w:val="none" w:sz="0" w:space="0" w:color="auto"/>
            <w:left w:val="none" w:sz="0" w:space="0" w:color="auto"/>
            <w:bottom w:val="none" w:sz="0" w:space="0" w:color="auto"/>
            <w:right w:val="none" w:sz="0" w:space="0" w:color="auto"/>
          </w:divBdr>
        </w:div>
        <w:div w:id="1656447931">
          <w:marLeft w:val="480"/>
          <w:marRight w:val="0"/>
          <w:marTop w:val="0"/>
          <w:marBottom w:val="0"/>
          <w:divBdr>
            <w:top w:val="none" w:sz="0" w:space="0" w:color="auto"/>
            <w:left w:val="none" w:sz="0" w:space="0" w:color="auto"/>
            <w:bottom w:val="none" w:sz="0" w:space="0" w:color="auto"/>
            <w:right w:val="none" w:sz="0" w:space="0" w:color="auto"/>
          </w:divBdr>
        </w:div>
        <w:div w:id="865993900">
          <w:marLeft w:val="480"/>
          <w:marRight w:val="0"/>
          <w:marTop w:val="0"/>
          <w:marBottom w:val="0"/>
          <w:divBdr>
            <w:top w:val="none" w:sz="0" w:space="0" w:color="auto"/>
            <w:left w:val="none" w:sz="0" w:space="0" w:color="auto"/>
            <w:bottom w:val="none" w:sz="0" w:space="0" w:color="auto"/>
            <w:right w:val="none" w:sz="0" w:space="0" w:color="auto"/>
          </w:divBdr>
        </w:div>
        <w:div w:id="1130904647">
          <w:marLeft w:val="480"/>
          <w:marRight w:val="0"/>
          <w:marTop w:val="0"/>
          <w:marBottom w:val="0"/>
          <w:divBdr>
            <w:top w:val="none" w:sz="0" w:space="0" w:color="auto"/>
            <w:left w:val="none" w:sz="0" w:space="0" w:color="auto"/>
            <w:bottom w:val="none" w:sz="0" w:space="0" w:color="auto"/>
            <w:right w:val="none" w:sz="0" w:space="0" w:color="auto"/>
          </w:divBdr>
        </w:div>
        <w:div w:id="405542940">
          <w:marLeft w:val="480"/>
          <w:marRight w:val="0"/>
          <w:marTop w:val="0"/>
          <w:marBottom w:val="0"/>
          <w:divBdr>
            <w:top w:val="none" w:sz="0" w:space="0" w:color="auto"/>
            <w:left w:val="none" w:sz="0" w:space="0" w:color="auto"/>
            <w:bottom w:val="none" w:sz="0" w:space="0" w:color="auto"/>
            <w:right w:val="none" w:sz="0" w:space="0" w:color="auto"/>
          </w:divBdr>
        </w:div>
        <w:div w:id="80491578">
          <w:marLeft w:val="480"/>
          <w:marRight w:val="0"/>
          <w:marTop w:val="0"/>
          <w:marBottom w:val="0"/>
          <w:divBdr>
            <w:top w:val="none" w:sz="0" w:space="0" w:color="auto"/>
            <w:left w:val="none" w:sz="0" w:space="0" w:color="auto"/>
            <w:bottom w:val="none" w:sz="0" w:space="0" w:color="auto"/>
            <w:right w:val="none" w:sz="0" w:space="0" w:color="auto"/>
          </w:divBdr>
        </w:div>
        <w:div w:id="896473065">
          <w:marLeft w:val="480"/>
          <w:marRight w:val="0"/>
          <w:marTop w:val="0"/>
          <w:marBottom w:val="0"/>
          <w:divBdr>
            <w:top w:val="none" w:sz="0" w:space="0" w:color="auto"/>
            <w:left w:val="none" w:sz="0" w:space="0" w:color="auto"/>
            <w:bottom w:val="none" w:sz="0" w:space="0" w:color="auto"/>
            <w:right w:val="none" w:sz="0" w:space="0" w:color="auto"/>
          </w:divBdr>
        </w:div>
        <w:div w:id="1693262284">
          <w:marLeft w:val="480"/>
          <w:marRight w:val="0"/>
          <w:marTop w:val="0"/>
          <w:marBottom w:val="0"/>
          <w:divBdr>
            <w:top w:val="none" w:sz="0" w:space="0" w:color="auto"/>
            <w:left w:val="none" w:sz="0" w:space="0" w:color="auto"/>
            <w:bottom w:val="none" w:sz="0" w:space="0" w:color="auto"/>
            <w:right w:val="none" w:sz="0" w:space="0" w:color="auto"/>
          </w:divBdr>
        </w:div>
        <w:div w:id="714474238">
          <w:marLeft w:val="480"/>
          <w:marRight w:val="0"/>
          <w:marTop w:val="0"/>
          <w:marBottom w:val="0"/>
          <w:divBdr>
            <w:top w:val="none" w:sz="0" w:space="0" w:color="auto"/>
            <w:left w:val="none" w:sz="0" w:space="0" w:color="auto"/>
            <w:bottom w:val="none" w:sz="0" w:space="0" w:color="auto"/>
            <w:right w:val="none" w:sz="0" w:space="0" w:color="auto"/>
          </w:divBdr>
        </w:div>
        <w:div w:id="1072197483">
          <w:marLeft w:val="480"/>
          <w:marRight w:val="0"/>
          <w:marTop w:val="0"/>
          <w:marBottom w:val="0"/>
          <w:divBdr>
            <w:top w:val="none" w:sz="0" w:space="0" w:color="auto"/>
            <w:left w:val="none" w:sz="0" w:space="0" w:color="auto"/>
            <w:bottom w:val="none" w:sz="0" w:space="0" w:color="auto"/>
            <w:right w:val="none" w:sz="0" w:space="0" w:color="auto"/>
          </w:divBdr>
        </w:div>
        <w:div w:id="2087460575">
          <w:marLeft w:val="480"/>
          <w:marRight w:val="0"/>
          <w:marTop w:val="0"/>
          <w:marBottom w:val="0"/>
          <w:divBdr>
            <w:top w:val="none" w:sz="0" w:space="0" w:color="auto"/>
            <w:left w:val="none" w:sz="0" w:space="0" w:color="auto"/>
            <w:bottom w:val="none" w:sz="0" w:space="0" w:color="auto"/>
            <w:right w:val="none" w:sz="0" w:space="0" w:color="auto"/>
          </w:divBdr>
        </w:div>
        <w:div w:id="1665814964">
          <w:marLeft w:val="480"/>
          <w:marRight w:val="0"/>
          <w:marTop w:val="0"/>
          <w:marBottom w:val="0"/>
          <w:divBdr>
            <w:top w:val="none" w:sz="0" w:space="0" w:color="auto"/>
            <w:left w:val="none" w:sz="0" w:space="0" w:color="auto"/>
            <w:bottom w:val="none" w:sz="0" w:space="0" w:color="auto"/>
            <w:right w:val="none" w:sz="0" w:space="0" w:color="auto"/>
          </w:divBdr>
        </w:div>
        <w:div w:id="258487050">
          <w:marLeft w:val="480"/>
          <w:marRight w:val="0"/>
          <w:marTop w:val="0"/>
          <w:marBottom w:val="0"/>
          <w:divBdr>
            <w:top w:val="none" w:sz="0" w:space="0" w:color="auto"/>
            <w:left w:val="none" w:sz="0" w:space="0" w:color="auto"/>
            <w:bottom w:val="none" w:sz="0" w:space="0" w:color="auto"/>
            <w:right w:val="none" w:sz="0" w:space="0" w:color="auto"/>
          </w:divBdr>
        </w:div>
        <w:div w:id="722993992">
          <w:marLeft w:val="480"/>
          <w:marRight w:val="0"/>
          <w:marTop w:val="0"/>
          <w:marBottom w:val="0"/>
          <w:divBdr>
            <w:top w:val="none" w:sz="0" w:space="0" w:color="auto"/>
            <w:left w:val="none" w:sz="0" w:space="0" w:color="auto"/>
            <w:bottom w:val="none" w:sz="0" w:space="0" w:color="auto"/>
            <w:right w:val="none" w:sz="0" w:space="0" w:color="auto"/>
          </w:divBdr>
        </w:div>
        <w:div w:id="2088650184">
          <w:marLeft w:val="480"/>
          <w:marRight w:val="0"/>
          <w:marTop w:val="0"/>
          <w:marBottom w:val="0"/>
          <w:divBdr>
            <w:top w:val="none" w:sz="0" w:space="0" w:color="auto"/>
            <w:left w:val="none" w:sz="0" w:space="0" w:color="auto"/>
            <w:bottom w:val="none" w:sz="0" w:space="0" w:color="auto"/>
            <w:right w:val="none" w:sz="0" w:space="0" w:color="auto"/>
          </w:divBdr>
        </w:div>
        <w:div w:id="694774423">
          <w:marLeft w:val="480"/>
          <w:marRight w:val="0"/>
          <w:marTop w:val="0"/>
          <w:marBottom w:val="0"/>
          <w:divBdr>
            <w:top w:val="none" w:sz="0" w:space="0" w:color="auto"/>
            <w:left w:val="none" w:sz="0" w:space="0" w:color="auto"/>
            <w:bottom w:val="none" w:sz="0" w:space="0" w:color="auto"/>
            <w:right w:val="none" w:sz="0" w:space="0" w:color="auto"/>
          </w:divBdr>
        </w:div>
        <w:div w:id="991718122">
          <w:marLeft w:val="480"/>
          <w:marRight w:val="0"/>
          <w:marTop w:val="0"/>
          <w:marBottom w:val="0"/>
          <w:divBdr>
            <w:top w:val="none" w:sz="0" w:space="0" w:color="auto"/>
            <w:left w:val="none" w:sz="0" w:space="0" w:color="auto"/>
            <w:bottom w:val="none" w:sz="0" w:space="0" w:color="auto"/>
            <w:right w:val="none" w:sz="0" w:space="0" w:color="auto"/>
          </w:divBdr>
        </w:div>
        <w:div w:id="1142650038">
          <w:marLeft w:val="480"/>
          <w:marRight w:val="0"/>
          <w:marTop w:val="0"/>
          <w:marBottom w:val="0"/>
          <w:divBdr>
            <w:top w:val="none" w:sz="0" w:space="0" w:color="auto"/>
            <w:left w:val="none" w:sz="0" w:space="0" w:color="auto"/>
            <w:bottom w:val="none" w:sz="0" w:space="0" w:color="auto"/>
            <w:right w:val="none" w:sz="0" w:space="0" w:color="auto"/>
          </w:divBdr>
        </w:div>
        <w:div w:id="43260298">
          <w:marLeft w:val="480"/>
          <w:marRight w:val="0"/>
          <w:marTop w:val="0"/>
          <w:marBottom w:val="0"/>
          <w:divBdr>
            <w:top w:val="none" w:sz="0" w:space="0" w:color="auto"/>
            <w:left w:val="none" w:sz="0" w:space="0" w:color="auto"/>
            <w:bottom w:val="none" w:sz="0" w:space="0" w:color="auto"/>
            <w:right w:val="none" w:sz="0" w:space="0" w:color="auto"/>
          </w:divBdr>
        </w:div>
        <w:div w:id="1612935132">
          <w:marLeft w:val="480"/>
          <w:marRight w:val="0"/>
          <w:marTop w:val="0"/>
          <w:marBottom w:val="0"/>
          <w:divBdr>
            <w:top w:val="none" w:sz="0" w:space="0" w:color="auto"/>
            <w:left w:val="none" w:sz="0" w:space="0" w:color="auto"/>
            <w:bottom w:val="none" w:sz="0" w:space="0" w:color="auto"/>
            <w:right w:val="none" w:sz="0" w:space="0" w:color="auto"/>
          </w:divBdr>
        </w:div>
        <w:div w:id="1644045587">
          <w:marLeft w:val="480"/>
          <w:marRight w:val="0"/>
          <w:marTop w:val="0"/>
          <w:marBottom w:val="0"/>
          <w:divBdr>
            <w:top w:val="none" w:sz="0" w:space="0" w:color="auto"/>
            <w:left w:val="none" w:sz="0" w:space="0" w:color="auto"/>
            <w:bottom w:val="none" w:sz="0" w:space="0" w:color="auto"/>
            <w:right w:val="none" w:sz="0" w:space="0" w:color="auto"/>
          </w:divBdr>
        </w:div>
        <w:div w:id="1802502585">
          <w:marLeft w:val="480"/>
          <w:marRight w:val="0"/>
          <w:marTop w:val="0"/>
          <w:marBottom w:val="0"/>
          <w:divBdr>
            <w:top w:val="none" w:sz="0" w:space="0" w:color="auto"/>
            <w:left w:val="none" w:sz="0" w:space="0" w:color="auto"/>
            <w:bottom w:val="none" w:sz="0" w:space="0" w:color="auto"/>
            <w:right w:val="none" w:sz="0" w:space="0" w:color="auto"/>
          </w:divBdr>
        </w:div>
        <w:div w:id="344985199">
          <w:marLeft w:val="480"/>
          <w:marRight w:val="0"/>
          <w:marTop w:val="0"/>
          <w:marBottom w:val="0"/>
          <w:divBdr>
            <w:top w:val="none" w:sz="0" w:space="0" w:color="auto"/>
            <w:left w:val="none" w:sz="0" w:space="0" w:color="auto"/>
            <w:bottom w:val="none" w:sz="0" w:space="0" w:color="auto"/>
            <w:right w:val="none" w:sz="0" w:space="0" w:color="auto"/>
          </w:divBdr>
        </w:div>
        <w:div w:id="1274284033">
          <w:marLeft w:val="480"/>
          <w:marRight w:val="0"/>
          <w:marTop w:val="0"/>
          <w:marBottom w:val="0"/>
          <w:divBdr>
            <w:top w:val="none" w:sz="0" w:space="0" w:color="auto"/>
            <w:left w:val="none" w:sz="0" w:space="0" w:color="auto"/>
            <w:bottom w:val="none" w:sz="0" w:space="0" w:color="auto"/>
            <w:right w:val="none" w:sz="0" w:space="0" w:color="auto"/>
          </w:divBdr>
        </w:div>
        <w:div w:id="250895346">
          <w:marLeft w:val="480"/>
          <w:marRight w:val="0"/>
          <w:marTop w:val="0"/>
          <w:marBottom w:val="0"/>
          <w:divBdr>
            <w:top w:val="none" w:sz="0" w:space="0" w:color="auto"/>
            <w:left w:val="none" w:sz="0" w:space="0" w:color="auto"/>
            <w:bottom w:val="none" w:sz="0" w:space="0" w:color="auto"/>
            <w:right w:val="none" w:sz="0" w:space="0" w:color="auto"/>
          </w:divBdr>
        </w:div>
        <w:div w:id="147210716">
          <w:marLeft w:val="480"/>
          <w:marRight w:val="0"/>
          <w:marTop w:val="0"/>
          <w:marBottom w:val="0"/>
          <w:divBdr>
            <w:top w:val="none" w:sz="0" w:space="0" w:color="auto"/>
            <w:left w:val="none" w:sz="0" w:space="0" w:color="auto"/>
            <w:bottom w:val="none" w:sz="0" w:space="0" w:color="auto"/>
            <w:right w:val="none" w:sz="0" w:space="0" w:color="auto"/>
          </w:divBdr>
        </w:div>
        <w:div w:id="1051005767">
          <w:marLeft w:val="480"/>
          <w:marRight w:val="0"/>
          <w:marTop w:val="0"/>
          <w:marBottom w:val="0"/>
          <w:divBdr>
            <w:top w:val="none" w:sz="0" w:space="0" w:color="auto"/>
            <w:left w:val="none" w:sz="0" w:space="0" w:color="auto"/>
            <w:bottom w:val="none" w:sz="0" w:space="0" w:color="auto"/>
            <w:right w:val="none" w:sz="0" w:space="0" w:color="auto"/>
          </w:divBdr>
        </w:div>
        <w:div w:id="710300971">
          <w:marLeft w:val="480"/>
          <w:marRight w:val="0"/>
          <w:marTop w:val="0"/>
          <w:marBottom w:val="0"/>
          <w:divBdr>
            <w:top w:val="none" w:sz="0" w:space="0" w:color="auto"/>
            <w:left w:val="none" w:sz="0" w:space="0" w:color="auto"/>
            <w:bottom w:val="none" w:sz="0" w:space="0" w:color="auto"/>
            <w:right w:val="none" w:sz="0" w:space="0" w:color="auto"/>
          </w:divBdr>
        </w:div>
        <w:div w:id="2099911165">
          <w:marLeft w:val="480"/>
          <w:marRight w:val="0"/>
          <w:marTop w:val="0"/>
          <w:marBottom w:val="0"/>
          <w:divBdr>
            <w:top w:val="none" w:sz="0" w:space="0" w:color="auto"/>
            <w:left w:val="none" w:sz="0" w:space="0" w:color="auto"/>
            <w:bottom w:val="none" w:sz="0" w:space="0" w:color="auto"/>
            <w:right w:val="none" w:sz="0" w:space="0" w:color="auto"/>
          </w:divBdr>
        </w:div>
        <w:div w:id="4751277">
          <w:marLeft w:val="480"/>
          <w:marRight w:val="0"/>
          <w:marTop w:val="0"/>
          <w:marBottom w:val="0"/>
          <w:divBdr>
            <w:top w:val="none" w:sz="0" w:space="0" w:color="auto"/>
            <w:left w:val="none" w:sz="0" w:space="0" w:color="auto"/>
            <w:bottom w:val="none" w:sz="0" w:space="0" w:color="auto"/>
            <w:right w:val="none" w:sz="0" w:space="0" w:color="auto"/>
          </w:divBdr>
        </w:div>
        <w:div w:id="793865249">
          <w:marLeft w:val="480"/>
          <w:marRight w:val="0"/>
          <w:marTop w:val="0"/>
          <w:marBottom w:val="0"/>
          <w:divBdr>
            <w:top w:val="none" w:sz="0" w:space="0" w:color="auto"/>
            <w:left w:val="none" w:sz="0" w:space="0" w:color="auto"/>
            <w:bottom w:val="none" w:sz="0" w:space="0" w:color="auto"/>
            <w:right w:val="none" w:sz="0" w:space="0" w:color="auto"/>
          </w:divBdr>
        </w:div>
        <w:div w:id="1302271356">
          <w:marLeft w:val="480"/>
          <w:marRight w:val="0"/>
          <w:marTop w:val="0"/>
          <w:marBottom w:val="0"/>
          <w:divBdr>
            <w:top w:val="none" w:sz="0" w:space="0" w:color="auto"/>
            <w:left w:val="none" w:sz="0" w:space="0" w:color="auto"/>
            <w:bottom w:val="none" w:sz="0" w:space="0" w:color="auto"/>
            <w:right w:val="none" w:sz="0" w:space="0" w:color="auto"/>
          </w:divBdr>
        </w:div>
        <w:div w:id="1257910109">
          <w:marLeft w:val="480"/>
          <w:marRight w:val="0"/>
          <w:marTop w:val="0"/>
          <w:marBottom w:val="0"/>
          <w:divBdr>
            <w:top w:val="none" w:sz="0" w:space="0" w:color="auto"/>
            <w:left w:val="none" w:sz="0" w:space="0" w:color="auto"/>
            <w:bottom w:val="none" w:sz="0" w:space="0" w:color="auto"/>
            <w:right w:val="none" w:sz="0" w:space="0" w:color="auto"/>
          </w:divBdr>
        </w:div>
        <w:div w:id="626593075">
          <w:marLeft w:val="480"/>
          <w:marRight w:val="0"/>
          <w:marTop w:val="0"/>
          <w:marBottom w:val="0"/>
          <w:divBdr>
            <w:top w:val="none" w:sz="0" w:space="0" w:color="auto"/>
            <w:left w:val="none" w:sz="0" w:space="0" w:color="auto"/>
            <w:bottom w:val="none" w:sz="0" w:space="0" w:color="auto"/>
            <w:right w:val="none" w:sz="0" w:space="0" w:color="auto"/>
          </w:divBdr>
        </w:div>
        <w:div w:id="2005237476">
          <w:marLeft w:val="480"/>
          <w:marRight w:val="0"/>
          <w:marTop w:val="0"/>
          <w:marBottom w:val="0"/>
          <w:divBdr>
            <w:top w:val="none" w:sz="0" w:space="0" w:color="auto"/>
            <w:left w:val="none" w:sz="0" w:space="0" w:color="auto"/>
            <w:bottom w:val="none" w:sz="0" w:space="0" w:color="auto"/>
            <w:right w:val="none" w:sz="0" w:space="0" w:color="auto"/>
          </w:divBdr>
        </w:div>
        <w:div w:id="745996497">
          <w:marLeft w:val="480"/>
          <w:marRight w:val="0"/>
          <w:marTop w:val="0"/>
          <w:marBottom w:val="0"/>
          <w:divBdr>
            <w:top w:val="none" w:sz="0" w:space="0" w:color="auto"/>
            <w:left w:val="none" w:sz="0" w:space="0" w:color="auto"/>
            <w:bottom w:val="none" w:sz="0" w:space="0" w:color="auto"/>
            <w:right w:val="none" w:sz="0" w:space="0" w:color="auto"/>
          </w:divBdr>
        </w:div>
        <w:div w:id="1304694394">
          <w:marLeft w:val="480"/>
          <w:marRight w:val="0"/>
          <w:marTop w:val="0"/>
          <w:marBottom w:val="0"/>
          <w:divBdr>
            <w:top w:val="none" w:sz="0" w:space="0" w:color="auto"/>
            <w:left w:val="none" w:sz="0" w:space="0" w:color="auto"/>
            <w:bottom w:val="none" w:sz="0" w:space="0" w:color="auto"/>
            <w:right w:val="none" w:sz="0" w:space="0" w:color="auto"/>
          </w:divBdr>
        </w:div>
        <w:div w:id="2014139888">
          <w:marLeft w:val="480"/>
          <w:marRight w:val="0"/>
          <w:marTop w:val="0"/>
          <w:marBottom w:val="0"/>
          <w:divBdr>
            <w:top w:val="none" w:sz="0" w:space="0" w:color="auto"/>
            <w:left w:val="none" w:sz="0" w:space="0" w:color="auto"/>
            <w:bottom w:val="none" w:sz="0" w:space="0" w:color="auto"/>
            <w:right w:val="none" w:sz="0" w:space="0" w:color="auto"/>
          </w:divBdr>
        </w:div>
        <w:div w:id="2147162689">
          <w:marLeft w:val="480"/>
          <w:marRight w:val="0"/>
          <w:marTop w:val="0"/>
          <w:marBottom w:val="0"/>
          <w:divBdr>
            <w:top w:val="none" w:sz="0" w:space="0" w:color="auto"/>
            <w:left w:val="none" w:sz="0" w:space="0" w:color="auto"/>
            <w:bottom w:val="none" w:sz="0" w:space="0" w:color="auto"/>
            <w:right w:val="none" w:sz="0" w:space="0" w:color="auto"/>
          </w:divBdr>
        </w:div>
        <w:div w:id="982923759">
          <w:marLeft w:val="480"/>
          <w:marRight w:val="0"/>
          <w:marTop w:val="0"/>
          <w:marBottom w:val="0"/>
          <w:divBdr>
            <w:top w:val="none" w:sz="0" w:space="0" w:color="auto"/>
            <w:left w:val="none" w:sz="0" w:space="0" w:color="auto"/>
            <w:bottom w:val="none" w:sz="0" w:space="0" w:color="auto"/>
            <w:right w:val="none" w:sz="0" w:space="0" w:color="auto"/>
          </w:divBdr>
        </w:div>
        <w:div w:id="218324967">
          <w:marLeft w:val="480"/>
          <w:marRight w:val="0"/>
          <w:marTop w:val="0"/>
          <w:marBottom w:val="0"/>
          <w:divBdr>
            <w:top w:val="none" w:sz="0" w:space="0" w:color="auto"/>
            <w:left w:val="none" w:sz="0" w:space="0" w:color="auto"/>
            <w:bottom w:val="none" w:sz="0" w:space="0" w:color="auto"/>
            <w:right w:val="none" w:sz="0" w:space="0" w:color="auto"/>
          </w:divBdr>
        </w:div>
        <w:div w:id="1286035140">
          <w:marLeft w:val="480"/>
          <w:marRight w:val="0"/>
          <w:marTop w:val="0"/>
          <w:marBottom w:val="0"/>
          <w:divBdr>
            <w:top w:val="none" w:sz="0" w:space="0" w:color="auto"/>
            <w:left w:val="none" w:sz="0" w:space="0" w:color="auto"/>
            <w:bottom w:val="none" w:sz="0" w:space="0" w:color="auto"/>
            <w:right w:val="none" w:sz="0" w:space="0" w:color="auto"/>
          </w:divBdr>
        </w:div>
        <w:div w:id="789319752">
          <w:marLeft w:val="480"/>
          <w:marRight w:val="0"/>
          <w:marTop w:val="0"/>
          <w:marBottom w:val="0"/>
          <w:divBdr>
            <w:top w:val="none" w:sz="0" w:space="0" w:color="auto"/>
            <w:left w:val="none" w:sz="0" w:space="0" w:color="auto"/>
            <w:bottom w:val="none" w:sz="0" w:space="0" w:color="auto"/>
            <w:right w:val="none" w:sz="0" w:space="0" w:color="auto"/>
          </w:divBdr>
        </w:div>
        <w:div w:id="602958954">
          <w:marLeft w:val="480"/>
          <w:marRight w:val="0"/>
          <w:marTop w:val="0"/>
          <w:marBottom w:val="0"/>
          <w:divBdr>
            <w:top w:val="none" w:sz="0" w:space="0" w:color="auto"/>
            <w:left w:val="none" w:sz="0" w:space="0" w:color="auto"/>
            <w:bottom w:val="none" w:sz="0" w:space="0" w:color="auto"/>
            <w:right w:val="none" w:sz="0" w:space="0" w:color="auto"/>
          </w:divBdr>
        </w:div>
        <w:div w:id="1065759885">
          <w:marLeft w:val="480"/>
          <w:marRight w:val="0"/>
          <w:marTop w:val="0"/>
          <w:marBottom w:val="0"/>
          <w:divBdr>
            <w:top w:val="none" w:sz="0" w:space="0" w:color="auto"/>
            <w:left w:val="none" w:sz="0" w:space="0" w:color="auto"/>
            <w:bottom w:val="none" w:sz="0" w:space="0" w:color="auto"/>
            <w:right w:val="none" w:sz="0" w:space="0" w:color="auto"/>
          </w:divBdr>
        </w:div>
        <w:div w:id="378407958">
          <w:marLeft w:val="480"/>
          <w:marRight w:val="0"/>
          <w:marTop w:val="0"/>
          <w:marBottom w:val="0"/>
          <w:divBdr>
            <w:top w:val="none" w:sz="0" w:space="0" w:color="auto"/>
            <w:left w:val="none" w:sz="0" w:space="0" w:color="auto"/>
            <w:bottom w:val="none" w:sz="0" w:space="0" w:color="auto"/>
            <w:right w:val="none" w:sz="0" w:space="0" w:color="auto"/>
          </w:divBdr>
        </w:div>
        <w:div w:id="680357091">
          <w:marLeft w:val="480"/>
          <w:marRight w:val="0"/>
          <w:marTop w:val="0"/>
          <w:marBottom w:val="0"/>
          <w:divBdr>
            <w:top w:val="none" w:sz="0" w:space="0" w:color="auto"/>
            <w:left w:val="none" w:sz="0" w:space="0" w:color="auto"/>
            <w:bottom w:val="none" w:sz="0" w:space="0" w:color="auto"/>
            <w:right w:val="none" w:sz="0" w:space="0" w:color="auto"/>
          </w:divBdr>
        </w:div>
        <w:div w:id="1928421719">
          <w:marLeft w:val="480"/>
          <w:marRight w:val="0"/>
          <w:marTop w:val="0"/>
          <w:marBottom w:val="0"/>
          <w:divBdr>
            <w:top w:val="none" w:sz="0" w:space="0" w:color="auto"/>
            <w:left w:val="none" w:sz="0" w:space="0" w:color="auto"/>
            <w:bottom w:val="none" w:sz="0" w:space="0" w:color="auto"/>
            <w:right w:val="none" w:sz="0" w:space="0" w:color="auto"/>
          </w:divBdr>
        </w:div>
        <w:div w:id="1555509722">
          <w:marLeft w:val="480"/>
          <w:marRight w:val="0"/>
          <w:marTop w:val="0"/>
          <w:marBottom w:val="0"/>
          <w:divBdr>
            <w:top w:val="none" w:sz="0" w:space="0" w:color="auto"/>
            <w:left w:val="none" w:sz="0" w:space="0" w:color="auto"/>
            <w:bottom w:val="none" w:sz="0" w:space="0" w:color="auto"/>
            <w:right w:val="none" w:sz="0" w:space="0" w:color="auto"/>
          </w:divBdr>
        </w:div>
        <w:div w:id="125396051">
          <w:marLeft w:val="480"/>
          <w:marRight w:val="0"/>
          <w:marTop w:val="0"/>
          <w:marBottom w:val="0"/>
          <w:divBdr>
            <w:top w:val="none" w:sz="0" w:space="0" w:color="auto"/>
            <w:left w:val="none" w:sz="0" w:space="0" w:color="auto"/>
            <w:bottom w:val="none" w:sz="0" w:space="0" w:color="auto"/>
            <w:right w:val="none" w:sz="0" w:space="0" w:color="auto"/>
          </w:divBdr>
        </w:div>
        <w:div w:id="2072578644">
          <w:marLeft w:val="480"/>
          <w:marRight w:val="0"/>
          <w:marTop w:val="0"/>
          <w:marBottom w:val="0"/>
          <w:divBdr>
            <w:top w:val="none" w:sz="0" w:space="0" w:color="auto"/>
            <w:left w:val="none" w:sz="0" w:space="0" w:color="auto"/>
            <w:bottom w:val="none" w:sz="0" w:space="0" w:color="auto"/>
            <w:right w:val="none" w:sz="0" w:space="0" w:color="auto"/>
          </w:divBdr>
        </w:div>
        <w:div w:id="1032922193">
          <w:marLeft w:val="480"/>
          <w:marRight w:val="0"/>
          <w:marTop w:val="0"/>
          <w:marBottom w:val="0"/>
          <w:divBdr>
            <w:top w:val="none" w:sz="0" w:space="0" w:color="auto"/>
            <w:left w:val="none" w:sz="0" w:space="0" w:color="auto"/>
            <w:bottom w:val="none" w:sz="0" w:space="0" w:color="auto"/>
            <w:right w:val="none" w:sz="0" w:space="0" w:color="auto"/>
          </w:divBdr>
        </w:div>
        <w:div w:id="1529949125">
          <w:marLeft w:val="480"/>
          <w:marRight w:val="0"/>
          <w:marTop w:val="0"/>
          <w:marBottom w:val="0"/>
          <w:divBdr>
            <w:top w:val="none" w:sz="0" w:space="0" w:color="auto"/>
            <w:left w:val="none" w:sz="0" w:space="0" w:color="auto"/>
            <w:bottom w:val="none" w:sz="0" w:space="0" w:color="auto"/>
            <w:right w:val="none" w:sz="0" w:space="0" w:color="auto"/>
          </w:divBdr>
        </w:div>
        <w:div w:id="1248347773">
          <w:marLeft w:val="480"/>
          <w:marRight w:val="0"/>
          <w:marTop w:val="0"/>
          <w:marBottom w:val="0"/>
          <w:divBdr>
            <w:top w:val="none" w:sz="0" w:space="0" w:color="auto"/>
            <w:left w:val="none" w:sz="0" w:space="0" w:color="auto"/>
            <w:bottom w:val="none" w:sz="0" w:space="0" w:color="auto"/>
            <w:right w:val="none" w:sz="0" w:space="0" w:color="auto"/>
          </w:divBdr>
        </w:div>
        <w:div w:id="1206261748">
          <w:marLeft w:val="480"/>
          <w:marRight w:val="0"/>
          <w:marTop w:val="0"/>
          <w:marBottom w:val="0"/>
          <w:divBdr>
            <w:top w:val="none" w:sz="0" w:space="0" w:color="auto"/>
            <w:left w:val="none" w:sz="0" w:space="0" w:color="auto"/>
            <w:bottom w:val="none" w:sz="0" w:space="0" w:color="auto"/>
            <w:right w:val="none" w:sz="0" w:space="0" w:color="auto"/>
          </w:divBdr>
        </w:div>
        <w:div w:id="23403534">
          <w:marLeft w:val="480"/>
          <w:marRight w:val="0"/>
          <w:marTop w:val="0"/>
          <w:marBottom w:val="0"/>
          <w:divBdr>
            <w:top w:val="none" w:sz="0" w:space="0" w:color="auto"/>
            <w:left w:val="none" w:sz="0" w:space="0" w:color="auto"/>
            <w:bottom w:val="none" w:sz="0" w:space="0" w:color="auto"/>
            <w:right w:val="none" w:sz="0" w:space="0" w:color="auto"/>
          </w:divBdr>
        </w:div>
        <w:div w:id="1293361085">
          <w:marLeft w:val="480"/>
          <w:marRight w:val="0"/>
          <w:marTop w:val="0"/>
          <w:marBottom w:val="0"/>
          <w:divBdr>
            <w:top w:val="none" w:sz="0" w:space="0" w:color="auto"/>
            <w:left w:val="none" w:sz="0" w:space="0" w:color="auto"/>
            <w:bottom w:val="none" w:sz="0" w:space="0" w:color="auto"/>
            <w:right w:val="none" w:sz="0" w:space="0" w:color="auto"/>
          </w:divBdr>
        </w:div>
        <w:div w:id="637808794">
          <w:marLeft w:val="480"/>
          <w:marRight w:val="0"/>
          <w:marTop w:val="0"/>
          <w:marBottom w:val="0"/>
          <w:divBdr>
            <w:top w:val="none" w:sz="0" w:space="0" w:color="auto"/>
            <w:left w:val="none" w:sz="0" w:space="0" w:color="auto"/>
            <w:bottom w:val="none" w:sz="0" w:space="0" w:color="auto"/>
            <w:right w:val="none" w:sz="0" w:space="0" w:color="auto"/>
          </w:divBdr>
        </w:div>
        <w:div w:id="480778839">
          <w:marLeft w:val="480"/>
          <w:marRight w:val="0"/>
          <w:marTop w:val="0"/>
          <w:marBottom w:val="0"/>
          <w:divBdr>
            <w:top w:val="none" w:sz="0" w:space="0" w:color="auto"/>
            <w:left w:val="none" w:sz="0" w:space="0" w:color="auto"/>
            <w:bottom w:val="none" w:sz="0" w:space="0" w:color="auto"/>
            <w:right w:val="none" w:sz="0" w:space="0" w:color="auto"/>
          </w:divBdr>
        </w:div>
        <w:div w:id="468785638">
          <w:marLeft w:val="480"/>
          <w:marRight w:val="0"/>
          <w:marTop w:val="0"/>
          <w:marBottom w:val="0"/>
          <w:divBdr>
            <w:top w:val="none" w:sz="0" w:space="0" w:color="auto"/>
            <w:left w:val="none" w:sz="0" w:space="0" w:color="auto"/>
            <w:bottom w:val="none" w:sz="0" w:space="0" w:color="auto"/>
            <w:right w:val="none" w:sz="0" w:space="0" w:color="auto"/>
          </w:divBdr>
        </w:div>
        <w:div w:id="434716126">
          <w:marLeft w:val="480"/>
          <w:marRight w:val="0"/>
          <w:marTop w:val="0"/>
          <w:marBottom w:val="0"/>
          <w:divBdr>
            <w:top w:val="none" w:sz="0" w:space="0" w:color="auto"/>
            <w:left w:val="none" w:sz="0" w:space="0" w:color="auto"/>
            <w:bottom w:val="none" w:sz="0" w:space="0" w:color="auto"/>
            <w:right w:val="none" w:sz="0" w:space="0" w:color="auto"/>
          </w:divBdr>
        </w:div>
        <w:div w:id="303657145">
          <w:marLeft w:val="480"/>
          <w:marRight w:val="0"/>
          <w:marTop w:val="0"/>
          <w:marBottom w:val="0"/>
          <w:divBdr>
            <w:top w:val="none" w:sz="0" w:space="0" w:color="auto"/>
            <w:left w:val="none" w:sz="0" w:space="0" w:color="auto"/>
            <w:bottom w:val="none" w:sz="0" w:space="0" w:color="auto"/>
            <w:right w:val="none" w:sz="0" w:space="0" w:color="auto"/>
          </w:divBdr>
        </w:div>
        <w:div w:id="24257723">
          <w:marLeft w:val="480"/>
          <w:marRight w:val="0"/>
          <w:marTop w:val="0"/>
          <w:marBottom w:val="0"/>
          <w:divBdr>
            <w:top w:val="none" w:sz="0" w:space="0" w:color="auto"/>
            <w:left w:val="none" w:sz="0" w:space="0" w:color="auto"/>
            <w:bottom w:val="none" w:sz="0" w:space="0" w:color="auto"/>
            <w:right w:val="none" w:sz="0" w:space="0" w:color="auto"/>
          </w:divBdr>
        </w:div>
        <w:div w:id="668676485">
          <w:marLeft w:val="480"/>
          <w:marRight w:val="0"/>
          <w:marTop w:val="0"/>
          <w:marBottom w:val="0"/>
          <w:divBdr>
            <w:top w:val="none" w:sz="0" w:space="0" w:color="auto"/>
            <w:left w:val="none" w:sz="0" w:space="0" w:color="auto"/>
            <w:bottom w:val="none" w:sz="0" w:space="0" w:color="auto"/>
            <w:right w:val="none" w:sz="0" w:space="0" w:color="auto"/>
          </w:divBdr>
        </w:div>
        <w:div w:id="1247766307">
          <w:marLeft w:val="480"/>
          <w:marRight w:val="0"/>
          <w:marTop w:val="0"/>
          <w:marBottom w:val="0"/>
          <w:divBdr>
            <w:top w:val="none" w:sz="0" w:space="0" w:color="auto"/>
            <w:left w:val="none" w:sz="0" w:space="0" w:color="auto"/>
            <w:bottom w:val="none" w:sz="0" w:space="0" w:color="auto"/>
            <w:right w:val="none" w:sz="0" w:space="0" w:color="auto"/>
          </w:divBdr>
        </w:div>
        <w:div w:id="1173957099">
          <w:marLeft w:val="480"/>
          <w:marRight w:val="0"/>
          <w:marTop w:val="0"/>
          <w:marBottom w:val="0"/>
          <w:divBdr>
            <w:top w:val="none" w:sz="0" w:space="0" w:color="auto"/>
            <w:left w:val="none" w:sz="0" w:space="0" w:color="auto"/>
            <w:bottom w:val="none" w:sz="0" w:space="0" w:color="auto"/>
            <w:right w:val="none" w:sz="0" w:space="0" w:color="auto"/>
          </w:divBdr>
        </w:div>
        <w:div w:id="841164412">
          <w:marLeft w:val="480"/>
          <w:marRight w:val="0"/>
          <w:marTop w:val="0"/>
          <w:marBottom w:val="0"/>
          <w:divBdr>
            <w:top w:val="none" w:sz="0" w:space="0" w:color="auto"/>
            <w:left w:val="none" w:sz="0" w:space="0" w:color="auto"/>
            <w:bottom w:val="none" w:sz="0" w:space="0" w:color="auto"/>
            <w:right w:val="none" w:sz="0" w:space="0" w:color="auto"/>
          </w:divBdr>
        </w:div>
        <w:div w:id="1920863423">
          <w:marLeft w:val="480"/>
          <w:marRight w:val="0"/>
          <w:marTop w:val="0"/>
          <w:marBottom w:val="0"/>
          <w:divBdr>
            <w:top w:val="none" w:sz="0" w:space="0" w:color="auto"/>
            <w:left w:val="none" w:sz="0" w:space="0" w:color="auto"/>
            <w:bottom w:val="none" w:sz="0" w:space="0" w:color="auto"/>
            <w:right w:val="none" w:sz="0" w:space="0" w:color="auto"/>
          </w:divBdr>
        </w:div>
        <w:div w:id="353119579">
          <w:marLeft w:val="480"/>
          <w:marRight w:val="0"/>
          <w:marTop w:val="0"/>
          <w:marBottom w:val="0"/>
          <w:divBdr>
            <w:top w:val="none" w:sz="0" w:space="0" w:color="auto"/>
            <w:left w:val="none" w:sz="0" w:space="0" w:color="auto"/>
            <w:bottom w:val="none" w:sz="0" w:space="0" w:color="auto"/>
            <w:right w:val="none" w:sz="0" w:space="0" w:color="auto"/>
          </w:divBdr>
        </w:div>
        <w:div w:id="487474940">
          <w:marLeft w:val="480"/>
          <w:marRight w:val="0"/>
          <w:marTop w:val="0"/>
          <w:marBottom w:val="0"/>
          <w:divBdr>
            <w:top w:val="none" w:sz="0" w:space="0" w:color="auto"/>
            <w:left w:val="none" w:sz="0" w:space="0" w:color="auto"/>
            <w:bottom w:val="none" w:sz="0" w:space="0" w:color="auto"/>
            <w:right w:val="none" w:sz="0" w:space="0" w:color="auto"/>
          </w:divBdr>
        </w:div>
        <w:div w:id="1095172788">
          <w:marLeft w:val="480"/>
          <w:marRight w:val="0"/>
          <w:marTop w:val="0"/>
          <w:marBottom w:val="0"/>
          <w:divBdr>
            <w:top w:val="none" w:sz="0" w:space="0" w:color="auto"/>
            <w:left w:val="none" w:sz="0" w:space="0" w:color="auto"/>
            <w:bottom w:val="none" w:sz="0" w:space="0" w:color="auto"/>
            <w:right w:val="none" w:sz="0" w:space="0" w:color="auto"/>
          </w:divBdr>
        </w:div>
        <w:div w:id="703987970">
          <w:marLeft w:val="480"/>
          <w:marRight w:val="0"/>
          <w:marTop w:val="0"/>
          <w:marBottom w:val="0"/>
          <w:divBdr>
            <w:top w:val="none" w:sz="0" w:space="0" w:color="auto"/>
            <w:left w:val="none" w:sz="0" w:space="0" w:color="auto"/>
            <w:bottom w:val="none" w:sz="0" w:space="0" w:color="auto"/>
            <w:right w:val="none" w:sz="0" w:space="0" w:color="auto"/>
          </w:divBdr>
        </w:div>
        <w:div w:id="563100290">
          <w:marLeft w:val="480"/>
          <w:marRight w:val="0"/>
          <w:marTop w:val="0"/>
          <w:marBottom w:val="0"/>
          <w:divBdr>
            <w:top w:val="none" w:sz="0" w:space="0" w:color="auto"/>
            <w:left w:val="none" w:sz="0" w:space="0" w:color="auto"/>
            <w:bottom w:val="none" w:sz="0" w:space="0" w:color="auto"/>
            <w:right w:val="none" w:sz="0" w:space="0" w:color="auto"/>
          </w:divBdr>
        </w:div>
        <w:div w:id="803932981">
          <w:marLeft w:val="480"/>
          <w:marRight w:val="0"/>
          <w:marTop w:val="0"/>
          <w:marBottom w:val="0"/>
          <w:divBdr>
            <w:top w:val="none" w:sz="0" w:space="0" w:color="auto"/>
            <w:left w:val="none" w:sz="0" w:space="0" w:color="auto"/>
            <w:bottom w:val="none" w:sz="0" w:space="0" w:color="auto"/>
            <w:right w:val="none" w:sz="0" w:space="0" w:color="auto"/>
          </w:divBdr>
        </w:div>
        <w:div w:id="1888832207">
          <w:marLeft w:val="480"/>
          <w:marRight w:val="0"/>
          <w:marTop w:val="0"/>
          <w:marBottom w:val="0"/>
          <w:divBdr>
            <w:top w:val="none" w:sz="0" w:space="0" w:color="auto"/>
            <w:left w:val="none" w:sz="0" w:space="0" w:color="auto"/>
            <w:bottom w:val="none" w:sz="0" w:space="0" w:color="auto"/>
            <w:right w:val="none" w:sz="0" w:space="0" w:color="auto"/>
          </w:divBdr>
        </w:div>
        <w:div w:id="156113691">
          <w:marLeft w:val="480"/>
          <w:marRight w:val="0"/>
          <w:marTop w:val="0"/>
          <w:marBottom w:val="0"/>
          <w:divBdr>
            <w:top w:val="none" w:sz="0" w:space="0" w:color="auto"/>
            <w:left w:val="none" w:sz="0" w:space="0" w:color="auto"/>
            <w:bottom w:val="none" w:sz="0" w:space="0" w:color="auto"/>
            <w:right w:val="none" w:sz="0" w:space="0" w:color="auto"/>
          </w:divBdr>
        </w:div>
        <w:div w:id="1644657431">
          <w:marLeft w:val="480"/>
          <w:marRight w:val="0"/>
          <w:marTop w:val="0"/>
          <w:marBottom w:val="0"/>
          <w:divBdr>
            <w:top w:val="none" w:sz="0" w:space="0" w:color="auto"/>
            <w:left w:val="none" w:sz="0" w:space="0" w:color="auto"/>
            <w:bottom w:val="none" w:sz="0" w:space="0" w:color="auto"/>
            <w:right w:val="none" w:sz="0" w:space="0" w:color="auto"/>
          </w:divBdr>
        </w:div>
        <w:div w:id="1112674453">
          <w:marLeft w:val="480"/>
          <w:marRight w:val="0"/>
          <w:marTop w:val="0"/>
          <w:marBottom w:val="0"/>
          <w:divBdr>
            <w:top w:val="none" w:sz="0" w:space="0" w:color="auto"/>
            <w:left w:val="none" w:sz="0" w:space="0" w:color="auto"/>
            <w:bottom w:val="none" w:sz="0" w:space="0" w:color="auto"/>
            <w:right w:val="none" w:sz="0" w:space="0" w:color="auto"/>
          </w:divBdr>
        </w:div>
        <w:div w:id="556936876">
          <w:marLeft w:val="480"/>
          <w:marRight w:val="0"/>
          <w:marTop w:val="0"/>
          <w:marBottom w:val="0"/>
          <w:divBdr>
            <w:top w:val="none" w:sz="0" w:space="0" w:color="auto"/>
            <w:left w:val="none" w:sz="0" w:space="0" w:color="auto"/>
            <w:bottom w:val="none" w:sz="0" w:space="0" w:color="auto"/>
            <w:right w:val="none" w:sz="0" w:space="0" w:color="auto"/>
          </w:divBdr>
        </w:div>
        <w:div w:id="2141725663">
          <w:marLeft w:val="480"/>
          <w:marRight w:val="0"/>
          <w:marTop w:val="0"/>
          <w:marBottom w:val="0"/>
          <w:divBdr>
            <w:top w:val="none" w:sz="0" w:space="0" w:color="auto"/>
            <w:left w:val="none" w:sz="0" w:space="0" w:color="auto"/>
            <w:bottom w:val="none" w:sz="0" w:space="0" w:color="auto"/>
            <w:right w:val="none" w:sz="0" w:space="0" w:color="auto"/>
          </w:divBdr>
        </w:div>
        <w:div w:id="987248968">
          <w:marLeft w:val="480"/>
          <w:marRight w:val="0"/>
          <w:marTop w:val="0"/>
          <w:marBottom w:val="0"/>
          <w:divBdr>
            <w:top w:val="none" w:sz="0" w:space="0" w:color="auto"/>
            <w:left w:val="none" w:sz="0" w:space="0" w:color="auto"/>
            <w:bottom w:val="none" w:sz="0" w:space="0" w:color="auto"/>
            <w:right w:val="none" w:sz="0" w:space="0" w:color="auto"/>
          </w:divBdr>
        </w:div>
        <w:div w:id="709499263">
          <w:marLeft w:val="480"/>
          <w:marRight w:val="0"/>
          <w:marTop w:val="0"/>
          <w:marBottom w:val="0"/>
          <w:divBdr>
            <w:top w:val="none" w:sz="0" w:space="0" w:color="auto"/>
            <w:left w:val="none" w:sz="0" w:space="0" w:color="auto"/>
            <w:bottom w:val="none" w:sz="0" w:space="0" w:color="auto"/>
            <w:right w:val="none" w:sz="0" w:space="0" w:color="auto"/>
          </w:divBdr>
        </w:div>
        <w:div w:id="460150549">
          <w:marLeft w:val="480"/>
          <w:marRight w:val="0"/>
          <w:marTop w:val="0"/>
          <w:marBottom w:val="0"/>
          <w:divBdr>
            <w:top w:val="none" w:sz="0" w:space="0" w:color="auto"/>
            <w:left w:val="none" w:sz="0" w:space="0" w:color="auto"/>
            <w:bottom w:val="none" w:sz="0" w:space="0" w:color="auto"/>
            <w:right w:val="none" w:sz="0" w:space="0" w:color="auto"/>
          </w:divBdr>
        </w:div>
        <w:div w:id="1578050162">
          <w:marLeft w:val="480"/>
          <w:marRight w:val="0"/>
          <w:marTop w:val="0"/>
          <w:marBottom w:val="0"/>
          <w:divBdr>
            <w:top w:val="none" w:sz="0" w:space="0" w:color="auto"/>
            <w:left w:val="none" w:sz="0" w:space="0" w:color="auto"/>
            <w:bottom w:val="none" w:sz="0" w:space="0" w:color="auto"/>
            <w:right w:val="none" w:sz="0" w:space="0" w:color="auto"/>
          </w:divBdr>
        </w:div>
        <w:div w:id="2132821760">
          <w:marLeft w:val="480"/>
          <w:marRight w:val="0"/>
          <w:marTop w:val="0"/>
          <w:marBottom w:val="0"/>
          <w:divBdr>
            <w:top w:val="none" w:sz="0" w:space="0" w:color="auto"/>
            <w:left w:val="none" w:sz="0" w:space="0" w:color="auto"/>
            <w:bottom w:val="none" w:sz="0" w:space="0" w:color="auto"/>
            <w:right w:val="none" w:sz="0" w:space="0" w:color="auto"/>
          </w:divBdr>
        </w:div>
        <w:div w:id="1659459696">
          <w:marLeft w:val="480"/>
          <w:marRight w:val="0"/>
          <w:marTop w:val="0"/>
          <w:marBottom w:val="0"/>
          <w:divBdr>
            <w:top w:val="none" w:sz="0" w:space="0" w:color="auto"/>
            <w:left w:val="none" w:sz="0" w:space="0" w:color="auto"/>
            <w:bottom w:val="none" w:sz="0" w:space="0" w:color="auto"/>
            <w:right w:val="none" w:sz="0" w:space="0" w:color="auto"/>
          </w:divBdr>
        </w:div>
        <w:div w:id="1384788877">
          <w:marLeft w:val="480"/>
          <w:marRight w:val="0"/>
          <w:marTop w:val="0"/>
          <w:marBottom w:val="0"/>
          <w:divBdr>
            <w:top w:val="none" w:sz="0" w:space="0" w:color="auto"/>
            <w:left w:val="none" w:sz="0" w:space="0" w:color="auto"/>
            <w:bottom w:val="none" w:sz="0" w:space="0" w:color="auto"/>
            <w:right w:val="none" w:sz="0" w:space="0" w:color="auto"/>
          </w:divBdr>
        </w:div>
        <w:div w:id="887689592">
          <w:marLeft w:val="480"/>
          <w:marRight w:val="0"/>
          <w:marTop w:val="0"/>
          <w:marBottom w:val="0"/>
          <w:divBdr>
            <w:top w:val="none" w:sz="0" w:space="0" w:color="auto"/>
            <w:left w:val="none" w:sz="0" w:space="0" w:color="auto"/>
            <w:bottom w:val="none" w:sz="0" w:space="0" w:color="auto"/>
            <w:right w:val="none" w:sz="0" w:space="0" w:color="auto"/>
          </w:divBdr>
        </w:div>
        <w:div w:id="1011449174">
          <w:marLeft w:val="480"/>
          <w:marRight w:val="0"/>
          <w:marTop w:val="0"/>
          <w:marBottom w:val="0"/>
          <w:divBdr>
            <w:top w:val="none" w:sz="0" w:space="0" w:color="auto"/>
            <w:left w:val="none" w:sz="0" w:space="0" w:color="auto"/>
            <w:bottom w:val="none" w:sz="0" w:space="0" w:color="auto"/>
            <w:right w:val="none" w:sz="0" w:space="0" w:color="auto"/>
          </w:divBdr>
        </w:div>
        <w:div w:id="189689506">
          <w:marLeft w:val="480"/>
          <w:marRight w:val="0"/>
          <w:marTop w:val="0"/>
          <w:marBottom w:val="0"/>
          <w:divBdr>
            <w:top w:val="none" w:sz="0" w:space="0" w:color="auto"/>
            <w:left w:val="none" w:sz="0" w:space="0" w:color="auto"/>
            <w:bottom w:val="none" w:sz="0" w:space="0" w:color="auto"/>
            <w:right w:val="none" w:sz="0" w:space="0" w:color="auto"/>
          </w:divBdr>
        </w:div>
        <w:div w:id="1495031194">
          <w:marLeft w:val="480"/>
          <w:marRight w:val="0"/>
          <w:marTop w:val="0"/>
          <w:marBottom w:val="0"/>
          <w:divBdr>
            <w:top w:val="none" w:sz="0" w:space="0" w:color="auto"/>
            <w:left w:val="none" w:sz="0" w:space="0" w:color="auto"/>
            <w:bottom w:val="none" w:sz="0" w:space="0" w:color="auto"/>
            <w:right w:val="none" w:sz="0" w:space="0" w:color="auto"/>
          </w:divBdr>
        </w:div>
        <w:div w:id="1842233741">
          <w:marLeft w:val="480"/>
          <w:marRight w:val="0"/>
          <w:marTop w:val="0"/>
          <w:marBottom w:val="0"/>
          <w:divBdr>
            <w:top w:val="none" w:sz="0" w:space="0" w:color="auto"/>
            <w:left w:val="none" w:sz="0" w:space="0" w:color="auto"/>
            <w:bottom w:val="none" w:sz="0" w:space="0" w:color="auto"/>
            <w:right w:val="none" w:sz="0" w:space="0" w:color="auto"/>
          </w:divBdr>
        </w:div>
        <w:div w:id="1665160791">
          <w:marLeft w:val="480"/>
          <w:marRight w:val="0"/>
          <w:marTop w:val="0"/>
          <w:marBottom w:val="0"/>
          <w:divBdr>
            <w:top w:val="none" w:sz="0" w:space="0" w:color="auto"/>
            <w:left w:val="none" w:sz="0" w:space="0" w:color="auto"/>
            <w:bottom w:val="none" w:sz="0" w:space="0" w:color="auto"/>
            <w:right w:val="none" w:sz="0" w:space="0" w:color="auto"/>
          </w:divBdr>
        </w:div>
        <w:div w:id="2069841369">
          <w:marLeft w:val="480"/>
          <w:marRight w:val="0"/>
          <w:marTop w:val="0"/>
          <w:marBottom w:val="0"/>
          <w:divBdr>
            <w:top w:val="none" w:sz="0" w:space="0" w:color="auto"/>
            <w:left w:val="none" w:sz="0" w:space="0" w:color="auto"/>
            <w:bottom w:val="none" w:sz="0" w:space="0" w:color="auto"/>
            <w:right w:val="none" w:sz="0" w:space="0" w:color="auto"/>
          </w:divBdr>
        </w:div>
        <w:div w:id="1073159426">
          <w:marLeft w:val="480"/>
          <w:marRight w:val="0"/>
          <w:marTop w:val="0"/>
          <w:marBottom w:val="0"/>
          <w:divBdr>
            <w:top w:val="none" w:sz="0" w:space="0" w:color="auto"/>
            <w:left w:val="none" w:sz="0" w:space="0" w:color="auto"/>
            <w:bottom w:val="none" w:sz="0" w:space="0" w:color="auto"/>
            <w:right w:val="none" w:sz="0" w:space="0" w:color="auto"/>
          </w:divBdr>
        </w:div>
        <w:div w:id="1776241689">
          <w:marLeft w:val="480"/>
          <w:marRight w:val="0"/>
          <w:marTop w:val="0"/>
          <w:marBottom w:val="0"/>
          <w:divBdr>
            <w:top w:val="none" w:sz="0" w:space="0" w:color="auto"/>
            <w:left w:val="none" w:sz="0" w:space="0" w:color="auto"/>
            <w:bottom w:val="none" w:sz="0" w:space="0" w:color="auto"/>
            <w:right w:val="none" w:sz="0" w:space="0" w:color="auto"/>
          </w:divBdr>
        </w:div>
        <w:div w:id="1940873933">
          <w:marLeft w:val="480"/>
          <w:marRight w:val="0"/>
          <w:marTop w:val="0"/>
          <w:marBottom w:val="0"/>
          <w:divBdr>
            <w:top w:val="none" w:sz="0" w:space="0" w:color="auto"/>
            <w:left w:val="none" w:sz="0" w:space="0" w:color="auto"/>
            <w:bottom w:val="none" w:sz="0" w:space="0" w:color="auto"/>
            <w:right w:val="none" w:sz="0" w:space="0" w:color="auto"/>
          </w:divBdr>
        </w:div>
        <w:div w:id="82342657">
          <w:marLeft w:val="480"/>
          <w:marRight w:val="0"/>
          <w:marTop w:val="0"/>
          <w:marBottom w:val="0"/>
          <w:divBdr>
            <w:top w:val="none" w:sz="0" w:space="0" w:color="auto"/>
            <w:left w:val="none" w:sz="0" w:space="0" w:color="auto"/>
            <w:bottom w:val="none" w:sz="0" w:space="0" w:color="auto"/>
            <w:right w:val="none" w:sz="0" w:space="0" w:color="auto"/>
          </w:divBdr>
        </w:div>
        <w:div w:id="707414244">
          <w:marLeft w:val="480"/>
          <w:marRight w:val="0"/>
          <w:marTop w:val="0"/>
          <w:marBottom w:val="0"/>
          <w:divBdr>
            <w:top w:val="none" w:sz="0" w:space="0" w:color="auto"/>
            <w:left w:val="none" w:sz="0" w:space="0" w:color="auto"/>
            <w:bottom w:val="none" w:sz="0" w:space="0" w:color="auto"/>
            <w:right w:val="none" w:sz="0" w:space="0" w:color="auto"/>
          </w:divBdr>
        </w:div>
        <w:div w:id="1713263976">
          <w:marLeft w:val="480"/>
          <w:marRight w:val="0"/>
          <w:marTop w:val="0"/>
          <w:marBottom w:val="0"/>
          <w:divBdr>
            <w:top w:val="none" w:sz="0" w:space="0" w:color="auto"/>
            <w:left w:val="none" w:sz="0" w:space="0" w:color="auto"/>
            <w:bottom w:val="none" w:sz="0" w:space="0" w:color="auto"/>
            <w:right w:val="none" w:sz="0" w:space="0" w:color="auto"/>
          </w:divBdr>
        </w:div>
        <w:div w:id="617954062">
          <w:marLeft w:val="480"/>
          <w:marRight w:val="0"/>
          <w:marTop w:val="0"/>
          <w:marBottom w:val="0"/>
          <w:divBdr>
            <w:top w:val="none" w:sz="0" w:space="0" w:color="auto"/>
            <w:left w:val="none" w:sz="0" w:space="0" w:color="auto"/>
            <w:bottom w:val="none" w:sz="0" w:space="0" w:color="auto"/>
            <w:right w:val="none" w:sz="0" w:space="0" w:color="auto"/>
          </w:divBdr>
        </w:div>
        <w:div w:id="608044312">
          <w:marLeft w:val="480"/>
          <w:marRight w:val="0"/>
          <w:marTop w:val="0"/>
          <w:marBottom w:val="0"/>
          <w:divBdr>
            <w:top w:val="none" w:sz="0" w:space="0" w:color="auto"/>
            <w:left w:val="none" w:sz="0" w:space="0" w:color="auto"/>
            <w:bottom w:val="none" w:sz="0" w:space="0" w:color="auto"/>
            <w:right w:val="none" w:sz="0" w:space="0" w:color="auto"/>
          </w:divBdr>
        </w:div>
        <w:div w:id="1914004471">
          <w:marLeft w:val="480"/>
          <w:marRight w:val="0"/>
          <w:marTop w:val="0"/>
          <w:marBottom w:val="0"/>
          <w:divBdr>
            <w:top w:val="none" w:sz="0" w:space="0" w:color="auto"/>
            <w:left w:val="none" w:sz="0" w:space="0" w:color="auto"/>
            <w:bottom w:val="none" w:sz="0" w:space="0" w:color="auto"/>
            <w:right w:val="none" w:sz="0" w:space="0" w:color="auto"/>
          </w:divBdr>
        </w:div>
        <w:div w:id="250940532">
          <w:marLeft w:val="480"/>
          <w:marRight w:val="0"/>
          <w:marTop w:val="0"/>
          <w:marBottom w:val="0"/>
          <w:divBdr>
            <w:top w:val="none" w:sz="0" w:space="0" w:color="auto"/>
            <w:left w:val="none" w:sz="0" w:space="0" w:color="auto"/>
            <w:bottom w:val="none" w:sz="0" w:space="0" w:color="auto"/>
            <w:right w:val="none" w:sz="0" w:space="0" w:color="auto"/>
          </w:divBdr>
        </w:div>
        <w:div w:id="1199708479">
          <w:marLeft w:val="480"/>
          <w:marRight w:val="0"/>
          <w:marTop w:val="0"/>
          <w:marBottom w:val="0"/>
          <w:divBdr>
            <w:top w:val="none" w:sz="0" w:space="0" w:color="auto"/>
            <w:left w:val="none" w:sz="0" w:space="0" w:color="auto"/>
            <w:bottom w:val="none" w:sz="0" w:space="0" w:color="auto"/>
            <w:right w:val="none" w:sz="0" w:space="0" w:color="auto"/>
          </w:divBdr>
        </w:div>
        <w:div w:id="343825687">
          <w:marLeft w:val="480"/>
          <w:marRight w:val="0"/>
          <w:marTop w:val="0"/>
          <w:marBottom w:val="0"/>
          <w:divBdr>
            <w:top w:val="none" w:sz="0" w:space="0" w:color="auto"/>
            <w:left w:val="none" w:sz="0" w:space="0" w:color="auto"/>
            <w:bottom w:val="none" w:sz="0" w:space="0" w:color="auto"/>
            <w:right w:val="none" w:sz="0" w:space="0" w:color="auto"/>
          </w:divBdr>
        </w:div>
        <w:div w:id="1521821195">
          <w:marLeft w:val="480"/>
          <w:marRight w:val="0"/>
          <w:marTop w:val="0"/>
          <w:marBottom w:val="0"/>
          <w:divBdr>
            <w:top w:val="none" w:sz="0" w:space="0" w:color="auto"/>
            <w:left w:val="none" w:sz="0" w:space="0" w:color="auto"/>
            <w:bottom w:val="none" w:sz="0" w:space="0" w:color="auto"/>
            <w:right w:val="none" w:sz="0" w:space="0" w:color="auto"/>
          </w:divBdr>
        </w:div>
        <w:div w:id="392000365">
          <w:marLeft w:val="480"/>
          <w:marRight w:val="0"/>
          <w:marTop w:val="0"/>
          <w:marBottom w:val="0"/>
          <w:divBdr>
            <w:top w:val="none" w:sz="0" w:space="0" w:color="auto"/>
            <w:left w:val="none" w:sz="0" w:space="0" w:color="auto"/>
            <w:bottom w:val="none" w:sz="0" w:space="0" w:color="auto"/>
            <w:right w:val="none" w:sz="0" w:space="0" w:color="auto"/>
          </w:divBdr>
        </w:div>
        <w:div w:id="1324503012">
          <w:marLeft w:val="480"/>
          <w:marRight w:val="0"/>
          <w:marTop w:val="0"/>
          <w:marBottom w:val="0"/>
          <w:divBdr>
            <w:top w:val="none" w:sz="0" w:space="0" w:color="auto"/>
            <w:left w:val="none" w:sz="0" w:space="0" w:color="auto"/>
            <w:bottom w:val="none" w:sz="0" w:space="0" w:color="auto"/>
            <w:right w:val="none" w:sz="0" w:space="0" w:color="auto"/>
          </w:divBdr>
        </w:div>
        <w:div w:id="244537625">
          <w:marLeft w:val="480"/>
          <w:marRight w:val="0"/>
          <w:marTop w:val="0"/>
          <w:marBottom w:val="0"/>
          <w:divBdr>
            <w:top w:val="none" w:sz="0" w:space="0" w:color="auto"/>
            <w:left w:val="none" w:sz="0" w:space="0" w:color="auto"/>
            <w:bottom w:val="none" w:sz="0" w:space="0" w:color="auto"/>
            <w:right w:val="none" w:sz="0" w:space="0" w:color="auto"/>
          </w:divBdr>
        </w:div>
        <w:div w:id="849443615">
          <w:marLeft w:val="480"/>
          <w:marRight w:val="0"/>
          <w:marTop w:val="0"/>
          <w:marBottom w:val="0"/>
          <w:divBdr>
            <w:top w:val="none" w:sz="0" w:space="0" w:color="auto"/>
            <w:left w:val="none" w:sz="0" w:space="0" w:color="auto"/>
            <w:bottom w:val="none" w:sz="0" w:space="0" w:color="auto"/>
            <w:right w:val="none" w:sz="0" w:space="0" w:color="auto"/>
          </w:divBdr>
        </w:div>
      </w:divsChild>
    </w:div>
    <w:div w:id="204105243">
      <w:bodyDiv w:val="1"/>
      <w:marLeft w:val="0"/>
      <w:marRight w:val="0"/>
      <w:marTop w:val="0"/>
      <w:marBottom w:val="0"/>
      <w:divBdr>
        <w:top w:val="none" w:sz="0" w:space="0" w:color="auto"/>
        <w:left w:val="none" w:sz="0" w:space="0" w:color="auto"/>
        <w:bottom w:val="none" w:sz="0" w:space="0" w:color="auto"/>
        <w:right w:val="none" w:sz="0" w:space="0" w:color="auto"/>
      </w:divBdr>
    </w:div>
    <w:div w:id="204755994">
      <w:bodyDiv w:val="1"/>
      <w:marLeft w:val="0"/>
      <w:marRight w:val="0"/>
      <w:marTop w:val="0"/>
      <w:marBottom w:val="0"/>
      <w:divBdr>
        <w:top w:val="none" w:sz="0" w:space="0" w:color="auto"/>
        <w:left w:val="none" w:sz="0" w:space="0" w:color="auto"/>
        <w:bottom w:val="none" w:sz="0" w:space="0" w:color="auto"/>
        <w:right w:val="none" w:sz="0" w:space="0" w:color="auto"/>
      </w:divBdr>
    </w:div>
    <w:div w:id="205143832">
      <w:bodyDiv w:val="1"/>
      <w:marLeft w:val="0"/>
      <w:marRight w:val="0"/>
      <w:marTop w:val="0"/>
      <w:marBottom w:val="0"/>
      <w:divBdr>
        <w:top w:val="none" w:sz="0" w:space="0" w:color="auto"/>
        <w:left w:val="none" w:sz="0" w:space="0" w:color="auto"/>
        <w:bottom w:val="none" w:sz="0" w:space="0" w:color="auto"/>
        <w:right w:val="none" w:sz="0" w:space="0" w:color="auto"/>
      </w:divBdr>
    </w:div>
    <w:div w:id="205728046">
      <w:bodyDiv w:val="1"/>
      <w:marLeft w:val="0"/>
      <w:marRight w:val="0"/>
      <w:marTop w:val="0"/>
      <w:marBottom w:val="0"/>
      <w:divBdr>
        <w:top w:val="none" w:sz="0" w:space="0" w:color="auto"/>
        <w:left w:val="none" w:sz="0" w:space="0" w:color="auto"/>
        <w:bottom w:val="none" w:sz="0" w:space="0" w:color="auto"/>
        <w:right w:val="none" w:sz="0" w:space="0" w:color="auto"/>
      </w:divBdr>
    </w:div>
    <w:div w:id="206182389">
      <w:bodyDiv w:val="1"/>
      <w:marLeft w:val="0"/>
      <w:marRight w:val="0"/>
      <w:marTop w:val="0"/>
      <w:marBottom w:val="0"/>
      <w:divBdr>
        <w:top w:val="none" w:sz="0" w:space="0" w:color="auto"/>
        <w:left w:val="none" w:sz="0" w:space="0" w:color="auto"/>
        <w:bottom w:val="none" w:sz="0" w:space="0" w:color="auto"/>
        <w:right w:val="none" w:sz="0" w:space="0" w:color="auto"/>
      </w:divBdr>
    </w:div>
    <w:div w:id="206333957">
      <w:bodyDiv w:val="1"/>
      <w:marLeft w:val="0"/>
      <w:marRight w:val="0"/>
      <w:marTop w:val="0"/>
      <w:marBottom w:val="0"/>
      <w:divBdr>
        <w:top w:val="none" w:sz="0" w:space="0" w:color="auto"/>
        <w:left w:val="none" w:sz="0" w:space="0" w:color="auto"/>
        <w:bottom w:val="none" w:sz="0" w:space="0" w:color="auto"/>
        <w:right w:val="none" w:sz="0" w:space="0" w:color="auto"/>
      </w:divBdr>
    </w:div>
    <w:div w:id="206334718">
      <w:bodyDiv w:val="1"/>
      <w:marLeft w:val="0"/>
      <w:marRight w:val="0"/>
      <w:marTop w:val="0"/>
      <w:marBottom w:val="0"/>
      <w:divBdr>
        <w:top w:val="none" w:sz="0" w:space="0" w:color="auto"/>
        <w:left w:val="none" w:sz="0" w:space="0" w:color="auto"/>
        <w:bottom w:val="none" w:sz="0" w:space="0" w:color="auto"/>
        <w:right w:val="none" w:sz="0" w:space="0" w:color="auto"/>
      </w:divBdr>
    </w:div>
    <w:div w:id="206795468">
      <w:bodyDiv w:val="1"/>
      <w:marLeft w:val="0"/>
      <w:marRight w:val="0"/>
      <w:marTop w:val="0"/>
      <w:marBottom w:val="0"/>
      <w:divBdr>
        <w:top w:val="none" w:sz="0" w:space="0" w:color="auto"/>
        <w:left w:val="none" w:sz="0" w:space="0" w:color="auto"/>
        <w:bottom w:val="none" w:sz="0" w:space="0" w:color="auto"/>
        <w:right w:val="none" w:sz="0" w:space="0" w:color="auto"/>
      </w:divBdr>
    </w:div>
    <w:div w:id="207029663">
      <w:bodyDiv w:val="1"/>
      <w:marLeft w:val="0"/>
      <w:marRight w:val="0"/>
      <w:marTop w:val="0"/>
      <w:marBottom w:val="0"/>
      <w:divBdr>
        <w:top w:val="none" w:sz="0" w:space="0" w:color="auto"/>
        <w:left w:val="none" w:sz="0" w:space="0" w:color="auto"/>
        <w:bottom w:val="none" w:sz="0" w:space="0" w:color="auto"/>
        <w:right w:val="none" w:sz="0" w:space="0" w:color="auto"/>
      </w:divBdr>
    </w:div>
    <w:div w:id="207377762">
      <w:bodyDiv w:val="1"/>
      <w:marLeft w:val="0"/>
      <w:marRight w:val="0"/>
      <w:marTop w:val="0"/>
      <w:marBottom w:val="0"/>
      <w:divBdr>
        <w:top w:val="none" w:sz="0" w:space="0" w:color="auto"/>
        <w:left w:val="none" w:sz="0" w:space="0" w:color="auto"/>
        <w:bottom w:val="none" w:sz="0" w:space="0" w:color="auto"/>
        <w:right w:val="none" w:sz="0" w:space="0" w:color="auto"/>
      </w:divBdr>
    </w:div>
    <w:div w:id="207425531">
      <w:bodyDiv w:val="1"/>
      <w:marLeft w:val="0"/>
      <w:marRight w:val="0"/>
      <w:marTop w:val="0"/>
      <w:marBottom w:val="0"/>
      <w:divBdr>
        <w:top w:val="none" w:sz="0" w:space="0" w:color="auto"/>
        <w:left w:val="none" w:sz="0" w:space="0" w:color="auto"/>
        <w:bottom w:val="none" w:sz="0" w:space="0" w:color="auto"/>
        <w:right w:val="none" w:sz="0" w:space="0" w:color="auto"/>
      </w:divBdr>
    </w:div>
    <w:div w:id="207684750">
      <w:bodyDiv w:val="1"/>
      <w:marLeft w:val="0"/>
      <w:marRight w:val="0"/>
      <w:marTop w:val="0"/>
      <w:marBottom w:val="0"/>
      <w:divBdr>
        <w:top w:val="none" w:sz="0" w:space="0" w:color="auto"/>
        <w:left w:val="none" w:sz="0" w:space="0" w:color="auto"/>
        <w:bottom w:val="none" w:sz="0" w:space="0" w:color="auto"/>
        <w:right w:val="none" w:sz="0" w:space="0" w:color="auto"/>
      </w:divBdr>
    </w:div>
    <w:div w:id="208030678">
      <w:bodyDiv w:val="1"/>
      <w:marLeft w:val="0"/>
      <w:marRight w:val="0"/>
      <w:marTop w:val="0"/>
      <w:marBottom w:val="0"/>
      <w:divBdr>
        <w:top w:val="none" w:sz="0" w:space="0" w:color="auto"/>
        <w:left w:val="none" w:sz="0" w:space="0" w:color="auto"/>
        <w:bottom w:val="none" w:sz="0" w:space="0" w:color="auto"/>
        <w:right w:val="none" w:sz="0" w:space="0" w:color="auto"/>
      </w:divBdr>
    </w:div>
    <w:div w:id="209000120">
      <w:bodyDiv w:val="1"/>
      <w:marLeft w:val="0"/>
      <w:marRight w:val="0"/>
      <w:marTop w:val="0"/>
      <w:marBottom w:val="0"/>
      <w:divBdr>
        <w:top w:val="none" w:sz="0" w:space="0" w:color="auto"/>
        <w:left w:val="none" w:sz="0" w:space="0" w:color="auto"/>
        <w:bottom w:val="none" w:sz="0" w:space="0" w:color="auto"/>
        <w:right w:val="none" w:sz="0" w:space="0" w:color="auto"/>
      </w:divBdr>
    </w:div>
    <w:div w:id="209615047">
      <w:bodyDiv w:val="1"/>
      <w:marLeft w:val="0"/>
      <w:marRight w:val="0"/>
      <w:marTop w:val="0"/>
      <w:marBottom w:val="0"/>
      <w:divBdr>
        <w:top w:val="none" w:sz="0" w:space="0" w:color="auto"/>
        <w:left w:val="none" w:sz="0" w:space="0" w:color="auto"/>
        <w:bottom w:val="none" w:sz="0" w:space="0" w:color="auto"/>
        <w:right w:val="none" w:sz="0" w:space="0" w:color="auto"/>
      </w:divBdr>
    </w:div>
    <w:div w:id="209925110">
      <w:bodyDiv w:val="1"/>
      <w:marLeft w:val="0"/>
      <w:marRight w:val="0"/>
      <w:marTop w:val="0"/>
      <w:marBottom w:val="0"/>
      <w:divBdr>
        <w:top w:val="none" w:sz="0" w:space="0" w:color="auto"/>
        <w:left w:val="none" w:sz="0" w:space="0" w:color="auto"/>
        <w:bottom w:val="none" w:sz="0" w:space="0" w:color="auto"/>
        <w:right w:val="none" w:sz="0" w:space="0" w:color="auto"/>
      </w:divBdr>
    </w:div>
    <w:div w:id="210310715">
      <w:bodyDiv w:val="1"/>
      <w:marLeft w:val="0"/>
      <w:marRight w:val="0"/>
      <w:marTop w:val="0"/>
      <w:marBottom w:val="0"/>
      <w:divBdr>
        <w:top w:val="none" w:sz="0" w:space="0" w:color="auto"/>
        <w:left w:val="none" w:sz="0" w:space="0" w:color="auto"/>
        <w:bottom w:val="none" w:sz="0" w:space="0" w:color="auto"/>
        <w:right w:val="none" w:sz="0" w:space="0" w:color="auto"/>
      </w:divBdr>
    </w:div>
    <w:div w:id="210843022">
      <w:bodyDiv w:val="1"/>
      <w:marLeft w:val="0"/>
      <w:marRight w:val="0"/>
      <w:marTop w:val="0"/>
      <w:marBottom w:val="0"/>
      <w:divBdr>
        <w:top w:val="none" w:sz="0" w:space="0" w:color="auto"/>
        <w:left w:val="none" w:sz="0" w:space="0" w:color="auto"/>
        <w:bottom w:val="none" w:sz="0" w:space="0" w:color="auto"/>
        <w:right w:val="none" w:sz="0" w:space="0" w:color="auto"/>
      </w:divBdr>
    </w:div>
    <w:div w:id="210970106">
      <w:bodyDiv w:val="1"/>
      <w:marLeft w:val="0"/>
      <w:marRight w:val="0"/>
      <w:marTop w:val="0"/>
      <w:marBottom w:val="0"/>
      <w:divBdr>
        <w:top w:val="none" w:sz="0" w:space="0" w:color="auto"/>
        <w:left w:val="none" w:sz="0" w:space="0" w:color="auto"/>
        <w:bottom w:val="none" w:sz="0" w:space="0" w:color="auto"/>
        <w:right w:val="none" w:sz="0" w:space="0" w:color="auto"/>
      </w:divBdr>
    </w:div>
    <w:div w:id="211617357">
      <w:bodyDiv w:val="1"/>
      <w:marLeft w:val="0"/>
      <w:marRight w:val="0"/>
      <w:marTop w:val="0"/>
      <w:marBottom w:val="0"/>
      <w:divBdr>
        <w:top w:val="none" w:sz="0" w:space="0" w:color="auto"/>
        <w:left w:val="none" w:sz="0" w:space="0" w:color="auto"/>
        <w:bottom w:val="none" w:sz="0" w:space="0" w:color="auto"/>
        <w:right w:val="none" w:sz="0" w:space="0" w:color="auto"/>
      </w:divBdr>
    </w:div>
    <w:div w:id="211623426">
      <w:bodyDiv w:val="1"/>
      <w:marLeft w:val="0"/>
      <w:marRight w:val="0"/>
      <w:marTop w:val="0"/>
      <w:marBottom w:val="0"/>
      <w:divBdr>
        <w:top w:val="none" w:sz="0" w:space="0" w:color="auto"/>
        <w:left w:val="none" w:sz="0" w:space="0" w:color="auto"/>
        <w:bottom w:val="none" w:sz="0" w:space="0" w:color="auto"/>
        <w:right w:val="none" w:sz="0" w:space="0" w:color="auto"/>
      </w:divBdr>
    </w:div>
    <w:div w:id="211842568">
      <w:bodyDiv w:val="1"/>
      <w:marLeft w:val="0"/>
      <w:marRight w:val="0"/>
      <w:marTop w:val="0"/>
      <w:marBottom w:val="0"/>
      <w:divBdr>
        <w:top w:val="none" w:sz="0" w:space="0" w:color="auto"/>
        <w:left w:val="none" w:sz="0" w:space="0" w:color="auto"/>
        <w:bottom w:val="none" w:sz="0" w:space="0" w:color="auto"/>
        <w:right w:val="none" w:sz="0" w:space="0" w:color="auto"/>
      </w:divBdr>
    </w:div>
    <w:div w:id="212011099">
      <w:bodyDiv w:val="1"/>
      <w:marLeft w:val="0"/>
      <w:marRight w:val="0"/>
      <w:marTop w:val="0"/>
      <w:marBottom w:val="0"/>
      <w:divBdr>
        <w:top w:val="none" w:sz="0" w:space="0" w:color="auto"/>
        <w:left w:val="none" w:sz="0" w:space="0" w:color="auto"/>
        <w:bottom w:val="none" w:sz="0" w:space="0" w:color="auto"/>
        <w:right w:val="none" w:sz="0" w:space="0" w:color="auto"/>
      </w:divBdr>
    </w:div>
    <w:div w:id="212430405">
      <w:bodyDiv w:val="1"/>
      <w:marLeft w:val="0"/>
      <w:marRight w:val="0"/>
      <w:marTop w:val="0"/>
      <w:marBottom w:val="0"/>
      <w:divBdr>
        <w:top w:val="none" w:sz="0" w:space="0" w:color="auto"/>
        <w:left w:val="none" w:sz="0" w:space="0" w:color="auto"/>
        <w:bottom w:val="none" w:sz="0" w:space="0" w:color="auto"/>
        <w:right w:val="none" w:sz="0" w:space="0" w:color="auto"/>
      </w:divBdr>
    </w:div>
    <w:div w:id="212620255">
      <w:bodyDiv w:val="1"/>
      <w:marLeft w:val="0"/>
      <w:marRight w:val="0"/>
      <w:marTop w:val="0"/>
      <w:marBottom w:val="0"/>
      <w:divBdr>
        <w:top w:val="none" w:sz="0" w:space="0" w:color="auto"/>
        <w:left w:val="none" w:sz="0" w:space="0" w:color="auto"/>
        <w:bottom w:val="none" w:sz="0" w:space="0" w:color="auto"/>
        <w:right w:val="none" w:sz="0" w:space="0" w:color="auto"/>
      </w:divBdr>
    </w:div>
    <w:div w:id="212929546">
      <w:bodyDiv w:val="1"/>
      <w:marLeft w:val="0"/>
      <w:marRight w:val="0"/>
      <w:marTop w:val="0"/>
      <w:marBottom w:val="0"/>
      <w:divBdr>
        <w:top w:val="none" w:sz="0" w:space="0" w:color="auto"/>
        <w:left w:val="none" w:sz="0" w:space="0" w:color="auto"/>
        <w:bottom w:val="none" w:sz="0" w:space="0" w:color="auto"/>
        <w:right w:val="none" w:sz="0" w:space="0" w:color="auto"/>
      </w:divBdr>
    </w:div>
    <w:div w:id="213197324">
      <w:bodyDiv w:val="1"/>
      <w:marLeft w:val="0"/>
      <w:marRight w:val="0"/>
      <w:marTop w:val="0"/>
      <w:marBottom w:val="0"/>
      <w:divBdr>
        <w:top w:val="none" w:sz="0" w:space="0" w:color="auto"/>
        <w:left w:val="none" w:sz="0" w:space="0" w:color="auto"/>
        <w:bottom w:val="none" w:sz="0" w:space="0" w:color="auto"/>
        <w:right w:val="none" w:sz="0" w:space="0" w:color="auto"/>
      </w:divBdr>
    </w:div>
    <w:div w:id="213854954">
      <w:bodyDiv w:val="1"/>
      <w:marLeft w:val="0"/>
      <w:marRight w:val="0"/>
      <w:marTop w:val="0"/>
      <w:marBottom w:val="0"/>
      <w:divBdr>
        <w:top w:val="none" w:sz="0" w:space="0" w:color="auto"/>
        <w:left w:val="none" w:sz="0" w:space="0" w:color="auto"/>
        <w:bottom w:val="none" w:sz="0" w:space="0" w:color="auto"/>
        <w:right w:val="none" w:sz="0" w:space="0" w:color="auto"/>
      </w:divBdr>
    </w:div>
    <w:div w:id="214051054">
      <w:bodyDiv w:val="1"/>
      <w:marLeft w:val="0"/>
      <w:marRight w:val="0"/>
      <w:marTop w:val="0"/>
      <w:marBottom w:val="0"/>
      <w:divBdr>
        <w:top w:val="none" w:sz="0" w:space="0" w:color="auto"/>
        <w:left w:val="none" w:sz="0" w:space="0" w:color="auto"/>
        <w:bottom w:val="none" w:sz="0" w:space="0" w:color="auto"/>
        <w:right w:val="none" w:sz="0" w:space="0" w:color="auto"/>
      </w:divBdr>
      <w:divsChild>
        <w:div w:id="38474535">
          <w:marLeft w:val="480"/>
          <w:marRight w:val="0"/>
          <w:marTop w:val="0"/>
          <w:marBottom w:val="0"/>
          <w:divBdr>
            <w:top w:val="none" w:sz="0" w:space="0" w:color="auto"/>
            <w:left w:val="none" w:sz="0" w:space="0" w:color="auto"/>
            <w:bottom w:val="none" w:sz="0" w:space="0" w:color="auto"/>
            <w:right w:val="none" w:sz="0" w:space="0" w:color="auto"/>
          </w:divBdr>
        </w:div>
        <w:div w:id="58984587">
          <w:marLeft w:val="480"/>
          <w:marRight w:val="0"/>
          <w:marTop w:val="0"/>
          <w:marBottom w:val="0"/>
          <w:divBdr>
            <w:top w:val="none" w:sz="0" w:space="0" w:color="auto"/>
            <w:left w:val="none" w:sz="0" w:space="0" w:color="auto"/>
            <w:bottom w:val="none" w:sz="0" w:space="0" w:color="auto"/>
            <w:right w:val="none" w:sz="0" w:space="0" w:color="auto"/>
          </w:divBdr>
        </w:div>
        <w:div w:id="487746831">
          <w:marLeft w:val="480"/>
          <w:marRight w:val="0"/>
          <w:marTop w:val="0"/>
          <w:marBottom w:val="0"/>
          <w:divBdr>
            <w:top w:val="none" w:sz="0" w:space="0" w:color="auto"/>
            <w:left w:val="none" w:sz="0" w:space="0" w:color="auto"/>
            <w:bottom w:val="none" w:sz="0" w:space="0" w:color="auto"/>
            <w:right w:val="none" w:sz="0" w:space="0" w:color="auto"/>
          </w:divBdr>
        </w:div>
        <w:div w:id="1165123354">
          <w:marLeft w:val="480"/>
          <w:marRight w:val="0"/>
          <w:marTop w:val="0"/>
          <w:marBottom w:val="0"/>
          <w:divBdr>
            <w:top w:val="none" w:sz="0" w:space="0" w:color="auto"/>
            <w:left w:val="none" w:sz="0" w:space="0" w:color="auto"/>
            <w:bottom w:val="none" w:sz="0" w:space="0" w:color="auto"/>
            <w:right w:val="none" w:sz="0" w:space="0" w:color="auto"/>
          </w:divBdr>
        </w:div>
        <w:div w:id="1182745271">
          <w:marLeft w:val="480"/>
          <w:marRight w:val="0"/>
          <w:marTop w:val="0"/>
          <w:marBottom w:val="0"/>
          <w:divBdr>
            <w:top w:val="none" w:sz="0" w:space="0" w:color="auto"/>
            <w:left w:val="none" w:sz="0" w:space="0" w:color="auto"/>
            <w:bottom w:val="none" w:sz="0" w:space="0" w:color="auto"/>
            <w:right w:val="none" w:sz="0" w:space="0" w:color="auto"/>
          </w:divBdr>
        </w:div>
        <w:div w:id="1420715719">
          <w:marLeft w:val="480"/>
          <w:marRight w:val="0"/>
          <w:marTop w:val="0"/>
          <w:marBottom w:val="0"/>
          <w:divBdr>
            <w:top w:val="none" w:sz="0" w:space="0" w:color="auto"/>
            <w:left w:val="none" w:sz="0" w:space="0" w:color="auto"/>
            <w:bottom w:val="none" w:sz="0" w:space="0" w:color="auto"/>
            <w:right w:val="none" w:sz="0" w:space="0" w:color="auto"/>
          </w:divBdr>
        </w:div>
        <w:div w:id="1605961850">
          <w:marLeft w:val="480"/>
          <w:marRight w:val="0"/>
          <w:marTop w:val="0"/>
          <w:marBottom w:val="0"/>
          <w:divBdr>
            <w:top w:val="none" w:sz="0" w:space="0" w:color="auto"/>
            <w:left w:val="none" w:sz="0" w:space="0" w:color="auto"/>
            <w:bottom w:val="none" w:sz="0" w:space="0" w:color="auto"/>
            <w:right w:val="none" w:sz="0" w:space="0" w:color="auto"/>
          </w:divBdr>
        </w:div>
        <w:div w:id="1682321577">
          <w:marLeft w:val="480"/>
          <w:marRight w:val="0"/>
          <w:marTop w:val="0"/>
          <w:marBottom w:val="0"/>
          <w:divBdr>
            <w:top w:val="none" w:sz="0" w:space="0" w:color="auto"/>
            <w:left w:val="none" w:sz="0" w:space="0" w:color="auto"/>
            <w:bottom w:val="none" w:sz="0" w:space="0" w:color="auto"/>
            <w:right w:val="none" w:sz="0" w:space="0" w:color="auto"/>
          </w:divBdr>
        </w:div>
        <w:div w:id="2021928493">
          <w:marLeft w:val="480"/>
          <w:marRight w:val="0"/>
          <w:marTop w:val="0"/>
          <w:marBottom w:val="0"/>
          <w:divBdr>
            <w:top w:val="none" w:sz="0" w:space="0" w:color="auto"/>
            <w:left w:val="none" w:sz="0" w:space="0" w:color="auto"/>
            <w:bottom w:val="none" w:sz="0" w:space="0" w:color="auto"/>
            <w:right w:val="none" w:sz="0" w:space="0" w:color="auto"/>
          </w:divBdr>
        </w:div>
      </w:divsChild>
    </w:div>
    <w:div w:id="214437856">
      <w:bodyDiv w:val="1"/>
      <w:marLeft w:val="0"/>
      <w:marRight w:val="0"/>
      <w:marTop w:val="0"/>
      <w:marBottom w:val="0"/>
      <w:divBdr>
        <w:top w:val="none" w:sz="0" w:space="0" w:color="auto"/>
        <w:left w:val="none" w:sz="0" w:space="0" w:color="auto"/>
        <w:bottom w:val="none" w:sz="0" w:space="0" w:color="auto"/>
        <w:right w:val="none" w:sz="0" w:space="0" w:color="auto"/>
      </w:divBdr>
      <w:divsChild>
        <w:div w:id="68619287">
          <w:marLeft w:val="480"/>
          <w:marRight w:val="0"/>
          <w:marTop w:val="0"/>
          <w:marBottom w:val="0"/>
          <w:divBdr>
            <w:top w:val="none" w:sz="0" w:space="0" w:color="auto"/>
            <w:left w:val="none" w:sz="0" w:space="0" w:color="auto"/>
            <w:bottom w:val="none" w:sz="0" w:space="0" w:color="auto"/>
            <w:right w:val="none" w:sz="0" w:space="0" w:color="auto"/>
          </w:divBdr>
        </w:div>
        <w:div w:id="190726143">
          <w:marLeft w:val="480"/>
          <w:marRight w:val="0"/>
          <w:marTop w:val="0"/>
          <w:marBottom w:val="0"/>
          <w:divBdr>
            <w:top w:val="none" w:sz="0" w:space="0" w:color="auto"/>
            <w:left w:val="none" w:sz="0" w:space="0" w:color="auto"/>
            <w:bottom w:val="none" w:sz="0" w:space="0" w:color="auto"/>
            <w:right w:val="none" w:sz="0" w:space="0" w:color="auto"/>
          </w:divBdr>
        </w:div>
        <w:div w:id="296224349">
          <w:marLeft w:val="480"/>
          <w:marRight w:val="0"/>
          <w:marTop w:val="0"/>
          <w:marBottom w:val="0"/>
          <w:divBdr>
            <w:top w:val="none" w:sz="0" w:space="0" w:color="auto"/>
            <w:left w:val="none" w:sz="0" w:space="0" w:color="auto"/>
            <w:bottom w:val="none" w:sz="0" w:space="0" w:color="auto"/>
            <w:right w:val="none" w:sz="0" w:space="0" w:color="auto"/>
          </w:divBdr>
        </w:div>
        <w:div w:id="418261611">
          <w:marLeft w:val="480"/>
          <w:marRight w:val="0"/>
          <w:marTop w:val="0"/>
          <w:marBottom w:val="0"/>
          <w:divBdr>
            <w:top w:val="none" w:sz="0" w:space="0" w:color="auto"/>
            <w:left w:val="none" w:sz="0" w:space="0" w:color="auto"/>
            <w:bottom w:val="none" w:sz="0" w:space="0" w:color="auto"/>
            <w:right w:val="none" w:sz="0" w:space="0" w:color="auto"/>
          </w:divBdr>
        </w:div>
        <w:div w:id="479881909">
          <w:marLeft w:val="480"/>
          <w:marRight w:val="0"/>
          <w:marTop w:val="0"/>
          <w:marBottom w:val="0"/>
          <w:divBdr>
            <w:top w:val="none" w:sz="0" w:space="0" w:color="auto"/>
            <w:left w:val="none" w:sz="0" w:space="0" w:color="auto"/>
            <w:bottom w:val="none" w:sz="0" w:space="0" w:color="auto"/>
            <w:right w:val="none" w:sz="0" w:space="0" w:color="auto"/>
          </w:divBdr>
        </w:div>
        <w:div w:id="523977317">
          <w:marLeft w:val="480"/>
          <w:marRight w:val="0"/>
          <w:marTop w:val="0"/>
          <w:marBottom w:val="0"/>
          <w:divBdr>
            <w:top w:val="none" w:sz="0" w:space="0" w:color="auto"/>
            <w:left w:val="none" w:sz="0" w:space="0" w:color="auto"/>
            <w:bottom w:val="none" w:sz="0" w:space="0" w:color="auto"/>
            <w:right w:val="none" w:sz="0" w:space="0" w:color="auto"/>
          </w:divBdr>
        </w:div>
        <w:div w:id="590434424">
          <w:marLeft w:val="480"/>
          <w:marRight w:val="0"/>
          <w:marTop w:val="0"/>
          <w:marBottom w:val="0"/>
          <w:divBdr>
            <w:top w:val="none" w:sz="0" w:space="0" w:color="auto"/>
            <w:left w:val="none" w:sz="0" w:space="0" w:color="auto"/>
            <w:bottom w:val="none" w:sz="0" w:space="0" w:color="auto"/>
            <w:right w:val="none" w:sz="0" w:space="0" w:color="auto"/>
          </w:divBdr>
        </w:div>
        <w:div w:id="621956930">
          <w:marLeft w:val="480"/>
          <w:marRight w:val="0"/>
          <w:marTop w:val="0"/>
          <w:marBottom w:val="0"/>
          <w:divBdr>
            <w:top w:val="none" w:sz="0" w:space="0" w:color="auto"/>
            <w:left w:val="none" w:sz="0" w:space="0" w:color="auto"/>
            <w:bottom w:val="none" w:sz="0" w:space="0" w:color="auto"/>
            <w:right w:val="none" w:sz="0" w:space="0" w:color="auto"/>
          </w:divBdr>
        </w:div>
        <w:div w:id="722100040">
          <w:marLeft w:val="480"/>
          <w:marRight w:val="0"/>
          <w:marTop w:val="0"/>
          <w:marBottom w:val="0"/>
          <w:divBdr>
            <w:top w:val="none" w:sz="0" w:space="0" w:color="auto"/>
            <w:left w:val="none" w:sz="0" w:space="0" w:color="auto"/>
            <w:bottom w:val="none" w:sz="0" w:space="0" w:color="auto"/>
            <w:right w:val="none" w:sz="0" w:space="0" w:color="auto"/>
          </w:divBdr>
        </w:div>
        <w:div w:id="753355038">
          <w:marLeft w:val="480"/>
          <w:marRight w:val="0"/>
          <w:marTop w:val="0"/>
          <w:marBottom w:val="0"/>
          <w:divBdr>
            <w:top w:val="none" w:sz="0" w:space="0" w:color="auto"/>
            <w:left w:val="none" w:sz="0" w:space="0" w:color="auto"/>
            <w:bottom w:val="none" w:sz="0" w:space="0" w:color="auto"/>
            <w:right w:val="none" w:sz="0" w:space="0" w:color="auto"/>
          </w:divBdr>
        </w:div>
        <w:div w:id="827095906">
          <w:marLeft w:val="480"/>
          <w:marRight w:val="0"/>
          <w:marTop w:val="0"/>
          <w:marBottom w:val="0"/>
          <w:divBdr>
            <w:top w:val="none" w:sz="0" w:space="0" w:color="auto"/>
            <w:left w:val="none" w:sz="0" w:space="0" w:color="auto"/>
            <w:bottom w:val="none" w:sz="0" w:space="0" w:color="auto"/>
            <w:right w:val="none" w:sz="0" w:space="0" w:color="auto"/>
          </w:divBdr>
        </w:div>
        <w:div w:id="843975033">
          <w:marLeft w:val="480"/>
          <w:marRight w:val="0"/>
          <w:marTop w:val="0"/>
          <w:marBottom w:val="0"/>
          <w:divBdr>
            <w:top w:val="none" w:sz="0" w:space="0" w:color="auto"/>
            <w:left w:val="none" w:sz="0" w:space="0" w:color="auto"/>
            <w:bottom w:val="none" w:sz="0" w:space="0" w:color="auto"/>
            <w:right w:val="none" w:sz="0" w:space="0" w:color="auto"/>
          </w:divBdr>
        </w:div>
        <w:div w:id="987637702">
          <w:marLeft w:val="480"/>
          <w:marRight w:val="0"/>
          <w:marTop w:val="0"/>
          <w:marBottom w:val="0"/>
          <w:divBdr>
            <w:top w:val="none" w:sz="0" w:space="0" w:color="auto"/>
            <w:left w:val="none" w:sz="0" w:space="0" w:color="auto"/>
            <w:bottom w:val="none" w:sz="0" w:space="0" w:color="auto"/>
            <w:right w:val="none" w:sz="0" w:space="0" w:color="auto"/>
          </w:divBdr>
        </w:div>
        <w:div w:id="1192301101">
          <w:marLeft w:val="480"/>
          <w:marRight w:val="0"/>
          <w:marTop w:val="0"/>
          <w:marBottom w:val="0"/>
          <w:divBdr>
            <w:top w:val="none" w:sz="0" w:space="0" w:color="auto"/>
            <w:left w:val="none" w:sz="0" w:space="0" w:color="auto"/>
            <w:bottom w:val="none" w:sz="0" w:space="0" w:color="auto"/>
            <w:right w:val="none" w:sz="0" w:space="0" w:color="auto"/>
          </w:divBdr>
        </w:div>
        <w:div w:id="1212762568">
          <w:marLeft w:val="480"/>
          <w:marRight w:val="0"/>
          <w:marTop w:val="0"/>
          <w:marBottom w:val="0"/>
          <w:divBdr>
            <w:top w:val="none" w:sz="0" w:space="0" w:color="auto"/>
            <w:left w:val="none" w:sz="0" w:space="0" w:color="auto"/>
            <w:bottom w:val="none" w:sz="0" w:space="0" w:color="auto"/>
            <w:right w:val="none" w:sz="0" w:space="0" w:color="auto"/>
          </w:divBdr>
        </w:div>
        <w:div w:id="1331910353">
          <w:marLeft w:val="480"/>
          <w:marRight w:val="0"/>
          <w:marTop w:val="0"/>
          <w:marBottom w:val="0"/>
          <w:divBdr>
            <w:top w:val="none" w:sz="0" w:space="0" w:color="auto"/>
            <w:left w:val="none" w:sz="0" w:space="0" w:color="auto"/>
            <w:bottom w:val="none" w:sz="0" w:space="0" w:color="auto"/>
            <w:right w:val="none" w:sz="0" w:space="0" w:color="auto"/>
          </w:divBdr>
        </w:div>
        <w:div w:id="1399787302">
          <w:marLeft w:val="480"/>
          <w:marRight w:val="0"/>
          <w:marTop w:val="0"/>
          <w:marBottom w:val="0"/>
          <w:divBdr>
            <w:top w:val="none" w:sz="0" w:space="0" w:color="auto"/>
            <w:left w:val="none" w:sz="0" w:space="0" w:color="auto"/>
            <w:bottom w:val="none" w:sz="0" w:space="0" w:color="auto"/>
            <w:right w:val="none" w:sz="0" w:space="0" w:color="auto"/>
          </w:divBdr>
        </w:div>
        <w:div w:id="1419524296">
          <w:marLeft w:val="480"/>
          <w:marRight w:val="0"/>
          <w:marTop w:val="0"/>
          <w:marBottom w:val="0"/>
          <w:divBdr>
            <w:top w:val="none" w:sz="0" w:space="0" w:color="auto"/>
            <w:left w:val="none" w:sz="0" w:space="0" w:color="auto"/>
            <w:bottom w:val="none" w:sz="0" w:space="0" w:color="auto"/>
            <w:right w:val="none" w:sz="0" w:space="0" w:color="auto"/>
          </w:divBdr>
        </w:div>
        <w:div w:id="1489326892">
          <w:marLeft w:val="480"/>
          <w:marRight w:val="0"/>
          <w:marTop w:val="0"/>
          <w:marBottom w:val="0"/>
          <w:divBdr>
            <w:top w:val="none" w:sz="0" w:space="0" w:color="auto"/>
            <w:left w:val="none" w:sz="0" w:space="0" w:color="auto"/>
            <w:bottom w:val="none" w:sz="0" w:space="0" w:color="auto"/>
            <w:right w:val="none" w:sz="0" w:space="0" w:color="auto"/>
          </w:divBdr>
        </w:div>
        <w:div w:id="1503858055">
          <w:marLeft w:val="480"/>
          <w:marRight w:val="0"/>
          <w:marTop w:val="0"/>
          <w:marBottom w:val="0"/>
          <w:divBdr>
            <w:top w:val="none" w:sz="0" w:space="0" w:color="auto"/>
            <w:left w:val="none" w:sz="0" w:space="0" w:color="auto"/>
            <w:bottom w:val="none" w:sz="0" w:space="0" w:color="auto"/>
            <w:right w:val="none" w:sz="0" w:space="0" w:color="auto"/>
          </w:divBdr>
        </w:div>
        <w:div w:id="1593121043">
          <w:marLeft w:val="480"/>
          <w:marRight w:val="0"/>
          <w:marTop w:val="0"/>
          <w:marBottom w:val="0"/>
          <w:divBdr>
            <w:top w:val="none" w:sz="0" w:space="0" w:color="auto"/>
            <w:left w:val="none" w:sz="0" w:space="0" w:color="auto"/>
            <w:bottom w:val="none" w:sz="0" w:space="0" w:color="auto"/>
            <w:right w:val="none" w:sz="0" w:space="0" w:color="auto"/>
          </w:divBdr>
        </w:div>
        <w:div w:id="1751654417">
          <w:marLeft w:val="480"/>
          <w:marRight w:val="0"/>
          <w:marTop w:val="0"/>
          <w:marBottom w:val="0"/>
          <w:divBdr>
            <w:top w:val="none" w:sz="0" w:space="0" w:color="auto"/>
            <w:left w:val="none" w:sz="0" w:space="0" w:color="auto"/>
            <w:bottom w:val="none" w:sz="0" w:space="0" w:color="auto"/>
            <w:right w:val="none" w:sz="0" w:space="0" w:color="auto"/>
          </w:divBdr>
        </w:div>
        <w:div w:id="1771312360">
          <w:marLeft w:val="480"/>
          <w:marRight w:val="0"/>
          <w:marTop w:val="0"/>
          <w:marBottom w:val="0"/>
          <w:divBdr>
            <w:top w:val="none" w:sz="0" w:space="0" w:color="auto"/>
            <w:left w:val="none" w:sz="0" w:space="0" w:color="auto"/>
            <w:bottom w:val="none" w:sz="0" w:space="0" w:color="auto"/>
            <w:right w:val="none" w:sz="0" w:space="0" w:color="auto"/>
          </w:divBdr>
        </w:div>
        <w:div w:id="1818063660">
          <w:marLeft w:val="480"/>
          <w:marRight w:val="0"/>
          <w:marTop w:val="0"/>
          <w:marBottom w:val="0"/>
          <w:divBdr>
            <w:top w:val="none" w:sz="0" w:space="0" w:color="auto"/>
            <w:left w:val="none" w:sz="0" w:space="0" w:color="auto"/>
            <w:bottom w:val="none" w:sz="0" w:space="0" w:color="auto"/>
            <w:right w:val="none" w:sz="0" w:space="0" w:color="auto"/>
          </w:divBdr>
        </w:div>
        <w:div w:id="1902715685">
          <w:marLeft w:val="480"/>
          <w:marRight w:val="0"/>
          <w:marTop w:val="0"/>
          <w:marBottom w:val="0"/>
          <w:divBdr>
            <w:top w:val="none" w:sz="0" w:space="0" w:color="auto"/>
            <w:left w:val="none" w:sz="0" w:space="0" w:color="auto"/>
            <w:bottom w:val="none" w:sz="0" w:space="0" w:color="auto"/>
            <w:right w:val="none" w:sz="0" w:space="0" w:color="auto"/>
          </w:divBdr>
        </w:div>
        <w:div w:id="1923373618">
          <w:marLeft w:val="480"/>
          <w:marRight w:val="0"/>
          <w:marTop w:val="0"/>
          <w:marBottom w:val="0"/>
          <w:divBdr>
            <w:top w:val="none" w:sz="0" w:space="0" w:color="auto"/>
            <w:left w:val="none" w:sz="0" w:space="0" w:color="auto"/>
            <w:bottom w:val="none" w:sz="0" w:space="0" w:color="auto"/>
            <w:right w:val="none" w:sz="0" w:space="0" w:color="auto"/>
          </w:divBdr>
        </w:div>
        <w:div w:id="2041126166">
          <w:marLeft w:val="480"/>
          <w:marRight w:val="0"/>
          <w:marTop w:val="0"/>
          <w:marBottom w:val="0"/>
          <w:divBdr>
            <w:top w:val="none" w:sz="0" w:space="0" w:color="auto"/>
            <w:left w:val="none" w:sz="0" w:space="0" w:color="auto"/>
            <w:bottom w:val="none" w:sz="0" w:space="0" w:color="auto"/>
            <w:right w:val="none" w:sz="0" w:space="0" w:color="auto"/>
          </w:divBdr>
        </w:div>
        <w:div w:id="2081903131">
          <w:marLeft w:val="480"/>
          <w:marRight w:val="0"/>
          <w:marTop w:val="0"/>
          <w:marBottom w:val="0"/>
          <w:divBdr>
            <w:top w:val="none" w:sz="0" w:space="0" w:color="auto"/>
            <w:left w:val="none" w:sz="0" w:space="0" w:color="auto"/>
            <w:bottom w:val="none" w:sz="0" w:space="0" w:color="auto"/>
            <w:right w:val="none" w:sz="0" w:space="0" w:color="auto"/>
          </w:divBdr>
        </w:div>
        <w:div w:id="2092660444">
          <w:marLeft w:val="480"/>
          <w:marRight w:val="0"/>
          <w:marTop w:val="0"/>
          <w:marBottom w:val="0"/>
          <w:divBdr>
            <w:top w:val="none" w:sz="0" w:space="0" w:color="auto"/>
            <w:left w:val="none" w:sz="0" w:space="0" w:color="auto"/>
            <w:bottom w:val="none" w:sz="0" w:space="0" w:color="auto"/>
            <w:right w:val="none" w:sz="0" w:space="0" w:color="auto"/>
          </w:divBdr>
        </w:div>
      </w:divsChild>
    </w:div>
    <w:div w:id="214583117">
      <w:bodyDiv w:val="1"/>
      <w:marLeft w:val="0"/>
      <w:marRight w:val="0"/>
      <w:marTop w:val="0"/>
      <w:marBottom w:val="0"/>
      <w:divBdr>
        <w:top w:val="none" w:sz="0" w:space="0" w:color="auto"/>
        <w:left w:val="none" w:sz="0" w:space="0" w:color="auto"/>
        <w:bottom w:val="none" w:sz="0" w:space="0" w:color="auto"/>
        <w:right w:val="none" w:sz="0" w:space="0" w:color="auto"/>
      </w:divBdr>
    </w:div>
    <w:div w:id="214586342">
      <w:bodyDiv w:val="1"/>
      <w:marLeft w:val="0"/>
      <w:marRight w:val="0"/>
      <w:marTop w:val="0"/>
      <w:marBottom w:val="0"/>
      <w:divBdr>
        <w:top w:val="none" w:sz="0" w:space="0" w:color="auto"/>
        <w:left w:val="none" w:sz="0" w:space="0" w:color="auto"/>
        <w:bottom w:val="none" w:sz="0" w:space="0" w:color="auto"/>
        <w:right w:val="none" w:sz="0" w:space="0" w:color="auto"/>
      </w:divBdr>
      <w:divsChild>
        <w:div w:id="42874405">
          <w:marLeft w:val="480"/>
          <w:marRight w:val="0"/>
          <w:marTop w:val="0"/>
          <w:marBottom w:val="0"/>
          <w:divBdr>
            <w:top w:val="none" w:sz="0" w:space="0" w:color="auto"/>
            <w:left w:val="none" w:sz="0" w:space="0" w:color="auto"/>
            <w:bottom w:val="none" w:sz="0" w:space="0" w:color="auto"/>
            <w:right w:val="none" w:sz="0" w:space="0" w:color="auto"/>
          </w:divBdr>
        </w:div>
        <w:div w:id="76370483">
          <w:marLeft w:val="480"/>
          <w:marRight w:val="0"/>
          <w:marTop w:val="0"/>
          <w:marBottom w:val="0"/>
          <w:divBdr>
            <w:top w:val="none" w:sz="0" w:space="0" w:color="auto"/>
            <w:left w:val="none" w:sz="0" w:space="0" w:color="auto"/>
            <w:bottom w:val="none" w:sz="0" w:space="0" w:color="auto"/>
            <w:right w:val="none" w:sz="0" w:space="0" w:color="auto"/>
          </w:divBdr>
        </w:div>
        <w:div w:id="95756027">
          <w:marLeft w:val="480"/>
          <w:marRight w:val="0"/>
          <w:marTop w:val="0"/>
          <w:marBottom w:val="0"/>
          <w:divBdr>
            <w:top w:val="none" w:sz="0" w:space="0" w:color="auto"/>
            <w:left w:val="none" w:sz="0" w:space="0" w:color="auto"/>
            <w:bottom w:val="none" w:sz="0" w:space="0" w:color="auto"/>
            <w:right w:val="none" w:sz="0" w:space="0" w:color="auto"/>
          </w:divBdr>
        </w:div>
        <w:div w:id="209803176">
          <w:marLeft w:val="480"/>
          <w:marRight w:val="0"/>
          <w:marTop w:val="0"/>
          <w:marBottom w:val="0"/>
          <w:divBdr>
            <w:top w:val="none" w:sz="0" w:space="0" w:color="auto"/>
            <w:left w:val="none" w:sz="0" w:space="0" w:color="auto"/>
            <w:bottom w:val="none" w:sz="0" w:space="0" w:color="auto"/>
            <w:right w:val="none" w:sz="0" w:space="0" w:color="auto"/>
          </w:divBdr>
        </w:div>
        <w:div w:id="474418303">
          <w:marLeft w:val="480"/>
          <w:marRight w:val="0"/>
          <w:marTop w:val="0"/>
          <w:marBottom w:val="0"/>
          <w:divBdr>
            <w:top w:val="none" w:sz="0" w:space="0" w:color="auto"/>
            <w:left w:val="none" w:sz="0" w:space="0" w:color="auto"/>
            <w:bottom w:val="none" w:sz="0" w:space="0" w:color="auto"/>
            <w:right w:val="none" w:sz="0" w:space="0" w:color="auto"/>
          </w:divBdr>
        </w:div>
        <w:div w:id="511530285">
          <w:marLeft w:val="480"/>
          <w:marRight w:val="0"/>
          <w:marTop w:val="0"/>
          <w:marBottom w:val="0"/>
          <w:divBdr>
            <w:top w:val="none" w:sz="0" w:space="0" w:color="auto"/>
            <w:left w:val="none" w:sz="0" w:space="0" w:color="auto"/>
            <w:bottom w:val="none" w:sz="0" w:space="0" w:color="auto"/>
            <w:right w:val="none" w:sz="0" w:space="0" w:color="auto"/>
          </w:divBdr>
        </w:div>
        <w:div w:id="536746766">
          <w:marLeft w:val="480"/>
          <w:marRight w:val="0"/>
          <w:marTop w:val="0"/>
          <w:marBottom w:val="0"/>
          <w:divBdr>
            <w:top w:val="none" w:sz="0" w:space="0" w:color="auto"/>
            <w:left w:val="none" w:sz="0" w:space="0" w:color="auto"/>
            <w:bottom w:val="none" w:sz="0" w:space="0" w:color="auto"/>
            <w:right w:val="none" w:sz="0" w:space="0" w:color="auto"/>
          </w:divBdr>
        </w:div>
        <w:div w:id="581721618">
          <w:marLeft w:val="480"/>
          <w:marRight w:val="0"/>
          <w:marTop w:val="0"/>
          <w:marBottom w:val="0"/>
          <w:divBdr>
            <w:top w:val="none" w:sz="0" w:space="0" w:color="auto"/>
            <w:left w:val="none" w:sz="0" w:space="0" w:color="auto"/>
            <w:bottom w:val="none" w:sz="0" w:space="0" w:color="auto"/>
            <w:right w:val="none" w:sz="0" w:space="0" w:color="auto"/>
          </w:divBdr>
        </w:div>
        <w:div w:id="671763637">
          <w:marLeft w:val="480"/>
          <w:marRight w:val="0"/>
          <w:marTop w:val="0"/>
          <w:marBottom w:val="0"/>
          <w:divBdr>
            <w:top w:val="none" w:sz="0" w:space="0" w:color="auto"/>
            <w:left w:val="none" w:sz="0" w:space="0" w:color="auto"/>
            <w:bottom w:val="none" w:sz="0" w:space="0" w:color="auto"/>
            <w:right w:val="none" w:sz="0" w:space="0" w:color="auto"/>
          </w:divBdr>
        </w:div>
        <w:div w:id="795878745">
          <w:marLeft w:val="480"/>
          <w:marRight w:val="0"/>
          <w:marTop w:val="0"/>
          <w:marBottom w:val="0"/>
          <w:divBdr>
            <w:top w:val="none" w:sz="0" w:space="0" w:color="auto"/>
            <w:left w:val="none" w:sz="0" w:space="0" w:color="auto"/>
            <w:bottom w:val="none" w:sz="0" w:space="0" w:color="auto"/>
            <w:right w:val="none" w:sz="0" w:space="0" w:color="auto"/>
          </w:divBdr>
        </w:div>
        <w:div w:id="1111631010">
          <w:marLeft w:val="480"/>
          <w:marRight w:val="0"/>
          <w:marTop w:val="0"/>
          <w:marBottom w:val="0"/>
          <w:divBdr>
            <w:top w:val="none" w:sz="0" w:space="0" w:color="auto"/>
            <w:left w:val="none" w:sz="0" w:space="0" w:color="auto"/>
            <w:bottom w:val="none" w:sz="0" w:space="0" w:color="auto"/>
            <w:right w:val="none" w:sz="0" w:space="0" w:color="auto"/>
          </w:divBdr>
        </w:div>
        <w:div w:id="1172791865">
          <w:marLeft w:val="480"/>
          <w:marRight w:val="0"/>
          <w:marTop w:val="0"/>
          <w:marBottom w:val="0"/>
          <w:divBdr>
            <w:top w:val="none" w:sz="0" w:space="0" w:color="auto"/>
            <w:left w:val="none" w:sz="0" w:space="0" w:color="auto"/>
            <w:bottom w:val="none" w:sz="0" w:space="0" w:color="auto"/>
            <w:right w:val="none" w:sz="0" w:space="0" w:color="auto"/>
          </w:divBdr>
        </w:div>
        <w:div w:id="1182664831">
          <w:marLeft w:val="480"/>
          <w:marRight w:val="0"/>
          <w:marTop w:val="0"/>
          <w:marBottom w:val="0"/>
          <w:divBdr>
            <w:top w:val="none" w:sz="0" w:space="0" w:color="auto"/>
            <w:left w:val="none" w:sz="0" w:space="0" w:color="auto"/>
            <w:bottom w:val="none" w:sz="0" w:space="0" w:color="auto"/>
            <w:right w:val="none" w:sz="0" w:space="0" w:color="auto"/>
          </w:divBdr>
        </w:div>
        <w:div w:id="1195845631">
          <w:marLeft w:val="480"/>
          <w:marRight w:val="0"/>
          <w:marTop w:val="0"/>
          <w:marBottom w:val="0"/>
          <w:divBdr>
            <w:top w:val="none" w:sz="0" w:space="0" w:color="auto"/>
            <w:left w:val="none" w:sz="0" w:space="0" w:color="auto"/>
            <w:bottom w:val="none" w:sz="0" w:space="0" w:color="auto"/>
            <w:right w:val="none" w:sz="0" w:space="0" w:color="auto"/>
          </w:divBdr>
        </w:div>
        <w:div w:id="1249847755">
          <w:marLeft w:val="480"/>
          <w:marRight w:val="0"/>
          <w:marTop w:val="0"/>
          <w:marBottom w:val="0"/>
          <w:divBdr>
            <w:top w:val="none" w:sz="0" w:space="0" w:color="auto"/>
            <w:left w:val="none" w:sz="0" w:space="0" w:color="auto"/>
            <w:bottom w:val="none" w:sz="0" w:space="0" w:color="auto"/>
            <w:right w:val="none" w:sz="0" w:space="0" w:color="auto"/>
          </w:divBdr>
        </w:div>
        <w:div w:id="1296254445">
          <w:marLeft w:val="480"/>
          <w:marRight w:val="0"/>
          <w:marTop w:val="0"/>
          <w:marBottom w:val="0"/>
          <w:divBdr>
            <w:top w:val="none" w:sz="0" w:space="0" w:color="auto"/>
            <w:left w:val="none" w:sz="0" w:space="0" w:color="auto"/>
            <w:bottom w:val="none" w:sz="0" w:space="0" w:color="auto"/>
            <w:right w:val="none" w:sz="0" w:space="0" w:color="auto"/>
          </w:divBdr>
        </w:div>
        <w:div w:id="1376346923">
          <w:marLeft w:val="480"/>
          <w:marRight w:val="0"/>
          <w:marTop w:val="0"/>
          <w:marBottom w:val="0"/>
          <w:divBdr>
            <w:top w:val="none" w:sz="0" w:space="0" w:color="auto"/>
            <w:left w:val="none" w:sz="0" w:space="0" w:color="auto"/>
            <w:bottom w:val="none" w:sz="0" w:space="0" w:color="auto"/>
            <w:right w:val="none" w:sz="0" w:space="0" w:color="auto"/>
          </w:divBdr>
        </w:div>
        <w:div w:id="1386022871">
          <w:marLeft w:val="480"/>
          <w:marRight w:val="0"/>
          <w:marTop w:val="0"/>
          <w:marBottom w:val="0"/>
          <w:divBdr>
            <w:top w:val="none" w:sz="0" w:space="0" w:color="auto"/>
            <w:left w:val="none" w:sz="0" w:space="0" w:color="auto"/>
            <w:bottom w:val="none" w:sz="0" w:space="0" w:color="auto"/>
            <w:right w:val="none" w:sz="0" w:space="0" w:color="auto"/>
          </w:divBdr>
        </w:div>
        <w:div w:id="1455056414">
          <w:marLeft w:val="480"/>
          <w:marRight w:val="0"/>
          <w:marTop w:val="0"/>
          <w:marBottom w:val="0"/>
          <w:divBdr>
            <w:top w:val="none" w:sz="0" w:space="0" w:color="auto"/>
            <w:left w:val="none" w:sz="0" w:space="0" w:color="auto"/>
            <w:bottom w:val="none" w:sz="0" w:space="0" w:color="auto"/>
            <w:right w:val="none" w:sz="0" w:space="0" w:color="auto"/>
          </w:divBdr>
        </w:div>
        <w:div w:id="1558515564">
          <w:marLeft w:val="480"/>
          <w:marRight w:val="0"/>
          <w:marTop w:val="0"/>
          <w:marBottom w:val="0"/>
          <w:divBdr>
            <w:top w:val="none" w:sz="0" w:space="0" w:color="auto"/>
            <w:left w:val="none" w:sz="0" w:space="0" w:color="auto"/>
            <w:bottom w:val="none" w:sz="0" w:space="0" w:color="auto"/>
            <w:right w:val="none" w:sz="0" w:space="0" w:color="auto"/>
          </w:divBdr>
        </w:div>
        <w:div w:id="1657108150">
          <w:marLeft w:val="480"/>
          <w:marRight w:val="0"/>
          <w:marTop w:val="0"/>
          <w:marBottom w:val="0"/>
          <w:divBdr>
            <w:top w:val="none" w:sz="0" w:space="0" w:color="auto"/>
            <w:left w:val="none" w:sz="0" w:space="0" w:color="auto"/>
            <w:bottom w:val="none" w:sz="0" w:space="0" w:color="auto"/>
            <w:right w:val="none" w:sz="0" w:space="0" w:color="auto"/>
          </w:divBdr>
        </w:div>
        <w:div w:id="1702973070">
          <w:marLeft w:val="480"/>
          <w:marRight w:val="0"/>
          <w:marTop w:val="0"/>
          <w:marBottom w:val="0"/>
          <w:divBdr>
            <w:top w:val="none" w:sz="0" w:space="0" w:color="auto"/>
            <w:left w:val="none" w:sz="0" w:space="0" w:color="auto"/>
            <w:bottom w:val="none" w:sz="0" w:space="0" w:color="auto"/>
            <w:right w:val="none" w:sz="0" w:space="0" w:color="auto"/>
          </w:divBdr>
        </w:div>
        <w:div w:id="1736388073">
          <w:marLeft w:val="480"/>
          <w:marRight w:val="0"/>
          <w:marTop w:val="0"/>
          <w:marBottom w:val="0"/>
          <w:divBdr>
            <w:top w:val="none" w:sz="0" w:space="0" w:color="auto"/>
            <w:left w:val="none" w:sz="0" w:space="0" w:color="auto"/>
            <w:bottom w:val="none" w:sz="0" w:space="0" w:color="auto"/>
            <w:right w:val="none" w:sz="0" w:space="0" w:color="auto"/>
          </w:divBdr>
        </w:div>
        <w:div w:id="1754475245">
          <w:marLeft w:val="480"/>
          <w:marRight w:val="0"/>
          <w:marTop w:val="0"/>
          <w:marBottom w:val="0"/>
          <w:divBdr>
            <w:top w:val="none" w:sz="0" w:space="0" w:color="auto"/>
            <w:left w:val="none" w:sz="0" w:space="0" w:color="auto"/>
            <w:bottom w:val="none" w:sz="0" w:space="0" w:color="auto"/>
            <w:right w:val="none" w:sz="0" w:space="0" w:color="auto"/>
          </w:divBdr>
        </w:div>
        <w:div w:id="1816750751">
          <w:marLeft w:val="480"/>
          <w:marRight w:val="0"/>
          <w:marTop w:val="0"/>
          <w:marBottom w:val="0"/>
          <w:divBdr>
            <w:top w:val="none" w:sz="0" w:space="0" w:color="auto"/>
            <w:left w:val="none" w:sz="0" w:space="0" w:color="auto"/>
            <w:bottom w:val="none" w:sz="0" w:space="0" w:color="auto"/>
            <w:right w:val="none" w:sz="0" w:space="0" w:color="auto"/>
          </w:divBdr>
        </w:div>
        <w:div w:id="1873807874">
          <w:marLeft w:val="480"/>
          <w:marRight w:val="0"/>
          <w:marTop w:val="0"/>
          <w:marBottom w:val="0"/>
          <w:divBdr>
            <w:top w:val="none" w:sz="0" w:space="0" w:color="auto"/>
            <w:left w:val="none" w:sz="0" w:space="0" w:color="auto"/>
            <w:bottom w:val="none" w:sz="0" w:space="0" w:color="auto"/>
            <w:right w:val="none" w:sz="0" w:space="0" w:color="auto"/>
          </w:divBdr>
        </w:div>
        <w:div w:id="1916088958">
          <w:marLeft w:val="480"/>
          <w:marRight w:val="0"/>
          <w:marTop w:val="0"/>
          <w:marBottom w:val="0"/>
          <w:divBdr>
            <w:top w:val="none" w:sz="0" w:space="0" w:color="auto"/>
            <w:left w:val="none" w:sz="0" w:space="0" w:color="auto"/>
            <w:bottom w:val="none" w:sz="0" w:space="0" w:color="auto"/>
            <w:right w:val="none" w:sz="0" w:space="0" w:color="auto"/>
          </w:divBdr>
        </w:div>
        <w:div w:id="1937908526">
          <w:marLeft w:val="480"/>
          <w:marRight w:val="0"/>
          <w:marTop w:val="0"/>
          <w:marBottom w:val="0"/>
          <w:divBdr>
            <w:top w:val="none" w:sz="0" w:space="0" w:color="auto"/>
            <w:left w:val="none" w:sz="0" w:space="0" w:color="auto"/>
            <w:bottom w:val="none" w:sz="0" w:space="0" w:color="auto"/>
            <w:right w:val="none" w:sz="0" w:space="0" w:color="auto"/>
          </w:divBdr>
        </w:div>
        <w:div w:id="2027292193">
          <w:marLeft w:val="480"/>
          <w:marRight w:val="0"/>
          <w:marTop w:val="0"/>
          <w:marBottom w:val="0"/>
          <w:divBdr>
            <w:top w:val="none" w:sz="0" w:space="0" w:color="auto"/>
            <w:left w:val="none" w:sz="0" w:space="0" w:color="auto"/>
            <w:bottom w:val="none" w:sz="0" w:space="0" w:color="auto"/>
            <w:right w:val="none" w:sz="0" w:space="0" w:color="auto"/>
          </w:divBdr>
        </w:div>
        <w:div w:id="2033341015">
          <w:marLeft w:val="480"/>
          <w:marRight w:val="0"/>
          <w:marTop w:val="0"/>
          <w:marBottom w:val="0"/>
          <w:divBdr>
            <w:top w:val="none" w:sz="0" w:space="0" w:color="auto"/>
            <w:left w:val="none" w:sz="0" w:space="0" w:color="auto"/>
            <w:bottom w:val="none" w:sz="0" w:space="0" w:color="auto"/>
            <w:right w:val="none" w:sz="0" w:space="0" w:color="auto"/>
          </w:divBdr>
        </w:div>
      </w:divsChild>
    </w:div>
    <w:div w:id="214850342">
      <w:bodyDiv w:val="1"/>
      <w:marLeft w:val="0"/>
      <w:marRight w:val="0"/>
      <w:marTop w:val="0"/>
      <w:marBottom w:val="0"/>
      <w:divBdr>
        <w:top w:val="none" w:sz="0" w:space="0" w:color="auto"/>
        <w:left w:val="none" w:sz="0" w:space="0" w:color="auto"/>
        <w:bottom w:val="none" w:sz="0" w:space="0" w:color="auto"/>
        <w:right w:val="none" w:sz="0" w:space="0" w:color="auto"/>
      </w:divBdr>
    </w:div>
    <w:div w:id="215439623">
      <w:bodyDiv w:val="1"/>
      <w:marLeft w:val="0"/>
      <w:marRight w:val="0"/>
      <w:marTop w:val="0"/>
      <w:marBottom w:val="0"/>
      <w:divBdr>
        <w:top w:val="none" w:sz="0" w:space="0" w:color="auto"/>
        <w:left w:val="none" w:sz="0" w:space="0" w:color="auto"/>
        <w:bottom w:val="none" w:sz="0" w:space="0" w:color="auto"/>
        <w:right w:val="none" w:sz="0" w:space="0" w:color="auto"/>
      </w:divBdr>
    </w:div>
    <w:div w:id="216170041">
      <w:bodyDiv w:val="1"/>
      <w:marLeft w:val="0"/>
      <w:marRight w:val="0"/>
      <w:marTop w:val="0"/>
      <w:marBottom w:val="0"/>
      <w:divBdr>
        <w:top w:val="none" w:sz="0" w:space="0" w:color="auto"/>
        <w:left w:val="none" w:sz="0" w:space="0" w:color="auto"/>
        <w:bottom w:val="none" w:sz="0" w:space="0" w:color="auto"/>
        <w:right w:val="none" w:sz="0" w:space="0" w:color="auto"/>
      </w:divBdr>
    </w:div>
    <w:div w:id="216280525">
      <w:bodyDiv w:val="1"/>
      <w:marLeft w:val="0"/>
      <w:marRight w:val="0"/>
      <w:marTop w:val="0"/>
      <w:marBottom w:val="0"/>
      <w:divBdr>
        <w:top w:val="none" w:sz="0" w:space="0" w:color="auto"/>
        <w:left w:val="none" w:sz="0" w:space="0" w:color="auto"/>
        <w:bottom w:val="none" w:sz="0" w:space="0" w:color="auto"/>
        <w:right w:val="none" w:sz="0" w:space="0" w:color="auto"/>
      </w:divBdr>
    </w:div>
    <w:div w:id="218517479">
      <w:bodyDiv w:val="1"/>
      <w:marLeft w:val="0"/>
      <w:marRight w:val="0"/>
      <w:marTop w:val="0"/>
      <w:marBottom w:val="0"/>
      <w:divBdr>
        <w:top w:val="none" w:sz="0" w:space="0" w:color="auto"/>
        <w:left w:val="none" w:sz="0" w:space="0" w:color="auto"/>
        <w:bottom w:val="none" w:sz="0" w:space="0" w:color="auto"/>
        <w:right w:val="none" w:sz="0" w:space="0" w:color="auto"/>
      </w:divBdr>
    </w:div>
    <w:div w:id="219102437">
      <w:bodyDiv w:val="1"/>
      <w:marLeft w:val="0"/>
      <w:marRight w:val="0"/>
      <w:marTop w:val="0"/>
      <w:marBottom w:val="0"/>
      <w:divBdr>
        <w:top w:val="none" w:sz="0" w:space="0" w:color="auto"/>
        <w:left w:val="none" w:sz="0" w:space="0" w:color="auto"/>
        <w:bottom w:val="none" w:sz="0" w:space="0" w:color="auto"/>
        <w:right w:val="none" w:sz="0" w:space="0" w:color="auto"/>
      </w:divBdr>
    </w:div>
    <w:div w:id="219441162">
      <w:bodyDiv w:val="1"/>
      <w:marLeft w:val="0"/>
      <w:marRight w:val="0"/>
      <w:marTop w:val="0"/>
      <w:marBottom w:val="0"/>
      <w:divBdr>
        <w:top w:val="none" w:sz="0" w:space="0" w:color="auto"/>
        <w:left w:val="none" w:sz="0" w:space="0" w:color="auto"/>
        <w:bottom w:val="none" w:sz="0" w:space="0" w:color="auto"/>
        <w:right w:val="none" w:sz="0" w:space="0" w:color="auto"/>
      </w:divBdr>
    </w:div>
    <w:div w:id="220019392">
      <w:bodyDiv w:val="1"/>
      <w:marLeft w:val="0"/>
      <w:marRight w:val="0"/>
      <w:marTop w:val="0"/>
      <w:marBottom w:val="0"/>
      <w:divBdr>
        <w:top w:val="none" w:sz="0" w:space="0" w:color="auto"/>
        <w:left w:val="none" w:sz="0" w:space="0" w:color="auto"/>
        <w:bottom w:val="none" w:sz="0" w:space="0" w:color="auto"/>
        <w:right w:val="none" w:sz="0" w:space="0" w:color="auto"/>
      </w:divBdr>
    </w:div>
    <w:div w:id="220095111">
      <w:bodyDiv w:val="1"/>
      <w:marLeft w:val="0"/>
      <w:marRight w:val="0"/>
      <w:marTop w:val="0"/>
      <w:marBottom w:val="0"/>
      <w:divBdr>
        <w:top w:val="none" w:sz="0" w:space="0" w:color="auto"/>
        <w:left w:val="none" w:sz="0" w:space="0" w:color="auto"/>
        <w:bottom w:val="none" w:sz="0" w:space="0" w:color="auto"/>
        <w:right w:val="none" w:sz="0" w:space="0" w:color="auto"/>
      </w:divBdr>
    </w:div>
    <w:div w:id="220095614">
      <w:bodyDiv w:val="1"/>
      <w:marLeft w:val="0"/>
      <w:marRight w:val="0"/>
      <w:marTop w:val="0"/>
      <w:marBottom w:val="0"/>
      <w:divBdr>
        <w:top w:val="none" w:sz="0" w:space="0" w:color="auto"/>
        <w:left w:val="none" w:sz="0" w:space="0" w:color="auto"/>
        <w:bottom w:val="none" w:sz="0" w:space="0" w:color="auto"/>
        <w:right w:val="none" w:sz="0" w:space="0" w:color="auto"/>
      </w:divBdr>
    </w:div>
    <w:div w:id="220796845">
      <w:bodyDiv w:val="1"/>
      <w:marLeft w:val="0"/>
      <w:marRight w:val="0"/>
      <w:marTop w:val="0"/>
      <w:marBottom w:val="0"/>
      <w:divBdr>
        <w:top w:val="none" w:sz="0" w:space="0" w:color="auto"/>
        <w:left w:val="none" w:sz="0" w:space="0" w:color="auto"/>
        <w:bottom w:val="none" w:sz="0" w:space="0" w:color="auto"/>
        <w:right w:val="none" w:sz="0" w:space="0" w:color="auto"/>
      </w:divBdr>
    </w:div>
    <w:div w:id="221060502">
      <w:bodyDiv w:val="1"/>
      <w:marLeft w:val="0"/>
      <w:marRight w:val="0"/>
      <w:marTop w:val="0"/>
      <w:marBottom w:val="0"/>
      <w:divBdr>
        <w:top w:val="none" w:sz="0" w:space="0" w:color="auto"/>
        <w:left w:val="none" w:sz="0" w:space="0" w:color="auto"/>
        <w:bottom w:val="none" w:sz="0" w:space="0" w:color="auto"/>
        <w:right w:val="none" w:sz="0" w:space="0" w:color="auto"/>
      </w:divBdr>
      <w:divsChild>
        <w:div w:id="19862680">
          <w:marLeft w:val="480"/>
          <w:marRight w:val="0"/>
          <w:marTop w:val="0"/>
          <w:marBottom w:val="0"/>
          <w:divBdr>
            <w:top w:val="none" w:sz="0" w:space="0" w:color="auto"/>
            <w:left w:val="none" w:sz="0" w:space="0" w:color="auto"/>
            <w:bottom w:val="none" w:sz="0" w:space="0" w:color="auto"/>
            <w:right w:val="none" w:sz="0" w:space="0" w:color="auto"/>
          </w:divBdr>
        </w:div>
        <w:div w:id="22436804">
          <w:marLeft w:val="480"/>
          <w:marRight w:val="0"/>
          <w:marTop w:val="0"/>
          <w:marBottom w:val="0"/>
          <w:divBdr>
            <w:top w:val="none" w:sz="0" w:space="0" w:color="auto"/>
            <w:left w:val="none" w:sz="0" w:space="0" w:color="auto"/>
            <w:bottom w:val="none" w:sz="0" w:space="0" w:color="auto"/>
            <w:right w:val="none" w:sz="0" w:space="0" w:color="auto"/>
          </w:divBdr>
        </w:div>
        <w:div w:id="53940330">
          <w:marLeft w:val="480"/>
          <w:marRight w:val="0"/>
          <w:marTop w:val="0"/>
          <w:marBottom w:val="0"/>
          <w:divBdr>
            <w:top w:val="none" w:sz="0" w:space="0" w:color="auto"/>
            <w:left w:val="none" w:sz="0" w:space="0" w:color="auto"/>
            <w:bottom w:val="none" w:sz="0" w:space="0" w:color="auto"/>
            <w:right w:val="none" w:sz="0" w:space="0" w:color="auto"/>
          </w:divBdr>
        </w:div>
        <w:div w:id="67845814">
          <w:marLeft w:val="480"/>
          <w:marRight w:val="0"/>
          <w:marTop w:val="0"/>
          <w:marBottom w:val="0"/>
          <w:divBdr>
            <w:top w:val="none" w:sz="0" w:space="0" w:color="auto"/>
            <w:left w:val="none" w:sz="0" w:space="0" w:color="auto"/>
            <w:bottom w:val="none" w:sz="0" w:space="0" w:color="auto"/>
            <w:right w:val="none" w:sz="0" w:space="0" w:color="auto"/>
          </w:divBdr>
        </w:div>
        <w:div w:id="86928195">
          <w:marLeft w:val="480"/>
          <w:marRight w:val="0"/>
          <w:marTop w:val="0"/>
          <w:marBottom w:val="0"/>
          <w:divBdr>
            <w:top w:val="none" w:sz="0" w:space="0" w:color="auto"/>
            <w:left w:val="none" w:sz="0" w:space="0" w:color="auto"/>
            <w:bottom w:val="none" w:sz="0" w:space="0" w:color="auto"/>
            <w:right w:val="none" w:sz="0" w:space="0" w:color="auto"/>
          </w:divBdr>
        </w:div>
        <w:div w:id="95640019">
          <w:marLeft w:val="480"/>
          <w:marRight w:val="0"/>
          <w:marTop w:val="0"/>
          <w:marBottom w:val="0"/>
          <w:divBdr>
            <w:top w:val="none" w:sz="0" w:space="0" w:color="auto"/>
            <w:left w:val="none" w:sz="0" w:space="0" w:color="auto"/>
            <w:bottom w:val="none" w:sz="0" w:space="0" w:color="auto"/>
            <w:right w:val="none" w:sz="0" w:space="0" w:color="auto"/>
          </w:divBdr>
        </w:div>
        <w:div w:id="150174950">
          <w:marLeft w:val="480"/>
          <w:marRight w:val="0"/>
          <w:marTop w:val="0"/>
          <w:marBottom w:val="0"/>
          <w:divBdr>
            <w:top w:val="none" w:sz="0" w:space="0" w:color="auto"/>
            <w:left w:val="none" w:sz="0" w:space="0" w:color="auto"/>
            <w:bottom w:val="none" w:sz="0" w:space="0" w:color="auto"/>
            <w:right w:val="none" w:sz="0" w:space="0" w:color="auto"/>
          </w:divBdr>
        </w:div>
        <w:div w:id="159195536">
          <w:marLeft w:val="480"/>
          <w:marRight w:val="0"/>
          <w:marTop w:val="0"/>
          <w:marBottom w:val="0"/>
          <w:divBdr>
            <w:top w:val="none" w:sz="0" w:space="0" w:color="auto"/>
            <w:left w:val="none" w:sz="0" w:space="0" w:color="auto"/>
            <w:bottom w:val="none" w:sz="0" w:space="0" w:color="auto"/>
            <w:right w:val="none" w:sz="0" w:space="0" w:color="auto"/>
          </w:divBdr>
        </w:div>
        <w:div w:id="165943012">
          <w:marLeft w:val="480"/>
          <w:marRight w:val="0"/>
          <w:marTop w:val="0"/>
          <w:marBottom w:val="0"/>
          <w:divBdr>
            <w:top w:val="none" w:sz="0" w:space="0" w:color="auto"/>
            <w:left w:val="none" w:sz="0" w:space="0" w:color="auto"/>
            <w:bottom w:val="none" w:sz="0" w:space="0" w:color="auto"/>
            <w:right w:val="none" w:sz="0" w:space="0" w:color="auto"/>
          </w:divBdr>
        </w:div>
        <w:div w:id="246232793">
          <w:marLeft w:val="480"/>
          <w:marRight w:val="0"/>
          <w:marTop w:val="0"/>
          <w:marBottom w:val="0"/>
          <w:divBdr>
            <w:top w:val="none" w:sz="0" w:space="0" w:color="auto"/>
            <w:left w:val="none" w:sz="0" w:space="0" w:color="auto"/>
            <w:bottom w:val="none" w:sz="0" w:space="0" w:color="auto"/>
            <w:right w:val="none" w:sz="0" w:space="0" w:color="auto"/>
          </w:divBdr>
        </w:div>
        <w:div w:id="252445009">
          <w:marLeft w:val="480"/>
          <w:marRight w:val="0"/>
          <w:marTop w:val="0"/>
          <w:marBottom w:val="0"/>
          <w:divBdr>
            <w:top w:val="none" w:sz="0" w:space="0" w:color="auto"/>
            <w:left w:val="none" w:sz="0" w:space="0" w:color="auto"/>
            <w:bottom w:val="none" w:sz="0" w:space="0" w:color="auto"/>
            <w:right w:val="none" w:sz="0" w:space="0" w:color="auto"/>
          </w:divBdr>
        </w:div>
        <w:div w:id="312569128">
          <w:marLeft w:val="480"/>
          <w:marRight w:val="0"/>
          <w:marTop w:val="0"/>
          <w:marBottom w:val="0"/>
          <w:divBdr>
            <w:top w:val="none" w:sz="0" w:space="0" w:color="auto"/>
            <w:left w:val="none" w:sz="0" w:space="0" w:color="auto"/>
            <w:bottom w:val="none" w:sz="0" w:space="0" w:color="auto"/>
            <w:right w:val="none" w:sz="0" w:space="0" w:color="auto"/>
          </w:divBdr>
        </w:div>
        <w:div w:id="316500309">
          <w:marLeft w:val="480"/>
          <w:marRight w:val="0"/>
          <w:marTop w:val="0"/>
          <w:marBottom w:val="0"/>
          <w:divBdr>
            <w:top w:val="none" w:sz="0" w:space="0" w:color="auto"/>
            <w:left w:val="none" w:sz="0" w:space="0" w:color="auto"/>
            <w:bottom w:val="none" w:sz="0" w:space="0" w:color="auto"/>
            <w:right w:val="none" w:sz="0" w:space="0" w:color="auto"/>
          </w:divBdr>
        </w:div>
        <w:div w:id="404761760">
          <w:marLeft w:val="480"/>
          <w:marRight w:val="0"/>
          <w:marTop w:val="0"/>
          <w:marBottom w:val="0"/>
          <w:divBdr>
            <w:top w:val="none" w:sz="0" w:space="0" w:color="auto"/>
            <w:left w:val="none" w:sz="0" w:space="0" w:color="auto"/>
            <w:bottom w:val="none" w:sz="0" w:space="0" w:color="auto"/>
            <w:right w:val="none" w:sz="0" w:space="0" w:color="auto"/>
          </w:divBdr>
        </w:div>
        <w:div w:id="448092950">
          <w:marLeft w:val="480"/>
          <w:marRight w:val="0"/>
          <w:marTop w:val="0"/>
          <w:marBottom w:val="0"/>
          <w:divBdr>
            <w:top w:val="none" w:sz="0" w:space="0" w:color="auto"/>
            <w:left w:val="none" w:sz="0" w:space="0" w:color="auto"/>
            <w:bottom w:val="none" w:sz="0" w:space="0" w:color="auto"/>
            <w:right w:val="none" w:sz="0" w:space="0" w:color="auto"/>
          </w:divBdr>
        </w:div>
        <w:div w:id="457454312">
          <w:marLeft w:val="480"/>
          <w:marRight w:val="0"/>
          <w:marTop w:val="0"/>
          <w:marBottom w:val="0"/>
          <w:divBdr>
            <w:top w:val="none" w:sz="0" w:space="0" w:color="auto"/>
            <w:left w:val="none" w:sz="0" w:space="0" w:color="auto"/>
            <w:bottom w:val="none" w:sz="0" w:space="0" w:color="auto"/>
            <w:right w:val="none" w:sz="0" w:space="0" w:color="auto"/>
          </w:divBdr>
        </w:div>
        <w:div w:id="483157178">
          <w:marLeft w:val="480"/>
          <w:marRight w:val="0"/>
          <w:marTop w:val="0"/>
          <w:marBottom w:val="0"/>
          <w:divBdr>
            <w:top w:val="none" w:sz="0" w:space="0" w:color="auto"/>
            <w:left w:val="none" w:sz="0" w:space="0" w:color="auto"/>
            <w:bottom w:val="none" w:sz="0" w:space="0" w:color="auto"/>
            <w:right w:val="none" w:sz="0" w:space="0" w:color="auto"/>
          </w:divBdr>
        </w:div>
        <w:div w:id="688946711">
          <w:marLeft w:val="480"/>
          <w:marRight w:val="0"/>
          <w:marTop w:val="0"/>
          <w:marBottom w:val="0"/>
          <w:divBdr>
            <w:top w:val="none" w:sz="0" w:space="0" w:color="auto"/>
            <w:left w:val="none" w:sz="0" w:space="0" w:color="auto"/>
            <w:bottom w:val="none" w:sz="0" w:space="0" w:color="auto"/>
            <w:right w:val="none" w:sz="0" w:space="0" w:color="auto"/>
          </w:divBdr>
        </w:div>
        <w:div w:id="691494806">
          <w:marLeft w:val="480"/>
          <w:marRight w:val="0"/>
          <w:marTop w:val="0"/>
          <w:marBottom w:val="0"/>
          <w:divBdr>
            <w:top w:val="none" w:sz="0" w:space="0" w:color="auto"/>
            <w:left w:val="none" w:sz="0" w:space="0" w:color="auto"/>
            <w:bottom w:val="none" w:sz="0" w:space="0" w:color="auto"/>
            <w:right w:val="none" w:sz="0" w:space="0" w:color="auto"/>
          </w:divBdr>
        </w:div>
        <w:div w:id="736981153">
          <w:marLeft w:val="480"/>
          <w:marRight w:val="0"/>
          <w:marTop w:val="0"/>
          <w:marBottom w:val="0"/>
          <w:divBdr>
            <w:top w:val="none" w:sz="0" w:space="0" w:color="auto"/>
            <w:left w:val="none" w:sz="0" w:space="0" w:color="auto"/>
            <w:bottom w:val="none" w:sz="0" w:space="0" w:color="auto"/>
            <w:right w:val="none" w:sz="0" w:space="0" w:color="auto"/>
          </w:divBdr>
        </w:div>
        <w:div w:id="800539681">
          <w:marLeft w:val="480"/>
          <w:marRight w:val="0"/>
          <w:marTop w:val="0"/>
          <w:marBottom w:val="0"/>
          <w:divBdr>
            <w:top w:val="none" w:sz="0" w:space="0" w:color="auto"/>
            <w:left w:val="none" w:sz="0" w:space="0" w:color="auto"/>
            <w:bottom w:val="none" w:sz="0" w:space="0" w:color="auto"/>
            <w:right w:val="none" w:sz="0" w:space="0" w:color="auto"/>
          </w:divBdr>
        </w:div>
        <w:div w:id="853304853">
          <w:marLeft w:val="480"/>
          <w:marRight w:val="0"/>
          <w:marTop w:val="0"/>
          <w:marBottom w:val="0"/>
          <w:divBdr>
            <w:top w:val="none" w:sz="0" w:space="0" w:color="auto"/>
            <w:left w:val="none" w:sz="0" w:space="0" w:color="auto"/>
            <w:bottom w:val="none" w:sz="0" w:space="0" w:color="auto"/>
            <w:right w:val="none" w:sz="0" w:space="0" w:color="auto"/>
          </w:divBdr>
        </w:div>
        <w:div w:id="897975276">
          <w:marLeft w:val="480"/>
          <w:marRight w:val="0"/>
          <w:marTop w:val="0"/>
          <w:marBottom w:val="0"/>
          <w:divBdr>
            <w:top w:val="none" w:sz="0" w:space="0" w:color="auto"/>
            <w:left w:val="none" w:sz="0" w:space="0" w:color="auto"/>
            <w:bottom w:val="none" w:sz="0" w:space="0" w:color="auto"/>
            <w:right w:val="none" w:sz="0" w:space="0" w:color="auto"/>
          </w:divBdr>
        </w:div>
        <w:div w:id="927352784">
          <w:marLeft w:val="480"/>
          <w:marRight w:val="0"/>
          <w:marTop w:val="0"/>
          <w:marBottom w:val="0"/>
          <w:divBdr>
            <w:top w:val="none" w:sz="0" w:space="0" w:color="auto"/>
            <w:left w:val="none" w:sz="0" w:space="0" w:color="auto"/>
            <w:bottom w:val="none" w:sz="0" w:space="0" w:color="auto"/>
            <w:right w:val="none" w:sz="0" w:space="0" w:color="auto"/>
          </w:divBdr>
        </w:div>
        <w:div w:id="1061639270">
          <w:marLeft w:val="480"/>
          <w:marRight w:val="0"/>
          <w:marTop w:val="0"/>
          <w:marBottom w:val="0"/>
          <w:divBdr>
            <w:top w:val="none" w:sz="0" w:space="0" w:color="auto"/>
            <w:left w:val="none" w:sz="0" w:space="0" w:color="auto"/>
            <w:bottom w:val="none" w:sz="0" w:space="0" w:color="auto"/>
            <w:right w:val="none" w:sz="0" w:space="0" w:color="auto"/>
          </w:divBdr>
        </w:div>
        <w:div w:id="1087768661">
          <w:marLeft w:val="480"/>
          <w:marRight w:val="0"/>
          <w:marTop w:val="0"/>
          <w:marBottom w:val="0"/>
          <w:divBdr>
            <w:top w:val="none" w:sz="0" w:space="0" w:color="auto"/>
            <w:left w:val="none" w:sz="0" w:space="0" w:color="auto"/>
            <w:bottom w:val="none" w:sz="0" w:space="0" w:color="auto"/>
            <w:right w:val="none" w:sz="0" w:space="0" w:color="auto"/>
          </w:divBdr>
        </w:div>
        <w:div w:id="1302151081">
          <w:marLeft w:val="480"/>
          <w:marRight w:val="0"/>
          <w:marTop w:val="0"/>
          <w:marBottom w:val="0"/>
          <w:divBdr>
            <w:top w:val="none" w:sz="0" w:space="0" w:color="auto"/>
            <w:left w:val="none" w:sz="0" w:space="0" w:color="auto"/>
            <w:bottom w:val="none" w:sz="0" w:space="0" w:color="auto"/>
            <w:right w:val="none" w:sz="0" w:space="0" w:color="auto"/>
          </w:divBdr>
        </w:div>
        <w:div w:id="1377318986">
          <w:marLeft w:val="480"/>
          <w:marRight w:val="0"/>
          <w:marTop w:val="0"/>
          <w:marBottom w:val="0"/>
          <w:divBdr>
            <w:top w:val="none" w:sz="0" w:space="0" w:color="auto"/>
            <w:left w:val="none" w:sz="0" w:space="0" w:color="auto"/>
            <w:bottom w:val="none" w:sz="0" w:space="0" w:color="auto"/>
            <w:right w:val="none" w:sz="0" w:space="0" w:color="auto"/>
          </w:divBdr>
        </w:div>
        <w:div w:id="1383090318">
          <w:marLeft w:val="480"/>
          <w:marRight w:val="0"/>
          <w:marTop w:val="0"/>
          <w:marBottom w:val="0"/>
          <w:divBdr>
            <w:top w:val="none" w:sz="0" w:space="0" w:color="auto"/>
            <w:left w:val="none" w:sz="0" w:space="0" w:color="auto"/>
            <w:bottom w:val="none" w:sz="0" w:space="0" w:color="auto"/>
            <w:right w:val="none" w:sz="0" w:space="0" w:color="auto"/>
          </w:divBdr>
        </w:div>
        <w:div w:id="1444105720">
          <w:marLeft w:val="480"/>
          <w:marRight w:val="0"/>
          <w:marTop w:val="0"/>
          <w:marBottom w:val="0"/>
          <w:divBdr>
            <w:top w:val="none" w:sz="0" w:space="0" w:color="auto"/>
            <w:left w:val="none" w:sz="0" w:space="0" w:color="auto"/>
            <w:bottom w:val="none" w:sz="0" w:space="0" w:color="auto"/>
            <w:right w:val="none" w:sz="0" w:space="0" w:color="auto"/>
          </w:divBdr>
        </w:div>
        <w:div w:id="1457719300">
          <w:marLeft w:val="480"/>
          <w:marRight w:val="0"/>
          <w:marTop w:val="0"/>
          <w:marBottom w:val="0"/>
          <w:divBdr>
            <w:top w:val="none" w:sz="0" w:space="0" w:color="auto"/>
            <w:left w:val="none" w:sz="0" w:space="0" w:color="auto"/>
            <w:bottom w:val="none" w:sz="0" w:space="0" w:color="auto"/>
            <w:right w:val="none" w:sz="0" w:space="0" w:color="auto"/>
          </w:divBdr>
        </w:div>
        <w:div w:id="1616136088">
          <w:marLeft w:val="480"/>
          <w:marRight w:val="0"/>
          <w:marTop w:val="0"/>
          <w:marBottom w:val="0"/>
          <w:divBdr>
            <w:top w:val="none" w:sz="0" w:space="0" w:color="auto"/>
            <w:left w:val="none" w:sz="0" w:space="0" w:color="auto"/>
            <w:bottom w:val="none" w:sz="0" w:space="0" w:color="auto"/>
            <w:right w:val="none" w:sz="0" w:space="0" w:color="auto"/>
          </w:divBdr>
        </w:div>
        <w:div w:id="1637103302">
          <w:marLeft w:val="480"/>
          <w:marRight w:val="0"/>
          <w:marTop w:val="0"/>
          <w:marBottom w:val="0"/>
          <w:divBdr>
            <w:top w:val="none" w:sz="0" w:space="0" w:color="auto"/>
            <w:left w:val="none" w:sz="0" w:space="0" w:color="auto"/>
            <w:bottom w:val="none" w:sz="0" w:space="0" w:color="auto"/>
            <w:right w:val="none" w:sz="0" w:space="0" w:color="auto"/>
          </w:divBdr>
        </w:div>
        <w:div w:id="1667856046">
          <w:marLeft w:val="480"/>
          <w:marRight w:val="0"/>
          <w:marTop w:val="0"/>
          <w:marBottom w:val="0"/>
          <w:divBdr>
            <w:top w:val="none" w:sz="0" w:space="0" w:color="auto"/>
            <w:left w:val="none" w:sz="0" w:space="0" w:color="auto"/>
            <w:bottom w:val="none" w:sz="0" w:space="0" w:color="auto"/>
            <w:right w:val="none" w:sz="0" w:space="0" w:color="auto"/>
          </w:divBdr>
        </w:div>
        <w:div w:id="1716811105">
          <w:marLeft w:val="480"/>
          <w:marRight w:val="0"/>
          <w:marTop w:val="0"/>
          <w:marBottom w:val="0"/>
          <w:divBdr>
            <w:top w:val="none" w:sz="0" w:space="0" w:color="auto"/>
            <w:left w:val="none" w:sz="0" w:space="0" w:color="auto"/>
            <w:bottom w:val="none" w:sz="0" w:space="0" w:color="auto"/>
            <w:right w:val="none" w:sz="0" w:space="0" w:color="auto"/>
          </w:divBdr>
        </w:div>
        <w:div w:id="1773893414">
          <w:marLeft w:val="480"/>
          <w:marRight w:val="0"/>
          <w:marTop w:val="0"/>
          <w:marBottom w:val="0"/>
          <w:divBdr>
            <w:top w:val="none" w:sz="0" w:space="0" w:color="auto"/>
            <w:left w:val="none" w:sz="0" w:space="0" w:color="auto"/>
            <w:bottom w:val="none" w:sz="0" w:space="0" w:color="auto"/>
            <w:right w:val="none" w:sz="0" w:space="0" w:color="auto"/>
          </w:divBdr>
        </w:div>
        <w:div w:id="1834906182">
          <w:marLeft w:val="480"/>
          <w:marRight w:val="0"/>
          <w:marTop w:val="0"/>
          <w:marBottom w:val="0"/>
          <w:divBdr>
            <w:top w:val="none" w:sz="0" w:space="0" w:color="auto"/>
            <w:left w:val="none" w:sz="0" w:space="0" w:color="auto"/>
            <w:bottom w:val="none" w:sz="0" w:space="0" w:color="auto"/>
            <w:right w:val="none" w:sz="0" w:space="0" w:color="auto"/>
          </w:divBdr>
        </w:div>
        <w:div w:id="2046782617">
          <w:marLeft w:val="480"/>
          <w:marRight w:val="0"/>
          <w:marTop w:val="0"/>
          <w:marBottom w:val="0"/>
          <w:divBdr>
            <w:top w:val="none" w:sz="0" w:space="0" w:color="auto"/>
            <w:left w:val="none" w:sz="0" w:space="0" w:color="auto"/>
            <w:bottom w:val="none" w:sz="0" w:space="0" w:color="auto"/>
            <w:right w:val="none" w:sz="0" w:space="0" w:color="auto"/>
          </w:divBdr>
        </w:div>
      </w:divsChild>
    </w:div>
    <w:div w:id="221403744">
      <w:bodyDiv w:val="1"/>
      <w:marLeft w:val="0"/>
      <w:marRight w:val="0"/>
      <w:marTop w:val="0"/>
      <w:marBottom w:val="0"/>
      <w:divBdr>
        <w:top w:val="none" w:sz="0" w:space="0" w:color="auto"/>
        <w:left w:val="none" w:sz="0" w:space="0" w:color="auto"/>
        <w:bottom w:val="none" w:sz="0" w:space="0" w:color="auto"/>
        <w:right w:val="none" w:sz="0" w:space="0" w:color="auto"/>
      </w:divBdr>
    </w:div>
    <w:div w:id="221868458">
      <w:bodyDiv w:val="1"/>
      <w:marLeft w:val="0"/>
      <w:marRight w:val="0"/>
      <w:marTop w:val="0"/>
      <w:marBottom w:val="0"/>
      <w:divBdr>
        <w:top w:val="none" w:sz="0" w:space="0" w:color="auto"/>
        <w:left w:val="none" w:sz="0" w:space="0" w:color="auto"/>
        <w:bottom w:val="none" w:sz="0" w:space="0" w:color="auto"/>
        <w:right w:val="none" w:sz="0" w:space="0" w:color="auto"/>
      </w:divBdr>
    </w:div>
    <w:div w:id="221868474">
      <w:bodyDiv w:val="1"/>
      <w:marLeft w:val="0"/>
      <w:marRight w:val="0"/>
      <w:marTop w:val="0"/>
      <w:marBottom w:val="0"/>
      <w:divBdr>
        <w:top w:val="none" w:sz="0" w:space="0" w:color="auto"/>
        <w:left w:val="none" w:sz="0" w:space="0" w:color="auto"/>
        <w:bottom w:val="none" w:sz="0" w:space="0" w:color="auto"/>
        <w:right w:val="none" w:sz="0" w:space="0" w:color="auto"/>
      </w:divBdr>
    </w:div>
    <w:div w:id="221911362">
      <w:bodyDiv w:val="1"/>
      <w:marLeft w:val="0"/>
      <w:marRight w:val="0"/>
      <w:marTop w:val="0"/>
      <w:marBottom w:val="0"/>
      <w:divBdr>
        <w:top w:val="none" w:sz="0" w:space="0" w:color="auto"/>
        <w:left w:val="none" w:sz="0" w:space="0" w:color="auto"/>
        <w:bottom w:val="none" w:sz="0" w:space="0" w:color="auto"/>
        <w:right w:val="none" w:sz="0" w:space="0" w:color="auto"/>
      </w:divBdr>
    </w:div>
    <w:div w:id="223957698">
      <w:bodyDiv w:val="1"/>
      <w:marLeft w:val="0"/>
      <w:marRight w:val="0"/>
      <w:marTop w:val="0"/>
      <w:marBottom w:val="0"/>
      <w:divBdr>
        <w:top w:val="none" w:sz="0" w:space="0" w:color="auto"/>
        <w:left w:val="none" w:sz="0" w:space="0" w:color="auto"/>
        <w:bottom w:val="none" w:sz="0" w:space="0" w:color="auto"/>
        <w:right w:val="none" w:sz="0" w:space="0" w:color="auto"/>
      </w:divBdr>
    </w:div>
    <w:div w:id="224411301">
      <w:bodyDiv w:val="1"/>
      <w:marLeft w:val="0"/>
      <w:marRight w:val="0"/>
      <w:marTop w:val="0"/>
      <w:marBottom w:val="0"/>
      <w:divBdr>
        <w:top w:val="none" w:sz="0" w:space="0" w:color="auto"/>
        <w:left w:val="none" w:sz="0" w:space="0" w:color="auto"/>
        <w:bottom w:val="none" w:sz="0" w:space="0" w:color="auto"/>
        <w:right w:val="none" w:sz="0" w:space="0" w:color="auto"/>
      </w:divBdr>
    </w:div>
    <w:div w:id="224804555">
      <w:bodyDiv w:val="1"/>
      <w:marLeft w:val="0"/>
      <w:marRight w:val="0"/>
      <w:marTop w:val="0"/>
      <w:marBottom w:val="0"/>
      <w:divBdr>
        <w:top w:val="none" w:sz="0" w:space="0" w:color="auto"/>
        <w:left w:val="none" w:sz="0" w:space="0" w:color="auto"/>
        <w:bottom w:val="none" w:sz="0" w:space="0" w:color="auto"/>
        <w:right w:val="none" w:sz="0" w:space="0" w:color="auto"/>
      </w:divBdr>
    </w:div>
    <w:div w:id="225193325">
      <w:bodyDiv w:val="1"/>
      <w:marLeft w:val="0"/>
      <w:marRight w:val="0"/>
      <w:marTop w:val="0"/>
      <w:marBottom w:val="0"/>
      <w:divBdr>
        <w:top w:val="none" w:sz="0" w:space="0" w:color="auto"/>
        <w:left w:val="none" w:sz="0" w:space="0" w:color="auto"/>
        <w:bottom w:val="none" w:sz="0" w:space="0" w:color="auto"/>
        <w:right w:val="none" w:sz="0" w:space="0" w:color="auto"/>
      </w:divBdr>
    </w:div>
    <w:div w:id="226377746">
      <w:bodyDiv w:val="1"/>
      <w:marLeft w:val="0"/>
      <w:marRight w:val="0"/>
      <w:marTop w:val="0"/>
      <w:marBottom w:val="0"/>
      <w:divBdr>
        <w:top w:val="none" w:sz="0" w:space="0" w:color="auto"/>
        <w:left w:val="none" w:sz="0" w:space="0" w:color="auto"/>
        <w:bottom w:val="none" w:sz="0" w:space="0" w:color="auto"/>
        <w:right w:val="none" w:sz="0" w:space="0" w:color="auto"/>
      </w:divBdr>
    </w:div>
    <w:div w:id="227309026">
      <w:bodyDiv w:val="1"/>
      <w:marLeft w:val="0"/>
      <w:marRight w:val="0"/>
      <w:marTop w:val="0"/>
      <w:marBottom w:val="0"/>
      <w:divBdr>
        <w:top w:val="none" w:sz="0" w:space="0" w:color="auto"/>
        <w:left w:val="none" w:sz="0" w:space="0" w:color="auto"/>
        <w:bottom w:val="none" w:sz="0" w:space="0" w:color="auto"/>
        <w:right w:val="none" w:sz="0" w:space="0" w:color="auto"/>
      </w:divBdr>
    </w:div>
    <w:div w:id="227614122">
      <w:bodyDiv w:val="1"/>
      <w:marLeft w:val="0"/>
      <w:marRight w:val="0"/>
      <w:marTop w:val="0"/>
      <w:marBottom w:val="0"/>
      <w:divBdr>
        <w:top w:val="none" w:sz="0" w:space="0" w:color="auto"/>
        <w:left w:val="none" w:sz="0" w:space="0" w:color="auto"/>
        <w:bottom w:val="none" w:sz="0" w:space="0" w:color="auto"/>
        <w:right w:val="none" w:sz="0" w:space="0" w:color="auto"/>
      </w:divBdr>
    </w:div>
    <w:div w:id="228200909">
      <w:bodyDiv w:val="1"/>
      <w:marLeft w:val="0"/>
      <w:marRight w:val="0"/>
      <w:marTop w:val="0"/>
      <w:marBottom w:val="0"/>
      <w:divBdr>
        <w:top w:val="none" w:sz="0" w:space="0" w:color="auto"/>
        <w:left w:val="none" w:sz="0" w:space="0" w:color="auto"/>
        <w:bottom w:val="none" w:sz="0" w:space="0" w:color="auto"/>
        <w:right w:val="none" w:sz="0" w:space="0" w:color="auto"/>
      </w:divBdr>
    </w:div>
    <w:div w:id="228271720">
      <w:bodyDiv w:val="1"/>
      <w:marLeft w:val="0"/>
      <w:marRight w:val="0"/>
      <w:marTop w:val="0"/>
      <w:marBottom w:val="0"/>
      <w:divBdr>
        <w:top w:val="none" w:sz="0" w:space="0" w:color="auto"/>
        <w:left w:val="none" w:sz="0" w:space="0" w:color="auto"/>
        <w:bottom w:val="none" w:sz="0" w:space="0" w:color="auto"/>
        <w:right w:val="none" w:sz="0" w:space="0" w:color="auto"/>
      </w:divBdr>
    </w:div>
    <w:div w:id="228465739">
      <w:bodyDiv w:val="1"/>
      <w:marLeft w:val="0"/>
      <w:marRight w:val="0"/>
      <w:marTop w:val="0"/>
      <w:marBottom w:val="0"/>
      <w:divBdr>
        <w:top w:val="none" w:sz="0" w:space="0" w:color="auto"/>
        <w:left w:val="none" w:sz="0" w:space="0" w:color="auto"/>
        <w:bottom w:val="none" w:sz="0" w:space="0" w:color="auto"/>
        <w:right w:val="none" w:sz="0" w:space="0" w:color="auto"/>
      </w:divBdr>
    </w:div>
    <w:div w:id="228613264">
      <w:bodyDiv w:val="1"/>
      <w:marLeft w:val="0"/>
      <w:marRight w:val="0"/>
      <w:marTop w:val="0"/>
      <w:marBottom w:val="0"/>
      <w:divBdr>
        <w:top w:val="none" w:sz="0" w:space="0" w:color="auto"/>
        <w:left w:val="none" w:sz="0" w:space="0" w:color="auto"/>
        <w:bottom w:val="none" w:sz="0" w:space="0" w:color="auto"/>
        <w:right w:val="none" w:sz="0" w:space="0" w:color="auto"/>
      </w:divBdr>
    </w:div>
    <w:div w:id="228729867">
      <w:bodyDiv w:val="1"/>
      <w:marLeft w:val="0"/>
      <w:marRight w:val="0"/>
      <w:marTop w:val="0"/>
      <w:marBottom w:val="0"/>
      <w:divBdr>
        <w:top w:val="none" w:sz="0" w:space="0" w:color="auto"/>
        <w:left w:val="none" w:sz="0" w:space="0" w:color="auto"/>
        <w:bottom w:val="none" w:sz="0" w:space="0" w:color="auto"/>
        <w:right w:val="none" w:sz="0" w:space="0" w:color="auto"/>
      </w:divBdr>
    </w:div>
    <w:div w:id="228737709">
      <w:bodyDiv w:val="1"/>
      <w:marLeft w:val="0"/>
      <w:marRight w:val="0"/>
      <w:marTop w:val="0"/>
      <w:marBottom w:val="0"/>
      <w:divBdr>
        <w:top w:val="none" w:sz="0" w:space="0" w:color="auto"/>
        <w:left w:val="none" w:sz="0" w:space="0" w:color="auto"/>
        <w:bottom w:val="none" w:sz="0" w:space="0" w:color="auto"/>
        <w:right w:val="none" w:sz="0" w:space="0" w:color="auto"/>
      </w:divBdr>
    </w:div>
    <w:div w:id="229193286">
      <w:bodyDiv w:val="1"/>
      <w:marLeft w:val="0"/>
      <w:marRight w:val="0"/>
      <w:marTop w:val="0"/>
      <w:marBottom w:val="0"/>
      <w:divBdr>
        <w:top w:val="none" w:sz="0" w:space="0" w:color="auto"/>
        <w:left w:val="none" w:sz="0" w:space="0" w:color="auto"/>
        <w:bottom w:val="none" w:sz="0" w:space="0" w:color="auto"/>
        <w:right w:val="none" w:sz="0" w:space="0" w:color="auto"/>
      </w:divBdr>
    </w:div>
    <w:div w:id="229662220">
      <w:bodyDiv w:val="1"/>
      <w:marLeft w:val="0"/>
      <w:marRight w:val="0"/>
      <w:marTop w:val="0"/>
      <w:marBottom w:val="0"/>
      <w:divBdr>
        <w:top w:val="none" w:sz="0" w:space="0" w:color="auto"/>
        <w:left w:val="none" w:sz="0" w:space="0" w:color="auto"/>
        <w:bottom w:val="none" w:sz="0" w:space="0" w:color="auto"/>
        <w:right w:val="none" w:sz="0" w:space="0" w:color="auto"/>
      </w:divBdr>
      <w:divsChild>
        <w:div w:id="51344917">
          <w:marLeft w:val="480"/>
          <w:marRight w:val="0"/>
          <w:marTop w:val="0"/>
          <w:marBottom w:val="0"/>
          <w:divBdr>
            <w:top w:val="none" w:sz="0" w:space="0" w:color="auto"/>
            <w:left w:val="none" w:sz="0" w:space="0" w:color="auto"/>
            <w:bottom w:val="none" w:sz="0" w:space="0" w:color="auto"/>
            <w:right w:val="none" w:sz="0" w:space="0" w:color="auto"/>
          </w:divBdr>
        </w:div>
        <w:div w:id="141897404">
          <w:marLeft w:val="480"/>
          <w:marRight w:val="0"/>
          <w:marTop w:val="0"/>
          <w:marBottom w:val="0"/>
          <w:divBdr>
            <w:top w:val="none" w:sz="0" w:space="0" w:color="auto"/>
            <w:left w:val="none" w:sz="0" w:space="0" w:color="auto"/>
            <w:bottom w:val="none" w:sz="0" w:space="0" w:color="auto"/>
            <w:right w:val="none" w:sz="0" w:space="0" w:color="auto"/>
          </w:divBdr>
        </w:div>
        <w:div w:id="207959894">
          <w:marLeft w:val="480"/>
          <w:marRight w:val="0"/>
          <w:marTop w:val="0"/>
          <w:marBottom w:val="0"/>
          <w:divBdr>
            <w:top w:val="none" w:sz="0" w:space="0" w:color="auto"/>
            <w:left w:val="none" w:sz="0" w:space="0" w:color="auto"/>
            <w:bottom w:val="none" w:sz="0" w:space="0" w:color="auto"/>
            <w:right w:val="none" w:sz="0" w:space="0" w:color="auto"/>
          </w:divBdr>
        </w:div>
        <w:div w:id="258491408">
          <w:marLeft w:val="480"/>
          <w:marRight w:val="0"/>
          <w:marTop w:val="0"/>
          <w:marBottom w:val="0"/>
          <w:divBdr>
            <w:top w:val="none" w:sz="0" w:space="0" w:color="auto"/>
            <w:left w:val="none" w:sz="0" w:space="0" w:color="auto"/>
            <w:bottom w:val="none" w:sz="0" w:space="0" w:color="auto"/>
            <w:right w:val="none" w:sz="0" w:space="0" w:color="auto"/>
          </w:divBdr>
        </w:div>
        <w:div w:id="445734438">
          <w:marLeft w:val="480"/>
          <w:marRight w:val="0"/>
          <w:marTop w:val="0"/>
          <w:marBottom w:val="0"/>
          <w:divBdr>
            <w:top w:val="none" w:sz="0" w:space="0" w:color="auto"/>
            <w:left w:val="none" w:sz="0" w:space="0" w:color="auto"/>
            <w:bottom w:val="none" w:sz="0" w:space="0" w:color="auto"/>
            <w:right w:val="none" w:sz="0" w:space="0" w:color="auto"/>
          </w:divBdr>
        </w:div>
        <w:div w:id="735595414">
          <w:marLeft w:val="480"/>
          <w:marRight w:val="0"/>
          <w:marTop w:val="0"/>
          <w:marBottom w:val="0"/>
          <w:divBdr>
            <w:top w:val="none" w:sz="0" w:space="0" w:color="auto"/>
            <w:left w:val="none" w:sz="0" w:space="0" w:color="auto"/>
            <w:bottom w:val="none" w:sz="0" w:space="0" w:color="auto"/>
            <w:right w:val="none" w:sz="0" w:space="0" w:color="auto"/>
          </w:divBdr>
        </w:div>
        <w:div w:id="862596749">
          <w:marLeft w:val="480"/>
          <w:marRight w:val="0"/>
          <w:marTop w:val="0"/>
          <w:marBottom w:val="0"/>
          <w:divBdr>
            <w:top w:val="none" w:sz="0" w:space="0" w:color="auto"/>
            <w:left w:val="none" w:sz="0" w:space="0" w:color="auto"/>
            <w:bottom w:val="none" w:sz="0" w:space="0" w:color="auto"/>
            <w:right w:val="none" w:sz="0" w:space="0" w:color="auto"/>
          </w:divBdr>
        </w:div>
        <w:div w:id="998079883">
          <w:marLeft w:val="480"/>
          <w:marRight w:val="0"/>
          <w:marTop w:val="0"/>
          <w:marBottom w:val="0"/>
          <w:divBdr>
            <w:top w:val="none" w:sz="0" w:space="0" w:color="auto"/>
            <w:left w:val="none" w:sz="0" w:space="0" w:color="auto"/>
            <w:bottom w:val="none" w:sz="0" w:space="0" w:color="auto"/>
            <w:right w:val="none" w:sz="0" w:space="0" w:color="auto"/>
          </w:divBdr>
        </w:div>
        <w:div w:id="1036389533">
          <w:marLeft w:val="480"/>
          <w:marRight w:val="0"/>
          <w:marTop w:val="0"/>
          <w:marBottom w:val="0"/>
          <w:divBdr>
            <w:top w:val="none" w:sz="0" w:space="0" w:color="auto"/>
            <w:left w:val="none" w:sz="0" w:space="0" w:color="auto"/>
            <w:bottom w:val="none" w:sz="0" w:space="0" w:color="auto"/>
            <w:right w:val="none" w:sz="0" w:space="0" w:color="auto"/>
          </w:divBdr>
        </w:div>
        <w:div w:id="1112673217">
          <w:marLeft w:val="480"/>
          <w:marRight w:val="0"/>
          <w:marTop w:val="0"/>
          <w:marBottom w:val="0"/>
          <w:divBdr>
            <w:top w:val="none" w:sz="0" w:space="0" w:color="auto"/>
            <w:left w:val="none" w:sz="0" w:space="0" w:color="auto"/>
            <w:bottom w:val="none" w:sz="0" w:space="0" w:color="auto"/>
            <w:right w:val="none" w:sz="0" w:space="0" w:color="auto"/>
          </w:divBdr>
        </w:div>
        <w:div w:id="1232161503">
          <w:marLeft w:val="480"/>
          <w:marRight w:val="0"/>
          <w:marTop w:val="0"/>
          <w:marBottom w:val="0"/>
          <w:divBdr>
            <w:top w:val="none" w:sz="0" w:space="0" w:color="auto"/>
            <w:left w:val="none" w:sz="0" w:space="0" w:color="auto"/>
            <w:bottom w:val="none" w:sz="0" w:space="0" w:color="auto"/>
            <w:right w:val="none" w:sz="0" w:space="0" w:color="auto"/>
          </w:divBdr>
        </w:div>
        <w:div w:id="1266157780">
          <w:marLeft w:val="480"/>
          <w:marRight w:val="0"/>
          <w:marTop w:val="0"/>
          <w:marBottom w:val="0"/>
          <w:divBdr>
            <w:top w:val="none" w:sz="0" w:space="0" w:color="auto"/>
            <w:left w:val="none" w:sz="0" w:space="0" w:color="auto"/>
            <w:bottom w:val="none" w:sz="0" w:space="0" w:color="auto"/>
            <w:right w:val="none" w:sz="0" w:space="0" w:color="auto"/>
          </w:divBdr>
        </w:div>
        <w:div w:id="1304895996">
          <w:marLeft w:val="480"/>
          <w:marRight w:val="0"/>
          <w:marTop w:val="0"/>
          <w:marBottom w:val="0"/>
          <w:divBdr>
            <w:top w:val="none" w:sz="0" w:space="0" w:color="auto"/>
            <w:left w:val="none" w:sz="0" w:space="0" w:color="auto"/>
            <w:bottom w:val="none" w:sz="0" w:space="0" w:color="auto"/>
            <w:right w:val="none" w:sz="0" w:space="0" w:color="auto"/>
          </w:divBdr>
        </w:div>
        <w:div w:id="1695106631">
          <w:marLeft w:val="480"/>
          <w:marRight w:val="0"/>
          <w:marTop w:val="0"/>
          <w:marBottom w:val="0"/>
          <w:divBdr>
            <w:top w:val="none" w:sz="0" w:space="0" w:color="auto"/>
            <w:left w:val="none" w:sz="0" w:space="0" w:color="auto"/>
            <w:bottom w:val="none" w:sz="0" w:space="0" w:color="auto"/>
            <w:right w:val="none" w:sz="0" w:space="0" w:color="auto"/>
          </w:divBdr>
        </w:div>
        <w:div w:id="1711228119">
          <w:marLeft w:val="480"/>
          <w:marRight w:val="0"/>
          <w:marTop w:val="0"/>
          <w:marBottom w:val="0"/>
          <w:divBdr>
            <w:top w:val="none" w:sz="0" w:space="0" w:color="auto"/>
            <w:left w:val="none" w:sz="0" w:space="0" w:color="auto"/>
            <w:bottom w:val="none" w:sz="0" w:space="0" w:color="auto"/>
            <w:right w:val="none" w:sz="0" w:space="0" w:color="auto"/>
          </w:divBdr>
        </w:div>
        <w:div w:id="1755515579">
          <w:marLeft w:val="480"/>
          <w:marRight w:val="0"/>
          <w:marTop w:val="0"/>
          <w:marBottom w:val="0"/>
          <w:divBdr>
            <w:top w:val="none" w:sz="0" w:space="0" w:color="auto"/>
            <w:left w:val="none" w:sz="0" w:space="0" w:color="auto"/>
            <w:bottom w:val="none" w:sz="0" w:space="0" w:color="auto"/>
            <w:right w:val="none" w:sz="0" w:space="0" w:color="auto"/>
          </w:divBdr>
        </w:div>
        <w:div w:id="1810202483">
          <w:marLeft w:val="480"/>
          <w:marRight w:val="0"/>
          <w:marTop w:val="0"/>
          <w:marBottom w:val="0"/>
          <w:divBdr>
            <w:top w:val="none" w:sz="0" w:space="0" w:color="auto"/>
            <w:left w:val="none" w:sz="0" w:space="0" w:color="auto"/>
            <w:bottom w:val="none" w:sz="0" w:space="0" w:color="auto"/>
            <w:right w:val="none" w:sz="0" w:space="0" w:color="auto"/>
          </w:divBdr>
        </w:div>
        <w:div w:id="1837770677">
          <w:marLeft w:val="480"/>
          <w:marRight w:val="0"/>
          <w:marTop w:val="0"/>
          <w:marBottom w:val="0"/>
          <w:divBdr>
            <w:top w:val="none" w:sz="0" w:space="0" w:color="auto"/>
            <w:left w:val="none" w:sz="0" w:space="0" w:color="auto"/>
            <w:bottom w:val="none" w:sz="0" w:space="0" w:color="auto"/>
            <w:right w:val="none" w:sz="0" w:space="0" w:color="auto"/>
          </w:divBdr>
        </w:div>
        <w:div w:id="1949190813">
          <w:marLeft w:val="480"/>
          <w:marRight w:val="0"/>
          <w:marTop w:val="0"/>
          <w:marBottom w:val="0"/>
          <w:divBdr>
            <w:top w:val="none" w:sz="0" w:space="0" w:color="auto"/>
            <w:left w:val="none" w:sz="0" w:space="0" w:color="auto"/>
            <w:bottom w:val="none" w:sz="0" w:space="0" w:color="auto"/>
            <w:right w:val="none" w:sz="0" w:space="0" w:color="auto"/>
          </w:divBdr>
        </w:div>
        <w:div w:id="1960529008">
          <w:marLeft w:val="480"/>
          <w:marRight w:val="0"/>
          <w:marTop w:val="0"/>
          <w:marBottom w:val="0"/>
          <w:divBdr>
            <w:top w:val="none" w:sz="0" w:space="0" w:color="auto"/>
            <w:left w:val="none" w:sz="0" w:space="0" w:color="auto"/>
            <w:bottom w:val="none" w:sz="0" w:space="0" w:color="auto"/>
            <w:right w:val="none" w:sz="0" w:space="0" w:color="auto"/>
          </w:divBdr>
        </w:div>
        <w:div w:id="2016686977">
          <w:marLeft w:val="480"/>
          <w:marRight w:val="0"/>
          <w:marTop w:val="0"/>
          <w:marBottom w:val="0"/>
          <w:divBdr>
            <w:top w:val="none" w:sz="0" w:space="0" w:color="auto"/>
            <w:left w:val="none" w:sz="0" w:space="0" w:color="auto"/>
            <w:bottom w:val="none" w:sz="0" w:space="0" w:color="auto"/>
            <w:right w:val="none" w:sz="0" w:space="0" w:color="auto"/>
          </w:divBdr>
        </w:div>
        <w:div w:id="2061590355">
          <w:marLeft w:val="480"/>
          <w:marRight w:val="0"/>
          <w:marTop w:val="0"/>
          <w:marBottom w:val="0"/>
          <w:divBdr>
            <w:top w:val="none" w:sz="0" w:space="0" w:color="auto"/>
            <w:left w:val="none" w:sz="0" w:space="0" w:color="auto"/>
            <w:bottom w:val="none" w:sz="0" w:space="0" w:color="auto"/>
            <w:right w:val="none" w:sz="0" w:space="0" w:color="auto"/>
          </w:divBdr>
        </w:div>
      </w:divsChild>
    </w:div>
    <w:div w:id="229736154">
      <w:bodyDiv w:val="1"/>
      <w:marLeft w:val="0"/>
      <w:marRight w:val="0"/>
      <w:marTop w:val="0"/>
      <w:marBottom w:val="0"/>
      <w:divBdr>
        <w:top w:val="none" w:sz="0" w:space="0" w:color="auto"/>
        <w:left w:val="none" w:sz="0" w:space="0" w:color="auto"/>
        <w:bottom w:val="none" w:sz="0" w:space="0" w:color="auto"/>
        <w:right w:val="none" w:sz="0" w:space="0" w:color="auto"/>
      </w:divBdr>
    </w:div>
    <w:div w:id="229972238">
      <w:bodyDiv w:val="1"/>
      <w:marLeft w:val="0"/>
      <w:marRight w:val="0"/>
      <w:marTop w:val="0"/>
      <w:marBottom w:val="0"/>
      <w:divBdr>
        <w:top w:val="none" w:sz="0" w:space="0" w:color="auto"/>
        <w:left w:val="none" w:sz="0" w:space="0" w:color="auto"/>
        <w:bottom w:val="none" w:sz="0" w:space="0" w:color="auto"/>
        <w:right w:val="none" w:sz="0" w:space="0" w:color="auto"/>
      </w:divBdr>
    </w:div>
    <w:div w:id="230963882">
      <w:bodyDiv w:val="1"/>
      <w:marLeft w:val="0"/>
      <w:marRight w:val="0"/>
      <w:marTop w:val="0"/>
      <w:marBottom w:val="0"/>
      <w:divBdr>
        <w:top w:val="none" w:sz="0" w:space="0" w:color="auto"/>
        <w:left w:val="none" w:sz="0" w:space="0" w:color="auto"/>
        <w:bottom w:val="none" w:sz="0" w:space="0" w:color="auto"/>
        <w:right w:val="none" w:sz="0" w:space="0" w:color="auto"/>
      </w:divBdr>
    </w:div>
    <w:div w:id="231241068">
      <w:bodyDiv w:val="1"/>
      <w:marLeft w:val="0"/>
      <w:marRight w:val="0"/>
      <w:marTop w:val="0"/>
      <w:marBottom w:val="0"/>
      <w:divBdr>
        <w:top w:val="none" w:sz="0" w:space="0" w:color="auto"/>
        <w:left w:val="none" w:sz="0" w:space="0" w:color="auto"/>
        <w:bottom w:val="none" w:sz="0" w:space="0" w:color="auto"/>
        <w:right w:val="none" w:sz="0" w:space="0" w:color="auto"/>
      </w:divBdr>
    </w:div>
    <w:div w:id="231281018">
      <w:bodyDiv w:val="1"/>
      <w:marLeft w:val="0"/>
      <w:marRight w:val="0"/>
      <w:marTop w:val="0"/>
      <w:marBottom w:val="0"/>
      <w:divBdr>
        <w:top w:val="none" w:sz="0" w:space="0" w:color="auto"/>
        <w:left w:val="none" w:sz="0" w:space="0" w:color="auto"/>
        <w:bottom w:val="none" w:sz="0" w:space="0" w:color="auto"/>
        <w:right w:val="none" w:sz="0" w:space="0" w:color="auto"/>
      </w:divBdr>
    </w:div>
    <w:div w:id="232472595">
      <w:bodyDiv w:val="1"/>
      <w:marLeft w:val="0"/>
      <w:marRight w:val="0"/>
      <w:marTop w:val="0"/>
      <w:marBottom w:val="0"/>
      <w:divBdr>
        <w:top w:val="none" w:sz="0" w:space="0" w:color="auto"/>
        <w:left w:val="none" w:sz="0" w:space="0" w:color="auto"/>
        <w:bottom w:val="none" w:sz="0" w:space="0" w:color="auto"/>
        <w:right w:val="none" w:sz="0" w:space="0" w:color="auto"/>
      </w:divBdr>
    </w:div>
    <w:div w:id="232784443">
      <w:bodyDiv w:val="1"/>
      <w:marLeft w:val="0"/>
      <w:marRight w:val="0"/>
      <w:marTop w:val="0"/>
      <w:marBottom w:val="0"/>
      <w:divBdr>
        <w:top w:val="none" w:sz="0" w:space="0" w:color="auto"/>
        <w:left w:val="none" w:sz="0" w:space="0" w:color="auto"/>
        <w:bottom w:val="none" w:sz="0" w:space="0" w:color="auto"/>
        <w:right w:val="none" w:sz="0" w:space="0" w:color="auto"/>
      </w:divBdr>
    </w:div>
    <w:div w:id="233660541">
      <w:bodyDiv w:val="1"/>
      <w:marLeft w:val="0"/>
      <w:marRight w:val="0"/>
      <w:marTop w:val="0"/>
      <w:marBottom w:val="0"/>
      <w:divBdr>
        <w:top w:val="none" w:sz="0" w:space="0" w:color="auto"/>
        <w:left w:val="none" w:sz="0" w:space="0" w:color="auto"/>
        <w:bottom w:val="none" w:sz="0" w:space="0" w:color="auto"/>
        <w:right w:val="none" w:sz="0" w:space="0" w:color="auto"/>
      </w:divBdr>
    </w:div>
    <w:div w:id="233703548">
      <w:bodyDiv w:val="1"/>
      <w:marLeft w:val="0"/>
      <w:marRight w:val="0"/>
      <w:marTop w:val="0"/>
      <w:marBottom w:val="0"/>
      <w:divBdr>
        <w:top w:val="none" w:sz="0" w:space="0" w:color="auto"/>
        <w:left w:val="none" w:sz="0" w:space="0" w:color="auto"/>
        <w:bottom w:val="none" w:sz="0" w:space="0" w:color="auto"/>
        <w:right w:val="none" w:sz="0" w:space="0" w:color="auto"/>
      </w:divBdr>
      <w:divsChild>
        <w:div w:id="532613868">
          <w:marLeft w:val="480"/>
          <w:marRight w:val="0"/>
          <w:marTop w:val="0"/>
          <w:marBottom w:val="0"/>
          <w:divBdr>
            <w:top w:val="none" w:sz="0" w:space="0" w:color="auto"/>
            <w:left w:val="none" w:sz="0" w:space="0" w:color="auto"/>
            <w:bottom w:val="none" w:sz="0" w:space="0" w:color="auto"/>
            <w:right w:val="none" w:sz="0" w:space="0" w:color="auto"/>
          </w:divBdr>
        </w:div>
        <w:div w:id="247272148">
          <w:marLeft w:val="480"/>
          <w:marRight w:val="0"/>
          <w:marTop w:val="0"/>
          <w:marBottom w:val="0"/>
          <w:divBdr>
            <w:top w:val="none" w:sz="0" w:space="0" w:color="auto"/>
            <w:left w:val="none" w:sz="0" w:space="0" w:color="auto"/>
            <w:bottom w:val="none" w:sz="0" w:space="0" w:color="auto"/>
            <w:right w:val="none" w:sz="0" w:space="0" w:color="auto"/>
          </w:divBdr>
        </w:div>
        <w:div w:id="1394814350">
          <w:marLeft w:val="480"/>
          <w:marRight w:val="0"/>
          <w:marTop w:val="0"/>
          <w:marBottom w:val="0"/>
          <w:divBdr>
            <w:top w:val="none" w:sz="0" w:space="0" w:color="auto"/>
            <w:left w:val="none" w:sz="0" w:space="0" w:color="auto"/>
            <w:bottom w:val="none" w:sz="0" w:space="0" w:color="auto"/>
            <w:right w:val="none" w:sz="0" w:space="0" w:color="auto"/>
          </w:divBdr>
        </w:div>
        <w:div w:id="640311812">
          <w:marLeft w:val="480"/>
          <w:marRight w:val="0"/>
          <w:marTop w:val="0"/>
          <w:marBottom w:val="0"/>
          <w:divBdr>
            <w:top w:val="none" w:sz="0" w:space="0" w:color="auto"/>
            <w:left w:val="none" w:sz="0" w:space="0" w:color="auto"/>
            <w:bottom w:val="none" w:sz="0" w:space="0" w:color="auto"/>
            <w:right w:val="none" w:sz="0" w:space="0" w:color="auto"/>
          </w:divBdr>
        </w:div>
        <w:div w:id="1544050441">
          <w:marLeft w:val="480"/>
          <w:marRight w:val="0"/>
          <w:marTop w:val="0"/>
          <w:marBottom w:val="0"/>
          <w:divBdr>
            <w:top w:val="none" w:sz="0" w:space="0" w:color="auto"/>
            <w:left w:val="none" w:sz="0" w:space="0" w:color="auto"/>
            <w:bottom w:val="none" w:sz="0" w:space="0" w:color="auto"/>
            <w:right w:val="none" w:sz="0" w:space="0" w:color="auto"/>
          </w:divBdr>
        </w:div>
        <w:div w:id="213782159">
          <w:marLeft w:val="480"/>
          <w:marRight w:val="0"/>
          <w:marTop w:val="0"/>
          <w:marBottom w:val="0"/>
          <w:divBdr>
            <w:top w:val="none" w:sz="0" w:space="0" w:color="auto"/>
            <w:left w:val="none" w:sz="0" w:space="0" w:color="auto"/>
            <w:bottom w:val="none" w:sz="0" w:space="0" w:color="auto"/>
            <w:right w:val="none" w:sz="0" w:space="0" w:color="auto"/>
          </w:divBdr>
        </w:div>
        <w:div w:id="454636178">
          <w:marLeft w:val="480"/>
          <w:marRight w:val="0"/>
          <w:marTop w:val="0"/>
          <w:marBottom w:val="0"/>
          <w:divBdr>
            <w:top w:val="none" w:sz="0" w:space="0" w:color="auto"/>
            <w:left w:val="none" w:sz="0" w:space="0" w:color="auto"/>
            <w:bottom w:val="none" w:sz="0" w:space="0" w:color="auto"/>
            <w:right w:val="none" w:sz="0" w:space="0" w:color="auto"/>
          </w:divBdr>
        </w:div>
        <w:div w:id="450829813">
          <w:marLeft w:val="480"/>
          <w:marRight w:val="0"/>
          <w:marTop w:val="0"/>
          <w:marBottom w:val="0"/>
          <w:divBdr>
            <w:top w:val="none" w:sz="0" w:space="0" w:color="auto"/>
            <w:left w:val="none" w:sz="0" w:space="0" w:color="auto"/>
            <w:bottom w:val="none" w:sz="0" w:space="0" w:color="auto"/>
            <w:right w:val="none" w:sz="0" w:space="0" w:color="auto"/>
          </w:divBdr>
        </w:div>
        <w:div w:id="1506018699">
          <w:marLeft w:val="480"/>
          <w:marRight w:val="0"/>
          <w:marTop w:val="0"/>
          <w:marBottom w:val="0"/>
          <w:divBdr>
            <w:top w:val="none" w:sz="0" w:space="0" w:color="auto"/>
            <w:left w:val="none" w:sz="0" w:space="0" w:color="auto"/>
            <w:bottom w:val="none" w:sz="0" w:space="0" w:color="auto"/>
            <w:right w:val="none" w:sz="0" w:space="0" w:color="auto"/>
          </w:divBdr>
        </w:div>
        <w:div w:id="760374028">
          <w:marLeft w:val="480"/>
          <w:marRight w:val="0"/>
          <w:marTop w:val="0"/>
          <w:marBottom w:val="0"/>
          <w:divBdr>
            <w:top w:val="none" w:sz="0" w:space="0" w:color="auto"/>
            <w:left w:val="none" w:sz="0" w:space="0" w:color="auto"/>
            <w:bottom w:val="none" w:sz="0" w:space="0" w:color="auto"/>
            <w:right w:val="none" w:sz="0" w:space="0" w:color="auto"/>
          </w:divBdr>
        </w:div>
        <w:div w:id="1447384685">
          <w:marLeft w:val="480"/>
          <w:marRight w:val="0"/>
          <w:marTop w:val="0"/>
          <w:marBottom w:val="0"/>
          <w:divBdr>
            <w:top w:val="none" w:sz="0" w:space="0" w:color="auto"/>
            <w:left w:val="none" w:sz="0" w:space="0" w:color="auto"/>
            <w:bottom w:val="none" w:sz="0" w:space="0" w:color="auto"/>
            <w:right w:val="none" w:sz="0" w:space="0" w:color="auto"/>
          </w:divBdr>
        </w:div>
        <w:div w:id="855726566">
          <w:marLeft w:val="480"/>
          <w:marRight w:val="0"/>
          <w:marTop w:val="0"/>
          <w:marBottom w:val="0"/>
          <w:divBdr>
            <w:top w:val="none" w:sz="0" w:space="0" w:color="auto"/>
            <w:left w:val="none" w:sz="0" w:space="0" w:color="auto"/>
            <w:bottom w:val="none" w:sz="0" w:space="0" w:color="auto"/>
            <w:right w:val="none" w:sz="0" w:space="0" w:color="auto"/>
          </w:divBdr>
        </w:div>
        <w:div w:id="1957903368">
          <w:marLeft w:val="480"/>
          <w:marRight w:val="0"/>
          <w:marTop w:val="0"/>
          <w:marBottom w:val="0"/>
          <w:divBdr>
            <w:top w:val="none" w:sz="0" w:space="0" w:color="auto"/>
            <w:left w:val="none" w:sz="0" w:space="0" w:color="auto"/>
            <w:bottom w:val="none" w:sz="0" w:space="0" w:color="auto"/>
            <w:right w:val="none" w:sz="0" w:space="0" w:color="auto"/>
          </w:divBdr>
        </w:div>
        <w:div w:id="396248602">
          <w:marLeft w:val="480"/>
          <w:marRight w:val="0"/>
          <w:marTop w:val="0"/>
          <w:marBottom w:val="0"/>
          <w:divBdr>
            <w:top w:val="none" w:sz="0" w:space="0" w:color="auto"/>
            <w:left w:val="none" w:sz="0" w:space="0" w:color="auto"/>
            <w:bottom w:val="none" w:sz="0" w:space="0" w:color="auto"/>
            <w:right w:val="none" w:sz="0" w:space="0" w:color="auto"/>
          </w:divBdr>
        </w:div>
        <w:div w:id="2127236611">
          <w:marLeft w:val="480"/>
          <w:marRight w:val="0"/>
          <w:marTop w:val="0"/>
          <w:marBottom w:val="0"/>
          <w:divBdr>
            <w:top w:val="none" w:sz="0" w:space="0" w:color="auto"/>
            <w:left w:val="none" w:sz="0" w:space="0" w:color="auto"/>
            <w:bottom w:val="none" w:sz="0" w:space="0" w:color="auto"/>
            <w:right w:val="none" w:sz="0" w:space="0" w:color="auto"/>
          </w:divBdr>
        </w:div>
        <w:div w:id="655455074">
          <w:marLeft w:val="480"/>
          <w:marRight w:val="0"/>
          <w:marTop w:val="0"/>
          <w:marBottom w:val="0"/>
          <w:divBdr>
            <w:top w:val="none" w:sz="0" w:space="0" w:color="auto"/>
            <w:left w:val="none" w:sz="0" w:space="0" w:color="auto"/>
            <w:bottom w:val="none" w:sz="0" w:space="0" w:color="auto"/>
            <w:right w:val="none" w:sz="0" w:space="0" w:color="auto"/>
          </w:divBdr>
        </w:div>
        <w:div w:id="521818687">
          <w:marLeft w:val="480"/>
          <w:marRight w:val="0"/>
          <w:marTop w:val="0"/>
          <w:marBottom w:val="0"/>
          <w:divBdr>
            <w:top w:val="none" w:sz="0" w:space="0" w:color="auto"/>
            <w:left w:val="none" w:sz="0" w:space="0" w:color="auto"/>
            <w:bottom w:val="none" w:sz="0" w:space="0" w:color="auto"/>
            <w:right w:val="none" w:sz="0" w:space="0" w:color="auto"/>
          </w:divBdr>
        </w:div>
        <w:div w:id="1504589444">
          <w:marLeft w:val="480"/>
          <w:marRight w:val="0"/>
          <w:marTop w:val="0"/>
          <w:marBottom w:val="0"/>
          <w:divBdr>
            <w:top w:val="none" w:sz="0" w:space="0" w:color="auto"/>
            <w:left w:val="none" w:sz="0" w:space="0" w:color="auto"/>
            <w:bottom w:val="none" w:sz="0" w:space="0" w:color="auto"/>
            <w:right w:val="none" w:sz="0" w:space="0" w:color="auto"/>
          </w:divBdr>
        </w:div>
        <w:div w:id="1957326304">
          <w:marLeft w:val="480"/>
          <w:marRight w:val="0"/>
          <w:marTop w:val="0"/>
          <w:marBottom w:val="0"/>
          <w:divBdr>
            <w:top w:val="none" w:sz="0" w:space="0" w:color="auto"/>
            <w:left w:val="none" w:sz="0" w:space="0" w:color="auto"/>
            <w:bottom w:val="none" w:sz="0" w:space="0" w:color="auto"/>
            <w:right w:val="none" w:sz="0" w:space="0" w:color="auto"/>
          </w:divBdr>
        </w:div>
        <w:div w:id="1338193640">
          <w:marLeft w:val="480"/>
          <w:marRight w:val="0"/>
          <w:marTop w:val="0"/>
          <w:marBottom w:val="0"/>
          <w:divBdr>
            <w:top w:val="none" w:sz="0" w:space="0" w:color="auto"/>
            <w:left w:val="none" w:sz="0" w:space="0" w:color="auto"/>
            <w:bottom w:val="none" w:sz="0" w:space="0" w:color="auto"/>
            <w:right w:val="none" w:sz="0" w:space="0" w:color="auto"/>
          </w:divBdr>
        </w:div>
        <w:div w:id="1922055266">
          <w:marLeft w:val="480"/>
          <w:marRight w:val="0"/>
          <w:marTop w:val="0"/>
          <w:marBottom w:val="0"/>
          <w:divBdr>
            <w:top w:val="none" w:sz="0" w:space="0" w:color="auto"/>
            <w:left w:val="none" w:sz="0" w:space="0" w:color="auto"/>
            <w:bottom w:val="none" w:sz="0" w:space="0" w:color="auto"/>
            <w:right w:val="none" w:sz="0" w:space="0" w:color="auto"/>
          </w:divBdr>
        </w:div>
        <w:div w:id="368069158">
          <w:marLeft w:val="480"/>
          <w:marRight w:val="0"/>
          <w:marTop w:val="0"/>
          <w:marBottom w:val="0"/>
          <w:divBdr>
            <w:top w:val="none" w:sz="0" w:space="0" w:color="auto"/>
            <w:left w:val="none" w:sz="0" w:space="0" w:color="auto"/>
            <w:bottom w:val="none" w:sz="0" w:space="0" w:color="auto"/>
            <w:right w:val="none" w:sz="0" w:space="0" w:color="auto"/>
          </w:divBdr>
        </w:div>
        <w:div w:id="1068763978">
          <w:marLeft w:val="480"/>
          <w:marRight w:val="0"/>
          <w:marTop w:val="0"/>
          <w:marBottom w:val="0"/>
          <w:divBdr>
            <w:top w:val="none" w:sz="0" w:space="0" w:color="auto"/>
            <w:left w:val="none" w:sz="0" w:space="0" w:color="auto"/>
            <w:bottom w:val="none" w:sz="0" w:space="0" w:color="auto"/>
            <w:right w:val="none" w:sz="0" w:space="0" w:color="auto"/>
          </w:divBdr>
        </w:div>
        <w:div w:id="339698426">
          <w:marLeft w:val="480"/>
          <w:marRight w:val="0"/>
          <w:marTop w:val="0"/>
          <w:marBottom w:val="0"/>
          <w:divBdr>
            <w:top w:val="none" w:sz="0" w:space="0" w:color="auto"/>
            <w:left w:val="none" w:sz="0" w:space="0" w:color="auto"/>
            <w:bottom w:val="none" w:sz="0" w:space="0" w:color="auto"/>
            <w:right w:val="none" w:sz="0" w:space="0" w:color="auto"/>
          </w:divBdr>
        </w:div>
        <w:div w:id="714046643">
          <w:marLeft w:val="480"/>
          <w:marRight w:val="0"/>
          <w:marTop w:val="0"/>
          <w:marBottom w:val="0"/>
          <w:divBdr>
            <w:top w:val="none" w:sz="0" w:space="0" w:color="auto"/>
            <w:left w:val="none" w:sz="0" w:space="0" w:color="auto"/>
            <w:bottom w:val="none" w:sz="0" w:space="0" w:color="auto"/>
            <w:right w:val="none" w:sz="0" w:space="0" w:color="auto"/>
          </w:divBdr>
        </w:div>
        <w:div w:id="261841530">
          <w:marLeft w:val="480"/>
          <w:marRight w:val="0"/>
          <w:marTop w:val="0"/>
          <w:marBottom w:val="0"/>
          <w:divBdr>
            <w:top w:val="none" w:sz="0" w:space="0" w:color="auto"/>
            <w:left w:val="none" w:sz="0" w:space="0" w:color="auto"/>
            <w:bottom w:val="none" w:sz="0" w:space="0" w:color="auto"/>
            <w:right w:val="none" w:sz="0" w:space="0" w:color="auto"/>
          </w:divBdr>
        </w:div>
        <w:div w:id="263459409">
          <w:marLeft w:val="480"/>
          <w:marRight w:val="0"/>
          <w:marTop w:val="0"/>
          <w:marBottom w:val="0"/>
          <w:divBdr>
            <w:top w:val="none" w:sz="0" w:space="0" w:color="auto"/>
            <w:left w:val="none" w:sz="0" w:space="0" w:color="auto"/>
            <w:bottom w:val="none" w:sz="0" w:space="0" w:color="auto"/>
            <w:right w:val="none" w:sz="0" w:space="0" w:color="auto"/>
          </w:divBdr>
        </w:div>
        <w:div w:id="670571630">
          <w:marLeft w:val="480"/>
          <w:marRight w:val="0"/>
          <w:marTop w:val="0"/>
          <w:marBottom w:val="0"/>
          <w:divBdr>
            <w:top w:val="none" w:sz="0" w:space="0" w:color="auto"/>
            <w:left w:val="none" w:sz="0" w:space="0" w:color="auto"/>
            <w:bottom w:val="none" w:sz="0" w:space="0" w:color="auto"/>
            <w:right w:val="none" w:sz="0" w:space="0" w:color="auto"/>
          </w:divBdr>
        </w:div>
        <w:div w:id="627777994">
          <w:marLeft w:val="480"/>
          <w:marRight w:val="0"/>
          <w:marTop w:val="0"/>
          <w:marBottom w:val="0"/>
          <w:divBdr>
            <w:top w:val="none" w:sz="0" w:space="0" w:color="auto"/>
            <w:left w:val="none" w:sz="0" w:space="0" w:color="auto"/>
            <w:bottom w:val="none" w:sz="0" w:space="0" w:color="auto"/>
            <w:right w:val="none" w:sz="0" w:space="0" w:color="auto"/>
          </w:divBdr>
        </w:div>
        <w:div w:id="1438482387">
          <w:marLeft w:val="480"/>
          <w:marRight w:val="0"/>
          <w:marTop w:val="0"/>
          <w:marBottom w:val="0"/>
          <w:divBdr>
            <w:top w:val="none" w:sz="0" w:space="0" w:color="auto"/>
            <w:left w:val="none" w:sz="0" w:space="0" w:color="auto"/>
            <w:bottom w:val="none" w:sz="0" w:space="0" w:color="auto"/>
            <w:right w:val="none" w:sz="0" w:space="0" w:color="auto"/>
          </w:divBdr>
        </w:div>
        <w:div w:id="44258351">
          <w:marLeft w:val="480"/>
          <w:marRight w:val="0"/>
          <w:marTop w:val="0"/>
          <w:marBottom w:val="0"/>
          <w:divBdr>
            <w:top w:val="none" w:sz="0" w:space="0" w:color="auto"/>
            <w:left w:val="none" w:sz="0" w:space="0" w:color="auto"/>
            <w:bottom w:val="none" w:sz="0" w:space="0" w:color="auto"/>
            <w:right w:val="none" w:sz="0" w:space="0" w:color="auto"/>
          </w:divBdr>
        </w:div>
        <w:div w:id="572740523">
          <w:marLeft w:val="480"/>
          <w:marRight w:val="0"/>
          <w:marTop w:val="0"/>
          <w:marBottom w:val="0"/>
          <w:divBdr>
            <w:top w:val="none" w:sz="0" w:space="0" w:color="auto"/>
            <w:left w:val="none" w:sz="0" w:space="0" w:color="auto"/>
            <w:bottom w:val="none" w:sz="0" w:space="0" w:color="auto"/>
            <w:right w:val="none" w:sz="0" w:space="0" w:color="auto"/>
          </w:divBdr>
        </w:div>
        <w:div w:id="2002737349">
          <w:marLeft w:val="480"/>
          <w:marRight w:val="0"/>
          <w:marTop w:val="0"/>
          <w:marBottom w:val="0"/>
          <w:divBdr>
            <w:top w:val="none" w:sz="0" w:space="0" w:color="auto"/>
            <w:left w:val="none" w:sz="0" w:space="0" w:color="auto"/>
            <w:bottom w:val="none" w:sz="0" w:space="0" w:color="auto"/>
            <w:right w:val="none" w:sz="0" w:space="0" w:color="auto"/>
          </w:divBdr>
        </w:div>
        <w:div w:id="398596685">
          <w:marLeft w:val="480"/>
          <w:marRight w:val="0"/>
          <w:marTop w:val="0"/>
          <w:marBottom w:val="0"/>
          <w:divBdr>
            <w:top w:val="none" w:sz="0" w:space="0" w:color="auto"/>
            <w:left w:val="none" w:sz="0" w:space="0" w:color="auto"/>
            <w:bottom w:val="none" w:sz="0" w:space="0" w:color="auto"/>
            <w:right w:val="none" w:sz="0" w:space="0" w:color="auto"/>
          </w:divBdr>
        </w:div>
        <w:div w:id="85199033">
          <w:marLeft w:val="480"/>
          <w:marRight w:val="0"/>
          <w:marTop w:val="0"/>
          <w:marBottom w:val="0"/>
          <w:divBdr>
            <w:top w:val="none" w:sz="0" w:space="0" w:color="auto"/>
            <w:left w:val="none" w:sz="0" w:space="0" w:color="auto"/>
            <w:bottom w:val="none" w:sz="0" w:space="0" w:color="auto"/>
            <w:right w:val="none" w:sz="0" w:space="0" w:color="auto"/>
          </w:divBdr>
        </w:div>
        <w:div w:id="536240270">
          <w:marLeft w:val="480"/>
          <w:marRight w:val="0"/>
          <w:marTop w:val="0"/>
          <w:marBottom w:val="0"/>
          <w:divBdr>
            <w:top w:val="none" w:sz="0" w:space="0" w:color="auto"/>
            <w:left w:val="none" w:sz="0" w:space="0" w:color="auto"/>
            <w:bottom w:val="none" w:sz="0" w:space="0" w:color="auto"/>
            <w:right w:val="none" w:sz="0" w:space="0" w:color="auto"/>
          </w:divBdr>
        </w:div>
        <w:div w:id="1473281610">
          <w:marLeft w:val="480"/>
          <w:marRight w:val="0"/>
          <w:marTop w:val="0"/>
          <w:marBottom w:val="0"/>
          <w:divBdr>
            <w:top w:val="none" w:sz="0" w:space="0" w:color="auto"/>
            <w:left w:val="none" w:sz="0" w:space="0" w:color="auto"/>
            <w:bottom w:val="none" w:sz="0" w:space="0" w:color="auto"/>
            <w:right w:val="none" w:sz="0" w:space="0" w:color="auto"/>
          </w:divBdr>
        </w:div>
        <w:div w:id="477377845">
          <w:marLeft w:val="480"/>
          <w:marRight w:val="0"/>
          <w:marTop w:val="0"/>
          <w:marBottom w:val="0"/>
          <w:divBdr>
            <w:top w:val="none" w:sz="0" w:space="0" w:color="auto"/>
            <w:left w:val="none" w:sz="0" w:space="0" w:color="auto"/>
            <w:bottom w:val="none" w:sz="0" w:space="0" w:color="auto"/>
            <w:right w:val="none" w:sz="0" w:space="0" w:color="auto"/>
          </w:divBdr>
        </w:div>
        <w:div w:id="1131098233">
          <w:marLeft w:val="480"/>
          <w:marRight w:val="0"/>
          <w:marTop w:val="0"/>
          <w:marBottom w:val="0"/>
          <w:divBdr>
            <w:top w:val="none" w:sz="0" w:space="0" w:color="auto"/>
            <w:left w:val="none" w:sz="0" w:space="0" w:color="auto"/>
            <w:bottom w:val="none" w:sz="0" w:space="0" w:color="auto"/>
            <w:right w:val="none" w:sz="0" w:space="0" w:color="auto"/>
          </w:divBdr>
        </w:div>
        <w:div w:id="641035634">
          <w:marLeft w:val="480"/>
          <w:marRight w:val="0"/>
          <w:marTop w:val="0"/>
          <w:marBottom w:val="0"/>
          <w:divBdr>
            <w:top w:val="none" w:sz="0" w:space="0" w:color="auto"/>
            <w:left w:val="none" w:sz="0" w:space="0" w:color="auto"/>
            <w:bottom w:val="none" w:sz="0" w:space="0" w:color="auto"/>
            <w:right w:val="none" w:sz="0" w:space="0" w:color="auto"/>
          </w:divBdr>
        </w:div>
        <w:div w:id="1608657722">
          <w:marLeft w:val="480"/>
          <w:marRight w:val="0"/>
          <w:marTop w:val="0"/>
          <w:marBottom w:val="0"/>
          <w:divBdr>
            <w:top w:val="none" w:sz="0" w:space="0" w:color="auto"/>
            <w:left w:val="none" w:sz="0" w:space="0" w:color="auto"/>
            <w:bottom w:val="none" w:sz="0" w:space="0" w:color="auto"/>
            <w:right w:val="none" w:sz="0" w:space="0" w:color="auto"/>
          </w:divBdr>
        </w:div>
        <w:div w:id="1561280836">
          <w:marLeft w:val="480"/>
          <w:marRight w:val="0"/>
          <w:marTop w:val="0"/>
          <w:marBottom w:val="0"/>
          <w:divBdr>
            <w:top w:val="none" w:sz="0" w:space="0" w:color="auto"/>
            <w:left w:val="none" w:sz="0" w:space="0" w:color="auto"/>
            <w:bottom w:val="none" w:sz="0" w:space="0" w:color="auto"/>
            <w:right w:val="none" w:sz="0" w:space="0" w:color="auto"/>
          </w:divBdr>
        </w:div>
        <w:div w:id="1745689397">
          <w:marLeft w:val="480"/>
          <w:marRight w:val="0"/>
          <w:marTop w:val="0"/>
          <w:marBottom w:val="0"/>
          <w:divBdr>
            <w:top w:val="none" w:sz="0" w:space="0" w:color="auto"/>
            <w:left w:val="none" w:sz="0" w:space="0" w:color="auto"/>
            <w:bottom w:val="none" w:sz="0" w:space="0" w:color="auto"/>
            <w:right w:val="none" w:sz="0" w:space="0" w:color="auto"/>
          </w:divBdr>
        </w:div>
        <w:div w:id="1559585620">
          <w:marLeft w:val="480"/>
          <w:marRight w:val="0"/>
          <w:marTop w:val="0"/>
          <w:marBottom w:val="0"/>
          <w:divBdr>
            <w:top w:val="none" w:sz="0" w:space="0" w:color="auto"/>
            <w:left w:val="none" w:sz="0" w:space="0" w:color="auto"/>
            <w:bottom w:val="none" w:sz="0" w:space="0" w:color="auto"/>
            <w:right w:val="none" w:sz="0" w:space="0" w:color="auto"/>
          </w:divBdr>
        </w:div>
        <w:div w:id="979729011">
          <w:marLeft w:val="480"/>
          <w:marRight w:val="0"/>
          <w:marTop w:val="0"/>
          <w:marBottom w:val="0"/>
          <w:divBdr>
            <w:top w:val="none" w:sz="0" w:space="0" w:color="auto"/>
            <w:left w:val="none" w:sz="0" w:space="0" w:color="auto"/>
            <w:bottom w:val="none" w:sz="0" w:space="0" w:color="auto"/>
            <w:right w:val="none" w:sz="0" w:space="0" w:color="auto"/>
          </w:divBdr>
        </w:div>
        <w:div w:id="1086415654">
          <w:marLeft w:val="480"/>
          <w:marRight w:val="0"/>
          <w:marTop w:val="0"/>
          <w:marBottom w:val="0"/>
          <w:divBdr>
            <w:top w:val="none" w:sz="0" w:space="0" w:color="auto"/>
            <w:left w:val="none" w:sz="0" w:space="0" w:color="auto"/>
            <w:bottom w:val="none" w:sz="0" w:space="0" w:color="auto"/>
            <w:right w:val="none" w:sz="0" w:space="0" w:color="auto"/>
          </w:divBdr>
        </w:div>
        <w:div w:id="1626232420">
          <w:marLeft w:val="480"/>
          <w:marRight w:val="0"/>
          <w:marTop w:val="0"/>
          <w:marBottom w:val="0"/>
          <w:divBdr>
            <w:top w:val="none" w:sz="0" w:space="0" w:color="auto"/>
            <w:left w:val="none" w:sz="0" w:space="0" w:color="auto"/>
            <w:bottom w:val="none" w:sz="0" w:space="0" w:color="auto"/>
            <w:right w:val="none" w:sz="0" w:space="0" w:color="auto"/>
          </w:divBdr>
        </w:div>
        <w:div w:id="1725563437">
          <w:marLeft w:val="480"/>
          <w:marRight w:val="0"/>
          <w:marTop w:val="0"/>
          <w:marBottom w:val="0"/>
          <w:divBdr>
            <w:top w:val="none" w:sz="0" w:space="0" w:color="auto"/>
            <w:left w:val="none" w:sz="0" w:space="0" w:color="auto"/>
            <w:bottom w:val="none" w:sz="0" w:space="0" w:color="auto"/>
            <w:right w:val="none" w:sz="0" w:space="0" w:color="auto"/>
          </w:divBdr>
        </w:div>
        <w:div w:id="32272018">
          <w:marLeft w:val="480"/>
          <w:marRight w:val="0"/>
          <w:marTop w:val="0"/>
          <w:marBottom w:val="0"/>
          <w:divBdr>
            <w:top w:val="none" w:sz="0" w:space="0" w:color="auto"/>
            <w:left w:val="none" w:sz="0" w:space="0" w:color="auto"/>
            <w:bottom w:val="none" w:sz="0" w:space="0" w:color="auto"/>
            <w:right w:val="none" w:sz="0" w:space="0" w:color="auto"/>
          </w:divBdr>
        </w:div>
      </w:divsChild>
    </w:div>
    <w:div w:id="233928359">
      <w:bodyDiv w:val="1"/>
      <w:marLeft w:val="0"/>
      <w:marRight w:val="0"/>
      <w:marTop w:val="0"/>
      <w:marBottom w:val="0"/>
      <w:divBdr>
        <w:top w:val="none" w:sz="0" w:space="0" w:color="auto"/>
        <w:left w:val="none" w:sz="0" w:space="0" w:color="auto"/>
        <w:bottom w:val="none" w:sz="0" w:space="0" w:color="auto"/>
        <w:right w:val="none" w:sz="0" w:space="0" w:color="auto"/>
      </w:divBdr>
    </w:div>
    <w:div w:id="234173579">
      <w:bodyDiv w:val="1"/>
      <w:marLeft w:val="0"/>
      <w:marRight w:val="0"/>
      <w:marTop w:val="0"/>
      <w:marBottom w:val="0"/>
      <w:divBdr>
        <w:top w:val="none" w:sz="0" w:space="0" w:color="auto"/>
        <w:left w:val="none" w:sz="0" w:space="0" w:color="auto"/>
        <w:bottom w:val="none" w:sz="0" w:space="0" w:color="auto"/>
        <w:right w:val="none" w:sz="0" w:space="0" w:color="auto"/>
      </w:divBdr>
    </w:div>
    <w:div w:id="234244264">
      <w:bodyDiv w:val="1"/>
      <w:marLeft w:val="0"/>
      <w:marRight w:val="0"/>
      <w:marTop w:val="0"/>
      <w:marBottom w:val="0"/>
      <w:divBdr>
        <w:top w:val="none" w:sz="0" w:space="0" w:color="auto"/>
        <w:left w:val="none" w:sz="0" w:space="0" w:color="auto"/>
        <w:bottom w:val="none" w:sz="0" w:space="0" w:color="auto"/>
        <w:right w:val="none" w:sz="0" w:space="0" w:color="auto"/>
      </w:divBdr>
    </w:div>
    <w:div w:id="234626599">
      <w:bodyDiv w:val="1"/>
      <w:marLeft w:val="0"/>
      <w:marRight w:val="0"/>
      <w:marTop w:val="0"/>
      <w:marBottom w:val="0"/>
      <w:divBdr>
        <w:top w:val="none" w:sz="0" w:space="0" w:color="auto"/>
        <w:left w:val="none" w:sz="0" w:space="0" w:color="auto"/>
        <w:bottom w:val="none" w:sz="0" w:space="0" w:color="auto"/>
        <w:right w:val="none" w:sz="0" w:space="0" w:color="auto"/>
      </w:divBdr>
    </w:div>
    <w:div w:id="234753195">
      <w:bodyDiv w:val="1"/>
      <w:marLeft w:val="0"/>
      <w:marRight w:val="0"/>
      <w:marTop w:val="0"/>
      <w:marBottom w:val="0"/>
      <w:divBdr>
        <w:top w:val="none" w:sz="0" w:space="0" w:color="auto"/>
        <w:left w:val="none" w:sz="0" w:space="0" w:color="auto"/>
        <w:bottom w:val="none" w:sz="0" w:space="0" w:color="auto"/>
        <w:right w:val="none" w:sz="0" w:space="0" w:color="auto"/>
      </w:divBdr>
    </w:div>
    <w:div w:id="234824722">
      <w:bodyDiv w:val="1"/>
      <w:marLeft w:val="0"/>
      <w:marRight w:val="0"/>
      <w:marTop w:val="0"/>
      <w:marBottom w:val="0"/>
      <w:divBdr>
        <w:top w:val="none" w:sz="0" w:space="0" w:color="auto"/>
        <w:left w:val="none" w:sz="0" w:space="0" w:color="auto"/>
        <w:bottom w:val="none" w:sz="0" w:space="0" w:color="auto"/>
        <w:right w:val="none" w:sz="0" w:space="0" w:color="auto"/>
      </w:divBdr>
    </w:div>
    <w:div w:id="235164921">
      <w:bodyDiv w:val="1"/>
      <w:marLeft w:val="0"/>
      <w:marRight w:val="0"/>
      <w:marTop w:val="0"/>
      <w:marBottom w:val="0"/>
      <w:divBdr>
        <w:top w:val="none" w:sz="0" w:space="0" w:color="auto"/>
        <w:left w:val="none" w:sz="0" w:space="0" w:color="auto"/>
        <w:bottom w:val="none" w:sz="0" w:space="0" w:color="auto"/>
        <w:right w:val="none" w:sz="0" w:space="0" w:color="auto"/>
      </w:divBdr>
    </w:div>
    <w:div w:id="235172553">
      <w:bodyDiv w:val="1"/>
      <w:marLeft w:val="0"/>
      <w:marRight w:val="0"/>
      <w:marTop w:val="0"/>
      <w:marBottom w:val="0"/>
      <w:divBdr>
        <w:top w:val="none" w:sz="0" w:space="0" w:color="auto"/>
        <w:left w:val="none" w:sz="0" w:space="0" w:color="auto"/>
        <w:bottom w:val="none" w:sz="0" w:space="0" w:color="auto"/>
        <w:right w:val="none" w:sz="0" w:space="0" w:color="auto"/>
      </w:divBdr>
    </w:div>
    <w:div w:id="236014878">
      <w:bodyDiv w:val="1"/>
      <w:marLeft w:val="0"/>
      <w:marRight w:val="0"/>
      <w:marTop w:val="0"/>
      <w:marBottom w:val="0"/>
      <w:divBdr>
        <w:top w:val="none" w:sz="0" w:space="0" w:color="auto"/>
        <w:left w:val="none" w:sz="0" w:space="0" w:color="auto"/>
        <w:bottom w:val="none" w:sz="0" w:space="0" w:color="auto"/>
        <w:right w:val="none" w:sz="0" w:space="0" w:color="auto"/>
      </w:divBdr>
    </w:div>
    <w:div w:id="236287594">
      <w:bodyDiv w:val="1"/>
      <w:marLeft w:val="0"/>
      <w:marRight w:val="0"/>
      <w:marTop w:val="0"/>
      <w:marBottom w:val="0"/>
      <w:divBdr>
        <w:top w:val="none" w:sz="0" w:space="0" w:color="auto"/>
        <w:left w:val="none" w:sz="0" w:space="0" w:color="auto"/>
        <w:bottom w:val="none" w:sz="0" w:space="0" w:color="auto"/>
        <w:right w:val="none" w:sz="0" w:space="0" w:color="auto"/>
      </w:divBdr>
    </w:div>
    <w:div w:id="236330297">
      <w:bodyDiv w:val="1"/>
      <w:marLeft w:val="0"/>
      <w:marRight w:val="0"/>
      <w:marTop w:val="0"/>
      <w:marBottom w:val="0"/>
      <w:divBdr>
        <w:top w:val="none" w:sz="0" w:space="0" w:color="auto"/>
        <w:left w:val="none" w:sz="0" w:space="0" w:color="auto"/>
        <w:bottom w:val="none" w:sz="0" w:space="0" w:color="auto"/>
        <w:right w:val="none" w:sz="0" w:space="0" w:color="auto"/>
      </w:divBdr>
    </w:div>
    <w:div w:id="236482023">
      <w:bodyDiv w:val="1"/>
      <w:marLeft w:val="0"/>
      <w:marRight w:val="0"/>
      <w:marTop w:val="0"/>
      <w:marBottom w:val="0"/>
      <w:divBdr>
        <w:top w:val="none" w:sz="0" w:space="0" w:color="auto"/>
        <w:left w:val="none" w:sz="0" w:space="0" w:color="auto"/>
        <w:bottom w:val="none" w:sz="0" w:space="0" w:color="auto"/>
        <w:right w:val="none" w:sz="0" w:space="0" w:color="auto"/>
      </w:divBdr>
    </w:div>
    <w:div w:id="236520714">
      <w:bodyDiv w:val="1"/>
      <w:marLeft w:val="0"/>
      <w:marRight w:val="0"/>
      <w:marTop w:val="0"/>
      <w:marBottom w:val="0"/>
      <w:divBdr>
        <w:top w:val="none" w:sz="0" w:space="0" w:color="auto"/>
        <w:left w:val="none" w:sz="0" w:space="0" w:color="auto"/>
        <w:bottom w:val="none" w:sz="0" w:space="0" w:color="auto"/>
        <w:right w:val="none" w:sz="0" w:space="0" w:color="auto"/>
      </w:divBdr>
      <w:divsChild>
        <w:div w:id="930158277">
          <w:marLeft w:val="480"/>
          <w:marRight w:val="0"/>
          <w:marTop w:val="0"/>
          <w:marBottom w:val="0"/>
          <w:divBdr>
            <w:top w:val="none" w:sz="0" w:space="0" w:color="auto"/>
            <w:left w:val="none" w:sz="0" w:space="0" w:color="auto"/>
            <w:bottom w:val="none" w:sz="0" w:space="0" w:color="auto"/>
            <w:right w:val="none" w:sz="0" w:space="0" w:color="auto"/>
          </w:divBdr>
        </w:div>
        <w:div w:id="231891476">
          <w:marLeft w:val="480"/>
          <w:marRight w:val="0"/>
          <w:marTop w:val="0"/>
          <w:marBottom w:val="0"/>
          <w:divBdr>
            <w:top w:val="none" w:sz="0" w:space="0" w:color="auto"/>
            <w:left w:val="none" w:sz="0" w:space="0" w:color="auto"/>
            <w:bottom w:val="none" w:sz="0" w:space="0" w:color="auto"/>
            <w:right w:val="none" w:sz="0" w:space="0" w:color="auto"/>
          </w:divBdr>
        </w:div>
        <w:div w:id="1144547200">
          <w:marLeft w:val="480"/>
          <w:marRight w:val="0"/>
          <w:marTop w:val="0"/>
          <w:marBottom w:val="0"/>
          <w:divBdr>
            <w:top w:val="none" w:sz="0" w:space="0" w:color="auto"/>
            <w:left w:val="none" w:sz="0" w:space="0" w:color="auto"/>
            <w:bottom w:val="none" w:sz="0" w:space="0" w:color="auto"/>
            <w:right w:val="none" w:sz="0" w:space="0" w:color="auto"/>
          </w:divBdr>
        </w:div>
        <w:div w:id="1198007697">
          <w:marLeft w:val="480"/>
          <w:marRight w:val="0"/>
          <w:marTop w:val="0"/>
          <w:marBottom w:val="0"/>
          <w:divBdr>
            <w:top w:val="none" w:sz="0" w:space="0" w:color="auto"/>
            <w:left w:val="none" w:sz="0" w:space="0" w:color="auto"/>
            <w:bottom w:val="none" w:sz="0" w:space="0" w:color="auto"/>
            <w:right w:val="none" w:sz="0" w:space="0" w:color="auto"/>
          </w:divBdr>
        </w:div>
        <w:div w:id="1093748629">
          <w:marLeft w:val="480"/>
          <w:marRight w:val="0"/>
          <w:marTop w:val="0"/>
          <w:marBottom w:val="0"/>
          <w:divBdr>
            <w:top w:val="none" w:sz="0" w:space="0" w:color="auto"/>
            <w:left w:val="none" w:sz="0" w:space="0" w:color="auto"/>
            <w:bottom w:val="none" w:sz="0" w:space="0" w:color="auto"/>
            <w:right w:val="none" w:sz="0" w:space="0" w:color="auto"/>
          </w:divBdr>
        </w:div>
        <w:div w:id="1034572578">
          <w:marLeft w:val="480"/>
          <w:marRight w:val="0"/>
          <w:marTop w:val="0"/>
          <w:marBottom w:val="0"/>
          <w:divBdr>
            <w:top w:val="none" w:sz="0" w:space="0" w:color="auto"/>
            <w:left w:val="none" w:sz="0" w:space="0" w:color="auto"/>
            <w:bottom w:val="none" w:sz="0" w:space="0" w:color="auto"/>
            <w:right w:val="none" w:sz="0" w:space="0" w:color="auto"/>
          </w:divBdr>
        </w:div>
        <w:div w:id="1558929809">
          <w:marLeft w:val="480"/>
          <w:marRight w:val="0"/>
          <w:marTop w:val="0"/>
          <w:marBottom w:val="0"/>
          <w:divBdr>
            <w:top w:val="none" w:sz="0" w:space="0" w:color="auto"/>
            <w:left w:val="none" w:sz="0" w:space="0" w:color="auto"/>
            <w:bottom w:val="none" w:sz="0" w:space="0" w:color="auto"/>
            <w:right w:val="none" w:sz="0" w:space="0" w:color="auto"/>
          </w:divBdr>
        </w:div>
        <w:div w:id="469057398">
          <w:marLeft w:val="480"/>
          <w:marRight w:val="0"/>
          <w:marTop w:val="0"/>
          <w:marBottom w:val="0"/>
          <w:divBdr>
            <w:top w:val="none" w:sz="0" w:space="0" w:color="auto"/>
            <w:left w:val="none" w:sz="0" w:space="0" w:color="auto"/>
            <w:bottom w:val="none" w:sz="0" w:space="0" w:color="auto"/>
            <w:right w:val="none" w:sz="0" w:space="0" w:color="auto"/>
          </w:divBdr>
        </w:div>
        <w:div w:id="893782032">
          <w:marLeft w:val="480"/>
          <w:marRight w:val="0"/>
          <w:marTop w:val="0"/>
          <w:marBottom w:val="0"/>
          <w:divBdr>
            <w:top w:val="none" w:sz="0" w:space="0" w:color="auto"/>
            <w:left w:val="none" w:sz="0" w:space="0" w:color="auto"/>
            <w:bottom w:val="none" w:sz="0" w:space="0" w:color="auto"/>
            <w:right w:val="none" w:sz="0" w:space="0" w:color="auto"/>
          </w:divBdr>
        </w:div>
        <w:div w:id="1671176680">
          <w:marLeft w:val="480"/>
          <w:marRight w:val="0"/>
          <w:marTop w:val="0"/>
          <w:marBottom w:val="0"/>
          <w:divBdr>
            <w:top w:val="none" w:sz="0" w:space="0" w:color="auto"/>
            <w:left w:val="none" w:sz="0" w:space="0" w:color="auto"/>
            <w:bottom w:val="none" w:sz="0" w:space="0" w:color="auto"/>
            <w:right w:val="none" w:sz="0" w:space="0" w:color="auto"/>
          </w:divBdr>
        </w:div>
        <w:div w:id="1519270855">
          <w:marLeft w:val="480"/>
          <w:marRight w:val="0"/>
          <w:marTop w:val="0"/>
          <w:marBottom w:val="0"/>
          <w:divBdr>
            <w:top w:val="none" w:sz="0" w:space="0" w:color="auto"/>
            <w:left w:val="none" w:sz="0" w:space="0" w:color="auto"/>
            <w:bottom w:val="none" w:sz="0" w:space="0" w:color="auto"/>
            <w:right w:val="none" w:sz="0" w:space="0" w:color="auto"/>
          </w:divBdr>
        </w:div>
        <w:div w:id="1504012481">
          <w:marLeft w:val="480"/>
          <w:marRight w:val="0"/>
          <w:marTop w:val="0"/>
          <w:marBottom w:val="0"/>
          <w:divBdr>
            <w:top w:val="none" w:sz="0" w:space="0" w:color="auto"/>
            <w:left w:val="none" w:sz="0" w:space="0" w:color="auto"/>
            <w:bottom w:val="none" w:sz="0" w:space="0" w:color="auto"/>
            <w:right w:val="none" w:sz="0" w:space="0" w:color="auto"/>
          </w:divBdr>
        </w:div>
        <w:div w:id="1297180566">
          <w:marLeft w:val="480"/>
          <w:marRight w:val="0"/>
          <w:marTop w:val="0"/>
          <w:marBottom w:val="0"/>
          <w:divBdr>
            <w:top w:val="none" w:sz="0" w:space="0" w:color="auto"/>
            <w:left w:val="none" w:sz="0" w:space="0" w:color="auto"/>
            <w:bottom w:val="none" w:sz="0" w:space="0" w:color="auto"/>
            <w:right w:val="none" w:sz="0" w:space="0" w:color="auto"/>
          </w:divBdr>
        </w:div>
        <w:div w:id="69667922">
          <w:marLeft w:val="480"/>
          <w:marRight w:val="0"/>
          <w:marTop w:val="0"/>
          <w:marBottom w:val="0"/>
          <w:divBdr>
            <w:top w:val="none" w:sz="0" w:space="0" w:color="auto"/>
            <w:left w:val="none" w:sz="0" w:space="0" w:color="auto"/>
            <w:bottom w:val="none" w:sz="0" w:space="0" w:color="auto"/>
            <w:right w:val="none" w:sz="0" w:space="0" w:color="auto"/>
          </w:divBdr>
        </w:div>
        <w:div w:id="524094375">
          <w:marLeft w:val="480"/>
          <w:marRight w:val="0"/>
          <w:marTop w:val="0"/>
          <w:marBottom w:val="0"/>
          <w:divBdr>
            <w:top w:val="none" w:sz="0" w:space="0" w:color="auto"/>
            <w:left w:val="none" w:sz="0" w:space="0" w:color="auto"/>
            <w:bottom w:val="none" w:sz="0" w:space="0" w:color="auto"/>
            <w:right w:val="none" w:sz="0" w:space="0" w:color="auto"/>
          </w:divBdr>
        </w:div>
        <w:div w:id="516651516">
          <w:marLeft w:val="480"/>
          <w:marRight w:val="0"/>
          <w:marTop w:val="0"/>
          <w:marBottom w:val="0"/>
          <w:divBdr>
            <w:top w:val="none" w:sz="0" w:space="0" w:color="auto"/>
            <w:left w:val="none" w:sz="0" w:space="0" w:color="auto"/>
            <w:bottom w:val="none" w:sz="0" w:space="0" w:color="auto"/>
            <w:right w:val="none" w:sz="0" w:space="0" w:color="auto"/>
          </w:divBdr>
        </w:div>
        <w:div w:id="1682582865">
          <w:marLeft w:val="480"/>
          <w:marRight w:val="0"/>
          <w:marTop w:val="0"/>
          <w:marBottom w:val="0"/>
          <w:divBdr>
            <w:top w:val="none" w:sz="0" w:space="0" w:color="auto"/>
            <w:left w:val="none" w:sz="0" w:space="0" w:color="auto"/>
            <w:bottom w:val="none" w:sz="0" w:space="0" w:color="auto"/>
            <w:right w:val="none" w:sz="0" w:space="0" w:color="auto"/>
          </w:divBdr>
        </w:div>
        <w:div w:id="338049096">
          <w:marLeft w:val="480"/>
          <w:marRight w:val="0"/>
          <w:marTop w:val="0"/>
          <w:marBottom w:val="0"/>
          <w:divBdr>
            <w:top w:val="none" w:sz="0" w:space="0" w:color="auto"/>
            <w:left w:val="none" w:sz="0" w:space="0" w:color="auto"/>
            <w:bottom w:val="none" w:sz="0" w:space="0" w:color="auto"/>
            <w:right w:val="none" w:sz="0" w:space="0" w:color="auto"/>
          </w:divBdr>
        </w:div>
        <w:div w:id="873735860">
          <w:marLeft w:val="480"/>
          <w:marRight w:val="0"/>
          <w:marTop w:val="0"/>
          <w:marBottom w:val="0"/>
          <w:divBdr>
            <w:top w:val="none" w:sz="0" w:space="0" w:color="auto"/>
            <w:left w:val="none" w:sz="0" w:space="0" w:color="auto"/>
            <w:bottom w:val="none" w:sz="0" w:space="0" w:color="auto"/>
            <w:right w:val="none" w:sz="0" w:space="0" w:color="auto"/>
          </w:divBdr>
        </w:div>
        <w:div w:id="1376008559">
          <w:marLeft w:val="480"/>
          <w:marRight w:val="0"/>
          <w:marTop w:val="0"/>
          <w:marBottom w:val="0"/>
          <w:divBdr>
            <w:top w:val="none" w:sz="0" w:space="0" w:color="auto"/>
            <w:left w:val="none" w:sz="0" w:space="0" w:color="auto"/>
            <w:bottom w:val="none" w:sz="0" w:space="0" w:color="auto"/>
            <w:right w:val="none" w:sz="0" w:space="0" w:color="auto"/>
          </w:divBdr>
        </w:div>
        <w:div w:id="1691636976">
          <w:marLeft w:val="480"/>
          <w:marRight w:val="0"/>
          <w:marTop w:val="0"/>
          <w:marBottom w:val="0"/>
          <w:divBdr>
            <w:top w:val="none" w:sz="0" w:space="0" w:color="auto"/>
            <w:left w:val="none" w:sz="0" w:space="0" w:color="auto"/>
            <w:bottom w:val="none" w:sz="0" w:space="0" w:color="auto"/>
            <w:right w:val="none" w:sz="0" w:space="0" w:color="auto"/>
          </w:divBdr>
        </w:div>
        <w:div w:id="701713901">
          <w:marLeft w:val="480"/>
          <w:marRight w:val="0"/>
          <w:marTop w:val="0"/>
          <w:marBottom w:val="0"/>
          <w:divBdr>
            <w:top w:val="none" w:sz="0" w:space="0" w:color="auto"/>
            <w:left w:val="none" w:sz="0" w:space="0" w:color="auto"/>
            <w:bottom w:val="none" w:sz="0" w:space="0" w:color="auto"/>
            <w:right w:val="none" w:sz="0" w:space="0" w:color="auto"/>
          </w:divBdr>
        </w:div>
        <w:div w:id="226696526">
          <w:marLeft w:val="480"/>
          <w:marRight w:val="0"/>
          <w:marTop w:val="0"/>
          <w:marBottom w:val="0"/>
          <w:divBdr>
            <w:top w:val="none" w:sz="0" w:space="0" w:color="auto"/>
            <w:left w:val="none" w:sz="0" w:space="0" w:color="auto"/>
            <w:bottom w:val="none" w:sz="0" w:space="0" w:color="auto"/>
            <w:right w:val="none" w:sz="0" w:space="0" w:color="auto"/>
          </w:divBdr>
        </w:div>
        <w:div w:id="1311866363">
          <w:marLeft w:val="480"/>
          <w:marRight w:val="0"/>
          <w:marTop w:val="0"/>
          <w:marBottom w:val="0"/>
          <w:divBdr>
            <w:top w:val="none" w:sz="0" w:space="0" w:color="auto"/>
            <w:left w:val="none" w:sz="0" w:space="0" w:color="auto"/>
            <w:bottom w:val="none" w:sz="0" w:space="0" w:color="auto"/>
            <w:right w:val="none" w:sz="0" w:space="0" w:color="auto"/>
          </w:divBdr>
        </w:div>
        <w:div w:id="896159626">
          <w:marLeft w:val="480"/>
          <w:marRight w:val="0"/>
          <w:marTop w:val="0"/>
          <w:marBottom w:val="0"/>
          <w:divBdr>
            <w:top w:val="none" w:sz="0" w:space="0" w:color="auto"/>
            <w:left w:val="none" w:sz="0" w:space="0" w:color="auto"/>
            <w:bottom w:val="none" w:sz="0" w:space="0" w:color="auto"/>
            <w:right w:val="none" w:sz="0" w:space="0" w:color="auto"/>
          </w:divBdr>
        </w:div>
        <w:div w:id="2072265118">
          <w:marLeft w:val="480"/>
          <w:marRight w:val="0"/>
          <w:marTop w:val="0"/>
          <w:marBottom w:val="0"/>
          <w:divBdr>
            <w:top w:val="none" w:sz="0" w:space="0" w:color="auto"/>
            <w:left w:val="none" w:sz="0" w:space="0" w:color="auto"/>
            <w:bottom w:val="none" w:sz="0" w:space="0" w:color="auto"/>
            <w:right w:val="none" w:sz="0" w:space="0" w:color="auto"/>
          </w:divBdr>
        </w:div>
        <w:div w:id="1535267206">
          <w:marLeft w:val="480"/>
          <w:marRight w:val="0"/>
          <w:marTop w:val="0"/>
          <w:marBottom w:val="0"/>
          <w:divBdr>
            <w:top w:val="none" w:sz="0" w:space="0" w:color="auto"/>
            <w:left w:val="none" w:sz="0" w:space="0" w:color="auto"/>
            <w:bottom w:val="none" w:sz="0" w:space="0" w:color="auto"/>
            <w:right w:val="none" w:sz="0" w:space="0" w:color="auto"/>
          </w:divBdr>
        </w:div>
        <w:div w:id="501507426">
          <w:marLeft w:val="480"/>
          <w:marRight w:val="0"/>
          <w:marTop w:val="0"/>
          <w:marBottom w:val="0"/>
          <w:divBdr>
            <w:top w:val="none" w:sz="0" w:space="0" w:color="auto"/>
            <w:left w:val="none" w:sz="0" w:space="0" w:color="auto"/>
            <w:bottom w:val="none" w:sz="0" w:space="0" w:color="auto"/>
            <w:right w:val="none" w:sz="0" w:space="0" w:color="auto"/>
          </w:divBdr>
        </w:div>
        <w:div w:id="235821935">
          <w:marLeft w:val="480"/>
          <w:marRight w:val="0"/>
          <w:marTop w:val="0"/>
          <w:marBottom w:val="0"/>
          <w:divBdr>
            <w:top w:val="none" w:sz="0" w:space="0" w:color="auto"/>
            <w:left w:val="none" w:sz="0" w:space="0" w:color="auto"/>
            <w:bottom w:val="none" w:sz="0" w:space="0" w:color="auto"/>
            <w:right w:val="none" w:sz="0" w:space="0" w:color="auto"/>
          </w:divBdr>
        </w:div>
        <w:div w:id="1230307360">
          <w:marLeft w:val="480"/>
          <w:marRight w:val="0"/>
          <w:marTop w:val="0"/>
          <w:marBottom w:val="0"/>
          <w:divBdr>
            <w:top w:val="none" w:sz="0" w:space="0" w:color="auto"/>
            <w:left w:val="none" w:sz="0" w:space="0" w:color="auto"/>
            <w:bottom w:val="none" w:sz="0" w:space="0" w:color="auto"/>
            <w:right w:val="none" w:sz="0" w:space="0" w:color="auto"/>
          </w:divBdr>
        </w:div>
        <w:div w:id="1452162362">
          <w:marLeft w:val="480"/>
          <w:marRight w:val="0"/>
          <w:marTop w:val="0"/>
          <w:marBottom w:val="0"/>
          <w:divBdr>
            <w:top w:val="none" w:sz="0" w:space="0" w:color="auto"/>
            <w:left w:val="none" w:sz="0" w:space="0" w:color="auto"/>
            <w:bottom w:val="none" w:sz="0" w:space="0" w:color="auto"/>
            <w:right w:val="none" w:sz="0" w:space="0" w:color="auto"/>
          </w:divBdr>
        </w:div>
        <w:div w:id="2131774373">
          <w:marLeft w:val="480"/>
          <w:marRight w:val="0"/>
          <w:marTop w:val="0"/>
          <w:marBottom w:val="0"/>
          <w:divBdr>
            <w:top w:val="none" w:sz="0" w:space="0" w:color="auto"/>
            <w:left w:val="none" w:sz="0" w:space="0" w:color="auto"/>
            <w:bottom w:val="none" w:sz="0" w:space="0" w:color="auto"/>
            <w:right w:val="none" w:sz="0" w:space="0" w:color="auto"/>
          </w:divBdr>
        </w:div>
        <w:div w:id="119810320">
          <w:marLeft w:val="480"/>
          <w:marRight w:val="0"/>
          <w:marTop w:val="0"/>
          <w:marBottom w:val="0"/>
          <w:divBdr>
            <w:top w:val="none" w:sz="0" w:space="0" w:color="auto"/>
            <w:left w:val="none" w:sz="0" w:space="0" w:color="auto"/>
            <w:bottom w:val="none" w:sz="0" w:space="0" w:color="auto"/>
            <w:right w:val="none" w:sz="0" w:space="0" w:color="auto"/>
          </w:divBdr>
        </w:div>
        <w:div w:id="1574240559">
          <w:marLeft w:val="480"/>
          <w:marRight w:val="0"/>
          <w:marTop w:val="0"/>
          <w:marBottom w:val="0"/>
          <w:divBdr>
            <w:top w:val="none" w:sz="0" w:space="0" w:color="auto"/>
            <w:left w:val="none" w:sz="0" w:space="0" w:color="auto"/>
            <w:bottom w:val="none" w:sz="0" w:space="0" w:color="auto"/>
            <w:right w:val="none" w:sz="0" w:space="0" w:color="auto"/>
          </w:divBdr>
        </w:div>
        <w:div w:id="2052339853">
          <w:marLeft w:val="480"/>
          <w:marRight w:val="0"/>
          <w:marTop w:val="0"/>
          <w:marBottom w:val="0"/>
          <w:divBdr>
            <w:top w:val="none" w:sz="0" w:space="0" w:color="auto"/>
            <w:left w:val="none" w:sz="0" w:space="0" w:color="auto"/>
            <w:bottom w:val="none" w:sz="0" w:space="0" w:color="auto"/>
            <w:right w:val="none" w:sz="0" w:space="0" w:color="auto"/>
          </w:divBdr>
        </w:div>
        <w:div w:id="128061796">
          <w:marLeft w:val="480"/>
          <w:marRight w:val="0"/>
          <w:marTop w:val="0"/>
          <w:marBottom w:val="0"/>
          <w:divBdr>
            <w:top w:val="none" w:sz="0" w:space="0" w:color="auto"/>
            <w:left w:val="none" w:sz="0" w:space="0" w:color="auto"/>
            <w:bottom w:val="none" w:sz="0" w:space="0" w:color="auto"/>
            <w:right w:val="none" w:sz="0" w:space="0" w:color="auto"/>
          </w:divBdr>
        </w:div>
        <w:div w:id="691613367">
          <w:marLeft w:val="480"/>
          <w:marRight w:val="0"/>
          <w:marTop w:val="0"/>
          <w:marBottom w:val="0"/>
          <w:divBdr>
            <w:top w:val="none" w:sz="0" w:space="0" w:color="auto"/>
            <w:left w:val="none" w:sz="0" w:space="0" w:color="auto"/>
            <w:bottom w:val="none" w:sz="0" w:space="0" w:color="auto"/>
            <w:right w:val="none" w:sz="0" w:space="0" w:color="auto"/>
          </w:divBdr>
        </w:div>
        <w:div w:id="945121016">
          <w:marLeft w:val="480"/>
          <w:marRight w:val="0"/>
          <w:marTop w:val="0"/>
          <w:marBottom w:val="0"/>
          <w:divBdr>
            <w:top w:val="none" w:sz="0" w:space="0" w:color="auto"/>
            <w:left w:val="none" w:sz="0" w:space="0" w:color="auto"/>
            <w:bottom w:val="none" w:sz="0" w:space="0" w:color="auto"/>
            <w:right w:val="none" w:sz="0" w:space="0" w:color="auto"/>
          </w:divBdr>
        </w:div>
        <w:div w:id="1353923187">
          <w:marLeft w:val="480"/>
          <w:marRight w:val="0"/>
          <w:marTop w:val="0"/>
          <w:marBottom w:val="0"/>
          <w:divBdr>
            <w:top w:val="none" w:sz="0" w:space="0" w:color="auto"/>
            <w:left w:val="none" w:sz="0" w:space="0" w:color="auto"/>
            <w:bottom w:val="none" w:sz="0" w:space="0" w:color="auto"/>
            <w:right w:val="none" w:sz="0" w:space="0" w:color="auto"/>
          </w:divBdr>
        </w:div>
        <w:div w:id="1514027412">
          <w:marLeft w:val="480"/>
          <w:marRight w:val="0"/>
          <w:marTop w:val="0"/>
          <w:marBottom w:val="0"/>
          <w:divBdr>
            <w:top w:val="none" w:sz="0" w:space="0" w:color="auto"/>
            <w:left w:val="none" w:sz="0" w:space="0" w:color="auto"/>
            <w:bottom w:val="none" w:sz="0" w:space="0" w:color="auto"/>
            <w:right w:val="none" w:sz="0" w:space="0" w:color="auto"/>
          </w:divBdr>
        </w:div>
        <w:div w:id="2078283352">
          <w:marLeft w:val="480"/>
          <w:marRight w:val="0"/>
          <w:marTop w:val="0"/>
          <w:marBottom w:val="0"/>
          <w:divBdr>
            <w:top w:val="none" w:sz="0" w:space="0" w:color="auto"/>
            <w:left w:val="none" w:sz="0" w:space="0" w:color="auto"/>
            <w:bottom w:val="none" w:sz="0" w:space="0" w:color="auto"/>
            <w:right w:val="none" w:sz="0" w:space="0" w:color="auto"/>
          </w:divBdr>
        </w:div>
        <w:div w:id="923757784">
          <w:marLeft w:val="480"/>
          <w:marRight w:val="0"/>
          <w:marTop w:val="0"/>
          <w:marBottom w:val="0"/>
          <w:divBdr>
            <w:top w:val="none" w:sz="0" w:space="0" w:color="auto"/>
            <w:left w:val="none" w:sz="0" w:space="0" w:color="auto"/>
            <w:bottom w:val="none" w:sz="0" w:space="0" w:color="auto"/>
            <w:right w:val="none" w:sz="0" w:space="0" w:color="auto"/>
          </w:divBdr>
        </w:div>
        <w:div w:id="1019547071">
          <w:marLeft w:val="480"/>
          <w:marRight w:val="0"/>
          <w:marTop w:val="0"/>
          <w:marBottom w:val="0"/>
          <w:divBdr>
            <w:top w:val="none" w:sz="0" w:space="0" w:color="auto"/>
            <w:left w:val="none" w:sz="0" w:space="0" w:color="auto"/>
            <w:bottom w:val="none" w:sz="0" w:space="0" w:color="auto"/>
            <w:right w:val="none" w:sz="0" w:space="0" w:color="auto"/>
          </w:divBdr>
        </w:div>
        <w:div w:id="1888640751">
          <w:marLeft w:val="480"/>
          <w:marRight w:val="0"/>
          <w:marTop w:val="0"/>
          <w:marBottom w:val="0"/>
          <w:divBdr>
            <w:top w:val="none" w:sz="0" w:space="0" w:color="auto"/>
            <w:left w:val="none" w:sz="0" w:space="0" w:color="auto"/>
            <w:bottom w:val="none" w:sz="0" w:space="0" w:color="auto"/>
            <w:right w:val="none" w:sz="0" w:space="0" w:color="auto"/>
          </w:divBdr>
        </w:div>
        <w:div w:id="673724134">
          <w:marLeft w:val="480"/>
          <w:marRight w:val="0"/>
          <w:marTop w:val="0"/>
          <w:marBottom w:val="0"/>
          <w:divBdr>
            <w:top w:val="none" w:sz="0" w:space="0" w:color="auto"/>
            <w:left w:val="none" w:sz="0" w:space="0" w:color="auto"/>
            <w:bottom w:val="none" w:sz="0" w:space="0" w:color="auto"/>
            <w:right w:val="none" w:sz="0" w:space="0" w:color="auto"/>
          </w:divBdr>
        </w:div>
        <w:div w:id="542913274">
          <w:marLeft w:val="480"/>
          <w:marRight w:val="0"/>
          <w:marTop w:val="0"/>
          <w:marBottom w:val="0"/>
          <w:divBdr>
            <w:top w:val="none" w:sz="0" w:space="0" w:color="auto"/>
            <w:left w:val="none" w:sz="0" w:space="0" w:color="auto"/>
            <w:bottom w:val="none" w:sz="0" w:space="0" w:color="auto"/>
            <w:right w:val="none" w:sz="0" w:space="0" w:color="auto"/>
          </w:divBdr>
        </w:div>
        <w:div w:id="801845034">
          <w:marLeft w:val="480"/>
          <w:marRight w:val="0"/>
          <w:marTop w:val="0"/>
          <w:marBottom w:val="0"/>
          <w:divBdr>
            <w:top w:val="none" w:sz="0" w:space="0" w:color="auto"/>
            <w:left w:val="none" w:sz="0" w:space="0" w:color="auto"/>
            <w:bottom w:val="none" w:sz="0" w:space="0" w:color="auto"/>
            <w:right w:val="none" w:sz="0" w:space="0" w:color="auto"/>
          </w:divBdr>
        </w:div>
        <w:div w:id="1989479703">
          <w:marLeft w:val="480"/>
          <w:marRight w:val="0"/>
          <w:marTop w:val="0"/>
          <w:marBottom w:val="0"/>
          <w:divBdr>
            <w:top w:val="none" w:sz="0" w:space="0" w:color="auto"/>
            <w:left w:val="none" w:sz="0" w:space="0" w:color="auto"/>
            <w:bottom w:val="none" w:sz="0" w:space="0" w:color="auto"/>
            <w:right w:val="none" w:sz="0" w:space="0" w:color="auto"/>
          </w:divBdr>
        </w:div>
        <w:div w:id="1008870269">
          <w:marLeft w:val="480"/>
          <w:marRight w:val="0"/>
          <w:marTop w:val="0"/>
          <w:marBottom w:val="0"/>
          <w:divBdr>
            <w:top w:val="none" w:sz="0" w:space="0" w:color="auto"/>
            <w:left w:val="none" w:sz="0" w:space="0" w:color="auto"/>
            <w:bottom w:val="none" w:sz="0" w:space="0" w:color="auto"/>
            <w:right w:val="none" w:sz="0" w:space="0" w:color="auto"/>
          </w:divBdr>
        </w:div>
        <w:div w:id="1959487560">
          <w:marLeft w:val="480"/>
          <w:marRight w:val="0"/>
          <w:marTop w:val="0"/>
          <w:marBottom w:val="0"/>
          <w:divBdr>
            <w:top w:val="none" w:sz="0" w:space="0" w:color="auto"/>
            <w:left w:val="none" w:sz="0" w:space="0" w:color="auto"/>
            <w:bottom w:val="none" w:sz="0" w:space="0" w:color="auto"/>
            <w:right w:val="none" w:sz="0" w:space="0" w:color="auto"/>
          </w:divBdr>
        </w:div>
        <w:div w:id="923807930">
          <w:marLeft w:val="480"/>
          <w:marRight w:val="0"/>
          <w:marTop w:val="0"/>
          <w:marBottom w:val="0"/>
          <w:divBdr>
            <w:top w:val="none" w:sz="0" w:space="0" w:color="auto"/>
            <w:left w:val="none" w:sz="0" w:space="0" w:color="auto"/>
            <w:bottom w:val="none" w:sz="0" w:space="0" w:color="auto"/>
            <w:right w:val="none" w:sz="0" w:space="0" w:color="auto"/>
          </w:divBdr>
        </w:div>
        <w:div w:id="1819809321">
          <w:marLeft w:val="480"/>
          <w:marRight w:val="0"/>
          <w:marTop w:val="0"/>
          <w:marBottom w:val="0"/>
          <w:divBdr>
            <w:top w:val="none" w:sz="0" w:space="0" w:color="auto"/>
            <w:left w:val="none" w:sz="0" w:space="0" w:color="auto"/>
            <w:bottom w:val="none" w:sz="0" w:space="0" w:color="auto"/>
            <w:right w:val="none" w:sz="0" w:space="0" w:color="auto"/>
          </w:divBdr>
        </w:div>
        <w:div w:id="672143112">
          <w:marLeft w:val="480"/>
          <w:marRight w:val="0"/>
          <w:marTop w:val="0"/>
          <w:marBottom w:val="0"/>
          <w:divBdr>
            <w:top w:val="none" w:sz="0" w:space="0" w:color="auto"/>
            <w:left w:val="none" w:sz="0" w:space="0" w:color="auto"/>
            <w:bottom w:val="none" w:sz="0" w:space="0" w:color="auto"/>
            <w:right w:val="none" w:sz="0" w:space="0" w:color="auto"/>
          </w:divBdr>
        </w:div>
        <w:div w:id="687876189">
          <w:marLeft w:val="480"/>
          <w:marRight w:val="0"/>
          <w:marTop w:val="0"/>
          <w:marBottom w:val="0"/>
          <w:divBdr>
            <w:top w:val="none" w:sz="0" w:space="0" w:color="auto"/>
            <w:left w:val="none" w:sz="0" w:space="0" w:color="auto"/>
            <w:bottom w:val="none" w:sz="0" w:space="0" w:color="auto"/>
            <w:right w:val="none" w:sz="0" w:space="0" w:color="auto"/>
          </w:divBdr>
        </w:div>
        <w:div w:id="34933941">
          <w:marLeft w:val="480"/>
          <w:marRight w:val="0"/>
          <w:marTop w:val="0"/>
          <w:marBottom w:val="0"/>
          <w:divBdr>
            <w:top w:val="none" w:sz="0" w:space="0" w:color="auto"/>
            <w:left w:val="none" w:sz="0" w:space="0" w:color="auto"/>
            <w:bottom w:val="none" w:sz="0" w:space="0" w:color="auto"/>
            <w:right w:val="none" w:sz="0" w:space="0" w:color="auto"/>
          </w:divBdr>
        </w:div>
        <w:div w:id="444160351">
          <w:marLeft w:val="480"/>
          <w:marRight w:val="0"/>
          <w:marTop w:val="0"/>
          <w:marBottom w:val="0"/>
          <w:divBdr>
            <w:top w:val="none" w:sz="0" w:space="0" w:color="auto"/>
            <w:left w:val="none" w:sz="0" w:space="0" w:color="auto"/>
            <w:bottom w:val="none" w:sz="0" w:space="0" w:color="auto"/>
            <w:right w:val="none" w:sz="0" w:space="0" w:color="auto"/>
          </w:divBdr>
        </w:div>
        <w:div w:id="964578993">
          <w:marLeft w:val="480"/>
          <w:marRight w:val="0"/>
          <w:marTop w:val="0"/>
          <w:marBottom w:val="0"/>
          <w:divBdr>
            <w:top w:val="none" w:sz="0" w:space="0" w:color="auto"/>
            <w:left w:val="none" w:sz="0" w:space="0" w:color="auto"/>
            <w:bottom w:val="none" w:sz="0" w:space="0" w:color="auto"/>
            <w:right w:val="none" w:sz="0" w:space="0" w:color="auto"/>
          </w:divBdr>
        </w:div>
        <w:div w:id="68699855">
          <w:marLeft w:val="480"/>
          <w:marRight w:val="0"/>
          <w:marTop w:val="0"/>
          <w:marBottom w:val="0"/>
          <w:divBdr>
            <w:top w:val="none" w:sz="0" w:space="0" w:color="auto"/>
            <w:left w:val="none" w:sz="0" w:space="0" w:color="auto"/>
            <w:bottom w:val="none" w:sz="0" w:space="0" w:color="auto"/>
            <w:right w:val="none" w:sz="0" w:space="0" w:color="auto"/>
          </w:divBdr>
        </w:div>
        <w:div w:id="251741565">
          <w:marLeft w:val="480"/>
          <w:marRight w:val="0"/>
          <w:marTop w:val="0"/>
          <w:marBottom w:val="0"/>
          <w:divBdr>
            <w:top w:val="none" w:sz="0" w:space="0" w:color="auto"/>
            <w:left w:val="none" w:sz="0" w:space="0" w:color="auto"/>
            <w:bottom w:val="none" w:sz="0" w:space="0" w:color="auto"/>
            <w:right w:val="none" w:sz="0" w:space="0" w:color="auto"/>
          </w:divBdr>
        </w:div>
        <w:div w:id="2043019904">
          <w:marLeft w:val="480"/>
          <w:marRight w:val="0"/>
          <w:marTop w:val="0"/>
          <w:marBottom w:val="0"/>
          <w:divBdr>
            <w:top w:val="none" w:sz="0" w:space="0" w:color="auto"/>
            <w:left w:val="none" w:sz="0" w:space="0" w:color="auto"/>
            <w:bottom w:val="none" w:sz="0" w:space="0" w:color="auto"/>
            <w:right w:val="none" w:sz="0" w:space="0" w:color="auto"/>
          </w:divBdr>
        </w:div>
        <w:div w:id="1868562683">
          <w:marLeft w:val="480"/>
          <w:marRight w:val="0"/>
          <w:marTop w:val="0"/>
          <w:marBottom w:val="0"/>
          <w:divBdr>
            <w:top w:val="none" w:sz="0" w:space="0" w:color="auto"/>
            <w:left w:val="none" w:sz="0" w:space="0" w:color="auto"/>
            <w:bottom w:val="none" w:sz="0" w:space="0" w:color="auto"/>
            <w:right w:val="none" w:sz="0" w:space="0" w:color="auto"/>
          </w:divBdr>
        </w:div>
        <w:div w:id="439374108">
          <w:marLeft w:val="480"/>
          <w:marRight w:val="0"/>
          <w:marTop w:val="0"/>
          <w:marBottom w:val="0"/>
          <w:divBdr>
            <w:top w:val="none" w:sz="0" w:space="0" w:color="auto"/>
            <w:left w:val="none" w:sz="0" w:space="0" w:color="auto"/>
            <w:bottom w:val="none" w:sz="0" w:space="0" w:color="auto"/>
            <w:right w:val="none" w:sz="0" w:space="0" w:color="auto"/>
          </w:divBdr>
        </w:div>
        <w:div w:id="1222016329">
          <w:marLeft w:val="480"/>
          <w:marRight w:val="0"/>
          <w:marTop w:val="0"/>
          <w:marBottom w:val="0"/>
          <w:divBdr>
            <w:top w:val="none" w:sz="0" w:space="0" w:color="auto"/>
            <w:left w:val="none" w:sz="0" w:space="0" w:color="auto"/>
            <w:bottom w:val="none" w:sz="0" w:space="0" w:color="auto"/>
            <w:right w:val="none" w:sz="0" w:space="0" w:color="auto"/>
          </w:divBdr>
        </w:div>
        <w:div w:id="2055544964">
          <w:marLeft w:val="480"/>
          <w:marRight w:val="0"/>
          <w:marTop w:val="0"/>
          <w:marBottom w:val="0"/>
          <w:divBdr>
            <w:top w:val="none" w:sz="0" w:space="0" w:color="auto"/>
            <w:left w:val="none" w:sz="0" w:space="0" w:color="auto"/>
            <w:bottom w:val="none" w:sz="0" w:space="0" w:color="auto"/>
            <w:right w:val="none" w:sz="0" w:space="0" w:color="auto"/>
          </w:divBdr>
        </w:div>
        <w:div w:id="89785128">
          <w:marLeft w:val="480"/>
          <w:marRight w:val="0"/>
          <w:marTop w:val="0"/>
          <w:marBottom w:val="0"/>
          <w:divBdr>
            <w:top w:val="none" w:sz="0" w:space="0" w:color="auto"/>
            <w:left w:val="none" w:sz="0" w:space="0" w:color="auto"/>
            <w:bottom w:val="none" w:sz="0" w:space="0" w:color="auto"/>
            <w:right w:val="none" w:sz="0" w:space="0" w:color="auto"/>
          </w:divBdr>
        </w:div>
        <w:div w:id="397679530">
          <w:marLeft w:val="480"/>
          <w:marRight w:val="0"/>
          <w:marTop w:val="0"/>
          <w:marBottom w:val="0"/>
          <w:divBdr>
            <w:top w:val="none" w:sz="0" w:space="0" w:color="auto"/>
            <w:left w:val="none" w:sz="0" w:space="0" w:color="auto"/>
            <w:bottom w:val="none" w:sz="0" w:space="0" w:color="auto"/>
            <w:right w:val="none" w:sz="0" w:space="0" w:color="auto"/>
          </w:divBdr>
        </w:div>
        <w:div w:id="1344628036">
          <w:marLeft w:val="480"/>
          <w:marRight w:val="0"/>
          <w:marTop w:val="0"/>
          <w:marBottom w:val="0"/>
          <w:divBdr>
            <w:top w:val="none" w:sz="0" w:space="0" w:color="auto"/>
            <w:left w:val="none" w:sz="0" w:space="0" w:color="auto"/>
            <w:bottom w:val="none" w:sz="0" w:space="0" w:color="auto"/>
            <w:right w:val="none" w:sz="0" w:space="0" w:color="auto"/>
          </w:divBdr>
        </w:div>
        <w:div w:id="295532935">
          <w:marLeft w:val="480"/>
          <w:marRight w:val="0"/>
          <w:marTop w:val="0"/>
          <w:marBottom w:val="0"/>
          <w:divBdr>
            <w:top w:val="none" w:sz="0" w:space="0" w:color="auto"/>
            <w:left w:val="none" w:sz="0" w:space="0" w:color="auto"/>
            <w:bottom w:val="none" w:sz="0" w:space="0" w:color="auto"/>
            <w:right w:val="none" w:sz="0" w:space="0" w:color="auto"/>
          </w:divBdr>
        </w:div>
        <w:div w:id="1268463337">
          <w:marLeft w:val="480"/>
          <w:marRight w:val="0"/>
          <w:marTop w:val="0"/>
          <w:marBottom w:val="0"/>
          <w:divBdr>
            <w:top w:val="none" w:sz="0" w:space="0" w:color="auto"/>
            <w:left w:val="none" w:sz="0" w:space="0" w:color="auto"/>
            <w:bottom w:val="none" w:sz="0" w:space="0" w:color="auto"/>
            <w:right w:val="none" w:sz="0" w:space="0" w:color="auto"/>
          </w:divBdr>
        </w:div>
        <w:div w:id="488207766">
          <w:marLeft w:val="480"/>
          <w:marRight w:val="0"/>
          <w:marTop w:val="0"/>
          <w:marBottom w:val="0"/>
          <w:divBdr>
            <w:top w:val="none" w:sz="0" w:space="0" w:color="auto"/>
            <w:left w:val="none" w:sz="0" w:space="0" w:color="auto"/>
            <w:bottom w:val="none" w:sz="0" w:space="0" w:color="auto"/>
            <w:right w:val="none" w:sz="0" w:space="0" w:color="auto"/>
          </w:divBdr>
        </w:div>
        <w:div w:id="773132699">
          <w:marLeft w:val="480"/>
          <w:marRight w:val="0"/>
          <w:marTop w:val="0"/>
          <w:marBottom w:val="0"/>
          <w:divBdr>
            <w:top w:val="none" w:sz="0" w:space="0" w:color="auto"/>
            <w:left w:val="none" w:sz="0" w:space="0" w:color="auto"/>
            <w:bottom w:val="none" w:sz="0" w:space="0" w:color="auto"/>
            <w:right w:val="none" w:sz="0" w:space="0" w:color="auto"/>
          </w:divBdr>
        </w:div>
        <w:div w:id="2141075012">
          <w:marLeft w:val="480"/>
          <w:marRight w:val="0"/>
          <w:marTop w:val="0"/>
          <w:marBottom w:val="0"/>
          <w:divBdr>
            <w:top w:val="none" w:sz="0" w:space="0" w:color="auto"/>
            <w:left w:val="none" w:sz="0" w:space="0" w:color="auto"/>
            <w:bottom w:val="none" w:sz="0" w:space="0" w:color="auto"/>
            <w:right w:val="none" w:sz="0" w:space="0" w:color="auto"/>
          </w:divBdr>
        </w:div>
        <w:div w:id="1787456355">
          <w:marLeft w:val="480"/>
          <w:marRight w:val="0"/>
          <w:marTop w:val="0"/>
          <w:marBottom w:val="0"/>
          <w:divBdr>
            <w:top w:val="none" w:sz="0" w:space="0" w:color="auto"/>
            <w:left w:val="none" w:sz="0" w:space="0" w:color="auto"/>
            <w:bottom w:val="none" w:sz="0" w:space="0" w:color="auto"/>
            <w:right w:val="none" w:sz="0" w:space="0" w:color="auto"/>
          </w:divBdr>
        </w:div>
        <w:div w:id="1335300478">
          <w:marLeft w:val="480"/>
          <w:marRight w:val="0"/>
          <w:marTop w:val="0"/>
          <w:marBottom w:val="0"/>
          <w:divBdr>
            <w:top w:val="none" w:sz="0" w:space="0" w:color="auto"/>
            <w:left w:val="none" w:sz="0" w:space="0" w:color="auto"/>
            <w:bottom w:val="none" w:sz="0" w:space="0" w:color="auto"/>
            <w:right w:val="none" w:sz="0" w:space="0" w:color="auto"/>
          </w:divBdr>
        </w:div>
        <w:div w:id="502555167">
          <w:marLeft w:val="480"/>
          <w:marRight w:val="0"/>
          <w:marTop w:val="0"/>
          <w:marBottom w:val="0"/>
          <w:divBdr>
            <w:top w:val="none" w:sz="0" w:space="0" w:color="auto"/>
            <w:left w:val="none" w:sz="0" w:space="0" w:color="auto"/>
            <w:bottom w:val="none" w:sz="0" w:space="0" w:color="auto"/>
            <w:right w:val="none" w:sz="0" w:space="0" w:color="auto"/>
          </w:divBdr>
        </w:div>
        <w:div w:id="1832866409">
          <w:marLeft w:val="480"/>
          <w:marRight w:val="0"/>
          <w:marTop w:val="0"/>
          <w:marBottom w:val="0"/>
          <w:divBdr>
            <w:top w:val="none" w:sz="0" w:space="0" w:color="auto"/>
            <w:left w:val="none" w:sz="0" w:space="0" w:color="auto"/>
            <w:bottom w:val="none" w:sz="0" w:space="0" w:color="auto"/>
            <w:right w:val="none" w:sz="0" w:space="0" w:color="auto"/>
          </w:divBdr>
        </w:div>
        <w:div w:id="584416347">
          <w:marLeft w:val="480"/>
          <w:marRight w:val="0"/>
          <w:marTop w:val="0"/>
          <w:marBottom w:val="0"/>
          <w:divBdr>
            <w:top w:val="none" w:sz="0" w:space="0" w:color="auto"/>
            <w:left w:val="none" w:sz="0" w:space="0" w:color="auto"/>
            <w:bottom w:val="none" w:sz="0" w:space="0" w:color="auto"/>
            <w:right w:val="none" w:sz="0" w:space="0" w:color="auto"/>
          </w:divBdr>
        </w:div>
        <w:div w:id="1349135557">
          <w:marLeft w:val="480"/>
          <w:marRight w:val="0"/>
          <w:marTop w:val="0"/>
          <w:marBottom w:val="0"/>
          <w:divBdr>
            <w:top w:val="none" w:sz="0" w:space="0" w:color="auto"/>
            <w:left w:val="none" w:sz="0" w:space="0" w:color="auto"/>
            <w:bottom w:val="none" w:sz="0" w:space="0" w:color="auto"/>
            <w:right w:val="none" w:sz="0" w:space="0" w:color="auto"/>
          </w:divBdr>
        </w:div>
        <w:div w:id="610434497">
          <w:marLeft w:val="480"/>
          <w:marRight w:val="0"/>
          <w:marTop w:val="0"/>
          <w:marBottom w:val="0"/>
          <w:divBdr>
            <w:top w:val="none" w:sz="0" w:space="0" w:color="auto"/>
            <w:left w:val="none" w:sz="0" w:space="0" w:color="auto"/>
            <w:bottom w:val="none" w:sz="0" w:space="0" w:color="auto"/>
            <w:right w:val="none" w:sz="0" w:space="0" w:color="auto"/>
          </w:divBdr>
        </w:div>
        <w:div w:id="255483741">
          <w:marLeft w:val="480"/>
          <w:marRight w:val="0"/>
          <w:marTop w:val="0"/>
          <w:marBottom w:val="0"/>
          <w:divBdr>
            <w:top w:val="none" w:sz="0" w:space="0" w:color="auto"/>
            <w:left w:val="none" w:sz="0" w:space="0" w:color="auto"/>
            <w:bottom w:val="none" w:sz="0" w:space="0" w:color="auto"/>
            <w:right w:val="none" w:sz="0" w:space="0" w:color="auto"/>
          </w:divBdr>
        </w:div>
        <w:div w:id="665281330">
          <w:marLeft w:val="480"/>
          <w:marRight w:val="0"/>
          <w:marTop w:val="0"/>
          <w:marBottom w:val="0"/>
          <w:divBdr>
            <w:top w:val="none" w:sz="0" w:space="0" w:color="auto"/>
            <w:left w:val="none" w:sz="0" w:space="0" w:color="auto"/>
            <w:bottom w:val="none" w:sz="0" w:space="0" w:color="auto"/>
            <w:right w:val="none" w:sz="0" w:space="0" w:color="auto"/>
          </w:divBdr>
        </w:div>
        <w:div w:id="673336094">
          <w:marLeft w:val="480"/>
          <w:marRight w:val="0"/>
          <w:marTop w:val="0"/>
          <w:marBottom w:val="0"/>
          <w:divBdr>
            <w:top w:val="none" w:sz="0" w:space="0" w:color="auto"/>
            <w:left w:val="none" w:sz="0" w:space="0" w:color="auto"/>
            <w:bottom w:val="none" w:sz="0" w:space="0" w:color="auto"/>
            <w:right w:val="none" w:sz="0" w:space="0" w:color="auto"/>
          </w:divBdr>
        </w:div>
        <w:div w:id="1821456908">
          <w:marLeft w:val="480"/>
          <w:marRight w:val="0"/>
          <w:marTop w:val="0"/>
          <w:marBottom w:val="0"/>
          <w:divBdr>
            <w:top w:val="none" w:sz="0" w:space="0" w:color="auto"/>
            <w:left w:val="none" w:sz="0" w:space="0" w:color="auto"/>
            <w:bottom w:val="none" w:sz="0" w:space="0" w:color="auto"/>
            <w:right w:val="none" w:sz="0" w:space="0" w:color="auto"/>
          </w:divBdr>
        </w:div>
        <w:div w:id="1699238265">
          <w:marLeft w:val="480"/>
          <w:marRight w:val="0"/>
          <w:marTop w:val="0"/>
          <w:marBottom w:val="0"/>
          <w:divBdr>
            <w:top w:val="none" w:sz="0" w:space="0" w:color="auto"/>
            <w:left w:val="none" w:sz="0" w:space="0" w:color="auto"/>
            <w:bottom w:val="none" w:sz="0" w:space="0" w:color="auto"/>
            <w:right w:val="none" w:sz="0" w:space="0" w:color="auto"/>
          </w:divBdr>
        </w:div>
        <w:div w:id="865799297">
          <w:marLeft w:val="480"/>
          <w:marRight w:val="0"/>
          <w:marTop w:val="0"/>
          <w:marBottom w:val="0"/>
          <w:divBdr>
            <w:top w:val="none" w:sz="0" w:space="0" w:color="auto"/>
            <w:left w:val="none" w:sz="0" w:space="0" w:color="auto"/>
            <w:bottom w:val="none" w:sz="0" w:space="0" w:color="auto"/>
            <w:right w:val="none" w:sz="0" w:space="0" w:color="auto"/>
          </w:divBdr>
        </w:div>
        <w:div w:id="1065298144">
          <w:marLeft w:val="480"/>
          <w:marRight w:val="0"/>
          <w:marTop w:val="0"/>
          <w:marBottom w:val="0"/>
          <w:divBdr>
            <w:top w:val="none" w:sz="0" w:space="0" w:color="auto"/>
            <w:left w:val="none" w:sz="0" w:space="0" w:color="auto"/>
            <w:bottom w:val="none" w:sz="0" w:space="0" w:color="auto"/>
            <w:right w:val="none" w:sz="0" w:space="0" w:color="auto"/>
          </w:divBdr>
        </w:div>
        <w:div w:id="713115845">
          <w:marLeft w:val="480"/>
          <w:marRight w:val="0"/>
          <w:marTop w:val="0"/>
          <w:marBottom w:val="0"/>
          <w:divBdr>
            <w:top w:val="none" w:sz="0" w:space="0" w:color="auto"/>
            <w:left w:val="none" w:sz="0" w:space="0" w:color="auto"/>
            <w:bottom w:val="none" w:sz="0" w:space="0" w:color="auto"/>
            <w:right w:val="none" w:sz="0" w:space="0" w:color="auto"/>
          </w:divBdr>
        </w:div>
        <w:div w:id="1290816208">
          <w:marLeft w:val="480"/>
          <w:marRight w:val="0"/>
          <w:marTop w:val="0"/>
          <w:marBottom w:val="0"/>
          <w:divBdr>
            <w:top w:val="none" w:sz="0" w:space="0" w:color="auto"/>
            <w:left w:val="none" w:sz="0" w:space="0" w:color="auto"/>
            <w:bottom w:val="none" w:sz="0" w:space="0" w:color="auto"/>
            <w:right w:val="none" w:sz="0" w:space="0" w:color="auto"/>
          </w:divBdr>
        </w:div>
        <w:div w:id="440995804">
          <w:marLeft w:val="480"/>
          <w:marRight w:val="0"/>
          <w:marTop w:val="0"/>
          <w:marBottom w:val="0"/>
          <w:divBdr>
            <w:top w:val="none" w:sz="0" w:space="0" w:color="auto"/>
            <w:left w:val="none" w:sz="0" w:space="0" w:color="auto"/>
            <w:bottom w:val="none" w:sz="0" w:space="0" w:color="auto"/>
            <w:right w:val="none" w:sz="0" w:space="0" w:color="auto"/>
          </w:divBdr>
        </w:div>
        <w:div w:id="2080862212">
          <w:marLeft w:val="480"/>
          <w:marRight w:val="0"/>
          <w:marTop w:val="0"/>
          <w:marBottom w:val="0"/>
          <w:divBdr>
            <w:top w:val="none" w:sz="0" w:space="0" w:color="auto"/>
            <w:left w:val="none" w:sz="0" w:space="0" w:color="auto"/>
            <w:bottom w:val="none" w:sz="0" w:space="0" w:color="auto"/>
            <w:right w:val="none" w:sz="0" w:space="0" w:color="auto"/>
          </w:divBdr>
        </w:div>
        <w:div w:id="1704477429">
          <w:marLeft w:val="480"/>
          <w:marRight w:val="0"/>
          <w:marTop w:val="0"/>
          <w:marBottom w:val="0"/>
          <w:divBdr>
            <w:top w:val="none" w:sz="0" w:space="0" w:color="auto"/>
            <w:left w:val="none" w:sz="0" w:space="0" w:color="auto"/>
            <w:bottom w:val="none" w:sz="0" w:space="0" w:color="auto"/>
            <w:right w:val="none" w:sz="0" w:space="0" w:color="auto"/>
          </w:divBdr>
        </w:div>
        <w:div w:id="1543010414">
          <w:marLeft w:val="480"/>
          <w:marRight w:val="0"/>
          <w:marTop w:val="0"/>
          <w:marBottom w:val="0"/>
          <w:divBdr>
            <w:top w:val="none" w:sz="0" w:space="0" w:color="auto"/>
            <w:left w:val="none" w:sz="0" w:space="0" w:color="auto"/>
            <w:bottom w:val="none" w:sz="0" w:space="0" w:color="auto"/>
            <w:right w:val="none" w:sz="0" w:space="0" w:color="auto"/>
          </w:divBdr>
        </w:div>
        <w:div w:id="1368140480">
          <w:marLeft w:val="480"/>
          <w:marRight w:val="0"/>
          <w:marTop w:val="0"/>
          <w:marBottom w:val="0"/>
          <w:divBdr>
            <w:top w:val="none" w:sz="0" w:space="0" w:color="auto"/>
            <w:left w:val="none" w:sz="0" w:space="0" w:color="auto"/>
            <w:bottom w:val="none" w:sz="0" w:space="0" w:color="auto"/>
            <w:right w:val="none" w:sz="0" w:space="0" w:color="auto"/>
          </w:divBdr>
        </w:div>
        <w:div w:id="372072746">
          <w:marLeft w:val="480"/>
          <w:marRight w:val="0"/>
          <w:marTop w:val="0"/>
          <w:marBottom w:val="0"/>
          <w:divBdr>
            <w:top w:val="none" w:sz="0" w:space="0" w:color="auto"/>
            <w:left w:val="none" w:sz="0" w:space="0" w:color="auto"/>
            <w:bottom w:val="none" w:sz="0" w:space="0" w:color="auto"/>
            <w:right w:val="none" w:sz="0" w:space="0" w:color="auto"/>
          </w:divBdr>
        </w:div>
        <w:div w:id="1052727550">
          <w:marLeft w:val="480"/>
          <w:marRight w:val="0"/>
          <w:marTop w:val="0"/>
          <w:marBottom w:val="0"/>
          <w:divBdr>
            <w:top w:val="none" w:sz="0" w:space="0" w:color="auto"/>
            <w:left w:val="none" w:sz="0" w:space="0" w:color="auto"/>
            <w:bottom w:val="none" w:sz="0" w:space="0" w:color="auto"/>
            <w:right w:val="none" w:sz="0" w:space="0" w:color="auto"/>
          </w:divBdr>
        </w:div>
        <w:div w:id="587469475">
          <w:marLeft w:val="480"/>
          <w:marRight w:val="0"/>
          <w:marTop w:val="0"/>
          <w:marBottom w:val="0"/>
          <w:divBdr>
            <w:top w:val="none" w:sz="0" w:space="0" w:color="auto"/>
            <w:left w:val="none" w:sz="0" w:space="0" w:color="auto"/>
            <w:bottom w:val="none" w:sz="0" w:space="0" w:color="auto"/>
            <w:right w:val="none" w:sz="0" w:space="0" w:color="auto"/>
          </w:divBdr>
        </w:div>
        <w:div w:id="197592231">
          <w:marLeft w:val="480"/>
          <w:marRight w:val="0"/>
          <w:marTop w:val="0"/>
          <w:marBottom w:val="0"/>
          <w:divBdr>
            <w:top w:val="none" w:sz="0" w:space="0" w:color="auto"/>
            <w:left w:val="none" w:sz="0" w:space="0" w:color="auto"/>
            <w:bottom w:val="none" w:sz="0" w:space="0" w:color="auto"/>
            <w:right w:val="none" w:sz="0" w:space="0" w:color="auto"/>
          </w:divBdr>
        </w:div>
        <w:div w:id="217938275">
          <w:marLeft w:val="480"/>
          <w:marRight w:val="0"/>
          <w:marTop w:val="0"/>
          <w:marBottom w:val="0"/>
          <w:divBdr>
            <w:top w:val="none" w:sz="0" w:space="0" w:color="auto"/>
            <w:left w:val="none" w:sz="0" w:space="0" w:color="auto"/>
            <w:bottom w:val="none" w:sz="0" w:space="0" w:color="auto"/>
            <w:right w:val="none" w:sz="0" w:space="0" w:color="auto"/>
          </w:divBdr>
        </w:div>
        <w:div w:id="1864905149">
          <w:marLeft w:val="480"/>
          <w:marRight w:val="0"/>
          <w:marTop w:val="0"/>
          <w:marBottom w:val="0"/>
          <w:divBdr>
            <w:top w:val="none" w:sz="0" w:space="0" w:color="auto"/>
            <w:left w:val="none" w:sz="0" w:space="0" w:color="auto"/>
            <w:bottom w:val="none" w:sz="0" w:space="0" w:color="auto"/>
            <w:right w:val="none" w:sz="0" w:space="0" w:color="auto"/>
          </w:divBdr>
        </w:div>
        <w:div w:id="693766927">
          <w:marLeft w:val="480"/>
          <w:marRight w:val="0"/>
          <w:marTop w:val="0"/>
          <w:marBottom w:val="0"/>
          <w:divBdr>
            <w:top w:val="none" w:sz="0" w:space="0" w:color="auto"/>
            <w:left w:val="none" w:sz="0" w:space="0" w:color="auto"/>
            <w:bottom w:val="none" w:sz="0" w:space="0" w:color="auto"/>
            <w:right w:val="none" w:sz="0" w:space="0" w:color="auto"/>
          </w:divBdr>
        </w:div>
        <w:div w:id="1367753984">
          <w:marLeft w:val="480"/>
          <w:marRight w:val="0"/>
          <w:marTop w:val="0"/>
          <w:marBottom w:val="0"/>
          <w:divBdr>
            <w:top w:val="none" w:sz="0" w:space="0" w:color="auto"/>
            <w:left w:val="none" w:sz="0" w:space="0" w:color="auto"/>
            <w:bottom w:val="none" w:sz="0" w:space="0" w:color="auto"/>
            <w:right w:val="none" w:sz="0" w:space="0" w:color="auto"/>
          </w:divBdr>
        </w:div>
        <w:div w:id="1082338765">
          <w:marLeft w:val="480"/>
          <w:marRight w:val="0"/>
          <w:marTop w:val="0"/>
          <w:marBottom w:val="0"/>
          <w:divBdr>
            <w:top w:val="none" w:sz="0" w:space="0" w:color="auto"/>
            <w:left w:val="none" w:sz="0" w:space="0" w:color="auto"/>
            <w:bottom w:val="none" w:sz="0" w:space="0" w:color="auto"/>
            <w:right w:val="none" w:sz="0" w:space="0" w:color="auto"/>
          </w:divBdr>
        </w:div>
        <w:div w:id="513737553">
          <w:marLeft w:val="480"/>
          <w:marRight w:val="0"/>
          <w:marTop w:val="0"/>
          <w:marBottom w:val="0"/>
          <w:divBdr>
            <w:top w:val="none" w:sz="0" w:space="0" w:color="auto"/>
            <w:left w:val="none" w:sz="0" w:space="0" w:color="auto"/>
            <w:bottom w:val="none" w:sz="0" w:space="0" w:color="auto"/>
            <w:right w:val="none" w:sz="0" w:space="0" w:color="auto"/>
          </w:divBdr>
        </w:div>
        <w:div w:id="847134045">
          <w:marLeft w:val="480"/>
          <w:marRight w:val="0"/>
          <w:marTop w:val="0"/>
          <w:marBottom w:val="0"/>
          <w:divBdr>
            <w:top w:val="none" w:sz="0" w:space="0" w:color="auto"/>
            <w:left w:val="none" w:sz="0" w:space="0" w:color="auto"/>
            <w:bottom w:val="none" w:sz="0" w:space="0" w:color="auto"/>
            <w:right w:val="none" w:sz="0" w:space="0" w:color="auto"/>
          </w:divBdr>
        </w:div>
        <w:div w:id="942298844">
          <w:marLeft w:val="480"/>
          <w:marRight w:val="0"/>
          <w:marTop w:val="0"/>
          <w:marBottom w:val="0"/>
          <w:divBdr>
            <w:top w:val="none" w:sz="0" w:space="0" w:color="auto"/>
            <w:left w:val="none" w:sz="0" w:space="0" w:color="auto"/>
            <w:bottom w:val="none" w:sz="0" w:space="0" w:color="auto"/>
            <w:right w:val="none" w:sz="0" w:space="0" w:color="auto"/>
          </w:divBdr>
        </w:div>
        <w:div w:id="1345934116">
          <w:marLeft w:val="480"/>
          <w:marRight w:val="0"/>
          <w:marTop w:val="0"/>
          <w:marBottom w:val="0"/>
          <w:divBdr>
            <w:top w:val="none" w:sz="0" w:space="0" w:color="auto"/>
            <w:left w:val="none" w:sz="0" w:space="0" w:color="auto"/>
            <w:bottom w:val="none" w:sz="0" w:space="0" w:color="auto"/>
            <w:right w:val="none" w:sz="0" w:space="0" w:color="auto"/>
          </w:divBdr>
        </w:div>
        <w:div w:id="854000987">
          <w:marLeft w:val="480"/>
          <w:marRight w:val="0"/>
          <w:marTop w:val="0"/>
          <w:marBottom w:val="0"/>
          <w:divBdr>
            <w:top w:val="none" w:sz="0" w:space="0" w:color="auto"/>
            <w:left w:val="none" w:sz="0" w:space="0" w:color="auto"/>
            <w:bottom w:val="none" w:sz="0" w:space="0" w:color="auto"/>
            <w:right w:val="none" w:sz="0" w:space="0" w:color="auto"/>
          </w:divBdr>
        </w:div>
        <w:div w:id="1944607752">
          <w:marLeft w:val="480"/>
          <w:marRight w:val="0"/>
          <w:marTop w:val="0"/>
          <w:marBottom w:val="0"/>
          <w:divBdr>
            <w:top w:val="none" w:sz="0" w:space="0" w:color="auto"/>
            <w:left w:val="none" w:sz="0" w:space="0" w:color="auto"/>
            <w:bottom w:val="none" w:sz="0" w:space="0" w:color="auto"/>
            <w:right w:val="none" w:sz="0" w:space="0" w:color="auto"/>
          </w:divBdr>
        </w:div>
        <w:div w:id="1070931168">
          <w:marLeft w:val="480"/>
          <w:marRight w:val="0"/>
          <w:marTop w:val="0"/>
          <w:marBottom w:val="0"/>
          <w:divBdr>
            <w:top w:val="none" w:sz="0" w:space="0" w:color="auto"/>
            <w:left w:val="none" w:sz="0" w:space="0" w:color="auto"/>
            <w:bottom w:val="none" w:sz="0" w:space="0" w:color="auto"/>
            <w:right w:val="none" w:sz="0" w:space="0" w:color="auto"/>
          </w:divBdr>
        </w:div>
        <w:div w:id="1580869278">
          <w:marLeft w:val="480"/>
          <w:marRight w:val="0"/>
          <w:marTop w:val="0"/>
          <w:marBottom w:val="0"/>
          <w:divBdr>
            <w:top w:val="none" w:sz="0" w:space="0" w:color="auto"/>
            <w:left w:val="none" w:sz="0" w:space="0" w:color="auto"/>
            <w:bottom w:val="none" w:sz="0" w:space="0" w:color="auto"/>
            <w:right w:val="none" w:sz="0" w:space="0" w:color="auto"/>
          </w:divBdr>
        </w:div>
        <w:div w:id="150102425">
          <w:marLeft w:val="480"/>
          <w:marRight w:val="0"/>
          <w:marTop w:val="0"/>
          <w:marBottom w:val="0"/>
          <w:divBdr>
            <w:top w:val="none" w:sz="0" w:space="0" w:color="auto"/>
            <w:left w:val="none" w:sz="0" w:space="0" w:color="auto"/>
            <w:bottom w:val="none" w:sz="0" w:space="0" w:color="auto"/>
            <w:right w:val="none" w:sz="0" w:space="0" w:color="auto"/>
          </w:divBdr>
        </w:div>
        <w:div w:id="1445224704">
          <w:marLeft w:val="480"/>
          <w:marRight w:val="0"/>
          <w:marTop w:val="0"/>
          <w:marBottom w:val="0"/>
          <w:divBdr>
            <w:top w:val="none" w:sz="0" w:space="0" w:color="auto"/>
            <w:left w:val="none" w:sz="0" w:space="0" w:color="auto"/>
            <w:bottom w:val="none" w:sz="0" w:space="0" w:color="auto"/>
            <w:right w:val="none" w:sz="0" w:space="0" w:color="auto"/>
          </w:divBdr>
        </w:div>
        <w:div w:id="1469322660">
          <w:marLeft w:val="480"/>
          <w:marRight w:val="0"/>
          <w:marTop w:val="0"/>
          <w:marBottom w:val="0"/>
          <w:divBdr>
            <w:top w:val="none" w:sz="0" w:space="0" w:color="auto"/>
            <w:left w:val="none" w:sz="0" w:space="0" w:color="auto"/>
            <w:bottom w:val="none" w:sz="0" w:space="0" w:color="auto"/>
            <w:right w:val="none" w:sz="0" w:space="0" w:color="auto"/>
          </w:divBdr>
        </w:div>
        <w:div w:id="1314483402">
          <w:marLeft w:val="480"/>
          <w:marRight w:val="0"/>
          <w:marTop w:val="0"/>
          <w:marBottom w:val="0"/>
          <w:divBdr>
            <w:top w:val="none" w:sz="0" w:space="0" w:color="auto"/>
            <w:left w:val="none" w:sz="0" w:space="0" w:color="auto"/>
            <w:bottom w:val="none" w:sz="0" w:space="0" w:color="auto"/>
            <w:right w:val="none" w:sz="0" w:space="0" w:color="auto"/>
          </w:divBdr>
        </w:div>
        <w:div w:id="835071177">
          <w:marLeft w:val="480"/>
          <w:marRight w:val="0"/>
          <w:marTop w:val="0"/>
          <w:marBottom w:val="0"/>
          <w:divBdr>
            <w:top w:val="none" w:sz="0" w:space="0" w:color="auto"/>
            <w:left w:val="none" w:sz="0" w:space="0" w:color="auto"/>
            <w:bottom w:val="none" w:sz="0" w:space="0" w:color="auto"/>
            <w:right w:val="none" w:sz="0" w:space="0" w:color="auto"/>
          </w:divBdr>
        </w:div>
        <w:div w:id="672073192">
          <w:marLeft w:val="480"/>
          <w:marRight w:val="0"/>
          <w:marTop w:val="0"/>
          <w:marBottom w:val="0"/>
          <w:divBdr>
            <w:top w:val="none" w:sz="0" w:space="0" w:color="auto"/>
            <w:left w:val="none" w:sz="0" w:space="0" w:color="auto"/>
            <w:bottom w:val="none" w:sz="0" w:space="0" w:color="auto"/>
            <w:right w:val="none" w:sz="0" w:space="0" w:color="auto"/>
          </w:divBdr>
        </w:div>
        <w:div w:id="514922997">
          <w:marLeft w:val="480"/>
          <w:marRight w:val="0"/>
          <w:marTop w:val="0"/>
          <w:marBottom w:val="0"/>
          <w:divBdr>
            <w:top w:val="none" w:sz="0" w:space="0" w:color="auto"/>
            <w:left w:val="none" w:sz="0" w:space="0" w:color="auto"/>
            <w:bottom w:val="none" w:sz="0" w:space="0" w:color="auto"/>
            <w:right w:val="none" w:sz="0" w:space="0" w:color="auto"/>
          </w:divBdr>
        </w:div>
        <w:div w:id="1404371243">
          <w:marLeft w:val="480"/>
          <w:marRight w:val="0"/>
          <w:marTop w:val="0"/>
          <w:marBottom w:val="0"/>
          <w:divBdr>
            <w:top w:val="none" w:sz="0" w:space="0" w:color="auto"/>
            <w:left w:val="none" w:sz="0" w:space="0" w:color="auto"/>
            <w:bottom w:val="none" w:sz="0" w:space="0" w:color="auto"/>
            <w:right w:val="none" w:sz="0" w:space="0" w:color="auto"/>
          </w:divBdr>
        </w:div>
        <w:div w:id="1728802258">
          <w:marLeft w:val="480"/>
          <w:marRight w:val="0"/>
          <w:marTop w:val="0"/>
          <w:marBottom w:val="0"/>
          <w:divBdr>
            <w:top w:val="none" w:sz="0" w:space="0" w:color="auto"/>
            <w:left w:val="none" w:sz="0" w:space="0" w:color="auto"/>
            <w:bottom w:val="none" w:sz="0" w:space="0" w:color="auto"/>
            <w:right w:val="none" w:sz="0" w:space="0" w:color="auto"/>
          </w:divBdr>
        </w:div>
        <w:div w:id="662506909">
          <w:marLeft w:val="480"/>
          <w:marRight w:val="0"/>
          <w:marTop w:val="0"/>
          <w:marBottom w:val="0"/>
          <w:divBdr>
            <w:top w:val="none" w:sz="0" w:space="0" w:color="auto"/>
            <w:left w:val="none" w:sz="0" w:space="0" w:color="auto"/>
            <w:bottom w:val="none" w:sz="0" w:space="0" w:color="auto"/>
            <w:right w:val="none" w:sz="0" w:space="0" w:color="auto"/>
          </w:divBdr>
        </w:div>
        <w:div w:id="1529828176">
          <w:marLeft w:val="480"/>
          <w:marRight w:val="0"/>
          <w:marTop w:val="0"/>
          <w:marBottom w:val="0"/>
          <w:divBdr>
            <w:top w:val="none" w:sz="0" w:space="0" w:color="auto"/>
            <w:left w:val="none" w:sz="0" w:space="0" w:color="auto"/>
            <w:bottom w:val="none" w:sz="0" w:space="0" w:color="auto"/>
            <w:right w:val="none" w:sz="0" w:space="0" w:color="auto"/>
          </w:divBdr>
        </w:div>
        <w:div w:id="1367633517">
          <w:marLeft w:val="480"/>
          <w:marRight w:val="0"/>
          <w:marTop w:val="0"/>
          <w:marBottom w:val="0"/>
          <w:divBdr>
            <w:top w:val="none" w:sz="0" w:space="0" w:color="auto"/>
            <w:left w:val="none" w:sz="0" w:space="0" w:color="auto"/>
            <w:bottom w:val="none" w:sz="0" w:space="0" w:color="auto"/>
            <w:right w:val="none" w:sz="0" w:space="0" w:color="auto"/>
          </w:divBdr>
        </w:div>
        <w:div w:id="1854148840">
          <w:marLeft w:val="480"/>
          <w:marRight w:val="0"/>
          <w:marTop w:val="0"/>
          <w:marBottom w:val="0"/>
          <w:divBdr>
            <w:top w:val="none" w:sz="0" w:space="0" w:color="auto"/>
            <w:left w:val="none" w:sz="0" w:space="0" w:color="auto"/>
            <w:bottom w:val="none" w:sz="0" w:space="0" w:color="auto"/>
            <w:right w:val="none" w:sz="0" w:space="0" w:color="auto"/>
          </w:divBdr>
        </w:div>
        <w:div w:id="677082226">
          <w:marLeft w:val="480"/>
          <w:marRight w:val="0"/>
          <w:marTop w:val="0"/>
          <w:marBottom w:val="0"/>
          <w:divBdr>
            <w:top w:val="none" w:sz="0" w:space="0" w:color="auto"/>
            <w:left w:val="none" w:sz="0" w:space="0" w:color="auto"/>
            <w:bottom w:val="none" w:sz="0" w:space="0" w:color="auto"/>
            <w:right w:val="none" w:sz="0" w:space="0" w:color="auto"/>
          </w:divBdr>
        </w:div>
        <w:div w:id="1839006220">
          <w:marLeft w:val="480"/>
          <w:marRight w:val="0"/>
          <w:marTop w:val="0"/>
          <w:marBottom w:val="0"/>
          <w:divBdr>
            <w:top w:val="none" w:sz="0" w:space="0" w:color="auto"/>
            <w:left w:val="none" w:sz="0" w:space="0" w:color="auto"/>
            <w:bottom w:val="none" w:sz="0" w:space="0" w:color="auto"/>
            <w:right w:val="none" w:sz="0" w:space="0" w:color="auto"/>
          </w:divBdr>
        </w:div>
        <w:div w:id="375662028">
          <w:marLeft w:val="480"/>
          <w:marRight w:val="0"/>
          <w:marTop w:val="0"/>
          <w:marBottom w:val="0"/>
          <w:divBdr>
            <w:top w:val="none" w:sz="0" w:space="0" w:color="auto"/>
            <w:left w:val="none" w:sz="0" w:space="0" w:color="auto"/>
            <w:bottom w:val="none" w:sz="0" w:space="0" w:color="auto"/>
            <w:right w:val="none" w:sz="0" w:space="0" w:color="auto"/>
          </w:divBdr>
        </w:div>
        <w:div w:id="607008806">
          <w:marLeft w:val="480"/>
          <w:marRight w:val="0"/>
          <w:marTop w:val="0"/>
          <w:marBottom w:val="0"/>
          <w:divBdr>
            <w:top w:val="none" w:sz="0" w:space="0" w:color="auto"/>
            <w:left w:val="none" w:sz="0" w:space="0" w:color="auto"/>
            <w:bottom w:val="none" w:sz="0" w:space="0" w:color="auto"/>
            <w:right w:val="none" w:sz="0" w:space="0" w:color="auto"/>
          </w:divBdr>
        </w:div>
        <w:div w:id="516625086">
          <w:marLeft w:val="480"/>
          <w:marRight w:val="0"/>
          <w:marTop w:val="0"/>
          <w:marBottom w:val="0"/>
          <w:divBdr>
            <w:top w:val="none" w:sz="0" w:space="0" w:color="auto"/>
            <w:left w:val="none" w:sz="0" w:space="0" w:color="auto"/>
            <w:bottom w:val="none" w:sz="0" w:space="0" w:color="auto"/>
            <w:right w:val="none" w:sz="0" w:space="0" w:color="auto"/>
          </w:divBdr>
        </w:div>
        <w:div w:id="520898356">
          <w:marLeft w:val="480"/>
          <w:marRight w:val="0"/>
          <w:marTop w:val="0"/>
          <w:marBottom w:val="0"/>
          <w:divBdr>
            <w:top w:val="none" w:sz="0" w:space="0" w:color="auto"/>
            <w:left w:val="none" w:sz="0" w:space="0" w:color="auto"/>
            <w:bottom w:val="none" w:sz="0" w:space="0" w:color="auto"/>
            <w:right w:val="none" w:sz="0" w:space="0" w:color="auto"/>
          </w:divBdr>
        </w:div>
        <w:div w:id="608438984">
          <w:marLeft w:val="480"/>
          <w:marRight w:val="0"/>
          <w:marTop w:val="0"/>
          <w:marBottom w:val="0"/>
          <w:divBdr>
            <w:top w:val="none" w:sz="0" w:space="0" w:color="auto"/>
            <w:left w:val="none" w:sz="0" w:space="0" w:color="auto"/>
            <w:bottom w:val="none" w:sz="0" w:space="0" w:color="auto"/>
            <w:right w:val="none" w:sz="0" w:space="0" w:color="auto"/>
          </w:divBdr>
        </w:div>
        <w:div w:id="519319631">
          <w:marLeft w:val="480"/>
          <w:marRight w:val="0"/>
          <w:marTop w:val="0"/>
          <w:marBottom w:val="0"/>
          <w:divBdr>
            <w:top w:val="none" w:sz="0" w:space="0" w:color="auto"/>
            <w:left w:val="none" w:sz="0" w:space="0" w:color="auto"/>
            <w:bottom w:val="none" w:sz="0" w:space="0" w:color="auto"/>
            <w:right w:val="none" w:sz="0" w:space="0" w:color="auto"/>
          </w:divBdr>
        </w:div>
        <w:div w:id="1500347088">
          <w:marLeft w:val="480"/>
          <w:marRight w:val="0"/>
          <w:marTop w:val="0"/>
          <w:marBottom w:val="0"/>
          <w:divBdr>
            <w:top w:val="none" w:sz="0" w:space="0" w:color="auto"/>
            <w:left w:val="none" w:sz="0" w:space="0" w:color="auto"/>
            <w:bottom w:val="none" w:sz="0" w:space="0" w:color="auto"/>
            <w:right w:val="none" w:sz="0" w:space="0" w:color="auto"/>
          </w:divBdr>
        </w:div>
        <w:div w:id="858203464">
          <w:marLeft w:val="480"/>
          <w:marRight w:val="0"/>
          <w:marTop w:val="0"/>
          <w:marBottom w:val="0"/>
          <w:divBdr>
            <w:top w:val="none" w:sz="0" w:space="0" w:color="auto"/>
            <w:left w:val="none" w:sz="0" w:space="0" w:color="auto"/>
            <w:bottom w:val="none" w:sz="0" w:space="0" w:color="auto"/>
            <w:right w:val="none" w:sz="0" w:space="0" w:color="auto"/>
          </w:divBdr>
        </w:div>
        <w:div w:id="1052969876">
          <w:marLeft w:val="480"/>
          <w:marRight w:val="0"/>
          <w:marTop w:val="0"/>
          <w:marBottom w:val="0"/>
          <w:divBdr>
            <w:top w:val="none" w:sz="0" w:space="0" w:color="auto"/>
            <w:left w:val="none" w:sz="0" w:space="0" w:color="auto"/>
            <w:bottom w:val="none" w:sz="0" w:space="0" w:color="auto"/>
            <w:right w:val="none" w:sz="0" w:space="0" w:color="auto"/>
          </w:divBdr>
        </w:div>
        <w:div w:id="835651537">
          <w:marLeft w:val="480"/>
          <w:marRight w:val="0"/>
          <w:marTop w:val="0"/>
          <w:marBottom w:val="0"/>
          <w:divBdr>
            <w:top w:val="none" w:sz="0" w:space="0" w:color="auto"/>
            <w:left w:val="none" w:sz="0" w:space="0" w:color="auto"/>
            <w:bottom w:val="none" w:sz="0" w:space="0" w:color="auto"/>
            <w:right w:val="none" w:sz="0" w:space="0" w:color="auto"/>
          </w:divBdr>
        </w:div>
        <w:div w:id="2045133409">
          <w:marLeft w:val="480"/>
          <w:marRight w:val="0"/>
          <w:marTop w:val="0"/>
          <w:marBottom w:val="0"/>
          <w:divBdr>
            <w:top w:val="none" w:sz="0" w:space="0" w:color="auto"/>
            <w:left w:val="none" w:sz="0" w:space="0" w:color="auto"/>
            <w:bottom w:val="none" w:sz="0" w:space="0" w:color="auto"/>
            <w:right w:val="none" w:sz="0" w:space="0" w:color="auto"/>
          </w:divBdr>
        </w:div>
        <w:div w:id="446315516">
          <w:marLeft w:val="480"/>
          <w:marRight w:val="0"/>
          <w:marTop w:val="0"/>
          <w:marBottom w:val="0"/>
          <w:divBdr>
            <w:top w:val="none" w:sz="0" w:space="0" w:color="auto"/>
            <w:left w:val="none" w:sz="0" w:space="0" w:color="auto"/>
            <w:bottom w:val="none" w:sz="0" w:space="0" w:color="auto"/>
            <w:right w:val="none" w:sz="0" w:space="0" w:color="auto"/>
          </w:divBdr>
        </w:div>
        <w:div w:id="972519672">
          <w:marLeft w:val="480"/>
          <w:marRight w:val="0"/>
          <w:marTop w:val="0"/>
          <w:marBottom w:val="0"/>
          <w:divBdr>
            <w:top w:val="none" w:sz="0" w:space="0" w:color="auto"/>
            <w:left w:val="none" w:sz="0" w:space="0" w:color="auto"/>
            <w:bottom w:val="none" w:sz="0" w:space="0" w:color="auto"/>
            <w:right w:val="none" w:sz="0" w:space="0" w:color="auto"/>
          </w:divBdr>
        </w:div>
        <w:div w:id="1750695124">
          <w:marLeft w:val="480"/>
          <w:marRight w:val="0"/>
          <w:marTop w:val="0"/>
          <w:marBottom w:val="0"/>
          <w:divBdr>
            <w:top w:val="none" w:sz="0" w:space="0" w:color="auto"/>
            <w:left w:val="none" w:sz="0" w:space="0" w:color="auto"/>
            <w:bottom w:val="none" w:sz="0" w:space="0" w:color="auto"/>
            <w:right w:val="none" w:sz="0" w:space="0" w:color="auto"/>
          </w:divBdr>
        </w:div>
        <w:div w:id="99448435">
          <w:marLeft w:val="480"/>
          <w:marRight w:val="0"/>
          <w:marTop w:val="0"/>
          <w:marBottom w:val="0"/>
          <w:divBdr>
            <w:top w:val="none" w:sz="0" w:space="0" w:color="auto"/>
            <w:left w:val="none" w:sz="0" w:space="0" w:color="auto"/>
            <w:bottom w:val="none" w:sz="0" w:space="0" w:color="auto"/>
            <w:right w:val="none" w:sz="0" w:space="0" w:color="auto"/>
          </w:divBdr>
        </w:div>
        <w:div w:id="1282300456">
          <w:marLeft w:val="480"/>
          <w:marRight w:val="0"/>
          <w:marTop w:val="0"/>
          <w:marBottom w:val="0"/>
          <w:divBdr>
            <w:top w:val="none" w:sz="0" w:space="0" w:color="auto"/>
            <w:left w:val="none" w:sz="0" w:space="0" w:color="auto"/>
            <w:bottom w:val="none" w:sz="0" w:space="0" w:color="auto"/>
            <w:right w:val="none" w:sz="0" w:space="0" w:color="auto"/>
          </w:divBdr>
        </w:div>
        <w:div w:id="1598520433">
          <w:marLeft w:val="480"/>
          <w:marRight w:val="0"/>
          <w:marTop w:val="0"/>
          <w:marBottom w:val="0"/>
          <w:divBdr>
            <w:top w:val="none" w:sz="0" w:space="0" w:color="auto"/>
            <w:left w:val="none" w:sz="0" w:space="0" w:color="auto"/>
            <w:bottom w:val="none" w:sz="0" w:space="0" w:color="auto"/>
            <w:right w:val="none" w:sz="0" w:space="0" w:color="auto"/>
          </w:divBdr>
        </w:div>
        <w:div w:id="456486302">
          <w:marLeft w:val="480"/>
          <w:marRight w:val="0"/>
          <w:marTop w:val="0"/>
          <w:marBottom w:val="0"/>
          <w:divBdr>
            <w:top w:val="none" w:sz="0" w:space="0" w:color="auto"/>
            <w:left w:val="none" w:sz="0" w:space="0" w:color="auto"/>
            <w:bottom w:val="none" w:sz="0" w:space="0" w:color="auto"/>
            <w:right w:val="none" w:sz="0" w:space="0" w:color="auto"/>
          </w:divBdr>
        </w:div>
        <w:div w:id="1820265291">
          <w:marLeft w:val="480"/>
          <w:marRight w:val="0"/>
          <w:marTop w:val="0"/>
          <w:marBottom w:val="0"/>
          <w:divBdr>
            <w:top w:val="none" w:sz="0" w:space="0" w:color="auto"/>
            <w:left w:val="none" w:sz="0" w:space="0" w:color="auto"/>
            <w:bottom w:val="none" w:sz="0" w:space="0" w:color="auto"/>
            <w:right w:val="none" w:sz="0" w:space="0" w:color="auto"/>
          </w:divBdr>
        </w:div>
        <w:div w:id="1232500259">
          <w:marLeft w:val="480"/>
          <w:marRight w:val="0"/>
          <w:marTop w:val="0"/>
          <w:marBottom w:val="0"/>
          <w:divBdr>
            <w:top w:val="none" w:sz="0" w:space="0" w:color="auto"/>
            <w:left w:val="none" w:sz="0" w:space="0" w:color="auto"/>
            <w:bottom w:val="none" w:sz="0" w:space="0" w:color="auto"/>
            <w:right w:val="none" w:sz="0" w:space="0" w:color="auto"/>
          </w:divBdr>
        </w:div>
        <w:div w:id="1465659965">
          <w:marLeft w:val="480"/>
          <w:marRight w:val="0"/>
          <w:marTop w:val="0"/>
          <w:marBottom w:val="0"/>
          <w:divBdr>
            <w:top w:val="none" w:sz="0" w:space="0" w:color="auto"/>
            <w:left w:val="none" w:sz="0" w:space="0" w:color="auto"/>
            <w:bottom w:val="none" w:sz="0" w:space="0" w:color="auto"/>
            <w:right w:val="none" w:sz="0" w:space="0" w:color="auto"/>
          </w:divBdr>
        </w:div>
        <w:div w:id="1590767997">
          <w:marLeft w:val="480"/>
          <w:marRight w:val="0"/>
          <w:marTop w:val="0"/>
          <w:marBottom w:val="0"/>
          <w:divBdr>
            <w:top w:val="none" w:sz="0" w:space="0" w:color="auto"/>
            <w:left w:val="none" w:sz="0" w:space="0" w:color="auto"/>
            <w:bottom w:val="none" w:sz="0" w:space="0" w:color="auto"/>
            <w:right w:val="none" w:sz="0" w:space="0" w:color="auto"/>
          </w:divBdr>
        </w:div>
        <w:div w:id="265886801">
          <w:marLeft w:val="480"/>
          <w:marRight w:val="0"/>
          <w:marTop w:val="0"/>
          <w:marBottom w:val="0"/>
          <w:divBdr>
            <w:top w:val="none" w:sz="0" w:space="0" w:color="auto"/>
            <w:left w:val="none" w:sz="0" w:space="0" w:color="auto"/>
            <w:bottom w:val="none" w:sz="0" w:space="0" w:color="auto"/>
            <w:right w:val="none" w:sz="0" w:space="0" w:color="auto"/>
          </w:divBdr>
        </w:div>
        <w:div w:id="1487670956">
          <w:marLeft w:val="480"/>
          <w:marRight w:val="0"/>
          <w:marTop w:val="0"/>
          <w:marBottom w:val="0"/>
          <w:divBdr>
            <w:top w:val="none" w:sz="0" w:space="0" w:color="auto"/>
            <w:left w:val="none" w:sz="0" w:space="0" w:color="auto"/>
            <w:bottom w:val="none" w:sz="0" w:space="0" w:color="auto"/>
            <w:right w:val="none" w:sz="0" w:space="0" w:color="auto"/>
          </w:divBdr>
        </w:div>
        <w:div w:id="1480226370">
          <w:marLeft w:val="480"/>
          <w:marRight w:val="0"/>
          <w:marTop w:val="0"/>
          <w:marBottom w:val="0"/>
          <w:divBdr>
            <w:top w:val="none" w:sz="0" w:space="0" w:color="auto"/>
            <w:left w:val="none" w:sz="0" w:space="0" w:color="auto"/>
            <w:bottom w:val="none" w:sz="0" w:space="0" w:color="auto"/>
            <w:right w:val="none" w:sz="0" w:space="0" w:color="auto"/>
          </w:divBdr>
        </w:div>
        <w:div w:id="2097750355">
          <w:marLeft w:val="480"/>
          <w:marRight w:val="0"/>
          <w:marTop w:val="0"/>
          <w:marBottom w:val="0"/>
          <w:divBdr>
            <w:top w:val="none" w:sz="0" w:space="0" w:color="auto"/>
            <w:left w:val="none" w:sz="0" w:space="0" w:color="auto"/>
            <w:bottom w:val="none" w:sz="0" w:space="0" w:color="auto"/>
            <w:right w:val="none" w:sz="0" w:space="0" w:color="auto"/>
          </w:divBdr>
        </w:div>
        <w:div w:id="216556434">
          <w:marLeft w:val="480"/>
          <w:marRight w:val="0"/>
          <w:marTop w:val="0"/>
          <w:marBottom w:val="0"/>
          <w:divBdr>
            <w:top w:val="none" w:sz="0" w:space="0" w:color="auto"/>
            <w:left w:val="none" w:sz="0" w:space="0" w:color="auto"/>
            <w:bottom w:val="none" w:sz="0" w:space="0" w:color="auto"/>
            <w:right w:val="none" w:sz="0" w:space="0" w:color="auto"/>
          </w:divBdr>
        </w:div>
      </w:divsChild>
    </w:div>
    <w:div w:id="237713618">
      <w:bodyDiv w:val="1"/>
      <w:marLeft w:val="0"/>
      <w:marRight w:val="0"/>
      <w:marTop w:val="0"/>
      <w:marBottom w:val="0"/>
      <w:divBdr>
        <w:top w:val="none" w:sz="0" w:space="0" w:color="auto"/>
        <w:left w:val="none" w:sz="0" w:space="0" w:color="auto"/>
        <w:bottom w:val="none" w:sz="0" w:space="0" w:color="auto"/>
        <w:right w:val="none" w:sz="0" w:space="0" w:color="auto"/>
      </w:divBdr>
    </w:div>
    <w:div w:id="237902454">
      <w:bodyDiv w:val="1"/>
      <w:marLeft w:val="0"/>
      <w:marRight w:val="0"/>
      <w:marTop w:val="0"/>
      <w:marBottom w:val="0"/>
      <w:divBdr>
        <w:top w:val="none" w:sz="0" w:space="0" w:color="auto"/>
        <w:left w:val="none" w:sz="0" w:space="0" w:color="auto"/>
        <w:bottom w:val="none" w:sz="0" w:space="0" w:color="auto"/>
        <w:right w:val="none" w:sz="0" w:space="0" w:color="auto"/>
      </w:divBdr>
    </w:div>
    <w:div w:id="238562358">
      <w:bodyDiv w:val="1"/>
      <w:marLeft w:val="0"/>
      <w:marRight w:val="0"/>
      <w:marTop w:val="0"/>
      <w:marBottom w:val="0"/>
      <w:divBdr>
        <w:top w:val="none" w:sz="0" w:space="0" w:color="auto"/>
        <w:left w:val="none" w:sz="0" w:space="0" w:color="auto"/>
        <w:bottom w:val="none" w:sz="0" w:space="0" w:color="auto"/>
        <w:right w:val="none" w:sz="0" w:space="0" w:color="auto"/>
      </w:divBdr>
    </w:div>
    <w:div w:id="238754568">
      <w:bodyDiv w:val="1"/>
      <w:marLeft w:val="0"/>
      <w:marRight w:val="0"/>
      <w:marTop w:val="0"/>
      <w:marBottom w:val="0"/>
      <w:divBdr>
        <w:top w:val="none" w:sz="0" w:space="0" w:color="auto"/>
        <w:left w:val="none" w:sz="0" w:space="0" w:color="auto"/>
        <w:bottom w:val="none" w:sz="0" w:space="0" w:color="auto"/>
        <w:right w:val="none" w:sz="0" w:space="0" w:color="auto"/>
      </w:divBdr>
    </w:div>
    <w:div w:id="239559469">
      <w:bodyDiv w:val="1"/>
      <w:marLeft w:val="0"/>
      <w:marRight w:val="0"/>
      <w:marTop w:val="0"/>
      <w:marBottom w:val="0"/>
      <w:divBdr>
        <w:top w:val="none" w:sz="0" w:space="0" w:color="auto"/>
        <w:left w:val="none" w:sz="0" w:space="0" w:color="auto"/>
        <w:bottom w:val="none" w:sz="0" w:space="0" w:color="auto"/>
        <w:right w:val="none" w:sz="0" w:space="0" w:color="auto"/>
      </w:divBdr>
    </w:div>
    <w:div w:id="239952923">
      <w:bodyDiv w:val="1"/>
      <w:marLeft w:val="0"/>
      <w:marRight w:val="0"/>
      <w:marTop w:val="0"/>
      <w:marBottom w:val="0"/>
      <w:divBdr>
        <w:top w:val="none" w:sz="0" w:space="0" w:color="auto"/>
        <w:left w:val="none" w:sz="0" w:space="0" w:color="auto"/>
        <w:bottom w:val="none" w:sz="0" w:space="0" w:color="auto"/>
        <w:right w:val="none" w:sz="0" w:space="0" w:color="auto"/>
      </w:divBdr>
    </w:div>
    <w:div w:id="240335251">
      <w:bodyDiv w:val="1"/>
      <w:marLeft w:val="0"/>
      <w:marRight w:val="0"/>
      <w:marTop w:val="0"/>
      <w:marBottom w:val="0"/>
      <w:divBdr>
        <w:top w:val="none" w:sz="0" w:space="0" w:color="auto"/>
        <w:left w:val="none" w:sz="0" w:space="0" w:color="auto"/>
        <w:bottom w:val="none" w:sz="0" w:space="0" w:color="auto"/>
        <w:right w:val="none" w:sz="0" w:space="0" w:color="auto"/>
      </w:divBdr>
    </w:div>
    <w:div w:id="240337776">
      <w:bodyDiv w:val="1"/>
      <w:marLeft w:val="0"/>
      <w:marRight w:val="0"/>
      <w:marTop w:val="0"/>
      <w:marBottom w:val="0"/>
      <w:divBdr>
        <w:top w:val="none" w:sz="0" w:space="0" w:color="auto"/>
        <w:left w:val="none" w:sz="0" w:space="0" w:color="auto"/>
        <w:bottom w:val="none" w:sz="0" w:space="0" w:color="auto"/>
        <w:right w:val="none" w:sz="0" w:space="0" w:color="auto"/>
      </w:divBdr>
    </w:div>
    <w:div w:id="240528703">
      <w:bodyDiv w:val="1"/>
      <w:marLeft w:val="0"/>
      <w:marRight w:val="0"/>
      <w:marTop w:val="0"/>
      <w:marBottom w:val="0"/>
      <w:divBdr>
        <w:top w:val="none" w:sz="0" w:space="0" w:color="auto"/>
        <w:left w:val="none" w:sz="0" w:space="0" w:color="auto"/>
        <w:bottom w:val="none" w:sz="0" w:space="0" w:color="auto"/>
        <w:right w:val="none" w:sz="0" w:space="0" w:color="auto"/>
      </w:divBdr>
    </w:div>
    <w:div w:id="240600860">
      <w:bodyDiv w:val="1"/>
      <w:marLeft w:val="0"/>
      <w:marRight w:val="0"/>
      <w:marTop w:val="0"/>
      <w:marBottom w:val="0"/>
      <w:divBdr>
        <w:top w:val="none" w:sz="0" w:space="0" w:color="auto"/>
        <w:left w:val="none" w:sz="0" w:space="0" w:color="auto"/>
        <w:bottom w:val="none" w:sz="0" w:space="0" w:color="auto"/>
        <w:right w:val="none" w:sz="0" w:space="0" w:color="auto"/>
      </w:divBdr>
    </w:div>
    <w:div w:id="241136960">
      <w:bodyDiv w:val="1"/>
      <w:marLeft w:val="0"/>
      <w:marRight w:val="0"/>
      <w:marTop w:val="0"/>
      <w:marBottom w:val="0"/>
      <w:divBdr>
        <w:top w:val="none" w:sz="0" w:space="0" w:color="auto"/>
        <w:left w:val="none" w:sz="0" w:space="0" w:color="auto"/>
        <w:bottom w:val="none" w:sz="0" w:space="0" w:color="auto"/>
        <w:right w:val="none" w:sz="0" w:space="0" w:color="auto"/>
      </w:divBdr>
    </w:div>
    <w:div w:id="241381209">
      <w:bodyDiv w:val="1"/>
      <w:marLeft w:val="0"/>
      <w:marRight w:val="0"/>
      <w:marTop w:val="0"/>
      <w:marBottom w:val="0"/>
      <w:divBdr>
        <w:top w:val="none" w:sz="0" w:space="0" w:color="auto"/>
        <w:left w:val="none" w:sz="0" w:space="0" w:color="auto"/>
        <w:bottom w:val="none" w:sz="0" w:space="0" w:color="auto"/>
        <w:right w:val="none" w:sz="0" w:space="0" w:color="auto"/>
      </w:divBdr>
    </w:div>
    <w:div w:id="241642407">
      <w:bodyDiv w:val="1"/>
      <w:marLeft w:val="0"/>
      <w:marRight w:val="0"/>
      <w:marTop w:val="0"/>
      <w:marBottom w:val="0"/>
      <w:divBdr>
        <w:top w:val="none" w:sz="0" w:space="0" w:color="auto"/>
        <w:left w:val="none" w:sz="0" w:space="0" w:color="auto"/>
        <w:bottom w:val="none" w:sz="0" w:space="0" w:color="auto"/>
        <w:right w:val="none" w:sz="0" w:space="0" w:color="auto"/>
      </w:divBdr>
    </w:div>
    <w:div w:id="242571490">
      <w:bodyDiv w:val="1"/>
      <w:marLeft w:val="0"/>
      <w:marRight w:val="0"/>
      <w:marTop w:val="0"/>
      <w:marBottom w:val="0"/>
      <w:divBdr>
        <w:top w:val="none" w:sz="0" w:space="0" w:color="auto"/>
        <w:left w:val="none" w:sz="0" w:space="0" w:color="auto"/>
        <w:bottom w:val="none" w:sz="0" w:space="0" w:color="auto"/>
        <w:right w:val="none" w:sz="0" w:space="0" w:color="auto"/>
      </w:divBdr>
    </w:div>
    <w:div w:id="243076398">
      <w:bodyDiv w:val="1"/>
      <w:marLeft w:val="0"/>
      <w:marRight w:val="0"/>
      <w:marTop w:val="0"/>
      <w:marBottom w:val="0"/>
      <w:divBdr>
        <w:top w:val="none" w:sz="0" w:space="0" w:color="auto"/>
        <w:left w:val="none" w:sz="0" w:space="0" w:color="auto"/>
        <w:bottom w:val="none" w:sz="0" w:space="0" w:color="auto"/>
        <w:right w:val="none" w:sz="0" w:space="0" w:color="auto"/>
      </w:divBdr>
    </w:div>
    <w:div w:id="243497313">
      <w:bodyDiv w:val="1"/>
      <w:marLeft w:val="0"/>
      <w:marRight w:val="0"/>
      <w:marTop w:val="0"/>
      <w:marBottom w:val="0"/>
      <w:divBdr>
        <w:top w:val="none" w:sz="0" w:space="0" w:color="auto"/>
        <w:left w:val="none" w:sz="0" w:space="0" w:color="auto"/>
        <w:bottom w:val="none" w:sz="0" w:space="0" w:color="auto"/>
        <w:right w:val="none" w:sz="0" w:space="0" w:color="auto"/>
      </w:divBdr>
    </w:div>
    <w:div w:id="244193715">
      <w:bodyDiv w:val="1"/>
      <w:marLeft w:val="0"/>
      <w:marRight w:val="0"/>
      <w:marTop w:val="0"/>
      <w:marBottom w:val="0"/>
      <w:divBdr>
        <w:top w:val="none" w:sz="0" w:space="0" w:color="auto"/>
        <w:left w:val="none" w:sz="0" w:space="0" w:color="auto"/>
        <w:bottom w:val="none" w:sz="0" w:space="0" w:color="auto"/>
        <w:right w:val="none" w:sz="0" w:space="0" w:color="auto"/>
      </w:divBdr>
    </w:div>
    <w:div w:id="244849459">
      <w:bodyDiv w:val="1"/>
      <w:marLeft w:val="0"/>
      <w:marRight w:val="0"/>
      <w:marTop w:val="0"/>
      <w:marBottom w:val="0"/>
      <w:divBdr>
        <w:top w:val="none" w:sz="0" w:space="0" w:color="auto"/>
        <w:left w:val="none" w:sz="0" w:space="0" w:color="auto"/>
        <w:bottom w:val="none" w:sz="0" w:space="0" w:color="auto"/>
        <w:right w:val="none" w:sz="0" w:space="0" w:color="auto"/>
      </w:divBdr>
    </w:div>
    <w:div w:id="245501681">
      <w:bodyDiv w:val="1"/>
      <w:marLeft w:val="0"/>
      <w:marRight w:val="0"/>
      <w:marTop w:val="0"/>
      <w:marBottom w:val="0"/>
      <w:divBdr>
        <w:top w:val="none" w:sz="0" w:space="0" w:color="auto"/>
        <w:left w:val="none" w:sz="0" w:space="0" w:color="auto"/>
        <w:bottom w:val="none" w:sz="0" w:space="0" w:color="auto"/>
        <w:right w:val="none" w:sz="0" w:space="0" w:color="auto"/>
      </w:divBdr>
    </w:div>
    <w:div w:id="245501682">
      <w:bodyDiv w:val="1"/>
      <w:marLeft w:val="0"/>
      <w:marRight w:val="0"/>
      <w:marTop w:val="0"/>
      <w:marBottom w:val="0"/>
      <w:divBdr>
        <w:top w:val="none" w:sz="0" w:space="0" w:color="auto"/>
        <w:left w:val="none" w:sz="0" w:space="0" w:color="auto"/>
        <w:bottom w:val="none" w:sz="0" w:space="0" w:color="auto"/>
        <w:right w:val="none" w:sz="0" w:space="0" w:color="auto"/>
      </w:divBdr>
    </w:div>
    <w:div w:id="245504679">
      <w:bodyDiv w:val="1"/>
      <w:marLeft w:val="0"/>
      <w:marRight w:val="0"/>
      <w:marTop w:val="0"/>
      <w:marBottom w:val="0"/>
      <w:divBdr>
        <w:top w:val="none" w:sz="0" w:space="0" w:color="auto"/>
        <w:left w:val="none" w:sz="0" w:space="0" w:color="auto"/>
        <w:bottom w:val="none" w:sz="0" w:space="0" w:color="auto"/>
        <w:right w:val="none" w:sz="0" w:space="0" w:color="auto"/>
      </w:divBdr>
    </w:div>
    <w:div w:id="245725651">
      <w:bodyDiv w:val="1"/>
      <w:marLeft w:val="0"/>
      <w:marRight w:val="0"/>
      <w:marTop w:val="0"/>
      <w:marBottom w:val="0"/>
      <w:divBdr>
        <w:top w:val="none" w:sz="0" w:space="0" w:color="auto"/>
        <w:left w:val="none" w:sz="0" w:space="0" w:color="auto"/>
        <w:bottom w:val="none" w:sz="0" w:space="0" w:color="auto"/>
        <w:right w:val="none" w:sz="0" w:space="0" w:color="auto"/>
      </w:divBdr>
      <w:divsChild>
        <w:div w:id="44645793">
          <w:marLeft w:val="480"/>
          <w:marRight w:val="0"/>
          <w:marTop w:val="0"/>
          <w:marBottom w:val="0"/>
          <w:divBdr>
            <w:top w:val="none" w:sz="0" w:space="0" w:color="auto"/>
            <w:left w:val="none" w:sz="0" w:space="0" w:color="auto"/>
            <w:bottom w:val="none" w:sz="0" w:space="0" w:color="auto"/>
            <w:right w:val="none" w:sz="0" w:space="0" w:color="auto"/>
          </w:divBdr>
        </w:div>
        <w:div w:id="327055504">
          <w:marLeft w:val="480"/>
          <w:marRight w:val="0"/>
          <w:marTop w:val="0"/>
          <w:marBottom w:val="0"/>
          <w:divBdr>
            <w:top w:val="none" w:sz="0" w:space="0" w:color="auto"/>
            <w:left w:val="none" w:sz="0" w:space="0" w:color="auto"/>
            <w:bottom w:val="none" w:sz="0" w:space="0" w:color="auto"/>
            <w:right w:val="none" w:sz="0" w:space="0" w:color="auto"/>
          </w:divBdr>
        </w:div>
        <w:div w:id="753472645">
          <w:marLeft w:val="480"/>
          <w:marRight w:val="0"/>
          <w:marTop w:val="0"/>
          <w:marBottom w:val="0"/>
          <w:divBdr>
            <w:top w:val="none" w:sz="0" w:space="0" w:color="auto"/>
            <w:left w:val="none" w:sz="0" w:space="0" w:color="auto"/>
            <w:bottom w:val="none" w:sz="0" w:space="0" w:color="auto"/>
            <w:right w:val="none" w:sz="0" w:space="0" w:color="auto"/>
          </w:divBdr>
        </w:div>
        <w:div w:id="779229344">
          <w:marLeft w:val="480"/>
          <w:marRight w:val="0"/>
          <w:marTop w:val="0"/>
          <w:marBottom w:val="0"/>
          <w:divBdr>
            <w:top w:val="none" w:sz="0" w:space="0" w:color="auto"/>
            <w:left w:val="none" w:sz="0" w:space="0" w:color="auto"/>
            <w:bottom w:val="none" w:sz="0" w:space="0" w:color="auto"/>
            <w:right w:val="none" w:sz="0" w:space="0" w:color="auto"/>
          </w:divBdr>
        </w:div>
        <w:div w:id="781073492">
          <w:marLeft w:val="480"/>
          <w:marRight w:val="0"/>
          <w:marTop w:val="0"/>
          <w:marBottom w:val="0"/>
          <w:divBdr>
            <w:top w:val="none" w:sz="0" w:space="0" w:color="auto"/>
            <w:left w:val="none" w:sz="0" w:space="0" w:color="auto"/>
            <w:bottom w:val="none" w:sz="0" w:space="0" w:color="auto"/>
            <w:right w:val="none" w:sz="0" w:space="0" w:color="auto"/>
          </w:divBdr>
        </w:div>
        <w:div w:id="866870249">
          <w:marLeft w:val="480"/>
          <w:marRight w:val="0"/>
          <w:marTop w:val="0"/>
          <w:marBottom w:val="0"/>
          <w:divBdr>
            <w:top w:val="none" w:sz="0" w:space="0" w:color="auto"/>
            <w:left w:val="none" w:sz="0" w:space="0" w:color="auto"/>
            <w:bottom w:val="none" w:sz="0" w:space="0" w:color="auto"/>
            <w:right w:val="none" w:sz="0" w:space="0" w:color="auto"/>
          </w:divBdr>
        </w:div>
        <w:div w:id="1003359637">
          <w:marLeft w:val="480"/>
          <w:marRight w:val="0"/>
          <w:marTop w:val="0"/>
          <w:marBottom w:val="0"/>
          <w:divBdr>
            <w:top w:val="none" w:sz="0" w:space="0" w:color="auto"/>
            <w:left w:val="none" w:sz="0" w:space="0" w:color="auto"/>
            <w:bottom w:val="none" w:sz="0" w:space="0" w:color="auto"/>
            <w:right w:val="none" w:sz="0" w:space="0" w:color="auto"/>
          </w:divBdr>
        </w:div>
        <w:div w:id="1371760063">
          <w:marLeft w:val="480"/>
          <w:marRight w:val="0"/>
          <w:marTop w:val="0"/>
          <w:marBottom w:val="0"/>
          <w:divBdr>
            <w:top w:val="none" w:sz="0" w:space="0" w:color="auto"/>
            <w:left w:val="none" w:sz="0" w:space="0" w:color="auto"/>
            <w:bottom w:val="none" w:sz="0" w:space="0" w:color="auto"/>
            <w:right w:val="none" w:sz="0" w:space="0" w:color="auto"/>
          </w:divBdr>
        </w:div>
        <w:div w:id="1682003215">
          <w:marLeft w:val="480"/>
          <w:marRight w:val="0"/>
          <w:marTop w:val="0"/>
          <w:marBottom w:val="0"/>
          <w:divBdr>
            <w:top w:val="none" w:sz="0" w:space="0" w:color="auto"/>
            <w:left w:val="none" w:sz="0" w:space="0" w:color="auto"/>
            <w:bottom w:val="none" w:sz="0" w:space="0" w:color="auto"/>
            <w:right w:val="none" w:sz="0" w:space="0" w:color="auto"/>
          </w:divBdr>
        </w:div>
        <w:div w:id="2018653102">
          <w:marLeft w:val="480"/>
          <w:marRight w:val="0"/>
          <w:marTop w:val="0"/>
          <w:marBottom w:val="0"/>
          <w:divBdr>
            <w:top w:val="none" w:sz="0" w:space="0" w:color="auto"/>
            <w:left w:val="none" w:sz="0" w:space="0" w:color="auto"/>
            <w:bottom w:val="none" w:sz="0" w:space="0" w:color="auto"/>
            <w:right w:val="none" w:sz="0" w:space="0" w:color="auto"/>
          </w:divBdr>
        </w:div>
      </w:divsChild>
    </w:div>
    <w:div w:id="246042809">
      <w:bodyDiv w:val="1"/>
      <w:marLeft w:val="0"/>
      <w:marRight w:val="0"/>
      <w:marTop w:val="0"/>
      <w:marBottom w:val="0"/>
      <w:divBdr>
        <w:top w:val="none" w:sz="0" w:space="0" w:color="auto"/>
        <w:left w:val="none" w:sz="0" w:space="0" w:color="auto"/>
        <w:bottom w:val="none" w:sz="0" w:space="0" w:color="auto"/>
        <w:right w:val="none" w:sz="0" w:space="0" w:color="auto"/>
      </w:divBdr>
    </w:div>
    <w:div w:id="246349838">
      <w:bodyDiv w:val="1"/>
      <w:marLeft w:val="0"/>
      <w:marRight w:val="0"/>
      <w:marTop w:val="0"/>
      <w:marBottom w:val="0"/>
      <w:divBdr>
        <w:top w:val="none" w:sz="0" w:space="0" w:color="auto"/>
        <w:left w:val="none" w:sz="0" w:space="0" w:color="auto"/>
        <w:bottom w:val="none" w:sz="0" w:space="0" w:color="auto"/>
        <w:right w:val="none" w:sz="0" w:space="0" w:color="auto"/>
      </w:divBdr>
    </w:div>
    <w:div w:id="246423721">
      <w:bodyDiv w:val="1"/>
      <w:marLeft w:val="0"/>
      <w:marRight w:val="0"/>
      <w:marTop w:val="0"/>
      <w:marBottom w:val="0"/>
      <w:divBdr>
        <w:top w:val="none" w:sz="0" w:space="0" w:color="auto"/>
        <w:left w:val="none" w:sz="0" w:space="0" w:color="auto"/>
        <w:bottom w:val="none" w:sz="0" w:space="0" w:color="auto"/>
        <w:right w:val="none" w:sz="0" w:space="0" w:color="auto"/>
      </w:divBdr>
    </w:div>
    <w:div w:id="246884427">
      <w:bodyDiv w:val="1"/>
      <w:marLeft w:val="0"/>
      <w:marRight w:val="0"/>
      <w:marTop w:val="0"/>
      <w:marBottom w:val="0"/>
      <w:divBdr>
        <w:top w:val="none" w:sz="0" w:space="0" w:color="auto"/>
        <w:left w:val="none" w:sz="0" w:space="0" w:color="auto"/>
        <w:bottom w:val="none" w:sz="0" w:space="0" w:color="auto"/>
        <w:right w:val="none" w:sz="0" w:space="0" w:color="auto"/>
      </w:divBdr>
    </w:div>
    <w:div w:id="247277086">
      <w:bodyDiv w:val="1"/>
      <w:marLeft w:val="0"/>
      <w:marRight w:val="0"/>
      <w:marTop w:val="0"/>
      <w:marBottom w:val="0"/>
      <w:divBdr>
        <w:top w:val="none" w:sz="0" w:space="0" w:color="auto"/>
        <w:left w:val="none" w:sz="0" w:space="0" w:color="auto"/>
        <w:bottom w:val="none" w:sz="0" w:space="0" w:color="auto"/>
        <w:right w:val="none" w:sz="0" w:space="0" w:color="auto"/>
      </w:divBdr>
    </w:div>
    <w:div w:id="247348411">
      <w:bodyDiv w:val="1"/>
      <w:marLeft w:val="0"/>
      <w:marRight w:val="0"/>
      <w:marTop w:val="0"/>
      <w:marBottom w:val="0"/>
      <w:divBdr>
        <w:top w:val="none" w:sz="0" w:space="0" w:color="auto"/>
        <w:left w:val="none" w:sz="0" w:space="0" w:color="auto"/>
        <w:bottom w:val="none" w:sz="0" w:space="0" w:color="auto"/>
        <w:right w:val="none" w:sz="0" w:space="0" w:color="auto"/>
      </w:divBdr>
    </w:div>
    <w:div w:id="247426751">
      <w:bodyDiv w:val="1"/>
      <w:marLeft w:val="0"/>
      <w:marRight w:val="0"/>
      <w:marTop w:val="0"/>
      <w:marBottom w:val="0"/>
      <w:divBdr>
        <w:top w:val="none" w:sz="0" w:space="0" w:color="auto"/>
        <w:left w:val="none" w:sz="0" w:space="0" w:color="auto"/>
        <w:bottom w:val="none" w:sz="0" w:space="0" w:color="auto"/>
        <w:right w:val="none" w:sz="0" w:space="0" w:color="auto"/>
      </w:divBdr>
    </w:div>
    <w:div w:id="247428232">
      <w:bodyDiv w:val="1"/>
      <w:marLeft w:val="0"/>
      <w:marRight w:val="0"/>
      <w:marTop w:val="0"/>
      <w:marBottom w:val="0"/>
      <w:divBdr>
        <w:top w:val="none" w:sz="0" w:space="0" w:color="auto"/>
        <w:left w:val="none" w:sz="0" w:space="0" w:color="auto"/>
        <w:bottom w:val="none" w:sz="0" w:space="0" w:color="auto"/>
        <w:right w:val="none" w:sz="0" w:space="0" w:color="auto"/>
      </w:divBdr>
    </w:div>
    <w:div w:id="247690436">
      <w:bodyDiv w:val="1"/>
      <w:marLeft w:val="0"/>
      <w:marRight w:val="0"/>
      <w:marTop w:val="0"/>
      <w:marBottom w:val="0"/>
      <w:divBdr>
        <w:top w:val="none" w:sz="0" w:space="0" w:color="auto"/>
        <w:left w:val="none" w:sz="0" w:space="0" w:color="auto"/>
        <w:bottom w:val="none" w:sz="0" w:space="0" w:color="auto"/>
        <w:right w:val="none" w:sz="0" w:space="0" w:color="auto"/>
      </w:divBdr>
    </w:div>
    <w:div w:id="248774814">
      <w:bodyDiv w:val="1"/>
      <w:marLeft w:val="0"/>
      <w:marRight w:val="0"/>
      <w:marTop w:val="0"/>
      <w:marBottom w:val="0"/>
      <w:divBdr>
        <w:top w:val="none" w:sz="0" w:space="0" w:color="auto"/>
        <w:left w:val="none" w:sz="0" w:space="0" w:color="auto"/>
        <w:bottom w:val="none" w:sz="0" w:space="0" w:color="auto"/>
        <w:right w:val="none" w:sz="0" w:space="0" w:color="auto"/>
      </w:divBdr>
    </w:div>
    <w:div w:id="248779390">
      <w:bodyDiv w:val="1"/>
      <w:marLeft w:val="0"/>
      <w:marRight w:val="0"/>
      <w:marTop w:val="0"/>
      <w:marBottom w:val="0"/>
      <w:divBdr>
        <w:top w:val="none" w:sz="0" w:space="0" w:color="auto"/>
        <w:left w:val="none" w:sz="0" w:space="0" w:color="auto"/>
        <w:bottom w:val="none" w:sz="0" w:space="0" w:color="auto"/>
        <w:right w:val="none" w:sz="0" w:space="0" w:color="auto"/>
      </w:divBdr>
    </w:div>
    <w:div w:id="249385998">
      <w:bodyDiv w:val="1"/>
      <w:marLeft w:val="0"/>
      <w:marRight w:val="0"/>
      <w:marTop w:val="0"/>
      <w:marBottom w:val="0"/>
      <w:divBdr>
        <w:top w:val="none" w:sz="0" w:space="0" w:color="auto"/>
        <w:left w:val="none" w:sz="0" w:space="0" w:color="auto"/>
        <w:bottom w:val="none" w:sz="0" w:space="0" w:color="auto"/>
        <w:right w:val="none" w:sz="0" w:space="0" w:color="auto"/>
      </w:divBdr>
    </w:div>
    <w:div w:id="249656580">
      <w:bodyDiv w:val="1"/>
      <w:marLeft w:val="0"/>
      <w:marRight w:val="0"/>
      <w:marTop w:val="0"/>
      <w:marBottom w:val="0"/>
      <w:divBdr>
        <w:top w:val="none" w:sz="0" w:space="0" w:color="auto"/>
        <w:left w:val="none" w:sz="0" w:space="0" w:color="auto"/>
        <w:bottom w:val="none" w:sz="0" w:space="0" w:color="auto"/>
        <w:right w:val="none" w:sz="0" w:space="0" w:color="auto"/>
      </w:divBdr>
    </w:div>
    <w:div w:id="249658505">
      <w:bodyDiv w:val="1"/>
      <w:marLeft w:val="0"/>
      <w:marRight w:val="0"/>
      <w:marTop w:val="0"/>
      <w:marBottom w:val="0"/>
      <w:divBdr>
        <w:top w:val="none" w:sz="0" w:space="0" w:color="auto"/>
        <w:left w:val="none" w:sz="0" w:space="0" w:color="auto"/>
        <w:bottom w:val="none" w:sz="0" w:space="0" w:color="auto"/>
        <w:right w:val="none" w:sz="0" w:space="0" w:color="auto"/>
      </w:divBdr>
    </w:div>
    <w:div w:id="250043128">
      <w:bodyDiv w:val="1"/>
      <w:marLeft w:val="0"/>
      <w:marRight w:val="0"/>
      <w:marTop w:val="0"/>
      <w:marBottom w:val="0"/>
      <w:divBdr>
        <w:top w:val="none" w:sz="0" w:space="0" w:color="auto"/>
        <w:left w:val="none" w:sz="0" w:space="0" w:color="auto"/>
        <w:bottom w:val="none" w:sz="0" w:space="0" w:color="auto"/>
        <w:right w:val="none" w:sz="0" w:space="0" w:color="auto"/>
      </w:divBdr>
      <w:divsChild>
        <w:div w:id="865676599">
          <w:marLeft w:val="480"/>
          <w:marRight w:val="0"/>
          <w:marTop w:val="0"/>
          <w:marBottom w:val="0"/>
          <w:divBdr>
            <w:top w:val="none" w:sz="0" w:space="0" w:color="auto"/>
            <w:left w:val="none" w:sz="0" w:space="0" w:color="auto"/>
            <w:bottom w:val="none" w:sz="0" w:space="0" w:color="auto"/>
            <w:right w:val="none" w:sz="0" w:space="0" w:color="auto"/>
          </w:divBdr>
        </w:div>
        <w:div w:id="1021517025">
          <w:marLeft w:val="480"/>
          <w:marRight w:val="0"/>
          <w:marTop w:val="0"/>
          <w:marBottom w:val="0"/>
          <w:divBdr>
            <w:top w:val="none" w:sz="0" w:space="0" w:color="auto"/>
            <w:left w:val="none" w:sz="0" w:space="0" w:color="auto"/>
            <w:bottom w:val="none" w:sz="0" w:space="0" w:color="auto"/>
            <w:right w:val="none" w:sz="0" w:space="0" w:color="auto"/>
          </w:divBdr>
        </w:div>
        <w:div w:id="44649314">
          <w:marLeft w:val="480"/>
          <w:marRight w:val="0"/>
          <w:marTop w:val="0"/>
          <w:marBottom w:val="0"/>
          <w:divBdr>
            <w:top w:val="none" w:sz="0" w:space="0" w:color="auto"/>
            <w:left w:val="none" w:sz="0" w:space="0" w:color="auto"/>
            <w:bottom w:val="none" w:sz="0" w:space="0" w:color="auto"/>
            <w:right w:val="none" w:sz="0" w:space="0" w:color="auto"/>
          </w:divBdr>
        </w:div>
        <w:div w:id="534929418">
          <w:marLeft w:val="480"/>
          <w:marRight w:val="0"/>
          <w:marTop w:val="0"/>
          <w:marBottom w:val="0"/>
          <w:divBdr>
            <w:top w:val="none" w:sz="0" w:space="0" w:color="auto"/>
            <w:left w:val="none" w:sz="0" w:space="0" w:color="auto"/>
            <w:bottom w:val="none" w:sz="0" w:space="0" w:color="auto"/>
            <w:right w:val="none" w:sz="0" w:space="0" w:color="auto"/>
          </w:divBdr>
        </w:div>
        <w:div w:id="38748385">
          <w:marLeft w:val="480"/>
          <w:marRight w:val="0"/>
          <w:marTop w:val="0"/>
          <w:marBottom w:val="0"/>
          <w:divBdr>
            <w:top w:val="none" w:sz="0" w:space="0" w:color="auto"/>
            <w:left w:val="none" w:sz="0" w:space="0" w:color="auto"/>
            <w:bottom w:val="none" w:sz="0" w:space="0" w:color="auto"/>
            <w:right w:val="none" w:sz="0" w:space="0" w:color="auto"/>
          </w:divBdr>
        </w:div>
        <w:div w:id="408187246">
          <w:marLeft w:val="480"/>
          <w:marRight w:val="0"/>
          <w:marTop w:val="0"/>
          <w:marBottom w:val="0"/>
          <w:divBdr>
            <w:top w:val="none" w:sz="0" w:space="0" w:color="auto"/>
            <w:left w:val="none" w:sz="0" w:space="0" w:color="auto"/>
            <w:bottom w:val="none" w:sz="0" w:space="0" w:color="auto"/>
            <w:right w:val="none" w:sz="0" w:space="0" w:color="auto"/>
          </w:divBdr>
        </w:div>
        <w:div w:id="773134214">
          <w:marLeft w:val="480"/>
          <w:marRight w:val="0"/>
          <w:marTop w:val="0"/>
          <w:marBottom w:val="0"/>
          <w:divBdr>
            <w:top w:val="none" w:sz="0" w:space="0" w:color="auto"/>
            <w:left w:val="none" w:sz="0" w:space="0" w:color="auto"/>
            <w:bottom w:val="none" w:sz="0" w:space="0" w:color="auto"/>
            <w:right w:val="none" w:sz="0" w:space="0" w:color="auto"/>
          </w:divBdr>
        </w:div>
        <w:div w:id="31734166">
          <w:marLeft w:val="480"/>
          <w:marRight w:val="0"/>
          <w:marTop w:val="0"/>
          <w:marBottom w:val="0"/>
          <w:divBdr>
            <w:top w:val="none" w:sz="0" w:space="0" w:color="auto"/>
            <w:left w:val="none" w:sz="0" w:space="0" w:color="auto"/>
            <w:bottom w:val="none" w:sz="0" w:space="0" w:color="auto"/>
            <w:right w:val="none" w:sz="0" w:space="0" w:color="auto"/>
          </w:divBdr>
        </w:div>
        <w:div w:id="1182163344">
          <w:marLeft w:val="480"/>
          <w:marRight w:val="0"/>
          <w:marTop w:val="0"/>
          <w:marBottom w:val="0"/>
          <w:divBdr>
            <w:top w:val="none" w:sz="0" w:space="0" w:color="auto"/>
            <w:left w:val="none" w:sz="0" w:space="0" w:color="auto"/>
            <w:bottom w:val="none" w:sz="0" w:space="0" w:color="auto"/>
            <w:right w:val="none" w:sz="0" w:space="0" w:color="auto"/>
          </w:divBdr>
        </w:div>
        <w:div w:id="69041653">
          <w:marLeft w:val="480"/>
          <w:marRight w:val="0"/>
          <w:marTop w:val="0"/>
          <w:marBottom w:val="0"/>
          <w:divBdr>
            <w:top w:val="none" w:sz="0" w:space="0" w:color="auto"/>
            <w:left w:val="none" w:sz="0" w:space="0" w:color="auto"/>
            <w:bottom w:val="none" w:sz="0" w:space="0" w:color="auto"/>
            <w:right w:val="none" w:sz="0" w:space="0" w:color="auto"/>
          </w:divBdr>
        </w:div>
        <w:div w:id="1347756461">
          <w:marLeft w:val="480"/>
          <w:marRight w:val="0"/>
          <w:marTop w:val="0"/>
          <w:marBottom w:val="0"/>
          <w:divBdr>
            <w:top w:val="none" w:sz="0" w:space="0" w:color="auto"/>
            <w:left w:val="none" w:sz="0" w:space="0" w:color="auto"/>
            <w:bottom w:val="none" w:sz="0" w:space="0" w:color="auto"/>
            <w:right w:val="none" w:sz="0" w:space="0" w:color="auto"/>
          </w:divBdr>
        </w:div>
        <w:div w:id="1758944707">
          <w:marLeft w:val="480"/>
          <w:marRight w:val="0"/>
          <w:marTop w:val="0"/>
          <w:marBottom w:val="0"/>
          <w:divBdr>
            <w:top w:val="none" w:sz="0" w:space="0" w:color="auto"/>
            <w:left w:val="none" w:sz="0" w:space="0" w:color="auto"/>
            <w:bottom w:val="none" w:sz="0" w:space="0" w:color="auto"/>
            <w:right w:val="none" w:sz="0" w:space="0" w:color="auto"/>
          </w:divBdr>
        </w:div>
        <w:div w:id="687758943">
          <w:marLeft w:val="480"/>
          <w:marRight w:val="0"/>
          <w:marTop w:val="0"/>
          <w:marBottom w:val="0"/>
          <w:divBdr>
            <w:top w:val="none" w:sz="0" w:space="0" w:color="auto"/>
            <w:left w:val="none" w:sz="0" w:space="0" w:color="auto"/>
            <w:bottom w:val="none" w:sz="0" w:space="0" w:color="auto"/>
            <w:right w:val="none" w:sz="0" w:space="0" w:color="auto"/>
          </w:divBdr>
        </w:div>
        <w:div w:id="67000714">
          <w:marLeft w:val="480"/>
          <w:marRight w:val="0"/>
          <w:marTop w:val="0"/>
          <w:marBottom w:val="0"/>
          <w:divBdr>
            <w:top w:val="none" w:sz="0" w:space="0" w:color="auto"/>
            <w:left w:val="none" w:sz="0" w:space="0" w:color="auto"/>
            <w:bottom w:val="none" w:sz="0" w:space="0" w:color="auto"/>
            <w:right w:val="none" w:sz="0" w:space="0" w:color="auto"/>
          </w:divBdr>
        </w:div>
        <w:div w:id="477498609">
          <w:marLeft w:val="480"/>
          <w:marRight w:val="0"/>
          <w:marTop w:val="0"/>
          <w:marBottom w:val="0"/>
          <w:divBdr>
            <w:top w:val="none" w:sz="0" w:space="0" w:color="auto"/>
            <w:left w:val="none" w:sz="0" w:space="0" w:color="auto"/>
            <w:bottom w:val="none" w:sz="0" w:space="0" w:color="auto"/>
            <w:right w:val="none" w:sz="0" w:space="0" w:color="auto"/>
          </w:divBdr>
        </w:div>
        <w:div w:id="259342311">
          <w:marLeft w:val="480"/>
          <w:marRight w:val="0"/>
          <w:marTop w:val="0"/>
          <w:marBottom w:val="0"/>
          <w:divBdr>
            <w:top w:val="none" w:sz="0" w:space="0" w:color="auto"/>
            <w:left w:val="none" w:sz="0" w:space="0" w:color="auto"/>
            <w:bottom w:val="none" w:sz="0" w:space="0" w:color="auto"/>
            <w:right w:val="none" w:sz="0" w:space="0" w:color="auto"/>
          </w:divBdr>
        </w:div>
        <w:div w:id="316998677">
          <w:marLeft w:val="480"/>
          <w:marRight w:val="0"/>
          <w:marTop w:val="0"/>
          <w:marBottom w:val="0"/>
          <w:divBdr>
            <w:top w:val="none" w:sz="0" w:space="0" w:color="auto"/>
            <w:left w:val="none" w:sz="0" w:space="0" w:color="auto"/>
            <w:bottom w:val="none" w:sz="0" w:space="0" w:color="auto"/>
            <w:right w:val="none" w:sz="0" w:space="0" w:color="auto"/>
          </w:divBdr>
        </w:div>
        <w:div w:id="306131251">
          <w:marLeft w:val="480"/>
          <w:marRight w:val="0"/>
          <w:marTop w:val="0"/>
          <w:marBottom w:val="0"/>
          <w:divBdr>
            <w:top w:val="none" w:sz="0" w:space="0" w:color="auto"/>
            <w:left w:val="none" w:sz="0" w:space="0" w:color="auto"/>
            <w:bottom w:val="none" w:sz="0" w:space="0" w:color="auto"/>
            <w:right w:val="none" w:sz="0" w:space="0" w:color="auto"/>
          </w:divBdr>
        </w:div>
        <w:div w:id="1978799627">
          <w:marLeft w:val="480"/>
          <w:marRight w:val="0"/>
          <w:marTop w:val="0"/>
          <w:marBottom w:val="0"/>
          <w:divBdr>
            <w:top w:val="none" w:sz="0" w:space="0" w:color="auto"/>
            <w:left w:val="none" w:sz="0" w:space="0" w:color="auto"/>
            <w:bottom w:val="none" w:sz="0" w:space="0" w:color="auto"/>
            <w:right w:val="none" w:sz="0" w:space="0" w:color="auto"/>
          </w:divBdr>
        </w:div>
        <w:div w:id="878662923">
          <w:marLeft w:val="480"/>
          <w:marRight w:val="0"/>
          <w:marTop w:val="0"/>
          <w:marBottom w:val="0"/>
          <w:divBdr>
            <w:top w:val="none" w:sz="0" w:space="0" w:color="auto"/>
            <w:left w:val="none" w:sz="0" w:space="0" w:color="auto"/>
            <w:bottom w:val="none" w:sz="0" w:space="0" w:color="auto"/>
            <w:right w:val="none" w:sz="0" w:space="0" w:color="auto"/>
          </w:divBdr>
        </w:div>
        <w:div w:id="803930146">
          <w:marLeft w:val="480"/>
          <w:marRight w:val="0"/>
          <w:marTop w:val="0"/>
          <w:marBottom w:val="0"/>
          <w:divBdr>
            <w:top w:val="none" w:sz="0" w:space="0" w:color="auto"/>
            <w:left w:val="none" w:sz="0" w:space="0" w:color="auto"/>
            <w:bottom w:val="none" w:sz="0" w:space="0" w:color="auto"/>
            <w:right w:val="none" w:sz="0" w:space="0" w:color="auto"/>
          </w:divBdr>
        </w:div>
        <w:div w:id="799148559">
          <w:marLeft w:val="480"/>
          <w:marRight w:val="0"/>
          <w:marTop w:val="0"/>
          <w:marBottom w:val="0"/>
          <w:divBdr>
            <w:top w:val="none" w:sz="0" w:space="0" w:color="auto"/>
            <w:left w:val="none" w:sz="0" w:space="0" w:color="auto"/>
            <w:bottom w:val="none" w:sz="0" w:space="0" w:color="auto"/>
            <w:right w:val="none" w:sz="0" w:space="0" w:color="auto"/>
          </w:divBdr>
        </w:div>
        <w:div w:id="1764688305">
          <w:marLeft w:val="480"/>
          <w:marRight w:val="0"/>
          <w:marTop w:val="0"/>
          <w:marBottom w:val="0"/>
          <w:divBdr>
            <w:top w:val="none" w:sz="0" w:space="0" w:color="auto"/>
            <w:left w:val="none" w:sz="0" w:space="0" w:color="auto"/>
            <w:bottom w:val="none" w:sz="0" w:space="0" w:color="auto"/>
            <w:right w:val="none" w:sz="0" w:space="0" w:color="auto"/>
          </w:divBdr>
        </w:div>
        <w:div w:id="1608002011">
          <w:marLeft w:val="480"/>
          <w:marRight w:val="0"/>
          <w:marTop w:val="0"/>
          <w:marBottom w:val="0"/>
          <w:divBdr>
            <w:top w:val="none" w:sz="0" w:space="0" w:color="auto"/>
            <w:left w:val="none" w:sz="0" w:space="0" w:color="auto"/>
            <w:bottom w:val="none" w:sz="0" w:space="0" w:color="auto"/>
            <w:right w:val="none" w:sz="0" w:space="0" w:color="auto"/>
          </w:divBdr>
        </w:div>
        <w:div w:id="948664719">
          <w:marLeft w:val="480"/>
          <w:marRight w:val="0"/>
          <w:marTop w:val="0"/>
          <w:marBottom w:val="0"/>
          <w:divBdr>
            <w:top w:val="none" w:sz="0" w:space="0" w:color="auto"/>
            <w:left w:val="none" w:sz="0" w:space="0" w:color="auto"/>
            <w:bottom w:val="none" w:sz="0" w:space="0" w:color="auto"/>
            <w:right w:val="none" w:sz="0" w:space="0" w:color="auto"/>
          </w:divBdr>
        </w:div>
        <w:div w:id="94983800">
          <w:marLeft w:val="480"/>
          <w:marRight w:val="0"/>
          <w:marTop w:val="0"/>
          <w:marBottom w:val="0"/>
          <w:divBdr>
            <w:top w:val="none" w:sz="0" w:space="0" w:color="auto"/>
            <w:left w:val="none" w:sz="0" w:space="0" w:color="auto"/>
            <w:bottom w:val="none" w:sz="0" w:space="0" w:color="auto"/>
            <w:right w:val="none" w:sz="0" w:space="0" w:color="auto"/>
          </w:divBdr>
        </w:div>
        <w:div w:id="1275403426">
          <w:marLeft w:val="480"/>
          <w:marRight w:val="0"/>
          <w:marTop w:val="0"/>
          <w:marBottom w:val="0"/>
          <w:divBdr>
            <w:top w:val="none" w:sz="0" w:space="0" w:color="auto"/>
            <w:left w:val="none" w:sz="0" w:space="0" w:color="auto"/>
            <w:bottom w:val="none" w:sz="0" w:space="0" w:color="auto"/>
            <w:right w:val="none" w:sz="0" w:space="0" w:color="auto"/>
          </w:divBdr>
        </w:div>
        <w:div w:id="2082362758">
          <w:marLeft w:val="480"/>
          <w:marRight w:val="0"/>
          <w:marTop w:val="0"/>
          <w:marBottom w:val="0"/>
          <w:divBdr>
            <w:top w:val="none" w:sz="0" w:space="0" w:color="auto"/>
            <w:left w:val="none" w:sz="0" w:space="0" w:color="auto"/>
            <w:bottom w:val="none" w:sz="0" w:space="0" w:color="auto"/>
            <w:right w:val="none" w:sz="0" w:space="0" w:color="auto"/>
          </w:divBdr>
        </w:div>
        <w:div w:id="476382276">
          <w:marLeft w:val="480"/>
          <w:marRight w:val="0"/>
          <w:marTop w:val="0"/>
          <w:marBottom w:val="0"/>
          <w:divBdr>
            <w:top w:val="none" w:sz="0" w:space="0" w:color="auto"/>
            <w:left w:val="none" w:sz="0" w:space="0" w:color="auto"/>
            <w:bottom w:val="none" w:sz="0" w:space="0" w:color="auto"/>
            <w:right w:val="none" w:sz="0" w:space="0" w:color="auto"/>
          </w:divBdr>
        </w:div>
        <w:div w:id="810630848">
          <w:marLeft w:val="480"/>
          <w:marRight w:val="0"/>
          <w:marTop w:val="0"/>
          <w:marBottom w:val="0"/>
          <w:divBdr>
            <w:top w:val="none" w:sz="0" w:space="0" w:color="auto"/>
            <w:left w:val="none" w:sz="0" w:space="0" w:color="auto"/>
            <w:bottom w:val="none" w:sz="0" w:space="0" w:color="auto"/>
            <w:right w:val="none" w:sz="0" w:space="0" w:color="auto"/>
          </w:divBdr>
        </w:div>
        <w:div w:id="1572958880">
          <w:marLeft w:val="480"/>
          <w:marRight w:val="0"/>
          <w:marTop w:val="0"/>
          <w:marBottom w:val="0"/>
          <w:divBdr>
            <w:top w:val="none" w:sz="0" w:space="0" w:color="auto"/>
            <w:left w:val="none" w:sz="0" w:space="0" w:color="auto"/>
            <w:bottom w:val="none" w:sz="0" w:space="0" w:color="auto"/>
            <w:right w:val="none" w:sz="0" w:space="0" w:color="auto"/>
          </w:divBdr>
        </w:div>
        <w:div w:id="2112771915">
          <w:marLeft w:val="480"/>
          <w:marRight w:val="0"/>
          <w:marTop w:val="0"/>
          <w:marBottom w:val="0"/>
          <w:divBdr>
            <w:top w:val="none" w:sz="0" w:space="0" w:color="auto"/>
            <w:left w:val="none" w:sz="0" w:space="0" w:color="auto"/>
            <w:bottom w:val="none" w:sz="0" w:space="0" w:color="auto"/>
            <w:right w:val="none" w:sz="0" w:space="0" w:color="auto"/>
          </w:divBdr>
        </w:div>
        <w:div w:id="186412741">
          <w:marLeft w:val="480"/>
          <w:marRight w:val="0"/>
          <w:marTop w:val="0"/>
          <w:marBottom w:val="0"/>
          <w:divBdr>
            <w:top w:val="none" w:sz="0" w:space="0" w:color="auto"/>
            <w:left w:val="none" w:sz="0" w:space="0" w:color="auto"/>
            <w:bottom w:val="none" w:sz="0" w:space="0" w:color="auto"/>
            <w:right w:val="none" w:sz="0" w:space="0" w:color="auto"/>
          </w:divBdr>
        </w:div>
        <w:div w:id="792017241">
          <w:marLeft w:val="480"/>
          <w:marRight w:val="0"/>
          <w:marTop w:val="0"/>
          <w:marBottom w:val="0"/>
          <w:divBdr>
            <w:top w:val="none" w:sz="0" w:space="0" w:color="auto"/>
            <w:left w:val="none" w:sz="0" w:space="0" w:color="auto"/>
            <w:bottom w:val="none" w:sz="0" w:space="0" w:color="auto"/>
            <w:right w:val="none" w:sz="0" w:space="0" w:color="auto"/>
          </w:divBdr>
        </w:div>
        <w:div w:id="837581524">
          <w:marLeft w:val="480"/>
          <w:marRight w:val="0"/>
          <w:marTop w:val="0"/>
          <w:marBottom w:val="0"/>
          <w:divBdr>
            <w:top w:val="none" w:sz="0" w:space="0" w:color="auto"/>
            <w:left w:val="none" w:sz="0" w:space="0" w:color="auto"/>
            <w:bottom w:val="none" w:sz="0" w:space="0" w:color="auto"/>
            <w:right w:val="none" w:sz="0" w:space="0" w:color="auto"/>
          </w:divBdr>
        </w:div>
        <w:div w:id="1329793199">
          <w:marLeft w:val="480"/>
          <w:marRight w:val="0"/>
          <w:marTop w:val="0"/>
          <w:marBottom w:val="0"/>
          <w:divBdr>
            <w:top w:val="none" w:sz="0" w:space="0" w:color="auto"/>
            <w:left w:val="none" w:sz="0" w:space="0" w:color="auto"/>
            <w:bottom w:val="none" w:sz="0" w:space="0" w:color="auto"/>
            <w:right w:val="none" w:sz="0" w:space="0" w:color="auto"/>
          </w:divBdr>
        </w:div>
        <w:div w:id="519123088">
          <w:marLeft w:val="480"/>
          <w:marRight w:val="0"/>
          <w:marTop w:val="0"/>
          <w:marBottom w:val="0"/>
          <w:divBdr>
            <w:top w:val="none" w:sz="0" w:space="0" w:color="auto"/>
            <w:left w:val="none" w:sz="0" w:space="0" w:color="auto"/>
            <w:bottom w:val="none" w:sz="0" w:space="0" w:color="auto"/>
            <w:right w:val="none" w:sz="0" w:space="0" w:color="auto"/>
          </w:divBdr>
        </w:div>
        <w:div w:id="698777096">
          <w:marLeft w:val="480"/>
          <w:marRight w:val="0"/>
          <w:marTop w:val="0"/>
          <w:marBottom w:val="0"/>
          <w:divBdr>
            <w:top w:val="none" w:sz="0" w:space="0" w:color="auto"/>
            <w:left w:val="none" w:sz="0" w:space="0" w:color="auto"/>
            <w:bottom w:val="none" w:sz="0" w:space="0" w:color="auto"/>
            <w:right w:val="none" w:sz="0" w:space="0" w:color="auto"/>
          </w:divBdr>
        </w:div>
        <w:div w:id="403721637">
          <w:marLeft w:val="480"/>
          <w:marRight w:val="0"/>
          <w:marTop w:val="0"/>
          <w:marBottom w:val="0"/>
          <w:divBdr>
            <w:top w:val="none" w:sz="0" w:space="0" w:color="auto"/>
            <w:left w:val="none" w:sz="0" w:space="0" w:color="auto"/>
            <w:bottom w:val="none" w:sz="0" w:space="0" w:color="auto"/>
            <w:right w:val="none" w:sz="0" w:space="0" w:color="auto"/>
          </w:divBdr>
        </w:div>
        <w:div w:id="1168441495">
          <w:marLeft w:val="480"/>
          <w:marRight w:val="0"/>
          <w:marTop w:val="0"/>
          <w:marBottom w:val="0"/>
          <w:divBdr>
            <w:top w:val="none" w:sz="0" w:space="0" w:color="auto"/>
            <w:left w:val="none" w:sz="0" w:space="0" w:color="auto"/>
            <w:bottom w:val="none" w:sz="0" w:space="0" w:color="auto"/>
            <w:right w:val="none" w:sz="0" w:space="0" w:color="auto"/>
          </w:divBdr>
        </w:div>
        <w:div w:id="678894634">
          <w:marLeft w:val="480"/>
          <w:marRight w:val="0"/>
          <w:marTop w:val="0"/>
          <w:marBottom w:val="0"/>
          <w:divBdr>
            <w:top w:val="none" w:sz="0" w:space="0" w:color="auto"/>
            <w:left w:val="none" w:sz="0" w:space="0" w:color="auto"/>
            <w:bottom w:val="none" w:sz="0" w:space="0" w:color="auto"/>
            <w:right w:val="none" w:sz="0" w:space="0" w:color="auto"/>
          </w:divBdr>
        </w:div>
        <w:div w:id="83308578">
          <w:marLeft w:val="480"/>
          <w:marRight w:val="0"/>
          <w:marTop w:val="0"/>
          <w:marBottom w:val="0"/>
          <w:divBdr>
            <w:top w:val="none" w:sz="0" w:space="0" w:color="auto"/>
            <w:left w:val="none" w:sz="0" w:space="0" w:color="auto"/>
            <w:bottom w:val="none" w:sz="0" w:space="0" w:color="auto"/>
            <w:right w:val="none" w:sz="0" w:space="0" w:color="auto"/>
          </w:divBdr>
        </w:div>
        <w:div w:id="420100548">
          <w:marLeft w:val="480"/>
          <w:marRight w:val="0"/>
          <w:marTop w:val="0"/>
          <w:marBottom w:val="0"/>
          <w:divBdr>
            <w:top w:val="none" w:sz="0" w:space="0" w:color="auto"/>
            <w:left w:val="none" w:sz="0" w:space="0" w:color="auto"/>
            <w:bottom w:val="none" w:sz="0" w:space="0" w:color="auto"/>
            <w:right w:val="none" w:sz="0" w:space="0" w:color="auto"/>
          </w:divBdr>
        </w:div>
        <w:div w:id="736393552">
          <w:marLeft w:val="480"/>
          <w:marRight w:val="0"/>
          <w:marTop w:val="0"/>
          <w:marBottom w:val="0"/>
          <w:divBdr>
            <w:top w:val="none" w:sz="0" w:space="0" w:color="auto"/>
            <w:left w:val="none" w:sz="0" w:space="0" w:color="auto"/>
            <w:bottom w:val="none" w:sz="0" w:space="0" w:color="auto"/>
            <w:right w:val="none" w:sz="0" w:space="0" w:color="auto"/>
          </w:divBdr>
        </w:div>
        <w:div w:id="678702714">
          <w:marLeft w:val="480"/>
          <w:marRight w:val="0"/>
          <w:marTop w:val="0"/>
          <w:marBottom w:val="0"/>
          <w:divBdr>
            <w:top w:val="none" w:sz="0" w:space="0" w:color="auto"/>
            <w:left w:val="none" w:sz="0" w:space="0" w:color="auto"/>
            <w:bottom w:val="none" w:sz="0" w:space="0" w:color="auto"/>
            <w:right w:val="none" w:sz="0" w:space="0" w:color="auto"/>
          </w:divBdr>
        </w:div>
        <w:div w:id="434981118">
          <w:marLeft w:val="480"/>
          <w:marRight w:val="0"/>
          <w:marTop w:val="0"/>
          <w:marBottom w:val="0"/>
          <w:divBdr>
            <w:top w:val="none" w:sz="0" w:space="0" w:color="auto"/>
            <w:left w:val="none" w:sz="0" w:space="0" w:color="auto"/>
            <w:bottom w:val="none" w:sz="0" w:space="0" w:color="auto"/>
            <w:right w:val="none" w:sz="0" w:space="0" w:color="auto"/>
          </w:divBdr>
        </w:div>
        <w:div w:id="1532258929">
          <w:marLeft w:val="480"/>
          <w:marRight w:val="0"/>
          <w:marTop w:val="0"/>
          <w:marBottom w:val="0"/>
          <w:divBdr>
            <w:top w:val="none" w:sz="0" w:space="0" w:color="auto"/>
            <w:left w:val="none" w:sz="0" w:space="0" w:color="auto"/>
            <w:bottom w:val="none" w:sz="0" w:space="0" w:color="auto"/>
            <w:right w:val="none" w:sz="0" w:space="0" w:color="auto"/>
          </w:divBdr>
        </w:div>
        <w:div w:id="550189681">
          <w:marLeft w:val="480"/>
          <w:marRight w:val="0"/>
          <w:marTop w:val="0"/>
          <w:marBottom w:val="0"/>
          <w:divBdr>
            <w:top w:val="none" w:sz="0" w:space="0" w:color="auto"/>
            <w:left w:val="none" w:sz="0" w:space="0" w:color="auto"/>
            <w:bottom w:val="none" w:sz="0" w:space="0" w:color="auto"/>
            <w:right w:val="none" w:sz="0" w:space="0" w:color="auto"/>
          </w:divBdr>
        </w:div>
        <w:div w:id="636758943">
          <w:marLeft w:val="480"/>
          <w:marRight w:val="0"/>
          <w:marTop w:val="0"/>
          <w:marBottom w:val="0"/>
          <w:divBdr>
            <w:top w:val="none" w:sz="0" w:space="0" w:color="auto"/>
            <w:left w:val="none" w:sz="0" w:space="0" w:color="auto"/>
            <w:bottom w:val="none" w:sz="0" w:space="0" w:color="auto"/>
            <w:right w:val="none" w:sz="0" w:space="0" w:color="auto"/>
          </w:divBdr>
        </w:div>
        <w:div w:id="139075085">
          <w:marLeft w:val="480"/>
          <w:marRight w:val="0"/>
          <w:marTop w:val="0"/>
          <w:marBottom w:val="0"/>
          <w:divBdr>
            <w:top w:val="none" w:sz="0" w:space="0" w:color="auto"/>
            <w:left w:val="none" w:sz="0" w:space="0" w:color="auto"/>
            <w:bottom w:val="none" w:sz="0" w:space="0" w:color="auto"/>
            <w:right w:val="none" w:sz="0" w:space="0" w:color="auto"/>
          </w:divBdr>
        </w:div>
        <w:div w:id="1691368119">
          <w:marLeft w:val="480"/>
          <w:marRight w:val="0"/>
          <w:marTop w:val="0"/>
          <w:marBottom w:val="0"/>
          <w:divBdr>
            <w:top w:val="none" w:sz="0" w:space="0" w:color="auto"/>
            <w:left w:val="none" w:sz="0" w:space="0" w:color="auto"/>
            <w:bottom w:val="none" w:sz="0" w:space="0" w:color="auto"/>
            <w:right w:val="none" w:sz="0" w:space="0" w:color="auto"/>
          </w:divBdr>
        </w:div>
        <w:div w:id="496309011">
          <w:marLeft w:val="480"/>
          <w:marRight w:val="0"/>
          <w:marTop w:val="0"/>
          <w:marBottom w:val="0"/>
          <w:divBdr>
            <w:top w:val="none" w:sz="0" w:space="0" w:color="auto"/>
            <w:left w:val="none" w:sz="0" w:space="0" w:color="auto"/>
            <w:bottom w:val="none" w:sz="0" w:space="0" w:color="auto"/>
            <w:right w:val="none" w:sz="0" w:space="0" w:color="auto"/>
          </w:divBdr>
        </w:div>
        <w:div w:id="1314021225">
          <w:marLeft w:val="480"/>
          <w:marRight w:val="0"/>
          <w:marTop w:val="0"/>
          <w:marBottom w:val="0"/>
          <w:divBdr>
            <w:top w:val="none" w:sz="0" w:space="0" w:color="auto"/>
            <w:left w:val="none" w:sz="0" w:space="0" w:color="auto"/>
            <w:bottom w:val="none" w:sz="0" w:space="0" w:color="auto"/>
            <w:right w:val="none" w:sz="0" w:space="0" w:color="auto"/>
          </w:divBdr>
        </w:div>
        <w:div w:id="1970938472">
          <w:marLeft w:val="480"/>
          <w:marRight w:val="0"/>
          <w:marTop w:val="0"/>
          <w:marBottom w:val="0"/>
          <w:divBdr>
            <w:top w:val="none" w:sz="0" w:space="0" w:color="auto"/>
            <w:left w:val="none" w:sz="0" w:space="0" w:color="auto"/>
            <w:bottom w:val="none" w:sz="0" w:space="0" w:color="auto"/>
            <w:right w:val="none" w:sz="0" w:space="0" w:color="auto"/>
          </w:divBdr>
        </w:div>
        <w:div w:id="243225283">
          <w:marLeft w:val="480"/>
          <w:marRight w:val="0"/>
          <w:marTop w:val="0"/>
          <w:marBottom w:val="0"/>
          <w:divBdr>
            <w:top w:val="none" w:sz="0" w:space="0" w:color="auto"/>
            <w:left w:val="none" w:sz="0" w:space="0" w:color="auto"/>
            <w:bottom w:val="none" w:sz="0" w:space="0" w:color="auto"/>
            <w:right w:val="none" w:sz="0" w:space="0" w:color="auto"/>
          </w:divBdr>
        </w:div>
        <w:div w:id="326832617">
          <w:marLeft w:val="480"/>
          <w:marRight w:val="0"/>
          <w:marTop w:val="0"/>
          <w:marBottom w:val="0"/>
          <w:divBdr>
            <w:top w:val="none" w:sz="0" w:space="0" w:color="auto"/>
            <w:left w:val="none" w:sz="0" w:space="0" w:color="auto"/>
            <w:bottom w:val="none" w:sz="0" w:space="0" w:color="auto"/>
            <w:right w:val="none" w:sz="0" w:space="0" w:color="auto"/>
          </w:divBdr>
        </w:div>
        <w:div w:id="784732556">
          <w:marLeft w:val="480"/>
          <w:marRight w:val="0"/>
          <w:marTop w:val="0"/>
          <w:marBottom w:val="0"/>
          <w:divBdr>
            <w:top w:val="none" w:sz="0" w:space="0" w:color="auto"/>
            <w:left w:val="none" w:sz="0" w:space="0" w:color="auto"/>
            <w:bottom w:val="none" w:sz="0" w:space="0" w:color="auto"/>
            <w:right w:val="none" w:sz="0" w:space="0" w:color="auto"/>
          </w:divBdr>
        </w:div>
        <w:div w:id="695811949">
          <w:marLeft w:val="480"/>
          <w:marRight w:val="0"/>
          <w:marTop w:val="0"/>
          <w:marBottom w:val="0"/>
          <w:divBdr>
            <w:top w:val="none" w:sz="0" w:space="0" w:color="auto"/>
            <w:left w:val="none" w:sz="0" w:space="0" w:color="auto"/>
            <w:bottom w:val="none" w:sz="0" w:space="0" w:color="auto"/>
            <w:right w:val="none" w:sz="0" w:space="0" w:color="auto"/>
          </w:divBdr>
        </w:div>
        <w:div w:id="1706327358">
          <w:marLeft w:val="480"/>
          <w:marRight w:val="0"/>
          <w:marTop w:val="0"/>
          <w:marBottom w:val="0"/>
          <w:divBdr>
            <w:top w:val="none" w:sz="0" w:space="0" w:color="auto"/>
            <w:left w:val="none" w:sz="0" w:space="0" w:color="auto"/>
            <w:bottom w:val="none" w:sz="0" w:space="0" w:color="auto"/>
            <w:right w:val="none" w:sz="0" w:space="0" w:color="auto"/>
          </w:divBdr>
        </w:div>
        <w:div w:id="1834295628">
          <w:marLeft w:val="480"/>
          <w:marRight w:val="0"/>
          <w:marTop w:val="0"/>
          <w:marBottom w:val="0"/>
          <w:divBdr>
            <w:top w:val="none" w:sz="0" w:space="0" w:color="auto"/>
            <w:left w:val="none" w:sz="0" w:space="0" w:color="auto"/>
            <w:bottom w:val="none" w:sz="0" w:space="0" w:color="auto"/>
            <w:right w:val="none" w:sz="0" w:space="0" w:color="auto"/>
          </w:divBdr>
        </w:div>
        <w:div w:id="2042365496">
          <w:marLeft w:val="480"/>
          <w:marRight w:val="0"/>
          <w:marTop w:val="0"/>
          <w:marBottom w:val="0"/>
          <w:divBdr>
            <w:top w:val="none" w:sz="0" w:space="0" w:color="auto"/>
            <w:left w:val="none" w:sz="0" w:space="0" w:color="auto"/>
            <w:bottom w:val="none" w:sz="0" w:space="0" w:color="auto"/>
            <w:right w:val="none" w:sz="0" w:space="0" w:color="auto"/>
          </w:divBdr>
        </w:div>
      </w:divsChild>
    </w:div>
    <w:div w:id="250429424">
      <w:bodyDiv w:val="1"/>
      <w:marLeft w:val="0"/>
      <w:marRight w:val="0"/>
      <w:marTop w:val="0"/>
      <w:marBottom w:val="0"/>
      <w:divBdr>
        <w:top w:val="none" w:sz="0" w:space="0" w:color="auto"/>
        <w:left w:val="none" w:sz="0" w:space="0" w:color="auto"/>
        <w:bottom w:val="none" w:sz="0" w:space="0" w:color="auto"/>
        <w:right w:val="none" w:sz="0" w:space="0" w:color="auto"/>
      </w:divBdr>
    </w:div>
    <w:div w:id="250696867">
      <w:bodyDiv w:val="1"/>
      <w:marLeft w:val="0"/>
      <w:marRight w:val="0"/>
      <w:marTop w:val="0"/>
      <w:marBottom w:val="0"/>
      <w:divBdr>
        <w:top w:val="none" w:sz="0" w:space="0" w:color="auto"/>
        <w:left w:val="none" w:sz="0" w:space="0" w:color="auto"/>
        <w:bottom w:val="none" w:sz="0" w:space="0" w:color="auto"/>
        <w:right w:val="none" w:sz="0" w:space="0" w:color="auto"/>
      </w:divBdr>
    </w:div>
    <w:div w:id="250741931">
      <w:bodyDiv w:val="1"/>
      <w:marLeft w:val="0"/>
      <w:marRight w:val="0"/>
      <w:marTop w:val="0"/>
      <w:marBottom w:val="0"/>
      <w:divBdr>
        <w:top w:val="none" w:sz="0" w:space="0" w:color="auto"/>
        <w:left w:val="none" w:sz="0" w:space="0" w:color="auto"/>
        <w:bottom w:val="none" w:sz="0" w:space="0" w:color="auto"/>
        <w:right w:val="none" w:sz="0" w:space="0" w:color="auto"/>
      </w:divBdr>
    </w:div>
    <w:div w:id="250895696">
      <w:bodyDiv w:val="1"/>
      <w:marLeft w:val="0"/>
      <w:marRight w:val="0"/>
      <w:marTop w:val="0"/>
      <w:marBottom w:val="0"/>
      <w:divBdr>
        <w:top w:val="none" w:sz="0" w:space="0" w:color="auto"/>
        <w:left w:val="none" w:sz="0" w:space="0" w:color="auto"/>
        <w:bottom w:val="none" w:sz="0" w:space="0" w:color="auto"/>
        <w:right w:val="none" w:sz="0" w:space="0" w:color="auto"/>
      </w:divBdr>
    </w:div>
    <w:div w:id="251397978">
      <w:bodyDiv w:val="1"/>
      <w:marLeft w:val="0"/>
      <w:marRight w:val="0"/>
      <w:marTop w:val="0"/>
      <w:marBottom w:val="0"/>
      <w:divBdr>
        <w:top w:val="none" w:sz="0" w:space="0" w:color="auto"/>
        <w:left w:val="none" w:sz="0" w:space="0" w:color="auto"/>
        <w:bottom w:val="none" w:sz="0" w:space="0" w:color="auto"/>
        <w:right w:val="none" w:sz="0" w:space="0" w:color="auto"/>
      </w:divBdr>
    </w:div>
    <w:div w:id="251623506">
      <w:bodyDiv w:val="1"/>
      <w:marLeft w:val="0"/>
      <w:marRight w:val="0"/>
      <w:marTop w:val="0"/>
      <w:marBottom w:val="0"/>
      <w:divBdr>
        <w:top w:val="none" w:sz="0" w:space="0" w:color="auto"/>
        <w:left w:val="none" w:sz="0" w:space="0" w:color="auto"/>
        <w:bottom w:val="none" w:sz="0" w:space="0" w:color="auto"/>
        <w:right w:val="none" w:sz="0" w:space="0" w:color="auto"/>
      </w:divBdr>
      <w:divsChild>
        <w:div w:id="788162437">
          <w:marLeft w:val="480"/>
          <w:marRight w:val="0"/>
          <w:marTop w:val="0"/>
          <w:marBottom w:val="0"/>
          <w:divBdr>
            <w:top w:val="none" w:sz="0" w:space="0" w:color="auto"/>
            <w:left w:val="none" w:sz="0" w:space="0" w:color="auto"/>
            <w:bottom w:val="none" w:sz="0" w:space="0" w:color="auto"/>
            <w:right w:val="none" w:sz="0" w:space="0" w:color="auto"/>
          </w:divBdr>
        </w:div>
        <w:div w:id="2087801825">
          <w:marLeft w:val="480"/>
          <w:marRight w:val="0"/>
          <w:marTop w:val="0"/>
          <w:marBottom w:val="0"/>
          <w:divBdr>
            <w:top w:val="none" w:sz="0" w:space="0" w:color="auto"/>
            <w:left w:val="none" w:sz="0" w:space="0" w:color="auto"/>
            <w:bottom w:val="none" w:sz="0" w:space="0" w:color="auto"/>
            <w:right w:val="none" w:sz="0" w:space="0" w:color="auto"/>
          </w:divBdr>
        </w:div>
        <w:div w:id="1850874289">
          <w:marLeft w:val="480"/>
          <w:marRight w:val="0"/>
          <w:marTop w:val="0"/>
          <w:marBottom w:val="0"/>
          <w:divBdr>
            <w:top w:val="none" w:sz="0" w:space="0" w:color="auto"/>
            <w:left w:val="none" w:sz="0" w:space="0" w:color="auto"/>
            <w:bottom w:val="none" w:sz="0" w:space="0" w:color="auto"/>
            <w:right w:val="none" w:sz="0" w:space="0" w:color="auto"/>
          </w:divBdr>
        </w:div>
        <w:div w:id="466096015">
          <w:marLeft w:val="480"/>
          <w:marRight w:val="0"/>
          <w:marTop w:val="0"/>
          <w:marBottom w:val="0"/>
          <w:divBdr>
            <w:top w:val="none" w:sz="0" w:space="0" w:color="auto"/>
            <w:left w:val="none" w:sz="0" w:space="0" w:color="auto"/>
            <w:bottom w:val="none" w:sz="0" w:space="0" w:color="auto"/>
            <w:right w:val="none" w:sz="0" w:space="0" w:color="auto"/>
          </w:divBdr>
        </w:div>
        <w:div w:id="1639604116">
          <w:marLeft w:val="480"/>
          <w:marRight w:val="0"/>
          <w:marTop w:val="0"/>
          <w:marBottom w:val="0"/>
          <w:divBdr>
            <w:top w:val="none" w:sz="0" w:space="0" w:color="auto"/>
            <w:left w:val="none" w:sz="0" w:space="0" w:color="auto"/>
            <w:bottom w:val="none" w:sz="0" w:space="0" w:color="auto"/>
            <w:right w:val="none" w:sz="0" w:space="0" w:color="auto"/>
          </w:divBdr>
        </w:div>
        <w:div w:id="1342510280">
          <w:marLeft w:val="480"/>
          <w:marRight w:val="0"/>
          <w:marTop w:val="0"/>
          <w:marBottom w:val="0"/>
          <w:divBdr>
            <w:top w:val="none" w:sz="0" w:space="0" w:color="auto"/>
            <w:left w:val="none" w:sz="0" w:space="0" w:color="auto"/>
            <w:bottom w:val="none" w:sz="0" w:space="0" w:color="auto"/>
            <w:right w:val="none" w:sz="0" w:space="0" w:color="auto"/>
          </w:divBdr>
        </w:div>
        <w:div w:id="1185826167">
          <w:marLeft w:val="480"/>
          <w:marRight w:val="0"/>
          <w:marTop w:val="0"/>
          <w:marBottom w:val="0"/>
          <w:divBdr>
            <w:top w:val="none" w:sz="0" w:space="0" w:color="auto"/>
            <w:left w:val="none" w:sz="0" w:space="0" w:color="auto"/>
            <w:bottom w:val="none" w:sz="0" w:space="0" w:color="auto"/>
            <w:right w:val="none" w:sz="0" w:space="0" w:color="auto"/>
          </w:divBdr>
        </w:div>
        <w:div w:id="100422937">
          <w:marLeft w:val="480"/>
          <w:marRight w:val="0"/>
          <w:marTop w:val="0"/>
          <w:marBottom w:val="0"/>
          <w:divBdr>
            <w:top w:val="none" w:sz="0" w:space="0" w:color="auto"/>
            <w:left w:val="none" w:sz="0" w:space="0" w:color="auto"/>
            <w:bottom w:val="none" w:sz="0" w:space="0" w:color="auto"/>
            <w:right w:val="none" w:sz="0" w:space="0" w:color="auto"/>
          </w:divBdr>
        </w:div>
        <w:div w:id="1202740657">
          <w:marLeft w:val="480"/>
          <w:marRight w:val="0"/>
          <w:marTop w:val="0"/>
          <w:marBottom w:val="0"/>
          <w:divBdr>
            <w:top w:val="none" w:sz="0" w:space="0" w:color="auto"/>
            <w:left w:val="none" w:sz="0" w:space="0" w:color="auto"/>
            <w:bottom w:val="none" w:sz="0" w:space="0" w:color="auto"/>
            <w:right w:val="none" w:sz="0" w:space="0" w:color="auto"/>
          </w:divBdr>
        </w:div>
        <w:div w:id="2072191086">
          <w:marLeft w:val="480"/>
          <w:marRight w:val="0"/>
          <w:marTop w:val="0"/>
          <w:marBottom w:val="0"/>
          <w:divBdr>
            <w:top w:val="none" w:sz="0" w:space="0" w:color="auto"/>
            <w:left w:val="none" w:sz="0" w:space="0" w:color="auto"/>
            <w:bottom w:val="none" w:sz="0" w:space="0" w:color="auto"/>
            <w:right w:val="none" w:sz="0" w:space="0" w:color="auto"/>
          </w:divBdr>
        </w:div>
        <w:div w:id="884565977">
          <w:marLeft w:val="480"/>
          <w:marRight w:val="0"/>
          <w:marTop w:val="0"/>
          <w:marBottom w:val="0"/>
          <w:divBdr>
            <w:top w:val="none" w:sz="0" w:space="0" w:color="auto"/>
            <w:left w:val="none" w:sz="0" w:space="0" w:color="auto"/>
            <w:bottom w:val="none" w:sz="0" w:space="0" w:color="auto"/>
            <w:right w:val="none" w:sz="0" w:space="0" w:color="auto"/>
          </w:divBdr>
        </w:div>
        <w:div w:id="443227917">
          <w:marLeft w:val="480"/>
          <w:marRight w:val="0"/>
          <w:marTop w:val="0"/>
          <w:marBottom w:val="0"/>
          <w:divBdr>
            <w:top w:val="none" w:sz="0" w:space="0" w:color="auto"/>
            <w:left w:val="none" w:sz="0" w:space="0" w:color="auto"/>
            <w:bottom w:val="none" w:sz="0" w:space="0" w:color="auto"/>
            <w:right w:val="none" w:sz="0" w:space="0" w:color="auto"/>
          </w:divBdr>
        </w:div>
        <w:div w:id="1463696350">
          <w:marLeft w:val="480"/>
          <w:marRight w:val="0"/>
          <w:marTop w:val="0"/>
          <w:marBottom w:val="0"/>
          <w:divBdr>
            <w:top w:val="none" w:sz="0" w:space="0" w:color="auto"/>
            <w:left w:val="none" w:sz="0" w:space="0" w:color="auto"/>
            <w:bottom w:val="none" w:sz="0" w:space="0" w:color="auto"/>
            <w:right w:val="none" w:sz="0" w:space="0" w:color="auto"/>
          </w:divBdr>
        </w:div>
        <w:div w:id="1125346465">
          <w:marLeft w:val="480"/>
          <w:marRight w:val="0"/>
          <w:marTop w:val="0"/>
          <w:marBottom w:val="0"/>
          <w:divBdr>
            <w:top w:val="none" w:sz="0" w:space="0" w:color="auto"/>
            <w:left w:val="none" w:sz="0" w:space="0" w:color="auto"/>
            <w:bottom w:val="none" w:sz="0" w:space="0" w:color="auto"/>
            <w:right w:val="none" w:sz="0" w:space="0" w:color="auto"/>
          </w:divBdr>
        </w:div>
        <w:div w:id="121773120">
          <w:marLeft w:val="480"/>
          <w:marRight w:val="0"/>
          <w:marTop w:val="0"/>
          <w:marBottom w:val="0"/>
          <w:divBdr>
            <w:top w:val="none" w:sz="0" w:space="0" w:color="auto"/>
            <w:left w:val="none" w:sz="0" w:space="0" w:color="auto"/>
            <w:bottom w:val="none" w:sz="0" w:space="0" w:color="auto"/>
            <w:right w:val="none" w:sz="0" w:space="0" w:color="auto"/>
          </w:divBdr>
        </w:div>
        <w:div w:id="1510097302">
          <w:marLeft w:val="480"/>
          <w:marRight w:val="0"/>
          <w:marTop w:val="0"/>
          <w:marBottom w:val="0"/>
          <w:divBdr>
            <w:top w:val="none" w:sz="0" w:space="0" w:color="auto"/>
            <w:left w:val="none" w:sz="0" w:space="0" w:color="auto"/>
            <w:bottom w:val="none" w:sz="0" w:space="0" w:color="auto"/>
            <w:right w:val="none" w:sz="0" w:space="0" w:color="auto"/>
          </w:divBdr>
        </w:div>
        <w:div w:id="1051078498">
          <w:marLeft w:val="480"/>
          <w:marRight w:val="0"/>
          <w:marTop w:val="0"/>
          <w:marBottom w:val="0"/>
          <w:divBdr>
            <w:top w:val="none" w:sz="0" w:space="0" w:color="auto"/>
            <w:left w:val="none" w:sz="0" w:space="0" w:color="auto"/>
            <w:bottom w:val="none" w:sz="0" w:space="0" w:color="auto"/>
            <w:right w:val="none" w:sz="0" w:space="0" w:color="auto"/>
          </w:divBdr>
        </w:div>
        <w:div w:id="1608199527">
          <w:marLeft w:val="480"/>
          <w:marRight w:val="0"/>
          <w:marTop w:val="0"/>
          <w:marBottom w:val="0"/>
          <w:divBdr>
            <w:top w:val="none" w:sz="0" w:space="0" w:color="auto"/>
            <w:left w:val="none" w:sz="0" w:space="0" w:color="auto"/>
            <w:bottom w:val="none" w:sz="0" w:space="0" w:color="auto"/>
            <w:right w:val="none" w:sz="0" w:space="0" w:color="auto"/>
          </w:divBdr>
        </w:div>
        <w:div w:id="1344670555">
          <w:marLeft w:val="480"/>
          <w:marRight w:val="0"/>
          <w:marTop w:val="0"/>
          <w:marBottom w:val="0"/>
          <w:divBdr>
            <w:top w:val="none" w:sz="0" w:space="0" w:color="auto"/>
            <w:left w:val="none" w:sz="0" w:space="0" w:color="auto"/>
            <w:bottom w:val="none" w:sz="0" w:space="0" w:color="auto"/>
            <w:right w:val="none" w:sz="0" w:space="0" w:color="auto"/>
          </w:divBdr>
        </w:div>
        <w:div w:id="490219279">
          <w:marLeft w:val="480"/>
          <w:marRight w:val="0"/>
          <w:marTop w:val="0"/>
          <w:marBottom w:val="0"/>
          <w:divBdr>
            <w:top w:val="none" w:sz="0" w:space="0" w:color="auto"/>
            <w:left w:val="none" w:sz="0" w:space="0" w:color="auto"/>
            <w:bottom w:val="none" w:sz="0" w:space="0" w:color="auto"/>
            <w:right w:val="none" w:sz="0" w:space="0" w:color="auto"/>
          </w:divBdr>
        </w:div>
        <w:div w:id="17661426">
          <w:marLeft w:val="480"/>
          <w:marRight w:val="0"/>
          <w:marTop w:val="0"/>
          <w:marBottom w:val="0"/>
          <w:divBdr>
            <w:top w:val="none" w:sz="0" w:space="0" w:color="auto"/>
            <w:left w:val="none" w:sz="0" w:space="0" w:color="auto"/>
            <w:bottom w:val="none" w:sz="0" w:space="0" w:color="auto"/>
            <w:right w:val="none" w:sz="0" w:space="0" w:color="auto"/>
          </w:divBdr>
        </w:div>
        <w:div w:id="1229222425">
          <w:marLeft w:val="480"/>
          <w:marRight w:val="0"/>
          <w:marTop w:val="0"/>
          <w:marBottom w:val="0"/>
          <w:divBdr>
            <w:top w:val="none" w:sz="0" w:space="0" w:color="auto"/>
            <w:left w:val="none" w:sz="0" w:space="0" w:color="auto"/>
            <w:bottom w:val="none" w:sz="0" w:space="0" w:color="auto"/>
            <w:right w:val="none" w:sz="0" w:space="0" w:color="auto"/>
          </w:divBdr>
        </w:div>
        <w:div w:id="1481733167">
          <w:marLeft w:val="480"/>
          <w:marRight w:val="0"/>
          <w:marTop w:val="0"/>
          <w:marBottom w:val="0"/>
          <w:divBdr>
            <w:top w:val="none" w:sz="0" w:space="0" w:color="auto"/>
            <w:left w:val="none" w:sz="0" w:space="0" w:color="auto"/>
            <w:bottom w:val="none" w:sz="0" w:space="0" w:color="auto"/>
            <w:right w:val="none" w:sz="0" w:space="0" w:color="auto"/>
          </w:divBdr>
        </w:div>
        <w:div w:id="1400862218">
          <w:marLeft w:val="480"/>
          <w:marRight w:val="0"/>
          <w:marTop w:val="0"/>
          <w:marBottom w:val="0"/>
          <w:divBdr>
            <w:top w:val="none" w:sz="0" w:space="0" w:color="auto"/>
            <w:left w:val="none" w:sz="0" w:space="0" w:color="auto"/>
            <w:bottom w:val="none" w:sz="0" w:space="0" w:color="auto"/>
            <w:right w:val="none" w:sz="0" w:space="0" w:color="auto"/>
          </w:divBdr>
        </w:div>
        <w:div w:id="2090807548">
          <w:marLeft w:val="480"/>
          <w:marRight w:val="0"/>
          <w:marTop w:val="0"/>
          <w:marBottom w:val="0"/>
          <w:divBdr>
            <w:top w:val="none" w:sz="0" w:space="0" w:color="auto"/>
            <w:left w:val="none" w:sz="0" w:space="0" w:color="auto"/>
            <w:bottom w:val="none" w:sz="0" w:space="0" w:color="auto"/>
            <w:right w:val="none" w:sz="0" w:space="0" w:color="auto"/>
          </w:divBdr>
        </w:div>
        <w:div w:id="1317298148">
          <w:marLeft w:val="480"/>
          <w:marRight w:val="0"/>
          <w:marTop w:val="0"/>
          <w:marBottom w:val="0"/>
          <w:divBdr>
            <w:top w:val="none" w:sz="0" w:space="0" w:color="auto"/>
            <w:left w:val="none" w:sz="0" w:space="0" w:color="auto"/>
            <w:bottom w:val="none" w:sz="0" w:space="0" w:color="auto"/>
            <w:right w:val="none" w:sz="0" w:space="0" w:color="auto"/>
          </w:divBdr>
        </w:div>
        <w:div w:id="1292975517">
          <w:marLeft w:val="480"/>
          <w:marRight w:val="0"/>
          <w:marTop w:val="0"/>
          <w:marBottom w:val="0"/>
          <w:divBdr>
            <w:top w:val="none" w:sz="0" w:space="0" w:color="auto"/>
            <w:left w:val="none" w:sz="0" w:space="0" w:color="auto"/>
            <w:bottom w:val="none" w:sz="0" w:space="0" w:color="auto"/>
            <w:right w:val="none" w:sz="0" w:space="0" w:color="auto"/>
          </w:divBdr>
        </w:div>
        <w:div w:id="1114129992">
          <w:marLeft w:val="480"/>
          <w:marRight w:val="0"/>
          <w:marTop w:val="0"/>
          <w:marBottom w:val="0"/>
          <w:divBdr>
            <w:top w:val="none" w:sz="0" w:space="0" w:color="auto"/>
            <w:left w:val="none" w:sz="0" w:space="0" w:color="auto"/>
            <w:bottom w:val="none" w:sz="0" w:space="0" w:color="auto"/>
            <w:right w:val="none" w:sz="0" w:space="0" w:color="auto"/>
          </w:divBdr>
        </w:div>
        <w:div w:id="1421368350">
          <w:marLeft w:val="480"/>
          <w:marRight w:val="0"/>
          <w:marTop w:val="0"/>
          <w:marBottom w:val="0"/>
          <w:divBdr>
            <w:top w:val="none" w:sz="0" w:space="0" w:color="auto"/>
            <w:left w:val="none" w:sz="0" w:space="0" w:color="auto"/>
            <w:bottom w:val="none" w:sz="0" w:space="0" w:color="auto"/>
            <w:right w:val="none" w:sz="0" w:space="0" w:color="auto"/>
          </w:divBdr>
        </w:div>
        <w:div w:id="101801182">
          <w:marLeft w:val="480"/>
          <w:marRight w:val="0"/>
          <w:marTop w:val="0"/>
          <w:marBottom w:val="0"/>
          <w:divBdr>
            <w:top w:val="none" w:sz="0" w:space="0" w:color="auto"/>
            <w:left w:val="none" w:sz="0" w:space="0" w:color="auto"/>
            <w:bottom w:val="none" w:sz="0" w:space="0" w:color="auto"/>
            <w:right w:val="none" w:sz="0" w:space="0" w:color="auto"/>
          </w:divBdr>
        </w:div>
        <w:div w:id="1584800661">
          <w:marLeft w:val="480"/>
          <w:marRight w:val="0"/>
          <w:marTop w:val="0"/>
          <w:marBottom w:val="0"/>
          <w:divBdr>
            <w:top w:val="none" w:sz="0" w:space="0" w:color="auto"/>
            <w:left w:val="none" w:sz="0" w:space="0" w:color="auto"/>
            <w:bottom w:val="none" w:sz="0" w:space="0" w:color="auto"/>
            <w:right w:val="none" w:sz="0" w:space="0" w:color="auto"/>
          </w:divBdr>
        </w:div>
        <w:div w:id="693922134">
          <w:marLeft w:val="480"/>
          <w:marRight w:val="0"/>
          <w:marTop w:val="0"/>
          <w:marBottom w:val="0"/>
          <w:divBdr>
            <w:top w:val="none" w:sz="0" w:space="0" w:color="auto"/>
            <w:left w:val="none" w:sz="0" w:space="0" w:color="auto"/>
            <w:bottom w:val="none" w:sz="0" w:space="0" w:color="auto"/>
            <w:right w:val="none" w:sz="0" w:space="0" w:color="auto"/>
          </w:divBdr>
        </w:div>
        <w:div w:id="1054885797">
          <w:marLeft w:val="480"/>
          <w:marRight w:val="0"/>
          <w:marTop w:val="0"/>
          <w:marBottom w:val="0"/>
          <w:divBdr>
            <w:top w:val="none" w:sz="0" w:space="0" w:color="auto"/>
            <w:left w:val="none" w:sz="0" w:space="0" w:color="auto"/>
            <w:bottom w:val="none" w:sz="0" w:space="0" w:color="auto"/>
            <w:right w:val="none" w:sz="0" w:space="0" w:color="auto"/>
          </w:divBdr>
        </w:div>
        <w:div w:id="314916066">
          <w:marLeft w:val="480"/>
          <w:marRight w:val="0"/>
          <w:marTop w:val="0"/>
          <w:marBottom w:val="0"/>
          <w:divBdr>
            <w:top w:val="none" w:sz="0" w:space="0" w:color="auto"/>
            <w:left w:val="none" w:sz="0" w:space="0" w:color="auto"/>
            <w:bottom w:val="none" w:sz="0" w:space="0" w:color="auto"/>
            <w:right w:val="none" w:sz="0" w:space="0" w:color="auto"/>
          </w:divBdr>
        </w:div>
        <w:div w:id="1343701874">
          <w:marLeft w:val="480"/>
          <w:marRight w:val="0"/>
          <w:marTop w:val="0"/>
          <w:marBottom w:val="0"/>
          <w:divBdr>
            <w:top w:val="none" w:sz="0" w:space="0" w:color="auto"/>
            <w:left w:val="none" w:sz="0" w:space="0" w:color="auto"/>
            <w:bottom w:val="none" w:sz="0" w:space="0" w:color="auto"/>
            <w:right w:val="none" w:sz="0" w:space="0" w:color="auto"/>
          </w:divBdr>
        </w:div>
        <w:div w:id="38092416">
          <w:marLeft w:val="480"/>
          <w:marRight w:val="0"/>
          <w:marTop w:val="0"/>
          <w:marBottom w:val="0"/>
          <w:divBdr>
            <w:top w:val="none" w:sz="0" w:space="0" w:color="auto"/>
            <w:left w:val="none" w:sz="0" w:space="0" w:color="auto"/>
            <w:bottom w:val="none" w:sz="0" w:space="0" w:color="auto"/>
            <w:right w:val="none" w:sz="0" w:space="0" w:color="auto"/>
          </w:divBdr>
        </w:div>
        <w:div w:id="1244223853">
          <w:marLeft w:val="480"/>
          <w:marRight w:val="0"/>
          <w:marTop w:val="0"/>
          <w:marBottom w:val="0"/>
          <w:divBdr>
            <w:top w:val="none" w:sz="0" w:space="0" w:color="auto"/>
            <w:left w:val="none" w:sz="0" w:space="0" w:color="auto"/>
            <w:bottom w:val="none" w:sz="0" w:space="0" w:color="auto"/>
            <w:right w:val="none" w:sz="0" w:space="0" w:color="auto"/>
          </w:divBdr>
        </w:div>
        <w:div w:id="1380936447">
          <w:marLeft w:val="480"/>
          <w:marRight w:val="0"/>
          <w:marTop w:val="0"/>
          <w:marBottom w:val="0"/>
          <w:divBdr>
            <w:top w:val="none" w:sz="0" w:space="0" w:color="auto"/>
            <w:left w:val="none" w:sz="0" w:space="0" w:color="auto"/>
            <w:bottom w:val="none" w:sz="0" w:space="0" w:color="auto"/>
            <w:right w:val="none" w:sz="0" w:space="0" w:color="auto"/>
          </w:divBdr>
        </w:div>
        <w:div w:id="1829596195">
          <w:marLeft w:val="480"/>
          <w:marRight w:val="0"/>
          <w:marTop w:val="0"/>
          <w:marBottom w:val="0"/>
          <w:divBdr>
            <w:top w:val="none" w:sz="0" w:space="0" w:color="auto"/>
            <w:left w:val="none" w:sz="0" w:space="0" w:color="auto"/>
            <w:bottom w:val="none" w:sz="0" w:space="0" w:color="auto"/>
            <w:right w:val="none" w:sz="0" w:space="0" w:color="auto"/>
          </w:divBdr>
        </w:div>
        <w:div w:id="673731314">
          <w:marLeft w:val="480"/>
          <w:marRight w:val="0"/>
          <w:marTop w:val="0"/>
          <w:marBottom w:val="0"/>
          <w:divBdr>
            <w:top w:val="none" w:sz="0" w:space="0" w:color="auto"/>
            <w:left w:val="none" w:sz="0" w:space="0" w:color="auto"/>
            <w:bottom w:val="none" w:sz="0" w:space="0" w:color="auto"/>
            <w:right w:val="none" w:sz="0" w:space="0" w:color="auto"/>
          </w:divBdr>
        </w:div>
        <w:div w:id="627005138">
          <w:marLeft w:val="480"/>
          <w:marRight w:val="0"/>
          <w:marTop w:val="0"/>
          <w:marBottom w:val="0"/>
          <w:divBdr>
            <w:top w:val="none" w:sz="0" w:space="0" w:color="auto"/>
            <w:left w:val="none" w:sz="0" w:space="0" w:color="auto"/>
            <w:bottom w:val="none" w:sz="0" w:space="0" w:color="auto"/>
            <w:right w:val="none" w:sz="0" w:space="0" w:color="auto"/>
          </w:divBdr>
        </w:div>
        <w:div w:id="1694114588">
          <w:marLeft w:val="480"/>
          <w:marRight w:val="0"/>
          <w:marTop w:val="0"/>
          <w:marBottom w:val="0"/>
          <w:divBdr>
            <w:top w:val="none" w:sz="0" w:space="0" w:color="auto"/>
            <w:left w:val="none" w:sz="0" w:space="0" w:color="auto"/>
            <w:bottom w:val="none" w:sz="0" w:space="0" w:color="auto"/>
            <w:right w:val="none" w:sz="0" w:space="0" w:color="auto"/>
          </w:divBdr>
        </w:div>
        <w:div w:id="1995792690">
          <w:marLeft w:val="480"/>
          <w:marRight w:val="0"/>
          <w:marTop w:val="0"/>
          <w:marBottom w:val="0"/>
          <w:divBdr>
            <w:top w:val="none" w:sz="0" w:space="0" w:color="auto"/>
            <w:left w:val="none" w:sz="0" w:space="0" w:color="auto"/>
            <w:bottom w:val="none" w:sz="0" w:space="0" w:color="auto"/>
            <w:right w:val="none" w:sz="0" w:space="0" w:color="auto"/>
          </w:divBdr>
        </w:div>
        <w:div w:id="1450970607">
          <w:marLeft w:val="480"/>
          <w:marRight w:val="0"/>
          <w:marTop w:val="0"/>
          <w:marBottom w:val="0"/>
          <w:divBdr>
            <w:top w:val="none" w:sz="0" w:space="0" w:color="auto"/>
            <w:left w:val="none" w:sz="0" w:space="0" w:color="auto"/>
            <w:bottom w:val="none" w:sz="0" w:space="0" w:color="auto"/>
            <w:right w:val="none" w:sz="0" w:space="0" w:color="auto"/>
          </w:divBdr>
        </w:div>
        <w:div w:id="513687061">
          <w:marLeft w:val="480"/>
          <w:marRight w:val="0"/>
          <w:marTop w:val="0"/>
          <w:marBottom w:val="0"/>
          <w:divBdr>
            <w:top w:val="none" w:sz="0" w:space="0" w:color="auto"/>
            <w:left w:val="none" w:sz="0" w:space="0" w:color="auto"/>
            <w:bottom w:val="none" w:sz="0" w:space="0" w:color="auto"/>
            <w:right w:val="none" w:sz="0" w:space="0" w:color="auto"/>
          </w:divBdr>
        </w:div>
        <w:div w:id="1477918658">
          <w:marLeft w:val="480"/>
          <w:marRight w:val="0"/>
          <w:marTop w:val="0"/>
          <w:marBottom w:val="0"/>
          <w:divBdr>
            <w:top w:val="none" w:sz="0" w:space="0" w:color="auto"/>
            <w:left w:val="none" w:sz="0" w:space="0" w:color="auto"/>
            <w:bottom w:val="none" w:sz="0" w:space="0" w:color="auto"/>
            <w:right w:val="none" w:sz="0" w:space="0" w:color="auto"/>
          </w:divBdr>
        </w:div>
        <w:div w:id="583879220">
          <w:marLeft w:val="480"/>
          <w:marRight w:val="0"/>
          <w:marTop w:val="0"/>
          <w:marBottom w:val="0"/>
          <w:divBdr>
            <w:top w:val="none" w:sz="0" w:space="0" w:color="auto"/>
            <w:left w:val="none" w:sz="0" w:space="0" w:color="auto"/>
            <w:bottom w:val="none" w:sz="0" w:space="0" w:color="auto"/>
            <w:right w:val="none" w:sz="0" w:space="0" w:color="auto"/>
          </w:divBdr>
        </w:div>
        <w:div w:id="1281911482">
          <w:marLeft w:val="480"/>
          <w:marRight w:val="0"/>
          <w:marTop w:val="0"/>
          <w:marBottom w:val="0"/>
          <w:divBdr>
            <w:top w:val="none" w:sz="0" w:space="0" w:color="auto"/>
            <w:left w:val="none" w:sz="0" w:space="0" w:color="auto"/>
            <w:bottom w:val="none" w:sz="0" w:space="0" w:color="auto"/>
            <w:right w:val="none" w:sz="0" w:space="0" w:color="auto"/>
          </w:divBdr>
        </w:div>
        <w:div w:id="75368325">
          <w:marLeft w:val="480"/>
          <w:marRight w:val="0"/>
          <w:marTop w:val="0"/>
          <w:marBottom w:val="0"/>
          <w:divBdr>
            <w:top w:val="none" w:sz="0" w:space="0" w:color="auto"/>
            <w:left w:val="none" w:sz="0" w:space="0" w:color="auto"/>
            <w:bottom w:val="none" w:sz="0" w:space="0" w:color="auto"/>
            <w:right w:val="none" w:sz="0" w:space="0" w:color="auto"/>
          </w:divBdr>
        </w:div>
        <w:div w:id="1981568032">
          <w:marLeft w:val="480"/>
          <w:marRight w:val="0"/>
          <w:marTop w:val="0"/>
          <w:marBottom w:val="0"/>
          <w:divBdr>
            <w:top w:val="none" w:sz="0" w:space="0" w:color="auto"/>
            <w:left w:val="none" w:sz="0" w:space="0" w:color="auto"/>
            <w:bottom w:val="none" w:sz="0" w:space="0" w:color="auto"/>
            <w:right w:val="none" w:sz="0" w:space="0" w:color="auto"/>
          </w:divBdr>
        </w:div>
        <w:div w:id="16974239">
          <w:marLeft w:val="480"/>
          <w:marRight w:val="0"/>
          <w:marTop w:val="0"/>
          <w:marBottom w:val="0"/>
          <w:divBdr>
            <w:top w:val="none" w:sz="0" w:space="0" w:color="auto"/>
            <w:left w:val="none" w:sz="0" w:space="0" w:color="auto"/>
            <w:bottom w:val="none" w:sz="0" w:space="0" w:color="auto"/>
            <w:right w:val="none" w:sz="0" w:space="0" w:color="auto"/>
          </w:divBdr>
        </w:div>
        <w:div w:id="860170405">
          <w:marLeft w:val="480"/>
          <w:marRight w:val="0"/>
          <w:marTop w:val="0"/>
          <w:marBottom w:val="0"/>
          <w:divBdr>
            <w:top w:val="none" w:sz="0" w:space="0" w:color="auto"/>
            <w:left w:val="none" w:sz="0" w:space="0" w:color="auto"/>
            <w:bottom w:val="none" w:sz="0" w:space="0" w:color="auto"/>
            <w:right w:val="none" w:sz="0" w:space="0" w:color="auto"/>
          </w:divBdr>
        </w:div>
        <w:div w:id="1365793065">
          <w:marLeft w:val="480"/>
          <w:marRight w:val="0"/>
          <w:marTop w:val="0"/>
          <w:marBottom w:val="0"/>
          <w:divBdr>
            <w:top w:val="none" w:sz="0" w:space="0" w:color="auto"/>
            <w:left w:val="none" w:sz="0" w:space="0" w:color="auto"/>
            <w:bottom w:val="none" w:sz="0" w:space="0" w:color="auto"/>
            <w:right w:val="none" w:sz="0" w:space="0" w:color="auto"/>
          </w:divBdr>
        </w:div>
        <w:div w:id="469325074">
          <w:marLeft w:val="480"/>
          <w:marRight w:val="0"/>
          <w:marTop w:val="0"/>
          <w:marBottom w:val="0"/>
          <w:divBdr>
            <w:top w:val="none" w:sz="0" w:space="0" w:color="auto"/>
            <w:left w:val="none" w:sz="0" w:space="0" w:color="auto"/>
            <w:bottom w:val="none" w:sz="0" w:space="0" w:color="auto"/>
            <w:right w:val="none" w:sz="0" w:space="0" w:color="auto"/>
          </w:divBdr>
        </w:div>
        <w:div w:id="766998746">
          <w:marLeft w:val="480"/>
          <w:marRight w:val="0"/>
          <w:marTop w:val="0"/>
          <w:marBottom w:val="0"/>
          <w:divBdr>
            <w:top w:val="none" w:sz="0" w:space="0" w:color="auto"/>
            <w:left w:val="none" w:sz="0" w:space="0" w:color="auto"/>
            <w:bottom w:val="none" w:sz="0" w:space="0" w:color="auto"/>
            <w:right w:val="none" w:sz="0" w:space="0" w:color="auto"/>
          </w:divBdr>
        </w:div>
        <w:div w:id="1913614734">
          <w:marLeft w:val="480"/>
          <w:marRight w:val="0"/>
          <w:marTop w:val="0"/>
          <w:marBottom w:val="0"/>
          <w:divBdr>
            <w:top w:val="none" w:sz="0" w:space="0" w:color="auto"/>
            <w:left w:val="none" w:sz="0" w:space="0" w:color="auto"/>
            <w:bottom w:val="none" w:sz="0" w:space="0" w:color="auto"/>
            <w:right w:val="none" w:sz="0" w:space="0" w:color="auto"/>
          </w:divBdr>
        </w:div>
        <w:div w:id="23555718">
          <w:marLeft w:val="480"/>
          <w:marRight w:val="0"/>
          <w:marTop w:val="0"/>
          <w:marBottom w:val="0"/>
          <w:divBdr>
            <w:top w:val="none" w:sz="0" w:space="0" w:color="auto"/>
            <w:left w:val="none" w:sz="0" w:space="0" w:color="auto"/>
            <w:bottom w:val="none" w:sz="0" w:space="0" w:color="auto"/>
            <w:right w:val="none" w:sz="0" w:space="0" w:color="auto"/>
          </w:divBdr>
        </w:div>
        <w:div w:id="613095282">
          <w:marLeft w:val="480"/>
          <w:marRight w:val="0"/>
          <w:marTop w:val="0"/>
          <w:marBottom w:val="0"/>
          <w:divBdr>
            <w:top w:val="none" w:sz="0" w:space="0" w:color="auto"/>
            <w:left w:val="none" w:sz="0" w:space="0" w:color="auto"/>
            <w:bottom w:val="none" w:sz="0" w:space="0" w:color="auto"/>
            <w:right w:val="none" w:sz="0" w:space="0" w:color="auto"/>
          </w:divBdr>
        </w:div>
        <w:div w:id="250433899">
          <w:marLeft w:val="480"/>
          <w:marRight w:val="0"/>
          <w:marTop w:val="0"/>
          <w:marBottom w:val="0"/>
          <w:divBdr>
            <w:top w:val="none" w:sz="0" w:space="0" w:color="auto"/>
            <w:left w:val="none" w:sz="0" w:space="0" w:color="auto"/>
            <w:bottom w:val="none" w:sz="0" w:space="0" w:color="auto"/>
            <w:right w:val="none" w:sz="0" w:space="0" w:color="auto"/>
          </w:divBdr>
        </w:div>
        <w:div w:id="434593405">
          <w:marLeft w:val="480"/>
          <w:marRight w:val="0"/>
          <w:marTop w:val="0"/>
          <w:marBottom w:val="0"/>
          <w:divBdr>
            <w:top w:val="none" w:sz="0" w:space="0" w:color="auto"/>
            <w:left w:val="none" w:sz="0" w:space="0" w:color="auto"/>
            <w:bottom w:val="none" w:sz="0" w:space="0" w:color="auto"/>
            <w:right w:val="none" w:sz="0" w:space="0" w:color="auto"/>
          </w:divBdr>
        </w:div>
        <w:div w:id="379129450">
          <w:marLeft w:val="480"/>
          <w:marRight w:val="0"/>
          <w:marTop w:val="0"/>
          <w:marBottom w:val="0"/>
          <w:divBdr>
            <w:top w:val="none" w:sz="0" w:space="0" w:color="auto"/>
            <w:left w:val="none" w:sz="0" w:space="0" w:color="auto"/>
            <w:bottom w:val="none" w:sz="0" w:space="0" w:color="auto"/>
            <w:right w:val="none" w:sz="0" w:space="0" w:color="auto"/>
          </w:divBdr>
        </w:div>
        <w:div w:id="1994945968">
          <w:marLeft w:val="480"/>
          <w:marRight w:val="0"/>
          <w:marTop w:val="0"/>
          <w:marBottom w:val="0"/>
          <w:divBdr>
            <w:top w:val="none" w:sz="0" w:space="0" w:color="auto"/>
            <w:left w:val="none" w:sz="0" w:space="0" w:color="auto"/>
            <w:bottom w:val="none" w:sz="0" w:space="0" w:color="auto"/>
            <w:right w:val="none" w:sz="0" w:space="0" w:color="auto"/>
          </w:divBdr>
        </w:div>
        <w:div w:id="336814581">
          <w:marLeft w:val="480"/>
          <w:marRight w:val="0"/>
          <w:marTop w:val="0"/>
          <w:marBottom w:val="0"/>
          <w:divBdr>
            <w:top w:val="none" w:sz="0" w:space="0" w:color="auto"/>
            <w:left w:val="none" w:sz="0" w:space="0" w:color="auto"/>
            <w:bottom w:val="none" w:sz="0" w:space="0" w:color="auto"/>
            <w:right w:val="none" w:sz="0" w:space="0" w:color="auto"/>
          </w:divBdr>
        </w:div>
        <w:div w:id="404575468">
          <w:marLeft w:val="480"/>
          <w:marRight w:val="0"/>
          <w:marTop w:val="0"/>
          <w:marBottom w:val="0"/>
          <w:divBdr>
            <w:top w:val="none" w:sz="0" w:space="0" w:color="auto"/>
            <w:left w:val="none" w:sz="0" w:space="0" w:color="auto"/>
            <w:bottom w:val="none" w:sz="0" w:space="0" w:color="auto"/>
            <w:right w:val="none" w:sz="0" w:space="0" w:color="auto"/>
          </w:divBdr>
        </w:div>
        <w:div w:id="135881615">
          <w:marLeft w:val="480"/>
          <w:marRight w:val="0"/>
          <w:marTop w:val="0"/>
          <w:marBottom w:val="0"/>
          <w:divBdr>
            <w:top w:val="none" w:sz="0" w:space="0" w:color="auto"/>
            <w:left w:val="none" w:sz="0" w:space="0" w:color="auto"/>
            <w:bottom w:val="none" w:sz="0" w:space="0" w:color="auto"/>
            <w:right w:val="none" w:sz="0" w:space="0" w:color="auto"/>
          </w:divBdr>
        </w:div>
        <w:div w:id="322778563">
          <w:marLeft w:val="480"/>
          <w:marRight w:val="0"/>
          <w:marTop w:val="0"/>
          <w:marBottom w:val="0"/>
          <w:divBdr>
            <w:top w:val="none" w:sz="0" w:space="0" w:color="auto"/>
            <w:left w:val="none" w:sz="0" w:space="0" w:color="auto"/>
            <w:bottom w:val="none" w:sz="0" w:space="0" w:color="auto"/>
            <w:right w:val="none" w:sz="0" w:space="0" w:color="auto"/>
          </w:divBdr>
        </w:div>
        <w:div w:id="357708336">
          <w:marLeft w:val="480"/>
          <w:marRight w:val="0"/>
          <w:marTop w:val="0"/>
          <w:marBottom w:val="0"/>
          <w:divBdr>
            <w:top w:val="none" w:sz="0" w:space="0" w:color="auto"/>
            <w:left w:val="none" w:sz="0" w:space="0" w:color="auto"/>
            <w:bottom w:val="none" w:sz="0" w:space="0" w:color="auto"/>
            <w:right w:val="none" w:sz="0" w:space="0" w:color="auto"/>
          </w:divBdr>
        </w:div>
        <w:div w:id="2073504390">
          <w:marLeft w:val="480"/>
          <w:marRight w:val="0"/>
          <w:marTop w:val="0"/>
          <w:marBottom w:val="0"/>
          <w:divBdr>
            <w:top w:val="none" w:sz="0" w:space="0" w:color="auto"/>
            <w:left w:val="none" w:sz="0" w:space="0" w:color="auto"/>
            <w:bottom w:val="none" w:sz="0" w:space="0" w:color="auto"/>
            <w:right w:val="none" w:sz="0" w:space="0" w:color="auto"/>
          </w:divBdr>
        </w:div>
        <w:div w:id="1731541878">
          <w:marLeft w:val="480"/>
          <w:marRight w:val="0"/>
          <w:marTop w:val="0"/>
          <w:marBottom w:val="0"/>
          <w:divBdr>
            <w:top w:val="none" w:sz="0" w:space="0" w:color="auto"/>
            <w:left w:val="none" w:sz="0" w:space="0" w:color="auto"/>
            <w:bottom w:val="none" w:sz="0" w:space="0" w:color="auto"/>
            <w:right w:val="none" w:sz="0" w:space="0" w:color="auto"/>
          </w:divBdr>
        </w:div>
        <w:div w:id="1037194085">
          <w:marLeft w:val="480"/>
          <w:marRight w:val="0"/>
          <w:marTop w:val="0"/>
          <w:marBottom w:val="0"/>
          <w:divBdr>
            <w:top w:val="none" w:sz="0" w:space="0" w:color="auto"/>
            <w:left w:val="none" w:sz="0" w:space="0" w:color="auto"/>
            <w:bottom w:val="none" w:sz="0" w:space="0" w:color="auto"/>
            <w:right w:val="none" w:sz="0" w:space="0" w:color="auto"/>
          </w:divBdr>
        </w:div>
        <w:div w:id="1658917644">
          <w:marLeft w:val="480"/>
          <w:marRight w:val="0"/>
          <w:marTop w:val="0"/>
          <w:marBottom w:val="0"/>
          <w:divBdr>
            <w:top w:val="none" w:sz="0" w:space="0" w:color="auto"/>
            <w:left w:val="none" w:sz="0" w:space="0" w:color="auto"/>
            <w:bottom w:val="none" w:sz="0" w:space="0" w:color="auto"/>
            <w:right w:val="none" w:sz="0" w:space="0" w:color="auto"/>
          </w:divBdr>
        </w:div>
        <w:div w:id="955988137">
          <w:marLeft w:val="480"/>
          <w:marRight w:val="0"/>
          <w:marTop w:val="0"/>
          <w:marBottom w:val="0"/>
          <w:divBdr>
            <w:top w:val="none" w:sz="0" w:space="0" w:color="auto"/>
            <w:left w:val="none" w:sz="0" w:space="0" w:color="auto"/>
            <w:bottom w:val="none" w:sz="0" w:space="0" w:color="auto"/>
            <w:right w:val="none" w:sz="0" w:space="0" w:color="auto"/>
          </w:divBdr>
        </w:div>
        <w:div w:id="927269874">
          <w:marLeft w:val="480"/>
          <w:marRight w:val="0"/>
          <w:marTop w:val="0"/>
          <w:marBottom w:val="0"/>
          <w:divBdr>
            <w:top w:val="none" w:sz="0" w:space="0" w:color="auto"/>
            <w:left w:val="none" w:sz="0" w:space="0" w:color="auto"/>
            <w:bottom w:val="none" w:sz="0" w:space="0" w:color="auto"/>
            <w:right w:val="none" w:sz="0" w:space="0" w:color="auto"/>
          </w:divBdr>
        </w:div>
        <w:div w:id="1868103825">
          <w:marLeft w:val="480"/>
          <w:marRight w:val="0"/>
          <w:marTop w:val="0"/>
          <w:marBottom w:val="0"/>
          <w:divBdr>
            <w:top w:val="none" w:sz="0" w:space="0" w:color="auto"/>
            <w:left w:val="none" w:sz="0" w:space="0" w:color="auto"/>
            <w:bottom w:val="none" w:sz="0" w:space="0" w:color="auto"/>
            <w:right w:val="none" w:sz="0" w:space="0" w:color="auto"/>
          </w:divBdr>
        </w:div>
        <w:div w:id="949968714">
          <w:marLeft w:val="480"/>
          <w:marRight w:val="0"/>
          <w:marTop w:val="0"/>
          <w:marBottom w:val="0"/>
          <w:divBdr>
            <w:top w:val="none" w:sz="0" w:space="0" w:color="auto"/>
            <w:left w:val="none" w:sz="0" w:space="0" w:color="auto"/>
            <w:bottom w:val="none" w:sz="0" w:space="0" w:color="auto"/>
            <w:right w:val="none" w:sz="0" w:space="0" w:color="auto"/>
          </w:divBdr>
        </w:div>
        <w:div w:id="825442534">
          <w:marLeft w:val="480"/>
          <w:marRight w:val="0"/>
          <w:marTop w:val="0"/>
          <w:marBottom w:val="0"/>
          <w:divBdr>
            <w:top w:val="none" w:sz="0" w:space="0" w:color="auto"/>
            <w:left w:val="none" w:sz="0" w:space="0" w:color="auto"/>
            <w:bottom w:val="none" w:sz="0" w:space="0" w:color="auto"/>
            <w:right w:val="none" w:sz="0" w:space="0" w:color="auto"/>
          </w:divBdr>
        </w:div>
        <w:div w:id="1344286708">
          <w:marLeft w:val="480"/>
          <w:marRight w:val="0"/>
          <w:marTop w:val="0"/>
          <w:marBottom w:val="0"/>
          <w:divBdr>
            <w:top w:val="none" w:sz="0" w:space="0" w:color="auto"/>
            <w:left w:val="none" w:sz="0" w:space="0" w:color="auto"/>
            <w:bottom w:val="none" w:sz="0" w:space="0" w:color="auto"/>
            <w:right w:val="none" w:sz="0" w:space="0" w:color="auto"/>
          </w:divBdr>
        </w:div>
        <w:div w:id="677196638">
          <w:marLeft w:val="480"/>
          <w:marRight w:val="0"/>
          <w:marTop w:val="0"/>
          <w:marBottom w:val="0"/>
          <w:divBdr>
            <w:top w:val="none" w:sz="0" w:space="0" w:color="auto"/>
            <w:left w:val="none" w:sz="0" w:space="0" w:color="auto"/>
            <w:bottom w:val="none" w:sz="0" w:space="0" w:color="auto"/>
            <w:right w:val="none" w:sz="0" w:space="0" w:color="auto"/>
          </w:divBdr>
        </w:div>
        <w:div w:id="983698787">
          <w:marLeft w:val="480"/>
          <w:marRight w:val="0"/>
          <w:marTop w:val="0"/>
          <w:marBottom w:val="0"/>
          <w:divBdr>
            <w:top w:val="none" w:sz="0" w:space="0" w:color="auto"/>
            <w:left w:val="none" w:sz="0" w:space="0" w:color="auto"/>
            <w:bottom w:val="none" w:sz="0" w:space="0" w:color="auto"/>
            <w:right w:val="none" w:sz="0" w:space="0" w:color="auto"/>
          </w:divBdr>
        </w:div>
        <w:div w:id="734594251">
          <w:marLeft w:val="480"/>
          <w:marRight w:val="0"/>
          <w:marTop w:val="0"/>
          <w:marBottom w:val="0"/>
          <w:divBdr>
            <w:top w:val="none" w:sz="0" w:space="0" w:color="auto"/>
            <w:left w:val="none" w:sz="0" w:space="0" w:color="auto"/>
            <w:bottom w:val="none" w:sz="0" w:space="0" w:color="auto"/>
            <w:right w:val="none" w:sz="0" w:space="0" w:color="auto"/>
          </w:divBdr>
        </w:div>
        <w:div w:id="1670715814">
          <w:marLeft w:val="480"/>
          <w:marRight w:val="0"/>
          <w:marTop w:val="0"/>
          <w:marBottom w:val="0"/>
          <w:divBdr>
            <w:top w:val="none" w:sz="0" w:space="0" w:color="auto"/>
            <w:left w:val="none" w:sz="0" w:space="0" w:color="auto"/>
            <w:bottom w:val="none" w:sz="0" w:space="0" w:color="auto"/>
            <w:right w:val="none" w:sz="0" w:space="0" w:color="auto"/>
          </w:divBdr>
        </w:div>
        <w:div w:id="1947156127">
          <w:marLeft w:val="480"/>
          <w:marRight w:val="0"/>
          <w:marTop w:val="0"/>
          <w:marBottom w:val="0"/>
          <w:divBdr>
            <w:top w:val="none" w:sz="0" w:space="0" w:color="auto"/>
            <w:left w:val="none" w:sz="0" w:space="0" w:color="auto"/>
            <w:bottom w:val="none" w:sz="0" w:space="0" w:color="auto"/>
            <w:right w:val="none" w:sz="0" w:space="0" w:color="auto"/>
          </w:divBdr>
        </w:div>
        <w:div w:id="1935941664">
          <w:marLeft w:val="480"/>
          <w:marRight w:val="0"/>
          <w:marTop w:val="0"/>
          <w:marBottom w:val="0"/>
          <w:divBdr>
            <w:top w:val="none" w:sz="0" w:space="0" w:color="auto"/>
            <w:left w:val="none" w:sz="0" w:space="0" w:color="auto"/>
            <w:bottom w:val="none" w:sz="0" w:space="0" w:color="auto"/>
            <w:right w:val="none" w:sz="0" w:space="0" w:color="auto"/>
          </w:divBdr>
        </w:div>
        <w:div w:id="2045249421">
          <w:marLeft w:val="480"/>
          <w:marRight w:val="0"/>
          <w:marTop w:val="0"/>
          <w:marBottom w:val="0"/>
          <w:divBdr>
            <w:top w:val="none" w:sz="0" w:space="0" w:color="auto"/>
            <w:left w:val="none" w:sz="0" w:space="0" w:color="auto"/>
            <w:bottom w:val="none" w:sz="0" w:space="0" w:color="auto"/>
            <w:right w:val="none" w:sz="0" w:space="0" w:color="auto"/>
          </w:divBdr>
        </w:div>
        <w:div w:id="608320464">
          <w:marLeft w:val="480"/>
          <w:marRight w:val="0"/>
          <w:marTop w:val="0"/>
          <w:marBottom w:val="0"/>
          <w:divBdr>
            <w:top w:val="none" w:sz="0" w:space="0" w:color="auto"/>
            <w:left w:val="none" w:sz="0" w:space="0" w:color="auto"/>
            <w:bottom w:val="none" w:sz="0" w:space="0" w:color="auto"/>
            <w:right w:val="none" w:sz="0" w:space="0" w:color="auto"/>
          </w:divBdr>
        </w:div>
        <w:div w:id="642005215">
          <w:marLeft w:val="480"/>
          <w:marRight w:val="0"/>
          <w:marTop w:val="0"/>
          <w:marBottom w:val="0"/>
          <w:divBdr>
            <w:top w:val="none" w:sz="0" w:space="0" w:color="auto"/>
            <w:left w:val="none" w:sz="0" w:space="0" w:color="auto"/>
            <w:bottom w:val="none" w:sz="0" w:space="0" w:color="auto"/>
            <w:right w:val="none" w:sz="0" w:space="0" w:color="auto"/>
          </w:divBdr>
        </w:div>
        <w:div w:id="1834486582">
          <w:marLeft w:val="480"/>
          <w:marRight w:val="0"/>
          <w:marTop w:val="0"/>
          <w:marBottom w:val="0"/>
          <w:divBdr>
            <w:top w:val="none" w:sz="0" w:space="0" w:color="auto"/>
            <w:left w:val="none" w:sz="0" w:space="0" w:color="auto"/>
            <w:bottom w:val="none" w:sz="0" w:space="0" w:color="auto"/>
            <w:right w:val="none" w:sz="0" w:space="0" w:color="auto"/>
          </w:divBdr>
        </w:div>
        <w:div w:id="354431569">
          <w:marLeft w:val="480"/>
          <w:marRight w:val="0"/>
          <w:marTop w:val="0"/>
          <w:marBottom w:val="0"/>
          <w:divBdr>
            <w:top w:val="none" w:sz="0" w:space="0" w:color="auto"/>
            <w:left w:val="none" w:sz="0" w:space="0" w:color="auto"/>
            <w:bottom w:val="none" w:sz="0" w:space="0" w:color="auto"/>
            <w:right w:val="none" w:sz="0" w:space="0" w:color="auto"/>
          </w:divBdr>
        </w:div>
        <w:div w:id="1458180823">
          <w:marLeft w:val="480"/>
          <w:marRight w:val="0"/>
          <w:marTop w:val="0"/>
          <w:marBottom w:val="0"/>
          <w:divBdr>
            <w:top w:val="none" w:sz="0" w:space="0" w:color="auto"/>
            <w:left w:val="none" w:sz="0" w:space="0" w:color="auto"/>
            <w:bottom w:val="none" w:sz="0" w:space="0" w:color="auto"/>
            <w:right w:val="none" w:sz="0" w:space="0" w:color="auto"/>
          </w:divBdr>
        </w:div>
        <w:div w:id="1307396434">
          <w:marLeft w:val="480"/>
          <w:marRight w:val="0"/>
          <w:marTop w:val="0"/>
          <w:marBottom w:val="0"/>
          <w:divBdr>
            <w:top w:val="none" w:sz="0" w:space="0" w:color="auto"/>
            <w:left w:val="none" w:sz="0" w:space="0" w:color="auto"/>
            <w:bottom w:val="none" w:sz="0" w:space="0" w:color="auto"/>
            <w:right w:val="none" w:sz="0" w:space="0" w:color="auto"/>
          </w:divBdr>
        </w:div>
        <w:div w:id="2133598412">
          <w:marLeft w:val="480"/>
          <w:marRight w:val="0"/>
          <w:marTop w:val="0"/>
          <w:marBottom w:val="0"/>
          <w:divBdr>
            <w:top w:val="none" w:sz="0" w:space="0" w:color="auto"/>
            <w:left w:val="none" w:sz="0" w:space="0" w:color="auto"/>
            <w:bottom w:val="none" w:sz="0" w:space="0" w:color="auto"/>
            <w:right w:val="none" w:sz="0" w:space="0" w:color="auto"/>
          </w:divBdr>
        </w:div>
        <w:div w:id="1190798334">
          <w:marLeft w:val="480"/>
          <w:marRight w:val="0"/>
          <w:marTop w:val="0"/>
          <w:marBottom w:val="0"/>
          <w:divBdr>
            <w:top w:val="none" w:sz="0" w:space="0" w:color="auto"/>
            <w:left w:val="none" w:sz="0" w:space="0" w:color="auto"/>
            <w:bottom w:val="none" w:sz="0" w:space="0" w:color="auto"/>
            <w:right w:val="none" w:sz="0" w:space="0" w:color="auto"/>
          </w:divBdr>
        </w:div>
        <w:div w:id="1802921036">
          <w:marLeft w:val="480"/>
          <w:marRight w:val="0"/>
          <w:marTop w:val="0"/>
          <w:marBottom w:val="0"/>
          <w:divBdr>
            <w:top w:val="none" w:sz="0" w:space="0" w:color="auto"/>
            <w:left w:val="none" w:sz="0" w:space="0" w:color="auto"/>
            <w:bottom w:val="none" w:sz="0" w:space="0" w:color="auto"/>
            <w:right w:val="none" w:sz="0" w:space="0" w:color="auto"/>
          </w:divBdr>
        </w:div>
        <w:div w:id="1765373347">
          <w:marLeft w:val="480"/>
          <w:marRight w:val="0"/>
          <w:marTop w:val="0"/>
          <w:marBottom w:val="0"/>
          <w:divBdr>
            <w:top w:val="none" w:sz="0" w:space="0" w:color="auto"/>
            <w:left w:val="none" w:sz="0" w:space="0" w:color="auto"/>
            <w:bottom w:val="none" w:sz="0" w:space="0" w:color="auto"/>
            <w:right w:val="none" w:sz="0" w:space="0" w:color="auto"/>
          </w:divBdr>
        </w:div>
        <w:div w:id="692613724">
          <w:marLeft w:val="480"/>
          <w:marRight w:val="0"/>
          <w:marTop w:val="0"/>
          <w:marBottom w:val="0"/>
          <w:divBdr>
            <w:top w:val="none" w:sz="0" w:space="0" w:color="auto"/>
            <w:left w:val="none" w:sz="0" w:space="0" w:color="auto"/>
            <w:bottom w:val="none" w:sz="0" w:space="0" w:color="auto"/>
            <w:right w:val="none" w:sz="0" w:space="0" w:color="auto"/>
          </w:divBdr>
        </w:div>
        <w:div w:id="1830710183">
          <w:marLeft w:val="480"/>
          <w:marRight w:val="0"/>
          <w:marTop w:val="0"/>
          <w:marBottom w:val="0"/>
          <w:divBdr>
            <w:top w:val="none" w:sz="0" w:space="0" w:color="auto"/>
            <w:left w:val="none" w:sz="0" w:space="0" w:color="auto"/>
            <w:bottom w:val="none" w:sz="0" w:space="0" w:color="auto"/>
            <w:right w:val="none" w:sz="0" w:space="0" w:color="auto"/>
          </w:divBdr>
        </w:div>
        <w:div w:id="14310322">
          <w:marLeft w:val="480"/>
          <w:marRight w:val="0"/>
          <w:marTop w:val="0"/>
          <w:marBottom w:val="0"/>
          <w:divBdr>
            <w:top w:val="none" w:sz="0" w:space="0" w:color="auto"/>
            <w:left w:val="none" w:sz="0" w:space="0" w:color="auto"/>
            <w:bottom w:val="none" w:sz="0" w:space="0" w:color="auto"/>
            <w:right w:val="none" w:sz="0" w:space="0" w:color="auto"/>
          </w:divBdr>
        </w:div>
        <w:div w:id="1431849007">
          <w:marLeft w:val="480"/>
          <w:marRight w:val="0"/>
          <w:marTop w:val="0"/>
          <w:marBottom w:val="0"/>
          <w:divBdr>
            <w:top w:val="none" w:sz="0" w:space="0" w:color="auto"/>
            <w:left w:val="none" w:sz="0" w:space="0" w:color="auto"/>
            <w:bottom w:val="none" w:sz="0" w:space="0" w:color="auto"/>
            <w:right w:val="none" w:sz="0" w:space="0" w:color="auto"/>
          </w:divBdr>
        </w:div>
        <w:div w:id="1529440963">
          <w:marLeft w:val="480"/>
          <w:marRight w:val="0"/>
          <w:marTop w:val="0"/>
          <w:marBottom w:val="0"/>
          <w:divBdr>
            <w:top w:val="none" w:sz="0" w:space="0" w:color="auto"/>
            <w:left w:val="none" w:sz="0" w:space="0" w:color="auto"/>
            <w:bottom w:val="none" w:sz="0" w:space="0" w:color="auto"/>
            <w:right w:val="none" w:sz="0" w:space="0" w:color="auto"/>
          </w:divBdr>
        </w:div>
        <w:div w:id="1418475041">
          <w:marLeft w:val="480"/>
          <w:marRight w:val="0"/>
          <w:marTop w:val="0"/>
          <w:marBottom w:val="0"/>
          <w:divBdr>
            <w:top w:val="none" w:sz="0" w:space="0" w:color="auto"/>
            <w:left w:val="none" w:sz="0" w:space="0" w:color="auto"/>
            <w:bottom w:val="none" w:sz="0" w:space="0" w:color="auto"/>
            <w:right w:val="none" w:sz="0" w:space="0" w:color="auto"/>
          </w:divBdr>
        </w:div>
        <w:div w:id="777213025">
          <w:marLeft w:val="480"/>
          <w:marRight w:val="0"/>
          <w:marTop w:val="0"/>
          <w:marBottom w:val="0"/>
          <w:divBdr>
            <w:top w:val="none" w:sz="0" w:space="0" w:color="auto"/>
            <w:left w:val="none" w:sz="0" w:space="0" w:color="auto"/>
            <w:bottom w:val="none" w:sz="0" w:space="0" w:color="auto"/>
            <w:right w:val="none" w:sz="0" w:space="0" w:color="auto"/>
          </w:divBdr>
        </w:div>
        <w:div w:id="636036123">
          <w:marLeft w:val="480"/>
          <w:marRight w:val="0"/>
          <w:marTop w:val="0"/>
          <w:marBottom w:val="0"/>
          <w:divBdr>
            <w:top w:val="none" w:sz="0" w:space="0" w:color="auto"/>
            <w:left w:val="none" w:sz="0" w:space="0" w:color="auto"/>
            <w:bottom w:val="none" w:sz="0" w:space="0" w:color="auto"/>
            <w:right w:val="none" w:sz="0" w:space="0" w:color="auto"/>
          </w:divBdr>
        </w:div>
        <w:div w:id="1116826216">
          <w:marLeft w:val="480"/>
          <w:marRight w:val="0"/>
          <w:marTop w:val="0"/>
          <w:marBottom w:val="0"/>
          <w:divBdr>
            <w:top w:val="none" w:sz="0" w:space="0" w:color="auto"/>
            <w:left w:val="none" w:sz="0" w:space="0" w:color="auto"/>
            <w:bottom w:val="none" w:sz="0" w:space="0" w:color="auto"/>
            <w:right w:val="none" w:sz="0" w:space="0" w:color="auto"/>
          </w:divBdr>
        </w:div>
        <w:div w:id="1028920029">
          <w:marLeft w:val="480"/>
          <w:marRight w:val="0"/>
          <w:marTop w:val="0"/>
          <w:marBottom w:val="0"/>
          <w:divBdr>
            <w:top w:val="none" w:sz="0" w:space="0" w:color="auto"/>
            <w:left w:val="none" w:sz="0" w:space="0" w:color="auto"/>
            <w:bottom w:val="none" w:sz="0" w:space="0" w:color="auto"/>
            <w:right w:val="none" w:sz="0" w:space="0" w:color="auto"/>
          </w:divBdr>
        </w:div>
        <w:div w:id="698966224">
          <w:marLeft w:val="480"/>
          <w:marRight w:val="0"/>
          <w:marTop w:val="0"/>
          <w:marBottom w:val="0"/>
          <w:divBdr>
            <w:top w:val="none" w:sz="0" w:space="0" w:color="auto"/>
            <w:left w:val="none" w:sz="0" w:space="0" w:color="auto"/>
            <w:bottom w:val="none" w:sz="0" w:space="0" w:color="auto"/>
            <w:right w:val="none" w:sz="0" w:space="0" w:color="auto"/>
          </w:divBdr>
        </w:div>
        <w:div w:id="1116682170">
          <w:marLeft w:val="480"/>
          <w:marRight w:val="0"/>
          <w:marTop w:val="0"/>
          <w:marBottom w:val="0"/>
          <w:divBdr>
            <w:top w:val="none" w:sz="0" w:space="0" w:color="auto"/>
            <w:left w:val="none" w:sz="0" w:space="0" w:color="auto"/>
            <w:bottom w:val="none" w:sz="0" w:space="0" w:color="auto"/>
            <w:right w:val="none" w:sz="0" w:space="0" w:color="auto"/>
          </w:divBdr>
        </w:div>
        <w:div w:id="1954091790">
          <w:marLeft w:val="480"/>
          <w:marRight w:val="0"/>
          <w:marTop w:val="0"/>
          <w:marBottom w:val="0"/>
          <w:divBdr>
            <w:top w:val="none" w:sz="0" w:space="0" w:color="auto"/>
            <w:left w:val="none" w:sz="0" w:space="0" w:color="auto"/>
            <w:bottom w:val="none" w:sz="0" w:space="0" w:color="auto"/>
            <w:right w:val="none" w:sz="0" w:space="0" w:color="auto"/>
          </w:divBdr>
        </w:div>
        <w:div w:id="489909440">
          <w:marLeft w:val="480"/>
          <w:marRight w:val="0"/>
          <w:marTop w:val="0"/>
          <w:marBottom w:val="0"/>
          <w:divBdr>
            <w:top w:val="none" w:sz="0" w:space="0" w:color="auto"/>
            <w:left w:val="none" w:sz="0" w:space="0" w:color="auto"/>
            <w:bottom w:val="none" w:sz="0" w:space="0" w:color="auto"/>
            <w:right w:val="none" w:sz="0" w:space="0" w:color="auto"/>
          </w:divBdr>
        </w:div>
        <w:div w:id="907812930">
          <w:marLeft w:val="480"/>
          <w:marRight w:val="0"/>
          <w:marTop w:val="0"/>
          <w:marBottom w:val="0"/>
          <w:divBdr>
            <w:top w:val="none" w:sz="0" w:space="0" w:color="auto"/>
            <w:left w:val="none" w:sz="0" w:space="0" w:color="auto"/>
            <w:bottom w:val="none" w:sz="0" w:space="0" w:color="auto"/>
            <w:right w:val="none" w:sz="0" w:space="0" w:color="auto"/>
          </w:divBdr>
        </w:div>
        <w:div w:id="40131937">
          <w:marLeft w:val="480"/>
          <w:marRight w:val="0"/>
          <w:marTop w:val="0"/>
          <w:marBottom w:val="0"/>
          <w:divBdr>
            <w:top w:val="none" w:sz="0" w:space="0" w:color="auto"/>
            <w:left w:val="none" w:sz="0" w:space="0" w:color="auto"/>
            <w:bottom w:val="none" w:sz="0" w:space="0" w:color="auto"/>
            <w:right w:val="none" w:sz="0" w:space="0" w:color="auto"/>
          </w:divBdr>
        </w:div>
        <w:div w:id="1974863775">
          <w:marLeft w:val="480"/>
          <w:marRight w:val="0"/>
          <w:marTop w:val="0"/>
          <w:marBottom w:val="0"/>
          <w:divBdr>
            <w:top w:val="none" w:sz="0" w:space="0" w:color="auto"/>
            <w:left w:val="none" w:sz="0" w:space="0" w:color="auto"/>
            <w:bottom w:val="none" w:sz="0" w:space="0" w:color="auto"/>
            <w:right w:val="none" w:sz="0" w:space="0" w:color="auto"/>
          </w:divBdr>
        </w:div>
        <w:div w:id="1655449862">
          <w:marLeft w:val="480"/>
          <w:marRight w:val="0"/>
          <w:marTop w:val="0"/>
          <w:marBottom w:val="0"/>
          <w:divBdr>
            <w:top w:val="none" w:sz="0" w:space="0" w:color="auto"/>
            <w:left w:val="none" w:sz="0" w:space="0" w:color="auto"/>
            <w:bottom w:val="none" w:sz="0" w:space="0" w:color="auto"/>
            <w:right w:val="none" w:sz="0" w:space="0" w:color="auto"/>
          </w:divBdr>
        </w:div>
        <w:div w:id="1626689330">
          <w:marLeft w:val="480"/>
          <w:marRight w:val="0"/>
          <w:marTop w:val="0"/>
          <w:marBottom w:val="0"/>
          <w:divBdr>
            <w:top w:val="none" w:sz="0" w:space="0" w:color="auto"/>
            <w:left w:val="none" w:sz="0" w:space="0" w:color="auto"/>
            <w:bottom w:val="none" w:sz="0" w:space="0" w:color="auto"/>
            <w:right w:val="none" w:sz="0" w:space="0" w:color="auto"/>
          </w:divBdr>
        </w:div>
        <w:div w:id="1050498341">
          <w:marLeft w:val="480"/>
          <w:marRight w:val="0"/>
          <w:marTop w:val="0"/>
          <w:marBottom w:val="0"/>
          <w:divBdr>
            <w:top w:val="none" w:sz="0" w:space="0" w:color="auto"/>
            <w:left w:val="none" w:sz="0" w:space="0" w:color="auto"/>
            <w:bottom w:val="none" w:sz="0" w:space="0" w:color="auto"/>
            <w:right w:val="none" w:sz="0" w:space="0" w:color="auto"/>
          </w:divBdr>
        </w:div>
        <w:div w:id="448284390">
          <w:marLeft w:val="480"/>
          <w:marRight w:val="0"/>
          <w:marTop w:val="0"/>
          <w:marBottom w:val="0"/>
          <w:divBdr>
            <w:top w:val="none" w:sz="0" w:space="0" w:color="auto"/>
            <w:left w:val="none" w:sz="0" w:space="0" w:color="auto"/>
            <w:bottom w:val="none" w:sz="0" w:space="0" w:color="auto"/>
            <w:right w:val="none" w:sz="0" w:space="0" w:color="auto"/>
          </w:divBdr>
        </w:div>
        <w:div w:id="176890846">
          <w:marLeft w:val="480"/>
          <w:marRight w:val="0"/>
          <w:marTop w:val="0"/>
          <w:marBottom w:val="0"/>
          <w:divBdr>
            <w:top w:val="none" w:sz="0" w:space="0" w:color="auto"/>
            <w:left w:val="none" w:sz="0" w:space="0" w:color="auto"/>
            <w:bottom w:val="none" w:sz="0" w:space="0" w:color="auto"/>
            <w:right w:val="none" w:sz="0" w:space="0" w:color="auto"/>
          </w:divBdr>
        </w:div>
        <w:div w:id="2114133553">
          <w:marLeft w:val="480"/>
          <w:marRight w:val="0"/>
          <w:marTop w:val="0"/>
          <w:marBottom w:val="0"/>
          <w:divBdr>
            <w:top w:val="none" w:sz="0" w:space="0" w:color="auto"/>
            <w:left w:val="none" w:sz="0" w:space="0" w:color="auto"/>
            <w:bottom w:val="none" w:sz="0" w:space="0" w:color="auto"/>
            <w:right w:val="none" w:sz="0" w:space="0" w:color="auto"/>
          </w:divBdr>
        </w:div>
        <w:div w:id="1375886353">
          <w:marLeft w:val="480"/>
          <w:marRight w:val="0"/>
          <w:marTop w:val="0"/>
          <w:marBottom w:val="0"/>
          <w:divBdr>
            <w:top w:val="none" w:sz="0" w:space="0" w:color="auto"/>
            <w:left w:val="none" w:sz="0" w:space="0" w:color="auto"/>
            <w:bottom w:val="none" w:sz="0" w:space="0" w:color="auto"/>
            <w:right w:val="none" w:sz="0" w:space="0" w:color="auto"/>
          </w:divBdr>
        </w:div>
        <w:div w:id="743450285">
          <w:marLeft w:val="480"/>
          <w:marRight w:val="0"/>
          <w:marTop w:val="0"/>
          <w:marBottom w:val="0"/>
          <w:divBdr>
            <w:top w:val="none" w:sz="0" w:space="0" w:color="auto"/>
            <w:left w:val="none" w:sz="0" w:space="0" w:color="auto"/>
            <w:bottom w:val="none" w:sz="0" w:space="0" w:color="auto"/>
            <w:right w:val="none" w:sz="0" w:space="0" w:color="auto"/>
          </w:divBdr>
        </w:div>
        <w:div w:id="1560700549">
          <w:marLeft w:val="480"/>
          <w:marRight w:val="0"/>
          <w:marTop w:val="0"/>
          <w:marBottom w:val="0"/>
          <w:divBdr>
            <w:top w:val="none" w:sz="0" w:space="0" w:color="auto"/>
            <w:left w:val="none" w:sz="0" w:space="0" w:color="auto"/>
            <w:bottom w:val="none" w:sz="0" w:space="0" w:color="auto"/>
            <w:right w:val="none" w:sz="0" w:space="0" w:color="auto"/>
          </w:divBdr>
        </w:div>
        <w:div w:id="793986211">
          <w:marLeft w:val="480"/>
          <w:marRight w:val="0"/>
          <w:marTop w:val="0"/>
          <w:marBottom w:val="0"/>
          <w:divBdr>
            <w:top w:val="none" w:sz="0" w:space="0" w:color="auto"/>
            <w:left w:val="none" w:sz="0" w:space="0" w:color="auto"/>
            <w:bottom w:val="none" w:sz="0" w:space="0" w:color="auto"/>
            <w:right w:val="none" w:sz="0" w:space="0" w:color="auto"/>
          </w:divBdr>
        </w:div>
        <w:div w:id="756486325">
          <w:marLeft w:val="480"/>
          <w:marRight w:val="0"/>
          <w:marTop w:val="0"/>
          <w:marBottom w:val="0"/>
          <w:divBdr>
            <w:top w:val="none" w:sz="0" w:space="0" w:color="auto"/>
            <w:left w:val="none" w:sz="0" w:space="0" w:color="auto"/>
            <w:bottom w:val="none" w:sz="0" w:space="0" w:color="auto"/>
            <w:right w:val="none" w:sz="0" w:space="0" w:color="auto"/>
          </w:divBdr>
        </w:div>
        <w:div w:id="1814836370">
          <w:marLeft w:val="480"/>
          <w:marRight w:val="0"/>
          <w:marTop w:val="0"/>
          <w:marBottom w:val="0"/>
          <w:divBdr>
            <w:top w:val="none" w:sz="0" w:space="0" w:color="auto"/>
            <w:left w:val="none" w:sz="0" w:space="0" w:color="auto"/>
            <w:bottom w:val="none" w:sz="0" w:space="0" w:color="auto"/>
            <w:right w:val="none" w:sz="0" w:space="0" w:color="auto"/>
          </w:divBdr>
        </w:div>
        <w:div w:id="1283657560">
          <w:marLeft w:val="480"/>
          <w:marRight w:val="0"/>
          <w:marTop w:val="0"/>
          <w:marBottom w:val="0"/>
          <w:divBdr>
            <w:top w:val="none" w:sz="0" w:space="0" w:color="auto"/>
            <w:left w:val="none" w:sz="0" w:space="0" w:color="auto"/>
            <w:bottom w:val="none" w:sz="0" w:space="0" w:color="auto"/>
            <w:right w:val="none" w:sz="0" w:space="0" w:color="auto"/>
          </w:divBdr>
        </w:div>
        <w:div w:id="615914749">
          <w:marLeft w:val="480"/>
          <w:marRight w:val="0"/>
          <w:marTop w:val="0"/>
          <w:marBottom w:val="0"/>
          <w:divBdr>
            <w:top w:val="none" w:sz="0" w:space="0" w:color="auto"/>
            <w:left w:val="none" w:sz="0" w:space="0" w:color="auto"/>
            <w:bottom w:val="none" w:sz="0" w:space="0" w:color="auto"/>
            <w:right w:val="none" w:sz="0" w:space="0" w:color="auto"/>
          </w:divBdr>
        </w:div>
        <w:div w:id="689455328">
          <w:marLeft w:val="480"/>
          <w:marRight w:val="0"/>
          <w:marTop w:val="0"/>
          <w:marBottom w:val="0"/>
          <w:divBdr>
            <w:top w:val="none" w:sz="0" w:space="0" w:color="auto"/>
            <w:left w:val="none" w:sz="0" w:space="0" w:color="auto"/>
            <w:bottom w:val="none" w:sz="0" w:space="0" w:color="auto"/>
            <w:right w:val="none" w:sz="0" w:space="0" w:color="auto"/>
          </w:divBdr>
        </w:div>
        <w:div w:id="1795250753">
          <w:marLeft w:val="480"/>
          <w:marRight w:val="0"/>
          <w:marTop w:val="0"/>
          <w:marBottom w:val="0"/>
          <w:divBdr>
            <w:top w:val="none" w:sz="0" w:space="0" w:color="auto"/>
            <w:left w:val="none" w:sz="0" w:space="0" w:color="auto"/>
            <w:bottom w:val="none" w:sz="0" w:space="0" w:color="auto"/>
            <w:right w:val="none" w:sz="0" w:space="0" w:color="auto"/>
          </w:divBdr>
        </w:div>
        <w:div w:id="193688512">
          <w:marLeft w:val="480"/>
          <w:marRight w:val="0"/>
          <w:marTop w:val="0"/>
          <w:marBottom w:val="0"/>
          <w:divBdr>
            <w:top w:val="none" w:sz="0" w:space="0" w:color="auto"/>
            <w:left w:val="none" w:sz="0" w:space="0" w:color="auto"/>
            <w:bottom w:val="none" w:sz="0" w:space="0" w:color="auto"/>
            <w:right w:val="none" w:sz="0" w:space="0" w:color="auto"/>
          </w:divBdr>
        </w:div>
        <w:div w:id="1008675563">
          <w:marLeft w:val="480"/>
          <w:marRight w:val="0"/>
          <w:marTop w:val="0"/>
          <w:marBottom w:val="0"/>
          <w:divBdr>
            <w:top w:val="none" w:sz="0" w:space="0" w:color="auto"/>
            <w:left w:val="none" w:sz="0" w:space="0" w:color="auto"/>
            <w:bottom w:val="none" w:sz="0" w:space="0" w:color="auto"/>
            <w:right w:val="none" w:sz="0" w:space="0" w:color="auto"/>
          </w:divBdr>
        </w:div>
      </w:divsChild>
    </w:div>
    <w:div w:id="251817042">
      <w:bodyDiv w:val="1"/>
      <w:marLeft w:val="0"/>
      <w:marRight w:val="0"/>
      <w:marTop w:val="0"/>
      <w:marBottom w:val="0"/>
      <w:divBdr>
        <w:top w:val="none" w:sz="0" w:space="0" w:color="auto"/>
        <w:left w:val="none" w:sz="0" w:space="0" w:color="auto"/>
        <w:bottom w:val="none" w:sz="0" w:space="0" w:color="auto"/>
        <w:right w:val="none" w:sz="0" w:space="0" w:color="auto"/>
      </w:divBdr>
    </w:div>
    <w:div w:id="252056356">
      <w:bodyDiv w:val="1"/>
      <w:marLeft w:val="0"/>
      <w:marRight w:val="0"/>
      <w:marTop w:val="0"/>
      <w:marBottom w:val="0"/>
      <w:divBdr>
        <w:top w:val="none" w:sz="0" w:space="0" w:color="auto"/>
        <w:left w:val="none" w:sz="0" w:space="0" w:color="auto"/>
        <w:bottom w:val="none" w:sz="0" w:space="0" w:color="auto"/>
        <w:right w:val="none" w:sz="0" w:space="0" w:color="auto"/>
      </w:divBdr>
      <w:divsChild>
        <w:div w:id="724524895">
          <w:marLeft w:val="480"/>
          <w:marRight w:val="0"/>
          <w:marTop w:val="0"/>
          <w:marBottom w:val="0"/>
          <w:divBdr>
            <w:top w:val="none" w:sz="0" w:space="0" w:color="auto"/>
            <w:left w:val="none" w:sz="0" w:space="0" w:color="auto"/>
            <w:bottom w:val="none" w:sz="0" w:space="0" w:color="auto"/>
            <w:right w:val="none" w:sz="0" w:space="0" w:color="auto"/>
          </w:divBdr>
        </w:div>
        <w:div w:id="1400514612">
          <w:marLeft w:val="480"/>
          <w:marRight w:val="0"/>
          <w:marTop w:val="0"/>
          <w:marBottom w:val="0"/>
          <w:divBdr>
            <w:top w:val="none" w:sz="0" w:space="0" w:color="auto"/>
            <w:left w:val="none" w:sz="0" w:space="0" w:color="auto"/>
            <w:bottom w:val="none" w:sz="0" w:space="0" w:color="auto"/>
            <w:right w:val="none" w:sz="0" w:space="0" w:color="auto"/>
          </w:divBdr>
        </w:div>
        <w:div w:id="1587808608">
          <w:marLeft w:val="480"/>
          <w:marRight w:val="0"/>
          <w:marTop w:val="0"/>
          <w:marBottom w:val="0"/>
          <w:divBdr>
            <w:top w:val="none" w:sz="0" w:space="0" w:color="auto"/>
            <w:left w:val="none" w:sz="0" w:space="0" w:color="auto"/>
            <w:bottom w:val="none" w:sz="0" w:space="0" w:color="auto"/>
            <w:right w:val="none" w:sz="0" w:space="0" w:color="auto"/>
          </w:divBdr>
        </w:div>
        <w:div w:id="536233917">
          <w:marLeft w:val="480"/>
          <w:marRight w:val="0"/>
          <w:marTop w:val="0"/>
          <w:marBottom w:val="0"/>
          <w:divBdr>
            <w:top w:val="none" w:sz="0" w:space="0" w:color="auto"/>
            <w:left w:val="none" w:sz="0" w:space="0" w:color="auto"/>
            <w:bottom w:val="none" w:sz="0" w:space="0" w:color="auto"/>
            <w:right w:val="none" w:sz="0" w:space="0" w:color="auto"/>
          </w:divBdr>
        </w:div>
        <w:div w:id="1155803856">
          <w:marLeft w:val="480"/>
          <w:marRight w:val="0"/>
          <w:marTop w:val="0"/>
          <w:marBottom w:val="0"/>
          <w:divBdr>
            <w:top w:val="none" w:sz="0" w:space="0" w:color="auto"/>
            <w:left w:val="none" w:sz="0" w:space="0" w:color="auto"/>
            <w:bottom w:val="none" w:sz="0" w:space="0" w:color="auto"/>
            <w:right w:val="none" w:sz="0" w:space="0" w:color="auto"/>
          </w:divBdr>
        </w:div>
        <w:div w:id="1894845064">
          <w:marLeft w:val="480"/>
          <w:marRight w:val="0"/>
          <w:marTop w:val="0"/>
          <w:marBottom w:val="0"/>
          <w:divBdr>
            <w:top w:val="none" w:sz="0" w:space="0" w:color="auto"/>
            <w:left w:val="none" w:sz="0" w:space="0" w:color="auto"/>
            <w:bottom w:val="none" w:sz="0" w:space="0" w:color="auto"/>
            <w:right w:val="none" w:sz="0" w:space="0" w:color="auto"/>
          </w:divBdr>
        </w:div>
        <w:div w:id="506410874">
          <w:marLeft w:val="480"/>
          <w:marRight w:val="0"/>
          <w:marTop w:val="0"/>
          <w:marBottom w:val="0"/>
          <w:divBdr>
            <w:top w:val="none" w:sz="0" w:space="0" w:color="auto"/>
            <w:left w:val="none" w:sz="0" w:space="0" w:color="auto"/>
            <w:bottom w:val="none" w:sz="0" w:space="0" w:color="auto"/>
            <w:right w:val="none" w:sz="0" w:space="0" w:color="auto"/>
          </w:divBdr>
        </w:div>
        <w:div w:id="1249999268">
          <w:marLeft w:val="480"/>
          <w:marRight w:val="0"/>
          <w:marTop w:val="0"/>
          <w:marBottom w:val="0"/>
          <w:divBdr>
            <w:top w:val="none" w:sz="0" w:space="0" w:color="auto"/>
            <w:left w:val="none" w:sz="0" w:space="0" w:color="auto"/>
            <w:bottom w:val="none" w:sz="0" w:space="0" w:color="auto"/>
            <w:right w:val="none" w:sz="0" w:space="0" w:color="auto"/>
          </w:divBdr>
        </w:div>
        <w:div w:id="589850882">
          <w:marLeft w:val="480"/>
          <w:marRight w:val="0"/>
          <w:marTop w:val="0"/>
          <w:marBottom w:val="0"/>
          <w:divBdr>
            <w:top w:val="none" w:sz="0" w:space="0" w:color="auto"/>
            <w:left w:val="none" w:sz="0" w:space="0" w:color="auto"/>
            <w:bottom w:val="none" w:sz="0" w:space="0" w:color="auto"/>
            <w:right w:val="none" w:sz="0" w:space="0" w:color="auto"/>
          </w:divBdr>
        </w:div>
        <w:div w:id="124080296">
          <w:marLeft w:val="480"/>
          <w:marRight w:val="0"/>
          <w:marTop w:val="0"/>
          <w:marBottom w:val="0"/>
          <w:divBdr>
            <w:top w:val="none" w:sz="0" w:space="0" w:color="auto"/>
            <w:left w:val="none" w:sz="0" w:space="0" w:color="auto"/>
            <w:bottom w:val="none" w:sz="0" w:space="0" w:color="auto"/>
            <w:right w:val="none" w:sz="0" w:space="0" w:color="auto"/>
          </w:divBdr>
        </w:div>
        <w:div w:id="1672946651">
          <w:marLeft w:val="480"/>
          <w:marRight w:val="0"/>
          <w:marTop w:val="0"/>
          <w:marBottom w:val="0"/>
          <w:divBdr>
            <w:top w:val="none" w:sz="0" w:space="0" w:color="auto"/>
            <w:left w:val="none" w:sz="0" w:space="0" w:color="auto"/>
            <w:bottom w:val="none" w:sz="0" w:space="0" w:color="auto"/>
            <w:right w:val="none" w:sz="0" w:space="0" w:color="auto"/>
          </w:divBdr>
        </w:div>
        <w:div w:id="143471960">
          <w:marLeft w:val="480"/>
          <w:marRight w:val="0"/>
          <w:marTop w:val="0"/>
          <w:marBottom w:val="0"/>
          <w:divBdr>
            <w:top w:val="none" w:sz="0" w:space="0" w:color="auto"/>
            <w:left w:val="none" w:sz="0" w:space="0" w:color="auto"/>
            <w:bottom w:val="none" w:sz="0" w:space="0" w:color="auto"/>
            <w:right w:val="none" w:sz="0" w:space="0" w:color="auto"/>
          </w:divBdr>
        </w:div>
        <w:div w:id="162667220">
          <w:marLeft w:val="480"/>
          <w:marRight w:val="0"/>
          <w:marTop w:val="0"/>
          <w:marBottom w:val="0"/>
          <w:divBdr>
            <w:top w:val="none" w:sz="0" w:space="0" w:color="auto"/>
            <w:left w:val="none" w:sz="0" w:space="0" w:color="auto"/>
            <w:bottom w:val="none" w:sz="0" w:space="0" w:color="auto"/>
            <w:right w:val="none" w:sz="0" w:space="0" w:color="auto"/>
          </w:divBdr>
        </w:div>
        <w:div w:id="1261062123">
          <w:marLeft w:val="480"/>
          <w:marRight w:val="0"/>
          <w:marTop w:val="0"/>
          <w:marBottom w:val="0"/>
          <w:divBdr>
            <w:top w:val="none" w:sz="0" w:space="0" w:color="auto"/>
            <w:left w:val="none" w:sz="0" w:space="0" w:color="auto"/>
            <w:bottom w:val="none" w:sz="0" w:space="0" w:color="auto"/>
            <w:right w:val="none" w:sz="0" w:space="0" w:color="auto"/>
          </w:divBdr>
        </w:div>
        <w:div w:id="824667286">
          <w:marLeft w:val="480"/>
          <w:marRight w:val="0"/>
          <w:marTop w:val="0"/>
          <w:marBottom w:val="0"/>
          <w:divBdr>
            <w:top w:val="none" w:sz="0" w:space="0" w:color="auto"/>
            <w:left w:val="none" w:sz="0" w:space="0" w:color="auto"/>
            <w:bottom w:val="none" w:sz="0" w:space="0" w:color="auto"/>
            <w:right w:val="none" w:sz="0" w:space="0" w:color="auto"/>
          </w:divBdr>
        </w:div>
        <w:div w:id="1361203550">
          <w:marLeft w:val="480"/>
          <w:marRight w:val="0"/>
          <w:marTop w:val="0"/>
          <w:marBottom w:val="0"/>
          <w:divBdr>
            <w:top w:val="none" w:sz="0" w:space="0" w:color="auto"/>
            <w:left w:val="none" w:sz="0" w:space="0" w:color="auto"/>
            <w:bottom w:val="none" w:sz="0" w:space="0" w:color="auto"/>
            <w:right w:val="none" w:sz="0" w:space="0" w:color="auto"/>
          </w:divBdr>
        </w:div>
        <w:div w:id="355426487">
          <w:marLeft w:val="480"/>
          <w:marRight w:val="0"/>
          <w:marTop w:val="0"/>
          <w:marBottom w:val="0"/>
          <w:divBdr>
            <w:top w:val="none" w:sz="0" w:space="0" w:color="auto"/>
            <w:left w:val="none" w:sz="0" w:space="0" w:color="auto"/>
            <w:bottom w:val="none" w:sz="0" w:space="0" w:color="auto"/>
            <w:right w:val="none" w:sz="0" w:space="0" w:color="auto"/>
          </w:divBdr>
        </w:div>
        <w:div w:id="29495738">
          <w:marLeft w:val="480"/>
          <w:marRight w:val="0"/>
          <w:marTop w:val="0"/>
          <w:marBottom w:val="0"/>
          <w:divBdr>
            <w:top w:val="none" w:sz="0" w:space="0" w:color="auto"/>
            <w:left w:val="none" w:sz="0" w:space="0" w:color="auto"/>
            <w:bottom w:val="none" w:sz="0" w:space="0" w:color="auto"/>
            <w:right w:val="none" w:sz="0" w:space="0" w:color="auto"/>
          </w:divBdr>
        </w:div>
        <w:div w:id="234509501">
          <w:marLeft w:val="480"/>
          <w:marRight w:val="0"/>
          <w:marTop w:val="0"/>
          <w:marBottom w:val="0"/>
          <w:divBdr>
            <w:top w:val="none" w:sz="0" w:space="0" w:color="auto"/>
            <w:left w:val="none" w:sz="0" w:space="0" w:color="auto"/>
            <w:bottom w:val="none" w:sz="0" w:space="0" w:color="auto"/>
            <w:right w:val="none" w:sz="0" w:space="0" w:color="auto"/>
          </w:divBdr>
        </w:div>
        <w:div w:id="109711750">
          <w:marLeft w:val="480"/>
          <w:marRight w:val="0"/>
          <w:marTop w:val="0"/>
          <w:marBottom w:val="0"/>
          <w:divBdr>
            <w:top w:val="none" w:sz="0" w:space="0" w:color="auto"/>
            <w:left w:val="none" w:sz="0" w:space="0" w:color="auto"/>
            <w:bottom w:val="none" w:sz="0" w:space="0" w:color="auto"/>
            <w:right w:val="none" w:sz="0" w:space="0" w:color="auto"/>
          </w:divBdr>
        </w:div>
        <w:div w:id="1183009609">
          <w:marLeft w:val="480"/>
          <w:marRight w:val="0"/>
          <w:marTop w:val="0"/>
          <w:marBottom w:val="0"/>
          <w:divBdr>
            <w:top w:val="none" w:sz="0" w:space="0" w:color="auto"/>
            <w:left w:val="none" w:sz="0" w:space="0" w:color="auto"/>
            <w:bottom w:val="none" w:sz="0" w:space="0" w:color="auto"/>
            <w:right w:val="none" w:sz="0" w:space="0" w:color="auto"/>
          </w:divBdr>
        </w:div>
        <w:div w:id="1479806256">
          <w:marLeft w:val="480"/>
          <w:marRight w:val="0"/>
          <w:marTop w:val="0"/>
          <w:marBottom w:val="0"/>
          <w:divBdr>
            <w:top w:val="none" w:sz="0" w:space="0" w:color="auto"/>
            <w:left w:val="none" w:sz="0" w:space="0" w:color="auto"/>
            <w:bottom w:val="none" w:sz="0" w:space="0" w:color="auto"/>
            <w:right w:val="none" w:sz="0" w:space="0" w:color="auto"/>
          </w:divBdr>
        </w:div>
        <w:div w:id="1765609020">
          <w:marLeft w:val="480"/>
          <w:marRight w:val="0"/>
          <w:marTop w:val="0"/>
          <w:marBottom w:val="0"/>
          <w:divBdr>
            <w:top w:val="none" w:sz="0" w:space="0" w:color="auto"/>
            <w:left w:val="none" w:sz="0" w:space="0" w:color="auto"/>
            <w:bottom w:val="none" w:sz="0" w:space="0" w:color="auto"/>
            <w:right w:val="none" w:sz="0" w:space="0" w:color="auto"/>
          </w:divBdr>
        </w:div>
        <w:div w:id="380785119">
          <w:marLeft w:val="480"/>
          <w:marRight w:val="0"/>
          <w:marTop w:val="0"/>
          <w:marBottom w:val="0"/>
          <w:divBdr>
            <w:top w:val="none" w:sz="0" w:space="0" w:color="auto"/>
            <w:left w:val="none" w:sz="0" w:space="0" w:color="auto"/>
            <w:bottom w:val="none" w:sz="0" w:space="0" w:color="auto"/>
            <w:right w:val="none" w:sz="0" w:space="0" w:color="auto"/>
          </w:divBdr>
        </w:div>
        <w:div w:id="1862814717">
          <w:marLeft w:val="480"/>
          <w:marRight w:val="0"/>
          <w:marTop w:val="0"/>
          <w:marBottom w:val="0"/>
          <w:divBdr>
            <w:top w:val="none" w:sz="0" w:space="0" w:color="auto"/>
            <w:left w:val="none" w:sz="0" w:space="0" w:color="auto"/>
            <w:bottom w:val="none" w:sz="0" w:space="0" w:color="auto"/>
            <w:right w:val="none" w:sz="0" w:space="0" w:color="auto"/>
          </w:divBdr>
        </w:div>
        <w:div w:id="917520419">
          <w:marLeft w:val="480"/>
          <w:marRight w:val="0"/>
          <w:marTop w:val="0"/>
          <w:marBottom w:val="0"/>
          <w:divBdr>
            <w:top w:val="none" w:sz="0" w:space="0" w:color="auto"/>
            <w:left w:val="none" w:sz="0" w:space="0" w:color="auto"/>
            <w:bottom w:val="none" w:sz="0" w:space="0" w:color="auto"/>
            <w:right w:val="none" w:sz="0" w:space="0" w:color="auto"/>
          </w:divBdr>
        </w:div>
        <w:div w:id="614823269">
          <w:marLeft w:val="480"/>
          <w:marRight w:val="0"/>
          <w:marTop w:val="0"/>
          <w:marBottom w:val="0"/>
          <w:divBdr>
            <w:top w:val="none" w:sz="0" w:space="0" w:color="auto"/>
            <w:left w:val="none" w:sz="0" w:space="0" w:color="auto"/>
            <w:bottom w:val="none" w:sz="0" w:space="0" w:color="auto"/>
            <w:right w:val="none" w:sz="0" w:space="0" w:color="auto"/>
          </w:divBdr>
        </w:div>
        <w:div w:id="1315136445">
          <w:marLeft w:val="480"/>
          <w:marRight w:val="0"/>
          <w:marTop w:val="0"/>
          <w:marBottom w:val="0"/>
          <w:divBdr>
            <w:top w:val="none" w:sz="0" w:space="0" w:color="auto"/>
            <w:left w:val="none" w:sz="0" w:space="0" w:color="auto"/>
            <w:bottom w:val="none" w:sz="0" w:space="0" w:color="auto"/>
            <w:right w:val="none" w:sz="0" w:space="0" w:color="auto"/>
          </w:divBdr>
        </w:div>
        <w:div w:id="2146238782">
          <w:marLeft w:val="480"/>
          <w:marRight w:val="0"/>
          <w:marTop w:val="0"/>
          <w:marBottom w:val="0"/>
          <w:divBdr>
            <w:top w:val="none" w:sz="0" w:space="0" w:color="auto"/>
            <w:left w:val="none" w:sz="0" w:space="0" w:color="auto"/>
            <w:bottom w:val="none" w:sz="0" w:space="0" w:color="auto"/>
            <w:right w:val="none" w:sz="0" w:space="0" w:color="auto"/>
          </w:divBdr>
        </w:div>
        <w:div w:id="1046025520">
          <w:marLeft w:val="480"/>
          <w:marRight w:val="0"/>
          <w:marTop w:val="0"/>
          <w:marBottom w:val="0"/>
          <w:divBdr>
            <w:top w:val="none" w:sz="0" w:space="0" w:color="auto"/>
            <w:left w:val="none" w:sz="0" w:space="0" w:color="auto"/>
            <w:bottom w:val="none" w:sz="0" w:space="0" w:color="auto"/>
            <w:right w:val="none" w:sz="0" w:space="0" w:color="auto"/>
          </w:divBdr>
        </w:div>
        <w:div w:id="1546527754">
          <w:marLeft w:val="480"/>
          <w:marRight w:val="0"/>
          <w:marTop w:val="0"/>
          <w:marBottom w:val="0"/>
          <w:divBdr>
            <w:top w:val="none" w:sz="0" w:space="0" w:color="auto"/>
            <w:left w:val="none" w:sz="0" w:space="0" w:color="auto"/>
            <w:bottom w:val="none" w:sz="0" w:space="0" w:color="auto"/>
            <w:right w:val="none" w:sz="0" w:space="0" w:color="auto"/>
          </w:divBdr>
        </w:div>
        <w:div w:id="359209022">
          <w:marLeft w:val="480"/>
          <w:marRight w:val="0"/>
          <w:marTop w:val="0"/>
          <w:marBottom w:val="0"/>
          <w:divBdr>
            <w:top w:val="none" w:sz="0" w:space="0" w:color="auto"/>
            <w:left w:val="none" w:sz="0" w:space="0" w:color="auto"/>
            <w:bottom w:val="none" w:sz="0" w:space="0" w:color="auto"/>
            <w:right w:val="none" w:sz="0" w:space="0" w:color="auto"/>
          </w:divBdr>
        </w:div>
        <w:div w:id="165248806">
          <w:marLeft w:val="480"/>
          <w:marRight w:val="0"/>
          <w:marTop w:val="0"/>
          <w:marBottom w:val="0"/>
          <w:divBdr>
            <w:top w:val="none" w:sz="0" w:space="0" w:color="auto"/>
            <w:left w:val="none" w:sz="0" w:space="0" w:color="auto"/>
            <w:bottom w:val="none" w:sz="0" w:space="0" w:color="auto"/>
            <w:right w:val="none" w:sz="0" w:space="0" w:color="auto"/>
          </w:divBdr>
        </w:div>
        <w:div w:id="103968296">
          <w:marLeft w:val="480"/>
          <w:marRight w:val="0"/>
          <w:marTop w:val="0"/>
          <w:marBottom w:val="0"/>
          <w:divBdr>
            <w:top w:val="none" w:sz="0" w:space="0" w:color="auto"/>
            <w:left w:val="none" w:sz="0" w:space="0" w:color="auto"/>
            <w:bottom w:val="none" w:sz="0" w:space="0" w:color="auto"/>
            <w:right w:val="none" w:sz="0" w:space="0" w:color="auto"/>
          </w:divBdr>
        </w:div>
        <w:div w:id="595556277">
          <w:marLeft w:val="480"/>
          <w:marRight w:val="0"/>
          <w:marTop w:val="0"/>
          <w:marBottom w:val="0"/>
          <w:divBdr>
            <w:top w:val="none" w:sz="0" w:space="0" w:color="auto"/>
            <w:left w:val="none" w:sz="0" w:space="0" w:color="auto"/>
            <w:bottom w:val="none" w:sz="0" w:space="0" w:color="auto"/>
            <w:right w:val="none" w:sz="0" w:space="0" w:color="auto"/>
          </w:divBdr>
        </w:div>
        <w:div w:id="13119830">
          <w:marLeft w:val="480"/>
          <w:marRight w:val="0"/>
          <w:marTop w:val="0"/>
          <w:marBottom w:val="0"/>
          <w:divBdr>
            <w:top w:val="none" w:sz="0" w:space="0" w:color="auto"/>
            <w:left w:val="none" w:sz="0" w:space="0" w:color="auto"/>
            <w:bottom w:val="none" w:sz="0" w:space="0" w:color="auto"/>
            <w:right w:val="none" w:sz="0" w:space="0" w:color="auto"/>
          </w:divBdr>
        </w:div>
        <w:div w:id="1172179681">
          <w:marLeft w:val="480"/>
          <w:marRight w:val="0"/>
          <w:marTop w:val="0"/>
          <w:marBottom w:val="0"/>
          <w:divBdr>
            <w:top w:val="none" w:sz="0" w:space="0" w:color="auto"/>
            <w:left w:val="none" w:sz="0" w:space="0" w:color="auto"/>
            <w:bottom w:val="none" w:sz="0" w:space="0" w:color="auto"/>
            <w:right w:val="none" w:sz="0" w:space="0" w:color="auto"/>
          </w:divBdr>
        </w:div>
        <w:div w:id="1967350071">
          <w:marLeft w:val="480"/>
          <w:marRight w:val="0"/>
          <w:marTop w:val="0"/>
          <w:marBottom w:val="0"/>
          <w:divBdr>
            <w:top w:val="none" w:sz="0" w:space="0" w:color="auto"/>
            <w:left w:val="none" w:sz="0" w:space="0" w:color="auto"/>
            <w:bottom w:val="none" w:sz="0" w:space="0" w:color="auto"/>
            <w:right w:val="none" w:sz="0" w:space="0" w:color="auto"/>
          </w:divBdr>
        </w:div>
        <w:div w:id="688719289">
          <w:marLeft w:val="480"/>
          <w:marRight w:val="0"/>
          <w:marTop w:val="0"/>
          <w:marBottom w:val="0"/>
          <w:divBdr>
            <w:top w:val="none" w:sz="0" w:space="0" w:color="auto"/>
            <w:left w:val="none" w:sz="0" w:space="0" w:color="auto"/>
            <w:bottom w:val="none" w:sz="0" w:space="0" w:color="auto"/>
            <w:right w:val="none" w:sz="0" w:space="0" w:color="auto"/>
          </w:divBdr>
        </w:div>
        <w:div w:id="553735789">
          <w:marLeft w:val="480"/>
          <w:marRight w:val="0"/>
          <w:marTop w:val="0"/>
          <w:marBottom w:val="0"/>
          <w:divBdr>
            <w:top w:val="none" w:sz="0" w:space="0" w:color="auto"/>
            <w:left w:val="none" w:sz="0" w:space="0" w:color="auto"/>
            <w:bottom w:val="none" w:sz="0" w:space="0" w:color="auto"/>
            <w:right w:val="none" w:sz="0" w:space="0" w:color="auto"/>
          </w:divBdr>
        </w:div>
        <w:div w:id="712770711">
          <w:marLeft w:val="480"/>
          <w:marRight w:val="0"/>
          <w:marTop w:val="0"/>
          <w:marBottom w:val="0"/>
          <w:divBdr>
            <w:top w:val="none" w:sz="0" w:space="0" w:color="auto"/>
            <w:left w:val="none" w:sz="0" w:space="0" w:color="auto"/>
            <w:bottom w:val="none" w:sz="0" w:space="0" w:color="auto"/>
            <w:right w:val="none" w:sz="0" w:space="0" w:color="auto"/>
          </w:divBdr>
        </w:div>
        <w:div w:id="283729939">
          <w:marLeft w:val="480"/>
          <w:marRight w:val="0"/>
          <w:marTop w:val="0"/>
          <w:marBottom w:val="0"/>
          <w:divBdr>
            <w:top w:val="none" w:sz="0" w:space="0" w:color="auto"/>
            <w:left w:val="none" w:sz="0" w:space="0" w:color="auto"/>
            <w:bottom w:val="none" w:sz="0" w:space="0" w:color="auto"/>
            <w:right w:val="none" w:sz="0" w:space="0" w:color="auto"/>
          </w:divBdr>
        </w:div>
        <w:div w:id="1517038428">
          <w:marLeft w:val="480"/>
          <w:marRight w:val="0"/>
          <w:marTop w:val="0"/>
          <w:marBottom w:val="0"/>
          <w:divBdr>
            <w:top w:val="none" w:sz="0" w:space="0" w:color="auto"/>
            <w:left w:val="none" w:sz="0" w:space="0" w:color="auto"/>
            <w:bottom w:val="none" w:sz="0" w:space="0" w:color="auto"/>
            <w:right w:val="none" w:sz="0" w:space="0" w:color="auto"/>
          </w:divBdr>
        </w:div>
        <w:div w:id="217016370">
          <w:marLeft w:val="480"/>
          <w:marRight w:val="0"/>
          <w:marTop w:val="0"/>
          <w:marBottom w:val="0"/>
          <w:divBdr>
            <w:top w:val="none" w:sz="0" w:space="0" w:color="auto"/>
            <w:left w:val="none" w:sz="0" w:space="0" w:color="auto"/>
            <w:bottom w:val="none" w:sz="0" w:space="0" w:color="auto"/>
            <w:right w:val="none" w:sz="0" w:space="0" w:color="auto"/>
          </w:divBdr>
        </w:div>
        <w:div w:id="1983652666">
          <w:marLeft w:val="480"/>
          <w:marRight w:val="0"/>
          <w:marTop w:val="0"/>
          <w:marBottom w:val="0"/>
          <w:divBdr>
            <w:top w:val="none" w:sz="0" w:space="0" w:color="auto"/>
            <w:left w:val="none" w:sz="0" w:space="0" w:color="auto"/>
            <w:bottom w:val="none" w:sz="0" w:space="0" w:color="auto"/>
            <w:right w:val="none" w:sz="0" w:space="0" w:color="auto"/>
          </w:divBdr>
        </w:div>
        <w:div w:id="1900823933">
          <w:marLeft w:val="480"/>
          <w:marRight w:val="0"/>
          <w:marTop w:val="0"/>
          <w:marBottom w:val="0"/>
          <w:divBdr>
            <w:top w:val="none" w:sz="0" w:space="0" w:color="auto"/>
            <w:left w:val="none" w:sz="0" w:space="0" w:color="auto"/>
            <w:bottom w:val="none" w:sz="0" w:space="0" w:color="auto"/>
            <w:right w:val="none" w:sz="0" w:space="0" w:color="auto"/>
          </w:divBdr>
        </w:div>
        <w:div w:id="1560553137">
          <w:marLeft w:val="480"/>
          <w:marRight w:val="0"/>
          <w:marTop w:val="0"/>
          <w:marBottom w:val="0"/>
          <w:divBdr>
            <w:top w:val="none" w:sz="0" w:space="0" w:color="auto"/>
            <w:left w:val="none" w:sz="0" w:space="0" w:color="auto"/>
            <w:bottom w:val="none" w:sz="0" w:space="0" w:color="auto"/>
            <w:right w:val="none" w:sz="0" w:space="0" w:color="auto"/>
          </w:divBdr>
        </w:div>
        <w:div w:id="1592204212">
          <w:marLeft w:val="480"/>
          <w:marRight w:val="0"/>
          <w:marTop w:val="0"/>
          <w:marBottom w:val="0"/>
          <w:divBdr>
            <w:top w:val="none" w:sz="0" w:space="0" w:color="auto"/>
            <w:left w:val="none" w:sz="0" w:space="0" w:color="auto"/>
            <w:bottom w:val="none" w:sz="0" w:space="0" w:color="auto"/>
            <w:right w:val="none" w:sz="0" w:space="0" w:color="auto"/>
          </w:divBdr>
        </w:div>
        <w:div w:id="1215698294">
          <w:marLeft w:val="480"/>
          <w:marRight w:val="0"/>
          <w:marTop w:val="0"/>
          <w:marBottom w:val="0"/>
          <w:divBdr>
            <w:top w:val="none" w:sz="0" w:space="0" w:color="auto"/>
            <w:left w:val="none" w:sz="0" w:space="0" w:color="auto"/>
            <w:bottom w:val="none" w:sz="0" w:space="0" w:color="auto"/>
            <w:right w:val="none" w:sz="0" w:space="0" w:color="auto"/>
          </w:divBdr>
        </w:div>
        <w:div w:id="1448429836">
          <w:marLeft w:val="480"/>
          <w:marRight w:val="0"/>
          <w:marTop w:val="0"/>
          <w:marBottom w:val="0"/>
          <w:divBdr>
            <w:top w:val="none" w:sz="0" w:space="0" w:color="auto"/>
            <w:left w:val="none" w:sz="0" w:space="0" w:color="auto"/>
            <w:bottom w:val="none" w:sz="0" w:space="0" w:color="auto"/>
            <w:right w:val="none" w:sz="0" w:space="0" w:color="auto"/>
          </w:divBdr>
        </w:div>
        <w:div w:id="1856308484">
          <w:marLeft w:val="480"/>
          <w:marRight w:val="0"/>
          <w:marTop w:val="0"/>
          <w:marBottom w:val="0"/>
          <w:divBdr>
            <w:top w:val="none" w:sz="0" w:space="0" w:color="auto"/>
            <w:left w:val="none" w:sz="0" w:space="0" w:color="auto"/>
            <w:bottom w:val="none" w:sz="0" w:space="0" w:color="auto"/>
            <w:right w:val="none" w:sz="0" w:space="0" w:color="auto"/>
          </w:divBdr>
        </w:div>
        <w:div w:id="1746220016">
          <w:marLeft w:val="480"/>
          <w:marRight w:val="0"/>
          <w:marTop w:val="0"/>
          <w:marBottom w:val="0"/>
          <w:divBdr>
            <w:top w:val="none" w:sz="0" w:space="0" w:color="auto"/>
            <w:left w:val="none" w:sz="0" w:space="0" w:color="auto"/>
            <w:bottom w:val="none" w:sz="0" w:space="0" w:color="auto"/>
            <w:right w:val="none" w:sz="0" w:space="0" w:color="auto"/>
          </w:divBdr>
        </w:div>
        <w:div w:id="335501167">
          <w:marLeft w:val="480"/>
          <w:marRight w:val="0"/>
          <w:marTop w:val="0"/>
          <w:marBottom w:val="0"/>
          <w:divBdr>
            <w:top w:val="none" w:sz="0" w:space="0" w:color="auto"/>
            <w:left w:val="none" w:sz="0" w:space="0" w:color="auto"/>
            <w:bottom w:val="none" w:sz="0" w:space="0" w:color="auto"/>
            <w:right w:val="none" w:sz="0" w:space="0" w:color="auto"/>
          </w:divBdr>
        </w:div>
        <w:div w:id="1653366463">
          <w:marLeft w:val="480"/>
          <w:marRight w:val="0"/>
          <w:marTop w:val="0"/>
          <w:marBottom w:val="0"/>
          <w:divBdr>
            <w:top w:val="none" w:sz="0" w:space="0" w:color="auto"/>
            <w:left w:val="none" w:sz="0" w:space="0" w:color="auto"/>
            <w:bottom w:val="none" w:sz="0" w:space="0" w:color="auto"/>
            <w:right w:val="none" w:sz="0" w:space="0" w:color="auto"/>
          </w:divBdr>
        </w:div>
        <w:div w:id="1948612421">
          <w:marLeft w:val="480"/>
          <w:marRight w:val="0"/>
          <w:marTop w:val="0"/>
          <w:marBottom w:val="0"/>
          <w:divBdr>
            <w:top w:val="none" w:sz="0" w:space="0" w:color="auto"/>
            <w:left w:val="none" w:sz="0" w:space="0" w:color="auto"/>
            <w:bottom w:val="none" w:sz="0" w:space="0" w:color="auto"/>
            <w:right w:val="none" w:sz="0" w:space="0" w:color="auto"/>
          </w:divBdr>
        </w:div>
        <w:div w:id="886841203">
          <w:marLeft w:val="480"/>
          <w:marRight w:val="0"/>
          <w:marTop w:val="0"/>
          <w:marBottom w:val="0"/>
          <w:divBdr>
            <w:top w:val="none" w:sz="0" w:space="0" w:color="auto"/>
            <w:left w:val="none" w:sz="0" w:space="0" w:color="auto"/>
            <w:bottom w:val="none" w:sz="0" w:space="0" w:color="auto"/>
            <w:right w:val="none" w:sz="0" w:space="0" w:color="auto"/>
          </w:divBdr>
        </w:div>
        <w:div w:id="349259527">
          <w:marLeft w:val="480"/>
          <w:marRight w:val="0"/>
          <w:marTop w:val="0"/>
          <w:marBottom w:val="0"/>
          <w:divBdr>
            <w:top w:val="none" w:sz="0" w:space="0" w:color="auto"/>
            <w:left w:val="none" w:sz="0" w:space="0" w:color="auto"/>
            <w:bottom w:val="none" w:sz="0" w:space="0" w:color="auto"/>
            <w:right w:val="none" w:sz="0" w:space="0" w:color="auto"/>
          </w:divBdr>
        </w:div>
        <w:div w:id="2049793133">
          <w:marLeft w:val="480"/>
          <w:marRight w:val="0"/>
          <w:marTop w:val="0"/>
          <w:marBottom w:val="0"/>
          <w:divBdr>
            <w:top w:val="none" w:sz="0" w:space="0" w:color="auto"/>
            <w:left w:val="none" w:sz="0" w:space="0" w:color="auto"/>
            <w:bottom w:val="none" w:sz="0" w:space="0" w:color="auto"/>
            <w:right w:val="none" w:sz="0" w:space="0" w:color="auto"/>
          </w:divBdr>
        </w:div>
        <w:div w:id="1634870354">
          <w:marLeft w:val="480"/>
          <w:marRight w:val="0"/>
          <w:marTop w:val="0"/>
          <w:marBottom w:val="0"/>
          <w:divBdr>
            <w:top w:val="none" w:sz="0" w:space="0" w:color="auto"/>
            <w:left w:val="none" w:sz="0" w:space="0" w:color="auto"/>
            <w:bottom w:val="none" w:sz="0" w:space="0" w:color="auto"/>
            <w:right w:val="none" w:sz="0" w:space="0" w:color="auto"/>
          </w:divBdr>
        </w:div>
        <w:div w:id="2106222309">
          <w:marLeft w:val="480"/>
          <w:marRight w:val="0"/>
          <w:marTop w:val="0"/>
          <w:marBottom w:val="0"/>
          <w:divBdr>
            <w:top w:val="none" w:sz="0" w:space="0" w:color="auto"/>
            <w:left w:val="none" w:sz="0" w:space="0" w:color="auto"/>
            <w:bottom w:val="none" w:sz="0" w:space="0" w:color="auto"/>
            <w:right w:val="none" w:sz="0" w:space="0" w:color="auto"/>
          </w:divBdr>
        </w:div>
        <w:div w:id="2127387342">
          <w:marLeft w:val="480"/>
          <w:marRight w:val="0"/>
          <w:marTop w:val="0"/>
          <w:marBottom w:val="0"/>
          <w:divBdr>
            <w:top w:val="none" w:sz="0" w:space="0" w:color="auto"/>
            <w:left w:val="none" w:sz="0" w:space="0" w:color="auto"/>
            <w:bottom w:val="none" w:sz="0" w:space="0" w:color="auto"/>
            <w:right w:val="none" w:sz="0" w:space="0" w:color="auto"/>
          </w:divBdr>
        </w:div>
        <w:div w:id="1018965032">
          <w:marLeft w:val="480"/>
          <w:marRight w:val="0"/>
          <w:marTop w:val="0"/>
          <w:marBottom w:val="0"/>
          <w:divBdr>
            <w:top w:val="none" w:sz="0" w:space="0" w:color="auto"/>
            <w:left w:val="none" w:sz="0" w:space="0" w:color="auto"/>
            <w:bottom w:val="none" w:sz="0" w:space="0" w:color="auto"/>
            <w:right w:val="none" w:sz="0" w:space="0" w:color="auto"/>
          </w:divBdr>
        </w:div>
        <w:div w:id="219825636">
          <w:marLeft w:val="480"/>
          <w:marRight w:val="0"/>
          <w:marTop w:val="0"/>
          <w:marBottom w:val="0"/>
          <w:divBdr>
            <w:top w:val="none" w:sz="0" w:space="0" w:color="auto"/>
            <w:left w:val="none" w:sz="0" w:space="0" w:color="auto"/>
            <w:bottom w:val="none" w:sz="0" w:space="0" w:color="auto"/>
            <w:right w:val="none" w:sz="0" w:space="0" w:color="auto"/>
          </w:divBdr>
        </w:div>
        <w:div w:id="1741364651">
          <w:marLeft w:val="480"/>
          <w:marRight w:val="0"/>
          <w:marTop w:val="0"/>
          <w:marBottom w:val="0"/>
          <w:divBdr>
            <w:top w:val="none" w:sz="0" w:space="0" w:color="auto"/>
            <w:left w:val="none" w:sz="0" w:space="0" w:color="auto"/>
            <w:bottom w:val="none" w:sz="0" w:space="0" w:color="auto"/>
            <w:right w:val="none" w:sz="0" w:space="0" w:color="auto"/>
          </w:divBdr>
        </w:div>
        <w:div w:id="1194734899">
          <w:marLeft w:val="480"/>
          <w:marRight w:val="0"/>
          <w:marTop w:val="0"/>
          <w:marBottom w:val="0"/>
          <w:divBdr>
            <w:top w:val="none" w:sz="0" w:space="0" w:color="auto"/>
            <w:left w:val="none" w:sz="0" w:space="0" w:color="auto"/>
            <w:bottom w:val="none" w:sz="0" w:space="0" w:color="auto"/>
            <w:right w:val="none" w:sz="0" w:space="0" w:color="auto"/>
          </w:divBdr>
        </w:div>
        <w:div w:id="35543665">
          <w:marLeft w:val="480"/>
          <w:marRight w:val="0"/>
          <w:marTop w:val="0"/>
          <w:marBottom w:val="0"/>
          <w:divBdr>
            <w:top w:val="none" w:sz="0" w:space="0" w:color="auto"/>
            <w:left w:val="none" w:sz="0" w:space="0" w:color="auto"/>
            <w:bottom w:val="none" w:sz="0" w:space="0" w:color="auto"/>
            <w:right w:val="none" w:sz="0" w:space="0" w:color="auto"/>
          </w:divBdr>
        </w:div>
        <w:div w:id="865867394">
          <w:marLeft w:val="480"/>
          <w:marRight w:val="0"/>
          <w:marTop w:val="0"/>
          <w:marBottom w:val="0"/>
          <w:divBdr>
            <w:top w:val="none" w:sz="0" w:space="0" w:color="auto"/>
            <w:left w:val="none" w:sz="0" w:space="0" w:color="auto"/>
            <w:bottom w:val="none" w:sz="0" w:space="0" w:color="auto"/>
            <w:right w:val="none" w:sz="0" w:space="0" w:color="auto"/>
          </w:divBdr>
        </w:div>
        <w:div w:id="2086367576">
          <w:marLeft w:val="480"/>
          <w:marRight w:val="0"/>
          <w:marTop w:val="0"/>
          <w:marBottom w:val="0"/>
          <w:divBdr>
            <w:top w:val="none" w:sz="0" w:space="0" w:color="auto"/>
            <w:left w:val="none" w:sz="0" w:space="0" w:color="auto"/>
            <w:bottom w:val="none" w:sz="0" w:space="0" w:color="auto"/>
            <w:right w:val="none" w:sz="0" w:space="0" w:color="auto"/>
          </w:divBdr>
        </w:div>
        <w:div w:id="1456096670">
          <w:marLeft w:val="480"/>
          <w:marRight w:val="0"/>
          <w:marTop w:val="0"/>
          <w:marBottom w:val="0"/>
          <w:divBdr>
            <w:top w:val="none" w:sz="0" w:space="0" w:color="auto"/>
            <w:left w:val="none" w:sz="0" w:space="0" w:color="auto"/>
            <w:bottom w:val="none" w:sz="0" w:space="0" w:color="auto"/>
            <w:right w:val="none" w:sz="0" w:space="0" w:color="auto"/>
          </w:divBdr>
        </w:div>
        <w:div w:id="1686513272">
          <w:marLeft w:val="480"/>
          <w:marRight w:val="0"/>
          <w:marTop w:val="0"/>
          <w:marBottom w:val="0"/>
          <w:divBdr>
            <w:top w:val="none" w:sz="0" w:space="0" w:color="auto"/>
            <w:left w:val="none" w:sz="0" w:space="0" w:color="auto"/>
            <w:bottom w:val="none" w:sz="0" w:space="0" w:color="auto"/>
            <w:right w:val="none" w:sz="0" w:space="0" w:color="auto"/>
          </w:divBdr>
        </w:div>
        <w:div w:id="1513640011">
          <w:marLeft w:val="480"/>
          <w:marRight w:val="0"/>
          <w:marTop w:val="0"/>
          <w:marBottom w:val="0"/>
          <w:divBdr>
            <w:top w:val="none" w:sz="0" w:space="0" w:color="auto"/>
            <w:left w:val="none" w:sz="0" w:space="0" w:color="auto"/>
            <w:bottom w:val="none" w:sz="0" w:space="0" w:color="auto"/>
            <w:right w:val="none" w:sz="0" w:space="0" w:color="auto"/>
          </w:divBdr>
        </w:div>
        <w:div w:id="2090274300">
          <w:marLeft w:val="480"/>
          <w:marRight w:val="0"/>
          <w:marTop w:val="0"/>
          <w:marBottom w:val="0"/>
          <w:divBdr>
            <w:top w:val="none" w:sz="0" w:space="0" w:color="auto"/>
            <w:left w:val="none" w:sz="0" w:space="0" w:color="auto"/>
            <w:bottom w:val="none" w:sz="0" w:space="0" w:color="auto"/>
            <w:right w:val="none" w:sz="0" w:space="0" w:color="auto"/>
          </w:divBdr>
        </w:div>
        <w:div w:id="2086023175">
          <w:marLeft w:val="480"/>
          <w:marRight w:val="0"/>
          <w:marTop w:val="0"/>
          <w:marBottom w:val="0"/>
          <w:divBdr>
            <w:top w:val="none" w:sz="0" w:space="0" w:color="auto"/>
            <w:left w:val="none" w:sz="0" w:space="0" w:color="auto"/>
            <w:bottom w:val="none" w:sz="0" w:space="0" w:color="auto"/>
            <w:right w:val="none" w:sz="0" w:space="0" w:color="auto"/>
          </w:divBdr>
        </w:div>
        <w:div w:id="161897770">
          <w:marLeft w:val="480"/>
          <w:marRight w:val="0"/>
          <w:marTop w:val="0"/>
          <w:marBottom w:val="0"/>
          <w:divBdr>
            <w:top w:val="none" w:sz="0" w:space="0" w:color="auto"/>
            <w:left w:val="none" w:sz="0" w:space="0" w:color="auto"/>
            <w:bottom w:val="none" w:sz="0" w:space="0" w:color="auto"/>
            <w:right w:val="none" w:sz="0" w:space="0" w:color="auto"/>
          </w:divBdr>
        </w:div>
        <w:div w:id="1192651203">
          <w:marLeft w:val="480"/>
          <w:marRight w:val="0"/>
          <w:marTop w:val="0"/>
          <w:marBottom w:val="0"/>
          <w:divBdr>
            <w:top w:val="none" w:sz="0" w:space="0" w:color="auto"/>
            <w:left w:val="none" w:sz="0" w:space="0" w:color="auto"/>
            <w:bottom w:val="none" w:sz="0" w:space="0" w:color="auto"/>
            <w:right w:val="none" w:sz="0" w:space="0" w:color="auto"/>
          </w:divBdr>
        </w:div>
        <w:div w:id="23945493">
          <w:marLeft w:val="480"/>
          <w:marRight w:val="0"/>
          <w:marTop w:val="0"/>
          <w:marBottom w:val="0"/>
          <w:divBdr>
            <w:top w:val="none" w:sz="0" w:space="0" w:color="auto"/>
            <w:left w:val="none" w:sz="0" w:space="0" w:color="auto"/>
            <w:bottom w:val="none" w:sz="0" w:space="0" w:color="auto"/>
            <w:right w:val="none" w:sz="0" w:space="0" w:color="auto"/>
          </w:divBdr>
        </w:div>
        <w:div w:id="243418462">
          <w:marLeft w:val="480"/>
          <w:marRight w:val="0"/>
          <w:marTop w:val="0"/>
          <w:marBottom w:val="0"/>
          <w:divBdr>
            <w:top w:val="none" w:sz="0" w:space="0" w:color="auto"/>
            <w:left w:val="none" w:sz="0" w:space="0" w:color="auto"/>
            <w:bottom w:val="none" w:sz="0" w:space="0" w:color="auto"/>
            <w:right w:val="none" w:sz="0" w:space="0" w:color="auto"/>
          </w:divBdr>
        </w:div>
        <w:div w:id="911743993">
          <w:marLeft w:val="480"/>
          <w:marRight w:val="0"/>
          <w:marTop w:val="0"/>
          <w:marBottom w:val="0"/>
          <w:divBdr>
            <w:top w:val="none" w:sz="0" w:space="0" w:color="auto"/>
            <w:left w:val="none" w:sz="0" w:space="0" w:color="auto"/>
            <w:bottom w:val="none" w:sz="0" w:space="0" w:color="auto"/>
            <w:right w:val="none" w:sz="0" w:space="0" w:color="auto"/>
          </w:divBdr>
        </w:div>
        <w:div w:id="718549701">
          <w:marLeft w:val="480"/>
          <w:marRight w:val="0"/>
          <w:marTop w:val="0"/>
          <w:marBottom w:val="0"/>
          <w:divBdr>
            <w:top w:val="none" w:sz="0" w:space="0" w:color="auto"/>
            <w:left w:val="none" w:sz="0" w:space="0" w:color="auto"/>
            <w:bottom w:val="none" w:sz="0" w:space="0" w:color="auto"/>
            <w:right w:val="none" w:sz="0" w:space="0" w:color="auto"/>
          </w:divBdr>
        </w:div>
        <w:div w:id="1014764737">
          <w:marLeft w:val="480"/>
          <w:marRight w:val="0"/>
          <w:marTop w:val="0"/>
          <w:marBottom w:val="0"/>
          <w:divBdr>
            <w:top w:val="none" w:sz="0" w:space="0" w:color="auto"/>
            <w:left w:val="none" w:sz="0" w:space="0" w:color="auto"/>
            <w:bottom w:val="none" w:sz="0" w:space="0" w:color="auto"/>
            <w:right w:val="none" w:sz="0" w:space="0" w:color="auto"/>
          </w:divBdr>
        </w:div>
        <w:div w:id="958268999">
          <w:marLeft w:val="480"/>
          <w:marRight w:val="0"/>
          <w:marTop w:val="0"/>
          <w:marBottom w:val="0"/>
          <w:divBdr>
            <w:top w:val="none" w:sz="0" w:space="0" w:color="auto"/>
            <w:left w:val="none" w:sz="0" w:space="0" w:color="auto"/>
            <w:bottom w:val="none" w:sz="0" w:space="0" w:color="auto"/>
            <w:right w:val="none" w:sz="0" w:space="0" w:color="auto"/>
          </w:divBdr>
        </w:div>
        <w:div w:id="1405834203">
          <w:marLeft w:val="480"/>
          <w:marRight w:val="0"/>
          <w:marTop w:val="0"/>
          <w:marBottom w:val="0"/>
          <w:divBdr>
            <w:top w:val="none" w:sz="0" w:space="0" w:color="auto"/>
            <w:left w:val="none" w:sz="0" w:space="0" w:color="auto"/>
            <w:bottom w:val="none" w:sz="0" w:space="0" w:color="auto"/>
            <w:right w:val="none" w:sz="0" w:space="0" w:color="auto"/>
          </w:divBdr>
        </w:div>
        <w:div w:id="704452936">
          <w:marLeft w:val="480"/>
          <w:marRight w:val="0"/>
          <w:marTop w:val="0"/>
          <w:marBottom w:val="0"/>
          <w:divBdr>
            <w:top w:val="none" w:sz="0" w:space="0" w:color="auto"/>
            <w:left w:val="none" w:sz="0" w:space="0" w:color="auto"/>
            <w:bottom w:val="none" w:sz="0" w:space="0" w:color="auto"/>
            <w:right w:val="none" w:sz="0" w:space="0" w:color="auto"/>
          </w:divBdr>
        </w:div>
        <w:div w:id="1974099239">
          <w:marLeft w:val="480"/>
          <w:marRight w:val="0"/>
          <w:marTop w:val="0"/>
          <w:marBottom w:val="0"/>
          <w:divBdr>
            <w:top w:val="none" w:sz="0" w:space="0" w:color="auto"/>
            <w:left w:val="none" w:sz="0" w:space="0" w:color="auto"/>
            <w:bottom w:val="none" w:sz="0" w:space="0" w:color="auto"/>
            <w:right w:val="none" w:sz="0" w:space="0" w:color="auto"/>
          </w:divBdr>
        </w:div>
        <w:div w:id="1081415452">
          <w:marLeft w:val="480"/>
          <w:marRight w:val="0"/>
          <w:marTop w:val="0"/>
          <w:marBottom w:val="0"/>
          <w:divBdr>
            <w:top w:val="none" w:sz="0" w:space="0" w:color="auto"/>
            <w:left w:val="none" w:sz="0" w:space="0" w:color="auto"/>
            <w:bottom w:val="none" w:sz="0" w:space="0" w:color="auto"/>
            <w:right w:val="none" w:sz="0" w:space="0" w:color="auto"/>
          </w:divBdr>
        </w:div>
        <w:div w:id="410002889">
          <w:marLeft w:val="480"/>
          <w:marRight w:val="0"/>
          <w:marTop w:val="0"/>
          <w:marBottom w:val="0"/>
          <w:divBdr>
            <w:top w:val="none" w:sz="0" w:space="0" w:color="auto"/>
            <w:left w:val="none" w:sz="0" w:space="0" w:color="auto"/>
            <w:bottom w:val="none" w:sz="0" w:space="0" w:color="auto"/>
            <w:right w:val="none" w:sz="0" w:space="0" w:color="auto"/>
          </w:divBdr>
        </w:div>
        <w:div w:id="502471305">
          <w:marLeft w:val="480"/>
          <w:marRight w:val="0"/>
          <w:marTop w:val="0"/>
          <w:marBottom w:val="0"/>
          <w:divBdr>
            <w:top w:val="none" w:sz="0" w:space="0" w:color="auto"/>
            <w:left w:val="none" w:sz="0" w:space="0" w:color="auto"/>
            <w:bottom w:val="none" w:sz="0" w:space="0" w:color="auto"/>
            <w:right w:val="none" w:sz="0" w:space="0" w:color="auto"/>
          </w:divBdr>
        </w:div>
        <w:div w:id="466359955">
          <w:marLeft w:val="480"/>
          <w:marRight w:val="0"/>
          <w:marTop w:val="0"/>
          <w:marBottom w:val="0"/>
          <w:divBdr>
            <w:top w:val="none" w:sz="0" w:space="0" w:color="auto"/>
            <w:left w:val="none" w:sz="0" w:space="0" w:color="auto"/>
            <w:bottom w:val="none" w:sz="0" w:space="0" w:color="auto"/>
            <w:right w:val="none" w:sz="0" w:space="0" w:color="auto"/>
          </w:divBdr>
        </w:div>
        <w:div w:id="574559488">
          <w:marLeft w:val="480"/>
          <w:marRight w:val="0"/>
          <w:marTop w:val="0"/>
          <w:marBottom w:val="0"/>
          <w:divBdr>
            <w:top w:val="none" w:sz="0" w:space="0" w:color="auto"/>
            <w:left w:val="none" w:sz="0" w:space="0" w:color="auto"/>
            <w:bottom w:val="none" w:sz="0" w:space="0" w:color="auto"/>
            <w:right w:val="none" w:sz="0" w:space="0" w:color="auto"/>
          </w:divBdr>
        </w:div>
        <w:div w:id="533616741">
          <w:marLeft w:val="480"/>
          <w:marRight w:val="0"/>
          <w:marTop w:val="0"/>
          <w:marBottom w:val="0"/>
          <w:divBdr>
            <w:top w:val="none" w:sz="0" w:space="0" w:color="auto"/>
            <w:left w:val="none" w:sz="0" w:space="0" w:color="auto"/>
            <w:bottom w:val="none" w:sz="0" w:space="0" w:color="auto"/>
            <w:right w:val="none" w:sz="0" w:space="0" w:color="auto"/>
          </w:divBdr>
        </w:div>
        <w:div w:id="771243992">
          <w:marLeft w:val="480"/>
          <w:marRight w:val="0"/>
          <w:marTop w:val="0"/>
          <w:marBottom w:val="0"/>
          <w:divBdr>
            <w:top w:val="none" w:sz="0" w:space="0" w:color="auto"/>
            <w:left w:val="none" w:sz="0" w:space="0" w:color="auto"/>
            <w:bottom w:val="none" w:sz="0" w:space="0" w:color="auto"/>
            <w:right w:val="none" w:sz="0" w:space="0" w:color="auto"/>
          </w:divBdr>
        </w:div>
        <w:div w:id="1762869184">
          <w:marLeft w:val="480"/>
          <w:marRight w:val="0"/>
          <w:marTop w:val="0"/>
          <w:marBottom w:val="0"/>
          <w:divBdr>
            <w:top w:val="none" w:sz="0" w:space="0" w:color="auto"/>
            <w:left w:val="none" w:sz="0" w:space="0" w:color="auto"/>
            <w:bottom w:val="none" w:sz="0" w:space="0" w:color="auto"/>
            <w:right w:val="none" w:sz="0" w:space="0" w:color="auto"/>
          </w:divBdr>
        </w:div>
        <w:div w:id="988442626">
          <w:marLeft w:val="480"/>
          <w:marRight w:val="0"/>
          <w:marTop w:val="0"/>
          <w:marBottom w:val="0"/>
          <w:divBdr>
            <w:top w:val="none" w:sz="0" w:space="0" w:color="auto"/>
            <w:left w:val="none" w:sz="0" w:space="0" w:color="auto"/>
            <w:bottom w:val="none" w:sz="0" w:space="0" w:color="auto"/>
            <w:right w:val="none" w:sz="0" w:space="0" w:color="auto"/>
          </w:divBdr>
        </w:div>
        <w:div w:id="402070874">
          <w:marLeft w:val="480"/>
          <w:marRight w:val="0"/>
          <w:marTop w:val="0"/>
          <w:marBottom w:val="0"/>
          <w:divBdr>
            <w:top w:val="none" w:sz="0" w:space="0" w:color="auto"/>
            <w:left w:val="none" w:sz="0" w:space="0" w:color="auto"/>
            <w:bottom w:val="none" w:sz="0" w:space="0" w:color="auto"/>
            <w:right w:val="none" w:sz="0" w:space="0" w:color="auto"/>
          </w:divBdr>
        </w:div>
        <w:div w:id="494691110">
          <w:marLeft w:val="480"/>
          <w:marRight w:val="0"/>
          <w:marTop w:val="0"/>
          <w:marBottom w:val="0"/>
          <w:divBdr>
            <w:top w:val="none" w:sz="0" w:space="0" w:color="auto"/>
            <w:left w:val="none" w:sz="0" w:space="0" w:color="auto"/>
            <w:bottom w:val="none" w:sz="0" w:space="0" w:color="auto"/>
            <w:right w:val="none" w:sz="0" w:space="0" w:color="auto"/>
          </w:divBdr>
        </w:div>
        <w:div w:id="1011026171">
          <w:marLeft w:val="480"/>
          <w:marRight w:val="0"/>
          <w:marTop w:val="0"/>
          <w:marBottom w:val="0"/>
          <w:divBdr>
            <w:top w:val="none" w:sz="0" w:space="0" w:color="auto"/>
            <w:left w:val="none" w:sz="0" w:space="0" w:color="auto"/>
            <w:bottom w:val="none" w:sz="0" w:space="0" w:color="auto"/>
            <w:right w:val="none" w:sz="0" w:space="0" w:color="auto"/>
          </w:divBdr>
        </w:div>
        <w:div w:id="226384161">
          <w:marLeft w:val="480"/>
          <w:marRight w:val="0"/>
          <w:marTop w:val="0"/>
          <w:marBottom w:val="0"/>
          <w:divBdr>
            <w:top w:val="none" w:sz="0" w:space="0" w:color="auto"/>
            <w:left w:val="none" w:sz="0" w:space="0" w:color="auto"/>
            <w:bottom w:val="none" w:sz="0" w:space="0" w:color="auto"/>
            <w:right w:val="none" w:sz="0" w:space="0" w:color="auto"/>
          </w:divBdr>
        </w:div>
        <w:div w:id="1467816301">
          <w:marLeft w:val="480"/>
          <w:marRight w:val="0"/>
          <w:marTop w:val="0"/>
          <w:marBottom w:val="0"/>
          <w:divBdr>
            <w:top w:val="none" w:sz="0" w:space="0" w:color="auto"/>
            <w:left w:val="none" w:sz="0" w:space="0" w:color="auto"/>
            <w:bottom w:val="none" w:sz="0" w:space="0" w:color="auto"/>
            <w:right w:val="none" w:sz="0" w:space="0" w:color="auto"/>
          </w:divBdr>
        </w:div>
        <w:div w:id="280085">
          <w:marLeft w:val="480"/>
          <w:marRight w:val="0"/>
          <w:marTop w:val="0"/>
          <w:marBottom w:val="0"/>
          <w:divBdr>
            <w:top w:val="none" w:sz="0" w:space="0" w:color="auto"/>
            <w:left w:val="none" w:sz="0" w:space="0" w:color="auto"/>
            <w:bottom w:val="none" w:sz="0" w:space="0" w:color="auto"/>
            <w:right w:val="none" w:sz="0" w:space="0" w:color="auto"/>
          </w:divBdr>
        </w:div>
        <w:div w:id="514341810">
          <w:marLeft w:val="480"/>
          <w:marRight w:val="0"/>
          <w:marTop w:val="0"/>
          <w:marBottom w:val="0"/>
          <w:divBdr>
            <w:top w:val="none" w:sz="0" w:space="0" w:color="auto"/>
            <w:left w:val="none" w:sz="0" w:space="0" w:color="auto"/>
            <w:bottom w:val="none" w:sz="0" w:space="0" w:color="auto"/>
            <w:right w:val="none" w:sz="0" w:space="0" w:color="auto"/>
          </w:divBdr>
        </w:div>
        <w:div w:id="732849622">
          <w:marLeft w:val="480"/>
          <w:marRight w:val="0"/>
          <w:marTop w:val="0"/>
          <w:marBottom w:val="0"/>
          <w:divBdr>
            <w:top w:val="none" w:sz="0" w:space="0" w:color="auto"/>
            <w:left w:val="none" w:sz="0" w:space="0" w:color="auto"/>
            <w:bottom w:val="none" w:sz="0" w:space="0" w:color="auto"/>
            <w:right w:val="none" w:sz="0" w:space="0" w:color="auto"/>
          </w:divBdr>
        </w:div>
        <w:div w:id="1698388435">
          <w:marLeft w:val="480"/>
          <w:marRight w:val="0"/>
          <w:marTop w:val="0"/>
          <w:marBottom w:val="0"/>
          <w:divBdr>
            <w:top w:val="none" w:sz="0" w:space="0" w:color="auto"/>
            <w:left w:val="none" w:sz="0" w:space="0" w:color="auto"/>
            <w:bottom w:val="none" w:sz="0" w:space="0" w:color="auto"/>
            <w:right w:val="none" w:sz="0" w:space="0" w:color="auto"/>
          </w:divBdr>
        </w:div>
        <w:div w:id="486674034">
          <w:marLeft w:val="480"/>
          <w:marRight w:val="0"/>
          <w:marTop w:val="0"/>
          <w:marBottom w:val="0"/>
          <w:divBdr>
            <w:top w:val="none" w:sz="0" w:space="0" w:color="auto"/>
            <w:left w:val="none" w:sz="0" w:space="0" w:color="auto"/>
            <w:bottom w:val="none" w:sz="0" w:space="0" w:color="auto"/>
            <w:right w:val="none" w:sz="0" w:space="0" w:color="auto"/>
          </w:divBdr>
        </w:div>
        <w:div w:id="1139222943">
          <w:marLeft w:val="480"/>
          <w:marRight w:val="0"/>
          <w:marTop w:val="0"/>
          <w:marBottom w:val="0"/>
          <w:divBdr>
            <w:top w:val="none" w:sz="0" w:space="0" w:color="auto"/>
            <w:left w:val="none" w:sz="0" w:space="0" w:color="auto"/>
            <w:bottom w:val="none" w:sz="0" w:space="0" w:color="auto"/>
            <w:right w:val="none" w:sz="0" w:space="0" w:color="auto"/>
          </w:divBdr>
        </w:div>
        <w:div w:id="1220555758">
          <w:marLeft w:val="480"/>
          <w:marRight w:val="0"/>
          <w:marTop w:val="0"/>
          <w:marBottom w:val="0"/>
          <w:divBdr>
            <w:top w:val="none" w:sz="0" w:space="0" w:color="auto"/>
            <w:left w:val="none" w:sz="0" w:space="0" w:color="auto"/>
            <w:bottom w:val="none" w:sz="0" w:space="0" w:color="auto"/>
            <w:right w:val="none" w:sz="0" w:space="0" w:color="auto"/>
          </w:divBdr>
        </w:div>
        <w:div w:id="923999858">
          <w:marLeft w:val="480"/>
          <w:marRight w:val="0"/>
          <w:marTop w:val="0"/>
          <w:marBottom w:val="0"/>
          <w:divBdr>
            <w:top w:val="none" w:sz="0" w:space="0" w:color="auto"/>
            <w:left w:val="none" w:sz="0" w:space="0" w:color="auto"/>
            <w:bottom w:val="none" w:sz="0" w:space="0" w:color="auto"/>
            <w:right w:val="none" w:sz="0" w:space="0" w:color="auto"/>
          </w:divBdr>
        </w:div>
        <w:div w:id="2034261260">
          <w:marLeft w:val="480"/>
          <w:marRight w:val="0"/>
          <w:marTop w:val="0"/>
          <w:marBottom w:val="0"/>
          <w:divBdr>
            <w:top w:val="none" w:sz="0" w:space="0" w:color="auto"/>
            <w:left w:val="none" w:sz="0" w:space="0" w:color="auto"/>
            <w:bottom w:val="none" w:sz="0" w:space="0" w:color="auto"/>
            <w:right w:val="none" w:sz="0" w:space="0" w:color="auto"/>
          </w:divBdr>
        </w:div>
        <w:div w:id="917522533">
          <w:marLeft w:val="480"/>
          <w:marRight w:val="0"/>
          <w:marTop w:val="0"/>
          <w:marBottom w:val="0"/>
          <w:divBdr>
            <w:top w:val="none" w:sz="0" w:space="0" w:color="auto"/>
            <w:left w:val="none" w:sz="0" w:space="0" w:color="auto"/>
            <w:bottom w:val="none" w:sz="0" w:space="0" w:color="auto"/>
            <w:right w:val="none" w:sz="0" w:space="0" w:color="auto"/>
          </w:divBdr>
        </w:div>
        <w:div w:id="1581788548">
          <w:marLeft w:val="480"/>
          <w:marRight w:val="0"/>
          <w:marTop w:val="0"/>
          <w:marBottom w:val="0"/>
          <w:divBdr>
            <w:top w:val="none" w:sz="0" w:space="0" w:color="auto"/>
            <w:left w:val="none" w:sz="0" w:space="0" w:color="auto"/>
            <w:bottom w:val="none" w:sz="0" w:space="0" w:color="auto"/>
            <w:right w:val="none" w:sz="0" w:space="0" w:color="auto"/>
          </w:divBdr>
        </w:div>
        <w:div w:id="665860248">
          <w:marLeft w:val="480"/>
          <w:marRight w:val="0"/>
          <w:marTop w:val="0"/>
          <w:marBottom w:val="0"/>
          <w:divBdr>
            <w:top w:val="none" w:sz="0" w:space="0" w:color="auto"/>
            <w:left w:val="none" w:sz="0" w:space="0" w:color="auto"/>
            <w:bottom w:val="none" w:sz="0" w:space="0" w:color="auto"/>
            <w:right w:val="none" w:sz="0" w:space="0" w:color="auto"/>
          </w:divBdr>
        </w:div>
        <w:div w:id="1091773632">
          <w:marLeft w:val="480"/>
          <w:marRight w:val="0"/>
          <w:marTop w:val="0"/>
          <w:marBottom w:val="0"/>
          <w:divBdr>
            <w:top w:val="none" w:sz="0" w:space="0" w:color="auto"/>
            <w:left w:val="none" w:sz="0" w:space="0" w:color="auto"/>
            <w:bottom w:val="none" w:sz="0" w:space="0" w:color="auto"/>
            <w:right w:val="none" w:sz="0" w:space="0" w:color="auto"/>
          </w:divBdr>
        </w:div>
        <w:div w:id="1501582124">
          <w:marLeft w:val="480"/>
          <w:marRight w:val="0"/>
          <w:marTop w:val="0"/>
          <w:marBottom w:val="0"/>
          <w:divBdr>
            <w:top w:val="none" w:sz="0" w:space="0" w:color="auto"/>
            <w:left w:val="none" w:sz="0" w:space="0" w:color="auto"/>
            <w:bottom w:val="none" w:sz="0" w:space="0" w:color="auto"/>
            <w:right w:val="none" w:sz="0" w:space="0" w:color="auto"/>
          </w:divBdr>
        </w:div>
        <w:div w:id="1656371608">
          <w:marLeft w:val="480"/>
          <w:marRight w:val="0"/>
          <w:marTop w:val="0"/>
          <w:marBottom w:val="0"/>
          <w:divBdr>
            <w:top w:val="none" w:sz="0" w:space="0" w:color="auto"/>
            <w:left w:val="none" w:sz="0" w:space="0" w:color="auto"/>
            <w:bottom w:val="none" w:sz="0" w:space="0" w:color="auto"/>
            <w:right w:val="none" w:sz="0" w:space="0" w:color="auto"/>
          </w:divBdr>
        </w:div>
        <w:div w:id="621960728">
          <w:marLeft w:val="480"/>
          <w:marRight w:val="0"/>
          <w:marTop w:val="0"/>
          <w:marBottom w:val="0"/>
          <w:divBdr>
            <w:top w:val="none" w:sz="0" w:space="0" w:color="auto"/>
            <w:left w:val="none" w:sz="0" w:space="0" w:color="auto"/>
            <w:bottom w:val="none" w:sz="0" w:space="0" w:color="auto"/>
            <w:right w:val="none" w:sz="0" w:space="0" w:color="auto"/>
          </w:divBdr>
        </w:div>
        <w:div w:id="1347751599">
          <w:marLeft w:val="480"/>
          <w:marRight w:val="0"/>
          <w:marTop w:val="0"/>
          <w:marBottom w:val="0"/>
          <w:divBdr>
            <w:top w:val="none" w:sz="0" w:space="0" w:color="auto"/>
            <w:left w:val="none" w:sz="0" w:space="0" w:color="auto"/>
            <w:bottom w:val="none" w:sz="0" w:space="0" w:color="auto"/>
            <w:right w:val="none" w:sz="0" w:space="0" w:color="auto"/>
          </w:divBdr>
        </w:div>
        <w:div w:id="1225069972">
          <w:marLeft w:val="480"/>
          <w:marRight w:val="0"/>
          <w:marTop w:val="0"/>
          <w:marBottom w:val="0"/>
          <w:divBdr>
            <w:top w:val="none" w:sz="0" w:space="0" w:color="auto"/>
            <w:left w:val="none" w:sz="0" w:space="0" w:color="auto"/>
            <w:bottom w:val="none" w:sz="0" w:space="0" w:color="auto"/>
            <w:right w:val="none" w:sz="0" w:space="0" w:color="auto"/>
          </w:divBdr>
        </w:div>
        <w:div w:id="1732843959">
          <w:marLeft w:val="480"/>
          <w:marRight w:val="0"/>
          <w:marTop w:val="0"/>
          <w:marBottom w:val="0"/>
          <w:divBdr>
            <w:top w:val="none" w:sz="0" w:space="0" w:color="auto"/>
            <w:left w:val="none" w:sz="0" w:space="0" w:color="auto"/>
            <w:bottom w:val="none" w:sz="0" w:space="0" w:color="auto"/>
            <w:right w:val="none" w:sz="0" w:space="0" w:color="auto"/>
          </w:divBdr>
        </w:div>
        <w:div w:id="2128427651">
          <w:marLeft w:val="480"/>
          <w:marRight w:val="0"/>
          <w:marTop w:val="0"/>
          <w:marBottom w:val="0"/>
          <w:divBdr>
            <w:top w:val="none" w:sz="0" w:space="0" w:color="auto"/>
            <w:left w:val="none" w:sz="0" w:space="0" w:color="auto"/>
            <w:bottom w:val="none" w:sz="0" w:space="0" w:color="auto"/>
            <w:right w:val="none" w:sz="0" w:space="0" w:color="auto"/>
          </w:divBdr>
        </w:div>
        <w:div w:id="1567062201">
          <w:marLeft w:val="480"/>
          <w:marRight w:val="0"/>
          <w:marTop w:val="0"/>
          <w:marBottom w:val="0"/>
          <w:divBdr>
            <w:top w:val="none" w:sz="0" w:space="0" w:color="auto"/>
            <w:left w:val="none" w:sz="0" w:space="0" w:color="auto"/>
            <w:bottom w:val="none" w:sz="0" w:space="0" w:color="auto"/>
            <w:right w:val="none" w:sz="0" w:space="0" w:color="auto"/>
          </w:divBdr>
        </w:div>
        <w:div w:id="2073891695">
          <w:marLeft w:val="480"/>
          <w:marRight w:val="0"/>
          <w:marTop w:val="0"/>
          <w:marBottom w:val="0"/>
          <w:divBdr>
            <w:top w:val="none" w:sz="0" w:space="0" w:color="auto"/>
            <w:left w:val="none" w:sz="0" w:space="0" w:color="auto"/>
            <w:bottom w:val="none" w:sz="0" w:space="0" w:color="auto"/>
            <w:right w:val="none" w:sz="0" w:space="0" w:color="auto"/>
          </w:divBdr>
        </w:div>
        <w:div w:id="282423741">
          <w:marLeft w:val="480"/>
          <w:marRight w:val="0"/>
          <w:marTop w:val="0"/>
          <w:marBottom w:val="0"/>
          <w:divBdr>
            <w:top w:val="none" w:sz="0" w:space="0" w:color="auto"/>
            <w:left w:val="none" w:sz="0" w:space="0" w:color="auto"/>
            <w:bottom w:val="none" w:sz="0" w:space="0" w:color="auto"/>
            <w:right w:val="none" w:sz="0" w:space="0" w:color="auto"/>
          </w:divBdr>
        </w:div>
        <w:div w:id="97137559">
          <w:marLeft w:val="480"/>
          <w:marRight w:val="0"/>
          <w:marTop w:val="0"/>
          <w:marBottom w:val="0"/>
          <w:divBdr>
            <w:top w:val="none" w:sz="0" w:space="0" w:color="auto"/>
            <w:left w:val="none" w:sz="0" w:space="0" w:color="auto"/>
            <w:bottom w:val="none" w:sz="0" w:space="0" w:color="auto"/>
            <w:right w:val="none" w:sz="0" w:space="0" w:color="auto"/>
          </w:divBdr>
        </w:div>
        <w:div w:id="1182621542">
          <w:marLeft w:val="480"/>
          <w:marRight w:val="0"/>
          <w:marTop w:val="0"/>
          <w:marBottom w:val="0"/>
          <w:divBdr>
            <w:top w:val="none" w:sz="0" w:space="0" w:color="auto"/>
            <w:left w:val="none" w:sz="0" w:space="0" w:color="auto"/>
            <w:bottom w:val="none" w:sz="0" w:space="0" w:color="auto"/>
            <w:right w:val="none" w:sz="0" w:space="0" w:color="auto"/>
          </w:divBdr>
        </w:div>
        <w:div w:id="1915238748">
          <w:marLeft w:val="480"/>
          <w:marRight w:val="0"/>
          <w:marTop w:val="0"/>
          <w:marBottom w:val="0"/>
          <w:divBdr>
            <w:top w:val="none" w:sz="0" w:space="0" w:color="auto"/>
            <w:left w:val="none" w:sz="0" w:space="0" w:color="auto"/>
            <w:bottom w:val="none" w:sz="0" w:space="0" w:color="auto"/>
            <w:right w:val="none" w:sz="0" w:space="0" w:color="auto"/>
          </w:divBdr>
        </w:div>
      </w:divsChild>
    </w:div>
    <w:div w:id="252933805">
      <w:bodyDiv w:val="1"/>
      <w:marLeft w:val="0"/>
      <w:marRight w:val="0"/>
      <w:marTop w:val="0"/>
      <w:marBottom w:val="0"/>
      <w:divBdr>
        <w:top w:val="none" w:sz="0" w:space="0" w:color="auto"/>
        <w:left w:val="none" w:sz="0" w:space="0" w:color="auto"/>
        <w:bottom w:val="none" w:sz="0" w:space="0" w:color="auto"/>
        <w:right w:val="none" w:sz="0" w:space="0" w:color="auto"/>
      </w:divBdr>
      <w:divsChild>
        <w:div w:id="708184658">
          <w:marLeft w:val="480"/>
          <w:marRight w:val="0"/>
          <w:marTop w:val="0"/>
          <w:marBottom w:val="0"/>
          <w:divBdr>
            <w:top w:val="none" w:sz="0" w:space="0" w:color="auto"/>
            <w:left w:val="none" w:sz="0" w:space="0" w:color="auto"/>
            <w:bottom w:val="none" w:sz="0" w:space="0" w:color="auto"/>
            <w:right w:val="none" w:sz="0" w:space="0" w:color="auto"/>
          </w:divBdr>
        </w:div>
        <w:div w:id="2041932234">
          <w:marLeft w:val="480"/>
          <w:marRight w:val="0"/>
          <w:marTop w:val="0"/>
          <w:marBottom w:val="0"/>
          <w:divBdr>
            <w:top w:val="none" w:sz="0" w:space="0" w:color="auto"/>
            <w:left w:val="none" w:sz="0" w:space="0" w:color="auto"/>
            <w:bottom w:val="none" w:sz="0" w:space="0" w:color="auto"/>
            <w:right w:val="none" w:sz="0" w:space="0" w:color="auto"/>
          </w:divBdr>
        </w:div>
        <w:div w:id="43139653">
          <w:marLeft w:val="480"/>
          <w:marRight w:val="0"/>
          <w:marTop w:val="0"/>
          <w:marBottom w:val="0"/>
          <w:divBdr>
            <w:top w:val="none" w:sz="0" w:space="0" w:color="auto"/>
            <w:left w:val="none" w:sz="0" w:space="0" w:color="auto"/>
            <w:bottom w:val="none" w:sz="0" w:space="0" w:color="auto"/>
            <w:right w:val="none" w:sz="0" w:space="0" w:color="auto"/>
          </w:divBdr>
        </w:div>
        <w:div w:id="1794207697">
          <w:marLeft w:val="480"/>
          <w:marRight w:val="0"/>
          <w:marTop w:val="0"/>
          <w:marBottom w:val="0"/>
          <w:divBdr>
            <w:top w:val="none" w:sz="0" w:space="0" w:color="auto"/>
            <w:left w:val="none" w:sz="0" w:space="0" w:color="auto"/>
            <w:bottom w:val="none" w:sz="0" w:space="0" w:color="auto"/>
            <w:right w:val="none" w:sz="0" w:space="0" w:color="auto"/>
          </w:divBdr>
        </w:div>
        <w:div w:id="1287665771">
          <w:marLeft w:val="480"/>
          <w:marRight w:val="0"/>
          <w:marTop w:val="0"/>
          <w:marBottom w:val="0"/>
          <w:divBdr>
            <w:top w:val="none" w:sz="0" w:space="0" w:color="auto"/>
            <w:left w:val="none" w:sz="0" w:space="0" w:color="auto"/>
            <w:bottom w:val="none" w:sz="0" w:space="0" w:color="auto"/>
            <w:right w:val="none" w:sz="0" w:space="0" w:color="auto"/>
          </w:divBdr>
        </w:div>
        <w:div w:id="44960637">
          <w:marLeft w:val="480"/>
          <w:marRight w:val="0"/>
          <w:marTop w:val="0"/>
          <w:marBottom w:val="0"/>
          <w:divBdr>
            <w:top w:val="none" w:sz="0" w:space="0" w:color="auto"/>
            <w:left w:val="none" w:sz="0" w:space="0" w:color="auto"/>
            <w:bottom w:val="none" w:sz="0" w:space="0" w:color="auto"/>
            <w:right w:val="none" w:sz="0" w:space="0" w:color="auto"/>
          </w:divBdr>
        </w:div>
        <w:div w:id="1067652165">
          <w:marLeft w:val="480"/>
          <w:marRight w:val="0"/>
          <w:marTop w:val="0"/>
          <w:marBottom w:val="0"/>
          <w:divBdr>
            <w:top w:val="none" w:sz="0" w:space="0" w:color="auto"/>
            <w:left w:val="none" w:sz="0" w:space="0" w:color="auto"/>
            <w:bottom w:val="none" w:sz="0" w:space="0" w:color="auto"/>
            <w:right w:val="none" w:sz="0" w:space="0" w:color="auto"/>
          </w:divBdr>
        </w:div>
        <w:div w:id="984316240">
          <w:marLeft w:val="480"/>
          <w:marRight w:val="0"/>
          <w:marTop w:val="0"/>
          <w:marBottom w:val="0"/>
          <w:divBdr>
            <w:top w:val="none" w:sz="0" w:space="0" w:color="auto"/>
            <w:left w:val="none" w:sz="0" w:space="0" w:color="auto"/>
            <w:bottom w:val="none" w:sz="0" w:space="0" w:color="auto"/>
            <w:right w:val="none" w:sz="0" w:space="0" w:color="auto"/>
          </w:divBdr>
        </w:div>
        <w:div w:id="440339784">
          <w:marLeft w:val="480"/>
          <w:marRight w:val="0"/>
          <w:marTop w:val="0"/>
          <w:marBottom w:val="0"/>
          <w:divBdr>
            <w:top w:val="none" w:sz="0" w:space="0" w:color="auto"/>
            <w:left w:val="none" w:sz="0" w:space="0" w:color="auto"/>
            <w:bottom w:val="none" w:sz="0" w:space="0" w:color="auto"/>
            <w:right w:val="none" w:sz="0" w:space="0" w:color="auto"/>
          </w:divBdr>
        </w:div>
        <w:div w:id="105587269">
          <w:marLeft w:val="480"/>
          <w:marRight w:val="0"/>
          <w:marTop w:val="0"/>
          <w:marBottom w:val="0"/>
          <w:divBdr>
            <w:top w:val="none" w:sz="0" w:space="0" w:color="auto"/>
            <w:left w:val="none" w:sz="0" w:space="0" w:color="auto"/>
            <w:bottom w:val="none" w:sz="0" w:space="0" w:color="auto"/>
            <w:right w:val="none" w:sz="0" w:space="0" w:color="auto"/>
          </w:divBdr>
        </w:div>
        <w:div w:id="808977196">
          <w:marLeft w:val="480"/>
          <w:marRight w:val="0"/>
          <w:marTop w:val="0"/>
          <w:marBottom w:val="0"/>
          <w:divBdr>
            <w:top w:val="none" w:sz="0" w:space="0" w:color="auto"/>
            <w:left w:val="none" w:sz="0" w:space="0" w:color="auto"/>
            <w:bottom w:val="none" w:sz="0" w:space="0" w:color="auto"/>
            <w:right w:val="none" w:sz="0" w:space="0" w:color="auto"/>
          </w:divBdr>
        </w:div>
        <w:div w:id="1181972242">
          <w:marLeft w:val="480"/>
          <w:marRight w:val="0"/>
          <w:marTop w:val="0"/>
          <w:marBottom w:val="0"/>
          <w:divBdr>
            <w:top w:val="none" w:sz="0" w:space="0" w:color="auto"/>
            <w:left w:val="none" w:sz="0" w:space="0" w:color="auto"/>
            <w:bottom w:val="none" w:sz="0" w:space="0" w:color="auto"/>
            <w:right w:val="none" w:sz="0" w:space="0" w:color="auto"/>
          </w:divBdr>
        </w:div>
        <w:div w:id="588852793">
          <w:marLeft w:val="480"/>
          <w:marRight w:val="0"/>
          <w:marTop w:val="0"/>
          <w:marBottom w:val="0"/>
          <w:divBdr>
            <w:top w:val="none" w:sz="0" w:space="0" w:color="auto"/>
            <w:left w:val="none" w:sz="0" w:space="0" w:color="auto"/>
            <w:bottom w:val="none" w:sz="0" w:space="0" w:color="auto"/>
            <w:right w:val="none" w:sz="0" w:space="0" w:color="auto"/>
          </w:divBdr>
        </w:div>
        <w:div w:id="1507357546">
          <w:marLeft w:val="480"/>
          <w:marRight w:val="0"/>
          <w:marTop w:val="0"/>
          <w:marBottom w:val="0"/>
          <w:divBdr>
            <w:top w:val="none" w:sz="0" w:space="0" w:color="auto"/>
            <w:left w:val="none" w:sz="0" w:space="0" w:color="auto"/>
            <w:bottom w:val="none" w:sz="0" w:space="0" w:color="auto"/>
            <w:right w:val="none" w:sz="0" w:space="0" w:color="auto"/>
          </w:divBdr>
        </w:div>
        <w:div w:id="1192453199">
          <w:marLeft w:val="480"/>
          <w:marRight w:val="0"/>
          <w:marTop w:val="0"/>
          <w:marBottom w:val="0"/>
          <w:divBdr>
            <w:top w:val="none" w:sz="0" w:space="0" w:color="auto"/>
            <w:left w:val="none" w:sz="0" w:space="0" w:color="auto"/>
            <w:bottom w:val="none" w:sz="0" w:space="0" w:color="auto"/>
            <w:right w:val="none" w:sz="0" w:space="0" w:color="auto"/>
          </w:divBdr>
        </w:div>
        <w:div w:id="1502771332">
          <w:marLeft w:val="480"/>
          <w:marRight w:val="0"/>
          <w:marTop w:val="0"/>
          <w:marBottom w:val="0"/>
          <w:divBdr>
            <w:top w:val="none" w:sz="0" w:space="0" w:color="auto"/>
            <w:left w:val="none" w:sz="0" w:space="0" w:color="auto"/>
            <w:bottom w:val="none" w:sz="0" w:space="0" w:color="auto"/>
            <w:right w:val="none" w:sz="0" w:space="0" w:color="auto"/>
          </w:divBdr>
        </w:div>
        <w:div w:id="407728907">
          <w:marLeft w:val="480"/>
          <w:marRight w:val="0"/>
          <w:marTop w:val="0"/>
          <w:marBottom w:val="0"/>
          <w:divBdr>
            <w:top w:val="none" w:sz="0" w:space="0" w:color="auto"/>
            <w:left w:val="none" w:sz="0" w:space="0" w:color="auto"/>
            <w:bottom w:val="none" w:sz="0" w:space="0" w:color="auto"/>
            <w:right w:val="none" w:sz="0" w:space="0" w:color="auto"/>
          </w:divBdr>
        </w:div>
        <w:div w:id="155805801">
          <w:marLeft w:val="480"/>
          <w:marRight w:val="0"/>
          <w:marTop w:val="0"/>
          <w:marBottom w:val="0"/>
          <w:divBdr>
            <w:top w:val="none" w:sz="0" w:space="0" w:color="auto"/>
            <w:left w:val="none" w:sz="0" w:space="0" w:color="auto"/>
            <w:bottom w:val="none" w:sz="0" w:space="0" w:color="auto"/>
            <w:right w:val="none" w:sz="0" w:space="0" w:color="auto"/>
          </w:divBdr>
        </w:div>
        <w:div w:id="861435577">
          <w:marLeft w:val="480"/>
          <w:marRight w:val="0"/>
          <w:marTop w:val="0"/>
          <w:marBottom w:val="0"/>
          <w:divBdr>
            <w:top w:val="none" w:sz="0" w:space="0" w:color="auto"/>
            <w:left w:val="none" w:sz="0" w:space="0" w:color="auto"/>
            <w:bottom w:val="none" w:sz="0" w:space="0" w:color="auto"/>
            <w:right w:val="none" w:sz="0" w:space="0" w:color="auto"/>
          </w:divBdr>
        </w:div>
        <w:div w:id="1424034483">
          <w:marLeft w:val="480"/>
          <w:marRight w:val="0"/>
          <w:marTop w:val="0"/>
          <w:marBottom w:val="0"/>
          <w:divBdr>
            <w:top w:val="none" w:sz="0" w:space="0" w:color="auto"/>
            <w:left w:val="none" w:sz="0" w:space="0" w:color="auto"/>
            <w:bottom w:val="none" w:sz="0" w:space="0" w:color="auto"/>
            <w:right w:val="none" w:sz="0" w:space="0" w:color="auto"/>
          </w:divBdr>
        </w:div>
        <w:div w:id="1873961075">
          <w:marLeft w:val="480"/>
          <w:marRight w:val="0"/>
          <w:marTop w:val="0"/>
          <w:marBottom w:val="0"/>
          <w:divBdr>
            <w:top w:val="none" w:sz="0" w:space="0" w:color="auto"/>
            <w:left w:val="none" w:sz="0" w:space="0" w:color="auto"/>
            <w:bottom w:val="none" w:sz="0" w:space="0" w:color="auto"/>
            <w:right w:val="none" w:sz="0" w:space="0" w:color="auto"/>
          </w:divBdr>
        </w:div>
        <w:div w:id="985208074">
          <w:marLeft w:val="480"/>
          <w:marRight w:val="0"/>
          <w:marTop w:val="0"/>
          <w:marBottom w:val="0"/>
          <w:divBdr>
            <w:top w:val="none" w:sz="0" w:space="0" w:color="auto"/>
            <w:left w:val="none" w:sz="0" w:space="0" w:color="auto"/>
            <w:bottom w:val="none" w:sz="0" w:space="0" w:color="auto"/>
            <w:right w:val="none" w:sz="0" w:space="0" w:color="auto"/>
          </w:divBdr>
        </w:div>
        <w:div w:id="641496948">
          <w:marLeft w:val="480"/>
          <w:marRight w:val="0"/>
          <w:marTop w:val="0"/>
          <w:marBottom w:val="0"/>
          <w:divBdr>
            <w:top w:val="none" w:sz="0" w:space="0" w:color="auto"/>
            <w:left w:val="none" w:sz="0" w:space="0" w:color="auto"/>
            <w:bottom w:val="none" w:sz="0" w:space="0" w:color="auto"/>
            <w:right w:val="none" w:sz="0" w:space="0" w:color="auto"/>
          </w:divBdr>
        </w:div>
        <w:div w:id="1461415327">
          <w:marLeft w:val="480"/>
          <w:marRight w:val="0"/>
          <w:marTop w:val="0"/>
          <w:marBottom w:val="0"/>
          <w:divBdr>
            <w:top w:val="none" w:sz="0" w:space="0" w:color="auto"/>
            <w:left w:val="none" w:sz="0" w:space="0" w:color="auto"/>
            <w:bottom w:val="none" w:sz="0" w:space="0" w:color="auto"/>
            <w:right w:val="none" w:sz="0" w:space="0" w:color="auto"/>
          </w:divBdr>
        </w:div>
        <w:div w:id="367487345">
          <w:marLeft w:val="480"/>
          <w:marRight w:val="0"/>
          <w:marTop w:val="0"/>
          <w:marBottom w:val="0"/>
          <w:divBdr>
            <w:top w:val="none" w:sz="0" w:space="0" w:color="auto"/>
            <w:left w:val="none" w:sz="0" w:space="0" w:color="auto"/>
            <w:bottom w:val="none" w:sz="0" w:space="0" w:color="auto"/>
            <w:right w:val="none" w:sz="0" w:space="0" w:color="auto"/>
          </w:divBdr>
        </w:div>
        <w:div w:id="1193423547">
          <w:marLeft w:val="480"/>
          <w:marRight w:val="0"/>
          <w:marTop w:val="0"/>
          <w:marBottom w:val="0"/>
          <w:divBdr>
            <w:top w:val="none" w:sz="0" w:space="0" w:color="auto"/>
            <w:left w:val="none" w:sz="0" w:space="0" w:color="auto"/>
            <w:bottom w:val="none" w:sz="0" w:space="0" w:color="auto"/>
            <w:right w:val="none" w:sz="0" w:space="0" w:color="auto"/>
          </w:divBdr>
        </w:div>
        <w:div w:id="1296837250">
          <w:marLeft w:val="480"/>
          <w:marRight w:val="0"/>
          <w:marTop w:val="0"/>
          <w:marBottom w:val="0"/>
          <w:divBdr>
            <w:top w:val="none" w:sz="0" w:space="0" w:color="auto"/>
            <w:left w:val="none" w:sz="0" w:space="0" w:color="auto"/>
            <w:bottom w:val="none" w:sz="0" w:space="0" w:color="auto"/>
            <w:right w:val="none" w:sz="0" w:space="0" w:color="auto"/>
          </w:divBdr>
        </w:div>
        <w:div w:id="1101954812">
          <w:marLeft w:val="480"/>
          <w:marRight w:val="0"/>
          <w:marTop w:val="0"/>
          <w:marBottom w:val="0"/>
          <w:divBdr>
            <w:top w:val="none" w:sz="0" w:space="0" w:color="auto"/>
            <w:left w:val="none" w:sz="0" w:space="0" w:color="auto"/>
            <w:bottom w:val="none" w:sz="0" w:space="0" w:color="auto"/>
            <w:right w:val="none" w:sz="0" w:space="0" w:color="auto"/>
          </w:divBdr>
        </w:div>
        <w:div w:id="1124735864">
          <w:marLeft w:val="480"/>
          <w:marRight w:val="0"/>
          <w:marTop w:val="0"/>
          <w:marBottom w:val="0"/>
          <w:divBdr>
            <w:top w:val="none" w:sz="0" w:space="0" w:color="auto"/>
            <w:left w:val="none" w:sz="0" w:space="0" w:color="auto"/>
            <w:bottom w:val="none" w:sz="0" w:space="0" w:color="auto"/>
            <w:right w:val="none" w:sz="0" w:space="0" w:color="auto"/>
          </w:divBdr>
        </w:div>
        <w:div w:id="1336151299">
          <w:marLeft w:val="480"/>
          <w:marRight w:val="0"/>
          <w:marTop w:val="0"/>
          <w:marBottom w:val="0"/>
          <w:divBdr>
            <w:top w:val="none" w:sz="0" w:space="0" w:color="auto"/>
            <w:left w:val="none" w:sz="0" w:space="0" w:color="auto"/>
            <w:bottom w:val="none" w:sz="0" w:space="0" w:color="auto"/>
            <w:right w:val="none" w:sz="0" w:space="0" w:color="auto"/>
          </w:divBdr>
        </w:div>
        <w:div w:id="754402912">
          <w:marLeft w:val="480"/>
          <w:marRight w:val="0"/>
          <w:marTop w:val="0"/>
          <w:marBottom w:val="0"/>
          <w:divBdr>
            <w:top w:val="none" w:sz="0" w:space="0" w:color="auto"/>
            <w:left w:val="none" w:sz="0" w:space="0" w:color="auto"/>
            <w:bottom w:val="none" w:sz="0" w:space="0" w:color="auto"/>
            <w:right w:val="none" w:sz="0" w:space="0" w:color="auto"/>
          </w:divBdr>
        </w:div>
        <w:div w:id="2081637421">
          <w:marLeft w:val="480"/>
          <w:marRight w:val="0"/>
          <w:marTop w:val="0"/>
          <w:marBottom w:val="0"/>
          <w:divBdr>
            <w:top w:val="none" w:sz="0" w:space="0" w:color="auto"/>
            <w:left w:val="none" w:sz="0" w:space="0" w:color="auto"/>
            <w:bottom w:val="none" w:sz="0" w:space="0" w:color="auto"/>
            <w:right w:val="none" w:sz="0" w:space="0" w:color="auto"/>
          </w:divBdr>
        </w:div>
        <w:div w:id="162866936">
          <w:marLeft w:val="480"/>
          <w:marRight w:val="0"/>
          <w:marTop w:val="0"/>
          <w:marBottom w:val="0"/>
          <w:divBdr>
            <w:top w:val="none" w:sz="0" w:space="0" w:color="auto"/>
            <w:left w:val="none" w:sz="0" w:space="0" w:color="auto"/>
            <w:bottom w:val="none" w:sz="0" w:space="0" w:color="auto"/>
            <w:right w:val="none" w:sz="0" w:space="0" w:color="auto"/>
          </w:divBdr>
        </w:div>
        <w:div w:id="428308825">
          <w:marLeft w:val="480"/>
          <w:marRight w:val="0"/>
          <w:marTop w:val="0"/>
          <w:marBottom w:val="0"/>
          <w:divBdr>
            <w:top w:val="none" w:sz="0" w:space="0" w:color="auto"/>
            <w:left w:val="none" w:sz="0" w:space="0" w:color="auto"/>
            <w:bottom w:val="none" w:sz="0" w:space="0" w:color="auto"/>
            <w:right w:val="none" w:sz="0" w:space="0" w:color="auto"/>
          </w:divBdr>
        </w:div>
        <w:div w:id="17589815">
          <w:marLeft w:val="480"/>
          <w:marRight w:val="0"/>
          <w:marTop w:val="0"/>
          <w:marBottom w:val="0"/>
          <w:divBdr>
            <w:top w:val="none" w:sz="0" w:space="0" w:color="auto"/>
            <w:left w:val="none" w:sz="0" w:space="0" w:color="auto"/>
            <w:bottom w:val="none" w:sz="0" w:space="0" w:color="auto"/>
            <w:right w:val="none" w:sz="0" w:space="0" w:color="auto"/>
          </w:divBdr>
        </w:div>
        <w:div w:id="1856074996">
          <w:marLeft w:val="480"/>
          <w:marRight w:val="0"/>
          <w:marTop w:val="0"/>
          <w:marBottom w:val="0"/>
          <w:divBdr>
            <w:top w:val="none" w:sz="0" w:space="0" w:color="auto"/>
            <w:left w:val="none" w:sz="0" w:space="0" w:color="auto"/>
            <w:bottom w:val="none" w:sz="0" w:space="0" w:color="auto"/>
            <w:right w:val="none" w:sz="0" w:space="0" w:color="auto"/>
          </w:divBdr>
        </w:div>
        <w:div w:id="1619295407">
          <w:marLeft w:val="480"/>
          <w:marRight w:val="0"/>
          <w:marTop w:val="0"/>
          <w:marBottom w:val="0"/>
          <w:divBdr>
            <w:top w:val="none" w:sz="0" w:space="0" w:color="auto"/>
            <w:left w:val="none" w:sz="0" w:space="0" w:color="auto"/>
            <w:bottom w:val="none" w:sz="0" w:space="0" w:color="auto"/>
            <w:right w:val="none" w:sz="0" w:space="0" w:color="auto"/>
          </w:divBdr>
        </w:div>
        <w:div w:id="1721595135">
          <w:marLeft w:val="480"/>
          <w:marRight w:val="0"/>
          <w:marTop w:val="0"/>
          <w:marBottom w:val="0"/>
          <w:divBdr>
            <w:top w:val="none" w:sz="0" w:space="0" w:color="auto"/>
            <w:left w:val="none" w:sz="0" w:space="0" w:color="auto"/>
            <w:bottom w:val="none" w:sz="0" w:space="0" w:color="auto"/>
            <w:right w:val="none" w:sz="0" w:space="0" w:color="auto"/>
          </w:divBdr>
        </w:div>
        <w:div w:id="269312838">
          <w:marLeft w:val="480"/>
          <w:marRight w:val="0"/>
          <w:marTop w:val="0"/>
          <w:marBottom w:val="0"/>
          <w:divBdr>
            <w:top w:val="none" w:sz="0" w:space="0" w:color="auto"/>
            <w:left w:val="none" w:sz="0" w:space="0" w:color="auto"/>
            <w:bottom w:val="none" w:sz="0" w:space="0" w:color="auto"/>
            <w:right w:val="none" w:sz="0" w:space="0" w:color="auto"/>
          </w:divBdr>
        </w:div>
        <w:div w:id="419716099">
          <w:marLeft w:val="480"/>
          <w:marRight w:val="0"/>
          <w:marTop w:val="0"/>
          <w:marBottom w:val="0"/>
          <w:divBdr>
            <w:top w:val="none" w:sz="0" w:space="0" w:color="auto"/>
            <w:left w:val="none" w:sz="0" w:space="0" w:color="auto"/>
            <w:bottom w:val="none" w:sz="0" w:space="0" w:color="auto"/>
            <w:right w:val="none" w:sz="0" w:space="0" w:color="auto"/>
          </w:divBdr>
        </w:div>
        <w:div w:id="1888642735">
          <w:marLeft w:val="480"/>
          <w:marRight w:val="0"/>
          <w:marTop w:val="0"/>
          <w:marBottom w:val="0"/>
          <w:divBdr>
            <w:top w:val="none" w:sz="0" w:space="0" w:color="auto"/>
            <w:left w:val="none" w:sz="0" w:space="0" w:color="auto"/>
            <w:bottom w:val="none" w:sz="0" w:space="0" w:color="auto"/>
            <w:right w:val="none" w:sz="0" w:space="0" w:color="auto"/>
          </w:divBdr>
        </w:div>
        <w:div w:id="2002199254">
          <w:marLeft w:val="480"/>
          <w:marRight w:val="0"/>
          <w:marTop w:val="0"/>
          <w:marBottom w:val="0"/>
          <w:divBdr>
            <w:top w:val="none" w:sz="0" w:space="0" w:color="auto"/>
            <w:left w:val="none" w:sz="0" w:space="0" w:color="auto"/>
            <w:bottom w:val="none" w:sz="0" w:space="0" w:color="auto"/>
            <w:right w:val="none" w:sz="0" w:space="0" w:color="auto"/>
          </w:divBdr>
        </w:div>
        <w:div w:id="202256419">
          <w:marLeft w:val="480"/>
          <w:marRight w:val="0"/>
          <w:marTop w:val="0"/>
          <w:marBottom w:val="0"/>
          <w:divBdr>
            <w:top w:val="none" w:sz="0" w:space="0" w:color="auto"/>
            <w:left w:val="none" w:sz="0" w:space="0" w:color="auto"/>
            <w:bottom w:val="none" w:sz="0" w:space="0" w:color="auto"/>
            <w:right w:val="none" w:sz="0" w:space="0" w:color="auto"/>
          </w:divBdr>
        </w:div>
        <w:div w:id="1403217537">
          <w:marLeft w:val="480"/>
          <w:marRight w:val="0"/>
          <w:marTop w:val="0"/>
          <w:marBottom w:val="0"/>
          <w:divBdr>
            <w:top w:val="none" w:sz="0" w:space="0" w:color="auto"/>
            <w:left w:val="none" w:sz="0" w:space="0" w:color="auto"/>
            <w:bottom w:val="none" w:sz="0" w:space="0" w:color="auto"/>
            <w:right w:val="none" w:sz="0" w:space="0" w:color="auto"/>
          </w:divBdr>
        </w:div>
        <w:div w:id="150022135">
          <w:marLeft w:val="480"/>
          <w:marRight w:val="0"/>
          <w:marTop w:val="0"/>
          <w:marBottom w:val="0"/>
          <w:divBdr>
            <w:top w:val="none" w:sz="0" w:space="0" w:color="auto"/>
            <w:left w:val="none" w:sz="0" w:space="0" w:color="auto"/>
            <w:bottom w:val="none" w:sz="0" w:space="0" w:color="auto"/>
            <w:right w:val="none" w:sz="0" w:space="0" w:color="auto"/>
          </w:divBdr>
        </w:div>
        <w:div w:id="1428841242">
          <w:marLeft w:val="480"/>
          <w:marRight w:val="0"/>
          <w:marTop w:val="0"/>
          <w:marBottom w:val="0"/>
          <w:divBdr>
            <w:top w:val="none" w:sz="0" w:space="0" w:color="auto"/>
            <w:left w:val="none" w:sz="0" w:space="0" w:color="auto"/>
            <w:bottom w:val="none" w:sz="0" w:space="0" w:color="auto"/>
            <w:right w:val="none" w:sz="0" w:space="0" w:color="auto"/>
          </w:divBdr>
        </w:div>
        <w:div w:id="2044675296">
          <w:marLeft w:val="480"/>
          <w:marRight w:val="0"/>
          <w:marTop w:val="0"/>
          <w:marBottom w:val="0"/>
          <w:divBdr>
            <w:top w:val="none" w:sz="0" w:space="0" w:color="auto"/>
            <w:left w:val="none" w:sz="0" w:space="0" w:color="auto"/>
            <w:bottom w:val="none" w:sz="0" w:space="0" w:color="auto"/>
            <w:right w:val="none" w:sz="0" w:space="0" w:color="auto"/>
          </w:divBdr>
        </w:div>
        <w:div w:id="1544901644">
          <w:marLeft w:val="480"/>
          <w:marRight w:val="0"/>
          <w:marTop w:val="0"/>
          <w:marBottom w:val="0"/>
          <w:divBdr>
            <w:top w:val="none" w:sz="0" w:space="0" w:color="auto"/>
            <w:left w:val="none" w:sz="0" w:space="0" w:color="auto"/>
            <w:bottom w:val="none" w:sz="0" w:space="0" w:color="auto"/>
            <w:right w:val="none" w:sz="0" w:space="0" w:color="auto"/>
          </w:divBdr>
        </w:div>
        <w:div w:id="71893255">
          <w:marLeft w:val="480"/>
          <w:marRight w:val="0"/>
          <w:marTop w:val="0"/>
          <w:marBottom w:val="0"/>
          <w:divBdr>
            <w:top w:val="none" w:sz="0" w:space="0" w:color="auto"/>
            <w:left w:val="none" w:sz="0" w:space="0" w:color="auto"/>
            <w:bottom w:val="none" w:sz="0" w:space="0" w:color="auto"/>
            <w:right w:val="none" w:sz="0" w:space="0" w:color="auto"/>
          </w:divBdr>
        </w:div>
        <w:div w:id="2005159706">
          <w:marLeft w:val="480"/>
          <w:marRight w:val="0"/>
          <w:marTop w:val="0"/>
          <w:marBottom w:val="0"/>
          <w:divBdr>
            <w:top w:val="none" w:sz="0" w:space="0" w:color="auto"/>
            <w:left w:val="none" w:sz="0" w:space="0" w:color="auto"/>
            <w:bottom w:val="none" w:sz="0" w:space="0" w:color="auto"/>
            <w:right w:val="none" w:sz="0" w:space="0" w:color="auto"/>
          </w:divBdr>
        </w:div>
        <w:div w:id="887229088">
          <w:marLeft w:val="480"/>
          <w:marRight w:val="0"/>
          <w:marTop w:val="0"/>
          <w:marBottom w:val="0"/>
          <w:divBdr>
            <w:top w:val="none" w:sz="0" w:space="0" w:color="auto"/>
            <w:left w:val="none" w:sz="0" w:space="0" w:color="auto"/>
            <w:bottom w:val="none" w:sz="0" w:space="0" w:color="auto"/>
            <w:right w:val="none" w:sz="0" w:space="0" w:color="auto"/>
          </w:divBdr>
        </w:div>
        <w:div w:id="500121351">
          <w:marLeft w:val="480"/>
          <w:marRight w:val="0"/>
          <w:marTop w:val="0"/>
          <w:marBottom w:val="0"/>
          <w:divBdr>
            <w:top w:val="none" w:sz="0" w:space="0" w:color="auto"/>
            <w:left w:val="none" w:sz="0" w:space="0" w:color="auto"/>
            <w:bottom w:val="none" w:sz="0" w:space="0" w:color="auto"/>
            <w:right w:val="none" w:sz="0" w:space="0" w:color="auto"/>
          </w:divBdr>
        </w:div>
        <w:div w:id="2001300056">
          <w:marLeft w:val="480"/>
          <w:marRight w:val="0"/>
          <w:marTop w:val="0"/>
          <w:marBottom w:val="0"/>
          <w:divBdr>
            <w:top w:val="none" w:sz="0" w:space="0" w:color="auto"/>
            <w:left w:val="none" w:sz="0" w:space="0" w:color="auto"/>
            <w:bottom w:val="none" w:sz="0" w:space="0" w:color="auto"/>
            <w:right w:val="none" w:sz="0" w:space="0" w:color="auto"/>
          </w:divBdr>
        </w:div>
        <w:div w:id="1677077129">
          <w:marLeft w:val="480"/>
          <w:marRight w:val="0"/>
          <w:marTop w:val="0"/>
          <w:marBottom w:val="0"/>
          <w:divBdr>
            <w:top w:val="none" w:sz="0" w:space="0" w:color="auto"/>
            <w:left w:val="none" w:sz="0" w:space="0" w:color="auto"/>
            <w:bottom w:val="none" w:sz="0" w:space="0" w:color="auto"/>
            <w:right w:val="none" w:sz="0" w:space="0" w:color="auto"/>
          </w:divBdr>
        </w:div>
        <w:div w:id="1487238690">
          <w:marLeft w:val="480"/>
          <w:marRight w:val="0"/>
          <w:marTop w:val="0"/>
          <w:marBottom w:val="0"/>
          <w:divBdr>
            <w:top w:val="none" w:sz="0" w:space="0" w:color="auto"/>
            <w:left w:val="none" w:sz="0" w:space="0" w:color="auto"/>
            <w:bottom w:val="none" w:sz="0" w:space="0" w:color="auto"/>
            <w:right w:val="none" w:sz="0" w:space="0" w:color="auto"/>
          </w:divBdr>
        </w:div>
      </w:divsChild>
    </w:div>
    <w:div w:id="252974348">
      <w:bodyDiv w:val="1"/>
      <w:marLeft w:val="0"/>
      <w:marRight w:val="0"/>
      <w:marTop w:val="0"/>
      <w:marBottom w:val="0"/>
      <w:divBdr>
        <w:top w:val="none" w:sz="0" w:space="0" w:color="auto"/>
        <w:left w:val="none" w:sz="0" w:space="0" w:color="auto"/>
        <w:bottom w:val="none" w:sz="0" w:space="0" w:color="auto"/>
        <w:right w:val="none" w:sz="0" w:space="0" w:color="auto"/>
      </w:divBdr>
    </w:div>
    <w:div w:id="253054797">
      <w:bodyDiv w:val="1"/>
      <w:marLeft w:val="0"/>
      <w:marRight w:val="0"/>
      <w:marTop w:val="0"/>
      <w:marBottom w:val="0"/>
      <w:divBdr>
        <w:top w:val="none" w:sz="0" w:space="0" w:color="auto"/>
        <w:left w:val="none" w:sz="0" w:space="0" w:color="auto"/>
        <w:bottom w:val="none" w:sz="0" w:space="0" w:color="auto"/>
        <w:right w:val="none" w:sz="0" w:space="0" w:color="auto"/>
      </w:divBdr>
    </w:div>
    <w:div w:id="253368055">
      <w:bodyDiv w:val="1"/>
      <w:marLeft w:val="0"/>
      <w:marRight w:val="0"/>
      <w:marTop w:val="0"/>
      <w:marBottom w:val="0"/>
      <w:divBdr>
        <w:top w:val="none" w:sz="0" w:space="0" w:color="auto"/>
        <w:left w:val="none" w:sz="0" w:space="0" w:color="auto"/>
        <w:bottom w:val="none" w:sz="0" w:space="0" w:color="auto"/>
        <w:right w:val="none" w:sz="0" w:space="0" w:color="auto"/>
      </w:divBdr>
    </w:div>
    <w:div w:id="253516288">
      <w:bodyDiv w:val="1"/>
      <w:marLeft w:val="0"/>
      <w:marRight w:val="0"/>
      <w:marTop w:val="0"/>
      <w:marBottom w:val="0"/>
      <w:divBdr>
        <w:top w:val="none" w:sz="0" w:space="0" w:color="auto"/>
        <w:left w:val="none" w:sz="0" w:space="0" w:color="auto"/>
        <w:bottom w:val="none" w:sz="0" w:space="0" w:color="auto"/>
        <w:right w:val="none" w:sz="0" w:space="0" w:color="auto"/>
      </w:divBdr>
    </w:div>
    <w:div w:id="254751754">
      <w:bodyDiv w:val="1"/>
      <w:marLeft w:val="0"/>
      <w:marRight w:val="0"/>
      <w:marTop w:val="0"/>
      <w:marBottom w:val="0"/>
      <w:divBdr>
        <w:top w:val="none" w:sz="0" w:space="0" w:color="auto"/>
        <w:left w:val="none" w:sz="0" w:space="0" w:color="auto"/>
        <w:bottom w:val="none" w:sz="0" w:space="0" w:color="auto"/>
        <w:right w:val="none" w:sz="0" w:space="0" w:color="auto"/>
      </w:divBdr>
    </w:div>
    <w:div w:id="254873582">
      <w:bodyDiv w:val="1"/>
      <w:marLeft w:val="0"/>
      <w:marRight w:val="0"/>
      <w:marTop w:val="0"/>
      <w:marBottom w:val="0"/>
      <w:divBdr>
        <w:top w:val="none" w:sz="0" w:space="0" w:color="auto"/>
        <w:left w:val="none" w:sz="0" w:space="0" w:color="auto"/>
        <w:bottom w:val="none" w:sz="0" w:space="0" w:color="auto"/>
        <w:right w:val="none" w:sz="0" w:space="0" w:color="auto"/>
      </w:divBdr>
    </w:div>
    <w:div w:id="255016257">
      <w:bodyDiv w:val="1"/>
      <w:marLeft w:val="0"/>
      <w:marRight w:val="0"/>
      <w:marTop w:val="0"/>
      <w:marBottom w:val="0"/>
      <w:divBdr>
        <w:top w:val="none" w:sz="0" w:space="0" w:color="auto"/>
        <w:left w:val="none" w:sz="0" w:space="0" w:color="auto"/>
        <w:bottom w:val="none" w:sz="0" w:space="0" w:color="auto"/>
        <w:right w:val="none" w:sz="0" w:space="0" w:color="auto"/>
      </w:divBdr>
    </w:div>
    <w:div w:id="256602207">
      <w:bodyDiv w:val="1"/>
      <w:marLeft w:val="0"/>
      <w:marRight w:val="0"/>
      <w:marTop w:val="0"/>
      <w:marBottom w:val="0"/>
      <w:divBdr>
        <w:top w:val="none" w:sz="0" w:space="0" w:color="auto"/>
        <w:left w:val="none" w:sz="0" w:space="0" w:color="auto"/>
        <w:bottom w:val="none" w:sz="0" w:space="0" w:color="auto"/>
        <w:right w:val="none" w:sz="0" w:space="0" w:color="auto"/>
      </w:divBdr>
    </w:div>
    <w:div w:id="256716950">
      <w:bodyDiv w:val="1"/>
      <w:marLeft w:val="0"/>
      <w:marRight w:val="0"/>
      <w:marTop w:val="0"/>
      <w:marBottom w:val="0"/>
      <w:divBdr>
        <w:top w:val="none" w:sz="0" w:space="0" w:color="auto"/>
        <w:left w:val="none" w:sz="0" w:space="0" w:color="auto"/>
        <w:bottom w:val="none" w:sz="0" w:space="0" w:color="auto"/>
        <w:right w:val="none" w:sz="0" w:space="0" w:color="auto"/>
      </w:divBdr>
    </w:div>
    <w:div w:id="256718415">
      <w:bodyDiv w:val="1"/>
      <w:marLeft w:val="0"/>
      <w:marRight w:val="0"/>
      <w:marTop w:val="0"/>
      <w:marBottom w:val="0"/>
      <w:divBdr>
        <w:top w:val="none" w:sz="0" w:space="0" w:color="auto"/>
        <w:left w:val="none" w:sz="0" w:space="0" w:color="auto"/>
        <w:bottom w:val="none" w:sz="0" w:space="0" w:color="auto"/>
        <w:right w:val="none" w:sz="0" w:space="0" w:color="auto"/>
      </w:divBdr>
    </w:div>
    <w:div w:id="256839285">
      <w:bodyDiv w:val="1"/>
      <w:marLeft w:val="0"/>
      <w:marRight w:val="0"/>
      <w:marTop w:val="0"/>
      <w:marBottom w:val="0"/>
      <w:divBdr>
        <w:top w:val="none" w:sz="0" w:space="0" w:color="auto"/>
        <w:left w:val="none" w:sz="0" w:space="0" w:color="auto"/>
        <w:bottom w:val="none" w:sz="0" w:space="0" w:color="auto"/>
        <w:right w:val="none" w:sz="0" w:space="0" w:color="auto"/>
      </w:divBdr>
    </w:div>
    <w:div w:id="257523142">
      <w:bodyDiv w:val="1"/>
      <w:marLeft w:val="0"/>
      <w:marRight w:val="0"/>
      <w:marTop w:val="0"/>
      <w:marBottom w:val="0"/>
      <w:divBdr>
        <w:top w:val="none" w:sz="0" w:space="0" w:color="auto"/>
        <w:left w:val="none" w:sz="0" w:space="0" w:color="auto"/>
        <w:bottom w:val="none" w:sz="0" w:space="0" w:color="auto"/>
        <w:right w:val="none" w:sz="0" w:space="0" w:color="auto"/>
      </w:divBdr>
    </w:div>
    <w:div w:id="257637087">
      <w:bodyDiv w:val="1"/>
      <w:marLeft w:val="0"/>
      <w:marRight w:val="0"/>
      <w:marTop w:val="0"/>
      <w:marBottom w:val="0"/>
      <w:divBdr>
        <w:top w:val="none" w:sz="0" w:space="0" w:color="auto"/>
        <w:left w:val="none" w:sz="0" w:space="0" w:color="auto"/>
        <w:bottom w:val="none" w:sz="0" w:space="0" w:color="auto"/>
        <w:right w:val="none" w:sz="0" w:space="0" w:color="auto"/>
      </w:divBdr>
    </w:div>
    <w:div w:id="258610103">
      <w:bodyDiv w:val="1"/>
      <w:marLeft w:val="0"/>
      <w:marRight w:val="0"/>
      <w:marTop w:val="0"/>
      <w:marBottom w:val="0"/>
      <w:divBdr>
        <w:top w:val="none" w:sz="0" w:space="0" w:color="auto"/>
        <w:left w:val="none" w:sz="0" w:space="0" w:color="auto"/>
        <w:bottom w:val="none" w:sz="0" w:space="0" w:color="auto"/>
        <w:right w:val="none" w:sz="0" w:space="0" w:color="auto"/>
      </w:divBdr>
    </w:div>
    <w:div w:id="258878478">
      <w:bodyDiv w:val="1"/>
      <w:marLeft w:val="0"/>
      <w:marRight w:val="0"/>
      <w:marTop w:val="0"/>
      <w:marBottom w:val="0"/>
      <w:divBdr>
        <w:top w:val="none" w:sz="0" w:space="0" w:color="auto"/>
        <w:left w:val="none" w:sz="0" w:space="0" w:color="auto"/>
        <w:bottom w:val="none" w:sz="0" w:space="0" w:color="auto"/>
        <w:right w:val="none" w:sz="0" w:space="0" w:color="auto"/>
      </w:divBdr>
    </w:div>
    <w:div w:id="259264586">
      <w:bodyDiv w:val="1"/>
      <w:marLeft w:val="0"/>
      <w:marRight w:val="0"/>
      <w:marTop w:val="0"/>
      <w:marBottom w:val="0"/>
      <w:divBdr>
        <w:top w:val="none" w:sz="0" w:space="0" w:color="auto"/>
        <w:left w:val="none" w:sz="0" w:space="0" w:color="auto"/>
        <w:bottom w:val="none" w:sz="0" w:space="0" w:color="auto"/>
        <w:right w:val="none" w:sz="0" w:space="0" w:color="auto"/>
      </w:divBdr>
    </w:div>
    <w:div w:id="259340319">
      <w:bodyDiv w:val="1"/>
      <w:marLeft w:val="0"/>
      <w:marRight w:val="0"/>
      <w:marTop w:val="0"/>
      <w:marBottom w:val="0"/>
      <w:divBdr>
        <w:top w:val="none" w:sz="0" w:space="0" w:color="auto"/>
        <w:left w:val="none" w:sz="0" w:space="0" w:color="auto"/>
        <w:bottom w:val="none" w:sz="0" w:space="0" w:color="auto"/>
        <w:right w:val="none" w:sz="0" w:space="0" w:color="auto"/>
      </w:divBdr>
    </w:div>
    <w:div w:id="259487591">
      <w:bodyDiv w:val="1"/>
      <w:marLeft w:val="0"/>
      <w:marRight w:val="0"/>
      <w:marTop w:val="0"/>
      <w:marBottom w:val="0"/>
      <w:divBdr>
        <w:top w:val="none" w:sz="0" w:space="0" w:color="auto"/>
        <w:left w:val="none" w:sz="0" w:space="0" w:color="auto"/>
        <w:bottom w:val="none" w:sz="0" w:space="0" w:color="auto"/>
        <w:right w:val="none" w:sz="0" w:space="0" w:color="auto"/>
      </w:divBdr>
    </w:div>
    <w:div w:id="260338911">
      <w:bodyDiv w:val="1"/>
      <w:marLeft w:val="0"/>
      <w:marRight w:val="0"/>
      <w:marTop w:val="0"/>
      <w:marBottom w:val="0"/>
      <w:divBdr>
        <w:top w:val="none" w:sz="0" w:space="0" w:color="auto"/>
        <w:left w:val="none" w:sz="0" w:space="0" w:color="auto"/>
        <w:bottom w:val="none" w:sz="0" w:space="0" w:color="auto"/>
        <w:right w:val="none" w:sz="0" w:space="0" w:color="auto"/>
      </w:divBdr>
      <w:divsChild>
        <w:div w:id="63842290">
          <w:marLeft w:val="480"/>
          <w:marRight w:val="0"/>
          <w:marTop w:val="0"/>
          <w:marBottom w:val="0"/>
          <w:divBdr>
            <w:top w:val="none" w:sz="0" w:space="0" w:color="auto"/>
            <w:left w:val="none" w:sz="0" w:space="0" w:color="auto"/>
            <w:bottom w:val="none" w:sz="0" w:space="0" w:color="auto"/>
            <w:right w:val="none" w:sz="0" w:space="0" w:color="auto"/>
          </w:divBdr>
        </w:div>
        <w:div w:id="152768846">
          <w:marLeft w:val="480"/>
          <w:marRight w:val="0"/>
          <w:marTop w:val="0"/>
          <w:marBottom w:val="0"/>
          <w:divBdr>
            <w:top w:val="none" w:sz="0" w:space="0" w:color="auto"/>
            <w:left w:val="none" w:sz="0" w:space="0" w:color="auto"/>
            <w:bottom w:val="none" w:sz="0" w:space="0" w:color="auto"/>
            <w:right w:val="none" w:sz="0" w:space="0" w:color="auto"/>
          </w:divBdr>
        </w:div>
        <w:div w:id="1098401907">
          <w:marLeft w:val="480"/>
          <w:marRight w:val="0"/>
          <w:marTop w:val="0"/>
          <w:marBottom w:val="0"/>
          <w:divBdr>
            <w:top w:val="none" w:sz="0" w:space="0" w:color="auto"/>
            <w:left w:val="none" w:sz="0" w:space="0" w:color="auto"/>
            <w:bottom w:val="none" w:sz="0" w:space="0" w:color="auto"/>
            <w:right w:val="none" w:sz="0" w:space="0" w:color="auto"/>
          </w:divBdr>
        </w:div>
        <w:div w:id="1320769032">
          <w:marLeft w:val="480"/>
          <w:marRight w:val="0"/>
          <w:marTop w:val="0"/>
          <w:marBottom w:val="0"/>
          <w:divBdr>
            <w:top w:val="none" w:sz="0" w:space="0" w:color="auto"/>
            <w:left w:val="none" w:sz="0" w:space="0" w:color="auto"/>
            <w:bottom w:val="none" w:sz="0" w:space="0" w:color="auto"/>
            <w:right w:val="none" w:sz="0" w:space="0" w:color="auto"/>
          </w:divBdr>
        </w:div>
        <w:div w:id="1432430542">
          <w:marLeft w:val="480"/>
          <w:marRight w:val="0"/>
          <w:marTop w:val="0"/>
          <w:marBottom w:val="0"/>
          <w:divBdr>
            <w:top w:val="none" w:sz="0" w:space="0" w:color="auto"/>
            <w:left w:val="none" w:sz="0" w:space="0" w:color="auto"/>
            <w:bottom w:val="none" w:sz="0" w:space="0" w:color="auto"/>
            <w:right w:val="none" w:sz="0" w:space="0" w:color="auto"/>
          </w:divBdr>
        </w:div>
        <w:div w:id="1792629178">
          <w:marLeft w:val="480"/>
          <w:marRight w:val="0"/>
          <w:marTop w:val="0"/>
          <w:marBottom w:val="0"/>
          <w:divBdr>
            <w:top w:val="none" w:sz="0" w:space="0" w:color="auto"/>
            <w:left w:val="none" w:sz="0" w:space="0" w:color="auto"/>
            <w:bottom w:val="none" w:sz="0" w:space="0" w:color="auto"/>
            <w:right w:val="none" w:sz="0" w:space="0" w:color="auto"/>
          </w:divBdr>
        </w:div>
        <w:div w:id="1905872016">
          <w:marLeft w:val="480"/>
          <w:marRight w:val="0"/>
          <w:marTop w:val="0"/>
          <w:marBottom w:val="0"/>
          <w:divBdr>
            <w:top w:val="none" w:sz="0" w:space="0" w:color="auto"/>
            <w:left w:val="none" w:sz="0" w:space="0" w:color="auto"/>
            <w:bottom w:val="none" w:sz="0" w:space="0" w:color="auto"/>
            <w:right w:val="none" w:sz="0" w:space="0" w:color="auto"/>
          </w:divBdr>
        </w:div>
      </w:divsChild>
    </w:div>
    <w:div w:id="260718808">
      <w:bodyDiv w:val="1"/>
      <w:marLeft w:val="0"/>
      <w:marRight w:val="0"/>
      <w:marTop w:val="0"/>
      <w:marBottom w:val="0"/>
      <w:divBdr>
        <w:top w:val="none" w:sz="0" w:space="0" w:color="auto"/>
        <w:left w:val="none" w:sz="0" w:space="0" w:color="auto"/>
        <w:bottom w:val="none" w:sz="0" w:space="0" w:color="auto"/>
        <w:right w:val="none" w:sz="0" w:space="0" w:color="auto"/>
      </w:divBdr>
      <w:divsChild>
        <w:div w:id="47455952">
          <w:marLeft w:val="480"/>
          <w:marRight w:val="0"/>
          <w:marTop w:val="0"/>
          <w:marBottom w:val="0"/>
          <w:divBdr>
            <w:top w:val="none" w:sz="0" w:space="0" w:color="auto"/>
            <w:left w:val="none" w:sz="0" w:space="0" w:color="auto"/>
            <w:bottom w:val="none" w:sz="0" w:space="0" w:color="auto"/>
            <w:right w:val="none" w:sz="0" w:space="0" w:color="auto"/>
          </w:divBdr>
        </w:div>
        <w:div w:id="679546493">
          <w:marLeft w:val="480"/>
          <w:marRight w:val="0"/>
          <w:marTop w:val="0"/>
          <w:marBottom w:val="0"/>
          <w:divBdr>
            <w:top w:val="none" w:sz="0" w:space="0" w:color="auto"/>
            <w:left w:val="none" w:sz="0" w:space="0" w:color="auto"/>
            <w:bottom w:val="none" w:sz="0" w:space="0" w:color="auto"/>
            <w:right w:val="none" w:sz="0" w:space="0" w:color="auto"/>
          </w:divBdr>
        </w:div>
        <w:div w:id="1455519618">
          <w:marLeft w:val="480"/>
          <w:marRight w:val="0"/>
          <w:marTop w:val="0"/>
          <w:marBottom w:val="0"/>
          <w:divBdr>
            <w:top w:val="none" w:sz="0" w:space="0" w:color="auto"/>
            <w:left w:val="none" w:sz="0" w:space="0" w:color="auto"/>
            <w:bottom w:val="none" w:sz="0" w:space="0" w:color="auto"/>
            <w:right w:val="none" w:sz="0" w:space="0" w:color="auto"/>
          </w:divBdr>
        </w:div>
        <w:div w:id="1736078389">
          <w:marLeft w:val="480"/>
          <w:marRight w:val="0"/>
          <w:marTop w:val="0"/>
          <w:marBottom w:val="0"/>
          <w:divBdr>
            <w:top w:val="none" w:sz="0" w:space="0" w:color="auto"/>
            <w:left w:val="none" w:sz="0" w:space="0" w:color="auto"/>
            <w:bottom w:val="none" w:sz="0" w:space="0" w:color="auto"/>
            <w:right w:val="none" w:sz="0" w:space="0" w:color="auto"/>
          </w:divBdr>
        </w:div>
        <w:div w:id="1263951884">
          <w:marLeft w:val="480"/>
          <w:marRight w:val="0"/>
          <w:marTop w:val="0"/>
          <w:marBottom w:val="0"/>
          <w:divBdr>
            <w:top w:val="none" w:sz="0" w:space="0" w:color="auto"/>
            <w:left w:val="none" w:sz="0" w:space="0" w:color="auto"/>
            <w:bottom w:val="none" w:sz="0" w:space="0" w:color="auto"/>
            <w:right w:val="none" w:sz="0" w:space="0" w:color="auto"/>
          </w:divBdr>
        </w:div>
        <w:div w:id="1382899350">
          <w:marLeft w:val="480"/>
          <w:marRight w:val="0"/>
          <w:marTop w:val="0"/>
          <w:marBottom w:val="0"/>
          <w:divBdr>
            <w:top w:val="none" w:sz="0" w:space="0" w:color="auto"/>
            <w:left w:val="none" w:sz="0" w:space="0" w:color="auto"/>
            <w:bottom w:val="none" w:sz="0" w:space="0" w:color="auto"/>
            <w:right w:val="none" w:sz="0" w:space="0" w:color="auto"/>
          </w:divBdr>
        </w:div>
        <w:div w:id="1201161915">
          <w:marLeft w:val="480"/>
          <w:marRight w:val="0"/>
          <w:marTop w:val="0"/>
          <w:marBottom w:val="0"/>
          <w:divBdr>
            <w:top w:val="none" w:sz="0" w:space="0" w:color="auto"/>
            <w:left w:val="none" w:sz="0" w:space="0" w:color="auto"/>
            <w:bottom w:val="none" w:sz="0" w:space="0" w:color="auto"/>
            <w:right w:val="none" w:sz="0" w:space="0" w:color="auto"/>
          </w:divBdr>
        </w:div>
        <w:div w:id="345834912">
          <w:marLeft w:val="480"/>
          <w:marRight w:val="0"/>
          <w:marTop w:val="0"/>
          <w:marBottom w:val="0"/>
          <w:divBdr>
            <w:top w:val="none" w:sz="0" w:space="0" w:color="auto"/>
            <w:left w:val="none" w:sz="0" w:space="0" w:color="auto"/>
            <w:bottom w:val="none" w:sz="0" w:space="0" w:color="auto"/>
            <w:right w:val="none" w:sz="0" w:space="0" w:color="auto"/>
          </w:divBdr>
        </w:div>
        <w:div w:id="1173447078">
          <w:marLeft w:val="480"/>
          <w:marRight w:val="0"/>
          <w:marTop w:val="0"/>
          <w:marBottom w:val="0"/>
          <w:divBdr>
            <w:top w:val="none" w:sz="0" w:space="0" w:color="auto"/>
            <w:left w:val="none" w:sz="0" w:space="0" w:color="auto"/>
            <w:bottom w:val="none" w:sz="0" w:space="0" w:color="auto"/>
            <w:right w:val="none" w:sz="0" w:space="0" w:color="auto"/>
          </w:divBdr>
        </w:div>
        <w:div w:id="1150944004">
          <w:marLeft w:val="480"/>
          <w:marRight w:val="0"/>
          <w:marTop w:val="0"/>
          <w:marBottom w:val="0"/>
          <w:divBdr>
            <w:top w:val="none" w:sz="0" w:space="0" w:color="auto"/>
            <w:left w:val="none" w:sz="0" w:space="0" w:color="auto"/>
            <w:bottom w:val="none" w:sz="0" w:space="0" w:color="auto"/>
            <w:right w:val="none" w:sz="0" w:space="0" w:color="auto"/>
          </w:divBdr>
        </w:div>
        <w:div w:id="1139298814">
          <w:marLeft w:val="480"/>
          <w:marRight w:val="0"/>
          <w:marTop w:val="0"/>
          <w:marBottom w:val="0"/>
          <w:divBdr>
            <w:top w:val="none" w:sz="0" w:space="0" w:color="auto"/>
            <w:left w:val="none" w:sz="0" w:space="0" w:color="auto"/>
            <w:bottom w:val="none" w:sz="0" w:space="0" w:color="auto"/>
            <w:right w:val="none" w:sz="0" w:space="0" w:color="auto"/>
          </w:divBdr>
        </w:div>
        <w:div w:id="282155628">
          <w:marLeft w:val="480"/>
          <w:marRight w:val="0"/>
          <w:marTop w:val="0"/>
          <w:marBottom w:val="0"/>
          <w:divBdr>
            <w:top w:val="none" w:sz="0" w:space="0" w:color="auto"/>
            <w:left w:val="none" w:sz="0" w:space="0" w:color="auto"/>
            <w:bottom w:val="none" w:sz="0" w:space="0" w:color="auto"/>
            <w:right w:val="none" w:sz="0" w:space="0" w:color="auto"/>
          </w:divBdr>
        </w:div>
        <w:div w:id="195778221">
          <w:marLeft w:val="480"/>
          <w:marRight w:val="0"/>
          <w:marTop w:val="0"/>
          <w:marBottom w:val="0"/>
          <w:divBdr>
            <w:top w:val="none" w:sz="0" w:space="0" w:color="auto"/>
            <w:left w:val="none" w:sz="0" w:space="0" w:color="auto"/>
            <w:bottom w:val="none" w:sz="0" w:space="0" w:color="auto"/>
            <w:right w:val="none" w:sz="0" w:space="0" w:color="auto"/>
          </w:divBdr>
        </w:div>
        <w:div w:id="1083145811">
          <w:marLeft w:val="480"/>
          <w:marRight w:val="0"/>
          <w:marTop w:val="0"/>
          <w:marBottom w:val="0"/>
          <w:divBdr>
            <w:top w:val="none" w:sz="0" w:space="0" w:color="auto"/>
            <w:left w:val="none" w:sz="0" w:space="0" w:color="auto"/>
            <w:bottom w:val="none" w:sz="0" w:space="0" w:color="auto"/>
            <w:right w:val="none" w:sz="0" w:space="0" w:color="auto"/>
          </w:divBdr>
        </w:div>
        <w:div w:id="1941062507">
          <w:marLeft w:val="480"/>
          <w:marRight w:val="0"/>
          <w:marTop w:val="0"/>
          <w:marBottom w:val="0"/>
          <w:divBdr>
            <w:top w:val="none" w:sz="0" w:space="0" w:color="auto"/>
            <w:left w:val="none" w:sz="0" w:space="0" w:color="auto"/>
            <w:bottom w:val="none" w:sz="0" w:space="0" w:color="auto"/>
            <w:right w:val="none" w:sz="0" w:space="0" w:color="auto"/>
          </w:divBdr>
        </w:div>
        <w:div w:id="1871336853">
          <w:marLeft w:val="480"/>
          <w:marRight w:val="0"/>
          <w:marTop w:val="0"/>
          <w:marBottom w:val="0"/>
          <w:divBdr>
            <w:top w:val="none" w:sz="0" w:space="0" w:color="auto"/>
            <w:left w:val="none" w:sz="0" w:space="0" w:color="auto"/>
            <w:bottom w:val="none" w:sz="0" w:space="0" w:color="auto"/>
            <w:right w:val="none" w:sz="0" w:space="0" w:color="auto"/>
          </w:divBdr>
        </w:div>
        <w:div w:id="1718895421">
          <w:marLeft w:val="480"/>
          <w:marRight w:val="0"/>
          <w:marTop w:val="0"/>
          <w:marBottom w:val="0"/>
          <w:divBdr>
            <w:top w:val="none" w:sz="0" w:space="0" w:color="auto"/>
            <w:left w:val="none" w:sz="0" w:space="0" w:color="auto"/>
            <w:bottom w:val="none" w:sz="0" w:space="0" w:color="auto"/>
            <w:right w:val="none" w:sz="0" w:space="0" w:color="auto"/>
          </w:divBdr>
        </w:div>
        <w:div w:id="350759836">
          <w:marLeft w:val="480"/>
          <w:marRight w:val="0"/>
          <w:marTop w:val="0"/>
          <w:marBottom w:val="0"/>
          <w:divBdr>
            <w:top w:val="none" w:sz="0" w:space="0" w:color="auto"/>
            <w:left w:val="none" w:sz="0" w:space="0" w:color="auto"/>
            <w:bottom w:val="none" w:sz="0" w:space="0" w:color="auto"/>
            <w:right w:val="none" w:sz="0" w:space="0" w:color="auto"/>
          </w:divBdr>
        </w:div>
        <w:div w:id="430862182">
          <w:marLeft w:val="480"/>
          <w:marRight w:val="0"/>
          <w:marTop w:val="0"/>
          <w:marBottom w:val="0"/>
          <w:divBdr>
            <w:top w:val="none" w:sz="0" w:space="0" w:color="auto"/>
            <w:left w:val="none" w:sz="0" w:space="0" w:color="auto"/>
            <w:bottom w:val="none" w:sz="0" w:space="0" w:color="auto"/>
            <w:right w:val="none" w:sz="0" w:space="0" w:color="auto"/>
          </w:divBdr>
        </w:div>
        <w:div w:id="1225532027">
          <w:marLeft w:val="480"/>
          <w:marRight w:val="0"/>
          <w:marTop w:val="0"/>
          <w:marBottom w:val="0"/>
          <w:divBdr>
            <w:top w:val="none" w:sz="0" w:space="0" w:color="auto"/>
            <w:left w:val="none" w:sz="0" w:space="0" w:color="auto"/>
            <w:bottom w:val="none" w:sz="0" w:space="0" w:color="auto"/>
            <w:right w:val="none" w:sz="0" w:space="0" w:color="auto"/>
          </w:divBdr>
        </w:div>
        <w:div w:id="1309044409">
          <w:marLeft w:val="480"/>
          <w:marRight w:val="0"/>
          <w:marTop w:val="0"/>
          <w:marBottom w:val="0"/>
          <w:divBdr>
            <w:top w:val="none" w:sz="0" w:space="0" w:color="auto"/>
            <w:left w:val="none" w:sz="0" w:space="0" w:color="auto"/>
            <w:bottom w:val="none" w:sz="0" w:space="0" w:color="auto"/>
            <w:right w:val="none" w:sz="0" w:space="0" w:color="auto"/>
          </w:divBdr>
        </w:div>
        <w:div w:id="1575822648">
          <w:marLeft w:val="480"/>
          <w:marRight w:val="0"/>
          <w:marTop w:val="0"/>
          <w:marBottom w:val="0"/>
          <w:divBdr>
            <w:top w:val="none" w:sz="0" w:space="0" w:color="auto"/>
            <w:left w:val="none" w:sz="0" w:space="0" w:color="auto"/>
            <w:bottom w:val="none" w:sz="0" w:space="0" w:color="auto"/>
            <w:right w:val="none" w:sz="0" w:space="0" w:color="auto"/>
          </w:divBdr>
        </w:div>
        <w:div w:id="1952785357">
          <w:marLeft w:val="480"/>
          <w:marRight w:val="0"/>
          <w:marTop w:val="0"/>
          <w:marBottom w:val="0"/>
          <w:divBdr>
            <w:top w:val="none" w:sz="0" w:space="0" w:color="auto"/>
            <w:left w:val="none" w:sz="0" w:space="0" w:color="auto"/>
            <w:bottom w:val="none" w:sz="0" w:space="0" w:color="auto"/>
            <w:right w:val="none" w:sz="0" w:space="0" w:color="auto"/>
          </w:divBdr>
        </w:div>
        <w:div w:id="1903522087">
          <w:marLeft w:val="480"/>
          <w:marRight w:val="0"/>
          <w:marTop w:val="0"/>
          <w:marBottom w:val="0"/>
          <w:divBdr>
            <w:top w:val="none" w:sz="0" w:space="0" w:color="auto"/>
            <w:left w:val="none" w:sz="0" w:space="0" w:color="auto"/>
            <w:bottom w:val="none" w:sz="0" w:space="0" w:color="auto"/>
            <w:right w:val="none" w:sz="0" w:space="0" w:color="auto"/>
          </w:divBdr>
        </w:div>
        <w:div w:id="112099140">
          <w:marLeft w:val="480"/>
          <w:marRight w:val="0"/>
          <w:marTop w:val="0"/>
          <w:marBottom w:val="0"/>
          <w:divBdr>
            <w:top w:val="none" w:sz="0" w:space="0" w:color="auto"/>
            <w:left w:val="none" w:sz="0" w:space="0" w:color="auto"/>
            <w:bottom w:val="none" w:sz="0" w:space="0" w:color="auto"/>
            <w:right w:val="none" w:sz="0" w:space="0" w:color="auto"/>
          </w:divBdr>
        </w:div>
        <w:div w:id="188183151">
          <w:marLeft w:val="480"/>
          <w:marRight w:val="0"/>
          <w:marTop w:val="0"/>
          <w:marBottom w:val="0"/>
          <w:divBdr>
            <w:top w:val="none" w:sz="0" w:space="0" w:color="auto"/>
            <w:left w:val="none" w:sz="0" w:space="0" w:color="auto"/>
            <w:bottom w:val="none" w:sz="0" w:space="0" w:color="auto"/>
            <w:right w:val="none" w:sz="0" w:space="0" w:color="auto"/>
          </w:divBdr>
        </w:div>
        <w:div w:id="949320304">
          <w:marLeft w:val="480"/>
          <w:marRight w:val="0"/>
          <w:marTop w:val="0"/>
          <w:marBottom w:val="0"/>
          <w:divBdr>
            <w:top w:val="none" w:sz="0" w:space="0" w:color="auto"/>
            <w:left w:val="none" w:sz="0" w:space="0" w:color="auto"/>
            <w:bottom w:val="none" w:sz="0" w:space="0" w:color="auto"/>
            <w:right w:val="none" w:sz="0" w:space="0" w:color="auto"/>
          </w:divBdr>
        </w:div>
        <w:div w:id="1173690293">
          <w:marLeft w:val="480"/>
          <w:marRight w:val="0"/>
          <w:marTop w:val="0"/>
          <w:marBottom w:val="0"/>
          <w:divBdr>
            <w:top w:val="none" w:sz="0" w:space="0" w:color="auto"/>
            <w:left w:val="none" w:sz="0" w:space="0" w:color="auto"/>
            <w:bottom w:val="none" w:sz="0" w:space="0" w:color="auto"/>
            <w:right w:val="none" w:sz="0" w:space="0" w:color="auto"/>
          </w:divBdr>
        </w:div>
        <w:div w:id="67920866">
          <w:marLeft w:val="480"/>
          <w:marRight w:val="0"/>
          <w:marTop w:val="0"/>
          <w:marBottom w:val="0"/>
          <w:divBdr>
            <w:top w:val="none" w:sz="0" w:space="0" w:color="auto"/>
            <w:left w:val="none" w:sz="0" w:space="0" w:color="auto"/>
            <w:bottom w:val="none" w:sz="0" w:space="0" w:color="auto"/>
            <w:right w:val="none" w:sz="0" w:space="0" w:color="auto"/>
          </w:divBdr>
        </w:div>
        <w:div w:id="204760349">
          <w:marLeft w:val="480"/>
          <w:marRight w:val="0"/>
          <w:marTop w:val="0"/>
          <w:marBottom w:val="0"/>
          <w:divBdr>
            <w:top w:val="none" w:sz="0" w:space="0" w:color="auto"/>
            <w:left w:val="none" w:sz="0" w:space="0" w:color="auto"/>
            <w:bottom w:val="none" w:sz="0" w:space="0" w:color="auto"/>
            <w:right w:val="none" w:sz="0" w:space="0" w:color="auto"/>
          </w:divBdr>
        </w:div>
        <w:div w:id="956834519">
          <w:marLeft w:val="480"/>
          <w:marRight w:val="0"/>
          <w:marTop w:val="0"/>
          <w:marBottom w:val="0"/>
          <w:divBdr>
            <w:top w:val="none" w:sz="0" w:space="0" w:color="auto"/>
            <w:left w:val="none" w:sz="0" w:space="0" w:color="auto"/>
            <w:bottom w:val="none" w:sz="0" w:space="0" w:color="auto"/>
            <w:right w:val="none" w:sz="0" w:space="0" w:color="auto"/>
          </w:divBdr>
        </w:div>
        <w:div w:id="721486438">
          <w:marLeft w:val="480"/>
          <w:marRight w:val="0"/>
          <w:marTop w:val="0"/>
          <w:marBottom w:val="0"/>
          <w:divBdr>
            <w:top w:val="none" w:sz="0" w:space="0" w:color="auto"/>
            <w:left w:val="none" w:sz="0" w:space="0" w:color="auto"/>
            <w:bottom w:val="none" w:sz="0" w:space="0" w:color="auto"/>
            <w:right w:val="none" w:sz="0" w:space="0" w:color="auto"/>
          </w:divBdr>
        </w:div>
        <w:div w:id="171921006">
          <w:marLeft w:val="480"/>
          <w:marRight w:val="0"/>
          <w:marTop w:val="0"/>
          <w:marBottom w:val="0"/>
          <w:divBdr>
            <w:top w:val="none" w:sz="0" w:space="0" w:color="auto"/>
            <w:left w:val="none" w:sz="0" w:space="0" w:color="auto"/>
            <w:bottom w:val="none" w:sz="0" w:space="0" w:color="auto"/>
            <w:right w:val="none" w:sz="0" w:space="0" w:color="auto"/>
          </w:divBdr>
        </w:div>
        <w:div w:id="1980843791">
          <w:marLeft w:val="480"/>
          <w:marRight w:val="0"/>
          <w:marTop w:val="0"/>
          <w:marBottom w:val="0"/>
          <w:divBdr>
            <w:top w:val="none" w:sz="0" w:space="0" w:color="auto"/>
            <w:left w:val="none" w:sz="0" w:space="0" w:color="auto"/>
            <w:bottom w:val="none" w:sz="0" w:space="0" w:color="auto"/>
            <w:right w:val="none" w:sz="0" w:space="0" w:color="auto"/>
          </w:divBdr>
        </w:div>
        <w:div w:id="586890867">
          <w:marLeft w:val="480"/>
          <w:marRight w:val="0"/>
          <w:marTop w:val="0"/>
          <w:marBottom w:val="0"/>
          <w:divBdr>
            <w:top w:val="none" w:sz="0" w:space="0" w:color="auto"/>
            <w:left w:val="none" w:sz="0" w:space="0" w:color="auto"/>
            <w:bottom w:val="none" w:sz="0" w:space="0" w:color="auto"/>
            <w:right w:val="none" w:sz="0" w:space="0" w:color="auto"/>
          </w:divBdr>
        </w:div>
        <w:div w:id="1808667471">
          <w:marLeft w:val="480"/>
          <w:marRight w:val="0"/>
          <w:marTop w:val="0"/>
          <w:marBottom w:val="0"/>
          <w:divBdr>
            <w:top w:val="none" w:sz="0" w:space="0" w:color="auto"/>
            <w:left w:val="none" w:sz="0" w:space="0" w:color="auto"/>
            <w:bottom w:val="none" w:sz="0" w:space="0" w:color="auto"/>
            <w:right w:val="none" w:sz="0" w:space="0" w:color="auto"/>
          </w:divBdr>
        </w:div>
        <w:div w:id="1339887341">
          <w:marLeft w:val="480"/>
          <w:marRight w:val="0"/>
          <w:marTop w:val="0"/>
          <w:marBottom w:val="0"/>
          <w:divBdr>
            <w:top w:val="none" w:sz="0" w:space="0" w:color="auto"/>
            <w:left w:val="none" w:sz="0" w:space="0" w:color="auto"/>
            <w:bottom w:val="none" w:sz="0" w:space="0" w:color="auto"/>
            <w:right w:val="none" w:sz="0" w:space="0" w:color="auto"/>
          </w:divBdr>
        </w:div>
        <w:div w:id="696008268">
          <w:marLeft w:val="480"/>
          <w:marRight w:val="0"/>
          <w:marTop w:val="0"/>
          <w:marBottom w:val="0"/>
          <w:divBdr>
            <w:top w:val="none" w:sz="0" w:space="0" w:color="auto"/>
            <w:left w:val="none" w:sz="0" w:space="0" w:color="auto"/>
            <w:bottom w:val="none" w:sz="0" w:space="0" w:color="auto"/>
            <w:right w:val="none" w:sz="0" w:space="0" w:color="auto"/>
          </w:divBdr>
        </w:div>
        <w:div w:id="291400545">
          <w:marLeft w:val="480"/>
          <w:marRight w:val="0"/>
          <w:marTop w:val="0"/>
          <w:marBottom w:val="0"/>
          <w:divBdr>
            <w:top w:val="none" w:sz="0" w:space="0" w:color="auto"/>
            <w:left w:val="none" w:sz="0" w:space="0" w:color="auto"/>
            <w:bottom w:val="none" w:sz="0" w:space="0" w:color="auto"/>
            <w:right w:val="none" w:sz="0" w:space="0" w:color="auto"/>
          </w:divBdr>
        </w:div>
        <w:div w:id="2110659461">
          <w:marLeft w:val="480"/>
          <w:marRight w:val="0"/>
          <w:marTop w:val="0"/>
          <w:marBottom w:val="0"/>
          <w:divBdr>
            <w:top w:val="none" w:sz="0" w:space="0" w:color="auto"/>
            <w:left w:val="none" w:sz="0" w:space="0" w:color="auto"/>
            <w:bottom w:val="none" w:sz="0" w:space="0" w:color="auto"/>
            <w:right w:val="none" w:sz="0" w:space="0" w:color="auto"/>
          </w:divBdr>
        </w:div>
        <w:div w:id="1233203312">
          <w:marLeft w:val="480"/>
          <w:marRight w:val="0"/>
          <w:marTop w:val="0"/>
          <w:marBottom w:val="0"/>
          <w:divBdr>
            <w:top w:val="none" w:sz="0" w:space="0" w:color="auto"/>
            <w:left w:val="none" w:sz="0" w:space="0" w:color="auto"/>
            <w:bottom w:val="none" w:sz="0" w:space="0" w:color="auto"/>
            <w:right w:val="none" w:sz="0" w:space="0" w:color="auto"/>
          </w:divBdr>
        </w:div>
        <w:div w:id="1145514780">
          <w:marLeft w:val="480"/>
          <w:marRight w:val="0"/>
          <w:marTop w:val="0"/>
          <w:marBottom w:val="0"/>
          <w:divBdr>
            <w:top w:val="none" w:sz="0" w:space="0" w:color="auto"/>
            <w:left w:val="none" w:sz="0" w:space="0" w:color="auto"/>
            <w:bottom w:val="none" w:sz="0" w:space="0" w:color="auto"/>
            <w:right w:val="none" w:sz="0" w:space="0" w:color="auto"/>
          </w:divBdr>
        </w:div>
        <w:div w:id="1539538777">
          <w:marLeft w:val="480"/>
          <w:marRight w:val="0"/>
          <w:marTop w:val="0"/>
          <w:marBottom w:val="0"/>
          <w:divBdr>
            <w:top w:val="none" w:sz="0" w:space="0" w:color="auto"/>
            <w:left w:val="none" w:sz="0" w:space="0" w:color="auto"/>
            <w:bottom w:val="none" w:sz="0" w:space="0" w:color="auto"/>
            <w:right w:val="none" w:sz="0" w:space="0" w:color="auto"/>
          </w:divBdr>
        </w:div>
        <w:div w:id="616638865">
          <w:marLeft w:val="480"/>
          <w:marRight w:val="0"/>
          <w:marTop w:val="0"/>
          <w:marBottom w:val="0"/>
          <w:divBdr>
            <w:top w:val="none" w:sz="0" w:space="0" w:color="auto"/>
            <w:left w:val="none" w:sz="0" w:space="0" w:color="auto"/>
            <w:bottom w:val="none" w:sz="0" w:space="0" w:color="auto"/>
            <w:right w:val="none" w:sz="0" w:space="0" w:color="auto"/>
          </w:divBdr>
        </w:div>
        <w:div w:id="868645703">
          <w:marLeft w:val="480"/>
          <w:marRight w:val="0"/>
          <w:marTop w:val="0"/>
          <w:marBottom w:val="0"/>
          <w:divBdr>
            <w:top w:val="none" w:sz="0" w:space="0" w:color="auto"/>
            <w:left w:val="none" w:sz="0" w:space="0" w:color="auto"/>
            <w:bottom w:val="none" w:sz="0" w:space="0" w:color="auto"/>
            <w:right w:val="none" w:sz="0" w:space="0" w:color="auto"/>
          </w:divBdr>
        </w:div>
        <w:div w:id="2146241362">
          <w:marLeft w:val="480"/>
          <w:marRight w:val="0"/>
          <w:marTop w:val="0"/>
          <w:marBottom w:val="0"/>
          <w:divBdr>
            <w:top w:val="none" w:sz="0" w:space="0" w:color="auto"/>
            <w:left w:val="none" w:sz="0" w:space="0" w:color="auto"/>
            <w:bottom w:val="none" w:sz="0" w:space="0" w:color="auto"/>
            <w:right w:val="none" w:sz="0" w:space="0" w:color="auto"/>
          </w:divBdr>
        </w:div>
        <w:div w:id="1715814342">
          <w:marLeft w:val="480"/>
          <w:marRight w:val="0"/>
          <w:marTop w:val="0"/>
          <w:marBottom w:val="0"/>
          <w:divBdr>
            <w:top w:val="none" w:sz="0" w:space="0" w:color="auto"/>
            <w:left w:val="none" w:sz="0" w:space="0" w:color="auto"/>
            <w:bottom w:val="none" w:sz="0" w:space="0" w:color="auto"/>
            <w:right w:val="none" w:sz="0" w:space="0" w:color="auto"/>
          </w:divBdr>
        </w:div>
        <w:div w:id="820004589">
          <w:marLeft w:val="480"/>
          <w:marRight w:val="0"/>
          <w:marTop w:val="0"/>
          <w:marBottom w:val="0"/>
          <w:divBdr>
            <w:top w:val="none" w:sz="0" w:space="0" w:color="auto"/>
            <w:left w:val="none" w:sz="0" w:space="0" w:color="auto"/>
            <w:bottom w:val="none" w:sz="0" w:space="0" w:color="auto"/>
            <w:right w:val="none" w:sz="0" w:space="0" w:color="auto"/>
          </w:divBdr>
        </w:div>
        <w:div w:id="264970671">
          <w:marLeft w:val="480"/>
          <w:marRight w:val="0"/>
          <w:marTop w:val="0"/>
          <w:marBottom w:val="0"/>
          <w:divBdr>
            <w:top w:val="none" w:sz="0" w:space="0" w:color="auto"/>
            <w:left w:val="none" w:sz="0" w:space="0" w:color="auto"/>
            <w:bottom w:val="none" w:sz="0" w:space="0" w:color="auto"/>
            <w:right w:val="none" w:sz="0" w:space="0" w:color="auto"/>
          </w:divBdr>
        </w:div>
        <w:div w:id="1253274376">
          <w:marLeft w:val="480"/>
          <w:marRight w:val="0"/>
          <w:marTop w:val="0"/>
          <w:marBottom w:val="0"/>
          <w:divBdr>
            <w:top w:val="none" w:sz="0" w:space="0" w:color="auto"/>
            <w:left w:val="none" w:sz="0" w:space="0" w:color="auto"/>
            <w:bottom w:val="none" w:sz="0" w:space="0" w:color="auto"/>
            <w:right w:val="none" w:sz="0" w:space="0" w:color="auto"/>
          </w:divBdr>
        </w:div>
        <w:div w:id="660499864">
          <w:marLeft w:val="480"/>
          <w:marRight w:val="0"/>
          <w:marTop w:val="0"/>
          <w:marBottom w:val="0"/>
          <w:divBdr>
            <w:top w:val="none" w:sz="0" w:space="0" w:color="auto"/>
            <w:left w:val="none" w:sz="0" w:space="0" w:color="auto"/>
            <w:bottom w:val="none" w:sz="0" w:space="0" w:color="auto"/>
            <w:right w:val="none" w:sz="0" w:space="0" w:color="auto"/>
          </w:divBdr>
        </w:div>
        <w:div w:id="58720900">
          <w:marLeft w:val="480"/>
          <w:marRight w:val="0"/>
          <w:marTop w:val="0"/>
          <w:marBottom w:val="0"/>
          <w:divBdr>
            <w:top w:val="none" w:sz="0" w:space="0" w:color="auto"/>
            <w:left w:val="none" w:sz="0" w:space="0" w:color="auto"/>
            <w:bottom w:val="none" w:sz="0" w:space="0" w:color="auto"/>
            <w:right w:val="none" w:sz="0" w:space="0" w:color="auto"/>
          </w:divBdr>
        </w:div>
        <w:div w:id="189420214">
          <w:marLeft w:val="480"/>
          <w:marRight w:val="0"/>
          <w:marTop w:val="0"/>
          <w:marBottom w:val="0"/>
          <w:divBdr>
            <w:top w:val="none" w:sz="0" w:space="0" w:color="auto"/>
            <w:left w:val="none" w:sz="0" w:space="0" w:color="auto"/>
            <w:bottom w:val="none" w:sz="0" w:space="0" w:color="auto"/>
            <w:right w:val="none" w:sz="0" w:space="0" w:color="auto"/>
          </w:divBdr>
        </w:div>
        <w:div w:id="793058207">
          <w:marLeft w:val="480"/>
          <w:marRight w:val="0"/>
          <w:marTop w:val="0"/>
          <w:marBottom w:val="0"/>
          <w:divBdr>
            <w:top w:val="none" w:sz="0" w:space="0" w:color="auto"/>
            <w:left w:val="none" w:sz="0" w:space="0" w:color="auto"/>
            <w:bottom w:val="none" w:sz="0" w:space="0" w:color="auto"/>
            <w:right w:val="none" w:sz="0" w:space="0" w:color="auto"/>
          </w:divBdr>
        </w:div>
        <w:div w:id="1002128545">
          <w:marLeft w:val="480"/>
          <w:marRight w:val="0"/>
          <w:marTop w:val="0"/>
          <w:marBottom w:val="0"/>
          <w:divBdr>
            <w:top w:val="none" w:sz="0" w:space="0" w:color="auto"/>
            <w:left w:val="none" w:sz="0" w:space="0" w:color="auto"/>
            <w:bottom w:val="none" w:sz="0" w:space="0" w:color="auto"/>
            <w:right w:val="none" w:sz="0" w:space="0" w:color="auto"/>
          </w:divBdr>
        </w:div>
        <w:div w:id="13310190">
          <w:marLeft w:val="480"/>
          <w:marRight w:val="0"/>
          <w:marTop w:val="0"/>
          <w:marBottom w:val="0"/>
          <w:divBdr>
            <w:top w:val="none" w:sz="0" w:space="0" w:color="auto"/>
            <w:left w:val="none" w:sz="0" w:space="0" w:color="auto"/>
            <w:bottom w:val="none" w:sz="0" w:space="0" w:color="auto"/>
            <w:right w:val="none" w:sz="0" w:space="0" w:color="auto"/>
          </w:divBdr>
        </w:div>
        <w:div w:id="7021910">
          <w:marLeft w:val="480"/>
          <w:marRight w:val="0"/>
          <w:marTop w:val="0"/>
          <w:marBottom w:val="0"/>
          <w:divBdr>
            <w:top w:val="none" w:sz="0" w:space="0" w:color="auto"/>
            <w:left w:val="none" w:sz="0" w:space="0" w:color="auto"/>
            <w:bottom w:val="none" w:sz="0" w:space="0" w:color="auto"/>
            <w:right w:val="none" w:sz="0" w:space="0" w:color="auto"/>
          </w:divBdr>
        </w:div>
        <w:div w:id="1998219053">
          <w:marLeft w:val="480"/>
          <w:marRight w:val="0"/>
          <w:marTop w:val="0"/>
          <w:marBottom w:val="0"/>
          <w:divBdr>
            <w:top w:val="none" w:sz="0" w:space="0" w:color="auto"/>
            <w:left w:val="none" w:sz="0" w:space="0" w:color="auto"/>
            <w:bottom w:val="none" w:sz="0" w:space="0" w:color="auto"/>
            <w:right w:val="none" w:sz="0" w:space="0" w:color="auto"/>
          </w:divBdr>
        </w:div>
        <w:div w:id="1141383333">
          <w:marLeft w:val="480"/>
          <w:marRight w:val="0"/>
          <w:marTop w:val="0"/>
          <w:marBottom w:val="0"/>
          <w:divBdr>
            <w:top w:val="none" w:sz="0" w:space="0" w:color="auto"/>
            <w:left w:val="none" w:sz="0" w:space="0" w:color="auto"/>
            <w:bottom w:val="none" w:sz="0" w:space="0" w:color="auto"/>
            <w:right w:val="none" w:sz="0" w:space="0" w:color="auto"/>
          </w:divBdr>
        </w:div>
        <w:div w:id="2108035479">
          <w:marLeft w:val="480"/>
          <w:marRight w:val="0"/>
          <w:marTop w:val="0"/>
          <w:marBottom w:val="0"/>
          <w:divBdr>
            <w:top w:val="none" w:sz="0" w:space="0" w:color="auto"/>
            <w:left w:val="none" w:sz="0" w:space="0" w:color="auto"/>
            <w:bottom w:val="none" w:sz="0" w:space="0" w:color="auto"/>
            <w:right w:val="none" w:sz="0" w:space="0" w:color="auto"/>
          </w:divBdr>
        </w:div>
        <w:div w:id="1291591620">
          <w:marLeft w:val="480"/>
          <w:marRight w:val="0"/>
          <w:marTop w:val="0"/>
          <w:marBottom w:val="0"/>
          <w:divBdr>
            <w:top w:val="none" w:sz="0" w:space="0" w:color="auto"/>
            <w:left w:val="none" w:sz="0" w:space="0" w:color="auto"/>
            <w:bottom w:val="none" w:sz="0" w:space="0" w:color="auto"/>
            <w:right w:val="none" w:sz="0" w:space="0" w:color="auto"/>
          </w:divBdr>
        </w:div>
        <w:div w:id="612708544">
          <w:marLeft w:val="480"/>
          <w:marRight w:val="0"/>
          <w:marTop w:val="0"/>
          <w:marBottom w:val="0"/>
          <w:divBdr>
            <w:top w:val="none" w:sz="0" w:space="0" w:color="auto"/>
            <w:left w:val="none" w:sz="0" w:space="0" w:color="auto"/>
            <w:bottom w:val="none" w:sz="0" w:space="0" w:color="auto"/>
            <w:right w:val="none" w:sz="0" w:space="0" w:color="auto"/>
          </w:divBdr>
        </w:div>
        <w:div w:id="1029382054">
          <w:marLeft w:val="480"/>
          <w:marRight w:val="0"/>
          <w:marTop w:val="0"/>
          <w:marBottom w:val="0"/>
          <w:divBdr>
            <w:top w:val="none" w:sz="0" w:space="0" w:color="auto"/>
            <w:left w:val="none" w:sz="0" w:space="0" w:color="auto"/>
            <w:bottom w:val="none" w:sz="0" w:space="0" w:color="auto"/>
            <w:right w:val="none" w:sz="0" w:space="0" w:color="auto"/>
          </w:divBdr>
        </w:div>
        <w:div w:id="771894728">
          <w:marLeft w:val="480"/>
          <w:marRight w:val="0"/>
          <w:marTop w:val="0"/>
          <w:marBottom w:val="0"/>
          <w:divBdr>
            <w:top w:val="none" w:sz="0" w:space="0" w:color="auto"/>
            <w:left w:val="none" w:sz="0" w:space="0" w:color="auto"/>
            <w:bottom w:val="none" w:sz="0" w:space="0" w:color="auto"/>
            <w:right w:val="none" w:sz="0" w:space="0" w:color="auto"/>
          </w:divBdr>
        </w:div>
        <w:div w:id="1459029393">
          <w:marLeft w:val="480"/>
          <w:marRight w:val="0"/>
          <w:marTop w:val="0"/>
          <w:marBottom w:val="0"/>
          <w:divBdr>
            <w:top w:val="none" w:sz="0" w:space="0" w:color="auto"/>
            <w:left w:val="none" w:sz="0" w:space="0" w:color="auto"/>
            <w:bottom w:val="none" w:sz="0" w:space="0" w:color="auto"/>
            <w:right w:val="none" w:sz="0" w:space="0" w:color="auto"/>
          </w:divBdr>
        </w:div>
        <w:div w:id="435949113">
          <w:marLeft w:val="480"/>
          <w:marRight w:val="0"/>
          <w:marTop w:val="0"/>
          <w:marBottom w:val="0"/>
          <w:divBdr>
            <w:top w:val="none" w:sz="0" w:space="0" w:color="auto"/>
            <w:left w:val="none" w:sz="0" w:space="0" w:color="auto"/>
            <w:bottom w:val="none" w:sz="0" w:space="0" w:color="auto"/>
            <w:right w:val="none" w:sz="0" w:space="0" w:color="auto"/>
          </w:divBdr>
        </w:div>
        <w:div w:id="591817353">
          <w:marLeft w:val="480"/>
          <w:marRight w:val="0"/>
          <w:marTop w:val="0"/>
          <w:marBottom w:val="0"/>
          <w:divBdr>
            <w:top w:val="none" w:sz="0" w:space="0" w:color="auto"/>
            <w:left w:val="none" w:sz="0" w:space="0" w:color="auto"/>
            <w:bottom w:val="none" w:sz="0" w:space="0" w:color="auto"/>
            <w:right w:val="none" w:sz="0" w:space="0" w:color="auto"/>
          </w:divBdr>
        </w:div>
        <w:div w:id="897204466">
          <w:marLeft w:val="480"/>
          <w:marRight w:val="0"/>
          <w:marTop w:val="0"/>
          <w:marBottom w:val="0"/>
          <w:divBdr>
            <w:top w:val="none" w:sz="0" w:space="0" w:color="auto"/>
            <w:left w:val="none" w:sz="0" w:space="0" w:color="auto"/>
            <w:bottom w:val="none" w:sz="0" w:space="0" w:color="auto"/>
            <w:right w:val="none" w:sz="0" w:space="0" w:color="auto"/>
          </w:divBdr>
        </w:div>
        <w:div w:id="476535503">
          <w:marLeft w:val="480"/>
          <w:marRight w:val="0"/>
          <w:marTop w:val="0"/>
          <w:marBottom w:val="0"/>
          <w:divBdr>
            <w:top w:val="none" w:sz="0" w:space="0" w:color="auto"/>
            <w:left w:val="none" w:sz="0" w:space="0" w:color="auto"/>
            <w:bottom w:val="none" w:sz="0" w:space="0" w:color="auto"/>
            <w:right w:val="none" w:sz="0" w:space="0" w:color="auto"/>
          </w:divBdr>
        </w:div>
        <w:div w:id="1528443448">
          <w:marLeft w:val="480"/>
          <w:marRight w:val="0"/>
          <w:marTop w:val="0"/>
          <w:marBottom w:val="0"/>
          <w:divBdr>
            <w:top w:val="none" w:sz="0" w:space="0" w:color="auto"/>
            <w:left w:val="none" w:sz="0" w:space="0" w:color="auto"/>
            <w:bottom w:val="none" w:sz="0" w:space="0" w:color="auto"/>
            <w:right w:val="none" w:sz="0" w:space="0" w:color="auto"/>
          </w:divBdr>
        </w:div>
        <w:div w:id="498354490">
          <w:marLeft w:val="480"/>
          <w:marRight w:val="0"/>
          <w:marTop w:val="0"/>
          <w:marBottom w:val="0"/>
          <w:divBdr>
            <w:top w:val="none" w:sz="0" w:space="0" w:color="auto"/>
            <w:left w:val="none" w:sz="0" w:space="0" w:color="auto"/>
            <w:bottom w:val="none" w:sz="0" w:space="0" w:color="auto"/>
            <w:right w:val="none" w:sz="0" w:space="0" w:color="auto"/>
          </w:divBdr>
        </w:div>
        <w:div w:id="1391149527">
          <w:marLeft w:val="480"/>
          <w:marRight w:val="0"/>
          <w:marTop w:val="0"/>
          <w:marBottom w:val="0"/>
          <w:divBdr>
            <w:top w:val="none" w:sz="0" w:space="0" w:color="auto"/>
            <w:left w:val="none" w:sz="0" w:space="0" w:color="auto"/>
            <w:bottom w:val="none" w:sz="0" w:space="0" w:color="auto"/>
            <w:right w:val="none" w:sz="0" w:space="0" w:color="auto"/>
          </w:divBdr>
        </w:div>
        <w:div w:id="2024167493">
          <w:marLeft w:val="480"/>
          <w:marRight w:val="0"/>
          <w:marTop w:val="0"/>
          <w:marBottom w:val="0"/>
          <w:divBdr>
            <w:top w:val="none" w:sz="0" w:space="0" w:color="auto"/>
            <w:left w:val="none" w:sz="0" w:space="0" w:color="auto"/>
            <w:bottom w:val="none" w:sz="0" w:space="0" w:color="auto"/>
            <w:right w:val="none" w:sz="0" w:space="0" w:color="auto"/>
          </w:divBdr>
        </w:div>
        <w:div w:id="1908035581">
          <w:marLeft w:val="480"/>
          <w:marRight w:val="0"/>
          <w:marTop w:val="0"/>
          <w:marBottom w:val="0"/>
          <w:divBdr>
            <w:top w:val="none" w:sz="0" w:space="0" w:color="auto"/>
            <w:left w:val="none" w:sz="0" w:space="0" w:color="auto"/>
            <w:bottom w:val="none" w:sz="0" w:space="0" w:color="auto"/>
            <w:right w:val="none" w:sz="0" w:space="0" w:color="auto"/>
          </w:divBdr>
        </w:div>
        <w:div w:id="1336610823">
          <w:marLeft w:val="480"/>
          <w:marRight w:val="0"/>
          <w:marTop w:val="0"/>
          <w:marBottom w:val="0"/>
          <w:divBdr>
            <w:top w:val="none" w:sz="0" w:space="0" w:color="auto"/>
            <w:left w:val="none" w:sz="0" w:space="0" w:color="auto"/>
            <w:bottom w:val="none" w:sz="0" w:space="0" w:color="auto"/>
            <w:right w:val="none" w:sz="0" w:space="0" w:color="auto"/>
          </w:divBdr>
        </w:div>
        <w:div w:id="2021925164">
          <w:marLeft w:val="480"/>
          <w:marRight w:val="0"/>
          <w:marTop w:val="0"/>
          <w:marBottom w:val="0"/>
          <w:divBdr>
            <w:top w:val="none" w:sz="0" w:space="0" w:color="auto"/>
            <w:left w:val="none" w:sz="0" w:space="0" w:color="auto"/>
            <w:bottom w:val="none" w:sz="0" w:space="0" w:color="auto"/>
            <w:right w:val="none" w:sz="0" w:space="0" w:color="auto"/>
          </w:divBdr>
        </w:div>
        <w:div w:id="362363887">
          <w:marLeft w:val="480"/>
          <w:marRight w:val="0"/>
          <w:marTop w:val="0"/>
          <w:marBottom w:val="0"/>
          <w:divBdr>
            <w:top w:val="none" w:sz="0" w:space="0" w:color="auto"/>
            <w:left w:val="none" w:sz="0" w:space="0" w:color="auto"/>
            <w:bottom w:val="none" w:sz="0" w:space="0" w:color="auto"/>
            <w:right w:val="none" w:sz="0" w:space="0" w:color="auto"/>
          </w:divBdr>
        </w:div>
        <w:div w:id="1412502436">
          <w:marLeft w:val="480"/>
          <w:marRight w:val="0"/>
          <w:marTop w:val="0"/>
          <w:marBottom w:val="0"/>
          <w:divBdr>
            <w:top w:val="none" w:sz="0" w:space="0" w:color="auto"/>
            <w:left w:val="none" w:sz="0" w:space="0" w:color="auto"/>
            <w:bottom w:val="none" w:sz="0" w:space="0" w:color="auto"/>
            <w:right w:val="none" w:sz="0" w:space="0" w:color="auto"/>
          </w:divBdr>
        </w:div>
        <w:div w:id="199168553">
          <w:marLeft w:val="480"/>
          <w:marRight w:val="0"/>
          <w:marTop w:val="0"/>
          <w:marBottom w:val="0"/>
          <w:divBdr>
            <w:top w:val="none" w:sz="0" w:space="0" w:color="auto"/>
            <w:left w:val="none" w:sz="0" w:space="0" w:color="auto"/>
            <w:bottom w:val="none" w:sz="0" w:space="0" w:color="auto"/>
            <w:right w:val="none" w:sz="0" w:space="0" w:color="auto"/>
          </w:divBdr>
        </w:div>
        <w:div w:id="957370896">
          <w:marLeft w:val="480"/>
          <w:marRight w:val="0"/>
          <w:marTop w:val="0"/>
          <w:marBottom w:val="0"/>
          <w:divBdr>
            <w:top w:val="none" w:sz="0" w:space="0" w:color="auto"/>
            <w:left w:val="none" w:sz="0" w:space="0" w:color="auto"/>
            <w:bottom w:val="none" w:sz="0" w:space="0" w:color="auto"/>
            <w:right w:val="none" w:sz="0" w:space="0" w:color="auto"/>
          </w:divBdr>
        </w:div>
        <w:div w:id="1156803316">
          <w:marLeft w:val="480"/>
          <w:marRight w:val="0"/>
          <w:marTop w:val="0"/>
          <w:marBottom w:val="0"/>
          <w:divBdr>
            <w:top w:val="none" w:sz="0" w:space="0" w:color="auto"/>
            <w:left w:val="none" w:sz="0" w:space="0" w:color="auto"/>
            <w:bottom w:val="none" w:sz="0" w:space="0" w:color="auto"/>
            <w:right w:val="none" w:sz="0" w:space="0" w:color="auto"/>
          </w:divBdr>
        </w:div>
        <w:div w:id="790437563">
          <w:marLeft w:val="480"/>
          <w:marRight w:val="0"/>
          <w:marTop w:val="0"/>
          <w:marBottom w:val="0"/>
          <w:divBdr>
            <w:top w:val="none" w:sz="0" w:space="0" w:color="auto"/>
            <w:left w:val="none" w:sz="0" w:space="0" w:color="auto"/>
            <w:bottom w:val="none" w:sz="0" w:space="0" w:color="auto"/>
            <w:right w:val="none" w:sz="0" w:space="0" w:color="auto"/>
          </w:divBdr>
        </w:div>
        <w:div w:id="1952206445">
          <w:marLeft w:val="480"/>
          <w:marRight w:val="0"/>
          <w:marTop w:val="0"/>
          <w:marBottom w:val="0"/>
          <w:divBdr>
            <w:top w:val="none" w:sz="0" w:space="0" w:color="auto"/>
            <w:left w:val="none" w:sz="0" w:space="0" w:color="auto"/>
            <w:bottom w:val="none" w:sz="0" w:space="0" w:color="auto"/>
            <w:right w:val="none" w:sz="0" w:space="0" w:color="auto"/>
          </w:divBdr>
        </w:div>
        <w:div w:id="1433820582">
          <w:marLeft w:val="480"/>
          <w:marRight w:val="0"/>
          <w:marTop w:val="0"/>
          <w:marBottom w:val="0"/>
          <w:divBdr>
            <w:top w:val="none" w:sz="0" w:space="0" w:color="auto"/>
            <w:left w:val="none" w:sz="0" w:space="0" w:color="auto"/>
            <w:bottom w:val="none" w:sz="0" w:space="0" w:color="auto"/>
            <w:right w:val="none" w:sz="0" w:space="0" w:color="auto"/>
          </w:divBdr>
        </w:div>
        <w:div w:id="1376004492">
          <w:marLeft w:val="480"/>
          <w:marRight w:val="0"/>
          <w:marTop w:val="0"/>
          <w:marBottom w:val="0"/>
          <w:divBdr>
            <w:top w:val="none" w:sz="0" w:space="0" w:color="auto"/>
            <w:left w:val="none" w:sz="0" w:space="0" w:color="auto"/>
            <w:bottom w:val="none" w:sz="0" w:space="0" w:color="auto"/>
            <w:right w:val="none" w:sz="0" w:space="0" w:color="auto"/>
          </w:divBdr>
        </w:div>
        <w:div w:id="1817985792">
          <w:marLeft w:val="480"/>
          <w:marRight w:val="0"/>
          <w:marTop w:val="0"/>
          <w:marBottom w:val="0"/>
          <w:divBdr>
            <w:top w:val="none" w:sz="0" w:space="0" w:color="auto"/>
            <w:left w:val="none" w:sz="0" w:space="0" w:color="auto"/>
            <w:bottom w:val="none" w:sz="0" w:space="0" w:color="auto"/>
            <w:right w:val="none" w:sz="0" w:space="0" w:color="auto"/>
          </w:divBdr>
        </w:div>
        <w:div w:id="1843861767">
          <w:marLeft w:val="480"/>
          <w:marRight w:val="0"/>
          <w:marTop w:val="0"/>
          <w:marBottom w:val="0"/>
          <w:divBdr>
            <w:top w:val="none" w:sz="0" w:space="0" w:color="auto"/>
            <w:left w:val="none" w:sz="0" w:space="0" w:color="auto"/>
            <w:bottom w:val="none" w:sz="0" w:space="0" w:color="auto"/>
            <w:right w:val="none" w:sz="0" w:space="0" w:color="auto"/>
          </w:divBdr>
        </w:div>
        <w:div w:id="645204641">
          <w:marLeft w:val="480"/>
          <w:marRight w:val="0"/>
          <w:marTop w:val="0"/>
          <w:marBottom w:val="0"/>
          <w:divBdr>
            <w:top w:val="none" w:sz="0" w:space="0" w:color="auto"/>
            <w:left w:val="none" w:sz="0" w:space="0" w:color="auto"/>
            <w:bottom w:val="none" w:sz="0" w:space="0" w:color="auto"/>
            <w:right w:val="none" w:sz="0" w:space="0" w:color="auto"/>
          </w:divBdr>
        </w:div>
        <w:div w:id="1054621075">
          <w:marLeft w:val="480"/>
          <w:marRight w:val="0"/>
          <w:marTop w:val="0"/>
          <w:marBottom w:val="0"/>
          <w:divBdr>
            <w:top w:val="none" w:sz="0" w:space="0" w:color="auto"/>
            <w:left w:val="none" w:sz="0" w:space="0" w:color="auto"/>
            <w:bottom w:val="none" w:sz="0" w:space="0" w:color="auto"/>
            <w:right w:val="none" w:sz="0" w:space="0" w:color="auto"/>
          </w:divBdr>
        </w:div>
        <w:div w:id="1383796976">
          <w:marLeft w:val="480"/>
          <w:marRight w:val="0"/>
          <w:marTop w:val="0"/>
          <w:marBottom w:val="0"/>
          <w:divBdr>
            <w:top w:val="none" w:sz="0" w:space="0" w:color="auto"/>
            <w:left w:val="none" w:sz="0" w:space="0" w:color="auto"/>
            <w:bottom w:val="none" w:sz="0" w:space="0" w:color="auto"/>
            <w:right w:val="none" w:sz="0" w:space="0" w:color="auto"/>
          </w:divBdr>
        </w:div>
        <w:div w:id="1515345927">
          <w:marLeft w:val="480"/>
          <w:marRight w:val="0"/>
          <w:marTop w:val="0"/>
          <w:marBottom w:val="0"/>
          <w:divBdr>
            <w:top w:val="none" w:sz="0" w:space="0" w:color="auto"/>
            <w:left w:val="none" w:sz="0" w:space="0" w:color="auto"/>
            <w:bottom w:val="none" w:sz="0" w:space="0" w:color="auto"/>
            <w:right w:val="none" w:sz="0" w:space="0" w:color="auto"/>
          </w:divBdr>
        </w:div>
        <w:div w:id="544561213">
          <w:marLeft w:val="480"/>
          <w:marRight w:val="0"/>
          <w:marTop w:val="0"/>
          <w:marBottom w:val="0"/>
          <w:divBdr>
            <w:top w:val="none" w:sz="0" w:space="0" w:color="auto"/>
            <w:left w:val="none" w:sz="0" w:space="0" w:color="auto"/>
            <w:bottom w:val="none" w:sz="0" w:space="0" w:color="auto"/>
            <w:right w:val="none" w:sz="0" w:space="0" w:color="auto"/>
          </w:divBdr>
        </w:div>
        <w:div w:id="757216391">
          <w:marLeft w:val="480"/>
          <w:marRight w:val="0"/>
          <w:marTop w:val="0"/>
          <w:marBottom w:val="0"/>
          <w:divBdr>
            <w:top w:val="none" w:sz="0" w:space="0" w:color="auto"/>
            <w:left w:val="none" w:sz="0" w:space="0" w:color="auto"/>
            <w:bottom w:val="none" w:sz="0" w:space="0" w:color="auto"/>
            <w:right w:val="none" w:sz="0" w:space="0" w:color="auto"/>
          </w:divBdr>
        </w:div>
        <w:div w:id="1055393239">
          <w:marLeft w:val="480"/>
          <w:marRight w:val="0"/>
          <w:marTop w:val="0"/>
          <w:marBottom w:val="0"/>
          <w:divBdr>
            <w:top w:val="none" w:sz="0" w:space="0" w:color="auto"/>
            <w:left w:val="none" w:sz="0" w:space="0" w:color="auto"/>
            <w:bottom w:val="none" w:sz="0" w:space="0" w:color="auto"/>
            <w:right w:val="none" w:sz="0" w:space="0" w:color="auto"/>
          </w:divBdr>
        </w:div>
        <w:div w:id="429012665">
          <w:marLeft w:val="480"/>
          <w:marRight w:val="0"/>
          <w:marTop w:val="0"/>
          <w:marBottom w:val="0"/>
          <w:divBdr>
            <w:top w:val="none" w:sz="0" w:space="0" w:color="auto"/>
            <w:left w:val="none" w:sz="0" w:space="0" w:color="auto"/>
            <w:bottom w:val="none" w:sz="0" w:space="0" w:color="auto"/>
            <w:right w:val="none" w:sz="0" w:space="0" w:color="auto"/>
          </w:divBdr>
        </w:div>
        <w:div w:id="1992174956">
          <w:marLeft w:val="480"/>
          <w:marRight w:val="0"/>
          <w:marTop w:val="0"/>
          <w:marBottom w:val="0"/>
          <w:divBdr>
            <w:top w:val="none" w:sz="0" w:space="0" w:color="auto"/>
            <w:left w:val="none" w:sz="0" w:space="0" w:color="auto"/>
            <w:bottom w:val="none" w:sz="0" w:space="0" w:color="auto"/>
            <w:right w:val="none" w:sz="0" w:space="0" w:color="auto"/>
          </w:divBdr>
        </w:div>
        <w:div w:id="592053109">
          <w:marLeft w:val="480"/>
          <w:marRight w:val="0"/>
          <w:marTop w:val="0"/>
          <w:marBottom w:val="0"/>
          <w:divBdr>
            <w:top w:val="none" w:sz="0" w:space="0" w:color="auto"/>
            <w:left w:val="none" w:sz="0" w:space="0" w:color="auto"/>
            <w:bottom w:val="none" w:sz="0" w:space="0" w:color="auto"/>
            <w:right w:val="none" w:sz="0" w:space="0" w:color="auto"/>
          </w:divBdr>
        </w:div>
        <w:div w:id="785126257">
          <w:marLeft w:val="480"/>
          <w:marRight w:val="0"/>
          <w:marTop w:val="0"/>
          <w:marBottom w:val="0"/>
          <w:divBdr>
            <w:top w:val="none" w:sz="0" w:space="0" w:color="auto"/>
            <w:left w:val="none" w:sz="0" w:space="0" w:color="auto"/>
            <w:bottom w:val="none" w:sz="0" w:space="0" w:color="auto"/>
            <w:right w:val="none" w:sz="0" w:space="0" w:color="auto"/>
          </w:divBdr>
        </w:div>
        <w:div w:id="1534885556">
          <w:marLeft w:val="480"/>
          <w:marRight w:val="0"/>
          <w:marTop w:val="0"/>
          <w:marBottom w:val="0"/>
          <w:divBdr>
            <w:top w:val="none" w:sz="0" w:space="0" w:color="auto"/>
            <w:left w:val="none" w:sz="0" w:space="0" w:color="auto"/>
            <w:bottom w:val="none" w:sz="0" w:space="0" w:color="auto"/>
            <w:right w:val="none" w:sz="0" w:space="0" w:color="auto"/>
          </w:divBdr>
        </w:div>
        <w:div w:id="2102412715">
          <w:marLeft w:val="480"/>
          <w:marRight w:val="0"/>
          <w:marTop w:val="0"/>
          <w:marBottom w:val="0"/>
          <w:divBdr>
            <w:top w:val="none" w:sz="0" w:space="0" w:color="auto"/>
            <w:left w:val="none" w:sz="0" w:space="0" w:color="auto"/>
            <w:bottom w:val="none" w:sz="0" w:space="0" w:color="auto"/>
            <w:right w:val="none" w:sz="0" w:space="0" w:color="auto"/>
          </w:divBdr>
        </w:div>
        <w:div w:id="1161198493">
          <w:marLeft w:val="480"/>
          <w:marRight w:val="0"/>
          <w:marTop w:val="0"/>
          <w:marBottom w:val="0"/>
          <w:divBdr>
            <w:top w:val="none" w:sz="0" w:space="0" w:color="auto"/>
            <w:left w:val="none" w:sz="0" w:space="0" w:color="auto"/>
            <w:bottom w:val="none" w:sz="0" w:space="0" w:color="auto"/>
            <w:right w:val="none" w:sz="0" w:space="0" w:color="auto"/>
          </w:divBdr>
        </w:div>
        <w:div w:id="1405100349">
          <w:marLeft w:val="480"/>
          <w:marRight w:val="0"/>
          <w:marTop w:val="0"/>
          <w:marBottom w:val="0"/>
          <w:divBdr>
            <w:top w:val="none" w:sz="0" w:space="0" w:color="auto"/>
            <w:left w:val="none" w:sz="0" w:space="0" w:color="auto"/>
            <w:bottom w:val="none" w:sz="0" w:space="0" w:color="auto"/>
            <w:right w:val="none" w:sz="0" w:space="0" w:color="auto"/>
          </w:divBdr>
        </w:div>
        <w:div w:id="585381316">
          <w:marLeft w:val="480"/>
          <w:marRight w:val="0"/>
          <w:marTop w:val="0"/>
          <w:marBottom w:val="0"/>
          <w:divBdr>
            <w:top w:val="none" w:sz="0" w:space="0" w:color="auto"/>
            <w:left w:val="none" w:sz="0" w:space="0" w:color="auto"/>
            <w:bottom w:val="none" w:sz="0" w:space="0" w:color="auto"/>
            <w:right w:val="none" w:sz="0" w:space="0" w:color="auto"/>
          </w:divBdr>
        </w:div>
        <w:div w:id="771972929">
          <w:marLeft w:val="480"/>
          <w:marRight w:val="0"/>
          <w:marTop w:val="0"/>
          <w:marBottom w:val="0"/>
          <w:divBdr>
            <w:top w:val="none" w:sz="0" w:space="0" w:color="auto"/>
            <w:left w:val="none" w:sz="0" w:space="0" w:color="auto"/>
            <w:bottom w:val="none" w:sz="0" w:space="0" w:color="auto"/>
            <w:right w:val="none" w:sz="0" w:space="0" w:color="auto"/>
          </w:divBdr>
        </w:div>
        <w:div w:id="1790129468">
          <w:marLeft w:val="480"/>
          <w:marRight w:val="0"/>
          <w:marTop w:val="0"/>
          <w:marBottom w:val="0"/>
          <w:divBdr>
            <w:top w:val="none" w:sz="0" w:space="0" w:color="auto"/>
            <w:left w:val="none" w:sz="0" w:space="0" w:color="auto"/>
            <w:bottom w:val="none" w:sz="0" w:space="0" w:color="auto"/>
            <w:right w:val="none" w:sz="0" w:space="0" w:color="auto"/>
          </w:divBdr>
        </w:div>
        <w:div w:id="1359694426">
          <w:marLeft w:val="480"/>
          <w:marRight w:val="0"/>
          <w:marTop w:val="0"/>
          <w:marBottom w:val="0"/>
          <w:divBdr>
            <w:top w:val="none" w:sz="0" w:space="0" w:color="auto"/>
            <w:left w:val="none" w:sz="0" w:space="0" w:color="auto"/>
            <w:bottom w:val="none" w:sz="0" w:space="0" w:color="auto"/>
            <w:right w:val="none" w:sz="0" w:space="0" w:color="auto"/>
          </w:divBdr>
        </w:div>
        <w:div w:id="2111926308">
          <w:marLeft w:val="480"/>
          <w:marRight w:val="0"/>
          <w:marTop w:val="0"/>
          <w:marBottom w:val="0"/>
          <w:divBdr>
            <w:top w:val="none" w:sz="0" w:space="0" w:color="auto"/>
            <w:left w:val="none" w:sz="0" w:space="0" w:color="auto"/>
            <w:bottom w:val="none" w:sz="0" w:space="0" w:color="auto"/>
            <w:right w:val="none" w:sz="0" w:space="0" w:color="auto"/>
          </w:divBdr>
        </w:div>
        <w:div w:id="987318420">
          <w:marLeft w:val="480"/>
          <w:marRight w:val="0"/>
          <w:marTop w:val="0"/>
          <w:marBottom w:val="0"/>
          <w:divBdr>
            <w:top w:val="none" w:sz="0" w:space="0" w:color="auto"/>
            <w:left w:val="none" w:sz="0" w:space="0" w:color="auto"/>
            <w:bottom w:val="none" w:sz="0" w:space="0" w:color="auto"/>
            <w:right w:val="none" w:sz="0" w:space="0" w:color="auto"/>
          </w:divBdr>
        </w:div>
        <w:div w:id="2028407095">
          <w:marLeft w:val="480"/>
          <w:marRight w:val="0"/>
          <w:marTop w:val="0"/>
          <w:marBottom w:val="0"/>
          <w:divBdr>
            <w:top w:val="none" w:sz="0" w:space="0" w:color="auto"/>
            <w:left w:val="none" w:sz="0" w:space="0" w:color="auto"/>
            <w:bottom w:val="none" w:sz="0" w:space="0" w:color="auto"/>
            <w:right w:val="none" w:sz="0" w:space="0" w:color="auto"/>
          </w:divBdr>
        </w:div>
        <w:div w:id="2102334330">
          <w:marLeft w:val="480"/>
          <w:marRight w:val="0"/>
          <w:marTop w:val="0"/>
          <w:marBottom w:val="0"/>
          <w:divBdr>
            <w:top w:val="none" w:sz="0" w:space="0" w:color="auto"/>
            <w:left w:val="none" w:sz="0" w:space="0" w:color="auto"/>
            <w:bottom w:val="none" w:sz="0" w:space="0" w:color="auto"/>
            <w:right w:val="none" w:sz="0" w:space="0" w:color="auto"/>
          </w:divBdr>
        </w:div>
        <w:div w:id="747968573">
          <w:marLeft w:val="480"/>
          <w:marRight w:val="0"/>
          <w:marTop w:val="0"/>
          <w:marBottom w:val="0"/>
          <w:divBdr>
            <w:top w:val="none" w:sz="0" w:space="0" w:color="auto"/>
            <w:left w:val="none" w:sz="0" w:space="0" w:color="auto"/>
            <w:bottom w:val="none" w:sz="0" w:space="0" w:color="auto"/>
            <w:right w:val="none" w:sz="0" w:space="0" w:color="auto"/>
          </w:divBdr>
        </w:div>
        <w:div w:id="2016615951">
          <w:marLeft w:val="480"/>
          <w:marRight w:val="0"/>
          <w:marTop w:val="0"/>
          <w:marBottom w:val="0"/>
          <w:divBdr>
            <w:top w:val="none" w:sz="0" w:space="0" w:color="auto"/>
            <w:left w:val="none" w:sz="0" w:space="0" w:color="auto"/>
            <w:bottom w:val="none" w:sz="0" w:space="0" w:color="auto"/>
            <w:right w:val="none" w:sz="0" w:space="0" w:color="auto"/>
          </w:divBdr>
        </w:div>
        <w:div w:id="770049568">
          <w:marLeft w:val="480"/>
          <w:marRight w:val="0"/>
          <w:marTop w:val="0"/>
          <w:marBottom w:val="0"/>
          <w:divBdr>
            <w:top w:val="none" w:sz="0" w:space="0" w:color="auto"/>
            <w:left w:val="none" w:sz="0" w:space="0" w:color="auto"/>
            <w:bottom w:val="none" w:sz="0" w:space="0" w:color="auto"/>
            <w:right w:val="none" w:sz="0" w:space="0" w:color="auto"/>
          </w:divBdr>
        </w:div>
        <w:div w:id="1921212390">
          <w:marLeft w:val="480"/>
          <w:marRight w:val="0"/>
          <w:marTop w:val="0"/>
          <w:marBottom w:val="0"/>
          <w:divBdr>
            <w:top w:val="none" w:sz="0" w:space="0" w:color="auto"/>
            <w:left w:val="none" w:sz="0" w:space="0" w:color="auto"/>
            <w:bottom w:val="none" w:sz="0" w:space="0" w:color="auto"/>
            <w:right w:val="none" w:sz="0" w:space="0" w:color="auto"/>
          </w:divBdr>
        </w:div>
      </w:divsChild>
    </w:div>
    <w:div w:id="261033374">
      <w:bodyDiv w:val="1"/>
      <w:marLeft w:val="0"/>
      <w:marRight w:val="0"/>
      <w:marTop w:val="0"/>
      <w:marBottom w:val="0"/>
      <w:divBdr>
        <w:top w:val="none" w:sz="0" w:space="0" w:color="auto"/>
        <w:left w:val="none" w:sz="0" w:space="0" w:color="auto"/>
        <w:bottom w:val="none" w:sz="0" w:space="0" w:color="auto"/>
        <w:right w:val="none" w:sz="0" w:space="0" w:color="auto"/>
      </w:divBdr>
      <w:divsChild>
        <w:div w:id="110831883">
          <w:marLeft w:val="480"/>
          <w:marRight w:val="0"/>
          <w:marTop w:val="0"/>
          <w:marBottom w:val="0"/>
          <w:divBdr>
            <w:top w:val="none" w:sz="0" w:space="0" w:color="auto"/>
            <w:left w:val="none" w:sz="0" w:space="0" w:color="auto"/>
            <w:bottom w:val="none" w:sz="0" w:space="0" w:color="auto"/>
            <w:right w:val="none" w:sz="0" w:space="0" w:color="auto"/>
          </w:divBdr>
        </w:div>
        <w:div w:id="134877731">
          <w:marLeft w:val="480"/>
          <w:marRight w:val="0"/>
          <w:marTop w:val="0"/>
          <w:marBottom w:val="0"/>
          <w:divBdr>
            <w:top w:val="none" w:sz="0" w:space="0" w:color="auto"/>
            <w:left w:val="none" w:sz="0" w:space="0" w:color="auto"/>
            <w:bottom w:val="none" w:sz="0" w:space="0" w:color="auto"/>
            <w:right w:val="none" w:sz="0" w:space="0" w:color="auto"/>
          </w:divBdr>
        </w:div>
        <w:div w:id="150487658">
          <w:marLeft w:val="480"/>
          <w:marRight w:val="0"/>
          <w:marTop w:val="0"/>
          <w:marBottom w:val="0"/>
          <w:divBdr>
            <w:top w:val="none" w:sz="0" w:space="0" w:color="auto"/>
            <w:left w:val="none" w:sz="0" w:space="0" w:color="auto"/>
            <w:bottom w:val="none" w:sz="0" w:space="0" w:color="auto"/>
            <w:right w:val="none" w:sz="0" w:space="0" w:color="auto"/>
          </w:divBdr>
        </w:div>
        <w:div w:id="154493038">
          <w:marLeft w:val="480"/>
          <w:marRight w:val="0"/>
          <w:marTop w:val="0"/>
          <w:marBottom w:val="0"/>
          <w:divBdr>
            <w:top w:val="none" w:sz="0" w:space="0" w:color="auto"/>
            <w:left w:val="none" w:sz="0" w:space="0" w:color="auto"/>
            <w:bottom w:val="none" w:sz="0" w:space="0" w:color="auto"/>
            <w:right w:val="none" w:sz="0" w:space="0" w:color="auto"/>
          </w:divBdr>
        </w:div>
        <w:div w:id="163934122">
          <w:marLeft w:val="480"/>
          <w:marRight w:val="0"/>
          <w:marTop w:val="0"/>
          <w:marBottom w:val="0"/>
          <w:divBdr>
            <w:top w:val="none" w:sz="0" w:space="0" w:color="auto"/>
            <w:left w:val="none" w:sz="0" w:space="0" w:color="auto"/>
            <w:bottom w:val="none" w:sz="0" w:space="0" w:color="auto"/>
            <w:right w:val="none" w:sz="0" w:space="0" w:color="auto"/>
          </w:divBdr>
        </w:div>
        <w:div w:id="232089081">
          <w:marLeft w:val="480"/>
          <w:marRight w:val="0"/>
          <w:marTop w:val="0"/>
          <w:marBottom w:val="0"/>
          <w:divBdr>
            <w:top w:val="none" w:sz="0" w:space="0" w:color="auto"/>
            <w:left w:val="none" w:sz="0" w:space="0" w:color="auto"/>
            <w:bottom w:val="none" w:sz="0" w:space="0" w:color="auto"/>
            <w:right w:val="none" w:sz="0" w:space="0" w:color="auto"/>
          </w:divBdr>
        </w:div>
        <w:div w:id="351884279">
          <w:marLeft w:val="480"/>
          <w:marRight w:val="0"/>
          <w:marTop w:val="0"/>
          <w:marBottom w:val="0"/>
          <w:divBdr>
            <w:top w:val="none" w:sz="0" w:space="0" w:color="auto"/>
            <w:left w:val="none" w:sz="0" w:space="0" w:color="auto"/>
            <w:bottom w:val="none" w:sz="0" w:space="0" w:color="auto"/>
            <w:right w:val="none" w:sz="0" w:space="0" w:color="auto"/>
          </w:divBdr>
        </w:div>
        <w:div w:id="359356094">
          <w:marLeft w:val="480"/>
          <w:marRight w:val="0"/>
          <w:marTop w:val="0"/>
          <w:marBottom w:val="0"/>
          <w:divBdr>
            <w:top w:val="none" w:sz="0" w:space="0" w:color="auto"/>
            <w:left w:val="none" w:sz="0" w:space="0" w:color="auto"/>
            <w:bottom w:val="none" w:sz="0" w:space="0" w:color="auto"/>
            <w:right w:val="none" w:sz="0" w:space="0" w:color="auto"/>
          </w:divBdr>
        </w:div>
        <w:div w:id="365638361">
          <w:marLeft w:val="480"/>
          <w:marRight w:val="0"/>
          <w:marTop w:val="0"/>
          <w:marBottom w:val="0"/>
          <w:divBdr>
            <w:top w:val="none" w:sz="0" w:space="0" w:color="auto"/>
            <w:left w:val="none" w:sz="0" w:space="0" w:color="auto"/>
            <w:bottom w:val="none" w:sz="0" w:space="0" w:color="auto"/>
            <w:right w:val="none" w:sz="0" w:space="0" w:color="auto"/>
          </w:divBdr>
        </w:div>
        <w:div w:id="520242076">
          <w:marLeft w:val="480"/>
          <w:marRight w:val="0"/>
          <w:marTop w:val="0"/>
          <w:marBottom w:val="0"/>
          <w:divBdr>
            <w:top w:val="none" w:sz="0" w:space="0" w:color="auto"/>
            <w:left w:val="none" w:sz="0" w:space="0" w:color="auto"/>
            <w:bottom w:val="none" w:sz="0" w:space="0" w:color="auto"/>
            <w:right w:val="none" w:sz="0" w:space="0" w:color="auto"/>
          </w:divBdr>
        </w:div>
        <w:div w:id="594480517">
          <w:marLeft w:val="480"/>
          <w:marRight w:val="0"/>
          <w:marTop w:val="0"/>
          <w:marBottom w:val="0"/>
          <w:divBdr>
            <w:top w:val="none" w:sz="0" w:space="0" w:color="auto"/>
            <w:left w:val="none" w:sz="0" w:space="0" w:color="auto"/>
            <w:bottom w:val="none" w:sz="0" w:space="0" w:color="auto"/>
            <w:right w:val="none" w:sz="0" w:space="0" w:color="auto"/>
          </w:divBdr>
        </w:div>
        <w:div w:id="625963817">
          <w:marLeft w:val="480"/>
          <w:marRight w:val="0"/>
          <w:marTop w:val="0"/>
          <w:marBottom w:val="0"/>
          <w:divBdr>
            <w:top w:val="none" w:sz="0" w:space="0" w:color="auto"/>
            <w:left w:val="none" w:sz="0" w:space="0" w:color="auto"/>
            <w:bottom w:val="none" w:sz="0" w:space="0" w:color="auto"/>
            <w:right w:val="none" w:sz="0" w:space="0" w:color="auto"/>
          </w:divBdr>
        </w:div>
        <w:div w:id="634528728">
          <w:marLeft w:val="480"/>
          <w:marRight w:val="0"/>
          <w:marTop w:val="0"/>
          <w:marBottom w:val="0"/>
          <w:divBdr>
            <w:top w:val="none" w:sz="0" w:space="0" w:color="auto"/>
            <w:left w:val="none" w:sz="0" w:space="0" w:color="auto"/>
            <w:bottom w:val="none" w:sz="0" w:space="0" w:color="auto"/>
            <w:right w:val="none" w:sz="0" w:space="0" w:color="auto"/>
          </w:divBdr>
        </w:div>
        <w:div w:id="744105554">
          <w:marLeft w:val="480"/>
          <w:marRight w:val="0"/>
          <w:marTop w:val="0"/>
          <w:marBottom w:val="0"/>
          <w:divBdr>
            <w:top w:val="none" w:sz="0" w:space="0" w:color="auto"/>
            <w:left w:val="none" w:sz="0" w:space="0" w:color="auto"/>
            <w:bottom w:val="none" w:sz="0" w:space="0" w:color="auto"/>
            <w:right w:val="none" w:sz="0" w:space="0" w:color="auto"/>
          </w:divBdr>
        </w:div>
        <w:div w:id="749471573">
          <w:marLeft w:val="480"/>
          <w:marRight w:val="0"/>
          <w:marTop w:val="0"/>
          <w:marBottom w:val="0"/>
          <w:divBdr>
            <w:top w:val="none" w:sz="0" w:space="0" w:color="auto"/>
            <w:left w:val="none" w:sz="0" w:space="0" w:color="auto"/>
            <w:bottom w:val="none" w:sz="0" w:space="0" w:color="auto"/>
            <w:right w:val="none" w:sz="0" w:space="0" w:color="auto"/>
          </w:divBdr>
        </w:div>
        <w:div w:id="899092069">
          <w:marLeft w:val="480"/>
          <w:marRight w:val="0"/>
          <w:marTop w:val="0"/>
          <w:marBottom w:val="0"/>
          <w:divBdr>
            <w:top w:val="none" w:sz="0" w:space="0" w:color="auto"/>
            <w:left w:val="none" w:sz="0" w:space="0" w:color="auto"/>
            <w:bottom w:val="none" w:sz="0" w:space="0" w:color="auto"/>
            <w:right w:val="none" w:sz="0" w:space="0" w:color="auto"/>
          </w:divBdr>
        </w:div>
        <w:div w:id="904725835">
          <w:marLeft w:val="480"/>
          <w:marRight w:val="0"/>
          <w:marTop w:val="0"/>
          <w:marBottom w:val="0"/>
          <w:divBdr>
            <w:top w:val="none" w:sz="0" w:space="0" w:color="auto"/>
            <w:left w:val="none" w:sz="0" w:space="0" w:color="auto"/>
            <w:bottom w:val="none" w:sz="0" w:space="0" w:color="auto"/>
            <w:right w:val="none" w:sz="0" w:space="0" w:color="auto"/>
          </w:divBdr>
        </w:div>
        <w:div w:id="1018041374">
          <w:marLeft w:val="480"/>
          <w:marRight w:val="0"/>
          <w:marTop w:val="0"/>
          <w:marBottom w:val="0"/>
          <w:divBdr>
            <w:top w:val="none" w:sz="0" w:space="0" w:color="auto"/>
            <w:left w:val="none" w:sz="0" w:space="0" w:color="auto"/>
            <w:bottom w:val="none" w:sz="0" w:space="0" w:color="auto"/>
            <w:right w:val="none" w:sz="0" w:space="0" w:color="auto"/>
          </w:divBdr>
        </w:div>
        <w:div w:id="1114406239">
          <w:marLeft w:val="480"/>
          <w:marRight w:val="0"/>
          <w:marTop w:val="0"/>
          <w:marBottom w:val="0"/>
          <w:divBdr>
            <w:top w:val="none" w:sz="0" w:space="0" w:color="auto"/>
            <w:left w:val="none" w:sz="0" w:space="0" w:color="auto"/>
            <w:bottom w:val="none" w:sz="0" w:space="0" w:color="auto"/>
            <w:right w:val="none" w:sz="0" w:space="0" w:color="auto"/>
          </w:divBdr>
        </w:div>
        <w:div w:id="1121680114">
          <w:marLeft w:val="480"/>
          <w:marRight w:val="0"/>
          <w:marTop w:val="0"/>
          <w:marBottom w:val="0"/>
          <w:divBdr>
            <w:top w:val="none" w:sz="0" w:space="0" w:color="auto"/>
            <w:left w:val="none" w:sz="0" w:space="0" w:color="auto"/>
            <w:bottom w:val="none" w:sz="0" w:space="0" w:color="auto"/>
            <w:right w:val="none" w:sz="0" w:space="0" w:color="auto"/>
          </w:divBdr>
        </w:div>
        <w:div w:id="1175724469">
          <w:marLeft w:val="480"/>
          <w:marRight w:val="0"/>
          <w:marTop w:val="0"/>
          <w:marBottom w:val="0"/>
          <w:divBdr>
            <w:top w:val="none" w:sz="0" w:space="0" w:color="auto"/>
            <w:left w:val="none" w:sz="0" w:space="0" w:color="auto"/>
            <w:bottom w:val="none" w:sz="0" w:space="0" w:color="auto"/>
            <w:right w:val="none" w:sz="0" w:space="0" w:color="auto"/>
          </w:divBdr>
        </w:div>
        <w:div w:id="1200124633">
          <w:marLeft w:val="480"/>
          <w:marRight w:val="0"/>
          <w:marTop w:val="0"/>
          <w:marBottom w:val="0"/>
          <w:divBdr>
            <w:top w:val="none" w:sz="0" w:space="0" w:color="auto"/>
            <w:left w:val="none" w:sz="0" w:space="0" w:color="auto"/>
            <w:bottom w:val="none" w:sz="0" w:space="0" w:color="auto"/>
            <w:right w:val="none" w:sz="0" w:space="0" w:color="auto"/>
          </w:divBdr>
        </w:div>
        <w:div w:id="1203327335">
          <w:marLeft w:val="480"/>
          <w:marRight w:val="0"/>
          <w:marTop w:val="0"/>
          <w:marBottom w:val="0"/>
          <w:divBdr>
            <w:top w:val="none" w:sz="0" w:space="0" w:color="auto"/>
            <w:left w:val="none" w:sz="0" w:space="0" w:color="auto"/>
            <w:bottom w:val="none" w:sz="0" w:space="0" w:color="auto"/>
            <w:right w:val="none" w:sz="0" w:space="0" w:color="auto"/>
          </w:divBdr>
        </w:div>
        <w:div w:id="1276059489">
          <w:marLeft w:val="480"/>
          <w:marRight w:val="0"/>
          <w:marTop w:val="0"/>
          <w:marBottom w:val="0"/>
          <w:divBdr>
            <w:top w:val="none" w:sz="0" w:space="0" w:color="auto"/>
            <w:left w:val="none" w:sz="0" w:space="0" w:color="auto"/>
            <w:bottom w:val="none" w:sz="0" w:space="0" w:color="auto"/>
            <w:right w:val="none" w:sz="0" w:space="0" w:color="auto"/>
          </w:divBdr>
        </w:div>
        <w:div w:id="1320380356">
          <w:marLeft w:val="480"/>
          <w:marRight w:val="0"/>
          <w:marTop w:val="0"/>
          <w:marBottom w:val="0"/>
          <w:divBdr>
            <w:top w:val="none" w:sz="0" w:space="0" w:color="auto"/>
            <w:left w:val="none" w:sz="0" w:space="0" w:color="auto"/>
            <w:bottom w:val="none" w:sz="0" w:space="0" w:color="auto"/>
            <w:right w:val="none" w:sz="0" w:space="0" w:color="auto"/>
          </w:divBdr>
        </w:div>
        <w:div w:id="1376737323">
          <w:marLeft w:val="480"/>
          <w:marRight w:val="0"/>
          <w:marTop w:val="0"/>
          <w:marBottom w:val="0"/>
          <w:divBdr>
            <w:top w:val="none" w:sz="0" w:space="0" w:color="auto"/>
            <w:left w:val="none" w:sz="0" w:space="0" w:color="auto"/>
            <w:bottom w:val="none" w:sz="0" w:space="0" w:color="auto"/>
            <w:right w:val="none" w:sz="0" w:space="0" w:color="auto"/>
          </w:divBdr>
        </w:div>
        <w:div w:id="1393043600">
          <w:marLeft w:val="480"/>
          <w:marRight w:val="0"/>
          <w:marTop w:val="0"/>
          <w:marBottom w:val="0"/>
          <w:divBdr>
            <w:top w:val="none" w:sz="0" w:space="0" w:color="auto"/>
            <w:left w:val="none" w:sz="0" w:space="0" w:color="auto"/>
            <w:bottom w:val="none" w:sz="0" w:space="0" w:color="auto"/>
            <w:right w:val="none" w:sz="0" w:space="0" w:color="auto"/>
          </w:divBdr>
        </w:div>
        <w:div w:id="1547984720">
          <w:marLeft w:val="480"/>
          <w:marRight w:val="0"/>
          <w:marTop w:val="0"/>
          <w:marBottom w:val="0"/>
          <w:divBdr>
            <w:top w:val="none" w:sz="0" w:space="0" w:color="auto"/>
            <w:left w:val="none" w:sz="0" w:space="0" w:color="auto"/>
            <w:bottom w:val="none" w:sz="0" w:space="0" w:color="auto"/>
            <w:right w:val="none" w:sz="0" w:space="0" w:color="auto"/>
          </w:divBdr>
        </w:div>
        <w:div w:id="1571233492">
          <w:marLeft w:val="480"/>
          <w:marRight w:val="0"/>
          <w:marTop w:val="0"/>
          <w:marBottom w:val="0"/>
          <w:divBdr>
            <w:top w:val="none" w:sz="0" w:space="0" w:color="auto"/>
            <w:left w:val="none" w:sz="0" w:space="0" w:color="auto"/>
            <w:bottom w:val="none" w:sz="0" w:space="0" w:color="auto"/>
            <w:right w:val="none" w:sz="0" w:space="0" w:color="auto"/>
          </w:divBdr>
        </w:div>
        <w:div w:id="1581014647">
          <w:marLeft w:val="480"/>
          <w:marRight w:val="0"/>
          <w:marTop w:val="0"/>
          <w:marBottom w:val="0"/>
          <w:divBdr>
            <w:top w:val="none" w:sz="0" w:space="0" w:color="auto"/>
            <w:left w:val="none" w:sz="0" w:space="0" w:color="auto"/>
            <w:bottom w:val="none" w:sz="0" w:space="0" w:color="auto"/>
            <w:right w:val="none" w:sz="0" w:space="0" w:color="auto"/>
          </w:divBdr>
        </w:div>
        <w:div w:id="1834027373">
          <w:marLeft w:val="480"/>
          <w:marRight w:val="0"/>
          <w:marTop w:val="0"/>
          <w:marBottom w:val="0"/>
          <w:divBdr>
            <w:top w:val="none" w:sz="0" w:space="0" w:color="auto"/>
            <w:left w:val="none" w:sz="0" w:space="0" w:color="auto"/>
            <w:bottom w:val="none" w:sz="0" w:space="0" w:color="auto"/>
            <w:right w:val="none" w:sz="0" w:space="0" w:color="auto"/>
          </w:divBdr>
        </w:div>
        <w:div w:id="1875649583">
          <w:marLeft w:val="480"/>
          <w:marRight w:val="0"/>
          <w:marTop w:val="0"/>
          <w:marBottom w:val="0"/>
          <w:divBdr>
            <w:top w:val="none" w:sz="0" w:space="0" w:color="auto"/>
            <w:left w:val="none" w:sz="0" w:space="0" w:color="auto"/>
            <w:bottom w:val="none" w:sz="0" w:space="0" w:color="auto"/>
            <w:right w:val="none" w:sz="0" w:space="0" w:color="auto"/>
          </w:divBdr>
        </w:div>
        <w:div w:id="1927151779">
          <w:marLeft w:val="480"/>
          <w:marRight w:val="0"/>
          <w:marTop w:val="0"/>
          <w:marBottom w:val="0"/>
          <w:divBdr>
            <w:top w:val="none" w:sz="0" w:space="0" w:color="auto"/>
            <w:left w:val="none" w:sz="0" w:space="0" w:color="auto"/>
            <w:bottom w:val="none" w:sz="0" w:space="0" w:color="auto"/>
            <w:right w:val="none" w:sz="0" w:space="0" w:color="auto"/>
          </w:divBdr>
        </w:div>
        <w:div w:id="2045129048">
          <w:marLeft w:val="480"/>
          <w:marRight w:val="0"/>
          <w:marTop w:val="0"/>
          <w:marBottom w:val="0"/>
          <w:divBdr>
            <w:top w:val="none" w:sz="0" w:space="0" w:color="auto"/>
            <w:left w:val="none" w:sz="0" w:space="0" w:color="auto"/>
            <w:bottom w:val="none" w:sz="0" w:space="0" w:color="auto"/>
            <w:right w:val="none" w:sz="0" w:space="0" w:color="auto"/>
          </w:divBdr>
        </w:div>
      </w:divsChild>
    </w:div>
    <w:div w:id="261301204">
      <w:bodyDiv w:val="1"/>
      <w:marLeft w:val="0"/>
      <w:marRight w:val="0"/>
      <w:marTop w:val="0"/>
      <w:marBottom w:val="0"/>
      <w:divBdr>
        <w:top w:val="none" w:sz="0" w:space="0" w:color="auto"/>
        <w:left w:val="none" w:sz="0" w:space="0" w:color="auto"/>
        <w:bottom w:val="none" w:sz="0" w:space="0" w:color="auto"/>
        <w:right w:val="none" w:sz="0" w:space="0" w:color="auto"/>
      </w:divBdr>
    </w:div>
    <w:div w:id="261762302">
      <w:bodyDiv w:val="1"/>
      <w:marLeft w:val="0"/>
      <w:marRight w:val="0"/>
      <w:marTop w:val="0"/>
      <w:marBottom w:val="0"/>
      <w:divBdr>
        <w:top w:val="none" w:sz="0" w:space="0" w:color="auto"/>
        <w:left w:val="none" w:sz="0" w:space="0" w:color="auto"/>
        <w:bottom w:val="none" w:sz="0" w:space="0" w:color="auto"/>
        <w:right w:val="none" w:sz="0" w:space="0" w:color="auto"/>
      </w:divBdr>
    </w:div>
    <w:div w:id="262491840">
      <w:bodyDiv w:val="1"/>
      <w:marLeft w:val="0"/>
      <w:marRight w:val="0"/>
      <w:marTop w:val="0"/>
      <w:marBottom w:val="0"/>
      <w:divBdr>
        <w:top w:val="none" w:sz="0" w:space="0" w:color="auto"/>
        <w:left w:val="none" w:sz="0" w:space="0" w:color="auto"/>
        <w:bottom w:val="none" w:sz="0" w:space="0" w:color="auto"/>
        <w:right w:val="none" w:sz="0" w:space="0" w:color="auto"/>
      </w:divBdr>
    </w:div>
    <w:div w:id="262494361">
      <w:bodyDiv w:val="1"/>
      <w:marLeft w:val="0"/>
      <w:marRight w:val="0"/>
      <w:marTop w:val="0"/>
      <w:marBottom w:val="0"/>
      <w:divBdr>
        <w:top w:val="none" w:sz="0" w:space="0" w:color="auto"/>
        <w:left w:val="none" w:sz="0" w:space="0" w:color="auto"/>
        <w:bottom w:val="none" w:sz="0" w:space="0" w:color="auto"/>
        <w:right w:val="none" w:sz="0" w:space="0" w:color="auto"/>
      </w:divBdr>
    </w:div>
    <w:div w:id="262539943">
      <w:bodyDiv w:val="1"/>
      <w:marLeft w:val="0"/>
      <w:marRight w:val="0"/>
      <w:marTop w:val="0"/>
      <w:marBottom w:val="0"/>
      <w:divBdr>
        <w:top w:val="none" w:sz="0" w:space="0" w:color="auto"/>
        <w:left w:val="none" w:sz="0" w:space="0" w:color="auto"/>
        <w:bottom w:val="none" w:sz="0" w:space="0" w:color="auto"/>
        <w:right w:val="none" w:sz="0" w:space="0" w:color="auto"/>
      </w:divBdr>
    </w:div>
    <w:div w:id="263148898">
      <w:bodyDiv w:val="1"/>
      <w:marLeft w:val="0"/>
      <w:marRight w:val="0"/>
      <w:marTop w:val="0"/>
      <w:marBottom w:val="0"/>
      <w:divBdr>
        <w:top w:val="none" w:sz="0" w:space="0" w:color="auto"/>
        <w:left w:val="none" w:sz="0" w:space="0" w:color="auto"/>
        <w:bottom w:val="none" w:sz="0" w:space="0" w:color="auto"/>
        <w:right w:val="none" w:sz="0" w:space="0" w:color="auto"/>
      </w:divBdr>
    </w:div>
    <w:div w:id="264001306">
      <w:bodyDiv w:val="1"/>
      <w:marLeft w:val="0"/>
      <w:marRight w:val="0"/>
      <w:marTop w:val="0"/>
      <w:marBottom w:val="0"/>
      <w:divBdr>
        <w:top w:val="none" w:sz="0" w:space="0" w:color="auto"/>
        <w:left w:val="none" w:sz="0" w:space="0" w:color="auto"/>
        <w:bottom w:val="none" w:sz="0" w:space="0" w:color="auto"/>
        <w:right w:val="none" w:sz="0" w:space="0" w:color="auto"/>
      </w:divBdr>
    </w:div>
    <w:div w:id="264652216">
      <w:bodyDiv w:val="1"/>
      <w:marLeft w:val="0"/>
      <w:marRight w:val="0"/>
      <w:marTop w:val="0"/>
      <w:marBottom w:val="0"/>
      <w:divBdr>
        <w:top w:val="none" w:sz="0" w:space="0" w:color="auto"/>
        <w:left w:val="none" w:sz="0" w:space="0" w:color="auto"/>
        <w:bottom w:val="none" w:sz="0" w:space="0" w:color="auto"/>
        <w:right w:val="none" w:sz="0" w:space="0" w:color="auto"/>
      </w:divBdr>
    </w:div>
    <w:div w:id="265042673">
      <w:bodyDiv w:val="1"/>
      <w:marLeft w:val="0"/>
      <w:marRight w:val="0"/>
      <w:marTop w:val="0"/>
      <w:marBottom w:val="0"/>
      <w:divBdr>
        <w:top w:val="none" w:sz="0" w:space="0" w:color="auto"/>
        <w:left w:val="none" w:sz="0" w:space="0" w:color="auto"/>
        <w:bottom w:val="none" w:sz="0" w:space="0" w:color="auto"/>
        <w:right w:val="none" w:sz="0" w:space="0" w:color="auto"/>
      </w:divBdr>
    </w:div>
    <w:div w:id="265115920">
      <w:bodyDiv w:val="1"/>
      <w:marLeft w:val="0"/>
      <w:marRight w:val="0"/>
      <w:marTop w:val="0"/>
      <w:marBottom w:val="0"/>
      <w:divBdr>
        <w:top w:val="none" w:sz="0" w:space="0" w:color="auto"/>
        <w:left w:val="none" w:sz="0" w:space="0" w:color="auto"/>
        <w:bottom w:val="none" w:sz="0" w:space="0" w:color="auto"/>
        <w:right w:val="none" w:sz="0" w:space="0" w:color="auto"/>
      </w:divBdr>
      <w:divsChild>
        <w:div w:id="15740668">
          <w:marLeft w:val="480"/>
          <w:marRight w:val="0"/>
          <w:marTop w:val="0"/>
          <w:marBottom w:val="0"/>
          <w:divBdr>
            <w:top w:val="none" w:sz="0" w:space="0" w:color="auto"/>
            <w:left w:val="none" w:sz="0" w:space="0" w:color="auto"/>
            <w:bottom w:val="none" w:sz="0" w:space="0" w:color="auto"/>
            <w:right w:val="none" w:sz="0" w:space="0" w:color="auto"/>
          </w:divBdr>
        </w:div>
        <w:div w:id="413093972">
          <w:marLeft w:val="480"/>
          <w:marRight w:val="0"/>
          <w:marTop w:val="0"/>
          <w:marBottom w:val="0"/>
          <w:divBdr>
            <w:top w:val="none" w:sz="0" w:space="0" w:color="auto"/>
            <w:left w:val="none" w:sz="0" w:space="0" w:color="auto"/>
            <w:bottom w:val="none" w:sz="0" w:space="0" w:color="auto"/>
            <w:right w:val="none" w:sz="0" w:space="0" w:color="auto"/>
          </w:divBdr>
        </w:div>
        <w:div w:id="746001181">
          <w:marLeft w:val="480"/>
          <w:marRight w:val="0"/>
          <w:marTop w:val="0"/>
          <w:marBottom w:val="0"/>
          <w:divBdr>
            <w:top w:val="none" w:sz="0" w:space="0" w:color="auto"/>
            <w:left w:val="none" w:sz="0" w:space="0" w:color="auto"/>
            <w:bottom w:val="none" w:sz="0" w:space="0" w:color="auto"/>
            <w:right w:val="none" w:sz="0" w:space="0" w:color="auto"/>
          </w:divBdr>
        </w:div>
        <w:div w:id="1029068482">
          <w:marLeft w:val="480"/>
          <w:marRight w:val="0"/>
          <w:marTop w:val="0"/>
          <w:marBottom w:val="0"/>
          <w:divBdr>
            <w:top w:val="none" w:sz="0" w:space="0" w:color="auto"/>
            <w:left w:val="none" w:sz="0" w:space="0" w:color="auto"/>
            <w:bottom w:val="none" w:sz="0" w:space="0" w:color="auto"/>
            <w:right w:val="none" w:sz="0" w:space="0" w:color="auto"/>
          </w:divBdr>
        </w:div>
        <w:div w:id="1133521328">
          <w:marLeft w:val="480"/>
          <w:marRight w:val="0"/>
          <w:marTop w:val="0"/>
          <w:marBottom w:val="0"/>
          <w:divBdr>
            <w:top w:val="none" w:sz="0" w:space="0" w:color="auto"/>
            <w:left w:val="none" w:sz="0" w:space="0" w:color="auto"/>
            <w:bottom w:val="none" w:sz="0" w:space="0" w:color="auto"/>
            <w:right w:val="none" w:sz="0" w:space="0" w:color="auto"/>
          </w:divBdr>
        </w:div>
        <w:div w:id="1288585756">
          <w:marLeft w:val="480"/>
          <w:marRight w:val="0"/>
          <w:marTop w:val="0"/>
          <w:marBottom w:val="0"/>
          <w:divBdr>
            <w:top w:val="none" w:sz="0" w:space="0" w:color="auto"/>
            <w:left w:val="none" w:sz="0" w:space="0" w:color="auto"/>
            <w:bottom w:val="none" w:sz="0" w:space="0" w:color="auto"/>
            <w:right w:val="none" w:sz="0" w:space="0" w:color="auto"/>
          </w:divBdr>
        </w:div>
        <w:div w:id="1312638103">
          <w:marLeft w:val="480"/>
          <w:marRight w:val="0"/>
          <w:marTop w:val="0"/>
          <w:marBottom w:val="0"/>
          <w:divBdr>
            <w:top w:val="none" w:sz="0" w:space="0" w:color="auto"/>
            <w:left w:val="none" w:sz="0" w:space="0" w:color="auto"/>
            <w:bottom w:val="none" w:sz="0" w:space="0" w:color="auto"/>
            <w:right w:val="none" w:sz="0" w:space="0" w:color="auto"/>
          </w:divBdr>
        </w:div>
        <w:div w:id="1418480240">
          <w:marLeft w:val="480"/>
          <w:marRight w:val="0"/>
          <w:marTop w:val="0"/>
          <w:marBottom w:val="0"/>
          <w:divBdr>
            <w:top w:val="none" w:sz="0" w:space="0" w:color="auto"/>
            <w:left w:val="none" w:sz="0" w:space="0" w:color="auto"/>
            <w:bottom w:val="none" w:sz="0" w:space="0" w:color="auto"/>
            <w:right w:val="none" w:sz="0" w:space="0" w:color="auto"/>
          </w:divBdr>
        </w:div>
        <w:div w:id="1486363354">
          <w:marLeft w:val="480"/>
          <w:marRight w:val="0"/>
          <w:marTop w:val="0"/>
          <w:marBottom w:val="0"/>
          <w:divBdr>
            <w:top w:val="none" w:sz="0" w:space="0" w:color="auto"/>
            <w:left w:val="none" w:sz="0" w:space="0" w:color="auto"/>
            <w:bottom w:val="none" w:sz="0" w:space="0" w:color="auto"/>
            <w:right w:val="none" w:sz="0" w:space="0" w:color="auto"/>
          </w:divBdr>
        </w:div>
        <w:div w:id="1489515809">
          <w:marLeft w:val="480"/>
          <w:marRight w:val="0"/>
          <w:marTop w:val="0"/>
          <w:marBottom w:val="0"/>
          <w:divBdr>
            <w:top w:val="none" w:sz="0" w:space="0" w:color="auto"/>
            <w:left w:val="none" w:sz="0" w:space="0" w:color="auto"/>
            <w:bottom w:val="none" w:sz="0" w:space="0" w:color="auto"/>
            <w:right w:val="none" w:sz="0" w:space="0" w:color="auto"/>
          </w:divBdr>
        </w:div>
        <w:div w:id="1789272599">
          <w:marLeft w:val="480"/>
          <w:marRight w:val="0"/>
          <w:marTop w:val="0"/>
          <w:marBottom w:val="0"/>
          <w:divBdr>
            <w:top w:val="none" w:sz="0" w:space="0" w:color="auto"/>
            <w:left w:val="none" w:sz="0" w:space="0" w:color="auto"/>
            <w:bottom w:val="none" w:sz="0" w:space="0" w:color="auto"/>
            <w:right w:val="none" w:sz="0" w:space="0" w:color="auto"/>
          </w:divBdr>
        </w:div>
        <w:div w:id="2072729113">
          <w:marLeft w:val="480"/>
          <w:marRight w:val="0"/>
          <w:marTop w:val="0"/>
          <w:marBottom w:val="0"/>
          <w:divBdr>
            <w:top w:val="none" w:sz="0" w:space="0" w:color="auto"/>
            <w:left w:val="none" w:sz="0" w:space="0" w:color="auto"/>
            <w:bottom w:val="none" w:sz="0" w:space="0" w:color="auto"/>
            <w:right w:val="none" w:sz="0" w:space="0" w:color="auto"/>
          </w:divBdr>
        </w:div>
      </w:divsChild>
    </w:div>
    <w:div w:id="265231579">
      <w:bodyDiv w:val="1"/>
      <w:marLeft w:val="0"/>
      <w:marRight w:val="0"/>
      <w:marTop w:val="0"/>
      <w:marBottom w:val="0"/>
      <w:divBdr>
        <w:top w:val="none" w:sz="0" w:space="0" w:color="auto"/>
        <w:left w:val="none" w:sz="0" w:space="0" w:color="auto"/>
        <w:bottom w:val="none" w:sz="0" w:space="0" w:color="auto"/>
        <w:right w:val="none" w:sz="0" w:space="0" w:color="auto"/>
      </w:divBdr>
    </w:div>
    <w:div w:id="265356097">
      <w:bodyDiv w:val="1"/>
      <w:marLeft w:val="0"/>
      <w:marRight w:val="0"/>
      <w:marTop w:val="0"/>
      <w:marBottom w:val="0"/>
      <w:divBdr>
        <w:top w:val="none" w:sz="0" w:space="0" w:color="auto"/>
        <w:left w:val="none" w:sz="0" w:space="0" w:color="auto"/>
        <w:bottom w:val="none" w:sz="0" w:space="0" w:color="auto"/>
        <w:right w:val="none" w:sz="0" w:space="0" w:color="auto"/>
      </w:divBdr>
    </w:div>
    <w:div w:id="265385545">
      <w:bodyDiv w:val="1"/>
      <w:marLeft w:val="0"/>
      <w:marRight w:val="0"/>
      <w:marTop w:val="0"/>
      <w:marBottom w:val="0"/>
      <w:divBdr>
        <w:top w:val="none" w:sz="0" w:space="0" w:color="auto"/>
        <w:left w:val="none" w:sz="0" w:space="0" w:color="auto"/>
        <w:bottom w:val="none" w:sz="0" w:space="0" w:color="auto"/>
        <w:right w:val="none" w:sz="0" w:space="0" w:color="auto"/>
      </w:divBdr>
    </w:div>
    <w:div w:id="265583425">
      <w:bodyDiv w:val="1"/>
      <w:marLeft w:val="0"/>
      <w:marRight w:val="0"/>
      <w:marTop w:val="0"/>
      <w:marBottom w:val="0"/>
      <w:divBdr>
        <w:top w:val="none" w:sz="0" w:space="0" w:color="auto"/>
        <w:left w:val="none" w:sz="0" w:space="0" w:color="auto"/>
        <w:bottom w:val="none" w:sz="0" w:space="0" w:color="auto"/>
        <w:right w:val="none" w:sz="0" w:space="0" w:color="auto"/>
      </w:divBdr>
    </w:div>
    <w:div w:id="265624480">
      <w:bodyDiv w:val="1"/>
      <w:marLeft w:val="0"/>
      <w:marRight w:val="0"/>
      <w:marTop w:val="0"/>
      <w:marBottom w:val="0"/>
      <w:divBdr>
        <w:top w:val="none" w:sz="0" w:space="0" w:color="auto"/>
        <w:left w:val="none" w:sz="0" w:space="0" w:color="auto"/>
        <w:bottom w:val="none" w:sz="0" w:space="0" w:color="auto"/>
        <w:right w:val="none" w:sz="0" w:space="0" w:color="auto"/>
      </w:divBdr>
    </w:div>
    <w:div w:id="266350408">
      <w:bodyDiv w:val="1"/>
      <w:marLeft w:val="0"/>
      <w:marRight w:val="0"/>
      <w:marTop w:val="0"/>
      <w:marBottom w:val="0"/>
      <w:divBdr>
        <w:top w:val="none" w:sz="0" w:space="0" w:color="auto"/>
        <w:left w:val="none" w:sz="0" w:space="0" w:color="auto"/>
        <w:bottom w:val="none" w:sz="0" w:space="0" w:color="auto"/>
        <w:right w:val="none" w:sz="0" w:space="0" w:color="auto"/>
      </w:divBdr>
    </w:div>
    <w:div w:id="266472711">
      <w:bodyDiv w:val="1"/>
      <w:marLeft w:val="0"/>
      <w:marRight w:val="0"/>
      <w:marTop w:val="0"/>
      <w:marBottom w:val="0"/>
      <w:divBdr>
        <w:top w:val="none" w:sz="0" w:space="0" w:color="auto"/>
        <w:left w:val="none" w:sz="0" w:space="0" w:color="auto"/>
        <w:bottom w:val="none" w:sz="0" w:space="0" w:color="auto"/>
        <w:right w:val="none" w:sz="0" w:space="0" w:color="auto"/>
      </w:divBdr>
    </w:div>
    <w:div w:id="267280073">
      <w:bodyDiv w:val="1"/>
      <w:marLeft w:val="0"/>
      <w:marRight w:val="0"/>
      <w:marTop w:val="0"/>
      <w:marBottom w:val="0"/>
      <w:divBdr>
        <w:top w:val="none" w:sz="0" w:space="0" w:color="auto"/>
        <w:left w:val="none" w:sz="0" w:space="0" w:color="auto"/>
        <w:bottom w:val="none" w:sz="0" w:space="0" w:color="auto"/>
        <w:right w:val="none" w:sz="0" w:space="0" w:color="auto"/>
      </w:divBdr>
    </w:div>
    <w:div w:id="267811275">
      <w:bodyDiv w:val="1"/>
      <w:marLeft w:val="0"/>
      <w:marRight w:val="0"/>
      <w:marTop w:val="0"/>
      <w:marBottom w:val="0"/>
      <w:divBdr>
        <w:top w:val="none" w:sz="0" w:space="0" w:color="auto"/>
        <w:left w:val="none" w:sz="0" w:space="0" w:color="auto"/>
        <w:bottom w:val="none" w:sz="0" w:space="0" w:color="auto"/>
        <w:right w:val="none" w:sz="0" w:space="0" w:color="auto"/>
      </w:divBdr>
    </w:div>
    <w:div w:id="268201715">
      <w:bodyDiv w:val="1"/>
      <w:marLeft w:val="0"/>
      <w:marRight w:val="0"/>
      <w:marTop w:val="0"/>
      <w:marBottom w:val="0"/>
      <w:divBdr>
        <w:top w:val="none" w:sz="0" w:space="0" w:color="auto"/>
        <w:left w:val="none" w:sz="0" w:space="0" w:color="auto"/>
        <w:bottom w:val="none" w:sz="0" w:space="0" w:color="auto"/>
        <w:right w:val="none" w:sz="0" w:space="0" w:color="auto"/>
      </w:divBdr>
    </w:div>
    <w:div w:id="268204524">
      <w:bodyDiv w:val="1"/>
      <w:marLeft w:val="0"/>
      <w:marRight w:val="0"/>
      <w:marTop w:val="0"/>
      <w:marBottom w:val="0"/>
      <w:divBdr>
        <w:top w:val="none" w:sz="0" w:space="0" w:color="auto"/>
        <w:left w:val="none" w:sz="0" w:space="0" w:color="auto"/>
        <w:bottom w:val="none" w:sz="0" w:space="0" w:color="auto"/>
        <w:right w:val="none" w:sz="0" w:space="0" w:color="auto"/>
      </w:divBdr>
      <w:divsChild>
        <w:div w:id="687752737">
          <w:marLeft w:val="480"/>
          <w:marRight w:val="0"/>
          <w:marTop w:val="0"/>
          <w:marBottom w:val="0"/>
          <w:divBdr>
            <w:top w:val="none" w:sz="0" w:space="0" w:color="auto"/>
            <w:left w:val="none" w:sz="0" w:space="0" w:color="auto"/>
            <w:bottom w:val="none" w:sz="0" w:space="0" w:color="auto"/>
            <w:right w:val="none" w:sz="0" w:space="0" w:color="auto"/>
          </w:divBdr>
        </w:div>
        <w:div w:id="262152184">
          <w:marLeft w:val="480"/>
          <w:marRight w:val="0"/>
          <w:marTop w:val="0"/>
          <w:marBottom w:val="0"/>
          <w:divBdr>
            <w:top w:val="none" w:sz="0" w:space="0" w:color="auto"/>
            <w:left w:val="none" w:sz="0" w:space="0" w:color="auto"/>
            <w:bottom w:val="none" w:sz="0" w:space="0" w:color="auto"/>
            <w:right w:val="none" w:sz="0" w:space="0" w:color="auto"/>
          </w:divBdr>
        </w:div>
        <w:div w:id="1992631370">
          <w:marLeft w:val="480"/>
          <w:marRight w:val="0"/>
          <w:marTop w:val="0"/>
          <w:marBottom w:val="0"/>
          <w:divBdr>
            <w:top w:val="none" w:sz="0" w:space="0" w:color="auto"/>
            <w:left w:val="none" w:sz="0" w:space="0" w:color="auto"/>
            <w:bottom w:val="none" w:sz="0" w:space="0" w:color="auto"/>
            <w:right w:val="none" w:sz="0" w:space="0" w:color="auto"/>
          </w:divBdr>
        </w:div>
        <w:div w:id="1105804390">
          <w:marLeft w:val="480"/>
          <w:marRight w:val="0"/>
          <w:marTop w:val="0"/>
          <w:marBottom w:val="0"/>
          <w:divBdr>
            <w:top w:val="none" w:sz="0" w:space="0" w:color="auto"/>
            <w:left w:val="none" w:sz="0" w:space="0" w:color="auto"/>
            <w:bottom w:val="none" w:sz="0" w:space="0" w:color="auto"/>
            <w:right w:val="none" w:sz="0" w:space="0" w:color="auto"/>
          </w:divBdr>
        </w:div>
        <w:div w:id="634338672">
          <w:marLeft w:val="480"/>
          <w:marRight w:val="0"/>
          <w:marTop w:val="0"/>
          <w:marBottom w:val="0"/>
          <w:divBdr>
            <w:top w:val="none" w:sz="0" w:space="0" w:color="auto"/>
            <w:left w:val="none" w:sz="0" w:space="0" w:color="auto"/>
            <w:bottom w:val="none" w:sz="0" w:space="0" w:color="auto"/>
            <w:right w:val="none" w:sz="0" w:space="0" w:color="auto"/>
          </w:divBdr>
        </w:div>
        <w:div w:id="2102723323">
          <w:marLeft w:val="480"/>
          <w:marRight w:val="0"/>
          <w:marTop w:val="0"/>
          <w:marBottom w:val="0"/>
          <w:divBdr>
            <w:top w:val="none" w:sz="0" w:space="0" w:color="auto"/>
            <w:left w:val="none" w:sz="0" w:space="0" w:color="auto"/>
            <w:bottom w:val="none" w:sz="0" w:space="0" w:color="auto"/>
            <w:right w:val="none" w:sz="0" w:space="0" w:color="auto"/>
          </w:divBdr>
        </w:div>
        <w:div w:id="1895043834">
          <w:marLeft w:val="480"/>
          <w:marRight w:val="0"/>
          <w:marTop w:val="0"/>
          <w:marBottom w:val="0"/>
          <w:divBdr>
            <w:top w:val="none" w:sz="0" w:space="0" w:color="auto"/>
            <w:left w:val="none" w:sz="0" w:space="0" w:color="auto"/>
            <w:bottom w:val="none" w:sz="0" w:space="0" w:color="auto"/>
            <w:right w:val="none" w:sz="0" w:space="0" w:color="auto"/>
          </w:divBdr>
        </w:div>
        <w:div w:id="308049879">
          <w:marLeft w:val="480"/>
          <w:marRight w:val="0"/>
          <w:marTop w:val="0"/>
          <w:marBottom w:val="0"/>
          <w:divBdr>
            <w:top w:val="none" w:sz="0" w:space="0" w:color="auto"/>
            <w:left w:val="none" w:sz="0" w:space="0" w:color="auto"/>
            <w:bottom w:val="none" w:sz="0" w:space="0" w:color="auto"/>
            <w:right w:val="none" w:sz="0" w:space="0" w:color="auto"/>
          </w:divBdr>
        </w:div>
        <w:div w:id="713697505">
          <w:marLeft w:val="480"/>
          <w:marRight w:val="0"/>
          <w:marTop w:val="0"/>
          <w:marBottom w:val="0"/>
          <w:divBdr>
            <w:top w:val="none" w:sz="0" w:space="0" w:color="auto"/>
            <w:left w:val="none" w:sz="0" w:space="0" w:color="auto"/>
            <w:bottom w:val="none" w:sz="0" w:space="0" w:color="auto"/>
            <w:right w:val="none" w:sz="0" w:space="0" w:color="auto"/>
          </w:divBdr>
        </w:div>
        <w:div w:id="1326977493">
          <w:marLeft w:val="480"/>
          <w:marRight w:val="0"/>
          <w:marTop w:val="0"/>
          <w:marBottom w:val="0"/>
          <w:divBdr>
            <w:top w:val="none" w:sz="0" w:space="0" w:color="auto"/>
            <w:left w:val="none" w:sz="0" w:space="0" w:color="auto"/>
            <w:bottom w:val="none" w:sz="0" w:space="0" w:color="auto"/>
            <w:right w:val="none" w:sz="0" w:space="0" w:color="auto"/>
          </w:divBdr>
        </w:div>
        <w:div w:id="818038818">
          <w:marLeft w:val="480"/>
          <w:marRight w:val="0"/>
          <w:marTop w:val="0"/>
          <w:marBottom w:val="0"/>
          <w:divBdr>
            <w:top w:val="none" w:sz="0" w:space="0" w:color="auto"/>
            <w:left w:val="none" w:sz="0" w:space="0" w:color="auto"/>
            <w:bottom w:val="none" w:sz="0" w:space="0" w:color="auto"/>
            <w:right w:val="none" w:sz="0" w:space="0" w:color="auto"/>
          </w:divBdr>
        </w:div>
        <w:div w:id="1309362242">
          <w:marLeft w:val="480"/>
          <w:marRight w:val="0"/>
          <w:marTop w:val="0"/>
          <w:marBottom w:val="0"/>
          <w:divBdr>
            <w:top w:val="none" w:sz="0" w:space="0" w:color="auto"/>
            <w:left w:val="none" w:sz="0" w:space="0" w:color="auto"/>
            <w:bottom w:val="none" w:sz="0" w:space="0" w:color="auto"/>
            <w:right w:val="none" w:sz="0" w:space="0" w:color="auto"/>
          </w:divBdr>
        </w:div>
        <w:div w:id="930045978">
          <w:marLeft w:val="480"/>
          <w:marRight w:val="0"/>
          <w:marTop w:val="0"/>
          <w:marBottom w:val="0"/>
          <w:divBdr>
            <w:top w:val="none" w:sz="0" w:space="0" w:color="auto"/>
            <w:left w:val="none" w:sz="0" w:space="0" w:color="auto"/>
            <w:bottom w:val="none" w:sz="0" w:space="0" w:color="auto"/>
            <w:right w:val="none" w:sz="0" w:space="0" w:color="auto"/>
          </w:divBdr>
        </w:div>
        <w:div w:id="1953630203">
          <w:marLeft w:val="480"/>
          <w:marRight w:val="0"/>
          <w:marTop w:val="0"/>
          <w:marBottom w:val="0"/>
          <w:divBdr>
            <w:top w:val="none" w:sz="0" w:space="0" w:color="auto"/>
            <w:left w:val="none" w:sz="0" w:space="0" w:color="auto"/>
            <w:bottom w:val="none" w:sz="0" w:space="0" w:color="auto"/>
            <w:right w:val="none" w:sz="0" w:space="0" w:color="auto"/>
          </w:divBdr>
        </w:div>
        <w:div w:id="653073301">
          <w:marLeft w:val="480"/>
          <w:marRight w:val="0"/>
          <w:marTop w:val="0"/>
          <w:marBottom w:val="0"/>
          <w:divBdr>
            <w:top w:val="none" w:sz="0" w:space="0" w:color="auto"/>
            <w:left w:val="none" w:sz="0" w:space="0" w:color="auto"/>
            <w:bottom w:val="none" w:sz="0" w:space="0" w:color="auto"/>
            <w:right w:val="none" w:sz="0" w:space="0" w:color="auto"/>
          </w:divBdr>
        </w:div>
        <w:div w:id="1082920574">
          <w:marLeft w:val="480"/>
          <w:marRight w:val="0"/>
          <w:marTop w:val="0"/>
          <w:marBottom w:val="0"/>
          <w:divBdr>
            <w:top w:val="none" w:sz="0" w:space="0" w:color="auto"/>
            <w:left w:val="none" w:sz="0" w:space="0" w:color="auto"/>
            <w:bottom w:val="none" w:sz="0" w:space="0" w:color="auto"/>
            <w:right w:val="none" w:sz="0" w:space="0" w:color="auto"/>
          </w:divBdr>
        </w:div>
        <w:div w:id="1893080821">
          <w:marLeft w:val="480"/>
          <w:marRight w:val="0"/>
          <w:marTop w:val="0"/>
          <w:marBottom w:val="0"/>
          <w:divBdr>
            <w:top w:val="none" w:sz="0" w:space="0" w:color="auto"/>
            <w:left w:val="none" w:sz="0" w:space="0" w:color="auto"/>
            <w:bottom w:val="none" w:sz="0" w:space="0" w:color="auto"/>
            <w:right w:val="none" w:sz="0" w:space="0" w:color="auto"/>
          </w:divBdr>
        </w:div>
        <w:div w:id="471556038">
          <w:marLeft w:val="480"/>
          <w:marRight w:val="0"/>
          <w:marTop w:val="0"/>
          <w:marBottom w:val="0"/>
          <w:divBdr>
            <w:top w:val="none" w:sz="0" w:space="0" w:color="auto"/>
            <w:left w:val="none" w:sz="0" w:space="0" w:color="auto"/>
            <w:bottom w:val="none" w:sz="0" w:space="0" w:color="auto"/>
            <w:right w:val="none" w:sz="0" w:space="0" w:color="auto"/>
          </w:divBdr>
        </w:div>
        <w:div w:id="1259371332">
          <w:marLeft w:val="480"/>
          <w:marRight w:val="0"/>
          <w:marTop w:val="0"/>
          <w:marBottom w:val="0"/>
          <w:divBdr>
            <w:top w:val="none" w:sz="0" w:space="0" w:color="auto"/>
            <w:left w:val="none" w:sz="0" w:space="0" w:color="auto"/>
            <w:bottom w:val="none" w:sz="0" w:space="0" w:color="auto"/>
            <w:right w:val="none" w:sz="0" w:space="0" w:color="auto"/>
          </w:divBdr>
        </w:div>
        <w:div w:id="2117090701">
          <w:marLeft w:val="480"/>
          <w:marRight w:val="0"/>
          <w:marTop w:val="0"/>
          <w:marBottom w:val="0"/>
          <w:divBdr>
            <w:top w:val="none" w:sz="0" w:space="0" w:color="auto"/>
            <w:left w:val="none" w:sz="0" w:space="0" w:color="auto"/>
            <w:bottom w:val="none" w:sz="0" w:space="0" w:color="auto"/>
            <w:right w:val="none" w:sz="0" w:space="0" w:color="auto"/>
          </w:divBdr>
        </w:div>
        <w:div w:id="1393894269">
          <w:marLeft w:val="480"/>
          <w:marRight w:val="0"/>
          <w:marTop w:val="0"/>
          <w:marBottom w:val="0"/>
          <w:divBdr>
            <w:top w:val="none" w:sz="0" w:space="0" w:color="auto"/>
            <w:left w:val="none" w:sz="0" w:space="0" w:color="auto"/>
            <w:bottom w:val="none" w:sz="0" w:space="0" w:color="auto"/>
            <w:right w:val="none" w:sz="0" w:space="0" w:color="auto"/>
          </w:divBdr>
        </w:div>
        <w:div w:id="150027388">
          <w:marLeft w:val="480"/>
          <w:marRight w:val="0"/>
          <w:marTop w:val="0"/>
          <w:marBottom w:val="0"/>
          <w:divBdr>
            <w:top w:val="none" w:sz="0" w:space="0" w:color="auto"/>
            <w:left w:val="none" w:sz="0" w:space="0" w:color="auto"/>
            <w:bottom w:val="none" w:sz="0" w:space="0" w:color="auto"/>
            <w:right w:val="none" w:sz="0" w:space="0" w:color="auto"/>
          </w:divBdr>
        </w:div>
        <w:div w:id="2136636275">
          <w:marLeft w:val="480"/>
          <w:marRight w:val="0"/>
          <w:marTop w:val="0"/>
          <w:marBottom w:val="0"/>
          <w:divBdr>
            <w:top w:val="none" w:sz="0" w:space="0" w:color="auto"/>
            <w:left w:val="none" w:sz="0" w:space="0" w:color="auto"/>
            <w:bottom w:val="none" w:sz="0" w:space="0" w:color="auto"/>
            <w:right w:val="none" w:sz="0" w:space="0" w:color="auto"/>
          </w:divBdr>
        </w:div>
        <w:div w:id="385879112">
          <w:marLeft w:val="480"/>
          <w:marRight w:val="0"/>
          <w:marTop w:val="0"/>
          <w:marBottom w:val="0"/>
          <w:divBdr>
            <w:top w:val="none" w:sz="0" w:space="0" w:color="auto"/>
            <w:left w:val="none" w:sz="0" w:space="0" w:color="auto"/>
            <w:bottom w:val="none" w:sz="0" w:space="0" w:color="auto"/>
            <w:right w:val="none" w:sz="0" w:space="0" w:color="auto"/>
          </w:divBdr>
        </w:div>
        <w:div w:id="538979219">
          <w:marLeft w:val="480"/>
          <w:marRight w:val="0"/>
          <w:marTop w:val="0"/>
          <w:marBottom w:val="0"/>
          <w:divBdr>
            <w:top w:val="none" w:sz="0" w:space="0" w:color="auto"/>
            <w:left w:val="none" w:sz="0" w:space="0" w:color="auto"/>
            <w:bottom w:val="none" w:sz="0" w:space="0" w:color="auto"/>
            <w:right w:val="none" w:sz="0" w:space="0" w:color="auto"/>
          </w:divBdr>
        </w:div>
        <w:div w:id="796993063">
          <w:marLeft w:val="480"/>
          <w:marRight w:val="0"/>
          <w:marTop w:val="0"/>
          <w:marBottom w:val="0"/>
          <w:divBdr>
            <w:top w:val="none" w:sz="0" w:space="0" w:color="auto"/>
            <w:left w:val="none" w:sz="0" w:space="0" w:color="auto"/>
            <w:bottom w:val="none" w:sz="0" w:space="0" w:color="auto"/>
            <w:right w:val="none" w:sz="0" w:space="0" w:color="auto"/>
          </w:divBdr>
        </w:div>
        <w:div w:id="998265373">
          <w:marLeft w:val="480"/>
          <w:marRight w:val="0"/>
          <w:marTop w:val="0"/>
          <w:marBottom w:val="0"/>
          <w:divBdr>
            <w:top w:val="none" w:sz="0" w:space="0" w:color="auto"/>
            <w:left w:val="none" w:sz="0" w:space="0" w:color="auto"/>
            <w:bottom w:val="none" w:sz="0" w:space="0" w:color="auto"/>
            <w:right w:val="none" w:sz="0" w:space="0" w:color="auto"/>
          </w:divBdr>
        </w:div>
        <w:div w:id="997802214">
          <w:marLeft w:val="480"/>
          <w:marRight w:val="0"/>
          <w:marTop w:val="0"/>
          <w:marBottom w:val="0"/>
          <w:divBdr>
            <w:top w:val="none" w:sz="0" w:space="0" w:color="auto"/>
            <w:left w:val="none" w:sz="0" w:space="0" w:color="auto"/>
            <w:bottom w:val="none" w:sz="0" w:space="0" w:color="auto"/>
            <w:right w:val="none" w:sz="0" w:space="0" w:color="auto"/>
          </w:divBdr>
        </w:div>
        <w:div w:id="1264530903">
          <w:marLeft w:val="480"/>
          <w:marRight w:val="0"/>
          <w:marTop w:val="0"/>
          <w:marBottom w:val="0"/>
          <w:divBdr>
            <w:top w:val="none" w:sz="0" w:space="0" w:color="auto"/>
            <w:left w:val="none" w:sz="0" w:space="0" w:color="auto"/>
            <w:bottom w:val="none" w:sz="0" w:space="0" w:color="auto"/>
            <w:right w:val="none" w:sz="0" w:space="0" w:color="auto"/>
          </w:divBdr>
        </w:div>
        <w:div w:id="257064851">
          <w:marLeft w:val="480"/>
          <w:marRight w:val="0"/>
          <w:marTop w:val="0"/>
          <w:marBottom w:val="0"/>
          <w:divBdr>
            <w:top w:val="none" w:sz="0" w:space="0" w:color="auto"/>
            <w:left w:val="none" w:sz="0" w:space="0" w:color="auto"/>
            <w:bottom w:val="none" w:sz="0" w:space="0" w:color="auto"/>
            <w:right w:val="none" w:sz="0" w:space="0" w:color="auto"/>
          </w:divBdr>
        </w:div>
        <w:div w:id="1475636062">
          <w:marLeft w:val="480"/>
          <w:marRight w:val="0"/>
          <w:marTop w:val="0"/>
          <w:marBottom w:val="0"/>
          <w:divBdr>
            <w:top w:val="none" w:sz="0" w:space="0" w:color="auto"/>
            <w:left w:val="none" w:sz="0" w:space="0" w:color="auto"/>
            <w:bottom w:val="none" w:sz="0" w:space="0" w:color="auto"/>
            <w:right w:val="none" w:sz="0" w:space="0" w:color="auto"/>
          </w:divBdr>
        </w:div>
        <w:div w:id="448470350">
          <w:marLeft w:val="480"/>
          <w:marRight w:val="0"/>
          <w:marTop w:val="0"/>
          <w:marBottom w:val="0"/>
          <w:divBdr>
            <w:top w:val="none" w:sz="0" w:space="0" w:color="auto"/>
            <w:left w:val="none" w:sz="0" w:space="0" w:color="auto"/>
            <w:bottom w:val="none" w:sz="0" w:space="0" w:color="auto"/>
            <w:right w:val="none" w:sz="0" w:space="0" w:color="auto"/>
          </w:divBdr>
        </w:div>
        <w:div w:id="1409771270">
          <w:marLeft w:val="480"/>
          <w:marRight w:val="0"/>
          <w:marTop w:val="0"/>
          <w:marBottom w:val="0"/>
          <w:divBdr>
            <w:top w:val="none" w:sz="0" w:space="0" w:color="auto"/>
            <w:left w:val="none" w:sz="0" w:space="0" w:color="auto"/>
            <w:bottom w:val="none" w:sz="0" w:space="0" w:color="auto"/>
            <w:right w:val="none" w:sz="0" w:space="0" w:color="auto"/>
          </w:divBdr>
        </w:div>
        <w:div w:id="2044595346">
          <w:marLeft w:val="480"/>
          <w:marRight w:val="0"/>
          <w:marTop w:val="0"/>
          <w:marBottom w:val="0"/>
          <w:divBdr>
            <w:top w:val="none" w:sz="0" w:space="0" w:color="auto"/>
            <w:left w:val="none" w:sz="0" w:space="0" w:color="auto"/>
            <w:bottom w:val="none" w:sz="0" w:space="0" w:color="auto"/>
            <w:right w:val="none" w:sz="0" w:space="0" w:color="auto"/>
          </w:divBdr>
        </w:div>
        <w:div w:id="1493641495">
          <w:marLeft w:val="480"/>
          <w:marRight w:val="0"/>
          <w:marTop w:val="0"/>
          <w:marBottom w:val="0"/>
          <w:divBdr>
            <w:top w:val="none" w:sz="0" w:space="0" w:color="auto"/>
            <w:left w:val="none" w:sz="0" w:space="0" w:color="auto"/>
            <w:bottom w:val="none" w:sz="0" w:space="0" w:color="auto"/>
            <w:right w:val="none" w:sz="0" w:space="0" w:color="auto"/>
          </w:divBdr>
        </w:div>
        <w:div w:id="1515268700">
          <w:marLeft w:val="480"/>
          <w:marRight w:val="0"/>
          <w:marTop w:val="0"/>
          <w:marBottom w:val="0"/>
          <w:divBdr>
            <w:top w:val="none" w:sz="0" w:space="0" w:color="auto"/>
            <w:left w:val="none" w:sz="0" w:space="0" w:color="auto"/>
            <w:bottom w:val="none" w:sz="0" w:space="0" w:color="auto"/>
            <w:right w:val="none" w:sz="0" w:space="0" w:color="auto"/>
          </w:divBdr>
        </w:div>
        <w:div w:id="627249538">
          <w:marLeft w:val="480"/>
          <w:marRight w:val="0"/>
          <w:marTop w:val="0"/>
          <w:marBottom w:val="0"/>
          <w:divBdr>
            <w:top w:val="none" w:sz="0" w:space="0" w:color="auto"/>
            <w:left w:val="none" w:sz="0" w:space="0" w:color="auto"/>
            <w:bottom w:val="none" w:sz="0" w:space="0" w:color="auto"/>
            <w:right w:val="none" w:sz="0" w:space="0" w:color="auto"/>
          </w:divBdr>
        </w:div>
        <w:div w:id="1001785066">
          <w:marLeft w:val="480"/>
          <w:marRight w:val="0"/>
          <w:marTop w:val="0"/>
          <w:marBottom w:val="0"/>
          <w:divBdr>
            <w:top w:val="none" w:sz="0" w:space="0" w:color="auto"/>
            <w:left w:val="none" w:sz="0" w:space="0" w:color="auto"/>
            <w:bottom w:val="none" w:sz="0" w:space="0" w:color="auto"/>
            <w:right w:val="none" w:sz="0" w:space="0" w:color="auto"/>
          </w:divBdr>
        </w:div>
        <w:div w:id="1287394251">
          <w:marLeft w:val="480"/>
          <w:marRight w:val="0"/>
          <w:marTop w:val="0"/>
          <w:marBottom w:val="0"/>
          <w:divBdr>
            <w:top w:val="none" w:sz="0" w:space="0" w:color="auto"/>
            <w:left w:val="none" w:sz="0" w:space="0" w:color="auto"/>
            <w:bottom w:val="none" w:sz="0" w:space="0" w:color="auto"/>
            <w:right w:val="none" w:sz="0" w:space="0" w:color="auto"/>
          </w:divBdr>
        </w:div>
        <w:div w:id="1715428954">
          <w:marLeft w:val="480"/>
          <w:marRight w:val="0"/>
          <w:marTop w:val="0"/>
          <w:marBottom w:val="0"/>
          <w:divBdr>
            <w:top w:val="none" w:sz="0" w:space="0" w:color="auto"/>
            <w:left w:val="none" w:sz="0" w:space="0" w:color="auto"/>
            <w:bottom w:val="none" w:sz="0" w:space="0" w:color="auto"/>
            <w:right w:val="none" w:sz="0" w:space="0" w:color="auto"/>
          </w:divBdr>
        </w:div>
        <w:div w:id="1443762507">
          <w:marLeft w:val="480"/>
          <w:marRight w:val="0"/>
          <w:marTop w:val="0"/>
          <w:marBottom w:val="0"/>
          <w:divBdr>
            <w:top w:val="none" w:sz="0" w:space="0" w:color="auto"/>
            <w:left w:val="none" w:sz="0" w:space="0" w:color="auto"/>
            <w:bottom w:val="none" w:sz="0" w:space="0" w:color="auto"/>
            <w:right w:val="none" w:sz="0" w:space="0" w:color="auto"/>
          </w:divBdr>
        </w:div>
        <w:div w:id="2134786310">
          <w:marLeft w:val="480"/>
          <w:marRight w:val="0"/>
          <w:marTop w:val="0"/>
          <w:marBottom w:val="0"/>
          <w:divBdr>
            <w:top w:val="none" w:sz="0" w:space="0" w:color="auto"/>
            <w:left w:val="none" w:sz="0" w:space="0" w:color="auto"/>
            <w:bottom w:val="none" w:sz="0" w:space="0" w:color="auto"/>
            <w:right w:val="none" w:sz="0" w:space="0" w:color="auto"/>
          </w:divBdr>
        </w:div>
        <w:div w:id="259994774">
          <w:marLeft w:val="480"/>
          <w:marRight w:val="0"/>
          <w:marTop w:val="0"/>
          <w:marBottom w:val="0"/>
          <w:divBdr>
            <w:top w:val="none" w:sz="0" w:space="0" w:color="auto"/>
            <w:left w:val="none" w:sz="0" w:space="0" w:color="auto"/>
            <w:bottom w:val="none" w:sz="0" w:space="0" w:color="auto"/>
            <w:right w:val="none" w:sz="0" w:space="0" w:color="auto"/>
          </w:divBdr>
        </w:div>
        <w:div w:id="1845777203">
          <w:marLeft w:val="480"/>
          <w:marRight w:val="0"/>
          <w:marTop w:val="0"/>
          <w:marBottom w:val="0"/>
          <w:divBdr>
            <w:top w:val="none" w:sz="0" w:space="0" w:color="auto"/>
            <w:left w:val="none" w:sz="0" w:space="0" w:color="auto"/>
            <w:bottom w:val="none" w:sz="0" w:space="0" w:color="auto"/>
            <w:right w:val="none" w:sz="0" w:space="0" w:color="auto"/>
          </w:divBdr>
        </w:div>
        <w:div w:id="1684941540">
          <w:marLeft w:val="480"/>
          <w:marRight w:val="0"/>
          <w:marTop w:val="0"/>
          <w:marBottom w:val="0"/>
          <w:divBdr>
            <w:top w:val="none" w:sz="0" w:space="0" w:color="auto"/>
            <w:left w:val="none" w:sz="0" w:space="0" w:color="auto"/>
            <w:bottom w:val="none" w:sz="0" w:space="0" w:color="auto"/>
            <w:right w:val="none" w:sz="0" w:space="0" w:color="auto"/>
          </w:divBdr>
        </w:div>
        <w:div w:id="1981226671">
          <w:marLeft w:val="480"/>
          <w:marRight w:val="0"/>
          <w:marTop w:val="0"/>
          <w:marBottom w:val="0"/>
          <w:divBdr>
            <w:top w:val="none" w:sz="0" w:space="0" w:color="auto"/>
            <w:left w:val="none" w:sz="0" w:space="0" w:color="auto"/>
            <w:bottom w:val="none" w:sz="0" w:space="0" w:color="auto"/>
            <w:right w:val="none" w:sz="0" w:space="0" w:color="auto"/>
          </w:divBdr>
        </w:div>
        <w:div w:id="815296743">
          <w:marLeft w:val="480"/>
          <w:marRight w:val="0"/>
          <w:marTop w:val="0"/>
          <w:marBottom w:val="0"/>
          <w:divBdr>
            <w:top w:val="none" w:sz="0" w:space="0" w:color="auto"/>
            <w:left w:val="none" w:sz="0" w:space="0" w:color="auto"/>
            <w:bottom w:val="none" w:sz="0" w:space="0" w:color="auto"/>
            <w:right w:val="none" w:sz="0" w:space="0" w:color="auto"/>
          </w:divBdr>
        </w:div>
        <w:div w:id="2141075141">
          <w:marLeft w:val="480"/>
          <w:marRight w:val="0"/>
          <w:marTop w:val="0"/>
          <w:marBottom w:val="0"/>
          <w:divBdr>
            <w:top w:val="none" w:sz="0" w:space="0" w:color="auto"/>
            <w:left w:val="none" w:sz="0" w:space="0" w:color="auto"/>
            <w:bottom w:val="none" w:sz="0" w:space="0" w:color="auto"/>
            <w:right w:val="none" w:sz="0" w:space="0" w:color="auto"/>
          </w:divBdr>
        </w:div>
        <w:div w:id="827596287">
          <w:marLeft w:val="480"/>
          <w:marRight w:val="0"/>
          <w:marTop w:val="0"/>
          <w:marBottom w:val="0"/>
          <w:divBdr>
            <w:top w:val="none" w:sz="0" w:space="0" w:color="auto"/>
            <w:left w:val="none" w:sz="0" w:space="0" w:color="auto"/>
            <w:bottom w:val="none" w:sz="0" w:space="0" w:color="auto"/>
            <w:right w:val="none" w:sz="0" w:space="0" w:color="auto"/>
          </w:divBdr>
        </w:div>
        <w:div w:id="1383017925">
          <w:marLeft w:val="480"/>
          <w:marRight w:val="0"/>
          <w:marTop w:val="0"/>
          <w:marBottom w:val="0"/>
          <w:divBdr>
            <w:top w:val="none" w:sz="0" w:space="0" w:color="auto"/>
            <w:left w:val="none" w:sz="0" w:space="0" w:color="auto"/>
            <w:bottom w:val="none" w:sz="0" w:space="0" w:color="auto"/>
            <w:right w:val="none" w:sz="0" w:space="0" w:color="auto"/>
          </w:divBdr>
        </w:div>
        <w:div w:id="1662999410">
          <w:marLeft w:val="480"/>
          <w:marRight w:val="0"/>
          <w:marTop w:val="0"/>
          <w:marBottom w:val="0"/>
          <w:divBdr>
            <w:top w:val="none" w:sz="0" w:space="0" w:color="auto"/>
            <w:left w:val="none" w:sz="0" w:space="0" w:color="auto"/>
            <w:bottom w:val="none" w:sz="0" w:space="0" w:color="auto"/>
            <w:right w:val="none" w:sz="0" w:space="0" w:color="auto"/>
          </w:divBdr>
        </w:div>
        <w:div w:id="1221936594">
          <w:marLeft w:val="480"/>
          <w:marRight w:val="0"/>
          <w:marTop w:val="0"/>
          <w:marBottom w:val="0"/>
          <w:divBdr>
            <w:top w:val="none" w:sz="0" w:space="0" w:color="auto"/>
            <w:left w:val="none" w:sz="0" w:space="0" w:color="auto"/>
            <w:bottom w:val="none" w:sz="0" w:space="0" w:color="auto"/>
            <w:right w:val="none" w:sz="0" w:space="0" w:color="auto"/>
          </w:divBdr>
        </w:div>
        <w:div w:id="367532133">
          <w:marLeft w:val="480"/>
          <w:marRight w:val="0"/>
          <w:marTop w:val="0"/>
          <w:marBottom w:val="0"/>
          <w:divBdr>
            <w:top w:val="none" w:sz="0" w:space="0" w:color="auto"/>
            <w:left w:val="none" w:sz="0" w:space="0" w:color="auto"/>
            <w:bottom w:val="none" w:sz="0" w:space="0" w:color="auto"/>
            <w:right w:val="none" w:sz="0" w:space="0" w:color="auto"/>
          </w:divBdr>
        </w:div>
        <w:div w:id="1867863770">
          <w:marLeft w:val="480"/>
          <w:marRight w:val="0"/>
          <w:marTop w:val="0"/>
          <w:marBottom w:val="0"/>
          <w:divBdr>
            <w:top w:val="none" w:sz="0" w:space="0" w:color="auto"/>
            <w:left w:val="none" w:sz="0" w:space="0" w:color="auto"/>
            <w:bottom w:val="none" w:sz="0" w:space="0" w:color="auto"/>
            <w:right w:val="none" w:sz="0" w:space="0" w:color="auto"/>
          </w:divBdr>
        </w:div>
        <w:div w:id="389812803">
          <w:marLeft w:val="480"/>
          <w:marRight w:val="0"/>
          <w:marTop w:val="0"/>
          <w:marBottom w:val="0"/>
          <w:divBdr>
            <w:top w:val="none" w:sz="0" w:space="0" w:color="auto"/>
            <w:left w:val="none" w:sz="0" w:space="0" w:color="auto"/>
            <w:bottom w:val="none" w:sz="0" w:space="0" w:color="auto"/>
            <w:right w:val="none" w:sz="0" w:space="0" w:color="auto"/>
          </w:divBdr>
        </w:div>
      </w:divsChild>
    </w:div>
    <w:div w:id="268507664">
      <w:bodyDiv w:val="1"/>
      <w:marLeft w:val="0"/>
      <w:marRight w:val="0"/>
      <w:marTop w:val="0"/>
      <w:marBottom w:val="0"/>
      <w:divBdr>
        <w:top w:val="none" w:sz="0" w:space="0" w:color="auto"/>
        <w:left w:val="none" w:sz="0" w:space="0" w:color="auto"/>
        <w:bottom w:val="none" w:sz="0" w:space="0" w:color="auto"/>
        <w:right w:val="none" w:sz="0" w:space="0" w:color="auto"/>
      </w:divBdr>
    </w:div>
    <w:div w:id="269052905">
      <w:bodyDiv w:val="1"/>
      <w:marLeft w:val="0"/>
      <w:marRight w:val="0"/>
      <w:marTop w:val="0"/>
      <w:marBottom w:val="0"/>
      <w:divBdr>
        <w:top w:val="none" w:sz="0" w:space="0" w:color="auto"/>
        <w:left w:val="none" w:sz="0" w:space="0" w:color="auto"/>
        <w:bottom w:val="none" w:sz="0" w:space="0" w:color="auto"/>
        <w:right w:val="none" w:sz="0" w:space="0" w:color="auto"/>
      </w:divBdr>
      <w:divsChild>
        <w:div w:id="1467701876">
          <w:marLeft w:val="480"/>
          <w:marRight w:val="0"/>
          <w:marTop w:val="0"/>
          <w:marBottom w:val="0"/>
          <w:divBdr>
            <w:top w:val="none" w:sz="0" w:space="0" w:color="auto"/>
            <w:left w:val="none" w:sz="0" w:space="0" w:color="auto"/>
            <w:bottom w:val="none" w:sz="0" w:space="0" w:color="auto"/>
            <w:right w:val="none" w:sz="0" w:space="0" w:color="auto"/>
          </w:divBdr>
        </w:div>
        <w:div w:id="1183281453">
          <w:marLeft w:val="480"/>
          <w:marRight w:val="0"/>
          <w:marTop w:val="0"/>
          <w:marBottom w:val="0"/>
          <w:divBdr>
            <w:top w:val="none" w:sz="0" w:space="0" w:color="auto"/>
            <w:left w:val="none" w:sz="0" w:space="0" w:color="auto"/>
            <w:bottom w:val="none" w:sz="0" w:space="0" w:color="auto"/>
            <w:right w:val="none" w:sz="0" w:space="0" w:color="auto"/>
          </w:divBdr>
        </w:div>
        <w:div w:id="2112772200">
          <w:marLeft w:val="480"/>
          <w:marRight w:val="0"/>
          <w:marTop w:val="0"/>
          <w:marBottom w:val="0"/>
          <w:divBdr>
            <w:top w:val="none" w:sz="0" w:space="0" w:color="auto"/>
            <w:left w:val="none" w:sz="0" w:space="0" w:color="auto"/>
            <w:bottom w:val="none" w:sz="0" w:space="0" w:color="auto"/>
            <w:right w:val="none" w:sz="0" w:space="0" w:color="auto"/>
          </w:divBdr>
        </w:div>
        <w:div w:id="818348547">
          <w:marLeft w:val="480"/>
          <w:marRight w:val="0"/>
          <w:marTop w:val="0"/>
          <w:marBottom w:val="0"/>
          <w:divBdr>
            <w:top w:val="none" w:sz="0" w:space="0" w:color="auto"/>
            <w:left w:val="none" w:sz="0" w:space="0" w:color="auto"/>
            <w:bottom w:val="none" w:sz="0" w:space="0" w:color="auto"/>
            <w:right w:val="none" w:sz="0" w:space="0" w:color="auto"/>
          </w:divBdr>
        </w:div>
        <w:div w:id="1074281318">
          <w:marLeft w:val="480"/>
          <w:marRight w:val="0"/>
          <w:marTop w:val="0"/>
          <w:marBottom w:val="0"/>
          <w:divBdr>
            <w:top w:val="none" w:sz="0" w:space="0" w:color="auto"/>
            <w:left w:val="none" w:sz="0" w:space="0" w:color="auto"/>
            <w:bottom w:val="none" w:sz="0" w:space="0" w:color="auto"/>
            <w:right w:val="none" w:sz="0" w:space="0" w:color="auto"/>
          </w:divBdr>
        </w:div>
        <w:div w:id="1384404794">
          <w:marLeft w:val="480"/>
          <w:marRight w:val="0"/>
          <w:marTop w:val="0"/>
          <w:marBottom w:val="0"/>
          <w:divBdr>
            <w:top w:val="none" w:sz="0" w:space="0" w:color="auto"/>
            <w:left w:val="none" w:sz="0" w:space="0" w:color="auto"/>
            <w:bottom w:val="none" w:sz="0" w:space="0" w:color="auto"/>
            <w:right w:val="none" w:sz="0" w:space="0" w:color="auto"/>
          </w:divBdr>
        </w:div>
        <w:div w:id="1706560185">
          <w:marLeft w:val="480"/>
          <w:marRight w:val="0"/>
          <w:marTop w:val="0"/>
          <w:marBottom w:val="0"/>
          <w:divBdr>
            <w:top w:val="none" w:sz="0" w:space="0" w:color="auto"/>
            <w:left w:val="none" w:sz="0" w:space="0" w:color="auto"/>
            <w:bottom w:val="none" w:sz="0" w:space="0" w:color="auto"/>
            <w:right w:val="none" w:sz="0" w:space="0" w:color="auto"/>
          </w:divBdr>
        </w:div>
        <w:div w:id="1757702815">
          <w:marLeft w:val="480"/>
          <w:marRight w:val="0"/>
          <w:marTop w:val="0"/>
          <w:marBottom w:val="0"/>
          <w:divBdr>
            <w:top w:val="none" w:sz="0" w:space="0" w:color="auto"/>
            <w:left w:val="none" w:sz="0" w:space="0" w:color="auto"/>
            <w:bottom w:val="none" w:sz="0" w:space="0" w:color="auto"/>
            <w:right w:val="none" w:sz="0" w:space="0" w:color="auto"/>
          </w:divBdr>
        </w:div>
        <w:div w:id="73090849">
          <w:marLeft w:val="480"/>
          <w:marRight w:val="0"/>
          <w:marTop w:val="0"/>
          <w:marBottom w:val="0"/>
          <w:divBdr>
            <w:top w:val="none" w:sz="0" w:space="0" w:color="auto"/>
            <w:left w:val="none" w:sz="0" w:space="0" w:color="auto"/>
            <w:bottom w:val="none" w:sz="0" w:space="0" w:color="auto"/>
            <w:right w:val="none" w:sz="0" w:space="0" w:color="auto"/>
          </w:divBdr>
        </w:div>
        <w:div w:id="1726446403">
          <w:marLeft w:val="480"/>
          <w:marRight w:val="0"/>
          <w:marTop w:val="0"/>
          <w:marBottom w:val="0"/>
          <w:divBdr>
            <w:top w:val="none" w:sz="0" w:space="0" w:color="auto"/>
            <w:left w:val="none" w:sz="0" w:space="0" w:color="auto"/>
            <w:bottom w:val="none" w:sz="0" w:space="0" w:color="auto"/>
            <w:right w:val="none" w:sz="0" w:space="0" w:color="auto"/>
          </w:divBdr>
        </w:div>
        <w:div w:id="1720132427">
          <w:marLeft w:val="480"/>
          <w:marRight w:val="0"/>
          <w:marTop w:val="0"/>
          <w:marBottom w:val="0"/>
          <w:divBdr>
            <w:top w:val="none" w:sz="0" w:space="0" w:color="auto"/>
            <w:left w:val="none" w:sz="0" w:space="0" w:color="auto"/>
            <w:bottom w:val="none" w:sz="0" w:space="0" w:color="auto"/>
            <w:right w:val="none" w:sz="0" w:space="0" w:color="auto"/>
          </w:divBdr>
        </w:div>
        <w:div w:id="1984653938">
          <w:marLeft w:val="480"/>
          <w:marRight w:val="0"/>
          <w:marTop w:val="0"/>
          <w:marBottom w:val="0"/>
          <w:divBdr>
            <w:top w:val="none" w:sz="0" w:space="0" w:color="auto"/>
            <w:left w:val="none" w:sz="0" w:space="0" w:color="auto"/>
            <w:bottom w:val="none" w:sz="0" w:space="0" w:color="auto"/>
            <w:right w:val="none" w:sz="0" w:space="0" w:color="auto"/>
          </w:divBdr>
        </w:div>
        <w:div w:id="1160463213">
          <w:marLeft w:val="480"/>
          <w:marRight w:val="0"/>
          <w:marTop w:val="0"/>
          <w:marBottom w:val="0"/>
          <w:divBdr>
            <w:top w:val="none" w:sz="0" w:space="0" w:color="auto"/>
            <w:left w:val="none" w:sz="0" w:space="0" w:color="auto"/>
            <w:bottom w:val="none" w:sz="0" w:space="0" w:color="auto"/>
            <w:right w:val="none" w:sz="0" w:space="0" w:color="auto"/>
          </w:divBdr>
        </w:div>
        <w:div w:id="943805582">
          <w:marLeft w:val="480"/>
          <w:marRight w:val="0"/>
          <w:marTop w:val="0"/>
          <w:marBottom w:val="0"/>
          <w:divBdr>
            <w:top w:val="none" w:sz="0" w:space="0" w:color="auto"/>
            <w:left w:val="none" w:sz="0" w:space="0" w:color="auto"/>
            <w:bottom w:val="none" w:sz="0" w:space="0" w:color="auto"/>
            <w:right w:val="none" w:sz="0" w:space="0" w:color="auto"/>
          </w:divBdr>
        </w:div>
        <w:div w:id="2137404499">
          <w:marLeft w:val="480"/>
          <w:marRight w:val="0"/>
          <w:marTop w:val="0"/>
          <w:marBottom w:val="0"/>
          <w:divBdr>
            <w:top w:val="none" w:sz="0" w:space="0" w:color="auto"/>
            <w:left w:val="none" w:sz="0" w:space="0" w:color="auto"/>
            <w:bottom w:val="none" w:sz="0" w:space="0" w:color="auto"/>
            <w:right w:val="none" w:sz="0" w:space="0" w:color="auto"/>
          </w:divBdr>
        </w:div>
        <w:div w:id="1701003520">
          <w:marLeft w:val="480"/>
          <w:marRight w:val="0"/>
          <w:marTop w:val="0"/>
          <w:marBottom w:val="0"/>
          <w:divBdr>
            <w:top w:val="none" w:sz="0" w:space="0" w:color="auto"/>
            <w:left w:val="none" w:sz="0" w:space="0" w:color="auto"/>
            <w:bottom w:val="none" w:sz="0" w:space="0" w:color="auto"/>
            <w:right w:val="none" w:sz="0" w:space="0" w:color="auto"/>
          </w:divBdr>
        </w:div>
        <w:div w:id="711929738">
          <w:marLeft w:val="480"/>
          <w:marRight w:val="0"/>
          <w:marTop w:val="0"/>
          <w:marBottom w:val="0"/>
          <w:divBdr>
            <w:top w:val="none" w:sz="0" w:space="0" w:color="auto"/>
            <w:left w:val="none" w:sz="0" w:space="0" w:color="auto"/>
            <w:bottom w:val="none" w:sz="0" w:space="0" w:color="auto"/>
            <w:right w:val="none" w:sz="0" w:space="0" w:color="auto"/>
          </w:divBdr>
        </w:div>
        <w:div w:id="1556549770">
          <w:marLeft w:val="480"/>
          <w:marRight w:val="0"/>
          <w:marTop w:val="0"/>
          <w:marBottom w:val="0"/>
          <w:divBdr>
            <w:top w:val="none" w:sz="0" w:space="0" w:color="auto"/>
            <w:left w:val="none" w:sz="0" w:space="0" w:color="auto"/>
            <w:bottom w:val="none" w:sz="0" w:space="0" w:color="auto"/>
            <w:right w:val="none" w:sz="0" w:space="0" w:color="auto"/>
          </w:divBdr>
        </w:div>
        <w:div w:id="2105494588">
          <w:marLeft w:val="480"/>
          <w:marRight w:val="0"/>
          <w:marTop w:val="0"/>
          <w:marBottom w:val="0"/>
          <w:divBdr>
            <w:top w:val="none" w:sz="0" w:space="0" w:color="auto"/>
            <w:left w:val="none" w:sz="0" w:space="0" w:color="auto"/>
            <w:bottom w:val="none" w:sz="0" w:space="0" w:color="auto"/>
            <w:right w:val="none" w:sz="0" w:space="0" w:color="auto"/>
          </w:divBdr>
        </w:div>
        <w:div w:id="781152984">
          <w:marLeft w:val="480"/>
          <w:marRight w:val="0"/>
          <w:marTop w:val="0"/>
          <w:marBottom w:val="0"/>
          <w:divBdr>
            <w:top w:val="none" w:sz="0" w:space="0" w:color="auto"/>
            <w:left w:val="none" w:sz="0" w:space="0" w:color="auto"/>
            <w:bottom w:val="none" w:sz="0" w:space="0" w:color="auto"/>
            <w:right w:val="none" w:sz="0" w:space="0" w:color="auto"/>
          </w:divBdr>
        </w:div>
        <w:div w:id="1755054351">
          <w:marLeft w:val="480"/>
          <w:marRight w:val="0"/>
          <w:marTop w:val="0"/>
          <w:marBottom w:val="0"/>
          <w:divBdr>
            <w:top w:val="none" w:sz="0" w:space="0" w:color="auto"/>
            <w:left w:val="none" w:sz="0" w:space="0" w:color="auto"/>
            <w:bottom w:val="none" w:sz="0" w:space="0" w:color="auto"/>
            <w:right w:val="none" w:sz="0" w:space="0" w:color="auto"/>
          </w:divBdr>
        </w:div>
        <w:div w:id="694116315">
          <w:marLeft w:val="480"/>
          <w:marRight w:val="0"/>
          <w:marTop w:val="0"/>
          <w:marBottom w:val="0"/>
          <w:divBdr>
            <w:top w:val="none" w:sz="0" w:space="0" w:color="auto"/>
            <w:left w:val="none" w:sz="0" w:space="0" w:color="auto"/>
            <w:bottom w:val="none" w:sz="0" w:space="0" w:color="auto"/>
            <w:right w:val="none" w:sz="0" w:space="0" w:color="auto"/>
          </w:divBdr>
        </w:div>
        <w:div w:id="1759867216">
          <w:marLeft w:val="480"/>
          <w:marRight w:val="0"/>
          <w:marTop w:val="0"/>
          <w:marBottom w:val="0"/>
          <w:divBdr>
            <w:top w:val="none" w:sz="0" w:space="0" w:color="auto"/>
            <w:left w:val="none" w:sz="0" w:space="0" w:color="auto"/>
            <w:bottom w:val="none" w:sz="0" w:space="0" w:color="auto"/>
            <w:right w:val="none" w:sz="0" w:space="0" w:color="auto"/>
          </w:divBdr>
        </w:div>
        <w:div w:id="1130056561">
          <w:marLeft w:val="480"/>
          <w:marRight w:val="0"/>
          <w:marTop w:val="0"/>
          <w:marBottom w:val="0"/>
          <w:divBdr>
            <w:top w:val="none" w:sz="0" w:space="0" w:color="auto"/>
            <w:left w:val="none" w:sz="0" w:space="0" w:color="auto"/>
            <w:bottom w:val="none" w:sz="0" w:space="0" w:color="auto"/>
            <w:right w:val="none" w:sz="0" w:space="0" w:color="auto"/>
          </w:divBdr>
        </w:div>
        <w:div w:id="1234774353">
          <w:marLeft w:val="480"/>
          <w:marRight w:val="0"/>
          <w:marTop w:val="0"/>
          <w:marBottom w:val="0"/>
          <w:divBdr>
            <w:top w:val="none" w:sz="0" w:space="0" w:color="auto"/>
            <w:left w:val="none" w:sz="0" w:space="0" w:color="auto"/>
            <w:bottom w:val="none" w:sz="0" w:space="0" w:color="auto"/>
            <w:right w:val="none" w:sz="0" w:space="0" w:color="auto"/>
          </w:divBdr>
        </w:div>
        <w:div w:id="460654944">
          <w:marLeft w:val="480"/>
          <w:marRight w:val="0"/>
          <w:marTop w:val="0"/>
          <w:marBottom w:val="0"/>
          <w:divBdr>
            <w:top w:val="none" w:sz="0" w:space="0" w:color="auto"/>
            <w:left w:val="none" w:sz="0" w:space="0" w:color="auto"/>
            <w:bottom w:val="none" w:sz="0" w:space="0" w:color="auto"/>
            <w:right w:val="none" w:sz="0" w:space="0" w:color="auto"/>
          </w:divBdr>
        </w:div>
        <w:div w:id="755710461">
          <w:marLeft w:val="480"/>
          <w:marRight w:val="0"/>
          <w:marTop w:val="0"/>
          <w:marBottom w:val="0"/>
          <w:divBdr>
            <w:top w:val="none" w:sz="0" w:space="0" w:color="auto"/>
            <w:left w:val="none" w:sz="0" w:space="0" w:color="auto"/>
            <w:bottom w:val="none" w:sz="0" w:space="0" w:color="auto"/>
            <w:right w:val="none" w:sz="0" w:space="0" w:color="auto"/>
          </w:divBdr>
        </w:div>
        <w:div w:id="1182547496">
          <w:marLeft w:val="480"/>
          <w:marRight w:val="0"/>
          <w:marTop w:val="0"/>
          <w:marBottom w:val="0"/>
          <w:divBdr>
            <w:top w:val="none" w:sz="0" w:space="0" w:color="auto"/>
            <w:left w:val="none" w:sz="0" w:space="0" w:color="auto"/>
            <w:bottom w:val="none" w:sz="0" w:space="0" w:color="auto"/>
            <w:right w:val="none" w:sz="0" w:space="0" w:color="auto"/>
          </w:divBdr>
        </w:div>
        <w:div w:id="211037548">
          <w:marLeft w:val="480"/>
          <w:marRight w:val="0"/>
          <w:marTop w:val="0"/>
          <w:marBottom w:val="0"/>
          <w:divBdr>
            <w:top w:val="none" w:sz="0" w:space="0" w:color="auto"/>
            <w:left w:val="none" w:sz="0" w:space="0" w:color="auto"/>
            <w:bottom w:val="none" w:sz="0" w:space="0" w:color="auto"/>
            <w:right w:val="none" w:sz="0" w:space="0" w:color="auto"/>
          </w:divBdr>
        </w:div>
        <w:div w:id="474832100">
          <w:marLeft w:val="480"/>
          <w:marRight w:val="0"/>
          <w:marTop w:val="0"/>
          <w:marBottom w:val="0"/>
          <w:divBdr>
            <w:top w:val="none" w:sz="0" w:space="0" w:color="auto"/>
            <w:left w:val="none" w:sz="0" w:space="0" w:color="auto"/>
            <w:bottom w:val="none" w:sz="0" w:space="0" w:color="auto"/>
            <w:right w:val="none" w:sz="0" w:space="0" w:color="auto"/>
          </w:divBdr>
        </w:div>
        <w:div w:id="1180192957">
          <w:marLeft w:val="480"/>
          <w:marRight w:val="0"/>
          <w:marTop w:val="0"/>
          <w:marBottom w:val="0"/>
          <w:divBdr>
            <w:top w:val="none" w:sz="0" w:space="0" w:color="auto"/>
            <w:left w:val="none" w:sz="0" w:space="0" w:color="auto"/>
            <w:bottom w:val="none" w:sz="0" w:space="0" w:color="auto"/>
            <w:right w:val="none" w:sz="0" w:space="0" w:color="auto"/>
          </w:divBdr>
        </w:div>
        <w:div w:id="78255249">
          <w:marLeft w:val="480"/>
          <w:marRight w:val="0"/>
          <w:marTop w:val="0"/>
          <w:marBottom w:val="0"/>
          <w:divBdr>
            <w:top w:val="none" w:sz="0" w:space="0" w:color="auto"/>
            <w:left w:val="none" w:sz="0" w:space="0" w:color="auto"/>
            <w:bottom w:val="none" w:sz="0" w:space="0" w:color="auto"/>
            <w:right w:val="none" w:sz="0" w:space="0" w:color="auto"/>
          </w:divBdr>
        </w:div>
        <w:div w:id="230315624">
          <w:marLeft w:val="480"/>
          <w:marRight w:val="0"/>
          <w:marTop w:val="0"/>
          <w:marBottom w:val="0"/>
          <w:divBdr>
            <w:top w:val="none" w:sz="0" w:space="0" w:color="auto"/>
            <w:left w:val="none" w:sz="0" w:space="0" w:color="auto"/>
            <w:bottom w:val="none" w:sz="0" w:space="0" w:color="auto"/>
            <w:right w:val="none" w:sz="0" w:space="0" w:color="auto"/>
          </w:divBdr>
        </w:div>
        <w:div w:id="1814639944">
          <w:marLeft w:val="480"/>
          <w:marRight w:val="0"/>
          <w:marTop w:val="0"/>
          <w:marBottom w:val="0"/>
          <w:divBdr>
            <w:top w:val="none" w:sz="0" w:space="0" w:color="auto"/>
            <w:left w:val="none" w:sz="0" w:space="0" w:color="auto"/>
            <w:bottom w:val="none" w:sz="0" w:space="0" w:color="auto"/>
            <w:right w:val="none" w:sz="0" w:space="0" w:color="auto"/>
          </w:divBdr>
        </w:div>
        <w:div w:id="633950307">
          <w:marLeft w:val="480"/>
          <w:marRight w:val="0"/>
          <w:marTop w:val="0"/>
          <w:marBottom w:val="0"/>
          <w:divBdr>
            <w:top w:val="none" w:sz="0" w:space="0" w:color="auto"/>
            <w:left w:val="none" w:sz="0" w:space="0" w:color="auto"/>
            <w:bottom w:val="none" w:sz="0" w:space="0" w:color="auto"/>
            <w:right w:val="none" w:sz="0" w:space="0" w:color="auto"/>
          </w:divBdr>
        </w:div>
        <w:div w:id="236786137">
          <w:marLeft w:val="480"/>
          <w:marRight w:val="0"/>
          <w:marTop w:val="0"/>
          <w:marBottom w:val="0"/>
          <w:divBdr>
            <w:top w:val="none" w:sz="0" w:space="0" w:color="auto"/>
            <w:left w:val="none" w:sz="0" w:space="0" w:color="auto"/>
            <w:bottom w:val="none" w:sz="0" w:space="0" w:color="auto"/>
            <w:right w:val="none" w:sz="0" w:space="0" w:color="auto"/>
          </w:divBdr>
        </w:div>
        <w:div w:id="1115367722">
          <w:marLeft w:val="480"/>
          <w:marRight w:val="0"/>
          <w:marTop w:val="0"/>
          <w:marBottom w:val="0"/>
          <w:divBdr>
            <w:top w:val="none" w:sz="0" w:space="0" w:color="auto"/>
            <w:left w:val="none" w:sz="0" w:space="0" w:color="auto"/>
            <w:bottom w:val="none" w:sz="0" w:space="0" w:color="auto"/>
            <w:right w:val="none" w:sz="0" w:space="0" w:color="auto"/>
          </w:divBdr>
        </w:div>
        <w:div w:id="1105417829">
          <w:marLeft w:val="480"/>
          <w:marRight w:val="0"/>
          <w:marTop w:val="0"/>
          <w:marBottom w:val="0"/>
          <w:divBdr>
            <w:top w:val="none" w:sz="0" w:space="0" w:color="auto"/>
            <w:left w:val="none" w:sz="0" w:space="0" w:color="auto"/>
            <w:bottom w:val="none" w:sz="0" w:space="0" w:color="auto"/>
            <w:right w:val="none" w:sz="0" w:space="0" w:color="auto"/>
          </w:divBdr>
        </w:div>
        <w:div w:id="1946839416">
          <w:marLeft w:val="480"/>
          <w:marRight w:val="0"/>
          <w:marTop w:val="0"/>
          <w:marBottom w:val="0"/>
          <w:divBdr>
            <w:top w:val="none" w:sz="0" w:space="0" w:color="auto"/>
            <w:left w:val="none" w:sz="0" w:space="0" w:color="auto"/>
            <w:bottom w:val="none" w:sz="0" w:space="0" w:color="auto"/>
            <w:right w:val="none" w:sz="0" w:space="0" w:color="auto"/>
          </w:divBdr>
        </w:div>
        <w:div w:id="1226332086">
          <w:marLeft w:val="480"/>
          <w:marRight w:val="0"/>
          <w:marTop w:val="0"/>
          <w:marBottom w:val="0"/>
          <w:divBdr>
            <w:top w:val="none" w:sz="0" w:space="0" w:color="auto"/>
            <w:left w:val="none" w:sz="0" w:space="0" w:color="auto"/>
            <w:bottom w:val="none" w:sz="0" w:space="0" w:color="auto"/>
            <w:right w:val="none" w:sz="0" w:space="0" w:color="auto"/>
          </w:divBdr>
        </w:div>
        <w:div w:id="12197391">
          <w:marLeft w:val="480"/>
          <w:marRight w:val="0"/>
          <w:marTop w:val="0"/>
          <w:marBottom w:val="0"/>
          <w:divBdr>
            <w:top w:val="none" w:sz="0" w:space="0" w:color="auto"/>
            <w:left w:val="none" w:sz="0" w:space="0" w:color="auto"/>
            <w:bottom w:val="none" w:sz="0" w:space="0" w:color="auto"/>
            <w:right w:val="none" w:sz="0" w:space="0" w:color="auto"/>
          </w:divBdr>
        </w:div>
        <w:div w:id="1102651243">
          <w:marLeft w:val="480"/>
          <w:marRight w:val="0"/>
          <w:marTop w:val="0"/>
          <w:marBottom w:val="0"/>
          <w:divBdr>
            <w:top w:val="none" w:sz="0" w:space="0" w:color="auto"/>
            <w:left w:val="none" w:sz="0" w:space="0" w:color="auto"/>
            <w:bottom w:val="none" w:sz="0" w:space="0" w:color="auto"/>
            <w:right w:val="none" w:sz="0" w:space="0" w:color="auto"/>
          </w:divBdr>
        </w:div>
        <w:div w:id="1304853801">
          <w:marLeft w:val="480"/>
          <w:marRight w:val="0"/>
          <w:marTop w:val="0"/>
          <w:marBottom w:val="0"/>
          <w:divBdr>
            <w:top w:val="none" w:sz="0" w:space="0" w:color="auto"/>
            <w:left w:val="none" w:sz="0" w:space="0" w:color="auto"/>
            <w:bottom w:val="none" w:sz="0" w:space="0" w:color="auto"/>
            <w:right w:val="none" w:sz="0" w:space="0" w:color="auto"/>
          </w:divBdr>
        </w:div>
        <w:div w:id="811218777">
          <w:marLeft w:val="480"/>
          <w:marRight w:val="0"/>
          <w:marTop w:val="0"/>
          <w:marBottom w:val="0"/>
          <w:divBdr>
            <w:top w:val="none" w:sz="0" w:space="0" w:color="auto"/>
            <w:left w:val="none" w:sz="0" w:space="0" w:color="auto"/>
            <w:bottom w:val="none" w:sz="0" w:space="0" w:color="auto"/>
            <w:right w:val="none" w:sz="0" w:space="0" w:color="auto"/>
          </w:divBdr>
        </w:div>
        <w:div w:id="1888910582">
          <w:marLeft w:val="480"/>
          <w:marRight w:val="0"/>
          <w:marTop w:val="0"/>
          <w:marBottom w:val="0"/>
          <w:divBdr>
            <w:top w:val="none" w:sz="0" w:space="0" w:color="auto"/>
            <w:left w:val="none" w:sz="0" w:space="0" w:color="auto"/>
            <w:bottom w:val="none" w:sz="0" w:space="0" w:color="auto"/>
            <w:right w:val="none" w:sz="0" w:space="0" w:color="auto"/>
          </w:divBdr>
        </w:div>
        <w:div w:id="443232236">
          <w:marLeft w:val="480"/>
          <w:marRight w:val="0"/>
          <w:marTop w:val="0"/>
          <w:marBottom w:val="0"/>
          <w:divBdr>
            <w:top w:val="none" w:sz="0" w:space="0" w:color="auto"/>
            <w:left w:val="none" w:sz="0" w:space="0" w:color="auto"/>
            <w:bottom w:val="none" w:sz="0" w:space="0" w:color="auto"/>
            <w:right w:val="none" w:sz="0" w:space="0" w:color="auto"/>
          </w:divBdr>
        </w:div>
        <w:div w:id="125510006">
          <w:marLeft w:val="480"/>
          <w:marRight w:val="0"/>
          <w:marTop w:val="0"/>
          <w:marBottom w:val="0"/>
          <w:divBdr>
            <w:top w:val="none" w:sz="0" w:space="0" w:color="auto"/>
            <w:left w:val="none" w:sz="0" w:space="0" w:color="auto"/>
            <w:bottom w:val="none" w:sz="0" w:space="0" w:color="auto"/>
            <w:right w:val="none" w:sz="0" w:space="0" w:color="auto"/>
          </w:divBdr>
        </w:div>
        <w:div w:id="843665991">
          <w:marLeft w:val="480"/>
          <w:marRight w:val="0"/>
          <w:marTop w:val="0"/>
          <w:marBottom w:val="0"/>
          <w:divBdr>
            <w:top w:val="none" w:sz="0" w:space="0" w:color="auto"/>
            <w:left w:val="none" w:sz="0" w:space="0" w:color="auto"/>
            <w:bottom w:val="none" w:sz="0" w:space="0" w:color="auto"/>
            <w:right w:val="none" w:sz="0" w:space="0" w:color="auto"/>
          </w:divBdr>
        </w:div>
        <w:div w:id="247228225">
          <w:marLeft w:val="480"/>
          <w:marRight w:val="0"/>
          <w:marTop w:val="0"/>
          <w:marBottom w:val="0"/>
          <w:divBdr>
            <w:top w:val="none" w:sz="0" w:space="0" w:color="auto"/>
            <w:left w:val="none" w:sz="0" w:space="0" w:color="auto"/>
            <w:bottom w:val="none" w:sz="0" w:space="0" w:color="auto"/>
            <w:right w:val="none" w:sz="0" w:space="0" w:color="auto"/>
          </w:divBdr>
        </w:div>
        <w:div w:id="1290432819">
          <w:marLeft w:val="480"/>
          <w:marRight w:val="0"/>
          <w:marTop w:val="0"/>
          <w:marBottom w:val="0"/>
          <w:divBdr>
            <w:top w:val="none" w:sz="0" w:space="0" w:color="auto"/>
            <w:left w:val="none" w:sz="0" w:space="0" w:color="auto"/>
            <w:bottom w:val="none" w:sz="0" w:space="0" w:color="auto"/>
            <w:right w:val="none" w:sz="0" w:space="0" w:color="auto"/>
          </w:divBdr>
        </w:div>
        <w:div w:id="1432773415">
          <w:marLeft w:val="480"/>
          <w:marRight w:val="0"/>
          <w:marTop w:val="0"/>
          <w:marBottom w:val="0"/>
          <w:divBdr>
            <w:top w:val="none" w:sz="0" w:space="0" w:color="auto"/>
            <w:left w:val="none" w:sz="0" w:space="0" w:color="auto"/>
            <w:bottom w:val="none" w:sz="0" w:space="0" w:color="auto"/>
            <w:right w:val="none" w:sz="0" w:space="0" w:color="auto"/>
          </w:divBdr>
        </w:div>
        <w:div w:id="1999916524">
          <w:marLeft w:val="480"/>
          <w:marRight w:val="0"/>
          <w:marTop w:val="0"/>
          <w:marBottom w:val="0"/>
          <w:divBdr>
            <w:top w:val="none" w:sz="0" w:space="0" w:color="auto"/>
            <w:left w:val="none" w:sz="0" w:space="0" w:color="auto"/>
            <w:bottom w:val="none" w:sz="0" w:space="0" w:color="auto"/>
            <w:right w:val="none" w:sz="0" w:space="0" w:color="auto"/>
          </w:divBdr>
        </w:div>
        <w:div w:id="86998283">
          <w:marLeft w:val="480"/>
          <w:marRight w:val="0"/>
          <w:marTop w:val="0"/>
          <w:marBottom w:val="0"/>
          <w:divBdr>
            <w:top w:val="none" w:sz="0" w:space="0" w:color="auto"/>
            <w:left w:val="none" w:sz="0" w:space="0" w:color="auto"/>
            <w:bottom w:val="none" w:sz="0" w:space="0" w:color="auto"/>
            <w:right w:val="none" w:sz="0" w:space="0" w:color="auto"/>
          </w:divBdr>
        </w:div>
        <w:div w:id="1222710867">
          <w:marLeft w:val="480"/>
          <w:marRight w:val="0"/>
          <w:marTop w:val="0"/>
          <w:marBottom w:val="0"/>
          <w:divBdr>
            <w:top w:val="none" w:sz="0" w:space="0" w:color="auto"/>
            <w:left w:val="none" w:sz="0" w:space="0" w:color="auto"/>
            <w:bottom w:val="none" w:sz="0" w:space="0" w:color="auto"/>
            <w:right w:val="none" w:sz="0" w:space="0" w:color="auto"/>
          </w:divBdr>
        </w:div>
        <w:div w:id="2040086958">
          <w:marLeft w:val="480"/>
          <w:marRight w:val="0"/>
          <w:marTop w:val="0"/>
          <w:marBottom w:val="0"/>
          <w:divBdr>
            <w:top w:val="none" w:sz="0" w:space="0" w:color="auto"/>
            <w:left w:val="none" w:sz="0" w:space="0" w:color="auto"/>
            <w:bottom w:val="none" w:sz="0" w:space="0" w:color="auto"/>
            <w:right w:val="none" w:sz="0" w:space="0" w:color="auto"/>
          </w:divBdr>
        </w:div>
        <w:div w:id="958687367">
          <w:marLeft w:val="480"/>
          <w:marRight w:val="0"/>
          <w:marTop w:val="0"/>
          <w:marBottom w:val="0"/>
          <w:divBdr>
            <w:top w:val="none" w:sz="0" w:space="0" w:color="auto"/>
            <w:left w:val="none" w:sz="0" w:space="0" w:color="auto"/>
            <w:bottom w:val="none" w:sz="0" w:space="0" w:color="auto"/>
            <w:right w:val="none" w:sz="0" w:space="0" w:color="auto"/>
          </w:divBdr>
        </w:div>
        <w:div w:id="789711342">
          <w:marLeft w:val="480"/>
          <w:marRight w:val="0"/>
          <w:marTop w:val="0"/>
          <w:marBottom w:val="0"/>
          <w:divBdr>
            <w:top w:val="none" w:sz="0" w:space="0" w:color="auto"/>
            <w:left w:val="none" w:sz="0" w:space="0" w:color="auto"/>
            <w:bottom w:val="none" w:sz="0" w:space="0" w:color="auto"/>
            <w:right w:val="none" w:sz="0" w:space="0" w:color="auto"/>
          </w:divBdr>
        </w:div>
        <w:div w:id="2051763653">
          <w:marLeft w:val="480"/>
          <w:marRight w:val="0"/>
          <w:marTop w:val="0"/>
          <w:marBottom w:val="0"/>
          <w:divBdr>
            <w:top w:val="none" w:sz="0" w:space="0" w:color="auto"/>
            <w:left w:val="none" w:sz="0" w:space="0" w:color="auto"/>
            <w:bottom w:val="none" w:sz="0" w:space="0" w:color="auto"/>
            <w:right w:val="none" w:sz="0" w:space="0" w:color="auto"/>
          </w:divBdr>
        </w:div>
        <w:div w:id="1391222496">
          <w:marLeft w:val="480"/>
          <w:marRight w:val="0"/>
          <w:marTop w:val="0"/>
          <w:marBottom w:val="0"/>
          <w:divBdr>
            <w:top w:val="none" w:sz="0" w:space="0" w:color="auto"/>
            <w:left w:val="none" w:sz="0" w:space="0" w:color="auto"/>
            <w:bottom w:val="none" w:sz="0" w:space="0" w:color="auto"/>
            <w:right w:val="none" w:sz="0" w:space="0" w:color="auto"/>
          </w:divBdr>
        </w:div>
        <w:div w:id="1287393992">
          <w:marLeft w:val="480"/>
          <w:marRight w:val="0"/>
          <w:marTop w:val="0"/>
          <w:marBottom w:val="0"/>
          <w:divBdr>
            <w:top w:val="none" w:sz="0" w:space="0" w:color="auto"/>
            <w:left w:val="none" w:sz="0" w:space="0" w:color="auto"/>
            <w:bottom w:val="none" w:sz="0" w:space="0" w:color="auto"/>
            <w:right w:val="none" w:sz="0" w:space="0" w:color="auto"/>
          </w:divBdr>
        </w:div>
        <w:div w:id="420492534">
          <w:marLeft w:val="480"/>
          <w:marRight w:val="0"/>
          <w:marTop w:val="0"/>
          <w:marBottom w:val="0"/>
          <w:divBdr>
            <w:top w:val="none" w:sz="0" w:space="0" w:color="auto"/>
            <w:left w:val="none" w:sz="0" w:space="0" w:color="auto"/>
            <w:bottom w:val="none" w:sz="0" w:space="0" w:color="auto"/>
            <w:right w:val="none" w:sz="0" w:space="0" w:color="auto"/>
          </w:divBdr>
        </w:div>
        <w:div w:id="1419979648">
          <w:marLeft w:val="480"/>
          <w:marRight w:val="0"/>
          <w:marTop w:val="0"/>
          <w:marBottom w:val="0"/>
          <w:divBdr>
            <w:top w:val="none" w:sz="0" w:space="0" w:color="auto"/>
            <w:left w:val="none" w:sz="0" w:space="0" w:color="auto"/>
            <w:bottom w:val="none" w:sz="0" w:space="0" w:color="auto"/>
            <w:right w:val="none" w:sz="0" w:space="0" w:color="auto"/>
          </w:divBdr>
        </w:div>
        <w:div w:id="1442073507">
          <w:marLeft w:val="480"/>
          <w:marRight w:val="0"/>
          <w:marTop w:val="0"/>
          <w:marBottom w:val="0"/>
          <w:divBdr>
            <w:top w:val="none" w:sz="0" w:space="0" w:color="auto"/>
            <w:left w:val="none" w:sz="0" w:space="0" w:color="auto"/>
            <w:bottom w:val="none" w:sz="0" w:space="0" w:color="auto"/>
            <w:right w:val="none" w:sz="0" w:space="0" w:color="auto"/>
          </w:divBdr>
        </w:div>
        <w:div w:id="1272586442">
          <w:marLeft w:val="480"/>
          <w:marRight w:val="0"/>
          <w:marTop w:val="0"/>
          <w:marBottom w:val="0"/>
          <w:divBdr>
            <w:top w:val="none" w:sz="0" w:space="0" w:color="auto"/>
            <w:left w:val="none" w:sz="0" w:space="0" w:color="auto"/>
            <w:bottom w:val="none" w:sz="0" w:space="0" w:color="auto"/>
            <w:right w:val="none" w:sz="0" w:space="0" w:color="auto"/>
          </w:divBdr>
        </w:div>
        <w:div w:id="1948921260">
          <w:marLeft w:val="480"/>
          <w:marRight w:val="0"/>
          <w:marTop w:val="0"/>
          <w:marBottom w:val="0"/>
          <w:divBdr>
            <w:top w:val="none" w:sz="0" w:space="0" w:color="auto"/>
            <w:left w:val="none" w:sz="0" w:space="0" w:color="auto"/>
            <w:bottom w:val="none" w:sz="0" w:space="0" w:color="auto"/>
            <w:right w:val="none" w:sz="0" w:space="0" w:color="auto"/>
          </w:divBdr>
        </w:div>
        <w:div w:id="819929275">
          <w:marLeft w:val="480"/>
          <w:marRight w:val="0"/>
          <w:marTop w:val="0"/>
          <w:marBottom w:val="0"/>
          <w:divBdr>
            <w:top w:val="none" w:sz="0" w:space="0" w:color="auto"/>
            <w:left w:val="none" w:sz="0" w:space="0" w:color="auto"/>
            <w:bottom w:val="none" w:sz="0" w:space="0" w:color="auto"/>
            <w:right w:val="none" w:sz="0" w:space="0" w:color="auto"/>
          </w:divBdr>
        </w:div>
        <w:div w:id="965156683">
          <w:marLeft w:val="480"/>
          <w:marRight w:val="0"/>
          <w:marTop w:val="0"/>
          <w:marBottom w:val="0"/>
          <w:divBdr>
            <w:top w:val="none" w:sz="0" w:space="0" w:color="auto"/>
            <w:left w:val="none" w:sz="0" w:space="0" w:color="auto"/>
            <w:bottom w:val="none" w:sz="0" w:space="0" w:color="auto"/>
            <w:right w:val="none" w:sz="0" w:space="0" w:color="auto"/>
          </w:divBdr>
        </w:div>
        <w:div w:id="58410163">
          <w:marLeft w:val="480"/>
          <w:marRight w:val="0"/>
          <w:marTop w:val="0"/>
          <w:marBottom w:val="0"/>
          <w:divBdr>
            <w:top w:val="none" w:sz="0" w:space="0" w:color="auto"/>
            <w:left w:val="none" w:sz="0" w:space="0" w:color="auto"/>
            <w:bottom w:val="none" w:sz="0" w:space="0" w:color="auto"/>
            <w:right w:val="none" w:sz="0" w:space="0" w:color="auto"/>
          </w:divBdr>
        </w:div>
        <w:div w:id="499778554">
          <w:marLeft w:val="480"/>
          <w:marRight w:val="0"/>
          <w:marTop w:val="0"/>
          <w:marBottom w:val="0"/>
          <w:divBdr>
            <w:top w:val="none" w:sz="0" w:space="0" w:color="auto"/>
            <w:left w:val="none" w:sz="0" w:space="0" w:color="auto"/>
            <w:bottom w:val="none" w:sz="0" w:space="0" w:color="auto"/>
            <w:right w:val="none" w:sz="0" w:space="0" w:color="auto"/>
          </w:divBdr>
        </w:div>
        <w:div w:id="564413829">
          <w:marLeft w:val="480"/>
          <w:marRight w:val="0"/>
          <w:marTop w:val="0"/>
          <w:marBottom w:val="0"/>
          <w:divBdr>
            <w:top w:val="none" w:sz="0" w:space="0" w:color="auto"/>
            <w:left w:val="none" w:sz="0" w:space="0" w:color="auto"/>
            <w:bottom w:val="none" w:sz="0" w:space="0" w:color="auto"/>
            <w:right w:val="none" w:sz="0" w:space="0" w:color="auto"/>
          </w:divBdr>
        </w:div>
        <w:div w:id="613098860">
          <w:marLeft w:val="480"/>
          <w:marRight w:val="0"/>
          <w:marTop w:val="0"/>
          <w:marBottom w:val="0"/>
          <w:divBdr>
            <w:top w:val="none" w:sz="0" w:space="0" w:color="auto"/>
            <w:left w:val="none" w:sz="0" w:space="0" w:color="auto"/>
            <w:bottom w:val="none" w:sz="0" w:space="0" w:color="auto"/>
            <w:right w:val="none" w:sz="0" w:space="0" w:color="auto"/>
          </w:divBdr>
        </w:div>
        <w:div w:id="750736776">
          <w:marLeft w:val="480"/>
          <w:marRight w:val="0"/>
          <w:marTop w:val="0"/>
          <w:marBottom w:val="0"/>
          <w:divBdr>
            <w:top w:val="none" w:sz="0" w:space="0" w:color="auto"/>
            <w:left w:val="none" w:sz="0" w:space="0" w:color="auto"/>
            <w:bottom w:val="none" w:sz="0" w:space="0" w:color="auto"/>
            <w:right w:val="none" w:sz="0" w:space="0" w:color="auto"/>
          </w:divBdr>
        </w:div>
        <w:div w:id="1483306796">
          <w:marLeft w:val="480"/>
          <w:marRight w:val="0"/>
          <w:marTop w:val="0"/>
          <w:marBottom w:val="0"/>
          <w:divBdr>
            <w:top w:val="none" w:sz="0" w:space="0" w:color="auto"/>
            <w:left w:val="none" w:sz="0" w:space="0" w:color="auto"/>
            <w:bottom w:val="none" w:sz="0" w:space="0" w:color="auto"/>
            <w:right w:val="none" w:sz="0" w:space="0" w:color="auto"/>
          </w:divBdr>
        </w:div>
        <w:div w:id="1878352152">
          <w:marLeft w:val="480"/>
          <w:marRight w:val="0"/>
          <w:marTop w:val="0"/>
          <w:marBottom w:val="0"/>
          <w:divBdr>
            <w:top w:val="none" w:sz="0" w:space="0" w:color="auto"/>
            <w:left w:val="none" w:sz="0" w:space="0" w:color="auto"/>
            <w:bottom w:val="none" w:sz="0" w:space="0" w:color="auto"/>
            <w:right w:val="none" w:sz="0" w:space="0" w:color="auto"/>
          </w:divBdr>
        </w:div>
        <w:div w:id="209265981">
          <w:marLeft w:val="480"/>
          <w:marRight w:val="0"/>
          <w:marTop w:val="0"/>
          <w:marBottom w:val="0"/>
          <w:divBdr>
            <w:top w:val="none" w:sz="0" w:space="0" w:color="auto"/>
            <w:left w:val="none" w:sz="0" w:space="0" w:color="auto"/>
            <w:bottom w:val="none" w:sz="0" w:space="0" w:color="auto"/>
            <w:right w:val="none" w:sz="0" w:space="0" w:color="auto"/>
          </w:divBdr>
        </w:div>
        <w:div w:id="360858784">
          <w:marLeft w:val="480"/>
          <w:marRight w:val="0"/>
          <w:marTop w:val="0"/>
          <w:marBottom w:val="0"/>
          <w:divBdr>
            <w:top w:val="none" w:sz="0" w:space="0" w:color="auto"/>
            <w:left w:val="none" w:sz="0" w:space="0" w:color="auto"/>
            <w:bottom w:val="none" w:sz="0" w:space="0" w:color="auto"/>
            <w:right w:val="none" w:sz="0" w:space="0" w:color="auto"/>
          </w:divBdr>
        </w:div>
        <w:div w:id="1012951567">
          <w:marLeft w:val="480"/>
          <w:marRight w:val="0"/>
          <w:marTop w:val="0"/>
          <w:marBottom w:val="0"/>
          <w:divBdr>
            <w:top w:val="none" w:sz="0" w:space="0" w:color="auto"/>
            <w:left w:val="none" w:sz="0" w:space="0" w:color="auto"/>
            <w:bottom w:val="none" w:sz="0" w:space="0" w:color="auto"/>
            <w:right w:val="none" w:sz="0" w:space="0" w:color="auto"/>
          </w:divBdr>
        </w:div>
        <w:div w:id="2036924899">
          <w:marLeft w:val="480"/>
          <w:marRight w:val="0"/>
          <w:marTop w:val="0"/>
          <w:marBottom w:val="0"/>
          <w:divBdr>
            <w:top w:val="none" w:sz="0" w:space="0" w:color="auto"/>
            <w:left w:val="none" w:sz="0" w:space="0" w:color="auto"/>
            <w:bottom w:val="none" w:sz="0" w:space="0" w:color="auto"/>
            <w:right w:val="none" w:sz="0" w:space="0" w:color="auto"/>
          </w:divBdr>
        </w:div>
        <w:div w:id="1674524083">
          <w:marLeft w:val="480"/>
          <w:marRight w:val="0"/>
          <w:marTop w:val="0"/>
          <w:marBottom w:val="0"/>
          <w:divBdr>
            <w:top w:val="none" w:sz="0" w:space="0" w:color="auto"/>
            <w:left w:val="none" w:sz="0" w:space="0" w:color="auto"/>
            <w:bottom w:val="none" w:sz="0" w:space="0" w:color="auto"/>
            <w:right w:val="none" w:sz="0" w:space="0" w:color="auto"/>
          </w:divBdr>
        </w:div>
        <w:div w:id="894896297">
          <w:marLeft w:val="480"/>
          <w:marRight w:val="0"/>
          <w:marTop w:val="0"/>
          <w:marBottom w:val="0"/>
          <w:divBdr>
            <w:top w:val="none" w:sz="0" w:space="0" w:color="auto"/>
            <w:left w:val="none" w:sz="0" w:space="0" w:color="auto"/>
            <w:bottom w:val="none" w:sz="0" w:space="0" w:color="auto"/>
            <w:right w:val="none" w:sz="0" w:space="0" w:color="auto"/>
          </w:divBdr>
        </w:div>
        <w:div w:id="1220244130">
          <w:marLeft w:val="480"/>
          <w:marRight w:val="0"/>
          <w:marTop w:val="0"/>
          <w:marBottom w:val="0"/>
          <w:divBdr>
            <w:top w:val="none" w:sz="0" w:space="0" w:color="auto"/>
            <w:left w:val="none" w:sz="0" w:space="0" w:color="auto"/>
            <w:bottom w:val="none" w:sz="0" w:space="0" w:color="auto"/>
            <w:right w:val="none" w:sz="0" w:space="0" w:color="auto"/>
          </w:divBdr>
        </w:div>
        <w:div w:id="1809853569">
          <w:marLeft w:val="480"/>
          <w:marRight w:val="0"/>
          <w:marTop w:val="0"/>
          <w:marBottom w:val="0"/>
          <w:divBdr>
            <w:top w:val="none" w:sz="0" w:space="0" w:color="auto"/>
            <w:left w:val="none" w:sz="0" w:space="0" w:color="auto"/>
            <w:bottom w:val="none" w:sz="0" w:space="0" w:color="auto"/>
            <w:right w:val="none" w:sz="0" w:space="0" w:color="auto"/>
          </w:divBdr>
        </w:div>
        <w:div w:id="1635406930">
          <w:marLeft w:val="480"/>
          <w:marRight w:val="0"/>
          <w:marTop w:val="0"/>
          <w:marBottom w:val="0"/>
          <w:divBdr>
            <w:top w:val="none" w:sz="0" w:space="0" w:color="auto"/>
            <w:left w:val="none" w:sz="0" w:space="0" w:color="auto"/>
            <w:bottom w:val="none" w:sz="0" w:space="0" w:color="auto"/>
            <w:right w:val="none" w:sz="0" w:space="0" w:color="auto"/>
          </w:divBdr>
        </w:div>
        <w:div w:id="20133057">
          <w:marLeft w:val="480"/>
          <w:marRight w:val="0"/>
          <w:marTop w:val="0"/>
          <w:marBottom w:val="0"/>
          <w:divBdr>
            <w:top w:val="none" w:sz="0" w:space="0" w:color="auto"/>
            <w:left w:val="none" w:sz="0" w:space="0" w:color="auto"/>
            <w:bottom w:val="none" w:sz="0" w:space="0" w:color="auto"/>
            <w:right w:val="none" w:sz="0" w:space="0" w:color="auto"/>
          </w:divBdr>
        </w:div>
        <w:div w:id="1455754606">
          <w:marLeft w:val="480"/>
          <w:marRight w:val="0"/>
          <w:marTop w:val="0"/>
          <w:marBottom w:val="0"/>
          <w:divBdr>
            <w:top w:val="none" w:sz="0" w:space="0" w:color="auto"/>
            <w:left w:val="none" w:sz="0" w:space="0" w:color="auto"/>
            <w:bottom w:val="none" w:sz="0" w:space="0" w:color="auto"/>
            <w:right w:val="none" w:sz="0" w:space="0" w:color="auto"/>
          </w:divBdr>
        </w:div>
        <w:div w:id="1325088486">
          <w:marLeft w:val="480"/>
          <w:marRight w:val="0"/>
          <w:marTop w:val="0"/>
          <w:marBottom w:val="0"/>
          <w:divBdr>
            <w:top w:val="none" w:sz="0" w:space="0" w:color="auto"/>
            <w:left w:val="none" w:sz="0" w:space="0" w:color="auto"/>
            <w:bottom w:val="none" w:sz="0" w:space="0" w:color="auto"/>
            <w:right w:val="none" w:sz="0" w:space="0" w:color="auto"/>
          </w:divBdr>
        </w:div>
        <w:div w:id="709573522">
          <w:marLeft w:val="480"/>
          <w:marRight w:val="0"/>
          <w:marTop w:val="0"/>
          <w:marBottom w:val="0"/>
          <w:divBdr>
            <w:top w:val="none" w:sz="0" w:space="0" w:color="auto"/>
            <w:left w:val="none" w:sz="0" w:space="0" w:color="auto"/>
            <w:bottom w:val="none" w:sz="0" w:space="0" w:color="auto"/>
            <w:right w:val="none" w:sz="0" w:space="0" w:color="auto"/>
          </w:divBdr>
        </w:div>
        <w:div w:id="1754232163">
          <w:marLeft w:val="480"/>
          <w:marRight w:val="0"/>
          <w:marTop w:val="0"/>
          <w:marBottom w:val="0"/>
          <w:divBdr>
            <w:top w:val="none" w:sz="0" w:space="0" w:color="auto"/>
            <w:left w:val="none" w:sz="0" w:space="0" w:color="auto"/>
            <w:bottom w:val="none" w:sz="0" w:space="0" w:color="auto"/>
            <w:right w:val="none" w:sz="0" w:space="0" w:color="auto"/>
          </w:divBdr>
        </w:div>
        <w:div w:id="2103140088">
          <w:marLeft w:val="480"/>
          <w:marRight w:val="0"/>
          <w:marTop w:val="0"/>
          <w:marBottom w:val="0"/>
          <w:divBdr>
            <w:top w:val="none" w:sz="0" w:space="0" w:color="auto"/>
            <w:left w:val="none" w:sz="0" w:space="0" w:color="auto"/>
            <w:bottom w:val="none" w:sz="0" w:space="0" w:color="auto"/>
            <w:right w:val="none" w:sz="0" w:space="0" w:color="auto"/>
          </w:divBdr>
        </w:div>
        <w:div w:id="1901088616">
          <w:marLeft w:val="480"/>
          <w:marRight w:val="0"/>
          <w:marTop w:val="0"/>
          <w:marBottom w:val="0"/>
          <w:divBdr>
            <w:top w:val="none" w:sz="0" w:space="0" w:color="auto"/>
            <w:left w:val="none" w:sz="0" w:space="0" w:color="auto"/>
            <w:bottom w:val="none" w:sz="0" w:space="0" w:color="auto"/>
            <w:right w:val="none" w:sz="0" w:space="0" w:color="auto"/>
          </w:divBdr>
        </w:div>
        <w:div w:id="1908760051">
          <w:marLeft w:val="480"/>
          <w:marRight w:val="0"/>
          <w:marTop w:val="0"/>
          <w:marBottom w:val="0"/>
          <w:divBdr>
            <w:top w:val="none" w:sz="0" w:space="0" w:color="auto"/>
            <w:left w:val="none" w:sz="0" w:space="0" w:color="auto"/>
            <w:bottom w:val="none" w:sz="0" w:space="0" w:color="auto"/>
            <w:right w:val="none" w:sz="0" w:space="0" w:color="auto"/>
          </w:divBdr>
        </w:div>
        <w:div w:id="1691906897">
          <w:marLeft w:val="480"/>
          <w:marRight w:val="0"/>
          <w:marTop w:val="0"/>
          <w:marBottom w:val="0"/>
          <w:divBdr>
            <w:top w:val="none" w:sz="0" w:space="0" w:color="auto"/>
            <w:left w:val="none" w:sz="0" w:space="0" w:color="auto"/>
            <w:bottom w:val="none" w:sz="0" w:space="0" w:color="auto"/>
            <w:right w:val="none" w:sz="0" w:space="0" w:color="auto"/>
          </w:divBdr>
        </w:div>
      </w:divsChild>
    </w:div>
    <w:div w:id="269094483">
      <w:bodyDiv w:val="1"/>
      <w:marLeft w:val="0"/>
      <w:marRight w:val="0"/>
      <w:marTop w:val="0"/>
      <w:marBottom w:val="0"/>
      <w:divBdr>
        <w:top w:val="none" w:sz="0" w:space="0" w:color="auto"/>
        <w:left w:val="none" w:sz="0" w:space="0" w:color="auto"/>
        <w:bottom w:val="none" w:sz="0" w:space="0" w:color="auto"/>
        <w:right w:val="none" w:sz="0" w:space="0" w:color="auto"/>
      </w:divBdr>
    </w:div>
    <w:div w:id="269168889">
      <w:bodyDiv w:val="1"/>
      <w:marLeft w:val="0"/>
      <w:marRight w:val="0"/>
      <w:marTop w:val="0"/>
      <w:marBottom w:val="0"/>
      <w:divBdr>
        <w:top w:val="none" w:sz="0" w:space="0" w:color="auto"/>
        <w:left w:val="none" w:sz="0" w:space="0" w:color="auto"/>
        <w:bottom w:val="none" w:sz="0" w:space="0" w:color="auto"/>
        <w:right w:val="none" w:sz="0" w:space="0" w:color="auto"/>
      </w:divBdr>
    </w:div>
    <w:div w:id="269316728">
      <w:bodyDiv w:val="1"/>
      <w:marLeft w:val="0"/>
      <w:marRight w:val="0"/>
      <w:marTop w:val="0"/>
      <w:marBottom w:val="0"/>
      <w:divBdr>
        <w:top w:val="none" w:sz="0" w:space="0" w:color="auto"/>
        <w:left w:val="none" w:sz="0" w:space="0" w:color="auto"/>
        <w:bottom w:val="none" w:sz="0" w:space="0" w:color="auto"/>
        <w:right w:val="none" w:sz="0" w:space="0" w:color="auto"/>
      </w:divBdr>
    </w:div>
    <w:div w:id="269550009">
      <w:bodyDiv w:val="1"/>
      <w:marLeft w:val="0"/>
      <w:marRight w:val="0"/>
      <w:marTop w:val="0"/>
      <w:marBottom w:val="0"/>
      <w:divBdr>
        <w:top w:val="none" w:sz="0" w:space="0" w:color="auto"/>
        <w:left w:val="none" w:sz="0" w:space="0" w:color="auto"/>
        <w:bottom w:val="none" w:sz="0" w:space="0" w:color="auto"/>
        <w:right w:val="none" w:sz="0" w:space="0" w:color="auto"/>
      </w:divBdr>
    </w:div>
    <w:div w:id="270093507">
      <w:bodyDiv w:val="1"/>
      <w:marLeft w:val="0"/>
      <w:marRight w:val="0"/>
      <w:marTop w:val="0"/>
      <w:marBottom w:val="0"/>
      <w:divBdr>
        <w:top w:val="none" w:sz="0" w:space="0" w:color="auto"/>
        <w:left w:val="none" w:sz="0" w:space="0" w:color="auto"/>
        <w:bottom w:val="none" w:sz="0" w:space="0" w:color="auto"/>
        <w:right w:val="none" w:sz="0" w:space="0" w:color="auto"/>
      </w:divBdr>
      <w:divsChild>
        <w:div w:id="196892577">
          <w:marLeft w:val="480"/>
          <w:marRight w:val="0"/>
          <w:marTop w:val="0"/>
          <w:marBottom w:val="0"/>
          <w:divBdr>
            <w:top w:val="none" w:sz="0" w:space="0" w:color="auto"/>
            <w:left w:val="none" w:sz="0" w:space="0" w:color="auto"/>
            <w:bottom w:val="none" w:sz="0" w:space="0" w:color="auto"/>
            <w:right w:val="none" w:sz="0" w:space="0" w:color="auto"/>
          </w:divBdr>
        </w:div>
        <w:div w:id="1740203779">
          <w:marLeft w:val="480"/>
          <w:marRight w:val="0"/>
          <w:marTop w:val="0"/>
          <w:marBottom w:val="0"/>
          <w:divBdr>
            <w:top w:val="none" w:sz="0" w:space="0" w:color="auto"/>
            <w:left w:val="none" w:sz="0" w:space="0" w:color="auto"/>
            <w:bottom w:val="none" w:sz="0" w:space="0" w:color="auto"/>
            <w:right w:val="none" w:sz="0" w:space="0" w:color="auto"/>
          </w:divBdr>
        </w:div>
        <w:div w:id="397093555">
          <w:marLeft w:val="480"/>
          <w:marRight w:val="0"/>
          <w:marTop w:val="0"/>
          <w:marBottom w:val="0"/>
          <w:divBdr>
            <w:top w:val="none" w:sz="0" w:space="0" w:color="auto"/>
            <w:left w:val="none" w:sz="0" w:space="0" w:color="auto"/>
            <w:bottom w:val="none" w:sz="0" w:space="0" w:color="auto"/>
            <w:right w:val="none" w:sz="0" w:space="0" w:color="auto"/>
          </w:divBdr>
        </w:div>
        <w:div w:id="427509253">
          <w:marLeft w:val="480"/>
          <w:marRight w:val="0"/>
          <w:marTop w:val="0"/>
          <w:marBottom w:val="0"/>
          <w:divBdr>
            <w:top w:val="none" w:sz="0" w:space="0" w:color="auto"/>
            <w:left w:val="none" w:sz="0" w:space="0" w:color="auto"/>
            <w:bottom w:val="none" w:sz="0" w:space="0" w:color="auto"/>
            <w:right w:val="none" w:sz="0" w:space="0" w:color="auto"/>
          </w:divBdr>
        </w:div>
        <w:div w:id="1128084525">
          <w:marLeft w:val="480"/>
          <w:marRight w:val="0"/>
          <w:marTop w:val="0"/>
          <w:marBottom w:val="0"/>
          <w:divBdr>
            <w:top w:val="none" w:sz="0" w:space="0" w:color="auto"/>
            <w:left w:val="none" w:sz="0" w:space="0" w:color="auto"/>
            <w:bottom w:val="none" w:sz="0" w:space="0" w:color="auto"/>
            <w:right w:val="none" w:sz="0" w:space="0" w:color="auto"/>
          </w:divBdr>
        </w:div>
        <w:div w:id="1222444850">
          <w:marLeft w:val="480"/>
          <w:marRight w:val="0"/>
          <w:marTop w:val="0"/>
          <w:marBottom w:val="0"/>
          <w:divBdr>
            <w:top w:val="none" w:sz="0" w:space="0" w:color="auto"/>
            <w:left w:val="none" w:sz="0" w:space="0" w:color="auto"/>
            <w:bottom w:val="none" w:sz="0" w:space="0" w:color="auto"/>
            <w:right w:val="none" w:sz="0" w:space="0" w:color="auto"/>
          </w:divBdr>
        </w:div>
        <w:div w:id="439180633">
          <w:marLeft w:val="480"/>
          <w:marRight w:val="0"/>
          <w:marTop w:val="0"/>
          <w:marBottom w:val="0"/>
          <w:divBdr>
            <w:top w:val="none" w:sz="0" w:space="0" w:color="auto"/>
            <w:left w:val="none" w:sz="0" w:space="0" w:color="auto"/>
            <w:bottom w:val="none" w:sz="0" w:space="0" w:color="auto"/>
            <w:right w:val="none" w:sz="0" w:space="0" w:color="auto"/>
          </w:divBdr>
        </w:div>
        <w:div w:id="971909109">
          <w:marLeft w:val="480"/>
          <w:marRight w:val="0"/>
          <w:marTop w:val="0"/>
          <w:marBottom w:val="0"/>
          <w:divBdr>
            <w:top w:val="none" w:sz="0" w:space="0" w:color="auto"/>
            <w:left w:val="none" w:sz="0" w:space="0" w:color="auto"/>
            <w:bottom w:val="none" w:sz="0" w:space="0" w:color="auto"/>
            <w:right w:val="none" w:sz="0" w:space="0" w:color="auto"/>
          </w:divBdr>
        </w:div>
        <w:div w:id="2039238557">
          <w:marLeft w:val="480"/>
          <w:marRight w:val="0"/>
          <w:marTop w:val="0"/>
          <w:marBottom w:val="0"/>
          <w:divBdr>
            <w:top w:val="none" w:sz="0" w:space="0" w:color="auto"/>
            <w:left w:val="none" w:sz="0" w:space="0" w:color="auto"/>
            <w:bottom w:val="none" w:sz="0" w:space="0" w:color="auto"/>
            <w:right w:val="none" w:sz="0" w:space="0" w:color="auto"/>
          </w:divBdr>
        </w:div>
        <w:div w:id="1646663078">
          <w:marLeft w:val="480"/>
          <w:marRight w:val="0"/>
          <w:marTop w:val="0"/>
          <w:marBottom w:val="0"/>
          <w:divBdr>
            <w:top w:val="none" w:sz="0" w:space="0" w:color="auto"/>
            <w:left w:val="none" w:sz="0" w:space="0" w:color="auto"/>
            <w:bottom w:val="none" w:sz="0" w:space="0" w:color="auto"/>
            <w:right w:val="none" w:sz="0" w:space="0" w:color="auto"/>
          </w:divBdr>
        </w:div>
        <w:div w:id="11955213">
          <w:marLeft w:val="480"/>
          <w:marRight w:val="0"/>
          <w:marTop w:val="0"/>
          <w:marBottom w:val="0"/>
          <w:divBdr>
            <w:top w:val="none" w:sz="0" w:space="0" w:color="auto"/>
            <w:left w:val="none" w:sz="0" w:space="0" w:color="auto"/>
            <w:bottom w:val="none" w:sz="0" w:space="0" w:color="auto"/>
            <w:right w:val="none" w:sz="0" w:space="0" w:color="auto"/>
          </w:divBdr>
        </w:div>
        <w:div w:id="1393431208">
          <w:marLeft w:val="480"/>
          <w:marRight w:val="0"/>
          <w:marTop w:val="0"/>
          <w:marBottom w:val="0"/>
          <w:divBdr>
            <w:top w:val="none" w:sz="0" w:space="0" w:color="auto"/>
            <w:left w:val="none" w:sz="0" w:space="0" w:color="auto"/>
            <w:bottom w:val="none" w:sz="0" w:space="0" w:color="auto"/>
            <w:right w:val="none" w:sz="0" w:space="0" w:color="auto"/>
          </w:divBdr>
        </w:div>
        <w:div w:id="859391702">
          <w:marLeft w:val="480"/>
          <w:marRight w:val="0"/>
          <w:marTop w:val="0"/>
          <w:marBottom w:val="0"/>
          <w:divBdr>
            <w:top w:val="none" w:sz="0" w:space="0" w:color="auto"/>
            <w:left w:val="none" w:sz="0" w:space="0" w:color="auto"/>
            <w:bottom w:val="none" w:sz="0" w:space="0" w:color="auto"/>
            <w:right w:val="none" w:sz="0" w:space="0" w:color="auto"/>
          </w:divBdr>
        </w:div>
        <w:div w:id="242030319">
          <w:marLeft w:val="480"/>
          <w:marRight w:val="0"/>
          <w:marTop w:val="0"/>
          <w:marBottom w:val="0"/>
          <w:divBdr>
            <w:top w:val="none" w:sz="0" w:space="0" w:color="auto"/>
            <w:left w:val="none" w:sz="0" w:space="0" w:color="auto"/>
            <w:bottom w:val="none" w:sz="0" w:space="0" w:color="auto"/>
            <w:right w:val="none" w:sz="0" w:space="0" w:color="auto"/>
          </w:divBdr>
        </w:div>
        <w:div w:id="1780299248">
          <w:marLeft w:val="480"/>
          <w:marRight w:val="0"/>
          <w:marTop w:val="0"/>
          <w:marBottom w:val="0"/>
          <w:divBdr>
            <w:top w:val="none" w:sz="0" w:space="0" w:color="auto"/>
            <w:left w:val="none" w:sz="0" w:space="0" w:color="auto"/>
            <w:bottom w:val="none" w:sz="0" w:space="0" w:color="auto"/>
            <w:right w:val="none" w:sz="0" w:space="0" w:color="auto"/>
          </w:divBdr>
        </w:div>
        <w:div w:id="1272206526">
          <w:marLeft w:val="480"/>
          <w:marRight w:val="0"/>
          <w:marTop w:val="0"/>
          <w:marBottom w:val="0"/>
          <w:divBdr>
            <w:top w:val="none" w:sz="0" w:space="0" w:color="auto"/>
            <w:left w:val="none" w:sz="0" w:space="0" w:color="auto"/>
            <w:bottom w:val="none" w:sz="0" w:space="0" w:color="auto"/>
            <w:right w:val="none" w:sz="0" w:space="0" w:color="auto"/>
          </w:divBdr>
        </w:div>
        <w:div w:id="748815783">
          <w:marLeft w:val="480"/>
          <w:marRight w:val="0"/>
          <w:marTop w:val="0"/>
          <w:marBottom w:val="0"/>
          <w:divBdr>
            <w:top w:val="none" w:sz="0" w:space="0" w:color="auto"/>
            <w:left w:val="none" w:sz="0" w:space="0" w:color="auto"/>
            <w:bottom w:val="none" w:sz="0" w:space="0" w:color="auto"/>
            <w:right w:val="none" w:sz="0" w:space="0" w:color="auto"/>
          </w:divBdr>
        </w:div>
        <w:div w:id="1786998459">
          <w:marLeft w:val="480"/>
          <w:marRight w:val="0"/>
          <w:marTop w:val="0"/>
          <w:marBottom w:val="0"/>
          <w:divBdr>
            <w:top w:val="none" w:sz="0" w:space="0" w:color="auto"/>
            <w:left w:val="none" w:sz="0" w:space="0" w:color="auto"/>
            <w:bottom w:val="none" w:sz="0" w:space="0" w:color="auto"/>
            <w:right w:val="none" w:sz="0" w:space="0" w:color="auto"/>
          </w:divBdr>
        </w:div>
        <w:div w:id="636839913">
          <w:marLeft w:val="480"/>
          <w:marRight w:val="0"/>
          <w:marTop w:val="0"/>
          <w:marBottom w:val="0"/>
          <w:divBdr>
            <w:top w:val="none" w:sz="0" w:space="0" w:color="auto"/>
            <w:left w:val="none" w:sz="0" w:space="0" w:color="auto"/>
            <w:bottom w:val="none" w:sz="0" w:space="0" w:color="auto"/>
            <w:right w:val="none" w:sz="0" w:space="0" w:color="auto"/>
          </w:divBdr>
        </w:div>
        <w:div w:id="122695617">
          <w:marLeft w:val="480"/>
          <w:marRight w:val="0"/>
          <w:marTop w:val="0"/>
          <w:marBottom w:val="0"/>
          <w:divBdr>
            <w:top w:val="none" w:sz="0" w:space="0" w:color="auto"/>
            <w:left w:val="none" w:sz="0" w:space="0" w:color="auto"/>
            <w:bottom w:val="none" w:sz="0" w:space="0" w:color="auto"/>
            <w:right w:val="none" w:sz="0" w:space="0" w:color="auto"/>
          </w:divBdr>
        </w:div>
        <w:div w:id="217782636">
          <w:marLeft w:val="480"/>
          <w:marRight w:val="0"/>
          <w:marTop w:val="0"/>
          <w:marBottom w:val="0"/>
          <w:divBdr>
            <w:top w:val="none" w:sz="0" w:space="0" w:color="auto"/>
            <w:left w:val="none" w:sz="0" w:space="0" w:color="auto"/>
            <w:bottom w:val="none" w:sz="0" w:space="0" w:color="auto"/>
            <w:right w:val="none" w:sz="0" w:space="0" w:color="auto"/>
          </w:divBdr>
        </w:div>
        <w:div w:id="1269509853">
          <w:marLeft w:val="480"/>
          <w:marRight w:val="0"/>
          <w:marTop w:val="0"/>
          <w:marBottom w:val="0"/>
          <w:divBdr>
            <w:top w:val="none" w:sz="0" w:space="0" w:color="auto"/>
            <w:left w:val="none" w:sz="0" w:space="0" w:color="auto"/>
            <w:bottom w:val="none" w:sz="0" w:space="0" w:color="auto"/>
            <w:right w:val="none" w:sz="0" w:space="0" w:color="auto"/>
          </w:divBdr>
        </w:div>
        <w:div w:id="1749233603">
          <w:marLeft w:val="480"/>
          <w:marRight w:val="0"/>
          <w:marTop w:val="0"/>
          <w:marBottom w:val="0"/>
          <w:divBdr>
            <w:top w:val="none" w:sz="0" w:space="0" w:color="auto"/>
            <w:left w:val="none" w:sz="0" w:space="0" w:color="auto"/>
            <w:bottom w:val="none" w:sz="0" w:space="0" w:color="auto"/>
            <w:right w:val="none" w:sz="0" w:space="0" w:color="auto"/>
          </w:divBdr>
        </w:div>
        <w:div w:id="1584143044">
          <w:marLeft w:val="480"/>
          <w:marRight w:val="0"/>
          <w:marTop w:val="0"/>
          <w:marBottom w:val="0"/>
          <w:divBdr>
            <w:top w:val="none" w:sz="0" w:space="0" w:color="auto"/>
            <w:left w:val="none" w:sz="0" w:space="0" w:color="auto"/>
            <w:bottom w:val="none" w:sz="0" w:space="0" w:color="auto"/>
            <w:right w:val="none" w:sz="0" w:space="0" w:color="auto"/>
          </w:divBdr>
        </w:div>
        <w:div w:id="1677491540">
          <w:marLeft w:val="480"/>
          <w:marRight w:val="0"/>
          <w:marTop w:val="0"/>
          <w:marBottom w:val="0"/>
          <w:divBdr>
            <w:top w:val="none" w:sz="0" w:space="0" w:color="auto"/>
            <w:left w:val="none" w:sz="0" w:space="0" w:color="auto"/>
            <w:bottom w:val="none" w:sz="0" w:space="0" w:color="auto"/>
            <w:right w:val="none" w:sz="0" w:space="0" w:color="auto"/>
          </w:divBdr>
        </w:div>
        <w:div w:id="852718575">
          <w:marLeft w:val="480"/>
          <w:marRight w:val="0"/>
          <w:marTop w:val="0"/>
          <w:marBottom w:val="0"/>
          <w:divBdr>
            <w:top w:val="none" w:sz="0" w:space="0" w:color="auto"/>
            <w:left w:val="none" w:sz="0" w:space="0" w:color="auto"/>
            <w:bottom w:val="none" w:sz="0" w:space="0" w:color="auto"/>
            <w:right w:val="none" w:sz="0" w:space="0" w:color="auto"/>
          </w:divBdr>
        </w:div>
        <w:div w:id="903292453">
          <w:marLeft w:val="480"/>
          <w:marRight w:val="0"/>
          <w:marTop w:val="0"/>
          <w:marBottom w:val="0"/>
          <w:divBdr>
            <w:top w:val="none" w:sz="0" w:space="0" w:color="auto"/>
            <w:left w:val="none" w:sz="0" w:space="0" w:color="auto"/>
            <w:bottom w:val="none" w:sz="0" w:space="0" w:color="auto"/>
            <w:right w:val="none" w:sz="0" w:space="0" w:color="auto"/>
          </w:divBdr>
        </w:div>
        <w:div w:id="1889147797">
          <w:marLeft w:val="480"/>
          <w:marRight w:val="0"/>
          <w:marTop w:val="0"/>
          <w:marBottom w:val="0"/>
          <w:divBdr>
            <w:top w:val="none" w:sz="0" w:space="0" w:color="auto"/>
            <w:left w:val="none" w:sz="0" w:space="0" w:color="auto"/>
            <w:bottom w:val="none" w:sz="0" w:space="0" w:color="auto"/>
            <w:right w:val="none" w:sz="0" w:space="0" w:color="auto"/>
          </w:divBdr>
        </w:div>
        <w:div w:id="787969480">
          <w:marLeft w:val="480"/>
          <w:marRight w:val="0"/>
          <w:marTop w:val="0"/>
          <w:marBottom w:val="0"/>
          <w:divBdr>
            <w:top w:val="none" w:sz="0" w:space="0" w:color="auto"/>
            <w:left w:val="none" w:sz="0" w:space="0" w:color="auto"/>
            <w:bottom w:val="none" w:sz="0" w:space="0" w:color="auto"/>
            <w:right w:val="none" w:sz="0" w:space="0" w:color="auto"/>
          </w:divBdr>
        </w:div>
        <w:div w:id="430979192">
          <w:marLeft w:val="480"/>
          <w:marRight w:val="0"/>
          <w:marTop w:val="0"/>
          <w:marBottom w:val="0"/>
          <w:divBdr>
            <w:top w:val="none" w:sz="0" w:space="0" w:color="auto"/>
            <w:left w:val="none" w:sz="0" w:space="0" w:color="auto"/>
            <w:bottom w:val="none" w:sz="0" w:space="0" w:color="auto"/>
            <w:right w:val="none" w:sz="0" w:space="0" w:color="auto"/>
          </w:divBdr>
        </w:div>
        <w:div w:id="1951428762">
          <w:marLeft w:val="480"/>
          <w:marRight w:val="0"/>
          <w:marTop w:val="0"/>
          <w:marBottom w:val="0"/>
          <w:divBdr>
            <w:top w:val="none" w:sz="0" w:space="0" w:color="auto"/>
            <w:left w:val="none" w:sz="0" w:space="0" w:color="auto"/>
            <w:bottom w:val="none" w:sz="0" w:space="0" w:color="auto"/>
            <w:right w:val="none" w:sz="0" w:space="0" w:color="auto"/>
          </w:divBdr>
        </w:div>
        <w:div w:id="1566211342">
          <w:marLeft w:val="480"/>
          <w:marRight w:val="0"/>
          <w:marTop w:val="0"/>
          <w:marBottom w:val="0"/>
          <w:divBdr>
            <w:top w:val="none" w:sz="0" w:space="0" w:color="auto"/>
            <w:left w:val="none" w:sz="0" w:space="0" w:color="auto"/>
            <w:bottom w:val="none" w:sz="0" w:space="0" w:color="auto"/>
            <w:right w:val="none" w:sz="0" w:space="0" w:color="auto"/>
          </w:divBdr>
        </w:div>
        <w:div w:id="960846164">
          <w:marLeft w:val="480"/>
          <w:marRight w:val="0"/>
          <w:marTop w:val="0"/>
          <w:marBottom w:val="0"/>
          <w:divBdr>
            <w:top w:val="none" w:sz="0" w:space="0" w:color="auto"/>
            <w:left w:val="none" w:sz="0" w:space="0" w:color="auto"/>
            <w:bottom w:val="none" w:sz="0" w:space="0" w:color="auto"/>
            <w:right w:val="none" w:sz="0" w:space="0" w:color="auto"/>
          </w:divBdr>
        </w:div>
        <w:div w:id="503086900">
          <w:marLeft w:val="480"/>
          <w:marRight w:val="0"/>
          <w:marTop w:val="0"/>
          <w:marBottom w:val="0"/>
          <w:divBdr>
            <w:top w:val="none" w:sz="0" w:space="0" w:color="auto"/>
            <w:left w:val="none" w:sz="0" w:space="0" w:color="auto"/>
            <w:bottom w:val="none" w:sz="0" w:space="0" w:color="auto"/>
            <w:right w:val="none" w:sz="0" w:space="0" w:color="auto"/>
          </w:divBdr>
        </w:div>
        <w:div w:id="686637903">
          <w:marLeft w:val="480"/>
          <w:marRight w:val="0"/>
          <w:marTop w:val="0"/>
          <w:marBottom w:val="0"/>
          <w:divBdr>
            <w:top w:val="none" w:sz="0" w:space="0" w:color="auto"/>
            <w:left w:val="none" w:sz="0" w:space="0" w:color="auto"/>
            <w:bottom w:val="none" w:sz="0" w:space="0" w:color="auto"/>
            <w:right w:val="none" w:sz="0" w:space="0" w:color="auto"/>
          </w:divBdr>
        </w:div>
        <w:div w:id="1395080820">
          <w:marLeft w:val="480"/>
          <w:marRight w:val="0"/>
          <w:marTop w:val="0"/>
          <w:marBottom w:val="0"/>
          <w:divBdr>
            <w:top w:val="none" w:sz="0" w:space="0" w:color="auto"/>
            <w:left w:val="none" w:sz="0" w:space="0" w:color="auto"/>
            <w:bottom w:val="none" w:sz="0" w:space="0" w:color="auto"/>
            <w:right w:val="none" w:sz="0" w:space="0" w:color="auto"/>
          </w:divBdr>
        </w:div>
        <w:div w:id="2060745522">
          <w:marLeft w:val="480"/>
          <w:marRight w:val="0"/>
          <w:marTop w:val="0"/>
          <w:marBottom w:val="0"/>
          <w:divBdr>
            <w:top w:val="none" w:sz="0" w:space="0" w:color="auto"/>
            <w:left w:val="none" w:sz="0" w:space="0" w:color="auto"/>
            <w:bottom w:val="none" w:sz="0" w:space="0" w:color="auto"/>
            <w:right w:val="none" w:sz="0" w:space="0" w:color="auto"/>
          </w:divBdr>
        </w:div>
        <w:div w:id="1567838636">
          <w:marLeft w:val="480"/>
          <w:marRight w:val="0"/>
          <w:marTop w:val="0"/>
          <w:marBottom w:val="0"/>
          <w:divBdr>
            <w:top w:val="none" w:sz="0" w:space="0" w:color="auto"/>
            <w:left w:val="none" w:sz="0" w:space="0" w:color="auto"/>
            <w:bottom w:val="none" w:sz="0" w:space="0" w:color="auto"/>
            <w:right w:val="none" w:sz="0" w:space="0" w:color="auto"/>
          </w:divBdr>
        </w:div>
        <w:div w:id="1549297805">
          <w:marLeft w:val="480"/>
          <w:marRight w:val="0"/>
          <w:marTop w:val="0"/>
          <w:marBottom w:val="0"/>
          <w:divBdr>
            <w:top w:val="none" w:sz="0" w:space="0" w:color="auto"/>
            <w:left w:val="none" w:sz="0" w:space="0" w:color="auto"/>
            <w:bottom w:val="none" w:sz="0" w:space="0" w:color="auto"/>
            <w:right w:val="none" w:sz="0" w:space="0" w:color="auto"/>
          </w:divBdr>
        </w:div>
        <w:div w:id="468089770">
          <w:marLeft w:val="480"/>
          <w:marRight w:val="0"/>
          <w:marTop w:val="0"/>
          <w:marBottom w:val="0"/>
          <w:divBdr>
            <w:top w:val="none" w:sz="0" w:space="0" w:color="auto"/>
            <w:left w:val="none" w:sz="0" w:space="0" w:color="auto"/>
            <w:bottom w:val="none" w:sz="0" w:space="0" w:color="auto"/>
            <w:right w:val="none" w:sz="0" w:space="0" w:color="auto"/>
          </w:divBdr>
        </w:div>
        <w:div w:id="1134908047">
          <w:marLeft w:val="480"/>
          <w:marRight w:val="0"/>
          <w:marTop w:val="0"/>
          <w:marBottom w:val="0"/>
          <w:divBdr>
            <w:top w:val="none" w:sz="0" w:space="0" w:color="auto"/>
            <w:left w:val="none" w:sz="0" w:space="0" w:color="auto"/>
            <w:bottom w:val="none" w:sz="0" w:space="0" w:color="auto"/>
            <w:right w:val="none" w:sz="0" w:space="0" w:color="auto"/>
          </w:divBdr>
        </w:div>
        <w:div w:id="1711103124">
          <w:marLeft w:val="480"/>
          <w:marRight w:val="0"/>
          <w:marTop w:val="0"/>
          <w:marBottom w:val="0"/>
          <w:divBdr>
            <w:top w:val="none" w:sz="0" w:space="0" w:color="auto"/>
            <w:left w:val="none" w:sz="0" w:space="0" w:color="auto"/>
            <w:bottom w:val="none" w:sz="0" w:space="0" w:color="auto"/>
            <w:right w:val="none" w:sz="0" w:space="0" w:color="auto"/>
          </w:divBdr>
        </w:div>
        <w:div w:id="1167406747">
          <w:marLeft w:val="480"/>
          <w:marRight w:val="0"/>
          <w:marTop w:val="0"/>
          <w:marBottom w:val="0"/>
          <w:divBdr>
            <w:top w:val="none" w:sz="0" w:space="0" w:color="auto"/>
            <w:left w:val="none" w:sz="0" w:space="0" w:color="auto"/>
            <w:bottom w:val="none" w:sz="0" w:space="0" w:color="auto"/>
            <w:right w:val="none" w:sz="0" w:space="0" w:color="auto"/>
          </w:divBdr>
        </w:div>
        <w:div w:id="1656882083">
          <w:marLeft w:val="480"/>
          <w:marRight w:val="0"/>
          <w:marTop w:val="0"/>
          <w:marBottom w:val="0"/>
          <w:divBdr>
            <w:top w:val="none" w:sz="0" w:space="0" w:color="auto"/>
            <w:left w:val="none" w:sz="0" w:space="0" w:color="auto"/>
            <w:bottom w:val="none" w:sz="0" w:space="0" w:color="auto"/>
            <w:right w:val="none" w:sz="0" w:space="0" w:color="auto"/>
          </w:divBdr>
        </w:div>
        <w:div w:id="211507976">
          <w:marLeft w:val="480"/>
          <w:marRight w:val="0"/>
          <w:marTop w:val="0"/>
          <w:marBottom w:val="0"/>
          <w:divBdr>
            <w:top w:val="none" w:sz="0" w:space="0" w:color="auto"/>
            <w:left w:val="none" w:sz="0" w:space="0" w:color="auto"/>
            <w:bottom w:val="none" w:sz="0" w:space="0" w:color="auto"/>
            <w:right w:val="none" w:sz="0" w:space="0" w:color="auto"/>
          </w:divBdr>
        </w:div>
        <w:div w:id="2005237220">
          <w:marLeft w:val="480"/>
          <w:marRight w:val="0"/>
          <w:marTop w:val="0"/>
          <w:marBottom w:val="0"/>
          <w:divBdr>
            <w:top w:val="none" w:sz="0" w:space="0" w:color="auto"/>
            <w:left w:val="none" w:sz="0" w:space="0" w:color="auto"/>
            <w:bottom w:val="none" w:sz="0" w:space="0" w:color="auto"/>
            <w:right w:val="none" w:sz="0" w:space="0" w:color="auto"/>
          </w:divBdr>
        </w:div>
        <w:div w:id="1353873339">
          <w:marLeft w:val="480"/>
          <w:marRight w:val="0"/>
          <w:marTop w:val="0"/>
          <w:marBottom w:val="0"/>
          <w:divBdr>
            <w:top w:val="none" w:sz="0" w:space="0" w:color="auto"/>
            <w:left w:val="none" w:sz="0" w:space="0" w:color="auto"/>
            <w:bottom w:val="none" w:sz="0" w:space="0" w:color="auto"/>
            <w:right w:val="none" w:sz="0" w:space="0" w:color="auto"/>
          </w:divBdr>
        </w:div>
        <w:div w:id="1852911873">
          <w:marLeft w:val="480"/>
          <w:marRight w:val="0"/>
          <w:marTop w:val="0"/>
          <w:marBottom w:val="0"/>
          <w:divBdr>
            <w:top w:val="none" w:sz="0" w:space="0" w:color="auto"/>
            <w:left w:val="none" w:sz="0" w:space="0" w:color="auto"/>
            <w:bottom w:val="none" w:sz="0" w:space="0" w:color="auto"/>
            <w:right w:val="none" w:sz="0" w:space="0" w:color="auto"/>
          </w:divBdr>
        </w:div>
        <w:div w:id="2041661595">
          <w:marLeft w:val="480"/>
          <w:marRight w:val="0"/>
          <w:marTop w:val="0"/>
          <w:marBottom w:val="0"/>
          <w:divBdr>
            <w:top w:val="none" w:sz="0" w:space="0" w:color="auto"/>
            <w:left w:val="none" w:sz="0" w:space="0" w:color="auto"/>
            <w:bottom w:val="none" w:sz="0" w:space="0" w:color="auto"/>
            <w:right w:val="none" w:sz="0" w:space="0" w:color="auto"/>
          </w:divBdr>
        </w:div>
        <w:div w:id="1946770076">
          <w:marLeft w:val="480"/>
          <w:marRight w:val="0"/>
          <w:marTop w:val="0"/>
          <w:marBottom w:val="0"/>
          <w:divBdr>
            <w:top w:val="none" w:sz="0" w:space="0" w:color="auto"/>
            <w:left w:val="none" w:sz="0" w:space="0" w:color="auto"/>
            <w:bottom w:val="none" w:sz="0" w:space="0" w:color="auto"/>
            <w:right w:val="none" w:sz="0" w:space="0" w:color="auto"/>
          </w:divBdr>
        </w:div>
        <w:div w:id="819418294">
          <w:marLeft w:val="480"/>
          <w:marRight w:val="0"/>
          <w:marTop w:val="0"/>
          <w:marBottom w:val="0"/>
          <w:divBdr>
            <w:top w:val="none" w:sz="0" w:space="0" w:color="auto"/>
            <w:left w:val="none" w:sz="0" w:space="0" w:color="auto"/>
            <w:bottom w:val="none" w:sz="0" w:space="0" w:color="auto"/>
            <w:right w:val="none" w:sz="0" w:space="0" w:color="auto"/>
          </w:divBdr>
        </w:div>
        <w:div w:id="2005358006">
          <w:marLeft w:val="480"/>
          <w:marRight w:val="0"/>
          <w:marTop w:val="0"/>
          <w:marBottom w:val="0"/>
          <w:divBdr>
            <w:top w:val="none" w:sz="0" w:space="0" w:color="auto"/>
            <w:left w:val="none" w:sz="0" w:space="0" w:color="auto"/>
            <w:bottom w:val="none" w:sz="0" w:space="0" w:color="auto"/>
            <w:right w:val="none" w:sz="0" w:space="0" w:color="auto"/>
          </w:divBdr>
        </w:div>
        <w:div w:id="1172988637">
          <w:marLeft w:val="480"/>
          <w:marRight w:val="0"/>
          <w:marTop w:val="0"/>
          <w:marBottom w:val="0"/>
          <w:divBdr>
            <w:top w:val="none" w:sz="0" w:space="0" w:color="auto"/>
            <w:left w:val="none" w:sz="0" w:space="0" w:color="auto"/>
            <w:bottom w:val="none" w:sz="0" w:space="0" w:color="auto"/>
            <w:right w:val="none" w:sz="0" w:space="0" w:color="auto"/>
          </w:divBdr>
        </w:div>
        <w:div w:id="1515534723">
          <w:marLeft w:val="480"/>
          <w:marRight w:val="0"/>
          <w:marTop w:val="0"/>
          <w:marBottom w:val="0"/>
          <w:divBdr>
            <w:top w:val="none" w:sz="0" w:space="0" w:color="auto"/>
            <w:left w:val="none" w:sz="0" w:space="0" w:color="auto"/>
            <w:bottom w:val="none" w:sz="0" w:space="0" w:color="auto"/>
            <w:right w:val="none" w:sz="0" w:space="0" w:color="auto"/>
          </w:divBdr>
        </w:div>
        <w:div w:id="1561938922">
          <w:marLeft w:val="480"/>
          <w:marRight w:val="0"/>
          <w:marTop w:val="0"/>
          <w:marBottom w:val="0"/>
          <w:divBdr>
            <w:top w:val="none" w:sz="0" w:space="0" w:color="auto"/>
            <w:left w:val="none" w:sz="0" w:space="0" w:color="auto"/>
            <w:bottom w:val="none" w:sz="0" w:space="0" w:color="auto"/>
            <w:right w:val="none" w:sz="0" w:space="0" w:color="auto"/>
          </w:divBdr>
        </w:div>
        <w:div w:id="1659306375">
          <w:marLeft w:val="480"/>
          <w:marRight w:val="0"/>
          <w:marTop w:val="0"/>
          <w:marBottom w:val="0"/>
          <w:divBdr>
            <w:top w:val="none" w:sz="0" w:space="0" w:color="auto"/>
            <w:left w:val="none" w:sz="0" w:space="0" w:color="auto"/>
            <w:bottom w:val="none" w:sz="0" w:space="0" w:color="auto"/>
            <w:right w:val="none" w:sz="0" w:space="0" w:color="auto"/>
          </w:divBdr>
        </w:div>
        <w:div w:id="307899937">
          <w:marLeft w:val="480"/>
          <w:marRight w:val="0"/>
          <w:marTop w:val="0"/>
          <w:marBottom w:val="0"/>
          <w:divBdr>
            <w:top w:val="none" w:sz="0" w:space="0" w:color="auto"/>
            <w:left w:val="none" w:sz="0" w:space="0" w:color="auto"/>
            <w:bottom w:val="none" w:sz="0" w:space="0" w:color="auto"/>
            <w:right w:val="none" w:sz="0" w:space="0" w:color="auto"/>
          </w:divBdr>
        </w:div>
        <w:div w:id="1027214756">
          <w:marLeft w:val="480"/>
          <w:marRight w:val="0"/>
          <w:marTop w:val="0"/>
          <w:marBottom w:val="0"/>
          <w:divBdr>
            <w:top w:val="none" w:sz="0" w:space="0" w:color="auto"/>
            <w:left w:val="none" w:sz="0" w:space="0" w:color="auto"/>
            <w:bottom w:val="none" w:sz="0" w:space="0" w:color="auto"/>
            <w:right w:val="none" w:sz="0" w:space="0" w:color="auto"/>
          </w:divBdr>
        </w:div>
        <w:div w:id="1322319902">
          <w:marLeft w:val="480"/>
          <w:marRight w:val="0"/>
          <w:marTop w:val="0"/>
          <w:marBottom w:val="0"/>
          <w:divBdr>
            <w:top w:val="none" w:sz="0" w:space="0" w:color="auto"/>
            <w:left w:val="none" w:sz="0" w:space="0" w:color="auto"/>
            <w:bottom w:val="none" w:sz="0" w:space="0" w:color="auto"/>
            <w:right w:val="none" w:sz="0" w:space="0" w:color="auto"/>
          </w:divBdr>
        </w:div>
        <w:div w:id="280495991">
          <w:marLeft w:val="480"/>
          <w:marRight w:val="0"/>
          <w:marTop w:val="0"/>
          <w:marBottom w:val="0"/>
          <w:divBdr>
            <w:top w:val="none" w:sz="0" w:space="0" w:color="auto"/>
            <w:left w:val="none" w:sz="0" w:space="0" w:color="auto"/>
            <w:bottom w:val="none" w:sz="0" w:space="0" w:color="auto"/>
            <w:right w:val="none" w:sz="0" w:space="0" w:color="auto"/>
          </w:divBdr>
        </w:div>
        <w:div w:id="1961570458">
          <w:marLeft w:val="480"/>
          <w:marRight w:val="0"/>
          <w:marTop w:val="0"/>
          <w:marBottom w:val="0"/>
          <w:divBdr>
            <w:top w:val="none" w:sz="0" w:space="0" w:color="auto"/>
            <w:left w:val="none" w:sz="0" w:space="0" w:color="auto"/>
            <w:bottom w:val="none" w:sz="0" w:space="0" w:color="auto"/>
            <w:right w:val="none" w:sz="0" w:space="0" w:color="auto"/>
          </w:divBdr>
        </w:div>
        <w:div w:id="389966965">
          <w:marLeft w:val="480"/>
          <w:marRight w:val="0"/>
          <w:marTop w:val="0"/>
          <w:marBottom w:val="0"/>
          <w:divBdr>
            <w:top w:val="none" w:sz="0" w:space="0" w:color="auto"/>
            <w:left w:val="none" w:sz="0" w:space="0" w:color="auto"/>
            <w:bottom w:val="none" w:sz="0" w:space="0" w:color="auto"/>
            <w:right w:val="none" w:sz="0" w:space="0" w:color="auto"/>
          </w:divBdr>
        </w:div>
        <w:div w:id="1917934289">
          <w:marLeft w:val="480"/>
          <w:marRight w:val="0"/>
          <w:marTop w:val="0"/>
          <w:marBottom w:val="0"/>
          <w:divBdr>
            <w:top w:val="none" w:sz="0" w:space="0" w:color="auto"/>
            <w:left w:val="none" w:sz="0" w:space="0" w:color="auto"/>
            <w:bottom w:val="none" w:sz="0" w:space="0" w:color="auto"/>
            <w:right w:val="none" w:sz="0" w:space="0" w:color="auto"/>
          </w:divBdr>
        </w:div>
        <w:div w:id="450710970">
          <w:marLeft w:val="480"/>
          <w:marRight w:val="0"/>
          <w:marTop w:val="0"/>
          <w:marBottom w:val="0"/>
          <w:divBdr>
            <w:top w:val="none" w:sz="0" w:space="0" w:color="auto"/>
            <w:left w:val="none" w:sz="0" w:space="0" w:color="auto"/>
            <w:bottom w:val="none" w:sz="0" w:space="0" w:color="auto"/>
            <w:right w:val="none" w:sz="0" w:space="0" w:color="auto"/>
          </w:divBdr>
        </w:div>
        <w:div w:id="1964648494">
          <w:marLeft w:val="480"/>
          <w:marRight w:val="0"/>
          <w:marTop w:val="0"/>
          <w:marBottom w:val="0"/>
          <w:divBdr>
            <w:top w:val="none" w:sz="0" w:space="0" w:color="auto"/>
            <w:left w:val="none" w:sz="0" w:space="0" w:color="auto"/>
            <w:bottom w:val="none" w:sz="0" w:space="0" w:color="auto"/>
            <w:right w:val="none" w:sz="0" w:space="0" w:color="auto"/>
          </w:divBdr>
        </w:div>
        <w:div w:id="111025435">
          <w:marLeft w:val="480"/>
          <w:marRight w:val="0"/>
          <w:marTop w:val="0"/>
          <w:marBottom w:val="0"/>
          <w:divBdr>
            <w:top w:val="none" w:sz="0" w:space="0" w:color="auto"/>
            <w:left w:val="none" w:sz="0" w:space="0" w:color="auto"/>
            <w:bottom w:val="none" w:sz="0" w:space="0" w:color="auto"/>
            <w:right w:val="none" w:sz="0" w:space="0" w:color="auto"/>
          </w:divBdr>
        </w:div>
        <w:div w:id="539318653">
          <w:marLeft w:val="480"/>
          <w:marRight w:val="0"/>
          <w:marTop w:val="0"/>
          <w:marBottom w:val="0"/>
          <w:divBdr>
            <w:top w:val="none" w:sz="0" w:space="0" w:color="auto"/>
            <w:left w:val="none" w:sz="0" w:space="0" w:color="auto"/>
            <w:bottom w:val="none" w:sz="0" w:space="0" w:color="auto"/>
            <w:right w:val="none" w:sz="0" w:space="0" w:color="auto"/>
          </w:divBdr>
        </w:div>
        <w:div w:id="849685269">
          <w:marLeft w:val="480"/>
          <w:marRight w:val="0"/>
          <w:marTop w:val="0"/>
          <w:marBottom w:val="0"/>
          <w:divBdr>
            <w:top w:val="none" w:sz="0" w:space="0" w:color="auto"/>
            <w:left w:val="none" w:sz="0" w:space="0" w:color="auto"/>
            <w:bottom w:val="none" w:sz="0" w:space="0" w:color="auto"/>
            <w:right w:val="none" w:sz="0" w:space="0" w:color="auto"/>
          </w:divBdr>
        </w:div>
        <w:div w:id="1620529443">
          <w:marLeft w:val="480"/>
          <w:marRight w:val="0"/>
          <w:marTop w:val="0"/>
          <w:marBottom w:val="0"/>
          <w:divBdr>
            <w:top w:val="none" w:sz="0" w:space="0" w:color="auto"/>
            <w:left w:val="none" w:sz="0" w:space="0" w:color="auto"/>
            <w:bottom w:val="none" w:sz="0" w:space="0" w:color="auto"/>
            <w:right w:val="none" w:sz="0" w:space="0" w:color="auto"/>
          </w:divBdr>
        </w:div>
        <w:div w:id="1387409638">
          <w:marLeft w:val="480"/>
          <w:marRight w:val="0"/>
          <w:marTop w:val="0"/>
          <w:marBottom w:val="0"/>
          <w:divBdr>
            <w:top w:val="none" w:sz="0" w:space="0" w:color="auto"/>
            <w:left w:val="none" w:sz="0" w:space="0" w:color="auto"/>
            <w:bottom w:val="none" w:sz="0" w:space="0" w:color="auto"/>
            <w:right w:val="none" w:sz="0" w:space="0" w:color="auto"/>
          </w:divBdr>
        </w:div>
        <w:div w:id="56709537">
          <w:marLeft w:val="480"/>
          <w:marRight w:val="0"/>
          <w:marTop w:val="0"/>
          <w:marBottom w:val="0"/>
          <w:divBdr>
            <w:top w:val="none" w:sz="0" w:space="0" w:color="auto"/>
            <w:left w:val="none" w:sz="0" w:space="0" w:color="auto"/>
            <w:bottom w:val="none" w:sz="0" w:space="0" w:color="auto"/>
            <w:right w:val="none" w:sz="0" w:space="0" w:color="auto"/>
          </w:divBdr>
        </w:div>
        <w:div w:id="1073086594">
          <w:marLeft w:val="480"/>
          <w:marRight w:val="0"/>
          <w:marTop w:val="0"/>
          <w:marBottom w:val="0"/>
          <w:divBdr>
            <w:top w:val="none" w:sz="0" w:space="0" w:color="auto"/>
            <w:left w:val="none" w:sz="0" w:space="0" w:color="auto"/>
            <w:bottom w:val="none" w:sz="0" w:space="0" w:color="auto"/>
            <w:right w:val="none" w:sz="0" w:space="0" w:color="auto"/>
          </w:divBdr>
        </w:div>
        <w:div w:id="2119790718">
          <w:marLeft w:val="480"/>
          <w:marRight w:val="0"/>
          <w:marTop w:val="0"/>
          <w:marBottom w:val="0"/>
          <w:divBdr>
            <w:top w:val="none" w:sz="0" w:space="0" w:color="auto"/>
            <w:left w:val="none" w:sz="0" w:space="0" w:color="auto"/>
            <w:bottom w:val="none" w:sz="0" w:space="0" w:color="auto"/>
            <w:right w:val="none" w:sz="0" w:space="0" w:color="auto"/>
          </w:divBdr>
        </w:div>
        <w:div w:id="1228688384">
          <w:marLeft w:val="480"/>
          <w:marRight w:val="0"/>
          <w:marTop w:val="0"/>
          <w:marBottom w:val="0"/>
          <w:divBdr>
            <w:top w:val="none" w:sz="0" w:space="0" w:color="auto"/>
            <w:left w:val="none" w:sz="0" w:space="0" w:color="auto"/>
            <w:bottom w:val="none" w:sz="0" w:space="0" w:color="auto"/>
            <w:right w:val="none" w:sz="0" w:space="0" w:color="auto"/>
          </w:divBdr>
        </w:div>
        <w:div w:id="1002587012">
          <w:marLeft w:val="480"/>
          <w:marRight w:val="0"/>
          <w:marTop w:val="0"/>
          <w:marBottom w:val="0"/>
          <w:divBdr>
            <w:top w:val="none" w:sz="0" w:space="0" w:color="auto"/>
            <w:left w:val="none" w:sz="0" w:space="0" w:color="auto"/>
            <w:bottom w:val="none" w:sz="0" w:space="0" w:color="auto"/>
            <w:right w:val="none" w:sz="0" w:space="0" w:color="auto"/>
          </w:divBdr>
        </w:div>
        <w:div w:id="914819967">
          <w:marLeft w:val="480"/>
          <w:marRight w:val="0"/>
          <w:marTop w:val="0"/>
          <w:marBottom w:val="0"/>
          <w:divBdr>
            <w:top w:val="none" w:sz="0" w:space="0" w:color="auto"/>
            <w:left w:val="none" w:sz="0" w:space="0" w:color="auto"/>
            <w:bottom w:val="none" w:sz="0" w:space="0" w:color="auto"/>
            <w:right w:val="none" w:sz="0" w:space="0" w:color="auto"/>
          </w:divBdr>
        </w:div>
        <w:div w:id="136529276">
          <w:marLeft w:val="480"/>
          <w:marRight w:val="0"/>
          <w:marTop w:val="0"/>
          <w:marBottom w:val="0"/>
          <w:divBdr>
            <w:top w:val="none" w:sz="0" w:space="0" w:color="auto"/>
            <w:left w:val="none" w:sz="0" w:space="0" w:color="auto"/>
            <w:bottom w:val="none" w:sz="0" w:space="0" w:color="auto"/>
            <w:right w:val="none" w:sz="0" w:space="0" w:color="auto"/>
          </w:divBdr>
        </w:div>
        <w:div w:id="1403139149">
          <w:marLeft w:val="480"/>
          <w:marRight w:val="0"/>
          <w:marTop w:val="0"/>
          <w:marBottom w:val="0"/>
          <w:divBdr>
            <w:top w:val="none" w:sz="0" w:space="0" w:color="auto"/>
            <w:left w:val="none" w:sz="0" w:space="0" w:color="auto"/>
            <w:bottom w:val="none" w:sz="0" w:space="0" w:color="auto"/>
            <w:right w:val="none" w:sz="0" w:space="0" w:color="auto"/>
          </w:divBdr>
        </w:div>
        <w:div w:id="111243207">
          <w:marLeft w:val="480"/>
          <w:marRight w:val="0"/>
          <w:marTop w:val="0"/>
          <w:marBottom w:val="0"/>
          <w:divBdr>
            <w:top w:val="none" w:sz="0" w:space="0" w:color="auto"/>
            <w:left w:val="none" w:sz="0" w:space="0" w:color="auto"/>
            <w:bottom w:val="none" w:sz="0" w:space="0" w:color="auto"/>
            <w:right w:val="none" w:sz="0" w:space="0" w:color="auto"/>
          </w:divBdr>
        </w:div>
        <w:div w:id="1235430194">
          <w:marLeft w:val="480"/>
          <w:marRight w:val="0"/>
          <w:marTop w:val="0"/>
          <w:marBottom w:val="0"/>
          <w:divBdr>
            <w:top w:val="none" w:sz="0" w:space="0" w:color="auto"/>
            <w:left w:val="none" w:sz="0" w:space="0" w:color="auto"/>
            <w:bottom w:val="none" w:sz="0" w:space="0" w:color="auto"/>
            <w:right w:val="none" w:sz="0" w:space="0" w:color="auto"/>
          </w:divBdr>
        </w:div>
        <w:div w:id="781611199">
          <w:marLeft w:val="480"/>
          <w:marRight w:val="0"/>
          <w:marTop w:val="0"/>
          <w:marBottom w:val="0"/>
          <w:divBdr>
            <w:top w:val="none" w:sz="0" w:space="0" w:color="auto"/>
            <w:left w:val="none" w:sz="0" w:space="0" w:color="auto"/>
            <w:bottom w:val="none" w:sz="0" w:space="0" w:color="auto"/>
            <w:right w:val="none" w:sz="0" w:space="0" w:color="auto"/>
          </w:divBdr>
        </w:div>
        <w:div w:id="51734029">
          <w:marLeft w:val="480"/>
          <w:marRight w:val="0"/>
          <w:marTop w:val="0"/>
          <w:marBottom w:val="0"/>
          <w:divBdr>
            <w:top w:val="none" w:sz="0" w:space="0" w:color="auto"/>
            <w:left w:val="none" w:sz="0" w:space="0" w:color="auto"/>
            <w:bottom w:val="none" w:sz="0" w:space="0" w:color="auto"/>
            <w:right w:val="none" w:sz="0" w:space="0" w:color="auto"/>
          </w:divBdr>
        </w:div>
        <w:div w:id="811407257">
          <w:marLeft w:val="480"/>
          <w:marRight w:val="0"/>
          <w:marTop w:val="0"/>
          <w:marBottom w:val="0"/>
          <w:divBdr>
            <w:top w:val="none" w:sz="0" w:space="0" w:color="auto"/>
            <w:left w:val="none" w:sz="0" w:space="0" w:color="auto"/>
            <w:bottom w:val="none" w:sz="0" w:space="0" w:color="auto"/>
            <w:right w:val="none" w:sz="0" w:space="0" w:color="auto"/>
          </w:divBdr>
        </w:div>
        <w:div w:id="1229069764">
          <w:marLeft w:val="480"/>
          <w:marRight w:val="0"/>
          <w:marTop w:val="0"/>
          <w:marBottom w:val="0"/>
          <w:divBdr>
            <w:top w:val="none" w:sz="0" w:space="0" w:color="auto"/>
            <w:left w:val="none" w:sz="0" w:space="0" w:color="auto"/>
            <w:bottom w:val="none" w:sz="0" w:space="0" w:color="auto"/>
            <w:right w:val="none" w:sz="0" w:space="0" w:color="auto"/>
          </w:divBdr>
        </w:div>
        <w:div w:id="2121755350">
          <w:marLeft w:val="480"/>
          <w:marRight w:val="0"/>
          <w:marTop w:val="0"/>
          <w:marBottom w:val="0"/>
          <w:divBdr>
            <w:top w:val="none" w:sz="0" w:space="0" w:color="auto"/>
            <w:left w:val="none" w:sz="0" w:space="0" w:color="auto"/>
            <w:bottom w:val="none" w:sz="0" w:space="0" w:color="auto"/>
            <w:right w:val="none" w:sz="0" w:space="0" w:color="auto"/>
          </w:divBdr>
        </w:div>
        <w:div w:id="1150945290">
          <w:marLeft w:val="480"/>
          <w:marRight w:val="0"/>
          <w:marTop w:val="0"/>
          <w:marBottom w:val="0"/>
          <w:divBdr>
            <w:top w:val="none" w:sz="0" w:space="0" w:color="auto"/>
            <w:left w:val="none" w:sz="0" w:space="0" w:color="auto"/>
            <w:bottom w:val="none" w:sz="0" w:space="0" w:color="auto"/>
            <w:right w:val="none" w:sz="0" w:space="0" w:color="auto"/>
          </w:divBdr>
        </w:div>
        <w:div w:id="2008895168">
          <w:marLeft w:val="480"/>
          <w:marRight w:val="0"/>
          <w:marTop w:val="0"/>
          <w:marBottom w:val="0"/>
          <w:divBdr>
            <w:top w:val="none" w:sz="0" w:space="0" w:color="auto"/>
            <w:left w:val="none" w:sz="0" w:space="0" w:color="auto"/>
            <w:bottom w:val="none" w:sz="0" w:space="0" w:color="auto"/>
            <w:right w:val="none" w:sz="0" w:space="0" w:color="auto"/>
          </w:divBdr>
        </w:div>
        <w:div w:id="1090153293">
          <w:marLeft w:val="480"/>
          <w:marRight w:val="0"/>
          <w:marTop w:val="0"/>
          <w:marBottom w:val="0"/>
          <w:divBdr>
            <w:top w:val="none" w:sz="0" w:space="0" w:color="auto"/>
            <w:left w:val="none" w:sz="0" w:space="0" w:color="auto"/>
            <w:bottom w:val="none" w:sz="0" w:space="0" w:color="auto"/>
            <w:right w:val="none" w:sz="0" w:space="0" w:color="auto"/>
          </w:divBdr>
        </w:div>
        <w:div w:id="68119431">
          <w:marLeft w:val="480"/>
          <w:marRight w:val="0"/>
          <w:marTop w:val="0"/>
          <w:marBottom w:val="0"/>
          <w:divBdr>
            <w:top w:val="none" w:sz="0" w:space="0" w:color="auto"/>
            <w:left w:val="none" w:sz="0" w:space="0" w:color="auto"/>
            <w:bottom w:val="none" w:sz="0" w:space="0" w:color="auto"/>
            <w:right w:val="none" w:sz="0" w:space="0" w:color="auto"/>
          </w:divBdr>
        </w:div>
        <w:div w:id="1066536913">
          <w:marLeft w:val="480"/>
          <w:marRight w:val="0"/>
          <w:marTop w:val="0"/>
          <w:marBottom w:val="0"/>
          <w:divBdr>
            <w:top w:val="none" w:sz="0" w:space="0" w:color="auto"/>
            <w:left w:val="none" w:sz="0" w:space="0" w:color="auto"/>
            <w:bottom w:val="none" w:sz="0" w:space="0" w:color="auto"/>
            <w:right w:val="none" w:sz="0" w:space="0" w:color="auto"/>
          </w:divBdr>
        </w:div>
        <w:div w:id="1563057237">
          <w:marLeft w:val="480"/>
          <w:marRight w:val="0"/>
          <w:marTop w:val="0"/>
          <w:marBottom w:val="0"/>
          <w:divBdr>
            <w:top w:val="none" w:sz="0" w:space="0" w:color="auto"/>
            <w:left w:val="none" w:sz="0" w:space="0" w:color="auto"/>
            <w:bottom w:val="none" w:sz="0" w:space="0" w:color="auto"/>
            <w:right w:val="none" w:sz="0" w:space="0" w:color="auto"/>
          </w:divBdr>
        </w:div>
        <w:div w:id="1415590868">
          <w:marLeft w:val="480"/>
          <w:marRight w:val="0"/>
          <w:marTop w:val="0"/>
          <w:marBottom w:val="0"/>
          <w:divBdr>
            <w:top w:val="none" w:sz="0" w:space="0" w:color="auto"/>
            <w:left w:val="none" w:sz="0" w:space="0" w:color="auto"/>
            <w:bottom w:val="none" w:sz="0" w:space="0" w:color="auto"/>
            <w:right w:val="none" w:sz="0" w:space="0" w:color="auto"/>
          </w:divBdr>
        </w:div>
        <w:div w:id="1601988457">
          <w:marLeft w:val="480"/>
          <w:marRight w:val="0"/>
          <w:marTop w:val="0"/>
          <w:marBottom w:val="0"/>
          <w:divBdr>
            <w:top w:val="none" w:sz="0" w:space="0" w:color="auto"/>
            <w:left w:val="none" w:sz="0" w:space="0" w:color="auto"/>
            <w:bottom w:val="none" w:sz="0" w:space="0" w:color="auto"/>
            <w:right w:val="none" w:sz="0" w:space="0" w:color="auto"/>
          </w:divBdr>
        </w:div>
        <w:div w:id="1137064763">
          <w:marLeft w:val="480"/>
          <w:marRight w:val="0"/>
          <w:marTop w:val="0"/>
          <w:marBottom w:val="0"/>
          <w:divBdr>
            <w:top w:val="none" w:sz="0" w:space="0" w:color="auto"/>
            <w:left w:val="none" w:sz="0" w:space="0" w:color="auto"/>
            <w:bottom w:val="none" w:sz="0" w:space="0" w:color="auto"/>
            <w:right w:val="none" w:sz="0" w:space="0" w:color="auto"/>
          </w:divBdr>
        </w:div>
        <w:div w:id="1873417903">
          <w:marLeft w:val="480"/>
          <w:marRight w:val="0"/>
          <w:marTop w:val="0"/>
          <w:marBottom w:val="0"/>
          <w:divBdr>
            <w:top w:val="none" w:sz="0" w:space="0" w:color="auto"/>
            <w:left w:val="none" w:sz="0" w:space="0" w:color="auto"/>
            <w:bottom w:val="none" w:sz="0" w:space="0" w:color="auto"/>
            <w:right w:val="none" w:sz="0" w:space="0" w:color="auto"/>
          </w:divBdr>
        </w:div>
        <w:div w:id="913783753">
          <w:marLeft w:val="480"/>
          <w:marRight w:val="0"/>
          <w:marTop w:val="0"/>
          <w:marBottom w:val="0"/>
          <w:divBdr>
            <w:top w:val="none" w:sz="0" w:space="0" w:color="auto"/>
            <w:left w:val="none" w:sz="0" w:space="0" w:color="auto"/>
            <w:bottom w:val="none" w:sz="0" w:space="0" w:color="auto"/>
            <w:right w:val="none" w:sz="0" w:space="0" w:color="auto"/>
          </w:divBdr>
        </w:div>
        <w:div w:id="699206955">
          <w:marLeft w:val="480"/>
          <w:marRight w:val="0"/>
          <w:marTop w:val="0"/>
          <w:marBottom w:val="0"/>
          <w:divBdr>
            <w:top w:val="none" w:sz="0" w:space="0" w:color="auto"/>
            <w:left w:val="none" w:sz="0" w:space="0" w:color="auto"/>
            <w:bottom w:val="none" w:sz="0" w:space="0" w:color="auto"/>
            <w:right w:val="none" w:sz="0" w:space="0" w:color="auto"/>
          </w:divBdr>
        </w:div>
        <w:div w:id="610165622">
          <w:marLeft w:val="480"/>
          <w:marRight w:val="0"/>
          <w:marTop w:val="0"/>
          <w:marBottom w:val="0"/>
          <w:divBdr>
            <w:top w:val="none" w:sz="0" w:space="0" w:color="auto"/>
            <w:left w:val="none" w:sz="0" w:space="0" w:color="auto"/>
            <w:bottom w:val="none" w:sz="0" w:space="0" w:color="auto"/>
            <w:right w:val="none" w:sz="0" w:space="0" w:color="auto"/>
          </w:divBdr>
        </w:div>
        <w:div w:id="1306272705">
          <w:marLeft w:val="480"/>
          <w:marRight w:val="0"/>
          <w:marTop w:val="0"/>
          <w:marBottom w:val="0"/>
          <w:divBdr>
            <w:top w:val="none" w:sz="0" w:space="0" w:color="auto"/>
            <w:left w:val="none" w:sz="0" w:space="0" w:color="auto"/>
            <w:bottom w:val="none" w:sz="0" w:space="0" w:color="auto"/>
            <w:right w:val="none" w:sz="0" w:space="0" w:color="auto"/>
          </w:divBdr>
        </w:div>
        <w:div w:id="605619014">
          <w:marLeft w:val="480"/>
          <w:marRight w:val="0"/>
          <w:marTop w:val="0"/>
          <w:marBottom w:val="0"/>
          <w:divBdr>
            <w:top w:val="none" w:sz="0" w:space="0" w:color="auto"/>
            <w:left w:val="none" w:sz="0" w:space="0" w:color="auto"/>
            <w:bottom w:val="none" w:sz="0" w:space="0" w:color="auto"/>
            <w:right w:val="none" w:sz="0" w:space="0" w:color="auto"/>
          </w:divBdr>
        </w:div>
        <w:div w:id="782728119">
          <w:marLeft w:val="480"/>
          <w:marRight w:val="0"/>
          <w:marTop w:val="0"/>
          <w:marBottom w:val="0"/>
          <w:divBdr>
            <w:top w:val="none" w:sz="0" w:space="0" w:color="auto"/>
            <w:left w:val="none" w:sz="0" w:space="0" w:color="auto"/>
            <w:bottom w:val="none" w:sz="0" w:space="0" w:color="auto"/>
            <w:right w:val="none" w:sz="0" w:space="0" w:color="auto"/>
          </w:divBdr>
        </w:div>
        <w:div w:id="1175073340">
          <w:marLeft w:val="480"/>
          <w:marRight w:val="0"/>
          <w:marTop w:val="0"/>
          <w:marBottom w:val="0"/>
          <w:divBdr>
            <w:top w:val="none" w:sz="0" w:space="0" w:color="auto"/>
            <w:left w:val="none" w:sz="0" w:space="0" w:color="auto"/>
            <w:bottom w:val="none" w:sz="0" w:space="0" w:color="auto"/>
            <w:right w:val="none" w:sz="0" w:space="0" w:color="auto"/>
          </w:divBdr>
        </w:div>
        <w:div w:id="746347107">
          <w:marLeft w:val="480"/>
          <w:marRight w:val="0"/>
          <w:marTop w:val="0"/>
          <w:marBottom w:val="0"/>
          <w:divBdr>
            <w:top w:val="none" w:sz="0" w:space="0" w:color="auto"/>
            <w:left w:val="none" w:sz="0" w:space="0" w:color="auto"/>
            <w:bottom w:val="none" w:sz="0" w:space="0" w:color="auto"/>
            <w:right w:val="none" w:sz="0" w:space="0" w:color="auto"/>
          </w:divBdr>
        </w:div>
        <w:div w:id="895354138">
          <w:marLeft w:val="480"/>
          <w:marRight w:val="0"/>
          <w:marTop w:val="0"/>
          <w:marBottom w:val="0"/>
          <w:divBdr>
            <w:top w:val="none" w:sz="0" w:space="0" w:color="auto"/>
            <w:left w:val="none" w:sz="0" w:space="0" w:color="auto"/>
            <w:bottom w:val="none" w:sz="0" w:space="0" w:color="auto"/>
            <w:right w:val="none" w:sz="0" w:space="0" w:color="auto"/>
          </w:divBdr>
        </w:div>
        <w:div w:id="988482615">
          <w:marLeft w:val="480"/>
          <w:marRight w:val="0"/>
          <w:marTop w:val="0"/>
          <w:marBottom w:val="0"/>
          <w:divBdr>
            <w:top w:val="none" w:sz="0" w:space="0" w:color="auto"/>
            <w:left w:val="none" w:sz="0" w:space="0" w:color="auto"/>
            <w:bottom w:val="none" w:sz="0" w:space="0" w:color="auto"/>
            <w:right w:val="none" w:sz="0" w:space="0" w:color="auto"/>
          </w:divBdr>
        </w:div>
        <w:div w:id="375201051">
          <w:marLeft w:val="480"/>
          <w:marRight w:val="0"/>
          <w:marTop w:val="0"/>
          <w:marBottom w:val="0"/>
          <w:divBdr>
            <w:top w:val="none" w:sz="0" w:space="0" w:color="auto"/>
            <w:left w:val="none" w:sz="0" w:space="0" w:color="auto"/>
            <w:bottom w:val="none" w:sz="0" w:space="0" w:color="auto"/>
            <w:right w:val="none" w:sz="0" w:space="0" w:color="auto"/>
          </w:divBdr>
        </w:div>
        <w:div w:id="394396974">
          <w:marLeft w:val="480"/>
          <w:marRight w:val="0"/>
          <w:marTop w:val="0"/>
          <w:marBottom w:val="0"/>
          <w:divBdr>
            <w:top w:val="none" w:sz="0" w:space="0" w:color="auto"/>
            <w:left w:val="none" w:sz="0" w:space="0" w:color="auto"/>
            <w:bottom w:val="none" w:sz="0" w:space="0" w:color="auto"/>
            <w:right w:val="none" w:sz="0" w:space="0" w:color="auto"/>
          </w:divBdr>
        </w:div>
        <w:div w:id="838349034">
          <w:marLeft w:val="480"/>
          <w:marRight w:val="0"/>
          <w:marTop w:val="0"/>
          <w:marBottom w:val="0"/>
          <w:divBdr>
            <w:top w:val="none" w:sz="0" w:space="0" w:color="auto"/>
            <w:left w:val="none" w:sz="0" w:space="0" w:color="auto"/>
            <w:bottom w:val="none" w:sz="0" w:space="0" w:color="auto"/>
            <w:right w:val="none" w:sz="0" w:space="0" w:color="auto"/>
          </w:divBdr>
        </w:div>
        <w:div w:id="229124893">
          <w:marLeft w:val="480"/>
          <w:marRight w:val="0"/>
          <w:marTop w:val="0"/>
          <w:marBottom w:val="0"/>
          <w:divBdr>
            <w:top w:val="none" w:sz="0" w:space="0" w:color="auto"/>
            <w:left w:val="none" w:sz="0" w:space="0" w:color="auto"/>
            <w:bottom w:val="none" w:sz="0" w:space="0" w:color="auto"/>
            <w:right w:val="none" w:sz="0" w:space="0" w:color="auto"/>
          </w:divBdr>
        </w:div>
        <w:div w:id="48966999">
          <w:marLeft w:val="480"/>
          <w:marRight w:val="0"/>
          <w:marTop w:val="0"/>
          <w:marBottom w:val="0"/>
          <w:divBdr>
            <w:top w:val="none" w:sz="0" w:space="0" w:color="auto"/>
            <w:left w:val="none" w:sz="0" w:space="0" w:color="auto"/>
            <w:bottom w:val="none" w:sz="0" w:space="0" w:color="auto"/>
            <w:right w:val="none" w:sz="0" w:space="0" w:color="auto"/>
          </w:divBdr>
        </w:div>
        <w:div w:id="2091390237">
          <w:marLeft w:val="480"/>
          <w:marRight w:val="0"/>
          <w:marTop w:val="0"/>
          <w:marBottom w:val="0"/>
          <w:divBdr>
            <w:top w:val="none" w:sz="0" w:space="0" w:color="auto"/>
            <w:left w:val="none" w:sz="0" w:space="0" w:color="auto"/>
            <w:bottom w:val="none" w:sz="0" w:space="0" w:color="auto"/>
            <w:right w:val="none" w:sz="0" w:space="0" w:color="auto"/>
          </w:divBdr>
        </w:div>
        <w:div w:id="2014457472">
          <w:marLeft w:val="480"/>
          <w:marRight w:val="0"/>
          <w:marTop w:val="0"/>
          <w:marBottom w:val="0"/>
          <w:divBdr>
            <w:top w:val="none" w:sz="0" w:space="0" w:color="auto"/>
            <w:left w:val="none" w:sz="0" w:space="0" w:color="auto"/>
            <w:bottom w:val="none" w:sz="0" w:space="0" w:color="auto"/>
            <w:right w:val="none" w:sz="0" w:space="0" w:color="auto"/>
          </w:divBdr>
        </w:div>
        <w:div w:id="1881436788">
          <w:marLeft w:val="480"/>
          <w:marRight w:val="0"/>
          <w:marTop w:val="0"/>
          <w:marBottom w:val="0"/>
          <w:divBdr>
            <w:top w:val="none" w:sz="0" w:space="0" w:color="auto"/>
            <w:left w:val="none" w:sz="0" w:space="0" w:color="auto"/>
            <w:bottom w:val="none" w:sz="0" w:space="0" w:color="auto"/>
            <w:right w:val="none" w:sz="0" w:space="0" w:color="auto"/>
          </w:divBdr>
        </w:div>
        <w:div w:id="21634531">
          <w:marLeft w:val="480"/>
          <w:marRight w:val="0"/>
          <w:marTop w:val="0"/>
          <w:marBottom w:val="0"/>
          <w:divBdr>
            <w:top w:val="none" w:sz="0" w:space="0" w:color="auto"/>
            <w:left w:val="none" w:sz="0" w:space="0" w:color="auto"/>
            <w:bottom w:val="none" w:sz="0" w:space="0" w:color="auto"/>
            <w:right w:val="none" w:sz="0" w:space="0" w:color="auto"/>
          </w:divBdr>
        </w:div>
        <w:div w:id="722018883">
          <w:marLeft w:val="480"/>
          <w:marRight w:val="0"/>
          <w:marTop w:val="0"/>
          <w:marBottom w:val="0"/>
          <w:divBdr>
            <w:top w:val="none" w:sz="0" w:space="0" w:color="auto"/>
            <w:left w:val="none" w:sz="0" w:space="0" w:color="auto"/>
            <w:bottom w:val="none" w:sz="0" w:space="0" w:color="auto"/>
            <w:right w:val="none" w:sz="0" w:space="0" w:color="auto"/>
          </w:divBdr>
        </w:div>
        <w:div w:id="1714840134">
          <w:marLeft w:val="480"/>
          <w:marRight w:val="0"/>
          <w:marTop w:val="0"/>
          <w:marBottom w:val="0"/>
          <w:divBdr>
            <w:top w:val="none" w:sz="0" w:space="0" w:color="auto"/>
            <w:left w:val="none" w:sz="0" w:space="0" w:color="auto"/>
            <w:bottom w:val="none" w:sz="0" w:space="0" w:color="auto"/>
            <w:right w:val="none" w:sz="0" w:space="0" w:color="auto"/>
          </w:divBdr>
        </w:div>
        <w:div w:id="1042705480">
          <w:marLeft w:val="480"/>
          <w:marRight w:val="0"/>
          <w:marTop w:val="0"/>
          <w:marBottom w:val="0"/>
          <w:divBdr>
            <w:top w:val="none" w:sz="0" w:space="0" w:color="auto"/>
            <w:left w:val="none" w:sz="0" w:space="0" w:color="auto"/>
            <w:bottom w:val="none" w:sz="0" w:space="0" w:color="auto"/>
            <w:right w:val="none" w:sz="0" w:space="0" w:color="auto"/>
          </w:divBdr>
        </w:div>
        <w:div w:id="586688996">
          <w:marLeft w:val="480"/>
          <w:marRight w:val="0"/>
          <w:marTop w:val="0"/>
          <w:marBottom w:val="0"/>
          <w:divBdr>
            <w:top w:val="none" w:sz="0" w:space="0" w:color="auto"/>
            <w:left w:val="none" w:sz="0" w:space="0" w:color="auto"/>
            <w:bottom w:val="none" w:sz="0" w:space="0" w:color="auto"/>
            <w:right w:val="none" w:sz="0" w:space="0" w:color="auto"/>
          </w:divBdr>
        </w:div>
        <w:div w:id="449402669">
          <w:marLeft w:val="480"/>
          <w:marRight w:val="0"/>
          <w:marTop w:val="0"/>
          <w:marBottom w:val="0"/>
          <w:divBdr>
            <w:top w:val="none" w:sz="0" w:space="0" w:color="auto"/>
            <w:left w:val="none" w:sz="0" w:space="0" w:color="auto"/>
            <w:bottom w:val="none" w:sz="0" w:space="0" w:color="auto"/>
            <w:right w:val="none" w:sz="0" w:space="0" w:color="auto"/>
          </w:divBdr>
        </w:div>
        <w:div w:id="62260295">
          <w:marLeft w:val="480"/>
          <w:marRight w:val="0"/>
          <w:marTop w:val="0"/>
          <w:marBottom w:val="0"/>
          <w:divBdr>
            <w:top w:val="none" w:sz="0" w:space="0" w:color="auto"/>
            <w:left w:val="none" w:sz="0" w:space="0" w:color="auto"/>
            <w:bottom w:val="none" w:sz="0" w:space="0" w:color="auto"/>
            <w:right w:val="none" w:sz="0" w:space="0" w:color="auto"/>
          </w:divBdr>
        </w:div>
        <w:div w:id="557933028">
          <w:marLeft w:val="480"/>
          <w:marRight w:val="0"/>
          <w:marTop w:val="0"/>
          <w:marBottom w:val="0"/>
          <w:divBdr>
            <w:top w:val="none" w:sz="0" w:space="0" w:color="auto"/>
            <w:left w:val="none" w:sz="0" w:space="0" w:color="auto"/>
            <w:bottom w:val="none" w:sz="0" w:space="0" w:color="auto"/>
            <w:right w:val="none" w:sz="0" w:space="0" w:color="auto"/>
          </w:divBdr>
        </w:div>
      </w:divsChild>
    </w:div>
    <w:div w:id="271086089">
      <w:bodyDiv w:val="1"/>
      <w:marLeft w:val="0"/>
      <w:marRight w:val="0"/>
      <w:marTop w:val="0"/>
      <w:marBottom w:val="0"/>
      <w:divBdr>
        <w:top w:val="none" w:sz="0" w:space="0" w:color="auto"/>
        <w:left w:val="none" w:sz="0" w:space="0" w:color="auto"/>
        <w:bottom w:val="none" w:sz="0" w:space="0" w:color="auto"/>
        <w:right w:val="none" w:sz="0" w:space="0" w:color="auto"/>
      </w:divBdr>
    </w:div>
    <w:div w:id="271405835">
      <w:bodyDiv w:val="1"/>
      <w:marLeft w:val="0"/>
      <w:marRight w:val="0"/>
      <w:marTop w:val="0"/>
      <w:marBottom w:val="0"/>
      <w:divBdr>
        <w:top w:val="none" w:sz="0" w:space="0" w:color="auto"/>
        <w:left w:val="none" w:sz="0" w:space="0" w:color="auto"/>
        <w:bottom w:val="none" w:sz="0" w:space="0" w:color="auto"/>
        <w:right w:val="none" w:sz="0" w:space="0" w:color="auto"/>
      </w:divBdr>
      <w:divsChild>
        <w:div w:id="1657948958">
          <w:marLeft w:val="480"/>
          <w:marRight w:val="0"/>
          <w:marTop w:val="0"/>
          <w:marBottom w:val="0"/>
          <w:divBdr>
            <w:top w:val="none" w:sz="0" w:space="0" w:color="auto"/>
            <w:left w:val="none" w:sz="0" w:space="0" w:color="auto"/>
            <w:bottom w:val="none" w:sz="0" w:space="0" w:color="auto"/>
            <w:right w:val="none" w:sz="0" w:space="0" w:color="auto"/>
          </w:divBdr>
        </w:div>
        <w:div w:id="1864516575">
          <w:marLeft w:val="480"/>
          <w:marRight w:val="0"/>
          <w:marTop w:val="0"/>
          <w:marBottom w:val="0"/>
          <w:divBdr>
            <w:top w:val="none" w:sz="0" w:space="0" w:color="auto"/>
            <w:left w:val="none" w:sz="0" w:space="0" w:color="auto"/>
            <w:bottom w:val="none" w:sz="0" w:space="0" w:color="auto"/>
            <w:right w:val="none" w:sz="0" w:space="0" w:color="auto"/>
          </w:divBdr>
        </w:div>
        <w:div w:id="1429345600">
          <w:marLeft w:val="480"/>
          <w:marRight w:val="0"/>
          <w:marTop w:val="0"/>
          <w:marBottom w:val="0"/>
          <w:divBdr>
            <w:top w:val="none" w:sz="0" w:space="0" w:color="auto"/>
            <w:left w:val="none" w:sz="0" w:space="0" w:color="auto"/>
            <w:bottom w:val="none" w:sz="0" w:space="0" w:color="auto"/>
            <w:right w:val="none" w:sz="0" w:space="0" w:color="auto"/>
          </w:divBdr>
        </w:div>
        <w:div w:id="1430390727">
          <w:marLeft w:val="480"/>
          <w:marRight w:val="0"/>
          <w:marTop w:val="0"/>
          <w:marBottom w:val="0"/>
          <w:divBdr>
            <w:top w:val="none" w:sz="0" w:space="0" w:color="auto"/>
            <w:left w:val="none" w:sz="0" w:space="0" w:color="auto"/>
            <w:bottom w:val="none" w:sz="0" w:space="0" w:color="auto"/>
            <w:right w:val="none" w:sz="0" w:space="0" w:color="auto"/>
          </w:divBdr>
        </w:div>
        <w:div w:id="1601253082">
          <w:marLeft w:val="480"/>
          <w:marRight w:val="0"/>
          <w:marTop w:val="0"/>
          <w:marBottom w:val="0"/>
          <w:divBdr>
            <w:top w:val="none" w:sz="0" w:space="0" w:color="auto"/>
            <w:left w:val="none" w:sz="0" w:space="0" w:color="auto"/>
            <w:bottom w:val="none" w:sz="0" w:space="0" w:color="auto"/>
            <w:right w:val="none" w:sz="0" w:space="0" w:color="auto"/>
          </w:divBdr>
        </w:div>
        <w:div w:id="139461575">
          <w:marLeft w:val="480"/>
          <w:marRight w:val="0"/>
          <w:marTop w:val="0"/>
          <w:marBottom w:val="0"/>
          <w:divBdr>
            <w:top w:val="none" w:sz="0" w:space="0" w:color="auto"/>
            <w:left w:val="none" w:sz="0" w:space="0" w:color="auto"/>
            <w:bottom w:val="none" w:sz="0" w:space="0" w:color="auto"/>
            <w:right w:val="none" w:sz="0" w:space="0" w:color="auto"/>
          </w:divBdr>
        </w:div>
        <w:div w:id="1961916248">
          <w:marLeft w:val="480"/>
          <w:marRight w:val="0"/>
          <w:marTop w:val="0"/>
          <w:marBottom w:val="0"/>
          <w:divBdr>
            <w:top w:val="none" w:sz="0" w:space="0" w:color="auto"/>
            <w:left w:val="none" w:sz="0" w:space="0" w:color="auto"/>
            <w:bottom w:val="none" w:sz="0" w:space="0" w:color="auto"/>
            <w:right w:val="none" w:sz="0" w:space="0" w:color="auto"/>
          </w:divBdr>
        </w:div>
        <w:div w:id="428698614">
          <w:marLeft w:val="480"/>
          <w:marRight w:val="0"/>
          <w:marTop w:val="0"/>
          <w:marBottom w:val="0"/>
          <w:divBdr>
            <w:top w:val="none" w:sz="0" w:space="0" w:color="auto"/>
            <w:left w:val="none" w:sz="0" w:space="0" w:color="auto"/>
            <w:bottom w:val="none" w:sz="0" w:space="0" w:color="auto"/>
            <w:right w:val="none" w:sz="0" w:space="0" w:color="auto"/>
          </w:divBdr>
        </w:div>
        <w:div w:id="1747070874">
          <w:marLeft w:val="480"/>
          <w:marRight w:val="0"/>
          <w:marTop w:val="0"/>
          <w:marBottom w:val="0"/>
          <w:divBdr>
            <w:top w:val="none" w:sz="0" w:space="0" w:color="auto"/>
            <w:left w:val="none" w:sz="0" w:space="0" w:color="auto"/>
            <w:bottom w:val="none" w:sz="0" w:space="0" w:color="auto"/>
            <w:right w:val="none" w:sz="0" w:space="0" w:color="auto"/>
          </w:divBdr>
        </w:div>
        <w:div w:id="1014503376">
          <w:marLeft w:val="480"/>
          <w:marRight w:val="0"/>
          <w:marTop w:val="0"/>
          <w:marBottom w:val="0"/>
          <w:divBdr>
            <w:top w:val="none" w:sz="0" w:space="0" w:color="auto"/>
            <w:left w:val="none" w:sz="0" w:space="0" w:color="auto"/>
            <w:bottom w:val="none" w:sz="0" w:space="0" w:color="auto"/>
            <w:right w:val="none" w:sz="0" w:space="0" w:color="auto"/>
          </w:divBdr>
        </w:div>
        <w:div w:id="647052140">
          <w:marLeft w:val="480"/>
          <w:marRight w:val="0"/>
          <w:marTop w:val="0"/>
          <w:marBottom w:val="0"/>
          <w:divBdr>
            <w:top w:val="none" w:sz="0" w:space="0" w:color="auto"/>
            <w:left w:val="none" w:sz="0" w:space="0" w:color="auto"/>
            <w:bottom w:val="none" w:sz="0" w:space="0" w:color="auto"/>
            <w:right w:val="none" w:sz="0" w:space="0" w:color="auto"/>
          </w:divBdr>
        </w:div>
        <w:div w:id="1192567519">
          <w:marLeft w:val="480"/>
          <w:marRight w:val="0"/>
          <w:marTop w:val="0"/>
          <w:marBottom w:val="0"/>
          <w:divBdr>
            <w:top w:val="none" w:sz="0" w:space="0" w:color="auto"/>
            <w:left w:val="none" w:sz="0" w:space="0" w:color="auto"/>
            <w:bottom w:val="none" w:sz="0" w:space="0" w:color="auto"/>
            <w:right w:val="none" w:sz="0" w:space="0" w:color="auto"/>
          </w:divBdr>
        </w:div>
        <w:div w:id="1276332688">
          <w:marLeft w:val="480"/>
          <w:marRight w:val="0"/>
          <w:marTop w:val="0"/>
          <w:marBottom w:val="0"/>
          <w:divBdr>
            <w:top w:val="none" w:sz="0" w:space="0" w:color="auto"/>
            <w:left w:val="none" w:sz="0" w:space="0" w:color="auto"/>
            <w:bottom w:val="none" w:sz="0" w:space="0" w:color="auto"/>
            <w:right w:val="none" w:sz="0" w:space="0" w:color="auto"/>
          </w:divBdr>
        </w:div>
        <w:div w:id="142696123">
          <w:marLeft w:val="480"/>
          <w:marRight w:val="0"/>
          <w:marTop w:val="0"/>
          <w:marBottom w:val="0"/>
          <w:divBdr>
            <w:top w:val="none" w:sz="0" w:space="0" w:color="auto"/>
            <w:left w:val="none" w:sz="0" w:space="0" w:color="auto"/>
            <w:bottom w:val="none" w:sz="0" w:space="0" w:color="auto"/>
            <w:right w:val="none" w:sz="0" w:space="0" w:color="auto"/>
          </w:divBdr>
        </w:div>
        <w:div w:id="1505247871">
          <w:marLeft w:val="480"/>
          <w:marRight w:val="0"/>
          <w:marTop w:val="0"/>
          <w:marBottom w:val="0"/>
          <w:divBdr>
            <w:top w:val="none" w:sz="0" w:space="0" w:color="auto"/>
            <w:left w:val="none" w:sz="0" w:space="0" w:color="auto"/>
            <w:bottom w:val="none" w:sz="0" w:space="0" w:color="auto"/>
            <w:right w:val="none" w:sz="0" w:space="0" w:color="auto"/>
          </w:divBdr>
        </w:div>
        <w:div w:id="652373584">
          <w:marLeft w:val="480"/>
          <w:marRight w:val="0"/>
          <w:marTop w:val="0"/>
          <w:marBottom w:val="0"/>
          <w:divBdr>
            <w:top w:val="none" w:sz="0" w:space="0" w:color="auto"/>
            <w:left w:val="none" w:sz="0" w:space="0" w:color="auto"/>
            <w:bottom w:val="none" w:sz="0" w:space="0" w:color="auto"/>
            <w:right w:val="none" w:sz="0" w:space="0" w:color="auto"/>
          </w:divBdr>
        </w:div>
        <w:div w:id="272594279">
          <w:marLeft w:val="480"/>
          <w:marRight w:val="0"/>
          <w:marTop w:val="0"/>
          <w:marBottom w:val="0"/>
          <w:divBdr>
            <w:top w:val="none" w:sz="0" w:space="0" w:color="auto"/>
            <w:left w:val="none" w:sz="0" w:space="0" w:color="auto"/>
            <w:bottom w:val="none" w:sz="0" w:space="0" w:color="auto"/>
            <w:right w:val="none" w:sz="0" w:space="0" w:color="auto"/>
          </w:divBdr>
        </w:div>
        <w:div w:id="159396488">
          <w:marLeft w:val="480"/>
          <w:marRight w:val="0"/>
          <w:marTop w:val="0"/>
          <w:marBottom w:val="0"/>
          <w:divBdr>
            <w:top w:val="none" w:sz="0" w:space="0" w:color="auto"/>
            <w:left w:val="none" w:sz="0" w:space="0" w:color="auto"/>
            <w:bottom w:val="none" w:sz="0" w:space="0" w:color="auto"/>
            <w:right w:val="none" w:sz="0" w:space="0" w:color="auto"/>
          </w:divBdr>
        </w:div>
        <w:div w:id="337122896">
          <w:marLeft w:val="480"/>
          <w:marRight w:val="0"/>
          <w:marTop w:val="0"/>
          <w:marBottom w:val="0"/>
          <w:divBdr>
            <w:top w:val="none" w:sz="0" w:space="0" w:color="auto"/>
            <w:left w:val="none" w:sz="0" w:space="0" w:color="auto"/>
            <w:bottom w:val="none" w:sz="0" w:space="0" w:color="auto"/>
            <w:right w:val="none" w:sz="0" w:space="0" w:color="auto"/>
          </w:divBdr>
        </w:div>
        <w:div w:id="2047174929">
          <w:marLeft w:val="480"/>
          <w:marRight w:val="0"/>
          <w:marTop w:val="0"/>
          <w:marBottom w:val="0"/>
          <w:divBdr>
            <w:top w:val="none" w:sz="0" w:space="0" w:color="auto"/>
            <w:left w:val="none" w:sz="0" w:space="0" w:color="auto"/>
            <w:bottom w:val="none" w:sz="0" w:space="0" w:color="auto"/>
            <w:right w:val="none" w:sz="0" w:space="0" w:color="auto"/>
          </w:divBdr>
        </w:div>
        <w:div w:id="1367485441">
          <w:marLeft w:val="480"/>
          <w:marRight w:val="0"/>
          <w:marTop w:val="0"/>
          <w:marBottom w:val="0"/>
          <w:divBdr>
            <w:top w:val="none" w:sz="0" w:space="0" w:color="auto"/>
            <w:left w:val="none" w:sz="0" w:space="0" w:color="auto"/>
            <w:bottom w:val="none" w:sz="0" w:space="0" w:color="auto"/>
            <w:right w:val="none" w:sz="0" w:space="0" w:color="auto"/>
          </w:divBdr>
        </w:div>
        <w:div w:id="859705784">
          <w:marLeft w:val="480"/>
          <w:marRight w:val="0"/>
          <w:marTop w:val="0"/>
          <w:marBottom w:val="0"/>
          <w:divBdr>
            <w:top w:val="none" w:sz="0" w:space="0" w:color="auto"/>
            <w:left w:val="none" w:sz="0" w:space="0" w:color="auto"/>
            <w:bottom w:val="none" w:sz="0" w:space="0" w:color="auto"/>
            <w:right w:val="none" w:sz="0" w:space="0" w:color="auto"/>
          </w:divBdr>
        </w:div>
        <w:div w:id="1321234958">
          <w:marLeft w:val="480"/>
          <w:marRight w:val="0"/>
          <w:marTop w:val="0"/>
          <w:marBottom w:val="0"/>
          <w:divBdr>
            <w:top w:val="none" w:sz="0" w:space="0" w:color="auto"/>
            <w:left w:val="none" w:sz="0" w:space="0" w:color="auto"/>
            <w:bottom w:val="none" w:sz="0" w:space="0" w:color="auto"/>
            <w:right w:val="none" w:sz="0" w:space="0" w:color="auto"/>
          </w:divBdr>
        </w:div>
        <w:div w:id="548341714">
          <w:marLeft w:val="480"/>
          <w:marRight w:val="0"/>
          <w:marTop w:val="0"/>
          <w:marBottom w:val="0"/>
          <w:divBdr>
            <w:top w:val="none" w:sz="0" w:space="0" w:color="auto"/>
            <w:left w:val="none" w:sz="0" w:space="0" w:color="auto"/>
            <w:bottom w:val="none" w:sz="0" w:space="0" w:color="auto"/>
            <w:right w:val="none" w:sz="0" w:space="0" w:color="auto"/>
          </w:divBdr>
        </w:div>
        <w:div w:id="2109813951">
          <w:marLeft w:val="480"/>
          <w:marRight w:val="0"/>
          <w:marTop w:val="0"/>
          <w:marBottom w:val="0"/>
          <w:divBdr>
            <w:top w:val="none" w:sz="0" w:space="0" w:color="auto"/>
            <w:left w:val="none" w:sz="0" w:space="0" w:color="auto"/>
            <w:bottom w:val="none" w:sz="0" w:space="0" w:color="auto"/>
            <w:right w:val="none" w:sz="0" w:space="0" w:color="auto"/>
          </w:divBdr>
        </w:div>
        <w:div w:id="288752260">
          <w:marLeft w:val="480"/>
          <w:marRight w:val="0"/>
          <w:marTop w:val="0"/>
          <w:marBottom w:val="0"/>
          <w:divBdr>
            <w:top w:val="none" w:sz="0" w:space="0" w:color="auto"/>
            <w:left w:val="none" w:sz="0" w:space="0" w:color="auto"/>
            <w:bottom w:val="none" w:sz="0" w:space="0" w:color="auto"/>
            <w:right w:val="none" w:sz="0" w:space="0" w:color="auto"/>
          </w:divBdr>
        </w:div>
        <w:div w:id="335498588">
          <w:marLeft w:val="480"/>
          <w:marRight w:val="0"/>
          <w:marTop w:val="0"/>
          <w:marBottom w:val="0"/>
          <w:divBdr>
            <w:top w:val="none" w:sz="0" w:space="0" w:color="auto"/>
            <w:left w:val="none" w:sz="0" w:space="0" w:color="auto"/>
            <w:bottom w:val="none" w:sz="0" w:space="0" w:color="auto"/>
            <w:right w:val="none" w:sz="0" w:space="0" w:color="auto"/>
          </w:divBdr>
        </w:div>
        <w:div w:id="1618371209">
          <w:marLeft w:val="480"/>
          <w:marRight w:val="0"/>
          <w:marTop w:val="0"/>
          <w:marBottom w:val="0"/>
          <w:divBdr>
            <w:top w:val="none" w:sz="0" w:space="0" w:color="auto"/>
            <w:left w:val="none" w:sz="0" w:space="0" w:color="auto"/>
            <w:bottom w:val="none" w:sz="0" w:space="0" w:color="auto"/>
            <w:right w:val="none" w:sz="0" w:space="0" w:color="auto"/>
          </w:divBdr>
        </w:div>
        <w:div w:id="1216088193">
          <w:marLeft w:val="480"/>
          <w:marRight w:val="0"/>
          <w:marTop w:val="0"/>
          <w:marBottom w:val="0"/>
          <w:divBdr>
            <w:top w:val="none" w:sz="0" w:space="0" w:color="auto"/>
            <w:left w:val="none" w:sz="0" w:space="0" w:color="auto"/>
            <w:bottom w:val="none" w:sz="0" w:space="0" w:color="auto"/>
            <w:right w:val="none" w:sz="0" w:space="0" w:color="auto"/>
          </w:divBdr>
        </w:div>
        <w:div w:id="1467166514">
          <w:marLeft w:val="480"/>
          <w:marRight w:val="0"/>
          <w:marTop w:val="0"/>
          <w:marBottom w:val="0"/>
          <w:divBdr>
            <w:top w:val="none" w:sz="0" w:space="0" w:color="auto"/>
            <w:left w:val="none" w:sz="0" w:space="0" w:color="auto"/>
            <w:bottom w:val="none" w:sz="0" w:space="0" w:color="auto"/>
            <w:right w:val="none" w:sz="0" w:space="0" w:color="auto"/>
          </w:divBdr>
        </w:div>
        <w:div w:id="336616054">
          <w:marLeft w:val="480"/>
          <w:marRight w:val="0"/>
          <w:marTop w:val="0"/>
          <w:marBottom w:val="0"/>
          <w:divBdr>
            <w:top w:val="none" w:sz="0" w:space="0" w:color="auto"/>
            <w:left w:val="none" w:sz="0" w:space="0" w:color="auto"/>
            <w:bottom w:val="none" w:sz="0" w:space="0" w:color="auto"/>
            <w:right w:val="none" w:sz="0" w:space="0" w:color="auto"/>
          </w:divBdr>
        </w:div>
        <w:div w:id="153617543">
          <w:marLeft w:val="480"/>
          <w:marRight w:val="0"/>
          <w:marTop w:val="0"/>
          <w:marBottom w:val="0"/>
          <w:divBdr>
            <w:top w:val="none" w:sz="0" w:space="0" w:color="auto"/>
            <w:left w:val="none" w:sz="0" w:space="0" w:color="auto"/>
            <w:bottom w:val="none" w:sz="0" w:space="0" w:color="auto"/>
            <w:right w:val="none" w:sz="0" w:space="0" w:color="auto"/>
          </w:divBdr>
        </w:div>
        <w:div w:id="684863515">
          <w:marLeft w:val="480"/>
          <w:marRight w:val="0"/>
          <w:marTop w:val="0"/>
          <w:marBottom w:val="0"/>
          <w:divBdr>
            <w:top w:val="none" w:sz="0" w:space="0" w:color="auto"/>
            <w:left w:val="none" w:sz="0" w:space="0" w:color="auto"/>
            <w:bottom w:val="none" w:sz="0" w:space="0" w:color="auto"/>
            <w:right w:val="none" w:sz="0" w:space="0" w:color="auto"/>
          </w:divBdr>
        </w:div>
        <w:div w:id="436098714">
          <w:marLeft w:val="480"/>
          <w:marRight w:val="0"/>
          <w:marTop w:val="0"/>
          <w:marBottom w:val="0"/>
          <w:divBdr>
            <w:top w:val="none" w:sz="0" w:space="0" w:color="auto"/>
            <w:left w:val="none" w:sz="0" w:space="0" w:color="auto"/>
            <w:bottom w:val="none" w:sz="0" w:space="0" w:color="auto"/>
            <w:right w:val="none" w:sz="0" w:space="0" w:color="auto"/>
          </w:divBdr>
        </w:div>
        <w:div w:id="2142189495">
          <w:marLeft w:val="480"/>
          <w:marRight w:val="0"/>
          <w:marTop w:val="0"/>
          <w:marBottom w:val="0"/>
          <w:divBdr>
            <w:top w:val="none" w:sz="0" w:space="0" w:color="auto"/>
            <w:left w:val="none" w:sz="0" w:space="0" w:color="auto"/>
            <w:bottom w:val="none" w:sz="0" w:space="0" w:color="auto"/>
            <w:right w:val="none" w:sz="0" w:space="0" w:color="auto"/>
          </w:divBdr>
        </w:div>
        <w:div w:id="1831362418">
          <w:marLeft w:val="480"/>
          <w:marRight w:val="0"/>
          <w:marTop w:val="0"/>
          <w:marBottom w:val="0"/>
          <w:divBdr>
            <w:top w:val="none" w:sz="0" w:space="0" w:color="auto"/>
            <w:left w:val="none" w:sz="0" w:space="0" w:color="auto"/>
            <w:bottom w:val="none" w:sz="0" w:space="0" w:color="auto"/>
            <w:right w:val="none" w:sz="0" w:space="0" w:color="auto"/>
          </w:divBdr>
        </w:div>
        <w:div w:id="1340085576">
          <w:marLeft w:val="480"/>
          <w:marRight w:val="0"/>
          <w:marTop w:val="0"/>
          <w:marBottom w:val="0"/>
          <w:divBdr>
            <w:top w:val="none" w:sz="0" w:space="0" w:color="auto"/>
            <w:left w:val="none" w:sz="0" w:space="0" w:color="auto"/>
            <w:bottom w:val="none" w:sz="0" w:space="0" w:color="auto"/>
            <w:right w:val="none" w:sz="0" w:space="0" w:color="auto"/>
          </w:divBdr>
        </w:div>
        <w:div w:id="120810736">
          <w:marLeft w:val="480"/>
          <w:marRight w:val="0"/>
          <w:marTop w:val="0"/>
          <w:marBottom w:val="0"/>
          <w:divBdr>
            <w:top w:val="none" w:sz="0" w:space="0" w:color="auto"/>
            <w:left w:val="none" w:sz="0" w:space="0" w:color="auto"/>
            <w:bottom w:val="none" w:sz="0" w:space="0" w:color="auto"/>
            <w:right w:val="none" w:sz="0" w:space="0" w:color="auto"/>
          </w:divBdr>
        </w:div>
        <w:div w:id="1579097273">
          <w:marLeft w:val="480"/>
          <w:marRight w:val="0"/>
          <w:marTop w:val="0"/>
          <w:marBottom w:val="0"/>
          <w:divBdr>
            <w:top w:val="none" w:sz="0" w:space="0" w:color="auto"/>
            <w:left w:val="none" w:sz="0" w:space="0" w:color="auto"/>
            <w:bottom w:val="none" w:sz="0" w:space="0" w:color="auto"/>
            <w:right w:val="none" w:sz="0" w:space="0" w:color="auto"/>
          </w:divBdr>
        </w:div>
        <w:div w:id="2002584612">
          <w:marLeft w:val="480"/>
          <w:marRight w:val="0"/>
          <w:marTop w:val="0"/>
          <w:marBottom w:val="0"/>
          <w:divBdr>
            <w:top w:val="none" w:sz="0" w:space="0" w:color="auto"/>
            <w:left w:val="none" w:sz="0" w:space="0" w:color="auto"/>
            <w:bottom w:val="none" w:sz="0" w:space="0" w:color="auto"/>
            <w:right w:val="none" w:sz="0" w:space="0" w:color="auto"/>
          </w:divBdr>
        </w:div>
        <w:div w:id="1643272102">
          <w:marLeft w:val="480"/>
          <w:marRight w:val="0"/>
          <w:marTop w:val="0"/>
          <w:marBottom w:val="0"/>
          <w:divBdr>
            <w:top w:val="none" w:sz="0" w:space="0" w:color="auto"/>
            <w:left w:val="none" w:sz="0" w:space="0" w:color="auto"/>
            <w:bottom w:val="none" w:sz="0" w:space="0" w:color="auto"/>
            <w:right w:val="none" w:sz="0" w:space="0" w:color="auto"/>
          </w:divBdr>
        </w:div>
        <w:div w:id="172884581">
          <w:marLeft w:val="480"/>
          <w:marRight w:val="0"/>
          <w:marTop w:val="0"/>
          <w:marBottom w:val="0"/>
          <w:divBdr>
            <w:top w:val="none" w:sz="0" w:space="0" w:color="auto"/>
            <w:left w:val="none" w:sz="0" w:space="0" w:color="auto"/>
            <w:bottom w:val="none" w:sz="0" w:space="0" w:color="auto"/>
            <w:right w:val="none" w:sz="0" w:space="0" w:color="auto"/>
          </w:divBdr>
        </w:div>
        <w:div w:id="1599169869">
          <w:marLeft w:val="480"/>
          <w:marRight w:val="0"/>
          <w:marTop w:val="0"/>
          <w:marBottom w:val="0"/>
          <w:divBdr>
            <w:top w:val="none" w:sz="0" w:space="0" w:color="auto"/>
            <w:left w:val="none" w:sz="0" w:space="0" w:color="auto"/>
            <w:bottom w:val="none" w:sz="0" w:space="0" w:color="auto"/>
            <w:right w:val="none" w:sz="0" w:space="0" w:color="auto"/>
          </w:divBdr>
        </w:div>
        <w:div w:id="1700470885">
          <w:marLeft w:val="480"/>
          <w:marRight w:val="0"/>
          <w:marTop w:val="0"/>
          <w:marBottom w:val="0"/>
          <w:divBdr>
            <w:top w:val="none" w:sz="0" w:space="0" w:color="auto"/>
            <w:left w:val="none" w:sz="0" w:space="0" w:color="auto"/>
            <w:bottom w:val="none" w:sz="0" w:space="0" w:color="auto"/>
            <w:right w:val="none" w:sz="0" w:space="0" w:color="auto"/>
          </w:divBdr>
        </w:div>
        <w:div w:id="1565525874">
          <w:marLeft w:val="480"/>
          <w:marRight w:val="0"/>
          <w:marTop w:val="0"/>
          <w:marBottom w:val="0"/>
          <w:divBdr>
            <w:top w:val="none" w:sz="0" w:space="0" w:color="auto"/>
            <w:left w:val="none" w:sz="0" w:space="0" w:color="auto"/>
            <w:bottom w:val="none" w:sz="0" w:space="0" w:color="auto"/>
            <w:right w:val="none" w:sz="0" w:space="0" w:color="auto"/>
          </w:divBdr>
        </w:div>
        <w:div w:id="754864241">
          <w:marLeft w:val="480"/>
          <w:marRight w:val="0"/>
          <w:marTop w:val="0"/>
          <w:marBottom w:val="0"/>
          <w:divBdr>
            <w:top w:val="none" w:sz="0" w:space="0" w:color="auto"/>
            <w:left w:val="none" w:sz="0" w:space="0" w:color="auto"/>
            <w:bottom w:val="none" w:sz="0" w:space="0" w:color="auto"/>
            <w:right w:val="none" w:sz="0" w:space="0" w:color="auto"/>
          </w:divBdr>
        </w:div>
        <w:div w:id="566964595">
          <w:marLeft w:val="480"/>
          <w:marRight w:val="0"/>
          <w:marTop w:val="0"/>
          <w:marBottom w:val="0"/>
          <w:divBdr>
            <w:top w:val="none" w:sz="0" w:space="0" w:color="auto"/>
            <w:left w:val="none" w:sz="0" w:space="0" w:color="auto"/>
            <w:bottom w:val="none" w:sz="0" w:space="0" w:color="auto"/>
            <w:right w:val="none" w:sz="0" w:space="0" w:color="auto"/>
          </w:divBdr>
        </w:div>
        <w:div w:id="246616510">
          <w:marLeft w:val="480"/>
          <w:marRight w:val="0"/>
          <w:marTop w:val="0"/>
          <w:marBottom w:val="0"/>
          <w:divBdr>
            <w:top w:val="none" w:sz="0" w:space="0" w:color="auto"/>
            <w:left w:val="none" w:sz="0" w:space="0" w:color="auto"/>
            <w:bottom w:val="none" w:sz="0" w:space="0" w:color="auto"/>
            <w:right w:val="none" w:sz="0" w:space="0" w:color="auto"/>
          </w:divBdr>
        </w:div>
        <w:div w:id="1112169702">
          <w:marLeft w:val="480"/>
          <w:marRight w:val="0"/>
          <w:marTop w:val="0"/>
          <w:marBottom w:val="0"/>
          <w:divBdr>
            <w:top w:val="none" w:sz="0" w:space="0" w:color="auto"/>
            <w:left w:val="none" w:sz="0" w:space="0" w:color="auto"/>
            <w:bottom w:val="none" w:sz="0" w:space="0" w:color="auto"/>
            <w:right w:val="none" w:sz="0" w:space="0" w:color="auto"/>
          </w:divBdr>
        </w:div>
        <w:div w:id="298609006">
          <w:marLeft w:val="480"/>
          <w:marRight w:val="0"/>
          <w:marTop w:val="0"/>
          <w:marBottom w:val="0"/>
          <w:divBdr>
            <w:top w:val="none" w:sz="0" w:space="0" w:color="auto"/>
            <w:left w:val="none" w:sz="0" w:space="0" w:color="auto"/>
            <w:bottom w:val="none" w:sz="0" w:space="0" w:color="auto"/>
            <w:right w:val="none" w:sz="0" w:space="0" w:color="auto"/>
          </w:divBdr>
        </w:div>
        <w:div w:id="1480343043">
          <w:marLeft w:val="480"/>
          <w:marRight w:val="0"/>
          <w:marTop w:val="0"/>
          <w:marBottom w:val="0"/>
          <w:divBdr>
            <w:top w:val="none" w:sz="0" w:space="0" w:color="auto"/>
            <w:left w:val="none" w:sz="0" w:space="0" w:color="auto"/>
            <w:bottom w:val="none" w:sz="0" w:space="0" w:color="auto"/>
            <w:right w:val="none" w:sz="0" w:space="0" w:color="auto"/>
          </w:divBdr>
        </w:div>
        <w:div w:id="106049699">
          <w:marLeft w:val="480"/>
          <w:marRight w:val="0"/>
          <w:marTop w:val="0"/>
          <w:marBottom w:val="0"/>
          <w:divBdr>
            <w:top w:val="none" w:sz="0" w:space="0" w:color="auto"/>
            <w:left w:val="none" w:sz="0" w:space="0" w:color="auto"/>
            <w:bottom w:val="none" w:sz="0" w:space="0" w:color="auto"/>
            <w:right w:val="none" w:sz="0" w:space="0" w:color="auto"/>
          </w:divBdr>
        </w:div>
        <w:div w:id="1997562667">
          <w:marLeft w:val="480"/>
          <w:marRight w:val="0"/>
          <w:marTop w:val="0"/>
          <w:marBottom w:val="0"/>
          <w:divBdr>
            <w:top w:val="none" w:sz="0" w:space="0" w:color="auto"/>
            <w:left w:val="none" w:sz="0" w:space="0" w:color="auto"/>
            <w:bottom w:val="none" w:sz="0" w:space="0" w:color="auto"/>
            <w:right w:val="none" w:sz="0" w:space="0" w:color="auto"/>
          </w:divBdr>
        </w:div>
      </w:divsChild>
    </w:div>
    <w:div w:id="271717193">
      <w:bodyDiv w:val="1"/>
      <w:marLeft w:val="0"/>
      <w:marRight w:val="0"/>
      <w:marTop w:val="0"/>
      <w:marBottom w:val="0"/>
      <w:divBdr>
        <w:top w:val="none" w:sz="0" w:space="0" w:color="auto"/>
        <w:left w:val="none" w:sz="0" w:space="0" w:color="auto"/>
        <w:bottom w:val="none" w:sz="0" w:space="0" w:color="auto"/>
        <w:right w:val="none" w:sz="0" w:space="0" w:color="auto"/>
      </w:divBdr>
    </w:div>
    <w:div w:id="272596759">
      <w:bodyDiv w:val="1"/>
      <w:marLeft w:val="0"/>
      <w:marRight w:val="0"/>
      <w:marTop w:val="0"/>
      <w:marBottom w:val="0"/>
      <w:divBdr>
        <w:top w:val="none" w:sz="0" w:space="0" w:color="auto"/>
        <w:left w:val="none" w:sz="0" w:space="0" w:color="auto"/>
        <w:bottom w:val="none" w:sz="0" w:space="0" w:color="auto"/>
        <w:right w:val="none" w:sz="0" w:space="0" w:color="auto"/>
      </w:divBdr>
    </w:div>
    <w:div w:id="272981413">
      <w:bodyDiv w:val="1"/>
      <w:marLeft w:val="0"/>
      <w:marRight w:val="0"/>
      <w:marTop w:val="0"/>
      <w:marBottom w:val="0"/>
      <w:divBdr>
        <w:top w:val="none" w:sz="0" w:space="0" w:color="auto"/>
        <w:left w:val="none" w:sz="0" w:space="0" w:color="auto"/>
        <w:bottom w:val="none" w:sz="0" w:space="0" w:color="auto"/>
        <w:right w:val="none" w:sz="0" w:space="0" w:color="auto"/>
      </w:divBdr>
    </w:div>
    <w:div w:id="273682868">
      <w:bodyDiv w:val="1"/>
      <w:marLeft w:val="0"/>
      <w:marRight w:val="0"/>
      <w:marTop w:val="0"/>
      <w:marBottom w:val="0"/>
      <w:divBdr>
        <w:top w:val="none" w:sz="0" w:space="0" w:color="auto"/>
        <w:left w:val="none" w:sz="0" w:space="0" w:color="auto"/>
        <w:bottom w:val="none" w:sz="0" w:space="0" w:color="auto"/>
        <w:right w:val="none" w:sz="0" w:space="0" w:color="auto"/>
      </w:divBdr>
    </w:div>
    <w:div w:id="275215668">
      <w:bodyDiv w:val="1"/>
      <w:marLeft w:val="0"/>
      <w:marRight w:val="0"/>
      <w:marTop w:val="0"/>
      <w:marBottom w:val="0"/>
      <w:divBdr>
        <w:top w:val="none" w:sz="0" w:space="0" w:color="auto"/>
        <w:left w:val="none" w:sz="0" w:space="0" w:color="auto"/>
        <w:bottom w:val="none" w:sz="0" w:space="0" w:color="auto"/>
        <w:right w:val="none" w:sz="0" w:space="0" w:color="auto"/>
      </w:divBdr>
    </w:div>
    <w:div w:id="275675838">
      <w:bodyDiv w:val="1"/>
      <w:marLeft w:val="0"/>
      <w:marRight w:val="0"/>
      <w:marTop w:val="0"/>
      <w:marBottom w:val="0"/>
      <w:divBdr>
        <w:top w:val="none" w:sz="0" w:space="0" w:color="auto"/>
        <w:left w:val="none" w:sz="0" w:space="0" w:color="auto"/>
        <w:bottom w:val="none" w:sz="0" w:space="0" w:color="auto"/>
        <w:right w:val="none" w:sz="0" w:space="0" w:color="auto"/>
      </w:divBdr>
    </w:div>
    <w:div w:id="275717142">
      <w:bodyDiv w:val="1"/>
      <w:marLeft w:val="0"/>
      <w:marRight w:val="0"/>
      <w:marTop w:val="0"/>
      <w:marBottom w:val="0"/>
      <w:divBdr>
        <w:top w:val="none" w:sz="0" w:space="0" w:color="auto"/>
        <w:left w:val="none" w:sz="0" w:space="0" w:color="auto"/>
        <w:bottom w:val="none" w:sz="0" w:space="0" w:color="auto"/>
        <w:right w:val="none" w:sz="0" w:space="0" w:color="auto"/>
      </w:divBdr>
      <w:divsChild>
        <w:div w:id="640812148">
          <w:marLeft w:val="480"/>
          <w:marRight w:val="0"/>
          <w:marTop w:val="0"/>
          <w:marBottom w:val="0"/>
          <w:divBdr>
            <w:top w:val="none" w:sz="0" w:space="0" w:color="auto"/>
            <w:left w:val="none" w:sz="0" w:space="0" w:color="auto"/>
            <w:bottom w:val="none" w:sz="0" w:space="0" w:color="auto"/>
            <w:right w:val="none" w:sz="0" w:space="0" w:color="auto"/>
          </w:divBdr>
        </w:div>
        <w:div w:id="1462530765">
          <w:marLeft w:val="480"/>
          <w:marRight w:val="0"/>
          <w:marTop w:val="0"/>
          <w:marBottom w:val="0"/>
          <w:divBdr>
            <w:top w:val="none" w:sz="0" w:space="0" w:color="auto"/>
            <w:left w:val="none" w:sz="0" w:space="0" w:color="auto"/>
            <w:bottom w:val="none" w:sz="0" w:space="0" w:color="auto"/>
            <w:right w:val="none" w:sz="0" w:space="0" w:color="auto"/>
          </w:divBdr>
        </w:div>
        <w:div w:id="1475220624">
          <w:marLeft w:val="480"/>
          <w:marRight w:val="0"/>
          <w:marTop w:val="0"/>
          <w:marBottom w:val="0"/>
          <w:divBdr>
            <w:top w:val="none" w:sz="0" w:space="0" w:color="auto"/>
            <w:left w:val="none" w:sz="0" w:space="0" w:color="auto"/>
            <w:bottom w:val="none" w:sz="0" w:space="0" w:color="auto"/>
            <w:right w:val="none" w:sz="0" w:space="0" w:color="auto"/>
          </w:divBdr>
        </w:div>
        <w:div w:id="1400244802">
          <w:marLeft w:val="480"/>
          <w:marRight w:val="0"/>
          <w:marTop w:val="0"/>
          <w:marBottom w:val="0"/>
          <w:divBdr>
            <w:top w:val="none" w:sz="0" w:space="0" w:color="auto"/>
            <w:left w:val="none" w:sz="0" w:space="0" w:color="auto"/>
            <w:bottom w:val="none" w:sz="0" w:space="0" w:color="auto"/>
            <w:right w:val="none" w:sz="0" w:space="0" w:color="auto"/>
          </w:divBdr>
        </w:div>
        <w:div w:id="426388583">
          <w:marLeft w:val="480"/>
          <w:marRight w:val="0"/>
          <w:marTop w:val="0"/>
          <w:marBottom w:val="0"/>
          <w:divBdr>
            <w:top w:val="none" w:sz="0" w:space="0" w:color="auto"/>
            <w:left w:val="none" w:sz="0" w:space="0" w:color="auto"/>
            <w:bottom w:val="none" w:sz="0" w:space="0" w:color="auto"/>
            <w:right w:val="none" w:sz="0" w:space="0" w:color="auto"/>
          </w:divBdr>
        </w:div>
        <w:div w:id="295111804">
          <w:marLeft w:val="480"/>
          <w:marRight w:val="0"/>
          <w:marTop w:val="0"/>
          <w:marBottom w:val="0"/>
          <w:divBdr>
            <w:top w:val="none" w:sz="0" w:space="0" w:color="auto"/>
            <w:left w:val="none" w:sz="0" w:space="0" w:color="auto"/>
            <w:bottom w:val="none" w:sz="0" w:space="0" w:color="auto"/>
            <w:right w:val="none" w:sz="0" w:space="0" w:color="auto"/>
          </w:divBdr>
        </w:div>
        <w:div w:id="28263297">
          <w:marLeft w:val="480"/>
          <w:marRight w:val="0"/>
          <w:marTop w:val="0"/>
          <w:marBottom w:val="0"/>
          <w:divBdr>
            <w:top w:val="none" w:sz="0" w:space="0" w:color="auto"/>
            <w:left w:val="none" w:sz="0" w:space="0" w:color="auto"/>
            <w:bottom w:val="none" w:sz="0" w:space="0" w:color="auto"/>
            <w:right w:val="none" w:sz="0" w:space="0" w:color="auto"/>
          </w:divBdr>
        </w:div>
        <w:div w:id="988286712">
          <w:marLeft w:val="480"/>
          <w:marRight w:val="0"/>
          <w:marTop w:val="0"/>
          <w:marBottom w:val="0"/>
          <w:divBdr>
            <w:top w:val="none" w:sz="0" w:space="0" w:color="auto"/>
            <w:left w:val="none" w:sz="0" w:space="0" w:color="auto"/>
            <w:bottom w:val="none" w:sz="0" w:space="0" w:color="auto"/>
            <w:right w:val="none" w:sz="0" w:space="0" w:color="auto"/>
          </w:divBdr>
        </w:div>
        <w:div w:id="1016882156">
          <w:marLeft w:val="480"/>
          <w:marRight w:val="0"/>
          <w:marTop w:val="0"/>
          <w:marBottom w:val="0"/>
          <w:divBdr>
            <w:top w:val="none" w:sz="0" w:space="0" w:color="auto"/>
            <w:left w:val="none" w:sz="0" w:space="0" w:color="auto"/>
            <w:bottom w:val="none" w:sz="0" w:space="0" w:color="auto"/>
            <w:right w:val="none" w:sz="0" w:space="0" w:color="auto"/>
          </w:divBdr>
        </w:div>
        <w:div w:id="17242073">
          <w:marLeft w:val="480"/>
          <w:marRight w:val="0"/>
          <w:marTop w:val="0"/>
          <w:marBottom w:val="0"/>
          <w:divBdr>
            <w:top w:val="none" w:sz="0" w:space="0" w:color="auto"/>
            <w:left w:val="none" w:sz="0" w:space="0" w:color="auto"/>
            <w:bottom w:val="none" w:sz="0" w:space="0" w:color="auto"/>
            <w:right w:val="none" w:sz="0" w:space="0" w:color="auto"/>
          </w:divBdr>
        </w:div>
        <w:div w:id="2031491806">
          <w:marLeft w:val="480"/>
          <w:marRight w:val="0"/>
          <w:marTop w:val="0"/>
          <w:marBottom w:val="0"/>
          <w:divBdr>
            <w:top w:val="none" w:sz="0" w:space="0" w:color="auto"/>
            <w:left w:val="none" w:sz="0" w:space="0" w:color="auto"/>
            <w:bottom w:val="none" w:sz="0" w:space="0" w:color="auto"/>
            <w:right w:val="none" w:sz="0" w:space="0" w:color="auto"/>
          </w:divBdr>
        </w:div>
        <w:div w:id="913202944">
          <w:marLeft w:val="480"/>
          <w:marRight w:val="0"/>
          <w:marTop w:val="0"/>
          <w:marBottom w:val="0"/>
          <w:divBdr>
            <w:top w:val="none" w:sz="0" w:space="0" w:color="auto"/>
            <w:left w:val="none" w:sz="0" w:space="0" w:color="auto"/>
            <w:bottom w:val="none" w:sz="0" w:space="0" w:color="auto"/>
            <w:right w:val="none" w:sz="0" w:space="0" w:color="auto"/>
          </w:divBdr>
        </w:div>
        <w:div w:id="920529337">
          <w:marLeft w:val="480"/>
          <w:marRight w:val="0"/>
          <w:marTop w:val="0"/>
          <w:marBottom w:val="0"/>
          <w:divBdr>
            <w:top w:val="none" w:sz="0" w:space="0" w:color="auto"/>
            <w:left w:val="none" w:sz="0" w:space="0" w:color="auto"/>
            <w:bottom w:val="none" w:sz="0" w:space="0" w:color="auto"/>
            <w:right w:val="none" w:sz="0" w:space="0" w:color="auto"/>
          </w:divBdr>
        </w:div>
        <w:div w:id="885916450">
          <w:marLeft w:val="480"/>
          <w:marRight w:val="0"/>
          <w:marTop w:val="0"/>
          <w:marBottom w:val="0"/>
          <w:divBdr>
            <w:top w:val="none" w:sz="0" w:space="0" w:color="auto"/>
            <w:left w:val="none" w:sz="0" w:space="0" w:color="auto"/>
            <w:bottom w:val="none" w:sz="0" w:space="0" w:color="auto"/>
            <w:right w:val="none" w:sz="0" w:space="0" w:color="auto"/>
          </w:divBdr>
        </w:div>
        <w:div w:id="1133526329">
          <w:marLeft w:val="480"/>
          <w:marRight w:val="0"/>
          <w:marTop w:val="0"/>
          <w:marBottom w:val="0"/>
          <w:divBdr>
            <w:top w:val="none" w:sz="0" w:space="0" w:color="auto"/>
            <w:left w:val="none" w:sz="0" w:space="0" w:color="auto"/>
            <w:bottom w:val="none" w:sz="0" w:space="0" w:color="auto"/>
            <w:right w:val="none" w:sz="0" w:space="0" w:color="auto"/>
          </w:divBdr>
        </w:div>
        <w:div w:id="1554610701">
          <w:marLeft w:val="480"/>
          <w:marRight w:val="0"/>
          <w:marTop w:val="0"/>
          <w:marBottom w:val="0"/>
          <w:divBdr>
            <w:top w:val="none" w:sz="0" w:space="0" w:color="auto"/>
            <w:left w:val="none" w:sz="0" w:space="0" w:color="auto"/>
            <w:bottom w:val="none" w:sz="0" w:space="0" w:color="auto"/>
            <w:right w:val="none" w:sz="0" w:space="0" w:color="auto"/>
          </w:divBdr>
        </w:div>
        <w:div w:id="2088458884">
          <w:marLeft w:val="480"/>
          <w:marRight w:val="0"/>
          <w:marTop w:val="0"/>
          <w:marBottom w:val="0"/>
          <w:divBdr>
            <w:top w:val="none" w:sz="0" w:space="0" w:color="auto"/>
            <w:left w:val="none" w:sz="0" w:space="0" w:color="auto"/>
            <w:bottom w:val="none" w:sz="0" w:space="0" w:color="auto"/>
            <w:right w:val="none" w:sz="0" w:space="0" w:color="auto"/>
          </w:divBdr>
        </w:div>
        <w:div w:id="548226341">
          <w:marLeft w:val="480"/>
          <w:marRight w:val="0"/>
          <w:marTop w:val="0"/>
          <w:marBottom w:val="0"/>
          <w:divBdr>
            <w:top w:val="none" w:sz="0" w:space="0" w:color="auto"/>
            <w:left w:val="none" w:sz="0" w:space="0" w:color="auto"/>
            <w:bottom w:val="none" w:sz="0" w:space="0" w:color="auto"/>
            <w:right w:val="none" w:sz="0" w:space="0" w:color="auto"/>
          </w:divBdr>
        </w:div>
        <w:div w:id="1267543415">
          <w:marLeft w:val="480"/>
          <w:marRight w:val="0"/>
          <w:marTop w:val="0"/>
          <w:marBottom w:val="0"/>
          <w:divBdr>
            <w:top w:val="none" w:sz="0" w:space="0" w:color="auto"/>
            <w:left w:val="none" w:sz="0" w:space="0" w:color="auto"/>
            <w:bottom w:val="none" w:sz="0" w:space="0" w:color="auto"/>
            <w:right w:val="none" w:sz="0" w:space="0" w:color="auto"/>
          </w:divBdr>
        </w:div>
        <w:div w:id="984119807">
          <w:marLeft w:val="480"/>
          <w:marRight w:val="0"/>
          <w:marTop w:val="0"/>
          <w:marBottom w:val="0"/>
          <w:divBdr>
            <w:top w:val="none" w:sz="0" w:space="0" w:color="auto"/>
            <w:left w:val="none" w:sz="0" w:space="0" w:color="auto"/>
            <w:bottom w:val="none" w:sz="0" w:space="0" w:color="auto"/>
            <w:right w:val="none" w:sz="0" w:space="0" w:color="auto"/>
          </w:divBdr>
        </w:div>
        <w:div w:id="1381173330">
          <w:marLeft w:val="480"/>
          <w:marRight w:val="0"/>
          <w:marTop w:val="0"/>
          <w:marBottom w:val="0"/>
          <w:divBdr>
            <w:top w:val="none" w:sz="0" w:space="0" w:color="auto"/>
            <w:left w:val="none" w:sz="0" w:space="0" w:color="auto"/>
            <w:bottom w:val="none" w:sz="0" w:space="0" w:color="auto"/>
            <w:right w:val="none" w:sz="0" w:space="0" w:color="auto"/>
          </w:divBdr>
        </w:div>
        <w:div w:id="853687377">
          <w:marLeft w:val="480"/>
          <w:marRight w:val="0"/>
          <w:marTop w:val="0"/>
          <w:marBottom w:val="0"/>
          <w:divBdr>
            <w:top w:val="none" w:sz="0" w:space="0" w:color="auto"/>
            <w:left w:val="none" w:sz="0" w:space="0" w:color="auto"/>
            <w:bottom w:val="none" w:sz="0" w:space="0" w:color="auto"/>
            <w:right w:val="none" w:sz="0" w:space="0" w:color="auto"/>
          </w:divBdr>
        </w:div>
        <w:div w:id="2062287472">
          <w:marLeft w:val="480"/>
          <w:marRight w:val="0"/>
          <w:marTop w:val="0"/>
          <w:marBottom w:val="0"/>
          <w:divBdr>
            <w:top w:val="none" w:sz="0" w:space="0" w:color="auto"/>
            <w:left w:val="none" w:sz="0" w:space="0" w:color="auto"/>
            <w:bottom w:val="none" w:sz="0" w:space="0" w:color="auto"/>
            <w:right w:val="none" w:sz="0" w:space="0" w:color="auto"/>
          </w:divBdr>
        </w:div>
        <w:div w:id="271982119">
          <w:marLeft w:val="480"/>
          <w:marRight w:val="0"/>
          <w:marTop w:val="0"/>
          <w:marBottom w:val="0"/>
          <w:divBdr>
            <w:top w:val="none" w:sz="0" w:space="0" w:color="auto"/>
            <w:left w:val="none" w:sz="0" w:space="0" w:color="auto"/>
            <w:bottom w:val="none" w:sz="0" w:space="0" w:color="auto"/>
            <w:right w:val="none" w:sz="0" w:space="0" w:color="auto"/>
          </w:divBdr>
        </w:div>
        <w:div w:id="1334720646">
          <w:marLeft w:val="480"/>
          <w:marRight w:val="0"/>
          <w:marTop w:val="0"/>
          <w:marBottom w:val="0"/>
          <w:divBdr>
            <w:top w:val="none" w:sz="0" w:space="0" w:color="auto"/>
            <w:left w:val="none" w:sz="0" w:space="0" w:color="auto"/>
            <w:bottom w:val="none" w:sz="0" w:space="0" w:color="auto"/>
            <w:right w:val="none" w:sz="0" w:space="0" w:color="auto"/>
          </w:divBdr>
        </w:div>
        <w:div w:id="2135950113">
          <w:marLeft w:val="480"/>
          <w:marRight w:val="0"/>
          <w:marTop w:val="0"/>
          <w:marBottom w:val="0"/>
          <w:divBdr>
            <w:top w:val="none" w:sz="0" w:space="0" w:color="auto"/>
            <w:left w:val="none" w:sz="0" w:space="0" w:color="auto"/>
            <w:bottom w:val="none" w:sz="0" w:space="0" w:color="auto"/>
            <w:right w:val="none" w:sz="0" w:space="0" w:color="auto"/>
          </w:divBdr>
        </w:div>
        <w:div w:id="133379046">
          <w:marLeft w:val="480"/>
          <w:marRight w:val="0"/>
          <w:marTop w:val="0"/>
          <w:marBottom w:val="0"/>
          <w:divBdr>
            <w:top w:val="none" w:sz="0" w:space="0" w:color="auto"/>
            <w:left w:val="none" w:sz="0" w:space="0" w:color="auto"/>
            <w:bottom w:val="none" w:sz="0" w:space="0" w:color="auto"/>
            <w:right w:val="none" w:sz="0" w:space="0" w:color="auto"/>
          </w:divBdr>
        </w:div>
        <w:div w:id="201023140">
          <w:marLeft w:val="480"/>
          <w:marRight w:val="0"/>
          <w:marTop w:val="0"/>
          <w:marBottom w:val="0"/>
          <w:divBdr>
            <w:top w:val="none" w:sz="0" w:space="0" w:color="auto"/>
            <w:left w:val="none" w:sz="0" w:space="0" w:color="auto"/>
            <w:bottom w:val="none" w:sz="0" w:space="0" w:color="auto"/>
            <w:right w:val="none" w:sz="0" w:space="0" w:color="auto"/>
          </w:divBdr>
        </w:div>
        <w:div w:id="1501696322">
          <w:marLeft w:val="480"/>
          <w:marRight w:val="0"/>
          <w:marTop w:val="0"/>
          <w:marBottom w:val="0"/>
          <w:divBdr>
            <w:top w:val="none" w:sz="0" w:space="0" w:color="auto"/>
            <w:left w:val="none" w:sz="0" w:space="0" w:color="auto"/>
            <w:bottom w:val="none" w:sz="0" w:space="0" w:color="auto"/>
            <w:right w:val="none" w:sz="0" w:space="0" w:color="auto"/>
          </w:divBdr>
        </w:div>
        <w:div w:id="383797897">
          <w:marLeft w:val="480"/>
          <w:marRight w:val="0"/>
          <w:marTop w:val="0"/>
          <w:marBottom w:val="0"/>
          <w:divBdr>
            <w:top w:val="none" w:sz="0" w:space="0" w:color="auto"/>
            <w:left w:val="none" w:sz="0" w:space="0" w:color="auto"/>
            <w:bottom w:val="none" w:sz="0" w:space="0" w:color="auto"/>
            <w:right w:val="none" w:sz="0" w:space="0" w:color="auto"/>
          </w:divBdr>
        </w:div>
        <w:div w:id="2024238501">
          <w:marLeft w:val="480"/>
          <w:marRight w:val="0"/>
          <w:marTop w:val="0"/>
          <w:marBottom w:val="0"/>
          <w:divBdr>
            <w:top w:val="none" w:sz="0" w:space="0" w:color="auto"/>
            <w:left w:val="none" w:sz="0" w:space="0" w:color="auto"/>
            <w:bottom w:val="none" w:sz="0" w:space="0" w:color="auto"/>
            <w:right w:val="none" w:sz="0" w:space="0" w:color="auto"/>
          </w:divBdr>
        </w:div>
        <w:div w:id="181862422">
          <w:marLeft w:val="480"/>
          <w:marRight w:val="0"/>
          <w:marTop w:val="0"/>
          <w:marBottom w:val="0"/>
          <w:divBdr>
            <w:top w:val="none" w:sz="0" w:space="0" w:color="auto"/>
            <w:left w:val="none" w:sz="0" w:space="0" w:color="auto"/>
            <w:bottom w:val="none" w:sz="0" w:space="0" w:color="auto"/>
            <w:right w:val="none" w:sz="0" w:space="0" w:color="auto"/>
          </w:divBdr>
        </w:div>
        <w:div w:id="1179194984">
          <w:marLeft w:val="480"/>
          <w:marRight w:val="0"/>
          <w:marTop w:val="0"/>
          <w:marBottom w:val="0"/>
          <w:divBdr>
            <w:top w:val="none" w:sz="0" w:space="0" w:color="auto"/>
            <w:left w:val="none" w:sz="0" w:space="0" w:color="auto"/>
            <w:bottom w:val="none" w:sz="0" w:space="0" w:color="auto"/>
            <w:right w:val="none" w:sz="0" w:space="0" w:color="auto"/>
          </w:divBdr>
        </w:div>
        <w:div w:id="874002842">
          <w:marLeft w:val="480"/>
          <w:marRight w:val="0"/>
          <w:marTop w:val="0"/>
          <w:marBottom w:val="0"/>
          <w:divBdr>
            <w:top w:val="none" w:sz="0" w:space="0" w:color="auto"/>
            <w:left w:val="none" w:sz="0" w:space="0" w:color="auto"/>
            <w:bottom w:val="none" w:sz="0" w:space="0" w:color="auto"/>
            <w:right w:val="none" w:sz="0" w:space="0" w:color="auto"/>
          </w:divBdr>
        </w:div>
        <w:div w:id="1548949579">
          <w:marLeft w:val="480"/>
          <w:marRight w:val="0"/>
          <w:marTop w:val="0"/>
          <w:marBottom w:val="0"/>
          <w:divBdr>
            <w:top w:val="none" w:sz="0" w:space="0" w:color="auto"/>
            <w:left w:val="none" w:sz="0" w:space="0" w:color="auto"/>
            <w:bottom w:val="none" w:sz="0" w:space="0" w:color="auto"/>
            <w:right w:val="none" w:sz="0" w:space="0" w:color="auto"/>
          </w:divBdr>
        </w:div>
        <w:div w:id="2005084758">
          <w:marLeft w:val="480"/>
          <w:marRight w:val="0"/>
          <w:marTop w:val="0"/>
          <w:marBottom w:val="0"/>
          <w:divBdr>
            <w:top w:val="none" w:sz="0" w:space="0" w:color="auto"/>
            <w:left w:val="none" w:sz="0" w:space="0" w:color="auto"/>
            <w:bottom w:val="none" w:sz="0" w:space="0" w:color="auto"/>
            <w:right w:val="none" w:sz="0" w:space="0" w:color="auto"/>
          </w:divBdr>
        </w:div>
        <w:div w:id="1012534506">
          <w:marLeft w:val="480"/>
          <w:marRight w:val="0"/>
          <w:marTop w:val="0"/>
          <w:marBottom w:val="0"/>
          <w:divBdr>
            <w:top w:val="none" w:sz="0" w:space="0" w:color="auto"/>
            <w:left w:val="none" w:sz="0" w:space="0" w:color="auto"/>
            <w:bottom w:val="none" w:sz="0" w:space="0" w:color="auto"/>
            <w:right w:val="none" w:sz="0" w:space="0" w:color="auto"/>
          </w:divBdr>
        </w:div>
        <w:div w:id="160897538">
          <w:marLeft w:val="480"/>
          <w:marRight w:val="0"/>
          <w:marTop w:val="0"/>
          <w:marBottom w:val="0"/>
          <w:divBdr>
            <w:top w:val="none" w:sz="0" w:space="0" w:color="auto"/>
            <w:left w:val="none" w:sz="0" w:space="0" w:color="auto"/>
            <w:bottom w:val="none" w:sz="0" w:space="0" w:color="auto"/>
            <w:right w:val="none" w:sz="0" w:space="0" w:color="auto"/>
          </w:divBdr>
        </w:div>
        <w:div w:id="1115825395">
          <w:marLeft w:val="480"/>
          <w:marRight w:val="0"/>
          <w:marTop w:val="0"/>
          <w:marBottom w:val="0"/>
          <w:divBdr>
            <w:top w:val="none" w:sz="0" w:space="0" w:color="auto"/>
            <w:left w:val="none" w:sz="0" w:space="0" w:color="auto"/>
            <w:bottom w:val="none" w:sz="0" w:space="0" w:color="auto"/>
            <w:right w:val="none" w:sz="0" w:space="0" w:color="auto"/>
          </w:divBdr>
        </w:div>
        <w:div w:id="223420461">
          <w:marLeft w:val="480"/>
          <w:marRight w:val="0"/>
          <w:marTop w:val="0"/>
          <w:marBottom w:val="0"/>
          <w:divBdr>
            <w:top w:val="none" w:sz="0" w:space="0" w:color="auto"/>
            <w:left w:val="none" w:sz="0" w:space="0" w:color="auto"/>
            <w:bottom w:val="none" w:sz="0" w:space="0" w:color="auto"/>
            <w:right w:val="none" w:sz="0" w:space="0" w:color="auto"/>
          </w:divBdr>
        </w:div>
        <w:div w:id="29114336">
          <w:marLeft w:val="480"/>
          <w:marRight w:val="0"/>
          <w:marTop w:val="0"/>
          <w:marBottom w:val="0"/>
          <w:divBdr>
            <w:top w:val="none" w:sz="0" w:space="0" w:color="auto"/>
            <w:left w:val="none" w:sz="0" w:space="0" w:color="auto"/>
            <w:bottom w:val="none" w:sz="0" w:space="0" w:color="auto"/>
            <w:right w:val="none" w:sz="0" w:space="0" w:color="auto"/>
          </w:divBdr>
        </w:div>
        <w:div w:id="162547203">
          <w:marLeft w:val="480"/>
          <w:marRight w:val="0"/>
          <w:marTop w:val="0"/>
          <w:marBottom w:val="0"/>
          <w:divBdr>
            <w:top w:val="none" w:sz="0" w:space="0" w:color="auto"/>
            <w:left w:val="none" w:sz="0" w:space="0" w:color="auto"/>
            <w:bottom w:val="none" w:sz="0" w:space="0" w:color="auto"/>
            <w:right w:val="none" w:sz="0" w:space="0" w:color="auto"/>
          </w:divBdr>
        </w:div>
        <w:div w:id="204828226">
          <w:marLeft w:val="480"/>
          <w:marRight w:val="0"/>
          <w:marTop w:val="0"/>
          <w:marBottom w:val="0"/>
          <w:divBdr>
            <w:top w:val="none" w:sz="0" w:space="0" w:color="auto"/>
            <w:left w:val="none" w:sz="0" w:space="0" w:color="auto"/>
            <w:bottom w:val="none" w:sz="0" w:space="0" w:color="auto"/>
            <w:right w:val="none" w:sz="0" w:space="0" w:color="auto"/>
          </w:divBdr>
        </w:div>
        <w:div w:id="267199689">
          <w:marLeft w:val="480"/>
          <w:marRight w:val="0"/>
          <w:marTop w:val="0"/>
          <w:marBottom w:val="0"/>
          <w:divBdr>
            <w:top w:val="none" w:sz="0" w:space="0" w:color="auto"/>
            <w:left w:val="none" w:sz="0" w:space="0" w:color="auto"/>
            <w:bottom w:val="none" w:sz="0" w:space="0" w:color="auto"/>
            <w:right w:val="none" w:sz="0" w:space="0" w:color="auto"/>
          </w:divBdr>
        </w:div>
        <w:div w:id="1114254792">
          <w:marLeft w:val="480"/>
          <w:marRight w:val="0"/>
          <w:marTop w:val="0"/>
          <w:marBottom w:val="0"/>
          <w:divBdr>
            <w:top w:val="none" w:sz="0" w:space="0" w:color="auto"/>
            <w:left w:val="none" w:sz="0" w:space="0" w:color="auto"/>
            <w:bottom w:val="none" w:sz="0" w:space="0" w:color="auto"/>
            <w:right w:val="none" w:sz="0" w:space="0" w:color="auto"/>
          </w:divBdr>
        </w:div>
        <w:div w:id="1932083633">
          <w:marLeft w:val="480"/>
          <w:marRight w:val="0"/>
          <w:marTop w:val="0"/>
          <w:marBottom w:val="0"/>
          <w:divBdr>
            <w:top w:val="none" w:sz="0" w:space="0" w:color="auto"/>
            <w:left w:val="none" w:sz="0" w:space="0" w:color="auto"/>
            <w:bottom w:val="none" w:sz="0" w:space="0" w:color="auto"/>
            <w:right w:val="none" w:sz="0" w:space="0" w:color="auto"/>
          </w:divBdr>
        </w:div>
        <w:div w:id="1046445794">
          <w:marLeft w:val="480"/>
          <w:marRight w:val="0"/>
          <w:marTop w:val="0"/>
          <w:marBottom w:val="0"/>
          <w:divBdr>
            <w:top w:val="none" w:sz="0" w:space="0" w:color="auto"/>
            <w:left w:val="none" w:sz="0" w:space="0" w:color="auto"/>
            <w:bottom w:val="none" w:sz="0" w:space="0" w:color="auto"/>
            <w:right w:val="none" w:sz="0" w:space="0" w:color="auto"/>
          </w:divBdr>
        </w:div>
        <w:div w:id="1370833213">
          <w:marLeft w:val="480"/>
          <w:marRight w:val="0"/>
          <w:marTop w:val="0"/>
          <w:marBottom w:val="0"/>
          <w:divBdr>
            <w:top w:val="none" w:sz="0" w:space="0" w:color="auto"/>
            <w:left w:val="none" w:sz="0" w:space="0" w:color="auto"/>
            <w:bottom w:val="none" w:sz="0" w:space="0" w:color="auto"/>
            <w:right w:val="none" w:sz="0" w:space="0" w:color="auto"/>
          </w:divBdr>
        </w:div>
        <w:div w:id="1380400330">
          <w:marLeft w:val="480"/>
          <w:marRight w:val="0"/>
          <w:marTop w:val="0"/>
          <w:marBottom w:val="0"/>
          <w:divBdr>
            <w:top w:val="none" w:sz="0" w:space="0" w:color="auto"/>
            <w:left w:val="none" w:sz="0" w:space="0" w:color="auto"/>
            <w:bottom w:val="none" w:sz="0" w:space="0" w:color="auto"/>
            <w:right w:val="none" w:sz="0" w:space="0" w:color="auto"/>
          </w:divBdr>
        </w:div>
        <w:div w:id="975138201">
          <w:marLeft w:val="480"/>
          <w:marRight w:val="0"/>
          <w:marTop w:val="0"/>
          <w:marBottom w:val="0"/>
          <w:divBdr>
            <w:top w:val="none" w:sz="0" w:space="0" w:color="auto"/>
            <w:left w:val="none" w:sz="0" w:space="0" w:color="auto"/>
            <w:bottom w:val="none" w:sz="0" w:space="0" w:color="auto"/>
            <w:right w:val="none" w:sz="0" w:space="0" w:color="auto"/>
          </w:divBdr>
        </w:div>
        <w:div w:id="643200381">
          <w:marLeft w:val="480"/>
          <w:marRight w:val="0"/>
          <w:marTop w:val="0"/>
          <w:marBottom w:val="0"/>
          <w:divBdr>
            <w:top w:val="none" w:sz="0" w:space="0" w:color="auto"/>
            <w:left w:val="none" w:sz="0" w:space="0" w:color="auto"/>
            <w:bottom w:val="none" w:sz="0" w:space="0" w:color="auto"/>
            <w:right w:val="none" w:sz="0" w:space="0" w:color="auto"/>
          </w:divBdr>
        </w:div>
        <w:div w:id="1490553991">
          <w:marLeft w:val="480"/>
          <w:marRight w:val="0"/>
          <w:marTop w:val="0"/>
          <w:marBottom w:val="0"/>
          <w:divBdr>
            <w:top w:val="none" w:sz="0" w:space="0" w:color="auto"/>
            <w:left w:val="none" w:sz="0" w:space="0" w:color="auto"/>
            <w:bottom w:val="none" w:sz="0" w:space="0" w:color="auto"/>
            <w:right w:val="none" w:sz="0" w:space="0" w:color="auto"/>
          </w:divBdr>
        </w:div>
        <w:div w:id="532157369">
          <w:marLeft w:val="480"/>
          <w:marRight w:val="0"/>
          <w:marTop w:val="0"/>
          <w:marBottom w:val="0"/>
          <w:divBdr>
            <w:top w:val="none" w:sz="0" w:space="0" w:color="auto"/>
            <w:left w:val="none" w:sz="0" w:space="0" w:color="auto"/>
            <w:bottom w:val="none" w:sz="0" w:space="0" w:color="auto"/>
            <w:right w:val="none" w:sz="0" w:space="0" w:color="auto"/>
          </w:divBdr>
        </w:div>
        <w:div w:id="835148188">
          <w:marLeft w:val="480"/>
          <w:marRight w:val="0"/>
          <w:marTop w:val="0"/>
          <w:marBottom w:val="0"/>
          <w:divBdr>
            <w:top w:val="none" w:sz="0" w:space="0" w:color="auto"/>
            <w:left w:val="none" w:sz="0" w:space="0" w:color="auto"/>
            <w:bottom w:val="none" w:sz="0" w:space="0" w:color="auto"/>
            <w:right w:val="none" w:sz="0" w:space="0" w:color="auto"/>
          </w:divBdr>
        </w:div>
        <w:div w:id="1722245130">
          <w:marLeft w:val="480"/>
          <w:marRight w:val="0"/>
          <w:marTop w:val="0"/>
          <w:marBottom w:val="0"/>
          <w:divBdr>
            <w:top w:val="none" w:sz="0" w:space="0" w:color="auto"/>
            <w:left w:val="none" w:sz="0" w:space="0" w:color="auto"/>
            <w:bottom w:val="none" w:sz="0" w:space="0" w:color="auto"/>
            <w:right w:val="none" w:sz="0" w:space="0" w:color="auto"/>
          </w:divBdr>
        </w:div>
        <w:div w:id="1946382220">
          <w:marLeft w:val="480"/>
          <w:marRight w:val="0"/>
          <w:marTop w:val="0"/>
          <w:marBottom w:val="0"/>
          <w:divBdr>
            <w:top w:val="none" w:sz="0" w:space="0" w:color="auto"/>
            <w:left w:val="none" w:sz="0" w:space="0" w:color="auto"/>
            <w:bottom w:val="none" w:sz="0" w:space="0" w:color="auto"/>
            <w:right w:val="none" w:sz="0" w:space="0" w:color="auto"/>
          </w:divBdr>
        </w:div>
        <w:div w:id="79258548">
          <w:marLeft w:val="480"/>
          <w:marRight w:val="0"/>
          <w:marTop w:val="0"/>
          <w:marBottom w:val="0"/>
          <w:divBdr>
            <w:top w:val="none" w:sz="0" w:space="0" w:color="auto"/>
            <w:left w:val="none" w:sz="0" w:space="0" w:color="auto"/>
            <w:bottom w:val="none" w:sz="0" w:space="0" w:color="auto"/>
            <w:right w:val="none" w:sz="0" w:space="0" w:color="auto"/>
          </w:divBdr>
        </w:div>
        <w:div w:id="57940262">
          <w:marLeft w:val="480"/>
          <w:marRight w:val="0"/>
          <w:marTop w:val="0"/>
          <w:marBottom w:val="0"/>
          <w:divBdr>
            <w:top w:val="none" w:sz="0" w:space="0" w:color="auto"/>
            <w:left w:val="none" w:sz="0" w:space="0" w:color="auto"/>
            <w:bottom w:val="none" w:sz="0" w:space="0" w:color="auto"/>
            <w:right w:val="none" w:sz="0" w:space="0" w:color="auto"/>
          </w:divBdr>
        </w:div>
        <w:div w:id="1432706425">
          <w:marLeft w:val="480"/>
          <w:marRight w:val="0"/>
          <w:marTop w:val="0"/>
          <w:marBottom w:val="0"/>
          <w:divBdr>
            <w:top w:val="none" w:sz="0" w:space="0" w:color="auto"/>
            <w:left w:val="none" w:sz="0" w:space="0" w:color="auto"/>
            <w:bottom w:val="none" w:sz="0" w:space="0" w:color="auto"/>
            <w:right w:val="none" w:sz="0" w:space="0" w:color="auto"/>
          </w:divBdr>
        </w:div>
        <w:div w:id="159153326">
          <w:marLeft w:val="480"/>
          <w:marRight w:val="0"/>
          <w:marTop w:val="0"/>
          <w:marBottom w:val="0"/>
          <w:divBdr>
            <w:top w:val="none" w:sz="0" w:space="0" w:color="auto"/>
            <w:left w:val="none" w:sz="0" w:space="0" w:color="auto"/>
            <w:bottom w:val="none" w:sz="0" w:space="0" w:color="auto"/>
            <w:right w:val="none" w:sz="0" w:space="0" w:color="auto"/>
          </w:divBdr>
        </w:div>
        <w:div w:id="1145319405">
          <w:marLeft w:val="480"/>
          <w:marRight w:val="0"/>
          <w:marTop w:val="0"/>
          <w:marBottom w:val="0"/>
          <w:divBdr>
            <w:top w:val="none" w:sz="0" w:space="0" w:color="auto"/>
            <w:left w:val="none" w:sz="0" w:space="0" w:color="auto"/>
            <w:bottom w:val="none" w:sz="0" w:space="0" w:color="auto"/>
            <w:right w:val="none" w:sz="0" w:space="0" w:color="auto"/>
          </w:divBdr>
        </w:div>
        <w:div w:id="871303243">
          <w:marLeft w:val="480"/>
          <w:marRight w:val="0"/>
          <w:marTop w:val="0"/>
          <w:marBottom w:val="0"/>
          <w:divBdr>
            <w:top w:val="none" w:sz="0" w:space="0" w:color="auto"/>
            <w:left w:val="none" w:sz="0" w:space="0" w:color="auto"/>
            <w:bottom w:val="none" w:sz="0" w:space="0" w:color="auto"/>
            <w:right w:val="none" w:sz="0" w:space="0" w:color="auto"/>
          </w:divBdr>
        </w:div>
        <w:div w:id="753355802">
          <w:marLeft w:val="480"/>
          <w:marRight w:val="0"/>
          <w:marTop w:val="0"/>
          <w:marBottom w:val="0"/>
          <w:divBdr>
            <w:top w:val="none" w:sz="0" w:space="0" w:color="auto"/>
            <w:left w:val="none" w:sz="0" w:space="0" w:color="auto"/>
            <w:bottom w:val="none" w:sz="0" w:space="0" w:color="auto"/>
            <w:right w:val="none" w:sz="0" w:space="0" w:color="auto"/>
          </w:divBdr>
        </w:div>
        <w:div w:id="808744901">
          <w:marLeft w:val="480"/>
          <w:marRight w:val="0"/>
          <w:marTop w:val="0"/>
          <w:marBottom w:val="0"/>
          <w:divBdr>
            <w:top w:val="none" w:sz="0" w:space="0" w:color="auto"/>
            <w:left w:val="none" w:sz="0" w:space="0" w:color="auto"/>
            <w:bottom w:val="none" w:sz="0" w:space="0" w:color="auto"/>
            <w:right w:val="none" w:sz="0" w:space="0" w:color="auto"/>
          </w:divBdr>
        </w:div>
        <w:div w:id="1903522840">
          <w:marLeft w:val="480"/>
          <w:marRight w:val="0"/>
          <w:marTop w:val="0"/>
          <w:marBottom w:val="0"/>
          <w:divBdr>
            <w:top w:val="none" w:sz="0" w:space="0" w:color="auto"/>
            <w:left w:val="none" w:sz="0" w:space="0" w:color="auto"/>
            <w:bottom w:val="none" w:sz="0" w:space="0" w:color="auto"/>
            <w:right w:val="none" w:sz="0" w:space="0" w:color="auto"/>
          </w:divBdr>
        </w:div>
        <w:div w:id="1735932206">
          <w:marLeft w:val="480"/>
          <w:marRight w:val="0"/>
          <w:marTop w:val="0"/>
          <w:marBottom w:val="0"/>
          <w:divBdr>
            <w:top w:val="none" w:sz="0" w:space="0" w:color="auto"/>
            <w:left w:val="none" w:sz="0" w:space="0" w:color="auto"/>
            <w:bottom w:val="none" w:sz="0" w:space="0" w:color="auto"/>
            <w:right w:val="none" w:sz="0" w:space="0" w:color="auto"/>
          </w:divBdr>
        </w:div>
        <w:div w:id="781874406">
          <w:marLeft w:val="480"/>
          <w:marRight w:val="0"/>
          <w:marTop w:val="0"/>
          <w:marBottom w:val="0"/>
          <w:divBdr>
            <w:top w:val="none" w:sz="0" w:space="0" w:color="auto"/>
            <w:left w:val="none" w:sz="0" w:space="0" w:color="auto"/>
            <w:bottom w:val="none" w:sz="0" w:space="0" w:color="auto"/>
            <w:right w:val="none" w:sz="0" w:space="0" w:color="auto"/>
          </w:divBdr>
        </w:div>
        <w:div w:id="1184440693">
          <w:marLeft w:val="480"/>
          <w:marRight w:val="0"/>
          <w:marTop w:val="0"/>
          <w:marBottom w:val="0"/>
          <w:divBdr>
            <w:top w:val="none" w:sz="0" w:space="0" w:color="auto"/>
            <w:left w:val="none" w:sz="0" w:space="0" w:color="auto"/>
            <w:bottom w:val="none" w:sz="0" w:space="0" w:color="auto"/>
            <w:right w:val="none" w:sz="0" w:space="0" w:color="auto"/>
          </w:divBdr>
        </w:div>
        <w:div w:id="440876207">
          <w:marLeft w:val="480"/>
          <w:marRight w:val="0"/>
          <w:marTop w:val="0"/>
          <w:marBottom w:val="0"/>
          <w:divBdr>
            <w:top w:val="none" w:sz="0" w:space="0" w:color="auto"/>
            <w:left w:val="none" w:sz="0" w:space="0" w:color="auto"/>
            <w:bottom w:val="none" w:sz="0" w:space="0" w:color="auto"/>
            <w:right w:val="none" w:sz="0" w:space="0" w:color="auto"/>
          </w:divBdr>
        </w:div>
        <w:div w:id="469903867">
          <w:marLeft w:val="480"/>
          <w:marRight w:val="0"/>
          <w:marTop w:val="0"/>
          <w:marBottom w:val="0"/>
          <w:divBdr>
            <w:top w:val="none" w:sz="0" w:space="0" w:color="auto"/>
            <w:left w:val="none" w:sz="0" w:space="0" w:color="auto"/>
            <w:bottom w:val="none" w:sz="0" w:space="0" w:color="auto"/>
            <w:right w:val="none" w:sz="0" w:space="0" w:color="auto"/>
          </w:divBdr>
        </w:div>
        <w:div w:id="242957139">
          <w:marLeft w:val="480"/>
          <w:marRight w:val="0"/>
          <w:marTop w:val="0"/>
          <w:marBottom w:val="0"/>
          <w:divBdr>
            <w:top w:val="none" w:sz="0" w:space="0" w:color="auto"/>
            <w:left w:val="none" w:sz="0" w:space="0" w:color="auto"/>
            <w:bottom w:val="none" w:sz="0" w:space="0" w:color="auto"/>
            <w:right w:val="none" w:sz="0" w:space="0" w:color="auto"/>
          </w:divBdr>
        </w:div>
        <w:div w:id="2102216774">
          <w:marLeft w:val="480"/>
          <w:marRight w:val="0"/>
          <w:marTop w:val="0"/>
          <w:marBottom w:val="0"/>
          <w:divBdr>
            <w:top w:val="none" w:sz="0" w:space="0" w:color="auto"/>
            <w:left w:val="none" w:sz="0" w:space="0" w:color="auto"/>
            <w:bottom w:val="none" w:sz="0" w:space="0" w:color="auto"/>
            <w:right w:val="none" w:sz="0" w:space="0" w:color="auto"/>
          </w:divBdr>
        </w:div>
        <w:div w:id="858392324">
          <w:marLeft w:val="480"/>
          <w:marRight w:val="0"/>
          <w:marTop w:val="0"/>
          <w:marBottom w:val="0"/>
          <w:divBdr>
            <w:top w:val="none" w:sz="0" w:space="0" w:color="auto"/>
            <w:left w:val="none" w:sz="0" w:space="0" w:color="auto"/>
            <w:bottom w:val="none" w:sz="0" w:space="0" w:color="auto"/>
            <w:right w:val="none" w:sz="0" w:space="0" w:color="auto"/>
          </w:divBdr>
        </w:div>
        <w:div w:id="662777785">
          <w:marLeft w:val="480"/>
          <w:marRight w:val="0"/>
          <w:marTop w:val="0"/>
          <w:marBottom w:val="0"/>
          <w:divBdr>
            <w:top w:val="none" w:sz="0" w:space="0" w:color="auto"/>
            <w:left w:val="none" w:sz="0" w:space="0" w:color="auto"/>
            <w:bottom w:val="none" w:sz="0" w:space="0" w:color="auto"/>
            <w:right w:val="none" w:sz="0" w:space="0" w:color="auto"/>
          </w:divBdr>
        </w:div>
        <w:div w:id="1694921695">
          <w:marLeft w:val="480"/>
          <w:marRight w:val="0"/>
          <w:marTop w:val="0"/>
          <w:marBottom w:val="0"/>
          <w:divBdr>
            <w:top w:val="none" w:sz="0" w:space="0" w:color="auto"/>
            <w:left w:val="none" w:sz="0" w:space="0" w:color="auto"/>
            <w:bottom w:val="none" w:sz="0" w:space="0" w:color="auto"/>
            <w:right w:val="none" w:sz="0" w:space="0" w:color="auto"/>
          </w:divBdr>
        </w:div>
        <w:div w:id="1568881225">
          <w:marLeft w:val="480"/>
          <w:marRight w:val="0"/>
          <w:marTop w:val="0"/>
          <w:marBottom w:val="0"/>
          <w:divBdr>
            <w:top w:val="none" w:sz="0" w:space="0" w:color="auto"/>
            <w:left w:val="none" w:sz="0" w:space="0" w:color="auto"/>
            <w:bottom w:val="none" w:sz="0" w:space="0" w:color="auto"/>
            <w:right w:val="none" w:sz="0" w:space="0" w:color="auto"/>
          </w:divBdr>
        </w:div>
        <w:div w:id="707411376">
          <w:marLeft w:val="480"/>
          <w:marRight w:val="0"/>
          <w:marTop w:val="0"/>
          <w:marBottom w:val="0"/>
          <w:divBdr>
            <w:top w:val="none" w:sz="0" w:space="0" w:color="auto"/>
            <w:left w:val="none" w:sz="0" w:space="0" w:color="auto"/>
            <w:bottom w:val="none" w:sz="0" w:space="0" w:color="auto"/>
            <w:right w:val="none" w:sz="0" w:space="0" w:color="auto"/>
          </w:divBdr>
        </w:div>
        <w:div w:id="872156353">
          <w:marLeft w:val="480"/>
          <w:marRight w:val="0"/>
          <w:marTop w:val="0"/>
          <w:marBottom w:val="0"/>
          <w:divBdr>
            <w:top w:val="none" w:sz="0" w:space="0" w:color="auto"/>
            <w:left w:val="none" w:sz="0" w:space="0" w:color="auto"/>
            <w:bottom w:val="none" w:sz="0" w:space="0" w:color="auto"/>
            <w:right w:val="none" w:sz="0" w:space="0" w:color="auto"/>
          </w:divBdr>
        </w:div>
        <w:div w:id="1679965881">
          <w:marLeft w:val="480"/>
          <w:marRight w:val="0"/>
          <w:marTop w:val="0"/>
          <w:marBottom w:val="0"/>
          <w:divBdr>
            <w:top w:val="none" w:sz="0" w:space="0" w:color="auto"/>
            <w:left w:val="none" w:sz="0" w:space="0" w:color="auto"/>
            <w:bottom w:val="none" w:sz="0" w:space="0" w:color="auto"/>
            <w:right w:val="none" w:sz="0" w:space="0" w:color="auto"/>
          </w:divBdr>
        </w:div>
        <w:div w:id="1483425800">
          <w:marLeft w:val="480"/>
          <w:marRight w:val="0"/>
          <w:marTop w:val="0"/>
          <w:marBottom w:val="0"/>
          <w:divBdr>
            <w:top w:val="none" w:sz="0" w:space="0" w:color="auto"/>
            <w:left w:val="none" w:sz="0" w:space="0" w:color="auto"/>
            <w:bottom w:val="none" w:sz="0" w:space="0" w:color="auto"/>
            <w:right w:val="none" w:sz="0" w:space="0" w:color="auto"/>
          </w:divBdr>
        </w:div>
        <w:div w:id="2105832850">
          <w:marLeft w:val="480"/>
          <w:marRight w:val="0"/>
          <w:marTop w:val="0"/>
          <w:marBottom w:val="0"/>
          <w:divBdr>
            <w:top w:val="none" w:sz="0" w:space="0" w:color="auto"/>
            <w:left w:val="none" w:sz="0" w:space="0" w:color="auto"/>
            <w:bottom w:val="none" w:sz="0" w:space="0" w:color="auto"/>
            <w:right w:val="none" w:sz="0" w:space="0" w:color="auto"/>
          </w:divBdr>
        </w:div>
        <w:div w:id="155071533">
          <w:marLeft w:val="480"/>
          <w:marRight w:val="0"/>
          <w:marTop w:val="0"/>
          <w:marBottom w:val="0"/>
          <w:divBdr>
            <w:top w:val="none" w:sz="0" w:space="0" w:color="auto"/>
            <w:left w:val="none" w:sz="0" w:space="0" w:color="auto"/>
            <w:bottom w:val="none" w:sz="0" w:space="0" w:color="auto"/>
            <w:right w:val="none" w:sz="0" w:space="0" w:color="auto"/>
          </w:divBdr>
        </w:div>
        <w:div w:id="778917921">
          <w:marLeft w:val="480"/>
          <w:marRight w:val="0"/>
          <w:marTop w:val="0"/>
          <w:marBottom w:val="0"/>
          <w:divBdr>
            <w:top w:val="none" w:sz="0" w:space="0" w:color="auto"/>
            <w:left w:val="none" w:sz="0" w:space="0" w:color="auto"/>
            <w:bottom w:val="none" w:sz="0" w:space="0" w:color="auto"/>
            <w:right w:val="none" w:sz="0" w:space="0" w:color="auto"/>
          </w:divBdr>
        </w:div>
        <w:div w:id="246572836">
          <w:marLeft w:val="480"/>
          <w:marRight w:val="0"/>
          <w:marTop w:val="0"/>
          <w:marBottom w:val="0"/>
          <w:divBdr>
            <w:top w:val="none" w:sz="0" w:space="0" w:color="auto"/>
            <w:left w:val="none" w:sz="0" w:space="0" w:color="auto"/>
            <w:bottom w:val="none" w:sz="0" w:space="0" w:color="auto"/>
            <w:right w:val="none" w:sz="0" w:space="0" w:color="auto"/>
          </w:divBdr>
        </w:div>
        <w:div w:id="2056848500">
          <w:marLeft w:val="480"/>
          <w:marRight w:val="0"/>
          <w:marTop w:val="0"/>
          <w:marBottom w:val="0"/>
          <w:divBdr>
            <w:top w:val="none" w:sz="0" w:space="0" w:color="auto"/>
            <w:left w:val="none" w:sz="0" w:space="0" w:color="auto"/>
            <w:bottom w:val="none" w:sz="0" w:space="0" w:color="auto"/>
            <w:right w:val="none" w:sz="0" w:space="0" w:color="auto"/>
          </w:divBdr>
        </w:div>
        <w:div w:id="1522470323">
          <w:marLeft w:val="480"/>
          <w:marRight w:val="0"/>
          <w:marTop w:val="0"/>
          <w:marBottom w:val="0"/>
          <w:divBdr>
            <w:top w:val="none" w:sz="0" w:space="0" w:color="auto"/>
            <w:left w:val="none" w:sz="0" w:space="0" w:color="auto"/>
            <w:bottom w:val="none" w:sz="0" w:space="0" w:color="auto"/>
            <w:right w:val="none" w:sz="0" w:space="0" w:color="auto"/>
          </w:divBdr>
        </w:div>
        <w:div w:id="614096827">
          <w:marLeft w:val="480"/>
          <w:marRight w:val="0"/>
          <w:marTop w:val="0"/>
          <w:marBottom w:val="0"/>
          <w:divBdr>
            <w:top w:val="none" w:sz="0" w:space="0" w:color="auto"/>
            <w:left w:val="none" w:sz="0" w:space="0" w:color="auto"/>
            <w:bottom w:val="none" w:sz="0" w:space="0" w:color="auto"/>
            <w:right w:val="none" w:sz="0" w:space="0" w:color="auto"/>
          </w:divBdr>
        </w:div>
        <w:div w:id="990521233">
          <w:marLeft w:val="480"/>
          <w:marRight w:val="0"/>
          <w:marTop w:val="0"/>
          <w:marBottom w:val="0"/>
          <w:divBdr>
            <w:top w:val="none" w:sz="0" w:space="0" w:color="auto"/>
            <w:left w:val="none" w:sz="0" w:space="0" w:color="auto"/>
            <w:bottom w:val="none" w:sz="0" w:space="0" w:color="auto"/>
            <w:right w:val="none" w:sz="0" w:space="0" w:color="auto"/>
          </w:divBdr>
        </w:div>
        <w:div w:id="137040623">
          <w:marLeft w:val="480"/>
          <w:marRight w:val="0"/>
          <w:marTop w:val="0"/>
          <w:marBottom w:val="0"/>
          <w:divBdr>
            <w:top w:val="none" w:sz="0" w:space="0" w:color="auto"/>
            <w:left w:val="none" w:sz="0" w:space="0" w:color="auto"/>
            <w:bottom w:val="none" w:sz="0" w:space="0" w:color="auto"/>
            <w:right w:val="none" w:sz="0" w:space="0" w:color="auto"/>
          </w:divBdr>
        </w:div>
        <w:div w:id="1804032075">
          <w:marLeft w:val="480"/>
          <w:marRight w:val="0"/>
          <w:marTop w:val="0"/>
          <w:marBottom w:val="0"/>
          <w:divBdr>
            <w:top w:val="none" w:sz="0" w:space="0" w:color="auto"/>
            <w:left w:val="none" w:sz="0" w:space="0" w:color="auto"/>
            <w:bottom w:val="none" w:sz="0" w:space="0" w:color="auto"/>
            <w:right w:val="none" w:sz="0" w:space="0" w:color="auto"/>
          </w:divBdr>
        </w:div>
        <w:div w:id="1630814462">
          <w:marLeft w:val="480"/>
          <w:marRight w:val="0"/>
          <w:marTop w:val="0"/>
          <w:marBottom w:val="0"/>
          <w:divBdr>
            <w:top w:val="none" w:sz="0" w:space="0" w:color="auto"/>
            <w:left w:val="none" w:sz="0" w:space="0" w:color="auto"/>
            <w:bottom w:val="none" w:sz="0" w:space="0" w:color="auto"/>
            <w:right w:val="none" w:sz="0" w:space="0" w:color="auto"/>
          </w:divBdr>
        </w:div>
        <w:div w:id="1899120748">
          <w:marLeft w:val="480"/>
          <w:marRight w:val="0"/>
          <w:marTop w:val="0"/>
          <w:marBottom w:val="0"/>
          <w:divBdr>
            <w:top w:val="none" w:sz="0" w:space="0" w:color="auto"/>
            <w:left w:val="none" w:sz="0" w:space="0" w:color="auto"/>
            <w:bottom w:val="none" w:sz="0" w:space="0" w:color="auto"/>
            <w:right w:val="none" w:sz="0" w:space="0" w:color="auto"/>
          </w:divBdr>
        </w:div>
        <w:div w:id="1693991236">
          <w:marLeft w:val="480"/>
          <w:marRight w:val="0"/>
          <w:marTop w:val="0"/>
          <w:marBottom w:val="0"/>
          <w:divBdr>
            <w:top w:val="none" w:sz="0" w:space="0" w:color="auto"/>
            <w:left w:val="none" w:sz="0" w:space="0" w:color="auto"/>
            <w:bottom w:val="none" w:sz="0" w:space="0" w:color="auto"/>
            <w:right w:val="none" w:sz="0" w:space="0" w:color="auto"/>
          </w:divBdr>
        </w:div>
        <w:div w:id="1902715777">
          <w:marLeft w:val="480"/>
          <w:marRight w:val="0"/>
          <w:marTop w:val="0"/>
          <w:marBottom w:val="0"/>
          <w:divBdr>
            <w:top w:val="none" w:sz="0" w:space="0" w:color="auto"/>
            <w:left w:val="none" w:sz="0" w:space="0" w:color="auto"/>
            <w:bottom w:val="none" w:sz="0" w:space="0" w:color="auto"/>
            <w:right w:val="none" w:sz="0" w:space="0" w:color="auto"/>
          </w:divBdr>
        </w:div>
        <w:div w:id="787314813">
          <w:marLeft w:val="480"/>
          <w:marRight w:val="0"/>
          <w:marTop w:val="0"/>
          <w:marBottom w:val="0"/>
          <w:divBdr>
            <w:top w:val="none" w:sz="0" w:space="0" w:color="auto"/>
            <w:left w:val="none" w:sz="0" w:space="0" w:color="auto"/>
            <w:bottom w:val="none" w:sz="0" w:space="0" w:color="auto"/>
            <w:right w:val="none" w:sz="0" w:space="0" w:color="auto"/>
          </w:divBdr>
        </w:div>
        <w:div w:id="1857379534">
          <w:marLeft w:val="480"/>
          <w:marRight w:val="0"/>
          <w:marTop w:val="0"/>
          <w:marBottom w:val="0"/>
          <w:divBdr>
            <w:top w:val="none" w:sz="0" w:space="0" w:color="auto"/>
            <w:left w:val="none" w:sz="0" w:space="0" w:color="auto"/>
            <w:bottom w:val="none" w:sz="0" w:space="0" w:color="auto"/>
            <w:right w:val="none" w:sz="0" w:space="0" w:color="auto"/>
          </w:divBdr>
        </w:div>
        <w:div w:id="2124954039">
          <w:marLeft w:val="480"/>
          <w:marRight w:val="0"/>
          <w:marTop w:val="0"/>
          <w:marBottom w:val="0"/>
          <w:divBdr>
            <w:top w:val="none" w:sz="0" w:space="0" w:color="auto"/>
            <w:left w:val="none" w:sz="0" w:space="0" w:color="auto"/>
            <w:bottom w:val="none" w:sz="0" w:space="0" w:color="auto"/>
            <w:right w:val="none" w:sz="0" w:space="0" w:color="auto"/>
          </w:divBdr>
        </w:div>
        <w:div w:id="927691808">
          <w:marLeft w:val="480"/>
          <w:marRight w:val="0"/>
          <w:marTop w:val="0"/>
          <w:marBottom w:val="0"/>
          <w:divBdr>
            <w:top w:val="none" w:sz="0" w:space="0" w:color="auto"/>
            <w:left w:val="none" w:sz="0" w:space="0" w:color="auto"/>
            <w:bottom w:val="none" w:sz="0" w:space="0" w:color="auto"/>
            <w:right w:val="none" w:sz="0" w:space="0" w:color="auto"/>
          </w:divBdr>
        </w:div>
        <w:div w:id="304942839">
          <w:marLeft w:val="480"/>
          <w:marRight w:val="0"/>
          <w:marTop w:val="0"/>
          <w:marBottom w:val="0"/>
          <w:divBdr>
            <w:top w:val="none" w:sz="0" w:space="0" w:color="auto"/>
            <w:left w:val="none" w:sz="0" w:space="0" w:color="auto"/>
            <w:bottom w:val="none" w:sz="0" w:space="0" w:color="auto"/>
            <w:right w:val="none" w:sz="0" w:space="0" w:color="auto"/>
          </w:divBdr>
        </w:div>
        <w:div w:id="880366804">
          <w:marLeft w:val="480"/>
          <w:marRight w:val="0"/>
          <w:marTop w:val="0"/>
          <w:marBottom w:val="0"/>
          <w:divBdr>
            <w:top w:val="none" w:sz="0" w:space="0" w:color="auto"/>
            <w:left w:val="none" w:sz="0" w:space="0" w:color="auto"/>
            <w:bottom w:val="none" w:sz="0" w:space="0" w:color="auto"/>
            <w:right w:val="none" w:sz="0" w:space="0" w:color="auto"/>
          </w:divBdr>
        </w:div>
        <w:div w:id="1685279434">
          <w:marLeft w:val="480"/>
          <w:marRight w:val="0"/>
          <w:marTop w:val="0"/>
          <w:marBottom w:val="0"/>
          <w:divBdr>
            <w:top w:val="none" w:sz="0" w:space="0" w:color="auto"/>
            <w:left w:val="none" w:sz="0" w:space="0" w:color="auto"/>
            <w:bottom w:val="none" w:sz="0" w:space="0" w:color="auto"/>
            <w:right w:val="none" w:sz="0" w:space="0" w:color="auto"/>
          </w:divBdr>
        </w:div>
        <w:div w:id="578363928">
          <w:marLeft w:val="480"/>
          <w:marRight w:val="0"/>
          <w:marTop w:val="0"/>
          <w:marBottom w:val="0"/>
          <w:divBdr>
            <w:top w:val="none" w:sz="0" w:space="0" w:color="auto"/>
            <w:left w:val="none" w:sz="0" w:space="0" w:color="auto"/>
            <w:bottom w:val="none" w:sz="0" w:space="0" w:color="auto"/>
            <w:right w:val="none" w:sz="0" w:space="0" w:color="auto"/>
          </w:divBdr>
        </w:div>
        <w:div w:id="2100170375">
          <w:marLeft w:val="480"/>
          <w:marRight w:val="0"/>
          <w:marTop w:val="0"/>
          <w:marBottom w:val="0"/>
          <w:divBdr>
            <w:top w:val="none" w:sz="0" w:space="0" w:color="auto"/>
            <w:left w:val="none" w:sz="0" w:space="0" w:color="auto"/>
            <w:bottom w:val="none" w:sz="0" w:space="0" w:color="auto"/>
            <w:right w:val="none" w:sz="0" w:space="0" w:color="auto"/>
          </w:divBdr>
        </w:div>
        <w:div w:id="1711034724">
          <w:marLeft w:val="480"/>
          <w:marRight w:val="0"/>
          <w:marTop w:val="0"/>
          <w:marBottom w:val="0"/>
          <w:divBdr>
            <w:top w:val="none" w:sz="0" w:space="0" w:color="auto"/>
            <w:left w:val="none" w:sz="0" w:space="0" w:color="auto"/>
            <w:bottom w:val="none" w:sz="0" w:space="0" w:color="auto"/>
            <w:right w:val="none" w:sz="0" w:space="0" w:color="auto"/>
          </w:divBdr>
        </w:div>
        <w:div w:id="304747501">
          <w:marLeft w:val="480"/>
          <w:marRight w:val="0"/>
          <w:marTop w:val="0"/>
          <w:marBottom w:val="0"/>
          <w:divBdr>
            <w:top w:val="none" w:sz="0" w:space="0" w:color="auto"/>
            <w:left w:val="none" w:sz="0" w:space="0" w:color="auto"/>
            <w:bottom w:val="none" w:sz="0" w:space="0" w:color="auto"/>
            <w:right w:val="none" w:sz="0" w:space="0" w:color="auto"/>
          </w:divBdr>
        </w:div>
        <w:div w:id="85735299">
          <w:marLeft w:val="480"/>
          <w:marRight w:val="0"/>
          <w:marTop w:val="0"/>
          <w:marBottom w:val="0"/>
          <w:divBdr>
            <w:top w:val="none" w:sz="0" w:space="0" w:color="auto"/>
            <w:left w:val="none" w:sz="0" w:space="0" w:color="auto"/>
            <w:bottom w:val="none" w:sz="0" w:space="0" w:color="auto"/>
            <w:right w:val="none" w:sz="0" w:space="0" w:color="auto"/>
          </w:divBdr>
        </w:div>
        <w:div w:id="1152141236">
          <w:marLeft w:val="480"/>
          <w:marRight w:val="0"/>
          <w:marTop w:val="0"/>
          <w:marBottom w:val="0"/>
          <w:divBdr>
            <w:top w:val="none" w:sz="0" w:space="0" w:color="auto"/>
            <w:left w:val="none" w:sz="0" w:space="0" w:color="auto"/>
            <w:bottom w:val="none" w:sz="0" w:space="0" w:color="auto"/>
            <w:right w:val="none" w:sz="0" w:space="0" w:color="auto"/>
          </w:divBdr>
        </w:div>
        <w:div w:id="1559627423">
          <w:marLeft w:val="480"/>
          <w:marRight w:val="0"/>
          <w:marTop w:val="0"/>
          <w:marBottom w:val="0"/>
          <w:divBdr>
            <w:top w:val="none" w:sz="0" w:space="0" w:color="auto"/>
            <w:left w:val="none" w:sz="0" w:space="0" w:color="auto"/>
            <w:bottom w:val="none" w:sz="0" w:space="0" w:color="auto"/>
            <w:right w:val="none" w:sz="0" w:space="0" w:color="auto"/>
          </w:divBdr>
        </w:div>
        <w:div w:id="52898292">
          <w:marLeft w:val="480"/>
          <w:marRight w:val="0"/>
          <w:marTop w:val="0"/>
          <w:marBottom w:val="0"/>
          <w:divBdr>
            <w:top w:val="none" w:sz="0" w:space="0" w:color="auto"/>
            <w:left w:val="none" w:sz="0" w:space="0" w:color="auto"/>
            <w:bottom w:val="none" w:sz="0" w:space="0" w:color="auto"/>
            <w:right w:val="none" w:sz="0" w:space="0" w:color="auto"/>
          </w:divBdr>
        </w:div>
        <w:div w:id="439839390">
          <w:marLeft w:val="480"/>
          <w:marRight w:val="0"/>
          <w:marTop w:val="0"/>
          <w:marBottom w:val="0"/>
          <w:divBdr>
            <w:top w:val="none" w:sz="0" w:space="0" w:color="auto"/>
            <w:left w:val="none" w:sz="0" w:space="0" w:color="auto"/>
            <w:bottom w:val="none" w:sz="0" w:space="0" w:color="auto"/>
            <w:right w:val="none" w:sz="0" w:space="0" w:color="auto"/>
          </w:divBdr>
        </w:div>
        <w:div w:id="1284460532">
          <w:marLeft w:val="480"/>
          <w:marRight w:val="0"/>
          <w:marTop w:val="0"/>
          <w:marBottom w:val="0"/>
          <w:divBdr>
            <w:top w:val="none" w:sz="0" w:space="0" w:color="auto"/>
            <w:left w:val="none" w:sz="0" w:space="0" w:color="auto"/>
            <w:bottom w:val="none" w:sz="0" w:space="0" w:color="auto"/>
            <w:right w:val="none" w:sz="0" w:space="0" w:color="auto"/>
          </w:divBdr>
        </w:div>
        <w:div w:id="1761019808">
          <w:marLeft w:val="480"/>
          <w:marRight w:val="0"/>
          <w:marTop w:val="0"/>
          <w:marBottom w:val="0"/>
          <w:divBdr>
            <w:top w:val="none" w:sz="0" w:space="0" w:color="auto"/>
            <w:left w:val="none" w:sz="0" w:space="0" w:color="auto"/>
            <w:bottom w:val="none" w:sz="0" w:space="0" w:color="auto"/>
            <w:right w:val="none" w:sz="0" w:space="0" w:color="auto"/>
          </w:divBdr>
        </w:div>
        <w:div w:id="2135441110">
          <w:marLeft w:val="480"/>
          <w:marRight w:val="0"/>
          <w:marTop w:val="0"/>
          <w:marBottom w:val="0"/>
          <w:divBdr>
            <w:top w:val="none" w:sz="0" w:space="0" w:color="auto"/>
            <w:left w:val="none" w:sz="0" w:space="0" w:color="auto"/>
            <w:bottom w:val="none" w:sz="0" w:space="0" w:color="auto"/>
            <w:right w:val="none" w:sz="0" w:space="0" w:color="auto"/>
          </w:divBdr>
        </w:div>
        <w:div w:id="779183875">
          <w:marLeft w:val="480"/>
          <w:marRight w:val="0"/>
          <w:marTop w:val="0"/>
          <w:marBottom w:val="0"/>
          <w:divBdr>
            <w:top w:val="none" w:sz="0" w:space="0" w:color="auto"/>
            <w:left w:val="none" w:sz="0" w:space="0" w:color="auto"/>
            <w:bottom w:val="none" w:sz="0" w:space="0" w:color="auto"/>
            <w:right w:val="none" w:sz="0" w:space="0" w:color="auto"/>
          </w:divBdr>
        </w:div>
        <w:div w:id="123698619">
          <w:marLeft w:val="480"/>
          <w:marRight w:val="0"/>
          <w:marTop w:val="0"/>
          <w:marBottom w:val="0"/>
          <w:divBdr>
            <w:top w:val="none" w:sz="0" w:space="0" w:color="auto"/>
            <w:left w:val="none" w:sz="0" w:space="0" w:color="auto"/>
            <w:bottom w:val="none" w:sz="0" w:space="0" w:color="auto"/>
            <w:right w:val="none" w:sz="0" w:space="0" w:color="auto"/>
          </w:divBdr>
        </w:div>
        <w:div w:id="225185344">
          <w:marLeft w:val="480"/>
          <w:marRight w:val="0"/>
          <w:marTop w:val="0"/>
          <w:marBottom w:val="0"/>
          <w:divBdr>
            <w:top w:val="none" w:sz="0" w:space="0" w:color="auto"/>
            <w:left w:val="none" w:sz="0" w:space="0" w:color="auto"/>
            <w:bottom w:val="none" w:sz="0" w:space="0" w:color="auto"/>
            <w:right w:val="none" w:sz="0" w:space="0" w:color="auto"/>
          </w:divBdr>
        </w:div>
        <w:div w:id="887306232">
          <w:marLeft w:val="480"/>
          <w:marRight w:val="0"/>
          <w:marTop w:val="0"/>
          <w:marBottom w:val="0"/>
          <w:divBdr>
            <w:top w:val="none" w:sz="0" w:space="0" w:color="auto"/>
            <w:left w:val="none" w:sz="0" w:space="0" w:color="auto"/>
            <w:bottom w:val="none" w:sz="0" w:space="0" w:color="auto"/>
            <w:right w:val="none" w:sz="0" w:space="0" w:color="auto"/>
          </w:divBdr>
        </w:div>
        <w:div w:id="963343796">
          <w:marLeft w:val="480"/>
          <w:marRight w:val="0"/>
          <w:marTop w:val="0"/>
          <w:marBottom w:val="0"/>
          <w:divBdr>
            <w:top w:val="none" w:sz="0" w:space="0" w:color="auto"/>
            <w:left w:val="none" w:sz="0" w:space="0" w:color="auto"/>
            <w:bottom w:val="none" w:sz="0" w:space="0" w:color="auto"/>
            <w:right w:val="none" w:sz="0" w:space="0" w:color="auto"/>
          </w:divBdr>
        </w:div>
        <w:div w:id="750273551">
          <w:marLeft w:val="480"/>
          <w:marRight w:val="0"/>
          <w:marTop w:val="0"/>
          <w:marBottom w:val="0"/>
          <w:divBdr>
            <w:top w:val="none" w:sz="0" w:space="0" w:color="auto"/>
            <w:left w:val="none" w:sz="0" w:space="0" w:color="auto"/>
            <w:bottom w:val="none" w:sz="0" w:space="0" w:color="auto"/>
            <w:right w:val="none" w:sz="0" w:space="0" w:color="auto"/>
          </w:divBdr>
        </w:div>
        <w:div w:id="310600216">
          <w:marLeft w:val="480"/>
          <w:marRight w:val="0"/>
          <w:marTop w:val="0"/>
          <w:marBottom w:val="0"/>
          <w:divBdr>
            <w:top w:val="none" w:sz="0" w:space="0" w:color="auto"/>
            <w:left w:val="none" w:sz="0" w:space="0" w:color="auto"/>
            <w:bottom w:val="none" w:sz="0" w:space="0" w:color="auto"/>
            <w:right w:val="none" w:sz="0" w:space="0" w:color="auto"/>
          </w:divBdr>
        </w:div>
        <w:div w:id="1565680209">
          <w:marLeft w:val="480"/>
          <w:marRight w:val="0"/>
          <w:marTop w:val="0"/>
          <w:marBottom w:val="0"/>
          <w:divBdr>
            <w:top w:val="none" w:sz="0" w:space="0" w:color="auto"/>
            <w:left w:val="none" w:sz="0" w:space="0" w:color="auto"/>
            <w:bottom w:val="none" w:sz="0" w:space="0" w:color="auto"/>
            <w:right w:val="none" w:sz="0" w:space="0" w:color="auto"/>
          </w:divBdr>
        </w:div>
        <w:div w:id="1767190548">
          <w:marLeft w:val="480"/>
          <w:marRight w:val="0"/>
          <w:marTop w:val="0"/>
          <w:marBottom w:val="0"/>
          <w:divBdr>
            <w:top w:val="none" w:sz="0" w:space="0" w:color="auto"/>
            <w:left w:val="none" w:sz="0" w:space="0" w:color="auto"/>
            <w:bottom w:val="none" w:sz="0" w:space="0" w:color="auto"/>
            <w:right w:val="none" w:sz="0" w:space="0" w:color="auto"/>
          </w:divBdr>
        </w:div>
        <w:div w:id="23092759">
          <w:marLeft w:val="480"/>
          <w:marRight w:val="0"/>
          <w:marTop w:val="0"/>
          <w:marBottom w:val="0"/>
          <w:divBdr>
            <w:top w:val="none" w:sz="0" w:space="0" w:color="auto"/>
            <w:left w:val="none" w:sz="0" w:space="0" w:color="auto"/>
            <w:bottom w:val="none" w:sz="0" w:space="0" w:color="auto"/>
            <w:right w:val="none" w:sz="0" w:space="0" w:color="auto"/>
          </w:divBdr>
        </w:div>
        <w:div w:id="958149655">
          <w:marLeft w:val="480"/>
          <w:marRight w:val="0"/>
          <w:marTop w:val="0"/>
          <w:marBottom w:val="0"/>
          <w:divBdr>
            <w:top w:val="none" w:sz="0" w:space="0" w:color="auto"/>
            <w:left w:val="none" w:sz="0" w:space="0" w:color="auto"/>
            <w:bottom w:val="none" w:sz="0" w:space="0" w:color="auto"/>
            <w:right w:val="none" w:sz="0" w:space="0" w:color="auto"/>
          </w:divBdr>
        </w:div>
        <w:div w:id="1957902777">
          <w:marLeft w:val="480"/>
          <w:marRight w:val="0"/>
          <w:marTop w:val="0"/>
          <w:marBottom w:val="0"/>
          <w:divBdr>
            <w:top w:val="none" w:sz="0" w:space="0" w:color="auto"/>
            <w:left w:val="none" w:sz="0" w:space="0" w:color="auto"/>
            <w:bottom w:val="none" w:sz="0" w:space="0" w:color="auto"/>
            <w:right w:val="none" w:sz="0" w:space="0" w:color="auto"/>
          </w:divBdr>
        </w:div>
        <w:div w:id="2022930505">
          <w:marLeft w:val="480"/>
          <w:marRight w:val="0"/>
          <w:marTop w:val="0"/>
          <w:marBottom w:val="0"/>
          <w:divBdr>
            <w:top w:val="none" w:sz="0" w:space="0" w:color="auto"/>
            <w:left w:val="none" w:sz="0" w:space="0" w:color="auto"/>
            <w:bottom w:val="none" w:sz="0" w:space="0" w:color="auto"/>
            <w:right w:val="none" w:sz="0" w:space="0" w:color="auto"/>
          </w:divBdr>
        </w:div>
        <w:div w:id="633411883">
          <w:marLeft w:val="480"/>
          <w:marRight w:val="0"/>
          <w:marTop w:val="0"/>
          <w:marBottom w:val="0"/>
          <w:divBdr>
            <w:top w:val="none" w:sz="0" w:space="0" w:color="auto"/>
            <w:left w:val="none" w:sz="0" w:space="0" w:color="auto"/>
            <w:bottom w:val="none" w:sz="0" w:space="0" w:color="auto"/>
            <w:right w:val="none" w:sz="0" w:space="0" w:color="auto"/>
          </w:divBdr>
        </w:div>
        <w:div w:id="112480632">
          <w:marLeft w:val="480"/>
          <w:marRight w:val="0"/>
          <w:marTop w:val="0"/>
          <w:marBottom w:val="0"/>
          <w:divBdr>
            <w:top w:val="none" w:sz="0" w:space="0" w:color="auto"/>
            <w:left w:val="none" w:sz="0" w:space="0" w:color="auto"/>
            <w:bottom w:val="none" w:sz="0" w:space="0" w:color="auto"/>
            <w:right w:val="none" w:sz="0" w:space="0" w:color="auto"/>
          </w:divBdr>
        </w:div>
      </w:divsChild>
    </w:div>
    <w:div w:id="276261069">
      <w:bodyDiv w:val="1"/>
      <w:marLeft w:val="0"/>
      <w:marRight w:val="0"/>
      <w:marTop w:val="0"/>
      <w:marBottom w:val="0"/>
      <w:divBdr>
        <w:top w:val="none" w:sz="0" w:space="0" w:color="auto"/>
        <w:left w:val="none" w:sz="0" w:space="0" w:color="auto"/>
        <w:bottom w:val="none" w:sz="0" w:space="0" w:color="auto"/>
        <w:right w:val="none" w:sz="0" w:space="0" w:color="auto"/>
      </w:divBdr>
    </w:div>
    <w:div w:id="276371528">
      <w:bodyDiv w:val="1"/>
      <w:marLeft w:val="0"/>
      <w:marRight w:val="0"/>
      <w:marTop w:val="0"/>
      <w:marBottom w:val="0"/>
      <w:divBdr>
        <w:top w:val="none" w:sz="0" w:space="0" w:color="auto"/>
        <w:left w:val="none" w:sz="0" w:space="0" w:color="auto"/>
        <w:bottom w:val="none" w:sz="0" w:space="0" w:color="auto"/>
        <w:right w:val="none" w:sz="0" w:space="0" w:color="auto"/>
      </w:divBdr>
    </w:div>
    <w:div w:id="276915097">
      <w:bodyDiv w:val="1"/>
      <w:marLeft w:val="0"/>
      <w:marRight w:val="0"/>
      <w:marTop w:val="0"/>
      <w:marBottom w:val="0"/>
      <w:divBdr>
        <w:top w:val="none" w:sz="0" w:space="0" w:color="auto"/>
        <w:left w:val="none" w:sz="0" w:space="0" w:color="auto"/>
        <w:bottom w:val="none" w:sz="0" w:space="0" w:color="auto"/>
        <w:right w:val="none" w:sz="0" w:space="0" w:color="auto"/>
      </w:divBdr>
    </w:div>
    <w:div w:id="277104425">
      <w:bodyDiv w:val="1"/>
      <w:marLeft w:val="0"/>
      <w:marRight w:val="0"/>
      <w:marTop w:val="0"/>
      <w:marBottom w:val="0"/>
      <w:divBdr>
        <w:top w:val="none" w:sz="0" w:space="0" w:color="auto"/>
        <w:left w:val="none" w:sz="0" w:space="0" w:color="auto"/>
        <w:bottom w:val="none" w:sz="0" w:space="0" w:color="auto"/>
        <w:right w:val="none" w:sz="0" w:space="0" w:color="auto"/>
      </w:divBdr>
    </w:div>
    <w:div w:id="277110340">
      <w:bodyDiv w:val="1"/>
      <w:marLeft w:val="0"/>
      <w:marRight w:val="0"/>
      <w:marTop w:val="0"/>
      <w:marBottom w:val="0"/>
      <w:divBdr>
        <w:top w:val="none" w:sz="0" w:space="0" w:color="auto"/>
        <w:left w:val="none" w:sz="0" w:space="0" w:color="auto"/>
        <w:bottom w:val="none" w:sz="0" w:space="0" w:color="auto"/>
        <w:right w:val="none" w:sz="0" w:space="0" w:color="auto"/>
      </w:divBdr>
    </w:div>
    <w:div w:id="277568167">
      <w:bodyDiv w:val="1"/>
      <w:marLeft w:val="0"/>
      <w:marRight w:val="0"/>
      <w:marTop w:val="0"/>
      <w:marBottom w:val="0"/>
      <w:divBdr>
        <w:top w:val="none" w:sz="0" w:space="0" w:color="auto"/>
        <w:left w:val="none" w:sz="0" w:space="0" w:color="auto"/>
        <w:bottom w:val="none" w:sz="0" w:space="0" w:color="auto"/>
        <w:right w:val="none" w:sz="0" w:space="0" w:color="auto"/>
      </w:divBdr>
    </w:div>
    <w:div w:id="277831740">
      <w:bodyDiv w:val="1"/>
      <w:marLeft w:val="0"/>
      <w:marRight w:val="0"/>
      <w:marTop w:val="0"/>
      <w:marBottom w:val="0"/>
      <w:divBdr>
        <w:top w:val="none" w:sz="0" w:space="0" w:color="auto"/>
        <w:left w:val="none" w:sz="0" w:space="0" w:color="auto"/>
        <w:bottom w:val="none" w:sz="0" w:space="0" w:color="auto"/>
        <w:right w:val="none" w:sz="0" w:space="0" w:color="auto"/>
      </w:divBdr>
    </w:div>
    <w:div w:id="278921859">
      <w:bodyDiv w:val="1"/>
      <w:marLeft w:val="0"/>
      <w:marRight w:val="0"/>
      <w:marTop w:val="0"/>
      <w:marBottom w:val="0"/>
      <w:divBdr>
        <w:top w:val="none" w:sz="0" w:space="0" w:color="auto"/>
        <w:left w:val="none" w:sz="0" w:space="0" w:color="auto"/>
        <w:bottom w:val="none" w:sz="0" w:space="0" w:color="auto"/>
        <w:right w:val="none" w:sz="0" w:space="0" w:color="auto"/>
      </w:divBdr>
    </w:div>
    <w:div w:id="279387160">
      <w:bodyDiv w:val="1"/>
      <w:marLeft w:val="0"/>
      <w:marRight w:val="0"/>
      <w:marTop w:val="0"/>
      <w:marBottom w:val="0"/>
      <w:divBdr>
        <w:top w:val="none" w:sz="0" w:space="0" w:color="auto"/>
        <w:left w:val="none" w:sz="0" w:space="0" w:color="auto"/>
        <w:bottom w:val="none" w:sz="0" w:space="0" w:color="auto"/>
        <w:right w:val="none" w:sz="0" w:space="0" w:color="auto"/>
      </w:divBdr>
    </w:div>
    <w:div w:id="280112642">
      <w:bodyDiv w:val="1"/>
      <w:marLeft w:val="0"/>
      <w:marRight w:val="0"/>
      <w:marTop w:val="0"/>
      <w:marBottom w:val="0"/>
      <w:divBdr>
        <w:top w:val="none" w:sz="0" w:space="0" w:color="auto"/>
        <w:left w:val="none" w:sz="0" w:space="0" w:color="auto"/>
        <w:bottom w:val="none" w:sz="0" w:space="0" w:color="auto"/>
        <w:right w:val="none" w:sz="0" w:space="0" w:color="auto"/>
      </w:divBdr>
    </w:div>
    <w:div w:id="280115643">
      <w:bodyDiv w:val="1"/>
      <w:marLeft w:val="0"/>
      <w:marRight w:val="0"/>
      <w:marTop w:val="0"/>
      <w:marBottom w:val="0"/>
      <w:divBdr>
        <w:top w:val="none" w:sz="0" w:space="0" w:color="auto"/>
        <w:left w:val="none" w:sz="0" w:space="0" w:color="auto"/>
        <w:bottom w:val="none" w:sz="0" w:space="0" w:color="auto"/>
        <w:right w:val="none" w:sz="0" w:space="0" w:color="auto"/>
      </w:divBdr>
    </w:div>
    <w:div w:id="280307465">
      <w:bodyDiv w:val="1"/>
      <w:marLeft w:val="0"/>
      <w:marRight w:val="0"/>
      <w:marTop w:val="0"/>
      <w:marBottom w:val="0"/>
      <w:divBdr>
        <w:top w:val="none" w:sz="0" w:space="0" w:color="auto"/>
        <w:left w:val="none" w:sz="0" w:space="0" w:color="auto"/>
        <w:bottom w:val="none" w:sz="0" w:space="0" w:color="auto"/>
        <w:right w:val="none" w:sz="0" w:space="0" w:color="auto"/>
      </w:divBdr>
    </w:div>
    <w:div w:id="280694998">
      <w:bodyDiv w:val="1"/>
      <w:marLeft w:val="0"/>
      <w:marRight w:val="0"/>
      <w:marTop w:val="0"/>
      <w:marBottom w:val="0"/>
      <w:divBdr>
        <w:top w:val="none" w:sz="0" w:space="0" w:color="auto"/>
        <w:left w:val="none" w:sz="0" w:space="0" w:color="auto"/>
        <w:bottom w:val="none" w:sz="0" w:space="0" w:color="auto"/>
        <w:right w:val="none" w:sz="0" w:space="0" w:color="auto"/>
      </w:divBdr>
    </w:div>
    <w:div w:id="280766491">
      <w:bodyDiv w:val="1"/>
      <w:marLeft w:val="0"/>
      <w:marRight w:val="0"/>
      <w:marTop w:val="0"/>
      <w:marBottom w:val="0"/>
      <w:divBdr>
        <w:top w:val="none" w:sz="0" w:space="0" w:color="auto"/>
        <w:left w:val="none" w:sz="0" w:space="0" w:color="auto"/>
        <w:bottom w:val="none" w:sz="0" w:space="0" w:color="auto"/>
        <w:right w:val="none" w:sz="0" w:space="0" w:color="auto"/>
      </w:divBdr>
    </w:div>
    <w:div w:id="280888915">
      <w:bodyDiv w:val="1"/>
      <w:marLeft w:val="0"/>
      <w:marRight w:val="0"/>
      <w:marTop w:val="0"/>
      <w:marBottom w:val="0"/>
      <w:divBdr>
        <w:top w:val="none" w:sz="0" w:space="0" w:color="auto"/>
        <w:left w:val="none" w:sz="0" w:space="0" w:color="auto"/>
        <w:bottom w:val="none" w:sz="0" w:space="0" w:color="auto"/>
        <w:right w:val="none" w:sz="0" w:space="0" w:color="auto"/>
      </w:divBdr>
    </w:div>
    <w:div w:id="281687633">
      <w:bodyDiv w:val="1"/>
      <w:marLeft w:val="0"/>
      <w:marRight w:val="0"/>
      <w:marTop w:val="0"/>
      <w:marBottom w:val="0"/>
      <w:divBdr>
        <w:top w:val="none" w:sz="0" w:space="0" w:color="auto"/>
        <w:left w:val="none" w:sz="0" w:space="0" w:color="auto"/>
        <w:bottom w:val="none" w:sz="0" w:space="0" w:color="auto"/>
        <w:right w:val="none" w:sz="0" w:space="0" w:color="auto"/>
      </w:divBdr>
    </w:div>
    <w:div w:id="282198668">
      <w:bodyDiv w:val="1"/>
      <w:marLeft w:val="0"/>
      <w:marRight w:val="0"/>
      <w:marTop w:val="0"/>
      <w:marBottom w:val="0"/>
      <w:divBdr>
        <w:top w:val="none" w:sz="0" w:space="0" w:color="auto"/>
        <w:left w:val="none" w:sz="0" w:space="0" w:color="auto"/>
        <w:bottom w:val="none" w:sz="0" w:space="0" w:color="auto"/>
        <w:right w:val="none" w:sz="0" w:space="0" w:color="auto"/>
      </w:divBdr>
    </w:div>
    <w:div w:id="282271708">
      <w:bodyDiv w:val="1"/>
      <w:marLeft w:val="0"/>
      <w:marRight w:val="0"/>
      <w:marTop w:val="0"/>
      <w:marBottom w:val="0"/>
      <w:divBdr>
        <w:top w:val="none" w:sz="0" w:space="0" w:color="auto"/>
        <w:left w:val="none" w:sz="0" w:space="0" w:color="auto"/>
        <w:bottom w:val="none" w:sz="0" w:space="0" w:color="auto"/>
        <w:right w:val="none" w:sz="0" w:space="0" w:color="auto"/>
      </w:divBdr>
    </w:div>
    <w:div w:id="282419805">
      <w:bodyDiv w:val="1"/>
      <w:marLeft w:val="0"/>
      <w:marRight w:val="0"/>
      <w:marTop w:val="0"/>
      <w:marBottom w:val="0"/>
      <w:divBdr>
        <w:top w:val="none" w:sz="0" w:space="0" w:color="auto"/>
        <w:left w:val="none" w:sz="0" w:space="0" w:color="auto"/>
        <w:bottom w:val="none" w:sz="0" w:space="0" w:color="auto"/>
        <w:right w:val="none" w:sz="0" w:space="0" w:color="auto"/>
      </w:divBdr>
    </w:div>
    <w:div w:id="282612171">
      <w:bodyDiv w:val="1"/>
      <w:marLeft w:val="0"/>
      <w:marRight w:val="0"/>
      <w:marTop w:val="0"/>
      <w:marBottom w:val="0"/>
      <w:divBdr>
        <w:top w:val="none" w:sz="0" w:space="0" w:color="auto"/>
        <w:left w:val="none" w:sz="0" w:space="0" w:color="auto"/>
        <w:bottom w:val="none" w:sz="0" w:space="0" w:color="auto"/>
        <w:right w:val="none" w:sz="0" w:space="0" w:color="auto"/>
      </w:divBdr>
      <w:divsChild>
        <w:div w:id="516387590">
          <w:marLeft w:val="480"/>
          <w:marRight w:val="0"/>
          <w:marTop w:val="0"/>
          <w:marBottom w:val="0"/>
          <w:divBdr>
            <w:top w:val="none" w:sz="0" w:space="0" w:color="auto"/>
            <w:left w:val="none" w:sz="0" w:space="0" w:color="auto"/>
            <w:bottom w:val="none" w:sz="0" w:space="0" w:color="auto"/>
            <w:right w:val="none" w:sz="0" w:space="0" w:color="auto"/>
          </w:divBdr>
        </w:div>
        <w:div w:id="1391810515">
          <w:marLeft w:val="480"/>
          <w:marRight w:val="0"/>
          <w:marTop w:val="0"/>
          <w:marBottom w:val="0"/>
          <w:divBdr>
            <w:top w:val="none" w:sz="0" w:space="0" w:color="auto"/>
            <w:left w:val="none" w:sz="0" w:space="0" w:color="auto"/>
            <w:bottom w:val="none" w:sz="0" w:space="0" w:color="auto"/>
            <w:right w:val="none" w:sz="0" w:space="0" w:color="auto"/>
          </w:divBdr>
        </w:div>
        <w:div w:id="1559852461">
          <w:marLeft w:val="480"/>
          <w:marRight w:val="0"/>
          <w:marTop w:val="0"/>
          <w:marBottom w:val="0"/>
          <w:divBdr>
            <w:top w:val="none" w:sz="0" w:space="0" w:color="auto"/>
            <w:left w:val="none" w:sz="0" w:space="0" w:color="auto"/>
            <w:bottom w:val="none" w:sz="0" w:space="0" w:color="auto"/>
            <w:right w:val="none" w:sz="0" w:space="0" w:color="auto"/>
          </w:divBdr>
        </w:div>
        <w:div w:id="116145514">
          <w:marLeft w:val="480"/>
          <w:marRight w:val="0"/>
          <w:marTop w:val="0"/>
          <w:marBottom w:val="0"/>
          <w:divBdr>
            <w:top w:val="none" w:sz="0" w:space="0" w:color="auto"/>
            <w:left w:val="none" w:sz="0" w:space="0" w:color="auto"/>
            <w:bottom w:val="none" w:sz="0" w:space="0" w:color="auto"/>
            <w:right w:val="none" w:sz="0" w:space="0" w:color="auto"/>
          </w:divBdr>
        </w:div>
        <w:div w:id="854999951">
          <w:marLeft w:val="480"/>
          <w:marRight w:val="0"/>
          <w:marTop w:val="0"/>
          <w:marBottom w:val="0"/>
          <w:divBdr>
            <w:top w:val="none" w:sz="0" w:space="0" w:color="auto"/>
            <w:left w:val="none" w:sz="0" w:space="0" w:color="auto"/>
            <w:bottom w:val="none" w:sz="0" w:space="0" w:color="auto"/>
            <w:right w:val="none" w:sz="0" w:space="0" w:color="auto"/>
          </w:divBdr>
        </w:div>
        <w:div w:id="1746800177">
          <w:marLeft w:val="480"/>
          <w:marRight w:val="0"/>
          <w:marTop w:val="0"/>
          <w:marBottom w:val="0"/>
          <w:divBdr>
            <w:top w:val="none" w:sz="0" w:space="0" w:color="auto"/>
            <w:left w:val="none" w:sz="0" w:space="0" w:color="auto"/>
            <w:bottom w:val="none" w:sz="0" w:space="0" w:color="auto"/>
            <w:right w:val="none" w:sz="0" w:space="0" w:color="auto"/>
          </w:divBdr>
        </w:div>
        <w:div w:id="70735013">
          <w:marLeft w:val="480"/>
          <w:marRight w:val="0"/>
          <w:marTop w:val="0"/>
          <w:marBottom w:val="0"/>
          <w:divBdr>
            <w:top w:val="none" w:sz="0" w:space="0" w:color="auto"/>
            <w:left w:val="none" w:sz="0" w:space="0" w:color="auto"/>
            <w:bottom w:val="none" w:sz="0" w:space="0" w:color="auto"/>
            <w:right w:val="none" w:sz="0" w:space="0" w:color="auto"/>
          </w:divBdr>
        </w:div>
        <w:div w:id="1912423118">
          <w:marLeft w:val="480"/>
          <w:marRight w:val="0"/>
          <w:marTop w:val="0"/>
          <w:marBottom w:val="0"/>
          <w:divBdr>
            <w:top w:val="none" w:sz="0" w:space="0" w:color="auto"/>
            <w:left w:val="none" w:sz="0" w:space="0" w:color="auto"/>
            <w:bottom w:val="none" w:sz="0" w:space="0" w:color="auto"/>
            <w:right w:val="none" w:sz="0" w:space="0" w:color="auto"/>
          </w:divBdr>
        </w:div>
        <w:div w:id="2038382370">
          <w:marLeft w:val="480"/>
          <w:marRight w:val="0"/>
          <w:marTop w:val="0"/>
          <w:marBottom w:val="0"/>
          <w:divBdr>
            <w:top w:val="none" w:sz="0" w:space="0" w:color="auto"/>
            <w:left w:val="none" w:sz="0" w:space="0" w:color="auto"/>
            <w:bottom w:val="none" w:sz="0" w:space="0" w:color="auto"/>
            <w:right w:val="none" w:sz="0" w:space="0" w:color="auto"/>
          </w:divBdr>
        </w:div>
        <w:div w:id="589118850">
          <w:marLeft w:val="480"/>
          <w:marRight w:val="0"/>
          <w:marTop w:val="0"/>
          <w:marBottom w:val="0"/>
          <w:divBdr>
            <w:top w:val="none" w:sz="0" w:space="0" w:color="auto"/>
            <w:left w:val="none" w:sz="0" w:space="0" w:color="auto"/>
            <w:bottom w:val="none" w:sz="0" w:space="0" w:color="auto"/>
            <w:right w:val="none" w:sz="0" w:space="0" w:color="auto"/>
          </w:divBdr>
        </w:div>
        <w:div w:id="979730217">
          <w:marLeft w:val="480"/>
          <w:marRight w:val="0"/>
          <w:marTop w:val="0"/>
          <w:marBottom w:val="0"/>
          <w:divBdr>
            <w:top w:val="none" w:sz="0" w:space="0" w:color="auto"/>
            <w:left w:val="none" w:sz="0" w:space="0" w:color="auto"/>
            <w:bottom w:val="none" w:sz="0" w:space="0" w:color="auto"/>
            <w:right w:val="none" w:sz="0" w:space="0" w:color="auto"/>
          </w:divBdr>
        </w:div>
        <w:div w:id="1803884575">
          <w:marLeft w:val="480"/>
          <w:marRight w:val="0"/>
          <w:marTop w:val="0"/>
          <w:marBottom w:val="0"/>
          <w:divBdr>
            <w:top w:val="none" w:sz="0" w:space="0" w:color="auto"/>
            <w:left w:val="none" w:sz="0" w:space="0" w:color="auto"/>
            <w:bottom w:val="none" w:sz="0" w:space="0" w:color="auto"/>
            <w:right w:val="none" w:sz="0" w:space="0" w:color="auto"/>
          </w:divBdr>
        </w:div>
        <w:div w:id="1957322387">
          <w:marLeft w:val="480"/>
          <w:marRight w:val="0"/>
          <w:marTop w:val="0"/>
          <w:marBottom w:val="0"/>
          <w:divBdr>
            <w:top w:val="none" w:sz="0" w:space="0" w:color="auto"/>
            <w:left w:val="none" w:sz="0" w:space="0" w:color="auto"/>
            <w:bottom w:val="none" w:sz="0" w:space="0" w:color="auto"/>
            <w:right w:val="none" w:sz="0" w:space="0" w:color="auto"/>
          </w:divBdr>
        </w:div>
        <w:div w:id="1211266080">
          <w:marLeft w:val="480"/>
          <w:marRight w:val="0"/>
          <w:marTop w:val="0"/>
          <w:marBottom w:val="0"/>
          <w:divBdr>
            <w:top w:val="none" w:sz="0" w:space="0" w:color="auto"/>
            <w:left w:val="none" w:sz="0" w:space="0" w:color="auto"/>
            <w:bottom w:val="none" w:sz="0" w:space="0" w:color="auto"/>
            <w:right w:val="none" w:sz="0" w:space="0" w:color="auto"/>
          </w:divBdr>
        </w:div>
        <w:div w:id="654066268">
          <w:marLeft w:val="480"/>
          <w:marRight w:val="0"/>
          <w:marTop w:val="0"/>
          <w:marBottom w:val="0"/>
          <w:divBdr>
            <w:top w:val="none" w:sz="0" w:space="0" w:color="auto"/>
            <w:left w:val="none" w:sz="0" w:space="0" w:color="auto"/>
            <w:bottom w:val="none" w:sz="0" w:space="0" w:color="auto"/>
            <w:right w:val="none" w:sz="0" w:space="0" w:color="auto"/>
          </w:divBdr>
        </w:div>
        <w:div w:id="1324973207">
          <w:marLeft w:val="480"/>
          <w:marRight w:val="0"/>
          <w:marTop w:val="0"/>
          <w:marBottom w:val="0"/>
          <w:divBdr>
            <w:top w:val="none" w:sz="0" w:space="0" w:color="auto"/>
            <w:left w:val="none" w:sz="0" w:space="0" w:color="auto"/>
            <w:bottom w:val="none" w:sz="0" w:space="0" w:color="auto"/>
            <w:right w:val="none" w:sz="0" w:space="0" w:color="auto"/>
          </w:divBdr>
        </w:div>
        <w:div w:id="1257252352">
          <w:marLeft w:val="480"/>
          <w:marRight w:val="0"/>
          <w:marTop w:val="0"/>
          <w:marBottom w:val="0"/>
          <w:divBdr>
            <w:top w:val="none" w:sz="0" w:space="0" w:color="auto"/>
            <w:left w:val="none" w:sz="0" w:space="0" w:color="auto"/>
            <w:bottom w:val="none" w:sz="0" w:space="0" w:color="auto"/>
            <w:right w:val="none" w:sz="0" w:space="0" w:color="auto"/>
          </w:divBdr>
        </w:div>
        <w:div w:id="1844314760">
          <w:marLeft w:val="480"/>
          <w:marRight w:val="0"/>
          <w:marTop w:val="0"/>
          <w:marBottom w:val="0"/>
          <w:divBdr>
            <w:top w:val="none" w:sz="0" w:space="0" w:color="auto"/>
            <w:left w:val="none" w:sz="0" w:space="0" w:color="auto"/>
            <w:bottom w:val="none" w:sz="0" w:space="0" w:color="auto"/>
            <w:right w:val="none" w:sz="0" w:space="0" w:color="auto"/>
          </w:divBdr>
        </w:div>
        <w:div w:id="816536063">
          <w:marLeft w:val="480"/>
          <w:marRight w:val="0"/>
          <w:marTop w:val="0"/>
          <w:marBottom w:val="0"/>
          <w:divBdr>
            <w:top w:val="none" w:sz="0" w:space="0" w:color="auto"/>
            <w:left w:val="none" w:sz="0" w:space="0" w:color="auto"/>
            <w:bottom w:val="none" w:sz="0" w:space="0" w:color="auto"/>
            <w:right w:val="none" w:sz="0" w:space="0" w:color="auto"/>
          </w:divBdr>
        </w:div>
        <w:div w:id="1087459163">
          <w:marLeft w:val="480"/>
          <w:marRight w:val="0"/>
          <w:marTop w:val="0"/>
          <w:marBottom w:val="0"/>
          <w:divBdr>
            <w:top w:val="none" w:sz="0" w:space="0" w:color="auto"/>
            <w:left w:val="none" w:sz="0" w:space="0" w:color="auto"/>
            <w:bottom w:val="none" w:sz="0" w:space="0" w:color="auto"/>
            <w:right w:val="none" w:sz="0" w:space="0" w:color="auto"/>
          </w:divBdr>
        </w:div>
        <w:div w:id="77338140">
          <w:marLeft w:val="480"/>
          <w:marRight w:val="0"/>
          <w:marTop w:val="0"/>
          <w:marBottom w:val="0"/>
          <w:divBdr>
            <w:top w:val="none" w:sz="0" w:space="0" w:color="auto"/>
            <w:left w:val="none" w:sz="0" w:space="0" w:color="auto"/>
            <w:bottom w:val="none" w:sz="0" w:space="0" w:color="auto"/>
            <w:right w:val="none" w:sz="0" w:space="0" w:color="auto"/>
          </w:divBdr>
        </w:div>
        <w:div w:id="1321278070">
          <w:marLeft w:val="480"/>
          <w:marRight w:val="0"/>
          <w:marTop w:val="0"/>
          <w:marBottom w:val="0"/>
          <w:divBdr>
            <w:top w:val="none" w:sz="0" w:space="0" w:color="auto"/>
            <w:left w:val="none" w:sz="0" w:space="0" w:color="auto"/>
            <w:bottom w:val="none" w:sz="0" w:space="0" w:color="auto"/>
            <w:right w:val="none" w:sz="0" w:space="0" w:color="auto"/>
          </w:divBdr>
        </w:div>
        <w:div w:id="799497924">
          <w:marLeft w:val="480"/>
          <w:marRight w:val="0"/>
          <w:marTop w:val="0"/>
          <w:marBottom w:val="0"/>
          <w:divBdr>
            <w:top w:val="none" w:sz="0" w:space="0" w:color="auto"/>
            <w:left w:val="none" w:sz="0" w:space="0" w:color="auto"/>
            <w:bottom w:val="none" w:sz="0" w:space="0" w:color="auto"/>
            <w:right w:val="none" w:sz="0" w:space="0" w:color="auto"/>
          </w:divBdr>
        </w:div>
        <w:div w:id="683629085">
          <w:marLeft w:val="480"/>
          <w:marRight w:val="0"/>
          <w:marTop w:val="0"/>
          <w:marBottom w:val="0"/>
          <w:divBdr>
            <w:top w:val="none" w:sz="0" w:space="0" w:color="auto"/>
            <w:left w:val="none" w:sz="0" w:space="0" w:color="auto"/>
            <w:bottom w:val="none" w:sz="0" w:space="0" w:color="auto"/>
            <w:right w:val="none" w:sz="0" w:space="0" w:color="auto"/>
          </w:divBdr>
        </w:div>
        <w:div w:id="539779178">
          <w:marLeft w:val="480"/>
          <w:marRight w:val="0"/>
          <w:marTop w:val="0"/>
          <w:marBottom w:val="0"/>
          <w:divBdr>
            <w:top w:val="none" w:sz="0" w:space="0" w:color="auto"/>
            <w:left w:val="none" w:sz="0" w:space="0" w:color="auto"/>
            <w:bottom w:val="none" w:sz="0" w:space="0" w:color="auto"/>
            <w:right w:val="none" w:sz="0" w:space="0" w:color="auto"/>
          </w:divBdr>
        </w:div>
        <w:div w:id="1965652770">
          <w:marLeft w:val="480"/>
          <w:marRight w:val="0"/>
          <w:marTop w:val="0"/>
          <w:marBottom w:val="0"/>
          <w:divBdr>
            <w:top w:val="none" w:sz="0" w:space="0" w:color="auto"/>
            <w:left w:val="none" w:sz="0" w:space="0" w:color="auto"/>
            <w:bottom w:val="none" w:sz="0" w:space="0" w:color="auto"/>
            <w:right w:val="none" w:sz="0" w:space="0" w:color="auto"/>
          </w:divBdr>
        </w:div>
        <w:div w:id="2073189665">
          <w:marLeft w:val="480"/>
          <w:marRight w:val="0"/>
          <w:marTop w:val="0"/>
          <w:marBottom w:val="0"/>
          <w:divBdr>
            <w:top w:val="none" w:sz="0" w:space="0" w:color="auto"/>
            <w:left w:val="none" w:sz="0" w:space="0" w:color="auto"/>
            <w:bottom w:val="none" w:sz="0" w:space="0" w:color="auto"/>
            <w:right w:val="none" w:sz="0" w:space="0" w:color="auto"/>
          </w:divBdr>
        </w:div>
        <w:div w:id="1780678797">
          <w:marLeft w:val="480"/>
          <w:marRight w:val="0"/>
          <w:marTop w:val="0"/>
          <w:marBottom w:val="0"/>
          <w:divBdr>
            <w:top w:val="none" w:sz="0" w:space="0" w:color="auto"/>
            <w:left w:val="none" w:sz="0" w:space="0" w:color="auto"/>
            <w:bottom w:val="none" w:sz="0" w:space="0" w:color="auto"/>
            <w:right w:val="none" w:sz="0" w:space="0" w:color="auto"/>
          </w:divBdr>
        </w:div>
        <w:div w:id="664943525">
          <w:marLeft w:val="480"/>
          <w:marRight w:val="0"/>
          <w:marTop w:val="0"/>
          <w:marBottom w:val="0"/>
          <w:divBdr>
            <w:top w:val="none" w:sz="0" w:space="0" w:color="auto"/>
            <w:left w:val="none" w:sz="0" w:space="0" w:color="auto"/>
            <w:bottom w:val="none" w:sz="0" w:space="0" w:color="auto"/>
            <w:right w:val="none" w:sz="0" w:space="0" w:color="auto"/>
          </w:divBdr>
        </w:div>
        <w:div w:id="1249539223">
          <w:marLeft w:val="480"/>
          <w:marRight w:val="0"/>
          <w:marTop w:val="0"/>
          <w:marBottom w:val="0"/>
          <w:divBdr>
            <w:top w:val="none" w:sz="0" w:space="0" w:color="auto"/>
            <w:left w:val="none" w:sz="0" w:space="0" w:color="auto"/>
            <w:bottom w:val="none" w:sz="0" w:space="0" w:color="auto"/>
            <w:right w:val="none" w:sz="0" w:space="0" w:color="auto"/>
          </w:divBdr>
        </w:div>
        <w:div w:id="39984096">
          <w:marLeft w:val="480"/>
          <w:marRight w:val="0"/>
          <w:marTop w:val="0"/>
          <w:marBottom w:val="0"/>
          <w:divBdr>
            <w:top w:val="none" w:sz="0" w:space="0" w:color="auto"/>
            <w:left w:val="none" w:sz="0" w:space="0" w:color="auto"/>
            <w:bottom w:val="none" w:sz="0" w:space="0" w:color="auto"/>
            <w:right w:val="none" w:sz="0" w:space="0" w:color="auto"/>
          </w:divBdr>
        </w:div>
        <w:div w:id="1706252918">
          <w:marLeft w:val="480"/>
          <w:marRight w:val="0"/>
          <w:marTop w:val="0"/>
          <w:marBottom w:val="0"/>
          <w:divBdr>
            <w:top w:val="none" w:sz="0" w:space="0" w:color="auto"/>
            <w:left w:val="none" w:sz="0" w:space="0" w:color="auto"/>
            <w:bottom w:val="none" w:sz="0" w:space="0" w:color="auto"/>
            <w:right w:val="none" w:sz="0" w:space="0" w:color="auto"/>
          </w:divBdr>
        </w:div>
        <w:div w:id="344669958">
          <w:marLeft w:val="480"/>
          <w:marRight w:val="0"/>
          <w:marTop w:val="0"/>
          <w:marBottom w:val="0"/>
          <w:divBdr>
            <w:top w:val="none" w:sz="0" w:space="0" w:color="auto"/>
            <w:left w:val="none" w:sz="0" w:space="0" w:color="auto"/>
            <w:bottom w:val="none" w:sz="0" w:space="0" w:color="auto"/>
            <w:right w:val="none" w:sz="0" w:space="0" w:color="auto"/>
          </w:divBdr>
        </w:div>
        <w:div w:id="1631395499">
          <w:marLeft w:val="480"/>
          <w:marRight w:val="0"/>
          <w:marTop w:val="0"/>
          <w:marBottom w:val="0"/>
          <w:divBdr>
            <w:top w:val="none" w:sz="0" w:space="0" w:color="auto"/>
            <w:left w:val="none" w:sz="0" w:space="0" w:color="auto"/>
            <w:bottom w:val="none" w:sz="0" w:space="0" w:color="auto"/>
            <w:right w:val="none" w:sz="0" w:space="0" w:color="auto"/>
          </w:divBdr>
        </w:div>
        <w:div w:id="186526512">
          <w:marLeft w:val="480"/>
          <w:marRight w:val="0"/>
          <w:marTop w:val="0"/>
          <w:marBottom w:val="0"/>
          <w:divBdr>
            <w:top w:val="none" w:sz="0" w:space="0" w:color="auto"/>
            <w:left w:val="none" w:sz="0" w:space="0" w:color="auto"/>
            <w:bottom w:val="none" w:sz="0" w:space="0" w:color="auto"/>
            <w:right w:val="none" w:sz="0" w:space="0" w:color="auto"/>
          </w:divBdr>
        </w:div>
        <w:div w:id="1650087735">
          <w:marLeft w:val="480"/>
          <w:marRight w:val="0"/>
          <w:marTop w:val="0"/>
          <w:marBottom w:val="0"/>
          <w:divBdr>
            <w:top w:val="none" w:sz="0" w:space="0" w:color="auto"/>
            <w:left w:val="none" w:sz="0" w:space="0" w:color="auto"/>
            <w:bottom w:val="none" w:sz="0" w:space="0" w:color="auto"/>
            <w:right w:val="none" w:sz="0" w:space="0" w:color="auto"/>
          </w:divBdr>
        </w:div>
        <w:div w:id="1805156204">
          <w:marLeft w:val="480"/>
          <w:marRight w:val="0"/>
          <w:marTop w:val="0"/>
          <w:marBottom w:val="0"/>
          <w:divBdr>
            <w:top w:val="none" w:sz="0" w:space="0" w:color="auto"/>
            <w:left w:val="none" w:sz="0" w:space="0" w:color="auto"/>
            <w:bottom w:val="none" w:sz="0" w:space="0" w:color="auto"/>
            <w:right w:val="none" w:sz="0" w:space="0" w:color="auto"/>
          </w:divBdr>
        </w:div>
        <w:div w:id="2133595203">
          <w:marLeft w:val="480"/>
          <w:marRight w:val="0"/>
          <w:marTop w:val="0"/>
          <w:marBottom w:val="0"/>
          <w:divBdr>
            <w:top w:val="none" w:sz="0" w:space="0" w:color="auto"/>
            <w:left w:val="none" w:sz="0" w:space="0" w:color="auto"/>
            <w:bottom w:val="none" w:sz="0" w:space="0" w:color="auto"/>
            <w:right w:val="none" w:sz="0" w:space="0" w:color="auto"/>
          </w:divBdr>
        </w:div>
        <w:div w:id="1434127717">
          <w:marLeft w:val="480"/>
          <w:marRight w:val="0"/>
          <w:marTop w:val="0"/>
          <w:marBottom w:val="0"/>
          <w:divBdr>
            <w:top w:val="none" w:sz="0" w:space="0" w:color="auto"/>
            <w:left w:val="none" w:sz="0" w:space="0" w:color="auto"/>
            <w:bottom w:val="none" w:sz="0" w:space="0" w:color="auto"/>
            <w:right w:val="none" w:sz="0" w:space="0" w:color="auto"/>
          </w:divBdr>
        </w:div>
        <w:div w:id="1639188536">
          <w:marLeft w:val="480"/>
          <w:marRight w:val="0"/>
          <w:marTop w:val="0"/>
          <w:marBottom w:val="0"/>
          <w:divBdr>
            <w:top w:val="none" w:sz="0" w:space="0" w:color="auto"/>
            <w:left w:val="none" w:sz="0" w:space="0" w:color="auto"/>
            <w:bottom w:val="none" w:sz="0" w:space="0" w:color="auto"/>
            <w:right w:val="none" w:sz="0" w:space="0" w:color="auto"/>
          </w:divBdr>
        </w:div>
        <w:div w:id="1161386242">
          <w:marLeft w:val="480"/>
          <w:marRight w:val="0"/>
          <w:marTop w:val="0"/>
          <w:marBottom w:val="0"/>
          <w:divBdr>
            <w:top w:val="none" w:sz="0" w:space="0" w:color="auto"/>
            <w:left w:val="none" w:sz="0" w:space="0" w:color="auto"/>
            <w:bottom w:val="none" w:sz="0" w:space="0" w:color="auto"/>
            <w:right w:val="none" w:sz="0" w:space="0" w:color="auto"/>
          </w:divBdr>
        </w:div>
        <w:div w:id="1392193721">
          <w:marLeft w:val="480"/>
          <w:marRight w:val="0"/>
          <w:marTop w:val="0"/>
          <w:marBottom w:val="0"/>
          <w:divBdr>
            <w:top w:val="none" w:sz="0" w:space="0" w:color="auto"/>
            <w:left w:val="none" w:sz="0" w:space="0" w:color="auto"/>
            <w:bottom w:val="none" w:sz="0" w:space="0" w:color="auto"/>
            <w:right w:val="none" w:sz="0" w:space="0" w:color="auto"/>
          </w:divBdr>
        </w:div>
        <w:div w:id="1282805284">
          <w:marLeft w:val="480"/>
          <w:marRight w:val="0"/>
          <w:marTop w:val="0"/>
          <w:marBottom w:val="0"/>
          <w:divBdr>
            <w:top w:val="none" w:sz="0" w:space="0" w:color="auto"/>
            <w:left w:val="none" w:sz="0" w:space="0" w:color="auto"/>
            <w:bottom w:val="none" w:sz="0" w:space="0" w:color="auto"/>
            <w:right w:val="none" w:sz="0" w:space="0" w:color="auto"/>
          </w:divBdr>
        </w:div>
        <w:div w:id="2012289744">
          <w:marLeft w:val="480"/>
          <w:marRight w:val="0"/>
          <w:marTop w:val="0"/>
          <w:marBottom w:val="0"/>
          <w:divBdr>
            <w:top w:val="none" w:sz="0" w:space="0" w:color="auto"/>
            <w:left w:val="none" w:sz="0" w:space="0" w:color="auto"/>
            <w:bottom w:val="none" w:sz="0" w:space="0" w:color="auto"/>
            <w:right w:val="none" w:sz="0" w:space="0" w:color="auto"/>
          </w:divBdr>
        </w:div>
        <w:div w:id="1008025137">
          <w:marLeft w:val="480"/>
          <w:marRight w:val="0"/>
          <w:marTop w:val="0"/>
          <w:marBottom w:val="0"/>
          <w:divBdr>
            <w:top w:val="none" w:sz="0" w:space="0" w:color="auto"/>
            <w:left w:val="none" w:sz="0" w:space="0" w:color="auto"/>
            <w:bottom w:val="none" w:sz="0" w:space="0" w:color="auto"/>
            <w:right w:val="none" w:sz="0" w:space="0" w:color="auto"/>
          </w:divBdr>
        </w:div>
        <w:div w:id="9721893">
          <w:marLeft w:val="480"/>
          <w:marRight w:val="0"/>
          <w:marTop w:val="0"/>
          <w:marBottom w:val="0"/>
          <w:divBdr>
            <w:top w:val="none" w:sz="0" w:space="0" w:color="auto"/>
            <w:left w:val="none" w:sz="0" w:space="0" w:color="auto"/>
            <w:bottom w:val="none" w:sz="0" w:space="0" w:color="auto"/>
            <w:right w:val="none" w:sz="0" w:space="0" w:color="auto"/>
          </w:divBdr>
        </w:div>
        <w:div w:id="611010526">
          <w:marLeft w:val="480"/>
          <w:marRight w:val="0"/>
          <w:marTop w:val="0"/>
          <w:marBottom w:val="0"/>
          <w:divBdr>
            <w:top w:val="none" w:sz="0" w:space="0" w:color="auto"/>
            <w:left w:val="none" w:sz="0" w:space="0" w:color="auto"/>
            <w:bottom w:val="none" w:sz="0" w:space="0" w:color="auto"/>
            <w:right w:val="none" w:sz="0" w:space="0" w:color="auto"/>
          </w:divBdr>
        </w:div>
        <w:div w:id="462424357">
          <w:marLeft w:val="480"/>
          <w:marRight w:val="0"/>
          <w:marTop w:val="0"/>
          <w:marBottom w:val="0"/>
          <w:divBdr>
            <w:top w:val="none" w:sz="0" w:space="0" w:color="auto"/>
            <w:left w:val="none" w:sz="0" w:space="0" w:color="auto"/>
            <w:bottom w:val="none" w:sz="0" w:space="0" w:color="auto"/>
            <w:right w:val="none" w:sz="0" w:space="0" w:color="auto"/>
          </w:divBdr>
        </w:div>
        <w:div w:id="1471747537">
          <w:marLeft w:val="480"/>
          <w:marRight w:val="0"/>
          <w:marTop w:val="0"/>
          <w:marBottom w:val="0"/>
          <w:divBdr>
            <w:top w:val="none" w:sz="0" w:space="0" w:color="auto"/>
            <w:left w:val="none" w:sz="0" w:space="0" w:color="auto"/>
            <w:bottom w:val="none" w:sz="0" w:space="0" w:color="auto"/>
            <w:right w:val="none" w:sz="0" w:space="0" w:color="auto"/>
          </w:divBdr>
        </w:div>
        <w:div w:id="244414136">
          <w:marLeft w:val="480"/>
          <w:marRight w:val="0"/>
          <w:marTop w:val="0"/>
          <w:marBottom w:val="0"/>
          <w:divBdr>
            <w:top w:val="none" w:sz="0" w:space="0" w:color="auto"/>
            <w:left w:val="none" w:sz="0" w:space="0" w:color="auto"/>
            <w:bottom w:val="none" w:sz="0" w:space="0" w:color="auto"/>
            <w:right w:val="none" w:sz="0" w:space="0" w:color="auto"/>
          </w:divBdr>
        </w:div>
        <w:div w:id="275522119">
          <w:marLeft w:val="480"/>
          <w:marRight w:val="0"/>
          <w:marTop w:val="0"/>
          <w:marBottom w:val="0"/>
          <w:divBdr>
            <w:top w:val="none" w:sz="0" w:space="0" w:color="auto"/>
            <w:left w:val="none" w:sz="0" w:space="0" w:color="auto"/>
            <w:bottom w:val="none" w:sz="0" w:space="0" w:color="auto"/>
            <w:right w:val="none" w:sz="0" w:space="0" w:color="auto"/>
          </w:divBdr>
        </w:div>
        <w:div w:id="545332880">
          <w:marLeft w:val="480"/>
          <w:marRight w:val="0"/>
          <w:marTop w:val="0"/>
          <w:marBottom w:val="0"/>
          <w:divBdr>
            <w:top w:val="none" w:sz="0" w:space="0" w:color="auto"/>
            <w:left w:val="none" w:sz="0" w:space="0" w:color="auto"/>
            <w:bottom w:val="none" w:sz="0" w:space="0" w:color="auto"/>
            <w:right w:val="none" w:sz="0" w:space="0" w:color="auto"/>
          </w:divBdr>
        </w:div>
        <w:div w:id="2121025144">
          <w:marLeft w:val="480"/>
          <w:marRight w:val="0"/>
          <w:marTop w:val="0"/>
          <w:marBottom w:val="0"/>
          <w:divBdr>
            <w:top w:val="none" w:sz="0" w:space="0" w:color="auto"/>
            <w:left w:val="none" w:sz="0" w:space="0" w:color="auto"/>
            <w:bottom w:val="none" w:sz="0" w:space="0" w:color="auto"/>
            <w:right w:val="none" w:sz="0" w:space="0" w:color="auto"/>
          </w:divBdr>
        </w:div>
        <w:div w:id="2109887874">
          <w:marLeft w:val="480"/>
          <w:marRight w:val="0"/>
          <w:marTop w:val="0"/>
          <w:marBottom w:val="0"/>
          <w:divBdr>
            <w:top w:val="none" w:sz="0" w:space="0" w:color="auto"/>
            <w:left w:val="none" w:sz="0" w:space="0" w:color="auto"/>
            <w:bottom w:val="none" w:sz="0" w:space="0" w:color="auto"/>
            <w:right w:val="none" w:sz="0" w:space="0" w:color="auto"/>
          </w:divBdr>
        </w:div>
        <w:div w:id="2135631773">
          <w:marLeft w:val="480"/>
          <w:marRight w:val="0"/>
          <w:marTop w:val="0"/>
          <w:marBottom w:val="0"/>
          <w:divBdr>
            <w:top w:val="none" w:sz="0" w:space="0" w:color="auto"/>
            <w:left w:val="none" w:sz="0" w:space="0" w:color="auto"/>
            <w:bottom w:val="none" w:sz="0" w:space="0" w:color="auto"/>
            <w:right w:val="none" w:sz="0" w:space="0" w:color="auto"/>
          </w:divBdr>
        </w:div>
        <w:div w:id="1213884270">
          <w:marLeft w:val="480"/>
          <w:marRight w:val="0"/>
          <w:marTop w:val="0"/>
          <w:marBottom w:val="0"/>
          <w:divBdr>
            <w:top w:val="none" w:sz="0" w:space="0" w:color="auto"/>
            <w:left w:val="none" w:sz="0" w:space="0" w:color="auto"/>
            <w:bottom w:val="none" w:sz="0" w:space="0" w:color="auto"/>
            <w:right w:val="none" w:sz="0" w:space="0" w:color="auto"/>
          </w:divBdr>
        </w:div>
        <w:div w:id="184178749">
          <w:marLeft w:val="480"/>
          <w:marRight w:val="0"/>
          <w:marTop w:val="0"/>
          <w:marBottom w:val="0"/>
          <w:divBdr>
            <w:top w:val="none" w:sz="0" w:space="0" w:color="auto"/>
            <w:left w:val="none" w:sz="0" w:space="0" w:color="auto"/>
            <w:bottom w:val="none" w:sz="0" w:space="0" w:color="auto"/>
            <w:right w:val="none" w:sz="0" w:space="0" w:color="auto"/>
          </w:divBdr>
        </w:div>
        <w:div w:id="969633736">
          <w:marLeft w:val="480"/>
          <w:marRight w:val="0"/>
          <w:marTop w:val="0"/>
          <w:marBottom w:val="0"/>
          <w:divBdr>
            <w:top w:val="none" w:sz="0" w:space="0" w:color="auto"/>
            <w:left w:val="none" w:sz="0" w:space="0" w:color="auto"/>
            <w:bottom w:val="none" w:sz="0" w:space="0" w:color="auto"/>
            <w:right w:val="none" w:sz="0" w:space="0" w:color="auto"/>
          </w:divBdr>
        </w:div>
        <w:div w:id="1974821588">
          <w:marLeft w:val="480"/>
          <w:marRight w:val="0"/>
          <w:marTop w:val="0"/>
          <w:marBottom w:val="0"/>
          <w:divBdr>
            <w:top w:val="none" w:sz="0" w:space="0" w:color="auto"/>
            <w:left w:val="none" w:sz="0" w:space="0" w:color="auto"/>
            <w:bottom w:val="none" w:sz="0" w:space="0" w:color="auto"/>
            <w:right w:val="none" w:sz="0" w:space="0" w:color="auto"/>
          </w:divBdr>
        </w:div>
        <w:div w:id="1909804676">
          <w:marLeft w:val="480"/>
          <w:marRight w:val="0"/>
          <w:marTop w:val="0"/>
          <w:marBottom w:val="0"/>
          <w:divBdr>
            <w:top w:val="none" w:sz="0" w:space="0" w:color="auto"/>
            <w:left w:val="none" w:sz="0" w:space="0" w:color="auto"/>
            <w:bottom w:val="none" w:sz="0" w:space="0" w:color="auto"/>
            <w:right w:val="none" w:sz="0" w:space="0" w:color="auto"/>
          </w:divBdr>
        </w:div>
        <w:div w:id="1022366761">
          <w:marLeft w:val="480"/>
          <w:marRight w:val="0"/>
          <w:marTop w:val="0"/>
          <w:marBottom w:val="0"/>
          <w:divBdr>
            <w:top w:val="none" w:sz="0" w:space="0" w:color="auto"/>
            <w:left w:val="none" w:sz="0" w:space="0" w:color="auto"/>
            <w:bottom w:val="none" w:sz="0" w:space="0" w:color="auto"/>
            <w:right w:val="none" w:sz="0" w:space="0" w:color="auto"/>
          </w:divBdr>
        </w:div>
        <w:div w:id="1962346181">
          <w:marLeft w:val="480"/>
          <w:marRight w:val="0"/>
          <w:marTop w:val="0"/>
          <w:marBottom w:val="0"/>
          <w:divBdr>
            <w:top w:val="none" w:sz="0" w:space="0" w:color="auto"/>
            <w:left w:val="none" w:sz="0" w:space="0" w:color="auto"/>
            <w:bottom w:val="none" w:sz="0" w:space="0" w:color="auto"/>
            <w:right w:val="none" w:sz="0" w:space="0" w:color="auto"/>
          </w:divBdr>
        </w:div>
        <w:div w:id="1316379452">
          <w:marLeft w:val="480"/>
          <w:marRight w:val="0"/>
          <w:marTop w:val="0"/>
          <w:marBottom w:val="0"/>
          <w:divBdr>
            <w:top w:val="none" w:sz="0" w:space="0" w:color="auto"/>
            <w:left w:val="none" w:sz="0" w:space="0" w:color="auto"/>
            <w:bottom w:val="none" w:sz="0" w:space="0" w:color="auto"/>
            <w:right w:val="none" w:sz="0" w:space="0" w:color="auto"/>
          </w:divBdr>
        </w:div>
        <w:div w:id="658195678">
          <w:marLeft w:val="480"/>
          <w:marRight w:val="0"/>
          <w:marTop w:val="0"/>
          <w:marBottom w:val="0"/>
          <w:divBdr>
            <w:top w:val="none" w:sz="0" w:space="0" w:color="auto"/>
            <w:left w:val="none" w:sz="0" w:space="0" w:color="auto"/>
            <w:bottom w:val="none" w:sz="0" w:space="0" w:color="auto"/>
            <w:right w:val="none" w:sz="0" w:space="0" w:color="auto"/>
          </w:divBdr>
        </w:div>
        <w:div w:id="522404527">
          <w:marLeft w:val="480"/>
          <w:marRight w:val="0"/>
          <w:marTop w:val="0"/>
          <w:marBottom w:val="0"/>
          <w:divBdr>
            <w:top w:val="none" w:sz="0" w:space="0" w:color="auto"/>
            <w:left w:val="none" w:sz="0" w:space="0" w:color="auto"/>
            <w:bottom w:val="none" w:sz="0" w:space="0" w:color="auto"/>
            <w:right w:val="none" w:sz="0" w:space="0" w:color="auto"/>
          </w:divBdr>
        </w:div>
        <w:div w:id="1121265667">
          <w:marLeft w:val="480"/>
          <w:marRight w:val="0"/>
          <w:marTop w:val="0"/>
          <w:marBottom w:val="0"/>
          <w:divBdr>
            <w:top w:val="none" w:sz="0" w:space="0" w:color="auto"/>
            <w:left w:val="none" w:sz="0" w:space="0" w:color="auto"/>
            <w:bottom w:val="none" w:sz="0" w:space="0" w:color="auto"/>
            <w:right w:val="none" w:sz="0" w:space="0" w:color="auto"/>
          </w:divBdr>
        </w:div>
      </w:divsChild>
    </w:div>
    <w:div w:id="282613388">
      <w:bodyDiv w:val="1"/>
      <w:marLeft w:val="0"/>
      <w:marRight w:val="0"/>
      <w:marTop w:val="0"/>
      <w:marBottom w:val="0"/>
      <w:divBdr>
        <w:top w:val="none" w:sz="0" w:space="0" w:color="auto"/>
        <w:left w:val="none" w:sz="0" w:space="0" w:color="auto"/>
        <w:bottom w:val="none" w:sz="0" w:space="0" w:color="auto"/>
        <w:right w:val="none" w:sz="0" w:space="0" w:color="auto"/>
      </w:divBdr>
    </w:div>
    <w:div w:id="282615747">
      <w:bodyDiv w:val="1"/>
      <w:marLeft w:val="0"/>
      <w:marRight w:val="0"/>
      <w:marTop w:val="0"/>
      <w:marBottom w:val="0"/>
      <w:divBdr>
        <w:top w:val="none" w:sz="0" w:space="0" w:color="auto"/>
        <w:left w:val="none" w:sz="0" w:space="0" w:color="auto"/>
        <w:bottom w:val="none" w:sz="0" w:space="0" w:color="auto"/>
        <w:right w:val="none" w:sz="0" w:space="0" w:color="auto"/>
      </w:divBdr>
    </w:div>
    <w:div w:id="283318994">
      <w:bodyDiv w:val="1"/>
      <w:marLeft w:val="0"/>
      <w:marRight w:val="0"/>
      <w:marTop w:val="0"/>
      <w:marBottom w:val="0"/>
      <w:divBdr>
        <w:top w:val="none" w:sz="0" w:space="0" w:color="auto"/>
        <w:left w:val="none" w:sz="0" w:space="0" w:color="auto"/>
        <w:bottom w:val="none" w:sz="0" w:space="0" w:color="auto"/>
        <w:right w:val="none" w:sz="0" w:space="0" w:color="auto"/>
      </w:divBdr>
    </w:div>
    <w:div w:id="283509277">
      <w:bodyDiv w:val="1"/>
      <w:marLeft w:val="0"/>
      <w:marRight w:val="0"/>
      <w:marTop w:val="0"/>
      <w:marBottom w:val="0"/>
      <w:divBdr>
        <w:top w:val="none" w:sz="0" w:space="0" w:color="auto"/>
        <w:left w:val="none" w:sz="0" w:space="0" w:color="auto"/>
        <w:bottom w:val="none" w:sz="0" w:space="0" w:color="auto"/>
        <w:right w:val="none" w:sz="0" w:space="0" w:color="auto"/>
      </w:divBdr>
    </w:div>
    <w:div w:id="283655266">
      <w:bodyDiv w:val="1"/>
      <w:marLeft w:val="0"/>
      <w:marRight w:val="0"/>
      <w:marTop w:val="0"/>
      <w:marBottom w:val="0"/>
      <w:divBdr>
        <w:top w:val="none" w:sz="0" w:space="0" w:color="auto"/>
        <w:left w:val="none" w:sz="0" w:space="0" w:color="auto"/>
        <w:bottom w:val="none" w:sz="0" w:space="0" w:color="auto"/>
        <w:right w:val="none" w:sz="0" w:space="0" w:color="auto"/>
      </w:divBdr>
    </w:div>
    <w:div w:id="283734982">
      <w:bodyDiv w:val="1"/>
      <w:marLeft w:val="0"/>
      <w:marRight w:val="0"/>
      <w:marTop w:val="0"/>
      <w:marBottom w:val="0"/>
      <w:divBdr>
        <w:top w:val="none" w:sz="0" w:space="0" w:color="auto"/>
        <w:left w:val="none" w:sz="0" w:space="0" w:color="auto"/>
        <w:bottom w:val="none" w:sz="0" w:space="0" w:color="auto"/>
        <w:right w:val="none" w:sz="0" w:space="0" w:color="auto"/>
      </w:divBdr>
    </w:div>
    <w:div w:id="283736948">
      <w:bodyDiv w:val="1"/>
      <w:marLeft w:val="0"/>
      <w:marRight w:val="0"/>
      <w:marTop w:val="0"/>
      <w:marBottom w:val="0"/>
      <w:divBdr>
        <w:top w:val="none" w:sz="0" w:space="0" w:color="auto"/>
        <w:left w:val="none" w:sz="0" w:space="0" w:color="auto"/>
        <w:bottom w:val="none" w:sz="0" w:space="0" w:color="auto"/>
        <w:right w:val="none" w:sz="0" w:space="0" w:color="auto"/>
      </w:divBdr>
    </w:div>
    <w:div w:id="283853077">
      <w:bodyDiv w:val="1"/>
      <w:marLeft w:val="0"/>
      <w:marRight w:val="0"/>
      <w:marTop w:val="0"/>
      <w:marBottom w:val="0"/>
      <w:divBdr>
        <w:top w:val="none" w:sz="0" w:space="0" w:color="auto"/>
        <w:left w:val="none" w:sz="0" w:space="0" w:color="auto"/>
        <w:bottom w:val="none" w:sz="0" w:space="0" w:color="auto"/>
        <w:right w:val="none" w:sz="0" w:space="0" w:color="auto"/>
      </w:divBdr>
    </w:div>
    <w:div w:id="283931296">
      <w:bodyDiv w:val="1"/>
      <w:marLeft w:val="0"/>
      <w:marRight w:val="0"/>
      <w:marTop w:val="0"/>
      <w:marBottom w:val="0"/>
      <w:divBdr>
        <w:top w:val="none" w:sz="0" w:space="0" w:color="auto"/>
        <w:left w:val="none" w:sz="0" w:space="0" w:color="auto"/>
        <w:bottom w:val="none" w:sz="0" w:space="0" w:color="auto"/>
        <w:right w:val="none" w:sz="0" w:space="0" w:color="auto"/>
      </w:divBdr>
      <w:divsChild>
        <w:div w:id="8795331">
          <w:marLeft w:val="480"/>
          <w:marRight w:val="0"/>
          <w:marTop w:val="0"/>
          <w:marBottom w:val="0"/>
          <w:divBdr>
            <w:top w:val="none" w:sz="0" w:space="0" w:color="auto"/>
            <w:left w:val="none" w:sz="0" w:space="0" w:color="auto"/>
            <w:bottom w:val="none" w:sz="0" w:space="0" w:color="auto"/>
            <w:right w:val="none" w:sz="0" w:space="0" w:color="auto"/>
          </w:divBdr>
        </w:div>
        <w:div w:id="594091731">
          <w:marLeft w:val="480"/>
          <w:marRight w:val="0"/>
          <w:marTop w:val="0"/>
          <w:marBottom w:val="0"/>
          <w:divBdr>
            <w:top w:val="none" w:sz="0" w:space="0" w:color="auto"/>
            <w:left w:val="none" w:sz="0" w:space="0" w:color="auto"/>
            <w:bottom w:val="none" w:sz="0" w:space="0" w:color="auto"/>
            <w:right w:val="none" w:sz="0" w:space="0" w:color="auto"/>
          </w:divBdr>
        </w:div>
        <w:div w:id="641664992">
          <w:marLeft w:val="480"/>
          <w:marRight w:val="0"/>
          <w:marTop w:val="0"/>
          <w:marBottom w:val="0"/>
          <w:divBdr>
            <w:top w:val="none" w:sz="0" w:space="0" w:color="auto"/>
            <w:left w:val="none" w:sz="0" w:space="0" w:color="auto"/>
            <w:bottom w:val="none" w:sz="0" w:space="0" w:color="auto"/>
            <w:right w:val="none" w:sz="0" w:space="0" w:color="auto"/>
          </w:divBdr>
        </w:div>
        <w:div w:id="778640331">
          <w:marLeft w:val="480"/>
          <w:marRight w:val="0"/>
          <w:marTop w:val="0"/>
          <w:marBottom w:val="0"/>
          <w:divBdr>
            <w:top w:val="none" w:sz="0" w:space="0" w:color="auto"/>
            <w:left w:val="none" w:sz="0" w:space="0" w:color="auto"/>
            <w:bottom w:val="none" w:sz="0" w:space="0" w:color="auto"/>
            <w:right w:val="none" w:sz="0" w:space="0" w:color="auto"/>
          </w:divBdr>
        </w:div>
        <w:div w:id="967127964">
          <w:marLeft w:val="480"/>
          <w:marRight w:val="0"/>
          <w:marTop w:val="0"/>
          <w:marBottom w:val="0"/>
          <w:divBdr>
            <w:top w:val="none" w:sz="0" w:space="0" w:color="auto"/>
            <w:left w:val="none" w:sz="0" w:space="0" w:color="auto"/>
            <w:bottom w:val="none" w:sz="0" w:space="0" w:color="auto"/>
            <w:right w:val="none" w:sz="0" w:space="0" w:color="auto"/>
          </w:divBdr>
        </w:div>
        <w:div w:id="1152258177">
          <w:marLeft w:val="480"/>
          <w:marRight w:val="0"/>
          <w:marTop w:val="0"/>
          <w:marBottom w:val="0"/>
          <w:divBdr>
            <w:top w:val="none" w:sz="0" w:space="0" w:color="auto"/>
            <w:left w:val="none" w:sz="0" w:space="0" w:color="auto"/>
            <w:bottom w:val="none" w:sz="0" w:space="0" w:color="auto"/>
            <w:right w:val="none" w:sz="0" w:space="0" w:color="auto"/>
          </w:divBdr>
        </w:div>
        <w:div w:id="1424259420">
          <w:marLeft w:val="480"/>
          <w:marRight w:val="0"/>
          <w:marTop w:val="0"/>
          <w:marBottom w:val="0"/>
          <w:divBdr>
            <w:top w:val="none" w:sz="0" w:space="0" w:color="auto"/>
            <w:left w:val="none" w:sz="0" w:space="0" w:color="auto"/>
            <w:bottom w:val="none" w:sz="0" w:space="0" w:color="auto"/>
            <w:right w:val="none" w:sz="0" w:space="0" w:color="auto"/>
          </w:divBdr>
        </w:div>
        <w:div w:id="1529638258">
          <w:marLeft w:val="480"/>
          <w:marRight w:val="0"/>
          <w:marTop w:val="0"/>
          <w:marBottom w:val="0"/>
          <w:divBdr>
            <w:top w:val="none" w:sz="0" w:space="0" w:color="auto"/>
            <w:left w:val="none" w:sz="0" w:space="0" w:color="auto"/>
            <w:bottom w:val="none" w:sz="0" w:space="0" w:color="auto"/>
            <w:right w:val="none" w:sz="0" w:space="0" w:color="auto"/>
          </w:divBdr>
        </w:div>
        <w:div w:id="1623732117">
          <w:marLeft w:val="480"/>
          <w:marRight w:val="0"/>
          <w:marTop w:val="0"/>
          <w:marBottom w:val="0"/>
          <w:divBdr>
            <w:top w:val="none" w:sz="0" w:space="0" w:color="auto"/>
            <w:left w:val="none" w:sz="0" w:space="0" w:color="auto"/>
            <w:bottom w:val="none" w:sz="0" w:space="0" w:color="auto"/>
            <w:right w:val="none" w:sz="0" w:space="0" w:color="auto"/>
          </w:divBdr>
        </w:div>
        <w:div w:id="1664700701">
          <w:marLeft w:val="480"/>
          <w:marRight w:val="0"/>
          <w:marTop w:val="0"/>
          <w:marBottom w:val="0"/>
          <w:divBdr>
            <w:top w:val="none" w:sz="0" w:space="0" w:color="auto"/>
            <w:left w:val="none" w:sz="0" w:space="0" w:color="auto"/>
            <w:bottom w:val="none" w:sz="0" w:space="0" w:color="auto"/>
            <w:right w:val="none" w:sz="0" w:space="0" w:color="auto"/>
          </w:divBdr>
        </w:div>
        <w:div w:id="1694186111">
          <w:marLeft w:val="480"/>
          <w:marRight w:val="0"/>
          <w:marTop w:val="0"/>
          <w:marBottom w:val="0"/>
          <w:divBdr>
            <w:top w:val="none" w:sz="0" w:space="0" w:color="auto"/>
            <w:left w:val="none" w:sz="0" w:space="0" w:color="auto"/>
            <w:bottom w:val="none" w:sz="0" w:space="0" w:color="auto"/>
            <w:right w:val="none" w:sz="0" w:space="0" w:color="auto"/>
          </w:divBdr>
        </w:div>
        <w:div w:id="1977950853">
          <w:marLeft w:val="480"/>
          <w:marRight w:val="0"/>
          <w:marTop w:val="0"/>
          <w:marBottom w:val="0"/>
          <w:divBdr>
            <w:top w:val="none" w:sz="0" w:space="0" w:color="auto"/>
            <w:left w:val="none" w:sz="0" w:space="0" w:color="auto"/>
            <w:bottom w:val="none" w:sz="0" w:space="0" w:color="auto"/>
            <w:right w:val="none" w:sz="0" w:space="0" w:color="auto"/>
          </w:divBdr>
        </w:div>
        <w:div w:id="2105413579">
          <w:marLeft w:val="480"/>
          <w:marRight w:val="0"/>
          <w:marTop w:val="0"/>
          <w:marBottom w:val="0"/>
          <w:divBdr>
            <w:top w:val="none" w:sz="0" w:space="0" w:color="auto"/>
            <w:left w:val="none" w:sz="0" w:space="0" w:color="auto"/>
            <w:bottom w:val="none" w:sz="0" w:space="0" w:color="auto"/>
            <w:right w:val="none" w:sz="0" w:space="0" w:color="auto"/>
          </w:divBdr>
        </w:div>
      </w:divsChild>
    </w:div>
    <w:div w:id="284123604">
      <w:bodyDiv w:val="1"/>
      <w:marLeft w:val="0"/>
      <w:marRight w:val="0"/>
      <w:marTop w:val="0"/>
      <w:marBottom w:val="0"/>
      <w:divBdr>
        <w:top w:val="none" w:sz="0" w:space="0" w:color="auto"/>
        <w:left w:val="none" w:sz="0" w:space="0" w:color="auto"/>
        <w:bottom w:val="none" w:sz="0" w:space="0" w:color="auto"/>
        <w:right w:val="none" w:sz="0" w:space="0" w:color="auto"/>
      </w:divBdr>
    </w:div>
    <w:div w:id="284577882">
      <w:bodyDiv w:val="1"/>
      <w:marLeft w:val="0"/>
      <w:marRight w:val="0"/>
      <w:marTop w:val="0"/>
      <w:marBottom w:val="0"/>
      <w:divBdr>
        <w:top w:val="none" w:sz="0" w:space="0" w:color="auto"/>
        <w:left w:val="none" w:sz="0" w:space="0" w:color="auto"/>
        <w:bottom w:val="none" w:sz="0" w:space="0" w:color="auto"/>
        <w:right w:val="none" w:sz="0" w:space="0" w:color="auto"/>
      </w:divBdr>
    </w:div>
    <w:div w:id="285048099">
      <w:bodyDiv w:val="1"/>
      <w:marLeft w:val="0"/>
      <w:marRight w:val="0"/>
      <w:marTop w:val="0"/>
      <w:marBottom w:val="0"/>
      <w:divBdr>
        <w:top w:val="none" w:sz="0" w:space="0" w:color="auto"/>
        <w:left w:val="none" w:sz="0" w:space="0" w:color="auto"/>
        <w:bottom w:val="none" w:sz="0" w:space="0" w:color="auto"/>
        <w:right w:val="none" w:sz="0" w:space="0" w:color="auto"/>
      </w:divBdr>
    </w:div>
    <w:div w:id="285429366">
      <w:bodyDiv w:val="1"/>
      <w:marLeft w:val="0"/>
      <w:marRight w:val="0"/>
      <w:marTop w:val="0"/>
      <w:marBottom w:val="0"/>
      <w:divBdr>
        <w:top w:val="none" w:sz="0" w:space="0" w:color="auto"/>
        <w:left w:val="none" w:sz="0" w:space="0" w:color="auto"/>
        <w:bottom w:val="none" w:sz="0" w:space="0" w:color="auto"/>
        <w:right w:val="none" w:sz="0" w:space="0" w:color="auto"/>
      </w:divBdr>
    </w:div>
    <w:div w:id="286544266">
      <w:bodyDiv w:val="1"/>
      <w:marLeft w:val="0"/>
      <w:marRight w:val="0"/>
      <w:marTop w:val="0"/>
      <w:marBottom w:val="0"/>
      <w:divBdr>
        <w:top w:val="none" w:sz="0" w:space="0" w:color="auto"/>
        <w:left w:val="none" w:sz="0" w:space="0" w:color="auto"/>
        <w:bottom w:val="none" w:sz="0" w:space="0" w:color="auto"/>
        <w:right w:val="none" w:sz="0" w:space="0" w:color="auto"/>
      </w:divBdr>
    </w:div>
    <w:div w:id="286551107">
      <w:bodyDiv w:val="1"/>
      <w:marLeft w:val="0"/>
      <w:marRight w:val="0"/>
      <w:marTop w:val="0"/>
      <w:marBottom w:val="0"/>
      <w:divBdr>
        <w:top w:val="none" w:sz="0" w:space="0" w:color="auto"/>
        <w:left w:val="none" w:sz="0" w:space="0" w:color="auto"/>
        <w:bottom w:val="none" w:sz="0" w:space="0" w:color="auto"/>
        <w:right w:val="none" w:sz="0" w:space="0" w:color="auto"/>
      </w:divBdr>
    </w:div>
    <w:div w:id="287858964">
      <w:bodyDiv w:val="1"/>
      <w:marLeft w:val="0"/>
      <w:marRight w:val="0"/>
      <w:marTop w:val="0"/>
      <w:marBottom w:val="0"/>
      <w:divBdr>
        <w:top w:val="none" w:sz="0" w:space="0" w:color="auto"/>
        <w:left w:val="none" w:sz="0" w:space="0" w:color="auto"/>
        <w:bottom w:val="none" w:sz="0" w:space="0" w:color="auto"/>
        <w:right w:val="none" w:sz="0" w:space="0" w:color="auto"/>
      </w:divBdr>
    </w:div>
    <w:div w:id="288165391">
      <w:bodyDiv w:val="1"/>
      <w:marLeft w:val="0"/>
      <w:marRight w:val="0"/>
      <w:marTop w:val="0"/>
      <w:marBottom w:val="0"/>
      <w:divBdr>
        <w:top w:val="none" w:sz="0" w:space="0" w:color="auto"/>
        <w:left w:val="none" w:sz="0" w:space="0" w:color="auto"/>
        <w:bottom w:val="none" w:sz="0" w:space="0" w:color="auto"/>
        <w:right w:val="none" w:sz="0" w:space="0" w:color="auto"/>
      </w:divBdr>
    </w:div>
    <w:div w:id="288560539">
      <w:bodyDiv w:val="1"/>
      <w:marLeft w:val="0"/>
      <w:marRight w:val="0"/>
      <w:marTop w:val="0"/>
      <w:marBottom w:val="0"/>
      <w:divBdr>
        <w:top w:val="none" w:sz="0" w:space="0" w:color="auto"/>
        <w:left w:val="none" w:sz="0" w:space="0" w:color="auto"/>
        <w:bottom w:val="none" w:sz="0" w:space="0" w:color="auto"/>
        <w:right w:val="none" w:sz="0" w:space="0" w:color="auto"/>
      </w:divBdr>
    </w:div>
    <w:div w:id="289437120">
      <w:bodyDiv w:val="1"/>
      <w:marLeft w:val="0"/>
      <w:marRight w:val="0"/>
      <w:marTop w:val="0"/>
      <w:marBottom w:val="0"/>
      <w:divBdr>
        <w:top w:val="none" w:sz="0" w:space="0" w:color="auto"/>
        <w:left w:val="none" w:sz="0" w:space="0" w:color="auto"/>
        <w:bottom w:val="none" w:sz="0" w:space="0" w:color="auto"/>
        <w:right w:val="none" w:sz="0" w:space="0" w:color="auto"/>
      </w:divBdr>
    </w:div>
    <w:div w:id="289558154">
      <w:bodyDiv w:val="1"/>
      <w:marLeft w:val="0"/>
      <w:marRight w:val="0"/>
      <w:marTop w:val="0"/>
      <w:marBottom w:val="0"/>
      <w:divBdr>
        <w:top w:val="none" w:sz="0" w:space="0" w:color="auto"/>
        <w:left w:val="none" w:sz="0" w:space="0" w:color="auto"/>
        <w:bottom w:val="none" w:sz="0" w:space="0" w:color="auto"/>
        <w:right w:val="none" w:sz="0" w:space="0" w:color="auto"/>
      </w:divBdr>
    </w:div>
    <w:div w:id="289827641">
      <w:bodyDiv w:val="1"/>
      <w:marLeft w:val="0"/>
      <w:marRight w:val="0"/>
      <w:marTop w:val="0"/>
      <w:marBottom w:val="0"/>
      <w:divBdr>
        <w:top w:val="none" w:sz="0" w:space="0" w:color="auto"/>
        <w:left w:val="none" w:sz="0" w:space="0" w:color="auto"/>
        <w:bottom w:val="none" w:sz="0" w:space="0" w:color="auto"/>
        <w:right w:val="none" w:sz="0" w:space="0" w:color="auto"/>
      </w:divBdr>
    </w:div>
    <w:div w:id="290016268">
      <w:bodyDiv w:val="1"/>
      <w:marLeft w:val="0"/>
      <w:marRight w:val="0"/>
      <w:marTop w:val="0"/>
      <w:marBottom w:val="0"/>
      <w:divBdr>
        <w:top w:val="none" w:sz="0" w:space="0" w:color="auto"/>
        <w:left w:val="none" w:sz="0" w:space="0" w:color="auto"/>
        <w:bottom w:val="none" w:sz="0" w:space="0" w:color="auto"/>
        <w:right w:val="none" w:sz="0" w:space="0" w:color="auto"/>
      </w:divBdr>
    </w:div>
    <w:div w:id="290135456">
      <w:bodyDiv w:val="1"/>
      <w:marLeft w:val="0"/>
      <w:marRight w:val="0"/>
      <w:marTop w:val="0"/>
      <w:marBottom w:val="0"/>
      <w:divBdr>
        <w:top w:val="none" w:sz="0" w:space="0" w:color="auto"/>
        <w:left w:val="none" w:sz="0" w:space="0" w:color="auto"/>
        <w:bottom w:val="none" w:sz="0" w:space="0" w:color="auto"/>
        <w:right w:val="none" w:sz="0" w:space="0" w:color="auto"/>
      </w:divBdr>
    </w:div>
    <w:div w:id="290281468">
      <w:bodyDiv w:val="1"/>
      <w:marLeft w:val="0"/>
      <w:marRight w:val="0"/>
      <w:marTop w:val="0"/>
      <w:marBottom w:val="0"/>
      <w:divBdr>
        <w:top w:val="none" w:sz="0" w:space="0" w:color="auto"/>
        <w:left w:val="none" w:sz="0" w:space="0" w:color="auto"/>
        <w:bottom w:val="none" w:sz="0" w:space="0" w:color="auto"/>
        <w:right w:val="none" w:sz="0" w:space="0" w:color="auto"/>
      </w:divBdr>
    </w:div>
    <w:div w:id="290402615">
      <w:bodyDiv w:val="1"/>
      <w:marLeft w:val="0"/>
      <w:marRight w:val="0"/>
      <w:marTop w:val="0"/>
      <w:marBottom w:val="0"/>
      <w:divBdr>
        <w:top w:val="none" w:sz="0" w:space="0" w:color="auto"/>
        <w:left w:val="none" w:sz="0" w:space="0" w:color="auto"/>
        <w:bottom w:val="none" w:sz="0" w:space="0" w:color="auto"/>
        <w:right w:val="none" w:sz="0" w:space="0" w:color="auto"/>
      </w:divBdr>
    </w:div>
    <w:div w:id="290863847">
      <w:bodyDiv w:val="1"/>
      <w:marLeft w:val="0"/>
      <w:marRight w:val="0"/>
      <w:marTop w:val="0"/>
      <w:marBottom w:val="0"/>
      <w:divBdr>
        <w:top w:val="none" w:sz="0" w:space="0" w:color="auto"/>
        <w:left w:val="none" w:sz="0" w:space="0" w:color="auto"/>
        <w:bottom w:val="none" w:sz="0" w:space="0" w:color="auto"/>
        <w:right w:val="none" w:sz="0" w:space="0" w:color="auto"/>
      </w:divBdr>
    </w:div>
    <w:div w:id="290864397">
      <w:bodyDiv w:val="1"/>
      <w:marLeft w:val="0"/>
      <w:marRight w:val="0"/>
      <w:marTop w:val="0"/>
      <w:marBottom w:val="0"/>
      <w:divBdr>
        <w:top w:val="none" w:sz="0" w:space="0" w:color="auto"/>
        <w:left w:val="none" w:sz="0" w:space="0" w:color="auto"/>
        <w:bottom w:val="none" w:sz="0" w:space="0" w:color="auto"/>
        <w:right w:val="none" w:sz="0" w:space="0" w:color="auto"/>
      </w:divBdr>
    </w:div>
    <w:div w:id="291056355">
      <w:bodyDiv w:val="1"/>
      <w:marLeft w:val="0"/>
      <w:marRight w:val="0"/>
      <w:marTop w:val="0"/>
      <w:marBottom w:val="0"/>
      <w:divBdr>
        <w:top w:val="none" w:sz="0" w:space="0" w:color="auto"/>
        <w:left w:val="none" w:sz="0" w:space="0" w:color="auto"/>
        <w:bottom w:val="none" w:sz="0" w:space="0" w:color="auto"/>
        <w:right w:val="none" w:sz="0" w:space="0" w:color="auto"/>
      </w:divBdr>
    </w:div>
    <w:div w:id="291059364">
      <w:bodyDiv w:val="1"/>
      <w:marLeft w:val="0"/>
      <w:marRight w:val="0"/>
      <w:marTop w:val="0"/>
      <w:marBottom w:val="0"/>
      <w:divBdr>
        <w:top w:val="none" w:sz="0" w:space="0" w:color="auto"/>
        <w:left w:val="none" w:sz="0" w:space="0" w:color="auto"/>
        <w:bottom w:val="none" w:sz="0" w:space="0" w:color="auto"/>
        <w:right w:val="none" w:sz="0" w:space="0" w:color="auto"/>
      </w:divBdr>
      <w:divsChild>
        <w:div w:id="2118787695">
          <w:marLeft w:val="480"/>
          <w:marRight w:val="0"/>
          <w:marTop w:val="0"/>
          <w:marBottom w:val="0"/>
          <w:divBdr>
            <w:top w:val="none" w:sz="0" w:space="0" w:color="auto"/>
            <w:left w:val="none" w:sz="0" w:space="0" w:color="auto"/>
            <w:bottom w:val="none" w:sz="0" w:space="0" w:color="auto"/>
            <w:right w:val="none" w:sz="0" w:space="0" w:color="auto"/>
          </w:divBdr>
        </w:div>
        <w:div w:id="2102488503">
          <w:marLeft w:val="480"/>
          <w:marRight w:val="0"/>
          <w:marTop w:val="0"/>
          <w:marBottom w:val="0"/>
          <w:divBdr>
            <w:top w:val="none" w:sz="0" w:space="0" w:color="auto"/>
            <w:left w:val="none" w:sz="0" w:space="0" w:color="auto"/>
            <w:bottom w:val="none" w:sz="0" w:space="0" w:color="auto"/>
            <w:right w:val="none" w:sz="0" w:space="0" w:color="auto"/>
          </w:divBdr>
        </w:div>
        <w:div w:id="910968906">
          <w:marLeft w:val="480"/>
          <w:marRight w:val="0"/>
          <w:marTop w:val="0"/>
          <w:marBottom w:val="0"/>
          <w:divBdr>
            <w:top w:val="none" w:sz="0" w:space="0" w:color="auto"/>
            <w:left w:val="none" w:sz="0" w:space="0" w:color="auto"/>
            <w:bottom w:val="none" w:sz="0" w:space="0" w:color="auto"/>
            <w:right w:val="none" w:sz="0" w:space="0" w:color="auto"/>
          </w:divBdr>
        </w:div>
        <w:div w:id="1447235323">
          <w:marLeft w:val="480"/>
          <w:marRight w:val="0"/>
          <w:marTop w:val="0"/>
          <w:marBottom w:val="0"/>
          <w:divBdr>
            <w:top w:val="none" w:sz="0" w:space="0" w:color="auto"/>
            <w:left w:val="none" w:sz="0" w:space="0" w:color="auto"/>
            <w:bottom w:val="none" w:sz="0" w:space="0" w:color="auto"/>
            <w:right w:val="none" w:sz="0" w:space="0" w:color="auto"/>
          </w:divBdr>
        </w:div>
        <w:div w:id="1127360742">
          <w:marLeft w:val="480"/>
          <w:marRight w:val="0"/>
          <w:marTop w:val="0"/>
          <w:marBottom w:val="0"/>
          <w:divBdr>
            <w:top w:val="none" w:sz="0" w:space="0" w:color="auto"/>
            <w:left w:val="none" w:sz="0" w:space="0" w:color="auto"/>
            <w:bottom w:val="none" w:sz="0" w:space="0" w:color="auto"/>
            <w:right w:val="none" w:sz="0" w:space="0" w:color="auto"/>
          </w:divBdr>
        </w:div>
        <w:div w:id="510921314">
          <w:marLeft w:val="480"/>
          <w:marRight w:val="0"/>
          <w:marTop w:val="0"/>
          <w:marBottom w:val="0"/>
          <w:divBdr>
            <w:top w:val="none" w:sz="0" w:space="0" w:color="auto"/>
            <w:left w:val="none" w:sz="0" w:space="0" w:color="auto"/>
            <w:bottom w:val="none" w:sz="0" w:space="0" w:color="auto"/>
            <w:right w:val="none" w:sz="0" w:space="0" w:color="auto"/>
          </w:divBdr>
        </w:div>
        <w:div w:id="1738701331">
          <w:marLeft w:val="480"/>
          <w:marRight w:val="0"/>
          <w:marTop w:val="0"/>
          <w:marBottom w:val="0"/>
          <w:divBdr>
            <w:top w:val="none" w:sz="0" w:space="0" w:color="auto"/>
            <w:left w:val="none" w:sz="0" w:space="0" w:color="auto"/>
            <w:bottom w:val="none" w:sz="0" w:space="0" w:color="auto"/>
            <w:right w:val="none" w:sz="0" w:space="0" w:color="auto"/>
          </w:divBdr>
        </w:div>
        <w:div w:id="1404916076">
          <w:marLeft w:val="480"/>
          <w:marRight w:val="0"/>
          <w:marTop w:val="0"/>
          <w:marBottom w:val="0"/>
          <w:divBdr>
            <w:top w:val="none" w:sz="0" w:space="0" w:color="auto"/>
            <w:left w:val="none" w:sz="0" w:space="0" w:color="auto"/>
            <w:bottom w:val="none" w:sz="0" w:space="0" w:color="auto"/>
            <w:right w:val="none" w:sz="0" w:space="0" w:color="auto"/>
          </w:divBdr>
        </w:div>
        <w:div w:id="1229684527">
          <w:marLeft w:val="480"/>
          <w:marRight w:val="0"/>
          <w:marTop w:val="0"/>
          <w:marBottom w:val="0"/>
          <w:divBdr>
            <w:top w:val="none" w:sz="0" w:space="0" w:color="auto"/>
            <w:left w:val="none" w:sz="0" w:space="0" w:color="auto"/>
            <w:bottom w:val="none" w:sz="0" w:space="0" w:color="auto"/>
            <w:right w:val="none" w:sz="0" w:space="0" w:color="auto"/>
          </w:divBdr>
        </w:div>
        <w:div w:id="1468011223">
          <w:marLeft w:val="480"/>
          <w:marRight w:val="0"/>
          <w:marTop w:val="0"/>
          <w:marBottom w:val="0"/>
          <w:divBdr>
            <w:top w:val="none" w:sz="0" w:space="0" w:color="auto"/>
            <w:left w:val="none" w:sz="0" w:space="0" w:color="auto"/>
            <w:bottom w:val="none" w:sz="0" w:space="0" w:color="auto"/>
            <w:right w:val="none" w:sz="0" w:space="0" w:color="auto"/>
          </w:divBdr>
        </w:div>
        <w:div w:id="1397165234">
          <w:marLeft w:val="480"/>
          <w:marRight w:val="0"/>
          <w:marTop w:val="0"/>
          <w:marBottom w:val="0"/>
          <w:divBdr>
            <w:top w:val="none" w:sz="0" w:space="0" w:color="auto"/>
            <w:left w:val="none" w:sz="0" w:space="0" w:color="auto"/>
            <w:bottom w:val="none" w:sz="0" w:space="0" w:color="auto"/>
            <w:right w:val="none" w:sz="0" w:space="0" w:color="auto"/>
          </w:divBdr>
        </w:div>
        <w:div w:id="298071911">
          <w:marLeft w:val="480"/>
          <w:marRight w:val="0"/>
          <w:marTop w:val="0"/>
          <w:marBottom w:val="0"/>
          <w:divBdr>
            <w:top w:val="none" w:sz="0" w:space="0" w:color="auto"/>
            <w:left w:val="none" w:sz="0" w:space="0" w:color="auto"/>
            <w:bottom w:val="none" w:sz="0" w:space="0" w:color="auto"/>
            <w:right w:val="none" w:sz="0" w:space="0" w:color="auto"/>
          </w:divBdr>
        </w:div>
        <w:div w:id="226766503">
          <w:marLeft w:val="480"/>
          <w:marRight w:val="0"/>
          <w:marTop w:val="0"/>
          <w:marBottom w:val="0"/>
          <w:divBdr>
            <w:top w:val="none" w:sz="0" w:space="0" w:color="auto"/>
            <w:left w:val="none" w:sz="0" w:space="0" w:color="auto"/>
            <w:bottom w:val="none" w:sz="0" w:space="0" w:color="auto"/>
            <w:right w:val="none" w:sz="0" w:space="0" w:color="auto"/>
          </w:divBdr>
        </w:div>
        <w:div w:id="1695884761">
          <w:marLeft w:val="480"/>
          <w:marRight w:val="0"/>
          <w:marTop w:val="0"/>
          <w:marBottom w:val="0"/>
          <w:divBdr>
            <w:top w:val="none" w:sz="0" w:space="0" w:color="auto"/>
            <w:left w:val="none" w:sz="0" w:space="0" w:color="auto"/>
            <w:bottom w:val="none" w:sz="0" w:space="0" w:color="auto"/>
            <w:right w:val="none" w:sz="0" w:space="0" w:color="auto"/>
          </w:divBdr>
        </w:div>
        <w:div w:id="2115862077">
          <w:marLeft w:val="480"/>
          <w:marRight w:val="0"/>
          <w:marTop w:val="0"/>
          <w:marBottom w:val="0"/>
          <w:divBdr>
            <w:top w:val="none" w:sz="0" w:space="0" w:color="auto"/>
            <w:left w:val="none" w:sz="0" w:space="0" w:color="auto"/>
            <w:bottom w:val="none" w:sz="0" w:space="0" w:color="auto"/>
            <w:right w:val="none" w:sz="0" w:space="0" w:color="auto"/>
          </w:divBdr>
        </w:div>
        <w:div w:id="445588148">
          <w:marLeft w:val="480"/>
          <w:marRight w:val="0"/>
          <w:marTop w:val="0"/>
          <w:marBottom w:val="0"/>
          <w:divBdr>
            <w:top w:val="none" w:sz="0" w:space="0" w:color="auto"/>
            <w:left w:val="none" w:sz="0" w:space="0" w:color="auto"/>
            <w:bottom w:val="none" w:sz="0" w:space="0" w:color="auto"/>
            <w:right w:val="none" w:sz="0" w:space="0" w:color="auto"/>
          </w:divBdr>
        </w:div>
        <w:div w:id="1539123783">
          <w:marLeft w:val="480"/>
          <w:marRight w:val="0"/>
          <w:marTop w:val="0"/>
          <w:marBottom w:val="0"/>
          <w:divBdr>
            <w:top w:val="none" w:sz="0" w:space="0" w:color="auto"/>
            <w:left w:val="none" w:sz="0" w:space="0" w:color="auto"/>
            <w:bottom w:val="none" w:sz="0" w:space="0" w:color="auto"/>
            <w:right w:val="none" w:sz="0" w:space="0" w:color="auto"/>
          </w:divBdr>
        </w:div>
        <w:div w:id="16349636">
          <w:marLeft w:val="480"/>
          <w:marRight w:val="0"/>
          <w:marTop w:val="0"/>
          <w:marBottom w:val="0"/>
          <w:divBdr>
            <w:top w:val="none" w:sz="0" w:space="0" w:color="auto"/>
            <w:left w:val="none" w:sz="0" w:space="0" w:color="auto"/>
            <w:bottom w:val="none" w:sz="0" w:space="0" w:color="auto"/>
            <w:right w:val="none" w:sz="0" w:space="0" w:color="auto"/>
          </w:divBdr>
        </w:div>
        <w:div w:id="1955599910">
          <w:marLeft w:val="480"/>
          <w:marRight w:val="0"/>
          <w:marTop w:val="0"/>
          <w:marBottom w:val="0"/>
          <w:divBdr>
            <w:top w:val="none" w:sz="0" w:space="0" w:color="auto"/>
            <w:left w:val="none" w:sz="0" w:space="0" w:color="auto"/>
            <w:bottom w:val="none" w:sz="0" w:space="0" w:color="auto"/>
            <w:right w:val="none" w:sz="0" w:space="0" w:color="auto"/>
          </w:divBdr>
        </w:div>
        <w:div w:id="1191842673">
          <w:marLeft w:val="480"/>
          <w:marRight w:val="0"/>
          <w:marTop w:val="0"/>
          <w:marBottom w:val="0"/>
          <w:divBdr>
            <w:top w:val="none" w:sz="0" w:space="0" w:color="auto"/>
            <w:left w:val="none" w:sz="0" w:space="0" w:color="auto"/>
            <w:bottom w:val="none" w:sz="0" w:space="0" w:color="auto"/>
            <w:right w:val="none" w:sz="0" w:space="0" w:color="auto"/>
          </w:divBdr>
        </w:div>
        <w:div w:id="1962875950">
          <w:marLeft w:val="480"/>
          <w:marRight w:val="0"/>
          <w:marTop w:val="0"/>
          <w:marBottom w:val="0"/>
          <w:divBdr>
            <w:top w:val="none" w:sz="0" w:space="0" w:color="auto"/>
            <w:left w:val="none" w:sz="0" w:space="0" w:color="auto"/>
            <w:bottom w:val="none" w:sz="0" w:space="0" w:color="auto"/>
            <w:right w:val="none" w:sz="0" w:space="0" w:color="auto"/>
          </w:divBdr>
        </w:div>
        <w:div w:id="775178457">
          <w:marLeft w:val="480"/>
          <w:marRight w:val="0"/>
          <w:marTop w:val="0"/>
          <w:marBottom w:val="0"/>
          <w:divBdr>
            <w:top w:val="none" w:sz="0" w:space="0" w:color="auto"/>
            <w:left w:val="none" w:sz="0" w:space="0" w:color="auto"/>
            <w:bottom w:val="none" w:sz="0" w:space="0" w:color="auto"/>
            <w:right w:val="none" w:sz="0" w:space="0" w:color="auto"/>
          </w:divBdr>
        </w:div>
        <w:div w:id="1428232249">
          <w:marLeft w:val="480"/>
          <w:marRight w:val="0"/>
          <w:marTop w:val="0"/>
          <w:marBottom w:val="0"/>
          <w:divBdr>
            <w:top w:val="none" w:sz="0" w:space="0" w:color="auto"/>
            <w:left w:val="none" w:sz="0" w:space="0" w:color="auto"/>
            <w:bottom w:val="none" w:sz="0" w:space="0" w:color="auto"/>
            <w:right w:val="none" w:sz="0" w:space="0" w:color="auto"/>
          </w:divBdr>
        </w:div>
        <w:div w:id="1646856838">
          <w:marLeft w:val="480"/>
          <w:marRight w:val="0"/>
          <w:marTop w:val="0"/>
          <w:marBottom w:val="0"/>
          <w:divBdr>
            <w:top w:val="none" w:sz="0" w:space="0" w:color="auto"/>
            <w:left w:val="none" w:sz="0" w:space="0" w:color="auto"/>
            <w:bottom w:val="none" w:sz="0" w:space="0" w:color="auto"/>
            <w:right w:val="none" w:sz="0" w:space="0" w:color="auto"/>
          </w:divBdr>
        </w:div>
        <w:div w:id="876046020">
          <w:marLeft w:val="480"/>
          <w:marRight w:val="0"/>
          <w:marTop w:val="0"/>
          <w:marBottom w:val="0"/>
          <w:divBdr>
            <w:top w:val="none" w:sz="0" w:space="0" w:color="auto"/>
            <w:left w:val="none" w:sz="0" w:space="0" w:color="auto"/>
            <w:bottom w:val="none" w:sz="0" w:space="0" w:color="auto"/>
            <w:right w:val="none" w:sz="0" w:space="0" w:color="auto"/>
          </w:divBdr>
        </w:div>
        <w:div w:id="206601861">
          <w:marLeft w:val="480"/>
          <w:marRight w:val="0"/>
          <w:marTop w:val="0"/>
          <w:marBottom w:val="0"/>
          <w:divBdr>
            <w:top w:val="none" w:sz="0" w:space="0" w:color="auto"/>
            <w:left w:val="none" w:sz="0" w:space="0" w:color="auto"/>
            <w:bottom w:val="none" w:sz="0" w:space="0" w:color="auto"/>
            <w:right w:val="none" w:sz="0" w:space="0" w:color="auto"/>
          </w:divBdr>
        </w:div>
        <w:div w:id="1547448148">
          <w:marLeft w:val="480"/>
          <w:marRight w:val="0"/>
          <w:marTop w:val="0"/>
          <w:marBottom w:val="0"/>
          <w:divBdr>
            <w:top w:val="none" w:sz="0" w:space="0" w:color="auto"/>
            <w:left w:val="none" w:sz="0" w:space="0" w:color="auto"/>
            <w:bottom w:val="none" w:sz="0" w:space="0" w:color="auto"/>
            <w:right w:val="none" w:sz="0" w:space="0" w:color="auto"/>
          </w:divBdr>
        </w:div>
        <w:div w:id="843592972">
          <w:marLeft w:val="480"/>
          <w:marRight w:val="0"/>
          <w:marTop w:val="0"/>
          <w:marBottom w:val="0"/>
          <w:divBdr>
            <w:top w:val="none" w:sz="0" w:space="0" w:color="auto"/>
            <w:left w:val="none" w:sz="0" w:space="0" w:color="auto"/>
            <w:bottom w:val="none" w:sz="0" w:space="0" w:color="auto"/>
            <w:right w:val="none" w:sz="0" w:space="0" w:color="auto"/>
          </w:divBdr>
        </w:div>
        <w:div w:id="465245457">
          <w:marLeft w:val="480"/>
          <w:marRight w:val="0"/>
          <w:marTop w:val="0"/>
          <w:marBottom w:val="0"/>
          <w:divBdr>
            <w:top w:val="none" w:sz="0" w:space="0" w:color="auto"/>
            <w:left w:val="none" w:sz="0" w:space="0" w:color="auto"/>
            <w:bottom w:val="none" w:sz="0" w:space="0" w:color="auto"/>
            <w:right w:val="none" w:sz="0" w:space="0" w:color="auto"/>
          </w:divBdr>
        </w:div>
        <w:div w:id="986738522">
          <w:marLeft w:val="480"/>
          <w:marRight w:val="0"/>
          <w:marTop w:val="0"/>
          <w:marBottom w:val="0"/>
          <w:divBdr>
            <w:top w:val="none" w:sz="0" w:space="0" w:color="auto"/>
            <w:left w:val="none" w:sz="0" w:space="0" w:color="auto"/>
            <w:bottom w:val="none" w:sz="0" w:space="0" w:color="auto"/>
            <w:right w:val="none" w:sz="0" w:space="0" w:color="auto"/>
          </w:divBdr>
        </w:div>
        <w:div w:id="2133671077">
          <w:marLeft w:val="480"/>
          <w:marRight w:val="0"/>
          <w:marTop w:val="0"/>
          <w:marBottom w:val="0"/>
          <w:divBdr>
            <w:top w:val="none" w:sz="0" w:space="0" w:color="auto"/>
            <w:left w:val="none" w:sz="0" w:space="0" w:color="auto"/>
            <w:bottom w:val="none" w:sz="0" w:space="0" w:color="auto"/>
            <w:right w:val="none" w:sz="0" w:space="0" w:color="auto"/>
          </w:divBdr>
        </w:div>
        <w:div w:id="806049551">
          <w:marLeft w:val="480"/>
          <w:marRight w:val="0"/>
          <w:marTop w:val="0"/>
          <w:marBottom w:val="0"/>
          <w:divBdr>
            <w:top w:val="none" w:sz="0" w:space="0" w:color="auto"/>
            <w:left w:val="none" w:sz="0" w:space="0" w:color="auto"/>
            <w:bottom w:val="none" w:sz="0" w:space="0" w:color="auto"/>
            <w:right w:val="none" w:sz="0" w:space="0" w:color="auto"/>
          </w:divBdr>
        </w:div>
        <w:div w:id="237443887">
          <w:marLeft w:val="480"/>
          <w:marRight w:val="0"/>
          <w:marTop w:val="0"/>
          <w:marBottom w:val="0"/>
          <w:divBdr>
            <w:top w:val="none" w:sz="0" w:space="0" w:color="auto"/>
            <w:left w:val="none" w:sz="0" w:space="0" w:color="auto"/>
            <w:bottom w:val="none" w:sz="0" w:space="0" w:color="auto"/>
            <w:right w:val="none" w:sz="0" w:space="0" w:color="auto"/>
          </w:divBdr>
        </w:div>
        <w:div w:id="1835103797">
          <w:marLeft w:val="480"/>
          <w:marRight w:val="0"/>
          <w:marTop w:val="0"/>
          <w:marBottom w:val="0"/>
          <w:divBdr>
            <w:top w:val="none" w:sz="0" w:space="0" w:color="auto"/>
            <w:left w:val="none" w:sz="0" w:space="0" w:color="auto"/>
            <w:bottom w:val="none" w:sz="0" w:space="0" w:color="auto"/>
            <w:right w:val="none" w:sz="0" w:space="0" w:color="auto"/>
          </w:divBdr>
        </w:div>
        <w:div w:id="1912688252">
          <w:marLeft w:val="480"/>
          <w:marRight w:val="0"/>
          <w:marTop w:val="0"/>
          <w:marBottom w:val="0"/>
          <w:divBdr>
            <w:top w:val="none" w:sz="0" w:space="0" w:color="auto"/>
            <w:left w:val="none" w:sz="0" w:space="0" w:color="auto"/>
            <w:bottom w:val="none" w:sz="0" w:space="0" w:color="auto"/>
            <w:right w:val="none" w:sz="0" w:space="0" w:color="auto"/>
          </w:divBdr>
        </w:div>
        <w:div w:id="165680677">
          <w:marLeft w:val="480"/>
          <w:marRight w:val="0"/>
          <w:marTop w:val="0"/>
          <w:marBottom w:val="0"/>
          <w:divBdr>
            <w:top w:val="none" w:sz="0" w:space="0" w:color="auto"/>
            <w:left w:val="none" w:sz="0" w:space="0" w:color="auto"/>
            <w:bottom w:val="none" w:sz="0" w:space="0" w:color="auto"/>
            <w:right w:val="none" w:sz="0" w:space="0" w:color="auto"/>
          </w:divBdr>
        </w:div>
        <w:div w:id="562913325">
          <w:marLeft w:val="480"/>
          <w:marRight w:val="0"/>
          <w:marTop w:val="0"/>
          <w:marBottom w:val="0"/>
          <w:divBdr>
            <w:top w:val="none" w:sz="0" w:space="0" w:color="auto"/>
            <w:left w:val="none" w:sz="0" w:space="0" w:color="auto"/>
            <w:bottom w:val="none" w:sz="0" w:space="0" w:color="auto"/>
            <w:right w:val="none" w:sz="0" w:space="0" w:color="auto"/>
          </w:divBdr>
        </w:div>
        <w:div w:id="1147672294">
          <w:marLeft w:val="480"/>
          <w:marRight w:val="0"/>
          <w:marTop w:val="0"/>
          <w:marBottom w:val="0"/>
          <w:divBdr>
            <w:top w:val="none" w:sz="0" w:space="0" w:color="auto"/>
            <w:left w:val="none" w:sz="0" w:space="0" w:color="auto"/>
            <w:bottom w:val="none" w:sz="0" w:space="0" w:color="auto"/>
            <w:right w:val="none" w:sz="0" w:space="0" w:color="auto"/>
          </w:divBdr>
        </w:div>
        <w:div w:id="282154437">
          <w:marLeft w:val="480"/>
          <w:marRight w:val="0"/>
          <w:marTop w:val="0"/>
          <w:marBottom w:val="0"/>
          <w:divBdr>
            <w:top w:val="none" w:sz="0" w:space="0" w:color="auto"/>
            <w:left w:val="none" w:sz="0" w:space="0" w:color="auto"/>
            <w:bottom w:val="none" w:sz="0" w:space="0" w:color="auto"/>
            <w:right w:val="none" w:sz="0" w:space="0" w:color="auto"/>
          </w:divBdr>
        </w:div>
        <w:div w:id="376974813">
          <w:marLeft w:val="480"/>
          <w:marRight w:val="0"/>
          <w:marTop w:val="0"/>
          <w:marBottom w:val="0"/>
          <w:divBdr>
            <w:top w:val="none" w:sz="0" w:space="0" w:color="auto"/>
            <w:left w:val="none" w:sz="0" w:space="0" w:color="auto"/>
            <w:bottom w:val="none" w:sz="0" w:space="0" w:color="auto"/>
            <w:right w:val="none" w:sz="0" w:space="0" w:color="auto"/>
          </w:divBdr>
        </w:div>
        <w:div w:id="381758473">
          <w:marLeft w:val="480"/>
          <w:marRight w:val="0"/>
          <w:marTop w:val="0"/>
          <w:marBottom w:val="0"/>
          <w:divBdr>
            <w:top w:val="none" w:sz="0" w:space="0" w:color="auto"/>
            <w:left w:val="none" w:sz="0" w:space="0" w:color="auto"/>
            <w:bottom w:val="none" w:sz="0" w:space="0" w:color="auto"/>
            <w:right w:val="none" w:sz="0" w:space="0" w:color="auto"/>
          </w:divBdr>
        </w:div>
        <w:div w:id="1571191786">
          <w:marLeft w:val="480"/>
          <w:marRight w:val="0"/>
          <w:marTop w:val="0"/>
          <w:marBottom w:val="0"/>
          <w:divBdr>
            <w:top w:val="none" w:sz="0" w:space="0" w:color="auto"/>
            <w:left w:val="none" w:sz="0" w:space="0" w:color="auto"/>
            <w:bottom w:val="none" w:sz="0" w:space="0" w:color="auto"/>
            <w:right w:val="none" w:sz="0" w:space="0" w:color="auto"/>
          </w:divBdr>
        </w:div>
        <w:div w:id="2088068455">
          <w:marLeft w:val="480"/>
          <w:marRight w:val="0"/>
          <w:marTop w:val="0"/>
          <w:marBottom w:val="0"/>
          <w:divBdr>
            <w:top w:val="none" w:sz="0" w:space="0" w:color="auto"/>
            <w:left w:val="none" w:sz="0" w:space="0" w:color="auto"/>
            <w:bottom w:val="none" w:sz="0" w:space="0" w:color="auto"/>
            <w:right w:val="none" w:sz="0" w:space="0" w:color="auto"/>
          </w:divBdr>
        </w:div>
        <w:div w:id="1113866150">
          <w:marLeft w:val="480"/>
          <w:marRight w:val="0"/>
          <w:marTop w:val="0"/>
          <w:marBottom w:val="0"/>
          <w:divBdr>
            <w:top w:val="none" w:sz="0" w:space="0" w:color="auto"/>
            <w:left w:val="none" w:sz="0" w:space="0" w:color="auto"/>
            <w:bottom w:val="none" w:sz="0" w:space="0" w:color="auto"/>
            <w:right w:val="none" w:sz="0" w:space="0" w:color="auto"/>
          </w:divBdr>
        </w:div>
        <w:div w:id="1787237022">
          <w:marLeft w:val="480"/>
          <w:marRight w:val="0"/>
          <w:marTop w:val="0"/>
          <w:marBottom w:val="0"/>
          <w:divBdr>
            <w:top w:val="none" w:sz="0" w:space="0" w:color="auto"/>
            <w:left w:val="none" w:sz="0" w:space="0" w:color="auto"/>
            <w:bottom w:val="none" w:sz="0" w:space="0" w:color="auto"/>
            <w:right w:val="none" w:sz="0" w:space="0" w:color="auto"/>
          </w:divBdr>
        </w:div>
        <w:div w:id="1240672108">
          <w:marLeft w:val="480"/>
          <w:marRight w:val="0"/>
          <w:marTop w:val="0"/>
          <w:marBottom w:val="0"/>
          <w:divBdr>
            <w:top w:val="none" w:sz="0" w:space="0" w:color="auto"/>
            <w:left w:val="none" w:sz="0" w:space="0" w:color="auto"/>
            <w:bottom w:val="none" w:sz="0" w:space="0" w:color="auto"/>
            <w:right w:val="none" w:sz="0" w:space="0" w:color="auto"/>
          </w:divBdr>
        </w:div>
        <w:div w:id="1851674843">
          <w:marLeft w:val="480"/>
          <w:marRight w:val="0"/>
          <w:marTop w:val="0"/>
          <w:marBottom w:val="0"/>
          <w:divBdr>
            <w:top w:val="none" w:sz="0" w:space="0" w:color="auto"/>
            <w:left w:val="none" w:sz="0" w:space="0" w:color="auto"/>
            <w:bottom w:val="none" w:sz="0" w:space="0" w:color="auto"/>
            <w:right w:val="none" w:sz="0" w:space="0" w:color="auto"/>
          </w:divBdr>
        </w:div>
        <w:div w:id="2075353290">
          <w:marLeft w:val="480"/>
          <w:marRight w:val="0"/>
          <w:marTop w:val="0"/>
          <w:marBottom w:val="0"/>
          <w:divBdr>
            <w:top w:val="none" w:sz="0" w:space="0" w:color="auto"/>
            <w:left w:val="none" w:sz="0" w:space="0" w:color="auto"/>
            <w:bottom w:val="none" w:sz="0" w:space="0" w:color="auto"/>
            <w:right w:val="none" w:sz="0" w:space="0" w:color="auto"/>
          </w:divBdr>
        </w:div>
        <w:div w:id="1546453579">
          <w:marLeft w:val="480"/>
          <w:marRight w:val="0"/>
          <w:marTop w:val="0"/>
          <w:marBottom w:val="0"/>
          <w:divBdr>
            <w:top w:val="none" w:sz="0" w:space="0" w:color="auto"/>
            <w:left w:val="none" w:sz="0" w:space="0" w:color="auto"/>
            <w:bottom w:val="none" w:sz="0" w:space="0" w:color="auto"/>
            <w:right w:val="none" w:sz="0" w:space="0" w:color="auto"/>
          </w:divBdr>
        </w:div>
        <w:div w:id="2038965184">
          <w:marLeft w:val="480"/>
          <w:marRight w:val="0"/>
          <w:marTop w:val="0"/>
          <w:marBottom w:val="0"/>
          <w:divBdr>
            <w:top w:val="none" w:sz="0" w:space="0" w:color="auto"/>
            <w:left w:val="none" w:sz="0" w:space="0" w:color="auto"/>
            <w:bottom w:val="none" w:sz="0" w:space="0" w:color="auto"/>
            <w:right w:val="none" w:sz="0" w:space="0" w:color="auto"/>
          </w:divBdr>
        </w:div>
        <w:div w:id="19937549">
          <w:marLeft w:val="480"/>
          <w:marRight w:val="0"/>
          <w:marTop w:val="0"/>
          <w:marBottom w:val="0"/>
          <w:divBdr>
            <w:top w:val="none" w:sz="0" w:space="0" w:color="auto"/>
            <w:left w:val="none" w:sz="0" w:space="0" w:color="auto"/>
            <w:bottom w:val="none" w:sz="0" w:space="0" w:color="auto"/>
            <w:right w:val="none" w:sz="0" w:space="0" w:color="auto"/>
          </w:divBdr>
        </w:div>
        <w:div w:id="1248688662">
          <w:marLeft w:val="480"/>
          <w:marRight w:val="0"/>
          <w:marTop w:val="0"/>
          <w:marBottom w:val="0"/>
          <w:divBdr>
            <w:top w:val="none" w:sz="0" w:space="0" w:color="auto"/>
            <w:left w:val="none" w:sz="0" w:space="0" w:color="auto"/>
            <w:bottom w:val="none" w:sz="0" w:space="0" w:color="auto"/>
            <w:right w:val="none" w:sz="0" w:space="0" w:color="auto"/>
          </w:divBdr>
        </w:div>
        <w:div w:id="1541626494">
          <w:marLeft w:val="480"/>
          <w:marRight w:val="0"/>
          <w:marTop w:val="0"/>
          <w:marBottom w:val="0"/>
          <w:divBdr>
            <w:top w:val="none" w:sz="0" w:space="0" w:color="auto"/>
            <w:left w:val="none" w:sz="0" w:space="0" w:color="auto"/>
            <w:bottom w:val="none" w:sz="0" w:space="0" w:color="auto"/>
            <w:right w:val="none" w:sz="0" w:space="0" w:color="auto"/>
          </w:divBdr>
        </w:div>
        <w:div w:id="869950839">
          <w:marLeft w:val="480"/>
          <w:marRight w:val="0"/>
          <w:marTop w:val="0"/>
          <w:marBottom w:val="0"/>
          <w:divBdr>
            <w:top w:val="none" w:sz="0" w:space="0" w:color="auto"/>
            <w:left w:val="none" w:sz="0" w:space="0" w:color="auto"/>
            <w:bottom w:val="none" w:sz="0" w:space="0" w:color="auto"/>
            <w:right w:val="none" w:sz="0" w:space="0" w:color="auto"/>
          </w:divBdr>
        </w:div>
        <w:div w:id="746389509">
          <w:marLeft w:val="480"/>
          <w:marRight w:val="0"/>
          <w:marTop w:val="0"/>
          <w:marBottom w:val="0"/>
          <w:divBdr>
            <w:top w:val="none" w:sz="0" w:space="0" w:color="auto"/>
            <w:left w:val="none" w:sz="0" w:space="0" w:color="auto"/>
            <w:bottom w:val="none" w:sz="0" w:space="0" w:color="auto"/>
            <w:right w:val="none" w:sz="0" w:space="0" w:color="auto"/>
          </w:divBdr>
        </w:div>
        <w:div w:id="1239751468">
          <w:marLeft w:val="480"/>
          <w:marRight w:val="0"/>
          <w:marTop w:val="0"/>
          <w:marBottom w:val="0"/>
          <w:divBdr>
            <w:top w:val="none" w:sz="0" w:space="0" w:color="auto"/>
            <w:left w:val="none" w:sz="0" w:space="0" w:color="auto"/>
            <w:bottom w:val="none" w:sz="0" w:space="0" w:color="auto"/>
            <w:right w:val="none" w:sz="0" w:space="0" w:color="auto"/>
          </w:divBdr>
        </w:div>
        <w:div w:id="2053505028">
          <w:marLeft w:val="480"/>
          <w:marRight w:val="0"/>
          <w:marTop w:val="0"/>
          <w:marBottom w:val="0"/>
          <w:divBdr>
            <w:top w:val="none" w:sz="0" w:space="0" w:color="auto"/>
            <w:left w:val="none" w:sz="0" w:space="0" w:color="auto"/>
            <w:bottom w:val="none" w:sz="0" w:space="0" w:color="auto"/>
            <w:right w:val="none" w:sz="0" w:space="0" w:color="auto"/>
          </w:divBdr>
        </w:div>
        <w:div w:id="789712297">
          <w:marLeft w:val="480"/>
          <w:marRight w:val="0"/>
          <w:marTop w:val="0"/>
          <w:marBottom w:val="0"/>
          <w:divBdr>
            <w:top w:val="none" w:sz="0" w:space="0" w:color="auto"/>
            <w:left w:val="none" w:sz="0" w:space="0" w:color="auto"/>
            <w:bottom w:val="none" w:sz="0" w:space="0" w:color="auto"/>
            <w:right w:val="none" w:sz="0" w:space="0" w:color="auto"/>
          </w:divBdr>
        </w:div>
        <w:div w:id="304358812">
          <w:marLeft w:val="480"/>
          <w:marRight w:val="0"/>
          <w:marTop w:val="0"/>
          <w:marBottom w:val="0"/>
          <w:divBdr>
            <w:top w:val="none" w:sz="0" w:space="0" w:color="auto"/>
            <w:left w:val="none" w:sz="0" w:space="0" w:color="auto"/>
            <w:bottom w:val="none" w:sz="0" w:space="0" w:color="auto"/>
            <w:right w:val="none" w:sz="0" w:space="0" w:color="auto"/>
          </w:divBdr>
        </w:div>
        <w:div w:id="1915697280">
          <w:marLeft w:val="480"/>
          <w:marRight w:val="0"/>
          <w:marTop w:val="0"/>
          <w:marBottom w:val="0"/>
          <w:divBdr>
            <w:top w:val="none" w:sz="0" w:space="0" w:color="auto"/>
            <w:left w:val="none" w:sz="0" w:space="0" w:color="auto"/>
            <w:bottom w:val="none" w:sz="0" w:space="0" w:color="auto"/>
            <w:right w:val="none" w:sz="0" w:space="0" w:color="auto"/>
          </w:divBdr>
        </w:div>
        <w:div w:id="751045306">
          <w:marLeft w:val="480"/>
          <w:marRight w:val="0"/>
          <w:marTop w:val="0"/>
          <w:marBottom w:val="0"/>
          <w:divBdr>
            <w:top w:val="none" w:sz="0" w:space="0" w:color="auto"/>
            <w:left w:val="none" w:sz="0" w:space="0" w:color="auto"/>
            <w:bottom w:val="none" w:sz="0" w:space="0" w:color="auto"/>
            <w:right w:val="none" w:sz="0" w:space="0" w:color="auto"/>
          </w:divBdr>
        </w:div>
        <w:div w:id="67847290">
          <w:marLeft w:val="480"/>
          <w:marRight w:val="0"/>
          <w:marTop w:val="0"/>
          <w:marBottom w:val="0"/>
          <w:divBdr>
            <w:top w:val="none" w:sz="0" w:space="0" w:color="auto"/>
            <w:left w:val="none" w:sz="0" w:space="0" w:color="auto"/>
            <w:bottom w:val="none" w:sz="0" w:space="0" w:color="auto"/>
            <w:right w:val="none" w:sz="0" w:space="0" w:color="auto"/>
          </w:divBdr>
        </w:div>
        <w:div w:id="154734317">
          <w:marLeft w:val="480"/>
          <w:marRight w:val="0"/>
          <w:marTop w:val="0"/>
          <w:marBottom w:val="0"/>
          <w:divBdr>
            <w:top w:val="none" w:sz="0" w:space="0" w:color="auto"/>
            <w:left w:val="none" w:sz="0" w:space="0" w:color="auto"/>
            <w:bottom w:val="none" w:sz="0" w:space="0" w:color="auto"/>
            <w:right w:val="none" w:sz="0" w:space="0" w:color="auto"/>
          </w:divBdr>
        </w:div>
        <w:div w:id="917861063">
          <w:marLeft w:val="480"/>
          <w:marRight w:val="0"/>
          <w:marTop w:val="0"/>
          <w:marBottom w:val="0"/>
          <w:divBdr>
            <w:top w:val="none" w:sz="0" w:space="0" w:color="auto"/>
            <w:left w:val="none" w:sz="0" w:space="0" w:color="auto"/>
            <w:bottom w:val="none" w:sz="0" w:space="0" w:color="auto"/>
            <w:right w:val="none" w:sz="0" w:space="0" w:color="auto"/>
          </w:divBdr>
        </w:div>
        <w:div w:id="1479613691">
          <w:marLeft w:val="480"/>
          <w:marRight w:val="0"/>
          <w:marTop w:val="0"/>
          <w:marBottom w:val="0"/>
          <w:divBdr>
            <w:top w:val="none" w:sz="0" w:space="0" w:color="auto"/>
            <w:left w:val="none" w:sz="0" w:space="0" w:color="auto"/>
            <w:bottom w:val="none" w:sz="0" w:space="0" w:color="auto"/>
            <w:right w:val="none" w:sz="0" w:space="0" w:color="auto"/>
          </w:divBdr>
        </w:div>
        <w:div w:id="1563783513">
          <w:marLeft w:val="480"/>
          <w:marRight w:val="0"/>
          <w:marTop w:val="0"/>
          <w:marBottom w:val="0"/>
          <w:divBdr>
            <w:top w:val="none" w:sz="0" w:space="0" w:color="auto"/>
            <w:left w:val="none" w:sz="0" w:space="0" w:color="auto"/>
            <w:bottom w:val="none" w:sz="0" w:space="0" w:color="auto"/>
            <w:right w:val="none" w:sz="0" w:space="0" w:color="auto"/>
          </w:divBdr>
        </w:div>
        <w:div w:id="321473945">
          <w:marLeft w:val="480"/>
          <w:marRight w:val="0"/>
          <w:marTop w:val="0"/>
          <w:marBottom w:val="0"/>
          <w:divBdr>
            <w:top w:val="none" w:sz="0" w:space="0" w:color="auto"/>
            <w:left w:val="none" w:sz="0" w:space="0" w:color="auto"/>
            <w:bottom w:val="none" w:sz="0" w:space="0" w:color="auto"/>
            <w:right w:val="none" w:sz="0" w:space="0" w:color="auto"/>
          </w:divBdr>
        </w:div>
        <w:div w:id="143086670">
          <w:marLeft w:val="480"/>
          <w:marRight w:val="0"/>
          <w:marTop w:val="0"/>
          <w:marBottom w:val="0"/>
          <w:divBdr>
            <w:top w:val="none" w:sz="0" w:space="0" w:color="auto"/>
            <w:left w:val="none" w:sz="0" w:space="0" w:color="auto"/>
            <w:bottom w:val="none" w:sz="0" w:space="0" w:color="auto"/>
            <w:right w:val="none" w:sz="0" w:space="0" w:color="auto"/>
          </w:divBdr>
        </w:div>
        <w:div w:id="1239746632">
          <w:marLeft w:val="480"/>
          <w:marRight w:val="0"/>
          <w:marTop w:val="0"/>
          <w:marBottom w:val="0"/>
          <w:divBdr>
            <w:top w:val="none" w:sz="0" w:space="0" w:color="auto"/>
            <w:left w:val="none" w:sz="0" w:space="0" w:color="auto"/>
            <w:bottom w:val="none" w:sz="0" w:space="0" w:color="auto"/>
            <w:right w:val="none" w:sz="0" w:space="0" w:color="auto"/>
          </w:divBdr>
        </w:div>
        <w:div w:id="1102721745">
          <w:marLeft w:val="480"/>
          <w:marRight w:val="0"/>
          <w:marTop w:val="0"/>
          <w:marBottom w:val="0"/>
          <w:divBdr>
            <w:top w:val="none" w:sz="0" w:space="0" w:color="auto"/>
            <w:left w:val="none" w:sz="0" w:space="0" w:color="auto"/>
            <w:bottom w:val="none" w:sz="0" w:space="0" w:color="auto"/>
            <w:right w:val="none" w:sz="0" w:space="0" w:color="auto"/>
          </w:divBdr>
        </w:div>
        <w:div w:id="523522981">
          <w:marLeft w:val="480"/>
          <w:marRight w:val="0"/>
          <w:marTop w:val="0"/>
          <w:marBottom w:val="0"/>
          <w:divBdr>
            <w:top w:val="none" w:sz="0" w:space="0" w:color="auto"/>
            <w:left w:val="none" w:sz="0" w:space="0" w:color="auto"/>
            <w:bottom w:val="none" w:sz="0" w:space="0" w:color="auto"/>
            <w:right w:val="none" w:sz="0" w:space="0" w:color="auto"/>
          </w:divBdr>
        </w:div>
        <w:div w:id="332033103">
          <w:marLeft w:val="480"/>
          <w:marRight w:val="0"/>
          <w:marTop w:val="0"/>
          <w:marBottom w:val="0"/>
          <w:divBdr>
            <w:top w:val="none" w:sz="0" w:space="0" w:color="auto"/>
            <w:left w:val="none" w:sz="0" w:space="0" w:color="auto"/>
            <w:bottom w:val="none" w:sz="0" w:space="0" w:color="auto"/>
            <w:right w:val="none" w:sz="0" w:space="0" w:color="auto"/>
          </w:divBdr>
        </w:div>
        <w:div w:id="1292177335">
          <w:marLeft w:val="480"/>
          <w:marRight w:val="0"/>
          <w:marTop w:val="0"/>
          <w:marBottom w:val="0"/>
          <w:divBdr>
            <w:top w:val="none" w:sz="0" w:space="0" w:color="auto"/>
            <w:left w:val="none" w:sz="0" w:space="0" w:color="auto"/>
            <w:bottom w:val="none" w:sz="0" w:space="0" w:color="auto"/>
            <w:right w:val="none" w:sz="0" w:space="0" w:color="auto"/>
          </w:divBdr>
        </w:div>
        <w:div w:id="1864399112">
          <w:marLeft w:val="480"/>
          <w:marRight w:val="0"/>
          <w:marTop w:val="0"/>
          <w:marBottom w:val="0"/>
          <w:divBdr>
            <w:top w:val="none" w:sz="0" w:space="0" w:color="auto"/>
            <w:left w:val="none" w:sz="0" w:space="0" w:color="auto"/>
            <w:bottom w:val="none" w:sz="0" w:space="0" w:color="auto"/>
            <w:right w:val="none" w:sz="0" w:space="0" w:color="auto"/>
          </w:divBdr>
        </w:div>
        <w:div w:id="1634098570">
          <w:marLeft w:val="480"/>
          <w:marRight w:val="0"/>
          <w:marTop w:val="0"/>
          <w:marBottom w:val="0"/>
          <w:divBdr>
            <w:top w:val="none" w:sz="0" w:space="0" w:color="auto"/>
            <w:left w:val="none" w:sz="0" w:space="0" w:color="auto"/>
            <w:bottom w:val="none" w:sz="0" w:space="0" w:color="auto"/>
            <w:right w:val="none" w:sz="0" w:space="0" w:color="auto"/>
          </w:divBdr>
        </w:div>
        <w:div w:id="281041209">
          <w:marLeft w:val="480"/>
          <w:marRight w:val="0"/>
          <w:marTop w:val="0"/>
          <w:marBottom w:val="0"/>
          <w:divBdr>
            <w:top w:val="none" w:sz="0" w:space="0" w:color="auto"/>
            <w:left w:val="none" w:sz="0" w:space="0" w:color="auto"/>
            <w:bottom w:val="none" w:sz="0" w:space="0" w:color="auto"/>
            <w:right w:val="none" w:sz="0" w:space="0" w:color="auto"/>
          </w:divBdr>
        </w:div>
        <w:div w:id="2129934253">
          <w:marLeft w:val="480"/>
          <w:marRight w:val="0"/>
          <w:marTop w:val="0"/>
          <w:marBottom w:val="0"/>
          <w:divBdr>
            <w:top w:val="none" w:sz="0" w:space="0" w:color="auto"/>
            <w:left w:val="none" w:sz="0" w:space="0" w:color="auto"/>
            <w:bottom w:val="none" w:sz="0" w:space="0" w:color="auto"/>
            <w:right w:val="none" w:sz="0" w:space="0" w:color="auto"/>
          </w:divBdr>
        </w:div>
        <w:div w:id="286860678">
          <w:marLeft w:val="480"/>
          <w:marRight w:val="0"/>
          <w:marTop w:val="0"/>
          <w:marBottom w:val="0"/>
          <w:divBdr>
            <w:top w:val="none" w:sz="0" w:space="0" w:color="auto"/>
            <w:left w:val="none" w:sz="0" w:space="0" w:color="auto"/>
            <w:bottom w:val="none" w:sz="0" w:space="0" w:color="auto"/>
            <w:right w:val="none" w:sz="0" w:space="0" w:color="auto"/>
          </w:divBdr>
        </w:div>
        <w:div w:id="229007016">
          <w:marLeft w:val="480"/>
          <w:marRight w:val="0"/>
          <w:marTop w:val="0"/>
          <w:marBottom w:val="0"/>
          <w:divBdr>
            <w:top w:val="none" w:sz="0" w:space="0" w:color="auto"/>
            <w:left w:val="none" w:sz="0" w:space="0" w:color="auto"/>
            <w:bottom w:val="none" w:sz="0" w:space="0" w:color="auto"/>
            <w:right w:val="none" w:sz="0" w:space="0" w:color="auto"/>
          </w:divBdr>
        </w:div>
        <w:div w:id="1973511819">
          <w:marLeft w:val="480"/>
          <w:marRight w:val="0"/>
          <w:marTop w:val="0"/>
          <w:marBottom w:val="0"/>
          <w:divBdr>
            <w:top w:val="none" w:sz="0" w:space="0" w:color="auto"/>
            <w:left w:val="none" w:sz="0" w:space="0" w:color="auto"/>
            <w:bottom w:val="none" w:sz="0" w:space="0" w:color="auto"/>
            <w:right w:val="none" w:sz="0" w:space="0" w:color="auto"/>
          </w:divBdr>
        </w:div>
        <w:div w:id="2009825254">
          <w:marLeft w:val="480"/>
          <w:marRight w:val="0"/>
          <w:marTop w:val="0"/>
          <w:marBottom w:val="0"/>
          <w:divBdr>
            <w:top w:val="none" w:sz="0" w:space="0" w:color="auto"/>
            <w:left w:val="none" w:sz="0" w:space="0" w:color="auto"/>
            <w:bottom w:val="none" w:sz="0" w:space="0" w:color="auto"/>
            <w:right w:val="none" w:sz="0" w:space="0" w:color="auto"/>
          </w:divBdr>
        </w:div>
        <w:div w:id="1356223829">
          <w:marLeft w:val="480"/>
          <w:marRight w:val="0"/>
          <w:marTop w:val="0"/>
          <w:marBottom w:val="0"/>
          <w:divBdr>
            <w:top w:val="none" w:sz="0" w:space="0" w:color="auto"/>
            <w:left w:val="none" w:sz="0" w:space="0" w:color="auto"/>
            <w:bottom w:val="none" w:sz="0" w:space="0" w:color="auto"/>
            <w:right w:val="none" w:sz="0" w:space="0" w:color="auto"/>
          </w:divBdr>
        </w:div>
        <w:div w:id="1338463582">
          <w:marLeft w:val="480"/>
          <w:marRight w:val="0"/>
          <w:marTop w:val="0"/>
          <w:marBottom w:val="0"/>
          <w:divBdr>
            <w:top w:val="none" w:sz="0" w:space="0" w:color="auto"/>
            <w:left w:val="none" w:sz="0" w:space="0" w:color="auto"/>
            <w:bottom w:val="none" w:sz="0" w:space="0" w:color="auto"/>
            <w:right w:val="none" w:sz="0" w:space="0" w:color="auto"/>
          </w:divBdr>
        </w:div>
        <w:div w:id="309015888">
          <w:marLeft w:val="480"/>
          <w:marRight w:val="0"/>
          <w:marTop w:val="0"/>
          <w:marBottom w:val="0"/>
          <w:divBdr>
            <w:top w:val="none" w:sz="0" w:space="0" w:color="auto"/>
            <w:left w:val="none" w:sz="0" w:space="0" w:color="auto"/>
            <w:bottom w:val="none" w:sz="0" w:space="0" w:color="auto"/>
            <w:right w:val="none" w:sz="0" w:space="0" w:color="auto"/>
          </w:divBdr>
        </w:div>
        <w:div w:id="1173030321">
          <w:marLeft w:val="480"/>
          <w:marRight w:val="0"/>
          <w:marTop w:val="0"/>
          <w:marBottom w:val="0"/>
          <w:divBdr>
            <w:top w:val="none" w:sz="0" w:space="0" w:color="auto"/>
            <w:left w:val="none" w:sz="0" w:space="0" w:color="auto"/>
            <w:bottom w:val="none" w:sz="0" w:space="0" w:color="auto"/>
            <w:right w:val="none" w:sz="0" w:space="0" w:color="auto"/>
          </w:divBdr>
        </w:div>
        <w:div w:id="1427463191">
          <w:marLeft w:val="480"/>
          <w:marRight w:val="0"/>
          <w:marTop w:val="0"/>
          <w:marBottom w:val="0"/>
          <w:divBdr>
            <w:top w:val="none" w:sz="0" w:space="0" w:color="auto"/>
            <w:left w:val="none" w:sz="0" w:space="0" w:color="auto"/>
            <w:bottom w:val="none" w:sz="0" w:space="0" w:color="auto"/>
            <w:right w:val="none" w:sz="0" w:space="0" w:color="auto"/>
          </w:divBdr>
        </w:div>
        <w:div w:id="45615585">
          <w:marLeft w:val="480"/>
          <w:marRight w:val="0"/>
          <w:marTop w:val="0"/>
          <w:marBottom w:val="0"/>
          <w:divBdr>
            <w:top w:val="none" w:sz="0" w:space="0" w:color="auto"/>
            <w:left w:val="none" w:sz="0" w:space="0" w:color="auto"/>
            <w:bottom w:val="none" w:sz="0" w:space="0" w:color="auto"/>
            <w:right w:val="none" w:sz="0" w:space="0" w:color="auto"/>
          </w:divBdr>
        </w:div>
        <w:div w:id="36203916">
          <w:marLeft w:val="480"/>
          <w:marRight w:val="0"/>
          <w:marTop w:val="0"/>
          <w:marBottom w:val="0"/>
          <w:divBdr>
            <w:top w:val="none" w:sz="0" w:space="0" w:color="auto"/>
            <w:left w:val="none" w:sz="0" w:space="0" w:color="auto"/>
            <w:bottom w:val="none" w:sz="0" w:space="0" w:color="auto"/>
            <w:right w:val="none" w:sz="0" w:space="0" w:color="auto"/>
          </w:divBdr>
        </w:div>
        <w:div w:id="768701803">
          <w:marLeft w:val="480"/>
          <w:marRight w:val="0"/>
          <w:marTop w:val="0"/>
          <w:marBottom w:val="0"/>
          <w:divBdr>
            <w:top w:val="none" w:sz="0" w:space="0" w:color="auto"/>
            <w:left w:val="none" w:sz="0" w:space="0" w:color="auto"/>
            <w:bottom w:val="none" w:sz="0" w:space="0" w:color="auto"/>
            <w:right w:val="none" w:sz="0" w:space="0" w:color="auto"/>
          </w:divBdr>
        </w:div>
        <w:div w:id="732316784">
          <w:marLeft w:val="480"/>
          <w:marRight w:val="0"/>
          <w:marTop w:val="0"/>
          <w:marBottom w:val="0"/>
          <w:divBdr>
            <w:top w:val="none" w:sz="0" w:space="0" w:color="auto"/>
            <w:left w:val="none" w:sz="0" w:space="0" w:color="auto"/>
            <w:bottom w:val="none" w:sz="0" w:space="0" w:color="auto"/>
            <w:right w:val="none" w:sz="0" w:space="0" w:color="auto"/>
          </w:divBdr>
        </w:div>
        <w:div w:id="514882054">
          <w:marLeft w:val="480"/>
          <w:marRight w:val="0"/>
          <w:marTop w:val="0"/>
          <w:marBottom w:val="0"/>
          <w:divBdr>
            <w:top w:val="none" w:sz="0" w:space="0" w:color="auto"/>
            <w:left w:val="none" w:sz="0" w:space="0" w:color="auto"/>
            <w:bottom w:val="none" w:sz="0" w:space="0" w:color="auto"/>
            <w:right w:val="none" w:sz="0" w:space="0" w:color="auto"/>
          </w:divBdr>
        </w:div>
        <w:div w:id="1438714007">
          <w:marLeft w:val="480"/>
          <w:marRight w:val="0"/>
          <w:marTop w:val="0"/>
          <w:marBottom w:val="0"/>
          <w:divBdr>
            <w:top w:val="none" w:sz="0" w:space="0" w:color="auto"/>
            <w:left w:val="none" w:sz="0" w:space="0" w:color="auto"/>
            <w:bottom w:val="none" w:sz="0" w:space="0" w:color="auto"/>
            <w:right w:val="none" w:sz="0" w:space="0" w:color="auto"/>
          </w:divBdr>
        </w:div>
        <w:div w:id="625550687">
          <w:marLeft w:val="480"/>
          <w:marRight w:val="0"/>
          <w:marTop w:val="0"/>
          <w:marBottom w:val="0"/>
          <w:divBdr>
            <w:top w:val="none" w:sz="0" w:space="0" w:color="auto"/>
            <w:left w:val="none" w:sz="0" w:space="0" w:color="auto"/>
            <w:bottom w:val="none" w:sz="0" w:space="0" w:color="auto"/>
            <w:right w:val="none" w:sz="0" w:space="0" w:color="auto"/>
          </w:divBdr>
        </w:div>
        <w:div w:id="1298339113">
          <w:marLeft w:val="480"/>
          <w:marRight w:val="0"/>
          <w:marTop w:val="0"/>
          <w:marBottom w:val="0"/>
          <w:divBdr>
            <w:top w:val="none" w:sz="0" w:space="0" w:color="auto"/>
            <w:left w:val="none" w:sz="0" w:space="0" w:color="auto"/>
            <w:bottom w:val="none" w:sz="0" w:space="0" w:color="auto"/>
            <w:right w:val="none" w:sz="0" w:space="0" w:color="auto"/>
          </w:divBdr>
        </w:div>
        <w:div w:id="1267695585">
          <w:marLeft w:val="480"/>
          <w:marRight w:val="0"/>
          <w:marTop w:val="0"/>
          <w:marBottom w:val="0"/>
          <w:divBdr>
            <w:top w:val="none" w:sz="0" w:space="0" w:color="auto"/>
            <w:left w:val="none" w:sz="0" w:space="0" w:color="auto"/>
            <w:bottom w:val="none" w:sz="0" w:space="0" w:color="auto"/>
            <w:right w:val="none" w:sz="0" w:space="0" w:color="auto"/>
          </w:divBdr>
        </w:div>
        <w:div w:id="2007126848">
          <w:marLeft w:val="480"/>
          <w:marRight w:val="0"/>
          <w:marTop w:val="0"/>
          <w:marBottom w:val="0"/>
          <w:divBdr>
            <w:top w:val="none" w:sz="0" w:space="0" w:color="auto"/>
            <w:left w:val="none" w:sz="0" w:space="0" w:color="auto"/>
            <w:bottom w:val="none" w:sz="0" w:space="0" w:color="auto"/>
            <w:right w:val="none" w:sz="0" w:space="0" w:color="auto"/>
          </w:divBdr>
        </w:div>
        <w:div w:id="1738164200">
          <w:marLeft w:val="480"/>
          <w:marRight w:val="0"/>
          <w:marTop w:val="0"/>
          <w:marBottom w:val="0"/>
          <w:divBdr>
            <w:top w:val="none" w:sz="0" w:space="0" w:color="auto"/>
            <w:left w:val="none" w:sz="0" w:space="0" w:color="auto"/>
            <w:bottom w:val="none" w:sz="0" w:space="0" w:color="auto"/>
            <w:right w:val="none" w:sz="0" w:space="0" w:color="auto"/>
          </w:divBdr>
        </w:div>
        <w:div w:id="825050458">
          <w:marLeft w:val="480"/>
          <w:marRight w:val="0"/>
          <w:marTop w:val="0"/>
          <w:marBottom w:val="0"/>
          <w:divBdr>
            <w:top w:val="none" w:sz="0" w:space="0" w:color="auto"/>
            <w:left w:val="none" w:sz="0" w:space="0" w:color="auto"/>
            <w:bottom w:val="none" w:sz="0" w:space="0" w:color="auto"/>
            <w:right w:val="none" w:sz="0" w:space="0" w:color="auto"/>
          </w:divBdr>
        </w:div>
        <w:div w:id="1022393507">
          <w:marLeft w:val="480"/>
          <w:marRight w:val="0"/>
          <w:marTop w:val="0"/>
          <w:marBottom w:val="0"/>
          <w:divBdr>
            <w:top w:val="none" w:sz="0" w:space="0" w:color="auto"/>
            <w:left w:val="none" w:sz="0" w:space="0" w:color="auto"/>
            <w:bottom w:val="none" w:sz="0" w:space="0" w:color="auto"/>
            <w:right w:val="none" w:sz="0" w:space="0" w:color="auto"/>
          </w:divBdr>
        </w:div>
        <w:div w:id="710301021">
          <w:marLeft w:val="480"/>
          <w:marRight w:val="0"/>
          <w:marTop w:val="0"/>
          <w:marBottom w:val="0"/>
          <w:divBdr>
            <w:top w:val="none" w:sz="0" w:space="0" w:color="auto"/>
            <w:left w:val="none" w:sz="0" w:space="0" w:color="auto"/>
            <w:bottom w:val="none" w:sz="0" w:space="0" w:color="auto"/>
            <w:right w:val="none" w:sz="0" w:space="0" w:color="auto"/>
          </w:divBdr>
        </w:div>
        <w:div w:id="10231452">
          <w:marLeft w:val="480"/>
          <w:marRight w:val="0"/>
          <w:marTop w:val="0"/>
          <w:marBottom w:val="0"/>
          <w:divBdr>
            <w:top w:val="none" w:sz="0" w:space="0" w:color="auto"/>
            <w:left w:val="none" w:sz="0" w:space="0" w:color="auto"/>
            <w:bottom w:val="none" w:sz="0" w:space="0" w:color="auto"/>
            <w:right w:val="none" w:sz="0" w:space="0" w:color="auto"/>
          </w:divBdr>
        </w:div>
        <w:div w:id="1687830810">
          <w:marLeft w:val="480"/>
          <w:marRight w:val="0"/>
          <w:marTop w:val="0"/>
          <w:marBottom w:val="0"/>
          <w:divBdr>
            <w:top w:val="none" w:sz="0" w:space="0" w:color="auto"/>
            <w:left w:val="none" w:sz="0" w:space="0" w:color="auto"/>
            <w:bottom w:val="none" w:sz="0" w:space="0" w:color="auto"/>
            <w:right w:val="none" w:sz="0" w:space="0" w:color="auto"/>
          </w:divBdr>
        </w:div>
        <w:div w:id="771559713">
          <w:marLeft w:val="480"/>
          <w:marRight w:val="0"/>
          <w:marTop w:val="0"/>
          <w:marBottom w:val="0"/>
          <w:divBdr>
            <w:top w:val="none" w:sz="0" w:space="0" w:color="auto"/>
            <w:left w:val="none" w:sz="0" w:space="0" w:color="auto"/>
            <w:bottom w:val="none" w:sz="0" w:space="0" w:color="auto"/>
            <w:right w:val="none" w:sz="0" w:space="0" w:color="auto"/>
          </w:divBdr>
        </w:div>
        <w:div w:id="995301038">
          <w:marLeft w:val="480"/>
          <w:marRight w:val="0"/>
          <w:marTop w:val="0"/>
          <w:marBottom w:val="0"/>
          <w:divBdr>
            <w:top w:val="none" w:sz="0" w:space="0" w:color="auto"/>
            <w:left w:val="none" w:sz="0" w:space="0" w:color="auto"/>
            <w:bottom w:val="none" w:sz="0" w:space="0" w:color="auto"/>
            <w:right w:val="none" w:sz="0" w:space="0" w:color="auto"/>
          </w:divBdr>
        </w:div>
        <w:div w:id="809634050">
          <w:marLeft w:val="480"/>
          <w:marRight w:val="0"/>
          <w:marTop w:val="0"/>
          <w:marBottom w:val="0"/>
          <w:divBdr>
            <w:top w:val="none" w:sz="0" w:space="0" w:color="auto"/>
            <w:left w:val="none" w:sz="0" w:space="0" w:color="auto"/>
            <w:bottom w:val="none" w:sz="0" w:space="0" w:color="auto"/>
            <w:right w:val="none" w:sz="0" w:space="0" w:color="auto"/>
          </w:divBdr>
        </w:div>
        <w:div w:id="188615670">
          <w:marLeft w:val="480"/>
          <w:marRight w:val="0"/>
          <w:marTop w:val="0"/>
          <w:marBottom w:val="0"/>
          <w:divBdr>
            <w:top w:val="none" w:sz="0" w:space="0" w:color="auto"/>
            <w:left w:val="none" w:sz="0" w:space="0" w:color="auto"/>
            <w:bottom w:val="none" w:sz="0" w:space="0" w:color="auto"/>
            <w:right w:val="none" w:sz="0" w:space="0" w:color="auto"/>
          </w:divBdr>
        </w:div>
        <w:div w:id="1768962529">
          <w:marLeft w:val="480"/>
          <w:marRight w:val="0"/>
          <w:marTop w:val="0"/>
          <w:marBottom w:val="0"/>
          <w:divBdr>
            <w:top w:val="none" w:sz="0" w:space="0" w:color="auto"/>
            <w:left w:val="none" w:sz="0" w:space="0" w:color="auto"/>
            <w:bottom w:val="none" w:sz="0" w:space="0" w:color="auto"/>
            <w:right w:val="none" w:sz="0" w:space="0" w:color="auto"/>
          </w:divBdr>
        </w:div>
        <w:div w:id="2029866292">
          <w:marLeft w:val="480"/>
          <w:marRight w:val="0"/>
          <w:marTop w:val="0"/>
          <w:marBottom w:val="0"/>
          <w:divBdr>
            <w:top w:val="none" w:sz="0" w:space="0" w:color="auto"/>
            <w:left w:val="none" w:sz="0" w:space="0" w:color="auto"/>
            <w:bottom w:val="none" w:sz="0" w:space="0" w:color="auto"/>
            <w:right w:val="none" w:sz="0" w:space="0" w:color="auto"/>
          </w:divBdr>
        </w:div>
        <w:div w:id="1505053570">
          <w:marLeft w:val="480"/>
          <w:marRight w:val="0"/>
          <w:marTop w:val="0"/>
          <w:marBottom w:val="0"/>
          <w:divBdr>
            <w:top w:val="none" w:sz="0" w:space="0" w:color="auto"/>
            <w:left w:val="none" w:sz="0" w:space="0" w:color="auto"/>
            <w:bottom w:val="none" w:sz="0" w:space="0" w:color="auto"/>
            <w:right w:val="none" w:sz="0" w:space="0" w:color="auto"/>
          </w:divBdr>
        </w:div>
        <w:div w:id="1437408504">
          <w:marLeft w:val="480"/>
          <w:marRight w:val="0"/>
          <w:marTop w:val="0"/>
          <w:marBottom w:val="0"/>
          <w:divBdr>
            <w:top w:val="none" w:sz="0" w:space="0" w:color="auto"/>
            <w:left w:val="none" w:sz="0" w:space="0" w:color="auto"/>
            <w:bottom w:val="none" w:sz="0" w:space="0" w:color="auto"/>
            <w:right w:val="none" w:sz="0" w:space="0" w:color="auto"/>
          </w:divBdr>
        </w:div>
        <w:div w:id="2038922909">
          <w:marLeft w:val="480"/>
          <w:marRight w:val="0"/>
          <w:marTop w:val="0"/>
          <w:marBottom w:val="0"/>
          <w:divBdr>
            <w:top w:val="none" w:sz="0" w:space="0" w:color="auto"/>
            <w:left w:val="none" w:sz="0" w:space="0" w:color="auto"/>
            <w:bottom w:val="none" w:sz="0" w:space="0" w:color="auto"/>
            <w:right w:val="none" w:sz="0" w:space="0" w:color="auto"/>
          </w:divBdr>
        </w:div>
        <w:div w:id="1784156041">
          <w:marLeft w:val="480"/>
          <w:marRight w:val="0"/>
          <w:marTop w:val="0"/>
          <w:marBottom w:val="0"/>
          <w:divBdr>
            <w:top w:val="none" w:sz="0" w:space="0" w:color="auto"/>
            <w:left w:val="none" w:sz="0" w:space="0" w:color="auto"/>
            <w:bottom w:val="none" w:sz="0" w:space="0" w:color="auto"/>
            <w:right w:val="none" w:sz="0" w:space="0" w:color="auto"/>
          </w:divBdr>
        </w:div>
        <w:div w:id="41290997">
          <w:marLeft w:val="480"/>
          <w:marRight w:val="0"/>
          <w:marTop w:val="0"/>
          <w:marBottom w:val="0"/>
          <w:divBdr>
            <w:top w:val="none" w:sz="0" w:space="0" w:color="auto"/>
            <w:left w:val="none" w:sz="0" w:space="0" w:color="auto"/>
            <w:bottom w:val="none" w:sz="0" w:space="0" w:color="auto"/>
            <w:right w:val="none" w:sz="0" w:space="0" w:color="auto"/>
          </w:divBdr>
        </w:div>
        <w:div w:id="685133188">
          <w:marLeft w:val="480"/>
          <w:marRight w:val="0"/>
          <w:marTop w:val="0"/>
          <w:marBottom w:val="0"/>
          <w:divBdr>
            <w:top w:val="none" w:sz="0" w:space="0" w:color="auto"/>
            <w:left w:val="none" w:sz="0" w:space="0" w:color="auto"/>
            <w:bottom w:val="none" w:sz="0" w:space="0" w:color="auto"/>
            <w:right w:val="none" w:sz="0" w:space="0" w:color="auto"/>
          </w:divBdr>
        </w:div>
        <w:div w:id="1476095855">
          <w:marLeft w:val="480"/>
          <w:marRight w:val="0"/>
          <w:marTop w:val="0"/>
          <w:marBottom w:val="0"/>
          <w:divBdr>
            <w:top w:val="none" w:sz="0" w:space="0" w:color="auto"/>
            <w:left w:val="none" w:sz="0" w:space="0" w:color="auto"/>
            <w:bottom w:val="none" w:sz="0" w:space="0" w:color="auto"/>
            <w:right w:val="none" w:sz="0" w:space="0" w:color="auto"/>
          </w:divBdr>
        </w:div>
        <w:div w:id="472064634">
          <w:marLeft w:val="480"/>
          <w:marRight w:val="0"/>
          <w:marTop w:val="0"/>
          <w:marBottom w:val="0"/>
          <w:divBdr>
            <w:top w:val="none" w:sz="0" w:space="0" w:color="auto"/>
            <w:left w:val="none" w:sz="0" w:space="0" w:color="auto"/>
            <w:bottom w:val="none" w:sz="0" w:space="0" w:color="auto"/>
            <w:right w:val="none" w:sz="0" w:space="0" w:color="auto"/>
          </w:divBdr>
        </w:div>
        <w:div w:id="1093665149">
          <w:marLeft w:val="480"/>
          <w:marRight w:val="0"/>
          <w:marTop w:val="0"/>
          <w:marBottom w:val="0"/>
          <w:divBdr>
            <w:top w:val="none" w:sz="0" w:space="0" w:color="auto"/>
            <w:left w:val="none" w:sz="0" w:space="0" w:color="auto"/>
            <w:bottom w:val="none" w:sz="0" w:space="0" w:color="auto"/>
            <w:right w:val="none" w:sz="0" w:space="0" w:color="auto"/>
          </w:divBdr>
        </w:div>
      </w:divsChild>
    </w:div>
    <w:div w:id="291794701">
      <w:bodyDiv w:val="1"/>
      <w:marLeft w:val="0"/>
      <w:marRight w:val="0"/>
      <w:marTop w:val="0"/>
      <w:marBottom w:val="0"/>
      <w:divBdr>
        <w:top w:val="none" w:sz="0" w:space="0" w:color="auto"/>
        <w:left w:val="none" w:sz="0" w:space="0" w:color="auto"/>
        <w:bottom w:val="none" w:sz="0" w:space="0" w:color="auto"/>
        <w:right w:val="none" w:sz="0" w:space="0" w:color="auto"/>
      </w:divBdr>
    </w:div>
    <w:div w:id="292097025">
      <w:bodyDiv w:val="1"/>
      <w:marLeft w:val="0"/>
      <w:marRight w:val="0"/>
      <w:marTop w:val="0"/>
      <w:marBottom w:val="0"/>
      <w:divBdr>
        <w:top w:val="none" w:sz="0" w:space="0" w:color="auto"/>
        <w:left w:val="none" w:sz="0" w:space="0" w:color="auto"/>
        <w:bottom w:val="none" w:sz="0" w:space="0" w:color="auto"/>
        <w:right w:val="none" w:sz="0" w:space="0" w:color="auto"/>
      </w:divBdr>
    </w:div>
    <w:div w:id="292255065">
      <w:bodyDiv w:val="1"/>
      <w:marLeft w:val="0"/>
      <w:marRight w:val="0"/>
      <w:marTop w:val="0"/>
      <w:marBottom w:val="0"/>
      <w:divBdr>
        <w:top w:val="none" w:sz="0" w:space="0" w:color="auto"/>
        <w:left w:val="none" w:sz="0" w:space="0" w:color="auto"/>
        <w:bottom w:val="none" w:sz="0" w:space="0" w:color="auto"/>
        <w:right w:val="none" w:sz="0" w:space="0" w:color="auto"/>
      </w:divBdr>
    </w:div>
    <w:div w:id="292755164">
      <w:bodyDiv w:val="1"/>
      <w:marLeft w:val="0"/>
      <w:marRight w:val="0"/>
      <w:marTop w:val="0"/>
      <w:marBottom w:val="0"/>
      <w:divBdr>
        <w:top w:val="none" w:sz="0" w:space="0" w:color="auto"/>
        <w:left w:val="none" w:sz="0" w:space="0" w:color="auto"/>
        <w:bottom w:val="none" w:sz="0" w:space="0" w:color="auto"/>
        <w:right w:val="none" w:sz="0" w:space="0" w:color="auto"/>
      </w:divBdr>
    </w:div>
    <w:div w:id="292759438">
      <w:bodyDiv w:val="1"/>
      <w:marLeft w:val="0"/>
      <w:marRight w:val="0"/>
      <w:marTop w:val="0"/>
      <w:marBottom w:val="0"/>
      <w:divBdr>
        <w:top w:val="none" w:sz="0" w:space="0" w:color="auto"/>
        <w:left w:val="none" w:sz="0" w:space="0" w:color="auto"/>
        <w:bottom w:val="none" w:sz="0" w:space="0" w:color="auto"/>
        <w:right w:val="none" w:sz="0" w:space="0" w:color="auto"/>
      </w:divBdr>
    </w:div>
    <w:div w:id="292952774">
      <w:bodyDiv w:val="1"/>
      <w:marLeft w:val="0"/>
      <w:marRight w:val="0"/>
      <w:marTop w:val="0"/>
      <w:marBottom w:val="0"/>
      <w:divBdr>
        <w:top w:val="none" w:sz="0" w:space="0" w:color="auto"/>
        <w:left w:val="none" w:sz="0" w:space="0" w:color="auto"/>
        <w:bottom w:val="none" w:sz="0" w:space="0" w:color="auto"/>
        <w:right w:val="none" w:sz="0" w:space="0" w:color="auto"/>
      </w:divBdr>
    </w:div>
    <w:div w:id="293021148">
      <w:bodyDiv w:val="1"/>
      <w:marLeft w:val="0"/>
      <w:marRight w:val="0"/>
      <w:marTop w:val="0"/>
      <w:marBottom w:val="0"/>
      <w:divBdr>
        <w:top w:val="none" w:sz="0" w:space="0" w:color="auto"/>
        <w:left w:val="none" w:sz="0" w:space="0" w:color="auto"/>
        <w:bottom w:val="none" w:sz="0" w:space="0" w:color="auto"/>
        <w:right w:val="none" w:sz="0" w:space="0" w:color="auto"/>
      </w:divBdr>
    </w:div>
    <w:div w:id="293099986">
      <w:bodyDiv w:val="1"/>
      <w:marLeft w:val="0"/>
      <w:marRight w:val="0"/>
      <w:marTop w:val="0"/>
      <w:marBottom w:val="0"/>
      <w:divBdr>
        <w:top w:val="none" w:sz="0" w:space="0" w:color="auto"/>
        <w:left w:val="none" w:sz="0" w:space="0" w:color="auto"/>
        <w:bottom w:val="none" w:sz="0" w:space="0" w:color="auto"/>
        <w:right w:val="none" w:sz="0" w:space="0" w:color="auto"/>
      </w:divBdr>
    </w:div>
    <w:div w:id="293291385">
      <w:bodyDiv w:val="1"/>
      <w:marLeft w:val="0"/>
      <w:marRight w:val="0"/>
      <w:marTop w:val="0"/>
      <w:marBottom w:val="0"/>
      <w:divBdr>
        <w:top w:val="none" w:sz="0" w:space="0" w:color="auto"/>
        <w:left w:val="none" w:sz="0" w:space="0" w:color="auto"/>
        <w:bottom w:val="none" w:sz="0" w:space="0" w:color="auto"/>
        <w:right w:val="none" w:sz="0" w:space="0" w:color="auto"/>
      </w:divBdr>
    </w:div>
    <w:div w:id="293410554">
      <w:bodyDiv w:val="1"/>
      <w:marLeft w:val="0"/>
      <w:marRight w:val="0"/>
      <w:marTop w:val="0"/>
      <w:marBottom w:val="0"/>
      <w:divBdr>
        <w:top w:val="none" w:sz="0" w:space="0" w:color="auto"/>
        <w:left w:val="none" w:sz="0" w:space="0" w:color="auto"/>
        <w:bottom w:val="none" w:sz="0" w:space="0" w:color="auto"/>
        <w:right w:val="none" w:sz="0" w:space="0" w:color="auto"/>
      </w:divBdr>
    </w:div>
    <w:div w:id="293826848">
      <w:bodyDiv w:val="1"/>
      <w:marLeft w:val="0"/>
      <w:marRight w:val="0"/>
      <w:marTop w:val="0"/>
      <w:marBottom w:val="0"/>
      <w:divBdr>
        <w:top w:val="none" w:sz="0" w:space="0" w:color="auto"/>
        <w:left w:val="none" w:sz="0" w:space="0" w:color="auto"/>
        <w:bottom w:val="none" w:sz="0" w:space="0" w:color="auto"/>
        <w:right w:val="none" w:sz="0" w:space="0" w:color="auto"/>
      </w:divBdr>
    </w:div>
    <w:div w:id="294603944">
      <w:bodyDiv w:val="1"/>
      <w:marLeft w:val="0"/>
      <w:marRight w:val="0"/>
      <w:marTop w:val="0"/>
      <w:marBottom w:val="0"/>
      <w:divBdr>
        <w:top w:val="none" w:sz="0" w:space="0" w:color="auto"/>
        <w:left w:val="none" w:sz="0" w:space="0" w:color="auto"/>
        <w:bottom w:val="none" w:sz="0" w:space="0" w:color="auto"/>
        <w:right w:val="none" w:sz="0" w:space="0" w:color="auto"/>
      </w:divBdr>
    </w:div>
    <w:div w:id="294987867">
      <w:bodyDiv w:val="1"/>
      <w:marLeft w:val="0"/>
      <w:marRight w:val="0"/>
      <w:marTop w:val="0"/>
      <w:marBottom w:val="0"/>
      <w:divBdr>
        <w:top w:val="none" w:sz="0" w:space="0" w:color="auto"/>
        <w:left w:val="none" w:sz="0" w:space="0" w:color="auto"/>
        <w:bottom w:val="none" w:sz="0" w:space="0" w:color="auto"/>
        <w:right w:val="none" w:sz="0" w:space="0" w:color="auto"/>
      </w:divBdr>
    </w:div>
    <w:div w:id="295264164">
      <w:bodyDiv w:val="1"/>
      <w:marLeft w:val="0"/>
      <w:marRight w:val="0"/>
      <w:marTop w:val="0"/>
      <w:marBottom w:val="0"/>
      <w:divBdr>
        <w:top w:val="none" w:sz="0" w:space="0" w:color="auto"/>
        <w:left w:val="none" w:sz="0" w:space="0" w:color="auto"/>
        <w:bottom w:val="none" w:sz="0" w:space="0" w:color="auto"/>
        <w:right w:val="none" w:sz="0" w:space="0" w:color="auto"/>
      </w:divBdr>
    </w:div>
    <w:div w:id="296034883">
      <w:bodyDiv w:val="1"/>
      <w:marLeft w:val="0"/>
      <w:marRight w:val="0"/>
      <w:marTop w:val="0"/>
      <w:marBottom w:val="0"/>
      <w:divBdr>
        <w:top w:val="none" w:sz="0" w:space="0" w:color="auto"/>
        <w:left w:val="none" w:sz="0" w:space="0" w:color="auto"/>
        <w:bottom w:val="none" w:sz="0" w:space="0" w:color="auto"/>
        <w:right w:val="none" w:sz="0" w:space="0" w:color="auto"/>
      </w:divBdr>
    </w:div>
    <w:div w:id="296036982">
      <w:bodyDiv w:val="1"/>
      <w:marLeft w:val="0"/>
      <w:marRight w:val="0"/>
      <w:marTop w:val="0"/>
      <w:marBottom w:val="0"/>
      <w:divBdr>
        <w:top w:val="none" w:sz="0" w:space="0" w:color="auto"/>
        <w:left w:val="none" w:sz="0" w:space="0" w:color="auto"/>
        <w:bottom w:val="none" w:sz="0" w:space="0" w:color="auto"/>
        <w:right w:val="none" w:sz="0" w:space="0" w:color="auto"/>
      </w:divBdr>
    </w:div>
    <w:div w:id="296958190">
      <w:bodyDiv w:val="1"/>
      <w:marLeft w:val="0"/>
      <w:marRight w:val="0"/>
      <w:marTop w:val="0"/>
      <w:marBottom w:val="0"/>
      <w:divBdr>
        <w:top w:val="none" w:sz="0" w:space="0" w:color="auto"/>
        <w:left w:val="none" w:sz="0" w:space="0" w:color="auto"/>
        <w:bottom w:val="none" w:sz="0" w:space="0" w:color="auto"/>
        <w:right w:val="none" w:sz="0" w:space="0" w:color="auto"/>
      </w:divBdr>
      <w:divsChild>
        <w:div w:id="2044283356">
          <w:marLeft w:val="480"/>
          <w:marRight w:val="0"/>
          <w:marTop w:val="0"/>
          <w:marBottom w:val="0"/>
          <w:divBdr>
            <w:top w:val="none" w:sz="0" w:space="0" w:color="auto"/>
            <w:left w:val="none" w:sz="0" w:space="0" w:color="auto"/>
            <w:bottom w:val="none" w:sz="0" w:space="0" w:color="auto"/>
            <w:right w:val="none" w:sz="0" w:space="0" w:color="auto"/>
          </w:divBdr>
        </w:div>
        <w:div w:id="476725298">
          <w:marLeft w:val="480"/>
          <w:marRight w:val="0"/>
          <w:marTop w:val="0"/>
          <w:marBottom w:val="0"/>
          <w:divBdr>
            <w:top w:val="none" w:sz="0" w:space="0" w:color="auto"/>
            <w:left w:val="none" w:sz="0" w:space="0" w:color="auto"/>
            <w:bottom w:val="none" w:sz="0" w:space="0" w:color="auto"/>
            <w:right w:val="none" w:sz="0" w:space="0" w:color="auto"/>
          </w:divBdr>
        </w:div>
        <w:div w:id="1585408531">
          <w:marLeft w:val="480"/>
          <w:marRight w:val="0"/>
          <w:marTop w:val="0"/>
          <w:marBottom w:val="0"/>
          <w:divBdr>
            <w:top w:val="none" w:sz="0" w:space="0" w:color="auto"/>
            <w:left w:val="none" w:sz="0" w:space="0" w:color="auto"/>
            <w:bottom w:val="none" w:sz="0" w:space="0" w:color="auto"/>
            <w:right w:val="none" w:sz="0" w:space="0" w:color="auto"/>
          </w:divBdr>
        </w:div>
        <w:div w:id="48725142">
          <w:marLeft w:val="480"/>
          <w:marRight w:val="0"/>
          <w:marTop w:val="0"/>
          <w:marBottom w:val="0"/>
          <w:divBdr>
            <w:top w:val="none" w:sz="0" w:space="0" w:color="auto"/>
            <w:left w:val="none" w:sz="0" w:space="0" w:color="auto"/>
            <w:bottom w:val="none" w:sz="0" w:space="0" w:color="auto"/>
            <w:right w:val="none" w:sz="0" w:space="0" w:color="auto"/>
          </w:divBdr>
        </w:div>
        <w:div w:id="566451573">
          <w:marLeft w:val="480"/>
          <w:marRight w:val="0"/>
          <w:marTop w:val="0"/>
          <w:marBottom w:val="0"/>
          <w:divBdr>
            <w:top w:val="none" w:sz="0" w:space="0" w:color="auto"/>
            <w:left w:val="none" w:sz="0" w:space="0" w:color="auto"/>
            <w:bottom w:val="none" w:sz="0" w:space="0" w:color="auto"/>
            <w:right w:val="none" w:sz="0" w:space="0" w:color="auto"/>
          </w:divBdr>
        </w:div>
        <w:div w:id="1648509254">
          <w:marLeft w:val="480"/>
          <w:marRight w:val="0"/>
          <w:marTop w:val="0"/>
          <w:marBottom w:val="0"/>
          <w:divBdr>
            <w:top w:val="none" w:sz="0" w:space="0" w:color="auto"/>
            <w:left w:val="none" w:sz="0" w:space="0" w:color="auto"/>
            <w:bottom w:val="none" w:sz="0" w:space="0" w:color="auto"/>
            <w:right w:val="none" w:sz="0" w:space="0" w:color="auto"/>
          </w:divBdr>
        </w:div>
        <w:div w:id="672531352">
          <w:marLeft w:val="480"/>
          <w:marRight w:val="0"/>
          <w:marTop w:val="0"/>
          <w:marBottom w:val="0"/>
          <w:divBdr>
            <w:top w:val="none" w:sz="0" w:space="0" w:color="auto"/>
            <w:left w:val="none" w:sz="0" w:space="0" w:color="auto"/>
            <w:bottom w:val="none" w:sz="0" w:space="0" w:color="auto"/>
            <w:right w:val="none" w:sz="0" w:space="0" w:color="auto"/>
          </w:divBdr>
        </w:div>
        <w:div w:id="2035300661">
          <w:marLeft w:val="480"/>
          <w:marRight w:val="0"/>
          <w:marTop w:val="0"/>
          <w:marBottom w:val="0"/>
          <w:divBdr>
            <w:top w:val="none" w:sz="0" w:space="0" w:color="auto"/>
            <w:left w:val="none" w:sz="0" w:space="0" w:color="auto"/>
            <w:bottom w:val="none" w:sz="0" w:space="0" w:color="auto"/>
            <w:right w:val="none" w:sz="0" w:space="0" w:color="auto"/>
          </w:divBdr>
        </w:div>
        <w:div w:id="1268151741">
          <w:marLeft w:val="480"/>
          <w:marRight w:val="0"/>
          <w:marTop w:val="0"/>
          <w:marBottom w:val="0"/>
          <w:divBdr>
            <w:top w:val="none" w:sz="0" w:space="0" w:color="auto"/>
            <w:left w:val="none" w:sz="0" w:space="0" w:color="auto"/>
            <w:bottom w:val="none" w:sz="0" w:space="0" w:color="auto"/>
            <w:right w:val="none" w:sz="0" w:space="0" w:color="auto"/>
          </w:divBdr>
        </w:div>
        <w:div w:id="63718746">
          <w:marLeft w:val="480"/>
          <w:marRight w:val="0"/>
          <w:marTop w:val="0"/>
          <w:marBottom w:val="0"/>
          <w:divBdr>
            <w:top w:val="none" w:sz="0" w:space="0" w:color="auto"/>
            <w:left w:val="none" w:sz="0" w:space="0" w:color="auto"/>
            <w:bottom w:val="none" w:sz="0" w:space="0" w:color="auto"/>
            <w:right w:val="none" w:sz="0" w:space="0" w:color="auto"/>
          </w:divBdr>
        </w:div>
        <w:div w:id="449932008">
          <w:marLeft w:val="480"/>
          <w:marRight w:val="0"/>
          <w:marTop w:val="0"/>
          <w:marBottom w:val="0"/>
          <w:divBdr>
            <w:top w:val="none" w:sz="0" w:space="0" w:color="auto"/>
            <w:left w:val="none" w:sz="0" w:space="0" w:color="auto"/>
            <w:bottom w:val="none" w:sz="0" w:space="0" w:color="auto"/>
            <w:right w:val="none" w:sz="0" w:space="0" w:color="auto"/>
          </w:divBdr>
        </w:div>
        <w:div w:id="1697540684">
          <w:marLeft w:val="480"/>
          <w:marRight w:val="0"/>
          <w:marTop w:val="0"/>
          <w:marBottom w:val="0"/>
          <w:divBdr>
            <w:top w:val="none" w:sz="0" w:space="0" w:color="auto"/>
            <w:left w:val="none" w:sz="0" w:space="0" w:color="auto"/>
            <w:bottom w:val="none" w:sz="0" w:space="0" w:color="auto"/>
            <w:right w:val="none" w:sz="0" w:space="0" w:color="auto"/>
          </w:divBdr>
        </w:div>
        <w:div w:id="521943245">
          <w:marLeft w:val="480"/>
          <w:marRight w:val="0"/>
          <w:marTop w:val="0"/>
          <w:marBottom w:val="0"/>
          <w:divBdr>
            <w:top w:val="none" w:sz="0" w:space="0" w:color="auto"/>
            <w:left w:val="none" w:sz="0" w:space="0" w:color="auto"/>
            <w:bottom w:val="none" w:sz="0" w:space="0" w:color="auto"/>
            <w:right w:val="none" w:sz="0" w:space="0" w:color="auto"/>
          </w:divBdr>
        </w:div>
        <w:div w:id="909508694">
          <w:marLeft w:val="480"/>
          <w:marRight w:val="0"/>
          <w:marTop w:val="0"/>
          <w:marBottom w:val="0"/>
          <w:divBdr>
            <w:top w:val="none" w:sz="0" w:space="0" w:color="auto"/>
            <w:left w:val="none" w:sz="0" w:space="0" w:color="auto"/>
            <w:bottom w:val="none" w:sz="0" w:space="0" w:color="auto"/>
            <w:right w:val="none" w:sz="0" w:space="0" w:color="auto"/>
          </w:divBdr>
        </w:div>
        <w:div w:id="1809936370">
          <w:marLeft w:val="480"/>
          <w:marRight w:val="0"/>
          <w:marTop w:val="0"/>
          <w:marBottom w:val="0"/>
          <w:divBdr>
            <w:top w:val="none" w:sz="0" w:space="0" w:color="auto"/>
            <w:left w:val="none" w:sz="0" w:space="0" w:color="auto"/>
            <w:bottom w:val="none" w:sz="0" w:space="0" w:color="auto"/>
            <w:right w:val="none" w:sz="0" w:space="0" w:color="auto"/>
          </w:divBdr>
        </w:div>
        <w:div w:id="1020551553">
          <w:marLeft w:val="480"/>
          <w:marRight w:val="0"/>
          <w:marTop w:val="0"/>
          <w:marBottom w:val="0"/>
          <w:divBdr>
            <w:top w:val="none" w:sz="0" w:space="0" w:color="auto"/>
            <w:left w:val="none" w:sz="0" w:space="0" w:color="auto"/>
            <w:bottom w:val="none" w:sz="0" w:space="0" w:color="auto"/>
            <w:right w:val="none" w:sz="0" w:space="0" w:color="auto"/>
          </w:divBdr>
        </w:div>
        <w:div w:id="731588211">
          <w:marLeft w:val="480"/>
          <w:marRight w:val="0"/>
          <w:marTop w:val="0"/>
          <w:marBottom w:val="0"/>
          <w:divBdr>
            <w:top w:val="none" w:sz="0" w:space="0" w:color="auto"/>
            <w:left w:val="none" w:sz="0" w:space="0" w:color="auto"/>
            <w:bottom w:val="none" w:sz="0" w:space="0" w:color="auto"/>
            <w:right w:val="none" w:sz="0" w:space="0" w:color="auto"/>
          </w:divBdr>
        </w:div>
        <w:div w:id="259290478">
          <w:marLeft w:val="480"/>
          <w:marRight w:val="0"/>
          <w:marTop w:val="0"/>
          <w:marBottom w:val="0"/>
          <w:divBdr>
            <w:top w:val="none" w:sz="0" w:space="0" w:color="auto"/>
            <w:left w:val="none" w:sz="0" w:space="0" w:color="auto"/>
            <w:bottom w:val="none" w:sz="0" w:space="0" w:color="auto"/>
            <w:right w:val="none" w:sz="0" w:space="0" w:color="auto"/>
          </w:divBdr>
        </w:div>
        <w:div w:id="820193729">
          <w:marLeft w:val="480"/>
          <w:marRight w:val="0"/>
          <w:marTop w:val="0"/>
          <w:marBottom w:val="0"/>
          <w:divBdr>
            <w:top w:val="none" w:sz="0" w:space="0" w:color="auto"/>
            <w:left w:val="none" w:sz="0" w:space="0" w:color="auto"/>
            <w:bottom w:val="none" w:sz="0" w:space="0" w:color="auto"/>
            <w:right w:val="none" w:sz="0" w:space="0" w:color="auto"/>
          </w:divBdr>
        </w:div>
        <w:div w:id="1601793283">
          <w:marLeft w:val="480"/>
          <w:marRight w:val="0"/>
          <w:marTop w:val="0"/>
          <w:marBottom w:val="0"/>
          <w:divBdr>
            <w:top w:val="none" w:sz="0" w:space="0" w:color="auto"/>
            <w:left w:val="none" w:sz="0" w:space="0" w:color="auto"/>
            <w:bottom w:val="none" w:sz="0" w:space="0" w:color="auto"/>
            <w:right w:val="none" w:sz="0" w:space="0" w:color="auto"/>
          </w:divBdr>
        </w:div>
        <w:div w:id="960304402">
          <w:marLeft w:val="480"/>
          <w:marRight w:val="0"/>
          <w:marTop w:val="0"/>
          <w:marBottom w:val="0"/>
          <w:divBdr>
            <w:top w:val="none" w:sz="0" w:space="0" w:color="auto"/>
            <w:left w:val="none" w:sz="0" w:space="0" w:color="auto"/>
            <w:bottom w:val="none" w:sz="0" w:space="0" w:color="auto"/>
            <w:right w:val="none" w:sz="0" w:space="0" w:color="auto"/>
          </w:divBdr>
        </w:div>
        <w:div w:id="1516309988">
          <w:marLeft w:val="480"/>
          <w:marRight w:val="0"/>
          <w:marTop w:val="0"/>
          <w:marBottom w:val="0"/>
          <w:divBdr>
            <w:top w:val="none" w:sz="0" w:space="0" w:color="auto"/>
            <w:left w:val="none" w:sz="0" w:space="0" w:color="auto"/>
            <w:bottom w:val="none" w:sz="0" w:space="0" w:color="auto"/>
            <w:right w:val="none" w:sz="0" w:space="0" w:color="auto"/>
          </w:divBdr>
        </w:div>
        <w:div w:id="4405230">
          <w:marLeft w:val="480"/>
          <w:marRight w:val="0"/>
          <w:marTop w:val="0"/>
          <w:marBottom w:val="0"/>
          <w:divBdr>
            <w:top w:val="none" w:sz="0" w:space="0" w:color="auto"/>
            <w:left w:val="none" w:sz="0" w:space="0" w:color="auto"/>
            <w:bottom w:val="none" w:sz="0" w:space="0" w:color="auto"/>
            <w:right w:val="none" w:sz="0" w:space="0" w:color="auto"/>
          </w:divBdr>
        </w:div>
        <w:div w:id="1179737471">
          <w:marLeft w:val="480"/>
          <w:marRight w:val="0"/>
          <w:marTop w:val="0"/>
          <w:marBottom w:val="0"/>
          <w:divBdr>
            <w:top w:val="none" w:sz="0" w:space="0" w:color="auto"/>
            <w:left w:val="none" w:sz="0" w:space="0" w:color="auto"/>
            <w:bottom w:val="none" w:sz="0" w:space="0" w:color="auto"/>
            <w:right w:val="none" w:sz="0" w:space="0" w:color="auto"/>
          </w:divBdr>
        </w:div>
        <w:div w:id="1660311048">
          <w:marLeft w:val="480"/>
          <w:marRight w:val="0"/>
          <w:marTop w:val="0"/>
          <w:marBottom w:val="0"/>
          <w:divBdr>
            <w:top w:val="none" w:sz="0" w:space="0" w:color="auto"/>
            <w:left w:val="none" w:sz="0" w:space="0" w:color="auto"/>
            <w:bottom w:val="none" w:sz="0" w:space="0" w:color="auto"/>
            <w:right w:val="none" w:sz="0" w:space="0" w:color="auto"/>
          </w:divBdr>
        </w:div>
        <w:div w:id="359403294">
          <w:marLeft w:val="480"/>
          <w:marRight w:val="0"/>
          <w:marTop w:val="0"/>
          <w:marBottom w:val="0"/>
          <w:divBdr>
            <w:top w:val="none" w:sz="0" w:space="0" w:color="auto"/>
            <w:left w:val="none" w:sz="0" w:space="0" w:color="auto"/>
            <w:bottom w:val="none" w:sz="0" w:space="0" w:color="auto"/>
            <w:right w:val="none" w:sz="0" w:space="0" w:color="auto"/>
          </w:divBdr>
        </w:div>
        <w:div w:id="2068068418">
          <w:marLeft w:val="480"/>
          <w:marRight w:val="0"/>
          <w:marTop w:val="0"/>
          <w:marBottom w:val="0"/>
          <w:divBdr>
            <w:top w:val="none" w:sz="0" w:space="0" w:color="auto"/>
            <w:left w:val="none" w:sz="0" w:space="0" w:color="auto"/>
            <w:bottom w:val="none" w:sz="0" w:space="0" w:color="auto"/>
            <w:right w:val="none" w:sz="0" w:space="0" w:color="auto"/>
          </w:divBdr>
        </w:div>
        <w:div w:id="1332365786">
          <w:marLeft w:val="480"/>
          <w:marRight w:val="0"/>
          <w:marTop w:val="0"/>
          <w:marBottom w:val="0"/>
          <w:divBdr>
            <w:top w:val="none" w:sz="0" w:space="0" w:color="auto"/>
            <w:left w:val="none" w:sz="0" w:space="0" w:color="auto"/>
            <w:bottom w:val="none" w:sz="0" w:space="0" w:color="auto"/>
            <w:right w:val="none" w:sz="0" w:space="0" w:color="auto"/>
          </w:divBdr>
        </w:div>
        <w:div w:id="1545369824">
          <w:marLeft w:val="480"/>
          <w:marRight w:val="0"/>
          <w:marTop w:val="0"/>
          <w:marBottom w:val="0"/>
          <w:divBdr>
            <w:top w:val="none" w:sz="0" w:space="0" w:color="auto"/>
            <w:left w:val="none" w:sz="0" w:space="0" w:color="auto"/>
            <w:bottom w:val="none" w:sz="0" w:space="0" w:color="auto"/>
            <w:right w:val="none" w:sz="0" w:space="0" w:color="auto"/>
          </w:divBdr>
        </w:div>
        <w:div w:id="1390765550">
          <w:marLeft w:val="480"/>
          <w:marRight w:val="0"/>
          <w:marTop w:val="0"/>
          <w:marBottom w:val="0"/>
          <w:divBdr>
            <w:top w:val="none" w:sz="0" w:space="0" w:color="auto"/>
            <w:left w:val="none" w:sz="0" w:space="0" w:color="auto"/>
            <w:bottom w:val="none" w:sz="0" w:space="0" w:color="auto"/>
            <w:right w:val="none" w:sz="0" w:space="0" w:color="auto"/>
          </w:divBdr>
        </w:div>
        <w:div w:id="1911622974">
          <w:marLeft w:val="480"/>
          <w:marRight w:val="0"/>
          <w:marTop w:val="0"/>
          <w:marBottom w:val="0"/>
          <w:divBdr>
            <w:top w:val="none" w:sz="0" w:space="0" w:color="auto"/>
            <w:left w:val="none" w:sz="0" w:space="0" w:color="auto"/>
            <w:bottom w:val="none" w:sz="0" w:space="0" w:color="auto"/>
            <w:right w:val="none" w:sz="0" w:space="0" w:color="auto"/>
          </w:divBdr>
        </w:div>
        <w:div w:id="145632525">
          <w:marLeft w:val="480"/>
          <w:marRight w:val="0"/>
          <w:marTop w:val="0"/>
          <w:marBottom w:val="0"/>
          <w:divBdr>
            <w:top w:val="none" w:sz="0" w:space="0" w:color="auto"/>
            <w:left w:val="none" w:sz="0" w:space="0" w:color="auto"/>
            <w:bottom w:val="none" w:sz="0" w:space="0" w:color="auto"/>
            <w:right w:val="none" w:sz="0" w:space="0" w:color="auto"/>
          </w:divBdr>
        </w:div>
        <w:div w:id="1750805231">
          <w:marLeft w:val="480"/>
          <w:marRight w:val="0"/>
          <w:marTop w:val="0"/>
          <w:marBottom w:val="0"/>
          <w:divBdr>
            <w:top w:val="none" w:sz="0" w:space="0" w:color="auto"/>
            <w:left w:val="none" w:sz="0" w:space="0" w:color="auto"/>
            <w:bottom w:val="none" w:sz="0" w:space="0" w:color="auto"/>
            <w:right w:val="none" w:sz="0" w:space="0" w:color="auto"/>
          </w:divBdr>
        </w:div>
        <w:div w:id="723329560">
          <w:marLeft w:val="480"/>
          <w:marRight w:val="0"/>
          <w:marTop w:val="0"/>
          <w:marBottom w:val="0"/>
          <w:divBdr>
            <w:top w:val="none" w:sz="0" w:space="0" w:color="auto"/>
            <w:left w:val="none" w:sz="0" w:space="0" w:color="auto"/>
            <w:bottom w:val="none" w:sz="0" w:space="0" w:color="auto"/>
            <w:right w:val="none" w:sz="0" w:space="0" w:color="auto"/>
          </w:divBdr>
        </w:div>
        <w:div w:id="194855673">
          <w:marLeft w:val="480"/>
          <w:marRight w:val="0"/>
          <w:marTop w:val="0"/>
          <w:marBottom w:val="0"/>
          <w:divBdr>
            <w:top w:val="none" w:sz="0" w:space="0" w:color="auto"/>
            <w:left w:val="none" w:sz="0" w:space="0" w:color="auto"/>
            <w:bottom w:val="none" w:sz="0" w:space="0" w:color="auto"/>
            <w:right w:val="none" w:sz="0" w:space="0" w:color="auto"/>
          </w:divBdr>
        </w:div>
        <w:div w:id="1920285058">
          <w:marLeft w:val="480"/>
          <w:marRight w:val="0"/>
          <w:marTop w:val="0"/>
          <w:marBottom w:val="0"/>
          <w:divBdr>
            <w:top w:val="none" w:sz="0" w:space="0" w:color="auto"/>
            <w:left w:val="none" w:sz="0" w:space="0" w:color="auto"/>
            <w:bottom w:val="none" w:sz="0" w:space="0" w:color="auto"/>
            <w:right w:val="none" w:sz="0" w:space="0" w:color="auto"/>
          </w:divBdr>
        </w:div>
        <w:div w:id="1398628560">
          <w:marLeft w:val="480"/>
          <w:marRight w:val="0"/>
          <w:marTop w:val="0"/>
          <w:marBottom w:val="0"/>
          <w:divBdr>
            <w:top w:val="none" w:sz="0" w:space="0" w:color="auto"/>
            <w:left w:val="none" w:sz="0" w:space="0" w:color="auto"/>
            <w:bottom w:val="none" w:sz="0" w:space="0" w:color="auto"/>
            <w:right w:val="none" w:sz="0" w:space="0" w:color="auto"/>
          </w:divBdr>
        </w:div>
        <w:div w:id="1091200726">
          <w:marLeft w:val="480"/>
          <w:marRight w:val="0"/>
          <w:marTop w:val="0"/>
          <w:marBottom w:val="0"/>
          <w:divBdr>
            <w:top w:val="none" w:sz="0" w:space="0" w:color="auto"/>
            <w:left w:val="none" w:sz="0" w:space="0" w:color="auto"/>
            <w:bottom w:val="none" w:sz="0" w:space="0" w:color="auto"/>
            <w:right w:val="none" w:sz="0" w:space="0" w:color="auto"/>
          </w:divBdr>
        </w:div>
        <w:div w:id="911157916">
          <w:marLeft w:val="480"/>
          <w:marRight w:val="0"/>
          <w:marTop w:val="0"/>
          <w:marBottom w:val="0"/>
          <w:divBdr>
            <w:top w:val="none" w:sz="0" w:space="0" w:color="auto"/>
            <w:left w:val="none" w:sz="0" w:space="0" w:color="auto"/>
            <w:bottom w:val="none" w:sz="0" w:space="0" w:color="auto"/>
            <w:right w:val="none" w:sz="0" w:space="0" w:color="auto"/>
          </w:divBdr>
        </w:div>
        <w:div w:id="615333689">
          <w:marLeft w:val="480"/>
          <w:marRight w:val="0"/>
          <w:marTop w:val="0"/>
          <w:marBottom w:val="0"/>
          <w:divBdr>
            <w:top w:val="none" w:sz="0" w:space="0" w:color="auto"/>
            <w:left w:val="none" w:sz="0" w:space="0" w:color="auto"/>
            <w:bottom w:val="none" w:sz="0" w:space="0" w:color="auto"/>
            <w:right w:val="none" w:sz="0" w:space="0" w:color="auto"/>
          </w:divBdr>
        </w:div>
        <w:div w:id="375740043">
          <w:marLeft w:val="480"/>
          <w:marRight w:val="0"/>
          <w:marTop w:val="0"/>
          <w:marBottom w:val="0"/>
          <w:divBdr>
            <w:top w:val="none" w:sz="0" w:space="0" w:color="auto"/>
            <w:left w:val="none" w:sz="0" w:space="0" w:color="auto"/>
            <w:bottom w:val="none" w:sz="0" w:space="0" w:color="auto"/>
            <w:right w:val="none" w:sz="0" w:space="0" w:color="auto"/>
          </w:divBdr>
        </w:div>
        <w:div w:id="736711919">
          <w:marLeft w:val="480"/>
          <w:marRight w:val="0"/>
          <w:marTop w:val="0"/>
          <w:marBottom w:val="0"/>
          <w:divBdr>
            <w:top w:val="none" w:sz="0" w:space="0" w:color="auto"/>
            <w:left w:val="none" w:sz="0" w:space="0" w:color="auto"/>
            <w:bottom w:val="none" w:sz="0" w:space="0" w:color="auto"/>
            <w:right w:val="none" w:sz="0" w:space="0" w:color="auto"/>
          </w:divBdr>
        </w:div>
        <w:div w:id="2124415449">
          <w:marLeft w:val="480"/>
          <w:marRight w:val="0"/>
          <w:marTop w:val="0"/>
          <w:marBottom w:val="0"/>
          <w:divBdr>
            <w:top w:val="none" w:sz="0" w:space="0" w:color="auto"/>
            <w:left w:val="none" w:sz="0" w:space="0" w:color="auto"/>
            <w:bottom w:val="none" w:sz="0" w:space="0" w:color="auto"/>
            <w:right w:val="none" w:sz="0" w:space="0" w:color="auto"/>
          </w:divBdr>
        </w:div>
        <w:div w:id="1461070765">
          <w:marLeft w:val="480"/>
          <w:marRight w:val="0"/>
          <w:marTop w:val="0"/>
          <w:marBottom w:val="0"/>
          <w:divBdr>
            <w:top w:val="none" w:sz="0" w:space="0" w:color="auto"/>
            <w:left w:val="none" w:sz="0" w:space="0" w:color="auto"/>
            <w:bottom w:val="none" w:sz="0" w:space="0" w:color="auto"/>
            <w:right w:val="none" w:sz="0" w:space="0" w:color="auto"/>
          </w:divBdr>
        </w:div>
        <w:div w:id="311834093">
          <w:marLeft w:val="480"/>
          <w:marRight w:val="0"/>
          <w:marTop w:val="0"/>
          <w:marBottom w:val="0"/>
          <w:divBdr>
            <w:top w:val="none" w:sz="0" w:space="0" w:color="auto"/>
            <w:left w:val="none" w:sz="0" w:space="0" w:color="auto"/>
            <w:bottom w:val="none" w:sz="0" w:space="0" w:color="auto"/>
            <w:right w:val="none" w:sz="0" w:space="0" w:color="auto"/>
          </w:divBdr>
        </w:div>
        <w:div w:id="1713798396">
          <w:marLeft w:val="480"/>
          <w:marRight w:val="0"/>
          <w:marTop w:val="0"/>
          <w:marBottom w:val="0"/>
          <w:divBdr>
            <w:top w:val="none" w:sz="0" w:space="0" w:color="auto"/>
            <w:left w:val="none" w:sz="0" w:space="0" w:color="auto"/>
            <w:bottom w:val="none" w:sz="0" w:space="0" w:color="auto"/>
            <w:right w:val="none" w:sz="0" w:space="0" w:color="auto"/>
          </w:divBdr>
        </w:div>
        <w:div w:id="1835685976">
          <w:marLeft w:val="480"/>
          <w:marRight w:val="0"/>
          <w:marTop w:val="0"/>
          <w:marBottom w:val="0"/>
          <w:divBdr>
            <w:top w:val="none" w:sz="0" w:space="0" w:color="auto"/>
            <w:left w:val="none" w:sz="0" w:space="0" w:color="auto"/>
            <w:bottom w:val="none" w:sz="0" w:space="0" w:color="auto"/>
            <w:right w:val="none" w:sz="0" w:space="0" w:color="auto"/>
          </w:divBdr>
        </w:div>
        <w:div w:id="1179390515">
          <w:marLeft w:val="480"/>
          <w:marRight w:val="0"/>
          <w:marTop w:val="0"/>
          <w:marBottom w:val="0"/>
          <w:divBdr>
            <w:top w:val="none" w:sz="0" w:space="0" w:color="auto"/>
            <w:left w:val="none" w:sz="0" w:space="0" w:color="auto"/>
            <w:bottom w:val="none" w:sz="0" w:space="0" w:color="auto"/>
            <w:right w:val="none" w:sz="0" w:space="0" w:color="auto"/>
          </w:divBdr>
        </w:div>
        <w:div w:id="792870014">
          <w:marLeft w:val="480"/>
          <w:marRight w:val="0"/>
          <w:marTop w:val="0"/>
          <w:marBottom w:val="0"/>
          <w:divBdr>
            <w:top w:val="none" w:sz="0" w:space="0" w:color="auto"/>
            <w:left w:val="none" w:sz="0" w:space="0" w:color="auto"/>
            <w:bottom w:val="none" w:sz="0" w:space="0" w:color="auto"/>
            <w:right w:val="none" w:sz="0" w:space="0" w:color="auto"/>
          </w:divBdr>
        </w:div>
        <w:div w:id="1034380644">
          <w:marLeft w:val="480"/>
          <w:marRight w:val="0"/>
          <w:marTop w:val="0"/>
          <w:marBottom w:val="0"/>
          <w:divBdr>
            <w:top w:val="none" w:sz="0" w:space="0" w:color="auto"/>
            <w:left w:val="none" w:sz="0" w:space="0" w:color="auto"/>
            <w:bottom w:val="none" w:sz="0" w:space="0" w:color="auto"/>
            <w:right w:val="none" w:sz="0" w:space="0" w:color="auto"/>
          </w:divBdr>
        </w:div>
        <w:div w:id="1703044906">
          <w:marLeft w:val="480"/>
          <w:marRight w:val="0"/>
          <w:marTop w:val="0"/>
          <w:marBottom w:val="0"/>
          <w:divBdr>
            <w:top w:val="none" w:sz="0" w:space="0" w:color="auto"/>
            <w:left w:val="none" w:sz="0" w:space="0" w:color="auto"/>
            <w:bottom w:val="none" w:sz="0" w:space="0" w:color="auto"/>
            <w:right w:val="none" w:sz="0" w:space="0" w:color="auto"/>
          </w:divBdr>
        </w:div>
        <w:div w:id="1480656238">
          <w:marLeft w:val="480"/>
          <w:marRight w:val="0"/>
          <w:marTop w:val="0"/>
          <w:marBottom w:val="0"/>
          <w:divBdr>
            <w:top w:val="none" w:sz="0" w:space="0" w:color="auto"/>
            <w:left w:val="none" w:sz="0" w:space="0" w:color="auto"/>
            <w:bottom w:val="none" w:sz="0" w:space="0" w:color="auto"/>
            <w:right w:val="none" w:sz="0" w:space="0" w:color="auto"/>
          </w:divBdr>
        </w:div>
        <w:div w:id="1692992805">
          <w:marLeft w:val="480"/>
          <w:marRight w:val="0"/>
          <w:marTop w:val="0"/>
          <w:marBottom w:val="0"/>
          <w:divBdr>
            <w:top w:val="none" w:sz="0" w:space="0" w:color="auto"/>
            <w:left w:val="none" w:sz="0" w:space="0" w:color="auto"/>
            <w:bottom w:val="none" w:sz="0" w:space="0" w:color="auto"/>
            <w:right w:val="none" w:sz="0" w:space="0" w:color="auto"/>
          </w:divBdr>
        </w:div>
        <w:div w:id="1585338175">
          <w:marLeft w:val="480"/>
          <w:marRight w:val="0"/>
          <w:marTop w:val="0"/>
          <w:marBottom w:val="0"/>
          <w:divBdr>
            <w:top w:val="none" w:sz="0" w:space="0" w:color="auto"/>
            <w:left w:val="none" w:sz="0" w:space="0" w:color="auto"/>
            <w:bottom w:val="none" w:sz="0" w:space="0" w:color="auto"/>
            <w:right w:val="none" w:sz="0" w:space="0" w:color="auto"/>
          </w:divBdr>
        </w:div>
        <w:div w:id="1055011110">
          <w:marLeft w:val="480"/>
          <w:marRight w:val="0"/>
          <w:marTop w:val="0"/>
          <w:marBottom w:val="0"/>
          <w:divBdr>
            <w:top w:val="none" w:sz="0" w:space="0" w:color="auto"/>
            <w:left w:val="none" w:sz="0" w:space="0" w:color="auto"/>
            <w:bottom w:val="none" w:sz="0" w:space="0" w:color="auto"/>
            <w:right w:val="none" w:sz="0" w:space="0" w:color="auto"/>
          </w:divBdr>
        </w:div>
        <w:div w:id="280765974">
          <w:marLeft w:val="480"/>
          <w:marRight w:val="0"/>
          <w:marTop w:val="0"/>
          <w:marBottom w:val="0"/>
          <w:divBdr>
            <w:top w:val="none" w:sz="0" w:space="0" w:color="auto"/>
            <w:left w:val="none" w:sz="0" w:space="0" w:color="auto"/>
            <w:bottom w:val="none" w:sz="0" w:space="0" w:color="auto"/>
            <w:right w:val="none" w:sz="0" w:space="0" w:color="auto"/>
          </w:divBdr>
        </w:div>
        <w:div w:id="663901114">
          <w:marLeft w:val="480"/>
          <w:marRight w:val="0"/>
          <w:marTop w:val="0"/>
          <w:marBottom w:val="0"/>
          <w:divBdr>
            <w:top w:val="none" w:sz="0" w:space="0" w:color="auto"/>
            <w:left w:val="none" w:sz="0" w:space="0" w:color="auto"/>
            <w:bottom w:val="none" w:sz="0" w:space="0" w:color="auto"/>
            <w:right w:val="none" w:sz="0" w:space="0" w:color="auto"/>
          </w:divBdr>
        </w:div>
        <w:div w:id="443352002">
          <w:marLeft w:val="480"/>
          <w:marRight w:val="0"/>
          <w:marTop w:val="0"/>
          <w:marBottom w:val="0"/>
          <w:divBdr>
            <w:top w:val="none" w:sz="0" w:space="0" w:color="auto"/>
            <w:left w:val="none" w:sz="0" w:space="0" w:color="auto"/>
            <w:bottom w:val="none" w:sz="0" w:space="0" w:color="auto"/>
            <w:right w:val="none" w:sz="0" w:space="0" w:color="auto"/>
          </w:divBdr>
        </w:div>
        <w:div w:id="767848214">
          <w:marLeft w:val="480"/>
          <w:marRight w:val="0"/>
          <w:marTop w:val="0"/>
          <w:marBottom w:val="0"/>
          <w:divBdr>
            <w:top w:val="none" w:sz="0" w:space="0" w:color="auto"/>
            <w:left w:val="none" w:sz="0" w:space="0" w:color="auto"/>
            <w:bottom w:val="none" w:sz="0" w:space="0" w:color="auto"/>
            <w:right w:val="none" w:sz="0" w:space="0" w:color="auto"/>
          </w:divBdr>
        </w:div>
        <w:div w:id="1286085397">
          <w:marLeft w:val="480"/>
          <w:marRight w:val="0"/>
          <w:marTop w:val="0"/>
          <w:marBottom w:val="0"/>
          <w:divBdr>
            <w:top w:val="none" w:sz="0" w:space="0" w:color="auto"/>
            <w:left w:val="none" w:sz="0" w:space="0" w:color="auto"/>
            <w:bottom w:val="none" w:sz="0" w:space="0" w:color="auto"/>
            <w:right w:val="none" w:sz="0" w:space="0" w:color="auto"/>
          </w:divBdr>
        </w:div>
        <w:div w:id="1941335911">
          <w:marLeft w:val="480"/>
          <w:marRight w:val="0"/>
          <w:marTop w:val="0"/>
          <w:marBottom w:val="0"/>
          <w:divBdr>
            <w:top w:val="none" w:sz="0" w:space="0" w:color="auto"/>
            <w:left w:val="none" w:sz="0" w:space="0" w:color="auto"/>
            <w:bottom w:val="none" w:sz="0" w:space="0" w:color="auto"/>
            <w:right w:val="none" w:sz="0" w:space="0" w:color="auto"/>
          </w:divBdr>
        </w:div>
        <w:div w:id="1670710863">
          <w:marLeft w:val="480"/>
          <w:marRight w:val="0"/>
          <w:marTop w:val="0"/>
          <w:marBottom w:val="0"/>
          <w:divBdr>
            <w:top w:val="none" w:sz="0" w:space="0" w:color="auto"/>
            <w:left w:val="none" w:sz="0" w:space="0" w:color="auto"/>
            <w:bottom w:val="none" w:sz="0" w:space="0" w:color="auto"/>
            <w:right w:val="none" w:sz="0" w:space="0" w:color="auto"/>
          </w:divBdr>
        </w:div>
        <w:div w:id="40401174">
          <w:marLeft w:val="480"/>
          <w:marRight w:val="0"/>
          <w:marTop w:val="0"/>
          <w:marBottom w:val="0"/>
          <w:divBdr>
            <w:top w:val="none" w:sz="0" w:space="0" w:color="auto"/>
            <w:left w:val="none" w:sz="0" w:space="0" w:color="auto"/>
            <w:bottom w:val="none" w:sz="0" w:space="0" w:color="auto"/>
            <w:right w:val="none" w:sz="0" w:space="0" w:color="auto"/>
          </w:divBdr>
        </w:div>
        <w:div w:id="1559241053">
          <w:marLeft w:val="480"/>
          <w:marRight w:val="0"/>
          <w:marTop w:val="0"/>
          <w:marBottom w:val="0"/>
          <w:divBdr>
            <w:top w:val="none" w:sz="0" w:space="0" w:color="auto"/>
            <w:left w:val="none" w:sz="0" w:space="0" w:color="auto"/>
            <w:bottom w:val="none" w:sz="0" w:space="0" w:color="auto"/>
            <w:right w:val="none" w:sz="0" w:space="0" w:color="auto"/>
          </w:divBdr>
        </w:div>
        <w:div w:id="128129992">
          <w:marLeft w:val="480"/>
          <w:marRight w:val="0"/>
          <w:marTop w:val="0"/>
          <w:marBottom w:val="0"/>
          <w:divBdr>
            <w:top w:val="none" w:sz="0" w:space="0" w:color="auto"/>
            <w:left w:val="none" w:sz="0" w:space="0" w:color="auto"/>
            <w:bottom w:val="none" w:sz="0" w:space="0" w:color="auto"/>
            <w:right w:val="none" w:sz="0" w:space="0" w:color="auto"/>
          </w:divBdr>
        </w:div>
        <w:div w:id="1418209771">
          <w:marLeft w:val="480"/>
          <w:marRight w:val="0"/>
          <w:marTop w:val="0"/>
          <w:marBottom w:val="0"/>
          <w:divBdr>
            <w:top w:val="none" w:sz="0" w:space="0" w:color="auto"/>
            <w:left w:val="none" w:sz="0" w:space="0" w:color="auto"/>
            <w:bottom w:val="none" w:sz="0" w:space="0" w:color="auto"/>
            <w:right w:val="none" w:sz="0" w:space="0" w:color="auto"/>
          </w:divBdr>
        </w:div>
        <w:div w:id="614141832">
          <w:marLeft w:val="480"/>
          <w:marRight w:val="0"/>
          <w:marTop w:val="0"/>
          <w:marBottom w:val="0"/>
          <w:divBdr>
            <w:top w:val="none" w:sz="0" w:space="0" w:color="auto"/>
            <w:left w:val="none" w:sz="0" w:space="0" w:color="auto"/>
            <w:bottom w:val="none" w:sz="0" w:space="0" w:color="auto"/>
            <w:right w:val="none" w:sz="0" w:space="0" w:color="auto"/>
          </w:divBdr>
        </w:div>
        <w:div w:id="1799030348">
          <w:marLeft w:val="480"/>
          <w:marRight w:val="0"/>
          <w:marTop w:val="0"/>
          <w:marBottom w:val="0"/>
          <w:divBdr>
            <w:top w:val="none" w:sz="0" w:space="0" w:color="auto"/>
            <w:left w:val="none" w:sz="0" w:space="0" w:color="auto"/>
            <w:bottom w:val="none" w:sz="0" w:space="0" w:color="auto"/>
            <w:right w:val="none" w:sz="0" w:space="0" w:color="auto"/>
          </w:divBdr>
        </w:div>
        <w:div w:id="355891340">
          <w:marLeft w:val="480"/>
          <w:marRight w:val="0"/>
          <w:marTop w:val="0"/>
          <w:marBottom w:val="0"/>
          <w:divBdr>
            <w:top w:val="none" w:sz="0" w:space="0" w:color="auto"/>
            <w:left w:val="none" w:sz="0" w:space="0" w:color="auto"/>
            <w:bottom w:val="none" w:sz="0" w:space="0" w:color="auto"/>
            <w:right w:val="none" w:sz="0" w:space="0" w:color="auto"/>
          </w:divBdr>
        </w:div>
        <w:div w:id="997728934">
          <w:marLeft w:val="480"/>
          <w:marRight w:val="0"/>
          <w:marTop w:val="0"/>
          <w:marBottom w:val="0"/>
          <w:divBdr>
            <w:top w:val="none" w:sz="0" w:space="0" w:color="auto"/>
            <w:left w:val="none" w:sz="0" w:space="0" w:color="auto"/>
            <w:bottom w:val="none" w:sz="0" w:space="0" w:color="auto"/>
            <w:right w:val="none" w:sz="0" w:space="0" w:color="auto"/>
          </w:divBdr>
        </w:div>
        <w:div w:id="1032070583">
          <w:marLeft w:val="480"/>
          <w:marRight w:val="0"/>
          <w:marTop w:val="0"/>
          <w:marBottom w:val="0"/>
          <w:divBdr>
            <w:top w:val="none" w:sz="0" w:space="0" w:color="auto"/>
            <w:left w:val="none" w:sz="0" w:space="0" w:color="auto"/>
            <w:bottom w:val="none" w:sz="0" w:space="0" w:color="auto"/>
            <w:right w:val="none" w:sz="0" w:space="0" w:color="auto"/>
          </w:divBdr>
        </w:div>
        <w:div w:id="1591279637">
          <w:marLeft w:val="480"/>
          <w:marRight w:val="0"/>
          <w:marTop w:val="0"/>
          <w:marBottom w:val="0"/>
          <w:divBdr>
            <w:top w:val="none" w:sz="0" w:space="0" w:color="auto"/>
            <w:left w:val="none" w:sz="0" w:space="0" w:color="auto"/>
            <w:bottom w:val="none" w:sz="0" w:space="0" w:color="auto"/>
            <w:right w:val="none" w:sz="0" w:space="0" w:color="auto"/>
          </w:divBdr>
        </w:div>
        <w:div w:id="627324878">
          <w:marLeft w:val="480"/>
          <w:marRight w:val="0"/>
          <w:marTop w:val="0"/>
          <w:marBottom w:val="0"/>
          <w:divBdr>
            <w:top w:val="none" w:sz="0" w:space="0" w:color="auto"/>
            <w:left w:val="none" w:sz="0" w:space="0" w:color="auto"/>
            <w:bottom w:val="none" w:sz="0" w:space="0" w:color="auto"/>
            <w:right w:val="none" w:sz="0" w:space="0" w:color="auto"/>
          </w:divBdr>
        </w:div>
        <w:div w:id="1901401479">
          <w:marLeft w:val="480"/>
          <w:marRight w:val="0"/>
          <w:marTop w:val="0"/>
          <w:marBottom w:val="0"/>
          <w:divBdr>
            <w:top w:val="none" w:sz="0" w:space="0" w:color="auto"/>
            <w:left w:val="none" w:sz="0" w:space="0" w:color="auto"/>
            <w:bottom w:val="none" w:sz="0" w:space="0" w:color="auto"/>
            <w:right w:val="none" w:sz="0" w:space="0" w:color="auto"/>
          </w:divBdr>
        </w:div>
        <w:div w:id="1809518377">
          <w:marLeft w:val="480"/>
          <w:marRight w:val="0"/>
          <w:marTop w:val="0"/>
          <w:marBottom w:val="0"/>
          <w:divBdr>
            <w:top w:val="none" w:sz="0" w:space="0" w:color="auto"/>
            <w:left w:val="none" w:sz="0" w:space="0" w:color="auto"/>
            <w:bottom w:val="none" w:sz="0" w:space="0" w:color="auto"/>
            <w:right w:val="none" w:sz="0" w:space="0" w:color="auto"/>
          </w:divBdr>
        </w:div>
        <w:div w:id="540824427">
          <w:marLeft w:val="480"/>
          <w:marRight w:val="0"/>
          <w:marTop w:val="0"/>
          <w:marBottom w:val="0"/>
          <w:divBdr>
            <w:top w:val="none" w:sz="0" w:space="0" w:color="auto"/>
            <w:left w:val="none" w:sz="0" w:space="0" w:color="auto"/>
            <w:bottom w:val="none" w:sz="0" w:space="0" w:color="auto"/>
            <w:right w:val="none" w:sz="0" w:space="0" w:color="auto"/>
          </w:divBdr>
        </w:div>
        <w:div w:id="1215120382">
          <w:marLeft w:val="480"/>
          <w:marRight w:val="0"/>
          <w:marTop w:val="0"/>
          <w:marBottom w:val="0"/>
          <w:divBdr>
            <w:top w:val="none" w:sz="0" w:space="0" w:color="auto"/>
            <w:left w:val="none" w:sz="0" w:space="0" w:color="auto"/>
            <w:bottom w:val="none" w:sz="0" w:space="0" w:color="auto"/>
            <w:right w:val="none" w:sz="0" w:space="0" w:color="auto"/>
          </w:divBdr>
        </w:div>
        <w:div w:id="247351345">
          <w:marLeft w:val="480"/>
          <w:marRight w:val="0"/>
          <w:marTop w:val="0"/>
          <w:marBottom w:val="0"/>
          <w:divBdr>
            <w:top w:val="none" w:sz="0" w:space="0" w:color="auto"/>
            <w:left w:val="none" w:sz="0" w:space="0" w:color="auto"/>
            <w:bottom w:val="none" w:sz="0" w:space="0" w:color="auto"/>
            <w:right w:val="none" w:sz="0" w:space="0" w:color="auto"/>
          </w:divBdr>
        </w:div>
        <w:div w:id="333844902">
          <w:marLeft w:val="480"/>
          <w:marRight w:val="0"/>
          <w:marTop w:val="0"/>
          <w:marBottom w:val="0"/>
          <w:divBdr>
            <w:top w:val="none" w:sz="0" w:space="0" w:color="auto"/>
            <w:left w:val="none" w:sz="0" w:space="0" w:color="auto"/>
            <w:bottom w:val="none" w:sz="0" w:space="0" w:color="auto"/>
            <w:right w:val="none" w:sz="0" w:space="0" w:color="auto"/>
          </w:divBdr>
        </w:div>
        <w:div w:id="711002277">
          <w:marLeft w:val="480"/>
          <w:marRight w:val="0"/>
          <w:marTop w:val="0"/>
          <w:marBottom w:val="0"/>
          <w:divBdr>
            <w:top w:val="none" w:sz="0" w:space="0" w:color="auto"/>
            <w:left w:val="none" w:sz="0" w:space="0" w:color="auto"/>
            <w:bottom w:val="none" w:sz="0" w:space="0" w:color="auto"/>
            <w:right w:val="none" w:sz="0" w:space="0" w:color="auto"/>
          </w:divBdr>
        </w:div>
        <w:div w:id="1024287030">
          <w:marLeft w:val="480"/>
          <w:marRight w:val="0"/>
          <w:marTop w:val="0"/>
          <w:marBottom w:val="0"/>
          <w:divBdr>
            <w:top w:val="none" w:sz="0" w:space="0" w:color="auto"/>
            <w:left w:val="none" w:sz="0" w:space="0" w:color="auto"/>
            <w:bottom w:val="none" w:sz="0" w:space="0" w:color="auto"/>
            <w:right w:val="none" w:sz="0" w:space="0" w:color="auto"/>
          </w:divBdr>
        </w:div>
        <w:div w:id="88701783">
          <w:marLeft w:val="480"/>
          <w:marRight w:val="0"/>
          <w:marTop w:val="0"/>
          <w:marBottom w:val="0"/>
          <w:divBdr>
            <w:top w:val="none" w:sz="0" w:space="0" w:color="auto"/>
            <w:left w:val="none" w:sz="0" w:space="0" w:color="auto"/>
            <w:bottom w:val="none" w:sz="0" w:space="0" w:color="auto"/>
            <w:right w:val="none" w:sz="0" w:space="0" w:color="auto"/>
          </w:divBdr>
        </w:div>
        <w:div w:id="1448812698">
          <w:marLeft w:val="480"/>
          <w:marRight w:val="0"/>
          <w:marTop w:val="0"/>
          <w:marBottom w:val="0"/>
          <w:divBdr>
            <w:top w:val="none" w:sz="0" w:space="0" w:color="auto"/>
            <w:left w:val="none" w:sz="0" w:space="0" w:color="auto"/>
            <w:bottom w:val="none" w:sz="0" w:space="0" w:color="auto"/>
            <w:right w:val="none" w:sz="0" w:space="0" w:color="auto"/>
          </w:divBdr>
        </w:div>
        <w:div w:id="1041246332">
          <w:marLeft w:val="480"/>
          <w:marRight w:val="0"/>
          <w:marTop w:val="0"/>
          <w:marBottom w:val="0"/>
          <w:divBdr>
            <w:top w:val="none" w:sz="0" w:space="0" w:color="auto"/>
            <w:left w:val="none" w:sz="0" w:space="0" w:color="auto"/>
            <w:bottom w:val="none" w:sz="0" w:space="0" w:color="auto"/>
            <w:right w:val="none" w:sz="0" w:space="0" w:color="auto"/>
          </w:divBdr>
        </w:div>
        <w:div w:id="725494997">
          <w:marLeft w:val="480"/>
          <w:marRight w:val="0"/>
          <w:marTop w:val="0"/>
          <w:marBottom w:val="0"/>
          <w:divBdr>
            <w:top w:val="none" w:sz="0" w:space="0" w:color="auto"/>
            <w:left w:val="none" w:sz="0" w:space="0" w:color="auto"/>
            <w:bottom w:val="none" w:sz="0" w:space="0" w:color="auto"/>
            <w:right w:val="none" w:sz="0" w:space="0" w:color="auto"/>
          </w:divBdr>
        </w:div>
        <w:div w:id="154804828">
          <w:marLeft w:val="480"/>
          <w:marRight w:val="0"/>
          <w:marTop w:val="0"/>
          <w:marBottom w:val="0"/>
          <w:divBdr>
            <w:top w:val="none" w:sz="0" w:space="0" w:color="auto"/>
            <w:left w:val="none" w:sz="0" w:space="0" w:color="auto"/>
            <w:bottom w:val="none" w:sz="0" w:space="0" w:color="auto"/>
            <w:right w:val="none" w:sz="0" w:space="0" w:color="auto"/>
          </w:divBdr>
        </w:div>
        <w:div w:id="713772057">
          <w:marLeft w:val="480"/>
          <w:marRight w:val="0"/>
          <w:marTop w:val="0"/>
          <w:marBottom w:val="0"/>
          <w:divBdr>
            <w:top w:val="none" w:sz="0" w:space="0" w:color="auto"/>
            <w:left w:val="none" w:sz="0" w:space="0" w:color="auto"/>
            <w:bottom w:val="none" w:sz="0" w:space="0" w:color="auto"/>
            <w:right w:val="none" w:sz="0" w:space="0" w:color="auto"/>
          </w:divBdr>
        </w:div>
        <w:div w:id="2027828986">
          <w:marLeft w:val="480"/>
          <w:marRight w:val="0"/>
          <w:marTop w:val="0"/>
          <w:marBottom w:val="0"/>
          <w:divBdr>
            <w:top w:val="none" w:sz="0" w:space="0" w:color="auto"/>
            <w:left w:val="none" w:sz="0" w:space="0" w:color="auto"/>
            <w:bottom w:val="none" w:sz="0" w:space="0" w:color="auto"/>
            <w:right w:val="none" w:sz="0" w:space="0" w:color="auto"/>
          </w:divBdr>
        </w:div>
        <w:div w:id="767236379">
          <w:marLeft w:val="480"/>
          <w:marRight w:val="0"/>
          <w:marTop w:val="0"/>
          <w:marBottom w:val="0"/>
          <w:divBdr>
            <w:top w:val="none" w:sz="0" w:space="0" w:color="auto"/>
            <w:left w:val="none" w:sz="0" w:space="0" w:color="auto"/>
            <w:bottom w:val="none" w:sz="0" w:space="0" w:color="auto"/>
            <w:right w:val="none" w:sz="0" w:space="0" w:color="auto"/>
          </w:divBdr>
        </w:div>
        <w:div w:id="1041635457">
          <w:marLeft w:val="480"/>
          <w:marRight w:val="0"/>
          <w:marTop w:val="0"/>
          <w:marBottom w:val="0"/>
          <w:divBdr>
            <w:top w:val="none" w:sz="0" w:space="0" w:color="auto"/>
            <w:left w:val="none" w:sz="0" w:space="0" w:color="auto"/>
            <w:bottom w:val="none" w:sz="0" w:space="0" w:color="auto"/>
            <w:right w:val="none" w:sz="0" w:space="0" w:color="auto"/>
          </w:divBdr>
        </w:div>
        <w:div w:id="405953438">
          <w:marLeft w:val="480"/>
          <w:marRight w:val="0"/>
          <w:marTop w:val="0"/>
          <w:marBottom w:val="0"/>
          <w:divBdr>
            <w:top w:val="none" w:sz="0" w:space="0" w:color="auto"/>
            <w:left w:val="none" w:sz="0" w:space="0" w:color="auto"/>
            <w:bottom w:val="none" w:sz="0" w:space="0" w:color="auto"/>
            <w:right w:val="none" w:sz="0" w:space="0" w:color="auto"/>
          </w:divBdr>
        </w:div>
        <w:div w:id="1499271861">
          <w:marLeft w:val="480"/>
          <w:marRight w:val="0"/>
          <w:marTop w:val="0"/>
          <w:marBottom w:val="0"/>
          <w:divBdr>
            <w:top w:val="none" w:sz="0" w:space="0" w:color="auto"/>
            <w:left w:val="none" w:sz="0" w:space="0" w:color="auto"/>
            <w:bottom w:val="none" w:sz="0" w:space="0" w:color="auto"/>
            <w:right w:val="none" w:sz="0" w:space="0" w:color="auto"/>
          </w:divBdr>
        </w:div>
        <w:div w:id="1049036689">
          <w:marLeft w:val="480"/>
          <w:marRight w:val="0"/>
          <w:marTop w:val="0"/>
          <w:marBottom w:val="0"/>
          <w:divBdr>
            <w:top w:val="none" w:sz="0" w:space="0" w:color="auto"/>
            <w:left w:val="none" w:sz="0" w:space="0" w:color="auto"/>
            <w:bottom w:val="none" w:sz="0" w:space="0" w:color="auto"/>
            <w:right w:val="none" w:sz="0" w:space="0" w:color="auto"/>
          </w:divBdr>
        </w:div>
        <w:div w:id="1192569337">
          <w:marLeft w:val="480"/>
          <w:marRight w:val="0"/>
          <w:marTop w:val="0"/>
          <w:marBottom w:val="0"/>
          <w:divBdr>
            <w:top w:val="none" w:sz="0" w:space="0" w:color="auto"/>
            <w:left w:val="none" w:sz="0" w:space="0" w:color="auto"/>
            <w:bottom w:val="none" w:sz="0" w:space="0" w:color="auto"/>
            <w:right w:val="none" w:sz="0" w:space="0" w:color="auto"/>
          </w:divBdr>
        </w:div>
        <w:div w:id="1453094873">
          <w:marLeft w:val="480"/>
          <w:marRight w:val="0"/>
          <w:marTop w:val="0"/>
          <w:marBottom w:val="0"/>
          <w:divBdr>
            <w:top w:val="none" w:sz="0" w:space="0" w:color="auto"/>
            <w:left w:val="none" w:sz="0" w:space="0" w:color="auto"/>
            <w:bottom w:val="none" w:sz="0" w:space="0" w:color="auto"/>
            <w:right w:val="none" w:sz="0" w:space="0" w:color="auto"/>
          </w:divBdr>
        </w:div>
        <w:div w:id="1726249219">
          <w:marLeft w:val="480"/>
          <w:marRight w:val="0"/>
          <w:marTop w:val="0"/>
          <w:marBottom w:val="0"/>
          <w:divBdr>
            <w:top w:val="none" w:sz="0" w:space="0" w:color="auto"/>
            <w:left w:val="none" w:sz="0" w:space="0" w:color="auto"/>
            <w:bottom w:val="none" w:sz="0" w:space="0" w:color="auto"/>
            <w:right w:val="none" w:sz="0" w:space="0" w:color="auto"/>
          </w:divBdr>
        </w:div>
        <w:div w:id="363478572">
          <w:marLeft w:val="480"/>
          <w:marRight w:val="0"/>
          <w:marTop w:val="0"/>
          <w:marBottom w:val="0"/>
          <w:divBdr>
            <w:top w:val="none" w:sz="0" w:space="0" w:color="auto"/>
            <w:left w:val="none" w:sz="0" w:space="0" w:color="auto"/>
            <w:bottom w:val="none" w:sz="0" w:space="0" w:color="auto"/>
            <w:right w:val="none" w:sz="0" w:space="0" w:color="auto"/>
          </w:divBdr>
        </w:div>
        <w:div w:id="919409258">
          <w:marLeft w:val="480"/>
          <w:marRight w:val="0"/>
          <w:marTop w:val="0"/>
          <w:marBottom w:val="0"/>
          <w:divBdr>
            <w:top w:val="none" w:sz="0" w:space="0" w:color="auto"/>
            <w:left w:val="none" w:sz="0" w:space="0" w:color="auto"/>
            <w:bottom w:val="none" w:sz="0" w:space="0" w:color="auto"/>
            <w:right w:val="none" w:sz="0" w:space="0" w:color="auto"/>
          </w:divBdr>
        </w:div>
        <w:div w:id="1970091679">
          <w:marLeft w:val="480"/>
          <w:marRight w:val="0"/>
          <w:marTop w:val="0"/>
          <w:marBottom w:val="0"/>
          <w:divBdr>
            <w:top w:val="none" w:sz="0" w:space="0" w:color="auto"/>
            <w:left w:val="none" w:sz="0" w:space="0" w:color="auto"/>
            <w:bottom w:val="none" w:sz="0" w:space="0" w:color="auto"/>
            <w:right w:val="none" w:sz="0" w:space="0" w:color="auto"/>
          </w:divBdr>
        </w:div>
        <w:div w:id="2011640688">
          <w:marLeft w:val="480"/>
          <w:marRight w:val="0"/>
          <w:marTop w:val="0"/>
          <w:marBottom w:val="0"/>
          <w:divBdr>
            <w:top w:val="none" w:sz="0" w:space="0" w:color="auto"/>
            <w:left w:val="none" w:sz="0" w:space="0" w:color="auto"/>
            <w:bottom w:val="none" w:sz="0" w:space="0" w:color="auto"/>
            <w:right w:val="none" w:sz="0" w:space="0" w:color="auto"/>
          </w:divBdr>
        </w:div>
        <w:div w:id="1475567144">
          <w:marLeft w:val="480"/>
          <w:marRight w:val="0"/>
          <w:marTop w:val="0"/>
          <w:marBottom w:val="0"/>
          <w:divBdr>
            <w:top w:val="none" w:sz="0" w:space="0" w:color="auto"/>
            <w:left w:val="none" w:sz="0" w:space="0" w:color="auto"/>
            <w:bottom w:val="none" w:sz="0" w:space="0" w:color="auto"/>
            <w:right w:val="none" w:sz="0" w:space="0" w:color="auto"/>
          </w:divBdr>
        </w:div>
        <w:div w:id="982126926">
          <w:marLeft w:val="480"/>
          <w:marRight w:val="0"/>
          <w:marTop w:val="0"/>
          <w:marBottom w:val="0"/>
          <w:divBdr>
            <w:top w:val="none" w:sz="0" w:space="0" w:color="auto"/>
            <w:left w:val="none" w:sz="0" w:space="0" w:color="auto"/>
            <w:bottom w:val="none" w:sz="0" w:space="0" w:color="auto"/>
            <w:right w:val="none" w:sz="0" w:space="0" w:color="auto"/>
          </w:divBdr>
        </w:div>
        <w:div w:id="1497106850">
          <w:marLeft w:val="480"/>
          <w:marRight w:val="0"/>
          <w:marTop w:val="0"/>
          <w:marBottom w:val="0"/>
          <w:divBdr>
            <w:top w:val="none" w:sz="0" w:space="0" w:color="auto"/>
            <w:left w:val="none" w:sz="0" w:space="0" w:color="auto"/>
            <w:bottom w:val="none" w:sz="0" w:space="0" w:color="auto"/>
            <w:right w:val="none" w:sz="0" w:space="0" w:color="auto"/>
          </w:divBdr>
        </w:div>
        <w:div w:id="443841137">
          <w:marLeft w:val="480"/>
          <w:marRight w:val="0"/>
          <w:marTop w:val="0"/>
          <w:marBottom w:val="0"/>
          <w:divBdr>
            <w:top w:val="none" w:sz="0" w:space="0" w:color="auto"/>
            <w:left w:val="none" w:sz="0" w:space="0" w:color="auto"/>
            <w:bottom w:val="none" w:sz="0" w:space="0" w:color="auto"/>
            <w:right w:val="none" w:sz="0" w:space="0" w:color="auto"/>
          </w:divBdr>
        </w:div>
        <w:div w:id="1611936165">
          <w:marLeft w:val="480"/>
          <w:marRight w:val="0"/>
          <w:marTop w:val="0"/>
          <w:marBottom w:val="0"/>
          <w:divBdr>
            <w:top w:val="none" w:sz="0" w:space="0" w:color="auto"/>
            <w:left w:val="none" w:sz="0" w:space="0" w:color="auto"/>
            <w:bottom w:val="none" w:sz="0" w:space="0" w:color="auto"/>
            <w:right w:val="none" w:sz="0" w:space="0" w:color="auto"/>
          </w:divBdr>
        </w:div>
        <w:div w:id="609319230">
          <w:marLeft w:val="480"/>
          <w:marRight w:val="0"/>
          <w:marTop w:val="0"/>
          <w:marBottom w:val="0"/>
          <w:divBdr>
            <w:top w:val="none" w:sz="0" w:space="0" w:color="auto"/>
            <w:left w:val="none" w:sz="0" w:space="0" w:color="auto"/>
            <w:bottom w:val="none" w:sz="0" w:space="0" w:color="auto"/>
            <w:right w:val="none" w:sz="0" w:space="0" w:color="auto"/>
          </w:divBdr>
        </w:div>
        <w:div w:id="1536651977">
          <w:marLeft w:val="480"/>
          <w:marRight w:val="0"/>
          <w:marTop w:val="0"/>
          <w:marBottom w:val="0"/>
          <w:divBdr>
            <w:top w:val="none" w:sz="0" w:space="0" w:color="auto"/>
            <w:left w:val="none" w:sz="0" w:space="0" w:color="auto"/>
            <w:bottom w:val="none" w:sz="0" w:space="0" w:color="auto"/>
            <w:right w:val="none" w:sz="0" w:space="0" w:color="auto"/>
          </w:divBdr>
        </w:div>
        <w:div w:id="563224819">
          <w:marLeft w:val="480"/>
          <w:marRight w:val="0"/>
          <w:marTop w:val="0"/>
          <w:marBottom w:val="0"/>
          <w:divBdr>
            <w:top w:val="none" w:sz="0" w:space="0" w:color="auto"/>
            <w:left w:val="none" w:sz="0" w:space="0" w:color="auto"/>
            <w:bottom w:val="none" w:sz="0" w:space="0" w:color="auto"/>
            <w:right w:val="none" w:sz="0" w:space="0" w:color="auto"/>
          </w:divBdr>
        </w:div>
        <w:div w:id="679087736">
          <w:marLeft w:val="480"/>
          <w:marRight w:val="0"/>
          <w:marTop w:val="0"/>
          <w:marBottom w:val="0"/>
          <w:divBdr>
            <w:top w:val="none" w:sz="0" w:space="0" w:color="auto"/>
            <w:left w:val="none" w:sz="0" w:space="0" w:color="auto"/>
            <w:bottom w:val="none" w:sz="0" w:space="0" w:color="auto"/>
            <w:right w:val="none" w:sz="0" w:space="0" w:color="auto"/>
          </w:divBdr>
        </w:div>
        <w:div w:id="753206862">
          <w:marLeft w:val="480"/>
          <w:marRight w:val="0"/>
          <w:marTop w:val="0"/>
          <w:marBottom w:val="0"/>
          <w:divBdr>
            <w:top w:val="none" w:sz="0" w:space="0" w:color="auto"/>
            <w:left w:val="none" w:sz="0" w:space="0" w:color="auto"/>
            <w:bottom w:val="none" w:sz="0" w:space="0" w:color="auto"/>
            <w:right w:val="none" w:sz="0" w:space="0" w:color="auto"/>
          </w:divBdr>
        </w:div>
        <w:div w:id="1825193910">
          <w:marLeft w:val="480"/>
          <w:marRight w:val="0"/>
          <w:marTop w:val="0"/>
          <w:marBottom w:val="0"/>
          <w:divBdr>
            <w:top w:val="none" w:sz="0" w:space="0" w:color="auto"/>
            <w:left w:val="none" w:sz="0" w:space="0" w:color="auto"/>
            <w:bottom w:val="none" w:sz="0" w:space="0" w:color="auto"/>
            <w:right w:val="none" w:sz="0" w:space="0" w:color="auto"/>
          </w:divBdr>
        </w:div>
        <w:div w:id="1134369932">
          <w:marLeft w:val="480"/>
          <w:marRight w:val="0"/>
          <w:marTop w:val="0"/>
          <w:marBottom w:val="0"/>
          <w:divBdr>
            <w:top w:val="none" w:sz="0" w:space="0" w:color="auto"/>
            <w:left w:val="none" w:sz="0" w:space="0" w:color="auto"/>
            <w:bottom w:val="none" w:sz="0" w:space="0" w:color="auto"/>
            <w:right w:val="none" w:sz="0" w:space="0" w:color="auto"/>
          </w:divBdr>
        </w:div>
        <w:div w:id="693117906">
          <w:marLeft w:val="480"/>
          <w:marRight w:val="0"/>
          <w:marTop w:val="0"/>
          <w:marBottom w:val="0"/>
          <w:divBdr>
            <w:top w:val="none" w:sz="0" w:space="0" w:color="auto"/>
            <w:left w:val="none" w:sz="0" w:space="0" w:color="auto"/>
            <w:bottom w:val="none" w:sz="0" w:space="0" w:color="auto"/>
            <w:right w:val="none" w:sz="0" w:space="0" w:color="auto"/>
          </w:divBdr>
        </w:div>
        <w:div w:id="902183145">
          <w:marLeft w:val="480"/>
          <w:marRight w:val="0"/>
          <w:marTop w:val="0"/>
          <w:marBottom w:val="0"/>
          <w:divBdr>
            <w:top w:val="none" w:sz="0" w:space="0" w:color="auto"/>
            <w:left w:val="none" w:sz="0" w:space="0" w:color="auto"/>
            <w:bottom w:val="none" w:sz="0" w:space="0" w:color="auto"/>
            <w:right w:val="none" w:sz="0" w:space="0" w:color="auto"/>
          </w:divBdr>
        </w:div>
        <w:div w:id="1267422314">
          <w:marLeft w:val="480"/>
          <w:marRight w:val="0"/>
          <w:marTop w:val="0"/>
          <w:marBottom w:val="0"/>
          <w:divBdr>
            <w:top w:val="none" w:sz="0" w:space="0" w:color="auto"/>
            <w:left w:val="none" w:sz="0" w:space="0" w:color="auto"/>
            <w:bottom w:val="none" w:sz="0" w:space="0" w:color="auto"/>
            <w:right w:val="none" w:sz="0" w:space="0" w:color="auto"/>
          </w:divBdr>
        </w:div>
        <w:div w:id="96564467">
          <w:marLeft w:val="480"/>
          <w:marRight w:val="0"/>
          <w:marTop w:val="0"/>
          <w:marBottom w:val="0"/>
          <w:divBdr>
            <w:top w:val="none" w:sz="0" w:space="0" w:color="auto"/>
            <w:left w:val="none" w:sz="0" w:space="0" w:color="auto"/>
            <w:bottom w:val="none" w:sz="0" w:space="0" w:color="auto"/>
            <w:right w:val="none" w:sz="0" w:space="0" w:color="auto"/>
          </w:divBdr>
        </w:div>
        <w:div w:id="1239558858">
          <w:marLeft w:val="480"/>
          <w:marRight w:val="0"/>
          <w:marTop w:val="0"/>
          <w:marBottom w:val="0"/>
          <w:divBdr>
            <w:top w:val="none" w:sz="0" w:space="0" w:color="auto"/>
            <w:left w:val="none" w:sz="0" w:space="0" w:color="auto"/>
            <w:bottom w:val="none" w:sz="0" w:space="0" w:color="auto"/>
            <w:right w:val="none" w:sz="0" w:space="0" w:color="auto"/>
          </w:divBdr>
        </w:div>
        <w:div w:id="680624078">
          <w:marLeft w:val="480"/>
          <w:marRight w:val="0"/>
          <w:marTop w:val="0"/>
          <w:marBottom w:val="0"/>
          <w:divBdr>
            <w:top w:val="none" w:sz="0" w:space="0" w:color="auto"/>
            <w:left w:val="none" w:sz="0" w:space="0" w:color="auto"/>
            <w:bottom w:val="none" w:sz="0" w:space="0" w:color="auto"/>
            <w:right w:val="none" w:sz="0" w:space="0" w:color="auto"/>
          </w:divBdr>
        </w:div>
        <w:div w:id="736898797">
          <w:marLeft w:val="480"/>
          <w:marRight w:val="0"/>
          <w:marTop w:val="0"/>
          <w:marBottom w:val="0"/>
          <w:divBdr>
            <w:top w:val="none" w:sz="0" w:space="0" w:color="auto"/>
            <w:left w:val="none" w:sz="0" w:space="0" w:color="auto"/>
            <w:bottom w:val="none" w:sz="0" w:space="0" w:color="auto"/>
            <w:right w:val="none" w:sz="0" w:space="0" w:color="auto"/>
          </w:divBdr>
        </w:div>
        <w:div w:id="1486900443">
          <w:marLeft w:val="480"/>
          <w:marRight w:val="0"/>
          <w:marTop w:val="0"/>
          <w:marBottom w:val="0"/>
          <w:divBdr>
            <w:top w:val="none" w:sz="0" w:space="0" w:color="auto"/>
            <w:left w:val="none" w:sz="0" w:space="0" w:color="auto"/>
            <w:bottom w:val="none" w:sz="0" w:space="0" w:color="auto"/>
            <w:right w:val="none" w:sz="0" w:space="0" w:color="auto"/>
          </w:divBdr>
        </w:div>
      </w:divsChild>
    </w:div>
    <w:div w:id="297221523">
      <w:bodyDiv w:val="1"/>
      <w:marLeft w:val="0"/>
      <w:marRight w:val="0"/>
      <w:marTop w:val="0"/>
      <w:marBottom w:val="0"/>
      <w:divBdr>
        <w:top w:val="none" w:sz="0" w:space="0" w:color="auto"/>
        <w:left w:val="none" w:sz="0" w:space="0" w:color="auto"/>
        <w:bottom w:val="none" w:sz="0" w:space="0" w:color="auto"/>
        <w:right w:val="none" w:sz="0" w:space="0" w:color="auto"/>
      </w:divBdr>
    </w:div>
    <w:div w:id="297222496">
      <w:bodyDiv w:val="1"/>
      <w:marLeft w:val="0"/>
      <w:marRight w:val="0"/>
      <w:marTop w:val="0"/>
      <w:marBottom w:val="0"/>
      <w:divBdr>
        <w:top w:val="none" w:sz="0" w:space="0" w:color="auto"/>
        <w:left w:val="none" w:sz="0" w:space="0" w:color="auto"/>
        <w:bottom w:val="none" w:sz="0" w:space="0" w:color="auto"/>
        <w:right w:val="none" w:sz="0" w:space="0" w:color="auto"/>
      </w:divBdr>
    </w:div>
    <w:div w:id="298071425">
      <w:bodyDiv w:val="1"/>
      <w:marLeft w:val="0"/>
      <w:marRight w:val="0"/>
      <w:marTop w:val="0"/>
      <w:marBottom w:val="0"/>
      <w:divBdr>
        <w:top w:val="none" w:sz="0" w:space="0" w:color="auto"/>
        <w:left w:val="none" w:sz="0" w:space="0" w:color="auto"/>
        <w:bottom w:val="none" w:sz="0" w:space="0" w:color="auto"/>
        <w:right w:val="none" w:sz="0" w:space="0" w:color="auto"/>
      </w:divBdr>
    </w:div>
    <w:div w:id="298343596">
      <w:bodyDiv w:val="1"/>
      <w:marLeft w:val="0"/>
      <w:marRight w:val="0"/>
      <w:marTop w:val="0"/>
      <w:marBottom w:val="0"/>
      <w:divBdr>
        <w:top w:val="none" w:sz="0" w:space="0" w:color="auto"/>
        <w:left w:val="none" w:sz="0" w:space="0" w:color="auto"/>
        <w:bottom w:val="none" w:sz="0" w:space="0" w:color="auto"/>
        <w:right w:val="none" w:sz="0" w:space="0" w:color="auto"/>
      </w:divBdr>
    </w:div>
    <w:div w:id="298728637">
      <w:bodyDiv w:val="1"/>
      <w:marLeft w:val="0"/>
      <w:marRight w:val="0"/>
      <w:marTop w:val="0"/>
      <w:marBottom w:val="0"/>
      <w:divBdr>
        <w:top w:val="none" w:sz="0" w:space="0" w:color="auto"/>
        <w:left w:val="none" w:sz="0" w:space="0" w:color="auto"/>
        <w:bottom w:val="none" w:sz="0" w:space="0" w:color="auto"/>
        <w:right w:val="none" w:sz="0" w:space="0" w:color="auto"/>
      </w:divBdr>
    </w:div>
    <w:div w:id="298807161">
      <w:bodyDiv w:val="1"/>
      <w:marLeft w:val="0"/>
      <w:marRight w:val="0"/>
      <w:marTop w:val="0"/>
      <w:marBottom w:val="0"/>
      <w:divBdr>
        <w:top w:val="none" w:sz="0" w:space="0" w:color="auto"/>
        <w:left w:val="none" w:sz="0" w:space="0" w:color="auto"/>
        <w:bottom w:val="none" w:sz="0" w:space="0" w:color="auto"/>
        <w:right w:val="none" w:sz="0" w:space="0" w:color="auto"/>
      </w:divBdr>
    </w:div>
    <w:div w:id="298995513">
      <w:bodyDiv w:val="1"/>
      <w:marLeft w:val="0"/>
      <w:marRight w:val="0"/>
      <w:marTop w:val="0"/>
      <w:marBottom w:val="0"/>
      <w:divBdr>
        <w:top w:val="none" w:sz="0" w:space="0" w:color="auto"/>
        <w:left w:val="none" w:sz="0" w:space="0" w:color="auto"/>
        <w:bottom w:val="none" w:sz="0" w:space="0" w:color="auto"/>
        <w:right w:val="none" w:sz="0" w:space="0" w:color="auto"/>
      </w:divBdr>
      <w:divsChild>
        <w:div w:id="123279149">
          <w:marLeft w:val="480"/>
          <w:marRight w:val="0"/>
          <w:marTop w:val="0"/>
          <w:marBottom w:val="0"/>
          <w:divBdr>
            <w:top w:val="none" w:sz="0" w:space="0" w:color="auto"/>
            <w:left w:val="none" w:sz="0" w:space="0" w:color="auto"/>
            <w:bottom w:val="none" w:sz="0" w:space="0" w:color="auto"/>
            <w:right w:val="none" w:sz="0" w:space="0" w:color="auto"/>
          </w:divBdr>
        </w:div>
        <w:div w:id="143161422">
          <w:marLeft w:val="480"/>
          <w:marRight w:val="0"/>
          <w:marTop w:val="0"/>
          <w:marBottom w:val="0"/>
          <w:divBdr>
            <w:top w:val="none" w:sz="0" w:space="0" w:color="auto"/>
            <w:left w:val="none" w:sz="0" w:space="0" w:color="auto"/>
            <w:bottom w:val="none" w:sz="0" w:space="0" w:color="auto"/>
            <w:right w:val="none" w:sz="0" w:space="0" w:color="auto"/>
          </w:divBdr>
        </w:div>
        <w:div w:id="152796231">
          <w:marLeft w:val="480"/>
          <w:marRight w:val="0"/>
          <w:marTop w:val="0"/>
          <w:marBottom w:val="0"/>
          <w:divBdr>
            <w:top w:val="none" w:sz="0" w:space="0" w:color="auto"/>
            <w:left w:val="none" w:sz="0" w:space="0" w:color="auto"/>
            <w:bottom w:val="none" w:sz="0" w:space="0" w:color="auto"/>
            <w:right w:val="none" w:sz="0" w:space="0" w:color="auto"/>
          </w:divBdr>
        </w:div>
        <w:div w:id="346253273">
          <w:marLeft w:val="480"/>
          <w:marRight w:val="0"/>
          <w:marTop w:val="0"/>
          <w:marBottom w:val="0"/>
          <w:divBdr>
            <w:top w:val="none" w:sz="0" w:space="0" w:color="auto"/>
            <w:left w:val="none" w:sz="0" w:space="0" w:color="auto"/>
            <w:bottom w:val="none" w:sz="0" w:space="0" w:color="auto"/>
            <w:right w:val="none" w:sz="0" w:space="0" w:color="auto"/>
          </w:divBdr>
        </w:div>
        <w:div w:id="419260202">
          <w:marLeft w:val="480"/>
          <w:marRight w:val="0"/>
          <w:marTop w:val="0"/>
          <w:marBottom w:val="0"/>
          <w:divBdr>
            <w:top w:val="none" w:sz="0" w:space="0" w:color="auto"/>
            <w:left w:val="none" w:sz="0" w:space="0" w:color="auto"/>
            <w:bottom w:val="none" w:sz="0" w:space="0" w:color="auto"/>
            <w:right w:val="none" w:sz="0" w:space="0" w:color="auto"/>
          </w:divBdr>
        </w:div>
        <w:div w:id="890967797">
          <w:marLeft w:val="480"/>
          <w:marRight w:val="0"/>
          <w:marTop w:val="0"/>
          <w:marBottom w:val="0"/>
          <w:divBdr>
            <w:top w:val="none" w:sz="0" w:space="0" w:color="auto"/>
            <w:left w:val="none" w:sz="0" w:space="0" w:color="auto"/>
            <w:bottom w:val="none" w:sz="0" w:space="0" w:color="auto"/>
            <w:right w:val="none" w:sz="0" w:space="0" w:color="auto"/>
          </w:divBdr>
        </w:div>
        <w:div w:id="891430988">
          <w:marLeft w:val="480"/>
          <w:marRight w:val="0"/>
          <w:marTop w:val="0"/>
          <w:marBottom w:val="0"/>
          <w:divBdr>
            <w:top w:val="none" w:sz="0" w:space="0" w:color="auto"/>
            <w:left w:val="none" w:sz="0" w:space="0" w:color="auto"/>
            <w:bottom w:val="none" w:sz="0" w:space="0" w:color="auto"/>
            <w:right w:val="none" w:sz="0" w:space="0" w:color="auto"/>
          </w:divBdr>
        </w:div>
        <w:div w:id="902372689">
          <w:marLeft w:val="480"/>
          <w:marRight w:val="0"/>
          <w:marTop w:val="0"/>
          <w:marBottom w:val="0"/>
          <w:divBdr>
            <w:top w:val="none" w:sz="0" w:space="0" w:color="auto"/>
            <w:left w:val="none" w:sz="0" w:space="0" w:color="auto"/>
            <w:bottom w:val="none" w:sz="0" w:space="0" w:color="auto"/>
            <w:right w:val="none" w:sz="0" w:space="0" w:color="auto"/>
          </w:divBdr>
        </w:div>
        <w:div w:id="1221599321">
          <w:marLeft w:val="480"/>
          <w:marRight w:val="0"/>
          <w:marTop w:val="0"/>
          <w:marBottom w:val="0"/>
          <w:divBdr>
            <w:top w:val="none" w:sz="0" w:space="0" w:color="auto"/>
            <w:left w:val="none" w:sz="0" w:space="0" w:color="auto"/>
            <w:bottom w:val="none" w:sz="0" w:space="0" w:color="auto"/>
            <w:right w:val="none" w:sz="0" w:space="0" w:color="auto"/>
          </w:divBdr>
        </w:div>
        <w:div w:id="1248854224">
          <w:marLeft w:val="480"/>
          <w:marRight w:val="0"/>
          <w:marTop w:val="0"/>
          <w:marBottom w:val="0"/>
          <w:divBdr>
            <w:top w:val="none" w:sz="0" w:space="0" w:color="auto"/>
            <w:left w:val="none" w:sz="0" w:space="0" w:color="auto"/>
            <w:bottom w:val="none" w:sz="0" w:space="0" w:color="auto"/>
            <w:right w:val="none" w:sz="0" w:space="0" w:color="auto"/>
          </w:divBdr>
        </w:div>
        <w:div w:id="1479108879">
          <w:marLeft w:val="480"/>
          <w:marRight w:val="0"/>
          <w:marTop w:val="0"/>
          <w:marBottom w:val="0"/>
          <w:divBdr>
            <w:top w:val="none" w:sz="0" w:space="0" w:color="auto"/>
            <w:left w:val="none" w:sz="0" w:space="0" w:color="auto"/>
            <w:bottom w:val="none" w:sz="0" w:space="0" w:color="auto"/>
            <w:right w:val="none" w:sz="0" w:space="0" w:color="auto"/>
          </w:divBdr>
        </w:div>
        <w:div w:id="1727684581">
          <w:marLeft w:val="480"/>
          <w:marRight w:val="0"/>
          <w:marTop w:val="0"/>
          <w:marBottom w:val="0"/>
          <w:divBdr>
            <w:top w:val="none" w:sz="0" w:space="0" w:color="auto"/>
            <w:left w:val="none" w:sz="0" w:space="0" w:color="auto"/>
            <w:bottom w:val="none" w:sz="0" w:space="0" w:color="auto"/>
            <w:right w:val="none" w:sz="0" w:space="0" w:color="auto"/>
          </w:divBdr>
        </w:div>
        <w:div w:id="1779175085">
          <w:marLeft w:val="480"/>
          <w:marRight w:val="0"/>
          <w:marTop w:val="0"/>
          <w:marBottom w:val="0"/>
          <w:divBdr>
            <w:top w:val="none" w:sz="0" w:space="0" w:color="auto"/>
            <w:left w:val="none" w:sz="0" w:space="0" w:color="auto"/>
            <w:bottom w:val="none" w:sz="0" w:space="0" w:color="auto"/>
            <w:right w:val="none" w:sz="0" w:space="0" w:color="auto"/>
          </w:divBdr>
        </w:div>
        <w:div w:id="1974560215">
          <w:marLeft w:val="480"/>
          <w:marRight w:val="0"/>
          <w:marTop w:val="0"/>
          <w:marBottom w:val="0"/>
          <w:divBdr>
            <w:top w:val="none" w:sz="0" w:space="0" w:color="auto"/>
            <w:left w:val="none" w:sz="0" w:space="0" w:color="auto"/>
            <w:bottom w:val="none" w:sz="0" w:space="0" w:color="auto"/>
            <w:right w:val="none" w:sz="0" w:space="0" w:color="auto"/>
          </w:divBdr>
        </w:div>
      </w:divsChild>
    </w:div>
    <w:div w:id="299193370">
      <w:bodyDiv w:val="1"/>
      <w:marLeft w:val="0"/>
      <w:marRight w:val="0"/>
      <w:marTop w:val="0"/>
      <w:marBottom w:val="0"/>
      <w:divBdr>
        <w:top w:val="none" w:sz="0" w:space="0" w:color="auto"/>
        <w:left w:val="none" w:sz="0" w:space="0" w:color="auto"/>
        <w:bottom w:val="none" w:sz="0" w:space="0" w:color="auto"/>
        <w:right w:val="none" w:sz="0" w:space="0" w:color="auto"/>
      </w:divBdr>
    </w:div>
    <w:div w:id="300312492">
      <w:bodyDiv w:val="1"/>
      <w:marLeft w:val="0"/>
      <w:marRight w:val="0"/>
      <w:marTop w:val="0"/>
      <w:marBottom w:val="0"/>
      <w:divBdr>
        <w:top w:val="none" w:sz="0" w:space="0" w:color="auto"/>
        <w:left w:val="none" w:sz="0" w:space="0" w:color="auto"/>
        <w:bottom w:val="none" w:sz="0" w:space="0" w:color="auto"/>
        <w:right w:val="none" w:sz="0" w:space="0" w:color="auto"/>
      </w:divBdr>
    </w:div>
    <w:div w:id="300430042">
      <w:bodyDiv w:val="1"/>
      <w:marLeft w:val="0"/>
      <w:marRight w:val="0"/>
      <w:marTop w:val="0"/>
      <w:marBottom w:val="0"/>
      <w:divBdr>
        <w:top w:val="none" w:sz="0" w:space="0" w:color="auto"/>
        <w:left w:val="none" w:sz="0" w:space="0" w:color="auto"/>
        <w:bottom w:val="none" w:sz="0" w:space="0" w:color="auto"/>
        <w:right w:val="none" w:sz="0" w:space="0" w:color="auto"/>
      </w:divBdr>
    </w:div>
    <w:div w:id="300505520">
      <w:bodyDiv w:val="1"/>
      <w:marLeft w:val="0"/>
      <w:marRight w:val="0"/>
      <w:marTop w:val="0"/>
      <w:marBottom w:val="0"/>
      <w:divBdr>
        <w:top w:val="none" w:sz="0" w:space="0" w:color="auto"/>
        <w:left w:val="none" w:sz="0" w:space="0" w:color="auto"/>
        <w:bottom w:val="none" w:sz="0" w:space="0" w:color="auto"/>
        <w:right w:val="none" w:sz="0" w:space="0" w:color="auto"/>
      </w:divBdr>
    </w:div>
    <w:div w:id="301085147">
      <w:bodyDiv w:val="1"/>
      <w:marLeft w:val="0"/>
      <w:marRight w:val="0"/>
      <w:marTop w:val="0"/>
      <w:marBottom w:val="0"/>
      <w:divBdr>
        <w:top w:val="none" w:sz="0" w:space="0" w:color="auto"/>
        <w:left w:val="none" w:sz="0" w:space="0" w:color="auto"/>
        <w:bottom w:val="none" w:sz="0" w:space="0" w:color="auto"/>
        <w:right w:val="none" w:sz="0" w:space="0" w:color="auto"/>
      </w:divBdr>
    </w:div>
    <w:div w:id="301228937">
      <w:bodyDiv w:val="1"/>
      <w:marLeft w:val="0"/>
      <w:marRight w:val="0"/>
      <w:marTop w:val="0"/>
      <w:marBottom w:val="0"/>
      <w:divBdr>
        <w:top w:val="none" w:sz="0" w:space="0" w:color="auto"/>
        <w:left w:val="none" w:sz="0" w:space="0" w:color="auto"/>
        <w:bottom w:val="none" w:sz="0" w:space="0" w:color="auto"/>
        <w:right w:val="none" w:sz="0" w:space="0" w:color="auto"/>
      </w:divBdr>
    </w:div>
    <w:div w:id="302085349">
      <w:bodyDiv w:val="1"/>
      <w:marLeft w:val="0"/>
      <w:marRight w:val="0"/>
      <w:marTop w:val="0"/>
      <w:marBottom w:val="0"/>
      <w:divBdr>
        <w:top w:val="none" w:sz="0" w:space="0" w:color="auto"/>
        <w:left w:val="none" w:sz="0" w:space="0" w:color="auto"/>
        <w:bottom w:val="none" w:sz="0" w:space="0" w:color="auto"/>
        <w:right w:val="none" w:sz="0" w:space="0" w:color="auto"/>
      </w:divBdr>
    </w:div>
    <w:div w:id="302471371">
      <w:bodyDiv w:val="1"/>
      <w:marLeft w:val="0"/>
      <w:marRight w:val="0"/>
      <w:marTop w:val="0"/>
      <w:marBottom w:val="0"/>
      <w:divBdr>
        <w:top w:val="none" w:sz="0" w:space="0" w:color="auto"/>
        <w:left w:val="none" w:sz="0" w:space="0" w:color="auto"/>
        <w:bottom w:val="none" w:sz="0" w:space="0" w:color="auto"/>
        <w:right w:val="none" w:sz="0" w:space="0" w:color="auto"/>
      </w:divBdr>
    </w:div>
    <w:div w:id="302543835">
      <w:bodyDiv w:val="1"/>
      <w:marLeft w:val="0"/>
      <w:marRight w:val="0"/>
      <w:marTop w:val="0"/>
      <w:marBottom w:val="0"/>
      <w:divBdr>
        <w:top w:val="none" w:sz="0" w:space="0" w:color="auto"/>
        <w:left w:val="none" w:sz="0" w:space="0" w:color="auto"/>
        <w:bottom w:val="none" w:sz="0" w:space="0" w:color="auto"/>
        <w:right w:val="none" w:sz="0" w:space="0" w:color="auto"/>
      </w:divBdr>
    </w:div>
    <w:div w:id="303122402">
      <w:bodyDiv w:val="1"/>
      <w:marLeft w:val="0"/>
      <w:marRight w:val="0"/>
      <w:marTop w:val="0"/>
      <w:marBottom w:val="0"/>
      <w:divBdr>
        <w:top w:val="none" w:sz="0" w:space="0" w:color="auto"/>
        <w:left w:val="none" w:sz="0" w:space="0" w:color="auto"/>
        <w:bottom w:val="none" w:sz="0" w:space="0" w:color="auto"/>
        <w:right w:val="none" w:sz="0" w:space="0" w:color="auto"/>
      </w:divBdr>
    </w:div>
    <w:div w:id="303311961">
      <w:bodyDiv w:val="1"/>
      <w:marLeft w:val="0"/>
      <w:marRight w:val="0"/>
      <w:marTop w:val="0"/>
      <w:marBottom w:val="0"/>
      <w:divBdr>
        <w:top w:val="none" w:sz="0" w:space="0" w:color="auto"/>
        <w:left w:val="none" w:sz="0" w:space="0" w:color="auto"/>
        <w:bottom w:val="none" w:sz="0" w:space="0" w:color="auto"/>
        <w:right w:val="none" w:sz="0" w:space="0" w:color="auto"/>
      </w:divBdr>
    </w:div>
    <w:div w:id="303463366">
      <w:bodyDiv w:val="1"/>
      <w:marLeft w:val="0"/>
      <w:marRight w:val="0"/>
      <w:marTop w:val="0"/>
      <w:marBottom w:val="0"/>
      <w:divBdr>
        <w:top w:val="none" w:sz="0" w:space="0" w:color="auto"/>
        <w:left w:val="none" w:sz="0" w:space="0" w:color="auto"/>
        <w:bottom w:val="none" w:sz="0" w:space="0" w:color="auto"/>
        <w:right w:val="none" w:sz="0" w:space="0" w:color="auto"/>
      </w:divBdr>
    </w:div>
    <w:div w:id="303580020">
      <w:bodyDiv w:val="1"/>
      <w:marLeft w:val="0"/>
      <w:marRight w:val="0"/>
      <w:marTop w:val="0"/>
      <w:marBottom w:val="0"/>
      <w:divBdr>
        <w:top w:val="none" w:sz="0" w:space="0" w:color="auto"/>
        <w:left w:val="none" w:sz="0" w:space="0" w:color="auto"/>
        <w:bottom w:val="none" w:sz="0" w:space="0" w:color="auto"/>
        <w:right w:val="none" w:sz="0" w:space="0" w:color="auto"/>
      </w:divBdr>
    </w:div>
    <w:div w:id="304045355">
      <w:bodyDiv w:val="1"/>
      <w:marLeft w:val="0"/>
      <w:marRight w:val="0"/>
      <w:marTop w:val="0"/>
      <w:marBottom w:val="0"/>
      <w:divBdr>
        <w:top w:val="none" w:sz="0" w:space="0" w:color="auto"/>
        <w:left w:val="none" w:sz="0" w:space="0" w:color="auto"/>
        <w:bottom w:val="none" w:sz="0" w:space="0" w:color="auto"/>
        <w:right w:val="none" w:sz="0" w:space="0" w:color="auto"/>
      </w:divBdr>
    </w:div>
    <w:div w:id="304163191">
      <w:bodyDiv w:val="1"/>
      <w:marLeft w:val="0"/>
      <w:marRight w:val="0"/>
      <w:marTop w:val="0"/>
      <w:marBottom w:val="0"/>
      <w:divBdr>
        <w:top w:val="none" w:sz="0" w:space="0" w:color="auto"/>
        <w:left w:val="none" w:sz="0" w:space="0" w:color="auto"/>
        <w:bottom w:val="none" w:sz="0" w:space="0" w:color="auto"/>
        <w:right w:val="none" w:sz="0" w:space="0" w:color="auto"/>
      </w:divBdr>
      <w:divsChild>
        <w:div w:id="128208787">
          <w:marLeft w:val="480"/>
          <w:marRight w:val="0"/>
          <w:marTop w:val="0"/>
          <w:marBottom w:val="0"/>
          <w:divBdr>
            <w:top w:val="none" w:sz="0" w:space="0" w:color="auto"/>
            <w:left w:val="none" w:sz="0" w:space="0" w:color="auto"/>
            <w:bottom w:val="none" w:sz="0" w:space="0" w:color="auto"/>
            <w:right w:val="none" w:sz="0" w:space="0" w:color="auto"/>
          </w:divBdr>
        </w:div>
        <w:div w:id="198132771">
          <w:marLeft w:val="480"/>
          <w:marRight w:val="0"/>
          <w:marTop w:val="0"/>
          <w:marBottom w:val="0"/>
          <w:divBdr>
            <w:top w:val="none" w:sz="0" w:space="0" w:color="auto"/>
            <w:left w:val="none" w:sz="0" w:space="0" w:color="auto"/>
            <w:bottom w:val="none" w:sz="0" w:space="0" w:color="auto"/>
            <w:right w:val="none" w:sz="0" w:space="0" w:color="auto"/>
          </w:divBdr>
        </w:div>
        <w:div w:id="487213352">
          <w:marLeft w:val="480"/>
          <w:marRight w:val="0"/>
          <w:marTop w:val="0"/>
          <w:marBottom w:val="0"/>
          <w:divBdr>
            <w:top w:val="none" w:sz="0" w:space="0" w:color="auto"/>
            <w:left w:val="none" w:sz="0" w:space="0" w:color="auto"/>
            <w:bottom w:val="none" w:sz="0" w:space="0" w:color="auto"/>
            <w:right w:val="none" w:sz="0" w:space="0" w:color="auto"/>
          </w:divBdr>
        </w:div>
        <w:div w:id="535773258">
          <w:marLeft w:val="480"/>
          <w:marRight w:val="0"/>
          <w:marTop w:val="0"/>
          <w:marBottom w:val="0"/>
          <w:divBdr>
            <w:top w:val="none" w:sz="0" w:space="0" w:color="auto"/>
            <w:left w:val="none" w:sz="0" w:space="0" w:color="auto"/>
            <w:bottom w:val="none" w:sz="0" w:space="0" w:color="auto"/>
            <w:right w:val="none" w:sz="0" w:space="0" w:color="auto"/>
          </w:divBdr>
        </w:div>
        <w:div w:id="698697918">
          <w:marLeft w:val="480"/>
          <w:marRight w:val="0"/>
          <w:marTop w:val="0"/>
          <w:marBottom w:val="0"/>
          <w:divBdr>
            <w:top w:val="none" w:sz="0" w:space="0" w:color="auto"/>
            <w:left w:val="none" w:sz="0" w:space="0" w:color="auto"/>
            <w:bottom w:val="none" w:sz="0" w:space="0" w:color="auto"/>
            <w:right w:val="none" w:sz="0" w:space="0" w:color="auto"/>
          </w:divBdr>
        </w:div>
        <w:div w:id="896086593">
          <w:marLeft w:val="480"/>
          <w:marRight w:val="0"/>
          <w:marTop w:val="0"/>
          <w:marBottom w:val="0"/>
          <w:divBdr>
            <w:top w:val="none" w:sz="0" w:space="0" w:color="auto"/>
            <w:left w:val="none" w:sz="0" w:space="0" w:color="auto"/>
            <w:bottom w:val="none" w:sz="0" w:space="0" w:color="auto"/>
            <w:right w:val="none" w:sz="0" w:space="0" w:color="auto"/>
          </w:divBdr>
        </w:div>
        <w:div w:id="1380975660">
          <w:marLeft w:val="480"/>
          <w:marRight w:val="0"/>
          <w:marTop w:val="0"/>
          <w:marBottom w:val="0"/>
          <w:divBdr>
            <w:top w:val="none" w:sz="0" w:space="0" w:color="auto"/>
            <w:left w:val="none" w:sz="0" w:space="0" w:color="auto"/>
            <w:bottom w:val="none" w:sz="0" w:space="0" w:color="auto"/>
            <w:right w:val="none" w:sz="0" w:space="0" w:color="auto"/>
          </w:divBdr>
        </w:div>
        <w:div w:id="1694258309">
          <w:marLeft w:val="480"/>
          <w:marRight w:val="0"/>
          <w:marTop w:val="0"/>
          <w:marBottom w:val="0"/>
          <w:divBdr>
            <w:top w:val="none" w:sz="0" w:space="0" w:color="auto"/>
            <w:left w:val="none" w:sz="0" w:space="0" w:color="auto"/>
            <w:bottom w:val="none" w:sz="0" w:space="0" w:color="auto"/>
            <w:right w:val="none" w:sz="0" w:space="0" w:color="auto"/>
          </w:divBdr>
        </w:div>
        <w:div w:id="1803573172">
          <w:marLeft w:val="480"/>
          <w:marRight w:val="0"/>
          <w:marTop w:val="0"/>
          <w:marBottom w:val="0"/>
          <w:divBdr>
            <w:top w:val="none" w:sz="0" w:space="0" w:color="auto"/>
            <w:left w:val="none" w:sz="0" w:space="0" w:color="auto"/>
            <w:bottom w:val="none" w:sz="0" w:space="0" w:color="auto"/>
            <w:right w:val="none" w:sz="0" w:space="0" w:color="auto"/>
          </w:divBdr>
        </w:div>
        <w:div w:id="1998335812">
          <w:marLeft w:val="480"/>
          <w:marRight w:val="0"/>
          <w:marTop w:val="0"/>
          <w:marBottom w:val="0"/>
          <w:divBdr>
            <w:top w:val="none" w:sz="0" w:space="0" w:color="auto"/>
            <w:left w:val="none" w:sz="0" w:space="0" w:color="auto"/>
            <w:bottom w:val="none" w:sz="0" w:space="0" w:color="auto"/>
            <w:right w:val="none" w:sz="0" w:space="0" w:color="auto"/>
          </w:divBdr>
        </w:div>
      </w:divsChild>
    </w:div>
    <w:div w:id="304823176">
      <w:bodyDiv w:val="1"/>
      <w:marLeft w:val="0"/>
      <w:marRight w:val="0"/>
      <w:marTop w:val="0"/>
      <w:marBottom w:val="0"/>
      <w:divBdr>
        <w:top w:val="none" w:sz="0" w:space="0" w:color="auto"/>
        <w:left w:val="none" w:sz="0" w:space="0" w:color="auto"/>
        <w:bottom w:val="none" w:sz="0" w:space="0" w:color="auto"/>
        <w:right w:val="none" w:sz="0" w:space="0" w:color="auto"/>
      </w:divBdr>
    </w:div>
    <w:div w:id="304896275">
      <w:bodyDiv w:val="1"/>
      <w:marLeft w:val="0"/>
      <w:marRight w:val="0"/>
      <w:marTop w:val="0"/>
      <w:marBottom w:val="0"/>
      <w:divBdr>
        <w:top w:val="none" w:sz="0" w:space="0" w:color="auto"/>
        <w:left w:val="none" w:sz="0" w:space="0" w:color="auto"/>
        <w:bottom w:val="none" w:sz="0" w:space="0" w:color="auto"/>
        <w:right w:val="none" w:sz="0" w:space="0" w:color="auto"/>
      </w:divBdr>
    </w:div>
    <w:div w:id="304898068">
      <w:bodyDiv w:val="1"/>
      <w:marLeft w:val="0"/>
      <w:marRight w:val="0"/>
      <w:marTop w:val="0"/>
      <w:marBottom w:val="0"/>
      <w:divBdr>
        <w:top w:val="none" w:sz="0" w:space="0" w:color="auto"/>
        <w:left w:val="none" w:sz="0" w:space="0" w:color="auto"/>
        <w:bottom w:val="none" w:sz="0" w:space="0" w:color="auto"/>
        <w:right w:val="none" w:sz="0" w:space="0" w:color="auto"/>
      </w:divBdr>
    </w:div>
    <w:div w:id="305402412">
      <w:bodyDiv w:val="1"/>
      <w:marLeft w:val="0"/>
      <w:marRight w:val="0"/>
      <w:marTop w:val="0"/>
      <w:marBottom w:val="0"/>
      <w:divBdr>
        <w:top w:val="none" w:sz="0" w:space="0" w:color="auto"/>
        <w:left w:val="none" w:sz="0" w:space="0" w:color="auto"/>
        <w:bottom w:val="none" w:sz="0" w:space="0" w:color="auto"/>
        <w:right w:val="none" w:sz="0" w:space="0" w:color="auto"/>
      </w:divBdr>
      <w:divsChild>
        <w:div w:id="73363528">
          <w:marLeft w:val="480"/>
          <w:marRight w:val="0"/>
          <w:marTop w:val="0"/>
          <w:marBottom w:val="0"/>
          <w:divBdr>
            <w:top w:val="none" w:sz="0" w:space="0" w:color="auto"/>
            <w:left w:val="none" w:sz="0" w:space="0" w:color="auto"/>
            <w:bottom w:val="none" w:sz="0" w:space="0" w:color="auto"/>
            <w:right w:val="none" w:sz="0" w:space="0" w:color="auto"/>
          </w:divBdr>
        </w:div>
        <w:div w:id="603924728">
          <w:marLeft w:val="480"/>
          <w:marRight w:val="0"/>
          <w:marTop w:val="0"/>
          <w:marBottom w:val="0"/>
          <w:divBdr>
            <w:top w:val="none" w:sz="0" w:space="0" w:color="auto"/>
            <w:left w:val="none" w:sz="0" w:space="0" w:color="auto"/>
            <w:bottom w:val="none" w:sz="0" w:space="0" w:color="auto"/>
            <w:right w:val="none" w:sz="0" w:space="0" w:color="auto"/>
          </w:divBdr>
        </w:div>
        <w:div w:id="919217290">
          <w:marLeft w:val="480"/>
          <w:marRight w:val="0"/>
          <w:marTop w:val="0"/>
          <w:marBottom w:val="0"/>
          <w:divBdr>
            <w:top w:val="none" w:sz="0" w:space="0" w:color="auto"/>
            <w:left w:val="none" w:sz="0" w:space="0" w:color="auto"/>
            <w:bottom w:val="none" w:sz="0" w:space="0" w:color="auto"/>
            <w:right w:val="none" w:sz="0" w:space="0" w:color="auto"/>
          </w:divBdr>
        </w:div>
        <w:div w:id="1173765166">
          <w:marLeft w:val="480"/>
          <w:marRight w:val="0"/>
          <w:marTop w:val="0"/>
          <w:marBottom w:val="0"/>
          <w:divBdr>
            <w:top w:val="none" w:sz="0" w:space="0" w:color="auto"/>
            <w:left w:val="none" w:sz="0" w:space="0" w:color="auto"/>
            <w:bottom w:val="none" w:sz="0" w:space="0" w:color="auto"/>
            <w:right w:val="none" w:sz="0" w:space="0" w:color="auto"/>
          </w:divBdr>
        </w:div>
        <w:div w:id="1107700446">
          <w:marLeft w:val="480"/>
          <w:marRight w:val="0"/>
          <w:marTop w:val="0"/>
          <w:marBottom w:val="0"/>
          <w:divBdr>
            <w:top w:val="none" w:sz="0" w:space="0" w:color="auto"/>
            <w:left w:val="none" w:sz="0" w:space="0" w:color="auto"/>
            <w:bottom w:val="none" w:sz="0" w:space="0" w:color="auto"/>
            <w:right w:val="none" w:sz="0" w:space="0" w:color="auto"/>
          </w:divBdr>
        </w:div>
        <w:div w:id="244262682">
          <w:marLeft w:val="480"/>
          <w:marRight w:val="0"/>
          <w:marTop w:val="0"/>
          <w:marBottom w:val="0"/>
          <w:divBdr>
            <w:top w:val="none" w:sz="0" w:space="0" w:color="auto"/>
            <w:left w:val="none" w:sz="0" w:space="0" w:color="auto"/>
            <w:bottom w:val="none" w:sz="0" w:space="0" w:color="auto"/>
            <w:right w:val="none" w:sz="0" w:space="0" w:color="auto"/>
          </w:divBdr>
        </w:div>
        <w:div w:id="408235293">
          <w:marLeft w:val="480"/>
          <w:marRight w:val="0"/>
          <w:marTop w:val="0"/>
          <w:marBottom w:val="0"/>
          <w:divBdr>
            <w:top w:val="none" w:sz="0" w:space="0" w:color="auto"/>
            <w:left w:val="none" w:sz="0" w:space="0" w:color="auto"/>
            <w:bottom w:val="none" w:sz="0" w:space="0" w:color="auto"/>
            <w:right w:val="none" w:sz="0" w:space="0" w:color="auto"/>
          </w:divBdr>
        </w:div>
        <w:div w:id="1064719590">
          <w:marLeft w:val="480"/>
          <w:marRight w:val="0"/>
          <w:marTop w:val="0"/>
          <w:marBottom w:val="0"/>
          <w:divBdr>
            <w:top w:val="none" w:sz="0" w:space="0" w:color="auto"/>
            <w:left w:val="none" w:sz="0" w:space="0" w:color="auto"/>
            <w:bottom w:val="none" w:sz="0" w:space="0" w:color="auto"/>
            <w:right w:val="none" w:sz="0" w:space="0" w:color="auto"/>
          </w:divBdr>
        </w:div>
        <w:div w:id="722483212">
          <w:marLeft w:val="480"/>
          <w:marRight w:val="0"/>
          <w:marTop w:val="0"/>
          <w:marBottom w:val="0"/>
          <w:divBdr>
            <w:top w:val="none" w:sz="0" w:space="0" w:color="auto"/>
            <w:left w:val="none" w:sz="0" w:space="0" w:color="auto"/>
            <w:bottom w:val="none" w:sz="0" w:space="0" w:color="auto"/>
            <w:right w:val="none" w:sz="0" w:space="0" w:color="auto"/>
          </w:divBdr>
        </w:div>
        <w:div w:id="814373763">
          <w:marLeft w:val="480"/>
          <w:marRight w:val="0"/>
          <w:marTop w:val="0"/>
          <w:marBottom w:val="0"/>
          <w:divBdr>
            <w:top w:val="none" w:sz="0" w:space="0" w:color="auto"/>
            <w:left w:val="none" w:sz="0" w:space="0" w:color="auto"/>
            <w:bottom w:val="none" w:sz="0" w:space="0" w:color="auto"/>
            <w:right w:val="none" w:sz="0" w:space="0" w:color="auto"/>
          </w:divBdr>
        </w:div>
        <w:div w:id="1145197947">
          <w:marLeft w:val="480"/>
          <w:marRight w:val="0"/>
          <w:marTop w:val="0"/>
          <w:marBottom w:val="0"/>
          <w:divBdr>
            <w:top w:val="none" w:sz="0" w:space="0" w:color="auto"/>
            <w:left w:val="none" w:sz="0" w:space="0" w:color="auto"/>
            <w:bottom w:val="none" w:sz="0" w:space="0" w:color="auto"/>
            <w:right w:val="none" w:sz="0" w:space="0" w:color="auto"/>
          </w:divBdr>
        </w:div>
        <w:div w:id="1674143398">
          <w:marLeft w:val="480"/>
          <w:marRight w:val="0"/>
          <w:marTop w:val="0"/>
          <w:marBottom w:val="0"/>
          <w:divBdr>
            <w:top w:val="none" w:sz="0" w:space="0" w:color="auto"/>
            <w:left w:val="none" w:sz="0" w:space="0" w:color="auto"/>
            <w:bottom w:val="none" w:sz="0" w:space="0" w:color="auto"/>
            <w:right w:val="none" w:sz="0" w:space="0" w:color="auto"/>
          </w:divBdr>
        </w:div>
        <w:div w:id="236130218">
          <w:marLeft w:val="480"/>
          <w:marRight w:val="0"/>
          <w:marTop w:val="0"/>
          <w:marBottom w:val="0"/>
          <w:divBdr>
            <w:top w:val="none" w:sz="0" w:space="0" w:color="auto"/>
            <w:left w:val="none" w:sz="0" w:space="0" w:color="auto"/>
            <w:bottom w:val="none" w:sz="0" w:space="0" w:color="auto"/>
            <w:right w:val="none" w:sz="0" w:space="0" w:color="auto"/>
          </w:divBdr>
        </w:div>
        <w:div w:id="1942910199">
          <w:marLeft w:val="480"/>
          <w:marRight w:val="0"/>
          <w:marTop w:val="0"/>
          <w:marBottom w:val="0"/>
          <w:divBdr>
            <w:top w:val="none" w:sz="0" w:space="0" w:color="auto"/>
            <w:left w:val="none" w:sz="0" w:space="0" w:color="auto"/>
            <w:bottom w:val="none" w:sz="0" w:space="0" w:color="auto"/>
            <w:right w:val="none" w:sz="0" w:space="0" w:color="auto"/>
          </w:divBdr>
        </w:div>
        <w:div w:id="1099058729">
          <w:marLeft w:val="480"/>
          <w:marRight w:val="0"/>
          <w:marTop w:val="0"/>
          <w:marBottom w:val="0"/>
          <w:divBdr>
            <w:top w:val="none" w:sz="0" w:space="0" w:color="auto"/>
            <w:left w:val="none" w:sz="0" w:space="0" w:color="auto"/>
            <w:bottom w:val="none" w:sz="0" w:space="0" w:color="auto"/>
            <w:right w:val="none" w:sz="0" w:space="0" w:color="auto"/>
          </w:divBdr>
        </w:div>
        <w:div w:id="740182121">
          <w:marLeft w:val="480"/>
          <w:marRight w:val="0"/>
          <w:marTop w:val="0"/>
          <w:marBottom w:val="0"/>
          <w:divBdr>
            <w:top w:val="none" w:sz="0" w:space="0" w:color="auto"/>
            <w:left w:val="none" w:sz="0" w:space="0" w:color="auto"/>
            <w:bottom w:val="none" w:sz="0" w:space="0" w:color="auto"/>
            <w:right w:val="none" w:sz="0" w:space="0" w:color="auto"/>
          </w:divBdr>
        </w:div>
        <w:div w:id="126898322">
          <w:marLeft w:val="480"/>
          <w:marRight w:val="0"/>
          <w:marTop w:val="0"/>
          <w:marBottom w:val="0"/>
          <w:divBdr>
            <w:top w:val="none" w:sz="0" w:space="0" w:color="auto"/>
            <w:left w:val="none" w:sz="0" w:space="0" w:color="auto"/>
            <w:bottom w:val="none" w:sz="0" w:space="0" w:color="auto"/>
            <w:right w:val="none" w:sz="0" w:space="0" w:color="auto"/>
          </w:divBdr>
        </w:div>
        <w:div w:id="142822050">
          <w:marLeft w:val="480"/>
          <w:marRight w:val="0"/>
          <w:marTop w:val="0"/>
          <w:marBottom w:val="0"/>
          <w:divBdr>
            <w:top w:val="none" w:sz="0" w:space="0" w:color="auto"/>
            <w:left w:val="none" w:sz="0" w:space="0" w:color="auto"/>
            <w:bottom w:val="none" w:sz="0" w:space="0" w:color="auto"/>
            <w:right w:val="none" w:sz="0" w:space="0" w:color="auto"/>
          </w:divBdr>
        </w:div>
        <w:div w:id="1165123259">
          <w:marLeft w:val="480"/>
          <w:marRight w:val="0"/>
          <w:marTop w:val="0"/>
          <w:marBottom w:val="0"/>
          <w:divBdr>
            <w:top w:val="none" w:sz="0" w:space="0" w:color="auto"/>
            <w:left w:val="none" w:sz="0" w:space="0" w:color="auto"/>
            <w:bottom w:val="none" w:sz="0" w:space="0" w:color="auto"/>
            <w:right w:val="none" w:sz="0" w:space="0" w:color="auto"/>
          </w:divBdr>
        </w:div>
        <w:div w:id="1450272070">
          <w:marLeft w:val="480"/>
          <w:marRight w:val="0"/>
          <w:marTop w:val="0"/>
          <w:marBottom w:val="0"/>
          <w:divBdr>
            <w:top w:val="none" w:sz="0" w:space="0" w:color="auto"/>
            <w:left w:val="none" w:sz="0" w:space="0" w:color="auto"/>
            <w:bottom w:val="none" w:sz="0" w:space="0" w:color="auto"/>
            <w:right w:val="none" w:sz="0" w:space="0" w:color="auto"/>
          </w:divBdr>
        </w:div>
        <w:div w:id="1336959435">
          <w:marLeft w:val="480"/>
          <w:marRight w:val="0"/>
          <w:marTop w:val="0"/>
          <w:marBottom w:val="0"/>
          <w:divBdr>
            <w:top w:val="none" w:sz="0" w:space="0" w:color="auto"/>
            <w:left w:val="none" w:sz="0" w:space="0" w:color="auto"/>
            <w:bottom w:val="none" w:sz="0" w:space="0" w:color="auto"/>
            <w:right w:val="none" w:sz="0" w:space="0" w:color="auto"/>
          </w:divBdr>
        </w:div>
        <w:div w:id="1169979889">
          <w:marLeft w:val="480"/>
          <w:marRight w:val="0"/>
          <w:marTop w:val="0"/>
          <w:marBottom w:val="0"/>
          <w:divBdr>
            <w:top w:val="none" w:sz="0" w:space="0" w:color="auto"/>
            <w:left w:val="none" w:sz="0" w:space="0" w:color="auto"/>
            <w:bottom w:val="none" w:sz="0" w:space="0" w:color="auto"/>
            <w:right w:val="none" w:sz="0" w:space="0" w:color="auto"/>
          </w:divBdr>
        </w:div>
        <w:div w:id="850490509">
          <w:marLeft w:val="480"/>
          <w:marRight w:val="0"/>
          <w:marTop w:val="0"/>
          <w:marBottom w:val="0"/>
          <w:divBdr>
            <w:top w:val="none" w:sz="0" w:space="0" w:color="auto"/>
            <w:left w:val="none" w:sz="0" w:space="0" w:color="auto"/>
            <w:bottom w:val="none" w:sz="0" w:space="0" w:color="auto"/>
            <w:right w:val="none" w:sz="0" w:space="0" w:color="auto"/>
          </w:divBdr>
        </w:div>
        <w:div w:id="2041393792">
          <w:marLeft w:val="480"/>
          <w:marRight w:val="0"/>
          <w:marTop w:val="0"/>
          <w:marBottom w:val="0"/>
          <w:divBdr>
            <w:top w:val="none" w:sz="0" w:space="0" w:color="auto"/>
            <w:left w:val="none" w:sz="0" w:space="0" w:color="auto"/>
            <w:bottom w:val="none" w:sz="0" w:space="0" w:color="auto"/>
            <w:right w:val="none" w:sz="0" w:space="0" w:color="auto"/>
          </w:divBdr>
        </w:div>
        <w:div w:id="1732195005">
          <w:marLeft w:val="480"/>
          <w:marRight w:val="0"/>
          <w:marTop w:val="0"/>
          <w:marBottom w:val="0"/>
          <w:divBdr>
            <w:top w:val="none" w:sz="0" w:space="0" w:color="auto"/>
            <w:left w:val="none" w:sz="0" w:space="0" w:color="auto"/>
            <w:bottom w:val="none" w:sz="0" w:space="0" w:color="auto"/>
            <w:right w:val="none" w:sz="0" w:space="0" w:color="auto"/>
          </w:divBdr>
        </w:div>
        <w:div w:id="274019258">
          <w:marLeft w:val="480"/>
          <w:marRight w:val="0"/>
          <w:marTop w:val="0"/>
          <w:marBottom w:val="0"/>
          <w:divBdr>
            <w:top w:val="none" w:sz="0" w:space="0" w:color="auto"/>
            <w:left w:val="none" w:sz="0" w:space="0" w:color="auto"/>
            <w:bottom w:val="none" w:sz="0" w:space="0" w:color="auto"/>
            <w:right w:val="none" w:sz="0" w:space="0" w:color="auto"/>
          </w:divBdr>
        </w:div>
        <w:div w:id="179861770">
          <w:marLeft w:val="480"/>
          <w:marRight w:val="0"/>
          <w:marTop w:val="0"/>
          <w:marBottom w:val="0"/>
          <w:divBdr>
            <w:top w:val="none" w:sz="0" w:space="0" w:color="auto"/>
            <w:left w:val="none" w:sz="0" w:space="0" w:color="auto"/>
            <w:bottom w:val="none" w:sz="0" w:space="0" w:color="auto"/>
            <w:right w:val="none" w:sz="0" w:space="0" w:color="auto"/>
          </w:divBdr>
        </w:div>
        <w:div w:id="532503339">
          <w:marLeft w:val="480"/>
          <w:marRight w:val="0"/>
          <w:marTop w:val="0"/>
          <w:marBottom w:val="0"/>
          <w:divBdr>
            <w:top w:val="none" w:sz="0" w:space="0" w:color="auto"/>
            <w:left w:val="none" w:sz="0" w:space="0" w:color="auto"/>
            <w:bottom w:val="none" w:sz="0" w:space="0" w:color="auto"/>
            <w:right w:val="none" w:sz="0" w:space="0" w:color="auto"/>
          </w:divBdr>
        </w:div>
        <w:div w:id="536502625">
          <w:marLeft w:val="480"/>
          <w:marRight w:val="0"/>
          <w:marTop w:val="0"/>
          <w:marBottom w:val="0"/>
          <w:divBdr>
            <w:top w:val="none" w:sz="0" w:space="0" w:color="auto"/>
            <w:left w:val="none" w:sz="0" w:space="0" w:color="auto"/>
            <w:bottom w:val="none" w:sz="0" w:space="0" w:color="auto"/>
            <w:right w:val="none" w:sz="0" w:space="0" w:color="auto"/>
          </w:divBdr>
        </w:div>
        <w:div w:id="1875582908">
          <w:marLeft w:val="480"/>
          <w:marRight w:val="0"/>
          <w:marTop w:val="0"/>
          <w:marBottom w:val="0"/>
          <w:divBdr>
            <w:top w:val="none" w:sz="0" w:space="0" w:color="auto"/>
            <w:left w:val="none" w:sz="0" w:space="0" w:color="auto"/>
            <w:bottom w:val="none" w:sz="0" w:space="0" w:color="auto"/>
            <w:right w:val="none" w:sz="0" w:space="0" w:color="auto"/>
          </w:divBdr>
        </w:div>
        <w:div w:id="154731870">
          <w:marLeft w:val="480"/>
          <w:marRight w:val="0"/>
          <w:marTop w:val="0"/>
          <w:marBottom w:val="0"/>
          <w:divBdr>
            <w:top w:val="none" w:sz="0" w:space="0" w:color="auto"/>
            <w:left w:val="none" w:sz="0" w:space="0" w:color="auto"/>
            <w:bottom w:val="none" w:sz="0" w:space="0" w:color="auto"/>
            <w:right w:val="none" w:sz="0" w:space="0" w:color="auto"/>
          </w:divBdr>
        </w:div>
        <w:div w:id="1703237883">
          <w:marLeft w:val="480"/>
          <w:marRight w:val="0"/>
          <w:marTop w:val="0"/>
          <w:marBottom w:val="0"/>
          <w:divBdr>
            <w:top w:val="none" w:sz="0" w:space="0" w:color="auto"/>
            <w:left w:val="none" w:sz="0" w:space="0" w:color="auto"/>
            <w:bottom w:val="none" w:sz="0" w:space="0" w:color="auto"/>
            <w:right w:val="none" w:sz="0" w:space="0" w:color="auto"/>
          </w:divBdr>
        </w:div>
        <w:div w:id="804782920">
          <w:marLeft w:val="480"/>
          <w:marRight w:val="0"/>
          <w:marTop w:val="0"/>
          <w:marBottom w:val="0"/>
          <w:divBdr>
            <w:top w:val="none" w:sz="0" w:space="0" w:color="auto"/>
            <w:left w:val="none" w:sz="0" w:space="0" w:color="auto"/>
            <w:bottom w:val="none" w:sz="0" w:space="0" w:color="auto"/>
            <w:right w:val="none" w:sz="0" w:space="0" w:color="auto"/>
          </w:divBdr>
        </w:div>
        <w:div w:id="1626739654">
          <w:marLeft w:val="480"/>
          <w:marRight w:val="0"/>
          <w:marTop w:val="0"/>
          <w:marBottom w:val="0"/>
          <w:divBdr>
            <w:top w:val="none" w:sz="0" w:space="0" w:color="auto"/>
            <w:left w:val="none" w:sz="0" w:space="0" w:color="auto"/>
            <w:bottom w:val="none" w:sz="0" w:space="0" w:color="auto"/>
            <w:right w:val="none" w:sz="0" w:space="0" w:color="auto"/>
          </w:divBdr>
        </w:div>
        <w:div w:id="616765337">
          <w:marLeft w:val="480"/>
          <w:marRight w:val="0"/>
          <w:marTop w:val="0"/>
          <w:marBottom w:val="0"/>
          <w:divBdr>
            <w:top w:val="none" w:sz="0" w:space="0" w:color="auto"/>
            <w:left w:val="none" w:sz="0" w:space="0" w:color="auto"/>
            <w:bottom w:val="none" w:sz="0" w:space="0" w:color="auto"/>
            <w:right w:val="none" w:sz="0" w:space="0" w:color="auto"/>
          </w:divBdr>
        </w:div>
        <w:div w:id="1150558326">
          <w:marLeft w:val="480"/>
          <w:marRight w:val="0"/>
          <w:marTop w:val="0"/>
          <w:marBottom w:val="0"/>
          <w:divBdr>
            <w:top w:val="none" w:sz="0" w:space="0" w:color="auto"/>
            <w:left w:val="none" w:sz="0" w:space="0" w:color="auto"/>
            <w:bottom w:val="none" w:sz="0" w:space="0" w:color="auto"/>
            <w:right w:val="none" w:sz="0" w:space="0" w:color="auto"/>
          </w:divBdr>
        </w:div>
        <w:div w:id="1646279283">
          <w:marLeft w:val="480"/>
          <w:marRight w:val="0"/>
          <w:marTop w:val="0"/>
          <w:marBottom w:val="0"/>
          <w:divBdr>
            <w:top w:val="none" w:sz="0" w:space="0" w:color="auto"/>
            <w:left w:val="none" w:sz="0" w:space="0" w:color="auto"/>
            <w:bottom w:val="none" w:sz="0" w:space="0" w:color="auto"/>
            <w:right w:val="none" w:sz="0" w:space="0" w:color="auto"/>
          </w:divBdr>
        </w:div>
        <w:div w:id="1919055444">
          <w:marLeft w:val="480"/>
          <w:marRight w:val="0"/>
          <w:marTop w:val="0"/>
          <w:marBottom w:val="0"/>
          <w:divBdr>
            <w:top w:val="none" w:sz="0" w:space="0" w:color="auto"/>
            <w:left w:val="none" w:sz="0" w:space="0" w:color="auto"/>
            <w:bottom w:val="none" w:sz="0" w:space="0" w:color="auto"/>
            <w:right w:val="none" w:sz="0" w:space="0" w:color="auto"/>
          </w:divBdr>
        </w:div>
        <w:div w:id="581984811">
          <w:marLeft w:val="480"/>
          <w:marRight w:val="0"/>
          <w:marTop w:val="0"/>
          <w:marBottom w:val="0"/>
          <w:divBdr>
            <w:top w:val="none" w:sz="0" w:space="0" w:color="auto"/>
            <w:left w:val="none" w:sz="0" w:space="0" w:color="auto"/>
            <w:bottom w:val="none" w:sz="0" w:space="0" w:color="auto"/>
            <w:right w:val="none" w:sz="0" w:space="0" w:color="auto"/>
          </w:divBdr>
        </w:div>
        <w:div w:id="985431517">
          <w:marLeft w:val="480"/>
          <w:marRight w:val="0"/>
          <w:marTop w:val="0"/>
          <w:marBottom w:val="0"/>
          <w:divBdr>
            <w:top w:val="none" w:sz="0" w:space="0" w:color="auto"/>
            <w:left w:val="none" w:sz="0" w:space="0" w:color="auto"/>
            <w:bottom w:val="none" w:sz="0" w:space="0" w:color="auto"/>
            <w:right w:val="none" w:sz="0" w:space="0" w:color="auto"/>
          </w:divBdr>
        </w:div>
        <w:div w:id="983394922">
          <w:marLeft w:val="480"/>
          <w:marRight w:val="0"/>
          <w:marTop w:val="0"/>
          <w:marBottom w:val="0"/>
          <w:divBdr>
            <w:top w:val="none" w:sz="0" w:space="0" w:color="auto"/>
            <w:left w:val="none" w:sz="0" w:space="0" w:color="auto"/>
            <w:bottom w:val="none" w:sz="0" w:space="0" w:color="auto"/>
            <w:right w:val="none" w:sz="0" w:space="0" w:color="auto"/>
          </w:divBdr>
        </w:div>
        <w:div w:id="142737629">
          <w:marLeft w:val="480"/>
          <w:marRight w:val="0"/>
          <w:marTop w:val="0"/>
          <w:marBottom w:val="0"/>
          <w:divBdr>
            <w:top w:val="none" w:sz="0" w:space="0" w:color="auto"/>
            <w:left w:val="none" w:sz="0" w:space="0" w:color="auto"/>
            <w:bottom w:val="none" w:sz="0" w:space="0" w:color="auto"/>
            <w:right w:val="none" w:sz="0" w:space="0" w:color="auto"/>
          </w:divBdr>
        </w:div>
        <w:div w:id="875851704">
          <w:marLeft w:val="480"/>
          <w:marRight w:val="0"/>
          <w:marTop w:val="0"/>
          <w:marBottom w:val="0"/>
          <w:divBdr>
            <w:top w:val="none" w:sz="0" w:space="0" w:color="auto"/>
            <w:left w:val="none" w:sz="0" w:space="0" w:color="auto"/>
            <w:bottom w:val="none" w:sz="0" w:space="0" w:color="auto"/>
            <w:right w:val="none" w:sz="0" w:space="0" w:color="auto"/>
          </w:divBdr>
        </w:div>
        <w:div w:id="173347377">
          <w:marLeft w:val="480"/>
          <w:marRight w:val="0"/>
          <w:marTop w:val="0"/>
          <w:marBottom w:val="0"/>
          <w:divBdr>
            <w:top w:val="none" w:sz="0" w:space="0" w:color="auto"/>
            <w:left w:val="none" w:sz="0" w:space="0" w:color="auto"/>
            <w:bottom w:val="none" w:sz="0" w:space="0" w:color="auto"/>
            <w:right w:val="none" w:sz="0" w:space="0" w:color="auto"/>
          </w:divBdr>
        </w:div>
        <w:div w:id="2065175568">
          <w:marLeft w:val="480"/>
          <w:marRight w:val="0"/>
          <w:marTop w:val="0"/>
          <w:marBottom w:val="0"/>
          <w:divBdr>
            <w:top w:val="none" w:sz="0" w:space="0" w:color="auto"/>
            <w:left w:val="none" w:sz="0" w:space="0" w:color="auto"/>
            <w:bottom w:val="none" w:sz="0" w:space="0" w:color="auto"/>
            <w:right w:val="none" w:sz="0" w:space="0" w:color="auto"/>
          </w:divBdr>
        </w:div>
        <w:div w:id="812985924">
          <w:marLeft w:val="480"/>
          <w:marRight w:val="0"/>
          <w:marTop w:val="0"/>
          <w:marBottom w:val="0"/>
          <w:divBdr>
            <w:top w:val="none" w:sz="0" w:space="0" w:color="auto"/>
            <w:left w:val="none" w:sz="0" w:space="0" w:color="auto"/>
            <w:bottom w:val="none" w:sz="0" w:space="0" w:color="auto"/>
            <w:right w:val="none" w:sz="0" w:space="0" w:color="auto"/>
          </w:divBdr>
        </w:div>
        <w:div w:id="36248339">
          <w:marLeft w:val="480"/>
          <w:marRight w:val="0"/>
          <w:marTop w:val="0"/>
          <w:marBottom w:val="0"/>
          <w:divBdr>
            <w:top w:val="none" w:sz="0" w:space="0" w:color="auto"/>
            <w:left w:val="none" w:sz="0" w:space="0" w:color="auto"/>
            <w:bottom w:val="none" w:sz="0" w:space="0" w:color="auto"/>
            <w:right w:val="none" w:sz="0" w:space="0" w:color="auto"/>
          </w:divBdr>
        </w:div>
        <w:div w:id="717125891">
          <w:marLeft w:val="480"/>
          <w:marRight w:val="0"/>
          <w:marTop w:val="0"/>
          <w:marBottom w:val="0"/>
          <w:divBdr>
            <w:top w:val="none" w:sz="0" w:space="0" w:color="auto"/>
            <w:left w:val="none" w:sz="0" w:space="0" w:color="auto"/>
            <w:bottom w:val="none" w:sz="0" w:space="0" w:color="auto"/>
            <w:right w:val="none" w:sz="0" w:space="0" w:color="auto"/>
          </w:divBdr>
        </w:div>
        <w:div w:id="277834376">
          <w:marLeft w:val="480"/>
          <w:marRight w:val="0"/>
          <w:marTop w:val="0"/>
          <w:marBottom w:val="0"/>
          <w:divBdr>
            <w:top w:val="none" w:sz="0" w:space="0" w:color="auto"/>
            <w:left w:val="none" w:sz="0" w:space="0" w:color="auto"/>
            <w:bottom w:val="none" w:sz="0" w:space="0" w:color="auto"/>
            <w:right w:val="none" w:sz="0" w:space="0" w:color="auto"/>
          </w:divBdr>
        </w:div>
        <w:div w:id="234895021">
          <w:marLeft w:val="480"/>
          <w:marRight w:val="0"/>
          <w:marTop w:val="0"/>
          <w:marBottom w:val="0"/>
          <w:divBdr>
            <w:top w:val="none" w:sz="0" w:space="0" w:color="auto"/>
            <w:left w:val="none" w:sz="0" w:space="0" w:color="auto"/>
            <w:bottom w:val="none" w:sz="0" w:space="0" w:color="auto"/>
            <w:right w:val="none" w:sz="0" w:space="0" w:color="auto"/>
          </w:divBdr>
        </w:div>
        <w:div w:id="474568867">
          <w:marLeft w:val="480"/>
          <w:marRight w:val="0"/>
          <w:marTop w:val="0"/>
          <w:marBottom w:val="0"/>
          <w:divBdr>
            <w:top w:val="none" w:sz="0" w:space="0" w:color="auto"/>
            <w:left w:val="none" w:sz="0" w:space="0" w:color="auto"/>
            <w:bottom w:val="none" w:sz="0" w:space="0" w:color="auto"/>
            <w:right w:val="none" w:sz="0" w:space="0" w:color="auto"/>
          </w:divBdr>
        </w:div>
        <w:div w:id="438572183">
          <w:marLeft w:val="480"/>
          <w:marRight w:val="0"/>
          <w:marTop w:val="0"/>
          <w:marBottom w:val="0"/>
          <w:divBdr>
            <w:top w:val="none" w:sz="0" w:space="0" w:color="auto"/>
            <w:left w:val="none" w:sz="0" w:space="0" w:color="auto"/>
            <w:bottom w:val="none" w:sz="0" w:space="0" w:color="auto"/>
            <w:right w:val="none" w:sz="0" w:space="0" w:color="auto"/>
          </w:divBdr>
        </w:div>
        <w:div w:id="1949267610">
          <w:marLeft w:val="480"/>
          <w:marRight w:val="0"/>
          <w:marTop w:val="0"/>
          <w:marBottom w:val="0"/>
          <w:divBdr>
            <w:top w:val="none" w:sz="0" w:space="0" w:color="auto"/>
            <w:left w:val="none" w:sz="0" w:space="0" w:color="auto"/>
            <w:bottom w:val="none" w:sz="0" w:space="0" w:color="auto"/>
            <w:right w:val="none" w:sz="0" w:space="0" w:color="auto"/>
          </w:divBdr>
        </w:div>
        <w:div w:id="667710453">
          <w:marLeft w:val="480"/>
          <w:marRight w:val="0"/>
          <w:marTop w:val="0"/>
          <w:marBottom w:val="0"/>
          <w:divBdr>
            <w:top w:val="none" w:sz="0" w:space="0" w:color="auto"/>
            <w:left w:val="none" w:sz="0" w:space="0" w:color="auto"/>
            <w:bottom w:val="none" w:sz="0" w:space="0" w:color="auto"/>
            <w:right w:val="none" w:sz="0" w:space="0" w:color="auto"/>
          </w:divBdr>
        </w:div>
        <w:div w:id="618991486">
          <w:marLeft w:val="480"/>
          <w:marRight w:val="0"/>
          <w:marTop w:val="0"/>
          <w:marBottom w:val="0"/>
          <w:divBdr>
            <w:top w:val="none" w:sz="0" w:space="0" w:color="auto"/>
            <w:left w:val="none" w:sz="0" w:space="0" w:color="auto"/>
            <w:bottom w:val="none" w:sz="0" w:space="0" w:color="auto"/>
            <w:right w:val="none" w:sz="0" w:space="0" w:color="auto"/>
          </w:divBdr>
        </w:div>
        <w:div w:id="1593273964">
          <w:marLeft w:val="480"/>
          <w:marRight w:val="0"/>
          <w:marTop w:val="0"/>
          <w:marBottom w:val="0"/>
          <w:divBdr>
            <w:top w:val="none" w:sz="0" w:space="0" w:color="auto"/>
            <w:left w:val="none" w:sz="0" w:space="0" w:color="auto"/>
            <w:bottom w:val="none" w:sz="0" w:space="0" w:color="auto"/>
            <w:right w:val="none" w:sz="0" w:space="0" w:color="auto"/>
          </w:divBdr>
        </w:div>
        <w:div w:id="1567717170">
          <w:marLeft w:val="480"/>
          <w:marRight w:val="0"/>
          <w:marTop w:val="0"/>
          <w:marBottom w:val="0"/>
          <w:divBdr>
            <w:top w:val="none" w:sz="0" w:space="0" w:color="auto"/>
            <w:left w:val="none" w:sz="0" w:space="0" w:color="auto"/>
            <w:bottom w:val="none" w:sz="0" w:space="0" w:color="auto"/>
            <w:right w:val="none" w:sz="0" w:space="0" w:color="auto"/>
          </w:divBdr>
        </w:div>
        <w:div w:id="1757089556">
          <w:marLeft w:val="480"/>
          <w:marRight w:val="0"/>
          <w:marTop w:val="0"/>
          <w:marBottom w:val="0"/>
          <w:divBdr>
            <w:top w:val="none" w:sz="0" w:space="0" w:color="auto"/>
            <w:left w:val="none" w:sz="0" w:space="0" w:color="auto"/>
            <w:bottom w:val="none" w:sz="0" w:space="0" w:color="auto"/>
            <w:right w:val="none" w:sz="0" w:space="0" w:color="auto"/>
          </w:divBdr>
        </w:div>
        <w:div w:id="285934264">
          <w:marLeft w:val="480"/>
          <w:marRight w:val="0"/>
          <w:marTop w:val="0"/>
          <w:marBottom w:val="0"/>
          <w:divBdr>
            <w:top w:val="none" w:sz="0" w:space="0" w:color="auto"/>
            <w:left w:val="none" w:sz="0" w:space="0" w:color="auto"/>
            <w:bottom w:val="none" w:sz="0" w:space="0" w:color="auto"/>
            <w:right w:val="none" w:sz="0" w:space="0" w:color="auto"/>
          </w:divBdr>
        </w:div>
        <w:div w:id="1555309295">
          <w:marLeft w:val="480"/>
          <w:marRight w:val="0"/>
          <w:marTop w:val="0"/>
          <w:marBottom w:val="0"/>
          <w:divBdr>
            <w:top w:val="none" w:sz="0" w:space="0" w:color="auto"/>
            <w:left w:val="none" w:sz="0" w:space="0" w:color="auto"/>
            <w:bottom w:val="none" w:sz="0" w:space="0" w:color="auto"/>
            <w:right w:val="none" w:sz="0" w:space="0" w:color="auto"/>
          </w:divBdr>
        </w:div>
        <w:div w:id="794327044">
          <w:marLeft w:val="480"/>
          <w:marRight w:val="0"/>
          <w:marTop w:val="0"/>
          <w:marBottom w:val="0"/>
          <w:divBdr>
            <w:top w:val="none" w:sz="0" w:space="0" w:color="auto"/>
            <w:left w:val="none" w:sz="0" w:space="0" w:color="auto"/>
            <w:bottom w:val="none" w:sz="0" w:space="0" w:color="auto"/>
            <w:right w:val="none" w:sz="0" w:space="0" w:color="auto"/>
          </w:divBdr>
        </w:div>
        <w:div w:id="1755974576">
          <w:marLeft w:val="480"/>
          <w:marRight w:val="0"/>
          <w:marTop w:val="0"/>
          <w:marBottom w:val="0"/>
          <w:divBdr>
            <w:top w:val="none" w:sz="0" w:space="0" w:color="auto"/>
            <w:left w:val="none" w:sz="0" w:space="0" w:color="auto"/>
            <w:bottom w:val="none" w:sz="0" w:space="0" w:color="auto"/>
            <w:right w:val="none" w:sz="0" w:space="0" w:color="auto"/>
          </w:divBdr>
        </w:div>
        <w:div w:id="1598559261">
          <w:marLeft w:val="480"/>
          <w:marRight w:val="0"/>
          <w:marTop w:val="0"/>
          <w:marBottom w:val="0"/>
          <w:divBdr>
            <w:top w:val="none" w:sz="0" w:space="0" w:color="auto"/>
            <w:left w:val="none" w:sz="0" w:space="0" w:color="auto"/>
            <w:bottom w:val="none" w:sz="0" w:space="0" w:color="auto"/>
            <w:right w:val="none" w:sz="0" w:space="0" w:color="auto"/>
          </w:divBdr>
        </w:div>
        <w:div w:id="863329989">
          <w:marLeft w:val="480"/>
          <w:marRight w:val="0"/>
          <w:marTop w:val="0"/>
          <w:marBottom w:val="0"/>
          <w:divBdr>
            <w:top w:val="none" w:sz="0" w:space="0" w:color="auto"/>
            <w:left w:val="none" w:sz="0" w:space="0" w:color="auto"/>
            <w:bottom w:val="none" w:sz="0" w:space="0" w:color="auto"/>
            <w:right w:val="none" w:sz="0" w:space="0" w:color="auto"/>
          </w:divBdr>
        </w:div>
        <w:div w:id="1194878333">
          <w:marLeft w:val="480"/>
          <w:marRight w:val="0"/>
          <w:marTop w:val="0"/>
          <w:marBottom w:val="0"/>
          <w:divBdr>
            <w:top w:val="none" w:sz="0" w:space="0" w:color="auto"/>
            <w:left w:val="none" w:sz="0" w:space="0" w:color="auto"/>
            <w:bottom w:val="none" w:sz="0" w:space="0" w:color="auto"/>
            <w:right w:val="none" w:sz="0" w:space="0" w:color="auto"/>
          </w:divBdr>
        </w:div>
        <w:div w:id="585655415">
          <w:marLeft w:val="480"/>
          <w:marRight w:val="0"/>
          <w:marTop w:val="0"/>
          <w:marBottom w:val="0"/>
          <w:divBdr>
            <w:top w:val="none" w:sz="0" w:space="0" w:color="auto"/>
            <w:left w:val="none" w:sz="0" w:space="0" w:color="auto"/>
            <w:bottom w:val="none" w:sz="0" w:space="0" w:color="auto"/>
            <w:right w:val="none" w:sz="0" w:space="0" w:color="auto"/>
          </w:divBdr>
        </w:div>
        <w:div w:id="1598708137">
          <w:marLeft w:val="480"/>
          <w:marRight w:val="0"/>
          <w:marTop w:val="0"/>
          <w:marBottom w:val="0"/>
          <w:divBdr>
            <w:top w:val="none" w:sz="0" w:space="0" w:color="auto"/>
            <w:left w:val="none" w:sz="0" w:space="0" w:color="auto"/>
            <w:bottom w:val="none" w:sz="0" w:space="0" w:color="auto"/>
            <w:right w:val="none" w:sz="0" w:space="0" w:color="auto"/>
          </w:divBdr>
        </w:div>
        <w:div w:id="1166171996">
          <w:marLeft w:val="480"/>
          <w:marRight w:val="0"/>
          <w:marTop w:val="0"/>
          <w:marBottom w:val="0"/>
          <w:divBdr>
            <w:top w:val="none" w:sz="0" w:space="0" w:color="auto"/>
            <w:left w:val="none" w:sz="0" w:space="0" w:color="auto"/>
            <w:bottom w:val="none" w:sz="0" w:space="0" w:color="auto"/>
            <w:right w:val="none" w:sz="0" w:space="0" w:color="auto"/>
          </w:divBdr>
        </w:div>
        <w:div w:id="1825470803">
          <w:marLeft w:val="480"/>
          <w:marRight w:val="0"/>
          <w:marTop w:val="0"/>
          <w:marBottom w:val="0"/>
          <w:divBdr>
            <w:top w:val="none" w:sz="0" w:space="0" w:color="auto"/>
            <w:left w:val="none" w:sz="0" w:space="0" w:color="auto"/>
            <w:bottom w:val="none" w:sz="0" w:space="0" w:color="auto"/>
            <w:right w:val="none" w:sz="0" w:space="0" w:color="auto"/>
          </w:divBdr>
        </w:div>
        <w:div w:id="466825342">
          <w:marLeft w:val="480"/>
          <w:marRight w:val="0"/>
          <w:marTop w:val="0"/>
          <w:marBottom w:val="0"/>
          <w:divBdr>
            <w:top w:val="none" w:sz="0" w:space="0" w:color="auto"/>
            <w:left w:val="none" w:sz="0" w:space="0" w:color="auto"/>
            <w:bottom w:val="none" w:sz="0" w:space="0" w:color="auto"/>
            <w:right w:val="none" w:sz="0" w:space="0" w:color="auto"/>
          </w:divBdr>
        </w:div>
        <w:div w:id="1864400283">
          <w:marLeft w:val="480"/>
          <w:marRight w:val="0"/>
          <w:marTop w:val="0"/>
          <w:marBottom w:val="0"/>
          <w:divBdr>
            <w:top w:val="none" w:sz="0" w:space="0" w:color="auto"/>
            <w:left w:val="none" w:sz="0" w:space="0" w:color="auto"/>
            <w:bottom w:val="none" w:sz="0" w:space="0" w:color="auto"/>
            <w:right w:val="none" w:sz="0" w:space="0" w:color="auto"/>
          </w:divBdr>
        </w:div>
        <w:div w:id="1574121060">
          <w:marLeft w:val="480"/>
          <w:marRight w:val="0"/>
          <w:marTop w:val="0"/>
          <w:marBottom w:val="0"/>
          <w:divBdr>
            <w:top w:val="none" w:sz="0" w:space="0" w:color="auto"/>
            <w:left w:val="none" w:sz="0" w:space="0" w:color="auto"/>
            <w:bottom w:val="none" w:sz="0" w:space="0" w:color="auto"/>
            <w:right w:val="none" w:sz="0" w:space="0" w:color="auto"/>
          </w:divBdr>
        </w:div>
        <w:div w:id="1462462108">
          <w:marLeft w:val="480"/>
          <w:marRight w:val="0"/>
          <w:marTop w:val="0"/>
          <w:marBottom w:val="0"/>
          <w:divBdr>
            <w:top w:val="none" w:sz="0" w:space="0" w:color="auto"/>
            <w:left w:val="none" w:sz="0" w:space="0" w:color="auto"/>
            <w:bottom w:val="none" w:sz="0" w:space="0" w:color="auto"/>
            <w:right w:val="none" w:sz="0" w:space="0" w:color="auto"/>
          </w:divBdr>
        </w:div>
        <w:div w:id="202988861">
          <w:marLeft w:val="480"/>
          <w:marRight w:val="0"/>
          <w:marTop w:val="0"/>
          <w:marBottom w:val="0"/>
          <w:divBdr>
            <w:top w:val="none" w:sz="0" w:space="0" w:color="auto"/>
            <w:left w:val="none" w:sz="0" w:space="0" w:color="auto"/>
            <w:bottom w:val="none" w:sz="0" w:space="0" w:color="auto"/>
            <w:right w:val="none" w:sz="0" w:space="0" w:color="auto"/>
          </w:divBdr>
        </w:div>
        <w:div w:id="24063165">
          <w:marLeft w:val="480"/>
          <w:marRight w:val="0"/>
          <w:marTop w:val="0"/>
          <w:marBottom w:val="0"/>
          <w:divBdr>
            <w:top w:val="none" w:sz="0" w:space="0" w:color="auto"/>
            <w:left w:val="none" w:sz="0" w:space="0" w:color="auto"/>
            <w:bottom w:val="none" w:sz="0" w:space="0" w:color="auto"/>
            <w:right w:val="none" w:sz="0" w:space="0" w:color="auto"/>
          </w:divBdr>
        </w:div>
        <w:div w:id="1460488038">
          <w:marLeft w:val="480"/>
          <w:marRight w:val="0"/>
          <w:marTop w:val="0"/>
          <w:marBottom w:val="0"/>
          <w:divBdr>
            <w:top w:val="none" w:sz="0" w:space="0" w:color="auto"/>
            <w:left w:val="none" w:sz="0" w:space="0" w:color="auto"/>
            <w:bottom w:val="none" w:sz="0" w:space="0" w:color="auto"/>
            <w:right w:val="none" w:sz="0" w:space="0" w:color="auto"/>
          </w:divBdr>
        </w:div>
        <w:div w:id="941257732">
          <w:marLeft w:val="480"/>
          <w:marRight w:val="0"/>
          <w:marTop w:val="0"/>
          <w:marBottom w:val="0"/>
          <w:divBdr>
            <w:top w:val="none" w:sz="0" w:space="0" w:color="auto"/>
            <w:left w:val="none" w:sz="0" w:space="0" w:color="auto"/>
            <w:bottom w:val="none" w:sz="0" w:space="0" w:color="auto"/>
            <w:right w:val="none" w:sz="0" w:space="0" w:color="auto"/>
          </w:divBdr>
        </w:div>
        <w:div w:id="1827474761">
          <w:marLeft w:val="480"/>
          <w:marRight w:val="0"/>
          <w:marTop w:val="0"/>
          <w:marBottom w:val="0"/>
          <w:divBdr>
            <w:top w:val="none" w:sz="0" w:space="0" w:color="auto"/>
            <w:left w:val="none" w:sz="0" w:space="0" w:color="auto"/>
            <w:bottom w:val="none" w:sz="0" w:space="0" w:color="auto"/>
            <w:right w:val="none" w:sz="0" w:space="0" w:color="auto"/>
          </w:divBdr>
        </w:div>
        <w:div w:id="975795630">
          <w:marLeft w:val="480"/>
          <w:marRight w:val="0"/>
          <w:marTop w:val="0"/>
          <w:marBottom w:val="0"/>
          <w:divBdr>
            <w:top w:val="none" w:sz="0" w:space="0" w:color="auto"/>
            <w:left w:val="none" w:sz="0" w:space="0" w:color="auto"/>
            <w:bottom w:val="none" w:sz="0" w:space="0" w:color="auto"/>
            <w:right w:val="none" w:sz="0" w:space="0" w:color="auto"/>
          </w:divBdr>
        </w:div>
        <w:div w:id="974795497">
          <w:marLeft w:val="480"/>
          <w:marRight w:val="0"/>
          <w:marTop w:val="0"/>
          <w:marBottom w:val="0"/>
          <w:divBdr>
            <w:top w:val="none" w:sz="0" w:space="0" w:color="auto"/>
            <w:left w:val="none" w:sz="0" w:space="0" w:color="auto"/>
            <w:bottom w:val="none" w:sz="0" w:space="0" w:color="auto"/>
            <w:right w:val="none" w:sz="0" w:space="0" w:color="auto"/>
          </w:divBdr>
        </w:div>
        <w:div w:id="650788829">
          <w:marLeft w:val="480"/>
          <w:marRight w:val="0"/>
          <w:marTop w:val="0"/>
          <w:marBottom w:val="0"/>
          <w:divBdr>
            <w:top w:val="none" w:sz="0" w:space="0" w:color="auto"/>
            <w:left w:val="none" w:sz="0" w:space="0" w:color="auto"/>
            <w:bottom w:val="none" w:sz="0" w:space="0" w:color="auto"/>
            <w:right w:val="none" w:sz="0" w:space="0" w:color="auto"/>
          </w:divBdr>
        </w:div>
        <w:div w:id="779762716">
          <w:marLeft w:val="480"/>
          <w:marRight w:val="0"/>
          <w:marTop w:val="0"/>
          <w:marBottom w:val="0"/>
          <w:divBdr>
            <w:top w:val="none" w:sz="0" w:space="0" w:color="auto"/>
            <w:left w:val="none" w:sz="0" w:space="0" w:color="auto"/>
            <w:bottom w:val="none" w:sz="0" w:space="0" w:color="auto"/>
            <w:right w:val="none" w:sz="0" w:space="0" w:color="auto"/>
          </w:divBdr>
        </w:div>
        <w:div w:id="199704345">
          <w:marLeft w:val="480"/>
          <w:marRight w:val="0"/>
          <w:marTop w:val="0"/>
          <w:marBottom w:val="0"/>
          <w:divBdr>
            <w:top w:val="none" w:sz="0" w:space="0" w:color="auto"/>
            <w:left w:val="none" w:sz="0" w:space="0" w:color="auto"/>
            <w:bottom w:val="none" w:sz="0" w:space="0" w:color="auto"/>
            <w:right w:val="none" w:sz="0" w:space="0" w:color="auto"/>
          </w:divBdr>
        </w:div>
        <w:div w:id="904070855">
          <w:marLeft w:val="480"/>
          <w:marRight w:val="0"/>
          <w:marTop w:val="0"/>
          <w:marBottom w:val="0"/>
          <w:divBdr>
            <w:top w:val="none" w:sz="0" w:space="0" w:color="auto"/>
            <w:left w:val="none" w:sz="0" w:space="0" w:color="auto"/>
            <w:bottom w:val="none" w:sz="0" w:space="0" w:color="auto"/>
            <w:right w:val="none" w:sz="0" w:space="0" w:color="auto"/>
          </w:divBdr>
        </w:div>
        <w:div w:id="2115633695">
          <w:marLeft w:val="480"/>
          <w:marRight w:val="0"/>
          <w:marTop w:val="0"/>
          <w:marBottom w:val="0"/>
          <w:divBdr>
            <w:top w:val="none" w:sz="0" w:space="0" w:color="auto"/>
            <w:left w:val="none" w:sz="0" w:space="0" w:color="auto"/>
            <w:bottom w:val="none" w:sz="0" w:space="0" w:color="auto"/>
            <w:right w:val="none" w:sz="0" w:space="0" w:color="auto"/>
          </w:divBdr>
        </w:div>
        <w:div w:id="1476872288">
          <w:marLeft w:val="480"/>
          <w:marRight w:val="0"/>
          <w:marTop w:val="0"/>
          <w:marBottom w:val="0"/>
          <w:divBdr>
            <w:top w:val="none" w:sz="0" w:space="0" w:color="auto"/>
            <w:left w:val="none" w:sz="0" w:space="0" w:color="auto"/>
            <w:bottom w:val="none" w:sz="0" w:space="0" w:color="auto"/>
            <w:right w:val="none" w:sz="0" w:space="0" w:color="auto"/>
          </w:divBdr>
        </w:div>
        <w:div w:id="532622344">
          <w:marLeft w:val="480"/>
          <w:marRight w:val="0"/>
          <w:marTop w:val="0"/>
          <w:marBottom w:val="0"/>
          <w:divBdr>
            <w:top w:val="none" w:sz="0" w:space="0" w:color="auto"/>
            <w:left w:val="none" w:sz="0" w:space="0" w:color="auto"/>
            <w:bottom w:val="none" w:sz="0" w:space="0" w:color="auto"/>
            <w:right w:val="none" w:sz="0" w:space="0" w:color="auto"/>
          </w:divBdr>
        </w:div>
        <w:div w:id="865093519">
          <w:marLeft w:val="480"/>
          <w:marRight w:val="0"/>
          <w:marTop w:val="0"/>
          <w:marBottom w:val="0"/>
          <w:divBdr>
            <w:top w:val="none" w:sz="0" w:space="0" w:color="auto"/>
            <w:left w:val="none" w:sz="0" w:space="0" w:color="auto"/>
            <w:bottom w:val="none" w:sz="0" w:space="0" w:color="auto"/>
            <w:right w:val="none" w:sz="0" w:space="0" w:color="auto"/>
          </w:divBdr>
        </w:div>
        <w:div w:id="1470628951">
          <w:marLeft w:val="480"/>
          <w:marRight w:val="0"/>
          <w:marTop w:val="0"/>
          <w:marBottom w:val="0"/>
          <w:divBdr>
            <w:top w:val="none" w:sz="0" w:space="0" w:color="auto"/>
            <w:left w:val="none" w:sz="0" w:space="0" w:color="auto"/>
            <w:bottom w:val="none" w:sz="0" w:space="0" w:color="auto"/>
            <w:right w:val="none" w:sz="0" w:space="0" w:color="auto"/>
          </w:divBdr>
        </w:div>
        <w:div w:id="66150333">
          <w:marLeft w:val="480"/>
          <w:marRight w:val="0"/>
          <w:marTop w:val="0"/>
          <w:marBottom w:val="0"/>
          <w:divBdr>
            <w:top w:val="none" w:sz="0" w:space="0" w:color="auto"/>
            <w:left w:val="none" w:sz="0" w:space="0" w:color="auto"/>
            <w:bottom w:val="none" w:sz="0" w:space="0" w:color="auto"/>
            <w:right w:val="none" w:sz="0" w:space="0" w:color="auto"/>
          </w:divBdr>
        </w:div>
        <w:div w:id="42754581">
          <w:marLeft w:val="480"/>
          <w:marRight w:val="0"/>
          <w:marTop w:val="0"/>
          <w:marBottom w:val="0"/>
          <w:divBdr>
            <w:top w:val="none" w:sz="0" w:space="0" w:color="auto"/>
            <w:left w:val="none" w:sz="0" w:space="0" w:color="auto"/>
            <w:bottom w:val="none" w:sz="0" w:space="0" w:color="auto"/>
            <w:right w:val="none" w:sz="0" w:space="0" w:color="auto"/>
          </w:divBdr>
        </w:div>
        <w:div w:id="1698698608">
          <w:marLeft w:val="480"/>
          <w:marRight w:val="0"/>
          <w:marTop w:val="0"/>
          <w:marBottom w:val="0"/>
          <w:divBdr>
            <w:top w:val="none" w:sz="0" w:space="0" w:color="auto"/>
            <w:left w:val="none" w:sz="0" w:space="0" w:color="auto"/>
            <w:bottom w:val="none" w:sz="0" w:space="0" w:color="auto"/>
            <w:right w:val="none" w:sz="0" w:space="0" w:color="auto"/>
          </w:divBdr>
        </w:div>
        <w:div w:id="97988409">
          <w:marLeft w:val="480"/>
          <w:marRight w:val="0"/>
          <w:marTop w:val="0"/>
          <w:marBottom w:val="0"/>
          <w:divBdr>
            <w:top w:val="none" w:sz="0" w:space="0" w:color="auto"/>
            <w:left w:val="none" w:sz="0" w:space="0" w:color="auto"/>
            <w:bottom w:val="none" w:sz="0" w:space="0" w:color="auto"/>
            <w:right w:val="none" w:sz="0" w:space="0" w:color="auto"/>
          </w:divBdr>
        </w:div>
        <w:div w:id="556012146">
          <w:marLeft w:val="480"/>
          <w:marRight w:val="0"/>
          <w:marTop w:val="0"/>
          <w:marBottom w:val="0"/>
          <w:divBdr>
            <w:top w:val="none" w:sz="0" w:space="0" w:color="auto"/>
            <w:left w:val="none" w:sz="0" w:space="0" w:color="auto"/>
            <w:bottom w:val="none" w:sz="0" w:space="0" w:color="auto"/>
            <w:right w:val="none" w:sz="0" w:space="0" w:color="auto"/>
          </w:divBdr>
        </w:div>
        <w:div w:id="833835797">
          <w:marLeft w:val="480"/>
          <w:marRight w:val="0"/>
          <w:marTop w:val="0"/>
          <w:marBottom w:val="0"/>
          <w:divBdr>
            <w:top w:val="none" w:sz="0" w:space="0" w:color="auto"/>
            <w:left w:val="none" w:sz="0" w:space="0" w:color="auto"/>
            <w:bottom w:val="none" w:sz="0" w:space="0" w:color="auto"/>
            <w:right w:val="none" w:sz="0" w:space="0" w:color="auto"/>
          </w:divBdr>
        </w:div>
        <w:div w:id="1846509286">
          <w:marLeft w:val="480"/>
          <w:marRight w:val="0"/>
          <w:marTop w:val="0"/>
          <w:marBottom w:val="0"/>
          <w:divBdr>
            <w:top w:val="none" w:sz="0" w:space="0" w:color="auto"/>
            <w:left w:val="none" w:sz="0" w:space="0" w:color="auto"/>
            <w:bottom w:val="none" w:sz="0" w:space="0" w:color="auto"/>
            <w:right w:val="none" w:sz="0" w:space="0" w:color="auto"/>
          </w:divBdr>
        </w:div>
        <w:div w:id="1631285694">
          <w:marLeft w:val="480"/>
          <w:marRight w:val="0"/>
          <w:marTop w:val="0"/>
          <w:marBottom w:val="0"/>
          <w:divBdr>
            <w:top w:val="none" w:sz="0" w:space="0" w:color="auto"/>
            <w:left w:val="none" w:sz="0" w:space="0" w:color="auto"/>
            <w:bottom w:val="none" w:sz="0" w:space="0" w:color="auto"/>
            <w:right w:val="none" w:sz="0" w:space="0" w:color="auto"/>
          </w:divBdr>
        </w:div>
        <w:div w:id="963192445">
          <w:marLeft w:val="480"/>
          <w:marRight w:val="0"/>
          <w:marTop w:val="0"/>
          <w:marBottom w:val="0"/>
          <w:divBdr>
            <w:top w:val="none" w:sz="0" w:space="0" w:color="auto"/>
            <w:left w:val="none" w:sz="0" w:space="0" w:color="auto"/>
            <w:bottom w:val="none" w:sz="0" w:space="0" w:color="auto"/>
            <w:right w:val="none" w:sz="0" w:space="0" w:color="auto"/>
          </w:divBdr>
        </w:div>
        <w:div w:id="357316472">
          <w:marLeft w:val="480"/>
          <w:marRight w:val="0"/>
          <w:marTop w:val="0"/>
          <w:marBottom w:val="0"/>
          <w:divBdr>
            <w:top w:val="none" w:sz="0" w:space="0" w:color="auto"/>
            <w:left w:val="none" w:sz="0" w:space="0" w:color="auto"/>
            <w:bottom w:val="none" w:sz="0" w:space="0" w:color="auto"/>
            <w:right w:val="none" w:sz="0" w:space="0" w:color="auto"/>
          </w:divBdr>
        </w:div>
        <w:div w:id="2109154071">
          <w:marLeft w:val="480"/>
          <w:marRight w:val="0"/>
          <w:marTop w:val="0"/>
          <w:marBottom w:val="0"/>
          <w:divBdr>
            <w:top w:val="none" w:sz="0" w:space="0" w:color="auto"/>
            <w:left w:val="none" w:sz="0" w:space="0" w:color="auto"/>
            <w:bottom w:val="none" w:sz="0" w:space="0" w:color="auto"/>
            <w:right w:val="none" w:sz="0" w:space="0" w:color="auto"/>
          </w:divBdr>
        </w:div>
        <w:div w:id="981156399">
          <w:marLeft w:val="480"/>
          <w:marRight w:val="0"/>
          <w:marTop w:val="0"/>
          <w:marBottom w:val="0"/>
          <w:divBdr>
            <w:top w:val="none" w:sz="0" w:space="0" w:color="auto"/>
            <w:left w:val="none" w:sz="0" w:space="0" w:color="auto"/>
            <w:bottom w:val="none" w:sz="0" w:space="0" w:color="auto"/>
            <w:right w:val="none" w:sz="0" w:space="0" w:color="auto"/>
          </w:divBdr>
        </w:div>
      </w:divsChild>
    </w:div>
    <w:div w:id="306252487">
      <w:bodyDiv w:val="1"/>
      <w:marLeft w:val="0"/>
      <w:marRight w:val="0"/>
      <w:marTop w:val="0"/>
      <w:marBottom w:val="0"/>
      <w:divBdr>
        <w:top w:val="none" w:sz="0" w:space="0" w:color="auto"/>
        <w:left w:val="none" w:sz="0" w:space="0" w:color="auto"/>
        <w:bottom w:val="none" w:sz="0" w:space="0" w:color="auto"/>
        <w:right w:val="none" w:sz="0" w:space="0" w:color="auto"/>
      </w:divBdr>
    </w:div>
    <w:div w:id="306398302">
      <w:bodyDiv w:val="1"/>
      <w:marLeft w:val="0"/>
      <w:marRight w:val="0"/>
      <w:marTop w:val="0"/>
      <w:marBottom w:val="0"/>
      <w:divBdr>
        <w:top w:val="none" w:sz="0" w:space="0" w:color="auto"/>
        <w:left w:val="none" w:sz="0" w:space="0" w:color="auto"/>
        <w:bottom w:val="none" w:sz="0" w:space="0" w:color="auto"/>
        <w:right w:val="none" w:sz="0" w:space="0" w:color="auto"/>
      </w:divBdr>
    </w:div>
    <w:div w:id="306663202">
      <w:bodyDiv w:val="1"/>
      <w:marLeft w:val="0"/>
      <w:marRight w:val="0"/>
      <w:marTop w:val="0"/>
      <w:marBottom w:val="0"/>
      <w:divBdr>
        <w:top w:val="none" w:sz="0" w:space="0" w:color="auto"/>
        <w:left w:val="none" w:sz="0" w:space="0" w:color="auto"/>
        <w:bottom w:val="none" w:sz="0" w:space="0" w:color="auto"/>
        <w:right w:val="none" w:sz="0" w:space="0" w:color="auto"/>
      </w:divBdr>
    </w:div>
    <w:div w:id="306669922">
      <w:bodyDiv w:val="1"/>
      <w:marLeft w:val="0"/>
      <w:marRight w:val="0"/>
      <w:marTop w:val="0"/>
      <w:marBottom w:val="0"/>
      <w:divBdr>
        <w:top w:val="none" w:sz="0" w:space="0" w:color="auto"/>
        <w:left w:val="none" w:sz="0" w:space="0" w:color="auto"/>
        <w:bottom w:val="none" w:sz="0" w:space="0" w:color="auto"/>
        <w:right w:val="none" w:sz="0" w:space="0" w:color="auto"/>
      </w:divBdr>
      <w:divsChild>
        <w:div w:id="125203882">
          <w:marLeft w:val="480"/>
          <w:marRight w:val="0"/>
          <w:marTop w:val="0"/>
          <w:marBottom w:val="0"/>
          <w:divBdr>
            <w:top w:val="none" w:sz="0" w:space="0" w:color="auto"/>
            <w:left w:val="none" w:sz="0" w:space="0" w:color="auto"/>
            <w:bottom w:val="none" w:sz="0" w:space="0" w:color="auto"/>
            <w:right w:val="none" w:sz="0" w:space="0" w:color="auto"/>
          </w:divBdr>
        </w:div>
        <w:div w:id="497889814">
          <w:marLeft w:val="480"/>
          <w:marRight w:val="0"/>
          <w:marTop w:val="0"/>
          <w:marBottom w:val="0"/>
          <w:divBdr>
            <w:top w:val="none" w:sz="0" w:space="0" w:color="auto"/>
            <w:left w:val="none" w:sz="0" w:space="0" w:color="auto"/>
            <w:bottom w:val="none" w:sz="0" w:space="0" w:color="auto"/>
            <w:right w:val="none" w:sz="0" w:space="0" w:color="auto"/>
          </w:divBdr>
        </w:div>
        <w:div w:id="102844021">
          <w:marLeft w:val="480"/>
          <w:marRight w:val="0"/>
          <w:marTop w:val="0"/>
          <w:marBottom w:val="0"/>
          <w:divBdr>
            <w:top w:val="none" w:sz="0" w:space="0" w:color="auto"/>
            <w:left w:val="none" w:sz="0" w:space="0" w:color="auto"/>
            <w:bottom w:val="none" w:sz="0" w:space="0" w:color="auto"/>
            <w:right w:val="none" w:sz="0" w:space="0" w:color="auto"/>
          </w:divBdr>
        </w:div>
        <w:div w:id="555166267">
          <w:marLeft w:val="480"/>
          <w:marRight w:val="0"/>
          <w:marTop w:val="0"/>
          <w:marBottom w:val="0"/>
          <w:divBdr>
            <w:top w:val="none" w:sz="0" w:space="0" w:color="auto"/>
            <w:left w:val="none" w:sz="0" w:space="0" w:color="auto"/>
            <w:bottom w:val="none" w:sz="0" w:space="0" w:color="auto"/>
            <w:right w:val="none" w:sz="0" w:space="0" w:color="auto"/>
          </w:divBdr>
        </w:div>
        <w:div w:id="573392559">
          <w:marLeft w:val="480"/>
          <w:marRight w:val="0"/>
          <w:marTop w:val="0"/>
          <w:marBottom w:val="0"/>
          <w:divBdr>
            <w:top w:val="none" w:sz="0" w:space="0" w:color="auto"/>
            <w:left w:val="none" w:sz="0" w:space="0" w:color="auto"/>
            <w:bottom w:val="none" w:sz="0" w:space="0" w:color="auto"/>
            <w:right w:val="none" w:sz="0" w:space="0" w:color="auto"/>
          </w:divBdr>
        </w:div>
        <w:div w:id="1027832107">
          <w:marLeft w:val="480"/>
          <w:marRight w:val="0"/>
          <w:marTop w:val="0"/>
          <w:marBottom w:val="0"/>
          <w:divBdr>
            <w:top w:val="none" w:sz="0" w:space="0" w:color="auto"/>
            <w:left w:val="none" w:sz="0" w:space="0" w:color="auto"/>
            <w:bottom w:val="none" w:sz="0" w:space="0" w:color="auto"/>
            <w:right w:val="none" w:sz="0" w:space="0" w:color="auto"/>
          </w:divBdr>
        </w:div>
        <w:div w:id="417287964">
          <w:marLeft w:val="480"/>
          <w:marRight w:val="0"/>
          <w:marTop w:val="0"/>
          <w:marBottom w:val="0"/>
          <w:divBdr>
            <w:top w:val="none" w:sz="0" w:space="0" w:color="auto"/>
            <w:left w:val="none" w:sz="0" w:space="0" w:color="auto"/>
            <w:bottom w:val="none" w:sz="0" w:space="0" w:color="auto"/>
            <w:right w:val="none" w:sz="0" w:space="0" w:color="auto"/>
          </w:divBdr>
        </w:div>
        <w:div w:id="26102657">
          <w:marLeft w:val="480"/>
          <w:marRight w:val="0"/>
          <w:marTop w:val="0"/>
          <w:marBottom w:val="0"/>
          <w:divBdr>
            <w:top w:val="none" w:sz="0" w:space="0" w:color="auto"/>
            <w:left w:val="none" w:sz="0" w:space="0" w:color="auto"/>
            <w:bottom w:val="none" w:sz="0" w:space="0" w:color="auto"/>
            <w:right w:val="none" w:sz="0" w:space="0" w:color="auto"/>
          </w:divBdr>
        </w:div>
        <w:div w:id="876889289">
          <w:marLeft w:val="480"/>
          <w:marRight w:val="0"/>
          <w:marTop w:val="0"/>
          <w:marBottom w:val="0"/>
          <w:divBdr>
            <w:top w:val="none" w:sz="0" w:space="0" w:color="auto"/>
            <w:left w:val="none" w:sz="0" w:space="0" w:color="auto"/>
            <w:bottom w:val="none" w:sz="0" w:space="0" w:color="auto"/>
            <w:right w:val="none" w:sz="0" w:space="0" w:color="auto"/>
          </w:divBdr>
        </w:div>
        <w:div w:id="3480615">
          <w:marLeft w:val="480"/>
          <w:marRight w:val="0"/>
          <w:marTop w:val="0"/>
          <w:marBottom w:val="0"/>
          <w:divBdr>
            <w:top w:val="none" w:sz="0" w:space="0" w:color="auto"/>
            <w:left w:val="none" w:sz="0" w:space="0" w:color="auto"/>
            <w:bottom w:val="none" w:sz="0" w:space="0" w:color="auto"/>
            <w:right w:val="none" w:sz="0" w:space="0" w:color="auto"/>
          </w:divBdr>
        </w:div>
        <w:div w:id="268633796">
          <w:marLeft w:val="480"/>
          <w:marRight w:val="0"/>
          <w:marTop w:val="0"/>
          <w:marBottom w:val="0"/>
          <w:divBdr>
            <w:top w:val="none" w:sz="0" w:space="0" w:color="auto"/>
            <w:left w:val="none" w:sz="0" w:space="0" w:color="auto"/>
            <w:bottom w:val="none" w:sz="0" w:space="0" w:color="auto"/>
            <w:right w:val="none" w:sz="0" w:space="0" w:color="auto"/>
          </w:divBdr>
        </w:div>
        <w:div w:id="283535819">
          <w:marLeft w:val="480"/>
          <w:marRight w:val="0"/>
          <w:marTop w:val="0"/>
          <w:marBottom w:val="0"/>
          <w:divBdr>
            <w:top w:val="none" w:sz="0" w:space="0" w:color="auto"/>
            <w:left w:val="none" w:sz="0" w:space="0" w:color="auto"/>
            <w:bottom w:val="none" w:sz="0" w:space="0" w:color="auto"/>
            <w:right w:val="none" w:sz="0" w:space="0" w:color="auto"/>
          </w:divBdr>
        </w:div>
        <w:div w:id="744759795">
          <w:marLeft w:val="480"/>
          <w:marRight w:val="0"/>
          <w:marTop w:val="0"/>
          <w:marBottom w:val="0"/>
          <w:divBdr>
            <w:top w:val="none" w:sz="0" w:space="0" w:color="auto"/>
            <w:left w:val="none" w:sz="0" w:space="0" w:color="auto"/>
            <w:bottom w:val="none" w:sz="0" w:space="0" w:color="auto"/>
            <w:right w:val="none" w:sz="0" w:space="0" w:color="auto"/>
          </w:divBdr>
        </w:div>
        <w:div w:id="1772119495">
          <w:marLeft w:val="480"/>
          <w:marRight w:val="0"/>
          <w:marTop w:val="0"/>
          <w:marBottom w:val="0"/>
          <w:divBdr>
            <w:top w:val="none" w:sz="0" w:space="0" w:color="auto"/>
            <w:left w:val="none" w:sz="0" w:space="0" w:color="auto"/>
            <w:bottom w:val="none" w:sz="0" w:space="0" w:color="auto"/>
            <w:right w:val="none" w:sz="0" w:space="0" w:color="auto"/>
          </w:divBdr>
        </w:div>
        <w:div w:id="731463156">
          <w:marLeft w:val="480"/>
          <w:marRight w:val="0"/>
          <w:marTop w:val="0"/>
          <w:marBottom w:val="0"/>
          <w:divBdr>
            <w:top w:val="none" w:sz="0" w:space="0" w:color="auto"/>
            <w:left w:val="none" w:sz="0" w:space="0" w:color="auto"/>
            <w:bottom w:val="none" w:sz="0" w:space="0" w:color="auto"/>
            <w:right w:val="none" w:sz="0" w:space="0" w:color="auto"/>
          </w:divBdr>
        </w:div>
        <w:div w:id="1135487078">
          <w:marLeft w:val="480"/>
          <w:marRight w:val="0"/>
          <w:marTop w:val="0"/>
          <w:marBottom w:val="0"/>
          <w:divBdr>
            <w:top w:val="none" w:sz="0" w:space="0" w:color="auto"/>
            <w:left w:val="none" w:sz="0" w:space="0" w:color="auto"/>
            <w:bottom w:val="none" w:sz="0" w:space="0" w:color="auto"/>
            <w:right w:val="none" w:sz="0" w:space="0" w:color="auto"/>
          </w:divBdr>
        </w:div>
        <w:div w:id="1647395038">
          <w:marLeft w:val="480"/>
          <w:marRight w:val="0"/>
          <w:marTop w:val="0"/>
          <w:marBottom w:val="0"/>
          <w:divBdr>
            <w:top w:val="none" w:sz="0" w:space="0" w:color="auto"/>
            <w:left w:val="none" w:sz="0" w:space="0" w:color="auto"/>
            <w:bottom w:val="none" w:sz="0" w:space="0" w:color="auto"/>
            <w:right w:val="none" w:sz="0" w:space="0" w:color="auto"/>
          </w:divBdr>
        </w:div>
        <w:div w:id="273632840">
          <w:marLeft w:val="480"/>
          <w:marRight w:val="0"/>
          <w:marTop w:val="0"/>
          <w:marBottom w:val="0"/>
          <w:divBdr>
            <w:top w:val="none" w:sz="0" w:space="0" w:color="auto"/>
            <w:left w:val="none" w:sz="0" w:space="0" w:color="auto"/>
            <w:bottom w:val="none" w:sz="0" w:space="0" w:color="auto"/>
            <w:right w:val="none" w:sz="0" w:space="0" w:color="auto"/>
          </w:divBdr>
        </w:div>
        <w:div w:id="974408406">
          <w:marLeft w:val="480"/>
          <w:marRight w:val="0"/>
          <w:marTop w:val="0"/>
          <w:marBottom w:val="0"/>
          <w:divBdr>
            <w:top w:val="none" w:sz="0" w:space="0" w:color="auto"/>
            <w:left w:val="none" w:sz="0" w:space="0" w:color="auto"/>
            <w:bottom w:val="none" w:sz="0" w:space="0" w:color="auto"/>
            <w:right w:val="none" w:sz="0" w:space="0" w:color="auto"/>
          </w:divBdr>
        </w:div>
        <w:div w:id="442771126">
          <w:marLeft w:val="480"/>
          <w:marRight w:val="0"/>
          <w:marTop w:val="0"/>
          <w:marBottom w:val="0"/>
          <w:divBdr>
            <w:top w:val="none" w:sz="0" w:space="0" w:color="auto"/>
            <w:left w:val="none" w:sz="0" w:space="0" w:color="auto"/>
            <w:bottom w:val="none" w:sz="0" w:space="0" w:color="auto"/>
            <w:right w:val="none" w:sz="0" w:space="0" w:color="auto"/>
          </w:divBdr>
        </w:div>
        <w:div w:id="671032682">
          <w:marLeft w:val="480"/>
          <w:marRight w:val="0"/>
          <w:marTop w:val="0"/>
          <w:marBottom w:val="0"/>
          <w:divBdr>
            <w:top w:val="none" w:sz="0" w:space="0" w:color="auto"/>
            <w:left w:val="none" w:sz="0" w:space="0" w:color="auto"/>
            <w:bottom w:val="none" w:sz="0" w:space="0" w:color="auto"/>
            <w:right w:val="none" w:sz="0" w:space="0" w:color="auto"/>
          </w:divBdr>
        </w:div>
        <w:div w:id="1505978869">
          <w:marLeft w:val="480"/>
          <w:marRight w:val="0"/>
          <w:marTop w:val="0"/>
          <w:marBottom w:val="0"/>
          <w:divBdr>
            <w:top w:val="none" w:sz="0" w:space="0" w:color="auto"/>
            <w:left w:val="none" w:sz="0" w:space="0" w:color="auto"/>
            <w:bottom w:val="none" w:sz="0" w:space="0" w:color="auto"/>
            <w:right w:val="none" w:sz="0" w:space="0" w:color="auto"/>
          </w:divBdr>
        </w:div>
        <w:div w:id="97407339">
          <w:marLeft w:val="480"/>
          <w:marRight w:val="0"/>
          <w:marTop w:val="0"/>
          <w:marBottom w:val="0"/>
          <w:divBdr>
            <w:top w:val="none" w:sz="0" w:space="0" w:color="auto"/>
            <w:left w:val="none" w:sz="0" w:space="0" w:color="auto"/>
            <w:bottom w:val="none" w:sz="0" w:space="0" w:color="auto"/>
            <w:right w:val="none" w:sz="0" w:space="0" w:color="auto"/>
          </w:divBdr>
        </w:div>
        <w:div w:id="419520612">
          <w:marLeft w:val="480"/>
          <w:marRight w:val="0"/>
          <w:marTop w:val="0"/>
          <w:marBottom w:val="0"/>
          <w:divBdr>
            <w:top w:val="none" w:sz="0" w:space="0" w:color="auto"/>
            <w:left w:val="none" w:sz="0" w:space="0" w:color="auto"/>
            <w:bottom w:val="none" w:sz="0" w:space="0" w:color="auto"/>
            <w:right w:val="none" w:sz="0" w:space="0" w:color="auto"/>
          </w:divBdr>
        </w:div>
        <w:div w:id="2054042168">
          <w:marLeft w:val="480"/>
          <w:marRight w:val="0"/>
          <w:marTop w:val="0"/>
          <w:marBottom w:val="0"/>
          <w:divBdr>
            <w:top w:val="none" w:sz="0" w:space="0" w:color="auto"/>
            <w:left w:val="none" w:sz="0" w:space="0" w:color="auto"/>
            <w:bottom w:val="none" w:sz="0" w:space="0" w:color="auto"/>
            <w:right w:val="none" w:sz="0" w:space="0" w:color="auto"/>
          </w:divBdr>
        </w:div>
        <w:div w:id="737482546">
          <w:marLeft w:val="480"/>
          <w:marRight w:val="0"/>
          <w:marTop w:val="0"/>
          <w:marBottom w:val="0"/>
          <w:divBdr>
            <w:top w:val="none" w:sz="0" w:space="0" w:color="auto"/>
            <w:left w:val="none" w:sz="0" w:space="0" w:color="auto"/>
            <w:bottom w:val="none" w:sz="0" w:space="0" w:color="auto"/>
            <w:right w:val="none" w:sz="0" w:space="0" w:color="auto"/>
          </w:divBdr>
        </w:div>
        <w:div w:id="2042322372">
          <w:marLeft w:val="480"/>
          <w:marRight w:val="0"/>
          <w:marTop w:val="0"/>
          <w:marBottom w:val="0"/>
          <w:divBdr>
            <w:top w:val="none" w:sz="0" w:space="0" w:color="auto"/>
            <w:left w:val="none" w:sz="0" w:space="0" w:color="auto"/>
            <w:bottom w:val="none" w:sz="0" w:space="0" w:color="auto"/>
            <w:right w:val="none" w:sz="0" w:space="0" w:color="auto"/>
          </w:divBdr>
        </w:div>
        <w:div w:id="1468081475">
          <w:marLeft w:val="480"/>
          <w:marRight w:val="0"/>
          <w:marTop w:val="0"/>
          <w:marBottom w:val="0"/>
          <w:divBdr>
            <w:top w:val="none" w:sz="0" w:space="0" w:color="auto"/>
            <w:left w:val="none" w:sz="0" w:space="0" w:color="auto"/>
            <w:bottom w:val="none" w:sz="0" w:space="0" w:color="auto"/>
            <w:right w:val="none" w:sz="0" w:space="0" w:color="auto"/>
          </w:divBdr>
        </w:div>
        <w:div w:id="290521999">
          <w:marLeft w:val="480"/>
          <w:marRight w:val="0"/>
          <w:marTop w:val="0"/>
          <w:marBottom w:val="0"/>
          <w:divBdr>
            <w:top w:val="none" w:sz="0" w:space="0" w:color="auto"/>
            <w:left w:val="none" w:sz="0" w:space="0" w:color="auto"/>
            <w:bottom w:val="none" w:sz="0" w:space="0" w:color="auto"/>
            <w:right w:val="none" w:sz="0" w:space="0" w:color="auto"/>
          </w:divBdr>
        </w:div>
        <w:div w:id="116873811">
          <w:marLeft w:val="480"/>
          <w:marRight w:val="0"/>
          <w:marTop w:val="0"/>
          <w:marBottom w:val="0"/>
          <w:divBdr>
            <w:top w:val="none" w:sz="0" w:space="0" w:color="auto"/>
            <w:left w:val="none" w:sz="0" w:space="0" w:color="auto"/>
            <w:bottom w:val="none" w:sz="0" w:space="0" w:color="auto"/>
            <w:right w:val="none" w:sz="0" w:space="0" w:color="auto"/>
          </w:divBdr>
        </w:div>
        <w:div w:id="1289046305">
          <w:marLeft w:val="480"/>
          <w:marRight w:val="0"/>
          <w:marTop w:val="0"/>
          <w:marBottom w:val="0"/>
          <w:divBdr>
            <w:top w:val="none" w:sz="0" w:space="0" w:color="auto"/>
            <w:left w:val="none" w:sz="0" w:space="0" w:color="auto"/>
            <w:bottom w:val="none" w:sz="0" w:space="0" w:color="auto"/>
            <w:right w:val="none" w:sz="0" w:space="0" w:color="auto"/>
          </w:divBdr>
        </w:div>
        <w:div w:id="569383979">
          <w:marLeft w:val="480"/>
          <w:marRight w:val="0"/>
          <w:marTop w:val="0"/>
          <w:marBottom w:val="0"/>
          <w:divBdr>
            <w:top w:val="none" w:sz="0" w:space="0" w:color="auto"/>
            <w:left w:val="none" w:sz="0" w:space="0" w:color="auto"/>
            <w:bottom w:val="none" w:sz="0" w:space="0" w:color="auto"/>
            <w:right w:val="none" w:sz="0" w:space="0" w:color="auto"/>
          </w:divBdr>
        </w:div>
        <w:div w:id="455412099">
          <w:marLeft w:val="480"/>
          <w:marRight w:val="0"/>
          <w:marTop w:val="0"/>
          <w:marBottom w:val="0"/>
          <w:divBdr>
            <w:top w:val="none" w:sz="0" w:space="0" w:color="auto"/>
            <w:left w:val="none" w:sz="0" w:space="0" w:color="auto"/>
            <w:bottom w:val="none" w:sz="0" w:space="0" w:color="auto"/>
            <w:right w:val="none" w:sz="0" w:space="0" w:color="auto"/>
          </w:divBdr>
        </w:div>
        <w:div w:id="1699238193">
          <w:marLeft w:val="480"/>
          <w:marRight w:val="0"/>
          <w:marTop w:val="0"/>
          <w:marBottom w:val="0"/>
          <w:divBdr>
            <w:top w:val="none" w:sz="0" w:space="0" w:color="auto"/>
            <w:left w:val="none" w:sz="0" w:space="0" w:color="auto"/>
            <w:bottom w:val="none" w:sz="0" w:space="0" w:color="auto"/>
            <w:right w:val="none" w:sz="0" w:space="0" w:color="auto"/>
          </w:divBdr>
        </w:div>
        <w:div w:id="1727214960">
          <w:marLeft w:val="480"/>
          <w:marRight w:val="0"/>
          <w:marTop w:val="0"/>
          <w:marBottom w:val="0"/>
          <w:divBdr>
            <w:top w:val="none" w:sz="0" w:space="0" w:color="auto"/>
            <w:left w:val="none" w:sz="0" w:space="0" w:color="auto"/>
            <w:bottom w:val="none" w:sz="0" w:space="0" w:color="auto"/>
            <w:right w:val="none" w:sz="0" w:space="0" w:color="auto"/>
          </w:divBdr>
        </w:div>
        <w:div w:id="741680508">
          <w:marLeft w:val="480"/>
          <w:marRight w:val="0"/>
          <w:marTop w:val="0"/>
          <w:marBottom w:val="0"/>
          <w:divBdr>
            <w:top w:val="none" w:sz="0" w:space="0" w:color="auto"/>
            <w:left w:val="none" w:sz="0" w:space="0" w:color="auto"/>
            <w:bottom w:val="none" w:sz="0" w:space="0" w:color="auto"/>
            <w:right w:val="none" w:sz="0" w:space="0" w:color="auto"/>
          </w:divBdr>
        </w:div>
        <w:div w:id="682050833">
          <w:marLeft w:val="480"/>
          <w:marRight w:val="0"/>
          <w:marTop w:val="0"/>
          <w:marBottom w:val="0"/>
          <w:divBdr>
            <w:top w:val="none" w:sz="0" w:space="0" w:color="auto"/>
            <w:left w:val="none" w:sz="0" w:space="0" w:color="auto"/>
            <w:bottom w:val="none" w:sz="0" w:space="0" w:color="auto"/>
            <w:right w:val="none" w:sz="0" w:space="0" w:color="auto"/>
          </w:divBdr>
        </w:div>
        <w:div w:id="980309726">
          <w:marLeft w:val="480"/>
          <w:marRight w:val="0"/>
          <w:marTop w:val="0"/>
          <w:marBottom w:val="0"/>
          <w:divBdr>
            <w:top w:val="none" w:sz="0" w:space="0" w:color="auto"/>
            <w:left w:val="none" w:sz="0" w:space="0" w:color="auto"/>
            <w:bottom w:val="none" w:sz="0" w:space="0" w:color="auto"/>
            <w:right w:val="none" w:sz="0" w:space="0" w:color="auto"/>
          </w:divBdr>
        </w:div>
        <w:div w:id="876896312">
          <w:marLeft w:val="480"/>
          <w:marRight w:val="0"/>
          <w:marTop w:val="0"/>
          <w:marBottom w:val="0"/>
          <w:divBdr>
            <w:top w:val="none" w:sz="0" w:space="0" w:color="auto"/>
            <w:left w:val="none" w:sz="0" w:space="0" w:color="auto"/>
            <w:bottom w:val="none" w:sz="0" w:space="0" w:color="auto"/>
            <w:right w:val="none" w:sz="0" w:space="0" w:color="auto"/>
          </w:divBdr>
        </w:div>
        <w:div w:id="1991321169">
          <w:marLeft w:val="480"/>
          <w:marRight w:val="0"/>
          <w:marTop w:val="0"/>
          <w:marBottom w:val="0"/>
          <w:divBdr>
            <w:top w:val="none" w:sz="0" w:space="0" w:color="auto"/>
            <w:left w:val="none" w:sz="0" w:space="0" w:color="auto"/>
            <w:bottom w:val="none" w:sz="0" w:space="0" w:color="auto"/>
            <w:right w:val="none" w:sz="0" w:space="0" w:color="auto"/>
          </w:divBdr>
        </w:div>
        <w:div w:id="224606499">
          <w:marLeft w:val="480"/>
          <w:marRight w:val="0"/>
          <w:marTop w:val="0"/>
          <w:marBottom w:val="0"/>
          <w:divBdr>
            <w:top w:val="none" w:sz="0" w:space="0" w:color="auto"/>
            <w:left w:val="none" w:sz="0" w:space="0" w:color="auto"/>
            <w:bottom w:val="none" w:sz="0" w:space="0" w:color="auto"/>
            <w:right w:val="none" w:sz="0" w:space="0" w:color="auto"/>
          </w:divBdr>
        </w:div>
        <w:div w:id="425080611">
          <w:marLeft w:val="480"/>
          <w:marRight w:val="0"/>
          <w:marTop w:val="0"/>
          <w:marBottom w:val="0"/>
          <w:divBdr>
            <w:top w:val="none" w:sz="0" w:space="0" w:color="auto"/>
            <w:left w:val="none" w:sz="0" w:space="0" w:color="auto"/>
            <w:bottom w:val="none" w:sz="0" w:space="0" w:color="auto"/>
            <w:right w:val="none" w:sz="0" w:space="0" w:color="auto"/>
          </w:divBdr>
        </w:div>
        <w:div w:id="1233469115">
          <w:marLeft w:val="480"/>
          <w:marRight w:val="0"/>
          <w:marTop w:val="0"/>
          <w:marBottom w:val="0"/>
          <w:divBdr>
            <w:top w:val="none" w:sz="0" w:space="0" w:color="auto"/>
            <w:left w:val="none" w:sz="0" w:space="0" w:color="auto"/>
            <w:bottom w:val="none" w:sz="0" w:space="0" w:color="auto"/>
            <w:right w:val="none" w:sz="0" w:space="0" w:color="auto"/>
          </w:divBdr>
        </w:div>
        <w:div w:id="382172010">
          <w:marLeft w:val="480"/>
          <w:marRight w:val="0"/>
          <w:marTop w:val="0"/>
          <w:marBottom w:val="0"/>
          <w:divBdr>
            <w:top w:val="none" w:sz="0" w:space="0" w:color="auto"/>
            <w:left w:val="none" w:sz="0" w:space="0" w:color="auto"/>
            <w:bottom w:val="none" w:sz="0" w:space="0" w:color="auto"/>
            <w:right w:val="none" w:sz="0" w:space="0" w:color="auto"/>
          </w:divBdr>
        </w:div>
        <w:div w:id="1258752014">
          <w:marLeft w:val="480"/>
          <w:marRight w:val="0"/>
          <w:marTop w:val="0"/>
          <w:marBottom w:val="0"/>
          <w:divBdr>
            <w:top w:val="none" w:sz="0" w:space="0" w:color="auto"/>
            <w:left w:val="none" w:sz="0" w:space="0" w:color="auto"/>
            <w:bottom w:val="none" w:sz="0" w:space="0" w:color="auto"/>
            <w:right w:val="none" w:sz="0" w:space="0" w:color="auto"/>
          </w:divBdr>
        </w:div>
        <w:div w:id="371811463">
          <w:marLeft w:val="480"/>
          <w:marRight w:val="0"/>
          <w:marTop w:val="0"/>
          <w:marBottom w:val="0"/>
          <w:divBdr>
            <w:top w:val="none" w:sz="0" w:space="0" w:color="auto"/>
            <w:left w:val="none" w:sz="0" w:space="0" w:color="auto"/>
            <w:bottom w:val="none" w:sz="0" w:space="0" w:color="auto"/>
            <w:right w:val="none" w:sz="0" w:space="0" w:color="auto"/>
          </w:divBdr>
        </w:div>
        <w:div w:id="883062066">
          <w:marLeft w:val="480"/>
          <w:marRight w:val="0"/>
          <w:marTop w:val="0"/>
          <w:marBottom w:val="0"/>
          <w:divBdr>
            <w:top w:val="none" w:sz="0" w:space="0" w:color="auto"/>
            <w:left w:val="none" w:sz="0" w:space="0" w:color="auto"/>
            <w:bottom w:val="none" w:sz="0" w:space="0" w:color="auto"/>
            <w:right w:val="none" w:sz="0" w:space="0" w:color="auto"/>
          </w:divBdr>
        </w:div>
        <w:div w:id="520120447">
          <w:marLeft w:val="480"/>
          <w:marRight w:val="0"/>
          <w:marTop w:val="0"/>
          <w:marBottom w:val="0"/>
          <w:divBdr>
            <w:top w:val="none" w:sz="0" w:space="0" w:color="auto"/>
            <w:left w:val="none" w:sz="0" w:space="0" w:color="auto"/>
            <w:bottom w:val="none" w:sz="0" w:space="0" w:color="auto"/>
            <w:right w:val="none" w:sz="0" w:space="0" w:color="auto"/>
          </w:divBdr>
        </w:div>
        <w:div w:id="1749499337">
          <w:marLeft w:val="480"/>
          <w:marRight w:val="0"/>
          <w:marTop w:val="0"/>
          <w:marBottom w:val="0"/>
          <w:divBdr>
            <w:top w:val="none" w:sz="0" w:space="0" w:color="auto"/>
            <w:left w:val="none" w:sz="0" w:space="0" w:color="auto"/>
            <w:bottom w:val="none" w:sz="0" w:space="0" w:color="auto"/>
            <w:right w:val="none" w:sz="0" w:space="0" w:color="auto"/>
          </w:divBdr>
        </w:div>
        <w:div w:id="1425608959">
          <w:marLeft w:val="480"/>
          <w:marRight w:val="0"/>
          <w:marTop w:val="0"/>
          <w:marBottom w:val="0"/>
          <w:divBdr>
            <w:top w:val="none" w:sz="0" w:space="0" w:color="auto"/>
            <w:left w:val="none" w:sz="0" w:space="0" w:color="auto"/>
            <w:bottom w:val="none" w:sz="0" w:space="0" w:color="auto"/>
            <w:right w:val="none" w:sz="0" w:space="0" w:color="auto"/>
          </w:divBdr>
        </w:div>
      </w:divsChild>
    </w:div>
    <w:div w:id="307250238">
      <w:bodyDiv w:val="1"/>
      <w:marLeft w:val="0"/>
      <w:marRight w:val="0"/>
      <w:marTop w:val="0"/>
      <w:marBottom w:val="0"/>
      <w:divBdr>
        <w:top w:val="none" w:sz="0" w:space="0" w:color="auto"/>
        <w:left w:val="none" w:sz="0" w:space="0" w:color="auto"/>
        <w:bottom w:val="none" w:sz="0" w:space="0" w:color="auto"/>
        <w:right w:val="none" w:sz="0" w:space="0" w:color="auto"/>
      </w:divBdr>
    </w:div>
    <w:div w:id="307395757">
      <w:bodyDiv w:val="1"/>
      <w:marLeft w:val="0"/>
      <w:marRight w:val="0"/>
      <w:marTop w:val="0"/>
      <w:marBottom w:val="0"/>
      <w:divBdr>
        <w:top w:val="none" w:sz="0" w:space="0" w:color="auto"/>
        <w:left w:val="none" w:sz="0" w:space="0" w:color="auto"/>
        <w:bottom w:val="none" w:sz="0" w:space="0" w:color="auto"/>
        <w:right w:val="none" w:sz="0" w:space="0" w:color="auto"/>
      </w:divBdr>
    </w:div>
    <w:div w:id="307906853">
      <w:bodyDiv w:val="1"/>
      <w:marLeft w:val="0"/>
      <w:marRight w:val="0"/>
      <w:marTop w:val="0"/>
      <w:marBottom w:val="0"/>
      <w:divBdr>
        <w:top w:val="none" w:sz="0" w:space="0" w:color="auto"/>
        <w:left w:val="none" w:sz="0" w:space="0" w:color="auto"/>
        <w:bottom w:val="none" w:sz="0" w:space="0" w:color="auto"/>
        <w:right w:val="none" w:sz="0" w:space="0" w:color="auto"/>
      </w:divBdr>
      <w:divsChild>
        <w:div w:id="694578541">
          <w:marLeft w:val="480"/>
          <w:marRight w:val="0"/>
          <w:marTop w:val="0"/>
          <w:marBottom w:val="0"/>
          <w:divBdr>
            <w:top w:val="none" w:sz="0" w:space="0" w:color="auto"/>
            <w:left w:val="none" w:sz="0" w:space="0" w:color="auto"/>
            <w:bottom w:val="none" w:sz="0" w:space="0" w:color="auto"/>
            <w:right w:val="none" w:sz="0" w:space="0" w:color="auto"/>
          </w:divBdr>
        </w:div>
        <w:div w:id="89276301">
          <w:marLeft w:val="480"/>
          <w:marRight w:val="0"/>
          <w:marTop w:val="0"/>
          <w:marBottom w:val="0"/>
          <w:divBdr>
            <w:top w:val="none" w:sz="0" w:space="0" w:color="auto"/>
            <w:left w:val="none" w:sz="0" w:space="0" w:color="auto"/>
            <w:bottom w:val="none" w:sz="0" w:space="0" w:color="auto"/>
            <w:right w:val="none" w:sz="0" w:space="0" w:color="auto"/>
          </w:divBdr>
        </w:div>
        <w:div w:id="494952621">
          <w:marLeft w:val="480"/>
          <w:marRight w:val="0"/>
          <w:marTop w:val="0"/>
          <w:marBottom w:val="0"/>
          <w:divBdr>
            <w:top w:val="none" w:sz="0" w:space="0" w:color="auto"/>
            <w:left w:val="none" w:sz="0" w:space="0" w:color="auto"/>
            <w:bottom w:val="none" w:sz="0" w:space="0" w:color="auto"/>
            <w:right w:val="none" w:sz="0" w:space="0" w:color="auto"/>
          </w:divBdr>
        </w:div>
        <w:div w:id="48845030">
          <w:marLeft w:val="480"/>
          <w:marRight w:val="0"/>
          <w:marTop w:val="0"/>
          <w:marBottom w:val="0"/>
          <w:divBdr>
            <w:top w:val="none" w:sz="0" w:space="0" w:color="auto"/>
            <w:left w:val="none" w:sz="0" w:space="0" w:color="auto"/>
            <w:bottom w:val="none" w:sz="0" w:space="0" w:color="auto"/>
            <w:right w:val="none" w:sz="0" w:space="0" w:color="auto"/>
          </w:divBdr>
        </w:div>
        <w:div w:id="874192808">
          <w:marLeft w:val="480"/>
          <w:marRight w:val="0"/>
          <w:marTop w:val="0"/>
          <w:marBottom w:val="0"/>
          <w:divBdr>
            <w:top w:val="none" w:sz="0" w:space="0" w:color="auto"/>
            <w:left w:val="none" w:sz="0" w:space="0" w:color="auto"/>
            <w:bottom w:val="none" w:sz="0" w:space="0" w:color="auto"/>
            <w:right w:val="none" w:sz="0" w:space="0" w:color="auto"/>
          </w:divBdr>
        </w:div>
        <w:div w:id="142821205">
          <w:marLeft w:val="480"/>
          <w:marRight w:val="0"/>
          <w:marTop w:val="0"/>
          <w:marBottom w:val="0"/>
          <w:divBdr>
            <w:top w:val="none" w:sz="0" w:space="0" w:color="auto"/>
            <w:left w:val="none" w:sz="0" w:space="0" w:color="auto"/>
            <w:bottom w:val="none" w:sz="0" w:space="0" w:color="auto"/>
            <w:right w:val="none" w:sz="0" w:space="0" w:color="auto"/>
          </w:divBdr>
        </w:div>
        <w:div w:id="751391251">
          <w:marLeft w:val="480"/>
          <w:marRight w:val="0"/>
          <w:marTop w:val="0"/>
          <w:marBottom w:val="0"/>
          <w:divBdr>
            <w:top w:val="none" w:sz="0" w:space="0" w:color="auto"/>
            <w:left w:val="none" w:sz="0" w:space="0" w:color="auto"/>
            <w:bottom w:val="none" w:sz="0" w:space="0" w:color="auto"/>
            <w:right w:val="none" w:sz="0" w:space="0" w:color="auto"/>
          </w:divBdr>
        </w:div>
        <w:div w:id="985818312">
          <w:marLeft w:val="480"/>
          <w:marRight w:val="0"/>
          <w:marTop w:val="0"/>
          <w:marBottom w:val="0"/>
          <w:divBdr>
            <w:top w:val="none" w:sz="0" w:space="0" w:color="auto"/>
            <w:left w:val="none" w:sz="0" w:space="0" w:color="auto"/>
            <w:bottom w:val="none" w:sz="0" w:space="0" w:color="auto"/>
            <w:right w:val="none" w:sz="0" w:space="0" w:color="auto"/>
          </w:divBdr>
        </w:div>
        <w:div w:id="1611811558">
          <w:marLeft w:val="480"/>
          <w:marRight w:val="0"/>
          <w:marTop w:val="0"/>
          <w:marBottom w:val="0"/>
          <w:divBdr>
            <w:top w:val="none" w:sz="0" w:space="0" w:color="auto"/>
            <w:left w:val="none" w:sz="0" w:space="0" w:color="auto"/>
            <w:bottom w:val="none" w:sz="0" w:space="0" w:color="auto"/>
            <w:right w:val="none" w:sz="0" w:space="0" w:color="auto"/>
          </w:divBdr>
        </w:div>
        <w:div w:id="43793912">
          <w:marLeft w:val="480"/>
          <w:marRight w:val="0"/>
          <w:marTop w:val="0"/>
          <w:marBottom w:val="0"/>
          <w:divBdr>
            <w:top w:val="none" w:sz="0" w:space="0" w:color="auto"/>
            <w:left w:val="none" w:sz="0" w:space="0" w:color="auto"/>
            <w:bottom w:val="none" w:sz="0" w:space="0" w:color="auto"/>
            <w:right w:val="none" w:sz="0" w:space="0" w:color="auto"/>
          </w:divBdr>
        </w:div>
        <w:div w:id="1879195936">
          <w:marLeft w:val="480"/>
          <w:marRight w:val="0"/>
          <w:marTop w:val="0"/>
          <w:marBottom w:val="0"/>
          <w:divBdr>
            <w:top w:val="none" w:sz="0" w:space="0" w:color="auto"/>
            <w:left w:val="none" w:sz="0" w:space="0" w:color="auto"/>
            <w:bottom w:val="none" w:sz="0" w:space="0" w:color="auto"/>
            <w:right w:val="none" w:sz="0" w:space="0" w:color="auto"/>
          </w:divBdr>
        </w:div>
        <w:div w:id="2075664986">
          <w:marLeft w:val="480"/>
          <w:marRight w:val="0"/>
          <w:marTop w:val="0"/>
          <w:marBottom w:val="0"/>
          <w:divBdr>
            <w:top w:val="none" w:sz="0" w:space="0" w:color="auto"/>
            <w:left w:val="none" w:sz="0" w:space="0" w:color="auto"/>
            <w:bottom w:val="none" w:sz="0" w:space="0" w:color="auto"/>
            <w:right w:val="none" w:sz="0" w:space="0" w:color="auto"/>
          </w:divBdr>
        </w:div>
        <w:div w:id="1483815394">
          <w:marLeft w:val="480"/>
          <w:marRight w:val="0"/>
          <w:marTop w:val="0"/>
          <w:marBottom w:val="0"/>
          <w:divBdr>
            <w:top w:val="none" w:sz="0" w:space="0" w:color="auto"/>
            <w:left w:val="none" w:sz="0" w:space="0" w:color="auto"/>
            <w:bottom w:val="none" w:sz="0" w:space="0" w:color="auto"/>
            <w:right w:val="none" w:sz="0" w:space="0" w:color="auto"/>
          </w:divBdr>
        </w:div>
        <w:div w:id="517433269">
          <w:marLeft w:val="480"/>
          <w:marRight w:val="0"/>
          <w:marTop w:val="0"/>
          <w:marBottom w:val="0"/>
          <w:divBdr>
            <w:top w:val="none" w:sz="0" w:space="0" w:color="auto"/>
            <w:left w:val="none" w:sz="0" w:space="0" w:color="auto"/>
            <w:bottom w:val="none" w:sz="0" w:space="0" w:color="auto"/>
            <w:right w:val="none" w:sz="0" w:space="0" w:color="auto"/>
          </w:divBdr>
        </w:div>
        <w:div w:id="1065488904">
          <w:marLeft w:val="480"/>
          <w:marRight w:val="0"/>
          <w:marTop w:val="0"/>
          <w:marBottom w:val="0"/>
          <w:divBdr>
            <w:top w:val="none" w:sz="0" w:space="0" w:color="auto"/>
            <w:left w:val="none" w:sz="0" w:space="0" w:color="auto"/>
            <w:bottom w:val="none" w:sz="0" w:space="0" w:color="auto"/>
            <w:right w:val="none" w:sz="0" w:space="0" w:color="auto"/>
          </w:divBdr>
        </w:div>
        <w:div w:id="1121722945">
          <w:marLeft w:val="480"/>
          <w:marRight w:val="0"/>
          <w:marTop w:val="0"/>
          <w:marBottom w:val="0"/>
          <w:divBdr>
            <w:top w:val="none" w:sz="0" w:space="0" w:color="auto"/>
            <w:left w:val="none" w:sz="0" w:space="0" w:color="auto"/>
            <w:bottom w:val="none" w:sz="0" w:space="0" w:color="auto"/>
            <w:right w:val="none" w:sz="0" w:space="0" w:color="auto"/>
          </w:divBdr>
        </w:div>
        <w:div w:id="532154520">
          <w:marLeft w:val="480"/>
          <w:marRight w:val="0"/>
          <w:marTop w:val="0"/>
          <w:marBottom w:val="0"/>
          <w:divBdr>
            <w:top w:val="none" w:sz="0" w:space="0" w:color="auto"/>
            <w:left w:val="none" w:sz="0" w:space="0" w:color="auto"/>
            <w:bottom w:val="none" w:sz="0" w:space="0" w:color="auto"/>
            <w:right w:val="none" w:sz="0" w:space="0" w:color="auto"/>
          </w:divBdr>
        </w:div>
        <w:div w:id="682243383">
          <w:marLeft w:val="480"/>
          <w:marRight w:val="0"/>
          <w:marTop w:val="0"/>
          <w:marBottom w:val="0"/>
          <w:divBdr>
            <w:top w:val="none" w:sz="0" w:space="0" w:color="auto"/>
            <w:left w:val="none" w:sz="0" w:space="0" w:color="auto"/>
            <w:bottom w:val="none" w:sz="0" w:space="0" w:color="auto"/>
            <w:right w:val="none" w:sz="0" w:space="0" w:color="auto"/>
          </w:divBdr>
        </w:div>
        <w:div w:id="116604902">
          <w:marLeft w:val="480"/>
          <w:marRight w:val="0"/>
          <w:marTop w:val="0"/>
          <w:marBottom w:val="0"/>
          <w:divBdr>
            <w:top w:val="none" w:sz="0" w:space="0" w:color="auto"/>
            <w:left w:val="none" w:sz="0" w:space="0" w:color="auto"/>
            <w:bottom w:val="none" w:sz="0" w:space="0" w:color="auto"/>
            <w:right w:val="none" w:sz="0" w:space="0" w:color="auto"/>
          </w:divBdr>
        </w:div>
        <w:div w:id="1673482158">
          <w:marLeft w:val="480"/>
          <w:marRight w:val="0"/>
          <w:marTop w:val="0"/>
          <w:marBottom w:val="0"/>
          <w:divBdr>
            <w:top w:val="none" w:sz="0" w:space="0" w:color="auto"/>
            <w:left w:val="none" w:sz="0" w:space="0" w:color="auto"/>
            <w:bottom w:val="none" w:sz="0" w:space="0" w:color="auto"/>
            <w:right w:val="none" w:sz="0" w:space="0" w:color="auto"/>
          </w:divBdr>
        </w:div>
        <w:div w:id="1794471531">
          <w:marLeft w:val="480"/>
          <w:marRight w:val="0"/>
          <w:marTop w:val="0"/>
          <w:marBottom w:val="0"/>
          <w:divBdr>
            <w:top w:val="none" w:sz="0" w:space="0" w:color="auto"/>
            <w:left w:val="none" w:sz="0" w:space="0" w:color="auto"/>
            <w:bottom w:val="none" w:sz="0" w:space="0" w:color="auto"/>
            <w:right w:val="none" w:sz="0" w:space="0" w:color="auto"/>
          </w:divBdr>
        </w:div>
        <w:div w:id="448209282">
          <w:marLeft w:val="480"/>
          <w:marRight w:val="0"/>
          <w:marTop w:val="0"/>
          <w:marBottom w:val="0"/>
          <w:divBdr>
            <w:top w:val="none" w:sz="0" w:space="0" w:color="auto"/>
            <w:left w:val="none" w:sz="0" w:space="0" w:color="auto"/>
            <w:bottom w:val="none" w:sz="0" w:space="0" w:color="auto"/>
            <w:right w:val="none" w:sz="0" w:space="0" w:color="auto"/>
          </w:divBdr>
        </w:div>
        <w:div w:id="273440364">
          <w:marLeft w:val="480"/>
          <w:marRight w:val="0"/>
          <w:marTop w:val="0"/>
          <w:marBottom w:val="0"/>
          <w:divBdr>
            <w:top w:val="none" w:sz="0" w:space="0" w:color="auto"/>
            <w:left w:val="none" w:sz="0" w:space="0" w:color="auto"/>
            <w:bottom w:val="none" w:sz="0" w:space="0" w:color="auto"/>
            <w:right w:val="none" w:sz="0" w:space="0" w:color="auto"/>
          </w:divBdr>
        </w:div>
        <w:div w:id="1860047002">
          <w:marLeft w:val="480"/>
          <w:marRight w:val="0"/>
          <w:marTop w:val="0"/>
          <w:marBottom w:val="0"/>
          <w:divBdr>
            <w:top w:val="none" w:sz="0" w:space="0" w:color="auto"/>
            <w:left w:val="none" w:sz="0" w:space="0" w:color="auto"/>
            <w:bottom w:val="none" w:sz="0" w:space="0" w:color="auto"/>
            <w:right w:val="none" w:sz="0" w:space="0" w:color="auto"/>
          </w:divBdr>
        </w:div>
        <w:div w:id="1727799984">
          <w:marLeft w:val="480"/>
          <w:marRight w:val="0"/>
          <w:marTop w:val="0"/>
          <w:marBottom w:val="0"/>
          <w:divBdr>
            <w:top w:val="none" w:sz="0" w:space="0" w:color="auto"/>
            <w:left w:val="none" w:sz="0" w:space="0" w:color="auto"/>
            <w:bottom w:val="none" w:sz="0" w:space="0" w:color="auto"/>
            <w:right w:val="none" w:sz="0" w:space="0" w:color="auto"/>
          </w:divBdr>
        </w:div>
        <w:div w:id="1022051171">
          <w:marLeft w:val="480"/>
          <w:marRight w:val="0"/>
          <w:marTop w:val="0"/>
          <w:marBottom w:val="0"/>
          <w:divBdr>
            <w:top w:val="none" w:sz="0" w:space="0" w:color="auto"/>
            <w:left w:val="none" w:sz="0" w:space="0" w:color="auto"/>
            <w:bottom w:val="none" w:sz="0" w:space="0" w:color="auto"/>
            <w:right w:val="none" w:sz="0" w:space="0" w:color="auto"/>
          </w:divBdr>
        </w:div>
        <w:div w:id="1068530555">
          <w:marLeft w:val="480"/>
          <w:marRight w:val="0"/>
          <w:marTop w:val="0"/>
          <w:marBottom w:val="0"/>
          <w:divBdr>
            <w:top w:val="none" w:sz="0" w:space="0" w:color="auto"/>
            <w:left w:val="none" w:sz="0" w:space="0" w:color="auto"/>
            <w:bottom w:val="none" w:sz="0" w:space="0" w:color="auto"/>
            <w:right w:val="none" w:sz="0" w:space="0" w:color="auto"/>
          </w:divBdr>
        </w:div>
        <w:div w:id="1021318813">
          <w:marLeft w:val="480"/>
          <w:marRight w:val="0"/>
          <w:marTop w:val="0"/>
          <w:marBottom w:val="0"/>
          <w:divBdr>
            <w:top w:val="none" w:sz="0" w:space="0" w:color="auto"/>
            <w:left w:val="none" w:sz="0" w:space="0" w:color="auto"/>
            <w:bottom w:val="none" w:sz="0" w:space="0" w:color="auto"/>
            <w:right w:val="none" w:sz="0" w:space="0" w:color="auto"/>
          </w:divBdr>
        </w:div>
        <w:div w:id="184365887">
          <w:marLeft w:val="480"/>
          <w:marRight w:val="0"/>
          <w:marTop w:val="0"/>
          <w:marBottom w:val="0"/>
          <w:divBdr>
            <w:top w:val="none" w:sz="0" w:space="0" w:color="auto"/>
            <w:left w:val="none" w:sz="0" w:space="0" w:color="auto"/>
            <w:bottom w:val="none" w:sz="0" w:space="0" w:color="auto"/>
            <w:right w:val="none" w:sz="0" w:space="0" w:color="auto"/>
          </w:divBdr>
        </w:div>
        <w:div w:id="340813685">
          <w:marLeft w:val="480"/>
          <w:marRight w:val="0"/>
          <w:marTop w:val="0"/>
          <w:marBottom w:val="0"/>
          <w:divBdr>
            <w:top w:val="none" w:sz="0" w:space="0" w:color="auto"/>
            <w:left w:val="none" w:sz="0" w:space="0" w:color="auto"/>
            <w:bottom w:val="none" w:sz="0" w:space="0" w:color="auto"/>
            <w:right w:val="none" w:sz="0" w:space="0" w:color="auto"/>
          </w:divBdr>
        </w:div>
        <w:div w:id="358166476">
          <w:marLeft w:val="480"/>
          <w:marRight w:val="0"/>
          <w:marTop w:val="0"/>
          <w:marBottom w:val="0"/>
          <w:divBdr>
            <w:top w:val="none" w:sz="0" w:space="0" w:color="auto"/>
            <w:left w:val="none" w:sz="0" w:space="0" w:color="auto"/>
            <w:bottom w:val="none" w:sz="0" w:space="0" w:color="auto"/>
            <w:right w:val="none" w:sz="0" w:space="0" w:color="auto"/>
          </w:divBdr>
        </w:div>
        <w:div w:id="1178500494">
          <w:marLeft w:val="480"/>
          <w:marRight w:val="0"/>
          <w:marTop w:val="0"/>
          <w:marBottom w:val="0"/>
          <w:divBdr>
            <w:top w:val="none" w:sz="0" w:space="0" w:color="auto"/>
            <w:left w:val="none" w:sz="0" w:space="0" w:color="auto"/>
            <w:bottom w:val="none" w:sz="0" w:space="0" w:color="auto"/>
            <w:right w:val="none" w:sz="0" w:space="0" w:color="auto"/>
          </w:divBdr>
        </w:div>
        <w:div w:id="1574268176">
          <w:marLeft w:val="480"/>
          <w:marRight w:val="0"/>
          <w:marTop w:val="0"/>
          <w:marBottom w:val="0"/>
          <w:divBdr>
            <w:top w:val="none" w:sz="0" w:space="0" w:color="auto"/>
            <w:left w:val="none" w:sz="0" w:space="0" w:color="auto"/>
            <w:bottom w:val="none" w:sz="0" w:space="0" w:color="auto"/>
            <w:right w:val="none" w:sz="0" w:space="0" w:color="auto"/>
          </w:divBdr>
        </w:div>
        <w:div w:id="735393005">
          <w:marLeft w:val="480"/>
          <w:marRight w:val="0"/>
          <w:marTop w:val="0"/>
          <w:marBottom w:val="0"/>
          <w:divBdr>
            <w:top w:val="none" w:sz="0" w:space="0" w:color="auto"/>
            <w:left w:val="none" w:sz="0" w:space="0" w:color="auto"/>
            <w:bottom w:val="none" w:sz="0" w:space="0" w:color="auto"/>
            <w:right w:val="none" w:sz="0" w:space="0" w:color="auto"/>
          </w:divBdr>
        </w:div>
        <w:div w:id="28915495">
          <w:marLeft w:val="480"/>
          <w:marRight w:val="0"/>
          <w:marTop w:val="0"/>
          <w:marBottom w:val="0"/>
          <w:divBdr>
            <w:top w:val="none" w:sz="0" w:space="0" w:color="auto"/>
            <w:left w:val="none" w:sz="0" w:space="0" w:color="auto"/>
            <w:bottom w:val="none" w:sz="0" w:space="0" w:color="auto"/>
            <w:right w:val="none" w:sz="0" w:space="0" w:color="auto"/>
          </w:divBdr>
        </w:div>
        <w:div w:id="1502236354">
          <w:marLeft w:val="480"/>
          <w:marRight w:val="0"/>
          <w:marTop w:val="0"/>
          <w:marBottom w:val="0"/>
          <w:divBdr>
            <w:top w:val="none" w:sz="0" w:space="0" w:color="auto"/>
            <w:left w:val="none" w:sz="0" w:space="0" w:color="auto"/>
            <w:bottom w:val="none" w:sz="0" w:space="0" w:color="auto"/>
            <w:right w:val="none" w:sz="0" w:space="0" w:color="auto"/>
          </w:divBdr>
        </w:div>
        <w:div w:id="2085300681">
          <w:marLeft w:val="480"/>
          <w:marRight w:val="0"/>
          <w:marTop w:val="0"/>
          <w:marBottom w:val="0"/>
          <w:divBdr>
            <w:top w:val="none" w:sz="0" w:space="0" w:color="auto"/>
            <w:left w:val="none" w:sz="0" w:space="0" w:color="auto"/>
            <w:bottom w:val="none" w:sz="0" w:space="0" w:color="auto"/>
            <w:right w:val="none" w:sz="0" w:space="0" w:color="auto"/>
          </w:divBdr>
        </w:div>
        <w:div w:id="379595678">
          <w:marLeft w:val="480"/>
          <w:marRight w:val="0"/>
          <w:marTop w:val="0"/>
          <w:marBottom w:val="0"/>
          <w:divBdr>
            <w:top w:val="none" w:sz="0" w:space="0" w:color="auto"/>
            <w:left w:val="none" w:sz="0" w:space="0" w:color="auto"/>
            <w:bottom w:val="none" w:sz="0" w:space="0" w:color="auto"/>
            <w:right w:val="none" w:sz="0" w:space="0" w:color="auto"/>
          </w:divBdr>
        </w:div>
        <w:div w:id="1487891765">
          <w:marLeft w:val="480"/>
          <w:marRight w:val="0"/>
          <w:marTop w:val="0"/>
          <w:marBottom w:val="0"/>
          <w:divBdr>
            <w:top w:val="none" w:sz="0" w:space="0" w:color="auto"/>
            <w:left w:val="none" w:sz="0" w:space="0" w:color="auto"/>
            <w:bottom w:val="none" w:sz="0" w:space="0" w:color="auto"/>
            <w:right w:val="none" w:sz="0" w:space="0" w:color="auto"/>
          </w:divBdr>
        </w:div>
        <w:div w:id="1050108285">
          <w:marLeft w:val="480"/>
          <w:marRight w:val="0"/>
          <w:marTop w:val="0"/>
          <w:marBottom w:val="0"/>
          <w:divBdr>
            <w:top w:val="none" w:sz="0" w:space="0" w:color="auto"/>
            <w:left w:val="none" w:sz="0" w:space="0" w:color="auto"/>
            <w:bottom w:val="none" w:sz="0" w:space="0" w:color="auto"/>
            <w:right w:val="none" w:sz="0" w:space="0" w:color="auto"/>
          </w:divBdr>
        </w:div>
        <w:div w:id="213588354">
          <w:marLeft w:val="480"/>
          <w:marRight w:val="0"/>
          <w:marTop w:val="0"/>
          <w:marBottom w:val="0"/>
          <w:divBdr>
            <w:top w:val="none" w:sz="0" w:space="0" w:color="auto"/>
            <w:left w:val="none" w:sz="0" w:space="0" w:color="auto"/>
            <w:bottom w:val="none" w:sz="0" w:space="0" w:color="auto"/>
            <w:right w:val="none" w:sz="0" w:space="0" w:color="auto"/>
          </w:divBdr>
        </w:div>
        <w:div w:id="304241454">
          <w:marLeft w:val="480"/>
          <w:marRight w:val="0"/>
          <w:marTop w:val="0"/>
          <w:marBottom w:val="0"/>
          <w:divBdr>
            <w:top w:val="none" w:sz="0" w:space="0" w:color="auto"/>
            <w:left w:val="none" w:sz="0" w:space="0" w:color="auto"/>
            <w:bottom w:val="none" w:sz="0" w:space="0" w:color="auto"/>
            <w:right w:val="none" w:sz="0" w:space="0" w:color="auto"/>
          </w:divBdr>
        </w:div>
        <w:div w:id="492184051">
          <w:marLeft w:val="480"/>
          <w:marRight w:val="0"/>
          <w:marTop w:val="0"/>
          <w:marBottom w:val="0"/>
          <w:divBdr>
            <w:top w:val="none" w:sz="0" w:space="0" w:color="auto"/>
            <w:left w:val="none" w:sz="0" w:space="0" w:color="auto"/>
            <w:bottom w:val="none" w:sz="0" w:space="0" w:color="auto"/>
            <w:right w:val="none" w:sz="0" w:space="0" w:color="auto"/>
          </w:divBdr>
        </w:div>
        <w:div w:id="1768232019">
          <w:marLeft w:val="480"/>
          <w:marRight w:val="0"/>
          <w:marTop w:val="0"/>
          <w:marBottom w:val="0"/>
          <w:divBdr>
            <w:top w:val="none" w:sz="0" w:space="0" w:color="auto"/>
            <w:left w:val="none" w:sz="0" w:space="0" w:color="auto"/>
            <w:bottom w:val="none" w:sz="0" w:space="0" w:color="auto"/>
            <w:right w:val="none" w:sz="0" w:space="0" w:color="auto"/>
          </w:divBdr>
        </w:div>
        <w:div w:id="1190534421">
          <w:marLeft w:val="480"/>
          <w:marRight w:val="0"/>
          <w:marTop w:val="0"/>
          <w:marBottom w:val="0"/>
          <w:divBdr>
            <w:top w:val="none" w:sz="0" w:space="0" w:color="auto"/>
            <w:left w:val="none" w:sz="0" w:space="0" w:color="auto"/>
            <w:bottom w:val="none" w:sz="0" w:space="0" w:color="auto"/>
            <w:right w:val="none" w:sz="0" w:space="0" w:color="auto"/>
          </w:divBdr>
        </w:div>
        <w:div w:id="1318877819">
          <w:marLeft w:val="480"/>
          <w:marRight w:val="0"/>
          <w:marTop w:val="0"/>
          <w:marBottom w:val="0"/>
          <w:divBdr>
            <w:top w:val="none" w:sz="0" w:space="0" w:color="auto"/>
            <w:left w:val="none" w:sz="0" w:space="0" w:color="auto"/>
            <w:bottom w:val="none" w:sz="0" w:space="0" w:color="auto"/>
            <w:right w:val="none" w:sz="0" w:space="0" w:color="auto"/>
          </w:divBdr>
        </w:div>
        <w:div w:id="1827286345">
          <w:marLeft w:val="480"/>
          <w:marRight w:val="0"/>
          <w:marTop w:val="0"/>
          <w:marBottom w:val="0"/>
          <w:divBdr>
            <w:top w:val="none" w:sz="0" w:space="0" w:color="auto"/>
            <w:left w:val="none" w:sz="0" w:space="0" w:color="auto"/>
            <w:bottom w:val="none" w:sz="0" w:space="0" w:color="auto"/>
            <w:right w:val="none" w:sz="0" w:space="0" w:color="auto"/>
          </w:divBdr>
        </w:div>
        <w:div w:id="1813675300">
          <w:marLeft w:val="480"/>
          <w:marRight w:val="0"/>
          <w:marTop w:val="0"/>
          <w:marBottom w:val="0"/>
          <w:divBdr>
            <w:top w:val="none" w:sz="0" w:space="0" w:color="auto"/>
            <w:left w:val="none" w:sz="0" w:space="0" w:color="auto"/>
            <w:bottom w:val="none" w:sz="0" w:space="0" w:color="auto"/>
            <w:right w:val="none" w:sz="0" w:space="0" w:color="auto"/>
          </w:divBdr>
        </w:div>
        <w:div w:id="1754358147">
          <w:marLeft w:val="480"/>
          <w:marRight w:val="0"/>
          <w:marTop w:val="0"/>
          <w:marBottom w:val="0"/>
          <w:divBdr>
            <w:top w:val="none" w:sz="0" w:space="0" w:color="auto"/>
            <w:left w:val="none" w:sz="0" w:space="0" w:color="auto"/>
            <w:bottom w:val="none" w:sz="0" w:space="0" w:color="auto"/>
            <w:right w:val="none" w:sz="0" w:space="0" w:color="auto"/>
          </w:divBdr>
        </w:div>
        <w:div w:id="283773496">
          <w:marLeft w:val="480"/>
          <w:marRight w:val="0"/>
          <w:marTop w:val="0"/>
          <w:marBottom w:val="0"/>
          <w:divBdr>
            <w:top w:val="none" w:sz="0" w:space="0" w:color="auto"/>
            <w:left w:val="none" w:sz="0" w:space="0" w:color="auto"/>
            <w:bottom w:val="none" w:sz="0" w:space="0" w:color="auto"/>
            <w:right w:val="none" w:sz="0" w:space="0" w:color="auto"/>
          </w:divBdr>
        </w:div>
        <w:div w:id="2141873106">
          <w:marLeft w:val="480"/>
          <w:marRight w:val="0"/>
          <w:marTop w:val="0"/>
          <w:marBottom w:val="0"/>
          <w:divBdr>
            <w:top w:val="none" w:sz="0" w:space="0" w:color="auto"/>
            <w:left w:val="none" w:sz="0" w:space="0" w:color="auto"/>
            <w:bottom w:val="none" w:sz="0" w:space="0" w:color="auto"/>
            <w:right w:val="none" w:sz="0" w:space="0" w:color="auto"/>
          </w:divBdr>
        </w:div>
        <w:div w:id="158886291">
          <w:marLeft w:val="480"/>
          <w:marRight w:val="0"/>
          <w:marTop w:val="0"/>
          <w:marBottom w:val="0"/>
          <w:divBdr>
            <w:top w:val="none" w:sz="0" w:space="0" w:color="auto"/>
            <w:left w:val="none" w:sz="0" w:space="0" w:color="auto"/>
            <w:bottom w:val="none" w:sz="0" w:space="0" w:color="auto"/>
            <w:right w:val="none" w:sz="0" w:space="0" w:color="auto"/>
          </w:divBdr>
        </w:div>
        <w:div w:id="1123570655">
          <w:marLeft w:val="480"/>
          <w:marRight w:val="0"/>
          <w:marTop w:val="0"/>
          <w:marBottom w:val="0"/>
          <w:divBdr>
            <w:top w:val="none" w:sz="0" w:space="0" w:color="auto"/>
            <w:left w:val="none" w:sz="0" w:space="0" w:color="auto"/>
            <w:bottom w:val="none" w:sz="0" w:space="0" w:color="auto"/>
            <w:right w:val="none" w:sz="0" w:space="0" w:color="auto"/>
          </w:divBdr>
        </w:div>
        <w:div w:id="674266563">
          <w:marLeft w:val="480"/>
          <w:marRight w:val="0"/>
          <w:marTop w:val="0"/>
          <w:marBottom w:val="0"/>
          <w:divBdr>
            <w:top w:val="none" w:sz="0" w:space="0" w:color="auto"/>
            <w:left w:val="none" w:sz="0" w:space="0" w:color="auto"/>
            <w:bottom w:val="none" w:sz="0" w:space="0" w:color="auto"/>
            <w:right w:val="none" w:sz="0" w:space="0" w:color="auto"/>
          </w:divBdr>
        </w:div>
        <w:div w:id="1213350117">
          <w:marLeft w:val="480"/>
          <w:marRight w:val="0"/>
          <w:marTop w:val="0"/>
          <w:marBottom w:val="0"/>
          <w:divBdr>
            <w:top w:val="none" w:sz="0" w:space="0" w:color="auto"/>
            <w:left w:val="none" w:sz="0" w:space="0" w:color="auto"/>
            <w:bottom w:val="none" w:sz="0" w:space="0" w:color="auto"/>
            <w:right w:val="none" w:sz="0" w:space="0" w:color="auto"/>
          </w:divBdr>
        </w:div>
        <w:div w:id="908811428">
          <w:marLeft w:val="480"/>
          <w:marRight w:val="0"/>
          <w:marTop w:val="0"/>
          <w:marBottom w:val="0"/>
          <w:divBdr>
            <w:top w:val="none" w:sz="0" w:space="0" w:color="auto"/>
            <w:left w:val="none" w:sz="0" w:space="0" w:color="auto"/>
            <w:bottom w:val="none" w:sz="0" w:space="0" w:color="auto"/>
            <w:right w:val="none" w:sz="0" w:space="0" w:color="auto"/>
          </w:divBdr>
        </w:div>
        <w:div w:id="437523508">
          <w:marLeft w:val="480"/>
          <w:marRight w:val="0"/>
          <w:marTop w:val="0"/>
          <w:marBottom w:val="0"/>
          <w:divBdr>
            <w:top w:val="none" w:sz="0" w:space="0" w:color="auto"/>
            <w:left w:val="none" w:sz="0" w:space="0" w:color="auto"/>
            <w:bottom w:val="none" w:sz="0" w:space="0" w:color="auto"/>
            <w:right w:val="none" w:sz="0" w:space="0" w:color="auto"/>
          </w:divBdr>
        </w:div>
        <w:div w:id="541746584">
          <w:marLeft w:val="480"/>
          <w:marRight w:val="0"/>
          <w:marTop w:val="0"/>
          <w:marBottom w:val="0"/>
          <w:divBdr>
            <w:top w:val="none" w:sz="0" w:space="0" w:color="auto"/>
            <w:left w:val="none" w:sz="0" w:space="0" w:color="auto"/>
            <w:bottom w:val="none" w:sz="0" w:space="0" w:color="auto"/>
            <w:right w:val="none" w:sz="0" w:space="0" w:color="auto"/>
          </w:divBdr>
        </w:div>
        <w:div w:id="669332488">
          <w:marLeft w:val="480"/>
          <w:marRight w:val="0"/>
          <w:marTop w:val="0"/>
          <w:marBottom w:val="0"/>
          <w:divBdr>
            <w:top w:val="none" w:sz="0" w:space="0" w:color="auto"/>
            <w:left w:val="none" w:sz="0" w:space="0" w:color="auto"/>
            <w:bottom w:val="none" w:sz="0" w:space="0" w:color="auto"/>
            <w:right w:val="none" w:sz="0" w:space="0" w:color="auto"/>
          </w:divBdr>
        </w:div>
        <w:div w:id="636951537">
          <w:marLeft w:val="480"/>
          <w:marRight w:val="0"/>
          <w:marTop w:val="0"/>
          <w:marBottom w:val="0"/>
          <w:divBdr>
            <w:top w:val="none" w:sz="0" w:space="0" w:color="auto"/>
            <w:left w:val="none" w:sz="0" w:space="0" w:color="auto"/>
            <w:bottom w:val="none" w:sz="0" w:space="0" w:color="auto"/>
            <w:right w:val="none" w:sz="0" w:space="0" w:color="auto"/>
          </w:divBdr>
        </w:div>
        <w:div w:id="1790007468">
          <w:marLeft w:val="480"/>
          <w:marRight w:val="0"/>
          <w:marTop w:val="0"/>
          <w:marBottom w:val="0"/>
          <w:divBdr>
            <w:top w:val="none" w:sz="0" w:space="0" w:color="auto"/>
            <w:left w:val="none" w:sz="0" w:space="0" w:color="auto"/>
            <w:bottom w:val="none" w:sz="0" w:space="0" w:color="auto"/>
            <w:right w:val="none" w:sz="0" w:space="0" w:color="auto"/>
          </w:divBdr>
        </w:div>
        <w:div w:id="1778984855">
          <w:marLeft w:val="480"/>
          <w:marRight w:val="0"/>
          <w:marTop w:val="0"/>
          <w:marBottom w:val="0"/>
          <w:divBdr>
            <w:top w:val="none" w:sz="0" w:space="0" w:color="auto"/>
            <w:left w:val="none" w:sz="0" w:space="0" w:color="auto"/>
            <w:bottom w:val="none" w:sz="0" w:space="0" w:color="auto"/>
            <w:right w:val="none" w:sz="0" w:space="0" w:color="auto"/>
          </w:divBdr>
        </w:div>
        <w:div w:id="1512140136">
          <w:marLeft w:val="480"/>
          <w:marRight w:val="0"/>
          <w:marTop w:val="0"/>
          <w:marBottom w:val="0"/>
          <w:divBdr>
            <w:top w:val="none" w:sz="0" w:space="0" w:color="auto"/>
            <w:left w:val="none" w:sz="0" w:space="0" w:color="auto"/>
            <w:bottom w:val="none" w:sz="0" w:space="0" w:color="auto"/>
            <w:right w:val="none" w:sz="0" w:space="0" w:color="auto"/>
          </w:divBdr>
        </w:div>
        <w:div w:id="1163009089">
          <w:marLeft w:val="480"/>
          <w:marRight w:val="0"/>
          <w:marTop w:val="0"/>
          <w:marBottom w:val="0"/>
          <w:divBdr>
            <w:top w:val="none" w:sz="0" w:space="0" w:color="auto"/>
            <w:left w:val="none" w:sz="0" w:space="0" w:color="auto"/>
            <w:bottom w:val="none" w:sz="0" w:space="0" w:color="auto"/>
            <w:right w:val="none" w:sz="0" w:space="0" w:color="auto"/>
          </w:divBdr>
        </w:div>
        <w:div w:id="2086829781">
          <w:marLeft w:val="480"/>
          <w:marRight w:val="0"/>
          <w:marTop w:val="0"/>
          <w:marBottom w:val="0"/>
          <w:divBdr>
            <w:top w:val="none" w:sz="0" w:space="0" w:color="auto"/>
            <w:left w:val="none" w:sz="0" w:space="0" w:color="auto"/>
            <w:bottom w:val="none" w:sz="0" w:space="0" w:color="auto"/>
            <w:right w:val="none" w:sz="0" w:space="0" w:color="auto"/>
          </w:divBdr>
        </w:div>
        <w:div w:id="1308126312">
          <w:marLeft w:val="480"/>
          <w:marRight w:val="0"/>
          <w:marTop w:val="0"/>
          <w:marBottom w:val="0"/>
          <w:divBdr>
            <w:top w:val="none" w:sz="0" w:space="0" w:color="auto"/>
            <w:left w:val="none" w:sz="0" w:space="0" w:color="auto"/>
            <w:bottom w:val="none" w:sz="0" w:space="0" w:color="auto"/>
            <w:right w:val="none" w:sz="0" w:space="0" w:color="auto"/>
          </w:divBdr>
        </w:div>
        <w:div w:id="1980068327">
          <w:marLeft w:val="480"/>
          <w:marRight w:val="0"/>
          <w:marTop w:val="0"/>
          <w:marBottom w:val="0"/>
          <w:divBdr>
            <w:top w:val="none" w:sz="0" w:space="0" w:color="auto"/>
            <w:left w:val="none" w:sz="0" w:space="0" w:color="auto"/>
            <w:bottom w:val="none" w:sz="0" w:space="0" w:color="auto"/>
            <w:right w:val="none" w:sz="0" w:space="0" w:color="auto"/>
          </w:divBdr>
        </w:div>
        <w:div w:id="1418936638">
          <w:marLeft w:val="480"/>
          <w:marRight w:val="0"/>
          <w:marTop w:val="0"/>
          <w:marBottom w:val="0"/>
          <w:divBdr>
            <w:top w:val="none" w:sz="0" w:space="0" w:color="auto"/>
            <w:left w:val="none" w:sz="0" w:space="0" w:color="auto"/>
            <w:bottom w:val="none" w:sz="0" w:space="0" w:color="auto"/>
            <w:right w:val="none" w:sz="0" w:space="0" w:color="auto"/>
          </w:divBdr>
        </w:div>
      </w:divsChild>
    </w:div>
    <w:div w:id="308561047">
      <w:bodyDiv w:val="1"/>
      <w:marLeft w:val="0"/>
      <w:marRight w:val="0"/>
      <w:marTop w:val="0"/>
      <w:marBottom w:val="0"/>
      <w:divBdr>
        <w:top w:val="none" w:sz="0" w:space="0" w:color="auto"/>
        <w:left w:val="none" w:sz="0" w:space="0" w:color="auto"/>
        <w:bottom w:val="none" w:sz="0" w:space="0" w:color="auto"/>
        <w:right w:val="none" w:sz="0" w:space="0" w:color="auto"/>
      </w:divBdr>
    </w:div>
    <w:div w:id="309334786">
      <w:bodyDiv w:val="1"/>
      <w:marLeft w:val="0"/>
      <w:marRight w:val="0"/>
      <w:marTop w:val="0"/>
      <w:marBottom w:val="0"/>
      <w:divBdr>
        <w:top w:val="none" w:sz="0" w:space="0" w:color="auto"/>
        <w:left w:val="none" w:sz="0" w:space="0" w:color="auto"/>
        <w:bottom w:val="none" w:sz="0" w:space="0" w:color="auto"/>
        <w:right w:val="none" w:sz="0" w:space="0" w:color="auto"/>
      </w:divBdr>
    </w:div>
    <w:div w:id="309672994">
      <w:bodyDiv w:val="1"/>
      <w:marLeft w:val="0"/>
      <w:marRight w:val="0"/>
      <w:marTop w:val="0"/>
      <w:marBottom w:val="0"/>
      <w:divBdr>
        <w:top w:val="none" w:sz="0" w:space="0" w:color="auto"/>
        <w:left w:val="none" w:sz="0" w:space="0" w:color="auto"/>
        <w:bottom w:val="none" w:sz="0" w:space="0" w:color="auto"/>
        <w:right w:val="none" w:sz="0" w:space="0" w:color="auto"/>
      </w:divBdr>
    </w:div>
    <w:div w:id="309791496">
      <w:bodyDiv w:val="1"/>
      <w:marLeft w:val="0"/>
      <w:marRight w:val="0"/>
      <w:marTop w:val="0"/>
      <w:marBottom w:val="0"/>
      <w:divBdr>
        <w:top w:val="none" w:sz="0" w:space="0" w:color="auto"/>
        <w:left w:val="none" w:sz="0" w:space="0" w:color="auto"/>
        <w:bottom w:val="none" w:sz="0" w:space="0" w:color="auto"/>
        <w:right w:val="none" w:sz="0" w:space="0" w:color="auto"/>
      </w:divBdr>
    </w:div>
    <w:div w:id="309948207">
      <w:bodyDiv w:val="1"/>
      <w:marLeft w:val="0"/>
      <w:marRight w:val="0"/>
      <w:marTop w:val="0"/>
      <w:marBottom w:val="0"/>
      <w:divBdr>
        <w:top w:val="none" w:sz="0" w:space="0" w:color="auto"/>
        <w:left w:val="none" w:sz="0" w:space="0" w:color="auto"/>
        <w:bottom w:val="none" w:sz="0" w:space="0" w:color="auto"/>
        <w:right w:val="none" w:sz="0" w:space="0" w:color="auto"/>
      </w:divBdr>
    </w:div>
    <w:div w:id="310596540">
      <w:bodyDiv w:val="1"/>
      <w:marLeft w:val="0"/>
      <w:marRight w:val="0"/>
      <w:marTop w:val="0"/>
      <w:marBottom w:val="0"/>
      <w:divBdr>
        <w:top w:val="none" w:sz="0" w:space="0" w:color="auto"/>
        <w:left w:val="none" w:sz="0" w:space="0" w:color="auto"/>
        <w:bottom w:val="none" w:sz="0" w:space="0" w:color="auto"/>
        <w:right w:val="none" w:sz="0" w:space="0" w:color="auto"/>
      </w:divBdr>
    </w:div>
    <w:div w:id="310865240">
      <w:bodyDiv w:val="1"/>
      <w:marLeft w:val="0"/>
      <w:marRight w:val="0"/>
      <w:marTop w:val="0"/>
      <w:marBottom w:val="0"/>
      <w:divBdr>
        <w:top w:val="none" w:sz="0" w:space="0" w:color="auto"/>
        <w:left w:val="none" w:sz="0" w:space="0" w:color="auto"/>
        <w:bottom w:val="none" w:sz="0" w:space="0" w:color="auto"/>
        <w:right w:val="none" w:sz="0" w:space="0" w:color="auto"/>
      </w:divBdr>
    </w:div>
    <w:div w:id="311105749">
      <w:bodyDiv w:val="1"/>
      <w:marLeft w:val="0"/>
      <w:marRight w:val="0"/>
      <w:marTop w:val="0"/>
      <w:marBottom w:val="0"/>
      <w:divBdr>
        <w:top w:val="none" w:sz="0" w:space="0" w:color="auto"/>
        <w:left w:val="none" w:sz="0" w:space="0" w:color="auto"/>
        <w:bottom w:val="none" w:sz="0" w:space="0" w:color="auto"/>
        <w:right w:val="none" w:sz="0" w:space="0" w:color="auto"/>
      </w:divBdr>
    </w:div>
    <w:div w:id="312023952">
      <w:bodyDiv w:val="1"/>
      <w:marLeft w:val="0"/>
      <w:marRight w:val="0"/>
      <w:marTop w:val="0"/>
      <w:marBottom w:val="0"/>
      <w:divBdr>
        <w:top w:val="none" w:sz="0" w:space="0" w:color="auto"/>
        <w:left w:val="none" w:sz="0" w:space="0" w:color="auto"/>
        <w:bottom w:val="none" w:sz="0" w:space="0" w:color="auto"/>
        <w:right w:val="none" w:sz="0" w:space="0" w:color="auto"/>
      </w:divBdr>
    </w:div>
    <w:div w:id="312636327">
      <w:bodyDiv w:val="1"/>
      <w:marLeft w:val="0"/>
      <w:marRight w:val="0"/>
      <w:marTop w:val="0"/>
      <w:marBottom w:val="0"/>
      <w:divBdr>
        <w:top w:val="none" w:sz="0" w:space="0" w:color="auto"/>
        <w:left w:val="none" w:sz="0" w:space="0" w:color="auto"/>
        <w:bottom w:val="none" w:sz="0" w:space="0" w:color="auto"/>
        <w:right w:val="none" w:sz="0" w:space="0" w:color="auto"/>
      </w:divBdr>
    </w:div>
    <w:div w:id="314602618">
      <w:bodyDiv w:val="1"/>
      <w:marLeft w:val="0"/>
      <w:marRight w:val="0"/>
      <w:marTop w:val="0"/>
      <w:marBottom w:val="0"/>
      <w:divBdr>
        <w:top w:val="none" w:sz="0" w:space="0" w:color="auto"/>
        <w:left w:val="none" w:sz="0" w:space="0" w:color="auto"/>
        <w:bottom w:val="none" w:sz="0" w:space="0" w:color="auto"/>
        <w:right w:val="none" w:sz="0" w:space="0" w:color="auto"/>
      </w:divBdr>
    </w:div>
    <w:div w:id="315115172">
      <w:bodyDiv w:val="1"/>
      <w:marLeft w:val="0"/>
      <w:marRight w:val="0"/>
      <w:marTop w:val="0"/>
      <w:marBottom w:val="0"/>
      <w:divBdr>
        <w:top w:val="none" w:sz="0" w:space="0" w:color="auto"/>
        <w:left w:val="none" w:sz="0" w:space="0" w:color="auto"/>
        <w:bottom w:val="none" w:sz="0" w:space="0" w:color="auto"/>
        <w:right w:val="none" w:sz="0" w:space="0" w:color="auto"/>
      </w:divBdr>
    </w:div>
    <w:div w:id="315186979">
      <w:bodyDiv w:val="1"/>
      <w:marLeft w:val="0"/>
      <w:marRight w:val="0"/>
      <w:marTop w:val="0"/>
      <w:marBottom w:val="0"/>
      <w:divBdr>
        <w:top w:val="none" w:sz="0" w:space="0" w:color="auto"/>
        <w:left w:val="none" w:sz="0" w:space="0" w:color="auto"/>
        <w:bottom w:val="none" w:sz="0" w:space="0" w:color="auto"/>
        <w:right w:val="none" w:sz="0" w:space="0" w:color="auto"/>
      </w:divBdr>
    </w:div>
    <w:div w:id="315233891">
      <w:bodyDiv w:val="1"/>
      <w:marLeft w:val="0"/>
      <w:marRight w:val="0"/>
      <w:marTop w:val="0"/>
      <w:marBottom w:val="0"/>
      <w:divBdr>
        <w:top w:val="none" w:sz="0" w:space="0" w:color="auto"/>
        <w:left w:val="none" w:sz="0" w:space="0" w:color="auto"/>
        <w:bottom w:val="none" w:sz="0" w:space="0" w:color="auto"/>
        <w:right w:val="none" w:sz="0" w:space="0" w:color="auto"/>
      </w:divBdr>
    </w:div>
    <w:div w:id="315692857">
      <w:bodyDiv w:val="1"/>
      <w:marLeft w:val="0"/>
      <w:marRight w:val="0"/>
      <w:marTop w:val="0"/>
      <w:marBottom w:val="0"/>
      <w:divBdr>
        <w:top w:val="none" w:sz="0" w:space="0" w:color="auto"/>
        <w:left w:val="none" w:sz="0" w:space="0" w:color="auto"/>
        <w:bottom w:val="none" w:sz="0" w:space="0" w:color="auto"/>
        <w:right w:val="none" w:sz="0" w:space="0" w:color="auto"/>
      </w:divBdr>
    </w:div>
    <w:div w:id="315838077">
      <w:bodyDiv w:val="1"/>
      <w:marLeft w:val="0"/>
      <w:marRight w:val="0"/>
      <w:marTop w:val="0"/>
      <w:marBottom w:val="0"/>
      <w:divBdr>
        <w:top w:val="none" w:sz="0" w:space="0" w:color="auto"/>
        <w:left w:val="none" w:sz="0" w:space="0" w:color="auto"/>
        <w:bottom w:val="none" w:sz="0" w:space="0" w:color="auto"/>
        <w:right w:val="none" w:sz="0" w:space="0" w:color="auto"/>
      </w:divBdr>
    </w:div>
    <w:div w:id="315838187">
      <w:bodyDiv w:val="1"/>
      <w:marLeft w:val="0"/>
      <w:marRight w:val="0"/>
      <w:marTop w:val="0"/>
      <w:marBottom w:val="0"/>
      <w:divBdr>
        <w:top w:val="none" w:sz="0" w:space="0" w:color="auto"/>
        <w:left w:val="none" w:sz="0" w:space="0" w:color="auto"/>
        <w:bottom w:val="none" w:sz="0" w:space="0" w:color="auto"/>
        <w:right w:val="none" w:sz="0" w:space="0" w:color="auto"/>
      </w:divBdr>
    </w:div>
    <w:div w:id="316308367">
      <w:bodyDiv w:val="1"/>
      <w:marLeft w:val="0"/>
      <w:marRight w:val="0"/>
      <w:marTop w:val="0"/>
      <w:marBottom w:val="0"/>
      <w:divBdr>
        <w:top w:val="none" w:sz="0" w:space="0" w:color="auto"/>
        <w:left w:val="none" w:sz="0" w:space="0" w:color="auto"/>
        <w:bottom w:val="none" w:sz="0" w:space="0" w:color="auto"/>
        <w:right w:val="none" w:sz="0" w:space="0" w:color="auto"/>
      </w:divBdr>
    </w:div>
    <w:div w:id="316540463">
      <w:bodyDiv w:val="1"/>
      <w:marLeft w:val="0"/>
      <w:marRight w:val="0"/>
      <w:marTop w:val="0"/>
      <w:marBottom w:val="0"/>
      <w:divBdr>
        <w:top w:val="none" w:sz="0" w:space="0" w:color="auto"/>
        <w:left w:val="none" w:sz="0" w:space="0" w:color="auto"/>
        <w:bottom w:val="none" w:sz="0" w:space="0" w:color="auto"/>
        <w:right w:val="none" w:sz="0" w:space="0" w:color="auto"/>
      </w:divBdr>
    </w:div>
    <w:div w:id="316543380">
      <w:bodyDiv w:val="1"/>
      <w:marLeft w:val="0"/>
      <w:marRight w:val="0"/>
      <w:marTop w:val="0"/>
      <w:marBottom w:val="0"/>
      <w:divBdr>
        <w:top w:val="none" w:sz="0" w:space="0" w:color="auto"/>
        <w:left w:val="none" w:sz="0" w:space="0" w:color="auto"/>
        <w:bottom w:val="none" w:sz="0" w:space="0" w:color="auto"/>
        <w:right w:val="none" w:sz="0" w:space="0" w:color="auto"/>
      </w:divBdr>
    </w:div>
    <w:div w:id="317152737">
      <w:bodyDiv w:val="1"/>
      <w:marLeft w:val="0"/>
      <w:marRight w:val="0"/>
      <w:marTop w:val="0"/>
      <w:marBottom w:val="0"/>
      <w:divBdr>
        <w:top w:val="none" w:sz="0" w:space="0" w:color="auto"/>
        <w:left w:val="none" w:sz="0" w:space="0" w:color="auto"/>
        <w:bottom w:val="none" w:sz="0" w:space="0" w:color="auto"/>
        <w:right w:val="none" w:sz="0" w:space="0" w:color="auto"/>
      </w:divBdr>
    </w:div>
    <w:div w:id="317657720">
      <w:bodyDiv w:val="1"/>
      <w:marLeft w:val="0"/>
      <w:marRight w:val="0"/>
      <w:marTop w:val="0"/>
      <w:marBottom w:val="0"/>
      <w:divBdr>
        <w:top w:val="none" w:sz="0" w:space="0" w:color="auto"/>
        <w:left w:val="none" w:sz="0" w:space="0" w:color="auto"/>
        <w:bottom w:val="none" w:sz="0" w:space="0" w:color="auto"/>
        <w:right w:val="none" w:sz="0" w:space="0" w:color="auto"/>
      </w:divBdr>
    </w:div>
    <w:div w:id="317851776">
      <w:bodyDiv w:val="1"/>
      <w:marLeft w:val="0"/>
      <w:marRight w:val="0"/>
      <w:marTop w:val="0"/>
      <w:marBottom w:val="0"/>
      <w:divBdr>
        <w:top w:val="none" w:sz="0" w:space="0" w:color="auto"/>
        <w:left w:val="none" w:sz="0" w:space="0" w:color="auto"/>
        <w:bottom w:val="none" w:sz="0" w:space="0" w:color="auto"/>
        <w:right w:val="none" w:sz="0" w:space="0" w:color="auto"/>
      </w:divBdr>
    </w:div>
    <w:div w:id="318382788">
      <w:bodyDiv w:val="1"/>
      <w:marLeft w:val="0"/>
      <w:marRight w:val="0"/>
      <w:marTop w:val="0"/>
      <w:marBottom w:val="0"/>
      <w:divBdr>
        <w:top w:val="none" w:sz="0" w:space="0" w:color="auto"/>
        <w:left w:val="none" w:sz="0" w:space="0" w:color="auto"/>
        <w:bottom w:val="none" w:sz="0" w:space="0" w:color="auto"/>
        <w:right w:val="none" w:sz="0" w:space="0" w:color="auto"/>
      </w:divBdr>
    </w:div>
    <w:div w:id="318966791">
      <w:bodyDiv w:val="1"/>
      <w:marLeft w:val="0"/>
      <w:marRight w:val="0"/>
      <w:marTop w:val="0"/>
      <w:marBottom w:val="0"/>
      <w:divBdr>
        <w:top w:val="none" w:sz="0" w:space="0" w:color="auto"/>
        <w:left w:val="none" w:sz="0" w:space="0" w:color="auto"/>
        <w:bottom w:val="none" w:sz="0" w:space="0" w:color="auto"/>
        <w:right w:val="none" w:sz="0" w:space="0" w:color="auto"/>
      </w:divBdr>
    </w:div>
    <w:div w:id="319119613">
      <w:bodyDiv w:val="1"/>
      <w:marLeft w:val="0"/>
      <w:marRight w:val="0"/>
      <w:marTop w:val="0"/>
      <w:marBottom w:val="0"/>
      <w:divBdr>
        <w:top w:val="none" w:sz="0" w:space="0" w:color="auto"/>
        <w:left w:val="none" w:sz="0" w:space="0" w:color="auto"/>
        <w:bottom w:val="none" w:sz="0" w:space="0" w:color="auto"/>
        <w:right w:val="none" w:sz="0" w:space="0" w:color="auto"/>
      </w:divBdr>
    </w:div>
    <w:div w:id="319231849">
      <w:bodyDiv w:val="1"/>
      <w:marLeft w:val="0"/>
      <w:marRight w:val="0"/>
      <w:marTop w:val="0"/>
      <w:marBottom w:val="0"/>
      <w:divBdr>
        <w:top w:val="none" w:sz="0" w:space="0" w:color="auto"/>
        <w:left w:val="none" w:sz="0" w:space="0" w:color="auto"/>
        <w:bottom w:val="none" w:sz="0" w:space="0" w:color="auto"/>
        <w:right w:val="none" w:sz="0" w:space="0" w:color="auto"/>
      </w:divBdr>
      <w:divsChild>
        <w:div w:id="390888344">
          <w:marLeft w:val="480"/>
          <w:marRight w:val="0"/>
          <w:marTop w:val="0"/>
          <w:marBottom w:val="0"/>
          <w:divBdr>
            <w:top w:val="none" w:sz="0" w:space="0" w:color="auto"/>
            <w:left w:val="none" w:sz="0" w:space="0" w:color="auto"/>
            <w:bottom w:val="none" w:sz="0" w:space="0" w:color="auto"/>
            <w:right w:val="none" w:sz="0" w:space="0" w:color="auto"/>
          </w:divBdr>
        </w:div>
        <w:div w:id="499658268">
          <w:marLeft w:val="480"/>
          <w:marRight w:val="0"/>
          <w:marTop w:val="0"/>
          <w:marBottom w:val="0"/>
          <w:divBdr>
            <w:top w:val="none" w:sz="0" w:space="0" w:color="auto"/>
            <w:left w:val="none" w:sz="0" w:space="0" w:color="auto"/>
            <w:bottom w:val="none" w:sz="0" w:space="0" w:color="auto"/>
            <w:right w:val="none" w:sz="0" w:space="0" w:color="auto"/>
          </w:divBdr>
        </w:div>
        <w:div w:id="2019502773">
          <w:marLeft w:val="480"/>
          <w:marRight w:val="0"/>
          <w:marTop w:val="0"/>
          <w:marBottom w:val="0"/>
          <w:divBdr>
            <w:top w:val="none" w:sz="0" w:space="0" w:color="auto"/>
            <w:left w:val="none" w:sz="0" w:space="0" w:color="auto"/>
            <w:bottom w:val="none" w:sz="0" w:space="0" w:color="auto"/>
            <w:right w:val="none" w:sz="0" w:space="0" w:color="auto"/>
          </w:divBdr>
        </w:div>
        <w:div w:id="37706733">
          <w:marLeft w:val="480"/>
          <w:marRight w:val="0"/>
          <w:marTop w:val="0"/>
          <w:marBottom w:val="0"/>
          <w:divBdr>
            <w:top w:val="none" w:sz="0" w:space="0" w:color="auto"/>
            <w:left w:val="none" w:sz="0" w:space="0" w:color="auto"/>
            <w:bottom w:val="none" w:sz="0" w:space="0" w:color="auto"/>
            <w:right w:val="none" w:sz="0" w:space="0" w:color="auto"/>
          </w:divBdr>
        </w:div>
        <w:div w:id="975066383">
          <w:marLeft w:val="480"/>
          <w:marRight w:val="0"/>
          <w:marTop w:val="0"/>
          <w:marBottom w:val="0"/>
          <w:divBdr>
            <w:top w:val="none" w:sz="0" w:space="0" w:color="auto"/>
            <w:left w:val="none" w:sz="0" w:space="0" w:color="auto"/>
            <w:bottom w:val="none" w:sz="0" w:space="0" w:color="auto"/>
            <w:right w:val="none" w:sz="0" w:space="0" w:color="auto"/>
          </w:divBdr>
        </w:div>
        <w:div w:id="1097020250">
          <w:marLeft w:val="480"/>
          <w:marRight w:val="0"/>
          <w:marTop w:val="0"/>
          <w:marBottom w:val="0"/>
          <w:divBdr>
            <w:top w:val="none" w:sz="0" w:space="0" w:color="auto"/>
            <w:left w:val="none" w:sz="0" w:space="0" w:color="auto"/>
            <w:bottom w:val="none" w:sz="0" w:space="0" w:color="auto"/>
            <w:right w:val="none" w:sz="0" w:space="0" w:color="auto"/>
          </w:divBdr>
        </w:div>
        <w:div w:id="183247394">
          <w:marLeft w:val="480"/>
          <w:marRight w:val="0"/>
          <w:marTop w:val="0"/>
          <w:marBottom w:val="0"/>
          <w:divBdr>
            <w:top w:val="none" w:sz="0" w:space="0" w:color="auto"/>
            <w:left w:val="none" w:sz="0" w:space="0" w:color="auto"/>
            <w:bottom w:val="none" w:sz="0" w:space="0" w:color="auto"/>
            <w:right w:val="none" w:sz="0" w:space="0" w:color="auto"/>
          </w:divBdr>
        </w:div>
        <w:div w:id="278606749">
          <w:marLeft w:val="480"/>
          <w:marRight w:val="0"/>
          <w:marTop w:val="0"/>
          <w:marBottom w:val="0"/>
          <w:divBdr>
            <w:top w:val="none" w:sz="0" w:space="0" w:color="auto"/>
            <w:left w:val="none" w:sz="0" w:space="0" w:color="auto"/>
            <w:bottom w:val="none" w:sz="0" w:space="0" w:color="auto"/>
            <w:right w:val="none" w:sz="0" w:space="0" w:color="auto"/>
          </w:divBdr>
        </w:div>
        <w:div w:id="547960849">
          <w:marLeft w:val="480"/>
          <w:marRight w:val="0"/>
          <w:marTop w:val="0"/>
          <w:marBottom w:val="0"/>
          <w:divBdr>
            <w:top w:val="none" w:sz="0" w:space="0" w:color="auto"/>
            <w:left w:val="none" w:sz="0" w:space="0" w:color="auto"/>
            <w:bottom w:val="none" w:sz="0" w:space="0" w:color="auto"/>
            <w:right w:val="none" w:sz="0" w:space="0" w:color="auto"/>
          </w:divBdr>
        </w:div>
        <w:div w:id="1868761805">
          <w:marLeft w:val="480"/>
          <w:marRight w:val="0"/>
          <w:marTop w:val="0"/>
          <w:marBottom w:val="0"/>
          <w:divBdr>
            <w:top w:val="none" w:sz="0" w:space="0" w:color="auto"/>
            <w:left w:val="none" w:sz="0" w:space="0" w:color="auto"/>
            <w:bottom w:val="none" w:sz="0" w:space="0" w:color="auto"/>
            <w:right w:val="none" w:sz="0" w:space="0" w:color="auto"/>
          </w:divBdr>
        </w:div>
        <w:div w:id="1948584531">
          <w:marLeft w:val="480"/>
          <w:marRight w:val="0"/>
          <w:marTop w:val="0"/>
          <w:marBottom w:val="0"/>
          <w:divBdr>
            <w:top w:val="none" w:sz="0" w:space="0" w:color="auto"/>
            <w:left w:val="none" w:sz="0" w:space="0" w:color="auto"/>
            <w:bottom w:val="none" w:sz="0" w:space="0" w:color="auto"/>
            <w:right w:val="none" w:sz="0" w:space="0" w:color="auto"/>
          </w:divBdr>
        </w:div>
        <w:div w:id="286930835">
          <w:marLeft w:val="480"/>
          <w:marRight w:val="0"/>
          <w:marTop w:val="0"/>
          <w:marBottom w:val="0"/>
          <w:divBdr>
            <w:top w:val="none" w:sz="0" w:space="0" w:color="auto"/>
            <w:left w:val="none" w:sz="0" w:space="0" w:color="auto"/>
            <w:bottom w:val="none" w:sz="0" w:space="0" w:color="auto"/>
            <w:right w:val="none" w:sz="0" w:space="0" w:color="auto"/>
          </w:divBdr>
        </w:div>
        <w:div w:id="474680530">
          <w:marLeft w:val="480"/>
          <w:marRight w:val="0"/>
          <w:marTop w:val="0"/>
          <w:marBottom w:val="0"/>
          <w:divBdr>
            <w:top w:val="none" w:sz="0" w:space="0" w:color="auto"/>
            <w:left w:val="none" w:sz="0" w:space="0" w:color="auto"/>
            <w:bottom w:val="none" w:sz="0" w:space="0" w:color="auto"/>
            <w:right w:val="none" w:sz="0" w:space="0" w:color="auto"/>
          </w:divBdr>
        </w:div>
        <w:div w:id="1610508808">
          <w:marLeft w:val="480"/>
          <w:marRight w:val="0"/>
          <w:marTop w:val="0"/>
          <w:marBottom w:val="0"/>
          <w:divBdr>
            <w:top w:val="none" w:sz="0" w:space="0" w:color="auto"/>
            <w:left w:val="none" w:sz="0" w:space="0" w:color="auto"/>
            <w:bottom w:val="none" w:sz="0" w:space="0" w:color="auto"/>
            <w:right w:val="none" w:sz="0" w:space="0" w:color="auto"/>
          </w:divBdr>
        </w:div>
        <w:div w:id="1252739277">
          <w:marLeft w:val="480"/>
          <w:marRight w:val="0"/>
          <w:marTop w:val="0"/>
          <w:marBottom w:val="0"/>
          <w:divBdr>
            <w:top w:val="none" w:sz="0" w:space="0" w:color="auto"/>
            <w:left w:val="none" w:sz="0" w:space="0" w:color="auto"/>
            <w:bottom w:val="none" w:sz="0" w:space="0" w:color="auto"/>
            <w:right w:val="none" w:sz="0" w:space="0" w:color="auto"/>
          </w:divBdr>
        </w:div>
        <w:div w:id="2006467714">
          <w:marLeft w:val="480"/>
          <w:marRight w:val="0"/>
          <w:marTop w:val="0"/>
          <w:marBottom w:val="0"/>
          <w:divBdr>
            <w:top w:val="none" w:sz="0" w:space="0" w:color="auto"/>
            <w:left w:val="none" w:sz="0" w:space="0" w:color="auto"/>
            <w:bottom w:val="none" w:sz="0" w:space="0" w:color="auto"/>
            <w:right w:val="none" w:sz="0" w:space="0" w:color="auto"/>
          </w:divBdr>
        </w:div>
        <w:div w:id="1374040172">
          <w:marLeft w:val="480"/>
          <w:marRight w:val="0"/>
          <w:marTop w:val="0"/>
          <w:marBottom w:val="0"/>
          <w:divBdr>
            <w:top w:val="none" w:sz="0" w:space="0" w:color="auto"/>
            <w:left w:val="none" w:sz="0" w:space="0" w:color="auto"/>
            <w:bottom w:val="none" w:sz="0" w:space="0" w:color="auto"/>
            <w:right w:val="none" w:sz="0" w:space="0" w:color="auto"/>
          </w:divBdr>
        </w:div>
        <w:div w:id="655916776">
          <w:marLeft w:val="480"/>
          <w:marRight w:val="0"/>
          <w:marTop w:val="0"/>
          <w:marBottom w:val="0"/>
          <w:divBdr>
            <w:top w:val="none" w:sz="0" w:space="0" w:color="auto"/>
            <w:left w:val="none" w:sz="0" w:space="0" w:color="auto"/>
            <w:bottom w:val="none" w:sz="0" w:space="0" w:color="auto"/>
            <w:right w:val="none" w:sz="0" w:space="0" w:color="auto"/>
          </w:divBdr>
        </w:div>
        <w:div w:id="775566570">
          <w:marLeft w:val="480"/>
          <w:marRight w:val="0"/>
          <w:marTop w:val="0"/>
          <w:marBottom w:val="0"/>
          <w:divBdr>
            <w:top w:val="none" w:sz="0" w:space="0" w:color="auto"/>
            <w:left w:val="none" w:sz="0" w:space="0" w:color="auto"/>
            <w:bottom w:val="none" w:sz="0" w:space="0" w:color="auto"/>
            <w:right w:val="none" w:sz="0" w:space="0" w:color="auto"/>
          </w:divBdr>
        </w:div>
        <w:div w:id="421682928">
          <w:marLeft w:val="480"/>
          <w:marRight w:val="0"/>
          <w:marTop w:val="0"/>
          <w:marBottom w:val="0"/>
          <w:divBdr>
            <w:top w:val="none" w:sz="0" w:space="0" w:color="auto"/>
            <w:left w:val="none" w:sz="0" w:space="0" w:color="auto"/>
            <w:bottom w:val="none" w:sz="0" w:space="0" w:color="auto"/>
            <w:right w:val="none" w:sz="0" w:space="0" w:color="auto"/>
          </w:divBdr>
        </w:div>
        <w:div w:id="1095905122">
          <w:marLeft w:val="480"/>
          <w:marRight w:val="0"/>
          <w:marTop w:val="0"/>
          <w:marBottom w:val="0"/>
          <w:divBdr>
            <w:top w:val="none" w:sz="0" w:space="0" w:color="auto"/>
            <w:left w:val="none" w:sz="0" w:space="0" w:color="auto"/>
            <w:bottom w:val="none" w:sz="0" w:space="0" w:color="auto"/>
            <w:right w:val="none" w:sz="0" w:space="0" w:color="auto"/>
          </w:divBdr>
        </w:div>
        <w:div w:id="1249269246">
          <w:marLeft w:val="480"/>
          <w:marRight w:val="0"/>
          <w:marTop w:val="0"/>
          <w:marBottom w:val="0"/>
          <w:divBdr>
            <w:top w:val="none" w:sz="0" w:space="0" w:color="auto"/>
            <w:left w:val="none" w:sz="0" w:space="0" w:color="auto"/>
            <w:bottom w:val="none" w:sz="0" w:space="0" w:color="auto"/>
            <w:right w:val="none" w:sz="0" w:space="0" w:color="auto"/>
          </w:divBdr>
        </w:div>
        <w:div w:id="309673106">
          <w:marLeft w:val="480"/>
          <w:marRight w:val="0"/>
          <w:marTop w:val="0"/>
          <w:marBottom w:val="0"/>
          <w:divBdr>
            <w:top w:val="none" w:sz="0" w:space="0" w:color="auto"/>
            <w:left w:val="none" w:sz="0" w:space="0" w:color="auto"/>
            <w:bottom w:val="none" w:sz="0" w:space="0" w:color="auto"/>
            <w:right w:val="none" w:sz="0" w:space="0" w:color="auto"/>
          </w:divBdr>
        </w:div>
        <w:div w:id="887423030">
          <w:marLeft w:val="480"/>
          <w:marRight w:val="0"/>
          <w:marTop w:val="0"/>
          <w:marBottom w:val="0"/>
          <w:divBdr>
            <w:top w:val="none" w:sz="0" w:space="0" w:color="auto"/>
            <w:left w:val="none" w:sz="0" w:space="0" w:color="auto"/>
            <w:bottom w:val="none" w:sz="0" w:space="0" w:color="auto"/>
            <w:right w:val="none" w:sz="0" w:space="0" w:color="auto"/>
          </w:divBdr>
        </w:div>
        <w:div w:id="284233384">
          <w:marLeft w:val="480"/>
          <w:marRight w:val="0"/>
          <w:marTop w:val="0"/>
          <w:marBottom w:val="0"/>
          <w:divBdr>
            <w:top w:val="none" w:sz="0" w:space="0" w:color="auto"/>
            <w:left w:val="none" w:sz="0" w:space="0" w:color="auto"/>
            <w:bottom w:val="none" w:sz="0" w:space="0" w:color="auto"/>
            <w:right w:val="none" w:sz="0" w:space="0" w:color="auto"/>
          </w:divBdr>
        </w:div>
        <w:div w:id="1230268624">
          <w:marLeft w:val="480"/>
          <w:marRight w:val="0"/>
          <w:marTop w:val="0"/>
          <w:marBottom w:val="0"/>
          <w:divBdr>
            <w:top w:val="none" w:sz="0" w:space="0" w:color="auto"/>
            <w:left w:val="none" w:sz="0" w:space="0" w:color="auto"/>
            <w:bottom w:val="none" w:sz="0" w:space="0" w:color="auto"/>
            <w:right w:val="none" w:sz="0" w:space="0" w:color="auto"/>
          </w:divBdr>
        </w:div>
        <w:div w:id="548617516">
          <w:marLeft w:val="480"/>
          <w:marRight w:val="0"/>
          <w:marTop w:val="0"/>
          <w:marBottom w:val="0"/>
          <w:divBdr>
            <w:top w:val="none" w:sz="0" w:space="0" w:color="auto"/>
            <w:left w:val="none" w:sz="0" w:space="0" w:color="auto"/>
            <w:bottom w:val="none" w:sz="0" w:space="0" w:color="auto"/>
            <w:right w:val="none" w:sz="0" w:space="0" w:color="auto"/>
          </w:divBdr>
        </w:div>
        <w:div w:id="1390109627">
          <w:marLeft w:val="480"/>
          <w:marRight w:val="0"/>
          <w:marTop w:val="0"/>
          <w:marBottom w:val="0"/>
          <w:divBdr>
            <w:top w:val="none" w:sz="0" w:space="0" w:color="auto"/>
            <w:left w:val="none" w:sz="0" w:space="0" w:color="auto"/>
            <w:bottom w:val="none" w:sz="0" w:space="0" w:color="auto"/>
            <w:right w:val="none" w:sz="0" w:space="0" w:color="auto"/>
          </w:divBdr>
        </w:div>
        <w:div w:id="432483076">
          <w:marLeft w:val="480"/>
          <w:marRight w:val="0"/>
          <w:marTop w:val="0"/>
          <w:marBottom w:val="0"/>
          <w:divBdr>
            <w:top w:val="none" w:sz="0" w:space="0" w:color="auto"/>
            <w:left w:val="none" w:sz="0" w:space="0" w:color="auto"/>
            <w:bottom w:val="none" w:sz="0" w:space="0" w:color="auto"/>
            <w:right w:val="none" w:sz="0" w:space="0" w:color="auto"/>
          </w:divBdr>
        </w:div>
        <w:div w:id="1192499567">
          <w:marLeft w:val="480"/>
          <w:marRight w:val="0"/>
          <w:marTop w:val="0"/>
          <w:marBottom w:val="0"/>
          <w:divBdr>
            <w:top w:val="none" w:sz="0" w:space="0" w:color="auto"/>
            <w:left w:val="none" w:sz="0" w:space="0" w:color="auto"/>
            <w:bottom w:val="none" w:sz="0" w:space="0" w:color="auto"/>
            <w:right w:val="none" w:sz="0" w:space="0" w:color="auto"/>
          </w:divBdr>
        </w:div>
        <w:div w:id="1082219893">
          <w:marLeft w:val="480"/>
          <w:marRight w:val="0"/>
          <w:marTop w:val="0"/>
          <w:marBottom w:val="0"/>
          <w:divBdr>
            <w:top w:val="none" w:sz="0" w:space="0" w:color="auto"/>
            <w:left w:val="none" w:sz="0" w:space="0" w:color="auto"/>
            <w:bottom w:val="none" w:sz="0" w:space="0" w:color="auto"/>
            <w:right w:val="none" w:sz="0" w:space="0" w:color="auto"/>
          </w:divBdr>
        </w:div>
        <w:div w:id="71053329">
          <w:marLeft w:val="480"/>
          <w:marRight w:val="0"/>
          <w:marTop w:val="0"/>
          <w:marBottom w:val="0"/>
          <w:divBdr>
            <w:top w:val="none" w:sz="0" w:space="0" w:color="auto"/>
            <w:left w:val="none" w:sz="0" w:space="0" w:color="auto"/>
            <w:bottom w:val="none" w:sz="0" w:space="0" w:color="auto"/>
            <w:right w:val="none" w:sz="0" w:space="0" w:color="auto"/>
          </w:divBdr>
        </w:div>
        <w:div w:id="16275936">
          <w:marLeft w:val="480"/>
          <w:marRight w:val="0"/>
          <w:marTop w:val="0"/>
          <w:marBottom w:val="0"/>
          <w:divBdr>
            <w:top w:val="none" w:sz="0" w:space="0" w:color="auto"/>
            <w:left w:val="none" w:sz="0" w:space="0" w:color="auto"/>
            <w:bottom w:val="none" w:sz="0" w:space="0" w:color="auto"/>
            <w:right w:val="none" w:sz="0" w:space="0" w:color="auto"/>
          </w:divBdr>
        </w:div>
        <w:div w:id="362681226">
          <w:marLeft w:val="480"/>
          <w:marRight w:val="0"/>
          <w:marTop w:val="0"/>
          <w:marBottom w:val="0"/>
          <w:divBdr>
            <w:top w:val="none" w:sz="0" w:space="0" w:color="auto"/>
            <w:left w:val="none" w:sz="0" w:space="0" w:color="auto"/>
            <w:bottom w:val="none" w:sz="0" w:space="0" w:color="auto"/>
            <w:right w:val="none" w:sz="0" w:space="0" w:color="auto"/>
          </w:divBdr>
        </w:div>
        <w:div w:id="788550187">
          <w:marLeft w:val="480"/>
          <w:marRight w:val="0"/>
          <w:marTop w:val="0"/>
          <w:marBottom w:val="0"/>
          <w:divBdr>
            <w:top w:val="none" w:sz="0" w:space="0" w:color="auto"/>
            <w:left w:val="none" w:sz="0" w:space="0" w:color="auto"/>
            <w:bottom w:val="none" w:sz="0" w:space="0" w:color="auto"/>
            <w:right w:val="none" w:sz="0" w:space="0" w:color="auto"/>
          </w:divBdr>
        </w:div>
        <w:div w:id="1431269218">
          <w:marLeft w:val="480"/>
          <w:marRight w:val="0"/>
          <w:marTop w:val="0"/>
          <w:marBottom w:val="0"/>
          <w:divBdr>
            <w:top w:val="none" w:sz="0" w:space="0" w:color="auto"/>
            <w:left w:val="none" w:sz="0" w:space="0" w:color="auto"/>
            <w:bottom w:val="none" w:sz="0" w:space="0" w:color="auto"/>
            <w:right w:val="none" w:sz="0" w:space="0" w:color="auto"/>
          </w:divBdr>
        </w:div>
        <w:div w:id="785153252">
          <w:marLeft w:val="480"/>
          <w:marRight w:val="0"/>
          <w:marTop w:val="0"/>
          <w:marBottom w:val="0"/>
          <w:divBdr>
            <w:top w:val="none" w:sz="0" w:space="0" w:color="auto"/>
            <w:left w:val="none" w:sz="0" w:space="0" w:color="auto"/>
            <w:bottom w:val="none" w:sz="0" w:space="0" w:color="auto"/>
            <w:right w:val="none" w:sz="0" w:space="0" w:color="auto"/>
          </w:divBdr>
        </w:div>
        <w:div w:id="1735352926">
          <w:marLeft w:val="480"/>
          <w:marRight w:val="0"/>
          <w:marTop w:val="0"/>
          <w:marBottom w:val="0"/>
          <w:divBdr>
            <w:top w:val="none" w:sz="0" w:space="0" w:color="auto"/>
            <w:left w:val="none" w:sz="0" w:space="0" w:color="auto"/>
            <w:bottom w:val="none" w:sz="0" w:space="0" w:color="auto"/>
            <w:right w:val="none" w:sz="0" w:space="0" w:color="auto"/>
          </w:divBdr>
        </w:div>
        <w:div w:id="1639452730">
          <w:marLeft w:val="480"/>
          <w:marRight w:val="0"/>
          <w:marTop w:val="0"/>
          <w:marBottom w:val="0"/>
          <w:divBdr>
            <w:top w:val="none" w:sz="0" w:space="0" w:color="auto"/>
            <w:left w:val="none" w:sz="0" w:space="0" w:color="auto"/>
            <w:bottom w:val="none" w:sz="0" w:space="0" w:color="auto"/>
            <w:right w:val="none" w:sz="0" w:space="0" w:color="auto"/>
          </w:divBdr>
        </w:div>
        <w:div w:id="275648346">
          <w:marLeft w:val="480"/>
          <w:marRight w:val="0"/>
          <w:marTop w:val="0"/>
          <w:marBottom w:val="0"/>
          <w:divBdr>
            <w:top w:val="none" w:sz="0" w:space="0" w:color="auto"/>
            <w:left w:val="none" w:sz="0" w:space="0" w:color="auto"/>
            <w:bottom w:val="none" w:sz="0" w:space="0" w:color="auto"/>
            <w:right w:val="none" w:sz="0" w:space="0" w:color="auto"/>
          </w:divBdr>
        </w:div>
        <w:div w:id="2055494389">
          <w:marLeft w:val="480"/>
          <w:marRight w:val="0"/>
          <w:marTop w:val="0"/>
          <w:marBottom w:val="0"/>
          <w:divBdr>
            <w:top w:val="none" w:sz="0" w:space="0" w:color="auto"/>
            <w:left w:val="none" w:sz="0" w:space="0" w:color="auto"/>
            <w:bottom w:val="none" w:sz="0" w:space="0" w:color="auto"/>
            <w:right w:val="none" w:sz="0" w:space="0" w:color="auto"/>
          </w:divBdr>
        </w:div>
        <w:div w:id="94327768">
          <w:marLeft w:val="480"/>
          <w:marRight w:val="0"/>
          <w:marTop w:val="0"/>
          <w:marBottom w:val="0"/>
          <w:divBdr>
            <w:top w:val="none" w:sz="0" w:space="0" w:color="auto"/>
            <w:left w:val="none" w:sz="0" w:space="0" w:color="auto"/>
            <w:bottom w:val="none" w:sz="0" w:space="0" w:color="auto"/>
            <w:right w:val="none" w:sz="0" w:space="0" w:color="auto"/>
          </w:divBdr>
        </w:div>
        <w:div w:id="440999610">
          <w:marLeft w:val="480"/>
          <w:marRight w:val="0"/>
          <w:marTop w:val="0"/>
          <w:marBottom w:val="0"/>
          <w:divBdr>
            <w:top w:val="none" w:sz="0" w:space="0" w:color="auto"/>
            <w:left w:val="none" w:sz="0" w:space="0" w:color="auto"/>
            <w:bottom w:val="none" w:sz="0" w:space="0" w:color="auto"/>
            <w:right w:val="none" w:sz="0" w:space="0" w:color="auto"/>
          </w:divBdr>
        </w:div>
        <w:div w:id="1498498571">
          <w:marLeft w:val="480"/>
          <w:marRight w:val="0"/>
          <w:marTop w:val="0"/>
          <w:marBottom w:val="0"/>
          <w:divBdr>
            <w:top w:val="none" w:sz="0" w:space="0" w:color="auto"/>
            <w:left w:val="none" w:sz="0" w:space="0" w:color="auto"/>
            <w:bottom w:val="none" w:sz="0" w:space="0" w:color="auto"/>
            <w:right w:val="none" w:sz="0" w:space="0" w:color="auto"/>
          </w:divBdr>
        </w:div>
        <w:div w:id="595671555">
          <w:marLeft w:val="480"/>
          <w:marRight w:val="0"/>
          <w:marTop w:val="0"/>
          <w:marBottom w:val="0"/>
          <w:divBdr>
            <w:top w:val="none" w:sz="0" w:space="0" w:color="auto"/>
            <w:left w:val="none" w:sz="0" w:space="0" w:color="auto"/>
            <w:bottom w:val="none" w:sz="0" w:space="0" w:color="auto"/>
            <w:right w:val="none" w:sz="0" w:space="0" w:color="auto"/>
          </w:divBdr>
        </w:div>
        <w:div w:id="262350093">
          <w:marLeft w:val="480"/>
          <w:marRight w:val="0"/>
          <w:marTop w:val="0"/>
          <w:marBottom w:val="0"/>
          <w:divBdr>
            <w:top w:val="none" w:sz="0" w:space="0" w:color="auto"/>
            <w:left w:val="none" w:sz="0" w:space="0" w:color="auto"/>
            <w:bottom w:val="none" w:sz="0" w:space="0" w:color="auto"/>
            <w:right w:val="none" w:sz="0" w:space="0" w:color="auto"/>
          </w:divBdr>
        </w:div>
        <w:div w:id="1684823949">
          <w:marLeft w:val="480"/>
          <w:marRight w:val="0"/>
          <w:marTop w:val="0"/>
          <w:marBottom w:val="0"/>
          <w:divBdr>
            <w:top w:val="none" w:sz="0" w:space="0" w:color="auto"/>
            <w:left w:val="none" w:sz="0" w:space="0" w:color="auto"/>
            <w:bottom w:val="none" w:sz="0" w:space="0" w:color="auto"/>
            <w:right w:val="none" w:sz="0" w:space="0" w:color="auto"/>
          </w:divBdr>
        </w:div>
        <w:div w:id="1216546528">
          <w:marLeft w:val="480"/>
          <w:marRight w:val="0"/>
          <w:marTop w:val="0"/>
          <w:marBottom w:val="0"/>
          <w:divBdr>
            <w:top w:val="none" w:sz="0" w:space="0" w:color="auto"/>
            <w:left w:val="none" w:sz="0" w:space="0" w:color="auto"/>
            <w:bottom w:val="none" w:sz="0" w:space="0" w:color="auto"/>
            <w:right w:val="none" w:sz="0" w:space="0" w:color="auto"/>
          </w:divBdr>
        </w:div>
        <w:div w:id="1416442716">
          <w:marLeft w:val="480"/>
          <w:marRight w:val="0"/>
          <w:marTop w:val="0"/>
          <w:marBottom w:val="0"/>
          <w:divBdr>
            <w:top w:val="none" w:sz="0" w:space="0" w:color="auto"/>
            <w:left w:val="none" w:sz="0" w:space="0" w:color="auto"/>
            <w:bottom w:val="none" w:sz="0" w:space="0" w:color="auto"/>
            <w:right w:val="none" w:sz="0" w:space="0" w:color="auto"/>
          </w:divBdr>
        </w:div>
        <w:div w:id="1429934395">
          <w:marLeft w:val="480"/>
          <w:marRight w:val="0"/>
          <w:marTop w:val="0"/>
          <w:marBottom w:val="0"/>
          <w:divBdr>
            <w:top w:val="none" w:sz="0" w:space="0" w:color="auto"/>
            <w:left w:val="none" w:sz="0" w:space="0" w:color="auto"/>
            <w:bottom w:val="none" w:sz="0" w:space="0" w:color="auto"/>
            <w:right w:val="none" w:sz="0" w:space="0" w:color="auto"/>
          </w:divBdr>
        </w:div>
        <w:div w:id="465244299">
          <w:marLeft w:val="480"/>
          <w:marRight w:val="0"/>
          <w:marTop w:val="0"/>
          <w:marBottom w:val="0"/>
          <w:divBdr>
            <w:top w:val="none" w:sz="0" w:space="0" w:color="auto"/>
            <w:left w:val="none" w:sz="0" w:space="0" w:color="auto"/>
            <w:bottom w:val="none" w:sz="0" w:space="0" w:color="auto"/>
            <w:right w:val="none" w:sz="0" w:space="0" w:color="auto"/>
          </w:divBdr>
        </w:div>
        <w:div w:id="956377761">
          <w:marLeft w:val="480"/>
          <w:marRight w:val="0"/>
          <w:marTop w:val="0"/>
          <w:marBottom w:val="0"/>
          <w:divBdr>
            <w:top w:val="none" w:sz="0" w:space="0" w:color="auto"/>
            <w:left w:val="none" w:sz="0" w:space="0" w:color="auto"/>
            <w:bottom w:val="none" w:sz="0" w:space="0" w:color="auto"/>
            <w:right w:val="none" w:sz="0" w:space="0" w:color="auto"/>
          </w:divBdr>
        </w:div>
        <w:div w:id="2142069992">
          <w:marLeft w:val="480"/>
          <w:marRight w:val="0"/>
          <w:marTop w:val="0"/>
          <w:marBottom w:val="0"/>
          <w:divBdr>
            <w:top w:val="none" w:sz="0" w:space="0" w:color="auto"/>
            <w:left w:val="none" w:sz="0" w:space="0" w:color="auto"/>
            <w:bottom w:val="none" w:sz="0" w:space="0" w:color="auto"/>
            <w:right w:val="none" w:sz="0" w:space="0" w:color="auto"/>
          </w:divBdr>
        </w:div>
        <w:div w:id="1108042540">
          <w:marLeft w:val="480"/>
          <w:marRight w:val="0"/>
          <w:marTop w:val="0"/>
          <w:marBottom w:val="0"/>
          <w:divBdr>
            <w:top w:val="none" w:sz="0" w:space="0" w:color="auto"/>
            <w:left w:val="none" w:sz="0" w:space="0" w:color="auto"/>
            <w:bottom w:val="none" w:sz="0" w:space="0" w:color="auto"/>
            <w:right w:val="none" w:sz="0" w:space="0" w:color="auto"/>
          </w:divBdr>
        </w:div>
        <w:div w:id="1161651928">
          <w:marLeft w:val="480"/>
          <w:marRight w:val="0"/>
          <w:marTop w:val="0"/>
          <w:marBottom w:val="0"/>
          <w:divBdr>
            <w:top w:val="none" w:sz="0" w:space="0" w:color="auto"/>
            <w:left w:val="none" w:sz="0" w:space="0" w:color="auto"/>
            <w:bottom w:val="none" w:sz="0" w:space="0" w:color="auto"/>
            <w:right w:val="none" w:sz="0" w:space="0" w:color="auto"/>
          </w:divBdr>
        </w:div>
        <w:div w:id="456412988">
          <w:marLeft w:val="480"/>
          <w:marRight w:val="0"/>
          <w:marTop w:val="0"/>
          <w:marBottom w:val="0"/>
          <w:divBdr>
            <w:top w:val="none" w:sz="0" w:space="0" w:color="auto"/>
            <w:left w:val="none" w:sz="0" w:space="0" w:color="auto"/>
            <w:bottom w:val="none" w:sz="0" w:space="0" w:color="auto"/>
            <w:right w:val="none" w:sz="0" w:space="0" w:color="auto"/>
          </w:divBdr>
        </w:div>
        <w:div w:id="1040546601">
          <w:marLeft w:val="480"/>
          <w:marRight w:val="0"/>
          <w:marTop w:val="0"/>
          <w:marBottom w:val="0"/>
          <w:divBdr>
            <w:top w:val="none" w:sz="0" w:space="0" w:color="auto"/>
            <w:left w:val="none" w:sz="0" w:space="0" w:color="auto"/>
            <w:bottom w:val="none" w:sz="0" w:space="0" w:color="auto"/>
            <w:right w:val="none" w:sz="0" w:space="0" w:color="auto"/>
          </w:divBdr>
        </w:div>
        <w:div w:id="166483146">
          <w:marLeft w:val="480"/>
          <w:marRight w:val="0"/>
          <w:marTop w:val="0"/>
          <w:marBottom w:val="0"/>
          <w:divBdr>
            <w:top w:val="none" w:sz="0" w:space="0" w:color="auto"/>
            <w:left w:val="none" w:sz="0" w:space="0" w:color="auto"/>
            <w:bottom w:val="none" w:sz="0" w:space="0" w:color="auto"/>
            <w:right w:val="none" w:sz="0" w:space="0" w:color="auto"/>
          </w:divBdr>
        </w:div>
        <w:div w:id="1591349695">
          <w:marLeft w:val="480"/>
          <w:marRight w:val="0"/>
          <w:marTop w:val="0"/>
          <w:marBottom w:val="0"/>
          <w:divBdr>
            <w:top w:val="none" w:sz="0" w:space="0" w:color="auto"/>
            <w:left w:val="none" w:sz="0" w:space="0" w:color="auto"/>
            <w:bottom w:val="none" w:sz="0" w:space="0" w:color="auto"/>
            <w:right w:val="none" w:sz="0" w:space="0" w:color="auto"/>
          </w:divBdr>
        </w:div>
        <w:div w:id="1412313294">
          <w:marLeft w:val="480"/>
          <w:marRight w:val="0"/>
          <w:marTop w:val="0"/>
          <w:marBottom w:val="0"/>
          <w:divBdr>
            <w:top w:val="none" w:sz="0" w:space="0" w:color="auto"/>
            <w:left w:val="none" w:sz="0" w:space="0" w:color="auto"/>
            <w:bottom w:val="none" w:sz="0" w:space="0" w:color="auto"/>
            <w:right w:val="none" w:sz="0" w:space="0" w:color="auto"/>
          </w:divBdr>
        </w:div>
        <w:div w:id="1530795013">
          <w:marLeft w:val="480"/>
          <w:marRight w:val="0"/>
          <w:marTop w:val="0"/>
          <w:marBottom w:val="0"/>
          <w:divBdr>
            <w:top w:val="none" w:sz="0" w:space="0" w:color="auto"/>
            <w:left w:val="none" w:sz="0" w:space="0" w:color="auto"/>
            <w:bottom w:val="none" w:sz="0" w:space="0" w:color="auto"/>
            <w:right w:val="none" w:sz="0" w:space="0" w:color="auto"/>
          </w:divBdr>
        </w:div>
        <w:div w:id="247276391">
          <w:marLeft w:val="480"/>
          <w:marRight w:val="0"/>
          <w:marTop w:val="0"/>
          <w:marBottom w:val="0"/>
          <w:divBdr>
            <w:top w:val="none" w:sz="0" w:space="0" w:color="auto"/>
            <w:left w:val="none" w:sz="0" w:space="0" w:color="auto"/>
            <w:bottom w:val="none" w:sz="0" w:space="0" w:color="auto"/>
            <w:right w:val="none" w:sz="0" w:space="0" w:color="auto"/>
          </w:divBdr>
        </w:div>
        <w:div w:id="1224945872">
          <w:marLeft w:val="480"/>
          <w:marRight w:val="0"/>
          <w:marTop w:val="0"/>
          <w:marBottom w:val="0"/>
          <w:divBdr>
            <w:top w:val="none" w:sz="0" w:space="0" w:color="auto"/>
            <w:left w:val="none" w:sz="0" w:space="0" w:color="auto"/>
            <w:bottom w:val="none" w:sz="0" w:space="0" w:color="auto"/>
            <w:right w:val="none" w:sz="0" w:space="0" w:color="auto"/>
          </w:divBdr>
        </w:div>
        <w:div w:id="598298091">
          <w:marLeft w:val="480"/>
          <w:marRight w:val="0"/>
          <w:marTop w:val="0"/>
          <w:marBottom w:val="0"/>
          <w:divBdr>
            <w:top w:val="none" w:sz="0" w:space="0" w:color="auto"/>
            <w:left w:val="none" w:sz="0" w:space="0" w:color="auto"/>
            <w:bottom w:val="none" w:sz="0" w:space="0" w:color="auto"/>
            <w:right w:val="none" w:sz="0" w:space="0" w:color="auto"/>
          </w:divBdr>
        </w:div>
        <w:div w:id="1391614057">
          <w:marLeft w:val="480"/>
          <w:marRight w:val="0"/>
          <w:marTop w:val="0"/>
          <w:marBottom w:val="0"/>
          <w:divBdr>
            <w:top w:val="none" w:sz="0" w:space="0" w:color="auto"/>
            <w:left w:val="none" w:sz="0" w:space="0" w:color="auto"/>
            <w:bottom w:val="none" w:sz="0" w:space="0" w:color="auto"/>
            <w:right w:val="none" w:sz="0" w:space="0" w:color="auto"/>
          </w:divBdr>
        </w:div>
        <w:div w:id="1223323431">
          <w:marLeft w:val="480"/>
          <w:marRight w:val="0"/>
          <w:marTop w:val="0"/>
          <w:marBottom w:val="0"/>
          <w:divBdr>
            <w:top w:val="none" w:sz="0" w:space="0" w:color="auto"/>
            <w:left w:val="none" w:sz="0" w:space="0" w:color="auto"/>
            <w:bottom w:val="none" w:sz="0" w:space="0" w:color="auto"/>
            <w:right w:val="none" w:sz="0" w:space="0" w:color="auto"/>
          </w:divBdr>
        </w:div>
        <w:div w:id="1287008178">
          <w:marLeft w:val="480"/>
          <w:marRight w:val="0"/>
          <w:marTop w:val="0"/>
          <w:marBottom w:val="0"/>
          <w:divBdr>
            <w:top w:val="none" w:sz="0" w:space="0" w:color="auto"/>
            <w:left w:val="none" w:sz="0" w:space="0" w:color="auto"/>
            <w:bottom w:val="none" w:sz="0" w:space="0" w:color="auto"/>
            <w:right w:val="none" w:sz="0" w:space="0" w:color="auto"/>
          </w:divBdr>
        </w:div>
        <w:div w:id="1432432542">
          <w:marLeft w:val="480"/>
          <w:marRight w:val="0"/>
          <w:marTop w:val="0"/>
          <w:marBottom w:val="0"/>
          <w:divBdr>
            <w:top w:val="none" w:sz="0" w:space="0" w:color="auto"/>
            <w:left w:val="none" w:sz="0" w:space="0" w:color="auto"/>
            <w:bottom w:val="none" w:sz="0" w:space="0" w:color="auto"/>
            <w:right w:val="none" w:sz="0" w:space="0" w:color="auto"/>
          </w:divBdr>
        </w:div>
        <w:div w:id="1561942263">
          <w:marLeft w:val="480"/>
          <w:marRight w:val="0"/>
          <w:marTop w:val="0"/>
          <w:marBottom w:val="0"/>
          <w:divBdr>
            <w:top w:val="none" w:sz="0" w:space="0" w:color="auto"/>
            <w:left w:val="none" w:sz="0" w:space="0" w:color="auto"/>
            <w:bottom w:val="none" w:sz="0" w:space="0" w:color="auto"/>
            <w:right w:val="none" w:sz="0" w:space="0" w:color="auto"/>
          </w:divBdr>
        </w:div>
        <w:div w:id="508255812">
          <w:marLeft w:val="480"/>
          <w:marRight w:val="0"/>
          <w:marTop w:val="0"/>
          <w:marBottom w:val="0"/>
          <w:divBdr>
            <w:top w:val="none" w:sz="0" w:space="0" w:color="auto"/>
            <w:left w:val="none" w:sz="0" w:space="0" w:color="auto"/>
            <w:bottom w:val="none" w:sz="0" w:space="0" w:color="auto"/>
            <w:right w:val="none" w:sz="0" w:space="0" w:color="auto"/>
          </w:divBdr>
        </w:div>
        <w:div w:id="2043967912">
          <w:marLeft w:val="480"/>
          <w:marRight w:val="0"/>
          <w:marTop w:val="0"/>
          <w:marBottom w:val="0"/>
          <w:divBdr>
            <w:top w:val="none" w:sz="0" w:space="0" w:color="auto"/>
            <w:left w:val="none" w:sz="0" w:space="0" w:color="auto"/>
            <w:bottom w:val="none" w:sz="0" w:space="0" w:color="auto"/>
            <w:right w:val="none" w:sz="0" w:space="0" w:color="auto"/>
          </w:divBdr>
        </w:div>
        <w:div w:id="1159495417">
          <w:marLeft w:val="480"/>
          <w:marRight w:val="0"/>
          <w:marTop w:val="0"/>
          <w:marBottom w:val="0"/>
          <w:divBdr>
            <w:top w:val="none" w:sz="0" w:space="0" w:color="auto"/>
            <w:left w:val="none" w:sz="0" w:space="0" w:color="auto"/>
            <w:bottom w:val="none" w:sz="0" w:space="0" w:color="auto"/>
            <w:right w:val="none" w:sz="0" w:space="0" w:color="auto"/>
          </w:divBdr>
        </w:div>
        <w:div w:id="1293511469">
          <w:marLeft w:val="480"/>
          <w:marRight w:val="0"/>
          <w:marTop w:val="0"/>
          <w:marBottom w:val="0"/>
          <w:divBdr>
            <w:top w:val="none" w:sz="0" w:space="0" w:color="auto"/>
            <w:left w:val="none" w:sz="0" w:space="0" w:color="auto"/>
            <w:bottom w:val="none" w:sz="0" w:space="0" w:color="auto"/>
            <w:right w:val="none" w:sz="0" w:space="0" w:color="auto"/>
          </w:divBdr>
        </w:div>
        <w:div w:id="1236934538">
          <w:marLeft w:val="480"/>
          <w:marRight w:val="0"/>
          <w:marTop w:val="0"/>
          <w:marBottom w:val="0"/>
          <w:divBdr>
            <w:top w:val="none" w:sz="0" w:space="0" w:color="auto"/>
            <w:left w:val="none" w:sz="0" w:space="0" w:color="auto"/>
            <w:bottom w:val="none" w:sz="0" w:space="0" w:color="auto"/>
            <w:right w:val="none" w:sz="0" w:space="0" w:color="auto"/>
          </w:divBdr>
        </w:div>
        <w:div w:id="67465301">
          <w:marLeft w:val="480"/>
          <w:marRight w:val="0"/>
          <w:marTop w:val="0"/>
          <w:marBottom w:val="0"/>
          <w:divBdr>
            <w:top w:val="none" w:sz="0" w:space="0" w:color="auto"/>
            <w:left w:val="none" w:sz="0" w:space="0" w:color="auto"/>
            <w:bottom w:val="none" w:sz="0" w:space="0" w:color="auto"/>
            <w:right w:val="none" w:sz="0" w:space="0" w:color="auto"/>
          </w:divBdr>
        </w:div>
        <w:div w:id="173229635">
          <w:marLeft w:val="480"/>
          <w:marRight w:val="0"/>
          <w:marTop w:val="0"/>
          <w:marBottom w:val="0"/>
          <w:divBdr>
            <w:top w:val="none" w:sz="0" w:space="0" w:color="auto"/>
            <w:left w:val="none" w:sz="0" w:space="0" w:color="auto"/>
            <w:bottom w:val="none" w:sz="0" w:space="0" w:color="auto"/>
            <w:right w:val="none" w:sz="0" w:space="0" w:color="auto"/>
          </w:divBdr>
        </w:div>
        <w:div w:id="212927302">
          <w:marLeft w:val="480"/>
          <w:marRight w:val="0"/>
          <w:marTop w:val="0"/>
          <w:marBottom w:val="0"/>
          <w:divBdr>
            <w:top w:val="none" w:sz="0" w:space="0" w:color="auto"/>
            <w:left w:val="none" w:sz="0" w:space="0" w:color="auto"/>
            <w:bottom w:val="none" w:sz="0" w:space="0" w:color="auto"/>
            <w:right w:val="none" w:sz="0" w:space="0" w:color="auto"/>
          </w:divBdr>
        </w:div>
        <w:div w:id="509181616">
          <w:marLeft w:val="480"/>
          <w:marRight w:val="0"/>
          <w:marTop w:val="0"/>
          <w:marBottom w:val="0"/>
          <w:divBdr>
            <w:top w:val="none" w:sz="0" w:space="0" w:color="auto"/>
            <w:left w:val="none" w:sz="0" w:space="0" w:color="auto"/>
            <w:bottom w:val="none" w:sz="0" w:space="0" w:color="auto"/>
            <w:right w:val="none" w:sz="0" w:space="0" w:color="auto"/>
          </w:divBdr>
        </w:div>
        <w:div w:id="1691950853">
          <w:marLeft w:val="480"/>
          <w:marRight w:val="0"/>
          <w:marTop w:val="0"/>
          <w:marBottom w:val="0"/>
          <w:divBdr>
            <w:top w:val="none" w:sz="0" w:space="0" w:color="auto"/>
            <w:left w:val="none" w:sz="0" w:space="0" w:color="auto"/>
            <w:bottom w:val="none" w:sz="0" w:space="0" w:color="auto"/>
            <w:right w:val="none" w:sz="0" w:space="0" w:color="auto"/>
          </w:divBdr>
        </w:div>
        <w:div w:id="41250314">
          <w:marLeft w:val="480"/>
          <w:marRight w:val="0"/>
          <w:marTop w:val="0"/>
          <w:marBottom w:val="0"/>
          <w:divBdr>
            <w:top w:val="none" w:sz="0" w:space="0" w:color="auto"/>
            <w:left w:val="none" w:sz="0" w:space="0" w:color="auto"/>
            <w:bottom w:val="none" w:sz="0" w:space="0" w:color="auto"/>
            <w:right w:val="none" w:sz="0" w:space="0" w:color="auto"/>
          </w:divBdr>
        </w:div>
        <w:div w:id="637296902">
          <w:marLeft w:val="480"/>
          <w:marRight w:val="0"/>
          <w:marTop w:val="0"/>
          <w:marBottom w:val="0"/>
          <w:divBdr>
            <w:top w:val="none" w:sz="0" w:space="0" w:color="auto"/>
            <w:left w:val="none" w:sz="0" w:space="0" w:color="auto"/>
            <w:bottom w:val="none" w:sz="0" w:space="0" w:color="auto"/>
            <w:right w:val="none" w:sz="0" w:space="0" w:color="auto"/>
          </w:divBdr>
        </w:div>
        <w:div w:id="1167288294">
          <w:marLeft w:val="480"/>
          <w:marRight w:val="0"/>
          <w:marTop w:val="0"/>
          <w:marBottom w:val="0"/>
          <w:divBdr>
            <w:top w:val="none" w:sz="0" w:space="0" w:color="auto"/>
            <w:left w:val="none" w:sz="0" w:space="0" w:color="auto"/>
            <w:bottom w:val="none" w:sz="0" w:space="0" w:color="auto"/>
            <w:right w:val="none" w:sz="0" w:space="0" w:color="auto"/>
          </w:divBdr>
        </w:div>
        <w:div w:id="447045055">
          <w:marLeft w:val="480"/>
          <w:marRight w:val="0"/>
          <w:marTop w:val="0"/>
          <w:marBottom w:val="0"/>
          <w:divBdr>
            <w:top w:val="none" w:sz="0" w:space="0" w:color="auto"/>
            <w:left w:val="none" w:sz="0" w:space="0" w:color="auto"/>
            <w:bottom w:val="none" w:sz="0" w:space="0" w:color="auto"/>
            <w:right w:val="none" w:sz="0" w:space="0" w:color="auto"/>
          </w:divBdr>
        </w:div>
        <w:div w:id="485556995">
          <w:marLeft w:val="480"/>
          <w:marRight w:val="0"/>
          <w:marTop w:val="0"/>
          <w:marBottom w:val="0"/>
          <w:divBdr>
            <w:top w:val="none" w:sz="0" w:space="0" w:color="auto"/>
            <w:left w:val="none" w:sz="0" w:space="0" w:color="auto"/>
            <w:bottom w:val="none" w:sz="0" w:space="0" w:color="auto"/>
            <w:right w:val="none" w:sz="0" w:space="0" w:color="auto"/>
          </w:divBdr>
        </w:div>
        <w:div w:id="41560278">
          <w:marLeft w:val="480"/>
          <w:marRight w:val="0"/>
          <w:marTop w:val="0"/>
          <w:marBottom w:val="0"/>
          <w:divBdr>
            <w:top w:val="none" w:sz="0" w:space="0" w:color="auto"/>
            <w:left w:val="none" w:sz="0" w:space="0" w:color="auto"/>
            <w:bottom w:val="none" w:sz="0" w:space="0" w:color="auto"/>
            <w:right w:val="none" w:sz="0" w:space="0" w:color="auto"/>
          </w:divBdr>
        </w:div>
        <w:div w:id="1017274345">
          <w:marLeft w:val="480"/>
          <w:marRight w:val="0"/>
          <w:marTop w:val="0"/>
          <w:marBottom w:val="0"/>
          <w:divBdr>
            <w:top w:val="none" w:sz="0" w:space="0" w:color="auto"/>
            <w:left w:val="none" w:sz="0" w:space="0" w:color="auto"/>
            <w:bottom w:val="none" w:sz="0" w:space="0" w:color="auto"/>
            <w:right w:val="none" w:sz="0" w:space="0" w:color="auto"/>
          </w:divBdr>
        </w:div>
        <w:div w:id="217056626">
          <w:marLeft w:val="480"/>
          <w:marRight w:val="0"/>
          <w:marTop w:val="0"/>
          <w:marBottom w:val="0"/>
          <w:divBdr>
            <w:top w:val="none" w:sz="0" w:space="0" w:color="auto"/>
            <w:left w:val="none" w:sz="0" w:space="0" w:color="auto"/>
            <w:bottom w:val="none" w:sz="0" w:space="0" w:color="auto"/>
            <w:right w:val="none" w:sz="0" w:space="0" w:color="auto"/>
          </w:divBdr>
        </w:div>
        <w:div w:id="1938977298">
          <w:marLeft w:val="480"/>
          <w:marRight w:val="0"/>
          <w:marTop w:val="0"/>
          <w:marBottom w:val="0"/>
          <w:divBdr>
            <w:top w:val="none" w:sz="0" w:space="0" w:color="auto"/>
            <w:left w:val="none" w:sz="0" w:space="0" w:color="auto"/>
            <w:bottom w:val="none" w:sz="0" w:space="0" w:color="auto"/>
            <w:right w:val="none" w:sz="0" w:space="0" w:color="auto"/>
          </w:divBdr>
        </w:div>
        <w:div w:id="1006322636">
          <w:marLeft w:val="480"/>
          <w:marRight w:val="0"/>
          <w:marTop w:val="0"/>
          <w:marBottom w:val="0"/>
          <w:divBdr>
            <w:top w:val="none" w:sz="0" w:space="0" w:color="auto"/>
            <w:left w:val="none" w:sz="0" w:space="0" w:color="auto"/>
            <w:bottom w:val="none" w:sz="0" w:space="0" w:color="auto"/>
            <w:right w:val="none" w:sz="0" w:space="0" w:color="auto"/>
          </w:divBdr>
        </w:div>
        <w:div w:id="268860282">
          <w:marLeft w:val="480"/>
          <w:marRight w:val="0"/>
          <w:marTop w:val="0"/>
          <w:marBottom w:val="0"/>
          <w:divBdr>
            <w:top w:val="none" w:sz="0" w:space="0" w:color="auto"/>
            <w:left w:val="none" w:sz="0" w:space="0" w:color="auto"/>
            <w:bottom w:val="none" w:sz="0" w:space="0" w:color="auto"/>
            <w:right w:val="none" w:sz="0" w:space="0" w:color="auto"/>
          </w:divBdr>
        </w:div>
        <w:div w:id="301421838">
          <w:marLeft w:val="480"/>
          <w:marRight w:val="0"/>
          <w:marTop w:val="0"/>
          <w:marBottom w:val="0"/>
          <w:divBdr>
            <w:top w:val="none" w:sz="0" w:space="0" w:color="auto"/>
            <w:left w:val="none" w:sz="0" w:space="0" w:color="auto"/>
            <w:bottom w:val="none" w:sz="0" w:space="0" w:color="auto"/>
            <w:right w:val="none" w:sz="0" w:space="0" w:color="auto"/>
          </w:divBdr>
        </w:div>
        <w:div w:id="724067106">
          <w:marLeft w:val="480"/>
          <w:marRight w:val="0"/>
          <w:marTop w:val="0"/>
          <w:marBottom w:val="0"/>
          <w:divBdr>
            <w:top w:val="none" w:sz="0" w:space="0" w:color="auto"/>
            <w:left w:val="none" w:sz="0" w:space="0" w:color="auto"/>
            <w:bottom w:val="none" w:sz="0" w:space="0" w:color="auto"/>
            <w:right w:val="none" w:sz="0" w:space="0" w:color="auto"/>
          </w:divBdr>
        </w:div>
        <w:div w:id="639195545">
          <w:marLeft w:val="480"/>
          <w:marRight w:val="0"/>
          <w:marTop w:val="0"/>
          <w:marBottom w:val="0"/>
          <w:divBdr>
            <w:top w:val="none" w:sz="0" w:space="0" w:color="auto"/>
            <w:left w:val="none" w:sz="0" w:space="0" w:color="auto"/>
            <w:bottom w:val="none" w:sz="0" w:space="0" w:color="auto"/>
            <w:right w:val="none" w:sz="0" w:space="0" w:color="auto"/>
          </w:divBdr>
        </w:div>
        <w:div w:id="1448084159">
          <w:marLeft w:val="480"/>
          <w:marRight w:val="0"/>
          <w:marTop w:val="0"/>
          <w:marBottom w:val="0"/>
          <w:divBdr>
            <w:top w:val="none" w:sz="0" w:space="0" w:color="auto"/>
            <w:left w:val="none" w:sz="0" w:space="0" w:color="auto"/>
            <w:bottom w:val="none" w:sz="0" w:space="0" w:color="auto"/>
            <w:right w:val="none" w:sz="0" w:space="0" w:color="auto"/>
          </w:divBdr>
        </w:div>
        <w:div w:id="1467622031">
          <w:marLeft w:val="480"/>
          <w:marRight w:val="0"/>
          <w:marTop w:val="0"/>
          <w:marBottom w:val="0"/>
          <w:divBdr>
            <w:top w:val="none" w:sz="0" w:space="0" w:color="auto"/>
            <w:left w:val="none" w:sz="0" w:space="0" w:color="auto"/>
            <w:bottom w:val="none" w:sz="0" w:space="0" w:color="auto"/>
            <w:right w:val="none" w:sz="0" w:space="0" w:color="auto"/>
          </w:divBdr>
        </w:div>
        <w:div w:id="1267735030">
          <w:marLeft w:val="480"/>
          <w:marRight w:val="0"/>
          <w:marTop w:val="0"/>
          <w:marBottom w:val="0"/>
          <w:divBdr>
            <w:top w:val="none" w:sz="0" w:space="0" w:color="auto"/>
            <w:left w:val="none" w:sz="0" w:space="0" w:color="auto"/>
            <w:bottom w:val="none" w:sz="0" w:space="0" w:color="auto"/>
            <w:right w:val="none" w:sz="0" w:space="0" w:color="auto"/>
          </w:divBdr>
        </w:div>
        <w:div w:id="143551519">
          <w:marLeft w:val="480"/>
          <w:marRight w:val="0"/>
          <w:marTop w:val="0"/>
          <w:marBottom w:val="0"/>
          <w:divBdr>
            <w:top w:val="none" w:sz="0" w:space="0" w:color="auto"/>
            <w:left w:val="none" w:sz="0" w:space="0" w:color="auto"/>
            <w:bottom w:val="none" w:sz="0" w:space="0" w:color="auto"/>
            <w:right w:val="none" w:sz="0" w:space="0" w:color="auto"/>
          </w:divBdr>
        </w:div>
        <w:div w:id="2066634574">
          <w:marLeft w:val="480"/>
          <w:marRight w:val="0"/>
          <w:marTop w:val="0"/>
          <w:marBottom w:val="0"/>
          <w:divBdr>
            <w:top w:val="none" w:sz="0" w:space="0" w:color="auto"/>
            <w:left w:val="none" w:sz="0" w:space="0" w:color="auto"/>
            <w:bottom w:val="none" w:sz="0" w:space="0" w:color="auto"/>
            <w:right w:val="none" w:sz="0" w:space="0" w:color="auto"/>
          </w:divBdr>
        </w:div>
        <w:div w:id="1767730719">
          <w:marLeft w:val="480"/>
          <w:marRight w:val="0"/>
          <w:marTop w:val="0"/>
          <w:marBottom w:val="0"/>
          <w:divBdr>
            <w:top w:val="none" w:sz="0" w:space="0" w:color="auto"/>
            <w:left w:val="none" w:sz="0" w:space="0" w:color="auto"/>
            <w:bottom w:val="none" w:sz="0" w:space="0" w:color="auto"/>
            <w:right w:val="none" w:sz="0" w:space="0" w:color="auto"/>
          </w:divBdr>
        </w:div>
        <w:div w:id="1137801498">
          <w:marLeft w:val="480"/>
          <w:marRight w:val="0"/>
          <w:marTop w:val="0"/>
          <w:marBottom w:val="0"/>
          <w:divBdr>
            <w:top w:val="none" w:sz="0" w:space="0" w:color="auto"/>
            <w:left w:val="none" w:sz="0" w:space="0" w:color="auto"/>
            <w:bottom w:val="none" w:sz="0" w:space="0" w:color="auto"/>
            <w:right w:val="none" w:sz="0" w:space="0" w:color="auto"/>
          </w:divBdr>
        </w:div>
        <w:div w:id="1943681377">
          <w:marLeft w:val="480"/>
          <w:marRight w:val="0"/>
          <w:marTop w:val="0"/>
          <w:marBottom w:val="0"/>
          <w:divBdr>
            <w:top w:val="none" w:sz="0" w:space="0" w:color="auto"/>
            <w:left w:val="none" w:sz="0" w:space="0" w:color="auto"/>
            <w:bottom w:val="none" w:sz="0" w:space="0" w:color="auto"/>
            <w:right w:val="none" w:sz="0" w:space="0" w:color="auto"/>
          </w:divBdr>
        </w:div>
        <w:div w:id="1431658275">
          <w:marLeft w:val="480"/>
          <w:marRight w:val="0"/>
          <w:marTop w:val="0"/>
          <w:marBottom w:val="0"/>
          <w:divBdr>
            <w:top w:val="none" w:sz="0" w:space="0" w:color="auto"/>
            <w:left w:val="none" w:sz="0" w:space="0" w:color="auto"/>
            <w:bottom w:val="none" w:sz="0" w:space="0" w:color="auto"/>
            <w:right w:val="none" w:sz="0" w:space="0" w:color="auto"/>
          </w:divBdr>
        </w:div>
        <w:div w:id="1766807672">
          <w:marLeft w:val="480"/>
          <w:marRight w:val="0"/>
          <w:marTop w:val="0"/>
          <w:marBottom w:val="0"/>
          <w:divBdr>
            <w:top w:val="none" w:sz="0" w:space="0" w:color="auto"/>
            <w:left w:val="none" w:sz="0" w:space="0" w:color="auto"/>
            <w:bottom w:val="none" w:sz="0" w:space="0" w:color="auto"/>
            <w:right w:val="none" w:sz="0" w:space="0" w:color="auto"/>
          </w:divBdr>
        </w:div>
        <w:div w:id="397017234">
          <w:marLeft w:val="480"/>
          <w:marRight w:val="0"/>
          <w:marTop w:val="0"/>
          <w:marBottom w:val="0"/>
          <w:divBdr>
            <w:top w:val="none" w:sz="0" w:space="0" w:color="auto"/>
            <w:left w:val="none" w:sz="0" w:space="0" w:color="auto"/>
            <w:bottom w:val="none" w:sz="0" w:space="0" w:color="auto"/>
            <w:right w:val="none" w:sz="0" w:space="0" w:color="auto"/>
          </w:divBdr>
        </w:div>
        <w:div w:id="1461222176">
          <w:marLeft w:val="480"/>
          <w:marRight w:val="0"/>
          <w:marTop w:val="0"/>
          <w:marBottom w:val="0"/>
          <w:divBdr>
            <w:top w:val="none" w:sz="0" w:space="0" w:color="auto"/>
            <w:left w:val="none" w:sz="0" w:space="0" w:color="auto"/>
            <w:bottom w:val="none" w:sz="0" w:space="0" w:color="auto"/>
            <w:right w:val="none" w:sz="0" w:space="0" w:color="auto"/>
          </w:divBdr>
        </w:div>
        <w:div w:id="858466294">
          <w:marLeft w:val="480"/>
          <w:marRight w:val="0"/>
          <w:marTop w:val="0"/>
          <w:marBottom w:val="0"/>
          <w:divBdr>
            <w:top w:val="none" w:sz="0" w:space="0" w:color="auto"/>
            <w:left w:val="none" w:sz="0" w:space="0" w:color="auto"/>
            <w:bottom w:val="none" w:sz="0" w:space="0" w:color="auto"/>
            <w:right w:val="none" w:sz="0" w:space="0" w:color="auto"/>
          </w:divBdr>
        </w:div>
        <w:div w:id="793913365">
          <w:marLeft w:val="480"/>
          <w:marRight w:val="0"/>
          <w:marTop w:val="0"/>
          <w:marBottom w:val="0"/>
          <w:divBdr>
            <w:top w:val="none" w:sz="0" w:space="0" w:color="auto"/>
            <w:left w:val="none" w:sz="0" w:space="0" w:color="auto"/>
            <w:bottom w:val="none" w:sz="0" w:space="0" w:color="auto"/>
            <w:right w:val="none" w:sz="0" w:space="0" w:color="auto"/>
          </w:divBdr>
        </w:div>
        <w:div w:id="1193348448">
          <w:marLeft w:val="480"/>
          <w:marRight w:val="0"/>
          <w:marTop w:val="0"/>
          <w:marBottom w:val="0"/>
          <w:divBdr>
            <w:top w:val="none" w:sz="0" w:space="0" w:color="auto"/>
            <w:left w:val="none" w:sz="0" w:space="0" w:color="auto"/>
            <w:bottom w:val="none" w:sz="0" w:space="0" w:color="auto"/>
            <w:right w:val="none" w:sz="0" w:space="0" w:color="auto"/>
          </w:divBdr>
        </w:div>
        <w:div w:id="798183537">
          <w:marLeft w:val="480"/>
          <w:marRight w:val="0"/>
          <w:marTop w:val="0"/>
          <w:marBottom w:val="0"/>
          <w:divBdr>
            <w:top w:val="none" w:sz="0" w:space="0" w:color="auto"/>
            <w:left w:val="none" w:sz="0" w:space="0" w:color="auto"/>
            <w:bottom w:val="none" w:sz="0" w:space="0" w:color="auto"/>
            <w:right w:val="none" w:sz="0" w:space="0" w:color="auto"/>
          </w:divBdr>
        </w:div>
        <w:div w:id="339351750">
          <w:marLeft w:val="480"/>
          <w:marRight w:val="0"/>
          <w:marTop w:val="0"/>
          <w:marBottom w:val="0"/>
          <w:divBdr>
            <w:top w:val="none" w:sz="0" w:space="0" w:color="auto"/>
            <w:left w:val="none" w:sz="0" w:space="0" w:color="auto"/>
            <w:bottom w:val="none" w:sz="0" w:space="0" w:color="auto"/>
            <w:right w:val="none" w:sz="0" w:space="0" w:color="auto"/>
          </w:divBdr>
        </w:div>
        <w:div w:id="2127461120">
          <w:marLeft w:val="480"/>
          <w:marRight w:val="0"/>
          <w:marTop w:val="0"/>
          <w:marBottom w:val="0"/>
          <w:divBdr>
            <w:top w:val="none" w:sz="0" w:space="0" w:color="auto"/>
            <w:left w:val="none" w:sz="0" w:space="0" w:color="auto"/>
            <w:bottom w:val="none" w:sz="0" w:space="0" w:color="auto"/>
            <w:right w:val="none" w:sz="0" w:space="0" w:color="auto"/>
          </w:divBdr>
        </w:div>
        <w:div w:id="1401949673">
          <w:marLeft w:val="480"/>
          <w:marRight w:val="0"/>
          <w:marTop w:val="0"/>
          <w:marBottom w:val="0"/>
          <w:divBdr>
            <w:top w:val="none" w:sz="0" w:space="0" w:color="auto"/>
            <w:left w:val="none" w:sz="0" w:space="0" w:color="auto"/>
            <w:bottom w:val="none" w:sz="0" w:space="0" w:color="auto"/>
            <w:right w:val="none" w:sz="0" w:space="0" w:color="auto"/>
          </w:divBdr>
        </w:div>
        <w:div w:id="772239159">
          <w:marLeft w:val="480"/>
          <w:marRight w:val="0"/>
          <w:marTop w:val="0"/>
          <w:marBottom w:val="0"/>
          <w:divBdr>
            <w:top w:val="none" w:sz="0" w:space="0" w:color="auto"/>
            <w:left w:val="none" w:sz="0" w:space="0" w:color="auto"/>
            <w:bottom w:val="none" w:sz="0" w:space="0" w:color="auto"/>
            <w:right w:val="none" w:sz="0" w:space="0" w:color="auto"/>
          </w:divBdr>
        </w:div>
        <w:div w:id="749697928">
          <w:marLeft w:val="480"/>
          <w:marRight w:val="0"/>
          <w:marTop w:val="0"/>
          <w:marBottom w:val="0"/>
          <w:divBdr>
            <w:top w:val="none" w:sz="0" w:space="0" w:color="auto"/>
            <w:left w:val="none" w:sz="0" w:space="0" w:color="auto"/>
            <w:bottom w:val="none" w:sz="0" w:space="0" w:color="auto"/>
            <w:right w:val="none" w:sz="0" w:space="0" w:color="auto"/>
          </w:divBdr>
        </w:div>
        <w:div w:id="1093822507">
          <w:marLeft w:val="480"/>
          <w:marRight w:val="0"/>
          <w:marTop w:val="0"/>
          <w:marBottom w:val="0"/>
          <w:divBdr>
            <w:top w:val="none" w:sz="0" w:space="0" w:color="auto"/>
            <w:left w:val="none" w:sz="0" w:space="0" w:color="auto"/>
            <w:bottom w:val="none" w:sz="0" w:space="0" w:color="auto"/>
            <w:right w:val="none" w:sz="0" w:space="0" w:color="auto"/>
          </w:divBdr>
        </w:div>
        <w:div w:id="1309245281">
          <w:marLeft w:val="480"/>
          <w:marRight w:val="0"/>
          <w:marTop w:val="0"/>
          <w:marBottom w:val="0"/>
          <w:divBdr>
            <w:top w:val="none" w:sz="0" w:space="0" w:color="auto"/>
            <w:left w:val="none" w:sz="0" w:space="0" w:color="auto"/>
            <w:bottom w:val="none" w:sz="0" w:space="0" w:color="auto"/>
            <w:right w:val="none" w:sz="0" w:space="0" w:color="auto"/>
          </w:divBdr>
        </w:div>
        <w:div w:id="1721589858">
          <w:marLeft w:val="480"/>
          <w:marRight w:val="0"/>
          <w:marTop w:val="0"/>
          <w:marBottom w:val="0"/>
          <w:divBdr>
            <w:top w:val="none" w:sz="0" w:space="0" w:color="auto"/>
            <w:left w:val="none" w:sz="0" w:space="0" w:color="auto"/>
            <w:bottom w:val="none" w:sz="0" w:space="0" w:color="auto"/>
            <w:right w:val="none" w:sz="0" w:space="0" w:color="auto"/>
          </w:divBdr>
        </w:div>
        <w:div w:id="1074939122">
          <w:marLeft w:val="480"/>
          <w:marRight w:val="0"/>
          <w:marTop w:val="0"/>
          <w:marBottom w:val="0"/>
          <w:divBdr>
            <w:top w:val="none" w:sz="0" w:space="0" w:color="auto"/>
            <w:left w:val="none" w:sz="0" w:space="0" w:color="auto"/>
            <w:bottom w:val="none" w:sz="0" w:space="0" w:color="auto"/>
            <w:right w:val="none" w:sz="0" w:space="0" w:color="auto"/>
          </w:divBdr>
        </w:div>
        <w:div w:id="392168074">
          <w:marLeft w:val="480"/>
          <w:marRight w:val="0"/>
          <w:marTop w:val="0"/>
          <w:marBottom w:val="0"/>
          <w:divBdr>
            <w:top w:val="none" w:sz="0" w:space="0" w:color="auto"/>
            <w:left w:val="none" w:sz="0" w:space="0" w:color="auto"/>
            <w:bottom w:val="none" w:sz="0" w:space="0" w:color="auto"/>
            <w:right w:val="none" w:sz="0" w:space="0" w:color="auto"/>
          </w:divBdr>
        </w:div>
        <w:div w:id="1857840099">
          <w:marLeft w:val="480"/>
          <w:marRight w:val="0"/>
          <w:marTop w:val="0"/>
          <w:marBottom w:val="0"/>
          <w:divBdr>
            <w:top w:val="none" w:sz="0" w:space="0" w:color="auto"/>
            <w:left w:val="none" w:sz="0" w:space="0" w:color="auto"/>
            <w:bottom w:val="none" w:sz="0" w:space="0" w:color="auto"/>
            <w:right w:val="none" w:sz="0" w:space="0" w:color="auto"/>
          </w:divBdr>
        </w:div>
        <w:div w:id="757025247">
          <w:marLeft w:val="480"/>
          <w:marRight w:val="0"/>
          <w:marTop w:val="0"/>
          <w:marBottom w:val="0"/>
          <w:divBdr>
            <w:top w:val="none" w:sz="0" w:space="0" w:color="auto"/>
            <w:left w:val="none" w:sz="0" w:space="0" w:color="auto"/>
            <w:bottom w:val="none" w:sz="0" w:space="0" w:color="auto"/>
            <w:right w:val="none" w:sz="0" w:space="0" w:color="auto"/>
          </w:divBdr>
        </w:div>
        <w:div w:id="2071269281">
          <w:marLeft w:val="480"/>
          <w:marRight w:val="0"/>
          <w:marTop w:val="0"/>
          <w:marBottom w:val="0"/>
          <w:divBdr>
            <w:top w:val="none" w:sz="0" w:space="0" w:color="auto"/>
            <w:left w:val="none" w:sz="0" w:space="0" w:color="auto"/>
            <w:bottom w:val="none" w:sz="0" w:space="0" w:color="auto"/>
            <w:right w:val="none" w:sz="0" w:space="0" w:color="auto"/>
          </w:divBdr>
        </w:div>
        <w:div w:id="437408178">
          <w:marLeft w:val="480"/>
          <w:marRight w:val="0"/>
          <w:marTop w:val="0"/>
          <w:marBottom w:val="0"/>
          <w:divBdr>
            <w:top w:val="none" w:sz="0" w:space="0" w:color="auto"/>
            <w:left w:val="none" w:sz="0" w:space="0" w:color="auto"/>
            <w:bottom w:val="none" w:sz="0" w:space="0" w:color="auto"/>
            <w:right w:val="none" w:sz="0" w:space="0" w:color="auto"/>
          </w:divBdr>
        </w:div>
        <w:div w:id="893202237">
          <w:marLeft w:val="480"/>
          <w:marRight w:val="0"/>
          <w:marTop w:val="0"/>
          <w:marBottom w:val="0"/>
          <w:divBdr>
            <w:top w:val="none" w:sz="0" w:space="0" w:color="auto"/>
            <w:left w:val="none" w:sz="0" w:space="0" w:color="auto"/>
            <w:bottom w:val="none" w:sz="0" w:space="0" w:color="auto"/>
            <w:right w:val="none" w:sz="0" w:space="0" w:color="auto"/>
          </w:divBdr>
        </w:div>
        <w:div w:id="1355881317">
          <w:marLeft w:val="480"/>
          <w:marRight w:val="0"/>
          <w:marTop w:val="0"/>
          <w:marBottom w:val="0"/>
          <w:divBdr>
            <w:top w:val="none" w:sz="0" w:space="0" w:color="auto"/>
            <w:left w:val="none" w:sz="0" w:space="0" w:color="auto"/>
            <w:bottom w:val="none" w:sz="0" w:space="0" w:color="auto"/>
            <w:right w:val="none" w:sz="0" w:space="0" w:color="auto"/>
          </w:divBdr>
        </w:div>
        <w:div w:id="165289997">
          <w:marLeft w:val="480"/>
          <w:marRight w:val="0"/>
          <w:marTop w:val="0"/>
          <w:marBottom w:val="0"/>
          <w:divBdr>
            <w:top w:val="none" w:sz="0" w:space="0" w:color="auto"/>
            <w:left w:val="none" w:sz="0" w:space="0" w:color="auto"/>
            <w:bottom w:val="none" w:sz="0" w:space="0" w:color="auto"/>
            <w:right w:val="none" w:sz="0" w:space="0" w:color="auto"/>
          </w:divBdr>
        </w:div>
        <w:div w:id="873075705">
          <w:marLeft w:val="480"/>
          <w:marRight w:val="0"/>
          <w:marTop w:val="0"/>
          <w:marBottom w:val="0"/>
          <w:divBdr>
            <w:top w:val="none" w:sz="0" w:space="0" w:color="auto"/>
            <w:left w:val="none" w:sz="0" w:space="0" w:color="auto"/>
            <w:bottom w:val="none" w:sz="0" w:space="0" w:color="auto"/>
            <w:right w:val="none" w:sz="0" w:space="0" w:color="auto"/>
          </w:divBdr>
        </w:div>
        <w:div w:id="842744688">
          <w:marLeft w:val="480"/>
          <w:marRight w:val="0"/>
          <w:marTop w:val="0"/>
          <w:marBottom w:val="0"/>
          <w:divBdr>
            <w:top w:val="none" w:sz="0" w:space="0" w:color="auto"/>
            <w:left w:val="none" w:sz="0" w:space="0" w:color="auto"/>
            <w:bottom w:val="none" w:sz="0" w:space="0" w:color="auto"/>
            <w:right w:val="none" w:sz="0" w:space="0" w:color="auto"/>
          </w:divBdr>
        </w:div>
        <w:div w:id="1313371162">
          <w:marLeft w:val="480"/>
          <w:marRight w:val="0"/>
          <w:marTop w:val="0"/>
          <w:marBottom w:val="0"/>
          <w:divBdr>
            <w:top w:val="none" w:sz="0" w:space="0" w:color="auto"/>
            <w:left w:val="none" w:sz="0" w:space="0" w:color="auto"/>
            <w:bottom w:val="none" w:sz="0" w:space="0" w:color="auto"/>
            <w:right w:val="none" w:sz="0" w:space="0" w:color="auto"/>
          </w:divBdr>
        </w:div>
        <w:div w:id="868761169">
          <w:marLeft w:val="480"/>
          <w:marRight w:val="0"/>
          <w:marTop w:val="0"/>
          <w:marBottom w:val="0"/>
          <w:divBdr>
            <w:top w:val="none" w:sz="0" w:space="0" w:color="auto"/>
            <w:left w:val="none" w:sz="0" w:space="0" w:color="auto"/>
            <w:bottom w:val="none" w:sz="0" w:space="0" w:color="auto"/>
            <w:right w:val="none" w:sz="0" w:space="0" w:color="auto"/>
          </w:divBdr>
        </w:div>
        <w:div w:id="1432822335">
          <w:marLeft w:val="480"/>
          <w:marRight w:val="0"/>
          <w:marTop w:val="0"/>
          <w:marBottom w:val="0"/>
          <w:divBdr>
            <w:top w:val="none" w:sz="0" w:space="0" w:color="auto"/>
            <w:left w:val="none" w:sz="0" w:space="0" w:color="auto"/>
            <w:bottom w:val="none" w:sz="0" w:space="0" w:color="auto"/>
            <w:right w:val="none" w:sz="0" w:space="0" w:color="auto"/>
          </w:divBdr>
        </w:div>
        <w:div w:id="1572303143">
          <w:marLeft w:val="480"/>
          <w:marRight w:val="0"/>
          <w:marTop w:val="0"/>
          <w:marBottom w:val="0"/>
          <w:divBdr>
            <w:top w:val="none" w:sz="0" w:space="0" w:color="auto"/>
            <w:left w:val="none" w:sz="0" w:space="0" w:color="auto"/>
            <w:bottom w:val="none" w:sz="0" w:space="0" w:color="auto"/>
            <w:right w:val="none" w:sz="0" w:space="0" w:color="auto"/>
          </w:divBdr>
        </w:div>
      </w:divsChild>
    </w:div>
    <w:div w:id="319238848">
      <w:bodyDiv w:val="1"/>
      <w:marLeft w:val="0"/>
      <w:marRight w:val="0"/>
      <w:marTop w:val="0"/>
      <w:marBottom w:val="0"/>
      <w:divBdr>
        <w:top w:val="none" w:sz="0" w:space="0" w:color="auto"/>
        <w:left w:val="none" w:sz="0" w:space="0" w:color="auto"/>
        <w:bottom w:val="none" w:sz="0" w:space="0" w:color="auto"/>
        <w:right w:val="none" w:sz="0" w:space="0" w:color="auto"/>
      </w:divBdr>
    </w:div>
    <w:div w:id="320280077">
      <w:bodyDiv w:val="1"/>
      <w:marLeft w:val="0"/>
      <w:marRight w:val="0"/>
      <w:marTop w:val="0"/>
      <w:marBottom w:val="0"/>
      <w:divBdr>
        <w:top w:val="none" w:sz="0" w:space="0" w:color="auto"/>
        <w:left w:val="none" w:sz="0" w:space="0" w:color="auto"/>
        <w:bottom w:val="none" w:sz="0" w:space="0" w:color="auto"/>
        <w:right w:val="none" w:sz="0" w:space="0" w:color="auto"/>
      </w:divBdr>
    </w:div>
    <w:div w:id="321324309">
      <w:bodyDiv w:val="1"/>
      <w:marLeft w:val="0"/>
      <w:marRight w:val="0"/>
      <w:marTop w:val="0"/>
      <w:marBottom w:val="0"/>
      <w:divBdr>
        <w:top w:val="none" w:sz="0" w:space="0" w:color="auto"/>
        <w:left w:val="none" w:sz="0" w:space="0" w:color="auto"/>
        <w:bottom w:val="none" w:sz="0" w:space="0" w:color="auto"/>
        <w:right w:val="none" w:sz="0" w:space="0" w:color="auto"/>
      </w:divBdr>
    </w:div>
    <w:div w:id="321544848">
      <w:bodyDiv w:val="1"/>
      <w:marLeft w:val="0"/>
      <w:marRight w:val="0"/>
      <w:marTop w:val="0"/>
      <w:marBottom w:val="0"/>
      <w:divBdr>
        <w:top w:val="none" w:sz="0" w:space="0" w:color="auto"/>
        <w:left w:val="none" w:sz="0" w:space="0" w:color="auto"/>
        <w:bottom w:val="none" w:sz="0" w:space="0" w:color="auto"/>
        <w:right w:val="none" w:sz="0" w:space="0" w:color="auto"/>
      </w:divBdr>
    </w:div>
    <w:div w:id="322783032">
      <w:bodyDiv w:val="1"/>
      <w:marLeft w:val="0"/>
      <w:marRight w:val="0"/>
      <w:marTop w:val="0"/>
      <w:marBottom w:val="0"/>
      <w:divBdr>
        <w:top w:val="none" w:sz="0" w:space="0" w:color="auto"/>
        <w:left w:val="none" w:sz="0" w:space="0" w:color="auto"/>
        <w:bottom w:val="none" w:sz="0" w:space="0" w:color="auto"/>
        <w:right w:val="none" w:sz="0" w:space="0" w:color="auto"/>
      </w:divBdr>
    </w:div>
    <w:div w:id="322899458">
      <w:bodyDiv w:val="1"/>
      <w:marLeft w:val="0"/>
      <w:marRight w:val="0"/>
      <w:marTop w:val="0"/>
      <w:marBottom w:val="0"/>
      <w:divBdr>
        <w:top w:val="none" w:sz="0" w:space="0" w:color="auto"/>
        <w:left w:val="none" w:sz="0" w:space="0" w:color="auto"/>
        <w:bottom w:val="none" w:sz="0" w:space="0" w:color="auto"/>
        <w:right w:val="none" w:sz="0" w:space="0" w:color="auto"/>
      </w:divBdr>
    </w:div>
    <w:div w:id="322978766">
      <w:bodyDiv w:val="1"/>
      <w:marLeft w:val="0"/>
      <w:marRight w:val="0"/>
      <w:marTop w:val="0"/>
      <w:marBottom w:val="0"/>
      <w:divBdr>
        <w:top w:val="none" w:sz="0" w:space="0" w:color="auto"/>
        <w:left w:val="none" w:sz="0" w:space="0" w:color="auto"/>
        <w:bottom w:val="none" w:sz="0" w:space="0" w:color="auto"/>
        <w:right w:val="none" w:sz="0" w:space="0" w:color="auto"/>
      </w:divBdr>
    </w:div>
    <w:div w:id="323168300">
      <w:bodyDiv w:val="1"/>
      <w:marLeft w:val="0"/>
      <w:marRight w:val="0"/>
      <w:marTop w:val="0"/>
      <w:marBottom w:val="0"/>
      <w:divBdr>
        <w:top w:val="none" w:sz="0" w:space="0" w:color="auto"/>
        <w:left w:val="none" w:sz="0" w:space="0" w:color="auto"/>
        <w:bottom w:val="none" w:sz="0" w:space="0" w:color="auto"/>
        <w:right w:val="none" w:sz="0" w:space="0" w:color="auto"/>
      </w:divBdr>
    </w:div>
    <w:div w:id="323516232">
      <w:bodyDiv w:val="1"/>
      <w:marLeft w:val="0"/>
      <w:marRight w:val="0"/>
      <w:marTop w:val="0"/>
      <w:marBottom w:val="0"/>
      <w:divBdr>
        <w:top w:val="none" w:sz="0" w:space="0" w:color="auto"/>
        <w:left w:val="none" w:sz="0" w:space="0" w:color="auto"/>
        <w:bottom w:val="none" w:sz="0" w:space="0" w:color="auto"/>
        <w:right w:val="none" w:sz="0" w:space="0" w:color="auto"/>
      </w:divBdr>
    </w:div>
    <w:div w:id="323901939">
      <w:bodyDiv w:val="1"/>
      <w:marLeft w:val="0"/>
      <w:marRight w:val="0"/>
      <w:marTop w:val="0"/>
      <w:marBottom w:val="0"/>
      <w:divBdr>
        <w:top w:val="none" w:sz="0" w:space="0" w:color="auto"/>
        <w:left w:val="none" w:sz="0" w:space="0" w:color="auto"/>
        <w:bottom w:val="none" w:sz="0" w:space="0" w:color="auto"/>
        <w:right w:val="none" w:sz="0" w:space="0" w:color="auto"/>
      </w:divBdr>
      <w:divsChild>
        <w:div w:id="428431694">
          <w:marLeft w:val="480"/>
          <w:marRight w:val="0"/>
          <w:marTop w:val="0"/>
          <w:marBottom w:val="0"/>
          <w:divBdr>
            <w:top w:val="none" w:sz="0" w:space="0" w:color="auto"/>
            <w:left w:val="none" w:sz="0" w:space="0" w:color="auto"/>
            <w:bottom w:val="none" w:sz="0" w:space="0" w:color="auto"/>
            <w:right w:val="none" w:sz="0" w:space="0" w:color="auto"/>
          </w:divBdr>
        </w:div>
        <w:div w:id="752511820">
          <w:marLeft w:val="480"/>
          <w:marRight w:val="0"/>
          <w:marTop w:val="0"/>
          <w:marBottom w:val="0"/>
          <w:divBdr>
            <w:top w:val="none" w:sz="0" w:space="0" w:color="auto"/>
            <w:left w:val="none" w:sz="0" w:space="0" w:color="auto"/>
            <w:bottom w:val="none" w:sz="0" w:space="0" w:color="auto"/>
            <w:right w:val="none" w:sz="0" w:space="0" w:color="auto"/>
          </w:divBdr>
        </w:div>
        <w:div w:id="1564829456">
          <w:marLeft w:val="480"/>
          <w:marRight w:val="0"/>
          <w:marTop w:val="0"/>
          <w:marBottom w:val="0"/>
          <w:divBdr>
            <w:top w:val="none" w:sz="0" w:space="0" w:color="auto"/>
            <w:left w:val="none" w:sz="0" w:space="0" w:color="auto"/>
            <w:bottom w:val="none" w:sz="0" w:space="0" w:color="auto"/>
            <w:right w:val="none" w:sz="0" w:space="0" w:color="auto"/>
          </w:divBdr>
        </w:div>
        <w:div w:id="1720082553">
          <w:marLeft w:val="480"/>
          <w:marRight w:val="0"/>
          <w:marTop w:val="0"/>
          <w:marBottom w:val="0"/>
          <w:divBdr>
            <w:top w:val="none" w:sz="0" w:space="0" w:color="auto"/>
            <w:left w:val="none" w:sz="0" w:space="0" w:color="auto"/>
            <w:bottom w:val="none" w:sz="0" w:space="0" w:color="auto"/>
            <w:right w:val="none" w:sz="0" w:space="0" w:color="auto"/>
          </w:divBdr>
        </w:div>
        <w:div w:id="879437539">
          <w:marLeft w:val="480"/>
          <w:marRight w:val="0"/>
          <w:marTop w:val="0"/>
          <w:marBottom w:val="0"/>
          <w:divBdr>
            <w:top w:val="none" w:sz="0" w:space="0" w:color="auto"/>
            <w:left w:val="none" w:sz="0" w:space="0" w:color="auto"/>
            <w:bottom w:val="none" w:sz="0" w:space="0" w:color="auto"/>
            <w:right w:val="none" w:sz="0" w:space="0" w:color="auto"/>
          </w:divBdr>
        </w:div>
        <w:div w:id="1969120220">
          <w:marLeft w:val="480"/>
          <w:marRight w:val="0"/>
          <w:marTop w:val="0"/>
          <w:marBottom w:val="0"/>
          <w:divBdr>
            <w:top w:val="none" w:sz="0" w:space="0" w:color="auto"/>
            <w:left w:val="none" w:sz="0" w:space="0" w:color="auto"/>
            <w:bottom w:val="none" w:sz="0" w:space="0" w:color="auto"/>
            <w:right w:val="none" w:sz="0" w:space="0" w:color="auto"/>
          </w:divBdr>
        </w:div>
        <w:div w:id="651906361">
          <w:marLeft w:val="480"/>
          <w:marRight w:val="0"/>
          <w:marTop w:val="0"/>
          <w:marBottom w:val="0"/>
          <w:divBdr>
            <w:top w:val="none" w:sz="0" w:space="0" w:color="auto"/>
            <w:left w:val="none" w:sz="0" w:space="0" w:color="auto"/>
            <w:bottom w:val="none" w:sz="0" w:space="0" w:color="auto"/>
            <w:right w:val="none" w:sz="0" w:space="0" w:color="auto"/>
          </w:divBdr>
        </w:div>
        <w:div w:id="526337145">
          <w:marLeft w:val="480"/>
          <w:marRight w:val="0"/>
          <w:marTop w:val="0"/>
          <w:marBottom w:val="0"/>
          <w:divBdr>
            <w:top w:val="none" w:sz="0" w:space="0" w:color="auto"/>
            <w:left w:val="none" w:sz="0" w:space="0" w:color="auto"/>
            <w:bottom w:val="none" w:sz="0" w:space="0" w:color="auto"/>
            <w:right w:val="none" w:sz="0" w:space="0" w:color="auto"/>
          </w:divBdr>
        </w:div>
        <w:div w:id="1732462816">
          <w:marLeft w:val="480"/>
          <w:marRight w:val="0"/>
          <w:marTop w:val="0"/>
          <w:marBottom w:val="0"/>
          <w:divBdr>
            <w:top w:val="none" w:sz="0" w:space="0" w:color="auto"/>
            <w:left w:val="none" w:sz="0" w:space="0" w:color="auto"/>
            <w:bottom w:val="none" w:sz="0" w:space="0" w:color="auto"/>
            <w:right w:val="none" w:sz="0" w:space="0" w:color="auto"/>
          </w:divBdr>
        </w:div>
        <w:div w:id="1532180563">
          <w:marLeft w:val="480"/>
          <w:marRight w:val="0"/>
          <w:marTop w:val="0"/>
          <w:marBottom w:val="0"/>
          <w:divBdr>
            <w:top w:val="none" w:sz="0" w:space="0" w:color="auto"/>
            <w:left w:val="none" w:sz="0" w:space="0" w:color="auto"/>
            <w:bottom w:val="none" w:sz="0" w:space="0" w:color="auto"/>
            <w:right w:val="none" w:sz="0" w:space="0" w:color="auto"/>
          </w:divBdr>
        </w:div>
        <w:div w:id="1439061430">
          <w:marLeft w:val="480"/>
          <w:marRight w:val="0"/>
          <w:marTop w:val="0"/>
          <w:marBottom w:val="0"/>
          <w:divBdr>
            <w:top w:val="none" w:sz="0" w:space="0" w:color="auto"/>
            <w:left w:val="none" w:sz="0" w:space="0" w:color="auto"/>
            <w:bottom w:val="none" w:sz="0" w:space="0" w:color="auto"/>
            <w:right w:val="none" w:sz="0" w:space="0" w:color="auto"/>
          </w:divBdr>
        </w:div>
        <w:div w:id="966812395">
          <w:marLeft w:val="480"/>
          <w:marRight w:val="0"/>
          <w:marTop w:val="0"/>
          <w:marBottom w:val="0"/>
          <w:divBdr>
            <w:top w:val="none" w:sz="0" w:space="0" w:color="auto"/>
            <w:left w:val="none" w:sz="0" w:space="0" w:color="auto"/>
            <w:bottom w:val="none" w:sz="0" w:space="0" w:color="auto"/>
            <w:right w:val="none" w:sz="0" w:space="0" w:color="auto"/>
          </w:divBdr>
        </w:div>
        <w:div w:id="1980764836">
          <w:marLeft w:val="480"/>
          <w:marRight w:val="0"/>
          <w:marTop w:val="0"/>
          <w:marBottom w:val="0"/>
          <w:divBdr>
            <w:top w:val="none" w:sz="0" w:space="0" w:color="auto"/>
            <w:left w:val="none" w:sz="0" w:space="0" w:color="auto"/>
            <w:bottom w:val="none" w:sz="0" w:space="0" w:color="auto"/>
            <w:right w:val="none" w:sz="0" w:space="0" w:color="auto"/>
          </w:divBdr>
        </w:div>
        <w:div w:id="484712110">
          <w:marLeft w:val="480"/>
          <w:marRight w:val="0"/>
          <w:marTop w:val="0"/>
          <w:marBottom w:val="0"/>
          <w:divBdr>
            <w:top w:val="none" w:sz="0" w:space="0" w:color="auto"/>
            <w:left w:val="none" w:sz="0" w:space="0" w:color="auto"/>
            <w:bottom w:val="none" w:sz="0" w:space="0" w:color="auto"/>
            <w:right w:val="none" w:sz="0" w:space="0" w:color="auto"/>
          </w:divBdr>
        </w:div>
        <w:div w:id="2094813894">
          <w:marLeft w:val="480"/>
          <w:marRight w:val="0"/>
          <w:marTop w:val="0"/>
          <w:marBottom w:val="0"/>
          <w:divBdr>
            <w:top w:val="none" w:sz="0" w:space="0" w:color="auto"/>
            <w:left w:val="none" w:sz="0" w:space="0" w:color="auto"/>
            <w:bottom w:val="none" w:sz="0" w:space="0" w:color="auto"/>
            <w:right w:val="none" w:sz="0" w:space="0" w:color="auto"/>
          </w:divBdr>
        </w:div>
        <w:div w:id="265702036">
          <w:marLeft w:val="480"/>
          <w:marRight w:val="0"/>
          <w:marTop w:val="0"/>
          <w:marBottom w:val="0"/>
          <w:divBdr>
            <w:top w:val="none" w:sz="0" w:space="0" w:color="auto"/>
            <w:left w:val="none" w:sz="0" w:space="0" w:color="auto"/>
            <w:bottom w:val="none" w:sz="0" w:space="0" w:color="auto"/>
            <w:right w:val="none" w:sz="0" w:space="0" w:color="auto"/>
          </w:divBdr>
        </w:div>
        <w:div w:id="978650441">
          <w:marLeft w:val="480"/>
          <w:marRight w:val="0"/>
          <w:marTop w:val="0"/>
          <w:marBottom w:val="0"/>
          <w:divBdr>
            <w:top w:val="none" w:sz="0" w:space="0" w:color="auto"/>
            <w:left w:val="none" w:sz="0" w:space="0" w:color="auto"/>
            <w:bottom w:val="none" w:sz="0" w:space="0" w:color="auto"/>
            <w:right w:val="none" w:sz="0" w:space="0" w:color="auto"/>
          </w:divBdr>
        </w:div>
        <w:div w:id="1217619693">
          <w:marLeft w:val="480"/>
          <w:marRight w:val="0"/>
          <w:marTop w:val="0"/>
          <w:marBottom w:val="0"/>
          <w:divBdr>
            <w:top w:val="none" w:sz="0" w:space="0" w:color="auto"/>
            <w:left w:val="none" w:sz="0" w:space="0" w:color="auto"/>
            <w:bottom w:val="none" w:sz="0" w:space="0" w:color="auto"/>
            <w:right w:val="none" w:sz="0" w:space="0" w:color="auto"/>
          </w:divBdr>
        </w:div>
        <w:div w:id="887374148">
          <w:marLeft w:val="480"/>
          <w:marRight w:val="0"/>
          <w:marTop w:val="0"/>
          <w:marBottom w:val="0"/>
          <w:divBdr>
            <w:top w:val="none" w:sz="0" w:space="0" w:color="auto"/>
            <w:left w:val="none" w:sz="0" w:space="0" w:color="auto"/>
            <w:bottom w:val="none" w:sz="0" w:space="0" w:color="auto"/>
            <w:right w:val="none" w:sz="0" w:space="0" w:color="auto"/>
          </w:divBdr>
        </w:div>
        <w:div w:id="1685355827">
          <w:marLeft w:val="480"/>
          <w:marRight w:val="0"/>
          <w:marTop w:val="0"/>
          <w:marBottom w:val="0"/>
          <w:divBdr>
            <w:top w:val="none" w:sz="0" w:space="0" w:color="auto"/>
            <w:left w:val="none" w:sz="0" w:space="0" w:color="auto"/>
            <w:bottom w:val="none" w:sz="0" w:space="0" w:color="auto"/>
            <w:right w:val="none" w:sz="0" w:space="0" w:color="auto"/>
          </w:divBdr>
        </w:div>
        <w:div w:id="1294486842">
          <w:marLeft w:val="480"/>
          <w:marRight w:val="0"/>
          <w:marTop w:val="0"/>
          <w:marBottom w:val="0"/>
          <w:divBdr>
            <w:top w:val="none" w:sz="0" w:space="0" w:color="auto"/>
            <w:left w:val="none" w:sz="0" w:space="0" w:color="auto"/>
            <w:bottom w:val="none" w:sz="0" w:space="0" w:color="auto"/>
            <w:right w:val="none" w:sz="0" w:space="0" w:color="auto"/>
          </w:divBdr>
        </w:div>
        <w:div w:id="1484279031">
          <w:marLeft w:val="480"/>
          <w:marRight w:val="0"/>
          <w:marTop w:val="0"/>
          <w:marBottom w:val="0"/>
          <w:divBdr>
            <w:top w:val="none" w:sz="0" w:space="0" w:color="auto"/>
            <w:left w:val="none" w:sz="0" w:space="0" w:color="auto"/>
            <w:bottom w:val="none" w:sz="0" w:space="0" w:color="auto"/>
            <w:right w:val="none" w:sz="0" w:space="0" w:color="auto"/>
          </w:divBdr>
        </w:div>
        <w:div w:id="876242175">
          <w:marLeft w:val="480"/>
          <w:marRight w:val="0"/>
          <w:marTop w:val="0"/>
          <w:marBottom w:val="0"/>
          <w:divBdr>
            <w:top w:val="none" w:sz="0" w:space="0" w:color="auto"/>
            <w:left w:val="none" w:sz="0" w:space="0" w:color="auto"/>
            <w:bottom w:val="none" w:sz="0" w:space="0" w:color="auto"/>
            <w:right w:val="none" w:sz="0" w:space="0" w:color="auto"/>
          </w:divBdr>
        </w:div>
        <w:div w:id="683172391">
          <w:marLeft w:val="480"/>
          <w:marRight w:val="0"/>
          <w:marTop w:val="0"/>
          <w:marBottom w:val="0"/>
          <w:divBdr>
            <w:top w:val="none" w:sz="0" w:space="0" w:color="auto"/>
            <w:left w:val="none" w:sz="0" w:space="0" w:color="auto"/>
            <w:bottom w:val="none" w:sz="0" w:space="0" w:color="auto"/>
            <w:right w:val="none" w:sz="0" w:space="0" w:color="auto"/>
          </w:divBdr>
        </w:div>
        <w:div w:id="623536849">
          <w:marLeft w:val="480"/>
          <w:marRight w:val="0"/>
          <w:marTop w:val="0"/>
          <w:marBottom w:val="0"/>
          <w:divBdr>
            <w:top w:val="none" w:sz="0" w:space="0" w:color="auto"/>
            <w:left w:val="none" w:sz="0" w:space="0" w:color="auto"/>
            <w:bottom w:val="none" w:sz="0" w:space="0" w:color="auto"/>
            <w:right w:val="none" w:sz="0" w:space="0" w:color="auto"/>
          </w:divBdr>
        </w:div>
        <w:div w:id="41904935">
          <w:marLeft w:val="480"/>
          <w:marRight w:val="0"/>
          <w:marTop w:val="0"/>
          <w:marBottom w:val="0"/>
          <w:divBdr>
            <w:top w:val="none" w:sz="0" w:space="0" w:color="auto"/>
            <w:left w:val="none" w:sz="0" w:space="0" w:color="auto"/>
            <w:bottom w:val="none" w:sz="0" w:space="0" w:color="auto"/>
            <w:right w:val="none" w:sz="0" w:space="0" w:color="auto"/>
          </w:divBdr>
        </w:div>
        <w:div w:id="1418596315">
          <w:marLeft w:val="480"/>
          <w:marRight w:val="0"/>
          <w:marTop w:val="0"/>
          <w:marBottom w:val="0"/>
          <w:divBdr>
            <w:top w:val="none" w:sz="0" w:space="0" w:color="auto"/>
            <w:left w:val="none" w:sz="0" w:space="0" w:color="auto"/>
            <w:bottom w:val="none" w:sz="0" w:space="0" w:color="auto"/>
            <w:right w:val="none" w:sz="0" w:space="0" w:color="auto"/>
          </w:divBdr>
        </w:div>
        <w:div w:id="1171799330">
          <w:marLeft w:val="480"/>
          <w:marRight w:val="0"/>
          <w:marTop w:val="0"/>
          <w:marBottom w:val="0"/>
          <w:divBdr>
            <w:top w:val="none" w:sz="0" w:space="0" w:color="auto"/>
            <w:left w:val="none" w:sz="0" w:space="0" w:color="auto"/>
            <w:bottom w:val="none" w:sz="0" w:space="0" w:color="auto"/>
            <w:right w:val="none" w:sz="0" w:space="0" w:color="auto"/>
          </w:divBdr>
        </w:div>
        <w:div w:id="1470320048">
          <w:marLeft w:val="480"/>
          <w:marRight w:val="0"/>
          <w:marTop w:val="0"/>
          <w:marBottom w:val="0"/>
          <w:divBdr>
            <w:top w:val="none" w:sz="0" w:space="0" w:color="auto"/>
            <w:left w:val="none" w:sz="0" w:space="0" w:color="auto"/>
            <w:bottom w:val="none" w:sz="0" w:space="0" w:color="auto"/>
            <w:right w:val="none" w:sz="0" w:space="0" w:color="auto"/>
          </w:divBdr>
        </w:div>
        <w:div w:id="1973972639">
          <w:marLeft w:val="480"/>
          <w:marRight w:val="0"/>
          <w:marTop w:val="0"/>
          <w:marBottom w:val="0"/>
          <w:divBdr>
            <w:top w:val="none" w:sz="0" w:space="0" w:color="auto"/>
            <w:left w:val="none" w:sz="0" w:space="0" w:color="auto"/>
            <w:bottom w:val="none" w:sz="0" w:space="0" w:color="auto"/>
            <w:right w:val="none" w:sz="0" w:space="0" w:color="auto"/>
          </w:divBdr>
        </w:div>
        <w:div w:id="1883639003">
          <w:marLeft w:val="480"/>
          <w:marRight w:val="0"/>
          <w:marTop w:val="0"/>
          <w:marBottom w:val="0"/>
          <w:divBdr>
            <w:top w:val="none" w:sz="0" w:space="0" w:color="auto"/>
            <w:left w:val="none" w:sz="0" w:space="0" w:color="auto"/>
            <w:bottom w:val="none" w:sz="0" w:space="0" w:color="auto"/>
            <w:right w:val="none" w:sz="0" w:space="0" w:color="auto"/>
          </w:divBdr>
        </w:div>
        <w:div w:id="874930005">
          <w:marLeft w:val="480"/>
          <w:marRight w:val="0"/>
          <w:marTop w:val="0"/>
          <w:marBottom w:val="0"/>
          <w:divBdr>
            <w:top w:val="none" w:sz="0" w:space="0" w:color="auto"/>
            <w:left w:val="none" w:sz="0" w:space="0" w:color="auto"/>
            <w:bottom w:val="none" w:sz="0" w:space="0" w:color="auto"/>
            <w:right w:val="none" w:sz="0" w:space="0" w:color="auto"/>
          </w:divBdr>
        </w:div>
        <w:div w:id="1709135819">
          <w:marLeft w:val="480"/>
          <w:marRight w:val="0"/>
          <w:marTop w:val="0"/>
          <w:marBottom w:val="0"/>
          <w:divBdr>
            <w:top w:val="none" w:sz="0" w:space="0" w:color="auto"/>
            <w:left w:val="none" w:sz="0" w:space="0" w:color="auto"/>
            <w:bottom w:val="none" w:sz="0" w:space="0" w:color="auto"/>
            <w:right w:val="none" w:sz="0" w:space="0" w:color="auto"/>
          </w:divBdr>
        </w:div>
        <w:div w:id="809832702">
          <w:marLeft w:val="480"/>
          <w:marRight w:val="0"/>
          <w:marTop w:val="0"/>
          <w:marBottom w:val="0"/>
          <w:divBdr>
            <w:top w:val="none" w:sz="0" w:space="0" w:color="auto"/>
            <w:left w:val="none" w:sz="0" w:space="0" w:color="auto"/>
            <w:bottom w:val="none" w:sz="0" w:space="0" w:color="auto"/>
            <w:right w:val="none" w:sz="0" w:space="0" w:color="auto"/>
          </w:divBdr>
        </w:div>
        <w:div w:id="1548566186">
          <w:marLeft w:val="480"/>
          <w:marRight w:val="0"/>
          <w:marTop w:val="0"/>
          <w:marBottom w:val="0"/>
          <w:divBdr>
            <w:top w:val="none" w:sz="0" w:space="0" w:color="auto"/>
            <w:left w:val="none" w:sz="0" w:space="0" w:color="auto"/>
            <w:bottom w:val="none" w:sz="0" w:space="0" w:color="auto"/>
            <w:right w:val="none" w:sz="0" w:space="0" w:color="auto"/>
          </w:divBdr>
        </w:div>
        <w:div w:id="233706279">
          <w:marLeft w:val="480"/>
          <w:marRight w:val="0"/>
          <w:marTop w:val="0"/>
          <w:marBottom w:val="0"/>
          <w:divBdr>
            <w:top w:val="none" w:sz="0" w:space="0" w:color="auto"/>
            <w:left w:val="none" w:sz="0" w:space="0" w:color="auto"/>
            <w:bottom w:val="none" w:sz="0" w:space="0" w:color="auto"/>
            <w:right w:val="none" w:sz="0" w:space="0" w:color="auto"/>
          </w:divBdr>
        </w:div>
        <w:div w:id="1057170204">
          <w:marLeft w:val="480"/>
          <w:marRight w:val="0"/>
          <w:marTop w:val="0"/>
          <w:marBottom w:val="0"/>
          <w:divBdr>
            <w:top w:val="none" w:sz="0" w:space="0" w:color="auto"/>
            <w:left w:val="none" w:sz="0" w:space="0" w:color="auto"/>
            <w:bottom w:val="none" w:sz="0" w:space="0" w:color="auto"/>
            <w:right w:val="none" w:sz="0" w:space="0" w:color="auto"/>
          </w:divBdr>
        </w:div>
        <w:div w:id="2007246807">
          <w:marLeft w:val="480"/>
          <w:marRight w:val="0"/>
          <w:marTop w:val="0"/>
          <w:marBottom w:val="0"/>
          <w:divBdr>
            <w:top w:val="none" w:sz="0" w:space="0" w:color="auto"/>
            <w:left w:val="none" w:sz="0" w:space="0" w:color="auto"/>
            <w:bottom w:val="none" w:sz="0" w:space="0" w:color="auto"/>
            <w:right w:val="none" w:sz="0" w:space="0" w:color="auto"/>
          </w:divBdr>
        </w:div>
        <w:div w:id="1952348849">
          <w:marLeft w:val="480"/>
          <w:marRight w:val="0"/>
          <w:marTop w:val="0"/>
          <w:marBottom w:val="0"/>
          <w:divBdr>
            <w:top w:val="none" w:sz="0" w:space="0" w:color="auto"/>
            <w:left w:val="none" w:sz="0" w:space="0" w:color="auto"/>
            <w:bottom w:val="none" w:sz="0" w:space="0" w:color="auto"/>
            <w:right w:val="none" w:sz="0" w:space="0" w:color="auto"/>
          </w:divBdr>
        </w:div>
        <w:div w:id="2109157518">
          <w:marLeft w:val="480"/>
          <w:marRight w:val="0"/>
          <w:marTop w:val="0"/>
          <w:marBottom w:val="0"/>
          <w:divBdr>
            <w:top w:val="none" w:sz="0" w:space="0" w:color="auto"/>
            <w:left w:val="none" w:sz="0" w:space="0" w:color="auto"/>
            <w:bottom w:val="none" w:sz="0" w:space="0" w:color="auto"/>
            <w:right w:val="none" w:sz="0" w:space="0" w:color="auto"/>
          </w:divBdr>
        </w:div>
        <w:div w:id="1493911153">
          <w:marLeft w:val="480"/>
          <w:marRight w:val="0"/>
          <w:marTop w:val="0"/>
          <w:marBottom w:val="0"/>
          <w:divBdr>
            <w:top w:val="none" w:sz="0" w:space="0" w:color="auto"/>
            <w:left w:val="none" w:sz="0" w:space="0" w:color="auto"/>
            <w:bottom w:val="none" w:sz="0" w:space="0" w:color="auto"/>
            <w:right w:val="none" w:sz="0" w:space="0" w:color="auto"/>
          </w:divBdr>
        </w:div>
        <w:div w:id="62609644">
          <w:marLeft w:val="480"/>
          <w:marRight w:val="0"/>
          <w:marTop w:val="0"/>
          <w:marBottom w:val="0"/>
          <w:divBdr>
            <w:top w:val="none" w:sz="0" w:space="0" w:color="auto"/>
            <w:left w:val="none" w:sz="0" w:space="0" w:color="auto"/>
            <w:bottom w:val="none" w:sz="0" w:space="0" w:color="auto"/>
            <w:right w:val="none" w:sz="0" w:space="0" w:color="auto"/>
          </w:divBdr>
        </w:div>
        <w:div w:id="1951936916">
          <w:marLeft w:val="480"/>
          <w:marRight w:val="0"/>
          <w:marTop w:val="0"/>
          <w:marBottom w:val="0"/>
          <w:divBdr>
            <w:top w:val="none" w:sz="0" w:space="0" w:color="auto"/>
            <w:left w:val="none" w:sz="0" w:space="0" w:color="auto"/>
            <w:bottom w:val="none" w:sz="0" w:space="0" w:color="auto"/>
            <w:right w:val="none" w:sz="0" w:space="0" w:color="auto"/>
          </w:divBdr>
        </w:div>
        <w:div w:id="518275774">
          <w:marLeft w:val="480"/>
          <w:marRight w:val="0"/>
          <w:marTop w:val="0"/>
          <w:marBottom w:val="0"/>
          <w:divBdr>
            <w:top w:val="none" w:sz="0" w:space="0" w:color="auto"/>
            <w:left w:val="none" w:sz="0" w:space="0" w:color="auto"/>
            <w:bottom w:val="none" w:sz="0" w:space="0" w:color="auto"/>
            <w:right w:val="none" w:sz="0" w:space="0" w:color="auto"/>
          </w:divBdr>
        </w:div>
        <w:div w:id="2124299217">
          <w:marLeft w:val="480"/>
          <w:marRight w:val="0"/>
          <w:marTop w:val="0"/>
          <w:marBottom w:val="0"/>
          <w:divBdr>
            <w:top w:val="none" w:sz="0" w:space="0" w:color="auto"/>
            <w:left w:val="none" w:sz="0" w:space="0" w:color="auto"/>
            <w:bottom w:val="none" w:sz="0" w:space="0" w:color="auto"/>
            <w:right w:val="none" w:sz="0" w:space="0" w:color="auto"/>
          </w:divBdr>
        </w:div>
        <w:div w:id="1276139054">
          <w:marLeft w:val="480"/>
          <w:marRight w:val="0"/>
          <w:marTop w:val="0"/>
          <w:marBottom w:val="0"/>
          <w:divBdr>
            <w:top w:val="none" w:sz="0" w:space="0" w:color="auto"/>
            <w:left w:val="none" w:sz="0" w:space="0" w:color="auto"/>
            <w:bottom w:val="none" w:sz="0" w:space="0" w:color="auto"/>
            <w:right w:val="none" w:sz="0" w:space="0" w:color="auto"/>
          </w:divBdr>
        </w:div>
        <w:div w:id="868226114">
          <w:marLeft w:val="480"/>
          <w:marRight w:val="0"/>
          <w:marTop w:val="0"/>
          <w:marBottom w:val="0"/>
          <w:divBdr>
            <w:top w:val="none" w:sz="0" w:space="0" w:color="auto"/>
            <w:left w:val="none" w:sz="0" w:space="0" w:color="auto"/>
            <w:bottom w:val="none" w:sz="0" w:space="0" w:color="auto"/>
            <w:right w:val="none" w:sz="0" w:space="0" w:color="auto"/>
          </w:divBdr>
        </w:div>
        <w:div w:id="1181552598">
          <w:marLeft w:val="480"/>
          <w:marRight w:val="0"/>
          <w:marTop w:val="0"/>
          <w:marBottom w:val="0"/>
          <w:divBdr>
            <w:top w:val="none" w:sz="0" w:space="0" w:color="auto"/>
            <w:left w:val="none" w:sz="0" w:space="0" w:color="auto"/>
            <w:bottom w:val="none" w:sz="0" w:space="0" w:color="auto"/>
            <w:right w:val="none" w:sz="0" w:space="0" w:color="auto"/>
          </w:divBdr>
        </w:div>
        <w:div w:id="72625867">
          <w:marLeft w:val="480"/>
          <w:marRight w:val="0"/>
          <w:marTop w:val="0"/>
          <w:marBottom w:val="0"/>
          <w:divBdr>
            <w:top w:val="none" w:sz="0" w:space="0" w:color="auto"/>
            <w:left w:val="none" w:sz="0" w:space="0" w:color="auto"/>
            <w:bottom w:val="none" w:sz="0" w:space="0" w:color="auto"/>
            <w:right w:val="none" w:sz="0" w:space="0" w:color="auto"/>
          </w:divBdr>
        </w:div>
        <w:div w:id="969015839">
          <w:marLeft w:val="480"/>
          <w:marRight w:val="0"/>
          <w:marTop w:val="0"/>
          <w:marBottom w:val="0"/>
          <w:divBdr>
            <w:top w:val="none" w:sz="0" w:space="0" w:color="auto"/>
            <w:left w:val="none" w:sz="0" w:space="0" w:color="auto"/>
            <w:bottom w:val="none" w:sz="0" w:space="0" w:color="auto"/>
            <w:right w:val="none" w:sz="0" w:space="0" w:color="auto"/>
          </w:divBdr>
        </w:div>
        <w:div w:id="2062168640">
          <w:marLeft w:val="480"/>
          <w:marRight w:val="0"/>
          <w:marTop w:val="0"/>
          <w:marBottom w:val="0"/>
          <w:divBdr>
            <w:top w:val="none" w:sz="0" w:space="0" w:color="auto"/>
            <w:left w:val="none" w:sz="0" w:space="0" w:color="auto"/>
            <w:bottom w:val="none" w:sz="0" w:space="0" w:color="auto"/>
            <w:right w:val="none" w:sz="0" w:space="0" w:color="auto"/>
          </w:divBdr>
        </w:div>
        <w:div w:id="1684555175">
          <w:marLeft w:val="480"/>
          <w:marRight w:val="0"/>
          <w:marTop w:val="0"/>
          <w:marBottom w:val="0"/>
          <w:divBdr>
            <w:top w:val="none" w:sz="0" w:space="0" w:color="auto"/>
            <w:left w:val="none" w:sz="0" w:space="0" w:color="auto"/>
            <w:bottom w:val="none" w:sz="0" w:space="0" w:color="auto"/>
            <w:right w:val="none" w:sz="0" w:space="0" w:color="auto"/>
          </w:divBdr>
        </w:div>
        <w:div w:id="1015839245">
          <w:marLeft w:val="480"/>
          <w:marRight w:val="0"/>
          <w:marTop w:val="0"/>
          <w:marBottom w:val="0"/>
          <w:divBdr>
            <w:top w:val="none" w:sz="0" w:space="0" w:color="auto"/>
            <w:left w:val="none" w:sz="0" w:space="0" w:color="auto"/>
            <w:bottom w:val="none" w:sz="0" w:space="0" w:color="auto"/>
            <w:right w:val="none" w:sz="0" w:space="0" w:color="auto"/>
          </w:divBdr>
        </w:div>
        <w:div w:id="2039576537">
          <w:marLeft w:val="480"/>
          <w:marRight w:val="0"/>
          <w:marTop w:val="0"/>
          <w:marBottom w:val="0"/>
          <w:divBdr>
            <w:top w:val="none" w:sz="0" w:space="0" w:color="auto"/>
            <w:left w:val="none" w:sz="0" w:space="0" w:color="auto"/>
            <w:bottom w:val="none" w:sz="0" w:space="0" w:color="auto"/>
            <w:right w:val="none" w:sz="0" w:space="0" w:color="auto"/>
          </w:divBdr>
        </w:div>
        <w:div w:id="1740977237">
          <w:marLeft w:val="480"/>
          <w:marRight w:val="0"/>
          <w:marTop w:val="0"/>
          <w:marBottom w:val="0"/>
          <w:divBdr>
            <w:top w:val="none" w:sz="0" w:space="0" w:color="auto"/>
            <w:left w:val="none" w:sz="0" w:space="0" w:color="auto"/>
            <w:bottom w:val="none" w:sz="0" w:space="0" w:color="auto"/>
            <w:right w:val="none" w:sz="0" w:space="0" w:color="auto"/>
          </w:divBdr>
        </w:div>
        <w:div w:id="1148788287">
          <w:marLeft w:val="480"/>
          <w:marRight w:val="0"/>
          <w:marTop w:val="0"/>
          <w:marBottom w:val="0"/>
          <w:divBdr>
            <w:top w:val="none" w:sz="0" w:space="0" w:color="auto"/>
            <w:left w:val="none" w:sz="0" w:space="0" w:color="auto"/>
            <w:bottom w:val="none" w:sz="0" w:space="0" w:color="auto"/>
            <w:right w:val="none" w:sz="0" w:space="0" w:color="auto"/>
          </w:divBdr>
        </w:div>
        <w:div w:id="1558054785">
          <w:marLeft w:val="480"/>
          <w:marRight w:val="0"/>
          <w:marTop w:val="0"/>
          <w:marBottom w:val="0"/>
          <w:divBdr>
            <w:top w:val="none" w:sz="0" w:space="0" w:color="auto"/>
            <w:left w:val="none" w:sz="0" w:space="0" w:color="auto"/>
            <w:bottom w:val="none" w:sz="0" w:space="0" w:color="auto"/>
            <w:right w:val="none" w:sz="0" w:space="0" w:color="auto"/>
          </w:divBdr>
        </w:div>
        <w:div w:id="1621914521">
          <w:marLeft w:val="480"/>
          <w:marRight w:val="0"/>
          <w:marTop w:val="0"/>
          <w:marBottom w:val="0"/>
          <w:divBdr>
            <w:top w:val="none" w:sz="0" w:space="0" w:color="auto"/>
            <w:left w:val="none" w:sz="0" w:space="0" w:color="auto"/>
            <w:bottom w:val="none" w:sz="0" w:space="0" w:color="auto"/>
            <w:right w:val="none" w:sz="0" w:space="0" w:color="auto"/>
          </w:divBdr>
        </w:div>
        <w:div w:id="1800608403">
          <w:marLeft w:val="480"/>
          <w:marRight w:val="0"/>
          <w:marTop w:val="0"/>
          <w:marBottom w:val="0"/>
          <w:divBdr>
            <w:top w:val="none" w:sz="0" w:space="0" w:color="auto"/>
            <w:left w:val="none" w:sz="0" w:space="0" w:color="auto"/>
            <w:bottom w:val="none" w:sz="0" w:space="0" w:color="auto"/>
            <w:right w:val="none" w:sz="0" w:space="0" w:color="auto"/>
          </w:divBdr>
        </w:div>
        <w:div w:id="169882117">
          <w:marLeft w:val="480"/>
          <w:marRight w:val="0"/>
          <w:marTop w:val="0"/>
          <w:marBottom w:val="0"/>
          <w:divBdr>
            <w:top w:val="none" w:sz="0" w:space="0" w:color="auto"/>
            <w:left w:val="none" w:sz="0" w:space="0" w:color="auto"/>
            <w:bottom w:val="none" w:sz="0" w:space="0" w:color="auto"/>
            <w:right w:val="none" w:sz="0" w:space="0" w:color="auto"/>
          </w:divBdr>
        </w:div>
        <w:div w:id="2090343262">
          <w:marLeft w:val="480"/>
          <w:marRight w:val="0"/>
          <w:marTop w:val="0"/>
          <w:marBottom w:val="0"/>
          <w:divBdr>
            <w:top w:val="none" w:sz="0" w:space="0" w:color="auto"/>
            <w:left w:val="none" w:sz="0" w:space="0" w:color="auto"/>
            <w:bottom w:val="none" w:sz="0" w:space="0" w:color="auto"/>
            <w:right w:val="none" w:sz="0" w:space="0" w:color="auto"/>
          </w:divBdr>
        </w:div>
        <w:div w:id="1823816163">
          <w:marLeft w:val="480"/>
          <w:marRight w:val="0"/>
          <w:marTop w:val="0"/>
          <w:marBottom w:val="0"/>
          <w:divBdr>
            <w:top w:val="none" w:sz="0" w:space="0" w:color="auto"/>
            <w:left w:val="none" w:sz="0" w:space="0" w:color="auto"/>
            <w:bottom w:val="none" w:sz="0" w:space="0" w:color="auto"/>
            <w:right w:val="none" w:sz="0" w:space="0" w:color="auto"/>
          </w:divBdr>
        </w:div>
        <w:div w:id="1618292981">
          <w:marLeft w:val="480"/>
          <w:marRight w:val="0"/>
          <w:marTop w:val="0"/>
          <w:marBottom w:val="0"/>
          <w:divBdr>
            <w:top w:val="none" w:sz="0" w:space="0" w:color="auto"/>
            <w:left w:val="none" w:sz="0" w:space="0" w:color="auto"/>
            <w:bottom w:val="none" w:sz="0" w:space="0" w:color="auto"/>
            <w:right w:val="none" w:sz="0" w:space="0" w:color="auto"/>
          </w:divBdr>
        </w:div>
        <w:div w:id="916747081">
          <w:marLeft w:val="480"/>
          <w:marRight w:val="0"/>
          <w:marTop w:val="0"/>
          <w:marBottom w:val="0"/>
          <w:divBdr>
            <w:top w:val="none" w:sz="0" w:space="0" w:color="auto"/>
            <w:left w:val="none" w:sz="0" w:space="0" w:color="auto"/>
            <w:bottom w:val="none" w:sz="0" w:space="0" w:color="auto"/>
            <w:right w:val="none" w:sz="0" w:space="0" w:color="auto"/>
          </w:divBdr>
        </w:div>
        <w:div w:id="1695421291">
          <w:marLeft w:val="480"/>
          <w:marRight w:val="0"/>
          <w:marTop w:val="0"/>
          <w:marBottom w:val="0"/>
          <w:divBdr>
            <w:top w:val="none" w:sz="0" w:space="0" w:color="auto"/>
            <w:left w:val="none" w:sz="0" w:space="0" w:color="auto"/>
            <w:bottom w:val="none" w:sz="0" w:space="0" w:color="auto"/>
            <w:right w:val="none" w:sz="0" w:space="0" w:color="auto"/>
          </w:divBdr>
        </w:div>
        <w:div w:id="261182636">
          <w:marLeft w:val="480"/>
          <w:marRight w:val="0"/>
          <w:marTop w:val="0"/>
          <w:marBottom w:val="0"/>
          <w:divBdr>
            <w:top w:val="none" w:sz="0" w:space="0" w:color="auto"/>
            <w:left w:val="none" w:sz="0" w:space="0" w:color="auto"/>
            <w:bottom w:val="none" w:sz="0" w:space="0" w:color="auto"/>
            <w:right w:val="none" w:sz="0" w:space="0" w:color="auto"/>
          </w:divBdr>
        </w:div>
        <w:div w:id="1698241321">
          <w:marLeft w:val="480"/>
          <w:marRight w:val="0"/>
          <w:marTop w:val="0"/>
          <w:marBottom w:val="0"/>
          <w:divBdr>
            <w:top w:val="none" w:sz="0" w:space="0" w:color="auto"/>
            <w:left w:val="none" w:sz="0" w:space="0" w:color="auto"/>
            <w:bottom w:val="none" w:sz="0" w:space="0" w:color="auto"/>
            <w:right w:val="none" w:sz="0" w:space="0" w:color="auto"/>
          </w:divBdr>
        </w:div>
        <w:div w:id="2069958719">
          <w:marLeft w:val="480"/>
          <w:marRight w:val="0"/>
          <w:marTop w:val="0"/>
          <w:marBottom w:val="0"/>
          <w:divBdr>
            <w:top w:val="none" w:sz="0" w:space="0" w:color="auto"/>
            <w:left w:val="none" w:sz="0" w:space="0" w:color="auto"/>
            <w:bottom w:val="none" w:sz="0" w:space="0" w:color="auto"/>
            <w:right w:val="none" w:sz="0" w:space="0" w:color="auto"/>
          </w:divBdr>
        </w:div>
        <w:div w:id="1546213844">
          <w:marLeft w:val="480"/>
          <w:marRight w:val="0"/>
          <w:marTop w:val="0"/>
          <w:marBottom w:val="0"/>
          <w:divBdr>
            <w:top w:val="none" w:sz="0" w:space="0" w:color="auto"/>
            <w:left w:val="none" w:sz="0" w:space="0" w:color="auto"/>
            <w:bottom w:val="none" w:sz="0" w:space="0" w:color="auto"/>
            <w:right w:val="none" w:sz="0" w:space="0" w:color="auto"/>
          </w:divBdr>
        </w:div>
        <w:div w:id="1158499806">
          <w:marLeft w:val="480"/>
          <w:marRight w:val="0"/>
          <w:marTop w:val="0"/>
          <w:marBottom w:val="0"/>
          <w:divBdr>
            <w:top w:val="none" w:sz="0" w:space="0" w:color="auto"/>
            <w:left w:val="none" w:sz="0" w:space="0" w:color="auto"/>
            <w:bottom w:val="none" w:sz="0" w:space="0" w:color="auto"/>
            <w:right w:val="none" w:sz="0" w:space="0" w:color="auto"/>
          </w:divBdr>
        </w:div>
        <w:div w:id="1308705371">
          <w:marLeft w:val="480"/>
          <w:marRight w:val="0"/>
          <w:marTop w:val="0"/>
          <w:marBottom w:val="0"/>
          <w:divBdr>
            <w:top w:val="none" w:sz="0" w:space="0" w:color="auto"/>
            <w:left w:val="none" w:sz="0" w:space="0" w:color="auto"/>
            <w:bottom w:val="none" w:sz="0" w:space="0" w:color="auto"/>
            <w:right w:val="none" w:sz="0" w:space="0" w:color="auto"/>
          </w:divBdr>
        </w:div>
        <w:div w:id="1073965956">
          <w:marLeft w:val="480"/>
          <w:marRight w:val="0"/>
          <w:marTop w:val="0"/>
          <w:marBottom w:val="0"/>
          <w:divBdr>
            <w:top w:val="none" w:sz="0" w:space="0" w:color="auto"/>
            <w:left w:val="none" w:sz="0" w:space="0" w:color="auto"/>
            <w:bottom w:val="none" w:sz="0" w:space="0" w:color="auto"/>
            <w:right w:val="none" w:sz="0" w:space="0" w:color="auto"/>
          </w:divBdr>
        </w:div>
        <w:div w:id="1173451487">
          <w:marLeft w:val="480"/>
          <w:marRight w:val="0"/>
          <w:marTop w:val="0"/>
          <w:marBottom w:val="0"/>
          <w:divBdr>
            <w:top w:val="none" w:sz="0" w:space="0" w:color="auto"/>
            <w:left w:val="none" w:sz="0" w:space="0" w:color="auto"/>
            <w:bottom w:val="none" w:sz="0" w:space="0" w:color="auto"/>
            <w:right w:val="none" w:sz="0" w:space="0" w:color="auto"/>
          </w:divBdr>
        </w:div>
        <w:div w:id="2010718897">
          <w:marLeft w:val="480"/>
          <w:marRight w:val="0"/>
          <w:marTop w:val="0"/>
          <w:marBottom w:val="0"/>
          <w:divBdr>
            <w:top w:val="none" w:sz="0" w:space="0" w:color="auto"/>
            <w:left w:val="none" w:sz="0" w:space="0" w:color="auto"/>
            <w:bottom w:val="none" w:sz="0" w:space="0" w:color="auto"/>
            <w:right w:val="none" w:sz="0" w:space="0" w:color="auto"/>
          </w:divBdr>
        </w:div>
        <w:div w:id="1971935650">
          <w:marLeft w:val="480"/>
          <w:marRight w:val="0"/>
          <w:marTop w:val="0"/>
          <w:marBottom w:val="0"/>
          <w:divBdr>
            <w:top w:val="none" w:sz="0" w:space="0" w:color="auto"/>
            <w:left w:val="none" w:sz="0" w:space="0" w:color="auto"/>
            <w:bottom w:val="none" w:sz="0" w:space="0" w:color="auto"/>
            <w:right w:val="none" w:sz="0" w:space="0" w:color="auto"/>
          </w:divBdr>
        </w:div>
        <w:div w:id="1049064062">
          <w:marLeft w:val="480"/>
          <w:marRight w:val="0"/>
          <w:marTop w:val="0"/>
          <w:marBottom w:val="0"/>
          <w:divBdr>
            <w:top w:val="none" w:sz="0" w:space="0" w:color="auto"/>
            <w:left w:val="none" w:sz="0" w:space="0" w:color="auto"/>
            <w:bottom w:val="none" w:sz="0" w:space="0" w:color="auto"/>
            <w:right w:val="none" w:sz="0" w:space="0" w:color="auto"/>
          </w:divBdr>
        </w:div>
        <w:div w:id="1700811573">
          <w:marLeft w:val="480"/>
          <w:marRight w:val="0"/>
          <w:marTop w:val="0"/>
          <w:marBottom w:val="0"/>
          <w:divBdr>
            <w:top w:val="none" w:sz="0" w:space="0" w:color="auto"/>
            <w:left w:val="none" w:sz="0" w:space="0" w:color="auto"/>
            <w:bottom w:val="none" w:sz="0" w:space="0" w:color="auto"/>
            <w:right w:val="none" w:sz="0" w:space="0" w:color="auto"/>
          </w:divBdr>
        </w:div>
        <w:div w:id="1230773335">
          <w:marLeft w:val="480"/>
          <w:marRight w:val="0"/>
          <w:marTop w:val="0"/>
          <w:marBottom w:val="0"/>
          <w:divBdr>
            <w:top w:val="none" w:sz="0" w:space="0" w:color="auto"/>
            <w:left w:val="none" w:sz="0" w:space="0" w:color="auto"/>
            <w:bottom w:val="none" w:sz="0" w:space="0" w:color="auto"/>
            <w:right w:val="none" w:sz="0" w:space="0" w:color="auto"/>
          </w:divBdr>
        </w:div>
        <w:div w:id="1179269521">
          <w:marLeft w:val="480"/>
          <w:marRight w:val="0"/>
          <w:marTop w:val="0"/>
          <w:marBottom w:val="0"/>
          <w:divBdr>
            <w:top w:val="none" w:sz="0" w:space="0" w:color="auto"/>
            <w:left w:val="none" w:sz="0" w:space="0" w:color="auto"/>
            <w:bottom w:val="none" w:sz="0" w:space="0" w:color="auto"/>
            <w:right w:val="none" w:sz="0" w:space="0" w:color="auto"/>
          </w:divBdr>
        </w:div>
        <w:div w:id="422066047">
          <w:marLeft w:val="480"/>
          <w:marRight w:val="0"/>
          <w:marTop w:val="0"/>
          <w:marBottom w:val="0"/>
          <w:divBdr>
            <w:top w:val="none" w:sz="0" w:space="0" w:color="auto"/>
            <w:left w:val="none" w:sz="0" w:space="0" w:color="auto"/>
            <w:bottom w:val="none" w:sz="0" w:space="0" w:color="auto"/>
            <w:right w:val="none" w:sz="0" w:space="0" w:color="auto"/>
          </w:divBdr>
        </w:div>
        <w:div w:id="673873738">
          <w:marLeft w:val="480"/>
          <w:marRight w:val="0"/>
          <w:marTop w:val="0"/>
          <w:marBottom w:val="0"/>
          <w:divBdr>
            <w:top w:val="none" w:sz="0" w:space="0" w:color="auto"/>
            <w:left w:val="none" w:sz="0" w:space="0" w:color="auto"/>
            <w:bottom w:val="none" w:sz="0" w:space="0" w:color="auto"/>
            <w:right w:val="none" w:sz="0" w:space="0" w:color="auto"/>
          </w:divBdr>
        </w:div>
        <w:div w:id="1606302841">
          <w:marLeft w:val="480"/>
          <w:marRight w:val="0"/>
          <w:marTop w:val="0"/>
          <w:marBottom w:val="0"/>
          <w:divBdr>
            <w:top w:val="none" w:sz="0" w:space="0" w:color="auto"/>
            <w:left w:val="none" w:sz="0" w:space="0" w:color="auto"/>
            <w:bottom w:val="none" w:sz="0" w:space="0" w:color="auto"/>
            <w:right w:val="none" w:sz="0" w:space="0" w:color="auto"/>
          </w:divBdr>
        </w:div>
        <w:div w:id="1961493343">
          <w:marLeft w:val="480"/>
          <w:marRight w:val="0"/>
          <w:marTop w:val="0"/>
          <w:marBottom w:val="0"/>
          <w:divBdr>
            <w:top w:val="none" w:sz="0" w:space="0" w:color="auto"/>
            <w:left w:val="none" w:sz="0" w:space="0" w:color="auto"/>
            <w:bottom w:val="none" w:sz="0" w:space="0" w:color="auto"/>
            <w:right w:val="none" w:sz="0" w:space="0" w:color="auto"/>
          </w:divBdr>
        </w:div>
        <w:div w:id="1822189744">
          <w:marLeft w:val="480"/>
          <w:marRight w:val="0"/>
          <w:marTop w:val="0"/>
          <w:marBottom w:val="0"/>
          <w:divBdr>
            <w:top w:val="none" w:sz="0" w:space="0" w:color="auto"/>
            <w:left w:val="none" w:sz="0" w:space="0" w:color="auto"/>
            <w:bottom w:val="none" w:sz="0" w:space="0" w:color="auto"/>
            <w:right w:val="none" w:sz="0" w:space="0" w:color="auto"/>
          </w:divBdr>
        </w:div>
        <w:div w:id="1225220338">
          <w:marLeft w:val="480"/>
          <w:marRight w:val="0"/>
          <w:marTop w:val="0"/>
          <w:marBottom w:val="0"/>
          <w:divBdr>
            <w:top w:val="none" w:sz="0" w:space="0" w:color="auto"/>
            <w:left w:val="none" w:sz="0" w:space="0" w:color="auto"/>
            <w:bottom w:val="none" w:sz="0" w:space="0" w:color="auto"/>
            <w:right w:val="none" w:sz="0" w:space="0" w:color="auto"/>
          </w:divBdr>
        </w:div>
        <w:div w:id="1293636147">
          <w:marLeft w:val="480"/>
          <w:marRight w:val="0"/>
          <w:marTop w:val="0"/>
          <w:marBottom w:val="0"/>
          <w:divBdr>
            <w:top w:val="none" w:sz="0" w:space="0" w:color="auto"/>
            <w:left w:val="none" w:sz="0" w:space="0" w:color="auto"/>
            <w:bottom w:val="none" w:sz="0" w:space="0" w:color="auto"/>
            <w:right w:val="none" w:sz="0" w:space="0" w:color="auto"/>
          </w:divBdr>
        </w:div>
        <w:div w:id="479229810">
          <w:marLeft w:val="480"/>
          <w:marRight w:val="0"/>
          <w:marTop w:val="0"/>
          <w:marBottom w:val="0"/>
          <w:divBdr>
            <w:top w:val="none" w:sz="0" w:space="0" w:color="auto"/>
            <w:left w:val="none" w:sz="0" w:space="0" w:color="auto"/>
            <w:bottom w:val="none" w:sz="0" w:space="0" w:color="auto"/>
            <w:right w:val="none" w:sz="0" w:space="0" w:color="auto"/>
          </w:divBdr>
        </w:div>
        <w:div w:id="1810779206">
          <w:marLeft w:val="480"/>
          <w:marRight w:val="0"/>
          <w:marTop w:val="0"/>
          <w:marBottom w:val="0"/>
          <w:divBdr>
            <w:top w:val="none" w:sz="0" w:space="0" w:color="auto"/>
            <w:left w:val="none" w:sz="0" w:space="0" w:color="auto"/>
            <w:bottom w:val="none" w:sz="0" w:space="0" w:color="auto"/>
            <w:right w:val="none" w:sz="0" w:space="0" w:color="auto"/>
          </w:divBdr>
        </w:div>
        <w:div w:id="996803916">
          <w:marLeft w:val="480"/>
          <w:marRight w:val="0"/>
          <w:marTop w:val="0"/>
          <w:marBottom w:val="0"/>
          <w:divBdr>
            <w:top w:val="none" w:sz="0" w:space="0" w:color="auto"/>
            <w:left w:val="none" w:sz="0" w:space="0" w:color="auto"/>
            <w:bottom w:val="none" w:sz="0" w:space="0" w:color="auto"/>
            <w:right w:val="none" w:sz="0" w:space="0" w:color="auto"/>
          </w:divBdr>
        </w:div>
        <w:div w:id="1084301167">
          <w:marLeft w:val="480"/>
          <w:marRight w:val="0"/>
          <w:marTop w:val="0"/>
          <w:marBottom w:val="0"/>
          <w:divBdr>
            <w:top w:val="none" w:sz="0" w:space="0" w:color="auto"/>
            <w:left w:val="none" w:sz="0" w:space="0" w:color="auto"/>
            <w:bottom w:val="none" w:sz="0" w:space="0" w:color="auto"/>
            <w:right w:val="none" w:sz="0" w:space="0" w:color="auto"/>
          </w:divBdr>
        </w:div>
        <w:div w:id="88621948">
          <w:marLeft w:val="480"/>
          <w:marRight w:val="0"/>
          <w:marTop w:val="0"/>
          <w:marBottom w:val="0"/>
          <w:divBdr>
            <w:top w:val="none" w:sz="0" w:space="0" w:color="auto"/>
            <w:left w:val="none" w:sz="0" w:space="0" w:color="auto"/>
            <w:bottom w:val="none" w:sz="0" w:space="0" w:color="auto"/>
            <w:right w:val="none" w:sz="0" w:space="0" w:color="auto"/>
          </w:divBdr>
        </w:div>
        <w:div w:id="386346314">
          <w:marLeft w:val="480"/>
          <w:marRight w:val="0"/>
          <w:marTop w:val="0"/>
          <w:marBottom w:val="0"/>
          <w:divBdr>
            <w:top w:val="none" w:sz="0" w:space="0" w:color="auto"/>
            <w:left w:val="none" w:sz="0" w:space="0" w:color="auto"/>
            <w:bottom w:val="none" w:sz="0" w:space="0" w:color="auto"/>
            <w:right w:val="none" w:sz="0" w:space="0" w:color="auto"/>
          </w:divBdr>
        </w:div>
        <w:div w:id="236868863">
          <w:marLeft w:val="480"/>
          <w:marRight w:val="0"/>
          <w:marTop w:val="0"/>
          <w:marBottom w:val="0"/>
          <w:divBdr>
            <w:top w:val="none" w:sz="0" w:space="0" w:color="auto"/>
            <w:left w:val="none" w:sz="0" w:space="0" w:color="auto"/>
            <w:bottom w:val="none" w:sz="0" w:space="0" w:color="auto"/>
            <w:right w:val="none" w:sz="0" w:space="0" w:color="auto"/>
          </w:divBdr>
        </w:div>
        <w:div w:id="1443921264">
          <w:marLeft w:val="480"/>
          <w:marRight w:val="0"/>
          <w:marTop w:val="0"/>
          <w:marBottom w:val="0"/>
          <w:divBdr>
            <w:top w:val="none" w:sz="0" w:space="0" w:color="auto"/>
            <w:left w:val="none" w:sz="0" w:space="0" w:color="auto"/>
            <w:bottom w:val="none" w:sz="0" w:space="0" w:color="auto"/>
            <w:right w:val="none" w:sz="0" w:space="0" w:color="auto"/>
          </w:divBdr>
        </w:div>
        <w:div w:id="1674869928">
          <w:marLeft w:val="480"/>
          <w:marRight w:val="0"/>
          <w:marTop w:val="0"/>
          <w:marBottom w:val="0"/>
          <w:divBdr>
            <w:top w:val="none" w:sz="0" w:space="0" w:color="auto"/>
            <w:left w:val="none" w:sz="0" w:space="0" w:color="auto"/>
            <w:bottom w:val="none" w:sz="0" w:space="0" w:color="auto"/>
            <w:right w:val="none" w:sz="0" w:space="0" w:color="auto"/>
          </w:divBdr>
        </w:div>
        <w:div w:id="1934169091">
          <w:marLeft w:val="480"/>
          <w:marRight w:val="0"/>
          <w:marTop w:val="0"/>
          <w:marBottom w:val="0"/>
          <w:divBdr>
            <w:top w:val="none" w:sz="0" w:space="0" w:color="auto"/>
            <w:left w:val="none" w:sz="0" w:space="0" w:color="auto"/>
            <w:bottom w:val="none" w:sz="0" w:space="0" w:color="auto"/>
            <w:right w:val="none" w:sz="0" w:space="0" w:color="auto"/>
          </w:divBdr>
        </w:div>
        <w:div w:id="1244873468">
          <w:marLeft w:val="480"/>
          <w:marRight w:val="0"/>
          <w:marTop w:val="0"/>
          <w:marBottom w:val="0"/>
          <w:divBdr>
            <w:top w:val="none" w:sz="0" w:space="0" w:color="auto"/>
            <w:left w:val="none" w:sz="0" w:space="0" w:color="auto"/>
            <w:bottom w:val="none" w:sz="0" w:space="0" w:color="auto"/>
            <w:right w:val="none" w:sz="0" w:space="0" w:color="auto"/>
          </w:divBdr>
        </w:div>
        <w:div w:id="1523937050">
          <w:marLeft w:val="480"/>
          <w:marRight w:val="0"/>
          <w:marTop w:val="0"/>
          <w:marBottom w:val="0"/>
          <w:divBdr>
            <w:top w:val="none" w:sz="0" w:space="0" w:color="auto"/>
            <w:left w:val="none" w:sz="0" w:space="0" w:color="auto"/>
            <w:bottom w:val="none" w:sz="0" w:space="0" w:color="auto"/>
            <w:right w:val="none" w:sz="0" w:space="0" w:color="auto"/>
          </w:divBdr>
        </w:div>
        <w:div w:id="1808693764">
          <w:marLeft w:val="480"/>
          <w:marRight w:val="0"/>
          <w:marTop w:val="0"/>
          <w:marBottom w:val="0"/>
          <w:divBdr>
            <w:top w:val="none" w:sz="0" w:space="0" w:color="auto"/>
            <w:left w:val="none" w:sz="0" w:space="0" w:color="auto"/>
            <w:bottom w:val="none" w:sz="0" w:space="0" w:color="auto"/>
            <w:right w:val="none" w:sz="0" w:space="0" w:color="auto"/>
          </w:divBdr>
        </w:div>
        <w:div w:id="594174086">
          <w:marLeft w:val="480"/>
          <w:marRight w:val="0"/>
          <w:marTop w:val="0"/>
          <w:marBottom w:val="0"/>
          <w:divBdr>
            <w:top w:val="none" w:sz="0" w:space="0" w:color="auto"/>
            <w:left w:val="none" w:sz="0" w:space="0" w:color="auto"/>
            <w:bottom w:val="none" w:sz="0" w:space="0" w:color="auto"/>
            <w:right w:val="none" w:sz="0" w:space="0" w:color="auto"/>
          </w:divBdr>
        </w:div>
        <w:div w:id="292099544">
          <w:marLeft w:val="480"/>
          <w:marRight w:val="0"/>
          <w:marTop w:val="0"/>
          <w:marBottom w:val="0"/>
          <w:divBdr>
            <w:top w:val="none" w:sz="0" w:space="0" w:color="auto"/>
            <w:left w:val="none" w:sz="0" w:space="0" w:color="auto"/>
            <w:bottom w:val="none" w:sz="0" w:space="0" w:color="auto"/>
            <w:right w:val="none" w:sz="0" w:space="0" w:color="auto"/>
          </w:divBdr>
        </w:div>
        <w:div w:id="2119909590">
          <w:marLeft w:val="480"/>
          <w:marRight w:val="0"/>
          <w:marTop w:val="0"/>
          <w:marBottom w:val="0"/>
          <w:divBdr>
            <w:top w:val="none" w:sz="0" w:space="0" w:color="auto"/>
            <w:left w:val="none" w:sz="0" w:space="0" w:color="auto"/>
            <w:bottom w:val="none" w:sz="0" w:space="0" w:color="auto"/>
            <w:right w:val="none" w:sz="0" w:space="0" w:color="auto"/>
          </w:divBdr>
        </w:div>
        <w:div w:id="1620528964">
          <w:marLeft w:val="480"/>
          <w:marRight w:val="0"/>
          <w:marTop w:val="0"/>
          <w:marBottom w:val="0"/>
          <w:divBdr>
            <w:top w:val="none" w:sz="0" w:space="0" w:color="auto"/>
            <w:left w:val="none" w:sz="0" w:space="0" w:color="auto"/>
            <w:bottom w:val="none" w:sz="0" w:space="0" w:color="auto"/>
            <w:right w:val="none" w:sz="0" w:space="0" w:color="auto"/>
          </w:divBdr>
        </w:div>
        <w:div w:id="179585659">
          <w:marLeft w:val="480"/>
          <w:marRight w:val="0"/>
          <w:marTop w:val="0"/>
          <w:marBottom w:val="0"/>
          <w:divBdr>
            <w:top w:val="none" w:sz="0" w:space="0" w:color="auto"/>
            <w:left w:val="none" w:sz="0" w:space="0" w:color="auto"/>
            <w:bottom w:val="none" w:sz="0" w:space="0" w:color="auto"/>
            <w:right w:val="none" w:sz="0" w:space="0" w:color="auto"/>
          </w:divBdr>
        </w:div>
        <w:div w:id="63647677">
          <w:marLeft w:val="480"/>
          <w:marRight w:val="0"/>
          <w:marTop w:val="0"/>
          <w:marBottom w:val="0"/>
          <w:divBdr>
            <w:top w:val="none" w:sz="0" w:space="0" w:color="auto"/>
            <w:left w:val="none" w:sz="0" w:space="0" w:color="auto"/>
            <w:bottom w:val="none" w:sz="0" w:space="0" w:color="auto"/>
            <w:right w:val="none" w:sz="0" w:space="0" w:color="auto"/>
          </w:divBdr>
        </w:div>
        <w:div w:id="1783378074">
          <w:marLeft w:val="480"/>
          <w:marRight w:val="0"/>
          <w:marTop w:val="0"/>
          <w:marBottom w:val="0"/>
          <w:divBdr>
            <w:top w:val="none" w:sz="0" w:space="0" w:color="auto"/>
            <w:left w:val="none" w:sz="0" w:space="0" w:color="auto"/>
            <w:bottom w:val="none" w:sz="0" w:space="0" w:color="auto"/>
            <w:right w:val="none" w:sz="0" w:space="0" w:color="auto"/>
          </w:divBdr>
        </w:div>
        <w:div w:id="177082082">
          <w:marLeft w:val="480"/>
          <w:marRight w:val="0"/>
          <w:marTop w:val="0"/>
          <w:marBottom w:val="0"/>
          <w:divBdr>
            <w:top w:val="none" w:sz="0" w:space="0" w:color="auto"/>
            <w:left w:val="none" w:sz="0" w:space="0" w:color="auto"/>
            <w:bottom w:val="none" w:sz="0" w:space="0" w:color="auto"/>
            <w:right w:val="none" w:sz="0" w:space="0" w:color="auto"/>
          </w:divBdr>
        </w:div>
        <w:div w:id="1941791279">
          <w:marLeft w:val="480"/>
          <w:marRight w:val="0"/>
          <w:marTop w:val="0"/>
          <w:marBottom w:val="0"/>
          <w:divBdr>
            <w:top w:val="none" w:sz="0" w:space="0" w:color="auto"/>
            <w:left w:val="none" w:sz="0" w:space="0" w:color="auto"/>
            <w:bottom w:val="none" w:sz="0" w:space="0" w:color="auto"/>
            <w:right w:val="none" w:sz="0" w:space="0" w:color="auto"/>
          </w:divBdr>
        </w:div>
        <w:div w:id="1302420873">
          <w:marLeft w:val="480"/>
          <w:marRight w:val="0"/>
          <w:marTop w:val="0"/>
          <w:marBottom w:val="0"/>
          <w:divBdr>
            <w:top w:val="none" w:sz="0" w:space="0" w:color="auto"/>
            <w:left w:val="none" w:sz="0" w:space="0" w:color="auto"/>
            <w:bottom w:val="none" w:sz="0" w:space="0" w:color="auto"/>
            <w:right w:val="none" w:sz="0" w:space="0" w:color="auto"/>
          </w:divBdr>
        </w:div>
        <w:div w:id="2132283960">
          <w:marLeft w:val="480"/>
          <w:marRight w:val="0"/>
          <w:marTop w:val="0"/>
          <w:marBottom w:val="0"/>
          <w:divBdr>
            <w:top w:val="none" w:sz="0" w:space="0" w:color="auto"/>
            <w:left w:val="none" w:sz="0" w:space="0" w:color="auto"/>
            <w:bottom w:val="none" w:sz="0" w:space="0" w:color="auto"/>
            <w:right w:val="none" w:sz="0" w:space="0" w:color="auto"/>
          </w:divBdr>
        </w:div>
        <w:div w:id="239559192">
          <w:marLeft w:val="480"/>
          <w:marRight w:val="0"/>
          <w:marTop w:val="0"/>
          <w:marBottom w:val="0"/>
          <w:divBdr>
            <w:top w:val="none" w:sz="0" w:space="0" w:color="auto"/>
            <w:left w:val="none" w:sz="0" w:space="0" w:color="auto"/>
            <w:bottom w:val="none" w:sz="0" w:space="0" w:color="auto"/>
            <w:right w:val="none" w:sz="0" w:space="0" w:color="auto"/>
          </w:divBdr>
        </w:div>
        <w:div w:id="1640964292">
          <w:marLeft w:val="480"/>
          <w:marRight w:val="0"/>
          <w:marTop w:val="0"/>
          <w:marBottom w:val="0"/>
          <w:divBdr>
            <w:top w:val="none" w:sz="0" w:space="0" w:color="auto"/>
            <w:left w:val="none" w:sz="0" w:space="0" w:color="auto"/>
            <w:bottom w:val="none" w:sz="0" w:space="0" w:color="auto"/>
            <w:right w:val="none" w:sz="0" w:space="0" w:color="auto"/>
          </w:divBdr>
        </w:div>
        <w:div w:id="420687086">
          <w:marLeft w:val="480"/>
          <w:marRight w:val="0"/>
          <w:marTop w:val="0"/>
          <w:marBottom w:val="0"/>
          <w:divBdr>
            <w:top w:val="none" w:sz="0" w:space="0" w:color="auto"/>
            <w:left w:val="none" w:sz="0" w:space="0" w:color="auto"/>
            <w:bottom w:val="none" w:sz="0" w:space="0" w:color="auto"/>
            <w:right w:val="none" w:sz="0" w:space="0" w:color="auto"/>
          </w:divBdr>
        </w:div>
        <w:div w:id="934898807">
          <w:marLeft w:val="480"/>
          <w:marRight w:val="0"/>
          <w:marTop w:val="0"/>
          <w:marBottom w:val="0"/>
          <w:divBdr>
            <w:top w:val="none" w:sz="0" w:space="0" w:color="auto"/>
            <w:left w:val="none" w:sz="0" w:space="0" w:color="auto"/>
            <w:bottom w:val="none" w:sz="0" w:space="0" w:color="auto"/>
            <w:right w:val="none" w:sz="0" w:space="0" w:color="auto"/>
          </w:divBdr>
        </w:div>
        <w:div w:id="674109265">
          <w:marLeft w:val="480"/>
          <w:marRight w:val="0"/>
          <w:marTop w:val="0"/>
          <w:marBottom w:val="0"/>
          <w:divBdr>
            <w:top w:val="none" w:sz="0" w:space="0" w:color="auto"/>
            <w:left w:val="none" w:sz="0" w:space="0" w:color="auto"/>
            <w:bottom w:val="none" w:sz="0" w:space="0" w:color="auto"/>
            <w:right w:val="none" w:sz="0" w:space="0" w:color="auto"/>
          </w:divBdr>
        </w:div>
        <w:div w:id="2065446984">
          <w:marLeft w:val="480"/>
          <w:marRight w:val="0"/>
          <w:marTop w:val="0"/>
          <w:marBottom w:val="0"/>
          <w:divBdr>
            <w:top w:val="none" w:sz="0" w:space="0" w:color="auto"/>
            <w:left w:val="none" w:sz="0" w:space="0" w:color="auto"/>
            <w:bottom w:val="none" w:sz="0" w:space="0" w:color="auto"/>
            <w:right w:val="none" w:sz="0" w:space="0" w:color="auto"/>
          </w:divBdr>
        </w:div>
        <w:div w:id="977567004">
          <w:marLeft w:val="480"/>
          <w:marRight w:val="0"/>
          <w:marTop w:val="0"/>
          <w:marBottom w:val="0"/>
          <w:divBdr>
            <w:top w:val="none" w:sz="0" w:space="0" w:color="auto"/>
            <w:left w:val="none" w:sz="0" w:space="0" w:color="auto"/>
            <w:bottom w:val="none" w:sz="0" w:space="0" w:color="auto"/>
            <w:right w:val="none" w:sz="0" w:space="0" w:color="auto"/>
          </w:divBdr>
        </w:div>
        <w:div w:id="1312907814">
          <w:marLeft w:val="480"/>
          <w:marRight w:val="0"/>
          <w:marTop w:val="0"/>
          <w:marBottom w:val="0"/>
          <w:divBdr>
            <w:top w:val="none" w:sz="0" w:space="0" w:color="auto"/>
            <w:left w:val="none" w:sz="0" w:space="0" w:color="auto"/>
            <w:bottom w:val="none" w:sz="0" w:space="0" w:color="auto"/>
            <w:right w:val="none" w:sz="0" w:space="0" w:color="auto"/>
          </w:divBdr>
        </w:div>
        <w:div w:id="2030402823">
          <w:marLeft w:val="480"/>
          <w:marRight w:val="0"/>
          <w:marTop w:val="0"/>
          <w:marBottom w:val="0"/>
          <w:divBdr>
            <w:top w:val="none" w:sz="0" w:space="0" w:color="auto"/>
            <w:left w:val="none" w:sz="0" w:space="0" w:color="auto"/>
            <w:bottom w:val="none" w:sz="0" w:space="0" w:color="auto"/>
            <w:right w:val="none" w:sz="0" w:space="0" w:color="auto"/>
          </w:divBdr>
        </w:div>
        <w:div w:id="489368414">
          <w:marLeft w:val="480"/>
          <w:marRight w:val="0"/>
          <w:marTop w:val="0"/>
          <w:marBottom w:val="0"/>
          <w:divBdr>
            <w:top w:val="none" w:sz="0" w:space="0" w:color="auto"/>
            <w:left w:val="none" w:sz="0" w:space="0" w:color="auto"/>
            <w:bottom w:val="none" w:sz="0" w:space="0" w:color="auto"/>
            <w:right w:val="none" w:sz="0" w:space="0" w:color="auto"/>
          </w:divBdr>
        </w:div>
        <w:div w:id="1286353170">
          <w:marLeft w:val="480"/>
          <w:marRight w:val="0"/>
          <w:marTop w:val="0"/>
          <w:marBottom w:val="0"/>
          <w:divBdr>
            <w:top w:val="none" w:sz="0" w:space="0" w:color="auto"/>
            <w:left w:val="none" w:sz="0" w:space="0" w:color="auto"/>
            <w:bottom w:val="none" w:sz="0" w:space="0" w:color="auto"/>
            <w:right w:val="none" w:sz="0" w:space="0" w:color="auto"/>
          </w:divBdr>
        </w:div>
        <w:div w:id="602494244">
          <w:marLeft w:val="480"/>
          <w:marRight w:val="0"/>
          <w:marTop w:val="0"/>
          <w:marBottom w:val="0"/>
          <w:divBdr>
            <w:top w:val="none" w:sz="0" w:space="0" w:color="auto"/>
            <w:left w:val="none" w:sz="0" w:space="0" w:color="auto"/>
            <w:bottom w:val="none" w:sz="0" w:space="0" w:color="auto"/>
            <w:right w:val="none" w:sz="0" w:space="0" w:color="auto"/>
          </w:divBdr>
        </w:div>
        <w:div w:id="1895392073">
          <w:marLeft w:val="480"/>
          <w:marRight w:val="0"/>
          <w:marTop w:val="0"/>
          <w:marBottom w:val="0"/>
          <w:divBdr>
            <w:top w:val="none" w:sz="0" w:space="0" w:color="auto"/>
            <w:left w:val="none" w:sz="0" w:space="0" w:color="auto"/>
            <w:bottom w:val="none" w:sz="0" w:space="0" w:color="auto"/>
            <w:right w:val="none" w:sz="0" w:space="0" w:color="auto"/>
          </w:divBdr>
        </w:div>
        <w:div w:id="443111333">
          <w:marLeft w:val="480"/>
          <w:marRight w:val="0"/>
          <w:marTop w:val="0"/>
          <w:marBottom w:val="0"/>
          <w:divBdr>
            <w:top w:val="none" w:sz="0" w:space="0" w:color="auto"/>
            <w:left w:val="none" w:sz="0" w:space="0" w:color="auto"/>
            <w:bottom w:val="none" w:sz="0" w:space="0" w:color="auto"/>
            <w:right w:val="none" w:sz="0" w:space="0" w:color="auto"/>
          </w:divBdr>
        </w:div>
        <w:div w:id="1694385011">
          <w:marLeft w:val="480"/>
          <w:marRight w:val="0"/>
          <w:marTop w:val="0"/>
          <w:marBottom w:val="0"/>
          <w:divBdr>
            <w:top w:val="none" w:sz="0" w:space="0" w:color="auto"/>
            <w:left w:val="none" w:sz="0" w:space="0" w:color="auto"/>
            <w:bottom w:val="none" w:sz="0" w:space="0" w:color="auto"/>
            <w:right w:val="none" w:sz="0" w:space="0" w:color="auto"/>
          </w:divBdr>
        </w:div>
        <w:div w:id="897978055">
          <w:marLeft w:val="480"/>
          <w:marRight w:val="0"/>
          <w:marTop w:val="0"/>
          <w:marBottom w:val="0"/>
          <w:divBdr>
            <w:top w:val="none" w:sz="0" w:space="0" w:color="auto"/>
            <w:left w:val="none" w:sz="0" w:space="0" w:color="auto"/>
            <w:bottom w:val="none" w:sz="0" w:space="0" w:color="auto"/>
            <w:right w:val="none" w:sz="0" w:space="0" w:color="auto"/>
          </w:divBdr>
        </w:div>
        <w:div w:id="88433055">
          <w:marLeft w:val="480"/>
          <w:marRight w:val="0"/>
          <w:marTop w:val="0"/>
          <w:marBottom w:val="0"/>
          <w:divBdr>
            <w:top w:val="none" w:sz="0" w:space="0" w:color="auto"/>
            <w:left w:val="none" w:sz="0" w:space="0" w:color="auto"/>
            <w:bottom w:val="none" w:sz="0" w:space="0" w:color="auto"/>
            <w:right w:val="none" w:sz="0" w:space="0" w:color="auto"/>
          </w:divBdr>
        </w:div>
        <w:div w:id="783186380">
          <w:marLeft w:val="480"/>
          <w:marRight w:val="0"/>
          <w:marTop w:val="0"/>
          <w:marBottom w:val="0"/>
          <w:divBdr>
            <w:top w:val="none" w:sz="0" w:space="0" w:color="auto"/>
            <w:left w:val="none" w:sz="0" w:space="0" w:color="auto"/>
            <w:bottom w:val="none" w:sz="0" w:space="0" w:color="auto"/>
            <w:right w:val="none" w:sz="0" w:space="0" w:color="auto"/>
          </w:divBdr>
        </w:div>
        <w:div w:id="742605519">
          <w:marLeft w:val="480"/>
          <w:marRight w:val="0"/>
          <w:marTop w:val="0"/>
          <w:marBottom w:val="0"/>
          <w:divBdr>
            <w:top w:val="none" w:sz="0" w:space="0" w:color="auto"/>
            <w:left w:val="none" w:sz="0" w:space="0" w:color="auto"/>
            <w:bottom w:val="none" w:sz="0" w:space="0" w:color="auto"/>
            <w:right w:val="none" w:sz="0" w:space="0" w:color="auto"/>
          </w:divBdr>
        </w:div>
        <w:div w:id="399059831">
          <w:marLeft w:val="480"/>
          <w:marRight w:val="0"/>
          <w:marTop w:val="0"/>
          <w:marBottom w:val="0"/>
          <w:divBdr>
            <w:top w:val="none" w:sz="0" w:space="0" w:color="auto"/>
            <w:left w:val="none" w:sz="0" w:space="0" w:color="auto"/>
            <w:bottom w:val="none" w:sz="0" w:space="0" w:color="auto"/>
            <w:right w:val="none" w:sz="0" w:space="0" w:color="auto"/>
          </w:divBdr>
        </w:div>
        <w:div w:id="309988740">
          <w:marLeft w:val="480"/>
          <w:marRight w:val="0"/>
          <w:marTop w:val="0"/>
          <w:marBottom w:val="0"/>
          <w:divBdr>
            <w:top w:val="none" w:sz="0" w:space="0" w:color="auto"/>
            <w:left w:val="none" w:sz="0" w:space="0" w:color="auto"/>
            <w:bottom w:val="none" w:sz="0" w:space="0" w:color="auto"/>
            <w:right w:val="none" w:sz="0" w:space="0" w:color="auto"/>
          </w:divBdr>
        </w:div>
        <w:div w:id="101386092">
          <w:marLeft w:val="480"/>
          <w:marRight w:val="0"/>
          <w:marTop w:val="0"/>
          <w:marBottom w:val="0"/>
          <w:divBdr>
            <w:top w:val="none" w:sz="0" w:space="0" w:color="auto"/>
            <w:left w:val="none" w:sz="0" w:space="0" w:color="auto"/>
            <w:bottom w:val="none" w:sz="0" w:space="0" w:color="auto"/>
            <w:right w:val="none" w:sz="0" w:space="0" w:color="auto"/>
          </w:divBdr>
        </w:div>
        <w:div w:id="1390155505">
          <w:marLeft w:val="480"/>
          <w:marRight w:val="0"/>
          <w:marTop w:val="0"/>
          <w:marBottom w:val="0"/>
          <w:divBdr>
            <w:top w:val="none" w:sz="0" w:space="0" w:color="auto"/>
            <w:left w:val="none" w:sz="0" w:space="0" w:color="auto"/>
            <w:bottom w:val="none" w:sz="0" w:space="0" w:color="auto"/>
            <w:right w:val="none" w:sz="0" w:space="0" w:color="auto"/>
          </w:divBdr>
        </w:div>
        <w:div w:id="576862185">
          <w:marLeft w:val="480"/>
          <w:marRight w:val="0"/>
          <w:marTop w:val="0"/>
          <w:marBottom w:val="0"/>
          <w:divBdr>
            <w:top w:val="none" w:sz="0" w:space="0" w:color="auto"/>
            <w:left w:val="none" w:sz="0" w:space="0" w:color="auto"/>
            <w:bottom w:val="none" w:sz="0" w:space="0" w:color="auto"/>
            <w:right w:val="none" w:sz="0" w:space="0" w:color="auto"/>
          </w:divBdr>
        </w:div>
        <w:div w:id="2077506594">
          <w:marLeft w:val="480"/>
          <w:marRight w:val="0"/>
          <w:marTop w:val="0"/>
          <w:marBottom w:val="0"/>
          <w:divBdr>
            <w:top w:val="none" w:sz="0" w:space="0" w:color="auto"/>
            <w:left w:val="none" w:sz="0" w:space="0" w:color="auto"/>
            <w:bottom w:val="none" w:sz="0" w:space="0" w:color="auto"/>
            <w:right w:val="none" w:sz="0" w:space="0" w:color="auto"/>
          </w:divBdr>
        </w:div>
        <w:div w:id="183326141">
          <w:marLeft w:val="480"/>
          <w:marRight w:val="0"/>
          <w:marTop w:val="0"/>
          <w:marBottom w:val="0"/>
          <w:divBdr>
            <w:top w:val="none" w:sz="0" w:space="0" w:color="auto"/>
            <w:left w:val="none" w:sz="0" w:space="0" w:color="auto"/>
            <w:bottom w:val="none" w:sz="0" w:space="0" w:color="auto"/>
            <w:right w:val="none" w:sz="0" w:space="0" w:color="auto"/>
          </w:divBdr>
        </w:div>
        <w:div w:id="1159880488">
          <w:marLeft w:val="480"/>
          <w:marRight w:val="0"/>
          <w:marTop w:val="0"/>
          <w:marBottom w:val="0"/>
          <w:divBdr>
            <w:top w:val="none" w:sz="0" w:space="0" w:color="auto"/>
            <w:left w:val="none" w:sz="0" w:space="0" w:color="auto"/>
            <w:bottom w:val="none" w:sz="0" w:space="0" w:color="auto"/>
            <w:right w:val="none" w:sz="0" w:space="0" w:color="auto"/>
          </w:divBdr>
        </w:div>
        <w:div w:id="511527004">
          <w:marLeft w:val="480"/>
          <w:marRight w:val="0"/>
          <w:marTop w:val="0"/>
          <w:marBottom w:val="0"/>
          <w:divBdr>
            <w:top w:val="none" w:sz="0" w:space="0" w:color="auto"/>
            <w:left w:val="none" w:sz="0" w:space="0" w:color="auto"/>
            <w:bottom w:val="none" w:sz="0" w:space="0" w:color="auto"/>
            <w:right w:val="none" w:sz="0" w:space="0" w:color="auto"/>
          </w:divBdr>
        </w:div>
        <w:div w:id="236138910">
          <w:marLeft w:val="480"/>
          <w:marRight w:val="0"/>
          <w:marTop w:val="0"/>
          <w:marBottom w:val="0"/>
          <w:divBdr>
            <w:top w:val="none" w:sz="0" w:space="0" w:color="auto"/>
            <w:left w:val="none" w:sz="0" w:space="0" w:color="auto"/>
            <w:bottom w:val="none" w:sz="0" w:space="0" w:color="auto"/>
            <w:right w:val="none" w:sz="0" w:space="0" w:color="auto"/>
          </w:divBdr>
        </w:div>
        <w:div w:id="469372527">
          <w:marLeft w:val="480"/>
          <w:marRight w:val="0"/>
          <w:marTop w:val="0"/>
          <w:marBottom w:val="0"/>
          <w:divBdr>
            <w:top w:val="none" w:sz="0" w:space="0" w:color="auto"/>
            <w:left w:val="none" w:sz="0" w:space="0" w:color="auto"/>
            <w:bottom w:val="none" w:sz="0" w:space="0" w:color="auto"/>
            <w:right w:val="none" w:sz="0" w:space="0" w:color="auto"/>
          </w:divBdr>
        </w:div>
        <w:div w:id="867723955">
          <w:marLeft w:val="480"/>
          <w:marRight w:val="0"/>
          <w:marTop w:val="0"/>
          <w:marBottom w:val="0"/>
          <w:divBdr>
            <w:top w:val="none" w:sz="0" w:space="0" w:color="auto"/>
            <w:left w:val="none" w:sz="0" w:space="0" w:color="auto"/>
            <w:bottom w:val="none" w:sz="0" w:space="0" w:color="auto"/>
            <w:right w:val="none" w:sz="0" w:space="0" w:color="auto"/>
          </w:divBdr>
        </w:div>
        <w:div w:id="1982077880">
          <w:marLeft w:val="480"/>
          <w:marRight w:val="0"/>
          <w:marTop w:val="0"/>
          <w:marBottom w:val="0"/>
          <w:divBdr>
            <w:top w:val="none" w:sz="0" w:space="0" w:color="auto"/>
            <w:left w:val="none" w:sz="0" w:space="0" w:color="auto"/>
            <w:bottom w:val="none" w:sz="0" w:space="0" w:color="auto"/>
            <w:right w:val="none" w:sz="0" w:space="0" w:color="auto"/>
          </w:divBdr>
        </w:div>
        <w:div w:id="1675255222">
          <w:marLeft w:val="480"/>
          <w:marRight w:val="0"/>
          <w:marTop w:val="0"/>
          <w:marBottom w:val="0"/>
          <w:divBdr>
            <w:top w:val="none" w:sz="0" w:space="0" w:color="auto"/>
            <w:left w:val="none" w:sz="0" w:space="0" w:color="auto"/>
            <w:bottom w:val="none" w:sz="0" w:space="0" w:color="auto"/>
            <w:right w:val="none" w:sz="0" w:space="0" w:color="auto"/>
          </w:divBdr>
        </w:div>
        <w:div w:id="1034497790">
          <w:marLeft w:val="480"/>
          <w:marRight w:val="0"/>
          <w:marTop w:val="0"/>
          <w:marBottom w:val="0"/>
          <w:divBdr>
            <w:top w:val="none" w:sz="0" w:space="0" w:color="auto"/>
            <w:left w:val="none" w:sz="0" w:space="0" w:color="auto"/>
            <w:bottom w:val="none" w:sz="0" w:space="0" w:color="auto"/>
            <w:right w:val="none" w:sz="0" w:space="0" w:color="auto"/>
          </w:divBdr>
        </w:div>
        <w:div w:id="1366908866">
          <w:marLeft w:val="480"/>
          <w:marRight w:val="0"/>
          <w:marTop w:val="0"/>
          <w:marBottom w:val="0"/>
          <w:divBdr>
            <w:top w:val="none" w:sz="0" w:space="0" w:color="auto"/>
            <w:left w:val="none" w:sz="0" w:space="0" w:color="auto"/>
            <w:bottom w:val="none" w:sz="0" w:space="0" w:color="auto"/>
            <w:right w:val="none" w:sz="0" w:space="0" w:color="auto"/>
          </w:divBdr>
        </w:div>
        <w:div w:id="674915346">
          <w:marLeft w:val="480"/>
          <w:marRight w:val="0"/>
          <w:marTop w:val="0"/>
          <w:marBottom w:val="0"/>
          <w:divBdr>
            <w:top w:val="none" w:sz="0" w:space="0" w:color="auto"/>
            <w:left w:val="none" w:sz="0" w:space="0" w:color="auto"/>
            <w:bottom w:val="none" w:sz="0" w:space="0" w:color="auto"/>
            <w:right w:val="none" w:sz="0" w:space="0" w:color="auto"/>
          </w:divBdr>
        </w:div>
        <w:div w:id="489753855">
          <w:marLeft w:val="480"/>
          <w:marRight w:val="0"/>
          <w:marTop w:val="0"/>
          <w:marBottom w:val="0"/>
          <w:divBdr>
            <w:top w:val="none" w:sz="0" w:space="0" w:color="auto"/>
            <w:left w:val="none" w:sz="0" w:space="0" w:color="auto"/>
            <w:bottom w:val="none" w:sz="0" w:space="0" w:color="auto"/>
            <w:right w:val="none" w:sz="0" w:space="0" w:color="auto"/>
          </w:divBdr>
        </w:div>
      </w:divsChild>
    </w:div>
    <w:div w:id="323974368">
      <w:bodyDiv w:val="1"/>
      <w:marLeft w:val="0"/>
      <w:marRight w:val="0"/>
      <w:marTop w:val="0"/>
      <w:marBottom w:val="0"/>
      <w:divBdr>
        <w:top w:val="none" w:sz="0" w:space="0" w:color="auto"/>
        <w:left w:val="none" w:sz="0" w:space="0" w:color="auto"/>
        <w:bottom w:val="none" w:sz="0" w:space="0" w:color="auto"/>
        <w:right w:val="none" w:sz="0" w:space="0" w:color="auto"/>
      </w:divBdr>
    </w:div>
    <w:div w:id="324670032">
      <w:bodyDiv w:val="1"/>
      <w:marLeft w:val="0"/>
      <w:marRight w:val="0"/>
      <w:marTop w:val="0"/>
      <w:marBottom w:val="0"/>
      <w:divBdr>
        <w:top w:val="none" w:sz="0" w:space="0" w:color="auto"/>
        <w:left w:val="none" w:sz="0" w:space="0" w:color="auto"/>
        <w:bottom w:val="none" w:sz="0" w:space="0" w:color="auto"/>
        <w:right w:val="none" w:sz="0" w:space="0" w:color="auto"/>
      </w:divBdr>
    </w:div>
    <w:div w:id="324868826">
      <w:bodyDiv w:val="1"/>
      <w:marLeft w:val="0"/>
      <w:marRight w:val="0"/>
      <w:marTop w:val="0"/>
      <w:marBottom w:val="0"/>
      <w:divBdr>
        <w:top w:val="none" w:sz="0" w:space="0" w:color="auto"/>
        <w:left w:val="none" w:sz="0" w:space="0" w:color="auto"/>
        <w:bottom w:val="none" w:sz="0" w:space="0" w:color="auto"/>
        <w:right w:val="none" w:sz="0" w:space="0" w:color="auto"/>
      </w:divBdr>
    </w:div>
    <w:div w:id="325598802">
      <w:bodyDiv w:val="1"/>
      <w:marLeft w:val="0"/>
      <w:marRight w:val="0"/>
      <w:marTop w:val="0"/>
      <w:marBottom w:val="0"/>
      <w:divBdr>
        <w:top w:val="none" w:sz="0" w:space="0" w:color="auto"/>
        <w:left w:val="none" w:sz="0" w:space="0" w:color="auto"/>
        <w:bottom w:val="none" w:sz="0" w:space="0" w:color="auto"/>
        <w:right w:val="none" w:sz="0" w:space="0" w:color="auto"/>
      </w:divBdr>
    </w:div>
    <w:div w:id="326203216">
      <w:bodyDiv w:val="1"/>
      <w:marLeft w:val="0"/>
      <w:marRight w:val="0"/>
      <w:marTop w:val="0"/>
      <w:marBottom w:val="0"/>
      <w:divBdr>
        <w:top w:val="none" w:sz="0" w:space="0" w:color="auto"/>
        <w:left w:val="none" w:sz="0" w:space="0" w:color="auto"/>
        <w:bottom w:val="none" w:sz="0" w:space="0" w:color="auto"/>
        <w:right w:val="none" w:sz="0" w:space="0" w:color="auto"/>
      </w:divBdr>
    </w:div>
    <w:div w:id="326517201">
      <w:bodyDiv w:val="1"/>
      <w:marLeft w:val="0"/>
      <w:marRight w:val="0"/>
      <w:marTop w:val="0"/>
      <w:marBottom w:val="0"/>
      <w:divBdr>
        <w:top w:val="none" w:sz="0" w:space="0" w:color="auto"/>
        <w:left w:val="none" w:sz="0" w:space="0" w:color="auto"/>
        <w:bottom w:val="none" w:sz="0" w:space="0" w:color="auto"/>
        <w:right w:val="none" w:sz="0" w:space="0" w:color="auto"/>
      </w:divBdr>
      <w:divsChild>
        <w:div w:id="2098287830">
          <w:marLeft w:val="480"/>
          <w:marRight w:val="0"/>
          <w:marTop w:val="0"/>
          <w:marBottom w:val="0"/>
          <w:divBdr>
            <w:top w:val="none" w:sz="0" w:space="0" w:color="auto"/>
            <w:left w:val="none" w:sz="0" w:space="0" w:color="auto"/>
            <w:bottom w:val="none" w:sz="0" w:space="0" w:color="auto"/>
            <w:right w:val="none" w:sz="0" w:space="0" w:color="auto"/>
          </w:divBdr>
        </w:div>
        <w:div w:id="915628263">
          <w:marLeft w:val="480"/>
          <w:marRight w:val="0"/>
          <w:marTop w:val="0"/>
          <w:marBottom w:val="0"/>
          <w:divBdr>
            <w:top w:val="none" w:sz="0" w:space="0" w:color="auto"/>
            <w:left w:val="none" w:sz="0" w:space="0" w:color="auto"/>
            <w:bottom w:val="none" w:sz="0" w:space="0" w:color="auto"/>
            <w:right w:val="none" w:sz="0" w:space="0" w:color="auto"/>
          </w:divBdr>
        </w:div>
        <w:div w:id="856389352">
          <w:marLeft w:val="480"/>
          <w:marRight w:val="0"/>
          <w:marTop w:val="0"/>
          <w:marBottom w:val="0"/>
          <w:divBdr>
            <w:top w:val="none" w:sz="0" w:space="0" w:color="auto"/>
            <w:left w:val="none" w:sz="0" w:space="0" w:color="auto"/>
            <w:bottom w:val="none" w:sz="0" w:space="0" w:color="auto"/>
            <w:right w:val="none" w:sz="0" w:space="0" w:color="auto"/>
          </w:divBdr>
        </w:div>
        <w:div w:id="1180706571">
          <w:marLeft w:val="480"/>
          <w:marRight w:val="0"/>
          <w:marTop w:val="0"/>
          <w:marBottom w:val="0"/>
          <w:divBdr>
            <w:top w:val="none" w:sz="0" w:space="0" w:color="auto"/>
            <w:left w:val="none" w:sz="0" w:space="0" w:color="auto"/>
            <w:bottom w:val="none" w:sz="0" w:space="0" w:color="auto"/>
            <w:right w:val="none" w:sz="0" w:space="0" w:color="auto"/>
          </w:divBdr>
        </w:div>
        <w:div w:id="1667434060">
          <w:marLeft w:val="480"/>
          <w:marRight w:val="0"/>
          <w:marTop w:val="0"/>
          <w:marBottom w:val="0"/>
          <w:divBdr>
            <w:top w:val="none" w:sz="0" w:space="0" w:color="auto"/>
            <w:left w:val="none" w:sz="0" w:space="0" w:color="auto"/>
            <w:bottom w:val="none" w:sz="0" w:space="0" w:color="auto"/>
            <w:right w:val="none" w:sz="0" w:space="0" w:color="auto"/>
          </w:divBdr>
        </w:div>
        <w:div w:id="367723895">
          <w:marLeft w:val="480"/>
          <w:marRight w:val="0"/>
          <w:marTop w:val="0"/>
          <w:marBottom w:val="0"/>
          <w:divBdr>
            <w:top w:val="none" w:sz="0" w:space="0" w:color="auto"/>
            <w:left w:val="none" w:sz="0" w:space="0" w:color="auto"/>
            <w:bottom w:val="none" w:sz="0" w:space="0" w:color="auto"/>
            <w:right w:val="none" w:sz="0" w:space="0" w:color="auto"/>
          </w:divBdr>
        </w:div>
        <w:div w:id="1044254009">
          <w:marLeft w:val="480"/>
          <w:marRight w:val="0"/>
          <w:marTop w:val="0"/>
          <w:marBottom w:val="0"/>
          <w:divBdr>
            <w:top w:val="none" w:sz="0" w:space="0" w:color="auto"/>
            <w:left w:val="none" w:sz="0" w:space="0" w:color="auto"/>
            <w:bottom w:val="none" w:sz="0" w:space="0" w:color="auto"/>
            <w:right w:val="none" w:sz="0" w:space="0" w:color="auto"/>
          </w:divBdr>
        </w:div>
        <w:div w:id="1620837434">
          <w:marLeft w:val="480"/>
          <w:marRight w:val="0"/>
          <w:marTop w:val="0"/>
          <w:marBottom w:val="0"/>
          <w:divBdr>
            <w:top w:val="none" w:sz="0" w:space="0" w:color="auto"/>
            <w:left w:val="none" w:sz="0" w:space="0" w:color="auto"/>
            <w:bottom w:val="none" w:sz="0" w:space="0" w:color="auto"/>
            <w:right w:val="none" w:sz="0" w:space="0" w:color="auto"/>
          </w:divBdr>
        </w:div>
        <w:div w:id="782187032">
          <w:marLeft w:val="480"/>
          <w:marRight w:val="0"/>
          <w:marTop w:val="0"/>
          <w:marBottom w:val="0"/>
          <w:divBdr>
            <w:top w:val="none" w:sz="0" w:space="0" w:color="auto"/>
            <w:left w:val="none" w:sz="0" w:space="0" w:color="auto"/>
            <w:bottom w:val="none" w:sz="0" w:space="0" w:color="auto"/>
            <w:right w:val="none" w:sz="0" w:space="0" w:color="auto"/>
          </w:divBdr>
        </w:div>
        <w:div w:id="1002851486">
          <w:marLeft w:val="480"/>
          <w:marRight w:val="0"/>
          <w:marTop w:val="0"/>
          <w:marBottom w:val="0"/>
          <w:divBdr>
            <w:top w:val="none" w:sz="0" w:space="0" w:color="auto"/>
            <w:left w:val="none" w:sz="0" w:space="0" w:color="auto"/>
            <w:bottom w:val="none" w:sz="0" w:space="0" w:color="auto"/>
            <w:right w:val="none" w:sz="0" w:space="0" w:color="auto"/>
          </w:divBdr>
        </w:div>
        <w:div w:id="1550995324">
          <w:marLeft w:val="480"/>
          <w:marRight w:val="0"/>
          <w:marTop w:val="0"/>
          <w:marBottom w:val="0"/>
          <w:divBdr>
            <w:top w:val="none" w:sz="0" w:space="0" w:color="auto"/>
            <w:left w:val="none" w:sz="0" w:space="0" w:color="auto"/>
            <w:bottom w:val="none" w:sz="0" w:space="0" w:color="auto"/>
            <w:right w:val="none" w:sz="0" w:space="0" w:color="auto"/>
          </w:divBdr>
        </w:div>
        <w:div w:id="1666937726">
          <w:marLeft w:val="480"/>
          <w:marRight w:val="0"/>
          <w:marTop w:val="0"/>
          <w:marBottom w:val="0"/>
          <w:divBdr>
            <w:top w:val="none" w:sz="0" w:space="0" w:color="auto"/>
            <w:left w:val="none" w:sz="0" w:space="0" w:color="auto"/>
            <w:bottom w:val="none" w:sz="0" w:space="0" w:color="auto"/>
            <w:right w:val="none" w:sz="0" w:space="0" w:color="auto"/>
          </w:divBdr>
        </w:div>
        <w:div w:id="1630474013">
          <w:marLeft w:val="480"/>
          <w:marRight w:val="0"/>
          <w:marTop w:val="0"/>
          <w:marBottom w:val="0"/>
          <w:divBdr>
            <w:top w:val="none" w:sz="0" w:space="0" w:color="auto"/>
            <w:left w:val="none" w:sz="0" w:space="0" w:color="auto"/>
            <w:bottom w:val="none" w:sz="0" w:space="0" w:color="auto"/>
            <w:right w:val="none" w:sz="0" w:space="0" w:color="auto"/>
          </w:divBdr>
        </w:div>
        <w:div w:id="1514224132">
          <w:marLeft w:val="480"/>
          <w:marRight w:val="0"/>
          <w:marTop w:val="0"/>
          <w:marBottom w:val="0"/>
          <w:divBdr>
            <w:top w:val="none" w:sz="0" w:space="0" w:color="auto"/>
            <w:left w:val="none" w:sz="0" w:space="0" w:color="auto"/>
            <w:bottom w:val="none" w:sz="0" w:space="0" w:color="auto"/>
            <w:right w:val="none" w:sz="0" w:space="0" w:color="auto"/>
          </w:divBdr>
        </w:div>
        <w:div w:id="909120507">
          <w:marLeft w:val="480"/>
          <w:marRight w:val="0"/>
          <w:marTop w:val="0"/>
          <w:marBottom w:val="0"/>
          <w:divBdr>
            <w:top w:val="none" w:sz="0" w:space="0" w:color="auto"/>
            <w:left w:val="none" w:sz="0" w:space="0" w:color="auto"/>
            <w:bottom w:val="none" w:sz="0" w:space="0" w:color="auto"/>
            <w:right w:val="none" w:sz="0" w:space="0" w:color="auto"/>
          </w:divBdr>
        </w:div>
        <w:div w:id="590626797">
          <w:marLeft w:val="480"/>
          <w:marRight w:val="0"/>
          <w:marTop w:val="0"/>
          <w:marBottom w:val="0"/>
          <w:divBdr>
            <w:top w:val="none" w:sz="0" w:space="0" w:color="auto"/>
            <w:left w:val="none" w:sz="0" w:space="0" w:color="auto"/>
            <w:bottom w:val="none" w:sz="0" w:space="0" w:color="auto"/>
            <w:right w:val="none" w:sz="0" w:space="0" w:color="auto"/>
          </w:divBdr>
        </w:div>
        <w:div w:id="69929618">
          <w:marLeft w:val="480"/>
          <w:marRight w:val="0"/>
          <w:marTop w:val="0"/>
          <w:marBottom w:val="0"/>
          <w:divBdr>
            <w:top w:val="none" w:sz="0" w:space="0" w:color="auto"/>
            <w:left w:val="none" w:sz="0" w:space="0" w:color="auto"/>
            <w:bottom w:val="none" w:sz="0" w:space="0" w:color="auto"/>
            <w:right w:val="none" w:sz="0" w:space="0" w:color="auto"/>
          </w:divBdr>
        </w:div>
        <w:div w:id="2139301201">
          <w:marLeft w:val="480"/>
          <w:marRight w:val="0"/>
          <w:marTop w:val="0"/>
          <w:marBottom w:val="0"/>
          <w:divBdr>
            <w:top w:val="none" w:sz="0" w:space="0" w:color="auto"/>
            <w:left w:val="none" w:sz="0" w:space="0" w:color="auto"/>
            <w:bottom w:val="none" w:sz="0" w:space="0" w:color="auto"/>
            <w:right w:val="none" w:sz="0" w:space="0" w:color="auto"/>
          </w:divBdr>
        </w:div>
        <w:div w:id="599874896">
          <w:marLeft w:val="480"/>
          <w:marRight w:val="0"/>
          <w:marTop w:val="0"/>
          <w:marBottom w:val="0"/>
          <w:divBdr>
            <w:top w:val="none" w:sz="0" w:space="0" w:color="auto"/>
            <w:left w:val="none" w:sz="0" w:space="0" w:color="auto"/>
            <w:bottom w:val="none" w:sz="0" w:space="0" w:color="auto"/>
            <w:right w:val="none" w:sz="0" w:space="0" w:color="auto"/>
          </w:divBdr>
        </w:div>
        <w:div w:id="2062558965">
          <w:marLeft w:val="480"/>
          <w:marRight w:val="0"/>
          <w:marTop w:val="0"/>
          <w:marBottom w:val="0"/>
          <w:divBdr>
            <w:top w:val="none" w:sz="0" w:space="0" w:color="auto"/>
            <w:left w:val="none" w:sz="0" w:space="0" w:color="auto"/>
            <w:bottom w:val="none" w:sz="0" w:space="0" w:color="auto"/>
            <w:right w:val="none" w:sz="0" w:space="0" w:color="auto"/>
          </w:divBdr>
        </w:div>
        <w:div w:id="252128754">
          <w:marLeft w:val="480"/>
          <w:marRight w:val="0"/>
          <w:marTop w:val="0"/>
          <w:marBottom w:val="0"/>
          <w:divBdr>
            <w:top w:val="none" w:sz="0" w:space="0" w:color="auto"/>
            <w:left w:val="none" w:sz="0" w:space="0" w:color="auto"/>
            <w:bottom w:val="none" w:sz="0" w:space="0" w:color="auto"/>
            <w:right w:val="none" w:sz="0" w:space="0" w:color="auto"/>
          </w:divBdr>
        </w:div>
        <w:div w:id="1167865021">
          <w:marLeft w:val="480"/>
          <w:marRight w:val="0"/>
          <w:marTop w:val="0"/>
          <w:marBottom w:val="0"/>
          <w:divBdr>
            <w:top w:val="none" w:sz="0" w:space="0" w:color="auto"/>
            <w:left w:val="none" w:sz="0" w:space="0" w:color="auto"/>
            <w:bottom w:val="none" w:sz="0" w:space="0" w:color="auto"/>
            <w:right w:val="none" w:sz="0" w:space="0" w:color="auto"/>
          </w:divBdr>
        </w:div>
        <w:div w:id="1152604862">
          <w:marLeft w:val="480"/>
          <w:marRight w:val="0"/>
          <w:marTop w:val="0"/>
          <w:marBottom w:val="0"/>
          <w:divBdr>
            <w:top w:val="none" w:sz="0" w:space="0" w:color="auto"/>
            <w:left w:val="none" w:sz="0" w:space="0" w:color="auto"/>
            <w:bottom w:val="none" w:sz="0" w:space="0" w:color="auto"/>
            <w:right w:val="none" w:sz="0" w:space="0" w:color="auto"/>
          </w:divBdr>
        </w:div>
        <w:div w:id="1081635218">
          <w:marLeft w:val="480"/>
          <w:marRight w:val="0"/>
          <w:marTop w:val="0"/>
          <w:marBottom w:val="0"/>
          <w:divBdr>
            <w:top w:val="none" w:sz="0" w:space="0" w:color="auto"/>
            <w:left w:val="none" w:sz="0" w:space="0" w:color="auto"/>
            <w:bottom w:val="none" w:sz="0" w:space="0" w:color="auto"/>
            <w:right w:val="none" w:sz="0" w:space="0" w:color="auto"/>
          </w:divBdr>
        </w:div>
        <w:div w:id="445152888">
          <w:marLeft w:val="480"/>
          <w:marRight w:val="0"/>
          <w:marTop w:val="0"/>
          <w:marBottom w:val="0"/>
          <w:divBdr>
            <w:top w:val="none" w:sz="0" w:space="0" w:color="auto"/>
            <w:left w:val="none" w:sz="0" w:space="0" w:color="auto"/>
            <w:bottom w:val="none" w:sz="0" w:space="0" w:color="auto"/>
            <w:right w:val="none" w:sz="0" w:space="0" w:color="auto"/>
          </w:divBdr>
        </w:div>
        <w:div w:id="1762531926">
          <w:marLeft w:val="480"/>
          <w:marRight w:val="0"/>
          <w:marTop w:val="0"/>
          <w:marBottom w:val="0"/>
          <w:divBdr>
            <w:top w:val="none" w:sz="0" w:space="0" w:color="auto"/>
            <w:left w:val="none" w:sz="0" w:space="0" w:color="auto"/>
            <w:bottom w:val="none" w:sz="0" w:space="0" w:color="auto"/>
            <w:right w:val="none" w:sz="0" w:space="0" w:color="auto"/>
          </w:divBdr>
        </w:div>
        <w:div w:id="1445034278">
          <w:marLeft w:val="480"/>
          <w:marRight w:val="0"/>
          <w:marTop w:val="0"/>
          <w:marBottom w:val="0"/>
          <w:divBdr>
            <w:top w:val="none" w:sz="0" w:space="0" w:color="auto"/>
            <w:left w:val="none" w:sz="0" w:space="0" w:color="auto"/>
            <w:bottom w:val="none" w:sz="0" w:space="0" w:color="auto"/>
            <w:right w:val="none" w:sz="0" w:space="0" w:color="auto"/>
          </w:divBdr>
        </w:div>
        <w:div w:id="1671133753">
          <w:marLeft w:val="480"/>
          <w:marRight w:val="0"/>
          <w:marTop w:val="0"/>
          <w:marBottom w:val="0"/>
          <w:divBdr>
            <w:top w:val="none" w:sz="0" w:space="0" w:color="auto"/>
            <w:left w:val="none" w:sz="0" w:space="0" w:color="auto"/>
            <w:bottom w:val="none" w:sz="0" w:space="0" w:color="auto"/>
            <w:right w:val="none" w:sz="0" w:space="0" w:color="auto"/>
          </w:divBdr>
        </w:div>
        <w:div w:id="70781950">
          <w:marLeft w:val="480"/>
          <w:marRight w:val="0"/>
          <w:marTop w:val="0"/>
          <w:marBottom w:val="0"/>
          <w:divBdr>
            <w:top w:val="none" w:sz="0" w:space="0" w:color="auto"/>
            <w:left w:val="none" w:sz="0" w:space="0" w:color="auto"/>
            <w:bottom w:val="none" w:sz="0" w:space="0" w:color="auto"/>
            <w:right w:val="none" w:sz="0" w:space="0" w:color="auto"/>
          </w:divBdr>
        </w:div>
        <w:div w:id="521358118">
          <w:marLeft w:val="480"/>
          <w:marRight w:val="0"/>
          <w:marTop w:val="0"/>
          <w:marBottom w:val="0"/>
          <w:divBdr>
            <w:top w:val="none" w:sz="0" w:space="0" w:color="auto"/>
            <w:left w:val="none" w:sz="0" w:space="0" w:color="auto"/>
            <w:bottom w:val="none" w:sz="0" w:space="0" w:color="auto"/>
            <w:right w:val="none" w:sz="0" w:space="0" w:color="auto"/>
          </w:divBdr>
        </w:div>
        <w:div w:id="324864506">
          <w:marLeft w:val="480"/>
          <w:marRight w:val="0"/>
          <w:marTop w:val="0"/>
          <w:marBottom w:val="0"/>
          <w:divBdr>
            <w:top w:val="none" w:sz="0" w:space="0" w:color="auto"/>
            <w:left w:val="none" w:sz="0" w:space="0" w:color="auto"/>
            <w:bottom w:val="none" w:sz="0" w:space="0" w:color="auto"/>
            <w:right w:val="none" w:sz="0" w:space="0" w:color="auto"/>
          </w:divBdr>
        </w:div>
        <w:div w:id="1160583847">
          <w:marLeft w:val="480"/>
          <w:marRight w:val="0"/>
          <w:marTop w:val="0"/>
          <w:marBottom w:val="0"/>
          <w:divBdr>
            <w:top w:val="none" w:sz="0" w:space="0" w:color="auto"/>
            <w:left w:val="none" w:sz="0" w:space="0" w:color="auto"/>
            <w:bottom w:val="none" w:sz="0" w:space="0" w:color="auto"/>
            <w:right w:val="none" w:sz="0" w:space="0" w:color="auto"/>
          </w:divBdr>
        </w:div>
        <w:div w:id="2044287534">
          <w:marLeft w:val="480"/>
          <w:marRight w:val="0"/>
          <w:marTop w:val="0"/>
          <w:marBottom w:val="0"/>
          <w:divBdr>
            <w:top w:val="none" w:sz="0" w:space="0" w:color="auto"/>
            <w:left w:val="none" w:sz="0" w:space="0" w:color="auto"/>
            <w:bottom w:val="none" w:sz="0" w:space="0" w:color="auto"/>
            <w:right w:val="none" w:sz="0" w:space="0" w:color="auto"/>
          </w:divBdr>
        </w:div>
        <w:div w:id="1244802884">
          <w:marLeft w:val="480"/>
          <w:marRight w:val="0"/>
          <w:marTop w:val="0"/>
          <w:marBottom w:val="0"/>
          <w:divBdr>
            <w:top w:val="none" w:sz="0" w:space="0" w:color="auto"/>
            <w:left w:val="none" w:sz="0" w:space="0" w:color="auto"/>
            <w:bottom w:val="none" w:sz="0" w:space="0" w:color="auto"/>
            <w:right w:val="none" w:sz="0" w:space="0" w:color="auto"/>
          </w:divBdr>
        </w:div>
        <w:div w:id="1377511245">
          <w:marLeft w:val="480"/>
          <w:marRight w:val="0"/>
          <w:marTop w:val="0"/>
          <w:marBottom w:val="0"/>
          <w:divBdr>
            <w:top w:val="none" w:sz="0" w:space="0" w:color="auto"/>
            <w:left w:val="none" w:sz="0" w:space="0" w:color="auto"/>
            <w:bottom w:val="none" w:sz="0" w:space="0" w:color="auto"/>
            <w:right w:val="none" w:sz="0" w:space="0" w:color="auto"/>
          </w:divBdr>
        </w:div>
        <w:div w:id="1462455518">
          <w:marLeft w:val="480"/>
          <w:marRight w:val="0"/>
          <w:marTop w:val="0"/>
          <w:marBottom w:val="0"/>
          <w:divBdr>
            <w:top w:val="none" w:sz="0" w:space="0" w:color="auto"/>
            <w:left w:val="none" w:sz="0" w:space="0" w:color="auto"/>
            <w:bottom w:val="none" w:sz="0" w:space="0" w:color="auto"/>
            <w:right w:val="none" w:sz="0" w:space="0" w:color="auto"/>
          </w:divBdr>
        </w:div>
        <w:div w:id="2135782419">
          <w:marLeft w:val="480"/>
          <w:marRight w:val="0"/>
          <w:marTop w:val="0"/>
          <w:marBottom w:val="0"/>
          <w:divBdr>
            <w:top w:val="none" w:sz="0" w:space="0" w:color="auto"/>
            <w:left w:val="none" w:sz="0" w:space="0" w:color="auto"/>
            <w:bottom w:val="none" w:sz="0" w:space="0" w:color="auto"/>
            <w:right w:val="none" w:sz="0" w:space="0" w:color="auto"/>
          </w:divBdr>
        </w:div>
        <w:div w:id="410395916">
          <w:marLeft w:val="480"/>
          <w:marRight w:val="0"/>
          <w:marTop w:val="0"/>
          <w:marBottom w:val="0"/>
          <w:divBdr>
            <w:top w:val="none" w:sz="0" w:space="0" w:color="auto"/>
            <w:left w:val="none" w:sz="0" w:space="0" w:color="auto"/>
            <w:bottom w:val="none" w:sz="0" w:space="0" w:color="auto"/>
            <w:right w:val="none" w:sz="0" w:space="0" w:color="auto"/>
          </w:divBdr>
        </w:div>
        <w:div w:id="1581869582">
          <w:marLeft w:val="480"/>
          <w:marRight w:val="0"/>
          <w:marTop w:val="0"/>
          <w:marBottom w:val="0"/>
          <w:divBdr>
            <w:top w:val="none" w:sz="0" w:space="0" w:color="auto"/>
            <w:left w:val="none" w:sz="0" w:space="0" w:color="auto"/>
            <w:bottom w:val="none" w:sz="0" w:space="0" w:color="auto"/>
            <w:right w:val="none" w:sz="0" w:space="0" w:color="auto"/>
          </w:divBdr>
        </w:div>
        <w:div w:id="1422796731">
          <w:marLeft w:val="480"/>
          <w:marRight w:val="0"/>
          <w:marTop w:val="0"/>
          <w:marBottom w:val="0"/>
          <w:divBdr>
            <w:top w:val="none" w:sz="0" w:space="0" w:color="auto"/>
            <w:left w:val="none" w:sz="0" w:space="0" w:color="auto"/>
            <w:bottom w:val="none" w:sz="0" w:space="0" w:color="auto"/>
            <w:right w:val="none" w:sz="0" w:space="0" w:color="auto"/>
          </w:divBdr>
        </w:div>
        <w:div w:id="834682457">
          <w:marLeft w:val="480"/>
          <w:marRight w:val="0"/>
          <w:marTop w:val="0"/>
          <w:marBottom w:val="0"/>
          <w:divBdr>
            <w:top w:val="none" w:sz="0" w:space="0" w:color="auto"/>
            <w:left w:val="none" w:sz="0" w:space="0" w:color="auto"/>
            <w:bottom w:val="none" w:sz="0" w:space="0" w:color="auto"/>
            <w:right w:val="none" w:sz="0" w:space="0" w:color="auto"/>
          </w:divBdr>
        </w:div>
        <w:div w:id="1859998466">
          <w:marLeft w:val="480"/>
          <w:marRight w:val="0"/>
          <w:marTop w:val="0"/>
          <w:marBottom w:val="0"/>
          <w:divBdr>
            <w:top w:val="none" w:sz="0" w:space="0" w:color="auto"/>
            <w:left w:val="none" w:sz="0" w:space="0" w:color="auto"/>
            <w:bottom w:val="none" w:sz="0" w:space="0" w:color="auto"/>
            <w:right w:val="none" w:sz="0" w:space="0" w:color="auto"/>
          </w:divBdr>
        </w:div>
        <w:div w:id="427309261">
          <w:marLeft w:val="480"/>
          <w:marRight w:val="0"/>
          <w:marTop w:val="0"/>
          <w:marBottom w:val="0"/>
          <w:divBdr>
            <w:top w:val="none" w:sz="0" w:space="0" w:color="auto"/>
            <w:left w:val="none" w:sz="0" w:space="0" w:color="auto"/>
            <w:bottom w:val="none" w:sz="0" w:space="0" w:color="auto"/>
            <w:right w:val="none" w:sz="0" w:space="0" w:color="auto"/>
          </w:divBdr>
        </w:div>
        <w:div w:id="390271863">
          <w:marLeft w:val="480"/>
          <w:marRight w:val="0"/>
          <w:marTop w:val="0"/>
          <w:marBottom w:val="0"/>
          <w:divBdr>
            <w:top w:val="none" w:sz="0" w:space="0" w:color="auto"/>
            <w:left w:val="none" w:sz="0" w:space="0" w:color="auto"/>
            <w:bottom w:val="none" w:sz="0" w:space="0" w:color="auto"/>
            <w:right w:val="none" w:sz="0" w:space="0" w:color="auto"/>
          </w:divBdr>
        </w:div>
        <w:div w:id="1298562950">
          <w:marLeft w:val="480"/>
          <w:marRight w:val="0"/>
          <w:marTop w:val="0"/>
          <w:marBottom w:val="0"/>
          <w:divBdr>
            <w:top w:val="none" w:sz="0" w:space="0" w:color="auto"/>
            <w:left w:val="none" w:sz="0" w:space="0" w:color="auto"/>
            <w:bottom w:val="none" w:sz="0" w:space="0" w:color="auto"/>
            <w:right w:val="none" w:sz="0" w:space="0" w:color="auto"/>
          </w:divBdr>
        </w:div>
        <w:div w:id="1923678458">
          <w:marLeft w:val="480"/>
          <w:marRight w:val="0"/>
          <w:marTop w:val="0"/>
          <w:marBottom w:val="0"/>
          <w:divBdr>
            <w:top w:val="none" w:sz="0" w:space="0" w:color="auto"/>
            <w:left w:val="none" w:sz="0" w:space="0" w:color="auto"/>
            <w:bottom w:val="none" w:sz="0" w:space="0" w:color="auto"/>
            <w:right w:val="none" w:sz="0" w:space="0" w:color="auto"/>
          </w:divBdr>
        </w:div>
        <w:div w:id="1967153722">
          <w:marLeft w:val="480"/>
          <w:marRight w:val="0"/>
          <w:marTop w:val="0"/>
          <w:marBottom w:val="0"/>
          <w:divBdr>
            <w:top w:val="none" w:sz="0" w:space="0" w:color="auto"/>
            <w:left w:val="none" w:sz="0" w:space="0" w:color="auto"/>
            <w:bottom w:val="none" w:sz="0" w:space="0" w:color="auto"/>
            <w:right w:val="none" w:sz="0" w:space="0" w:color="auto"/>
          </w:divBdr>
        </w:div>
        <w:div w:id="2111777733">
          <w:marLeft w:val="480"/>
          <w:marRight w:val="0"/>
          <w:marTop w:val="0"/>
          <w:marBottom w:val="0"/>
          <w:divBdr>
            <w:top w:val="none" w:sz="0" w:space="0" w:color="auto"/>
            <w:left w:val="none" w:sz="0" w:space="0" w:color="auto"/>
            <w:bottom w:val="none" w:sz="0" w:space="0" w:color="auto"/>
            <w:right w:val="none" w:sz="0" w:space="0" w:color="auto"/>
          </w:divBdr>
        </w:div>
        <w:div w:id="1118834220">
          <w:marLeft w:val="480"/>
          <w:marRight w:val="0"/>
          <w:marTop w:val="0"/>
          <w:marBottom w:val="0"/>
          <w:divBdr>
            <w:top w:val="none" w:sz="0" w:space="0" w:color="auto"/>
            <w:left w:val="none" w:sz="0" w:space="0" w:color="auto"/>
            <w:bottom w:val="none" w:sz="0" w:space="0" w:color="auto"/>
            <w:right w:val="none" w:sz="0" w:space="0" w:color="auto"/>
          </w:divBdr>
        </w:div>
        <w:div w:id="1127162839">
          <w:marLeft w:val="480"/>
          <w:marRight w:val="0"/>
          <w:marTop w:val="0"/>
          <w:marBottom w:val="0"/>
          <w:divBdr>
            <w:top w:val="none" w:sz="0" w:space="0" w:color="auto"/>
            <w:left w:val="none" w:sz="0" w:space="0" w:color="auto"/>
            <w:bottom w:val="none" w:sz="0" w:space="0" w:color="auto"/>
            <w:right w:val="none" w:sz="0" w:space="0" w:color="auto"/>
          </w:divBdr>
        </w:div>
        <w:div w:id="274675124">
          <w:marLeft w:val="480"/>
          <w:marRight w:val="0"/>
          <w:marTop w:val="0"/>
          <w:marBottom w:val="0"/>
          <w:divBdr>
            <w:top w:val="none" w:sz="0" w:space="0" w:color="auto"/>
            <w:left w:val="none" w:sz="0" w:space="0" w:color="auto"/>
            <w:bottom w:val="none" w:sz="0" w:space="0" w:color="auto"/>
            <w:right w:val="none" w:sz="0" w:space="0" w:color="auto"/>
          </w:divBdr>
        </w:div>
        <w:div w:id="1702508392">
          <w:marLeft w:val="480"/>
          <w:marRight w:val="0"/>
          <w:marTop w:val="0"/>
          <w:marBottom w:val="0"/>
          <w:divBdr>
            <w:top w:val="none" w:sz="0" w:space="0" w:color="auto"/>
            <w:left w:val="none" w:sz="0" w:space="0" w:color="auto"/>
            <w:bottom w:val="none" w:sz="0" w:space="0" w:color="auto"/>
            <w:right w:val="none" w:sz="0" w:space="0" w:color="auto"/>
          </w:divBdr>
        </w:div>
        <w:div w:id="784156270">
          <w:marLeft w:val="480"/>
          <w:marRight w:val="0"/>
          <w:marTop w:val="0"/>
          <w:marBottom w:val="0"/>
          <w:divBdr>
            <w:top w:val="none" w:sz="0" w:space="0" w:color="auto"/>
            <w:left w:val="none" w:sz="0" w:space="0" w:color="auto"/>
            <w:bottom w:val="none" w:sz="0" w:space="0" w:color="auto"/>
            <w:right w:val="none" w:sz="0" w:space="0" w:color="auto"/>
          </w:divBdr>
        </w:div>
        <w:div w:id="26375607">
          <w:marLeft w:val="480"/>
          <w:marRight w:val="0"/>
          <w:marTop w:val="0"/>
          <w:marBottom w:val="0"/>
          <w:divBdr>
            <w:top w:val="none" w:sz="0" w:space="0" w:color="auto"/>
            <w:left w:val="none" w:sz="0" w:space="0" w:color="auto"/>
            <w:bottom w:val="none" w:sz="0" w:space="0" w:color="auto"/>
            <w:right w:val="none" w:sz="0" w:space="0" w:color="auto"/>
          </w:divBdr>
        </w:div>
        <w:div w:id="578712238">
          <w:marLeft w:val="480"/>
          <w:marRight w:val="0"/>
          <w:marTop w:val="0"/>
          <w:marBottom w:val="0"/>
          <w:divBdr>
            <w:top w:val="none" w:sz="0" w:space="0" w:color="auto"/>
            <w:left w:val="none" w:sz="0" w:space="0" w:color="auto"/>
            <w:bottom w:val="none" w:sz="0" w:space="0" w:color="auto"/>
            <w:right w:val="none" w:sz="0" w:space="0" w:color="auto"/>
          </w:divBdr>
        </w:div>
        <w:div w:id="368529121">
          <w:marLeft w:val="480"/>
          <w:marRight w:val="0"/>
          <w:marTop w:val="0"/>
          <w:marBottom w:val="0"/>
          <w:divBdr>
            <w:top w:val="none" w:sz="0" w:space="0" w:color="auto"/>
            <w:left w:val="none" w:sz="0" w:space="0" w:color="auto"/>
            <w:bottom w:val="none" w:sz="0" w:space="0" w:color="auto"/>
            <w:right w:val="none" w:sz="0" w:space="0" w:color="auto"/>
          </w:divBdr>
        </w:div>
        <w:div w:id="809055410">
          <w:marLeft w:val="480"/>
          <w:marRight w:val="0"/>
          <w:marTop w:val="0"/>
          <w:marBottom w:val="0"/>
          <w:divBdr>
            <w:top w:val="none" w:sz="0" w:space="0" w:color="auto"/>
            <w:left w:val="none" w:sz="0" w:space="0" w:color="auto"/>
            <w:bottom w:val="none" w:sz="0" w:space="0" w:color="auto"/>
            <w:right w:val="none" w:sz="0" w:space="0" w:color="auto"/>
          </w:divBdr>
        </w:div>
        <w:div w:id="589848213">
          <w:marLeft w:val="480"/>
          <w:marRight w:val="0"/>
          <w:marTop w:val="0"/>
          <w:marBottom w:val="0"/>
          <w:divBdr>
            <w:top w:val="none" w:sz="0" w:space="0" w:color="auto"/>
            <w:left w:val="none" w:sz="0" w:space="0" w:color="auto"/>
            <w:bottom w:val="none" w:sz="0" w:space="0" w:color="auto"/>
            <w:right w:val="none" w:sz="0" w:space="0" w:color="auto"/>
          </w:divBdr>
        </w:div>
        <w:div w:id="685907526">
          <w:marLeft w:val="480"/>
          <w:marRight w:val="0"/>
          <w:marTop w:val="0"/>
          <w:marBottom w:val="0"/>
          <w:divBdr>
            <w:top w:val="none" w:sz="0" w:space="0" w:color="auto"/>
            <w:left w:val="none" w:sz="0" w:space="0" w:color="auto"/>
            <w:bottom w:val="none" w:sz="0" w:space="0" w:color="auto"/>
            <w:right w:val="none" w:sz="0" w:space="0" w:color="auto"/>
          </w:divBdr>
        </w:div>
        <w:div w:id="2126650370">
          <w:marLeft w:val="480"/>
          <w:marRight w:val="0"/>
          <w:marTop w:val="0"/>
          <w:marBottom w:val="0"/>
          <w:divBdr>
            <w:top w:val="none" w:sz="0" w:space="0" w:color="auto"/>
            <w:left w:val="none" w:sz="0" w:space="0" w:color="auto"/>
            <w:bottom w:val="none" w:sz="0" w:space="0" w:color="auto"/>
            <w:right w:val="none" w:sz="0" w:space="0" w:color="auto"/>
          </w:divBdr>
        </w:div>
        <w:div w:id="87890655">
          <w:marLeft w:val="480"/>
          <w:marRight w:val="0"/>
          <w:marTop w:val="0"/>
          <w:marBottom w:val="0"/>
          <w:divBdr>
            <w:top w:val="none" w:sz="0" w:space="0" w:color="auto"/>
            <w:left w:val="none" w:sz="0" w:space="0" w:color="auto"/>
            <w:bottom w:val="none" w:sz="0" w:space="0" w:color="auto"/>
            <w:right w:val="none" w:sz="0" w:space="0" w:color="auto"/>
          </w:divBdr>
        </w:div>
        <w:div w:id="1555967768">
          <w:marLeft w:val="480"/>
          <w:marRight w:val="0"/>
          <w:marTop w:val="0"/>
          <w:marBottom w:val="0"/>
          <w:divBdr>
            <w:top w:val="none" w:sz="0" w:space="0" w:color="auto"/>
            <w:left w:val="none" w:sz="0" w:space="0" w:color="auto"/>
            <w:bottom w:val="none" w:sz="0" w:space="0" w:color="auto"/>
            <w:right w:val="none" w:sz="0" w:space="0" w:color="auto"/>
          </w:divBdr>
        </w:div>
        <w:div w:id="1096294075">
          <w:marLeft w:val="480"/>
          <w:marRight w:val="0"/>
          <w:marTop w:val="0"/>
          <w:marBottom w:val="0"/>
          <w:divBdr>
            <w:top w:val="none" w:sz="0" w:space="0" w:color="auto"/>
            <w:left w:val="none" w:sz="0" w:space="0" w:color="auto"/>
            <w:bottom w:val="none" w:sz="0" w:space="0" w:color="auto"/>
            <w:right w:val="none" w:sz="0" w:space="0" w:color="auto"/>
          </w:divBdr>
        </w:div>
        <w:div w:id="155072472">
          <w:marLeft w:val="480"/>
          <w:marRight w:val="0"/>
          <w:marTop w:val="0"/>
          <w:marBottom w:val="0"/>
          <w:divBdr>
            <w:top w:val="none" w:sz="0" w:space="0" w:color="auto"/>
            <w:left w:val="none" w:sz="0" w:space="0" w:color="auto"/>
            <w:bottom w:val="none" w:sz="0" w:space="0" w:color="auto"/>
            <w:right w:val="none" w:sz="0" w:space="0" w:color="auto"/>
          </w:divBdr>
        </w:div>
        <w:div w:id="1723552151">
          <w:marLeft w:val="480"/>
          <w:marRight w:val="0"/>
          <w:marTop w:val="0"/>
          <w:marBottom w:val="0"/>
          <w:divBdr>
            <w:top w:val="none" w:sz="0" w:space="0" w:color="auto"/>
            <w:left w:val="none" w:sz="0" w:space="0" w:color="auto"/>
            <w:bottom w:val="none" w:sz="0" w:space="0" w:color="auto"/>
            <w:right w:val="none" w:sz="0" w:space="0" w:color="auto"/>
          </w:divBdr>
        </w:div>
        <w:div w:id="570045334">
          <w:marLeft w:val="480"/>
          <w:marRight w:val="0"/>
          <w:marTop w:val="0"/>
          <w:marBottom w:val="0"/>
          <w:divBdr>
            <w:top w:val="none" w:sz="0" w:space="0" w:color="auto"/>
            <w:left w:val="none" w:sz="0" w:space="0" w:color="auto"/>
            <w:bottom w:val="none" w:sz="0" w:space="0" w:color="auto"/>
            <w:right w:val="none" w:sz="0" w:space="0" w:color="auto"/>
          </w:divBdr>
        </w:div>
        <w:div w:id="238641715">
          <w:marLeft w:val="480"/>
          <w:marRight w:val="0"/>
          <w:marTop w:val="0"/>
          <w:marBottom w:val="0"/>
          <w:divBdr>
            <w:top w:val="none" w:sz="0" w:space="0" w:color="auto"/>
            <w:left w:val="none" w:sz="0" w:space="0" w:color="auto"/>
            <w:bottom w:val="none" w:sz="0" w:space="0" w:color="auto"/>
            <w:right w:val="none" w:sz="0" w:space="0" w:color="auto"/>
          </w:divBdr>
        </w:div>
        <w:div w:id="1427000233">
          <w:marLeft w:val="480"/>
          <w:marRight w:val="0"/>
          <w:marTop w:val="0"/>
          <w:marBottom w:val="0"/>
          <w:divBdr>
            <w:top w:val="none" w:sz="0" w:space="0" w:color="auto"/>
            <w:left w:val="none" w:sz="0" w:space="0" w:color="auto"/>
            <w:bottom w:val="none" w:sz="0" w:space="0" w:color="auto"/>
            <w:right w:val="none" w:sz="0" w:space="0" w:color="auto"/>
          </w:divBdr>
        </w:div>
        <w:div w:id="834761938">
          <w:marLeft w:val="480"/>
          <w:marRight w:val="0"/>
          <w:marTop w:val="0"/>
          <w:marBottom w:val="0"/>
          <w:divBdr>
            <w:top w:val="none" w:sz="0" w:space="0" w:color="auto"/>
            <w:left w:val="none" w:sz="0" w:space="0" w:color="auto"/>
            <w:bottom w:val="none" w:sz="0" w:space="0" w:color="auto"/>
            <w:right w:val="none" w:sz="0" w:space="0" w:color="auto"/>
          </w:divBdr>
        </w:div>
        <w:div w:id="1167018750">
          <w:marLeft w:val="480"/>
          <w:marRight w:val="0"/>
          <w:marTop w:val="0"/>
          <w:marBottom w:val="0"/>
          <w:divBdr>
            <w:top w:val="none" w:sz="0" w:space="0" w:color="auto"/>
            <w:left w:val="none" w:sz="0" w:space="0" w:color="auto"/>
            <w:bottom w:val="none" w:sz="0" w:space="0" w:color="auto"/>
            <w:right w:val="none" w:sz="0" w:space="0" w:color="auto"/>
          </w:divBdr>
        </w:div>
        <w:div w:id="568461699">
          <w:marLeft w:val="480"/>
          <w:marRight w:val="0"/>
          <w:marTop w:val="0"/>
          <w:marBottom w:val="0"/>
          <w:divBdr>
            <w:top w:val="none" w:sz="0" w:space="0" w:color="auto"/>
            <w:left w:val="none" w:sz="0" w:space="0" w:color="auto"/>
            <w:bottom w:val="none" w:sz="0" w:space="0" w:color="auto"/>
            <w:right w:val="none" w:sz="0" w:space="0" w:color="auto"/>
          </w:divBdr>
        </w:div>
        <w:div w:id="1984189346">
          <w:marLeft w:val="480"/>
          <w:marRight w:val="0"/>
          <w:marTop w:val="0"/>
          <w:marBottom w:val="0"/>
          <w:divBdr>
            <w:top w:val="none" w:sz="0" w:space="0" w:color="auto"/>
            <w:left w:val="none" w:sz="0" w:space="0" w:color="auto"/>
            <w:bottom w:val="none" w:sz="0" w:space="0" w:color="auto"/>
            <w:right w:val="none" w:sz="0" w:space="0" w:color="auto"/>
          </w:divBdr>
        </w:div>
        <w:div w:id="440229570">
          <w:marLeft w:val="480"/>
          <w:marRight w:val="0"/>
          <w:marTop w:val="0"/>
          <w:marBottom w:val="0"/>
          <w:divBdr>
            <w:top w:val="none" w:sz="0" w:space="0" w:color="auto"/>
            <w:left w:val="none" w:sz="0" w:space="0" w:color="auto"/>
            <w:bottom w:val="none" w:sz="0" w:space="0" w:color="auto"/>
            <w:right w:val="none" w:sz="0" w:space="0" w:color="auto"/>
          </w:divBdr>
        </w:div>
        <w:div w:id="1302534683">
          <w:marLeft w:val="480"/>
          <w:marRight w:val="0"/>
          <w:marTop w:val="0"/>
          <w:marBottom w:val="0"/>
          <w:divBdr>
            <w:top w:val="none" w:sz="0" w:space="0" w:color="auto"/>
            <w:left w:val="none" w:sz="0" w:space="0" w:color="auto"/>
            <w:bottom w:val="none" w:sz="0" w:space="0" w:color="auto"/>
            <w:right w:val="none" w:sz="0" w:space="0" w:color="auto"/>
          </w:divBdr>
        </w:div>
        <w:div w:id="2111587039">
          <w:marLeft w:val="480"/>
          <w:marRight w:val="0"/>
          <w:marTop w:val="0"/>
          <w:marBottom w:val="0"/>
          <w:divBdr>
            <w:top w:val="none" w:sz="0" w:space="0" w:color="auto"/>
            <w:left w:val="none" w:sz="0" w:space="0" w:color="auto"/>
            <w:bottom w:val="none" w:sz="0" w:space="0" w:color="auto"/>
            <w:right w:val="none" w:sz="0" w:space="0" w:color="auto"/>
          </w:divBdr>
        </w:div>
        <w:div w:id="163670125">
          <w:marLeft w:val="480"/>
          <w:marRight w:val="0"/>
          <w:marTop w:val="0"/>
          <w:marBottom w:val="0"/>
          <w:divBdr>
            <w:top w:val="none" w:sz="0" w:space="0" w:color="auto"/>
            <w:left w:val="none" w:sz="0" w:space="0" w:color="auto"/>
            <w:bottom w:val="none" w:sz="0" w:space="0" w:color="auto"/>
            <w:right w:val="none" w:sz="0" w:space="0" w:color="auto"/>
          </w:divBdr>
        </w:div>
        <w:div w:id="1366712068">
          <w:marLeft w:val="480"/>
          <w:marRight w:val="0"/>
          <w:marTop w:val="0"/>
          <w:marBottom w:val="0"/>
          <w:divBdr>
            <w:top w:val="none" w:sz="0" w:space="0" w:color="auto"/>
            <w:left w:val="none" w:sz="0" w:space="0" w:color="auto"/>
            <w:bottom w:val="none" w:sz="0" w:space="0" w:color="auto"/>
            <w:right w:val="none" w:sz="0" w:space="0" w:color="auto"/>
          </w:divBdr>
        </w:div>
        <w:div w:id="1276447611">
          <w:marLeft w:val="480"/>
          <w:marRight w:val="0"/>
          <w:marTop w:val="0"/>
          <w:marBottom w:val="0"/>
          <w:divBdr>
            <w:top w:val="none" w:sz="0" w:space="0" w:color="auto"/>
            <w:left w:val="none" w:sz="0" w:space="0" w:color="auto"/>
            <w:bottom w:val="none" w:sz="0" w:space="0" w:color="auto"/>
            <w:right w:val="none" w:sz="0" w:space="0" w:color="auto"/>
          </w:divBdr>
        </w:div>
        <w:div w:id="123349122">
          <w:marLeft w:val="480"/>
          <w:marRight w:val="0"/>
          <w:marTop w:val="0"/>
          <w:marBottom w:val="0"/>
          <w:divBdr>
            <w:top w:val="none" w:sz="0" w:space="0" w:color="auto"/>
            <w:left w:val="none" w:sz="0" w:space="0" w:color="auto"/>
            <w:bottom w:val="none" w:sz="0" w:space="0" w:color="auto"/>
            <w:right w:val="none" w:sz="0" w:space="0" w:color="auto"/>
          </w:divBdr>
        </w:div>
        <w:div w:id="576136079">
          <w:marLeft w:val="480"/>
          <w:marRight w:val="0"/>
          <w:marTop w:val="0"/>
          <w:marBottom w:val="0"/>
          <w:divBdr>
            <w:top w:val="none" w:sz="0" w:space="0" w:color="auto"/>
            <w:left w:val="none" w:sz="0" w:space="0" w:color="auto"/>
            <w:bottom w:val="none" w:sz="0" w:space="0" w:color="auto"/>
            <w:right w:val="none" w:sz="0" w:space="0" w:color="auto"/>
          </w:divBdr>
        </w:div>
        <w:div w:id="698824515">
          <w:marLeft w:val="480"/>
          <w:marRight w:val="0"/>
          <w:marTop w:val="0"/>
          <w:marBottom w:val="0"/>
          <w:divBdr>
            <w:top w:val="none" w:sz="0" w:space="0" w:color="auto"/>
            <w:left w:val="none" w:sz="0" w:space="0" w:color="auto"/>
            <w:bottom w:val="none" w:sz="0" w:space="0" w:color="auto"/>
            <w:right w:val="none" w:sz="0" w:space="0" w:color="auto"/>
          </w:divBdr>
        </w:div>
        <w:div w:id="606541209">
          <w:marLeft w:val="480"/>
          <w:marRight w:val="0"/>
          <w:marTop w:val="0"/>
          <w:marBottom w:val="0"/>
          <w:divBdr>
            <w:top w:val="none" w:sz="0" w:space="0" w:color="auto"/>
            <w:left w:val="none" w:sz="0" w:space="0" w:color="auto"/>
            <w:bottom w:val="none" w:sz="0" w:space="0" w:color="auto"/>
            <w:right w:val="none" w:sz="0" w:space="0" w:color="auto"/>
          </w:divBdr>
        </w:div>
        <w:div w:id="590629019">
          <w:marLeft w:val="480"/>
          <w:marRight w:val="0"/>
          <w:marTop w:val="0"/>
          <w:marBottom w:val="0"/>
          <w:divBdr>
            <w:top w:val="none" w:sz="0" w:space="0" w:color="auto"/>
            <w:left w:val="none" w:sz="0" w:space="0" w:color="auto"/>
            <w:bottom w:val="none" w:sz="0" w:space="0" w:color="auto"/>
            <w:right w:val="none" w:sz="0" w:space="0" w:color="auto"/>
          </w:divBdr>
        </w:div>
        <w:div w:id="204559465">
          <w:marLeft w:val="480"/>
          <w:marRight w:val="0"/>
          <w:marTop w:val="0"/>
          <w:marBottom w:val="0"/>
          <w:divBdr>
            <w:top w:val="none" w:sz="0" w:space="0" w:color="auto"/>
            <w:left w:val="none" w:sz="0" w:space="0" w:color="auto"/>
            <w:bottom w:val="none" w:sz="0" w:space="0" w:color="auto"/>
            <w:right w:val="none" w:sz="0" w:space="0" w:color="auto"/>
          </w:divBdr>
        </w:div>
        <w:div w:id="1696345157">
          <w:marLeft w:val="480"/>
          <w:marRight w:val="0"/>
          <w:marTop w:val="0"/>
          <w:marBottom w:val="0"/>
          <w:divBdr>
            <w:top w:val="none" w:sz="0" w:space="0" w:color="auto"/>
            <w:left w:val="none" w:sz="0" w:space="0" w:color="auto"/>
            <w:bottom w:val="none" w:sz="0" w:space="0" w:color="auto"/>
            <w:right w:val="none" w:sz="0" w:space="0" w:color="auto"/>
          </w:divBdr>
        </w:div>
        <w:div w:id="1985811052">
          <w:marLeft w:val="480"/>
          <w:marRight w:val="0"/>
          <w:marTop w:val="0"/>
          <w:marBottom w:val="0"/>
          <w:divBdr>
            <w:top w:val="none" w:sz="0" w:space="0" w:color="auto"/>
            <w:left w:val="none" w:sz="0" w:space="0" w:color="auto"/>
            <w:bottom w:val="none" w:sz="0" w:space="0" w:color="auto"/>
            <w:right w:val="none" w:sz="0" w:space="0" w:color="auto"/>
          </w:divBdr>
        </w:div>
        <w:div w:id="877202343">
          <w:marLeft w:val="480"/>
          <w:marRight w:val="0"/>
          <w:marTop w:val="0"/>
          <w:marBottom w:val="0"/>
          <w:divBdr>
            <w:top w:val="none" w:sz="0" w:space="0" w:color="auto"/>
            <w:left w:val="none" w:sz="0" w:space="0" w:color="auto"/>
            <w:bottom w:val="none" w:sz="0" w:space="0" w:color="auto"/>
            <w:right w:val="none" w:sz="0" w:space="0" w:color="auto"/>
          </w:divBdr>
        </w:div>
        <w:div w:id="36055716">
          <w:marLeft w:val="480"/>
          <w:marRight w:val="0"/>
          <w:marTop w:val="0"/>
          <w:marBottom w:val="0"/>
          <w:divBdr>
            <w:top w:val="none" w:sz="0" w:space="0" w:color="auto"/>
            <w:left w:val="none" w:sz="0" w:space="0" w:color="auto"/>
            <w:bottom w:val="none" w:sz="0" w:space="0" w:color="auto"/>
            <w:right w:val="none" w:sz="0" w:space="0" w:color="auto"/>
          </w:divBdr>
        </w:div>
        <w:div w:id="1820154034">
          <w:marLeft w:val="480"/>
          <w:marRight w:val="0"/>
          <w:marTop w:val="0"/>
          <w:marBottom w:val="0"/>
          <w:divBdr>
            <w:top w:val="none" w:sz="0" w:space="0" w:color="auto"/>
            <w:left w:val="none" w:sz="0" w:space="0" w:color="auto"/>
            <w:bottom w:val="none" w:sz="0" w:space="0" w:color="auto"/>
            <w:right w:val="none" w:sz="0" w:space="0" w:color="auto"/>
          </w:divBdr>
        </w:div>
        <w:div w:id="1131903256">
          <w:marLeft w:val="480"/>
          <w:marRight w:val="0"/>
          <w:marTop w:val="0"/>
          <w:marBottom w:val="0"/>
          <w:divBdr>
            <w:top w:val="none" w:sz="0" w:space="0" w:color="auto"/>
            <w:left w:val="none" w:sz="0" w:space="0" w:color="auto"/>
            <w:bottom w:val="none" w:sz="0" w:space="0" w:color="auto"/>
            <w:right w:val="none" w:sz="0" w:space="0" w:color="auto"/>
          </w:divBdr>
        </w:div>
        <w:div w:id="790976644">
          <w:marLeft w:val="480"/>
          <w:marRight w:val="0"/>
          <w:marTop w:val="0"/>
          <w:marBottom w:val="0"/>
          <w:divBdr>
            <w:top w:val="none" w:sz="0" w:space="0" w:color="auto"/>
            <w:left w:val="none" w:sz="0" w:space="0" w:color="auto"/>
            <w:bottom w:val="none" w:sz="0" w:space="0" w:color="auto"/>
            <w:right w:val="none" w:sz="0" w:space="0" w:color="auto"/>
          </w:divBdr>
        </w:div>
        <w:div w:id="1457943748">
          <w:marLeft w:val="480"/>
          <w:marRight w:val="0"/>
          <w:marTop w:val="0"/>
          <w:marBottom w:val="0"/>
          <w:divBdr>
            <w:top w:val="none" w:sz="0" w:space="0" w:color="auto"/>
            <w:left w:val="none" w:sz="0" w:space="0" w:color="auto"/>
            <w:bottom w:val="none" w:sz="0" w:space="0" w:color="auto"/>
            <w:right w:val="none" w:sz="0" w:space="0" w:color="auto"/>
          </w:divBdr>
        </w:div>
        <w:div w:id="914316627">
          <w:marLeft w:val="480"/>
          <w:marRight w:val="0"/>
          <w:marTop w:val="0"/>
          <w:marBottom w:val="0"/>
          <w:divBdr>
            <w:top w:val="none" w:sz="0" w:space="0" w:color="auto"/>
            <w:left w:val="none" w:sz="0" w:space="0" w:color="auto"/>
            <w:bottom w:val="none" w:sz="0" w:space="0" w:color="auto"/>
            <w:right w:val="none" w:sz="0" w:space="0" w:color="auto"/>
          </w:divBdr>
        </w:div>
        <w:div w:id="1538159666">
          <w:marLeft w:val="480"/>
          <w:marRight w:val="0"/>
          <w:marTop w:val="0"/>
          <w:marBottom w:val="0"/>
          <w:divBdr>
            <w:top w:val="none" w:sz="0" w:space="0" w:color="auto"/>
            <w:left w:val="none" w:sz="0" w:space="0" w:color="auto"/>
            <w:bottom w:val="none" w:sz="0" w:space="0" w:color="auto"/>
            <w:right w:val="none" w:sz="0" w:space="0" w:color="auto"/>
          </w:divBdr>
        </w:div>
        <w:div w:id="1484734499">
          <w:marLeft w:val="480"/>
          <w:marRight w:val="0"/>
          <w:marTop w:val="0"/>
          <w:marBottom w:val="0"/>
          <w:divBdr>
            <w:top w:val="none" w:sz="0" w:space="0" w:color="auto"/>
            <w:left w:val="none" w:sz="0" w:space="0" w:color="auto"/>
            <w:bottom w:val="none" w:sz="0" w:space="0" w:color="auto"/>
            <w:right w:val="none" w:sz="0" w:space="0" w:color="auto"/>
          </w:divBdr>
        </w:div>
        <w:div w:id="737436133">
          <w:marLeft w:val="480"/>
          <w:marRight w:val="0"/>
          <w:marTop w:val="0"/>
          <w:marBottom w:val="0"/>
          <w:divBdr>
            <w:top w:val="none" w:sz="0" w:space="0" w:color="auto"/>
            <w:left w:val="none" w:sz="0" w:space="0" w:color="auto"/>
            <w:bottom w:val="none" w:sz="0" w:space="0" w:color="auto"/>
            <w:right w:val="none" w:sz="0" w:space="0" w:color="auto"/>
          </w:divBdr>
        </w:div>
        <w:div w:id="665983450">
          <w:marLeft w:val="480"/>
          <w:marRight w:val="0"/>
          <w:marTop w:val="0"/>
          <w:marBottom w:val="0"/>
          <w:divBdr>
            <w:top w:val="none" w:sz="0" w:space="0" w:color="auto"/>
            <w:left w:val="none" w:sz="0" w:space="0" w:color="auto"/>
            <w:bottom w:val="none" w:sz="0" w:space="0" w:color="auto"/>
            <w:right w:val="none" w:sz="0" w:space="0" w:color="auto"/>
          </w:divBdr>
        </w:div>
        <w:div w:id="1351445699">
          <w:marLeft w:val="480"/>
          <w:marRight w:val="0"/>
          <w:marTop w:val="0"/>
          <w:marBottom w:val="0"/>
          <w:divBdr>
            <w:top w:val="none" w:sz="0" w:space="0" w:color="auto"/>
            <w:left w:val="none" w:sz="0" w:space="0" w:color="auto"/>
            <w:bottom w:val="none" w:sz="0" w:space="0" w:color="auto"/>
            <w:right w:val="none" w:sz="0" w:space="0" w:color="auto"/>
          </w:divBdr>
        </w:div>
        <w:div w:id="299653560">
          <w:marLeft w:val="480"/>
          <w:marRight w:val="0"/>
          <w:marTop w:val="0"/>
          <w:marBottom w:val="0"/>
          <w:divBdr>
            <w:top w:val="none" w:sz="0" w:space="0" w:color="auto"/>
            <w:left w:val="none" w:sz="0" w:space="0" w:color="auto"/>
            <w:bottom w:val="none" w:sz="0" w:space="0" w:color="auto"/>
            <w:right w:val="none" w:sz="0" w:space="0" w:color="auto"/>
          </w:divBdr>
        </w:div>
        <w:div w:id="323900054">
          <w:marLeft w:val="480"/>
          <w:marRight w:val="0"/>
          <w:marTop w:val="0"/>
          <w:marBottom w:val="0"/>
          <w:divBdr>
            <w:top w:val="none" w:sz="0" w:space="0" w:color="auto"/>
            <w:left w:val="none" w:sz="0" w:space="0" w:color="auto"/>
            <w:bottom w:val="none" w:sz="0" w:space="0" w:color="auto"/>
            <w:right w:val="none" w:sz="0" w:space="0" w:color="auto"/>
          </w:divBdr>
        </w:div>
        <w:div w:id="1527522277">
          <w:marLeft w:val="480"/>
          <w:marRight w:val="0"/>
          <w:marTop w:val="0"/>
          <w:marBottom w:val="0"/>
          <w:divBdr>
            <w:top w:val="none" w:sz="0" w:space="0" w:color="auto"/>
            <w:left w:val="none" w:sz="0" w:space="0" w:color="auto"/>
            <w:bottom w:val="none" w:sz="0" w:space="0" w:color="auto"/>
            <w:right w:val="none" w:sz="0" w:space="0" w:color="auto"/>
          </w:divBdr>
        </w:div>
        <w:div w:id="309479682">
          <w:marLeft w:val="480"/>
          <w:marRight w:val="0"/>
          <w:marTop w:val="0"/>
          <w:marBottom w:val="0"/>
          <w:divBdr>
            <w:top w:val="none" w:sz="0" w:space="0" w:color="auto"/>
            <w:left w:val="none" w:sz="0" w:space="0" w:color="auto"/>
            <w:bottom w:val="none" w:sz="0" w:space="0" w:color="auto"/>
            <w:right w:val="none" w:sz="0" w:space="0" w:color="auto"/>
          </w:divBdr>
        </w:div>
        <w:div w:id="1737047180">
          <w:marLeft w:val="480"/>
          <w:marRight w:val="0"/>
          <w:marTop w:val="0"/>
          <w:marBottom w:val="0"/>
          <w:divBdr>
            <w:top w:val="none" w:sz="0" w:space="0" w:color="auto"/>
            <w:left w:val="none" w:sz="0" w:space="0" w:color="auto"/>
            <w:bottom w:val="none" w:sz="0" w:space="0" w:color="auto"/>
            <w:right w:val="none" w:sz="0" w:space="0" w:color="auto"/>
          </w:divBdr>
        </w:div>
        <w:div w:id="1431119268">
          <w:marLeft w:val="480"/>
          <w:marRight w:val="0"/>
          <w:marTop w:val="0"/>
          <w:marBottom w:val="0"/>
          <w:divBdr>
            <w:top w:val="none" w:sz="0" w:space="0" w:color="auto"/>
            <w:left w:val="none" w:sz="0" w:space="0" w:color="auto"/>
            <w:bottom w:val="none" w:sz="0" w:space="0" w:color="auto"/>
            <w:right w:val="none" w:sz="0" w:space="0" w:color="auto"/>
          </w:divBdr>
        </w:div>
        <w:div w:id="98375285">
          <w:marLeft w:val="480"/>
          <w:marRight w:val="0"/>
          <w:marTop w:val="0"/>
          <w:marBottom w:val="0"/>
          <w:divBdr>
            <w:top w:val="none" w:sz="0" w:space="0" w:color="auto"/>
            <w:left w:val="none" w:sz="0" w:space="0" w:color="auto"/>
            <w:bottom w:val="none" w:sz="0" w:space="0" w:color="auto"/>
            <w:right w:val="none" w:sz="0" w:space="0" w:color="auto"/>
          </w:divBdr>
        </w:div>
        <w:div w:id="632179687">
          <w:marLeft w:val="480"/>
          <w:marRight w:val="0"/>
          <w:marTop w:val="0"/>
          <w:marBottom w:val="0"/>
          <w:divBdr>
            <w:top w:val="none" w:sz="0" w:space="0" w:color="auto"/>
            <w:left w:val="none" w:sz="0" w:space="0" w:color="auto"/>
            <w:bottom w:val="none" w:sz="0" w:space="0" w:color="auto"/>
            <w:right w:val="none" w:sz="0" w:space="0" w:color="auto"/>
          </w:divBdr>
        </w:div>
        <w:div w:id="2063164904">
          <w:marLeft w:val="480"/>
          <w:marRight w:val="0"/>
          <w:marTop w:val="0"/>
          <w:marBottom w:val="0"/>
          <w:divBdr>
            <w:top w:val="none" w:sz="0" w:space="0" w:color="auto"/>
            <w:left w:val="none" w:sz="0" w:space="0" w:color="auto"/>
            <w:bottom w:val="none" w:sz="0" w:space="0" w:color="auto"/>
            <w:right w:val="none" w:sz="0" w:space="0" w:color="auto"/>
          </w:divBdr>
        </w:div>
        <w:div w:id="518470236">
          <w:marLeft w:val="480"/>
          <w:marRight w:val="0"/>
          <w:marTop w:val="0"/>
          <w:marBottom w:val="0"/>
          <w:divBdr>
            <w:top w:val="none" w:sz="0" w:space="0" w:color="auto"/>
            <w:left w:val="none" w:sz="0" w:space="0" w:color="auto"/>
            <w:bottom w:val="none" w:sz="0" w:space="0" w:color="auto"/>
            <w:right w:val="none" w:sz="0" w:space="0" w:color="auto"/>
          </w:divBdr>
        </w:div>
        <w:div w:id="1934819391">
          <w:marLeft w:val="480"/>
          <w:marRight w:val="0"/>
          <w:marTop w:val="0"/>
          <w:marBottom w:val="0"/>
          <w:divBdr>
            <w:top w:val="none" w:sz="0" w:space="0" w:color="auto"/>
            <w:left w:val="none" w:sz="0" w:space="0" w:color="auto"/>
            <w:bottom w:val="none" w:sz="0" w:space="0" w:color="auto"/>
            <w:right w:val="none" w:sz="0" w:space="0" w:color="auto"/>
          </w:divBdr>
        </w:div>
        <w:div w:id="163976874">
          <w:marLeft w:val="480"/>
          <w:marRight w:val="0"/>
          <w:marTop w:val="0"/>
          <w:marBottom w:val="0"/>
          <w:divBdr>
            <w:top w:val="none" w:sz="0" w:space="0" w:color="auto"/>
            <w:left w:val="none" w:sz="0" w:space="0" w:color="auto"/>
            <w:bottom w:val="none" w:sz="0" w:space="0" w:color="auto"/>
            <w:right w:val="none" w:sz="0" w:space="0" w:color="auto"/>
          </w:divBdr>
        </w:div>
        <w:div w:id="2034114925">
          <w:marLeft w:val="480"/>
          <w:marRight w:val="0"/>
          <w:marTop w:val="0"/>
          <w:marBottom w:val="0"/>
          <w:divBdr>
            <w:top w:val="none" w:sz="0" w:space="0" w:color="auto"/>
            <w:left w:val="none" w:sz="0" w:space="0" w:color="auto"/>
            <w:bottom w:val="none" w:sz="0" w:space="0" w:color="auto"/>
            <w:right w:val="none" w:sz="0" w:space="0" w:color="auto"/>
          </w:divBdr>
        </w:div>
        <w:div w:id="1489008145">
          <w:marLeft w:val="480"/>
          <w:marRight w:val="0"/>
          <w:marTop w:val="0"/>
          <w:marBottom w:val="0"/>
          <w:divBdr>
            <w:top w:val="none" w:sz="0" w:space="0" w:color="auto"/>
            <w:left w:val="none" w:sz="0" w:space="0" w:color="auto"/>
            <w:bottom w:val="none" w:sz="0" w:space="0" w:color="auto"/>
            <w:right w:val="none" w:sz="0" w:space="0" w:color="auto"/>
          </w:divBdr>
        </w:div>
      </w:divsChild>
    </w:div>
    <w:div w:id="327246756">
      <w:bodyDiv w:val="1"/>
      <w:marLeft w:val="0"/>
      <w:marRight w:val="0"/>
      <w:marTop w:val="0"/>
      <w:marBottom w:val="0"/>
      <w:divBdr>
        <w:top w:val="none" w:sz="0" w:space="0" w:color="auto"/>
        <w:left w:val="none" w:sz="0" w:space="0" w:color="auto"/>
        <w:bottom w:val="none" w:sz="0" w:space="0" w:color="auto"/>
        <w:right w:val="none" w:sz="0" w:space="0" w:color="auto"/>
      </w:divBdr>
    </w:div>
    <w:div w:id="327484612">
      <w:bodyDiv w:val="1"/>
      <w:marLeft w:val="0"/>
      <w:marRight w:val="0"/>
      <w:marTop w:val="0"/>
      <w:marBottom w:val="0"/>
      <w:divBdr>
        <w:top w:val="none" w:sz="0" w:space="0" w:color="auto"/>
        <w:left w:val="none" w:sz="0" w:space="0" w:color="auto"/>
        <w:bottom w:val="none" w:sz="0" w:space="0" w:color="auto"/>
        <w:right w:val="none" w:sz="0" w:space="0" w:color="auto"/>
      </w:divBdr>
    </w:div>
    <w:div w:id="327485439">
      <w:bodyDiv w:val="1"/>
      <w:marLeft w:val="0"/>
      <w:marRight w:val="0"/>
      <w:marTop w:val="0"/>
      <w:marBottom w:val="0"/>
      <w:divBdr>
        <w:top w:val="none" w:sz="0" w:space="0" w:color="auto"/>
        <w:left w:val="none" w:sz="0" w:space="0" w:color="auto"/>
        <w:bottom w:val="none" w:sz="0" w:space="0" w:color="auto"/>
        <w:right w:val="none" w:sz="0" w:space="0" w:color="auto"/>
      </w:divBdr>
    </w:div>
    <w:div w:id="327709264">
      <w:bodyDiv w:val="1"/>
      <w:marLeft w:val="0"/>
      <w:marRight w:val="0"/>
      <w:marTop w:val="0"/>
      <w:marBottom w:val="0"/>
      <w:divBdr>
        <w:top w:val="none" w:sz="0" w:space="0" w:color="auto"/>
        <w:left w:val="none" w:sz="0" w:space="0" w:color="auto"/>
        <w:bottom w:val="none" w:sz="0" w:space="0" w:color="auto"/>
        <w:right w:val="none" w:sz="0" w:space="0" w:color="auto"/>
      </w:divBdr>
      <w:divsChild>
        <w:div w:id="1672562811">
          <w:marLeft w:val="480"/>
          <w:marRight w:val="0"/>
          <w:marTop w:val="0"/>
          <w:marBottom w:val="0"/>
          <w:divBdr>
            <w:top w:val="none" w:sz="0" w:space="0" w:color="auto"/>
            <w:left w:val="none" w:sz="0" w:space="0" w:color="auto"/>
            <w:bottom w:val="none" w:sz="0" w:space="0" w:color="auto"/>
            <w:right w:val="none" w:sz="0" w:space="0" w:color="auto"/>
          </w:divBdr>
        </w:div>
        <w:div w:id="855072413">
          <w:marLeft w:val="480"/>
          <w:marRight w:val="0"/>
          <w:marTop w:val="0"/>
          <w:marBottom w:val="0"/>
          <w:divBdr>
            <w:top w:val="none" w:sz="0" w:space="0" w:color="auto"/>
            <w:left w:val="none" w:sz="0" w:space="0" w:color="auto"/>
            <w:bottom w:val="none" w:sz="0" w:space="0" w:color="auto"/>
            <w:right w:val="none" w:sz="0" w:space="0" w:color="auto"/>
          </w:divBdr>
        </w:div>
        <w:div w:id="1574311001">
          <w:marLeft w:val="480"/>
          <w:marRight w:val="0"/>
          <w:marTop w:val="0"/>
          <w:marBottom w:val="0"/>
          <w:divBdr>
            <w:top w:val="none" w:sz="0" w:space="0" w:color="auto"/>
            <w:left w:val="none" w:sz="0" w:space="0" w:color="auto"/>
            <w:bottom w:val="none" w:sz="0" w:space="0" w:color="auto"/>
            <w:right w:val="none" w:sz="0" w:space="0" w:color="auto"/>
          </w:divBdr>
        </w:div>
        <w:div w:id="426656864">
          <w:marLeft w:val="480"/>
          <w:marRight w:val="0"/>
          <w:marTop w:val="0"/>
          <w:marBottom w:val="0"/>
          <w:divBdr>
            <w:top w:val="none" w:sz="0" w:space="0" w:color="auto"/>
            <w:left w:val="none" w:sz="0" w:space="0" w:color="auto"/>
            <w:bottom w:val="none" w:sz="0" w:space="0" w:color="auto"/>
            <w:right w:val="none" w:sz="0" w:space="0" w:color="auto"/>
          </w:divBdr>
        </w:div>
        <w:div w:id="750201949">
          <w:marLeft w:val="480"/>
          <w:marRight w:val="0"/>
          <w:marTop w:val="0"/>
          <w:marBottom w:val="0"/>
          <w:divBdr>
            <w:top w:val="none" w:sz="0" w:space="0" w:color="auto"/>
            <w:left w:val="none" w:sz="0" w:space="0" w:color="auto"/>
            <w:bottom w:val="none" w:sz="0" w:space="0" w:color="auto"/>
            <w:right w:val="none" w:sz="0" w:space="0" w:color="auto"/>
          </w:divBdr>
        </w:div>
        <w:div w:id="197398224">
          <w:marLeft w:val="480"/>
          <w:marRight w:val="0"/>
          <w:marTop w:val="0"/>
          <w:marBottom w:val="0"/>
          <w:divBdr>
            <w:top w:val="none" w:sz="0" w:space="0" w:color="auto"/>
            <w:left w:val="none" w:sz="0" w:space="0" w:color="auto"/>
            <w:bottom w:val="none" w:sz="0" w:space="0" w:color="auto"/>
            <w:right w:val="none" w:sz="0" w:space="0" w:color="auto"/>
          </w:divBdr>
        </w:div>
        <w:div w:id="1593513810">
          <w:marLeft w:val="480"/>
          <w:marRight w:val="0"/>
          <w:marTop w:val="0"/>
          <w:marBottom w:val="0"/>
          <w:divBdr>
            <w:top w:val="none" w:sz="0" w:space="0" w:color="auto"/>
            <w:left w:val="none" w:sz="0" w:space="0" w:color="auto"/>
            <w:bottom w:val="none" w:sz="0" w:space="0" w:color="auto"/>
            <w:right w:val="none" w:sz="0" w:space="0" w:color="auto"/>
          </w:divBdr>
        </w:div>
        <w:div w:id="727581578">
          <w:marLeft w:val="480"/>
          <w:marRight w:val="0"/>
          <w:marTop w:val="0"/>
          <w:marBottom w:val="0"/>
          <w:divBdr>
            <w:top w:val="none" w:sz="0" w:space="0" w:color="auto"/>
            <w:left w:val="none" w:sz="0" w:space="0" w:color="auto"/>
            <w:bottom w:val="none" w:sz="0" w:space="0" w:color="auto"/>
            <w:right w:val="none" w:sz="0" w:space="0" w:color="auto"/>
          </w:divBdr>
        </w:div>
        <w:div w:id="1207913091">
          <w:marLeft w:val="480"/>
          <w:marRight w:val="0"/>
          <w:marTop w:val="0"/>
          <w:marBottom w:val="0"/>
          <w:divBdr>
            <w:top w:val="none" w:sz="0" w:space="0" w:color="auto"/>
            <w:left w:val="none" w:sz="0" w:space="0" w:color="auto"/>
            <w:bottom w:val="none" w:sz="0" w:space="0" w:color="auto"/>
            <w:right w:val="none" w:sz="0" w:space="0" w:color="auto"/>
          </w:divBdr>
        </w:div>
        <w:div w:id="378432800">
          <w:marLeft w:val="480"/>
          <w:marRight w:val="0"/>
          <w:marTop w:val="0"/>
          <w:marBottom w:val="0"/>
          <w:divBdr>
            <w:top w:val="none" w:sz="0" w:space="0" w:color="auto"/>
            <w:left w:val="none" w:sz="0" w:space="0" w:color="auto"/>
            <w:bottom w:val="none" w:sz="0" w:space="0" w:color="auto"/>
            <w:right w:val="none" w:sz="0" w:space="0" w:color="auto"/>
          </w:divBdr>
        </w:div>
        <w:div w:id="307515234">
          <w:marLeft w:val="480"/>
          <w:marRight w:val="0"/>
          <w:marTop w:val="0"/>
          <w:marBottom w:val="0"/>
          <w:divBdr>
            <w:top w:val="none" w:sz="0" w:space="0" w:color="auto"/>
            <w:left w:val="none" w:sz="0" w:space="0" w:color="auto"/>
            <w:bottom w:val="none" w:sz="0" w:space="0" w:color="auto"/>
            <w:right w:val="none" w:sz="0" w:space="0" w:color="auto"/>
          </w:divBdr>
        </w:div>
        <w:div w:id="262224689">
          <w:marLeft w:val="480"/>
          <w:marRight w:val="0"/>
          <w:marTop w:val="0"/>
          <w:marBottom w:val="0"/>
          <w:divBdr>
            <w:top w:val="none" w:sz="0" w:space="0" w:color="auto"/>
            <w:left w:val="none" w:sz="0" w:space="0" w:color="auto"/>
            <w:bottom w:val="none" w:sz="0" w:space="0" w:color="auto"/>
            <w:right w:val="none" w:sz="0" w:space="0" w:color="auto"/>
          </w:divBdr>
        </w:div>
        <w:div w:id="1730568969">
          <w:marLeft w:val="480"/>
          <w:marRight w:val="0"/>
          <w:marTop w:val="0"/>
          <w:marBottom w:val="0"/>
          <w:divBdr>
            <w:top w:val="none" w:sz="0" w:space="0" w:color="auto"/>
            <w:left w:val="none" w:sz="0" w:space="0" w:color="auto"/>
            <w:bottom w:val="none" w:sz="0" w:space="0" w:color="auto"/>
            <w:right w:val="none" w:sz="0" w:space="0" w:color="auto"/>
          </w:divBdr>
        </w:div>
        <w:div w:id="1861967857">
          <w:marLeft w:val="480"/>
          <w:marRight w:val="0"/>
          <w:marTop w:val="0"/>
          <w:marBottom w:val="0"/>
          <w:divBdr>
            <w:top w:val="none" w:sz="0" w:space="0" w:color="auto"/>
            <w:left w:val="none" w:sz="0" w:space="0" w:color="auto"/>
            <w:bottom w:val="none" w:sz="0" w:space="0" w:color="auto"/>
            <w:right w:val="none" w:sz="0" w:space="0" w:color="auto"/>
          </w:divBdr>
        </w:div>
        <w:div w:id="1478642092">
          <w:marLeft w:val="480"/>
          <w:marRight w:val="0"/>
          <w:marTop w:val="0"/>
          <w:marBottom w:val="0"/>
          <w:divBdr>
            <w:top w:val="none" w:sz="0" w:space="0" w:color="auto"/>
            <w:left w:val="none" w:sz="0" w:space="0" w:color="auto"/>
            <w:bottom w:val="none" w:sz="0" w:space="0" w:color="auto"/>
            <w:right w:val="none" w:sz="0" w:space="0" w:color="auto"/>
          </w:divBdr>
        </w:div>
        <w:div w:id="1611620979">
          <w:marLeft w:val="480"/>
          <w:marRight w:val="0"/>
          <w:marTop w:val="0"/>
          <w:marBottom w:val="0"/>
          <w:divBdr>
            <w:top w:val="none" w:sz="0" w:space="0" w:color="auto"/>
            <w:left w:val="none" w:sz="0" w:space="0" w:color="auto"/>
            <w:bottom w:val="none" w:sz="0" w:space="0" w:color="auto"/>
            <w:right w:val="none" w:sz="0" w:space="0" w:color="auto"/>
          </w:divBdr>
        </w:div>
        <w:div w:id="77334144">
          <w:marLeft w:val="480"/>
          <w:marRight w:val="0"/>
          <w:marTop w:val="0"/>
          <w:marBottom w:val="0"/>
          <w:divBdr>
            <w:top w:val="none" w:sz="0" w:space="0" w:color="auto"/>
            <w:left w:val="none" w:sz="0" w:space="0" w:color="auto"/>
            <w:bottom w:val="none" w:sz="0" w:space="0" w:color="auto"/>
            <w:right w:val="none" w:sz="0" w:space="0" w:color="auto"/>
          </w:divBdr>
        </w:div>
        <w:div w:id="1939874947">
          <w:marLeft w:val="480"/>
          <w:marRight w:val="0"/>
          <w:marTop w:val="0"/>
          <w:marBottom w:val="0"/>
          <w:divBdr>
            <w:top w:val="none" w:sz="0" w:space="0" w:color="auto"/>
            <w:left w:val="none" w:sz="0" w:space="0" w:color="auto"/>
            <w:bottom w:val="none" w:sz="0" w:space="0" w:color="auto"/>
            <w:right w:val="none" w:sz="0" w:space="0" w:color="auto"/>
          </w:divBdr>
        </w:div>
        <w:div w:id="1020662185">
          <w:marLeft w:val="480"/>
          <w:marRight w:val="0"/>
          <w:marTop w:val="0"/>
          <w:marBottom w:val="0"/>
          <w:divBdr>
            <w:top w:val="none" w:sz="0" w:space="0" w:color="auto"/>
            <w:left w:val="none" w:sz="0" w:space="0" w:color="auto"/>
            <w:bottom w:val="none" w:sz="0" w:space="0" w:color="auto"/>
            <w:right w:val="none" w:sz="0" w:space="0" w:color="auto"/>
          </w:divBdr>
        </w:div>
        <w:div w:id="3752842">
          <w:marLeft w:val="480"/>
          <w:marRight w:val="0"/>
          <w:marTop w:val="0"/>
          <w:marBottom w:val="0"/>
          <w:divBdr>
            <w:top w:val="none" w:sz="0" w:space="0" w:color="auto"/>
            <w:left w:val="none" w:sz="0" w:space="0" w:color="auto"/>
            <w:bottom w:val="none" w:sz="0" w:space="0" w:color="auto"/>
            <w:right w:val="none" w:sz="0" w:space="0" w:color="auto"/>
          </w:divBdr>
        </w:div>
        <w:div w:id="851575853">
          <w:marLeft w:val="480"/>
          <w:marRight w:val="0"/>
          <w:marTop w:val="0"/>
          <w:marBottom w:val="0"/>
          <w:divBdr>
            <w:top w:val="none" w:sz="0" w:space="0" w:color="auto"/>
            <w:left w:val="none" w:sz="0" w:space="0" w:color="auto"/>
            <w:bottom w:val="none" w:sz="0" w:space="0" w:color="auto"/>
            <w:right w:val="none" w:sz="0" w:space="0" w:color="auto"/>
          </w:divBdr>
        </w:div>
        <w:div w:id="688802035">
          <w:marLeft w:val="480"/>
          <w:marRight w:val="0"/>
          <w:marTop w:val="0"/>
          <w:marBottom w:val="0"/>
          <w:divBdr>
            <w:top w:val="none" w:sz="0" w:space="0" w:color="auto"/>
            <w:left w:val="none" w:sz="0" w:space="0" w:color="auto"/>
            <w:bottom w:val="none" w:sz="0" w:space="0" w:color="auto"/>
            <w:right w:val="none" w:sz="0" w:space="0" w:color="auto"/>
          </w:divBdr>
        </w:div>
        <w:div w:id="999962478">
          <w:marLeft w:val="480"/>
          <w:marRight w:val="0"/>
          <w:marTop w:val="0"/>
          <w:marBottom w:val="0"/>
          <w:divBdr>
            <w:top w:val="none" w:sz="0" w:space="0" w:color="auto"/>
            <w:left w:val="none" w:sz="0" w:space="0" w:color="auto"/>
            <w:bottom w:val="none" w:sz="0" w:space="0" w:color="auto"/>
            <w:right w:val="none" w:sz="0" w:space="0" w:color="auto"/>
          </w:divBdr>
        </w:div>
        <w:div w:id="97338477">
          <w:marLeft w:val="480"/>
          <w:marRight w:val="0"/>
          <w:marTop w:val="0"/>
          <w:marBottom w:val="0"/>
          <w:divBdr>
            <w:top w:val="none" w:sz="0" w:space="0" w:color="auto"/>
            <w:left w:val="none" w:sz="0" w:space="0" w:color="auto"/>
            <w:bottom w:val="none" w:sz="0" w:space="0" w:color="auto"/>
            <w:right w:val="none" w:sz="0" w:space="0" w:color="auto"/>
          </w:divBdr>
        </w:div>
        <w:div w:id="865100047">
          <w:marLeft w:val="480"/>
          <w:marRight w:val="0"/>
          <w:marTop w:val="0"/>
          <w:marBottom w:val="0"/>
          <w:divBdr>
            <w:top w:val="none" w:sz="0" w:space="0" w:color="auto"/>
            <w:left w:val="none" w:sz="0" w:space="0" w:color="auto"/>
            <w:bottom w:val="none" w:sz="0" w:space="0" w:color="auto"/>
            <w:right w:val="none" w:sz="0" w:space="0" w:color="auto"/>
          </w:divBdr>
        </w:div>
        <w:div w:id="614217426">
          <w:marLeft w:val="480"/>
          <w:marRight w:val="0"/>
          <w:marTop w:val="0"/>
          <w:marBottom w:val="0"/>
          <w:divBdr>
            <w:top w:val="none" w:sz="0" w:space="0" w:color="auto"/>
            <w:left w:val="none" w:sz="0" w:space="0" w:color="auto"/>
            <w:bottom w:val="none" w:sz="0" w:space="0" w:color="auto"/>
            <w:right w:val="none" w:sz="0" w:space="0" w:color="auto"/>
          </w:divBdr>
        </w:div>
        <w:div w:id="611280813">
          <w:marLeft w:val="480"/>
          <w:marRight w:val="0"/>
          <w:marTop w:val="0"/>
          <w:marBottom w:val="0"/>
          <w:divBdr>
            <w:top w:val="none" w:sz="0" w:space="0" w:color="auto"/>
            <w:left w:val="none" w:sz="0" w:space="0" w:color="auto"/>
            <w:bottom w:val="none" w:sz="0" w:space="0" w:color="auto"/>
            <w:right w:val="none" w:sz="0" w:space="0" w:color="auto"/>
          </w:divBdr>
        </w:div>
        <w:div w:id="2119442062">
          <w:marLeft w:val="480"/>
          <w:marRight w:val="0"/>
          <w:marTop w:val="0"/>
          <w:marBottom w:val="0"/>
          <w:divBdr>
            <w:top w:val="none" w:sz="0" w:space="0" w:color="auto"/>
            <w:left w:val="none" w:sz="0" w:space="0" w:color="auto"/>
            <w:bottom w:val="none" w:sz="0" w:space="0" w:color="auto"/>
            <w:right w:val="none" w:sz="0" w:space="0" w:color="auto"/>
          </w:divBdr>
        </w:div>
        <w:div w:id="798035307">
          <w:marLeft w:val="480"/>
          <w:marRight w:val="0"/>
          <w:marTop w:val="0"/>
          <w:marBottom w:val="0"/>
          <w:divBdr>
            <w:top w:val="none" w:sz="0" w:space="0" w:color="auto"/>
            <w:left w:val="none" w:sz="0" w:space="0" w:color="auto"/>
            <w:bottom w:val="none" w:sz="0" w:space="0" w:color="auto"/>
            <w:right w:val="none" w:sz="0" w:space="0" w:color="auto"/>
          </w:divBdr>
        </w:div>
        <w:div w:id="1494570101">
          <w:marLeft w:val="480"/>
          <w:marRight w:val="0"/>
          <w:marTop w:val="0"/>
          <w:marBottom w:val="0"/>
          <w:divBdr>
            <w:top w:val="none" w:sz="0" w:space="0" w:color="auto"/>
            <w:left w:val="none" w:sz="0" w:space="0" w:color="auto"/>
            <w:bottom w:val="none" w:sz="0" w:space="0" w:color="auto"/>
            <w:right w:val="none" w:sz="0" w:space="0" w:color="auto"/>
          </w:divBdr>
        </w:div>
        <w:div w:id="465316712">
          <w:marLeft w:val="480"/>
          <w:marRight w:val="0"/>
          <w:marTop w:val="0"/>
          <w:marBottom w:val="0"/>
          <w:divBdr>
            <w:top w:val="none" w:sz="0" w:space="0" w:color="auto"/>
            <w:left w:val="none" w:sz="0" w:space="0" w:color="auto"/>
            <w:bottom w:val="none" w:sz="0" w:space="0" w:color="auto"/>
            <w:right w:val="none" w:sz="0" w:space="0" w:color="auto"/>
          </w:divBdr>
        </w:div>
        <w:div w:id="1035083583">
          <w:marLeft w:val="480"/>
          <w:marRight w:val="0"/>
          <w:marTop w:val="0"/>
          <w:marBottom w:val="0"/>
          <w:divBdr>
            <w:top w:val="none" w:sz="0" w:space="0" w:color="auto"/>
            <w:left w:val="none" w:sz="0" w:space="0" w:color="auto"/>
            <w:bottom w:val="none" w:sz="0" w:space="0" w:color="auto"/>
            <w:right w:val="none" w:sz="0" w:space="0" w:color="auto"/>
          </w:divBdr>
        </w:div>
        <w:div w:id="1366559127">
          <w:marLeft w:val="480"/>
          <w:marRight w:val="0"/>
          <w:marTop w:val="0"/>
          <w:marBottom w:val="0"/>
          <w:divBdr>
            <w:top w:val="none" w:sz="0" w:space="0" w:color="auto"/>
            <w:left w:val="none" w:sz="0" w:space="0" w:color="auto"/>
            <w:bottom w:val="none" w:sz="0" w:space="0" w:color="auto"/>
            <w:right w:val="none" w:sz="0" w:space="0" w:color="auto"/>
          </w:divBdr>
        </w:div>
        <w:div w:id="1621573779">
          <w:marLeft w:val="480"/>
          <w:marRight w:val="0"/>
          <w:marTop w:val="0"/>
          <w:marBottom w:val="0"/>
          <w:divBdr>
            <w:top w:val="none" w:sz="0" w:space="0" w:color="auto"/>
            <w:left w:val="none" w:sz="0" w:space="0" w:color="auto"/>
            <w:bottom w:val="none" w:sz="0" w:space="0" w:color="auto"/>
            <w:right w:val="none" w:sz="0" w:space="0" w:color="auto"/>
          </w:divBdr>
        </w:div>
        <w:div w:id="1380323706">
          <w:marLeft w:val="480"/>
          <w:marRight w:val="0"/>
          <w:marTop w:val="0"/>
          <w:marBottom w:val="0"/>
          <w:divBdr>
            <w:top w:val="none" w:sz="0" w:space="0" w:color="auto"/>
            <w:left w:val="none" w:sz="0" w:space="0" w:color="auto"/>
            <w:bottom w:val="none" w:sz="0" w:space="0" w:color="auto"/>
            <w:right w:val="none" w:sz="0" w:space="0" w:color="auto"/>
          </w:divBdr>
        </w:div>
        <w:div w:id="2146044338">
          <w:marLeft w:val="480"/>
          <w:marRight w:val="0"/>
          <w:marTop w:val="0"/>
          <w:marBottom w:val="0"/>
          <w:divBdr>
            <w:top w:val="none" w:sz="0" w:space="0" w:color="auto"/>
            <w:left w:val="none" w:sz="0" w:space="0" w:color="auto"/>
            <w:bottom w:val="none" w:sz="0" w:space="0" w:color="auto"/>
            <w:right w:val="none" w:sz="0" w:space="0" w:color="auto"/>
          </w:divBdr>
        </w:div>
        <w:div w:id="1937977831">
          <w:marLeft w:val="480"/>
          <w:marRight w:val="0"/>
          <w:marTop w:val="0"/>
          <w:marBottom w:val="0"/>
          <w:divBdr>
            <w:top w:val="none" w:sz="0" w:space="0" w:color="auto"/>
            <w:left w:val="none" w:sz="0" w:space="0" w:color="auto"/>
            <w:bottom w:val="none" w:sz="0" w:space="0" w:color="auto"/>
            <w:right w:val="none" w:sz="0" w:space="0" w:color="auto"/>
          </w:divBdr>
        </w:div>
        <w:div w:id="198783616">
          <w:marLeft w:val="480"/>
          <w:marRight w:val="0"/>
          <w:marTop w:val="0"/>
          <w:marBottom w:val="0"/>
          <w:divBdr>
            <w:top w:val="none" w:sz="0" w:space="0" w:color="auto"/>
            <w:left w:val="none" w:sz="0" w:space="0" w:color="auto"/>
            <w:bottom w:val="none" w:sz="0" w:space="0" w:color="auto"/>
            <w:right w:val="none" w:sz="0" w:space="0" w:color="auto"/>
          </w:divBdr>
        </w:div>
        <w:div w:id="2007661099">
          <w:marLeft w:val="480"/>
          <w:marRight w:val="0"/>
          <w:marTop w:val="0"/>
          <w:marBottom w:val="0"/>
          <w:divBdr>
            <w:top w:val="none" w:sz="0" w:space="0" w:color="auto"/>
            <w:left w:val="none" w:sz="0" w:space="0" w:color="auto"/>
            <w:bottom w:val="none" w:sz="0" w:space="0" w:color="auto"/>
            <w:right w:val="none" w:sz="0" w:space="0" w:color="auto"/>
          </w:divBdr>
        </w:div>
        <w:div w:id="1577979101">
          <w:marLeft w:val="480"/>
          <w:marRight w:val="0"/>
          <w:marTop w:val="0"/>
          <w:marBottom w:val="0"/>
          <w:divBdr>
            <w:top w:val="none" w:sz="0" w:space="0" w:color="auto"/>
            <w:left w:val="none" w:sz="0" w:space="0" w:color="auto"/>
            <w:bottom w:val="none" w:sz="0" w:space="0" w:color="auto"/>
            <w:right w:val="none" w:sz="0" w:space="0" w:color="auto"/>
          </w:divBdr>
        </w:div>
        <w:div w:id="60759593">
          <w:marLeft w:val="480"/>
          <w:marRight w:val="0"/>
          <w:marTop w:val="0"/>
          <w:marBottom w:val="0"/>
          <w:divBdr>
            <w:top w:val="none" w:sz="0" w:space="0" w:color="auto"/>
            <w:left w:val="none" w:sz="0" w:space="0" w:color="auto"/>
            <w:bottom w:val="none" w:sz="0" w:space="0" w:color="auto"/>
            <w:right w:val="none" w:sz="0" w:space="0" w:color="auto"/>
          </w:divBdr>
        </w:div>
        <w:div w:id="334890863">
          <w:marLeft w:val="480"/>
          <w:marRight w:val="0"/>
          <w:marTop w:val="0"/>
          <w:marBottom w:val="0"/>
          <w:divBdr>
            <w:top w:val="none" w:sz="0" w:space="0" w:color="auto"/>
            <w:left w:val="none" w:sz="0" w:space="0" w:color="auto"/>
            <w:bottom w:val="none" w:sz="0" w:space="0" w:color="auto"/>
            <w:right w:val="none" w:sz="0" w:space="0" w:color="auto"/>
          </w:divBdr>
        </w:div>
        <w:div w:id="1001852167">
          <w:marLeft w:val="480"/>
          <w:marRight w:val="0"/>
          <w:marTop w:val="0"/>
          <w:marBottom w:val="0"/>
          <w:divBdr>
            <w:top w:val="none" w:sz="0" w:space="0" w:color="auto"/>
            <w:left w:val="none" w:sz="0" w:space="0" w:color="auto"/>
            <w:bottom w:val="none" w:sz="0" w:space="0" w:color="auto"/>
            <w:right w:val="none" w:sz="0" w:space="0" w:color="auto"/>
          </w:divBdr>
        </w:div>
        <w:div w:id="1412391006">
          <w:marLeft w:val="480"/>
          <w:marRight w:val="0"/>
          <w:marTop w:val="0"/>
          <w:marBottom w:val="0"/>
          <w:divBdr>
            <w:top w:val="none" w:sz="0" w:space="0" w:color="auto"/>
            <w:left w:val="none" w:sz="0" w:space="0" w:color="auto"/>
            <w:bottom w:val="none" w:sz="0" w:space="0" w:color="auto"/>
            <w:right w:val="none" w:sz="0" w:space="0" w:color="auto"/>
          </w:divBdr>
        </w:div>
        <w:div w:id="632559966">
          <w:marLeft w:val="480"/>
          <w:marRight w:val="0"/>
          <w:marTop w:val="0"/>
          <w:marBottom w:val="0"/>
          <w:divBdr>
            <w:top w:val="none" w:sz="0" w:space="0" w:color="auto"/>
            <w:left w:val="none" w:sz="0" w:space="0" w:color="auto"/>
            <w:bottom w:val="none" w:sz="0" w:space="0" w:color="auto"/>
            <w:right w:val="none" w:sz="0" w:space="0" w:color="auto"/>
          </w:divBdr>
        </w:div>
        <w:div w:id="915165505">
          <w:marLeft w:val="480"/>
          <w:marRight w:val="0"/>
          <w:marTop w:val="0"/>
          <w:marBottom w:val="0"/>
          <w:divBdr>
            <w:top w:val="none" w:sz="0" w:space="0" w:color="auto"/>
            <w:left w:val="none" w:sz="0" w:space="0" w:color="auto"/>
            <w:bottom w:val="none" w:sz="0" w:space="0" w:color="auto"/>
            <w:right w:val="none" w:sz="0" w:space="0" w:color="auto"/>
          </w:divBdr>
        </w:div>
        <w:div w:id="995571251">
          <w:marLeft w:val="480"/>
          <w:marRight w:val="0"/>
          <w:marTop w:val="0"/>
          <w:marBottom w:val="0"/>
          <w:divBdr>
            <w:top w:val="none" w:sz="0" w:space="0" w:color="auto"/>
            <w:left w:val="none" w:sz="0" w:space="0" w:color="auto"/>
            <w:bottom w:val="none" w:sz="0" w:space="0" w:color="auto"/>
            <w:right w:val="none" w:sz="0" w:space="0" w:color="auto"/>
          </w:divBdr>
        </w:div>
        <w:div w:id="1563129952">
          <w:marLeft w:val="480"/>
          <w:marRight w:val="0"/>
          <w:marTop w:val="0"/>
          <w:marBottom w:val="0"/>
          <w:divBdr>
            <w:top w:val="none" w:sz="0" w:space="0" w:color="auto"/>
            <w:left w:val="none" w:sz="0" w:space="0" w:color="auto"/>
            <w:bottom w:val="none" w:sz="0" w:space="0" w:color="auto"/>
            <w:right w:val="none" w:sz="0" w:space="0" w:color="auto"/>
          </w:divBdr>
        </w:div>
        <w:div w:id="468282306">
          <w:marLeft w:val="480"/>
          <w:marRight w:val="0"/>
          <w:marTop w:val="0"/>
          <w:marBottom w:val="0"/>
          <w:divBdr>
            <w:top w:val="none" w:sz="0" w:space="0" w:color="auto"/>
            <w:left w:val="none" w:sz="0" w:space="0" w:color="auto"/>
            <w:bottom w:val="none" w:sz="0" w:space="0" w:color="auto"/>
            <w:right w:val="none" w:sz="0" w:space="0" w:color="auto"/>
          </w:divBdr>
        </w:div>
        <w:div w:id="194737673">
          <w:marLeft w:val="480"/>
          <w:marRight w:val="0"/>
          <w:marTop w:val="0"/>
          <w:marBottom w:val="0"/>
          <w:divBdr>
            <w:top w:val="none" w:sz="0" w:space="0" w:color="auto"/>
            <w:left w:val="none" w:sz="0" w:space="0" w:color="auto"/>
            <w:bottom w:val="none" w:sz="0" w:space="0" w:color="auto"/>
            <w:right w:val="none" w:sz="0" w:space="0" w:color="auto"/>
          </w:divBdr>
        </w:div>
        <w:div w:id="1740319836">
          <w:marLeft w:val="480"/>
          <w:marRight w:val="0"/>
          <w:marTop w:val="0"/>
          <w:marBottom w:val="0"/>
          <w:divBdr>
            <w:top w:val="none" w:sz="0" w:space="0" w:color="auto"/>
            <w:left w:val="none" w:sz="0" w:space="0" w:color="auto"/>
            <w:bottom w:val="none" w:sz="0" w:space="0" w:color="auto"/>
            <w:right w:val="none" w:sz="0" w:space="0" w:color="auto"/>
          </w:divBdr>
        </w:div>
        <w:div w:id="1362122319">
          <w:marLeft w:val="480"/>
          <w:marRight w:val="0"/>
          <w:marTop w:val="0"/>
          <w:marBottom w:val="0"/>
          <w:divBdr>
            <w:top w:val="none" w:sz="0" w:space="0" w:color="auto"/>
            <w:left w:val="none" w:sz="0" w:space="0" w:color="auto"/>
            <w:bottom w:val="none" w:sz="0" w:space="0" w:color="auto"/>
            <w:right w:val="none" w:sz="0" w:space="0" w:color="auto"/>
          </w:divBdr>
        </w:div>
        <w:div w:id="968975171">
          <w:marLeft w:val="480"/>
          <w:marRight w:val="0"/>
          <w:marTop w:val="0"/>
          <w:marBottom w:val="0"/>
          <w:divBdr>
            <w:top w:val="none" w:sz="0" w:space="0" w:color="auto"/>
            <w:left w:val="none" w:sz="0" w:space="0" w:color="auto"/>
            <w:bottom w:val="none" w:sz="0" w:space="0" w:color="auto"/>
            <w:right w:val="none" w:sz="0" w:space="0" w:color="auto"/>
          </w:divBdr>
        </w:div>
        <w:div w:id="768938719">
          <w:marLeft w:val="480"/>
          <w:marRight w:val="0"/>
          <w:marTop w:val="0"/>
          <w:marBottom w:val="0"/>
          <w:divBdr>
            <w:top w:val="none" w:sz="0" w:space="0" w:color="auto"/>
            <w:left w:val="none" w:sz="0" w:space="0" w:color="auto"/>
            <w:bottom w:val="none" w:sz="0" w:space="0" w:color="auto"/>
            <w:right w:val="none" w:sz="0" w:space="0" w:color="auto"/>
          </w:divBdr>
        </w:div>
        <w:div w:id="2001426960">
          <w:marLeft w:val="480"/>
          <w:marRight w:val="0"/>
          <w:marTop w:val="0"/>
          <w:marBottom w:val="0"/>
          <w:divBdr>
            <w:top w:val="none" w:sz="0" w:space="0" w:color="auto"/>
            <w:left w:val="none" w:sz="0" w:space="0" w:color="auto"/>
            <w:bottom w:val="none" w:sz="0" w:space="0" w:color="auto"/>
            <w:right w:val="none" w:sz="0" w:space="0" w:color="auto"/>
          </w:divBdr>
        </w:div>
        <w:div w:id="1072317584">
          <w:marLeft w:val="480"/>
          <w:marRight w:val="0"/>
          <w:marTop w:val="0"/>
          <w:marBottom w:val="0"/>
          <w:divBdr>
            <w:top w:val="none" w:sz="0" w:space="0" w:color="auto"/>
            <w:left w:val="none" w:sz="0" w:space="0" w:color="auto"/>
            <w:bottom w:val="none" w:sz="0" w:space="0" w:color="auto"/>
            <w:right w:val="none" w:sz="0" w:space="0" w:color="auto"/>
          </w:divBdr>
        </w:div>
        <w:div w:id="1445224368">
          <w:marLeft w:val="480"/>
          <w:marRight w:val="0"/>
          <w:marTop w:val="0"/>
          <w:marBottom w:val="0"/>
          <w:divBdr>
            <w:top w:val="none" w:sz="0" w:space="0" w:color="auto"/>
            <w:left w:val="none" w:sz="0" w:space="0" w:color="auto"/>
            <w:bottom w:val="none" w:sz="0" w:space="0" w:color="auto"/>
            <w:right w:val="none" w:sz="0" w:space="0" w:color="auto"/>
          </w:divBdr>
        </w:div>
        <w:div w:id="189683791">
          <w:marLeft w:val="480"/>
          <w:marRight w:val="0"/>
          <w:marTop w:val="0"/>
          <w:marBottom w:val="0"/>
          <w:divBdr>
            <w:top w:val="none" w:sz="0" w:space="0" w:color="auto"/>
            <w:left w:val="none" w:sz="0" w:space="0" w:color="auto"/>
            <w:bottom w:val="none" w:sz="0" w:space="0" w:color="auto"/>
            <w:right w:val="none" w:sz="0" w:space="0" w:color="auto"/>
          </w:divBdr>
        </w:div>
        <w:div w:id="2139951491">
          <w:marLeft w:val="480"/>
          <w:marRight w:val="0"/>
          <w:marTop w:val="0"/>
          <w:marBottom w:val="0"/>
          <w:divBdr>
            <w:top w:val="none" w:sz="0" w:space="0" w:color="auto"/>
            <w:left w:val="none" w:sz="0" w:space="0" w:color="auto"/>
            <w:bottom w:val="none" w:sz="0" w:space="0" w:color="auto"/>
            <w:right w:val="none" w:sz="0" w:space="0" w:color="auto"/>
          </w:divBdr>
        </w:div>
        <w:div w:id="1658194591">
          <w:marLeft w:val="480"/>
          <w:marRight w:val="0"/>
          <w:marTop w:val="0"/>
          <w:marBottom w:val="0"/>
          <w:divBdr>
            <w:top w:val="none" w:sz="0" w:space="0" w:color="auto"/>
            <w:left w:val="none" w:sz="0" w:space="0" w:color="auto"/>
            <w:bottom w:val="none" w:sz="0" w:space="0" w:color="auto"/>
            <w:right w:val="none" w:sz="0" w:space="0" w:color="auto"/>
          </w:divBdr>
        </w:div>
        <w:div w:id="1943683416">
          <w:marLeft w:val="480"/>
          <w:marRight w:val="0"/>
          <w:marTop w:val="0"/>
          <w:marBottom w:val="0"/>
          <w:divBdr>
            <w:top w:val="none" w:sz="0" w:space="0" w:color="auto"/>
            <w:left w:val="none" w:sz="0" w:space="0" w:color="auto"/>
            <w:bottom w:val="none" w:sz="0" w:space="0" w:color="auto"/>
            <w:right w:val="none" w:sz="0" w:space="0" w:color="auto"/>
          </w:divBdr>
        </w:div>
        <w:div w:id="1454400971">
          <w:marLeft w:val="480"/>
          <w:marRight w:val="0"/>
          <w:marTop w:val="0"/>
          <w:marBottom w:val="0"/>
          <w:divBdr>
            <w:top w:val="none" w:sz="0" w:space="0" w:color="auto"/>
            <w:left w:val="none" w:sz="0" w:space="0" w:color="auto"/>
            <w:bottom w:val="none" w:sz="0" w:space="0" w:color="auto"/>
            <w:right w:val="none" w:sz="0" w:space="0" w:color="auto"/>
          </w:divBdr>
        </w:div>
        <w:div w:id="1153792643">
          <w:marLeft w:val="480"/>
          <w:marRight w:val="0"/>
          <w:marTop w:val="0"/>
          <w:marBottom w:val="0"/>
          <w:divBdr>
            <w:top w:val="none" w:sz="0" w:space="0" w:color="auto"/>
            <w:left w:val="none" w:sz="0" w:space="0" w:color="auto"/>
            <w:bottom w:val="none" w:sz="0" w:space="0" w:color="auto"/>
            <w:right w:val="none" w:sz="0" w:space="0" w:color="auto"/>
          </w:divBdr>
        </w:div>
      </w:divsChild>
    </w:div>
    <w:div w:id="327712661">
      <w:bodyDiv w:val="1"/>
      <w:marLeft w:val="0"/>
      <w:marRight w:val="0"/>
      <w:marTop w:val="0"/>
      <w:marBottom w:val="0"/>
      <w:divBdr>
        <w:top w:val="none" w:sz="0" w:space="0" w:color="auto"/>
        <w:left w:val="none" w:sz="0" w:space="0" w:color="auto"/>
        <w:bottom w:val="none" w:sz="0" w:space="0" w:color="auto"/>
        <w:right w:val="none" w:sz="0" w:space="0" w:color="auto"/>
      </w:divBdr>
    </w:div>
    <w:div w:id="328287442">
      <w:bodyDiv w:val="1"/>
      <w:marLeft w:val="0"/>
      <w:marRight w:val="0"/>
      <w:marTop w:val="0"/>
      <w:marBottom w:val="0"/>
      <w:divBdr>
        <w:top w:val="none" w:sz="0" w:space="0" w:color="auto"/>
        <w:left w:val="none" w:sz="0" w:space="0" w:color="auto"/>
        <w:bottom w:val="none" w:sz="0" w:space="0" w:color="auto"/>
        <w:right w:val="none" w:sz="0" w:space="0" w:color="auto"/>
      </w:divBdr>
      <w:divsChild>
        <w:div w:id="893279209">
          <w:marLeft w:val="480"/>
          <w:marRight w:val="0"/>
          <w:marTop w:val="0"/>
          <w:marBottom w:val="0"/>
          <w:divBdr>
            <w:top w:val="none" w:sz="0" w:space="0" w:color="auto"/>
            <w:left w:val="none" w:sz="0" w:space="0" w:color="auto"/>
            <w:bottom w:val="none" w:sz="0" w:space="0" w:color="auto"/>
            <w:right w:val="none" w:sz="0" w:space="0" w:color="auto"/>
          </w:divBdr>
        </w:div>
        <w:div w:id="542668901">
          <w:marLeft w:val="480"/>
          <w:marRight w:val="0"/>
          <w:marTop w:val="0"/>
          <w:marBottom w:val="0"/>
          <w:divBdr>
            <w:top w:val="none" w:sz="0" w:space="0" w:color="auto"/>
            <w:left w:val="none" w:sz="0" w:space="0" w:color="auto"/>
            <w:bottom w:val="none" w:sz="0" w:space="0" w:color="auto"/>
            <w:right w:val="none" w:sz="0" w:space="0" w:color="auto"/>
          </w:divBdr>
        </w:div>
        <w:div w:id="1900553391">
          <w:marLeft w:val="480"/>
          <w:marRight w:val="0"/>
          <w:marTop w:val="0"/>
          <w:marBottom w:val="0"/>
          <w:divBdr>
            <w:top w:val="none" w:sz="0" w:space="0" w:color="auto"/>
            <w:left w:val="none" w:sz="0" w:space="0" w:color="auto"/>
            <w:bottom w:val="none" w:sz="0" w:space="0" w:color="auto"/>
            <w:right w:val="none" w:sz="0" w:space="0" w:color="auto"/>
          </w:divBdr>
        </w:div>
        <w:div w:id="1401320330">
          <w:marLeft w:val="480"/>
          <w:marRight w:val="0"/>
          <w:marTop w:val="0"/>
          <w:marBottom w:val="0"/>
          <w:divBdr>
            <w:top w:val="none" w:sz="0" w:space="0" w:color="auto"/>
            <w:left w:val="none" w:sz="0" w:space="0" w:color="auto"/>
            <w:bottom w:val="none" w:sz="0" w:space="0" w:color="auto"/>
            <w:right w:val="none" w:sz="0" w:space="0" w:color="auto"/>
          </w:divBdr>
        </w:div>
        <w:div w:id="363795290">
          <w:marLeft w:val="480"/>
          <w:marRight w:val="0"/>
          <w:marTop w:val="0"/>
          <w:marBottom w:val="0"/>
          <w:divBdr>
            <w:top w:val="none" w:sz="0" w:space="0" w:color="auto"/>
            <w:left w:val="none" w:sz="0" w:space="0" w:color="auto"/>
            <w:bottom w:val="none" w:sz="0" w:space="0" w:color="auto"/>
            <w:right w:val="none" w:sz="0" w:space="0" w:color="auto"/>
          </w:divBdr>
        </w:div>
        <w:div w:id="2013334755">
          <w:marLeft w:val="480"/>
          <w:marRight w:val="0"/>
          <w:marTop w:val="0"/>
          <w:marBottom w:val="0"/>
          <w:divBdr>
            <w:top w:val="none" w:sz="0" w:space="0" w:color="auto"/>
            <w:left w:val="none" w:sz="0" w:space="0" w:color="auto"/>
            <w:bottom w:val="none" w:sz="0" w:space="0" w:color="auto"/>
            <w:right w:val="none" w:sz="0" w:space="0" w:color="auto"/>
          </w:divBdr>
        </w:div>
        <w:div w:id="1583104875">
          <w:marLeft w:val="480"/>
          <w:marRight w:val="0"/>
          <w:marTop w:val="0"/>
          <w:marBottom w:val="0"/>
          <w:divBdr>
            <w:top w:val="none" w:sz="0" w:space="0" w:color="auto"/>
            <w:left w:val="none" w:sz="0" w:space="0" w:color="auto"/>
            <w:bottom w:val="none" w:sz="0" w:space="0" w:color="auto"/>
            <w:right w:val="none" w:sz="0" w:space="0" w:color="auto"/>
          </w:divBdr>
        </w:div>
        <w:div w:id="159274463">
          <w:marLeft w:val="480"/>
          <w:marRight w:val="0"/>
          <w:marTop w:val="0"/>
          <w:marBottom w:val="0"/>
          <w:divBdr>
            <w:top w:val="none" w:sz="0" w:space="0" w:color="auto"/>
            <w:left w:val="none" w:sz="0" w:space="0" w:color="auto"/>
            <w:bottom w:val="none" w:sz="0" w:space="0" w:color="auto"/>
            <w:right w:val="none" w:sz="0" w:space="0" w:color="auto"/>
          </w:divBdr>
        </w:div>
        <w:div w:id="1727995965">
          <w:marLeft w:val="480"/>
          <w:marRight w:val="0"/>
          <w:marTop w:val="0"/>
          <w:marBottom w:val="0"/>
          <w:divBdr>
            <w:top w:val="none" w:sz="0" w:space="0" w:color="auto"/>
            <w:left w:val="none" w:sz="0" w:space="0" w:color="auto"/>
            <w:bottom w:val="none" w:sz="0" w:space="0" w:color="auto"/>
            <w:right w:val="none" w:sz="0" w:space="0" w:color="auto"/>
          </w:divBdr>
        </w:div>
        <w:div w:id="1629893430">
          <w:marLeft w:val="480"/>
          <w:marRight w:val="0"/>
          <w:marTop w:val="0"/>
          <w:marBottom w:val="0"/>
          <w:divBdr>
            <w:top w:val="none" w:sz="0" w:space="0" w:color="auto"/>
            <w:left w:val="none" w:sz="0" w:space="0" w:color="auto"/>
            <w:bottom w:val="none" w:sz="0" w:space="0" w:color="auto"/>
            <w:right w:val="none" w:sz="0" w:space="0" w:color="auto"/>
          </w:divBdr>
        </w:div>
        <w:div w:id="586888348">
          <w:marLeft w:val="480"/>
          <w:marRight w:val="0"/>
          <w:marTop w:val="0"/>
          <w:marBottom w:val="0"/>
          <w:divBdr>
            <w:top w:val="none" w:sz="0" w:space="0" w:color="auto"/>
            <w:left w:val="none" w:sz="0" w:space="0" w:color="auto"/>
            <w:bottom w:val="none" w:sz="0" w:space="0" w:color="auto"/>
            <w:right w:val="none" w:sz="0" w:space="0" w:color="auto"/>
          </w:divBdr>
        </w:div>
        <w:div w:id="1700550568">
          <w:marLeft w:val="480"/>
          <w:marRight w:val="0"/>
          <w:marTop w:val="0"/>
          <w:marBottom w:val="0"/>
          <w:divBdr>
            <w:top w:val="none" w:sz="0" w:space="0" w:color="auto"/>
            <w:left w:val="none" w:sz="0" w:space="0" w:color="auto"/>
            <w:bottom w:val="none" w:sz="0" w:space="0" w:color="auto"/>
            <w:right w:val="none" w:sz="0" w:space="0" w:color="auto"/>
          </w:divBdr>
        </w:div>
        <w:div w:id="1838573359">
          <w:marLeft w:val="480"/>
          <w:marRight w:val="0"/>
          <w:marTop w:val="0"/>
          <w:marBottom w:val="0"/>
          <w:divBdr>
            <w:top w:val="none" w:sz="0" w:space="0" w:color="auto"/>
            <w:left w:val="none" w:sz="0" w:space="0" w:color="auto"/>
            <w:bottom w:val="none" w:sz="0" w:space="0" w:color="auto"/>
            <w:right w:val="none" w:sz="0" w:space="0" w:color="auto"/>
          </w:divBdr>
        </w:div>
        <w:div w:id="199245885">
          <w:marLeft w:val="480"/>
          <w:marRight w:val="0"/>
          <w:marTop w:val="0"/>
          <w:marBottom w:val="0"/>
          <w:divBdr>
            <w:top w:val="none" w:sz="0" w:space="0" w:color="auto"/>
            <w:left w:val="none" w:sz="0" w:space="0" w:color="auto"/>
            <w:bottom w:val="none" w:sz="0" w:space="0" w:color="auto"/>
            <w:right w:val="none" w:sz="0" w:space="0" w:color="auto"/>
          </w:divBdr>
        </w:div>
        <w:div w:id="2078941045">
          <w:marLeft w:val="480"/>
          <w:marRight w:val="0"/>
          <w:marTop w:val="0"/>
          <w:marBottom w:val="0"/>
          <w:divBdr>
            <w:top w:val="none" w:sz="0" w:space="0" w:color="auto"/>
            <w:left w:val="none" w:sz="0" w:space="0" w:color="auto"/>
            <w:bottom w:val="none" w:sz="0" w:space="0" w:color="auto"/>
            <w:right w:val="none" w:sz="0" w:space="0" w:color="auto"/>
          </w:divBdr>
        </w:div>
        <w:div w:id="1415277927">
          <w:marLeft w:val="480"/>
          <w:marRight w:val="0"/>
          <w:marTop w:val="0"/>
          <w:marBottom w:val="0"/>
          <w:divBdr>
            <w:top w:val="none" w:sz="0" w:space="0" w:color="auto"/>
            <w:left w:val="none" w:sz="0" w:space="0" w:color="auto"/>
            <w:bottom w:val="none" w:sz="0" w:space="0" w:color="auto"/>
            <w:right w:val="none" w:sz="0" w:space="0" w:color="auto"/>
          </w:divBdr>
        </w:div>
        <w:div w:id="644745083">
          <w:marLeft w:val="480"/>
          <w:marRight w:val="0"/>
          <w:marTop w:val="0"/>
          <w:marBottom w:val="0"/>
          <w:divBdr>
            <w:top w:val="none" w:sz="0" w:space="0" w:color="auto"/>
            <w:left w:val="none" w:sz="0" w:space="0" w:color="auto"/>
            <w:bottom w:val="none" w:sz="0" w:space="0" w:color="auto"/>
            <w:right w:val="none" w:sz="0" w:space="0" w:color="auto"/>
          </w:divBdr>
        </w:div>
        <w:div w:id="31196232">
          <w:marLeft w:val="480"/>
          <w:marRight w:val="0"/>
          <w:marTop w:val="0"/>
          <w:marBottom w:val="0"/>
          <w:divBdr>
            <w:top w:val="none" w:sz="0" w:space="0" w:color="auto"/>
            <w:left w:val="none" w:sz="0" w:space="0" w:color="auto"/>
            <w:bottom w:val="none" w:sz="0" w:space="0" w:color="auto"/>
            <w:right w:val="none" w:sz="0" w:space="0" w:color="auto"/>
          </w:divBdr>
        </w:div>
        <w:div w:id="1228609873">
          <w:marLeft w:val="480"/>
          <w:marRight w:val="0"/>
          <w:marTop w:val="0"/>
          <w:marBottom w:val="0"/>
          <w:divBdr>
            <w:top w:val="none" w:sz="0" w:space="0" w:color="auto"/>
            <w:left w:val="none" w:sz="0" w:space="0" w:color="auto"/>
            <w:bottom w:val="none" w:sz="0" w:space="0" w:color="auto"/>
            <w:right w:val="none" w:sz="0" w:space="0" w:color="auto"/>
          </w:divBdr>
        </w:div>
        <w:div w:id="1481775327">
          <w:marLeft w:val="480"/>
          <w:marRight w:val="0"/>
          <w:marTop w:val="0"/>
          <w:marBottom w:val="0"/>
          <w:divBdr>
            <w:top w:val="none" w:sz="0" w:space="0" w:color="auto"/>
            <w:left w:val="none" w:sz="0" w:space="0" w:color="auto"/>
            <w:bottom w:val="none" w:sz="0" w:space="0" w:color="auto"/>
            <w:right w:val="none" w:sz="0" w:space="0" w:color="auto"/>
          </w:divBdr>
        </w:div>
        <w:div w:id="833911862">
          <w:marLeft w:val="480"/>
          <w:marRight w:val="0"/>
          <w:marTop w:val="0"/>
          <w:marBottom w:val="0"/>
          <w:divBdr>
            <w:top w:val="none" w:sz="0" w:space="0" w:color="auto"/>
            <w:left w:val="none" w:sz="0" w:space="0" w:color="auto"/>
            <w:bottom w:val="none" w:sz="0" w:space="0" w:color="auto"/>
            <w:right w:val="none" w:sz="0" w:space="0" w:color="auto"/>
          </w:divBdr>
        </w:div>
        <w:div w:id="1184980638">
          <w:marLeft w:val="480"/>
          <w:marRight w:val="0"/>
          <w:marTop w:val="0"/>
          <w:marBottom w:val="0"/>
          <w:divBdr>
            <w:top w:val="none" w:sz="0" w:space="0" w:color="auto"/>
            <w:left w:val="none" w:sz="0" w:space="0" w:color="auto"/>
            <w:bottom w:val="none" w:sz="0" w:space="0" w:color="auto"/>
            <w:right w:val="none" w:sz="0" w:space="0" w:color="auto"/>
          </w:divBdr>
        </w:div>
        <w:div w:id="1947348094">
          <w:marLeft w:val="480"/>
          <w:marRight w:val="0"/>
          <w:marTop w:val="0"/>
          <w:marBottom w:val="0"/>
          <w:divBdr>
            <w:top w:val="none" w:sz="0" w:space="0" w:color="auto"/>
            <w:left w:val="none" w:sz="0" w:space="0" w:color="auto"/>
            <w:bottom w:val="none" w:sz="0" w:space="0" w:color="auto"/>
            <w:right w:val="none" w:sz="0" w:space="0" w:color="auto"/>
          </w:divBdr>
        </w:div>
        <w:div w:id="1950160011">
          <w:marLeft w:val="480"/>
          <w:marRight w:val="0"/>
          <w:marTop w:val="0"/>
          <w:marBottom w:val="0"/>
          <w:divBdr>
            <w:top w:val="none" w:sz="0" w:space="0" w:color="auto"/>
            <w:left w:val="none" w:sz="0" w:space="0" w:color="auto"/>
            <w:bottom w:val="none" w:sz="0" w:space="0" w:color="auto"/>
            <w:right w:val="none" w:sz="0" w:space="0" w:color="auto"/>
          </w:divBdr>
        </w:div>
        <w:div w:id="840241015">
          <w:marLeft w:val="480"/>
          <w:marRight w:val="0"/>
          <w:marTop w:val="0"/>
          <w:marBottom w:val="0"/>
          <w:divBdr>
            <w:top w:val="none" w:sz="0" w:space="0" w:color="auto"/>
            <w:left w:val="none" w:sz="0" w:space="0" w:color="auto"/>
            <w:bottom w:val="none" w:sz="0" w:space="0" w:color="auto"/>
            <w:right w:val="none" w:sz="0" w:space="0" w:color="auto"/>
          </w:divBdr>
        </w:div>
        <w:div w:id="1154758394">
          <w:marLeft w:val="480"/>
          <w:marRight w:val="0"/>
          <w:marTop w:val="0"/>
          <w:marBottom w:val="0"/>
          <w:divBdr>
            <w:top w:val="none" w:sz="0" w:space="0" w:color="auto"/>
            <w:left w:val="none" w:sz="0" w:space="0" w:color="auto"/>
            <w:bottom w:val="none" w:sz="0" w:space="0" w:color="auto"/>
            <w:right w:val="none" w:sz="0" w:space="0" w:color="auto"/>
          </w:divBdr>
        </w:div>
        <w:div w:id="579019978">
          <w:marLeft w:val="480"/>
          <w:marRight w:val="0"/>
          <w:marTop w:val="0"/>
          <w:marBottom w:val="0"/>
          <w:divBdr>
            <w:top w:val="none" w:sz="0" w:space="0" w:color="auto"/>
            <w:left w:val="none" w:sz="0" w:space="0" w:color="auto"/>
            <w:bottom w:val="none" w:sz="0" w:space="0" w:color="auto"/>
            <w:right w:val="none" w:sz="0" w:space="0" w:color="auto"/>
          </w:divBdr>
        </w:div>
        <w:div w:id="1554582141">
          <w:marLeft w:val="480"/>
          <w:marRight w:val="0"/>
          <w:marTop w:val="0"/>
          <w:marBottom w:val="0"/>
          <w:divBdr>
            <w:top w:val="none" w:sz="0" w:space="0" w:color="auto"/>
            <w:left w:val="none" w:sz="0" w:space="0" w:color="auto"/>
            <w:bottom w:val="none" w:sz="0" w:space="0" w:color="auto"/>
            <w:right w:val="none" w:sz="0" w:space="0" w:color="auto"/>
          </w:divBdr>
        </w:div>
        <w:div w:id="1447502736">
          <w:marLeft w:val="480"/>
          <w:marRight w:val="0"/>
          <w:marTop w:val="0"/>
          <w:marBottom w:val="0"/>
          <w:divBdr>
            <w:top w:val="none" w:sz="0" w:space="0" w:color="auto"/>
            <w:left w:val="none" w:sz="0" w:space="0" w:color="auto"/>
            <w:bottom w:val="none" w:sz="0" w:space="0" w:color="auto"/>
            <w:right w:val="none" w:sz="0" w:space="0" w:color="auto"/>
          </w:divBdr>
        </w:div>
        <w:div w:id="1753309487">
          <w:marLeft w:val="480"/>
          <w:marRight w:val="0"/>
          <w:marTop w:val="0"/>
          <w:marBottom w:val="0"/>
          <w:divBdr>
            <w:top w:val="none" w:sz="0" w:space="0" w:color="auto"/>
            <w:left w:val="none" w:sz="0" w:space="0" w:color="auto"/>
            <w:bottom w:val="none" w:sz="0" w:space="0" w:color="auto"/>
            <w:right w:val="none" w:sz="0" w:space="0" w:color="auto"/>
          </w:divBdr>
        </w:div>
        <w:div w:id="2088114026">
          <w:marLeft w:val="480"/>
          <w:marRight w:val="0"/>
          <w:marTop w:val="0"/>
          <w:marBottom w:val="0"/>
          <w:divBdr>
            <w:top w:val="none" w:sz="0" w:space="0" w:color="auto"/>
            <w:left w:val="none" w:sz="0" w:space="0" w:color="auto"/>
            <w:bottom w:val="none" w:sz="0" w:space="0" w:color="auto"/>
            <w:right w:val="none" w:sz="0" w:space="0" w:color="auto"/>
          </w:divBdr>
        </w:div>
        <w:div w:id="1074204920">
          <w:marLeft w:val="480"/>
          <w:marRight w:val="0"/>
          <w:marTop w:val="0"/>
          <w:marBottom w:val="0"/>
          <w:divBdr>
            <w:top w:val="none" w:sz="0" w:space="0" w:color="auto"/>
            <w:left w:val="none" w:sz="0" w:space="0" w:color="auto"/>
            <w:bottom w:val="none" w:sz="0" w:space="0" w:color="auto"/>
            <w:right w:val="none" w:sz="0" w:space="0" w:color="auto"/>
          </w:divBdr>
        </w:div>
        <w:div w:id="356004678">
          <w:marLeft w:val="480"/>
          <w:marRight w:val="0"/>
          <w:marTop w:val="0"/>
          <w:marBottom w:val="0"/>
          <w:divBdr>
            <w:top w:val="none" w:sz="0" w:space="0" w:color="auto"/>
            <w:left w:val="none" w:sz="0" w:space="0" w:color="auto"/>
            <w:bottom w:val="none" w:sz="0" w:space="0" w:color="auto"/>
            <w:right w:val="none" w:sz="0" w:space="0" w:color="auto"/>
          </w:divBdr>
        </w:div>
        <w:div w:id="347681922">
          <w:marLeft w:val="480"/>
          <w:marRight w:val="0"/>
          <w:marTop w:val="0"/>
          <w:marBottom w:val="0"/>
          <w:divBdr>
            <w:top w:val="none" w:sz="0" w:space="0" w:color="auto"/>
            <w:left w:val="none" w:sz="0" w:space="0" w:color="auto"/>
            <w:bottom w:val="none" w:sz="0" w:space="0" w:color="auto"/>
            <w:right w:val="none" w:sz="0" w:space="0" w:color="auto"/>
          </w:divBdr>
        </w:div>
        <w:div w:id="53898660">
          <w:marLeft w:val="480"/>
          <w:marRight w:val="0"/>
          <w:marTop w:val="0"/>
          <w:marBottom w:val="0"/>
          <w:divBdr>
            <w:top w:val="none" w:sz="0" w:space="0" w:color="auto"/>
            <w:left w:val="none" w:sz="0" w:space="0" w:color="auto"/>
            <w:bottom w:val="none" w:sz="0" w:space="0" w:color="auto"/>
            <w:right w:val="none" w:sz="0" w:space="0" w:color="auto"/>
          </w:divBdr>
        </w:div>
        <w:div w:id="1132942014">
          <w:marLeft w:val="480"/>
          <w:marRight w:val="0"/>
          <w:marTop w:val="0"/>
          <w:marBottom w:val="0"/>
          <w:divBdr>
            <w:top w:val="none" w:sz="0" w:space="0" w:color="auto"/>
            <w:left w:val="none" w:sz="0" w:space="0" w:color="auto"/>
            <w:bottom w:val="none" w:sz="0" w:space="0" w:color="auto"/>
            <w:right w:val="none" w:sz="0" w:space="0" w:color="auto"/>
          </w:divBdr>
        </w:div>
        <w:div w:id="1773892568">
          <w:marLeft w:val="480"/>
          <w:marRight w:val="0"/>
          <w:marTop w:val="0"/>
          <w:marBottom w:val="0"/>
          <w:divBdr>
            <w:top w:val="none" w:sz="0" w:space="0" w:color="auto"/>
            <w:left w:val="none" w:sz="0" w:space="0" w:color="auto"/>
            <w:bottom w:val="none" w:sz="0" w:space="0" w:color="auto"/>
            <w:right w:val="none" w:sz="0" w:space="0" w:color="auto"/>
          </w:divBdr>
        </w:div>
        <w:div w:id="1117530339">
          <w:marLeft w:val="480"/>
          <w:marRight w:val="0"/>
          <w:marTop w:val="0"/>
          <w:marBottom w:val="0"/>
          <w:divBdr>
            <w:top w:val="none" w:sz="0" w:space="0" w:color="auto"/>
            <w:left w:val="none" w:sz="0" w:space="0" w:color="auto"/>
            <w:bottom w:val="none" w:sz="0" w:space="0" w:color="auto"/>
            <w:right w:val="none" w:sz="0" w:space="0" w:color="auto"/>
          </w:divBdr>
        </w:div>
        <w:div w:id="359864323">
          <w:marLeft w:val="480"/>
          <w:marRight w:val="0"/>
          <w:marTop w:val="0"/>
          <w:marBottom w:val="0"/>
          <w:divBdr>
            <w:top w:val="none" w:sz="0" w:space="0" w:color="auto"/>
            <w:left w:val="none" w:sz="0" w:space="0" w:color="auto"/>
            <w:bottom w:val="none" w:sz="0" w:space="0" w:color="auto"/>
            <w:right w:val="none" w:sz="0" w:space="0" w:color="auto"/>
          </w:divBdr>
        </w:div>
        <w:div w:id="1188450000">
          <w:marLeft w:val="480"/>
          <w:marRight w:val="0"/>
          <w:marTop w:val="0"/>
          <w:marBottom w:val="0"/>
          <w:divBdr>
            <w:top w:val="none" w:sz="0" w:space="0" w:color="auto"/>
            <w:left w:val="none" w:sz="0" w:space="0" w:color="auto"/>
            <w:bottom w:val="none" w:sz="0" w:space="0" w:color="auto"/>
            <w:right w:val="none" w:sz="0" w:space="0" w:color="auto"/>
          </w:divBdr>
        </w:div>
        <w:div w:id="428740959">
          <w:marLeft w:val="480"/>
          <w:marRight w:val="0"/>
          <w:marTop w:val="0"/>
          <w:marBottom w:val="0"/>
          <w:divBdr>
            <w:top w:val="none" w:sz="0" w:space="0" w:color="auto"/>
            <w:left w:val="none" w:sz="0" w:space="0" w:color="auto"/>
            <w:bottom w:val="none" w:sz="0" w:space="0" w:color="auto"/>
            <w:right w:val="none" w:sz="0" w:space="0" w:color="auto"/>
          </w:divBdr>
        </w:div>
        <w:div w:id="1924336206">
          <w:marLeft w:val="480"/>
          <w:marRight w:val="0"/>
          <w:marTop w:val="0"/>
          <w:marBottom w:val="0"/>
          <w:divBdr>
            <w:top w:val="none" w:sz="0" w:space="0" w:color="auto"/>
            <w:left w:val="none" w:sz="0" w:space="0" w:color="auto"/>
            <w:bottom w:val="none" w:sz="0" w:space="0" w:color="auto"/>
            <w:right w:val="none" w:sz="0" w:space="0" w:color="auto"/>
          </w:divBdr>
        </w:div>
        <w:div w:id="1645154875">
          <w:marLeft w:val="480"/>
          <w:marRight w:val="0"/>
          <w:marTop w:val="0"/>
          <w:marBottom w:val="0"/>
          <w:divBdr>
            <w:top w:val="none" w:sz="0" w:space="0" w:color="auto"/>
            <w:left w:val="none" w:sz="0" w:space="0" w:color="auto"/>
            <w:bottom w:val="none" w:sz="0" w:space="0" w:color="auto"/>
            <w:right w:val="none" w:sz="0" w:space="0" w:color="auto"/>
          </w:divBdr>
        </w:div>
        <w:div w:id="1870754735">
          <w:marLeft w:val="480"/>
          <w:marRight w:val="0"/>
          <w:marTop w:val="0"/>
          <w:marBottom w:val="0"/>
          <w:divBdr>
            <w:top w:val="none" w:sz="0" w:space="0" w:color="auto"/>
            <w:left w:val="none" w:sz="0" w:space="0" w:color="auto"/>
            <w:bottom w:val="none" w:sz="0" w:space="0" w:color="auto"/>
            <w:right w:val="none" w:sz="0" w:space="0" w:color="auto"/>
          </w:divBdr>
        </w:div>
        <w:div w:id="882445264">
          <w:marLeft w:val="480"/>
          <w:marRight w:val="0"/>
          <w:marTop w:val="0"/>
          <w:marBottom w:val="0"/>
          <w:divBdr>
            <w:top w:val="none" w:sz="0" w:space="0" w:color="auto"/>
            <w:left w:val="none" w:sz="0" w:space="0" w:color="auto"/>
            <w:bottom w:val="none" w:sz="0" w:space="0" w:color="auto"/>
            <w:right w:val="none" w:sz="0" w:space="0" w:color="auto"/>
          </w:divBdr>
        </w:div>
        <w:div w:id="796142497">
          <w:marLeft w:val="480"/>
          <w:marRight w:val="0"/>
          <w:marTop w:val="0"/>
          <w:marBottom w:val="0"/>
          <w:divBdr>
            <w:top w:val="none" w:sz="0" w:space="0" w:color="auto"/>
            <w:left w:val="none" w:sz="0" w:space="0" w:color="auto"/>
            <w:bottom w:val="none" w:sz="0" w:space="0" w:color="auto"/>
            <w:right w:val="none" w:sz="0" w:space="0" w:color="auto"/>
          </w:divBdr>
        </w:div>
        <w:div w:id="1245409163">
          <w:marLeft w:val="480"/>
          <w:marRight w:val="0"/>
          <w:marTop w:val="0"/>
          <w:marBottom w:val="0"/>
          <w:divBdr>
            <w:top w:val="none" w:sz="0" w:space="0" w:color="auto"/>
            <w:left w:val="none" w:sz="0" w:space="0" w:color="auto"/>
            <w:bottom w:val="none" w:sz="0" w:space="0" w:color="auto"/>
            <w:right w:val="none" w:sz="0" w:space="0" w:color="auto"/>
          </w:divBdr>
        </w:div>
        <w:div w:id="1631856116">
          <w:marLeft w:val="480"/>
          <w:marRight w:val="0"/>
          <w:marTop w:val="0"/>
          <w:marBottom w:val="0"/>
          <w:divBdr>
            <w:top w:val="none" w:sz="0" w:space="0" w:color="auto"/>
            <w:left w:val="none" w:sz="0" w:space="0" w:color="auto"/>
            <w:bottom w:val="none" w:sz="0" w:space="0" w:color="auto"/>
            <w:right w:val="none" w:sz="0" w:space="0" w:color="auto"/>
          </w:divBdr>
        </w:div>
        <w:div w:id="608507813">
          <w:marLeft w:val="480"/>
          <w:marRight w:val="0"/>
          <w:marTop w:val="0"/>
          <w:marBottom w:val="0"/>
          <w:divBdr>
            <w:top w:val="none" w:sz="0" w:space="0" w:color="auto"/>
            <w:left w:val="none" w:sz="0" w:space="0" w:color="auto"/>
            <w:bottom w:val="none" w:sz="0" w:space="0" w:color="auto"/>
            <w:right w:val="none" w:sz="0" w:space="0" w:color="auto"/>
          </w:divBdr>
        </w:div>
        <w:div w:id="816993799">
          <w:marLeft w:val="480"/>
          <w:marRight w:val="0"/>
          <w:marTop w:val="0"/>
          <w:marBottom w:val="0"/>
          <w:divBdr>
            <w:top w:val="none" w:sz="0" w:space="0" w:color="auto"/>
            <w:left w:val="none" w:sz="0" w:space="0" w:color="auto"/>
            <w:bottom w:val="none" w:sz="0" w:space="0" w:color="auto"/>
            <w:right w:val="none" w:sz="0" w:space="0" w:color="auto"/>
          </w:divBdr>
        </w:div>
        <w:div w:id="1668944720">
          <w:marLeft w:val="480"/>
          <w:marRight w:val="0"/>
          <w:marTop w:val="0"/>
          <w:marBottom w:val="0"/>
          <w:divBdr>
            <w:top w:val="none" w:sz="0" w:space="0" w:color="auto"/>
            <w:left w:val="none" w:sz="0" w:space="0" w:color="auto"/>
            <w:bottom w:val="none" w:sz="0" w:space="0" w:color="auto"/>
            <w:right w:val="none" w:sz="0" w:space="0" w:color="auto"/>
          </w:divBdr>
        </w:div>
        <w:div w:id="1917281912">
          <w:marLeft w:val="480"/>
          <w:marRight w:val="0"/>
          <w:marTop w:val="0"/>
          <w:marBottom w:val="0"/>
          <w:divBdr>
            <w:top w:val="none" w:sz="0" w:space="0" w:color="auto"/>
            <w:left w:val="none" w:sz="0" w:space="0" w:color="auto"/>
            <w:bottom w:val="none" w:sz="0" w:space="0" w:color="auto"/>
            <w:right w:val="none" w:sz="0" w:space="0" w:color="auto"/>
          </w:divBdr>
        </w:div>
        <w:div w:id="830947111">
          <w:marLeft w:val="480"/>
          <w:marRight w:val="0"/>
          <w:marTop w:val="0"/>
          <w:marBottom w:val="0"/>
          <w:divBdr>
            <w:top w:val="none" w:sz="0" w:space="0" w:color="auto"/>
            <w:left w:val="none" w:sz="0" w:space="0" w:color="auto"/>
            <w:bottom w:val="none" w:sz="0" w:space="0" w:color="auto"/>
            <w:right w:val="none" w:sz="0" w:space="0" w:color="auto"/>
          </w:divBdr>
        </w:div>
        <w:div w:id="1136291383">
          <w:marLeft w:val="480"/>
          <w:marRight w:val="0"/>
          <w:marTop w:val="0"/>
          <w:marBottom w:val="0"/>
          <w:divBdr>
            <w:top w:val="none" w:sz="0" w:space="0" w:color="auto"/>
            <w:left w:val="none" w:sz="0" w:space="0" w:color="auto"/>
            <w:bottom w:val="none" w:sz="0" w:space="0" w:color="auto"/>
            <w:right w:val="none" w:sz="0" w:space="0" w:color="auto"/>
          </w:divBdr>
        </w:div>
        <w:div w:id="1607886659">
          <w:marLeft w:val="480"/>
          <w:marRight w:val="0"/>
          <w:marTop w:val="0"/>
          <w:marBottom w:val="0"/>
          <w:divBdr>
            <w:top w:val="none" w:sz="0" w:space="0" w:color="auto"/>
            <w:left w:val="none" w:sz="0" w:space="0" w:color="auto"/>
            <w:bottom w:val="none" w:sz="0" w:space="0" w:color="auto"/>
            <w:right w:val="none" w:sz="0" w:space="0" w:color="auto"/>
          </w:divBdr>
        </w:div>
        <w:div w:id="201476749">
          <w:marLeft w:val="480"/>
          <w:marRight w:val="0"/>
          <w:marTop w:val="0"/>
          <w:marBottom w:val="0"/>
          <w:divBdr>
            <w:top w:val="none" w:sz="0" w:space="0" w:color="auto"/>
            <w:left w:val="none" w:sz="0" w:space="0" w:color="auto"/>
            <w:bottom w:val="none" w:sz="0" w:space="0" w:color="auto"/>
            <w:right w:val="none" w:sz="0" w:space="0" w:color="auto"/>
          </w:divBdr>
        </w:div>
        <w:div w:id="507795360">
          <w:marLeft w:val="480"/>
          <w:marRight w:val="0"/>
          <w:marTop w:val="0"/>
          <w:marBottom w:val="0"/>
          <w:divBdr>
            <w:top w:val="none" w:sz="0" w:space="0" w:color="auto"/>
            <w:left w:val="none" w:sz="0" w:space="0" w:color="auto"/>
            <w:bottom w:val="none" w:sz="0" w:space="0" w:color="auto"/>
            <w:right w:val="none" w:sz="0" w:space="0" w:color="auto"/>
          </w:divBdr>
        </w:div>
        <w:div w:id="960109375">
          <w:marLeft w:val="480"/>
          <w:marRight w:val="0"/>
          <w:marTop w:val="0"/>
          <w:marBottom w:val="0"/>
          <w:divBdr>
            <w:top w:val="none" w:sz="0" w:space="0" w:color="auto"/>
            <w:left w:val="none" w:sz="0" w:space="0" w:color="auto"/>
            <w:bottom w:val="none" w:sz="0" w:space="0" w:color="auto"/>
            <w:right w:val="none" w:sz="0" w:space="0" w:color="auto"/>
          </w:divBdr>
        </w:div>
        <w:div w:id="1481458773">
          <w:marLeft w:val="480"/>
          <w:marRight w:val="0"/>
          <w:marTop w:val="0"/>
          <w:marBottom w:val="0"/>
          <w:divBdr>
            <w:top w:val="none" w:sz="0" w:space="0" w:color="auto"/>
            <w:left w:val="none" w:sz="0" w:space="0" w:color="auto"/>
            <w:bottom w:val="none" w:sz="0" w:space="0" w:color="auto"/>
            <w:right w:val="none" w:sz="0" w:space="0" w:color="auto"/>
          </w:divBdr>
        </w:div>
        <w:div w:id="371424434">
          <w:marLeft w:val="480"/>
          <w:marRight w:val="0"/>
          <w:marTop w:val="0"/>
          <w:marBottom w:val="0"/>
          <w:divBdr>
            <w:top w:val="none" w:sz="0" w:space="0" w:color="auto"/>
            <w:left w:val="none" w:sz="0" w:space="0" w:color="auto"/>
            <w:bottom w:val="none" w:sz="0" w:space="0" w:color="auto"/>
            <w:right w:val="none" w:sz="0" w:space="0" w:color="auto"/>
          </w:divBdr>
        </w:div>
        <w:div w:id="1437020508">
          <w:marLeft w:val="480"/>
          <w:marRight w:val="0"/>
          <w:marTop w:val="0"/>
          <w:marBottom w:val="0"/>
          <w:divBdr>
            <w:top w:val="none" w:sz="0" w:space="0" w:color="auto"/>
            <w:left w:val="none" w:sz="0" w:space="0" w:color="auto"/>
            <w:bottom w:val="none" w:sz="0" w:space="0" w:color="auto"/>
            <w:right w:val="none" w:sz="0" w:space="0" w:color="auto"/>
          </w:divBdr>
        </w:div>
        <w:div w:id="1020351625">
          <w:marLeft w:val="480"/>
          <w:marRight w:val="0"/>
          <w:marTop w:val="0"/>
          <w:marBottom w:val="0"/>
          <w:divBdr>
            <w:top w:val="none" w:sz="0" w:space="0" w:color="auto"/>
            <w:left w:val="none" w:sz="0" w:space="0" w:color="auto"/>
            <w:bottom w:val="none" w:sz="0" w:space="0" w:color="auto"/>
            <w:right w:val="none" w:sz="0" w:space="0" w:color="auto"/>
          </w:divBdr>
        </w:div>
        <w:div w:id="463086395">
          <w:marLeft w:val="480"/>
          <w:marRight w:val="0"/>
          <w:marTop w:val="0"/>
          <w:marBottom w:val="0"/>
          <w:divBdr>
            <w:top w:val="none" w:sz="0" w:space="0" w:color="auto"/>
            <w:left w:val="none" w:sz="0" w:space="0" w:color="auto"/>
            <w:bottom w:val="none" w:sz="0" w:space="0" w:color="auto"/>
            <w:right w:val="none" w:sz="0" w:space="0" w:color="auto"/>
          </w:divBdr>
        </w:div>
        <w:div w:id="291331739">
          <w:marLeft w:val="480"/>
          <w:marRight w:val="0"/>
          <w:marTop w:val="0"/>
          <w:marBottom w:val="0"/>
          <w:divBdr>
            <w:top w:val="none" w:sz="0" w:space="0" w:color="auto"/>
            <w:left w:val="none" w:sz="0" w:space="0" w:color="auto"/>
            <w:bottom w:val="none" w:sz="0" w:space="0" w:color="auto"/>
            <w:right w:val="none" w:sz="0" w:space="0" w:color="auto"/>
          </w:divBdr>
        </w:div>
        <w:div w:id="2079011993">
          <w:marLeft w:val="480"/>
          <w:marRight w:val="0"/>
          <w:marTop w:val="0"/>
          <w:marBottom w:val="0"/>
          <w:divBdr>
            <w:top w:val="none" w:sz="0" w:space="0" w:color="auto"/>
            <w:left w:val="none" w:sz="0" w:space="0" w:color="auto"/>
            <w:bottom w:val="none" w:sz="0" w:space="0" w:color="auto"/>
            <w:right w:val="none" w:sz="0" w:space="0" w:color="auto"/>
          </w:divBdr>
        </w:div>
        <w:div w:id="2059357738">
          <w:marLeft w:val="480"/>
          <w:marRight w:val="0"/>
          <w:marTop w:val="0"/>
          <w:marBottom w:val="0"/>
          <w:divBdr>
            <w:top w:val="none" w:sz="0" w:space="0" w:color="auto"/>
            <w:left w:val="none" w:sz="0" w:space="0" w:color="auto"/>
            <w:bottom w:val="none" w:sz="0" w:space="0" w:color="auto"/>
            <w:right w:val="none" w:sz="0" w:space="0" w:color="auto"/>
          </w:divBdr>
        </w:div>
        <w:div w:id="1098480863">
          <w:marLeft w:val="480"/>
          <w:marRight w:val="0"/>
          <w:marTop w:val="0"/>
          <w:marBottom w:val="0"/>
          <w:divBdr>
            <w:top w:val="none" w:sz="0" w:space="0" w:color="auto"/>
            <w:left w:val="none" w:sz="0" w:space="0" w:color="auto"/>
            <w:bottom w:val="none" w:sz="0" w:space="0" w:color="auto"/>
            <w:right w:val="none" w:sz="0" w:space="0" w:color="auto"/>
          </w:divBdr>
        </w:div>
        <w:div w:id="482308093">
          <w:marLeft w:val="480"/>
          <w:marRight w:val="0"/>
          <w:marTop w:val="0"/>
          <w:marBottom w:val="0"/>
          <w:divBdr>
            <w:top w:val="none" w:sz="0" w:space="0" w:color="auto"/>
            <w:left w:val="none" w:sz="0" w:space="0" w:color="auto"/>
            <w:bottom w:val="none" w:sz="0" w:space="0" w:color="auto"/>
            <w:right w:val="none" w:sz="0" w:space="0" w:color="auto"/>
          </w:divBdr>
        </w:div>
        <w:div w:id="1692102544">
          <w:marLeft w:val="480"/>
          <w:marRight w:val="0"/>
          <w:marTop w:val="0"/>
          <w:marBottom w:val="0"/>
          <w:divBdr>
            <w:top w:val="none" w:sz="0" w:space="0" w:color="auto"/>
            <w:left w:val="none" w:sz="0" w:space="0" w:color="auto"/>
            <w:bottom w:val="none" w:sz="0" w:space="0" w:color="auto"/>
            <w:right w:val="none" w:sz="0" w:space="0" w:color="auto"/>
          </w:divBdr>
        </w:div>
        <w:div w:id="596210435">
          <w:marLeft w:val="480"/>
          <w:marRight w:val="0"/>
          <w:marTop w:val="0"/>
          <w:marBottom w:val="0"/>
          <w:divBdr>
            <w:top w:val="none" w:sz="0" w:space="0" w:color="auto"/>
            <w:left w:val="none" w:sz="0" w:space="0" w:color="auto"/>
            <w:bottom w:val="none" w:sz="0" w:space="0" w:color="auto"/>
            <w:right w:val="none" w:sz="0" w:space="0" w:color="auto"/>
          </w:divBdr>
        </w:div>
        <w:div w:id="1398016138">
          <w:marLeft w:val="480"/>
          <w:marRight w:val="0"/>
          <w:marTop w:val="0"/>
          <w:marBottom w:val="0"/>
          <w:divBdr>
            <w:top w:val="none" w:sz="0" w:space="0" w:color="auto"/>
            <w:left w:val="none" w:sz="0" w:space="0" w:color="auto"/>
            <w:bottom w:val="none" w:sz="0" w:space="0" w:color="auto"/>
            <w:right w:val="none" w:sz="0" w:space="0" w:color="auto"/>
          </w:divBdr>
        </w:div>
        <w:div w:id="466048105">
          <w:marLeft w:val="480"/>
          <w:marRight w:val="0"/>
          <w:marTop w:val="0"/>
          <w:marBottom w:val="0"/>
          <w:divBdr>
            <w:top w:val="none" w:sz="0" w:space="0" w:color="auto"/>
            <w:left w:val="none" w:sz="0" w:space="0" w:color="auto"/>
            <w:bottom w:val="none" w:sz="0" w:space="0" w:color="auto"/>
            <w:right w:val="none" w:sz="0" w:space="0" w:color="auto"/>
          </w:divBdr>
        </w:div>
        <w:div w:id="1922135937">
          <w:marLeft w:val="480"/>
          <w:marRight w:val="0"/>
          <w:marTop w:val="0"/>
          <w:marBottom w:val="0"/>
          <w:divBdr>
            <w:top w:val="none" w:sz="0" w:space="0" w:color="auto"/>
            <w:left w:val="none" w:sz="0" w:space="0" w:color="auto"/>
            <w:bottom w:val="none" w:sz="0" w:space="0" w:color="auto"/>
            <w:right w:val="none" w:sz="0" w:space="0" w:color="auto"/>
          </w:divBdr>
        </w:div>
        <w:div w:id="1265920196">
          <w:marLeft w:val="480"/>
          <w:marRight w:val="0"/>
          <w:marTop w:val="0"/>
          <w:marBottom w:val="0"/>
          <w:divBdr>
            <w:top w:val="none" w:sz="0" w:space="0" w:color="auto"/>
            <w:left w:val="none" w:sz="0" w:space="0" w:color="auto"/>
            <w:bottom w:val="none" w:sz="0" w:space="0" w:color="auto"/>
            <w:right w:val="none" w:sz="0" w:space="0" w:color="auto"/>
          </w:divBdr>
        </w:div>
        <w:div w:id="1154487329">
          <w:marLeft w:val="480"/>
          <w:marRight w:val="0"/>
          <w:marTop w:val="0"/>
          <w:marBottom w:val="0"/>
          <w:divBdr>
            <w:top w:val="none" w:sz="0" w:space="0" w:color="auto"/>
            <w:left w:val="none" w:sz="0" w:space="0" w:color="auto"/>
            <w:bottom w:val="none" w:sz="0" w:space="0" w:color="auto"/>
            <w:right w:val="none" w:sz="0" w:space="0" w:color="auto"/>
          </w:divBdr>
        </w:div>
        <w:div w:id="1400060262">
          <w:marLeft w:val="480"/>
          <w:marRight w:val="0"/>
          <w:marTop w:val="0"/>
          <w:marBottom w:val="0"/>
          <w:divBdr>
            <w:top w:val="none" w:sz="0" w:space="0" w:color="auto"/>
            <w:left w:val="none" w:sz="0" w:space="0" w:color="auto"/>
            <w:bottom w:val="none" w:sz="0" w:space="0" w:color="auto"/>
            <w:right w:val="none" w:sz="0" w:space="0" w:color="auto"/>
          </w:divBdr>
        </w:div>
        <w:div w:id="336689918">
          <w:marLeft w:val="480"/>
          <w:marRight w:val="0"/>
          <w:marTop w:val="0"/>
          <w:marBottom w:val="0"/>
          <w:divBdr>
            <w:top w:val="none" w:sz="0" w:space="0" w:color="auto"/>
            <w:left w:val="none" w:sz="0" w:space="0" w:color="auto"/>
            <w:bottom w:val="none" w:sz="0" w:space="0" w:color="auto"/>
            <w:right w:val="none" w:sz="0" w:space="0" w:color="auto"/>
          </w:divBdr>
        </w:div>
        <w:div w:id="2142796940">
          <w:marLeft w:val="480"/>
          <w:marRight w:val="0"/>
          <w:marTop w:val="0"/>
          <w:marBottom w:val="0"/>
          <w:divBdr>
            <w:top w:val="none" w:sz="0" w:space="0" w:color="auto"/>
            <w:left w:val="none" w:sz="0" w:space="0" w:color="auto"/>
            <w:bottom w:val="none" w:sz="0" w:space="0" w:color="auto"/>
            <w:right w:val="none" w:sz="0" w:space="0" w:color="auto"/>
          </w:divBdr>
        </w:div>
        <w:div w:id="561646569">
          <w:marLeft w:val="480"/>
          <w:marRight w:val="0"/>
          <w:marTop w:val="0"/>
          <w:marBottom w:val="0"/>
          <w:divBdr>
            <w:top w:val="none" w:sz="0" w:space="0" w:color="auto"/>
            <w:left w:val="none" w:sz="0" w:space="0" w:color="auto"/>
            <w:bottom w:val="none" w:sz="0" w:space="0" w:color="auto"/>
            <w:right w:val="none" w:sz="0" w:space="0" w:color="auto"/>
          </w:divBdr>
        </w:div>
        <w:div w:id="1736974406">
          <w:marLeft w:val="480"/>
          <w:marRight w:val="0"/>
          <w:marTop w:val="0"/>
          <w:marBottom w:val="0"/>
          <w:divBdr>
            <w:top w:val="none" w:sz="0" w:space="0" w:color="auto"/>
            <w:left w:val="none" w:sz="0" w:space="0" w:color="auto"/>
            <w:bottom w:val="none" w:sz="0" w:space="0" w:color="auto"/>
            <w:right w:val="none" w:sz="0" w:space="0" w:color="auto"/>
          </w:divBdr>
        </w:div>
        <w:div w:id="601769032">
          <w:marLeft w:val="480"/>
          <w:marRight w:val="0"/>
          <w:marTop w:val="0"/>
          <w:marBottom w:val="0"/>
          <w:divBdr>
            <w:top w:val="none" w:sz="0" w:space="0" w:color="auto"/>
            <w:left w:val="none" w:sz="0" w:space="0" w:color="auto"/>
            <w:bottom w:val="none" w:sz="0" w:space="0" w:color="auto"/>
            <w:right w:val="none" w:sz="0" w:space="0" w:color="auto"/>
          </w:divBdr>
        </w:div>
        <w:div w:id="753865096">
          <w:marLeft w:val="480"/>
          <w:marRight w:val="0"/>
          <w:marTop w:val="0"/>
          <w:marBottom w:val="0"/>
          <w:divBdr>
            <w:top w:val="none" w:sz="0" w:space="0" w:color="auto"/>
            <w:left w:val="none" w:sz="0" w:space="0" w:color="auto"/>
            <w:bottom w:val="none" w:sz="0" w:space="0" w:color="auto"/>
            <w:right w:val="none" w:sz="0" w:space="0" w:color="auto"/>
          </w:divBdr>
        </w:div>
        <w:div w:id="751707097">
          <w:marLeft w:val="480"/>
          <w:marRight w:val="0"/>
          <w:marTop w:val="0"/>
          <w:marBottom w:val="0"/>
          <w:divBdr>
            <w:top w:val="none" w:sz="0" w:space="0" w:color="auto"/>
            <w:left w:val="none" w:sz="0" w:space="0" w:color="auto"/>
            <w:bottom w:val="none" w:sz="0" w:space="0" w:color="auto"/>
            <w:right w:val="none" w:sz="0" w:space="0" w:color="auto"/>
          </w:divBdr>
        </w:div>
        <w:div w:id="1291596808">
          <w:marLeft w:val="480"/>
          <w:marRight w:val="0"/>
          <w:marTop w:val="0"/>
          <w:marBottom w:val="0"/>
          <w:divBdr>
            <w:top w:val="none" w:sz="0" w:space="0" w:color="auto"/>
            <w:left w:val="none" w:sz="0" w:space="0" w:color="auto"/>
            <w:bottom w:val="none" w:sz="0" w:space="0" w:color="auto"/>
            <w:right w:val="none" w:sz="0" w:space="0" w:color="auto"/>
          </w:divBdr>
        </w:div>
        <w:div w:id="726148344">
          <w:marLeft w:val="480"/>
          <w:marRight w:val="0"/>
          <w:marTop w:val="0"/>
          <w:marBottom w:val="0"/>
          <w:divBdr>
            <w:top w:val="none" w:sz="0" w:space="0" w:color="auto"/>
            <w:left w:val="none" w:sz="0" w:space="0" w:color="auto"/>
            <w:bottom w:val="none" w:sz="0" w:space="0" w:color="auto"/>
            <w:right w:val="none" w:sz="0" w:space="0" w:color="auto"/>
          </w:divBdr>
        </w:div>
        <w:div w:id="1328170241">
          <w:marLeft w:val="480"/>
          <w:marRight w:val="0"/>
          <w:marTop w:val="0"/>
          <w:marBottom w:val="0"/>
          <w:divBdr>
            <w:top w:val="none" w:sz="0" w:space="0" w:color="auto"/>
            <w:left w:val="none" w:sz="0" w:space="0" w:color="auto"/>
            <w:bottom w:val="none" w:sz="0" w:space="0" w:color="auto"/>
            <w:right w:val="none" w:sz="0" w:space="0" w:color="auto"/>
          </w:divBdr>
        </w:div>
        <w:div w:id="1504930665">
          <w:marLeft w:val="480"/>
          <w:marRight w:val="0"/>
          <w:marTop w:val="0"/>
          <w:marBottom w:val="0"/>
          <w:divBdr>
            <w:top w:val="none" w:sz="0" w:space="0" w:color="auto"/>
            <w:left w:val="none" w:sz="0" w:space="0" w:color="auto"/>
            <w:bottom w:val="none" w:sz="0" w:space="0" w:color="auto"/>
            <w:right w:val="none" w:sz="0" w:space="0" w:color="auto"/>
          </w:divBdr>
        </w:div>
        <w:div w:id="1032803265">
          <w:marLeft w:val="480"/>
          <w:marRight w:val="0"/>
          <w:marTop w:val="0"/>
          <w:marBottom w:val="0"/>
          <w:divBdr>
            <w:top w:val="none" w:sz="0" w:space="0" w:color="auto"/>
            <w:left w:val="none" w:sz="0" w:space="0" w:color="auto"/>
            <w:bottom w:val="none" w:sz="0" w:space="0" w:color="auto"/>
            <w:right w:val="none" w:sz="0" w:space="0" w:color="auto"/>
          </w:divBdr>
        </w:div>
        <w:div w:id="593439798">
          <w:marLeft w:val="480"/>
          <w:marRight w:val="0"/>
          <w:marTop w:val="0"/>
          <w:marBottom w:val="0"/>
          <w:divBdr>
            <w:top w:val="none" w:sz="0" w:space="0" w:color="auto"/>
            <w:left w:val="none" w:sz="0" w:space="0" w:color="auto"/>
            <w:bottom w:val="none" w:sz="0" w:space="0" w:color="auto"/>
            <w:right w:val="none" w:sz="0" w:space="0" w:color="auto"/>
          </w:divBdr>
        </w:div>
        <w:div w:id="672948936">
          <w:marLeft w:val="480"/>
          <w:marRight w:val="0"/>
          <w:marTop w:val="0"/>
          <w:marBottom w:val="0"/>
          <w:divBdr>
            <w:top w:val="none" w:sz="0" w:space="0" w:color="auto"/>
            <w:left w:val="none" w:sz="0" w:space="0" w:color="auto"/>
            <w:bottom w:val="none" w:sz="0" w:space="0" w:color="auto"/>
            <w:right w:val="none" w:sz="0" w:space="0" w:color="auto"/>
          </w:divBdr>
        </w:div>
        <w:div w:id="975330647">
          <w:marLeft w:val="480"/>
          <w:marRight w:val="0"/>
          <w:marTop w:val="0"/>
          <w:marBottom w:val="0"/>
          <w:divBdr>
            <w:top w:val="none" w:sz="0" w:space="0" w:color="auto"/>
            <w:left w:val="none" w:sz="0" w:space="0" w:color="auto"/>
            <w:bottom w:val="none" w:sz="0" w:space="0" w:color="auto"/>
            <w:right w:val="none" w:sz="0" w:space="0" w:color="auto"/>
          </w:divBdr>
        </w:div>
        <w:div w:id="2013293700">
          <w:marLeft w:val="480"/>
          <w:marRight w:val="0"/>
          <w:marTop w:val="0"/>
          <w:marBottom w:val="0"/>
          <w:divBdr>
            <w:top w:val="none" w:sz="0" w:space="0" w:color="auto"/>
            <w:left w:val="none" w:sz="0" w:space="0" w:color="auto"/>
            <w:bottom w:val="none" w:sz="0" w:space="0" w:color="auto"/>
            <w:right w:val="none" w:sz="0" w:space="0" w:color="auto"/>
          </w:divBdr>
        </w:div>
        <w:div w:id="820580398">
          <w:marLeft w:val="480"/>
          <w:marRight w:val="0"/>
          <w:marTop w:val="0"/>
          <w:marBottom w:val="0"/>
          <w:divBdr>
            <w:top w:val="none" w:sz="0" w:space="0" w:color="auto"/>
            <w:left w:val="none" w:sz="0" w:space="0" w:color="auto"/>
            <w:bottom w:val="none" w:sz="0" w:space="0" w:color="auto"/>
            <w:right w:val="none" w:sz="0" w:space="0" w:color="auto"/>
          </w:divBdr>
        </w:div>
        <w:div w:id="1311791500">
          <w:marLeft w:val="480"/>
          <w:marRight w:val="0"/>
          <w:marTop w:val="0"/>
          <w:marBottom w:val="0"/>
          <w:divBdr>
            <w:top w:val="none" w:sz="0" w:space="0" w:color="auto"/>
            <w:left w:val="none" w:sz="0" w:space="0" w:color="auto"/>
            <w:bottom w:val="none" w:sz="0" w:space="0" w:color="auto"/>
            <w:right w:val="none" w:sz="0" w:space="0" w:color="auto"/>
          </w:divBdr>
        </w:div>
        <w:div w:id="2010332348">
          <w:marLeft w:val="480"/>
          <w:marRight w:val="0"/>
          <w:marTop w:val="0"/>
          <w:marBottom w:val="0"/>
          <w:divBdr>
            <w:top w:val="none" w:sz="0" w:space="0" w:color="auto"/>
            <w:left w:val="none" w:sz="0" w:space="0" w:color="auto"/>
            <w:bottom w:val="none" w:sz="0" w:space="0" w:color="auto"/>
            <w:right w:val="none" w:sz="0" w:space="0" w:color="auto"/>
          </w:divBdr>
        </w:div>
        <w:div w:id="71435225">
          <w:marLeft w:val="480"/>
          <w:marRight w:val="0"/>
          <w:marTop w:val="0"/>
          <w:marBottom w:val="0"/>
          <w:divBdr>
            <w:top w:val="none" w:sz="0" w:space="0" w:color="auto"/>
            <w:left w:val="none" w:sz="0" w:space="0" w:color="auto"/>
            <w:bottom w:val="none" w:sz="0" w:space="0" w:color="auto"/>
            <w:right w:val="none" w:sz="0" w:space="0" w:color="auto"/>
          </w:divBdr>
        </w:div>
        <w:div w:id="519205424">
          <w:marLeft w:val="480"/>
          <w:marRight w:val="0"/>
          <w:marTop w:val="0"/>
          <w:marBottom w:val="0"/>
          <w:divBdr>
            <w:top w:val="none" w:sz="0" w:space="0" w:color="auto"/>
            <w:left w:val="none" w:sz="0" w:space="0" w:color="auto"/>
            <w:bottom w:val="none" w:sz="0" w:space="0" w:color="auto"/>
            <w:right w:val="none" w:sz="0" w:space="0" w:color="auto"/>
          </w:divBdr>
        </w:div>
        <w:div w:id="1060591796">
          <w:marLeft w:val="480"/>
          <w:marRight w:val="0"/>
          <w:marTop w:val="0"/>
          <w:marBottom w:val="0"/>
          <w:divBdr>
            <w:top w:val="none" w:sz="0" w:space="0" w:color="auto"/>
            <w:left w:val="none" w:sz="0" w:space="0" w:color="auto"/>
            <w:bottom w:val="none" w:sz="0" w:space="0" w:color="auto"/>
            <w:right w:val="none" w:sz="0" w:space="0" w:color="auto"/>
          </w:divBdr>
        </w:div>
        <w:div w:id="176315028">
          <w:marLeft w:val="480"/>
          <w:marRight w:val="0"/>
          <w:marTop w:val="0"/>
          <w:marBottom w:val="0"/>
          <w:divBdr>
            <w:top w:val="none" w:sz="0" w:space="0" w:color="auto"/>
            <w:left w:val="none" w:sz="0" w:space="0" w:color="auto"/>
            <w:bottom w:val="none" w:sz="0" w:space="0" w:color="auto"/>
            <w:right w:val="none" w:sz="0" w:space="0" w:color="auto"/>
          </w:divBdr>
        </w:div>
        <w:div w:id="2100559987">
          <w:marLeft w:val="480"/>
          <w:marRight w:val="0"/>
          <w:marTop w:val="0"/>
          <w:marBottom w:val="0"/>
          <w:divBdr>
            <w:top w:val="none" w:sz="0" w:space="0" w:color="auto"/>
            <w:left w:val="none" w:sz="0" w:space="0" w:color="auto"/>
            <w:bottom w:val="none" w:sz="0" w:space="0" w:color="auto"/>
            <w:right w:val="none" w:sz="0" w:space="0" w:color="auto"/>
          </w:divBdr>
        </w:div>
        <w:div w:id="927276485">
          <w:marLeft w:val="480"/>
          <w:marRight w:val="0"/>
          <w:marTop w:val="0"/>
          <w:marBottom w:val="0"/>
          <w:divBdr>
            <w:top w:val="none" w:sz="0" w:space="0" w:color="auto"/>
            <w:left w:val="none" w:sz="0" w:space="0" w:color="auto"/>
            <w:bottom w:val="none" w:sz="0" w:space="0" w:color="auto"/>
            <w:right w:val="none" w:sz="0" w:space="0" w:color="auto"/>
          </w:divBdr>
        </w:div>
        <w:div w:id="530993147">
          <w:marLeft w:val="480"/>
          <w:marRight w:val="0"/>
          <w:marTop w:val="0"/>
          <w:marBottom w:val="0"/>
          <w:divBdr>
            <w:top w:val="none" w:sz="0" w:space="0" w:color="auto"/>
            <w:left w:val="none" w:sz="0" w:space="0" w:color="auto"/>
            <w:bottom w:val="none" w:sz="0" w:space="0" w:color="auto"/>
            <w:right w:val="none" w:sz="0" w:space="0" w:color="auto"/>
          </w:divBdr>
        </w:div>
        <w:div w:id="1918052634">
          <w:marLeft w:val="480"/>
          <w:marRight w:val="0"/>
          <w:marTop w:val="0"/>
          <w:marBottom w:val="0"/>
          <w:divBdr>
            <w:top w:val="none" w:sz="0" w:space="0" w:color="auto"/>
            <w:left w:val="none" w:sz="0" w:space="0" w:color="auto"/>
            <w:bottom w:val="none" w:sz="0" w:space="0" w:color="auto"/>
            <w:right w:val="none" w:sz="0" w:space="0" w:color="auto"/>
          </w:divBdr>
        </w:div>
        <w:div w:id="1684360880">
          <w:marLeft w:val="480"/>
          <w:marRight w:val="0"/>
          <w:marTop w:val="0"/>
          <w:marBottom w:val="0"/>
          <w:divBdr>
            <w:top w:val="none" w:sz="0" w:space="0" w:color="auto"/>
            <w:left w:val="none" w:sz="0" w:space="0" w:color="auto"/>
            <w:bottom w:val="none" w:sz="0" w:space="0" w:color="auto"/>
            <w:right w:val="none" w:sz="0" w:space="0" w:color="auto"/>
          </w:divBdr>
        </w:div>
        <w:div w:id="1745834325">
          <w:marLeft w:val="480"/>
          <w:marRight w:val="0"/>
          <w:marTop w:val="0"/>
          <w:marBottom w:val="0"/>
          <w:divBdr>
            <w:top w:val="none" w:sz="0" w:space="0" w:color="auto"/>
            <w:left w:val="none" w:sz="0" w:space="0" w:color="auto"/>
            <w:bottom w:val="none" w:sz="0" w:space="0" w:color="auto"/>
            <w:right w:val="none" w:sz="0" w:space="0" w:color="auto"/>
          </w:divBdr>
        </w:div>
        <w:div w:id="1495875558">
          <w:marLeft w:val="480"/>
          <w:marRight w:val="0"/>
          <w:marTop w:val="0"/>
          <w:marBottom w:val="0"/>
          <w:divBdr>
            <w:top w:val="none" w:sz="0" w:space="0" w:color="auto"/>
            <w:left w:val="none" w:sz="0" w:space="0" w:color="auto"/>
            <w:bottom w:val="none" w:sz="0" w:space="0" w:color="auto"/>
            <w:right w:val="none" w:sz="0" w:space="0" w:color="auto"/>
          </w:divBdr>
        </w:div>
        <w:div w:id="2134322279">
          <w:marLeft w:val="480"/>
          <w:marRight w:val="0"/>
          <w:marTop w:val="0"/>
          <w:marBottom w:val="0"/>
          <w:divBdr>
            <w:top w:val="none" w:sz="0" w:space="0" w:color="auto"/>
            <w:left w:val="none" w:sz="0" w:space="0" w:color="auto"/>
            <w:bottom w:val="none" w:sz="0" w:space="0" w:color="auto"/>
            <w:right w:val="none" w:sz="0" w:space="0" w:color="auto"/>
          </w:divBdr>
        </w:div>
        <w:div w:id="2087418454">
          <w:marLeft w:val="480"/>
          <w:marRight w:val="0"/>
          <w:marTop w:val="0"/>
          <w:marBottom w:val="0"/>
          <w:divBdr>
            <w:top w:val="none" w:sz="0" w:space="0" w:color="auto"/>
            <w:left w:val="none" w:sz="0" w:space="0" w:color="auto"/>
            <w:bottom w:val="none" w:sz="0" w:space="0" w:color="auto"/>
            <w:right w:val="none" w:sz="0" w:space="0" w:color="auto"/>
          </w:divBdr>
        </w:div>
        <w:div w:id="1508448224">
          <w:marLeft w:val="480"/>
          <w:marRight w:val="0"/>
          <w:marTop w:val="0"/>
          <w:marBottom w:val="0"/>
          <w:divBdr>
            <w:top w:val="none" w:sz="0" w:space="0" w:color="auto"/>
            <w:left w:val="none" w:sz="0" w:space="0" w:color="auto"/>
            <w:bottom w:val="none" w:sz="0" w:space="0" w:color="auto"/>
            <w:right w:val="none" w:sz="0" w:space="0" w:color="auto"/>
          </w:divBdr>
        </w:div>
        <w:div w:id="98986263">
          <w:marLeft w:val="480"/>
          <w:marRight w:val="0"/>
          <w:marTop w:val="0"/>
          <w:marBottom w:val="0"/>
          <w:divBdr>
            <w:top w:val="none" w:sz="0" w:space="0" w:color="auto"/>
            <w:left w:val="none" w:sz="0" w:space="0" w:color="auto"/>
            <w:bottom w:val="none" w:sz="0" w:space="0" w:color="auto"/>
            <w:right w:val="none" w:sz="0" w:space="0" w:color="auto"/>
          </w:divBdr>
        </w:div>
        <w:div w:id="752514227">
          <w:marLeft w:val="480"/>
          <w:marRight w:val="0"/>
          <w:marTop w:val="0"/>
          <w:marBottom w:val="0"/>
          <w:divBdr>
            <w:top w:val="none" w:sz="0" w:space="0" w:color="auto"/>
            <w:left w:val="none" w:sz="0" w:space="0" w:color="auto"/>
            <w:bottom w:val="none" w:sz="0" w:space="0" w:color="auto"/>
            <w:right w:val="none" w:sz="0" w:space="0" w:color="auto"/>
          </w:divBdr>
        </w:div>
        <w:div w:id="356858369">
          <w:marLeft w:val="480"/>
          <w:marRight w:val="0"/>
          <w:marTop w:val="0"/>
          <w:marBottom w:val="0"/>
          <w:divBdr>
            <w:top w:val="none" w:sz="0" w:space="0" w:color="auto"/>
            <w:left w:val="none" w:sz="0" w:space="0" w:color="auto"/>
            <w:bottom w:val="none" w:sz="0" w:space="0" w:color="auto"/>
            <w:right w:val="none" w:sz="0" w:space="0" w:color="auto"/>
          </w:divBdr>
        </w:div>
        <w:div w:id="1303317123">
          <w:marLeft w:val="480"/>
          <w:marRight w:val="0"/>
          <w:marTop w:val="0"/>
          <w:marBottom w:val="0"/>
          <w:divBdr>
            <w:top w:val="none" w:sz="0" w:space="0" w:color="auto"/>
            <w:left w:val="none" w:sz="0" w:space="0" w:color="auto"/>
            <w:bottom w:val="none" w:sz="0" w:space="0" w:color="auto"/>
            <w:right w:val="none" w:sz="0" w:space="0" w:color="auto"/>
          </w:divBdr>
        </w:div>
        <w:div w:id="1287661102">
          <w:marLeft w:val="480"/>
          <w:marRight w:val="0"/>
          <w:marTop w:val="0"/>
          <w:marBottom w:val="0"/>
          <w:divBdr>
            <w:top w:val="none" w:sz="0" w:space="0" w:color="auto"/>
            <w:left w:val="none" w:sz="0" w:space="0" w:color="auto"/>
            <w:bottom w:val="none" w:sz="0" w:space="0" w:color="auto"/>
            <w:right w:val="none" w:sz="0" w:space="0" w:color="auto"/>
          </w:divBdr>
        </w:div>
        <w:div w:id="1423454304">
          <w:marLeft w:val="480"/>
          <w:marRight w:val="0"/>
          <w:marTop w:val="0"/>
          <w:marBottom w:val="0"/>
          <w:divBdr>
            <w:top w:val="none" w:sz="0" w:space="0" w:color="auto"/>
            <w:left w:val="none" w:sz="0" w:space="0" w:color="auto"/>
            <w:bottom w:val="none" w:sz="0" w:space="0" w:color="auto"/>
            <w:right w:val="none" w:sz="0" w:space="0" w:color="auto"/>
          </w:divBdr>
        </w:div>
        <w:div w:id="1985968302">
          <w:marLeft w:val="480"/>
          <w:marRight w:val="0"/>
          <w:marTop w:val="0"/>
          <w:marBottom w:val="0"/>
          <w:divBdr>
            <w:top w:val="none" w:sz="0" w:space="0" w:color="auto"/>
            <w:left w:val="none" w:sz="0" w:space="0" w:color="auto"/>
            <w:bottom w:val="none" w:sz="0" w:space="0" w:color="auto"/>
            <w:right w:val="none" w:sz="0" w:space="0" w:color="auto"/>
          </w:divBdr>
        </w:div>
        <w:div w:id="1736272481">
          <w:marLeft w:val="480"/>
          <w:marRight w:val="0"/>
          <w:marTop w:val="0"/>
          <w:marBottom w:val="0"/>
          <w:divBdr>
            <w:top w:val="none" w:sz="0" w:space="0" w:color="auto"/>
            <w:left w:val="none" w:sz="0" w:space="0" w:color="auto"/>
            <w:bottom w:val="none" w:sz="0" w:space="0" w:color="auto"/>
            <w:right w:val="none" w:sz="0" w:space="0" w:color="auto"/>
          </w:divBdr>
        </w:div>
        <w:div w:id="614098189">
          <w:marLeft w:val="480"/>
          <w:marRight w:val="0"/>
          <w:marTop w:val="0"/>
          <w:marBottom w:val="0"/>
          <w:divBdr>
            <w:top w:val="none" w:sz="0" w:space="0" w:color="auto"/>
            <w:left w:val="none" w:sz="0" w:space="0" w:color="auto"/>
            <w:bottom w:val="none" w:sz="0" w:space="0" w:color="auto"/>
            <w:right w:val="none" w:sz="0" w:space="0" w:color="auto"/>
          </w:divBdr>
        </w:div>
        <w:div w:id="1269125043">
          <w:marLeft w:val="480"/>
          <w:marRight w:val="0"/>
          <w:marTop w:val="0"/>
          <w:marBottom w:val="0"/>
          <w:divBdr>
            <w:top w:val="none" w:sz="0" w:space="0" w:color="auto"/>
            <w:left w:val="none" w:sz="0" w:space="0" w:color="auto"/>
            <w:bottom w:val="none" w:sz="0" w:space="0" w:color="auto"/>
            <w:right w:val="none" w:sz="0" w:space="0" w:color="auto"/>
          </w:divBdr>
        </w:div>
        <w:div w:id="649559216">
          <w:marLeft w:val="480"/>
          <w:marRight w:val="0"/>
          <w:marTop w:val="0"/>
          <w:marBottom w:val="0"/>
          <w:divBdr>
            <w:top w:val="none" w:sz="0" w:space="0" w:color="auto"/>
            <w:left w:val="none" w:sz="0" w:space="0" w:color="auto"/>
            <w:bottom w:val="none" w:sz="0" w:space="0" w:color="auto"/>
            <w:right w:val="none" w:sz="0" w:space="0" w:color="auto"/>
          </w:divBdr>
        </w:div>
        <w:div w:id="352076656">
          <w:marLeft w:val="480"/>
          <w:marRight w:val="0"/>
          <w:marTop w:val="0"/>
          <w:marBottom w:val="0"/>
          <w:divBdr>
            <w:top w:val="none" w:sz="0" w:space="0" w:color="auto"/>
            <w:left w:val="none" w:sz="0" w:space="0" w:color="auto"/>
            <w:bottom w:val="none" w:sz="0" w:space="0" w:color="auto"/>
            <w:right w:val="none" w:sz="0" w:space="0" w:color="auto"/>
          </w:divBdr>
        </w:div>
        <w:div w:id="836918263">
          <w:marLeft w:val="480"/>
          <w:marRight w:val="0"/>
          <w:marTop w:val="0"/>
          <w:marBottom w:val="0"/>
          <w:divBdr>
            <w:top w:val="none" w:sz="0" w:space="0" w:color="auto"/>
            <w:left w:val="none" w:sz="0" w:space="0" w:color="auto"/>
            <w:bottom w:val="none" w:sz="0" w:space="0" w:color="auto"/>
            <w:right w:val="none" w:sz="0" w:space="0" w:color="auto"/>
          </w:divBdr>
        </w:div>
        <w:div w:id="824592880">
          <w:marLeft w:val="480"/>
          <w:marRight w:val="0"/>
          <w:marTop w:val="0"/>
          <w:marBottom w:val="0"/>
          <w:divBdr>
            <w:top w:val="none" w:sz="0" w:space="0" w:color="auto"/>
            <w:left w:val="none" w:sz="0" w:space="0" w:color="auto"/>
            <w:bottom w:val="none" w:sz="0" w:space="0" w:color="auto"/>
            <w:right w:val="none" w:sz="0" w:space="0" w:color="auto"/>
          </w:divBdr>
        </w:div>
        <w:div w:id="400565866">
          <w:marLeft w:val="480"/>
          <w:marRight w:val="0"/>
          <w:marTop w:val="0"/>
          <w:marBottom w:val="0"/>
          <w:divBdr>
            <w:top w:val="none" w:sz="0" w:space="0" w:color="auto"/>
            <w:left w:val="none" w:sz="0" w:space="0" w:color="auto"/>
            <w:bottom w:val="none" w:sz="0" w:space="0" w:color="auto"/>
            <w:right w:val="none" w:sz="0" w:space="0" w:color="auto"/>
          </w:divBdr>
        </w:div>
        <w:div w:id="1271745857">
          <w:marLeft w:val="480"/>
          <w:marRight w:val="0"/>
          <w:marTop w:val="0"/>
          <w:marBottom w:val="0"/>
          <w:divBdr>
            <w:top w:val="none" w:sz="0" w:space="0" w:color="auto"/>
            <w:left w:val="none" w:sz="0" w:space="0" w:color="auto"/>
            <w:bottom w:val="none" w:sz="0" w:space="0" w:color="auto"/>
            <w:right w:val="none" w:sz="0" w:space="0" w:color="auto"/>
          </w:divBdr>
        </w:div>
        <w:div w:id="1263076972">
          <w:marLeft w:val="480"/>
          <w:marRight w:val="0"/>
          <w:marTop w:val="0"/>
          <w:marBottom w:val="0"/>
          <w:divBdr>
            <w:top w:val="none" w:sz="0" w:space="0" w:color="auto"/>
            <w:left w:val="none" w:sz="0" w:space="0" w:color="auto"/>
            <w:bottom w:val="none" w:sz="0" w:space="0" w:color="auto"/>
            <w:right w:val="none" w:sz="0" w:space="0" w:color="auto"/>
          </w:divBdr>
        </w:div>
        <w:div w:id="1435903356">
          <w:marLeft w:val="480"/>
          <w:marRight w:val="0"/>
          <w:marTop w:val="0"/>
          <w:marBottom w:val="0"/>
          <w:divBdr>
            <w:top w:val="none" w:sz="0" w:space="0" w:color="auto"/>
            <w:left w:val="none" w:sz="0" w:space="0" w:color="auto"/>
            <w:bottom w:val="none" w:sz="0" w:space="0" w:color="auto"/>
            <w:right w:val="none" w:sz="0" w:space="0" w:color="auto"/>
          </w:divBdr>
        </w:div>
        <w:div w:id="485978532">
          <w:marLeft w:val="480"/>
          <w:marRight w:val="0"/>
          <w:marTop w:val="0"/>
          <w:marBottom w:val="0"/>
          <w:divBdr>
            <w:top w:val="none" w:sz="0" w:space="0" w:color="auto"/>
            <w:left w:val="none" w:sz="0" w:space="0" w:color="auto"/>
            <w:bottom w:val="none" w:sz="0" w:space="0" w:color="auto"/>
            <w:right w:val="none" w:sz="0" w:space="0" w:color="auto"/>
          </w:divBdr>
        </w:div>
        <w:div w:id="1060009473">
          <w:marLeft w:val="480"/>
          <w:marRight w:val="0"/>
          <w:marTop w:val="0"/>
          <w:marBottom w:val="0"/>
          <w:divBdr>
            <w:top w:val="none" w:sz="0" w:space="0" w:color="auto"/>
            <w:left w:val="none" w:sz="0" w:space="0" w:color="auto"/>
            <w:bottom w:val="none" w:sz="0" w:space="0" w:color="auto"/>
            <w:right w:val="none" w:sz="0" w:space="0" w:color="auto"/>
          </w:divBdr>
        </w:div>
        <w:div w:id="972564183">
          <w:marLeft w:val="480"/>
          <w:marRight w:val="0"/>
          <w:marTop w:val="0"/>
          <w:marBottom w:val="0"/>
          <w:divBdr>
            <w:top w:val="none" w:sz="0" w:space="0" w:color="auto"/>
            <w:left w:val="none" w:sz="0" w:space="0" w:color="auto"/>
            <w:bottom w:val="none" w:sz="0" w:space="0" w:color="auto"/>
            <w:right w:val="none" w:sz="0" w:space="0" w:color="auto"/>
          </w:divBdr>
        </w:div>
        <w:div w:id="499271404">
          <w:marLeft w:val="480"/>
          <w:marRight w:val="0"/>
          <w:marTop w:val="0"/>
          <w:marBottom w:val="0"/>
          <w:divBdr>
            <w:top w:val="none" w:sz="0" w:space="0" w:color="auto"/>
            <w:left w:val="none" w:sz="0" w:space="0" w:color="auto"/>
            <w:bottom w:val="none" w:sz="0" w:space="0" w:color="auto"/>
            <w:right w:val="none" w:sz="0" w:space="0" w:color="auto"/>
          </w:divBdr>
        </w:div>
        <w:div w:id="1477381356">
          <w:marLeft w:val="480"/>
          <w:marRight w:val="0"/>
          <w:marTop w:val="0"/>
          <w:marBottom w:val="0"/>
          <w:divBdr>
            <w:top w:val="none" w:sz="0" w:space="0" w:color="auto"/>
            <w:left w:val="none" w:sz="0" w:space="0" w:color="auto"/>
            <w:bottom w:val="none" w:sz="0" w:space="0" w:color="auto"/>
            <w:right w:val="none" w:sz="0" w:space="0" w:color="auto"/>
          </w:divBdr>
        </w:div>
        <w:div w:id="1333485039">
          <w:marLeft w:val="480"/>
          <w:marRight w:val="0"/>
          <w:marTop w:val="0"/>
          <w:marBottom w:val="0"/>
          <w:divBdr>
            <w:top w:val="none" w:sz="0" w:space="0" w:color="auto"/>
            <w:left w:val="none" w:sz="0" w:space="0" w:color="auto"/>
            <w:bottom w:val="none" w:sz="0" w:space="0" w:color="auto"/>
            <w:right w:val="none" w:sz="0" w:space="0" w:color="auto"/>
          </w:divBdr>
        </w:div>
        <w:div w:id="1302688997">
          <w:marLeft w:val="480"/>
          <w:marRight w:val="0"/>
          <w:marTop w:val="0"/>
          <w:marBottom w:val="0"/>
          <w:divBdr>
            <w:top w:val="none" w:sz="0" w:space="0" w:color="auto"/>
            <w:left w:val="none" w:sz="0" w:space="0" w:color="auto"/>
            <w:bottom w:val="none" w:sz="0" w:space="0" w:color="auto"/>
            <w:right w:val="none" w:sz="0" w:space="0" w:color="auto"/>
          </w:divBdr>
        </w:div>
        <w:div w:id="723794577">
          <w:marLeft w:val="480"/>
          <w:marRight w:val="0"/>
          <w:marTop w:val="0"/>
          <w:marBottom w:val="0"/>
          <w:divBdr>
            <w:top w:val="none" w:sz="0" w:space="0" w:color="auto"/>
            <w:left w:val="none" w:sz="0" w:space="0" w:color="auto"/>
            <w:bottom w:val="none" w:sz="0" w:space="0" w:color="auto"/>
            <w:right w:val="none" w:sz="0" w:space="0" w:color="auto"/>
          </w:divBdr>
        </w:div>
        <w:div w:id="1933395857">
          <w:marLeft w:val="480"/>
          <w:marRight w:val="0"/>
          <w:marTop w:val="0"/>
          <w:marBottom w:val="0"/>
          <w:divBdr>
            <w:top w:val="none" w:sz="0" w:space="0" w:color="auto"/>
            <w:left w:val="none" w:sz="0" w:space="0" w:color="auto"/>
            <w:bottom w:val="none" w:sz="0" w:space="0" w:color="auto"/>
            <w:right w:val="none" w:sz="0" w:space="0" w:color="auto"/>
          </w:divBdr>
        </w:div>
        <w:div w:id="413405388">
          <w:marLeft w:val="480"/>
          <w:marRight w:val="0"/>
          <w:marTop w:val="0"/>
          <w:marBottom w:val="0"/>
          <w:divBdr>
            <w:top w:val="none" w:sz="0" w:space="0" w:color="auto"/>
            <w:left w:val="none" w:sz="0" w:space="0" w:color="auto"/>
            <w:bottom w:val="none" w:sz="0" w:space="0" w:color="auto"/>
            <w:right w:val="none" w:sz="0" w:space="0" w:color="auto"/>
          </w:divBdr>
        </w:div>
        <w:div w:id="1955600049">
          <w:marLeft w:val="480"/>
          <w:marRight w:val="0"/>
          <w:marTop w:val="0"/>
          <w:marBottom w:val="0"/>
          <w:divBdr>
            <w:top w:val="none" w:sz="0" w:space="0" w:color="auto"/>
            <w:left w:val="none" w:sz="0" w:space="0" w:color="auto"/>
            <w:bottom w:val="none" w:sz="0" w:space="0" w:color="auto"/>
            <w:right w:val="none" w:sz="0" w:space="0" w:color="auto"/>
          </w:divBdr>
        </w:div>
        <w:div w:id="203835738">
          <w:marLeft w:val="480"/>
          <w:marRight w:val="0"/>
          <w:marTop w:val="0"/>
          <w:marBottom w:val="0"/>
          <w:divBdr>
            <w:top w:val="none" w:sz="0" w:space="0" w:color="auto"/>
            <w:left w:val="none" w:sz="0" w:space="0" w:color="auto"/>
            <w:bottom w:val="none" w:sz="0" w:space="0" w:color="auto"/>
            <w:right w:val="none" w:sz="0" w:space="0" w:color="auto"/>
          </w:divBdr>
        </w:div>
        <w:div w:id="253055558">
          <w:marLeft w:val="480"/>
          <w:marRight w:val="0"/>
          <w:marTop w:val="0"/>
          <w:marBottom w:val="0"/>
          <w:divBdr>
            <w:top w:val="none" w:sz="0" w:space="0" w:color="auto"/>
            <w:left w:val="none" w:sz="0" w:space="0" w:color="auto"/>
            <w:bottom w:val="none" w:sz="0" w:space="0" w:color="auto"/>
            <w:right w:val="none" w:sz="0" w:space="0" w:color="auto"/>
          </w:divBdr>
        </w:div>
        <w:div w:id="1663777724">
          <w:marLeft w:val="480"/>
          <w:marRight w:val="0"/>
          <w:marTop w:val="0"/>
          <w:marBottom w:val="0"/>
          <w:divBdr>
            <w:top w:val="none" w:sz="0" w:space="0" w:color="auto"/>
            <w:left w:val="none" w:sz="0" w:space="0" w:color="auto"/>
            <w:bottom w:val="none" w:sz="0" w:space="0" w:color="auto"/>
            <w:right w:val="none" w:sz="0" w:space="0" w:color="auto"/>
          </w:divBdr>
        </w:div>
        <w:div w:id="1114714746">
          <w:marLeft w:val="480"/>
          <w:marRight w:val="0"/>
          <w:marTop w:val="0"/>
          <w:marBottom w:val="0"/>
          <w:divBdr>
            <w:top w:val="none" w:sz="0" w:space="0" w:color="auto"/>
            <w:left w:val="none" w:sz="0" w:space="0" w:color="auto"/>
            <w:bottom w:val="none" w:sz="0" w:space="0" w:color="auto"/>
            <w:right w:val="none" w:sz="0" w:space="0" w:color="auto"/>
          </w:divBdr>
        </w:div>
        <w:div w:id="2111047975">
          <w:marLeft w:val="480"/>
          <w:marRight w:val="0"/>
          <w:marTop w:val="0"/>
          <w:marBottom w:val="0"/>
          <w:divBdr>
            <w:top w:val="none" w:sz="0" w:space="0" w:color="auto"/>
            <w:left w:val="none" w:sz="0" w:space="0" w:color="auto"/>
            <w:bottom w:val="none" w:sz="0" w:space="0" w:color="auto"/>
            <w:right w:val="none" w:sz="0" w:space="0" w:color="auto"/>
          </w:divBdr>
        </w:div>
        <w:div w:id="920604421">
          <w:marLeft w:val="480"/>
          <w:marRight w:val="0"/>
          <w:marTop w:val="0"/>
          <w:marBottom w:val="0"/>
          <w:divBdr>
            <w:top w:val="none" w:sz="0" w:space="0" w:color="auto"/>
            <w:left w:val="none" w:sz="0" w:space="0" w:color="auto"/>
            <w:bottom w:val="none" w:sz="0" w:space="0" w:color="auto"/>
            <w:right w:val="none" w:sz="0" w:space="0" w:color="auto"/>
          </w:divBdr>
        </w:div>
      </w:divsChild>
    </w:div>
    <w:div w:id="328946527">
      <w:bodyDiv w:val="1"/>
      <w:marLeft w:val="0"/>
      <w:marRight w:val="0"/>
      <w:marTop w:val="0"/>
      <w:marBottom w:val="0"/>
      <w:divBdr>
        <w:top w:val="none" w:sz="0" w:space="0" w:color="auto"/>
        <w:left w:val="none" w:sz="0" w:space="0" w:color="auto"/>
        <w:bottom w:val="none" w:sz="0" w:space="0" w:color="auto"/>
        <w:right w:val="none" w:sz="0" w:space="0" w:color="auto"/>
      </w:divBdr>
    </w:div>
    <w:div w:id="329017585">
      <w:bodyDiv w:val="1"/>
      <w:marLeft w:val="0"/>
      <w:marRight w:val="0"/>
      <w:marTop w:val="0"/>
      <w:marBottom w:val="0"/>
      <w:divBdr>
        <w:top w:val="none" w:sz="0" w:space="0" w:color="auto"/>
        <w:left w:val="none" w:sz="0" w:space="0" w:color="auto"/>
        <w:bottom w:val="none" w:sz="0" w:space="0" w:color="auto"/>
        <w:right w:val="none" w:sz="0" w:space="0" w:color="auto"/>
      </w:divBdr>
    </w:div>
    <w:div w:id="329406879">
      <w:bodyDiv w:val="1"/>
      <w:marLeft w:val="0"/>
      <w:marRight w:val="0"/>
      <w:marTop w:val="0"/>
      <w:marBottom w:val="0"/>
      <w:divBdr>
        <w:top w:val="none" w:sz="0" w:space="0" w:color="auto"/>
        <w:left w:val="none" w:sz="0" w:space="0" w:color="auto"/>
        <w:bottom w:val="none" w:sz="0" w:space="0" w:color="auto"/>
        <w:right w:val="none" w:sz="0" w:space="0" w:color="auto"/>
      </w:divBdr>
    </w:div>
    <w:div w:id="329599533">
      <w:bodyDiv w:val="1"/>
      <w:marLeft w:val="0"/>
      <w:marRight w:val="0"/>
      <w:marTop w:val="0"/>
      <w:marBottom w:val="0"/>
      <w:divBdr>
        <w:top w:val="none" w:sz="0" w:space="0" w:color="auto"/>
        <w:left w:val="none" w:sz="0" w:space="0" w:color="auto"/>
        <w:bottom w:val="none" w:sz="0" w:space="0" w:color="auto"/>
        <w:right w:val="none" w:sz="0" w:space="0" w:color="auto"/>
      </w:divBdr>
    </w:div>
    <w:div w:id="329677963">
      <w:bodyDiv w:val="1"/>
      <w:marLeft w:val="0"/>
      <w:marRight w:val="0"/>
      <w:marTop w:val="0"/>
      <w:marBottom w:val="0"/>
      <w:divBdr>
        <w:top w:val="none" w:sz="0" w:space="0" w:color="auto"/>
        <w:left w:val="none" w:sz="0" w:space="0" w:color="auto"/>
        <w:bottom w:val="none" w:sz="0" w:space="0" w:color="auto"/>
        <w:right w:val="none" w:sz="0" w:space="0" w:color="auto"/>
      </w:divBdr>
    </w:div>
    <w:div w:id="330646441">
      <w:bodyDiv w:val="1"/>
      <w:marLeft w:val="0"/>
      <w:marRight w:val="0"/>
      <w:marTop w:val="0"/>
      <w:marBottom w:val="0"/>
      <w:divBdr>
        <w:top w:val="none" w:sz="0" w:space="0" w:color="auto"/>
        <w:left w:val="none" w:sz="0" w:space="0" w:color="auto"/>
        <w:bottom w:val="none" w:sz="0" w:space="0" w:color="auto"/>
        <w:right w:val="none" w:sz="0" w:space="0" w:color="auto"/>
      </w:divBdr>
      <w:divsChild>
        <w:div w:id="1825929085">
          <w:marLeft w:val="480"/>
          <w:marRight w:val="0"/>
          <w:marTop w:val="0"/>
          <w:marBottom w:val="0"/>
          <w:divBdr>
            <w:top w:val="none" w:sz="0" w:space="0" w:color="auto"/>
            <w:left w:val="none" w:sz="0" w:space="0" w:color="auto"/>
            <w:bottom w:val="none" w:sz="0" w:space="0" w:color="auto"/>
            <w:right w:val="none" w:sz="0" w:space="0" w:color="auto"/>
          </w:divBdr>
        </w:div>
        <w:div w:id="788552872">
          <w:marLeft w:val="480"/>
          <w:marRight w:val="0"/>
          <w:marTop w:val="0"/>
          <w:marBottom w:val="0"/>
          <w:divBdr>
            <w:top w:val="none" w:sz="0" w:space="0" w:color="auto"/>
            <w:left w:val="none" w:sz="0" w:space="0" w:color="auto"/>
            <w:bottom w:val="none" w:sz="0" w:space="0" w:color="auto"/>
            <w:right w:val="none" w:sz="0" w:space="0" w:color="auto"/>
          </w:divBdr>
        </w:div>
        <w:div w:id="1221095111">
          <w:marLeft w:val="480"/>
          <w:marRight w:val="0"/>
          <w:marTop w:val="0"/>
          <w:marBottom w:val="0"/>
          <w:divBdr>
            <w:top w:val="none" w:sz="0" w:space="0" w:color="auto"/>
            <w:left w:val="none" w:sz="0" w:space="0" w:color="auto"/>
            <w:bottom w:val="none" w:sz="0" w:space="0" w:color="auto"/>
            <w:right w:val="none" w:sz="0" w:space="0" w:color="auto"/>
          </w:divBdr>
        </w:div>
        <w:div w:id="1918247632">
          <w:marLeft w:val="480"/>
          <w:marRight w:val="0"/>
          <w:marTop w:val="0"/>
          <w:marBottom w:val="0"/>
          <w:divBdr>
            <w:top w:val="none" w:sz="0" w:space="0" w:color="auto"/>
            <w:left w:val="none" w:sz="0" w:space="0" w:color="auto"/>
            <w:bottom w:val="none" w:sz="0" w:space="0" w:color="auto"/>
            <w:right w:val="none" w:sz="0" w:space="0" w:color="auto"/>
          </w:divBdr>
        </w:div>
        <w:div w:id="215776515">
          <w:marLeft w:val="480"/>
          <w:marRight w:val="0"/>
          <w:marTop w:val="0"/>
          <w:marBottom w:val="0"/>
          <w:divBdr>
            <w:top w:val="none" w:sz="0" w:space="0" w:color="auto"/>
            <w:left w:val="none" w:sz="0" w:space="0" w:color="auto"/>
            <w:bottom w:val="none" w:sz="0" w:space="0" w:color="auto"/>
            <w:right w:val="none" w:sz="0" w:space="0" w:color="auto"/>
          </w:divBdr>
        </w:div>
        <w:div w:id="391587941">
          <w:marLeft w:val="480"/>
          <w:marRight w:val="0"/>
          <w:marTop w:val="0"/>
          <w:marBottom w:val="0"/>
          <w:divBdr>
            <w:top w:val="none" w:sz="0" w:space="0" w:color="auto"/>
            <w:left w:val="none" w:sz="0" w:space="0" w:color="auto"/>
            <w:bottom w:val="none" w:sz="0" w:space="0" w:color="auto"/>
            <w:right w:val="none" w:sz="0" w:space="0" w:color="auto"/>
          </w:divBdr>
        </w:div>
        <w:div w:id="945423676">
          <w:marLeft w:val="480"/>
          <w:marRight w:val="0"/>
          <w:marTop w:val="0"/>
          <w:marBottom w:val="0"/>
          <w:divBdr>
            <w:top w:val="none" w:sz="0" w:space="0" w:color="auto"/>
            <w:left w:val="none" w:sz="0" w:space="0" w:color="auto"/>
            <w:bottom w:val="none" w:sz="0" w:space="0" w:color="auto"/>
            <w:right w:val="none" w:sz="0" w:space="0" w:color="auto"/>
          </w:divBdr>
        </w:div>
        <w:div w:id="1604024796">
          <w:marLeft w:val="480"/>
          <w:marRight w:val="0"/>
          <w:marTop w:val="0"/>
          <w:marBottom w:val="0"/>
          <w:divBdr>
            <w:top w:val="none" w:sz="0" w:space="0" w:color="auto"/>
            <w:left w:val="none" w:sz="0" w:space="0" w:color="auto"/>
            <w:bottom w:val="none" w:sz="0" w:space="0" w:color="auto"/>
            <w:right w:val="none" w:sz="0" w:space="0" w:color="auto"/>
          </w:divBdr>
        </w:div>
        <w:div w:id="642387421">
          <w:marLeft w:val="480"/>
          <w:marRight w:val="0"/>
          <w:marTop w:val="0"/>
          <w:marBottom w:val="0"/>
          <w:divBdr>
            <w:top w:val="none" w:sz="0" w:space="0" w:color="auto"/>
            <w:left w:val="none" w:sz="0" w:space="0" w:color="auto"/>
            <w:bottom w:val="none" w:sz="0" w:space="0" w:color="auto"/>
            <w:right w:val="none" w:sz="0" w:space="0" w:color="auto"/>
          </w:divBdr>
        </w:div>
        <w:div w:id="1539538652">
          <w:marLeft w:val="480"/>
          <w:marRight w:val="0"/>
          <w:marTop w:val="0"/>
          <w:marBottom w:val="0"/>
          <w:divBdr>
            <w:top w:val="none" w:sz="0" w:space="0" w:color="auto"/>
            <w:left w:val="none" w:sz="0" w:space="0" w:color="auto"/>
            <w:bottom w:val="none" w:sz="0" w:space="0" w:color="auto"/>
            <w:right w:val="none" w:sz="0" w:space="0" w:color="auto"/>
          </w:divBdr>
        </w:div>
        <w:div w:id="1818570242">
          <w:marLeft w:val="480"/>
          <w:marRight w:val="0"/>
          <w:marTop w:val="0"/>
          <w:marBottom w:val="0"/>
          <w:divBdr>
            <w:top w:val="none" w:sz="0" w:space="0" w:color="auto"/>
            <w:left w:val="none" w:sz="0" w:space="0" w:color="auto"/>
            <w:bottom w:val="none" w:sz="0" w:space="0" w:color="auto"/>
            <w:right w:val="none" w:sz="0" w:space="0" w:color="auto"/>
          </w:divBdr>
        </w:div>
        <w:div w:id="491675789">
          <w:marLeft w:val="480"/>
          <w:marRight w:val="0"/>
          <w:marTop w:val="0"/>
          <w:marBottom w:val="0"/>
          <w:divBdr>
            <w:top w:val="none" w:sz="0" w:space="0" w:color="auto"/>
            <w:left w:val="none" w:sz="0" w:space="0" w:color="auto"/>
            <w:bottom w:val="none" w:sz="0" w:space="0" w:color="auto"/>
            <w:right w:val="none" w:sz="0" w:space="0" w:color="auto"/>
          </w:divBdr>
        </w:div>
        <w:div w:id="417096601">
          <w:marLeft w:val="480"/>
          <w:marRight w:val="0"/>
          <w:marTop w:val="0"/>
          <w:marBottom w:val="0"/>
          <w:divBdr>
            <w:top w:val="none" w:sz="0" w:space="0" w:color="auto"/>
            <w:left w:val="none" w:sz="0" w:space="0" w:color="auto"/>
            <w:bottom w:val="none" w:sz="0" w:space="0" w:color="auto"/>
            <w:right w:val="none" w:sz="0" w:space="0" w:color="auto"/>
          </w:divBdr>
        </w:div>
        <w:div w:id="492455474">
          <w:marLeft w:val="480"/>
          <w:marRight w:val="0"/>
          <w:marTop w:val="0"/>
          <w:marBottom w:val="0"/>
          <w:divBdr>
            <w:top w:val="none" w:sz="0" w:space="0" w:color="auto"/>
            <w:left w:val="none" w:sz="0" w:space="0" w:color="auto"/>
            <w:bottom w:val="none" w:sz="0" w:space="0" w:color="auto"/>
            <w:right w:val="none" w:sz="0" w:space="0" w:color="auto"/>
          </w:divBdr>
        </w:div>
        <w:div w:id="156846723">
          <w:marLeft w:val="480"/>
          <w:marRight w:val="0"/>
          <w:marTop w:val="0"/>
          <w:marBottom w:val="0"/>
          <w:divBdr>
            <w:top w:val="none" w:sz="0" w:space="0" w:color="auto"/>
            <w:left w:val="none" w:sz="0" w:space="0" w:color="auto"/>
            <w:bottom w:val="none" w:sz="0" w:space="0" w:color="auto"/>
            <w:right w:val="none" w:sz="0" w:space="0" w:color="auto"/>
          </w:divBdr>
        </w:div>
        <w:div w:id="876888433">
          <w:marLeft w:val="480"/>
          <w:marRight w:val="0"/>
          <w:marTop w:val="0"/>
          <w:marBottom w:val="0"/>
          <w:divBdr>
            <w:top w:val="none" w:sz="0" w:space="0" w:color="auto"/>
            <w:left w:val="none" w:sz="0" w:space="0" w:color="auto"/>
            <w:bottom w:val="none" w:sz="0" w:space="0" w:color="auto"/>
            <w:right w:val="none" w:sz="0" w:space="0" w:color="auto"/>
          </w:divBdr>
        </w:div>
        <w:div w:id="467474711">
          <w:marLeft w:val="480"/>
          <w:marRight w:val="0"/>
          <w:marTop w:val="0"/>
          <w:marBottom w:val="0"/>
          <w:divBdr>
            <w:top w:val="none" w:sz="0" w:space="0" w:color="auto"/>
            <w:left w:val="none" w:sz="0" w:space="0" w:color="auto"/>
            <w:bottom w:val="none" w:sz="0" w:space="0" w:color="auto"/>
            <w:right w:val="none" w:sz="0" w:space="0" w:color="auto"/>
          </w:divBdr>
        </w:div>
        <w:div w:id="125242076">
          <w:marLeft w:val="480"/>
          <w:marRight w:val="0"/>
          <w:marTop w:val="0"/>
          <w:marBottom w:val="0"/>
          <w:divBdr>
            <w:top w:val="none" w:sz="0" w:space="0" w:color="auto"/>
            <w:left w:val="none" w:sz="0" w:space="0" w:color="auto"/>
            <w:bottom w:val="none" w:sz="0" w:space="0" w:color="auto"/>
            <w:right w:val="none" w:sz="0" w:space="0" w:color="auto"/>
          </w:divBdr>
        </w:div>
        <w:div w:id="632372914">
          <w:marLeft w:val="480"/>
          <w:marRight w:val="0"/>
          <w:marTop w:val="0"/>
          <w:marBottom w:val="0"/>
          <w:divBdr>
            <w:top w:val="none" w:sz="0" w:space="0" w:color="auto"/>
            <w:left w:val="none" w:sz="0" w:space="0" w:color="auto"/>
            <w:bottom w:val="none" w:sz="0" w:space="0" w:color="auto"/>
            <w:right w:val="none" w:sz="0" w:space="0" w:color="auto"/>
          </w:divBdr>
        </w:div>
        <w:div w:id="1279024471">
          <w:marLeft w:val="480"/>
          <w:marRight w:val="0"/>
          <w:marTop w:val="0"/>
          <w:marBottom w:val="0"/>
          <w:divBdr>
            <w:top w:val="none" w:sz="0" w:space="0" w:color="auto"/>
            <w:left w:val="none" w:sz="0" w:space="0" w:color="auto"/>
            <w:bottom w:val="none" w:sz="0" w:space="0" w:color="auto"/>
            <w:right w:val="none" w:sz="0" w:space="0" w:color="auto"/>
          </w:divBdr>
        </w:div>
        <w:div w:id="1803158111">
          <w:marLeft w:val="480"/>
          <w:marRight w:val="0"/>
          <w:marTop w:val="0"/>
          <w:marBottom w:val="0"/>
          <w:divBdr>
            <w:top w:val="none" w:sz="0" w:space="0" w:color="auto"/>
            <w:left w:val="none" w:sz="0" w:space="0" w:color="auto"/>
            <w:bottom w:val="none" w:sz="0" w:space="0" w:color="auto"/>
            <w:right w:val="none" w:sz="0" w:space="0" w:color="auto"/>
          </w:divBdr>
        </w:div>
        <w:div w:id="30040939">
          <w:marLeft w:val="480"/>
          <w:marRight w:val="0"/>
          <w:marTop w:val="0"/>
          <w:marBottom w:val="0"/>
          <w:divBdr>
            <w:top w:val="none" w:sz="0" w:space="0" w:color="auto"/>
            <w:left w:val="none" w:sz="0" w:space="0" w:color="auto"/>
            <w:bottom w:val="none" w:sz="0" w:space="0" w:color="auto"/>
            <w:right w:val="none" w:sz="0" w:space="0" w:color="auto"/>
          </w:divBdr>
        </w:div>
        <w:div w:id="434323421">
          <w:marLeft w:val="480"/>
          <w:marRight w:val="0"/>
          <w:marTop w:val="0"/>
          <w:marBottom w:val="0"/>
          <w:divBdr>
            <w:top w:val="none" w:sz="0" w:space="0" w:color="auto"/>
            <w:left w:val="none" w:sz="0" w:space="0" w:color="auto"/>
            <w:bottom w:val="none" w:sz="0" w:space="0" w:color="auto"/>
            <w:right w:val="none" w:sz="0" w:space="0" w:color="auto"/>
          </w:divBdr>
        </w:div>
        <w:div w:id="595290125">
          <w:marLeft w:val="480"/>
          <w:marRight w:val="0"/>
          <w:marTop w:val="0"/>
          <w:marBottom w:val="0"/>
          <w:divBdr>
            <w:top w:val="none" w:sz="0" w:space="0" w:color="auto"/>
            <w:left w:val="none" w:sz="0" w:space="0" w:color="auto"/>
            <w:bottom w:val="none" w:sz="0" w:space="0" w:color="auto"/>
            <w:right w:val="none" w:sz="0" w:space="0" w:color="auto"/>
          </w:divBdr>
        </w:div>
        <w:div w:id="1679384826">
          <w:marLeft w:val="480"/>
          <w:marRight w:val="0"/>
          <w:marTop w:val="0"/>
          <w:marBottom w:val="0"/>
          <w:divBdr>
            <w:top w:val="none" w:sz="0" w:space="0" w:color="auto"/>
            <w:left w:val="none" w:sz="0" w:space="0" w:color="auto"/>
            <w:bottom w:val="none" w:sz="0" w:space="0" w:color="auto"/>
            <w:right w:val="none" w:sz="0" w:space="0" w:color="auto"/>
          </w:divBdr>
        </w:div>
        <w:div w:id="2055503515">
          <w:marLeft w:val="480"/>
          <w:marRight w:val="0"/>
          <w:marTop w:val="0"/>
          <w:marBottom w:val="0"/>
          <w:divBdr>
            <w:top w:val="none" w:sz="0" w:space="0" w:color="auto"/>
            <w:left w:val="none" w:sz="0" w:space="0" w:color="auto"/>
            <w:bottom w:val="none" w:sz="0" w:space="0" w:color="auto"/>
            <w:right w:val="none" w:sz="0" w:space="0" w:color="auto"/>
          </w:divBdr>
        </w:div>
        <w:div w:id="812210414">
          <w:marLeft w:val="480"/>
          <w:marRight w:val="0"/>
          <w:marTop w:val="0"/>
          <w:marBottom w:val="0"/>
          <w:divBdr>
            <w:top w:val="none" w:sz="0" w:space="0" w:color="auto"/>
            <w:left w:val="none" w:sz="0" w:space="0" w:color="auto"/>
            <w:bottom w:val="none" w:sz="0" w:space="0" w:color="auto"/>
            <w:right w:val="none" w:sz="0" w:space="0" w:color="auto"/>
          </w:divBdr>
        </w:div>
        <w:div w:id="984698626">
          <w:marLeft w:val="480"/>
          <w:marRight w:val="0"/>
          <w:marTop w:val="0"/>
          <w:marBottom w:val="0"/>
          <w:divBdr>
            <w:top w:val="none" w:sz="0" w:space="0" w:color="auto"/>
            <w:left w:val="none" w:sz="0" w:space="0" w:color="auto"/>
            <w:bottom w:val="none" w:sz="0" w:space="0" w:color="auto"/>
            <w:right w:val="none" w:sz="0" w:space="0" w:color="auto"/>
          </w:divBdr>
        </w:div>
        <w:div w:id="553589104">
          <w:marLeft w:val="480"/>
          <w:marRight w:val="0"/>
          <w:marTop w:val="0"/>
          <w:marBottom w:val="0"/>
          <w:divBdr>
            <w:top w:val="none" w:sz="0" w:space="0" w:color="auto"/>
            <w:left w:val="none" w:sz="0" w:space="0" w:color="auto"/>
            <w:bottom w:val="none" w:sz="0" w:space="0" w:color="auto"/>
            <w:right w:val="none" w:sz="0" w:space="0" w:color="auto"/>
          </w:divBdr>
        </w:div>
        <w:div w:id="1649092552">
          <w:marLeft w:val="480"/>
          <w:marRight w:val="0"/>
          <w:marTop w:val="0"/>
          <w:marBottom w:val="0"/>
          <w:divBdr>
            <w:top w:val="none" w:sz="0" w:space="0" w:color="auto"/>
            <w:left w:val="none" w:sz="0" w:space="0" w:color="auto"/>
            <w:bottom w:val="none" w:sz="0" w:space="0" w:color="auto"/>
            <w:right w:val="none" w:sz="0" w:space="0" w:color="auto"/>
          </w:divBdr>
        </w:div>
        <w:div w:id="988092760">
          <w:marLeft w:val="480"/>
          <w:marRight w:val="0"/>
          <w:marTop w:val="0"/>
          <w:marBottom w:val="0"/>
          <w:divBdr>
            <w:top w:val="none" w:sz="0" w:space="0" w:color="auto"/>
            <w:left w:val="none" w:sz="0" w:space="0" w:color="auto"/>
            <w:bottom w:val="none" w:sz="0" w:space="0" w:color="auto"/>
            <w:right w:val="none" w:sz="0" w:space="0" w:color="auto"/>
          </w:divBdr>
        </w:div>
        <w:div w:id="1507937178">
          <w:marLeft w:val="480"/>
          <w:marRight w:val="0"/>
          <w:marTop w:val="0"/>
          <w:marBottom w:val="0"/>
          <w:divBdr>
            <w:top w:val="none" w:sz="0" w:space="0" w:color="auto"/>
            <w:left w:val="none" w:sz="0" w:space="0" w:color="auto"/>
            <w:bottom w:val="none" w:sz="0" w:space="0" w:color="auto"/>
            <w:right w:val="none" w:sz="0" w:space="0" w:color="auto"/>
          </w:divBdr>
        </w:div>
        <w:div w:id="1775400626">
          <w:marLeft w:val="480"/>
          <w:marRight w:val="0"/>
          <w:marTop w:val="0"/>
          <w:marBottom w:val="0"/>
          <w:divBdr>
            <w:top w:val="none" w:sz="0" w:space="0" w:color="auto"/>
            <w:left w:val="none" w:sz="0" w:space="0" w:color="auto"/>
            <w:bottom w:val="none" w:sz="0" w:space="0" w:color="auto"/>
            <w:right w:val="none" w:sz="0" w:space="0" w:color="auto"/>
          </w:divBdr>
        </w:div>
        <w:div w:id="807431417">
          <w:marLeft w:val="480"/>
          <w:marRight w:val="0"/>
          <w:marTop w:val="0"/>
          <w:marBottom w:val="0"/>
          <w:divBdr>
            <w:top w:val="none" w:sz="0" w:space="0" w:color="auto"/>
            <w:left w:val="none" w:sz="0" w:space="0" w:color="auto"/>
            <w:bottom w:val="none" w:sz="0" w:space="0" w:color="auto"/>
            <w:right w:val="none" w:sz="0" w:space="0" w:color="auto"/>
          </w:divBdr>
        </w:div>
        <w:div w:id="635644810">
          <w:marLeft w:val="480"/>
          <w:marRight w:val="0"/>
          <w:marTop w:val="0"/>
          <w:marBottom w:val="0"/>
          <w:divBdr>
            <w:top w:val="none" w:sz="0" w:space="0" w:color="auto"/>
            <w:left w:val="none" w:sz="0" w:space="0" w:color="auto"/>
            <w:bottom w:val="none" w:sz="0" w:space="0" w:color="auto"/>
            <w:right w:val="none" w:sz="0" w:space="0" w:color="auto"/>
          </w:divBdr>
        </w:div>
        <w:div w:id="1947806185">
          <w:marLeft w:val="480"/>
          <w:marRight w:val="0"/>
          <w:marTop w:val="0"/>
          <w:marBottom w:val="0"/>
          <w:divBdr>
            <w:top w:val="none" w:sz="0" w:space="0" w:color="auto"/>
            <w:left w:val="none" w:sz="0" w:space="0" w:color="auto"/>
            <w:bottom w:val="none" w:sz="0" w:space="0" w:color="auto"/>
            <w:right w:val="none" w:sz="0" w:space="0" w:color="auto"/>
          </w:divBdr>
        </w:div>
        <w:div w:id="1457025557">
          <w:marLeft w:val="480"/>
          <w:marRight w:val="0"/>
          <w:marTop w:val="0"/>
          <w:marBottom w:val="0"/>
          <w:divBdr>
            <w:top w:val="none" w:sz="0" w:space="0" w:color="auto"/>
            <w:left w:val="none" w:sz="0" w:space="0" w:color="auto"/>
            <w:bottom w:val="none" w:sz="0" w:space="0" w:color="auto"/>
            <w:right w:val="none" w:sz="0" w:space="0" w:color="auto"/>
          </w:divBdr>
        </w:div>
        <w:div w:id="868101288">
          <w:marLeft w:val="480"/>
          <w:marRight w:val="0"/>
          <w:marTop w:val="0"/>
          <w:marBottom w:val="0"/>
          <w:divBdr>
            <w:top w:val="none" w:sz="0" w:space="0" w:color="auto"/>
            <w:left w:val="none" w:sz="0" w:space="0" w:color="auto"/>
            <w:bottom w:val="none" w:sz="0" w:space="0" w:color="auto"/>
            <w:right w:val="none" w:sz="0" w:space="0" w:color="auto"/>
          </w:divBdr>
        </w:div>
        <w:div w:id="1150557898">
          <w:marLeft w:val="480"/>
          <w:marRight w:val="0"/>
          <w:marTop w:val="0"/>
          <w:marBottom w:val="0"/>
          <w:divBdr>
            <w:top w:val="none" w:sz="0" w:space="0" w:color="auto"/>
            <w:left w:val="none" w:sz="0" w:space="0" w:color="auto"/>
            <w:bottom w:val="none" w:sz="0" w:space="0" w:color="auto"/>
            <w:right w:val="none" w:sz="0" w:space="0" w:color="auto"/>
          </w:divBdr>
        </w:div>
        <w:div w:id="865025846">
          <w:marLeft w:val="480"/>
          <w:marRight w:val="0"/>
          <w:marTop w:val="0"/>
          <w:marBottom w:val="0"/>
          <w:divBdr>
            <w:top w:val="none" w:sz="0" w:space="0" w:color="auto"/>
            <w:left w:val="none" w:sz="0" w:space="0" w:color="auto"/>
            <w:bottom w:val="none" w:sz="0" w:space="0" w:color="auto"/>
            <w:right w:val="none" w:sz="0" w:space="0" w:color="auto"/>
          </w:divBdr>
        </w:div>
        <w:div w:id="281888783">
          <w:marLeft w:val="480"/>
          <w:marRight w:val="0"/>
          <w:marTop w:val="0"/>
          <w:marBottom w:val="0"/>
          <w:divBdr>
            <w:top w:val="none" w:sz="0" w:space="0" w:color="auto"/>
            <w:left w:val="none" w:sz="0" w:space="0" w:color="auto"/>
            <w:bottom w:val="none" w:sz="0" w:space="0" w:color="auto"/>
            <w:right w:val="none" w:sz="0" w:space="0" w:color="auto"/>
          </w:divBdr>
        </w:div>
        <w:div w:id="1986231304">
          <w:marLeft w:val="480"/>
          <w:marRight w:val="0"/>
          <w:marTop w:val="0"/>
          <w:marBottom w:val="0"/>
          <w:divBdr>
            <w:top w:val="none" w:sz="0" w:space="0" w:color="auto"/>
            <w:left w:val="none" w:sz="0" w:space="0" w:color="auto"/>
            <w:bottom w:val="none" w:sz="0" w:space="0" w:color="auto"/>
            <w:right w:val="none" w:sz="0" w:space="0" w:color="auto"/>
          </w:divBdr>
        </w:div>
        <w:div w:id="2007249613">
          <w:marLeft w:val="480"/>
          <w:marRight w:val="0"/>
          <w:marTop w:val="0"/>
          <w:marBottom w:val="0"/>
          <w:divBdr>
            <w:top w:val="none" w:sz="0" w:space="0" w:color="auto"/>
            <w:left w:val="none" w:sz="0" w:space="0" w:color="auto"/>
            <w:bottom w:val="none" w:sz="0" w:space="0" w:color="auto"/>
            <w:right w:val="none" w:sz="0" w:space="0" w:color="auto"/>
          </w:divBdr>
        </w:div>
        <w:div w:id="2094738031">
          <w:marLeft w:val="480"/>
          <w:marRight w:val="0"/>
          <w:marTop w:val="0"/>
          <w:marBottom w:val="0"/>
          <w:divBdr>
            <w:top w:val="none" w:sz="0" w:space="0" w:color="auto"/>
            <w:left w:val="none" w:sz="0" w:space="0" w:color="auto"/>
            <w:bottom w:val="none" w:sz="0" w:space="0" w:color="auto"/>
            <w:right w:val="none" w:sz="0" w:space="0" w:color="auto"/>
          </w:divBdr>
        </w:div>
        <w:div w:id="88565">
          <w:marLeft w:val="480"/>
          <w:marRight w:val="0"/>
          <w:marTop w:val="0"/>
          <w:marBottom w:val="0"/>
          <w:divBdr>
            <w:top w:val="none" w:sz="0" w:space="0" w:color="auto"/>
            <w:left w:val="none" w:sz="0" w:space="0" w:color="auto"/>
            <w:bottom w:val="none" w:sz="0" w:space="0" w:color="auto"/>
            <w:right w:val="none" w:sz="0" w:space="0" w:color="auto"/>
          </w:divBdr>
        </w:div>
        <w:div w:id="1056391403">
          <w:marLeft w:val="480"/>
          <w:marRight w:val="0"/>
          <w:marTop w:val="0"/>
          <w:marBottom w:val="0"/>
          <w:divBdr>
            <w:top w:val="none" w:sz="0" w:space="0" w:color="auto"/>
            <w:left w:val="none" w:sz="0" w:space="0" w:color="auto"/>
            <w:bottom w:val="none" w:sz="0" w:space="0" w:color="auto"/>
            <w:right w:val="none" w:sz="0" w:space="0" w:color="auto"/>
          </w:divBdr>
        </w:div>
        <w:div w:id="523832555">
          <w:marLeft w:val="480"/>
          <w:marRight w:val="0"/>
          <w:marTop w:val="0"/>
          <w:marBottom w:val="0"/>
          <w:divBdr>
            <w:top w:val="none" w:sz="0" w:space="0" w:color="auto"/>
            <w:left w:val="none" w:sz="0" w:space="0" w:color="auto"/>
            <w:bottom w:val="none" w:sz="0" w:space="0" w:color="auto"/>
            <w:right w:val="none" w:sz="0" w:space="0" w:color="auto"/>
          </w:divBdr>
        </w:div>
        <w:div w:id="633634058">
          <w:marLeft w:val="480"/>
          <w:marRight w:val="0"/>
          <w:marTop w:val="0"/>
          <w:marBottom w:val="0"/>
          <w:divBdr>
            <w:top w:val="none" w:sz="0" w:space="0" w:color="auto"/>
            <w:left w:val="none" w:sz="0" w:space="0" w:color="auto"/>
            <w:bottom w:val="none" w:sz="0" w:space="0" w:color="auto"/>
            <w:right w:val="none" w:sz="0" w:space="0" w:color="auto"/>
          </w:divBdr>
        </w:div>
        <w:div w:id="218365993">
          <w:marLeft w:val="480"/>
          <w:marRight w:val="0"/>
          <w:marTop w:val="0"/>
          <w:marBottom w:val="0"/>
          <w:divBdr>
            <w:top w:val="none" w:sz="0" w:space="0" w:color="auto"/>
            <w:left w:val="none" w:sz="0" w:space="0" w:color="auto"/>
            <w:bottom w:val="none" w:sz="0" w:space="0" w:color="auto"/>
            <w:right w:val="none" w:sz="0" w:space="0" w:color="auto"/>
          </w:divBdr>
        </w:div>
        <w:div w:id="909121652">
          <w:marLeft w:val="480"/>
          <w:marRight w:val="0"/>
          <w:marTop w:val="0"/>
          <w:marBottom w:val="0"/>
          <w:divBdr>
            <w:top w:val="none" w:sz="0" w:space="0" w:color="auto"/>
            <w:left w:val="none" w:sz="0" w:space="0" w:color="auto"/>
            <w:bottom w:val="none" w:sz="0" w:space="0" w:color="auto"/>
            <w:right w:val="none" w:sz="0" w:space="0" w:color="auto"/>
          </w:divBdr>
        </w:div>
        <w:div w:id="381560150">
          <w:marLeft w:val="480"/>
          <w:marRight w:val="0"/>
          <w:marTop w:val="0"/>
          <w:marBottom w:val="0"/>
          <w:divBdr>
            <w:top w:val="none" w:sz="0" w:space="0" w:color="auto"/>
            <w:left w:val="none" w:sz="0" w:space="0" w:color="auto"/>
            <w:bottom w:val="none" w:sz="0" w:space="0" w:color="auto"/>
            <w:right w:val="none" w:sz="0" w:space="0" w:color="auto"/>
          </w:divBdr>
        </w:div>
        <w:div w:id="1709332068">
          <w:marLeft w:val="480"/>
          <w:marRight w:val="0"/>
          <w:marTop w:val="0"/>
          <w:marBottom w:val="0"/>
          <w:divBdr>
            <w:top w:val="none" w:sz="0" w:space="0" w:color="auto"/>
            <w:left w:val="none" w:sz="0" w:space="0" w:color="auto"/>
            <w:bottom w:val="none" w:sz="0" w:space="0" w:color="auto"/>
            <w:right w:val="none" w:sz="0" w:space="0" w:color="auto"/>
          </w:divBdr>
        </w:div>
        <w:div w:id="1541937996">
          <w:marLeft w:val="480"/>
          <w:marRight w:val="0"/>
          <w:marTop w:val="0"/>
          <w:marBottom w:val="0"/>
          <w:divBdr>
            <w:top w:val="none" w:sz="0" w:space="0" w:color="auto"/>
            <w:left w:val="none" w:sz="0" w:space="0" w:color="auto"/>
            <w:bottom w:val="none" w:sz="0" w:space="0" w:color="auto"/>
            <w:right w:val="none" w:sz="0" w:space="0" w:color="auto"/>
          </w:divBdr>
        </w:div>
        <w:div w:id="1191340940">
          <w:marLeft w:val="480"/>
          <w:marRight w:val="0"/>
          <w:marTop w:val="0"/>
          <w:marBottom w:val="0"/>
          <w:divBdr>
            <w:top w:val="none" w:sz="0" w:space="0" w:color="auto"/>
            <w:left w:val="none" w:sz="0" w:space="0" w:color="auto"/>
            <w:bottom w:val="none" w:sz="0" w:space="0" w:color="auto"/>
            <w:right w:val="none" w:sz="0" w:space="0" w:color="auto"/>
          </w:divBdr>
        </w:div>
        <w:div w:id="170268130">
          <w:marLeft w:val="480"/>
          <w:marRight w:val="0"/>
          <w:marTop w:val="0"/>
          <w:marBottom w:val="0"/>
          <w:divBdr>
            <w:top w:val="none" w:sz="0" w:space="0" w:color="auto"/>
            <w:left w:val="none" w:sz="0" w:space="0" w:color="auto"/>
            <w:bottom w:val="none" w:sz="0" w:space="0" w:color="auto"/>
            <w:right w:val="none" w:sz="0" w:space="0" w:color="auto"/>
          </w:divBdr>
        </w:div>
        <w:div w:id="114099198">
          <w:marLeft w:val="480"/>
          <w:marRight w:val="0"/>
          <w:marTop w:val="0"/>
          <w:marBottom w:val="0"/>
          <w:divBdr>
            <w:top w:val="none" w:sz="0" w:space="0" w:color="auto"/>
            <w:left w:val="none" w:sz="0" w:space="0" w:color="auto"/>
            <w:bottom w:val="none" w:sz="0" w:space="0" w:color="auto"/>
            <w:right w:val="none" w:sz="0" w:space="0" w:color="auto"/>
          </w:divBdr>
        </w:div>
        <w:div w:id="924535218">
          <w:marLeft w:val="480"/>
          <w:marRight w:val="0"/>
          <w:marTop w:val="0"/>
          <w:marBottom w:val="0"/>
          <w:divBdr>
            <w:top w:val="none" w:sz="0" w:space="0" w:color="auto"/>
            <w:left w:val="none" w:sz="0" w:space="0" w:color="auto"/>
            <w:bottom w:val="none" w:sz="0" w:space="0" w:color="auto"/>
            <w:right w:val="none" w:sz="0" w:space="0" w:color="auto"/>
          </w:divBdr>
        </w:div>
        <w:div w:id="1450585417">
          <w:marLeft w:val="480"/>
          <w:marRight w:val="0"/>
          <w:marTop w:val="0"/>
          <w:marBottom w:val="0"/>
          <w:divBdr>
            <w:top w:val="none" w:sz="0" w:space="0" w:color="auto"/>
            <w:left w:val="none" w:sz="0" w:space="0" w:color="auto"/>
            <w:bottom w:val="none" w:sz="0" w:space="0" w:color="auto"/>
            <w:right w:val="none" w:sz="0" w:space="0" w:color="auto"/>
          </w:divBdr>
        </w:div>
        <w:div w:id="1493107635">
          <w:marLeft w:val="480"/>
          <w:marRight w:val="0"/>
          <w:marTop w:val="0"/>
          <w:marBottom w:val="0"/>
          <w:divBdr>
            <w:top w:val="none" w:sz="0" w:space="0" w:color="auto"/>
            <w:left w:val="none" w:sz="0" w:space="0" w:color="auto"/>
            <w:bottom w:val="none" w:sz="0" w:space="0" w:color="auto"/>
            <w:right w:val="none" w:sz="0" w:space="0" w:color="auto"/>
          </w:divBdr>
        </w:div>
        <w:div w:id="86467825">
          <w:marLeft w:val="480"/>
          <w:marRight w:val="0"/>
          <w:marTop w:val="0"/>
          <w:marBottom w:val="0"/>
          <w:divBdr>
            <w:top w:val="none" w:sz="0" w:space="0" w:color="auto"/>
            <w:left w:val="none" w:sz="0" w:space="0" w:color="auto"/>
            <w:bottom w:val="none" w:sz="0" w:space="0" w:color="auto"/>
            <w:right w:val="none" w:sz="0" w:space="0" w:color="auto"/>
          </w:divBdr>
        </w:div>
        <w:div w:id="193232571">
          <w:marLeft w:val="480"/>
          <w:marRight w:val="0"/>
          <w:marTop w:val="0"/>
          <w:marBottom w:val="0"/>
          <w:divBdr>
            <w:top w:val="none" w:sz="0" w:space="0" w:color="auto"/>
            <w:left w:val="none" w:sz="0" w:space="0" w:color="auto"/>
            <w:bottom w:val="none" w:sz="0" w:space="0" w:color="auto"/>
            <w:right w:val="none" w:sz="0" w:space="0" w:color="auto"/>
          </w:divBdr>
        </w:div>
        <w:div w:id="2063746671">
          <w:marLeft w:val="480"/>
          <w:marRight w:val="0"/>
          <w:marTop w:val="0"/>
          <w:marBottom w:val="0"/>
          <w:divBdr>
            <w:top w:val="none" w:sz="0" w:space="0" w:color="auto"/>
            <w:left w:val="none" w:sz="0" w:space="0" w:color="auto"/>
            <w:bottom w:val="none" w:sz="0" w:space="0" w:color="auto"/>
            <w:right w:val="none" w:sz="0" w:space="0" w:color="auto"/>
          </w:divBdr>
        </w:div>
        <w:div w:id="819275113">
          <w:marLeft w:val="480"/>
          <w:marRight w:val="0"/>
          <w:marTop w:val="0"/>
          <w:marBottom w:val="0"/>
          <w:divBdr>
            <w:top w:val="none" w:sz="0" w:space="0" w:color="auto"/>
            <w:left w:val="none" w:sz="0" w:space="0" w:color="auto"/>
            <w:bottom w:val="none" w:sz="0" w:space="0" w:color="auto"/>
            <w:right w:val="none" w:sz="0" w:space="0" w:color="auto"/>
          </w:divBdr>
        </w:div>
        <w:div w:id="1072040780">
          <w:marLeft w:val="480"/>
          <w:marRight w:val="0"/>
          <w:marTop w:val="0"/>
          <w:marBottom w:val="0"/>
          <w:divBdr>
            <w:top w:val="none" w:sz="0" w:space="0" w:color="auto"/>
            <w:left w:val="none" w:sz="0" w:space="0" w:color="auto"/>
            <w:bottom w:val="none" w:sz="0" w:space="0" w:color="auto"/>
            <w:right w:val="none" w:sz="0" w:space="0" w:color="auto"/>
          </w:divBdr>
        </w:div>
        <w:div w:id="2044474948">
          <w:marLeft w:val="480"/>
          <w:marRight w:val="0"/>
          <w:marTop w:val="0"/>
          <w:marBottom w:val="0"/>
          <w:divBdr>
            <w:top w:val="none" w:sz="0" w:space="0" w:color="auto"/>
            <w:left w:val="none" w:sz="0" w:space="0" w:color="auto"/>
            <w:bottom w:val="none" w:sz="0" w:space="0" w:color="auto"/>
            <w:right w:val="none" w:sz="0" w:space="0" w:color="auto"/>
          </w:divBdr>
        </w:div>
        <w:div w:id="1724987482">
          <w:marLeft w:val="480"/>
          <w:marRight w:val="0"/>
          <w:marTop w:val="0"/>
          <w:marBottom w:val="0"/>
          <w:divBdr>
            <w:top w:val="none" w:sz="0" w:space="0" w:color="auto"/>
            <w:left w:val="none" w:sz="0" w:space="0" w:color="auto"/>
            <w:bottom w:val="none" w:sz="0" w:space="0" w:color="auto"/>
            <w:right w:val="none" w:sz="0" w:space="0" w:color="auto"/>
          </w:divBdr>
        </w:div>
        <w:div w:id="2067797583">
          <w:marLeft w:val="480"/>
          <w:marRight w:val="0"/>
          <w:marTop w:val="0"/>
          <w:marBottom w:val="0"/>
          <w:divBdr>
            <w:top w:val="none" w:sz="0" w:space="0" w:color="auto"/>
            <w:left w:val="none" w:sz="0" w:space="0" w:color="auto"/>
            <w:bottom w:val="none" w:sz="0" w:space="0" w:color="auto"/>
            <w:right w:val="none" w:sz="0" w:space="0" w:color="auto"/>
          </w:divBdr>
        </w:div>
        <w:div w:id="1502768400">
          <w:marLeft w:val="480"/>
          <w:marRight w:val="0"/>
          <w:marTop w:val="0"/>
          <w:marBottom w:val="0"/>
          <w:divBdr>
            <w:top w:val="none" w:sz="0" w:space="0" w:color="auto"/>
            <w:left w:val="none" w:sz="0" w:space="0" w:color="auto"/>
            <w:bottom w:val="none" w:sz="0" w:space="0" w:color="auto"/>
            <w:right w:val="none" w:sz="0" w:space="0" w:color="auto"/>
          </w:divBdr>
        </w:div>
        <w:div w:id="791552798">
          <w:marLeft w:val="480"/>
          <w:marRight w:val="0"/>
          <w:marTop w:val="0"/>
          <w:marBottom w:val="0"/>
          <w:divBdr>
            <w:top w:val="none" w:sz="0" w:space="0" w:color="auto"/>
            <w:left w:val="none" w:sz="0" w:space="0" w:color="auto"/>
            <w:bottom w:val="none" w:sz="0" w:space="0" w:color="auto"/>
            <w:right w:val="none" w:sz="0" w:space="0" w:color="auto"/>
          </w:divBdr>
        </w:div>
        <w:div w:id="1274944988">
          <w:marLeft w:val="480"/>
          <w:marRight w:val="0"/>
          <w:marTop w:val="0"/>
          <w:marBottom w:val="0"/>
          <w:divBdr>
            <w:top w:val="none" w:sz="0" w:space="0" w:color="auto"/>
            <w:left w:val="none" w:sz="0" w:space="0" w:color="auto"/>
            <w:bottom w:val="none" w:sz="0" w:space="0" w:color="auto"/>
            <w:right w:val="none" w:sz="0" w:space="0" w:color="auto"/>
          </w:divBdr>
        </w:div>
        <w:div w:id="120076160">
          <w:marLeft w:val="480"/>
          <w:marRight w:val="0"/>
          <w:marTop w:val="0"/>
          <w:marBottom w:val="0"/>
          <w:divBdr>
            <w:top w:val="none" w:sz="0" w:space="0" w:color="auto"/>
            <w:left w:val="none" w:sz="0" w:space="0" w:color="auto"/>
            <w:bottom w:val="none" w:sz="0" w:space="0" w:color="auto"/>
            <w:right w:val="none" w:sz="0" w:space="0" w:color="auto"/>
          </w:divBdr>
        </w:div>
        <w:div w:id="1288928225">
          <w:marLeft w:val="480"/>
          <w:marRight w:val="0"/>
          <w:marTop w:val="0"/>
          <w:marBottom w:val="0"/>
          <w:divBdr>
            <w:top w:val="none" w:sz="0" w:space="0" w:color="auto"/>
            <w:left w:val="none" w:sz="0" w:space="0" w:color="auto"/>
            <w:bottom w:val="none" w:sz="0" w:space="0" w:color="auto"/>
            <w:right w:val="none" w:sz="0" w:space="0" w:color="auto"/>
          </w:divBdr>
        </w:div>
        <w:div w:id="423963085">
          <w:marLeft w:val="480"/>
          <w:marRight w:val="0"/>
          <w:marTop w:val="0"/>
          <w:marBottom w:val="0"/>
          <w:divBdr>
            <w:top w:val="none" w:sz="0" w:space="0" w:color="auto"/>
            <w:left w:val="none" w:sz="0" w:space="0" w:color="auto"/>
            <w:bottom w:val="none" w:sz="0" w:space="0" w:color="auto"/>
            <w:right w:val="none" w:sz="0" w:space="0" w:color="auto"/>
          </w:divBdr>
        </w:div>
        <w:div w:id="1089931717">
          <w:marLeft w:val="480"/>
          <w:marRight w:val="0"/>
          <w:marTop w:val="0"/>
          <w:marBottom w:val="0"/>
          <w:divBdr>
            <w:top w:val="none" w:sz="0" w:space="0" w:color="auto"/>
            <w:left w:val="none" w:sz="0" w:space="0" w:color="auto"/>
            <w:bottom w:val="none" w:sz="0" w:space="0" w:color="auto"/>
            <w:right w:val="none" w:sz="0" w:space="0" w:color="auto"/>
          </w:divBdr>
        </w:div>
        <w:div w:id="1336685091">
          <w:marLeft w:val="480"/>
          <w:marRight w:val="0"/>
          <w:marTop w:val="0"/>
          <w:marBottom w:val="0"/>
          <w:divBdr>
            <w:top w:val="none" w:sz="0" w:space="0" w:color="auto"/>
            <w:left w:val="none" w:sz="0" w:space="0" w:color="auto"/>
            <w:bottom w:val="none" w:sz="0" w:space="0" w:color="auto"/>
            <w:right w:val="none" w:sz="0" w:space="0" w:color="auto"/>
          </w:divBdr>
        </w:div>
        <w:div w:id="254754749">
          <w:marLeft w:val="480"/>
          <w:marRight w:val="0"/>
          <w:marTop w:val="0"/>
          <w:marBottom w:val="0"/>
          <w:divBdr>
            <w:top w:val="none" w:sz="0" w:space="0" w:color="auto"/>
            <w:left w:val="none" w:sz="0" w:space="0" w:color="auto"/>
            <w:bottom w:val="none" w:sz="0" w:space="0" w:color="auto"/>
            <w:right w:val="none" w:sz="0" w:space="0" w:color="auto"/>
          </w:divBdr>
        </w:div>
        <w:div w:id="1300191079">
          <w:marLeft w:val="480"/>
          <w:marRight w:val="0"/>
          <w:marTop w:val="0"/>
          <w:marBottom w:val="0"/>
          <w:divBdr>
            <w:top w:val="none" w:sz="0" w:space="0" w:color="auto"/>
            <w:left w:val="none" w:sz="0" w:space="0" w:color="auto"/>
            <w:bottom w:val="none" w:sz="0" w:space="0" w:color="auto"/>
            <w:right w:val="none" w:sz="0" w:space="0" w:color="auto"/>
          </w:divBdr>
        </w:div>
        <w:div w:id="833181273">
          <w:marLeft w:val="480"/>
          <w:marRight w:val="0"/>
          <w:marTop w:val="0"/>
          <w:marBottom w:val="0"/>
          <w:divBdr>
            <w:top w:val="none" w:sz="0" w:space="0" w:color="auto"/>
            <w:left w:val="none" w:sz="0" w:space="0" w:color="auto"/>
            <w:bottom w:val="none" w:sz="0" w:space="0" w:color="auto"/>
            <w:right w:val="none" w:sz="0" w:space="0" w:color="auto"/>
          </w:divBdr>
        </w:div>
        <w:div w:id="921108727">
          <w:marLeft w:val="480"/>
          <w:marRight w:val="0"/>
          <w:marTop w:val="0"/>
          <w:marBottom w:val="0"/>
          <w:divBdr>
            <w:top w:val="none" w:sz="0" w:space="0" w:color="auto"/>
            <w:left w:val="none" w:sz="0" w:space="0" w:color="auto"/>
            <w:bottom w:val="none" w:sz="0" w:space="0" w:color="auto"/>
            <w:right w:val="none" w:sz="0" w:space="0" w:color="auto"/>
          </w:divBdr>
        </w:div>
        <w:div w:id="231624135">
          <w:marLeft w:val="480"/>
          <w:marRight w:val="0"/>
          <w:marTop w:val="0"/>
          <w:marBottom w:val="0"/>
          <w:divBdr>
            <w:top w:val="none" w:sz="0" w:space="0" w:color="auto"/>
            <w:left w:val="none" w:sz="0" w:space="0" w:color="auto"/>
            <w:bottom w:val="none" w:sz="0" w:space="0" w:color="auto"/>
            <w:right w:val="none" w:sz="0" w:space="0" w:color="auto"/>
          </w:divBdr>
        </w:div>
        <w:div w:id="1526291833">
          <w:marLeft w:val="480"/>
          <w:marRight w:val="0"/>
          <w:marTop w:val="0"/>
          <w:marBottom w:val="0"/>
          <w:divBdr>
            <w:top w:val="none" w:sz="0" w:space="0" w:color="auto"/>
            <w:left w:val="none" w:sz="0" w:space="0" w:color="auto"/>
            <w:bottom w:val="none" w:sz="0" w:space="0" w:color="auto"/>
            <w:right w:val="none" w:sz="0" w:space="0" w:color="auto"/>
          </w:divBdr>
        </w:div>
        <w:div w:id="290478704">
          <w:marLeft w:val="480"/>
          <w:marRight w:val="0"/>
          <w:marTop w:val="0"/>
          <w:marBottom w:val="0"/>
          <w:divBdr>
            <w:top w:val="none" w:sz="0" w:space="0" w:color="auto"/>
            <w:left w:val="none" w:sz="0" w:space="0" w:color="auto"/>
            <w:bottom w:val="none" w:sz="0" w:space="0" w:color="auto"/>
            <w:right w:val="none" w:sz="0" w:space="0" w:color="auto"/>
          </w:divBdr>
        </w:div>
        <w:div w:id="604700830">
          <w:marLeft w:val="480"/>
          <w:marRight w:val="0"/>
          <w:marTop w:val="0"/>
          <w:marBottom w:val="0"/>
          <w:divBdr>
            <w:top w:val="none" w:sz="0" w:space="0" w:color="auto"/>
            <w:left w:val="none" w:sz="0" w:space="0" w:color="auto"/>
            <w:bottom w:val="none" w:sz="0" w:space="0" w:color="auto"/>
            <w:right w:val="none" w:sz="0" w:space="0" w:color="auto"/>
          </w:divBdr>
        </w:div>
        <w:div w:id="930891736">
          <w:marLeft w:val="480"/>
          <w:marRight w:val="0"/>
          <w:marTop w:val="0"/>
          <w:marBottom w:val="0"/>
          <w:divBdr>
            <w:top w:val="none" w:sz="0" w:space="0" w:color="auto"/>
            <w:left w:val="none" w:sz="0" w:space="0" w:color="auto"/>
            <w:bottom w:val="none" w:sz="0" w:space="0" w:color="auto"/>
            <w:right w:val="none" w:sz="0" w:space="0" w:color="auto"/>
          </w:divBdr>
        </w:div>
        <w:div w:id="871068545">
          <w:marLeft w:val="480"/>
          <w:marRight w:val="0"/>
          <w:marTop w:val="0"/>
          <w:marBottom w:val="0"/>
          <w:divBdr>
            <w:top w:val="none" w:sz="0" w:space="0" w:color="auto"/>
            <w:left w:val="none" w:sz="0" w:space="0" w:color="auto"/>
            <w:bottom w:val="none" w:sz="0" w:space="0" w:color="auto"/>
            <w:right w:val="none" w:sz="0" w:space="0" w:color="auto"/>
          </w:divBdr>
        </w:div>
        <w:div w:id="1432579992">
          <w:marLeft w:val="480"/>
          <w:marRight w:val="0"/>
          <w:marTop w:val="0"/>
          <w:marBottom w:val="0"/>
          <w:divBdr>
            <w:top w:val="none" w:sz="0" w:space="0" w:color="auto"/>
            <w:left w:val="none" w:sz="0" w:space="0" w:color="auto"/>
            <w:bottom w:val="none" w:sz="0" w:space="0" w:color="auto"/>
            <w:right w:val="none" w:sz="0" w:space="0" w:color="auto"/>
          </w:divBdr>
        </w:div>
        <w:div w:id="1162817291">
          <w:marLeft w:val="480"/>
          <w:marRight w:val="0"/>
          <w:marTop w:val="0"/>
          <w:marBottom w:val="0"/>
          <w:divBdr>
            <w:top w:val="none" w:sz="0" w:space="0" w:color="auto"/>
            <w:left w:val="none" w:sz="0" w:space="0" w:color="auto"/>
            <w:bottom w:val="none" w:sz="0" w:space="0" w:color="auto"/>
            <w:right w:val="none" w:sz="0" w:space="0" w:color="auto"/>
          </w:divBdr>
        </w:div>
        <w:div w:id="1287079259">
          <w:marLeft w:val="480"/>
          <w:marRight w:val="0"/>
          <w:marTop w:val="0"/>
          <w:marBottom w:val="0"/>
          <w:divBdr>
            <w:top w:val="none" w:sz="0" w:space="0" w:color="auto"/>
            <w:left w:val="none" w:sz="0" w:space="0" w:color="auto"/>
            <w:bottom w:val="none" w:sz="0" w:space="0" w:color="auto"/>
            <w:right w:val="none" w:sz="0" w:space="0" w:color="auto"/>
          </w:divBdr>
        </w:div>
        <w:div w:id="1590579288">
          <w:marLeft w:val="480"/>
          <w:marRight w:val="0"/>
          <w:marTop w:val="0"/>
          <w:marBottom w:val="0"/>
          <w:divBdr>
            <w:top w:val="none" w:sz="0" w:space="0" w:color="auto"/>
            <w:left w:val="none" w:sz="0" w:space="0" w:color="auto"/>
            <w:bottom w:val="none" w:sz="0" w:space="0" w:color="auto"/>
            <w:right w:val="none" w:sz="0" w:space="0" w:color="auto"/>
          </w:divBdr>
        </w:div>
        <w:div w:id="1371615211">
          <w:marLeft w:val="480"/>
          <w:marRight w:val="0"/>
          <w:marTop w:val="0"/>
          <w:marBottom w:val="0"/>
          <w:divBdr>
            <w:top w:val="none" w:sz="0" w:space="0" w:color="auto"/>
            <w:left w:val="none" w:sz="0" w:space="0" w:color="auto"/>
            <w:bottom w:val="none" w:sz="0" w:space="0" w:color="auto"/>
            <w:right w:val="none" w:sz="0" w:space="0" w:color="auto"/>
          </w:divBdr>
        </w:div>
        <w:div w:id="1772581315">
          <w:marLeft w:val="480"/>
          <w:marRight w:val="0"/>
          <w:marTop w:val="0"/>
          <w:marBottom w:val="0"/>
          <w:divBdr>
            <w:top w:val="none" w:sz="0" w:space="0" w:color="auto"/>
            <w:left w:val="none" w:sz="0" w:space="0" w:color="auto"/>
            <w:bottom w:val="none" w:sz="0" w:space="0" w:color="auto"/>
            <w:right w:val="none" w:sz="0" w:space="0" w:color="auto"/>
          </w:divBdr>
        </w:div>
        <w:div w:id="1817528302">
          <w:marLeft w:val="480"/>
          <w:marRight w:val="0"/>
          <w:marTop w:val="0"/>
          <w:marBottom w:val="0"/>
          <w:divBdr>
            <w:top w:val="none" w:sz="0" w:space="0" w:color="auto"/>
            <w:left w:val="none" w:sz="0" w:space="0" w:color="auto"/>
            <w:bottom w:val="none" w:sz="0" w:space="0" w:color="auto"/>
            <w:right w:val="none" w:sz="0" w:space="0" w:color="auto"/>
          </w:divBdr>
        </w:div>
        <w:div w:id="572161010">
          <w:marLeft w:val="480"/>
          <w:marRight w:val="0"/>
          <w:marTop w:val="0"/>
          <w:marBottom w:val="0"/>
          <w:divBdr>
            <w:top w:val="none" w:sz="0" w:space="0" w:color="auto"/>
            <w:left w:val="none" w:sz="0" w:space="0" w:color="auto"/>
            <w:bottom w:val="none" w:sz="0" w:space="0" w:color="auto"/>
            <w:right w:val="none" w:sz="0" w:space="0" w:color="auto"/>
          </w:divBdr>
        </w:div>
        <w:div w:id="846288532">
          <w:marLeft w:val="480"/>
          <w:marRight w:val="0"/>
          <w:marTop w:val="0"/>
          <w:marBottom w:val="0"/>
          <w:divBdr>
            <w:top w:val="none" w:sz="0" w:space="0" w:color="auto"/>
            <w:left w:val="none" w:sz="0" w:space="0" w:color="auto"/>
            <w:bottom w:val="none" w:sz="0" w:space="0" w:color="auto"/>
            <w:right w:val="none" w:sz="0" w:space="0" w:color="auto"/>
          </w:divBdr>
        </w:div>
        <w:div w:id="415397293">
          <w:marLeft w:val="480"/>
          <w:marRight w:val="0"/>
          <w:marTop w:val="0"/>
          <w:marBottom w:val="0"/>
          <w:divBdr>
            <w:top w:val="none" w:sz="0" w:space="0" w:color="auto"/>
            <w:left w:val="none" w:sz="0" w:space="0" w:color="auto"/>
            <w:bottom w:val="none" w:sz="0" w:space="0" w:color="auto"/>
            <w:right w:val="none" w:sz="0" w:space="0" w:color="auto"/>
          </w:divBdr>
        </w:div>
        <w:div w:id="319700307">
          <w:marLeft w:val="480"/>
          <w:marRight w:val="0"/>
          <w:marTop w:val="0"/>
          <w:marBottom w:val="0"/>
          <w:divBdr>
            <w:top w:val="none" w:sz="0" w:space="0" w:color="auto"/>
            <w:left w:val="none" w:sz="0" w:space="0" w:color="auto"/>
            <w:bottom w:val="none" w:sz="0" w:space="0" w:color="auto"/>
            <w:right w:val="none" w:sz="0" w:space="0" w:color="auto"/>
          </w:divBdr>
        </w:div>
        <w:div w:id="948199849">
          <w:marLeft w:val="480"/>
          <w:marRight w:val="0"/>
          <w:marTop w:val="0"/>
          <w:marBottom w:val="0"/>
          <w:divBdr>
            <w:top w:val="none" w:sz="0" w:space="0" w:color="auto"/>
            <w:left w:val="none" w:sz="0" w:space="0" w:color="auto"/>
            <w:bottom w:val="none" w:sz="0" w:space="0" w:color="auto"/>
            <w:right w:val="none" w:sz="0" w:space="0" w:color="auto"/>
          </w:divBdr>
        </w:div>
        <w:div w:id="1050567570">
          <w:marLeft w:val="480"/>
          <w:marRight w:val="0"/>
          <w:marTop w:val="0"/>
          <w:marBottom w:val="0"/>
          <w:divBdr>
            <w:top w:val="none" w:sz="0" w:space="0" w:color="auto"/>
            <w:left w:val="none" w:sz="0" w:space="0" w:color="auto"/>
            <w:bottom w:val="none" w:sz="0" w:space="0" w:color="auto"/>
            <w:right w:val="none" w:sz="0" w:space="0" w:color="auto"/>
          </w:divBdr>
        </w:div>
        <w:div w:id="10303257">
          <w:marLeft w:val="480"/>
          <w:marRight w:val="0"/>
          <w:marTop w:val="0"/>
          <w:marBottom w:val="0"/>
          <w:divBdr>
            <w:top w:val="none" w:sz="0" w:space="0" w:color="auto"/>
            <w:left w:val="none" w:sz="0" w:space="0" w:color="auto"/>
            <w:bottom w:val="none" w:sz="0" w:space="0" w:color="auto"/>
            <w:right w:val="none" w:sz="0" w:space="0" w:color="auto"/>
          </w:divBdr>
        </w:div>
        <w:div w:id="1361784794">
          <w:marLeft w:val="480"/>
          <w:marRight w:val="0"/>
          <w:marTop w:val="0"/>
          <w:marBottom w:val="0"/>
          <w:divBdr>
            <w:top w:val="none" w:sz="0" w:space="0" w:color="auto"/>
            <w:left w:val="none" w:sz="0" w:space="0" w:color="auto"/>
            <w:bottom w:val="none" w:sz="0" w:space="0" w:color="auto"/>
            <w:right w:val="none" w:sz="0" w:space="0" w:color="auto"/>
          </w:divBdr>
        </w:div>
        <w:div w:id="1162819010">
          <w:marLeft w:val="480"/>
          <w:marRight w:val="0"/>
          <w:marTop w:val="0"/>
          <w:marBottom w:val="0"/>
          <w:divBdr>
            <w:top w:val="none" w:sz="0" w:space="0" w:color="auto"/>
            <w:left w:val="none" w:sz="0" w:space="0" w:color="auto"/>
            <w:bottom w:val="none" w:sz="0" w:space="0" w:color="auto"/>
            <w:right w:val="none" w:sz="0" w:space="0" w:color="auto"/>
          </w:divBdr>
        </w:div>
        <w:div w:id="2046129201">
          <w:marLeft w:val="480"/>
          <w:marRight w:val="0"/>
          <w:marTop w:val="0"/>
          <w:marBottom w:val="0"/>
          <w:divBdr>
            <w:top w:val="none" w:sz="0" w:space="0" w:color="auto"/>
            <w:left w:val="none" w:sz="0" w:space="0" w:color="auto"/>
            <w:bottom w:val="none" w:sz="0" w:space="0" w:color="auto"/>
            <w:right w:val="none" w:sz="0" w:space="0" w:color="auto"/>
          </w:divBdr>
        </w:div>
        <w:div w:id="750079723">
          <w:marLeft w:val="480"/>
          <w:marRight w:val="0"/>
          <w:marTop w:val="0"/>
          <w:marBottom w:val="0"/>
          <w:divBdr>
            <w:top w:val="none" w:sz="0" w:space="0" w:color="auto"/>
            <w:left w:val="none" w:sz="0" w:space="0" w:color="auto"/>
            <w:bottom w:val="none" w:sz="0" w:space="0" w:color="auto"/>
            <w:right w:val="none" w:sz="0" w:space="0" w:color="auto"/>
          </w:divBdr>
        </w:div>
        <w:div w:id="1054305711">
          <w:marLeft w:val="480"/>
          <w:marRight w:val="0"/>
          <w:marTop w:val="0"/>
          <w:marBottom w:val="0"/>
          <w:divBdr>
            <w:top w:val="none" w:sz="0" w:space="0" w:color="auto"/>
            <w:left w:val="none" w:sz="0" w:space="0" w:color="auto"/>
            <w:bottom w:val="none" w:sz="0" w:space="0" w:color="auto"/>
            <w:right w:val="none" w:sz="0" w:space="0" w:color="auto"/>
          </w:divBdr>
        </w:div>
        <w:div w:id="2049716940">
          <w:marLeft w:val="480"/>
          <w:marRight w:val="0"/>
          <w:marTop w:val="0"/>
          <w:marBottom w:val="0"/>
          <w:divBdr>
            <w:top w:val="none" w:sz="0" w:space="0" w:color="auto"/>
            <w:left w:val="none" w:sz="0" w:space="0" w:color="auto"/>
            <w:bottom w:val="none" w:sz="0" w:space="0" w:color="auto"/>
            <w:right w:val="none" w:sz="0" w:space="0" w:color="auto"/>
          </w:divBdr>
        </w:div>
        <w:div w:id="1161122421">
          <w:marLeft w:val="480"/>
          <w:marRight w:val="0"/>
          <w:marTop w:val="0"/>
          <w:marBottom w:val="0"/>
          <w:divBdr>
            <w:top w:val="none" w:sz="0" w:space="0" w:color="auto"/>
            <w:left w:val="none" w:sz="0" w:space="0" w:color="auto"/>
            <w:bottom w:val="none" w:sz="0" w:space="0" w:color="auto"/>
            <w:right w:val="none" w:sz="0" w:space="0" w:color="auto"/>
          </w:divBdr>
        </w:div>
        <w:div w:id="2092773584">
          <w:marLeft w:val="480"/>
          <w:marRight w:val="0"/>
          <w:marTop w:val="0"/>
          <w:marBottom w:val="0"/>
          <w:divBdr>
            <w:top w:val="none" w:sz="0" w:space="0" w:color="auto"/>
            <w:left w:val="none" w:sz="0" w:space="0" w:color="auto"/>
            <w:bottom w:val="none" w:sz="0" w:space="0" w:color="auto"/>
            <w:right w:val="none" w:sz="0" w:space="0" w:color="auto"/>
          </w:divBdr>
        </w:div>
        <w:div w:id="555894285">
          <w:marLeft w:val="480"/>
          <w:marRight w:val="0"/>
          <w:marTop w:val="0"/>
          <w:marBottom w:val="0"/>
          <w:divBdr>
            <w:top w:val="none" w:sz="0" w:space="0" w:color="auto"/>
            <w:left w:val="none" w:sz="0" w:space="0" w:color="auto"/>
            <w:bottom w:val="none" w:sz="0" w:space="0" w:color="auto"/>
            <w:right w:val="none" w:sz="0" w:space="0" w:color="auto"/>
          </w:divBdr>
        </w:div>
        <w:div w:id="2003921454">
          <w:marLeft w:val="480"/>
          <w:marRight w:val="0"/>
          <w:marTop w:val="0"/>
          <w:marBottom w:val="0"/>
          <w:divBdr>
            <w:top w:val="none" w:sz="0" w:space="0" w:color="auto"/>
            <w:left w:val="none" w:sz="0" w:space="0" w:color="auto"/>
            <w:bottom w:val="none" w:sz="0" w:space="0" w:color="auto"/>
            <w:right w:val="none" w:sz="0" w:space="0" w:color="auto"/>
          </w:divBdr>
        </w:div>
        <w:div w:id="559513207">
          <w:marLeft w:val="480"/>
          <w:marRight w:val="0"/>
          <w:marTop w:val="0"/>
          <w:marBottom w:val="0"/>
          <w:divBdr>
            <w:top w:val="none" w:sz="0" w:space="0" w:color="auto"/>
            <w:left w:val="none" w:sz="0" w:space="0" w:color="auto"/>
            <w:bottom w:val="none" w:sz="0" w:space="0" w:color="auto"/>
            <w:right w:val="none" w:sz="0" w:space="0" w:color="auto"/>
          </w:divBdr>
        </w:div>
        <w:div w:id="904993141">
          <w:marLeft w:val="480"/>
          <w:marRight w:val="0"/>
          <w:marTop w:val="0"/>
          <w:marBottom w:val="0"/>
          <w:divBdr>
            <w:top w:val="none" w:sz="0" w:space="0" w:color="auto"/>
            <w:left w:val="none" w:sz="0" w:space="0" w:color="auto"/>
            <w:bottom w:val="none" w:sz="0" w:space="0" w:color="auto"/>
            <w:right w:val="none" w:sz="0" w:space="0" w:color="auto"/>
          </w:divBdr>
        </w:div>
        <w:div w:id="685981084">
          <w:marLeft w:val="480"/>
          <w:marRight w:val="0"/>
          <w:marTop w:val="0"/>
          <w:marBottom w:val="0"/>
          <w:divBdr>
            <w:top w:val="none" w:sz="0" w:space="0" w:color="auto"/>
            <w:left w:val="none" w:sz="0" w:space="0" w:color="auto"/>
            <w:bottom w:val="none" w:sz="0" w:space="0" w:color="auto"/>
            <w:right w:val="none" w:sz="0" w:space="0" w:color="auto"/>
          </w:divBdr>
        </w:div>
        <w:div w:id="591013782">
          <w:marLeft w:val="480"/>
          <w:marRight w:val="0"/>
          <w:marTop w:val="0"/>
          <w:marBottom w:val="0"/>
          <w:divBdr>
            <w:top w:val="none" w:sz="0" w:space="0" w:color="auto"/>
            <w:left w:val="none" w:sz="0" w:space="0" w:color="auto"/>
            <w:bottom w:val="none" w:sz="0" w:space="0" w:color="auto"/>
            <w:right w:val="none" w:sz="0" w:space="0" w:color="auto"/>
          </w:divBdr>
        </w:div>
        <w:div w:id="1181554067">
          <w:marLeft w:val="480"/>
          <w:marRight w:val="0"/>
          <w:marTop w:val="0"/>
          <w:marBottom w:val="0"/>
          <w:divBdr>
            <w:top w:val="none" w:sz="0" w:space="0" w:color="auto"/>
            <w:left w:val="none" w:sz="0" w:space="0" w:color="auto"/>
            <w:bottom w:val="none" w:sz="0" w:space="0" w:color="auto"/>
            <w:right w:val="none" w:sz="0" w:space="0" w:color="auto"/>
          </w:divBdr>
        </w:div>
        <w:div w:id="917863901">
          <w:marLeft w:val="480"/>
          <w:marRight w:val="0"/>
          <w:marTop w:val="0"/>
          <w:marBottom w:val="0"/>
          <w:divBdr>
            <w:top w:val="none" w:sz="0" w:space="0" w:color="auto"/>
            <w:left w:val="none" w:sz="0" w:space="0" w:color="auto"/>
            <w:bottom w:val="none" w:sz="0" w:space="0" w:color="auto"/>
            <w:right w:val="none" w:sz="0" w:space="0" w:color="auto"/>
          </w:divBdr>
        </w:div>
        <w:div w:id="893468620">
          <w:marLeft w:val="480"/>
          <w:marRight w:val="0"/>
          <w:marTop w:val="0"/>
          <w:marBottom w:val="0"/>
          <w:divBdr>
            <w:top w:val="none" w:sz="0" w:space="0" w:color="auto"/>
            <w:left w:val="none" w:sz="0" w:space="0" w:color="auto"/>
            <w:bottom w:val="none" w:sz="0" w:space="0" w:color="auto"/>
            <w:right w:val="none" w:sz="0" w:space="0" w:color="auto"/>
          </w:divBdr>
        </w:div>
        <w:div w:id="449320880">
          <w:marLeft w:val="480"/>
          <w:marRight w:val="0"/>
          <w:marTop w:val="0"/>
          <w:marBottom w:val="0"/>
          <w:divBdr>
            <w:top w:val="none" w:sz="0" w:space="0" w:color="auto"/>
            <w:left w:val="none" w:sz="0" w:space="0" w:color="auto"/>
            <w:bottom w:val="none" w:sz="0" w:space="0" w:color="auto"/>
            <w:right w:val="none" w:sz="0" w:space="0" w:color="auto"/>
          </w:divBdr>
        </w:div>
        <w:div w:id="1408919240">
          <w:marLeft w:val="480"/>
          <w:marRight w:val="0"/>
          <w:marTop w:val="0"/>
          <w:marBottom w:val="0"/>
          <w:divBdr>
            <w:top w:val="none" w:sz="0" w:space="0" w:color="auto"/>
            <w:left w:val="none" w:sz="0" w:space="0" w:color="auto"/>
            <w:bottom w:val="none" w:sz="0" w:space="0" w:color="auto"/>
            <w:right w:val="none" w:sz="0" w:space="0" w:color="auto"/>
          </w:divBdr>
        </w:div>
        <w:div w:id="764955834">
          <w:marLeft w:val="480"/>
          <w:marRight w:val="0"/>
          <w:marTop w:val="0"/>
          <w:marBottom w:val="0"/>
          <w:divBdr>
            <w:top w:val="none" w:sz="0" w:space="0" w:color="auto"/>
            <w:left w:val="none" w:sz="0" w:space="0" w:color="auto"/>
            <w:bottom w:val="none" w:sz="0" w:space="0" w:color="auto"/>
            <w:right w:val="none" w:sz="0" w:space="0" w:color="auto"/>
          </w:divBdr>
        </w:div>
        <w:div w:id="539586973">
          <w:marLeft w:val="480"/>
          <w:marRight w:val="0"/>
          <w:marTop w:val="0"/>
          <w:marBottom w:val="0"/>
          <w:divBdr>
            <w:top w:val="none" w:sz="0" w:space="0" w:color="auto"/>
            <w:left w:val="none" w:sz="0" w:space="0" w:color="auto"/>
            <w:bottom w:val="none" w:sz="0" w:space="0" w:color="auto"/>
            <w:right w:val="none" w:sz="0" w:space="0" w:color="auto"/>
          </w:divBdr>
        </w:div>
        <w:div w:id="990984355">
          <w:marLeft w:val="480"/>
          <w:marRight w:val="0"/>
          <w:marTop w:val="0"/>
          <w:marBottom w:val="0"/>
          <w:divBdr>
            <w:top w:val="none" w:sz="0" w:space="0" w:color="auto"/>
            <w:left w:val="none" w:sz="0" w:space="0" w:color="auto"/>
            <w:bottom w:val="none" w:sz="0" w:space="0" w:color="auto"/>
            <w:right w:val="none" w:sz="0" w:space="0" w:color="auto"/>
          </w:divBdr>
        </w:div>
        <w:div w:id="1333605042">
          <w:marLeft w:val="480"/>
          <w:marRight w:val="0"/>
          <w:marTop w:val="0"/>
          <w:marBottom w:val="0"/>
          <w:divBdr>
            <w:top w:val="none" w:sz="0" w:space="0" w:color="auto"/>
            <w:left w:val="none" w:sz="0" w:space="0" w:color="auto"/>
            <w:bottom w:val="none" w:sz="0" w:space="0" w:color="auto"/>
            <w:right w:val="none" w:sz="0" w:space="0" w:color="auto"/>
          </w:divBdr>
        </w:div>
        <w:div w:id="1606963882">
          <w:marLeft w:val="480"/>
          <w:marRight w:val="0"/>
          <w:marTop w:val="0"/>
          <w:marBottom w:val="0"/>
          <w:divBdr>
            <w:top w:val="none" w:sz="0" w:space="0" w:color="auto"/>
            <w:left w:val="none" w:sz="0" w:space="0" w:color="auto"/>
            <w:bottom w:val="none" w:sz="0" w:space="0" w:color="auto"/>
            <w:right w:val="none" w:sz="0" w:space="0" w:color="auto"/>
          </w:divBdr>
        </w:div>
        <w:div w:id="1806043560">
          <w:marLeft w:val="480"/>
          <w:marRight w:val="0"/>
          <w:marTop w:val="0"/>
          <w:marBottom w:val="0"/>
          <w:divBdr>
            <w:top w:val="none" w:sz="0" w:space="0" w:color="auto"/>
            <w:left w:val="none" w:sz="0" w:space="0" w:color="auto"/>
            <w:bottom w:val="none" w:sz="0" w:space="0" w:color="auto"/>
            <w:right w:val="none" w:sz="0" w:space="0" w:color="auto"/>
          </w:divBdr>
        </w:div>
        <w:div w:id="1892763019">
          <w:marLeft w:val="480"/>
          <w:marRight w:val="0"/>
          <w:marTop w:val="0"/>
          <w:marBottom w:val="0"/>
          <w:divBdr>
            <w:top w:val="none" w:sz="0" w:space="0" w:color="auto"/>
            <w:left w:val="none" w:sz="0" w:space="0" w:color="auto"/>
            <w:bottom w:val="none" w:sz="0" w:space="0" w:color="auto"/>
            <w:right w:val="none" w:sz="0" w:space="0" w:color="auto"/>
          </w:divBdr>
        </w:div>
        <w:div w:id="2053536580">
          <w:marLeft w:val="480"/>
          <w:marRight w:val="0"/>
          <w:marTop w:val="0"/>
          <w:marBottom w:val="0"/>
          <w:divBdr>
            <w:top w:val="none" w:sz="0" w:space="0" w:color="auto"/>
            <w:left w:val="none" w:sz="0" w:space="0" w:color="auto"/>
            <w:bottom w:val="none" w:sz="0" w:space="0" w:color="auto"/>
            <w:right w:val="none" w:sz="0" w:space="0" w:color="auto"/>
          </w:divBdr>
        </w:div>
        <w:div w:id="373968077">
          <w:marLeft w:val="480"/>
          <w:marRight w:val="0"/>
          <w:marTop w:val="0"/>
          <w:marBottom w:val="0"/>
          <w:divBdr>
            <w:top w:val="none" w:sz="0" w:space="0" w:color="auto"/>
            <w:left w:val="none" w:sz="0" w:space="0" w:color="auto"/>
            <w:bottom w:val="none" w:sz="0" w:space="0" w:color="auto"/>
            <w:right w:val="none" w:sz="0" w:space="0" w:color="auto"/>
          </w:divBdr>
        </w:div>
        <w:div w:id="1725178808">
          <w:marLeft w:val="480"/>
          <w:marRight w:val="0"/>
          <w:marTop w:val="0"/>
          <w:marBottom w:val="0"/>
          <w:divBdr>
            <w:top w:val="none" w:sz="0" w:space="0" w:color="auto"/>
            <w:left w:val="none" w:sz="0" w:space="0" w:color="auto"/>
            <w:bottom w:val="none" w:sz="0" w:space="0" w:color="auto"/>
            <w:right w:val="none" w:sz="0" w:space="0" w:color="auto"/>
          </w:divBdr>
        </w:div>
        <w:div w:id="1299845364">
          <w:marLeft w:val="480"/>
          <w:marRight w:val="0"/>
          <w:marTop w:val="0"/>
          <w:marBottom w:val="0"/>
          <w:divBdr>
            <w:top w:val="none" w:sz="0" w:space="0" w:color="auto"/>
            <w:left w:val="none" w:sz="0" w:space="0" w:color="auto"/>
            <w:bottom w:val="none" w:sz="0" w:space="0" w:color="auto"/>
            <w:right w:val="none" w:sz="0" w:space="0" w:color="auto"/>
          </w:divBdr>
        </w:div>
        <w:div w:id="1730298239">
          <w:marLeft w:val="480"/>
          <w:marRight w:val="0"/>
          <w:marTop w:val="0"/>
          <w:marBottom w:val="0"/>
          <w:divBdr>
            <w:top w:val="none" w:sz="0" w:space="0" w:color="auto"/>
            <w:left w:val="none" w:sz="0" w:space="0" w:color="auto"/>
            <w:bottom w:val="none" w:sz="0" w:space="0" w:color="auto"/>
            <w:right w:val="none" w:sz="0" w:space="0" w:color="auto"/>
          </w:divBdr>
        </w:div>
        <w:div w:id="801653715">
          <w:marLeft w:val="480"/>
          <w:marRight w:val="0"/>
          <w:marTop w:val="0"/>
          <w:marBottom w:val="0"/>
          <w:divBdr>
            <w:top w:val="none" w:sz="0" w:space="0" w:color="auto"/>
            <w:left w:val="none" w:sz="0" w:space="0" w:color="auto"/>
            <w:bottom w:val="none" w:sz="0" w:space="0" w:color="auto"/>
            <w:right w:val="none" w:sz="0" w:space="0" w:color="auto"/>
          </w:divBdr>
        </w:div>
        <w:div w:id="188957348">
          <w:marLeft w:val="480"/>
          <w:marRight w:val="0"/>
          <w:marTop w:val="0"/>
          <w:marBottom w:val="0"/>
          <w:divBdr>
            <w:top w:val="none" w:sz="0" w:space="0" w:color="auto"/>
            <w:left w:val="none" w:sz="0" w:space="0" w:color="auto"/>
            <w:bottom w:val="none" w:sz="0" w:space="0" w:color="auto"/>
            <w:right w:val="none" w:sz="0" w:space="0" w:color="auto"/>
          </w:divBdr>
        </w:div>
        <w:div w:id="481115939">
          <w:marLeft w:val="480"/>
          <w:marRight w:val="0"/>
          <w:marTop w:val="0"/>
          <w:marBottom w:val="0"/>
          <w:divBdr>
            <w:top w:val="none" w:sz="0" w:space="0" w:color="auto"/>
            <w:left w:val="none" w:sz="0" w:space="0" w:color="auto"/>
            <w:bottom w:val="none" w:sz="0" w:space="0" w:color="auto"/>
            <w:right w:val="none" w:sz="0" w:space="0" w:color="auto"/>
          </w:divBdr>
        </w:div>
        <w:div w:id="715662959">
          <w:marLeft w:val="480"/>
          <w:marRight w:val="0"/>
          <w:marTop w:val="0"/>
          <w:marBottom w:val="0"/>
          <w:divBdr>
            <w:top w:val="none" w:sz="0" w:space="0" w:color="auto"/>
            <w:left w:val="none" w:sz="0" w:space="0" w:color="auto"/>
            <w:bottom w:val="none" w:sz="0" w:space="0" w:color="auto"/>
            <w:right w:val="none" w:sz="0" w:space="0" w:color="auto"/>
          </w:divBdr>
        </w:div>
        <w:div w:id="2130125815">
          <w:marLeft w:val="480"/>
          <w:marRight w:val="0"/>
          <w:marTop w:val="0"/>
          <w:marBottom w:val="0"/>
          <w:divBdr>
            <w:top w:val="none" w:sz="0" w:space="0" w:color="auto"/>
            <w:left w:val="none" w:sz="0" w:space="0" w:color="auto"/>
            <w:bottom w:val="none" w:sz="0" w:space="0" w:color="auto"/>
            <w:right w:val="none" w:sz="0" w:space="0" w:color="auto"/>
          </w:divBdr>
        </w:div>
        <w:div w:id="1202548881">
          <w:marLeft w:val="480"/>
          <w:marRight w:val="0"/>
          <w:marTop w:val="0"/>
          <w:marBottom w:val="0"/>
          <w:divBdr>
            <w:top w:val="none" w:sz="0" w:space="0" w:color="auto"/>
            <w:left w:val="none" w:sz="0" w:space="0" w:color="auto"/>
            <w:bottom w:val="none" w:sz="0" w:space="0" w:color="auto"/>
            <w:right w:val="none" w:sz="0" w:space="0" w:color="auto"/>
          </w:divBdr>
        </w:div>
        <w:div w:id="641232301">
          <w:marLeft w:val="480"/>
          <w:marRight w:val="0"/>
          <w:marTop w:val="0"/>
          <w:marBottom w:val="0"/>
          <w:divBdr>
            <w:top w:val="none" w:sz="0" w:space="0" w:color="auto"/>
            <w:left w:val="none" w:sz="0" w:space="0" w:color="auto"/>
            <w:bottom w:val="none" w:sz="0" w:space="0" w:color="auto"/>
            <w:right w:val="none" w:sz="0" w:space="0" w:color="auto"/>
          </w:divBdr>
        </w:div>
        <w:div w:id="604507142">
          <w:marLeft w:val="480"/>
          <w:marRight w:val="0"/>
          <w:marTop w:val="0"/>
          <w:marBottom w:val="0"/>
          <w:divBdr>
            <w:top w:val="none" w:sz="0" w:space="0" w:color="auto"/>
            <w:left w:val="none" w:sz="0" w:space="0" w:color="auto"/>
            <w:bottom w:val="none" w:sz="0" w:space="0" w:color="auto"/>
            <w:right w:val="none" w:sz="0" w:space="0" w:color="auto"/>
          </w:divBdr>
        </w:div>
        <w:div w:id="1143893288">
          <w:marLeft w:val="480"/>
          <w:marRight w:val="0"/>
          <w:marTop w:val="0"/>
          <w:marBottom w:val="0"/>
          <w:divBdr>
            <w:top w:val="none" w:sz="0" w:space="0" w:color="auto"/>
            <w:left w:val="none" w:sz="0" w:space="0" w:color="auto"/>
            <w:bottom w:val="none" w:sz="0" w:space="0" w:color="auto"/>
            <w:right w:val="none" w:sz="0" w:space="0" w:color="auto"/>
          </w:divBdr>
        </w:div>
        <w:div w:id="1146901130">
          <w:marLeft w:val="480"/>
          <w:marRight w:val="0"/>
          <w:marTop w:val="0"/>
          <w:marBottom w:val="0"/>
          <w:divBdr>
            <w:top w:val="none" w:sz="0" w:space="0" w:color="auto"/>
            <w:left w:val="none" w:sz="0" w:space="0" w:color="auto"/>
            <w:bottom w:val="none" w:sz="0" w:space="0" w:color="auto"/>
            <w:right w:val="none" w:sz="0" w:space="0" w:color="auto"/>
          </w:divBdr>
        </w:div>
        <w:div w:id="560405676">
          <w:marLeft w:val="480"/>
          <w:marRight w:val="0"/>
          <w:marTop w:val="0"/>
          <w:marBottom w:val="0"/>
          <w:divBdr>
            <w:top w:val="none" w:sz="0" w:space="0" w:color="auto"/>
            <w:left w:val="none" w:sz="0" w:space="0" w:color="auto"/>
            <w:bottom w:val="none" w:sz="0" w:space="0" w:color="auto"/>
            <w:right w:val="none" w:sz="0" w:space="0" w:color="auto"/>
          </w:divBdr>
        </w:div>
      </w:divsChild>
    </w:div>
    <w:div w:id="330983432">
      <w:bodyDiv w:val="1"/>
      <w:marLeft w:val="0"/>
      <w:marRight w:val="0"/>
      <w:marTop w:val="0"/>
      <w:marBottom w:val="0"/>
      <w:divBdr>
        <w:top w:val="none" w:sz="0" w:space="0" w:color="auto"/>
        <w:left w:val="none" w:sz="0" w:space="0" w:color="auto"/>
        <w:bottom w:val="none" w:sz="0" w:space="0" w:color="auto"/>
        <w:right w:val="none" w:sz="0" w:space="0" w:color="auto"/>
      </w:divBdr>
      <w:divsChild>
        <w:div w:id="165479905">
          <w:marLeft w:val="480"/>
          <w:marRight w:val="0"/>
          <w:marTop w:val="0"/>
          <w:marBottom w:val="0"/>
          <w:divBdr>
            <w:top w:val="none" w:sz="0" w:space="0" w:color="auto"/>
            <w:left w:val="none" w:sz="0" w:space="0" w:color="auto"/>
            <w:bottom w:val="none" w:sz="0" w:space="0" w:color="auto"/>
            <w:right w:val="none" w:sz="0" w:space="0" w:color="auto"/>
          </w:divBdr>
        </w:div>
        <w:div w:id="224073657">
          <w:marLeft w:val="480"/>
          <w:marRight w:val="0"/>
          <w:marTop w:val="0"/>
          <w:marBottom w:val="0"/>
          <w:divBdr>
            <w:top w:val="none" w:sz="0" w:space="0" w:color="auto"/>
            <w:left w:val="none" w:sz="0" w:space="0" w:color="auto"/>
            <w:bottom w:val="none" w:sz="0" w:space="0" w:color="auto"/>
            <w:right w:val="none" w:sz="0" w:space="0" w:color="auto"/>
          </w:divBdr>
        </w:div>
        <w:div w:id="655569650">
          <w:marLeft w:val="480"/>
          <w:marRight w:val="0"/>
          <w:marTop w:val="0"/>
          <w:marBottom w:val="0"/>
          <w:divBdr>
            <w:top w:val="none" w:sz="0" w:space="0" w:color="auto"/>
            <w:left w:val="none" w:sz="0" w:space="0" w:color="auto"/>
            <w:bottom w:val="none" w:sz="0" w:space="0" w:color="auto"/>
            <w:right w:val="none" w:sz="0" w:space="0" w:color="auto"/>
          </w:divBdr>
        </w:div>
        <w:div w:id="2087797374">
          <w:marLeft w:val="480"/>
          <w:marRight w:val="0"/>
          <w:marTop w:val="0"/>
          <w:marBottom w:val="0"/>
          <w:divBdr>
            <w:top w:val="none" w:sz="0" w:space="0" w:color="auto"/>
            <w:left w:val="none" w:sz="0" w:space="0" w:color="auto"/>
            <w:bottom w:val="none" w:sz="0" w:space="0" w:color="auto"/>
            <w:right w:val="none" w:sz="0" w:space="0" w:color="auto"/>
          </w:divBdr>
        </w:div>
        <w:div w:id="1933463696">
          <w:marLeft w:val="480"/>
          <w:marRight w:val="0"/>
          <w:marTop w:val="0"/>
          <w:marBottom w:val="0"/>
          <w:divBdr>
            <w:top w:val="none" w:sz="0" w:space="0" w:color="auto"/>
            <w:left w:val="none" w:sz="0" w:space="0" w:color="auto"/>
            <w:bottom w:val="none" w:sz="0" w:space="0" w:color="auto"/>
            <w:right w:val="none" w:sz="0" w:space="0" w:color="auto"/>
          </w:divBdr>
        </w:div>
        <w:div w:id="1211958211">
          <w:marLeft w:val="480"/>
          <w:marRight w:val="0"/>
          <w:marTop w:val="0"/>
          <w:marBottom w:val="0"/>
          <w:divBdr>
            <w:top w:val="none" w:sz="0" w:space="0" w:color="auto"/>
            <w:left w:val="none" w:sz="0" w:space="0" w:color="auto"/>
            <w:bottom w:val="none" w:sz="0" w:space="0" w:color="auto"/>
            <w:right w:val="none" w:sz="0" w:space="0" w:color="auto"/>
          </w:divBdr>
        </w:div>
        <w:div w:id="1707677662">
          <w:marLeft w:val="480"/>
          <w:marRight w:val="0"/>
          <w:marTop w:val="0"/>
          <w:marBottom w:val="0"/>
          <w:divBdr>
            <w:top w:val="none" w:sz="0" w:space="0" w:color="auto"/>
            <w:left w:val="none" w:sz="0" w:space="0" w:color="auto"/>
            <w:bottom w:val="none" w:sz="0" w:space="0" w:color="auto"/>
            <w:right w:val="none" w:sz="0" w:space="0" w:color="auto"/>
          </w:divBdr>
        </w:div>
        <w:div w:id="484975330">
          <w:marLeft w:val="480"/>
          <w:marRight w:val="0"/>
          <w:marTop w:val="0"/>
          <w:marBottom w:val="0"/>
          <w:divBdr>
            <w:top w:val="none" w:sz="0" w:space="0" w:color="auto"/>
            <w:left w:val="none" w:sz="0" w:space="0" w:color="auto"/>
            <w:bottom w:val="none" w:sz="0" w:space="0" w:color="auto"/>
            <w:right w:val="none" w:sz="0" w:space="0" w:color="auto"/>
          </w:divBdr>
        </w:div>
        <w:div w:id="1536310844">
          <w:marLeft w:val="480"/>
          <w:marRight w:val="0"/>
          <w:marTop w:val="0"/>
          <w:marBottom w:val="0"/>
          <w:divBdr>
            <w:top w:val="none" w:sz="0" w:space="0" w:color="auto"/>
            <w:left w:val="none" w:sz="0" w:space="0" w:color="auto"/>
            <w:bottom w:val="none" w:sz="0" w:space="0" w:color="auto"/>
            <w:right w:val="none" w:sz="0" w:space="0" w:color="auto"/>
          </w:divBdr>
        </w:div>
        <w:div w:id="544489978">
          <w:marLeft w:val="480"/>
          <w:marRight w:val="0"/>
          <w:marTop w:val="0"/>
          <w:marBottom w:val="0"/>
          <w:divBdr>
            <w:top w:val="none" w:sz="0" w:space="0" w:color="auto"/>
            <w:left w:val="none" w:sz="0" w:space="0" w:color="auto"/>
            <w:bottom w:val="none" w:sz="0" w:space="0" w:color="auto"/>
            <w:right w:val="none" w:sz="0" w:space="0" w:color="auto"/>
          </w:divBdr>
        </w:div>
        <w:div w:id="512106572">
          <w:marLeft w:val="480"/>
          <w:marRight w:val="0"/>
          <w:marTop w:val="0"/>
          <w:marBottom w:val="0"/>
          <w:divBdr>
            <w:top w:val="none" w:sz="0" w:space="0" w:color="auto"/>
            <w:left w:val="none" w:sz="0" w:space="0" w:color="auto"/>
            <w:bottom w:val="none" w:sz="0" w:space="0" w:color="auto"/>
            <w:right w:val="none" w:sz="0" w:space="0" w:color="auto"/>
          </w:divBdr>
        </w:div>
        <w:div w:id="628825053">
          <w:marLeft w:val="480"/>
          <w:marRight w:val="0"/>
          <w:marTop w:val="0"/>
          <w:marBottom w:val="0"/>
          <w:divBdr>
            <w:top w:val="none" w:sz="0" w:space="0" w:color="auto"/>
            <w:left w:val="none" w:sz="0" w:space="0" w:color="auto"/>
            <w:bottom w:val="none" w:sz="0" w:space="0" w:color="auto"/>
            <w:right w:val="none" w:sz="0" w:space="0" w:color="auto"/>
          </w:divBdr>
        </w:div>
        <w:div w:id="162088726">
          <w:marLeft w:val="480"/>
          <w:marRight w:val="0"/>
          <w:marTop w:val="0"/>
          <w:marBottom w:val="0"/>
          <w:divBdr>
            <w:top w:val="none" w:sz="0" w:space="0" w:color="auto"/>
            <w:left w:val="none" w:sz="0" w:space="0" w:color="auto"/>
            <w:bottom w:val="none" w:sz="0" w:space="0" w:color="auto"/>
            <w:right w:val="none" w:sz="0" w:space="0" w:color="auto"/>
          </w:divBdr>
        </w:div>
        <w:div w:id="753891258">
          <w:marLeft w:val="480"/>
          <w:marRight w:val="0"/>
          <w:marTop w:val="0"/>
          <w:marBottom w:val="0"/>
          <w:divBdr>
            <w:top w:val="none" w:sz="0" w:space="0" w:color="auto"/>
            <w:left w:val="none" w:sz="0" w:space="0" w:color="auto"/>
            <w:bottom w:val="none" w:sz="0" w:space="0" w:color="auto"/>
            <w:right w:val="none" w:sz="0" w:space="0" w:color="auto"/>
          </w:divBdr>
        </w:div>
        <w:div w:id="1222329815">
          <w:marLeft w:val="480"/>
          <w:marRight w:val="0"/>
          <w:marTop w:val="0"/>
          <w:marBottom w:val="0"/>
          <w:divBdr>
            <w:top w:val="none" w:sz="0" w:space="0" w:color="auto"/>
            <w:left w:val="none" w:sz="0" w:space="0" w:color="auto"/>
            <w:bottom w:val="none" w:sz="0" w:space="0" w:color="auto"/>
            <w:right w:val="none" w:sz="0" w:space="0" w:color="auto"/>
          </w:divBdr>
        </w:div>
        <w:div w:id="1903756611">
          <w:marLeft w:val="480"/>
          <w:marRight w:val="0"/>
          <w:marTop w:val="0"/>
          <w:marBottom w:val="0"/>
          <w:divBdr>
            <w:top w:val="none" w:sz="0" w:space="0" w:color="auto"/>
            <w:left w:val="none" w:sz="0" w:space="0" w:color="auto"/>
            <w:bottom w:val="none" w:sz="0" w:space="0" w:color="auto"/>
            <w:right w:val="none" w:sz="0" w:space="0" w:color="auto"/>
          </w:divBdr>
        </w:div>
        <w:div w:id="1924410058">
          <w:marLeft w:val="480"/>
          <w:marRight w:val="0"/>
          <w:marTop w:val="0"/>
          <w:marBottom w:val="0"/>
          <w:divBdr>
            <w:top w:val="none" w:sz="0" w:space="0" w:color="auto"/>
            <w:left w:val="none" w:sz="0" w:space="0" w:color="auto"/>
            <w:bottom w:val="none" w:sz="0" w:space="0" w:color="auto"/>
            <w:right w:val="none" w:sz="0" w:space="0" w:color="auto"/>
          </w:divBdr>
        </w:div>
        <w:div w:id="228420700">
          <w:marLeft w:val="480"/>
          <w:marRight w:val="0"/>
          <w:marTop w:val="0"/>
          <w:marBottom w:val="0"/>
          <w:divBdr>
            <w:top w:val="none" w:sz="0" w:space="0" w:color="auto"/>
            <w:left w:val="none" w:sz="0" w:space="0" w:color="auto"/>
            <w:bottom w:val="none" w:sz="0" w:space="0" w:color="auto"/>
            <w:right w:val="none" w:sz="0" w:space="0" w:color="auto"/>
          </w:divBdr>
        </w:div>
        <w:div w:id="796222735">
          <w:marLeft w:val="480"/>
          <w:marRight w:val="0"/>
          <w:marTop w:val="0"/>
          <w:marBottom w:val="0"/>
          <w:divBdr>
            <w:top w:val="none" w:sz="0" w:space="0" w:color="auto"/>
            <w:left w:val="none" w:sz="0" w:space="0" w:color="auto"/>
            <w:bottom w:val="none" w:sz="0" w:space="0" w:color="auto"/>
            <w:right w:val="none" w:sz="0" w:space="0" w:color="auto"/>
          </w:divBdr>
        </w:div>
        <w:div w:id="420025357">
          <w:marLeft w:val="480"/>
          <w:marRight w:val="0"/>
          <w:marTop w:val="0"/>
          <w:marBottom w:val="0"/>
          <w:divBdr>
            <w:top w:val="none" w:sz="0" w:space="0" w:color="auto"/>
            <w:left w:val="none" w:sz="0" w:space="0" w:color="auto"/>
            <w:bottom w:val="none" w:sz="0" w:space="0" w:color="auto"/>
            <w:right w:val="none" w:sz="0" w:space="0" w:color="auto"/>
          </w:divBdr>
        </w:div>
        <w:div w:id="1005941338">
          <w:marLeft w:val="480"/>
          <w:marRight w:val="0"/>
          <w:marTop w:val="0"/>
          <w:marBottom w:val="0"/>
          <w:divBdr>
            <w:top w:val="none" w:sz="0" w:space="0" w:color="auto"/>
            <w:left w:val="none" w:sz="0" w:space="0" w:color="auto"/>
            <w:bottom w:val="none" w:sz="0" w:space="0" w:color="auto"/>
            <w:right w:val="none" w:sz="0" w:space="0" w:color="auto"/>
          </w:divBdr>
        </w:div>
        <w:div w:id="482165613">
          <w:marLeft w:val="480"/>
          <w:marRight w:val="0"/>
          <w:marTop w:val="0"/>
          <w:marBottom w:val="0"/>
          <w:divBdr>
            <w:top w:val="none" w:sz="0" w:space="0" w:color="auto"/>
            <w:left w:val="none" w:sz="0" w:space="0" w:color="auto"/>
            <w:bottom w:val="none" w:sz="0" w:space="0" w:color="auto"/>
            <w:right w:val="none" w:sz="0" w:space="0" w:color="auto"/>
          </w:divBdr>
        </w:div>
        <w:div w:id="1513108281">
          <w:marLeft w:val="480"/>
          <w:marRight w:val="0"/>
          <w:marTop w:val="0"/>
          <w:marBottom w:val="0"/>
          <w:divBdr>
            <w:top w:val="none" w:sz="0" w:space="0" w:color="auto"/>
            <w:left w:val="none" w:sz="0" w:space="0" w:color="auto"/>
            <w:bottom w:val="none" w:sz="0" w:space="0" w:color="auto"/>
            <w:right w:val="none" w:sz="0" w:space="0" w:color="auto"/>
          </w:divBdr>
        </w:div>
        <w:div w:id="616723163">
          <w:marLeft w:val="480"/>
          <w:marRight w:val="0"/>
          <w:marTop w:val="0"/>
          <w:marBottom w:val="0"/>
          <w:divBdr>
            <w:top w:val="none" w:sz="0" w:space="0" w:color="auto"/>
            <w:left w:val="none" w:sz="0" w:space="0" w:color="auto"/>
            <w:bottom w:val="none" w:sz="0" w:space="0" w:color="auto"/>
            <w:right w:val="none" w:sz="0" w:space="0" w:color="auto"/>
          </w:divBdr>
        </w:div>
        <w:div w:id="1521821857">
          <w:marLeft w:val="480"/>
          <w:marRight w:val="0"/>
          <w:marTop w:val="0"/>
          <w:marBottom w:val="0"/>
          <w:divBdr>
            <w:top w:val="none" w:sz="0" w:space="0" w:color="auto"/>
            <w:left w:val="none" w:sz="0" w:space="0" w:color="auto"/>
            <w:bottom w:val="none" w:sz="0" w:space="0" w:color="auto"/>
            <w:right w:val="none" w:sz="0" w:space="0" w:color="auto"/>
          </w:divBdr>
        </w:div>
        <w:div w:id="1118833007">
          <w:marLeft w:val="480"/>
          <w:marRight w:val="0"/>
          <w:marTop w:val="0"/>
          <w:marBottom w:val="0"/>
          <w:divBdr>
            <w:top w:val="none" w:sz="0" w:space="0" w:color="auto"/>
            <w:left w:val="none" w:sz="0" w:space="0" w:color="auto"/>
            <w:bottom w:val="none" w:sz="0" w:space="0" w:color="auto"/>
            <w:right w:val="none" w:sz="0" w:space="0" w:color="auto"/>
          </w:divBdr>
        </w:div>
        <w:div w:id="1598445615">
          <w:marLeft w:val="480"/>
          <w:marRight w:val="0"/>
          <w:marTop w:val="0"/>
          <w:marBottom w:val="0"/>
          <w:divBdr>
            <w:top w:val="none" w:sz="0" w:space="0" w:color="auto"/>
            <w:left w:val="none" w:sz="0" w:space="0" w:color="auto"/>
            <w:bottom w:val="none" w:sz="0" w:space="0" w:color="auto"/>
            <w:right w:val="none" w:sz="0" w:space="0" w:color="auto"/>
          </w:divBdr>
        </w:div>
        <w:div w:id="859778461">
          <w:marLeft w:val="480"/>
          <w:marRight w:val="0"/>
          <w:marTop w:val="0"/>
          <w:marBottom w:val="0"/>
          <w:divBdr>
            <w:top w:val="none" w:sz="0" w:space="0" w:color="auto"/>
            <w:left w:val="none" w:sz="0" w:space="0" w:color="auto"/>
            <w:bottom w:val="none" w:sz="0" w:space="0" w:color="auto"/>
            <w:right w:val="none" w:sz="0" w:space="0" w:color="auto"/>
          </w:divBdr>
        </w:div>
        <w:div w:id="1795366305">
          <w:marLeft w:val="480"/>
          <w:marRight w:val="0"/>
          <w:marTop w:val="0"/>
          <w:marBottom w:val="0"/>
          <w:divBdr>
            <w:top w:val="none" w:sz="0" w:space="0" w:color="auto"/>
            <w:left w:val="none" w:sz="0" w:space="0" w:color="auto"/>
            <w:bottom w:val="none" w:sz="0" w:space="0" w:color="auto"/>
            <w:right w:val="none" w:sz="0" w:space="0" w:color="auto"/>
          </w:divBdr>
        </w:div>
        <w:div w:id="684670600">
          <w:marLeft w:val="480"/>
          <w:marRight w:val="0"/>
          <w:marTop w:val="0"/>
          <w:marBottom w:val="0"/>
          <w:divBdr>
            <w:top w:val="none" w:sz="0" w:space="0" w:color="auto"/>
            <w:left w:val="none" w:sz="0" w:space="0" w:color="auto"/>
            <w:bottom w:val="none" w:sz="0" w:space="0" w:color="auto"/>
            <w:right w:val="none" w:sz="0" w:space="0" w:color="auto"/>
          </w:divBdr>
        </w:div>
        <w:div w:id="331565451">
          <w:marLeft w:val="480"/>
          <w:marRight w:val="0"/>
          <w:marTop w:val="0"/>
          <w:marBottom w:val="0"/>
          <w:divBdr>
            <w:top w:val="none" w:sz="0" w:space="0" w:color="auto"/>
            <w:left w:val="none" w:sz="0" w:space="0" w:color="auto"/>
            <w:bottom w:val="none" w:sz="0" w:space="0" w:color="auto"/>
            <w:right w:val="none" w:sz="0" w:space="0" w:color="auto"/>
          </w:divBdr>
        </w:div>
        <w:div w:id="158160351">
          <w:marLeft w:val="480"/>
          <w:marRight w:val="0"/>
          <w:marTop w:val="0"/>
          <w:marBottom w:val="0"/>
          <w:divBdr>
            <w:top w:val="none" w:sz="0" w:space="0" w:color="auto"/>
            <w:left w:val="none" w:sz="0" w:space="0" w:color="auto"/>
            <w:bottom w:val="none" w:sz="0" w:space="0" w:color="auto"/>
            <w:right w:val="none" w:sz="0" w:space="0" w:color="auto"/>
          </w:divBdr>
        </w:div>
        <w:div w:id="1869414919">
          <w:marLeft w:val="480"/>
          <w:marRight w:val="0"/>
          <w:marTop w:val="0"/>
          <w:marBottom w:val="0"/>
          <w:divBdr>
            <w:top w:val="none" w:sz="0" w:space="0" w:color="auto"/>
            <w:left w:val="none" w:sz="0" w:space="0" w:color="auto"/>
            <w:bottom w:val="none" w:sz="0" w:space="0" w:color="auto"/>
            <w:right w:val="none" w:sz="0" w:space="0" w:color="auto"/>
          </w:divBdr>
        </w:div>
        <w:div w:id="1444500726">
          <w:marLeft w:val="480"/>
          <w:marRight w:val="0"/>
          <w:marTop w:val="0"/>
          <w:marBottom w:val="0"/>
          <w:divBdr>
            <w:top w:val="none" w:sz="0" w:space="0" w:color="auto"/>
            <w:left w:val="none" w:sz="0" w:space="0" w:color="auto"/>
            <w:bottom w:val="none" w:sz="0" w:space="0" w:color="auto"/>
            <w:right w:val="none" w:sz="0" w:space="0" w:color="auto"/>
          </w:divBdr>
        </w:div>
        <w:div w:id="249043716">
          <w:marLeft w:val="480"/>
          <w:marRight w:val="0"/>
          <w:marTop w:val="0"/>
          <w:marBottom w:val="0"/>
          <w:divBdr>
            <w:top w:val="none" w:sz="0" w:space="0" w:color="auto"/>
            <w:left w:val="none" w:sz="0" w:space="0" w:color="auto"/>
            <w:bottom w:val="none" w:sz="0" w:space="0" w:color="auto"/>
            <w:right w:val="none" w:sz="0" w:space="0" w:color="auto"/>
          </w:divBdr>
        </w:div>
        <w:div w:id="27071964">
          <w:marLeft w:val="480"/>
          <w:marRight w:val="0"/>
          <w:marTop w:val="0"/>
          <w:marBottom w:val="0"/>
          <w:divBdr>
            <w:top w:val="none" w:sz="0" w:space="0" w:color="auto"/>
            <w:left w:val="none" w:sz="0" w:space="0" w:color="auto"/>
            <w:bottom w:val="none" w:sz="0" w:space="0" w:color="auto"/>
            <w:right w:val="none" w:sz="0" w:space="0" w:color="auto"/>
          </w:divBdr>
        </w:div>
        <w:div w:id="933054735">
          <w:marLeft w:val="480"/>
          <w:marRight w:val="0"/>
          <w:marTop w:val="0"/>
          <w:marBottom w:val="0"/>
          <w:divBdr>
            <w:top w:val="none" w:sz="0" w:space="0" w:color="auto"/>
            <w:left w:val="none" w:sz="0" w:space="0" w:color="auto"/>
            <w:bottom w:val="none" w:sz="0" w:space="0" w:color="auto"/>
            <w:right w:val="none" w:sz="0" w:space="0" w:color="auto"/>
          </w:divBdr>
        </w:div>
        <w:div w:id="1555046758">
          <w:marLeft w:val="480"/>
          <w:marRight w:val="0"/>
          <w:marTop w:val="0"/>
          <w:marBottom w:val="0"/>
          <w:divBdr>
            <w:top w:val="none" w:sz="0" w:space="0" w:color="auto"/>
            <w:left w:val="none" w:sz="0" w:space="0" w:color="auto"/>
            <w:bottom w:val="none" w:sz="0" w:space="0" w:color="auto"/>
            <w:right w:val="none" w:sz="0" w:space="0" w:color="auto"/>
          </w:divBdr>
        </w:div>
        <w:div w:id="1517501639">
          <w:marLeft w:val="480"/>
          <w:marRight w:val="0"/>
          <w:marTop w:val="0"/>
          <w:marBottom w:val="0"/>
          <w:divBdr>
            <w:top w:val="none" w:sz="0" w:space="0" w:color="auto"/>
            <w:left w:val="none" w:sz="0" w:space="0" w:color="auto"/>
            <w:bottom w:val="none" w:sz="0" w:space="0" w:color="auto"/>
            <w:right w:val="none" w:sz="0" w:space="0" w:color="auto"/>
          </w:divBdr>
        </w:div>
        <w:div w:id="1120762526">
          <w:marLeft w:val="480"/>
          <w:marRight w:val="0"/>
          <w:marTop w:val="0"/>
          <w:marBottom w:val="0"/>
          <w:divBdr>
            <w:top w:val="none" w:sz="0" w:space="0" w:color="auto"/>
            <w:left w:val="none" w:sz="0" w:space="0" w:color="auto"/>
            <w:bottom w:val="none" w:sz="0" w:space="0" w:color="auto"/>
            <w:right w:val="none" w:sz="0" w:space="0" w:color="auto"/>
          </w:divBdr>
        </w:div>
        <w:div w:id="813370423">
          <w:marLeft w:val="480"/>
          <w:marRight w:val="0"/>
          <w:marTop w:val="0"/>
          <w:marBottom w:val="0"/>
          <w:divBdr>
            <w:top w:val="none" w:sz="0" w:space="0" w:color="auto"/>
            <w:left w:val="none" w:sz="0" w:space="0" w:color="auto"/>
            <w:bottom w:val="none" w:sz="0" w:space="0" w:color="auto"/>
            <w:right w:val="none" w:sz="0" w:space="0" w:color="auto"/>
          </w:divBdr>
        </w:div>
        <w:div w:id="595485324">
          <w:marLeft w:val="480"/>
          <w:marRight w:val="0"/>
          <w:marTop w:val="0"/>
          <w:marBottom w:val="0"/>
          <w:divBdr>
            <w:top w:val="none" w:sz="0" w:space="0" w:color="auto"/>
            <w:left w:val="none" w:sz="0" w:space="0" w:color="auto"/>
            <w:bottom w:val="none" w:sz="0" w:space="0" w:color="auto"/>
            <w:right w:val="none" w:sz="0" w:space="0" w:color="auto"/>
          </w:divBdr>
        </w:div>
        <w:div w:id="1032070097">
          <w:marLeft w:val="480"/>
          <w:marRight w:val="0"/>
          <w:marTop w:val="0"/>
          <w:marBottom w:val="0"/>
          <w:divBdr>
            <w:top w:val="none" w:sz="0" w:space="0" w:color="auto"/>
            <w:left w:val="none" w:sz="0" w:space="0" w:color="auto"/>
            <w:bottom w:val="none" w:sz="0" w:space="0" w:color="auto"/>
            <w:right w:val="none" w:sz="0" w:space="0" w:color="auto"/>
          </w:divBdr>
        </w:div>
        <w:div w:id="458686584">
          <w:marLeft w:val="480"/>
          <w:marRight w:val="0"/>
          <w:marTop w:val="0"/>
          <w:marBottom w:val="0"/>
          <w:divBdr>
            <w:top w:val="none" w:sz="0" w:space="0" w:color="auto"/>
            <w:left w:val="none" w:sz="0" w:space="0" w:color="auto"/>
            <w:bottom w:val="none" w:sz="0" w:space="0" w:color="auto"/>
            <w:right w:val="none" w:sz="0" w:space="0" w:color="auto"/>
          </w:divBdr>
        </w:div>
        <w:div w:id="275061836">
          <w:marLeft w:val="480"/>
          <w:marRight w:val="0"/>
          <w:marTop w:val="0"/>
          <w:marBottom w:val="0"/>
          <w:divBdr>
            <w:top w:val="none" w:sz="0" w:space="0" w:color="auto"/>
            <w:left w:val="none" w:sz="0" w:space="0" w:color="auto"/>
            <w:bottom w:val="none" w:sz="0" w:space="0" w:color="auto"/>
            <w:right w:val="none" w:sz="0" w:space="0" w:color="auto"/>
          </w:divBdr>
        </w:div>
        <w:div w:id="667757984">
          <w:marLeft w:val="480"/>
          <w:marRight w:val="0"/>
          <w:marTop w:val="0"/>
          <w:marBottom w:val="0"/>
          <w:divBdr>
            <w:top w:val="none" w:sz="0" w:space="0" w:color="auto"/>
            <w:left w:val="none" w:sz="0" w:space="0" w:color="auto"/>
            <w:bottom w:val="none" w:sz="0" w:space="0" w:color="auto"/>
            <w:right w:val="none" w:sz="0" w:space="0" w:color="auto"/>
          </w:divBdr>
        </w:div>
        <w:div w:id="1436438270">
          <w:marLeft w:val="480"/>
          <w:marRight w:val="0"/>
          <w:marTop w:val="0"/>
          <w:marBottom w:val="0"/>
          <w:divBdr>
            <w:top w:val="none" w:sz="0" w:space="0" w:color="auto"/>
            <w:left w:val="none" w:sz="0" w:space="0" w:color="auto"/>
            <w:bottom w:val="none" w:sz="0" w:space="0" w:color="auto"/>
            <w:right w:val="none" w:sz="0" w:space="0" w:color="auto"/>
          </w:divBdr>
        </w:div>
        <w:div w:id="2133478331">
          <w:marLeft w:val="480"/>
          <w:marRight w:val="0"/>
          <w:marTop w:val="0"/>
          <w:marBottom w:val="0"/>
          <w:divBdr>
            <w:top w:val="none" w:sz="0" w:space="0" w:color="auto"/>
            <w:left w:val="none" w:sz="0" w:space="0" w:color="auto"/>
            <w:bottom w:val="none" w:sz="0" w:space="0" w:color="auto"/>
            <w:right w:val="none" w:sz="0" w:space="0" w:color="auto"/>
          </w:divBdr>
        </w:div>
        <w:div w:id="1915894677">
          <w:marLeft w:val="480"/>
          <w:marRight w:val="0"/>
          <w:marTop w:val="0"/>
          <w:marBottom w:val="0"/>
          <w:divBdr>
            <w:top w:val="none" w:sz="0" w:space="0" w:color="auto"/>
            <w:left w:val="none" w:sz="0" w:space="0" w:color="auto"/>
            <w:bottom w:val="none" w:sz="0" w:space="0" w:color="auto"/>
            <w:right w:val="none" w:sz="0" w:space="0" w:color="auto"/>
          </w:divBdr>
        </w:div>
        <w:div w:id="1249730375">
          <w:marLeft w:val="480"/>
          <w:marRight w:val="0"/>
          <w:marTop w:val="0"/>
          <w:marBottom w:val="0"/>
          <w:divBdr>
            <w:top w:val="none" w:sz="0" w:space="0" w:color="auto"/>
            <w:left w:val="none" w:sz="0" w:space="0" w:color="auto"/>
            <w:bottom w:val="none" w:sz="0" w:space="0" w:color="auto"/>
            <w:right w:val="none" w:sz="0" w:space="0" w:color="auto"/>
          </w:divBdr>
        </w:div>
        <w:div w:id="1174689203">
          <w:marLeft w:val="480"/>
          <w:marRight w:val="0"/>
          <w:marTop w:val="0"/>
          <w:marBottom w:val="0"/>
          <w:divBdr>
            <w:top w:val="none" w:sz="0" w:space="0" w:color="auto"/>
            <w:left w:val="none" w:sz="0" w:space="0" w:color="auto"/>
            <w:bottom w:val="none" w:sz="0" w:space="0" w:color="auto"/>
            <w:right w:val="none" w:sz="0" w:space="0" w:color="auto"/>
          </w:divBdr>
        </w:div>
        <w:div w:id="1453133874">
          <w:marLeft w:val="480"/>
          <w:marRight w:val="0"/>
          <w:marTop w:val="0"/>
          <w:marBottom w:val="0"/>
          <w:divBdr>
            <w:top w:val="none" w:sz="0" w:space="0" w:color="auto"/>
            <w:left w:val="none" w:sz="0" w:space="0" w:color="auto"/>
            <w:bottom w:val="none" w:sz="0" w:space="0" w:color="auto"/>
            <w:right w:val="none" w:sz="0" w:space="0" w:color="auto"/>
          </w:divBdr>
        </w:div>
        <w:div w:id="1767379337">
          <w:marLeft w:val="480"/>
          <w:marRight w:val="0"/>
          <w:marTop w:val="0"/>
          <w:marBottom w:val="0"/>
          <w:divBdr>
            <w:top w:val="none" w:sz="0" w:space="0" w:color="auto"/>
            <w:left w:val="none" w:sz="0" w:space="0" w:color="auto"/>
            <w:bottom w:val="none" w:sz="0" w:space="0" w:color="auto"/>
            <w:right w:val="none" w:sz="0" w:space="0" w:color="auto"/>
          </w:divBdr>
        </w:div>
        <w:div w:id="1272934462">
          <w:marLeft w:val="480"/>
          <w:marRight w:val="0"/>
          <w:marTop w:val="0"/>
          <w:marBottom w:val="0"/>
          <w:divBdr>
            <w:top w:val="none" w:sz="0" w:space="0" w:color="auto"/>
            <w:left w:val="none" w:sz="0" w:space="0" w:color="auto"/>
            <w:bottom w:val="none" w:sz="0" w:space="0" w:color="auto"/>
            <w:right w:val="none" w:sz="0" w:space="0" w:color="auto"/>
          </w:divBdr>
        </w:div>
        <w:div w:id="459417112">
          <w:marLeft w:val="480"/>
          <w:marRight w:val="0"/>
          <w:marTop w:val="0"/>
          <w:marBottom w:val="0"/>
          <w:divBdr>
            <w:top w:val="none" w:sz="0" w:space="0" w:color="auto"/>
            <w:left w:val="none" w:sz="0" w:space="0" w:color="auto"/>
            <w:bottom w:val="none" w:sz="0" w:space="0" w:color="auto"/>
            <w:right w:val="none" w:sz="0" w:space="0" w:color="auto"/>
          </w:divBdr>
        </w:div>
        <w:div w:id="2015184181">
          <w:marLeft w:val="480"/>
          <w:marRight w:val="0"/>
          <w:marTop w:val="0"/>
          <w:marBottom w:val="0"/>
          <w:divBdr>
            <w:top w:val="none" w:sz="0" w:space="0" w:color="auto"/>
            <w:left w:val="none" w:sz="0" w:space="0" w:color="auto"/>
            <w:bottom w:val="none" w:sz="0" w:space="0" w:color="auto"/>
            <w:right w:val="none" w:sz="0" w:space="0" w:color="auto"/>
          </w:divBdr>
        </w:div>
        <w:div w:id="527570036">
          <w:marLeft w:val="480"/>
          <w:marRight w:val="0"/>
          <w:marTop w:val="0"/>
          <w:marBottom w:val="0"/>
          <w:divBdr>
            <w:top w:val="none" w:sz="0" w:space="0" w:color="auto"/>
            <w:left w:val="none" w:sz="0" w:space="0" w:color="auto"/>
            <w:bottom w:val="none" w:sz="0" w:space="0" w:color="auto"/>
            <w:right w:val="none" w:sz="0" w:space="0" w:color="auto"/>
          </w:divBdr>
        </w:div>
        <w:div w:id="632516639">
          <w:marLeft w:val="480"/>
          <w:marRight w:val="0"/>
          <w:marTop w:val="0"/>
          <w:marBottom w:val="0"/>
          <w:divBdr>
            <w:top w:val="none" w:sz="0" w:space="0" w:color="auto"/>
            <w:left w:val="none" w:sz="0" w:space="0" w:color="auto"/>
            <w:bottom w:val="none" w:sz="0" w:space="0" w:color="auto"/>
            <w:right w:val="none" w:sz="0" w:space="0" w:color="auto"/>
          </w:divBdr>
        </w:div>
        <w:div w:id="1981494082">
          <w:marLeft w:val="480"/>
          <w:marRight w:val="0"/>
          <w:marTop w:val="0"/>
          <w:marBottom w:val="0"/>
          <w:divBdr>
            <w:top w:val="none" w:sz="0" w:space="0" w:color="auto"/>
            <w:left w:val="none" w:sz="0" w:space="0" w:color="auto"/>
            <w:bottom w:val="none" w:sz="0" w:space="0" w:color="auto"/>
            <w:right w:val="none" w:sz="0" w:space="0" w:color="auto"/>
          </w:divBdr>
        </w:div>
        <w:div w:id="342169739">
          <w:marLeft w:val="480"/>
          <w:marRight w:val="0"/>
          <w:marTop w:val="0"/>
          <w:marBottom w:val="0"/>
          <w:divBdr>
            <w:top w:val="none" w:sz="0" w:space="0" w:color="auto"/>
            <w:left w:val="none" w:sz="0" w:space="0" w:color="auto"/>
            <w:bottom w:val="none" w:sz="0" w:space="0" w:color="auto"/>
            <w:right w:val="none" w:sz="0" w:space="0" w:color="auto"/>
          </w:divBdr>
        </w:div>
        <w:div w:id="583874988">
          <w:marLeft w:val="480"/>
          <w:marRight w:val="0"/>
          <w:marTop w:val="0"/>
          <w:marBottom w:val="0"/>
          <w:divBdr>
            <w:top w:val="none" w:sz="0" w:space="0" w:color="auto"/>
            <w:left w:val="none" w:sz="0" w:space="0" w:color="auto"/>
            <w:bottom w:val="none" w:sz="0" w:space="0" w:color="auto"/>
            <w:right w:val="none" w:sz="0" w:space="0" w:color="auto"/>
          </w:divBdr>
        </w:div>
        <w:div w:id="635840536">
          <w:marLeft w:val="480"/>
          <w:marRight w:val="0"/>
          <w:marTop w:val="0"/>
          <w:marBottom w:val="0"/>
          <w:divBdr>
            <w:top w:val="none" w:sz="0" w:space="0" w:color="auto"/>
            <w:left w:val="none" w:sz="0" w:space="0" w:color="auto"/>
            <w:bottom w:val="none" w:sz="0" w:space="0" w:color="auto"/>
            <w:right w:val="none" w:sz="0" w:space="0" w:color="auto"/>
          </w:divBdr>
        </w:div>
        <w:div w:id="765662491">
          <w:marLeft w:val="480"/>
          <w:marRight w:val="0"/>
          <w:marTop w:val="0"/>
          <w:marBottom w:val="0"/>
          <w:divBdr>
            <w:top w:val="none" w:sz="0" w:space="0" w:color="auto"/>
            <w:left w:val="none" w:sz="0" w:space="0" w:color="auto"/>
            <w:bottom w:val="none" w:sz="0" w:space="0" w:color="auto"/>
            <w:right w:val="none" w:sz="0" w:space="0" w:color="auto"/>
          </w:divBdr>
        </w:div>
        <w:div w:id="1000694972">
          <w:marLeft w:val="480"/>
          <w:marRight w:val="0"/>
          <w:marTop w:val="0"/>
          <w:marBottom w:val="0"/>
          <w:divBdr>
            <w:top w:val="none" w:sz="0" w:space="0" w:color="auto"/>
            <w:left w:val="none" w:sz="0" w:space="0" w:color="auto"/>
            <w:bottom w:val="none" w:sz="0" w:space="0" w:color="auto"/>
            <w:right w:val="none" w:sz="0" w:space="0" w:color="auto"/>
          </w:divBdr>
        </w:div>
        <w:div w:id="347564045">
          <w:marLeft w:val="480"/>
          <w:marRight w:val="0"/>
          <w:marTop w:val="0"/>
          <w:marBottom w:val="0"/>
          <w:divBdr>
            <w:top w:val="none" w:sz="0" w:space="0" w:color="auto"/>
            <w:left w:val="none" w:sz="0" w:space="0" w:color="auto"/>
            <w:bottom w:val="none" w:sz="0" w:space="0" w:color="auto"/>
            <w:right w:val="none" w:sz="0" w:space="0" w:color="auto"/>
          </w:divBdr>
        </w:div>
        <w:div w:id="1644774841">
          <w:marLeft w:val="480"/>
          <w:marRight w:val="0"/>
          <w:marTop w:val="0"/>
          <w:marBottom w:val="0"/>
          <w:divBdr>
            <w:top w:val="none" w:sz="0" w:space="0" w:color="auto"/>
            <w:left w:val="none" w:sz="0" w:space="0" w:color="auto"/>
            <w:bottom w:val="none" w:sz="0" w:space="0" w:color="auto"/>
            <w:right w:val="none" w:sz="0" w:space="0" w:color="auto"/>
          </w:divBdr>
        </w:div>
        <w:div w:id="1840997079">
          <w:marLeft w:val="480"/>
          <w:marRight w:val="0"/>
          <w:marTop w:val="0"/>
          <w:marBottom w:val="0"/>
          <w:divBdr>
            <w:top w:val="none" w:sz="0" w:space="0" w:color="auto"/>
            <w:left w:val="none" w:sz="0" w:space="0" w:color="auto"/>
            <w:bottom w:val="none" w:sz="0" w:space="0" w:color="auto"/>
            <w:right w:val="none" w:sz="0" w:space="0" w:color="auto"/>
          </w:divBdr>
        </w:div>
        <w:div w:id="1728913947">
          <w:marLeft w:val="480"/>
          <w:marRight w:val="0"/>
          <w:marTop w:val="0"/>
          <w:marBottom w:val="0"/>
          <w:divBdr>
            <w:top w:val="none" w:sz="0" w:space="0" w:color="auto"/>
            <w:left w:val="none" w:sz="0" w:space="0" w:color="auto"/>
            <w:bottom w:val="none" w:sz="0" w:space="0" w:color="auto"/>
            <w:right w:val="none" w:sz="0" w:space="0" w:color="auto"/>
          </w:divBdr>
        </w:div>
        <w:div w:id="4131913">
          <w:marLeft w:val="480"/>
          <w:marRight w:val="0"/>
          <w:marTop w:val="0"/>
          <w:marBottom w:val="0"/>
          <w:divBdr>
            <w:top w:val="none" w:sz="0" w:space="0" w:color="auto"/>
            <w:left w:val="none" w:sz="0" w:space="0" w:color="auto"/>
            <w:bottom w:val="none" w:sz="0" w:space="0" w:color="auto"/>
            <w:right w:val="none" w:sz="0" w:space="0" w:color="auto"/>
          </w:divBdr>
        </w:div>
        <w:div w:id="1627197915">
          <w:marLeft w:val="480"/>
          <w:marRight w:val="0"/>
          <w:marTop w:val="0"/>
          <w:marBottom w:val="0"/>
          <w:divBdr>
            <w:top w:val="none" w:sz="0" w:space="0" w:color="auto"/>
            <w:left w:val="none" w:sz="0" w:space="0" w:color="auto"/>
            <w:bottom w:val="none" w:sz="0" w:space="0" w:color="auto"/>
            <w:right w:val="none" w:sz="0" w:space="0" w:color="auto"/>
          </w:divBdr>
        </w:div>
        <w:div w:id="398291671">
          <w:marLeft w:val="480"/>
          <w:marRight w:val="0"/>
          <w:marTop w:val="0"/>
          <w:marBottom w:val="0"/>
          <w:divBdr>
            <w:top w:val="none" w:sz="0" w:space="0" w:color="auto"/>
            <w:left w:val="none" w:sz="0" w:space="0" w:color="auto"/>
            <w:bottom w:val="none" w:sz="0" w:space="0" w:color="auto"/>
            <w:right w:val="none" w:sz="0" w:space="0" w:color="auto"/>
          </w:divBdr>
        </w:div>
        <w:div w:id="1488788206">
          <w:marLeft w:val="480"/>
          <w:marRight w:val="0"/>
          <w:marTop w:val="0"/>
          <w:marBottom w:val="0"/>
          <w:divBdr>
            <w:top w:val="none" w:sz="0" w:space="0" w:color="auto"/>
            <w:left w:val="none" w:sz="0" w:space="0" w:color="auto"/>
            <w:bottom w:val="none" w:sz="0" w:space="0" w:color="auto"/>
            <w:right w:val="none" w:sz="0" w:space="0" w:color="auto"/>
          </w:divBdr>
        </w:div>
        <w:div w:id="909315087">
          <w:marLeft w:val="480"/>
          <w:marRight w:val="0"/>
          <w:marTop w:val="0"/>
          <w:marBottom w:val="0"/>
          <w:divBdr>
            <w:top w:val="none" w:sz="0" w:space="0" w:color="auto"/>
            <w:left w:val="none" w:sz="0" w:space="0" w:color="auto"/>
            <w:bottom w:val="none" w:sz="0" w:space="0" w:color="auto"/>
            <w:right w:val="none" w:sz="0" w:space="0" w:color="auto"/>
          </w:divBdr>
        </w:div>
        <w:div w:id="644745761">
          <w:marLeft w:val="480"/>
          <w:marRight w:val="0"/>
          <w:marTop w:val="0"/>
          <w:marBottom w:val="0"/>
          <w:divBdr>
            <w:top w:val="none" w:sz="0" w:space="0" w:color="auto"/>
            <w:left w:val="none" w:sz="0" w:space="0" w:color="auto"/>
            <w:bottom w:val="none" w:sz="0" w:space="0" w:color="auto"/>
            <w:right w:val="none" w:sz="0" w:space="0" w:color="auto"/>
          </w:divBdr>
        </w:div>
        <w:div w:id="507719737">
          <w:marLeft w:val="480"/>
          <w:marRight w:val="0"/>
          <w:marTop w:val="0"/>
          <w:marBottom w:val="0"/>
          <w:divBdr>
            <w:top w:val="none" w:sz="0" w:space="0" w:color="auto"/>
            <w:left w:val="none" w:sz="0" w:space="0" w:color="auto"/>
            <w:bottom w:val="none" w:sz="0" w:space="0" w:color="auto"/>
            <w:right w:val="none" w:sz="0" w:space="0" w:color="auto"/>
          </w:divBdr>
        </w:div>
        <w:div w:id="191725485">
          <w:marLeft w:val="480"/>
          <w:marRight w:val="0"/>
          <w:marTop w:val="0"/>
          <w:marBottom w:val="0"/>
          <w:divBdr>
            <w:top w:val="none" w:sz="0" w:space="0" w:color="auto"/>
            <w:left w:val="none" w:sz="0" w:space="0" w:color="auto"/>
            <w:bottom w:val="none" w:sz="0" w:space="0" w:color="auto"/>
            <w:right w:val="none" w:sz="0" w:space="0" w:color="auto"/>
          </w:divBdr>
        </w:div>
        <w:div w:id="1057096287">
          <w:marLeft w:val="480"/>
          <w:marRight w:val="0"/>
          <w:marTop w:val="0"/>
          <w:marBottom w:val="0"/>
          <w:divBdr>
            <w:top w:val="none" w:sz="0" w:space="0" w:color="auto"/>
            <w:left w:val="none" w:sz="0" w:space="0" w:color="auto"/>
            <w:bottom w:val="none" w:sz="0" w:space="0" w:color="auto"/>
            <w:right w:val="none" w:sz="0" w:space="0" w:color="auto"/>
          </w:divBdr>
        </w:div>
        <w:div w:id="174539346">
          <w:marLeft w:val="480"/>
          <w:marRight w:val="0"/>
          <w:marTop w:val="0"/>
          <w:marBottom w:val="0"/>
          <w:divBdr>
            <w:top w:val="none" w:sz="0" w:space="0" w:color="auto"/>
            <w:left w:val="none" w:sz="0" w:space="0" w:color="auto"/>
            <w:bottom w:val="none" w:sz="0" w:space="0" w:color="auto"/>
            <w:right w:val="none" w:sz="0" w:space="0" w:color="auto"/>
          </w:divBdr>
        </w:div>
        <w:div w:id="1593779913">
          <w:marLeft w:val="480"/>
          <w:marRight w:val="0"/>
          <w:marTop w:val="0"/>
          <w:marBottom w:val="0"/>
          <w:divBdr>
            <w:top w:val="none" w:sz="0" w:space="0" w:color="auto"/>
            <w:left w:val="none" w:sz="0" w:space="0" w:color="auto"/>
            <w:bottom w:val="none" w:sz="0" w:space="0" w:color="auto"/>
            <w:right w:val="none" w:sz="0" w:space="0" w:color="auto"/>
          </w:divBdr>
        </w:div>
        <w:div w:id="196310690">
          <w:marLeft w:val="480"/>
          <w:marRight w:val="0"/>
          <w:marTop w:val="0"/>
          <w:marBottom w:val="0"/>
          <w:divBdr>
            <w:top w:val="none" w:sz="0" w:space="0" w:color="auto"/>
            <w:left w:val="none" w:sz="0" w:space="0" w:color="auto"/>
            <w:bottom w:val="none" w:sz="0" w:space="0" w:color="auto"/>
            <w:right w:val="none" w:sz="0" w:space="0" w:color="auto"/>
          </w:divBdr>
        </w:div>
        <w:div w:id="1061364858">
          <w:marLeft w:val="480"/>
          <w:marRight w:val="0"/>
          <w:marTop w:val="0"/>
          <w:marBottom w:val="0"/>
          <w:divBdr>
            <w:top w:val="none" w:sz="0" w:space="0" w:color="auto"/>
            <w:left w:val="none" w:sz="0" w:space="0" w:color="auto"/>
            <w:bottom w:val="none" w:sz="0" w:space="0" w:color="auto"/>
            <w:right w:val="none" w:sz="0" w:space="0" w:color="auto"/>
          </w:divBdr>
        </w:div>
        <w:div w:id="1624770642">
          <w:marLeft w:val="480"/>
          <w:marRight w:val="0"/>
          <w:marTop w:val="0"/>
          <w:marBottom w:val="0"/>
          <w:divBdr>
            <w:top w:val="none" w:sz="0" w:space="0" w:color="auto"/>
            <w:left w:val="none" w:sz="0" w:space="0" w:color="auto"/>
            <w:bottom w:val="none" w:sz="0" w:space="0" w:color="auto"/>
            <w:right w:val="none" w:sz="0" w:space="0" w:color="auto"/>
          </w:divBdr>
        </w:div>
        <w:div w:id="933436633">
          <w:marLeft w:val="480"/>
          <w:marRight w:val="0"/>
          <w:marTop w:val="0"/>
          <w:marBottom w:val="0"/>
          <w:divBdr>
            <w:top w:val="none" w:sz="0" w:space="0" w:color="auto"/>
            <w:left w:val="none" w:sz="0" w:space="0" w:color="auto"/>
            <w:bottom w:val="none" w:sz="0" w:space="0" w:color="auto"/>
            <w:right w:val="none" w:sz="0" w:space="0" w:color="auto"/>
          </w:divBdr>
        </w:div>
        <w:div w:id="1298488616">
          <w:marLeft w:val="480"/>
          <w:marRight w:val="0"/>
          <w:marTop w:val="0"/>
          <w:marBottom w:val="0"/>
          <w:divBdr>
            <w:top w:val="none" w:sz="0" w:space="0" w:color="auto"/>
            <w:left w:val="none" w:sz="0" w:space="0" w:color="auto"/>
            <w:bottom w:val="none" w:sz="0" w:space="0" w:color="auto"/>
            <w:right w:val="none" w:sz="0" w:space="0" w:color="auto"/>
          </w:divBdr>
        </w:div>
        <w:div w:id="2007433778">
          <w:marLeft w:val="480"/>
          <w:marRight w:val="0"/>
          <w:marTop w:val="0"/>
          <w:marBottom w:val="0"/>
          <w:divBdr>
            <w:top w:val="none" w:sz="0" w:space="0" w:color="auto"/>
            <w:left w:val="none" w:sz="0" w:space="0" w:color="auto"/>
            <w:bottom w:val="none" w:sz="0" w:space="0" w:color="auto"/>
            <w:right w:val="none" w:sz="0" w:space="0" w:color="auto"/>
          </w:divBdr>
        </w:div>
        <w:div w:id="934676567">
          <w:marLeft w:val="480"/>
          <w:marRight w:val="0"/>
          <w:marTop w:val="0"/>
          <w:marBottom w:val="0"/>
          <w:divBdr>
            <w:top w:val="none" w:sz="0" w:space="0" w:color="auto"/>
            <w:left w:val="none" w:sz="0" w:space="0" w:color="auto"/>
            <w:bottom w:val="none" w:sz="0" w:space="0" w:color="auto"/>
            <w:right w:val="none" w:sz="0" w:space="0" w:color="auto"/>
          </w:divBdr>
        </w:div>
        <w:div w:id="1946964868">
          <w:marLeft w:val="480"/>
          <w:marRight w:val="0"/>
          <w:marTop w:val="0"/>
          <w:marBottom w:val="0"/>
          <w:divBdr>
            <w:top w:val="none" w:sz="0" w:space="0" w:color="auto"/>
            <w:left w:val="none" w:sz="0" w:space="0" w:color="auto"/>
            <w:bottom w:val="none" w:sz="0" w:space="0" w:color="auto"/>
            <w:right w:val="none" w:sz="0" w:space="0" w:color="auto"/>
          </w:divBdr>
        </w:div>
        <w:div w:id="498740475">
          <w:marLeft w:val="480"/>
          <w:marRight w:val="0"/>
          <w:marTop w:val="0"/>
          <w:marBottom w:val="0"/>
          <w:divBdr>
            <w:top w:val="none" w:sz="0" w:space="0" w:color="auto"/>
            <w:left w:val="none" w:sz="0" w:space="0" w:color="auto"/>
            <w:bottom w:val="none" w:sz="0" w:space="0" w:color="auto"/>
            <w:right w:val="none" w:sz="0" w:space="0" w:color="auto"/>
          </w:divBdr>
        </w:div>
        <w:div w:id="1006132346">
          <w:marLeft w:val="480"/>
          <w:marRight w:val="0"/>
          <w:marTop w:val="0"/>
          <w:marBottom w:val="0"/>
          <w:divBdr>
            <w:top w:val="none" w:sz="0" w:space="0" w:color="auto"/>
            <w:left w:val="none" w:sz="0" w:space="0" w:color="auto"/>
            <w:bottom w:val="none" w:sz="0" w:space="0" w:color="auto"/>
            <w:right w:val="none" w:sz="0" w:space="0" w:color="auto"/>
          </w:divBdr>
        </w:div>
        <w:div w:id="1381513614">
          <w:marLeft w:val="480"/>
          <w:marRight w:val="0"/>
          <w:marTop w:val="0"/>
          <w:marBottom w:val="0"/>
          <w:divBdr>
            <w:top w:val="none" w:sz="0" w:space="0" w:color="auto"/>
            <w:left w:val="none" w:sz="0" w:space="0" w:color="auto"/>
            <w:bottom w:val="none" w:sz="0" w:space="0" w:color="auto"/>
            <w:right w:val="none" w:sz="0" w:space="0" w:color="auto"/>
          </w:divBdr>
        </w:div>
        <w:div w:id="387995105">
          <w:marLeft w:val="480"/>
          <w:marRight w:val="0"/>
          <w:marTop w:val="0"/>
          <w:marBottom w:val="0"/>
          <w:divBdr>
            <w:top w:val="none" w:sz="0" w:space="0" w:color="auto"/>
            <w:left w:val="none" w:sz="0" w:space="0" w:color="auto"/>
            <w:bottom w:val="none" w:sz="0" w:space="0" w:color="auto"/>
            <w:right w:val="none" w:sz="0" w:space="0" w:color="auto"/>
          </w:divBdr>
        </w:div>
        <w:div w:id="907031422">
          <w:marLeft w:val="480"/>
          <w:marRight w:val="0"/>
          <w:marTop w:val="0"/>
          <w:marBottom w:val="0"/>
          <w:divBdr>
            <w:top w:val="none" w:sz="0" w:space="0" w:color="auto"/>
            <w:left w:val="none" w:sz="0" w:space="0" w:color="auto"/>
            <w:bottom w:val="none" w:sz="0" w:space="0" w:color="auto"/>
            <w:right w:val="none" w:sz="0" w:space="0" w:color="auto"/>
          </w:divBdr>
        </w:div>
        <w:div w:id="164177148">
          <w:marLeft w:val="480"/>
          <w:marRight w:val="0"/>
          <w:marTop w:val="0"/>
          <w:marBottom w:val="0"/>
          <w:divBdr>
            <w:top w:val="none" w:sz="0" w:space="0" w:color="auto"/>
            <w:left w:val="none" w:sz="0" w:space="0" w:color="auto"/>
            <w:bottom w:val="none" w:sz="0" w:space="0" w:color="auto"/>
            <w:right w:val="none" w:sz="0" w:space="0" w:color="auto"/>
          </w:divBdr>
        </w:div>
        <w:div w:id="1786339158">
          <w:marLeft w:val="480"/>
          <w:marRight w:val="0"/>
          <w:marTop w:val="0"/>
          <w:marBottom w:val="0"/>
          <w:divBdr>
            <w:top w:val="none" w:sz="0" w:space="0" w:color="auto"/>
            <w:left w:val="none" w:sz="0" w:space="0" w:color="auto"/>
            <w:bottom w:val="none" w:sz="0" w:space="0" w:color="auto"/>
            <w:right w:val="none" w:sz="0" w:space="0" w:color="auto"/>
          </w:divBdr>
        </w:div>
        <w:div w:id="490566673">
          <w:marLeft w:val="480"/>
          <w:marRight w:val="0"/>
          <w:marTop w:val="0"/>
          <w:marBottom w:val="0"/>
          <w:divBdr>
            <w:top w:val="none" w:sz="0" w:space="0" w:color="auto"/>
            <w:left w:val="none" w:sz="0" w:space="0" w:color="auto"/>
            <w:bottom w:val="none" w:sz="0" w:space="0" w:color="auto"/>
            <w:right w:val="none" w:sz="0" w:space="0" w:color="auto"/>
          </w:divBdr>
        </w:div>
        <w:div w:id="1338776309">
          <w:marLeft w:val="480"/>
          <w:marRight w:val="0"/>
          <w:marTop w:val="0"/>
          <w:marBottom w:val="0"/>
          <w:divBdr>
            <w:top w:val="none" w:sz="0" w:space="0" w:color="auto"/>
            <w:left w:val="none" w:sz="0" w:space="0" w:color="auto"/>
            <w:bottom w:val="none" w:sz="0" w:space="0" w:color="auto"/>
            <w:right w:val="none" w:sz="0" w:space="0" w:color="auto"/>
          </w:divBdr>
        </w:div>
        <w:div w:id="854272651">
          <w:marLeft w:val="480"/>
          <w:marRight w:val="0"/>
          <w:marTop w:val="0"/>
          <w:marBottom w:val="0"/>
          <w:divBdr>
            <w:top w:val="none" w:sz="0" w:space="0" w:color="auto"/>
            <w:left w:val="none" w:sz="0" w:space="0" w:color="auto"/>
            <w:bottom w:val="none" w:sz="0" w:space="0" w:color="auto"/>
            <w:right w:val="none" w:sz="0" w:space="0" w:color="auto"/>
          </w:divBdr>
        </w:div>
        <w:div w:id="576595657">
          <w:marLeft w:val="480"/>
          <w:marRight w:val="0"/>
          <w:marTop w:val="0"/>
          <w:marBottom w:val="0"/>
          <w:divBdr>
            <w:top w:val="none" w:sz="0" w:space="0" w:color="auto"/>
            <w:left w:val="none" w:sz="0" w:space="0" w:color="auto"/>
            <w:bottom w:val="none" w:sz="0" w:space="0" w:color="auto"/>
            <w:right w:val="none" w:sz="0" w:space="0" w:color="auto"/>
          </w:divBdr>
        </w:div>
        <w:div w:id="1938249948">
          <w:marLeft w:val="480"/>
          <w:marRight w:val="0"/>
          <w:marTop w:val="0"/>
          <w:marBottom w:val="0"/>
          <w:divBdr>
            <w:top w:val="none" w:sz="0" w:space="0" w:color="auto"/>
            <w:left w:val="none" w:sz="0" w:space="0" w:color="auto"/>
            <w:bottom w:val="none" w:sz="0" w:space="0" w:color="auto"/>
            <w:right w:val="none" w:sz="0" w:space="0" w:color="auto"/>
          </w:divBdr>
        </w:div>
        <w:div w:id="543369925">
          <w:marLeft w:val="480"/>
          <w:marRight w:val="0"/>
          <w:marTop w:val="0"/>
          <w:marBottom w:val="0"/>
          <w:divBdr>
            <w:top w:val="none" w:sz="0" w:space="0" w:color="auto"/>
            <w:left w:val="none" w:sz="0" w:space="0" w:color="auto"/>
            <w:bottom w:val="none" w:sz="0" w:space="0" w:color="auto"/>
            <w:right w:val="none" w:sz="0" w:space="0" w:color="auto"/>
          </w:divBdr>
        </w:div>
        <w:div w:id="1524398271">
          <w:marLeft w:val="480"/>
          <w:marRight w:val="0"/>
          <w:marTop w:val="0"/>
          <w:marBottom w:val="0"/>
          <w:divBdr>
            <w:top w:val="none" w:sz="0" w:space="0" w:color="auto"/>
            <w:left w:val="none" w:sz="0" w:space="0" w:color="auto"/>
            <w:bottom w:val="none" w:sz="0" w:space="0" w:color="auto"/>
            <w:right w:val="none" w:sz="0" w:space="0" w:color="auto"/>
          </w:divBdr>
        </w:div>
        <w:div w:id="1454009825">
          <w:marLeft w:val="480"/>
          <w:marRight w:val="0"/>
          <w:marTop w:val="0"/>
          <w:marBottom w:val="0"/>
          <w:divBdr>
            <w:top w:val="none" w:sz="0" w:space="0" w:color="auto"/>
            <w:left w:val="none" w:sz="0" w:space="0" w:color="auto"/>
            <w:bottom w:val="none" w:sz="0" w:space="0" w:color="auto"/>
            <w:right w:val="none" w:sz="0" w:space="0" w:color="auto"/>
          </w:divBdr>
        </w:div>
        <w:div w:id="58793929">
          <w:marLeft w:val="480"/>
          <w:marRight w:val="0"/>
          <w:marTop w:val="0"/>
          <w:marBottom w:val="0"/>
          <w:divBdr>
            <w:top w:val="none" w:sz="0" w:space="0" w:color="auto"/>
            <w:left w:val="none" w:sz="0" w:space="0" w:color="auto"/>
            <w:bottom w:val="none" w:sz="0" w:space="0" w:color="auto"/>
            <w:right w:val="none" w:sz="0" w:space="0" w:color="auto"/>
          </w:divBdr>
        </w:div>
        <w:div w:id="2002615741">
          <w:marLeft w:val="480"/>
          <w:marRight w:val="0"/>
          <w:marTop w:val="0"/>
          <w:marBottom w:val="0"/>
          <w:divBdr>
            <w:top w:val="none" w:sz="0" w:space="0" w:color="auto"/>
            <w:left w:val="none" w:sz="0" w:space="0" w:color="auto"/>
            <w:bottom w:val="none" w:sz="0" w:space="0" w:color="auto"/>
            <w:right w:val="none" w:sz="0" w:space="0" w:color="auto"/>
          </w:divBdr>
        </w:div>
        <w:div w:id="1713379621">
          <w:marLeft w:val="480"/>
          <w:marRight w:val="0"/>
          <w:marTop w:val="0"/>
          <w:marBottom w:val="0"/>
          <w:divBdr>
            <w:top w:val="none" w:sz="0" w:space="0" w:color="auto"/>
            <w:left w:val="none" w:sz="0" w:space="0" w:color="auto"/>
            <w:bottom w:val="none" w:sz="0" w:space="0" w:color="auto"/>
            <w:right w:val="none" w:sz="0" w:space="0" w:color="auto"/>
          </w:divBdr>
        </w:div>
        <w:div w:id="640884229">
          <w:marLeft w:val="480"/>
          <w:marRight w:val="0"/>
          <w:marTop w:val="0"/>
          <w:marBottom w:val="0"/>
          <w:divBdr>
            <w:top w:val="none" w:sz="0" w:space="0" w:color="auto"/>
            <w:left w:val="none" w:sz="0" w:space="0" w:color="auto"/>
            <w:bottom w:val="none" w:sz="0" w:space="0" w:color="auto"/>
            <w:right w:val="none" w:sz="0" w:space="0" w:color="auto"/>
          </w:divBdr>
        </w:div>
        <w:div w:id="862133906">
          <w:marLeft w:val="480"/>
          <w:marRight w:val="0"/>
          <w:marTop w:val="0"/>
          <w:marBottom w:val="0"/>
          <w:divBdr>
            <w:top w:val="none" w:sz="0" w:space="0" w:color="auto"/>
            <w:left w:val="none" w:sz="0" w:space="0" w:color="auto"/>
            <w:bottom w:val="none" w:sz="0" w:space="0" w:color="auto"/>
            <w:right w:val="none" w:sz="0" w:space="0" w:color="auto"/>
          </w:divBdr>
        </w:div>
        <w:div w:id="1267929958">
          <w:marLeft w:val="480"/>
          <w:marRight w:val="0"/>
          <w:marTop w:val="0"/>
          <w:marBottom w:val="0"/>
          <w:divBdr>
            <w:top w:val="none" w:sz="0" w:space="0" w:color="auto"/>
            <w:left w:val="none" w:sz="0" w:space="0" w:color="auto"/>
            <w:bottom w:val="none" w:sz="0" w:space="0" w:color="auto"/>
            <w:right w:val="none" w:sz="0" w:space="0" w:color="auto"/>
          </w:divBdr>
        </w:div>
        <w:div w:id="1181358956">
          <w:marLeft w:val="480"/>
          <w:marRight w:val="0"/>
          <w:marTop w:val="0"/>
          <w:marBottom w:val="0"/>
          <w:divBdr>
            <w:top w:val="none" w:sz="0" w:space="0" w:color="auto"/>
            <w:left w:val="none" w:sz="0" w:space="0" w:color="auto"/>
            <w:bottom w:val="none" w:sz="0" w:space="0" w:color="auto"/>
            <w:right w:val="none" w:sz="0" w:space="0" w:color="auto"/>
          </w:divBdr>
        </w:div>
        <w:div w:id="427313101">
          <w:marLeft w:val="480"/>
          <w:marRight w:val="0"/>
          <w:marTop w:val="0"/>
          <w:marBottom w:val="0"/>
          <w:divBdr>
            <w:top w:val="none" w:sz="0" w:space="0" w:color="auto"/>
            <w:left w:val="none" w:sz="0" w:space="0" w:color="auto"/>
            <w:bottom w:val="none" w:sz="0" w:space="0" w:color="auto"/>
            <w:right w:val="none" w:sz="0" w:space="0" w:color="auto"/>
          </w:divBdr>
        </w:div>
        <w:div w:id="254215697">
          <w:marLeft w:val="480"/>
          <w:marRight w:val="0"/>
          <w:marTop w:val="0"/>
          <w:marBottom w:val="0"/>
          <w:divBdr>
            <w:top w:val="none" w:sz="0" w:space="0" w:color="auto"/>
            <w:left w:val="none" w:sz="0" w:space="0" w:color="auto"/>
            <w:bottom w:val="none" w:sz="0" w:space="0" w:color="auto"/>
            <w:right w:val="none" w:sz="0" w:space="0" w:color="auto"/>
          </w:divBdr>
        </w:div>
        <w:div w:id="848452380">
          <w:marLeft w:val="480"/>
          <w:marRight w:val="0"/>
          <w:marTop w:val="0"/>
          <w:marBottom w:val="0"/>
          <w:divBdr>
            <w:top w:val="none" w:sz="0" w:space="0" w:color="auto"/>
            <w:left w:val="none" w:sz="0" w:space="0" w:color="auto"/>
            <w:bottom w:val="none" w:sz="0" w:space="0" w:color="auto"/>
            <w:right w:val="none" w:sz="0" w:space="0" w:color="auto"/>
          </w:divBdr>
        </w:div>
        <w:div w:id="1632711441">
          <w:marLeft w:val="480"/>
          <w:marRight w:val="0"/>
          <w:marTop w:val="0"/>
          <w:marBottom w:val="0"/>
          <w:divBdr>
            <w:top w:val="none" w:sz="0" w:space="0" w:color="auto"/>
            <w:left w:val="none" w:sz="0" w:space="0" w:color="auto"/>
            <w:bottom w:val="none" w:sz="0" w:space="0" w:color="auto"/>
            <w:right w:val="none" w:sz="0" w:space="0" w:color="auto"/>
          </w:divBdr>
        </w:div>
        <w:div w:id="800610834">
          <w:marLeft w:val="480"/>
          <w:marRight w:val="0"/>
          <w:marTop w:val="0"/>
          <w:marBottom w:val="0"/>
          <w:divBdr>
            <w:top w:val="none" w:sz="0" w:space="0" w:color="auto"/>
            <w:left w:val="none" w:sz="0" w:space="0" w:color="auto"/>
            <w:bottom w:val="none" w:sz="0" w:space="0" w:color="auto"/>
            <w:right w:val="none" w:sz="0" w:space="0" w:color="auto"/>
          </w:divBdr>
        </w:div>
      </w:divsChild>
    </w:div>
    <w:div w:id="331225530">
      <w:bodyDiv w:val="1"/>
      <w:marLeft w:val="0"/>
      <w:marRight w:val="0"/>
      <w:marTop w:val="0"/>
      <w:marBottom w:val="0"/>
      <w:divBdr>
        <w:top w:val="none" w:sz="0" w:space="0" w:color="auto"/>
        <w:left w:val="none" w:sz="0" w:space="0" w:color="auto"/>
        <w:bottom w:val="none" w:sz="0" w:space="0" w:color="auto"/>
        <w:right w:val="none" w:sz="0" w:space="0" w:color="auto"/>
      </w:divBdr>
    </w:div>
    <w:div w:id="332955222">
      <w:bodyDiv w:val="1"/>
      <w:marLeft w:val="0"/>
      <w:marRight w:val="0"/>
      <w:marTop w:val="0"/>
      <w:marBottom w:val="0"/>
      <w:divBdr>
        <w:top w:val="none" w:sz="0" w:space="0" w:color="auto"/>
        <w:left w:val="none" w:sz="0" w:space="0" w:color="auto"/>
        <w:bottom w:val="none" w:sz="0" w:space="0" w:color="auto"/>
        <w:right w:val="none" w:sz="0" w:space="0" w:color="auto"/>
      </w:divBdr>
    </w:div>
    <w:div w:id="333580509">
      <w:bodyDiv w:val="1"/>
      <w:marLeft w:val="0"/>
      <w:marRight w:val="0"/>
      <w:marTop w:val="0"/>
      <w:marBottom w:val="0"/>
      <w:divBdr>
        <w:top w:val="none" w:sz="0" w:space="0" w:color="auto"/>
        <w:left w:val="none" w:sz="0" w:space="0" w:color="auto"/>
        <w:bottom w:val="none" w:sz="0" w:space="0" w:color="auto"/>
        <w:right w:val="none" w:sz="0" w:space="0" w:color="auto"/>
      </w:divBdr>
    </w:div>
    <w:div w:id="334038941">
      <w:bodyDiv w:val="1"/>
      <w:marLeft w:val="0"/>
      <w:marRight w:val="0"/>
      <w:marTop w:val="0"/>
      <w:marBottom w:val="0"/>
      <w:divBdr>
        <w:top w:val="none" w:sz="0" w:space="0" w:color="auto"/>
        <w:left w:val="none" w:sz="0" w:space="0" w:color="auto"/>
        <w:bottom w:val="none" w:sz="0" w:space="0" w:color="auto"/>
        <w:right w:val="none" w:sz="0" w:space="0" w:color="auto"/>
      </w:divBdr>
    </w:div>
    <w:div w:id="334378341">
      <w:bodyDiv w:val="1"/>
      <w:marLeft w:val="0"/>
      <w:marRight w:val="0"/>
      <w:marTop w:val="0"/>
      <w:marBottom w:val="0"/>
      <w:divBdr>
        <w:top w:val="none" w:sz="0" w:space="0" w:color="auto"/>
        <w:left w:val="none" w:sz="0" w:space="0" w:color="auto"/>
        <w:bottom w:val="none" w:sz="0" w:space="0" w:color="auto"/>
        <w:right w:val="none" w:sz="0" w:space="0" w:color="auto"/>
      </w:divBdr>
    </w:div>
    <w:div w:id="335037471">
      <w:bodyDiv w:val="1"/>
      <w:marLeft w:val="0"/>
      <w:marRight w:val="0"/>
      <w:marTop w:val="0"/>
      <w:marBottom w:val="0"/>
      <w:divBdr>
        <w:top w:val="none" w:sz="0" w:space="0" w:color="auto"/>
        <w:left w:val="none" w:sz="0" w:space="0" w:color="auto"/>
        <w:bottom w:val="none" w:sz="0" w:space="0" w:color="auto"/>
        <w:right w:val="none" w:sz="0" w:space="0" w:color="auto"/>
      </w:divBdr>
    </w:div>
    <w:div w:id="335498613">
      <w:bodyDiv w:val="1"/>
      <w:marLeft w:val="0"/>
      <w:marRight w:val="0"/>
      <w:marTop w:val="0"/>
      <w:marBottom w:val="0"/>
      <w:divBdr>
        <w:top w:val="none" w:sz="0" w:space="0" w:color="auto"/>
        <w:left w:val="none" w:sz="0" w:space="0" w:color="auto"/>
        <w:bottom w:val="none" w:sz="0" w:space="0" w:color="auto"/>
        <w:right w:val="none" w:sz="0" w:space="0" w:color="auto"/>
      </w:divBdr>
      <w:divsChild>
        <w:div w:id="470251182">
          <w:marLeft w:val="480"/>
          <w:marRight w:val="0"/>
          <w:marTop w:val="0"/>
          <w:marBottom w:val="0"/>
          <w:divBdr>
            <w:top w:val="none" w:sz="0" w:space="0" w:color="auto"/>
            <w:left w:val="none" w:sz="0" w:space="0" w:color="auto"/>
            <w:bottom w:val="none" w:sz="0" w:space="0" w:color="auto"/>
            <w:right w:val="none" w:sz="0" w:space="0" w:color="auto"/>
          </w:divBdr>
        </w:div>
        <w:div w:id="688215327">
          <w:marLeft w:val="480"/>
          <w:marRight w:val="0"/>
          <w:marTop w:val="0"/>
          <w:marBottom w:val="0"/>
          <w:divBdr>
            <w:top w:val="none" w:sz="0" w:space="0" w:color="auto"/>
            <w:left w:val="none" w:sz="0" w:space="0" w:color="auto"/>
            <w:bottom w:val="none" w:sz="0" w:space="0" w:color="auto"/>
            <w:right w:val="none" w:sz="0" w:space="0" w:color="auto"/>
          </w:divBdr>
        </w:div>
        <w:div w:id="642125007">
          <w:marLeft w:val="480"/>
          <w:marRight w:val="0"/>
          <w:marTop w:val="0"/>
          <w:marBottom w:val="0"/>
          <w:divBdr>
            <w:top w:val="none" w:sz="0" w:space="0" w:color="auto"/>
            <w:left w:val="none" w:sz="0" w:space="0" w:color="auto"/>
            <w:bottom w:val="none" w:sz="0" w:space="0" w:color="auto"/>
            <w:right w:val="none" w:sz="0" w:space="0" w:color="auto"/>
          </w:divBdr>
        </w:div>
        <w:div w:id="1601522354">
          <w:marLeft w:val="480"/>
          <w:marRight w:val="0"/>
          <w:marTop w:val="0"/>
          <w:marBottom w:val="0"/>
          <w:divBdr>
            <w:top w:val="none" w:sz="0" w:space="0" w:color="auto"/>
            <w:left w:val="none" w:sz="0" w:space="0" w:color="auto"/>
            <w:bottom w:val="none" w:sz="0" w:space="0" w:color="auto"/>
            <w:right w:val="none" w:sz="0" w:space="0" w:color="auto"/>
          </w:divBdr>
        </w:div>
        <w:div w:id="972253509">
          <w:marLeft w:val="480"/>
          <w:marRight w:val="0"/>
          <w:marTop w:val="0"/>
          <w:marBottom w:val="0"/>
          <w:divBdr>
            <w:top w:val="none" w:sz="0" w:space="0" w:color="auto"/>
            <w:left w:val="none" w:sz="0" w:space="0" w:color="auto"/>
            <w:bottom w:val="none" w:sz="0" w:space="0" w:color="auto"/>
            <w:right w:val="none" w:sz="0" w:space="0" w:color="auto"/>
          </w:divBdr>
        </w:div>
        <w:div w:id="477503386">
          <w:marLeft w:val="480"/>
          <w:marRight w:val="0"/>
          <w:marTop w:val="0"/>
          <w:marBottom w:val="0"/>
          <w:divBdr>
            <w:top w:val="none" w:sz="0" w:space="0" w:color="auto"/>
            <w:left w:val="none" w:sz="0" w:space="0" w:color="auto"/>
            <w:bottom w:val="none" w:sz="0" w:space="0" w:color="auto"/>
            <w:right w:val="none" w:sz="0" w:space="0" w:color="auto"/>
          </w:divBdr>
        </w:div>
        <w:div w:id="2041710177">
          <w:marLeft w:val="480"/>
          <w:marRight w:val="0"/>
          <w:marTop w:val="0"/>
          <w:marBottom w:val="0"/>
          <w:divBdr>
            <w:top w:val="none" w:sz="0" w:space="0" w:color="auto"/>
            <w:left w:val="none" w:sz="0" w:space="0" w:color="auto"/>
            <w:bottom w:val="none" w:sz="0" w:space="0" w:color="auto"/>
            <w:right w:val="none" w:sz="0" w:space="0" w:color="auto"/>
          </w:divBdr>
        </w:div>
        <w:div w:id="1211260388">
          <w:marLeft w:val="480"/>
          <w:marRight w:val="0"/>
          <w:marTop w:val="0"/>
          <w:marBottom w:val="0"/>
          <w:divBdr>
            <w:top w:val="none" w:sz="0" w:space="0" w:color="auto"/>
            <w:left w:val="none" w:sz="0" w:space="0" w:color="auto"/>
            <w:bottom w:val="none" w:sz="0" w:space="0" w:color="auto"/>
            <w:right w:val="none" w:sz="0" w:space="0" w:color="auto"/>
          </w:divBdr>
        </w:div>
        <w:div w:id="439187801">
          <w:marLeft w:val="480"/>
          <w:marRight w:val="0"/>
          <w:marTop w:val="0"/>
          <w:marBottom w:val="0"/>
          <w:divBdr>
            <w:top w:val="none" w:sz="0" w:space="0" w:color="auto"/>
            <w:left w:val="none" w:sz="0" w:space="0" w:color="auto"/>
            <w:bottom w:val="none" w:sz="0" w:space="0" w:color="auto"/>
            <w:right w:val="none" w:sz="0" w:space="0" w:color="auto"/>
          </w:divBdr>
        </w:div>
        <w:div w:id="31661515">
          <w:marLeft w:val="480"/>
          <w:marRight w:val="0"/>
          <w:marTop w:val="0"/>
          <w:marBottom w:val="0"/>
          <w:divBdr>
            <w:top w:val="none" w:sz="0" w:space="0" w:color="auto"/>
            <w:left w:val="none" w:sz="0" w:space="0" w:color="auto"/>
            <w:bottom w:val="none" w:sz="0" w:space="0" w:color="auto"/>
            <w:right w:val="none" w:sz="0" w:space="0" w:color="auto"/>
          </w:divBdr>
        </w:div>
        <w:div w:id="189690644">
          <w:marLeft w:val="480"/>
          <w:marRight w:val="0"/>
          <w:marTop w:val="0"/>
          <w:marBottom w:val="0"/>
          <w:divBdr>
            <w:top w:val="none" w:sz="0" w:space="0" w:color="auto"/>
            <w:left w:val="none" w:sz="0" w:space="0" w:color="auto"/>
            <w:bottom w:val="none" w:sz="0" w:space="0" w:color="auto"/>
            <w:right w:val="none" w:sz="0" w:space="0" w:color="auto"/>
          </w:divBdr>
        </w:div>
        <w:div w:id="1884636681">
          <w:marLeft w:val="480"/>
          <w:marRight w:val="0"/>
          <w:marTop w:val="0"/>
          <w:marBottom w:val="0"/>
          <w:divBdr>
            <w:top w:val="none" w:sz="0" w:space="0" w:color="auto"/>
            <w:left w:val="none" w:sz="0" w:space="0" w:color="auto"/>
            <w:bottom w:val="none" w:sz="0" w:space="0" w:color="auto"/>
            <w:right w:val="none" w:sz="0" w:space="0" w:color="auto"/>
          </w:divBdr>
        </w:div>
        <w:div w:id="1387601990">
          <w:marLeft w:val="480"/>
          <w:marRight w:val="0"/>
          <w:marTop w:val="0"/>
          <w:marBottom w:val="0"/>
          <w:divBdr>
            <w:top w:val="none" w:sz="0" w:space="0" w:color="auto"/>
            <w:left w:val="none" w:sz="0" w:space="0" w:color="auto"/>
            <w:bottom w:val="none" w:sz="0" w:space="0" w:color="auto"/>
            <w:right w:val="none" w:sz="0" w:space="0" w:color="auto"/>
          </w:divBdr>
        </w:div>
        <w:div w:id="741834461">
          <w:marLeft w:val="480"/>
          <w:marRight w:val="0"/>
          <w:marTop w:val="0"/>
          <w:marBottom w:val="0"/>
          <w:divBdr>
            <w:top w:val="none" w:sz="0" w:space="0" w:color="auto"/>
            <w:left w:val="none" w:sz="0" w:space="0" w:color="auto"/>
            <w:bottom w:val="none" w:sz="0" w:space="0" w:color="auto"/>
            <w:right w:val="none" w:sz="0" w:space="0" w:color="auto"/>
          </w:divBdr>
        </w:div>
        <w:div w:id="378866243">
          <w:marLeft w:val="480"/>
          <w:marRight w:val="0"/>
          <w:marTop w:val="0"/>
          <w:marBottom w:val="0"/>
          <w:divBdr>
            <w:top w:val="none" w:sz="0" w:space="0" w:color="auto"/>
            <w:left w:val="none" w:sz="0" w:space="0" w:color="auto"/>
            <w:bottom w:val="none" w:sz="0" w:space="0" w:color="auto"/>
            <w:right w:val="none" w:sz="0" w:space="0" w:color="auto"/>
          </w:divBdr>
        </w:div>
        <w:div w:id="1137573995">
          <w:marLeft w:val="480"/>
          <w:marRight w:val="0"/>
          <w:marTop w:val="0"/>
          <w:marBottom w:val="0"/>
          <w:divBdr>
            <w:top w:val="none" w:sz="0" w:space="0" w:color="auto"/>
            <w:left w:val="none" w:sz="0" w:space="0" w:color="auto"/>
            <w:bottom w:val="none" w:sz="0" w:space="0" w:color="auto"/>
            <w:right w:val="none" w:sz="0" w:space="0" w:color="auto"/>
          </w:divBdr>
        </w:div>
        <w:div w:id="2147161962">
          <w:marLeft w:val="480"/>
          <w:marRight w:val="0"/>
          <w:marTop w:val="0"/>
          <w:marBottom w:val="0"/>
          <w:divBdr>
            <w:top w:val="none" w:sz="0" w:space="0" w:color="auto"/>
            <w:left w:val="none" w:sz="0" w:space="0" w:color="auto"/>
            <w:bottom w:val="none" w:sz="0" w:space="0" w:color="auto"/>
            <w:right w:val="none" w:sz="0" w:space="0" w:color="auto"/>
          </w:divBdr>
        </w:div>
        <w:div w:id="1268974430">
          <w:marLeft w:val="480"/>
          <w:marRight w:val="0"/>
          <w:marTop w:val="0"/>
          <w:marBottom w:val="0"/>
          <w:divBdr>
            <w:top w:val="none" w:sz="0" w:space="0" w:color="auto"/>
            <w:left w:val="none" w:sz="0" w:space="0" w:color="auto"/>
            <w:bottom w:val="none" w:sz="0" w:space="0" w:color="auto"/>
            <w:right w:val="none" w:sz="0" w:space="0" w:color="auto"/>
          </w:divBdr>
        </w:div>
        <w:div w:id="1212182586">
          <w:marLeft w:val="480"/>
          <w:marRight w:val="0"/>
          <w:marTop w:val="0"/>
          <w:marBottom w:val="0"/>
          <w:divBdr>
            <w:top w:val="none" w:sz="0" w:space="0" w:color="auto"/>
            <w:left w:val="none" w:sz="0" w:space="0" w:color="auto"/>
            <w:bottom w:val="none" w:sz="0" w:space="0" w:color="auto"/>
            <w:right w:val="none" w:sz="0" w:space="0" w:color="auto"/>
          </w:divBdr>
        </w:div>
        <w:div w:id="217057751">
          <w:marLeft w:val="480"/>
          <w:marRight w:val="0"/>
          <w:marTop w:val="0"/>
          <w:marBottom w:val="0"/>
          <w:divBdr>
            <w:top w:val="none" w:sz="0" w:space="0" w:color="auto"/>
            <w:left w:val="none" w:sz="0" w:space="0" w:color="auto"/>
            <w:bottom w:val="none" w:sz="0" w:space="0" w:color="auto"/>
            <w:right w:val="none" w:sz="0" w:space="0" w:color="auto"/>
          </w:divBdr>
        </w:div>
        <w:div w:id="380516258">
          <w:marLeft w:val="480"/>
          <w:marRight w:val="0"/>
          <w:marTop w:val="0"/>
          <w:marBottom w:val="0"/>
          <w:divBdr>
            <w:top w:val="none" w:sz="0" w:space="0" w:color="auto"/>
            <w:left w:val="none" w:sz="0" w:space="0" w:color="auto"/>
            <w:bottom w:val="none" w:sz="0" w:space="0" w:color="auto"/>
            <w:right w:val="none" w:sz="0" w:space="0" w:color="auto"/>
          </w:divBdr>
        </w:div>
        <w:div w:id="1334991081">
          <w:marLeft w:val="480"/>
          <w:marRight w:val="0"/>
          <w:marTop w:val="0"/>
          <w:marBottom w:val="0"/>
          <w:divBdr>
            <w:top w:val="none" w:sz="0" w:space="0" w:color="auto"/>
            <w:left w:val="none" w:sz="0" w:space="0" w:color="auto"/>
            <w:bottom w:val="none" w:sz="0" w:space="0" w:color="auto"/>
            <w:right w:val="none" w:sz="0" w:space="0" w:color="auto"/>
          </w:divBdr>
        </w:div>
        <w:div w:id="236980937">
          <w:marLeft w:val="480"/>
          <w:marRight w:val="0"/>
          <w:marTop w:val="0"/>
          <w:marBottom w:val="0"/>
          <w:divBdr>
            <w:top w:val="none" w:sz="0" w:space="0" w:color="auto"/>
            <w:left w:val="none" w:sz="0" w:space="0" w:color="auto"/>
            <w:bottom w:val="none" w:sz="0" w:space="0" w:color="auto"/>
            <w:right w:val="none" w:sz="0" w:space="0" w:color="auto"/>
          </w:divBdr>
        </w:div>
        <w:div w:id="1587611157">
          <w:marLeft w:val="480"/>
          <w:marRight w:val="0"/>
          <w:marTop w:val="0"/>
          <w:marBottom w:val="0"/>
          <w:divBdr>
            <w:top w:val="none" w:sz="0" w:space="0" w:color="auto"/>
            <w:left w:val="none" w:sz="0" w:space="0" w:color="auto"/>
            <w:bottom w:val="none" w:sz="0" w:space="0" w:color="auto"/>
            <w:right w:val="none" w:sz="0" w:space="0" w:color="auto"/>
          </w:divBdr>
        </w:div>
        <w:div w:id="1738942775">
          <w:marLeft w:val="480"/>
          <w:marRight w:val="0"/>
          <w:marTop w:val="0"/>
          <w:marBottom w:val="0"/>
          <w:divBdr>
            <w:top w:val="none" w:sz="0" w:space="0" w:color="auto"/>
            <w:left w:val="none" w:sz="0" w:space="0" w:color="auto"/>
            <w:bottom w:val="none" w:sz="0" w:space="0" w:color="auto"/>
            <w:right w:val="none" w:sz="0" w:space="0" w:color="auto"/>
          </w:divBdr>
        </w:div>
        <w:div w:id="732698048">
          <w:marLeft w:val="480"/>
          <w:marRight w:val="0"/>
          <w:marTop w:val="0"/>
          <w:marBottom w:val="0"/>
          <w:divBdr>
            <w:top w:val="none" w:sz="0" w:space="0" w:color="auto"/>
            <w:left w:val="none" w:sz="0" w:space="0" w:color="auto"/>
            <w:bottom w:val="none" w:sz="0" w:space="0" w:color="auto"/>
            <w:right w:val="none" w:sz="0" w:space="0" w:color="auto"/>
          </w:divBdr>
        </w:div>
        <w:div w:id="1991903187">
          <w:marLeft w:val="480"/>
          <w:marRight w:val="0"/>
          <w:marTop w:val="0"/>
          <w:marBottom w:val="0"/>
          <w:divBdr>
            <w:top w:val="none" w:sz="0" w:space="0" w:color="auto"/>
            <w:left w:val="none" w:sz="0" w:space="0" w:color="auto"/>
            <w:bottom w:val="none" w:sz="0" w:space="0" w:color="auto"/>
            <w:right w:val="none" w:sz="0" w:space="0" w:color="auto"/>
          </w:divBdr>
        </w:div>
        <w:div w:id="709184536">
          <w:marLeft w:val="480"/>
          <w:marRight w:val="0"/>
          <w:marTop w:val="0"/>
          <w:marBottom w:val="0"/>
          <w:divBdr>
            <w:top w:val="none" w:sz="0" w:space="0" w:color="auto"/>
            <w:left w:val="none" w:sz="0" w:space="0" w:color="auto"/>
            <w:bottom w:val="none" w:sz="0" w:space="0" w:color="auto"/>
            <w:right w:val="none" w:sz="0" w:space="0" w:color="auto"/>
          </w:divBdr>
        </w:div>
        <w:div w:id="1077287456">
          <w:marLeft w:val="480"/>
          <w:marRight w:val="0"/>
          <w:marTop w:val="0"/>
          <w:marBottom w:val="0"/>
          <w:divBdr>
            <w:top w:val="none" w:sz="0" w:space="0" w:color="auto"/>
            <w:left w:val="none" w:sz="0" w:space="0" w:color="auto"/>
            <w:bottom w:val="none" w:sz="0" w:space="0" w:color="auto"/>
            <w:right w:val="none" w:sz="0" w:space="0" w:color="auto"/>
          </w:divBdr>
        </w:div>
        <w:div w:id="1151170340">
          <w:marLeft w:val="480"/>
          <w:marRight w:val="0"/>
          <w:marTop w:val="0"/>
          <w:marBottom w:val="0"/>
          <w:divBdr>
            <w:top w:val="none" w:sz="0" w:space="0" w:color="auto"/>
            <w:left w:val="none" w:sz="0" w:space="0" w:color="auto"/>
            <w:bottom w:val="none" w:sz="0" w:space="0" w:color="auto"/>
            <w:right w:val="none" w:sz="0" w:space="0" w:color="auto"/>
          </w:divBdr>
        </w:div>
        <w:div w:id="1370111806">
          <w:marLeft w:val="480"/>
          <w:marRight w:val="0"/>
          <w:marTop w:val="0"/>
          <w:marBottom w:val="0"/>
          <w:divBdr>
            <w:top w:val="none" w:sz="0" w:space="0" w:color="auto"/>
            <w:left w:val="none" w:sz="0" w:space="0" w:color="auto"/>
            <w:bottom w:val="none" w:sz="0" w:space="0" w:color="auto"/>
            <w:right w:val="none" w:sz="0" w:space="0" w:color="auto"/>
          </w:divBdr>
        </w:div>
        <w:div w:id="1270502940">
          <w:marLeft w:val="480"/>
          <w:marRight w:val="0"/>
          <w:marTop w:val="0"/>
          <w:marBottom w:val="0"/>
          <w:divBdr>
            <w:top w:val="none" w:sz="0" w:space="0" w:color="auto"/>
            <w:left w:val="none" w:sz="0" w:space="0" w:color="auto"/>
            <w:bottom w:val="none" w:sz="0" w:space="0" w:color="auto"/>
            <w:right w:val="none" w:sz="0" w:space="0" w:color="auto"/>
          </w:divBdr>
        </w:div>
        <w:div w:id="238443918">
          <w:marLeft w:val="480"/>
          <w:marRight w:val="0"/>
          <w:marTop w:val="0"/>
          <w:marBottom w:val="0"/>
          <w:divBdr>
            <w:top w:val="none" w:sz="0" w:space="0" w:color="auto"/>
            <w:left w:val="none" w:sz="0" w:space="0" w:color="auto"/>
            <w:bottom w:val="none" w:sz="0" w:space="0" w:color="auto"/>
            <w:right w:val="none" w:sz="0" w:space="0" w:color="auto"/>
          </w:divBdr>
        </w:div>
        <w:div w:id="1157918388">
          <w:marLeft w:val="480"/>
          <w:marRight w:val="0"/>
          <w:marTop w:val="0"/>
          <w:marBottom w:val="0"/>
          <w:divBdr>
            <w:top w:val="none" w:sz="0" w:space="0" w:color="auto"/>
            <w:left w:val="none" w:sz="0" w:space="0" w:color="auto"/>
            <w:bottom w:val="none" w:sz="0" w:space="0" w:color="auto"/>
            <w:right w:val="none" w:sz="0" w:space="0" w:color="auto"/>
          </w:divBdr>
        </w:div>
        <w:div w:id="234824414">
          <w:marLeft w:val="480"/>
          <w:marRight w:val="0"/>
          <w:marTop w:val="0"/>
          <w:marBottom w:val="0"/>
          <w:divBdr>
            <w:top w:val="none" w:sz="0" w:space="0" w:color="auto"/>
            <w:left w:val="none" w:sz="0" w:space="0" w:color="auto"/>
            <w:bottom w:val="none" w:sz="0" w:space="0" w:color="auto"/>
            <w:right w:val="none" w:sz="0" w:space="0" w:color="auto"/>
          </w:divBdr>
        </w:div>
        <w:div w:id="803429983">
          <w:marLeft w:val="480"/>
          <w:marRight w:val="0"/>
          <w:marTop w:val="0"/>
          <w:marBottom w:val="0"/>
          <w:divBdr>
            <w:top w:val="none" w:sz="0" w:space="0" w:color="auto"/>
            <w:left w:val="none" w:sz="0" w:space="0" w:color="auto"/>
            <w:bottom w:val="none" w:sz="0" w:space="0" w:color="auto"/>
            <w:right w:val="none" w:sz="0" w:space="0" w:color="auto"/>
          </w:divBdr>
        </w:div>
        <w:div w:id="2083988799">
          <w:marLeft w:val="480"/>
          <w:marRight w:val="0"/>
          <w:marTop w:val="0"/>
          <w:marBottom w:val="0"/>
          <w:divBdr>
            <w:top w:val="none" w:sz="0" w:space="0" w:color="auto"/>
            <w:left w:val="none" w:sz="0" w:space="0" w:color="auto"/>
            <w:bottom w:val="none" w:sz="0" w:space="0" w:color="auto"/>
            <w:right w:val="none" w:sz="0" w:space="0" w:color="auto"/>
          </w:divBdr>
        </w:div>
        <w:div w:id="1817527002">
          <w:marLeft w:val="480"/>
          <w:marRight w:val="0"/>
          <w:marTop w:val="0"/>
          <w:marBottom w:val="0"/>
          <w:divBdr>
            <w:top w:val="none" w:sz="0" w:space="0" w:color="auto"/>
            <w:left w:val="none" w:sz="0" w:space="0" w:color="auto"/>
            <w:bottom w:val="none" w:sz="0" w:space="0" w:color="auto"/>
            <w:right w:val="none" w:sz="0" w:space="0" w:color="auto"/>
          </w:divBdr>
        </w:div>
        <w:div w:id="889849185">
          <w:marLeft w:val="480"/>
          <w:marRight w:val="0"/>
          <w:marTop w:val="0"/>
          <w:marBottom w:val="0"/>
          <w:divBdr>
            <w:top w:val="none" w:sz="0" w:space="0" w:color="auto"/>
            <w:left w:val="none" w:sz="0" w:space="0" w:color="auto"/>
            <w:bottom w:val="none" w:sz="0" w:space="0" w:color="auto"/>
            <w:right w:val="none" w:sz="0" w:space="0" w:color="auto"/>
          </w:divBdr>
        </w:div>
        <w:div w:id="1399861400">
          <w:marLeft w:val="480"/>
          <w:marRight w:val="0"/>
          <w:marTop w:val="0"/>
          <w:marBottom w:val="0"/>
          <w:divBdr>
            <w:top w:val="none" w:sz="0" w:space="0" w:color="auto"/>
            <w:left w:val="none" w:sz="0" w:space="0" w:color="auto"/>
            <w:bottom w:val="none" w:sz="0" w:space="0" w:color="auto"/>
            <w:right w:val="none" w:sz="0" w:space="0" w:color="auto"/>
          </w:divBdr>
        </w:div>
        <w:div w:id="1145397131">
          <w:marLeft w:val="480"/>
          <w:marRight w:val="0"/>
          <w:marTop w:val="0"/>
          <w:marBottom w:val="0"/>
          <w:divBdr>
            <w:top w:val="none" w:sz="0" w:space="0" w:color="auto"/>
            <w:left w:val="none" w:sz="0" w:space="0" w:color="auto"/>
            <w:bottom w:val="none" w:sz="0" w:space="0" w:color="auto"/>
            <w:right w:val="none" w:sz="0" w:space="0" w:color="auto"/>
          </w:divBdr>
        </w:div>
        <w:div w:id="1919438857">
          <w:marLeft w:val="480"/>
          <w:marRight w:val="0"/>
          <w:marTop w:val="0"/>
          <w:marBottom w:val="0"/>
          <w:divBdr>
            <w:top w:val="none" w:sz="0" w:space="0" w:color="auto"/>
            <w:left w:val="none" w:sz="0" w:space="0" w:color="auto"/>
            <w:bottom w:val="none" w:sz="0" w:space="0" w:color="auto"/>
            <w:right w:val="none" w:sz="0" w:space="0" w:color="auto"/>
          </w:divBdr>
        </w:div>
        <w:div w:id="140080683">
          <w:marLeft w:val="480"/>
          <w:marRight w:val="0"/>
          <w:marTop w:val="0"/>
          <w:marBottom w:val="0"/>
          <w:divBdr>
            <w:top w:val="none" w:sz="0" w:space="0" w:color="auto"/>
            <w:left w:val="none" w:sz="0" w:space="0" w:color="auto"/>
            <w:bottom w:val="none" w:sz="0" w:space="0" w:color="auto"/>
            <w:right w:val="none" w:sz="0" w:space="0" w:color="auto"/>
          </w:divBdr>
        </w:div>
        <w:div w:id="1993365430">
          <w:marLeft w:val="480"/>
          <w:marRight w:val="0"/>
          <w:marTop w:val="0"/>
          <w:marBottom w:val="0"/>
          <w:divBdr>
            <w:top w:val="none" w:sz="0" w:space="0" w:color="auto"/>
            <w:left w:val="none" w:sz="0" w:space="0" w:color="auto"/>
            <w:bottom w:val="none" w:sz="0" w:space="0" w:color="auto"/>
            <w:right w:val="none" w:sz="0" w:space="0" w:color="auto"/>
          </w:divBdr>
        </w:div>
        <w:div w:id="45642831">
          <w:marLeft w:val="480"/>
          <w:marRight w:val="0"/>
          <w:marTop w:val="0"/>
          <w:marBottom w:val="0"/>
          <w:divBdr>
            <w:top w:val="none" w:sz="0" w:space="0" w:color="auto"/>
            <w:left w:val="none" w:sz="0" w:space="0" w:color="auto"/>
            <w:bottom w:val="none" w:sz="0" w:space="0" w:color="auto"/>
            <w:right w:val="none" w:sz="0" w:space="0" w:color="auto"/>
          </w:divBdr>
        </w:div>
        <w:div w:id="886259541">
          <w:marLeft w:val="480"/>
          <w:marRight w:val="0"/>
          <w:marTop w:val="0"/>
          <w:marBottom w:val="0"/>
          <w:divBdr>
            <w:top w:val="none" w:sz="0" w:space="0" w:color="auto"/>
            <w:left w:val="none" w:sz="0" w:space="0" w:color="auto"/>
            <w:bottom w:val="none" w:sz="0" w:space="0" w:color="auto"/>
            <w:right w:val="none" w:sz="0" w:space="0" w:color="auto"/>
          </w:divBdr>
        </w:div>
        <w:div w:id="922375218">
          <w:marLeft w:val="480"/>
          <w:marRight w:val="0"/>
          <w:marTop w:val="0"/>
          <w:marBottom w:val="0"/>
          <w:divBdr>
            <w:top w:val="none" w:sz="0" w:space="0" w:color="auto"/>
            <w:left w:val="none" w:sz="0" w:space="0" w:color="auto"/>
            <w:bottom w:val="none" w:sz="0" w:space="0" w:color="auto"/>
            <w:right w:val="none" w:sz="0" w:space="0" w:color="auto"/>
          </w:divBdr>
        </w:div>
        <w:div w:id="851065906">
          <w:marLeft w:val="480"/>
          <w:marRight w:val="0"/>
          <w:marTop w:val="0"/>
          <w:marBottom w:val="0"/>
          <w:divBdr>
            <w:top w:val="none" w:sz="0" w:space="0" w:color="auto"/>
            <w:left w:val="none" w:sz="0" w:space="0" w:color="auto"/>
            <w:bottom w:val="none" w:sz="0" w:space="0" w:color="auto"/>
            <w:right w:val="none" w:sz="0" w:space="0" w:color="auto"/>
          </w:divBdr>
        </w:div>
        <w:div w:id="1775906620">
          <w:marLeft w:val="480"/>
          <w:marRight w:val="0"/>
          <w:marTop w:val="0"/>
          <w:marBottom w:val="0"/>
          <w:divBdr>
            <w:top w:val="none" w:sz="0" w:space="0" w:color="auto"/>
            <w:left w:val="none" w:sz="0" w:space="0" w:color="auto"/>
            <w:bottom w:val="none" w:sz="0" w:space="0" w:color="auto"/>
            <w:right w:val="none" w:sz="0" w:space="0" w:color="auto"/>
          </w:divBdr>
        </w:div>
        <w:div w:id="846674822">
          <w:marLeft w:val="480"/>
          <w:marRight w:val="0"/>
          <w:marTop w:val="0"/>
          <w:marBottom w:val="0"/>
          <w:divBdr>
            <w:top w:val="none" w:sz="0" w:space="0" w:color="auto"/>
            <w:left w:val="none" w:sz="0" w:space="0" w:color="auto"/>
            <w:bottom w:val="none" w:sz="0" w:space="0" w:color="auto"/>
            <w:right w:val="none" w:sz="0" w:space="0" w:color="auto"/>
          </w:divBdr>
        </w:div>
        <w:div w:id="776948705">
          <w:marLeft w:val="480"/>
          <w:marRight w:val="0"/>
          <w:marTop w:val="0"/>
          <w:marBottom w:val="0"/>
          <w:divBdr>
            <w:top w:val="none" w:sz="0" w:space="0" w:color="auto"/>
            <w:left w:val="none" w:sz="0" w:space="0" w:color="auto"/>
            <w:bottom w:val="none" w:sz="0" w:space="0" w:color="auto"/>
            <w:right w:val="none" w:sz="0" w:space="0" w:color="auto"/>
          </w:divBdr>
        </w:div>
        <w:div w:id="36589614">
          <w:marLeft w:val="480"/>
          <w:marRight w:val="0"/>
          <w:marTop w:val="0"/>
          <w:marBottom w:val="0"/>
          <w:divBdr>
            <w:top w:val="none" w:sz="0" w:space="0" w:color="auto"/>
            <w:left w:val="none" w:sz="0" w:space="0" w:color="auto"/>
            <w:bottom w:val="none" w:sz="0" w:space="0" w:color="auto"/>
            <w:right w:val="none" w:sz="0" w:space="0" w:color="auto"/>
          </w:divBdr>
        </w:div>
        <w:div w:id="461727147">
          <w:marLeft w:val="480"/>
          <w:marRight w:val="0"/>
          <w:marTop w:val="0"/>
          <w:marBottom w:val="0"/>
          <w:divBdr>
            <w:top w:val="none" w:sz="0" w:space="0" w:color="auto"/>
            <w:left w:val="none" w:sz="0" w:space="0" w:color="auto"/>
            <w:bottom w:val="none" w:sz="0" w:space="0" w:color="auto"/>
            <w:right w:val="none" w:sz="0" w:space="0" w:color="auto"/>
          </w:divBdr>
        </w:div>
        <w:div w:id="1964995581">
          <w:marLeft w:val="480"/>
          <w:marRight w:val="0"/>
          <w:marTop w:val="0"/>
          <w:marBottom w:val="0"/>
          <w:divBdr>
            <w:top w:val="none" w:sz="0" w:space="0" w:color="auto"/>
            <w:left w:val="none" w:sz="0" w:space="0" w:color="auto"/>
            <w:bottom w:val="none" w:sz="0" w:space="0" w:color="auto"/>
            <w:right w:val="none" w:sz="0" w:space="0" w:color="auto"/>
          </w:divBdr>
        </w:div>
        <w:div w:id="1485202571">
          <w:marLeft w:val="480"/>
          <w:marRight w:val="0"/>
          <w:marTop w:val="0"/>
          <w:marBottom w:val="0"/>
          <w:divBdr>
            <w:top w:val="none" w:sz="0" w:space="0" w:color="auto"/>
            <w:left w:val="none" w:sz="0" w:space="0" w:color="auto"/>
            <w:bottom w:val="none" w:sz="0" w:space="0" w:color="auto"/>
            <w:right w:val="none" w:sz="0" w:space="0" w:color="auto"/>
          </w:divBdr>
        </w:div>
        <w:div w:id="1182277369">
          <w:marLeft w:val="480"/>
          <w:marRight w:val="0"/>
          <w:marTop w:val="0"/>
          <w:marBottom w:val="0"/>
          <w:divBdr>
            <w:top w:val="none" w:sz="0" w:space="0" w:color="auto"/>
            <w:left w:val="none" w:sz="0" w:space="0" w:color="auto"/>
            <w:bottom w:val="none" w:sz="0" w:space="0" w:color="auto"/>
            <w:right w:val="none" w:sz="0" w:space="0" w:color="auto"/>
          </w:divBdr>
        </w:div>
        <w:div w:id="1051415662">
          <w:marLeft w:val="480"/>
          <w:marRight w:val="0"/>
          <w:marTop w:val="0"/>
          <w:marBottom w:val="0"/>
          <w:divBdr>
            <w:top w:val="none" w:sz="0" w:space="0" w:color="auto"/>
            <w:left w:val="none" w:sz="0" w:space="0" w:color="auto"/>
            <w:bottom w:val="none" w:sz="0" w:space="0" w:color="auto"/>
            <w:right w:val="none" w:sz="0" w:space="0" w:color="auto"/>
          </w:divBdr>
        </w:div>
        <w:div w:id="515533747">
          <w:marLeft w:val="480"/>
          <w:marRight w:val="0"/>
          <w:marTop w:val="0"/>
          <w:marBottom w:val="0"/>
          <w:divBdr>
            <w:top w:val="none" w:sz="0" w:space="0" w:color="auto"/>
            <w:left w:val="none" w:sz="0" w:space="0" w:color="auto"/>
            <w:bottom w:val="none" w:sz="0" w:space="0" w:color="auto"/>
            <w:right w:val="none" w:sz="0" w:space="0" w:color="auto"/>
          </w:divBdr>
        </w:div>
        <w:div w:id="1497721169">
          <w:marLeft w:val="480"/>
          <w:marRight w:val="0"/>
          <w:marTop w:val="0"/>
          <w:marBottom w:val="0"/>
          <w:divBdr>
            <w:top w:val="none" w:sz="0" w:space="0" w:color="auto"/>
            <w:left w:val="none" w:sz="0" w:space="0" w:color="auto"/>
            <w:bottom w:val="none" w:sz="0" w:space="0" w:color="auto"/>
            <w:right w:val="none" w:sz="0" w:space="0" w:color="auto"/>
          </w:divBdr>
        </w:div>
        <w:div w:id="2066417351">
          <w:marLeft w:val="480"/>
          <w:marRight w:val="0"/>
          <w:marTop w:val="0"/>
          <w:marBottom w:val="0"/>
          <w:divBdr>
            <w:top w:val="none" w:sz="0" w:space="0" w:color="auto"/>
            <w:left w:val="none" w:sz="0" w:space="0" w:color="auto"/>
            <w:bottom w:val="none" w:sz="0" w:space="0" w:color="auto"/>
            <w:right w:val="none" w:sz="0" w:space="0" w:color="auto"/>
          </w:divBdr>
        </w:div>
        <w:div w:id="2089573595">
          <w:marLeft w:val="480"/>
          <w:marRight w:val="0"/>
          <w:marTop w:val="0"/>
          <w:marBottom w:val="0"/>
          <w:divBdr>
            <w:top w:val="none" w:sz="0" w:space="0" w:color="auto"/>
            <w:left w:val="none" w:sz="0" w:space="0" w:color="auto"/>
            <w:bottom w:val="none" w:sz="0" w:space="0" w:color="auto"/>
            <w:right w:val="none" w:sz="0" w:space="0" w:color="auto"/>
          </w:divBdr>
        </w:div>
        <w:div w:id="1781291173">
          <w:marLeft w:val="480"/>
          <w:marRight w:val="0"/>
          <w:marTop w:val="0"/>
          <w:marBottom w:val="0"/>
          <w:divBdr>
            <w:top w:val="none" w:sz="0" w:space="0" w:color="auto"/>
            <w:left w:val="none" w:sz="0" w:space="0" w:color="auto"/>
            <w:bottom w:val="none" w:sz="0" w:space="0" w:color="auto"/>
            <w:right w:val="none" w:sz="0" w:space="0" w:color="auto"/>
          </w:divBdr>
        </w:div>
        <w:div w:id="1572152057">
          <w:marLeft w:val="480"/>
          <w:marRight w:val="0"/>
          <w:marTop w:val="0"/>
          <w:marBottom w:val="0"/>
          <w:divBdr>
            <w:top w:val="none" w:sz="0" w:space="0" w:color="auto"/>
            <w:left w:val="none" w:sz="0" w:space="0" w:color="auto"/>
            <w:bottom w:val="none" w:sz="0" w:space="0" w:color="auto"/>
            <w:right w:val="none" w:sz="0" w:space="0" w:color="auto"/>
          </w:divBdr>
        </w:div>
        <w:div w:id="1118911948">
          <w:marLeft w:val="480"/>
          <w:marRight w:val="0"/>
          <w:marTop w:val="0"/>
          <w:marBottom w:val="0"/>
          <w:divBdr>
            <w:top w:val="none" w:sz="0" w:space="0" w:color="auto"/>
            <w:left w:val="none" w:sz="0" w:space="0" w:color="auto"/>
            <w:bottom w:val="none" w:sz="0" w:space="0" w:color="auto"/>
            <w:right w:val="none" w:sz="0" w:space="0" w:color="auto"/>
          </w:divBdr>
        </w:div>
        <w:div w:id="1127434002">
          <w:marLeft w:val="480"/>
          <w:marRight w:val="0"/>
          <w:marTop w:val="0"/>
          <w:marBottom w:val="0"/>
          <w:divBdr>
            <w:top w:val="none" w:sz="0" w:space="0" w:color="auto"/>
            <w:left w:val="none" w:sz="0" w:space="0" w:color="auto"/>
            <w:bottom w:val="none" w:sz="0" w:space="0" w:color="auto"/>
            <w:right w:val="none" w:sz="0" w:space="0" w:color="auto"/>
          </w:divBdr>
        </w:div>
        <w:div w:id="517013780">
          <w:marLeft w:val="480"/>
          <w:marRight w:val="0"/>
          <w:marTop w:val="0"/>
          <w:marBottom w:val="0"/>
          <w:divBdr>
            <w:top w:val="none" w:sz="0" w:space="0" w:color="auto"/>
            <w:left w:val="none" w:sz="0" w:space="0" w:color="auto"/>
            <w:bottom w:val="none" w:sz="0" w:space="0" w:color="auto"/>
            <w:right w:val="none" w:sz="0" w:space="0" w:color="auto"/>
          </w:divBdr>
        </w:div>
        <w:div w:id="1874489210">
          <w:marLeft w:val="480"/>
          <w:marRight w:val="0"/>
          <w:marTop w:val="0"/>
          <w:marBottom w:val="0"/>
          <w:divBdr>
            <w:top w:val="none" w:sz="0" w:space="0" w:color="auto"/>
            <w:left w:val="none" w:sz="0" w:space="0" w:color="auto"/>
            <w:bottom w:val="none" w:sz="0" w:space="0" w:color="auto"/>
            <w:right w:val="none" w:sz="0" w:space="0" w:color="auto"/>
          </w:divBdr>
        </w:div>
        <w:div w:id="879122490">
          <w:marLeft w:val="480"/>
          <w:marRight w:val="0"/>
          <w:marTop w:val="0"/>
          <w:marBottom w:val="0"/>
          <w:divBdr>
            <w:top w:val="none" w:sz="0" w:space="0" w:color="auto"/>
            <w:left w:val="none" w:sz="0" w:space="0" w:color="auto"/>
            <w:bottom w:val="none" w:sz="0" w:space="0" w:color="auto"/>
            <w:right w:val="none" w:sz="0" w:space="0" w:color="auto"/>
          </w:divBdr>
        </w:div>
        <w:div w:id="1313679848">
          <w:marLeft w:val="480"/>
          <w:marRight w:val="0"/>
          <w:marTop w:val="0"/>
          <w:marBottom w:val="0"/>
          <w:divBdr>
            <w:top w:val="none" w:sz="0" w:space="0" w:color="auto"/>
            <w:left w:val="none" w:sz="0" w:space="0" w:color="auto"/>
            <w:bottom w:val="none" w:sz="0" w:space="0" w:color="auto"/>
            <w:right w:val="none" w:sz="0" w:space="0" w:color="auto"/>
          </w:divBdr>
        </w:div>
        <w:div w:id="782655258">
          <w:marLeft w:val="480"/>
          <w:marRight w:val="0"/>
          <w:marTop w:val="0"/>
          <w:marBottom w:val="0"/>
          <w:divBdr>
            <w:top w:val="none" w:sz="0" w:space="0" w:color="auto"/>
            <w:left w:val="none" w:sz="0" w:space="0" w:color="auto"/>
            <w:bottom w:val="none" w:sz="0" w:space="0" w:color="auto"/>
            <w:right w:val="none" w:sz="0" w:space="0" w:color="auto"/>
          </w:divBdr>
        </w:div>
        <w:div w:id="174274143">
          <w:marLeft w:val="480"/>
          <w:marRight w:val="0"/>
          <w:marTop w:val="0"/>
          <w:marBottom w:val="0"/>
          <w:divBdr>
            <w:top w:val="none" w:sz="0" w:space="0" w:color="auto"/>
            <w:left w:val="none" w:sz="0" w:space="0" w:color="auto"/>
            <w:bottom w:val="none" w:sz="0" w:space="0" w:color="auto"/>
            <w:right w:val="none" w:sz="0" w:space="0" w:color="auto"/>
          </w:divBdr>
        </w:div>
        <w:div w:id="1805928977">
          <w:marLeft w:val="480"/>
          <w:marRight w:val="0"/>
          <w:marTop w:val="0"/>
          <w:marBottom w:val="0"/>
          <w:divBdr>
            <w:top w:val="none" w:sz="0" w:space="0" w:color="auto"/>
            <w:left w:val="none" w:sz="0" w:space="0" w:color="auto"/>
            <w:bottom w:val="none" w:sz="0" w:space="0" w:color="auto"/>
            <w:right w:val="none" w:sz="0" w:space="0" w:color="auto"/>
          </w:divBdr>
        </w:div>
        <w:div w:id="184944447">
          <w:marLeft w:val="480"/>
          <w:marRight w:val="0"/>
          <w:marTop w:val="0"/>
          <w:marBottom w:val="0"/>
          <w:divBdr>
            <w:top w:val="none" w:sz="0" w:space="0" w:color="auto"/>
            <w:left w:val="none" w:sz="0" w:space="0" w:color="auto"/>
            <w:bottom w:val="none" w:sz="0" w:space="0" w:color="auto"/>
            <w:right w:val="none" w:sz="0" w:space="0" w:color="auto"/>
          </w:divBdr>
        </w:div>
        <w:div w:id="1946232204">
          <w:marLeft w:val="480"/>
          <w:marRight w:val="0"/>
          <w:marTop w:val="0"/>
          <w:marBottom w:val="0"/>
          <w:divBdr>
            <w:top w:val="none" w:sz="0" w:space="0" w:color="auto"/>
            <w:left w:val="none" w:sz="0" w:space="0" w:color="auto"/>
            <w:bottom w:val="none" w:sz="0" w:space="0" w:color="auto"/>
            <w:right w:val="none" w:sz="0" w:space="0" w:color="auto"/>
          </w:divBdr>
        </w:div>
        <w:div w:id="2136947521">
          <w:marLeft w:val="480"/>
          <w:marRight w:val="0"/>
          <w:marTop w:val="0"/>
          <w:marBottom w:val="0"/>
          <w:divBdr>
            <w:top w:val="none" w:sz="0" w:space="0" w:color="auto"/>
            <w:left w:val="none" w:sz="0" w:space="0" w:color="auto"/>
            <w:bottom w:val="none" w:sz="0" w:space="0" w:color="auto"/>
            <w:right w:val="none" w:sz="0" w:space="0" w:color="auto"/>
          </w:divBdr>
        </w:div>
        <w:div w:id="1120763244">
          <w:marLeft w:val="480"/>
          <w:marRight w:val="0"/>
          <w:marTop w:val="0"/>
          <w:marBottom w:val="0"/>
          <w:divBdr>
            <w:top w:val="none" w:sz="0" w:space="0" w:color="auto"/>
            <w:left w:val="none" w:sz="0" w:space="0" w:color="auto"/>
            <w:bottom w:val="none" w:sz="0" w:space="0" w:color="auto"/>
            <w:right w:val="none" w:sz="0" w:space="0" w:color="auto"/>
          </w:divBdr>
        </w:div>
        <w:div w:id="1389378891">
          <w:marLeft w:val="480"/>
          <w:marRight w:val="0"/>
          <w:marTop w:val="0"/>
          <w:marBottom w:val="0"/>
          <w:divBdr>
            <w:top w:val="none" w:sz="0" w:space="0" w:color="auto"/>
            <w:left w:val="none" w:sz="0" w:space="0" w:color="auto"/>
            <w:bottom w:val="none" w:sz="0" w:space="0" w:color="auto"/>
            <w:right w:val="none" w:sz="0" w:space="0" w:color="auto"/>
          </w:divBdr>
        </w:div>
        <w:div w:id="243613527">
          <w:marLeft w:val="480"/>
          <w:marRight w:val="0"/>
          <w:marTop w:val="0"/>
          <w:marBottom w:val="0"/>
          <w:divBdr>
            <w:top w:val="none" w:sz="0" w:space="0" w:color="auto"/>
            <w:left w:val="none" w:sz="0" w:space="0" w:color="auto"/>
            <w:bottom w:val="none" w:sz="0" w:space="0" w:color="auto"/>
            <w:right w:val="none" w:sz="0" w:space="0" w:color="auto"/>
          </w:divBdr>
        </w:div>
        <w:div w:id="163981464">
          <w:marLeft w:val="480"/>
          <w:marRight w:val="0"/>
          <w:marTop w:val="0"/>
          <w:marBottom w:val="0"/>
          <w:divBdr>
            <w:top w:val="none" w:sz="0" w:space="0" w:color="auto"/>
            <w:left w:val="none" w:sz="0" w:space="0" w:color="auto"/>
            <w:bottom w:val="none" w:sz="0" w:space="0" w:color="auto"/>
            <w:right w:val="none" w:sz="0" w:space="0" w:color="auto"/>
          </w:divBdr>
        </w:div>
        <w:div w:id="1757820389">
          <w:marLeft w:val="480"/>
          <w:marRight w:val="0"/>
          <w:marTop w:val="0"/>
          <w:marBottom w:val="0"/>
          <w:divBdr>
            <w:top w:val="none" w:sz="0" w:space="0" w:color="auto"/>
            <w:left w:val="none" w:sz="0" w:space="0" w:color="auto"/>
            <w:bottom w:val="none" w:sz="0" w:space="0" w:color="auto"/>
            <w:right w:val="none" w:sz="0" w:space="0" w:color="auto"/>
          </w:divBdr>
        </w:div>
        <w:div w:id="626008139">
          <w:marLeft w:val="480"/>
          <w:marRight w:val="0"/>
          <w:marTop w:val="0"/>
          <w:marBottom w:val="0"/>
          <w:divBdr>
            <w:top w:val="none" w:sz="0" w:space="0" w:color="auto"/>
            <w:left w:val="none" w:sz="0" w:space="0" w:color="auto"/>
            <w:bottom w:val="none" w:sz="0" w:space="0" w:color="auto"/>
            <w:right w:val="none" w:sz="0" w:space="0" w:color="auto"/>
          </w:divBdr>
        </w:div>
        <w:div w:id="1995986830">
          <w:marLeft w:val="480"/>
          <w:marRight w:val="0"/>
          <w:marTop w:val="0"/>
          <w:marBottom w:val="0"/>
          <w:divBdr>
            <w:top w:val="none" w:sz="0" w:space="0" w:color="auto"/>
            <w:left w:val="none" w:sz="0" w:space="0" w:color="auto"/>
            <w:bottom w:val="none" w:sz="0" w:space="0" w:color="auto"/>
            <w:right w:val="none" w:sz="0" w:space="0" w:color="auto"/>
          </w:divBdr>
        </w:div>
        <w:div w:id="261690277">
          <w:marLeft w:val="480"/>
          <w:marRight w:val="0"/>
          <w:marTop w:val="0"/>
          <w:marBottom w:val="0"/>
          <w:divBdr>
            <w:top w:val="none" w:sz="0" w:space="0" w:color="auto"/>
            <w:left w:val="none" w:sz="0" w:space="0" w:color="auto"/>
            <w:bottom w:val="none" w:sz="0" w:space="0" w:color="auto"/>
            <w:right w:val="none" w:sz="0" w:space="0" w:color="auto"/>
          </w:divBdr>
        </w:div>
        <w:div w:id="624310660">
          <w:marLeft w:val="480"/>
          <w:marRight w:val="0"/>
          <w:marTop w:val="0"/>
          <w:marBottom w:val="0"/>
          <w:divBdr>
            <w:top w:val="none" w:sz="0" w:space="0" w:color="auto"/>
            <w:left w:val="none" w:sz="0" w:space="0" w:color="auto"/>
            <w:bottom w:val="none" w:sz="0" w:space="0" w:color="auto"/>
            <w:right w:val="none" w:sz="0" w:space="0" w:color="auto"/>
          </w:divBdr>
        </w:div>
        <w:div w:id="650212632">
          <w:marLeft w:val="480"/>
          <w:marRight w:val="0"/>
          <w:marTop w:val="0"/>
          <w:marBottom w:val="0"/>
          <w:divBdr>
            <w:top w:val="none" w:sz="0" w:space="0" w:color="auto"/>
            <w:left w:val="none" w:sz="0" w:space="0" w:color="auto"/>
            <w:bottom w:val="none" w:sz="0" w:space="0" w:color="auto"/>
            <w:right w:val="none" w:sz="0" w:space="0" w:color="auto"/>
          </w:divBdr>
        </w:div>
        <w:div w:id="1089929584">
          <w:marLeft w:val="480"/>
          <w:marRight w:val="0"/>
          <w:marTop w:val="0"/>
          <w:marBottom w:val="0"/>
          <w:divBdr>
            <w:top w:val="none" w:sz="0" w:space="0" w:color="auto"/>
            <w:left w:val="none" w:sz="0" w:space="0" w:color="auto"/>
            <w:bottom w:val="none" w:sz="0" w:space="0" w:color="auto"/>
            <w:right w:val="none" w:sz="0" w:space="0" w:color="auto"/>
          </w:divBdr>
        </w:div>
        <w:div w:id="923028745">
          <w:marLeft w:val="480"/>
          <w:marRight w:val="0"/>
          <w:marTop w:val="0"/>
          <w:marBottom w:val="0"/>
          <w:divBdr>
            <w:top w:val="none" w:sz="0" w:space="0" w:color="auto"/>
            <w:left w:val="none" w:sz="0" w:space="0" w:color="auto"/>
            <w:bottom w:val="none" w:sz="0" w:space="0" w:color="auto"/>
            <w:right w:val="none" w:sz="0" w:space="0" w:color="auto"/>
          </w:divBdr>
        </w:div>
        <w:div w:id="1616252156">
          <w:marLeft w:val="480"/>
          <w:marRight w:val="0"/>
          <w:marTop w:val="0"/>
          <w:marBottom w:val="0"/>
          <w:divBdr>
            <w:top w:val="none" w:sz="0" w:space="0" w:color="auto"/>
            <w:left w:val="none" w:sz="0" w:space="0" w:color="auto"/>
            <w:bottom w:val="none" w:sz="0" w:space="0" w:color="auto"/>
            <w:right w:val="none" w:sz="0" w:space="0" w:color="auto"/>
          </w:divBdr>
        </w:div>
        <w:div w:id="803276861">
          <w:marLeft w:val="480"/>
          <w:marRight w:val="0"/>
          <w:marTop w:val="0"/>
          <w:marBottom w:val="0"/>
          <w:divBdr>
            <w:top w:val="none" w:sz="0" w:space="0" w:color="auto"/>
            <w:left w:val="none" w:sz="0" w:space="0" w:color="auto"/>
            <w:bottom w:val="none" w:sz="0" w:space="0" w:color="auto"/>
            <w:right w:val="none" w:sz="0" w:space="0" w:color="auto"/>
          </w:divBdr>
        </w:div>
        <w:div w:id="621882527">
          <w:marLeft w:val="480"/>
          <w:marRight w:val="0"/>
          <w:marTop w:val="0"/>
          <w:marBottom w:val="0"/>
          <w:divBdr>
            <w:top w:val="none" w:sz="0" w:space="0" w:color="auto"/>
            <w:left w:val="none" w:sz="0" w:space="0" w:color="auto"/>
            <w:bottom w:val="none" w:sz="0" w:space="0" w:color="auto"/>
            <w:right w:val="none" w:sz="0" w:space="0" w:color="auto"/>
          </w:divBdr>
        </w:div>
        <w:div w:id="1641812458">
          <w:marLeft w:val="480"/>
          <w:marRight w:val="0"/>
          <w:marTop w:val="0"/>
          <w:marBottom w:val="0"/>
          <w:divBdr>
            <w:top w:val="none" w:sz="0" w:space="0" w:color="auto"/>
            <w:left w:val="none" w:sz="0" w:space="0" w:color="auto"/>
            <w:bottom w:val="none" w:sz="0" w:space="0" w:color="auto"/>
            <w:right w:val="none" w:sz="0" w:space="0" w:color="auto"/>
          </w:divBdr>
        </w:div>
        <w:div w:id="1415203002">
          <w:marLeft w:val="480"/>
          <w:marRight w:val="0"/>
          <w:marTop w:val="0"/>
          <w:marBottom w:val="0"/>
          <w:divBdr>
            <w:top w:val="none" w:sz="0" w:space="0" w:color="auto"/>
            <w:left w:val="none" w:sz="0" w:space="0" w:color="auto"/>
            <w:bottom w:val="none" w:sz="0" w:space="0" w:color="auto"/>
            <w:right w:val="none" w:sz="0" w:space="0" w:color="auto"/>
          </w:divBdr>
        </w:div>
        <w:div w:id="846941731">
          <w:marLeft w:val="480"/>
          <w:marRight w:val="0"/>
          <w:marTop w:val="0"/>
          <w:marBottom w:val="0"/>
          <w:divBdr>
            <w:top w:val="none" w:sz="0" w:space="0" w:color="auto"/>
            <w:left w:val="none" w:sz="0" w:space="0" w:color="auto"/>
            <w:bottom w:val="none" w:sz="0" w:space="0" w:color="auto"/>
            <w:right w:val="none" w:sz="0" w:space="0" w:color="auto"/>
          </w:divBdr>
        </w:div>
        <w:div w:id="565841740">
          <w:marLeft w:val="480"/>
          <w:marRight w:val="0"/>
          <w:marTop w:val="0"/>
          <w:marBottom w:val="0"/>
          <w:divBdr>
            <w:top w:val="none" w:sz="0" w:space="0" w:color="auto"/>
            <w:left w:val="none" w:sz="0" w:space="0" w:color="auto"/>
            <w:bottom w:val="none" w:sz="0" w:space="0" w:color="auto"/>
            <w:right w:val="none" w:sz="0" w:space="0" w:color="auto"/>
          </w:divBdr>
        </w:div>
        <w:div w:id="1440249494">
          <w:marLeft w:val="480"/>
          <w:marRight w:val="0"/>
          <w:marTop w:val="0"/>
          <w:marBottom w:val="0"/>
          <w:divBdr>
            <w:top w:val="none" w:sz="0" w:space="0" w:color="auto"/>
            <w:left w:val="none" w:sz="0" w:space="0" w:color="auto"/>
            <w:bottom w:val="none" w:sz="0" w:space="0" w:color="auto"/>
            <w:right w:val="none" w:sz="0" w:space="0" w:color="auto"/>
          </w:divBdr>
        </w:div>
        <w:div w:id="56633363">
          <w:marLeft w:val="480"/>
          <w:marRight w:val="0"/>
          <w:marTop w:val="0"/>
          <w:marBottom w:val="0"/>
          <w:divBdr>
            <w:top w:val="none" w:sz="0" w:space="0" w:color="auto"/>
            <w:left w:val="none" w:sz="0" w:space="0" w:color="auto"/>
            <w:bottom w:val="none" w:sz="0" w:space="0" w:color="auto"/>
            <w:right w:val="none" w:sz="0" w:space="0" w:color="auto"/>
          </w:divBdr>
        </w:div>
        <w:div w:id="120390215">
          <w:marLeft w:val="480"/>
          <w:marRight w:val="0"/>
          <w:marTop w:val="0"/>
          <w:marBottom w:val="0"/>
          <w:divBdr>
            <w:top w:val="none" w:sz="0" w:space="0" w:color="auto"/>
            <w:left w:val="none" w:sz="0" w:space="0" w:color="auto"/>
            <w:bottom w:val="none" w:sz="0" w:space="0" w:color="auto"/>
            <w:right w:val="none" w:sz="0" w:space="0" w:color="auto"/>
          </w:divBdr>
        </w:div>
        <w:div w:id="1775785012">
          <w:marLeft w:val="480"/>
          <w:marRight w:val="0"/>
          <w:marTop w:val="0"/>
          <w:marBottom w:val="0"/>
          <w:divBdr>
            <w:top w:val="none" w:sz="0" w:space="0" w:color="auto"/>
            <w:left w:val="none" w:sz="0" w:space="0" w:color="auto"/>
            <w:bottom w:val="none" w:sz="0" w:space="0" w:color="auto"/>
            <w:right w:val="none" w:sz="0" w:space="0" w:color="auto"/>
          </w:divBdr>
        </w:div>
        <w:div w:id="1709529081">
          <w:marLeft w:val="480"/>
          <w:marRight w:val="0"/>
          <w:marTop w:val="0"/>
          <w:marBottom w:val="0"/>
          <w:divBdr>
            <w:top w:val="none" w:sz="0" w:space="0" w:color="auto"/>
            <w:left w:val="none" w:sz="0" w:space="0" w:color="auto"/>
            <w:bottom w:val="none" w:sz="0" w:space="0" w:color="auto"/>
            <w:right w:val="none" w:sz="0" w:space="0" w:color="auto"/>
          </w:divBdr>
        </w:div>
      </w:divsChild>
    </w:div>
    <w:div w:id="335692868">
      <w:bodyDiv w:val="1"/>
      <w:marLeft w:val="0"/>
      <w:marRight w:val="0"/>
      <w:marTop w:val="0"/>
      <w:marBottom w:val="0"/>
      <w:divBdr>
        <w:top w:val="none" w:sz="0" w:space="0" w:color="auto"/>
        <w:left w:val="none" w:sz="0" w:space="0" w:color="auto"/>
        <w:bottom w:val="none" w:sz="0" w:space="0" w:color="auto"/>
        <w:right w:val="none" w:sz="0" w:space="0" w:color="auto"/>
      </w:divBdr>
    </w:div>
    <w:div w:id="336690591">
      <w:bodyDiv w:val="1"/>
      <w:marLeft w:val="0"/>
      <w:marRight w:val="0"/>
      <w:marTop w:val="0"/>
      <w:marBottom w:val="0"/>
      <w:divBdr>
        <w:top w:val="none" w:sz="0" w:space="0" w:color="auto"/>
        <w:left w:val="none" w:sz="0" w:space="0" w:color="auto"/>
        <w:bottom w:val="none" w:sz="0" w:space="0" w:color="auto"/>
        <w:right w:val="none" w:sz="0" w:space="0" w:color="auto"/>
      </w:divBdr>
    </w:div>
    <w:div w:id="337388020">
      <w:bodyDiv w:val="1"/>
      <w:marLeft w:val="0"/>
      <w:marRight w:val="0"/>
      <w:marTop w:val="0"/>
      <w:marBottom w:val="0"/>
      <w:divBdr>
        <w:top w:val="none" w:sz="0" w:space="0" w:color="auto"/>
        <w:left w:val="none" w:sz="0" w:space="0" w:color="auto"/>
        <w:bottom w:val="none" w:sz="0" w:space="0" w:color="auto"/>
        <w:right w:val="none" w:sz="0" w:space="0" w:color="auto"/>
      </w:divBdr>
    </w:div>
    <w:div w:id="337586446">
      <w:bodyDiv w:val="1"/>
      <w:marLeft w:val="0"/>
      <w:marRight w:val="0"/>
      <w:marTop w:val="0"/>
      <w:marBottom w:val="0"/>
      <w:divBdr>
        <w:top w:val="none" w:sz="0" w:space="0" w:color="auto"/>
        <w:left w:val="none" w:sz="0" w:space="0" w:color="auto"/>
        <w:bottom w:val="none" w:sz="0" w:space="0" w:color="auto"/>
        <w:right w:val="none" w:sz="0" w:space="0" w:color="auto"/>
      </w:divBdr>
    </w:div>
    <w:div w:id="337775820">
      <w:bodyDiv w:val="1"/>
      <w:marLeft w:val="0"/>
      <w:marRight w:val="0"/>
      <w:marTop w:val="0"/>
      <w:marBottom w:val="0"/>
      <w:divBdr>
        <w:top w:val="none" w:sz="0" w:space="0" w:color="auto"/>
        <w:left w:val="none" w:sz="0" w:space="0" w:color="auto"/>
        <w:bottom w:val="none" w:sz="0" w:space="0" w:color="auto"/>
        <w:right w:val="none" w:sz="0" w:space="0" w:color="auto"/>
      </w:divBdr>
    </w:div>
    <w:div w:id="337924447">
      <w:bodyDiv w:val="1"/>
      <w:marLeft w:val="0"/>
      <w:marRight w:val="0"/>
      <w:marTop w:val="0"/>
      <w:marBottom w:val="0"/>
      <w:divBdr>
        <w:top w:val="none" w:sz="0" w:space="0" w:color="auto"/>
        <w:left w:val="none" w:sz="0" w:space="0" w:color="auto"/>
        <w:bottom w:val="none" w:sz="0" w:space="0" w:color="auto"/>
        <w:right w:val="none" w:sz="0" w:space="0" w:color="auto"/>
      </w:divBdr>
    </w:div>
    <w:div w:id="338969250">
      <w:bodyDiv w:val="1"/>
      <w:marLeft w:val="0"/>
      <w:marRight w:val="0"/>
      <w:marTop w:val="0"/>
      <w:marBottom w:val="0"/>
      <w:divBdr>
        <w:top w:val="none" w:sz="0" w:space="0" w:color="auto"/>
        <w:left w:val="none" w:sz="0" w:space="0" w:color="auto"/>
        <w:bottom w:val="none" w:sz="0" w:space="0" w:color="auto"/>
        <w:right w:val="none" w:sz="0" w:space="0" w:color="auto"/>
      </w:divBdr>
    </w:div>
    <w:div w:id="339504493">
      <w:bodyDiv w:val="1"/>
      <w:marLeft w:val="0"/>
      <w:marRight w:val="0"/>
      <w:marTop w:val="0"/>
      <w:marBottom w:val="0"/>
      <w:divBdr>
        <w:top w:val="none" w:sz="0" w:space="0" w:color="auto"/>
        <w:left w:val="none" w:sz="0" w:space="0" w:color="auto"/>
        <w:bottom w:val="none" w:sz="0" w:space="0" w:color="auto"/>
        <w:right w:val="none" w:sz="0" w:space="0" w:color="auto"/>
      </w:divBdr>
    </w:div>
    <w:div w:id="340013740">
      <w:bodyDiv w:val="1"/>
      <w:marLeft w:val="0"/>
      <w:marRight w:val="0"/>
      <w:marTop w:val="0"/>
      <w:marBottom w:val="0"/>
      <w:divBdr>
        <w:top w:val="none" w:sz="0" w:space="0" w:color="auto"/>
        <w:left w:val="none" w:sz="0" w:space="0" w:color="auto"/>
        <w:bottom w:val="none" w:sz="0" w:space="0" w:color="auto"/>
        <w:right w:val="none" w:sz="0" w:space="0" w:color="auto"/>
      </w:divBdr>
    </w:div>
    <w:div w:id="340161681">
      <w:bodyDiv w:val="1"/>
      <w:marLeft w:val="0"/>
      <w:marRight w:val="0"/>
      <w:marTop w:val="0"/>
      <w:marBottom w:val="0"/>
      <w:divBdr>
        <w:top w:val="none" w:sz="0" w:space="0" w:color="auto"/>
        <w:left w:val="none" w:sz="0" w:space="0" w:color="auto"/>
        <w:bottom w:val="none" w:sz="0" w:space="0" w:color="auto"/>
        <w:right w:val="none" w:sz="0" w:space="0" w:color="auto"/>
      </w:divBdr>
    </w:div>
    <w:div w:id="340358286">
      <w:bodyDiv w:val="1"/>
      <w:marLeft w:val="0"/>
      <w:marRight w:val="0"/>
      <w:marTop w:val="0"/>
      <w:marBottom w:val="0"/>
      <w:divBdr>
        <w:top w:val="none" w:sz="0" w:space="0" w:color="auto"/>
        <w:left w:val="none" w:sz="0" w:space="0" w:color="auto"/>
        <w:bottom w:val="none" w:sz="0" w:space="0" w:color="auto"/>
        <w:right w:val="none" w:sz="0" w:space="0" w:color="auto"/>
      </w:divBdr>
    </w:div>
    <w:div w:id="340862177">
      <w:bodyDiv w:val="1"/>
      <w:marLeft w:val="0"/>
      <w:marRight w:val="0"/>
      <w:marTop w:val="0"/>
      <w:marBottom w:val="0"/>
      <w:divBdr>
        <w:top w:val="none" w:sz="0" w:space="0" w:color="auto"/>
        <w:left w:val="none" w:sz="0" w:space="0" w:color="auto"/>
        <w:bottom w:val="none" w:sz="0" w:space="0" w:color="auto"/>
        <w:right w:val="none" w:sz="0" w:space="0" w:color="auto"/>
      </w:divBdr>
      <w:divsChild>
        <w:div w:id="99225682">
          <w:marLeft w:val="480"/>
          <w:marRight w:val="0"/>
          <w:marTop w:val="0"/>
          <w:marBottom w:val="0"/>
          <w:divBdr>
            <w:top w:val="none" w:sz="0" w:space="0" w:color="auto"/>
            <w:left w:val="none" w:sz="0" w:space="0" w:color="auto"/>
            <w:bottom w:val="none" w:sz="0" w:space="0" w:color="auto"/>
            <w:right w:val="none" w:sz="0" w:space="0" w:color="auto"/>
          </w:divBdr>
        </w:div>
        <w:div w:id="104810455">
          <w:marLeft w:val="480"/>
          <w:marRight w:val="0"/>
          <w:marTop w:val="0"/>
          <w:marBottom w:val="0"/>
          <w:divBdr>
            <w:top w:val="none" w:sz="0" w:space="0" w:color="auto"/>
            <w:left w:val="none" w:sz="0" w:space="0" w:color="auto"/>
            <w:bottom w:val="none" w:sz="0" w:space="0" w:color="auto"/>
            <w:right w:val="none" w:sz="0" w:space="0" w:color="auto"/>
          </w:divBdr>
        </w:div>
        <w:div w:id="109248660">
          <w:marLeft w:val="480"/>
          <w:marRight w:val="0"/>
          <w:marTop w:val="0"/>
          <w:marBottom w:val="0"/>
          <w:divBdr>
            <w:top w:val="none" w:sz="0" w:space="0" w:color="auto"/>
            <w:left w:val="none" w:sz="0" w:space="0" w:color="auto"/>
            <w:bottom w:val="none" w:sz="0" w:space="0" w:color="auto"/>
            <w:right w:val="none" w:sz="0" w:space="0" w:color="auto"/>
          </w:divBdr>
        </w:div>
        <w:div w:id="270282584">
          <w:marLeft w:val="480"/>
          <w:marRight w:val="0"/>
          <w:marTop w:val="0"/>
          <w:marBottom w:val="0"/>
          <w:divBdr>
            <w:top w:val="none" w:sz="0" w:space="0" w:color="auto"/>
            <w:left w:val="none" w:sz="0" w:space="0" w:color="auto"/>
            <w:bottom w:val="none" w:sz="0" w:space="0" w:color="auto"/>
            <w:right w:val="none" w:sz="0" w:space="0" w:color="auto"/>
          </w:divBdr>
        </w:div>
        <w:div w:id="308634930">
          <w:marLeft w:val="480"/>
          <w:marRight w:val="0"/>
          <w:marTop w:val="0"/>
          <w:marBottom w:val="0"/>
          <w:divBdr>
            <w:top w:val="none" w:sz="0" w:space="0" w:color="auto"/>
            <w:left w:val="none" w:sz="0" w:space="0" w:color="auto"/>
            <w:bottom w:val="none" w:sz="0" w:space="0" w:color="auto"/>
            <w:right w:val="none" w:sz="0" w:space="0" w:color="auto"/>
          </w:divBdr>
        </w:div>
        <w:div w:id="319848073">
          <w:marLeft w:val="480"/>
          <w:marRight w:val="0"/>
          <w:marTop w:val="0"/>
          <w:marBottom w:val="0"/>
          <w:divBdr>
            <w:top w:val="none" w:sz="0" w:space="0" w:color="auto"/>
            <w:left w:val="none" w:sz="0" w:space="0" w:color="auto"/>
            <w:bottom w:val="none" w:sz="0" w:space="0" w:color="auto"/>
            <w:right w:val="none" w:sz="0" w:space="0" w:color="auto"/>
          </w:divBdr>
        </w:div>
        <w:div w:id="340284722">
          <w:marLeft w:val="480"/>
          <w:marRight w:val="0"/>
          <w:marTop w:val="0"/>
          <w:marBottom w:val="0"/>
          <w:divBdr>
            <w:top w:val="none" w:sz="0" w:space="0" w:color="auto"/>
            <w:left w:val="none" w:sz="0" w:space="0" w:color="auto"/>
            <w:bottom w:val="none" w:sz="0" w:space="0" w:color="auto"/>
            <w:right w:val="none" w:sz="0" w:space="0" w:color="auto"/>
          </w:divBdr>
        </w:div>
        <w:div w:id="360203276">
          <w:marLeft w:val="480"/>
          <w:marRight w:val="0"/>
          <w:marTop w:val="0"/>
          <w:marBottom w:val="0"/>
          <w:divBdr>
            <w:top w:val="none" w:sz="0" w:space="0" w:color="auto"/>
            <w:left w:val="none" w:sz="0" w:space="0" w:color="auto"/>
            <w:bottom w:val="none" w:sz="0" w:space="0" w:color="auto"/>
            <w:right w:val="none" w:sz="0" w:space="0" w:color="auto"/>
          </w:divBdr>
        </w:div>
        <w:div w:id="570891833">
          <w:marLeft w:val="480"/>
          <w:marRight w:val="0"/>
          <w:marTop w:val="0"/>
          <w:marBottom w:val="0"/>
          <w:divBdr>
            <w:top w:val="none" w:sz="0" w:space="0" w:color="auto"/>
            <w:left w:val="none" w:sz="0" w:space="0" w:color="auto"/>
            <w:bottom w:val="none" w:sz="0" w:space="0" w:color="auto"/>
            <w:right w:val="none" w:sz="0" w:space="0" w:color="auto"/>
          </w:divBdr>
        </w:div>
        <w:div w:id="586234448">
          <w:marLeft w:val="480"/>
          <w:marRight w:val="0"/>
          <w:marTop w:val="0"/>
          <w:marBottom w:val="0"/>
          <w:divBdr>
            <w:top w:val="none" w:sz="0" w:space="0" w:color="auto"/>
            <w:left w:val="none" w:sz="0" w:space="0" w:color="auto"/>
            <w:bottom w:val="none" w:sz="0" w:space="0" w:color="auto"/>
            <w:right w:val="none" w:sz="0" w:space="0" w:color="auto"/>
          </w:divBdr>
        </w:div>
        <w:div w:id="760295631">
          <w:marLeft w:val="480"/>
          <w:marRight w:val="0"/>
          <w:marTop w:val="0"/>
          <w:marBottom w:val="0"/>
          <w:divBdr>
            <w:top w:val="none" w:sz="0" w:space="0" w:color="auto"/>
            <w:left w:val="none" w:sz="0" w:space="0" w:color="auto"/>
            <w:bottom w:val="none" w:sz="0" w:space="0" w:color="auto"/>
            <w:right w:val="none" w:sz="0" w:space="0" w:color="auto"/>
          </w:divBdr>
        </w:div>
        <w:div w:id="929385776">
          <w:marLeft w:val="480"/>
          <w:marRight w:val="0"/>
          <w:marTop w:val="0"/>
          <w:marBottom w:val="0"/>
          <w:divBdr>
            <w:top w:val="none" w:sz="0" w:space="0" w:color="auto"/>
            <w:left w:val="none" w:sz="0" w:space="0" w:color="auto"/>
            <w:bottom w:val="none" w:sz="0" w:space="0" w:color="auto"/>
            <w:right w:val="none" w:sz="0" w:space="0" w:color="auto"/>
          </w:divBdr>
        </w:div>
        <w:div w:id="1201631180">
          <w:marLeft w:val="480"/>
          <w:marRight w:val="0"/>
          <w:marTop w:val="0"/>
          <w:marBottom w:val="0"/>
          <w:divBdr>
            <w:top w:val="none" w:sz="0" w:space="0" w:color="auto"/>
            <w:left w:val="none" w:sz="0" w:space="0" w:color="auto"/>
            <w:bottom w:val="none" w:sz="0" w:space="0" w:color="auto"/>
            <w:right w:val="none" w:sz="0" w:space="0" w:color="auto"/>
          </w:divBdr>
        </w:div>
        <w:div w:id="1527324648">
          <w:marLeft w:val="480"/>
          <w:marRight w:val="0"/>
          <w:marTop w:val="0"/>
          <w:marBottom w:val="0"/>
          <w:divBdr>
            <w:top w:val="none" w:sz="0" w:space="0" w:color="auto"/>
            <w:left w:val="none" w:sz="0" w:space="0" w:color="auto"/>
            <w:bottom w:val="none" w:sz="0" w:space="0" w:color="auto"/>
            <w:right w:val="none" w:sz="0" w:space="0" w:color="auto"/>
          </w:divBdr>
        </w:div>
        <w:div w:id="1602298871">
          <w:marLeft w:val="480"/>
          <w:marRight w:val="0"/>
          <w:marTop w:val="0"/>
          <w:marBottom w:val="0"/>
          <w:divBdr>
            <w:top w:val="none" w:sz="0" w:space="0" w:color="auto"/>
            <w:left w:val="none" w:sz="0" w:space="0" w:color="auto"/>
            <w:bottom w:val="none" w:sz="0" w:space="0" w:color="auto"/>
            <w:right w:val="none" w:sz="0" w:space="0" w:color="auto"/>
          </w:divBdr>
        </w:div>
        <w:div w:id="1617906392">
          <w:marLeft w:val="480"/>
          <w:marRight w:val="0"/>
          <w:marTop w:val="0"/>
          <w:marBottom w:val="0"/>
          <w:divBdr>
            <w:top w:val="none" w:sz="0" w:space="0" w:color="auto"/>
            <w:left w:val="none" w:sz="0" w:space="0" w:color="auto"/>
            <w:bottom w:val="none" w:sz="0" w:space="0" w:color="auto"/>
            <w:right w:val="none" w:sz="0" w:space="0" w:color="auto"/>
          </w:divBdr>
        </w:div>
        <w:div w:id="1638219576">
          <w:marLeft w:val="480"/>
          <w:marRight w:val="0"/>
          <w:marTop w:val="0"/>
          <w:marBottom w:val="0"/>
          <w:divBdr>
            <w:top w:val="none" w:sz="0" w:space="0" w:color="auto"/>
            <w:left w:val="none" w:sz="0" w:space="0" w:color="auto"/>
            <w:bottom w:val="none" w:sz="0" w:space="0" w:color="auto"/>
            <w:right w:val="none" w:sz="0" w:space="0" w:color="auto"/>
          </w:divBdr>
        </w:div>
        <w:div w:id="1714235282">
          <w:marLeft w:val="480"/>
          <w:marRight w:val="0"/>
          <w:marTop w:val="0"/>
          <w:marBottom w:val="0"/>
          <w:divBdr>
            <w:top w:val="none" w:sz="0" w:space="0" w:color="auto"/>
            <w:left w:val="none" w:sz="0" w:space="0" w:color="auto"/>
            <w:bottom w:val="none" w:sz="0" w:space="0" w:color="auto"/>
            <w:right w:val="none" w:sz="0" w:space="0" w:color="auto"/>
          </w:divBdr>
        </w:div>
        <w:div w:id="2110929137">
          <w:marLeft w:val="480"/>
          <w:marRight w:val="0"/>
          <w:marTop w:val="0"/>
          <w:marBottom w:val="0"/>
          <w:divBdr>
            <w:top w:val="none" w:sz="0" w:space="0" w:color="auto"/>
            <w:left w:val="none" w:sz="0" w:space="0" w:color="auto"/>
            <w:bottom w:val="none" w:sz="0" w:space="0" w:color="auto"/>
            <w:right w:val="none" w:sz="0" w:space="0" w:color="auto"/>
          </w:divBdr>
        </w:div>
      </w:divsChild>
    </w:div>
    <w:div w:id="341133106">
      <w:bodyDiv w:val="1"/>
      <w:marLeft w:val="0"/>
      <w:marRight w:val="0"/>
      <w:marTop w:val="0"/>
      <w:marBottom w:val="0"/>
      <w:divBdr>
        <w:top w:val="none" w:sz="0" w:space="0" w:color="auto"/>
        <w:left w:val="none" w:sz="0" w:space="0" w:color="auto"/>
        <w:bottom w:val="none" w:sz="0" w:space="0" w:color="auto"/>
        <w:right w:val="none" w:sz="0" w:space="0" w:color="auto"/>
      </w:divBdr>
    </w:div>
    <w:div w:id="341199409">
      <w:bodyDiv w:val="1"/>
      <w:marLeft w:val="0"/>
      <w:marRight w:val="0"/>
      <w:marTop w:val="0"/>
      <w:marBottom w:val="0"/>
      <w:divBdr>
        <w:top w:val="none" w:sz="0" w:space="0" w:color="auto"/>
        <w:left w:val="none" w:sz="0" w:space="0" w:color="auto"/>
        <w:bottom w:val="none" w:sz="0" w:space="0" w:color="auto"/>
        <w:right w:val="none" w:sz="0" w:space="0" w:color="auto"/>
      </w:divBdr>
    </w:div>
    <w:div w:id="341276673">
      <w:bodyDiv w:val="1"/>
      <w:marLeft w:val="0"/>
      <w:marRight w:val="0"/>
      <w:marTop w:val="0"/>
      <w:marBottom w:val="0"/>
      <w:divBdr>
        <w:top w:val="none" w:sz="0" w:space="0" w:color="auto"/>
        <w:left w:val="none" w:sz="0" w:space="0" w:color="auto"/>
        <w:bottom w:val="none" w:sz="0" w:space="0" w:color="auto"/>
        <w:right w:val="none" w:sz="0" w:space="0" w:color="auto"/>
      </w:divBdr>
    </w:div>
    <w:div w:id="341394431">
      <w:bodyDiv w:val="1"/>
      <w:marLeft w:val="0"/>
      <w:marRight w:val="0"/>
      <w:marTop w:val="0"/>
      <w:marBottom w:val="0"/>
      <w:divBdr>
        <w:top w:val="none" w:sz="0" w:space="0" w:color="auto"/>
        <w:left w:val="none" w:sz="0" w:space="0" w:color="auto"/>
        <w:bottom w:val="none" w:sz="0" w:space="0" w:color="auto"/>
        <w:right w:val="none" w:sz="0" w:space="0" w:color="auto"/>
      </w:divBdr>
    </w:div>
    <w:div w:id="341854557">
      <w:bodyDiv w:val="1"/>
      <w:marLeft w:val="0"/>
      <w:marRight w:val="0"/>
      <w:marTop w:val="0"/>
      <w:marBottom w:val="0"/>
      <w:divBdr>
        <w:top w:val="none" w:sz="0" w:space="0" w:color="auto"/>
        <w:left w:val="none" w:sz="0" w:space="0" w:color="auto"/>
        <w:bottom w:val="none" w:sz="0" w:space="0" w:color="auto"/>
        <w:right w:val="none" w:sz="0" w:space="0" w:color="auto"/>
      </w:divBdr>
    </w:div>
    <w:div w:id="341905941">
      <w:bodyDiv w:val="1"/>
      <w:marLeft w:val="0"/>
      <w:marRight w:val="0"/>
      <w:marTop w:val="0"/>
      <w:marBottom w:val="0"/>
      <w:divBdr>
        <w:top w:val="none" w:sz="0" w:space="0" w:color="auto"/>
        <w:left w:val="none" w:sz="0" w:space="0" w:color="auto"/>
        <w:bottom w:val="none" w:sz="0" w:space="0" w:color="auto"/>
        <w:right w:val="none" w:sz="0" w:space="0" w:color="auto"/>
      </w:divBdr>
    </w:div>
    <w:div w:id="342439242">
      <w:bodyDiv w:val="1"/>
      <w:marLeft w:val="0"/>
      <w:marRight w:val="0"/>
      <w:marTop w:val="0"/>
      <w:marBottom w:val="0"/>
      <w:divBdr>
        <w:top w:val="none" w:sz="0" w:space="0" w:color="auto"/>
        <w:left w:val="none" w:sz="0" w:space="0" w:color="auto"/>
        <w:bottom w:val="none" w:sz="0" w:space="0" w:color="auto"/>
        <w:right w:val="none" w:sz="0" w:space="0" w:color="auto"/>
      </w:divBdr>
    </w:div>
    <w:div w:id="342585911">
      <w:bodyDiv w:val="1"/>
      <w:marLeft w:val="0"/>
      <w:marRight w:val="0"/>
      <w:marTop w:val="0"/>
      <w:marBottom w:val="0"/>
      <w:divBdr>
        <w:top w:val="none" w:sz="0" w:space="0" w:color="auto"/>
        <w:left w:val="none" w:sz="0" w:space="0" w:color="auto"/>
        <w:bottom w:val="none" w:sz="0" w:space="0" w:color="auto"/>
        <w:right w:val="none" w:sz="0" w:space="0" w:color="auto"/>
      </w:divBdr>
    </w:div>
    <w:div w:id="343408946">
      <w:bodyDiv w:val="1"/>
      <w:marLeft w:val="0"/>
      <w:marRight w:val="0"/>
      <w:marTop w:val="0"/>
      <w:marBottom w:val="0"/>
      <w:divBdr>
        <w:top w:val="none" w:sz="0" w:space="0" w:color="auto"/>
        <w:left w:val="none" w:sz="0" w:space="0" w:color="auto"/>
        <w:bottom w:val="none" w:sz="0" w:space="0" w:color="auto"/>
        <w:right w:val="none" w:sz="0" w:space="0" w:color="auto"/>
      </w:divBdr>
    </w:div>
    <w:div w:id="344206995">
      <w:bodyDiv w:val="1"/>
      <w:marLeft w:val="0"/>
      <w:marRight w:val="0"/>
      <w:marTop w:val="0"/>
      <w:marBottom w:val="0"/>
      <w:divBdr>
        <w:top w:val="none" w:sz="0" w:space="0" w:color="auto"/>
        <w:left w:val="none" w:sz="0" w:space="0" w:color="auto"/>
        <w:bottom w:val="none" w:sz="0" w:space="0" w:color="auto"/>
        <w:right w:val="none" w:sz="0" w:space="0" w:color="auto"/>
      </w:divBdr>
    </w:div>
    <w:div w:id="344210060">
      <w:bodyDiv w:val="1"/>
      <w:marLeft w:val="0"/>
      <w:marRight w:val="0"/>
      <w:marTop w:val="0"/>
      <w:marBottom w:val="0"/>
      <w:divBdr>
        <w:top w:val="none" w:sz="0" w:space="0" w:color="auto"/>
        <w:left w:val="none" w:sz="0" w:space="0" w:color="auto"/>
        <w:bottom w:val="none" w:sz="0" w:space="0" w:color="auto"/>
        <w:right w:val="none" w:sz="0" w:space="0" w:color="auto"/>
      </w:divBdr>
    </w:div>
    <w:div w:id="344407333">
      <w:bodyDiv w:val="1"/>
      <w:marLeft w:val="0"/>
      <w:marRight w:val="0"/>
      <w:marTop w:val="0"/>
      <w:marBottom w:val="0"/>
      <w:divBdr>
        <w:top w:val="none" w:sz="0" w:space="0" w:color="auto"/>
        <w:left w:val="none" w:sz="0" w:space="0" w:color="auto"/>
        <w:bottom w:val="none" w:sz="0" w:space="0" w:color="auto"/>
        <w:right w:val="none" w:sz="0" w:space="0" w:color="auto"/>
      </w:divBdr>
    </w:div>
    <w:div w:id="344408787">
      <w:bodyDiv w:val="1"/>
      <w:marLeft w:val="0"/>
      <w:marRight w:val="0"/>
      <w:marTop w:val="0"/>
      <w:marBottom w:val="0"/>
      <w:divBdr>
        <w:top w:val="none" w:sz="0" w:space="0" w:color="auto"/>
        <w:left w:val="none" w:sz="0" w:space="0" w:color="auto"/>
        <w:bottom w:val="none" w:sz="0" w:space="0" w:color="auto"/>
        <w:right w:val="none" w:sz="0" w:space="0" w:color="auto"/>
      </w:divBdr>
    </w:div>
    <w:div w:id="344555366">
      <w:bodyDiv w:val="1"/>
      <w:marLeft w:val="0"/>
      <w:marRight w:val="0"/>
      <w:marTop w:val="0"/>
      <w:marBottom w:val="0"/>
      <w:divBdr>
        <w:top w:val="none" w:sz="0" w:space="0" w:color="auto"/>
        <w:left w:val="none" w:sz="0" w:space="0" w:color="auto"/>
        <w:bottom w:val="none" w:sz="0" w:space="0" w:color="auto"/>
        <w:right w:val="none" w:sz="0" w:space="0" w:color="auto"/>
      </w:divBdr>
    </w:div>
    <w:div w:id="345443692">
      <w:bodyDiv w:val="1"/>
      <w:marLeft w:val="0"/>
      <w:marRight w:val="0"/>
      <w:marTop w:val="0"/>
      <w:marBottom w:val="0"/>
      <w:divBdr>
        <w:top w:val="none" w:sz="0" w:space="0" w:color="auto"/>
        <w:left w:val="none" w:sz="0" w:space="0" w:color="auto"/>
        <w:bottom w:val="none" w:sz="0" w:space="0" w:color="auto"/>
        <w:right w:val="none" w:sz="0" w:space="0" w:color="auto"/>
      </w:divBdr>
    </w:div>
    <w:div w:id="346711911">
      <w:bodyDiv w:val="1"/>
      <w:marLeft w:val="0"/>
      <w:marRight w:val="0"/>
      <w:marTop w:val="0"/>
      <w:marBottom w:val="0"/>
      <w:divBdr>
        <w:top w:val="none" w:sz="0" w:space="0" w:color="auto"/>
        <w:left w:val="none" w:sz="0" w:space="0" w:color="auto"/>
        <w:bottom w:val="none" w:sz="0" w:space="0" w:color="auto"/>
        <w:right w:val="none" w:sz="0" w:space="0" w:color="auto"/>
      </w:divBdr>
    </w:div>
    <w:div w:id="346713772">
      <w:bodyDiv w:val="1"/>
      <w:marLeft w:val="0"/>
      <w:marRight w:val="0"/>
      <w:marTop w:val="0"/>
      <w:marBottom w:val="0"/>
      <w:divBdr>
        <w:top w:val="none" w:sz="0" w:space="0" w:color="auto"/>
        <w:left w:val="none" w:sz="0" w:space="0" w:color="auto"/>
        <w:bottom w:val="none" w:sz="0" w:space="0" w:color="auto"/>
        <w:right w:val="none" w:sz="0" w:space="0" w:color="auto"/>
      </w:divBdr>
    </w:div>
    <w:div w:id="347216225">
      <w:bodyDiv w:val="1"/>
      <w:marLeft w:val="0"/>
      <w:marRight w:val="0"/>
      <w:marTop w:val="0"/>
      <w:marBottom w:val="0"/>
      <w:divBdr>
        <w:top w:val="none" w:sz="0" w:space="0" w:color="auto"/>
        <w:left w:val="none" w:sz="0" w:space="0" w:color="auto"/>
        <w:bottom w:val="none" w:sz="0" w:space="0" w:color="auto"/>
        <w:right w:val="none" w:sz="0" w:space="0" w:color="auto"/>
      </w:divBdr>
    </w:div>
    <w:div w:id="347564396">
      <w:bodyDiv w:val="1"/>
      <w:marLeft w:val="0"/>
      <w:marRight w:val="0"/>
      <w:marTop w:val="0"/>
      <w:marBottom w:val="0"/>
      <w:divBdr>
        <w:top w:val="none" w:sz="0" w:space="0" w:color="auto"/>
        <w:left w:val="none" w:sz="0" w:space="0" w:color="auto"/>
        <w:bottom w:val="none" w:sz="0" w:space="0" w:color="auto"/>
        <w:right w:val="none" w:sz="0" w:space="0" w:color="auto"/>
      </w:divBdr>
    </w:div>
    <w:div w:id="347607102">
      <w:bodyDiv w:val="1"/>
      <w:marLeft w:val="0"/>
      <w:marRight w:val="0"/>
      <w:marTop w:val="0"/>
      <w:marBottom w:val="0"/>
      <w:divBdr>
        <w:top w:val="none" w:sz="0" w:space="0" w:color="auto"/>
        <w:left w:val="none" w:sz="0" w:space="0" w:color="auto"/>
        <w:bottom w:val="none" w:sz="0" w:space="0" w:color="auto"/>
        <w:right w:val="none" w:sz="0" w:space="0" w:color="auto"/>
      </w:divBdr>
    </w:div>
    <w:div w:id="347684478">
      <w:bodyDiv w:val="1"/>
      <w:marLeft w:val="0"/>
      <w:marRight w:val="0"/>
      <w:marTop w:val="0"/>
      <w:marBottom w:val="0"/>
      <w:divBdr>
        <w:top w:val="none" w:sz="0" w:space="0" w:color="auto"/>
        <w:left w:val="none" w:sz="0" w:space="0" w:color="auto"/>
        <w:bottom w:val="none" w:sz="0" w:space="0" w:color="auto"/>
        <w:right w:val="none" w:sz="0" w:space="0" w:color="auto"/>
      </w:divBdr>
    </w:div>
    <w:div w:id="347829512">
      <w:bodyDiv w:val="1"/>
      <w:marLeft w:val="0"/>
      <w:marRight w:val="0"/>
      <w:marTop w:val="0"/>
      <w:marBottom w:val="0"/>
      <w:divBdr>
        <w:top w:val="none" w:sz="0" w:space="0" w:color="auto"/>
        <w:left w:val="none" w:sz="0" w:space="0" w:color="auto"/>
        <w:bottom w:val="none" w:sz="0" w:space="0" w:color="auto"/>
        <w:right w:val="none" w:sz="0" w:space="0" w:color="auto"/>
      </w:divBdr>
    </w:div>
    <w:div w:id="348335503">
      <w:bodyDiv w:val="1"/>
      <w:marLeft w:val="0"/>
      <w:marRight w:val="0"/>
      <w:marTop w:val="0"/>
      <w:marBottom w:val="0"/>
      <w:divBdr>
        <w:top w:val="none" w:sz="0" w:space="0" w:color="auto"/>
        <w:left w:val="none" w:sz="0" w:space="0" w:color="auto"/>
        <w:bottom w:val="none" w:sz="0" w:space="0" w:color="auto"/>
        <w:right w:val="none" w:sz="0" w:space="0" w:color="auto"/>
      </w:divBdr>
    </w:div>
    <w:div w:id="348917528">
      <w:bodyDiv w:val="1"/>
      <w:marLeft w:val="0"/>
      <w:marRight w:val="0"/>
      <w:marTop w:val="0"/>
      <w:marBottom w:val="0"/>
      <w:divBdr>
        <w:top w:val="none" w:sz="0" w:space="0" w:color="auto"/>
        <w:left w:val="none" w:sz="0" w:space="0" w:color="auto"/>
        <w:bottom w:val="none" w:sz="0" w:space="0" w:color="auto"/>
        <w:right w:val="none" w:sz="0" w:space="0" w:color="auto"/>
      </w:divBdr>
      <w:divsChild>
        <w:div w:id="769666591">
          <w:marLeft w:val="480"/>
          <w:marRight w:val="0"/>
          <w:marTop w:val="0"/>
          <w:marBottom w:val="0"/>
          <w:divBdr>
            <w:top w:val="none" w:sz="0" w:space="0" w:color="auto"/>
            <w:left w:val="none" w:sz="0" w:space="0" w:color="auto"/>
            <w:bottom w:val="none" w:sz="0" w:space="0" w:color="auto"/>
            <w:right w:val="none" w:sz="0" w:space="0" w:color="auto"/>
          </w:divBdr>
        </w:div>
        <w:div w:id="1681272150">
          <w:marLeft w:val="480"/>
          <w:marRight w:val="0"/>
          <w:marTop w:val="0"/>
          <w:marBottom w:val="0"/>
          <w:divBdr>
            <w:top w:val="none" w:sz="0" w:space="0" w:color="auto"/>
            <w:left w:val="none" w:sz="0" w:space="0" w:color="auto"/>
            <w:bottom w:val="none" w:sz="0" w:space="0" w:color="auto"/>
            <w:right w:val="none" w:sz="0" w:space="0" w:color="auto"/>
          </w:divBdr>
        </w:div>
        <w:div w:id="1310327440">
          <w:marLeft w:val="480"/>
          <w:marRight w:val="0"/>
          <w:marTop w:val="0"/>
          <w:marBottom w:val="0"/>
          <w:divBdr>
            <w:top w:val="none" w:sz="0" w:space="0" w:color="auto"/>
            <w:left w:val="none" w:sz="0" w:space="0" w:color="auto"/>
            <w:bottom w:val="none" w:sz="0" w:space="0" w:color="auto"/>
            <w:right w:val="none" w:sz="0" w:space="0" w:color="auto"/>
          </w:divBdr>
        </w:div>
        <w:div w:id="1299341253">
          <w:marLeft w:val="480"/>
          <w:marRight w:val="0"/>
          <w:marTop w:val="0"/>
          <w:marBottom w:val="0"/>
          <w:divBdr>
            <w:top w:val="none" w:sz="0" w:space="0" w:color="auto"/>
            <w:left w:val="none" w:sz="0" w:space="0" w:color="auto"/>
            <w:bottom w:val="none" w:sz="0" w:space="0" w:color="auto"/>
            <w:right w:val="none" w:sz="0" w:space="0" w:color="auto"/>
          </w:divBdr>
        </w:div>
        <w:div w:id="586697979">
          <w:marLeft w:val="480"/>
          <w:marRight w:val="0"/>
          <w:marTop w:val="0"/>
          <w:marBottom w:val="0"/>
          <w:divBdr>
            <w:top w:val="none" w:sz="0" w:space="0" w:color="auto"/>
            <w:left w:val="none" w:sz="0" w:space="0" w:color="auto"/>
            <w:bottom w:val="none" w:sz="0" w:space="0" w:color="auto"/>
            <w:right w:val="none" w:sz="0" w:space="0" w:color="auto"/>
          </w:divBdr>
        </w:div>
        <w:div w:id="1777359616">
          <w:marLeft w:val="480"/>
          <w:marRight w:val="0"/>
          <w:marTop w:val="0"/>
          <w:marBottom w:val="0"/>
          <w:divBdr>
            <w:top w:val="none" w:sz="0" w:space="0" w:color="auto"/>
            <w:left w:val="none" w:sz="0" w:space="0" w:color="auto"/>
            <w:bottom w:val="none" w:sz="0" w:space="0" w:color="auto"/>
            <w:right w:val="none" w:sz="0" w:space="0" w:color="auto"/>
          </w:divBdr>
        </w:div>
        <w:div w:id="1106999470">
          <w:marLeft w:val="480"/>
          <w:marRight w:val="0"/>
          <w:marTop w:val="0"/>
          <w:marBottom w:val="0"/>
          <w:divBdr>
            <w:top w:val="none" w:sz="0" w:space="0" w:color="auto"/>
            <w:left w:val="none" w:sz="0" w:space="0" w:color="auto"/>
            <w:bottom w:val="none" w:sz="0" w:space="0" w:color="auto"/>
            <w:right w:val="none" w:sz="0" w:space="0" w:color="auto"/>
          </w:divBdr>
        </w:div>
        <w:div w:id="1546066815">
          <w:marLeft w:val="480"/>
          <w:marRight w:val="0"/>
          <w:marTop w:val="0"/>
          <w:marBottom w:val="0"/>
          <w:divBdr>
            <w:top w:val="none" w:sz="0" w:space="0" w:color="auto"/>
            <w:left w:val="none" w:sz="0" w:space="0" w:color="auto"/>
            <w:bottom w:val="none" w:sz="0" w:space="0" w:color="auto"/>
            <w:right w:val="none" w:sz="0" w:space="0" w:color="auto"/>
          </w:divBdr>
        </w:div>
        <w:div w:id="2027292455">
          <w:marLeft w:val="480"/>
          <w:marRight w:val="0"/>
          <w:marTop w:val="0"/>
          <w:marBottom w:val="0"/>
          <w:divBdr>
            <w:top w:val="none" w:sz="0" w:space="0" w:color="auto"/>
            <w:left w:val="none" w:sz="0" w:space="0" w:color="auto"/>
            <w:bottom w:val="none" w:sz="0" w:space="0" w:color="auto"/>
            <w:right w:val="none" w:sz="0" w:space="0" w:color="auto"/>
          </w:divBdr>
        </w:div>
        <w:div w:id="2026325150">
          <w:marLeft w:val="480"/>
          <w:marRight w:val="0"/>
          <w:marTop w:val="0"/>
          <w:marBottom w:val="0"/>
          <w:divBdr>
            <w:top w:val="none" w:sz="0" w:space="0" w:color="auto"/>
            <w:left w:val="none" w:sz="0" w:space="0" w:color="auto"/>
            <w:bottom w:val="none" w:sz="0" w:space="0" w:color="auto"/>
            <w:right w:val="none" w:sz="0" w:space="0" w:color="auto"/>
          </w:divBdr>
        </w:div>
        <w:div w:id="1816028785">
          <w:marLeft w:val="480"/>
          <w:marRight w:val="0"/>
          <w:marTop w:val="0"/>
          <w:marBottom w:val="0"/>
          <w:divBdr>
            <w:top w:val="none" w:sz="0" w:space="0" w:color="auto"/>
            <w:left w:val="none" w:sz="0" w:space="0" w:color="auto"/>
            <w:bottom w:val="none" w:sz="0" w:space="0" w:color="auto"/>
            <w:right w:val="none" w:sz="0" w:space="0" w:color="auto"/>
          </w:divBdr>
        </w:div>
        <w:div w:id="834879248">
          <w:marLeft w:val="480"/>
          <w:marRight w:val="0"/>
          <w:marTop w:val="0"/>
          <w:marBottom w:val="0"/>
          <w:divBdr>
            <w:top w:val="none" w:sz="0" w:space="0" w:color="auto"/>
            <w:left w:val="none" w:sz="0" w:space="0" w:color="auto"/>
            <w:bottom w:val="none" w:sz="0" w:space="0" w:color="auto"/>
            <w:right w:val="none" w:sz="0" w:space="0" w:color="auto"/>
          </w:divBdr>
        </w:div>
        <w:div w:id="1477264965">
          <w:marLeft w:val="480"/>
          <w:marRight w:val="0"/>
          <w:marTop w:val="0"/>
          <w:marBottom w:val="0"/>
          <w:divBdr>
            <w:top w:val="none" w:sz="0" w:space="0" w:color="auto"/>
            <w:left w:val="none" w:sz="0" w:space="0" w:color="auto"/>
            <w:bottom w:val="none" w:sz="0" w:space="0" w:color="auto"/>
            <w:right w:val="none" w:sz="0" w:space="0" w:color="auto"/>
          </w:divBdr>
        </w:div>
        <w:div w:id="1851286795">
          <w:marLeft w:val="480"/>
          <w:marRight w:val="0"/>
          <w:marTop w:val="0"/>
          <w:marBottom w:val="0"/>
          <w:divBdr>
            <w:top w:val="none" w:sz="0" w:space="0" w:color="auto"/>
            <w:left w:val="none" w:sz="0" w:space="0" w:color="auto"/>
            <w:bottom w:val="none" w:sz="0" w:space="0" w:color="auto"/>
            <w:right w:val="none" w:sz="0" w:space="0" w:color="auto"/>
          </w:divBdr>
        </w:div>
        <w:div w:id="1860044224">
          <w:marLeft w:val="480"/>
          <w:marRight w:val="0"/>
          <w:marTop w:val="0"/>
          <w:marBottom w:val="0"/>
          <w:divBdr>
            <w:top w:val="none" w:sz="0" w:space="0" w:color="auto"/>
            <w:left w:val="none" w:sz="0" w:space="0" w:color="auto"/>
            <w:bottom w:val="none" w:sz="0" w:space="0" w:color="auto"/>
            <w:right w:val="none" w:sz="0" w:space="0" w:color="auto"/>
          </w:divBdr>
        </w:div>
        <w:div w:id="778372091">
          <w:marLeft w:val="480"/>
          <w:marRight w:val="0"/>
          <w:marTop w:val="0"/>
          <w:marBottom w:val="0"/>
          <w:divBdr>
            <w:top w:val="none" w:sz="0" w:space="0" w:color="auto"/>
            <w:left w:val="none" w:sz="0" w:space="0" w:color="auto"/>
            <w:bottom w:val="none" w:sz="0" w:space="0" w:color="auto"/>
            <w:right w:val="none" w:sz="0" w:space="0" w:color="auto"/>
          </w:divBdr>
        </w:div>
        <w:div w:id="1297224208">
          <w:marLeft w:val="480"/>
          <w:marRight w:val="0"/>
          <w:marTop w:val="0"/>
          <w:marBottom w:val="0"/>
          <w:divBdr>
            <w:top w:val="none" w:sz="0" w:space="0" w:color="auto"/>
            <w:left w:val="none" w:sz="0" w:space="0" w:color="auto"/>
            <w:bottom w:val="none" w:sz="0" w:space="0" w:color="auto"/>
            <w:right w:val="none" w:sz="0" w:space="0" w:color="auto"/>
          </w:divBdr>
        </w:div>
        <w:div w:id="22023066">
          <w:marLeft w:val="480"/>
          <w:marRight w:val="0"/>
          <w:marTop w:val="0"/>
          <w:marBottom w:val="0"/>
          <w:divBdr>
            <w:top w:val="none" w:sz="0" w:space="0" w:color="auto"/>
            <w:left w:val="none" w:sz="0" w:space="0" w:color="auto"/>
            <w:bottom w:val="none" w:sz="0" w:space="0" w:color="auto"/>
            <w:right w:val="none" w:sz="0" w:space="0" w:color="auto"/>
          </w:divBdr>
        </w:div>
        <w:div w:id="230892845">
          <w:marLeft w:val="480"/>
          <w:marRight w:val="0"/>
          <w:marTop w:val="0"/>
          <w:marBottom w:val="0"/>
          <w:divBdr>
            <w:top w:val="none" w:sz="0" w:space="0" w:color="auto"/>
            <w:left w:val="none" w:sz="0" w:space="0" w:color="auto"/>
            <w:bottom w:val="none" w:sz="0" w:space="0" w:color="auto"/>
            <w:right w:val="none" w:sz="0" w:space="0" w:color="auto"/>
          </w:divBdr>
        </w:div>
        <w:div w:id="1073503897">
          <w:marLeft w:val="480"/>
          <w:marRight w:val="0"/>
          <w:marTop w:val="0"/>
          <w:marBottom w:val="0"/>
          <w:divBdr>
            <w:top w:val="none" w:sz="0" w:space="0" w:color="auto"/>
            <w:left w:val="none" w:sz="0" w:space="0" w:color="auto"/>
            <w:bottom w:val="none" w:sz="0" w:space="0" w:color="auto"/>
            <w:right w:val="none" w:sz="0" w:space="0" w:color="auto"/>
          </w:divBdr>
        </w:div>
        <w:div w:id="701395259">
          <w:marLeft w:val="480"/>
          <w:marRight w:val="0"/>
          <w:marTop w:val="0"/>
          <w:marBottom w:val="0"/>
          <w:divBdr>
            <w:top w:val="none" w:sz="0" w:space="0" w:color="auto"/>
            <w:left w:val="none" w:sz="0" w:space="0" w:color="auto"/>
            <w:bottom w:val="none" w:sz="0" w:space="0" w:color="auto"/>
            <w:right w:val="none" w:sz="0" w:space="0" w:color="auto"/>
          </w:divBdr>
        </w:div>
        <w:div w:id="2134129864">
          <w:marLeft w:val="480"/>
          <w:marRight w:val="0"/>
          <w:marTop w:val="0"/>
          <w:marBottom w:val="0"/>
          <w:divBdr>
            <w:top w:val="none" w:sz="0" w:space="0" w:color="auto"/>
            <w:left w:val="none" w:sz="0" w:space="0" w:color="auto"/>
            <w:bottom w:val="none" w:sz="0" w:space="0" w:color="auto"/>
            <w:right w:val="none" w:sz="0" w:space="0" w:color="auto"/>
          </w:divBdr>
        </w:div>
        <w:div w:id="1720084682">
          <w:marLeft w:val="480"/>
          <w:marRight w:val="0"/>
          <w:marTop w:val="0"/>
          <w:marBottom w:val="0"/>
          <w:divBdr>
            <w:top w:val="none" w:sz="0" w:space="0" w:color="auto"/>
            <w:left w:val="none" w:sz="0" w:space="0" w:color="auto"/>
            <w:bottom w:val="none" w:sz="0" w:space="0" w:color="auto"/>
            <w:right w:val="none" w:sz="0" w:space="0" w:color="auto"/>
          </w:divBdr>
        </w:div>
        <w:div w:id="1202015625">
          <w:marLeft w:val="480"/>
          <w:marRight w:val="0"/>
          <w:marTop w:val="0"/>
          <w:marBottom w:val="0"/>
          <w:divBdr>
            <w:top w:val="none" w:sz="0" w:space="0" w:color="auto"/>
            <w:left w:val="none" w:sz="0" w:space="0" w:color="auto"/>
            <w:bottom w:val="none" w:sz="0" w:space="0" w:color="auto"/>
            <w:right w:val="none" w:sz="0" w:space="0" w:color="auto"/>
          </w:divBdr>
        </w:div>
        <w:div w:id="216624232">
          <w:marLeft w:val="480"/>
          <w:marRight w:val="0"/>
          <w:marTop w:val="0"/>
          <w:marBottom w:val="0"/>
          <w:divBdr>
            <w:top w:val="none" w:sz="0" w:space="0" w:color="auto"/>
            <w:left w:val="none" w:sz="0" w:space="0" w:color="auto"/>
            <w:bottom w:val="none" w:sz="0" w:space="0" w:color="auto"/>
            <w:right w:val="none" w:sz="0" w:space="0" w:color="auto"/>
          </w:divBdr>
        </w:div>
        <w:div w:id="164325577">
          <w:marLeft w:val="480"/>
          <w:marRight w:val="0"/>
          <w:marTop w:val="0"/>
          <w:marBottom w:val="0"/>
          <w:divBdr>
            <w:top w:val="none" w:sz="0" w:space="0" w:color="auto"/>
            <w:left w:val="none" w:sz="0" w:space="0" w:color="auto"/>
            <w:bottom w:val="none" w:sz="0" w:space="0" w:color="auto"/>
            <w:right w:val="none" w:sz="0" w:space="0" w:color="auto"/>
          </w:divBdr>
        </w:div>
        <w:div w:id="53820973">
          <w:marLeft w:val="480"/>
          <w:marRight w:val="0"/>
          <w:marTop w:val="0"/>
          <w:marBottom w:val="0"/>
          <w:divBdr>
            <w:top w:val="none" w:sz="0" w:space="0" w:color="auto"/>
            <w:left w:val="none" w:sz="0" w:space="0" w:color="auto"/>
            <w:bottom w:val="none" w:sz="0" w:space="0" w:color="auto"/>
            <w:right w:val="none" w:sz="0" w:space="0" w:color="auto"/>
          </w:divBdr>
        </w:div>
        <w:div w:id="1287927313">
          <w:marLeft w:val="480"/>
          <w:marRight w:val="0"/>
          <w:marTop w:val="0"/>
          <w:marBottom w:val="0"/>
          <w:divBdr>
            <w:top w:val="none" w:sz="0" w:space="0" w:color="auto"/>
            <w:left w:val="none" w:sz="0" w:space="0" w:color="auto"/>
            <w:bottom w:val="none" w:sz="0" w:space="0" w:color="auto"/>
            <w:right w:val="none" w:sz="0" w:space="0" w:color="auto"/>
          </w:divBdr>
        </w:div>
        <w:div w:id="1415010969">
          <w:marLeft w:val="480"/>
          <w:marRight w:val="0"/>
          <w:marTop w:val="0"/>
          <w:marBottom w:val="0"/>
          <w:divBdr>
            <w:top w:val="none" w:sz="0" w:space="0" w:color="auto"/>
            <w:left w:val="none" w:sz="0" w:space="0" w:color="auto"/>
            <w:bottom w:val="none" w:sz="0" w:space="0" w:color="auto"/>
            <w:right w:val="none" w:sz="0" w:space="0" w:color="auto"/>
          </w:divBdr>
        </w:div>
        <w:div w:id="1298998478">
          <w:marLeft w:val="480"/>
          <w:marRight w:val="0"/>
          <w:marTop w:val="0"/>
          <w:marBottom w:val="0"/>
          <w:divBdr>
            <w:top w:val="none" w:sz="0" w:space="0" w:color="auto"/>
            <w:left w:val="none" w:sz="0" w:space="0" w:color="auto"/>
            <w:bottom w:val="none" w:sz="0" w:space="0" w:color="auto"/>
            <w:right w:val="none" w:sz="0" w:space="0" w:color="auto"/>
          </w:divBdr>
        </w:div>
        <w:div w:id="193005254">
          <w:marLeft w:val="480"/>
          <w:marRight w:val="0"/>
          <w:marTop w:val="0"/>
          <w:marBottom w:val="0"/>
          <w:divBdr>
            <w:top w:val="none" w:sz="0" w:space="0" w:color="auto"/>
            <w:left w:val="none" w:sz="0" w:space="0" w:color="auto"/>
            <w:bottom w:val="none" w:sz="0" w:space="0" w:color="auto"/>
            <w:right w:val="none" w:sz="0" w:space="0" w:color="auto"/>
          </w:divBdr>
        </w:div>
        <w:div w:id="1895968702">
          <w:marLeft w:val="480"/>
          <w:marRight w:val="0"/>
          <w:marTop w:val="0"/>
          <w:marBottom w:val="0"/>
          <w:divBdr>
            <w:top w:val="none" w:sz="0" w:space="0" w:color="auto"/>
            <w:left w:val="none" w:sz="0" w:space="0" w:color="auto"/>
            <w:bottom w:val="none" w:sz="0" w:space="0" w:color="auto"/>
            <w:right w:val="none" w:sz="0" w:space="0" w:color="auto"/>
          </w:divBdr>
        </w:div>
        <w:div w:id="364210686">
          <w:marLeft w:val="480"/>
          <w:marRight w:val="0"/>
          <w:marTop w:val="0"/>
          <w:marBottom w:val="0"/>
          <w:divBdr>
            <w:top w:val="none" w:sz="0" w:space="0" w:color="auto"/>
            <w:left w:val="none" w:sz="0" w:space="0" w:color="auto"/>
            <w:bottom w:val="none" w:sz="0" w:space="0" w:color="auto"/>
            <w:right w:val="none" w:sz="0" w:space="0" w:color="auto"/>
          </w:divBdr>
        </w:div>
        <w:div w:id="1830051489">
          <w:marLeft w:val="480"/>
          <w:marRight w:val="0"/>
          <w:marTop w:val="0"/>
          <w:marBottom w:val="0"/>
          <w:divBdr>
            <w:top w:val="none" w:sz="0" w:space="0" w:color="auto"/>
            <w:left w:val="none" w:sz="0" w:space="0" w:color="auto"/>
            <w:bottom w:val="none" w:sz="0" w:space="0" w:color="auto"/>
            <w:right w:val="none" w:sz="0" w:space="0" w:color="auto"/>
          </w:divBdr>
        </w:div>
        <w:div w:id="1869757953">
          <w:marLeft w:val="480"/>
          <w:marRight w:val="0"/>
          <w:marTop w:val="0"/>
          <w:marBottom w:val="0"/>
          <w:divBdr>
            <w:top w:val="none" w:sz="0" w:space="0" w:color="auto"/>
            <w:left w:val="none" w:sz="0" w:space="0" w:color="auto"/>
            <w:bottom w:val="none" w:sz="0" w:space="0" w:color="auto"/>
            <w:right w:val="none" w:sz="0" w:space="0" w:color="auto"/>
          </w:divBdr>
        </w:div>
        <w:div w:id="1156801252">
          <w:marLeft w:val="480"/>
          <w:marRight w:val="0"/>
          <w:marTop w:val="0"/>
          <w:marBottom w:val="0"/>
          <w:divBdr>
            <w:top w:val="none" w:sz="0" w:space="0" w:color="auto"/>
            <w:left w:val="none" w:sz="0" w:space="0" w:color="auto"/>
            <w:bottom w:val="none" w:sz="0" w:space="0" w:color="auto"/>
            <w:right w:val="none" w:sz="0" w:space="0" w:color="auto"/>
          </w:divBdr>
        </w:div>
        <w:div w:id="1509440816">
          <w:marLeft w:val="480"/>
          <w:marRight w:val="0"/>
          <w:marTop w:val="0"/>
          <w:marBottom w:val="0"/>
          <w:divBdr>
            <w:top w:val="none" w:sz="0" w:space="0" w:color="auto"/>
            <w:left w:val="none" w:sz="0" w:space="0" w:color="auto"/>
            <w:bottom w:val="none" w:sz="0" w:space="0" w:color="auto"/>
            <w:right w:val="none" w:sz="0" w:space="0" w:color="auto"/>
          </w:divBdr>
        </w:div>
        <w:div w:id="2110812462">
          <w:marLeft w:val="480"/>
          <w:marRight w:val="0"/>
          <w:marTop w:val="0"/>
          <w:marBottom w:val="0"/>
          <w:divBdr>
            <w:top w:val="none" w:sz="0" w:space="0" w:color="auto"/>
            <w:left w:val="none" w:sz="0" w:space="0" w:color="auto"/>
            <w:bottom w:val="none" w:sz="0" w:space="0" w:color="auto"/>
            <w:right w:val="none" w:sz="0" w:space="0" w:color="auto"/>
          </w:divBdr>
        </w:div>
        <w:div w:id="257180398">
          <w:marLeft w:val="480"/>
          <w:marRight w:val="0"/>
          <w:marTop w:val="0"/>
          <w:marBottom w:val="0"/>
          <w:divBdr>
            <w:top w:val="none" w:sz="0" w:space="0" w:color="auto"/>
            <w:left w:val="none" w:sz="0" w:space="0" w:color="auto"/>
            <w:bottom w:val="none" w:sz="0" w:space="0" w:color="auto"/>
            <w:right w:val="none" w:sz="0" w:space="0" w:color="auto"/>
          </w:divBdr>
        </w:div>
        <w:div w:id="1238058214">
          <w:marLeft w:val="480"/>
          <w:marRight w:val="0"/>
          <w:marTop w:val="0"/>
          <w:marBottom w:val="0"/>
          <w:divBdr>
            <w:top w:val="none" w:sz="0" w:space="0" w:color="auto"/>
            <w:left w:val="none" w:sz="0" w:space="0" w:color="auto"/>
            <w:bottom w:val="none" w:sz="0" w:space="0" w:color="auto"/>
            <w:right w:val="none" w:sz="0" w:space="0" w:color="auto"/>
          </w:divBdr>
        </w:div>
        <w:div w:id="1409225226">
          <w:marLeft w:val="480"/>
          <w:marRight w:val="0"/>
          <w:marTop w:val="0"/>
          <w:marBottom w:val="0"/>
          <w:divBdr>
            <w:top w:val="none" w:sz="0" w:space="0" w:color="auto"/>
            <w:left w:val="none" w:sz="0" w:space="0" w:color="auto"/>
            <w:bottom w:val="none" w:sz="0" w:space="0" w:color="auto"/>
            <w:right w:val="none" w:sz="0" w:space="0" w:color="auto"/>
          </w:divBdr>
        </w:div>
        <w:div w:id="380787237">
          <w:marLeft w:val="480"/>
          <w:marRight w:val="0"/>
          <w:marTop w:val="0"/>
          <w:marBottom w:val="0"/>
          <w:divBdr>
            <w:top w:val="none" w:sz="0" w:space="0" w:color="auto"/>
            <w:left w:val="none" w:sz="0" w:space="0" w:color="auto"/>
            <w:bottom w:val="none" w:sz="0" w:space="0" w:color="auto"/>
            <w:right w:val="none" w:sz="0" w:space="0" w:color="auto"/>
          </w:divBdr>
        </w:div>
        <w:div w:id="1554077282">
          <w:marLeft w:val="480"/>
          <w:marRight w:val="0"/>
          <w:marTop w:val="0"/>
          <w:marBottom w:val="0"/>
          <w:divBdr>
            <w:top w:val="none" w:sz="0" w:space="0" w:color="auto"/>
            <w:left w:val="none" w:sz="0" w:space="0" w:color="auto"/>
            <w:bottom w:val="none" w:sz="0" w:space="0" w:color="auto"/>
            <w:right w:val="none" w:sz="0" w:space="0" w:color="auto"/>
          </w:divBdr>
        </w:div>
        <w:div w:id="178130057">
          <w:marLeft w:val="480"/>
          <w:marRight w:val="0"/>
          <w:marTop w:val="0"/>
          <w:marBottom w:val="0"/>
          <w:divBdr>
            <w:top w:val="none" w:sz="0" w:space="0" w:color="auto"/>
            <w:left w:val="none" w:sz="0" w:space="0" w:color="auto"/>
            <w:bottom w:val="none" w:sz="0" w:space="0" w:color="auto"/>
            <w:right w:val="none" w:sz="0" w:space="0" w:color="auto"/>
          </w:divBdr>
        </w:div>
        <w:div w:id="2146046791">
          <w:marLeft w:val="480"/>
          <w:marRight w:val="0"/>
          <w:marTop w:val="0"/>
          <w:marBottom w:val="0"/>
          <w:divBdr>
            <w:top w:val="none" w:sz="0" w:space="0" w:color="auto"/>
            <w:left w:val="none" w:sz="0" w:space="0" w:color="auto"/>
            <w:bottom w:val="none" w:sz="0" w:space="0" w:color="auto"/>
            <w:right w:val="none" w:sz="0" w:space="0" w:color="auto"/>
          </w:divBdr>
        </w:div>
        <w:div w:id="724985927">
          <w:marLeft w:val="480"/>
          <w:marRight w:val="0"/>
          <w:marTop w:val="0"/>
          <w:marBottom w:val="0"/>
          <w:divBdr>
            <w:top w:val="none" w:sz="0" w:space="0" w:color="auto"/>
            <w:left w:val="none" w:sz="0" w:space="0" w:color="auto"/>
            <w:bottom w:val="none" w:sz="0" w:space="0" w:color="auto"/>
            <w:right w:val="none" w:sz="0" w:space="0" w:color="auto"/>
          </w:divBdr>
        </w:div>
        <w:div w:id="486823825">
          <w:marLeft w:val="480"/>
          <w:marRight w:val="0"/>
          <w:marTop w:val="0"/>
          <w:marBottom w:val="0"/>
          <w:divBdr>
            <w:top w:val="none" w:sz="0" w:space="0" w:color="auto"/>
            <w:left w:val="none" w:sz="0" w:space="0" w:color="auto"/>
            <w:bottom w:val="none" w:sz="0" w:space="0" w:color="auto"/>
            <w:right w:val="none" w:sz="0" w:space="0" w:color="auto"/>
          </w:divBdr>
        </w:div>
        <w:div w:id="1853109835">
          <w:marLeft w:val="480"/>
          <w:marRight w:val="0"/>
          <w:marTop w:val="0"/>
          <w:marBottom w:val="0"/>
          <w:divBdr>
            <w:top w:val="none" w:sz="0" w:space="0" w:color="auto"/>
            <w:left w:val="none" w:sz="0" w:space="0" w:color="auto"/>
            <w:bottom w:val="none" w:sz="0" w:space="0" w:color="auto"/>
            <w:right w:val="none" w:sz="0" w:space="0" w:color="auto"/>
          </w:divBdr>
        </w:div>
        <w:div w:id="2063870864">
          <w:marLeft w:val="480"/>
          <w:marRight w:val="0"/>
          <w:marTop w:val="0"/>
          <w:marBottom w:val="0"/>
          <w:divBdr>
            <w:top w:val="none" w:sz="0" w:space="0" w:color="auto"/>
            <w:left w:val="none" w:sz="0" w:space="0" w:color="auto"/>
            <w:bottom w:val="none" w:sz="0" w:space="0" w:color="auto"/>
            <w:right w:val="none" w:sz="0" w:space="0" w:color="auto"/>
          </w:divBdr>
        </w:div>
        <w:div w:id="1230077480">
          <w:marLeft w:val="480"/>
          <w:marRight w:val="0"/>
          <w:marTop w:val="0"/>
          <w:marBottom w:val="0"/>
          <w:divBdr>
            <w:top w:val="none" w:sz="0" w:space="0" w:color="auto"/>
            <w:left w:val="none" w:sz="0" w:space="0" w:color="auto"/>
            <w:bottom w:val="none" w:sz="0" w:space="0" w:color="auto"/>
            <w:right w:val="none" w:sz="0" w:space="0" w:color="auto"/>
          </w:divBdr>
        </w:div>
        <w:div w:id="73092163">
          <w:marLeft w:val="480"/>
          <w:marRight w:val="0"/>
          <w:marTop w:val="0"/>
          <w:marBottom w:val="0"/>
          <w:divBdr>
            <w:top w:val="none" w:sz="0" w:space="0" w:color="auto"/>
            <w:left w:val="none" w:sz="0" w:space="0" w:color="auto"/>
            <w:bottom w:val="none" w:sz="0" w:space="0" w:color="auto"/>
            <w:right w:val="none" w:sz="0" w:space="0" w:color="auto"/>
          </w:divBdr>
        </w:div>
        <w:div w:id="882521473">
          <w:marLeft w:val="480"/>
          <w:marRight w:val="0"/>
          <w:marTop w:val="0"/>
          <w:marBottom w:val="0"/>
          <w:divBdr>
            <w:top w:val="none" w:sz="0" w:space="0" w:color="auto"/>
            <w:left w:val="none" w:sz="0" w:space="0" w:color="auto"/>
            <w:bottom w:val="none" w:sz="0" w:space="0" w:color="auto"/>
            <w:right w:val="none" w:sz="0" w:space="0" w:color="auto"/>
          </w:divBdr>
        </w:div>
        <w:div w:id="720246879">
          <w:marLeft w:val="480"/>
          <w:marRight w:val="0"/>
          <w:marTop w:val="0"/>
          <w:marBottom w:val="0"/>
          <w:divBdr>
            <w:top w:val="none" w:sz="0" w:space="0" w:color="auto"/>
            <w:left w:val="none" w:sz="0" w:space="0" w:color="auto"/>
            <w:bottom w:val="none" w:sz="0" w:space="0" w:color="auto"/>
            <w:right w:val="none" w:sz="0" w:space="0" w:color="auto"/>
          </w:divBdr>
        </w:div>
        <w:div w:id="70737754">
          <w:marLeft w:val="480"/>
          <w:marRight w:val="0"/>
          <w:marTop w:val="0"/>
          <w:marBottom w:val="0"/>
          <w:divBdr>
            <w:top w:val="none" w:sz="0" w:space="0" w:color="auto"/>
            <w:left w:val="none" w:sz="0" w:space="0" w:color="auto"/>
            <w:bottom w:val="none" w:sz="0" w:space="0" w:color="auto"/>
            <w:right w:val="none" w:sz="0" w:space="0" w:color="auto"/>
          </w:divBdr>
        </w:div>
        <w:div w:id="564533831">
          <w:marLeft w:val="480"/>
          <w:marRight w:val="0"/>
          <w:marTop w:val="0"/>
          <w:marBottom w:val="0"/>
          <w:divBdr>
            <w:top w:val="none" w:sz="0" w:space="0" w:color="auto"/>
            <w:left w:val="none" w:sz="0" w:space="0" w:color="auto"/>
            <w:bottom w:val="none" w:sz="0" w:space="0" w:color="auto"/>
            <w:right w:val="none" w:sz="0" w:space="0" w:color="auto"/>
          </w:divBdr>
        </w:div>
        <w:div w:id="419177900">
          <w:marLeft w:val="480"/>
          <w:marRight w:val="0"/>
          <w:marTop w:val="0"/>
          <w:marBottom w:val="0"/>
          <w:divBdr>
            <w:top w:val="none" w:sz="0" w:space="0" w:color="auto"/>
            <w:left w:val="none" w:sz="0" w:space="0" w:color="auto"/>
            <w:bottom w:val="none" w:sz="0" w:space="0" w:color="auto"/>
            <w:right w:val="none" w:sz="0" w:space="0" w:color="auto"/>
          </w:divBdr>
        </w:div>
        <w:div w:id="1506289869">
          <w:marLeft w:val="480"/>
          <w:marRight w:val="0"/>
          <w:marTop w:val="0"/>
          <w:marBottom w:val="0"/>
          <w:divBdr>
            <w:top w:val="none" w:sz="0" w:space="0" w:color="auto"/>
            <w:left w:val="none" w:sz="0" w:space="0" w:color="auto"/>
            <w:bottom w:val="none" w:sz="0" w:space="0" w:color="auto"/>
            <w:right w:val="none" w:sz="0" w:space="0" w:color="auto"/>
          </w:divBdr>
        </w:div>
        <w:div w:id="1299260491">
          <w:marLeft w:val="480"/>
          <w:marRight w:val="0"/>
          <w:marTop w:val="0"/>
          <w:marBottom w:val="0"/>
          <w:divBdr>
            <w:top w:val="none" w:sz="0" w:space="0" w:color="auto"/>
            <w:left w:val="none" w:sz="0" w:space="0" w:color="auto"/>
            <w:bottom w:val="none" w:sz="0" w:space="0" w:color="auto"/>
            <w:right w:val="none" w:sz="0" w:space="0" w:color="auto"/>
          </w:divBdr>
        </w:div>
        <w:div w:id="1628773816">
          <w:marLeft w:val="480"/>
          <w:marRight w:val="0"/>
          <w:marTop w:val="0"/>
          <w:marBottom w:val="0"/>
          <w:divBdr>
            <w:top w:val="none" w:sz="0" w:space="0" w:color="auto"/>
            <w:left w:val="none" w:sz="0" w:space="0" w:color="auto"/>
            <w:bottom w:val="none" w:sz="0" w:space="0" w:color="auto"/>
            <w:right w:val="none" w:sz="0" w:space="0" w:color="auto"/>
          </w:divBdr>
        </w:div>
        <w:div w:id="682170515">
          <w:marLeft w:val="480"/>
          <w:marRight w:val="0"/>
          <w:marTop w:val="0"/>
          <w:marBottom w:val="0"/>
          <w:divBdr>
            <w:top w:val="none" w:sz="0" w:space="0" w:color="auto"/>
            <w:left w:val="none" w:sz="0" w:space="0" w:color="auto"/>
            <w:bottom w:val="none" w:sz="0" w:space="0" w:color="auto"/>
            <w:right w:val="none" w:sz="0" w:space="0" w:color="auto"/>
          </w:divBdr>
        </w:div>
        <w:div w:id="1182403212">
          <w:marLeft w:val="480"/>
          <w:marRight w:val="0"/>
          <w:marTop w:val="0"/>
          <w:marBottom w:val="0"/>
          <w:divBdr>
            <w:top w:val="none" w:sz="0" w:space="0" w:color="auto"/>
            <w:left w:val="none" w:sz="0" w:space="0" w:color="auto"/>
            <w:bottom w:val="none" w:sz="0" w:space="0" w:color="auto"/>
            <w:right w:val="none" w:sz="0" w:space="0" w:color="auto"/>
          </w:divBdr>
        </w:div>
        <w:div w:id="555436555">
          <w:marLeft w:val="480"/>
          <w:marRight w:val="0"/>
          <w:marTop w:val="0"/>
          <w:marBottom w:val="0"/>
          <w:divBdr>
            <w:top w:val="none" w:sz="0" w:space="0" w:color="auto"/>
            <w:left w:val="none" w:sz="0" w:space="0" w:color="auto"/>
            <w:bottom w:val="none" w:sz="0" w:space="0" w:color="auto"/>
            <w:right w:val="none" w:sz="0" w:space="0" w:color="auto"/>
          </w:divBdr>
        </w:div>
        <w:div w:id="350231653">
          <w:marLeft w:val="480"/>
          <w:marRight w:val="0"/>
          <w:marTop w:val="0"/>
          <w:marBottom w:val="0"/>
          <w:divBdr>
            <w:top w:val="none" w:sz="0" w:space="0" w:color="auto"/>
            <w:left w:val="none" w:sz="0" w:space="0" w:color="auto"/>
            <w:bottom w:val="none" w:sz="0" w:space="0" w:color="auto"/>
            <w:right w:val="none" w:sz="0" w:space="0" w:color="auto"/>
          </w:divBdr>
        </w:div>
        <w:div w:id="1562062415">
          <w:marLeft w:val="480"/>
          <w:marRight w:val="0"/>
          <w:marTop w:val="0"/>
          <w:marBottom w:val="0"/>
          <w:divBdr>
            <w:top w:val="none" w:sz="0" w:space="0" w:color="auto"/>
            <w:left w:val="none" w:sz="0" w:space="0" w:color="auto"/>
            <w:bottom w:val="none" w:sz="0" w:space="0" w:color="auto"/>
            <w:right w:val="none" w:sz="0" w:space="0" w:color="auto"/>
          </w:divBdr>
        </w:div>
        <w:div w:id="842623197">
          <w:marLeft w:val="480"/>
          <w:marRight w:val="0"/>
          <w:marTop w:val="0"/>
          <w:marBottom w:val="0"/>
          <w:divBdr>
            <w:top w:val="none" w:sz="0" w:space="0" w:color="auto"/>
            <w:left w:val="none" w:sz="0" w:space="0" w:color="auto"/>
            <w:bottom w:val="none" w:sz="0" w:space="0" w:color="auto"/>
            <w:right w:val="none" w:sz="0" w:space="0" w:color="auto"/>
          </w:divBdr>
        </w:div>
        <w:div w:id="482434959">
          <w:marLeft w:val="480"/>
          <w:marRight w:val="0"/>
          <w:marTop w:val="0"/>
          <w:marBottom w:val="0"/>
          <w:divBdr>
            <w:top w:val="none" w:sz="0" w:space="0" w:color="auto"/>
            <w:left w:val="none" w:sz="0" w:space="0" w:color="auto"/>
            <w:bottom w:val="none" w:sz="0" w:space="0" w:color="auto"/>
            <w:right w:val="none" w:sz="0" w:space="0" w:color="auto"/>
          </w:divBdr>
        </w:div>
      </w:divsChild>
    </w:div>
    <w:div w:id="348988445">
      <w:bodyDiv w:val="1"/>
      <w:marLeft w:val="0"/>
      <w:marRight w:val="0"/>
      <w:marTop w:val="0"/>
      <w:marBottom w:val="0"/>
      <w:divBdr>
        <w:top w:val="none" w:sz="0" w:space="0" w:color="auto"/>
        <w:left w:val="none" w:sz="0" w:space="0" w:color="auto"/>
        <w:bottom w:val="none" w:sz="0" w:space="0" w:color="auto"/>
        <w:right w:val="none" w:sz="0" w:space="0" w:color="auto"/>
      </w:divBdr>
    </w:div>
    <w:div w:id="349142249">
      <w:bodyDiv w:val="1"/>
      <w:marLeft w:val="0"/>
      <w:marRight w:val="0"/>
      <w:marTop w:val="0"/>
      <w:marBottom w:val="0"/>
      <w:divBdr>
        <w:top w:val="none" w:sz="0" w:space="0" w:color="auto"/>
        <w:left w:val="none" w:sz="0" w:space="0" w:color="auto"/>
        <w:bottom w:val="none" w:sz="0" w:space="0" w:color="auto"/>
        <w:right w:val="none" w:sz="0" w:space="0" w:color="auto"/>
      </w:divBdr>
    </w:div>
    <w:div w:id="349334169">
      <w:bodyDiv w:val="1"/>
      <w:marLeft w:val="0"/>
      <w:marRight w:val="0"/>
      <w:marTop w:val="0"/>
      <w:marBottom w:val="0"/>
      <w:divBdr>
        <w:top w:val="none" w:sz="0" w:space="0" w:color="auto"/>
        <w:left w:val="none" w:sz="0" w:space="0" w:color="auto"/>
        <w:bottom w:val="none" w:sz="0" w:space="0" w:color="auto"/>
        <w:right w:val="none" w:sz="0" w:space="0" w:color="auto"/>
      </w:divBdr>
    </w:div>
    <w:div w:id="349531410">
      <w:bodyDiv w:val="1"/>
      <w:marLeft w:val="0"/>
      <w:marRight w:val="0"/>
      <w:marTop w:val="0"/>
      <w:marBottom w:val="0"/>
      <w:divBdr>
        <w:top w:val="none" w:sz="0" w:space="0" w:color="auto"/>
        <w:left w:val="none" w:sz="0" w:space="0" w:color="auto"/>
        <w:bottom w:val="none" w:sz="0" w:space="0" w:color="auto"/>
        <w:right w:val="none" w:sz="0" w:space="0" w:color="auto"/>
      </w:divBdr>
    </w:div>
    <w:div w:id="350571178">
      <w:bodyDiv w:val="1"/>
      <w:marLeft w:val="0"/>
      <w:marRight w:val="0"/>
      <w:marTop w:val="0"/>
      <w:marBottom w:val="0"/>
      <w:divBdr>
        <w:top w:val="none" w:sz="0" w:space="0" w:color="auto"/>
        <w:left w:val="none" w:sz="0" w:space="0" w:color="auto"/>
        <w:bottom w:val="none" w:sz="0" w:space="0" w:color="auto"/>
        <w:right w:val="none" w:sz="0" w:space="0" w:color="auto"/>
      </w:divBdr>
    </w:div>
    <w:div w:id="350766900">
      <w:bodyDiv w:val="1"/>
      <w:marLeft w:val="0"/>
      <w:marRight w:val="0"/>
      <w:marTop w:val="0"/>
      <w:marBottom w:val="0"/>
      <w:divBdr>
        <w:top w:val="none" w:sz="0" w:space="0" w:color="auto"/>
        <w:left w:val="none" w:sz="0" w:space="0" w:color="auto"/>
        <w:bottom w:val="none" w:sz="0" w:space="0" w:color="auto"/>
        <w:right w:val="none" w:sz="0" w:space="0" w:color="auto"/>
      </w:divBdr>
    </w:div>
    <w:div w:id="351105165">
      <w:bodyDiv w:val="1"/>
      <w:marLeft w:val="0"/>
      <w:marRight w:val="0"/>
      <w:marTop w:val="0"/>
      <w:marBottom w:val="0"/>
      <w:divBdr>
        <w:top w:val="none" w:sz="0" w:space="0" w:color="auto"/>
        <w:left w:val="none" w:sz="0" w:space="0" w:color="auto"/>
        <w:bottom w:val="none" w:sz="0" w:space="0" w:color="auto"/>
        <w:right w:val="none" w:sz="0" w:space="0" w:color="auto"/>
      </w:divBdr>
    </w:div>
    <w:div w:id="351153340">
      <w:bodyDiv w:val="1"/>
      <w:marLeft w:val="0"/>
      <w:marRight w:val="0"/>
      <w:marTop w:val="0"/>
      <w:marBottom w:val="0"/>
      <w:divBdr>
        <w:top w:val="none" w:sz="0" w:space="0" w:color="auto"/>
        <w:left w:val="none" w:sz="0" w:space="0" w:color="auto"/>
        <w:bottom w:val="none" w:sz="0" w:space="0" w:color="auto"/>
        <w:right w:val="none" w:sz="0" w:space="0" w:color="auto"/>
      </w:divBdr>
    </w:div>
    <w:div w:id="351417363">
      <w:bodyDiv w:val="1"/>
      <w:marLeft w:val="0"/>
      <w:marRight w:val="0"/>
      <w:marTop w:val="0"/>
      <w:marBottom w:val="0"/>
      <w:divBdr>
        <w:top w:val="none" w:sz="0" w:space="0" w:color="auto"/>
        <w:left w:val="none" w:sz="0" w:space="0" w:color="auto"/>
        <w:bottom w:val="none" w:sz="0" w:space="0" w:color="auto"/>
        <w:right w:val="none" w:sz="0" w:space="0" w:color="auto"/>
      </w:divBdr>
    </w:div>
    <w:div w:id="351808718">
      <w:bodyDiv w:val="1"/>
      <w:marLeft w:val="0"/>
      <w:marRight w:val="0"/>
      <w:marTop w:val="0"/>
      <w:marBottom w:val="0"/>
      <w:divBdr>
        <w:top w:val="none" w:sz="0" w:space="0" w:color="auto"/>
        <w:left w:val="none" w:sz="0" w:space="0" w:color="auto"/>
        <w:bottom w:val="none" w:sz="0" w:space="0" w:color="auto"/>
        <w:right w:val="none" w:sz="0" w:space="0" w:color="auto"/>
      </w:divBdr>
    </w:div>
    <w:div w:id="352419350">
      <w:bodyDiv w:val="1"/>
      <w:marLeft w:val="0"/>
      <w:marRight w:val="0"/>
      <w:marTop w:val="0"/>
      <w:marBottom w:val="0"/>
      <w:divBdr>
        <w:top w:val="none" w:sz="0" w:space="0" w:color="auto"/>
        <w:left w:val="none" w:sz="0" w:space="0" w:color="auto"/>
        <w:bottom w:val="none" w:sz="0" w:space="0" w:color="auto"/>
        <w:right w:val="none" w:sz="0" w:space="0" w:color="auto"/>
      </w:divBdr>
    </w:div>
    <w:div w:id="352533141">
      <w:bodyDiv w:val="1"/>
      <w:marLeft w:val="0"/>
      <w:marRight w:val="0"/>
      <w:marTop w:val="0"/>
      <w:marBottom w:val="0"/>
      <w:divBdr>
        <w:top w:val="none" w:sz="0" w:space="0" w:color="auto"/>
        <w:left w:val="none" w:sz="0" w:space="0" w:color="auto"/>
        <w:bottom w:val="none" w:sz="0" w:space="0" w:color="auto"/>
        <w:right w:val="none" w:sz="0" w:space="0" w:color="auto"/>
      </w:divBdr>
    </w:div>
    <w:div w:id="352536268">
      <w:bodyDiv w:val="1"/>
      <w:marLeft w:val="0"/>
      <w:marRight w:val="0"/>
      <w:marTop w:val="0"/>
      <w:marBottom w:val="0"/>
      <w:divBdr>
        <w:top w:val="none" w:sz="0" w:space="0" w:color="auto"/>
        <w:left w:val="none" w:sz="0" w:space="0" w:color="auto"/>
        <w:bottom w:val="none" w:sz="0" w:space="0" w:color="auto"/>
        <w:right w:val="none" w:sz="0" w:space="0" w:color="auto"/>
      </w:divBdr>
    </w:div>
    <w:div w:id="353117752">
      <w:bodyDiv w:val="1"/>
      <w:marLeft w:val="0"/>
      <w:marRight w:val="0"/>
      <w:marTop w:val="0"/>
      <w:marBottom w:val="0"/>
      <w:divBdr>
        <w:top w:val="none" w:sz="0" w:space="0" w:color="auto"/>
        <w:left w:val="none" w:sz="0" w:space="0" w:color="auto"/>
        <w:bottom w:val="none" w:sz="0" w:space="0" w:color="auto"/>
        <w:right w:val="none" w:sz="0" w:space="0" w:color="auto"/>
      </w:divBdr>
    </w:div>
    <w:div w:id="353121387">
      <w:bodyDiv w:val="1"/>
      <w:marLeft w:val="0"/>
      <w:marRight w:val="0"/>
      <w:marTop w:val="0"/>
      <w:marBottom w:val="0"/>
      <w:divBdr>
        <w:top w:val="none" w:sz="0" w:space="0" w:color="auto"/>
        <w:left w:val="none" w:sz="0" w:space="0" w:color="auto"/>
        <w:bottom w:val="none" w:sz="0" w:space="0" w:color="auto"/>
        <w:right w:val="none" w:sz="0" w:space="0" w:color="auto"/>
      </w:divBdr>
    </w:div>
    <w:div w:id="353193075">
      <w:bodyDiv w:val="1"/>
      <w:marLeft w:val="0"/>
      <w:marRight w:val="0"/>
      <w:marTop w:val="0"/>
      <w:marBottom w:val="0"/>
      <w:divBdr>
        <w:top w:val="none" w:sz="0" w:space="0" w:color="auto"/>
        <w:left w:val="none" w:sz="0" w:space="0" w:color="auto"/>
        <w:bottom w:val="none" w:sz="0" w:space="0" w:color="auto"/>
        <w:right w:val="none" w:sz="0" w:space="0" w:color="auto"/>
      </w:divBdr>
    </w:div>
    <w:div w:id="353263112">
      <w:bodyDiv w:val="1"/>
      <w:marLeft w:val="0"/>
      <w:marRight w:val="0"/>
      <w:marTop w:val="0"/>
      <w:marBottom w:val="0"/>
      <w:divBdr>
        <w:top w:val="none" w:sz="0" w:space="0" w:color="auto"/>
        <w:left w:val="none" w:sz="0" w:space="0" w:color="auto"/>
        <w:bottom w:val="none" w:sz="0" w:space="0" w:color="auto"/>
        <w:right w:val="none" w:sz="0" w:space="0" w:color="auto"/>
      </w:divBdr>
    </w:div>
    <w:div w:id="353464417">
      <w:bodyDiv w:val="1"/>
      <w:marLeft w:val="0"/>
      <w:marRight w:val="0"/>
      <w:marTop w:val="0"/>
      <w:marBottom w:val="0"/>
      <w:divBdr>
        <w:top w:val="none" w:sz="0" w:space="0" w:color="auto"/>
        <w:left w:val="none" w:sz="0" w:space="0" w:color="auto"/>
        <w:bottom w:val="none" w:sz="0" w:space="0" w:color="auto"/>
        <w:right w:val="none" w:sz="0" w:space="0" w:color="auto"/>
      </w:divBdr>
    </w:div>
    <w:div w:id="353726561">
      <w:bodyDiv w:val="1"/>
      <w:marLeft w:val="0"/>
      <w:marRight w:val="0"/>
      <w:marTop w:val="0"/>
      <w:marBottom w:val="0"/>
      <w:divBdr>
        <w:top w:val="none" w:sz="0" w:space="0" w:color="auto"/>
        <w:left w:val="none" w:sz="0" w:space="0" w:color="auto"/>
        <w:bottom w:val="none" w:sz="0" w:space="0" w:color="auto"/>
        <w:right w:val="none" w:sz="0" w:space="0" w:color="auto"/>
      </w:divBdr>
    </w:div>
    <w:div w:id="354621825">
      <w:bodyDiv w:val="1"/>
      <w:marLeft w:val="0"/>
      <w:marRight w:val="0"/>
      <w:marTop w:val="0"/>
      <w:marBottom w:val="0"/>
      <w:divBdr>
        <w:top w:val="none" w:sz="0" w:space="0" w:color="auto"/>
        <w:left w:val="none" w:sz="0" w:space="0" w:color="auto"/>
        <w:bottom w:val="none" w:sz="0" w:space="0" w:color="auto"/>
        <w:right w:val="none" w:sz="0" w:space="0" w:color="auto"/>
      </w:divBdr>
    </w:div>
    <w:div w:id="354770434">
      <w:bodyDiv w:val="1"/>
      <w:marLeft w:val="0"/>
      <w:marRight w:val="0"/>
      <w:marTop w:val="0"/>
      <w:marBottom w:val="0"/>
      <w:divBdr>
        <w:top w:val="none" w:sz="0" w:space="0" w:color="auto"/>
        <w:left w:val="none" w:sz="0" w:space="0" w:color="auto"/>
        <w:bottom w:val="none" w:sz="0" w:space="0" w:color="auto"/>
        <w:right w:val="none" w:sz="0" w:space="0" w:color="auto"/>
      </w:divBdr>
    </w:div>
    <w:div w:id="355928656">
      <w:bodyDiv w:val="1"/>
      <w:marLeft w:val="0"/>
      <w:marRight w:val="0"/>
      <w:marTop w:val="0"/>
      <w:marBottom w:val="0"/>
      <w:divBdr>
        <w:top w:val="none" w:sz="0" w:space="0" w:color="auto"/>
        <w:left w:val="none" w:sz="0" w:space="0" w:color="auto"/>
        <w:bottom w:val="none" w:sz="0" w:space="0" w:color="auto"/>
        <w:right w:val="none" w:sz="0" w:space="0" w:color="auto"/>
      </w:divBdr>
    </w:div>
    <w:div w:id="356077808">
      <w:bodyDiv w:val="1"/>
      <w:marLeft w:val="0"/>
      <w:marRight w:val="0"/>
      <w:marTop w:val="0"/>
      <w:marBottom w:val="0"/>
      <w:divBdr>
        <w:top w:val="none" w:sz="0" w:space="0" w:color="auto"/>
        <w:left w:val="none" w:sz="0" w:space="0" w:color="auto"/>
        <w:bottom w:val="none" w:sz="0" w:space="0" w:color="auto"/>
        <w:right w:val="none" w:sz="0" w:space="0" w:color="auto"/>
      </w:divBdr>
    </w:div>
    <w:div w:id="356270775">
      <w:bodyDiv w:val="1"/>
      <w:marLeft w:val="0"/>
      <w:marRight w:val="0"/>
      <w:marTop w:val="0"/>
      <w:marBottom w:val="0"/>
      <w:divBdr>
        <w:top w:val="none" w:sz="0" w:space="0" w:color="auto"/>
        <w:left w:val="none" w:sz="0" w:space="0" w:color="auto"/>
        <w:bottom w:val="none" w:sz="0" w:space="0" w:color="auto"/>
        <w:right w:val="none" w:sz="0" w:space="0" w:color="auto"/>
      </w:divBdr>
    </w:div>
    <w:div w:id="356346892">
      <w:bodyDiv w:val="1"/>
      <w:marLeft w:val="0"/>
      <w:marRight w:val="0"/>
      <w:marTop w:val="0"/>
      <w:marBottom w:val="0"/>
      <w:divBdr>
        <w:top w:val="none" w:sz="0" w:space="0" w:color="auto"/>
        <w:left w:val="none" w:sz="0" w:space="0" w:color="auto"/>
        <w:bottom w:val="none" w:sz="0" w:space="0" w:color="auto"/>
        <w:right w:val="none" w:sz="0" w:space="0" w:color="auto"/>
      </w:divBdr>
      <w:divsChild>
        <w:div w:id="169613046">
          <w:marLeft w:val="480"/>
          <w:marRight w:val="0"/>
          <w:marTop w:val="0"/>
          <w:marBottom w:val="0"/>
          <w:divBdr>
            <w:top w:val="none" w:sz="0" w:space="0" w:color="auto"/>
            <w:left w:val="none" w:sz="0" w:space="0" w:color="auto"/>
            <w:bottom w:val="none" w:sz="0" w:space="0" w:color="auto"/>
            <w:right w:val="none" w:sz="0" w:space="0" w:color="auto"/>
          </w:divBdr>
        </w:div>
        <w:div w:id="220099877">
          <w:marLeft w:val="480"/>
          <w:marRight w:val="0"/>
          <w:marTop w:val="0"/>
          <w:marBottom w:val="0"/>
          <w:divBdr>
            <w:top w:val="none" w:sz="0" w:space="0" w:color="auto"/>
            <w:left w:val="none" w:sz="0" w:space="0" w:color="auto"/>
            <w:bottom w:val="none" w:sz="0" w:space="0" w:color="auto"/>
            <w:right w:val="none" w:sz="0" w:space="0" w:color="auto"/>
          </w:divBdr>
        </w:div>
        <w:div w:id="240718533">
          <w:marLeft w:val="480"/>
          <w:marRight w:val="0"/>
          <w:marTop w:val="0"/>
          <w:marBottom w:val="0"/>
          <w:divBdr>
            <w:top w:val="none" w:sz="0" w:space="0" w:color="auto"/>
            <w:left w:val="none" w:sz="0" w:space="0" w:color="auto"/>
            <w:bottom w:val="none" w:sz="0" w:space="0" w:color="auto"/>
            <w:right w:val="none" w:sz="0" w:space="0" w:color="auto"/>
          </w:divBdr>
        </w:div>
        <w:div w:id="258834266">
          <w:marLeft w:val="480"/>
          <w:marRight w:val="0"/>
          <w:marTop w:val="0"/>
          <w:marBottom w:val="0"/>
          <w:divBdr>
            <w:top w:val="none" w:sz="0" w:space="0" w:color="auto"/>
            <w:left w:val="none" w:sz="0" w:space="0" w:color="auto"/>
            <w:bottom w:val="none" w:sz="0" w:space="0" w:color="auto"/>
            <w:right w:val="none" w:sz="0" w:space="0" w:color="auto"/>
          </w:divBdr>
        </w:div>
        <w:div w:id="310446613">
          <w:marLeft w:val="480"/>
          <w:marRight w:val="0"/>
          <w:marTop w:val="0"/>
          <w:marBottom w:val="0"/>
          <w:divBdr>
            <w:top w:val="none" w:sz="0" w:space="0" w:color="auto"/>
            <w:left w:val="none" w:sz="0" w:space="0" w:color="auto"/>
            <w:bottom w:val="none" w:sz="0" w:space="0" w:color="auto"/>
            <w:right w:val="none" w:sz="0" w:space="0" w:color="auto"/>
          </w:divBdr>
        </w:div>
        <w:div w:id="335766563">
          <w:marLeft w:val="480"/>
          <w:marRight w:val="0"/>
          <w:marTop w:val="0"/>
          <w:marBottom w:val="0"/>
          <w:divBdr>
            <w:top w:val="none" w:sz="0" w:space="0" w:color="auto"/>
            <w:left w:val="none" w:sz="0" w:space="0" w:color="auto"/>
            <w:bottom w:val="none" w:sz="0" w:space="0" w:color="auto"/>
            <w:right w:val="none" w:sz="0" w:space="0" w:color="auto"/>
          </w:divBdr>
        </w:div>
        <w:div w:id="444740697">
          <w:marLeft w:val="480"/>
          <w:marRight w:val="0"/>
          <w:marTop w:val="0"/>
          <w:marBottom w:val="0"/>
          <w:divBdr>
            <w:top w:val="none" w:sz="0" w:space="0" w:color="auto"/>
            <w:left w:val="none" w:sz="0" w:space="0" w:color="auto"/>
            <w:bottom w:val="none" w:sz="0" w:space="0" w:color="auto"/>
            <w:right w:val="none" w:sz="0" w:space="0" w:color="auto"/>
          </w:divBdr>
        </w:div>
        <w:div w:id="459953651">
          <w:marLeft w:val="480"/>
          <w:marRight w:val="0"/>
          <w:marTop w:val="0"/>
          <w:marBottom w:val="0"/>
          <w:divBdr>
            <w:top w:val="none" w:sz="0" w:space="0" w:color="auto"/>
            <w:left w:val="none" w:sz="0" w:space="0" w:color="auto"/>
            <w:bottom w:val="none" w:sz="0" w:space="0" w:color="auto"/>
            <w:right w:val="none" w:sz="0" w:space="0" w:color="auto"/>
          </w:divBdr>
        </w:div>
        <w:div w:id="506404597">
          <w:marLeft w:val="480"/>
          <w:marRight w:val="0"/>
          <w:marTop w:val="0"/>
          <w:marBottom w:val="0"/>
          <w:divBdr>
            <w:top w:val="none" w:sz="0" w:space="0" w:color="auto"/>
            <w:left w:val="none" w:sz="0" w:space="0" w:color="auto"/>
            <w:bottom w:val="none" w:sz="0" w:space="0" w:color="auto"/>
            <w:right w:val="none" w:sz="0" w:space="0" w:color="auto"/>
          </w:divBdr>
        </w:div>
        <w:div w:id="507212445">
          <w:marLeft w:val="480"/>
          <w:marRight w:val="0"/>
          <w:marTop w:val="0"/>
          <w:marBottom w:val="0"/>
          <w:divBdr>
            <w:top w:val="none" w:sz="0" w:space="0" w:color="auto"/>
            <w:left w:val="none" w:sz="0" w:space="0" w:color="auto"/>
            <w:bottom w:val="none" w:sz="0" w:space="0" w:color="auto"/>
            <w:right w:val="none" w:sz="0" w:space="0" w:color="auto"/>
          </w:divBdr>
        </w:div>
        <w:div w:id="577330701">
          <w:marLeft w:val="480"/>
          <w:marRight w:val="0"/>
          <w:marTop w:val="0"/>
          <w:marBottom w:val="0"/>
          <w:divBdr>
            <w:top w:val="none" w:sz="0" w:space="0" w:color="auto"/>
            <w:left w:val="none" w:sz="0" w:space="0" w:color="auto"/>
            <w:bottom w:val="none" w:sz="0" w:space="0" w:color="auto"/>
            <w:right w:val="none" w:sz="0" w:space="0" w:color="auto"/>
          </w:divBdr>
        </w:div>
        <w:div w:id="751854320">
          <w:marLeft w:val="480"/>
          <w:marRight w:val="0"/>
          <w:marTop w:val="0"/>
          <w:marBottom w:val="0"/>
          <w:divBdr>
            <w:top w:val="none" w:sz="0" w:space="0" w:color="auto"/>
            <w:left w:val="none" w:sz="0" w:space="0" w:color="auto"/>
            <w:bottom w:val="none" w:sz="0" w:space="0" w:color="auto"/>
            <w:right w:val="none" w:sz="0" w:space="0" w:color="auto"/>
          </w:divBdr>
        </w:div>
        <w:div w:id="778455509">
          <w:marLeft w:val="480"/>
          <w:marRight w:val="0"/>
          <w:marTop w:val="0"/>
          <w:marBottom w:val="0"/>
          <w:divBdr>
            <w:top w:val="none" w:sz="0" w:space="0" w:color="auto"/>
            <w:left w:val="none" w:sz="0" w:space="0" w:color="auto"/>
            <w:bottom w:val="none" w:sz="0" w:space="0" w:color="auto"/>
            <w:right w:val="none" w:sz="0" w:space="0" w:color="auto"/>
          </w:divBdr>
        </w:div>
        <w:div w:id="847597012">
          <w:marLeft w:val="480"/>
          <w:marRight w:val="0"/>
          <w:marTop w:val="0"/>
          <w:marBottom w:val="0"/>
          <w:divBdr>
            <w:top w:val="none" w:sz="0" w:space="0" w:color="auto"/>
            <w:left w:val="none" w:sz="0" w:space="0" w:color="auto"/>
            <w:bottom w:val="none" w:sz="0" w:space="0" w:color="auto"/>
            <w:right w:val="none" w:sz="0" w:space="0" w:color="auto"/>
          </w:divBdr>
        </w:div>
        <w:div w:id="864178144">
          <w:marLeft w:val="480"/>
          <w:marRight w:val="0"/>
          <w:marTop w:val="0"/>
          <w:marBottom w:val="0"/>
          <w:divBdr>
            <w:top w:val="none" w:sz="0" w:space="0" w:color="auto"/>
            <w:left w:val="none" w:sz="0" w:space="0" w:color="auto"/>
            <w:bottom w:val="none" w:sz="0" w:space="0" w:color="auto"/>
            <w:right w:val="none" w:sz="0" w:space="0" w:color="auto"/>
          </w:divBdr>
        </w:div>
        <w:div w:id="905067313">
          <w:marLeft w:val="480"/>
          <w:marRight w:val="0"/>
          <w:marTop w:val="0"/>
          <w:marBottom w:val="0"/>
          <w:divBdr>
            <w:top w:val="none" w:sz="0" w:space="0" w:color="auto"/>
            <w:left w:val="none" w:sz="0" w:space="0" w:color="auto"/>
            <w:bottom w:val="none" w:sz="0" w:space="0" w:color="auto"/>
            <w:right w:val="none" w:sz="0" w:space="0" w:color="auto"/>
          </w:divBdr>
        </w:div>
        <w:div w:id="1037465382">
          <w:marLeft w:val="480"/>
          <w:marRight w:val="0"/>
          <w:marTop w:val="0"/>
          <w:marBottom w:val="0"/>
          <w:divBdr>
            <w:top w:val="none" w:sz="0" w:space="0" w:color="auto"/>
            <w:left w:val="none" w:sz="0" w:space="0" w:color="auto"/>
            <w:bottom w:val="none" w:sz="0" w:space="0" w:color="auto"/>
            <w:right w:val="none" w:sz="0" w:space="0" w:color="auto"/>
          </w:divBdr>
        </w:div>
        <w:div w:id="1063215897">
          <w:marLeft w:val="480"/>
          <w:marRight w:val="0"/>
          <w:marTop w:val="0"/>
          <w:marBottom w:val="0"/>
          <w:divBdr>
            <w:top w:val="none" w:sz="0" w:space="0" w:color="auto"/>
            <w:left w:val="none" w:sz="0" w:space="0" w:color="auto"/>
            <w:bottom w:val="none" w:sz="0" w:space="0" w:color="auto"/>
            <w:right w:val="none" w:sz="0" w:space="0" w:color="auto"/>
          </w:divBdr>
        </w:div>
        <w:div w:id="1088187793">
          <w:marLeft w:val="480"/>
          <w:marRight w:val="0"/>
          <w:marTop w:val="0"/>
          <w:marBottom w:val="0"/>
          <w:divBdr>
            <w:top w:val="none" w:sz="0" w:space="0" w:color="auto"/>
            <w:left w:val="none" w:sz="0" w:space="0" w:color="auto"/>
            <w:bottom w:val="none" w:sz="0" w:space="0" w:color="auto"/>
            <w:right w:val="none" w:sz="0" w:space="0" w:color="auto"/>
          </w:divBdr>
        </w:div>
        <w:div w:id="1186485304">
          <w:marLeft w:val="480"/>
          <w:marRight w:val="0"/>
          <w:marTop w:val="0"/>
          <w:marBottom w:val="0"/>
          <w:divBdr>
            <w:top w:val="none" w:sz="0" w:space="0" w:color="auto"/>
            <w:left w:val="none" w:sz="0" w:space="0" w:color="auto"/>
            <w:bottom w:val="none" w:sz="0" w:space="0" w:color="auto"/>
            <w:right w:val="none" w:sz="0" w:space="0" w:color="auto"/>
          </w:divBdr>
        </w:div>
        <w:div w:id="1211259174">
          <w:marLeft w:val="480"/>
          <w:marRight w:val="0"/>
          <w:marTop w:val="0"/>
          <w:marBottom w:val="0"/>
          <w:divBdr>
            <w:top w:val="none" w:sz="0" w:space="0" w:color="auto"/>
            <w:left w:val="none" w:sz="0" w:space="0" w:color="auto"/>
            <w:bottom w:val="none" w:sz="0" w:space="0" w:color="auto"/>
            <w:right w:val="none" w:sz="0" w:space="0" w:color="auto"/>
          </w:divBdr>
        </w:div>
        <w:div w:id="1275408908">
          <w:marLeft w:val="480"/>
          <w:marRight w:val="0"/>
          <w:marTop w:val="0"/>
          <w:marBottom w:val="0"/>
          <w:divBdr>
            <w:top w:val="none" w:sz="0" w:space="0" w:color="auto"/>
            <w:left w:val="none" w:sz="0" w:space="0" w:color="auto"/>
            <w:bottom w:val="none" w:sz="0" w:space="0" w:color="auto"/>
            <w:right w:val="none" w:sz="0" w:space="0" w:color="auto"/>
          </w:divBdr>
        </w:div>
        <w:div w:id="1396703814">
          <w:marLeft w:val="480"/>
          <w:marRight w:val="0"/>
          <w:marTop w:val="0"/>
          <w:marBottom w:val="0"/>
          <w:divBdr>
            <w:top w:val="none" w:sz="0" w:space="0" w:color="auto"/>
            <w:left w:val="none" w:sz="0" w:space="0" w:color="auto"/>
            <w:bottom w:val="none" w:sz="0" w:space="0" w:color="auto"/>
            <w:right w:val="none" w:sz="0" w:space="0" w:color="auto"/>
          </w:divBdr>
        </w:div>
        <w:div w:id="1426654466">
          <w:marLeft w:val="480"/>
          <w:marRight w:val="0"/>
          <w:marTop w:val="0"/>
          <w:marBottom w:val="0"/>
          <w:divBdr>
            <w:top w:val="none" w:sz="0" w:space="0" w:color="auto"/>
            <w:left w:val="none" w:sz="0" w:space="0" w:color="auto"/>
            <w:bottom w:val="none" w:sz="0" w:space="0" w:color="auto"/>
            <w:right w:val="none" w:sz="0" w:space="0" w:color="auto"/>
          </w:divBdr>
        </w:div>
        <w:div w:id="1462923226">
          <w:marLeft w:val="480"/>
          <w:marRight w:val="0"/>
          <w:marTop w:val="0"/>
          <w:marBottom w:val="0"/>
          <w:divBdr>
            <w:top w:val="none" w:sz="0" w:space="0" w:color="auto"/>
            <w:left w:val="none" w:sz="0" w:space="0" w:color="auto"/>
            <w:bottom w:val="none" w:sz="0" w:space="0" w:color="auto"/>
            <w:right w:val="none" w:sz="0" w:space="0" w:color="auto"/>
          </w:divBdr>
        </w:div>
        <w:div w:id="1464419413">
          <w:marLeft w:val="480"/>
          <w:marRight w:val="0"/>
          <w:marTop w:val="0"/>
          <w:marBottom w:val="0"/>
          <w:divBdr>
            <w:top w:val="none" w:sz="0" w:space="0" w:color="auto"/>
            <w:left w:val="none" w:sz="0" w:space="0" w:color="auto"/>
            <w:bottom w:val="none" w:sz="0" w:space="0" w:color="auto"/>
            <w:right w:val="none" w:sz="0" w:space="0" w:color="auto"/>
          </w:divBdr>
        </w:div>
        <w:div w:id="1519392424">
          <w:marLeft w:val="480"/>
          <w:marRight w:val="0"/>
          <w:marTop w:val="0"/>
          <w:marBottom w:val="0"/>
          <w:divBdr>
            <w:top w:val="none" w:sz="0" w:space="0" w:color="auto"/>
            <w:left w:val="none" w:sz="0" w:space="0" w:color="auto"/>
            <w:bottom w:val="none" w:sz="0" w:space="0" w:color="auto"/>
            <w:right w:val="none" w:sz="0" w:space="0" w:color="auto"/>
          </w:divBdr>
        </w:div>
        <w:div w:id="1641576453">
          <w:marLeft w:val="480"/>
          <w:marRight w:val="0"/>
          <w:marTop w:val="0"/>
          <w:marBottom w:val="0"/>
          <w:divBdr>
            <w:top w:val="none" w:sz="0" w:space="0" w:color="auto"/>
            <w:left w:val="none" w:sz="0" w:space="0" w:color="auto"/>
            <w:bottom w:val="none" w:sz="0" w:space="0" w:color="auto"/>
            <w:right w:val="none" w:sz="0" w:space="0" w:color="auto"/>
          </w:divBdr>
        </w:div>
        <w:div w:id="1763263403">
          <w:marLeft w:val="480"/>
          <w:marRight w:val="0"/>
          <w:marTop w:val="0"/>
          <w:marBottom w:val="0"/>
          <w:divBdr>
            <w:top w:val="none" w:sz="0" w:space="0" w:color="auto"/>
            <w:left w:val="none" w:sz="0" w:space="0" w:color="auto"/>
            <w:bottom w:val="none" w:sz="0" w:space="0" w:color="auto"/>
            <w:right w:val="none" w:sz="0" w:space="0" w:color="auto"/>
          </w:divBdr>
        </w:div>
        <w:div w:id="1853950183">
          <w:marLeft w:val="480"/>
          <w:marRight w:val="0"/>
          <w:marTop w:val="0"/>
          <w:marBottom w:val="0"/>
          <w:divBdr>
            <w:top w:val="none" w:sz="0" w:space="0" w:color="auto"/>
            <w:left w:val="none" w:sz="0" w:space="0" w:color="auto"/>
            <w:bottom w:val="none" w:sz="0" w:space="0" w:color="auto"/>
            <w:right w:val="none" w:sz="0" w:space="0" w:color="auto"/>
          </w:divBdr>
        </w:div>
        <w:div w:id="1916162683">
          <w:marLeft w:val="480"/>
          <w:marRight w:val="0"/>
          <w:marTop w:val="0"/>
          <w:marBottom w:val="0"/>
          <w:divBdr>
            <w:top w:val="none" w:sz="0" w:space="0" w:color="auto"/>
            <w:left w:val="none" w:sz="0" w:space="0" w:color="auto"/>
            <w:bottom w:val="none" w:sz="0" w:space="0" w:color="auto"/>
            <w:right w:val="none" w:sz="0" w:space="0" w:color="auto"/>
          </w:divBdr>
        </w:div>
        <w:div w:id="1952853933">
          <w:marLeft w:val="480"/>
          <w:marRight w:val="0"/>
          <w:marTop w:val="0"/>
          <w:marBottom w:val="0"/>
          <w:divBdr>
            <w:top w:val="none" w:sz="0" w:space="0" w:color="auto"/>
            <w:left w:val="none" w:sz="0" w:space="0" w:color="auto"/>
            <w:bottom w:val="none" w:sz="0" w:space="0" w:color="auto"/>
            <w:right w:val="none" w:sz="0" w:space="0" w:color="auto"/>
          </w:divBdr>
        </w:div>
        <w:div w:id="1966738536">
          <w:marLeft w:val="480"/>
          <w:marRight w:val="0"/>
          <w:marTop w:val="0"/>
          <w:marBottom w:val="0"/>
          <w:divBdr>
            <w:top w:val="none" w:sz="0" w:space="0" w:color="auto"/>
            <w:left w:val="none" w:sz="0" w:space="0" w:color="auto"/>
            <w:bottom w:val="none" w:sz="0" w:space="0" w:color="auto"/>
            <w:right w:val="none" w:sz="0" w:space="0" w:color="auto"/>
          </w:divBdr>
        </w:div>
        <w:div w:id="1988388183">
          <w:marLeft w:val="480"/>
          <w:marRight w:val="0"/>
          <w:marTop w:val="0"/>
          <w:marBottom w:val="0"/>
          <w:divBdr>
            <w:top w:val="none" w:sz="0" w:space="0" w:color="auto"/>
            <w:left w:val="none" w:sz="0" w:space="0" w:color="auto"/>
            <w:bottom w:val="none" w:sz="0" w:space="0" w:color="auto"/>
            <w:right w:val="none" w:sz="0" w:space="0" w:color="auto"/>
          </w:divBdr>
        </w:div>
        <w:div w:id="2005236947">
          <w:marLeft w:val="480"/>
          <w:marRight w:val="0"/>
          <w:marTop w:val="0"/>
          <w:marBottom w:val="0"/>
          <w:divBdr>
            <w:top w:val="none" w:sz="0" w:space="0" w:color="auto"/>
            <w:left w:val="none" w:sz="0" w:space="0" w:color="auto"/>
            <w:bottom w:val="none" w:sz="0" w:space="0" w:color="auto"/>
            <w:right w:val="none" w:sz="0" w:space="0" w:color="auto"/>
          </w:divBdr>
        </w:div>
        <w:div w:id="2083940696">
          <w:marLeft w:val="480"/>
          <w:marRight w:val="0"/>
          <w:marTop w:val="0"/>
          <w:marBottom w:val="0"/>
          <w:divBdr>
            <w:top w:val="none" w:sz="0" w:space="0" w:color="auto"/>
            <w:left w:val="none" w:sz="0" w:space="0" w:color="auto"/>
            <w:bottom w:val="none" w:sz="0" w:space="0" w:color="auto"/>
            <w:right w:val="none" w:sz="0" w:space="0" w:color="auto"/>
          </w:divBdr>
        </w:div>
      </w:divsChild>
    </w:div>
    <w:div w:id="357199130">
      <w:bodyDiv w:val="1"/>
      <w:marLeft w:val="0"/>
      <w:marRight w:val="0"/>
      <w:marTop w:val="0"/>
      <w:marBottom w:val="0"/>
      <w:divBdr>
        <w:top w:val="none" w:sz="0" w:space="0" w:color="auto"/>
        <w:left w:val="none" w:sz="0" w:space="0" w:color="auto"/>
        <w:bottom w:val="none" w:sz="0" w:space="0" w:color="auto"/>
        <w:right w:val="none" w:sz="0" w:space="0" w:color="auto"/>
      </w:divBdr>
    </w:div>
    <w:div w:id="357507918">
      <w:bodyDiv w:val="1"/>
      <w:marLeft w:val="0"/>
      <w:marRight w:val="0"/>
      <w:marTop w:val="0"/>
      <w:marBottom w:val="0"/>
      <w:divBdr>
        <w:top w:val="none" w:sz="0" w:space="0" w:color="auto"/>
        <w:left w:val="none" w:sz="0" w:space="0" w:color="auto"/>
        <w:bottom w:val="none" w:sz="0" w:space="0" w:color="auto"/>
        <w:right w:val="none" w:sz="0" w:space="0" w:color="auto"/>
      </w:divBdr>
    </w:div>
    <w:div w:id="357895013">
      <w:bodyDiv w:val="1"/>
      <w:marLeft w:val="0"/>
      <w:marRight w:val="0"/>
      <w:marTop w:val="0"/>
      <w:marBottom w:val="0"/>
      <w:divBdr>
        <w:top w:val="none" w:sz="0" w:space="0" w:color="auto"/>
        <w:left w:val="none" w:sz="0" w:space="0" w:color="auto"/>
        <w:bottom w:val="none" w:sz="0" w:space="0" w:color="auto"/>
        <w:right w:val="none" w:sz="0" w:space="0" w:color="auto"/>
      </w:divBdr>
    </w:div>
    <w:div w:id="358705540">
      <w:bodyDiv w:val="1"/>
      <w:marLeft w:val="0"/>
      <w:marRight w:val="0"/>
      <w:marTop w:val="0"/>
      <w:marBottom w:val="0"/>
      <w:divBdr>
        <w:top w:val="none" w:sz="0" w:space="0" w:color="auto"/>
        <w:left w:val="none" w:sz="0" w:space="0" w:color="auto"/>
        <w:bottom w:val="none" w:sz="0" w:space="0" w:color="auto"/>
        <w:right w:val="none" w:sz="0" w:space="0" w:color="auto"/>
      </w:divBdr>
    </w:div>
    <w:div w:id="359479580">
      <w:bodyDiv w:val="1"/>
      <w:marLeft w:val="0"/>
      <w:marRight w:val="0"/>
      <w:marTop w:val="0"/>
      <w:marBottom w:val="0"/>
      <w:divBdr>
        <w:top w:val="none" w:sz="0" w:space="0" w:color="auto"/>
        <w:left w:val="none" w:sz="0" w:space="0" w:color="auto"/>
        <w:bottom w:val="none" w:sz="0" w:space="0" w:color="auto"/>
        <w:right w:val="none" w:sz="0" w:space="0" w:color="auto"/>
      </w:divBdr>
    </w:div>
    <w:div w:id="359890675">
      <w:bodyDiv w:val="1"/>
      <w:marLeft w:val="0"/>
      <w:marRight w:val="0"/>
      <w:marTop w:val="0"/>
      <w:marBottom w:val="0"/>
      <w:divBdr>
        <w:top w:val="none" w:sz="0" w:space="0" w:color="auto"/>
        <w:left w:val="none" w:sz="0" w:space="0" w:color="auto"/>
        <w:bottom w:val="none" w:sz="0" w:space="0" w:color="auto"/>
        <w:right w:val="none" w:sz="0" w:space="0" w:color="auto"/>
      </w:divBdr>
    </w:div>
    <w:div w:id="360396615">
      <w:bodyDiv w:val="1"/>
      <w:marLeft w:val="0"/>
      <w:marRight w:val="0"/>
      <w:marTop w:val="0"/>
      <w:marBottom w:val="0"/>
      <w:divBdr>
        <w:top w:val="none" w:sz="0" w:space="0" w:color="auto"/>
        <w:left w:val="none" w:sz="0" w:space="0" w:color="auto"/>
        <w:bottom w:val="none" w:sz="0" w:space="0" w:color="auto"/>
        <w:right w:val="none" w:sz="0" w:space="0" w:color="auto"/>
      </w:divBdr>
    </w:div>
    <w:div w:id="360977186">
      <w:bodyDiv w:val="1"/>
      <w:marLeft w:val="0"/>
      <w:marRight w:val="0"/>
      <w:marTop w:val="0"/>
      <w:marBottom w:val="0"/>
      <w:divBdr>
        <w:top w:val="none" w:sz="0" w:space="0" w:color="auto"/>
        <w:left w:val="none" w:sz="0" w:space="0" w:color="auto"/>
        <w:bottom w:val="none" w:sz="0" w:space="0" w:color="auto"/>
        <w:right w:val="none" w:sz="0" w:space="0" w:color="auto"/>
      </w:divBdr>
    </w:div>
    <w:div w:id="361782967">
      <w:bodyDiv w:val="1"/>
      <w:marLeft w:val="0"/>
      <w:marRight w:val="0"/>
      <w:marTop w:val="0"/>
      <w:marBottom w:val="0"/>
      <w:divBdr>
        <w:top w:val="none" w:sz="0" w:space="0" w:color="auto"/>
        <w:left w:val="none" w:sz="0" w:space="0" w:color="auto"/>
        <w:bottom w:val="none" w:sz="0" w:space="0" w:color="auto"/>
        <w:right w:val="none" w:sz="0" w:space="0" w:color="auto"/>
      </w:divBdr>
    </w:div>
    <w:div w:id="362438624">
      <w:bodyDiv w:val="1"/>
      <w:marLeft w:val="0"/>
      <w:marRight w:val="0"/>
      <w:marTop w:val="0"/>
      <w:marBottom w:val="0"/>
      <w:divBdr>
        <w:top w:val="none" w:sz="0" w:space="0" w:color="auto"/>
        <w:left w:val="none" w:sz="0" w:space="0" w:color="auto"/>
        <w:bottom w:val="none" w:sz="0" w:space="0" w:color="auto"/>
        <w:right w:val="none" w:sz="0" w:space="0" w:color="auto"/>
      </w:divBdr>
    </w:div>
    <w:div w:id="362560375">
      <w:bodyDiv w:val="1"/>
      <w:marLeft w:val="0"/>
      <w:marRight w:val="0"/>
      <w:marTop w:val="0"/>
      <w:marBottom w:val="0"/>
      <w:divBdr>
        <w:top w:val="none" w:sz="0" w:space="0" w:color="auto"/>
        <w:left w:val="none" w:sz="0" w:space="0" w:color="auto"/>
        <w:bottom w:val="none" w:sz="0" w:space="0" w:color="auto"/>
        <w:right w:val="none" w:sz="0" w:space="0" w:color="auto"/>
      </w:divBdr>
    </w:div>
    <w:div w:id="362904071">
      <w:bodyDiv w:val="1"/>
      <w:marLeft w:val="0"/>
      <w:marRight w:val="0"/>
      <w:marTop w:val="0"/>
      <w:marBottom w:val="0"/>
      <w:divBdr>
        <w:top w:val="none" w:sz="0" w:space="0" w:color="auto"/>
        <w:left w:val="none" w:sz="0" w:space="0" w:color="auto"/>
        <w:bottom w:val="none" w:sz="0" w:space="0" w:color="auto"/>
        <w:right w:val="none" w:sz="0" w:space="0" w:color="auto"/>
      </w:divBdr>
    </w:div>
    <w:div w:id="363019263">
      <w:bodyDiv w:val="1"/>
      <w:marLeft w:val="0"/>
      <w:marRight w:val="0"/>
      <w:marTop w:val="0"/>
      <w:marBottom w:val="0"/>
      <w:divBdr>
        <w:top w:val="none" w:sz="0" w:space="0" w:color="auto"/>
        <w:left w:val="none" w:sz="0" w:space="0" w:color="auto"/>
        <w:bottom w:val="none" w:sz="0" w:space="0" w:color="auto"/>
        <w:right w:val="none" w:sz="0" w:space="0" w:color="auto"/>
      </w:divBdr>
    </w:div>
    <w:div w:id="363528860">
      <w:bodyDiv w:val="1"/>
      <w:marLeft w:val="0"/>
      <w:marRight w:val="0"/>
      <w:marTop w:val="0"/>
      <w:marBottom w:val="0"/>
      <w:divBdr>
        <w:top w:val="none" w:sz="0" w:space="0" w:color="auto"/>
        <w:left w:val="none" w:sz="0" w:space="0" w:color="auto"/>
        <w:bottom w:val="none" w:sz="0" w:space="0" w:color="auto"/>
        <w:right w:val="none" w:sz="0" w:space="0" w:color="auto"/>
      </w:divBdr>
    </w:div>
    <w:div w:id="363949557">
      <w:bodyDiv w:val="1"/>
      <w:marLeft w:val="0"/>
      <w:marRight w:val="0"/>
      <w:marTop w:val="0"/>
      <w:marBottom w:val="0"/>
      <w:divBdr>
        <w:top w:val="none" w:sz="0" w:space="0" w:color="auto"/>
        <w:left w:val="none" w:sz="0" w:space="0" w:color="auto"/>
        <w:bottom w:val="none" w:sz="0" w:space="0" w:color="auto"/>
        <w:right w:val="none" w:sz="0" w:space="0" w:color="auto"/>
      </w:divBdr>
      <w:divsChild>
        <w:div w:id="68693867">
          <w:marLeft w:val="480"/>
          <w:marRight w:val="0"/>
          <w:marTop w:val="0"/>
          <w:marBottom w:val="0"/>
          <w:divBdr>
            <w:top w:val="none" w:sz="0" w:space="0" w:color="auto"/>
            <w:left w:val="none" w:sz="0" w:space="0" w:color="auto"/>
            <w:bottom w:val="none" w:sz="0" w:space="0" w:color="auto"/>
            <w:right w:val="none" w:sz="0" w:space="0" w:color="auto"/>
          </w:divBdr>
        </w:div>
        <w:div w:id="163085748">
          <w:marLeft w:val="480"/>
          <w:marRight w:val="0"/>
          <w:marTop w:val="0"/>
          <w:marBottom w:val="0"/>
          <w:divBdr>
            <w:top w:val="none" w:sz="0" w:space="0" w:color="auto"/>
            <w:left w:val="none" w:sz="0" w:space="0" w:color="auto"/>
            <w:bottom w:val="none" w:sz="0" w:space="0" w:color="auto"/>
            <w:right w:val="none" w:sz="0" w:space="0" w:color="auto"/>
          </w:divBdr>
        </w:div>
        <w:div w:id="185944369">
          <w:marLeft w:val="480"/>
          <w:marRight w:val="0"/>
          <w:marTop w:val="0"/>
          <w:marBottom w:val="0"/>
          <w:divBdr>
            <w:top w:val="none" w:sz="0" w:space="0" w:color="auto"/>
            <w:left w:val="none" w:sz="0" w:space="0" w:color="auto"/>
            <w:bottom w:val="none" w:sz="0" w:space="0" w:color="auto"/>
            <w:right w:val="none" w:sz="0" w:space="0" w:color="auto"/>
          </w:divBdr>
        </w:div>
        <w:div w:id="194462361">
          <w:marLeft w:val="480"/>
          <w:marRight w:val="0"/>
          <w:marTop w:val="0"/>
          <w:marBottom w:val="0"/>
          <w:divBdr>
            <w:top w:val="none" w:sz="0" w:space="0" w:color="auto"/>
            <w:left w:val="none" w:sz="0" w:space="0" w:color="auto"/>
            <w:bottom w:val="none" w:sz="0" w:space="0" w:color="auto"/>
            <w:right w:val="none" w:sz="0" w:space="0" w:color="auto"/>
          </w:divBdr>
        </w:div>
        <w:div w:id="217907949">
          <w:marLeft w:val="480"/>
          <w:marRight w:val="0"/>
          <w:marTop w:val="0"/>
          <w:marBottom w:val="0"/>
          <w:divBdr>
            <w:top w:val="none" w:sz="0" w:space="0" w:color="auto"/>
            <w:left w:val="none" w:sz="0" w:space="0" w:color="auto"/>
            <w:bottom w:val="none" w:sz="0" w:space="0" w:color="auto"/>
            <w:right w:val="none" w:sz="0" w:space="0" w:color="auto"/>
          </w:divBdr>
        </w:div>
        <w:div w:id="271863394">
          <w:marLeft w:val="480"/>
          <w:marRight w:val="0"/>
          <w:marTop w:val="0"/>
          <w:marBottom w:val="0"/>
          <w:divBdr>
            <w:top w:val="none" w:sz="0" w:space="0" w:color="auto"/>
            <w:left w:val="none" w:sz="0" w:space="0" w:color="auto"/>
            <w:bottom w:val="none" w:sz="0" w:space="0" w:color="auto"/>
            <w:right w:val="none" w:sz="0" w:space="0" w:color="auto"/>
          </w:divBdr>
        </w:div>
        <w:div w:id="402794654">
          <w:marLeft w:val="480"/>
          <w:marRight w:val="0"/>
          <w:marTop w:val="0"/>
          <w:marBottom w:val="0"/>
          <w:divBdr>
            <w:top w:val="none" w:sz="0" w:space="0" w:color="auto"/>
            <w:left w:val="none" w:sz="0" w:space="0" w:color="auto"/>
            <w:bottom w:val="none" w:sz="0" w:space="0" w:color="auto"/>
            <w:right w:val="none" w:sz="0" w:space="0" w:color="auto"/>
          </w:divBdr>
        </w:div>
        <w:div w:id="519123735">
          <w:marLeft w:val="480"/>
          <w:marRight w:val="0"/>
          <w:marTop w:val="0"/>
          <w:marBottom w:val="0"/>
          <w:divBdr>
            <w:top w:val="none" w:sz="0" w:space="0" w:color="auto"/>
            <w:left w:val="none" w:sz="0" w:space="0" w:color="auto"/>
            <w:bottom w:val="none" w:sz="0" w:space="0" w:color="auto"/>
            <w:right w:val="none" w:sz="0" w:space="0" w:color="auto"/>
          </w:divBdr>
        </w:div>
        <w:div w:id="522016819">
          <w:marLeft w:val="480"/>
          <w:marRight w:val="0"/>
          <w:marTop w:val="0"/>
          <w:marBottom w:val="0"/>
          <w:divBdr>
            <w:top w:val="none" w:sz="0" w:space="0" w:color="auto"/>
            <w:left w:val="none" w:sz="0" w:space="0" w:color="auto"/>
            <w:bottom w:val="none" w:sz="0" w:space="0" w:color="auto"/>
            <w:right w:val="none" w:sz="0" w:space="0" w:color="auto"/>
          </w:divBdr>
        </w:div>
        <w:div w:id="717054630">
          <w:marLeft w:val="480"/>
          <w:marRight w:val="0"/>
          <w:marTop w:val="0"/>
          <w:marBottom w:val="0"/>
          <w:divBdr>
            <w:top w:val="none" w:sz="0" w:space="0" w:color="auto"/>
            <w:left w:val="none" w:sz="0" w:space="0" w:color="auto"/>
            <w:bottom w:val="none" w:sz="0" w:space="0" w:color="auto"/>
            <w:right w:val="none" w:sz="0" w:space="0" w:color="auto"/>
          </w:divBdr>
        </w:div>
        <w:div w:id="749617337">
          <w:marLeft w:val="480"/>
          <w:marRight w:val="0"/>
          <w:marTop w:val="0"/>
          <w:marBottom w:val="0"/>
          <w:divBdr>
            <w:top w:val="none" w:sz="0" w:space="0" w:color="auto"/>
            <w:left w:val="none" w:sz="0" w:space="0" w:color="auto"/>
            <w:bottom w:val="none" w:sz="0" w:space="0" w:color="auto"/>
            <w:right w:val="none" w:sz="0" w:space="0" w:color="auto"/>
          </w:divBdr>
        </w:div>
        <w:div w:id="767851009">
          <w:marLeft w:val="480"/>
          <w:marRight w:val="0"/>
          <w:marTop w:val="0"/>
          <w:marBottom w:val="0"/>
          <w:divBdr>
            <w:top w:val="none" w:sz="0" w:space="0" w:color="auto"/>
            <w:left w:val="none" w:sz="0" w:space="0" w:color="auto"/>
            <w:bottom w:val="none" w:sz="0" w:space="0" w:color="auto"/>
            <w:right w:val="none" w:sz="0" w:space="0" w:color="auto"/>
          </w:divBdr>
        </w:div>
        <w:div w:id="866602881">
          <w:marLeft w:val="480"/>
          <w:marRight w:val="0"/>
          <w:marTop w:val="0"/>
          <w:marBottom w:val="0"/>
          <w:divBdr>
            <w:top w:val="none" w:sz="0" w:space="0" w:color="auto"/>
            <w:left w:val="none" w:sz="0" w:space="0" w:color="auto"/>
            <w:bottom w:val="none" w:sz="0" w:space="0" w:color="auto"/>
            <w:right w:val="none" w:sz="0" w:space="0" w:color="auto"/>
          </w:divBdr>
        </w:div>
        <w:div w:id="884802270">
          <w:marLeft w:val="480"/>
          <w:marRight w:val="0"/>
          <w:marTop w:val="0"/>
          <w:marBottom w:val="0"/>
          <w:divBdr>
            <w:top w:val="none" w:sz="0" w:space="0" w:color="auto"/>
            <w:left w:val="none" w:sz="0" w:space="0" w:color="auto"/>
            <w:bottom w:val="none" w:sz="0" w:space="0" w:color="auto"/>
            <w:right w:val="none" w:sz="0" w:space="0" w:color="auto"/>
          </w:divBdr>
        </w:div>
        <w:div w:id="959383325">
          <w:marLeft w:val="480"/>
          <w:marRight w:val="0"/>
          <w:marTop w:val="0"/>
          <w:marBottom w:val="0"/>
          <w:divBdr>
            <w:top w:val="none" w:sz="0" w:space="0" w:color="auto"/>
            <w:left w:val="none" w:sz="0" w:space="0" w:color="auto"/>
            <w:bottom w:val="none" w:sz="0" w:space="0" w:color="auto"/>
            <w:right w:val="none" w:sz="0" w:space="0" w:color="auto"/>
          </w:divBdr>
        </w:div>
        <w:div w:id="1090658751">
          <w:marLeft w:val="480"/>
          <w:marRight w:val="0"/>
          <w:marTop w:val="0"/>
          <w:marBottom w:val="0"/>
          <w:divBdr>
            <w:top w:val="none" w:sz="0" w:space="0" w:color="auto"/>
            <w:left w:val="none" w:sz="0" w:space="0" w:color="auto"/>
            <w:bottom w:val="none" w:sz="0" w:space="0" w:color="auto"/>
            <w:right w:val="none" w:sz="0" w:space="0" w:color="auto"/>
          </w:divBdr>
        </w:div>
        <w:div w:id="1330720524">
          <w:marLeft w:val="480"/>
          <w:marRight w:val="0"/>
          <w:marTop w:val="0"/>
          <w:marBottom w:val="0"/>
          <w:divBdr>
            <w:top w:val="none" w:sz="0" w:space="0" w:color="auto"/>
            <w:left w:val="none" w:sz="0" w:space="0" w:color="auto"/>
            <w:bottom w:val="none" w:sz="0" w:space="0" w:color="auto"/>
            <w:right w:val="none" w:sz="0" w:space="0" w:color="auto"/>
          </w:divBdr>
        </w:div>
        <w:div w:id="1611158797">
          <w:marLeft w:val="480"/>
          <w:marRight w:val="0"/>
          <w:marTop w:val="0"/>
          <w:marBottom w:val="0"/>
          <w:divBdr>
            <w:top w:val="none" w:sz="0" w:space="0" w:color="auto"/>
            <w:left w:val="none" w:sz="0" w:space="0" w:color="auto"/>
            <w:bottom w:val="none" w:sz="0" w:space="0" w:color="auto"/>
            <w:right w:val="none" w:sz="0" w:space="0" w:color="auto"/>
          </w:divBdr>
        </w:div>
        <w:div w:id="1674607305">
          <w:marLeft w:val="480"/>
          <w:marRight w:val="0"/>
          <w:marTop w:val="0"/>
          <w:marBottom w:val="0"/>
          <w:divBdr>
            <w:top w:val="none" w:sz="0" w:space="0" w:color="auto"/>
            <w:left w:val="none" w:sz="0" w:space="0" w:color="auto"/>
            <w:bottom w:val="none" w:sz="0" w:space="0" w:color="auto"/>
            <w:right w:val="none" w:sz="0" w:space="0" w:color="auto"/>
          </w:divBdr>
        </w:div>
        <w:div w:id="1898279290">
          <w:marLeft w:val="480"/>
          <w:marRight w:val="0"/>
          <w:marTop w:val="0"/>
          <w:marBottom w:val="0"/>
          <w:divBdr>
            <w:top w:val="none" w:sz="0" w:space="0" w:color="auto"/>
            <w:left w:val="none" w:sz="0" w:space="0" w:color="auto"/>
            <w:bottom w:val="none" w:sz="0" w:space="0" w:color="auto"/>
            <w:right w:val="none" w:sz="0" w:space="0" w:color="auto"/>
          </w:divBdr>
        </w:div>
        <w:div w:id="1953398245">
          <w:marLeft w:val="480"/>
          <w:marRight w:val="0"/>
          <w:marTop w:val="0"/>
          <w:marBottom w:val="0"/>
          <w:divBdr>
            <w:top w:val="none" w:sz="0" w:space="0" w:color="auto"/>
            <w:left w:val="none" w:sz="0" w:space="0" w:color="auto"/>
            <w:bottom w:val="none" w:sz="0" w:space="0" w:color="auto"/>
            <w:right w:val="none" w:sz="0" w:space="0" w:color="auto"/>
          </w:divBdr>
        </w:div>
        <w:div w:id="1999185142">
          <w:marLeft w:val="480"/>
          <w:marRight w:val="0"/>
          <w:marTop w:val="0"/>
          <w:marBottom w:val="0"/>
          <w:divBdr>
            <w:top w:val="none" w:sz="0" w:space="0" w:color="auto"/>
            <w:left w:val="none" w:sz="0" w:space="0" w:color="auto"/>
            <w:bottom w:val="none" w:sz="0" w:space="0" w:color="auto"/>
            <w:right w:val="none" w:sz="0" w:space="0" w:color="auto"/>
          </w:divBdr>
        </w:div>
        <w:div w:id="2071732985">
          <w:marLeft w:val="480"/>
          <w:marRight w:val="0"/>
          <w:marTop w:val="0"/>
          <w:marBottom w:val="0"/>
          <w:divBdr>
            <w:top w:val="none" w:sz="0" w:space="0" w:color="auto"/>
            <w:left w:val="none" w:sz="0" w:space="0" w:color="auto"/>
            <w:bottom w:val="none" w:sz="0" w:space="0" w:color="auto"/>
            <w:right w:val="none" w:sz="0" w:space="0" w:color="auto"/>
          </w:divBdr>
        </w:div>
      </w:divsChild>
    </w:div>
    <w:div w:id="364253596">
      <w:bodyDiv w:val="1"/>
      <w:marLeft w:val="0"/>
      <w:marRight w:val="0"/>
      <w:marTop w:val="0"/>
      <w:marBottom w:val="0"/>
      <w:divBdr>
        <w:top w:val="none" w:sz="0" w:space="0" w:color="auto"/>
        <w:left w:val="none" w:sz="0" w:space="0" w:color="auto"/>
        <w:bottom w:val="none" w:sz="0" w:space="0" w:color="auto"/>
        <w:right w:val="none" w:sz="0" w:space="0" w:color="auto"/>
      </w:divBdr>
    </w:div>
    <w:div w:id="365064670">
      <w:bodyDiv w:val="1"/>
      <w:marLeft w:val="0"/>
      <w:marRight w:val="0"/>
      <w:marTop w:val="0"/>
      <w:marBottom w:val="0"/>
      <w:divBdr>
        <w:top w:val="none" w:sz="0" w:space="0" w:color="auto"/>
        <w:left w:val="none" w:sz="0" w:space="0" w:color="auto"/>
        <w:bottom w:val="none" w:sz="0" w:space="0" w:color="auto"/>
        <w:right w:val="none" w:sz="0" w:space="0" w:color="auto"/>
      </w:divBdr>
    </w:div>
    <w:div w:id="365520116">
      <w:bodyDiv w:val="1"/>
      <w:marLeft w:val="0"/>
      <w:marRight w:val="0"/>
      <w:marTop w:val="0"/>
      <w:marBottom w:val="0"/>
      <w:divBdr>
        <w:top w:val="none" w:sz="0" w:space="0" w:color="auto"/>
        <w:left w:val="none" w:sz="0" w:space="0" w:color="auto"/>
        <w:bottom w:val="none" w:sz="0" w:space="0" w:color="auto"/>
        <w:right w:val="none" w:sz="0" w:space="0" w:color="auto"/>
      </w:divBdr>
    </w:div>
    <w:div w:id="365566161">
      <w:bodyDiv w:val="1"/>
      <w:marLeft w:val="0"/>
      <w:marRight w:val="0"/>
      <w:marTop w:val="0"/>
      <w:marBottom w:val="0"/>
      <w:divBdr>
        <w:top w:val="none" w:sz="0" w:space="0" w:color="auto"/>
        <w:left w:val="none" w:sz="0" w:space="0" w:color="auto"/>
        <w:bottom w:val="none" w:sz="0" w:space="0" w:color="auto"/>
        <w:right w:val="none" w:sz="0" w:space="0" w:color="auto"/>
      </w:divBdr>
    </w:div>
    <w:div w:id="366223978">
      <w:bodyDiv w:val="1"/>
      <w:marLeft w:val="0"/>
      <w:marRight w:val="0"/>
      <w:marTop w:val="0"/>
      <w:marBottom w:val="0"/>
      <w:divBdr>
        <w:top w:val="none" w:sz="0" w:space="0" w:color="auto"/>
        <w:left w:val="none" w:sz="0" w:space="0" w:color="auto"/>
        <w:bottom w:val="none" w:sz="0" w:space="0" w:color="auto"/>
        <w:right w:val="none" w:sz="0" w:space="0" w:color="auto"/>
      </w:divBdr>
    </w:div>
    <w:div w:id="366875046">
      <w:bodyDiv w:val="1"/>
      <w:marLeft w:val="0"/>
      <w:marRight w:val="0"/>
      <w:marTop w:val="0"/>
      <w:marBottom w:val="0"/>
      <w:divBdr>
        <w:top w:val="none" w:sz="0" w:space="0" w:color="auto"/>
        <w:left w:val="none" w:sz="0" w:space="0" w:color="auto"/>
        <w:bottom w:val="none" w:sz="0" w:space="0" w:color="auto"/>
        <w:right w:val="none" w:sz="0" w:space="0" w:color="auto"/>
      </w:divBdr>
    </w:div>
    <w:div w:id="367681102">
      <w:bodyDiv w:val="1"/>
      <w:marLeft w:val="0"/>
      <w:marRight w:val="0"/>
      <w:marTop w:val="0"/>
      <w:marBottom w:val="0"/>
      <w:divBdr>
        <w:top w:val="none" w:sz="0" w:space="0" w:color="auto"/>
        <w:left w:val="none" w:sz="0" w:space="0" w:color="auto"/>
        <w:bottom w:val="none" w:sz="0" w:space="0" w:color="auto"/>
        <w:right w:val="none" w:sz="0" w:space="0" w:color="auto"/>
      </w:divBdr>
    </w:div>
    <w:div w:id="367990613">
      <w:bodyDiv w:val="1"/>
      <w:marLeft w:val="0"/>
      <w:marRight w:val="0"/>
      <w:marTop w:val="0"/>
      <w:marBottom w:val="0"/>
      <w:divBdr>
        <w:top w:val="none" w:sz="0" w:space="0" w:color="auto"/>
        <w:left w:val="none" w:sz="0" w:space="0" w:color="auto"/>
        <w:bottom w:val="none" w:sz="0" w:space="0" w:color="auto"/>
        <w:right w:val="none" w:sz="0" w:space="0" w:color="auto"/>
      </w:divBdr>
    </w:div>
    <w:div w:id="368453132">
      <w:bodyDiv w:val="1"/>
      <w:marLeft w:val="0"/>
      <w:marRight w:val="0"/>
      <w:marTop w:val="0"/>
      <w:marBottom w:val="0"/>
      <w:divBdr>
        <w:top w:val="none" w:sz="0" w:space="0" w:color="auto"/>
        <w:left w:val="none" w:sz="0" w:space="0" w:color="auto"/>
        <w:bottom w:val="none" w:sz="0" w:space="0" w:color="auto"/>
        <w:right w:val="none" w:sz="0" w:space="0" w:color="auto"/>
      </w:divBdr>
    </w:div>
    <w:div w:id="368646997">
      <w:bodyDiv w:val="1"/>
      <w:marLeft w:val="0"/>
      <w:marRight w:val="0"/>
      <w:marTop w:val="0"/>
      <w:marBottom w:val="0"/>
      <w:divBdr>
        <w:top w:val="none" w:sz="0" w:space="0" w:color="auto"/>
        <w:left w:val="none" w:sz="0" w:space="0" w:color="auto"/>
        <w:bottom w:val="none" w:sz="0" w:space="0" w:color="auto"/>
        <w:right w:val="none" w:sz="0" w:space="0" w:color="auto"/>
      </w:divBdr>
      <w:divsChild>
        <w:div w:id="836506104">
          <w:marLeft w:val="480"/>
          <w:marRight w:val="0"/>
          <w:marTop w:val="0"/>
          <w:marBottom w:val="0"/>
          <w:divBdr>
            <w:top w:val="none" w:sz="0" w:space="0" w:color="auto"/>
            <w:left w:val="none" w:sz="0" w:space="0" w:color="auto"/>
            <w:bottom w:val="none" w:sz="0" w:space="0" w:color="auto"/>
            <w:right w:val="none" w:sz="0" w:space="0" w:color="auto"/>
          </w:divBdr>
        </w:div>
        <w:div w:id="1615945165">
          <w:marLeft w:val="480"/>
          <w:marRight w:val="0"/>
          <w:marTop w:val="0"/>
          <w:marBottom w:val="0"/>
          <w:divBdr>
            <w:top w:val="none" w:sz="0" w:space="0" w:color="auto"/>
            <w:left w:val="none" w:sz="0" w:space="0" w:color="auto"/>
            <w:bottom w:val="none" w:sz="0" w:space="0" w:color="auto"/>
            <w:right w:val="none" w:sz="0" w:space="0" w:color="auto"/>
          </w:divBdr>
        </w:div>
        <w:div w:id="530992192">
          <w:marLeft w:val="480"/>
          <w:marRight w:val="0"/>
          <w:marTop w:val="0"/>
          <w:marBottom w:val="0"/>
          <w:divBdr>
            <w:top w:val="none" w:sz="0" w:space="0" w:color="auto"/>
            <w:left w:val="none" w:sz="0" w:space="0" w:color="auto"/>
            <w:bottom w:val="none" w:sz="0" w:space="0" w:color="auto"/>
            <w:right w:val="none" w:sz="0" w:space="0" w:color="auto"/>
          </w:divBdr>
        </w:div>
        <w:div w:id="1195539569">
          <w:marLeft w:val="480"/>
          <w:marRight w:val="0"/>
          <w:marTop w:val="0"/>
          <w:marBottom w:val="0"/>
          <w:divBdr>
            <w:top w:val="none" w:sz="0" w:space="0" w:color="auto"/>
            <w:left w:val="none" w:sz="0" w:space="0" w:color="auto"/>
            <w:bottom w:val="none" w:sz="0" w:space="0" w:color="auto"/>
            <w:right w:val="none" w:sz="0" w:space="0" w:color="auto"/>
          </w:divBdr>
        </w:div>
        <w:div w:id="814301677">
          <w:marLeft w:val="480"/>
          <w:marRight w:val="0"/>
          <w:marTop w:val="0"/>
          <w:marBottom w:val="0"/>
          <w:divBdr>
            <w:top w:val="none" w:sz="0" w:space="0" w:color="auto"/>
            <w:left w:val="none" w:sz="0" w:space="0" w:color="auto"/>
            <w:bottom w:val="none" w:sz="0" w:space="0" w:color="auto"/>
            <w:right w:val="none" w:sz="0" w:space="0" w:color="auto"/>
          </w:divBdr>
        </w:div>
        <w:div w:id="886069072">
          <w:marLeft w:val="480"/>
          <w:marRight w:val="0"/>
          <w:marTop w:val="0"/>
          <w:marBottom w:val="0"/>
          <w:divBdr>
            <w:top w:val="none" w:sz="0" w:space="0" w:color="auto"/>
            <w:left w:val="none" w:sz="0" w:space="0" w:color="auto"/>
            <w:bottom w:val="none" w:sz="0" w:space="0" w:color="auto"/>
            <w:right w:val="none" w:sz="0" w:space="0" w:color="auto"/>
          </w:divBdr>
        </w:div>
        <w:div w:id="1273241371">
          <w:marLeft w:val="480"/>
          <w:marRight w:val="0"/>
          <w:marTop w:val="0"/>
          <w:marBottom w:val="0"/>
          <w:divBdr>
            <w:top w:val="none" w:sz="0" w:space="0" w:color="auto"/>
            <w:left w:val="none" w:sz="0" w:space="0" w:color="auto"/>
            <w:bottom w:val="none" w:sz="0" w:space="0" w:color="auto"/>
            <w:right w:val="none" w:sz="0" w:space="0" w:color="auto"/>
          </w:divBdr>
        </w:div>
        <w:div w:id="1659917853">
          <w:marLeft w:val="480"/>
          <w:marRight w:val="0"/>
          <w:marTop w:val="0"/>
          <w:marBottom w:val="0"/>
          <w:divBdr>
            <w:top w:val="none" w:sz="0" w:space="0" w:color="auto"/>
            <w:left w:val="none" w:sz="0" w:space="0" w:color="auto"/>
            <w:bottom w:val="none" w:sz="0" w:space="0" w:color="auto"/>
            <w:right w:val="none" w:sz="0" w:space="0" w:color="auto"/>
          </w:divBdr>
        </w:div>
        <w:div w:id="1036270592">
          <w:marLeft w:val="480"/>
          <w:marRight w:val="0"/>
          <w:marTop w:val="0"/>
          <w:marBottom w:val="0"/>
          <w:divBdr>
            <w:top w:val="none" w:sz="0" w:space="0" w:color="auto"/>
            <w:left w:val="none" w:sz="0" w:space="0" w:color="auto"/>
            <w:bottom w:val="none" w:sz="0" w:space="0" w:color="auto"/>
            <w:right w:val="none" w:sz="0" w:space="0" w:color="auto"/>
          </w:divBdr>
        </w:div>
        <w:div w:id="1549412045">
          <w:marLeft w:val="480"/>
          <w:marRight w:val="0"/>
          <w:marTop w:val="0"/>
          <w:marBottom w:val="0"/>
          <w:divBdr>
            <w:top w:val="none" w:sz="0" w:space="0" w:color="auto"/>
            <w:left w:val="none" w:sz="0" w:space="0" w:color="auto"/>
            <w:bottom w:val="none" w:sz="0" w:space="0" w:color="auto"/>
            <w:right w:val="none" w:sz="0" w:space="0" w:color="auto"/>
          </w:divBdr>
        </w:div>
        <w:div w:id="666595943">
          <w:marLeft w:val="480"/>
          <w:marRight w:val="0"/>
          <w:marTop w:val="0"/>
          <w:marBottom w:val="0"/>
          <w:divBdr>
            <w:top w:val="none" w:sz="0" w:space="0" w:color="auto"/>
            <w:left w:val="none" w:sz="0" w:space="0" w:color="auto"/>
            <w:bottom w:val="none" w:sz="0" w:space="0" w:color="auto"/>
            <w:right w:val="none" w:sz="0" w:space="0" w:color="auto"/>
          </w:divBdr>
        </w:div>
        <w:div w:id="226651858">
          <w:marLeft w:val="480"/>
          <w:marRight w:val="0"/>
          <w:marTop w:val="0"/>
          <w:marBottom w:val="0"/>
          <w:divBdr>
            <w:top w:val="none" w:sz="0" w:space="0" w:color="auto"/>
            <w:left w:val="none" w:sz="0" w:space="0" w:color="auto"/>
            <w:bottom w:val="none" w:sz="0" w:space="0" w:color="auto"/>
            <w:right w:val="none" w:sz="0" w:space="0" w:color="auto"/>
          </w:divBdr>
        </w:div>
        <w:div w:id="600263458">
          <w:marLeft w:val="480"/>
          <w:marRight w:val="0"/>
          <w:marTop w:val="0"/>
          <w:marBottom w:val="0"/>
          <w:divBdr>
            <w:top w:val="none" w:sz="0" w:space="0" w:color="auto"/>
            <w:left w:val="none" w:sz="0" w:space="0" w:color="auto"/>
            <w:bottom w:val="none" w:sz="0" w:space="0" w:color="auto"/>
            <w:right w:val="none" w:sz="0" w:space="0" w:color="auto"/>
          </w:divBdr>
        </w:div>
        <w:div w:id="1891645752">
          <w:marLeft w:val="480"/>
          <w:marRight w:val="0"/>
          <w:marTop w:val="0"/>
          <w:marBottom w:val="0"/>
          <w:divBdr>
            <w:top w:val="none" w:sz="0" w:space="0" w:color="auto"/>
            <w:left w:val="none" w:sz="0" w:space="0" w:color="auto"/>
            <w:bottom w:val="none" w:sz="0" w:space="0" w:color="auto"/>
            <w:right w:val="none" w:sz="0" w:space="0" w:color="auto"/>
          </w:divBdr>
        </w:div>
        <w:div w:id="888956810">
          <w:marLeft w:val="480"/>
          <w:marRight w:val="0"/>
          <w:marTop w:val="0"/>
          <w:marBottom w:val="0"/>
          <w:divBdr>
            <w:top w:val="none" w:sz="0" w:space="0" w:color="auto"/>
            <w:left w:val="none" w:sz="0" w:space="0" w:color="auto"/>
            <w:bottom w:val="none" w:sz="0" w:space="0" w:color="auto"/>
            <w:right w:val="none" w:sz="0" w:space="0" w:color="auto"/>
          </w:divBdr>
        </w:div>
        <w:div w:id="924074054">
          <w:marLeft w:val="480"/>
          <w:marRight w:val="0"/>
          <w:marTop w:val="0"/>
          <w:marBottom w:val="0"/>
          <w:divBdr>
            <w:top w:val="none" w:sz="0" w:space="0" w:color="auto"/>
            <w:left w:val="none" w:sz="0" w:space="0" w:color="auto"/>
            <w:bottom w:val="none" w:sz="0" w:space="0" w:color="auto"/>
            <w:right w:val="none" w:sz="0" w:space="0" w:color="auto"/>
          </w:divBdr>
        </w:div>
        <w:div w:id="1624463044">
          <w:marLeft w:val="480"/>
          <w:marRight w:val="0"/>
          <w:marTop w:val="0"/>
          <w:marBottom w:val="0"/>
          <w:divBdr>
            <w:top w:val="none" w:sz="0" w:space="0" w:color="auto"/>
            <w:left w:val="none" w:sz="0" w:space="0" w:color="auto"/>
            <w:bottom w:val="none" w:sz="0" w:space="0" w:color="auto"/>
            <w:right w:val="none" w:sz="0" w:space="0" w:color="auto"/>
          </w:divBdr>
        </w:div>
        <w:div w:id="1194462401">
          <w:marLeft w:val="480"/>
          <w:marRight w:val="0"/>
          <w:marTop w:val="0"/>
          <w:marBottom w:val="0"/>
          <w:divBdr>
            <w:top w:val="none" w:sz="0" w:space="0" w:color="auto"/>
            <w:left w:val="none" w:sz="0" w:space="0" w:color="auto"/>
            <w:bottom w:val="none" w:sz="0" w:space="0" w:color="auto"/>
            <w:right w:val="none" w:sz="0" w:space="0" w:color="auto"/>
          </w:divBdr>
        </w:div>
        <w:div w:id="1571575025">
          <w:marLeft w:val="480"/>
          <w:marRight w:val="0"/>
          <w:marTop w:val="0"/>
          <w:marBottom w:val="0"/>
          <w:divBdr>
            <w:top w:val="none" w:sz="0" w:space="0" w:color="auto"/>
            <w:left w:val="none" w:sz="0" w:space="0" w:color="auto"/>
            <w:bottom w:val="none" w:sz="0" w:space="0" w:color="auto"/>
            <w:right w:val="none" w:sz="0" w:space="0" w:color="auto"/>
          </w:divBdr>
        </w:div>
        <w:div w:id="1148208877">
          <w:marLeft w:val="480"/>
          <w:marRight w:val="0"/>
          <w:marTop w:val="0"/>
          <w:marBottom w:val="0"/>
          <w:divBdr>
            <w:top w:val="none" w:sz="0" w:space="0" w:color="auto"/>
            <w:left w:val="none" w:sz="0" w:space="0" w:color="auto"/>
            <w:bottom w:val="none" w:sz="0" w:space="0" w:color="auto"/>
            <w:right w:val="none" w:sz="0" w:space="0" w:color="auto"/>
          </w:divBdr>
        </w:div>
        <w:div w:id="2138447858">
          <w:marLeft w:val="480"/>
          <w:marRight w:val="0"/>
          <w:marTop w:val="0"/>
          <w:marBottom w:val="0"/>
          <w:divBdr>
            <w:top w:val="none" w:sz="0" w:space="0" w:color="auto"/>
            <w:left w:val="none" w:sz="0" w:space="0" w:color="auto"/>
            <w:bottom w:val="none" w:sz="0" w:space="0" w:color="auto"/>
            <w:right w:val="none" w:sz="0" w:space="0" w:color="auto"/>
          </w:divBdr>
        </w:div>
        <w:div w:id="218905923">
          <w:marLeft w:val="480"/>
          <w:marRight w:val="0"/>
          <w:marTop w:val="0"/>
          <w:marBottom w:val="0"/>
          <w:divBdr>
            <w:top w:val="none" w:sz="0" w:space="0" w:color="auto"/>
            <w:left w:val="none" w:sz="0" w:space="0" w:color="auto"/>
            <w:bottom w:val="none" w:sz="0" w:space="0" w:color="auto"/>
            <w:right w:val="none" w:sz="0" w:space="0" w:color="auto"/>
          </w:divBdr>
        </w:div>
        <w:div w:id="1327857650">
          <w:marLeft w:val="480"/>
          <w:marRight w:val="0"/>
          <w:marTop w:val="0"/>
          <w:marBottom w:val="0"/>
          <w:divBdr>
            <w:top w:val="none" w:sz="0" w:space="0" w:color="auto"/>
            <w:left w:val="none" w:sz="0" w:space="0" w:color="auto"/>
            <w:bottom w:val="none" w:sz="0" w:space="0" w:color="auto"/>
            <w:right w:val="none" w:sz="0" w:space="0" w:color="auto"/>
          </w:divBdr>
        </w:div>
        <w:div w:id="364866248">
          <w:marLeft w:val="480"/>
          <w:marRight w:val="0"/>
          <w:marTop w:val="0"/>
          <w:marBottom w:val="0"/>
          <w:divBdr>
            <w:top w:val="none" w:sz="0" w:space="0" w:color="auto"/>
            <w:left w:val="none" w:sz="0" w:space="0" w:color="auto"/>
            <w:bottom w:val="none" w:sz="0" w:space="0" w:color="auto"/>
            <w:right w:val="none" w:sz="0" w:space="0" w:color="auto"/>
          </w:divBdr>
        </w:div>
        <w:div w:id="352925985">
          <w:marLeft w:val="480"/>
          <w:marRight w:val="0"/>
          <w:marTop w:val="0"/>
          <w:marBottom w:val="0"/>
          <w:divBdr>
            <w:top w:val="none" w:sz="0" w:space="0" w:color="auto"/>
            <w:left w:val="none" w:sz="0" w:space="0" w:color="auto"/>
            <w:bottom w:val="none" w:sz="0" w:space="0" w:color="auto"/>
            <w:right w:val="none" w:sz="0" w:space="0" w:color="auto"/>
          </w:divBdr>
        </w:div>
        <w:div w:id="785272262">
          <w:marLeft w:val="480"/>
          <w:marRight w:val="0"/>
          <w:marTop w:val="0"/>
          <w:marBottom w:val="0"/>
          <w:divBdr>
            <w:top w:val="none" w:sz="0" w:space="0" w:color="auto"/>
            <w:left w:val="none" w:sz="0" w:space="0" w:color="auto"/>
            <w:bottom w:val="none" w:sz="0" w:space="0" w:color="auto"/>
            <w:right w:val="none" w:sz="0" w:space="0" w:color="auto"/>
          </w:divBdr>
        </w:div>
        <w:div w:id="1198350238">
          <w:marLeft w:val="480"/>
          <w:marRight w:val="0"/>
          <w:marTop w:val="0"/>
          <w:marBottom w:val="0"/>
          <w:divBdr>
            <w:top w:val="none" w:sz="0" w:space="0" w:color="auto"/>
            <w:left w:val="none" w:sz="0" w:space="0" w:color="auto"/>
            <w:bottom w:val="none" w:sz="0" w:space="0" w:color="auto"/>
            <w:right w:val="none" w:sz="0" w:space="0" w:color="auto"/>
          </w:divBdr>
        </w:div>
        <w:div w:id="1344630170">
          <w:marLeft w:val="480"/>
          <w:marRight w:val="0"/>
          <w:marTop w:val="0"/>
          <w:marBottom w:val="0"/>
          <w:divBdr>
            <w:top w:val="none" w:sz="0" w:space="0" w:color="auto"/>
            <w:left w:val="none" w:sz="0" w:space="0" w:color="auto"/>
            <w:bottom w:val="none" w:sz="0" w:space="0" w:color="auto"/>
            <w:right w:val="none" w:sz="0" w:space="0" w:color="auto"/>
          </w:divBdr>
        </w:div>
        <w:div w:id="1279988747">
          <w:marLeft w:val="480"/>
          <w:marRight w:val="0"/>
          <w:marTop w:val="0"/>
          <w:marBottom w:val="0"/>
          <w:divBdr>
            <w:top w:val="none" w:sz="0" w:space="0" w:color="auto"/>
            <w:left w:val="none" w:sz="0" w:space="0" w:color="auto"/>
            <w:bottom w:val="none" w:sz="0" w:space="0" w:color="auto"/>
            <w:right w:val="none" w:sz="0" w:space="0" w:color="auto"/>
          </w:divBdr>
        </w:div>
        <w:div w:id="61955863">
          <w:marLeft w:val="480"/>
          <w:marRight w:val="0"/>
          <w:marTop w:val="0"/>
          <w:marBottom w:val="0"/>
          <w:divBdr>
            <w:top w:val="none" w:sz="0" w:space="0" w:color="auto"/>
            <w:left w:val="none" w:sz="0" w:space="0" w:color="auto"/>
            <w:bottom w:val="none" w:sz="0" w:space="0" w:color="auto"/>
            <w:right w:val="none" w:sz="0" w:space="0" w:color="auto"/>
          </w:divBdr>
        </w:div>
        <w:div w:id="220792056">
          <w:marLeft w:val="480"/>
          <w:marRight w:val="0"/>
          <w:marTop w:val="0"/>
          <w:marBottom w:val="0"/>
          <w:divBdr>
            <w:top w:val="none" w:sz="0" w:space="0" w:color="auto"/>
            <w:left w:val="none" w:sz="0" w:space="0" w:color="auto"/>
            <w:bottom w:val="none" w:sz="0" w:space="0" w:color="auto"/>
            <w:right w:val="none" w:sz="0" w:space="0" w:color="auto"/>
          </w:divBdr>
        </w:div>
        <w:div w:id="475487227">
          <w:marLeft w:val="480"/>
          <w:marRight w:val="0"/>
          <w:marTop w:val="0"/>
          <w:marBottom w:val="0"/>
          <w:divBdr>
            <w:top w:val="none" w:sz="0" w:space="0" w:color="auto"/>
            <w:left w:val="none" w:sz="0" w:space="0" w:color="auto"/>
            <w:bottom w:val="none" w:sz="0" w:space="0" w:color="auto"/>
            <w:right w:val="none" w:sz="0" w:space="0" w:color="auto"/>
          </w:divBdr>
        </w:div>
        <w:div w:id="1335262062">
          <w:marLeft w:val="480"/>
          <w:marRight w:val="0"/>
          <w:marTop w:val="0"/>
          <w:marBottom w:val="0"/>
          <w:divBdr>
            <w:top w:val="none" w:sz="0" w:space="0" w:color="auto"/>
            <w:left w:val="none" w:sz="0" w:space="0" w:color="auto"/>
            <w:bottom w:val="none" w:sz="0" w:space="0" w:color="auto"/>
            <w:right w:val="none" w:sz="0" w:space="0" w:color="auto"/>
          </w:divBdr>
        </w:div>
        <w:div w:id="1509448283">
          <w:marLeft w:val="480"/>
          <w:marRight w:val="0"/>
          <w:marTop w:val="0"/>
          <w:marBottom w:val="0"/>
          <w:divBdr>
            <w:top w:val="none" w:sz="0" w:space="0" w:color="auto"/>
            <w:left w:val="none" w:sz="0" w:space="0" w:color="auto"/>
            <w:bottom w:val="none" w:sz="0" w:space="0" w:color="auto"/>
            <w:right w:val="none" w:sz="0" w:space="0" w:color="auto"/>
          </w:divBdr>
        </w:div>
        <w:div w:id="1713188290">
          <w:marLeft w:val="480"/>
          <w:marRight w:val="0"/>
          <w:marTop w:val="0"/>
          <w:marBottom w:val="0"/>
          <w:divBdr>
            <w:top w:val="none" w:sz="0" w:space="0" w:color="auto"/>
            <w:left w:val="none" w:sz="0" w:space="0" w:color="auto"/>
            <w:bottom w:val="none" w:sz="0" w:space="0" w:color="auto"/>
            <w:right w:val="none" w:sz="0" w:space="0" w:color="auto"/>
          </w:divBdr>
        </w:div>
        <w:div w:id="156193008">
          <w:marLeft w:val="480"/>
          <w:marRight w:val="0"/>
          <w:marTop w:val="0"/>
          <w:marBottom w:val="0"/>
          <w:divBdr>
            <w:top w:val="none" w:sz="0" w:space="0" w:color="auto"/>
            <w:left w:val="none" w:sz="0" w:space="0" w:color="auto"/>
            <w:bottom w:val="none" w:sz="0" w:space="0" w:color="auto"/>
            <w:right w:val="none" w:sz="0" w:space="0" w:color="auto"/>
          </w:divBdr>
        </w:div>
        <w:div w:id="510687283">
          <w:marLeft w:val="480"/>
          <w:marRight w:val="0"/>
          <w:marTop w:val="0"/>
          <w:marBottom w:val="0"/>
          <w:divBdr>
            <w:top w:val="none" w:sz="0" w:space="0" w:color="auto"/>
            <w:left w:val="none" w:sz="0" w:space="0" w:color="auto"/>
            <w:bottom w:val="none" w:sz="0" w:space="0" w:color="auto"/>
            <w:right w:val="none" w:sz="0" w:space="0" w:color="auto"/>
          </w:divBdr>
        </w:div>
        <w:div w:id="1495679153">
          <w:marLeft w:val="480"/>
          <w:marRight w:val="0"/>
          <w:marTop w:val="0"/>
          <w:marBottom w:val="0"/>
          <w:divBdr>
            <w:top w:val="none" w:sz="0" w:space="0" w:color="auto"/>
            <w:left w:val="none" w:sz="0" w:space="0" w:color="auto"/>
            <w:bottom w:val="none" w:sz="0" w:space="0" w:color="auto"/>
            <w:right w:val="none" w:sz="0" w:space="0" w:color="auto"/>
          </w:divBdr>
        </w:div>
        <w:div w:id="1794398904">
          <w:marLeft w:val="480"/>
          <w:marRight w:val="0"/>
          <w:marTop w:val="0"/>
          <w:marBottom w:val="0"/>
          <w:divBdr>
            <w:top w:val="none" w:sz="0" w:space="0" w:color="auto"/>
            <w:left w:val="none" w:sz="0" w:space="0" w:color="auto"/>
            <w:bottom w:val="none" w:sz="0" w:space="0" w:color="auto"/>
            <w:right w:val="none" w:sz="0" w:space="0" w:color="auto"/>
          </w:divBdr>
        </w:div>
        <w:div w:id="1425763926">
          <w:marLeft w:val="480"/>
          <w:marRight w:val="0"/>
          <w:marTop w:val="0"/>
          <w:marBottom w:val="0"/>
          <w:divBdr>
            <w:top w:val="none" w:sz="0" w:space="0" w:color="auto"/>
            <w:left w:val="none" w:sz="0" w:space="0" w:color="auto"/>
            <w:bottom w:val="none" w:sz="0" w:space="0" w:color="auto"/>
            <w:right w:val="none" w:sz="0" w:space="0" w:color="auto"/>
          </w:divBdr>
        </w:div>
        <w:div w:id="1976526448">
          <w:marLeft w:val="480"/>
          <w:marRight w:val="0"/>
          <w:marTop w:val="0"/>
          <w:marBottom w:val="0"/>
          <w:divBdr>
            <w:top w:val="none" w:sz="0" w:space="0" w:color="auto"/>
            <w:left w:val="none" w:sz="0" w:space="0" w:color="auto"/>
            <w:bottom w:val="none" w:sz="0" w:space="0" w:color="auto"/>
            <w:right w:val="none" w:sz="0" w:space="0" w:color="auto"/>
          </w:divBdr>
        </w:div>
        <w:div w:id="1788548333">
          <w:marLeft w:val="480"/>
          <w:marRight w:val="0"/>
          <w:marTop w:val="0"/>
          <w:marBottom w:val="0"/>
          <w:divBdr>
            <w:top w:val="none" w:sz="0" w:space="0" w:color="auto"/>
            <w:left w:val="none" w:sz="0" w:space="0" w:color="auto"/>
            <w:bottom w:val="none" w:sz="0" w:space="0" w:color="auto"/>
            <w:right w:val="none" w:sz="0" w:space="0" w:color="auto"/>
          </w:divBdr>
        </w:div>
        <w:div w:id="1348360941">
          <w:marLeft w:val="480"/>
          <w:marRight w:val="0"/>
          <w:marTop w:val="0"/>
          <w:marBottom w:val="0"/>
          <w:divBdr>
            <w:top w:val="none" w:sz="0" w:space="0" w:color="auto"/>
            <w:left w:val="none" w:sz="0" w:space="0" w:color="auto"/>
            <w:bottom w:val="none" w:sz="0" w:space="0" w:color="auto"/>
            <w:right w:val="none" w:sz="0" w:space="0" w:color="auto"/>
          </w:divBdr>
        </w:div>
        <w:div w:id="1226837984">
          <w:marLeft w:val="480"/>
          <w:marRight w:val="0"/>
          <w:marTop w:val="0"/>
          <w:marBottom w:val="0"/>
          <w:divBdr>
            <w:top w:val="none" w:sz="0" w:space="0" w:color="auto"/>
            <w:left w:val="none" w:sz="0" w:space="0" w:color="auto"/>
            <w:bottom w:val="none" w:sz="0" w:space="0" w:color="auto"/>
            <w:right w:val="none" w:sz="0" w:space="0" w:color="auto"/>
          </w:divBdr>
        </w:div>
        <w:div w:id="320427028">
          <w:marLeft w:val="480"/>
          <w:marRight w:val="0"/>
          <w:marTop w:val="0"/>
          <w:marBottom w:val="0"/>
          <w:divBdr>
            <w:top w:val="none" w:sz="0" w:space="0" w:color="auto"/>
            <w:left w:val="none" w:sz="0" w:space="0" w:color="auto"/>
            <w:bottom w:val="none" w:sz="0" w:space="0" w:color="auto"/>
            <w:right w:val="none" w:sz="0" w:space="0" w:color="auto"/>
          </w:divBdr>
        </w:div>
        <w:div w:id="670569880">
          <w:marLeft w:val="480"/>
          <w:marRight w:val="0"/>
          <w:marTop w:val="0"/>
          <w:marBottom w:val="0"/>
          <w:divBdr>
            <w:top w:val="none" w:sz="0" w:space="0" w:color="auto"/>
            <w:left w:val="none" w:sz="0" w:space="0" w:color="auto"/>
            <w:bottom w:val="none" w:sz="0" w:space="0" w:color="auto"/>
            <w:right w:val="none" w:sz="0" w:space="0" w:color="auto"/>
          </w:divBdr>
        </w:div>
        <w:div w:id="50732362">
          <w:marLeft w:val="480"/>
          <w:marRight w:val="0"/>
          <w:marTop w:val="0"/>
          <w:marBottom w:val="0"/>
          <w:divBdr>
            <w:top w:val="none" w:sz="0" w:space="0" w:color="auto"/>
            <w:left w:val="none" w:sz="0" w:space="0" w:color="auto"/>
            <w:bottom w:val="none" w:sz="0" w:space="0" w:color="auto"/>
            <w:right w:val="none" w:sz="0" w:space="0" w:color="auto"/>
          </w:divBdr>
        </w:div>
        <w:div w:id="906961029">
          <w:marLeft w:val="480"/>
          <w:marRight w:val="0"/>
          <w:marTop w:val="0"/>
          <w:marBottom w:val="0"/>
          <w:divBdr>
            <w:top w:val="none" w:sz="0" w:space="0" w:color="auto"/>
            <w:left w:val="none" w:sz="0" w:space="0" w:color="auto"/>
            <w:bottom w:val="none" w:sz="0" w:space="0" w:color="auto"/>
            <w:right w:val="none" w:sz="0" w:space="0" w:color="auto"/>
          </w:divBdr>
        </w:div>
        <w:div w:id="336464719">
          <w:marLeft w:val="480"/>
          <w:marRight w:val="0"/>
          <w:marTop w:val="0"/>
          <w:marBottom w:val="0"/>
          <w:divBdr>
            <w:top w:val="none" w:sz="0" w:space="0" w:color="auto"/>
            <w:left w:val="none" w:sz="0" w:space="0" w:color="auto"/>
            <w:bottom w:val="none" w:sz="0" w:space="0" w:color="auto"/>
            <w:right w:val="none" w:sz="0" w:space="0" w:color="auto"/>
          </w:divBdr>
        </w:div>
        <w:div w:id="1348292597">
          <w:marLeft w:val="480"/>
          <w:marRight w:val="0"/>
          <w:marTop w:val="0"/>
          <w:marBottom w:val="0"/>
          <w:divBdr>
            <w:top w:val="none" w:sz="0" w:space="0" w:color="auto"/>
            <w:left w:val="none" w:sz="0" w:space="0" w:color="auto"/>
            <w:bottom w:val="none" w:sz="0" w:space="0" w:color="auto"/>
            <w:right w:val="none" w:sz="0" w:space="0" w:color="auto"/>
          </w:divBdr>
        </w:div>
        <w:div w:id="454837477">
          <w:marLeft w:val="480"/>
          <w:marRight w:val="0"/>
          <w:marTop w:val="0"/>
          <w:marBottom w:val="0"/>
          <w:divBdr>
            <w:top w:val="none" w:sz="0" w:space="0" w:color="auto"/>
            <w:left w:val="none" w:sz="0" w:space="0" w:color="auto"/>
            <w:bottom w:val="none" w:sz="0" w:space="0" w:color="auto"/>
            <w:right w:val="none" w:sz="0" w:space="0" w:color="auto"/>
          </w:divBdr>
        </w:div>
        <w:div w:id="340402085">
          <w:marLeft w:val="480"/>
          <w:marRight w:val="0"/>
          <w:marTop w:val="0"/>
          <w:marBottom w:val="0"/>
          <w:divBdr>
            <w:top w:val="none" w:sz="0" w:space="0" w:color="auto"/>
            <w:left w:val="none" w:sz="0" w:space="0" w:color="auto"/>
            <w:bottom w:val="none" w:sz="0" w:space="0" w:color="auto"/>
            <w:right w:val="none" w:sz="0" w:space="0" w:color="auto"/>
          </w:divBdr>
        </w:div>
        <w:div w:id="342629258">
          <w:marLeft w:val="480"/>
          <w:marRight w:val="0"/>
          <w:marTop w:val="0"/>
          <w:marBottom w:val="0"/>
          <w:divBdr>
            <w:top w:val="none" w:sz="0" w:space="0" w:color="auto"/>
            <w:left w:val="none" w:sz="0" w:space="0" w:color="auto"/>
            <w:bottom w:val="none" w:sz="0" w:space="0" w:color="auto"/>
            <w:right w:val="none" w:sz="0" w:space="0" w:color="auto"/>
          </w:divBdr>
        </w:div>
        <w:div w:id="374356081">
          <w:marLeft w:val="480"/>
          <w:marRight w:val="0"/>
          <w:marTop w:val="0"/>
          <w:marBottom w:val="0"/>
          <w:divBdr>
            <w:top w:val="none" w:sz="0" w:space="0" w:color="auto"/>
            <w:left w:val="none" w:sz="0" w:space="0" w:color="auto"/>
            <w:bottom w:val="none" w:sz="0" w:space="0" w:color="auto"/>
            <w:right w:val="none" w:sz="0" w:space="0" w:color="auto"/>
          </w:divBdr>
        </w:div>
        <w:div w:id="1610577823">
          <w:marLeft w:val="480"/>
          <w:marRight w:val="0"/>
          <w:marTop w:val="0"/>
          <w:marBottom w:val="0"/>
          <w:divBdr>
            <w:top w:val="none" w:sz="0" w:space="0" w:color="auto"/>
            <w:left w:val="none" w:sz="0" w:space="0" w:color="auto"/>
            <w:bottom w:val="none" w:sz="0" w:space="0" w:color="auto"/>
            <w:right w:val="none" w:sz="0" w:space="0" w:color="auto"/>
          </w:divBdr>
        </w:div>
        <w:div w:id="847983168">
          <w:marLeft w:val="480"/>
          <w:marRight w:val="0"/>
          <w:marTop w:val="0"/>
          <w:marBottom w:val="0"/>
          <w:divBdr>
            <w:top w:val="none" w:sz="0" w:space="0" w:color="auto"/>
            <w:left w:val="none" w:sz="0" w:space="0" w:color="auto"/>
            <w:bottom w:val="none" w:sz="0" w:space="0" w:color="auto"/>
            <w:right w:val="none" w:sz="0" w:space="0" w:color="auto"/>
          </w:divBdr>
        </w:div>
        <w:div w:id="1244485517">
          <w:marLeft w:val="480"/>
          <w:marRight w:val="0"/>
          <w:marTop w:val="0"/>
          <w:marBottom w:val="0"/>
          <w:divBdr>
            <w:top w:val="none" w:sz="0" w:space="0" w:color="auto"/>
            <w:left w:val="none" w:sz="0" w:space="0" w:color="auto"/>
            <w:bottom w:val="none" w:sz="0" w:space="0" w:color="auto"/>
            <w:right w:val="none" w:sz="0" w:space="0" w:color="auto"/>
          </w:divBdr>
        </w:div>
        <w:div w:id="1521778292">
          <w:marLeft w:val="480"/>
          <w:marRight w:val="0"/>
          <w:marTop w:val="0"/>
          <w:marBottom w:val="0"/>
          <w:divBdr>
            <w:top w:val="none" w:sz="0" w:space="0" w:color="auto"/>
            <w:left w:val="none" w:sz="0" w:space="0" w:color="auto"/>
            <w:bottom w:val="none" w:sz="0" w:space="0" w:color="auto"/>
            <w:right w:val="none" w:sz="0" w:space="0" w:color="auto"/>
          </w:divBdr>
        </w:div>
        <w:div w:id="1477264436">
          <w:marLeft w:val="480"/>
          <w:marRight w:val="0"/>
          <w:marTop w:val="0"/>
          <w:marBottom w:val="0"/>
          <w:divBdr>
            <w:top w:val="none" w:sz="0" w:space="0" w:color="auto"/>
            <w:left w:val="none" w:sz="0" w:space="0" w:color="auto"/>
            <w:bottom w:val="none" w:sz="0" w:space="0" w:color="auto"/>
            <w:right w:val="none" w:sz="0" w:space="0" w:color="auto"/>
          </w:divBdr>
        </w:div>
        <w:div w:id="187261507">
          <w:marLeft w:val="480"/>
          <w:marRight w:val="0"/>
          <w:marTop w:val="0"/>
          <w:marBottom w:val="0"/>
          <w:divBdr>
            <w:top w:val="none" w:sz="0" w:space="0" w:color="auto"/>
            <w:left w:val="none" w:sz="0" w:space="0" w:color="auto"/>
            <w:bottom w:val="none" w:sz="0" w:space="0" w:color="auto"/>
            <w:right w:val="none" w:sz="0" w:space="0" w:color="auto"/>
          </w:divBdr>
        </w:div>
        <w:div w:id="1266376593">
          <w:marLeft w:val="480"/>
          <w:marRight w:val="0"/>
          <w:marTop w:val="0"/>
          <w:marBottom w:val="0"/>
          <w:divBdr>
            <w:top w:val="none" w:sz="0" w:space="0" w:color="auto"/>
            <w:left w:val="none" w:sz="0" w:space="0" w:color="auto"/>
            <w:bottom w:val="none" w:sz="0" w:space="0" w:color="auto"/>
            <w:right w:val="none" w:sz="0" w:space="0" w:color="auto"/>
          </w:divBdr>
        </w:div>
        <w:div w:id="1813596147">
          <w:marLeft w:val="480"/>
          <w:marRight w:val="0"/>
          <w:marTop w:val="0"/>
          <w:marBottom w:val="0"/>
          <w:divBdr>
            <w:top w:val="none" w:sz="0" w:space="0" w:color="auto"/>
            <w:left w:val="none" w:sz="0" w:space="0" w:color="auto"/>
            <w:bottom w:val="none" w:sz="0" w:space="0" w:color="auto"/>
            <w:right w:val="none" w:sz="0" w:space="0" w:color="auto"/>
          </w:divBdr>
        </w:div>
        <w:div w:id="1209802747">
          <w:marLeft w:val="480"/>
          <w:marRight w:val="0"/>
          <w:marTop w:val="0"/>
          <w:marBottom w:val="0"/>
          <w:divBdr>
            <w:top w:val="none" w:sz="0" w:space="0" w:color="auto"/>
            <w:left w:val="none" w:sz="0" w:space="0" w:color="auto"/>
            <w:bottom w:val="none" w:sz="0" w:space="0" w:color="auto"/>
            <w:right w:val="none" w:sz="0" w:space="0" w:color="auto"/>
          </w:divBdr>
        </w:div>
        <w:div w:id="1702784985">
          <w:marLeft w:val="480"/>
          <w:marRight w:val="0"/>
          <w:marTop w:val="0"/>
          <w:marBottom w:val="0"/>
          <w:divBdr>
            <w:top w:val="none" w:sz="0" w:space="0" w:color="auto"/>
            <w:left w:val="none" w:sz="0" w:space="0" w:color="auto"/>
            <w:bottom w:val="none" w:sz="0" w:space="0" w:color="auto"/>
            <w:right w:val="none" w:sz="0" w:space="0" w:color="auto"/>
          </w:divBdr>
        </w:div>
        <w:div w:id="122504444">
          <w:marLeft w:val="480"/>
          <w:marRight w:val="0"/>
          <w:marTop w:val="0"/>
          <w:marBottom w:val="0"/>
          <w:divBdr>
            <w:top w:val="none" w:sz="0" w:space="0" w:color="auto"/>
            <w:left w:val="none" w:sz="0" w:space="0" w:color="auto"/>
            <w:bottom w:val="none" w:sz="0" w:space="0" w:color="auto"/>
            <w:right w:val="none" w:sz="0" w:space="0" w:color="auto"/>
          </w:divBdr>
        </w:div>
        <w:div w:id="81998278">
          <w:marLeft w:val="480"/>
          <w:marRight w:val="0"/>
          <w:marTop w:val="0"/>
          <w:marBottom w:val="0"/>
          <w:divBdr>
            <w:top w:val="none" w:sz="0" w:space="0" w:color="auto"/>
            <w:left w:val="none" w:sz="0" w:space="0" w:color="auto"/>
            <w:bottom w:val="none" w:sz="0" w:space="0" w:color="auto"/>
            <w:right w:val="none" w:sz="0" w:space="0" w:color="auto"/>
          </w:divBdr>
        </w:div>
        <w:div w:id="573391692">
          <w:marLeft w:val="480"/>
          <w:marRight w:val="0"/>
          <w:marTop w:val="0"/>
          <w:marBottom w:val="0"/>
          <w:divBdr>
            <w:top w:val="none" w:sz="0" w:space="0" w:color="auto"/>
            <w:left w:val="none" w:sz="0" w:space="0" w:color="auto"/>
            <w:bottom w:val="none" w:sz="0" w:space="0" w:color="auto"/>
            <w:right w:val="none" w:sz="0" w:space="0" w:color="auto"/>
          </w:divBdr>
        </w:div>
        <w:div w:id="1601599466">
          <w:marLeft w:val="480"/>
          <w:marRight w:val="0"/>
          <w:marTop w:val="0"/>
          <w:marBottom w:val="0"/>
          <w:divBdr>
            <w:top w:val="none" w:sz="0" w:space="0" w:color="auto"/>
            <w:left w:val="none" w:sz="0" w:space="0" w:color="auto"/>
            <w:bottom w:val="none" w:sz="0" w:space="0" w:color="auto"/>
            <w:right w:val="none" w:sz="0" w:space="0" w:color="auto"/>
          </w:divBdr>
        </w:div>
        <w:div w:id="2070835899">
          <w:marLeft w:val="480"/>
          <w:marRight w:val="0"/>
          <w:marTop w:val="0"/>
          <w:marBottom w:val="0"/>
          <w:divBdr>
            <w:top w:val="none" w:sz="0" w:space="0" w:color="auto"/>
            <w:left w:val="none" w:sz="0" w:space="0" w:color="auto"/>
            <w:bottom w:val="none" w:sz="0" w:space="0" w:color="auto"/>
            <w:right w:val="none" w:sz="0" w:space="0" w:color="auto"/>
          </w:divBdr>
        </w:div>
        <w:div w:id="609557751">
          <w:marLeft w:val="480"/>
          <w:marRight w:val="0"/>
          <w:marTop w:val="0"/>
          <w:marBottom w:val="0"/>
          <w:divBdr>
            <w:top w:val="none" w:sz="0" w:space="0" w:color="auto"/>
            <w:left w:val="none" w:sz="0" w:space="0" w:color="auto"/>
            <w:bottom w:val="none" w:sz="0" w:space="0" w:color="auto"/>
            <w:right w:val="none" w:sz="0" w:space="0" w:color="auto"/>
          </w:divBdr>
        </w:div>
        <w:div w:id="1205293316">
          <w:marLeft w:val="480"/>
          <w:marRight w:val="0"/>
          <w:marTop w:val="0"/>
          <w:marBottom w:val="0"/>
          <w:divBdr>
            <w:top w:val="none" w:sz="0" w:space="0" w:color="auto"/>
            <w:left w:val="none" w:sz="0" w:space="0" w:color="auto"/>
            <w:bottom w:val="none" w:sz="0" w:space="0" w:color="auto"/>
            <w:right w:val="none" w:sz="0" w:space="0" w:color="auto"/>
          </w:divBdr>
        </w:div>
        <w:div w:id="963731153">
          <w:marLeft w:val="480"/>
          <w:marRight w:val="0"/>
          <w:marTop w:val="0"/>
          <w:marBottom w:val="0"/>
          <w:divBdr>
            <w:top w:val="none" w:sz="0" w:space="0" w:color="auto"/>
            <w:left w:val="none" w:sz="0" w:space="0" w:color="auto"/>
            <w:bottom w:val="none" w:sz="0" w:space="0" w:color="auto"/>
            <w:right w:val="none" w:sz="0" w:space="0" w:color="auto"/>
          </w:divBdr>
        </w:div>
        <w:div w:id="744182196">
          <w:marLeft w:val="480"/>
          <w:marRight w:val="0"/>
          <w:marTop w:val="0"/>
          <w:marBottom w:val="0"/>
          <w:divBdr>
            <w:top w:val="none" w:sz="0" w:space="0" w:color="auto"/>
            <w:left w:val="none" w:sz="0" w:space="0" w:color="auto"/>
            <w:bottom w:val="none" w:sz="0" w:space="0" w:color="auto"/>
            <w:right w:val="none" w:sz="0" w:space="0" w:color="auto"/>
          </w:divBdr>
        </w:div>
        <w:div w:id="2097507365">
          <w:marLeft w:val="480"/>
          <w:marRight w:val="0"/>
          <w:marTop w:val="0"/>
          <w:marBottom w:val="0"/>
          <w:divBdr>
            <w:top w:val="none" w:sz="0" w:space="0" w:color="auto"/>
            <w:left w:val="none" w:sz="0" w:space="0" w:color="auto"/>
            <w:bottom w:val="none" w:sz="0" w:space="0" w:color="auto"/>
            <w:right w:val="none" w:sz="0" w:space="0" w:color="auto"/>
          </w:divBdr>
        </w:div>
        <w:div w:id="1975745427">
          <w:marLeft w:val="480"/>
          <w:marRight w:val="0"/>
          <w:marTop w:val="0"/>
          <w:marBottom w:val="0"/>
          <w:divBdr>
            <w:top w:val="none" w:sz="0" w:space="0" w:color="auto"/>
            <w:left w:val="none" w:sz="0" w:space="0" w:color="auto"/>
            <w:bottom w:val="none" w:sz="0" w:space="0" w:color="auto"/>
            <w:right w:val="none" w:sz="0" w:space="0" w:color="auto"/>
          </w:divBdr>
        </w:div>
        <w:div w:id="1390881268">
          <w:marLeft w:val="480"/>
          <w:marRight w:val="0"/>
          <w:marTop w:val="0"/>
          <w:marBottom w:val="0"/>
          <w:divBdr>
            <w:top w:val="none" w:sz="0" w:space="0" w:color="auto"/>
            <w:left w:val="none" w:sz="0" w:space="0" w:color="auto"/>
            <w:bottom w:val="none" w:sz="0" w:space="0" w:color="auto"/>
            <w:right w:val="none" w:sz="0" w:space="0" w:color="auto"/>
          </w:divBdr>
        </w:div>
        <w:div w:id="289701543">
          <w:marLeft w:val="480"/>
          <w:marRight w:val="0"/>
          <w:marTop w:val="0"/>
          <w:marBottom w:val="0"/>
          <w:divBdr>
            <w:top w:val="none" w:sz="0" w:space="0" w:color="auto"/>
            <w:left w:val="none" w:sz="0" w:space="0" w:color="auto"/>
            <w:bottom w:val="none" w:sz="0" w:space="0" w:color="auto"/>
            <w:right w:val="none" w:sz="0" w:space="0" w:color="auto"/>
          </w:divBdr>
        </w:div>
        <w:div w:id="1901674163">
          <w:marLeft w:val="480"/>
          <w:marRight w:val="0"/>
          <w:marTop w:val="0"/>
          <w:marBottom w:val="0"/>
          <w:divBdr>
            <w:top w:val="none" w:sz="0" w:space="0" w:color="auto"/>
            <w:left w:val="none" w:sz="0" w:space="0" w:color="auto"/>
            <w:bottom w:val="none" w:sz="0" w:space="0" w:color="auto"/>
            <w:right w:val="none" w:sz="0" w:space="0" w:color="auto"/>
          </w:divBdr>
        </w:div>
        <w:div w:id="1635794339">
          <w:marLeft w:val="480"/>
          <w:marRight w:val="0"/>
          <w:marTop w:val="0"/>
          <w:marBottom w:val="0"/>
          <w:divBdr>
            <w:top w:val="none" w:sz="0" w:space="0" w:color="auto"/>
            <w:left w:val="none" w:sz="0" w:space="0" w:color="auto"/>
            <w:bottom w:val="none" w:sz="0" w:space="0" w:color="auto"/>
            <w:right w:val="none" w:sz="0" w:space="0" w:color="auto"/>
          </w:divBdr>
        </w:div>
        <w:div w:id="806052653">
          <w:marLeft w:val="480"/>
          <w:marRight w:val="0"/>
          <w:marTop w:val="0"/>
          <w:marBottom w:val="0"/>
          <w:divBdr>
            <w:top w:val="none" w:sz="0" w:space="0" w:color="auto"/>
            <w:left w:val="none" w:sz="0" w:space="0" w:color="auto"/>
            <w:bottom w:val="none" w:sz="0" w:space="0" w:color="auto"/>
            <w:right w:val="none" w:sz="0" w:space="0" w:color="auto"/>
          </w:divBdr>
        </w:div>
        <w:div w:id="1570194938">
          <w:marLeft w:val="480"/>
          <w:marRight w:val="0"/>
          <w:marTop w:val="0"/>
          <w:marBottom w:val="0"/>
          <w:divBdr>
            <w:top w:val="none" w:sz="0" w:space="0" w:color="auto"/>
            <w:left w:val="none" w:sz="0" w:space="0" w:color="auto"/>
            <w:bottom w:val="none" w:sz="0" w:space="0" w:color="auto"/>
            <w:right w:val="none" w:sz="0" w:space="0" w:color="auto"/>
          </w:divBdr>
        </w:div>
        <w:div w:id="906189814">
          <w:marLeft w:val="480"/>
          <w:marRight w:val="0"/>
          <w:marTop w:val="0"/>
          <w:marBottom w:val="0"/>
          <w:divBdr>
            <w:top w:val="none" w:sz="0" w:space="0" w:color="auto"/>
            <w:left w:val="none" w:sz="0" w:space="0" w:color="auto"/>
            <w:bottom w:val="none" w:sz="0" w:space="0" w:color="auto"/>
            <w:right w:val="none" w:sz="0" w:space="0" w:color="auto"/>
          </w:divBdr>
        </w:div>
        <w:div w:id="339620908">
          <w:marLeft w:val="480"/>
          <w:marRight w:val="0"/>
          <w:marTop w:val="0"/>
          <w:marBottom w:val="0"/>
          <w:divBdr>
            <w:top w:val="none" w:sz="0" w:space="0" w:color="auto"/>
            <w:left w:val="none" w:sz="0" w:space="0" w:color="auto"/>
            <w:bottom w:val="none" w:sz="0" w:space="0" w:color="auto"/>
            <w:right w:val="none" w:sz="0" w:space="0" w:color="auto"/>
          </w:divBdr>
        </w:div>
        <w:div w:id="189219654">
          <w:marLeft w:val="480"/>
          <w:marRight w:val="0"/>
          <w:marTop w:val="0"/>
          <w:marBottom w:val="0"/>
          <w:divBdr>
            <w:top w:val="none" w:sz="0" w:space="0" w:color="auto"/>
            <w:left w:val="none" w:sz="0" w:space="0" w:color="auto"/>
            <w:bottom w:val="none" w:sz="0" w:space="0" w:color="auto"/>
            <w:right w:val="none" w:sz="0" w:space="0" w:color="auto"/>
          </w:divBdr>
        </w:div>
        <w:div w:id="2104834960">
          <w:marLeft w:val="480"/>
          <w:marRight w:val="0"/>
          <w:marTop w:val="0"/>
          <w:marBottom w:val="0"/>
          <w:divBdr>
            <w:top w:val="none" w:sz="0" w:space="0" w:color="auto"/>
            <w:left w:val="none" w:sz="0" w:space="0" w:color="auto"/>
            <w:bottom w:val="none" w:sz="0" w:space="0" w:color="auto"/>
            <w:right w:val="none" w:sz="0" w:space="0" w:color="auto"/>
          </w:divBdr>
        </w:div>
        <w:div w:id="758252347">
          <w:marLeft w:val="480"/>
          <w:marRight w:val="0"/>
          <w:marTop w:val="0"/>
          <w:marBottom w:val="0"/>
          <w:divBdr>
            <w:top w:val="none" w:sz="0" w:space="0" w:color="auto"/>
            <w:left w:val="none" w:sz="0" w:space="0" w:color="auto"/>
            <w:bottom w:val="none" w:sz="0" w:space="0" w:color="auto"/>
            <w:right w:val="none" w:sz="0" w:space="0" w:color="auto"/>
          </w:divBdr>
        </w:div>
        <w:div w:id="1819491674">
          <w:marLeft w:val="480"/>
          <w:marRight w:val="0"/>
          <w:marTop w:val="0"/>
          <w:marBottom w:val="0"/>
          <w:divBdr>
            <w:top w:val="none" w:sz="0" w:space="0" w:color="auto"/>
            <w:left w:val="none" w:sz="0" w:space="0" w:color="auto"/>
            <w:bottom w:val="none" w:sz="0" w:space="0" w:color="auto"/>
            <w:right w:val="none" w:sz="0" w:space="0" w:color="auto"/>
          </w:divBdr>
        </w:div>
        <w:div w:id="940070720">
          <w:marLeft w:val="480"/>
          <w:marRight w:val="0"/>
          <w:marTop w:val="0"/>
          <w:marBottom w:val="0"/>
          <w:divBdr>
            <w:top w:val="none" w:sz="0" w:space="0" w:color="auto"/>
            <w:left w:val="none" w:sz="0" w:space="0" w:color="auto"/>
            <w:bottom w:val="none" w:sz="0" w:space="0" w:color="auto"/>
            <w:right w:val="none" w:sz="0" w:space="0" w:color="auto"/>
          </w:divBdr>
        </w:div>
        <w:div w:id="1355225595">
          <w:marLeft w:val="480"/>
          <w:marRight w:val="0"/>
          <w:marTop w:val="0"/>
          <w:marBottom w:val="0"/>
          <w:divBdr>
            <w:top w:val="none" w:sz="0" w:space="0" w:color="auto"/>
            <w:left w:val="none" w:sz="0" w:space="0" w:color="auto"/>
            <w:bottom w:val="none" w:sz="0" w:space="0" w:color="auto"/>
            <w:right w:val="none" w:sz="0" w:space="0" w:color="auto"/>
          </w:divBdr>
        </w:div>
        <w:div w:id="1256281171">
          <w:marLeft w:val="480"/>
          <w:marRight w:val="0"/>
          <w:marTop w:val="0"/>
          <w:marBottom w:val="0"/>
          <w:divBdr>
            <w:top w:val="none" w:sz="0" w:space="0" w:color="auto"/>
            <w:left w:val="none" w:sz="0" w:space="0" w:color="auto"/>
            <w:bottom w:val="none" w:sz="0" w:space="0" w:color="auto"/>
            <w:right w:val="none" w:sz="0" w:space="0" w:color="auto"/>
          </w:divBdr>
        </w:div>
        <w:div w:id="557015477">
          <w:marLeft w:val="480"/>
          <w:marRight w:val="0"/>
          <w:marTop w:val="0"/>
          <w:marBottom w:val="0"/>
          <w:divBdr>
            <w:top w:val="none" w:sz="0" w:space="0" w:color="auto"/>
            <w:left w:val="none" w:sz="0" w:space="0" w:color="auto"/>
            <w:bottom w:val="none" w:sz="0" w:space="0" w:color="auto"/>
            <w:right w:val="none" w:sz="0" w:space="0" w:color="auto"/>
          </w:divBdr>
        </w:div>
        <w:div w:id="204803601">
          <w:marLeft w:val="480"/>
          <w:marRight w:val="0"/>
          <w:marTop w:val="0"/>
          <w:marBottom w:val="0"/>
          <w:divBdr>
            <w:top w:val="none" w:sz="0" w:space="0" w:color="auto"/>
            <w:left w:val="none" w:sz="0" w:space="0" w:color="auto"/>
            <w:bottom w:val="none" w:sz="0" w:space="0" w:color="auto"/>
            <w:right w:val="none" w:sz="0" w:space="0" w:color="auto"/>
          </w:divBdr>
        </w:div>
        <w:div w:id="1053192767">
          <w:marLeft w:val="480"/>
          <w:marRight w:val="0"/>
          <w:marTop w:val="0"/>
          <w:marBottom w:val="0"/>
          <w:divBdr>
            <w:top w:val="none" w:sz="0" w:space="0" w:color="auto"/>
            <w:left w:val="none" w:sz="0" w:space="0" w:color="auto"/>
            <w:bottom w:val="none" w:sz="0" w:space="0" w:color="auto"/>
            <w:right w:val="none" w:sz="0" w:space="0" w:color="auto"/>
          </w:divBdr>
        </w:div>
        <w:div w:id="2102218175">
          <w:marLeft w:val="480"/>
          <w:marRight w:val="0"/>
          <w:marTop w:val="0"/>
          <w:marBottom w:val="0"/>
          <w:divBdr>
            <w:top w:val="none" w:sz="0" w:space="0" w:color="auto"/>
            <w:left w:val="none" w:sz="0" w:space="0" w:color="auto"/>
            <w:bottom w:val="none" w:sz="0" w:space="0" w:color="auto"/>
            <w:right w:val="none" w:sz="0" w:space="0" w:color="auto"/>
          </w:divBdr>
        </w:div>
        <w:div w:id="698896200">
          <w:marLeft w:val="480"/>
          <w:marRight w:val="0"/>
          <w:marTop w:val="0"/>
          <w:marBottom w:val="0"/>
          <w:divBdr>
            <w:top w:val="none" w:sz="0" w:space="0" w:color="auto"/>
            <w:left w:val="none" w:sz="0" w:space="0" w:color="auto"/>
            <w:bottom w:val="none" w:sz="0" w:space="0" w:color="auto"/>
            <w:right w:val="none" w:sz="0" w:space="0" w:color="auto"/>
          </w:divBdr>
        </w:div>
        <w:div w:id="706296961">
          <w:marLeft w:val="480"/>
          <w:marRight w:val="0"/>
          <w:marTop w:val="0"/>
          <w:marBottom w:val="0"/>
          <w:divBdr>
            <w:top w:val="none" w:sz="0" w:space="0" w:color="auto"/>
            <w:left w:val="none" w:sz="0" w:space="0" w:color="auto"/>
            <w:bottom w:val="none" w:sz="0" w:space="0" w:color="auto"/>
            <w:right w:val="none" w:sz="0" w:space="0" w:color="auto"/>
          </w:divBdr>
        </w:div>
        <w:div w:id="1229003181">
          <w:marLeft w:val="480"/>
          <w:marRight w:val="0"/>
          <w:marTop w:val="0"/>
          <w:marBottom w:val="0"/>
          <w:divBdr>
            <w:top w:val="none" w:sz="0" w:space="0" w:color="auto"/>
            <w:left w:val="none" w:sz="0" w:space="0" w:color="auto"/>
            <w:bottom w:val="none" w:sz="0" w:space="0" w:color="auto"/>
            <w:right w:val="none" w:sz="0" w:space="0" w:color="auto"/>
          </w:divBdr>
        </w:div>
        <w:div w:id="252471696">
          <w:marLeft w:val="480"/>
          <w:marRight w:val="0"/>
          <w:marTop w:val="0"/>
          <w:marBottom w:val="0"/>
          <w:divBdr>
            <w:top w:val="none" w:sz="0" w:space="0" w:color="auto"/>
            <w:left w:val="none" w:sz="0" w:space="0" w:color="auto"/>
            <w:bottom w:val="none" w:sz="0" w:space="0" w:color="auto"/>
            <w:right w:val="none" w:sz="0" w:space="0" w:color="auto"/>
          </w:divBdr>
        </w:div>
        <w:div w:id="1454321486">
          <w:marLeft w:val="480"/>
          <w:marRight w:val="0"/>
          <w:marTop w:val="0"/>
          <w:marBottom w:val="0"/>
          <w:divBdr>
            <w:top w:val="none" w:sz="0" w:space="0" w:color="auto"/>
            <w:left w:val="none" w:sz="0" w:space="0" w:color="auto"/>
            <w:bottom w:val="none" w:sz="0" w:space="0" w:color="auto"/>
            <w:right w:val="none" w:sz="0" w:space="0" w:color="auto"/>
          </w:divBdr>
        </w:div>
        <w:div w:id="1314066264">
          <w:marLeft w:val="480"/>
          <w:marRight w:val="0"/>
          <w:marTop w:val="0"/>
          <w:marBottom w:val="0"/>
          <w:divBdr>
            <w:top w:val="none" w:sz="0" w:space="0" w:color="auto"/>
            <w:left w:val="none" w:sz="0" w:space="0" w:color="auto"/>
            <w:bottom w:val="none" w:sz="0" w:space="0" w:color="auto"/>
            <w:right w:val="none" w:sz="0" w:space="0" w:color="auto"/>
          </w:divBdr>
        </w:div>
        <w:div w:id="1091777340">
          <w:marLeft w:val="480"/>
          <w:marRight w:val="0"/>
          <w:marTop w:val="0"/>
          <w:marBottom w:val="0"/>
          <w:divBdr>
            <w:top w:val="none" w:sz="0" w:space="0" w:color="auto"/>
            <w:left w:val="none" w:sz="0" w:space="0" w:color="auto"/>
            <w:bottom w:val="none" w:sz="0" w:space="0" w:color="auto"/>
            <w:right w:val="none" w:sz="0" w:space="0" w:color="auto"/>
          </w:divBdr>
        </w:div>
        <w:div w:id="754479998">
          <w:marLeft w:val="480"/>
          <w:marRight w:val="0"/>
          <w:marTop w:val="0"/>
          <w:marBottom w:val="0"/>
          <w:divBdr>
            <w:top w:val="none" w:sz="0" w:space="0" w:color="auto"/>
            <w:left w:val="none" w:sz="0" w:space="0" w:color="auto"/>
            <w:bottom w:val="none" w:sz="0" w:space="0" w:color="auto"/>
            <w:right w:val="none" w:sz="0" w:space="0" w:color="auto"/>
          </w:divBdr>
        </w:div>
        <w:div w:id="1446383520">
          <w:marLeft w:val="480"/>
          <w:marRight w:val="0"/>
          <w:marTop w:val="0"/>
          <w:marBottom w:val="0"/>
          <w:divBdr>
            <w:top w:val="none" w:sz="0" w:space="0" w:color="auto"/>
            <w:left w:val="none" w:sz="0" w:space="0" w:color="auto"/>
            <w:bottom w:val="none" w:sz="0" w:space="0" w:color="auto"/>
            <w:right w:val="none" w:sz="0" w:space="0" w:color="auto"/>
          </w:divBdr>
        </w:div>
        <w:div w:id="1937396205">
          <w:marLeft w:val="480"/>
          <w:marRight w:val="0"/>
          <w:marTop w:val="0"/>
          <w:marBottom w:val="0"/>
          <w:divBdr>
            <w:top w:val="none" w:sz="0" w:space="0" w:color="auto"/>
            <w:left w:val="none" w:sz="0" w:space="0" w:color="auto"/>
            <w:bottom w:val="none" w:sz="0" w:space="0" w:color="auto"/>
            <w:right w:val="none" w:sz="0" w:space="0" w:color="auto"/>
          </w:divBdr>
        </w:div>
        <w:div w:id="530343768">
          <w:marLeft w:val="480"/>
          <w:marRight w:val="0"/>
          <w:marTop w:val="0"/>
          <w:marBottom w:val="0"/>
          <w:divBdr>
            <w:top w:val="none" w:sz="0" w:space="0" w:color="auto"/>
            <w:left w:val="none" w:sz="0" w:space="0" w:color="auto"/>
            <w:bottom w:val="none" w:sz="0" w:space="0" w:color="auto"/>
            <w:right w:val="none" w:sz="0" w:space="0" w:color="auto"/>
          </w:divBdr>
        </w:div>
        <w:div w:id="987780898">
          <w:marLeft w:val="480"/>
          <w:marRight w:val="0"/>
          <w:marTop w:val="0"/>
          <w:marBottom w:val="0"/>
          <w:divBdr>
            <w:top w:val="none" w:sz="0" w:space="0" w:color="auto"/>
            <w:left w:val="none" w:sz="0" w:space="0" w:color="auto"/>
            <w:bottom w:val="none" w:sz="0" w:space="0" w:color="auto"/>
            <w:right w:val="none" w:sz="0" w:space="0" w:color="auto"/>
          </w:divBdr>
        </w:div>
        <w:div w:id="1372653215">
          <w:marLeft w:val="480"/>
          <w:marRight w:val="0"/>
          <w:marTop w:val="0"/>
          <w:marBottom w:val="0"/>
          <w:divBdr>
            <w:top w:val="none" w:sz="0" w:space="0" w:color="auto"/>
            <w:left w:val="none" w:sz="0" w:space="0" w:color="auto"/>
            <w:bottom w:val="none" w:sz="0" w:space="0" w:color="auto"/>
            <w:right w:val="none" w:sz="0" w:space="0" w:color="auto"/>
          </w:divBdr>
        </w:div>
        <w:div w:id="376783630">
          <w:marLeft w:val="480"/>
          <w:marRight w:val="0"/>
          <w:marTop w:val="0"/>
          <w:marBottom w:val="0"/>
          <w:divBdr>
            <w:top w:val="none" w:sz="0" w:space="0" w:color="auto"/>
            <w:left w:val="none" w:sz="0" w:space="0" w:color="auto"/>
            <w:bottom w:val="none" w:sz="0" w:space="0" w:color="auto"/>
            <w:right w:val="none" w:sz="0" w:space="0" w:color="auto"/>
          </w:divBdr>
        </w:div>
        <w:div w:id="58141597">
          <w:marLeft w:val="480"/>
          <w:marRight w:val="0"/>
          <w:marTop w:val="0"/>
          <w:marBottom w:val="0"/>
          <w:divBdr>
            <w:top w:val="none" w:sz="0" w:space="0" w:color="auto"/>
            <w:left w:val="none" w:sz="0" w:space="0" w:color="auto"/>
            <w:bottom w:val="none" w:sz="0" w:space="0" w:color="auto"/>
            <w:right w:val="none" w:sz="0" w:space="0" w:color="auto"/>
          </w:divBdr>
        </w:div>
        <w:div w:id="1145390896">
          <w:marLeft w:val="480"/>
          <w:marRight w:val="0"/>
          <w:marTop w:val="0"/>
          <w:marBottom w:val="0"/>
          <w:divBdr>
            <w:top w:val="none" w:sz="0" w:space="0" w:color="auto"/>
            <w:left w:val="none" w:sz="0" w:space="0" w:color="auto"/>
            <w:bottom w:val="none" w:sz="0" w:space="0" w:color="auto"/>
            <w:right w:val="none" w:sz="0" w:space="0" w:color="auto"/>
          </w:divBdr>
        </w:div>
        <w:div w:id="676426924">
          <w:marLeft w:val="480"/>
          <w:marRight w:val="0"/>
          <w:marTop w:val="0"/>
          <w:marBottom w:val="0"/>
          <w:divBdr>
            <w:top w:val="none" w:sz="0" w:space="0" w:color="auto"/>
            <w:left w:val="none" w:sz="0" w:space="0" w:color="auto"/>
            <w:bottom w:val="none" w:sz="0" w:space="0" w:color="auto"/>
            <w:right w:val="none" w:sz="0" w:space="0" w:color="auto"/>
          </w:divBdr>
        </w:div>
        <w:div w:id="541140316">
          <w:marLeft w:val="480"/>
          <w:marRight w:val="0"/>
          <w:marTop w:val="0"/>
          <w:marBottom w:val="0"/>
          <w:divBdr>
            <w:top w:val="none" w:sz="0" w:space="0" w:color="auto"/>
            <w:left w:val="none" w:sz="0" w:space="0" w:color="auto"/>
            <w:bottom w:val="none" w:sz="0" w:space="0" w:color="auto"/>
            <w:right w:val="none" w:sz="0" w:space="0" w:color="auto"/>
          </w:divBdr>
        </w:div>
        <w:div w:id="979845769">
          <w:marLeft w:val="480"/>
          <w:marRight w:val="0"/>
          <w:marTop w:val="0"/>
          <w:marBottom w:val="0"/>
          <w:divBdr>
            <w:top w:val="none" w:sz="0" w:space="0" w:color="auto"/>
            <w:left w:val="none" w:sz="0" w:space="0" w:color="auto"/>
            <w:bottom w:val="none" w:sz="0" w:space="0" w:color="auto"/>
            <w:right w:val="none" w:sz="0" w:space="0" w:color="auto"/>
          </w:divBdr>
        </w:div>
        <w:div w:id="272909843">
          <w:marLeft w:val="480"/>
          <w:marRight w:val="0"/>
          <w:marTop w:val="0"/>
          <w:marBottom w:val="0"/>
          <w:divBdr>
            <w:top w:val="none" w:sz="0" w:space="0" w:color="auto"/>
            <w:left w:val="none" w:sz="0" w:space="0" w:color="auto"/>
            <w:bottom w:val="none" w:sz="0" w:space="0" w:color="auto"/>
            <w:right w:val="none" w:sz="0" w:space="0" w:color="auto"/>
          </w:divBdr>
        </w:div>
        <w:div w:id="1921862158">
          <w:marLeft w:val="480"/>
          <w:marRight w:val="0"/>
          <w:marTop w:val="0"/>
          <w:marBottom w:val="0"/>
          <w:divBdr>
            <w:top w:val="none" w:sz="0" w:space="0" w:color="auto"/>
            <w:left w:val="none" w:sz="0" w:space="0" w:color="auto"/>
            <w:bottom w:val="none" w:sz="0" w:space="0" w:color="auto"/>
            <w:right w:val="none" w:sz="0" w:space="0" w:color="auto"/>
          </w:divBdr>
        </w:div>
        <w:div w:id="611983770">
          <w:marLeft w:val="480"/>
          <w:marRight w:val="0"/>
          <w:marTop w:val="0"/>
          <w:marBottom w:val="0"/>
          <w:divBdr>
            <w:top w:val="none" w:sz="0" w:space="0" w:color="auto"/>
            <w:left w:val="none" w:sz="0" w:space="0" w:color="auto"/>
            <w:bottom w:val="none" w:sz="0" w:space="0" w:color="auto"/>
            <w:right w:val="none" w:sz="0" w:space="0" w:color="auto"/>
          </w:divBdr>
        </w:div>
        <w:div w:id="309597850">
          <w:marLeft w:val="480"/>
          <w:marRight w:val="0"/>
          <w:marTop w:val="0"/>
          <w:marBottom w:val="0"/>
          <w:divBdr>
            <w:top w:val="none" w:sz="0" w:space="0" w:color="auto"/>
            <w:left w:val="none" w:sz="0" w:space="0" w:color="auto"/>
            <w:bottom w:val="none" w:sz="0" w:space="0" w:color="auto"/>
            <w:right w:val="none" w:sz="0" w:space="0" w:color="auto"/>
          </w:divBdr>
        </w:div>
        <w:div w:id="563688353">
          <w:marLeft w:val="480"/>
          <w:marRight w:val="0"/>
          <w:marTop w:val="0"/>
          <w:marBottom w:val="0"/>
          <w:divBdr>
            <w:top w:val="none" w:sz="0" w:space="0" w:color="auto"/>
            <w:left w:val="none" w:sz="0" w:space="0" w:color="auto"/>
            <w:bottom w:val="none" w:sz="0" w:space="0" w:color="auto"/>
            <w:right w:val="none" w:sz="0" w:space="0" w:color="auto"/>
          </w:divBdr>
        </w:div>
        <w:div w:id="1275752166">
          <w:marLeft w:val="480"/>
          <w:marRight w:val="0"/>
          <w:marTop w:val="0"/>
          <w:marBottom w:val="0"/>
          <w:divBdr>
            <w:top w:val="none" w:sz="0" w:space="0" w:color="auto"/>
            <w:left w:val="none" w:sz="0" w:space="0" w:color="auto"/>
            <w:bottom w:val="none" w:sz="0" w:space="0" w:color="auto"/>
            <w:right w:val="none" w:sz="0" w:space="0" w:color="auto"/>
          </w:divBdr>
        </w:div>
        <w:div w:id="442383297">
          <w:marLeft w:val="480"/>
          <w:marRight w:val="0"/>
          <w:marTop w:val="0"/>
          <w:marBottom w:val="0"/>
          <w:divBdr>
            <w:top w:val="none" w:sz="0" w:space="0" w:color="auto"/>
            <w:left w:val="none" w:sz="0" w:space="0" w:color="auto"/>
            <w:bottom w:val="none" w:sz="0" w:space="0" w:color="auto"/>
            <w:right w:val="none" w:sz="0" w:space="0" w:color="auto"/>
          </w:divBdr>
        </w:div>
        <w:div w:id="2083939436">
          <w:marLeft w:val="480"/>
          <w:marRight w:val="0"/>
          <w:marTop w:val="0"/>
          <w:marBottom w:val="0"/>
          <w:divBdr>
            <w:top w:val="none" w:sz="0" w:space="0" w:color="auto"/>
            <w:left w:val="none" w:sz="0" w:space="0" w:color="auto"/>
            <w:bottom w:val="none" w:sz="0" w:space="0" w:color="auto"/>
            <w:right w:val="none" w:sz="0" w:space="0" w:color="auto"/>
          </w:divBdr>
        </w:div>
        <w:div w:id="474956409">
          <w:marLeft w:val="480"/>
          <w:marRight w:val="0"/>
          <w:marTop w:val="0"/>
          <w:marBottom w:val="0"/>
          <w:divBdr>
            <w:top w:val="none" w:sz="0" w:space="0" w:color="auto"/>
            <w:left w:val="none" w:sz="0" w:space="0" w:color="auto"/>
            <w:bottom w:val="none" w:sz="0" w:space="0" w:color="auto"/>
            <w:right w:val="none" w:sz="0" w:space="0" w:color="auto"/>
          </w:divBdr>
        </w:div>
        <w:div w:id="803352988">
          <w:marLeft w:val="480"/>
          <w:marRight w:val="0"/>
          <w:marTop w:val="0"/>
          <w:marBottom w:val="0"/>
          <w:divBdr>
            <w:top w:val="none" w:sz="0" w:space="0" w:color="auto"/>
            <w:left w:val="none" w:sz="0" w:space="0" w:color="auto"/>
            <w:bottom w:val="none" w:sz="0" w:space="0" w:color="auto"/>
            <w:right w:val="none" w:sz="0" w:space="0" w:color="auto"/>
          </w:divBdr>
        </w:div>
        <w:div w:id="829520937">
          <w:marLeft w:val="480"/>
          <w:marRight w:val="0"/>
          <w:marTop w:val="0"/>
          <w:marBottom w:val="0"/>
          <w:divBdr>
            <w:top w:val="none" w:sz="0" w:space="0" w:color="auto"/>
            <w:left w:val="none" w:sz="0" w:space="0" w:color="auto"/>
            <w:bottom w:val="none" w:sz="0" w:space="0" w:color="auto"/>
            <w:right w:val="none" w:sz="0" w:space="0" w:color="auto"/>
          </w:divBdr>
        </w:div>
        <w:div w:id="1838881950">
          <w:marLeft w:val="480"/>
          <w:marRight w:val="0"/>
          <w:marTop w:val="0"/>
          <w:marBottom w:val="0"/>
          <w:divBdr>
            <w:top w:val="none" w:sz="0" w:space="0" w:color="auto"/>
            <w:left w:val="none" w:sz="0" w:space="0" w:color="auto"/>
            <w:bottom w:val="none" w:sz="0" w:space="0" w:color="auto"/>
            <w:right w:val="none" w:sz="0" w:space="0" w:color="auto"/>
          </w:divBdr>
        </w:div>
        <w:div w:id="1554855158">
          <w:marLeft w:val="480"/>
          <w:marRight w:val="0"/>
          <w:marTop w:val="0"/>
          <w:marBottom w:val="0"/>
          <w:divBdr>
            <w:top w:val="none" w:sz="0" w:space="0" w:color="auto"/>
            <w:left w:val="none" w:sz="0" w:space="0" w:color="auto"/>
            <w:bottom w:val="none" w:sz="0" w:space="0" w:color="auto"/>
            <w:right w:val="none" w:sz="0" w:space="0" w:color="auto"/>
          </w:divBdr>
        </w:div>
        <w:div w:id="1449544591">
          <w:marLeft w:val="480"/>
          <w:marRight w:val="0"/>
          <w:marTop w:val="0"/>
          <w:marBottom w:val="0"/>
          <w:divBdr>
            <w:top w:val="none" w:sz="0" w:space="0" w:color="auto"/>
            <w:left w:val="none" w:sz="0" w:space="0" w:color="auto"/>
            <w:bottom w:val="none" w:sz="0" w:space="0" w:color="auto"/>
            <w:right w:val="none" w:sz="0" w:space="0" w:color="auto"/>
          </w:divBdr>
        </w:div>
        <w:div w:id="1212158584">
          <w:marLeft w:val="480"/>
          <w:marRight w:val="0"/>
          <w:marTop w:val="0"/>
          <w:marBottom w:val="0"/>
          <w:divBdr>
            <w:top w:val="none" w:sz="0" w:space="0" w:color="auto"/>
            <w:left w:val="none" w:sz="0" w:space="0" w:color="auto"/>
            <w:bottom w:val="none" w:sz="0" w:space="0" w:color="auto"/>
            <w:right w:val="none" w:sz="0" w:space="0" w:color="auto"/>
          </w:divBdr>
        </w:div>
        <w:div w:id="465392785">
          <w:marLeft w:val="480"/>
          <w:marRight w:val="0"/>
          <w:marTop w:val="0"/>
          <w:marBottom w:val="0"/>
          <w:divBdr>
            <w:top w:val="none" w:sz="0" w:space="0" w:color="auto"/>
            <w:left w:val="none" w:sz="0" w:space="0" w:color="auto"/>
            <w:bottom w:val="none" w:sz="0" w:space="0" w:color="auto"/>
            <w:right w:val="none" w:sz="0" w:space="0" w:color="auto"/>
          </w:divBdr>
        </w:div>
        <w:div w:id="1756122245">
          <w:marLeft w:val="480"/>
          <w:marRight w:val="0"/>
          <w:marTop w:val="0"/>
          <w:marBottom w:val="0"/>
          <w:divBdr>
            <w:top w:val="none" w:sz="0" w:space="0" w:color="auto"/>
            <w:left w:val="none" w:sz="0" w:space="0" w:color="auto"/>
            <w:bottom w:val="none" w:sz="0" w:space="0" w:color="auto"/>
            <w:right w:val="none" w:sz="0" w:space="0" w:color="auto"/>
          </w:divBdr>
        </w:div>
        <w:div w:id="711076186">
          <w:marLeft w:val="480"/>
          <w:marRight w:val="0"/>
          <w:marTop w:val="0"/>
          <w:marBottom w:val="0"/>
          <w:divBdr>
            <w:top w:val="none" w:sz="0" w:space="0" w:color="auto"/>
            <w:left w:val="none" w:sz="0" w:space="0" w:color="auto"/>
            <w:bottom w:val="none" w:sz="0" w:space="0" w:color="auto"/>
            <w:right w:val="none" w:sz="0" w:space="0" w:color="auto"/>
          </w:divBdr>
        </w:div>
        <w:div w:id="1863548713">
          <w:marLeft w:val="480"/>
          <w:marRight w:val="0"/>
          <w:marTop w:val="0"/>
          <w:marBottom w:val="0"/>
          <w:divBdr>
            <w:top w:val="none" w:sz="0" w:space="0" w:color="auto"/>
            <w:left w:val="none" w:sz="0" w:space="0" w:color="auto"/>
            <w:bottom w:val="none" w:sz="0" w:space="0" w:color="auto"/>
            <w:right w:val="none" w:sz="0" w:space="0" w:color="auto"/>
          </w:divBdr>
        </w:div>
        <w:div w:id="1864398538">
          <w:marLeft w:val="480"/>
          <w:marRight w:val="0"/>
          <w:marTop w:val="0"/>
          <w:marBottom w:val="0"/>
          <w:divBdr>
            <w:top w:val="none" w:sz="0" w:space="0" w:color="auto"/>
            <w:left w:val="none" w:sz="0" w:space="0" w:color="auto"/>
            <w:bottom w:val="none" w:sz="0" w:space="0" w:color="auto"/>
            <w:right w:val="none" w:sz="0" w:space="0" w:color="auto"/>
          </w:divBdr>
        </w:div>
        <w:div w:id="1182738029">
          <w:marLeft w:val="480"/>
          <w:marRight w:val="0"/>
          <w:marTop w:val="0"/>
          <w:marBottom w:val="0"/>
          <w:divBdr>
            <w:top w:val="none" w:sz="0" w:space="0" w:color="auto"/>
            <w:left w:val="none" w:sz="0" w:space="0" w:color="auto"/>
            <w:bottom w:val="none" w:sz="0" w:space="0" w:color="auto"/>
            <w:right w:val="none" w:sz="0" w:space="0" w:color="auto"/>
          </w:divBdr>
        </w:div>
        <w:div w:id="1181823648">
          <w:marLeft w:val="480"/>
          <w:marRight w:val="0"/>
          <w:marTop w:val="0"/>
          <w:marBottom w:val="0"/>
          <w:divBdr>
            <w:top w:val="none" w:sz="0" w:space="0" w:color="auto"/>
            <w:left w:val="none" w:sz="0" w:space="0" w:color="auto"/>
            <w:bottom w:val="none" w:sz="0" w:space="0" w:color="auto"/>
            <w:right w:val="none" w:sz="0" w:space="0" w:color="auto"/>
          </w:divBdr>
        </w:div>
        <w:div w:id="895311055">
          <w:marLeft w:val="480"/>
          <w:marRight w:val="0"/>
          <w:marTop w:val="0"/>
          <w:marBottom w:val="0"/>
          <w:divBdr>
            <w:top w:val="none" w:sz="0" w:space="0" w:color="auto"/>
            <w:left w:val="none" w:sz="0" w:space="0" w:color="auto"/>
            <w:bottom w:val="none" w:sz="0" w:space="0" w:color="auto"/>
            <w:right w:val="none" w:sz="0" w:space="0" w:color="auto"/>
          </w:divBdr>
        </w:div>
        <w:div w:id="478689531">
          <w:marLeft w:val="480"/>
          <w:marRight w:val="0"/>
          <w:marTop w:val="0"/>
          <w:marBottom w:val="0"/>
          <w:divBdr>
            <w:top w:val="none" w:sz="0" w:space="0" w:color="auto"/>
            <w:left w:val="none" w:sz="0" w:space="0" w:color="auto"/>
            <w:bottom w:val="none" w:sz="0" w:space="0" w:color="auto"/>
            <w:right w:val="none" w:sz="0" w:space="0" w:color="auto"/>
          </w:divBdr>
        </w:div>
        <w:div w:id="2127650939">
          <w:marLeft w:val="480"/>
          <w:marRight w:val="0"/>
          <w:marTop w:val="0"/>
          <w:marBottom w:val="0"/>
          <w:divBdr>
            <w:top w:val="none" w:sz="0" w:space="0" w:color="auto"/>
            <w:left w:val="none" w:sz="0" w:space="0" w:color="auto"/>
            <w:bottom w:val="none" w:sz="0" w:space="0" w:color="auto"/>
            <w:right w:val="none" w:sz="0" w:space="0" w:color="auto"/>
          </w:divBdr>
        </w:div>
        <w:div w:id="1872767612">
          <w:marLeft w:val="480"/>
          <w:marRight w:val="0"/>
          <w:marTop w:val="0"/>
          <w:marBottom w:val="0"/>
          <w:divBdr>
            <w:top w:val="none" w:sz="0" w:space="0" w:color="auto"/>
            <w:left w:val="none" w:sz="0" w:space="0" w:color="auto"/>
            <w:bottom w:val="none" w:sz="0" w:space="0" w:color="auto"/>
            <w:right w:val="none" w:sz="0" w:space="0" w:color="auto"/>
          </w:divBdr>
        </w:div>
        <w:div w:id="1803889671">
          <w:marLeft w:val="480"/>
          <w:marRight w:val="0"/>
          <w:marTop w:val="0"/>
          <w:marBottom w:val="0"/>
          <w:divBdr>
            <w:top w:val="none" w:sz="0" w:space="0" w:color="auto"/>
            <w:left w:val="none" w:sz="0" w:space="0" w:color="auto"/>
            <w:bottom w:val="none" w:sz="0" w:space="0" w:color="auto"/>
            <w:right w:val="none" w:sz="0" w:space="0" w:color="auto"/>
          </w:divBdr>
        </w:div>
      </w:divsChild>
    </w:div>
    <w:div w:id="369034347">
      <w:bodyDiv w:val="1"/>
      <w:marLeft w:val="0"/>
      <w:marRight w:val="0"/>
      <w:marTop w:val="0"/>
      <w:marBottom w:val="0"/>
      <w:divBdr>
        <w:top w:val="none" w:sz="0" w:space="0" w:color="auto"/>
        <w:left w:val="none" w:sz="0" w:space="0" w:color="auto"/>
        <w:bottom w:val="none" w:sz="0" w:space="0" w:color="auto"/>
        <w:right w:val="none" w:sz="0" w:space="0" w:color="auto"/>
      </w:divBdr>
      <w:divsChild>
        <w:div w:id="909195662">
          <w:marLeft w:val="480"/>
          <w:marRight w:val="0"/>
          <w:marTop w:val="0"/>
          <w:marBottom w:val="0"/>
          <w:divBdr>
            <w:top w:val="none" w:sz="0" w:space="0" w:color="auto"/>
            <w:left w:val="none" w:sz="0" w:space="0" w:color="auto"/>
            <w:bottom w:val="none" w:sz="0" w:space="0" w:color="auto"/>
            <w:right w:val="none" w:sz="0" w:space="0" w:color="auto"/>
          </w:divBdr>
        </w:div>
        <w:div w:id="596790815">
          <w:marLeft w:val="480"/>
          <w:marRight w:val="0"/>
          <w:marTop w:val="0"/>
          <w:marBottom w:val="0"/>
          <w:divBdr>
            <w:top w:val="none" w:sz="0" w:space="0" w:color="auto"/>
            <w:left w:val="none" w:sz="0" w:space="0" w:color="auto"/>
            <w:bottom w:val="none" w:sz="0" w:space="0" w:color="auto"/>
            <w:right w:val="none" w:sz="0" w:space="0" w:color="auto"/>
          </w:divBdr>
        </w:div>
        <w:div w:id="764305227">
          <w:marLeft w:val="480"/>
          <w:marRight w:val="0"/>
          <w:marTop w:val="0"/>
          <w:marBottom w:val="0"/>
          <w:divBdr>
            <w:top w:val="none" w:sz="0" w:space="0" w:color="auto"/>
            <w:left w:val="none" w:sz="0" w:space="0" w:color="auto"/>
            <w:bottom w:val="none" w:sz="0" w:space="0" w:color="auto"/>
            <w:right w:val="none" w:sz="0" w:space="0" w:color="auto"/>
          </w:divBdr>
        </w:div>
        <w:div w:id="1667783707">
          <w:marLeft w:val="480"/>
          <w:marRight w:val="0"/>
          <w:marTop w:val="0"/>
          <w:marBottom w:val="0"/>
          <w:divBdr>
            <w:top w:val="none" w:sz="0" w:space="0" w:color="auto"/>
            <w:left w:val="none" w:sz="0" w:space="0" w:color="auto"/>
            <w:bottom w:val="none" w:sz="0" w:space="0" w:color="auto"/>
            <w:right w:val="none" w:sz="0" w:space="0" w:color="auto"/>
          </w:divBdr>
        </w:div>
        <w:div w:id="136072029">
          <w:marLeft w:val="480"/>
          <w:marRight w:val="0"/>
          <w:marTop w:val="0"/>
          <w:marBottom w:val="0"/>
          <w:divBdr>
            <w:top w:val="none" w:sz="0" w:space="0" w:color="auto"/>
            <w:left w:val="none" w:sz="0" w:space="0" w:color="auto"/>
            <w:bottom w:val="none" w:sz="0" w:space="0" w:color="auto"/>
            <w:right w:val="none" w:sz="0" w:space="0" w:color="auto"/>
          </w:divBdr>
        </w:div>
        <w:div w:id="1194228807">
          <w:marLeft w:val="480"/>
          <w:marRight w:val="0"/>
          <w:marTop w:val="0"/>
          <w:marBottom w:val="0"/>
          <w:divBdr>
            <w:top w:val="none" w:sz="0" w:space="0" w:color="auto"/>
            <w:left w:val="none" w:sz="0" w:space="0" w:color="auto"/>
            <w:bottom w:val="none" w:sz="0" w:space="0" w:color="auto"/>
            <w:right w:val="none" w:sz="0" w:space="0" w:color="auto"/>
          </w:divBdr>
        </w:div>
        <w:div w:id="1375958972">
          <w:marLeft w:val="480"/>
          <w:marRight w:val="0"/>
          <w:marTop w:val="0"/>
          <w:marBottom w:val="0"/>
          <w:divBdr>
            <w:top w:val="none" w:sz="0" w:space="0" w:color="auto"/>
            <w:left w:val="none" w:sz="0" w:space="0" w:color="auto"/>
            <w:bottom w:val="none" w:sz="0" w:space="0" w:color="auto"/>
            <w:right w:val="none" w:sz="0" w:space="0" w:color="auto"/>
          </w:divBdr>
        </w:div>
        <w:div w:id="595990387">
          <w:marLeft w:val="480"/>
          <w:marRight w:val="0"/>
          <w:marTop w:val="0"/>
          <w:marBottom w:val="0"/>
          <w:divBdr>
            <w:top w:val="none" w:sz="0" w:space="0" w:color="auto"/>
            <w:left w:val="none" w:sz="0" w:space="0" w:color="auto"/>
            <w:bottom w:val="none" w:sz="0" w:space="0" w:color="auto"/>
            <w:right w:val="none" w:sz="0" w:space="0" w:color="auto"/>
          </w:divBdr>
        </w:div>
        <w:div w:id="944270228">
          <w:marLeft w:val="480"/>
          <w:marRight w:val="0"/>
          <w:marTop w:val="0"/>
          <w:marBottom w:val="0"/>
          <w:divBdr>
            <w:top w:val="none" w:sz="0" w:space="0" w:color="auto"/>
            <w:left w:val="none" w:sz="0" w:space="0" w:color="auto"/>
            <w:bottom w:val="none" w:sz="0" w:space="0" w:color="auto"/>
            <w:right w:val="none" w:sz="0" w:space="0" w:color="auto"/>
          </w:divBdr>
        </w:div>
        <w:div w:id="865754617">
          <w:marLeft w:val="480"/>
          <w:marRight w:val="0"/>
          <w:marTop w:val="0"/>
          <w:marBottom w:val="0"/>
          <w:divBdr>
            <w:top w:val="none" w:sz="0" w:space="0" w:color="auto"/>
            <w:left w:val="none" w:sz="0" w:space="0" w:color="auto"/>
            <w:bottom w:val="none" w:sz="0" w:space="0" w:color="auto"/>
            <w:right w:val="none" w:sz="0" w:space="0" w:color="auto"/>
          </w:divBdr>
        </w:div>
        <w:div w:id="1113479023">
          <w:marLeft w:val="480"/>
          <w:marRight w:val="0"/>
          <w:marTop w:val="0"/>
          <w:marBottom w:val="0"/>
          <w:divBdr>
            <w:top w:val="none" w:sz="0" w:space="0" w:color="auto"/>
            <w:left w:val="none" w:sz="0" w:space="0" w:color="auto"/>
            <w:bottom w:val="none" w:sz="0" w:space="0" w:color="auto"/>
            <w:right w:val="none" w:sz="0" w:space="0" w:color="auto"/>
          </w:divBdr>
        </w:div>
        <w:div w:id="1750541615">
          <w:marLeft w:val="480"/>
          <w:marRight w:val="0"/>
          <w:marTop w:val="0"/>
          <w:marBottom w:val="0"/>
          <w:divBdr>
            <w:top w:val="none" w:sz="0" w:space="0" w:color="auto"/>
            <w:left w:val="none" w:sz="0" w:space="0" w:color="auto"/>
            <w:bottom w:val="none" w:sz="0" w:space="0" w:color="auto"/>
            <w:right w:val="none" w:sz="0" w:space="0" w:color="auto"/>
          </w:divBdr>
        </w:div>
        <w:div w:id="2086103009">
          <w:marLeft w:val="480"/>
          <w:marRight w:val="0"/>
          <w:marTop w:val="0"/>
          <w:marBottom w:val="0"/>
          <w:divBdr>
            <w:top w:val="none" w:sz="0" w:space="0" w:color="auto"/>
            <w:left w:val="none" w:sz="0" w:space="0" w:color="auto"/>
            <w:bottom w:val="none" w:sz="0" w:space="0" w:color="auto"/>
            <w:right w:val="none" w:sz="0" w:space="0" w:color="auto"/>
          </w:divBdr>
        </w:div>
        <w:div w:id="1296133954">
          <w:marLeft w:val="480"/>
          <w:marRight w:val="0"/>
          <w:marTop w:val="0"/>
          <w:marBottom w:val="0"/>
          <w:divBdr>
            <w:top w:val="none" w:sz="0" w:space="0" w:color="auto"/>
            <w:left w:val="none" w:sz="0" w:space="0" w:color="auto"/>
            <w:bottom w:val="none" w:sz="0" w:space="0" w:color="auto"/>
            <w:right w:val="none" w:sz="0" w:space="0" w:color="auto"/>
          </w:divBdr>
        </w:div>
        <w:div w:id="1901209870">
          <w:marLeft w:val="480"/>
          <w:marRight w:val="0"/>
          <w:marTop w:val="0"/>
          <w:marBottom w:val="0"/>
          <w:divBdr>
            <w:top w:val="none" w:sz="0" w:space="0" w:color="auto"/>
            <w:left w:val="none" w:sz="0" w:space="0" w:color="auto"/>
            <w:bottom w:val="none" w:sz="0" w:space="0" w:color="auto"/>
            <w:right w:val="none" w:sz="0" w:space="0" w:color="auto"/>
          </w:divBdr>
        </w:div>
        <w:div w:id="216161694">
          <w:marLeft w:val="480"/>
          <w:marRight w:val="0"/>
          <w:marTop w:val="0"/>
          <w:marBottom w:val="0"/>
          <w:divBdr>
            <w:top w:val="none" w:sz="0" w:space="0" w:color="auto"/>
            <w:left w:val="none" w:sz="0" w:space="0" w:color="auto"/>
            <w:bottom w:val="none" w:sz="0" w:space="0" w:color="auto"/>
            <w:right w:val="none" w:sz="0" w:space="0" w:color="auto"/>
          </w:divBdr>
        </w:div>
        <w:div w:id="408187163">
          <w:marLeft w:val="480"/>
          <w:marRight w:val="0"/>
          <w:marTop w:val="0"/>
          <w:marBottom w:val="0"/>
          <w:divBdr>
            <w:top w:val="none" w:sz="0" w:space="0" w:color="auto"/>
            <w:left w:val="none" w:sz="0" w:space="0" w:color="auto"/>
            <w:bottom w:val="none" w:sz="0" w:space="0" w:color="auto"/>
            <w:right w:val="none" w:sz="0" w:space="0" w:color="auto"/>
          </w:divBdr>
        </w:div>
        <w:div w:id="899561710">
          <w:marLeft w:val="480"/>
          <w:marRight w:val="0"/>
          <w:marTop w:val="0"/>
          <w:marBottom w:val="0"/>
          <w:divBdr>
            <w:top w:val="none" w:sz="0" w:space="0" w:color="auto"/>
            <w:left w:val="none" w:sz="0" w:space="0" w:color="auto"/>
            <w:bottom w:val="none" w:sz="0" w:space="0" w:color="auto"/>
            <w:right w:val="none" w:sz="0" w:space="0" w:color="auto"/>
          </w:divBdr>
        </w:div>
        <w:div w:id="352926845">
          <w:marLeft w:val="480"/>
          <w:marRight w:val="0"/>
          <w:marTop w:val="0"/>
          <w:marBottom w:val="0"/>
          <w:divBdr>
            <w:top w:val="none" w:sz="0" w:space="0" w:color="auto"/>
            <w:left w:val="none" w:sz="0" w:space="0" w:color="auto"/>
            <w:bottom w:val="none" w:sz="0" w:space="0" w:color="auto"/>
            <w:right w:val="none" w:sz="0" w:space="0" w:color="auto"/>
          </w:divBdr>
        </w:div>
        <w:div w:id="826241430">
          <w:marLeft w:val="480"/>
          <w:marRight w:val="0"/>
          <w:marTop w:val="0"/>
          <w:marBottom w:val="0"/>
          <w:divBdr>
            <w:top w:val="none" w:sz="0" w:space="0" w:color="auto"/>
            <w:left w:val="none" w:sz="0" w:space="0" w:color="auto"/>
            <w:bottom w:val="none" w:sz="0" w:space="0" w:color="auto"/>
            <w:right w:val="none" w:sz="0" w:space="0" w:color="auto"/>
          </w:divBdr>
        </w:div>
        <w:div w:id="892692939">
          <w:marLeft w:val="480"/>
          <w:marRight w:val="0"/>
          <w:marTop w:val="0"/>
          <w:marBottom w:val="0"/>
          <w:divBdr>
            <w:top w:val="none" w:sz="0" w:space="0" w:color="auto"/>
            <w:left w:val="none" w:sz="0" w:space="0" w:color="auto"/>
            <w:bottom w:val="none" w:sz="0" w:space="0" w:color="auto"/>
            <w:right w:val="none" w:sz="0" w:space="0" w:color="auto"/>
          </w:divBdr>
        </w:div>
        <w:div w:id="831993273">
          <w:marLeft w:val="480"/>
          <w:marRight w:val="0"/>
          <w:marTop w:val="0"/>
          <w:marBottom w:val="0"/>
          <w:divBdr>
            <w:top w:val="none" w:sz="0" w:space="0" w:color="auto"/>
            <w:left w:val="none" w:sz="0" w:space="0" w:color="auto"/>
            <w:bottom w:val="none" w:sz="0" w:space="0" w:color="auto"/>
            <w:right w:val="none" w:sz="0" w:space="0" w:color="auto"/>
          </w:divBdr>
        </w:div>
        <w:div w:id="402023077">
          <w:marLeft w:val="480"/>
          <w:marRight w:val="0"/>
          <w:marTop w:val="0"/>
          <w:marBottom w:val="0"/>
          <w:divBdr>
            <w:top w:val="none" w:sz="0" w:space="0" w:color="auto"/>
            <w:left w:val="none" w:sz="0" w:space="0" w:color="auto"/>
            <w:bottom w:val="none" w:sz="0" w:space="0" w:color="auto"/>
            <w:right w:val="none" w:sz="0" w:space="0" w:color="auto"/>
          </w:divBdr>
        </w:div>
        <w:div w:id="2128507192">
          <w:marLeft w:val="480"/>
          <w:marRight w:val="0"/>
          <w:marTop w:val="0"/>
          <w:marBottom w:val="0"/>
          <w:divBdr>
            <w:top w:val="none" w:sz="0" w:space="0" w:color="auto"/>
            <w:left w:val="none" w:sz="0" w:space="0" w:color="auto"/>
            <w:bottom w:val="none" w:sz="0" w:space="0" w:color="auto"/>
            <w:right w:val="none" w:sz="0" w:space="0" w:color="auto"/>
          </w:divBdr>
        </w:div>
        <w:div w:id="462238249">
          <w:marLeft w:val="480"/>
          <w:marRight w:val="0"/>
          <w:marTop w:val="0"/>
          <w:marBottom w:val="0"/>
          <w:divBdr>
            <w:top w:val="none" w:sz="0" w:space="0" w:color="auto"/>
            <w:left w:val="none" w:sz="0" w:space="0" w:color="auto"/>
            <w:bottom w:val="none" w:sz="0" w:space="0" w:color="auto"/>
            <w:right w:val="none" w:sz="0" w:space="0" w:color="auto"/>
          </w:divBdr>
        </w:div>
        <w:div w:id="1939410622">
          <w:marLeft w:val="480"/>
          <w:marRight w:val="0"/>
          <w:marTop w:val="0"/>
          <w:marBottom w:val="0"/>
          <w:divBdr>
            <w:top w:val="none" w:sz="0" w:space="0" w:color="auto"/>
            <w:left w:val="none" w:sz="0" w:space="0" w:color="auto"/>
            <w:bottom w:val="none" w:sz="0" w:space="0" w:color="auto"/>
            <w:right w:val="none" w:sz="0" w:space="0" w:color="auto"/>
          </w:divBdr>
        </w:div>
        <w:div w:id="200167321">
          <w:marLeft w:val="480"/>
          <w:marRight w:val="0"/>
          <w:marTop w:val="0"/>
          <w:marBottom w:val="0"/>
          <w:divBdr>
            <w:top w:val="none" w:sz="0" w:space="0" w:color="auto"/>
            <w:left w:val="none" w:sz="0" w:space="0" w:color="auto"/>
            <w:bottom w:val="none" w:sz="0" w:space="0" w:color="auto"/>
            <w:right w:val="none" w:sz="0" w:space="0" w:color="auto"/>
          </w:divBdr>
        </w:div>
        <w:div w:id="1399397537">
          <w:marLeft w:val="480"/>
          <w:marRight w:val="0"/>
          <w:marTop w:val="0"/>
          <w:marBottom w:val="0"/>
          <w:divBdr>
            <w:top w:val="none" w:sz="0" w:space="0" w:color="auto"/>
            <w:left w:val="none" w:sz="0" w:space="0" w:color="auto"/>
            <w:bottom w:val="none" w:sz="0" w:space="0" w:color="auto"/>
            <w:right w:val="none" w:sz="0" w:space="0" w:color="auto"/>
          </w:divBdr>
        </w:div>
        <w:div w:id="1647080291">
          <w:marLeft w:val="480"/>
          <w:marRight w:val="0"/>
          <w:marTop w:val="0"/>
          <w:marBottom w:val="0"/>
          <w:divBdr>
            <w:top w:val="none" w:sz="0" w:space="0" w:color="auto"/>
            <w:left w:val="none" w:sz="0" w:space="0" w:color="auto"/>
            <w:bottom w:val="none" w:sz="0" w:space="0" w:color="auto"/>
            <w:right w:val="none" w:sz="0" w:space="0" w:color="auto"/>
          </w:divBdr>
        </w:div>
        <w:div w:id="878591648">
          <w:marLeft w:val="480"/>
          <w:marRight w:val="0"/>
          <w:marTop w:val="0"/>
          <w:marBottom w:val="0"/>
          <w:divBdr>
            <w:top w:val="none" w:sz="0" w:space="0" w:color="auto"/>
            <w:left w:val="none" w:sz="0" w:space="0" w:color="auto"/>
            <w:bottom w:val="none" w:sz="0" w:space="0" w:color="auto"/>
            <w:right w:val="none" w:sz="0" w:space="0" w:color="auto"/>
          </w:divBdr>
        </w:div>
        <w:div w:id="506754067">
          <w:marLeft w:val="480"/>
          <w:marRight w:val="0"/>
          <w:marTop w:val="0"/>
          <w:marBottom w:val="0"/>
          <w:divBdr>
            <w:top w:val="none" w:sz="0" w:space="0" w:color="auto"/>
            <w:left w:val="none" w:sz="0" w:space="0" w:color="auto"/>
            <w:bottom w:val="none" w:sz="0" w:space="0" w:color="auto"/>
            <w:right w:val="none" w:sz="0" w:space="0" w:color="auto"/>
          </w:divBdr>
        </w:div>
        <w:div w:id="746659393">
          <w:marLeft w:val="480"/>
          <w:marRight w:val="0"/>
          <w:marTop w:val="0"/>
          <w:marBottom w:val="0"/>
          <w:divBdr>
            <w:top w:val="none" w:sz="0" w:space="0" w:color="auto"/>
            <w:left w:val="none" w:sz="0" w:space="0" w:color="auto"/>
            <w:bottom w:val="none" w:sz="0" w:space="0" w:color="auto"/>
            <w:right w:val="none" w:sz="0" w:space="0" w:color="auto"/>
          </w:divBdr>
        </w:div>
        <w:div w:id="1059205344">
          <w:marLeft w:val="480"/>
          <w:marRight w:val="0"/>
          <w:marTop w:val="0"/>
          <w:marBottom w:val="0"/>
          <w:divBdr>
            <w:top w:val="none" w:sz="0" w:space="0" w:color="auto"/>
            <w:left w:val="none" w:sz="0" w:space="0" w:color="auto"/>
            <w:bottom w:val="none" w:sz="0" w:space="0" w:color="auto"/>
            <w:right w:val="none" w:sz="0" w:space="0" w:color="auto"/>
          </w:divBdr>
        </w:div>
        <w:div w:id="430199721">
          <w:marLeft w:val="480"/>
          <w:marRight w:val="0"/>
          <w:marTop w:val="0"/>
          <w:marBottom w:val="0"/>
          <w:divBdr>
            <w:top w:val="none" w:sz="0" w:space="0" w:color="auto"/>
            <w:left w:val="none" w:sz="0" w:space="0" w:color="auto"/>
            <w:bottom w:val="none" w:sz="0" w:space="0" w:color="auto"/>
            <w:right w:val="none" w:sz="0" w:space="0" w:color="auto"/>
          </w:divBdr>
        </w:div>
        <w:div w:id="296227767">
          <w:marLeft w:val="480"/>
          <w:marRight w:val="0"/>
          <w:marTop w:val="0"/>
          <w:marBottom w:val="0"/>
          <w:divBdr>
            <w:top w:val="none" w:sz="0" w:space="0" w:color="auto"/>
            <w:left w:val="none" w:sz="0" w:space="0" w:color="auto"/>
            <w:bottom w:val="none" w:sz="0" w:space="0" w:color="auto"/>
            <w:right w:val="none" w:sz="0" w:space="0" w:color="auto"/>
          </w:divBdr>
        </w:div>
        <w:div w:id="1580944364">
          <w:marLeft w:val="480"/>
          <w:marRight w:val="0"/>
          <w:marTop w:val="0"/>
          <w:marBottom w:val="0"/>
          <w:divBdr>
            <w:top w:val="none" w:sz="0" w:space="0" w:color="auto"/>
            <w:left w:val="none" w:sz="0" w:space="0" w:color="auto"/>
            <w:bottom w:val="none" w:sz="0" w:space="0" w:color="auto"/>
            <w:right w:val="none" w:sz="0" w:space="0" w:color="auto"/>
          </w:divBdr>
        </w:div>
        <w:div w:id="776370687">
          <w:marLeft w:val="480"/>
          <w:marRight w:val="0"/>
          <w:marTop w:val="0"/>
          <w:marBottom w:val="0"/>
          <w:divBdr>
            <w:top w:val="none" w:sz="0" w:space="0" w:color="auto"/>
            <w:left w:val="none" w:sz="0" w:space="0" w:color="auto"/>
            <w:bottom w:val="none" w:sz="0" w:space="0" w:color="auto"/>
            <w:right w:val="none" w:sz="0" w:space="0" w:color="auto"/>
          </w:divBdr>
        </w:div>
        <w:div w:id="1236546040">
          <w:marLeft w:val="480"/>
          <w:marRight w:val="0"/>
          <w:marTop w:val="0"/>
          <w:marBottom w:val="0"/>
          <w:divBdr>
            <w:top w:val="none" w:sz="0" w:space="0" w:color="auto"/>
            <w:left w:val="none" w:sz="0" w:space="0" w:color="auto"/>
            <w:bottom w:val="none" w:sz="0" w:space="0" w:color="auto"/>
            <w:right w:val="none" w:sz="0" w:space="0" w:color="auto"/>
          </w:divBdr>
        </w:div>
        <w:div w:id="2076006897">
          <w:marLeft w:val="480"/>
          <w:marRight w:val="0"/>
          <w:marTop w:val="0"/>
          <w:marBottom w:val="0"/>
          <w:divBdr>
            <w:top w:val="none" w:sz="0" w:space="0" w:color="auto"/>
            <w:left w:val="none" w:sz="0" w:space="0" w:color="auto"/>
            <w:bottom w:val="none" w:sz="0" w:space="0" w:color="auto"/>
            <w:right w:val="none" w:sz="0" w:space="0" w:color="auto"/>
          </w:divBdr>
        </w:div>
        <w:div w:id="416245483">
          <w:marLeft w:val="480"/>
          <w:marRight w:val="0"/>
          <w:marTop w:val="0"/>
          <w:marBottom w:val="0"/>
          <w:divBdr>
            <w:top w:val="none" w:sz="0" w:space="0" w:color="auto"/>
            <w:left w:val="none" w:sz="0" w:space="0" w:color="auto"/>
            <w:bottom w:val="none" w:sz="0" w:space="0" w:color="auto"/>
            <w:right w:val="none" w:sz="0" w:space="0" w:color="auto"/>
          </w:divBdr>
        </w:div>
        <w:div w:id="1503352756">
          <w:marLeft w:val="480"/>
          <w:marRight w:val="0"/>
          <w:marTop w:val="0"/>
          <w:marBottom w:val="0"/>
          <w:divBdr>
            <w:top w:val="none" w:sz="0" w:space="0" w:color="auto"/>
            <w:left w:val="none" w:sz="0" w:space="0" w:color="auto"/>
            <w:bottom w:val="none" w:sz="0" w:space="0" w:color="auto"/>
            <w:right w:val="none" w:sz="0" w:space="0" w:color="auto"/>
          </w:divBdr>
        </w:div>
        <w:div w:id="753892081">
          <w:marLeft w:val="480"/>
          <w:marRight w:val="0"/>
          <w:marTop w:val="0"/>
          <w:marBottom w:val="0"/>
          <w:divBdr>
            <w:top w:val="none" w:sz="0" w:space="0" w:color="auto"/>
            <w:left w:val="none" w:sz="0" w:space="0" w:color="auto"/>
            <w:bottom w:val="none" w:sz="0" w:space="0" w:color="auto"/>
            <w:right w:val="none" w:sz="0" w:space="0" w:color="auto"/>
          </w:divBdr>
        </w:div>
        <w:div w:id="238370505">
          <w:marLeft w:val="480"/>
          <w:marRight w:val="0"/>
          <w:marTop w:val="0"/>
          <w:marBottom w:val="0"/>
          <w:divBdr>
            <w:top w:val="none" w:sz="0" w:space="0" w:color="auto"/>
            <w:left w:val="none" w:sz="0" w:space="0" w:color="auto"/>
            <w:bottom w:val="none" w:sz="0" w:space="0" w:color="auto"/>
            <w:right w:val="none" w:sz="0" w:space="0" w:color="auto"/>
          </w:divBdr>
        </w:div>
        <w:div w:id="1228111097">
          <w:marLeft w:val="480"/>
          <w:marRight w:val="0"/>
          <w:marTop w:val="0"/>
          <w:marBottom w:val="0"/>
          <w:divBdr>
            <w:top w:val="none" w:sz="0" w:space="0" w:color="auto"/>
            <w:left w:val="none" w:sz="0" w:space="0" w:color="auto"/>
            <w:bottom w:val="none" w:sz="0" w:space="0" w:color="auto"/>
            <w:right w:val="none" w:sz="0" w:space="0" w:color="auto"/>
          </w:divBdr>
        </w:div>
        <w:div w:id="211160363">
          <w:marLeft w:val="480"/>
          <w:marRight w:val="0"/>
          <w:marTop w:val="0"/>
          <w:marBottom w:val="0"/>
          <w:divBdr>
            <w:top w:val="none" w:sz="0" w:space="0" w:color="auto"/>
            <w:left w:val="none" w:sz="0" w:space="0" w:color="auto"/>
            <w:bottom w:val="none" w:sz="0" w:space="0" w:color="auto"/>
            <w:right w:val="none" w:sz="0" w:space="0" w:color="auto"/>
          </w:divBdr>
        </w:div>
        <w:div w:id="1023628398">
          <w:marLeft w:val="480"/>
          <w:marRight w:val="0"/>
          <w:marTop w:val="0"/>
          <w:marBottom w:val="0"/>
          <w:divBdr>
            <w:top w:val="none" w:sz="0" w:space="0" w:color="auto"/>
            <w:left w:val="none" w:sz="0" w:space="0" w:color="auto"/>
            <w:bottom w:val="none" w:sz="0" w:space="0" w:color="auto"/>
            <w:right w:val="none" w:sz="0" w:space="0" w:color="auto"/>
          </w:divBdr>
        </w:div>
        <w:div w:id="743842652">
          <w:marLeft w:val="480"/>
          <w:marRight w:val="0"/>
          <w:marTop w:val="0"/>
          <w:marBottom w:val="0"/>
          <w:divBdr>
            <w:top w:val="none" w:sz="0" w:space="0" w:color="auto"/>
            <w:left w:val="none" w:sz="0" w:space="0" w:color="auto"/>
            <w:bottom w:val="none" w:sz="0" w:space="0" w:color="auto"/>
            <w:right w:val="none" w:sz="0" w:space="0" w:color="auto"/>
          </w:divBdr>
        </w:div>
        <w:div w:id="43262770">
          <w:marLeft w:val="480"/>
          <w:marRight w:val="0"/>
          <w:marTop w:val="0"/>
          <w:marBottom w:val="0"/>
          <w:divBdr>
            <w:top w:val="none" w:sz="0" w:space="0" w:color="auto"/>
            <w:left w:val="none" w:sz="0" w:space="0" w:color="auto"/>
            <w:bottom w:val="none" w:sz="0" w:space="0" w:color="auto"/>
            <w:right w:val="none" w:sz="0" w:space="0" w:color="auto"/>
          </w:divBdr>
        </w:div>
        <w:div w:id="1377464566">
          <w:marLeft w:val="480"/>
          <w:marRight w:val="0"/>
          <w:marTop w:val="0"/>
          <w:marBottom w:val="0"/>
          <w:divBdr>
            <w:top w:val="none" w:sz="0" w:space="0" w:color="auto"/>
            <w:left w:val="none" w:sz="0" w:space="0" w:color="auto"/>
            <w:bottom w:val="none" w:sz="0" w:space="0" w:color="auto"/>
            <w:right w:val="none" w:sz="0" w:space="0" w:color="auto"/>
          </w:divBdr>
        </w:div>
        <w:div w:id="801269786">
          <w:marLeft w:val="480"/>
          <w:marRight w:val="0"/>
          <w:marTop w:val="0"/>
          <w:marBottom w:val="0"/>
          <w:divBdr>
            <w:top w:val="none" w:sz="0" w:space="0" w:color="auto"/>
            <w:left w:val="none" w:sz="0" w:space="0" w:color="auto"/>
            <w:bottom w:val="none" w:sz="0" w:space="0" w:color="auto"/>
            <w:right w:val="none" w:sz="0" w:space="0" w:color="auto"/>
          </w:divBdr>
        </w:div>
        <w:div w:id="1497765309">
          <w:marLeft w:val="480"/>
          <w:marRight w:val="0"/>
          <w:marTop w:val="0"/>
          <w:marBottom w:val="0"/>
          <w:divBdr>
            <w:top w:val="none" w:sz="0" w:space="0" w:color="auto"/>
            <w:left w:val="none" w:sz="0" w:space="0" w:color="auto"/>
            <w:bottom w:val="none" w:sz="0" w:space="0" w:color="auto"/>
            <w:right w:val="none" w:sz="0" w:space="0" w:color="auto"/>
          </w:divBdr>
        </w:div>
        <w:div w:id="2089689433">
          <w:marLeft w:val="480"/>
          <w:marRight w:val="0"/>
          <w:marTop w:val="0"/>
          <w:marBottom w:val="0"/>
          <w:divBdr>
            <w:top w:val="none" w:sz="0" w:space="0" w:color="auto"/>
            <w:left w:val="none" w:sz="0" w:space="0" w:color="auto"/>
            <w:bottom w:val="none" w:sz="0" w:space="0" w:color="auto"/>
            <w:right w:val="none" w:sz="0" w:space="0" w:color="auto"/>
          </w:divBdr>
        </w:div>
        <w:div w:id="1454522743">
          <w:marLeft w:val="480"/>
          <w:marRight w:val="0"/>
          <w:marTop w:val="0"/>
          <w:marBottom w:val="0"/>
          <w:divBdr>
            <w:top w:val="none" w:sz="0" w:space="0" w:color="auto"/>
            <w:left w:val="none" w:sz="0" w:space="0" w:color="auto"/>
            <w:bottom w:val="none" w:sz="0" w:space="0" w:color="auto"/>
            <w:right w:val="none" w:sz="0" w:space="0" w:color="auto"/>
          </w:divBdr>
        </w:div>
        <w:div w:id="2119445203">
          <w:marLeft w:val="480"/>
          <w:marRight w:val="0"/>
          <w:marTop w:val="0"/>
          <w:marBottom w:val="0"/>
          <w:divBdr>
            <w:top w:val="none" w:sz="0" w:space="0" w:color="auto"/>
            <w:left w:val="none" w:sz="0" w:space="0" w:color="auto"/>
            <w:bottom w:val="none" w:sz="0" w:space="0" w:color="auto"/>
            <w:right w:val="none" w:sz="0" w:space="0" w:color="auto"/>
          </w:divBdr>
        </w:div>
        <w:div w:id="1700013338">
          <w:marLeft w:val="480"/>
          <w:marRight w:val="0"/>
          <w:marTop w:val="0"/>
          <w:marBottom w:val="0"/>
          <w:divBdr>
            <w:top w:val="none" w:sz="0" w:space="0" w:color="auto"/>
            <w:left w:val="none" w:sz="0" w:space="0" w:color="auto"/>
            <w:bottom w:val="none" w:sz="0" w:space="0" w:color="auto"/>
            <w:right w:val="none" w:sz="0" w:space="0" w:color="auto"/>
          </w:divBdr>
        </w:div>
        <w:div w:id="1659922006">
          <w:marLeft w:val="480"/>
          <w:marRight w:val="0"/>
          <w:marTop w:val="0"/>
          <w:marBottom w:val="0"/>
          <w:divBdr>
            <w:top w:val="none" w:sz="0" w:space="0" w:color="auto"/>
            <w:left w:val="none" w:sz="0" w:space="0" w:color="auto"/>
            <w:bottom w:val="none" w:sz="0" w:space="0" w:color="auto"/>
            <w:right w:val="none" w:sz="0" w:space="0" w:color="auto"/>
          </w:divBdr>
        </w:div>
        <w:div w:id="227810492">
          <w:marLeft w:val="480"/>
          <w:marRight w:val="0"/>
          <w:marTop w:val="0"/>
          <w:marBottom w:val="0"/>
          <w:divBdr>
            <w:top w:val="none" w:sz="0" w:space="0" w:color="auto"/>
            <w:left w:val="none" w:sz="0" w:space="0" w:color="auto"/>
            <w:bottom w:val="none" w:sz="0" w:space="0" w:color="auto"/>
            <w:right w:val="none" w:sz="0" w:space="0" w:color="auto"/>
          </w:divBdr>
        </w:div>
        <w:div w:id="1645158871">
          <w:marLeft w:val="480"/>
          <w:marRight w:val="0"/>
          <w:marTop w:val="0"/>
          <w:marBottom w:val="0"/>
          <w:divBdr>
            <w:top w:val="none" w:sz="0" w:space="0" w:color="auto"/>
            <w:left w:val="none" w:sz="0" w:space="0" w:color="auto"/>
            <w:bottom w:val="none" w:sz="0" w:space="0" w:color="auto"/>
            <w:right w:val="none" w:sz="0" w:space="0" w:color="auto"/>
          </w:divBdr>
        </w:div>
        <w:div w:id="1073356445">
          <w:marLeft w:val="480"/>
          <w:marRight w:val="0"/>
          <w:marTop w:val="0"/>
          <w:marBottom w:val="0"/>
          <w:divBdr>
            <w:top w:val="none" w:sz="0" w:space="0" w:color="auto"/>
            <w:left w:val="none" w:sz="0" w:space="0" w:color="auto"/>
            <w:bottom w:val="none" w:sz="0" w:space="0" w:color="auto"/>
            <w:right w:val="none" w:sz="0" w:space="0" w:color="auto"/>
          </w:divBdr>
        </w:div>
        <w:div w:id="1837450931">
          <w:marLeft w:val="480"/>
          <w:marRight w:val="0"/>
          <w:marTop w:val="0"/>
          <w:marBottom w:val="0"/>
          <w:divBdr>
            <w:top w:val="none" w:sz="0" w:space="0" w:color="auto"/>
            <w:left w:val="none" w:sz="0" w:space="0" w:color="auto"/>
            <w:bottom w:val="none" w:sz="0" w:space="0" w:color="auto"/>
            <w:right w:val="none" w:sz="0" w:space="0" w:color="auto"/>
          </w:divBdr>
        </w:div>
        <w:div w:id="1366103705">
          <w:marLeft w:val="480"/>
          <w:marRight w:val="0"/>
          <w:marTop w:val="0"/>
          <w:marBottom w:val="0"/>
          <w:divBdr>
            <w:top w:val="none" w:sz="0" w:space="0" w:color="auto"/>
            <w:left w:val="none" w:sz="0" w:space="0" w:color="auto"/>
            <w:bottom w:val="none" w:sz="0" w:space="0" w:color="auto"/>
            <w:right w:val="none" w:sz="0" w:space="0" w:color="auto"/>
          </w:divBdr>
        </w:div>
        <w:div w:id="8258967">
          <w:marLeft w:val="480"/>
          <w:marRight w:val="0"/>
          <w:marTop w:val="0"/>
          <w:marBottom w:val="0"/>
          <w:divBdr>
            <w:top w:val="none" w:sz="0" w:space="0" w:color="auto"/>
            <w:left w:val="none" w:sz="0" w:space="0" w:color="auto"/>
            <w:bottom w:val="none" w:sz="0" w:space="0" w:color="auto"/>
            <w:right w:val="none" w:sz="0" w:space="0" w:color="auto"/>
          </w:divBdr>
        </w:div>
        <w:div w:id="1870485156">
          <w:marLeft w:val="480"/>
          <w:marRight w:val="0"/>
          <w:marTop w:val="0"/>
          <w:marBottom w:val="0"/>
          <w:divBdr>
            <w:top w:val="none" w:sz="0" w:space="0" w:color="auto"/>
            <w:left w:val="none" w:sz="0" w:space="0" w:color="auto"/>
            <w:bottom w:val="none" w:sz="0" w:space="0" w:color="auto"/>
            <w:right w:val="none" w:sz="0" w:space="0" w:color="auto"/>
          </w:divBdr>
        </w:div>
        <w:div w:id="58410587">
          <w:marLeft w:val="480"/>
          <w:marRight w:val="0"/>
          <w:marTop w:val="0"/>
          <w:marBottom w:val="0"/>
          <w:divBdr>
            <w:top w:val="none" w:sz="0" w:space="0" w:color="auto"/>
            <w:left w:val="none" w:sz="0" w:space="0" w:color="auto"/>
            <w:bottom w:val="none" w:sz="0" w:space="0" w:color="auto"/>
            <w:right w:val="none" w:sz="0" w:space="0" w:color="auto"/>
          </w:divBdr>
        </w:div>
        <w:div w:id="963733611">
          <w:marLeft w:val="480"/>
          <w:marRight w:val="0"/>
          <w:marTop w:val="0"/>
          <w:marBottom w:val="0"/>
          <w:divBdr>
            <w:top w:val="none" w:sz="0" w:space="0" w:color="auto"/>
            <w:left w:val="none" w:sz="0" w:space="0" w:color="auto"/>
            <w:bottom w:val="none" w:sz="0" w:space="0" w:color="auto"/>
            <w:right w:val="none" w:sz="0" w:space="0" w:color="auto"/>
          </w:divBdr>
        </w:div>
        <w:div w:id="1927688012">
          <w:marLeft w:val="480"/>
          <w:marRight w:val="0"/>
          <w:marTop w:val="0"/>
          <w:marBottom w:val="0"/>
          <w:divBdr>
            <w:top w:val="none" w:sz="0" w:space="0" w:color="auto"/>
            <w:left w:val="none" w:sz="0" w:space="0" w:color="auto"/>
            <w:bottom w:val="none" w:sz="0" w:space="0" w:color="auto"/>
            <w:right w:val="none" w:sz="0" w:space="0" w:color="auto"/>
          </w:divBdr>
        </w:div>
        <w:div w:id="106197764">
          <w:marLeft w:val="480"/>
          <w:marRight w:val="0"/>
          <w:marTop w:val="0"/>
          <w:marBottom w:val="0"/>
          <w:divBdr>
            <w:top w:val="none" w:sz="0" w:space="0" w:color="auto"/>
            <w:left w:val="none" w:sz="0" w:space="0" w:color="auto"/>
            <w:bottom w:val="none" w:sz="0" w:space="0" w:color="auto"/>
            <w:right w:val="none" w:sz="0" w:space="0" w:color="auto"/>
          </w:divBdr>
        </w:div>
        <w:div w:id="149948849">
          <w:marLeft w:val="480"/>
          <w:marRight w:val="0"/>
          <w:marTop w:val="0"/>
          <w:marBottom w:val="0"/>
          <w:divBdr>
            <w:top w:val="none" w:sz="0" w:space="0" w:color="auto"/>
            <w:left w:val="none" w:sz="0" w:space="0" w:color="auto"/>
            <w:bottom w:val="none" w:sz="0" w:space="0" w:color="auto"/>
            <w:right w:val="none" w:sz="0" w:space="0" w:color="auto"/>
          </w:divBdr>
        </w:div>
        <w:div w:id="1376081007">
          <w:marLeft w:val="480"/>
          <w:marRight w:val="0"/>
          <w:marTop w:val="0"/>
          <w:marBottom w:val="0"/>
          <w:divBdr>
            <w:top w:val="none" w:sz="0" w:space="0" w:color="auto"/>
            <w:left w:val="none" w:sz="0" w:space="0" w:color="auto"/>
            <w:bottom w:val="none" w:sz="0" w:space="0" w:color="auto"/>
            <w:right w:val="none" w:sz="0" w:space="0" w:color="auto"/>
          </w:divBdr>
        </w:div>
        <w:div w:id="1517234807">
          <w:marLeft w:val="480"/>
          <w:marRight w:val="0"/>
          <w:marTop w:val="0"/>
          <w:marBottom w:val="0"/>
          <w:divBdr>
            <w:top w:val="none" w:sz="0" w:space="0" w:color="auto"/>
            <w:left w:val="none" w:sz="0" w:space="0" w:color="auto"/>
            <w:bottom w:val="none" w:sz="0" w:space="0" w:color="auto"/>
            <w:right w:val="none" w:sz="0" w:space="0" w:color="auto"/>
          </w:divBdr>
        </w:div>
        <w:div w:id="727342789">
          <w:marLeft w:val="480"/>
          <w:marRight w:val="0"/>
          <w:marTop w:val="0"/>
          <w:marBottom w:val="0"/>
          <w:divBdr>
            <w:top w:val="none" w:sz="0" w:space="0" w:color="auto"/>
            <w:left w:val="none" w:sz="0" w:space="0" w:color="auto"/>
            <w:bottom w:val="none" w:sz="0" w:space="0" w:color="auto"/>
            <w:right w:val="none" w:sz="0" w:space="0" w:color="auto"/>
          </w:divBdr>
        </w:div>
        <w:div w:id="1572691459">
          <w:marLeft w:val="480"/>
          <w:marRight w:val="0"/>
          <w:marTop w:val="0"/>
          <w:marBottom w:val="0"/>
          <w:divBdr>
            <w:top w:val="none" w:sz="0" w:space="0" w:color="auto"/>
            <w:left w:val="none" w:sz="0" w:space="0" w:color="auto"/>
            <w:bottom w:val="none" w:sz="0" w:space="0" w:color="auto"/>
            <w:right w:val="none" w:sz="0" w:space="0" w:color="auto"/>
          </w:divBdr>
        </w:div>
        <w:div w:id="1070032736">
          <w:marLeft w:val="480"/>
          <w:marRight w:val="0"/>
          <w:marTop w:val="0"/>
          <w:marBottom w:val="0"/>
          <w:divBdr>
            <w:top w:val="none" w:sz="0" w:space="0" w:color="auto"/>
            <w:left w:val="none" w:sz="0" w:space="0" w:color="auto"/>
            <w:bottom w:val="none" w:sz="0" w:space="0" w:color="auto"/>
            <w:right w:val="none" w:sz="0" w:space="0" w:color="auto"/>
          </w:divBdr>
        </w:div>
        <w:div w:id="1896503490">
          <w:marLeft w:val="480"/>
          <w:marRight w:val="0"/>
          <w:marTop w:val="0"/>
          <w:marBottom w:val="0"/>
          <w:divBdr>
            <w:top w:val="none" w:sz="0" w:space="0" w:color="auto"/>
            <w:left w:val="none" w:sz="0" w:space="0" w:color="auto"/>
            <w:bottom w:val="none" w:sz="0" w:space="0" w:color="auto"/>
            <w:right w:val="none" w:sz="0" w:space="0" w:color="auto"/>
          </w:divBdr>
        </w:div>
        <w:div w:id="1039937834">
          <w:marLeft w:val="480"/>
          <w:marRight w:val="0"/>
          <w:marTop w:val="0"/>
          <w:marBottom w:val="0"/>
          <w:divBdr>
            <w:top w:val="none" w:sz="0" w:space="0" w:color="auto"/>
            <w:left w:val="none" w:sz="0" w:space="0" w:color="auto"/>
            <w:bottom w:val="none" w:sz="0" w:space="0" w:color="auto"/>
            <w:right w:val="none" w:sz="0" w:space="0" w:color="auto"/>
          </w:divBdr>
        </w:div>
        <w:div w:id="884022459">
          <w:marLeft w:val="480"/>
          <w:marRight w:val="0"/>
          <w:marTop w:val="0"/>
          <w:marBottom w:val="0"/>
          <w:divBdr>
            <w:top w:val="none" w:sz="0" w:space="0" w:color="auto"/>
            <w:left w:val="none" w:sz="0" w:space="0" w:color="auto"/>
            <w:bottom w:val="none" w:sz="0" w:space="0" w:color="auto"/>
            <w:right w:val="none" w:sz="0" w:space="0" w:color="auto"/>
          </w:divBdr>
        </w:div>
        <w:div w:id="1329291551">
          <w:marLeft w:val="480"/>
          <w:marRight w:val="0"/>
          <w:marTop w:val="0"/>
          <w:marBottom w:val="0"/>
          <w:divBdr>
            <w:top w:val="none" w:sz="0" w:space="0" w:color="auto"/>
            <w:left w:val="none" w:sz="0" w:space="0" w:color="auto"/>
            <w:bottom w:val="none" w:sz="0" w:space="0" w:color="auto"/>
            <w:right w:val="none" w:sz="0" w:space="0" w:color="auto"/>
          </w:divBdr>
        </w:div>
        <w:div w:id="426268473">
          <w:marLeft w:val="480"/>
          <w:marRight w:val="0"/>
          <w:marTop w:val="0"/>
          <w:marBottom w:val="0"/>
          <w:divBdr>
            <w:top w:val="none" w:sz="0" w:space="0" w:color="auto"/>
            <w:left w:val="none" w:sz="0" w:space="0" w:color="auto"/>
            <w:bottom w:val="none" w:sz="0" w:space="0" w:color="auto"/>
            <w:right w:val="none" w:sz="0" w:space="0" w:color="auto"/>
          </w:divBdr>
        </w:div>
        <w:div w:id="1390228710">
          <w:marLeft w:val="480"/>
          <w:marRight w:val="0"/>
          <w:marTop w:val="0"/>
          <w:marBottom w:val="0"/>
          <w:divBdr>
            <w:top w:val="none" w:sz="0" w:space="0" w:color="auto"/>
            <w:left w:val="none" w:sz="0" w:space="0" w:color="auto"/>
            <w:bottom w:val="none" w:sz="0" w:space="0" w:color="auto"/>
            <w:right w:val="none" w:sz="0" w:space="0" w:color="auto"/>
          </w:divBdr>
        </w:div>
        <w:div w:id="2082943349">
          <w:marLeft w:val="480"/>
          <w:marRight w:val="0"/>
          <w:marTop w:val="0"/>
          <w:marBottom w:val="0"/>
          <w:divBdr>
            <w:top w:val="none" w:sz="0" w:space="0" w:color="auto"/>
            <w:left w:val="none" w:sz="0" w:space="0" w:color="auto"/>
            <w:bottom w:val="none" w:sz="0" w:space="0" w:color="auto"/>
            <w:right w:val="none" w:sz="0" w:space="0" w:color="auto"/>
          </w:divBdr>
        </w:div>
        <w:div w:id="1849178911">
          <w:marLeft w:val="480"/>
          <w:marRight w:val="0"/>
          <w:marTop w:val="0"/>
          <w:marBottom w:val="0"/>
          <w:divBdr>
            <w:top w:val="none" w:sz="0" w:space="0" w:color="auto"/>
            <w:left w:val="none" w:sz="0" w:space="0" w:color="auto"/>
            <w:bottom w:val="none" w:sz="0" w:space="0" w:color="auto"/>
            <w:right w:val="none" w:sz="0" w:space="0" w:color="auto"/>
          </w:divBdr>
        </w:div>
        <w:div w:id="549849239">
          <w:marLeft w:val="480"/>
          <w:marRight w:val="0"/>
          <w:marTop w:val="0"/>
          <w:marBottom w:val="0"/>
          <w:divBdr>
            <w:top w:val="none" w:sz="0" w:space="0" w:color="auto"/>
            <w:left w:val="none" w:sz="0" w:space="0" w:color="auto"/>
            <w:bottom w:val="none" w:sz="0" w:space="0" w:color="auto"/>
            <w:right w:val="none" w:sz="0" w:space="0" w:color="auto"/>
          </w:divBdr>
        </w:div>
        <w:div w:id="444929558">
          <w:marLeft w:val="480"/>
          <w:marRight w:val="0"/>
          <w:marTop w:val="0"/>
          <w:marBottom w:val="0"/>
          <w:divBdr>
            <w:top w:val="none" w:sz="0" w:space="0" w:color="auto"/>
            <w:left w:val="none" w:sz="0" w:space="0" w:color="auto"/>
            <w:bottom w:val="none" w:sz="0" w:space="0" w:color="auto"/>
            <w:right w:val="none" w:sz="0" w:space="0" w:color="auto"/>
          </w:divBdr>
        </w:div>
        <w:div w:id="1198082318">
          <w:marLeft w:val="480"/>
          <w:marRight w:val="0"/>
          <w:marTop w:val="0"/>
          <w:marBottom w:val="0"/>
          <w:divBdr>
            <w:top w:val="none" w:sz="0" w:space="0" w:color="auto"/>
            <w:left w:val="none" w:sz="0" w:space="0" w:color="auto"/>
            <w:bottom w:val="none" w:sz="0" w:space="0" w:color="auto"/>
            <w:right w:val="none" w:sz="0" w:space="0" w:color="auto"/>
          </w:divBdr>
        </w:div>
        <w:div w:id="1129124414">
          <w:marLeft w:val="480"/>
          <w:marRight w:val="0"/>
          <w:marTop w:val="0"/>
          <w:marBottom w:val="0"/>
          <w:divBdr>
            <w:top w:val="none" w:sz="0" w:space="0" w:color="auto"/>
            <w:left w:val="none" w:sz="0" w:space="0" w:color="auto"/>
            <w:bottom w:val="none" w:sz="0" w:space="0" w:color="auto"/>
            <w:right w:val="none" w:sz="0" w:space="0" w:color="auto"/>
          </w:divBdr>
        </w:div>
        <w:div w:id="1436510832">
          <w:marLeft w:val="480"/>
          <w:marRight w:val="0"/>
          <w:marTop w:val="0"/>
          <w:marBottom w:val="0"/>
          <w:divBdr>
            <w:top w:val="none" w:sz="0" w:space="0" w:color="auto"/>
            <w:left w:val="none" w:sz="0" w:space="0" w:color="auto"/>
            <w:bottom w:val="none" w:sz="0" w:space="0" w:color="auto"/>
            <w:right w:val="none" w:sz="0" w:space="0" w:color="auto"/>
          </w:divBdr>
        </w:div>
        <w:div w:id="1982153335">
          <w:marLeft w:val="480"/>
          <w:marRight w:val="0"/>
          <w:marTop w:val="0"/>
          <w:marBottom w:val="0"/>
          <w:divBdr>
            <w:top w:val="none" w:sz="0" w:space="0" w:color="auto"/>
            <w:left w:val="none" w:sz="0" w:space="0" w:color="auto"/>
            <w:bottom w:val="none" w:sz="0" w:space="0" w:color="auto"/>
            <w:right w:val="none" w:sz="0" w:space="0" w:color="auto"/>
          </w:divBdr>
        </w:div>
        <w:div w:id="1715042064">
          <w:marLeft w:val="480"/>
          <w:marRight w:val="0"/>
          <w:marTop w:val="0"/>
          <w:marBottom w:val="0"/>
          <w:divBdr>
            <w:top w:val="none" w:sz="0" w:space="0" w:color="auto"/>
            <w:left w:val="none" w:sz="0" w:space="0" w:color="auto"/>
            <w:bottom w:val="none" w:sz="0" w:space="0" w:color="auto"/>
            <w:right w:val="none" w:sz="0" w:space="0" w:color="auto"/>
          </w:divBdr>
        </w:div>
        <w:div w:id="1579553124">
          <w:marLeft w:val="480"/>
          <w:marRight w:val="0"/>
          <w:marTop w:val="0"/>
          <w:marBottom w:val="0"/>
          <w:divBdr>
            <w:top w:val="none" w:sz="0" w:space="0" w:color="auto"/>
            <w:left w:val="none" w:sz="0" w:space="0" w:color="auto"/>
            <w:bottom w:val="none" w:sz="0" w:space="0" w:color="auto"/>
            <w:right w:val="none" w:sz="0" w:space="0" w:color="auto"/>
          </w:divBdr>
        </w:div>
        <w:div w:id="1101144243">
          <w:marLeft w:val="480"/>
          <w:marRight w:val="0"/>
          <w:marTop w:val="0"/>
          <w:marBottom w:val="0"/>
          <w:divBdr>
            <w:top w:val="none" w:sz="0" w:space="0" w:color="auto"/>
            <w:left w:val="none" w:sz="0" w:space="0" w:color="auto"/>
            <w:bottom w:val="none" w:sz="0" w:space="0" w:color="auto"/>
            <w:right w:val="none" w:sz="0" w:space="0" w:color="auto"/>
          </w:divBdr>
        </w:div>
        <w:div w:id="1960183787">
          <w:marLeft w:val="480"/>
          <w:marRight w:val="0"/>
          <w:marTop w:val="0"/>
          <w:marBottom w:val="0"/>
          <w:divBdr>
            <w:top w:val="none" w:sz="0" w:space="0" w:color="auto"/>
            <w:left w:val="none" w:sz="0" w:space="0" w:color="auto"/>
            <w:bottom w:val="none" w:sz="0" w:space="0" w:color="auto"/>
            <w:right w:val="none" w:sz="0" w:space="0" w:color="auto"/>
          </w:divBdr>
        </w:div>
        <w:div w:id="1013604521">
          <w:marLeft w:val="480"/>
          <w:marRight w:val="0"/>
          <w:marTop w:val="0"/>
          <w:marBottom w:val="0"/>
          <w:divBdr>
            <w:top w:val="none" w:sz="0" w:space="0" w:color="auto"/>
            <w:left w:val="none" w:sz="0" w:space="0" w:color="auto"/>
            <w:bottom w:val="none" w:sz="0" w:space="0" w:color="auto"/>
            <w:right w:val="none" w:sz="0" w:space="0" w:color="auto"/>
          </w:divBdr>
        </w:div>
        <w:div w:id="1627466047">
          <w:marLeft w:val="480"/>
          <w:marRight w:val="0"/>
          <w:marTop w:val="0"/>
          <w:marBottom w:val="0"/>
          <w:divBdr>
            <w:top w:val="none" w:sz="0" w:space="0" w:color="auto"/>
            <w:left w:val="none" w:sz="0" w:space="0" w:color="auto"/>
            <w:bottom w:val="none" w:sz="0" w:space="0" w:color="auto"/>
            <w:right w:val="none" w:sz="0" w:space="0" w:color="auto"/>
          </w:divBdr>
        </w:div>
        <w:div w:id="1561406807">
          <w:marLeft w:val="480"/>
          <w:marRight w:val="0"/>
          <w:marTop w:val="0"/>
          <w:marBottom w:val="0"/>
          <w:divBdr>
            <w:top w:val="none" w:sz="0" w:space="0" w:color="auto"/>
            <w:left w:val="none" w:sz="0" w:space="0" w:color="auto"/>
            <w:bottom w:val="none" w:sz="0" w:space="0" w:color="auto"/>
            <w:right w:val="none" w:sz="0" w:space="0" w:color="auto"/>
          </w:divBdr>
        </w:div>
        <w:div w:id="1948193566">
          <w:marLeft w:val="480"/>
          <w:marRight w:val="0"/>
          <w:marTop w:val="0"/>
          <w:marBottom w:val="0"/>
          <w:divBdr>
            <w:top w:val="none" w:sz="0" w:space="0" w:color="auto"/>
            <w:left w:val="none" w:sz="0" w:space="0" w:color="auto"/>
            <w:bottom w:val="none" w:sz="0" w:space="0" w:color="auto"/>
            <w:right w:val="none" w:sz="0" w:space="0" w:color="auto"/>
          </w:divBdr>
        </w:div>
        <w:div w:id="1623880361">
          <w:marLeft w:val="480"/>
          <w:marRight w:val="0"/>
          <w:marTop w:val="0"/>
          <w:marBottom w:val="0"/>
          <w:divBdr>
            <w:top w:val="none" w:sz="0" w:space="0" w:color="auto"/>
            <w:left w:val="none" w:sz="0" w:space="0" w:color="auto"/>
            <w:bottom w:val="none" w:sz="0" w:space="0" w:color="auto"/>
            <w:right w:val="none" w:sz="0" w:space="0" w:color="auto"/>
          </w:divBdr>
        </w:div>
        <w:div w:id="1787892770">
          <w:marLeft w:val="480"/>
          <w:marRight w:val="0"/>
          <w:marTop w:val="0"/>
          <w:marBottom w:val="0"/>
          <w:divBdr>
            <w:top w:val="none" w:sz="0" w:space="0" w:color="auto"/>
            <w:left w:val="none" w:sz="0" w:space="0" w:color="auto"/>
            <w:bottom w:val="none" w:sz="0" w:space="0" w:color="auto"/>
            <w:right w:val="none" w:sz="0" w:space="0" w:color="auto"/>
          </w:divBdr>
        </w:div>
        <w:div w:id="1844320244">
          <w:marLeft w:val="480"/>
          <w:marRight w:val="0"/>
          <w:marTop w:val="0"/>
          <w:marBottom w:val="0"/>
          <w:divBdr>
            <w:top w:val="none" w:sz="0" w:space="0" w:color="auto"/>
            <w:left w:val="none" w:sz="0" w:space="0" w:color="auto"/>
            <w:bottom w:val="none" w:sz="0" w:space="0" w:color="auto"/>
            <w:right w:val="none" w:sz="0" w:space="0" w:color="auto"/>
          </w:divBdr>
        </w:div>
        <w:div w:id="1900676237">
          <w:marLeft w:val="480"/>
          <w:marRight w:val="0"/>
          <w:marTop w:val="0"/>
          <w:marBottom w:val="0"/>
          <w:divBdr>
            <w:top w:val="none" w:sz="0" w:space="0" w:color="auto"/>
            <w:left w:val="none" w:sz="0" w:space="0" w:color="auto"/>
            <w:bottom w:val="none" w:sz="0" w:space="0" w:color="auto"/>
            <w:right w:val="none" w:sz="0" w:space="0" w:color="auto"/>
          </w:divBdr>
        </w:div>
        <w:div w:id="622688706">
          <w:marLeft w:val="480"/>
          <w:marRight w:val="0"/>
          <w:marTop w:val="0"/>
          <w:marBottom w:val="0"/>
          <w:divBdr>
            <w:top w:val="none" w:sz="0" w:space="0" w:color="auto"/>
            <w:left w:val="none" w:sz="0" w:space="0" w:color="auto"/>
            <w:bottom w:val="none" w:sz="0" w:space="0" w:color="auto"/>
            <w:right w:val="none" w:sz="0" w:space="0" w:color="auto"/>
          </w:divBdr>
        </w:div>
        <w:div w:id="1112670683">
          <w:marLeft w:val="480"/>
          <w:marRight w:val="0"/>
          <w:marTop w:val="0"/>
          <w:marBottom w:val="0"/>
          <w:divBdr>
            <w:top w:val="none" w:sz="0" w:space="0" w:color="auto"/>
            <w:left w:val="none" w:sz="0" w:space="0" w:color="auto"/>
            <w:bottom w:val="none" w:sz="0" w:space="0" w:color="auto"/>
            <w:right w:val="none" w:sz="0" w:space="0" w:color="auto"/>
          </w:divBdr>
        </w:div>
        <w:div w:id="1178232802">
          <w:marLeft w:val="480"/>
          <w:marRight w:val="0"/>
          <w:marTop w:val="0"/>
          <w:marBottom w:val="0"/>
          <w:divBdr>
            <w:top w:val="none" w:sz="0" w:space="0" w:color="auto"/>
            <w:left w:val="none" w:sz="0" w:space="0" w:color="auto"/>
            <w:bottom w:val="none" w:sz="0" w:space="0" w:color="auto"/>
            <w:right w:val="none" w:sz="0" w:space="0" w:color="auto"/>
          </w:divBdr>
        </w:div>
        <w:div w:id="1770929735">
          <w:marLeft w:val="480"/>
          <w:marRight w:val="0"/>
          <w:marTop w:val="0"/>
          <w:marBottom w:val="0"/>
          <w:divBdr>
            <w:top w:val="none" w:sz="0" w:space="0" w:color="auto"/>
            <w:left w:val="none" w:sz="0" w:space="0" w:color="auto"/>
            <w:bottom w:val="none" w:sz="0" w:space="0" w:color="auto"/>
            <w:right w:val="none" w:sz="0" w:space="0" w:color="auto"/>
          </w:divBdr>
        </w:div>
        <w:div w:id="1382165971">
          <w:marLeft w:val="480"/>
          <w:marRight w:val="0"/>
          <w:marTop w:val="0"/>
          <w:marBottom w:val="0"/>
          <w:divBdr>
            <w:top w:val="none" w:sz="0" w:space="0" w:color="auto"/>
            <w:left w:val="none" w:sz="0" w:space="0" w:color="auto"/>
            <w:bottom w:val="none" w:sz="0" w:space="0" w:color="auto"/>
            <w:right w:val="none" w:sz="0" w:space="0" w:color="auto"/>
          </w:divBdr>
        </w:div>
        <w:div w:id="430008328">
          <w:marLeft w:val="480"/>
          <w:marRight w:val="0"/>
          <w:marTop w:val="0"/>
          <w:marBottom w:val="0"/>
          <w:divBdr>
            <w:top w:val="none" w:sz="0" w:space="0" w:color="auto"/>
            <w:left w:val="none" w:sz="0" w:space="0" w:color="auto"/>
            <w:bottom w:val="none" w:sz="0" w:space="0" w:color="auto"/>
            <w:right w:val="none" w:sz="0" w:space="0" w:color="auto"/>
          </w:divBdr>
        </w:div>
        <w:div w:id="443156621">
          <w:marLeft w:val="480"/>
          <w:marRight w:val="0"/>
          <w:marTop w:val="0"/>
          <w:marBottom w:val="0"/>
          <w:divBdr>
            <w:top w:val="none" w:sz="0" w:space="0" w:color="auto"/>
            <w:left w:val="none" w:sz="0" w:space="0" w:color="auto"/>
            <w:bottom w:val="none" w:sz="0" w:space="0" w:color="auto"/>
            <w:right w:val="none" w:sz="0" w:space="0" w:color="auto"/>
          </w:divBdr>
        </w:div>
      </w:divsChild>
    </w:div>
    <w:div w:id="369378138">
      <w:bodyDiv w:val="1"/>
      <w:marLeft w:val="0"/>
      <w:marRight w:val="0"/>
      <w:marTop w:val="0"/>
      <w:marBottom w:val="0"/>
      <w:divBdr>
        <w:top w:val="none" w:sz="0" w:space="0" w:color="auto"/>
        <w:left w:val="none" w:sz="0" w:space="0" w:color="auto"/>
        <w:bottom w:val="none" w:sz="0" w:space="0" w:color="auto"/>
        <w:right w:val="none" w:sz="0" w:space="0" w:color="auto"/>
      </w:divBdr>
    </w:div>
    <w:div w:id="369696228">
      <w:bodyDiv w:val="1"/>
      <w:marLeft w:val="0"/>
      <w:marRight w:val="0"/>
      <w:marTop w:val="0"/>
      <w:marBottom w:val="0"/>
      <w:divBdr>
        <w:top w:val="none" w:sz="0" w:space="0" w:color="auto"/>
        <w:left w:val="none" w:sz="0" w:space="0" w:color="auto"/>
        <w:bottom w:val="none" w:sz="0" w:space="0" w:color="auto"/>
        <w:right w:val="none" w:sz="0" w:space="0" w:color="auto"/>
      </w:divBdr>
    </w:div>
    <w:div w:id="370299749">
      <w:bodyDiv w:val="1"/>
      <w:marLeft w:val="0"/>
      <w:marRight w:val="0"/>
      <w:marTop w:val="0"/>
      <w:marBottom w:val="0"/>
      <w:divBdr>
        <w:top w:val="none" w:sz="0" w:space="0" w:color="auto"/>
        <w:left w:val="none" w:sz="0" w:space="0" w:color="auto"/>
        <w:bottom w:val="none" w:sz="0" w:space="0" w:color="auto"/>
        <w:right w:val="none" w:sz="0" w:space="0" w:color="auto"/>
      </w:divBdr>
    </w:div>
    <w:div w:id="370541300">
      <w:bodyDiv w:val="1"/>
      <w:marLeft w:val="0"/>
      <w:marRight w:val="0"/>
      <w:marTop w:val="0"/>
      <w:marBottom w:val="0"/>
      <w:divBdr>
        <w:top w:val="none" w:sz="0" w:space="0" w:color="auto"/>
        <w:left w:val="none" w:sz="0" w:space="0" w:color="auto"/>
        <w:bottom w:val="none" w:sz="0" w:space="0" w:color="auto"/>
        <w:right w:val="none" w:sz="0" w:space="0" w:color="auto"/>
      </w:divBdr>
    </w:div>
    <w:div w:id="370887526">
      <w:bodyDiv w:val="1"/>
      <w:marLeft w:val="0"/>
      <w:marRight w:val="0"/>
      <w:marTop w:val="0"/>
      <w:marBottom w:val="0"/>
      <w:divBdr>
        <w:top w:val="none" w:sz="0" w:space="0" w:color="auto"/>
        <w:left w:val="none" w:sz="0" w:space="0" w:color="auto"/>
        <w:bottom w:val="none" w:sz="0" w:space="0" w:color="auto"/>
        <w:right w:val="none" w:sz="0" w:space="0" w:color="auto"/>
      </w:divBdr>
    </w:div>
    <w:div w:id="371270824">
      <w:bodyDiv w:val="1"/>
      <w:marLeft w:val="0"/>
      <w:marRight w:val="0"/>
      <w:marTop w:val="0"/>
      <w:marBottom w:val="0"/>
      <w:divBdr>
        <w:top w:val="none" w:sz="0" w:space="0" w:color="auto"/>
        <w:left w:val="none" w:sz="0" w:space="0" w:color="auto"/>
        <w:bottom w:val="none" w:sz="0" w:space="0" w:color="auto"/>
        <w:right w:val="none" w:sz="0" w:space="0" w:color="auto"/>
      </w:divBdr>
    </w:div>
    <w:div w:id="371425070">
      <w:bodyDiv w:val="1"/>
      <w:marLeft w:val="0"/>
      <w:marRight w:val="0"/>
      <w:marTop w:val="0"/>
      <w:marBottom w:val="0"/>
      <w:divBdr>
        <w:top w:val="none" w:sz="0" w:space="0" w:color="auto"/>
        <w:left w:val="none" w:sz="0" w:space="0" w:color="auto"/>
        <w:bottom w:val="none" w:sz="0" w:space="0" w:color="auto"/>
        <w:right w:val="none" w:sz="0" w:space="0" w:color="auto"/>
      </w:divBdr>
    </w:div>
    <w:div w:id="371736807">
      <w:bodyDiv w:val="1"/>
      <w:marLeft w:val="0"/>
      <w:marRight w:val="0"/>
      <w:marTop w:val="0"/>
      <w:marBottom w:val="0"/>
      <w:divBdr>
        <w:top w:val="none" w:sz="0" w:space="0" w:color="auto"/>
        <w:left w:val="none" w:sz="0" w:space="0" w:color="auto"/>
        <w:bottom w:val="none" w:sz="0" w:space="0" w:color="auto"/>
        <w:right w:val="none" w:sz="0" w:space="0" w:color="auto"/>
      </w:divBdr>
    </w:div>
    <w:div w:id="371811353">
      <w:bodyDiv w:val="1"/>
      <w:marLeft w:val="0"/>
      <w:marRight w:val="0"/>
      <w:marTop w:val="0"/>
      <w:marBottom w:val="0"/>
      <w:divBdr>
        <w:top w:val="none" w:sz="0" w:space="0" w:color="auto"/>
        <w:left w:val="none" w:sz="0" w:space="0" w:color="auto"/>
        <w:bottom w:val="none" w:sz="0" w:space="0" w:color="auto"/>
        <w:right w:val="none" w:sz="0" w:space="0" w:color="auto"/>
      </w:divBdr>
    </w:div>
    <w:div w:id="372312488">
      <w:bodyDiv w:val="1"/>
      <w:marLeft w:val="0"/>
      <w:marRight w:val="0"/>
      <w:marTop w:val="0"/>
      <w:marBottom w:val="0"/>
      <w:divBdr>
        <w:top w:val="none" w:sz="0" w:space="0" w:color="auto"/>
        <w:left w:val="none" w:sz="0" w:space="0" w:color="auto"/>
        <w:bottom w:val="none" w:sz="0" w:space="0" w:color="auto"/>
        <w:right w:val="none" w:sz="0" w:space="0" w:color="auto"/>
      </w:divBdr>
    </w:div>
    <w:div w:id="372463187">
      <w:bodyDiv w:val="1"/>
      <w:marLeft w:val="0"/>
      <w:marRight w:val="0"/>
      <w:marTop w:val="0"/>
      <w:marBottom w:val="0"/>
      <w:divBdr>
        <w:top w:val="none" w:sz="0" w:space="0" w:color="auto"/>
        <w:left w:val="none" w:sz="0" w:space="0" w:color="auto"/>
        <w:bottom w:val="none" w:sz="0" w:space="0" w:color="auto"/>
        <w:right w:val="none" w:sz="0" w:space="0" w:color="auto"/>
      </w:divBdr>
      <w:divsChild>
        <w:div w:id="70928005">
          <w:marLeft w:val="480"/>
          <w:marRight w:val="0"/>
          <w:marTop w:val="0"/>
          <w:marBottom w:val="0"/>
          <w:divBdr>
            <w:top w:val="none" w:sz="0" w:space="0" w:color="auto"/>
            <w:left w:val="none" w:sz="0" w:space="0" w:color="auto"/>
            <w:bottom w:val="none" w:sz="0" w:space="0" w:color="auto"/>
            <w:right w:val="none" w:sz="0" w:space="0" w:color="auto"/>
          </w:divBdr>
        </w:div>
        <w:div w:id="153956744">
          <w:marLeft w:val="480"/>
          <w:marRight w:val="0"/>
          <w:marTop w:val="0"/>
          <w:marBottom w:val="0"/>
          <w:divBdr>
            <w:top w:val="none" w:sz="0" w:space="0" w:color="auto"/>
            <w:left w:val="none" w:sz="0" w:space="0" w:color="auto"/>
            <w:bottom w:val="none" w:sz="0" w:space="0" w:color="auto"/>
            <w:right w:val="none" w:sz="0" w:space="0" w:color="auto"/>
          </w:divBdr>
        </w:div>
        <w:div w:id="647704604">
          <w:marLeft w:val="480"/>
          <w:marRight w:val="0"/>
          <w:marTop w:val="0"/>
          <w:marBottom w:val="0"/>
          <w:divBdr>
            <w:top w:val="none" w:sz="0" w:space="0" w:color="auto"/>
            <w:left w:val="none" w:sz="0" w:space="0" w:color="auto"/>
            <w:bottom w:val="none" w:sz="0" w:space="0" w:color="auto"/>
            <w:right w:val="none" w:sz="0" w:space="0" w:color="auto"/>
          </w:divBdr>
        </w:div>
        <w:div w:id="711611662">
          <w:marLeft w:val="480"/>
          <w:marRight w:val="0"/>
          <w:marTop w:val="0"/>
          <w:marBottom w:val="0"/>
          <w:divBdr>
            <w:top w:val="none" w:sz="0" w:space="0" w:color="auto"/>
            <w:left w:val="none" w:sz="0" w:space="0" w:color="auto"/>
            <w:bottom w:val="none" w:sz="0" w:space="0" w:color="auto"/>
            <w:right w:val="none" w:sz="0" w:space="0" w:color="auto"/>
          </w:divBdr>
        </w:div>
        <w:div w:id="733310882">
          <w:marLeft w:val="480"/>
          <w:marRight w:val="0"/>
          <w:marTop w:val="0"/>
          <w:marBottom w:val="0"/>
          <w:divBdr>
            <w:top w:val="none" w:sz="0" w:space="0" w:color="auto"/>
            <w:left w:val="none" w:sz="0" w:space="0" w:color="auto"/>
            <w:bottom w:val="none" w:sz="0" w:space="0" w:color="auto"/>
            <w:right w:val="none" w:sz="0" w:space="0" w:color="auto"/>
          </w:divBdr>
        </w:div>
        <w:div w:id="816726720">
          <w:marLeft w:val="480"/>
          <w:marRight w:val="0"/>
          <w:marTop w:val="0"/>
          <w:marBottom w:val="0"/>
          <w:divBdr>
            <w:top w:val="none" w:sz="0" w:space="0" w:color="auto"/>
            <w:left w:val="none" w:sz="0" w:space="0" w:color="auto"/>
            <w:bottom w:val="none" w:sz="0" w:space="0" w:color="auto"/>
            <w:right w:val="none" w:sz="0" w:space="0" w:color="auto"/>
          </w:divBdr>
        </w:div>
        <w:div w:id="867718718">
          <w:marLeft w:val="480"/>
          <w:marRight w:val="0"/>
          <w:marTop w:val="0"/>
          <w:marBottom w:val="0"/>
          <w:divBdr>
            <w:top w:val="none" w:sz="0" w:space="0" w:color="auto"/>
            <w:left w:val="none" w:sz="0" w:space="0" w:color="auto"/>
            <w:bottom w:val="none" w:sz="0" w:space="0" w:color="auto"/>
            <w:right w:val="none" w:sz="0" w:space="0" w:color="auto"/>
          </w:divBdr>
        </w:div>
        <w:div w:id="887185854">
          <w:marLeft w:val="480"/>
          <w:marRight w:val="0"/>
          <w:marTop w:val="0"/>
          <w:marBottom w:val="0"/>
          <w:divBdr>
            <w:top w:val="none" w:sz="0" w:space="0" w:color="auto"/>
            <w:left w:val="none" w:sz="0" w:space="0" w:color="auto"/>
            <w:bottom w:val="none" w:sz="0" w:space="0" w:color="auto"/>
            <w:right w:val="none" w:sz="0" w:space="0" w:color="auto"/>
          </w:divBdr>
        </w:div>
        <w:div w:id="1151753120">
          <w:marLeft w:val="480"/>
          <w:marRight w:val="0"/>
          <w:marTop w:val="0"/>
          <w:marBottom w:val="0"/>
          <w:divBdr>
            <w:top w:val="none" w:sz="0" w:space="0" w:color="auto"/>
            <w:left w:val="none" w:sz="0" w:space="0" w:color="auto"/>
            <w:bottom w:val="none" w:sz="0" w:space="0" w:color="auto"/>
            <w:right w:val="none" w:sz="0" w:space="0" w:color="auto"/>
          </w:divBdr>
        </w:div>
        <w:div w:id="1161654452">
          <w:marLeft w:val="480"/>
          <w:marRight w:val="0"/>
          <w:marTop w:val="0"/>
          <w:marBottom w:val="0"/>
          <w:divBdr>
            <w:top w:val="none" w:sz="0" w:space="0" w:color="auto"/>
            <w:left w:val="none" w:sz="0" w:space="0" w:color="auto"/>
            <w:bottom w:val="none" w:sz="0" w:space="0" w:color="auto"/>
            <w:right w:val="none" w:sz="0" w:space="0" w:color="auto"/>
          </w:divBdr>
        </w:div>
        <w:div w:id="1233000415">
          <w:marLeft w:val="480"/>
          <w:marRight w:val="0"/>
          <w:marTop w:val="0"/>
          <w:marBottom w:val="0"/>
          <w:divBdr>
            <w:top w:val="none" w:sz="0" w:space="0" w:color="auto"/>
            <w:left w:val="none" w:sz="0" w:space="0" w:color="auto"/>
            <w:bottom w:val="none" w:sz="0" w:space="0" w:color="auto"/>
            <w:right w:val="none" w:sz="0" w:space="0" w:color="auto"/>
          </w:divBdr>
        </w:div>
        <w:div w:id="1286502729">
          <w:marLeft w:val="480"/>
          <w:marRight w:val="0"/>
          <w:marTop w:val="0"/>
          <w:marBottom w:val="0"/>
          <w:divBdr>
            <w:top w:val="none" w:sz="0" w:space="0" w:color="auto"/>
            <w:left w:val="none" w:sz="0" w:space="0" w:color="auto"/>
            <w:bottom w:val="none" w:sz="0" w:space="0" w:color="auto"/>
            <w:right w:val="none" w:sz="0" w:space="0" w:color="auto"/>
          </w:divBdr>
        </w:div>
        <w:div w:id="1436512498">
          <w:marLeft w:val="480"/>
          <w:marRight w:val="0"/>
          <w:marTop w:val="0"/>
          <w:marBottom w:val="0"/>
          <w:divBdr>
            <w:top w:val="none" w:sz="0" w:space="0" w:color="auto"/>
            <w:left w:val="none" w:sz="0" w:space="0" w:color="auto"/>
            <w:bottom w:val="none" w:sz="0" w:space="0" w:color="auto"/>
            <w:right w:val="none" w:sz="0" w:space="0" w:color="auto"/>
          </w:divBdr>
        </w:div>
        <w:div w:id="1496144033">
          <w:marLeft w:val="480"/>
          <w:marRight w:val="0"/>
          <w:marTop w:val="0"/>
          <w:marBottom w:val="0"/>
          <w:divBdr>
            <w:top w:val="none" w:sz="0" w:space="0" w:color="auto"/>
            <w:left w:val="none" w:sz="0" w:space="0" w:color="auto"/>
            <w:bottom w:val="none" w:sz="0" w:space="0" w:color="auto"/>
            <w:right w:val="none" w:sz="0" w:space="0" w:color="auto"/>
          </w:divBdr>
        </w:div>
        <w:div w:id="1789230474">
          <w:marLeft w:val="480"/>
          <w:marRight w:val="0"/>
          <w:marTop w:val="0"/>
          <w:marBottom w:val="0"/>
          <w:divBdr>
            <w:top w:val="none" w:sz="0" w:space="0" w:color="auto"/>
            <w:left w:val="none" w:sz="0" w:space="0" w:color="auto"/>
            <w:bottom w:val="none" w:sz="0" w:space="0" w:color="auto"/>
            <w:right w:val="none" w:sz="0" w:space="0" w:color="auto"/>
          </w:divBdr>
        </w:div>
      </w:divsChild>
    </w:div>
    <w:div w:id="372704182">
      <w:bodyDiv w:val="1"/>
      <w:marLeft w:val="0"/>
      <w:marRight w:val="0"/>
      <w:marTop w:val="0"/>
      <w:marBottom w:val="0"/>
      <w:divBdr>
        <w:top w:val="none" w:sz="0" w:space="0" w:color="auto"/>
        <w:left w:val="none" w:sz="0" w:space="0" w:color="auto"/>
        <w:bottom w:val="none" w:sz="0" w:space="0" w:color="auto"/>
        <w:right w:val="none" w:sz="0" w:space="0" w:color="auto"/>
      </w:divBdr>
    </w:div>
    <w:div w:id="373387985">
      <w:bodyDiv w:val="1"/>
      <w:marLeft w:val="0"/>
      <w:marRight w:val="0"/>
      <w:marTop w:val="0"/>
      <w:marBottom w:val="0"/>
      <w:divBdr>
        <w:top w:val="none" w:sz="0" w:space="0" w:color="auto"/>
        <w:left w:val="none" w:sz="0" w:space="0" w:color="auto"/>
        <w:bottom w:val="none" w:sz="0" w:space="0" w:color="auto"/>
        <w:right w:val="none" w:sz="0" w:space="0" w:color="auto"/>
      </w:divBdr>
    </w:div>
    <w:div w:id="374545818">
      <w:bodyDiv w:val="1"/>
      <w:marLeft w:val="0"/>
      <w:marRight w:val="0"/>
      <w:marTop w:val="0"/>
      <w:marBottom w:val="0"/>
      <w:divBdr>
        <w:top w:val="none" w:sz="0" w:space="0" w:color="auto"/>
        <w:left w:val="none" w:sz="0" w:space="0" w:color="auto"/>
        <w:bottom w:val="none" w:sz="0" w:space="0" w:color="auto"/>
        <w:right w:val="none" w:sz="0" w:space="0" w:color="auto"/>
      </w:divBdr>
    </w:div>
    <w:div w:id="374618458">
      <w:bodyDiv w:val="1"/>
      <w:marLeft w:val="0"/>
      <w:marRight w:val="0"/>
      <w:marTop w:val="0"/>
      <w:marBottom w:val="0"/>
      <w:divBdr>
        <w:top w:val="none" w:sz="0" w:space="0" w:color="auto"/>
        <w:left w:val="none" w:sz="0" w:space="0" w:color="auto"/>
        <w:bottom w:val="none" w:sz="0" w:space="0" w:color="auto"/>
        <w:right w:val="none" w:sz="0" w:space="0" w:color="auto"/>
      </w:divBdr>
    </w:div>
    <w:div w:id="375083463">
      <w:bodyDiv w:val="1"/>
      <w:marLeft w:val="0"/>
      <w:marRight w:val="0"/>
      <w:marTop w:val="0"/>
      <w:marBottom w:val="0"/>
      <w:divBdr>
        <w:top w:val="none" w:sz="0" w:space="0" w:color="auto"/>
        <w:left w:val="none" w:sz="0" w:space="0" w:color="auto"/>
        <w:bottom w:val="none" w:sz="0" w:space="0" w:color="auto"/>
        <w:right w:val="none" w:sz="0" w:space="0" w:color="auto"/>
      </w:divBdr>
    </w:div>
    <w:div w:id="375131714">
      <w:bodyDiv w:val="1"/>
      <w:marLeft w:val="0"/>
      <w:marRight w:val="0"/>
      <w:marTop w:val="0"/>
      <w:marBottom w:val="0"/>
      <w:divBdr>
        <w:top w:val="none" w:sz="0" w:space="0" w:color="auto"/>
        <w:left w:val="none" w:sz="0" w:space="0" w:color="auto"/>
        <w:bottom w:val="none" w:sz="0" w:space="0" w:color="auto"/>
        <w:right w:val="none" w:sz="0" w:space="0" w:color="auto"/>
      </w:divBdr>
      <w:divsChild>
        <w:div w:id="1390953347">
          <w:marLeft w:val="480"/>
          <w:marRight w:val="0"/>
          <w:marTop w:val="0"/>
          <w:marBottom w:val="0"/>
          <w:divBdr>
            <w:top w:val="none" w:sz="0" w:space="0" w:color="auto"/>
            <w:left w:val="none" w:sz="0" w:space="0" w:color="auto"/>
            <w:bottom w:val="none" w:sz="0" w:space="0" w:color="auto"/>
            <w:right w:val="none" w:sz="0" w:space="0" w:color="auto"/>
          </w:divBdr>
        </w:div>
        <w:div w:id="607931967">
          <w:marLeft w:val="480"/>
          <w:marRight w:val="0"/>
          <w:marTop w:val="0"/>
          <w:marBottom w:val="0"/>
          <w:divBdr>
            <w:top w:val="none" w:sz="0" w:space="0" w:color="auto"/>
            <w:left w:val="none" w:sz="0" w:space="0" w:color="auto"/>
            <w:bottom w:val="none" w:sz="0" w:space="0" w:color="auto"/>
            <w:right w:val="none" w:sz="0" w:space="0" w:color="auto"/>
          </w:divBdr>
        </w:div>
        <w:div w:id="1535072569">
          <w:marLeft w:val="480"/>
          <w:marRight w:val="0"/>
          <w:marTop w:val="0"/>
          <w:marBottom w:val="0"/>
          <w:divBdr>
            <w:top w:val="none" w:sz="0" w:space="0" w:color="auto"/>
            <w:left w:val="none" w:sz="0" w:space="0" w:color="auto"/>
            <w:bottom w:val="none" w:sz="0" w:space="0" w:color="auto"/>
            <w:right w:val="none" w:sz="0" w:space="0" w:color="auto"/>
          </w:divBdr>
        </w:div>
        <w:div w:id="248512923">
          <w:marLeft w:val="480"/>
          <w:marRight w:val="0"/>
          <w:marTop w:val="0"/>
          <w:marBottom w:val="0"/>
          <w:divBdr>
            <w:top w:val="none" w:sz="0" w:space="0" w:color="auto"/>
            <w:left w:val="none" w:sz="0" w:space="0" w:color="auto"/>
            <w:bottom w:val="none" w:sz="0" w:space="0" w:color="auto"/>
            <w:right w:val="none" w:sz="0" w:space="0" w:color="auto"/>
          </w:divBdr>
        </w:div>
        <w:div w:id="805388661">
          <w:marLeft w:val="480"/>
          <w:marRight w:val="0"/>
          <w:marTop w:val="0"/>
          <w:marBottom w:val="0"/>
          <w:divBdr>
            <w:top w:val="none" w:sz="0" w:space="0" w:color="auto"/>
            <w:left w:val="none" w:sz="0" w:space="0" w:color="auto"/>
            <w:bottom w:val="none" w:sz="0" w:space="0" w:color="auto"/>
            <w:right w:val="none" w:sz="0" w:space="0" w:color="auto"/>
          </w:divBdr>
        </w:div>
        <w:div w:id="868226479">
          <w:marLeft w:val="480"/>
          <w:marRight w:val="0"/>
          <w:marTop w:val="0"/>
          <w:marBottom w:val="0"/>
          <w:divBdr>
            <w:top w:val="none" w:sz="0" w:space="0" w:color="auto"/>
            <w:left w:val="none" w:sz="0" w:space="0" w:color="auto"/>
            <w:bottom w:val="none" w:sz="0" w:space="0" w:color="auto"/>
            <w:right w:val="none" w:sz="0" w:space="0" w:color="auto"/>
          </w:divBdr>
        </w:div>
        <w:div w:id="1602639573">
          <w:marLeft w:val="480"/>
          <w:marRight w:val="0"/>
          <w:marTop w:val="0"/>
          <w:marBottom w:val="0"/>
          <w:divBdr>
            <w:top w:val="none" w:sz="0" w:space="0" w:color="auto"/>
            <w:left w:val="none" w:sz="0" w:space="0" w:color="auto"/>
            <w:bottom w:val="none" w:sz="0" w:space="0" w:color="auto"/>
            <w:right w:val="none" w:sz="0" w:space="0" w:color="auto"/>
          </w:divBdr>
        </w:div>
        <w:div w:id="1579248128">
          <w:marLeft w:val="480"/>
          <w:marRight w:val="0"/>
          <w:marTop w:val="0"/>
          <w:marBottom w:val="0"/>
          <w:divBdr>
            <w:top w:val="none" w:sz="0" w:space="0" w:color="auto"/>
            <w:left w:val="none" w:sz="0" w:space="0" w:color="auto"/>
            <w:bottom w:val="none" w:sz="0" w:space="0" w:color="auto"/>
            <w:right w:val="none" w:sz="0" w:space="0" w:color="auto"/>
          </w:divBdr>
        </w:div>
        <w:div w:id="852189429">
          <w:marLeft w:val="480"/>
          <w:marRight w:val="0"/>
          <w:marTop w:val="0"/>
          <w:marBottom w:val="0"/>
          <w:divBdr>
            <w:top w:val="none" w:sz="0" w:space="0" w:color="auto"/>
            <w:left w:val="none" w:sz="0" w:space="0" w:color="auto"/>
            <w:bottom w:val="none" w:sz="0" w:space="0" w:color="auto"/>
            <w:right w:val="none" w:sz="0" w:space="0" w:color="auto"/>
          </w:divBdr>
        </w:div>
        <w:div w:id="875892918">
          <w:marLeft w:val="480"/>
          <w:marRight w:val="0"/>
          <w:marTop w:val="0"/>
          <w:marBottom w:val="0"/>
          <w:divBdr>
            <w:top w:val="none" w:sz="0" w:space="0" w:color="auto"/>
            <w:left w:val="none" w:sz="0" w:space="0" w:color="auto"/>
            <w:bottom w:val="none" w:sz="0" w:space="0" w:color="auto"/>
            <w:right w:val="none" w:sz="0" w:space="0" w:color="auto"/>
          </w:divBdr>
        </w:div>
        <w:div w:id="426850786">
          <w:marLeft w:val="480"/>
          <w:marRight w:val="0"/>
          <w:marTop w:val="0"/>
          <w:marBottom w:val="0"/>
          <w:divBdr>
            <w:top w:val="none" w:sz="0" w:space="0" w:color="auto"/>
            <w:left w:val="none" w:sz="0" w:space="0" w:color="auto"/>
            <w:bottom w:val="none" w:sz="0" w:space="0" w:color="auto"/>
            <w:right w:val="none" w:sz="0" w:space="0" w:color="auto"/>
          </w:divBdr>
        </w:div>
        <w:div w:id="840893104">
          <w:marLeft w:val="480"/>
          <w:marRight w:val="0"/>
          <w:marTop w:val="0"/>
          <w:marBottom w:val="0"/>
          <w:divBdr>
            <w:top w:val="none" w:sz="0" w:space="0" w:color="auto"/>
            <w:left w:val="none" w:sz="0" w:space="0" w:color="auto"/>
            <w:bottom w:val="none" w:sz="0" w:space="0" w:color="auto"/>
            <w:right w:val="none" w:sz="0" w:space="0" w:color="auto"/>
          </w:divBdr>
        </w:div>
        <w:div w:id="666976372">
          <w:marLeft w:val="480"/>
          <w:marRight w:val="0"/>
          <w:marTop w:val="0"/>
          <w:marBottom w:val="0"/>
          <w:divBdr>
            <w:top w:val="none" w:sz="0" w:space="0" w:color="auto"/>
            <w:left w:val="none" w:sz="0" w:space="0" w:color="auto"/>
            <w:bottom w:val="none" w:sz="0" w:space="0" w:color="auto"/>
            <w:right w:val="none" w:sz="0" w:space="0" w:color="auto"/>
          </w:divBdr>
        </w:div>
        <w:div w:id="1118063317">
          <w:marLeft w:val="480"/>
          <w:marRight w:val="0"/>
          <w:marTop w:val="0"/>
          <w:marBottom w:val="0"/>
          <w:divBdr>
            <w:top w:val="none" w:sz="0" w:space="0" w:color="auto"/>
            <w:left w:val="none" w:sz="0" w:space="0" w:color="auto"/>
            <w:bottom w:val="none" w:sz="0" w:space="0" w:color="auto"/>
            <w:right w:val="none" w:sz="0" w:space="0" w:color="auto"/>
          </w:divBdr>
        </w:div>
        <w:div w:id="1871412027">
          <w:marLeft w:val="480"/>
          <w:marRight w:val="0"/>
          <w:marTop w:val="0"/>
          <w:marBottom w:val="0"/>
          <w:divBdr>
            <w:top w:val="none" w:sz="0" w:space="0" w:color="auto"/>
            <w:left w:val="none" w:sz="0" w:space="0" w:color="auto"/>
            <w:bottom w:val="none" w:sz="0" w:space="0" w:color="auto"/>
            <w:right w:val="none" w:sz="0" w:space="0" w:color="auto"/>
          </w:divBdr>
        </w:div>
        <w:div w:id="980117678">
          <w:marLeft w:val="480"/>
          <w:marRight w:val="0"/>
          <w:marTop w:val="0"/>
          <w:marBottom w:val="0"/>
          <w:divBdr>
            <w:top w:val="none" w:sz="0" w:space="0" w:color="auto"/>
            <w:left w:val="none" w:sz="0" w:space="0" w:color="auto"/>
            <w:bottom w:val="none" w:sz="0" w:space="0" w:color="auto"/>
            <w:right w:val="none" w:sz="0" w:space="0" w:color="auto"/>
          </w:divBdr>
        </w:div>
        <w:div w:id="191460855">
          <w:marLeft w:val="480"/>
          <w:marRight w:val="0"/>
          <w:marTop w:val="0"/>
          <w:marBottom w:val="0"/>
          <w:divBdr>
            <w:top w:val="none" w:sz="0" w:space="0" w:color="auto"/>
            <w:left w:val="none" w:sz="0" w:space="0" w:color="auto"/>
            <w:bottom w:val="none" w:sz="0" w:space="0" w:color="auto"/>
            <w:right w:val="none" w:sz="0" w:space="0" w:color="auto"/>
          </w:divBdr>
        </w:div>
        <w:div w:id="545989882">
          <w:marLeft w:val="480"/>
          <w:marRight w:val="0"/>
          <w:marTop w:val="0"/>
          <w:marBottom w:val="0"/>
          <w:divBdr>
            <w:top w:val="none" w:sz="0" w:space="0" w:color="auto"/>
            <w:left w:val="none" w:sz="0" w:space="0" w:color="auto"/>
            <w:bottom w:val="none" w:sz="0" w:space="0" w:color="auto"/>
            <w:right w:val="none" w:sz="0" w:space="0" w:color="auto"/>
          </w:divBdr>
        </w:div>
        <w:div w:id="767458886">
          <w:marLeft w:val="480"/>
          <w:marRight w:val="0"/>
          <w:marTop w:val="0"/>
          <w:marBottom w:val="0"/>
          <w:divBdr>
            <w:top w:val="none" w:sz="0" w:space="0" w:color="auto"/>
            <w:left w:val="none" w:sz="0" w:space="0" w:color="auto"/>
            <w:bottom w:val="none" w:sz="0" w:space="0" w:color="auto"/>
            <w:right w:val="none" w:sz="0" w:space="0" w:color="auto"/>
          </w:divBdr>
        </w:div>
        <w:div w:id="1960531355">
          <w:marLeft w:val="480"/>
          <w:marRight w:val="0"/>
          <w:marTop w:val="0"/>
          <w:marBottom w:val="0"/>
          <w:divBdr>
            <w:top w:val="none" w:sz="0" w:space="0" w:color="auto"/>
            <w:left w:val="none" w:sz="0" w:space="0" w:color="auto"/>
            <w:bottom w:val="none" w:sz="0" w:space="0" w:color="auto"/>
            <w:right w:val="none" w:sz="0" w:space="0" w:color="auto"/>
          </w:divBdr>
        </w:div>
        <w:div w:id="1158112907">
          <w:marLeft w:val="480"/>
          <w:marRight w:val="0"/>
          <w:marTop w:val="0"/>
          <w:marBottom w:val="0"/>
          <w:divBdr>
            <w:top w:val="none" w:sz="0" w:space="0" w:color="auto"/>
            <w:left w:val="none" w:sz="0" w:space="0" w:color="auto"/>
            <w:bottom w:val="none" w:sz="0" w:space="0" w:color="auto"/>
            <w:right w:val="none" w:sz="0" w:space="0" w:color="auto"/>
          </w:divBdr>
        </w:div>
        <w:div w:id="237595967">
          <w:marLeft w:val="480"/>
          <w:marRight w:val="0"/>
          <w:marTop w:val="0"/>
          <w:marBottom w:val="0"/>
          <w:divBdr>
            <w:top w:val="none" w:sz="0" w:space="0" w:color="auto"/>
            <w:left w:val="none" w:sz="0" w:space="0" w:color="auto"/>
            <w:bottom w:val="none" w:sz="0" w:space="0" w:color="auto"/>
            <w:right w:val="none" w:sz="0" w:space="0" w:color="auto"/>
          </w:divBdr>
        </w:div>
        <w:div w:id="1042098992">
          <w:marLeft w:val="480"/>
          <w:marRight w:val="0"/>
          <w:marTop w:val="0"/>
          <w:marBottom w:val="0"/>
          <w:divBdr>
            <w:top w:val="none" w:sz="0" w:space="0" w:color="auto"/>
            <w:left w:val="none" w:sz="0" w:space="0" w:color="auto"/>
            <w:bottom w:val="none" w:sz="0" w:space="0" w:color="auto"/>
            <w:right w:val="none" w:sz="0" w:space="0" w:color="auto"/>
          </w:divBdr>
        </w:div>
        <w:div w:id="1701469311">
          <w:marLeft w:val="480"/>
          <w:marRight w:val="0"/>
          <w:marTop w:val="0"/>
          <w:marBottom w:val="0"/>
          <w:divBdr>
            <w:top w:val="none" w:sz="0" w:space="0" w:color="auto"/>
            <w:left w:val="none" w:sz="0" w:space="0" w:color="auto"/>
            <w:bottom w:val="none" w:sz="0" w:space="0" w:color="auto"/>
            <w:right w:val="none" w:sz="0" w:space="0" w:color="auto"/>
          </w:divBdr>
        </w:div>
        <w:div w:id="315184921">
          <w:marLeft w:val="480"/>
          <w:marRight w:val="0"/>
          <w:marTop w:val="0"/>
          <w:marBottom w:val="0"/>
          <w:divBdr>
            <w:top w:val="none" w:sz="0" w:space="0" w:color="auto"/>
            <w:left w:val="none" w:sz="0" w:space="0" w:color="auto"/>
            <w:bottom w:val="none" w:sz="0" w:space="0" w:color="auto"/>
            <w:right w:val="none" w:sz="0" w:space="0" w:color="auto"/>
          </w:divBdr>
        </w:div>
        <w:div w:id="133067960">
          <w:marLeft w:val="480"/>
          <w:marRight w:val="0"/>
          <w:marTop w:val="0"/>
          <w:marBottom w:val="0"/>
          <w:divBdr>
            <w:top w:val="none" w:sz="0" w:space="0" w:color="auto"/>
            <w:left w:val="none" w:sz="0" w:space="0" w:color="auto"/>
            <w:bottom w:val="none" w:sz="0" w:space="0" w:color="auto"/>
            <w:right w:val="none" w:sz="0" w:space="0" w:color="auto"/>
          </w:divBdr>
        </w:div>
        <w:div w:id="1772510096">
          <w:marLeft w:val="480"/>
          <w:marRight w:val="0"/>
          <w:marTop w:val="0"/>
          <w:marBottom w:val="0"/>
          <w:divBdr>
            <w:top w:val="none" w:sz="0" w:space="0" w:color="auto"/>
            <w:left w:val="none" w:sz="0" w:space="0" w:color="auto"/>
            <w:bottom w:val="none" w:sz="0" w:space="0" w:color="auto"/>
            <w:right w:val="none" w:sz="0" w:space="0" w:color="auto"/>
          </w:divBdr>
        </w:div>
        <w:div w:id="1076241587">
          <w:marLeft w:val="480"/>
          <w:marRight w:val="0"/>
          <w:marTop w:val="0"/>
          <w:marBottom w:val="0"/>
          <w:divBdr>
            <w:top w:val="none" w:sz="0" w:space="0" w:color="auto"/>
            <w:left w:val="none" w:sz="0" w:space="0" w:color="auto"/>
            <w:bottom w:val="none" w:sz="0" w:space="0" w:color="auto"/>
            <w:right w:val="none" w:sz="0" w:space="0" w:color="auto"/>
          </w:divBdr>
        </w:div>
        <w:div w:id="1786726801">
          <w:marLeft w:val="480"/>
          <w:marRight w:val="0"/>
          <w:marTop w:val="0"/>
          <w:marBottom w:val="0"/>
          <w:divBdr>
            <w:top w:val="none" w:sz="0" w:space="0" w:color="auto"/>
            <w:left w:val="none" w:sz="0" w:space="0" w:color="auto"/>
            <w:bottom w:val="none" w:sz="0" w:space="0" w:color="auto"/>
            <w:right w:val="none" w:sz="0" w:space="0" w:color="auto"/>
          </w:divBdr>
        </w:div>
        <w:div w:id="1641038073">
          <w:marLeft w:val="480"/>
          <w:marRight w:val="0"/>
          <w:marTop w:val="0"/>
          <w:marBottom w:val="0"/>
          <w:divBdr>
            <w:top w:val="none" w:sz="0" w:space="0" w:color="auto"/>
            <w:left w:val="none" w:sz="0" w:space="0" w:color="auto"/>
            <w:bottom w:val="none" w:sz="0" w:space="0" w:color="auto"/>
            <w:right w:val="none" w:sz="0" w:space="0" w:color="auto"/>
          </w:divBdr>
        </w:div>
        <w:div w:id="743916245">
          <w:marLeft w:val="480"/>
          <w:marRight w:val="0"/>
          <w:marTop w:val="0"/>
          <w:marBottom w:val="0"/>
          <w:divBdr>
            <w:top w:val="none" w:sz="0" w:space="0" w:color="auto"/>
            <w:left w:val="none" w:sz="0" w:space="0" w:color="auto"/>
            <w:bottom w:val="none" w:sz="0" w:space="0" w:color="auto"/>
            <w:right w:val="none" w:sz="0" w:space="0" w:color="auto"/>
          </w:divBdr>
        </w:div>
        <w:div w:id="208804219">
          <w:marLeft w:val="480"/>
          <w:marRight w:val="0"/>
          <w:marTop w:val="0"/>
          <w:marBottom w:val="0"/>
          <w:divBdr>
            <w:top w:val="none" w:sz="0" w:space="0" w:color="auto"/>
            <w:left w:val="none" w:sz="0" w:space="0" w:color="auto"/>
            <w:bottom w:val="none" w:sz="0" w:space="0" w:color="auto"/>
            <w:right w:val="none" w:sz="0" w:space="0" w:color="auto"/>
          </w:divBdr>
        </w:div>
        <w:div w:id="187909945">
          <w:marLeft w:val="480"/>
          <w:marRight w:val="0"/>
          <w:marTop w:val="0"/>
          <w:marBottom w:val="0"/>
          <w:divBdr>
            <w:top w:val="none" w:sz="0" w:space="0" w:color="auto"/>
            <w:left w:val="none" w:sz="0" w:space="0" w:color="auto"/>
            <w:bottom w:val="none" w:sz="0" w:space="0" w:color="auto"/>
            <w:right w:val="none" w:sz="0" w:space="0" w:color="auto"/>
          </w:divBdr>
        </w:div>
        <w:div w:id="2085688795">
          <w:marLeft w:val="480"/>
          <w:marRight w:val="0"/>
          <w:marTop w:val="0"/>
          <w:marBottom w:val="0"/>
          <w:divBdr>
            <w:top w:val="none" w:sz="0" w:space="0" w:color="auto"/>
            <w:left w:val="none" w:sz="0" w:space="0" w:color="auto"/>
            <w:bottom w:val="none" w:sz="0" w:space="0" w:color="auto"/>
            <w:right w:val="none" w:sz="0" w:space="0" w:color="auto"/>
          </w:divBdr>
        </w:div>
        <w:div w:id="309604840">
          <w:marLeft w:val="480"/>
          <w:marRight w:val="0"/>
          <w:marTop w:val="0"/>
          <w:marBottom w:val="0"/>
          <w:divBdr>
            <w:top w:val="none" w:sz="0" w:space="0" w:color="auto"/>
            <w:left w:val="none" w:sz="0" w:space="0" w:color="auto"/>
            <w:bottom w:val="none" w:sz="0" w:space="0" w:color="auto"/>
            <w:right w:val="none" w:sz="0" w:space="0" w:color="auto"/>
          </w:divBdr>
        </w:div>
        <w:div w:id="876892469">
          <w:marLeft w:val="480"/>
          <w:marRight w:val="0"/>
          <w:marTop w:val="0"/>
          <w:marBottom w:val="0"/>
          <w:divBdr>
            <w:top w:val="none" w:sz="0" w:space="0" w:color="auto"/>
            <w:left w:val="none" w:sz="0" w:space="0" w:color="auto"/>
            <w:bottom w:val="none" w:sz="0" w:space="0" w:color="auto"/>
            <w:right w:val="none" w:sz="0" w:space="0" w:color="auto"/>
          </w:divBdr>
        </w:div>
        <w:div w:id="2106724386">
          <w:marLeft w:val="480"/>
          <w:marRight w:val="0"/>
          <w:marTop w:val="0"/>
          <w:marBottom w:val="0"/>
          <w:divBdr>
            <w:top w:val="none" w:sz="0" w:space="0" w:color="auto"/>
            <w:left w:val="none" w:sz="0" w:space="0" w:color="auto"/>
            <w:bottom w:val="none" w:sz="0" w:space="0" w:color="auto"/>
            <w:right w:val="none" w:sz="0" w:space="0" w:color="auto"/>
          </w:divBdr>
        </w:div>
        <w:div w:id="1650745494">
          <w:marLeft w:val="480"/>
          <w:marRight w:val="0"/>
          <w:marTop w:val="0"/>
          <w:marBottom w:val="0"/>
          <w:divBdr>
            <w:top w:val="none" w:sz="0" w:space="0" w:color="auto"/>
            <w:left w:val="none" w:sz="0" w:space="0" w:color="auto"/>
            <w:bottom w:val="none" w:sz="0" w:space="0" w:color="auto"/>
            <w:right w:val="none" w:sz="0" w:space="0" w:color="auto"/>
          </w:divBdr>
        </w:div>
        <w:div w:id="1891771024">
          <w:marLeft w:val="480"/>
          <w:marRight w:val="0"/>
          <w:marTop w:val="0"/>
          <w:marBottom w:val="0"/>
          <w:divBdr>
            <w:top w:val="none" w:sz="0" w:space="0" w:color="auto"/>
            <w:left w:val="none" w:sz="0" w:space="0" w:color="auto"/>
            <w:bottom w:val="none" w:sz="0" w:space="0" w:color="auto"/>
            <w:right w:val="none" w:sz="0" w:space="0" w:color="auto"/>
          </w:divBdr>
        </w:div>
        <w:div w:id="2047901541">
          <w:marLeft w:val="480"/>
          <w:marRight w:val="0"/>
          <w:marTop w:val="0"/>
          <w:marBottom w:val="0"/>
          <w:divBdr>
            <w:top w:val="none" w:sz="0" w:space="0" w:color="auto"/>
            <w:left w:val="none" w:sz="0" w:space="0" w:color="auto"/>
            <w:bottom w:val="none" w:sz="0" w:space="0" w:color="auto"/>
            <w:right w:val="none" w:sz="0" w:space="0" w:color="auto"/>
          </w:divBdr>
        </w:div>
        <w:div w:id="11617782">
          <w:marLeft w:val="480"/>
          <w:marRight w:val="0"/>
          <w:marTop w:val="0"/>
          <w:marBottom w:val="0"/>
          <w:divBdr>
            <w:top w:val="none" w:sz="0" w:space="0" w:color="auto"/>
            <w:left w:val="none" w:sz="0" w:space="0" w:color="auto"/>
            <w:bottom w:val="none" w:sz="0" w:space="0" w:color="auto"/>
            <w:right w:val="none" w:sz="0" w:space="0" w:color="auto"/>
          </w:divBdr>
        </w:div>
        <w:div w:id="190387882">
          <w:marLeft w:val="480"/>
          <w:marRight w:val="0"/>
          <w:marTop w:val="0"/>
          <w:marBottom w:val="0"/>
          <w:divBdr>
            <w:top w:val="none" w:sz="0" w:space="0" w:color="auto"/>
            <w:left w:val="none" w:sz="0" w:space="0" w:color="auto"/>
            <w:bottom w:val="none" w:sz="0" w:space="0" w:color="auto"/>
            <w:right w:val="none" w:sz="0" w:space="0" w:color="auto"/>
          </w:divBdr>
        </w:div>
        <w:div w:id="2088912932">
          <w:marLeft w:val="480"/>
          <w:marRight w:val="0"/>
          <w:marTop w:val="0"/>
          <w:marBottom w:val="0"/>
          <w:divBdr>
            <w:top w:val="none" w:sz="0" w:space="0" w:color="auto"/>
            <w:left w:val="none" w:sz="0" w:space="0" w:color="auto"/>
            <w:bottom w:val="none" w:sz="0" w:space="0" w:color="auto"/>
            <w:right w:val="none" w:sz="0" w:space="0" w:color="auto"/>
          </w:divBdr>
        </w:div>
        <w:div w:id="587423206">
          <w:marLeft w:val="480"/>
          <w:marRight w:val="0"/>
          <w:marTop w:val="0"/>
          <w:marBottom w:val="0"/>
          <w:divBdr>
            <w:top w:val="none" w:sz="0" w:space="0" w:color="auto"/>
            <w:left w:val="none" w:sz="0" w:space="0" w:color="auto"/>
            <w:bottom w:val="none" w:sz="0" w:space="0" w:color="auto"/>
            <w:right w:val="none" w:sz="0" w:space="0" w:color="auto"/>
          </w:divBdr>
        </w:div>
        <w:div w:id="1892643777">
          <w:marLeft w:val="480"/>
          <w:marRight w:val="0"/>
          <w:marTop w:val="0"/>
          <w:marBottom w:val="0"/>
          <w:divBdr>
            <w:top w:val="none" w:sz="0" w:space="0" w:color="auto"/>
            <w:left w:val="none" w:sz="0" w:space="0" w:color="auto"/>
            <w:bottom w:val="none" w:sz="0" w:space="0" w:color="auto"/>
            <w:right w:val="none" w:sz="0" w:space="0" w:color="auto"/>
          </w:divBdr>
        </w:div>
        <w:div w:id="1351836832">
          <w:marLeft w:val="480"/>
          <w:marRight w:val="0"/>
          <w:marTop w:val="0"/>
          <w:marBottom w:val="0"/>
          <w:divBdr>
            <w:top w:val="none" w:sz="0" w:space="0" w:color="auto"/>
            <w:left w:val="none" w:sz="0" w:space="0" w:color="auto"/>
            <w:bottom w:val="none" w:sz="0" w:space="0" w:color="auto"/>
            <w:right w:val="none" w:sz="0" w:space="0" w:color="auto"/>
          </w:divBdr>
        </w:div>
        <w:div w:id="1710953059">
          <w:marLeft w:val="480"/>
          <w:marRight w:val="0"/>
          <w:marTop w:val="0"/>
          <w:marBottom w:val="0"/>
          <w:divBdr>
            <w:top w:val="none" w:sz="0" w:space="0" w:color="auto"/>
            <w:left w:val="none" w:sz="0" w:space="0" w:color="auto"/>
            <w:bottom w:val="none" w:sz="0" w:space="0" w:color="auto"/>
            <w:right w:val="none" w:sz="0" w:space="0" w:color="auto"/>
          </w:divBdr>
        </w:div>
        <w:div w:id="1581523828">
          <w:marLeft w:val="480"/>
          <w:marRight w:val="0"/>
          <w:marTop w:val="0"/>
          <w:marBottom w:val="0"/>
          <w:divBdr>
            <w:top w:val="none" w:sz="0" w:space="0" w:color="auto"/>
            <w:left w:val="none" w:sz="0" w:space="0" w:color="auto"/>
            <w:bottom w:val="none" w:sz="0" w:space="0" w:color="auto"/>
            <w:right w:val="none" w:sz="0" w:space="0" w:color="auto"/>
          </w:divBdr>
        </w:div>
        <w:div w:id="925384794">
          <w:marLeft w:val="480"/>
          <w:marRight w:val="0"/>
          <w:marTop w:val="0"/>
          <w:marBottom w:val="0"/>
          <w:divBdr>
            <w:top w:val="none" w:sz="0" w:space="0" w:color="auto"/>
            <w:left w:val="none" w:sz="0" w:space="0" w:color="auto"/>
            <w:bottom w:val="none" w:sz="0" w:space="0" w:color="auto"/>
            <w:right w:val="none" w:sz="0" w:space="0" w:color="auto"/>
          </w:divBdr>
        </w:div>
        <w:div w:id="1303585292">
          <w:marLeft w:val="480"/>
          <w:marRight w:val="0"/>
          <w:marTop w:val="0"/>
          <w:marBottom w:val="0"/>
          <w:divBdr>
            <w:top w:val="none" w:sz="0" w:space="0" w:color="auto"/>
            <w:left w:val="none" w:sz="0" w:space="0" w:color="auto"/>
            <w:bottom w:val="none" w:sz="0" w:space="0" w:color="auto"/>
            <w:right w:val="none" w:sz="0" w:space="0" w:color="auto"/>
          </w:divBdr>
        </w:div>
        <w:div w:id="1158377896">
          <w:marLeft w:val="480"/>
          <w:marRight w:val="0"/>
          <w:marTop w:val="0"/>
          <w:marBottom w:val="0"/>
          <w:divBdr>
            <w:top w:val="none" w:sz="0" w:space="0" w:color="auto"/>
            <w:left w:val="none" w:sz="0" w:space="0" w:color="auto"/>
            <w:bottom w:val="none" w:sz="0" w:space="0" w:color="auto"/>
            <w:right w:val="none" w:sz="0" w:space="0" w:color="auto"/>
          </w:divBdr>
        </w:div>
        <w:div w:id="1839271487">
          <w:marLeft w:val="480"/>
          <w:marRight w:val="0"/>
          <w:marTop w:val="0"/>
          <w:marBottom w:val="0"/>
          <w:divBdr>
            <w:top w:val="none" w:sz="0" w:space="0" w:color="auto"/>
            <w:left w:val="none" w:sz="0" w:space="0" w:color="auto"/>
            <w:bottom w:val="none" w:sz="0" w:space="0" w:color="auto"/>
            <w:right w:val="none" w:sz="0" w:space="0" w:color="auto"/>
          </w:divBdr>
        </w:div>
        <w:div w:id="78405909">
          <w:marLeft w:val="480"/>
          <w:marRight w:val="0"/>
          <w:marTop w:val="0"/>
          <w:marBottom w:val="0"/>
          <w:divBdr>
            <w:top w:val="none" w:sz="0" w:space="0" w:color="auto"/>
            <w:left w:val="none" w:sz="0" w:space="0" w:color="auto"/>
            <w:bottom w:val="none" w:sz="0" w:space="0" w:color="auto"/>
            <w:right w:val="none" w:sz="0" w:space="0" w:color="auto"/>
          </w:divBdr>
        </w:div>
        <w:div w:id="122119973">
          <w:marLeft w:val="480"/>
          <w:marRight w:val="0"/>
          <w:marTop w:val="0"/>
          <w:marBottom w:val="0"/>
          <w:divBdr>
            <w:top w:val="none" w:sz="0" w:space="0" w:color="auto"/>
            <w:left w:val="none" w:sz="0" w:space="0" w:color="auto"/>
            <w:bottom w:val="none" w:sz="0" w:space="0" w:color="auto"/>
            <w:right w:val="none" w:sz="0" w:space="0" w:color="auto"/>
          </w:divBdr>
        </w:div>
        <w:div w:id="469830918">
          <w:marLeft w:val="480"/>
          <w:marRight w:val="0"/>
          <w:marTop w:val="0"/>
          <w:marBottom w:val="0"/>
          <w:divBdr>
            <w:top w:val="none" w:sz="0" w:space="0" w:color="auto"/>
            <w:left w:val="none" w:sz="0" w:space="0" w:color="auto"/>
            <w:bottom w:val="none" w:sz="0" w:space="0" w:color="auto"/>
            <w:right w:val="none" w:sz="0" w:space="0" w:color="auto"/>
          </w:divBdr>
        </w:div>
        <w:div w:id="1000931511">
          <w:marLeft w:val="480"/>
          <w:marRight w:val="0"/>
          <w:marTop w:val="0"/>
          <w:marBottom w:val="0"/>
          <w:divBdr>
            <w:top w:val="none" w:sz="0" w:space="0" w:color="auto"/>
            <w:left w:val="none" w:sz="0" w:space="0" w:color="auto"/>
            <w:bottom w:val="none" w:sz="0" w:space="0" w:color="auto"/>
            <w:right w:val="none" w:sz="0" w:space="0" w:color="auto"/>
          </w:divBdr>
        </w:div>
        <w:div w:id="1991785260">
          <w:marLeft w:val="480"/>
          <w:marRight w:val="0"/>
          <w:marTop w:val="0"/>
          <w:marBottom w:val="0"/>
          <w:divBdr>
            <w:top w:val="none" w:sz="0" w:space="0" w:color="auto"/>
            <w:left w:val="none" w:sz="0" w:space="0" w:color="auto"/>
            <w:bottom w:val="none" w:sz="0" w:space="0" w:color="auto"/>
            <w:right w:val="none" w:sz="0" w:space="0" w:color="auto"/>
          </w:divBdr>
        </w:div>
        <w:div w:id="680133085">
          <w:marLeft w:val="480"/>
          <w:marRight w:val="0"/>
          <w:marTop w:val="0"/>
          <w:marBottom w:val="0"/>
          <w:divBdr>
            <w:top w:val="none" w:sz="0" w:space="0" w:color="auto"/>
            <w:left w:val="none" w:sz="0" w:space="0" w:color="auto"/>
            <w:bottom w:val="none" w:sz="0" w:space="0" w:color="auto"/>
            <w:right w:val="none" w:sz="0" w:space="0" w:color="auto"/>
          </w:divBdr>
        </w:div>
        <w:div w:id="1969050490">
          <w:marLeft w:val="480"/>
          <w:marRight w:val="0"/>
          <w:marTop w:val="0"/>
          <w:marBottom w:val="0"/>
          <w:divBdr>
            <w:top w:val="none" w:sz="0" w:space="0" w:color="auto"/>
            <w:left w:val="none" w:sz="0" w:space="0" w:color="auto"/>
            <w:bottom w:val="none" w:sz="0" w:space="0" w:color="auto"/>
            <w:right w:val="none" w:sz="0" w:space="0" w:color="auto"/>
          </w:divBdr>
        </w:div>
        <w:div w:id="23556145">
          <w:marLeft w:val="480"/>
          <w:marRight w:val="0"/>
          <w:marTop w:val="0"/>
          <w:marBottom w:val="0"/>
          <w:divBdr>
            <w:top w:val="none" w:sz="0" w:space="0" w:color="auto"/>
            <w:left w:val="none" w:sz="0" w:space="0" w:color="auto"/>
            <w:bottom w:val="none" w:sz="0" w:space="0" w:color="auto"/>
            <w:right w:val="none" w:sz="0" w:space="0" w:color="auto"/>
          </w:divBdr>
        </w:div>
        <w:div w:id="974481303">
          <w:marLeft w:val="480"/>
          <w:marRight w:val="0"/>
          <w:marTop w:val="0"/>
          <w:marBottom w:val="0"/>
          <w:divBdr>
            <w:top w:val="none" w:sz="0" w:space="0" w:color="auto"/>
            <w:left w:val="none" w:sz="0" w:space="0" w:color="auto"/>
            <w:bottom w:val="none" w:sz="0" w:space="0" w:color="auto"/>
            <w:right w:val="none" w:sz="0" w:space="0" w:color="auto"/>
          </w:divBdr>
        </w:div>
        <w:div w:id="957298564">
          <w:marLeft w:val="480"/>
          <w:marRight w:val="0"/>
          <w:marTop w:val="0"/>
          <w:marBottom w:val="0"/>
          <w:divBdr>
            <w:top w:val="none" w:sz="0" w:space="0" w:color="auto"/>
            <w:left w:val="none" w:sz="0" w:space="0" w:color="auto"/>
            <w:bottom w:val="none" w:sz="0" w:space="0" w:color="auto"/>
            <w:right w:val="none" w:sz="0" w:space="0" w:color="auto"/>
          </w:divBdr>
        </w:div>
        <w:div w:id="1729765266">
          <w:marLeft w:val="480"/>
          <w:marRight w:val="0"/>
          <w:marTop w:val="0"/>
          <w:marBottom w:val="0"/>
          <w:divBdr>
            <w:top w:val="none" w:sz="0" w:space="0" w:color="auto"/>
            <w:left w:val="none" w:sz="0" w:space="0" w:color="auto"/>
            <w:bottom w:val="none" w:sz="0" w:space="0" w:color="auto"/>
            <w:right w:val="none" w:sz="0" w:space="0" w:color="auto"/>
          </w:divBdr>
        </w:div>
        <w:div w:id="609239586">
          <w:marLeft w:val="480"/>
          <w:marRight w:val="0"/>
          <w:marTop w:val="0"/>
          <w:marBottom w:val="0"/>
          <w:divBdr>
            <w:top w:val="none" w:sz="0" w:space="0" w:color="auto"/>
            <w:left w:val="none" w:sz="0" w:space="0" w:color="auto"/>
            <w:bottom w:val="none" w:sz="0" w:space="0" w:color="auto"/>
            <w:right w:val="none" w:sz="0" w:space="0" w:color="auto"/>
          </w:divBdr>
        </w:div>
        <w:div w:id="726343298">
          <w:marLeft w:val="480"/>
          <w:marRight w:val="0"/>
          <w:marTop w:val="0"/>
          <w:marBottom w:val="0"/>
          <w:divBdr>
            <w:top w:val="none" w:sz="0" w:space="0" w:color="auto"/>
            <w:left w:val="none" w:sz="0" w:space="0" w:color="auto"/>
            <w:bottom w:val="none" w:sz="0" w:space="0" w:color="auto"/>
            <w:right w:val="none" w:sz="0" w:space="0" w:color="auto"/>
          </w:divBdr>
        </w:div>
        <w:div w:id="1609577913">
          <w:marLeft w:val="480"/>
          <w:marRight w:val="0"/>
          <w:marTop w:val="0"/>
          <w:marBottom w:val="0"/>
          <w:divBdr>
            <w:top w:val="none" w:sz="0" w:space="0" w:color="auto"/>
            <w:left w:val="none" w:sz="0" w:space="0" w:color="auto"/>
            <w:bottom w:val="none" w:sz="0" w:space="0" w:color="auto"/>
            <w:right w:val="none" w:sz="0" w:space="0" w:color="auto"/>
          </w:divBdr>
        </w:div>
        <w:div w:id="596254856">
          <w:marLeft w:val="480"/>
          <w:marRight w:val="0"/>
          <w:marTop w:val="0"/>
          <w:marBottom w:val="0"/>
          <w:divBdr>
            <w:top w:val="none" w:sz="0" w:space="0" w:color="auto"/>
            <w:left w:val="none" w:sz="0" w:space="0" w:color="auto"/>
            <w:bottom w:val="none" w:sz="0" w:space="0" w:color="auto"/>
            <w:right w:val="none" w:sz="0" w:space="0" w:color="auto"/>
          </w:divBdr>
        </w:div>
        <w:div w:id="344601501">
          <w:marLeft w:val="480"/>
          <w:marRight w:val="0"/>
          <w:marTop w:val="0"/>
          <w:marBottom w:val="0"/>
          <w:divBdr>
            <w:top w:val="none" w:sz="0" w:space="0" w:color="auto"/>
            <w:left w:val="none" w:sz="0" w:space="0" w:color="auto"/>
            <w:bottom w:val="none" w:sz="0" w:space="0" w:color="auto"/>
            <w:right w:val="none" w:sz="0" w:space="0" w:color="auto"/>
          </w:divBdr>
        </w:div>
        <w:div w:id="754518007">
          <w:marLeft w:val="480"/>
          <w:marRight w:val="0"/>
          <w:marTop w:val="0"/>
          <w:marBottom w:val="0"/>
          <w:divBdr>
            <w:top w:val="none" w:sz="0" w:space="0" w:color="auto"/>
            <w:left w:val="none" w:sz="0" w:space="0" w:color="auto"/>
            <w:bottom w:val="none" w:sz="0" w:space="0" w:color="auto"/>
            <w:right w:val="none" w:sz="0" w:space="0" w:color="auto"/>
          </w:divBdr>
        </w:div>
        <w:div w:id="161892982">
          <w:marLeft w:val="480"/>
          <w:marRight w:val="0"/>
          <w:marTop w:val="0"/>
          <w:marBottom w:val="0"/>
          <w:divBdr>
            <w:top w:val="none" w:sz="0" w:space="0" w:color="auto"/>
            <w:left w:val="none" w:sz="0" w:space="0" w:color="auto"/>
            <w:bottom w:val="none" w:sz="0" w:space="0" w:color="auto"/>
            <w:right w:val="none" w:sz="0" w:space="0" w:color="auto"/>
          </w:divBdr>
        </w:div>
        <w:div w:id="943152516">
          <w:marLeft w:val="480"/>
          <w:marRight w:val="0"/>
          <w:marTop w:val="0"/>
          <w:marBottom w:val="0"/>
          <w:divBdr>
            <w:top w:val="none" w:sz="0" w:space="0" w:color="auto"/>
            <w:left w:val="none" w:sz="0" w:space="0" w:color="auto"/>
            <w:bottom w:val="none" w:sz="0" w:space="0" w:color="auto"/>
            <w:right w:val="none" w:sz="0" w:space="0" w:color="auto"/>
          </w:divBdr>
        </w:div>
        <w:div w:id="772479245">
          <w:marLeft w:val="480"/>
          <w:marRight w:val="0"/>
          <w:marTop w:val="0"/>
          <w:marBottom w:val="0"/>
          <w:divBdr>
            <w:top w:val="none" w:sz="0" w:space="0" w:color="auto"/>
            <w:left w:val="none" w:sz="0" w:space="0" w:color="auto"/>
            <w:bottom w:val="none" w:sz="0" w:space="0" w:color="auto"/>
            <w:right w:val="none" w:sz="0" w:space="0" w:color="auto"/>
          </w:divBdr>
        </w:div>
        <w:div w:id="415059208">
          <w:marLeft w:val="480"/>
          <w:marRight w:val="0"/>
          <w:marTop w:val="0"/>
          <w:marBottom w:val="0"/>
          <w:divBdr>
            <w:top w:val="none" w:sz="0" w:space="0" w:color="auto"/>
            <w:left w:val="none" w:sz="0" w:space="0" w:color="auto"/>
            <w:bottom w:val="none" w:sz="0" w:space="0" w:color="auto"/>
            <w:right w:val="none" w:sz="0" w:space="0" w:color="auto"/>
          </w:divBdr>
        </w:div>
        <w:div w:id="1384014498">
          <w:marLeft w:val="480"/>
          <w:marRight w:val="0"/>
          <w:marTop w:val="0"/>
          <w:marBottom w:val="0"/>
          <w:divBdr>
            <w:top w:val="none" w:sz="0" w:space="0" w:color="auto"/>
            <w:left w:val="none" w:sz="0" w:space="0" w:color="auto"/>
            <w:bottom w:val="none" w:sz="0" w:space="0" w:color="auto"/>
            <w:right w:val="none" w:sz="0" w:space="0" w:color="auto"/>
          </w:divBdr>
        </w:div>
        <w:div w:id="331877151">
          <w:marLeft w:val="480"/>
          <w:marRight w:val="0"/>
          <w:marTop w:val="0"/>
          <w:marBottom w:val="0"/>
          <w:divBdr>
            <w:top w:val="none" w:sz="0" w:space="0" w:color="auto"/>
            <w:left w:val="none" w:sz="0" w:space="0" w:color="auto"/>
            <w:bottom w:val="none" w:sz="0" w:space="0" w:color="auto"/>
            <w:right w:val="none" w:sz="0" w:space="0" w:color="auto"/>
          </w:divBdr>
        </w:div>
        <w:div w:id="894924319">
          <w:marLeft w:val="480"/>
          <w:marRight w:val="0"/>
          <w:marTop w:val="0"/>
          <w:marBottom w:val="0"/>
          <w:divBdr>
            <w:top w:val="none" w:sz="0" w:space="0" w:color="auto"/>
            <w:left w:val="none" w:sz="0" w:space="0" w:color="auto"/>
            <w:bottom w:val="none" w:sz="0" w:space="0" w:color="auto"/>
            <w:right w:val="none" w:sz="0" w:space="0" w:color="auto"/>
          </w:divBdr>
        </w:div>
        <w:div w:id="484854853">
          <w:marLeft w:val="480"/>
          <w:marRight w:val="0"/>
          <w:marTop w:val="0"/>
          <w:marBottom w:val="0"/>
          <w:divBdr>
            <w:top w:val="none" w:sz="0" w:space="0" w:color="auto"/>
            <w:left w:val="none" w:sz="0" w:space="0" w:color="auto"/>
            <w:bottom w:val="none" w:sz="0" w:space="0" w:color="auto"/>
            <w:right w:val="none" w:sz="0" w:space="0" w:color="auto"/>
          </w:divBdr>
        </w:div>
        <w:div w:id="354885216">
          <w:marLeft w:val="480"/>
          <w:marRight w:val="0"/>
          <w:marTop w:val="0"/>
          <w:marBottom w:val="0"/>
          <w:divBdr>
            <w:top w:val="none" w:sz="0" w:space="0" w:color="auto"/>
            <w:left w:val="none" w:sz="0" w:space="0" w:color="auto"/>
            <w:bottom w:val="none" w:sz="0" w:space="0" w:color="auto"/>
            <w:right w:val="none" w:sz="0" w:space="0" w:color="auto"/>
          </w:divBdr>
        </w:div>
        <w:div w:id="1524132889">
          <w:marLeft w:val="480"/>
          <w:marRight w:val="0"/>
          <w:marTop w:val="0"/>
          <w:marBottom w:val="0"/>
          <w:divBdr>
            <w:top w:val="none" w:sz="0" w:space="0" w:color="auto"/>
            <w:left w:val="none" w:sz="0" w:space="0" w:color="auto"/>
            <w:bottom w:val="none" w:sz="0" w:space="0" w:color="auto"/>
            <w:right w:val="none" w:sz="0" w:space="0" w:color="auto"/>
          </w:divBdr>
        </w:div>
        <w:div w:id="706949423">
          <w:marLeft w:val="480"/>
          <w:marRight w:val="0"/>
          <w:marTop w:val="0"/>
          <w:marBottom w:val="0"/>
          <w:divBdr>
            <w:top w:val="none" w:sz="0" w:space="0" w:color="auto"/>
            <w:left w:val="none" w:sz="0" w:space="0" w:color="auto"/>
            <w:bottom w:val="none" w:sz="0" w:space="0" w:color="auto"/>
            <w:right w:val="none" w:sz="0" w:space="0" w:color="auto"/>
          </w:divBdr>
        </w:div>
        <w:div w:id="1579290640">
          <w:marLeft w:val="480"/>
          <w:marRight w:val="0"/>
          <w:marTop w:val="0"/>
          <w:marBottom w:val="0"/>
          <w:divBdr>
            <w:top w:val="none" w:sz="0" w:space="0" w:color="auto"/>
            <w:left w:val="none" w:sz="0" w:space="0" w:color="auto"/>
            <w:bottom w:val="none" w:sz="0" w:space="0" w:color="auto"/>
            <w:right w:val="none" w:sz="0" w:space="0" w:color="auto"/>
          </w:divBdr>
        </w:div>
        <w:div w:id="1213425842">
          <w:marLeft w:val="480"/>
          <w:marRight w:val="0"/>
          <w:marTop w:val="0"/>
          <w:marBottom w:val="0"/>
          <w:divBdr>
            <w:top w:val="none" w:sz="0" w:space="0" w:color="auto"/>
            <w:left w:val="none" w:sz="0" w:space="0" w:color="auto"/>
            <w:bottom w:val="none" w:sz="0" w:space="0" w:color="auto"/>
            <w:right w:val="none" w:sz="0" w:space="0" w:color="auto"/>
          </w:divBdr>
        </w:div>
        <w:div w:id="332491993">
          <w:marLeft w:val="480"/>
          <w:marRight w:val="0"/>
          <w:marTop w:val="0"/>
          <w:marBottom w:val="0"/>
          <w:divBdr>
            <w:top w:val="none" w:sz="0" w:space="0" w:color="auto"/>
            <w:left w:val="none" w:sz="0" w:space="0" w:color="auto"/>
            <w:bottom w:val="none" w:sz="0" w:space="0" w:color="auto"/>
            <w:right w:val="none" w:sz="0" w:space="0" w:color="auto"/>
          </w:divBdr>
        </w:div>
        <w:div w:id="2071612679">
          <w:marLeft w:val="480"/>
          <w:marRight w:val="0"/>
          <w:marTop w:val="0"/>
          <w:marBottom w:val="0"/>
          <w:divBdr>
            <w:top w:val="none" w:sz="0" w:space="0" w:color="auto"/>
            <w:left w:val="none" w:sz="0" w:space="0" w:color="auto"/>
            <w:bottom w:val="none" w:sz="0" w:space="0" w:color="auto"/>
            <w:right w:val="none" w:sz="0" w:space="0" w:color="auto"/>
          </w:divBdr>
        </w:div>
        <w:div w:id="867792479">
          <w:marLeft w:val="480"/>
          <w:marRight w:val="0"/>
          <w:marTop w:val="0"/>
          <w:marBottom w:val="0"/>
          <w:divBdr>
            <w:top w:val="none" w:sz="0" w:space="0" w:color="auto"/>
            <w:left w:val="none" w:sz="0" w:space="0" w:color="auto"/>
            <w:bottom w:val="none" w:sz="0" w:space="0" w:color="auto"/>
            <w:right w:val="none" w:sz="0" w:space="0" w:color="auto"/>
          </w:divBdr>
        </w:div>
        <w:div w:id="1023435155">
          <w:marLeft w:val="480"/>
          <w:marRight w:val="0"/>
          <w:marTop w:val="0"/>
          <w:marBottom w:val="0"/>
          <w:divBdr>
            <w:top w:val="none" w:sz="0" w:space="0" w:color="auto"/>
            <w:left w:val="none" w:sz="0" w:space="0" w:color="auto"/>
            <w:bottom w:val="none" w:sz="0" w:space="0" w:color="auto"/>
            <w:right w:val="none" w:sz="0" w:space="0" w:color="auto"/>
          </w:divBdr>
        </w:div>
        <w:div w:id="2077434565">
          <w:marLeft w:val="480"/>
          <w:marRight w:val="0"/>
          <w:marTop w:val="0"/>
          <w:marBottom w:val="0"/>
          <w:divBdr>
            <w:top w:val="none" w:sz="0" w:space="0" w:color="auto"/>
            <w:left w:val="none" w:sz="0" w:space="0" w:color="auto"/>
            <w:bottom w:val="none" w:sz="0" w:space="0" w:color="auto"/>
            <w:right w:val="none" w:sz="0" w:space="0" w:color="auto"/>
          </w:divBdr>
        </w:div>
        <w:div w:id="2038700758">
          <w:marLeft w:val="480"/>
          <w:marRight w:val="0"/>
          <w:marTop w:val="0"/>
          <w:marBottom w:val="0"/>
          <w:divBdr>
            <w:top w:val="none" w:sz="0" w:space="0" w:color="auto"/>
            <w:left w:val="none" w:sz="0" w:space="0" w:color="auto"/>
            <w:bottom w:val="none" w:sz="0" w:space="0" w:color="auto"/>
            <w:right w:val="none" w:sz="0" w:space="0" w:color="auto"/>
          </w:divBdr>
        </w:div>
        <w:div w:id="411513643">
          <w:marLeft w:val="480"/>
          <w:marRight w:val="0"/>
          <w:marTop w:val="0"/>
          <w:marBottom w:val="0"/>
          <w:divBdr>
            <w:top w:val="none" w:sz="0" w:space="0" w:color="auto"/>
            <w:left w:val="none" w:sz="0" w:space="0" w:color="auto"/>
            <w:bottom w:val="none" w:sz="0" w:space="0" w:color="auto"/>
            <w:right w:val="none" w:sz="0" w:space="0" w:color="auto"/>
          </w:divBdr>
        </w:div>
        <w:div w:id="2117945731">
          <w:marLeft w:val="480"/>
          <w:marRight w:val="0"/>
          <w:marTop w:val="0"/>
          <w:marBottom w:val="0"/>
          <w:divBdr>
            <w:top w:val="none" w:sz="0" w:space="0" w:color="auto"/>
            <w:left w:val="none" w:sz="0" w:space="0" w:color="auto"/>
            <w:bottom w:val="none" w:sz="0" w:space="0" w:color="auto"/>
            <w:right w:val="none" w:sz="0" w:space="0" w:color="auto"/>
          </w:divBdr>
        </w:div>
        <w:div w:id="989408724">
          <w:marLeft w:val="480"/>
          <w:marRight w:val="0"/>
          <w:marTop w:val="0"/>
          <w:marBottom w:val="0"/>
          <w:divBdr>
            <w:top w:val="none" w:sz="0" w:space="0" w:color="auto"/>
            <w:left w:val="none" w:sz="0" w:space="0" w:color="auto"/>
            <w:bottom w:val="none" w:sz="0" w:space="0" w:color="auto"/>
            <w:right w:val="none" w:sz="0" w:space="0" w:color="auto"/>
          </w:divBdr>
        </w:div>
        <w:div w:id="1094397567">
          <w:marLeft w:val="480"/>
          <w:marRight w:val="0"/>
          <w:marTop w:val="0"/>
          <w:marBottom w:val="0"/>
          <w:divBdr>
            <w:top w:val="none" w:sz="0" w:space="0" w:color="auto"/>
            <w:left w:val="none" w:sz="0" w:space="0" w:color="auto"/>
            <w:bottom w:val="none" w:sz="0" w:space="0" w:color="auto"/>
            <w:right w:val="none" w:sz="0" w:space="0" w:color="auto"/>
          </w:divBdr>
        </w:div>
        <w:div w:id="1584684946">
          <w:marLeft w:val="480"/>
          <w:marRight w:val="0"/>
          <w:marTop w:val="0"/>
          <w:marBottom w:val="0"/>
          <w:divBdr>
            <w:top w:val="none" w:sz="0" w:space="0" w:color="auto"/>
            <w:left w:val="none" w:sz="0" w:space="0" w:color="auto"/>
            <w:bottom w:val="none" w:sz="0" w:space="0" w:color="auto"/>
            <w:right w:val="none" w:sz="0" w:space="0" w:color="auto"/>
          </w:divBdr>
        </w:div>
        <w:div w:id="148668000">
          <w:marLeft w:val="480"/>
          <w:marRight w:val="0"/>
          <w:marTop w:val="0"/>
          <w:marBottom w:val="0"/>
          <w:divBdr>
            <w:top w:val="none" w:sz="0" w:space="0" w:color="auto"/>
            <w:left w:val="none" w:sz="0" w:space="0" w:color="auto"/>
            <w:bottom w:val="none" w:sz="0" w:space="0" w:color="auto"/>
            <w:right w:val="none" w:sz="0" w:space="0" w:color="auto"/>
          </w:divBdr>
        </w:div>
        <w:div w:id="1458446810">
          <w:marLeft w:val="480"/>
          <w:marRight w:val="0"/>
          <w:marTop w:val="0"/>
          <w:marBottom w:val="0"/>
          <w:divBdr>
            <w:top w:val="none" w:sz="0" w:space="0" w:color="auto"/>
            <w:left w:val="none" w:sz="0" w:space="0" w:color="auto"/>
            <w:bottom w:val="none" w:sz="0" w:space="0" w:color="auto"/>
            <w:right w:val="none" w:sz="0" w:space="0" w:color="auto"/>
          </w:divBdr>
        </w:div>
        <w:div w:id="987173537">
          <w:marLeft w:val="480"/>
          <w:marRight w:val="0"/>
          <w:marTop w:val="0"/>
          <w:marBottom w:val="0"/>
          <w:divBdr>
            <w:top w:val="none" w:sz="0" w:space="0" w:color="auto"/>
            <w:left w:val="none" w:sz="0" w:space="0" w:color="auto"/>
            <w:bottom w:val="none" w:sz="0" w:space="0" w:color="auto"/>
            <w:right w:val="none" w:sz="0" w:space="0" w:color="auto"/>
          </w:divBdr>
        </w:div>
        <w:div w:id="866719302">
          <w:marLeft w:val="480"/>
          <w:marRight w:val="0"/>
          <w:marTop w:val="0"/>
          <w:marBottom w:val="0"/>
          <w:divBdr>
            <w:top w:val="none" w:sz="0" w:space="0" w:color="auto"/>
            <w:left w:val="none" w:sz="0" w:space="0" w:color="auto"/>
            <w:bottom w:val="none" w:sz="0" w:space="0" w:color="auto"/>
            <w:right w:val="none" w:sz="0" w:space="0" w:color="auto"/>
          </w:divBdr>
        </w:div>
        <w:div w:id="2132942651">
          <w:marLeft w:val="480"/>
          <w:marRight w:val="0"/>
          <w:marTop w:val="0"/>
          <w:marBottom w:val="0"/>
          <w:divBdr>
            <w:top w:val="none" w:sz="0" w:space="0" w:color="auto"/>
            <w:left w:val="none" w:sz="0" w:space="0" w:color="auto"/>
            <w:bottom w:val="none" w:sz="0" w:space="0" w:color="auto"/>
            <w:right w:val="none" w:sz="0" w:space="0" w:color="auto"/>
          </w:divBdr>
        </w:div>
        <w:div w:id="726954415">
          <w:marLeft w:val="480"/>
          <w:marRight w:val="0"/>
          <w:marTop w:val="0"/>
          <w:marBottom w:val="0"/>
          <w:divBdr>
            <w:top w:val="none" w:sz="0" w:space="0" w:color="auto"/>
            <w:left w:val="none" w:sz="0" w:space="0" w:color="auto"/>
            <w:bottom w:val="none" w:sz="0" w:space="0" w:color="auto"/>
            <w:right w:val="none" w:sz="0" w:space="0" w:color="auto"/>
          </w:divBdr>
        </w:div>
        <w:div w:id="1934314881">
          <w:marLeft w:val="480"/>
          <w:marRight w:val="0"/>
          <w:marTop w:val="0"/>
          <w:marBottom w:val="0"/>
          <w:divBdr>
            <w:top w:val="none" w:sz="0" w:space="0" w:color="auto"/>
            <w:left w:val="none" w:sz="0" w:space="0" w:color="auto"/>
            <w:bottom w:val="none" w:sz="0" w:space="0" w:color="auto"/>
            <w:right w:val="none" w:sz="0" w:space="0" w:color="auto"/>
          </w:divBdr>
        </w:div>
        <w:div w:id="1990163138">
          <w:marLeft w:val="480"/>
          <w:marRight w:val="0"/>
          <w:marTop w:val="0"/>
          <w:marBottom w:val="0"/>
          <w:divBdr>
            <w:top w:val="none" w:sz="0" w:space="0" w:color="auto"/>
            <w:left w:val="none" w:sz="0" w:space="0" w:color="auto"/>
            <w:bottom w:val="none" w:sz="0" w:space="0" w:color="auto"/>
            <w:right w:val="none" w:sz="0" w:space="0" w:color="auto"/>
          </w:divBdr>
        </w:div>
        <w:div w:id="331954886">
          <w:marLeft w:val="480"/>
          <w:marRight w:val="0"/>
          <w:marTop w:val="0"/>
          <w:marBottom w:val="0"/>
          <w:divBdr>
            <w:top w:val="none" w:sz="0" w:space="0" w:color="auto"/>
            <w:left w:val="none" w:sz="0" w:space="0" w:color="auto"/>
            <w:bottom w:val="none" w:sz="0" w:space="0" w:color="auto"/>
            <w:right w:val="none" w:sz="0" w:space="0" w:color="auto"/>
          </w:divBdr>
        </w:div>
        <w:div w:id="1779178270">
          <w:marLeft w:val="480"/>
          <w:marRight w:val="0"/>
          <w:marTop w:val="0"/>
          <w:marBottom w:val="0"/>
          <w:divBdr>
            <w:top w:val="none" w:sz="0" w:space="0" w:color="auto"/>
            <w:left w:val="none" w:sz="0" w:space="0" w:color="auto"/>
            <w:bottom w:val="none" w:sz="0" w:space="0" w:color="auto"/>
            <w:right w:val="none" w:sz="0" w:space="0" w:color="auto"/>
          </w:divBdr>
        </w:div>
        <w:div w:id="1521313917">
          <w:marLeft w:val="480"/>
          <w:marRight w:val="0"/>
          <w:marTop w:val="0"/>
          <w:marBottom w:val="0"/>
          <w:divBdr>
            <w:top w:val="none" w:sz="0" w:space="0" w:color="auto"/>
            <w:left w:val="none" w:sz="0" w:space="0" w:color="auto"/>
            <w:bottom w:val="none" w:sz="0" w:space="0" w:color="auto"/>
            <w:right w:val="none" w:sz="0" w:space="0" w:color="auto"/>
          </w:divBdr>
        </w:div>
        <w:div w:id="626005726">
          <w:marLeft w:val="480"/>
          <w:marRight w:val="0"/>
          <w:marTop w:val="0"/>
          <w:marBottom w:val="0"/>
          <w:divBdr>
            <w:top w:val="none" w:sz="0" w:space="0" w:color="auto"/>
            <w:left w:val="none" w:sz="0" w:space="0" w:color="auto"/>
            <w:bottom w:val="none" w:sz="0" w:space="0" w:color="auto"/>
            <w:right w:val="none" w:sz="0" w:space="0" w:color="auto"/>
          </w:divBdr>
        </w:div>
        <w:div w:id="1072125057">
          <w:marLeft w:val="480"/>
          <w:marRight w:val="0"/>
          <w:marTop w:val="0"/>
          <w:marBottom w:val="0"/>
          <w:divBdr>
            <w:top w:val="none" w:sz="0" w:space="0" w:color="auto"/>
            <w:left w:val="none" w:sz="0" w:space="0" w:color="auto"/>
            <w:bottom w:val="none" w:sz="0" w:space="0" w:color="auto"/>
            <w:right w:val="none" w:sz="0" w:space="0" w:color="auto"/>
          </w:divBdr>
        </w:div>
        <w:div w:id="13844850">
          <w:marLeft w:val="480"/>
          <w:marRight w:val="0"/>
          <w:marTop w:val="0"/>
          <w:marBottom w:val="0"/>
          <w:divBdr>
            <w:top w:val="none" w:sz="0" w:space="0" w:color="auto"/>
            <w:left w:val="none" w:sz="0" w:space="0" w:color="auto"/>
            <w:bottom w:val="none" w:sz="0" w:space="0" w:color="auto"/>
            <w:right w:val="none" w:sz="0" w:space="0" w:color="auto"/>
          </w:divBdr>
        </w:div>
        <w:div w:id="1283535267">
          <w:marLeft w:val="480"/>
          <w:marRight w:val="0"/>
          <w:marTop w:val="0"/>
          <w:marBottom w:val="0"/>
          <w:divBdr>
            <w:top w:val="none" w:sz="0" w:space="0" w:color="auto"/>
            <w:left w:val="none" w:sz="0" w:space="0" w:color="auto"/>
            <w:bottom w:val="none" w:sz="0" w:space="0" w:color="auto"/>
            <w:right w:val="none" w:sz="0" w:space="0" w:color="auto"/>
          </w:divBdr>
        </w:div>
        <w:div w:id="1063941388">
          <w:marLeft w:val="480"/>
          <w:marRight w:val="0"/>
          <w:marTop w:val="0"/>
          <w:marBottom w:val="0"/>
          <w:divBdr>
            <w:top w:val="none" w:sz="0" w:space="0" w:color="auto"/>
            <w:left w:val="none" w:sz="0" w:space="0" w:color="auto"/>
            <w:bottom w:val="none" w:sz="0" w:space="0" w:color="auto"/>
            <w:right w:val="none" w:sz="0" w:space="0" w:color="auto"/>
          </w:divBdr>
        </w:div>
        <w:div w:id="189075643">
          <w:marLeft w:val="480"/>
          <w:marRight w:val="0"/>
          <w:marTop w:val="0"/>
          <w:marBottom w:val="0"/>
          <w:divBdr>
            <w:top w:val="none" w:sz="0" w:space="0" w:color="auto"/>
            <w:left w:val="none" w:sz="0" w:space="0" w:color="auto"/>
            <w:bottom w:val="none" w:sz="0" w:space="0" w:color="auto"/>
            <w:right w:val="none" w:sz="0" w:space="0" w:color="auto"/>
          </w:divBdr>
        </w:div>
        <w:div w:id="1354109233">
          <w:marLeft w:val="480"/>
          <w:marRight w:val="0"/>
          <w:marTop w:val="0"/>
          <w:marBottom w:val="0"/>
          <w:divBdr>
            <w:top w:val="none" w:sz="0" w:space="0" w:color="auto"/>
            <w:left w:val="none" w:sz="0" w:space="0" w:color="auto"/>
            <w:bottom w:val="none" w:sz="0" w:space="0" w:color="auto"/>
            <w:right w:val="none" w:sz="0" w:space="0" w:color="auto"/>
          </w:divBdr>
        </w:div>
        <w:div w:id="32730077">
          <w:marLeft w:val="480"/>
          <w:marRight w:val="0"/>
          <w:marTop w:val="0"/>
          <w:marBottom w:val="0"/>
          <w:divBdr>
            <w:top w:val="none" w:sz="0" w:space="0" w:color="auto"/>
            <w:left w:val="none" w:sz="0" w:space="0" w:color="auto"/>
            <w:bottom w:val="none" w:sz="0" w:space="0" w:color="auto"/>
            <w:right w:val="none" w:sz="0" w:space="0" w:color="auto"/>
          </w:divBdr>
        </w:div>
        <w:div w:id="603267929">
          <w:marLeft w:val="480"/>
          <w:marRight w:val="0"/>
          <w:marTop w:val="0"/>
          <w:marBottom w:val="0"/>
          <w:divBdr>
            <w:top w:val="none" w:sz="0" w:space="0" w:color="auto"/>
            <w:left w:val="none" w:sz="0" w:space="0" w:color="auto"/>
            <w:bottom w:val="none" w:sz="0" w:space="0" w:color="auto"/>
            <w:right w:val="none" w:sz="0" w:space="0" w:color="auto"/>
          </w:divBdr>
        </w:div>
        <w:div w:id="715470614">
          <w:marLeft w:val="480"/>
          <w:marRight w:val="0"/>
          <w:marTop w:val="0"/>
          <w:marBottom w:val="0"/>
          <w:divBdr>
            <w:top w:val="none" w:sz="0" w:space="0" w:color="auto"/>
            <w:left w:val="none" w:sz="0" w:space="0" w:color="auto"/>
            <w:bottom w:val="none" w:sz="0" w:space="0" w:color="auto"/>
            <w:right w:val="none" w:sz="0" w:space="0" w:color="auto"/>
          </w:divBdr>
        </w:div>
        <w:div w:id="1286161868">
          <w:marLeft w:val="480"/>
          <w:marRight w:val="0"/>
          <w:marTop w:val="0"/>
          <w:marBottom w:val="0"/>
          <w:divBdr>
            <w:top w:val="none" w:sz="0" w:space="0" w:color="auto"/>
            <w:left w:val="none" w:sz="0" w:space="0" w:color="auto"/>
            <w:bottom w:val="none" w:sz="0" w:space="0" w:color="auto"/>
            <w:right w:val="none" w:sz="0" w:space="0" w:color="auto"/>
          </w:divBdr>
        </w:div>
        <w:div w:id="1310548340">
          <w:marLeft w:val="480"/>
          <w:marRight w:val="0"/>
          <w:marTop w:val="0"/>
          <w:marBottom w:val="0"/>
          <w:divBdr>
            <w:top w:val="none" w:sz="0" w:space="0" w:color="auto"/>
            <w:left w:val="none" w:sz="0" w:space="0" w:color="auto"/>
            <w:bottom w:val="none" w:sz="0" w:space="0" w:color="auto"/>
            <w:right w:val="none" w:sz="0" w:space="0" w:color="auto"/>
          </w:divBdr>
        </w:div>
        <w:div w:id="1426221164">
          <w:marLeft w:val="480"/>
          <w:marRight w:val="0"/>
          <w:marTop w:val="0"/>
          <w:marBottom w:val="0"/>
          <w:divBdr>
            <w:top w:val="none" w:sz="0" w:space="0" w:color="auto"/>
            <w:left w:val="none" w:sz="0" w:space="0" w:color="auto"/>
            <w:bottom w:val="none" w:sz="0" w:space="0" w:color="auto"/>
            <w:right w:val="none" w:sz="0" w:space="0" w:color="auto"/>
          </w:divBdr>
        </w:div>
      </w:divsChild>
    </w:div>
    <w:div w:id="375392245">
      <w:bodyDiv w:val="1"/>
      <w:marLeft w:val="0"/>
      <w:marRight w:val="0"/>
      <w:marTop w:val="0"/>
      <w:marBottom w:val="0"/>
      <w:divBdr>
        <w:top w:val="none" w:sz="0" w:space="0" w:color="auto"/>
        <w:left w:val="none" w:sz="0" w:space="0" w:color="auto"/>
        <w:bottom w:val="none" w:sz="0" w:space="0" w:color="auto"/>
        <w:right w:val="none" w:sz="0" w:space="0" w:color="auto"/>
      </w:divBdr>
    </w:div>
    <w:div w:id="377970570">
      <w:bodyDiv w:val="1"/>
      <w:marLeft w:val="0"/>
      <w:marRight w:val="0"/>
      <w:marTop w:val="0"/>
      <w:marBottom w:val="0"/>
      <w:divBdr>
        <w:top w:val="none" w:sz="0" w:space="0" w:color="auto"/>
        <w:left w:val="none" w:sz="0" w:space="0" w:color="auto"/>
        <w:bottom w:val="none" w:sz="0" w:space="0" w:color="auto"/>
        <w:right w:val="none" w:sz="0" w:space="0" w:color="auto"/>
      </w:divBdr>
    </w:div>
    <w:div w:id="378089272">
      <w:bodyDiv w:val="1"/>
      <w:marLeft w:val="0"/>
      <w:marRight w:val="0"/>
      <w:marTop w:val="0"/>
      <w:marBottom w:val="0"/>
      <w:divBdr>
        <w:top w:val="none" w:sz="0" w:space="0" w:color="auto"/>
        <w:left w:val="none" w:sz="0" w:space="0" w:color="auto"/>
        <w:bottom w:val="none" w:sz="0" w:space="0" w:color="auto"/>
        <w:right w:val="none" w:sz="0" w:space="0" w:color="auto"/>
      </w:divBdr>
    </w:div>
    <w:div w:id="378437430">
      <w:bodyDiv w:val="1"/>
      <w:marLeft w:val="0"/>
      <w:marRight w:val="0"/>
      <w:marTop w:val="0"/>
      <w:marBottom w:val="0"/>
      <w:divBdr>
        <w:top w:val="none" w:sz="0" w:space="0" w:color="auto"/>
        <w:left w:val="none" w:sz="0" w:space="0" w:color="auto"/>
        <w:bottom w:val="none" w:sz="0" w:space="0" w:color="auto"/>
        <w:right w:val="none" w:sz="0" w:space="0" w:color="auto"/>
      </w:divBdr>
      <w:divsChild>
        <w:div w:id="685444844">
          <w:marLeft w:val="480"/>
          <w:marRight w:val="0"/>
          <w:marTop w:val="0"/>
          <w:marBottom w:val="0"/>
          <w:divBdr>
            <w:top w:val="none" w:sz="0" w:space="0" w:color="auto"/>
            <w:left w:val="none" w:sz="0" w:space="0" w:color="auto"/>
            <w:bottom w:val="none" w:sz="0" w:space="0" w:color="auto"/>
            <w:right w:val="none" w:sz="0" w:space="0" w:color="auto"/>
          </w:divBdr>
        </w:div>
        <w:div w:id="223490302">
          <w:marLeft w:val="480"/>
          <w:marRight w:val="0"/>
          <w:marTop w:val="0"/>
          <w:marBottom w:val="0"/>
          <w:divBdr>
            <w:top w:val="none" w:sz="0" w:space="0" w:color="auto"/>
            <w:left w:val="none" w:sz="0" w:space="0" w:color="auto"/>
            <w:bottom w:val="none" w:sz="0" w:space="0" w:color="auto"/>
            <w:right w:val="none" w:sz="0" w:space="0" w:color="auto"/>
          </w:divBdr>
        </w:div>
        <w:div w:id="618949926">
          <w:marLeft w:val="480"/>
          <w:marRight w:val="0"/>
          <w:marTop w:val="0"/>
          <w:marBottom w:val="0"/>
          <w:divBdr>
            <w:top w:val="none" w:sz="0" w:space="0" w:color="auto"/>
            <w:left w:val="none" w:sz="0" w:space="0" w:color="auto"/>
            <w:bottom w:val="none" w:sz="0" w:space="0" w:color="auto"/>
            <w:right w:val="none" w:sz="0" w:space="0" w:color="auto"/>
          </w:divBdr>
        </w:div>
        <w:div w:id="65496348">
          <w:marLeft w:val="480"/>
          <w:marRight w:val="0"/>
          <w:marTop w:val="0"/>
          <w:marBottom w:val="0"/>
          <w:divBdr>
            <w:top w:val="none" w:sz="0" w:space="0" w:color="auto"/>
            <w:left w:val="none" w:sz="0" w:space="0" w:color="auto"/>
            <w:bottom w:val="none" w:sz="0" w:space="0" w:color="auto"/>
            <w:right w:val="none" w:sz="0" w:space="0" w:color="auto"/>
          </w:divBdr>
        </w:div>
        <w:div w:id="6255009">
          <w:marLeft w:val="480"/>
          <w:marRight w:val="0"/>
          <w:marTop w:val="0"/>
          <w:marBottom w:val="0"/>
          <w:divBdr>
            <w:top w:val="none" w:sz="0" w:space="0" w:color="auto"/>
            <w:left w:val="none" w:sz="0" w:space="0" w:color="auto"/>
            <w:bottom w:val="none" w:sz="0" w:space="0" w:color="auto"/>
            <w:right w:val="none" w:sz="0" w:space="0" w:color="auto"/>
          </w:divBdr>
        </w:div>
        <w:div w:id="1228342526">
          <w:marLeft w:val="480"/>
          <w:marRight w:val="0"/>
          <w:marTop w:val="0"/>
          <w:marBottom w:val="0"/>
          <w:divBdr>
            <w:top w:val="none" w:sz="0" w:space="0" w:color="auto"/>
            <w:left w:val="none" w:sz="0" w:space="0" w:color="auto"/>
            <w:bottom w:val="none" w:sz="0" w:space="0" w:color="auto"/>
            <w:right w:val="none" w:sz="0" w:space="0" w:color="auto"/>
          </w:divBdr>
        </w:div>
        <w:div w:id="489517327">
          <w:marLeft w:val="480"/>
          <w:marRight w:val="0"/>
          <w:marTop w:val="0"/>
          <w:marBottom w:val="0"/>
          <w:divBdr>
            <w:top w:val="none" w:sz="0" w:space="0" w:color="auto"/>
            <w:left w:val="none" w:sz="0" w:space="0" w:color="auto"/>
            <w:bottom w:val="none" w:sz="0" w:space="0" w:color="auto"/>
            <w:right w:val="none" w:sz="0" w:space="0" w:color="auto"/>
          </w:divBdr>
        </w:div>
        <w:div w:id="2139060952">
          <w:marLeft w:val="480"/>
          <w:marRight w:val="0"/>
          <w:marTop w:val="0"/>
          <w:marBottom w:val="0"/>
          <w:divBdr>
            <w:top w:val="none" w:sz="0" w:space="0" w:color="auto"/>
            <w:left w:val="none" w:sz="0" w:space="0" w:color="auto"/>
            <w:bottom w:val="none" w:sz="0" w:space="0" w:color="auto"/>
            <w:right w:val="none" w:sz="0" w:space="0" w:color="auto"/>
          </w:divBdr>
        </w:div>
        <w:div w:id="1640303479">
          <w:marLeft w:val="480"/>
          <w:marRight w:val="0"/>
          <w:marTop w:val="0"/>
          <w:marBottom w:val="0"/>
          <w:divBdr>
            <w:top w:val="none" w:sz="0" w:space="0" w:color="auto"/>
            <w:left w:val="none" w:sz="0" w:space="0" w:color="auto"/>
            <w:bottom w:val="none" w:sz="0" w:space="0" w:color="auto"/>
            <w:right w:val="none" w:sz="0" w:space="0" w:color="auto"/>
          </w:divBdr>
        </w:div>
        <w:div w:id="1726098659">
          <w:marLeft w:val="480"/>
          <w:marRight w:val="0"/>
          <w:marTop w:val="0"/>
          <w:marBottom w:val="0"/>
          <w:divBdr>
            <w:top w:val="none" w:sz="0" w:space="0" w:color="auto"/>
            <w:left w:val="none" w:sz="0" w:space="0" w:color="auto"/>
            <w:bottom w:val="none" w:sz="0" w:space="0" w:color="auto"/>
            <w:right w:val="none" w:sz="0" w:space="0" w:color="auto"/>
          </w:divBdr>
        </w:div>
        <w:div w:id="94904823">
          <w:marLeft w:val="480"/>
          <w:marRight w:val="0"/>
          <w:marTop w:val="0"/>
          <w:marBottom w:val="0"/>
          <w:divBdr>
            <w:top w:val="none" w:sz="0" w:space="0" w:color="auto"/>
            <w:left w:val="none" w:sz="0" w:space="0" w:color="auto"/>
            <w:bottom w:val="none" w:sz="0" w:space="0" w:color="auto"/>
            <w:right w:val="none" w:sz="0" w:space="0" w:color="auto"/>
          </w:divBdr>
        </w:div>
        <w:div w:id="632100310">
          <w:marLeft w:val="480"/>
          <w:marRight w:val="0"/>
          <w:marTop w:val="0"/>
          <w:marBottom w:val="0"/>
          <w:divBdr>
            <w:top w:val="none" w:sz="0" w:space="0" w:color="auto"/>
            <w:left w:val="none" w:sz="0" w:space="0" w:color="auto"/>
            <w:bottom w:val="none" w:sz="0" w:space="0" w:color="auto"/>
            <w:right w:val="none" w:sz="0" w:space="0" w:color="auto"/>
          </w:divBdr>
        </w:div>
        <w:div w:id="976833952">
          <w:marLeft w:val="480"/>
          <w:marRight w:val="0"/>
          <w:marTop w:val="0"/>
          <w:marBottom w:val="0"/>
          <w:divBdr>
            <w:top w:val="none" w:sz="0" w:space="0" w:color="auto"/>
            <w:left w:val="none" w:sz="0" w:space="0" w:color="auto"/>
            <w:bottom w:val="none" w:sz="0" w:space="0" w:color="auto"/>
            <w:right w:val="none" w:sz="0" w:space="0" w:color="auto"/>
          </w:divBdr>
        </w:div>
        <w:div w:id="70860229">
          <w:marLeft w:val="480"/>
          <w:marRight w:val="0"/>
          <w:marTop w:val="0"/>
          <w:marBottom w:val="0"/>
          <w:divBdr>
            <w:top w:val="none" w:sz="0" w:space="0" w:color="auto"/>
            <w:left w:val="none" w:sz="0" w:space="0" w:color="auto"/>
            <w:bottom w:val="none" w:sz="0" w:space="0" w:color="auto"/>
            <w:right w:val="none" w:sz="0" w:space="0" w:color="auto"/>
          </w:divBdr>
        </w:div>
        <w:div w:id="1526989312">
          <w:marLeft w:val="480"/>
          <w:marRight w:val="0"/>
          <w:marTop w:val="0"/>
          <w:marBottom w:val="0"/>
          <w:divBdr>
            <w:top w:val="none" w:sz="0" w:space="0" w:color="auto"/>
            <w:left w:val="none" w:sz="0" w:space="0" w:color="auto"/>
            <w:bottom w:val="none" w:sz="0" w:space="0" w:color="auto"/>
            <w:right w:val="none" w:sz="0" w:space="0" w:color="auto"/>
          </w:divBdr>
        </w:div>
        <w:div w:id="1164971105">
          <w:marLeft w:val="480"/>
          <w:marRight w:val="0"/>
          <w:marTop w:val="0"/>
          <w:marBottom w:val="0"/>
          <w:divBdr>
            <w:top w:val="none" w:sz="0" w:space="0" w:color="auto"/>
            <w:left w:val="none" w:sz="0" w:space="0" w:color="auto"/>
            <w:bottom w:val="none" w:sz="0" w:space="0" w:color="auto"/>
            <w:right w:val="none" w:sz="0" w:space="0" w:color="auto"/>
          </w:divBdr>
        </w:div>
        <w:div w:id="1816097616">
          <w:marLeft w:val="480"/>
          <w:marRight w:val="0"/>
          <w:marTop w:val="0"/>
          <w:marBottom w:val="0"/>
          <w:divBdr>
            <w:top w:val="none" w:sz="0" w:space="0" w:color="auto"/>
            <w:left w:val="none" w:sz="0" w:space="0" w:color="auto"/>
            <w:bottom w:val="none" w:sz="0" w:space="0" w:color="auto"/>
            <w:right w:val="none" w:sz="0" w:space="0" w:color="auto"/>
          </w:divBdr>
        </w:div>
        <w:div w:id="1752308149">
          <w:marLeft w:val="480"/>
          <w:marRight w:val="0"/>
          <w:marTop w:val="0"/>
          <w:marBottom w:val="0"/>
          <w:divBdr>
            <w:top w:val="none" w:sz="0" w:space="0" w:color="auto"/>
            <w:left w:val="none" w:sz="0" w:space="0" w:color="auto"/>
            <w:bottom w:val="none" w:sz="0" w:space="0" w:color="auto"/>
            <w:right w:val="none" w:sz="0" w:space="0" w:color="auto"/>
          </w:divBdr>
        </w:div>
        <w:div w:id="1155300378">
          <w:marLeft w:val="480"/>
          <w:marRight w:val="0"/>
          <w:marTop w:val="0"/>
          <w:marBottom w:val="0"/>
          <w:divBdr>
            <w:top w:val="none" w:sz="0" w:space="0" w:color="auto"/>
            <w:left w:val="none" w:sz="0" w:space="0" w:color="auto"/>
            <w:bottom w:val="none" w:sz="0" w:space="0" w:color="auto"/>
            <w:right w:val="none" w:sz="0" w:space="0" w:color="auto"/>
          </w:divBdr>
        </w:div>
        <w:div w:id="587036042">
          <w:marLeft w:val="480"/>
          <w:marRight w:val="0"/>
          <w:marTop w:val="0"/>
          <w:marBottom w:val="0"/>
          <w:divBdr>
            <w:top w:val="none" w:sz="0" w:space="0" w:color="auto"/>
            <w:left w:val="none" w:sz="0" w:space="0" w:color="auto"/>
            <w:bottom w:val="none" w:sz="0" w:space="0" w:color="auto"/>
            <w:right w:val="none" w:sz="0" w:space="0" w:color="auto"/>
          </w:divBdr>
        </w:div>
        <w:div w:id="1367485133">
          <w:marLeft w:val="480"/>
          <w:marRight w:val="0"/>
          <w:marTop w:val="0"/>
          <w:marBottom w:val="0"/>
          <w:divBdr>
            <w:top w:val="none" w:sz="0" w:space="0" w:color="auto"/>
            <w:left w:val="none" w:sz="0" w:space="0" w:color="auto"/>
            <w:bottom w:val="none" w:sz="0" w:space="0" w:color="auto"/>
            <w:right w:val="none" w:sz="0" w:space="0" w:color="auto"/>
          </w:divBdr>
        </w:div>
        <w:div w:id="502017160">
          <w:marLeft w:val="480"/>
          <w:marRight w:val="0"/>
          <w:marTop w:val="0"/>
          <w:marBottom w:val="0"/>
          <w:divBdr>
            <w:top w:val="none" w:sz="0" w:space="0" w:color="auto"/>
            <w:left w:val="none" w:sz="0" w:space="0" w:color="auto"/>
            <w:bottom w:val="none" w:sz="0" w:space="0" w:color="auto"/>
            <w:right w:val="none" w:sz="0" w:space="0" w:color="auto"/>
          </w:divBdr>
        </w:div>
        <w:div w:id="1972440431">
          <w:marLeft w:val="480"/>
          <w:marRight w:val="0"/>
          <w:marTop w:val="0"/>
          <w:marBottom w:val="0"/>
          <w:divBdr>
            <w:top w:val="none" w:sz="0" w:space="0" w:color="auto"/>
            <w:left w:val="none" w:sz="0" w:space="0" w:color="auto"/>
            <w:bottom w:val="none" w:sz="0" w:space="0" w:color="auto"/>
            <w:right w:val="none" w:sz="0" w:space="0" w:color="auto"/>
          </w:divBdr>
        </w:div>
        <w:div w:id="1511721860">
          <w:marLeft w:val="480"/>
          <w:marRight w:val="0"/>
          <w:marTop w:val="0"/>
          <w:marBottom w:val="0"/>
          <w:divBdr>
            <w:top w:val="none" w:sz="0" w:space="0" w:color="auto"/>
            <w:left w:val="none" w:sz="0" w:space="0" w:color="auto"/>
            <w:bottom w:val="none" w:sz="0" w:space="0" w:color="auto"/>
            <w:right w:val="none" w:sz="0" w:space="0" w:color="auto"/>
          </w:divBdr>
        </w:div>
        <w:div w:id="1555312927">
          <w:marLeft w:val="480"/>
          <w:marRight w:val="0"/>
          <w:marTop w:val="0"/>
          <w:marBottom w:val="0"/>
          <w:divBdr>
            <w:top w:val="none" w:sz="0" w:space="0" w:color="auto"/>
            <w:left w:val="none" w:sz="0" w:space="0" w:color="auto"/>
            <w:bottom w:val="none" w:sz="0" w:space="0" w:color="auto"/>
            <w:right w:val="none" w:sz="0" w:space="0" w:color="auto"/>
          </w:divBdr>
        </w:div>
        <w:div w:id="125779296">
          <w:marLeft w:val="480"/>
          <w:marRight w:val="0"/>
          <w:marTop w:val="0"/>
          <w:marBottom w:val="0"/>
          <w:divBdr>
            <w:top w:val="none" w:sz="0" w:space="0" w:color="auto"/>
            <w:left w:val="none" w:sz="0" w:space="0" w:color="auto"/>
            <w:bottom w:val="none" w:sz="0" w:space="0" w:color="auto"/>
            <w:right w:val="none" w:sz="0" w:space="0" w:color="auto"/>
          </w:divBdr>
        </w:div>
        <w:div w:id="612248273">
          <w:marLeft w:val="480"/>
          <w:marRight w:val="0"/>
          <w:marTop w:val="0"/>
          <w:marBottom w:val="0"/>
          <w:divBdr>
            <w:top w:val="none" w:sz="0" w:space="0" w:color="auto"/>
            <w:left w:val="none" w:sz="0" w:space="0" w:color="auto"/>
            <w:bottom w:val="none" w:sz="0" w:space="0" w:color="auto"/>
            <w:right w:val="none" w:sz="0" w:space="0" w:color="auto"/>
          </w:divBdr>
        </w:div>
        <w:div w:id="458962744">
          <w:marLeft w:val="480"/>
          <w:marRight w:val="0"/>
          <w:marTop w:val="0"/>
          <w:marBottom w:val="0"/>
          <w:divBdr>
            <w:top w:val="none" w:sz="0" w:space="0" w:color="auto"/>
            <w:left w:val="none" w:sz="0" w:space="0" w:color="auto"/>
            <w:bottom w:val="none" w:sz="0" w:space="0" w:color="auto"/>
            <w:right w:val="none" w:sz="0" w:space="0" w:color="auto"/>
          </w:divBdr>
        </w:div>
        <w:div w:id="1984388558">
          <w:marLeft w:val="480"/>
          <w:marRight w:val="0"/>
          <w:marTop w:val="0"/>
          <w:marBottom w:val="0"/>
          <w:divBdr>
            <w:top w:val="none" w:sz="0" w:space="0" w:color="auto"/>
            <w:left w:val="none" w:sz="0" w:space="0" w:color="auto"/>
            <w:bottom w:val="none" w:sz="0" w:space="0" w:color="auto"/>
            <w:right w:val="none" w:sz="0" w:space="0" w:color="auto"/>
          </w:divBdr>
        </w:div>
        <w:div w:id="1211766884">
          <w:marLeft w:val="480"/>
          <w:marRight w:val="0"/>
          <w:marTop w:val="0"/>
          <w:marBottom w:val="0"/>
          <w:divBdr>
            <w:top w:val="none" w:sz="0" w:space="0" w:color="auto"/>
            <w:left w:val="none" w:sz="0" w:space="0" w:color="auto"/>
            <w:bottom w:val="none" w:sz="0" w:space="0" w:color="auto"/>
            <w:right w:val="none" w:sz="0" w:space="0" w:color="auto"/>
          </w:divBdr>
        </w:div>
        <w:div w:id="1039207921">
          <w:marLeft w:val="480"/>
          <w:marRight w:val="0"/>
          <w:marTop w:val="0"/>
          <w:marBottom w:val="0"/>
          <w:divBdr>
            <w:top w:val="none" w:sz="0" w:space="0" w:color="auto"/>
            <w:left w:val="none" w:sz="0" w:space="0" w:color="auto"/>
            <w:bottom w:val="none" w:sz="0" w:space="0" w:color="auto"/>
            <w:right w:val="none" w:sz="0" w:space="0" w:color="auto"/>
          </w:divBdr>
        </w:div>
        <w:div w:id="1398170053">
          <w:marLeft w:val="480"/>
          <w:marRight w:val="0"/>
          <w:marTop w:val="0"/>
          <w:marBottom w:val="0"/>
          <w:divBdr>
            <w:top w:val="none" w:sz="0" w:space="0" w:color="auto"/>
            <w:left w:val="none" w:sz="0" w:space="0" w:color="auto"/>
            <w:bottom w:val="none" w:sz="0" w:space="0" w:color="auto"/>
            <w:right w:val="none" w:sz="0" w:space="0" w:color="auto"/>
          </w:divBdr>
        </w:div>
        <w:div w:id="1830363256">
          <w:marLeft w:val="480"/>
          <w:marRight w:val="0"/>
          <w:marTop w:val="0"/>
          <w:marBottom w:val="0"/>
          <w:divBdr>
            <w:top w:val="none" w:sz="0" w:space="0" w:color="auto"/>
            <w:left w:val="none" w:sz="0" w:space="0" w:color="auto"/>
            <w:bottom w:val="none" w:sz="0" w:space="0" w:color="auto"/>
            <w:right w:val="none" w:sz="0" w:space="0" w:color="auto"/>
          </w:divBdr>
        </w:div>
        <w:div w:id="726075379">
          <w:marLeft w:val="480"/>
          <w:marRight w:val="0"/>
          <w:marTop w:val="0"/>
          <w:marBottom w:val="0"/>
          <w:divBdr>
            <w:top w:val="none" w:sz="0" w:space="0" w:color="auto"/>
            <w:left w:val="none" w:sz="0" w:space="0" w:color="auto"/>
            <w:bottom w:val="none" w:sz="0" w:space="0" w:color="auto"/>
            <w:right w:val="none" w:sz="0" w:space="0" w:color="auto"/>
          </w:divBdr>
        </w:div>
        <w:div w:id="2012641699">
          <w:marLeft w:val="480"/>
          <w:marRight w:val="0"/>
          <w:marTop w:val="0"/>
          <w:marBottom w:val="0"/>
          <w:divBdr>
            <w:top w:val="none" w:sz="0" w:space="0" w:color="auto"/>
            <w:left w:val="none" w:sz="0" w:space="0" w:color="auto"/>
            <w:bottom w:val="none" w:sz="0" w:space="0" w:color="auto"/>
            <w:right w:val="none" w:sz="0" w:space="0" w:color="auto"/>
          </w:divBdr>
        </w:div>
        <w:div w:id="2077392440">
          <w:marLeft w:val="480"/>
          <w:marRight w:val="0"/>
          <w:marTop w:val="0"/>
          <w:marBottom w:val="0"/>
          <w:divBdr>
            <w:top w:val="none" w:sz="0" w:space="0" w:color="auto"/>
            <w:left w:val="none" w:sz="0" w:space="0" w:color="auto"/>
            <w:bottom w:val="none" w:sz="0" w:space="0" w:color="auto"/>
            <w:right w:val="none" w:sz="0" w:space="0" w:color="auto"/>
          </w:divBdr>
        </w:div>
        <w:div w:id="1188326263">
          <w:marLeft w:val="480"/>
          <w:marRight w:val="0"/>
          <w:marTop w:val="0"/>
          <w:marBottom w:val="0"/>
          <w:divBdr>
            <w:top w:val="none" w:sz="0" w:space="0" w:color="auto"/>
            <w:left w:val="none" w:sz="0" w:space="0" w:color="auto"/>
            <w:bottom w:val="none" w:sz="0" w:space="0" w:color="auto"/>
            <w:right w:val="none" w:sz="0" w:space="0" w:color="auto"/>
          </w:divBdr>
        </w:div>
        <w:div w:id="1555462647">
          <w:marLeft w:val="480"/>
          <w:marRight w:val="0"/>
          <w:marTop w:val="0"/>
          <w:marBottom w:val="0"/>
          <w:divBdr>
            <w:top w:val="none" w:sz="0" w:space="0" w:color="auto"/>
            <w:left w:val="none" w:sz="0" w:space="0" w:color="auto"/>
            <w:bottom w:val="none" w:sz="0" w:space="0" w:color="auto"/>
            <w:right w:val="none" w:sz="0" w:space="0" w:color="auto"/>
          </w:divBdr>
        </w:div>
        <w:div w:id="493421882">
          <w:marLeft w:val="480"/>
          <w:marRight w:val="0"/>
          <w:marTop w:val="0"/>
          <w:marBottom w:val="0"/>
          <w:divBdr>
            <w:top w:val="none" w:sz="0" w:space="0" w:color="auto"/>
            <w:left w:val="none" w:sz="0" w:space="0" w:color="auto"/>
            <w:bottom w:val="none" w:sz="0" w:space="0" w:color="auto"/>
            <w:right w:val="none" w:sz="0" w:space="0" w:color="auto"/>
          </w:divBdr>
        </w:div>
        <w:div w:id="162867228">
          <w:marLeft w:val="480"/>
          <w:marRight w:val="0"/>
          <w:marTop w:val="0"/>
          <w:marBottom w:val="0"/>
          <w:divBdr>
            <w:top w:val="none" w:sz="0" w:space="0" w:color="auto"/>
            <w:left w:val="none" w:sz="0" w:space="0" w:color="auto"/>
            <w:bottom w:val="none" w:sz="0" w:space="0" w:color="auto"/>
            <w:right w:val="none" w:sz="0" w:space="0" w:color="auto"/>
          </w:divBdr>
        </w:div>
        <w:div w:id="1186020676">
          <w:marLeft w:val="480"/>
          <w:marRight w:val="0"/>
          <w:marTop w:val="0"/>
          <w:marBottom w:val="0"/>
          <w:divBdr>
            <w:top w:val="none" w:sz="0" w:space="0" w:color="auto"/>
            <w:left w:val="none" w:sz="0" w:space="0" w:color="auto"/>
            <w:bottom w:val="none" w:sz="0" w:space="0" w:color="auto"/>
            <w:right w:val="none" w:sz="0" w:space="0" w:color="auto"/>
          </w:divBdr>
        </w:div>
        <w:div w:id="1717240387">
          <w:marLeft w:val="480"/>
          <w:marRight w:val="0"/>
          <w:marTop w:val="0"/>
          <w:marBottom w:val="0"/>
          <w:divBdr>
            <w:top w:val="none" w:sz="0" w:space="0" w:color="auto"/>
            <w:left w:val="none" w:sz="0" w:space="0" w:color="auto"/>
            <w:bottom w:val="none" w:sz="0" w:space="0" w:color="auto"/>
            <w:right w:val="none" w:sz="0" w:space="0" w:color="auto"/>
          </w:divBdr>
        </w:div>
        <w:div w:id="1162962193">
          <w:marLeft w:val="480"/>
          <w:marRight w:val="0"/>
          <w:marTop w:val="0"/>
          <w:marBottom w:val="0"/>
          <w:divBdr>
            <w:top w:val="none" w:sz="0" w:space="0" w:color="auto"/>
            <w:left w:val="none" w:sz="0" w:space="0" w:color="auto"/>
            <w:bottom w:val="none" w:sz="0" w:space="0" w:color="auto"/>
            <w:right w:val="none" w:sz="0" w:space="0" w:color="auto"/>
          </w:divBdr>
        </w:div>
        <w:div w:id="1824616783">
          <w:marLeft w:val="480"/>
          <w:marRight w:val="0"/>
          <w:marTop w:val="0"/>
          <w:marBottom w:val="0"/>
          <w:divBdr>
            <w:top w:val="none" w:sz="0" w:space="0" w:color="auto"/>
            <w:left w:val="none" w:sz="0" w:space="0" w:color="auto"/>
            <w:bottom w:val="none" w:sz="0" w:space="0" w:color="auto"/>
            <w:right w:val="none" w:sz="0" w:space="0" w:color="auto"/>
          </w:divBdr>
        </w:div>
        <w:div w:id="417487994">
          <w:marLeft w:val="480"/>
          <w:marRight w:val="0"/>
          <w:marTop w:val="0"/>
          <w:marBottom w:val="0"/>
          <w:divBdr>
            <w:top w:val="none" w:sz="0" w:space="0" w:color="auto"/>
            <w:left w:val="none" w:sz="0" w:space="0" w:color="auto"/>
            <w:bottom w:val="none" w:sz="0" w:space="0" w:color="auto"/>
            <w:right w:val="none" w:sz="0" w:space="0" w:color="auto"/>
          </w:divBdr>
        </w:div>
        <w:div w:id="1174078359">
          <w:marLeft w:val="480"/>
          <w:marRight w:val="0"/>
          <w:marTop w:val="0"/>
          <w:marBottom w:val="0"/>
          <w:divBdr>
            <w:top w:val="none" w:sz="0" w:space="0" w:color="auto"/>
            <w:left w:val="none" w:sz="0" w:space="0" w:color="auto"/>
            <w:bottom w:val="none" w:sz="0" w:space="0" w:color="auto"/>
            <w:right w:val="none" w:sz="0" w:space="0" w:color="auto"/>
          </w:divBdr>
        </w:div>
        <w:div w:id="1008100049">
          <w:marLeft w:val="480"/>
          <w:marRight w:val="0"/>
          <w:marTop w:val="0"/>
          <w:marBottom w:val="0"/>
          <w:divBdr>
            <w:top w:val="none" w:sz="0" w:space="0" w:color="auto"/>
            <w:left w:val="none" w:sz="0" w:space="0" w:color="auto"/>
            <w:bottom w:val="none" w:sz="0" w:space="0" w:color="auto"/>
            <w:right w:val="none" w:sz="0" w:space="0" w:color="auto"/>
          </w:divBdr>
        </w:div>
        <w:div w:id="505170978">
          <w:marLeft w:val="480"/>
          <w:marRight w:val="0"/>
          <w:marTop w:val="0"/>
          <w:marBottom w:val="0"/>
          <w:divBdr>
            <w:top w:val="none" w:sz="0" w:space="0" w:color="auto"/>
            <w:left w:val="none" w:sz="0" w:space="0" w:color="auto"/>
            <w:bottom w:val="none" w:sz="0" w:space="0" w:color="auto"/>
            <w:right w:val="none" w:sz="0" w:space="0" w:color="auto"/>
          </w:divBdr>
        </w:div>
        <w:div w:id="1185944198">
          <w:marLeft w:val="480"/>
          <w:marRight w:val="0"/>
          <w:marTop w:val="0"/>
          <w:marBottom w:val="0"/>
          <w:divBdr>
            <w:top w:val="none" w:sz="0" w:space="0" w:color="auto"/>
            <w:left w:val="none" w:sz="0" w:space="0" w:color="auto"/>
            <w:bottom w:val="none" w:sz="0" w:space="0" w:color="auto"/>
            <w:right w:val="none" w:sz="0" w:space="0" w:color="auto"/>
          </w:divBdr>
        </w:div>
        <w:div w:id="849296454">
          <w:marLeft w:val="480"/>
          <w:marRight w:val="0"/>
          <w:marTop w:val="0"/>
          <w:marBottom w:val="0"/>
          <w:divBdr>
            <w:top w:val="none" w:sz="0" w:space="0" w:color="auto"/>
            <w:left w:val="none" w:sz="0" w:space="0" w:color="auto"/>
            <w:bottom w:val="none" w:sz="0" w:space="0" w:color="auto"/>
            <w:right w:val="none" w:sz="0" w:space="0" w:color="auto"/>
          </w:divBdr>
        </w:div>
        <w:div w:id="1977833941">
          <w:marLeft w:val="480"/>
          <w:marRight w:val="0"/>
          <w:marTop w:val="0"/>
          <w:marBottom w:val="0"/>
          <w:divBdr>
            <w:top w:val="none" w:sz="0" w:space="0" w:color="auto"/>
            <w:left w:val="none" w:sz="0" w:space="0" w:color="auto"/>
            <w:bottom w:val="none" w:sz="0" w:space="0" w:color="auto"/>
            <w:right w:val="none" w:sz="0" w:space="0" w:color="auto"/>
          </w:divBdr>
        </w:div>
        <w:div w:id="1452823089">
          <w:marLeft w:val="480"/>
          <w:marRight w:val="0"/>
          <w:marTop w:val="0"/>
          <w:marBottom w:val="0"/>
          <w:divBdr>
            <w:top w:val="none" w:sz="0" w:space="0" w:color="auto"/>
            <w:left w:val="none" w:sz="0" w:space="0" w:color="auto"/>
            <w:bottom w:val="none" w:sz="0" w:space="0" w:color="auto"/>
            <w:right w:val="none" w:sz="0" w:space="0" w:color="auto"/>
          </w:divBdr>
        </w:div>
        <w:div w:id="795029277">
          <w:marLeft w:val="480"/>
          <w:marRight w:val="0"/>
          <w:marTop w:val="0"/>
          <w:marBottom w:val="0"/>
          <w:divBdr>
            <w:top w:val="none" w:sz="0" w:space="0" w:color="auto"/>
            <w:left w:val="none" w:sz="0" w:space="0" w:color="auto"/>
            <w:bottom w:val="none" w:sz="0" w:space="0" w:color="auto"/>
            <w:right w:val="none" w:sz="0" w:space="0" w:color="auto"/>
          </w:divBdr>
        </w:div>
        <w:div w:id="1890920158">
          <w:marLeft w:val="480"/>
          <w:marRight w:val="0"/>
          <w:marTop w:val="0"/>
          <w:marBottom w:val="0"/>
          <w:divBdr>
            <w:top w:val="none" w:sz="0" w:space="0" w:color="auto"/>
            <w:left w:val="none" w:sz="0" w:space="0" w:color="auto"/>
            <w:bottom w:val="none" w:sz="0" w:space="0" w:color="auto"/>
            <w:right w:val="none" w:sz="0" w:space="0" w:color="auto"/>
          </w:divBdr>
        </w:div>
        <w:div w:id="902062213">
          <w:marLeft w:val="480"/>
          <w:marRight w:val="0"/>
          <w:marTop w:val="0"/>
          <w:marBottom w:val="0"/>
          <w:divBdr>
            <w:top w:val="none" w:sz="0" w:space="0" w:color="auto"/>
            <w:left w:val="none" w:sz="0" w:space="0" w:color="auto"/>
            <w:bottom w:val="none" w:sz="0" w:space="0" w:color="auto"/>
            <w:right w:val="none" w:sz="0" w:space="0" w:color="auto"/>
          </w:divBdr>
        </w:div>
        <w:div w:id="1932425386">
          <w:marLeft w:val="480"/>
          <w:marRight w:val="0"/>
          <w:marTop w:val="0"/>
          <w:marBottom w:val="0"/>
          <w:divBdr>
            <w:top w:val="none" w:sz="0" w:space="0" w:color="auto"/>
            <w:left w:val="none" w:sz="0" w:space="0" w:color="auto"/>
            <w:bottom w:val="none" w:sz="0" w:space="0" w:color="auto"/>
            <w:right w:val="none" w:sz="0" w:space="0" w:color="auto"/>
          </w:divBdr>
        </w:div>
        <w:div w:id="1342125853">
          <w:marLeft w:val="480"/>
          <w:marRight w:val="0"/>
          <w:marTop w:val="0"/>
          <w:marBottom w:val="0"/>
          <w:divBdr>
            <w:top w:val="none" w:sz="0" w:space="0" w:color="auto"/>
            <w:left w:val="none" w:sz="0" w:space="0" w:color="auto"/>
            <w:bottom w:val="none" w:sz="0" w:space="0" w:color="auto"/>
            <w:right w:val="none" w:sz="0" w:space="0" w:color="auto"/>
          </w:divBdr>
        </w:div>
        <w:div w:id="1584141661">
          <w:marLeft w:val="480"/>
          <w:marRight w:val="0"/>
          <w:marTop w:val="0"/>
          <w:marBottom w:val="0"/>
          <w:divBdr>
            <w:top w:val="none" w:sz="0" w:space="0" w:color="auto"/>
            <w:left w:val="none" w:sz="0" w:space="0" w:color="auto"/>
            <w:bottom w:val="none" w:sz="0" w:space="0" w:color="auto"/>
            <w:right w:val="none" w:sz="0" w:space="0" w:color="auto"/>
          </w:divBdr>
        </w:div>
        <w:div w:id="245237237">
          <w:marLeft w:val="480"/>
          <w:marRight w:val="0"/>
          <w:marTop w:val="0"/>
          <w:marBottom w:val="0"/>
          <w:divBdr>
            <w:top w:val="none" w:sz="0" w:space="0" w:color="auto"/>
            <w:left w:val="none" w:sz="0" w:space="0" w:color="auto"/>
            <w:bottom w:val="none" w:sz="0" w:space="0" w:color="auto"/>
            <w:right w:val="none" w:sz="0" w:space="0" w:color="auto"/>
          </w:divBdr>
        </w:div>
        <w:div w:id="44568488">
          <w:marLeft w:val="480"/>
          <w:marRight w:val="0"/>
          <w:marTop w:val="0"/>
          <w:marBottom w:val="0"/>
          <w:divBdr>
            <w:top w:val="none" w:sz="0" w:space="0" w:color="auto"/>
            <w:left w:val="none" w:sz="0" w:space="0" w:color="auto"/>
            <w:bottom w:val="none" w:sz="0" w:space="0" w:color="auto"/>
            <w:right w:val="none" w:sz="0" w:space="0" w:color="auto"/>
          </w:divBdr>
        </w:div>
        <w:div w:id="1012024064">
          <w:marLeft w:val="480"/>
          <w:marRight w:val="0"/>
          <w:marTop w:val="0"/>
          <w:marBottom w:val="0"/>
          <w:divBdr>
            <w:top w:val="none" w:sz="0" w:space="0" w:color="auto"/>
            <w:left w:val="none" w:sz="0" w:space="0" w:color="auto"/>
            <w:bottom w:val="none" w:sz="0" w:space="0" w:color="auto"/>
            <w:right w:val="none" w:sz="0" w:space="0" w:color="auto"/>
          </w:divBdr>
        </w:div>
        <w:div w:id="1990744820">
          <w:marLeft w:val="480"/>
          <w:marRight w:val="0"/>
          <w:marTop w:val="0"/>
          <w:marBottom w:val="0"/>
          <w:divBdr>
            <w:top w:val="none" w:sz="0" w:space="0" w:color="auto"/>
            <w:left w:val="none" w:sz="0" w:space="0" w:color="auto"/>
            <w:bottom w:val="none" w:sz="0" w:space="0" w:color="auto"/>
            <w:right w:val="none" w:sz="0" w:space="0" w:color="auto"/>
          </w:divBdr>
        </w:div>
        <w:div w:id="1916547464">
          <w:marLeft w:val="480"/>
          <w:marRight w:val="0"/>
          <w:marTop w:val="0"/>
          <w:marBottom w:val="0"/>
          <w:divBdr>
            <w:top w:val="none" w:sz="0" w:space="0" w:color="auto"/>
            <w:left w:val="none" w:sz="0" w:space="0" w:color="auto"/>
            <w:bottom w:val="none" w:sz="0" w:space="0" w:color="auto"/>
            <w:right w:val="none" w:sz="0" w:space="0" w:color="auto"/>
          </w:divBdr>
        </w:div>
        <w:div w:id="912662003">
          <w:marLeft w:val="480"/>
          <w:marRight w:val="0"/>
          <w:marTop w:val="0"/>
          <w:marBottom w:val="0"/>
          <w:divBdr>
            <w:top w:val="none" w:sz="0" w:space="0" w:color="auto"/>
            <w:left w:val="none" w:sz="0" w:space="0" w:color="auto"/>
            <w:bottom w:val="none" w:sz="0" w:space="0" w:color="auto"/>
            <w:right w:val="none" w:sz="0" w:space="0" w:color="auto"/>
          </w:divBdr>
        </w:div>
        <w:div w:id="234751296">
          <w:marLeft w:val="480"/>
          <w:marRight w:val="0"/>
          <w:marTop w:val="0"/>
          <w:marBottom w:val="0"/>
          <w:divBdr>
            <w:top w:val="none" w:sz="0" w:space="0" w:color="auto"/>
            <w:left w:val="none" w:sz="0" w:space="0" w:color="auto"/>
            <w:bottom w:val="none" w:sz="0" w:space="0" w:color="auto"/>
            <w:right w:val="none" w:sz="0" w:space="0" w:color="auto"/>
          </w:divBdr>
        </w:div>
        <w:div w:id="2085103230">
          <w:marLeft w:val="480"/>
          <w:marRight w:val="0"/>
          <w:marTop w:val="0"/>
          <w:marBottom w:val="0"/>
          <w:divBdr>
            <w:top w:val="none" w:sz="0" w:space="0" w:color="auto"/>
            <w:left w:val="none" w:sz="0" w:space="0" w:color="auto"/>
            <w:bottom w:val="none" w:sz="0" w:space="0" w:color="auto"/>
            <w:right w:val="none" w:sz="0" w:space="0" w:color="auto"/>
          </w:divBdr>
        </w:div>
        <w:div w:id="1145319165">
          <w:marLeft w:val="480"/>
          <w:marRight w:val="0"/>
          <w:marTop w:val="0"/>
          <w:marBottom w:val="0"/>
          <w:divBdr>
            <w:top w:val="none" w:sz="0" w:space="0" w:color="auto"/>
            <w:left w:val="none" w:sz="0" w:space="0" w:color="auto"/>
            <w:bottom w:val="none" w:sz="0" w:space="0" w:color="auto"/>
            <w:right w:val="none" w:sz="0" w:space="0" w:color="auto"/>
          </w:divBdr>
        </w:div>
        <w:div w:id="946621727">
          <w:marLeft w:val="480"/>
          <w:marRight w:val="0"/>
          <w:marTop w:val="0"/>
          <w:marBottom w:val="0"/>
          <w:divBdr>
            <w:top w:val="none" w:sz="0" w:space="0" w:color="auto"/>
            <w:left w:val="none" w:sz="0" w:space="0" w:color="auto"/>
            <w:bottom w:val="none" w:sz="0" w:space="0" w:color="auto"/>
            <w:right w:val="none" w:sz="0" w:space="0" w:color="auto"/>
          </w:divBdr>
        </w:div>
        <w:div w:id="853803911">
          <w:marLeft w:val="480"/>
          <w:marRight w:val="0"/>
          <w:marTop w:val="0"/>
          <w:marBottom w:val="0"/>
          <w:divBdr>
            <w:top w:val="none" w:sz="0" w:space="0" w:color="auto"/>
            <w:left w:val="none" w:sz="0" w:space="0" w:color="auto"/>
            <w:bottom w:val="none" w:sz="0" w:space="0" w:color="auto"/>
            <w:right w:val="none" w:sz="0" w:space="0" w:color="auto"/>
          </w:divBdr>
        </w:div>
        <w:div w:id="1357384726">
          <w:marLeft w:val="480"/>
          <w:marRight w:val="0"/>
          <w:marTop w:val="0"/>
          <w:marBottom w:val="0"/>
          <w:divBdr>
            <w:top w:val="none" w:sz="0" w:space="0" w:color="auto"/>
            <w:left w:val="none" w:sz="0" w:space="0" w:color="auto"/>
            <w:bottom w:val="none" w:sz="0" w:space="0" w:color="auto"/>
            <w:right w:val="none" w:sz="0" w:space="0" w:color="auto"/>
          </w:divBdr>
        </w:div>
        <w:div w:id="1029143402">
          <w:marLeft w:val="480"/>
          <w:marRight w:val="0"/>
          <w:marTop w:val="0"/>
          <w:marBottom w:val="0"/>
          <w:divBdr>
            <w:top w:val="none" w:sz="0" w:space="0" w:color="auto"/>
            <w:left w:val="none" w:sz="0" w:space="0" w:color="auto"/>
            <w:bottom w:val="none" w:sz="0" w:space="0" w:color="auto"/>
            <w:right w:val="none" w:sz="0" w:space="0" w:color="auto"/>
          </w:divBdr>
        </w:div>
        <w:div w:id="752312094">
          <w:marLeft w:val="480"/>
          <w:marRight w:val="0"/>
          <w:marTop w:val="0"/>
          <w:marBottom w:val="0"/>
          <w:divBdr>
            <w:top w:val="none" w:sz="0" w:space="0" w:color="auto"/>
            <w:left w:val="none" w:sz="0" w:space="0" w:color="auto"/>
            <w:bottom w:val="none" w:sz="0" w:space="0" w:color="auto"/>
            <w:right w:val="none" w:sz="0" w:space="0" w:color="auto"/>
          </w:divBdr>
        </w:div>
        <w:div w:id="404189716">
          <w:marLeft w:val="480"/>
          <w:marRight w:val="0"/>
          <w:marTop w:val="0"/>
          <w:marBottom w:val="0"/>
          <w:divBdr>
            <w:top w:val="none" w:sz="0" w:space="0" w:color="auto"/>
            <w:left w:val="none" w:sz="0" w:space="0" w:color="auto"/>
            <w:bottom w:val="none" w:sz="0" w:space="0" w:color="auto"/>
            <w:right w:val="none" w:sz="0" w:space="0" w:color="auto"/>
          </w:divBdr>
        </w:div>
        <w:div w:id="147210105">
          <w:marLeft w:val="480"/>
          <w:marRight w:val="0"/>
          <w:marTop w:val="0"/>
          <w:marBottom w:val="0"/>
          <w:divBdr>
            <w:top w:val="none" w:sz="0" w:space="0" w:color="auto"/>
            <w:left w:val="none" w:sz="0" w:space="0" w:color="auto"/>
            <w:bottom w:val="none" w:sz="0" w:space="0" w:color="auto"/>
            <w:right w:val="none" w:sz="0" w:space="0" w:color="auto"/>
          </w:divBdr>
        </w:div>
        <w:div w:id="302589978">
          <w:marLeft w:val="480"/>
          <w:marRight w:val="0"/>
          <w:marTop w:val="0"/>
          <w:marBottom w:val="0"/>
          <w:divBdr>
            <w:top w:val="none" w:sz="0" w:space="0" w:color="auto"/>
            <w:left w:val="none" w:sz="0" w:space="0" w:color="auto"/>
            <w:bottom w:val="none" w:sz="0" w:space="0" w:color="auto"/>
            <w:right w:val="none" w:sz="0" w:space="0" w:color="auto"/>
          </w:divBdr>
        </w:div>
        <w:div w:id="299116495">
          <w:marLeft w:val="480"/>
          <w:marRight w:val="0"/>
          <w:marTop w:val="0"/>
          <w:marBottom w:val="0"/>
          <w:divBdr>
            <w:top w:val="none" w:sz="0" w:space="0" w:color="auto"/>
            <w:left w:val="none" w:sz="0" w:space="0" w:color="auto"/>
            <w:bottom w:val="none" w:sz="0" w:space="0" w:color="auto"/>
            <w:right w:val="none" w:sz="0" w:space="0" w:color="auto"/>
          </w:divBdr>
        </w:div>
        <w:div w:id="864712484">
          <w:marLeft w:val="480"/>
          <w:marRight w:val="0"/>
          <w:marTop w:val="0"/>
          <w:marBottom w:val="0"/>
          <w:divBdr>
            <w:top w:val="none" w:sz="0" w:space="0" w:color="auto"/>
            <w:left w:val="none" w:sz="0" w:space="0" w:color="auto"/>
            <w:bottom w:val="none" w:sz="0" w:space="0" w:color="auto"/>
            <w:right w:val="none" w:sz="0" w:space="0" w:color="auto"/>
          </w:divBdr>
        </w:div>
        <w:div w:id="1491826522">
          <w:marLeft w:val="480"/>
          <w:marRight w:val="0"/>
          <w:marTop w:val="0"/>
          <w:marBottom w:val="0"/>
          <w:divBdr>
            <w:top w:val="none" w:sz="0" w:space="0" w:color="auto"/>
            <w:left w:val="none" w:sz="0" w:space="0" w:color="auto"/>
            <w:bottom w:val="none" w:sz="0" w:space="0" w:color="auto"/>
            <w:right w:val="none" w:sz="0" w:space="0" w:color="auto"/>
          </w:divBdr>
        </w:div>
        <w:div w:id="1405029967">
          <w:marLeft w:val="480"/>
          <w:marRight w:val="0"/>
          <w:marTop w:val="0"/>
          <w:marBottom w:val="0"/>
          <w:divBdr>
            <w:top w:val="none" w:sz="0" w:space="0" w:color="auto"/>
            <w:left w:val="none" w:sz="0" w:space="0" w:color="auto"/>
            <w:bottom w:val="none" w:sz="0" w:space="0" w:color="auto"/>
            <w:right w:val="none" w:sz="0" w:space="0" w:color="auto"/>
          </w:divBdr>
        </w:div>
        <w:div w:id="1868717797">
          <w:marLeft w:val="480"/>
          <w:marRight w:val="0"/>
          <w:marTop w:val="0"/>
          <w:marBottom w:val="0"/>
          <w:divBdr>
            <w:top w:val="none" w:sz="0" w:space="0" w:color="auto"/>
            <w:left w:val="none" w:sz="0" w:space="0" w:color="auto"/>
            <w:bottom w:val="none" w:sz="0" w:space="0" w:color="auto"/>
            <w:right w:val="none" w:sz="0" w:space="0" w:color="auto"/>
          </w:divBdr>
        </w:div>
        <w:div w:id="667319880">
          <w:marLeft w:val="480"/>
          <w:marRight w:val="0"/>
          <w:marTop w:val="0"/>
          <w:marBottom w:val="0"/>
          <w:divBdr>
            <w:top w:val="none" w:sz="0" w:space="0" w:color="auto"/>
            <w:left w:val="none" w:sz="0" w:space="0" w:color="auto"/>
            <w:bottom w:val="none" w:sz="0" w:space="0" w:color="auto"/>
            <w:right w:val="none" w:sz="0" w:space="0" w:color="auto"/>
          </w:divBdr>
        </w:div>
        <w:div w:id="804198017">
          <w:marLeft w:val="480"/>
          <w:marRight w:val="0"/>
          <w:marTop w:val="0"/>
          <w:marBottom w:val="0"/>
          <w:divBdr>
            <w:top w:val="none" w:sz="0" w:space="0" w:color="auto"/>
            <w:left w:val="none" w:sz="0" w:space="0" w:color="auto"/>
            <w:bottom w:val="none" w:sz="0" w:space="0" w:color="auto"/>
            <w:right w:val="none" w:sz="0" w:space="0" w:color="auto"/>
          </w:divBdr>
        </w:div>
        <w:div w:id="1583903788">
          <w:marLeft w:val="480"/>
          <w:marRight w:val="0"/>
          <w:marTop w:val="0"/>
          <w:marBottom w:val="0"/>
          <w:divBdr>
            <w:top w:val="none" w:sz="0" w:space="0" w:color="auto"/>
            <w:left w:val="none" w:sz="0" w:space="0" w:color="auto"/>
            <w:bottom w:val="none" w:sz="0" w:space="0" w:color="auto"/>
            <w:right w:val="none" w:sz="0" w:space="0" w:color="auto"/>
          </w:divBdr>
        </w:div>
        <w:div w:id="1536889507">
          <w:marLeft w:val="480"/>
          <w:marRight w:val="0"/>
          <w:marTop w:val="0"/>
          <w:marBottom w:val="0"/>
          <w:divBdr>
            <w:top w:val="none" w:sz="0" w:space="0" w:color="auto"/>
            <w:left w:val="none" w:sz="0" w:space="0" w:color="auto"/>
            <w:bottom w:val="none" w:sz="0" w:space="0" w:color="auto"/>
            <w:right w:val="none" w:sz="0" w:space="0" w:color="auto"/>
          </w:divBdr>
        </w:div>
        <w:div w:id="2126533102">
          <w:marLeft w:val="480"/>
          <w:marRight w:val="0"/>
          <w:marTop w:val="0"/>
          <w:marBottom w:val="0"/>
          <w:divBdr>
            <w:top w:val="none" w:sz="0" w:space="0" w:color="auto"/>
            <w:left w:val="none" w:sz="0" w:space="0" w:color="auto"/>
            <w:bottom w:val="none" w:sz="0" w:space="0" w:color="auto"/>
            <w:right w:val="none" w:sz="0" w:space="0" w:color="auto"/>
          </w:divBdr>
        </w:div>
        <w:div w:id="763837800">
          <w:marLeft w:val="480"/>
          <w:marRight w:val="0"/>
          <w:marTop w:val="0"/>
          <w:marBottom w:val="0"/>
          <w:divBdr>
            <w:top w:val="none" w:sz="0" w:space="0" w:color="auto"/>
            <w:left w:val="none" w:sz="0" w:space="0" w:color="auto"/>
            <w:bottom w:val="none" w:sz="0" w:space="0" w:color="auto"/>
            <w:right w:val="none" w:sz="0" w:space="0" w:color="auto"/>
          </w:divBdr>
        </w:div>
        <w:div w:id="1564363977">
          <w:marLeft w:val="480"/>
          <w:marRight w:val="0"/>
          <w:marTop w:val="0"/>
          <w:marBottom w:val="0"/>
          <w:divBdr>
            <w:top w:val="none" w:sz="0" w:space="0" w:color="auto"/>
            <w:left w:val="none" w:sz="0" w:space="0" w:color="auto"/>
            <w:bottom w:val="none" w:sz="0" w:space="0" w:color="auto"/>
            <w:right w:val="none" w:sz="0" w:space="0" w:color="auto"/>
          </w:divBdr>
        </w:div>
        <w:div w:id="1418090635">
          <w:marLeft w:val="480"/>
          <w:marRight w:val="0"/>
          <w:marTop w:val="0"/>
          <w:marBottom w:val="0"/>
          <w:divBdr>
            <w:top w:val="none" w:sz="0" w:space="0" w:color="auto"/>
            <w:left w:val="none" w:sz="0" w:space="0" w:color="auto"/>
            <w:bottom w:val="none" w:sz="0" w:space="0" w:color="auto"/>
            <w:right w:val="none" w:sz="0" w:space="0" w:color="auto"/>
          </w:divBdr>
        </w:div>
        <w:div w:id="1544634930">
          <w:marLeft w:val="480"/>
          <w:marRight w:val="0"/>
          <w:marTop w:val="0"/>
          <w:marBottom w:val="0"/>
          <w:divBdr>
            <w:top w:val="none" w:sz="0" w:space="0" w:color="auto"/>
            <w:left w:val="none" w:sz="0" w:space="0" w:color="auto"/>
            <w:bottom w:val="none" w:sz="0" w:space="0" w:color="auto"/>
            <w:right w:val="none" w:sz="0" w:space="0" w:color="auto"/>
          </w:divBdr>
        </w:div>
        <w:div w:id="451051340">
          <w:marLeft w:val="480"/>
          <w:marRight w:val="0"/>
          <w:marTop w:val="0"/>
          <w:marBottom w:val="0"/>
          <w:divBdr>
            <w:top w:val="none" w:sz="0" w:space="0" w:color="auto"/>
            <w:left w:val="none" w:sz="0" w:space="0" w:color="auto"/>
            <w:bottom w:val="none" w:sz="0" w:space="0" w:color="auto"/>
            <w:right w:val="none" w:sz="0" w:space="0" w:color="auto"/>
          </w:divBdr>
        </w:div>
        <w:div w:id="775633485">
          <w:marLeft w:val="480"/>
          <w:marRight w:val="0"/>
          <w:marTop w:val="0"/>
          <w:marBottom w:val="0"/>
          <w:divBdr>
            <w:top w:val="none" w:sz="0" w:space="0" w:color="auto"/>
            <w:left w:val="none" w:sz="0" w:space="0" w:color="auto"/>
            <w:bottom w:val="none" w:sz="0" w:space="0" w:color="auto"/>
            <w:right w:val="none" w:sz="0" w:space="0" w:color="auto"/>
          </w:divBdr>
        </w:div>
        <w:div w:id="960845556">
          <w:marLeft w:val="480"/>
          <w:marRight w:val="0"/>
          <w:marTop w:val="0"/>
          <w:marBottom w:val="0"/>
          <w:divBdr>
            <w:top w:val="none" w:sz="0" w:space="0" w:color="auto"/>
            <w:left w:val="none" w:sz="0" w:space="0" w:color="auto"/>
            <w:bottom w:val="none" w:sz="0" w:space="0" w:color="auto"/>
            <w:right w:val="none" w:sz="0" w:space="0" w:color="auto"/>
          </w:divBdr>
        </w:div>
        <w:div w:id="36515614">
          <w:marLeft w:val="480"/>
          <w:marRight w:val="0"/>
          <w:marTop w:val="0"/>
          <w:marBottom w:val="0"/>
          <w:divBdr>
            <w:top w:val="none" w:sz="0" w:space="0" w:color="auto"/>
            <w:left w:val="none" w:sz="0" w:space="0" w:color="auto"/>
            <w:bottom w:val="none" w:sz="0" w:space="0" w:color="auto"/>
            <w:right w:val="none" w:sz="0" w:space="0" w:color="auto"/>
          </w:divBdr>
        </w:div>
        <w:div w:id="884178003">
          <w:marLeft w:val="480"/>
          <w:marRight w:val="0"/>
          <w:marTop w:val="0"/>
          <w:marBottom w:val="0"/>
          <w:divBdr>
            <w:top w:val="none" w:sz="0" w:space="0" w:color="auto"/>
            <w:left w:val="none" w:sz="0" w:space="0" w:color="auto"/>
            <w:bottom w:val="none" w:sz="0" w:space="0" w:color="auto"/>
            <w:right w:val="none" w:sz="0" w:space="0" w:color="auto"/>
          </w:divBdr>
        </w:div>
        <w:div w:id="744689501">
          <w:marLeft w:val="480"/>
          <w:marRight w:val="0"/>
          <w:marTop w:val="0"/>
          <w:marBottom w:val="0"/>
          <w:divBdr>
            <w:top w:val="none" w:sz="0" w:space="0" w:color="auto"/>
            <w:left w:val="none" w:sz="0" w:space="0" w:color="auto"/>
            <w:bottom w:val="none" w:sz="0" w:space="0" w:color="auto"/>
            <w:right w:val="none" w:sz="0" w:space="0" w:color="auto"/>
          </w:divBdr>
        </w:div>
        <w:div w:id="2108038083">
          <w:marLeft w:val="480"/>
          <w:marRight w:val="0"/>
          <w:marTop w:val="0"/>
          <w:marBottom w:val="0"/>
          <w:divBdr>
            <w:top w:val="none" w:sz="0" w:space="0" w:color="auto"/>
            <w:left w:val="none" w:sz="0" w:space="0" w:color="auto"/>
            <w:bottom w:val="none" w:sz="0" w:space="0" w:color="auto"/>
            <w:right w:val="none" w:sz="0" w:space="0" w:color="auto"/>
          </w:divBdr>
        </w:div>
        <w:div w:id="645091917">
          <w:marLeft w:val="480"/>
          <w:marRight w:val="0"/>
          <w:marTop w:val="0"/>
          <w:marBottom w:val="0"/>
          <w:divBdr>
            <w:top w:val="none" w:sz="0" w:space="0" w:color="auto"/>
            <w:left w:val="none" w:sz="0" w:space="0" w:color="auto"/>
            <w:bottom w:val="none" w:sz="0" w:space="0" w:color="auto"/>
            <w:right w:val="none" w:sz="0" w:space="0" w:color="auto"/>
          </w:divBdr>
        </w:div>
        <w:div w:id="1820926827">
          <w:marLeft w:val="480"/>
          <w:marRight w:val="0"/>
          <w:marTop w:val="0"/>
          <w:marBottom w:val="0"/>
          <w:divBdr>
            <w:top w:val="none" w:sz="0" w:space="0" w:color="auto"/>
            <w:left w:val="none" w:sz="0" w:space="0" w:color="auto"/>
            <w:bottom w:val="none" w:sz="0" w:space="0" w:color="auto"/>
            <w:right w:val="none" w:sz="0" w:space="0" w:color="auto"/>
          </w:divBdr>
        </w:div>
        <w:div w:id="1194348046">
          <w:marLeft w:val="480"/>
          <w:marRight w:val="0"/>
          <w:marTop w:val="0"/>
          <w:marBottom w:val="0"/>
          <w:divBdr>
            <w:top w:val="none" w:sz="0" w:space="0" w:color="auto"/>
            <w:left w:val="none" w:sz="0" w:space="0" w:color="auto"/>
            <w:bottom w:val="none" w:sz="0" w:space="0" w:color="auto"/>
            <w:right w:val="none" w:sz="0" w:space="0" w:color="auto"/>
          </w:divBdr>
        </w:div>
        <w:div w:id="96802867">
          <w:marLeft w:val="480"/>
          <w:marRight w:val="0"/>
          <w:marTop w:val="0"/>
          <w:marBottom w:val="0"/>
          <w:divBdr>
            <w:top w:val="none" w:sz="0" w:space="0" w:color="auto"/>
            <w:left w:val="none" w:sz="0" w:space="0" w:color="auto"/>
            <w:bottom w:val="none" w:sz="0" w:space="0" w:color="auto"/>
            <w:right w:val="none" w:sz="0" w:space="0" w:color="auto"/>
          </w:divBdr>
        </w:div>
        <w:div w:id="1549107120">
          <w:marLeft w:val="480"/>
          <w:marRight w:val="0"/>
          <w:marTop w:val="0"/>
          <w:marBottom w:val="0"/>
          <w:divBdr>
            <w:top w:val="none" w:sz="0" w:space="0" w:color="auto"/>
            <w:left w:val="none" w:sz="0" w:space="0" w:color="auto"/>
            <w:bottom w:val="none" w:sz="0" w:space="0" w:color="auto"/>
            <w:right w:val="none" w:sz="0" w:space="0" w:color="auto"/>
          </w:divBdr>
        </w:div>
        <w:div w:id="658582460">
          <w:marLeft w:val="480"/>
          <w:marRight w:val="0"/>
          <w:marTop w:val="0"/>
          <w:marBottom w:val="0"/>
          <w:divBdr>
            <w:top w:val="none" w:sz="0" w:space="0" w:color="auto"/>
            <w:left w:val="none" w:sz="0" w:space="0" w:color="auto"/>
            <w:bottom w:val="none" w:sz="0" w:space="0" w:color="auto"/>
            <w:right w:val="none" w:sz="0" w:space="0" w:color="auto"/>
          </w:divBdr>
        </w:div>
        <w:div w:id="1716732812">
          <w:marLeft w:val="480"/>
          <w:marRight w:val="0"/>
          <w:marTop w:val="0"/>
          <w:marBottom w:val="0"/>
          <w:divBdr>
            <w:top w:val="none" w:sz="0" w:space="0" w:color="auto"/>
            <w:left w:val="none" w:sz="0" w:space="0" w:color="auto"/>
            <w:bottom w:val="none" w:sz="0" w:space="0" w:color="auto"/>
            <w:right w:val="none" w:sz="0" w:space="0" w:color="auto"/>
          </w:divBdr>
        </w:div>
        <w:div w:id="2109500529">
          <w:marLeft w:val="480"/>
          <w:marRight w:val="0"/>
          <w:marTop w:val="0"/>
          <w:marBottom w:val="0"/>
          <w:divBdr>
            <w:top w:val="none" w:sz="0" w:space="0" w:color="auto"/>
            <w:left w:val="none" w:sz="0" w:space="0" w:color="auto"/>
            <w:bottom w:val="none" w:sz="0" w:space="0" w:color="auto"/>
            <w:right w:val="none" w:sz="0" w:space="0" w:color="auto"/>
          </w:divBdr>
        </w:div>
        <w:div w:id="1287003628">
          <w:marLeft w:val="480"/>
          <w:marRight w:val="0"/>
          <w:marTop w:val="0"/>
          <w:marBottom w:val="0"/>
          <w:divBdr>
            <w:top w:val="none" w:sz="0" w:space="0" w:color="auto"/>
            <w:left w:val="none" w:sz="0" w:space="0" w:color="auto"/>
            <w:bottom w:val="none" w:sz="0" w:space="0" w:color="auto"/>
            <w:right w:val="none" w:sz="0" w:space="0" w:color="auto"/>
          </w:divBdr>
        </w:div>
        <w:div w:id="1859152997">
          <w:marLeft w:val="480"/>
          <w:marRight w:val="0"/>
          <w:marTop w:val="0"/>
          <w:marBottom w:val="0"/>
          <w:divBdr>
            <w:top w:val="none" w:sz="0" w:space="0" w:color="auto"/>
            <w:left w:val="none" w:sz="0" w:space="0" w:color="auto"/>
            <w:bottom w:val="none" w:sz="0" w:space="0" w:color="auto"/>
            <w:right w:val="none" w:sz="0" w:space="0" w:color="auto"/>
          </w:divBdr>
        </w:div>
        <w:div w:id="215121387">
          <w:marLeft w:val="480"/>
          <w:marRight w:val="0"/>
          <w:marTop w:val="0"/>
          <w:marBottom w:val="0"/>
          <w:divBdr>
            <w:top w:val="none" w:sz="0" w:space="0" w:color="auto"/>
            <w:left w:val="none" w:sz="0" w:space="0" w:color="auto"/>
            <w:bottom w:val="none" w:sz="0" w:space="0" w:color="auto"/>
            <w:right w:val="none" w:sz="0" w:space="0" w:color="auto"/>
          </w:divBdr>
        </w:div>
        <w:div w:id="1444881552">
          <w:marLeft w:val="480"/>
          <w:marRight w:val="0"/>
          <w:marTop w:val="0"/>
          <w:marBottom w:val="0"/>
          <w:divBdr>
            <w:top w:val="none" w:sz="0" w:space="0" w:color="auto"/>
            <w:left w:val="none" w:sz="0" w:space="0" w:color="auto"/>
            <w:bottom w:val="none" w:sz="0" w:space="0" w:color="auto"/>
            <w:right w:val="none" w:sz="0" w:space="0" w:color="auto"/>
          </w:divBdr>
        </w:div>
        <w:div w:id="705108919">
          <w:marLeft w:val="480"/>
          <w:marRight w:val="0"/>
          <w:marTop w:val="0"/>
          <w:marBottom w:val="0"/>
          <w:divBdr>
            <w:top w:val="none" w:sz="0" w:space="0" w:color="auto"/>
            <w:left w:val="none" w:sz="0" w:space="0" w:color="auto"/>
            <w:bottom w:val="none" w:sz="0" w:space="0" w:color="auto"/>
            <w:right w:val="none" w:sz="0" w:space="0" w:color="auto"/>
          </w:divBdr>
        </w:div>
        <w:div w:id="993873566">
          <w:marLeft w:val="480"/>
          <w:marRight w:val="0"/>
          <w:marTop w:val="0"/>
          <w:marBottom w:val="0"/>
          <w:divBdr>
            <w:top w:val="none" w:sz="0" w:space="0" w:color="auto"/>
            <w:left w:val="none" w:sz="0" w:space="0" w:color="auto"/>
            <w:bottom w:val="none" w:sz="0" w:space="0" w:color="auto"/>
            <w:right w:val="none" w:sz="0" w:space="0" w:color="auto"/>
          </w:divBdr>
        </w:div>
        <w:div w:id="870650261">
          <w:marLeft w:val="480"/>
          <w:marRight w:val="0"/>
          <w:marTop w:val="0"/>
          <w:marBottom w:val="0"/>
          <w:divBdr>
            <w:top w:val="none" w:sz="0" w:space="0" w:color="auto"/>
            <w:left w:val="none" w:sz="0" w:space="0" w:color="auto"/>
            <w:bottom w:val="none" w:sz="0" w:space="0" w:color="auto"/>
            <w:right w:val="none" w:sz="0" w:space="0" w:color="auto"/>
          </w:divBdr>
        </w:div>
        <w:div w:id="2078740145">
          <w:marLeft w:val="480"/>
          <w:marRight w:val="0"/>
          <w:marTop w:val="0"/>
          <w:marBottom w:val="0"/>
          <w:divBdr>
            <w:top w:val="none" w:sz="0" w:space="0" w:color="auto"/>
            <w:left w:val="none" w:sz="0" w:space="0" w:color="auto"/>
            <w:bottom w:val="none" w:sz="0" w:space="0" w:color="auto"/>
            <w:right w:val="none" w:sz="0" w:space="0" w:color="auto"/>
          </w:divBdr>
        </w:div>
      </w:divsChild>
    </w:div>
    <w:div w:id="378550568">
      <w:bodyDiv w:val="1"/>
      <w:marLeft w:val="0"/>
      <w:marRight w:val="0"/>
      <w:marTop w:val="0"/>
      <w:marBottom w:val="0"/>
      <w:divBdr>
        <w:top w:val="none" w:sz="0" w:space="0" w:color="auto"/>
        <w:left w:val="none" w:sz="0" w:space="0" w:color="auto"/>
        <w:bottom w:val="none" w:sz="0" w:space="0" w:color="auto"/>
        <w:right w:val="none" w:sz="0" w:space="0" w:color="auto"/>
      </w:divBdr>
    </w:div>
    <w:div w:id="378673723">
      <w:bodyDiv w:val="1"/>
      <w:marLeft w:val="0"/>
      <w:marRight w:val="0"/>
      <w:marTop w:val="0"/>
      <w:marBottom w:val="0"/>
      <w:divBdr>
        <w:top w:val="none" w:sz="0" w:space="0" w:color="auto"/>
        <w:left w:val="none" w:sz="0" w:space="0" w:color="auto"/>
        <w:bottom w:val="none" w:sz="0" w:space="0" w:color="auto"/>
        <w:right w:val="none" w:sz="0" w:space="0" w:color="auto"/>
      </w:divBdr>
    </w:div>
    <w:div w:id="379206131">
      <w:bodyDiv w:val="1"/>
      <w:marLeft w:val="0"/>
      <w:marRight w:val="0"/>
      <w:marTop w:val="0"/>
      <w:marBottom w:val="0"/>
      <w:divBdr>
        <w:top w:val="none" w:sz="0" w:space="0" w:color="auto"/>
        <w:left w:val="none" w:sz="0" w:space="0" w:color="auto"/>
        <w:bottom w:val="none" w:sz="0" w:space="0" w:color="auto"/>
        <w:right w:val="none" w:sz="0" w:space="0" w:color="auto"/>
      </w:divBdr>
    </w:div>
    <w:div w:id="380060224">
      <w:bodyDiv w:val="1"/>
      <w:marLeft w:val="0"/>
      <w:marRight w:val="0"/>
      <w:marTop w:val="0"/>
      <w:marBottom w:val="0"/>
      <w:divBdr>
        <w:top w:val="none" w:sz="0" w:space="0" w:color="auto"/>
        <w:left w:val="none" w:sz="0" w:space="0" w:color="auto"/>
        <w:bottom w:val="none" w:sz="0" w:space="0" w:color="auto"/>
        <w:right w:val="none" w:sz="0" w:space="0" w:color="auto"/>
      </w:divBdr>
    </w:div>
    <w:div w:id="380371767">
      <w:bodyDiv w:val="1"/>
      <w:marLeft w:val="0"/>
      <w:marRight w:val="0"/>
      <w:marTop w:val="0"/>
      <w:marBottom w:val="0"/>
      <w:divBdr>
        <w:top w:val="none" w:sz="0" w:space="0" w:color="auto"/>
        <w:left w:val="none" w:sz="0" w:space="0" w:color="auto"/>
        <w:bottom w:val="none" w:sz="0" w:space="0" w:color="auto"/>
        <w:right w:val="none" w:sz="0" w:space="0" w:color="auto"/>
      </w:divBdr>
    </w:div>
    <w:div w:id="380711444">
      <w:bodyDiv w:val="1"/>
      <w:marLeft w:val="0"/>
      <w:marRight w:val="0"/>
      <w:marTop w:val="0"/>
      <w:marBottom w:val="0"/>
      <w:divBdr>
        <w:top w:val="none" w:sz="0" w:space="0" w:color="auto"/>
        <w:left w:val="none" w:sz="0" w:space="0" w:color="auto"/>
        <w:bottom w:val="none" w:sz="0" w:space="0" w:color="auto"/>
        <w:right w:val="none" w:sz="0" w:space="0" w:color="auto"/>
      </w:divBdr>
    </w:div>
    <w:div w:id="380789760">
      <w:bodyDiv w:val="1"/>
      <w:marLeft w:val="0"/>
      <w:marRight w:val="0"/>
      <w:marTop w:val="0"/>
      <w:marBottom w:val="0"/>
      <w:divBdr>
        <w:top w:val="none" w:sz="0" w:space="0" w:color="auto"/>
        <w:left w:val="none" w:sz="0" w:space="0" w:color="auto"/>
        <w:bottom w:val="none" w:sz="0" w:space="0" w:color="auto"/>
        <w:right w:val="none" w:sz="0" w:space="0" w:color="auto"/>
      </w:divBdr>
      <w:divsChild>
        <w:div w:id="2033604620">
          <w:marLeft w:val="480"/>
          <w:marRight w:val="0"/>
          <w:marTop w:val="0"/>
          <w:marBottom w:val="0"/>
          <w:divBdr>
            <w:top w:val="none" w:sz="0" w:space="0" w:color="auto"/>
            <w:left w:val="none" w:sz="0" w:space="0" w:color="auto"/>
            <w:bottom w:val="none" w:sz="0" w:space="0" w:color="auto"/>
            <w:right w:val="none" w:sz="0" w:space="0" w:color="auto"/>
          </w:divBdr>
        </w:div>
        <w:div w:id="1478647730">
          <w:marLeft w:val="480"/>
          <w:marRight w:val="0"/>
          <w:marTop w:val="0"/>
          <w:marBottom w:val="0"/>
          <w:divBdr>
            <w:top w:val="none" w:sz="0" w:space="0" w:color="auto"/>
            <w:left w:val="none" w:sz="0" w:space="0" w:color="auto"/>
            <w:bottom w:val="none" w:sz="0" w:space="0" w:color="auto"/>
            <w:right w:val="none" w:sz="0" w:space="0" w:color="auto"/>
          </w:divBdr>
        </w:div>
        <w:div w:id="1117986098">
          <w:marLeft w:val="480"/>
          <w:marRight w:val="0"/>
          <w:marTop w:val="0"/>
          <w:marBottom w:val="0"/>
          <w:divBdr>
            <w:top w:val="none" w:sz="0" w:space="0" w:color="auto"/>
            <w:left w:val="none" w:sz="0" w:space="0" w:color="auto"/>
            <w:bottom w:val="none" w:sz="0" w:space="0" w:color="auto"/>
            <w:right w:val="none" w:sz="0" w:space="0" w:color="auto"/>
          </w:divBdr>
        </w:div>
        <w:div w:id="258415877">
          <w:marLeft w:val="480"/>
          <w:marRight w:val="0"/>
          <w:marTop w:val="0"/>
          <w:marBottom w:val="0"/>
          <w:divBdr>
            <w:top w:val="none" w:sz="0" w:space="0" w:color="auto"/>
            <w:left w:val="none" w:sz="0" w:space="0" w:color="auto"/>
            <w:bottom w:val="none" w:sz="0" w:space="0" w:color="auto"/>
            <w:right w:val="none" w:sz="0" w:space="0" w:color="auto"/>
          </w:divBdr>
        </w:div>
        <w:div w:id="1731272700">
          <w:marLeft w:val="480"/>
          <w:marRight w:val="0"/>
          <w:marTop w:val="0"/>
          <w:marBottom w:val="0"/>
          <w:divBdr>
            <w:top w:val="none" w:sz="0" w:space="0" w:color="auto"/>
            <w:left w:val="none" w:sz="0" w:space="0" w:color="auto"/>
            <w:bottom w:val="none" w:sz="0" w:space="0" w:color="auto"/>
            <w:right w:val="none" w:sz="0" w:space="0" w:color="auto"/>
          </w:divBdr>
        </w:div>
        <w:div w:id="605776829">
          <w:marLeft w:val="480"/>
          <w:marRight w:val="0"/>
          <w:marTop w:val="0"/>
          <w:marBottom w:val="0"/>
          <w:divBdr>
            <w:top w:val="none" w:sz="0" w:space="0" w:color="auto"/>
            <w:left w:val="none" w:sz="0" w:space="0" w:color="auto"/>
            <w:bottom w:val="none" w:sz="0" w:space="0" w:color="auto"/>
            <w:right w:val="none" w:sz="0" w:space="0" w:color="auto"/>
          </w:divBdr>
        </w:div>
        <w:div w:id="1495952666">
          <w:marLeft w:val="480"/>
          <w:marRight w:val="0"/>
          <w:marTop w:val="0"/>
          <w:marBottom w:val="0"/>
          <w:divBdr>
            <w:top w:val="none" w:sz="0" w:space="0" w:color="auto"/>
            <w:left w:val="none" w:sz="0" w:space="0" w:color="auto"/>
            <w:bottom w:val="none" w:sz="0" w:space="0" w:color="auto"/>
            <w:right w:val="none" w:sz="0" w:space="0" w:color="auto"/>
          </w:divBdr>
        </w:div>
        <w:div w:id="845940395">
          <w:marLeft w:val="480"/>
          <w:marRight w:val="0"/>
          <w:marTop w:val="0"/>
          <w:marBottom w:val="0"/>
          <w:divBdr>
            <w:top w:val="none" w:sz="0" w:space="0" w:color="auto"/>
            <w:left w:val="none" w:sz="0" w:space="0" w:color="auto"/>
            <w:bottom w:val="none" w:sz="0" w:space="0" w:color="auto"/>
            <w:right w:val="none" w:sz="0" w:space="0" w:color="auto"/>
          </w:divBdr>
        </w:div>
        <w:div w:id="1175455776">
          <w:marLeft w:val="480"/>
          <w:marRight w:val="0"/>
          <w:marTop w:val="0"/>
          <w:marBottom w:val="0"/>
          <w:divBdr>
            <w:top w:val="none" w:sz="0" w:space="0" w:color="auto"/>
            <w:left w:val="none" w:sz="0" w:space="0" w:color="auto"/>
            <w:bottom w:val="none" w:sz="0" w:space="0" w:color="auto"/>
            <w:right w:val="none" w:sz="0" w:space="0" w:color="auto"/>
          </w:divBdr>
        </w:div>
        <w:div w:id="899898263">
          <w:marLeft w:val="480"/>
          <w:marRight w:val="0"/>
          <w:marTop w:val="0"/>
          <w:marBottom w:val="0"/>
          <w:divBdr>
            <w:top w:val="none" w:sz="0" w:space="0" w:color="auto"/>
            <w:left w:val="none" w:sz="0" w:space="0" w:color="auto"/>
            <w:bottom w:val="none" w:sz="0" w:space="0" w:color="auto"/>
            <w:right w:val="none" w:sz="0" w:space="0" w:color="auto"/>
          </w:divBdr>
        </w:div>
        <w:div w:id="1123766757">
          <w:marLeft w:val="480"/>
          <w:marRight w:val="0"/>
          <w:marTop w:val="0"/>
          <w:marBottom w:val="0"/>
          <w:divBdr>
            <w:top w:val="none" w:sz="0" w:space="0" w:color="auto"/>
            <w:left w:val="none" w:sz="0" w:space="0" w:color="auto"/>
            <w:bottom w:val="none" w:sz="0" w:space="0" w:color="auto"/>
            <w:right w:val="none" w:sz="0" w:space="0" w:color="auto"/>
          </w:divBdr>
        </w:div>
        <w:div w:id="1727560587">
          <w:marLeft w:val="480"/>
          <w:marRight w:val="0"/>
          <w:marTop w:val="0"/>
          <w:marBottom w:val="0"/>
          <w:divBdr>
            <w:top w:val="none" w:sz="0" w:space="0" w:color="auto"/>
            <w:left w:val="none" w:sz="0" w:space="0" w:color="auto"/>
            <w:bottom w:val="none" w:sz="0" w:space="0" w:color="auto"/>
            <w:right w:val="none" w:sz="0" w:space="0" w:color="auto"/>
          </w:divBdr>
        </w:div>
        <w:div w:id="848905358">
          <w:marLeft w:val="480"/>
          <w:marRight w:val="0"/>
          <w:marTop w:val="0"/>
          <w:marBottom w:val="0"/>
          <w:divBdr>
            <w:top w:val="none" w:sz="0" w:space="0" w:color="auto"/>
            <w:left w:val="none" w:sz="0" w:space="0" w:color="auto"/>
            <w:bottom w:val="none" w:sz="0" w:space="0" w:color="auto"/>
            <w:right w:val="none" w:sz="0" w:space="0" w:color="auto"/>
          </w:divBdr>
        </w:div>
        <w:div w:id="314260269">
          <w:marLeft w:val="480"/>
          <w:marRight w:val="0"/>
          <w:marTop w:val="0"/>
          <w:marBottom w:val="0"/>
          <w:divBdr>
            <w:top w:val="none" w:sz="0" w:space="0" w:color="auto"/>
            <w:left w:val="none" w:sz="0" w:space="0" w:color="auto"/>
            <w:bottom w:val="none" w:sz="0" w:space="0" w:color="auto"/>
            <w:right w:val="none" w:sz="0" w:space="0" w:color="auto"/>
          </w:divBdr>
        </w:div>
        <w:div w:id="1217660926">
          <w:marLeft w:val="480"/>
          <w:marRight w:val="0"/>
          <w:marTop w:val="0"/>
          <w:marBottom w:val="0"/>
          <w:divBdr>
            <w:top w:val="none" w:sz="0" w:space="0" w:color="auto"/>
            <w:left w:val="none" w:sz="0" w:space="0" w:color="auto"/>
            <w:bottom w:val="none" w:sz="0" w:space="0" w:color="auto"/>
            <w:right w:val="none" w:sz="0" w:space="0" w:color="auto"/>
          </w:divBdr>
        </w:div>
        <w:div w:id="943152888">
          <w:marLeft w:val="480"/>
          <w:marRight w:val="0"/>
          <w:marTop w:val="0"/>
          <w:marBottom w:val="0"/>
          <w:divBdr>
            <w:top w:val="none" w:sz="0" w:space="0" w:color="auto"/>
            <w:left w:val="none" w:sz="0" w:space="0" w:color="auto"/>
            <w:bottom w:val="none" w:sz="0" w:space="0" w:color="auto"/>
            <w:right w:val="none" w:sz="0" w:space="0" w:color="auto"/>
          </w:divBdr>
        </w:div>
        <w:div w:id="1662000909">
          <w:marLeft w:val="480"/>
          <w:marRight w:val="0"/>
          <w:marTop w:val="0"/>
          <w:marBottom w:val="0"/>
          <w:divBdr>
            <w:top w:val="none" w:sz="0" w:space="0" w:color="auto"/>
            <w:left w:val="none" w:sz="0" w:space="0" w:color="auto"/>
            <w:bottom w:val="none" w:sz="0" w:space="0" w:color="auto"/>
            <w:right w:val="none" w:sz="0" w:space="0" w:color="auto"/>
          </w:divBdr>
        </w:div>
        <w:div w:id="910506775">
          <w:marLeft w:val="480"/>
          <w:marRight w:val="0"/>
          <w:marTop w:val="0"/>
          <w:marBottom w:val="0"/>
          <w:divBdr>
            <w:top w:val="none" w:sz="0" w:space="0" w:color="auto"/>
            <w:left w:val="none" w:sz="0" w:space="0" w:color="auto"/>
            <w:bottom w:val="none" w:sz="0" w:space="0" w:color="auto"/>
            <w:right w:val="none" w:sz="0" w:space="0" w:color="auto"/>
          </w:divBdr>
        </w:div>
        <w:div w:id="1882940692">
          <w:marLeft w:val="480"/>
          <w:marRight w:val="0"/>
          <w:marTop w:val="0"/>
          <w:marBottom w:val="0"/>
          <w:divBdr>
            <w:top w:val="none" w:sz="0" w:space="0" w:color="auto"/>
            <w:left w:val="none" w:sz="0" w:space="0" w:color="auto"/>
            <w:bottom w:val="none" w:sz="0" w:space="0" w:color="auto"/>
            <w:right w:val="none" w:sz="0" w:space="0" w:color="auto"/>
          </w:divBdr>
        </w:div>
        <w:div w:id="1533301097">
          <w:marLeft w:val="480"/>
          <w:marRight w:val="0"/>
          <w:marTop w:val="0"/>
          <w:marBottom w:val="0"/>
          <w:divBdr>
            <w:top w:val="none" w:sz="0" w:space="0" w:color="auto"/>
            <w:left w:val="none" w:sz="0" w:space="0" w:color="auto"/>
            <w:bottom w:val="none" w:sz="0" w:space="0" w:color="auto"/>
            <w:right w:val="none" w:sz="0" w:space="0" w:color="auto"/>
          </w:divBdr>
        </w:div>
        <w:div w:id="955017957">
          <w:marLeft w:val="480"/>
          <w:marRight w:val="0"/>
          <w:marTop w:val="0"/>
          <w:marBottom w:val="0"/>
          <w:divBdr>
            <w:top w:val="none" w:sz="0" w:space="0" w:color="auto"/>
            <w:left w:val="none" w:sz="0" w:space="0" w:color="auto"/>
            <w:bottom w:val="none" w:sz="0" w:space="0" w:color="auto"/>
            <w:right w:val="none" w:sz="0" w:space="0" w:color="auto"/>
          </w:divBdr>
        </w:div>
        <w:div w:id="1792045671">
          <w:marLeft w:val="480"/>
          <w:marRight w:val="0"/>
          <w:marTop w:val="0"/>
          <w:marBottom w:val="0"/>
          <w:divBdr>
            <w:top w:val="none" w:sz="0" w:space="0" w:color="auto"/>
            <w:left w:val="none" w:sz="0" w:space="0" w:color="auto"/>
            <w:bottom w:val="none" w:sz="0" w:space="0" w:color="auto"/>
            <w:right w:val="none" w:sz="0" w:space="0" w:color="auto"/>
          </w:divBdr>
        </w:div>
        <w:div w:id="2054958593">
          <w:marLeft w:val="480"/>
          <w:marRight w:val="0"/>
          <w:marTop w:val="0"/>
          <w:marBottom w:val="0"/>
          <w:divBdr>
            <w:top w:val="none" w:sz="0" w:space="0" w:color="auto"/>
            <w:left w:val="none" w:sz="0" w:space="0" w:color="auto"/>
            <w:bottom w:val="none" w:sz="0" w:space="0" w:color="auto"/>
            <w:right w:val="none" w:sz="0" w:space="0" w:color="auto"/>
          </w:divBdr>
        </w:div>
        <w:div w:id="1749157042">
          <w:marLeft w:val="480"/>
          <w:marRight w:val="0"/>
          <w:marTop w:val="0"/>
          <w:marBottom w:val="0"/>
          <w:divBdr>
            <w:top w:val="none" w:sz="0" w:space="0" w:color="auto"/>
            <w:left w:val="none" w:sz="0" w:space="0" w:color="auto"/>
            <w:bottom w:val="none" w:sz="0" w:space="0" w:color="auto"/>
            <w:right w:val="none" w:sz="0" w:space="0" w:color="auto"/>
          </w:divBdr>
        </w:div>
        <w:div w:id="808934132">
          <w:marLeft w:val="480"/>
          <w:marRight w:val="0"/>
          <w:marTop w:val="0"/>
          <w:marBottom w:val="0"/>
          <w:divBdr>
            <w:top w:val="none" w:sz="0" w:space="0" w:color="auto"/>
            <w:left w:val="none" w:sz="0" w:space="0" w:color="auto"/>
            <w:bottom w:val="none" w:sz="0" w:space="0" w:color="auto"/>
            <w:right w:val="none" w:sz="0" w:space="0" w:color="auto"/>
          </w:divBdr>
        </w:div>
        <w:div w:id="1498960521">
          <w:marLeft w:val="480"/>
          <w:marRight w:val="0"/>
          <w:marTop w:val="0"/>
          <w:marBottom w:val="0"/>
          <w:divBdr>
            <w:top w:val="none" w:sz="0" w:space="0" w:color="auto"/>
            <w:left w:val="none" w:sz="0" w:space="0" w:color="auto"/>
            <w:bottom w:val="none" w:sz="0" w:space="0" w:color="auto"/>
            <w:right w:val="none" w:sz="0" w:space="0" w:color="auto"/>
          </w:divBdr>
        </w:div>
        <w:div w:id="1743870147">
          <w:marLeft w:val="480"/>
          <w:marRight w:val="0"/>
          <w:marTop w:val="0"/>
          <w:marBottom w:val="0"/>
          <w:divBdr>
            <w:top w:val="none" w:sz="0" w:space="0" w:color="auto"/>
            <w:left w:val="none" w:sz="0" w:space="0" w:color="auto"/>
            <w:bottom w:val="none" w:sz="0" w:space="0" w:color="auto"/>
            <w:right w:val="none" w:sz="0" w:space="0" w:color="auto"/>
          </w:divBdr>
        </w:div>
        <w:div w:id="1427189445">
          <w:marLeft w:val="480"/>
          <w:marRight w:val="0"/>
          <w:marTop w:val="0"/>
          <w:marBottom w:val="0"/>
          <w:divBdr>
            <w:top w:val="none" w:sz="0" w:space="0" w:color="auto"/>
            <w:left w:val="none" w:sz="0" w:space="0" w:color="auto"/>
            <w:bottom w:val="none" w:sz="0" w:space="0" w:color="auto"/>
            <w:right w:val="none" w:sz="0" w:space="0" w:color="auto"/>
          </w:divBdr>
        </w:div>
        <w:div w:id="1141575436">
          <w:marLeft w:val="480"/>
          <w:marRight w:val="0"/>
          <w:marTop w:val="0"/>
          <w:marBottom w:val="0"/>
          <w:divBdr>
            <w:top w:val="none" w:sz="0" w:space="0" w:color="auto"/>
            <w:left w:val="none" w:sz="0" w:space="0" w:color="auto"/>
            <w:bottom w:val="none" w:sz="0" w:space="0" w:color="auto"/>
            <w:right w:val="none" w:sz="0" w:space="0" w:color="auto"/>
          </w:divBdr>
        </w:div>
        <w:div w:id="1066877978">
          <w:marLeft w:val="480"/>
          <w:marRight w:val="0"/>
          <w:marTop w:val="0"/>
          <w:marBottom w:val="0"/>
          <w:divBdr>
            <w:top w:val="none" w:sz="0" w:space="0" w:color="auto"/>
            <w:left w:val="none" w:sz="0" w:space="0" w:color="auto"/>
            <w:bottom w:val="none" w:sz="0" w:space="0" w:color="auto"/>
            <w:right w:val="none" w:sz="0" w:space="0" w:color="auto"/>
          </w:divBdr>
        </w:div>
        <w:div w:id="960065968">
          <w:marLeft w:val="480"/>
          <w:marRight w:val="0"/>
          <w:marTop w:val="0"/>
          <w:marBottom w:val="0"/>
          <w:divBdr>
            <w:top w:val="none" w:sz="0" w:space="0" w:color="auto"/>
            <w:left w:val="none" w:sz="0" w:space="0" w:color="auto"/>
            <w:bottom w:val="none" w:sz="0" w:space="0" w:color="auto"/>
            <w:right w:val="none" w:sz="0" w:space="0" w:color="auto"/>
          </w:divBdr>
        </w:div>
        <w:div w:id="376584156">
          <w:marLeft w:val="480"/>
          <w:marRight w:val="0"/>
          <w:marTop w:val="0"/>
          <w:marBottom w:val="0"/>
          <w:divBdr>
            <w:top w:val="none" w:sz="0" w:space="0" w:color="auto"/>
            <w:left w:val="none" w:sz="0" w:space="0" w:color="auto"/>
            <w:bottom w:val="none" w:sz="0" w:space="0" w:color="auto"/>
            <w:right w:val="none" w:sz="0" w:space="0" w:color="auto"/>
          </w:divBdr>
        </w:div>
        <w:div w:id="415785734">
          <w:marLeft w:val="480"/>
          <w:marRight w:val="0"/>
          <w:marTop w:val="0"/>
          <w:marBottom w:val="0"/>
          <w:divBdr>
            <w:top w:val="none" w:sz="0" w:space="0" w:color="auto"/>
            <w:left w:val="none" w:sz="0" w:space="0" w:color="auto"/>
            <w:bottom w:val="none" w:sz="0" w:space="0" w:color="auto"/>
            <w:right w:val="none" w:sz="0" w:space="0" w:color="auto"/>
          </w:divBdr>
        </w:div>
        <w:div w:id="1926842560">
          <w:marLeft w:val="480"/>
          <w:marRight w:val="0"/>
          <w:marTop w:val="0"/>
          <w:marBottom w:val="0"/>
          <w:divBdr>
            <w:top w:val="none" w:sz="0" w:space="0" w:color="auto"/>
            <w:left w:val="none" w:sz="0" w:space="0" w:color="auto"/>
            <w:bottom w:val="none" w:sz="0" w:space="0" w:color="auto"/>
            <w:right w:val="none" w:sz="0" w:space="0" w:color="auto"/>
          </w:divBdr>
        </w:div>
        <w:div w:id="199780870">
          <w:marLeft w:val="480"/>
          <w:marRight w:val="0"/>
          <w:marTop w:val="0"/>
          <w:marBottom w:val="0"/>
          <w:divBdr>
            <w:top w:val="none" w:sz="0" w:space="0" w:color="auto"/>
            <w:left w:val="none" w:sz="0" w:space="0" w:color="auto"/>
            <w:bottom w:val="none" w:sz="0" w:space="0" w:color="auto"/>
            <w:right w:val="none" w:sz="0" w:space="0" w:color="auto"/>
          </w:divBdr>
        </w:div>
        <w:div w:id="324826619">
          <w:marLeft w:val="480"/>
          <w:marRight w:val="0"/>
          <w:marTop w:val="0"/>
          <w:marBottom w:val="0"/>
          <w:divBdr>
            <w:top w:val="none" w:sz="0" w:space="0" w:color="auto"/>
            <w:left w:val="none" w:sz="0" w:space="0" w:color="auto"/>
            <w:bottom w:val="none" w:sz="0" w:space="0" w:color="auto"/>
            <w:right w:val="none" w:sz="0" w:space="0" w:color="auto"/>
          </w:divBdr>
        </w:div>
        <w:div w:id="1163425129">
          <w:marLeft w:val="480"/>
          <w:marRight w:val="0"/>
          <w:marTop w:val="0"/>
          <w:marBottom w:val="0"/>
          <w:divBdr>
            <w:top w:val="none" w:sz="0" w:space="0" w:color="auto"/>
            <w:left w:val="none" w:sz="0" w:space="0" w:color="auto"/>
            <w:bottom w:val="none" w:sz="0" w:space="0" w:color="auto"/>
            <w:right w:val="none" w:sz="0" w:space="0" w:color="auto"/>
          </w:divBdr>
        </w:div>
        <w:div w:id="2049334484">
          <w:marLeft w:val="480"/>
          <w:marRight w:val="0"/>
          <w:marTop w:val="0"/>
          <w:marBottom w:val="0"/>
          <w:divBdr>
            <w:top w:val="none" w:sz="0" w:space="0" w:color="auto"/>
            <w:left w:val="none" w:sz="0" w:space="0" w:color="auto"/>
            <w:bottom w:val="none" w:sz="0" w:space="0" w:color="auto"/>
            <w:right w:val="none" w:sz="0" w:space="0" w:color="auto"/>
          </w:divBdr>
        </w:div>
        <w:div w:id="1661545255">
          <w:marLeft w:val="480"/>
          <w:marRight w:val="0"/>
          <w:marTop w:val="0"/>
          <w:marBottom w:val="0"/>
          <w:divBdr>
            <w:top w:val="none" w:sz="0" w:space="0" w:color="auto"/>
            <w:left w:val="none" w:sz="0" w:space="0" w:color="auto"/>
            <w:bottom w:val="none" w:sz="0" w:space="0" w:color="auto"/>
            <w:right w:val="none" w:sz="0" w:space="0" w:color="auto"/>
          </w:divBdr>
        </w:div>
        <w:div w:id="2059622374">
          <w:marLeft w:val="480"/>
          <w:marRight w:val="0"/>
          <w:marTop w:val="0"/>
          <w:marBottom w:val="0"/>
          <w:divBdr>
            <w:top w:val="none" w:sz="0" w:space="0" w:color="auto"/>
            <w:left w:val="none" w:sz="0" w:space="0" w:color="auto"/>
            <w:bottom w:val="none" w:sz="0" w:space="0" w:color="auto"/>
            <w:right w:val="none" w:sz="0" w:space="0" w:color="auto"/>
          </w:divBdr>
        </w:div>
        <w:div w:id="903372290">
          <w:marLeft w:val="480"/>
          <w:marRight w:val="0"/>
          <w:marTop w:val="0"/>
          <w:marBottom w:val="0"/>
          <w:divBdr>
            <w:top w:val="none" w:sz="0" w:space="0" w:color="auto"/>
            <w:left w:val="none" w:sz="0" w:space="0" w:color="auto"/>
            <w:bottom w:val="none" w:sz="0" w:space="0" w:color="auto"/>
            <w:right w:val="none" w:sz="0" w:space="0" w:color="auto"/>
          </w:divBdr>
        </w:div>
        <w:div w:id="161704522">
          <w:marLeft w:val="480"/>
          <w:marRight w:val="0"/>
          <w:marTop w:val="0"/>
          <w:marBottom w:val="0"/>
          <w:divBdr>
            <w:top w:val="none" w:sz="0" w:space="0" w:color="auto"/>
            <w:left w:val="none" w:sz="0" w:space="0" w:color="auto"/>
            <w:bottom w:val="none" w:sz="0" w:space="0" w:color="auto"/>
            <w:right w:val="none" w:sz="0" w:space="0" w:color="auto"/>
          </w:divBdr>
        </w:div>
        <w:div w:id="1265185885">
          <w:marLeft w:val="480"/>
          <w:marRight w:val="0"/>
          <w:marTop w:val="0"/>
          <w:marBottom w:val="0"/>
          <w:divBdr>
            <w:top w:val="none" w:sz="0" w:space="0" w:color="auto"/>
            <w:left w:val="none" w:sz="0" w:space="0" w:color="auto"/>
            <w:bottom w:val="none" w:sz="0" w:space="0" w:color="auto"/>
            <w:right w:val="none" w:sz="0" w:space="0" w:color="auto"/>
          </w:divBdr>
        </w:div>
        <w:div w:id="1552964736">
          <w:marLeft w:val="480"/>
          <w:marRight w:val="0"/>
          <w:marTop w:val="0"/>
          <w:marBottom w:val="0"/>
          <w:divBdr>
            <w:top w:val="none" w:sz="0" w:space="0" w:color="auto"/>
            <w:left w:val="none" w:sz="0" w:space="0" w:color="auto"/>
            <w:bottom w:val="none" w:sz="0" w:space="0" w:color="auto"/>
            <w:right w:val="none" w:sz="0" w:space="0" w:color="auto"/>
          </w:divBdr>
        </w:div>
        <w:div w:id="987443099">
          <w:marLeft w:val="480"/>
          <w:marRight w:val="0"/>
          <w:marTop w:val="0"/>
          <w:marBottom w:val="0"/>
          <w:divBdr>
            <w:top w:val="none" w:sz="0" w:space="0" w:color="auto"/>
            <w:left w:val="none" w:sz="0" w:space="0" w:color="auto"/>
            <w:bottom w:val="none" w:sz="0" w:space="0" w:color="auto"/>
            <w:right w:val="none" w:sz="0" w:space="0" w:color="auto"/>
          </w:divBdr>
        </w:div>
        <w:div w:id="1433472708">
          <w:marLeft w:val="480"/>
          <w:marRight w:val="0"/>
          <w:marTop w:val="0"/>
          <w:marBottom w:val="0"/>
          <w:divBdr>
            <w:top w:val="none" w:sz="0" w:space="0" w:color="auto"/>
            <w:left w:val="none" w:sz="0" w:space="0" w:color="auto"/>
            <w:bottom w:val="none" w:sz="0" w:space="0" w:color="auto"/>
            <w:right w:val="none" w:sz="0" w:space="0" w:color="auto"/>
          </w:divBdr>
        </w:div>
        <w:div w:id="114174667">
          <w:marLeft w:val="480"/>
          <w:marRight w:val="0"/>
          <w:marTop w:val="0"/>
          <w:marBottom w:val="0"/>
          <w:divBdr>
            <w:top w:val="none" w:sz="0" w:space="0" w:color="auto"/>
            <w:left w:val="none" w:sz="0" w:space="0" w:color="auto"/>
            <w:bottom w:val="none" w:sz="0" w:space="0" w:color="auto"/>
            <w:right w:val="none" w:sz="0" w:space="0" w:color="auto"/>
          </w:divBdr>
        </w:div>
        <w:div w:id="1327323380">
          <w:marLeft w:val="480"/>
          <w:marRight w:val="0"/>
          <w:marTop w:val="0"/>
          <w:marBottom w:val="0"/>
          <w:divBdr>
            <w:top w:val="none" w:sz="0" w:space="0" w:color="auto"/>
            <w:left w:val="none" w:sz="0" w:space="0" w:color="auto"/>
            <w:bottom w:val="none" w:sz="0" w:space="0" w:color="auto"/>
            <w:right w:val="none" w:sz="0" w:space="0" w:color="auto"/>
          </w:divBdr>
        </w:div>
        <w:div w:id="1024987389">
          <w:marLeft w:val="480"/>
          <w:marRight w:val="0"/>
          <w:marTop w:val="0"/>
          <w:marBottom w:val="0"/>
          <w:divBdr>
            <w:top w:val="none" w:sz="0" w:space="0" w:color="auto"/>
            <w:left w:val="none" w:sz="0" w:space="0" w:color="auto"/>
            <w:bottom w:val="none" w:sz="0" w:space="0" w:color="auto"/>
            <w:right w:val="none" w:sz="0" w:space="0" w:color="auto"/>
          </w:divBdr>
        </w:div>
        <w:div w:id="1499998618">
          <w:marLeft w:val="480"/>
          <w:marRight w:val="0"/>
          <w:marTop w:val="0"/>
          <w:marBottom w:val="0"/>
          <w:divBdr>
            <w:top w:val="none" w:sz="0" w:space="0" w:color="auto"/>
            <w:left w:val="none" w:sz="0" w:space="0" w:color="auto"/>
            <w:bottom w:val="none" w:sz="0" w:space="0" w:color="auto"/>
            <w:right w:val="none" w:sz="0" w:space="0" w:color="auto"/>
          </w:divBdr>
        </w:div>
        <w:div w:id="59332633">
          <w:marLeft w:val="480"/>
          <w:marRight w:val="0"/>
          <w:marTop w:val="0"/>
          <w:marBottom w:val="0"/>
          <w:divBdr>
            <w:top w:val="none" w:sz="0" w:space="0" w:color="auto"/>
            <w:left w:val="none" w:sz="0" w:space="0" w:color="auto"/>
            <w:bottom w:val="none" w:sz="0" w:space="0" w:color="auto"/>
            <w:right w:val="none" w:sz="0" w:space="0" w:color="auto"/>
          </w:divBdr>
        </w:div>
        <w:div w:id="1438987962">
          <w:marLeft w:val="480"/>
          <w:marRight w:val="0"/>
          <w:marTop w:val="0"/>
          <w:marBottom w:val="0"/>
          <w:divBdr>
            <w:top w:val="none" w:sz="0" w:space="0" w:color="auto"/>
            <w:left w:val="none" w:sz="0" w:space="0" w:color="auto"/>
            <w:bottom w:val="none" w:sz="0" w:space="0" w:color="auto"/>
            <w:right w:val="none" w:sz="0" w:space="0" w:color="auto"/>
          </w:divBdr>
        </w:div>
        <w:div w:id="137500678">
          <w:marLeft w:val="480"/>
          <w:marRight w:val="0"/>
          <w:marTop w:val="0"/>
          <w:marBottom w:val="0"/>
          <w:divBdr>
            <w:top w:val="none" w:sz="0" w:space="0" w:color="auto"/>
            <w:left w:val="none" w:sz="0" w:space="0" w:color="auto"/>
            <w:bottom w:val="none" w:sz="0" w:space="0" w:color="auto"/>
            <w:right w:val="none" w:sz="0" w:space="0" w:color="auto"/>
          </w:divBdr>
        </w:div>
        <w:div w:id="572088794">
          <w:marLeft w:val="480"/>
          <w:marRight w:val="0"/>
          <w:marTop w:val="0"/>
          <w:marBottom w:val="0"/>
          <w:divBdr>
            <w:top w:val="none" w:sz="0" w:space="0" w:color="auto"/>
            <w:left w:val="none" w:sz="0" w:space="0" w:color="auto"/>
            <w:bottom w:val="none" w:sz="0" w:space="0" w:color="auto"/>
            <w:right w:val="none" w:sz="0" w:space="0" w:color="auto"/>
          </w:divBdr>
        </w:div>
        <w:div w:id="472871284">
          <w:marLeft w:val="480"/>
          <w:marRight w:val="0"/>
          <w:marTop w:val="0"/>
          <w:marBottom w:val="0"/>
          <w:divBdr>
            <w:top w:val="none" w:sz="0" w:space="0" w:color="auto"/>
            <w:left w:val="none" w:sz="0" w:space="0" w:color="auto"/>
            <w:bottom w:val="none" w:sz="0" w:space="0" w:color="auto"/>
            <w:right w:val="none" w:sz="0" w:space="0" w:color="auto"/>
          </w:divBdr>
        </w:div>
        <w:div w:id="138346776">
          <w:marLeft w:val="480"/>
          <w:marRight w:val="0"/>
          <w:marTop w:val="0"/>
          <w:marBottom w:val="0"/>
          <w:divBdr>
            <w:top w:val="none" w:sz="0" w:space="0" w:color="auto"/>
            <w:left w:val="none" w:sz="0" w:space="0" w:color="auto"/>
            <w:bottom w:val="none" w:sz="0" w:space="0" w:color="auto"/>
            <w:right w:val="none" w:sz="0" w:space="0" w:color="auto"/>
          </w:divBdr>
        </w:div>
        <w:div w:id="163517348">
          <w:marLeft w:val="480"/>
          <w:marRight w:val="0"/>
          <w:marTop w:val="0"/>
          <w:marBottom w:val="0"/>
          <w:divBdr>
            <w:top w:val="none" w:sz="0" w:space="0" w:color="auto"/>
            <w:left w:val="none" w:sz="0" w:space="0" w:color="auto"/>
            <w:bottom w:val="none" w:sz="0" w:space="0" w:color="auto"/>
            <w:right w:val="none" w:sz="0" w:space="0" w:color="auto"/>
          </w:divBdr>
        </w:div>
        <w:div w:id="2136095291">
          <w:marLeft w:val="480"/>
          <w:marRight w:val="0"/>
          <w:marTop w:val="0"/>
          <w:marBottom w:val="0"/>
          <w:divBdr>
            <w:top w:val="none" w:sz="0" w:space="0" w:color="auto"/>
            <w:left w:val="none" w:sz="0" w:space="0" w:color="auto"/>
            <w:bottom w:val="none" w:sz="0" w:space="0" w:color="auto"/>
            <w:right w:val="none" w:sz="0" w:space="0" w:color="auto"/>
          </w:divBdr>
        </w:div>
        <w:div w:id="38212388">
          <w:marLeft w:val="480"/>
          <w:marRight w:val="0"/>
          <w:marTop w:val="0"/>
          <w:marBottom w:val="0"/>
          <w:divBdr>
            <w:top w:val="none" w:sz="0" w:space="0" w:color="auto"/>
            <w:left w:val="none" w:sz="0" w:space="0" w:color="auto"/>
            <w:bottom w:val="none" w:sz="0" w:space="0" w:color="auto"/>
            <w:right w:val="none" w:sz="0" w:space="0" w:color="auto"/>
          </w:divBdr>
        </w:div>
        <w:div w:id="1483740471">
          <w:marLeft w:val="480"/>
          <w:marRight w:val="0"/>
          <w:marTop w:val="0"/>
          <w:marBottom w:val="0"/>
          <w:divBdr>
            <w:top w:val="none" w:sz="0" w:space="0" w:color="auto"/>
            <w:left w:val="none" w:sz="0" w:space="0" w:color="auto"/>
            <w:bottom w:val="none" w:sz="0" w:space="0" w:color="auto"/>
            <w:right w:val="none" w:sz="0" w:space="0" w:color="auto"/>
          </w:divBdr>
        </w:div>
        <w:div w:id="1619488331">
          <w:marLeft w:val="480"/>
          <w:marRight w:val="0"/>
          <w:marTop w:val="0"/>
          <w:marBottom w:val="0"/>
          <w:divBdr>
            <w:top w:val="none" w:sz="0" w:space="0" w:color="auto"/>
            <w:left w:val="none" w:sz="0" w:space="0" w:color="auto"/>
            <w:bottom w:val="none" w:sz="0" w:space="0" w:color="auto"/>
            <w:right w:val="none" w:sz="0" w:space="0" w:color="auto"/>
          </w:divBdr>
        </w:div>
        <w:div w:id="1785150116">
          <w:marLeft w:val="480"/>
          <w:marRight w:val="0"/>
          <w:marTop w:val="0"/>
          <w:marBottom w:val="0"/>
          <w:divBdr>
            <w:top w:val="none" w:sz="0" w:space="0" w:color="auto"/>
            <w:left w:val="none" w:sz="0" w:space="0" w:color="auto"/>
            <w:bottom w:val="none" w:sz="0" w:space="0" w:color="auto"/>
            <w:right w:val="none" w:sz="0" w:space="0" w:color="auto"/>
          </w:divBdr>
        </w:div>
        <w:div w:id="1325087836">
          <w:marLeft w:val="480"/>
          <w:marRight w:val="0"/>
          <w:marTop w:val="0"/>
          <w:marBottom w:val="0"/>
          <w:divBdr>
            <w:top w:val="none" w:sz="0" w:space="0" w:color="auto"/>
            <w:left w:val="none" w:sz="0" w:space="0" w:color="auto"/>
            <w:bottom w:val="none" w:sz="0" w:space="0" w:color="auto"/>
            <w:right w:val="none" w:sz="0" w:space="0" w:color="auto"/>
          </w:divBdr>
        </w:div>
        <w:div w:id="1042243843">
          <w:marLeft w:val="480"/>
          <w:marRight w:val="0"/>
          <w:marTop w:val="0"/>
          <w:marBottom w:val="0"/>
          <w:divBdr>
            <w:top w:val="none" w:sz="0" w:space="0" w:color="auto"/>
            <w:left w:val="none" w:sz="0" w:space="0" w:color="auto"/>
            <w:bottom w:val="none" w:sz="0" w:space="0" w:color="auto"/>
            <w:right w:val="none" w:sz="0" w:space="0" w:color="auto"/>
          </w:divBdr>
        </w:div>
        <w:div w:id="1684669271">
          <w:marLeft w:val="480"/>
          <w:marRight w:val="0"/>
          <w:marTop w:val="0"/>
          <w:marBottom w:val="0"/>
          <w:divBdr>
            <w:top w:val="none" w:sz="0" w:space="0" w:color="auto"/>
            <w:left w:val="none" w:sz="0" w:space="0" w:color="auto"/>
            <w:bottom w:val="none" w:sz="0" w:space="0" w:color="auto"/>
            <w:right w:val="none" w:sz="0" w:space="0" w:color="auto"/>
          </w:divBdr>
        </w:div>
        <w:div w:id="877620509">
          <w:marLeft w:val="480"/>
          <w:marRight w:val="0"/>
          <w:marTop w:val="0"/>
          <w:marBottom w:val="0"/>
          <w:divBdr>
            <w:top w:val="none" w:sz="0" w:space="0" w:color="auto"/>
            <w:left w:val="none" w:sz="0" w:space="0" w:color="auto"/>
            <w:bottom w:val="none" w:sz="0" w:space="0" w:color="auto"/>
            <w:right w:val="none" w:sz="0" w:space="0" w:color="auto"/>
          </w:divBdr>
        </w:div>
        <w:div w:id="554706111">
          <w:marLeft w:val="480"/>
          <w:marRight w:val="0"/>
          <w:marTop w:val="0"/>
          <w:marBottom w:val="0"/>
          <w:divBdr>
            <w:top w:val="none" w:sz="0" w:space="0" w:color="auto"/>
            <w:left w:val="none" w:sz="0" w:space="0" w:color="auto"/>
            <w:bottom w:val="none" w:sz="0" w:space="0" w:color="auto"/>
            <w:right w:val="none" w:sz="0" w:space="0" w:color="auto"/>
          </w:divBdr>
        </w:div>
        <w:div w:id="879366297">
          <w:marLeft w:val="480"/>
          <w:marRight w:val="0"/>
          <w:marTop w:val="0"/>
          <w:marBottom w:val="0"/>
          <w:divBdr>
            <w:top w:val="none" w:sz="0" w:space="0" w:color="auto"/>
            <w:left w:val="none" w:sz="0" w:space="0" w:color="auto"/>
            <w:bottom w:val="none" w:sz="0" w:space="0" w:color="auto"/>
            <w:right w:val="none" w:sz="0" w:space="0" w:color="auto"/>
          </w:divBdr>
        </w:div>
        <w:div w:id="1295409906">
          <w:marLeft w:val="480"/>
          <w:marRight w:val="0"/>
          <w:marTop w:val="0"/>
          <w:marBottom w:val="0"/>
          <w:divBdr>
            <w:top w:val="none" w:sz="0" w:space="0" w:color="auto"/>
            <w:left w:val="none" w:sz="0" w:space="0" w:color="auto"/>
            <w:bottom w:val="none" w:sz="0" w:space="0" w:color="auto"/>
            <w:right w:val="none" w:sz="0" w:space="0" w:color="auto"/>
          </w:divBdr>
        </w:div>
        <w:div w:id="82193814">
          <w:marLeft w:val="480"/>
          <w:marRight w:val="0"/>
          <w:marTop w:val="0"/>
          <w:marBottom w:val="0"/>
          <w:divBdr>
            <w:top w:val="none" w:sz="0" w:space="0" w:color="auto"/>
            <w:left w:val="none" w:sz="0" w:space="0" w:color="auto"/>
            <w:bottom w:val="none" w:sz="0" w:space="0" w:color="auto"/>
            <w:right w:val="none" w:sz="0" w:space="0" w:color="auto"/>
          </w:divBdr>
        </w:div>
        <w:div w:id="1898584861">
          <w:marLeft w:val="480"/>
          <w:marRight w:val="0"/>
          <w:marTop w:val="0"/>
          <w:marBottom w:val="0"/>
          <w:divBdr>
            <w:top w:val="none" w:sz="0" w:space="0" w:color="auto"/>
            <w:left w:val="none" w:sz="0" w:space="0" w:color="auto"/>
            <w:bottom w:val="none" w:sz="0" w:space="0" w:color="auto"/>
            <w:right w:val="none" w:sz="0" w:space="0" w:color="auto"/>
          </w:divBdr>
        </w:div>
        <w:div w:id="830214120">
          <w:marLeft w:val="480"/>
          <w:marRight w:val="0"/>
          <w:marTop w:val="0"/>
          <w:marBottom w:val="0"/>
          <w:divBdr>
            <w:top w:val="none" w:sz="0" w:space="0" w:color="auto"/>
            <w:left w:val="none" w:sz="0" w:space="0" w:color="auto"/>
            <w:bottom w:val="none" w:sz="0" w:space="0" w:color="auto"/>
            <w:right w:val="none" w:sz="0" w:space="0" w:color="auto"/>
          </w:divBdr>
        </w:div>
        <w:div w:id="1171599284">
          <w:marLeft w:val="480"/>
          <w:marRight w:val="0"/>
          <w:marTop w:val="0"/>
          <w:marBottom w:val="0"/>
          <w:divBdr>
            <w:top w:val="none" w:sz="0" w:space="0" w:color="auto"/>
            <w:left w:val="none" w:sz="0" w:space="0" w:color="auto"/>
            <w:bottom w:val="none" w:sz="0" w:space="0" w:color="auto"/>
            <w:right w:val="none" w:sz="0" w:space="0" w:color="auto"/>
          </w:divBdr>
        </w:div>
        <w:div w:id="633222203">
          <w:marLeft w:val="480"/>
          <w:marRight w:val="0"/>
          <w:marTop w:val="0"/>
          <w:marBottom w:val="0"/>
          <w:divBdr>
            <w:top w:val="none" w:sz="0" w:space="0" w:color="auto"/>
            <w:left w:val="none" w:sz="0" w:space="0" w:color="auto"/>
            <w:bottom w:val="none" w:sz="0" w:space="0" w:color="auto"/>
            <w:right w:val="none" w:sz="0" w:space="0" w:color="auto"/>
          </w:divBdr>
        </w:div>
        <w:div w:id="1643464916">
          <w:marLeft w:val="480"/>
          <w:marRight w:val="0"/>
          <w:marTop w:val="0"/>
          <w:marBottom w:val="0"/>
          <w:divBdr>
            <w:top w:val="none" w:sz="0" w:space="0" w:color="auto"/>
            <w:left w:val="none" w:sz="0" w:space="0" w:color="auto"/>
            <w:bottom w:val="none" w:sz="0" w:space="0" w:color="auto"/>
            <w:right w:val="none" w:sz="0" w:space="0" w:color="auto"/>
          </w:divBdr>
        </w:div>
        <w:div w:id="466972035">
          <w:marLeft w:val="480"/>
          <w:marRight w:val="0"/>
          <w:marTop w:val="0"/>
          <w:marBottom w:val="0"/>
          <w:divBdr>
            <w:top w:val="none" w:sz="0" w:space="0" w:color="auto"/>
            <w:left w:val="none" w:sz="0" w:space="0" w:color="auto"/>
            <w:bottom w:val="none" w:sz="0" w:space="0" w:color="auto"/>
            <w:right w:val="none" w:sz="0" w:space="0" w:color="auto"/>
          </w:divBdr>
        </w:div>
        <w:div w:id="1754083191">
          <w:marLeft w:val="480"/>
          <w:marRight w:val="0"/>
          <w:marTop w:val="0"/>
          <w:marBottom w:val="0"/>
          <w:divBdr>
            <w:top w:val="none" w:sz="0" w:space="0" w:color="auto"/>
            <w:left w:val="none" w:sz="0" w:space="0" w:color="auto"/>
            <w:bottom w:val="none" w:sz="0" w:space="0" w:color="auto"/>
            <w:right w:val="none" w:sz="0" w:space="0" w:color="auto"/>
          </w:divBdr>
        </w:div>
        <w:div w:id="1801337529">
          <w:marLeft w:val="480"/>
          <w:marRight w:val="0"/>
          <w:marTop w:val="0"/>
          <w:marBottom w:val="0"/>
          <w:divBdr>
            <w:top w:val="none" w:sz="0" w:space="0" w:color="auto"/>
            <w:left w:val="none" w:sz="0" w:space="0" w:color="auto"/>
            <w:bottom w:val="none" w:sz="0" w:space="0" w:color="auto"/>
            <w:right w:val="none" w:sz="0" w:space="0" w:color="auto"/>
          </w:divBdr>
        </w:div>
        <w:div w:id="1469712100">
          <w:marLeft w:val="480"/>
          <w:marRight w:val="0"/>
          <w:marTop w:val="0"/>
          <w:marBottom w:val="0"/>
          <w:divBdr>
            <w:top w:val="none" w:sz="0" w:space="0" w:color="auto"/>
            <w:left w:val="none" w:sz="0" w:space="0" w:color="auto"/>
            <w:bottom w:val="none" w:sz="0" w:space="0" w:color="auto"/>
            <w:right w:val="none" w:sz="0" w:space="0" w:color="auto"/>
          </w:divBdr>
        </w:div>
        <w:div w:id="1820264105">
          <w:marLeft w:val="480"/>
          <w:marRight w:val="0"/>
          <w:marTop w:val="0"/>
          <w:marBottom w:val="0"/>
          <w:divBdr>
            <w:top w:val="none" w:sz="0" w:space="0" w:color="auto"/>
            <w:left w:val="none" w:sz="0" w:space="0" w:color="auto"/>
            <w:bottom w:val="none" w:sz="0" w:space="0" w:color="auto"/>
            <w:right w:val="none" w:sz="0" w:space="0" w:color="auto"/>
          </w:divBdr>
        </w:div>
        <w:div w:id="295836183">
          <w:marLeft w:val="480"/>
          <w:marRight w:val="0"/>
          <w:marTop w:val="0"/>
          <w:marBottom w:val="0"/>
          <w:divBdr>
            <w:top w:val="none" w:sz="0" w:space="0" w:color="auto"/>
            <w:left w:val="none" w:sz="0" w:space="0" w:color="auto"/>
            <w:bottom w:val="none" w:sz="0" w:space="0" w:color="auto"/>
            <w:right w:val="none" w:sz="0" w:space="0" w:color="auto"/>
          </w:divBdr>
        </w:div>
        <w:div w:id="95946418">
          <w:marLeft w:val="480"/>
          <w:marRight w:val="0"/>
          <w:marTop w:val="0"/>
          <w:marBottom w:val="0"/>
          <w:divBdr>
            <w:top w:val="none" w:sz="0" w:space="0" w:color="auto"/>
            <w:left w:val="none" w:sz="0" w:space="0" w:color="auto"/>
            <w:bottom w:val="none" w:sz="0" w:space="0" w:color="auto"/>
            <w:right w:val="none" w:sz="0" w:space="0" w:color="auto"/>
          </w:divBdr>
        </w:div>
        <w:div w:id="1526670679">
          <w:marLeft w:val="480"/>
          <w:marRight w:val="0"/>
          <w:marTop w:val="0"/>
          <w:marBottom w:val="0"/>
          <w:divBdr>
            <w:top w:val="none" w:sz="0" w:space="0" w:color="auto"/>
            <w:left w:val="none" w:sz="0" w:space="0" w:color="auto"/>
            <w:bottom w:val="none" w:sz="0" w:space="0" w:color="auto"/>
            <w:right w:val="none" w:sz="0" w:space="0" w:color="auto"/>
          </w:divBdr>
        </w:div>
        <w:div w:id="303319226">
          <w:marLeft w:val="480"/>
          <w:marRight w:val="0"/>
          <w:marTop w:val="0"/>
          <w:marBottom w:val="0"/>
          <w:divBdr>
            <w:top w:val="none" w:sz="0" w:space="0" w:color="auto"/>
            <w:left w:val="none" w:sz="0" w:space="0" w:color="auto"/>
            <w:bottom w:val="none" w:sz="0" w:space="0" w:color="auto"/>
            <w:right w:val="none" w:sz="0" w:space="0" w:color="auto"/>
          </w:divBdr>
        </w:div>
        <w:div w:id="411239817">
          <w:marLeft w:val="480"/>
          <w:marRight w:val="0"/>
          <w:marTop w:val="0"/>
          <w:marBottom w:val="0"/>
          <w:divBdr>
            <w:top w:val="none" w:sz="0" w:space="0" w:color="auto"/>
            <w:left w:val="none" w:sz="0" w:space="0" w:color="auto"/>
            <w:bottom w:val="none" w:sz="0" w:space="0" w:color="auto"/>
            <w:right w:val="none" w:sz="0" w:space="0" w:color="auto"/>
          </w:divBdr>
        </w:div>
        <w:div w:id="1446730800">
          <w:marLeft w:val="480"/>
          <w:marRight w:val="0"/>
          <w:marTop w:val="0"/>
          <w:marBottom w:val="0"/>
          <w:divBdr>
            <w:top w:val="none" w:sz="0" w:space="0" w:color="auto"/>
            <w:left w:val="none" w:sz="0" w:space="0" w:color="auto"/>
            <w:bottom w:val="none" w:sz="0" w:space="0" w:color="auto"/>
            <w:right w:val="none" w:sz="0" w:space="0" w:color="auto"/>
          </w:divBdr>
        </w:div>
        <w:div w:id="1147867662">
          <w:marLeft w:val="480"/>
          <w:marRight w:val="0"/>
          <w:marTop w:val="0"/>
          <w:marBottom w:val="0"/>
          <w:divBdr>
            <w:top w:val="none" w:sz="0" w:space="0" w:color="auto"/>
            <w:left w:val="none" w:sz="0" w:space="0" w:color="auto"/>
            <w:bottom w:val="none" w:sz="0" w:space="0" w:color="auto"/>
            <w:right w:val="none" w:sz="0" w:space="0" w:color="auto"/>
          </w:divBdr>
        </w:div>
        <w:div w:id="918715822">
          <w:marLeft w:val="480"/>
          <w:marRight w:val="0"/>
          <w:marTop w:val="0"/>
          <w:marBottom w:val="0"/>
          <w:divBdr>
            <w:top w:val="none" w:sz="0" w:space="0" w:color="auto"/>
            <w:left w:val="none" w:sz="0" w:space="0" w:color="auto"/>
            <w:bottom w:val="none" w:sz="0" w:space="0" w:color="auto"/>
            <w:right w:val="none" w:sz="0" w:space="0" w:color="auto"/>
          </w:divBdr>
        </w:div>
        <w:div w:id="719479673">
          <w:marLeft w:val="480"/>
          <w:marRight w:val="0"/>
          <w:marTop w:val="0"/>
          <w:marBottom w:val="0"/>
          <w:divBdr>
            <w:top w:val="none" w:sz="0" w:space="0" w:color="auto"/>
            <w:left w:val="none" w:sz="0" w:space="0" w:color="auto"/>
            <w:bottom w:val="none" w:sz="0" w:space="0" w:color="auto"/>
            <w:right w:val="none" w:sz="0" w:space="0" w:color="auto"/>
          </w:divBdr>
        </w:div>
        <w:div w:id="1274510567">
          <w:marLeft w:val="480"/>
          <w:marRight w:val="0"/>
          <w:marTop w:val="0"/>
          <w:marBottom w:val="0"/>
          <w:divBdr>
            <w:top w:val="none" w:sz="0" w:space="0" w:color="auto"/>
            <w:left w:val="none" w:sz="0" w:space="0" w:color="auto"/>
            <w:bottom w:val="none" w:sz="0" w:space="0" w:color="auto"/>
            <w:right w:val="none" w:sz="0" w:space="0" w:color="auto"/>
          </w:divBdr>
        </w:div>
        <w:div w:id="1355570392">
          <w:marLeft w:val="480"/>
          <w:marRight w:val="0"/>
          <w:marTop w:val="0"/>
          <w:marBottom w:val="0"/>
          <w:divBdr>
            <w:top w:val="none" w:sz="0" w:space="0" w:color="auto"/>
            <w:left w:val="none" w:sz="0" w:space="0" w:color="auto"/>
            <w:bottom w:val="none" w:sz="0" w:space="0" w:color="auto"/>
            <w:right w:val="none" w:sz="0" w:space="0" w:color="auto"/>
          </w:divBdr>
        </w:div>
        <w:div w:id="1863126106">
          <w:marLeft w:val="480"/>
          <w:marRight w:val="0"/>
          <w:marTop w:val="0"/>
          <w:marBottom w:val="0"/>
          <w:divBdr>
            <w:top w:val="none" w:sz="0" w:space="0" w:color="auto"/>
            <w:left w:val="none" w:sz="0" w:space="0" w:color="auto"/>
            <w:bottom w:val="none" w:sz="0" w:space="0" w:color="auto"/>
            <w:right w:val="none" w:sz="0" w:space="0" w:color="auto"/>
          </w:divBdr>
        </w:div>
        <w:div w:id="1522738162">
          <w:marLeft w:val="480"/>
          <w:marRight w:val="0"/>
          <w:marTop w:val="0"/>
          <w:marBottom w:val="0"/>
          <w:divBdr>
            <w:top w:val="none" w:sz="0" w:space="0" w:color="auto"/>
            <w:left w:val="none" w:sz="0" w:space="0" w:color="auto"/>
            <w:bottom w:val="none" w:sz="0" w:space="0" w:color="auto"/>
            <w:right w:val="none" w:sz="0" w:space="0" w:color="auto"/>
          </w:divBdr>
        </w:div>
        <w:div w:id="31804524">
          <w:marLeft w:val="480"/>
          <w:marRight w:val="0"/>
          <w:marTop w:val="0"/>
          <w:marBottom w:val="0"/>
          <w:divBdr>
            <w:top w:val="none" w:sz="0" w:space="0" w:color="auto"/>
            <w:left w:val="none" w:sz="0" w:space="0" w:color="auto"/>
            <w:bottom w:val="none" w:sz="0" w:space="0" w:color="auto"/>
            <w:right w:val="none" w:sz="0" w:space="0" w:color="auto"/>
          </w:divBdr>
        </w:div>
        <w:div w:id="1802072457">
          <w:marLeft w:val="480"/>
          <w:marRight w:val="0"/>
          <w:marTop w:val="0"/>
          <w:marBottom w:val="0"/>
          <w:divBdr>
            <w:top w:val="none" w:sz="0" w:space="0" w:color="auto"/>
            <w:left w:val="none" w:sz="0" w:space="0" w:color="auto"/>
            <w:bottom w:val="none" w:sz="0" w:space="0" w:color="auto"/>
            <w:right w:val="none" w:sz="0" w:space="0" w:color="auto"/>
          </w:divBdr>
        </w:div>
        <w:div w:id="1302346582">
          <w:marLeft w:val="480"/>
          <w:marRight w:val="0"/>
          <w:marTop w:val="0"/>
          <w:marBottom w:val="0"/>
          <w:divBdr>
            <w:top w:val="none" w:sz="0" w:space="0" w:color="auto"/>
            <w:left w:val="none" w:sz="0" w:space="0" w:color="auto"/>
            <w:bottom w:val="none" w:sz="0" w:space="0" w:color="auto"/>
            <w:right w:val="none" w:sz="0" w:space="0" w:color="auto"/>
          </w:divBdr>
        </w:div>
        <w:div w:id="1986158878">
          <w:marLeft w:val="480"/>
          <w:marRight w:val="0"/>
          <w:marTop w:val="0"/>
          <w:marBottom w:val="0"/>
          <w:divBdr>
            <w:top w:val="none" w:sz="0" w:space="0" w:color="auto"/>
            <w:left w:val="none" w:sz="0" w:space="0" w:color="auto"/>
            <w:bottom w:val="none" w:sz="0" w:space="0" w:color="auto"/>
            <w:right w:val="none" w:sz="0" w:space="0" w:color="auto"/>
          </w:divBdr>
        </w:div>
        <w:div w:id="1334140988">
          <w:marLeft w:val="480"/>
          <w:marRight w:val="0"/>
          <w:marTop w:val="0"/>
          <w:marBottom w:val="0"/>
          <w:divBdr>
            <w:top w:val="none" w:sz="0" w:space="0" w:color="auto"/>
            <w:left w:val="none" w:sz="0" w:space="0" w:color="auto"/>
            <w:bottom w:val="none" w:sz="0" w:space="0" w:color="auto"/>
            <w:right w:val="none" w:sz="0" w:space="0" w:color="auto"/>
          </w:divBdr>
        </w:div>
        <w:div w:id="261112832">
          <w:marLeft w:val="480"/>
          <w:marRight w:val="0"/>
          <w:marTop w:val="0"/>
          <w:marBottom w:val="0"/>
          <w:divBdr>
            <w:top w:val="none" w:sz="0" w:space="0" w:color="auto"/>
            <w:left w:val="none" w:sz="0" w:space="0" w:color="auto"/>
            <w:bottom w:val="none" w:sz="0" w:space="0" w:color="auto"/>
            <w:right w:val="none" w:sz="0" w:space="0" w:color="auto"/>
          </w:divBdr>
        </w:div>
        <w:div w:id="1285504188">
          <w:marLeft w:val="480"/>
          <w:marRight w:val="0"/>
          <w:marTop w:val="0"/>
          <w:marBottom w:val="0"/>
          <w:divBdr>
            <w:top w:val="none" w:sz="0" w:space="0" w:color="auto"/>
            <w:left w:val="none" w:sz="0" w:space="0" w:color="auto"/>
            <w:bottom w:val="none" w:sz="0" w:space="0" w:color="auto"/>
            <w:right w:val="none" w:sz="0" w:space="0" w:color="auto"/>
          </w:divBdr>
        </w:div>
        <w:div w:id="444234162">
          <w:marLeft w:val="480"/>
          <w:marRight w:val="0"/>
          <w:marTop w:val="0"/>
          <w:marBottom w:val="0"/>
          <w:divBdr>
            <w:top w:val="none" w:sz="0" w:space="0" w:color="auto"/>
            <w:left w:val="none" w:sz="0" w:space="0" w:color="auto"/>
            <w:bottom w:val="none" w:sz="0" w:space="0" w:color="auto"/>
            <w:right w:val="none" w:sz="0" w:space="0" w:color="auto"/>
          </w:divBdr>
        </w:div>
        <w:div w:id="1042484129">
          <w:marLeft w:val="480"/>
          <w:marRight w:val="0"/>
          <w:marTop w:val="0"/>
          <w:marBottom w:val="0"/>
          <w:divBdr>
            <w:top w:val="none" w:sz="0" w:space="0" w:color="auto"/>
            <w:left w:val="none" w:sz="0" w:space="0" w:color="auto"/>
            <w:bottom w:val="none" w:sz="0" w:space="0" w:color="auto"/>
            <w:right w:val="none" w:sz="0" w:space="0" w:color="auto"/>
          </w:divBdr>
        </w:div>
        <w:div w:id="420571393">
          <w:marLeft w:val="480"/>
          <w:marRight w:val="0"/>
          <w:marTop w:val="0"/>
          <w:marBottom w:val="0"/>
          <w:divBdr>
            <w:top w:val="none" w:sz="0" w:space="0" w:color="auto"/>
            <w:left w:val="none" w:sz="0" w:space="0" w:color="auto"/>
            <w:bottom w:val="none" w:sz="0" w:space="0" w:color="auto"/>
            <w:right w:val="none" w:sz="0" w:space="0" w:color="auto"/>
          </w:divBdr>
        </w:div>
        <w:div w:id="2057391012">
          <w:marLeft w:val="480"/>
          <w:marRight w:val="0"/>
          <w:marTop w:val="0"/>
          <w:marBottom w:val="0"/>
          <w:divBdr>
            <w:top w:val="none" w:sz="0" w:space="0" w:color="auto"/>
            <w:left w:val="none" w:sz="0" w:space="0" w:color="auto"/>
            <w:bottom w:val="none" w:sz="0" w:space="0" w:color="auto"/>
            <w:right w:val="none" w:sz="0" w:space="0" w:color="auto"/>
          </w:divBdr>
        </w:div>
        <w:div w:id="2108234567">
          <w:marLeft w:val="480"/>
          <w:marRight w:val="0"/>
          <w:marTop w:val="0"/>
          <w:marBottom w:val="0"/>
          <w:divBdr>
            <w:top w:val="none" w:sz="0" w:space="0" w:color="auto"/>
            <w:left w:val="none" w:sz="0" w:space="0" w:color="auto"/>
            <w:bottom w:val="none" w:sz="0" w:space="0" w:color="auto"/>
            <w:right w:val="none" w:sz="0" w:space="0" w:color="auto"/>
          </w:divBdr>
        </w:div>
        <w:div w:id="1946114946">
          <w:marLeft w:val="480"/>
          <w:marRight w:val="0"/>
          <w:marTop w:val="0"/>
          <w:marBottom w:val="0"/>
          <w:divBdr>
            <w:top w:val="none" w:sz="0" w:space="0" w:color="auto"/>
            <w:left w:val="none" w:sz="0" w:space="0" w:color="auto"/>
            <w:bottom w:val="none" w:sz="0" w:space="0" w:color="auto"/>
            <w:right w:val="none" w:sz="0" w:space="0" w:color="auto"/>
          </w:divBdr>
        </w:div>
        <w:div w:id="958485516">
          <w:marLeft w:val="480"/>
          <w:marRight w:val="0"/>
          <w:marTop w:val="0"/>
          <w:marBottom w:val="0"/>
          <w:divBdr>
            <w:top w:val="none" w:sz="0" w:space="0" w:color="auto"/>
            <w:left w:val="none" w:sz="0" w:space="0" w:color="auto"/>
            <w:bottom w:val="none" w:sz="0" w:space="0" w:color="auto"/>
            <w:right w:val="none" w:sz="0" w:space="0" w:color="auto"/>
          </w:divBdr>
        </w:div>
        <w:div w:id="1669748439">
          <w:marLeft w:val="480"/>
          <w:marRight w:val="0"/>
          <w:marTop w:val="0"/>
          <w:marBottom w:val="0"/>
          <w:divBdr>
            <w:top w:val="none" w:sz="0" w:space="0" w:color="auto"/>
            <w:left w:val="none" w:sz="0" w:space="0" w:color="auto"/>
            <w:bottom w:val="none" w:sz="0" w:space="0" w:color="auto"/>
            <w:right w:val="none" w:sz="0" w:space="0" w:color="auto"/>
          </w:divBdr>
        </w:div>
        <w:div w:id="598634655">
          <w:marLeft w:val="480"/>
          <w:marRight w:val="0"/>
          <w:marTop w:val="0"/>
          <w:marBottom w:val="0"/>
          <w:divBdr>
            <w:top w:val="none" w:sz="0" w:space="0" w:color="auto"/>
            <w:left w:val="none" w:sz="0" w:space="0" w:color="auto"/>
            <w:bottom w:val="none" w:sz="0" w:space="0" w:color="auto"/>
            <w:right w:val="none" w:sz="0" w:space="0" w:color="auto"/>
          </w:divBdr>
        </w:div>
        <w:div w:id="794913045">
          <w:marLeft w:val="480"/>
          <w:marRight w:val="0"/>
          <w:marTop w:val="0"/>
          <w:marBottom w:val="0"/>
          <w:divBdr>
            <w:top w:val="none" w:sz="0" w:space="0" w:color="auto"/>
            <w:left w:val="none" w:sz="0" w:space="0" w:color="auto"/>
            <w:bottom w:val="none" w:sz="0" w:space="0" w:color="auto"/>
            <w:right w:val="none" w:sz="0" w:space="0" w:color="auto"/>
          </w:divBdr>
        </w:div>
        <w:div w:id="1819611457">
          <w:marLeft w:val="480"/>
          <w:marRight w:val="0"/>
          <w:marTop w:val="0"/>
          <w:marBottom w:val="0"/>
          <w:divBdr>
            <w:top w:val="none" w:sz="0" w:space="0" w:color="auto"/>
            <w:left w:val="none" w:sz="0" w:space="0" w:color="auto"/>
            <w:bottom w:val="none" w:sz="0" w:space="0" w:color="auto"/>
            <w:right w:val="none" w:sz="0" w:space="0" w:color="auto"/>
          </w:divBdr>
        </w:div>
        <w:div w:id="2017224125">
          <w:marLeft w:val="480"/>
          <w:marRight w:val="0"/>
          <w:marTop w:val="0"/>
          <w:marBottom w:val="0"/>
          <w:divBdr>
            <w:top w:val="none" w:sz="0" w:space="0" w:color="auto"/>
            <w:left w:val="none" w:sz="0" w:space="0" w:color="auto"/>
            <w:bottom w:val="none" w:sz="0" w:space="0" w:color="auto"/>
            <w:right w:val="none" w:sz="0" w:space="0" w:color="auto"/>
          </w:divBdr>
        </w:div>
        <w:div w:id="969045870">
          <w:marLeft w:val="480"/>
          <w:marRight w:val="0"/>
          <w:marTop w:val="0"/>
          <w:marBottom w:val="0"/>
          <w:divBdr>
            <w:top w:val="none" w:sz="0" w:space="0" w:color="auto"/>
            <w:left w:val="none" w:sz="0" w:space="0" w:color="auto"/>
            <w:bottom w:val="none" w:sz="0" w:space="0" w:color="auto"/>
            <w:right w:val="none" w:sz="0" w:space="0" w:color="auto"/>
          </w:divBdr>
        </w:div>
        <w:div w:id="1942755157">
          <w:marLeft w:val="480"/>
          <w:marRight w:val="0"/>
          <w:marTop w:val="0"/>
          <w:marBottom w:val="0"/>
          <w:divBdr>
            <w:top w:val="none" w:sz="0" w:space="0" w:color="auto"/>
            <w:left w:val="none" w:sz="0" w:space="0" w:color="auto"/>
            <w:bottom w:val="none" w:sz="0" w:space="0" w:color="auto"/>
            <w:right w:val="none" w:sz="0" w:space="0" w:color="auto"/>
          </w:divBdr>
        </w:div>
        <w:div w:id="627469442">
          <w:marLeft w:val="480"/>
          <w:marRight w:val="0"/>
          <w:marTop w:val="0"/>
          <w:marBottom w:val="0"/>
          <w:divBdr>
            <w:top w:val="none" w:sz="0" w:space="0" w:color="auto"/>
            <w:left w:val="none" w:sz="0" w:space="0" w:color="auto"/>
            <w:bottom w:val="none" w:sz="0" w:space="0" w:color="auto"/>
            <w:right w:val="none" w:sz="0" w:space="0" w:color="auto"/>
          </w:divBdr>
        </w:div>
        <w:div w:id="1481847864">
          <w:marLeft w:val="480"/>
          <w:marRight w:val="0"/>
          <w:marTop w:val="0"/>
          <w:marBottom w:val="0"/>
          <w:divBdr>
            <w:top w:val="none" w:sz="0" w:space="0" w:color="auto"/>
            <w:left w:val="none" w:sz="0" w:space="0" w:color="auto"/>
            <w:bottom w:val="none" w:sz="0" w:space="0" w:color="auto"/>
            <w:right w:val="none" w:sz="0" w:space="0" w:color="auto"/>
          </w:divBdr>
        </w:div>
        <w:div w:id="1710690636">
          <w:marLeft w:val="480"/>
          <w:marRight w:val="0"/>
          <w:marTop w:val="0"/>
          <w:marBottom w:val="0"/>
          <w:divBdr>
            <w:top w:val="none" w:sz="0" w:space="0" w:color="auto"/>
            <w:left w:val="none" w:sz="0" w:space="0" w:color="auto"/>
            <w:bottom w:val="none" w:sz="0" w:space="0" w:color="auto"/>
            <w:right w:val="none" w:sz="0" w:space="0" w:color="auto"/>
          </w:divBdr>
        </w:div>
        <w:div w:id="465662065">
          <w:marLeft w:val="480"/>
          <w:marRight w:val="0"/>
          <w:marTop w:val="0"/>
          <w:marBottom w:val="0"/>
          <w:divBdr>
            <w:top w:val="none" w:sz="0" w:space="0" w:color="auto"/>
            <w:left w:val="none" w:sz="0" w:space="0" w:color="auto"/>
            <w:bottom w:val="none" w:sz="0" w:space="0" w:color="auto"/>
            <w:right w:val="none" w:sz="0" w:space="0" w:color="auto"/>
          </w:divBdr>
        </w:div>
        <w:div w:id="1012418212">
          <w:marLeft w:val="480"/>
          <w:marRight w:val="0"/>
          <w:marTop w:val="0"/>
          <w:marBottom w:val="0"/>
          <w:divBdr>
            <w:top w:val="none" w:sz="0" w:space="0" w:color="auto"/>
            <w:left w:val="none" w:sz="0" w:space="0" w:color="auto"/>
            <w:bottom w:val="none" w:sz="0" w:space="0" w:color="auto"/>
            <w:right w:val="none" w:sz="0" w:space="0" w:color="auto"/>
          </w:divBdr>
        </w:div>
        <w:div w:id="399668938">
          <w:marLeft w:val="480"/>
          <w:marRight w:val="0"/>
          <w:marTop w:val="0"/>
          <w:marBottom w:val="0"/>
          <w:divBdr>
            <w:top w:val="none" w:sz="0" w:space="0" w:color="auto"/>
            <w:left w:val="none" w:sz="0" w:space="0" w:color="auto"/>
            <w:bottom w:val="none" w:sz="0" w:space="0" w:color="auto"/>
            <w:right w:val="none" w:sz="0" w:space="0" w:color="auto"/>
          </w:divBdr>
        </w:div>
        <w:div w:id="1406490255">
          <w:marLeft w:val="480"/>
          <w:marRight w:val="0"/>
          <w:marTop w:val="0"/>
          <w:marBottom w:val="0"/>
          <w:divBdr>
            <w:top w:val="none" w:sz="0" w:space="0" w:color="auto"/>
            <w:left w:val="none" w:sz="0" w:space="0" w:color="auto"/>
            <w:bottom w:val="none" w:sz="0" w:space="0" w:color="auto"/>
            <w:right w:val="none" w:sz="0" w:space="0" w:color="auto"/>
          </w:divBdr>
        </w:div>
        <w:div w:id="1278098773">
          <w:marLeft w:val="480"/>
          <w:marRight w:val="0"/>
          <w:marTop w:val="0"/>
          <w:marBottom w:val="0"/>
          <w:divBdr>
            <w:top w:val="none" w:sz="0" w:space="0" w:color="auto"/>
            <w:left w:val="none" w:sz="0" w:space="0" w:color="auto"/>
            <w:bottom w:val="none" w:sz="0" w:space="0" w:color="auto"/>
            <w:right w:val="none" w:sz="0" w:space="0" w:color="auto"/>
          </w:divBdr>
        </w:div>
        <w:div w:id="1878393340">
          <w:marLeft w:val="480"/>
          <w:marRight w:val="0"/>
          <w:marTop w:val="0"/>
          <w:marBottom w:val="0"/>
          <w:divBdr>
            <w:top w:val="none" w:sz="0" w:space="0" w:color="auto"/>
            <w:left w:val="none" w:sz="0" w:space="0" w:color="auto"/>
            <w:bottom w:val="none" w:sz="0" w:space="0" w:color="auto"/>
            <w:right w:val="none" w:sz="0" w:space="0" w:color="auto"/>
          </w:divBdr>
        </w:div>
        <w:div w:id="843202618">
          <w:marLeft w:val="480"/>
          <w:marRight w:val="0"/>
          <w:marTop w:val="0"/>
          <w:marBottom w:val="0"/>
          <w:divBdr>
            <w:top w:val="none" w:sz="0" w:space="0" w:color="auto"/>
            <w:left w:val="none" w:sz="0" w:space="0" w:color="auto"/>
            <w:bottom w:val="none" w:sz="0" w:space="0" w:color="auto"/>
            <w:right w:val="none" w:sz="0" w:space="0" w:color="auto"/>
          </w:divBdr>
        </w:div>
        <w:div w:id="154416488">
          <w:marLeft w:val="480"/>
          <w:marRight w:val="0"/>
          <w:marTop w:val="0"/>
          <w:marBottom w:val="0"/>
          <w:divBdr>
            <w:top w:val="none" w:sz="0" w:space="0" w:color="auto"/>
            <w:left w:val="none" w:sz="0" w:space="0" w:color="auto"/>
            <w:bottom w:val="none" w:sz="0" w:space="0" w:color="auto"/>
            <w:right w:val="none" w:sz="0" w:space="0" w:color="auto"/>
          </w:divBdr>
        </w:div>
        <w:div w:id="2125684220">
          <w:marLeft w:val="480"/>
          <w:marRight w:val="0"/>
          <w:marTop w:val="0"/>
          <w:marBottom w:val="0"/>
          <w:divBdr>
            <w:top w:val="none" w:sz="0" w:space="0" w:color="auto"/>
            <w:left w:val="none" w:sz="0" w:space="0" w:color="auto"/>
            <w:bottom w:val="none" w:sz="0" w:space="0" w:color="auto"/>
            <w:right w:val="none" w:sz="0" w:space="0" w:color="auto"/>
          </w:divBdr>
        </w:div>
        <w:div w:id="615334631">
          <w:marLeft w:val="480"/>
          <w:marRight w:val="0"/>
          <w:marTop w:val="0"/>
          <w:marBottom w:val="0"/>
          <w:divBdr>
            <w:top w:val="none" w:sz="0" w:space="0" w:color="auto"/>
            <w:left w:val="none" w:sz="0" w:space="0" w:color="auto"/>
            <w:bottom w:val="none" w:sz="0" w:space="0" w:color="auto"/>
            <w:right w:val="none" w:sz="0" w:space="0" w:color="auto"/>
          </w:divBdr>
        </w:div>
        <w:div w:id="953250183">
          <w:marLeft w:val="480"/>
          <w:marRight w:val="0"/>
          <w:marTop w:val="0"/>
          <w:marBottom w:val="0"/>
          <w:divBdr>
            <w:top w:val="none" w:sz="0" w:space="0" w:color="auto"/>
            <w:left w:val="none" w:sz="0" w:space="0" w:color="auto"/>
            <w:bottom w:val="none" w:sz="0" w:space="0" w:color="auto"/>
            <w:right w:val="none" w:sz="0" w:space="0" w:color="auto"/>
          </w:divBdr>
        </w:div>
        <w:div w:id="25646415">
          <w:marLeft w:val="480"/>
          <w:marRight w:val="0"/>
          <w:marTop w:val="0"/>
          <w:marBottom w:val="0"/>
          <w:divBdr>
            <w:top w:val="none" w:sz="0" w:space="0" w:color="auto"/>
            <w:left w:val="none" w:sz="0" w:space="0" w:color="auto"/>
            <w:bottom w:val="none" w:sz="0" w:space="0" w:color="auto"/>
            <w:right w:val="none" w:sz="0" w:space="0" w:color="auto"/>
          </w:divBdr>
        </w:div>
        <w:div w:id="1770730736">
          <w:marLeft w:val="480"/>
          <w:marRight w:val="0"/>
          <w:marTop w:val="0"/>
          <w:marBottom w:val="0"/>
          <w:divBdr>
            <w:top w:val="none" w:sz="0" w:space="0" w:color="auto"/>
            <w:left w:val="none" w:sz="0" w:space="0" w:color="auto"/>
            <w:bottom w:val="none" w:sz="0" w:space="0" w:color="auto"/>
            <w:right w:val="none" w:sz="0" w:space="0" w:color="auto"/>
          </w:divBdr>
        </w:div>
        <w:div w:id="1914586606">
          <w:marLeft w:val="480"/>
          <w:marRight w:val="0"/>
          <w:marTop w:val="0"/>
          <w:marBottom w:val="0"/>
          <w:divBdr>
            <w:top w:val="none" w:sz="0" w:space="0" w:color="auto"/>
            <w:left w:val="none" w:sz="0" w:space="0" w:color="auto"/>
            <w:bottom w:val="none" w:sz="0" w:space="0" w:color="auto"/>
            <w:right w:val="none" w:sz="0" w:space="0" w:color="auto"/>
          </w:divBdr>
        </w:div>
        <w:div w:id="1174301223">
          <w:marLeft w:val="480"/>
          <w:marRight w:val="0"/>
          <w:marTop w:val="0"/>
          <w:marBottom w:val="0"/>
          <w:divBdr>
            <w:top w:val="none" w:sz="0" w:space="0" w:color="auto"/>
            <w:left w:val="none" w:sz="0" w:space="0" w:color="auto"/>
            <w:bottom w:val="none" w:sz="0" w:space="0" w:color="auto"/>
            <w:right w:val="none" w:sz="0" w:space="0" w:color="auto"/>
          </w:divBdr>
        </w:div>
        <w:div w:id="2636520">
          <w:marLeft w:val="480"/>
          <w:marRight w:val="0"/>
          <w:marTop w:val="0"/>
          <w:marBottom w:val="0"/>
          <w:divBdr>
            <w:top w:val="none" w:sz="0" w:space="0" w:color="auto"/>
            <w:left w:val="none" w:sz="0" w:space="0" w:color="auto"/>
            <w:bottom w:val="none" w:sz="0" w:space="0" w:color="auto"/>
            <w:right w:val="none" w:sz="0" w:space="0" w:color="auto"/>
          </w:divBdr>
        </w:div>
        <w:div w:id="1628900770">
          <w:marLeft w:val="480"/>
          <w:marRight w:val="0"/>
          <w:marTop w:val="0"/>
          <w:marBottom w:val="0"/>
          <w:divBdr>
            <w:top w:val="none" w:sz="0" w:space="0" w:color="auto"/>
            <w:left w:val="none" w:sz="0" w:space="0" w:color="auto"/>
            <w:bottom w:val="none" w:sz="0" w:space="0" w:color="auto"/>
            <w:right w:val="none" w:sz="0" w:space="0" w:color="auto"/>
          </w:divBdr>
        </w:div>
        <w:div w:id="22102580">
          <w:marLeft w:val="480"/>
          <w:marRight w:val="0"/>
          <w:marTop w:val="0"/>
          <w:marBottom w:val="0"/>
          <w:divBdr>
            <w:top w:val="none" w:sz="0" w:space="0" w:color="auto"/>
            <w:left w:val="none" w:sz="0" w:space="0" w:color="auto"/>
            <w:bottom w:val="none" w:sz="0" w:space="0" w:color="auto"/>
            <w:right w:val="none" w:sz="0" w:space="0" w:color="auto"/>
          </w:divBdr>
        </w:div>
        <w:div w:id="1538666462">
          <w:marLeft w:val="480"/>
          <w:marRight w:val="0"/>
          <w:marTop w:val="0"/>
          <w:marBottom w:val="0"/>
          <w:divBdr>
            <w:top w:val="none" w:sz="0" w:space="0" w:color="auto"/>
            <w:left w:val="none" w:sz="0" w:space="0" w:color="auto"/>
            <w:bottom w:val="none" w:sz="0" w:space="0" w:color="auto"/>
            <w:right w:val="none" w:sz="0" w:space="0" w:color="auto"/>
          </w:divBdr>
        </w:div>
        <w:div w:id="1631284376">
          <w:marLeft w:val="480"/>
          <w:marRight w:val="0"/>
          <w:marTop w:val="0"/>
          <w:marBottom w:val="0"/>
          <w:divBdr>
            <w:top w:val="none" w:sz="0" w:space="0" w:color="auto"/>
            <w:left w:val="none" w:sz="0" w:space="0" w:color="auto"/>
            <w:bottom w:val="none" w:sz="0" w:space="0" w:color="auto"/>
            <w:right w:val="none" w:sz="0" w:space="0" w:color="auto"/>
          </w:divBdr>
        </w:div>
        <w:div w:id="597638860">
          <w:marLeft w:val="480"/>
          <w:marRight w:val="0"/>
          <w:marTop w:val="0"/>
          <w:marBottom w:val="0"/>
          <w:divBdr>
            <w:top w:val="none" w:sz="0" w:space="0" w:color="auto"/>
            <w:left w:val="none" w:sz="0" w:space="0" w:color="auto"/>
            <w:bottom w:val="none" w:sz="0" w:space="0" w:color="auto"/>
            <w:right w:val="none" w:sz="0" w:space="0" w:color="auto"/>
          </w:divBdr>
        </w:div>
        <w:div w:id="1019281863">
          <w:marLeft w:val="480"/>
          <w:marRight w:val="0"/>
          <w:marTop w:val="0"/>
          <w:marBottom w:val="0"/>
          <w:divBdr>
            <w:top w:val="none" w:sz="0" w:space="0" w:color="auto"/>
            <w:left w:val="none" w:sz="0" w:space="0" w:color="auto"/>
            <w:bottom w:val="none" w:sz="0" w:space="0" w:color="auto"/>
            <w:right w:val="none" w:sz="0" w:space="0" w:color="auto"/>
          </w:divBdr>
        </w:div>
        <w:div w:id="987367550">
          <w:marLeft w:val="480"/>
          <w:marRight w:val="0"/>
          <w:marTop w:val="0"/>
          <w:marBottom w:val="0"/>
          <w:divBdr>
            <w:top w:val="none" w:sz="0" w:space="0" w:color="auto"/>
            <w:left w:val="none" w:sz="0" w:space="0" w:color="auto"/>
            <w:bottom w:val="none" w:sz="0" w:space="0" w:color="auto"/>
            <w:right w:val="none" w:sz="0" w:space="0" w:color="auto"/>
          </w:divBdr>
        </w:div>
        <w:div w:id="1443501580">
          <w:marLeft w:val="480"/>
          <w:marRight w:val="0"/>
          <w:marTop w:val="0"/>
          <w:marBottom w:val="0"/>
          <w:divBdr>
            <w:top w:val="none" w:sz="0" w:space="0" w:color="auto"/>
            <w:left w:val="none" w:sz="0" w:space="0" w:color="auto"/>
            <w:bottom w:val="none" w:sz="0" w:space="0" w:color="auto"/>
            <w:right w:val="none" w:sz="0" w:space="0" w:color="auto"/>
          </w:divBdr>
        </w:div>
        <w:div w:id="1697727480">
          <w:marLeft w:val="480"/>
          <w:marRight w:val="0"/>
          <w:marTop w:val="0"/>
          <w:marBottom w:val="0"/>
          <w:divBdr>
            <w:top w:val="none" w:sz="0" w:space="0" w:color="auto"/>
            <w:left w:val="none" w:sz="0" w:space="0" w:color="auto"/>
            <w:bottom w:val="none" w:sz="0" w:space="0" w:color="auto"/>
            <w:right w:val="none" w:sz="0" w:space="0" w:color="auto"/>
          </w:divBdr>
        </w:div>
        <w:div w:id="358700280">
          <w:marLeft w:val="480"/>
          <w:marRight w:val="0"/>
          <w:marTop w:val="0"/>
          <w:marBottom w:val="0"/>
          <w:divBdr>
            <w:top w:val="none" w:sz="0" w:space="0" w:color="auto"/>
            <w:left w:val="none" w:sz="0" w:space="0" w:color="auto"/>
            <w:bottom w:val="none" w:sz="0" w:space="0" w:color="auto"/>
            <w:right w:val="none" w:sz="0" w:space="0" w:color="auto"/>
          </w:divBdr>
        </w:div>
        <w:div w:id="1279482965">
          <w:marLeft w:val="480"/>
          <w:marRight w:val="0"/>
          <w:marTop w:val="0"/>
          <w:marBottom w:val="0"/>
          <w:divBdr>
            <w:top w:val="none" w:sz="0" w:space="0" w:color="auto"/>
            <w:left w:val="none" w:sz="0" w:space="0" w:color="auto"/>
            <w:bottom w:val="none" w:sz="0" w:space="0" w:color="auto"/>
            <w:right w:val="none" w:sz="0" w:space="0" w:color="auto"/>
          </w:divBdr>
        </w:div>
        <w:div w:id="1497695240">
          <w:marLeft w:val="480"/>
          <w:marRight w:val="0"/>
          <w:marTop w:val="0"/>
          <w:marBottom w:val="0"/>
          <w:divBdr>
            <w:top w:val="none" w:sz="0" w:space="0" w:color="auto"/>
            <w:left w:val="none" w:sz="0" w:space="0" w:color="auto"/>
            <w:bottom w:val="none" w:sz="0" w:space="0" w:color="auto"/>
            <w:right w:val="none" w:sz="0" w:space="0" w:color="auto"/>
          </w:divBdr>
        </w:div>
        <w:div w:id="1112867788">
          <w:marLeft w:val="480"/>
          <w:marRight w:val="0"/>
          <w:marTop w:val="0"/>
          <w:marBottom w:val="0"/>
          <w:divBdr>
            <w:top w:val="none" w:sz="0" w:space="0" w:color="auto"/>
            <w:left w:val="none" w:sz="0" w:space="0" w:color="auto"/>
            <w:bottom w:val="none" w:sz="0" w:space="0" w:color="auto"/>
            <w:right w:val="none" w:sz="0" w:space="0" w:color="auto"/>
          </w:divBdr>
        </w:div>
        <w:div w:id="933588111">
          <w:marLeft w:val="480"/>
          <w:marRight w:val="0"/>
          <w:marTop w:val="0"/>
          <w:marBottom w:val="0"/>
          <w:divBdr>
            <w:top w:val="none" w:sz="0" w:space="0" w:color="auto"/>
            <w:left w:val="none" w:sz="0" w:space="0" w:color="auto"/>
            <w:bottom w:val="none" w:sz="0" w:space="0" w:color="auto"/>
            <w:right w:val="none" w:sz="0" w:space="0" w:color="auto"/>
          </w:divBdr>
        </w:div>
        <w:div w:id="1264806253">
          <w:marLeft w:val="480"/>
          <w:marRight w:val="0"/>
          <w:marTop w:val="0"/>
          <w:marBottom w:val="0"/>
          <w:divBdr>
            <w:top w:val="none" w:sz="0" w:space="0" w:color="auto"/>
            <w:left w:val="none" w:sz="0" w:space="0" w:color="auto"/>
            <w:bottom w:val="none" w:sz="0" w:space="0" w:color="auto"/>
            <w:right w:val="none" w:sz="0" w:space="0" w:color="auto"/>
          </w:divBdr>
        </w:div>
        <w:div w:id="702901751">
          <w:marLeft w:val="480"/>
          <w:marRight w:val="0"/>
          <w:marTop w:val="0"/>
          <w:marBottom w:val="0"/>
          <w:divBdr>
            <w:top w:val="none" w:sz="0" w:space="0" w:color="auto"/>
            <w:left w:val="none" w:sz="0" w:space="0" w:color="auto"/>
            <w:bottom w:val="none" w:sz="0" w:space="0" w:color="auto"/>
            <w:right w:val="none" w:sz="0" w:space="0" w:color="auto"/>
          </w:divBdr>
        </w:div>
        <w:div w:id="1007828255">
          <w:marLeft w:val="480"/>
          <w:marRight w:val="0"/>
          <w:marTop w:val="0"/>
          <w:marBottom w:val="0"/>
          <w:divBdr>
            <w:top w:val="none" w:sz="0" w:space="0" w:color="auto"/>
            <w:left w:val="none" w:sz="0" w:space="0" w:color="auto"/>
            <w:bottom w:val="none" w:sz="0" w:space="0" w:color="auto"/>
            <w:right w:val="none" w:sz="0" w:space="0" w:color="auto"/>
          </w:divBdr>
        </w:div>
        <w:div w:id="1925408144">
          <w:marLeft w:val="480"/>
          <w:marRight w:val="0"/>
          <w:marTop w:val="0"/>
          <w:marBottom w:val="0"/>
          <w:divBdr>
            <w:top w:val="none" w:sz="0" w:space="0" w:color="auto"/>
            <w:left w:val="none" w:sz="0" w:space="0" w:color="auto"/>
            <w:bottom w:val="none" w:sz="0" w:space="0" w:color="auto"/>
            <w:right w:val="none" w:sz="0" w:space="0" w:color="auto"/>
          </w:divBdr>
        </w:div>
        <w:div w:id="2112387885">
          <w:marLeft w:val="480"/>
          <w:marRight w:val="0"/>
          <w:marTop w:val="0"/>
          <w:marBottom w:val="0"/>
          <w:divBdr>
            <w:top w:val="none" w:sz="0" w:space="0" w:color="auto"/>
            <w:left w:val="none" w:sz="0" w:space="0" w:color="auto"/>
            <w:bottom w:val="none" w:sz="0" w:space="0" w:color="auto"/>
            <w:right w:val="none" w:sz="0" w:space="0" w:color="auto"/>
          </w:divBdr>
        </w:div>
      </w:divsChild>
    </w:div>
    <w:div w:id="381448403">
      <w:bodyDiv w:val="1"/>
      <w:marLeft w:val="0"/>
      <w:marRight w:val="0"/>
      <w:marTop w:val="0"/>
      <w:marBottom w:val="0"/>
      <w:divBdr>
        <w:top w:val="none" w:sz="0" w:space="0" w:color="auto"/>
        <w:left w:val="none" w:sz="0" w:space="0" w:color="auto"/>
        <w:bottom w:val="none" w:sz="0" w:space="0" w:color="auto"/>
        <w:right w:val="none" w:sz="0" w:space="0" w:color="auto"/>
      </w:divBdr>
    </w:div>
    <w:div w:id="381752640">
      <w:bodyDiv w:val="1"/>
      <w:marLeft w:val="0"/>
      <w:marRight w:val="0"/>
      <w:marTop w:val="0"/>
      <w:marBottom w:val="0"/>
      <w:divBdr>
        <w:top w:val="none" w:sz="0" w:space="0" w:color="auto"/>
        <w:left w:val="none" w:sz="0" w:space="0" w:color="auto"/>
        <w:bottom w:val="none" w:sz="0" w:space="0" w:color="auto"/>
        <w:right w:val="none" w:sz="0" w:space="0" w:color="auto"/>
      </w:divBdr>
    </w:div>
    <w:div w:id="383140960">
      <w:bodyDiv w:val="1"/>
      <w:marLeft w:val="0"/>
      <w:marRight w:val="0"/>
      <w:marTop w:val="0"/>
      <w:marBottom w:val="0"/>
      <w:divBdr>
        <w:top w:val="none" w:sz="0" w:space="0" w:color="auto"/>
        <w:left w:val="none" w:sz="0" w:space="0" w:color="auto"/>
        <w:bottom w:val="none" w:sz="0" w:space="0" w:color="auto"/>
        <w:right w:val="none" w:sz="0" w:space="0" w:color="auto"/>
      </w:divBdr>
    </w:div>
    <w:div w:id="383528948">
      <w:bodyDiv w:val="1"/>
      <w:marLeft w:val="0"/>
      <w:marRight w:val="0"/>
      <w:marTop w:val="0"/>
      <w:marBottom w:val="0"/>
      <w:divBdr>
        <w:top w:val="none" w:sz="0" w:space="0" w:color="auto"/>
        <w:left w:val="none" w:sz="0" w:space="0" w:color="auto"/>
        <w:bottom w:val="none" w:sz="0" w:space="0" w:color="auto"/>
        <w:right w:val="none" w:sz="0" w:space="0" w:color="auto"/>
      </w:divBdr>
    </w:div>
    <w:div w:id="383601010">
      <w:bodyDiv w:val="1"/>
      <w:marLeft w:val="0"/>
      <w:marRight w:val="0"/>
      <w:marTop w:val="0"/>
      <w:marBottom w:val="0"/>
      <w:divBdr>
        <w:top w:val="none" w:sz="0" w:space="0" w:color="auto"/>
        <w:left w:val="none" w:sz="0" w:space="0" w:color="auto"/>
        <w:bottom w:val="none" w:sz="0" w:space="0" w:color="auto"/>
        <w:right w:val="none" w:sz="0" w:space="0" w:color="auto"/>
      </w:divBdr>
    </w:div>
    <w:div w:id="383648010">
      <w:bodyDiv w:val="1"/>
      <w:marLeft w:val="0"/>
      <w:marRight w:val="0"/>
      <w:marTop w:val="0"/>
      <w:marBottom w:val="0"/>
      <w:divBdr>
        <w:top w:val="none" w:sz="0" w:space="0" w:color="auto"/>
        <w:left w:val="none" w:sz="0" w:space="0" w:color="auto"/>
        <w:bottom w:val="none" w:sz="0" w:space="0" w:color="auto"/>
        <w:right w:val="none" w:sz="0" w:space="0" w:color="auto"/>
      </w:divBdr>
    </w:div>
    <w:div w:id="383912714">
      <w:bodyDiv w:val="1"/>
      <w:marLeft w:val="0"/>
      <w:marRight w:val="0"/>
      <w:marTop w:val="0"/>
      <w:marBottom w:val="0"/>
      <w:divBdr>
        <w:top w:val="none" w:sz="0" w:space="0" w:color="auto"/>
        <w:left w:val="none" w:sz="0" w:space="0" w:color="auto"/>
        <w:bottom w:val="none" w:sz="0" w:space="0" w:color="auto"/>
        <w:right w:val="none" w:sz="0" w:space="0" w:color="auto"/>
      </w:divBdr>
    </w:div>
    <w:div w:id="384372783">
      <w:bodyDiv w:val="1"/>
      <w:marLeft w:val="0"/>
      <w:marRight w:val="0"/>
      <w:marTop w:val="0"/>
      <w:marBottom w:val="0"/>
      <w:divBdr>
        <w:top w:val="none" w:sz="0" w:space="0" w:color="auto"/>
        <w:left w:val="none" w:sz="0" w:space="0" w:color="auto"/>
        <w:bottom w:val="none" w:sz="0" w:space="0" w:color="auto"/>
        <w:right w:val="none" w:sz="0" w:space="0" w:color="auto"/>
      </w:divBdr>
    </w:div>
    <w:div w:id="385614384">
      <w:bodyDiv w:val="1"/>
      <w:marLeft w:val="0"/>
      <w:marRight w:val="0"/>
      <w:marTop w:val="0"/>
      <w:marBottom w:val="0"/>
      <w:divBdr>
        <w:top w:val="none" w:sz="0" w:space="0" w:color="auto"/>
        <w:left w:val="none" w:sz="0" w:space="0" w:color="auto"/>
        <w:bottom w:val="none" w:sz="0" w:space="0" w:color="auto"/>
        <w:right w:val="none" w:sz="0" w:space="0" w:color="auto"/>
      </w:divBdr>
    </w:div>
    <w:div w:id="385691606">
      <w:bodyDiv w:val="1"/>
      <w:marLeft w:val="0"/>
      <w:marRight w:val="0"/>
      <w:marTop w:val="0"/>
      <w:marBottom w:val="0"/>
      <w:divBdr>
        <w:top w:val="none" w:sz="0" w:space="0" w:color="auto"/>
        <w:left w:val="none" w:sz="0" w:space="0" w:color="auto"/>
        <w:bottom w:val="none" w:sz="0" w:space="0" w:color="auto"/>
        <w:right w:val="none" w:sz="0" w:space="0" w:color="auto"/>
      </w:divBdr>
      <w:divsChild>
        <w:div w:id="243223577">
          <w:marLeft w:val="480"/>
          <w:marRight w:val="0"/>
          <w:marTop w:val="0"/>
          <w:marBottom w:val="0"/>
          <w:divBdr>
            <w:top w:val="none" w:sz="0" w:space="0" w:color="auto"/>
            <w:left w:val="none" w:sz="0" w:space="0" w:color="auto"/>
            <w:bottom w:val="none" w:sz="0" w:space="0" w:color="auto"/>
            <w:right w:val="none" w:sz="0" w:space="0" w:color="auto"/>
          </w:divBdr>
        </w:div>
        <w:div w:id="315648471">
          <w:marLeft w:val="480"/>
          <w:marRight w:val="0"/>
          <w:marTop w:val="0"/>
          <w:marBottom w:val="0"/>
          <w:divBdr>
            <w:top w:val="none" w:sz="0" w:space="0" w:color="auto"/>
            <w:left w:val="none" w:sz="0" w:space="0" w:color="auto"/>
            <w:bottom w:val="none" w:sz="0" w:space="0" w:color="auto"/>
            <w:right w:val="none" w:sz="0" w:space="0" w:color="auto"/>
          </w:divBdr>
        </w:div>
        <w:div w:id="317613266">
          <w:marLeft w:val="480"/>
          <w:marRight w:val="0"/>
          <w:marTop w:val="0"/>
          <w:marBottom w:val="0"/>
          <w:divBdr>
            <w:top w:val="none" w:sz="0" w:space="0" w:color="auto"/>
            <w:left w:val="none" w:sz="0" w:space="0" w:color="auto"/>
            <w:bottom w:val="none" w:sz="0" w:space="0" w:color="auto"/>
            <w:right w:val="none" w:sz="0" w:space="0" w:color="auto"/>
          </w:divBdr>
        </w:div>
        <w:div w:id="403648407">
          <w:marLeft w:val="480"/>
          <w:marRight w:val="0"/>
          <w:marTop w:val="0"/>
          <w:marBottom w:val="0"/>
          <w:divBdr>
            <w:top w:val="none" w:sz="0" w:space="0" w:color="auto"/>
            <w:left w:val="none" w:sz="0" w:space="0" w:color="auto"/>
            <w:bottom w:val="none" w:sz="0" w:space="0" w:color="auto"/>
            <w:right w:val="none" w:sz="0" w:space="0" w:color="auto"/>
          </w:divBdr>
        </w:div>
        <w:div w:id="440535896">
          <w:marLeft w:val="480"/>
          <w:marRight w:val="0"/>
          <w:marTop w:val="0"/>
          <w:marBottom w:val="0"/>
          <w:divBdr>
            <w:top w:val="none" w:sz="0" w:space="0" w:color="auto"/>
            <w:left w:val="none" w:sz="0" w:space="0" w:color="auto"/>
            <w:bottom w:val="none" w:sz="0" w:space="0" w:color="auto"/>
            <w:right w:val="none" w:sz="0" w:space="0" w:color="auto"/>
          </w:divBdr>
        </w:div>
        <w:div w:id="510073043">
          <w:marLeft w:val="480"/>
          <w:marRight w:val="0"/>
          <w:marTop w:val="0"/>
          <w:marBottom w:val="0"/>
          <w:divBdr>
            <w:top w:val="none" w:sz="0" w:space="0" w:color="auto"/>
            <w:left w:val="none" w:sz="0" w:space="0" w:color="auto"/>
            <w:bottom w:val="none" w:sz="0" w:space="0" w:color="auto"/>
            <w:right w:val="none" w:sz="0" w:space="0" w:color="auto"/>
          </w:divBdr>
        </w:div>
        <w:div w:id="547227734">
          <w:marLeft w:val="480"/>
          <w:marRight w:val="0"/>
          <w:marTop w:val="0"/>
          <w:marBottom w:val="0"/>
          <w:divBdr>
            <w:top w:val="none" w:sz="0" w:space="0" w:color="auto"/>
            <w:left w:val="none" w:sz="0" w:space="0" w:color="auto"/>
            <w:bottom w:val="none" w:sz="0" w:space="0" w:color="auto"/>
            <w:right w:val="none" w:sz="0" w:space="0" w:color="auto"/>
          </w:divBdr>
        </w:div>
        <w:div w:id="560873834">
          <w:marLeft w:val="480"/>
          <w:marRight w:val="0"/>
          <w:marTop w:val="0"/>
          <w:marBottom w:val="0"/>
          <w:divBdr>
            <w:top w:val="none" w:sz="0" w:space="0" w:color="auto"/>
            <w:left w:val="none" w:sz="0" w:space="0" w:color="auto"/>
            <w:bottom w:val="none" w:sz="0" w:space="0" w:color="auto"/>
            <w:right w:val="none" w:sz="0" w:space="0" w:color="auto"/>
          </w:divBdr>
        </w:div>
        <w:div w:id="600918883">
          <w:marLeft w:val="480"/>
          <w:marRight w:val="0"/>
          <w:marTop w:val="0"/>
          <w:marBottom w:val="0"/>
          <w:divBdr>
            <w:top w:val="none" w:sz="0" w:space="0" w:color="auto"/>
            <w:left w:val="none" w:sz="0" w:space="0" w:color="auto"/>
            <w:bottom w:val="none" w:sz="0" w:space="0" w:color="auto"/>
            <w:right w:val="none" w:sz="0" w:space="0" w:color="auto"/>
          </w:divBdr>
        </w:div>
        <w:div w:id="635450340">
          <w:marLeft w:val="480"/>
          <w:marRight w:val="0"/>
          <w:marTop w:val="0"/>
          <w:marBottom w:val="0"/>
          <w:divBdr>
            <w:top w:val="none" w:sz="0" w:space="0" w:color="auto"/>
            <w:left w:val="none" w:sz="0" w:space="0" w:color="auto"/>
            <w:bottom w:val="none" w:sz="0" w:space="0" w:color="auto"/>
            <w:right w:val="none" w:sz="0" w:space="0" w:color="auto"/>
          </w:divBdr>
        </w:div>
        <w:div w:id="650866537">
          <w:marLeft w:val="480"/>
          <w:marRight w:val="0"/>
          <w:marTop w:val="0"/>
          <w:marBottom w:val="0"/>
          <w:divBdr>
            <w:top w:val="none" w:sz="0" w:space="0" w:color="auto"/>
            <w:left w:val="none" w:sz="0" w:space="0" w:color="auto"/>
            <w:bottom w:val="none" w:sz="0" w:space="0" w:color="auto"/>
            <w:right w:val="none" w:sz="0" w:space="0" w:color="auto"/>
          </w:divBdr>
        </w:div>
        <w:div w:id="697894680">
          <w:marLeft w:val="480"/>
          <w:marRight w:val="0"/>
          <w:marTop w:val="0"/>
          <w:marBottom w:val="0"/>
          <w:divBdr>
            <w:top w:val="none" w:sz="0" w:space="0" w:color="auto"/>
            <w:left w:val="none" w:sz="0" w:space="0" w:color="auto"/>
            <w:bottom w:val="none" w:sz="0" w:space="0" w:color="auto"/>
            <w:right w:val="none" w:sz="0" w:space="0" w:color="auto"/>
          </w:divBdr>
        </w:div>
        <w:div w:id="738753210">
          <w:marLeft w:val="480"/>
          <w:marRight w:val="0"/>
          <w:marTop w:val="0"/>
          <w:marBottom w:val="0"/>
          <w:divBdr>
            <w:top w:val="none" w:sz="0" w:space="0" w:color="auto"/>
            <w:left w:val="none" w:sz="0" w:space="0" w:color="auto"/>
            <w:bottom w:val="none" w:sz="0" w:space="0" w:color="auto"/>
            <w:right w:val="none" w:sz="0" w:space="0" w:color="auto"/>
          </w:divBdr>
        </w:div>
        <w:div w:id="776100948">
          <w:marLeft w:val="480"/>
          <w:marRight w:val="0"/>
          <w:marTop w:val="0"/>
          <w:marBottom w:val="0"/>
          <w:divBdr>
            <w:top w:val="none" w:sz="0" w:space="0" w:color="auto"/>
            <w:left w:val="none" w:sz="0" w:space="0" w:color="auto"/>
            <w:bottom w:val="none" w:sz="0" w:space="0" w:color="auto"/>
            <w:right w:val="none" w:sz="0" w:space="0" w:color="auto"/>
          </w:divBdr>
        </w:div>
        <w:div w:id="854197603">
          <w:marLeft w:val="480"/>
          <w:marRight w:val="0"/>
          <w:marTop w:val="0"/>
          <w:marBottom w:val="0"/>
          <w:divBdr>
            <w:top w:val="none" w:sz="0" w:space="0" w:color="auto"/>
            <w:left w:val="none" w:sz="0" w:space="0" w:color="auto"/>
            <w:bottom w:val="none" w:sz="0" w:space="0" w:color="auto"/>
            <w:right w:val="none" w:sz="0" w:space="0" w:color="auto"/>
          </w:divBdr>
        </w:div>
        <w:div w:id="885721774">
          <w:marLeft w:val="480"/>
          <w:marRight w:val="0"/>
          <w:marTop w:val="0"/>
          <w:marBottom w:val="0"/>
          <w:divBdr>
            <w:top w:val="none" w:sz="0" w:space="0" w:color="auto"/>
            <w:left w:val="none" w:sz="0" w:space="0" w:color="auto"/>
            <w:bottom w:val="none" w:sz="0" w:space="0" w:color="auto"/>
            <w:right w:val="none" w:sz="0" w:space="0" w:color="auto"/>
          </w:divBdr>
        </w:div>
        <w:div w:id="942806905">
          <w:marLeft w:val="480"/>
          <w:marRight w:val="0"/>
          <w:marTop w:val="0"/>
          <w:marBottom w:val="0"/>
          <w:divBdr>
            <w:top w:val="none" w:sz="0" w:space="0" w:color="auto"/>
            <w:left w:val="none" w:sz="0" w:space="0" w:color="auto"/>
            <w:bottom w:val="none" w:sz="0" w:space="0" w:color="auto"/>
            <w:right w:val="none" w:sz="0" w:space="0" w:color="auto"/>
          </w:divBdr>
        </w:div>
        <w:div w:id="1046375559">
          <w:marLeft w:val="480"/>
          <w:marRight w:val="0"/>
          <w:marTop w:val="0"/>
          <w:marBottom w:val="0"/>
          <w:divBdr>
            <w:top w:val="none" w:sz="0" w:space="0" w:color="auto"/>
            <w:left w:val="none" w:sz="0" w:space="0" w:color="auto"/>
            <w:bottom w:val="none" w:sz="0" w:space="0" w:color="auto"/>
            <w:right w:val="none" w:sz="0" w:space="0" w:color="auto"/>
          </w:divBdr>
        </w:div>
        <w:div w:id="1092820252">
          <w:marLeft w:val="480"/>
          <w:marRight w:val="0"/>
          <w:marTop w:val="0"/>
          <w:marBottom w:val="0"/>
          <w:divBdr>
            <w:top w:val="none" w:sz="0" w:space="0" w:color="auto"/>
            <w:left w:val="none" w:sz="0" w:space="0" w:color="auto"/>
            <w:bottom w:val="none" w:sz="0" w:space="0" w:color="auto"/>
            <w:right w:val="none" w:sz="0" w:space="0" w:color="auto"/>
          </w:divBdr>
        </w:div>
        <w:div w:id="1202471458">
          <w:marLeft w:val="480"/>
          <w:marRight w:val="0"/>
          <w:marTop w:val="0"/>
          <w:marBottom w:val="0"/>
          <w:divBdr>
            <w:top w:val="none" w:sz="0" w:space="0" w:color="auto"/>
            <w:left w:val="none" w:sz="0" w:space="0" w:color="auto"/>
            <w:bottom w:val="none" w:sz="0" w:space="0" w:color="auto"/>
            <w:right w:val="none" w:sz="0" w:space="0" w:color="auto"/>
          </w:divBdr>
        </w:div>
        <w:div w:id="1246458633">
          <w:marLeft w:val="480"/>
          <w:marRight w:val="0"/>
          <w:marTop w:val="0"/>
          <w:marBottom w:val="0"/>
          <w:divBdr>
            <w:top w:val="none" w:sz="0" w:space="0" w:color="auto"/>
            <w:left w:val="none" w:sz="0" w:space="0" w:color="auto"/>
            <w:bottom w:val="none" w:sz="0" w:space="0" w:color="auto"/>
            <w:right w:val="none" w:sz="0" w:space="0" w:color="auto"/>
          </w:divBdr>
        </w:div>
        <w:div w:id="1280989216">
          <w:marLeft w:val="480"/>
          <w:marRight w:val="0"/>
          <w:marTop w:val="0"/>
          <w:marBottom w:val="0"/>
          <w:divBdr>
            <w:top w:val="none" w:sz="0" w:space="0" w:color="auto"/>
            <w:left w:val="none" w:sz="0" w:space="0" w:color="auto"/>
            <w:bottom w:val="none" w:sz="0" w:space="0" w:color="auto"/>
            <w:right w:val="none" w:sz="0" w:space="0" w:color="auto"/>
          </w:divBdr>
        </w:div>
        <w:div w:id="1289356903">
          <w:marLeft w:val="480"/>
          <w:marRight w:val="0"/>
          <w:marTop w:val="0"/>
          <w:marBottom w:val="0"/>
          <w:divBdr>
            <w:top w:val="none" w:sz="0" w:space="0" w:color="auto"/>
            <w:left w:val="none" w:sz="0" w:space="0" w:color="auto"/>
            <w:bottom w:val="none" w:sz="0" w:space="0" w:color="auto"/>
            <w:right w:val="none" w:sz="0" w:space="0" w:color="auto"/>
          </w:divBdr>
        </w:div>
        <w:div w:id="1331641992">
          <w:marLeft w:val="480"/>
          <w:marRight w:val="0"/>
          <w:marTop w:val="0"/>
          <w:marBottom w:val="0"/>
          <w:divBdr>
            <w:top w:val="none" w:sz="0" w:space="0" w:color="auto"/>
            <w:left w:val="none" w:sz="0" w:space="0" w:color="auto"/>
            <w:bottom w:val="none" w:sz="0" w:space="0" w:color="auto"/>
            <w:right w:val="none" w:sz="0" w:space="0" w:color="auto"/>
          </w:divBdr>
        </w:div>
        <w:div w:id="1333097298">
          <w:marLeft w:val="480"/>
          <w:marRight w:val="0"/>
          <w:marTop w:val="0"/>
          <w:marBottom w:val="0"/>
          <w:divBdr>
            <w:top w:val="none" w:sz="0" w:space="0" w:color="auto"/>
            <w:left w:val="none" w:sz="0" w:space="0" w:color="auto"/>
            <w:bottom w:val="none" w:sz="0" w:space="0" w:color="auto"/>
            <w:right w:val="none" w:sz="0" w:space="0" w:color="auto"/>
          </w:divBdr>
        </w:div>
        <w:div w:id="1354647268">
          <w:marLeft w:val="480"/>
          <w:marRight w:val="0"/>
          <w:marTop w:val="0"/>
          <w:marBottom w:val="0"/>
          <w:divBdr>
            <w:top w:val="none" w:sz="0" w:space="0" w:color="auto"/>
            <w:left w:val="none" w:sz="0" w:space="0" w:color="auto"/>
            <w:bottom w:val="none" w:sz="0" w:space="0" w:color="auto"/>
            <w:right w:val="none" w:sz="0" w:space="0" w:color="auto"/>
          </w:divBdr>
        </w:div>
        <w:div w:id="1361316046">
          <w:marLeft w:val="480"/>
          <w:marRight w:val="0"/>
          <w:marTop w:val="0"/>
          <w:marBottom w:val="0"/>
          <w:divBdr>
            <w:top w:val="none" w:sz="0" w:space="0" w:color="auto"/>
            <w:left w:val="none" w:sz="0" w:space="0" w:color="auto"/>
            <w:bottom w:val="none" w:sz="0" w:space="0" w:color="auto"/>
            <w:right w:val="none" w:sz="0" w:space="0" w:color="auto"/>
          </w:divBdr>
        </w:div>
        <w:div w:id="1452675327">
          <w:marLeft w:val="480"/>
          <w:marRight w:val="0"/>
          <w:marTop w:val="0"/>
          <w:marBottom w:val="0"/>
          <w:divBdr>
            <w:top w:val="none" w:sz="0" w:space="0" w:color="auto"/>
            <w:left w:val="none" w:sz="0" w:space="0" w:color="auto"/>
            <w:bottom w:val="none" w:sz="0" w:space="0" w:color="auto"/>
            <w:right w:val="none" w:sz="0" w:space="0" w:color="auto"/>
          </w:divBdr>
        </w:div>
        <w:div w:id="1489443064">
          <w:marLeft w:val="480"/>
          <w:marRight w:val="0"/>
          <w:marTop w:val="0"/>
          <w:marBottom w:val="0"/>
          <w:divBdr>
            <w:top w:val="none" w:sz="0" w:space="0" w:color="auto"/>
            <w:left w:val="none" w:sz="0" w:space="0" w:color="auto"/>
            <w:bottom w:val="none" w:sz="0" w:space="0" w:color="auto"/>
            <w:right w:val="none" w:sz="0" w:space="0" w:color="auto"/>
          </w:divBdr>
        </w:div>
        <w:div w:id="1645618388">
          <w:marLeft w:val="480"/>
          <w:marRight w:val="0"/>
          <w:marTop w:val="0"/>
          <w:marBottom w:val="0"/>
          <w:divBdr>
            <w:top w:val="none" w:sz="0" w:space="0" w:color="auto"/>
            <w:left w:val="none" w:sz="0" w:space="0" w:color="auto"/>
            <w:bottom w:val="none" w:sz="0" w:space="0" w:color="auto"/>
            <w:right w:val="none" w:sz="0" w:space="0" w:color="auto"/>
          </w:divBdr>
        </w:div>
        <w:div w:id="1646158353">
          <w:marLeft w:val="480"/>
          <w:marRight w:val="0"/>
          <w:marTop w:val="0"/>
          <w:marBottom w:val="0"/>
          <w:divBdr>
            <w:top w:val="none" w:sz="0" w:space="0" w:color="auto"/>
            <w:left w:val="none" w:sz="0" w:space="0" w:color="auto"/>
            <w:bottom w:val="none" w:sz="0" w:space="0" w:color="auto"/>
            <w:right w:val="none" w:sz="0" w:space="0" w:color="auto"/>
          </w:divBdr>
        </w:div>
        <w:div w:id="1955210297">
          <w:marLeft w:val="480"/>
          <w:marRight w:val="0"/>
          <w:marTop w:val="0"/>
          <w:marBottom w:val="0"/>
          <w:divBdr>
            <w:top w:val="none" w:sz="0" w:space="0" w:color="auto"/>
            <w:left w:val="none" w:sz="0" w:space="0" w:color="auto"/>
            <w:bottom w:val="none" w:sz="0" w:space="0" w:color="auto"/>
            <w:right w:val="none" w:sz="0" w:space="0" w:color="auto"/>
          </w:divBdr>
        </w:div>
        <w:div w:id="1964386421">
          <w:marLeft w:val="480"/>
          <w:marRight w:val="0"/>
          <w:marTop w:val="0"/>
          <w:marBottom w:val="0"/>
          <w:divBdr>
            <w:top w:val="none" w:sz="0" w:space="0" w:color="auto"/>
            <w:left w:val="none" w:sz="0" w:space="0" w:color="auto"/>
            <w:bottom w:val="none" w:sz="0" w:space="0" w:color="auto"/>
            <w:right w:val="none" w:sz="0" w:space="0" w:color="auto"/>
          </w:divBdr>
        </w:div>
        <w:div w:id="2011902306">
          <w:marLeft w:val="480"/>
          <w:marRight w:val="0"/>
          <w:marTop w:val="0"/>
          <w:marBottom w:val="0"/>
          <w:divBdr>
            <w:top w:val="none" w:sz="0" w:space="0" w:color="auto"/>
            <w:left w:val="none" w:sz="0" w:space="0" w:color="auto"/>
            <w:bottom w:val="none" w:sz="0" w:space="0" w:color="auto"/>
            <w:right w:val="none" w:sz="0" w:space="0" w:color="auto"/>
          </w:divBdr>
        </w:div>
        <w:div w:id="2031486149">
          <w:marLeft w:val="480"/>
          <w:marRight w:val="0"/>
          <w:marTop w:val="0"/>
          <w:marBottom w:val="0"/>
          <w:divBdr>
            <w:top w:val="none" w:sz="0" w:space="0" w:color="auto"/>
            <w:left w:val="none" w:sz="0" w:space="0" w:color="auto"/>
            <w:bottom w:val="none" w:sz="0" w:space="0" w:color="auto"/>
            <w:right w:val="none" w:sz="0" w:space="0" w:color="auto"/>
          </w:divBdr>
        </w:div>
        <w:div w:id="2031833408">
          <w:marLeft w:val="480"/>
          <w:marRight w:val="0"/>
          <w:marTop w:val="0"/>
          <w:marBottom w:val="0"/>
          <w:divBdr>
            <w:top w:val="none" w:sz="0" w:space="0" w:color="auto"/>
            <w:left w:val="none" w:sz="0" w:space="0" w:color="auto"/>
            <w:bottom w:val="none" w:sz="0" w:space="0" w:color="auto"/>
            <w:right w:val="none" w:sz="0" w:space="0" w:color="auto"/>
          </w:divBdr>
        </w:div>
        <w:div w:id="2058509222">
          <w:marLeft w:val="480"/>
          <w:marRight w:val="0"/>
          <w:marTop w:val="0"/>
          <w:marBottom w:val="0"/>
          <w:divBdr>
            <w:top w:val="none" w:sz="0" w:space="0" w:color="auto"/>
            <w:left w:val="none" w:sz="0" w:space="0" w:color="auto"/>
            <w:bottom w:val="none" w:sz="0" w:space="0" w:color="auto"/>
            <w:right w:val="none" w:sz="0" w:space="0" w:color="auto"/>
          </w:divBdr>
        </w:div>
      </w:divsChild>
    </w:div>
    <w:div w:id="386606998">
      <w:bodyDiv w:val="1"/>
      <w:marLeft w:val="0"/>
      <w:marRight w:val="0"/>
      <w:marTop w:val="0"/>
      <w:marBottom w:val="0"/>
      <w:divBdr>
        <w:top w:val="none" w:sz="0" w:space="0" w:color="auto"/>
        <w:left w:val="none" w:sz="0" w:space="0" w:color="auto"/>
        <w:bottom w:val="none" w:sz="0" w:space="0" w:color="auto"/>
        <w:right w:val="none" w:sz="0" w:space="0" w:color="auto"/>
      </w:divBdr>
    </w:div>
    <w:div w:id="386802662">
      <w:bodyDiv w:val="1"/>
      <w:marLeft w:val="0"/>
      <w:marRight w:val="0"/>
      <w:marTop w:val="0"/>
      <w:marBottom w:val="0"/>
      <w:divBdr>
        <w:top w:val="none" w:sz="0" w:space="0" w:color="auto"/>
        <w:left w:val="none" w:sz="0" w:space="0" w:color="auto"/>
        <w:bottom w:val="none" w:sz="0" w:space="0" w:color="auto"/>
        <w:right w:val="none" w:sz="0" w:space="0" w:color="auto"/>
      </w:divBdr>
    </w:div>
    <w:div w:id="386997353">
      <w:bodyDiv w:val="1"/>
      <w:marLeft w:val="0"/>
      <w:marRight w:val="0"/>
      <w:marTop w:val="0"/>
      <w:marBottom w:val="0"/>
      <w:divBdr>
        <w:top w:val="none" w:sz="0" w:space="0" w:color="auto"/>
        <w:left w:val="none" w:sz="0" w:space="0" w:color="auto"/>
        <w:bottom w:val="none" w:sz="0" w:space="0" w:color="auto"/>
        <w:right w:val="none" w:sz="0" w:space="0" w:color="auto"/>
      </w:divBdr>
    </w:div>
    <w:div w:id="387071929">
      <w:bodyDiv w:val="1"/>
      <w:marLeft w:val="0"/>
      <w:marRight w:val="0"/>
      <w:marTop w:val="0"/>
      <w:marBottom w:val="0"/>
      <w:divBdr>
        <w:top w:val="none" w:sz="0" w:space="0" w:color="auto"/>
        <w:left w:val="none" w:sz="0" w:space="0" w:color="auto"/>
        <w:bottom w:val="none" w:sz="0" w:space="0" w:color="auto"/>
        <w:right w:val="none" w:sz="0" w:space="0" w:color="auto"/>
      </w:divBdr>
    </w:div>
    <w:div w:id="387383318">
      <w:bodyDiv w:val="1"/>
      <w:marLeft w:val="0"/>
      <w:marRight w:val="0"/>
      <w:marTop w:val="0"/>
      <w:marBottom w:val="0"/>
      <w:divBdr>
        <w:top w:val="none" w:sz="0" w:space="0" w:color="auto"/>
        <w:left w:val="none" w:sz="0" w:space="0" w:color="auto"/>
        <w:bottom w:val="none" w:sz="0" w:space="0" w:color="auto"/>
        <w:right w:val="none" w:sz="0" w:space="0" w:color="auto"/>
      </w:divBdr>
    </w:div>
    <w:div w:id="387530372">
      <w:bodyDiv w:val="1"/>
      <w:marLeft w:val="0"/>
      <w:marRight w:val="0"/>
      <w:marTop w:val="0"/>
      <w:marBottom w:val="0"/>
      <w:divBdr>
        <w:top w:val="none" w:sz="0" w:space="0" w:color="auto"/>
        <w:left w:val="none" w:sz="0" w:space="0" w:color="auto"/>
        <w:bottom w:val="none" w:sz="0" w:space="0" w:color="auto"/>
        <w:right w:val="none" w:sz="0" w:space="0" w:color="auto"/>
      </w:divBdr>
    </w:div>
    <w:div w:id="387534410">
      <w:bodyDiv w:val="1"/>
      <w:marLeft w:val="0"/>
      <w:marRight w:val="0"/>
      <w:marTop w:val="0"/>
      <w:marBottom w:val="0"/>
      <w:divBdr>
        <w:top w:val="none" w:sz="0" w:space="0" w:color="auto"/>
        <w:left w:val="none" w:sz="0" w:space="0" w:color="auto"/>
        <w:bottom w:val="none" w:sz="0" w:space="0" w:color="auto"/>
        <w:right w:val="none" w:sz="0" w:space="0" w:color="auto"/>
      </w:divBdr>
    </w:div>
    <w:div w:id="387539356">
      <w:bodyDiv w:val="1"/>
      <w:marLeft w:val="0"/>
      <w:marRight w:val="0"/>
      <w:marTop w:val="0"/>
      <w:marBottom w:val="0"/>
      <w:divBdr>
        <w:top w:val="none" w:sz="0" w:space="0" w:color="auto"/>
        <w:left w:val="none" w:sz="0" w:space="0" w:color="auto"/>
        <w:bottom w:val="none" w:sz="0" w:space="0" w:color="auto"/>
        <w:right w:val="none" w:sz="0" w:space="0" w:color="auto"/>
      </w:divBdr>
      <w:divsChild>
        <w:div w:id="786195135">
          <w:marLeft w:val="480"/>
          <w:marRight w:val="0"/>
          <w:marTop w:val="0"/>
          <w:marBottom w:val="0"/>
          <w:divBdr>
            <w:top w:val="none" w:sz="0" w:space="0" w:color="auto"/>
            <w:left w:val="none" w:sz="0" w:space="0" w:color="auto"/>
            <w:bottom w:val="none" w:sz="0" w:space="0" w:color="auto"/>
            <w:right w:val="none" w:sz="0" w:space="0" w:color="auto"/>
          </w:divBdr>
        </w:div>
        <w:div w:id="1384864108">
          <w:marLeft w:val="480"/>
          <w:marRight w:val="0"/>
          <w:marTop w:val="0"/>
          <w:marBottom w:val="0"/>
          <w:divBdr>
            <w:top w:val="none" w:sz="0" w:space="0" w:color="auto"/>
            <w:left w:val="none" w:sz="0" w:space="0" w:color="auto"/>
            <w:bottom w:val="none" w:sz="0" w:space="0" w:color="auto"/>
            <w:right w:val="none" w:sz="0" w:space="0" w:color="auto"/>
          </w:divBdr>
        </w:div>
        <w:div w:id="628753122">
          <w:marLeft w:val="480"/>
          <w:marRight w:val="0"/>
          <w:marTop w:val="0"/>
          <w:marBottom w:val="0"/>
          <w:divBdr>
            <w:top w:val="none" w:sz="0" w:space="0" w:color="auto"/>
            <w:left w:val="none" w:sz="0" w:space="0" w:color="auto"/>
            <w:bottom w:val="none" w:sz="0" w:space="0" w:color="auto"/>
            <w:right w:val="none" w:sz="0" w:space="0" w:color="auto"/>
          </w:divBdr>
        </w:div>
        <w:div w:id="499544689">
          <w:marLeft w:val="480"/>
          <w:marRight w:val="0"/>
          <w:marTop w:val="0"/>
          <w:marBottom w:val="0"/>
          <w:divBdr>
            <w:top w:val="none" w:sz="0" w:space="0" w:color="auto"/>
            <w:left w:val="none" w:sz="0" w:space="0" w:color="auto"/>
            <w:bottom w:val="none" w:sz="0" w:space="0" w:color="auto"/>
            <w:right w:val="none" w:sz="0" w:space="0" w:color="auto"/>
          </w:divBdr>
        </w:div>
        <w:div w:id="321474603">
          <w:marLeft w:val="480"/>
          <w:marRight w:val="0"/>
          <w:marTop w:val="0"/>
          <w:marBottom w:val="0"/>
          <w:divBdr>
            <w:top w:val="none" w:sz="0" w:space="0" w:color="auto"/>
            <w:left w:val="none" w:sz="0" w:space="0" w:color="auto"/>
            <w:bottom w:val="none" w:sz="0" w:space="0" w:color="auto"/>
            <w:right w:val="none" w:sz="0" w:space="0" w:color="auto"/>
          </w:divBdr>
        </w:div>
        <w:div w:id="558059900">
          <w:marLeft w:val="480"/>
          <w:marRight w:val="0"/>
          <w:marTop w:val="0"/>
          <w:marBottom w:val="0"/>
          <w:divBdr>
            <w:top w:val="none" w:sz="0" w:space="0" w:color="auto"/>
            <w:left w:val="none" w:sz="0" w:space="0" w:color="auto"/>
            <w:bottom w:val="none" w:sz="0" w:space="0" w:color="auto"/>
            <w:right w:val="none" w:sz="0" w:space="0" w:color="auto"/>
          </w:divBdr>
        </w:div>
        <w:div w:id="697044044">
          <w:marLeft w:val="480"/>
          <w:marRight w:val="0"/>
          <w:marTop w:val="0"/>
          <w:marBottom w:val="0"/>
          <w:divBdr>
            <w:top w:val="none" w:sz="0" w:space="0" w:color="auto"/>
            <w:left w:val="none" w:sz="0" w:space="0" w:color="auto"/>
            <w:bottom w:val="none" w:sz="0" w:space="0" w:color="auto"/>
            <w:right w:val="none" w:sz="0" w:space="0" w:color="auto"/>
          </w:divBdr>
        </w:div>
        <w:div w:id="1333415528">
          <w:marLeft w:val="480"/>
          <w:marRight w:val="0"/>
          <w:marTop w:val="0"/>
          <w:marBottom w:val="0"/>
          <w:divBdr>
            <w:top w:val="none" w:sz="0" w:space="0" w:color="auto"/>
            <w:left w:val="none" w:sz="0" w:space="0" w:color="auto"/>
            <w:bottom w:val="none" w:sz="0" w:space="0" w:color="auto"/>
            <w:right w:val="none" w:sz="0" w:space="0" w:color="auto"/>
          </w:divBdr>
        </w:div>
        <w:div w:id="109056861">
          <w:marLeft w:val="480"/>
          <w:marRight w:val="0"/>
          <w:marTop w:val="0"/>
          <w:marBottom w:val="0"/>
          <w:divBdr>
            <w:top w:val="none" w:sz="0" w:space="0" w:color="auto"/>
            <w:left w:val="none" w:sz="0" w:space="0" w:color="auto"/>
            <w:bottom w:val="none" w:sz="0" w:space="0" w:color="auto"/>
            <w:right w:val="none" w:sz="0" w:space="0" w:color="auto"/>
          </w:divBdr>
        </w:div>
        <w:div w:id="1392537262">
          <w:marLeft w:val="480"/>
          <w:marRight w:val="0"/>
          <w:marTop w:val="0"/>
          <w:marBottom w:val="0"/>
          <w:divBdr>
            <w:top w:val="none" w:sz="0" w:space="0" w:color="auto"/>
            <w:left w:val="none" w:sz="0" w:space="0" w:color="auto"/>
            <w:bottom w:val="none" w:sz="0" w:space="0" w:color="auto"/>
            <w:right w:val="none" w:sz="0" w:space="0" w:color="auto"/>
          </w:divBdr>
        </w:div>
        <w:div w:id="921723184">
          <w:marLeft w:val="480"/>
          <w:marRight w:val="0"/>
          <w:marTop w:val="0"/>
          <w:marBottom w:val="0"/>
          <w:divBdr>
            <w:top w:val="none" w:sz="0" w:space="0" w:color="auto"/>
            <w:left w:val="none" w:sz="0" w:space="0" w:color="auto"/>
            <w:bottom w:val="none" w:sz="0" w:space="0" w:color="auto"/>
            <w:right w:val="none" w:sz="0" w:space="0" w:color="auto"/>
          </w:divBdr>
        </w:div>
        <w:div w:id="193004792">
          <w:marLeft w:val="480"/>
          <w:marRight w:val="0"/>
          <w:marTop w:val="0"/>
          <w:marBottom w:val="0"/>
          <w:divBdr>
            <w:top w:val="none" w:sz="0" w:space="0" w:color="auto"/>
            <w:left w:val="none" w:sz="0" w:space="0" w:color="auto"/>
            <w:bottom w:val="none" w:sz="0" w:space="0" w:color="auto"/>
            <w:right w:val="none" w:sz="0" w:space="0" w:color="auto"/>
          </w:divBdr>
        </w:div>
        <w:div w:id="400175169">
          <w:marLeft w:val="480"/>
          <w:marRight w:val="0"/>
          <w:marTop w:val="0"/>
          <w:marBottom w:val="0"/>
          <w:divBdr>
            <w:top w:val="none" w:sz="0" w:space="0" w:color="auto"/>
            <w:left w:val="none" w:sz="0" w:space="0" w:color="auto"/>
            <w:bottom w:val="none" w:sz="0" w:space="0" w:color="auto"/>
            <w:right w:val="none" w:sz="0" w:space="0" w:color="auto"/>
          </w:divBdr>
        </w:div>
        <w:div w:id="878475394">
          <w:marLeft w:val="480"/>
          <w:marRight w:val="0"/>
          <w:marTop w:val="0"/>
          <w:marBottom w:val="0"/>
          <w:divBdr>
            <w:top w:val="none" w:sz="0" w:space="0" w:color="auto"/>
            <w:left w:val="none" w:sz="0" w:space="0" w:color="auto"/>
            <w:bottom w:val="none" w:sz="0" w:space="0" w:color="auto"/>
            <w:right w:val="none" w:sz="0" w:space="0" w:color="auto"/>
          </w:divBdr>
        </w:div>
        <w:div w:id="1291402721">
          <w:marLeft w:val="480"/>
          <w:marRight w:val="0"/>
          <w:marTop w:val="0"/>
          <w:marBottom w:val="0"/>
          <w:divBdr>
            <w:top w:val="none" w:sz="0" w:space="0" w:color="auto"/>
            <w:left w:val="none" w:sz="0" w:space="0" w:color="auto"/>
            <w:bottom w:val="none" w:sz="0" w:space="0" w:color="auto"/>
            <w:right w:val="none" w:sz="0" w:space="0" w:color="auto"/>
          </w:divBdr>
        </w:div>
        <w:div w:id="1864709391">
          <w:marLeft w:val="480"/>
          <w:marRight w:val="0"/>
          <w:marTop w:val="0"/>
          <w:marBottom w:val="0"/>
          <w:divBdr>
            <w:top w:val="none" w:sz="0" w:space="0" w:color="auto"/>
            <w:left w:val="none" w:sz="0" w:space="0" w:color="auto"/>
            <w:bottom w:val="none" w:sz="0" w:space="0" w:color="auto"/>
            <w:right w:val="none" w:sz="0" w:space="0" w:color="auto"/>
          </w:divBdr>
        </w:div>
        <w:div w:id="528763799">
          <w:marLeft w:val="480"/>
          <w:marRight w:val="0"/>
          <w:marTop w:val="0"/>
          <w:marBottom w:val="0"/>
          <w:divBdr>
            <w:top w:val="none" w:sz="0" w:space="0" w:color="auto"/>
            <w:left w:val="none" w:sz="0" w:space="0" w:color="auto"/>
            <w:bottom w:val="none" w:sz="0" w:space="0" w:color="auto"/>
            <w:right w:val="none" w:sz="0" w:space="0" w:color="auto"/>
          </w:divBdr>
        </w:div>
        <w:div w:id="138889166">
          <w:marLeft w:val="480"/>
          <w:marRight w:val="0"/>
          <w:marTop w:val="0"/>
          <w:marBottom w:val="0"/>
          <w:divBdr>
            <w:top w:val="none" w:sz="0" w:space="0" w:color="auto"/>
            <w:left w:val="none" w:sz="0" w:space="0" w:color="auto"/>
            <w:bottom w:val="none" w:sz="0" w:space="0" w:color="auto"/>
            <w:right w:val="none" w:sz="0" w:space="0" w:color="auto"/>
          </w:divBdr>
        </w:div>
        <w:div w:id="1508322903">
          <w:marLeft w:val="480"/>
          <w:marRight w:val="0"/>
          <w:marTop w:val="0"/>
          <w:marBottom w:val="0"/>
          <w:divBdr>
            <w:top w:val="none" w:sz="0" w:space="0" w:color="auto"/>
            <w:left w:val="none" w:sz="0" w:space="0" w:color="auto"/>
            <w:bottom w:val="none" w:sz="0" w:space="0" w:color="auto"/>
            <w:right w:val="none" w:sz="0" w:space="0" w:color="auto"/>
          </w:divBdr>
        </w:div>
        <w:div w:id="1232424077">
          <w:marLeft w:val="480"/>
          <w:marRight w:val="0"/>
          <w:marTop w:val="0"/>
          <w:marBottom w:val="0"/>
          <w:divBdr>
            <w:top w:val="none" w:sz="0" w:space="0" w:color="auto"/>
            <w:left w:val="none" w:sz="0" w:space="0" w:color="auto"/>
            <w:bottom w:val="none" w:sz="0" w:space="0" w:color="auto"/>
            <w:right w:val="none" w:sz="0" w:space="0" w:color="auto"/>
          </w:divBdr>
        </w:div>
        <w:div w:id="1835337302">
          <w:marLeft w:val="480"/>
          <w:marRight w:val="0"/>
          <w:marTop w:val="0"/>
          <w:marBottom w:val="0"/>
          <w:divBdr>
            <w:top w:val="none" w:sz="0" w:space="0" w:color="auto"/>
            <w:left w:val="none" w:sz="0" w:space="0" w:color="auto"/>
            <w:bottom w:val="none" w:sz="0" w:space="0" w:color="auto"/>
            <w:right w:val="none" w:sz="0" w:space="0" w:color="auto"/>
          </w:divBdr>
        </w:div>
        <w:div w:id="591818938">
          <w:marLeft w:val="480"/>
          <w:marRight w:val="0"/>
          <w:marTop w:val="0"/>
          <w:marBottom w:val="0"/>
          <w:divBdr>
            <w:top w:val="none" w:sz="0" w:space="0" w:color="auto"/>
            <w:left w:val="none" w:sz="0" w:space="0" w:color="auto"/>
            <w:bottom w:val="none" w:sz="0" w:space="0" w:color="auto"/>
            <w:right w:val="none" w:sz="0" w:space="0" w:color="auto"/>
          </w:divBdr>
        </w:div>
        <w:div w:id="676617188">
          <w:marLeft w:val="480"/>
          <w:marRight w:val="0"/>
          <w:marTop w:val="0"/>
          <w:marBottom w:val="0"/>
          <w:divBdr>
            <w:top w:val="none" w:sz="0" w:space="0" w:color="auto"/>
            <w:left w:val="none" w:sz="0" w:space="0" w:color="auto"/>
            <w:bottom w:val="none" w:sz="0" w:space="0" w:color="auto"/>
            <w:right w:val="none" w:sz="0" w:space="0" w:color="auto"/>
          </w:divBdr>
        </w:div>
        <w:div w:id="1731687095">
          <w:marLeft w:val="480"/>
          <w:marRight w:val="0"/>
          <w:marTop w:val="0"/>
          <w:marBottom w:val="0"/>
          <w:divBdr>
            <w:top w:val="none" w:sz="0" w:space="0" w:color="auto"/>
            <w:left w:val="none" w:sz="0" w:space="0" w:color="auto"/>
            <w:bottom w:val="none" w:sz="0" w:space="0" w:color="auto"/>
            <w:right w:val="none" w:sz="0" w:space="0" w:color="auto"/>
          </w:divBdr>
        </w:div>
        <w:div w:id="1946844468">
          <w:marLeft w:val="480"/>
          <w:marRight w:val="0"/>
          <w:marTop w:val="0"/>
          <w:marBottom w:val="0"/>
          <w:divBdr>
            <w:top w:val="none" w:sz="0" w:space="0" w:color="auto"/>
            <w:left w:val="none" w:sz="0" w:space="0" w:color="auto"/>
            <w:bottom w:val="none" w:sz="0" w:space="0" w:color="auto"/>
            <w:right w:val="none" w:sz="0" w:space="0" w:color="auto"/>
          </w:divBdr>
        </w:div>
        <w:div w:id="1862744198">
          <w:marLeft w:val="480"/>
          <w:marRight w:val="0"/>
          <w:marTop w:val="0"/>
          <w:marBottom w:val="0"/>
          <w:divBdr>
            <w:top w:val="none" w:sz="0" w:space="0" w:color="auto"/>
            <w:left w:val="none" w:sz="0" w:space="0" w:color="auto"/>
            <w:bottom w:val="none" w:sz="0" w:space="0" w:color="auto"/>
            <w:right w:val="none" w:sz="0" w:space="0" w:color="auto"/>
          </w:divBdr>
        </w:div>
        <w:div w:id="130562262">
          <w:marLeft w:val="480"/>
          <w:marRight w:val="0"/>
          <w:marTop w:val="0"/>
          <w:marBottom w:val="0"/>
          <w:divBdr>
            <w:top w:val="none" w:sz="0" w:space="0" w:color="auto"/>
            <w:left w:val="none" w:sz="0" w:space="0" w:color="auto"/>
            <w:bottom w:val="none" w:sz="0" w:space="0" w:color="auto"/>
            <w:right w:val="none" w:sz="0" w:space="0" w:color="auto"/>
          </w:divBdr>
        </w:div>
        <w:div w:id="1905678588">
          <w:marLeft w:val="480"/>
          <w:marRight w:val="0"/>
          <w:marTop w:val="0"/>
          <w:marBottom w:val="0"/>
          <w:divBdr>
            <w:top w:val="none" w:sz="0" w:space="0" w:color="auto"/>
            <w:left w:val="none" w:sz="0" w:space="0" w:color="auto"/>
            <w:bottom w:val="none" w:sz="0" w:space="0" w:color="auto"/>
            <w:right w:val="none" w:sz="0" w:space="0" w:color="auto"/>
          </w:divBdr>
        </w:div>
        <w:div w:id="1538080681">
          <w:marLeft w:val="480"/>
          <w:marRight w:val="0"/>
          <w:marTop w:val="0"/>
          <w:marBottom w:val="0"/>
          <w:divBdr>
            <w:top w:val="none" w:sz="0" w:space="0" w:color="auto"/>
            <w:left w:val="none" w:sz="0" w:space="0" w:color="auto"/>
            <w:bottom w:val="none" w:sz="0" w:space="0" w:color="auto"/>
            <w:right w:val="none" w:sz="0" w:space="0" w:color="auto"/>
          </w:divBdr>
        </w:div>
        <w:div w:id="1356736855">
          <w:marLeft w:val="480"/>
          <w:marRight w:val="0"/>
          <w:marTop w:val="0"/>
          <w:marBottom w:val="0"/>
          <w:divBdr>
            <w:top w:val="none" w:sz="0" w:space="0" w:color="auto"/>
            <w:left w:val="none" w:sz="0" w:space="0" w:color="auto"/>
            <w:bottom w:val="none" w:sz="0" w:space="0" w:color="auto"/>
            <w:right w:val="none" w:sz="0" w:space="0" w:color="auto"/>
          </w:divBdr>
        </w:div>
        <w:div w:id="301545529">
          <w:marLeft w:val="480"/>
          <w:marRight w:val="0"/>
          <w:marTop w:val="0"/>
          <w:marBottom w:val="0"/>
          <w:divBdr>
            <w:top w:val="none" w:sz="0" w:space="0" w:color="auto"/>
            <w:left w:val="none" w:sz="0" w:space="0" w:color="auto"/>
            <w:bottom w:val="none" w:sz="0" w:space="0" w:color="auto"/>
            <w:right w:val="none" w:sz="0" w:space="0" w:color="auto"/>
          </w:divBdr>
        </w:div>
        <w:div w:id="2136825874">
          <w:marLeft w:val="480"/>
          <w:marRight w:val="0"/>
          <w:marTop w:val="0"/>
          <w:marBottom w:val="0"/>
          <w:divBdr>
            <w:top w:val="none" w:sz="0" w:space="0" w:color="auto"/>
            <w:left w:val="none" w:sz="0" w:space="0" w:color="auto"/>
            <w:bottom w:val="none" w:sz="0" w:space="0" w:color="auto"/>
            <w:right w:val="none" w:sz="0" w:space="0" w:color="auto"/>
          </w:divBdr>
        </w:div>
        <w:div w:id="905605624">
          <w:marLeft w:val="480"/>
          <w:marRight w:val="0"/>
          <w:marTop w:val="0"/>
          <w:marBottom w:val="0"/>
          <w:divBdr>
            <w:top w:val="none" w:sz="0" w:space="0" w:color="auto"/>
            <w:left w:val="none" w:sz="0" w:space="0" w:color="auto"/>
            <w:bottom w:val="none" w:sz="0" w:space="0" w:color="auto"/>
            <w:right w:val="none" w:sz="0" w:space="0" w:color="auto"/>
          </w:divBdr>
        </w:div>
        <w:div w:id="1701012511">
          <w:marLeft w:val="480"/>
          <w:marRight w:val="0"/>
          <w:marTop w:val="0"/>
          <w:marBottom w:val="0"/>
          <w:divBdr>
            <w:top w:val="none" w:sz="0" w:space="0" w:color="auto"/>
            <w:left w:val="none" w:sz="0" w:space="0" w:color="auto"/>
            <w:bottom w:val="none" w:sz="0" w:space="0" w:color="auto"/>
            <w:right w:val="none" w:sz="0" w:space="0" w:color="auto"/>
          </w:divBdr>
        </w:div>
        <w:div w:id="428353749">
          <w:marLeft w:val="480"/>
          <w:marRight w:val="0"/>
          <w:marTop w:val="0"/>
          <w:marBottom w:val="0"/>
          <w:divBdr>
            <w:top w:val="none" w:sz="0" w:space="0" w:color="auto"/>
            <w:left w:val="none" w:sz="0" w:space="0" w:color="auto"/>
            <w:bottom w:val="none" w:sz="0" w:space="0" w:color="auto"/>
            <w:right w:val="none" w:sz="0" w:space="0" w:color="auto"/>
          </w:divBdr>
        </w:div>
        <w:div w:id="2071952567">
          <w:marLeft w:val="480"/>
          <w:marRight w:val="0"/>
          <w:marTop w:val="0"/>
          <w:marBottom w:val="0"/>
          <w:divBdr>
            <w:top w:val="none" w:sz="0" w:space="0" w:color="auto"/>
            <w:left w:val="none" w:sz="0" w:space="0" w:color="auto"/>
            <w:bottom w:val="none" w:sz="0" w:space="0" w:color="auto"/>
            <w:right w:val="none" w:sz="0" w:space="0" w:color="auto"/>
          </w:divBdr>
        </w:div>
        <w:div w:id="471681146">
          <w:marLeft w:val="480"/>
          <w:marRight w:val="0"/>
          <w:marTop w:val="0"/>
          <w:marBottom w:val="0"/>
          <w:divBdr>
            <w:top w:val="none" w:sz="0" w:space="0" w:color="auto"/>
            <w:left w:val="none" w:sz="0" w:space="0" w:color="auto"/>
            <w:bottom w:val="none" w:sz="0" w:space="0" w:color="auto"/>
            <w:right w:val="none" w:sz="0" w:space="0" w:color="auto"/>
          </w:divBdr>
        </w:div>
        <w:div w:id="198322756">
          <w:marLeft w:val="480"/>
          <w:marRight w:val="0"/>
          <w:marTop w:val="0"/>
          <w:marBottom w:val="0"/>
          <w:divBdr>
            <w:top w:val="none" w:sz="0" w:space="0" w:color="auto"/>
            <w:left w:val="none" w:sz="0" w:space="0" w:color="auto"/>
            <w:bottom w:val="none" w:sz="0" w:space="0" w:color="auto"/>
            <w:right w:val="none" w:sz="0" w:space="0" w:color="auto"/>
          </w:divBdr>
        </w:div>
        <w:div w:id="2006202651">
          <w:marLeft w:val="480"/>
          <w:marRight w:val="0"/>
          <w:marTop w:val="0"/>
          <w:marBottom w:val="0"/>
          <w:divBdr>
            <w:top w:val="none" w:sz="0" w:space="0" w:color="auto"/>
            <w:left w:val="none" w:sz="0" w:space="0" w:color="auto"/>
            <w:bottom w:val="none" w:sz="0" w:space="0" w:color="auto"/>
            <w:right w:val="none" w:sz="0" w:space="0" w:color="auto"/>
          </w:divBdr>
        </w:div>
        <w:div w:id="1422528683">
          <w:marLeft w:val="480"/>
          <w:marRight w:val="0"/>
          <w:marTop w:val="0"/>
          <w:marBottom w:val="0"/>
          <w:divBdr>
            <w:top w:val="none" w:sz="0" w:space="0" w:color="auto"/>
            <w:left w:val="none" w:sz="0" w:space="0" w:color="auto"/>
            <w:bottom w:val="none" w:sz="0" w:space="0" w:color="auto"/>
            <w:right w:val="none" w:sz="0" w:space="0" w:color="auto"/>
          </w:divBdr>
        </w:div>
        <w:div w:id="1964312355">
          <w:marLeft w:val="480"/>
          <w:marRight w:val="0"/>
          <w:marTop w:val="0"/>
          <w:marBottom w:val="0"/>
          <w:divBdr>
            <w:top w:val="none" w:sz="0" w:space="0" w:color="auto"/>
            <w:left w:val="none" w:sz="0" w:space="0" w:color="auto"/>
            <w:bottom w:val="none" w:sz="0" w:space="0" w:color="auto"/>
            <w:right w:val="none" w:sz="0" w:space="0" w:color="auto"/>
          </w:divBdr>
        </w:div>
        <w:div w:id="1363281568">
          <w:marLeft w:val="480"/>
          <w:marRight w:val="0"/>
          <w:marTop w:val="0"/>
          <w:marBottom w:val="0"/>
          <w:divBdr>
            <w:top w:val="none" w:sz="0" w:space="0" w:color="auto"/>
            <w:left w:val="none" w:sz="0" w:space="0" w:color="auto"/>
            <w:bottom w:val="none" w:sz="0" w:space="0" w:color="auto"/>
            <w:right w:val="none" w:sz="0" w:space="0" w:color="auto"/>
          </w:divBdr>
        </w:div>
        <w:div w:id="1150708480">
          <w:marLeft w:val="480"/>
          <w:marRight w:val="0"/>
          <w:marTop w:val="0"/>
          <w:marBottom w:val="0"/>
          <w:divBdr>
            <w:top w:val="none" w:sz="0" w:space="0" w:color="auto"/>
            <w:left w:val="none" w:sz="0" w:space="0" w:color="auto"/>
            <w:bottom w:val="none" w:sz="0" w:space="0" w:color="auto"/>
            <w:right w:val="none" w:sz="0" w:space="0" w:color="auto"/>
          </w:divBdr>
        </w:div>
        <w:div w:id="397823868">
          <w:marLeft w:val="480"/>
          <w:marRight w:val="0"/>
          <w:marTop w:val="0"/>
          <w:marBottom w:val="0"/>
          <w:divBdr>
            <w:top w:val="none" w:sz="0" w:space="0" w:color="auto"/>
            <w:left w:val="none" w:sz="0" w:space="0" w:color="auto"/>
            <w:bottom w:val="none" w:sz="0" w:space="0" w:color="auto"/>
            <w:right w:val="none" w:sz="0" w:space="0" w:color="auto"/>
          </w:divBdr>
        </w:div>
        <w:div w:id="1509172783">
          <w:marLeft w:val="480"/>
          <w:marRight w:val="0"/>
          <w:marTop w:val="0"/>
          <w:marBottom w:val="0"/>
          <w:divBdr>
            <w:top w:val="none" w:sz="0" w:space="0" w:color="auto"/>
            <w:left w:val="none" w:sz="0" w:space="0" w:color="auto"/>
            <w:bottom w:val="none" w:sz="0" w:space="0" w:color="auto"/>
            <w:right w:val="none" w:sz="0" w:space="0" w:color="auto"/>
          </w:divBdr>
        </w:div>
        <w:div w:id="2016490536">
          <w:marLeft w:val="480"/>
          <w:marRight w:val="0"/>
          <w:marTop w:val="0"/>
          <w:marBottom w:val="0"/>
          <w:divBdr>
            <w:top w:val="none" w:sz="0" w:space="0" w:color="auto"/>
            <w:left w:val="none" w:sz="0" w:space="0" w:color="auto"/>
            <w:bottom w:val="none" w:sz="0" w:space="0" w:color="auto"/>
            <w:right w:val="none" w:sz="0" w:space="0" w:color="auto"/>
          </w:divBdr>
        </w:div>
        <w:div w:id="196509432">
          <w:marLeft w:val="480"/>
          <w:marRight w:val="0"/>
          <w:marTop w:val="0"/>
          <w:marBottom w:val="0"/>
          <w:divBdr>
            <w:top w:val="none" w:sz="0" w:space="0" w:color="auto"/>
            <w:left w:val="none" w:sz="0" w:space="0" w:color="auto"/>
            <w:bottom w:val="none" w:sz="0" w:space="0" w:color="auto"/>
            <w:right w:val="none" w:sz="0" w:space="0" w:color="auto"/>
          </w:divBdr>
        </w:div>
        <w:div w:id="381364308">
          <w:marLeft w:val="480"/>
          <w:marRight w:val="0"/>
          <w:marTop w:val="0"/>
          <w:marBottom w:val="0"/>
          <w:divBdr>
            <w:top w:val="none" w:sz="0" w:space="0" w:color="auto"/>
            <w:left w:val="none" w:sz="0" w:space="0" w:color="auto"/>
            <w:bottom w:val="none" w:sz="0" w:space="0" w:color="auto"/>
            <w:right w:val="none" w:sz="0" w:space="0" w:color="auto"/>
          </w:divBdr>
        </w:div>
        <w:div w:id="734549329">
          <w:marLeft w:val="480"/>
          <w:marRight w:val="0"/>
          <w:marTop w:val="0"/>
          <w:marBottom w:val="0"/>
          <w:divBdr>
            <w:top w:val="none" w:sz="0" w:space="0" w:color="auto"/>
            <w:left w:val="none" w:sz="0" w:space="0" w:color="auto"/>
            <w:bottom w:val="none" w:sz="0" w:space="0" w:color="auto"/>
            <w:right w:val="none" w:sz="0" w:space="0" w:color="auto"/>
          </w:divBdr>
        </w:div>
        <w:div w:id="507671148">
          <w:marLeft w:val="480"/>
          <w:marRight w:val="0"/>
          <w:marTop w:val="0"/>
          <w:marBottom w:val="0"/>
          <w:divBdr>
            <w:top w:val="none" w:sz="0" w:space="0" w:color="auto"/>
            <w:left w:val="none" w:sz="0" w:space="0" w:color="auto"/>
            <w:bottom w:val="none" w:sz="0" w:space="0" w:color="auto"/>
            <w:right w:val="none" w:sz="0" w:space="0" w:color="auto"/>
          </w:divBdr>
        </w:div>
        <w:div w:id="971012929">
          <w:marLeft w:val="480"/>
          <w:marRight w:val="0"/>
          <w:marTop w:val="0"/>
          <w:marBottom w:val="0"/>
          <w:divBdr>
            <w:top w:val="none" w:sz="0" w:space="0" w:color="auto"/>
            <w:left w:val="none" w:sz="0" w:space="0" w:color="auto"/>
            <w:bottom w:val="none" w:sz="0" w:space="0" w:color="auto"/>
            <w:right w:val="none" w:sz="0" w:space="0" w:color="auto"/>
          </w:divBdr>
        </w:div>
        <w:div w:id="724766177">
          <w:marLeft w:val="480"/>
          <w:marRight w:val="0"/>
          <w:marTop w:val="0"/>
          <w:marBottom w:val="0"/>
          <w:divBdr>
            <w:top w:val="none" w:sz="0" w:space="0" w:color="auto"/>
            <w:left w:val="none" w:sz="0" w:space="0" w:color="auto"/>
            <w:bottom w:val="none" w:sz="0" w:space="0" w:color="auto"/>
            <w:right w:val="none" w:sz="0" w:space="0" w:color="auto"/>
          </w:divBdr>
        </w:div>
        <w:div w:id="1850362119">
          <w:marLeft w:val="480"/>
          <w:marRight w:val="0"/>
          <w:marTop w:val="0"/>
          <w:marBottom w:val="0"/>
          <w:divBdr>
            <w:top w:val="none" w:sz="0" w:space="0" w:color="auto"/>
            <w:left w:val="none" w:sz="0" w:space="0" w:color="auto"/>
            <w:bottom w:val="none" w:sz="0" w:space="0" w:color="auto"/>
            <w:right w:val="none" w:sz="0" w:space="0" w:color="auto"/>
          </w:divBdr>
        </w:div>
        <w:div w:id="1047724136">
          <w:marLeft w:val="480"/>
          <w:marRight w:val="0"/>
          <w:marTop w:val="0"/>
          <w:marBottom w:val="0"/>
          <w:divBdr>
            <w:top w:val="none" w:sz="0" w:space="0" w:color="auto"/>
            <w:left w:val="none" w:sz="0" w:space="0" w:color="auto"/>
            <w:bottom w:val="none" w:sz="0" w:space="0" w:color="auto"/>
            <w:right w:val="none" w:sz="0" w:space="0" w:color="auto"/>
          </w:divBdr>
        </w:div>
        <w:div w:id="650403411">
          <w:marLeft w:val="480"/>
          <w:marRight w:val="0"/>
          <w:marTop w:val="0"/>
          <w:marBottom w:val="0"/>
          <w:divBdr>
            <w:top w:val="none" w:sz="0" w:space="0" w:color="auto"/>
            <w:left w:val="none" w:sz="0" w:space="0" w:color="auto"/>
            <w:bottom w:val="none" w:sz="0" w:space="0" w:color="auto"/>
            <w:right w:val="none" w:sz="0" w:space="0" w:color="auto"/>
          </w:divBdr>
        </w:div>
        <w:div w:id="1153594949">
          <w:marLeft w:val="480"/>
          <w:marRight w:val="0"/>
          <w:marTop w:val="0"/>
          <w:marBottom w:val="0"/>
          <w:divBdr>
            <w:top w:val="none" w:sz="0" w:space="0" w:color="auto"/>
            <w:left w:val="none" w:sz="0" w:space="0" w:color="auto"/>
            <w:bottom w:val="none" w:sz="0" w:space="0" w:color="auto"/>
            <w:right w:val="none" w:sz="0" w:space="0" w:color="auto"/>
          </w:divBdr>
        </w:div>
        <w:div w:id="1406605383">
          <w:marLeft w:val="480"/>
          <w:marRight w:val="0"/>
          <w:marTop w:val="0"/>
          <w:marBottom w:val="0"/>
          <w:divBdr>
            <w:top w:val="none" w:sz="0" w:space="0" w:color="auto"/>
            <w:left w:val="none" w:sz="0" w:space="0" w:color="auto"/>
            <w:bottom w:val="none" w:sz="0" w:space="0" w:color="auto"/>
            <w:right w:val="none" w:sz="0" w:space="0" w:color="auto"/>
          </w:divBdr>
        </w:div>
        <w:div w:id="1919441563">
          <w:marLeft w:val="480"/>
          <w:marRight w:val="0"/>
          <w:marTop w:val="0"/>
          <w:marBottom w:val="0"/>
          <w:divBdr>
            <w:top w:val="none" w:sz="0" w:space="0" w:color="auto"/>
            <w:left w:val="none" w:sz="0" w:space="0" w:color="auto"/>
            <w:bottom w:val="none" w:sz="0" w:space="0" w:color="auto"/>
            <w:right w:val="none" w:sz="0" w:space="0" w:color="auto"/>
          </w:divBdr>
        </w:div>
        <w:div w:id="187376228">
          <w:marLeft w:val="480"/>
          <w:marRight w:val="0"/>
          <w:marTop w:val="0"/>
          <w:marBottom w:val="0"/>
          <w:divBdr>
            <w:top w:val="none" w:sz="0" w:space="0" w:color="auto"/>
            <w:left w:val="none" w:sz="0" w:space="0" w:color="auto"/>
            <w:bottom w:val="none" w:sz="0" w:space="0" w:color="auto"/>
            <w:right w:val="none" w:sz="0" w:space="0" w:color="auto"/>
          </w:divBdr>
        </w:div>
        <w:div w:id="1899122865">
          <w:marLeft w:val="480"/>
          <w:marRight w:val="0"/>
          <w:marTop w:val="0"/>
          <w:marBottom w:val="0"/>
          <w:divBdr>
            <w:top w:val="none" w:sz="0" w:space="0" w:color="auto"/>
            <w:left w:val="none" w:sz="0" w:space="0" w:color="auto"/>
            <w:bottom w:val="none" w:sz="0" w:space="0" w:color="auto"/>
            <w:right w:val="none" w:sz="0" w:space="0" w:color="auto"/>
          </w:divBdr>
        </w:div>
        <w:div w:id="714431032">
          <w:marLeft w:val="480"/>
          <w:marRight w:val="0"/>
          <w:marTop w:val="0"/>
          <w:marBottom w:val="0"/>
          <w:divBdr>
            <w:top w:val="none" w:sz="0" w:space="0" w:color="auto"/>
            <w:left w:val="none" w:sz="0" w:space="0" w:color="auto"/>
            <w:bottom w:val="none" w:sz="0" w:space="0" w:color="auto"/>
            <w:right w:val="none" w:sz="0" w:space="0" w:color="auto"/>
          </w:divBdr>
        </w:div>
        <w:div w:id="1096631084">
          <w:marLeft w:val="480"/>
          <w:marRight w:val="0"/>
          <w:marTop w:val="0"/>
          <w:marBottom w:val="0"/>
          <w:divBdr>
            <w:top w:val="none" w:sz="0" w:space="0" w:color="auto"/>
            <w:left w:val="none" w:sz="0" w:space="0" w:color="auto"/>
            <w:bottom w:val="none" w:sz="0" w:space="0" w:color="auto"/>
            <w:right w:val="none" w:sz="0" w:space="0" w:color="auto"/>
          </w:divBdr>
        </w:div>
        <w:div w:id="16585607">
          <w:marLeft w:val="480"/>
          <w:marRight w:val="0"/>
          <w:marTop w:val="0"/>
          <w:marBottom w:val="0"/>
          <w:divBdr>
            <w:top w:val="none" w:sz="0" w:space="0" w:color="auto"/>
            <w:left w:val="none" w:sz="0" w:space="0" w:color="auto"/>
            <w:bottom w:val="none" w:sz="0" w:space="0" w:color="auto"/>
            <w:right w:val="none" w:sz="0" w:space="0" w:color="auto"/>
          </w:divBdr>
        </w:div>
        <w:div w:id="614798141">
          <w:marLeft w:val="480"/>
          <w:marRight w:val="0"/>
          <w:marTop w:val="0"/>
          <w:marBottom w:val="0"/>
          <w:divBdr>
            <w:top w:val="none" w:sz="0" w:space="0" w:color="auto"/>
            <w:left w:val="none" w:sz="0" w:space="0" w:color="auto"/>
            <w:bottom w:val="none" w:sz="0" w:space="0" w:color="auto"/>
            <w:right w:val="none" w:sz="0" w:space="0" w:color="auto"/>
          </w:divBdr>
        </w:div>
        <w:div w:id="326904426">
          <w:marLeft w:val="480"/>
          <w:marRight w:val="0"/>
          <w:marTop w:val="0"/>
          <w:marBottom w:val="0"/>
          <w:divBdr>
            <w:top w:val="none" w:sz="0" w:space="0" w:color="auto"/>
            <w:left w:val="none" w:sz="0" w:space="0" w:color="auto"/>
            <w:bottom w:val="none" w:sz="0" w:space="0" w:color="auto"/>
            <w:right w:val="none" w:sz="0" w:space="0" w:color="auto"/>
          </w:divBdr>
        </w:div>
        <w:div w:id="891158601">
          <w:marLeft w:val="480"/>
          <w:marRight w:val="0"/>
          <w:marTop w:val="0"/>
          <w:marBottom w:val="0"/>
          <w:divBdr>
            <w:top w:val="none" w:sz="0" w:space="0" w:color="auto"/>
            <w:left w:val="none" w:sz="0" w:space="0" w:color="auto"/>
            <w:bottom w:val="none" w:sz="0" w:space="0" w:color="auto"/>
            <w:right w:val="none" w:sz="0" w:space="0" w:color="auto"/>
          </w:divBdr>
        </w:div>
        <w:div w:id="1911108837">
          <w:marLeft w:val="480"/>
          <w:marRight w:val="0"/>
          <w:marTop w:val="0"/>
          <w:marBottom w:val="0"/>
          <w:divBdr>
            <w:top w:val="none" w:sz="0" w:space="0" w:color="auto"/>
            <w:left w:val="none" w:sz="0" w:space="0" w:color="auto"/>
            <w:bottom w:val="none" w:sz="0" w:space="0" w:color="auto"/>
            <w:right w:val="none" w:sz="0" w:space="0" w:color="auto"/>
          </w:divBdr>
        </w:div>
        <w:div w:id="1474837120">
          <w:marLeft w:val="480"/>
          <w:marRight w:val="0"/>
          <w:marTop w:val="0"/>
          <w:marBottom w:val="0"/>
          <w:divBdr>
            <w:top w:val="none" w:sz="0" w:space="0" w:color="auto"/>
            <w:left w:val="none" w:sz="0" w:space="0" w:color="auto"/>
            <w:bottom w:val="none" w:sz="0" w:space="0" w:color="auto"/>
            <w:right w:val="none" w:sz="0" w:space="0" w:color="auto"/>
          </w:divBdr>
        </w:div>
        <w:div w:id="1582981550">
          <w:marLeft w:val="480"/>
          <w:marRight w:val="0"/>
          <w:marTop w:val="0"/>
          <w:marBottom w:val="0"/>
          <w:divBdr>
            <w:top w:val="none" w:sz="0" w:space="0" w:color="auto"/>
            <w:left w:val="none" w:sz="0" w:space="0" w:color="auto"/>
            <w:bottom w:val="none" w:sz="0" w:space="0" w:color="auto"/>
            <w:right w:val="none" w:sz="0" w:space="0" w:color="auto"/>
          </w:divBdr>
        </w:div>
        <w:div w:id="1772164477">
          <w:marLeft w:val="480"/>
          <w:marRight w:val="0"/>
          <w:marTop w:val="0"/>
          <w:marBottom w:val="0"/>
          <w:divBdr>
            <w:top w:val="none" w:sz="0" w:space="0" w:color="auto"/>
            <w:left w:val="none" w:sz="0" w:space="0" w:color="auto"/>
            <w:bottom w:val="none" w:sz="0" w:space="0" w:color="auto"/>
            <w:right w:val="none" w:sz="0" w:space="0" w:color="auto"/>
          </w:divBdr>
        </w:div>
        <w:div w:id="1969822189">
          <w:marLeft w:val="480"/>
          <w:marRight w:val="0"/>
          <w:marTop w:val="0"/>
          <w:marBottom w:val="0"/>
          <w:divBdr>
            <w:top w:val="none" w:sz="0" w:space="0" w:color="auto"/>
            <w:left w:val="none" w:sz="0" w:space="0" w:color="auto"/>
            <w:bottom w:val="none" w:sz="0" w:space="0" w:color="auto"/>
            <w:right w:val="none" w:sz="0" w:space="0" w:color="auto"/>
          </w:divBdr>
        </w:div>
        <w:div w:id="748162666">
          <w:marLeft w:val="480"/>
          <w:marRight w:val="0"/>
          <w:marTop w:val="0"/>
          <w:marBottom w:val="0"/>
          <w:divBdr>
            <w:top w:val="none" w:sz="0" w:space="0" w:color="auto"/>
            <w:left w:val="none" w:sz="0" w:space="0" w:color="auto"/>
            <w:bottom w:val="none" w:sz="0" w:space="0" w:color="auto"/>
            <w:right w:val="none" w:sz="0" w:space="0" w:color="auto"/>
          </w:divBdr>
        </w:div>
        <w:div w:id="342129248">
          <w:marLeft w:val="480"/>
          <w:marRight w:val="0"/>
          <w:marTop w:val="0"/>
          <w:marBottom w:val="0"/>
          <w:divBdr>
            <w:top w:val="none" w:sz="0" w:space="0" w:color="auto"/>
            <w:left w:val="none" w:sz="0" w:space="0" w:color="auto"/>
            <w:bottom w:val="none" w:sz="0" w:space="0" w:color="auto"/>
            <w:right w:val="none" w:sz="0" w:space="0" w:color="auto"/>
          </w:divBdr>
        </w:div>
        <w:div w:id="1875846239">
          <w:marLeft w:val="480"/>
          <w:marRight w:val="0"/>
          <w:marTop w:val="0"/>
          <w:marBottom w:val="0"/>
          <w:divBdr>
            <w:top w:val="none" w:sz="0" w:space="0" w:color="auto"/>
            <w:left w:val="none" w:sz="0" w:space="0" w:color="auto"/>
            <w:bottom w:val="none" w:sz="0" w:space="0" w:color="auto"/>
            <w:right w:val="none" w:sz="0" w:space="0" w:color="auto"/>
          </w:divBdr>
        </w:div>
        <w:div w:id="1694764160">
          <w:marLeft w:val="480"/>
          <w:marRight w:val="0"/>
          <w:marTop w:val="0"/>
          <w:marBottom w:val="0"/>
          <w:divBdr>
            <w:top w:val="none" w:sz="0" w:space="0" w:color="auto"/>
            <w:left w:val="none" w:sz="0" w:space="0" w:color="auto"/>
            <w:bottom w:val="none" w:sz="0" w:space="0" w:color="auto"/>
            <w:right w:val="none" w:sz="0" w:space="0" w:color="auto"/>
          </w:divBdr>
        </w:div>
        <w:div w:id="389689733">
          <w:marLeft w:val="480"/>
          <w:marRight w:val="0"/>
          <w:marTop w:val="0"/>
          <w:marBottom w:val="0"/>
          <w:divBdr>
            <w:top w:val="none" w:sz="0" w:space="0" w:color="auto"/>
            <w:left w:val="none" w:sz="0" w:space="0" w:color="auto"/>
            <w:bottom w:val="none" w:sz="0" w:space="0" w:color="auto"/>
            <w:right w:val="none" w:sz="0" w:space="0" w:color="auto"/>
          </w:divBdr>
        </w:div>
        <w:div w:id="1526093758">
          <w:marLeft w:val="480"/>
          <w:marRight w:val="0"/>
          <w:marTop w:val="0"/>
          <w:marBottom w:val="0"/>
          <w:divBdr>
            <w:top w:val="none" w:sz="0" w:space="0" w:color="auto"/>
            <w:left w:val="none" w:sz="0" w:space="0" w:color="auto"/>
            <w:bottom w:val="none" w:sz="0" w:space="0" w:color="auto"/>
            <w:right w:val="none" w:sz="0" w:space="0" w:color="auto"/>
          </w:divBdr>
        </w:div>
        <w:div w:id="984889671">
          <w:marLeft w:val="480"/>
          <w:marRight w:val="0"/>
          <w:marTop w:val="0"/>
          <w:marBottom w:val="0"/>
          <w:divBdr>
            <w:top w:val="none" w:sz="0" w:space="0" w:color="auto"/>
            <w:left w:val="none" w:sz="0" w:space="0" w:color="auto"/>
            <w:bottom w:val="none" w:sz="0" w:space="0" w:color="auto"/>
            <w:right w:val="none" w:sz="0" w:space="0" w:color="auto"/>
          </w:divBdr>
        </w:div>
        <w:div w:id="1768037896">
          <w:marLeft w:val="480"/>
          <w:marRight w:val="0"/>
          <w:marTop w:val="0"/>
          <w:marBottom w:val="0"/>
          <w:divBdr>
            <w:top w:val="none" w:sz="0" w:space="0" w:color="auto"/>
            <w:left w:val="none" w:sz="0" w:space="0" w:color="auto"/>
            <w:bottom w:val="none" w:sz="0" w:space="0" w:color="auto"/>
            <w:right w:val="none" w:sz="0" w:space="0" w:color="auto"/>
          </w:divBdr>
        </w:div>
        <w:div w:id="705449348">
          <w:marLeft w:val="480"/>
          <w:marRight w:val="0"/>
          <w:marTop w:val="0"/>
          <w:marBottom w:val="0"/>
          <w:divBdr>
            <w:top w:val="none" w:sz="0" w:space="0" w:color="auto"/>
            <w:left w:val="none" w:sz="0" w:space="0" w:color="auto"/>
            <w:bottom w:val="none" w:sz="0" w:space="0" w:color="auto"/>
            <w:right w:val="none" w:sz="0" w:space="0" w:color="auto"/>
          </w:divBdr>
        </w:div>
        <w:div w:id="1922255292">
          <w:marLeft w:val="480"/>
          <w:marRight w:val="0"/>
          <w:marTop w:val="0"/>
          <w:marBottom w:val="0"/>
          <w:divBdr>
            <w:top w:val="none" w:sz="0" w:space="0" w:color="auto"/>
            <w:left w:val="none" w:sz="0" w:space="0" w:color="auto"/>
            <w:bottom w:val="none" w:sz="0" w:space="0" w:color="auto"/>
            <w:right w:val="none" w:sz="0" w:space="0" w:color="auto"/>
          </w:divBdr>
        </w:div>
        <w:div w:id="1637877401">
          <w:marLeft w:val="480"/>
          <w:marRight w:val="0"/>
          <w:marTop w:val="0"/>
          <w:marBottom w:val="0"/>
          <w:divBdr>
            <w:top w:val="none" w:sz="0" w:space="0" w:color="auto"/>
            <w:left w:val="none" w:sz="0" w:space="0" w:color="auto"/>
            <w:bottom w:val="none" w:sz="0" w:space="0" w:color="auto"/>
            <w:right w:val="none" w:sz="0" w:space="0" w:color="auto"/>
          </w:divBdr>
        </w:div>
        <w:div w:id="760758951">
          <w:marLeft w:val="480"/>
          <w:marRight w:val="0"/>
          <w:marTop w:val="0"/>
          <w:marBottom w:val="0"/>
          <w:divBdr>
            <w:top w:val="none" w:sz="0" w:space="0" w:color="auto"/>
            <w:left w:val="none" w:sz="0" w:space="0" w:color="auto"/>
            <w:bottom w:val="none" w:sz="0" w:space="0" w:color="auto"/>
            <w:right w:val="none" w:sz="0" w:space="0" w:color="auto"/>
          </w:divBdr>
        </w:div>
        <w:div w:id="723411157">
          <w:marLeft w:val="480"/>
          <w:marRight w:val="0"/>
          <w:marTop w:val="0"/>
          <w:marBottom w:val="0"/>
          <w:divBdr>
            <w:top w:val="none" w:sz="0" w:space="0" w:color="auto"/>
            <w:left w:val="none" w:sz="0" w:space="0" w:color="auto"/>
            <w:bottom w:val="none" w:sz="0" w:space="0" w:color="auto"/>
            <w:right w:val="none" w:sz="0" w:space="0" w:color="auto"/>
          </w:divBdr>
        </w:div>
        <w:div w:id="2004775830">
          <w:marLeft w:val="480"/>
          <w:marRight w:val="0"/>
          <w:marTop w:val="0"/>
          <w:marBottom w:val="0"/>
          <w:divBdr>
            <w:top w:val="none" w:sz="0" w:space="0" w:color="auto"/>
            <w:left w:val="none" w:sz="0" w:space="0" w:color="auto"/>
            <w:bottom w:val="none" w:sz="0" w:space="0" w:color="auto"/>
            <w:right w:val="none" w:sz="0" w:space="0" w:color="auto"/>
          </w:divBdr>
        </w:div>
        <w:div w:id="1569655099">
          <w:marLeft w:val="480"/>
          <w:marRight w:val="0"/>
          <w:marTop w:val="0"/>
          <w:marBottom w:val="0"/>
          <w:divBdr>
            <w:top w:val="none" w:sz="0" w:space="0" w:color="auto"/>
            <w:left w:val="none" w:sz="0" w:space="0" w:color="auto"/>
            <w:bottom w:val="none" w:sz="0" w:space="0" w:color="auto"/>
            <w:right w:val="none" w:sz="0" w:space="0" w:color="auto"/>
          </w:divBdr>
        </w:div>
        <w:div w:id="525170065">
          <w:marLeft w:val="480"/>
          <w:marRight w:val="0"/>
          <w:marTop w:val="0"/>
          <w:marBottom w:val="0"/>
          <w:divBdr>
            <w:top w:val="none" w:sz="0" w:space="0" w:color="auto"/>
            <w:left w:val="none" w:sz="0" w:space="0" w:color="auto"/>
            <w:bottom w:val="none" w:sz="0" w:space="0" w:color="auto"/>
            <w:right w:val="none" w:sz="0" w:space="0" w:color="auto"/>
          </w:divBdr>
        </w:div>
        <w:div w:id="1947616563">
          <w:marLeft w:val="480"/>
          <w:marRight w:val="0"/>
          <w:marTop w:val="0"/>
          <w:marBottom w:val="0"/>
          <w:divBdr>
            <w:top w:val="none" w:sz="0" w:space="0" w:color="auto"/>
            <w:left w:val="none" w:sz="0" w:space="0" w:color="auto"/>
            <w:bottom w:val="none" w:sz="0" w:space="0" w:color="auto"/>
            <w:right w:val="none" w:sz="0" w:space="0" w:color="auto"/>
          </w:divBdr>
        </w:div>
        <w:div w:id="1538815536">
          <w:marLeft w:val="480"/>
          <w:marRight w:val="0"/>
          <w:marTop w:val="0"/>
          <w:marBottom w:val="0"/>
          <w:divBdr>
            <w:top w:val="none" w:sz="0" w:space="0" w:color="auto"/>
            <w:left w:val="none" w:sz="0" w:space="0" w:color="auto"/>
            <w:bottom w:val="none" w:sz="0" w:space="0" w:color="auto"/>
            <w:right w:val="none" w:sz="0" w:space="0" w:color="auto"/>
          </w:divBdr>
        </w:div>
        <w:div w:id="710612479">
          <w:marLeft w:val="480"/>
          <w:marRight w:val="0"/>
          <w:marTop w:val="0"/>
          <w:marBottom w:val="0"/>
          <w:divBdr>
            <w:top w:val="none" w:sz="0" w:space="0" w:color="auto"/>
            <w:left w:val="none" w:sz="0" w:space="0" w:color="auto"/>
            <w:bottom w:val="none" w:sz="0" w:space="0" w:color="auto"/>
            <w:right w:val="none" w:sz="0" w:space="0" w:color="auto"/>
          </w:divBdr>
        </w:div>
        <w:div w:id="1642421673">
          <w:marLeft w:val="480"/>
          <w:marRight w:val="0"/>
          <w:marTop w:val="0"/>
          <w:marBottom w:val="0"/>
          <w:divBdr>
            <w:top w:val="none" w:sz="0" w:space="0" w:color="auto"/>
            <w:left w:val="none" w:sz="0" w:space="0" w:color="auto"/>
            <w:bottom w:val="none" w:sz="0" w:space="0" w:color="auto"/>
            <w:right w:val="none" w:sz="0" w:space="0" w:color="auto"/>
          </w:divBdr>
        </w:div>
        <w:div w:id="1369986013">
          <w:marLeft w:val="480"/>
          <w:marRight w:val="0"/>
          <w:marTop w:val="0"/>
          <w:marBottom w:val="0"/>
          <w:divBdr>
            <w:top w:val="none" w:sz="0" w:space="0" w:color="auto"/>
            <w:left w:val="none" w:sz="0" w:space="0" w:color="auto"/>
            <w:bottom w:val="none" w:sz="0" w:space="0" w:color="auto"/>
            <w:right w:val="none" w:sz="0" w:space="0" w:color="auto"/>
          </w:divBdr>
        </w:div>
        <w:div w:id="1567568512">
          <w:marLeft w:val="480"/>
          <w:marRight w:val="0"/>
          <w:marTop w:val="0"/>
          <w:marBottom w:val="0"/>
          <w:divBdr>
            <w:top w:val="none" w:sz="0" w:space="0" w:color="auto"/>
            <w:left w:val="none" w:sz="0" w:space="0" w:color="auto"/>
            <w:bottom w:val="none" w:sz="0" w:space="0" w:color="auto"/>
            <w:right w:val="none" w:sz="0" w:space="0" w:color="auto"/>
          </w:divBdr>
        </w:div>
        <w:div w:id="1885285012">
          <w:marLeft w:val="480"/>
          <w:marRight w:val="0"/>
          <w:marTop w:val="0"/>
          <w:marBottom w:val="0"/>
          <w:divBdr>
            <w:top w:val="none" w:sz="0" w:space="0" w:color="auto"/>
            <w:left w:val="none" w:sz="0" w:space="0" w:color="auto"/>
            <w:bottom w:val="none" w:sz="0" w:space="0" w:color="auto"/>
            <w:right w:val="none" w:sz="0" w:space="0" w:color="auto"/>
          </w:divBdr>
        </w:div>
        <w:div w:id="2086100581">
          <w:marLeft w:val="480"/>
          <w:marRight w:val="0"/>
          <w:marTop w:val="0"/>
          <w:marBottom w:val="0"/>
          <w:divBdr>
            <w:top w:val="none" w:sz="0" w:space="0" w:color="auto"/>
            <w:left w:val="none" w:sz="0" w:space="0" w:color="auto"/>
            <w:bottom w:val="none" w:sz="0" w:space="0" w:color="auto"/>
            <w:right w:val="none" w:sz="0" w:space="0" w:color="auto"/>
          </w:divBdr>
        </w:div>
        <w:div w:id="1894537067">
          <w:marLeft w:val="480"/>
          <w:marRight w:val="0"/>
          <w:marTop w:val="0"/>
          <w:marBottom w:val="0"/>
          <w:divBdr>
            <w:top w:val="none" w:sz="0" w:space="0" w:color="auto"/>
            <w:left w:val="none" w:sz="0" w:space="0" w:color="auto"/>
            <w:bottom w:val="none" w:sz="0" w:space="0" w:color="auto"/>
            <w:right w:val="none" w:sz="0" w:space="0" w:color="auto"/>
          </w:divBdr>
        </w:div>
        <w:div w:id="1059866550">
          <w:marLeft w:val="480"/>
          <w:marRight w:val="0"/>
          <w:marTop w:val="0"/>
          <w:marBottom w:val="0"/>
          <w:divBdr>
            <w:top w:val="none" w:sz="0" w:space="0" w:color="auto"/>
            <w:left w:val="none" w:sz="0" w:space="0" w:color="auto"/>
            <w:bottom w:val="none" w:sz="0" w:space="0" w:color="auto"/>
            <w:right w:val="none" w:sz="0" w:space="0" w:color="auto"/>
          </w:divBdr>
        </w:div>
        <w:div w:id="1007555809">
          <w:marLeft w:val="480"/>
          <w:marRight w:val="0"/>
          <w:marTop w:val="0"/>
          <w:marBottom w:val="0"/>
          <w:divBdr>
            <w:top w:val="none" w:sz="0" w:space="0" w:color="auto"/>
            <w:left w:val="none" w:sz="0" w:space="0" w:color="auto"/>
            <w:bottom w:val="none" w:sz="0" w:space="0" w:color="auto"/>
            <w:right w:val="none" w:sz="0" w:space="0" w:color="auto"/>
          </w:divBdr>
        </w:div>
        <w:div w:id="2083601950">
          <w:marLeft w:val="480"/>
          <w:marRight w:val="0"/>
          <w:marTop w:val="0"/>
          <w:marBottom w:val="0"/>
          <w:divBdr>
            <w:top w:val="none" w:sz="0" w:space="0" w:color="auto"/>
            <w:left w:val="none" w:sz="0" w:space="0" w:color="auto"/>
            <w:bottom w:val="none" w:sz="0" w:space="0" w:color="auto"/>
            <w:right w:val="none" w:sz="0" w:space="0" w:color="auto"/>
          </w:divBdr>
        </w:div>
        <w:div w:id="580142423">
          <w:marLeft w:val="480"/>
          <w:marRight w:val="0"/>
          <w:marTop w:val="0"/>
          <w:marBottom w:val="0"/>
          <w:divBdr>
            <w:top w:val="none" w:sz="0" w:space="0" w:color="auto"/>
            <w:left w:val="none" w:sz="0" w:space="0" w:color="auto"/>
            <w:bottom w:val="none" w:sz="0" w:space="0" w:color="auto"/>
            <w:right w:val="none" w:sz="0" w:space="0" w:color="auto"/>
          </w:divBdr>
        </w:div>
        <w:div w:id="877543610">
          <w:marLeft w:val="480"/>
          <w:marRight w:val="0"/>
          <w:marTop w:val="0"/>
          <w:marBottom w:val="0"/>
          <w:divBdr>
            <w:top w:val="none" w:sz="0" w:space="0" w:color="auto"/>
            <w:left w:val="none" w:sz="0" w:space="0" w:color="auto"/>
            <w:bottom w:val="none" w:sz="0" w:space="0" w:color="auto"/>
            <w:right w:val="none" w:sz="0" w:space="0" w:color="auto"/>
          </w:divBdr>
        </w:div>
        <w:div w:id="1161777009">
          <w:marLeft w:val="480"/>
          <w:marRight w:val="0"/>
          <w:marTop w:val="0"/>
          <w:marBottom w:val="0"/>
          <w:divBdr>
            <w:top w:val="none" w:sz="0" w:space="0" w:color="auto"/>
            <w:left w:val="none" w:sz="0" w:space="0" w:color="auto"/>
            <w:bottom w:val="none" w:sz="0" w:space="0" w:color="auto"/>
            <w:right w:val="none" w:sz="0" w:space="0" w:color="auto"/>
          </w:divBdr>
        </w:div>
        <w:div w:id="789200892">
          <w:marLeft w:val="480"/>
          <w:marRight w:val="0"/>
          <w:marTop w:val="0"/>
          <w:marBottom w:val="0"/>
          <w:divBdr>
            <w:top w:val="none" w:sz="0" w:space="0" w:color="auto"/>
            <w:left w:val="none" w:sz="0" w:space="0" w:color="auto"/>
            <w:bottom w:val="none" w:sz="0" w:space="0" w:color="auto"/>
            <w:right w:val="none" w:sz="0" w:space="0" w:color="auto"/>
          </w:divBdr>
        </w:div>
        <w:div w:id="1179395520">
          <w:marLeft w:val="480"/>
          <w:marRight w:val="0"/>
          <w:marTop w:val="0"/>
          <w:marBottom w:val="0"/>
          <w:divBdr>
            <w:top w:val="none" w:sz="0" w:space="0" w:color="auto"/>
            <w:left w:val="none" w:sz="0" w:space="0" w:color="auto"/>
            <w:bottom w:val="none" w:sz="0" w:space="0" w:color="auto"/>
            <w:right w:val="none" w:sz="0" w:space="0" w:color="auto"/>
          </w:divBdr>
        </w:div>
        <w:div w:id="1483037914">
          <w:marLeft w:val="480"/>
          <w:marRight w:val="0"/>
          <w:marTop w:val="0"/>
          <w:marBottom w:val="0"/>
          <w:divBdr>
            <w:top w:val="none" w:sz="0" w:space="0" w:color="auto"/>
            <w:left w:val="none" w:sz="0" w:space="0" w:color="auto"/>
            <w:bottom w:val="none" w:sz="0" w:space="0" w:color="auto"/>
            <w:right w:val="none" w:sz="0" w:space="0" w:color="auto"/>
          </w:divBdr>
        </w:div>
        <w:div w:id="1244023686">
          <w:marLeft w:val="480"/>
          <w:marRight w:val="0"/>
          <w:marTop w:val="0"/>
          <w:marBottom w:val="0"/>
          <w:divBdr>
            <w:top w:val="none" w:sz="0" w:space="0" w:color="auto"/>
            <w:left w:val="none" w:sz="0" w:space="0" w:color="auto"/>
            <w:bottom w:val="none" w:sz="0" w:space="0" w:color="auto"/>
            <w:right w:val="none" w:sz="0" w:space="0" w:color="auto"/>
          </w:divBdr>
        </w:div>
        <w:div w:id="1830514455">
          <w:marLeft w:val="480"/>
          <w:marRight w:val="0"/>
          <w:marTop w:val="0"/>
          <w:marBottom w:val="0"/>
          <w:divBdr>
            <w:top w:val="none" w:sz="0" w:space="0" w:color="auto"/>
            <w:left w:val="none" w:sz="0" w:space="0" w:color="auto"/>
            <w:bottom w:val="none" w:sz="0" w:space="0" w:color="auto"/>
            <w:right w:val="none" w:sz="0" w:space="0" w:color="auto"/>
          </w:divBdr>
        </w:div>
        <w:div w:id="1779524722">
          <w:marLeft w:val="480"/>
          <w:marRight w:val="0"/>
          <w:marTop w:val="0"/>
          <w:marBottom w:val="0"/>
          <w:divBdr>
            <w:top w:val="none" w:sz="0" w:space="0" w:color="auto"/>
            <w:left w:val="none" w:sz="0" w:space="0" w:color="auto"/>
            <w:bottom w:val="none" w:sz="0" w:space="0" w:color="auto"/>
            <w:right w:val="none" w:sz="0" w:space="0" w:color="auto"/>
          </w:divBdr>
        </w:div>
        <w:div w:id="115101935">
          <w:marLeft w:val="480"/>
          <w:marRight w:val="0"/>
          <w:marTop w:val="0"/>
          <w:marBottom w:val="0"/>
          <w:divBdr>
            <w:top w:val="none" w:sz="0" w:space="0" w:color="auto"/>
            <w:left w:val="none" w:sz="0" w:space="0" w:color="auto"/>
            <w:bottom w:val="none" w:sz="0" w:space="0" w:color="auto"/>
            <w:right w:val="none" w:sz="0" w:space="0" w:color="auto"/>
          </w:divBdr>
        </w:div>
        <w:div w:id="242616957">
          <w:marLeft w:val="480"/>
          <w:marRight w:val="0"/>
          <w:marTop w:val="0"/>
          <w:marBottom w:val="0"/>
          <w:divBdr>
            <w:top w:val="none" w:sz="0" w:space="0" w:color="auto"/>
            <w:left w:val="none" w:sz="0" w:space="0" w:color="auto"/>
            <w:bottom w:val="none" w:sz="0" w:space="0" w:color="auto"/>
            <w:right w:val="none" w:sz="0" w:space="0" w:color="auto"/>
          </w:divBdr>
        </w:div>
        <w:div w:id="1883787766">
          <w:marLeft w:val="480"/>
          <w:marRight w:val="0"/>
          <w:marTop w:val="0"/>
          <w:marBottom w:val="0"/>
          <w:divBdr>
            <w:top w:val="none" w:sz="0" w:space="0" w:color="auto"/>
            <w:left w:val="none" w:sz="0" w:space="0" w:color="auto"/>
            <w:bottom w:val="none" w:sz="0" w:space="0" w:color="auto"/>
            <w:right w:val="none" w:sz="0" w:space="0" w:color="auto"/>
          </w:divBdr>
        </w:div>
        <w:div w:id="1855068729">
          <w:marLeft w:val="480"/>
          <w:marRight w:val="0"/>
          <w:marTop w:val="0"/>
          <w:marBottom w:val="0"/>
          <w:divBdr>
            <w:top w:val="none" w:sz="0" w:space="0" w:color="auto"/>
            <w:left w:val="none" w:sz="0" w:space="0" w:color="auto"/>
            <w:bottom w:val="none" w:sz="0" w:space="0" w:color="auto"/>
            <w:right w:val="none" w:sz="0" w:space="0" w:color="auto"/>
          </w:divBdr>
        </w:div>
        <w:div w:id="109133820">
          <w:marLeft w:val="480"/>
          <w:marRight w:val="0"/>
          <w:marTop w:val="0"/>
          <w:marBottom w:val="0"/>
          <w:divBdr>
            <w:top w:val="none" w:sz="0" w:space="0" w:color="auto"/>
            <w:left w:val="none" w:sz="0" w:space="0" w:color="auto"/>
            <w:bottom w:val="none" w:sz="0" w:space="0" w:color="auto"/>
            <w:right w:val="none" w:sz="0" w:space="0" w:color="auto"/>
          </w:divBdr>
        </w:div>
        <w:div w:id="1294407145">
          <w:marLeft w:val="480"/>
          <w:marRight w:val="0"/>
          <w:marTop w:val="0"/>
          <w:marBottom w:val="0"/>
          <w:divBdr>
            <w:top w:val="none" w:sz="0" w:space="0" w:color="auto"/>
            <w:left w:val="none" w:sz="0" w:space="0" w:color="auto"/>
            <w:bottom w:val="none" w:sz="0" w:space="0" w:color="auto"/>
            <w:right w:val="none" w:sz="0" w:space="0" w:color="auto"/>
          </w:divBdr>
        </w:div>
        <w:div w:id="322900530">
          <w:marLeft w:val="480"/>
          <w:marRight w:val="0"/>
          <w:marTop w:val="0"/>
          <w:marBottom w:val="0"/>
          <w:divBdr>
            <w:top w:val="none" w:sz="0" w:space="0" w:color="auto"/>
            <w:left w:val="none" w:sz="0" w:space="0" w:color="auto"/>
            <w:bottom w:val="none" w:sz="0" w:space="0" w:color="auto"/>
            <w:right w:val="none" w:sz="0" w:space="0" w:color="auto"/>
          </w:divBdr>
        </w:div>
        <w:div w:id="550387105">
          <w:marLeft w:val="480"/>
          <w:marRight w:val="0"/>
          <w:marTop w:val="0"/>
          <w:marBottom w:val="0"/>
          <w:divBdr>
            <w:top w:val="none" w:sz="0" w:space="0" w:color="auto"/>
            <w:left w:val="none" w:sz="0" w:space="0" w:color="auto"/>
            <w:bottom w:val="none" w:sz="0" w:space="0" w:color="auto"/>
            <w:right w:val="none" w:sz="0" w:space="0" w:color="auto"/>
          </w:divBdr>
        </w:div>
        <w:div w:id="1489714800">
          <w:marLeft w:val="480"/>
          <w:marRight w:val="0"/>
          <w:marTop w:val="0"/>
          <w:marBottom w:val="0"/>
          <w:divBdr>
            <w:top w:val="none" w:sz="0" w:space="0" w:color="auto"/>
            <w:left w:val="none" w:sz="0" w:space="0" w:color="auto"/>
            <w:bottom w:val="none" w:sz="0" w:space="0" w:color="auto"/>
            <w:right w:val="none" w:sz="0" w:space="0" w:color="auto"/>
          </w:divBdr>
        </w:div>
        <w:div w:id="1978293745">
          <w:marLeft w:val="480"/>
          <w:marRight w:val="0"/>
          <w:marTop w:val="0"/>
          <w:marBottom w:val="0"/>
          <w:divBdr>
            <w:top w:val="none" w:sz="0" w:space="0" w:color="auto"/>
            <w:left w:val="none" w:sz="0" w:space="0" w:color="auto"/>
            <w:bottom w:val="none" w:sz="0" w:space="0" w:color="auto"/>
            <w:right w:val="none" w:sz="0" w:space="0" w:color="auto"/>
          </w:divBdr>
        </w:div>
        <w:div w:id="2004509919">
          <w:marLeft w:val="480"/>
          <w:marRight w:val="0"/>
          <w:marTop w:val="0"/>
          <w:marBottom w:val="0"/>
          <w:divBdr>
            <w:top w:val="none" w:sz="0" w:space="0" w:color="auto"/>
            <w:left w:val="none" w:sz="0" w:space="0" w:color="auto"/>
            <w:bottom w:val="none" w:sz="0" w:space="0" w:color="auto"/>
            <w:right w:val="none" w:sz="0" w:space="0" w:color="auto"/>
          </w:divBdr>
        </w:div>
        <w:div w:id="1653096555">
          <w:marLeft w:val="480"/>
          <w:marRight w:val="0"/>
          <w:marTop w:val="0"/>
          <w:marBottom w:val="0"/>
          <w:divBdr>
            <w:top w:val="none" w:sz="0" w:space="0" w:color="auto"/>
            <w:left w:val="none" w:sz="0" w:space="0" w:color="auto"/>
            <w:bottom w:val="none" w:sz="0" w:space="0" w:color="auto"/>
            <w:right w:val="none" w:sz="0" w:space="0" w:color="auto"/>
          </w:divBdr>
        </w:div>
        <w:div w:id="1848253194">
          <w:marLeft w:val="480"/>
          <w:marRight w:val="0"/>
          <w:marTop w:val="0"/>
          <w:marBottom w:val="0"/>
          <w:divBdr>
            <w:top w:val="none" w:sz="0" w:space="0" w:color="auto"/>
            <w:left w:val="none" w:sz="0" w:space="0" w:color="auto"/>
            <w:bottom w:val="none" w:sz="0" w:space="0" w:color="auto"/>
            <w:right w:val="none" w:sz="0" w:space="0" w:color="auto"/>
          </w:divBdr>
        </w:div>
        <w:div w:id="1438914968">
          <w:marLeft w:val="480"/>
          <w:marRight w:val="0"/>
          <w:marTop w:val="0"/>
          <w:marBottom w:val="0"/>
          <w:divBdr>
            <w:top w:val="none" w:sz="0" w:space="0" w:color="auto"/>
            <w:left w:val="none" w:sz="0" w:space="0" w:color="auto"/>
            <w:bottom w:val="none" w:sz="0" w:space="0" w:color="auto"/>
            <w:right w:val="none" w:sz="0" w:space="0" w:color="auto"/>
          </w:divBdr>
        </w:div>
        <w:div w:id="1781029781">
          <w:marLeft w:val="480"/>
          <w:marRight w:val="0"/>
          <w:marTop w:val="0"/>
          <w:marBottom w:val="0"/>
          <w:divBdr>
            <w:top w:val="none" w:sz="0" w:space="0" w:color="auto"/>
            <w:left w:val="none" w:sz="0" w:space="0" w:color="auto"/>
            <w:bottom w:val="none" w:sz="0" w:space="0" w:color="auto"/>
            <w:right w:val="none" w:sz="0" w:space="0" w:color="auto"/>
          </w:divBdr>
        </w:div>
      </w:divsChild>
    </w:div>
    <w:div w:id="387612035">
      <w:bodyDiv w:val="1"/>
      <w:marLeft w:val="0"/>
      <w:marRight w:val="0"/>
      <w:marTop w:val="0"/>
      <w:marBottom w:val="0"/>
      <w:divBdr>
        <w:top w:val="none" w:sz="0" w:space="0" w:color="auto"/>
        <w:left w:val="none" w:sz="0" w:space="0" w:color="auto"/>
        <w:bottom w:val="none" w:sz="0" w:space="0" w:color="auto"/>
        <w:right w:val="none" w:sz="0" w:space="0" w:color="auto"/>
      </w:divBdr>
    </w:div>
    <w:div w:id="387724700">
      <w:bodyDiv w:val="1"/>
      <w:marLeft w:val="0"/>
      <w:marRight w:val="0"/>
      <w:marTop w:val="0"/>
      <w:marBottom w:val="0"/>
      <w:divBdr>
        <w:top w:val="none" w:sz="0" w:space="0" w:color="auto"/>
        <w:left w:val="none" w:sz="0" w:space="0" w:color="auto"/>
        <w:bottom w:val="none" w:sz="0" w:space="0" w:color="auto"/>
        <w:right w:val="none" w:sz="0" w:space="0" w:color="auto"/>
      </w:divBdr>
    </w:div>
    <w:div w:id="387842676">
      <w:bodyDiv w:val="1"/>
      <w:marLeft w:val="0"/>
      <w:marRight w:val="0"/>
      <w:marTop w:val="0"/>
      <w:marBottom w:val="0"/>
      <w:divBdr>
        <w:top w:val="none" w:sz="0" w:space="0" w:color="auto"/>
        <w:left w:val="none" w:sz="0" w:space="0" w:color="auto"/>
        <w:bottom w:val="none" w:sz="0" w:space="0" w:color="auto"/>
        <w:right w:val="none" w:sz="0" w:space="0" w:color="auto"/>
      </w:divBdr>
      <w:divsChild>
        <w:div w:id="263539631">
          <w:marLeft w:val="480"/>
          <w:marRight w:val="0"/>
          <w:marTop w:val="0"/>
          <w:marBottom w:val="0"/>
          <w:divBdr>
            <w:top w:val="none" w:sz="0" w:space="0" w:color="auto"/>
            <w:left w:val="none" w:sz="0" w:space="0" w:color="auto"/>
            <w:bottom w:val="none" w:sz="0" w:space="0" w:color="auto"/>
            <w:right w:val="none" w:sz="0" w:space="0" w:color="auto"/>
          </w:divBdr>
        </w:div>
        <w:div w:id="364211297">
          <w:marLeft w:val="480"/>
          <w:marRight w:val="0"/>
          <w:marTop w:val="0"/>
          <w:marBottom w:val="0"/>
          <w:divBdr>
            <w:top w:val="none" w:sz="0" w:space="0" w:color="auto"/>
            <w:left w:val="none" w:sz="0" w:space="0" w:color="auto"/>
            <w:bottom w:val="none" w:sz="0" w:space="0" w:color="auto"/>
            <w:right w:val="none" w:sz="0" w:space="0" w:color="auto"/>
          </w:divBdr>
        </w:div>
        <w:div w:id="387188641">
          <w:marLeft w:val="480"/>
          <w:marRight w:val="0"/>
          <w:marTop w:val="0"/>
          <w:marBottom w:val="0"/>
          <w:divBdr>
            <w:top w:val="none" w:sz="0" w:space="0" w:color="auto"/>
            <w:left w:val="none" w:sz="0" w:space="0" w:color="auto"/>
            <w:bottom w:val="none" w:sz="0" w:space="0" w:color="auto"/>
            <w:right w:val="none" w:sz="0" w:space="0" w:color="auto"/>
          </w:divBdr>
        </w:div>
        <w:div w:id="588000397">
          <w:marLeft w:val="480"/>
          <w:marRight w:val="0"/>
          <w:marTop w:val="0"/>
          <w:marBottom w:val="0"/>
          <w:divBdr>
            <w:top w:val="none" w:sz="0" w:space="0" w:color="auto"/>
            <w:left w:val="none" w:sz="0" w:space="0" w:color="auto"/>
            <w:bottom w:val="none" w:sz="0" w:space="0" w:color="auto"/>
            <w:right w:val="none" w:sz="0" w:space="0" w:color="auto"/>
          </w:divBdr>
        </w:div>
        <w:div w:id="628167327">
          <w:marLeft w:val="480"/>
          <w:marRight w:val="0"/>
          <w:marTop w:val="0"/>
          <w:marBottom w:val="0"/>
          <w:divBdr>
            <w:top w:val="none" w:sz="0" w:space="0" w:color="auto"/>
            <w:left w:val="none" w:sz="0" w:space="0" w:color="auto"/>
            <w:bottom w:val="none" w:sz="0" w:space="0" w:color="auto"/>
            <w:right w:val="none" w:sz="0" w:space="0" w:color="auto"/>
          </w:divBdr>
        </w:div>
        <w:div w:id="648828106">
          <w:marLeft w:val="480"/>
          <w:marRight w:val="0"/>
          <w:marTop w:val="0"/>
          <w:marBottom w:val="0"/>
          <w:divBdr>
            <w:top w:val="none" w:sz="0" w:space="0" w:color="auto"/>
            <w:left w:val="none" w:sz="0" w:space="0" w:color="auto"/>
            <w:bottom w:val="none" w:sz="0" w:space="0" w:color="auto"/>
            <w:right w:val="none" w:sz="0" w:space="0" w:color="auto"/>
          </w:divBdr>
        </w:div>
        <w:div w:id="675768871">
          <w:marLeft w:val="480"/>
          <w:marRight w:val="0"/>
          <w:marTop w:val="0"/>
          <w:marBottom w:val="0"/>
          <w:divBdr>
            <w:top w:val="none" w:sz="0" w:space="0" w:color="auto"/>
            <w:left w:val="none" w:sz="0" w:space="0" w:color="auto"/>
            <w:bottom w:val="none" w:sz="0" w:space="0" w:color="auto"/>
            <w:right w:val="none" w:sz="0" w:space="0" w:color="auto"/>
          </w:divBdr>
        </w:div>
        <w:div w:id="819663234">
          <w:marLeft w:val="480"/>
          <w:marRight w:val="0"/>
          <w:marTop w:val="0"/>
          <w:marBottom w:val="0"/>
          <w:divBdr>
            <w:top w:val="none" w:sz="0" w:space="0" w:color="auto"/>
            <w:left w:val="none" w:sz="0" w:space="0" w:color="auto"/>
            <w:bottom w:val="none" w:sz="0" w:space="0" w:color="auto"/>
            <w:right w:val="none" w:sz="0" w:space="0" w:color="auto"/>
          </w:divBdr>
        </w:div>
        <w:div w:id="951211759">
          <w:marLeft w:val="480"/>
          <w:marRight w:val="0"/>
          <w:marTop w:val="0"/>
          <w:marBottom w:val="0"/>
          <w:divBdr>
            <w:top w:val="none" w:sz="0" w:space="0" w:color="auto"/>
            <w:left w:val="none" w:sz="0" w:space="0" w:color="auto"/>
            <w:bottom w:val="none" w:sz="0" w:space="0" w:color="auto"/>
            <w:right w:val="none" w:sz="0" w:space="0" w:color="auto"/>
          </w:divBdr>
        </w:div>
        <w:div w:id="1021393096">
          <w:marLeft w:val="480"/>
          <w:marRight w:val="0"/>
          <w:marTop w:val="0"/>
          <w:marBottom w:val="0"/>
          <w:divBdr>
            <w:top w:val="none" w:sz="0" w:space="0" w:color="auto"/>
            <w:left w:val="none" w:sz="0" w:space="0" w:color="auto"/>
            <w:bottom w:val="none" w:sz="0" w:space="0" w:color="auto"/>
            <w:right w:val="none" w:sz="0" w:space="0" w:color="auto"/>
          </w:divBdr>
        </w:div>
        <w:div w:id="1559586755">
          <w:marLeft w:val="480"/>
          <w:marRight w:val="0"/>
          <w:marTop w:val="0"/>
          <w:marBottom w:val="0"/>
          <w:divBdr>
            <w:top w:val="none" w:sz="0" w:space="0" w:color="auto"/>
            <w:left w:val="none" w:sz="0" w:space="0" w:color="auto"/>
            <w:bottom w:val="none" w:sz="0" w:space="0" w:color="auto"/>
            <w:right w:val="none" w:sz="0" w:space="0" w:color="auto"/>
          </w:divBdr>
        </w:div>
        <w:div w:id="1717000038">
          <w:marLeft w:val="480"/>
          <w:marRight w:val="0"/>
          <w:marTop w:val="0"/>
          <w:marBottom w:val="0"/>
          <w:divBdr>
            <w:top w:val="none" w:sz="0" w:space="0" w:color="auto"/>
            <w:left w:val="none" w:sz="0" w:space="0" w:color="auto"/>
            <w:bottom w:val="none" w:sz="0" w:space="0" w:color="auto"/>
            <w:right w:val="none" w:sz="0" w:space="0" w:color="auto"/>
          </w:divBdr>
        </w:div>
        <w:div w:id="1803763966">
          <w:marLeft w:val="480"/>
          <w:marRight w:val="0"/>
          <w:marTop w:val="0"/>
          <w:marBottom w:val="0"/>
          <w:divBdr>
            <w:top w:val="none" w:sz="0" w:space="0" w:color="auto"/>
            <w:left w:val="none" w:sz="0" w:space="0" w:color="auto"/>
            <w:bottom w:val="none" w:sz="0" w:space="0" w:color="auto"/>
            <w:right w:val="none" w:sz="0" w:space="0" w:color="auto"/>
          </w:divBdr>
        </w:div>
        <w:div w:id="2023119162">
          <w:marLeft w:val="480"/>
          <w:marRight w:val="0"/>
          <w:marTop w:val="0"/>
          <w:marBottom w:val="0"/>
          <w:divBdr>
            <w:top w:val="none" w:sz="0" w:space="0" w:color="auto"/>
            <w:left w:val="none" w:sz="0" w:space="0" w:color="auto"/>
            <w:bottom w:val="none" w:sz="0" w:space="0" w:color="auto"/>
            <w:right w:val="none" w:sz="0" w:space="0" w:color="auto"/>
          </w:divBdr>
        </w:div>
        <w:div w:id="2023698886">
          <w:marLeft w:val="480"/>
          <w:marRight w:val="0"/>
          <w:marTop w:val="0"/>
          <w:marBottom w:val="0"/>
          <w:divBdr>
            <w:top w:val="none" w:sz="0" w:space="0" w:color="auto"/>
            <w:left w:val="none" w:sz="0" w:space="0" w:color="auto"/>
            <w:bottom w:val="none" w:sz="0" w:space="0" w:color="auto"/>
            <w:right w:val="none" w:sz="0" w:space="0" w:color="auto"/>
          </w:divBdr>
        </w:div>
        <w:div w:id="2086948670">
          <w:marLeft w:val="480"/>
          <w:marRight w:val="0"/>
          <w:marTop w:val="0"/>
          <w:marBottom w:val="0"/>
          <w:divBdr>
            <w:top w:val="none" w:sz="0" w:space="0" w:color="auto"/>
            <w:left w:val="none" w:sz="0" w:space="0" w:color="auto"/>
            <w:bottom w:val="none" w:sz="0" w:space="0" w:color="auto"/>
            <w:right w:val="none" w:sz="0" w:space="0" w:color="auto"/>
          </w:divBdr>
        </w:div>
        <w:div w:id="2093696572">
          <w:marLeft w:val="480"/>
          <w:marRight w:val="0"/>
          <w:marTop w:val="0"/>
          <w:marBottom w:val="0"/>
          <w:divBdr>
            <w:top w:val="none" w:sz="0" w:space="0" w:color="auto"/>
            <w:left w:val="none" w:sz="0" w:space="0" w:color="auto"/>
            <w:bottom w:val="none" w:sz="0" w:space="0" w:color="auto"/>
            <w:right w:val="none" w:sz="0" w:space="0" w:color="auto"/>
          </w:divBdr>
        </w:div>
        <w:div w:id="2107529135">
          <w:marLeft w:val="480"/>
          <w:marRight w:val="0"/>
          <w:marTop w:val="0"/>
          <w:marBottom w:val="0"/>
          <w:divBdr>
            <w:top w:val="none" w:sz="0" w:space="0" w:color="auto"/>
            <w:left w:val="none" w:sz="0" w:space="0" w:color="auto"/>
            <w:bottom w:val="none" w:sz="0" w:space="0" w:color="auto"/>
            <w:right w:val="none" w:sz="0" w:space="0" w:color="auto"/>
          </w:divBdr>
        </w:div>
        <w:div w:id="2110812260">
          <w:marLeft w:val="480"/>
          <w:marRight w:val="0"/>
          <w:marTop w:val="0"/>
          <w:marBottom w:val="0"/>
          <w:divBdr>
            <w:top w:val="none" w:sz="0" w:space="0" w:color="auto"/>
            <w:left w:val="none" w:sz="0" w:space="0" w:color="auto"/>
            <w:bottom w:val="none" w:sz="0" w:space="0" w:color="auto"/>
            <w:right w:val="none" w:sz="0" w:space="0" w:color="auto"/>
          </w:divBdr>
        </w:div>
        <w:div w:id="2142724866">
          <w:marLeft w:val="480"/>
          <w:marRight w:val="0"/>
          <w:marTop w:val="0"/>
          <w:marBottom w:val="0"/>
          <w:divBdr>
            <w:top w:val="none" w:sz="0" w:space="0" w:color="auto"/>
            <w:left w:val="none" w:sz="0" w:space="0" w:color="auto"/>
            <w:bottom w:val="none" w:sz="0" w:space="0" w:color="auto"/>
            <w:right w:val="none" w:sz="0" w:space="0" w:color="auto"/>
          </w:divBdr>
        </w:div>
      </w:divsChild>
    </w:div>
    <w:div w:id="387844958">
      <w:bodyDiv w:val="1"/>
      <w:marLeft w:val="0"/>
      <w:marRight w:val="0"/>
      <w:marTop w:val="0"/>
      <w:marBottom w:val="0"/>
      <w:divBdr>
        <w:top w:val="none" w:sz="0" w:space="0" w:color="auto"/>
        <w:left w:val="none" w:sz="0" w:space="0" w:color="auto"/>
        <w:bottom w:val="none" w:sz="0" w:space="0" w:color="auto"/>
        <w:right w:val="none" w:sz="0" w:space="0" w:color="auto"/>
      </w:divBdr>
    </w:div>
    <w:div w:id="388039915">
      <w:bodyDiv w:val="1"/>
      <w:marLeft w:val="0"/>
      <w:marRight w:val="0"/>
      <w:marTop w:val="0"/>
      <w:marBottom w:val="0"/>
      <w:divBdr>
        <w:top w:val="none" w:sz="0" w:space="0" w:color="auto"/>
        <w:left w:val="none" w:sz="0" w:space="0" w:color="auto"/>
        <w:bottom w:val="none" w:sz="0" w:space="0" w:color="auto"/>
        <w:right w:val="none" w:sz="0" w:space="0" w:color="auto"/>
      </w:divBdr>
    </w:div>
    <w:div w:id="388499389">
      <w:bodyDiv w:val="1"/>
      <w:marLeft w:val="0"/>
      <w:marRight w:val="0"/>
      <w:marTop w:val="0"/>
      <w:marBottom w:val="0"/>
      <w:divBdr>
        <w:top w:val="none" w:sz="0" w:space="0" w:color="auto"/>
        <w:left w:val="none" w:sz="0" w:space="0" w:color="auto"/>
        <w:bottom w:val="none" w:sz="0" w:space="0" w:color="auto"/>
        <w:right w:val="none" w:sz="0" w:space="0" w:color="auto"/>
      </w:divBdr>
    </w:div>
    <w:div w:id="388724637">
      <w:bodyDiv w:val="1"/>
      <w:marLeft w:val="0"/>
      <w:marRight w:val="0"/>
      <w:marTop w:val="0"/>
      <w:marBottom w:val="0"/>
      <w:divBdr>
        <w:top w:val="none" w:sz="0" w:space="0" w:color="auto"/>
        <w:left w:val="none" w:sz="0" w:space="0" w:color="auto"/>
        <w:bottom w:val="none" w:sz="0" w:space="0" w:color="auto"/>
        <w:right w:val="none" w:sz="0" w:space="0" w:color="auto"/>
      </w:divBdr>
    </w:div>
    <w:div w:id="388920669">
      <w:bodyDiv w:val="1"/>
      <w:marLeft w:val="0"/>
      <w:marRight w:val="0"/>
      <w:marTop w:val="0"/>
      <w:marBottom w:val="0"/>
      <w:divBdr>
        <w:top w:val="none" w:sz="0" w:space="0" w:color="auto"/>
        <w:left w:val="none" w:sz="0" w:space="0" w:color="auto"/>
        <w:bottom w:val="none" w:sz="0" w:space="0" w:color="auto"/>
        <w:right w:val="none" w:sz="0" w:space="0" w:color="auto"/>
      </w:divBdr>
    </w:div>
    <w:div w:id="389153451">
      <w:bodyDiv w:val="1"/>
      <w:marLeft w:val="0"/>
      <w:marRight w:val="0"/>
      <w:marTop w:val="0"/>
      <w:marBottom w:val="0"/>
      <w:divBdr>
        <w:top w:val="none" w:sz="0" w:space="0" w:color="auto"/>
        <w:left w:val="none" w:sz="0" w:space="0" w:color="auto"/>
        <w:bottom w:val="none" w:sz="0" w:space="0" w:color="auto"/>
        <w:right w:val="none" w:sz="0" w:space="0" w:color="auto"/>
      </w:divBdr>
    </w:div>
    <w:div w:id="389154848">
      <w:bodyDiv w:val="1"/>
      <w:marLeft w:val="0"/>
      <w:marRight w:val="0"/>
      <w:marTop w:val="0"/>
      <w:marBottom w:val="0"/>
      <w:divBdr>
        <w:top w:val="none" w:sz="0" w:space="0" w:color="auto"/>
        <w:left w:val="none" w:sz="0" w:space="0" w:color="auto"/>
        <w:bottom w:val="none" w:sz="0" w:space="0" w:color="auto"/>
        <w:right w:val="none" w:sz="0" w:space="0" w:color="auto"/>
      </w:divBdr>
    </w:div>
    <w:div w:id="389155305">
      <w:bodyDiv w:val="1"/>
      <w:marLeft w:val="0"/>
      <w:marRight w:val="0"/>
      <w:marTop w:val="0"/>
      <w:marBottom w:val="0"/>
      <w:divBdr>
        <w:top w:val="none" w:sz="0" w:space="0" w:color="auto"/>
        <w:left w:val="none" w:sz="0" w:space="0" w:color="auto"/>
        <w:bottom w:val="none" w:sz="0" w:space="0" w:color="auto"/>
        <w:right w:val="none" w:sz="0" w:space="0" w:color="auto"/>
      </w:divBdr>
      <w:divsChild>
        <w:div w:id="837430833">
          <w:marLeft w:val="480"/>
          <w:marRight w:val="0"/>
          <w:marTop w:val="0"/>
          <w:marBottom w:val="0"/>
          <w:divBdr>
            <w:top w:val="none" w:sz="0" w:space="0" w:color="auto"/>
            <w:left w:val="none" w:sz="0" w:space="0" w:color="auto"/>
            <w:bottom w:val="none" w:sz="0" w:space="0" w:color="auto"/>
            <w:right w:val="none" w:sz="0" w:space="0" w:color="auto"/>
          </w:divBdr>
        </w:div>
        <w:div w:id="779682116">
          <w:marLeft w:val="480"/>
          <w:marRight w:val="0"/>
          <w:marTop w:val="0"/>
          <w:marBottom w:val="0"/>
          <w:divBdr>
            <w:top w:val="none" w:sz="0" w:space="0" w:color="auto"/>
            <w:left w:val="none" w:sz="0" w:space="0" w:color="auto"/>
            <w:bottom w:val="none" w:sz="0" w:space="0" w:color="auto"/>
            <w:right w:val="none" w:sz="0" w:space="0" w:color="auto"/>
          </w:divBdr>
        </w:div>
        <w:div w:id="612398925">
          <w:marLeft w:val="480"/>
          <w:marRight w:val="0"/>
          <w:marTop w:val="0"/>
          <w:marBottom w:val="0"/>
          <w:divBdr>
            <w:top w:val="none" w:sz="0" w:space="0" w:color="auto"/>
            <w:left w:val="none" w:sz="0" w:space="0" w:color="auto"/>
            <w:bottom w:val="none" w:sz="0" w:space="0" w:color="auto"/>
            <w:right w:val="none" w:sz="0" w:space="0" w:color="auto"/>
          </w:divBdr>
        </w:div>
        <w:div w:id="1892962047">
          <w:marLeft w:val="480"/>
          <w:marRight w:val="0"/>
          <w:marTop w:val="0"/>
          <w:marBottom w:val="0"/>
          <w:divBdr>
            <w:top w:val="none" w:sz="0" w:space="0" w:color="auto"/>
            <w:left w:val="none" w:sz="0" w:space="0" w:color="auto"/>
            <w:bottom w:val="none" w:sz="0" w:space="0" w:color="auto"/>
            <w:right w:val="none" w:sz="0" w:space="0" w:color="auto"/>
          </w:divBdr>
        </w:div>
        <w:div w:id="657729529">
          <w:marLeft w:val="480"/>
          <w:marRight w:val="0"/>
          <w:marTop w:val="0"/>
          <w:marBottom w:val="0"/>
          <w:divBdr>
            <w:top w:val="none" w:sz="0" w:space="0" w:color="auto"/>
            <w:left w:val="none" w:sz="0" w:space="0" w:color="auto"/>
            <w:bottom w:val="none" w:sz="0" w:space="0" w:color="auto"/>
            <w:right w:val="none" w:sz="0" w:space="0" w:color="auto"/>
          </w:divBdr>
        </w:div>
        <w:div w:id="281151539">
          <w:marLeft w:val="480"/>
          <w:marRight w:val="0"/>
          <w:marTop w:val="0"/>
          <w:marBottom w:val="0"/>
          <w:divBdr>
            <w:top w:val="none" w:sz="0" w:space="0" w:color="auto"/>
            <w:left w:val="none" w:sz="0" w:space="0" w:color="auto"/>
            <w:bottom w:val="none" w:sz="0" w:space="0" w:color="auto"/>
            <w:right w:val="none" w:sz="0" w:space="0" w:color="auto"/>
          </w:divBdr>
        </w:div>
        <w:div w:id="533857058">
          <w:marLeft w:val="480"/>
          <w:marRight w:val="0"/>
          <w:marTop w:val="0"/>
          <w:marBottom w:val="0"/>
          <w:divBdr>
            <w:top w:val="none" w:sz="0" w:space="0" w:color="auto"/>
            <w:left w:val="none" w:sz="0" w:space="0" w:color="auto"/>
            <w:bottom w:val="none" w:sz="0" w:space="0" w:color="auto"/>
            <w:right w:val="none" w:sz="0" w:space="0" w:color="auto"/>
          </w:divBdr>
        </w:div>
        <w:div w:id="716927812">
          <w:marLeft w:val="480"/>
          <w:marRight w:val="0"/>
          <w:marTop w:val="0"/>
          <w:marBottom w:val="0"/>
          <w:divBdr>
            <w:top w:val="none" w:sz="0" w:space="0" w:color="auto"/>
            <w:left w:val="none" w:sz="0" w:space="0" w:color="auto"/>
            <w:bottom w:val="none" w:sz="0" w:space="0" w:color="auto"/>
            <w:right w:val="none" w:sz="0" w:space="0" w:color="auto"/>
          </w:divBdr>
        </w:div>
        <w:div w:id="797527100">
          <w:marLeft w:val="480"/>
          <w:marRight w:val="0"/>
          <w:marTop w:val="0"/>
          <w:marBottom w:val="0"/>
          <w:divBdr>
            <w:top w:val="none" w:sz="0" w:space="0" w:color="auto"/>
            <w:left w:val="none" w:sz="0" w:space="0" w:color="auto"/>
            <w:bottom w:val="none" w:sz="0" w:space="0" w:color="auto"/>
            <w:right w:val="none" w:sz="0" w:space="0" w:color="auto"/>
          </w:divBdr>
        </w:div>
        <w:div w:id="1109204409">
          <w:marLeft w:val="480"/>
          <w:marRight w:val="0"/>
          <w:marTop w:val="0"/>
          <w:marBottom w:val="0"/>
          <w:divBdr>
            <w:top w:val="none" w:sz="0" w:space="0" w:color="auto"/>
            <w:left w:val="none" w:sz="0" w:space="0" w:color="auto"/>
            <w:bottom w:val="none" w:sz="0" w:space="0" w:color="auto"/>
            <w:right w:val="none" w:sz="0" w:space="0" w:color="auto"/>
          </w:divBdr>
        </w:div>
        <w:div w:id="1302072515">
          <w:marLeft w:val="480"/>
          <w:marRight w:val="0"/>
          <w:marTop w:val="0"/>
          <w:marBottom w:val="0"/>
          <w:divBdr>
            <w:top w:val="none" w:sz="0" w:space="0" w:color="auto"/>
            <w:left w:val="none" w:sz="0" w:space="0" w:color="auto"/>
            <w:bottom w:val="none" w:sz="0" w:space="0" w:color="auto"/>
            <w:right w:val="none" w:sz="0" w:space="0" w:color="auto"/>
          </w:divBdr>
        </w:div>
        <w:div w:id="316690200">
          <w:marLeft w:val="480"/>
          <w:marRight w:val="0"/>
          <w:marTop w:val="0"/>
          <w:marBottom w:val="0"/>
          <w:divBdr>
            <w:top w:val="none" w:sz="0" w:space="0" w:color="auto"/>
            <w:left w:val="none" w:sz="0" w:space="0" w:color="auto"/>
            <w:bottom w:val="none" w:sz="0" w:space="0" w:color="auto"/>
            <w:right w:val="none" w:sz="0" w:space="0" w:color="auto"/>
          </w:divBdr>
        </w:div>
        <w:div w:id="1930849604">
          <w:marLeft w:val="480"/>
          <w:marRight w:val="0"/>
          <w:marTop w:val="0"/>
          <w:marBottom w:val="0"/>
          <w:divBdr>
            <w:top w:val="none" w:sz="0" w:space="0" w:color="auto"/>
            <w:left w:val="none" w:sz="0" w:space="0" w:color="auto"/>
            <w:bottom w:val="none" w:sz="0" w:space="0" w:color="auto"/>
            <w:right w:val="none" w:sz="0" w:space="0" w:color="auto"/>
          </w:divBdr>
        </w:div>
        <w:div w:id="2063672645">
          <w:marLeft w:val="480"/>
          <w:marRight w:val="0"/>
          <w:marTop w:val="0"/>
          <w:marBottom w:val="0"/>
          <w:divBdr>
            <w:top w:val="none" w:sz="0" w:space="0" w:color="auto"/>
            <w:left w:val="none" w:sz="0" w:space="0" w:color="auto"/>
            <w:bottom w:val="none" w:sz="0" w:space="0" w:color="auto"/>
            <w:right w:val="none" w:sz="0" w:space="0" w:color="auto"/>
          </w:divBdr>
        </w:div>
        <w:div w:id="1319114005">
          <w:marLeft w:val="480"/>
          <w:marRight w:val="0"/>
          <w:marTop w:val="0"/>
          <w:marBottom w:val="0"/>
          <w:divBdr>
            <w:top w:val="none" w:sz="0" w:space="0" w:color="auto"/>
            <w:left w:val="none" w:sz="0" w:space="0" w:color="auto"/>
            <w:bottom w:val="none" w:sz="0" w:space="0" w:color="auto"/>
            <w:right w:val="none" w:sz="0" w:space="0" w:color="auto"/>
          </w:divBdr>
        </w:div>
        <w:div w:id="1509296915">
          <w:marLeft w:val="480"/>
          <w:marRight w:val="0"/>
          <w:marTop w:val="0"/>
          <w:marBottom w:val="0"/>
          <w:divBdr>
            <w:top w:val="none" w:sz="0" w:space="0" w:color="auto"/>
            <w:left w:val="none" w:sz="0" w:space="0" w:color="auto"/>
            <w:bottom w:val="none" w:sz="0" w:space="0" w:color="auto"/>
            <w:right w:val="none" w:sz="0" w:space="0" w:color="auto"/>
          </w:divBdr>
        </w:div>
        <w:div w:id="1706977885">
          <w:marLeft w:val="480"/>
          <w:marRight w:val="0"/>
          <w:marTop w:val="0"/>
          <w:marBottom w:val="0"/>
          <w:divBdr>
            <w:top w:val="none" w:sz="0" w:space="0" w:color="auto"/>
            <w:left w:val="none" w:sz="0" w:space="0" w:color="auto"/>
            <w:bottom w:val="none" w:sz="0" w:space="0" w:color="auto"/>
            <w:right w:val="none" w:sz="0" w:space="0" w:color="auto"/>
          </w:divBdr>
        </w:div>
        <w:div w:id="377123517">
          <w:marLeft w:val="480"/>
          <w:marRight w:val="0"/>
          <w:marTop w:val="0"/>
          <w:marBottom w:val="0"/>
          <w:divBdr>
            <w:top w:val="none" w:sz="0" w:space="0" w:color="auto"/>
            <w:left w:val="none" w:sz="0" w:space="0" w:color="auto"/>
            <w:bottom w:val="none" w:sz="0" w:space="0" w:color="auto"/>
            <w:right w:val="none" w:sz="0" w:space="0" w:color="auto"/>
          </w:divBdr>
        </w:div>
        <w:div w:id="2002392928">
          <w:marLeft w:val="480"/>
          <w:marRight w:val="0"/>
          <w:marTop w:val="0"/>
          <w:marBottom w:val="0"/>
          <w:divBdr>
            <w:top w:val="none" w:sz="0" w:space="0" w:color="auto"/>
            <w:left w:val="none" w:sz="0" w:space="0" w:color="auto"/>
            <w:bottom w:val="none" w:sz="0" w:space="0" w:color="auto"/>
            <w:right w:val="none" w:sz="0" w:space="0" w:color="auto"/>
          </w:divBdr>
        </w:div>
        <w:div w:id="1146557249">
          <w:marLeft w:val="480"/>
          <w:marRight w:val="0"/>
          <w:marTop w:val="0"/>
          <w:marBottom w:val="0"/>
          <w:divBdr>
            <w:top w:val="none" w:sz="0" w:space="0" w:color="auto"/>
            <w:left w:val="none" w:sz="0" w:space="0" w:color="auto"/>
            <w:bottom w:val="none" w:sz="0" w:space="0" w:color="auto"/>
            <w:right w:val="none" w:sz="0" w:space="0" w:color="auto"/>
          </w:divBdr>
        </w:div>
        <w:div w:id="728190870">
          <w:marLeft w:val="480"/>
          <w:marRight w:val="0"/>
          <w:marTop w:val="0"/>
          <w:marBottom w:val="0"/>
          <w:divBdr>
            <w:top w:val="none" w:sz="0" w:space="0" w:color="auto"/>
            <w:left w:val="none" w:sz="0" w:space="0" w:color="auto"/>
            <w:bottom w:val="none" w:sz="0" w:space="0" w:color="auto"/>
            <w:right w:val="none" w:sz="0" w:space="0" w:color="auto"/>
          </w:divBdr>
        </w:div>
        <w:div w:id="1143430606">
          <w:marLeft w:val="480"/>
          <w:marRight w:val="0"/>
          <w:marTop w:val="0"/>
          <w:marBottom w:val="0"/>
          <w:divBdr>
            <w:top w:val="none" w:sz="0" w:space="0" w:color="auto"/>
            <w:left w:val="none" w:sz="0" w:space="0" w:color="auto"/>
            <w:bottom w:val="none" w:sz="0" w:space="0" w:color="auto"/>
            <w:right w:val="none" w:sz="0" w:space="0" w:color="auto"/>
          </w:divBdr>
        </w:div>
        <w:div w:id="1235237833">
          <w:marLeft w:val="480"/>
          <w:marRight w:val="0"/>
          <w:marTop w:val="0"/>
          <w:marBottom w:val="0"/>
          <w:divBdr>
            <w:top w:val="none" w:sz="0" w:space="0" w:color="auto"/>
            <w:left w:val="none" w:sz="0" w:space="0" w:color="auto"/>
            <w:bottom w:val="none" w:sz="0" w:space="0" w:color="auto"/>
            <w:right w:val="none" w:sz="0" w:space="0" w:color="auto"/>
          </w:divBdr>
        </w:div>
        <w:div w:id="372997822">
          <w:marLeft w:val="480"/>
          <w:marRight w:val="0"/>
          <w:marTop w:val="0"/>
          <w:marBottom w:val="0"/>
          <w:divBdr>
            <w:top w:val="none" w:sz="0" w:space="0" w:color="auto"/>
            <w:left w:val="none" w:sz="0" w:space="0" w:color="auto"/>
            <w:bottom w:val="none" w:sz="0" w:space="0" w:color="auto"/>
            <w:right w:val="none" w:sz="0" w:space="0" w:color="auto"/>
          </w:divBdr>
        </w:div>
        <w:div w:id="2120443356">
          <w:marLeft w:val="480"/>
          <w:marRight w:val="0"/>
          <w:marTop w:val="0"/>
          <w:marBottom w:val="0"/>
          <w:divBdr>
            <w:top w:val="none" w:sz="0" w:space="0" w:color="auto"/>
            <w:left w:val="none" w:sz="0" w:space="0" w:color="auto"/>
            <w:bottom w:val="none" w:sz="0" w:space="0" w:color="auto"/>
            <w:right w:val="none" w:sz="0" w:space="0" w:color="auto"/>
          </w:divBdr>
        </w:div>
        <w:div w:id="1078021672">
          <w:marLeft w:val="480"/>
          <w:marRight w:val="0"/>
          <w:marTop w:val="0"/>
          <w:marBottom w:val="0"/>
          <w:divBdr>
            <w:top w:val="none" w:sz="0" w:space="0" w:color="auto"/>
            <w:left w:val="none" w:sz="0" w:space="0" w:color="auto"/>
            <w:bottom w:val="none" w:sz="0" w:space="0" w:color="auto"/>
            <w:right w:val="none" w:sz="0" w:space="0" w:color="auto"/>
          </w:divBdr>
        </w:div>
        <w:div w:id="113063236">
          <w:marLeft w:val="480"/>
          <w:marRight w:val="0"/>
          <w:marTop w:val="0"/>
          <w:marBottom w:val="0"/>
          <w:divBdr>
            <w:top w:val="none" w:sz="0" w:space="0" w:color="auto"/>
            <w:left w:val="none" w:sz="0" w:space="0" w:color="auto"/>
            <w:bottom w:val="none" w:sz="0" w:space="0" w:color="auto"/>
            <w:right w:val="none" w:sz="0" w:space="0" w:color="auto"/>
          </w:divBdr>
        </w:div>
        <w:div w:id="61410450">
          <w:marLeft w:val="480"/>
          <w:marRight w:val="0"/>
          <w:marTop w:val="0"/>
          <w:marBottom w:val="0"/>
          <w:divBdr>
            <w:top w:val="none" w:sz="0" w:space="0" w:color="auto"/>
            <w:left w:val="none" w:sz="0" w:space="0" w:color="auto"/>
            <w:bottom w:val="none" w:sz="0" w:space="0" w:color="auto"/>
            <w:right w:val="none" w:sz="0" w:space="0" w:color="auto"/>
          </w:divBdr>
        </w:div>
        <w:div w:id="936911728">
          <w:marLeft w:val="480"/>
          <w:marRight w:val="0"/>
          <w:marTop w:val="0"/>
          <w:marBottom w:val="0"/>
          <w:divBdr>
            <w:top w:val="none" w:sz="0" w:space="0" w:color="auto"/>
            <w:left w:val="none" w:sz="0" w:space="0" w:color="auto"/>
            <w:bottom w:val="none" w:sz="0" w:space="0" w:color="auto"/>
            <w:right w:val="none" w:sz="0" w:space="0" w:color="auto"/>
          </w:divBdr>
        </w:div>
        <w:div w:id="508640589">
          <w:marLeft w:val="480"/>
          <w:marRight w:val="0"/>
          <w:marTop w:val="0"/>
          <w:marBottom w:val="0"/>
          <w:divBdr>
            <w:top w:val="none" w:sz="0" w:space="0" w:color="auto"/>
            <w:left w:val="none" w:sz="0" w:space="0" w:color="auto"/>
            <w:bottom w:val="none" w:sz="0" w:space="0" w:color="auto"/>
            <w:right w:val="none" w:sz="0" w:space="0" w:color="auto"/>
          </w:divBdr>
        </w:div>
        <w:div w:id="1137993439">
          <w:marLeft w:val="480"/>
          <w:marRight w:val="0"/>
          <w:marTop w:val="0"/>
          <w:marBottom w:val="0"/>
          <w:divBdr>
            <w:top w:val="none" w:sz="0" w:space="0" w:color="auto"/>
            <w:left w:val="none" w:sz="0" w:space="0" w:color="auto"/>
            <w:bottom w:val="none" w:sz="0" w:space="0" w:color="auto"/>
            <w:right w:val="none" w:sz="0" w:space="0" w:color="auto"/>
          </w:divBdr>
        </w:div>
        <w:div w:id="535971653">
          <w:marLeft w:val="480"/>
          <w:marRight w:val="0"/>
          <w:marTop w:val="0"/>
          <w:marBottom w:val="0"/>
          <w:divBdr>
            <w:top w:val="none" w:sz="0" w:space="0" w:color="auto"/>
            <w:left w:val="none" w:sz="0" w:space="0" w:color="auto"/>
            <w:bottom w:val="none" w:sz="0" w:space="0" w:color="auto"/>
            <w:right w:val="none" w:sz="0" w:space="0" w:color="auto"/>
          </w:divBdr>
        </w:div>
        <w:div w:id="1158350548">
          <w:marLeft w:val="480"/>
          <w:marRight w:val="0"/>
          <w:marTop w:val="0"/>
          <w:marBottom w:val="0"/>
          <w:divBdr>
            <w:top w:val="none" w:sz="0" w:space="0" w:color="auto"/>
            <w:left w:val="none" w:sz="0" w:space="0" w:color="auto"/>
            <w:bottom w:val="none" w:sz="0" w:space="0" w:color="auto"/>
            <w:right w:val="none" w:sz="0" w:space="0" w:color="auto"/>
          </w:divBdr>
        </w:div>
        <w:div w:id="38866989">
          <w:marLeft w:val="480"/>
          <w:marRight w:val="0"/>
          <w:marTop w:val="0"/>
          <w:marBottom w:val="0"/>
          <w:divBdr>
            <w:top w:val="none" w:sz="0" w:space="0" w:color="auto"/>
            <w:left w:val="none" w:sz="0" w:space="0" w:color="auto"/>
            <w:bottom w:val="none" w:sz="0" w:space="0" w:color="auto"/>
            <w:right w:val="none" w:sz="0" w:space="0" w:color="auto"/>
          </w:divBdr>
        </w:div>
        <w:div w:id="431049891">
          <w:marLeft w:val="480"/>
          <w:marRight w:val="0"/>
          <w:marTop w:val="0"/>
          <w:marBottom w:val="0"/>
          <w:divBdr>
            <w:top w:val="none" w:sz="0" w:space="0" w:color="auto"/>
            <w:left w:val="none" w:sz="0" w:space="0" w:color="auto"/>
            <w:bottom w:val="none" w:sz="0" w:space="0" w:color="auto"/>
            <w:right w:val="none" w:sz="0" w:space="0" w:color="auto"/>
          </w:divBdr>
        </w:div>
        <w:div w:id="561604472">
          <w:marLeft w:val="480"/>
          <w:marRight w:val="0"/>
          <w:marTop w:val="0"/>
          <w:marBottom w:val="0"/>
          <w:divBdr>
            <w:top w:val="none" w:sz="0" w:space="0" w:color="auto"/>
            <w:left w:val="none" w:sz="0" w:space="0" w:color="auto"/>
            <w:bottom w:val="none" w:sz="0" w:space="0" w:color="auto"/>
            <w:right w:val="none" w:sz="0" w:space="0" w:color="auto"/>
          </w:divBdr>
        </w:div>
        <w:div w:id="368144210">
          <w:marLeft w:val="480"/>
          <w:marRight w:val="0"/>
          <w:marTop w:val="0"/>
          <w:marBottom w:val="0"/>
          <w:divBdr>
            <w:top w:val="none" w:sz="0" w:space="0" w:color="auto"/>
            <w:left w:val="none" w:sz="0" w:space="0" w:color="auto"/>
            <w:bottom w:val="none" w:sz="0" w:space="0" w:color="auto"/>
            <w:right w:val="none" w:sz="0" w:space="0" w:color="auto"/>
          </w:divBdr>
        </w:div>
        <w:div w:id="929775474">
          <w:marLeft w:val="480"/>
          <w:marRight w:val="0"/>
          <w:marTop w:val="0"/>
          <w:marBottom w:val="0"/>
          <w:divBdr>
            <w:top w:val="none" w:sz="0" w:space="0" w:color="auto"/>
            <w:left w:val="none" w:sz="0" w:space="0" w:color="auto"/>
            <w:bottom w:val="none" w:sz="0" w:space="0" w:color="auto"/>
            <w:right w:val="none" w:sz="0" w:space="0" w:color="auto"/>
          </w:divBdr>
        </w:div>
        <w:div w:id="282884537">
          <w:marLeft w:val="480"/>
          <w:marRight w:val="0"/>
          <w:marTop w:val="0"/>
          <w:marBottom w:val="0"/>
          <w:divBdr>
            <w:top w:val="none" w:sz="0" w:space="0" w:color="auto"/>
            <w:left w:val="none" w:sz="0" w:space="0" w:color="auto"/>
            <w:bottom w:val="none" w:sz="0" w:space="0" w:color="auto"/>
            <w:right w:val="none" w:sz="0" w:space="0" w:color="auto"/>
          </w:divBdr>
        </w:div>
        <w:div w:id="1198928274">
          <w:marLeft w:val="480"/>
          <w:marRight w:val="0"/>
          <w:marTop w:val="0"/>
          <w:marBottom w:val="0"/>
          <w:divBdr>
            <w:top w:val="none" w:sz="0" w:space="0" w:color="auto"/>
            <w:left w:val="none" w:sz="0" w:space="0" w:color="auto"/>
            <w:bottom w:val="none" w:sz="0" w:space="0" w:color="auto"/>
            <w:right w:val="none" w:sz="0" w:space="0" w:color="auto"/>
          </w:divBdr>
        </w:div>
        <w:div w:id="1326977930">
          <w:marLeft w:val="480"/>
          <w:marRight w:val="0"/>
          <w:marTop w:val="0"/>
          <w:marBottom w:val="0"/>
          <w:divBdr>
            <w:top w:val="none" w:sz="0" w:space="0" w:color="auto"/>
            <w:left w:val="none" w:sz="0" w:space="0" w:color="auto"/>
            <w:bottom w:val="none" w:sz="0" w:space="0" w:color="auto"/>
            <w:right w:val="none" w:sz="0" w:space="0" w:color="auto"/>
          </w:divBdr>
        </w:div>
        <w:div w:id="402220532">
          <w:marLeft w:val="480"/>
          <w:marRight w:val="0"/>
          <w:marTop w:val="0"/>
          <w:marBottom w:val="0"/>
          <w:divBdr>
            <w:top w:val="none" w:sz="0" w:space="0" w:color="auto"/>
            <w:left w:val="none" w:sz="0" w:space="0" w:color="auto"/>
            <w:bottom w:val="none" w:sz="0" w:space="0" w:color="auto"/>
            <w:right w:val="none" w:sz="0" w:space="0" w:color="auto"/>
          </w:divBdr>
        </w:div>
        <w:div w:id="1743021193">
          <w:marLeft w:val="480"/>
          <w:marRight w:val="0"/>
          <w:marTop w:val="0"/>
          <w:marBottom w:val="0"/>
          <w:divBdr>
            <w:top w:val="none" w:sz="0" w:space="0" w:color="auto"/>
            <w:left w:val="none" w:sz="0" w:space="0" w:color="auto"/>
            <w:bottom w:val="none" w:sz="0" w:space="0" w:color="auto"/>
            <w:right w:val="none" w:sz="0" w:space="0" w:color="auto"/>
          </w:divBdr>
        </w:div>
        <w:div w:id="1983922990">
          <w:marLeft w:val="480"/>
          <w:marRight w:val="0"/>
          <w:marTop w:val="0"/>
          <w:marBottom w:val="0"/>
          <w:divBdr>
            <w:top w:val="none" w:sz="0" w:space="0" w:color="auto"/>
            <w:left w:val="none" w:sz="0" w:space="0" w:color="auto"/>
            <w:bottom w:val="none" w:sz="0" w:space="0" w:color="auto"/>
            <w:right w:val="none" w:sz="0" w:space="0" w:color="auto"/>
          </w:divBdr>
        </w:div>
        <w:div w:id="1580480912">
          <w:marLeft w:val="480"/>
          <w:marRight w:val="0"/>
          <w:marTop w:val="0"/>
          <w:marBottom w:val="0"/>
          <w:divBdr>
            <w:top w:val="none" w:sz="0" w:space="0" w:color="auto"/>
            <w:left w:val="none" w:sz="0" w:space="0" w:color="auto"/>
            <w:bottom w:val="none" w:sz="0" w:space="0" w:color="auto"/>
            <w:right w:val="none" w:sz="0" w:space="0" w:color="auto"/>
          </w:divBdr>
        </w:div>
        <w:div w:id="1708994117">
          <w:marLeft w:val="480"/>
          <w:marRight w:val="0"/>
          <w:marTop w:val="0"/>
          <w:marBottom w:val="0"/>
          <w:divBdr>
            <w:top w:val="none" w:sz="0" w:space="0" w:color="auto"/>
            <w:left w:val="none" w:sz="0" w:space="0" w:color="auto"/>
            <w:bottom w:val="none" w:sz="0" w:space="0" w:color="auto"/>
            <w:right w:val="none" w:sz="0" w:space="0" w:color="auto"/>
          </w:divBdr>
        </w:div>
        <w:div w:id="688678344">
          <w:marLeft w:val="480"/>
          <w:marRight w:val="0"/>
          <w:marTop w:val="0"/>
          <w:marBottom w:val="0"/>
          <w:divBdr>
            <w:top w:val="none" w:sz="0" w:space="0" w:color="auto"/>
            <w:left w:val="none" w:sz="0" w:space="0" w:color="auto"/>
            <w:bottom w:val="none" w:sz="0" w:space="0" w:color="auto"/>
            <w:right w:val="none" w:sz="0" w:space="0" w:color="auto"/>
          </w:divBdr>
        </w:div>
        <w:div w:id="1593129453">
          <w:marLeft w:val="480"/>
          <w:marRight w:val="0"/>
          <w:marTop w:val="0"/>
          <w:marBottom w:val="0"/>
          <w:divBdr>
            <w:top w:val="none" w:sz="0" w:space="0" w:color="auto"/>
            <w:left w:val="none" w:sz="0" w:space="0" w:color="auto"/>
            <w:bottom w:val="none" w:sz="0" w:space="0" w:color="auto"/>
            <w:right w:val="none" w:sz="0" w:space="0" w:color="auto"/>
          </w:divBdr>
        </w:div>
        <w:div w:id="1225603638">
          <w:marLeft w:val="480"/>
          <w:marRight w:val="0"/>
          <w:marTop w:val="0"/>
          <w:marBottom w:val="0"/>
          <w:divBdr>
            <w:top w:val="none" w:sz="0" w:space="0" w:color="auto"/>
            <w:left w:val="none" w:sz="0" w:space="0" w:color="auto"/>
            <w:bottom w:val="none" w:sz="0" w:space="0" w:color="auto"/>
            <w:right w:val="none" w:sz="0" w:space="0" w:color="auto"/>
          </w:divBdr>
        </w:div>
        <w:div w:id="1082027470">
          <w:marLeft w:val="480"/>
          <w:marRight w:val="0"/>
          <w:marTop w:val="0"/>
          <w:marBottom w:val="0"/>
          <w:divBdr>
            <w:top w:val="none" w:sz="0" w:space="0" w:color="auto"/>
            <w:left w:val="none" w:sz="0" w:space="0" w:color="auto"/>
            <w:bottom w:val="none" w:sz="0" w:space="0" w:color="auto"/>
            <w:right w:val="none" w:sz="0" w:space="0" w:color="auto"/>
          </w:divBdr>
        </w:div>
        <w:div w:id="798303820">
          <w:marLeft w:val="480"/>
          <w:marRight w:val="0"/>
          <w:marTop w:val="0"/>
          <w:marBottom w:val="0"/>
          <w:divBdr>
            <w:top w:val="none" w:sz="0" w:space="0" w:color="auto"/>
            <w:left w:val="none" w:sz="0" w:space="0" w:color="auto"/>
            <w:bottom w:val="none" w:sz="0" w:space="0" w:color="auto"/>
            <w:right w:val="none" w:sz="0" w:space="0" w:color="auto"/>
          </w:divBdr>
        </w:div>
        <w:div w:id="1174566590">
          <w:marLeft w:val="480"/>
          <w:marRight w:val="0"/>
          <w:marTop w:val="0"/>
          <w:marBottom w:val="0"/>
          <w:divBdr>
            <w:top w:val="none" w:sz="0" w:space="0" w:color="auto"/>
            <w:left w:val="none" w:sz="0" w:space="0" w:color="auto"/>
            <w:bottom w:val="none" w:sz="0" w:space="0" w:color="auto"/>
            <w:right w:val="none" w:sz="0" w:space="0" w:color="auto"/>
          </w:divBdr>
        </w:div>
        <w:div w:id="168444137">
          <w:marLeft w:val="480"/>
          <w:marRight w:val="0"/>
          <w:marTop w:val="0"/>
          <w:marBottom w:val="0"/>
          <w:divBdr>
            <w:top w:val="none" w:sz="0" w:space="0" w:color="auto"/>
            <w:left w:val="none" w:sz="0" w:space="0" w:color="auto"/>
            <w:bottom w:val="none" w:sz="0" w:space="0" w:color="auto"/>
            <w:right w:val="none" w:sz="0" w:space="0" w:color="auto"/>
          </w:divBdr>
        </w:div>
        <w:div w:id="1372850212">
          <w:marLeft w:val="480"/>
          <w:marRight w:val="0"/>
          <w:marTop w:val="0"/>
          <w:marBottom w:val="0"/>
          <w:divBdr>
            <w:top w:val="none" w:sz="0" w:space="0" w:color="auto"/>
            <w:left w:val="none" w:sz="0" w:space="0" w:color="auto"/>
            <w:bottom w:val="none" w:sz="0" w:space="0" w:color="auto"/>
            <w:right w:val="none" w:sz="0" w:space="0" w:color="auto"/>
          </w:divBdr>
        </w:div>
        <w:div w:id="1514412771">
          <w:marLeft w:val="480"/>
          <w:marRight w:val="0"/>
          <w:marTop w:val="0"/>
          <w:marBottom w:val="0"/>
          <w:divBdr>
            <w:top w:val="none" w:sz="0" w:space="0" w:color="auto"/>
            <w:left w:val="none" w:sz="0" w:space="0" w:color="auto"/>
            <w:bottom w:val="none" w:sz="0" w:space="0" w:color="auto"/>
            <w:right w:val="none" w:sz="0" w:space="0" w:color="auto"/>
          </w:divBdr>
        </w:div>
        <w:div w:id="1948728339">
          <w:marLeft w:val="480"/>
          <w:marRight w:val="0"/>
          <w:marTop w:val="0"/>
          <w:marBottom w:val="0"/>
          <w:divBdr>
            <w:top w:val="none" w:sz="0" w:space="0" w:color="auto"/>
            <w:left w:val="none" w:sz="0" w:space="0" w:color="auto"/>
            <w:bottom w:val="none" w:sz="0" w:space="0" w:color="auto"/>
            <w:right w:val="none" w:sz="0" w:space="0" w:color="auto"/>
          </w:divBdr>
        </w:div>
        <w:div w:id="1321620442">
          <w:marLeft w:val="480"/>
          <w:marRight w:val="0"/>
          <w:marTop w:val="0"/>
          <w:marBottom w:val="0"/>
          <w:divBdr>
            <w:top w:val="none" w:sz="0" w:space="0" w:color="auto"/>
            <w:left w:val="none" w:sz="0" w:space="0" w:color="auto"/>
            <w:bottom w:val="none" w:sz="0" w:space="0" w:color="auto"/>
            <w:right w:val="none" w:sz="0" w:space="0" w:color="auto"/>
          </w:divBdr>
        </w:div>
        <w:div w:id="2133934330">
          <w:marLeft w:val="480"/>
          <w:marRight w:val="0"/>
          <w:marTop w:val="0"/>
          <w:marBottom w:val="0"/>
          <w:divBdr>
            <w:top w:val="none" w:sz="0" w:space="0" w:color="auto"/>
            <w:left w:val="none" w:sz="0" w:space="0" w:color="auto"/>
            <w:bottom w:val="none" w:sz="0" w:space="0" w:color="auto"/>
            <w:right w:val="none" w:sz="0" w:space="0" w:color="auto"/>
          </w:divBdr>
        </w:div>
        <w:div w:id="1341465890">
          <w:marLeft w:val="480"/>
          <w:marRight w:val="0"/>
          <w:marTop w:val="0"/>
          <w:marBottom w:val="0"/>
          <w:divBdr>
            <w:top w:val="none" w:sz="0" w:space="0" w:color="auto"/>
            <w:left w:val="none" w:sz="0" w:space="0" w:color="auto"/>
            <w:bottom w:val="none" w:sz="0" w:space="0" w:color="auto"/>
            <w:right w:val="none" w:sz="0" w:space="0" w:color="auto"/>
          </w:divBdr>
        </w:div>
        <w:div w:id="551113726">
          <w:marLeft w:val="480"/>
          <w:marRight w:val="0"/>
          <w:marTop w:val="0"/>
          <w:marBottom w:val="0"/>
          <w:divBdr>
            <w:top w:val="none" w:sz="0" w:space="0" w:color="auto"/>
            <w:left w:val="none" w:sz="0" w:space="0" w:color="auto"/>
            <w:bottom w:val="none" w:sz="0" w:space="0" w:color="auto"/>
            <w:right w:val="none" w:sz="0" w:space="0" w:color="auto"/>
          </w:divBdr>
        </w:div>
        <w:div w:id="1454402930">
          <w:marLeft w:val="480"/>
          <w:marRight w:val="0"/>
          <w:marTop w:val="0"/>
          <w:marBottom w:val="0"/>
          <w:divBdr>
            <w:top w:val="none" w:sz="0" w:space="0" w:color="auto"/>
            <w:left w:val="none" w:sz="0" w:space="0" w:color="auto"/>
            <w:bottom w:val="none" w:sz="0" w:space="0" w:color="auto"/>
            <w:right w:val="none" w:sz="0" w:space="0" w:color="auto"/>
          </w:divBdr>
        </w:div>
        <w:div w:id="1757626342">
          <w:marLeft w:val="480"/>
          <w:marRight w:val="0"/>
          <w:marTop w:val="0"/>
          <w:marBottom w:val="0"/>
          <w:divBdr>
            <w:top w:val="none" w:sz="0" w:space="0" w:color="auto"/>
            <w:left w:val="none" w:sz="0" w:space="0" w:color="auto"/>
            <w:bottom w:val="none" w:sz="0" w:space="0" w:color="auto"/>
            <w:right w:val="none" w:sz="0" w:space="0" w:color="auto"/>
          </w:divBdr>
        </w:div>
        <w:div w:id="1695493466">
          <w:marLeft w:val="480"/>
          <w:marRight w:val="0"/>
          <w:marTop w:val="0"/>
          <w:marBottom w:val="0"/>
          <w:divBdr>
            <w:top w:val="none" w:sz="0" w:space="0" w:color="auto"/>
            <w:left w:val="none" w:sz="0" w:space="0" w:color="auto"/>
            <w:bottom w:val="none" w:sz="0" w:space="0" w:color="auto"/>
            <w:right w:val="none" w:sz="0" w:space="0" w:color="auto"/>
          </w:divBdr>
        </w:div>
        <w:div w:id="1750612473">
          <w:marLeft w:val="480"/>
          <w:marRight w:val="0"/>
          <w:marTop w:val="0"/>
          <w:marBottom w:val="0"/>
          <w:divBdr>
            <w:top w:val="none" w:sz="0" w:space="0" w:color="auto"/>
            <w:left w:val="none" w:sz="0" w:space="0" w:color="auto"/>
            <w:bottom w:val="none" w:sz="0" w:space="0" w:color="auto"/>
            <w:right w:val="none" w:sz="0" w:space="0" w:color="auto"/>
          </w:divBdr>
        </w:div>
        <w:div w:id="288752430">
          <w:marLeft w:val="480"/>
          <w:marRight w:val="0"/>
          <w:marTop w:val="0"/>
          <w:marBottom w:val="0"/>
          <w:divBdr>
            <w:top w:val="none" w:sz="0" w:space="0" w:color="auto"/>
            <w:left w:val="none" w:sz="0" w:space="0" w:color="auto"/>
            <w:bottom w:val="none" w:sz="0" w:space="0" w:color="auto"/>
            <w:right w:val="none" w:sz="0" w:space="0" w:color="auto"/>
          </w:divBdr>
        </w:div>
        <w:div w:id="309676952">
          <w:marLeft w:val="480"/>
          <w:marRight w:val="0"/>
          <w:marTop w:val="0"/>
          <w:marBottom w:val="0"/>
          <w:divBdr>
            <w:top w:val="none" w:sz="0" w:space="0" w:color="auto"/>
            <w:left w:val="none" w:sz="0" w:space="0" w:color="auto"/>
            <w:bottom w:val="none" w:sz="0" w:space="0" w:color="auto"/>
            <w:right w:val="none" w:sz="0" w:space="0" w:color="auto"/>
          </w:divBdr>
        </w:div>
        <w:div w:id="515193415">
          <w:marLeft w:val="480"/>
          <w:marRight w:val="0"/>
          <w:marTop w:val="0"/>
          <w:marBottom w:val="0"/>
          <w:divBdr>
            <w:top w:val="none" w:sz="0" w:space="0" w:color="auto"/>
            <w:left w:val="none" w:sz="0" w:space="0" w:color="auto"/>
            <w:bottom w:val="none" w:sz="0" w:space="0" w:color="auto"/>
            <w:right w:val="none" w:sz="0" w:space="0" w:color="auto"/>
          </w:divBdr>
        </w:div>
        <w:div w:id="1175926063">
          <w:marLeft w:val="480"/>
          <w:marRight w:val="0"/>
          <w:marTop w:val="0"/>
          <w:marBottom w:val="0"/>
          <w:divBdr>
            <w:top w:val="none" w:sz="0" w:space="0" w:color="auto"/>
            <w:left w:val="none" w:sz="0" w:space="0" w:color="auto"/>
            <w:bottom w:val="none" w:sz="0" w:space="0" w:color="auto"/>
            <w:right w:val="none" w:sz="0" w:space="0" w:color="auto"/>
          </w:divBdr>
        </w:div>
        <w:div w:id="1362391235">
          <w:marLeft w:val="480"/>
          <w:marRight w:val="0"/>
          <w:marTop w:val="0"/>
          <w:marBottom w:val="0"/>
          <w:divBdr>
            <w:top w:val="none" w:sz="0" w:space="0" w:color="auto"/>
            <w:left w:val="none" w:sz="0" w:space="0" w:color="auto"/>
            <w:bottom w:val="none" w:sz="0" w:space="0" w:color="auto"/>
            <w:right w:val="none" w:sz="0" w:space="0" w:color="auto"/>
          </w:divBdr>
        </w:div>
        <w:div w:id="101921015">
          <w:marLeft w:val="480"/>
          <w:marRight w:val="0"/>
          <w:marTop w:val="0"/>
          <w:marBottom w:val="0"/>
          <w:divBdr>
            <w:top w:val="none" w:sz="0" w:space="0" w:color="auto"/>
            <w:left w:val="none" w:sz="0" w:space="0" w:color="auto"/>
            <w:bottom w:val="none" w:sz="0" w:space="0" w:color="auto"/>
            <w:right w:val="none" w:sz="0" w:space="0" w:color="auto"/>
          </w:divBdr>
        </w:div>
        <w:div w:id="477306757">
          <w:marLeft w:val="480"/>
          <w:marRight w:val="0"/>
          <w:marTop w:val="0"/>
          <w:marBottom w:val="0"/>
          <w:divBdr>
            <w:top w:val="none" w:sz="0" w:space="0" w:color="auto"/>
            <w:left w:val="none" w:sz="0" w:space="0" w:color="auto"/>
            <w:bottom w:val="none" w:sz="0" w:space="0" w:color="auto"/>
            <w:right w:val="none" w:sz="0" w:space="0" w:color="auto"/>
          </w:divBdr>
        </w:div>
        <w:div w:id="920481809">
          <w:marLeft w:val="480"/>
          <w:marRight w:val="0"/>
          <w:marTop w:val="0"/>
          <w:marBottom w:val="0"/>
          <w:divBdr>
            <w:top w:val="none" w:sz="0" w:space="0" w:color="auto"/>
            <w:left w:val="none" w:sz="0" w:space="0" w:color="auto"/>
            <w:bottom w:val="none" w:sz="0" w:space="0" w:color="auto"/>
            <w:right w:val="none" w:sz="0" w:space="0" w:color="auto"/>
          </w:divBdr>
        </w:div>
        <w:div w:id="1611009768">
          <w:marLeft w:val="480"/>
          <w:marRight w:val="0"/>
          <w:marTop w:val="0"/>
          <w:marBottom w:val="0"/>
          <w:divBdr>
            <w:top w:val="none" w:sz="0" w:space="0" w:color="auto"/>
            <w:left w:val="none" w:sz="0" w:space="0" w:color="auto"/>
            <w:bottom w:val="none" w:sz="0" w:space="0" w:color="auto"/>
            <w:right w:val="none" w:sz="0" w:space="0" w:color="auto"/>
          </w:divBdr>
        </w:div>
        <w:div w:id="1641154329">
          <w:marLeft w:val="480"/>
          <w:marRight w:val="0"/>
          <w:marTop w:val="0"/>
          <w:marBottom w:val="0"/>
          <w:divBdr>
            <w:top w:val="none" w:sz="0" w:space="0" w:color="auto"/>
            <w:left w:val="none" w:sz="0" w:space="0" w:color="auto"/>
            <w:bottom w:val="none" w:sz="0" w:space="0" w:color="auto"/>
            <w:right w:val="none" w:sz="0" w:space="0" w:color="auto"/>
          </w:divBdr>
        </w:div>
        <w:div w:id="1130975197">
          <w:marLeft w:val="480"/>
          <w:marRight w:val="0"/>
          <w:marTop w:val="0"/>
          <w:marBottom w:val="0"/>
          <w:divBdr>
            <w:top w:val="none" w:sz="0" w:space="0" w:color="auto"/>
            <w:left w:val="none" w:sz="0" w:space="0" w:color="auto"/>
            <w:bottom w:val="none" w:sz="0" w:space="0" w:color="auto"/>
            <w:right w:val="none" w:sz="0" w:space="0" w:color="auto"/>
          </w:divBdr>
        </w:div>
        <w:div w:id="1811484318">
          <w:marLeft w:val="480"/>
          <w:marRight w:val="0"/>
          <w:marTop w:val="0"/>
          <w:marBottom w:val="0"/>
          <w:divBdr>
            <w:top w:val="none" w:sz="0" w:space="0" w:color="auto"/>
            <w:left w:val="none" w:sz="0" w:space="0" w:color="auto"/>
            <w:bottom w:val="none" w:sz="0" w:space="0" w:color="auto"/>
            <w:right w:val="none" w:sz="0" w:space="0" w:color="auto"/>
          </w:divBdr>
        </w:div>
        <w:div w:id="1064061991">
          <w:marLeft w:val="480"/>
          <w:marRight w:val="0"/>
          <w:marTop w:val="0"/>
          <w:marBottom w:val="0"/>
          <w:divBdr>
            <w:top w:val="none" w:sz="0" w:space="0" w:color="auto"/>
            <w:left w:val="none" w:sz="0" w:space="0" w:color="auto"/>
            <w:bottom w:val="none" w:sz="0" w:space="0" w:color="auto"/>
            <w:right w:val="none" w:sz="0" w:space="0" w:color="auto"/>
          </w:divBdr>
        </w:div>
        <w:div w:id="612371500">
          <w:marLeft w:val="480"/>
          <w:marRight w:val="0"/>
          <w:marTop w:val="0"/>
          <w:marBottom w:val="0"/>
          <w:divBdr>
            <w:top w:val="none" w:sz="0" w:space="0" w:color="auto"/>
            <w:left w:val="none" w:sz="0" w:space="0" w:color="auto"/>
            <w:bottom w:val="none" w:sz="0" w:space="0" w:color="auto"/>
            <w:right w:val="none" w:sz="0" w:space="0" w:color="auto"/>
          </w:divBdr>
        </w:div>
        <w:div w:id="118957439">
          <w:marLeft w:val="480"/>
          <w:marRight w:val="0"/>
          <w:marTop w:val="0"/>
          <w:marBottom w:val="0"/>
          <w:divBdr>
            <w:top w:val="none" w:sz="0" w:space="0" w:color="auto"/>
            <w:left w:val="none" w:sz="0" w:space="0" w:color="auto"/>
            <w:bottom w:val="none" w:sz="0" w:space="0" w:color="auto"/>
            <w:right w:val="none" w:sz="0" w:space="0" w:color="auto"/>
          </w:divBdr>
        </w:div>
        <w:div w:id="305476534">
          <w:marLeft w:val="480"/>
          <w:marRight w:val="0"/>
          <w:marTop w:val="0"/>
          <w:marBottom w:val="0"/>
          <w:divBdr>
            <w:top w:val="none" w:sz="0" w:space="0" w:color="auto"/>
            <w:left w:val="none" w:sz="0" w:space="0" w:color="auto"/>
            <w:bottom w:val="none" w:sz="0" w:space="0" w:color="auto"/>
            <w:right w:val="none" w:sz="0" w:space="0" w:color="auto"/>
          </w:divBdr>
        </w:div>
        <w:div w:id="1985351284">
          <w:marLeft w:val="480"/>
          <w:marRight w:val="0"/>
          <w:marTop w:val="0"/>
          <w:marBottom w:val="0"/>
          <w:divBdr>
            <w:top w:val="none" w:sz="0" w:space="0" w:color="auto"/>
            <w:left w:val="none" w:sz="0" w:space="0" w:color="auto"/>
            <w:bottom w:val="none" w:sz="0" w:space="0" w:color="auto"/>
            <w:right w:val="none" w:sz="0" w:space="0" w:color="auto"/>
          </w:divBdr>
        </w:div>
        <w:div w:id="271207942">
          <w:marLeft w:val="480"/>
          <w:marRight w:val="0"/>
          <w:marTop w:val="0"/>
          <w:marBottom w:val="0"/>
          <w:divBdr>
            <w:top w:val="none" w:sz="0" w:space="0" w:color="auto"/>
            <w:left w:val="none" w:sz="0" w:space="0" w:color="auto"/>
            <w:bottom w:val="none" w:sz="0" w:space="0" w:color="auto"/>
            <w:right w:val="none" w:sz="0" w:space="0" w:color="auto"/>
          </w:divBdr>
        </w:div>
        <w:div w:id="1265454200">
          <w:marLeft w:val="480"/>
          <w:marRight w:val="0"/>
          <w:marTop w:val="0"/>
          <w:marBottom w:val="0"/>
          <w:divBdr>
            <w:top w:val="none" w:sz="0" w:space="0" w:color="auto"/>
            <w:left w:val="none" w:sz="0" w:space="0" w:color="auto"/>
            <w:bottom w:val="none" w:sz="0" w:space="0" w:color="auto"/>
            <w:right w:val="none" w:sz="0" w:space="0" w:color="auto"/>
          </w:divBdr>
        </w:div>
        <w:div w:id="1186869178">
          <w:marLeft w:val="480"/>
          <w:marRight w:val="0"/>
          <w:marTop w:val="0"/>
          <w:marBottom w:val="0"/>
          <w:divBdr>
            <w:top w:val="none" w:sz="0" w:space="0" w:color="auto"/>
            <w:left w:val="none" w:sz="0" w:space="0" w:color="auto"/>
            <w:bottom w:val="none" w:sz="0" w:space="0" w:color="auto"/>
            <w:right w:val="none" w:sz="0" w:space="0" w:color="auto"/>
          </w:divBdr>
        </w:div>
        <w:div w:id="429936684">
          <w:marLeft w:val="480"/>
          <w:marRight w:val="0"/>
          <w:marTop w:val="0"/>
          <w:marBottom w:val="0"/>
          <w:divBdr>
            <w:top w:val="none" w:sz="0" w:space="0" w:color="auto"/>
            <w:left w:val="none" w:sz="0" w:space="0" w:color="auto"/>
            <w:bottom w:val="none" w:sz="0" w:space="0" w:color="auto"/>
            <w:right w:val="none" w:sz="0" w:space="0" w:color="auto"/>
          </w:divBdr>
        </w:div>
        <w:div w:id="912158192">
          <w:marLeft w:val="480"/>
          <w:marRight w:val="0"/>
          <w:marTop w:val="0"/>
          <w:marBottom w:val="0"/>
          <w:divBdr>
            <w:top w:val="none" w:sz="0" w:space="0" w:color="auto"/>
            <w:left w:val="none" w:sz="0" w:space="0" w:color="auto"/>
            <w:bottom w:val="none" w:sz="0" w:space="0" w:color="auto"/>
            <w:right w:val="none" w:sz="0" w:space="0" w:color="auto"/>
          </w:divBdr>
        </w:div>
        <w:div w:id="810826385">
          <w:marLeft w:val="480"/>
          <w:marRight w:val="0"/>
          <w:marTop w:val="0"/>
          <w:marBottom w:val="0"/>
          <w:divBdr>
            <w:top w:val="none" w:sz="0" w:space="0" w:color="auto"/>
            <w:left w:val="none" w:sz="0" w:space="0" w:color="auto"/>
            <w:bottom w:val="none" w:sz="0" w:space="0" w:color="auto"/>
            <w:right w:val="none" w:sz="0" w:space="0" w:color="auto"/>
          </w:divBdr>
        </w:div>
        <w:div w:id="1589925325">
          <w:marLeft w:val="480"/>
          <w:marRight w:val="0"/>
          <w:marTop w:val="0"/>
          <w:marBottom w:val="0"/>
          <w:divBdr>
            <w:top w:val="none" w:sz="0" w:space="0" w:color="auto"/>
            <w:left w:val="none" w:sz="0" w:space="0" w:color="auto"/>
            <w:bottom w:val="none" w:sz="0" w:space="0" w:color="auto"/>
            <w:right w:val="none" w:sz="0" w:space="0" w:color="auto"/>
          </w:divBdr>
        </w:div>
        <w:div w:id="888883274">
          <w:marLeft w:val="480"/>
          <w:marRight w:val="0"/>
          <w:marTop w:val="0"/>
          <w:marBottom w:val="0"/>
          <w:divBdr>
            <w:top w:val="none" w:sz="0" w:space="0" w:color="auto"/>
            <w:left w:val="none" w:sz="0" w:space="0" w:color="auto"/>
            <w:bottom w:val="none" w:sz="0" w:space="0" w:color="auto"/>
            <w:right w:val="none" w:sz="0" w:space="0" w:color="auto"/>
          </w:divBdr>
        </w:div>
        <w:div w:id="1389305925">
          <w:marLeft w:val="480"/>
          <w:marRight w:val="0"/>
          <w:marTop w:val="0"/>
          <w:marBottom w:val="0"/>
          <w:divBdr>
            <w:top w:val="none" w:sz="0" w:space="0" w:color="auto"/>
            <w:left w:val="none" w:sz="0" w:space="0" w:color="auto"/>
            <w:bottom w:val="none" w:sz="0" w:space="0" w:color="auto"/>
            <w:right w:val="none" w:sz="0" w:space="0" w:color="auto"/>
          </w:divBdr>
        </w:div>
        <w:div w:id="1983533949">
          <w:marLeft w:val="480"/>
          <w:marRight w:val="0"/>
          <w:marTop w:val="0"/>
          <w:marBottom w:val="0"/>
          <w:divBdr>
            <w:top w:val="none" w:sz="0" w:space="0" w:color="auto"/>
            <w:left w:val="none" w:sz="0" w:space="0" w:color="auto"/>
            <w:bottom w:val="none" w:sz="0" w:space="0" w:color="auto"/>
            <w:right w:val="none" w:sz="0" w:space="0" w:color="auto"/>
          </w:divBdr>
        </w:div>
        <w:div w:id="2094080829">
          <w:marLeft w:val="480"/>
          <w:marRight w:val="0"/>
          <w:marTop w:val="0"/>
          <w:marBottom w:val="0"/>
          <w:divBdr>
            <w:top w:val="none" w:sz="0" w:space="0" w:color="auto"/>
            <w:left w:val="none" w:sz="0" w:space="0" w:color="auto"/>
            <w:bottom w:val="none" w:sz="0" w:space="0" w:color="auto"/>
            <w:right w:val="none" w:sz="0" w:space="0" w:color="auto"/>
          </w:divBdr>
        </w:div>
        <w:div w:id="1822770619">
          <w:marLeft w:val="480"/>
          <w:marRight w:val="0"/>
          <w:marTop w:val="0"/>
          <w:marBottom w:val="0"/>
          <w:divBdr>
            <w:top w:val="none" w:sz="0" w:space="0" w:color="auto"/>
            <w:left w:val="none" w:sz="0" w:space="0" w:color="auto"/>
            <w:bottom w:val="none" w:sz="0" w:space="0" w:color="auto"/>
            <w:right w:val="none" w:sz="0" w:space="0" w:color="auto"/>
          </w:divBdr>
        </w:div>
        <w:div w:id="968977202">
          <w:marLeft w:val="480"/>
          <w:marRight w:val="0"/>
          <w:marTop w:val="0"/>
          <w:marBottom w:val="0"/>
          <w:divBdr>
            <w:top w:val="none" w:sz="0" w:space="0" w:color="auto"/>
            <w:left w:val="none" w:sz="0" w:space="0" w:color="auto"/>
            <w:bottom w:val="none" w:sz="0" w:space="0" w:color="auto"/>
            <w:right w:val="none" w:sz="0" w:space="0" w:color="auto"/>
          </w:divBdr>
        </w:div>
        <w:div w:id="2011759747">
          <w:marLeft w:val="480"/>
          <w:marRight w:val="0"/>
          <w:marTop w:val="0"/>
          <w:marBottom w:val="0"/>
          <w:divBdr>
            <w:top w:val="none" w:sz="0" w:space="0" w:color="auto"/>
            <w:left w:val="none" w:sz="0" w:space="0" w:color="auto"/>
            <w:bottom w:val="none" w:sz="0" w:space="0" w:color="auto"/>
            <w:right w:val="none" w:sz="0" w:space="0" w:color="auto"/>
          </w:divBdr>
        </w:div>
        <w:div w:id="455485527">
          <w:marLeft w:val="480"/>
          <w:marRight w:val="0"/>
          <w:marTop w:val="0"/>
          <w:marBottom w:val="0"/>
          <w:divBdr>
            <w:top w:val="none" w:sz="0" w:space="0" w:color="auto"/>
            <w:left w:val="none" w:sz="0" w:space="0" w:color="auto"/>
            <w:bottom w:val="none" w:sz="0" w:space="0" w:color="auto"/>
            <w:right w:val="none" w:sz="0" w:space="0" w:color="auto"/>
          </w:divBdr>
        </w:div>
        <w:div w:id="573780879">
          <w:marLeft w:val="480"/>
          <w:marRight w:val="0"/>
          <w:marTop w:val="0"/>
          <w:marBottom w:val="0"/>
          <w:divBdr>
            <w:top w:val="none" w:sz="0" w:space="0" w:color="auto"/>
            <w:left w:val="none" w:sz="0" w:space="0" w:color="auto"/>
            <w:bottom w:val="none" w:sz="0" w:space="0" w:color="auto"/>
            <w:right w:val="none" w:sz="0" w:space="0" w:color="auto"/>
          </w:divBdr>
        </w:div>
        <w:div w:id="225576586">
          <w:marLeft w:val="480"/>
          <w:marRight w:val="0"/>
          <w:marTop w:val="0"/>
          <w:marBottom w:val="0"/>
          <w:divBdr>
            <w:top w:val="none" w:sz="0" w:space="0" w:color="auto"/>
            <w:left w:val="none" w:sz="0" w:space="0" w:color="auto"/>
            <w:bottom w:val="none" w:sz="0" w:space="0" w:color="auto"/>
            <w:right w:val="none" w:sz="0" w:space="0" w:color="auto"/>
          </w:divBdr>
        </w:div>
        <w:div w:id="1906647407">
          <w:marLeft w:val="480"/>
          <w:marRight w:val="0"/>
          <w:marTop w:val="0"/>
          <w:marBottom w:val="0"/>
          <w:divBdr>
            <w:top w:val="none" w:sz="0" w:space="0" w:color="auto"/>
            <w:left w:val="none" w:sz="0" w:space="0" w:color="auto"/>
            <w:bottom w:val="none" w:sz="0" w:space="0" w:color="auto"/>
            <w:right w:val="none" w:sz="0" w:space="0" w:color="auto"/>
          </w:divBdr>
        </w:div>
        <w:div w:id="799080866">
          <w:marLeft w:val="480"/>
          <w:marRight w:val="0"/>
          <w:marTop w:val="0"/>
          <w:marBottom w:val="0"/>
          <w:divBdr>
            <w:top w:val="none" w:sz="0" w:space="0" w:color="auto"/>
            <w:left w:val="none" w:sz="0" w:space="0" w:color="auto"/>
            <w:bottom w:val="none" w:sz="0" w:space="0" w:color="auto"/>
            <w:right w:val="none" w:sz="0" w:space="0" w:color="auto"/>
          </w:divBdr>
        </w:div>
        <w:div w:id="751050230">
          <w:marLeft w:val="480"/>
          <w:marRight w:val="0"/>
          <w:marTop w:val="0"/>
          <w:marBottom w:val="0"/>
          <w:divBdr>
            <w:top w:val="none" w:sz="0" w:space="0" w:color="auto"/>
            <w:left w:val="none" w:sz="0" w:space="0" w:color="auto"/>
            <w:bottom w:val="none" w:sz="0" w:space="0" w:color="auto"/>
            <w:right w:val="none" w:sz="0" w:space="0" w:color="auto"/>
          </w:divBdr>
        </w:div>
        <w:div w:id="1767534955">
          <w:marLeft w:val="480"/>
          <w:marRight w:val="0"/>
          <w:marTop w:val="0"/>
          <w:marBottom w:val="0"/>
          <w:divBdr>
            <w:top w:val="none" w:sz="0" w:space="0" w:color="auto"/>
            <w:left w:val="none" w:sz="0" w:space="0" w:color="auto"/>
            <w:bottom w:val="none" w:sz="0" w:space="0" w:color="auto"/>
            <w:right w:val="none" w:sz="0" w:space="0" w:color="auto"/>
          </w:divBdr>
        </w:div>
        <w:div w:id="764613535">
          <w:marLeft w:val="480"/>
          <w:marRight w:val="0"/>
          <w:marTop w:val="0"/>
          <w:marBottom w:val="0"/>
          <w:divBdr>
            <w:top w:val="none" w:sz="0" w:space="0" w:color="auto"/>
            <w:left w:val="none" w:sz="0" w:space="0" w:color="auto"/>
            <w:bottom w:val="none" w:sz="0" w:space="0" w:color="auto"/>
            <w:right w:val="none" w:sz="0" w:space="0" w:color="auto"/>
          </w:divBdr>
        </w:div>
        <w:div w:id="1007975152">
          <w:marLeft w:val="480"/>
          <w:marRight w:val="0"/>
          <w:marTop w:val="0"/>
          <w:marBottom w:val="0"/>
          <w:divBdr>
            <w:top w:val="none" w:sz="0" w:space="0" w:color="auto"/>
            <w:left w:val="none" w:sz="0" w:space="0" w:color="auto"/>
            <w:bottom w:val="none" w:sz="0" w:space="0" w:color="auto"/>
            <w:right w:val="none" w:sz="0" w:space="0" w:color="auto"/>
          </w:divBdr>
        </w:div>
        <w:div w:id="2111075946">
          <w:marLeft w:val="480"/>
          <w:marRight w:val="0"/>
          <w:marTop w:val="0"/>
          <w:marBottom w:val="0"/>
          <w:divBdr>
            <w:top w:val="none" w:sz="0" w:space="0" w:color="auto"/>
            <w:left w:val="none" w:sz="0" w:space="0" w:color="auto"/>
            <w:bottom w:val="none" w:sz="0" w:space="0" w:color="auto"/>
            <w:right w:val="none" w:sz="0" w:space="0" w:color="auto"/>
          </w:divBdr>
        </w:div>
        <w:div w:id="1827092536">
          <w:marLeft w:val="480"/>
          <w:marRight w:val="0"/>
          <w:marTop w:val="0"/>
          <w:marBottom w:val="0"/>
          <w:divBdr>
            <w:top w:val="none" w:sz="0" w:space="0" w:color="auto"/>
            <w:left w:val="none" w:sz="0" w:space="0" w:color="auto"/>
            <w:bottom w:val="none" w:sz="0" w:space="0" w:color="auto"/>
            <w:right w:val="none" w:sz="0" w:space="0" w:color="auto"/>
          </w:divBdr>
        </w:div>
        <w:div w:id="1252742350">
          <w:marLeft w:val="480"/>
          <w:marRight w:val="0"/>
          <w:marTop w:val="0"/>
          <w:marBottom w:val="0"/>
          <w:divBdr>
            <w:top w:val="none" w:sz="0" w:space="0" w:color="auto"/>
            <w:left w:val="none" w:sz="0" w:space="0" w:color="auto"/>
            <w:bottom w:val="none" w:sz="0" w:space="0" w:color="auto"/>
            <w:right w:val="none" w:sz="0" w:space="0" w:color="auto"/>
          </w:divBdr>
        </w:div>
        <w:div w:id="2049331195">
          <w:marLeft w:val="480"/>
          <w:marRight w:val="0"/>
          <w:marTop w:val="0"/>
          <w:marBottom w:val="0"/>
          <w:divBdr>
            <w:top w:val="none" w:sz="0" w:space="0" w:color="auto"/>
            <w:left w:val="none" w:sz="0" w:space="0" w:color="auto"/>
            <w:bottom w:val="none" w:sz="0" w:space="0" w:color="auto"/>
            <w:right w:val="none" w:sz="0" w:space="0" w:color="auto"/>
          </w:divBdr>
        </w:div>
        <w:div w:id="2075856500">
          <w:marLeft w:val="480"/>
          <w:marRight w:val="0"/>
          <w:marTop w:val="0"/>
          <w:marBottom w:val="0"/>
          <w:divBdr>
            <w:top w:val="none" w:sz="0" w:space="0" w:color="auto"/>
            <w:left w:val="none" w:sz="0" w:space="0" w:color="auto"/>
            <w:bottom w:val="none" w:sz="0" w:space="0" w:color="auto"/>
            <w:right w:val="none" w:sz="0" w:space="0" w:color="auto"/>
          </w:divBdr>
        </w:div>
        <w:div w:id="273170147">
          <w:marLeft w:val="480"/>
          <w:marRight w:val="0"/>
          <w:marTop w:val="0"/>
          <w:marBottom w:val="0"/>
          <w:divBdr>
            <w:top w:val="none" w:sz="0" w:space="0" w:color="auto"/>
            <w:left w:val="none" w:sz="0" w:space="0" w:color="auto"/>
            <w:bottom w:val="none" w:sz="0" w:space="0" w:color="auto"/>
            <w:right w:val="none" w:sz="0" w:space="0" w:color="auto"/>
          </w:divBdr>
        </w:div>
        <w:div w:id="335884897">
          <w:marLeft w:val="480"/>
          <w:marRight w:val="0"/>
          <w:marTop w:val="0"/>
          <w:marBottom w:val="0"/>
          <w:divBdr>
            <w:top w:val="none" w:sz="0" w:space="0" w:color="auto"/>
            <w:left w:val="none" w:sz="0" w:space="0" w:color="auto"/>
            <w:bottom w:val="none" w:sz="0" w:space="0" w:color="auto"/>
            <w:right w:val="none" w:sz="0" w:space="0" w:color="auto"/>
          </w:divBdr>
        </w:div>
        <w:div w:id="1132014616">
          <w:marLeft w:val="480"/>
          <w:marRight w:val="0"/>
          <w:marTop w:val="0"/>
          <w:marBottom w:val="0"/>
          <w:divBdr>
            <w:top w:val="none" w:sz="0" w:space="0" w:color="auto"/>
            <w:left w:val="none" w:sz="0" w:space="0" w:color="auto"/>
            <w:bottom w:val="none" w:sz="0" w:space="0" w:color="auto"/>
            <w:right w:val="none" w:sz="0" w:space="0" w:color="auto"/>
          </w:divBdr>
        </w:div>
        <w:div w:id="679282643">
          <w:marLeft w:val="480"/>
          <w:marRight w:val="0"/>
          <w:marTop w:val="0"/>
          <w:marBottom w:val="0"/>
          <w:divBdr>
            <w:top w:val="none" w:sz="0" w:space="0" w:color="auto"/>
            <w:left w:val="none" w:sz="0" w:space="0" w:color="auto"/>
            <w:bottom w:val="none" w:sz="0" w:space="0" w:color="auto"/>
            <w:right w:val="none" w:sz="0" w:space="0" w:color="auto"/>
          </w:divBdr>
        </w:div>
        <w:div w:id="996343895">
          <w:marLeft w:val="480"/>
          <w:marRight w:val="0"/>
          <w:marTop w:val="0"/>
          <w:marBottom w:val="0"/>
          <w:divBdr>
            <w:top w:val="none" w:sz="0" w:space="0" w:color="auto"/>
            <w:left w:val="none" w:sz="0" w:space="0" w:color="auto"/>
            <w:bottom w:val="none" w:sz="0" w:space="0" w:color="auto"/>
            <w:right w:val="none" w:sz="0" w:space="0" w:color="auto"/>
          </w:divBdr>
        </w:div>
        <w:div w:id="72747154">
          <w:marLeft w:val="480"/>
          <w:marRight w:val="0"/>
          <w:marTop w:val="0"/>
          <w:marBottom w:val="0"/>
          <w:divBdr>
            <w:top w:val="none" w:sz="0" w:space="0" w:color="auto"/>
            <w:left w:val="none" w:sz="0" w:space="0" w:color="auto"/>
            <w:bottom w:val="none" w:sz="0" w:space="0" w:color="auto"/>
            <w:right w:val="none" w:sz="0" w:space="0" w:color="auto"/>
          </w:divBdr>
        </w:div>
        <w:div w:id="1515613920">
          <w:marLeft w:val="480"/>
          <w:marRight w:val="0"/>
          <w:marTop w:val="0"/>
          <w:marBottom w:val="0"/>
          <w:divBdr>
            <w:top w:val="none" w:sz="0" w:space="0" w:color="auto"/>
            <w:left w:val="none" w:sz="0" w:space="0" w:color="auto"/>
            <w:bottom w:val="none" w:sz="0" w:space="0" w:color="auto"/>
            <w:right w:val="none" w:sz="0" w:space="0" w:color="auto"/>
          </w:divBdr>
        </w:div>
        <w:div w:id="621614896">
          <w:marLeft w:val="480"/>
          <w:marRight w:val="0"/>
          <w:marTop w:val="0"/>
          <w:marBottom w:val="0"/>
          <w:divBdr>
            <w:top w:val="none" w:sz="0" w:space="0" w:color="auto"/>
            <w:left w:val="none" w:sz="0" w:space="0" w:color="auto"/>
            <w:bottom w:val="none" w:sz="0" w:space="0" w:color="auto"/>
            <w:right w:val="none" w:sz="0" w:space="0" w:color="auto"/>
          </w:divBdr>
        </w:div>
        <w:div w:id="515267524">
          <w:marLeft w:val="480"/>
          <w:marRight w:val="0"/>
          <w:marTop w:val="0"/>
          <w:marBottom w:val="0"/>
          <w:divBdr>
            <w:top w:val="none" w:sz="0" w:space="0" w:color="auto"/>
            <w:left w:val="none" w:sz="0" w:space="0" w:color="auto"/>
            <w:bottom w:val="none" w:sz="0" w:space="0" w:color="auto"/>
            <w:right w:val="none" w:sz="0" w:space="0" w:color="auto"/>
          </w:divBdr>
        </w:div>
        <w:div w:id="555899694">
          <w:marLeft w:val="480"/>
          <w:marRight w:val="0"/>
          <w:marTop w:val="0"/>
          <w:marBottom w:val="0"/>
          <w:divBdr>
            <w:top w:val="none" w:sz="0" w:space="0" w:color="auto"/>
            <w:left w:val="none" w:sz="0" w:space="0" w:color="auto"/>
            <w:bottom w:val="none" w:sz="0" w:space="0" w:color="auto"/>
            <w:right w:val="none" w:sz="0" w:space="0" w:color="auto"/>
          </w:divBdr>
        </w:div>
        <w:div w:id="282347729">
          <w:marLeft w:val="480"/>
          <w:marRight w:val="0"/>
          <w:marTop w:val="0"/>
          <w:marBottom w:val="0"/>
          <w:divBdr>
            <w:top w:val="none" w:sz="0" w:space="0" w:color="auto"/>
            <w:left w:val="none" w:sz="0" w:space="0" w:color="auto"/>
            <w:bottom w:val="none" w:sz="0" w:space="0" w:color="auto"/>
            <w:right w:val="none" w:sz="0" w:space="0" w:color="auto"/>
          </w:divBdr>
        </w:div>
        <w:div w:id="77023877">
          <w:marLeft w:val="480"/>
          <w:marRight w:val="0"/>
          <w:marTop w:val="0"/>
          <w:marBottom w:val="0"/>
          <w:divBdr>
            <w:top w:val="none" w:sz="0" w:space="0" w:color="auto"/>
            <w:left w:val="none" w:sz="0" w:space="0" w:color="auto"/>
            <w:bottom w:val="none" w:sz="0" w:space="0" w:color="auto"/>
            <w:right w:val="none" w:sz="0" w:space="0" w:color="auto"/>
          </w:divBdr>
        </w:div>
        <w:div w:id="1698852999">
          <w:marLeft w:val="480"/>
          <w:marRight w:val="0"/>
          <w:marTop w:val="0"/>
          <w:marBottom w:val="0"/>
          <w:divBdr>
            <w:top w:val="none" w:sz="0" w:space="0" w:color="auto"/>
            <w:left w:val="none" w:sz="0" w:space="0" w:color="auto"/>
            <w:bottom w:val="none" w:sz="0" w:space="0" w:color="auto"/>
            <w:right w:val="none" w:sz="0" w:space="0" w:color="auto"/>
          </w:divBdr>
        </w:div>
        <w:div w:id="612320515">
          <w:marLeft w:val="480"/>
          <w:marRight w:val="0"/>
          <w:marTop w:val="0"/>
          <w:marBottom w:val="0"/>
          <w:divBdr>
            <w:top w:val="none" w:sz="0" w:space="0" w:color="auto"/>
            <w:left w:val="none" w:sz="0" w:space="0" w:color="auto"/>
            <w:bottom w:val="none" w:sz="0" w:space="0" w:color="auto"/>
            <w:right w:val="none" w:sz="0" w:space="0" w:color="auto"/>
          </w:divBdr>
        </w:div>
        <w:div w:id="486632801">
          <w:marLeft w:val="480"/>
          <w:marRight w:val="0"/>
          <w:marTop w:val="0"/>
          <w:marBottom w:val="0"/>
          <w:divBdr>
            <w:top w:val="none" w:sz="0" w:space="0" w:color="auto"/>
            <w:left w:val="none" w:sz="0" w:space="0" w:color="auto"/>
            <w:bottom w:val="none" w:sz="0" w:space="0" w:color="auto"/>
            <w:right w:val="none" w:sz="0" w:space="0" w:color="auto"/>
          </w:divBdr>
        </w:div>
        <w:div w:id="1211112040">
          <w:marLeft w:val="480"/>
          <w:marRight w:val="0"/>
          <w:marTop w:val="0"/>
          <w:marBottom w:val="0"/>
          <w:divBdr>
            <w:top w:val="none" w:sz="0" w:space="0" w:color="auto"/>
            <w:left w:val="none" w:sz="0" w:space="0" w:color="auto"/>
            <w:bottom w:val="none" w:sz="0" w:space="0" w:color="auto"/>
            <w:right w:val="none" w:sz="0" w:space="0" w:color="auto"/>
          </w:divBdr>
        </w:div>
        <w:div w:id="104931344">
          <w:marLeft w:val="480"/>
          <w:marRight w:val="0"/>
          <w:marTop w:val="0"/>
          <w:marBottom w:val="0"/>
          <w:divBdr>
            <w:top w:val="none" w:sz="0" w:space="0" w:color="auto"/>
            <w:left w:val="none" w:sz="0" w:space="0" w:color="auto"/>
            <w:bottom w:val="none" w:sz="0" w:space="0" w:color="auto"/>
            <w:right w:val="none" w:sz="0" w:space="0" w:color="auto"/>
          </w:divBdr>
        </w:div>
        <w:div w:id="214706570">
          <w:marLeft w:val="480"/>
          <w:marRight w:val="0"/>
          <w:marTop w:val="0"/>
          <w:marBottom w:val="0"/>
          <w:divBdr>
            <w:top w:val="none" w:sz="0" w:space="0" w:color="auto"/>
            <w:left w:val="none" w:sz="0" w:space="0" w:color="auto"/>
            <w:bottom w:val="none" w:sz="0" w:space="0" w:color="auto"/>
            <w:right w:val="none" w:sz="0" w:space="0" w:color="auto"/>
          </w:divBdr>
        </w:div>
        <w:div w:id="754932913">
          <w:marLeft w:val="480"/>
          <w:marRight w:val="0"/>
          <w:marTop w:val="0"/>
          <w:marBottom w:val="0"/>
          <w:divBdr>
            <w:top w:val="none" w:sz="0" w:space="0" w:color="auto"/>
            <w:left w:val="none" w:sz="0" w:space="0" w:color="auto"/>
            <w:bottom w:val="none" w:sz="0" w:space="0" w:color="auto"/>
            <w:right w:val="none" w:sz="0" w:space="0" w:color="auto"/>
          </w:divBdr>
        </w:div>
        <w:div w:id="73017179">
          <w:marLeft w:val="480"/>
          <w:marRight w:val="0"/>
          <w:marTop w:val="0"/>
          <w:marBottom w:val="0"/>
          <w:divBdr>
            <w:top w:val="none" w:sz="0" w:space="0" w:color="auto"/>
            <w:left w:val="none" w:sz="0" w:space="0" w:color="auto"/>
            <w:bottom w:val="none" w:sz="0" w:space="0" w:color="auto"/>
            <w:right w:val="none" w:sz="0" w:space="0" w:color="auto"/>
          </w:divBdr>
        </w:div>
        <w:div w:id="1724061430">
          <w:marLeft w:val="480"/>
          <w:marRight w:val="0"/>
          <w:marTop w:val="0"/>
          <w:marBottom w:val="0"/>
          <w:divBdr>
            <w:top w:val="none" w:sz="0" w:space="0" w:color="auto"/>
            <w:left w:val="none" w:sz="0" w:space="0" w:color="auto"/>
            <w:bottom w:val="none" w:sz="0" w:space="0" w:color="auto"/>
            <w:right w:val="none" w:sz="0" w:space="0" w:color="auto"/>
          </w:divBdr>
        </w:div>
        <w:div w:id="2098211519">
          <w:marLeft w:val="480"/>
          <w:marRight w:val="0"/>
          <w:marTop w:val="0"/>
          <w:marBottom w:val="0"/>
          <w:divBdr>
            <w:top w:val="none" w:sz="0" w:space="0" w:color="auto"/>
            <w:left w:val="none" w:sz="0" w:space="0" w:color="auto"/>
            <w:bottom w:val="none" w:sz="0" w:space="0" w:color="auto"/>
            <w:right w:val="none" w:sz="0" w:space="0" w:color="auto"/>
          </w:divBdr>
        </w:div>
        <w:div w:id="37239837">
          <w:marLeft w:val="480"/>
          <w:marRight w:val="0"/>
          <w:marTop w:val="0"/>
          <w:marBottom w:val="0"/>
          <w:divBdr>
            <w:top w:val="none" w:sz="0" w:space="0" w:color="auto"/>
            <w:left w:val="none" w:sz="0" w:space="0" w:color="auto"/>
            <w:bottom w:val="none" w:sz="0" w:space="0" w:color="auto"/>
            <w:right w:val="none" w:sz="0" w:space="0" w:color="auto"/>
          </w:divBdr>
        </w:div>
        <w:div w:id="1078016964">
          <w:marLeft w:val="480"/>
          <w:marRight w:val="0"/>
          <w:marTop w:val="0"/>
          <w:marBottom w:val="0"/>
          <w:divBdr>
            <w:top w:val="none" w:sz="0" w:space="0" w:color="auto"/>
            <w:left w:val="none" w:sz="0" w:space="0" w:color="auto"/>
            <w:bottom w:val="none" w:sz="0" w:space="0" w:color="auto"/>
            <w:right w:val="none" w:sz="0" w:space="0" w:color="auto"/>
          </w:divBdr>
        </w:div>
        <w:div w:id="1590966137">
          <w:marLeft w:val="480"/>
          <w:marRight w:val="0"/>
          <w:marTop w:val="0"/>
          <w:marBottom w:val="0"/>
          <w:divBdr>
            <w:top w:val="none" w:sz="0" w:space="0" w:color="auto"/>
            <w:left w:val="none" w:sz="0" w:space="0" w:color="auto"/>
            <w:bottom w:val="none" w:sz="0" w:space="0" w:color="auto"/>
            <w:right w:val="none" w:sz="0" w:space="0" w:color="auto"/>
          </w:divBdr>
        </w:div>
        <w:div w:id="744374348">
          <w:marLeft w:val="480"/>
          <w:marRight w:val="0"/>
          <w:marTop w:val="0"/>
          <w:marBottom w:val="0"/>
          <w:divBdr>
            <w:top w:val="none" w:sz="0" w:space="0" w:color="auto"/>
            <w:left w:val="none" w:sz="0" w:space="0" w:color="auto"/>
            <w:bottom w:val="none" w:sz="0" w:space="0" w:color="auto"/>
            <w:right w:val="none" w:sz="0" w:space="0" w:color="auto"/>
          </w:divBdr>
        </w:div>
        <w:div w:id="790435519">
          <w:marLeft w:val="480"/>
          <w:marRight w:val="0"/>
          <w:marTop w:val="0"/>
          <w:marBottom w:val="0"/>
          <w:divBdr>
            <w:top w:val="none" w:sz="0" w:space="0" w:color="auto"/>
            <w:left w:val="none" w:sz="0" w:space="0" w:color="auto"/>
            <w:bottom w:val="none" w:sz="0" w:space="0" w:color="auto"/>
            <w:right w:val="none" w:sz="0" w:space="0" w:color="auto"/>
          </w:divBdr>
        </w:div>
        <w:div w:id="607196046">
          <w:marLeft w:val="480"/>
          <w:marRight w:val="0"/>
          <w:marTop w:val="0"/>
          <w:marBottom w:val="0"/>
          <w:divBdr>
            <w:top w:val="none" w:sz="0" w:space="0" w:color="auto"/>
            <w:left w:val="none" w:sz="0" w:space="0" w:color="auto"/>
            <w:bottom w:val="none" w:sz="0" w:space="0" w:color="auto"/>
            <w:right w:val="none" w:sz="0" w:space="0" w:color="auto"/>
          </w:divBdr>
        </w:div>
        <w:div w:id="1074549221">
          <w:marLeft w:val="480"/>
          <w:marRight w:val="0"/>
          <w:marTop w:val="0"/>
          <w:marBottom w:val="0"/>
          <w:divBdr>
            <w:top w:val="none" w:sz="0" w:space="0" w:color="auto"/>
            <w:left w:val="none" w:sz="0" w:space="0" w:color="auto"/>
            <w:bottom w:val="none" w:sz="0" w:space="0" w:color="auto"/>
            <w:right w:val="none" w:sz="0" w:space="0" w:color="auto"/>
          </w:divBdr>
        </w:div>
        <w:div w:id="1268733469">
          <w:marLeft w:val="480"/>
          <w:marRight w:val="0"/>
          <w:marTop w:val="0"/>
          <w:marBottom w:val="0"/>
          <w:divBdr>
            <w:top w:val="none" w:sz="0" w:space="0" w:color="auto"/>
            <w:left w:val="none" w:sz="0" w:space="0" w:color="auto"/>
            <w:bottom w:val="none" w:sz="0" w:space="0" w:color="auto"/>
            <w:right w:val="none" w:sz="0" w:space="0" w:color="auto"/>
          </w:divBdr>
        </w:div>
        <w:div w:id="651981880">
          <w:marLeft w:val="480"/>
          <w:marRight w:val="0"/>
          <w:marTop w:val="0"/>
          <w:marBottom w:val="0"/>
          <w:divBdr>
            <w:top w:val="none" w:sz="0" w:space="0" w:color="auto"/>
            <w:left w:val="none" w:sz="0" w:space="0" w:color="auto"/>
            <w:bottom w:val="none" w:sz="0" w:space="0" w:color="auto"/>
            <w:right w:val="none" w:sz="0" w:space="0" w:color="auto"/>
          </w:divBdr>
        </w:div>
        <w:div w:id="886648327">
          <w:marLeft w:val="480"/>
          <w:marRight w:val="0"/>
          <w:marTop w:val="0"/>
          <w:marBottom w:val="0"/>
          <w:divBdr>
            <w:top w:val="none" w:sz="0" w:space="0" w:color="auto"/>
            <w:left w:val="none" w:sz="0" w:space="0" w:color="auto"/>
            <w:bottom w:val="none" w:sz="0" w:space="0" w:color="auto"/>
            <w:right w:val="none" w:sz="0" w:space="0" w:color="auto"/>
          </w:divBdr>
        </w:div>
        <w:div w:id="1470244805">
          <w:marLeft w:val="480"/>
          <w:marRight w:val="0"/>
          <w:marTop w:val="0"/>
          <w:marBottom w:val="0"/>
          <w:divBdr>
            <w:top w:val="none" w:sz="0" w:space="0" w:color="auto"/>
            <w:left w:val="none" w:sz="0" w:space="0" w:color="auto"/>
            <w:bottom w:val="none" w:sz="0" w:space="0" w:color="auto"/>
            <w:right w:val="none" w:sz="0" w:space="0" w:color="auto"/>
          </w:divBdr>
        </w:div>
        <w:div w:id="1383211053">
          <w:marLeft w:val="480"/>
          <w:marRight w:val="0"/>
          <w:marTop w:val="0"/>
          <w:marBottom w:val="0"/>
          <w:divBdr>
            <w:top w:val="none" w:sz="0" w:space="0" w:color="auto"/>
            <w:left w:val="none" w:sz="0" w:space="0" w:color="auto"/>
            <w:bottom w:val="none" w:sz="0" w:space="0" w:color="auto"/>
            <w:right w:val="none" w:sz="0" w:space="0" w:color="auto"/>
          </w:divBdr>
        </w:div>
        <w:div w:id="1554930023">
          <w:marLeft w:val="480"/>
          <w:marRight w:val="0"/>
          <w:marTop w:val="0"/>
          <w:marBottom w:val="0"/>
          <w:divBdr>
            <w:top w:val="none" w:sz="0" w:space="0" w:color="auto"/>
            <w:left w:val="none" w:sz="0" w:space="0" w:color="auto"/>
            <w:bottom w:val="none" w:sz="0" w:space="0" w:color="auto"/>
            <w:right w:val="none" w:sz="0" w:space="0" w:color="auto"/>
          </w:divBdr>
        </w:div>
        <w:div w:id="1868519174">
          <w:marLeft w:val="480"/>
          <w:marRight w:val="0"/>
          <w:marTop w:val="0"/>
          <w:marBottom w:val="0"/>
          <w:divBdr>
            <w:top w:val="none" w:sz="0" w:space="0" w:color="auto"/>
            <w:left w:val="none" w:sz="0" w:space="0" w:color="auto"/>
            <w:bottom w:val="none" w:sz="0" w:space="0" w:color="auto"/>
            <w:right w:val="none" w:sz="0" w:space="0" w:color="auto"/>
          </w:divBdr>
        </w:div>
        <w:div w:id="448278358">
          <w:marLeft w:val="480"/>
          <w:marRight w:val="0"/>
          <w:marTop w:val="0"/>
          <w:marBottom w:val="0"/>
          <w:divBdr>
            <w:top w:val="none" w:sz="0" w:space="0" w:color="auto"/>
            <w:left w:val="none" w:sz="0" w:space="0" w:color="auto"/>
            <w:bottom w:val="none" w:sz="0" w:space="0" w:color="auto"/>
            <w:right w:val="none" w:sz="0" w:space="0" w:color="auto"/>
          </w:divBdr>
        </w:div>
        <w:div w:id="2037533172">
          <w:marLeft w:val="480"/>
          <w:marRight w:val="0"/>
          <w:marTop w:val="0"/>
          <w:marBottom w:val="0"/>
          <w:divBdr>
            <w:top w:val="none" w:sz="0" w:space="0" w:color="auto"/>
            <w:left w:val="none" w:sz="0" w:space="0" w:color="auto"/>
            <w:bottom w:val="none" w:sz="0" w:space="0" w:color="auto"/>
            <w:right w:val="none" w:sz="0" w:space="0" w:color="auto"/>
          </w:divBdr>
        </w:div>
        <w:div w:id="1088815625">
          <w:marLeft w:val="480"/>
          <w:marRight w:val="0"/>
          <w:marTop w:val="0"/>
          <w:marBottom w:val="0"/>
          <w:divBdr>
            <w:top w:val="none" w:sz="0" w:space="0" w:color="auto"/>
            <w:left w:val="none" w:sz="0" w:space="0" w:color="auto"/>
            <w:bottom w:val="none" w:sz="0" w:space="0" w:color="auto"/>
            <w:right w:val="none" w:sz="0" w:space="0" w:color="auto"/>
          </w:divBdr>
        </w:div>
        <w:div w:id="342360825">
          <w:marLeft w:val="480"/>
          <w:marRight w:val="0"/>
          <w:marTop w:val="0"/>
          <w:marBottom w:val="0"/>
          <w:divBdr>
            <w:top w:val="none" w:sz="0" w:space="0" w:color="auto"/>
            <w:left w:val="none" w:sz="0" w:space="0" w:color="auto"/>
            <w:bottom w:val="none" w:sz="0" w:space="0" w:color="auto"/>
            <w:right w:val="none" w:sz="0" w:space="0" w:color="auto"/>
          </w:divBdr>
        </w:div>
        <w:div w:id="616107776">
          <w:marLeft w:val="480"/>
          <w:marRight w:val="0"/>
          <w:marTop w:val="0"/>
          <w:marBottom w:val="0"/>
          <w:divBdr>
            <w:top w:val="none" w:sz="0" w:space="0" w:color="auto"/>
            <w:left w:val="none" w:sz="0" w:space="0" w:color="auto"/>
            <w:bottom w:val="none" w:sz="0" w:space="0" w:color="auto"/>
            <w:right w:val="none" w:sz="0" w:space="0" w:color="auto"/>
          </w:divBdr>
        </w:div>
        <w:div w:id="184176013">
          <w:marLeft w:val="480"/>
          <w:marRight w:val="0"/>
          <w:marTop w:val="0"/>
          <w:marBottom w:val="0"/>
          <w:divBdr>
            <w:top w:val="none" w:sz="0" w:space="0" w:color="auto"/>
            <w:left w:val="none" w:sz="0" w:space="0" w:color="auto"/>
            <w:bottom w:val="none" w:sz="0" w:space="0" w:color="auto"/>
            <w:right w:val="none" w:sz="0" w:space="0" w:color="auto"/>
          </w:divBdr>
        </w:div>
        <w:div w:id="1096950063">
          <w:marLeft w:val="480"/>
          <w:marRight w:val="0"/>
          <w:marTop w:val="0"/>
          <w:marBottom w:val="0"/>
          <w:divBdr>
            <w:top w:val="none" w:sz="0" w:space="0" w:color="auto"/>
            <w:left w:val="none" w:sz="0" w:space="0" w:color="auto"/>
            <w:bottom w:val="none" w:sz="0" w:space="0" w:color="auto"/>
            <w:right w:val="none" w:sz="0" w:space="0" w:color="auto"/>
          </w:divBdr>
        </w:div>
      </w:divsChild>
    </w:div>
    <w:div w:id="389692871">
      <w:bodyDiv w:val="1"/>
      <w:marLeft w:val="0"/>
      <w:marRight w:val="0"/>
      <w:marTop w:val="0"/>
      <w:marBottom w:val="0"/>
      <w:divBdr>
        <w:top w:val="none" w:sz="0" w:space="0" w:color="auto"/>
        <w:left w:val="none" w:sz="0" w:space="0" w:color="auto"/>
        <w:bottom w:val="none" w:sz="0" w:space="0" w:color="auto"/>
        <w:right w:val="none" w:sz="0" w:space="0" w:color="auto"/>
      </w:divBdr>
      <w:divsChild>
        <w:div w:id="213346309">
          <w:marLeft w:val="480"/>
          <w:marRight w:val="0"/>
          <w:marTop w:val="0"/>
          <w:marBottom w:val="0"/>
          <w:divBdr>
            <w:top w:val="none" w:sz="0" w:space="0" w:color="auto"/>
            <w:left w:val="none" w:sz="0" w:space="0" w:color="auto"/>
            <w:bottom w:val="none" w:sz="0" w:space="0" w:color="auto"/>
            <w:right w:val="none" w:sz="0" w:space="0" w:color="auto"/>
          </w:divBdr>
        </w:div>
        <w:div w:id="511261602">
          <w:marLeft w:val="480"/>
          <w:marRight w:val="0"/>
          <w:marTop w:val="0"/>
          <w:marBottom w:val="0"/>
          <w:divBdr>
            <w:top w:val="none" w:sz="0" w:space="0" w:color="auto"/>
            <w:left w:val="none" w:sz="0" w:space="0" w:color="auto"/>
            <w:bottom w:val="none" w:sz="0" w:space="0" w:color="auto"/>
            <w:right w:val="none" w:sz="0" w:space="0" w:color="auto"/>
          </w:divBdr>
        </w:div>
        <w:div w:id="1276670585">
          <w:marLeft w:val="480"/>
          <w:marRight w:val="0"/>
          <w:marTop w:val="0"/>
          <w:marBottom w:val="0"/>
          <w:divBdr>
            <w:top w:val="none" w:sz="0" w:space="0" w:color="auto"/>
            <w:left w:val="none" w:sz="0" w:space="0" w:color="auto"/>
            <w:bottom w:val="none" w:sz="0" w:space="0" w:color="auto"/>
            <w:right w:val="none" w:sz="0" w:space="0" w:color="auto"/>
          </w:divBdr>
        </w:div>
        <w:div w:id="735980258">
          <w:marLeft w:val="480"/>
          <w:marRight w:val="0"/>
          <w:marTop w:val="0"/>
          <w:marBottom w:val="0"/>
          <w:divBdr>
            <w:top w:val="none" w:sz="0" w:space="0" w:color="auto"/>
            <w:left w:val="none" w:sz="0" w:space="0" w:color="auto"/>
            <w:bottom w:val="none" w:sz="0" w:space="0" w:color="auto"/>
            <w:right w:val="none" w:sz="0" w:space="0" w:color="auto"/>
          </w:divBdr>
        </w:div>
        <w:div w:id="742988959">
          <w:marLeft w:val="480"/>
          <w:marRight w:val="0"/>
          <w:marTop w:val="0"/>
          <w:marBottom w:val="0"/>
          <w:divBdr>
            <w:top w:val="none" w:sz="0" w:space="0" w:color="auto"/>
            <w:left w:val="none" w:sz="0" w:space="0" w:color="auto"/>
            <w:bottom w:val="none" w:sz="0" w:space="0" w:color="auto"/>
            <w:right w:val="none" w:sz="0" w:space="0" w:color="auto"/>
          </w:divBdr>
        </w:div>
        <w:div w:id="82343972">
          <w:marLeft w:val="480"/>
          <w:marRight w:val="0"/>
          <w:marTop w:val="0"/>
          <w:marBottom w:val="0"/>
          <w:divBdr>
            <w:top w:val="none" w:sz="0" w:space="0" w:color="auto"/>
            <w:left w:val="none" w:sz="0" w:space="0" w:color="auto"/>
            <w:bottom w:val="none" w:sz="0" w:space="0" w:color="auto"/>
            <w:right w:val="none" w:sz="0" w:space="0" w:color="auto"/>
          </w:divBdr>
        </w:div>
        <w:div w:id="863980016">
          <w:marLeft w:val="480"/>
          <w:marRight w:val="0"/>
          <w:marTop w:val="0"/>
          <w:marBottom w:val="0"/>
          <w:divBdr>
            <w:top w:val="none" w:sz="0" w:space="0" w:color="auto"/>
            <w:left w:val="none" w:sz="0" w:space="0" w:color="auto"/>
            <w:bottom w:val="none" w:sz="0" w:space="0" w:color="auto"/>
            <w:right w:val="none" w:sz="0" w:space="0" w:color="auto"/>
          </w:divBdr>
        </w:div>
        <w:div w:id="381369239">
          <w:marLeft w:val="480"/>
          <w:marRight w:val="0"/>
          <w:marTop w:val="0"/>
          <w:marBottom w:val="0"/>
          <w:divBdr>
            <w:top w:val="none" w:sz="0" w:space="0" w:color="auto"/>
            <w:left w:val="none" w:sz="0" w:space="0" w:color="auto"/>
            <w:bottom w:val="none" w:sz="0" w:space="0" w:color="auto"/>
            <w:right w:val="none" w:sz="0" w:space="0" w:color="auto"/>
          </w:divBdr>
        </w:div>
        <w:div w:id="932325909">
          <w:marLeft w:val="480"/>
          <w:marRight w:val="0"/>
          <w:marTop w:val="0"/>
          <w:marBottom w:val="0"/>
          <w:divBdr>
            <w:top w:val="none" w:sz="0" w:space="0" w:color="auto"/>
            <w:left w:val="none" w:sz="0" w:space="0" w:color="auto"/>
            <w:bottom w:val="none" w:sz="0" w:space="0" w:color="auto"/>
            <w:right w:val="none" w:sz="0" w:space="0" w:color="auto"/>
          </w:divBdr>
        </w:div>
        <w:div w:id="55789132">
          <w:marLeft w:val="480"/>
          <w:marRight w:val="0"/>
          <w:marTop w:val="0"/>
          <w:marBottom w:val="0"/>
          <w:divBdr>
            <w:top w:val="none" w:sz="0" w:space="0" w:color="auto"/>
            <w:left w:val="none" w:sz="0" w:space="0" w:color="auto"/>
            <w:bottom w:val="none" w:sz="0" w:space="0" w:color="auto"/>
            <w:right w:val="none" w:sz="0" w:space="0" w:color="auto"/>
          </w:divBdr>
        </w:div>
        <w:div w:id="2031948546">
          <w:marLeft w:val="480"/>
          <w:marRight w:val="0"/>
          <w:marTop w:val="0"/>
          <w:marBottom w:val="0"/>
          <w:divBdr>
            <w:top w:val="none" w:sz="0" w:space="0" w:color="auto"/>
            <w:left w:val="none" w:sz="0" w:space="0" w:color="auto"/>
            <w:bottom w:val="none" w:sz="0" w:space="0" w:color="auto"/>
            <w:right w:val="none" w:sz="0" w:space="0" w:color="auto"/>
          </w:divBdr>
        </w:div>
        <w:div w:id="804280255">
          <w:marLeft w:val="480"/>
          <w:marRight w:val="0"/>
          <w:marTop w:val="0"/>
          <w:marBottom w:val="0"/>
          <w:divBdr>
            <w:top w:val="none" w:sz="0" w:space="0" w:color="auto"/>
            <w:left w:val="none" w:sz="0" w:space="0" w:color="auto"/>
            <w:bottom w:val="none" w:sz="0" w:space="0" w:color="auto"/>
            <w:right w:val="none" w:sz="0" w:space="0" w:color="auto"/>
          </w:divBdr>
        </w:div>
        <w:div w:id="1802384511">
          <w:marLeft w:val="480"/>
          <w:marRight w:val="0"/>
          <w:marTop w:val="0"/>
          <w:marBottom w:val="0"/>
          <w:divBdr>
            <w:top w:val="none" w:sz="0" w:space="0" w:color="auto"/>
            <w:left w:val="none" w:sz="0" w:space="0" w:color="auto"/>
            <w:bottom w:val="none" w:sz="0" w:space="0" w:color="auto"/>
            <w:right w:val="none" w:sz="0" w:space="0" w:color="auto"/>
          </w:divBdr>
        </w:div>
        <w:div w:id="2073691110">
          <w:marLeft w:val="480"/>
          <w:marRight w:val="0"/>
          <w:marTop w:val="0"/>
          <w:marBottom w:val="0"/>
          <w:divBdr>
            <w:top w:val="none" w:sz="0" w:space="0" w:color="auto"/>
            <w:left w:val="none" w:sz="0" w:space="0" w:color="auto"/>
            <w:bottom w:val="none" w:sz="0" w:space="0" w:color="auto"/>
            <w:right w:val="none" w:sz="0" w:space="0" w:color="auto"/>
          </w:divBdr>
        </w:div>
        <w:div w:id="189489572">
          <w:marLeft w:val="480"/>
          <w:marRight w:val="0"/>
          <w:marTop w:val="0"/>
          <w:marBottom w:val="0"/>
          <w:divBdr>
            <w:top w:val="none" w:sz="0" w:space="0" w:color="auto"/>
            <w:left w:val="none" w:sz="0" w:space="0" w:color="auto"/>
            <w:bottom w:val="none" w:sz="0" w:space="0" w:color="auto"/>
            <w:right w:val="none" w:sz="0" w:space="0" w:color="auto"/>
          </w:divBdr>
        </w:div>
        <w:div w:id="2044479417">
          <w:marLeft w:val="480"/>
          <w:marRight w:val="0"/>
          <w:marTop w:val="0"/>
          <w:marBottom w:val="0"/>
          <w:divBdr>
            <w:top w:val="none" w:sz="0" w:space="0" w:color="auto"/>
            <w:left w:val="none" w:sz="0" w:space="0" w:color="auto"/>
            <w:bottom w:val="none" w:sz="0" w:space="0" w:color="auto"/>
            <w:right w:val="none" w:sz="0" w:space="0" w:color="auto"/>
          </w:divBdr>
        </w:div>
        <w:div w:id="649096165">
          <w:marLeft w:val="480"/>
          <w:marRight w:val="0"/>
          <w:marTop w:val="0"/>
          <w:marBottom w:val="0"/>
          <w:divBdr>
            <w:top w:val="none" w:sz="0" w:space="0" w:color="auto"/>
            <w:left w:val="none" w:sz="0" w:space="0" w:color="auto"/>
            <w:bottom w:val="none" w:sz="0" w:space="0" w:color="auto"/>
            <w:right w:val="none" w:sz="0" w:space="0" w:color="auto"/>
          </w:divBdr>
        </w:div>
        <w:div w:id="1390573785">
          <w:marLeft w:val="480"/>
          <w:marRight w:val="0"/>
          <w:marTop w:val="0"/>
          <w:marBottom w:val="0"/>
          <w:divBdr>
            <w:top w:val="none" w:sz="0" w:space="0" w:color="auto"/>
            <w:left w:val="none" w:sz="0" w:space="0" w:color="auto"/>
            <w:bottom w:val="none" w:sz="0" w:space="0" w:color="auto"/>
            <w:right w:val="none" w:sz="0" w:space="0" w:color="auto"/>
          </w:divBdr>
        </w:div>
        <w:div w:id="1517034010">
          <w:marLeft w:val="480"/>
          <w:marRight w:val="0"/>
          <w:marTop w:val="0"/>
          <w:marBottom w:val="0"/>
          <w:divBdr>
            <w:top w:val="none" w:sz="0" w:space="0" w:color="auto"/>
            <w:left w:val="none" w:sz="0" w:space="0" w:color="auto"/>
            <w:bottom w:val="none" w:sz="0" w:space="0" w:color="auto"/>
            <w:right w:val="none" w:sz="0" w:space="0" w:color="auto"/>
          </w:divBdr>
        </w:div>
        <w:div w:id="1853835756">
          <w:marLeft w:val="480"/>
          <w:marRight w:val="0"/>
          <w:marTop w:val="0"/>
          <w:marBottom w:val="0"/>
          <w:divBdr>
            <w:top w:val="none" w:sz="0" w:space="0" w:color="auto"/>
            <w:left w:val="none" w:sz="0" w:space="0" w:color="auto"/>
            <w:bottom w:val="none" w:sz="0" w:space="0" w:color="auto"/>
            <w:right w:val="none" w:sz="0" w:space="0" w:color="auto"/>
          </w:divBdr>
        </w:div>
        <w:div w:id="261694384">
          <w:marLeft w:val="480"/>
          <w:marRight w:val="0"/>
          <w:marTop w:val="0"/>
          <w:marBottom w:val="0"/>
          <w:divBdr>
            <w:top w:val="none" w:sz="0" w:space="0" w:color="auto"/>
            <w:left w:val="none" w:sz="0" w:space="0" w:color="auto"/>
            <w:bottom w:val="none" w:sz="0" w:space="0" w:color="auto"/>
            <w:right w:val="none" w:sz="0" w:space="0" w:color="auto"/>
          </w:divBdr>
        </w:div>
        <w:div w:id="531115975">
          <w:marLeft w:val="480"/>
          <w:marRight w:val="0"/>
          <w:marTop w:val="0"/>
          <w:marBottom w:val="0"/>
          <w:divBdr>
            <w:top w:val="none" w:sz="0" w:space="0" w:color="auto"/>
            <w:left w:val="none" w:sz="0" w:space="0" w:color="auto"/>
            <w:bottom w:val="none" w:sz="0" w:space="0" w:color="auto"/>
            <w:right w:val="none" w:sz="0" w:space="0" w:color="auto"/>
          </w:divBdr>
        </w:div>
        <w:div w:id="43062532">
          <w:marLeft w:val="480"/>
          <w:marRight w:val="0"/>
          <w:marTop w:val="0"/>
          <w:marBottom w:val="0"/>
          <w:divBdr>
            <w:top w:val="none" w:sz="0" w:space="0" w:color="auto"/>
            <w:left w:val="none" w:sz="0" w:space="0" w:color="auto"/>
            <w:bottom w:val="none" w:sz="0" w:space="0" w:color="auto"/>
            <w:right w:val="none" w:sz="0" w:space="0" w:color="auto"/>
          </w:divBdr>
        </w:div>
        <w:div w:id="1456095795">
          <w:marLeft w:val="480"/>
          <w:marRight w:val="0"/>
          <w:marTop w:val="0"/>
          <w:marBottom w:val="0"/>
          <w:divBdr>
            <w:top w:val="none" w:sz="0" w:space="0" w:color="auto"/>
            <w:left w:val="none" w:sz="0" w:space="0" w:color="auto"/>
            <w:bottom w:val="none" w:sz="0" w:space="0" w:color="auto"/>
            <w:right w:val="none" w:sz="0" w:space="0" w:color="auto"/>
          </w:divBdr>
        </w:div>
        <w:div w:id="799417661">
          <w:marLeft w:val="480"/>
          <w:marRight w:val="0"/>
          <w:marTop w:val="0"/>
          <w:marBottom w:val="0"/>
          <w:divBdr>
            <w:top w:val="none" w:sz="0" w:space="0" w:color="auto"/>
            <w:left w:val="none" w:sz="0" w:space="0" w:color="auto"/>
            <w:bottom w:val="none" w:sz="0" w:space="0" w:color="auto"/>
            <w:right w:val="none" w:sz="0" w:space="0" w:color="auto"/>
          </w:divBdr>
        </w:div>
        <w:div w:id="447437634">
          <w:marLeft w:val="480"/>
          <w:marRight w:val="0"/>
          <w:marTop w:val="0"/>
          <w:marBottom w:val="0"/>
          <w:divBdr>
            <w:top w:val="none" w:sz="0" w:space="0" w:color="auto"/>
            <w:left w:val="none" w:sz="0" w:space="0" w:color="auto"/>
            <w:bottom w:val="none" w:sz="0" w:space="0" w:color="auto"/>
            <w:right w:val="none" w:sz="0" w:space="0" w:color="auto"/>
          </w:divBdr>
        </w:div>
        <w:div w:id="575477828">
          <w:marLeft w:val="480"/>
          <w:marRight w:val="0"/>
          <w:marTop w:val="0"/>
          <w:marBottom w:val="0"/>
          <w:divBdr>
            <w:top w:val="none" w:sz="0" w:space="0" w:color="auto"/>
            <w:left w:val="none" w:sz="0" w:space="0" w:color="auto"/>
            <w:bottom w:val="none" w:sz="0" w:space="0" w:color="auto"/>
            <w:right w:val="none" w:sz="0" w:space="0" w:color="auto"/>
          </w:divBdr>
        </w:div>
        <w:div w:id="1847819759">
          <w:marLeft w:val="480"/>
          <w:marRight w:val="0"/>
          <w:marTop w:val="0"/>
          <w:marBottom w:val="0"/>
          <w:divBdr>
            <w:top w:val="none" w:sz="0" w:space="0" w:color="auto"/>
            <w:left w:val="none" w:sz="0" w:space="0" w:color="auto"/>
            <w:bottom w:val="none" w:sz="0" w:space="0" w:color="auto"/>
            <w:right w:val="none" w:sz="0" w:space="0" w:color="auto"/>
          </w:divBdr>
        </w:div>
        <w:div w:id="1950816510">
          <w:marLeft w:val="480"/>
          <w:marRight w:val="0"/>
          <w:marTop w:val="0"/>
          <w:marBottom w:val="0"/>
          <w:divBdr>
            <w:top w:val="none" w:sz="0" w:space="0" w:color="auto"/>
            <w:left w:val="none" w:sz="0" w:space="0" w:color="auto"/>
            <w:bottom w:val="none" w:sz="0" w:space="0" w:color="auto"/>
            <w:right w:val="none" w:sz="0" w:space="0" w:color="auto"/>
          </w:divBdr>
        </w:div>
        <w:div w:id="1763259177">
          <w:marLeft w:val="480"/>
          <w:marRight w:val="0"/>
          <w:marTop w:val="0"/>
          <w:marBottom w:val="0"/>
          <w:divBdr>
            <w:top w:val="none" w:sz="0" w:space="0" w:color="auto"/>
            <w:left w:val="none" w:sz="0" w:space="0" w:color="auto"/>
            <w:bottom w:val="none" w:sz="0" w:space="0" w:color="auto"/>
            <w:right w:val="none" w:sz="0" w:space="0" w:color="auto"/>
          </w:divBdr>
        </w:div>
        <w:div w:id="869146686">
          <w:marLeft w:val="480"/>
          <w:marRight w:val="0"/>
          <w:marTop w:val="0"/>
          <w:marBottom w:val="0"/>
          <w:divBdr>
            <w:top w:val="none" w:sz="0" w:space="0" w:color="auto"/>
            <w:left w:val="none" w:sz="0" w:space="0" w:color="auto"/>
            <w:bottom w:val="none" w:sz="0" w:space="0" w:color="auto"/>
            <w:right w:val="none" w:sz="0" w:space="0" w:color="auto"/>
          </w:divBdr>
        </w:div>
        <w:div w:id="1970163124">
          <w:marLeft w:val="480"/>
          <w:marRight w:val="0"/>
          <w:marTop w:val="0"/>
          <w:marBottom w:val="0"/>
          <w:divBdr>
            <w:top w:val="none" w:sz="0" w:space="0" w:color="auto"/>
            <w:left w:val="none" w:sz="0" w:space="0" w:color="auto"/>
            <w:bottom w:val="none" w:sz="0" w:space="0" w:color="auto"/>
            <w:right w:val="none" w:sz="0" w:space="0" w:color="auto"/>
          </w:divBdr>
        </w:div>
        <w:div w:id="538199937">
          <w:marLeft w:val="480"/>
          <w:marRight w:val="0"/>
          <w:marTop w:val="0"/>
          <w:marBottom w:val="0"/>
          <w:divBdr>
            <w:top w:val="none" w:sz="0" w:space="0" w:color="auto"/>
            <w:left w:val="none" w:sz="0" w:space="0" w:color="auto"/>
            <w:bottom w:val="none" w:sz="0" w:space="0" w:color="auto"/>
            <w:right w:val="none" w:sz="0" w:space="0" w:color="auto"/>
          </w:divBdr>
        </w:div>
        <w:div w:id="857043718">
          <w:marLeft w:val="480"/>
          <w:marRight w:val="0"/>
          <w:marTop w:val="0"/>
          <w:marBottom w:val="0"/>
          <w:divBdr>
            <w:top w:val="none" w:sz="0" w:space="0" w:color="auto"/>
            <w:left w:val="none" w:sz="0" w:space="0" w:color="auto"/>
            <w:bottom w:val="none" w:sz="0" w:space="0" w:color="auto"/>
            <w:right w:val="none" w:sz="0" w:space="0" w:color="auto"/>
          </w:divBdr>
        </w:div>
        <w:div w:id="1555040873">
          <w:marLeft w:val="480"/>
          <w:marRight w:val="0"/>
          <w:marTop w:val="0"/>
          <w:marBottom w:val="0"/>
          <w:divBdr>
            <w:top w:val="none" w:sz="0" w:space="0" w:color="auto"/>
            <w:left w:val="none" w:sz="0" w:space="0" w:color="auto"/>
            <w:bottom w:val="none" w:sz="0" w:space="0" w:color="auto"/>
            <w:right w:val="none" w:sz="0" w:space="0" w:color="auto"/>
          </w:divBdr>
        </w:div>
        <w:div w:id="2021664591">
          <w:marLeft w:val="480"/>
          <w:marRight w:val="0"/>
          <w:marTop w:val="0"/>
          <w:marBottom w:val="0"/>
          <w:divBdr>
            <w:top w:val="none" w:sz="0" w:space="0" w:color="auto"/>
            <w:left w:val="none" w:sz="0" w:space="0" w:color="auto"/>
            <w:bottom w:val="none" w:sz="0" w:space="0" w:color="auto"/>
            <w:right w:val="none" w:sz="0" w:space="0" w:color="auto"/>
          </w:divBdr>
        </w:div>
        <w:div w:id="370763034">
          <w:marLeft w:val="480"/>
          <w:marRight w:val="0"/>
          <w:marTop w:val="0"/>
          <w:marBottom w:val="0"/>
          <w:divBdr>
            <w:top w:val="none" w:sz="0" w:space="0" w:color="auto"/>
            <w:left w:val="none" w:sz="0" w:space="0" w:color="auto"/>
            <w:bottom w:val="none" w:sz="0" w:space="0" w:color="auto"/>
            <w:right w:val="none" w:sz="0" w:space="0" w:color="auto"/>
          </w:divBdr>
        </w:div>
        <w:div w:id="926504818">
          <w:marLeft w:val="480"/>
          <w:marRight w:val="0"/>
          <w:marTop w:val="0"/>
          <w:marBottom w:val="0"/>
          <w:divBdr>
            <w:top w:val="none" w:sz="0" w:space="0" w:color="auto"/>
            <w:left w:val="none" w:sz="0" w:space="0" w:color="auto"/>
            <w:bottom w:val="none" w:sz="0" w:space="0" w:color="auto"/>
            <w:right w:val="none" w:sz="0" w:space="0" w:color="auto"/>
          </w:divBdr>
        </w:div>
        <w:div w:id="1486971391">
          <w:marLeft w:val="480"/>
          <w:marRight w:val="0"/>
          <w:marTop w:val="0"/>
          <w:marBottom w:val="0"/>
          <w:divBdr>
            <w:top w:val="none" w:sz="0" w:space="0" w:color="auto"/>
            <w:left w:val="none" w:sz="0" w:space="0" w:color="auto"/>
            <w:bottom w:val="none" w:sz="0" w:space="0" w:color="auto"/>
            <w:right w:val="none" w:sz="0" w:space="0" w:color="auto"/>
          </w:divBdr>
        </w:div>
        <w:div w:id="354816440">
          <w:marLeft w:val="480"/>
          <w:marRight w:val="0"/>
          <w:marTop w:val="0"/>
          <w:marBottom w:val="0"/>
          <w:divBdr>
            <w:top w:val="none" w:sz="0" w:space="0" w:color="auto"/>
            <w:left w:val="none" w:sz="0" w:space="0" w:color="auto"/>
            <w:bottom w:val="none" w:sz="0" w:space="0" w:color="auto"/>
            <w:right w:val="none" w:sz="0" w:space="0" w:color="auto"/>
          </w:divBdr>
        </w:div>
        <w:div w:id="1012074281">
          <w:marLeft w:val="480"/>
          <w:marRight w:val="0"/>
          <w:marTop w:val="0"/>
          <w:marBottom w:val="0"/>
          <w:divBdr>
            <w:top w:val="none" w:sz="0" w:space="0" w:color="auto"/>
            <w:left w:val="none" w:sz="0" w:space="0" w:color="auto"/>
            <w:bottom w:val="none" w:sz="0" w:space="0" w:color="auto"/>
            <w:right w:val="none" w:sz="0" w:space="0" w:color="auto"/>
          </w:divBdr>
        </w:div>
        <w:div w:id="1157307063">
          <w:marLeft w:val="480"/>
          <w:marRight w:val="0"/>
          <w:marTop w:val="0"/>
          <w:marBottom w:val="0"/>
          <w:divBdr>
            <w:top w:val="none" w:sz="0" w:space="0" w:color="auto"/>
            <w:left w:val="none" w:sz="0" w:space="0" w:color="auto"/>
            <w:bottom w:val="none" w:sz="0" w:space="0" w:color="auto"/>
            <w:right w:val="none" w:sz="0" w:space="0" w:color="auto"/>
          </w:divBdr>
        </w:div>
        <w:div w:id="1792095057">
          <w:marLeft w:val="480"/>
          <w:marRight w:val="0"/>
          <w:marTop w:val="0"/>
          <w:marBottom w:val="0"/>
          <w:divBdr>
            <w:top w:val="none" w:sz="0" w:space="0" w:color="auto"/>
            <w:left w:val="none" w:sz="0" w:space="0" w:color="auto"/>
            <w:bottom w:val="none" w:sz="0" w:space="0" w:color="auto"/>
            <w:right w:val="none" w:sz="0" w:space="0" w:color="auto"/>
          </w:divBdr>
        </w:div>
        <w:div w:id="916283750">
          <w:marLeft w:val="480"/>
          <w:marRight w:val="0"/>
          <w:marTop w:val="0"/>
          <w:marBottom w:val="0"/>
          <w:divBdr>
            <w:top w:val="none" w:sz="0" w:space="0" w:color="auto"/>
            <w:left w:val="none" w:sz="0" w:space="0" w:color="auto"/>
            <w:bottom w:val="none" w:sz="0" w:space="0" w:color="auto"/>
            <w:right w:val="none" w:sz="0" w:space="0" w:color="auto"/>
          </w:divBdr>
        </w:div>
        <w:div w:id="894048997">
          <w:marLeft w:val="480"/>
          <w:marRight w:val="0"/>
          <w:marTop w:val="0"/>
          <w:marBottom w:val="0"/>
          <w:divBdr>
            <w:top w:val="none" w:sz="0" w:space="0" w:color="auto"/>
            <w:left w:val="none" w:sz="0" w:space="0" w:color="auto"/>
            <w:bottom w:val="none" w:sz="0" w:space="0" w:color="auto"/>
            <w:right w:val="none" w:sz="0" w:space="0" w:color="auto"/>
          </w:divBdr>
        </w:div>
        <w:div w:id="1161002479">
          <w:marLeft w:val="480"/>
          <w:marRight w:val="0"/>
          <w:marTop w:val="0"/>
          <w:marBottom w:val="0"/>
          <w:divBdr>
            <w:top w:val="none" w:sz="0" w:space="0" w:color="auto"/>
            <w:left w:val="none" w:sz="0" w:space="0" w:color="auto"/>
            <w:bottom w:val="none" w:sz="0" w:space="0" w:color="auto"/>
            <w:right w:val="none" w:sz="0" w:space="0" w:color="auto"/>
          </w:divBdr>
        </w:div>
        <w:div w:id="1699506162">
          <w:marLeft w:val="480"/>
          <w:marRight w:val="0"/>
          <w:marTop w:val="0"/>
          <w:marBottom w:val="0"/>
          <w:divBdr>
            <w:top w:val="none" w:sz="0" w:space="0" w:color="auto"/>
            <w:left w:val="none" w:sz="0" w:space="0" w:color="auto"/>
            <w:bottom w:val="none" w:sz="0" w:space="0" w:color="auto"/>
            <w:right w:val="none" w:sz="0" w:space="0" w:color="auto"/>
          </w:divBdr>
        </w:div>
        <w:div w:id="1399550977">
          <w:marLeft w:val="480"/>
          <w:marRight w:val="0"/>
          <w:marTop w:val="0"/>
          <w:marBottom w:val="0"/>
          <w:divBdr>
            <w:top w:val="none" w:sz="0" w:space="0" w:color="auto"/>
            <w:left w:val="none" w:sz="0" w:space="0" w:color="auto"/>
            <w:bottom w:val="none" w:sz="0" w:space="0" w:color="auto"/>
            <w:right w:val="none" w:sz="0" w:space="0" w:color="auto"/>
          </w:divBdr>
        </w:div>
        <w:div w:id="1849981003">
          <w:marLeft w:val="480"/>
          <w:marRight w:val="0"/>
          <w:marTop w:val="0"/>
          <w:marBottom w:val="0"/>
          <w:divBdr>
            <w:top w:val="none" w:sz="0" w:space="0" w:color="auto"/>
            <w:left w:val="none" w:sz="0" w:space="0" w:color="auto"/>
            <w:bottom w:val="none" w:sz="0" w:space="0" w:color="auto"/>
            <w:right w:val="none" w:sz="0" w:space="0" w:color="auto"/>
          </w:divBdr>
        </w:div>
        <w:div w:id="1999377089">
          <w:marLeft w:val="480"/>
          <w:marRight w:val="0"/>
          <w:marTop w:val="0"/>
          <w:marBottom w:val="0"/>
          <w:divBdr>
            <w:top w:val="none" w:sz="0" w:space="0" w:color="auto"/>
            <w:left w:val="none" w:sz="0" w:space="0" w:color="auto"/>
            <w:bottom w:val="none" w:sz="0" w:space="0" w:color="auto"/>
            <w:right w:val="none" w:sz="0" w:space="0" w:color="auto"/>
          </w:divBdr>
        </w:div>
        <w:div w:id="100958107">
          <w:marLeft w:val="480"/>
          <w:marRight w:val="0"/>
          <w:marTop w:val="0"/>
          <w:marBottom w:val="0"/>
          <w:divBdr>
            <w:top w:val="none" w:sz="0" w:space="0" w:color="auto"/>
            <w:left w:val="none" w:sz="0" w:space="0" w:color="auto"/>
            <w:bottom w:val="none" w:sz="0" w:space="0" w:color="auto"/>
            <w:right w:val="none" w:sz="0" w:space="0" w:color="auto"/>
          </w:divBdr>
        </w:div>
        <w:div w:id="382872647">
          <w:marLeft w:val="480"/>
          <w:marRight w:val="0"/>
          <w:marTop w:val="0"/>
          <w:marBottom w:val="0"/>
          <w:divBdr>
            <w:top w:val="none" w:sz="0" w:space="0" w:color="auto"/>
            <w:left w:val="none" w:sz="0" w:space="0" w:color="auto"/>
            <w:bottom w:val="none" w:sz="0" w:space="0" w:color="auto"/>
            <w:right w:val="none" w:sz="0" w:space="0" w:color="auto"/>
          </w:divBdr>
        </w:div>
        <w:div w:id="1205797742">
          <w:marLeft w:val="480"/>
          <w:marRight w:val="0"/>
          <w:marTop w:val="0"/>
          <w:marBottom w:val="0"/>
          <w:divBdr>
            <w:top w:val="none" w:sz="0" w:space="0" w:color="auto"/>
            <w:left w:val="none" w:sz="0" w:space="0" w:color="auto"/>
            <w:bottom w:val="none" w:sz="0" w:space="0" w:color="auto"/>
            <w:right w:val="none" w:sz="0" w:space="0" w:color="auto"/>
          </w:divBdr>
        </w:div>
        <w:div w:id="467823717">
          <w:marLeft w:val="480"/>
          <w:marRight w:val="0"/>
          <w:marTop w:val="0"/>
          <w:marBottom w:val="0"/>
          <w:divBdr>
            <w:top w:val="none" w:sz="0" w:space="0" w:color="auto"/>
            <w:left w:val="none" w:sz="0" w:space="0" w:color="auto"/>
            <w:bottom w:val="none" w:sz="0" w:space="0" w:color="auto"/>
            <w:right w:val="none" w:sz="0" w:space="0" w:color="auto"/>
          </w:divBdr>
        </w:div>
        <w:div w:id="185600854">
          <w:marLeft w:val="480"/>
          <w:marRight w:val="0"/>
          <w:marTop w:val="0"/>
          <w:marBottom w:val="0"/>
          <w:divBdr>
            <w:top w:val="none" w:sz="0" w:space="0" w:color="auto"/>
            <w:left w:val="none" w:sz="0" w:space="0" w:color="auto"/>
            <w:bottom w:val="none" w:sz="0" w:space="0" w:color="auto"/>
            <w:right w:val="none" w:sz="0" w:space="0" w:color="auto"/>
          </w:divBdr>
        </w:div>
        <w:div w:id="2043092161">
          <w:marLeft w:val="480"/>
          <w:marRight w:val="0"/>
          <w:marTop w:val="0"/>
          <w:marBottom w:val="0"/>
          <w:divBdr>
            <w:top w:val="none" w:sz="0" w:space="0" w:color="auto"/>
            <w:left w:val="none" w:sz="0" w:space="0" w:color="auto"/>
            <w:bottom w:val="none" w:sz="0" w:space="0" w:color="auto"/>
            <w:right w:val="none" w:sz="0" w:space="0" w:color="auto"/>
          </w:divBdr>
        </w:div>
        <w:div w:id="862086802">
          <w:marLeft w:val="480"/>
          <w:marRight w:val="0"/>
          <w:marTop w:val="0"/>
          <w:marBottom w:val="0"/>
          <w:divBdr>
            <w:top w:val="none" w:sz="0" w:space="0" w:color="auto"/>
            <w:left w:val="none" w:sz="0" w:space="0" w:color="auto"/>
            <w:bottom w:val="none" w:sz="0" w:space="0" w:color="auto"/>
            <w:right w:val="none" w:sz="0" w:space="0" w:color="auto"/>
          </w:divBdr>
        </w:div>
        <w:div w:id="340469945">
          <w:marLeft w:val="480"/>
          <w:marRight w:val="0"/>
          <w:marTop w:val="0"/>
          <w:marBottom w:val="0"/>
          <w:divBdr>
            <w:top w:val="none" w:sz="0" w:space="0" w:color="auto"/>
            <w:left w:val="none" w:sz="0" w:space="0" w:color="auto"/>
            <w:bottom w:val="none" w:sz="0" w:space="0" w:color="auto"/>
            <w:right w:val="none" w:sz="0" w:space="0" w:color="auto"/>
          </w:divBdr>
        </w:div>
        <w:div w:id="1389497884">
          <w:marLeft w:val="480"/>
          <w:marRight w:val="0"/>
          <w:marTop w:val="0"/>
          <w:marBottom w:val="0"/>
          <w:divBdr>
            <w:top w:val="none" w:sz="0" w:space="0" w:color="auto"/>
            <w:left w:val="none" w:sz="0" w:space="0" w:color="auto"/>
            <w:bottom w:val="none" w:sz="0" w:space="0" w:color="auto"/>
            <w:right w:val="none" w:sz="0" w:space="0" w:color="auto"/>
          </w:divBdr>
        </w:div>
        <w:div w:id="1132677100">
          <w:marLeft w:val="480"/>
          <w:marRight w:val="0"/>
          <w:marTop w:val="0"/>
          <w:marBottom w:val="0"/>
          <w:divBdr>
            <w:top w:val="none" w:sz="0" w:space="0" w:color="auto"/>
            <w:left w:val="none" w:sz="0" w:space="0" w:color="auto"/>
            <w:bottom w:val="none" w:sz="0" w:space="0" w:color="auto"/>
            <w:right w:val="none" w:sz="0" w:space="0" w:color="auto"/>
          </w:divBdr>
        </w:div>
        <w:div w:id="1388607424">
          <w:marLeft w:val="480"/>
          <w:marRight w:val="0"/>
          <w:marTop w:val="0"/>
          <w:marBottom w:val="0"/>
          <w:divBdr>
            <w:top w:val="none" w:sz="0" w:space="0" w:color="auto"/>
            <w:left w:val="none" w:sz="0" w:space="0" w:color="auto"/>
            <w:bottom w:val="none" w:sz="0" w:space="0" w:color="auto"/>
            <w:right w:val="none" w:sz="0" w:space="0" w:color="auto"/>
          </w:divBdr>
        </w:div>
        <w:div w:id="694160483">
          <w:marLeft w:val="480"/>
          <w:marRight w:val="0"/>
          <w:marTop w:val="0"/>
          <w:marBottom w:val="0"/>
          <w:divBdr>
            <w:top w:val="none" w:sz="0" w:space="0" w:color="auto"/>
            <w:left w:val="none" w:sz="0" w:space="0" w:color="auto"/>
            <w:bottom w:val="none" w:sz="0" w:space="0" w:color="auto"/>
            <w:right w:val="none" w:sz="0" w:space="0" w:color="auto"/>
          </w:divBdr>
        </w:div>
        <w:div w:id="1236748255">
          <w:marLeft w:val="480"/>
          <w:marRight w:val="0"/>
          <w:marTop w:val="0"/>
          <w:marBottom w:val="0"/>
          <w:divBdr>
            <w:top w:val="none" w:sz="0" w:space="0" w:color="auto"/>
            <w:left w:val="none" w:sz="0" w:space="0" w:color="auto"/>
            <w:bottom w:val="none" w:sz="0" w:space="0" w:color="auto"/>
            <w:right w:val="none" w:sz="0" w:space="0" w:color="auto"/>
          </w:divBdr>
        </w:div>
        <w:div w:id="1703705230">
          <w:marLeft w:val="480"/>
          <w:marRight w:val="0"/>
          <w:marTop w:val="0"/>
          <w:marBottom w:val="0"/>
          <w:divBdr>
            <w:top w:val="none" w:sz="0" w:space="0" w:color="auto"/>
            <w:left w:val="none" w:sz="0" w:space="0" w:color="auto"/>
            <w:bottom w:val="none" w:sz="0" w:space="0" w:color="auto"/>
            <w:right w:val="none" w:sz="0" w:space="0" w:color="auto"/>
          </w:divBdr>
        </w:div>
        <w:div w:id="911935559">
          <w:marLeft w:val="480"/>
          <w:marRight w:val="0"/>
          <w:marTop w:val="0"/>
          <w:marBottom w:val="0"/>
          <w:divBdr>
            <w:top w:val="none" w:sz="0" w:space="0" w:color="auto"/>
            <w:left w:val="none" w:sz="0" w:space="0" w:color="auto"/>
            <w:bottom w:val="none" w:sz="0" w:space="0" w:color="auto"/>
            <w:right w:val="none" w:sz="0" w:space="0" w:color="auto"/>
          </w:divBdr>
        </w:div>
        <w:div w:id="531574495">
          <w:marLeft w:val="480"/>
          <w:marRight w:val="0"/>
          <w:marTop w:val="0"/>
          <w:marBottom w:val="0"/>
          <w:divBdr>
            <w:top w:val="none" w:sz="0" w:space="0" w:color="auto"/>
            <w:left w:val="none" w:sz="0" w:space="0" w:color="auto"/>
            <w:bottom w:val="none" w:sz="0" w:space="0" w:color="auto"/>
            <w:right w:val="none" w:sz="0" w:space="0" w:color="auto"/>
          </w:divBdr>
        </w:div>
        <w:div w:id="648242870">
          <w:marLeft w:val="480"/>
          <w:marRight w:val="0"/>
          <w:marTop w:val="0"/>
          <w:marBottom w:val="0"/>
          <w:divBdr>
            <w:top w:val="none" w:sz="0" w:space="0" w:color="auto"/>
            <w:left w:val="none" w:sz="0" w:space="0" w:color="auto"/>
            <w:bottom w:val="none" w:sz="0" w:space="0" w:color="auto"/>
            <w:right w:val="none" w:sz="0" w:space="0" w:color="auto"/>
          </w:divBdr>
        </w:div>
        <w:div w:id="1757094162">
          <w:marLeft w:val="480"/>
          <w:marRight w:val="0"/>
          <w:marTop w:val="0"/>
          <w:marBottom w:val="0"/>
          <w:divBdr>
            <w:top w:val="none" w:sz="0" w:space="0" w:color="auto"/>
            <w:left w:val="none" w:sz="0" w:space="0" w:color="auto"/>
            <w:bottom w:val="none" w:sz="0" w:space="0" w:color="auto"/>
            <w:right w:val="none" w:sz="0" w:space="0" w:color="auto"/>
          </w:divBdr>
        </w:div>
        <w:div w:id="1350987744">
          <w:marLeft w:val="480"/>
          <w:marRight w:val="0"/>
          <w:marTop w:val="0"/>
          <w:marBottom w:val="0"/>
          <w:divBdr>
            <w:top w:val="none" w:sz="0" w:space="0" w:color="auto"/>
            <w:left w:val="none" w:sz="0" w:space="0" w:color="auto"/>
            <w:bottom w:val="none" w:sz="0" w:space="0" w:color="auto"/>
            <w:right w:val="none" w:sz="0" w:space="0" w:color="auto"/>
          </w:divBdr>
        </w:div>
        <w:div w:id="12845160">
          <w:marLeft w:val="480"/>
          <w:marRight w:val="0"/>
          <w:marTop w:val="0"/>
          <w:marBottom w:val="0"/>
          <w:divBdr>
            <w:top w:val="none" w:sz="0" w:space="0" w:color="auto"/>
            <w:left w:val="none" w:sz="0" w:space="0" w:color="auto"/>
            <w:bottom w:val="none" w:sz="0" w:space="0" w:color="auto"/>
            <w:right w:val="none" w:sz="0" w:space="0" w:color="auto"/>
          </w:divBdr>
        </w:div>
        <w:div w:id="462239368">
          <w:marLeft w:val="480"/>
          <w:marRight w:val="0"/>
          <w:marTop w:val="0"/>
          <w:marBottom w:val="0"/>
          <w:divBdr>
            <w:top w:val="none" w:sz="0" w:space="0" w:color="auto"/>
            <w:left w:val="none" w:sz="0" w:space="0" w:color="auto"/>
            <w:bottom w:val="none" w:sz="0" w:space="0" w:color="auto"/>
            <w:right w:val="none" w:sz="0" w:space="0" w:color="auto"/>
          </w:divBdr>
        </w:div>
        <w:div w:id="160124632">
          <w:marLeft w:val="480"/>
          <w:marRight w:val="0"/>
          <w:marTop w:val="0"/>
          <w:marBottom w:val="0"/>
          <w:divBdr>
            <w:top w:val="none" w:sz="0" w:space="0" w:color="auto"/>
            <w:left w:val="none" w:sz="0" w:space="0" w:color="auto"/>
            <w:bottom w:val="none" w:sz="0" w:space="0" w:color="auto"/>
            <w:right w:val="none" w:sz="0" w:space="0" w:color="auto"/>
          </w:divBdr>
        </w:div>
        <w:div w:id="1649018163">
          <w:marLeft w:val="480"/>
          <w:marRight w:val="0"/>
          <w:marTop w:val="0"/>
          <w:marBottom w:val="0"/>
          <w:divBdr>
            <w:top w:val="none" w:sz="0" w:space="0" w:color="auto"/>
            <w:left w:val="none" w:sz="0" w:space="0" w:color="auto"/>
            <w:bottom w:val="none" w:sz="0" w:space="0" w:color="auto"/>
            <w:right w:val="none" w:sz="0" w:space="0" w:color="auto"/>
          </w:divBdr>
        </w:div>
        <w:div w:id="200213018">
          <w:marLeft w:val="480"/>
          <w:marRight w:val="0"/>
          <w:marTop w:val="0"/>
          <w:marBottom w:val="0"/>
          <w:divBdr>
            <w:top w:val="none" w:sz="0" w:space="0" w:color="auto"/>
            <w:left w:val="none" w:sz="0" w:space="0" w:color="auto"/>
            <w:bottom w:val="none" w:sz="0" w:space="0" w:color="auto"/>
            <w:right w:val="none" w:sz="0" w:space="0" w:color="auto"/>
          </w:divBdr>
        </w:div>
        <w:div w:id="837425635">
          <w:marLeft w:val="480"/>
          <w:marRight w:val="0"/>
          <w:marTop w:val="0"/>
          <w:marBottom w:val="0"/>
          <w:divBdr>
            <w:top w:val="none" w:sz="0" w:space="0" w:color="auto"/>
            <w:left w:val="none" w:sz="0" w:space="0" w:color="auto"/>
            <w:bottom w:val="none" w:sz="0" w:space="0" w:color="auto"/>
            <w:right w:val="none" w:sz="0" w:space="0" w:color="auto"/>
          </w:divBdr>
        </w:div>
        <w:div w:id="815147908">
          <w:marLeft w:val="480"/>
          <w:marRight w:val="0"/>
          <w:marTop w:val="0"/>
          <w:marBottom w:val="0"/>
          <w:divBdr>
            <w:top w:val="none" w:sz="0" w:space="0" w:color="auto"/>
            <w:left w:val="none" w:sz="0" w:space="0" w:color="auto"/>
            <w:bottom w:val="none" w:sz="0" w:space="0" w:color="auto"/>
            <w:right w:val="none" w:sz="0" w:space="0" w:color="auto"/>
          </w:divBdr>
        </w:div>
        <w:div w:id="1782532268">
          <w:marLeft w:val="480"/>
          <w:marRight w:val="0"/>
          <w:marTop w:val="0"/>
          <w:marBottom w:val="0"/>
          <w:divBdr>
            <w:top w:val="none" w:sz="0" w:space="0" w:color="auto"/>
            <w:left w:val="none" w:sz="0" w:space="0" w:color="auto"/>
            <w:bottom w:val="none" w:sz="0" w:space="0" w:color="auto"/>
            <w:right w:val="none" w:sz="0" w:space="0" w:color="auto"/>
          </w:divBdr>
        </w:div>
        <w:div w:id="384454226">
          <w:marLeft w:val="480"/>
          <w:marRight w:val="0"/>
          <w:marTop w:val="0"/>
          <w:marBottom w:val="0"/>
          <w:divBdr>
            <w:top w:val="none" w:sz="0" w:space="0" w:color="auto"/>
            <w:left w:val="none" w:sz="0" w:space="0" w:color="auto"/>
            <w:bottom w:val="none" w:sz="0" w:space="0" w:color="auto"/>
            <w:right w:val="none" w:sz="0" w:space="0" w:color="auto"/>
          </w:divBdr>
        </w:div>
        <w:div w:id="1033769225">
          <w:marLeft w:val="480"/>
          <w:marRight w:val="0"/>
          <w:marTop w:val="0"/>
          <w:marBottom w:val="0"/>
          <w:divBdr>
            <w:top w:val="none" w:sz="0" w:space="0" w:color="auto"/>
            <w:left w:val="none" w:sz="0" w:space="0" w:color="auto"/>
            <w:bottom w:val="none" w:sz="0" w:space="0" w:color="auto"/>
            <w:right w:val="none" w:sz="0" w:space="0" w:color="auto"/>
          </w:divBdr>
        </w:div>
        <w:div w:id="162671243">
          <w:marLeft w:val="480"/>
          <w:marRight w:val="0"/>
          <w:marTop w:val="0"/>
          <w:marBottom w:val="0"/>
          <w:divBdr>
            <w:top w:val="none" w:sz="0" w:space="0" w:color="auto"/>
            <w:left w:val="none" w:sz="0" w:space="0" w:color="auto"/>
            <w:bottom w:val="none" w:sz="0" w:space="0" w:color="auto"/>
            <w:right w:val="none" w:sz="0" w:space="0" w:color="auto"/>
          </w:divBdr>
        </w:div>
        <w:div w:id="969939442">
          <w:marLeft w:val="480"/>
          <w:marRight w:val="0"/>
          <w:marTop w:val="0"/>
          <w:marBottom w:val="0"/>
          <w:divBdr>
            <w:top w:val="none" w:sz="0" w:space="0" w:color="auto"/>
            <w:left w:val="none" w:sz="0" w:space="0" w:color="auto"/>
            <w:bottom w:val="none" w:sz="0" w:space="0" w:color="auto"/>
            <w:right w:val="none" w:sz="0" w:space="0" w:color="auto"/>
          </w:divBdr>
        </w:div>
        <w:div w:id="1892186496">
          <w:marLeft w:val="480"/>
          <w:marRight w:val="0"/>
          <w:marTop w:val="0"/>
          <w:marBottom w:val="0"/>
          <w:divBdr>
            <w:top w:val="none" w:sz="0" w:space="0" w:color="auto"/>
            <w:left w:val="none" w:sz="0" w:space="0" w:color="auto"/>
            <w:bottom w:val="none" w:sz="0" w:space="0" w:color="auto"/>
            <w:right w:val="none" w:sz="0" w:space="0" w:color="auto"/>
          </w:divBdr>
        </w:div>
        <w:div w:id="1373649045">
          <w:marLeft w:val="480"/>
          <w:marRight w:val="0"/>
          <w:marTop w:val="0"/>
          <w:marBottom w:val="0"/>
          <w:divBdr>
            <w:top w:val="none" w:sz="0" w:space="0" w:color="auto"/>
            <w:left w:val="none" w:sz="0" w:space="0" w:color="auto"/>
            <w:bottom w:val="none" w:sz="0" w:space="0" w:color="auto"/>
            <w:right w:val="none" w:sz="0" w:space="0" w:color="auto"/>
          </w:divBdr>
        </w:div>
        <w:div w:id="1170097964">
          <w:marLeft w:val="480"/>
          <w:marRight w:val="0"/>
          <w:marTop w:val="0"/>
          <w:marBottom w:val="0"/>
          <w:divBdr>
            <w:top w:val="none" w:sz="0" w:space="0" w:color="auto"/>
            <w:left w:val="none" w:sz="0" w:space="0" w:color="auto"/>
            <w:bottom w:val="none" w:sz="0" w:space="0" w:color="auto"/>
            <w:right w:val="none" w:sz="0" w:space="0" w:color="auto"/>
          </w:divBdr>
        </w:div>
        <w:div w:id="1869951546">
          <w:marLeft w:val="480"/>
          <w:marRight w:val="0"/>
          <w:marTop w:val="0"/>
          <w:marBottom w:val="0"/>
          <w:divBdr>
            <w:top w:val="none" w:sz="0" w:space="0" w:color="auto"/>
            <w:left w:val="none" w:sz="0" w:space="0" w:color="auto"/>
            <w:bottom w:val="none" w:sz="0" w:space="0" w:color="auto"/>
            <w:right w:val="none" w:sz="0" w:space="0" w:color="auto"/>
          </w:divBdr>
        </w:div>
        <w:div w:id="1639146432">
          <w:marLeft w:val="480"/>
          <w:marRight w:val="0"/>
          <w:marTop w:val="0"/>
          <w:marBottom w:val="0"/>
          <w:divBdr>
            <w:top w:val="none" w:sz="0" w:space="0" w:color="auto"/>
            <w:left w:val="none" w:sz="0" w:space="0" w:color="auto"/>
            <w:bottom w:val="none" w:sz="0" w:space="0" w:color="auto"/>
            <w:right w:val="none" w:sz="0" w:space="0" w:color="auto"/>
          </w:divBdr>
        </w:div>
        <w:div w:id="1676767454">
          <w:marLeft w:val="480"/>
          <w:marRight w:val="0"/>
          <w:marTop w:val="0"/>
          <w:marBottom w:val="0"/>
          <w:divBdr>
            <w:top w:val="none" w:sz="0" w:space="0" w:color="auto"/>
            <w:left w:val="none" w:sz="0" w:space="0" w:color="auto"/>
            <w:bottom w:val="none" w:sz="0" w:space="0" w:color="auto"/>
            <w:right w:val="none" w:sz="0" w:space="0" w:color="auto"/>
          </w:divBdr>
        </w:div>
        <w:div w:id="767308255">
          <w:marLeft w:val="480"/>
          <w:marRight w:val="0"/>
          <w:marTop w:val="0"/>
          <w:marBottom w:val="0"/>
          <w:divBdr>
            <w:top w:val="none" w:sz="0" w:space="0" w:color="auto"/>
            <w:left w:val="none" w:sz="0" w:space="0" w:color="auto"/>
            <w:bottom w:val="none" w:sz="0" w:space="0" w:color="auto"/>
            <w:right w:val="none" w:sz="0" w:space="0" w:color="auto"/>
          </w:divBdr>
        </w:div>
        <w:div w:id="1327124313">
          <w:marLeft w:val="480"/>
          <w:marRight w:val="0"/>
          <w:marTop w:val="0"/>
          <w:marBottom w:val="0"/>
          <w:divBdr>
            <w:top w:val="none" w:sz="0" w:space="0" w:color="auto"/>
            <w:left w:val="none" w:sz="0" w:space="0" w:color="auto"/>
            <w:bottom w:val="none" w:sz="0" w:space="0" w:color="auto"/>
            <w:right w:val="none" w:sz="0" w:space="0" w:color="auto"/>
          </w:divBdr>
        </w:div>
        <w:div w:id="542180067">
          <w:marLeft w:val="480"/>
          <w:marRight w:val="0"/>
          <w:marTop w:val="0"/>
          <w:marBottom w:val="0"/>
          <w:divBdr>
            <w:top w:val="none" w:sz="0" w:space="0" w:color="auto"/>
            <w:left w:val="none" w:sz="0" w:space="0" w:color="auto"/>
            <w:bottom w:val="none" w:sz="0" w:space="0" w:color="auto"/>
            <w:right w:val="none" w:sz="0" w:space="0" w:color="auto"/>
          </w:divBdr>
        </w:div>
        <w:div w:id="1412237215">
          <w:marLeft w:val="480"/>
          <w:marRight w:val="0"/>
          <w:marTop w:val="0"/>
          <w:marBottom w:val="0"/>
          <w:divBdr>
            <w:top w:val="none" w:sz="0" w:space="0" w:color="auto"/>
            <w:left w:val="none" w:sz="0" w:space="0" w:color="auto"/>
            <w:bottom w:val="none" w:sz="0" w:space="0" w:color="auto"/>
            <w:right w:val="none" w:sz="0" w:space="0" w:color="auto"/>
          </w:divBdr>
        </w:div>
        <w:div w:id="2058967841">
          <w:marLeft w:val="480"/>
          <w:marRight w:val="0"/>
          <w:marTop w:val="0"/>
          <w:marBottom w:val="0"/>
          <w:divBdr>
            <w:top w:val="none" w:sz="0" w:space="0" w:color="auto"/>
            <w:left w:val="none" w:sz="0" w:space="0" w:color="auto"/>
            <w:bottom w:val="none" w:sz="0" w:space="0" w:color="auto"/>
            <w:right w:val="none" w:sz="0" w:space="0" w:color="auto"/>
          </w:divBdr>
        </w:div>
        <w:div w:id="681007622">
          <w:marLeft w:val="480"/>
          <w:marRight w:val="0"/>
          <w:marTop w:val="0"/>
          <w:marBottom w:val="0"/>
          <w:divBdr>
            <w:top w:val="none" w:sz="0" w:space="0" w:color="auto"/>
            <w:left w:val="none" w:sz="0" w:space="0" w:color="auto"/>
            <w:bottom w:val="none" w:sz="0" w:space="0" w:color="auto"/>
            <w:right w:val="none" w:sz="0" w:space="0" w:color="auto"/>
          </w:divBdr>
        </w:div>
        <w:div w:id="856190547">
          <w:marLeft w:val="480"/>
          <w:marRight w:val="0"/>
          <w:marTop w:val="0"/>
          <w:marBottom w:val="0"/>
          <w:divBdr>
            <w:top w:val="none" w:sz="0" w:space="0" w:color="auto"/>
            <w:left w:val="none" w:sz="0" w:space="0" w:color="auto"/>
            <w:bottom w:val="none" w:sz="0" w:space="0" w:color="auto"/>
            <w:right w:val="none" w:sz="0" w:space="0" w:color="auto"/>
          </w:divBdr>
        </w:div>
        <w:div w:id="179323222">
          <w:marLeft w:val="480"/>
          <w:marRight w:val="0"/>
          <w:marTop w:val="0"/>
          <w:marBottom w:val="0"/>
          <w:divBdr>
            <w:top w:val="none" w:sz="0" w:space="0" w:color="auto"/>
            <w:left w:val="none" w:sz="0" w:space="0" w:color="auto"/>
            <w:bottom w:val="none" w:sz="0" w:space="0" w:color="auto"/>
            <w:right w:val="none" w:sz="0" w:space="0" w:color="auto"/>
          </w:divBdr>
        </w:div>
        <w:div w:id="304240101">
          <w:marLeft w:val="480"/>
          <w:marRight w:val="0"/>
          <w:marTop w:val="0"/>
          <w:marBottom w:val="0"/>
          <w:divBdr>
            <w:top w:val="none" w:sz="0" w:space="0" w:color="auto"/>
            <w:left w:val="none" w:sz="0" w:space="0" w:color="auto"/>
            <w:bottom w:val="none" w:sz="0" w:space="0" w:color="auto"/>
            <w:right w:val="none" w:sz="0" w:space="0" w:color="auto"/>
          </w:divBdr>
        </w:div>
        <w:div w:id="1678729758">
          <w:marLeft w:val="480"/>
          <w:marRight w:val="0"/>
          <w:marTop w:val="0"/>
          <w:marBottom w:val="0"/>
          <w:divBdr>
            <w:top w:val="none" w:sz="0" w:space="0" w:color="auto"/>
            <w:left w:val="none" w:sz="0" w:space="0" w:color="auto"/>
            <w:bottom w:val="none" w:sz="0" w:space="0" w:color="auto"/>
            <w:right w:val="none" w:sz="0" w:space="0" w:color="auto"/>
          </w:divBdr>
        </w:div>
        <w:div w:id="953244589">
          <w:marLeft w:val="480"/>
          <w:marRight w:val="0"/>
          <w:marTop w:val="0"/>
          <w:marBottom w:val="0"/>
          <w:divBdr>
            <w:top w:val="none" w:sz="0" w:space="0" w:color="auto"/>
            <w:left w:val="none" w:sz="0" w:space="0" w:color="auto"/>
            <w:bottom w:val="none" w:sz="0" w:space="0" w:color="auto"/>
            <w:right w:val="none" w:sz="0" w:space="0" w:color="auto"/>
          </w:divBdr>
        </w:div>
        <w:div w:id="465513324">
          <w:marLeft w:val="480"/>
          <w:marRight w:val="0"/>
          <w:marTop w:val="0"/>
          <w:marBottom w:val="0"/>
          <w:divBdr>
            <w:top w:val="none" w:sz="0" w:space="0" w:color="auto"/>
            <w:left w:val="none" w:sz="0" w:space="0" w:color="auto"/>
            <w:bottom w:val="none" w:sz="0" w:space="0" w:color="auto"/>
            <w:right w:val="none" w:sz="0" w:space="0" w:color="auto"/>
          </w:divBdr>
        </w:div>
        <w:div w:id="1765494614">
          <w:marLeft w:val="480"/>
          <w:marRight w:val="0"/>
          <w:marTop w:val="0"/>
          <w:marBottom w:val="0"/>
          <w:divBdr>
            <w:top w:val="none" w:sz="0" w:space="0" w:color="auto"/>
            <w:left w:val="none" w:sz="0" w:space="0" w:color="auto"/>
            <w:bottom w:val="none" w:sz="0" w:space="0" w:color="auto"/>
            <w:right w:val="none" w:sz="0" w:space="0" w:color="auto"/>
          </w:divBdr>
        </w:div>
        <w:div w:id="755521487">
          <w:marLeft w:val="480"/>
          <w:marRight w:val="0"/>
          <w:marTop w:val="0"/>
          <w:marBottom w:val="0"/>
          <w:divBdr>
            <w:top w:val="none" w:sz="0" w:space="0" w:color="auto"/>
            <w:left w:val="none" w:sz="0" w:space="0" w:color="auto"/>
            <w:bottom w:val="none" w:sz="0" w:space="0" w:color="auto"/>
            <w:right w:val="none" w:sz="0" w:space="0" w:color="auto"/>
          </w:divBdr>
        </w:div>
        <w:div w:id="898056255">
          <w:marLeft w:val="480"/>
          <w:marRight w:val="0"/>
          <w:marTop w:val="0"/>
          <w:marBottom w:val="0"/>
          <w:divBdr>
            <w:top w:val="none" w:sz="0" w:space="0" w:color="auto"/>
            <w:left w:val="none" w:sz="0" w:space="0" w:color="auto"/>
            <w:bottom w:val="none" w:sz="0" w:space="0" w:color="auto"/>
            <w:right w:val="none" w:sz="0" w:space="0" w:color="auto"/>
          </w:divBdr>
        </w:div>
        <w:div w:id="1576092290">
          <w:marLeft w:val="480"/>
          <w:marRight w:val="0"/>
          <w:marTop w:val="0"/>
          <w:marBottom w:val="0"/>
          <w:divBdr>
            <w:top w:val="none" w:sz="0" w:space="0" w:color="auto"/>
            <w:left w:val="none" w:sz="0" w:space="0" w:color="auto"/>
            <w:bottom w:val="none" w:sz="0" w:space="0" w:color="auto"/>
            <w:right w:val="none" w:sz="0" w:space="0" w:color="auto"/>
          </w:divBdr>
        </w:div>
        <w:div w:id="566035749">
          <w:marLeft w:val="480"/>
          <w:marRight w:val="0"/>
          <w:marTop w:val="0"/>
          <w:marBottom w:val="0"/>
          <w:divBdr>
            <w:top w:val="none" w:sz="0" w:space="0" w:color="auto"/>
            <w:left w:val="none" w:sz="0" w:space="0" w:color="auto"/>
            <w:bottom w:val="none" w:sz="0" w:space="0" w:color="auto"/>
            <w:right w:val="none" w:sz="0" w:space="0" w:color="auto"/>
          </w:divBdr>
        </w:div>
        <w:div w:id="1907841549">
          <w:marLeft w:val="480"/>
          <w:marRight w:val="0"/>
          <w:marTop w:val="0"/>
          <w:marBottom w:val="0"/>
          <w:divBdr>
            <w:top w:val="none" w:sz="0" w:space="0" w:color="auto"/>
            <w:left w:val="none" w:sz="0" w:space="0" w:color="auto"/>
            <w:bottom w:val="none" w:sz="0" w:space="0" w:color="auto"/>
            <w:right w:val="none" w:sz="0" w:space="0" w:color="auto"/>
          </w:divBdr>
        </w:div>
        <w:div w:id="1460613137">
          <w:marLeft w:val="480"/>
          <w:marRight w:val="0"/>
          <w:marTop w:val="0"/>
          <w:marBottom w:val="0"/>
          <w:divBdr>
            <w:top w:val="none" w:sz="0" w:space="0" w:color="auto"/>
            <w:left w:val="none" w:sz="0" w:space="0" w:color="auto"/>
            <w:bottom w:val="none" w:sz="0" w:space="0" w:color="auto"/>
            <w:right w:val="none" w:sz="0" w:space="0" w:color="auto"/>
          </w:divBdr>
        </w:div>
        <w:div w:id="595481594">
          <w:marLeft w:val="480"/>
          <w:marRight w:val="0"/>
          <w:marTop w:val="0"/>
          <w:marBottom w:val="0"/>
          <w:divBdr>
            <w:top w:val="none" w:sz="0" w:space="0" w:color="auto"/>
            <w:left w:val="none" w:sz="0" w:space="0" w:color="auto"/>
            <w:bottom w:val="none" w:sz="0" w:space="0" w:color="auto"/>
            <w:right w:val="none" w:sz="0" w:space="0" w:color="auto"/>
          </w:divBdr>
        </w:div>
        <w:div w:id="1141383513">
          <w:marLeft w:val="480"/>
          <w:marRight w:val="0"/>
          <w:marTop w:val="0"/>
          <w:marBottom w:val="0"/>
          <w:divBdr>
            <w:top w:val="none" w:sz="0" w:space="0" w:color="auto"/>
            <w:left w:val="none" w:sz="0" w:space="0" w:color="auto"/>
            <w:bottom w:val="none" w:sz="0" w:space="0" w:color="auto"/>
            <w:right w:val="none" w:sz="0" w:space="0" w:color="auto"/>
          </w:divBdr>
        </w:div>
        <w:div w:id="1550652459">
          <w:marLeft w:val="480"/>
          <w:marRight w:val="0"/>
          <w:marTop w:val="0"/>
          <w:marBottom w:val="0"/>
          <w:divBdr>
            <w:top w:val="none" w:sz="0" w:space="0" w:color="auto"/>
            <w:left w:val="none" w:sz="0" w:space="0" w:color="auto"/>
            <w:bottom w:val="none" w:sz="0" w:space="0" w:color="auto"/>
            <w:right w:val="none" w:sz="0" w:space="0" w:color="auto"/>
          </w:divBdr>
        </w:div>
        <w:div w:id="1202478904">
          <w:marLeft w:val="480"/>
          <w:marRight w:val="0"/>
          <w:marTop w:val="0"/>
          <w:marBottom w:val="0"/>
          <w:divBdr>
            <w:top w:val="none" w:sz="0" w:space="0" w:color="auto"/>
            <w:left w:val="none" w:sz="0" w:space="0" w:color="auto"/>
            <w:bottom w:val="none" w:sz="0" w:space="0" w:color="auto"/>
            <w:right w:val="none" w:sz="0" w:space="0" w:color="auto"/>
          </w:divBdr>
        </w:div>
        <w:div w:id="56783144">
          <w:marLeft w:val="480"/>
          <w:marRight w:val="0"/>
          <w:marTop w:val="0"/>
          <w:marBottom w:val="0"/>
          <w:divBdr>
            <w:top w:val="none" w:sz="0" w:space="0" w:color="auto"/>
            <w:left w:val="none" w:sz="0" w:space="0" w:color="auto"/>
            <w:bottom w:val="none" w:sz="0" w:space="0" w:color="auto"/>
            <w:right w:val="none" w:sz="0" w:space="0" w:color="auto"/>
          </w:divBdr>
        </w:div>
        <w:div w:id="639918732">
          <w:marLeft w:val="480"/>
          <w:marRight w:val="0"/>
          <w:marTop w:val="0"/>
          <w:marBottom w:val="0"/>
          <w:divBdr>
            <w:top w:val="none" w:sz="0" w:space="0" w:color="auto"/>
            <w:left w:val="none" w:sz="0" w:space="0" w:color="auto"/>
            <w:bottom w:val="none" w:sz="0" w:space="0" w:color="auto"/>
            <w:right w:val="none" w:sz="0" w:space="0" w:color="auto"/>
          </w:divBdr>
        </w:div>
        <w:div w:id="953026800">
          <w:marLeft w:val="480"/>
          <w:marRight w:val="0"/>
          <w:marTop w:val="0"/>
          <w:marBottom w:val="0"/>
          <w:divBdr>
            <w:top w:val="none" w:sz="0" w:space="0" w:color="auto"/>
            <w:left w:val="none" w:sz="0" w:space="0" w:color="auto"/>
            <w:bottom w:val="none" w:sz="0" w:space="0" w:color="auto"/>
            <w:right w:val="none" w:sz="0" w:space="0" w:color="auto"/>
          </w:divBdr>
        </w:div>
        <w:div w:id="1838229385">
          <w:marLeft w:val="480"/>
          <w:marRight w:val="0"/>
          <w:marTop w:val="0"/>
          <w:marBottom w:val="0"/>
          <w:divBdr>
            <w:top w:val="none" w:sz="0" w:space="0" w:color="auto"/>
            <w:left w:val="none" w:sz="0" w:space="0" w:color="auto"/>
            <w:bottom w:val="none" w:sz="0" w:space="0" w:color="auto"/>
            <w:right w:val="none" w:sz="0" w:space="0" w:color="auto"/>
          </w:divBdr>
        </w:div>
        <w:div w:id="1022972716">
          <w:marLeft w:val="480"/>
          <w:marRight w:val="0"/>
          <w:marTop w:val="0"/>
          <w:marBottom w:val="0"/>
          <w:divBdr>
            <w:top w:val="none" w:sz="0" w:space="0" w:color="auto"/>
            <w:left w:val="none" w:sz="0" w:space="0" w:color="auto"/>
            <w:bottom w:val="none" w:sz="0" w:space="0" w:color="auto"/>
            <w:right w:val="none" w:sz="0" w:space="0" w:color="auto"/>
          </w:divBdr>
        </w:div>
        <w:div w:id="1887570063">
          <w:marLeft w:val="480"/>
          <w:marRight w:val="0"/>
          <w:marTop w:val="0"/>
          <w:marBottom w:val="0"/>
          <w:divBdr>
            <w:top w:val="none" w:sz="0" w:space="0" w:color="auto"/>
            <w:left w:val="none" w:sz="0" w:space="0" w:color="auto"/>
            <w:bottom w:val="none" w:sz="0" w:space="0" w:color="auto"/>
            <w:right w:val="none" w:sz="0" w:space="0" w:color="auto"/>
          </w:divBdr>
        </w:div>
        <w:div w:id="1721830727">
          <w:marLeft w:val="480"/>
          <w:marRight w:val="0"/>
          <w:marTop w:val="0"/>
          <w:marBottom w:val="0"/>
          <w:divBdr>
            <w:top w:val="none" w:sz="0" w:space="0" w:color="auto"/>
            <w:left w:val="none" w:sz="0" w:space="0" w:color="auto"/>
            <w:bottom w:val="none" w:sz="0" w:space="0" w:color="auto"/>
            <w:right w:val="none" w:sz="0" w:space="0" w:color="auto"/>
          </w:divBdr>
        </w:div>
        <w:div w:id="1742168955">
          <w:marLeft w:val="480"/>
          <w:marRight w:val="0"/>
          <w:marTop w:val="0"/>
          <w:marBottom w:val="0"/>
          <w:divBdr>
            <w:top w:val="none" w:sz="0" w:space="0" w:color="auto"/>
            <w:left w:val="none" w:sz="0" w:space="0" w:color="auto"/>
            <w:bottom w:val="none" w:sz="0" w:space="0" w:color="auto"/>
            <w:right w:val="none" w:sz="0" w:space="0" w:color="auto"/>
          </w:divBdr>
        </w:div>
      </w:divsChild>
    </w:div>
    <w:div w:id="389883014">
      <w:bodyDiv w:val="1"/>
      <w:marLeft w:val="0"/>
      <w:marRight w:val="0"/>
      <w:marTop w:val="0"/>
      <w:marBottom w:val="0"/>
      <w:divBdr>
        <w:top w:val="none" w:sz="0" w:space="0" w:color="auto"/>
        <w:left w:val="none" w:sz="0" w:space="0" w:color="auto"/>
        <w:bottom w:val="none" w:sz="0" w:space="0" w:color="auto"/>
        <w:right w:val="none" w:sz="0" w:space="0" w:color="auto"/>
      </w:divBdr>
    </w:div>
    <w:div w:id="389885113">
      <w:bodyDiv w:val="1"/>
      <w:marLeft w:val="0"/>
      <w:marRight w:val="0"/>
      <w:marTop w:val="0"/>
      <w:marBottom w:val="0"/>
      <w:divBdr>
        <w:top w:val="none" w:sz="0" w:space="0" w:color="auto"/>
        <w:left w:val="none" w:sz="0" w:space="0" w:color="auto"/>
        <w:bottom w:val="none" w:sz="0" w:space="0" w:color="auto"/>
        <w:right w:val="none" w:sz="0" w:space="0" w:color="auto"/>
      </w:divBdr>
    </w:div>
    <w:div w:id="390152415">
      <w:bodyDiv w:val="1"/>
      <w:marLeft w:val="0"/>
      <w:marRight w:val="0"/>
      <w:marTop w:val="0"/>
      <w:marBottom w:val="0"/>
      <w:divBdr>
        <w:top w:val="none" w:sz="0" w:space="0" w:color="auto"/>
        <w:left w:val="none" w:sz="0" w:space="0" w:color="auto"/>
        <w:bottom w:val="none" w:sz="0" w:space="0" w:color="auto"/>
        <w:right w:val="none" w:sz="0" w:space="0" w:color="auto"/>
      </w:divBdr>
    </w:div>
    <w:div w:id="390546497">
      <w:bodyDiv w:val="1"/>
      <w:marLeft w:val="0"/>
      <w:marRight w:val="0"/>
      <w:marTop w:val="0"/>
      <w:marBottom w:val="0"/>
      <w:divBdr>
        <w:top w:val="none" w:sz="0" w:space="0" w:color="auto"/>
        <w:left w:val="none" w:sz="0" w:space="0" w:color="auto"/>
        <w:bottom w:val="none" w:sz="0" w:space="0" w:color="auto"/>
        <w:right w:val="none" w:sz="0" w:space="0" w:color="auto"/>
      </w:divBdr>
    </w:div>
    <w:div w:id="390731137">
      <w:bodyDiv w:val="1"/>
      <w:marLeft w:val="0"/>
      <w:marRight w:val="0"/>
      <w:marTop w:val="0"/>
      <w:marBottom w:val="0"/>
      <w:divBdr>
        <w:top w:val="none" w:sz="0" w:space="0" w:color="auto"/>
        <w:left w:val="none" w:sz="0" w:space="0" w:color="auto"/>
        <w:bottom w:val="none" w:sz="0" w:space="0" w:color="auto"/>
        <w:right w:val="none" w:sz="0" w:space="0" w:color="auto"/>
      </w:divBdr>
    </w:div>
    <w:div w:id="391269484">
      <w:bodyDiv w:val="1"/>
      <w:marLeft w:val="0"/>
      <w:marRight w:val="0"/>
      <w:marTop w:val="0"/>
      <w:marBottom w:val="0"/>
      <w:divBdr>
        <w:top w:val="none" w:sz="0" w:space="0" w:color="auto"/>
        <w:left w:val="none" w:sz="0" w:space="0" w:color="auto"/>
        <w:bottom w:val="none" w:sz="0" w:space="0" w:color="auto"/>
        <w:right w:val="none" w:sz="0" w:space="0" w:color="auto"/>
      </w:divBdr>
    </w:div>
    <w:div w:id="391347667">
      <w:bodyDiv w:val="1"/>
      <w:marLeft w:val="0"/>
      <w:marRight w:val="0"/>
      <w:marTop w:val="0"/>
      <w:marBottom w:val="0"/>
      <w:divBdr>
        <w:top w:val="none" w:sz="0" w:space="0" w:color="auto"/>
        <w:left w:val="none" w:sz="0" w:space="0" w:color="auto"/>
        <w:bottom w:val="none" w:sz="0" w:space="0" w:color="auto"/>
        <w:right w:val="none" w:sz="0" w:space="0" w:color="auto"/>
      </w:divBdr>
    </w:div>
    <w:div w:id="391998687">
      <w:bodyDiv w:val="1"/>
      <w:marLeft w:val="0"/>
      <w:marRight w:val="0"/>
      <w:marTop w:val="0"/>
      <w:marBottom w:val="0"/>
      <w:divBdr>
        <w:top w:val="none" w:sz="0" w:space="0" w:color="auto"/>
        <w:left w:val="none" w:sz="0" w:space="0" w:color="auto"/>
        <w:bottom w:val="none" w:sz="0" w:space="0" w:color="auto"/>
        <w:right w:val="none" w:sz="0" w:space="0" w:color="auto"/>
      </w:divBdr>
    </w:div>
    <w:div w:id="392511864">
      <w:bodyDiv w:val="1"/>
      <w:marLeft w:val="0"/>
      <w:marRight w:val="0"/>
      <w:marTop w:val="0"/>
      <w:marBottom w:val="0"/>
      <w:divBdr>
        <w:top w:val="none" w:sz="0" w:space="0" w:color="auto"/>
        <w:left w:val="none" w:sz="0" w:space="0" w:color="auto"/>
        <w:bottom w:val="none" w:sz="0" w:space="0" w:color="auto"/>
        <w:right w:val="none" w:sz="0" w:space="0" w:color="auto"/>
      </w:divBdr>
    </w:div>
    <w:div w:id="392700396">
      <w:bodyDiv w:val="1"/>
      <w:marLeft w:val="0"/>
      <w:marRight w:val="0"/>
      <w:marTop w:val="0"/>
      <w:marBottom w:val="0"/>
      <w:divBdr>
        <w:top w:val="none" w:sz="0" w:space="0" w:color="auto"/>
        <w:left w:val="none" w:sz="0" w:space="0" w:color="auto"/>
        <w:bottom w:val="none" w:sz="0" w:space="0" w:color="auto"/>
        <w:right w:val="none" w:sz="0" w:space="0" w:color="auto"/>
      </w:divBdr>
    </w:div>
    <w:div w:id="393043639">
      <w:bodyDiv w:val="1"/>
      <w:marLeft w:val="0"/>
      <w:marRight w:val="0"/>
      <w:marTop w:val="0"/>
      <w:marBottom w:val="0"/>
      <w:divBdr>
        <w:top w:val="none" w:sz="0" w:space="0" w:color="auto"/>
        <w:left w:val="none" w:sz="0" w:space="0" w:color="auto"/>
        <w:bottom w:val="none" w:sz="0" w:space="0" w:color="auto"/>
        <w:right w:val="none" w:sz="0" w:space="0" w:color="auto"/>
      </w:divBdr>
      <w:divsChild>
        <w:div w:id="45028534">
          <w:marLeft w:val="480"/>
          <w:marRight w:val="0"/>
          <w:marTop w:val="0"/>
          <w:marBottom w:val="0"/>
          <w:divBdr>
            <w:top w:val="none" w:sz="0" w:space="0" w:color="auto"/>
            <w:left w:val="none" w:sz="0" w:space="0" w:color="auto"/>
            <w:bottom w:val="none" w:sz="0" w:space="0" w:color="auto"/>
            <w:right w:val="none" w:sz="0" w:space="0" w:color="auto"/>
          </w:divBdr>
        </w:div>
        <w:div w:id="49574154">
          <w:marLeft w:val="480"/>
          <w:marRight w:val="0"/>
          <w:marTop w:val="0"/>
          <w:marBottom w:val="0"/>
          <w:divBdr>
            <w:top w:val="none" w:sz="0" w:space="0" w:color="auto"/>
            <w:left w:val="none" w:sz="0" w:space="0" w:color="auto"/>
            <w:bottom w:val="none" w:sz="0" w:space="0" w:color="auto"/>
            <w:right w:val="none" w:sz="0" w:space="0" w:color="auto"/>
          </w:divBdr>
        </w:div>
        <w:div w:id="334724913">
          <w:marLeft w:val="480"/>
          <w:marRight w:val="0"/>
          <w:marTop w:val="0"/>
          <w:marBottom w:val="0"/>
          <w:divBdr>
            <w:top w:val="none" w:sz="0" w:space="0" w:color="auto"/>
            <w:left w:val="none" w:sz="0" w:space="0" w:color="auto"/>
            <w:bottom w:val="none" w:sz="0" w:space="0" w:color="auto"/>
            <w:right w:val="none" w:sz="0" w:space="0" w:color="auto"/>
          </w:divBdr>
        </w:div>
        <w:div w:id="399064600">
          <w:marLeft w:val="480"/>
          <w:marRight w:val="0"/>
          <w:marTop w:val="0"/>
          <w:marBottom w:val="0"/>
          <w:divBdr>
            <w:top w:val="none" w:sz="0" w:space="0" w:color="auto"/>
            <w:left w:val="none" w:sz="0" w:space="0" w:color="auto"/>
            <w:bottom w:val="none" w:sz="0" w:space="0" w:color="auto"/>
            <w:right w:val="none" w:sz="0" w:space="0" w:color="auto"/>
          </w:divBdr>
        </w:div>
        <w:div w:id="505217546">
          <w:marLeft w:val="480"/>
          <w:marRight w:val="0"/>
          <w:marTop w:val="0"/>
          <w:marBottom w:val="0"/>
          <w:divBdr>
            <w:top w:val="none" w:sz="0" w:space="0" w:color="auto"/>
            <w:left w:val="none" w:sz="0" w:space="0" w:color="auto"/>
            <w:bottom w:val="none" w:sz="0" w:space="0" w:color="auto"/>
            <w:right w:val="none" w:sz="0" w:space="0" w:color="auto"/>
          </w:divBdr>
        </w:div>
        <w:div w:id="563492342">
          <w:marLeft w:val="480"/>
          <w:marRight w:val="0"/>
          <w:marTop w:val="0"/>
          <w:marBottom w:val="0"/>
          <w:divBdr>
            <w:top w:val="none" w:sz="0" w:space="0" w:color="auto"/>
            <w:left w:val="none" w:sz="0" w:space="0" w:color="auto"/>
            <w:bottom w:val="none" w:sz="0" w:space="0" w:color="auto"/>
            <w:right w:val="none" w:sz="0" w:space="0" w:color="auto"/>
          </w:divBdr>
        </w:div>
        <w:div w:id="586841001">
          <w:marLeft w:val="480"/>
          <w:marRight w:val="0"/>
          <w:marTop w:val="0"/>
          <w:marBottom w:val="0"/>
          <w:divBdr>
            <w:top w:val="none" w:sz="0" w:space="0" w:color="auto"/>
            <w:left w:val="none" w:sz="0" w:space="0" w:color="auto"/>
            <w:bottom w:val="none" w:sz="0" w:space="0" w:color="auto"/>
            <w:right w:val="none" w:sz="0" w:space="0" w:color="auto"/>
          </w:divBdr>
        </w:div>
        <w:div w:id="622540669">
          <w:marLeft w:val="480"/>
          <w:marRight w:val="0"/>
          <w:marTop w:val="0"/>
          <w:marBottom w:val="0"/>
          <w:divBdr>
            <w:top w:val="none" w:sz="0" w:space="0" w:color="auto"/>
            <w:left w:val="none" w:sz="0" w:space="0" w:color="auto"/>
            <w:bottom w:val="none" w:sz="0" w:space="0" w:color="auto"/>
            <w:right w:val="none" w:sz="0" w:space="0" w:color="auto"/>
          </w:divBdr>
        </w:div>
        <w:div w:id="724449136">
          <w:marLeft w:val="480"/>
          <w:marRight w:val="0"/>
          <w:marTop w:val="0"/>
          <w:marBottom w:val="0"/>
          <w:divBdr>
            <w:top w:val="none" w:sz="0" w:space="0" w:color="auto"/>
            <w:left w:val="none" w:sz="0" w:space="0" w:color="auto"/>
            <w:bottom w:val="none" w:sz="0" w:space="0" w:color="auto"/>
            <w:right w:val="none" w:sz="0" w:space="0" w:color="auto"/>
          </w:divBdr>
        </w:div>
        <w:div w:id="764107299">
          <w:marLeft w:val="480"/>
          <w:marRight w:val="0"/>
          <w:marTop w:val="0"/>
          <w:marBottom w:val="0"/>
          <w:divBdr>
            <w:top w:val="none" w:sz="0" w:space="0" w:color="auto"/>
            <w:left w:val="none" w:sz="0" w:space="0" w:color="auto"/>
            <w:bottom w:val="none" w:sz="0" w:space="0" w:color="auto"/>
            <w:right w:val="none" w:sz="0" w:space="0" w:color="auto"/>
          </w:divBdr>
        </w:div>
        <w:div w:id="769155706">
          <w:marLeft w:val="480"/>
          <w:marRight w:val="0"/>
          <w:marTop w:val="0"/>
          <w:marBottom w:val="0"/>
          <w:divBdr>
            <w:top w:val="none" w:sz="0" w:space="0" w:color="auto"/>
            <w:left w:val="none" w:sz="0" w:space="0" w:color="auto"/>
            <w:bottom w:val="none" w:sz="0" w:space="0" w:color="auto"/>
            <w:right w:val="none" w:sz="0" w:space="0" w:color="auto"/>
          </w:divBdr>
        </w:div>
        <w:div w:id="784351666">
          <w:marLeft w:val="480"/>
          <w:marRight w:val="0"/>
          <w:marTop w:val="0"/>
          <w:marBottom w:val="0"/>
          <w:divBdr>
            <w:top w:val="none" w:sz="0" w:space="0" w:color="auto"/>
            <w:left w:val="none" w:sz="0" w:space="0" w:color="auto"/>
            <w:bottom w:val="none" w:sz="0" w:space="0" w:color="auto"/>
            <w:right w:val="none" w:sz="0" w:space="0" w:color="auto"/>
          </w:divBdr>
        </w:div>
        <w:div w:id="904687319">
          <w:marLeft w:val="480"/>
          <w:marRight w:val="0"/>
          <w:marTop w:val="0"/>
          <w:marBottom w:val="0"/>
          <w:divBdr>
            <w:top w:val="none" w:sz="0" w:space="0" w:color="auto"/>
            <w:left w:val="none" w:sz="0" w:space="0" w:color="auto"/>
            <w:bottom w:val="none" w:sz="0" w:space="0" w:color="auto"/>
            <w:right w:val="none" w:sz="0" w:space="0" w:color="auto"/>
          </w:divBdr>
        </w:div>
        <w:div w:id="920869401">
          <w:marLeft w:val="480"/>
          <w:marRight w:val="0"/>
          <w:marTop w:val="0"/>
          <w:marBottom w:val="0"/>
          <w:divBdr>
            <w:top w:val="none" w:sz="0" w:space="0" w:color="auto"/>
            <w:left w:val="none" w:sz="0" w:space="0" w:color="auto"/>
            <w:bottom w:val="none" w:sz="0" w:space="0" w:color="auto"/>
            <w:right w:val="none" w:sz="0" w:space="0" w:color="auto"/>
          </w:divBdr>
        </w:div>
        <w:div w:id="926352602">
          <w:marLeft w:val="480"/>
          <w:marRight w:val="0"/>
          <w:marTop w:val="0"/>
          <w:marBottom w:val="0"/>
          <w:divBdr>
            <w:top w:val="none" w:sz="0" w:space="0" w:color="auto"/>
            <w:left w:val="none" w:sz="0" w:space="0" w:color="auto"/>
            <w:bottom w:val="none" w:sz="0" w:space="0" w:color="auto"/>
            <w:right w:val="none" w:sz="0" w:space="0" w:color="auto"/>
          </w:divBdr>
        </w:div>
        <w:div w:id="1064524577">
          <w:marLeft w:val="480"/>
          <w:marRight w:val="0"/>
          <w:marTop w:val="0"/>
          <w:marBottom w:val="0"/>
          <w:divBdr>
            <w:top w:val="none" w:sz="0" w:space="0" w:color="auto"/>
            <w:left w:val="none" w:sz="0" w:space="0" w:color="auto"/>
            <w:bottom w:val="none" w:sz="0" w:space="0" w:color="auto"/>
            <w:right w:val="none" w:sz="0" w:space="0" w:color="auto"/>
          </w:divBdr>
        </w:div>
        <w:div w:id="1142387823">
          <w:marLeft w:val="480"/>
          <w:marRight w:val="0"/>
          <w:marTop w:val="0"/>
          <w:marBottom w:val="0"/>
          <w:divBdr>
            <w:top w:val="none" w:sz="0" w:space="0" w:color="auto"/>
            <w:left w:val="none" w:sz="0" w:space="0" w:color="auto"/>
            <w:bottom w:val="none" w:sz="0" w:space="0" w:color="auto"/>
            <w:right w:val="none" w:sz="0" w:space="0" w:color="auto"/>
          </w:divBdr>
        </w:div>
        <w:div w:id="1199199124">
          <w:marLeft w:val="480"/>
          <w:marRight w:val="0"/>
          <w:marTop w:val="0"/>
          <w:marBottom w:val="0"/>
          <w:divBdr>
            <w:top w:val="none" w:sz="0" w:space="0" w:color="auto"/>
            <w:left w:val="none" w:sz="0" w:space="0" w:color="auto"/>
            <w:bottom w:val="none" w:sz="0" w:space="0" w:color="auto"/>
            <w:right w:val="none" w:sz="0" w:space="0" w:color="auto"/>
          </w:divBdr>
        </w:div>
        <w:div w:id="1276138773">
          <w:marLeft w:val="480"/>
          <w:marRight w:val="0"/>
          <w:marTop w:val="0"/>
          <w:marBottom w:val="0"/>
          <w:divBdr>
            <w:top w:val="none" w:sz="0" w:space="0" w:color="auto"/>
            <w:left w:val="none" w:sz="0" w:space="0" w:color="auto"/>
            <w:bottom w:val="none" w:sz="0" w:space="0" w:color="auto"/>
            <w:right w:val="none" w:sz="0" w:space="0" w:color="auto"/>
          </w:divBdr>
        </w:div>
        <w:div w:id="1333533262">
          <w:marLeft w:val="480"/>
          <w:marRight w:val="0"/>
          <w:marTop w:val="0"/>
          <w:marBottom w:val="0"/>
          <w:divBdr>
            <w:top w:val="none" w:sz="0" w:space="0" w:color="auto"/>
            <w:left w:val="none" w:sz="0" w:space="0" w:color="auto"/>
            <w:bottom w:val="none" w:sz="0" w:space="0" w:color="auto"/>
            <w:right w:val="none" w:sz="0" w:space="0" w:color="auto"/>
          </w:divBdr>
        </w:div>
        <w:div w:id="1673407761">
          <w:marLeft w:val="480"/>
          <w:marRight w:val="0"/>
          <w:marTop w:val="0"/>
          <w:marBottom w:val="0"/>
          <w:divBdr>
            <w:top w:val="none" w:sz="0" w:space="0" w:color="auto"/>
            <w:left w:val="none" w:sz="0" w:space="0" w:color="auto"/>
            <w:bottom w:val="none" w:sz="0" w:space="0" w:color="auto"/>
            <w:right w:val="none" w:sz="0" w:space="0" w:color="auto"/>
          </w:divBdr>
        </w:div>
        <w:div w:id="1770856256">
          <w:marLeft w:val="480"/>
          <w:marRight w:val="0"/>
          <w:marTop w:val="0"/>
          <w:marBottom w:val="0"/>
          <w:divBdr>
            <w:top w:val="none" w:sz="0" w:space="0" w:color="auto"/>
            <w:left w:val="none" w:sz="0" w:space="0" w:color="auto"/>
            <w:bottom w:val="none" w:sz="0" w:space="0" w:color="auto"/>
            <w:right w:val="none" w:sz="0" w:space="0" w:color="auto"/>
          </w:divBdr>
        </w:div>
        <w:div w:id="1946885043">
          <w:marLeft w:val="480"/>
          <w:marRight w:val="0"/>
          <w:marTop w:val="0"/>
          <w:marBottom w:val="0"/>
          <w:divBdr>
            <w:top w:val="none" w:sz="0" w:space="0" w:color="auto"/>
            <w:left w:val="none" w:sz="0" w:space="0" w:color="auto"/>
            <w:bottom w:val="none" w:sz="0" w:space="0" w:color="auto"/>
            <w:right w:val="none" w:sz="0" w:space="0" w:color="auto"/>
          </w:divBdr>
        </w:div>
        <w:div w:id="1970892589">
          <w:marLeft w:val="480"/>
          <w:marRight w:val="0"/>
          <w:marTop w:val="0"/>
          <w:marBottom w:val="0"/>
          <w:divBdr>
            <w:top w:val="none" w:sz="0" w:space="0" w:color="auto"/>
            <w:left w:val="none" w:sz="0" w:space="0" w:color="auto"/>
            <w:bottom w:val="none" w:sz="0" w:space="0" w:color="auto"/>
            <w:right w:val="none" w:sz="0" w:space="0" w:color="auto"/>
          </w:divBdr>
        </w:div>
      </w:divsChild>
    </w:div>
    <w:div w:id="393166131">
      <w:bodyDiv w:val="1"/>
      <w:marLeft w:val="0"/>
      <w:marRight w:val="0"/>
      <w:marTop w:val="0"/>
      <w:marBottom w:val="0"/>
      <w:divBdr>
        <w:top w:val="none" w:sz="0" w:space="0" w:color="auto"/>
        <w:left w:val="none" w:sz="0" w:space="0" w:color="auto"/>
        <w:bottom w:val="none" w:sz="0" w:space="0" w:color="auto"/>
        <w:right w:val="none" w:sz="0" w:space="0" w:color="auto"/>
      </w:divBdr>
    </w:div>
    <w:div w:id="393700938">
      <w:bodyDiv w:val="1"/>
      <w:marLeft w:val="0"/>
      <w:marRight w:val="0"/>
      <w:marTop w:val="0"/>
      <w:marBottom w:val="0"/>
      <w:divBdr>
        <w:top w:val="none" w:sz="0" w:space="0" w:color="auto"/>
        <w:left w:val="none" w:sz="0" w:space="0" w:color="auto"/>
        <w:bottom w:val="none" w:sz="0" w:space="0" w:color="auto"/>
        <w:right w:val="none" w:sz="0" w:space="0" w:color="auto"/>
      </w:divBdr>
    </w:div>
    <w:div w:id="393897067">
      <w:bodyDiv w:val="1"/>
      <w:marLeft w:val="0"/>
      <w:marRight w:val="0"/>
      <w:marTop w:val="0"/>
      <w:marBottom w:val="0"/>
      <w:divBdr>
        <w:top w:val="none" w:sz="0" w:space="0" w:color="auto"/>
        <w:left w:val="none" w:sz="0" w:space="0" w:color="auto"/>
        <w:bottom w:val="none" w:sz="0" w:space="0" w:color="auto"/>
        <w:right w:val="none" w:sz="0" w:space="0" w:color="auto"/>
      </w:divBdr>
    </w:div>
    <w:div w:id="394203620">
      <w:bodyDiv w:val="1"/>
      <w:marLeft w:val="0"/>
      <w:marRight w:val="0"/>
      <w:marTop w:val="0"/>
      <w:marBottom w:val="0"/>
      <w:divBdr>
        <w:top w:val="none" w:sz="0" w:space="0" w:color="auto"/>
        <w:left w:val="none" w:sz="0" w:space="0" w:color="auto"/>
        <w:bottom w:val="none" w:sz="0" w:space="0" w:color="auto"/>
        <w:right w:val="none" w:sz="0" w:space="0" w:color="auto"/>
      </w:divBdr>
    </w:div>
    <w:div w:id="394281693">
      <w:bodyDiv w:val="1"/>
      <w:marLeft w:val="0"/>
      <w:marRight w:val="0"/>
      <w:marTop w:val="0"/>
      <w:marBottom w:val="0"/>
      <w:divBdr>
        <w:top w:val="none" w:sz="0" w:space="0" w:color="auto"/>
        <w:left w:val="none" w:sz="0" w:space="0" w:color="auto"/>
        <w:bottom w:val="none" w:sz="0" w:space="0" w:color="auto"/>
        <w:right w:val="none" w:sz="0" w:space="0" w:color="auto"/>
      </w:divBdr>
    </w:div>
    <w:div w:id="394547348">
      <w:bodyDiv w:val="1"/>
      <w:marLeft w:val="0"/>
      <w:marRight w:val="0"/>
      <w:marTop w:val="0"/>
      <w:marBottom w:val="0"/>
      <w:divBdr>
        <w:top w:val="none" w:sz="0" w:space="0" w:color="auto"/>
        <w:left w:val="none" w:sz="0" w:space="0" w:color="auto"/>
        <w:bottom w:val="none" w:sz="0" w:space="0" w:color="auto"/>
        <w:right w:val="none" w:sz="0" w:space="0" w:color="auto"/>
      </w:divBdr>
    </w:div>
    <w:div w:id="395129067">
      <w:bodyDiv w:val="1"/>
      <w:marLeft w:val="0"/>
      <w:marRight w:val="0"/>
      <w:marTop w:val="0"/>
      <w:marBottom w:val="0"/>
      <w:divBdr>
        <w:top w:val="none" w:sz="0" w:space="0" w:color="auto"/>
        <w:left w:val="none" w:sz="0" w:space="0" w:color="auto"/>
        <w:bottom w:val="none" w:sz="0" w:space="0" w:color="auto"/>
        <w:right w:val="none" w:sz="0" w:space="0" w:color="auto"/>
      </w:divBdr>
    </w:div>
    <w:div w:id="395321266">
      <w:bodyDiv w:val="1"/>
      <w:marLeft w:val="0"/>
      <w:marRight w:val="0"/>
      <w:marTop w:val="0"/>
      <w:marBottom w:val="0"/>
      <w:divBdr>
        <w:top w:val="none" w:sz="0" w:space="0" w:color="auto"/>
        <w:left w:val="none" w:sz="0" w:space="0" w:color="auto"/>
        <w:bottom w:val="none" w:sz="0" w:space="0" w:color="auto"/>
        <w:right w:val="none" w:sz="0" w:space="0" w:color="auto"/>
      </w:divBdr>
    </w:div>
    <w:div w:id="395393895">
      <w:bodyDiv w:val="1"/>
      <w:marLeft w:val="0"/>
      <w:marRight w:val="0"/>
      <w:marTop w:val="0"/>
      <w:marBottom w:val="0"/>
      <w:divBdr>
        <w:top w:val="none" w:sz="0" w:space="0" w:color="auto"/>
        <w:left w:val="none" w:sz="0" w:space="0" w:color="auto"/>
        <w:bottom w:val="none" w:sz="0" w:space="0" w:color="auto"/>
        <w:right w:val="none" w:sz="0" w:space="0" w:color="auto"/>
      </w:divBdr>
    </w:div>
    <w:div w:id="395473965">
      <w:bodyDiv w:val="1"/>
      <w:marLeft w:val="0"/>
      <w:marRight w:val="0"/>
      <w:marTop w:val="0"/>
      <w:marBottom w:val="0"/>
      <w:divBdr>
        <w:top w:val="none" w:sz="0" w:space="0" w:color="auto"/>
        <w:left w:val="none" w:sz="0" w:space="0" w:color="auto"/>
        <w:bottom w:val="none" w:sz="0" w:space="0" w:color="auto"/>
        <w:right w:val="none" w:sz="0" w:space="0" w:color="auto"/>
      </w:divBdr>
    </w:div>
    <w:div w:id="395587162">
      <w:bodyDiv w:val="1"/>
      <w:marLeft w:val="0"/>
      <w:marRight w:val="0"/>
      <w:marTop w:val="0"/>
      <w:marBottom w:val="0"/>
      <w:divBdr>
        <w:top w:val="none" w:sz="0" w:space="0" w:color="auto"/>
        <w:left w:val="none" w:sz="0" w:space="0" w:color="auto"/>
        <w:bottom w:val="none" w:sz="0" w:space="0" w:color="auto"/>
        <w:right w:val="none" w:sz="0" w:space="0" w:color="auto"/>
      </w:divBdr>
    </w:div>
    <w:div w:id="395979122">
      <w:bodyDiv w:val="1"/>
      <w:marLeft w:val="0"/>
      <w:marRight w:val="0"/>
      <w:marTop w:val="0"/>
      <w:marBottom w:val="0"/>
      <w:divBdr>
        <w:top w:val="none" w:sz="0" w:space="0" w:color="auto"/>
        <w:left w:val="none" w:sz="0" w:space="0" w:color="auto"/>
        <w:bottom w:val="none" w:sz="0" w:space="0" w:color="auto"/>
        <w:right w:val="none" w:sz="0" w:space="0" w:color="auto"/>
      </w:divBdr>
    </w:div>
    <w:div w:id="396173185">
      <w:bodyDiv w:val="1"/>
      <w:marLeft w:val="0"/>
      <w:marRight w:val="0"/>
      <w:marTop w:val="0"/>
      <w:marBottom w:val="0"/>
      <w:divBdr>
        <w:top w:val="none" w:sz="0" w:space="0" w:color="auto"/>
        <w:left w:val="none" w:sz="0" w:space="0" w:color="auto"/>
        <w:bottom w:val="none" w:sz="0" w:space="0" w:color="auto"/>
        <w:right w:val="none" w:sz="0" w:space="0" w:color="auto"/>
      </w:divBdr>
    </w:div>
    <w:div w:id="396976307">
      <w:bodyDiv w:val="1"/>
      <w:marLeft w:val="0"/>
      <w:marRight w:val="0"/>
      <w:marTop w:val="0"/>
      <w:marBottom w:val="0"/>
      <w:divBdr>
        <w:top w:val="none" w:sz="0" w:space="0" w:color="auto"/>
        <w:left w:val="none" w:sz="0" w:space="0" w:color="auto"/>
        <w:bottom w:val="none" w:sz="0" w:space="0" w:color="auto"/>
        <w:right w:val="none" w:sz="0" w:space="0" w:color="auto"/>
      </w:divBdr>
    </w:div>
    <w:div w:id="397438818">
      <w:bodyDiv w:val="1"/>
      <w:marLeft w:val="0"/>
      <w:marRight w:val="0"/>
      <w:marTop w:val="0"/>
      <w:marBottom w:val="0"/>
      <w:divBdr>
        <w:top w:val="none" w:sz="0" w:space="0" w:color="auto"/>
        <w:left w:val="none" w:sz="0" w:space="0" w:color="auto"/>
        <w:bottom w:val="none" w:sz="0" w:space="0" w:color="auto"/>
        <w:right w:val="none" w:sz="0" w:space="0" w:color="auto"/>
      </w:divBdr>
    </w:div>
    <w:div w:id="397672920">
      <w:bodyDiv w:val="1"/>
      <w:marLeft w:val="0"/>
      <w:marRight w:val="0"/>
      <w:marTop w:val="0"/>
      <w:marBottom w:val="0"/>
      <w:divBdr>
        <w:top w:val="none" w:sz="0" w:space="0" w:color="auto"/>
        <w:left w:val="none" w:sz="0" w:space="0" w:color="auto"/>
        <w:bottom w:val="none" w:sz="0" w:space="0" w:color="auto"/>
        <w:right w:val="none" w:sz="0" w:space="0" w:color="auto"/>
      </w:divBdr>
    </w:div>
    <w:div w:id="397821783">
      <w:bodyDiv w:val="1"/>
      <w:marLeft w:val="0"/>
      <w:marRight w:val="0"/>
      <w:marTop w:val="0"/>
      <w:marBottom w:val="0"/>
      <w:divBdr>
        <w:top w:val="none" w:sz="0" w:space="0" w:color="auto"/>
        <w:left w:val="none" w:sz="0" w:space="0" w:color="auto"/>
        <w:bottom w:val="none" w:sz="0" w:space="0" w:color="auto"/>
        <w:right w:val="none" w:sz="0" w:space="0" w:color="auto"/>
      </w:divBdr>
    </w:div>
    <w:div w:id="398018789">
      <w:bodyDiv w:val="1"/>
      <w:marLeft w:val="0"/>
      <w:marRight w:val="0"/>
      <w:marTop w:val="0"/>
      <w:marBottom w:val="0"/>
      <w:divBdr>
        <w:top w:val="none" w:sz="0" w:space="0" w:color="auto"/>
        <w:left w:val="none" w:sz="0" w:space="0" w:color="auto"/>
        <w:bottom w:val="none" w:sz="0" w:space="0" w:color="auto"/>
        <w:right w:val="none" w:sz="0" w:space="0" w:color="auto"/>
      </w:divBdr>
    </w:div>
    <w:div w:id="398551566">
      <w:bodyDiv w:val="1"/>
      <w:marLeft w:val="0"/>
      <w:marRight w:val="0"/>
      <w:marTop w:val="0"/>
      <w:marBottom w:val="0"/>
      <w:divBdr>
        <w:top w:val="none" w:sz="0" w:space="0" w:color="auto"/>
        <w:left w:val="none" w:sz="0" w:space="0" w:color="auto"/>
        <w:bottom w:val="none" w:sz="0" w:space="0" w:color="auto"/>
        <w:right w:val="none" w:sz="0" w:space="0" w:color="auto"/>
      </w:divBdr>
    </w:div>
    <w:div w:id="398947040">
      <w:bodyDiv w:val="1"/>
      <w:marLeft w:val="0"/>
      <w:marRight w:val="0"/>
      <w:marTop w:val="0"/>
      <w:marBottom w:val="0"/>
      <w:divBdr>
        <w:top w:val="none" w:sz="0" w:space="0" w:color="auto"/>
        <w:left w:val="none" w:sz="0" w:space="0" w:color="auto"/>
        <w:bottom w:val="none" w:sz="0" w:space="0" w:color="auto"/>
        <w:right w:val="none" w:sz="0" w:space="0" w:color="auto"/>
      </w:divBdr>
    </w:div>
    <w:div w:id="399326536">
      <w:bodyDiv w:val="1"/>
      <w:marLeft w:val="0"/>
      <w:marRight w:val="0"/>
      <w:marTop w:val="0"/>
      <w:marBottom w:val="0"/>
      <w:divBdr>
        <w:top w:val="none" w:sz="0" w:space="0" w:color="auto"/>
        <w:left w:val="none" w:sz="0" w:space="0" w:color="auto"/>
        <w:bottom w:val="none" w:sz="0" w:space="0" w:color="auto"/>
        <w:right w:val="none" w:sz="0" w:space="0" w:color="auto"/>
      </w:divBdr>
    </w:div>
    <w:div w:id="399713350">
      <w:bodyDiv w:val="1"/>
      <w:marLeft w:val="0"/>
      <w:marRight w:val="0"/>
      <w:marTop w:val="0"/>
      <w:marBottom w:val="0"/>
      <w:divBdr>
        <w:top w:val="none" w:sz="0" w:space="0" w:color="auto"/>
        <w:left w:val="none" w:sz="0" w:space="0" w:color="auto"/>
        <w:bottom w:val="none" w:sz="0" w:space="0" w:color="auto"/>
        <w:right w:val="none" w:sz="0" w:space="0" w:color="auto"/>
      </w:divBdr>
    </w:div>
    <w:div w:id="399714829">
      <w:bodyDiv w:val="1"/>
      <w:marLeft w:val="0"/>
      <w:marRight w:val="0"/>
      <w:marTop w:val="0"/>
      <w:marBottom w:val="0"/>
      <w:divBdr>
        <w:top w:val="none" w:sz="0" w:space="0" w:color="auto"/>
        <w:left w:val="none" w:sz="0" w:space="0" w:color="auto"/>
        <w:bottom w:val="none" w:sz="0" w:space="0" w:color="auto"/>
        <w:right w:val="none" w:sz="0" w:space="0" w:color="auto"/>
      </w:divBdr>
    </w:div>
    <w:div w:id="400176867">
      <w:bodyDiv w:val="1"/>
      <w:marLeft w:val="0"/>
      <w:marRight w:val="0"/>
      <w:marTop w:val="0"/>
      <w:marBottom w:val="0"/>
      <w:divBdr>
        <w:top w:val="none" w:sz="0" w:space="0" w:color="auto"/>
        <w:left w:val="none" w:sz="0" w:space="0" w:color="auto"/>
        <w:bottom w:val="none" w:sz="0" w:space="0" w:color="auto"/>
        <w:right w:val="none" w:sz="0" w:space="0" w:color="auto"/>
      </w:divBdr>
    </w:div>
    <w:div w:id="400442269">
      <w:bodyDiv w:val="1"/>
      <w:marLeft w:val="0"/>
      <w:marRight w:val="0"/>
      <w:marTop w:val="0"/>
      <w:marBottom w:val="0"/>
      <w:divBdr>
        <w:top w:val="none" w:sz="0" w:space="0" w:color="auto"/>
        <w:left w:val="none" w:sz="0" w:space="0" w:color="auto"/>
        <w:bottom w:val="none" w:sz="0" w:space="0" w:color="auto"/>
        <w:right w:val="none" w:sz="0" w:space="0" w:color="auto"/>
      </w:divBdr>
    </w:div>
    <w:div w:id="400637986">
      <w:bodyDiv w:val="1"/>
      <w:marLeft w:val="0"/>
      <w:marRight w:val="0"/>
      <w:marTop w:val="0"/>
      <w:marBottom w:val="0"/>
      <w:divBdr>
        <w:top w:val="none" w:sz="0" w:space="0" w:color="auto"/>
        <w:left w:val="none" w:sz="0" w:space="0" w:color="auto"/>
        <w:bottom w:val="none" w:sz="0" w:space="0" w:color="auto"/>
        <w:right w:val="none" w:sz="0" w:space="0" w:color="auto"/>
      </w:divBdr>
    </w:div>
    <w:div w:id="400641622">
      <w:bodyDiv w:val="1"/>
      <w:marLeft w:val="0"/>
      <w:marRight w:val="0"/>
      <w:marTop w:val="0"/>
      <w:marBottom w:val="0"/>
      <w:divBdr>
        <w:top w:val="none" w:sz="0" w:space="0" w:color="auto"/>
        <w:left w:val="none" w:sz="0" w:space="0" w:color="auto"/>
        <w:bottom w:val="none" w:sz="0" w:space="0" w:color="auto"/>
        <w:right w:val="none" w:sz="0" w:space="0" w:color="auto"/>
      </w:divBdr>
    </w:div>
    <w:div w:id="400713957">
      <w:bodyDiv w:val="1"/>
      <w:marLeft w:val="0"/>
      <w:marRight w:val="0"/>
      <w:marTop w:val="0"/>
      <w:marBottom w:val="0"/>
      <w:divBdr>
        <w:top w:val="none" w:sz="0" w:space="0" w:color="auto"/>
        <w:left w:val="none" w:sz="0" w:space="0" w:color="auto"/>
        <w:bottom w:val="none" w:sz="0" w:space="0" w:color="auto"/>
        <w:right w:val="none" w:sz="0" w:space="0" w:color="auto"/>
      </w:divBdr>
    </w:div>
    <w:div w:id="400955042">
      <w:bodyDiv w:val="1"/>
      <w:marLeft w:val="0"/>
      <w:marRight w:val="0"/>
      <w:marTop w:val="0"/>
      <w:marBottom w:val="0"/>
      <w:divBdr>
        <w:top w:val="none" w:sz="0" w:space="0" w:color="auto"/>
        <w:left w:val="none" w:sz="0" w:space="0" w:color="auto"/>
        <w:bottom w:val="none" w:sz="0" w:space="0" w:color="auto"/>
        <w:right w:val="none" w:sz="0" w:space="0" w:color="auto"/>
      </w:divBdr>
    </w:div>
    <w:div w:id="401368193">
      <w:bodyDiv w:val="1"/>
      <w:marLeft w:val="0"/>
      <w:marRight w:val="0"/>
      <w:marTop w:val="0"/>
      <w:marBottom w:val="0"/>
      <w:divBdr>
        <w:top w:val="none" w:sz="0" w:space="0" w:color="auto"/>
        <w:left w:val="none" w:sz="0" w:space="0" w:color="auto"/>
        <w:bottom w:val="none" w:sz="0" w:space="0" w:color="auto"/>
        <w:right w:val="none" w:sz="0" w:space="0" w:color="auto"/>
      </w:divBdr>
    </w:div>
    <w:div w:id="401410139">
      <w:bodyDiv w:val="1"/>
      <w:marLeft w:val="0"/>
      <w:marRight w:val="0"/>
      <w:marTop w:val="0"/>
      <w:marBottom w:val="0"/>
      <w:divBdr>
        <w:top w:val="none" w:sz="0" w:space="0" w:color="auto"/>
        <w:left w:val="none" w:sz="0" w:space="0" w:color="auto"/>
        <w:bottom w:val="none" w:sz="0" w:space="0" w:color="auto"/>
        <w:right w:val="none" w:sz="0" w:space="0" w:color="auto"/>
      </w:divBdr>
    </w:div>
    <w:div w:id="405420569">
      <w:bodyDiv w:val="1"/>
      <w:marLeft w:val="0"/>
      <w:marRight w:val="0"/>
      <w:marTop w:val="0"/>
      <w:marBottom w:val="0"/>
      <w:divBdr>
        <w:top w:val="none" w:sz="0" w:space="0" w:color="auto"/>
        <w:left w:val="none" w:sz="0" w:space="0" w:color="auto"/>
        <w:bottom w:val="none" w:sz="0" w:space="0" w:color="auto"/>
        <w:right w:val="none" w:sz="0" w:space="0" w:color="auto"/>
      </w:divBdr>
    </w:div>
    <w:div w:id="405609258">
      <w:bodyDiv w:val="1"/>
      <w:marLeft w:val="0"/>
      <w:marRight w:val="0"/>
      <w:marTop w:val="0"/>
      <w:marBottom w:val="0"/>
      <w:divBdr>
        <w:top w:val="none" w:sz="0" w:space="0" w:color="auto"/>
        <w:left w:val="none" w:sz="0" w:space="0" w:color="auto"/>
        <w:bottom w:val="none" w:sz="0" w:space="0" w:color="auto"/>
        <w:right w:val="none" w:sz="0" w:space="0" w:color="auto"/>
      </w:divBdr>
    </w:div>
    <w:div w:id="405884096">
      <w:bodyDiv w:val="1"/>
      <w:marLeft w:val="0"/>
      <w:marRight w:val="0"/>
      <w:marTop w:val="0"/>
      <w:marBottom w:val="0"/>
      <w:divBdr>
        <w:top w:val="none" w:sz="0" w:space="0" w:color="auto"/>
        <w:left w:val="none" w:sz="0" w:space="0" w:color="auto"/>
        <w:bottom w:val="none" w:sz="0" w:space="0" w:color="auto"/>
        <w:right w:val="none" w:sz="0" w:space="0" w:color="auto"/>
      </w:divBdr>
    </w:div>
    <w:div w:id="405999675">
      <w:bodyDiv w:val="1"/>
      <w:marLeft w:val="0"/>
      <w:marRight w:val="0"/>
      <w:marTop w:val="0"/>
      <w:marBottom w:val="0"/>
      <w:divBdr>
        <w:top w:val="none" w:sz="0" w:space="0" w:color="auto"/>
        <w:left w:val="none" w:sz="0" w:space="0" w:color="auto"/>
        <w:bottom w:val="none" w:sz="0" w:space="0" w:color="auto"/>
        <w:right w:val="none" w:sz="0" w:space="0" w:color="auto"/>
      </w:divBdr>
    </w:div>
    <w:div w:id="406148124">
      <w:bodyDiv w:val="1"/>
      <w:marLeft w:val="0"/>
      <w:marRight w:val="0"/>
      <w:marTop w:val="0"/>
      <w:marBottom w:val="0"/>
      <w:divBdr>
        <w:top w:val="none" w:sz="0" w:space="0" w:color="auto"/>
        <w:left w:val="none" w:sz="0" w:space="0" w:color="auto"/>
        <w:bottom w:val="none" w:sz="0" w:space="0" w:color="auto"/>
        <w:right w:val="none" w:sz="0" w:space="0" w:color="auto"/>
      </w:divBdr>
    </w:div>
    <w:div w:id="406460143">
      <w:bodyDiv w:val="1"/>
      <w:marLeft w:val="0"/>
      <w:marRight w:val="0"/>
      <w:marTop w:val="0"/>
      <w:marBottom w:val="0"/>
      <w:divBdr>
        <w:top w:val="none" w:sz="0" w:space="0" w:color="auto"/>
        <w:left w:val="none" w:sz="0" w:space="0" w:color="auto"/>
        <w:bottom w:val="none" w:sz="0" w:space="0" w:color="auto"/>
        <w:right w:val="none" w:sz="0" w:space="0" w:color="auto"/>
      </w:divBdr>
    </w:div>
    <w:div w:id="406542293">
      <w:bodyDiv w:val="1"/>
      <w:marLeft w:val="0"/>
      <w:marRight w:val="0"/>
      <w:marTop w:val="0"/>
      <w:marBottom w:val="0"/>
      <w:divBdr>
        <w:top w:val="none" w:sz="0" w:space="0" w:color="auto"/>
        <w:left w:val="none" w:sz="0" w:space="0" w:color="auto"/>
        <w:bottom w:val="none" w:sz="0" w:space="0" w:color="auto"/>
        <w:right w:val="none" w:sz="0" w:space="0" w:color="auto"/>
      </w:divBdr>
    </w:div>
    <w:div w:id="406654434">
      <w:bodyDiv w:val="1"/>
      <w:marLeft w:val="0"/>
      <w:marRight w:val="0"/>
      <w:marTop w:val="0"/>
      <w:marBottom w:val="0"/>
      <w:divBdr>
        <w:top w:val="none" w:sz="0" w:space="0" w:color="auto"/>
        <w:left w:val="none" w:sz="0" w:space="0" w:color="auto"/>
        <w:bottom w:val="none" w:sz="0" w:space="0" w:color="auto"/>
        <w:right w:val="none" w:sz="0" w:space="0" w:color="auto"/>
      </w:divBdr>
    </w:div>
    <w:div w:id="407383473">
      <w:bodyDiv w:val="1"/>
      <w:marLeft w:val="0"/>
      <w:marRight w:val="0"/>
      <w:marTop w:val="0"/>
      <w:marBottom w:val="0"/>
      <w:divBdr>
        <w:top w:val="none" w:sz="0" w:space="0" w:color="auto"/>
        <w:left w:val="none" w:sz="0" w:space="0" w:color="auto"/>
        <w:bottom w:val="none" w:sz="0" w:space="0" w:color="auto"/>
        <w:right w:val="none" w:sz="0" w:space="0" w:color="auto"/>
      </w:divBdr>
    </w:div>
    <w:div w:id="408160876">
      <w:bodyDiv w:val="1"/>
      <w:marLeft w:val="0"/>
      <w:marRight w:val="0"/>
      <w:marTop w:val="0"/>
      <w:marBottom w:val="0"/>
      <w:divBdr>
        <w:top w:val="none" w:sz="0" w:space="0" w:color="auto"/>
        <w:left w:val="none" w:sz="0" w:space="0" w:color="auto"/>
        <w:bottom w:val="none" w:sz="0" w:space="0" w:color="auto"/>
        <w:right w:val="none" w:sz="0" w:space="0" w:color="auto"/>
      </w:divBdr>
    </w:div>
    <w:div w:id="408573711">
      <w:bodyDiv w:val="1"/>
      <w:marLeft w:val="0"/>
      <w:marRight w:val="0"/>
      <w:marTop w:val="0"/>
      <w:marBottom w:val="0"/>
      <w:divBdr>
        <w:top w:val="none" w:sz="0" w:space="0" w:color="auto"/>
        <w:left w:val="none" w:sz="0" w:space="0" w:color="auto"/>
        <w:bottom w:val="none" w:sz="0" w:space="0" w:color="auto"/>
        <w:right w:val="none" w:sz="0" w:space="0" w:color="auto"/>
      </w:divBdr>
    </w:div>
    <w:div w:id="409035741">
      <w:bodyDiv w:val="1"/>
      <w:marLeft w:val="0"/>
      <w:marRight w:val="0"/>
      <w:marTop w:val="0"/>
      <w:marBottom w:val="0"/>
      <w:divBdr>
        <w:top w:val="none" w:sz="0" w:space="0" w:color="auto"/>
        <w:left w:val="none" w:sz="0" w:space="0" w:color="auto"/>
        <w:bottom w:val="none" w:sz="0" w:space="0" w:color="auto"/>
        <w:right w:val="none" w:sz="0" w:space="0" w:color="auto"/>
      </w:divBdr>
    </w:div>
    <w:div w:id="409273760">
      <w:bodyDiv w:val="1"/>
      <w:marLeft w:val="0"/>
      <w:marRight w:val="0"/>
      <w:marTop w:val="0"/>
      <w:marBottom w:val="0"/>
      <w:divBdr>
        <w:top w:val="none" w:sz="0" w:space="0" w:color="auto"/>
        <w:left w:val="none" w:sz="0" w:space="0" w:color="auto"/>
        <w:bottom w:val="none" w:sz="0" w:space="0" w:color="auto"/>
        <w:right w:val="none" w:sz="0" w:space="0" w:color="auto"/>
      </w:divBdr>
    </w:div>
    <w:div w:id="409348052">
      <w:bodyDiv w:val="1"/>
      <w:marLeft w:val="0"/>
      <w:marRight w:val="0"/>
      <w:marTop w:val="0"/>
      <w:marBottom w:val="0"/>
      <w:divBdr>
        <w:top w:val="none" w:sz="0" w:space="0" w:color="auto"/>
        <w:left w:val="none" w:sz="0" w:space="0" w:color="auto"/>
        <w:bottom w:val="none" w:sz="0" w:space="0" w:color="auto"/>
        <w:right w:val="none" w:sz="0" w:space="0" w:color="auto"/>
      </w:divBdr>
    </w:div>
    <w:div w:id="409428338">
      <w:bodyDiv w:val="1"/>
      <w:marLeft w:val="0"/>
      <w:marRight w:val="0"/>
      <w:marTop w:val="0"/>
      <w:marBottom w:val="0"/>
      <w:divBdr>
        <w:top w:val="none" w:sz="0" w:space="0" w:color="auto"/>
        <w:left w:val="none" w:sz="0" w:space="0" w:color="auto"/>
        <w:bottom w:val="none" w:sz="0" w:space="0" w:color="auto"/>
        <w:right w:val="none" w:sz="0" w:space="0" w:color="auto"/>
      </w:divBdr>
    </w:div>
    <w:div w:id="410196185">
      <w:bodyDiv w:val="1"/>
      <w:marLeft w:val="0"/>
      <w:marRight w:val="0"/>
      <w:marTop w:val="0"/>
      <w:marBottom w:val="0"/>
      <w:divBdr>
        <w:top w:val="none" w:sz="0" w:space="0" w:color="auto"/>
        <w:left w:val="none" w:sz="0" w:space="0" w:color="auto"/>
        <w:bottom w:val="none" w:sz="0" w:space="0" w:color="auto"/>
        <w:right w:val="none" w:sz="0" w:space="0" w:color="auto"/>
      </w:divBdr>
    </w:div>
    <w:div w:id="410540523">
      <w:bodyDiv w:val="1"/>
      <w:marLeft w:val="0"/>
      <w:marRight w:val="0"/>
      <w:marTop w:val="0"/>
      <w:marBottom w:val="0"/>
      <w:divBdr>
        <w:top w:val="none" w:sz="0" w:space="0" w:color="auto"/>
        <w:left w:val="none" w:sz="0" w:space="0" w:color="auto"/>
        <w:bottom w:val="none" w:sz="0" w:space="0" w:color="auto"/>
        <w:right w:val="none" w:sz="0" w:space="0" w:color="auto"/>
      </w:divBdr>
    </w:div>
    <w:div w:id="411122158">
      <w:bodyDiv w:val="1"/>
      <w:marLeft w:val="0"/>
      <w:marRight w:val="0"/>
      <w:marTop w:val="0"/>
      <w:marBottom w:val="0"/>
      <w:divBdr>
        <w:top w:val="none" w:sz="0" w:space="0" w:color="auto"/>
        <w:left w:val="none" w:sz="0" w:space="0" w:color="auto"/>
        <w:bottom w:val="none" w:sz="0" w:space="0" w:color="auto"/>
        <w:right w:val="none" w:sz="0" w:space="0" w:color="auto"/>
      </w:divBdr>
    </w:div>
    <w:div w:id="411122714">
      <w:bodyDiv w:val="1"/>
      <w:marLeft w:val="0"/>
      <w:marRight w:val="0"/>
      <w:marTop w:val="0"/>
      <w:marBottom w:val="0"/>
      <w:divBdr>
        <w:top w:val="none" w:sz="0" w:space="0" w:color="auto"/>
        <w:left w:val="none" w:sz="0" w:space="0" w:color="auto"/>
        <w:bottom w:val="none" w:sz="0" w:space="0" w:color="auto"/>
        <w:right w:val="none" w:sz="0" w:space="0" w:color="auto"/>
      </w:divBdr>
    </w:div>
    <w:div w:id="411240391">
      <w:bodyDiv w:val="1"/>
      <w:marLeft w:val="0"/>
      <w:marRight w:val="0"/>
      <w:marTop w:val="0"/>
      <w:marBottom w:val="0"/>
      <w:divBdr>
        <w:top w:val="none" w:sz="0" w:space="0" w:color="auto"/>
        <w:left w:val="none" w:sz="0" w:space="0" w:color="auto"/>
        <w:bottom w:val="none" w:sz="0" w:space="0" w:color="auto"/>
        <w:right w:val="none" w:sz="0" w:space="0" w:color="auto"/>
      </w:divBdr>
    </w:div>
    <w:div w:id="411509099">
      <w:bodyDiv w:val="1"/>
      <w:marLeft w:val="0"/>
      <w:marRight w:val="0"/>
      <w:marTop w:val="0"/>
      <w:marBottom w:val="0"/>
      <w:divBdr>
        <w:top w:val="none" w:sz="0" w:space="0" w:color="auto"/>
        <w:left w:val="none" w:sz="0" w:space="0" w:color="auto"/>
        <w:bottom w:val="none" w:sz="0" w:space="0" w:color="auto"/>
        <w:right w:val="none" w:sz="0" w:space="0" w:color="auto"/>
      </w:divBdr>
      <w:divsChild>
        <w:div w:id="15663167">
          <w:marLeft w:val="480"/>
          <w:marRight w:val="0"/>
          <w:marTop w:val="0"/>
          <w:marBottom w:val="0"/>
          <w:divBdr>
            <w:top w:val="none" w:sz="0" w:space="0" w:color="auto"/>
            <w:left w:val="none" w:sz="0" w:space="0" w:color="auto"/>
            <w:bottom w:val="none" w:sz="0" w:space="0" w:color="auto"/>
            <w:right w:val="none" w:sz="0" w:space="0" w:color="auto"/>
          </w:divBdr>
        </w:div>
        <w:div w:id="62682119">
          <w:marLeft w:val="480"/>
          <w:marRight w:val="0"/>
          <w:marTop w:val="0"/>
          <w:marBottom w:val="0"/>
          <w:divBdr>
            <w:top w:val="none" w:sz="0" w:space="0" w:color="auto"/>
            <w:left w:val="none" w:sz="0" w:space="0" w:color="auto"/>
            <w:bottom w:val="none" w:sz="0" w:space="0" w:color="auto"/>
            <w:right w:val="none" w:sz="0" w:space="0" w:color="auto"/>
          </w:divBdr>
        </w:div>
        <w:div w:id="136146913">
          <w:marLeft w:val="480"/>
          <w:marRight w:val="0"/>
          <w:marTop w:val="0"/>
          <w:marBottom w:val="0"/>
          <w:divBdr>
            <w:top w:val="none" w:sz="0" w:space="0" w:color="auto"/>
            <w:left w:val="none" w:sz="0" w:space="0" w:color="auto"/>
            <w:bottom w:val="none" w:sz="0" w:space="0" w:color="auto"/>
            <w:right w:val="none" w:sz="0" w:space="0" w:color="auto"/>
          </w:divBdr>
        </w:div>
        <w:div w:id="200093577">
          <w:marLeft w:val="480"/>
          <w:marRight w:val="0"/>
          <w:marTop w:val="0"/>
          <w:marBottom w:val="0"/>
          <w:divBdr>
            <w:top w:val="none" w:sz="0" w:space="0" w:color="auto"/>
            <w:left w:val="none" w:sz="0" w:space="0" w:color="auto"/>
            <w:bottom w:val="none" w:sz="0" w:space="0" w:color="auto"/>
            <w:right w:val="none" w:sz="0" w:space="0" w:color="auto"/>
          </w:divBdr>
        </w:div>
        <w:div w:id="213583128">
          <w:marLeft w:val="480"/>
          <w:marRight w:val="0"/>
          <w:marTop w:val="0"/>
          <w:marBottom w:val="0"/>
          <w:divBdr>
            <w:top w:val="none" w:sz="0" w:space="0" w:color="auto"/>
            <w:left w:val="none" w:sz="0" w:space="0" w:color="auto"/>
            <w:bottom w:val="none" w:sz="0" w:space="0" w:color="auto"/>
            <w:right w:val="none" w:sz="0" w:space="0" w:color="auto"/>
          </w:divBdr>
        </w:div>
        <w:div w:id="345637668">
          <w:marLeft w:val="480"/>
          <w:marRight w:val="0"/>
          <w:marTop w:val="0"/>
          <w:marBottom w:val="0"/>
          <w:divBdr>
            <w:top w:val="none" w:sz="0" w:space="0" w:color="auto"/>
            <w:left w:val="none" w:sz="0" w:space="0" w:color="auto"/>
            <w:bottom w:val="none" w:sz="0" w:space="0" w:color="auto"/>
            <w:right w:val="none" w:sz="0" w:space="0" w:color="auto"/>
          </w:divBdr>
        </w:div>
        <w:div w:id="395519208">
          <w:marLeft w:val="480"/>
          <w:marRight w:val="0"/>
          <w:marTop w:val="0"/>
          <w:marBottom w:val="0"/>
          <w:divBdr>
            <w:top w:val="none" w:sz="0" w:space="0" w:color="auto"/>
            <w:left w:val="none" w:sz="0" w:space="0" w:color="auto"/>
            <w:bottom w:val="none" w:sz="0" w:space="0" w:color="auto"/>
            <w:right w:val="none" w:sz="0" w:space="0" w:color="auto"/>
          </w:divBdr>
        </w:div>
        <w:div w:id="396438990">
          <w:marLeft w:val="480"/>
          <w:marRight w:val="0"/>
          <w:marTop w:val="0"/>
          <w:marBottom w:val="0"/>
          <w:divBdr>
            <w:top w:val="none" w:sz="0" w:space="0" w:color="auto"/>
            <w:left w:val="none" w:sz="0" w:space="0" w:color="auto"/>
            <w:bottom w:val="none" w:sz="0" w:space="0" w:color="auto"/>
            <w:right w:val="none" w:sz="0" w:space="0" w:color="auto"/>
          </w:divBdr>
        </w:div>
        <w:div w:id="456530560">
          <w:marLeft w:val="480"/>
          <w:marRight w:val="0"/>
          <w:marTop w:val="0"/>
          <w:marBottom w:val="0"/>
          <w:divBdr>
            <w:top w:val="none" w:sz="0" w:space="0" w:color="auto"/>
            <w:left w:val="none" w:sz="0" w:space="0" w:color="auto"/>
            <w:bottom w:val="none" w:sz="0" w:space="0" w:color="auto"/>
            <w:right w:val="none" w:sz="0" w:space="0" w:color="auto"/>
          </w:divBdr>
        </w:div>
        <w:div w:id="521746400">
          <w:marLeft w:val="480"/>
          <w:marRight w:val="0"/>
          <w:marTop w:val="0"/>
          <w:marBottom w:val="0"/>
          <w:divBdr>
            <w:top w:val="none" w:sz="0" w:space="0" w:color="auto"/>
            <w:left w:val="none" w:sz="0" w:space="0" w:color="auto"/>
            <w:bottom w:val="none" w:sz="0" w:space="0" w:color="auto"/>
            <w:right w:val="none" w:sz="0" w:space="0" w:color="auto"/>
          </w:divBdr>
        </w:div>
        <w:div w:id="546647013">
          <w:marLeft w:val="480"/>
          <w:marRight w:val="0"/>
          <w:marTop w:val="0"/>
          <w:marBottom w:val="0"/>
          <w:divBdr>
            <w:top w:val="none" w:sz="0" w:space="0" w:color="auto"/>
            <w:left w:val="none" w:sz="0" w:space="0" w:color="auto"/>
            <w:bottom w:val="none" w:sz="0" w:space="0" w:color="auto"/>
            <w:right w:val="none" w:sz="0" w:space="0" w:color="auto"/>
          </w:divBdr>
        </w:div>
        <w:div w:id="581917931">
          <w:marLeft w:val="480"/>
          <w:marRight w:val="0"/>
          <w:marTop w:val="0"/>
          <w:marBottom w:val="0"/>
          <w:divBdr>
            <w:top w:val="none" w:sz="0" w:space="0" w:color="auto"/>
            <w:left w:val="none" w:sz="0" w:space="0" w:color="auto"/>
            <w:bottom w:val="none" w:sz="0" w:space="0" w:color="auto"/>
            <w:right w:val="none" w:sz="0" w:space="0" w:color="auto"/>
          </w:divBdr>
        </w:div>
        <w:div w:id="589654983">
          <w:marLeft w:val="480"/>
          <w:marRight w:val="0"/>
          <w:marTop w:val="0"/>
          <w:marBottom w:val="0"/>
          <w:divBdr>
            <w:top w:val="none" w:sz="0" w:space="0" w:color="auto"/>
            <w:left w:val="none" w:sz="0" w:space="0" w:color="auto"/>
            <w:bottom w:val="none" w:sz="0" w:space="0" w:color="auto"/>
            <w:right w:val="none" w:sz="0" w:space="0" w:color="auto"/>
          </w:divBdr>
        </w:div>
        <w:div w:id="721907067">
          <w:marLeft w:val="480"/>
          <w:marRight w:val="0"/>
          <w:marTop w:val="0"/>
          <w:marBottom w:val="0"/>
          <w:divBdr>
            <w:top w:val="none" w:sz="0" w:space="0" w:color="auto"/>
            <w:left w:val="none" w:sz="0" w:space="0" w:color="auto"/>
            <w:bottom w:val="none" w:sz="0" w:space="0" w:color="auto"/>
            <w:right w:val="none" w:sz="0" w:space="0" w:color="auto"/>
          </w:divBdr>
        </w:div>
        <w:div w:id="767164914">
          <w:marLeft w:val="480"/>
          <w:marRight w:val="0"/>
          <w:marTop w:val="0"/>
          <w:marBottom w:val="0"/>
          <w:divBdr>
            <w:top w:val="none" w:sz="0" w:space="0" w:color="auto"/>
            <w:left w:val="none" w:sz="0" w:space="0" w:color="auto"/>
            <w:bottom w:val="none" w:sz="0" w:space="0" w:color="auto"/>
            <w:right w:val="none" w:sz="0" w:space="0" w:color="auto"/>
          </w:divBdr>
        </w:div>
        <w:div w:id="893392812">
          <w:marLeft w:val="480"/>
          <w:marRight w:val="0"/>
          <w:marTop w:val="0"/>
          <w:marBottom w:val="0"/>
          <w:divBdr>
            <w:top w:val="none" w:sz="0" w:space="0" w:color="auto"/>
            <w:left w:val="none" w:sz="0" w:space="0" w:color="auto"/>
            <w:bottom w:val="none" w:sz="0" w:space="0" w:color="auto"/>
            <w:right w:val="none" w:sz="0" w:space="0" w:color="auto"/>
          </w:divBdr>
        </w:div>
        <w:div w:id="1007488200">
          <w:marLeft w:val="480"/>
          <w:marRight w:val="0"/>
          <w:marTop w:val="0"/>
          <w:marBottom w:val="0"/>
          <w:divBdr>
            <w:top w:val="none" w:sz="0" w:space="0" w:color="auto"/>
            <w:left w:val="none" w:sz="0" w:space="0" w:color="auto"/>
            <w:bottom w:val="none" w:sz="0" w:space="0" w:color="auto"/>
            <w:right w:val="none" w:sz="0" w:space="0" w:color="auto"/>
          </w:divBdr>
        </w:div>
        <w:div w:id="1060637089">
          <w:marLeft w:val="480"/>
          <w:marRight w:val="0"/>
          <w:marTop w:val="0"/>
          <w:marBottom w:val="0"/>
          <w:divBdr>
            <w:top w:val="none" w:sz="0" w:space="0" w:color="auto"/>
            <w:left w:val="none" w:sz="0" w:space="0" w:color="auto"/>
            <w:bottom w:val="none" w:sz="0" w:space="0" w:color="auto"/>
            <w:right w:val="none" w:sz="0" w:space="0" w:color="auto"/>
          </w:divBdr>
        </w:div>
        <w:div w:id="1114203520">
          <w:marLeft w:val="480"/>
          <w:marRight w:val="0"/>
          <w:marTop w:val="0"/>
          <w:marBottom w:val="0"/>
          <w:divBdr>
            <w:top w:val="none" w:sz="0" w:space="0" w:color="auto"/>
            <w:left w:val="none" w:sz="0" w:space="0" w:color="auto"/>
            <w:bottom w:val="none" w:sz="0" w:space="0" w:color="auto"/>
            <w:right w:val="none" w:sz="0" w:space="0" w:color="auto"/>
          </w:divBdr>
        </w:div>
        <w:div w:id="1117136612">
          <w:marLeft w:val="480"/>
          <w:marRight w:val="0"/>
          <w:marTop w:val="0"/>
          <w:marBottom w:val="0"/>
          <w:divBdr>
            <w:top w:val="none" w:sz="0" w:space="0" w:color="auto"/>
            <w:left w:val="none" w:sz="0" w:space="0" w:color="auto"/>
            <w:bottom w:val="none" w:sz="0" w:space="0" w:color="auto"/>
            <w:right w:val="none" w:sz="0" w:space="0" w:color="auto"/>
          </w:divBdr>
        </w:div>
        <w:div w:id="1180118876">
          <w:marLeft w:val="480"/>
          <w:marRight w:val="0"/>
          <w:marTop w:val="0"/>
          <w:marBottom w:val="0"/>
          <w:divBdr>
            <w:top w:val="none" w:sz="0" w:space="0" w:color="auto"/>
            <w:left w:val="none" w:sz="0" w:space="0" w:color="auto"/>
            <w:bottom w:val="none" w:sz="0" w:space="0" w:color="auto"/>
            <w:right w:val="none" w:sz="0" w:space="0" w:color="auto"/>
          </w:divBdr>
        </w:div>
        <w:div w:id="1254432973">
          <w:marLeft w:val="480"/>
          <w:marRight w:val="0"/>
          <w:marTop w:val="0"/>
          <w:marBottom w:val="0"/>
          <w:divBdr>
            <w:top w:val="none" w:sz="0" w:space="0" w:color="auto"/>
            <w:left w:val="none" w:sz="0" w:space="0" w:color="auto"/>
            <w:bottom w:val="none" w:sz="0" w:space="0" w:color="auto"/>
            <w:right w:val="none" w:sz="0" w:space="0" w:color="auto"/>
          </w:divBdr>
        </w:div>
        <w:div w:id="1437405803">
          <w:marLeft w:val="480"/>
          <w:marRight w:val="0"/>
          <w:marTop w:val="0"/>
          <w:marBottom w:val="0"/>
          <w:divBdr>
            <w:top w:val="none" w:sz="0" w:space="0" w:color="auto"/>
            <w:left w:val="none" w:sz="0" w:space="0" w:color="auto"/>
            <w:bottom w:val="none" w:sz="0" w:space="0" w:color="auto"/>
            <w:right w:val="none" w:sz="0" w:space="0" w:color="auto"/>
          </w:divBdr>
        </w:div>
        <w:div w:id="1443956039">
          <w:marLeft w:val="480"/>
          <w:marRight w:val="0"/>
          <w:marTop w:val="0"/>
          <w:marBottom w:val="0"/>
          <w:divBdr>
            <w:top w:val="none" w:sz="0" w:space="0" w:color="auto"/>
            <w:left w:val="none" w:sz="0" w:space="0" w:color="auto"/>
            <w:bottom w:val="none" w:sz="0" w:space="0" w:color="auto"/>
            <w:right w:val="none" w:sz="0" w:space="0" w:color="auto"/>
          </w:divBdr>
        </w:div>
        <w:div w:id="1461994534">
          <w:marLeft w:val="480"/>
          <w:marRight w:val="0"/>
          <w:marTop w:val="0"/>
          <w:marBottom w:val="0"/>
          <w:divBdr>
            <w:top w:val="none" w:sz="0" w:space="0" w:color="auto"/>
            <w:left w:val="none" w:sz="0" w:space="0" w:color="auto"/>
            <w:bottom w:val="none" w:sz="0" w:space="0" w:color="auto"/>
            <w:right w:val="none" w:sz="0" w:space="0" w:color="auto"/>
          </w:divBdr>
        </w:div>
        <w:div w:id="1575386060">
          <w:marLeft w:val="480"/>
          <w:marRight w:val="0"/>
          <w:marTop w:val="0"/>
          <w:marBottom w:val="0"/>
          <w:divBdr>
            <w:top w:val="none" w:sz="0" w:space="0" w:color="auto"/>
            <w:left w:val="none" w:sz="0" w:space="0" w:color="auto"/>
            <w:bottom w:val="none" w:sz="0" w:space="0" w:color="auto"/>
            <w:right w:val="none" w:sz="0" w:space="0" w:color="auto"/>
          </w:divBdr>
        </w:div>
        <w:div w:id="1621953574">
          <w:marLeft w:val="480"/>
          <w:marRight w:val="0"/>
          <w:marTop w:val="0"/>
          <w:marBottom w:val="0"/>
          <w:divBdr>
            <w:top w:val="none" w:sz="0" w:space="0" w:color="auto"/>
            <w:left w:val="none" w:sz="0" w:space="0" w:color="auto"/>
            <w:bottom w:val="none" w:sz="0" w:space="0" w:color="auto"/>
            <w:right w:val="none" w:sz="0" w:space="0" w:color="auto"/>
          </w:divBdr>
        </w:div>
        <w:div w:id="1628390126">
          <w:marLeft w:val="480"/>
          <w:marRight w:val="0"/>
          <w:marTop w:val="0"/>
          <w:marBottom w:val="0"/>
          <w:divBdr>
            <w:top w:val="none" w:sz="0" w:space="0" w:color="auto"/>
            <w:left w:val="none" w:sz="0" w:space="0" w:color="auto"/>
            <w:bottom w:val="none" w:sz="0" w:space="0" w:color="auto"/>
            <w:right w:val="none" w:sz="0" w:space="0" w:color="auto"/>
          </w:divBdr>
        </w:div>
        <w:div w:id="1651397029">
          <w:marLeft w:val="480"/>
          <w:marRight w:val="0"/>
          <w:marTop w:val="0"/>
          <w:marBottom w:val="0"/>
          <w:divBdr>
            <w:top w:val="none" w:sz="0" w:space="0" w:color="auto"/>
            <w:left w:val="none" w:sz="0" w:space="0" w:color="auto"/>
            <w:bottom w:val="none" w:sz="0" w:space="0" w:color="auto"/>
            <w:right w:val="none" w:sz="0" w:space="0" w:color="auto"/>
          </w:divBdr>
        </w:div>
        <w:div w:id="1665085333">
          <w:marLeft w:val="480"/>
          <w:marRight w:val="0"/>
          <w:marTop w:val="0"/>
          <w:marBottom w:val="0"/>
          <w:divBdr>
            <w:top w:val="none" w:sz="0" w:space="0" w:color="auto"/>
            <w:left w:val="none" w:sz="0" w:space="0" w:color="auto"/>
            <w:bottom w:val="none" w:sz="0" w:space="0" w:color="auto"/>
            <w:right w:val="none" w:sz="0" w:space="0" w:color="auto"/>
          </w:divBdr>
        </w:div>
        <w:div w:id="1691298920">
          <w:marLeft w:val="480"/>
          <w:marRight w:val="0"/>
          <w:marTop w:val="0"/>
          <w:marBottom w:val="0"/>
          <w:divBdr>
            <w:top w:val="none" w:sz="0" w:space="0" w:color="auto"/>
            <w:left w:val="none" w:sz="0" w:space="0" w:color="auto"/>
            <w:bottom w:val="none" w:sz="0" w:space="0" w:color="auto"/>
            <w:right w:val="none" w:sz="0" w:space="0" w:color="auto"/>
          </w:divBdr>
        </w:div>
        <w:div w:id="1781946687">
          <w:marLeft w:val="480"/>
          <w:marRight w:val="0"/>
          <w:marTop w:val="0"/>
          <w:marBottom w:val="0"/>
          <w:divBdr>
            <w:top w:val="none" w:sz="0" w:space="0" w:color="auto"/>
            <w:left w:val="none" w:sz="0" w:space="0" w:color="auto"/>
            <w:bottom w:val="none" w:sz="0" w:space="0" w:color="auto"/>
            <w:right w:val="none" w:sz="0" w:space="0" w:color="auto"/>
          </w:divBdr>
        </w:div>
        <w:div w:id="1888643737">
          <w:marLeft w:val="480"/>
          <w:marRight w:val="0"/>
          <w:marTop w:val="0"/>
          <w:marBottom w:val="0"/>
          <w:divBdr>
            <w:top w:val="none" w:sz="0" w:space="0" w:color="auto"/>
            <w:left w:val="none" w:sz="0" w:space="0" w:color="auto"/>
            <w:bottom w:val="none" w:sz="0" w:space="0" w:color="auto"/>
            <w:right w:val="none" w:sz="0" w:space="0" w:color="auto"/>
          </w:divBdr>
        </w:div>
        <w:div w:id="1898516518">
          <w:marLeft w:val="480"/>
          <w:marRight w:val="0"/>
          <w:marTop w:val="0"/>
          <w:marBottom w:val="0"/>
          <w:divBdr>
            <w:top w:val="none" w:sz="0" w:space="0" w:color="auto"/>
            <w:left w:val="none" w:sz="0" w:space="0" w:color="auto"/>
            <w:bottom w:val="none" w:sz="0" w:space="0" w:color="auto"/>
            <w:right w:val="none" w:sz="0" w:space="0" w:color="auto"/>
          </w:divBdr>
        </w:div>
        <w:div w:id="1904488034">
          <w:marLeft w:val="480"/>
          <w:marRight w:val="0"/>
          <w:marTop w:val="0"/>
          <w:marBottom w:val="0"/>
          <w:divBdr>
            <w:top w:val="none" w:sz="0" w:space="0" w:color="auto"/>
            <w:left w:val="none" w:sz="0" w:space="0" w:color="auto"/>
            <w:bottom w:val="none" w:sz="0" w:space="0" w:color="auto"/>
            <w:right w:val="none" w:sz="0" w:space="0" w:color="auto"/>
          </w:divBdr>
        </w:div>
        <w:div w:id="2009163774">
          <w:marLeft w:val="480"/>
          <w:marRight w:val="0"/>
          <w:marTop w:val="0"/>
          <w:marBottom w:val="0"/>
          <w:divBdr>
            <w:top w:val="none" w:sz="0" w:space="0" w:color="auto"/>
            <w:left w:val="none" w:sz="0" w:space="0" w:color="auto"/>
            <w:bottom w:val="none" w:sz="0" w:space="0" w:color="auto"/>
            <w:right w:val="none" w:sz="0" w:space="0" w:color="auto"/>
          </w:divBdr>
        </w:div>
        <w:div w:id="2060938695">
          <w:marLeft w:val="480"/>
          <w:marRight w:val="0"/>
          <w:marTop w:val="0"/>
          <w:marBottom w:val="0"/>
          <w:divBdr>
            <w:top w:val="none" w:sz="0" w:space="0" w:color="auto"/>
            <w:left w:val="none" w:sz="0" w:space="0" w:color="auto"/>
            <w:bottom w:val="none" w:sz="0" w:space="0" w:color="auto"/>
            <w:right w:val="none" w:sz="0" w:space="0" w:color="auto"/>
          </w:divBdr>
        </w:div>
        <w:div w:id="2081245671">
          <w:marLeft w:val="480"/>
          <w:marRight w:val="0"/>
          <w:marTop w:val="0"/>
          <w:marBottom w:val="0"/>
          <w:divBdr>
            <w:top w:val="none" w:sz="0" w:space="0" w:color="auto"/>
            <w:left w:val="none" w:sz="0" w:space="0" w:color="auto"/>
            <w:bottom w:val="none" w:sz="0" w:space="0" w:color="auto"/>
            <w:right w:val="none" w:sz="0" w:space="0" w:color="auto"/>
          </w:divBdr>
        </w:div>
      </w:divsChild>
    </w:div>
    <w:div w:id="412317205">
      <w:bodyDiv w:val="1"/>
      <w:marLeft w:val="0"/>
      <w:marRight w:val="0"/>
      <w:marTop w:val="0"/>
      <w:marBottom w:val="0"/>
      <w:divBdr>
        <w:top w:val="none" w:sz="0" w:space="0" w:color="auto"/>
        <w:left w:val="none" w:sz="0" w:space="0" w:color="auto"/>
        <w:bottom w:val="none" w:sz="0" w:space="0" w:color="auto"/>
        <w:right w:val="none" w:sz="0" w:space="0" w:color="auto"/>
      </w:divBdr>
    </w:div>
    <w:div w:id="412632258">
      <w:bodyDiv w:val="1"/>
      <w:marLeft w:val="0"/>
      <w:marRight w:val="0"/>
      <w:marTop w:val="0"/>
      <w:marBottom w:val="0"/>
      <w:divBdr>
        <w:top w:val="none" w:sz="0" w:space="0" w:color="auto"/>
        <w:left w:val="none" w:sz="0" w:space="0" w:color="auto"/>
        <w:bottom w:val="none" w:sz="0" w:space="0" w:color="auto"/>
        <w:right w:val="none" w:sz="0" w:space="0" w:color="auto"/>
      </w:divBdr>
    </w:div>
    <w:div w:id="413554955">
      <w:bodyDiv w:val="1"/>
      <w:marLeft w:val="0"/>
      <w:marRight w:val="0"/>
      <w:marTop w:val="0"/>
      <w:marBottom w:val="0"/>
      <w:divBdr>
        <w:top w:val="none" w:sz="0" w:space="0" w:color="auto"/>
        <w:left w:val="none" w:sz="0" w:space="0" w:color="auto"/>
        <w:bottom w:val="none" w:sz="0" w:space="0" w:color="auto"/>
        <w:right w:val="none" w:sz="0" w:space="0" w:color="auto"/>
      </w:divBdr>
    </w:div>
    <w:div w:id="414015862">
      <w:bodyDiv w:val="1"/>
      <w:marLeft w:val="0"/>
      <w:marRight w:val="0"/>
      <w:marTop w:val="0"/>
      <w:marBottom w:val="0"/>
      <w:divBdr>
        <w:top w:val="none" w:sz="0" w:space="0" w:color="auto"/>
        <w:left w:val="none" w:sz="0" w:space="0" w:color="auto"/>
        <w:bottom w:val="none" w:sz="0" w:space="0" w:color="auto"/>
        <w:right w:val="none" w:sz="0" w:space="0" w:color="auto"/>
      </w:divBdr>
    </w:div>
    <w:div w:id="415828353">
      <w:bodyDiv w:val="1"/>
      <w:marLeft w:val="0"/>
      <w:marRight w:val="0"/>
      <w:marTop w:val="0"/>
      <w:marBottom w:val="0"/>
      <w:divBdr>
        <w:top w:val="none" w:sz="0" w:space="0" w:color="auto"/>
        <w:left w:val="none" w:sz="0" w:space="0" w:color="auto"/>
        <w:bottom w:val="none" w:sz="0" w:space="0" w:color="auto"/>
        <w:right w:val="none" w:sz="0" w:space="0" w:color="auto"/>
      </w:divBdr>
    </w:div>
    <w:div w:id="416564631">
      <w:bodyDiv w:val="1"/>
      <w:marLeft w:val="0"/>
      <w:marRight w:val="0"/>
      <w:marTop w:val="0"/>
      <w:marBottom w:val="0"/>
      <w:divBdr>
        <w:top w:val="none" w:sz="0" w:space="0" w:color="auto"/>
        <w:left w:val="none" w:sz="0" w:space="0" w:color="auto"/>
        <w:bottom w:val="none" w:sz="0" w:space="0" w:color="auto"/>
        <w:right w:val="none" w:sz="0" w:space="0" w:color="auto"/>
      </w:divBdr>
    </w:div>
    <w:div w:id="416829109">
      <w:bodyDiv w:val="1"/>
      <w:marLeft w:val="0"/>
      <w:marRight w:val="0"/>
      <w:marTop w:val="0"/>
      <w:marBottom w:val="0"/>
      <w:divBdr>
        <w:top w:val="none" w:sz="0" w:space="0" w:color="auto"/>
        <w:left w:val="none" w:sz="0" w:space="0" w:color="auto"/>
        <w:bottom w:val="none" w:sz="0" w:space="0" w:color="auto"/>
        <w:right w:val="none" w:sz="0" w:space="0" w:color="auto"/>
      </w:divBdr>
    </w:div>
    <w:div w:id="417019764">
      <w:bodyDiv w:val="1"/>
      <w:marLeft w:val="0"/>
      <w:marRight w:val="0"/>
      <w:marTop w:val="0"/>
      <w:marBottom w:val="0"/>
      <w:divBdr>
        <w:top w:val="none" w:sz="0" w:space="0" w:color="auto"/>
        <w:left w:val="none" w:sz="0" w:space="0" w:color="auto"/>
        <w:bottom w:val="none" w:sz="0" w:space="0" w:color="auto"/>
        <w:right w:val="none" w:sz="0" w:space="0" w:color="auto"/>
      </w:divBdr>
    </w:div>
    <w:div w:id="417141357">
      <w:bodyDiv w:val="1"/>
      <w:marLeft w:val="0"/>
      <w:marRight w:val="0"/>
      <w:marTop w:val="0"/>
      <w:marBottom w:val="0"/>
      <w:divBdr>
        <w:top w:val="none" w:sz="0" w:space="0" w:color="auto"/>
        <w:left w:val="none" w:sz="0" w:space="0" w:color="auto"/>
        <w:bottom w:val="none" w:sz="0" w:space="0" w:color="auto"/>
        <w:right w:val="none" w:sz="0" w:space="0" w:color="auto"/>
      </w:divBdr>
    </w:div>
    <w:div w:id="417293038">
      <w:bodyDiv w:val="1"/>
      <w:marLeft w:val="0"/>
      <w:marRight w:val="0"/>
      <w:marTop w:val="0"/>
      <w:marBottom w:val="0"/>
      <w:divBdr>
        <w:top w:val="none" w:sz="0" w:space="0" w:color="auto"/>
        <w:left w:val="none" w:sz="0" w:space="0" w:color="auto"/>
        <w:bottom w:val="none" w:sz="0" w:space="0" w:color="auto"/>
        <w:right w:val="none" w:sz="0" w:space="0" w:color="auto"/>
      </w:divBdr>
      <w:divsChild>
        <w:div w:id="2116290576">
          <w:marLeft w:val="480"/>
          <w:marRight w:val="0"/>
          <w:marTop w:val="0"/>
          <w:marBottom w:val="0"/>
          <w:divBdr>
            <w:top w:val="none" w:sz="0" w:space="0" w:color="auto"/>
            <w:left w:val="none" w:sz="0" w:space="0" w:color="auto"/>
            <w:bottom w:val="none" w:sz="0" w:space="0" w:color="auto"/>
            <w:right w:val="none" w:sz="0" w:space="0" w:color="auto"/>
          </w:divBdr>
        </w:div>
        <w:div w:id="1749886886">
          <w:marLeft w:val="480"/>
          <w:marRight w:val="0"/>
          <w:marTop w:val="0"/>
          <w:marBottom w:val="0"/>
          <w:divBdr>
            <w:top w:val="none" w:sz="0" w:space="0" w:color="auto"/>
            <w:left w:val="none" w:sz="0" w:space="0" w:color="auto"/>
            <w:bottom w:val="none" w:sz="0" w:space="0" w:color="auto"/>
            <w:right w:val="none" w:sz="0" w:space="0" w:color="auto"/>
          </w:divBdr>
        </w:div>
        <w:div w:id="655456093">
          <w:marLeft w:val="480"/>
          <w:marRight w:val="0"/>
          <w:marTop w:val="0"/>
          <w:marBottom w:val="0"/>
          <w:divBdr>
            <w:top w:val="none" w:sz="0" w:space="0" w:color="auto"/>
            <w:left w:val="none" w:sz="0" w:space="0" w:color="auto"/>
            <w:bottom w:val="none" w:sz="0" w:space="0" w:color="auto"/>
            <w:right w:val="none" w:sz="0" w:space="0" w:color="auto"/>
          </w:divBdr>
        </w:div>
        <w:div w:id="1210804296">
          <w:marLeft w:val="480"/>
          <w:marRight w:val="0"/>
          <w:marTop w:val="0"/>
          <w:marBottom w:val="0"/>
          <w:divBdr>
            <w:top w:val="none" w:sz="0" w:space="0" w:color="auto"/>
            <w:left w:val="none" w:sz="0" w:space="0" w:color="auto"/>
            <w:bottom w:val="none" w:sz="0" w:space="0" w:color="auto"/>
            <w:right w:val="none" w:sz="0" w:space="0" w:color="auto"/>
          </w:divBdr>
        </w:div>
        <w:div w:id="676075831">
          <w:marLeft w:val="480"/>
          <w:marRight w:val="0"/>
          <w:marTop w:val="0"/>
          <w:marBottom w:val="0"/>
          <w:divBdr>
            <w:top w:val="none" w:sz="0" w:space="0" w:color="auto"/>
            <w:left w:val="none" w:sz="0" w:space="0" w:color="auto"/>
            <w:bottom w:val="none" w:sz="0" w:space="0" w:color="auto"/>
            <w:right w:val="none" w:sz="0" w:space="0" w:color="auto"/>
          </w:divBdr>
        </w:div>
        <w:div w:id="1510830342">
          <w:marLeft w:val="480"/>
          <w:marRight w:val="0"/>
          <w:marTop w:val="0"/>
          <w:marBottom w:val="0"/>
          <w:divBdr>
            <w:top w:val="none" w:sz="0" w:space="0" w:color="auto"/>
            <w:left w:val="none" w:sz="0" w:space="0" w:color="auto"/>
            <w:bottom w:val="none" w:sz="0" w:space="0" w:color="auto"/>
            <w:right w:val="none" w:sz="0" w:space="0" w:color="auto"/>
          </w:divBdr>
        </w:div>
        <w:div w:id="713699627">
          <w:marLeft w:val="480"/>
          <w:marRight w:val="0"/>
          <w:marTop w:val="0"/>
          <w:marBottom w:val="0"/>
          <w:divBdr>
            <w:top w:val="none" w:sz="0" w:space="0" w:color="auto"/>
            <w:left w:val="none" w:sz="0" w:space="0" w:color="auto"/>
            <w:bottom w:val="none" w:sz="0" w:space="0" w:color="auto"/>
            <w:right w:val="none" w:sz="0" w:space="0" w:color="auto"/>
          </w:divBdr>
        </w:div>
        <w:div w:id="1659767397">
          <w:marLeft w:val="480"/>
          <w:marRight w:val="0"/>
          <w:marTop w:val="0"/>
          <w:marBottom w:val="0"/>
          <w:divBdr>
            <w:top w:val="none" w:sz="0" w:space="0" w:color="auto"/>
            <w:left w:val="none" w:sz="0" w:space="0" w:color="auto"/>
            <w:bottom w:val="none" w:sz="0" w:space="0" w:color="auto"/>
            <w:right w:val="none" w:sz="0" w:space="0" w:color="auto"/>
          </w:divBdr>
        </w:div>
        <w:div w:id="1091201102">
          <w:marLeft w:val="480"/>
          <w:marRight w:val="0"/>
          <w:marTop w:val="0"/>
          <w:marBottom w:val="0"/>
          <w:divBdr>
            <w:top w:val="none" w:sz="0" w:space="0" w:color="auto"/>
            <w:left w:val="none" w:sz="0" w:space="0" w:color="auto"/>
            <w:bottom w:val="none" w:sz="0" w:space="0" w:color="auto"/>
            <w:right w:val="none" w:sz="0" w:space="0" w:color="auto"/>
          </w:divBdr>
        </w:div>
        <w:div w:id="726494512">
          <w:marLeft w:val="480"/>
          <w:marRight w:val="0"/>
          <w:marTop w:val="0"/>
          <w:marBottom w:val="0"/>
          <w:divBdr>
            <w:top w:val="none" w:sz="0" w:space="0" w:color="auto"/>
            <w:left w:val="none" w:sz="0" w:space="0" w:color="auto"/>
            <w:bottom w:val="none" w:sz="0" w:space="0" w:color="auto"/>
            <w:right w:val="none" w:sz="0" w:space="0" w:color="auto"/>
          </w:divBdr>
        </w:div>
        <w:div w:id="97409303">
          <w:marLeft w:val="480"/>
          <w:marRight w:val="0"/>
          <w:marTop w:val="0"/>
          <w:marBottom w:val="0"/>
          <w:divBdr>
            <w:top w:val="none" w:sz="0" w:space="0" w:color="auto"/>
            <w:left w:val="none" w:sz="0" w:space="0" w:color="auto"/>
            <w:bottom w:val="none" w:sz="0" w:space="0" w:color="auto"/>
            <w:right w:val="none" w:sz="0" w:space="0" w:color="auto"/>
          </w:divBdr>
        </w:div>
        <w:div w:id="1772967378">
          <w:marLeft w:val="480"/>
          <w:marRight w:val="0"/>
          <w:marTop w:val="0"/>
          <w:marBottom w:val="0"/>
          <w:divBdr>
            <w:top w:val="none" w:sz="0" w:space="0" w:color="auto"/>
            <w:left w:val="none" w:sz="0" w:space="0" w:color="auto"/>
            <w:bottom w:val="none" w:sz="0" w:space="0" w:color="auto"/>
            <w:right w:val="none" w:sz="0" w:space="0" w:color="auto"/>
          </w:divBdr>
        </w:div>
        <w:div w:id="1835609958">
          <w:marLeft w:val="480"/>
          <w:marRight w:val="0"/>
          <w:marTop w:val="0"/>
          <w:marBottom w:val="0"/>
          <w:divBdr>
            <w:top w:val="none" w:sz="0" w:space="0" w:color="auto"/>
            <w:left w:val="none" w:sz="0" w:space="0" w:color="auto"/>
            <w:bottom w:val="none" w:sz="0" w:space="0" w:color="auto"/>
            <w:right w:val="none" w:sz="0" w:space="0" w:color="auto"/>
          </w:divBdr>
        </w:div>
        <w:div w:id="1715042199">
          <w:marLeft w:val="480"/>
          <w:marRight w:val="0"/>
          <w:marTop w:val="0"/>
          <w:marBottom w:val="0"/>
          <w:divBdr>
            <w:top w:val="none" w:sz="0" w:space="0" w:color="auto"/>
            <w:left w:val="none" w:sz="0" w:space="0" w:color="auto"/>
            <w:bottom w:val="none" w:sz="0" w:space="0" w:color="auto"/>
            <w:right w:val="none" w:sz="0" w:space="0" w:color="auto"/>
          </w:divBdr>
        </w:div>
        <w:div w:id="370495243">
          <w:marLeft w:val="480"/>
          <w:marRight w:val="0"/>
          <w:marTop w:val="0"/>
          <w:marBottom w:val="0"/>
          <w:divBdr>
            <w:top w:val="none" w:sz="0" w:space="0" w:color="auto"/>
            <w:left w:val="none" w:sz="0" w:space="0" w:color="auto"/>
            <w:bottom w:val="none" w:sz="0" w:space="0" w:color="auto"/>
            <w:right w:val="none" w:sz="0" w:space="0" w:color="auto"/>
          </w:divBdr>
        </w:div>
        <w:div w:id="1920092684">
          <w:marLeft w:val="480"/>
          <w:marRight w:val="0"/>
          <w:marTop w:val="0"/>
          <w:marBottom w:val="0"/>
          <w:divBdr>
            <w:top w:val="none" w:sz="0" w:space="0" w:color="auto"/>
            <w:left w:val="none" w:sz="0" w:space="0" w:color="auto"/>
            <w:bottom w:val="none" w:sz="0" w:space="0" w:color="auto"/>
            <w:right w:val="none" w:sz="0" w:space="0" w:color="auto"/>
          </w:divBdr>
        </w:div>
        <w:div w:id="1556695118">
          <w:marLeft w:val="480"/>
          <w:marRight w:val="0"/>
          <w:marTop w:val="0"/>
          <w:marBottom w:val="0"/>
          <w:divBdr>
            <w:top w:val="none" w:sz="0" w:space="0" w:color="auto"/>
            <w:left w:val="none" w:sz="0" w:space="0" w:color="auto"/>
            <w:bottom w:val="none" w:sz="0" w:space="0" w:color="auto"/>
            <w:right w:val="none" w:sz="0" w:space="0" w:color="auto"/>
          </w:divBdr>
        </w:div>
        <w:div w:id="2023239482">
          <w:marLeft w:val="480"/>
          <w:marRight w:val="0"/>
          <w:marTop w:val="0"/>
          <w:marBottom w:val="0"/>
          <w:divBdr>
            <w:top w:val="none" w:sz="0" w:space="0" w:color="auto"/>
            <w:left w:val="none" w:sz="0" w:space="0" w:color="auto"/>
            <w:bottom w:val="none" w:sz="0" w:space="0" w:color="auto"/>
            <w:right w:val="none" w:sz="0" w:space="0" w:color="auto"/>
          </w:divBdr>
        </w:div>
        <w:div w:id="1742869777">
          <w:marLeft w:val="480"/>
          <w:marRight w:val="0"/>
          <w:marTop w:val="0"/>
          <w:marBottom w:val="0"/>
          <w:divBdr>
            <w:top w:val="none" w:sz="0" w:space="0" w:color="auto"/>
            <w:left w:val="none" w:sz="0" w:space="0" w:color="auto"/>
            <w:bottom w:val="none" w:sz="0" w:space="0" w:color="auto"/>
            <w:right w:val="none" w:sz="0" w:space="0" w:color="auto"/>
          </w:divBdr>
        </w:div>
        <w:div w:id="893003566">
          <w:marLeft w:val="480"/>
          <w:marRight w:val="0"/>
          <w:marTop w:val="0"/>
          <w:marBottom w:val="0"/>
          <w:divBdr>
            <w:top w:val="none" w:sz="0" w:space="0" w:color="auto"/>
            <w:left w:val="none" w:sz="0" w:space="0" w:color="auto"/>
            <w:bottom w:val="none" w:sz="0" w:space="0" w:color="auto"/>
            <w:right w:val="none" w:sz="0" w:space="0" w:color="auto"/>
          </w:divBdr>
        </w:div>
        <w:div w:id="673454839">
          <w:marLeft w:val="480"/>
          <w:marRight w:val="0"/>
          <w:marTop w:val="0"/>
          <w:marBottom w:val="0"/>
          <w:divBdr>
            <w:top w:val="none" w:sz="0" w:space="0" w:color="auto"/>
            <w:left w:val="none" w:sz="0" w:space="0" w:color="auto"/>
            <w:bottom w:val="none" w:sz="0" w:space="0" w:color="auto"/>
            <w:right w:val="none" w:sz="0" w:space="0" w:color="auto"/>
          </w:divBdr>
        </w:div>
        <w:div w:id="222525235">
          <w:marLeft w:val="480"/>
          <w:marRight w:val="0"/>
          <w:marTop w:val="0"/>
          <w:marBottom w:val="0"/>
          <w:divBdr>
            <w:top w:val="none" w:sz="0" w:space="0" w:color="auto"/>
            <w:left w:val="none" w:sz="0" w:space="0" w:color="auto"/>
            <w:bottom w:val="none" w:sz="0" w:space="0" w:color="auto"/>
            <w:right w:val="none" w:sz="0" w:space="0" w:color="auto"/>
          </w:divBdr>
        </w:div>
        <w:div w:id="146169468">
          <w:marLeft w:val="480"/>
          <w:marRight w:val="0"/>
          <w:marTop w:val="0"/>
          <w:marBottom w:val="0"/>
          <w:divBdr>
            <w:top w:val="none" w:sz="0" w:space="0" w:color="auto"/>
            <w:left w:val="none" w:sz="0" w:space="0" w:color="auto"/>
            <w:bottom w:val="none" w:sz="0" w:space="0" w:color="auto"/>
            <w:right w:val="none" w:sz="0" w:space="0" w:color="auto"/>
          </w:divBdr>
        </w:div>
        <w:div w:id="1768186443">
          <w:marLeft w:val="480"/>
          <w:marRight w:val="0"/>
          <w:marTop w:val="0"/>
          <w:marBottom w:val="0"/>
          <w:divBdr>
            <w:top w:val="none" w:sz="0" w:space="0" w:color="auto"/>
            <w:left w:val="none" w:sz="0" w:space="0" w:color="auto"/>
            <w:bottom w:val="none" w:sz="0" w:space="0" w:color="auto"/>
            <w:right w:val="none" w:sz="0" w:space="0" w:color="auto"/>
          </w:divBdr>
        </w:div>
        <w:div w:id="1815366950">
          <w:marLeft w:val="480"/>
          <w:marRight w:val="0"/>
          <w:marTop w:val="0"/>
          <w:marBottom w:val="0"/>
          <w:divBdr>
            <w:top w:val="none" w:sz="0" w:space="0" w:color="auto"/>
            <w:left w:val="none" w:sz="0" w:space="0" w:color="auto"/>
            <w:bottom w:val="none" w:sz="0" w:space="0" w:color="auto"/>
            <w:right w:val="none" w:sz="0" w:space="0" w:color="auto"/>
          </w:divBdr>
        </w:div>
        <w:div w:id="1555921483">
          <w:marLeft w:val="480"/>
          <w:marRight w:val="0"/>
          <w:marTop w:val="0"/>
          <w:marBottom w:val="0"/>
          <w:divBdr>
            <w:top w:val="none" w:sz="0" w:space="0" w:color="auto"/>
            <w:left w:val="none" w:sz="0" w:space="0" w:color="auto"/>
            <w:bottom w:val="none" w:sz="0" w:space="0" w:color="auto"/>
            <w:right w:val="none" w:sz="0" w:space="0" w:color="auto"/>
          </w:divBdr>
        </w:div>
        <w:div w:id="881021092">
          <w:marLeft w:val="480"/>
          <w:marRight w:val="0"/>
          <w:marTop w:val="0"/>
          <w:marBottom w:val="0"/>
          <w:divBdr>
            <w:top w:val="none" w:sz="0" w:space="0" w:color="auto"/>
            <w:left w:val="none" w:sz="0" w:space="0" w:color="auto"/>
            <w:bottom w:val="none" w:sz="0" w:space="0" w:color="auto"/>
            <w:right w:val="none" w:sz="0" w:space="0" w:color="auto"/>
          </w:divBdr>
        </w:div>
        <w:div w:id="874275662">
          <w:marLeft w:val="480"/>
          <w:marRight w:val="0"/>
          <w:marTop w:val="0"/>
          <w:marBottom w:val="0"/>
          <w:divBdr>
            <w:top w:val="none" w:sz="0" w:space="0" w:color="auto"/>
            <w:left w:val="none" w:sz="0" w:space="0" w:color="auto"/>
            <w:bottom w:val="none" w:sz="0" w:space="0" w:color="auto"/>
            <w:right w:val="none" w:sz="0" w:space="0" w:color="auto"/>
          </w:divBdr>
        </w:div>
        <w:div w:id="1332562829">
          <w:marLeft w:val="480"/>
          <w:marRight w:val="0"/>
          <w:marTop w:val="0"/>
          <w:marBottom w:val="0"/>
          <w:divBdr>
            <w:top w:val="none" w:sz="0" w:space="0" w:color="auto"/>
            <w:left w:val="none" w:sz="0" w:space="0" w:color="auto"/>
            <w:bottom w:val="none" w:sz="0" w:space="0" w:color="auto"/>
            <w:right w:val="none" w:sz="0" w:space="0" w:color="auto"/>
          </w:divBdr>
        </w:div>
        <w:div w:id="2113353164">
          <w:marLeft w:val="480"/>
          <w:marRight w:val="0"/>
          <w:marTop w:val="0"/>
          <w:marBottom w:val="0"/>
          <w:divBdr>
            <w:top w:val="none" w:sz="0" w:space="0" w:color="auto"/>
            <w:left w:val="none" w:sz="0" w:space="0" w:color="auto"/>
            <w:bottom w:val="none" w:sz="0" w:space="0" w:color="auto"/>
            <w:right w:val="none" w:sz="0" w:space="0" w:color="auto"/>
          </w:divBdr>
        </w:div>
        <w:div w:id="1659458863">
          <w:marLeft w:val="480"/>
          <w:marRight w:val="0"/>
          <w:marTop w:val="0"/>
          <w:marBottom w:val="0"/>
          <w:divBdr>
            <w:top w:val="none" w:sz="0" w:space="0" w:color="auto"/>
            <w:left w:val="none" w:sz="0" w:space="0" w:color="auto"/>
            <w:bottom w:val="none" w:sz="0" w:space="0" w:color="auto"/>
            <w:right w:val="none" w:sz="0" w:space="0" w:color="auto"/>
          </w:divBdr>
        </w:div>
        <w:div w:id="166412292">
          <w:marLeft w:val="480"/>
          <w:marRight w:val="0"/>
          <w:marTop w:val="0"/>
          <w:marBottom w:val="0"/>
          <w:divBdr>
            <w:top w:val="none" w:sz="0" w:space="0" w:color="auto"/>
            <w:left w:val="none" w:sz="0" w:space="0" w:color="auto"/>
            <w:bottom w:val="none" w:sz="0" w:space="0" w:color="auto"/>
            <w:right w:val="none" w:sz="0" w:space="0" w:color="auto"/>
          </w:divBdr>
        </w:div>
        <w:div w:id="96606250">
          <w:marLeft w:val="480"/>
          <w:marRight w:val="0"/>
          <w:marTop w:val="0"/>
          <w:marBottom w:val="0"/>
          <w:divBdr>
            <w:top w:val="none" w:sz="0" w:space="0" w:color="auto"/>
            <w:left w:val="none" w:sz="0" w:space="0" w:color="auto"/>
            <w:bottom w:val="none" w:sz="0" w:space="0" w:color="auto"/>
            <w:right w:val="none" w:sz="0" w:space="0" w:color="auto"/>
          </w:divBdr>
        </w:div>
        <w:div w:id="18239818">
          <w:marLeft w:val="480"/>
          <w:marRight w:val="0"/>
          <w:marTop w:val="0"/>
          <w:marBottom w:val="0"/>
          <w:divBdr>
            <w:top w:val="none" w:sz="0" w:space="0" w:color="auto"/>
            <w:left w:val="none" w:sz="0" w:space="0" w:color="auto"/>
            <w:bottom w:val="none" w:sz="0" w:space="0" w:color="auto"/>
            <w:right w:val="none" w:sz="0" w:space="0" w:color="auto"/>
          </w:divBdr>
        </w:div>
        <w:div w:id="800730998">
          <w:marLeft w:val="480"/>
          <w:marRight w:val="0"/>
          <w:marTop w:val="0"/>
          <w:marBottom w:val="0"/>
          <w:divBdr>
            <w:top w:val="none" w:sz="0" w:space="0" w:color="auto"/>
            <w:left w:val="none" w:sz="0" w:space="0" w:color="auto"/>
            <w:bottom w:val="none" w:sz="0" w:space="0" w:color="auto"/>
            <w:right w:val="none" w:sz="0" w:space="0" w:color="auto"/>
          </w:divBdr>
        </w:div>
        <w:div w:id="1611165240">
          <w:marLeft w:val="480"/>
          <w:marRight w:val="0"/>
          <w:marTop w:val="0"/>
          <w:marBottom w:val="0"/>
          <w:divBdr>
            <w:top w:val="none" w:sz="0" w:space="0" w:color="auto"/>
            <w:left w:val="none" w:sz="0" w:space="0" w:color="auto"/>
            <w:bottom w:val="none" w:sz="0" w:space="0" w:color="auto"/>
            <w:right w:val="none" w:sz="0" w:space="0" w:color="auto"/>
          </w:divBdr>
        </w:div>
        <w:div w:id="2116510765">
          <w:marLeft w:val="480"/>
          <w:marRight w:val="0"/>
          <w:marTop w:val="0"/>
          <w:marBottom w:val="0"/>
          <w:divBdr>
            <w:top w:val="none" w:sz="0" w:space="0" w:color="auto"/>
            <w:left w:val="none" w:sz="0" w:space="0" w:color="auto"/>
            <w:bottom w:val="none" w:sz="0" w:space="0" w:color="auto"/>
            <w:right w:val="none" w:sz="0" w:space="0" w:color="auto"/>
          </w:divBdr>
        </w:div>
        <w:div w:id="680357110">
          <w:marLeft w:val="480"/>
          <w:marRight w:val="0"/>
          <w:marTop w:val="0"/>
          <w:marBottom w:val="0"/>
          <w:divBdr>
            <w:top w:val="none" w:sz="0" w:space="0" w:color="auto"/>
            <w:left w:val="none" w:sz="0" w:space="0" w:color="auto"/>
            <w:bottom w:val="none" w:sz="0" w:space="0" w:color="auto"/>
            <w:right w:val="none" w:sz="0" w:space="0" w:color="auto"/>
          </w:divBdr>
        </w:div>
        <w:div w:id="1035428967">
          <w:marLeft w:val="480"/>
          <w:marRight w:val="0"/>
          <w:marTop w:val="0"/>
          <w:marBottom w:val="0"/>
          <w:divBdr>
            <w:top w:val="none" w:sz="0" w:space="0" w:color="auto"/>
            <w:left w:val="none" w:sz="0" w:space="0" w:color="auto"/>
            <w:bottom w:val="none" w:sz="0" w:space="0" w:color="auto"/>
            <w:right w:val="none" w:sz="0" w:space="0" w:color="auto"/>
          </w:divBdr>
        </w:div>
        <w:div w:id="2009944303">
          <w:marLeft w:val="480"/>
          <w:marRight w:val="0"/>
          <w:marTop w:val="0"/>
          <w:marBottom w:val="0"/>
          <w:divBdr>
            <w:top w:val="none" w:sz="0" w:space="0" w:color="auto"/>
            <w:left w:val="none" w:sz="0" w:space="0" w:color="auto"/>
            <w:bottom w:val="none" w:sz="0" w:space="0" w:color="auto"/>
            <w:right w:val="none" w:sz="0" w:space="0" w:color="auto"/>
          </w:divBdr>
        </w:div>
        <w:div w:id="2026979972">
          <w:marLeft w:val="480"/>
          <w:marRight w:val="0"/>
          <w:marTop w:val="0"/>
          <w:marBottom w:val="0"/>
          <w:divBdr>
            <w:top w:val="none" w:sz="0" w:space="0" w:color="auto"/>
            <w:left w:val="none" w:sz="0" w:space="0" w:color="auto"/>
            <w:bottom w:val="none" w:sz="0" w:space="0" w:color="auto"/>
            <w:right w:val="none" w:sz="0" w:space="0" w:color="auto"/>
          </w:divBdr>
        </w:div>
        <w:div w:id="1752388677">
          <w:marLeft w:val="480"/>
          <w:marRight w:val="0"/>
          <w:marTop w:val="0"/>
          <w:marBottom w:val="0"/>
          <w:divBdr>
            <w:top w:val="none" w:sz="0" w:space="0" w:color="auto"/>
            <w:left w:val="none" w:sz="0" w:space="0" w:color="auto"/>
            <w:bottom w:val="none" w:sz="0" w:space="0" w:color="auto"/>
            <w:right w:val="none" w:sz="0" w:space="0" w:color="auto"/>
          </w:divBdr>
        </w:div>
        <w:div w:id="183132087">
          <w:marLeft w:val="480"/>
          <w:marRight w:val="0"/>
          <w:marTop w:val="0"/>
          <w:marBottom w:val="0"/>
          <w:divBdr>
            <w:top w:val="none" w:sz="0" w:space="0" w:color="auto"/>
            <w:left w:val="none" w:sz="0" w:space="0" w:color="auto"/>
            <w:bottom w:val="none" w:sz="0" w:space="0" w:color="auto"/>
            <w:right w:val="none" w:sz="0" w:space="0" w:color="auto"/>
          </w:divBdr>
        </w:div>
        <w:div w:id="92670196">
          <w:marLeft w:val="480"/>
          <w:marRight w:val="0"/>
          <w:marTop w:val="0"/>
          <w:marBottom w:val="0"/>
          <w:divBdr>
            <w:top w:val="none" w:sz="0" w:space="0" w:color="auto"/>
            <w:left w:val="none" w:sz="0" w:space="0" w:color="auto"/>
            <w:bottom w:val="none" w:sz="0" w:space="0" w:color="auto"/>
            <w:right w:val="none" w:sz="0" w:space="0" w:color="auto"/>
          </w:divBdr>
        </w:div>
        <w:div w:id="310335049">
          <w:marLeft w:val="480"/>
          <w:marRight w:val="0"/>
          <w:marTop w:val="0"/>
          <w:marBottom w:val="0"/>
          <w:divBdr>
            <w:top w:val="none" w:sz="0" w:space="0" w:color="auto"/>
            <w:left w:val="none" w:sz="0" w:space="0" w:color="auto"/>
            <w:bottom w:val="none" w:sz="0" w:space="0" w:color="auto"/>
            <w:right w:val="none" w:sz="0" w:space="0" w:color="auto"/>
          </w:divBdr>
        </w:div>
        <w:div w:id="1664359365">
          <w:marLeft w:val="480"/>
          <w:marRight w:val="0"/>
          <w:marTop w:val="0"/>
          <w:marBottom w:val="0"/>
          <w:divBdr>
            <w:top w:val="none" w:sz="0" w:space="0" w:color="auto"/>
            <w:left w:val="none" w:sz="0" w:space="0" w:color="auto"/>
            <w:bottom w:val="none" w:sz="0" w:space="0" w:color="auto"/>
            <w:right w:val="none" w:sz="0" w:space="0" w:color="auto"/>
          </w:divBdr>
        </w:div>
        <w:div w:id="1425299240">
          <w:marLeft w:val="480"/>
          <w:marRight w:val="0"/>
          <w:marTop w:val="0"/>
          <w:marBottom w:val="0"/>
          <w:divBdr>
            <w:top w:val="none" w:sz="0" w:space="0" w:color="auto"/>
            <w:left w:val="none" w:sz="0" w:space="0" w:color="auto"/>
            <w:bottom w:val="none" w:sz="0" w:space="0" w:color="auto"/>
            <w:right w:val="none" w:sz="0" w:space="0" w:color="auto"/>
          </w:divBdr>
        </w:div>
        <w:div w:id="709232977">
          <w:marLeft w:val="480"/>
          <w:marRight w:val="0"/>
          <w:marTop w:val="0"/>
          <w:marBottom w:val="0"/>
          <w:divBdr>
            <w:top w:val="none" w:sz="0" w:space="0" w:color="auto"/>
            <w:left w:val="none" w:sz="0" w:space="0" w:color="auto"/>
            <w:bottom w:val="none" w:sz="0" w:space="0" w:color="auto"/>
            <w:right w:val="none" w:sz="0" w:space="0" w:color="auto"/>
          </w:divBdr>
        </w:div>
        <w:div w:id="1824351795">
          <w:marLeft w:val="480"/>
          <w:marRight w:val="0"/>
          <w:marTop w:val="0"/>
          <w:marBottom w:val="0"/>
          <w:divBdr>
            <w:top w:val="none" w:sz="0" w:space="0" w:color="auto"/>
            <w:left w:val="none" w:sz="0" w:space="0" w:color="auto"/>
            <w:bottom w:val="none" w:sz="0" w:space="0" w:color="auto"/>
            <w:right w:val="none" w:sz="0" w:space="0" w:color="auto"/>
          </w:divBdr>
        </w:div>
        <w:div w:id="1726365625">
          <w:marLeft w:val="480"/>
          <w:marRight w:val="0"/>
          <w:marTop w:val="0"/>
          <w:marBottom w:val="0"/>
          <w:divBdr>
            <w:top w:val="none" w:sz="0" w:space="0" w:color="auto"/>
            <w:left w:val="none" w:sz="0" w:space="0" w:color="auto"/>
            <w:bottom w:val="none" w:sz="0" w:space="0" w:color="auto"/>
            <w:right w:val="none" w:sz="0" w:space="0" w:color="auto"/>
          </w:divBdr>
        </w:div>
        <w:div w:id="805585565">
          <w:marLeft w:val="480"/>
          <w:marRight w:val="0"/>
          <w:marTop w:val="0"/>
          <w:marBottom w:val="0"/>
          <w:divBdr>
            <w:top w:val="none" w:sz="0" w:space="0" w:color="auto"/>
            <w:left w:val="none" w:sz="0" w:space="0" w:color="auto"/>
            <w:bottom w:val="none" w:sz="0" w:space="0" w:color="auto"/>
            <w:right w:val="none" w:sz="0" w:space="0" w:color="auto"/>
          </w:divBdr>
        </w:div>
        <w:div w:id="795217902">
          <w:marLeft w:val="480"/>
          <w:marRight w:val="0"/>
          <w:marTop w:val="0"/>
          <w:marBottom w:val="0"/>
          <w:divBdr>
            <w:top w:val="none" w:sz="0" w:space="0" w:color="auto"/>
            <w:left w:val="none" w:sz="0" w:space="0" w:color="auto"/>
            <w:bottom w:val="none" w:sz="0" w:space="0" w:color="auto"/>
            <w:right w:val="none" w:sz="0" w:space="0" w:color="auto"/>
          </w:divBdr>
        </w:div>
      </w:divsChild>
    </w:div>
    <w:div w:id="417750113">
      <w:bodyDiv w:val="1"/>
      <w:marLeft w:val="0"/>
      <w:marRight w:val="0"/>
      <w:marTop w:val="0"/>
      <w:marBottom w:val="0"/>
      <w:divBdr>
        <w:top w:val="none" w:sz="0" w:space="0" w:color="auto"/>
        <w:left w:val="none" w:sz="0" w:space="0" w:color="auto"/>
        <w:bottom w:val="none" w:sz="0" w:space="0" w:color="auto"/>
        <w:right w:val="none" w:sz="0" w:space="0" w:color="auto"/>
      </w:divBdr>
    </w:div>
    <w:div w:id="418329855">
      <w:bodyDiv w:val="1"/>
      <w:marLeft w:val="0"/>
      <w:marRight w:val="0"/>
      <w:marTop w:val="0"/>
      <w:marBottom w:val="0"/>
      <w:divBdr>
        <w:top w:val="none" w:sz="0" w:space="0" w:color="auto"/>
        <w:left w:val="none" w:sz="0" w:space="0" w:color="auto"/>
        <w:bottom w:val="none" w:sz="0" w:space="0" w:color="auto"/>
        <w:right w:val="none" w:sz="0" w:space="0" w:color="auto"/>
      </w:divBdr>
    </w:div>
    <w:div w:id="418989426">
      <w:bodyDiv w:val="1"/>
      <w:marLeft w:val="0"/>
      <w:marRight w:val="0"/>
      <w:marTop w:val="0"/>
      <w:marBottom w:val="0"/>
      <w:divBdr>
        <w:top w:val="none" w:sz="0" w:space="0" w:color="auto"/>
        <w:left w:val="none" w:sz="0" w:space="0" w:color="auto"/>
        <w:bottom w:val="none" w:sz="0" w:space="0" w:color="auto"/>
        <w:right w:val="none" w:sz="0" w:space="0" w:color="auto"/>
      </w:divBdr>
    </w:div>
    <w:div w:id="419370181">
      <w:bodyDiv w:val="1"/>
      <w:marLeft w:val="0"/>
      <w:marRight w:val="0"/>
      <w:marTop w:val="0"/>
      <w:marBottom w:val="0"/>
      <w:divBdr>
        <w:top w:val="none" w:sz="0" w:space="0" w:color="auto"/>
        <w:left w:val="none" w:sz="0" w:space="0" w:color="auto"/>
        <w:bottom w:val="none" w:sz="0" w:space="0" w:color="auto"/>
        <w:right w:val="none" w:sz="0" w:space="0" w:color="auto"/>
      </w:divBdr>
      <w:divsChild>
        <w:div w:id="1403988014">
          <w:marLeft w:val="480"/>
          <w:marRight w:val="0"/>
          <w:marTop w:val="0"/>
          <w:marBottom w:val="0"/>
          <w:divBdr>
            <w:top w:val="none" w:sz="0" w:space="0" w:color="auto"/>
            <w:left w:val="none" w:sz="0" w:space="0" w:color="auto"/>
            <w:bottom w:val="none" w:sz="0" w:space="0" w:color="auto"/>
            <w:right w:val="none" w:sz="0" w:space="0" w:color="auto"/>
          </w:divBdr>
        </w:div>
        <w:div w:id="301271958">
          <w:marLeft w:val="480"/>
          <w:marRight w:val="0"/>
          <w:marTop w:val="0"/>
          <w:marBottom w:val="0"/>
          <w:divBdr>
            <w:top w:val="none" w:sz="0" w:space="0" w:color="auto"/>
            <w:left w:val="none" w:sz="0" w:space="0" w:color="auto"/>
            <w:bottom w:val="none" w:sz="0" w:space="0" w:color="auto"/>
            <w:right w:val="none" w:sz="0" w:space="0" w:color="auto"/>
          </w:divBdr>
        </w:div>
        <w:div w:id="1978103869">
          <w:marLeft w:val="480"/>
          <w:marRight w:val="0"/>
          <w:marTop w:val="0"/>
          <w:marBottom w:val="0"/>
          <w:divBdr>
            <w:top w:val="none" w:sz="0" w:space="0" w:color="auto"/>
            <w:left w:val="none" w:sz="0" w:space="0" w:color="auto"/>
            <w:bottom w:val="none" w:sz="0" w:space="0" w:color="auto"/>
            <w:right w:val="none" w:sz="0" w:space="0" w:color="auto"/>
          </w:divBdr>
        </w:div>
        <w:div w:id="1635912257">
          <w:marLeft w:val="480"/>
          <w:marRight w:val="0"/>
          <w:marTop w:val="0"/>
          <w:marBottom w:val="0"/>
          <w:divBdr>
            <w:top w:val="none" w:sz="0" w:space="0" w:color="auto"/>
            <w:left w:val="none" w:sz="0" w:space="0" w:color="auto"/>
            <w:bottom w:val="none" w:sz="0" w:space="0" w:color="auto"/>
            <w:right w:val="none" w:sz="0" w:space="0" w:color="auto"/>
          </w:divBdr>
        </w:div>
        <w:div w:id="2003922761">
          <w:marLeft w:val="480"/>
          <w:marRight w:val="0"/>
          <w:marTop w:val="0"/>
          <w:marBottom w:val="0"/>
          <w:divBdr>
            <w:top w:val="none" w:sz="0" w:space="0" w:color="auto"/>
            <w:left w:val="none" w:sz="0" w:space="0" w:color="auto"/>
            <w:bottom w:val="none" w:sz="0" w:space="0" w:color="auto"/>
            <w:right w:val="none" w:sz="0" w:space="0" w:color="auto"/>
          </w:divBdr>
        </w:div>
        <w:div w:id="1770730752">
          <w:marLeft w:val="480"/>
          <w:marRight w:val="0"/>
          <w:marTop w:val="0"/>
          <w:marBottom w:val="0"/>
          <w:divBdr>
            <w:top w:val="none" w:sz="0" w:space="0" w:color="auto"/>
            <w:left w:val="none" w:sz="0" w:space="0" w:color="auto"/>
            <w:bottom w:val="none" w:sz="0" w:space="0" w:color="auto"/>
            <w:right w:val="none" w:sz="0" w:space="0" w:color="auto"/>
          </w:divBdr>
        </w:div>
        <w:div w:id="1597178355">
          <w:marLeft w:val="480"/>
          <w:marRight w:val="0"/>
          <w:marTop w:val="0"/>
          <w:marBottom w:val="0"/>
          <w:divBdr>
            <w:top w:val="none" w:sz="0" w:space="0" w:color="auto"/>
            <w:left w:val="none" w:sz="0" w:space="0" w:color="auto"/>
            <w:bottom w:val="none" w:sz="0" w:space="0" w:color="auto"/>
            <w:right w:val="none" w:sz="0" w:space="0" w:color="auto"/>
          </w:divBdr>
        </w:div>
        <w:div w:id="1639649416">
          <w:marLeft w:val="480"/>
          <w:marRight w:val="0"/>
          <w:marTop w:val="0"/>
          <w:marBottom w:val="0"/>
          <w:divBdr>
            <w:top w:val="none" w:sz="0" w:space="0" w:color="auto"/>
            <w:left w:val="none" w:sz="0" w:space="0" w:color="auto"/>
            <w:bottom w:val="none" w:sz="0" w:space="0" w:color="auto"/>
            <w:right w:val="none" w:sz="0" w:space="0" w:color="auto"/>
          </w:divBdr>
        </w:div>
        <w:div w:id="987326019">
          <w:marLeft w:val="480"/>
          <w:marRight w:val="0"/>
          <w:marTop w:val="0"/>
          <w:marBottom w:val="0"/>
          <w:divBdr>
            <w:top w:val="none" w:sz="0" w:space="0" w:color="auto"/>
            <w:left w:val="none" w:sz="0" w:space="0" w:color="auto"/>
            <w:bottom w:val="none" w:sz="0" w:space="0" w:color="auto"/>
            <w:right w:val="none" w:sz="0" w:space="0" w:color="auto"/>
          </w:divBdr>
        </w:div>
        <w:div w:id="1211724136">
          <w:marLeft w:val="480"/>
          <w:marRight w:val="0"/>
          <w:marTop w:val="0"/>
          <w:marBottom w:val="0"/>
          <w:divBdr>
            <w:top w:val="none" w:sz="0" w:space="0" w:color="auto"/>
            <w:left w:val="none" w:sz="0" w:space="0" w:color="auto"/>
            <w:bottom w:val="none" w:sz="0" w:space="0" w:color="auto"/>
            <w:right w:val="none" w:sz="0" w:space="0" w:color="auto"/>
          </w:divBdr>
        </w:div>
        <w:div w:id="1375811434">
          <w:marLeft w:val="480"/>
          <w:marRight w:val="0"/>
          <w:marTop w:val="0"/>
          <w:marBottom w:val="0"/>
          <w:divBdr>
            <w:top w:val="none" w:sz="0" w:space="0" w:color="auto"/>
            <w:left w:val="none" w:sz="0" w:space="0" w:color="auto"/>
            <w:bottom w:val="none" w:sz="0" w:space="0" w:color="auto"/>
            <w:right w:val="none" w:sz="0" w:space="0" w:color="auto"/>
          </w:divBdr>
        </w:div>
        <w:div w:id="1761173925">
          <w:marLeft w:val="480"/>
          <w:marRight w:val="0"/>
          <w:marTop w:val="0"/>
          <w:marBottom w:val="0"/>
          <w:divBdr>
            <w:top w:val="none" w:sz="0" w:space="0" w:color="auto"/>
            <w:left w:val="none" w:sz="0" w:space="0" w:color="auto"/>
            <w:bottom w:val="none" w:sz="0" w:space="0" w:color="auto"/>
            <w:right w:val="none" w:sz="0" w:space="0" w:color="auto"/>
          </w:divBdr>
        </w:div>
        <w:div w:id="548610081">
          <w:marLeft w:val="480"/>
          <w:marRight w:val="0"/>
          <w:marTop w:val="0"/>
          <w:marBottom w:val="0"/>
          <w:divBdr>
            <w:top w:val="none" w:sz="0" w:space="0" w:color="auto"/>
            <w:left w:val="none" w:sz="0" w:space="0" w:color="auto"/>
            <w:bottom w:val="none" w:sz="0" w:space="0" w:color="auto"/>
            <w:right w:val="none" w:sz="0" w:space="0" w:color="auto"/>
          </w:divBdr>
        </w:div>
        <w:div w:id="307326587">
          <w:marLeft w:val="480"/>
          <w:marRight w:val="0"/>
          <w:marTop w:val="0"/>
          <w:marBottom w:val="0"/>
          <w:divBdr>
            <w:top w:val="none" w:sz="0" w:space="0" w:color="auto"/>
            <w:left w:val="none" w:sz="0" w:space="0" w:color="auto"/>
            <w:bottom w:val="none" w:sz="0" w:space="0" w:color="auto"/>
            <w:right w:val="none" w:sz="0" w:space="0" w:color="auto"/>
          </w:divBdr>
        </w:div>
        <w:div w:id="35467112">
          <w:marLeft w:val="480"/>
          <w:marRight w:val="0"/>
          <w:marTop w:val="0"/>
          <w:marBottom w:val="0"/>
          <w:divBdr>
            <w:top w:val="none" w:sz="0" w:space="0" w:color="auto"/>
            <w:left w:val="none" w:sz="0" w:space="0" w:color="auto"/>
            <w:bottom w:val="none" w:sz="0" w:space="0" w:color="auto"/>
            <w:right w:val="none" w:sz="0" w:space="0" w:color="auto"/>
          </w:divBdr>
        </w:div>
        <w:div w:id="993070954">
          <w:marLeft w:val="480"/>
          <w:marRight w:val="0"/>
          <w:marTop w:val="0"/>
          <w:marBottom w:val="0"/>
          <w:divBdr>
            <w:top w:val="none" w:sz="0" w:space="0" w:color="auto"/>
            <w:left w:val="none" w:sz="0" w:space="0" w:color="auto"/>
            <w:bottom w:val="none" w:sz="0" w:space="0" w:color="auto"/>
            <w:right w:val="none" w:sz="0" w:space="0" w:color="auto"/>
          </w:divBdr>
        </w:div>
        <w:div w:id="1682120952">
          <w:marLeft w:val="480"/>
          <w:marRight w:val="0"/>
          <w:marTop w:val="0"/>
          <w:marBottom w:val="0"/>
          <w:divBdr>
            <w:top w:val="none" w:sz="0" w:space="0" w:color="auto"/>
            <w:left w:val="none" w:sz="0" w:space="0" w:color="auto"/>
            <w:bottom w:val="none" w:sz="0" w:space="0" w:color="auto"/>
            <w:right w:val="none" w:sz="0" w:space="0" w:color="auto"/>
          </w:divBdr>
        </w:div>
        <w:div w:id="1224214733">
          <w:marLeft w:val="480"/>
          <w:marRight w:val="0"/>
          <w:marTop w:val="0"/>
          <w:marBottom w:val="0"/>
          <w:divBdr>
            <w:top w:val="none" w:sz="0" w:space="0" w:color="auto"/>
            <w:left w:val="none" w:sz="0" w:space="0" w:color="auto"/>
            <w:bottom w:val="none" w:sz="0" w:space="0" w:color="auto"/>
            <w:right w:val="none" w:sz="0" w:space="0" w:color="auto"/>
          </w:divBdr>
        </w:div>
        <w:div w:id="820266488">
          <w:marLeft w:val="480"/>
          <w:marRight w:val="0"/>
          <w:marTop w:val="0"/>
          <w:marBottom w:val="0"/>
          <w:divBdr>
            <w:top w:val="none" w:sz="0" w:space="0" w:color="auto"/>
            <w:left w:val="none" w:sz="0" w:space="0" w:color="auto"/>
            <w:bottom w:val="none" w:sz="0" w:space="0" w:color="auto"/>
            <w:right w:val="none" w:sz="0" w:space="0" w:color="auto"/>
          </w:divBdr>
        </w:div>
        <w:div w:id="1154492020">
          <w:marLeft w:val="480"/>
          <w:marRight w:val="0"/>
          <w:marTop w:val="0"/>
          <w:marBottom w:val="0"/>
          <w:divBdr>
            <w:top w:val="none" w:sz="0" w:space="0" w:color="auto"/>
            <w:left w:val="none" w:sz="0" w:space="0" w:color="auto"/>
            <w:bottom w:val="none" w:sz="0" w:space="0" w:color="auto"/>
            <w:right w:val="none" w:sz="0" w:space="0" w:color="auto"/>
          </w:divBdr>
        </w:div>
        <w:div w:id="1346176385">
          <w:marLeft w:val="480"/>
          <w:marRight w:val="0"/>
          <w:marTop w:val="0"/>
          <w:marBottom w:val="0"/>
          <w:divBdr>
            <w:top w:val="none" w:sz="0" w:space="0" w:color="auto"/>
            <w:left w:val="none" w:sz="0" w:space="0" w:color="auto"/>
            <w:bottom w:val="none" w:sz="0" w:space="0" w:color="auto"/>
            <w:right w:val="none" w:sz="0" w:space="0" w:color="auto"/>
          </w:divBdr>
        </w:div>
        <w:div w:id="564073366">
          <w:marLeft w:val="480"/>
          <w:marRight w:val="0"/>
          <w:marTop w:val="0"/>
          <w:marBottom w:val="0"/>
          <w:divBdr>
            <w:top w:val="none" w:sz="0" w:space="0" w:color="auto"/>
            <w:left w:val="none" w:sz="0" w:space="0" w:color="auto"/>
            <w:bottom w:val="none" w:sz="0" w:space="0" w:color="auto"/>
            <w:right w:val="none" w:sz="0" w:space="0" w:color="auto"/>
          </w:divBdr>
        </w:div>
        <w:div w:id="1781728229">
          <w:marLeft w:val="480"/>
          <w:marRight w:val="0"/>
          <w:marTop w:val="0"/>
          <w:marBottom w:val="0"/>
          <w:divBdr>
            <w:top w:val="none" w:sz="0" w:space="0" w:color="auto"/>
            <w:left w:val="none" w:sz="0" w:space="0" w:color="auto"/>
            <w:bottom w:val="none" w:sz="0" w:space="0" w:color="auto"/>
            <w:right w:val="none" w:sz="0" w:space="0" w:color="auto"/>
          </w:divBdr>
        </w:div>
        <w:div w:id="1817798825">
          <w:marLeft w:val="480"/>
          <w:marRight w:val="0"/>
          <w:marTop w:val="0"/>
          <w:marBottom w:val="0"/>
          <w:divBdr>
            <w:top w:val="none" w:sz="0" w:space="0" w:color="auto"/>
            <w:left w:val="none" w:sz="0" w:space="0" w:color="auto"/>
            <w:bottom w:val="none" w:sz="0" w:space="0" w:color="auto"/>
            <w:right w:val="none" w:sz="0" w:space="0" w:color="auto"/>
          </w:divBdr>
        </w:div>
        <w:div w:id="1077169915">
          <w:marLeft w:val="480"/>
          <w:marRight w:val="0"/>
          <w:marTop w:val="0"/>
          <w:marBottom w:val="0"/>
          <w:divBdr>
            <w:top w:val="none" w:sz="0" w:space="0" w:color="auto"/>
            <w:left w:val="none" w:sz="0" w:space="0" w:color="auto"/>
            <w:bottom w:val="none" w:sz="0" w:space="0" w:color="auto"/>
            <w:right w:val="none" w:sz="0" w:space="0" w:color="auto"/>
          </w:divBdr>
        </w:div>
        <w:div w:id="386953303">
          <w:marLeft w:val="480"/>
          <w:marRight w:val="0"/>
          <w:marTop w:val="0"/>
          <w:marBottom w:val="0"/>
          <w:divBdr>
            <w:top w:val="none" w:sz="0" w:space="0" w:color="auto"/>
            <w:left w:val="none" w:sz="0" w:space="0" w:color="auto"/>
            <w:bottom w:val="none" w:sz="0" w:space="0" w:color="auto"/>
            <w:right w:val="none" w:sz="0" w:space="0" w:color="auto"/>
          </w:divBdr>
        </w:div>
        <w:div w:id="1865704482">
          <w:marLeft w:val="480"/>
          <w:marRight w:val="0"/>
          <w:marTop w:val="0"/>
          <w:marBottom w:val="0"/>
          <w:divBdr>
            <w:top w:val="none" w:sz="0" w:space="0" w:color="auto"/>
            <w:left w:val="none" w:sz="0" w:space="0" w:color="auto"/>
            <w:bottom w:val="none" w:sz="0" w:space="0" w:color="auto"/>
            <w:right w:val="none" w:sz="0" w:space="0" w:color="auto"/>
          </w:divBdr>
        </w:div>
        <w:div w:id="320934148">
          <w:marLeft w:val="480"/>
          <w:marRight w:val="0"/>
          <w:marTop w:val="0"/>
          <w:marBottom w:val="0"/>
          <w:divBdr>
            <w:top w:val="none" w:sz="0" w:space="0" w:color="auto"/>
            <w:left w:val="none" w:sz="0" w:space="0" w:color="auto"/>
            <w:bottom w:val="none" w:sz="0" w:space="0" w:color="auto"/>
            <w:right w:val="none" w:sz="0" w:space="0" w:color="auto"/>
          </w:divBdr>
        </w:div>
        <w:div w:id="1231160567">
          <w:marLeft w:val="480"/>
          <w:marRight w:val="0"/>
          <w:marTop w:val="0"/>
          <w:marBottom w:val="0"/>
          <w:divBdr>
            <w:top w:val="none" w:sz="0" w:space="0" w:color="auto"/>
            <w:left w:val="none" w:sz="0" w:space="0" w:color="auto"/>
            <w:bottom w:val="none" w:sz="0" w:space="0" w:color="auto"/>
            <w:right w:val="none" w:sz="0" w:space="0" w:color="auto"/>
          </w:divBdr>
        </w:div>
        <w:div w:id="2131321788">
          <w:marLeft w:val="480"/>
          <w:marRight w:val="0"/>
          <w:marTop w:val="0"/>
          <w:marBottom w:val="0"/>
          <w:divBdr>
            <w:top w:val="none" w:sz="0" w:space="0" w:color="auto"/>
            <w:left w:val="none" w:sz="0" w:space="0" w:color="auto"/>
            <w:bottom w:val="none" w:sz="0" w:space="0" w:color="auto"/>
            <w:right w:val="none" w:sz="0" w:space="0" w:color="auto"/>
          </w:divBdr>
        </w:div>
        <w:div w:id="1098257435">
          <w:marLeft w:val="480"/>
          <w:marRight w:val="0"/>
          <w:marTop w:val="0"/>
          <w:marBottom w:val="0"/>
          <w:divBdr>
            <w:top w:val="none" w:sz="0" w:space="0" w:color="auto"/>
            <w:left w:val="none" w:sz="0" w:space="0" w:color="auto"/>
            <w:bottom w:val="none" w:sz="0" w:space="0" w:color="auto"/>
            <w:right w:val="none" w:sz="0" w:space="0" w:color="auto"/>
          </w:divBdr>
        </w:div>
        <w:div w:id="1446270938">
          <w:marLeft w:val="480"/>
          <w:marRight w:val="0"/>
          <w:marTop w:val="0"/>
          <w:marBottom w:val="0"/>
          <w:divBdr>
            <w:top w:val="none" w:sz="0" w:space="0" w:color="auto"/>
            <w:left w:val="none" w:sz="0" w:space="0" w:color="auto"/>
            <w:bottom w:val="none" w:sz="0" w:space="0" w:color="auto"/>
            <w:right w:val="none" w:sz="0" w:space="0" w:color="auto"/>
          </w:divBdr>
        </w:div>
        <w:div w:id="2011523355">
          <w:marLeft w:val="480"/>
          <w:marRight w:val="0"/>
          <w:marTop w:val="0"/>
          <w:marBottom w:val="0"/>
          <w:divBdr>
            <w:top w:val="none" w:sz="0" w:space="0" w:color="auto"/>
            <w:left w:val="none" w:sz="0" w:space="0" w:color="auto"/>
            <w:bottom w:val="none" w:sz="0" w:space="0" w:color="auto"/>
            <w:right w:val="none" w:sz="0" w:space="0" w:color="auto"/>
          </w:divBdr>
        </w:div>
        <w:div w:id="1484204063">
          <w:marLeft w:val="480"/>
          <w:marRight w:val="0"/>
          <w:marTop w:val="0"/>
          <w:marBottom w:val="0"/>
          <w:divBdr>
            <w:top w:val="none" w:sz="0" w:space="0" w:color="auto"/>
            <w:left w:val="none" w:sz="0" w:space="0" w:color="auto"/>
            <w:bottom w:val="none" w:sz="0" w:space="0" w:color="auto"/>
            <w:right w:val="none" w:sz="0" w:space="0" w:color="auto"/>
          </w:divBdr>
        </w:div>
        <w:div w:id="861669331">
          <w:marLeft w:val="480"/>
          <w:marRight w:val="0"/>
          <w:marTop w:val="0"/>
          <w:marBottom w:val="0"/>
          <w:divBdr>
            <w:top w:val="none" w:sz="0" w:space="0" w:color="auto"/>
            <w:left w:val="none" w:sz="0" w:space="0" w:color="auto"/>
            <w:bottom w:val="none" w:sz="0" w:space="0" w:color="auto"/>
            <w:right w:val="none" w:sz="0" w:space="0" w:color="auto"/>
          </w:divBdr>
        </w:div>
        <w:div w:id="1040780808">
          <w:marLeft w:val="480"/>
          <w:marRight w:val="0"/>
          <w:marTop w:val="0"/>
          <w:marBottom w:val="0"/>
          <w:divBdr>
            <w:top w:val="none" w:sz="0" w:space="0" w:color="auto"/>
            <w:left w:val="none" w:sz="0" w:space="0" w:color="auto"/>
            <w:bottom w:val="none" w:sz="0" w:space="0" w:color="auto"/>
            <w:right w:val="none" w:sz="0" w:space="0" w:color="auto"/>
          </w:divBdr>
        </w:div>
        <w:div w:id="1677027905">
          <w:marLeft w:val="480"/>
          <w:marRight w:val="0"/>
          <w:marTop w:val="0"/>
          <w:marBottom w:val="0"/>
          <w:divBdr>
            <w:top w:val="none" w:sz="0" w:space="0" w:color="auto"/>
            <w:left w:val="none" w:sz="0" w:space="0" w:color="auto"/>
            <w:bottom w:val="none" w:sz="0" w:space="0" w:color="auto"/>
            <w:right w:val="none" w:sz="0" w:space="0" w:color="auto"/>
          </w:divBdr>
        </w:div>
        <w:div w:id="1436900240">
          <w:marLeft w:val="480"/>
          <w:marRight w:val="0"/>
          <w:marTop w:val="0"/>
          <w:marBottom w:val="0"/>
          <w:divBdr>
            <w:top w:val="none" w:sz="0" w:space="0" w:color="auto"/>
            <w:left w:val="none" w:sz="0" w:space="0" w:color="auto"/>
            <w:bottom w:val="none" w:sz="0" w:space="0" w:color="auto"/>
            <w:right w:val="none" w:sz="0" w:space="0" w:color="auto"/>
          </w:divBdr>
        </w:div>
        <w:div w:id="1256330924">
          <w:marLeft w:val="480"/>
          <w:marRight w:val="0"/>
          <w:marTop w:val="0"/>
          <w:marBottom w:val="0"/>
          <w:divBdr>
            <w:top w:val="none" w:sz="0" w:space="0" w:color="auto"/>
            <w:left w:val="none" w:sz="0" w:space="0" w:color="auto"/>
            <w:bottom w:val="none" w:sz="0" w:space="0" w:color="auto"/>
            <w:right w:val="none" w:sz="0" w:space="0" w:color="auto"/>
          </w:divBdr>
        </w:div>
        <w:div w:id="1197422843">
          <w:marLeft w:val="480"/>
          <w:marRight w:val="0"/>
          <w:marTop w:val="0"/>
          <w:marBottom w:val="0"/>
          <w:divBdr>
            <w:top w:val="none" w:sz="0" w:space="0" w:color="auto"/>
            <w:left w:val="none" w:sz="0" w:space="0" w:color="auto"/>
            <w:bottom w:val="none" w:sz="0" w:space="0" w:color="auto"/>
            <w:right w:val="none" w:sz="0" w:space="0" w:color="auto"/>
          </w:divBdr>
        </w:div>
        <w:div w:id="22247519">
          <w:marLeft w:val="480"/>
          <w:marRight w:val="0"/>
          <w:marTop w:val="0"/>
          <w:marBottom w:val="0"/>
          <w:divBdr>
            <w:top w:val="none" w:sz="0" w:space="0" w:color="auto"/>
            <w:left w:val="none" w:sz="0" w:space="0" w:color="auto"/>
            <w:bottom w:val="none" w:sz="0" w:space="0" w:color="auto"/>
            <w:right w:val="none" w:sz="0" w:space="0" w:color="auto"/>
          </w:divBdr>
        </w:div>
        <w:div w:id="213008827">
          <w:marLeft w:val="480"/>
          <w:marRight w:val="0"/>
          <w:marTop w:val="0"/>
          <w:marBottom w:val="0"/>
          <w:divBdr>
            <w:top w:val="none" w:sz="0" w:space="0" w:color="auto"/>
            <w:left w:val="none" w:sz="0" w:space="0" w:color="auto"/>
            <w:bottom w:val="none" w:sz="0" w:space="0" w:color="auto"/>
            <w:right w:val="none" w:sz="0" w:space="0" w:color="auto"/>
          </w:divBdr>
        </w:div>
        <w:div w:id="1255285965">
          <w:marLeft w:val="480"/>
          <w:marRight w:val="0"/>
          <w:marTop w:val="0"/>
          <w:marBottom w:val="0"/>
          <w:divBdr>
            <w:top w:val="none" w:sz="0" w:space="0" w:color="auto"/>
            <w:left w:val="none" w:sz="0" w:space="0" w:color="auto"/>
            <w:bottom w:val="none" w:sz="0" w:space="0" w:color="auto"/>
            <w:right w:val="none" w:sz="0" w:space="0" w:color="auto"/>
          </w:divBdr>
        </w:div>
        <w:div w:id="1886025031">
          <w:marLeft w:val="480"/>
          <w:marRight w:val="0"/>
          <w:marTop w:val="0"/>
          <w:marBottom w:val="0"/>
          <w:divBdr>
            <w:top w:val="none" w:sz="0" w:space="0" w:color="auto"/>
            <w:left w:val="none" w:sz="0" w:space="0" w:color="auto"/>
            <w:bottom w:val="none" w:sz="0" w:space="0" w:color="auto"/>
            <w:right w:val="none" w:sz="0" w:space="0" w:color="auto"/>
          </w:divBdr>
        </w:div>
        <w:div w:id="1164902832">
          <w:marLeft w:val="480"/>
          <w:marRight w:val="0"/>
          <w:marTop w:val="0"/>
          <w:marBottom w:val="0"/>
          <w:divBdr>
            <w:top w:val="none" w:sz="0" w:space="0" w:color="auto"/>
            <w:left w:val="none" w:sz="0" w:space="0" w:color="auto"/>
            <w:bottom w:val="none" w:sz="0" w:space="0" w:color="auto"/>
            <w:right w:val="none" w:sz="0" w:space="0" w:color="auto"/>
          </w:divBdr>
        </w:div>
        <w:div w:id="932587861">
          <w:marLeft w:val="480"/>
          <w:marRight w:val="0"/>
          <w:marTop w:val="0"/>
          <w:marBottom w:val="0"/>
          <w:divBdr>
            <w:top w:val="none" w:sz="0" w:space="0" w:color="auto"/>
            <w:left w:val="none" w:sz="0" w:space="0" w:color="auto"/>
            <w:bottom w:val="none" w:sz="0" w:space="0" w:color="auto"/>
            <w:right w:val="none" w:sz="0" w:space="0" w:color="auto"/>
          </w:divBdr>
        </w:div>
        <w:div w:id="702898256">
          <w:marLeft w:val="480"/>
          <w:marRight w:val="0"/>
          <w:marTop w:val="0"/>
          <w:marBottom w:val="0"/>
          <w:divBdr>
            <w:top w:val="none" w:sz="0" w:space="0" w:color="auto"/>
            <w:left w:val="none" w:sz="0" w:space="0" w:color="auto"/>
            <w:bottom w:val="none" w:sz="0" w:space="0" w:color="auto"/>
            <w:right w:val="none" w:sz="0" w:space="0" w:color="auto"/>
          </w:divBdr>
        </w:div>
        <w:div w:id="1989361767">
          <w:marLeft w:val="480"/>
          <w:marRight w:val="0"/>
          <w:marTop w:val="0"/>
          <w:marBottom w:val="0"/>
          <w:divBdr>
            <w:top w:val="none" w:sz="0" w:space="0" w:color="auto"/>
            <w:left w:val="none" w:sz="0" w:space="0" w:color="auto"/>
            <w:bottom w:val="none" w:sz="0" w:space="0" w:color="auto"/>
            <w:right w:val="none" w:sz="0" w:space="0" w:color="auto"/>
          </w:divBdr>
        </w:div>
        <w:div w:id="1106391001">
          <w:marLeft w:val="480"/>
          <w:marRight w:val="0"/>
          <w:marTop w:val="0"/>
          <w:marBottom w:val="0"/>
          <w:divBdr>
            <w:top w:val="none" w:sz="0" w:space="0" w:color="auto"/>
            <w:left w:val="none" w:sz="0" w:space="0" w:color="auto"/>
            <w:bottom w:val="none" w:sz="0" w:space="0" w:color="auto"/>
            <w:right w:val="none" w:sz="0" w:space="0" w:color="auto"/>
          </w:divBdr>
        </w:div>
        <w:div w:id="789519634">
          <w:marLeft w:val="480"/>
          <w:marRight w:val="0"/>
          <w:marTop w:val="0"/>
          <w:marBottom w:val="0"/>
          <w:divBdr>
            <w:top w:val="none" w:sz="0" w:space="0" w:color="auto"/>
            <w:left w:val="none" w:sz="0" w:space="0" w:color="auto"/>
            <w:bottom w:val="none" w:sz="0" w:space="0" w:color="auto"/>
            <w:right w:val="none" w:sz="0" w:space="0" w:color="auto"/>
          </w:divBdr>
        </w:div>
        <w:div w:id="1112942439">
          <w:marLeft w:val="480"/>
          <w:marRight w:val="0"/>
          <w:marTop w:val="0"/>
          <w:marBottom w:val="0"/>
          <w:divBdr>
            <w:top w:val="none" w:sz="0" w:space="0" w:color="auto"/>
            <w:left w:val="none" w:sz="0" w:space="0" w:color="auto"/>
            <w:bottom w:val="none" w:sz="0" w:space="0" w:color="auto"/>
            <w:right w:val="none" w:sz="0" w:space="0" w:color="auto"/>
          </w:divBdr>
        </w:div>
        <w:div w:id="754864671">
          <w:marLeft w:val="480"/>
          <w:marRight w:val="0"/>
          <w:marTop w:val="0"/>
          <w:marBottom w:val="0"/>
          <w:divBdr>
            <w:top w:val="none" w:sz="0" w:space="0" w:color="auto"/>
            <w:left w:val="none" w:sz="0" w:space="0" w:color="auto"/>
            <w:bottom w:val="none" w:sz="0" w:space="0" w:color="auto"/>
            <w:right w:val="none" w:sz="0" w:space="0" w:color="auto"/>
          </w:divBdr>
        </w:div>
        <w:div w:id="74742440">
          <w:marLeft w:val="480"/>
          <w:marRight w:val="0"/>
          <w:marTop w:val="0"/>
          <w:marBottom w:val="0"/>
          <w:divBdr>
            <w:top w:val="none" w:sz="0" w:space="0" w:color="auto"/>
            <w:left w:val="none" w:sz="0" w:space="0" w:color="auto"/>
            <w:bottom w:val="none" w:sz="0" w:space="0" w:color="auto"/>
            <w:right w:val="none" w:sz="0" w:space="0" w:color="auto"/>
          </w:divBdr>
        </w:div>
        <w:div w:id="875191458">
          <w:marLeft w:val="480"/>
          <w:marRight w:val="0"/>
          <w:marTop w:val="0"/>
          <w:marBottom w:val="0"/>
          <w:divBdr>
            <w:top w:val="none" w:sz="0" w:space="0" w:color="auto"/>
            <w:left w:val="none" w:sz="0" w:space="0" w:color="auto"/>
            <w:bottom w:val="none" w:sz="0" w:space="0" w:color="auto"/>
            <w:right w:val="none" w:sz="0" w:space="0" w:color="auto"/>
          </w:divBdr>
        </w:div>
        <w:div w:id="1672416851">
          <w:marLeft w:val="480"/>
          <w:marRight w:val="0"/>
          <w:marTop w:val="0"/>
          <w:marBottom w:val="0"/>
          <w:divBdr>
            <w:top w:val="none" w:sz="0" w:space="0" w:color="auto"/>
            <w:left w:val="none" w:sz="0" w:space="0" w:color="auto"/>
            <w:bottom w:val="none" w:sz="0" w:space="0" w:color="auto"/>
            <w:right w:val="none" w:sz="0" w:space="0" w:color="auto"/>
          </w:divBdr>
        </w:div>
        <w:div w:id="452216057">
          <w:marLeft w:val="480"/>
          <w:marRight w:val="0"/>
          <w:marTop w:val="0"/>
          <w:marBottom w:val="0"/>
          <w:divBdr>
            <w:top w:val="none" w:sz="0" w:space="0" w:color="auto"/>
            <w:left w:val="none" w:sz="0" w:space="0" w:color="auto"/>
            <w:bottom w:val="none" w:sz="0" w:space="0" w:color="auto"/>
            <w:right w:val="none" w:sz="0" w:space="0" w:color="auto"/>
          </w:divBdr>
        </w:div>
        <w:div w:id="247428891">
          <w:marLeft w:val="480"/>
          <w:marRight w:val="0"/>
          <w:marTop w:val="0"/>
          <w:marBottom w:val="0"/>
          <w:divBdr>
            <w:top w:val="none" w:sz="0" w:space="0" w:color="auto"/>
            <w:left w:val="none" w:sz="0" w:space="0" w:color="auto"/>
            <w:bottom w:val="none" w:sz="0" w:space="0" w:color="auto"/>
            <w:right w:val="none" w:sz="0" w:space="0" w:color="auto"/>
          </w:divBdr>
        </w:div>
        <w:div w:id="1637949115">
          <w:marLeft w:val="480"/>
          <w:marRight w:val="0"/>
          <w:marTop w:val="0"/>
          <w:marBottom w:val="0"/>
          <w:divBdr>
            <w:top w:val="none" w:sz="0" w:space="0" w:color="auto"/>
            <w:left w:val="none" w:sz="0" w:space="0" w:color="auto"/>
            <w:bottom w:val="none" w:sz="0" w:space="0" w:color="auto"/>
            <w:right w:val="none" w:sz="0" w:space="0" w:color="auto"/>
          </w:divBdr>
        </w:div>
        <w:div w:id="1848861318">
          <w:marLeft w:val="480"/>
          <w:marRight w:val="0"/>
          <w:marTop w:val="0"/>
          <w:marBottom w:val="0"/>
          <w:divBdr>
            <w:top w:val="none" w:sz="0" w:space="0" w:color="auto"/>
            <w:left w:val="none" w:sz="0" w:space="0" w:color="auto"/>
            <w:bottom w:val="none" w:sz="0" w:space="0" w:color="auto"/>
            <w:right w:val="none" w:sz="0" w:space="0" w:color="auto"/>
          </w:divBdr>
        </w:div>
        <w:div w:id="1337345466">
          <w:marLeft w:val="480"/>
          <w:marRight w:val="0"/>
          <w:marTop w:val="0"/>
          <w:marBottom w:val="0"/>
          <w:divBdr>
            <w:top w:val="none" w:sz="0" w:space="0" w:color="auto"/>
            <w:left w:val="none" w:sz="0" w:space="0" w:color="auto"/>
            <w:bottom w:val="none" w:sz="0" w:space="0" w:color="auto"/>
            <w:right w:val="none" w:sz="0" w:space="0" w:color="auto"/>
          </w:divBdr>
        </w:div>
        <w:div w:id="2107076203">
          <w:marLeft w:val="480"/>
          <w:marRight w:val="0"/>
          <w:marTop w:val="0"/>
          <w:marBottom w:val="0"/>
          <w:divBdr>
            <w:top w:val="none" w:sz="0" w:space="0" w:color="auto"/>
            <w:left w:val="none" w:sz="0" w:space="0" w:color="auto"/>
            <w:bottom w:val="none" w:sz="0" w:space="0" w:color="auto"/>
            <w:right w:val="none" w:sz="0" w:space="0" w:color="auto"/>
          </w:divBdr>
        </w:div>
        <w:div w:id="808522255">
          <w:marLeft w:val="480"/>
          <w:marRight w:val="0"/>
          <w:marTop w:val="0"/>
          <w:marBottom w:val="0"/>
          <w:divBdr>
            <w:top w:val="none" w:sz="0" w:space="0" w:color="auto"/>
            <w:left w:val="none" w:sz="0" w:space="0" w:color="auto"/>
            <w:bottom w:val="none" w:sz="0" w:space="0" w:color="auto"/>
            <w:right w:val="none" w:sz="0" w:space="0" w:color="auto"/>
          </w:divBdr>
        </w:div>
        <w:div w:id="1422217571">
          <w:marLeft w:val="480"/>
          <w:marRight w:val="0"/>
          <w:marTop w:val="0"/>
          <w:marBottom w:val="0"/>
          <w:divBdr>
            <w:top w:val="none" w:sz="0" w:space="0" w:color="auto"/>
            <w:left w:val="none" w:sz="0" w:space="0" w:color="auto"/>
            <w:bottom w:val="none" w:sz="0" w:space="0" w:color="auto"/>
            <w:right w:val="none" w:sz="0" w:space="0" w:color="auto"/>
          </w:divBdr>
        </w:div>
        <w:div w:id="1774670746">
          <w:marLeft w:val="480"/>
          <w:marRight w:val="0"/>
          <w:marTop w:val="0"/>
          <w:marBottom w:val="0"/>
          <w:divBdr>
            <w:top w:val="none" w:sz="0" w:space="0" w:color="auto"/>
            <w:left w:val="none" w:sz="0" w:space="0" w:color="auto"/>
            <w:bottom w:val="none" w:sz="0" w:space="0" w:color="auto"/>
            <w:right w:val="none" w:sz="0" w:space="0" w:color="auto"/>
          </w:divBdr>
        </w:div>
        <w:div w:id="1815946938">
          <w:marLeft w:val="480"/>
          <w:marRight w:val="0"/>
          <w:marTop w:val="0"/>
          <w:marBottom w:val="0"/>
          <w:divBdr>
            <w:top w:val="none" w:sz="0" w:space="0" w:color="auto"/>
            <w:left w:val="none" w:sz="0" w:space="0" w:color="auto"/>
            <w:bottom w:val="none" w:sz="0" w:space="0" w:color="auto"/>
            <w:right w:val="none" w:sz="0" w:space="0" w:color="auto"/>
          </w:divBdr>
        </w:div>
        <w:div w:id="872615191">
          <w:marLeft w:val="480"/>
          <w:marRight w:val="0"/>
          <w:marTop w:val="0"/>
          <w:marBottom w:val="0"/>
          <w:divBdr>
            <w:top w:val="none" w:sz="0" w:space="0" w:color="auto"/>
            <w:left w:val="none" w:sz="0" w:space="0" w:color="auto"/>
            <w:bottom w:val="none" w:sz="0" w:space="0" w:color="auto"/>
            <w:right w:val="none" w:sz="0" w:space="0" w:color="auto"/>
          </w:divBdr>
        </w:div>
        <w:div w:id="1182278911">
          <w:marLeft w:val="480"/>
          <w:marRight w:val="0"/>
          <w:marTop w:val="0"/>
          <w:marBottom w:val="0"/>
          <w:divBdr>
            <w:top w:val="none" w:sz="0" w:space="0" w:color="auto"/>
            <w:left w:val="none" w:sz="0" w:space="0" w:color="auto"/>
            <w:bottom w:val="none" w:sz="0" w:space="0" w:color="auto"/>
            <w:right w:val="none" w:sz="0" w:space="0" w:color="auto"/>
          </w:divBdr>
        </w:div>
        <w:div w:id="1410886406">
          <w:marLeft w:val="480"/>
          <w:marRight w:val="0"/>
          <w:marTop w:val="0"/>
          <w:marBottom w:val="0"/>
          <w:divBdr>
            <w:top w:val="none" w:sz="0" w:space="0" w:color="auto"/>
            <w:left w:val="none" w:sz="0" w:space="0" w:color="auto"/>
            <w:bottom w:val="none" w:sz="0" w:space="0" w:color="auto"/>
            <w:right w:val="none" w:sz="0" w:space="0" w:color="auto"/>
          </w:divBdr>
        </w:div>
        <w:div w:id="1575701906">
          <w:marLeft w:val="480"/>
          <w:marRight w:val="0"/>
          <w:marTop w:val="0"/>
          <w:marBottom w:val="0"/>
          <w:divBdr>
            <w:top w:val="none" w:sz="0" w:space="0" w:color="auto"/>
            <w:left w:val="none" w:sz="0" w:space="0" w:color="auto"/>
            <w:bottom w:val="none" w:sz="0" w:space="0" w:color="auto"/>
            <w:right w:val="none" w:sz="0" w:space="0" w:color="auto"/>
          </w:divBdr>
        </w:div>
        <w:div w:id="1736732764">
          <w:marLeft w:val="480"/>
          <w:marRight w:val="0"/>
          <w:marTop w:val="0"/>
          <w:marBottom w:val="0"/>
          <w:divBdr>
            <w:top w:val="none" w:sz="0" w:space="0" w:color="auto"/>
            <w:left w:val="none" w:sz="0" w:space="0" w:color="auto"/>
            <w:bottom w:val="none" w:sz="0" w:space="0" w:color="auto"/>
            <w:right w:val="none" w:sz="0" w:space="0" w:color="auto"/>
          </w:divBdr>
        </w:div>
        <w:div w:id="681929092">
          <w:marLeft w:val="480"/>
          <w:marRight w:val="0"/>
          <w:marTop w:val="0"/>
          <w:marBottom w:val="0"/>
          <w:divBdr>
            <w:top w:val="none" w:sz="0" w:space="0" w:color="auto"/>
            <w:left w:val="none" w:sz="0" w:space="0" w:color="auto"/>
            <w:bottom w:val="none" w:sz="0" w:space="0" w:color="auto"/>
            <w:right w:val="none" w:sz="0" w:space="0" w:color="auto"/>
          </w:divBdr>
        </w:div>
        <w:div w:id="381757441">
          <w:marLeft w:val="480"/>
          <w:marRight w:val="0"/>
          <w:marTop w:val="0"/>
          <w:marBottom w:val="0"/>
          <w:divBdr>
            <w:top w:val="none" w:sz="0" w:space="0" w:color="auto"/>
            <w:left w:val="none" w:sz="0" w:space="0" w:color="auto"/>
            <w:bottom w:val="none" w:sz="0" w:space="0" w:color="auto"/>
            <w:right w:val="none" w:sz="0" w:space="0" w:color="auto"/>
          </w:divBdr>
        </w:div>
        <w:div w:id="1110706085">
          <w:marLeft w:val="480"/>
          <w:marRight w:val="0"/>
          <w:marTop w:val="0"/>
          <w:marBottom w:val="0"/>
          <w:divBdr>
            <w:top w:val="none" w:sz="0" w:space="0" w:color="auto"/>
            <w:left w:val="none" w:sz="0" w:space="0" w:color="auto"/>
            <w:bottom w:val="none" w:sz="0" w:space="0" w:color="auto"/>
            <w:right w:val="none" w:sz="0" w:space="0" w:color="auto"/>
          </w:divBdr>
        </w:div>
        <w:div w:id="1539001912">
          <w:marLeft w:val="480"/>
          <w:marRight w:val="0"/>
          <w:marTop w:val="0"/>
          <w:marBottom w:val="0"/>
          <w:divBdr>
            <w:top w:val="none" w:sz="0" w:space="0" w:color="auto"/>
            <w:left w:val="none" w:sz="0" w:space="0" w:color="auto"/>
            <w:bottom w:val="none" w:sz="0" w:space="0" w:color="auto"/>
            <w:right w:val="none" w:sz="0" w:space="0" w:color="auto"/>
          </w:divBdr>
        </w:div>
        <w:div w:id="1393042815">
          <w:marLeft w:val="480"/>
          <w:marRight w:val="0"/>
          <w:marTop w:val="0"/>
          <w:marBottom w:val="0"/>
          <w:divBdr>
            <w:top w:val="none" w:sz="0" w:space="0" w:color="auto"/>
            <w:left w:val="none" w:sz="0" w:space="0" w:color="auto"/>
            <w:bottom w:val="none" w:sz="0" w:space="0" w:color="auto"/>
            <w:right w:val="none" w:sz="0" w:space="0" w:color="auto"/>
          </w:divBdr>
        </w:div>
        <w:div w:id="358747117">
          <w:marLeft w:val="480"/>
          <w:marRight w:val="0"/>
          <w:marTop w:val="0"/>
          <w:marBottom w:val="0"/>
          <w:divBdr>
            <w:top w:val="none" w:sz="0" w:space="0" w:color="auto"/>
            <w:left w:val="none" w:sz="0" w:space="0" w:color="auto"/>
            <w:bottom w:val="none" w:sz="0" w:space="0" w:color="auto"/>
            <w:right w:val="none" w:sz="0" w:space="0" w:color="auto"/>
          </w:divBdr>
        </w:div>
        <w:div w:id="2094232398">
          <w:marLeft w:val="480"/>
          <w:marRight w:val="0"/>
          <w:marTop w:val="0"/>
          <w:marBottom w:val="0"/>
          <w:divBdr>
            <w:top w:val="none" w:sz="0" w:space="0" w:color="auto"/>
            <w:left w:val="none" w:sz="0" w:space="0" w:color="auto"/>
            <w:bottom w:val="none" w:sz="0" w:space="0" w:color="auto"/>
            <w:right w:val="none" w:sz="0" w:space="0" w:color="auto"/>
          </w:divBdr>
        </w:div>
        <w:div w:id="245576173">
          <w:marLeft w:val="480"/>
          <w:marRight w:val="0"/>
          <w:marTop w:val="0"/>
          <w:marBottom w:val="0"/>
          <w:divBdr>
            <w:top w:val="none" w:sz="0" w:space="0" w:color="auto"/>
            <w:left w:val="none" w:sz="0" w:space="0" w:color="auto"/>
            <w:bottom w:val="none" w:sz="0" w:space="0" w:color="auto"/>
            <w:right w:val="none" w:sz="0" w:space="0" w:color="auto"/>
          </w:divBdr>
        </w:div>
        <w:div w:id="1932855169">
          <w:marLeft w:val="480"/>
          <w:marRight w:val="0"/>
          <w:marTop w:val="0"/>
          <w:marBottom w:val="0"/>
          <w:divBdr>
            <w:top w:val="none" w:sz="0" w:space="0" w:color="auto"/>
            <w:left w:val="none" w:sz="0" w:space="0" w:color="auto"/>
            <w:bottom w:val="none" w:sz="0" w:space="0" w:color="auto"/>
            <w:right w:val="none" w:sz="0" w:space="0" w:color="auto"/>
          </w:divBdr>
        </w:div>
        <w:div w:id="2072271200">
          <w:marLeft w:val="480"/>
          <w:marRight w:val="0"/>
          <w:marTop w:val="0"/>
          <w:marBottom w:val="0"/>
          <w:divBdr>
            <w:top w:val="none" w:sz="0" w:space="0" w:color="auto"/>
            <w:left w:val="none" w:sz="0" w:space="0" w:color="auto"/>
            <w:bottom w:val="none" w:sz="0" w:space="0" w:color="auto"/>
            <w:right w:val="none" w:sz="0" w:space="0" w:color="auto"/>
          </w:divBdr>
        </w:div>
        <w:div w:id="1293751899">
          <w:marLeft w:val="480"/>
          <w:marRight w:val="0"/>
          <w:marTop w:val="0"/>
          <w:marBottom w:val="0"/>
          <w:divBdr>
            <w:top w:val="none" w:sz="0" w:space="0" w:color="auto"/>
            <w:left w:val="none" w:sz="0" w:space="0" w:color="auto"/>
            <w:bottom w:val="none" w:sz="0" w:space="0" w:color="auto"/>
            <w:right w:val="none" w:sz="0" w:space="0" w:color="auto"/>
          </w:divBdr>
        </w:div>
        <w:div w:id="1017852694">
          <w:marLeft w:val="480"/>
          <w:marRight w:val="0"/>
          <w:marTop w:val="0"/>
          <w:marBottom w:val="0"/>
          <w:divBdr>
            <w:top w:val="none" w:sz="0" w:space="0" w:color="auto"/>
            <w:left w:val="none" w:sz="0" w:space="0" w:color="auto"/>
            <w:bottom w:val="none" w:sz="0" w:space="0" w:color="auto"/>
            <w:right w:val="none" w:sz="0" w:space="0" w:color="auto"/>
          </w:divBdr>
        </w:div>
        <w:div w:id="1569340425">
          <w:marLeft w:val="480"/>
          <w:marRight w:val="0"/>
          <w:marTop w:val="0"/>
          <w:marBottom w:val="0"/>
          <w:divBdr>
            <w:top w:val="none" w:sz="0" w:space="0" w:color="auto"/>
            <w:left w:val="none" w:sz="0" w:space="0" w:color="auto"/>
            <w:bottom w:val="none" w:sz="0" w:space="0" w:color="auto"/>
            <w:right w:val="none" w:sz="0" w:space="0" w:color="auto"/>
          </w:divBdr>
        </w:div>
        <w:div w:id="796029146">
          <w:marLeft w:val="480"/>
          <w:marRight w:val="0"/>
          <w:marTop w:val="0"/>
          <w:marBottom w:val="0"/>
          <w:divBdr>
            <w:top w:val="none" w:sz="0" w:space="0" w:color="auto"/>
            <w:left w:val="none" w:sz="0" w:space="0" w:color="auto"/>
            <w:bottom w:val="none" w:sz="0" w:space="0" w:color="auto"/>
            <w:right w:val="none" w:sz="0" w:space="0" w:color="auto"/>
          </w:divBdr>
        </w:div>
        <w:div w:id="2061401120">
          <w:marLeft w:val="480"/>
          <w:marRight w:val="0"/>
          <w:marTop w:val="0"/>
          <w:marBottom w:val="0"/>
          <w:divBdr>
            <w:top w:val="none" w:sz="0" w:space="0" w:color="auto"/>
            <w:left w:val="none" w:sz="0" w:space="0" w:color="auto"/>
            <w:bottom w:val="none" w:sz="0" w:space="0" w:color="auto"/>
            <w:right w:val="none" w:sz="0" w:space="0" w:color="auto"/>
          </w:divBdr>
        </w:div>
        <w:div w:id="41685238">
          <w:marLeft w:val="480"/>
          <w:marRight w:val="0"/>
          <w:marTop w:val="0"/>
          <w:marBottom w:val="0"/>
          <w:divBdr>
            <w:top w:val="none" w:sz="0" w:space="0" w:color="auto"/>
            <w:left w:val="none" w:sz="0" w:space="0" w:color="auto"/>
            <w:bottom w:val="none" w:sz="0" w:space="0" w:color="auto"/>
            <w:right w:val="none" w:sz="0" w:space="0" w:color="auto"/>
          </w:divBdr>
        </w:div>
        <w:div w:id="1061556833">
          <w:marLeft w:val="480"/>
          <w:marRight w:val="0"/>
          <w:marTop w:val="0"/>
          <w:marBottom w:val="0"/>
          <w:divBdr>
            <w:top w:val="none" w:sz="0" w:space="0" w:color="auto"/>
            <w:left w:val="none" w:sz="0" w:space="0" w:color="auto"/>
            <w:bottom w:val="none" w:sz="0" w:space="0" w:color="auto"/>
            <w:right w:val="none" w:sz="0" w:space="0" w:color="auto"/>
          </w:divBdr>
        </w:div>
        <w:div w:id="359939500">
          <w:marLeft w:val="480"/>
          <w:marRight w:val="0"/>
          <w:marTop w:val="0"/>
          <w:marBottom w:val="0"/>
          <w:divBdr>
            <w:top w:val="none" w:sz="0" w:space="0" w:color="auto"/>
            <w:left w:val="none" w:sz="0" w:space="0" w:color="auto"/>
            <w:bottom w:val="none" w:sz="0" w:space="0" w:color="auto"/>
            <w:right w:val="none" w:sz="0" w:space="0" w:color="auto"/>
          </w:divBdr>
        </w:div>
        <w:div w:id="224874358">
          <w:marLeft w:val="480"/>
          <w:marRight w:val="0"/>
          <w:marTop w:val="0"/>
          <w:marBottom w:val="0"/>
          <w:divBdr>
            <w:top w:val="none" w:sz="0" w:space="0" w:color="auto"/>
            <w:left w:val="none" w:sz="0" w:space="0" w:color="auto"/>
            <w:bottom w:val="none" w:sz="0" w:space="0" w:color="auto"/>
            <w:right w:val="none" w:sz="0" w:space="0" w:color="auto"/>
          </w:divBdr>
        </w:div>
        <w:div w:id="2058891530">
          <w:marLeft w:val="480"/>
          <w:marRight w:val="0"/>
          <w:marTop w:val="0"/>
          <w:marBottom w:val="0"/>
          <w:divBdr>
            <w:top w:val="none" w:sz="0" w:space="0" w:color="auto"/>
            <w:left w:val="none" w:sz="0" w:space="0" w:color="auto"/>
            <w:bottom w:val="none" w:sz="0" w:space="0" w:color="auto"/>
            <w:right w:val="none" w:sz="0" w:space="0" w:color="auto"/>
          </w:divBdr>
        </w:div>
        <w:div w:id="1505978097">
          <w:marLeft w:val="480"/>
          <w:marRight w:val="0"/>
          <w:marTop w:val="0"/>
          <w:marBottom w:val="0"/>
          <w:divBdr>
            <w:top w:val="none" w:sz="0" w:space="0" w:color="auto"/>
            <w:left w:val="none" w:sz="0" w:space="0" w:color="auto"/>
            <w:bottom w:val="none" w:sz="0" w:space="0" w:color="auto"/>
            <w:right w:val="none" w:sz="0" w:space="0" w:color="auto"/>
          </w:divBdr>
        </w:div>
        <w:div w:id="1357197212">
          <w:marLeft w:val="480"/>
          <w:marRight w:val="0"/>
          <w:marTop w:val="0"/>
          <w:marBottom w:val="0"/>
          <w:divBdr>
            <w:top w:val="none" w:sz="0" w:space="0" w:color="auto"/>
            <w:left w:val="none" w:sz="0" w:space="0" w:color="auto"/>
            <w:bottom w:val="none" w:sz="0" w:space="0" w:color="auto"/>
            <w:right w:val="none" w:sz="0" w:space="0" w:color="auto"/>
          </w:divBdr>
        </w:div>
        <w:div w:id="281814444">
          <w:marLeft w:val="480"/>
          <w:marRight w:val="0"/>
          <w:marTop w:val="0"/>
          <w:marBottom w:val="0"/>
          <w:divBdr>
            <w:top w:val="none" w:sz="0" w:space="0" w:color="auto"/>
            <w:left w:val="none" w:sz="0" w:space="0" w:color="auto"/>
            <w:bottom w:val="none" w:sz="0" w:space="0" w:color="auto"/>
            <w:right w:val="none" w:sz="0" w:space="0" w:color="auto"/>
          </w:divBdr>
        </w:div>
        <w:div w:id="1247418564">
          <w:marLeft w:val="480"/>
          <w:marRight w:val="0"/>
          <w:marTop w:val="0"/>
          <w:marBottom w:val="0"/>
          <w:divBdr>
            <w:top w:val="none" w:sz="0" w:space="0" w:color="auto"/>
            <w:left w:val="none" w:sz="0" w:space="0" w:color="auto"/>
            <w:bottom w:val="none" w:sz="0" w:space="0" w:color="auto"/>
            <w:right w:val="none" w:sz="0" w:space="0" w:color="auto"/>
          </w:divBdr>
        </w:div>
        <w:div w:id="474681757">
          <w:marLeft w:val="480"/>
          <w:marRight w:val="0"/>
          <w:marTop w:val="0"/>
          <w:marBottom w:val="0"/>
          <w:divBdr>
            <w:top w:val="none" w:sz="0" w:space="0" w:color="auto"/>
            <w:left w:val="none" w:sz="0" w:space="0" w:color="auto"/>
            <w:bottom w:val="none" w:sz="0" w:space="0" w:color="auto"/>
            <w:right w:val="none" w:sz="0" w:space="0" w:color="auto"/>
          </w:divBdr>
        </w:div>
        <w:div w:id="1043289488">
          <w:marLeft w:val="480"/>
          <w:marRight w:val="0"/>
          <w:marTop w:val="0"/>
          <w:marBottom w:val="0"/>
          <w:divBdr>
            <w:top w:val="none" w:sz="0" w:space="0" w:color="auto"/>
            <w:left w:val="none" w:sz="0" w:space="0" w:color="auto"/>
            <w:bottom w:val="none" w:sz="0" w:space="0" w:color="auto"/>
            <w:right w:val="none" w:sz="0" w:space="0" w:color="auto"/>
          </w:divBdr>
        </w:div>
        <w:div w:id="197476273">
          <w:marLeft w:val="480"/>
          <w:marRight w:val="0"/>
          <w:marTop w:val="0"/>
          <w:marBottom w:val="0"/>
          <w:divBdr>
            <w:top w:val="none" w:sz="0" w:space="0" w:color="auto"/>
            <w:left w:val="none" w:sz="0" w:space="0" w:color="auto"/>
            <w:bottom w:val="none" w:sz="0" w:space="0" w:color="auto"/>
            <w:right w:val="none" w:sz="0" w:space="0" w:color="auto"/>
          </w:divBdr>
        </w:div>
        <w:div w:id="356319250">
          <w:marLeft w:val="480"/>
          <w:marRight w:val="0"/>
          <w:marTop w:val="0"/>
          <w:marBottom w:val="0"/>
          <w:divBdr>
            <w:top w:val="none" w:sz="0" w:space="0" w:color="auto"/>
            <w:left w:val="none" w:sz="0" w:space="0" w:color="auto"/>
            <w:bottom w:val="none" w:sz="0" w:space="0" w:color="auto"/>
            <w:right w:val="none" w:sz="0" w:space="0" w:color="auto"/>
          </w:divBdr>
        </w:div>
        <w:div w:id="1270626884">
          <w:marLeft w:val="480"/>
          <w:marRight w:val="0"/>
          <w:marTop w:val="0"/>
          <w:marBottom w:val="0"/>
          <w:divBdr>
            <w:top w:val="none" w:sz="0" w:space="0" w:color="auto"/>
            <w:left w:val="none" w:sz="0" w:space="0" w:color="auto"/>
            <w:bottom w:val="none" w:sz="0" w:space="0" w:color="auto"/>
            <w:right w:val="none" w:sz="0" w:space="0" w:color="auto"/>
          </w:divBdr>
        </w:div>
        <w:div w:id="1653212323">
          <w:marLeft w:val="480"/>
          <w:marRight w:val="0"/>
          <w:marTop w:val="0"/>
          <w:marBottom w:val="0"/>
          <w:divBdr>
            <w:top w:val="none" w:sz="0" w:space="0" w:color="auto"/>
            <w:left w:val="none" w:sz="0" w:space="0" w:color="auto"/>
            <w:bottom w:val="none" w:sz="0" w:space="0" w:color="auto"/>
            <w:right w:val="none" w:sz="0" w:space="0" w:color="auto"/>
          </w:divBdr>
        </w:div>
        <w:div w:id="1932617915">
          <w:marLeft w:val="480"/>
          <w:marRight w:val="0"/>
          <w:marTop w:val="0"/>
          <w:marBottom w:val="0"/>
          <w:divBdr>
            <w:top w:val="none" w:sz="0" w:space="0" w:color="auto"/>
            <w:left w:val="none" w:sz="0" w:space="0" w:color="auto"/>
            <w:bottom w:val="none" w:sz="0" w:space="0" w:color="auto"/>
            <w:right w:val="none" w:sz="0" w:space="0" w:color="auto"/>
          </w:divBdr>
        </w:div>
        <w:div w:id="90594556">
          <w:marLeft w:val="480"/>
          <w:marRight w:val="0"/>
          <w:marTop w:val="0"/>
          <w:marBottom w:val="0"/>
          <w:divBdr>
            <w:top w:val="none" w:sz="0" w:space="0" w:color="auto"/>
            <w:left w:val="none" w:sz="0" w:space="0" w:color="auto"/>
            <w:bottom w:val="none" w:sz="0" w:space="0" w:color="auto"/>
            <w:right w:val="none" w:sz="0" w:space="0" w:color="auto"/>
          </w:divBdr>
        </w:div>
        <w:div w:id="1527405570">
          <w:marLeft w:val="480"/>
          <w:marRight w:val="0"/>
          <w:marTop w:val="0"/>
          <w:marBottom w:val="0"/>
          <w:divBdr>
            <w:top w:val="none" w:sz="0" w:space="0" w:color="auto"/>
            <w:left w:val="none" w:sz="0" w:space="0" w:color="auto"/>
            <w:bottom w:val="none" w:sz="0" w:space="0" w:color="auto"/>
            <w:right w:val="none" w:sz="0" w:space="0" w:color="auto"/>
          </w:divBdr>
        </w:div>
        <w:div w:id="1331173498">
          <w:marLeft w:val="480"/>
          <w:marRight w:val="0"/>
          <w:marTop w:val="0"/>
          <w:marBottom w:val="0"/>
          <w:divBdr>
            <w:top w:val="none" w:sz="0" w:space="0" w:color="auto"/>
            <w:left w:val="none" w:sz="0" w:space="0" w:color="auto"/>
            <w:bottom w:val="none" w:sz="0" w:space="0" w:color="auto"/>
            <w:right w:val="none" w:sz="0" w:space="0" w:color="auto"/>
          </w:divBdr>
        </w:div>
        <w:div w:id="90660293">
          <w:marLeft w:val="480"/>
          <w:marRight w:val="0"/>
          <w:marTop w:val="0"/>
          <w:marBottom w:val="0"/>
          <w:divBdr>
            <w:top w:val="none" w:sz="0" w:space="0" w:color="auto"/>
            <w:left w:val="none" w:sz="0" w:space="0" w:color="auto"/>
            <w:bottom w:val="none" w:sz="0" w:space="0" w:color="auto"/>
            <w:right w:val="none" w:sz="0" w:space="0" w:color="auto"/>
          </w:divBdr>
        </w:div>
        <w:div w:id="1937319886">
          <w:marLeft w:val="480"/>
          <w:marRight w:val="0"/>
          <w:marTop w:val="0"/>
          <w:marBottom w:val="0"/>
          <w:divBdr>
            <w:top w:val="none" w:sz="0" w:space="0" w:color="auto"/>
            <w:left w:val="none" w:sz="0" w:space="0" w:color="auto"/>
            <w:bottom w:val="none" w:sz="0" w:space="0" w:color="auto"/>
            <w:right w:val="none" w:sz="0" w:space="0" w:color="auto"/>
          </w:divBdr>
        </w:div>
        <w:div w:id="500512543">
          <w:marLeft w:val="480"/>
          <w:marRight w:val="0"/>
          <w:marTop w:val="0"/>
          <w:marBottom w:val="0"/>
          <w:divBdr>
            <w:top w:val="none" w:sz="0" w:space="0" w:color="auto"/>
            <w:left w:val="none" w:sz="0" w:space="0" w:color="auto"/>
            <w:bottom w:val="none" w:sz="0" w:space="0" w:color="auto"/>
            <w:right w:val="none" w:sz="0" w:space="0" w:color="auto"/>
          </w:divBdr>
        </w:div>
        <w:div w:id="978732968">
          <w:marLeft w:val="480"/>
          <w:marRight w:val="0"/>
          <w:marTop w:val="0"/>
          <w:marBottom w:val="0"/>
          <w:divBdr>
            <w:top w:val="none" w:sz="0" w:space="0" w:color="auto"/>
            <w:left w:val="none" w:sz="0" w:space="0" w:color="auto"/>
            <w:bottom w:val="none" w:sz="0" w:space="0" w:color="auto"/>
            <w:right w:val="none" w:sz="0" w:space="0" w:color="auto"/>
          </w:divBdr>
        </w:div>
        <w:div w:id="558786483">
          <w:marLeft w:val="480"/>
          <w:marRight w:val="0"/>
          <w:marTop w:val="0"/>
          <w:marBottom w:val="0"/>
          <w:divBdr>
            <w:top w:val="none" w:sz="0" w:space="0" w:color="auto"/>
            <w:left w:val="none" w:sz="0" w:space="0" w:color="auto"/>
            <w:bottom w:val="none" w:sz="0" w:space="0" w:color="auto"/>
            <w:right w:val="none" w:sz="0" w:space="0" w:color="auto"/>
          </w:divBdr>
        </w:div>
        <w:div w:id="1722945804">
          <w:marLeft w:val="480"/>
          <w:marRight w:val="0"/>
          <w:marTop w:val="0"/>
          <w:marBottom w:val="0"/>
          <w:divBdr>
            <w:top w:val="none" w:sz="0" w:space="0" w:color="auto"/>
            <w:left w:val="none" w:sz="0" w:space="0" w:color="auto"/>
            <w:bottom w:val="none" w:sz="0" w:space="0" w:color="auto"/>
            <w:right w:val="none" w:sz="0" w:space="0" w:color="auto"/>
          </w:divBdr>
        </w:div>
        <w:div w:id="2086876085">
          <w:marLeft w:val="480"/>
          <w:marRight w:val="0"/>
          <w:marTop w:val="0"/>
          <w:marBottom w:val="0"/>
          <w:divBdr>
            <w:top w:val="none" w:sz="0" w:space="0" w:color="auto"/>
            <w:left w:val="none" w:sz="0" w:space="0" w:color="auto"/>
            <w:bottom w:val="none" w:sz="0" w:space="0" w:color="auto"/>
            <w:right w:val="none" w:sz="0" w:space="0" w:color="auto"/>
          </w:divBdr>
        </w:div>
        <w:div w:id="1119101712">
          <w:marLeft w:val="480"/>
          <w:marRight w:val="0"/>
          <w:marTop w:val="0"/>
          <w:marBottom w:val="0"/>
          <w:divBdr>
            <w:top w:val="none" w:sz="0" w:space="0" w:color="auto"/>
            <w:left w:val="none" w:sz="0" w:space="0" w:color="auto"/>
            <w:bottom w:val="none" w:sz="0" w:space="0" w:color="auto"/>
            <w:right w:val="none" w:sz="0" w:space="0" w:color="auto"/>
          </w:divBdr>
        </w:div>
        <w:div w:id="1069884501">
          <w:marLeft w:val="480"/>
          <w:marRight w:val="0"/>
          <w:marTop w:val="0"/>
          <w:marBottom w:val="0"/>
          <w:divBdr>
            <w:top w:val="none" w:sz="0" w:space="0" w:color="auto"/>
            <w:left w:val="none" w:sz="0" w:space="0" w:color="auto"/>
            <w:bottom w:val="none" w:sz="0" w:space="0" w:color="auto"/>
            <w:right w:val="none" w:sz="0" w:space="0" w:color="auto"/>
          </w:divBdr>
        </w:div>
        <w:div w:id="1795560136">
          <w:marLeft w:val="480"/>
          <w:marRight w:val="0"/>
          <w:marTop w:val="0"/>
          <w:marBottom w:val="0"/>
          <w:divBdr>
            <w:top w:val="none" w:sz="0" w:space="0" w:color="auto"/>
            <w:left w:val="none" w:sz="0" w:space="0" w:color="auto"/>
            <w:bottom w:val="none" w:sz="0" w:space="0" w:color="auto"/>
            <w:right w:val="none" w:sz="0" w:space="0" w:color="auto"/>
          </w:divBdr>
        </w:div>
        <w:div w:id="350032308">
          <w:marLeft w:val="480"/>
          <w:marRight w:val="0"/>
          <w:marTop w:val="0"/>
          <w:marBottom w:val="0"/>
          <w:divBdr>
            <w:top w:val="none" w:sz="0" w:space="0" w:color="auto"/>
            <w:left w:val="none" w:sz="0" w:space="0" w:color="auto"/>
            <w:bottom w:val="none" w:sz="0" w:space="0" w:color="auto"/>
            <w:right w:val="none" w:sz="0" w:space="0" w:color="auto"/>
          </w:divBdr>
        </w:div>
        <w:div w:id="1001348311">
          <w:marLeft w:val="480"/>
          <w:marRight w:val="0"/>
          <w:marTop w:val="0"/>
          <w:marBottom w:val="0"/>
          <w:divBdr>
            <w:top w:val="none" w:sz="0" w:space="0" w:color="auto"/>
            <w:left w:val="none" w:sz="0" w:space="0" w:color="auto"/>
            <w:bottom w:val="none" w:sz="0" w:space="0" w:color="auto"/>
            <w:right w:val="none" w:sz="0" w:space="0" w:color="auto"/>
          </w:divBdr>
        </w:div>
        <w:div w:id="960182509">
          <w:marLeft w:val="480"/>
          <w:marRight w:val="0"/>
          <w:marTop w:val="0"/>
          <w:marBottom w:val="0"/>
          <w:divBdr>
            <w:top w:val="none" w:sz="0" w:space="0" w:color="auto"/>
            <w:left w:val="none" w:sz="0" w:space="0" w:color="auto"/>
            <w:bottom w:val="none" w:sz="0" w:space="0" w:color="auto"/>
            <w:right w:val="none" w:sz="0" w:space="0" w:color="auto"/>
          </w:divBdr>
        </w:div>
        <w:div w:id="2103837269">
          <w:marLeft w:val="480"/>
          <w:marRight w:val="0"/>
          <w:marTop w:val="0"/>
          <w:marBottom w:val="0"/>
          <w:divBdr>
            <w:top w:val="none" w:sz="0" w:space="0" w:color="auto"/>
            <w:left w:val="none" w:sz="0" w:space="0" w:color="auto"/>
            <w:bottom w:val="none" w:sz="0" w:space="0" w:color="auto"/>
            <w:right w:val="none" w:sz="0" w:space="0" w:color="auto"/>
          </w:divBdr>
        </w:div>
        <w:div w:id="2046445130">
          <w:marLeft w:val="480"/>
          <w:marRight w:val="0"/>
          <w:marTop w:val="0"/>
          <w:marBottom w:val="0"/>
          <w:divBdr>
            <w:top w:val="none" w:sz="0" w:space="0" w:color="auto"/>
            <w:left w:val="none" w:sz="0" w:space="0" w:color="auto"/>
            <w:bottom w:val="none" w:sz="0" w:space="0" w:color="auto"/>
            <w:right w:val="none" w:sz="0" w:space="0" w:color="auto"/>
          </w:divBdr>
        </w:div>
        <w:div w:id="576213631">
          <w:marLeft w:val="480"/>
          <w:marRight w:val="0"/>
          <w:marTop w:val="0"/>
          <w:marBottom w:val="0"/>
          <w:divBdr>
            <w:top w:val="none" w:sz="0" w:space="0" w:color="auto"/>
            <w:left w:val="none" w:sz="0" w:space="0" w:color="auto"/>
            <w:bottom w:val="none" w:sz="0" w:space="0" w:color="auto"/>
            <w:right w:val="none" w:sz="0" w:space="0" w:color="auto"/>
          </w:divBdr>
        </w:div>
        <w:div w:id="2074886746">
          <w:marLeft w:val="480"/>
          <w:marRight w:val="0"/>
          <w:marTop w:val="0"/>
          <w:marBottom w:val="0"/>
          <w:divBdr>
            <w:top w:val="none" w:sz="0" w:space="0" w:color="auto"/>
            <w:left w:val="none" w:sz="0" w:space="0" w:color="auto"/>
            <w:bottom w:val="none" w:sz="0" w:space="0" w:color="auto"/>
            <w:right w:val="none" w:sz="0" w:space="0" w:color="auto"/>
          </w:divBdr>
        </w:div>
        <w:div w:id="221136193">
          <w:marLeft w:val="480"/>
          <w:marRight w:val="0"/>
          <w:marTop w:val="0"/>
          <w:marBottom w:val="0"/>
          <w:divBdr>
            <w:top w:val="none" w:sz="0" w:space="0" w:color="auto"/>
            <w:left w:val="none" w:sz="0" w:space="0" w:color="auto"/>
            <w:bottom w:val="none" w:sz="0" w:space="0" w:color="auto"/>
            <w:right w:val="none" w:sz="0" w:space="0" w:color="auto"/>
          </w:divBdr>
        </w:div>
        <w:div w:id="1604992110">
          <w:marLeft w:val="480"/>
          <w:marRight w:val="0"/>
          <w:marTop w:val="0"/>
          <w:marBottom w:val="0"/>
          <w:divBdr>
            <w:top w:val="none" w:sz="0" w:space="0" w:color="auto"/>
            <w:left w:val="none" w:sz="0" w:space="0" w:color="auto"/>
            <w:bottom w:val="none" w:sz="0" w:space="0" w:color="auto"/>
            <w:right w:val="none" w:sz="0" w:space="0" w:color="auto"/>
          </w:divBdr>
        </w:div>
        <w:div w:id="1830515400">
          <w:marLeft w:val="480"/>
          <w:marRight w:val="0"/>
          <w:marTop w:val="0"/>
          <w:marBottom w:val="0"/>
          <w:divBdr>
            <w:top w:val="none" w:sz="0" w:space="0" w:color="auto"/>
            <w:left w:val="none" w:sz="0" w:space="0" w:color="auto"/>
            <w:bottom w:val="none" w:sz="0" w:space="0" w:color="auto"/>
            <w:right w:val="none" w:sz="0" w:space="0" w:color="auto"/>
          </w:divBdr>
        </w:div>
        <w:div w:id="508452684">
          <w:marLeft w:val="480"/>
          <w:marRight w:val="0"/>
          <w:marTop w:val="0"/>
          <w:marBottom w:val="0"/>
          <w:divBdr>
            <w:top w:val="none" w:sz="0" w:space="0" w:color="auto"/>
            <w:left w:val="none" w:sz="0" w:space="0" w:color="auto"/>
            <w:bottom w:val="none" w:sz="0" w:space="0" w:color="auto"/>
            <w:right w:val="none" w:sz="0" w:space="0" w:color="auto"/>
          </w:divBdr>
        </w:div>
        <w:div w:id="102961878">
          <w:marLeft w:val="480"/>
          <w:marRight w:val="0"/>
          <w:marTop w:val="0"/>
          <w:marBottom w:val="0"/>
          <w:divBdr>
            <w:top w:val="none" w:sz="0" w:space="0" w:color="auto"/>
            <w:left w:val="none" w:sz="0" w:space="0" w:color="auto"/>
            <w:bottom w:val="none" w:sz="0" w:space="0" w:color="auto"/>
            <w:right w:val="none" w:sz="0" w:space="0" w:color="auto"/>
          </w:divBdr>
        </w:div>
        <w:div w:id="436099766">
          <w:marLeft w:val="480"/>
          <w:marRight w:val="0"/>
          <w:marTop w:val="0"/>
          <w:marBottom w:val="0"/>
          <w:divBdr>
            <w:top w:val="none" w:sz="0" w:space="0" w:color="auto"/>
            <w:left w:val="none" w:sz="0" w:space="0" w:color="auto"/>
            <w:bottom w:val="none" w:sz="0" w:space="0" w:color="auto"/>
            <w:right w:val="none" w:sz="0" w:space="0" w:color="auto"/>
          </w:divBdr>
        </w:div>
        <w:div w:id="362900487">
          <w:marLeft w:val="480"/>
          <w:marRight w:val="0"/>
          <w:marTop w:val="0"/>
          <w:marBottom w:val="0"/>
          <w:divBdr>
            <w:top w:val="none" w:sz="0" w:space="0" w:color="auto"/>
            <w:left w:val="none" w:sz="0" w:space="0" w:color="auto"/>
            <w:bottom w:val="none" w:sz="0" w:space="0" w:color="auto"/>
            <w:right w:val="none" w:sz="0" w:space="0" w:color="auto"/>
          </w:divBdr>
        </w:div>
        <w:div w:id="1776365992">
          <w:marLeft w:val="480"/>
          <w:marRight w:val="0"/>
          <w:marTop w:val="0"/>
          <w:marBottom w:val="0"/>
          <w:divBdr>
            <w:top w:val="none" w:sz="0" w:space="0" w:color="auto"/>
            <w:left w:val="none" w:sz="0" w:space="0" w:color="auto"/>
            <w:bottom w:val="none" w:sz="0" w:space="0" w:color="auto"/>
            <w:right w:val="none" w:sz="0" w:space="0" w:color="auto"/>
          </w:divBdr>
        </w:div>
        <w:div w:id="519663403">
          <w:marLeft w:val="480"/>
          <w:marRight w:val="0"/>
          <w:marTop w:val="0"/>
          <w:marBottom w:val="0"/>
          <w:divBdr>
            <w:top w:val="none" w:sz="0" w:space="0" w:color="auto"/>
            <w:left w:val="none" w:sz="0" w:space="0" w:color="auto"/>
            <w:bottom w:val="none" w:sz="0" w:space="0" w:color="auto"/>
            <w:right w:val="none" w:sz="0" w:space="0" w:color="auto"/>
          </w:divBdr>
        </w:div>
        <w:div w:id="1723016423">
          <w:marLeft w:val="480"/>
          <w:marRight w:val="0"/>
          <w:marTop w:val="0"/>
          <w:marBottom w:val="0"/>
          <w:divBdr>
            <w:top w:val="none" w:sz="0" w:space="0" w:color="auto"/>
            <w:left w:val="none" w:sz="0" w:space="0" w:color="auto"/>
            <w:bottom w:val="none" w:sz="0" w:space="0" w:color="auto"/>
            <w:right w:val="none" w:sz="0" w:space="0" w:color="auto"/>
          </w:divBdr>
        </w:div>
        <w:div w:id="1024596755">
          <w:marLeft w:val="480"/>
          <w:marRight w:val="0"/>
          <w:marTop w:val="0"/>
          <w:marBottom w:val="0"/>
          <w:divBdr>
            <w:top w:val="none" w:sz="0" w:space="0" w:color="auto"/>
            <w:left w:val="none" w:sz="0" w:space="0" w:color="auto"/>
            <w:bottom w:val="none" w:sz="0" w:space="0" w:color="auto"/>
            <w:right w:val="none" w:sz="0" w:space="0" w:color="auto"/>
          </w:divBdr>
        </w:div>
        <w:div w:id="735470352">
          <w:marLeft w:val="480"/>
          <w:marRight w:val="0"/>
          <w:marTop w:val="0"/>
          <w:marBottom w:val="0"/>
          <w:divBdr>
            <w:top w:val="none" w:sz="0" w:space="0" w:color="auto"/>
            <w:left w:val="none" w:sz="0" w:space="0" w:color="auto"/>
            <w:bottom w:val="none" w:sz="0" w:space="0" w:color="auto"/>
            <w:right w:val="none" w:sz="0" w:space="0" w:color="auto"/>
          </w:divBdr>
        </w:div>
        <w:div w:id="108820732">
          <w:marLeft w:val="480"/>
          <w:marRight w:val="0"/>
          <w:marTop w:val="0"/>
          <w:marBottom w:val="0"/>
          <w:divBdr>
            <w:top w:val="none" w:sz="0" w:space="0" w:color="auto"/>
            <w:left w:val="none" w:sz="0" w:space="0" w:color="auto"/>
            <w:bottom w:val="none" w:sz="0" w:space="0" w:color="auto"/>
            <w:right w:val="none" w:sz="0" w:space="0" w:color="auto"/>
          </w:divBdr>
        </w:div>
        <w:div w:id="2071882200">
          <w:marLeft w:val="480"/>
          <w:marRight w:val="0"/>
          <w:marTop w:val="0"/>
          <w:marBottom w:val="0"/>
          <w:divBdr>
            <w:top w:val="none" w:sz="0" w:space="0" w:color="auto"/>
            <w:left w:val="none" w:sz="0" w:space="0" w:color="auto"/>
            <w:bottom w:val="none" w:sz="0" w:space="0" w:color="auto"/>
            <w:right w:val="none" w:sz="0" w:space="0" w:color="auto"/>
          </w:divBdr>
        </w:div>
        <w:div w:id="528376818">
          <w:marLeft w:val="480"/>
          <w:marRight w:val="0"/>
          <w:marTop w:val="0"/>
          <w:marBottom w:val="0"/>
          <w:divBdr>
            <w:top w:val="none" w:sz="0" w:space="0" w:color="auto"/>
            <w:left w:val="none" w:sz="0" w:space="0" w:color="auto"/>
            <w:bottom w:val="none" w:sz="0" w:space="0" w:color="auto"/>
            <w:right w:val="none" w:sz="0" w:space="0" w:color="auto"/>
          </w:divBdr>
        </w:div>
        <w:div w:id="1902249642">
          <w:marLeft w:val="480"/>
          <w:marRight w:val="0"/>
          <w:marTop w:val="0"/>
          <w:marBottom w:val="0"/>
          <w:divBdr>
            <w:top w:val="none" w:sz="0" w:space="0" w:color="auto"/>
            <w:left w:val="none" w:sz="0" w:space="0" w:color="auto"/>
            <w:bottom w:val="none" w:sz="0" w:space="0" w:color="auto"/>
            <w:right w:val="none" w:sz="0" w:space="0" w:color="auto"/>
          </w:divBdr>
        </w:div>
        <w:div w:id="1112243889">
          <w:marLeft w:val="480"/>
          <w:marRight w:val="0"/>
          <w:marTop w:val="0"/>
          <w:marBottom w:val="0"/>
          <w:divBdr>
            <w:top w:val="none" w:sz="0" w:space="0" w:color="auto"/>
            <w:left w:val="none" w:sz="0" w:space="0" w:color="auto"/>
            <w:bottom w:val="none" w:sz="0" w:space="0" w:color="auto"/>
            <w:right w:val="none" w:sz="0" w:space="0" w:color="auto"/>
          </w:divBdr>
        </w:div>
        <w:div w:id="2021468455">
          <w:marLeft w:val="480"/>
          <w:marRight w:val="0"/>
          <w:marTop w:val="0"/>
          <w:marBottom w:val="0"/>
          <w:divBdr>
            <w:top w:val="none" w:sz="0" w:space="0" w:color="auto"/>
            <w:left w:val="none" w:sz="0" w:space="0" w:color="auto"/>
            <w:bottom w:val="none" w:sz="0" w:space="0" w:color="auto"/>
            <w:right w:val="none" w:sz="0" w:space="0" w:color="auto"/>
          </w:divBdr>
        </w:div>
        <w:div w:id="1339192035">
          <w:marLeft w:val="480"/>
          <w:marRight w:val="0"/>
          <w:marTop w:val="0"/>
          <w:marBottom w:val="0"/>
          <w:divBdr>
            <w:top w:val="none" w:sz="0" w:space="0" w:color="auto"/>
            <w:left w:val="none" w:sz="0" w:space="0" w:color="auto"/>
            <w:bottom w:val="none" w:sz="0" w:space="0" w:color="auto"/>
            <w:right w:val="none" w:sz="0" w:space="0" w:color="auto"/>
          </w:divBdr>
        </w:div>
        <w:div w:id="319619226">
          <w:marLeft w:val="480"/>
          <w:marRight w:val="0"/>
          <w:marTop w:val="0"/>
          <w:marBottom w:val="0"/>
          <w:divBdr>
            <w:top w:val="none" w:sz="0" w:space="0" w:color="auto"/>
            <w:left w:val="none" w:sz="0" w:space="0" w:color="auto"/>
            <w:bottom w:val="none" w:sz="0" w:space="0" w:color="auto"/>
            <w:right w:val="none" w:sz="0" w:space="0" w:color="auto"/>
          </w:divBdr>
        </w:div>
      </w:divsChild>
    </w:div>
    <w:div w:id="419523237">
      <w:bodyDiv w:val="1"/>
      <w:marLeft w:val="0"/>
      <w:marRight w:val="0"/>
      <w:marTop w:val="0"/>
      <w:marBottom w:val="0"/>
      <w:divBdr>
        <w:top w:val="none" w:sz="0" w:space="0" w:color="auto"/>
        <w:left w:val="none" w:sz="0" w:space="0" w:color="auto"/>
        <w:bottom w:val="none" w:sz="0" w:space="0" w:color="auto"/>
        <w:right w:val="none" w:sz="0" w:space="0" w:color="auto"/>
      </w:divBdr>
    </w:div>
    <w:div w:id="420182234">
      <w:bodyDiv w:val="1"/>
      <w:marLeft w:val="0"/>
      <w:marRight w:val="0"/>
      <w:marTop w:val="0"/>
      <w:marBottom w:val="0"/>
      <w:divBdr>
        <w:top w:val="none" w:sz="0" w:space="0" w:color="auto"/>
        <w:left w:val="none" w:sz="0" w:space="0" w:color="auto"/>
        <w:bottom w:val="none" w:sz="0" w:space="0" w:color="auto"/>
        <w:right w:val="none" w:sz="0" w:space="0" w:color="auto"/>
      </w:divBdr>
    </w:div>
    <w:div w:id="420445159">
      <w:bodyDiv w:val="1"/>
      <w:marLeft w:val="0"/>
      <w:marRight w:val="0"/>
      <w:marTop w:val="0"/>
      <w:marBottom w:val="0"/>
      <w:divBdr>
        <w:top w:val="none" w:sz="0" w:space="0" w:color="auto"/>
        <w:left w:val="none" w:sz="0" w:space="0" w:color="auto"/>
        <w:bottom w:val="none" w:sz="0" w:space="0" w:color="auto"/>
        <w:right w:val="none" w:sz="0" w:space="0" w:color="auto"/>
      </w:divBdr>
    </w:div>
    <w:div w:id="421876987">
      <w:bodyDiv w:val="1"/>
      <w:marLeft w:val="0"/>
      <w:marRight w:val="0"/>
      <w:marTop w:val="0"/>
      <w:marBottom w:val="0"/>
      <w:divBdr>
        <w:top w:val="none" w:sz="0" w:space="0" w:color="auto"/>
        <w:left w:val="none" w:sz="0" w:space="0" w:color="auto"/>
        <w:bottom w:val="none" w:sz="0" w:space="0" w:color="auto"/>
        <w:right w:val="none" w:sz="0" w:space="0" w:color="auto"/>
      </w:divBdr>
    </w:div>
    <w:div w:id="421996911">
      <w:bodyDiv w:val="1"/>
      <w:marLeft w:val="0"/>
      <w:marRight w:val="0"/>
      <w:marTop w:val="0"/>
      <w:marBottom w:val="0"/>
      <w:divBdr>
        <w:top w:val="none" w:sz="0" w:space="0" w:color="auto"/>
        <w:left w:val="none" w:sz="0" w:space="0" w:color="auto"/>
        <w:bottom w:val="none" w:sz="0" w:space="0" w:color="auto"/>
        <w:right w:val="none" w:sz="0" w:space="0" w:color="auto"/>
      </w:divBdr>
    </w:div>
    <w:div w:id="422531736">
      <w:bodyDiv w:val="1"/>
      <w:marLeft w:val="0"/>
      <w:marRight w:val="0"/>
      <w:marTop w:val="0"/>
      <w:marBottom w:val="0"/>
      <w:divBdr>
        <w:top w:val="none" w:sz="0" w:space="0" w:color="auto"/>
        <w:left w:val="none" w:sz="0" w:space="0" w:color="auto"/>
        <w:bottom w:val="none" w:sz="0" w:space="0" w:color="auto"/>
        <w:right w:val="none" w:sz="0" w:space="0" w:color="auto"/>
      </w:divBdr>
    </w:div>
    <w:div w:id="423259490">
      <w:bodyDiv w:val="1"/>
      <w:marLeft w:val="0"/>
      <w:marRight w:val="0"/>
      <w:marTop w:val="0"/>
      <w:marBottom w:val="0"/>
      <w:divBdr>
        <w:top w:val="none" w:sz="0" w:space="0" w:color="auto"/>
        <w:left w:val="none" w:sz="0" w:space="0" w:color="auto"/>
        <w:bottom w:val="none" w:sz="0" w:space="0" w:color="auto"/>
        <w:right w:val="none" w:sz="0" w:space="0" w:color="auto"/>
      </w:divBdr>
    </w:div>
    <w:div w:id="423261793">
      <w:bodyDiv w:val="1"/>
      <w:marLeft w:val="0"/>
      <w:marRight w:val="0"/>
      <w:marTop w:val="0"/>
      <w:marBottom w:val="0"/>
      <w:divBdr>
        <w:top w:val="none" w:sz="0" w:space="0" w:color="auto"/>
        <w:left w:val="none" w:sz="0" w:space="0" w:color="auto"/>
        <w:bottom w:val="none" w:sz="0" w:space="0" w:color="auto"/>
        <w:right w:val="none" w:sz="0" w:space="0" w:color="auto"/>
      </w:divBdr>
      <w:divsChild>
        <w:div w:id="237835551">
          <w:marLeft w:val="480"/>
          <w:marRight w:val="0"/>
          <w:marTop w:val="0"/>
          <w:marBottom w:val="0"/>
          <w:divBdr>
            <w:top w:val="none" w:sz="0" w:space="0" w:color="auto"/>
            <w:left w:val="none" w:sz="0" w:space="0" w:color="auto"/>
            <w:bottom w:val="none" w:sz="0" w:space="0" w:color="auto"/>
            <w:right w:val="none" w:sz="0" w:space="0" w:color="auto"/>
          </w:divBdr>
        </w:div>
        <w:div w:id="1256400226">
          <w:marLeft w:val="480"/>
          <w:marRight w:val="0"/>
          <w:marTop w:val="0"/>
          <w:marBottom w:val="0"/>
          <w:divBdr>
            <w:top w:val="none" w:sz="0" w:space="0" w:color="auto"/>
            <w:left w:val="none" w:sz="0" w:space="0" w:color="auto"/>
            <w:bottom w:val="none" w:sz="0" w:space="0" w:color="auto"/>
            <w:right w:val="none" w:sz="0" w:space="0" w:color="auto"/>
          </w:divBdr>
        </w:div>
        <w:div w:id="880630507">
          <w:marLeft w:val="480"/>
          <w:marRight w:val="0"/>
          <w:marTop w:val="0"/>
          <w:marBottom w:val="0"/>
          <w:divBdr>
            <w:top w:val="none" w:sz="0" w:space="0" w:color="auto"/>
            <w:left w:val="none" w:sz="0" w:space="0" w:color="auto"/>
            <w:bottom w:val="none" w:sz="0" w:space="0" w:color="auto"/>
            <w:right w:val="none" w:sz="0" w:space="0" w:color="auto"/>
          </w:divBdr>
        </w:div>
        <w:div w:id="236983524">
          <w:marLeft w:val="480"/>
          <w:marRight w:val="0"/>
          <w:marTop w:val="0"/>
          <w:marBottom w:val="0"/>
          <w:divBdr>
            <w:top w:val="none" w:sz="0" w:space="0" w:color="auto"/>
            <w:left w:val="none" w:sz="0" w:space="0" w:color="auto"/>
            <w:bottom w:val="none" w:sz="0" w:space="0" w:color="auto"/>
            <w:right w:val="none" w:sz="0" w:space="0" w:color="auto"/>
          </w:divBdr>
        </w:div>
        <w:div w:id="2008169399">
          <w:marLeft w:val="480"/>
          <w:marRight w:val="0"/>
          <w:marTop w:val="0"/>
          <w:marBottom w:val="0"/>
          <w:divBdr>
            <w:top w:val="none" w:sz="0" w:space="0" w:color="auto"/>
            <w:left w:val="none" w:sz="0" w:space="0" w:color="auto"/>
            <w:bottom w:val="none" w:sz="0" w:space="0" w:color="auto"/>
            <w:right w:val="none" w:sz="0" w:space="0" w:color="auto"/>
          </w:divBdr>
        </w:div>
        <w:div w:id="1783651048">
          <w:marLeft w:val="480"/>
          <w:marRight w:val="0"/>
          <w:marTop w:val="0"/>
          <w:marBottom w:val="0"/>
          <w:divBdr>
            <w:top w:val="none" w:sz="0" w:space="0" w:color="auto"/>
            <w:left w:val="none" w:sz="0" w:space="0" w:color="auto"/>
            <w:bottom w:val="none" w:sz="0" w:space="0" w:color="auto"/>
            <w:right w:val="none" w:sz="0" w:space="0" w:color="auto"/>
          </w:divBdr>
        </w:div>
        <w:div w:id="523203553">
          <w:marLeft w:val="480"/>
          <w:marRight w:val="0"/>
          <w:marTop w:val="0"/>
          <w:marBottom w:val="0"/>
          <w:divBdr>
            <w:top w:val="none" w:sz="0" w:space="0" w:color="auto"/>
            <w:left w:val="none" w:sz="0" w:space="0" w:color="auto"/>
            <w:bottom w:val="none" w:sz="0" w:space="0" w:color="auto"/>
            <w:right w:val="none" w:sz="0" w:space="0" w:color="auto"/>
          </w:divBdr>
        </w:div>
        <w:div w:id="593320566">
          <w:marLeft w:val="480"/>
          <w:marRight w:val="0"/>
          <w:marTop w:val="0"/>
          <w:marBottom w:val="0"/>
          <w:divBdr>
            <w:top w:val="none" w:sz="0" w:space="0" w:color="auto"/>
            <w:left w:val="none" w:sz="0" w:space="0" w:color="auto"/>
            <w:bottom w:val="none" w:sz="0" w:space="0" w:color="auto"/>
            <w:right w:val="none" w:sz="0" w:space="0" w:color="auto"/>
          </w:divBdr>
        </w:div>
        <w:div w:id="150827215">
          <w:marLeft w:val="480"/>
          <w:marRight w:val="0"/>
          <w:marTop w:val="0"/>
          <w:marBottom w:val="0"/>
          <w:divBdr>
            <w:top w:val="none" w:sz="0" w:space="0" w:color="auto"/>
            <w:left w:val="none" w:sz="0" w:space="0" w:color="auto"/>
            <w:bottom w:val="none" w:sz="0" w:space="0" w:color="auto"/>
            <w:right w:val="none" w:sz="0" w:space="0" w:color="auto"/>
          </w:divBdr>
        </w:div>
        <w:div w:id="1754618417">
          <w:marLeft w:val="480"/>
          <w:marRight w:val="0"/>
          <w:marTop w:val="0"/>
          <w:marBottom w:val="0"/>
          <w:divBdr>
            <w:top w:val="none" w:sz="0" w:space="0" w:color="auto"/>
            <w:left w:val="none" w:sz="0" w:space="0" w:color="auto"/>
            <w:bottom w:val="none" w:sz="0" w:space="0" w:color="auto"/>
            <w:right w:val="none" w:sz="0" w:space="0" w:color="auto"/>
          </w:divBdr>
        </w:div>
        <w:div w:id="578635869">
          <w:marLeft w:val="480"/>
          <w:marRight w:val="0"/>
          <w:marTop w:val="0"/>
          <w:marBottom w:val="0"/>
          <w:divBdr>
            <w:top w:val="none" w:sz="0" w:space="0" w:color="auto"/>
            <w:left w:val="none" w:sz="0" w:space="0" w:color="auto"/>
            <w:bottom w:val="none" w:sz="0" w:space="0" w:color="auto"/>
            <w:right w:val="none" w:sz="0" w:space="0" w:color="auto"/>
          </w:divBdr>
        </w:div>
        <w:div w:id="1103576366">
          <w:marLeft w:val="480"/>
          <w:marRight w:val="0"/>
          <w:marTop w:val="0"/>
          <w:marBottom w:val="0"/>
          <w:divBdr>
            <w:top w:val="none" w:sz="0" w:space="0" w:color="auto"/>
            <w:left w:val="none" w:sz="0" w:space="0" w:color="auto"/>
            <w:bottom w:val="none" w:sz="0" w:space="0" w:color="auto"/>
            <w:right w:val="none" w:sz="0" w:space="0" w:color="auto"/>
          </w:divBdr>
        </w:div>
        <w:div w:id="534999605">
          <w:marLeft w:val="480"/>
          <w:marRight w:val="0"/>
          <w:marTop w:val="0"/>
          <w:marBottom w:val="0"/>
          <w:divBdr>
            <w:top w:val="none" w:sz="0" w:space="0" w:color="auto"/>
            <w:left w:val="none" w:sz="0" w:space="0" w:color="auto"/>
            <w:bottom w:val="none" w:sz="0" w:space="0" w:color="auto"/>
            <w:right w:val="none" w:sz="0" w:space="0" w:color="auto"/>
          </w:divBdr>
        </w:div>
        <w:div w:id="154731820">
          <w:marLeft w:val="480"/>
          <w:marRight w:val="0"/>
          <w:marTop w:val="0"/>
          <w:marBottom w:val="0"/>
          <w:divBdr>
            <w:top w:val="none" w:sz="0" w:space="0" w:color="auto"/>
            <w:left w:val="none" w:sz="0" w:space="0" w:color="auto"/>
            <w:bottom w:val="none" w:sz="0" w:space="0" w:color="auto"/>
            <w:right w:val="none" w:sz="0" w:space="0" w:color="auto"/>
          </w:divBdr>
        </w:div>
        <w:div w:id="1767311441">
          <w:marLeft w:val="480"/>
          <w:marRight w:val="0"/>
          <w:marTop w:val="0"/>
          <w:marBottom w:val="0"/>
          <w:divBdr>
            <w:top w:val="none" w:sz="0" w:space="0" w:color="auto"/>
            <w:left w:val="none" w:sz="0" w:space="0" w:color="auto"/>
            <w:bottom w:val="none" w:sz="0" w:space="0" w:color="auto"/>
            <w:right w:val="none" w:sz="0" w:space="0" w:color="auto"/>
          </w:divBdr>
        </w:div>
        <w:div w:id="562299480">
          <w:marLeft w:val="480"/>
          <w:marRight w:val="0"/>
          <w:marTop w:val="0"/>
          <w:marBottom w:val="0"/>
          <w:divBdr>
            <w:top w:val="none" w:sz="0" w:space="0" w:color="auto"/>
            <w:left w:val="none" w:sz="0" w:space="0" w:color="auto"/>
            <w:bottom w:val="none" w:sz="0" w:space="0" w:color="auto"/>
            <w:right w:val="none" w:sz="0" w:space="0" w:color="auto"/>
          </w:divBdr>
        </w:div>
        <w:div w:id="1882135589">
          <w:marLeft w:val="480"/>
          <w:marRight w:val="0"/>
          <w:marTop w:val="0"/>
          <w:marBottom w:val="0"/>
          <w:divBdr>
            <w:top w:val="none" w:sz="0" w:space="0" w:color="auto"/>
            <w:left w:val="none" w:sz="0" w:space="0" w:color="auto"/>
            <w:bottom w:val="none" w:sz="0" w:space="0" w:color="auto"/>
            <w:right w:val="none" w:sz="0" w:space="0" w:color="auto"/>
          </w:divBdr>
        </w:div>
        <w:div w:id="1413970121">
          <w:marLeft w:val="480"/>
          <w:marRight w:val="0"/>
          <w:marTop w:val="0"/>
          <w:marBottom w:val="0"/>
          <w:divBdr>
            <w:top w:val="none" w:sz="0" w:space="0" w:color="auto"/>
            <w:left w:val="none" w:sz="0" w:space="0" w:color="auto"/>
            <w:bottom w:val="none" w:sz="0" w:space="0" w:color="auto"/>
            <w:right w:val="none" w:sz="0" w:space="0" w:color="auto"/>
          </w:divBdr>
        </w:div>
        <w:div w:id="1959919723">
          <w:marLeft w:val="480"/>
          <w:marRight w:val="0"/>
          <w:marTop w:val="0"/>
          <w:marBottom w:val="0"/>
          <w:divBdr>
            <w:top w:val="none" w:sz="0" w:space="0" w:color="auto"/>
            <w:left w:val="none" w:sz="0" w:space="0" w:color="auto"/>
            <w:bottom w:val="none" w:sz="0" w:space="0" w:color="auto"/>
            <w:right w:val="none" w:sz="0" w:space="0" w:color="auto"/>
          </w:divBdr>
        </w:div>
        <w:div w:id="36979906">
          <w:marLeft w:val="480"/>
          <w:marRight w:val="0"/>
          <w:marTop w:val="0"/>
          <w:marBottom w:val="0"/>
          <w:divBdr>
            <w:top w:val="none" w:sz="0" w:space="0" w:color="auto"/>
            <w:left w:val="none" w:sz="0" w:space="0" w:color="auto"/>
            <w:bottom w:val="none" w:sz="0" w:space="0" w:color="auto"/>
            <w:right w:val="none" w:sz="0" w:space="0" w:color="auto"/>
          </w:divBdr>
        </w:div>
        <w:div w:id="1634941787">
          <w:marLeft w:val="480"/>
          <w:marRight w:val="0"/>
          <w:marTop w:val="0"/>
          <w:marBottom w:val="0"/>
          <w:divBdr>
            <w:top w:val="none" w:sz="0" w:space="0" w:color="auto"/>
            <w:left w:val="none" w:sz="0" w:space="0" w:color="auto"/>
            <w:bottom w:val="none" w:sz="0" w:space="0" w:color="auto"/>
            <w:right w:val="none" w:sz="0" w:space="0" w:color="auto"/>
          </w:divBdr>
        </w:div>
        <w:div w:id="484705512">
          <w:marLeft w:val="480"/>
          <w:marRight w:val="0"/>
          <w:marTop w:val="0"/>
          <w:marBottom w:val="0"/>
          <w:divBdr>
            <w:top w:val="none" w:sz="0" w:space="0" w:color="auto"/>
            <w:left w:val="none" w:sz="0" w:space="0" w:color="auto"/>
            <w:bottom w:val="none" w:sz="0" w:space="0" w:color="auto"/>
            <w:right w:val="none" w:sz="0" w:space="0" w:color="auto"/>
          </w:divBdr>
        </w:div>
        <w:div w:id="892501137">
          <w:marLeft w:val="480"/>
          <w:marRight w:val="0"/>
          <w:marTop w:val="0"/>
          <w:marBottom w:val="0"/>
          <w:divBdr>
            <w:top w:val="none" w:sz="0" w:space="0" w:color="auto"/>
            <w:left w:val="none" w:sz="0" w:space="0" w:color="auto"/>
            <w:bottom w:val="none" w:sz="0" w:space="0" w:color="auto"/>
            <w:right w:val="none" w:sz="0" w:space="0" w:color="auto"/>
          </w:divBdr>
        </w:div>
        <w:div w:id="1637102717">
          <w:marLeft w:val="480"/>
          <w:marRight w:val="0"/>
          <w:marTop w:val="0"/>
          <w:marBottom w:val="0"/>
          <w:divBdr>
            <w:top w:val="none" w:sz="0" w:space="0" w:color="auto"/>
            <w:left w:val="none" w:sz="0" w:space="0" w:color="auto"/>
            <w:bottom w:val="none" w:sz="0" w:space="0" w:color="auto"/>
            <w:right w:val="none" w:sz="0" w:space="0" w:color="auto"/>
          </w:divBdr>
        </w:div>
        <w:div w:id="804808503">
          <w:marLeft w:val="480"/>
          <w:marRight w:val="0"/>
          <w:marTop w:val="0"/>
          <w:marBottom w:val="0"/>
          <w:divBdr>
            <w:top w:val="none" w:sz="0" w:space="0" w:color="auto"/>
            <w:left w:val="none" w:sz="0" w:space="0" w:color="auto"/>
            <w:bottom w:val="none" w:sz="0" w:space="0" w:color="auto"/>
            <w:right w:val="none" w:sz="0" w:space="0" w:color="auto"/>
          </w:divBdr>
        </w:div>
        <w:div w:id="1194922130">
          <w:marLeft w:val="480"/>
          <w:marRight w:val="0"/>
          <w:marTop w:val="0"/>
          <w:marBottom w:val="0"/>
          <w:divBdr>
            <w:top w:val="none" w:sz="0" w:space="0" w:color="auto"/>
            <w:left w:val="none" w:sz="0" w:space="0" w:color="auto"/>
            <w:bottom w:val="none" w:sz="0" w:space="0" w:color="auto"/>
            <w:right w:val="none" w:sz="0" w:space="0" w:color="auto"/>
          </w:divBdr>
        </w:div>
        <w:div w:id="1224026605">
          <w:marLeft w:val="480"/>
          <w:marRight w:val="0"/>
          <w:marTop w:val="0"/>
          <w:marBottom w:val="0"/>
          <w:divBdr>
            <w:top w:val="none" w:sz="0" w:space="0" w:color="auto"/>
            <w:left w:val="none" w:sz="0" w:space="0" w:color="auto"/>
            <w:bottom w:val="none" w:sz="0" w:space="0" w:color="auto"/>
            <w:right w:val="none" w:sz="0" w:space="0" w:color="auto"/>
          </w:divBdr>
        </w:div>
        <w:div w:id="1787386920">
          <w:marLeft w:val="480"/>
          <w:marRight w:val="0"/>
          <w:marTop w:val="0"/>
          <w:marBottom w:val="0"/>
          <w:divBdr>
            <w:top w:val="none" w:sz="0" w:space="0" w:color="auto"/>
            <w:left w:val="none" w:sz="0" w:space="0" w:color="auto"/>
            <w:bottom w:val="none" w:sz="0" w:space="0" w:color="auto"/>
            <w:right w:val="none" w:sz="0" w:space="0" w:color="auto"/>
          </w:divBdr>
        </w:div>
        <w:div w:id="2144233127">
          <w:marLeft w:val="480"/>
          <w:marRight w:val="0"/>
          <w:marTop w:val="0"/>
          <w:marBottom w:val="0"/>
          <w:divBdr>
            <w:top w:val="none" w:sz="0" w:space="0" w:color="auto"/>
            <w:left w:val="none" w:sz="0" w:space="0" w:color="auto"/>
            <w:bottom w:val="none" w:sz="0" w:space="0" w:color="auto"/>
            <w:right w:val="none" w:sz="0" w:space="0" w:color="auto"/>
          </w:divBdr>
        </w:div>
        <w:div w:id="907496755">
          <w:marLeft w:val="480"/>
          <w:marRight w:val="0"/>
          <w:marTop w:val="0"/>
          <w:marBottom w:val="0"/>
          <w:divBdr>
            <w:top w:val="none" w:sz="0" w:space="0" w:color="auto"/>
            <w:left w:val="none" w:sz="0" w:space="0" w:color="auto"/>
            <w:bottom w:val="none" w:sz="0" w:space="0" w:color="auto"/>
            <w:right w:val="none" w:sz="0" w:space="0" w:color="auto"/>
          </w:divBdr>
        </w:div>
        <w:div w:id="784542276">
          <w:marLeft w:val="480"/>
          <w:marRight w:val="0"/>
          <w:marTop w:val="0"/>
          <w:marBottom w:val="0"/>
          <w:divBdr>
            <w:top w:val="none" w:sz="0" w:space="0" w:color="auto"/>
            <w:left w:val="none" w:sz="0" w:space="0" w:color="auto"/>
            <w:bottom w:val="none" w:sz="0" w:space="0" w:color="auto"/>
            <w:right w:val="none" w:sz="0" w:space="0" w:color="auto"/>
          </w:divBdr>
        </w:div>
        <w:div w:id="283850593">
          <w:marLeft w:val="480"/>
          <w:marRight w:val="0"/>
          <w:marTop w:val="0"/>
          <w:marBottom w:val="0"/>
          <w:divBdr>
            <w:top w:val="none" w:sz="0" w:space="0" w:color="auto"/>
            <w:left w:val="none" w:sz="0" w:space="0" w:color="auto"/>
            <w:bottom w:val="none" w:sz="0" w:space="0" w:color="auto"/>
            <w:right w:val="none" w:sz="0" w:space="0" w:color="auto"/>
          </w:divBdr>
        </w:div>
        <w:div w:id="437260274">
          <w:marLeft w:val="480"/>
          <w:marRight w:val="0"/>
          <w:marTop w:val="0"/>
          <w:marBottom w:val="0"/>
          <w:divBdr>
            <w:top w:val="none" w:sz="0" w:space="0" w:color="auto"/>
            <w:left w:val="none" w:sz="0" w:space="0" w:color="auto"/>
            <w:bottom w:val="none" w:sz="0" w:space="0" w:color="auto"/>
            <w:right w:val="none" w:sz="0" w:space="0" w:color="auto"/>
          </w:divBdr>
        </w:div>
        <w:div w:id="1173179571">
          <w:marLeft w:val="480"/>
          <w:marRight w:val="0"/>
          <w:marTop w:val="0"/>
          <w:marBottom w:val="0"/>
          <w:divBdr>
            <w:top w:val="none" w:sz="0" w:space="0" w:color="auto"/>
            <w:left w:val="none" w:sz="0" w:space="0" w:color="auto"/>
            <w:bottom w:val="none" w:sz="0" w:space="0" w:color="auto"/>
            <w:right w:val="none" w:sz="0" w:space="0" w:color="auto"/>
          </w:divBdr>
        </w:div>
        <w:div w:id="552543535">
          <w:marLeft w:val="480"/>
          <w:marRight w:val="0"/>
          <w:marTop w:val="0"/>
          <w:marBottom w:val="0"/>
          <w:divBdr>
            <w:top w:val="none" w:sz="0" w:space="0" w:color="auto"/>
            <w:left w:val="none" w:sz="0" w:space="0" w:color="auto"/>
            <w:bottom w:val="none" w:sz="0" w:space="0" w:color="auto"/>
            <w:right w:val="none" w:sz="0" w:space="0" w:color="auto"/>
          </w:divBdr>
        </w:div>
        <w:div w:id="500971329">
          <w:marLeft w:val="480"/>
          <w:marRight w:val="0"/>
          <w:marTop w:val="0"/>
          <w:marBottom w:val="0"/>
          <w:divBdr>
            <w:top w:val="none" w:sz="0" w:space="0" w:color="auto"/>
            <w:left w:val="none" w:sz="0" w:space="0" w:color="auto"/>
            <w:bottom w:val="none" w:sz="0" w:space="0" w:color="auto"/>
            <w:right w:val="none" w:sz="0" w:space="0" w:color="auto"/>
          </w:divBdr>
        </w:div>
        <w:div w:id="1416168834">
          <w:marLeft w:val="480"/>
          <w:marRight w:val="0"/>
          <w:marTop w:val="0"/>
          <w:marBottom w:val="0"/>
          <w:divBdr>
            <w:top w:val="none" w:sz="0" w:space="0" w:color="auto"/>
            <w:left w:val="none" w:sz="0" w:space="0" w:color="auto"/>
            <w:bottom w:val="none" w:sz="0" w:space="0" w:color="auto"/>
            <w:right w:val="none" w:sz="0" w:space="0" w:color="auto"/>
          </w:divBdr>
        </w:div>
        <w:div w:id="1117526141">
          <w:marLeft w:val="480"/>
          <w:marRight w:val="0"/>
          <w:marTop w:val="0"/>
          <w:marBottom w:val="0"/>
          <w:divBdr>
            <w:top w:val="none" w:sz="0" w:space="0" w:color="auto"/>
            <w:left w:val="none" w:sz="0" w:space="0" w:color="auto"/>
            <w:bottom w:val="none" w:sz="0" w:space="0" w:color="auto"/>
            <w:right w:val="none" w:sz="0" w:space="0" w:color="auto"/>
          </w:divBdr>
        </w:div>
        <w:div w:id="60367916">
          <w:marLeft w:val="480"/>
          <w:marRight w:val="0"/>
          <w:marTop w:val="0"/>
          <w:marBottom w:val="0"/>
          <w:divBdr>
            <w:top w:val="none" w:sz="0" w:space="0" w:color="auto"/>
            <w:left w:val="none" w:sz="0" w:space="0" w:color="auto"/>
            <w:bottom w:val="none" w:sz="0" w:space="0" w:color="auto"/>
            <w:right w:val="none" w:sz="0" w:space="0" w:color="auto"/>
          </w:divBdr>
        </w:div>
        <w:div w:id="1128400881">
          <w:marLeft w:val="480"/>
          <w:marRight w:val="0"/>
          <w:marTop w:val="0"/>
          <w:marBottom w:val="0"/>
          <w:divBdr>
            <w:top w:val="none" w:sz="0" w:space="0" w:color="auto"/>
            <w:left w:val="none" w:sz="0" w:space="0" w:color="auto"/>
            <w:bottom w:val="none" w:sz="0" w:space="0" w:color="auto"/>
            <w:right w:val="none" w:sz="0" w:space="0" w:color="auto"/>
          </w:divBdr>
        </w:div>
        <w:div w:id="911894584">
          <w:marLeft w:val="480"/>
          <w:marRight w:val="0"/>
          <w:marTop w:val="0"/>
          <w:marBottom w:val="0"/>
          <w:divBdr>
            <w:top w:val="none" w:sz="0" w:space="0" w:color="auto"/>
            <w:left w:val="none" w:sz="0" w:space="0" w:color="auto"/>
            <w:bottom w:val="none" w:sz="0" w:space="0" w:color="auto"/>
            <w:right w:val="none" w:sz="0" w:space="0" w:color="auto"/>
          </w:divBdr>
        </w:div>
        <w:div w:id="1145121564">
          <w:marLeft w:val="480"/>
          <w:marRight w:val="0"/>
          <w:marTop w:val="0"/>
          <w:marBottom w:val="0"/>
          <w:divBdr>
            <w:top w:val="none" w:sz="0" w:space="0" w:color="auto"/>
            <w:left w:val="none" w:sz="0" w:space="0" w:color="auto"/>
            <w:bottom w:val="none" w:sz="0" w:space="0" w:color="auto"/>
            <w:right w:val="none" w:sz="0" w:space="0" w:color="auto"/>
          </w:divBdr>
        </w:div>
        <w:div w:id="1618292255">
          <w:marLeft w:val="480"/>
          <w:marRight w:val="0"/>
          <w:marTop w:val="0"/>
          <w:marBottom w:val="0"/>
          <w:divBdr>
            <w:top w:val="none" w:sz="0" w:space="0" w:color="auto"/>
            <w:left w:val="none" w:sz="0" w:space="0" w:color="auto"/>
            <w:bottom w:val="none" w:sz="0" w:space="0" w:color="auto"/>
            <w:right w:val="none" w:sz="0" w:space="0" w:color="auto"/>
          </w:divBdr>
        </w:div>
        <w:div w:id="1917745255">
          <w:marLeft w:val="480"/>
          <w:marRight w:val="0"/>
          <w:marTop w:val="0"/>
          <w:marBottom w:val="0"/>
          <w:divBdr>
            <w:top w:val="none" w:sz="0" w:space="0" w:color="auto"/>
            <w:left w:val="none" w:sz="0" w:space="0" w:color="auto"/>
            <w:bottom w:val="none" w:sz="0" w:space="0" w:color="auto"/>
            <w:right w:val="none" w:sz="0" w:space="0" w:color="auto"/>
          </w:divBdr>
        </w:div>
        <w:div w:id="1040936999">
          <w:marLeft w:val="480"/>
          <w:marRight w:val="0"/>
          <w:marTop w:val="0"/>
          <w:marBottom w:val="0"/>
          <w:divBdr>
            <w:top w:val="none" w:sz="0" w:space="0" w:color="auto"/>
            <w:left w:val="none" w:sz="0" w:space="0" w:color="auto"/>
            <w:bottom w:val="none" w:sz="0" w:space="0" w:color="auto"/>
            <w:right w:val="none" w:sz="0" w:space="0" w:color="auto"/>
          </w:divBdr>
        </w:div>
        <w:div w:id="566958096">
          <w:marLeft w:val="480"/>
          <w:marRight w:val="0"/>
          <w:marTop w:val="0"/>
          <w:marBottom w:val="0"/>
          <w:divBdr>
            <w:top w:val="none" w:sz="0" w:space="0" w:color="auto"/>
            <w:left w:val="none" w:sz="0" w:space="0" w:color="auto"/>
            <w:bottom w:val="none" w:sz="0" w:space="0" w:color="auto"/>
            <w:right w:val="none" w:sz="0" w:space="0" w:color="auto"/>
          </w:divBdr>
        </w:div>
        <w:div w:id="834951481">
          <w:marLeft w:val="480"/>
          <w:marRight w:val="0"/>
          <w:marTop w:val="0"/>
          <w:marBottom w:val="0"/>
          <w:divBdr>
            <w:top w:val="none" w:sz="0" w:space="0" w:color="auto"/>
            <w:left w:val="none" w:sz="0" w:space="0" w:color="auto"/>
            <w:bottom w:val="none" w:sz="0" w:space="0" w:color="auto"/>
            <w:right w:val="none" w:sz="0" w:space="0" w:color="auto"/>
          </w:divBdr>
        </w:div>
        <w:div w:id="274292882">
          <w:marLeft w:val="480"/>
          <w:marRight w:val="0"/>
          <w:marTop w:val="0"/>
          <w:marBottom w:val="0"/>
          <w:divBdr>
            <w:top w:val="none" w:sz="0" w:space="0" w:color="auto"/>
            <w:left w:val="none" w:sz="0" w:space="0" w:color="auto"/>
            <w:bottom w:val="none" w:sz="0" w:space="0" w:color="auto"/>
            <w:right w:val="none" w:sz="0" w:space="0" w:color="auto"/>
          </w:divBdr>
        </w:div>
        <w:div w:id="1550527680">
          <w:marLeft w:val="480"/>
          <w:marRight w:val="0"/>
          <w:marTop w:val="0"/>
          <w:marBottom w:val="0"/>
          <w:divBdr>
            <w:top w:val="none" w:sz="0" w:space="0" w:color="auto"/>
            <w:left w:val="none" w:sz="0" w:space="0" w:color="auto"/>
            <w:bottom w:val="none" w:sz="0" w:space="0" w:color="auto"/>
            <w:right w:val="none" w:sz="0" w:space="0" w:color="auto"/>
          </w:divBdr>
        </w:div>
        <w:div w:id="1207642070">
          <w:marLeft w:val="480"/>
          <w:marRight w:val="0"/>
          <w:marTop w:val="0"/>
          <w:marBottom w:val="0"/>
          <w:divBdr>
            <w:top w:val="none" w:sz="0" w:space="0" w:color="auto"/>
            <w:left w:val="none" w:sz="0" w:space="0" w:color="auto"/>
            <w:bottom w:val="none" w:sz="0" w:space="0" w:color="auto"/>
            <w:right w:val="none" w:sz="0" w:space="0" w:color="auto"/>
          </w:divBdr>
        </w:div>
        <w:div w:id="1084302573">
          <w:marLeft w:val="480"/>
          <w:marRight w:val="0"/>
          <w:marTop w:val="0"/>
          <w:marBottom w:val="0"/>
          <w:divBdr>
            <w:top w:val="none" w:sz="0" w:space="0" w:color="auto"/>
            <w:left w:val="none" w:sz="0" w:space="0" w:color="auto"/>
            <w:bottom w:val="none" w:sz="0" w:space="0" w:color="auto"/>
            <w:right w:val="none" w:sz="0" w:space="0" w:color="auto"/>
          </w:divBdr>
        </w:div>
        <w:div w:id="554397251">
          <w:marLeft w:val="480"/>
          <w:marRight w:val="0"/>
          <w:marTop w:val="0"/>
          <w:marBottom w:val="0"/>
          <w:divBdr>
            <w:top w:val="none" w:sz="0" w:space="0" w:color="auto"/>
            <w:left w:val="none" w:sz="0" w:space="0" w:color="auto"/>
            <w:bottom w:val="none" w:sz="0" w:space="0" w:color="auto"/>
            <w:right w:val="none" w:sz="0" w:space="0" w:color="auto"/>
          </w:divBdr>
        </w:div>
        <w:div w:id="978801617">
          <w:marLeft w:val="480"/>
          <w:marRight w:val="0"/>
          <w:marTop w:val="0"/>
          <w:marBottom w:val="0"/>
          <w:divBdr>
            <w:top w:val="none" w:sz="0" w:space="0" w:color="auto"/>
            <w:left w:val="none" w:sz="0" w:space="0" w:color="auto"/>
            <w:bottom w:val="none" w:sz="0" w:space="0" w:color="auto"/>
            <w:right w:val="none" w:sz="0" w:space="0" w:color="auto"/>
          </w:divBdr>
        </w:div>
        <w:div w:id="570426734">
          <w:marLeft w:val="480"/>
          <w:marRight w:val="0"/>
          <w:marTop w:val="0"/>
          <w:marBottom w:val="0"/>
          <w:divBdr>
            <w:top w:val="none" w:sz="0" w:space="0" w:color="auto"/>
            <w:left w:val="none" w:sz="0" w:space="0" w:color="auto"/>
            <w:bottom w:val="none" w:sz="0" w:space="0" w:color="auto"/>
            <w:right w:val="none" w:sz="0" w:space="0" w:color="auto"/>
          </w:divBdr>
        </w:div>
        <w:div w:id="1215921977">
          <w:marLeft w:val="480"/>
          <w:marRight w:val="0"/>
          <w:marTop w:val="0"/>
          <w:marBottom w:val="0"/>
          <w:divBdr>
            <w:top w:val="none" w:sz="0" w:space="0" w:color="auto"/>
            <w:left w:val="none" w:sz="0" w:space="0" w:color="auto"/>
            <w:bottom w:val="none" w:sz="0" w:space="0" w:color="auto"/>
            <w:right w:val="none" w:sz="0" w:space="0" w:color="auto"/>
          </w:divBdr>
        </w:div>
        <w:div w:id="1538929664">
          <w:marLeft w:val="480"/>
          <w:marRight w:val="0"/>
          <w:marTop w:val="0"/>
          <w:marBottom w:val="0"/>
          <w:divBdr>
            <w:top w:val="none" w:sz="0" w:space="0" w:color="auto"/>
            <w:left w:val="none" w:sz="0" w:space="0" w:color="auto"/>
            <w:bottom w:val="none" w:sz="0" w:space="0" w:color="auto"/>
            <w:right w:val="none" w:sz="0" w:space="0" w:color="auto"/>
          </w:divBdr>
        </w:div>
        <w:div w:id="240528227">
          <w:marLeft w:val="480"/>
          <w:marRight w:val="0"/>
          <w:marTop w:val="0"/>
          <w:marBottom w:val="0"/>
          <w:divBdr>
            <w:top w:val="none" w:sz="0" w:space="0" w:color="auto"/>
            <w:left w:val="none" w:sz="0" w:space="0" w:color="auto"/>
            <w:bottom w:val="none" w:sz="0" w:space="0" w:color="auto"/>
            <w:right w:val="none" w:sz="0" w:space="0" w:color="auto"/>
          </w:divBdr>
        </w:div>
        <w:div w:id="2016611165">
          <w:marLeft w:val="480"/>
          <w:marRight w:val="0"/>
          <w:marTop w:val="0"/>
          <w:marBottom w:val="0"/>
          <w:divBdr>
            <w:top w:val="none" w:sz="0" w:space="0" w:color="auto"/>
            <w:left w:val="none" w:sz="0" w:space="0" w:color="auto"/>
            <w:bottom w:val="none" w:sz="0" w:space="0" w:color="auto"/>
            <w:right w:val="none" w:sz="0" w:space="0" w:color="auto"/>
          </w:divBdr>
        </w:div>
        <w:div w:id="198128282">
          <w:marLeft w:val="480"/>
          <w:marRight w:val="0"/>
          <w:marTop w:val="0"/>
          <w:marBottom w:val="0"/>
          <w:divBdr>
            <w:top w:val="none" w:sz="0" w:space="0" w:color="auto"/>
            <w:left w:val="none" w:sz="0" w:space="0" w:color="auto"/>
            <w:bottom w:val="none" w:sz="0" w:space="0" w:color="auto"/>
            <w:right w:val="none" w:sz="0" w:space="0" w:color="auto"/>
          </w:divBdr>
        </w:div>
        <w:div w:id="1566798335">
          <w:marLeft w:val="480"/>
          <w:marRight w:val="0"/>
          <w:marTop w:val="0"/>
          <w:marBottom w:val="0"/>
          <w:divBdr>
            <w:top w:val="none" w:sz="0" w:space="0" w:color="auto"/>
            <w:left w:val="none" w:sz="0" w:space="0" w:color="auto"/>
            <w:bottom w:val="none" w:sz="0" w:space="0" w:color="auto"/>
            <w:right w:val="none" w:sz="0" w:space="0" w:color="auto"/>
          </w:divBdr>
        </w:div>
        <w:div w:id="2119789104">
          <w:marLeft w:val="480"/>
          <w:marRight w:val="0"/>
          <w:marTop w:val="0"/>
          <w:marBottom w:val="0"/>
          <w:divBdr>
            <w:top w:val="none" w:sz="0" w:space="0" w:color="auto"/>
            <w:left w:val="none" w:sz="0" w:space="0" w:color="auto"/>
            <w:bottom w:val="none" w:sz="0" w:space="0" w:color="auto"/>
            <w:right w:val="none" w:sz="0" w:space="0" w:color="auto"/>
          </w:divBdr>
        </w:div>
        <w:div w:id="1725639033">
          <w:marLeft w:val="480"/>
          <w:marRight w:val="0"/>
          <w:marTop w:val="0"/>
          <w:marBottom w:val="0"/>
          <w:divBdr>
            <w:top w:val="none" w:sz="0" w:space="0" w:color="auto"/>
            <w:left w:val="none" w:sz="0" w:space="0" w:color="auto"/>
            <w:bottom w:val="none" w:sz="0" w:space="0" w:color="auto"/>
            <w:right w:val="none" w:sz="0" w:space="0" w:color="auto"/>
          </w:divBdr>
        </w:div>
        <w:div w:id="728648458">
          <w:marLeft w:val="480"/>
          <w:marRight w:val="0"/>
          <w:marTop w:val="0"/>
          <w:marBottom w:val="0"/>
          <w:divBdr>
            <w:top w:val="none" w:sz="0" w:space="0" w:color="auto"/>
            <w:left w:val="none" w:sz="0" w:space="0" w:color="auto"/>
            <w:bottom w:val="none" w:sz="0" w:space="0" w:color="auto"/>
            <w:right w:val="none" w:sz="0" w:space="0" w:color="auto"/>
          </w:divBdr>
        </w:div>
        <w:div w:id="1386292012">
          <w:marLeft w:val="480"/>
          <w:marRight w:val="0"/>
          <w:marTop w:val="0"/>
          <w:marBottom w:val="0"/>
          <w:divBdr>
            <w:top w:val="none" w:sz="0" w:space="0" w:color="auto"/>
            <w:left w:val="none" w:sz="0" w:space="0" w:color="auto"/>
            <w:bottom w:val="none" w:sz="0" w:space="0" w:color="auto"/>
            <w:right w:val="none" w:sz="0" w:space="0" w:color="auto"/>
          </w:divBdr>
        </w:div>
        <w:div w:id="1410344076">
          <w:marLeft w:val="480"/>
          <w:marRight w:val="0"/>
          <w:marTop w:val="0"/>
          <w:marBottom w:val="0"/>
          <w:divBdr>
            <w:top w:val="none" w:sz="0" w:space="0" w:color="auto"/>
            <w:left w:val="none" w:sz="0" w:space="0" w:color="auto"/>
            <w:bottom w:val="none" w:sz="0" w:space="0" w:color="auto"/>
            <w:right w:val="none" w:sz="0" w:space="0" w:color="auto"/>
          </w:divBdr>
        </w:div>
        <w:div w:id="484979365">
          <w:marLeft w:val="480"/>
          <w:marRight w:val="0"/>
          <w:marTop w:val="0"/>
          <w:marBottom w:val="0"/>
          <w:divBdr>
            <w:top w:val="none" w:sz="0" w:space="0" w:color="auto"/>
            <w:left w:val="none" w:sz="0" w:space="0" w:color="auto"/>
            <w:bottom w:val="none" w:sz="0" w:space="0" w:color="auto"/>
            <w:right w:val="none" w:sz="0" w:space="0" w:color="auto"/>
          </w:divBdr>
        </w:div>
        <w:div w:id="100541162">
          <w:marLeft w:val="480"/>
          <w:marRight w:val="0"/>
          <w:marTop w:val="0"/>
          <w:marBottom w:val="0"/>
          <w:divBdr>
            <w:top w:val="none" w:sz="0" w:space="0" w:color="auto"/>
            <w:left w:val="none" w:sz="0" w:space="0" w:color="auto"/>
            <w:bottom w:val="none" w:sz="0" w:space="0" w:color="auto"/>
            <w:right w:val="none" w:sz="0" w:space="0" w:color="auto"/>
          </w:divBdr>
        </w:div>
        <w:div w:id="193731078">
          <w:marLeft w:val="480"/>
          <w:marRight w:val="0"/>
          <w:marTop w:val="0"/>
          <w:marBottom w:val="0"/>
          <w:divBdr>
            <w:top w:val="none" w:sz="0" w:space="0" w:color="auto"/>
            <w:left w:val="none" w:sz="0" w:space="0" w:color="auto"/>
            <w:bottom w:val="none" w:sz="0" w:space="0" w:color="auto"/>
            <w:right w:val="none" w:sz="0" w:space="0" w:color="auto"/>
          </w:divBdr>
        </w:div>
        <w:div w:id="1520967946">
          <w:marLeft w:val="480"/>
          <w:marRight w:val="0"/>
          <w:marTop w:val="0"/>
          <w:marBottom w:val="0"/>
          <w:divBdr>
            <w:top w:val="none" w:sz="0" w:space="0" w:color="auto"/>
            <w:left w:val="none" w:sz="0" w:space="0" w:color="auto"/>
            <w:bottom w:val="none" w:sz="0" w:space="0" w:color="auto"/>
            <w:right w:val="none" w:sz="0" w:space="0" w:color="auto"/>
          </w:divBdr>
        </w:div>
        <w:div w:id="298656536">
          <w:marLeft w:val="480"/>
          <w:marRight w:val="0"/>
          <w:marTop w:val="0"/>
          <w:marBottom w:val="0"/>
          <w:divBdr>
            <w:top w:val="none" w:sz="0" w:space="0" w:color="auto"/>
            <w:left w:val="none" w:sz="0" w:space="0" w:color="auto"/>
            <w:bottom w:val="none" w:sz="0" w:space="0" w:color="auto"/>
            <w:right w:val="none" w:sz="0" w:space="0" w:color="auto"/>
          </w:divBdr>
        </w:div>
        <w:div w:id="1731070724">
          <w:marLeft w:val="480"/>
          <w:marRight w:val="0"/>
          <w:marTop w:val="0"/>
          <w:marBottom w:val="0"/>
          <w:divBdr>
            <w:top w:val="none" w:sz="0" w:space="0" w:color="auto"/>
            <w:left w:val="none" w:sz="0" w:space="0" w:color="auto"/>
            <w:bottom w:val="none" w:sz="0" w:space="0" w:color="auto"/>
            <w:right w:val="none" w:sz="0" w:space="0" w:color="auto"/>
          </w:divBdr>
        </w:div>
        <w:div w:id="607585611">
          <w:marLeft w:val="480"/>
          <w:marRight w:val="0"/>
          <w:marTop w:val="0"/>
          <w:marBottom w:val="0"/>
          <w:divBdr>
            <w:top w:val="none" w:sz="0" w:space="0" w:color="auto"/>
            <w:left w:val="none" w:sz="0" w:space="0" w:color="auto"/>
            <w:bottom w:val="none" w:sz="0" w:space="0" w:color="auto"/>
            <w:right w:val="none" w:sz="0" w:space="0" w:color="auto"/>
          </w:divBdr>
        </w:div>
        <w:div w:id="92406218">
          <w:marLeft w:val="480"/>
          <w:marRight w:val="0"/>
          <w:marTop w:val="0"/>
          <w:marBottom w:val="0"/>
          <w:divBdr>
            <w:top w:val="none" w:sz="0" w:space="0" w:color="auto"/>
            <w:left w:val="none" w:sz="0" w:space="0" w:color="auto"/>
            <w:bottom w:val="none" w:sz="0" w:space="0" w:color="auto"/>
            <w:right w:val="none" w:sz="0" w:space="0" w:color="auto"/>
          </w:divBdr>
        </w:div>
        <w:div w:id="862790181">
          <w:marLeft w:val="480"/>
          <w:marRight w:val="0"/>
          <w:marTop w:val="0"/>
          <w:marBottom w:val="0"/>
          <w:divBdr>
            <w:top w:val="none" w:sz="0" w:space="0" w:color="auto"/>
            <w:left w:val="none" w:sz="0" w:space="0" w:color="auto"/>
            <w:bottom w:val="none" w:sz="0" w:space="0" w:color="auto"/>
            <w:right w:val="none" w:sz="0" w:space="0" w:color="auto"/>
          </w:divBdr>
        </w:div>
        <w:div w:id="137573908">
          <w:marLeft w:val="480"/>
          <w:marRight w:val="0"/>
          <w:marTop w:val="0"/>
          <w:marBottom w:val="0"/>
          <w:divBdr>
            <w:top w:val="none" w:sz="0" w:space="0" w:color="auto"/>
            <w:left w:val="none" w:sz="0" w:space="0" w:color="auto"/>
            <w:bottom w:val="none" w:sz="0" w:space="0" w:color="auto"/>
            <w:right w:val="none" w:sz="0" w:space="0" w:color="auto"/>
          </w:divBdr>
        </w:div>
        <w:div w:id="588776599">
          <w:marLeft w:val="480"/>
          <w:marRight w:val="0"/>
          <w:marTop w:val="0"/>
          <w:marBottom w:val="0"/>
          <w:divBdr>
            <w:top w:val="none" w:sz="0" w:space="0" w:color="auto"/>
            <w:left w:val="none" w:sz="0" w:space="0" w:color="auto"/>
            <w:bottom w:val="none" w:sz="0" w:space="0" w:color="auto"/>
            <w:right w:val="none" w:sz="0" w:space="0" w:color="auto"/>
          </w:divBdr>
        </w:div>
      </w:divsChild>
    </w:div>
    <w:div w:id="423651780">
      <w:bodyDiv w:val="1"/>
      <w:marLeft w:val="0"/>
      <w:marRight w:val="0"/>
      <w:marTop w:val="0"/>
      <w:marBottom w:val="0"/>
      <w:divBdr>
        <w:top w:val="none" w:sz="0" w:space="0" w:color="auto"/>
        <w:left w:val="none" w:sz="0" w:space="0" w:color="auto"/>
        <w:bottom w:val="none" w:sz="0" w:space="0" w:color="auto"/>
        <w:right w:val="none" w:sz="0" w:space="0" w:color="auto"/>
      </w:divBdr>
    </w:div>
    <w:div w:id="424767976">
      <w:bodyDiv w:val="1"/>
      <w:marLeft w:val="0"/>
      <w:marRight w:val="0"/>
      <w:marTop w:val="0"/>
      <w:marBottom w:val="0"/>
      <w:divBdr>
        <w:top w:val="none" w:sz="0" w:space="0" w:color="auto"/>
        <w:left w:val="none" w:sz="0" w:space="0" w:color="auto"/>
        <w:bottom w:val="none" w:sz="0" w:space="0" w:color="auto"/>
        <w:right w:val="none" w:sz="0" w:space="0" w:color="auto"/>
      </w:divBdr>
    </w:div>
    <w:div w:id="425469213">
      <w:bodyDiv w:val="1"/>
      <w:marLeft w:val="0"/>
      <w:marRight w:val="0"/>
      <w:marTop w:val="0"/>
      <w:marBottom w:val="0"/>
      <w:divBdr>
        <w:top w:val="none" w:sz="0" w:space="0" w:color="auto"/>
        <w:left w:val="none" w:sz="0" w:space="0" w:color="auto"/>
        <w:bottom w:val="none" w:sz="0" w:space="0" w:color="auto"/>
        <w:right w:val="none" w:sz="0" w:space="0" w:color="auto"/>
      </w:divBdr>
    </w:div>
    <w:div w:id="425540464">
      <w:bodyDiv w:val="1"/>
      <w:marLeft w:val="0"/>
      <w:marRight w:val="0"/>
      <w:marTop w:val="0"/>
      <w:marBottom w:val="0"/>
      <w:divBdr>
        <w:top w:val="none" w:sz="0" w:space="0" w:color="auto"/>
        <w:left w:val="none" w:sz="0" w:space="0" w:color="auto"/>
        <w:bottom w:val="none" w:sz="0" w:space="0" w:color="auto"/>
        <w:right w:val="none" w:sz="0" w:space="0" w:color="auto"/>
      </w:divBdr>
      <w:divsChild>
        <w:div w:id="2249085">
          <w:marLeft w:val="480"/>
          <w:marRight w:val="0"/>
          <w:marTop w:val="0"/>
          <w:marBottom w:val="0"/>
          <w:divBdr>
            <w:top w:val="none" w:sz="0" w:space="0" w:color="auto"/>
            <w:left w:val="none" w:sz="0" w:space="0" w:color="auto"/>
            <w:bottom w:val="none" w:sz="0" w:space="0" w:color="auto"/>
            <w:right w:val="none" w:sz="0" w:space="0" w:color="auto"/>
          </w:divBdr>
        </w:div>
        <w:div w:id="1419909545">
          <w:marLeft w:val="480"/>
          <w:marRight w:val="0"/>
          <w:marTop w:val="0"/>
          <w:marBottom w:val="0"/>
          <w:divBdr>
            <w:top w:val="none" w:sz="0" w:space="0" w:color="auto"/>
            <w:left w:val="none" w:sz="0" w:space="0" w:color="auto"/>
            <w:bottom w:val="none" w:sz="0" w:space="0" w:color="auto"/>
            <w:right w:val="none" w:sz="0" w:space="0" w:color="auto"/>
          </w:divBdr>
        </w:div>
        <w:div w:id="131799110">
          <w:marLeft w:val="480"/>
          <w:marRight w:val="0"/>
          <w:marTop w:val="0"/>
          <w:marBottom w:val="0"/>
          <w:divBdr>
            <w:top w:val="none" w:sz="0" w:space="0" w:color="auto"/>
            <w:left w:val="none" w:sz="0" w:space="0" w:color="auto"/>
            <w:bottom w:val="none" w:sz="0" w:space="0" w:color="auto"/>
            <w:right w:val="none" w:sz="0" w:space="0" w:color="auto"/>
          </w:divBdr>
        </w:div>
        <w:div w:id="1024944565">
          <w:marLeft w:val="480"/>
          <w:marRight w:val="0"/>
          <w:marTop w:val="0"/>
          <w:marBottom w:val="0"/>
          <w:divBdr>
            <w:top w:val="none" w:sz="0" w:space="0" w:color="auto"/>
            <w:left w:val="none" w:sz="0" w:space="0" w:color="auto"/>
            <w:bottom w:val="none" w:sz="0" w:space="0" w:color="auto"/>
            <w:right w:val="none" w:sz="0" w:space="0" w:color="auto"/>
          </w:divBdr>
        </w:div>
        <w:div w:id="1540052461">
          <w:marLeft w:val="480"/>
          <w:marRight w:val="0"/>
          <w:marTop w:val="0"/>
          <w:marBottom w:val="0"/>
          <w:divBdr>
            <w:top w:val="none" w:sz="0" w:space="0" w:color="auto"/>
            <w:left w:val="none" w:sz="0" w:space="0" w:color="auto"/>
            <w:bottom w:val="none" w:sz="0" w:space="0" w:color="auto"/>
            <w:right w:val="none" w:sz="0" w:space="0" w:color="auto"/>
          </w:divBdr>
        </w:div>
        <w:div w:id="2037193318">
          <w:marLeft w:val="480"/>
          <w:marRight w:val="0"/>
          <w:marTop w:val="0"/>
          <w:marBottom w:val="0"/>
          <w:divBdr>
            <w:top w:val="none" w:sz="0" w:space="0" w:color="auto"/>
            <w:left w:val="none" w:sz="0" w:space="0" w:color="auto"/>
            <w:bottom w:val="none" w:sz="0" w:space="0" w:color="auto"/>
            <w:right w:val="none" w:sz="0" w:space="0" w:color="auto"/>
          </w:divBdr>
        </w:div>
        <w:div w:id="1397968851">
          <w:marLeft w:val="480"/>
          <w:marRight w:val="0"/>
          <w:marTop w:val="0"/>
          <w:marBottom w:val="0"/>
          <w:divBdr>
            <w:top w:val="none" w:sz="0" w:space="0" w:color="auto"/>
            <w:left w:val="none" w:sz="0" w:space="0" w:color="auto"/>
            <w:bottom w:val="none" w:sz="0" w:space="0" w:color="auto"/>
            <w:right w:val="none" w:sz="0" w:space="0" w:color="auto"/>
          </w:divBdr>
        </w:div>
        <w:div w:id="1945190506">
          <w:marLeft w:val="480"/>
          <w:marRight w:val="0"/>
          <w:marTop w:val="0"/>
          <w:marBottom w:val="0"/>
          <w:divBdr>
            <w:top w:val="none" w:sz="0" w:space="0" w:color="auto"/>
            <w:left w:val="none" w:sz="0" w:space="0" w:color="auto"/>
            <w:bottom w:val="none" w:sz="0" w:space="0" w:color="auto"/>
            <w:right w:val="none" w:sz="0" w:space="0" w:color="auto"/>
          </w:divBdr>
        </w:div>
        <w:div w:id="1147013709">
          <w:marLeft w:val="480"/>
          <w:marRight w:val="0"/>
          <w:marTop w:val="0"/>
          <w:marBottom w:val="0"/>
          <w:divBdr>
            <w:top w:val="none" w:sz="0" w:space="0" w:color="auto"/>
            <w:left w:val="none" w:sz="0" w:space="0" w:color="auto"/>
            <w:bottom w:val="none" w:sz="0" w:space="0" w:color="auto"/>
            <w:right w:val="none" w:sz="0" w:space="0" w:color="auto"/>
          </w:divBdr>
        </w:div>
        <w:div w:id="1213272984">
          <w:marLeft w:val="480"/>
          <w:marRight w:val="0"/>
          <w:marTop w:val="0"/>
          <w:marBottom w:val="0"/>
          <w:divBdr>
            <w:top w:val="none" w:sz="0" w:space="0" w:color="auto"/>
            <w:left w:val="none" w:sz="0" w:space="0" w:color="auto"/>
            <w:bottom w:val="none" w:sz="0" w:space="0" w:color="auto"/>
            <w:right w:val="none" w:sz="0" w:space="0" w:color="auto"/>
          </w:divBdr>
        </w:div>
        <w:div w:id="925845918">
          <w:marLeft w:val="480"/>
          <w:marRight w:val="0"/>
          <w:marTop w:val="0"/>
          <w:marBottom w:val="0"/>
          <w:divBdr>
            <w:top w:val="none" w:sz="0" w:space="0" w:color="auto"/>
            <w:left w:val="none" w:sz="0" w:space="0" w:color="auto"/>
            <w:bottom w:val="none" w:sz="0" w:space="0" w:color="auto"/>
            <w:right w:val="none" w:sz="0" w:space="0" w:color="auto"/>
          </w:divBdr>
        </w:div>
        <w:div w:id="1395471041">
          <w:marLeft w:val="480"/>
          <w:marRight w:val="0"/>
          <w:marTop w:val="0"/>
          <w:marBottom w:val="0"/>
          <w:divBdr>
            <w:top w:val="none" w:sz="0" w:space="0" w:color="auto"/>
            <w:left w:val="none" w:sz="0" w:space="0" w:color="auto"/>
            <w:bottom w:val="none" w:sz="0" w:space="0" w:color="auto"/>
            <w:right w:val="none" w:sz="0" w:space="0" w:color="auto"/>
          </w:divBdr>
        </w:div>
        <w:div w:id="688526515">
          <w:marLeft w:val="480"/>
          <w:marRight w:val="0"/>
          <w:marTop w:val="0"/>
          <w:marBottom w:val="0"/>
          <w:divBdr>
            <w:top w:val="none" w:sz="0" w:space="0" w:color="auto"/>
            <w:left w:val="none" w:sz="0" w:space="0" w:color="auto"/>
            <w:bottom w:val="none" w:sz="0" w:space="0" w:color="auto"/>
            <w:right w:val="none" w:sz="0" w:space="0" w:color="auto"/>
          </w:divBdr>
        </w:div>
        <w:div w:id="349599850">
          <w:marLeft w:val="480"/>
          <w:marRight w:val="0"/>
          <w:marTop w:val="0"/>
          <w:marBottom w:val="0"/>
          <w:divBdr>
            <w:top w:val="none" w:sz="0" w:space="0" w:color="auto"/>
            <w:left w:val="none" w:sz="0" w:space="0" w:color="auto"/>
            <w:bottom w:val="none" w:sz="0" w:space="0" w:color="auto"/>
            <w:right w:val="none" w:sz="0" w:space="0" w:color="auto"/>
          </w:divBdr>
        </w:div>
        <w:div w:id="568225930">
          <w:marLeft w:val="480"/>
          <w:marRight w:val="0"/>
          <w:marTop w:val="0"/>
          <w:marBottom w:val="0"/>
          <w:divBdr>
            <w:top w:val="none" w:sz="0" w:space="0" w:color="auto"/>
            <w:left w:val="none" w:sz="0" w:space="0" w:color="auto"/>
            <w:bottom w:val="none" w:sz="0" w:space="0" w:color="auto"/>
            <w:right w:val="none" w:sz="0" w:space="0" w:color="auto"/>
          </w:divBdr>
        </w:div>
        <w:div w:id="2103410102">
          <w:marLeft w:val="480"/>
          <w:marRight w:val="0"/>
          <w:marTop w:val="0"/>
          <w:marBottom w:val="0"/>
          <w:divBdr>
            <w:top w:val="none" w:sz="0" w:space="0" w:color="auto"/>
            <w:left w:val="none" w:sz="0" w:space="0" w:color="auto"/>
            <w:bottom w:val="none" w:sz="0" w:space="0" w:color="auto"/>
            <w:right w:val="none" w:sz="0" w:space="0" w:color="auto"/>
          </w:divBdr>
        </w:div>
        <w:div w:id="1707833008">
          <w:marLeft w:val="480"/>
          <w:marRight w:val="0"/>
          <w:marTop w:val="0"/>
          <w:marBottom w:val="0"/>
          <w:divBdr>
            <w:top w:val="none" w:sz="0" w:space="0" w:color="auto"/>
            <w:left w:val="none" w:sz="0" w:space="0" w:color="auto"/>
            <w:bottom w:val="none" w:sz="0" w:space="0" w:color="auto"/>
            <w:right w:val="none" w:sz="0" w:space="0" w:color="auto"/>
          </w:divBdr>
        </w:div>
        <w:div w:id="1521773881">
          <w:marLeft w:val="480"/>
          <w:marRight w:val="0"/>
          <w:marTop w:val="0"/>
          <w:marBottom w:val="0"/>
          <w:divBdr>
            <w:top w:val="none" w:sz="0" w:space="0" w:color="auto"/>
            <w:left w:val="none" w:sz="0" w:space="0" w:color="auto"/>
            <w:bottom w:val="none" w:sz="0" w:space="0" w:color="auto"/>
            <w:right w:val="none" w:sz="0" w:space="0" w:color="auto"/>
          </w:divBdr>
        </w:div>
        <w:div w:id="1555891004">
          <w:marLeft w:val="480"/>
          <w:marRight w:val="0"/>
          <w:marTop w:val="0"/>
          <w:marBottom w:val="0"/>
          <w:divBdr>
            <w:top w:val="none" w:sz="0" w:space="0" w:color="auto"/>
            <w:left w:val="none" w:sz="0" w:space="0" w:color="auto"/>
            <w:bottom w:val="none" w:sz="0" w:space="0" w:color="auto"/>
            <w:right w:val="none" w:sz="0" w:space="0" w:color="auto"/>
          </w:divBdr>
        </w:div>
        <w:div w:id="710225483">
          <w:marLeft w:val="480"/>
          <w:marRight w:val="0"/>
          <w:marTop w:val="0"/>
          <w:marBottom w:val="0"/>
          <w:divBdr>
            <w:top w:val="none" w:sz="0" w:space="0" w:color="auto"/>
            <w:left w:val="none" w:sz="0" w:space="0" w:color="auto"/>
            <w:bottom w:val="none" w:sz="0" w:space="0" w:color="auto"/>
            <w:right w:val="none" w:sz="0" w:space="0" w:color="auto"/>
          </w:divBdr>
        </w:div>
        <w:div w:id="2018581657">
          <w:marLeft w:val="480"/>
          <w:marRight w:val="0"/>
          <w:marTop w:val="0"/>
          <w:marBottom w:val="0"/>
          <w:divBdr>
            <w:top w:val="none" w:sz="0" w:space="0" w:color="auto"/>
            <w:left w:val="none" w:sz="0" w:space="0" w:color="auto"/>
            <w:bottom w:val="none" w:sz="0" w:space="0" w:color="auto"/>
            <w:right w:val="none" w:sz="0" w:space="0" w:color="auto"/>
          </w:divBdr>
        </w:div>
        <w:div w:id="647319925">
          <w:marLeft w:val="480"/>
          <w:marRight w:val="0"/>
          <w:marTop w:val="0"/>
          <w:marBottom w:val="0"/>
          <w:divBdr>
            <w:top w:val="none" w:sz="0" w:space="0" w:color="auto"/>
            <w:left w:val="none" w:sz="0" w:space="0" w:color="auto"/>
            <w:bottom w:val="none" w:sz="0" w:space="0" w:color="auto"/>
            <w:right w:val="none" w:sz="0" w:space="0" w:color="auto"/>
          </w:divBdr>
        </w:div>
        <w:div w:id="667487587">
          <w:marLeft w:val="480"/>
          <w:marRight w:val="0"/>
          <w:marTop w:val="0"/>
          <w:marBottom w:val="0"/>
          <w:divBdr>
            <w:top w:val="none" w:sz="0" w:space="0" w:color="auto"/>
            <w:left w:val="none" w:sz="0" w:space="0" w:color="auto"/>
            <w:bottom w:val="none" w:sz="0" w:space="0" w:color="auto"/>
            <w:right w:val="none" w:sz="0" w:space="0" w:color="auto"/>
          </w:divBdr>
        </w:div>
        <w:div w:id="418478723">
          <w:marLeft w:val="480"/>
          <w:marRight w:val="0"/>
          <w:marTop w:val="0"/>
          <w:marBottom w:val="0"/>
          <w:divBdr>
            <w:top w:val="none" w:sz="0" w:space="0" w:color="auto"/>
            <w:left w:val="none" w:sz="0" w:space="0" w:color="auto"/>
            <w:bottom w:val="none" w:sz="0" w:space="0" w:color="auto"/>
            <w:right w:val="none" w:sz="0" w:space="0" w:color="auto"/>
          </w:divBdr>
        </w:div>
        <w:div w:id="562564631">
          <w:marLeft w:val="480"/>
          <w:marRight w:val="0"/>
          <w:marTop w:val="0"/>
          <w:marBottom w:val="0"/>
          <w:divBdr>
            <w:top w:val="none" w:sz="0" w:space="0" w:color="auto"/>
            <w:left w:val="none" w:sz="0" w:space="0" w:color="auto"/>
            <w:bottom w:val="none" w:sz="0" w:space="0" w:color="auto"/>
            <w:right w:val="none" w:sz="0" w:space="0" w:color="auto"/>
          </w:divBdr>
        </w:div>
        <w:div w:id="286089323">
          <w:marLeft w:val="480"/>
          <w:marRight w:val="0"/>
          <w:marTop w:val="0"/>
          <w:marBottom w:val="0"/>
          <w:divBdr>
            <w:top w:val="none" w:sz="0" w:space="0" w:color="auto"/>
            <w:left w:val="none" w:sz="0" w:space="0" w:color="auto"/>
            <w:bottom w:val="none" w:sz="0" w:space="0" w:color="auto"/>
            <w:right w:val="none" w:sz="0" w:space="0" w:color="auto"/>
          </w:divBdr>
        </w:div>
        <w:div w:id="224223595">
          <w:marLeft w:val="480"/>
          <w:marRight w:val="0"/>
          <w:marTop w:val="0"/>
          <w:marBottom w:val="0"/>
          <w:divBdr>
            <w:top w:val="none" w:sz="0" w:space="0" w:color="auto"/>
            <w:left w:val="none" w:sz="0" w:space="0" w:color="auto"/>
            <w:bottom w:val="none" w:sz="0" w:space="0" w:color="auto"/>
            <w:right w:val="none" w:sz="0" w:space="0" w:color="auto"/>
          </w:divBdr>
        </w:div>
        <w:div w:id="1739473744">
          <w:marLeft w:val="480"/>
          <w:marRight w:val="0"/>
          <w:marTop w:val="0"/>
          <w:marBottom w:val="0"/>
          <w:divBdr>
            <w:top w:val="none" w:sz="0" w:space="0" w:color="auto"/>
            <w:left w:val="none" w:sz="0" w:space="0" w:color="auto"/>
            <w:bottom w:val="none" w:sz="0" w:space="0" w:color="auto"/>
            <w:right w:val="none" w:sz="0" w:space="0" w:color="auto"/>
          </w:divBdr>
        </w:div>
        <w:div w:id="1943954051">
          <w:marLeft w:val="480"/>
          <w:marRight w:val="0"/>
          <w:marTop w:val="0"/>
          <w:marBottom w:val="0"/>
          <w:divBdr>
            <w:top w:val="none" w:sz="0" w:space="0" w:color="auto"/>
            <w:left w:val="none" w:sz="0" w:space="0" w:color="auto"/>
            <w:bottom w:val="none" w:sz="0" w:space="0" w:color="auto"/>
            <w:right w:val="none" w:sz="0" w:space="0" w:color="auto"/>
          </w:divBdr>
        </w:div>
        <w:div w:id="1782070411">
          <w:marLeft w:val="480"/>
          <w:marRight w:val="0"/>
          <w:marTop w:val="0"/>
          <w:marBottom w:val="0"/>
          <w:divBdr>
            <w:top w:val="none" w:sz="0" w:space="0" w:color="auto"/>
            <w:left w:val="none" w:sz="0" w:space="0" w:color="auto"/>
            <w:bottom w:val="none" w:sz="0" w:space="0" w:color="auto"/>
            <w:right w:val="none" w:sz="0" w:space="0" w:color="auto"/>
          </w:divBdr>
        </w:div>
        <w:div w:id="1007517180">
          <w:marLeft w:val="480"/>
          <w:marRight w:val="0"/>
          <w:marTop w:val="0"/>
          <w:marBottom w:val="0"/>
          <w:divBdr>
            <w:top w:val="none" w:sz="0" w:space="0" w:color="auto"/>
            <w:left w:val="none" w:sz="0" w:space="0" w:color="auto"/>
            <w:bottom w:val="none" w:sz="0" w:space="0" w:color="auto"/>
            <w:right w:val="none" w:sz="0" w:space="0" w:color="auto"/>
          </w:divBdr>
        </w:div>
        <w:div w:id="1735469072">
          <w:marLeft w:val="480"/>
          <w:marRight w:val="0"/>
          <w:marTop w:val="0"/>
          <w:marBottom w:val="0"/>
          <w:divBdr>
            <w:top w:val="none" w:sz="0" w:space="0" w:color="auto"/>
            <w:left w:val="none" w:sz="0" w:space="0" w:color="auto"/>
            <w:bottom w:val="none" w:sz="0" w:space="0" w:color="auto"/>
            <w:right w:val="none" w:sz="0" w:space="0" w:color="auto"/>
          </w:divBdr>
        </w:div>
        <w:div w:id="313799908">
          <w:marLeft w:val="480"/>
          <w:marRight w:val="0"/>
          <w:marTop w:val="0"/>
          <w:marBottom w:val="0"/>
          <w:divBdr>
            <w:top w:val="none" w:sz="0" w:space="0" w:color="auto"/>
            <w:left w:val="none" w:sz="0" w:space="0" w:color="auto"/>
            <w:bottom w:val="none" w:sz="0" w:space="0" w:color="auto"/>
            <w:right w:val="none" w:sz="0" w:space="0" w:color="auto"/>
          </w:divBdr>
        </w:div>
        <w:div w:id="828516882">
          <w:marLeft w:val="480"/>
          <w:marRight w:val="0"/>
          <w:marTop w:val="0"/>
          <w:marBottom w:val="0"/>
          <w:divBdr>
            <w:top w:val="none" w:sz="0" w:space="0" w:color="auto"/>
            <w:left w:val="none" w:sz="0" w:space="0" w:color="auto"/>
            <w:bottom w:val="none" w:sz="0" w:space="0" w:color="auto"/>
            <w:right w:val="none" w:sz="0" w:space="0" w:color="auto"/>
          </w:divBdr>
        </w:div>
        <w:div w:id="436751470">
          <w:marLeft w:val="480"/>
          <w:marRight w:val="0"/>
          <w:marTop w:val="0"/>
          <w:marBottom w:val="0"/>
          <w:divBdr>
            <w:top w:val="none" w:sz="0" w:space="0" w:color="auto"/>
            <w:left w:val="none" w:sz="0" w:space="0" w:color="auto"/>
            <w:bottom w:val="none" w:sz="0" w:space="0" w:color="auto"/>
            <w:right w:val="none" w:sz="0" w:space="0" w:color="auto"/>
          </w:divBdr>
        </w:div>
        <w:div w:id="1075395959">
          <w:marLeft w:val="480"/>
          <w:marRight w:val="0"/>
          <w:marTop w:val="0"/>
          <w:marBottom w:val="0"/>
          <w:divBdr>
            <w:top w:val="none" w:sz="0" w:space="0" w:color="auto"/>
            <w:left w:val="none" w:sz="0" w:space="0" w:color="auto"/>
            <w:bottom w:val="none" w:sz="0" w:space="0" w:color="auto"/>
            <w:right w:val="none" w:sz="0" w:space="0" w:color="auto"/>
          </w:divBdr>
        </w:div>
        <w:div w:id="143547737">
          <w:marLeft w:val="480"/>
          <w:marRight w:val="0"/>
          <w:marTop w:val="0"/>
          <w:marBottom w:val="0"/>
          <w:divBdr>
            <w:top w:val="none" w:sz="0" w:space="0" w:color="auto"/>
            <w:left w:val="none" w:sz="0" w:space="0" w:color="auto"/>
            <w:bottom w:val="none" w:sz="0" w:space="0" w:color="auto"/>
            <w:right w:val="none" w:sz="0" w:space="0" w:color="auto"/>
          </w:divBdr>
        </w:div>
        <w:div w:id="888107037">
          <w:marLeft w:val="480"/>
          <w:marRight w:val="0"/>
          <w:marTop w:val="0"/>
          <w:marBottom w:val="0"/>
          <w:divBdr>
            <w:top w:val="none" w:sz="0" w:space="0" w:color="auto"/>
            <w:left w:val="none" w:sz="0" w:space="0" w:color="auto"/>
            <w:bottom w:val="none" w:sz="0" w:space="0" w:color="auto"/>
            <w:right w:val="none" w:sz="0" w:space="0" w:color="auto"/>
          </w:divBdr>
        </w:div>
        <w:div w:id="629751651">
          <w:marLeft w:val="480"/>
          <w:marRight w:val="0"/>
          <w:marTop w:val="0"/>
          <w:marBottom w:val="0"/>
          <w:divBdr>
            <w:top w:val="none" w:sz="0" w:space="0" w:color="auto"/>
            <w:left w:val="none" w:sz="0" w:space="0" w:color="auto"/>
            <w:bottom w:val="none" w:sz="0" w:space="0" w:color="auto"/>
            <w:right w:val="none" w:sz="0" w:space="0" w:color="auto"/>
          </w:divBdr>
        </w:div>
        <w:div w:id="1574314425">
          <w:marLeft w:val="480"/>
          <w:marRight w:val="0"/>
          <w:marTop w:val="0"/>
          <w:marBottom w:val="0"/>
          <w:divBdr>
            <w:top w:val="none" w:sz="0" w:space="0" w:color="auto"/>
            <w:left w:val="none" w:sz="0" w:space="0" w:color="auto"/>
            <w:bottom w:val="none" w:sz="0" w:space="0" w:color="auto"/>
            <w:right w:val="none" w:sz="0" w:space="0" w:color="auto"/>
          </w:divBdr>
        </w:div>
        <w:div w:id="1433479597">
          <w:marLeft w:val="480"/>
          <w:marRight w:val="0"/>
          <w:marTop w:val="0"/>
          <w:marBottom w:val="0"/>
          <w:divBdr>
            <w:top w:val="none" w:sz="0" w:space="0" w:color="auto"/>
            <w:left w:val="none" w:sz="0" w:space="0" w:color="auto"/>
            <w:bottom w:val="none" w:sz="0" w:space="0" w:color="auto"/>
            <w:right w:val="none" w:sz="0" w:space="0" w:color="auto"/>
          </w:divBdr>
        </w:div>
        <w:div w:id="1589921729">
          <w:marLeft w:val="480"/>
          <w:marRight w:val="0"/>
          <w:marTop w:val="0"/>
          <w:marBottom w:val="0"/>
          <w:divBdr>
            <w:top w:val="none" w:sz="0" w:space="0" w:color="auto"/>
            <w:left w:val="none" w:sz="0" w:space="0" w:color="auto"/>
            <w:bottom w:val="none" w:sz="0" w:space="0" w:color="auto"/>
            <w:right w:val="none" w:sz="0" w:space="0" w:color="auto"/>
          </w:divBdr>
        </w:div>
        <w:div w:id="1128626628">
          <w:marLeft w:val="480"/>
          <w:marRight w:val="0"/>
          <w:marTop w:val="0"/>
          <w:marBottom w:val="0"/>
          <w:divBdr>
            <w:top w:val="none" w:sz="0" w:space="0" w:color="auto"/>
            <w:left w:val="none" w:sz="0" w:space="0" w:color="auto"/>
            <w:bottom w:val="none" w:sz="0" w:space="0" w:color="auto"/>
            <w:right w:val="none" w:sz="0" w:space="0" w:color="auto"/>
          </w:divBdr>
        </w:div>
        <w:div w:id="53235865">
          <w:marLeft w:val="480"/>
          <w:marRight w:val="0"/>
          <w:marTop w:val="0"/>
          <w:marBottom w:val="0"/>
          <w:divBdr>
            <w:top w:val="none" w:sz="0" w:space="0" w:color="auto"/>
            <w:left w:val="none" w:sz="0" w:space="0" w:color="auto"/>
            <w:bottom w:val="none" w:sz="0" w:space="0" w:color="auto"/>
            <w:right w:val="none" w:sz="0" w:space="0" w:color="auto"/>
          </w:divBdr>
        </w:div>
        <w:div w:id="473177264">
          <w:marLeft w:val="480"/>
          <w:marRight w:val="0"/>
          <w:marTop w:val="0"/>
          <w:marBottom w:val="0"/>
          <w:divBdr>
            <w:top w:val="none" w:sz="0" w:space="0" w:color="auto"/>
            <w:left w:val="none" w:sz="0" w:space="0" w:color="auto"/>
            <w:bottom w:val="none" w:sz="0" w:space="0" w:color="auto"/>
            <w:right w:val="none" w:sz="0" w:space="0" w:color="auto"/>
          </w:divBdr>
        </w:div>
        <w:div w:id="515461904">
          <w:marLeft w:val="480"/>
          <w:marRight w:val="0"/>
          <w:marTop w:val="0"/>
          <w:marBottom w:val="0"/>
          <w:divBdr>
            <w:top w:val="none" w:sz="0" w:space="0" w:color="auto"/>
            <w:left w:val="none" w:sz="0" w:space="0" w:color="auto"/>
            <w:bottom w:val="none" w:sz="0" w:space="0" w:color="auto"/>
            <w:right w:val="none" w:sz="0" w:space="0" w:color="auto"/>
          </w:divBdr>
        </w:div>
        <w:div w:id="477650109">
          <w:marLeft w:val="480"/>
          <w:marRight w:val="0"/>
          <w:marTop w:val="0"/>
          <w:marBottom w:val="0"/>
          <w:divBdr>
            <w:top w:val="none" w:sz="0" w:space="0" w:color="auto"/>
            <w:left w:val="none" w:sz="0" w:space="0" w:color="auto"/>
            <w:bottom w:val="none" w:sz="0" w:space="0" w:color="auto"/>
            <w:right w:val="none" w:sz="0" w:space="0" w:color="auto"/>
          </w:divBdr>
        </w:div>
        <w:div w:id="1451782991">
          <w:marLeft w:val="480"/>
          <w:marRight w:val="0"/>
          <w:marTop w:val="0"/>
          <w:marBottom w:val="0"/>
          <w:divBdr>
            <w:top w:val="none" w:sz="0" w:space="0" w:color="auto"/>
            <w:left w:val="none" w:sz="0" w:space="0" w:color="auto"/>
            <w:bottom w:val="none" w:sz="0" w:space="0" w:color="auto"/>
            <w:right w:val="none" w:sz="0" w:space="0" w:color="auto"/>
          </w:divBdr>
        </w:div>
        <w:div w:id="1283683324">
          <w:marLeft w:val="480"/>
          <w:marRight w:val="0"/>
          <w:marTop w:val="0"/>
          <w:marBottom w:val="0"/>
          <w:divBdr>
            <w:top w:val="none" w:sz="0" w:space="0" w:color="auto"/>
            <w:left w:val="none" w:sz="0" w:space="0" w:color="auto"/>
            <w:bottom w:val="none" w:sz="0" w:space="0" w:color="auto"/>
            <w:right w:val="none" w:sz="0" w:space="0" w:color="auto"/>
          </w:divBdr>
        </w:div>
        <w:div w:id="1160119117">
          <w:marLeft w:val="480"/>
          <w:marRight w:val="0"/>
          <w:marTop w:val="0"/>
          <w:marBottom w:val="0"/>
          <w:divBdr>
            <w:top w:val="none" w:sz="0" w:space="0" w:color="auto"/>
            <w:left w:val="none" w:sz="0" w:space="0" w:color="auto"/>
            <w:bottom w:val="none" w:sz="0" w:space="0" w:color="auto"/>
            <w:right w:val="none" w:sz="0" w:space="0" w:color="auto"/>
          </w:divBdr>
        </w:div>
        <w:div w:id="646010977">
          <w:marLeft w:val="480"/>
          <w:marRight w:val="0"/>
          <w:marTop w:val="0"/>
          <w:marBottom w:val="0"/>
          <w:divBdr>
            <w:top w:val="none" w:sz="0" w:space="0" w:color="auto"/>
            <w:left w:val="none" w:sz="0" w:space="0" w:color="auto"/>
            <w:bottom w:val="none" w:sz="0" w:space="0" w:color="auto"/>
            <w:right w:val="none" w:sz="0" w:space="0" w:color="auto"/>
          </w:divBdr>
        </w:div>
        <w:div w:id="510291128">
          <w:marLeft w:val="480"/>
          <w:marRight w:val="0"/>
          <w:marTop w:val="0"/>
          <w:marBottom w:val="0"/>
          <w:divBdr>
            <w:top w:val="none" w:sz="0" w:space="0" w:color="auto"/>
            <w:left w:val="none" w:sz="0" w:space="0" w:color="auto"/>
            <w:bottom w:val="none" w:sz="0" w:space="0" w:color="auto"/>
            <w:right w:val="none" w:sz="0" w:space="0" w:color="auto"/>
          </w:divBdr>
        </w:div>
        <w:div w:id="117728425">
          <w:marLeft w:val="480"/>
          <w:marRight w:val="0"/>
          <w:marTop w:val="0"/>
          <w:marBottom w:val="0"/>
          <w:divBdr>
            <w:top w:val="none" w:sz="0" w:space="0" w:color="auto"/>
            <w:left w:val="none" w:sz="0" w:space="0" w:color="auto"/>
            <w:bottom w:val="none" w:sz="0" w:space="0" w:color="auto"/>
            <w:right w:val="none" w:sz="0" w:space="0" w:color="auto"/>
          </w:divBdr>
        </w:div>
        <w:div w:id="1048067631">
          <w:marLeft w:val="480"/>
          <w:marRight w:val="0"/>
          <w:marTop w:val="0"/>
          <w:marBottom w:val="0"/>
          <w:divBdr>
            <w:top w:val="none" w:sz="0" w:space="0" w:color="auto"/>
            <w:left w:val="none" w:sz="0" w:space="0" w:color="auto"/>
            <w:bottom w:val="none" w:sz="0" w:space="0" w:color="auto"/>
            <w:right w:val="none" w:sz="0" w:space="0" w:color="auto"/>
          </w:divBdr>
        </w:div>
        <w:div w:id="445658322">
          <w:marLeft w:val="480"/>
          <w:marRight w:val="0"/>
          <w:marTop w:val="0"/>
          <w:marBottom w:val="0"/>
          <w:divBdr>
            <w:top w:val="none" w:sz="0" w:space="0" w:color="auto"/>
            <w:left w:val="none" w:sz="0" w:space="0" w:color="auto"/>
            <w:bottom w:val="none" w:sz="0" w:space="0" w:color="auto"/>
            <w:right w:val="none" w:sz="0" w:space="0" w:color="auto"/>
          </w:divBdr>
        </w:div>
        <w:div w:id="1961841785">
          <w:marLeft w:val="480"/>
          <w:marRight w:val="0"/>
          <w:marTop w:val="0"/>
          <w:marBottom w:val="0"/>
          <w:divBdr>
            <w:top w:val="none" w:sz="0" w:space="0" w:color="auto"/>
            <w:left w:val="none" w:sz="0" w:space="0" w:color="auto"/>
            <w:bottom w:val="none" w:sz="0" w:space="0" w:color="auto"/>
            <w:right w:val="none" w:sz="0" w:space="0" w:color="auto"/>
          </w:divBdr>
        </w:div>
        <w:div w:id="1486166763">
          <w:marLeft w:val="480"/>
          <w:marRight w:val="0"/>
          <w:marTop w:val="0"/>
          <w:marBottom w:val="0"/>
          <w:divBdr>
            <w:top w:val="none" w:sz="0" w:space="0" w:color="auto"/>
            <w:left w:val="none" w:sz="0" w:space="0" w:color="auto"/>
            <w:bottom w:val="none" w:sz="0" w:space="0" w:color="auto"/>
            <w:right w:val="none" w:sz="0" w:space="0" w:color="auto"/>
          </w:divBdr>
        </w:div>
        <w:div w:id="763961505">
          <w:marLeft w:val="480"/>
          <w:marRight w:val="0"/>
          <w:marTop w:val="0"/>
          <w:marBottom w:val="0"/>
          <w:divBdr>
            <w:top w:val="none" w:sz="0" w:space="0" w:color="auto"/>
            <w:left w:val="none" w:sz="0" w:space="0" w:color="auto"/>
            <w:bottom w:val="none" w:sz="0" w:space="0" w:color="auto"/>
            <w:right w:val="none" w:sz="0" w:space="0" w:color="auto"/>
          </w:divBdr>
        </w:div>
        <w:div w:id="1415660875">
          <w:marLeft w:val="480"/>
          <w:marRight w:val="0"/>
          <w:marTop w:val="0"/>
          <w:marBottom w:val="0"/>
          <w:divBdr>
            <w:top w:val="none" w:sz="0" w:space="0" w:color="auto"/>
            <w:left w:val="none" w:sz="0" w:space="0" w:color="auto"/>
            <w:bottom w:val="none" w:sz="0" w:space="0" w:color="auto"/>
            <w:right w:val="none" w:sz="0" w:space="0" w:color="auto"/>
          </w:divBdr>
        </w:div>
        <w:div w:id="1803426333">
          <w:marLeft w:val="480"/>
          <w:marRight w:val="0"/>
          <w:marTop w:val="0"/>
          <w:marBottom w:val="0"/>
          <w:divBdr>
            <w:top w:val="none" w:sz="0" w:space="0" w:color="auto"/>
            <w:left w:val="none" w:sz="0" w:space="0" w:color="auto"/>
            <w:bottom w:val="none" w:sz="0" w:space="0" w:color="auto"/>
            <w:right w:val="none" w:sz="0" w:space="0" w:color="auto"/>
          </w:divBdr>
        </w:div>
        <w:div w:id="1415395016">
          <w:marLeft w:val="480"/>
          <w:marRight w:val="0"/>
          <w:marTop w:val="0"/>
          <w:marBottom w:val="0"/>
          <w:divBdr>
            <w:top w:val="none" w:sz="0" w:space="0" w:color="auto"/>
            <w:left w:val="none" w:sz="0" w:space="0" w:color="auto"/>
            <w:bottom w:val="none" w:sz="0" w:space="0" w:color="auto"/>
            <w:right w:val="none" w:sz="0" w:space="0" w:color="auto"/>
          </w:divBdr>
        </w:div>
        <w:div w:id="981277412">
          <w:marLeft w:val="480"/>
          <w:marRight w:val="0"/>
          <w:marTop w:val="0"/>
          <w:marBottom w:val="0"/>
          <w:divBdr>
            <w:top w:val="none" w:sz="0" w:space="0" w:color="auto"/>
            <w:left w:val="none" w:sz="0" w:space="0" w:color="auto"/>
            <w:bottom w:val="none" w:sz="0" w:space="0" w:color="auto"/>
            <w:right w:val="none" w:sz="0" w:space="0" w:color="auto"/>
          </w:divBdr>
        </w:div>
        <w:div w:id="652101318">
          <w:marLeft w:val="480"/>
          <w:marRight w:val="0"/>
          <w:marTop w:val="0"/>
          <w:marBottom w:val="0"/>
          <w:divBdr>
            <w:top w:val="none" w:sz="0" w:space="0" w:color="auto"/>
            <w:left w:val="none" w:sz="0" w:space="0" w:color="auto"/>
            <w:bottom w:val="none" w:sz="0" w:space="0" w:color="auto"/>
            <w:right w:val="none" w:sz="0" w:space="0" w:color="auto"/>
          </w:divBdr>
        </w:div>
        <w:div w:id="1013917109">
          <w:marLeft w:val="480"/>
          <w:marRight w:val="0"/>
          <w:marTop w:val="0"/>
          <w:marBottom w:val="0"/>
          <w:divBdr>
            <w:top w:val="none" w:sz="0" w:space="0" w:color="auto"/>
            <w:left w:val="none" w:sz="0" w:space="0" w:color="auto"/>
            <w:bottom w:val="none" w:sz="0" w:space="0" w:color="auto"/>
            <w:right w:val="none" w:sz="0" w:space="0" w:color="auto"/>
          </w:divBdr>
        </w:div>
        <w:div w:id="663583693">
          <w:marLeft w:val="480"/>
          <w:marRight w:val="0"/>
          <w:marTop w:val="0"/>
          <w:marBottom w:val="0"/>
          <w:divBdr>
            <w:top w:val="none" w:sz="0" w:space="0" w:color="auto"/>
            <w:left w:val="none" w:sz="0" w:space="0" w:color="auto"/>
            <w:bottom w:val="none" w:sz="0" w:space="0" w:color="auto"/>
            <w:right w:val="none" w:sz="0" w:space="0" w:color="auto"/>
          </w:divBdr>
        </w:div>
        <w:div w:id="555943658">
          <w:marLeft w:val="480"/>
          <w:marRight w:val="0"/>
          <w:marTop w:val="0"/>
          <w:marBottom w:val="0"/>
          <w:divBdr>
            <w:top w:val="none" w:sz="0" w:space="0" w:color="auto"/>
            <w:left w:val="none" w:sz="0" w:space="0" w:color="auto"/>
            <w:bottom w:val="none" w:sz="0" w:space="0" w:color="auto"/>
            <w:right w:val="none" w:sz="0" w:space="0" w:color="auto"/>
          </w:divBdr>
        </w:div>
        <w:div w:id="913441313">
          <w:marLeft w:val="480"/>
          <w:marRight w:val="0"/>
          <w:marTop w:val="0"/>
          <w:marBottom w:val="0"/>
          <w:divBdr>
            <w:top w:val="none" w:sz="0" w:space="0" w:color="auto"/>
            <w:left w:val="none" w:sz="0" w:space="0" w:color="auto"/>
            <w:bottom w:val="none" w:sz="0" w:space="0" w:color="auto"/>
            <w:right w:val="none" w:sz="0" w:space="0" w:color="auto"/>
          </w:divBdr>
        </w:div>
        <w:div w:id="910428798">
          <w:marLeft w:val="480"/>
          <w:marRight w:val="0"/>
          <w:marTop w:val="0"/>
          <w:marBottom w:val="0"/>
          <w:divBdr>
            <w:top w:val="none" w:sz="0" w:space="0" w:color="auto"/>
            <w:left w:val="none" w:sz="0" w:space="0" w:color="auto"/>
            <w:bottom w:val="none" w:sz="0" w:space="0" w:color="auto"/>
            <w:right w:val="none" w:sz="0" w:space="0" w:color="auto"/>
          </w:divBdr>
        </w:div>
        <w:div w:id="316886252">
          <w:marLeft w:val="480"/>
          <w:marRight w:val="0"/>
          <w:marTop w:val="0"/>
          <w:marBottom w:val="0"/>
          <w:divBdr>
            <w:top w:val="none" w:sz="0" w:space="0" w:color="auto"/>
            <w:left w:val="none" w:sz="0" w:space="0" w:color="auto"/>
            <w:bottom w:val="none" w:sz="0" w:space="0" w:color="auto"/>
            <w:right w:val="none" w:sz="0" w:space="0" w:color="auto"/>
          </w:divBdr>
        </w:div>
        <w:div w:id="452678153">
          <w:marLeft w:val="480"/>
          <w:marRight w:val="0"/>
          <w:marTop w:val="0"/>
          <w:marBottom w:val="0"/>
          <w:divBdr>
            <w:top w:val="none" w:sz="0" w:space="0" w:color="auto"/>
            <w:left w:val="none" w:sz="0" w:space="0" w:color="auto"/>
            <w:bottom w:val="none" w:sz="0" w:space="0" w:color="auto"/>
            <w:right w:val="none" w:sz="0" w:space="0" w:color="auto"/>
          </w:divBdr>
        </w:div>
        <w:div w:id="816189257">
          <w:marLeft w:val="480"/>
          <w:marRight w:val="0"/>
          <w:marTop w:val="0"/>
          <w:marBottom w:val="0"/>
          <w:divBdr>
            <w:top w:val="none" w:sz="0" w:space="0" w:color="auto"/>
            <w:left w:val="none" w:sz="0" w:space="0" w:color="auto"/>
            <w:bottom w:val="none" w:sz="0" w:space="0" w:color="auto"/>
            <w:right w:val="none" w:sz="0" w:space="0" w:color="auto"/>
          </w:divBdr>
        </w:div>
        <w:div w:id="2110542411">
          <w:marLeft w:val="480"/>
          <w:marRight w:val="0"/>
          <w:marTop w:val="0"/>
          <w:marBottom w:val="0"/>
          <w:divBdr>
            <w:top w:val="none" w:sz="0" w:space="0" w:color="auto"/>
            <w:left w:val="none" w:sz="0" w:space="0" w:color="auto"/>
            <w:bottom w:val="none" w:sz="0" w:space="0" w:color="auto"/>
            <w:right w:val="none" w:sz="0" w:space="0" w:color="auto"/>
          </w:divBdr>
        </w:div>
        <w:div w:id="835657679">
          <w:marLeft w:val="480"/>
          <w:marRight w:val="0"/>
          <w:marTop w:val="0"/>
          <w:marBottom w:val="0"/>
          <w:divBdr>
            <w:top w:val="none" w:sz="0" w:space="0" w:color="auto"/>
            <w:left w:val="none" w:sz="0" w:space="0" w:color="auto"/>
            <w:bottom w:val="none" w:sz="0" w:space="0" w:color="auto"/>
            <w:right w:val="none" w:sz="0" w:space="0" w:color="auto"/>
          </w:divBdr>
        </w:div>
        <w:div w:id="1607692261">
          <w:marLeft w:val="480"/>
          <w:marRight w:val="0"/>
          <w:marTop w:val="0"/>
          <w:marBottom w:val="0"/>
          <w:divBdr>
            <w:top w:val="none" w:sz="0" w:space="0" w:color="auto"/>
            <w:left w:val="none" w:sz="0" w:space="0" w:color="auto"/>
            <w:bottom w:val="none" w:sz="0" w:space="0" w:color="auto"/>
            <w:right w:val="none" w:sz="0" w:space="0" w:color="auto"/>
          </w:divBdr>
        </w:div>
        <w:div w:id="1226794718">
          <w:marLeft w:val="480"/>
          <w:marRight w:val="0"/>
          <w:marTop w:val="0"/>
          <w:marBottom w:val="0"/>
          <w:divBdr>
            <w:top w:val="none" w:sz="0" w:space="0" w:color="auto"/>
            <w:left w:val="none" w:sz="0" w:space="0" w:color="auto"/>
            <w:bottom w:val="none" w:sz="0" w:space="0" w:color="auto"/>
            <w:right w:val="none" w:sz="0" w:space="0" w:color="auto"/>
          </w:divBdr>
        </w:div>
        <w:div w:id="1879857383">
          <w:marLeft w:val="480"/>
          <w:marRight w:val="0"/>
          <w:marTop w:val="0"/>
          <w:marBottom w:val="0"/>
          <w:divBdr>
            <w:top w:val="none" w:sz="0" w:space="0" w:color="auto"/>
            <w:left w:val="none" w:sz="0" w:space="0" w:color="auto"/>
            <w:bottom w:val="none" w:sz="0" w:space="0" w:color="auto"/>
            <w:right w:val="none" w:sz="0" w:space="0" w:color="auto"/>
          </w:divBdr>
        </w:div>
        <w:div w:id="1122769365">
          <w:marLeft w:val="480"/>
          <w:marRight w:val="0"/>
          <w:marTop w:val="0"/>
          <w:marBottom w:val="0"/>
          <w:divBdr>
            <w:top w:val="none" w:sz="0" w:space="0" w:color="auto"/>
            <w:left w:val="none" w:sz="0" w:space="0" w:color="auto"/>
            <w:bottom w:val="none" w:sz="0" w:space="0" w:color="auto"/>
            <w:right w:val="none" w:sz="0" w:space="0" w:color="auto"/>
          </w:divBdr>
        </w:div>
        <w:div w:id="416176748">
          <w:marLeft w:val="480"/>
          <w:marRight w:val="0"/>
          <w:marTop w:val="0"/>
          <w:marBottom w:val="0"/>
          <w:divBdr>
            <w:top w:val="none" w:sz="0" w:space="0" w:color="auto"/>
            <w:left w:val="none" w:sz="0" w:space="0" w:color="auto"/>
            <w:bottom w:val="none" w:sz="0" w:space="0" w:color="auto"/>
            <w:right w:val="none" w:sz="0" w:space="0" w:color="auto"/>
          </w:divBdr>
        </w:div>
        <w:div w:id="39330858">
          <w:marLeft w:val="480"/>
          <w:marRight w:val="0"/>
          <w:marTop w:val="0"/>
          <w:marBottom w:val="0"/>
          <w:divBdr>
            <w:top w:val="none" w:sz="0" w:space="0" w:color="auto"/>
            <w:left w:val="none" w:sz="0" w:space="0" w:color="auto"/>
            <w:bottom w:val="none" w:sz="0" w:space="0" w:color="auto"/>
            <w:right w:val="none" w:sz="0" w:space="0" w:color="auto"/>
          </w:divBdr>
        </w:div>
        <w:div w:id="1693454336">
          <w:marLeft w:val="480"/>
          <w:marRight w:val="0"/>
          <w:marTop w:val="0"/>
          <w:marBottom w:val="0"/>
          <w:divBdr>
            <w:top w:val="none" w:sz="0" w:space="0" w:color="auto"/>
            <w:left w:val="none" w:sz="0" w:space="0" w:color="auto"/>
            <w:bottom w:val="none" w:sz="0" w:space="0" w:color="auto"/>
            <w:right w:val="none" w:sz="0" w:space="0" w:color="auto"/>
          </w:divBdr>
        </w:div>
        <w:div w:id="1631327902">
          <w:marLeft w:val="480"/>
          <w:marRight w:val="0"/>
          <w:marTop w:val="0"/>
          <w:marBottom w:val="0"/>
          <w:divBdr>
            <w:top w:val="none" w:sz="0" w:space="0" w:color="auto"/>
            <w:left w:val="none" w:sz="0" w:space="0" w:color="auto"/>
            <w:bottom w:val="none" w:sz="0" w:space="0" w:color="auto"/>
            <w:right w:val="none" w:sz="0" w:space="0" w:color="auto"/>
          </w:divBdr>
        </w:div>
        <w:div w:id="1181968065">
          <w:marLeft w:val="480"/>
          <w:marRight w:val="0"/>
          <w:marTop w:val="0"/>
          <w:marBottom w:val="0"/>
          <w:divBdr>
            <w:top w:val="none" w:sz="0" w:space="0" w:color="auto"/>
            <w:left w:val="none" w:sz="0" w:space="0" w:color="auto"/>
            <w:bottom w:val="none" w:sz="0" w:space="0" w:color="auto"/>
            <w:right w:val="none" w:sz="0" w:space="0" w:color="auto"/>
          </w:divBdr>
        </w:div>
        <w:div w:id="812912231">
          <w:marLeft w:val="480"/>
          <w:marRight w:val="0"/>
          <w:marTop w:val="0"/>
          <w:marBottom w:val="0"/>
          <w:divBdr>
            <w:top w:val="none" w:sz="0" w:space="0" w:color="auto"/>
            <w:left w:val="none" w:sz="0" w:space="0" w:color="auto"/>
            <w:bottom w:val="none" w:sz="0" w:space="0" w:color="auto"/>
            <w:right w:val="none" w:sz="0" w:space="0" w:color="auto"/>
          </w:divBdr>
        </w:div>
        <w:div w:id="345517896">
          <w:marLeft w:val="480"/>
          <w:marRight w:val="0"/>
          <w:marTop w:val="0"/>
          <w:marBottom w:val="0"/>
          <w:divBdr>
            <w:top w:val="none" w:sz="0" w:space="0" w:color="auto"/>
            <w:left w:val="none" w:sz="0" w:space="0" w:color="auto"/>
            <w:bottom w:val="none" w:sz="0" w:space="0" w:color="auto"/>
            <w:right w:val="none" w:sz="0" w:space="0" w:color="auto"/>
          </w:divBdr>
        </w:div>
        <w:div w:id="99761740">
          <w:marLeft w:val="480"/>
          <w:marRight w:val="0"/>
          <w:marTop w:val="0"/>
          <w:marBottom w:val="0"/>
          <w:divBdr>
            <w:top w:val="none" w:sz="0" w:space="0" w:color="auto"/>
            <w:left w:val="none" w:sz="0" w:space="0" w:color="auto"/>
            <w:bottom w:val="none" w:sz="0" w:space="0" w:color="auto"/>
            <w:right w:val="none" w:sz="0" w:space="0" w:color="auto"/>
          </w:divBdr>
        </w:div>
        <w:div w:id="1915124404">
          <w:marLeft w:val="480"/>
          <w:marRight w:val="0"/>
          <w:marTop w:val="0"/>
          <w:marBottom w:val="0"/>
          <w:divBdr>
            <w:top w:val="none" w:sz="0" w:space="0" w:color="auto"/>
            <w:left w:val="none" w:sz="0" w:space="0" w:color="auto"/>
            <w:bottom w:val="none" w:sz="0" w:space="0" w:color="auto"/>
            <w:right w:val="none" w:sz="0" w:space="0" w:color="auto"/>
          </w:divBdr>
        </w:div>
        <w:div w:id="6949942">
          <w:marLeft w:val="480"/>
          <w:marRight w:val="0"/>
          <w:marTop w:val="0"/>
          <w:marBottom w:val="0"/>
          <w:divBdr>
            <w:top w:val="none" w:sz="0" w:space="0" w:color="auto"/>
            <w:left w:val="none" w:sz="0" w:space="0" w:color="auto"/>
            <w:bottom w:val="none" w:sz="0" w:space="0" w:color="auto"/>
            <w:right w:val="none" w:sz="0" w:space="0" w:color="auto"/>
          </w:divBdr>
        </w:div>
        <w:div w:id="285359365">
          <w:marLeft w:val="480"/>
          <w:marRight w:val="0"/>
          <w:marTop w:val="0"/>
          <w:marBottom w:val="0"/>
          <w:divBdr>
            <w:top w:val="none" w:sz="0" w:space="0" w:color="auto"/>
            <w:left w:val="none" w:sz="0" w:space="0" w:color="auto"/>
            <w:bottom w:val="none" w:sz="0" w:space="0" w:color="auto"/>
            <w:right w:val="none" w:sz="0" w:space="0" w:color="auto"/>
          </w:divBdr>
        </w:div>
        <w:div w:id="290790542">
          <w:marLeft w:val="480"/>
          <w:marRight w:val="0"/>
          <w:marTop w:val="0"/>
          <w:marBottom w:val="0"/>
          <w:divBdr>
            <w:top w:val="none" w:sz="0" w:space="0" w:color="auto"/>
            <w:left w:val="none" w:sz="0" w:space="0" w:color="auto"/>
            <w:bottom w:val="none" w:sz="0" w:space="0" w:color="auto"/>
            <w:right w:val="none" w:sz="0" w:space="0" w:color="auto"/>
          </w:divBdr>
        </w:div>
        <w:div w:id="1898398500">
          <w:marLeft w:val="480"/>
          <w:marRight w:val="0"/>
          <w:marTop w:val="0"/>
          <w:marBottom w:val="0"/>
          <w:divBdr>
            <w:top w:val="none" w:sz="0" w:space="0" w:color="auto"/>
            <w:left w:val="none" w:sz="0" w:space="0" w:color="auto"/>
            <w:bottom w:val="none" w:sz="0" w:space="0" w:color="auto"/>
            <w:right w:val="none" w:sz="0" w:space="0" w:color="auto"/>
          </w:divBdr>
        </w:div>
        <w:div w:id="1567717279">
          <w:marLeft w:val="480"/>
          <w:marRight w:val="0"/>
          <w:marTop w:val="0"/>
          <w:marBottom w:val="0"/>
          <w:divBdr>
            <w:top w:val="none" w:sz="0" w:space="0" w:color="auto"/>
            <w:left w:val="none" w:sz="0" w:space="0" w:color="auto"/>
            <w:bottom w:val="none" w:sz="0" w:space="0" w:color="auto"/>
            <w:right w:val="none" w:sz="0" w:space="0" w:color="auto"/>
          </w:divBdr>
        </w:div>
        <w:div w:id="869685373">
          <w:marLeft w:val="480"/>
          <w:marRight w:val="0"/>
          <w:marTop w:val="0"/>
          <w:marBottom w:val="0"/>
          <w:divBdr>
            <w:top w:val="none" w:sz="0" w:space="0" w:color="auto"/>
            <w:left w:val="none" w:sz="0" w:space="0" w:color="auto"/>
            <w:bottom w:val="none" w:sz="0" w:space="0" w:color="auto"/>
            <w:right w:val="none" w:sz="0" w:space="0" w:color="auto"/>
          </w:divBdr>
        </w:div>
        <w:div w:id="1514682134">
          <w:marLeft w:val="480"/>
          <w:marRight w:val="0"/>
          <w:marTop w:val="0"/>
          <w:marBottom w:val="0"/>
          <w:divBdr>
            <w:top w:val="none" w:sz="0" w:space="0" w:color="auto"/>
            <w:left w:val="none" w:sz="0" w:space="0" w:color="auto"/>
            <w:bottom w:val="none" w:sz="0" w:space="0" w:color="auto"/>
            <w:right w:val="none" w:sz="0" w:space="0" w:color="auto"/>
          </w:divBdr>
        </w:div>
        <w:div w:id="1446534136">
          <w:marLeft w:val="480"/>
          <w:marRight w:val="0"/>
          <w:marTop w:val="0"/>
          <w:marBottom w:val="0"/>
          <w:divBdr>
            <w:top w:val="none" w:sz="0" w:space="0" w:color="auto"/>
            <w:left w:val="none" w:sz="0" w:space="0" w:color="auto"/>
            <w:bottom w:val="none" w:sz="0" w:space="0" w:color="auto"/>
            <w:right w:val="none" w:sz="0" w:space="0" w:color="auto"/>
          </w:divBdr>
        </w:div>
        <w:div w:id="1379554015">
          <w:marLeft w:val="480"/>
          <w:marRight w:val="0"/>
          <w:marTop w:val="0"/>
          <w:marBottom w:val="0"/>
          <w:divBdr>
            <w:top w:val="none" w:sz="0" w:space="0" w:color="auto"/>
            <w:left w:val="none" w:sz="0" w:space="0" w:color="auto"/>
            <w:bottom w:val="none" w:sz="0" w:space="0" w:color="auto"/>
            <w:right w:val="none" w:sz="0" w:space="0" w:color="auto"/>
          </w:divBdr>
        </w:div>
        <w:div w:id="1483698457">
          <w:marLeft w:val="480"/>
          <w:marRight w:val="0"/>
          <w:marTop w:val="0"/>
          <w:marBottom w:val="0"/>
          <w:divBdr>
            <w:top w:val="none" w:sz="0" w:space="0" w:color="auto"/>
            <w:left w:val="none" w:sz="0" w:space="0" w:color="auto"/>
            <w:bottom w:val="none" w:sz="0" w:space="0" w:color="auto"/>
            <w:right w:val="none" w:sz="0" w:space="0" w:color="auto"/>
          </w:divBdr>
        </w:div>
        <w:div w:id="60907397">
          <w:marLeft w:val="480"/>
          <w:marRight w:val="0"/>
          <w:marTop w:val="0"/>
          <w:marBottom w:val="0"/>
          <w:divBdr>
            <w:top w:val="none" w:sz="0" w:space="0" w:color="auto"/>
            <w:left w:val="none" w:sz="0" w:space="0" w:color="auto"/>
            <w:bottom w:val="none" w:sz="0" w:space="0" w:color="auto"/>
            <w:right w:val="none" w:sz="0" w:space="0" w:color="auto"/>
          </w:divBdr>
        </w:div>
        <w:div w:id="379944907">
          <w:marLeft w:val="480"/>
          <w:marRight w:val="0"/>
          <w:marTop w:val="0"/>
          <w:marBottom w:val="0"/>
          <w:divBdr>
            <w:top w:val="none" w:sz="0" w:space="0" w:color="auto"/>
            <w:left w:val="none" w:sz="0" w:space="0" w:color="auto"/>
            <w:bottom w:val="none" w:sz="0" w:space="0" w:color="auto"/>
            <w:right w:val="none" w:sz="0" w:space="0" w:color="auto"/>
          </w:divBdr>
        </w:div>
        <w:div w:id="1105660235">
          <w:marLeft w:val="480"/>
          <w:marRight w:val="0"/>
          <w:marTop w:val="0"/>
          <w:marBottom w:val="0"/>
          <w:divBdr>
            <w:top w:val="none" w:sz="0" w:space="0" w:color="auto"/>
            <w:left w:val="none" w:sz="0" w:space="0" w:color="auto"/>
            <w:bottom w:val="none" w:sz="0" w:space="0" w:color="auto"/>
            <w:right w:val="none" w:sz="0" w:space="0" w:color="auto"/>
          </w:divBdr>
        </w:div>
        <w:div w:id="531188361">
          <w:marLeft w:val="480"/>
          <w:marRight w:val="0"/>
          <w:marTop w:val="0"/>
          <w:marBottom w:val="0"/>
          <w:divBdr>
            <w:top w:val="none" w:sz="0" w:space="0" w:color="auto"/>
            <w:left w:val="none" w:sz="0" w:space="0" w:color="auto"/>
            <w:bottom w:val="none" w:sz="0" w:space="0" w:color="auto"/>
            <w:right w:val="none" w:sz="0" w:space="0" w:color="auto"/>
          </w:divBdr>
        </w:div>
        <w:div w:id="4867345">
          <w:marLeft w:val="480"/>
          <w:marRight w:val="0"/>
          <w:marTop w:val="0"/>
          <w:marBottom w:val="0"/>
          <w:divBdr>
            <w:top w:val="none" w:sz="0" w:space="0" w:color="auto"/>
            <w:left w:val="none" w:sz="0" w:space="0" w:color="auto"/>
            <w:bottom w:val="none" w:sz="0" w:space="0" w:color="auto"/>
            <w:right w:val="none" w:sz="0" w:space="0" w:color="auto"/>
          </w:divBdr>
        </w:div>
        <w:div w:id="1124538757">
          <w:marLeft w:val="480"/>
          <w:marRight w:val="0"/>
          <w:marTop w:val="0"/>
          <w:marBottom w:val="0"/>
          <w:divBdr>
            <w:top w:val="none" w:sz="0" w:space="0" w:color="auto"/>
            <w:left w:val="none" w:sz="0" w:space="0" w:color="auto"/>
            <w:bottom w:val="none" w:sz="0" w:space="0" w:color="auto"/>
            <w:right w:val="none" w:sz="0" w:space="0" w:color="auto"/>
          </w:divBdr>
        </w:div>
        <w:div w:id="2145661852">
          <w:marLeft w:val="480"/>
          <w:marRight w:val="0"/>
          <w:marTop w:val="0"/>
          <w:marBottom w:val="0"/>
          <w:divBdr>
            <w:top w:val="none" w:sz="0" w:space="0" w:color="auto"/>
            <w:left w:val="none" w:sz="0" w:space="0" w:color="auto"/>
            <w:bottom w:val="none" w:sz="0" w:space="0" w:color="auto"/>
            <w:right w:val="none" w:sz="0" w:space="0" w:color="auto"/>
          </w:divBdr>
        </w:div>
        <w:div w:id="265163663">
          <w:marLeft w:val="480"/>
          <w:marRight w:val="0"/>
          <w:marTop w:val="0"/>
          <w:marBottom w:val="0"/>
          <w:divBdr>
            <w:top w:val="none" w:sz="0" w:space="0" w:color="auto"/>
            <w:left w:val="none" w:sz="0" w:space="0" w:color="auto"/>
            <w:bottom w:val="none" w:sz="0" w:space="0" w:color="auto"/>
            <w:right w:val="none" w:sz="0" w:space="0" w:color="auto"/>
          </w:divBdr>
        </w:div>
        <w:div w:id="1888447777">
          <w:marLeft w:val="480"/>
          <w:marRight w:val="0"/>
          <w:marTop w:val="0"/>
          <w:marBottom w:val="0"/>
          <w:divBdr>
            <w:top w:val="none" w:sz="0" w:space="0" w:color="auto"/>
            <w:left w:val="none" w:sz="0" w:space="0" w:color="auto"/>
            <w:bottom w:val="none" w:sz="0" w:space="0" w:color="auto"/>
            <w:right w:val="none" w:sz="0" w:space="0" w:color="auto"/>
          </w:divBdr>
        </w:div>
        <w:div w:id="1088769458">
          <w:marLeft w:val="480"/>
          <w:marRight w:val="0"/>
          <w:marTop w:val="0"/>
          <w:marBottom w:val="0"/>
          <w:divBdr>
            <w:top w:val="none" w:sz="0" w:space="0" w:color="auto"/>
            <w:left w:val="none" w:sz="0" w:space="0" w:color="auto"/>
            <w:bottom w:val="none" w:sz="0" w:space="0" w:color="auto"/>
            <w:right w:val="none" w:sz="0" w:space="0" w:color="auto"/>
          </w:divBdr>
        </w:div>
        <w:div w:id="1015111068">
          <w:marLeft w:val="480"/>
          <w:marRight w:val="0"/>
          <w:marTop w:val="0"/>
          <w:marBottom w:val="0"/>
          <w:divBdr>
            <w:top w:val="none" w:sz="0" w:space="0" w:color="auto"/>
            <w:left w:val="none" w:sz="0" w:space="0" w:color="auto"/>
            <w:bottom w:val="none" w:sz="0" w:space="0" w:color="auto"/>
            <w:right w:val="none" w:sz="0" w:space="0" w:color="auto"/>
          </w:divBdr>
        </w:div>
        <w:div w:id="1053114696">
          <w:marLeft w:val="480"/>
          <w:marRight w:val="0"/>
          <w:marTop w:val="0"/>
          <w:marBottom w:val="0"/>
          <w:divBdr>
            <w:top w:val="none" w:sz="0" w:space="0" w:color="auto"/>
            <w:left w:val="none" w:sz="0" w:space="0" w:color="auto"/>
            <w:bottom w:val="none" w:sz="0" w:space="0" w:color="auto"/>
            <w:right w:val="none" w:sz="0" w:space="0" w:color="auto"/>
          </w:divBdr>
        </w:div>
        <w:div w:id="1994677394">
          <w:marLeft w:val="480"/>
          <w:marRight w:val="0"/>
          <w:marTop w:val="0"/>
          <w:marBottom w:val="0"/>
          <w:divBdr>
            <w:top w:val="none" w:sz="0" w:space="0" w:color="auto"/>
            <w:left w:val="none" w:sz="0" w:space="0" w:color="auto"/>
            <w:bottom w:val="none" w:sz="0" w:space="0" w:color="auto"/>
            <w:right w:val="none" w:sz="0" w:space="0" w:color="auto"/>
          </w:divBdr>
        </w:div>
        <w:div w:id="1679190028">
          <w:marLeft w:val="480"/>
          <w:marRight w:val="0"/>
          <w:marTop w:val="0"/>
          <w:marBottom w:val="0"/>
          <w:divBdr>
            <w:top w:val="none" w:sz="0" w:space="0" w:color="auto"/>
            <w:left w:val="none" w:sz="0" w:space="0" w:color="auto"/>
            <w:bottom w:val="none" w:sz="0" w:space="0" w:color="auto"/>
            <w:right w:val="none" w:sz="0" w:space="0" w:color="auto"/>
          </w:divBdr>
        </w:div>
        <w:div w:id="784622354">
          <w:marLeft w:val="480"/>
          <w:marRight w:val="0"/>
          <w:marTop w:val="0"/>
          <w:marBottom w:val="0"/>
          <w:divBdr>
            <w:top w:val="none" w:sz="0" w:space="0" w:color="auto"/>
            <w:left w:val="none" w:sz="0" w:space="0" w:color="auto"/>
            <w:bottom w:val="none" w:sz="0" w:space="0" w:color="auto"/>
            <w:right w:val="none" w:sz="0" w:space="0" w:color="auto"/>
          </w:divBdr>
        </w:div>
        <w:div w:id="1225222305">
          <w:marLeft w:val="480"/>
          <w:marRight w:val="0"/>
          <w:marTop w:val="0"/>
          <w:marBottom w:val="0"/>
          <w:divBdr>
            <w:top w:val="none" w:sz="0" w:space="0" w:color="auto"/>
            <w:left w:val="none" w:sz="0" w:space="0" w:color="auto"/>
            <w:bottom w:val="none" w:sz="0" w:space="0" w:color="auto"/>
            <w:right w:val="none" w:sz="0" w:space="0" w:color="auto"/>
          </w:divBdr>
        </w:div>
        <w:div w:id="15080839">
          <w:marLeft w:val="480"/>
          <w:marRight w:val="0"/>
          <w:marTop w:val="0"/>
          <w:marBottom w:val="0"/>
          <w:divBdr>
            <w:top w:val="none" w:sz="0" w:space="0" w:color="auto"/>
            <w:left w:val="none" w:sz="0" w:space="0" w:color="auto"/>
            <w:bottom w:val="none" w:sz="0" w:space="0" w:color="auto"/>
            <w:right w:val="none" w:sz="0" w:space="0" w:color="auto"/>
          </w:divBdr>
        </w:div>
        <w:div w:id="1205600386">
          <w:marLeft w:val="480"/>
          <w:marRight w:val="0"/>
          <w:marTop w:val="0"/>
          <w:marBottom w:val="0"/>
          <w:divBdr>
            <w:top w:val="none" w:sz="0" w:space="0" w:color="auto"/>
            <w:left w:val="none" w:sz="0" w:space="0" w:color="auto"/>
            <w:bottom w:val="none" w:sz="0" w:space="0" w:color="auto"/>
            <w:right w:val="none" w:sz="0" w:space="0" w:color="auto"/>
          </w:divBdr>
        </w:div>
        <w:div w:id="99692638">
          <w:marLeft w:val="480"/>
          <w:marRight w:val="0"/>
          <w:marTop w:val="0"/>
          <w:marBottom w:val="0"/>
          <w:divBdr>
            <w:top w:val="none" w:sz="0" w:space="0" w:color="auto"/>
            <w:left w:val="none" w:sz="0" w:space="0" w:color="auto"/>
            <w:bottom w:val="none" w:sz="0" w:space="0" w:color="auto"/>
            <w:right w:val="none" w:sz="0" w:space="0" w:color="auto"/>
          </w:divBdr>
        </w:div>
        <w:div w:id="303581608">
          <w:marLeft w:val="480"/>
          <w:marRight w:val="0"/>
          <w:marTop w:val="0"/>
          <w:marBottom w:val="0"/>
          <w:divBdr>
            <w:top w:val="none" w:sz="0" w:space="0" w:color="auto"/>
            <w:left w:val="none" w:sz="0" w:space="0" w:color="auto"/>
            <w:bottom w:val="none" w:sz="0" w:space="0" w:color="auto"/>
            <w:right w:val="none" w:sz="0" w:space="0" w:color="auto"/>
          </w:divBdr>
        </w:div>
        <w:div w:id="1299452219">
          <w:marLeft w:val="480"/>
          <w:marRight w:val="0"/>
          <w:marTop w:val="0"/>
          <w:marBottom w:val="0"/>
          <w:divBdr>
            <w:top w:val="none" w:sz="0" w:space="0" w:color="auto"/>
            <w:left w:val="none" w:sz="0" w:space="0" w:color="auto"/>
            <w:bottom w:val="none" w:sz="0" w:space="0" w:color="auto"/>
            <w:right w:val="none" w:sz="0" w:space="0" w:color="auto"/>
          </w:divBdr>
        </w:div>
        <w:div w:id="601651214">
          <w:marLeft w:val="480"/>
          <w:marRight w:val="0"/>
          <w:marTop w:val="0"/>
          <w:marBottom w:val="0"/>
          <w:divBdr>
            <w:top w:val="none" w:sz="0" w:space="0" w:color="auto"/>
            <w:left w:val="none" w:sz="0" w:space="0" w:color="auto"/>
            <w:bottom w:val="none" w:sz="0" w:space="0" w:color="auto"/>
            <w:right w:val="none" w:sz="0" w:space="0" w:color="auto"/>
          </w:divBdr>
        </w:div>
        <w:div w:id="1711539684">
          <w:marLeft w:val="480"/>
          <w:marRight w:val="0"/>
          <w:marTop w:val="0"/>
          <w:marBottom w:val="0"/>
          <w:divBdr>
            <w:top w:val="none" w:sz="0" w:space="0" w:color="auto"/>
            <w:left w:val="none" w:sz="0" w:space="0" w:color="auto"/>
            <w:bottom w:val="none" w:sz="0" w:space="0" w:color="auto"/>
            <w:right w:val="none" w:sz="0" w:space="0" w:color="auto"/>
          </w:divBdr>
        </w:div>
        <w:div w:id="295330781">
          <w:marLeft w:val="480"/>
          <w:marRight w:val="0"/>
          <w:marTop w:val="0"/>
          <w:marBottom w:val="0"/>
          <w:divBdr>
            <w:top w:val="none" w:sz="0" w:space="0" w:color="auto"/>
            <w:left w:val="none" w:sz="0" w:space="0" w:color="auto"/>
            <w:bottom w:val="none" w:sz="0" w:space="0" w:color="auto"/>
            <w:right w:val="none" w:sz="0" w:space="0" w:color="auto"/>
          </w:divBdr>
        </w:div>
        <w:div w:id="941886512">
          <w:marLeft w:val="480"/>
          <w:marRight w:val="0"/>
          <w:marTop w:val="0"/>
          <w:marBottom w:val="0"/>
          <w:divBdr>
            <w:top w:val="none" w:sz="0" w:space="0" w:color="auto"/>
            <w:left w:val="none" w:sz="0" w:space="0" w:color="auto"/>
            <w:bottom w:val="none" w:sz="0" w:space="0" w:color="auto"/>
            <w:right w:val="none" w:sz="0" w:space="0" w:color="auto"/>
          </w:divBdr>
        </w:div>
        <w:div w:id="426391310">
          <w:marLeft w:val="480"/>
          <w:marRight w:val="0"/>
          <w:marTop w:val="0"/>
          <w:marBottom w:val="0"/>
          <w:divBdr>
            <w:top w:val="none" w:sz="0" w:space="0" w:color="auto"/>
            <w:left w:val="none" w:sz="0" w:space="0" w:color="auto"/>
            <w:bottom w:val="none" w:sz="0" w:space="0" w:color="auto"/>
            <w:right w:val="none" w:sz="0" w:space="0" w:color="auto"/>
          </w:divBdr>
        </w:div>
        <w:div w:id="927080775">
          <w:marLeft w:val="480"/>
          <w:marRight w:val="0"/>
          <w:marTop w:val="0"/>
          <w:marBottom w:val="0"/>
          <w:divBdr>
            <w:top w:val="none" w:sz="0" w:space="0" w:color="auto"/>
            <w:left w:val="none" w:sz="0" w:space="0" w:color="auto"/>
            <w:bottom w:val="none" w:sz="0" w:space="0" w:color="auto"/>
            <w:right w:val="none" w:sz="0" w:space="0" w:color="auto"/>
          </w:divBdr>
        </w:div>
        <w:div w:id="925303368">
          <w:marLeft w:val="480"/>
          <w:marRight w:val="0"/>
          <w:marTop w:val="0"/>
          <w:marBottom w:val="0"/>
          <w:divBdr>
            <w:top w:val="none" w:sz="0" w:space="0" w:color="auto"/>
            <w:left w:val="none" w:sz="0" w:space="0" w:color="auto"/>
            <w:bottom w:val="none" w:sz="0" w:space="0" w:color="auto"/>
            <w:right w:val="none" w:sz="0" w:space="0" w:color="auto"/>
          </w:divBdr>
        </w:div>
        <w:div w:id="366296422">
          <w:marLeft w:val="480"/>
          <w:marRight w:val="0"/>
          <w:marTop w:val="0"/>
          <w:marBottom w:val="0"/>
          <w:divBdr>
            <w:top w:val="none" w:sz="0" w:space="0" w:color="auto"/>
            <w:left w:val="none" w:sz="0" w:space="0" w:color="auto"/>
            <w:bottom w:val="none" w:sz="0" w:space="0" w:color="auto"/>
            <w:right w:val="none" w:sz="0" w:space="0" w:color="auto"/>
          </w:divBdr>
        </w:div>
        <w:div w:id="147945324">
          <w:marLeft w:val="480"/>
          <w:marRight w:val="0"/>
          <w:marTop w:val="0"/>
          <w:marBottom w:val="0"/>
          <w:divBdr>
            <w:top w:val="none" w:sz="0" w:space="0" w:color="auto"/>
            <w:left w:val="none" w:sz="0" w:space="0" w:color="auto"/>
            <w:bottom w:val="none" w:sz="0" w:space="0" w:color="auto"/>
            <w:right w:val="none" w:sz="0" w:space="0" w:color="auto"/>
          </w:divBdr>
        </w:div>
        <w:div w:id="382101125">
          <w:marLeft w:val="480"/>
          <w:marRight w:val="0"/>
          <w:marTop w:val="0"/>
          <w:marBottom w:val="0"/>
          <w:divBdr>
            <w:top w:val="none" w:sz="0" w:space="0" w:color="auto"/>
            <w:left w:val="none" w:sz="0" w:space="0" w:color="auto"/>
            <w:bottom w:val="none" w:sz="0" w:space="0" w:color="auto"/>
            <w:right w:val="none" w:sz="0" w:space="0" w:color="auto"/>
          </w:divBdr>
        </w:div>
        <w:div w:id="278226533">
          <w:marLeft w:val="480"/>
          <w:marRight w:val="0"/>
          <w:marTop w:val="0"/>
          <w:marBottom w:val="0"/>
          <w:divBdr>
            <w:top w:val="none" w:sz="0" w:space="0" w:color="auto"/>
            <w:left w:val="none" w:sz="0" w:space="0" w:color="auto"/>
            <w:bottom w:val="none" w:sz="0" w:space="0" w:color="auto"/>
            <w:right w:val="none" w:sz="0" w:space="0" w:color="auto"/>
          </w:divBdr>
        </w:div>
        <w:div w:id="1288320983">
          <w:marLeft w:val="480"/>
          <w:marRight w:val="0"/>
          <w:marTop w:val="0"/>
          <w:marBottom w:val="0"/>
          <w:divBdr>
            <w:top w:val="none" w:sz="0" w:space="0" w:color="auto"/>
            <w:left w:val="none" w:sz="0" w:space="0" w:color="auto"/>
            <w:bottom w:val="none" w:sz="0" w:space="0" w:color="auto"/>
            <w:right w:val="none" w:sz="0" w:space="0" w:color="auto"/>
          </w:divBdr>
        </w:div>
        <w:div w:id="1471052062">
          <w:marLeft w:val="480"/>
          <w:marRight w:val="0"/>
          <w:marTop w:val="0"/>
          <w:marBottom w:val="0"/>
          <w:divBdr>
            <w:top w:val="none" w:sz="0" w:space="0" w:color="auto"/>
            <w:left w:val="none" w:sz="0" w:space="0" w:color="auto"/>
            <w:bottom w:val="none" w:sz="0" w:space="0" w:color="auto"/>
            <w:right w:val="none" w:sz="0" w:space="0" w:color="auto"/>
          </w:divBdr>
        </w:div>
        <w:div w:id="320432072">
          <w:marLeft w:val="480"/>
          <w:marRight w:val="0"/>
          <w:marTop w:val="0"/>
          <w:marBottom w:val="0"/>
          <w:divBdr>
            <w:top w:val="none" w:sz="0" w:space="0" w:color="auto"/>
            <w:left w:val="none" w:sz="0" w:space="0" w:color="auto"/>
            <w:bottom w:val="none" w:sz="0" w:space="0" w:color="auto"/>
            <w:right w:val="none" w:sz="0" w:space="0" w:color="auto"/>
          </w:divBdr>
        </w:div>
        <w:div w:id="134032057">
          <w:marLeft w:val="480"/>
          <w:marRight w:val="0"/>
          <w:marTop w:val="0"/>
          <w:marBottom w:val="0"/>
          <w:divBdr>
            <w:top w:val="none" w:sz="0" w:space="0" w:color="auto"/>
            <w:left w:val="none" w:sz="0" w:space="0" w:color="auto"/>
            <w:bottom w:val="none" w:sz="0" w:space="0" w:color="auto"/>
            <w:right w:val="none" w:sz="0" w:space="0" w:color="auto"/>
          </w:divBdr>
        </w:div>
        <w:div w:id="96027760">
          <w:marLeft w:val="480"/>
          <w:marRight w:val="0"/>
          <w:marTop w:val="0"/>
          <w:marBottom w:val="0"/>
          <w:divBdr>
            <w:top w:val="none" w:sz="0" w:space="0" w:color="auto"/>
            <w:left w:val="none" w:sz="0" w:space="0" w:color="auto"/>
            <w:bottom w:val="none" w:sz="0" w:space="0" w:color="auto"/>
            <w:right w:val="none" w:sz="0" w:space="0" w:color="auto"/>
          </w:divBdr>
        </w:div>
        <w:div w:id="541938124">
          <w:marLeft w:val="480"/>
          <w:marRight w:val="0"/>
          <w:marTop w:val="0"/>
          <w:marBottom w:val="0"/>
          <w:divBdr>
            <w:top w:val="none" w:sz="0" w:space="0" w:color="auto"/>
            <w:left w:val="none" w:sz="0" w:space="0" w:color="auto"/>
            <w:bottom w:val="none" w:sz="0" w:space="0" w:color="auto"/>
            <w:right w:val="none" w:sz="0" w:space="0" w:color="auto"/>
          </w:divBdr>
        </w:div>
        <w:div w:id="619995433">
          <w:marLeft w:val="480"/>
          <w:marRight w:val="0"/>
          <w:marTop w:val="0"/>
          <w:marBottom w:val="0"/>
          <w:divBdr>
            <w:top w:val="none" w:sz="0" w:space="0" w:color="auto"/>
            <w:left w:val="none" w:sz="0" w:space="0" w:color="auto"/>
            <w:bottom w:val="none" w:sz="0" w:space="0" w:color="auto"/>
            <w:right w:val="none" w:sz="0" w:space="0" w:color="auto"/>
          </w:divBdr>
        </w:div>
        <w:div w:id="307174234">
          <w:marLeft w:val="480"/>
          <w:marRight w:val="0"/>
          <w:marTop w:val="0"/>
          <w:marBottom w:val="0"/>
          <w:divBdr>
            <w:top w:val="none" w:sz="0" w:space="0" w:color="auto"/>
            <w:left w:val="none" w:sz="0" w:space="0" w:color="auto"/>
            <w:bottom w:val="none" w:sz="0" w:space="0" w:color="auto"/>
            <w:right w:val="none" w:sz="0" w:space="0" w:color="auto"/>
          </w:divBdr>
        </w:div>
        <w:div w:id="1625766032">
          <w:marLeft w:val="480"/>
          <w:marRight w:val="0"/>
          <w:marTop w:val="0"/>
          <w:marBottom w:val="0"/>
          <w:divBdr>
            <w:top w:val="none" w:sz="0" w:space="0" w:color="auto"/>
            <w:left w:val="none" w:sz="0" w:space="0" w:color="auto"/>
            <w:bottom w:val="none" w:sz="0" w:space="0" w:color="auto"/>
            <w:right w:val="none" w:sz="0" w:space="0" w:color="auto"/>
          </w:divBdr>
        </w:div>
        <w:div w:id="223565612">
          <w:marLeft w:val="480"/>
          <w:marRight w:val="0"/>
          <w:marTop w:val="0"/>
          <w:marBottom w:val="0"/>
          <w:divBdr>
            <w:top w:val="none" w:sz="0" w:space="0" w:color="auto"/>
            <w:left w:val="none" w:sz="0" w:space="0" w:color="auto"/>
            <w:bottom w:val="none" w:sz="0" w:space="0" w:color="auto"/>
            <w:right w:val="none" w:sz="0" w:space="0" w:color="auto"/>
          </w:divBdr>
        </w:div>
        <w:div w:id="1640957221">
          <w:marLeft w:val="480"/>
          <w:marRight w:val="0"/>
          <w:marTop w:val="0"/>
          <w:marBottom w:val="0"/>
          <w:divBdr>
            <w:top w:val="none" w:sz="0" w:space="0" w:color="auto"/>
            <w:left w:val="none" w:sz="0" w:space="0" w:color="auto"/>
            <w:bottom w:val="none" w:sz="0" w:space="0" w:color="auto"/>
            <w:right w:val="none" w:sz="0" w:space="0" w:color="auto"/>
          </w:divBdr>
        </w:div>
        <w:div w:id="1492941040">
          <w:marLeft w:val="480"/>
          <w:marRight w:val="0"/>
          <w:marTop w:val="0"/>
          <w:marBottom w:val="0"/>
          <w:divBdr>
            <w:top w:val="none" w:sz="0" w:space="0" w:color="auto"/>
            <w:left w:val="none" w:sz="0" w:space="0" w:color="auto"/>
            <w:bottom w:val="none" w:sz="0" w:space="0" w:color="auto"/>
            <w:right w:val="none" w:sz="0" w:space="0" w:color="auto"/>
          </w:divBdr>
        </w:div>
        <w:div w:id="847795962">
          <w:marLeft w:val="480"/>
          <w:marRight w:val="0"/>
          <w:marTop w:val="0"/>
          <w:marBottom w:val="0"/>
          <w:divBdr>
            <w:top w:val="none" w:sz="0" w:space="0" w:color="auto"/>
            <w:left w:val="none" w:sz="0" w:space="0" w:color="auto"/>
            <w:bottom w:val="none" w:sz="0" w:space="0" w:color="auto"/>
            <w:right w:val="none" w:sz="0" w:space="0" w:color="auto"/>
          </w:divBdr>
        </w:div>
        <w:div w:id="1350834486">
          <w:marLeft w:val="480"/>
          <w:marRight w:val="0"/>
          <w:marTop w:val="0"/>
          <w:marBottom w:val="0"/>
          <w:divBdr>
            <w:top w:val="none" w:sz="0" w:space="0" w:color="auto"/>
            <w:left w:val="none" w:sz="0" w:space="0" w:color="auto"/>
            <w:bottom w:val="none" w:sz="0" w:space="0" w:color="auto"/>
            <w:right w:val="none" w:sz="0" w:space="0" w:color="auto"/>
          </w:divBdr>
        </w:div>
        <w:div w:id="1028409601">
          <w:marLeft w:val="480"/>
          <w:marRight w:val="0"/>
          <w:marTop w:val="0"/>
          <w:marBottom w:val="0"/>
          <w:divBdr>
            <w:top w:val="none" w:sz="0" w:space="0" w:color="auto"/>
            <w:left w:val="none" w:sz="0" w:space="0" w:color="auto"/>
            <w:bottom w:val="none" w:sz="0" w:space="0" w:color="auto"/>
            <w:right w:val="none" w:sz="0" w:space="0" w:color="auto"/>
          </w:divBdr>
        </w:div>
        <w:div w:id="1184708287">
          <w:marLeft w:val="480"/>
          <w:marRight w:val="0"/>
          <w:marTop w:val="0"/>
          <w:marBottom w:val="0"/>
          <w:divBdr>
            <w:top w:val="none" w:sz="0" w:space="0" w:color="auto"/>
            <w:left w:val="none" w:sz="0" w:space="0" w:color="auto"/>
            <w:bottom w:val="none" w:sz="0" w:space="0" w:color="auto"/>
            <w:right w:val="none" w:sz="0" w:space="0" w:color="auto"/>
          </w:divBdr>
        </w:div>
        <w:div w:id="1466191500">
          <w:marLeft w:val="480"/>
          <w:marRight w:val="0"/>
          <w:marTop w:val="0"/>
          <w:marBottom w:val="0"/>
          <w:divBdr>
            <w:top w:val="none" w:sz="0" w:space="0" w:color="auto"/>
            <w:left w:val="none" w:sz="0" w:space="0" w:color="auto"/>
            <w:bottom w:val="none" w:sz="0" w:space="0" w:color="auto"/>
            <w:right w:val="none" w:sz="0" w:space="0" w:color="auto"/>
          </w:divBdr>
        </w:div>
        <w:div w:id="1673557901">
          <w:marLeft w:val="480"/>
          <w:marRight w:val="0"/>
          <w:marTop w:val="0"/>
          <w:marBottom w:val="0"/>
          <w:divBdr>
            <w:top w:val="none" w:sz="0" w:space="0" w:color="auto"/>
            <w:left w:val="none" w:sz="0" w:space="0" w:color="auto"/>
            <w:bottom w:val="none" w:sz="0" w:space="0" w:color="auto"/>
            <w:right w:val="none" w:sz="0" w:space="0" w:color="auto"/>
          </w:divBdr>
        </w:div>
        <w:div w:id="119734756">
          <w:marLeft w:val="480"/>
          <w:marRight w:val="0"/>
          <w:marTop w:val="0"/>
          <w:marBottom w:val="0"/>
          <w:divBdr>
            <w:top w:val="none" w:sz="0" w:space="0" w:color="auto"/>
            <w:left w:val="none" w:sz="0" w:space="0" w:color="auto"/>
            <w:bottom w:val="none" w:sz="0" w:space="0" w:color="auto"/>
            <w:right w:val="none" w:sz="0" w:space="0" w:color="auto"/>
          </w:divBdr>
        </w:div>
        <w:div w:id="205869644">
          <w:marLeft w:val="480"/>
          <w:marRight w:val="0"/>
          <w:marTop w:val="0"/>
          <w:marBottom w:val="0"/>
          <w:divBdr>
            <w:top w:val="none" w:sz="0" w:space="0" w:color="auto"/>
            <w:left w:val="none" w:sz="0" w:space="0" w:color="auto"/>
            <w:bottom w:val="none" w:sz="0" w:space="0" w:color="auto"/>
            <w:right w:val="none" w:sz="0" w:space="0" w:color="auto"/>
          </w:divBdr>
        </w:div>
        <w:div w:id="1612008002">
          <w:marLeft w:val="480"/>
          <w:marRight w:val="0"/>
          <w:marTop w:val="0"/>
          <w:marBottom w:val="0"/>
          <w:divBdr>
            <w:top w:val="none" w:sz="0" w:space="0" w:color="auto"/>
            <w:left w:val="none" w:sz="0" w:space="0" w:color="auto"/>
            <w:bottom w:val="none" w:sz="0" w:space="0" w:color="auto"/>
            <w:right w:val="none" w:sz="0" w:space="0" w:color="auto"/>
          </w:divBdr>
        </w:div>
        <w:div w:id="1508669075">
          <w:marLeft w:val="480"/>
          <w:marRight w:val="0"/>
          <w:marTop w:val="0"/>
          <w:marBottom w:val="0"/>
          <w:divBdr>
            <w:top w:val="none" w:sz="0" w:space="0" w:color="auto"/>
            <w:left w:val="none" w:sz="0" w:space="0" w:color="auto"/>
            <w:bottom w:val="none" w:sz="0" w:space="0" w:color="auto"/>
            <w:right w:val="none" w:sz="0" w:space="0" w:color="auto"/>
          </w:divBdr>
        </w:div>
        <w:div w:id="80420664">
          <w:marLeft w:val="480"/>
          <w:marRight w:val="0"/>
          <w:marTop w:val="0"/>
          <w:marBottom w:val="0"/>
          <w:divBdr>
            <w:top w:val="none" w:sz="0" w:space="0" w:color="auto"/>
            <w:left w:val="none" w:sz="0" w:space="0" w:color="auto"/>
            <w:bottom w:val="none" w:sz="0" w:space="0" w:color="auto"/>
            <w:right w:val="none" w:sz="0" w:space="0" w:color="auto"/>
          </w:divBdr>
        </w:div>
        <w:div w:id="1045519387">
          <w:marLeft w:val="480"/>
          <w:marRight w:val="0"/>
          <w:marTop w:val="0"/>
          <w:marBottom w:val="0"/>
          <w:divBdr>
            <w:top w:val="none" w:sz="0" w:space="0" w:color="auto"/>
            <w:left w:val="none" w:sz="0" w:space="0" w:color="auto"/>
            <w:bottom w:val="none" w:sz="0" w:space="0" w:color="auto"/>
            <w:right w:val="none" w:sz="0" w:space="0" w:color="auto"/>
          </w:divBdr>
        </w:div>
        <w:div w:id="389693166">
          <w:marLeft w:val="480"/>
          <w:marRight w:val="0"/>
          <w:marTop w:val="0"/>
          <w:marBottom w:val="0"/>
          <w:divBdr>
            <w:top w:val="none" w:sz="0" w:space="0" w:color="auto"/>
            <w:left w:val="none" w:sz="0" w:space="0" w:color="auto"/>
            <w:bottom w:val="none" w:sz="0" w:space="0" w:color="auto"/>
            <w:right w:val="none" w:sz="0" w:space="0" w:color="auto"/>
          </w:divBdr>
        </w:div>
        <w:div w:id="1430269806">
          <w:marLeft w:val="480"/>
          <w:marRight w:val="0"/>
          <w:marTop w:val="0"/>
          <w:marBottom w:val="0"/>
          <w:divBdr>
            <w:top w:val="none" w:sz="0" w:space="0" w:color="auto"/>
            <w:left w:val="none" w:sz="0" w:space="0" w:color="auto"/>
            <w:bottom w:val="none" w:sz="0" w:space="0" w:color="auto"/>
            <w:right w:val="none" w:sz="0" w:space="0" w:color="auto"/>
          </w:divBdr>
        </w:div>
      </w:divsChild>
    </w:div>
    <w:div w:id="426660914">
      <w:bodyDiv w:val="1"/>
      <w:marLeft w:val="0"/>
      <w:marRight w:val="0"/>
      <w:marTop w:val="0"/>
      <w:marBottom w:val="0"/>
      <w:divBdr>
        <w:top w:val="none" w:sz="0" w:space="0" w:color="auto"/>
        <w:left w:val="none" w:sz="0" w:space="0" w:color="auto"/>
        <w:bottom w:val="none" w:sz="0" w:space="0" w:color="auto"/>
        <w:right w:val="none" w:sz="0" w:space="0" w:color="auto"/>
      </w:divBdr>
    </w:div>
    <w:div w:id="426735230">
      <w:bodyDiv w:val="1"/>
      <w:marLeft w:val="0"/>
      <w:marRight w:val="0"/>
      <w:marTop w:val="0"/>
      <w:marBottom w:val="0"/>
      <w:divBdr>
        <w:top w:val="none" w:sz="0" w:space="0" w:color="auto"/>
        <w:left w:val="none" w:sz="0" w:space="0" w:color="auto"/>
        <w:bottom w:val="none" w:sz="0" w:space="0" w:color="auto"/>
        <w:right w:val="none" w:sz="0" w:space="0" w:color="auto"/>
      </w:divBdr>
    </w:div>
    <w:div w:id="427509540">
      <w:bodyDiv w:val="1"/>
      <w:marLeft w:val="0"/>
      <w:marRight w:val="0"/>
      <w:marTop w:val="0"/>
      <w:marBottom w:val="0"/>
      <w:divBdr>
        <w:top w:val="none" w:sz="0" w:space="0" w:color="auto"/>
        <w:left w:val="none" w:sz="0" w:space="0" w:color="auto"/>
        <w:bottom w:val="none" w:sz="0" w:space="0" w:color="auto"/>
        <w:right w:val="none" w:sz="0" w:space="0" w:color="auto"/>
      </w:divBdr>
    </w:div>
    <w:div w:id="428165210">
      <w:bodyDiv w:val="1"/>
      <w:marLeft w:val="0"/>
      <w:marRight w:val="0"/>
      <w:marTop w:val="0"/>
      <w:marBottom w:val="0"/>
      <w:divBdr>
        <w:top w:val="none" w:sz="0" w:space="0" w:color="auto"/>
        <w:left w:val="none" w:sz="0" w:space="0" w:color="auto"/>
        <w:bottom w:val="none" w:sz="0" w:space="0" w:color="auto"/>
        <w:right w:val="none" w:sz="0" w:space="0" w:color="auto"/>
      </w:divBdr>
    </w:div>
    <w:div w:id="428811831">
      <w:bodyDiv w:val="1"/>
      <w:marLeft w:val="0"/>
      <w:marRight w:val="0"/>
      <w:marTop w:val="0"/>
      <w:marBottom w:val="0"/>
      <w:divBdr>
        <w:top w:val="none" w:sz="0" w:space="0" w:color="auto"/>
        <w:left w:val="none" w:sz="0" w:space="0" w:color="auto"/>
        <w:bottom w:val="none" w:sz="0" w:space="0" w:color="auto"/>
        <w:right w:val="none" w:sz="0" w:space="0" w:color="auto"/>
      </w:divBdr>
    </w:div>
    <w:div w:id="429089817">
      <w:bodyDiv w:val="1"/>
      <w:marLeft w:val="0"/>
      <w:marRight w:val="0"/>
      <w:marTop w:val="0"/>
      <w:marBottom w:val="0"/>
      <w:divBdr>
        <w:top w:val="none" w:sz="0" w:space="0" w:color="auto"/>
        <w:left w:val="none" w:sz="0" w:space="0" w:color="auto"/>
        <w:bottom w:val="none" w:sz="0" w:space="0" w:color="auto"/>
        <w:right w:val="none" w:sz="0" w:space="0" w:color="auto"/>
      </w:divBdr>
    </w:div>
    <w:div w:id="429349339">
      <w:bodyDiv w:val="1"/>
      <w:marLeft w:val="0"/>
      <w:marRight w:val="0"/>
      <w:marTop w:val="0"/>
      <w:marBottom w:val="0"/>
      <w:divBdr>
        <w:top w:val="none" w:sz="0" w:space="0" w:color="auto"/>
        <w:left w:val="none" w:sz="0" w:space="0" w:color="auto"/>
        <w:bottom w:val="none" w:sz="0" w:space="0" w:color="auto"/>
        <w:right w:val="none" w:sz="0" w:space="0" w:color="auto"/>
      </w:divBdr>
    </w:div>
    <w:div w:id="429811032">
      <w:bodyDiv w:val="1"/>
      <w:marLeft w:val="0"/>
      <w:marRight w:val="0"/>
      <w:marTop w:val="0"/>
      <w:marBottom w:val="0"/>
      <w:divBdr>
        <w:top w:val="none" w:sz="0" w:space="0" w:color="auto"/>
        <w:left w:val="none" w:sz="0" w:space="0" w:color="auto"/>
        <w:bottom w:val="none" w:sz="0" w:space="0" w:color="auto"/>
        <w:right w:val="none" w:sz="0" w:space="0" w:color="auto"/>
      </w:divBdr>
    </w:div>
    <w:div w:id="429816099">
      <w:bodyDiv w:val="1"/>
      <w:marLeft w:val="0"/>
      <w:marRight w:val="0"/>
      <w:marTop w:val="0"/>
      <w:marBottom w:val="0"/>
      <w:divBdr>
        <w:top w:val="none" w:sz="0" w:space="0" w:color="auto"/>
        <w:left w:val="none" w:sz="0" w:space="0" w:color="auto"/>
        <w:bottom w:val="none" w:sz="0" w:space="0" w:color="auto"/>
        <w:right w:val="none" w:sz="0" w:space="0" w:color="auto"/>
      </w:divBdr>
    </w:div>
    <w:div w:id="429934025">
      <w:bodyDiv w:val="1"/>
      <w:marLeft w:val="0"/>
      <w:marRight w:val="0"/>
      <w:marTop w:val="0"/>
      <w:marBottom w:val="0"/>
      <w:divBdr>
        <w:top w:val="none" w:sz="0" w:space="0" w:color="auto"/>
        <w:left w:val="none" w:sz="0" w:space="0" w:color="auto"/>
        <w:bottom w:val="none" w:sz="0" w:space="0" w:color="auto"/>
        <w:right w:val="none" w:sz="0" w:space="0" w:color="auto"/>
      </w:divBdr>
      <w:divsChild>
        <w:div w:id="71662391">
          <w:marLeft w:val="480"/>
          <w:marRight w:val="0"/>
          <w:marTop w:val="0"/>
          <w:marBottom w:val="0"/>
          <w:divBdr>
            <w:top w:val="none" w:sz="0" w:space="0" w:color="auto"/>
            <w:left w:val="none" w:sz="0" w:space="0" w:color="auto"/>
            <w:bottom w:val="none" w:sz="0" w:space="0" w:color="auto"/>
            <w:right w:val="none" w:sz="0" w:space="0" w:color="auto"/>
          </w:divBdr>
        </w:div>
        <w:div w:id="495146439">
          <w:marLeft w:val="480"/>
          <w:marRight w:val="0"/>
          <w:marTop w:val="0"/>
          <w:marBottom w:val="0"/>
          <w:divBdr>
            <w:top w:val="none" w:sz="0" w:space="0" w:color="auto"/>
            <w:left w:val="none" w:sz="0" w:space="0" w:color="auto"/>
            <w:bottom w:val="none" w:sz="0" w:space="0" w:color="auto"/>
            <w:right w:val="none" w:sz="0" w:space="0" w:color="auto"/>
          </w:divBdr>
        </w:div>
        <w:div w:id="1725518161">
          <w:marLeft w:val="480"/>
          <w:marRight w:val="0"/>
          <w:marTop w:val="0"/>
          <w:marBottom w:val="0"/>
          <w:divBdr>
            <w:top w:val="none" w:sz="0" w:space="0" w:color="auto"/>
            <w:left w:val="none" w:sz="0" w:space="0" w:color="auto"/>
            <w:bottom w:val="none" w:sz="0" w:space="0" w:color="auto"/>
            <w:right w:val="none" w:sz="0" w:space="0" w:color="auto"/>
          </w:divBdr>
        </w:div>
        <w:div w:id="713382605">
          <w:marLeft w:val="480"/>
          <w:marRight w:val="0"/>
          <w:marTop w:val="0"/>
          <w:marBottom w:val="0"/>
          <w:divBdr>
            <w:top w:val="none" w:sz="0" w:space="0" w:color="auto"/>
            <w:left w:val="none" w:sz="0" w:space="0" w:color="auto"/>
            <w:bottom w:val="none" w:sz="0" w:space="0" w:color="auto"/>
            <w:right w:val="none" w:sz="0" w:space="0" w:color="auto"/>
          </w:divBdr>
        </w:div>
        <w:div w:id="518860263">
          <w:marLeft w:val="480"/>
          <w:marRight w:val="0"/>
          <w:marTop w:val="0"/>
          <w:marBottom w:val="0"/>
          <w:divBdr>
            <w:top w:val="none" w:sz="0" w:space="0" w:color="auto"/>
            <w:left w:val="none" w:sz="0" w:space="0" w:color="auto"/>
            <w:bottom w:val="none" w:sz="0" w:space="0" w:color="auto"/>
            <w:right w:val="none" w:sz="0" w:space="0" w:color="auto"/>
          </w:divBdr>
        </w:div>
        <w:div w:id="466703207">
          <w:marLeft w:val="480"/>
          <w:marRight w:val="0"/>
          <w:marTop w:val="0"/>
          <w:marBottom w:val="0"/>
          <w:divBdr>
            <w:top w:val="none" w:sz="0" w:space="0" w:color="auto"/>
            <w:left w:val="none" w:sz="0" w:space="0" w:color="auto"/>
            <w:bottom w:val="none" w:sz="0" w:space="0" w:color="auto"/>
            <w:right w:val="none" w:sz="0" w:space="0" w:color="auto"/>
          </w:divBdr>
        </w:div>
        <w:div w:id="636687986">
          <w:marLeft w:val="480"/>
          <w:marRight w:val="0"/>
          <w:marTop w:val="0"/>
          <w:marBottom w:val="0"/>
          <w:divBdr>
            <w:top w:val="none" w:sz="0" w:space="0" w:color="auto"/>
            <w:left w:val="none" w:sz="0" w:space="0" w:color="auto"/>
            <w:bottom w:val="none" w:sz="0" w:space="0" w:color="auto"/>
            <w:right w:val="none" w:sz="0" w:space="0" w:color="auto"/>
          </w:divBdr>
        </w:div>
        <w:div w:id="298850990">
          <w:marLeft w:val="480"/>
          <w:marRight w:val="0"/>
          <w:marTop w:val="0"/>
          <w:marBottom w:val="0"/>
          <w:divBdr>
            <w:top w:val="none" w:sz="0" w:space="0" w:color="auto"/>
            <w:left w:val="none" w:sz="0" w:space="0" w:color="auto"/>
            <w:bottom w:val="none" w:sz="0" w:space="0" w:color="auto"/>
            <w:right w:val="none" w:sz="0" w:space="0" w:color="auto"/>
          </w:divBdr>
        </w:div>
        <w:div w:id="480661864">
          <w:marLeft w:val="480"/>
          <w:marRight w:val="0"/>
          <w:marTop w:val="0"/>
          <w:marBottom w:val="0"/>
          <w:divBdr>
            <w:top w:val="none" w:sz="0" w:space="0" w:color="auto"/>
            <w:left w:val="none" w:sz="0" w:space="0" w:color="auto"/>
            <w:bottom w:val="none" w:sz="0" w:space="0" w:color="auto"/>
            <w:right w:val="none" w:sz="0" w:space="0" w:color="auto"/>
          </w:divBdr>
        </w:div>
        <w:div w:id="430777591">
          <w:marLeft w:val="480"/>
          <w:marRight w:val="0"/>
          <w:marTop w:val="0"/>
          <w:marBottom w:val="0"/>
          <w:divBdr>
            <w:top w:val="none" w:sz="0" w:space="0" w:color="auto"/>
            <w:left w:val="none" w:sz="0" w:space="0" w:color="auto"/>
            <w:bottom w:val="none" w:sz="0" w:space="0" w:color="auto"/>
            <w:right w:val="none" w:sz="0" w:space="0" w:color="auto"/>
          </w:divBdr>
        </w:div>
        <w:div w:id="905992004">
          <w:marLeft w:val="480"/>
          <w:marRight w:val="0"/>
          <w:marTop w:val="0"/>
          <w:marBottom w:val="0"/>
          <w:divBdr>
            <w:top w:val="none" w:sz="0" w:space="0" w:color="auto"/>
            <w:left w:val="none" w:sz="0" w:space="0" w:color="auto"/>
            <w:bottom w:val="none" w:sz="0" w:space="0" w:color="auto"/>
            <w:right w:val="none" w:sz="0" w:space="0" w:color="auto"/>
          </w:divBdr>
        </w:div>
        <w:div w:id="1825774765">
          <w:marLeft w:val="480"/>
          <w:marRight w:val="0"/>
          <w:marTop w:val="0"/>
          <w:marBottom w:val="0"/>
          <w:divBdr>
            <w:top w:val="none" w:sz="0" w:space="0" w:color="auto"/>
            <w:left w:val="none" w:sz="0" w:space="0" w:color="auto"/>
            <w:bottom w:val="none" w:sz="0" w:space="0" w:color="auto"/>
            <w:right w:val="none" w:sz="0" w:space="0" w:color="auto"/>
          </w:divBdr>
        </w:div>
        <w:div w:id="573205668">
          <w:marLeft w:val="480"/>
          <w:marRight w:val="0"/>
          <w:marTop w:val="0"/>
          <w:marBottom w:val="0"/>
          <w:divBdr>
            <w:top w:val="none" w:sz="0" w:space="0" w:color="auto"/>
            <w:left w:val="none" w:sz="0" w:space="0" w:color="auto"/>
            <w:bottom w:val="none" w:sz="0" w:space="0" w:color="auto"/>
            <w:right w:val="none" w:sz="0" w:space="0" w:color="auto"/>
          </w:divBdr>
        </w:div>
        <w:div w:id="1877113200">
          <w:marLeft w:val="480"/>
          <w:marRight w:val="0"/>
          <w:marTop w:val="0"/>
          <w:marBottom w:val="0"/>
          <w:divBdr>
            <w:top w:val="none" w:sz="0" w:space="0" w:color="auto"/>
            <w:left w:val="none" w:sz="0" w:space="0" w:color="auto"/>
            <w:bottom w:val="none" w:sz="0" w:space="0" w:color="auto"/>
            <w:right w:val="none" w:sz="0" w:space="0" w:color="auto"/>
          </w:divBdr>
        </w:div>
        <w:div w:id="1721707959">
          <w:marLeft w:val="480"/>
          <w:marRight w:val="0"/>
          <w:marTop w:val="0"/>
          <w:marBottom w:val="0"/>
          <w:divBdr>
            <w:top w:val="none" w:sz="0" w:space="0" w:color="auto"/>
            <w:left w:val="none" w:sz="0" w:space="0" w:color="auto"/>
            <w:bottom w:val="none" w:sz="0" w:space="0" w:color="auto"/>
            <w:right w:val="none" w:sz="0" w:space="0" w:color="auto"/>
          </w:divBdr>
        </w:div>
        <w:div w:id="1282036824">
          <w:marLeft w:val="480"/>
          <w:marRight w:val="0"/>
          <w:marTop w:val="0"/>
          <w:marBottom w:val="0"/>
          <w:divBdr>
            <w:top w:val="none" w:sz="0" w:space="0" w:color="auto"/>
            <w:left w:val="none" w:sz="0" w:space="0" w:color="auto"/>
            <w:bottom w:val="none" w:sz="0" w:space="0" w:color="auto"/>
            <w:right w:val="none" w:sz="0" w:space="0" w:color="auto"/>
          </w:divBdr>
        </w:div>
        <w:div w:id="1466582989">
          <w:marLeft w:val="480"/>
          <w:marRight w:val="0"/>
          <w:marTop w:val="0"/>
          <w:marBottom w:val="0"/>
          <w:divBdr>
            <w:top w:val="none" w:sz="0" w:space="0" w:color="auto"/>
            <w:left w:val="none" w:sz="0" w:space="0" w:color="auto"/>
            <w:bottom w:val="none" w:sz="0" w:space="0" w:color="auto"/>
            <w:right w:val="none" w:sz="0" w:space="0" w:color="auto"/>
          </w:divBdr>
        </w:div>
        <w:div w:id="800655833">
          <w:marLeft w:val="480"/>
          <w:marRight w:val="0"/>
          <w:marTop w:val="0"/>
          <w:marBottom w:val="0"/>
          <w:divBdr>
            <w:top w:val="none" w:sz="0" w:space="0" w:color="auto"/>
            <w:left w:val="none" w:sz="0" w:space="0" w:color="auto"/>
            <w:bottom w:val="none" w:sz="0" w:space="0" w:color="auto"/>
            <w:right w:val="none" w:sz="0" w:space="0" w:color="auto"/>
          </w:divBdr>
        </w:div>
        <w:div w:id="1289819472">
          <w:marLeft w:val="480"/>
          <w:marRight w:val="0"/>
          <w:marTop w:val="0"/>
          <w:marBottom w:val="0"/>
          <w:divBdr>
            <w:top w:val="none" w:sz="0" w:space="0" w:color="auto"/>
            <w:left w:val="none" w:sz="0" w:space="0" w:color="auto"/>
            <w:bottom w:val="none" w:sz="0" w:space="0" w:color="auto"/>
            <w:right w:val="none" w:sz="0" w:space="0" w:color="auto"/>
          </w:divBdr>
        </w:div>
        <w:div w:id="794641808">
          <w:marLeft w:val="480"/>
          <w:marRight w:val="0"/>
          <w:marTop w:val="0"/>
          <w:marBottom w:val="0"/>
          <w:divBdr>
            <w:top w:val="none" w:sz="0" w:space="0" w:color="auto"/>
            <w:left w:val="none" w:sz="0" w:space="0" w:color="auto"/>
            <w:bottom w:val="none" w:sz="0" w:space="0" w:color="auto"/>
            <w:right w:val="none" w:sz="0" w:space="0" w:color="auto"/>
          </w:divBdr>
        </w:div>
        <w:div w:id="1263106683">
          <w:marLeft w:val="480"/>
          <w:marRight w:val="0"/>
          <w:marTop w:val="0"/>
          <w:marBottom w:val="0"/>
          <w:divBdr>
            <w:top w:val="none" w:sz="0" w:space="0" w:color="auto"/>
            <w:left w:val="none" w:sz="0" w:space="0" w:color="auto"/>
            <w:bottom w:val="none" w:sz="0" w:space="0" w:color="auto"/>
            <w:right w:val="none" w:sz="0" w:space="0" w:color="auto"/>
          </w:divBdr>
        </w:div>
        <w:div w:id="1989089732">
          <w:marLeft w:val="480"/>
          <w:marRight w:val="0"/>
          <w:marTop w:val="0"/>
          <w:marBottom w:val="0"/>
          <w:divBdr>
            <w:top w:val="none" w:sz="0" w:space="0" w:color="auto"/>
            <w:left w:val="none" w:sz="0" w:space="0" w:color="auto"/>
            <w:bottom w:val="none" w:sz="0" w:space="0" w:color="auto"/>
            <w:right w:val="none" w:sz="0" w:space="0" w:color="auto"/>
          </w:divBdr>
        </w:div>
        <w:div w:id="123356814">
          <w:marLeft w:val="480"/>
          <w:marRight w:val="0"/>
          <w:marTop w:val="0"/>
          <w:marBottom w:val="0"/>
          <w:divBdr>
            <w:top w:val="none" w:sz="0" w:space="0" w:color="auto"/>
            <w:left w:val="none" w:sz="0" w:space="0" w:color="auto"/>
            <w:bottom w:val="none" w:sz="0" w:space="0" w:color="auto"/>
            <w:right w:val="none" w:sz="0" w:space="0" w:color="auto"/>
          </w:divBdr>
        </w:div>
        <w:div w:id="1475294543">
          <w:marLeft w:val="480"/>
          <w:marRight w:val="0"/>
          <w:marTop w:val="0"/>
          <w:marBottom w:val="0"/>
          <w:divBdr>
            <w:top w:val="none" w:sz="0" w:space="0" w:color="auto"/>
            <w:left w:val="none" w:sz="0" w:space="0" w:color="auto"/>
            <w:bottom w:val="none" w:sz="0" w:space="0" w:color="auto"/>
            <w:right w:val="none" w:sz="0" w:space="0" w:color="auto"/>
          </w:divBdr>
        </w:div>
        <w:div w:id="603348799">
          <w:marLeft w:val="480"/>
          <w:marRight w:val="0"/>
          <w:marTop w:val="0"/>
          <w:marBottom w:val="0"/>
          <w:divBdr>
            <w:top w:val="none" w:sz="0" w:space="0" w:color="auto"/>
            <w:left w:val="none" w:sz="0" w:space="0" w:color="auto"/>
            <w:bottom w:val="none" w:sz="0" w:space="0" w:color="auto"/>
            <w:right w:val="none" w:sz="0" w:space="0" w:color="auto"/>
          </w:divBdr>
        </w:div>
        <w:div w:id="301622728">
          <w:marLeft w:val="480"/>
          <w:marRight w:val="0"/>
          <w:marTop w:val="0"/>
          <w:marBottom w:val="0"/>
          <w:divBdr>
            <w:top w:val="none" w:sz="0" w:space="0" w:color="auto"/>
            <w:left w:val="none" w:sz="0" w:space="0" w:color="auto"/>
            <w:bottom w:val="none" w:sz="0" w:space="0" w:color="auto"/>
            <w:right w:val="none" w:sz="0" w:space="0" w:color="auto"/>
          </w:divBdr>
        </w:div>
        <w:div w:id="1659723541">
          <w:marLeft w:val="480"/>
          <w:marRight w:val="0"/>
          <w:marTop w:val="0"/>
          <w:marBottom w:val="0"/>
          <w:divBdr>
            <w:top w:val="none" w:sz="0" w:space="0" w:color="auto"/>
            <w:left w:val="none" w:sz="0" w:space="0" w:color="auto"/>
            <w:bottom w:val="none" w:sz="0" w:space="0" w:color="auto"/>
            <w:right w:val="none" w:sz="0" w:space="0" w:color="auto"/>
          </w:divBdr>
        </w:div>
        <w:div w:id="1203908291">
          <w:marLeft w:val="480"/>
          <w:marRight w:val="0"/>
          <w:marTop w:val="0"/>
          <w:marBottom w:val="0"/>
          <w:divBdr>
            <w:top w:val="none" w:sz="0" w:space="0" w:color="auto"/>
            <w:left w:val="none" w:sz="0" w:space="0" w:color="auto"/>
            <w:bottom w:val="none" w:sz="0" w:space="0" w:color="auto"/>
            <w:right w:val="none" w:sz="0" w:space="0" w:color="auto"/>
          </w:divBdr>
        </w:div>
        <w:div w:id="1981111899">
          <w:marLeft w:val="480"/>
          <w:marRight w:val="0"/>
          <w:marTop w:val="0"/>
          <w:marBottom w:val="0"/>
          <w:divBdr>
            <w:top w:val="none" w:sz="0" w:space="0" w:color="auto"/>
            <w:left w:val="none" w:sz="0" w:space="0" w:color="auto"/>
            <w:bottom w:val="none" w:sz="0" w:space="0" w:color="auto"/>
            <w:right w:val="none" w:sz="0" w:space="0" w:color="auto"/>
          </w:divBdr>
        </w:div>
        <w:div w:id="1853449660">
          <w:marLeft w:val="480"/>
          <w:marRight w:val="0"/>
          <w:marTop w:val="0"/>
          <w:marBottom w:val="0"/>
          <w:divBdr>
            <w:top w:val="none" w:sz="0" w:space="0" w:color="auto"/>
            <w:left w:val="none" w:sz="0" w:space="0" w:color="auto"/>
            <w:bottom w:val="none" w:sz="0" w:space="0" w:color="auto"/>
            <w:right w:val="none" w:sz="0" w:space="0" w:color="auto"/>
          </w:divBdr>
        </w:div>
        <w:div w:id="363944709">
          <w:marLeft w:val="480"/>
          <w:marRight w:val="0"/>
          <w:marTop w:val="0"/>
          <w:marBottom w:val="0"/>
          <w:divBdr>
            <w:top w:val="none" w:sz="0" w:space="0" w:color="auto"/>
            <w:left w:val="none" w:sz="0" w:space="0" w:color="auto"/>
            <w:bottom w:val="none" w:sz="0" w:space="0" w:color="auto"/>
            <w:right w:val="none" w:sz="0" w:space="0" w:color="auto"/>
          </w:divBdr>
        </w:div>
        <w:div w:id="1664309308">
          <w:marLeft w:val="480"/>
          <w:marRight w:val="0"/>
          <w:marTop w:val="0"/>
          <w:marBottom w:val="0"/>
          <w:divBdr>
            <w:top w:val="none" w:sz="0" w:space="0" w:color="auto"/>
            <w:left w:val="none" w:sz="0" w:space="0" w:color="auto"/>
            <w:bottom w:val="none" w:sz="0" w:space="0" w:color="auto"/>
            <w:right w:val="none" w:sz="0" w:space="0" w:color="auto"/>
          </w:divBdr>
        </w:div>
        <w:div w:id="361591888">
          <w:marLeft w:val="480"/>
          <w:marRight w:val="0"/>
          <w:marTop w:val="0"/>
          <w:marBottom w:val="0"/>
          <w:divBdr>
            <w:top w:val="none" w:sz="0" w:space="0" w:color="auto"/>
            <w:left w:val="none" w:sz="0" w:space="0" w:color="auto"/>
            <w:bottom w:val="none" w:sz="0" w:space="0" w:color="auto"/>
            <w:right w:val="none" w:sz="0" w:space="0" w:color="auto"/>
          </w:divBdr>
        </w:div>
        <w:div w:id="994335635">
          <w:marLeft w:val="480"/>
          <w:marRight w:val="0"/>
          <w:marTop w:val="0"/>
          <w:marBottom w:val="0"/>
          <w:divBdr>
            <w:top w:val="none" w:sz="0" w:space="0" w:color="auto"/>
            <w:left w:val="none" w:sz="0" w:space="0" w:color="auto"/>
            <w:bottom w:val="none" w:sz="0" w:space="0" w:color="auto"/>
            <w:right w:val="none" w:sz="0" w:space="0" w:color="auto"/>
          </w:divBdr>
        </w:div>
        <w:div w:id="783036785">
          <w:marLeft w:val="480"/>
          <w:marRight w:val="0"/>
          <w:marTop w:val="0"/>
          <w:marBottom w:val="0"/>
          <w:divBdr>
            <w:top w:val="none" w:sz="0" w:space="0" w:color="auto"/>
            <w:left w:val="none" w:sz="0" w:space="0" w:color="auto"/>
            <w:bottom w:val="none" w:sz="0" w:space="0" w:color="auto"/>
            <w:right w:val="none" w:sz="0" w:space="0" w:color="auto"/>
          </w:divBdr>
        </w:div>
        <w:div w:id="1288195451">
          <w:marLeft w:val="480"/>
          <w:marRight w:val="0"/>
          <w:marTop w:val="0"/>
          <w:marBottom w:val="0"/>
          <w:divBdr>
            <w:top w:val="none" w:sz="0" w:space="0" w:color="auto"/>
            <w:left w:val="none" w:sz="0" w:space="0" w:color="auto"/>
            <w:bottom w:val="none" w:sz="0" w:space="0" w:color="auto"/>
            <w:right w:val="none" w:sz="0" w:space="0" w:color="auto"/>
          </w:divBdr>
        </w:div>
        <w:div w:id="353459065">
          <w:marLeft w:val="480"/>
          <w:marRight w:val="0"/>
          <w:marTop w:val="0"/>
          <w:marBottom w:val="0"/>
          <w:divBdr>
            <w:top w:val="none" w:sz="0" w:space="0" w:color="auto"/>
            <w:left w:val="none" w:sz="0" w:space="0" w:color="auto"/>
            <w:bottom w:val="none" w:sz="0" w:space="0" w:color="auto"/>
            <w:right w:val="none" w:sz="0" w:space="0" w:color="auto"/>
          </w:divBdr>
        </w:div>
        <w:div w:id="1613593503">
          <w:marLeft w:val="480"/>
          <w:marRight w:val="0"/>
          <w:marTop w:val="0"/>
          <w:marBottom w:val="0"/>
          <w:divBdr>
            <w:top w:val="none" w:sz="0" w:space="0" w:color="auto"/>
            <w:left w:val="none" w:sz="0" w:space="0" w:color="auto"/>
            <w:bottom w:val="none" w:sz="0" w:space="0" w:color="auto"/>
            <w:right w:val="none" w:sz="0" w:space="0" w:color="auto"/>
          </w:divBdr>
        </w:div>
        <w:div w:id="1108041442">
          <w:marLeft w:val="480"/>
          <w:marRight w:val="0"/>
          <w:marTop w:val="0"/>
          <w:marBottom w:val="0"/>
          <w:divBdr>
            <w:top w:val="none" w:sz="0" w:space="0" w:color="auto"/>
            <w:left w:val="none" w:sz="0" w:space="0" w:color="auto"/>
            <w:bottom w:val="none" w:sz="0" w:space="0" w:color="auto"/>
            <w:right w:val="none" w:sz="0" w:space="0" w:color="auto"/>
          </w:divBdr>
        </w:div>
        <w:div w:id="374038307">
          <w:marLeft w:val="480"/>
          <w:marRight w:val="0"/>
          <w:marTop w:val="0"/>
          <w:marBottom w:val="0"/>
          <w:divBdr>
            <w:top w:val="none" w:sz="0" w:space="0" w:color="auto"/>
            <w:left w:val="none" w:sz="0" w:space="0" w:color="auto"/>
            <w:bottom w:val="none" w:sz="0" w:space="0" w:color="auto"/>
            <w:right w:val="none" w:sz="0" w:space="0" w:color="auto"/>
          </w:divBdr>
        </w:div>
        <w:div w:id="1490364698">
          <w:marLeft w:val="480"/>
          <w:marRight w:val="0"/>
          <w:marTop w:val="0"/>
          <w:marBottom w:val="0"/>
          <w:divBdr>
            <w:top w:val="none" w:sz="0" w:space="0" w:color="auto"/>
            <w:left w:val="none" w:sz="0" w:space="0" w:color="auto"/>
            <w:bottom w:val="none" w:sz="0" w:space="0" w:color="auto"/>
            <w:right w:val="none" w:sz="0" w:space="0" w:color="auto"/>
          </w:divBdr>
        </w:div>
        <w:div w:id="1474523705">
          <w:marLeft w:val="480"/>
          <w:marRight w:val="0"/>
          <w:marTop w:val="0"/>
          <w:marBottom w:val="0"/>
          <w:divBdr>
            <w:top w:val="none" w:sz="0" w:space="0" w:color="auto"/>
            <w:left w:val="none" w:sz="0" w:space="0" w:color="auto"/>
            <w:bottom w:val="none" w:sz="0" w:space="0" w:color="auto"/>
            <w:right w:val="none" w:sz="0" w:space="0" w:color="auto"/>
          </w:divBdr>
        </w:div>
        <w:div w:id="328217599">
          <w:marLeft w:val="480"/>
          <w:marRight w:val="0"/>
          <w:marTop w:val="0"/>
          <w:marBottom w:val="0"/>
          <w:divBdr>
            <w:top w:val="none" w:sz="0" w:space="0" w:color="auto"/>
            <w:left w:val="none" w:sz="0" w:space="0" w:color="auto"/>
            <w:bottom w:val="none" w:sz="0" w:space="0" w:color="auto"/>
            <w:right w:val="none" w:sz="0" w:space="0" w:color="auto"/>
          </w:divBdr>
        </w:div>
        <w:div w:id="1188762806">
          <w:marLeft w:val="480"/>
          <w:marRight w:val="0"/>
          <w:marTop w:val="0"/>
          <w:marBottom w:val="0"/>
          <w:divBdr>
            <w:top w:val="none" w:sz="0" w:space="0" w:color="auto"/>
            <w:left w:val="none" w:sz="0" w:space="0" w:color="auto"/>
            <w:bottom w:val="none" w:sz="0" w:space="0" w:color="auto"/>
            <w:right w:val="none" w:sz="0" w:space="0" w:color="auto"/>
          </w:divBdr>
        </w:div>
        <w:div w:id="168255934">
          <w:marLeft w:val="480"/>
          <w:marRight w:val="0"/>
          <w:marTop w:val="0"/>
          <w:marBottom w:val="0"/>
          <w:divBdr>
            <w:top w:val="none" w:sz="0" w:space="0" w:color="auto"/>
            <w:left w:val="none" w:sz="0" w:space="0" w:color="auto"/>
            <w:bottom w:val="none" w:sz="0" w:space="0" w:color="auto"/>
            <w:right w:val="none" w:sz="0" w:space="0" w:color="auto"/>
          </w:divBdr>
        </w:div>
        <w:div w:id="1757093998">
          <w:marLeft w:val="480"/>
          <w:marRight w:val="0"/>
          <w:marTop w:val="0"/>
          <w:marBottom w:val="0"/>
          <w:divBdr>
            <w:top w:val="none" w:sz="0" w:space="0" w:color="auto"/>
            <w:left w:val="none" w:sz="0" w:space="0" w:color="auto"/>
            <w:bottom w:val="none" w:sz="0" w:space="0" w:color="auto"/>
            <w:right w:val="none" w:sz="0" w:space="0" w:color="auto"/>
          </w:divBdr>
        </w:div>
        <w:div w:id="997348511">
          <w:marLeft w:val="480"/>
          <w:marRight w:val="0"/>
          <w:marTop w:val="0"/>
          <w:marBottom w:val="0"/>
          <w:divBdr>
            <w:top w:val="none" w:sz="0" w:space="0" w:color="auto"/>
            <w:left w:val="none" w:sz="0" w:space="0" w:color="auto"/>
            <w:bottom w:val="none" w:sz="0" w:space="0" w:color="auto"/>
            <w:right w:val="none" w:sz="0" w:space="0" w:color="auto"/>
          </w:divBdr>
        </w:div>
        <w:div w:id="159469976">
          <w:marLeft w:val="480"/>
          <w:marRight w:val="0"/>
          <w:marTop w:val="0"/>
          <w:marBottom w:val="0"/>
          <w:divBdr>
            <w:top w:val="none" w:sz="0" w:space="0" w:color="auto"/>
            <w:left w:val="none" w:sz="0" w:space="0" w:color="auto"/>
            <w:bottom w:val="none" w:sz="0" w:space="0" w:color="auto"/>
            <w:right w:val="none" w:sz="0" w:space="0" w:color="auto"/>
          </w:divBdr>
        </w:div>
        <w:div w:id="1420446994">
          <w:marLeft w:val="480"/>
          <w:marRight w:val="0"/>
          <w:marTop w:val="0"/>
          <w:marBottom w:val="0"/>
          <w:divBdr>
            <w:top w:val="none" w:sz="0" w:space="0" w:color="auto"/>
            <w:left w:val="none" w:sz="0" w:space="0" w:color="auto"/>
            <w:bottom w:val="none" w:sz="0" w:space="0" w:color="auto"/>
            <w:right w:val="none" w:sz="0" w:space="0" w:color="auto"/>
          </w:divBdr>
        </w:div>
        <w:div w:id="1529836110">
          <w:marLeft w:val="480"/>
          <w:marRight w:val="0"/>
          <w:marTop w:val="0"/>
          <w:marBottom w:val="0"/>
          <w:divBdr>
            <w:top w:val="none" w:sz="0" w:space="0" w:color="auto"/>
            <w:left w:val="none" w:sz="0" w:space="0" w:color="auto"/>
            <w:bottom w:val="none" w:sz="0" w:space="0" w:color="auto"/>
            <w:right w:val="none" w:sz="0" w:space="0" w:color="auto"/>
          </w:divBdr>
        </w:div>
        <w:div w:id="920138911">
          <w:marLeft w:val="480"/>
          <w:marRight w:val="0"/>
          <w:marTop w:val="0"/>
          <w:marBottom w:val="0"/>
          <w:divBdr>
            <w:top w:val="none" w:sz="0" w:space="0" w:color="auto"/>
            <w:left w:val="none" w:sz="0" w:space="0" w:color="auto"/>
            <w:bottom w:val="none" w:sz="0" w:space="0" w:color="auto"/>
            <w:right w:val="none" w:sz="0" w:space="0" w:color="auto"/>
          </w:divBdr>
        </w:div>
        <w:div w:id="1313631649">
          <w:marLeft w:val="480"/>
          <w:marRight w:val="0"/>
          <w:marTop w:val="0"/>
          <w:marBottom w:val="0"/>
          <w:divBdr>
            <w:top w:val="none" w:sz="0" w:space="0" w:color="auto"/>
            <w:left w:val="none" w:sz="0" w:space="0" w:color="auto"/>
            <w:bottom w:val="none" w:sz="0" w:space="0" w:color="auto"/>
            <w:right w:val="none" w:sz="0" w:space="0" w:color="auto"/>
          </w:divBdr>
        </w:div>
        <w:div w:id="1331450446">
          <w:marLeft w:val="480"/>
          <w:marRight w:val="0"/>
          <w:marTop w:val="0"/>
          <w:marBottom w:val="0"/>
          <w:divBdr>
            <w:top w:val="none" w:sz="0" w:space="0" w:color="auto"/>
            <w:left w:val="none" w:sz="0" w:space="0" w:color="auto"/>
            <w:bottom w:val="none" w:sz="0" w:space="0" w:color="auto"/>
            <w:right w:val="none" w:sz="0" w:space="0" w:color="auto"/>
          </w:divBdr>
        </w:div>
        <w:div w:id="687484331">
          <w:marLeft w:val="480"/>
          <w:marRight w:val="0"/>
          <w:marTop w:val="0"/>
          <w:marBottom w:val="0"/>
          <w:divBdr>
            <w:top w:val="none" w:sz="0" w:space="0" w:color="auto"/>
            <w:left w:val="none" w:sz="0" w:space="0" w:color="auto"/>
            <w:bottom w:val="none" w:sz="0" w:space="0" w:color="auto"/>
            <w:right w:val="none" w:sz="0" w:space="0" w:color="auto"/>
          </w:divBdr>
        </w:div>
        <w:div w:id="4216165">
          <w:marLeft w:val="480"/>
          <w:marRight w:val="0"/>
          <w:marTop w:val="0"/>
          <w:marBottom w:val="0"/>
          <w:divBdr>
            <w:top w:val="none" w:sz="0" w:space="0" w:color="auto"/>
            <w:left w:val="none" w:sz="0" w:space="0" w:color="auto"/>
            <w:bottom w:val="none" w:sz="0" w:space="0" w:color="auto"/>
            <w:right w:val="none" w:sz="0" w:space="0" w:color="auto"/>
          </w:divBdr>
        </w:div>
        <w:div w:id="506138941">
          <w:marLeft w:val="480"/>
          <w:marRight w:val="0"/>
          <w:marTop w:val="0"/>
          <w:marBottom w:val="0"/>
          <w:divBdr>
            <w:top w:val="none" w:sz="0" w:space="0" w:color="auto"/>
            <w:left w:val="none" w:sz="0" w:space="0" w:color="auto"/>
            <w:bottom w:val="none" w:sz="0" w:space="0" w:color="auto"/>
            <w:right w:val="none" w:sz="0" w:space="0" w:color="auto"/>
          </w:divBdr>
        </w:div>
        <w:div w:id="1262109211">
          <w:marLeft w:val="480"/>
          <w:marRight w:val="0"/>
          <w:marTop w:val="0"/>
          <w:marBottom w:val="0"/>
          <w:divBdr>
            <w:top w:val="none" w:sz="0" w:space="0" w:color="auto"/>
            <w:left w:val="none" w:sz="0" w:space="0" w:color="auto"/>
            <w:bottom w:val="none" w:sz="0" w:space="0" w:color="auto"/>
            <w:right w:val="none" w:sz="0" w:space="0" w:color="auto"/>
          </w:divBdr>
        </w:div>
        <w:div w:id="756248964">
          <w:marLeft w:val="480"/>
          <w:marRight w:val="0"/>
          <w:marTop w:val="0"/>
          <w:marBottom w:val="0"/>
          <w:divBdr>
            <w:top w:val="none" w:sz="0" w:space="0" w:color="auto"/>
            <w:left w:val="none" w:sz="0" w:space="0" w:color="auto"/>
            <w:bottom w:val="none" w:sz="0" w:space="0" w:color="auto"/>
            <w:right w:val="none" w:sz="0" w:space="0" w:color="auto"/>
          </w:divBdr>
        </w:div>
        <w:div w:id="2140027215">
          <w:marLeft w:val="480"/>
          <w:marRight w:val="0"/>
          <w:marTop w:val="0"/>
          <w:marBottom w:val="0"/>
          <w:divBdr>
            <w:top w:val="none" w:sz="0" w:space="0" w:color="auto"/>
            <w:left w:val="none" w:sz="0" w:space="0" w:color="auto"/>
            <w:bottom w:val="none" w:sz="0" w:space="0" w:color="auto"/>
            <w:right w:val="none" w:sz="0" w:space="0" w:color="auto"/>
          </w:divBdr>
        </w:div>
        <w:div w:id="312757708">
          <w:marLeft w:val="480"/>
          <w:marRight w:val="0"/>
          <w:marTop w:val="0"/>
          <w:marBottom w:val="0"/>
          <w:divBdr>
            <w:top w:val="none" w:sz="0" w:space="0" w:color="auto"/>
            <w:left w:val="none" w:sz="0" w:space="0" w:color="auto"/>
            <w:bottom w:val="none" w:sz="0" w:space="0" w:color="auto"/>
            <w:right w:val="none" w:sz="0" w:space="0" w:color="auto"/>
          </w:divBdr>
        </w:div>
        <w:div w:id="694502957">
          <w:marLeft w:val="480"/>
          <w:marRight w:val="0"/>
          <w:marTop w:val="0"/>
          <w:marBottom w:val="0"/>
          <w:divBdr>
            <w:top w:val="none" w:sz="0" w:space="0" w:color="auto"/>
            <w:left w:val="none" w:sz="0" w:space="0" w:color="auto"/>
            <w:bottom w:val="none" w:sz="0" w:space="0" w:color="auto"/>
            <w:right w:val="none" w:sz="0" w:space="0" w:color="auto"/>
          </w:divBdr>
        </w:div>
        <w:div w:id="969093889">
          <w:marLeft w:val="480"/>
          <w:marRight w:val="0"/>
          <w:marTop w:val="0"/>
          <w:marBottom w:val="0"/>
          <w:divBdr>
            <w:top w:val="none" w:sz="0" w:space="0" w:color="auto"/>
            <w:left w:val="none" w:sz="0" w:space="0" w:color="auto"/>
            <w:bottom w:val="none" w:sz="0" w:space="0" w:color="auto"/>
            <w:right w:val="none" w:sz="0" w:space="0" w:color="auto"/>
          </w:divBdr>
        </w:div>
        <w:div w:id="1001086509">
          <w:marLeft w:val="480"/>
          <w:marRight w:val="0"/>
          <w:marTop w:val="0"/>
          <w:marBottom w:val="0"/>
          <w:divBdr>
            <w:top w:val="none" w:sz="0" w:space="0" w:color="auto"/>
            <w:left w:val="none" w:sz="0" w:space="0" w:color="auto"/>
            <w:bottom w:val="none" w:sz="0" w:space="0" w:color="auto"/>
            <w:right w:val="none" w:sz="0" w:space="0" w:color="auto"/>
          </w:divBdr>
        </w:div>
        <w:div w:id="276835935">
          <w:marLeft w:val="480"/>
          <w:marRight w:val="0"/>
          <w:marTop w:val="0"/>
          <w:marBottom w:val="0"/>
          <w:divBdr>
            <w:top w:val="none" w:sz="0" w:space="0" w:color="auto"/>
            <w:left w:val="none" w:sz="0" w:space="0" w:color="auto"/>
            <w:bottom w:val="none" w:sz="0" w:space="0" w:color="auto"/>
            <w:right w:val="none" w:sz="0" w:space="0" w:color="auto"/>
          </w:divBdr>
        </w:div>
        <w:div w:id="400442140">
          <w:marLeft w:val="480"/>
          <w:marRight w:val="0"/>
          <w:marTop w:val="0"/>
          <w:marBottom w:val="0"/>
          <w:divBdr>
            <w:top w:val="none" w:sz="0" w:space="0" w:color="auto"/>
            <w:left w:val="none" w:sz="0" w:space="0" w:color="auto"/>
            <w:bottom w:val="none" w:sz="0" w:space="0" w:color="auto"/>
            <w:right w:val="none" w:sz="0" w:space="0" w:color="auto"/>
          </w:divBdr>
        </w:div>
        <w:div w:id="484735862">
          <w:marLeft w:val="480"/>
          <w:marRight w:val="0"/>
          <w:marTop w:val="0"/>
          <w:marBottom w:val="0"/>
          <w:divBdr>
            <w:top w:val="none" w:sz="0" w:space="0" w:color="auto"/>
            <w:left w:val="none" w:sz="0" w:space="0" w:color="auto"/>
            <w:bottom w:val="none" w:sz="0" w:space="0" w:color="auto"/>
            <w:right w:val="none" w:sz="0" w:space="0" w:color="auto"/>
          </w:divBdr>
        </w:div>
        <w:div w:id="122501280">
          <w:marLeft w:val="480"/>
          <w:marRight w:val="0"/>
          <w:marTop w:val="0"/>
          <w:marBottom w:val="0"/>
          <w:divBdr>
            <w:top w:val="none" w:sz="0" w:space="0" w:color="auto"/>
            <w:left w:val="none" w:sz="0" w:space="0" w:color="auto"/>
            <w:bottom w:val="none" w:sz="0" w:space="0" w:color="auto"/>
            <w:right w:val="none" w:sz="0" w:space="0" w:color="auto"/>
          </w:divBdr>
        </w:div>
        <w:div w:id="2064207212">
          <w:marLeft w:val="480"/>
          <w:marRight w:val="0"/>
          <w:marTop w:val="0"/>
          <w:marBottom w:val="0"/>
          <w:divBdr>
            <w:top w:val="none" w:sz="0" w:space="0" w:color="auto"/>
            <w:left w:val="none" w:sz="0" w:space="0" w:color="auto"/>
            <w:bottom w:val="none" w:sz="0" w:space="0" w:color="auto"/>
            <w:right w:val="none" w:sz="0" w:space="0" w:color="auto"/>
          </w:divBdr>
        </w:div>
        <w:div w:id="1297638884">
          <w:marLeft w:val="480"/>
          <w:marRight w:val="0"/>
          <w:marTop w:val="0"/>
          <w:marBottom w:val="0"/>
          <w:divBdr>
            <w:top w:val="none" w:sz="0" w:space="0" w:color="auto"/>
            <w:left w:val="none" w:sz="0" w:space="0" w:color="auto"/>
            <w:bottom w:val="none" w:sz="0" w:space="0" w:color="auto"/>
            <w:right w:val="none" w:sz="0" w:space="0" w:color="auto"/>
          </w:divBdr>
        </w:div>
        <w:div w:id="265894295">
          <w:marLeft w:val="480"/>
          <w:marRight w:val="0"/>
          <w:marTop w:val="0"/>
          <w:marBottom w:val="0"/>
          <w:divBdr>
            <w:top w:val="none" w:sz="0" w:space="0" w:color="auto"/>
            <w:left w:val="none" w:sz="0" w:space="0" w:color="auto"/>
            <w:bottom w:val="none" w:sz="0" w:space="0" w:color="auto"/>
            <w:right w:val="none" w:sz="0" w:space="0" w:color="auto"/>
          </w:divBdr>
        </w:div>
        <w:div w:id="1932422411">
          <w:marLeft w:val="480"/>
          <w:marRight w:val="0"/>
          <w:marTop w:val="0"/>
          <w:marBottom w:val="0"/>
          <w:divBdr>
            <w:top w:val="none" w:sz="0" w:space="0" w:color="auto"/>
            <w:left w:val="none" w:sz="0" w:space="0" w:color="auto"/>
            <w:bottom w:val="none" w:sz="0" w:space="0" w:color="auto"/>
            <w:right w:val="none" w:sz="0" w:space="0" w:color="auto"/>
          </w:divBdr>
        </w:div>
        <w:div w:id="1421412148">
          <w:marLeft w:val="480"/>
          <w:marRight w:val="0"/>
          <w:marTop w:val="0"/>
          <w:marBottom w:val="0"/>
          <w:divBdr>
            <w:top w:val="none" w:sz="0" w:space="0" w:color="auto"/>
            <w:left w:val="none" w:sz="0" w:space="0" w:color="auto"/>
            <w:bottom w:val="none" w:sz="0" w:space="0" w:color="auto"/>
            <w:right w:val="none" w:sz="0" w:space="0" w:color="auto"/>
          </w:divBdr>
        </w:div>
        <w:div w:id="1915815151">
          <w:marLeft w:val="480"/>
          <w:marRight w:val="0"/>
          <w:marTop w:val="0"/>
          <w:marBottom w:val="0"/>
          <w:divBdr>
            <w:top w:val="none" w:sz="0" w:space="0" w:color="auto"/>
            <w:left w:val="none" w:sz="0" w:space="0" w:color="auto"/>
            <w:bottom w:val="none" w:sz="0" w:space="0" w:color="auto"/>
            <w:right w:val="none" w:sz="0" w:space="0" w:color="auto"/>
          </w:divBdr>
        </w:div>
        <w:div w:id="1361395001">
          <w:marLeft w:val="480"/>
          <w:marRight w:val="0"/>
          <w:marTop w:val="0"/>
          <w:marBottom w:val="0"/>
          <w:divBdr>
            <w:top w:val="none" w:sz="0" w:space="0" w:color="auto"/>
            <w:left w:val="none" w:sz="0" w:space="0" w:color="auto"/>
            <w:bottom w:val="none" w:sz="0" w:space="0" w:color="auto"/>
            <w:right w:val="none" w:sz="0" w:space="0" w:color="auto"/>
          </w:divBdr>
        </w:div>
        <w:div w:id="1458833615">
          <w:marLeft w:val="480"/>
          <w:marRight w:val="0"/>
          <w:marTop w:val="0"/>
          <w:marBottom w:val="0"/>
          <w:divBdr>
            <w:top w:val="none" w:sz="0" w:space="0" w:color="auto"/>
            <w:left w:val="none" w:sz="0" w:space="0" w:color="auto"/>
            <w:bottom w:val="none" w:sz="0" w:space="0" w:color="auto"/>
            <w:right w:val="none" w:sz="0" w:space="0" w:color="auto"/>
          </w:divBdr>
        </w:div>
        <w:div w:id="2012173477">
          <w:marLeft w:val="480"/>
          <w:marRight w:val="0"/>
          <w:marTop w:val="0"/>
          <w:marBottom w:val="0"/>
          <w:divBdr>
            <w:top w:val="none" w:sz="0" w:space="0" w:color="auto"/>
            <w:left w:val="none" w:sz="0" w:space="0" w:color="auto"/>
            <w:bottom w:val="none" w:sz="0" w:space="0" w:color="auto"/>
            <w:right w:val="none" w:sz="0" w:space="0" w:color="auto"/>
          </w:divBdr>
        </w:div>
        <w:div w:id="1677076796">
          <w:marLeft w:val="480"/>
          <w:marRight w:val="0"/>
          <w:marTop w:val="0"/>
          <w:marBottom w:val="0"/>
          <w:divBdr>
            <w:top w:val="none" w:sz="0" w:space="0" w:color="auto"/>
            <w:left w:val="none" w:sz="0" w:space="0" w:color="auto"/>
            <w:bottom w:val="none" w:sz="0" w:space="0" w:color="auto"/>
            <w:right w:val="none" w:sz="0" w:space="0" w:color="auto"/>
          </w:divBdr>
        </w:div>
        <w:div w:id="1736010901">
          <w:marLeft w:val="480"/>
          <w:marRight w:val="0"/>
          <w:marTop w:val="0"/>
          <w:marBottom w:val="0"/>
          <w:divBdr>
            <w:top w:val="none" w:sz="0" w:space="0" w:color="auto"/>
            <w:left w:val="none" w:sz="0" w:space="0" w:color="auto"/>
            <w:bottom w:val="none" w:sz="0" w:space="0" w:color="auto"/>
            <w:right w:val="none" w:sz="0" w:space="0" w:color="auto"/>
          </w:divBdr>
        </w:div>
        <w:div w:id="1225601360">
          <w:marLeft w:val="480"/>
          <w:marRight w:val="0"/>
          <w:marTop w:val="0"/>
          <w:marBottom w:val="0"/>
          <w:divBdr>
            <w:top w:val="none" w:sz="0" w:space="0" w:color="auto"/>
            <w:left w:val="none" w:sz="0" w:space="0" w:color="auto"/>
            <w:bottom w:val="none" w:sz="0" w:space="0" w:color="auto"/>
            <w:right w:val="none" w:sz="0" w:space="0" w:color="auto"/>
          </w:divBdr>
        </w:div>
        <w:div w:id="1730423799">
          <w:marLeft w:val="480"/>
          <w:marRight w:val="0"/>
          <w:marTop w:val="0"/>
          <w:marBottom w:val="0"/>
          <w:divBdr>
            <w:top w:val="none" w:sz="0" w:space="0" w:color="auto"/>
            <w:left w:val="none" w:sz="0" w:space="0" w:color="auto"/>
            <w:bottom w:val="none" w:sz="0" w:space="0" w:color="auto"/>
            <w:right w:val="none" w:sz="0" w:space="0" w:color="auto"/>
          </w:divBdr>
        </w:div>
        <w:div w:id="733552038">
          <w:marLeft w:val="480"/>
          <w:marRight w:val="0"/>
          <w:marTop w:val="0"/>
          <w:marBottom w:val="0"/>
          <w:divBdr>
            <w:top w:val="none" w:sz="0" w:space="0" w:color="auto"/>
            <w:left w:val="none" w:sz="0" w:space="0" w:color="auto"/>
            <w:bottom w:val="none" w:sz="0" w:space="0" w:color="auto"/>
            <w:right w:val="none" w:sz="0" w:space="0" w:color="auto"/>
          </w:divBdr>
        </w:div>
        <w:div w:id="1806703622">
          <w:marLeft w:val="480"/>
          <w:marRight w:val="0"/>
          <w:marTop w:val="0"/>
          <w:marBottom w:val="0"/>
          <w:divBdr>
            <w:top w:val="none" w:sz="0" w:space="0" w:color="auto"/>
            <w:left w:val="none" w:sz="0" w:space="0" w:color="auto"/>
            <w:bottom w:val="none" w:sz="0" w:space="0" w:color="auto"/>
            <w:right w:val="none" w:sz="0" w:space="0" w:color="auto"/>
          </w:divBdr>
        </w:div>
        <w:div w:id="390275825">
          <w:marLeft w:val="480"/>
          <w:marRight w:val="0"/>
          <w:marTop w:val="0"/>
          <w:marBottom w:val="0"/>
          <w:divBdr>
            <w:top w:val="none" w:sz="0" w:space="0" w:color="auto"/>
            <w:left w:val="none" w:sz="0" w:space="0" w:color="auto"/>
            <w:bottom w:val="none" w:sz="0" w:space="0" w:color="auto"/>
            <w:right w:val="none" w:sz="0" w:space="0" w:color="auto"/>
          </w:divBdr>
        </w:div>
        <w:div w:id="187261245">
          <w:marLeft w:val="480"/>
          <w:marRight w:val="0"/>
          <w:marTop w:val="0"/>
          <w:marBottom w:val="0"/>
          <w:divBdr>
            <w:top w:val="none" w:sz="0" w:space="0" w:color="auto"/>
            <w:left w:val="none" w:sz="0" w:space="0" w:color="auto"/>
            <w:bottom w:val="none" w:sz="0" w:space="0" w:color="auto"/>
            <w:right w:val="none" w:sz="0" w:space="0" w:color="auto"/>
          </w:divBdr>
        </w:div>
        <w:div w:id="316803844">
          <w:marLeft w:val="480"/>
          <w:marRight w:val="0"/>
          <w:marTop w:val="0"/>
          <w:marBottom w:val="0"/>
          <w:divBdr>
            <w:top w:val="none" w:sz="0" w:space="0" w:color="auto"/>
            <w:left w:val="none" w:sz="0" w:space="0" w:color="auto"/>
            <w:bottom w:val="none" w:sz="0" w:space="0" w:color="auto"/>
            <w:right w:val="none" w:sz="0" w:space="0" w:color="auto"/>
          </w:divBdr>
        </w:div>
        <w:div w:id="756102136">
          <w:marLeft w:val="480"/>
          <w:marRight w:val="0"/>
          <w:marTop w:val="0"/>
          <w:marBottom w:val="0"/>
          <w:divBdr>
            <w:top w:val="none" w:sz="0" w:space="0" w:color="auto"/>
            <w:left w:val="none" w:sz="0" w:space="0" w:color="auto"/>
            <w:bottom w:val="none" w:sz="0" w:space="0" w:color="auto"/>
            <w:right w:val="none" w:sz="0" w:space="0" w:color="auto"/>
          </w:divBdr>
        </w:div>
        <w:div w:id="1100642608">
          <w:marLeft w:val="480"/>
          <w:marRight w:val="0"/>
          <w:marTop w:val="0"/>
          <w:marBottom w:val="0"/>
          <w:divBdr>
            <w:top w:val="none" w:sz="0" w:space="0" w:color="auto"/>
            <w:left w:val="none" w:sz="0" w:space="0" w:color="auto"/>
            <w:bottom w:val="none" w:sz="0" w:space="0" w:color="auto"/>
            <w:right w:val="none" w:sz="0" w:space="0" w:color="auto"/>
          </w:divBdr>
        </w:div>
        <w:div w:id="1607694702">
          <w:marLeft w:val="480"/>
          <w:marRight w:val="0"/>
          <w:marTop w:val="0"/>
          <w:marBottom w:val="0"/>
          <w:divBdr>
            <w:top w:val="none" w:sz="0" w:space="0" w:color="auto"/>
            <w:left w:val="none" w:sz="0" w:space="0" w:color="auto"/>
            <w:bottom w:val="none" w:sz="0" w:space="0" w:color="auto"/>
            <w:right w:val="none" w:sz="0" w:space="0" w:color="auto"/>
          </w:divBdr>
        </w:div>
        <w:div w:id="395474076">
          <w:marLeft w:val="480"/>
          <w:marRight w:val="0"/>
          <w:marTop w:val="0"/>
          <w:marBottom w:val="0"/>
          <w:divBdr>
            <w:top w:val="none" w:sz="0" w:space="0" w:color="auto"/>
            <w:left w:val="none" w:sz="0" w:space="0" w:color="auto"/>
            <w:bottom w:val="none" w:sz="0" w:space="0" w:color="auto"/>
            <w:right w:val="none" w:sz="0" w:space="0" w:color="auto"/>
          </w:divBdr>
        </w:div>
        <w:div w:id="976372040">
          <w:marLeft w:val="480"/>
          <w:marRight w:val="0"/>
          <w:marTop w:val="0"/>
          <w:marBottom w:val="0"/>
          <w:divBdr>
            <w:top w:val="none" w:sz="0" w:space="0" w:color="auto"/>
            <w:left w:val="none" w:sz="0" w:space="0" w:color="auto"/>
            <w:bottom w:val="none" w:sz="0" w:space="0" w:color="auto"/>
            <w:right w:val="none" w:sz="0" w:space="0" w:color="auto"/>
          </w:divBdr>
        </w:div>
        <w:div w:id="1975594881">
          <w:marLeft w:val="480"/>
          <w:marRight w:val="0"/>
          <w:marTop w:val="0"/>
          <w:marBottom w:val="0"/>
          <w:divBdr>
            <w:top w:val="none" w:sz="0" w:space="0" w:color="auto"/>
            <w:left w:val="none" w:sz="0" w:space="0" w:color="auto"/>
            <w:bottom w:val="none" w:sz="0" w:space="0" w:color="auto"/>
            <w:right w:val="none" w:sz="0" w:space="0" w:color="auto"/>
          </w:divBdr>
        </w:div>
        <w:div w:id="10887276">
          <w:marLeft w:val="480"/>
          <w:marRight w:val="0"/>
          <w:marTop w:val="0"/>
          <w:marBottom w:val="0"/>
          <w:divBdr>
            <w:top w:val="none" w:sz="0" w:space="0" w:color="auto"/>
            <w:left w:val="none" w:sz="0" w:space="0" w:color="auto"/>
            <w:bottom w:val="none" w:sz="0" w:space="0" w:color="auto"/>
            <w:right w:val="none" w:sz="0" w:space="0" w:color="auto"/>
          </w:divBdr>
        </w:div>
        <w:div w:id="1314985977">
          <w:marLeft w:val="480"/>
          <w:marRight w:val="0"/>
          <w:marTop w:val="0"/>
          <w:marBottom w:val="0"/>
          <w:divBdr>
            <w:top w:val="none" w:sz="0" w:space="0" w:color="auto"/>
            <w:left w:val="none" w:sz="0" w:space="0" w:color="auto"/>
            <w:bottom w:val="none" w:sz="0" w:space="0" w:color="auto"/>
            <w:right w:val="none" w:sz="0" w:space="0" w:color="auto"/>
          </w:divBdr>
        </w:div>
        <w:div w:id="1075321381">
          <w:marLeft w:val="480"/>
          <w:marRight w:val="0"/>
          <w:marTop w:val="0"/>
          <w:marBottom w:val="0"/>
          <w:divBdr>
            <w:top w:val="none" w:sz="0" w:space="0" w:color="auto"/>
            <w:left w:val="none" w:sz="0" w:space="0" w:color="auto"/>
            <w:bottom w:val="none" w:sz="0" w:space="0" w:color="auto"/>
            <w:right w:val="none" w:sz="0" w:space="0" w:color="auto"/>
          </w:divBdr>
        </w:div>
        <w:div w:id="2137285427">
          <w:marLeft w:val="480"/>
          <w:marRight w:val="0"/>
          <w:marTop w:val="0"/>
          <w:marBottom w:val="0"/>
          <w:divBdr>
            <w:top w:val="none" w:sz="0" w:space="0" w:color="auto"/>
            <w:left w:val="none" w:sz="0" w:space="0" w:color="auto"/>
            <w:bottom w:val="none" w:sz="0" w:space="0" w:color="auto"/>
            <w:right w:val="none" w:sz="0" w:space="0" w:color="auto"/>
          </w:divBdr>
        </w:div>
        <w:div w:id="1010374275">
          <w:marLeft w:val="480"/>
          <w:marRight w:val="0"/>
          <w:marTop w:val="0"/>
          <w:marBottom w:val="0"/>
          <w:divBdr>
            <w:top w:val="none" w:sz="0" w:space="0" w:color="auto"/>
            <w:left w:val="none" w:sz="0" w:space="0" w:color="auto"/>
            <w:bottom w:val="none" w:sz="0" w:space="0" w:color="auto"/>
            <w:right w:val="none" w:sz="0" w:space="0" w:color="auto"/>
          </w:divBdr>
        </w:div>
        <w:div w:id="756053261">
          <w:marLeft w:val="480"/>
          <w:marRight w:val="0"/>
          <w:marTop w:val="0"/>
          <w:marBottom w:val="0"/>
          <w:divBdr>
            <w:top w:val="none" w:sz="0" w:space="0" w:color="auto"/>
            <w:left w:val="none" w:sz="0" w:space="0" w:color="auto"/>
            <w:bottom w:val="none" w:sz="0" w:space="0" w:color="auto"/>
            <w:right w:val="none" w:sz="0" w:space="0" w:color="auto"/>
          </w:divBdr>
        </w:div>
        <w:div w:id="537014139">
          <w:marLeft w:val="480"/>
          <w:marRight w:val="0"/>
          <w:marTop w:val="0"/>
          <w:marBottom w:val="0"/>
          <w:divBdr>
            <w:top w:val="none" w:sz="0" w:space="0" w:color="auto"/>
            <w:left w:val="none" w:sz="0" w:space="0" w:color="auto"/>
            <w:bottom w:val="none" w:sz="0" w:space="0" w:color="auto"/>
            <w:right w:val="none" w:sz="0" w:space="0" w:color="auto"/>
          </w:divBdr>
        </w:div>
        <w:div w:id="472791554">
          <w:marLeft w:val="480"/>
          <w:marRight w:val="0"/>
          <w:marTop w:val="0"/>
          <w:marBottom w:val="0"/>
          <w:divBdr>
            <w:top w:val="none" w:sz="0" w:space="0" w:color="auto"/>
            <w:left w:val="none" w:sz="0" w:space="0" w:color="auto"/>
            <w:bottom w:val="none" w:sz="0" w:space="0" w:color="auto"/>
            <w:right w:val="none" w:sz="0" w:space="0" w:color="auto"/>
          </w:divBdr>
        </w:div>
        <w:div w:id="177623179">
          <w:marLeft w:val="480"/>
          <w:marRight w:val="0"/>
          <w:marTop w:val="0"/>
          <w:marBottom w:val="0"/>
          <w:divBdr>
            <w:top w:val="none" w:sz="0" w:space="0" w:color="auto"/>
            <w:left w:val="none" w:sz="0" w:space="0" w:color="auto"/>
            <w:bottom w:val="none" w:sz="0" w:space="0" w:color="auto"/>
            <w:right w:val="none" w:sz="0" w:space="0" w:color="auto"/>
          </w:divBdr>
        </w:div>
        <w:div w:id="1918007441">
          <w:marLeft w:val="480"/>
          <w:marRight w:val="0"/>
          <w:marTop w:val="0"/>
          <w:marBottom w:val="0"/>
          <w:divBdr>
            <w:top w:val="none" w:sz="0" w:space="0" w:color="auto"/>
            <w:left w:val="none" w:sz="0" w:space="0" w:color="auto"/>
            <w:bottom w:val="none" w:sz="0" w:space="0" w:color="auto"/>
            <w:right w:val="none" w:sz="0" w:space="0" w:color="auto"/>
          </w:divBdr>
        </w:div>
        <w:div w:id="227965095">
          <w:marLeft w:val="480"/>
          <w:marRight w:val="0"/>
          <w:marTop w:val="0"/>
          <w:marBottom w:val="0"/>
          <w:divBdr>
            <w:top w:val="none" w:sz="0" w:space="0" w:color="auto"/>
            <w:left w:val="none" w:sz="0" w:space="0" w:color="auto"/>
            <w:bottom w:val="none" w:sz="0" w:space="0" w:color="auto"/>
            <w:right w:val="none" w:sz="0" w:space="0" w:color="auto"/>
          </w:divBdr>
        </w:div>
        <w:div w:id="968828020">
          <w:marLeft w:val="480"/>
          <w:marRight w:val="0"/>
          <w:marTop w:val="0"/>
          <w:marBottom w:val="0"/>
          <w:divBdr>
            <w:top w:val="none" w:sz="0" w:space="0" w:color="auto"/>
            <w:left w:val="none" w:sz="0" w:space="0" w:color="auto"/>
            <w:bottom w:val="none" w:sz="0" w:space="0" w:color="auto"/>
            <w:right w:val="none" w:sz="0" w:space="0" w:color="auto"/>
          </w:divBdr>
        </w:div>
        <w:div w:id="141236070">
          <w:marLeft w:val="480"/>
          <w:marRight w:val="0"/>
          <w:marTop w:val="0"/>
          <w:marBottom w:val="0"/>
          <w:divBdr>
            <w:top w:val="none" w:sz="0" w:space="0" w:color="auto"/>
            <w:left w:val="none" w:sz="0" w:space="0" w:color="auto"/>
            <w:bottom w:val="none" w:sz="0" w:space="0" w:color="auto"/>
            <w:right w:val="none" w:sz="0" w:space="0" w:color="auto"/>
          </w:divBdr>
        </w:div>
        <w:div w:id="934483954">
          <w:marLeft w:val="480"/>
          <w:marRight w:val="0"/>
          <w:marTop w:val="0"/>
          <w:marBottom w:val="0"/>
          <w:divBdr>
            <w:top w:val="none" w:sz="0" w:space="0" w:color="auto"/>
            <w:left w:val="none" w:sz="0" w:space="0" w:color="auto"/>
            <w:bottom w:val="none" w:sz="0" w:space="0" w:color="auto"/>
            <w:right w:val="none" w:sz="0" w:space="0" w:color="auto"/>
          </w:divBdr>
        </w:div>
        <w:div w:id="886457509">
          <w:marLeft w:val="480"/>
          <w:marRight w:val="0"/>
          <w:marTop w:val="0"/>
          <w:marBottom w:val="0"/>
          <w:divBdr>
            <w:top w:val="none" w:sz="0" w:space="0" w:color="auto"/>
            <w:left w:val="none" w:sz="0" w:space="0" w:color="auto"/>
            <w:bottom w:val="none" w:sz="0" w:space="0" w:color="auto"/>
            <w:right w:val="none" w:sz="0" w:space="0" w:color="auto"/>
          </w:divBdr>
        </w:div>
        <w:div w:id="238945724">
          <w:marLeft w:val="480"/>
          <w:marRight w:val="0"/>
          <w:marTop w:val="0"/>
          <w:marBottom w:val="0"/>
          <w:divBdr>
            <w:top w:val="none" w:sz="0" w:space="0" w:color="auto"/>
            <w:left w:val="none" w:sz="0" w:space="0" w:color="auto"/>
            <w:bottom w:val="none" w:sz="0" w:space="0" w:color="auto"/>
            <w:right w:val="none" w:sz="0" w:space="0" w:color="auto"/>
          </w:divBdr>
        </w:div>
        <w:div w:id="275328304">
          <w:marLeft w:val="480"/>
          <w:marRight w:val="0"/>
          <w:marTop w:val="0"/>
          <w:marBottom w:val="0"/>
          <w:divBdr>
            <w:top w:val="none" w:sz="0" w:space="0" w:color="auto"/>
            <w:left w:val="none" w:sz="0" w:space="0" w:color="auto"/>
            <w:bottom w:val="none" w:sz="0" w:space="0" w:color="auto"/>
            <w:right w:val="none" w:sz="0" w:space="0" w:color="auto"/>
          </w:divBdr>
        </w:div>
      </w:divsChild>
    </w:div>
    <w:div w:id="430249272">
      <w:bodyDiv w:val="1"/>
      <w:marLeft w:val="0"/>
      <w:marRight w:val="0"/>
      <w:marTop w:val="0"/>
      <w:marBottom w:val="0"/>
      <w:divBdr>
        <w:top w:val="none" w:sz="0" w:space="0" w:color="auto"/>
        <w:left w:val="none" w:sz="0" w:space="0" w:color="auto"/>
        <w:bottom w:val="none" w:sz="0" w:space="0" w:color="auto"/>
        <w:right w:val="none" w:sz="0" w:space="0" w:color="auto"/>
      </w:divBdr>
    </w:div>
    <w:div w:id="430316754">
      <w:bodyDiv w:val="1"/>
      <w:marLeft w:val="0"/>
      <w:marRight w:val="0"/>
      <w:marTop w:val="0"/>
      <w:marBottom w:val="0"/>
      <w:divBdr>
        <w:top w:val="none" w:sz="0" w:space="0" w:color="auto"/>
        <w:left w:val="none" w:sz="0" w:space="0" w:color="auto"/>
        <w:bottom w:val="none" w:sz="0" w:space="0" w:color="auto"/>
        <w:right w:val="none" w:sz="0" w:space="0" w:color="auto"/>
      </w:divBdr>
    </w:div>
    <w:div w:id="430323115">
      <w:bodyDiv w:val="1"/>
      <w:marLeft w:val="0"/>
      <w:marRight w:val="0"/>
      <w:marTop w:val="0"/>
      <w:marBottom w:val="0"/>
      <w:divBdr>
        <w:top w:val="none" w:sz="0" w:space="0" w:color="auto"/>
        <w:left w:val="none" w:sz="0" w:space="0" w:color="auto"/>
        <w:bottom w:val="none" w:sz="0" w:space="0" w:color="auto"/>
        <w:right w:val="none" w:sz="0" w:space="0" w:color="auto"/>
      </w:divBdr>
    </w:div>
    <w:div w:id="430704982">
      <w:bodyDiv w:val="1"/>
      <w:marLeft w:val="0"/>
      <w:marRight w:val="0"/>
      <w:marTop w:val="0"/>
      <w:marBottom w:val="0"/>
      <w:divBdr>
        <w:top w:val="none" w:sz="0" w:space="0" w:color="auto"/>
        <w:left w:val="none" w:sz="0" w:space="0" w:color="auto"/>
        <w:bottom w:val="none" w:sz="0" w:space="0" w:color="auto"/>
        <w:right w:val="none" w:sz="0" w:space="0" w:color="auto"/>
      </w:divBdr>
    </w:div>
    <w:div w:id="430974962">
      <w:bodyDiv w:val="1"/>
      <w:marLeft w:val="0"/>
      <w:marRight w:val="0"/>
      <w:marTop w:val="0"/>
      <w:marBottom w:val="0"/>
      <w:divBdr>
        <w:top w:val="none" w:sz="0" w:space="0" w:color="auto"/>
        <w:left w:val="none" w:sz="0" w:space="0" w:color="auto"/>
        <w:bottom w:val="none" w:sz="0" w:space="0" w:color="auto"/>
        <w:right w:val="none" w:sz="0" w:space="0" w:color="auto"/>
      </w:divBdr>
    </w:div>
    <w:div w:id="431587185">
      <w:bodyDiv w:val="1"/>
      <w:marLeft w:val="0"/>
      <w:marRight w:val="0"/>
      <w:marTop w:val="0"/>
      <w:marBottom w:val="0"/>
      <w:divBdr>
        <w:top w:val="none" w:sz="0" w:space="0" w:color="auto"/>
        <w:left w:val="none" w:sz="0" w:space="0" w:color="auto"/>
        <w:bottom w:val="none" w:sz="0" w:space="0" w:color="auto"/>
        <w:right w:val="none" w:sz="0" w:space="0" w:color="auto"/>
      </w:divBdr>
    </w:div>
    <w:div w:id="432096498">
      <w:bodyDiv w:val="1"/>
      <w:marLeft w:val="0"/>
      <w:marRight w:val="0"/>
      <w:marTop w:val="0"/>
      <w:marBottom w:val="0"/>
      <w:divBdr>
        <w:top w:val="none" w:sz="0" w:space="0" w:color="auto"/>
        <w:left w:val="none" w:sz="0" w:space="0" w:color="auto"/>
        <w:bottom w:val="none" w:sz="0" w:space="0" w:color="auto"/>
        <w:right w:val="none" w:sz="0" w:space="0" w:color="auto"/>
      </w:divBdr>
    </w:div>
    <w:div w:id="432479396">
      <w:bodyDiv w:val="1"/>
      <w:marLeft w:val="0"/>
      <w:marRight w:val="0"/>
      <w:marTop w:val="0"/>
      <w:marBottom w:val="0"/>
      <w:divBdr>
        <w:top w:val="none" w:sz="0" w:space="0" w:color="auto"/>
        <w:left w:val="none" w:sz="0" w:space="0" w:color="auto"/>
        <w:bottom w:val="none" w:sz="0" w:space="0" w:color="auto"/>
        <w:right w:val="none" w:sz="0" w:space="0" w:color="auto"/>
      </w:divBdr>
    </w:div>
    <w:div w:id="432701159">
      <w:bodyDiv w:val="1"/>
      <w:marLeft w:val="0"/>
      <w:marRight w:val="0"/>
      <w:marTop w:val="0"/>
      <w:marBottom w:val="0"/>
      <w:divBdr>
        <w:top w:val="none" w:sz="0" w:space="0" w:color="auto"/>
        <w:left w:val="none" w:sz="0" w:space="0" w:color="auto"/>
        <w:bottom w:val="none" w:sz="0" w:space="0" w:color="auto"/>
        <w:right w:val="none" w:sz="0" w:space="0" w:color="auto"/>
      </w:divBdr>
      <w:divsChild>
        <w:div w:id="214200076">
          <w:marLeft w:val="480"/>
          <w:marRight w:val="0"/>
          <w:marTop w:val="0"/>
          <w:marBottom w:val="0"/>
          <w:divBdr>
            <w:top w:val="none" w:sz="0" w:space="0" w:color="auto"/>
            <w:left w:val="none" w:sz="0" w:space="0" w:color="auto"/>
            <w:bottom w:val="none" w:sz="0" w:space="0" w:color="auto"/>
            <w:right w:val="none" w:sz="0" w:space="0" w:color="auto"/>
          </w:divBdr>
        </w:div>
        <w:div w:id="895359831">
          <w:marLeft w:val="480"/>
          <w:marRight w:val="0"/>
          <w:marTop w:val="0"/>
          <w:marBottom w:val="0"/>
          <w:divBdr>
            <w:top w:val="none" w:sz="0" w:space="0" w:color="auto"/>
            <w:left w:val="none" w:sz="0" w:space="0" w:color="auto"/>
            <w:bottom w:val="none" w:sz="0" w:space="0" w:color="auto"/>
            <w:right w:val="none" w:sz="0" w:space="0" w:color="auto"/>
          </w:divBdr>
        </w:div>
        <w:div w:id="1471945074">
          <w:marLeft w:val="480"/>
          <w:marRight w:val="0"/>
          <w:marTop w:val="0"/>
          <w:marBottom w:val="0"/>
          <w:divBdr>
            <w:top w:val="none" w:sz="0" w:space="0" w:color="auto"/>
            <w:left w:val="none" w:sz="0" w:space="0" w:color="auto"/>
            <w:bottom w:val="none" w:sz="0" w:space="0" w:color="auto"/>
            <w:right w:val="none" w:sz="0" w:space="0" w:color="auto"/>
          </w:divBdr>
        </w:div>
        <w:div w:id="1116174735">
          <w:marLeft w:val="480"/>
          <w:marRight w:val="0"/>
          <w:marTop w:val="0"/>
          <w:marBottom w:val="0"/>
          <w:divBdr>
            <w:top w:val="none" w:sz="0" w:space="0" w:color="auto"/>
            <w:left w:val="none" w:sz="0" w:space="0" w:color="auto"/>
            <w:bottom w:val="none" w:sz="0" w:space="0" w:color="auto"/>
            <w:right w:val="none" w:sz="0" w:space="0" w:color="auto"/>
          </w:divBdr>
        </w:div>
        <w:div w:id="494614869">
          <w:marLeft w:val="480"/>
          <w:marRight w:val="0"/>
          <w:marTop w:val="0"/>
          <w:marBottom w:val="0"/>
          <w:divBdr>
            <w:top w:val="none" w:sz="0" w:space="0" w:color="auto"/>
            <w:left w:val="none" w:sz="0" w:space="0" w:color="auto"/>
            <w:bottom w:val="none" w:sz="0" w:space="0" w:color="auto"/>
            <w:right w:val="none" w:sz="0" w:space="0" w:color="auto"/>
          </w:divBdr>
        </w:div>
        <w:div w:id="188026962">
          <w:marLeft w:val="480"/>
          <w:marRight w:val="0"/>
          <w:marTop w:val="0"/>
          <w:marBottom w:val="0"/>
          <w:divBdr>
            <w:top w:val="none" w:sz="0" w:space="0" w:color="auto"/>
            <w:left w:val="none" w:sz="0" w:space="0" w:color="auto"/>
            <w:bottom w:val="none" w:sz="0" w:space="0" w:color="auto"/>
            <w:right w:val="none" w:sz="0" w:space="0" w:color="auto"/>
          </w:divBdr>
        </w:div>
        <w:div w:id="356349819">
          <w:marLeft w:val="480"/>
          <w:marRight w:val="0"/>
          <w:marTop w:val="0"/>
          <w:marBottom w:val="0"/>
          <w:divBdr>
            <w:top w:val="none" w:sz="0" w:space="0" w:color="auto"/>
            <w:left w:val="none" w:sz="0" w:space="0" w:color="auto"/>
            <w:bottom w:val="none" w:sz="0" w:space="0" w:color="auto"/>
            <w:right w:val="none" w:sz="0" w:space="0" w:color="auto"/>
          </w:divBdr>
        </w:div>
        <w:div w:id="1309552172">
          <w:marLeft w:val="480"/>
          <w:marRight w:val="0"/>
          <w:marTop w:val="0"/>
          <w:marBottom w:val="0"/>
          <w:divBdr>
            <w:top w:val="none" w:sz="0" w:space="0" w:color="auto"/>
            <w:left w:val="none" w:sz="0" w:space="0" w:color="auto"/>
            <w:bottom w:val="none" w:sz="0" w:space="0" w:color="auto"/>
            <w:right w:val="none" w:sz="0" w:space="0" w:color="auto"/>
          </w:divBdr>
        </w:div>
        <w:div w:id="1692878387">
          <w:marLeft w:val="480"/>
          <w:marRight w:val="0"/>
          <w:marTop w:val="0"/>
          <w:marBottom w:val="0"/>
          <w:divBdr>
            <w:top w:val="none" w:sz="0" w:space="0" w:color="auto"/>
            <w:left w:val="none" w:sz="0" w:space="0" w:color="auto"/>
            <w:bottom w:val="none" w:sz="0" w:space="0" w:color="auto"/>
            <w:right w:val="none" w:sz="0" w:space="0" w:color="auto"/>
          </w:divBdr>
        </w:div>
        <w:div w:id="614101346">
          <w:marLeft w:val="480"/>
          <w:marRight w:val="0"/>
          <w:marTop w:val="0"/>
          <w:marBottom w:val="0"/>
          <w:divBdr>
            <w:top w:val="none" w:sz="0" w:space="0" w:color="auto"/>
            <w:left w:val="none" w:sz="0" w:space="0" w:color="auto"/>
            <w:bottom w:val="none" w:sz="0" w:space="0" w:color="auto"/>
            <w:right w:val="none" w:sz="0" w:space="0" w:color="auto"/>
          </w:divBdr>
        </w:div>
        <w:div w:id="1623731595">
          <w:marLeft w:val="480"/>
          <w:marRight w:val="0"/>
          <w:marTop w:val="0"/>
          <w:marBottom w:val="0"/>
          <w:divBdr>
            <w:top w:val="none" w:sz="0" w:space="0" w:color="auto"/>
            <w:left w:val="none" w:sz="0" w:space="0" w:color="auto"/>
            <w:bottom w:val="none" w:sz="0" w:space="0" w:color="auto"/>
            <w:right w:val="none" w:sz="0" w:space="0" w:color="auto"/>
          </w:divBdr>
        </w:div>
        <w:div w:id="885943752">
          <w:marLeft w:val="480"/>
          <w:marRight w:val="0"/>
          <w:marTop w:val="0"/>
          <w:marBottom w:val="0"/>
          <w:divBdr>
            <w:top w:val="none" w:sz="0" w:space="0" w:color="auto"/>
            <w:left w:val="none" w:sz="0" w:space="0" w:color="auto"/>
            <w:bottom w:val="none" w:sz="0" w:space="0" w:color="auto"/>
            <w:right w:val="none" w:sz="0" w:space="0" w:color="auto"/>
          </w:divBdr>
        </w:div>
        <w:div w:id="1202476482">
          <w:marLeft w:val="480"/>
          <w:marRight w:val="0"/>
          <w:marTop w:val="0"/>
          <w:marBottom w:val="0"/>
          <w:divBdr>
            <w:top w:val="none" w:sz="0" w:space="0" w:color="auto"/>
            <w:left w:val="none" w:sz="0" w:space="0" w:color="auto"/>
            <w:bottom w:val="none" w:sz="0" w:space="0" w:color="auto"/>
            <w:right w:val="none" w:sz="0" w:space="0" w:color="auto"/>
          </w:divBdr>
        </w:div>
        <w:div w:id="621808533">
          <w:marLeft w:val="480"/>
          <w:marRight w:val="0"/>
          <w:marTop w:val="0"/>
          <w:marBottom w:val="0"/>
          <w:divBdr>
            <w:top w:val="none" w:sz="0" w:space="0" w:color="auto"/>
            <w:left w:val="none" w:sz="0" w:space="0" w:color="auto"/>
            <w:bottom w:val="none" w:sz="0" w:space="0" w:color="auto"/>
            <w:right w:val="none" w:sz="0" w:space="0" w:color="auto"/>
          </w:divBdr>
        </w:div>
        <w:div w:id="1406877075">
          <w:marLeft w:val="480"/>
          <w:marRight w:val="0"/>
          <w:marTop w:val="0"/>
          <w:marBottom w:val="0"/>
          <w:divBdr>
            <w:top w:val="none" w:sz="0" w:space="0" w:color="auto"/>
            <w:left w:val="none" w:sz="0" w:space="0" w:color="auto"/>
            <w:bottom w:val="none" w:sz="0" w:space="0" w:color="auto"/>
            <w:right w:val="none" w:sz="0" w:space="0" w:color="auto"/>
          </w:divBdr>
        </w:div>
        <w:div w:id="1318802862">
          <w:marLeft w:val="480"/>
          <w:marRight w:val="0"/>
          <w:marTop w:val="0"/>
          <w:marBottom w:val="0"/>
          <w:divBdr>
            <w:top w:val="none" w:sz="0" w:space="0" w:color="auto"/>
            <w:left w:val="none" w:sz="0" w:space="0" w:color="auto"/>
            <w:bottom w:val="none" w:sz="0" w:space="0" w:color="auto"/>
            <w:right w:val="none" w:sz="0" w:space="0" w:color="auto"/>
          </w:divBdr>
        </w:div>
        <w:div w:id="549196598">
          <w:marLeft w:val="480"/>
          <w:marRight w:val="0"/>
          <w:marTop w:val="0"/>
          <w:marBottom w:val="0"/>
          <w:divBdr>
            <w:top w:val="none" w:sz="0" w:space="0" w:color="auto"/>
            <w:left w:val="none" w:sz="0" w:space="0" w:color="auto"/>
            <w:bottom w:val="none" w:sz="0" w:space="0" w:color="auto"/>
            <w:right w:val="none" w:sz="0" w:space="0" w:color="auto"/>
          </w:divBdr>
        </w:div>
        <w:div w:id="197280035">
          <w:marLeft w:val="480"/>
          <w:marRight w:val="0"/>
          <w:marTop w:val="0"/>
          <w:marBottom w:val="0"/>
          <w:divBdr>
            <w:top w:val="none" w:sz="0" w:space="0" w:color="auto"/>
            <w:left w:val="none" w:sz="0" w:space="0" w:color="auto"/>
            <w:bottom w:val="none" w:sz="0" w:space="0" w:color="auto"/>
            <w:right w:val="none" w:sz="0" w:space="0" w:color="auto"/>
          </w:divBdr>
        </w:div>
        <w:div w:id="2043939267">
          <w:marLeft w:val="480"/>
          <w:marRight w:val="0"/>
          <w:marTop w:val="0"/>
          <w:marBottom w:val="0"/>
          <w:divBdr>
            <w:top w:val="none" w:sz="0" w:space="0" w:color="auto"/>
            <w:left w:val="none" w:sz="0" w:space="0" w:color="auto"/>
            <w:bottom w:val="none" w:sz="0" w:space="0" w:color="auto"/>
            <w:right w:val="none" w:sz="0" w:space="0" w:color="auto"/>
          </w:divBdr>
        </w:div>
        <w:div w:id="376860679">
          <w:marLeft w:val="480"/>
          <w:marRight w:val="0"/>
          <w:marTop w:val="0"/>
          <w:marBottom w:val="0"/>
          <w:divBdr>
            <w:top w:val="none" w:sz="0" w:space="0" w:color="auto"/>
            <w:left w:val="none" w:sz="0" w:space="0" w:color="auto"/>
            <w:bottom w:val="none" w:sz="0" w:space="0" w:color="auto"/>
            <w:right w:val="none" w:sz="0" w:space="0" w:color="auto"/>
          </w:divBdr>
        </w:div>
        <w:div w:id="1390616667">
          <w:marLeft w:val="480"/>
          <w:marRight w:val="0"/>
          <w:marTop w:val="0"/>
          <w:marBottom w:val="0"/>
          <w:divBdr>
            <w:top w:val="none" w:sz="0" w:space="0" w:color="auto"/>
            <w:left w:val="none" w:sz="0" w:space="0" w:color="auto"/>
            <w:bottom w:val="none" w:sz="0" w:space="0" w:color="auto"/>
            <w:right w:val="none" w:sz="0" w:space="0" w:color="auto"/>
          </w:divBdr>
        </w:div>
        <w:div w:id="1720519890">
          <w:marLeft w:val="480"/>
          <w:marRight w:val="0"/>
          <w:marTop w:val="0"/>
          <w:marBottom w:val="0"/>
          <w:divBdr>
            <w:top w:val="none" w:sz="0" w:space="0" w:color="auto"/>
            <w:left w:val="none" w:sz="0" w:space="0" w:color="auto"/>
            <w:bottom w:val="none" w:sz="0" w:space="0" w:color="auto"/>
            <w:right w:val="none" w:sz="0" w:space="0" w:color="auto"/>
          </w:divBdr>
        </w:div>
        <w:div w:id="1300309371">
          <w:marLeft w:val="480"/>
          <w:marRight w:val="0"/>
          <w:marTop w:val="0"/>
          <w:marBottom w:val="0"/>
          <w:divBdr>
            <w:top w:val="none" w:sz="0" w:space="0" w:color="auto"/>
            <w:left w:val="none" w:sz="0" w:space="0" w:color="auto"/>
            <w:bottom w:val="none" w:sz="0" w:space="0" w:color="auto"/>
            <w:right w:val="none" w:sz="0" w:space="0" w:color="auto"/>
          </w:divBdr>
        </w:div>
        <w:div w:id="1791625644">
          <w:marLeft w:val="480"/>
          <w:marRight w:val="0"/>
          <w:marTop w:val="0"/>
          <w:marBottom w:val="0"/>
          <w:divBdr>
            <w:top w:val="none" w:sz="0" w:space="0" w:color="auto"/>
            <w:left w:val="none" w:sz="0" w:space="0" w:color="auto"/>
            <w:bottom w:val="none" w:sz="0" w:space="0" w:color="auto"/>
            <w:right w:val="none" w:sz="0" w:space="0" w:color="auto"/>
          </w:divBdr>
        </w:div>
        <w:div w:id="154492207">
          <w:marLeft w:val="480"/>
          <w:marRight w:val="0"/>
          <w:marTop w:val="0"/>
          <w:marBottom w:val="0"/>
          <w:divBdr>
            <w:top w:val="none" w:sz="0" w:space="0" w:color="auto"/>
            <w:left w:val="none" w:sz="0" w:space="0" w:color="auto"/>
            <w:bottom w:val="none" w:sz="0" w:space="0" w:color="auto"/>
            <w:right w:val="none" w:sz="0" w:space="0" w:color="auto"/>
          </w:divBdr>
        </w:div>
        <w:div w:id="2090345269">
          <w:marLeft w:val="480"/>
          <w:marRight w:val="0"/>
          <w:marTop w:val="0"/>
          <w:marBottom w:val="0"/>
          <w:divBdr>
            <w:top w:val="none" w:sz="0" w:space="0" w:color="auto"/>
            <w:left w:val="none" w:sz="0" w:space="0" w:color="auto"/>
            <w:bottom w:val="none" w:sz="0" w:space="0" w:color="auto"/>
            <w:right w:val="none" w:sz="0" w:space="0" w:color="auto"/>
          </w:divBdr>
        </w:div>
        <w:div w:id="1289554396">
          <w:marLeft w:val="480"/>
          <w:marRight w:val="0"/>
          <w:marTop w:val="0"/>
          <w:marBottom w:val="0"/>
          <w:divBdr>
            <w:top w:val="none" w:sz="0" w:space="0" w:color="auto"/>
            <w:left w:val="none" w:sz="0" w:space="0" w:color="auto"/>
            <w:bottom w:val="none" w:sz="0" w:space="0" w:color="auto"/>
            <w:right w:val="none" w:sz="0" w:space="0" w:color="auto"/>
          </w:divBdr>
        </w:div>
        <w:div w:id="1308123846">
          <w:marLeft w:val="480"/>
          <w:marRight w:val="0"/>
          <w:marTop w:val="0"/>
          <w:marBottom w:val="0"/>
          <w:divBdr>
            <w:top w:val="none" w:sz="0" w:space="0" w:color="auto"/>
            <w:left w:val="none" w:sz="0" w:space="0" w:color="auto"/>
            <w:bottom w:val="none" w:sz="0" w:space="0" w:color="auto"/>
            <w:right w:val="none" w:sz="0" w:space="0" w:color="auto"/>
          </w:divBdr>
        </w:div>
        <w:div w:id="1619873798">
          <w:marLeft w:val="480"/>
          <w:marRight w:val="0"/>
          <w:marTop w:val="0"/>
          <w:marBottom w:val="0"/>
          <w:divBdr>
            <w:top w:val="none" w:sz="0" w:space="0" w:color="auto"/>
            <w:left w:val="none" w:sz="0" w:space="0" w:color="auto"/>
            <w:bottom w:val="none" w:sz="0" w:space="0" w:color="auto"/>
            <w:right w:val="none" w:sz="0" w:space="0" w:color="auto"/>
          </w:divBdr>
        </w:div>
        <w:div w:id="60059100">
          <w:marLeft w:val="480"/>
          <w:marRight w:val="0"/>
          <w:marTop w:val="0"/>
          <w:marBottom w:val="0"/>
          <w:divBdr>
            <w:top w:val="none" w:sz="0" w:space="0" w:color="auto"/>
            <w:left w:val="none" w:sz="0" w:space="0" w:color="auto"/>
            <w:bottom w:val="none" w:sz="0" w:space="0" w:color="auto"/>
            <w:right w:val="none" w:sz="0" w:space="0" w:color="auto"/>
          </w:divBdr>
        </w:div>
        <w:div w:id="1114010181">
          <w:marLeft w:val="480"/>
          <w:marRight w:val="0"/>
          <w:marTop w:val="0"/>
          <w:marBottom w:val="0"/>
          <w:divBdr>
            <w:top w:val="none" w:sz="0" w:space="0" w:color="auto"/>
            <w:left w:val="none" w:sz="0" w:space="0" w:color="auto"/>
            <w:bottom w:val="none" w:sz="0" w:space="0" w:color="auto"/>
            <w:right w:val="none" w:sz="0" w:space="0" w:color="auto"/>
          </w:divBdr>
        </w:div>
        <w:div w:id="2038921521">
          <w:marLeft w:val="480"/>
          <w:marRight w:val="0"/>
          <w:marTop w:val="0"/>
          <w:marBottom w:val="0"/>
          <w:divBdr>
            <w:top w:val="none" w:sz="0" w:space="0" w:color="auto"/>
            <w:left w:val="none" w:sz="0" w:space="0" w:color="auto"/>
            <w:bottom w:val="none" w:sz="0" w:space="0" w:color="auto"/>
            <w:right w:val="none" w:sz="0" w:space="0" w:color="auto"/>
          </w:divBdr>
        </w:div>
        <w:div w:id="10448867">
          <w:marLeft w:val="480"/>
          <w:marRight w:val="0"/>
          <w:marTop w:val="0"/>
          <w:marBottom w:val="0"/>
          <w:divBdr>
            <w:top w:val="none" w:sz="0" w:space="0" w:color="auto"/>
            <w:left w:val="none" w:sz="0" w:space="0" w:color="auto"/>
            <w:bottom w:val="none" w:sz="0" w:space="0" w:color="auto"/>
            <w:right w:val="none" w:sz="0" w:space="0" w:color="auto"/>
          </w:divBdr>
        </w:div>
        <w:div w:id="113840239">
          <w:marLeft w:val="480"/>
          <w:marRight w:val="0"/>
          <w:marTop w:val="0"/>
          <w:marBottom w:val="0"/>
          <w:divBdr>
            <w:top w:val="none" w:sz="0" w:space="0" w:color="auto"/>
            <w:left w:val="none" w:sz="0" w:space="0" w:color="auto"/>
            <w:bottom w:val="none" w:sz="0" w:space="0" w:color="auto"/>
            <w:right w:val="none" w:sz="0" w:space="0" w:color="auto"/>
          </w:divBdr>
        </w:div>
        <w:div w:id="1906722732">
          <w:marLeft w:val="480"/>
          <w:marRight w:val="0"/>
          <w:marTop w:val="0"/>
          <w:marBottom w:val="0"/>
          <w:divBdr>
            <w:top w:val="none" w:sz="0" w:space="0" w:color="auto"/>
            <w:left w:val="none" w:sz="0" w:space="0" w:color="auto"/>
            <w:bottom w:val="none" w:sz="0" w:space="0" w:color="auto"/>
            <w:right w:val="none" w:sz="0" w:space="0" w:color="auto"/>
          </w:divBdr>
        </w:div>
        <w:div w:id="749698711">
          <w:marLeft w:val="480"/>
          <w:marRight w:val="0"/>
          <w:marTop w:val="0"/>
          <w:marBottom w:val="0"/>
          <w:divBdr>
            <w:top w:val="none" w:sz="0" w:space="0" w:color="auto"/>
            <w:left w:val="none" w:sz="0" w:space="0" w:color="auto"/>
            <w:bottom w:val="none" w:sz="0" w:space="0" w:color="auto"/>
            <w:right w:val="none" w:sz="0" w:space="0" w:color="auto"/>
          </w:divBdr>
        </w:div>
        <w:div w:id="486944732">
          <w:marLeft w:val="480"/>
          <w:marRight w:val="0"/>
          <w:marTop w:val="0"/>
          <w:marBottom w:val="0"/>
          <w:divBdr>
            <w:top w:val="none" w:sz="0" w:space="0" w:color="auto"/>
            <w:left w:val="none" w:sz="0" w:space="0" w:color="auto"/>
            <w:bottom w:val="none" w:sz="0" w:space="0" w:color="auto"/>
            <w:right w:val="none" w:sz="0" w:space="0" w:color="auto"/>
          </w:divBdr>
        </w:div>
        <w:div w:id="354353723">
          <w:marLeft w:val="480"/>
          <w:marRight w:val="0"/>
          <w:marTop w:val="0"/>
          <w:marBottom w:val="0"/>
          <w:divBdr>
            <w:top w:val="none" w:sz="0" w:space="0" w:color="auto"/>
            <w:left w:val="none" w:sz="0" w:space="0" w:color="auto"/>
            <w:bottom w:val="none" w:sz="0" w:space="0" w:color="auto"/>
            <w:right w:val="none" w:sz="0" w:space="0" w:color="auto"/>
          </w:divBdr>
        </w:div>
        <w:div w:id="553663290">
          <w:marLeft w:val="480"/>
          <w:marRight w:val="0"/>
          <w:marTop w:val="0"/>
          <w:marBottom w:val="0"/>
          <w:divBdr>
            <w:top w:val="none" w:sz="0" w:space="0" w:color="auto"/>
            <w:left w:val="none" w:sz="0" w:space="0" w:color="auto"/>
            <w:bottom w:val="none" w:sz="0" w:space="0" w:color="auto"/>
            <w:right w:val="none" w:sz="0" w:space="0" w:color="auto"/>
          </w:divBdr>
        </w:div>
        <w:div w:id="883445459">
          <w:marLeft w:val="480"/>
          <w:marRight w:val="0"/>
          <w:marTop w:val="0"/>
          <w:marBottom w:val="0"/>
          <w:divBdr>
            <w:top w:val="none" w:sz="0" w:space="0" w:color="auto"/>
            <w:left w:val="none" w:sz="0" w:space="0" w:color="auto"/>
            <w:bottom w:val="none" w:sz="0" w:space="0" w:color="auto"/>
            <w:right w:val="none" w:sz="0" w:space="0" w:color="auto"/>
          </w:divBdr>
        </w:div>
        <w:div w:id="470708383">
          <w:marLeft w:val="480"/>
          <w:marRight w:val="0"/>
          <w:marTop w:val="0"/>
          <w:marBottom w:val="0"/>
          <w:divBdr>
            <w:top w:val="none" w:sz="0" w:space="0" w:color="auto"/>
            <w:left w:val="none" w:sz="0" w:space="0" w:color="auto"/>
            <w:bottom w:val="none" w:sz="0" w:space="0" w:color="auto"/>
            <w:right w:val="none" w:sz="0" w:space="0" w:color="auto"/>
          </w:divBdr>
        </w:div>
        <w:div w:id="1015033978">
          <w:marLeft w:val="480"/>
          <w:marRight w:val="0"/>
          <w:marTop w:val="0"/>
          <w:marBottom w:val="0"/>
          <w:divBdr>
            <w:top w:val="none" w:sz="0" w:space="0" w:color="auto"/>
            <w:left w:val="none" w:sz="0" w:space="0" w:color="auto"/>
            <w:bottom w:val="none" w:sz="0" w:space="0" w:color="auto"/>
            <w:right w:val="none" w:sz="0" w:space="0" w:color="auto"/>
          </w:divBdr>
        </w:div>
        <w:div w:id="1454903152">
          <w:marLeft w:val="480"/>
          <w:marRight w:val="0"/>
          <w:marTop w:val="0"/>
          <w:marBottom w:val="0"/>
          <w:divBdr>
            <w:top w:val="none" w:sz="0" w:space="0" w:color="auto"/>
            <w:left w:val="none" w:sz="0" w:space="0" w:color="auto"/>
            <w:bottom w:val="none" w:sz="0" w:space="0" w:color="auto"/>
            <w:right w:val="none" w:sz="0" w:space="0" w:color="auto"/>
          </w:divBdr>
        </w:div>
        <w:div w:id="947347703">
          <w:marLeft w:val="480"/>
          <w:marRight w:val="0"/>
          <w:marTop w:val="0"/>
          <w:marBottom w:val="0"/>
          <w:divBdr>
            <w:top w:val="none" w:sz="0" w:space="0" w:color="auto"/>
            <w:left w:val="none" w:sz="0" w:space="0" w:color="auto"/>
            <w:bottom w:val="none" w:sz="0" w:space="0" w:color="auto"/>
            <w:right w:val="none" w:sz="0" w:space="0" w:color="auto"/>
          </w:divBdr>
        </w:div>
        <w:div w:id="38164455">
          <w:marLeft w:val="480"/>
          <w:marRight w:val="0"/>
          <w:marTop w:val="0"/>
          <w:marBottom w:val="0"/>
          <w:divBdr>
            <w:top w:val="none" w:sz="0" w:space="0" w:color="auto"/>
            <w:left w:val="none" w:sz="0" w:space="0" w:color="auto"/>
            <w:bottom w:val="none" w:sz="0" w:space="0" w:color="auto"/>
            <w:right w:val="none" w:sz="0" w:space="0" w:color="auto"/>
          </w:divBdr>
        </w:div>
        <w:div w:id="1540051552">
          <w:marLeft w:val="480"/>
          <w:marRight w:val="0"/>
          <w:marTop w:val="0"/>
          <w:marBottom w:val="0"/>
          <w:divBdr>
            <w:top w:val="none" w:sz="0" w:space="0" w:color="auto"/>
            <w:left w:val="none" w:sz="0" w:space="0" w:color="auto"/>
            <w:bottom w:val="none" w:sz="0" w:space="0" w:color="auto"/>
            <w:right w:val="none" w:sz="0" w:space="0" w:color="auto"/>
          </w:divBdr>
        </w:div>
        <w:div w:id="1485706327">
          <w:marLeft w:val="480"/>
          <w:marRight w:val="0"/>
          <w:marTop w:val="0"/>
          <w:marBottom w:val="0"/>
          <w:divBdr>
            <w:top w:val="none" w:sz="0" w:space="0" w:color="auto"/>
            <w:left w:val="none" w:sz="0" w:space="0" w:color="auto"/>
            <w:bottom w:val="none" w:sz="0" w:space="0" w:color="auto"/>
            <w:right w:val="none" w:sz="0" w:space="0" w:color="auto"/>
          </w:divBdr>
        </w:div>
        <w:div w:id="1726640198">
          <w:marLeft w:val="480"/>
          <w:marRight w:val="0"/>
          <w:marTop w:val="0"/>
          <w:marBottom w:val="0"/>
          <w:divBdr>
            <w:top w:val="none" w:sz="0" w:space="0" w:color="auto"/>
            <w:left w:val="none" w:sz="0" w:space="0" w:color="auto"/>
            <w:bottom w:val="none" w:sz="0" w:space="0" w:color="auto"/>
            <w:right w:val="none" w:sz="0" w:space="0" w:color="auto"/>
          </w:divBdr>
        </w:div>
        <w:div w:id="1356034294">
          <w:marLeft w:val="480"/>
          <w:marRight w:val="0"/>
          <w:marTop w:val="0"/>
          <w:marBottom w:val="0"/>
          <w:divBdr>
            <w:top w:val="none" w:sz="0" w:space="0" w:color="auto"/>
            <w:left w:val="none" w:sz="0" w:space="0" w:color="auto"/>
            <w:bottom w:val="none" w:sz="0" w:space="0" w:color="auto"/>
            <w:right w:val="none" w:sz="0" w:space="0" w:color="auto"/>
          </w:divBdr>
        </w:div>
        <w:div w:id="755901983">
          <w:marLeft w:val="480"/>
          <w:marRight w:val="0"/>
          <w:marTop w:val="0"/>
          <w:marBottom w:val="0"/>
          <w:divBdr>
            <w:top w:val="none" w:sz="0" w:space="0" w:color="auto"/>
            <w:left w:val="none" w:sz="0" w:space="0" w:color="auto"/>
            <w:bottom w:val="none" w:sz="0" w:space="0" w:color="auto"/>
            <w:right w:val="none" w:sz="0" w:space="0" w:color="auto"/>
          </w:divBdr>
        </w:div>
        <w:div w:id="148713567">
          <w:marLeft w:val="480"/>
          <w:marRight w:val="0"/>
          <w:marTop w:val="0"/>
          <w:marBottom w:val="0"/>
          <w:divBdr>
            <w:top w:val="none" w:sz="0" w:space="0" w:color="auto"/>
            <w:left w:val="none" w:sz="0" w:space="0" w:color="auto"/>
            <w:bottom w:val="none" w:sz="0" w:space="0" w:color="auto"/>
            <w:right w:val="none" w:sz="0" w:space="0" w:color="auto"/>
          </w:divBdr>
        </w:div>
        <w:div w:id="1409619546">
          <w:marLeft w:val="480"/>
          <w:marRight w:val="0"/>
          <w:marTop w:val="0"/>
          <w:marBottom w:val="0"/>
          <w:divBdr>
            <w:top w:val="none" w:sz="0" w:space="0" w:color="auto"/>
            <w:left w:val="none" w:sz="0" w:space="0" w:color="auto"/>
            <w:bottom w:val="none" w:sz="0" w:space="0" w:color="auto"/>
            <w:right w:val="none" w:sz="0" w:space="0" w:color="auto"/>
          </w:divBdr>
        </w:div>
        <w:div w:id="2057001239">
          <w:marLeft w:val="480"/>
          <w:marRight w:val="0"/>
          <w:marTop w:val="0"/>
          <w:marBottom w:val="0"/>
          <w:divBdr>
            <w:top w:val="none" w:sz="0" w:space="0" w:color="auto"/>
            <w:left w:val="none" w:sz="0" w:space="0" w:color="auto"/>
            <w:bottom w:val="none" w:sz="0" w:space="0" w:color="auto"/>
            <w:right w:val="none" w:sz="0" w:space="0" w:color="auto"/>
          </w:divBdr>
        </w:div>
        <w:div w:id="1468157031">
          <w:marLeft w:val="480"/>
          <w:marRight w:val="0"/>
          <w:marTop w:val="0"/>
          <w:marBottom w:val="0"/>
          <w:divBdr>
            <w:top w:val="none" w:sz="0" w:space="0" w:color="auto"/>
            <w:left w:val="none" w:sz="0" w:space="0" w:color="auto"/>
            <w:bottom w:val="none" w:sz="0" w:space="0" w:color="auto"/>
            <w:right w:val="none" w:sz="0" w:space="0" w:color="auto"/>
          </w:divBdr>
        </w:div>
      </w:divsChild>
    </w:div>
    <w:div w:id="432867557">
      <w:bodyDiv w:val="1"/>
      <w:marLeft w:val="0"/>
      <w:marRight w:val="0"/>
      <w:marTop w:val="0"/>
      <w:marBottom w:val="0"/>
      <w:divBdr>
        <w:top w:val="none" w:sz="0" w:space="0" w:color="auto"/>
        <w:left w:val="none" w:sz="0" w:space="0" w:color="auto"/>
        <w:bottom w:val="none" w:sz="0" w:space="0" w:color="auto"/>
        <w:right w:val="none" w:sz="0" w:space="0" w:color="auto"/>
      </w:divBdr>
    </w:div>
    <w:div w:id="433288300">
      <w:bodyDiv w:val="1"/>
      <w:marLeft w:val="0"/>
      <w:marRight w:val="0"/>
      <w:marTop w:val="0"/>
      <w:marBottom w:val="0"/>
      <w:divBdr>
        <w:top w:val="none" w:sz="0" w:space="0" w:color="auto"/>
        <w:left w:val="none" w:sz="0" w:space="0" w:color="auto"/>
        <w:bottom w:val="none" w:sz="0" w:space="0" w:color="auto"/>
        <w:right w:val="none" w:sz="0" w:space="0" w:color="auto"/>
      </w:divBdr>
    </w:div>
    <w:div w:id="433332118">
      <w:bodyDiv w:val="1"/>
      <w:marLeft w:val="0"/>
      <w:marRight w:val="0"/>
      <w:marTop w:val="0"/>
      <w:marBottom w:val="0"/>
      <w:divBdr>
        <w:top w:val="none" w:sz="0" w:space="0" w:color="auto"/>
        <w:left w:val="none" w:sz="0" w:space="0" w:color="auto"/>
        <w:bottom w:val="none" w:sz="0" w:space="0" w:color="auto"/>
        <w:right w:val="none" w:sz="0" w:space="0" w:color="auto"/>
      </w:divBdr>
    </w:div>
    <w:div w:id="433599239">
      <w:bodyDiv w:val="1"/>
      <w:marLeft w:val="0"/>
      <w:marRight w:val="0"/>
      <w:marTop w:val="0"/>
      <w:marBottom w:val="0"/>
      <w:divBdr>
        <w:top w:val="none" w:sz="0" w:space="0" w:color="auto"/>
        <w:left w:val="none" w:sz="0" w:space="0" w:color="auto"/>
        <w:bottom w:val="none" w:sz="0" w:space="0" w:color="auto"/>
        <w:right w:val="none" w:sz="0" w:space="0" w:color="auto"/>
      </w:divBdr>
    </w:div>
    <w:div w:id="434444302">
      <w:bodyDiv w:val="1"/>
      <w:marLeft w:val="0"/>
      <w:marRight w:val="0"/>
      <w:marTop w:val="0"/>
      <w:marBottom w:val="0"/>
      <w:divBdr>
        <w:top w:val="none" w:sz="0" w:space="0" w:color="auto"/>
        <w:left w:val="none" w:sz="0" w:space="0" w:color="auto"/>
        <w:bottom w:val="none" w:sz="0" w:space="0" w:color="auto"/>
        <w:right w:val="none" w:sz="0" w:space="0" w:color="auto"/>
      </w:divBdr>
    </w:div>
    <w:div w:id="434642350">
      <w:bodyDiv w:val="1"/>
      <w:marLeft w:val="0"/>
      <w:marRight w:val="0"/>
      <w:marTop w:val="0"/>
      <w:marBottom w:val="0"/>
      <w:divBdr>
        <w:top w:val="none" w:sz="0" w:space="0" w:color="auto"/>
        <w:left w:val="none" w:sz="0" w:space="0" w:color="auto"/>
        <w:bottom w:val="none" w:sz="0" w:space="0" w:color="auto"/>
        <w:right w:val="none" w:sz="0" w:space="0" w:color="auto"/>
      </w:divBdr>
    </w:div>
    <w:div w:id="434793554">
      <w:bodyDiv w:val="1"/>
      <w:marLeft w:val="0"/>
      <w:marRight w:val="0"/>
      <w:marTop w:val="0"/>
      <w:marBottom w:val="0"/>
      <w:divBdr>
        <w:top w:val="none" w:sz="0" w:space="0" w:color="auto"/>
        <w:left w:val="none" w:sz="0" w:space="0" w:color="auto"/>
        <w:bottom w:val="none" w:sz="0" w:space="0" w:color="auto"/>
        <w:right w:val="none" w:sz="0" w:space="0" w:color="auto"/>
      </w:divBdr>
    </w:div>
    <w:div w:id="434831905">
      <w:bodyDiv w:val="1"/>
      <w:marLeft w:val="0"/>
      <w:marRight w:val="0"/>
      <w:marTop w:val="0"/>
      <w:marBottom w:val="0"/>
      <w:divBdr>
        <w:top w:val="none" w:sz="0" w:space="0" w:color="auto"/>
        <w:left w:val="none" w:sz="0" w:space="0" w:color="auto"/>
        <w:bottom w:val="none" w:sz="0" w:space="0" w:color="auto"/>
        <w:right w:val="none" w:sz="0" w:space="0" w:color="auto"/>
      </w:divBdr>
    </w:div>
    <w:div w:id="435449495">
      <w:bodyDiv w:val="1"/>
      <w:marLeft w:val="0"/>
      <w:marRight w:val="0"/>
      <w:marTop w:val="0"/>
      <w:marBottom w:val="0"/>
      <w:divBdr>
        <w:top w:val="none" w:sz="0" w:space="0" w:color="auto"/>
        <w:left w:val="none" w:sz="0" w:space="0" w:color="auto"/>
        <w:bottom w:val="none" w:sz="0" w:space="0" w:color="auto"/>
        <w:right w:val="none" w:sz="0" w:space="0" w:color="auto"/>
      </w:divBdr>
    </w:div>
    <w:div w:id="435712018">
      <w:bodyDiv w:val="1"/>
      <w:marLeft w:val="0"/>
      <w:marRight w:val="0"/>
      <w:marTop w:val="0"/>
      <w:marBottom w:val="0"/>
      <w:divBdr>
        <w:top w:val="none" w:sz="0" w:space="0" w:color="auto"/>
        <w:left w:val="none" w:sz="0" w:space="0" w:color="auto"/>
        <w:bottom w:val="none" w:sz="0" w:space="0" w:color="auto"/>
        <w:right w:val="none" w:sz="0" w:space="0" w:color="auto"/>
      </w:divBdr>
    </w:div>
    <w:div w:id="436024097">
      <w:bodyDiv w:val="1"/>
      <w:marLeft w:val="0"/>
      <w:marRight w:val="0"/>
      <w:marTop w:val="0"/>
      <w:marBottom w:val="0"/>
      <w:divBdr>
        <w:top w:val="none" w:sz="0" w:space="0" w:color="auto"/>
        <w:left w:val="none" w:sz="0" w:space="0" w:color="auto"/>
        <w:bottom w:val="none" w:sz="0" w:space="0" w:color="auto"/>
        <w:right w:val="none" w:sz="0" w:space="0" w:color="auto"/>
      </w:divBdr>
    </w:div>
    <w:div w:id="436145587">
      <w:bodyDiv w:val="1"/>
      <w:marLeft w:val="0"/>
      <w:marRight w:val="0"/>
      <w:marTop w:val="0"/>
      <w:marBottom w:val="0"/>
      <w:divBdr>
        <w:top w:val="none" w:sz="0" w:space="0" w:color="auto"/>
        <w:left w:val="none" w:sz="0" w:space="0" w:color="auto"/>
        <w:bottom w:val="none" w:sz="0" w:space="0" w:color="auto"/>
        <w:right w:val="none" w:sz="0" w:space="0" w:color="auto"/>
      </w:divBdr>
    </w:div>
    <w:div w:id="436951938">
      <w:bodyDiv w:val="1"/>
      <w:marLeft w:val="0"/>
      <w:marRight w:val="0"/>
      <w:marTop w:val="0"/>
      <w:marBottom w:val="0"/>
      <w:divBdr>
        <w:top w:val="none" w:sz="0" w:space="0" w:color="auto"/>
        <w:left w:val="none" w:sz="0" w:space="0" w:color="auto"/>
        <w:bottom w:val="none" w:sz="0" w:space="0" w:color="auto"/>
        <w:right w:val="none" w:sz="0" w:space="0" w:color="auto"/>
      </w:divBdr>
    </w:div>
    <w:div w:id="437912172">
      <w:bodyDiv w:val="1"/>
      <w:marLeft w:val="0"/>
      <w:marRight w:val="0"/>
      <w:marTop w:val="0"/>
      <w:marBottom w:val="0"/>
      <w:divBdr>
        <w:top w:val="none" w:sz="0" w:space="0" w:color="auto"/>
        <w:left w:val="none" w:sz="0" w:space="0" w:color="auto"/>
        <w:bottom w:val="none" w:sz="0" w:space="0" w:color="auto"/>
        <w:right w:val="none" w:sz="0" w:space="0" w:color="auto"/>
      </w:divBdr>
    </w:div>
    <w:div w:id="438373772">
      <w:bodyDiv w:val="1"/>
      <w:marLeft w:val="0"/>
      <w:marRight w:val="0"/>
      <w:marTop w:val="0"/>
      <w:marBottom w:val="0"/>
      <w:divBdr>
        <w:top w:val="none" w:sz="0" w:space="0" w:color="auto"/>
        <w:left w:val="none" w:sz="0" w:space="0" w:color="auto"/>
        <w:bottom w:val="none" w:sz="0" w:space="0" w:color="auto"/>
        <w:right w:val="none" w:sz="0" w:space="0" w:color="auto"/>
      </w:divBdr>
    </w:div>
    <w:div w:id="438960855">
      <w:bodyDiv w:val="1"/>
      <w:marLeft w:val="0"/>
      <w:marRight w:val="0"/>
      <w:marTop w:val="0"/>
      <w:marBottom w:val="0"/>
      <w:divBdr>
        <w:top w:val="none" w:sz="0" w:space="0" w:color="auto"/>
        <w:left w:val="none" w:sz="0" w:space="0" w:color="auto"/>
        <w:bottom w:val="none" w:sz="0" w:space="0" w:color="auto"/>
        <w:right w:val="none" w:sz="0" w:space="0" w:color="auto"/>
      </w:divBdr>
    </w:div>
    <w:div w:id="440539064">
      <w:bodyDiv w:val="1"/>
      <w:marLeft w:val="0"/>
      <w:marRight w:val="0"/>
      <w:marTop w:val="0"/>
      <w:marBottom w:val="0"/>
      <w:divBdr>
        <w:top w:val="none" w:sz="0" w:space="0" w:color="auto"/>
        <w:left w:val="none" w:sz="0" w:space="0" w:color="auto"/>
        <w:bottom w:val="none" w:sz="0" w:space="0" w:color="auto"/>
        <w:right w:val="none" w:sz="0" w:space="0" w:color="auto"/>
      </w:divBdr>
    </w:div>
    <w:div w:id="440956519">
      <w:bodyDiv w:val="1"/>
      <w:marLeft w:val="0"/>
      <w:marRight w:val="0"/>
      <w:marTop w:val="0"/>
      <w:marBottom w:val="0"/>
      <w:divBdr>
        <w:top w:val="none" w:sz="0" w:space="0" w:color="auto"/>
        <w:left w:val="none" w:sz="0" w:space="0" w:color="auto"/>
        <w:bottom w:val="none" w:sz="0" w:space="0" w:color="auto"/>
        <w:right w:val="none" w:sz="0" w:space="0" w:color="auto"/>
      </w:divBdr>
    </w:div>
    <w:div w:id="441267079">
      <w:bodyDiv w:val="1"/>
      <w:marLeft w:val="0"/>
      <w:marRight w:val="0"/>
      <w:marTop w:val="0"/>
      <w:marBottom w:val="0"/>
      <w:divBdr>
        <w:top w:val="none" w:sz="0" w:space="0" w:color="auto"/>
        <w:left w:val="none" w:sz="0" w:space="0" w:color="auto"/>
        <w:bottom w:val="none" w:sz="0" w:space="0" w:color="auto"/>
        <w:right w:val="none" w:sz="0" w:space="0" w:color="auto"/>
      </w:divBdr>
    </w:div>
    <w:div w:id="442580531">
      <w:bodyDiv w:val="1"/>
      <w:marLeft w:val="0"/>
      <w:marRight w:val="0"/>
      <w:marTop w:val="0"/>
      <w:marBottom w:val="0"/>
      <w:divBdr>
        <w:top w:val="none" w:sz="0" w:space="0" w:color="auto"/>
        <w:left w:val="none" w:sz="0" w:space="0" w:color="auto"/>
        <w:bottom w:val="none" w:sz="0" w:space="0" w:color="auto"/>
        <w:right w:val="none" w:sz="0" w:space="0" w:color="auto"/>
      </w:divBdr>
    </w:div>
    <w:div w:id="443113133">
      <w:bodyDiv w:val="1"/>
      <w:marLeft w:val="0"/>
      <w:marRight w:val="0"/>
      <w:marTop w:val="0"/>
      <w:marBottom w:val="0"/>
      <w:divBdr>
        <w:top w:val="none" w:sz="0" w:space="0" w:color="auto"/>
        <w:left w:val="none" w:sz="0" w:space="0" w:color="auto"/>
        <w:bottom w:val="none" w:sz="0" w:space="0" w:color="auto"/>
        <w:right w:val="none" w:sz="0" w:space="0" w:color="auto"/>
      </w:divBdr>
    </w:div>
    <w:div w:id="443697808">
      <w:bodyDiv w:val="1"/>
      <w:marLeft w:val="0"/>
      <w:marRight w:val="0"/>
      <w:marTop w:val="0"/>
      <w:marBottom w:val="0"/>
      <w:divBdr>
        <w:top w:val="none" w:sz="0" w:space="0" w:color="auto"/>
        <w:left w:val="none" w:sz="0" w:space="0" w:color="auto"/>
        <w:bottom w:val="none" w:sz="0" w:space="0" w:color="auto"/>
        <w:right w:val="none" w:sz="0" w:space="0" w:color="auto"/>
      </w:divBdr>
    </w:div>
    <w:div w:id="443765735">
      <w:bodyDiv w:val="1"/>
      <w:marLeft w:val="0"/>
      <w:marRight w:val="0"/>
      <w:marTop w:val="0"/>
      <w:marBottom w:val="0"/>
      <w:divBdr>
        <w:top w:val="none" w:sz="0" w:space="0" w:color="auto"/>
        <w:left w:val="none" w:sz="0" w:space="0" w:color="auto"/>
        <w:bottom w:val="none" w:sz="0" w:space="0" w:color="auto"/>
        <w:right w:val="none" w:sz="0" w:space="0" w:color="auto"/>
      </w:divBdr>
    </w:div>
    <w:div w:id="444882314">
      <w:bodyDiv w:val="1"/>
      <w:marLeft w:val="0"/>
      <w:marRight w:val="0"/>
      <w:marTop w:val="0"/>
      <w:marBottom w:val="0"/>
      <w:divBdr>
        <w:top w:val="none" w:sz="0" w:space="0" w:color="auto"/>
        <w:left w:val="none" w:sz="0" w:space="0" w:color="auto"/>
        <w:bottom w:val="none" w:sz="0" w:space="0" w:color="auto"/>
        <w:right w:val="none" w:sz="0" w:space="0" w:color="auto"/>
      </w:divBdr>
      <w:divsChild>
        <w:div w:id="1050300463">
          <w:marLeft w:val="480"/>
          <w:marRight w:val="0"/>
          <w:marTop w:val="0"/>
          <w:marBottom w:val="0"/>
          <w:divBdr>
            <w:top w:val="none" w:sz="0" w:space="0" w:color="auto"/>
            <w:left w:val="none" w:sz="0" w:space="0" w:color="auto"/>
            <w:bottom w:val="none" w:sz="0" w:space="0" w:color="auto"/>
            <w:right w:val="none" w:sz="0" w:space="0" w:color="auto"/>
          </w:divBdr>
        </w:div>
        <w:div w:id="1116408622">
          <w:marLeft w:val="480"/>
          <w:marRight w:val="0"/>
          <w:marTop w:val="0"/>
          <w:marBottom w:val="0"/>
          <w:divBdr>
            <w:top w:val="none" w:sz="0" w:space="0" w:color="auto"/>
            <w:left w:val="none" w:sz="0" w:space="0" w:color="auto"/>
            <w:bottom w:val="none" w:sz="0" w:space="0" w:color="auto"/>
            <w:right w:val="none" w:sz="0" w:space="0" w:color="auto"/>
          </w:divBdr>
        </w:div>
        <w:div w:id="1827816693">
          <w:marLeft w:val="480"/>
          <w:marRight w:val="0"/>
          <w:marTop w:val="0"/>
          <w:marBottom w:val="0"/>
          <w:divBdr>
            <w:top w:val="none" w:sz="0" w:space="0" w:color="auto"/>
            <w:left w:val="none" w:sz="0" w:space="0" w:color="auto"/>
            <w:bottom w:val="none" w:sz="0" w:space="0" w:color="auto"/>
            <w:right w:val="none" w:sz="0" w:space="0" w:color="auto"/>
          </w:divBdr>
        </w:div>
        <w:div w:id="174460537">
          <w:marLeft w:val="480"/>
          <w:marRight w:val="0"/>
          <w:marTop w:val="0"/>
          <w:marBottom w:val="0"/>
          <w:divBdr>
            <w:top w:val="none" w:sz="0" w:space="0" w:color="auto"/>
            <w:left w:val="none" w:sz="0" w:space="0" w:color="auto"/>
            <w:bottom w:val="none" w:sz="0" w:space="0" w:color="auto"/>
            <w:right w:val="none" w:sz="0" w:space="0" w:color="auto"/>
          </w:divBdr>
        </w:div>
        <w:div w:id="1186409854">
          <w:marLeft w:val="480"/>
          <w:marRight w:val="0"/>
          <w:marTop w:val="0"/>
          <w:marBottom w:val="0"/>
          <w:divBdr>
            <w:top w:val="none" w:sz="0" w:space="0" w:color="auto"/>
            <w:left w:val="none" w:sz="0" w:space="0" w:color="auto"/>
            <w:bottom w:val="none" w:sz="0" w:space="0" w:color="auto"/>
            <w:right w:val="none" w:sz="0" w:space="0" w:color="auto"/>
          </w:divBdr>
        </w:div>
        <w:div w:id="1634410132">
          <w:marLeft w:val="480"/>
          <w:marRight w:val="0"/>
          <w:marTop w:val="0"/>
          <w:marBottom w:val="0"/>
          <w:divBdr>
            <w:top w:val="none" w:sz="0" w:space="0" w:color="auto"/>
            <w:left w:val="none" w:sz="0" w:space="0" w:color="auto"/>
            <w:bottom w:val="none" w:sz="0" w:space="0" w:color="auto"/>
            <w:right w:val="none" w:sz="0" w:space="0" w:color="auto"/>
          </w:divBdr>
        </w:div>
        <w:div w:id="357390897">
          <w:marLeft w:val="480"/>
          <w:marRight w:val="0"/>
          <w:marTop w:val="0"/>
          <w:marBottom w:val="0"/>
          <w:divBdr>
            <w:top w:val="none" w:sz="0" w:space="0" w:color="auto"/>
            <w:left w:val="none" w:sz="0" w:space="0" w:color="auto"/>
            <w:bottom w:val="none" w:sz="0" w:space="0" w:color="auto"/>
            <w:right w:val="none" w:sz="0" w:space="0" w:color="auto"/>
          </w:divBdr>
        </w:div>
        <w:div w:id="558327156">
          <w:marLeft w:val="480"/>
          <w:marRight w:val="0"/>
          <w:marTop w:val="0"/>
          <w:marBottom w:val="0"/>
          <w:divBdr>
            <w:top w:val="none" w:sz="0" w:space="0" w:color="auto"/>
            <w:left w:val="none" w:sz="0" w:space="0" w:color="auto"/>
            <w:bottom w:val="none" w:sz="0" w:space="0" w:color="auto"/>
            <w:right w:val="none" w:sz="0" w:space="0" w:color="auto"/>
          </w:divBdr>
        </w:div>
        <w:div w:id="1274633762">
          <w:marLeft w:val="480"/>
          <w:marRight w:val="0"/>
          <w:marTop w:val="0"/>
          <w:marBottom w:val="0"/>
          <w:divBdr>
            <w:top w:val="none" w:sz="0" w:space="0" w:color="auto"/>
            <w:left w:val="none" w:sz="0" w:space="0" w:color="auto"/>
            <w:bottom w:val="none" w:sz="0" w:space="0" w:color="auto"/>
            <w:right w:val="none" w:sz="0" w:space="0" w:color="auto"/>
          </w:divBdr>
        </w:div>
        <w:div w:id="1372418912">
          <w:marLeft w:val="480"/>
          <w:marRight w:val="0"/>
          <w:marTop w:val="0"/>
          <w:marBottom w:val="0"/>
          <w:divBdr>
            <w:top w:val="none" w:sz="0" w:space="0" w:color="auto"/>
            <w:left w:val="none" w:sz="0" w:space="0" w:color="auto"/>
            <w:bottom w:val="none" w:sz="0" w:space="0" w:color="auto"/>
            <w:right w:val="none" w:sz="0" w:space="0" w:color="auto"/>
          </w:divBdr>
        </w:div>
        <w:div w:id="1389257916">
          <w:marLeft w:val="480"/>
          <w:marRight w:val="0"/>
          <w:marTop w:val="0"/>
          <w:marBottom w:val="0"/>
          <w:divBdr>
            <w:top w:val="none" w:sz="0" w:space="0" w:color="auto"/>
            <w:left w:val="none" w:sz="0" w:space="0" w:color="auto"/>
            <w:bottom w:val="none" w:sz="0" w:space="0" w:color="auto"/>
            <w:right w:val="none" w:sz="0" w:space="0" w:color="auto"/>
          </w:divBdr>
        </w:div>
        <w:div w:id="892469938">
          <w:marLeft w:val="480"/>
          <w:marRight w:val="0"/>
          <w:marTop w:val="0"/>
          <w:marBottom w:val="0"/>
          <w:divBdr>
            <w:top w:val="none" w:sz="0" w:space="0" w:color="auto"/>
            <w:left w:val="none" w:sz="0" w:space="0" w:color="auto"/>
            <w:bottom w:val="none" w:sz="0" w:space="0" w:color="auto"/>
            <w:right w:val="none" w:sz="0" w:space="0" w:color="auto"/>
          </w:divBdr>
        </w:div>
        <w:div w:id="32387191">
          <w:marLeft w:val="480"/>
          <w:marRight w:val="0"/>
          <w:marTop w:val="0"/>
          <w:marBottom w:val="0"/>
          <w:divBdr>
            <w:top w:val="none" w:sz="0" w:space="0" w:color="auto"/>
            <w:left w:val="none" w:sz="0" w:space="0" w:color="auto"/>
            <w:bottom w:val="none" w:sz="0" w:space="0" w:color="auto"/>
            <w:right w:val="none" w:sz="0" w:space="0" w:color="auto"/>
          </w:divBdr>
        </w:div>
        <w:div w:id="1570462335">
          <w:marLeft w:val="480"/>
          <w:marRight w:val="0"/>
          <w:marTop w:val="0"/>
          <w:marBottom w:val="0"/>
          <w:divBdr>
            <w:top w:val="none" w:sz="0" w:space="0" w:color="auto"/>
            <w:left w:val="none" w:sz="0" w:space="0" w:color="auto"/>
            <w:bottom w:val="none" w:sz="0" w:space="0" w:color="auto"/>
            <w:right w:val="none" w:sz="0" w:space="0" w:color="auto"/>
          </w:divBdr>
        </w:div>
        <w:div w:id="1612125610">
          <w:marLeft w:val="480"/>
          <w:marRight w:val="0"/>
          <w:marTop w:val="0"/>
          <w:marBottom w:val="0"/>
          <w:divBdr>
            <w:top w:val="none" w:sz="0" w:space="0" w:color="auto"/>
            <w:left w:val="none" w:sz="0" w:space="0" w:color="auto"/>
            <w:bottom w:val="none" w:sz="0" w:space="0" w:color="auto"/>
            <w:right w:val="none" w:sz="0" w:space="0" w:color="auto"/>
          </w:divBdr>
        </w:div>
        <w:div w:id="451443497">
          <w:marLeft w:val="480"/>
          <w:marRight w:val="0"/>
          <w:marTop w:val="0"/>
          <w:marBottom w:val="0"/>
          <w:divBdr>
            <w:top w:val="none" w:sz="0" w:space="0" w:color="auto"/>
            <w:left w:val="none" w:sz="0" w:space="0" w:color="auto"/>
            <w:bottom w:val="none" w:sz="0" w:space="0" w:color="auto"/>
            <w:right w:val="none" w:sz="0" w:space="0" w:color="auto"/>
          </w:divBdr>
        </w:div>
        <w:div w:id="1964728705">
          <w:marLeft w:val="480"/>
          <w:marRight w:val="0"/>
          <w:marTop w:val="0"/>
          <w:marBottom w:val="0"/>
          <w:divBdr>
            <w:top w:val="none" w:sz="0" w:space="0" w:color="auto"/>
            <w:left w:val="none" w:sz="0" w:space="0" w:color="auto"/>
            <w:bottom w:val="none" w:sz="0" w:space="0" w:color="auto"/>
            <w:right w:val="none" w:sz="0" w:space="0" w:color="auto"/>
          </w:divBdr>
        </w:div>
        <w:div w:id="994843600">
          <w:marLeft w:val="480"/>
          <w:marRight w:val="0"/>
          <w:marTop w:val="0"/>
          <w:marBottom w:val="0"/>
          <w:divBdr>
            <w:top w:val="none" w:sz="0" w:space="0" w:color="auto"/>
            <w:left w:val="none" w:sz="0" w:space="0" w:color="auto"/>
            <w:bottom w:val="none" w:sz="0" w:space="0" w:color="auto"/>
            <w:right w:val="none" w:sz="0" w:space="0" w:color="auto"/>
          </w:divBdr>
        </w:div>
        <w:div w:id="151334905">
          <w:marLeft w:val="480"/>
          <w:marRight w:val="0"/>
          <w:marTop w:val="0"/>
          <w:marBottom w:val="0"/>
          <w:divBdr>
            <w:top w:val="none" w:sz="0" w:space="0" w:color="auto"/>
            <w:left w:val="none" w:sz="0" w:space="0" w:color="auto"/>
            <w:bottom w:val="none" w:sz="0" w:space="0" w:color="auto"/>
            <w:right w:val="none" w:sz="0" w:space="0" w:color="auto"/>
          </w:divBdr>
        </w:div>
        <w:div w:id="1798798877">
          <w:marLeft w:val="480"/>
          <w:marRight w:val="0"/>
          <w:marTop w:val="0"/>
          <w:marBottom w:val="0"/>
          <w:divBdr>
            <w:top w:val="none" w:sz="0" w:space="0" w:color="auto"/>
            <w:left w:val="none" w:sz="0" w:space="0" w:color="auto"/>
            <w:bottom w:val="none" w:sz="0" w:space="0" w:color="auto"/>
            <w:right w:val="none" w:sz="0" w:space="0" w:color="auto"/>
          </w:divBdr>
        </w:div>
        <w:div w:id="1545678052">
          <w:marLeft w:val="480"/>
          <w:marRight w:val="0"/>
          <w:marTop w:val="0"/>
          <w:marBottom w:val="0"/>
          <w:divBdr>
            <w:top w:val="none" w:sz="0" w:space="0" w:color="auto"/>
            <w:left w:val="none" w:sz="0" w:space="0" w:color="auto"/>
            <w:bottom w:val="none" w:sz="0" w:space="0" w:color="auto"/>
            <w:right w:val="none" w:sz="0" w:space="0" w:color="auto"/>
          </w:divBdr>
        </w:div>
        <w:div w:id="978922800">
          <w:marLeft w:val="480"/>
          <w:marRight w:val="0"/>
          <w:marTop w:val="0"/>
          <w:marBottom w:val="0"/>
          <w:divBdr>
            <w:top w:val="none" w:sz="0" w:space="0" w:color="auto"/>
            <w:left w:val="none" w:sz="0" w:space="0" w:color="auto"/>
            <w:bottom w:val="none" w:sz="0" w:space="0" w:color="auto"/>
            <w:right w:val="none" w:sz="0" w:space="0" w:color="auto"/>
          </w:divBdr>
        </w:div>
        <w:div w:id="677849761">
          <w:marLeft w:val="480"/>
          <w:marRight w:val="0"/>
          <w:marTop w:val="0"/>
          <w:marBottom w:val="0"/>
          <w:divBdr>
            <w:top w:val="none" w:sz="0" w:space="0" w:color="auto"/>
            <w:left w:val="none" w:sz="0" w:space="0" w:color="auto"/>
            <w:bottom w:val="none" w:sz="0" w:space="0" w:color="auto"/>
            <w:right w:val="none" w:sz="0" w:space="0" w:color="auto"/>
          </w:divBdr>
        </w:div>
        <w:div w:id="157155762">
          <w:marLeft w:val="480"/>
          <w:marRight w:val="0"/>
          <w:marTop w:val="0"/>
          <w:marBottom w:val="0"/>
          <w:divBdr>
            <w:top w:val="none" w:sz="0" w:space="0" w:color="auto"/>
            <w:left w:val="none" w:sz="0" w:space="0" w:color="auto"/>
            <w:bottom w:val="none" w:sz="0" w:space="0" w:color="auto"/>
            <w:right w:val="none" w:sz="0" w:space="0" w:color="auto"/>
          </w:divBdr>
        </w:div>
        <w:div w:id="556010808">
          <w:marLeft w:val="480"/>
          <w:marRight w:val="0"/>
          <w:marTop w:val="0"/>
          <w:marBottom w:val="0"/>
          <w:divBdr>
            <w:top w:val="none" w:sz="0" w:space="0" w:color="auto"/>
            <w:left w:val="none" w:sz="0" w:space="0" w:color="auto"/>
            <w:bottom w:val="none" w:sz="0" w:space="0" w:color="auto"/>
            <w:right w:val="none" w:sz="0" w:space="0" w:color="auto"/>
          </w:divBdr>
        </w:div>
        <w:div w:id="978075729">
          <w:marLeft w:val="480"/>
          <w:marRight w:val="0"/>
          <w:marTop w:val="0"/>
          <w:marBottom w:val="0"/>
          <w:divBdr>
            <w:top w:val="none" w:sz="0" w:space="0" w:color="auto"/>
            <w:left w:val="none" w:sz="0" w:space="0" w:color="auto"/>
            <w:bottom w:val="none" w:sz="0" w:space="0" w:color="auto"/>
            <w:right w:val="none" w:sz="0" w:space="0" w:color="auto"/>
          </w:divBdr>
        </w:div>
        <w:div w:id="76824453">
          <w:marLeft w:val="480"/>
          <w:marRight w:val="0"/>
          <w:marTop w:val="0"/>
          <w:marBottom w:val="0"/>
          <w:divBdr>
            <w:top w:val="none" w:sz="0" w:space="0" w:color="auto"/>
            <w:left w:val="none" w:sz="0" w:space="0" w:color="auto"/>
            <w:bottom w:val="none" w:sz="0" w:space="0" w:color="auto"/>
            <w:right w:val="none" w:sz="0" w:space="0" w:color="auto"/>
          </w:divBdr>
        </w:div>
        <w:div w:id="2131194193">
          <w:marLeft w:val="480"/>
          <w:marRight w:val="0"/>
          <w:marTop w:val="0"/>
          <w:marBottom w:val="0"/>
          <w:divBdr>
            <w:top w:val="none" w:sz="0" w:space="0" w:color="auto"/>
            <w:left w:val="none" w:sz="0" w:space="0" w:color="auto"/>
            <w:bottom w:val="none" w:sz="0" w:space="0" w:color="auto"/>
            <w:right w:val="none" w:sz="0" w:space="0" w:color="auto"/>
          </w:divBdr>
        </w:div>
        <w:div w:id="1614437518">
          <w:marLeft w:val="480"/>
          <w:marRight w:val="0"/>
          <w:marTop w:val="0"/>
          <w:marBottom w:val="0"/>
          <w:divBdr>
            <w:top w:val="none" w:sz="0" w:space="0" w:color="auto"/>
            <w:left w:val="none" w:sz="0" w:space="0" w:color="auto"/>
            <w:bottom w:val="none" w:sz="0" w:space="0" w:color="auto"/>
            <w:right w:val="none" w:sz="0" w:space="0" w:color="auto"/>
          </w:divBdr>
        </w:div>
        <w:div w:id="1606885213">
          <w:marLeft w:val="480"/>
          <w:marRight w:val="0"/>
          <w:marTop w:val="0"/>
          <w:marBottom w:val="0"/>
          <w:divBdr>
            <w:top w:val="none" w:sz="0" w:space="0" w:color="auto"/>
            <w:left w:val="none" w:sz="0" w:space="0" w:color="auto"/>
            <w:bottom w:val="none" w:sz="0" w:space="0" w:color="auto"/>
            <w:right w:val="none" w:sz="0" w:space="0" w:color="auto"/>
          </w:divBdr>
        </w:div>
        <w:div w:id="955134108">
          <w:marLeft w:val="480"/>
          <w:marRight w:val="0"/>
          <w:marTop w:val="0"/>
          <w:marBottom w:val="0"/>
          <w:divBdr>
            <w:top w:val="none" w:sz="0" w:space="0" w:color="auto"/>
            <w:left w:val="none" w:sz="0" w:space="0" w:color="auto"/>
            <w:bottom w:val="none" w:sz="0" w:space="0" w:color="auto"/>
            <w:right w:val="none" w:sz="0" w:space="0" w:color="auto"/>
          </w:divBdr>
        </w:div>
        <w:div w:id="1585606340">
          <w:marLeft w:val="480"/>
          <w:marRight w:val="0"/>
          <w:marTop w:val="0"/>
          <w:marBottom w:val="0"/>
          <w:divBdr>
            <w:top w:val="none" w:sz="0" w:space="0" w:color="auto"/>
            <w:left w:val="none" w:sz="0" w:space="0" w:color="auto"/>
            <w:bottom w:val="none" w:sz="0" w:space="0" w:color="auto"/>
            <w:right w:val="none" w:sz="0" w:space="0" w:color="auto"/>
          </w:divBdr>
        </w:div>
        <w:div w:id="63068045">
          <w:marLeft w:val="480"/>
          <w:marRight w:val="0"/>
          <w:marTop w:val="0"/>
          <w:marBottom w:val="0"/>
          <w:divBdr>
            <w:top w:val="none" w:sz="0" w:space="0" w:color="auto"/>
            <w:left w:val="none" w:sz="0" w:space="0" w:color="auto"/>
            <w:bottom w:val="none" w:sz="0" w:space="0" w:color="auto"/>
            <w:right w:val="none" w:sz="0" w:space="0" w:color="auto"/>
          </w:divBdr>
        </w:div>
        <w:div w:id="1295141521">
          <w:marLeft w:val="480"/>
          <w:marRight w:val="0"/>
          <w:marTop w:val="0"/>
          <w:marBottom w:val="0"/>
          <w:divBdr>
            <w:top w:val="none" w:sz="0" w:space="0" w:color="auto"/>
            <w:left w:val="none" w:sz="0" w:space="0" w:color="auto"/>
            <w:bottom w:val="none" w:sz="0" w:space="0" w:color="auto"/>
            <w:right w:val="none" w:sz="0" w:space="0" w:color="auto"/>
          </w:divBdr>
        </w:div>
        <w:div w:id="787235815">
          <w:marLeft w:val="480"/>
          <w:marRight w:val="0"/>
          <w:marTop w:val="0"/>
          <w:marBottom w:val="0"/>
          <w:divBdr>
            <w:top w:val="none" w:sz="0" w:space="0" w:color="auto"/>
            <w:left w:val="none" w:sz="0" w:space="0" w:color="auto"/>
            <w:bottom w:val="none" w:sz="0" w:space="0" w:color="auto"/>
            <w:right w:val="none" w:sz="0" w:space="0" w:color="auto"/>
          </w:divBdr>
        </w:div>
        <w:div w:id="545410753">
          <w:marLeft w:val="480"/>
          <w:marRight w:val="0"/>
          <w:marTop w:val="0"/>
          <w:marBottom w:val="0"/>
          <w:divBdr>
            <w:top w:val="none" w:sz="0" w:space="0" w:color="auto"/>
            <w:left w:val="none" w:sz="0" w:space="0" w:color="auto"/>
            <w:bottom w:val="none" w:sz="0" w:space="0" w:color="auto"/>
            <w:right w:val="none" w:sz="0" w:space="0" w:color="auto"/>
          </w:divBdr>
        </w:div>
        <w:div w:id="1416588855">
          <w:marLeft w:val="480"/>
          <w:marRight w:val="0"/>
          <w:marTop w:val="0"/>
          <w:marBottom w:val="0"/>
          <w:divBdr>
            <w:top w:val="none" w:sz="0" w:space="0" w:color="auto"/>
            <w:left w:val="none" w:sz="0" w:space="0" w:color="auto"/>
            <w:bottom w:val="none" w:sz="0" w:space="0" w:color="auto"/>
            <w:right w:val="none" w:sz="0" w:space="0" w:color="auto"/>
          </w:divBdr>
        </w:div>
        <w:div w:id="1370952424">
          <w:marLeft w:val="480"/>
          <w:marRight w:val="0"/>
          <w:marTop w:val="0"/>
          <w:marBottom w:val="0"/>
          <w:divBdr>
            <w:top w:val="none" w:sz="0" w:space="0" w:color="auto"/>
            <w:left w:val="none" w:sz="0" w:space="0" w:color="auto"/>
            <w:bottom w:val="none" w:sz="0" w:space="0" w:color="auto"/>
            <w:right w:val="none" w:sz="0" w:space="0" w:color="auto"/>
          </w:divBdr>
        </w:div>
        <w:div w:id="1839884890">
          <w:marLeft w:val="480"/>
          <w:marRight w:val="0"/>
          <w:marTop w:val="0"/>
          <w:marBottom w:val="0"/>
          <w:divBdr>
            <w:top w:val="none" w:sz="0" w:space="0" w:color="auto"/>
            <w:left w:val="none" w:sz="0" w:space="0" w:color="auto"/>
            <w:bottom w:val="none" w:sz="0" w:space="0" w:color="auto"/>
            <w:right w:val="none" w:sz="0" w:space="0" w:color="auto"/>
          </w:divBdr>
        </w:div>
        <w:div w:id="358049444">
          <w:marLeft w:val="480"/>
          <w:marRight w:val="0"/>
          <w:marTop w:val="0"/>
          <w:marBottom w:val="0"/>
          <w:divBdr>
            <w:top w:val="none" w:sz="0" w:space="0" w:color="auto"/>
            <w:left w:val="none" w:sz="0" w:space="0" w:color="auto"/>
            <w:bottom w:val="none" w:sz="0" w:space="0" w:color="auto"/>
            <w:right w:val="none" w:sz="0" w:space="0" w:color="auto"/>
          </w:divBdr>
        </w:div>
        <w:div w:id="1532958833">
          <w:marLeft w:val="480"/>
          <w:marRight w:val="0"/>
          <w:marTop w:val="0"/>
          <w:marBottom w:val="0"/>
          <w:divBdr>
            <w:top w:val="none" w:sz="0" w:space="0" w:color="auto"/>
            <w:left w:val="none" w:sz="0" w:space="0" w:color="auto"/>
            <w:bottom w:val="none" w:sz="0" w:space="0" w:color="auto"/>
            <w:right w:val="none" w:sz="0" w:space="0" w:color="auto"/>
          </w:divBdr>
        </w:div>
        <w:div w:id="649287764">
          <w:marLeft w:val="480"/>
          <w:marRight w:val="0"/>
          <w:marTop w:val="0"/>
          <w:marBottom w:val="0"/>
          <w:divBdr>
            <w:top w:val="none" w:sz="0" w:space="0" w:color="auto"/>
            <w:left w:val="none" w:sz="0" w:space="0" w:color="auto"/>
            <w:bottom w:val="none" w:sz="0" w:space="0" w:color="auto"/>
            <w:right w:val="none" w:sz="0" w:space="0" w:color="auto"/>
          </w:divBdr>
        </w:div>
        <w:div w:id="986283651">
          <w:marLeft w:val="480"/>
          <w:marRight w:val="0"/>
          <w:marTop w:val="0"/>
          <w:marBottom w:val="0"/>
          <w:divBdr>
            <w:top w:val="none" w:sz="0" w:space="0" w:color="auto"/>
            <w:left w:val="none" w:sz="0" w:space="0" w:color="auto"/>
            <w:bottom w:val="none" w:sz="0" w:space="0" w:color="auto"/>
            <w:right w:val="none" w:sz="0" w:space="0" w:color="auto"/>
          </w:divBdr>
        </w:div>
        <w:div w:id="144779997">
          <w:marLeft w:val="480"/>
          <w:marRight w:val="0"/>
          <w:marTop w:val="0"/>
          <w:marBottom w:val="0"/>
          <w:divBdr>
            <w:top w:val="none" w:sz="0" w:space="0" w:color="auto"/>
            <w:left w:val="none" w:sz="0" w:space="0" w:color="auto"/>
            <w:bottom w:val="none" w:sz="0" w:space="0" w:color="auto"/>
            <w:right w:val="none" w:sz="0" w:space="0" w:color="auto"/>
          </w:divBdr>
        </w:div>
        <w:div w:id="2122454274">
          <w:marLeft w:val="480"/>
          <w:marRight w:val="0"/>
          <w:marTop w:val="0"/>
          <w:marBottom w:val="0"/>
          <w:divBdr>
            <w:top w:val="none" w:sz="0" w:space="0" w:color="auto"/>
            <w:left w:val="none" w:sz="0" w:space="0" w:color="auto"/>
            <w:bottom w:val="none" w:sz="0" w:space="0" w:color="auto"/>
            <w:right w:val="none" w:sz="0" w:space="0" w:color="auto"/>
          </w:divBdr>
        </w:div>
        <w:div w:id="1926180741">
          <w:marLeft w:val="480"/>
          <w:marRight w:val="0"/>
          <w:marTop w:val="0"/>
          <w:marBottom w:val="0"/>
          <w:divBdr>
            <w:top w:val="none" w:sz="0" w:space="0" w:color="auto"/>
            <w:left w:val="none" w:sz="0" w:space="0" w:color="auto"/>
            <w:bottom w:val="none" w:sz="0" w:space="0" w:color="auto"/>
            <w:right w:val="none" w:sz="0" w:space="0" w:color="auto"/>
          </w:divBdr>
        </w:div>
        <w:div w:id="111487267">
          <w:marLeft w:val="480"/>
          <w:marRight w:val="0"/>
          <w:marTop w:val="0"/>
          <w:marBottom w:val="0"/>
          <w:divBdr>
            <w:top w:val="none" w:sz="0" w:space="0" w:color="auto"/>
            <w:left w:val="none" w:sz="0" w:space="0" w:color="auto"/>
            <w:bottom w:val="none" w:sz="0" w:space="0" w:color="auto"/>
            <w:right w:val="none" w:sz="0" w:space="0" w:color="auto"/>
          </w:divBdr>
        </w:div>
        <w:div w:id="1153831652">
          <w:marLeft w:val="480"/>
          <w:marRight w:val="0"/>
          <w:marTop w:val="0"/>
          <w:marBottom w:val="0"/>
          <w:divBdr>
            <w:top w:val="none" w:sz="0" w:space="0" w:color="auto"/>
            <w:left w:val="none" w:sz="0" w:space="0" w:color="auto"/>
            <w:bottom w:val="none" w:sz="0" w:space="0" w:color="auto"/>
            <w:right w:val="none" w:sz="0" w:space="0" w:color="auto"/>
          </w:divBdr>
        </w:div>
        <w:div w:id="1151168529">
          <w:marLeft w:val="480"/>
          <w:marRight w:val="0"/>
          <w:marTop w:val="0"/>
          <w:marBottom w:val="0"/>
          <w:divBdr>
            <w:top w:val="none" w:sz="0" w:space="0" w:color="auto"/>
            <w:left w:val="none" w:sz="0" w:space="0" w:color="auto"/>
            <w:bottom w:val="none" w:sz="0" w:space="0" w:color="auto"/>
            <w:right w:val="none" w:sz="0" w:space="0" w:color="auto"/>
          </w:divBdr>
        </w:div>
        <w:div w:id="1923172467">
          <w:marLeft w:val="480"/>
          <w:marRight w:val="0"/>
          <w:marTop w:val="0"/>
          <w:marBottom w:val="0"/>
          <w:divBdr>
            <w:top w:val="none" w:sz="0" w:space="0" w:color="auto"/>
            <w:left w:val="none" w:sz="0" w:space="0" w:color="auto"/>
            <w:bottom w:val="none" w:sz="0" w:space="0" w:color="auto"/>
            <w:right w:val="none" w:sz="0" w:space="0" w:color="auto"/>
          </w:divBdr>
        </w:div>
        <w:div w:id="260528158">
          <w:marLeft w:val="480"/>
          <w:marRight w:val="0"/>
          <w:marTop w:val="0"/>
          <w:marBottom w:val="0"/>
          <w:divBdr>
            <w:top w:val="none" w:sz="0" w:space="0" w:color="auto"/>
            <w:left w:val="none" w:sz="0" w:space="0" w:color="auto"/>
            <w:bottom w:val="none" w:sz="0" w:space="0" w:color="auto"/>
            <w:right w:val="none" w:sz="0" w:space="0" w:color="auto"/>
          </w:divBdr>
        </w:div>
        <w:div w:id="659574909">
          <w:marLeft w:val="480"/>
          <w:marRight w:val="0"/>
          <w:marTop w:val="0"/>
          <w:marBottom w:val="0"/>
          <w:divBdr>
            <w:top w:val="none" w:sz="0" w:space="0" w:color="auto"/>
            <w:left w:val="none" w:sz="0" w:space="0" w:color="auto"/>
            <w:bottom w:val="none" w:sz="0" w:space="0" w:color="auto"/>
            <w:right w:val="none" w:sz="0" w:space="0" w:color="auto"/>
          </w:divBdr>
        </w:div>
        <w:div w:id="2068185285">
          <w:marLeft w:val="480"/>
          <w:marRight w:val="0"/>
          <w:marTop w:val="0"/>
          <w:marBottom w:val="0"/>
          <w:divBdr>
            <w:top w:val="none" w:sz="0" w:space="0" w:color="auto"/>
            <w:left w:val="none" w:sz="0" w:space="0" w:color="auto"/>
            <w:bottom w:val="none" w:sz="0" w:space="0" w:color="auto"/>
            <w:right w:val="none" w:sz="0" w:space="0" w:color="auto"/>
          </w:divBdr>
        </w:div>
        <w:div w:id="342754504">
          <w:marLeft w:val="480"/>
          <w:marRight w:val="0"/>
          <w:marTop w:val="0"/>
          <w:marBottom w:val="0"/>
          <w:divBdr>
            <w:top w:val="none" w:sz="0" w:space="0" w:color="auto"/>
            <w:left w:val="none" w:sz="0" w:space="0" w:color="auto"/>
            <w:bottom w:val="none" w:sz="0" w:space="0" w:color="auto"/>
            <w:right w:val="none" w:sz="0" w:space="0" w:color="auto"/>
          </w:divBdr>
        </w:div>
        <w:div w:id="1851338385">
          <w:marLeft w:val="480"/>
          <w:marRight w:val="0"/>
          <w:marTop w:val="0"/>
          <w:marBottom w:val="0"/>
          <w:divBdr>
            <w:top w:val="none" w:sz="0" w:space="0" w:color="auto"/>
            <w:left w:val="none" w:sz="0" w:space="0" w:color="auto"/>
            <w:bottom w:val="none" w:sz="0" w:space="0" w:color="auto"/>
            <w:right w:val="none" w:sz="0" w:space="0" w:color="auto"/>
          </w:divBdr>
        </w:div>
        <w:div w:id="283194931">
          <w:marLeft w:val="480"/>
          <w:marRight w:val="0"/>
          <w:marTop w:val="0"/>
          <w:marBottom w:val="0"/>
          <w:divBdr>
            <w:top w:val="none" w:sz="0" w:space="0" w:color="auto"/>
            <w:left w:val="none" w:sz="0" w:space="0" w:color="auto"/>
            <w:bottom w:val="none" w:sz="0" w:space="0" w:color="auto"/>
            <w:right w:val="none" w:sz="0" w:space="0" w:color="auto"/>
          </w:divBdr>
        </w:div>
        <w:div w:id="1828474210">
          <w:marLeft w:val="480"/>
          <w:marRight w:val="0"/>
          <w:marTop w:val="0"/>
          <w:marBottom w:val="0"/>
          <w:divBdr>
            <w:top w:val="none" w:sz="0" w:space="0" w:color="auto"/>
            <w:left w:val="none" w:sz="0" w:space="0" w:color="auto"/>
            <w:bottom w:val="none" w:sz="0" w:space="0" w:color="auto"/>
            <w:right w:val="none" w:sz="0" w:space="0" w:color="auto"/>
          </w:divBdr>
        </w:div>
        <w:div w:id="1136600901">
          <w:marLeft w:val="480"/>
          <w:marRight w:val="0"/>
          <w:marTop w:val="0"/>
          <w:marBottom w:val="0"/>
          <w:divBdr>
            <w:top w:val="none" w:sz="0" w:space="0" w:color="auto"/>
            <w:left w:val="none" w:sz="0" w:space="0" w:color="auto"/>
            <w:bottom w:val="none" w:sz="0" w:space="0" w:color="auto"/>
            <w:right w:val="none" w:sz="0" w:space="0" w:color="auto"/>
          </w:divBdr>
        </w:div>
        <w:div w:id="299771359">
          <w:marLeft w:val="480"/>
          <w:marRight w:val="0"/>
          <w:marTop w:val="0"/>
          <w:marBottom w:val="0"/>
          <w:divBdr>
            <w:top w:val="none" w:sz="0" w:space="0" w:color="auto"/>
            <w:left w:val="none" w:sz="0" w:space="0" w:color="auto"/>
            <w:bottom w:val="none" w:sz="0" w:space="0" w:color="auto"/>
            <w:right w:val="none" w:sz="0" w:space="0" w:color="auto"/>
          </w:divBdr>
        </w:div>
        <w:div w:id="1738085632">
          <w:marLeft w:val="480"/>
          <w:marRight w:val="0"/>
          <w:marTop w:val="0"/>
          <w:marBottom w:val="0"/>
          <w:divBdr>
            <w:top w:val="none" w:sz="0" w:space="0" w:color="auto"/>
            <w:left w:val="none" w:sz="0" w:space="0" w:color="auto"/>
            <w:bottom w:val="none" w:sz="0" w:space="0" w:color="auto"/>
            <w:right w:val="none" w:sz="0" w:space="0" w:color="auto"/>
          </w:divBdr>
        </w:div>
        <w:div w:id="574438795">
          <w:marLeft w:val="480"/>
          <w:marRight w:val="0"/>
          <w:marTop w:val="0"/>
          <w:marBottom w:val="0"/>
          <w:divBdr>
            <w:top w:val="none" w:sz="0" w:space="0" w:color="auto"/>
            <w:left w:val="none" w:sz="0" w:space="0" w:color="auto"/>
            <w:bottom w:val="none" w:sz="0" w:space="0" w:color="auto"/>
            <w:right w:val="none" w:sz="0" w:space="0" w:color="auto"/>
          </w:divBdr>
        </w:div>
        <w:div w:id="479612406">
          <w:marLeft w:val="480"/>
          <w:marRight w:val="0"/>
          <w:marTop w:val="0"/>
          <w:marBottom w:val="0"/>
          <w:divBdr>
            <w:top w:val="none" w:sz="0" w:space="0" w:color="auto"/>
            <w:left w:val="none" w:sz="0" w:space="0" w:color="auto"/>
            <w:bottom w:val="none" w:sz="0" w:space="0" w:color="auto"/>
            <w:right w:val="none" w:sz="0" w:space="0" w:color="auto"/>
          </w:divBdr>
        </w:div>
        <w:div w:id="1822380474">
          <w:marLeft w:val="480"/>
          <w:marRight w:val="0"/>
          <w:marTop w:val="0"/>
          <w:marBottom w:val="0"/>
          <w:divBdr>
            <w:top w:val="none" w:sz="0" w:space="0" w:color="auto"/>
            <w:left w:val="none" w:sz="0" w:space="0" w:color="auto"/>
            <w:bottom w:val="none" w:sz="0" w:space="0" w:color="auto"/>
            <w:right w:val="none" w:sz="0" w:space="0" w:color="auto"/>
          </w:divBdr>
        </w:div>
        <w:div w:id="2146652098">
          <w:marLeft w:val="480"/>
          <w:marRight w:val="0"/>
          <w:marTop w:val="0"/>
          <w:marBottom w:val="0"/>
          <w:divBdr>
            <w:top w:val="none" w:sz="0" w:space="0" w:color="auto"/>
            <w:left w:val="none" w:sz="0" w:space="0" w:color="auto"/>
            <w:bottom w:val="none" w:sz="0" w:space="0" w:color="auto"/>
            <w:right w:val="none" w:sz="0" w:space="0" w:color="auto"/>
          </w:divBdr>
        </w:div>
        <w:div w:id="1838229130">
          <w:marLeft w:val="480"/>
          <w:marRight w:val="0"/>
          <w:marTop w:val="0"/>
          <w:marBottom w:val="0"/>
          <w:divBdr>
            <w:top w:val="none" w:sz="0" w:space="0" w:color="auto"/>
            <w:left w:val="none" w:sz="0" w:space="0" w:color="auto"/>
            <w:bottom w:val="none" w:sz="0" w:space="0" w:color="auto"/>
            <w:right w:val="none" w:sz="0" w:space="0" w:color="auto"/>
          </w:divBdr>
        </w:div>
        <w:div w:id="536620526">
          <w:marLeft w:val="480"/>
          <w:marRight w:val="0"/>
          <w:marTop w:val="0"/>
          <w:marBottom w:val="0"/>
          <w:divBdr>
            <w:top w:val="none" w:sz="0" w:space="0" w:color="auto"/>
            <w:left w:val="none" w:sz="0" w:space="0" w:color="auto"/>
            <w:bottom w:val="none" w:sz="0" w:space="0" w:color="auto"/>
            <w:right w:val="none" w:sz="0" w:space="0" w:color="auto"/>
          </w:divBdr>
        </w:div>
        <w:div w:id="119763233">
          <w:marLeft w:val="480"/>
          <w:marRight w:val="0"/>
          <w:marTop w:val="0"/>
          <w:marBottom w:val="0"/>
          <w:divBdr>
            <w:top w:val="none" w:sz="0" w:space="0" w:color="auto"/>
            <w:left w:val="none" w:sz="0" w:space="0" w:color="auto"/>
            <w:bottom w:val="none" w:sz="0" w:space="0" w:color="auto"/>
            <w:right w:val="none" w:sz="0" w:space="0" w:color="auto"/>
          </w:divBdr>
        </w:div>
        <w:div w:id="541482045">
          <w:marLeft w:val="480"/>
          <w:marRight w:val="0"/>
          <w:marTop w:val="0"/>
          <w:marBottom w:val="0"/>
          <w:divBdr>
            <w:top w:val="none" w:sz="0" w:space="0" w:color="auto"/>
            <w:left w:val="none" w:sz="0" w:space="0" w:color="auto"/>
            <w:bottom w:val="none" w:sz="0" w:space="0" w:color="auto"/>
            <w:right w:val="none" w:sz="0" w:space="0" w:color="auto"/>
          </w:divBdr>
        </w:div>
        <w:div w:id="606431067">
          <w:marLeft w:val="480"/>
          <w:marRight w:val="0"/>
          <w:marTop w:val="0"/>
          <w:marBottom w:val="0"/>
          <w:divBdr>
            <w:top w:val="none" w:sz="0" w:space="0" w:color="auto"/>
            <w:left w:val="none" w:sz="0" w:space="0" w:color="auto"/>
            <w:bottom w:val="none" w:sz="0" w:space="0" w:color="auto"/>
            <w:right w:val="none" w:sz="0" w:space="0" w:color="auto"/>
          </w:divBdr>
        </w:div>
        <w:div w:id="1040327217">
          <w:marLeft w:val="480"/>
          <w:marRight w:val="0"/>
          <w:marTop w:val="0"/>
          <w:marBottom w:val="0"/>
          <w:divBdr>
            <w:top w:val="none" w:sz="0" w:space="0" w:color="auto"/>
            <w:left w:val="none" w:sz="0" w:space="0" w:color="auto"/>
            <w:bottom w:val="none" w:sz="0" w:space="0" w:color="auto"/>
            <w:right w:val="none" w:sz="0" w:space="0" w:color="auto"/>
          </w:divBdr>
        </w:div>
        <w:div w:id="1002850366">
          <w:marLeft w:val="480"/>
          <w:marRight w:val="0"/>
          <w:marTop w:val="0"/>
          <w:marBottom w:val="0"/>
          <w:divBdr>
            <w:top w:val="none" w:sz="0" w:space="0" w:color="auto"/>
            <w:left w:val="none" w:sz="0" w:space="0" w:color="auto"/>
            <w:bottom w:val="none" w:sz="0" w:space="0" w:color="auto"/>
            <w:right w:val="none" w:sz="0" w:space="0" w:color="auto"/>
          </w:divBdr>
        </w:div>
        <w:div w:id="206994547">
          <w:marLeft w:val="480"/>
          <w:marRight w:val="0"/>
          <w:marTop w:val="0"/>
          <w:marBottom w:val="0"/>
          <w:divBdr>
            <w:top w:val="none" w:sz="0" w:space="0" w:color="auto"/>
            <w:left w:val="none" w:sz="0" w:space="0" w:color="auto"/>
            <w:bottom w:val="none" w:sz="0" w:space="0" w:color="auto"/>
            <w:right w:val="none" w:sz="0" w:space="0" w:color="auto"/>
          </w:divBdr>
        </w:div>
        <w:div w:id="1717003906">
          <w:marLeft w:val="480"/>
          <w:marRight w:val="0"/>
          <w:marTop w:val="0"/>
          <w:marBottom w:val="0"/>
          <w:divBdr>
            <w:top w:val="none" w:sz="0" w:space="0" w:color="auto"/>
            <w:left w:val="none" w:sz="0" w:space="0" w:color="auto"/>
            <w:bottom w:val="none" w:sz="0" w:space="0" w:color="auto"/>
            <w:right w:val="none" w:sz="0" w:space="0" w:color="auto"/>
          </w:divBdr>
        </w:div>
        <w:div w:id="760372792">
          <w:marLeft w:val="480"/>
          <w:marRight w:val="0"/>
          <w:marTop w:val="0"/>
          <w:marBottom w:val="0"/>
          <w:divBdr>
            <w:top w:val="none" w:sz="0" w:space="0" w:color="auto"/>
            <w:left w:val="none" w:sz="0" w:space="0" w:color="auto"/>
            <w:bottom w:val="none" w:sz="0" w:space="0" w:color="auto"/>
            <w:right w:val="none" w:sz="0" w:space="0" w:color="auto"/>
          </w:divBdr>
        </w:div>
        <w:div w:id="1014726137">
          <w:marLeft w:val="480"/>
          <w:marRight w:val="0"/>
          <w:marTop w:val="0"/>
          <w:marBottom w:val="0"/>
          <w:divBdr>
            <w:top w:val="none" w:sz="0" w:space="0" w:color="auto"/>
            <w:left w:val="none" w:sz="0" w:space="0" w:color="auto"/>
            <w:bottom w:val="none" w:sz="0" w:space="0" w:color="auto"/>
            <w:right w:val="none" w:sz="0" w:space="0" w:color="auto"/>
          </w:divBdr>
        </w:div>
        <w:div w:id="1446847940">
          <w:marLeft w:val="480"/>
          <w:marRight w:val="0"/>
          <w:marTop w:val="0"/>
          <w:marBottom w:val="0"/>
          <w:divBdr>
            <w:top w:val="none" w:sz="0" w:space="0" w:color="auto"/>
            <w:left w:val="none" w:sz="0" w:space="0" w:color="auto"/>
            <w:bottom w:val="none" w:sz="0" w:space="0" w:color="auto"/>
            <w:right w:val="none" w:sz="0" w:space="0" w:color="auto"/>
          </w:divBdr>
        </w:div>
        <w:div w:id="1669361087">
          <w:marLeft w:val="480"/>
          <w:marRight w:val="0"/>
          <w:marTop w:val="0"/>
          <w:marBottom w:val="0"/>
          <w:divBdr>
            <w:top w:val="none" w:sz="0" w:space="0" w:color="auto"/>
            <w:left w:val="none" w:sz="0" w:space="0" w:color="auto"/>
            <w:bottom w:val="none" w:sz="0" w:space="0" w:color="auto"/>
            <w:right w:val="none" w:sz="0" w:space="0" w:color="auto"/>
          </w:divBdr>
        </w:div>
        <w:div w:id="1917938171">
          <w:marLeft w:val="480"/>
          <w:marRight w:val="0"/>
          <w:marTop w:val="0"/>
          <w:marBottom w:val="0"/>
          <w:divBdr>
            <w:top w:val="none" w:sz="0" w:space="0" w:color="auto"/>
            <w:left w:val="none" w:sz="0" w:space="0" w:color="auto"/>
            <w:bottom w:val="none" w:sz="0" w:space="0" w:color="auto"/>
            <w:right w:val="none" w:sz="0" w:space="0" w:color="auto"/>
          </w:divBdr>
        </w:div>
        <w:div w:id="1916667723">
          <w:marLeft w:val="480"/>
          <w:marRight w:val="0"/>
          <w:marTop w:val="0"/>
          <w:marBottom w:val="0"/>
          <w:divBdr>
            <w:top w:val="none" w:sz="0" w:space="0" w:color="auto"/>
            <w:left w:val="none" w:sz="0" w:space="0" w:color="auto"/>
            <w:bottom w:val="none" w:sz="0" w:space="0" w:color="auto"/>
            <w:right w:val="none" w:sz="0" w:space="0" w:color="auto"/>
          </w:divBdr>
        </w:div>
        <w:div w:id="1153109799">
          <w:marLeft w:val="480"/>
          <w:marRight w:val="0"/>
          <w:marTop w:val="0"/>
          <w:marBottom w:val="0"/>
          <w:divBdr>
            <w:top w:val="none" w:sz="0" w:space="0" w:color="auto"/>
            <w:left w:val="none" w:sz="0" w:space="0" w:color="auto"/>
            <w:bottom w:val="none" w:sz="0" w:space="0" w:color="auto"/>
            <w:right w:val="none" w:sz="0" w:space="0" w:color="auto"/>
          </w:divBdr>
        </w:div>
        <w:div w:id="1656453196">
          <w:marLeft w:val="480"/>
          <w:marRight w:val="0"/>
          <w:marTop w:val="0"/>
          <w:marBottom w:val="0"/>
          <w:divBdr>
            <w:top w:val="none" w:sz="0" w:space="0" w:color="auto"/>
            <w:left w:val="none" w:sz="0" w:space="0" w:color="auto"/>
            <w:bottom w:val="none" w:sz="0" w:space="0" w:color="auto"/>
            <w:right w:val="none" w:sz="0" w:space="0" w:color="auto"/>
          </w:divBdr>
        </w:div>
        <w:div w:id="970985147">
          <w:marLeft w:val="480"/>
          <w:marRight w:val="0"/>
          <w:marTop w:val="0"/>
          <w:marBottom w:val="0"/>
          <w:divBdr>
            <w:top w:val="none" w:sz="0" w:space="0" w:color="auto"/>
            <w:left w:val="none" w:sz="0" w:space="0" w:color="auto"/>
            <w:bottom w:val="none" w:sz="0" w:space="0" w:color="auto"/>
            <w:right w:val="none" w:sz="0" w:space="0" w:color="auto"/>
          </w:divBdr>
        </w:div>
        <w:div w:id="425079812">
          <w:marLeft w:val="480"/>
          <w:marRight w:val="0"/>
          <w:marTop w:val="0"/>
          <w:marBottom w:val="0"/>
          <w:divBdr>
            <w:top w:val="none" w:sz="0" w:space="0" w:color="auto"/>
            <w:left w:val="none" w:sz="0" w:space="0" w:color="auto"/>
            <w:bottom w:val="none" w:sz="0" w:space="0" w:color="auto"/>
            <w:right w:val="none" w:sz="0" w:space="0" w:color="auto"/>
          </w:divBdr>
        </w:div>
        <w:div w:id="456218641">
          <w:marLeft w:val="480"/>
          <w:marRight w:val="0"/>
          <w:marTop w:val="0"/>
          <w:marBottom w:val="0"/>
          <w:divBdr>
            <w:top w:val="none" w:sz="0" w:space="0" w:color="auto"/>
            <w:left w:val="none" w:sz="0" w:space="0" w:color="auto"/>
            <w:bottom w:val="none" w:sz="0" w:space="0" w:color="auto"/>
            <w:right w:val="none" w:sz="0" w:space="0" w:color="auto"/>
          </w:divBdr>
        </w:div>
        <w:div w:id="847981837">
          <w:marLeft w:val="480"/>
          <w:marRight w:val="0"/>
          <w:marTop w:val="0"/>
          <w:marBottom w:val="0"/>
          <w:divBdr>
            <w:top w:val="none" w:sz="0" w:space="0" w:color="auto"/>
            <w:left w:val="none" w:sz="0" w:space="0" w:color="auto"/>
            <w:bottom w:val="none" w:sz="0" w:space="0" w:color="auto"/>
            <w:right w:val="none" w:sz="0" w:space="0" w:color="auto"/>
          </w:divBdr>
        </w:div>
        <w:div w:id="1604222192">
          <w:marLeft w:val="480"/>
          <w:marRight w:val="0"/>
          <w:marTop w:val="0"/>
          <w:marBottom w:val="0"/>
          <w:divBdr>
            <w:top w:val="none" w:sz="0" w:space="0" w:color="auto"/>
            <w:left w:val="none" w:sz="0" w:space="0" w:color="auto"/>
            <w:bottom w:val="none" w:sz="0" w:space="0" w:color="auto"/>
            <w:right w:val="none" w:sz="0" w:space="0" w:color="auto"/>
          </w:divBdr>
        </w:div>
        <w:div w:id="690567071">
          <w:marLeft w:val="480"/>
          <w:marRight w:val="0"/>
          <w:marTop w:val="0"/>
          <w:marBottom w:val="0"/>
          <w:divBdr>
            <w:top w:val="none" w:sz="0" w:space="0" w:color="auto"/>
            <w:left w:val="none" w:sz="0" w:space="0" w:color="auto"/>
            <w:bottom w:val="none" w:sz="0" w:space="0" w:color="auto"/>
            <w:right w:val="none" w:sz="0" w:space="0" w:color="auto"/>
          </w:divBdr>
        </w:div>
        <w:div w:id="1463304049">
          <w:marLeft w:val="480"/>
          <w:marRight w:val="0"/>
          <w:marTop w:val="0"/>
          <w:marBottom w:val="0"/>
          <w:divBdr>
            <w:top w:val="none" w:sz="0" w:space="0" w:color="auto"/>
            <w:left w:val="none" w:sz="0" w:space="0" w:color="auto"/>
            <w:bottom w:val="none" w:sz="0" w:space="0" w:color="auto"/>
            <w:right w:val="none" w:sz="0" w:space="0" w:color="auto"/>
          </w:divBdr>
        </w:div>
        <w:div w:id="1707363324">
          <w:marLeft w:val="480"/>
          <w:marRight w:val="0"/>
          <w:marTop w:val="0"/>
          <w:marBottom w:val="0"/>
          <w:divBdr>
            <w:top w:val="none" w:sz="0" w:space="0" w:color="auto"/>
            <w:left w:val="none" w:sz="0" w:space="0" w:color="auto"/>
            <w:bottom w:val="none" w:sz="0" w:space="0" w:color="auto"/>
            <w:right w:val="none" w:sz="0" w:space="0" w:color="auto"/>
          </w:divBdr>
        </w:div>
        <w:div w:id="776173592">
          <w:marLeft w:val="480"/>
          <w:marRight w:val="0"/>
          <w:marTop w:val="0"/>
          <w:marBottom w:val="0"/>
          <w:divBdr>
            <w:top w:val="none" w:sz="0" w:space="0" w:color="auto"/>
            <w:left w:val="none" w:sz="0" w:space="0" w:color="auto"/>
            <w:bottom w:val="none" w:sz="0" w:space="0" w:color="auto"/>
            <w:right w:val="none" w:sz="0" w:space="0" w:color="auto"/>
          </w:divBdr>
        </w:div>
        <w:div w:id="1818451502">
          <w:marLeft w:val="480"/>
          <w:marRight w:val="0"/>
          <w:marTop w:val="0"/>
          <w:marBottom w:val="0"/>
          <w:divBdr>
            <w:top w:val="none" w:sz="0" w:space="0" w:color="auto"/>
            <w:left w:val="none" w:sz="0" w:space="0" w:color="auto"/>
            <w:bottom w:val="none" w:sz="0" w:space="0" w:color="auto"/>
            <w:right w:val="none" w:sz="0" w:space="0" w:color="auto"/>
          </w:divBdr>
        </w:div>
        <w:div w:id="1093631168">
          <w:marLeft w:val="480"/>
          <w:marRight w:val="0"/>
          <w:marTop w:val="0"/>
          <w:marBottom w:val="0"/>
          <w:divBdr>
            <w:top w:val="none" w:sz="0" w:space="0" w:color="auto"/>
            <w:left w:val="none" w:sz="0" w:space="0" w:color="auto"/>
            <w:bottom w:val="none" w:sz="0" w:space="0" w:color="auto"/>
            <w:right w:val="none" w:sz="0" w:space="0" w:color="auto"/>
          </w:divBdr>
        </w:div>
        <w:div w:id="20979708">
          <w:marLeft w:val="480"/>
          <w:marRight w:val="0"/>
          <w:marTop w:val="0"/>
          <w:marBottom w:val="0"/>
          <w:divBdr>
            <w:top w:val="none" w:sz="0" w:space="0" w:color="auto"/>
            <w:left w:val="none" w:sz="0" w:space="0" w:color="auto"/>
            <w:bottom w:val="none" w:sz="0" w:space="0" w:color="auto"/>
            <w:right w:val="none" w:sz="0" w:space="0" w:color="auto"/>
          </w:divBdr>
        </w:div>
        <w:div w:id="581068217">
          <w:marLeft w:val="480"/>
          <w:marRight w:val="0"/>
          <w:marTop w:val="0"/>
          <w:marBottom w:val="0"/>
          <w:divBdr>
            <w:top w:val="none" w:sz="0" w:space="0" w:color="auto"/>
            <w:left w:val="none" w:sz="0" w:space="0" w:color="auto"/>
            <w:bottom w:val="none" w:sz="0" w:space="0" w:color="auto"/>
            <w:right w:val="none" w:sz="0" w:space="0" w:color="auto"/>
          </w:divBdr>
        </w:div>
        <w:div w:id="257106760">
          <w:marLeft w:val="480"/>
          <w:marRight w:val="0"/>
          <w:marTop w:val="0"/>
          <w:marBottom w:val="0"/>
          <w:divBdr>
            <w:top w:val="none" w:sz="0" w:space="0" w:color="auto"/>
            <w:left w:val="none" w:sz="0" w:space="0" w:color="auto"/>
            <w:bottom w:val="none" w:sz="0" w:space="0" w:color="auto"/>
            <w:right w:val="none" w:sz="0" w:space="0" w:color="auto"/>
          </w:divBdr>
        </w:div>
        <w:div w:id="307251669">
          <w:marLeft w:val="480"/>
          <w:marRight w:val="0"/>
          <w:marTop w:val="0"/>
          <w:marBottom w:val="0"/>
          <w:divBdr>
            <w:top w:val="none" w:sz="0" w:space="0" w:color="auto"/>
            <w:left w:val="none" w:sz="0" w:space="0" w:color="auto"/>
            <w:bottom w:val="none" w:sz="0" w:space="0" w:color="auto"/>
            <w:right w:val="none" w:sz="0" w:space="0" w:color="auto"/>
          </w:divBdr>
        </w:div>
        <w:div w:id="205916363">
          <w:marLeft w:val="480"/>
          <w:marRight w:val="0"/>
          <w:marTop w:val="0"/>
          <w:marBottom w:val="0"/>
          <w:divBdr>
            <w:top w:val="none" w:sz="0" w:space="0" w:color="auto"/>
            <w:left w:val="none" w:sz="0" w:space="0" w:color="auto"/>
            <w:bottom w:val="none" w:sz="0" w:space="0" w:color="auto"/>
            <w:right w:val="none" w:sz="0" w:space="0" w:color="auto"/>
          </w:divBdr>
        </w:div>
        <w:div w:id="1784184178">
          <w:marLeft w:val="480"/>
          <w:marRight w:val="0"/>
          <w:marTop w:val="0"/>
          <w:marBottom w:val="0"/>
          <w:divBdr>
            <w:top w:val="none" w:sz="0" w:space="0" w:color="auto"/>
            <w:left w:val="none" w:sz="0" w:space="0" w:color="auto"/>
            <w:bottom w:val="none" w:sz="0" w:space="0" w:color="auto"/>
            <w:right w:val="none" w:sz="0" w:space="0" w:color="auto"/>
          </w:divBdr>
        </w:div>
        <w:div w:id="954101203">
          <w:marLeft w:val="480"/>
          <w:marRight w:val="0"/>
          <w:marTop w:val="0"/>
          <w:marBottom w:val="0"/>
          <w:divBdr>
            <w:top w:val="none" w:sz="0" w:space="0" w:color="auto"/>
            <w:left w:val="none" w:sz="0" w:space="0" w:color="auto"/>
            <w:bottom w:val="none" w:sz="0" w:space="0" w:color="auto"/>
            <w:right w:val="none" w:sz="0" w:space="0" w:color="auto"/>
          </w:divBdr>
        </w:div>
        <w:div w:id="1645968256">
          <w:marLeft w:val="480"/>
          <w:marRight w:val="0"/>
          <w:marTop w:val="0"/>
          <w:marBottom w:val="0"/>
          <w:divBdr>
            <w:top w:val="none" w:sz="0" w:space="0" w:color="auto"/>
            <w:left w:val="none" w:sz="0" w:space="0" w:color="auto"/>
            <w:bottom w:val="none" w:sz="0" w:space="0" w:color="auto"/>
            <w:right w:val="none" w:sz="0" w:space="0" w:color="auto"/>
          </w:divBdr>
        </w:div>
        <w:div w:id="2022853756">
          <w:marLeft w:val="480"/>
          <w:marRight w:val="0"/>
          <w:marTop w:val="0"/>
          <w:marBottom w:val="0"/>
          <w:divBdr>
            <w:top w:val="none" w:sz="0" w:space="0" w:color="auto"/>
            <w:left w:val="none" w:sz="0" w:space="0" w:color="auto"/>
            <w:bottom w:val="none" w:sz="0" w:space="0" w:color="auto"/>
            <w:right w:val="none" w:sz="0" w:space="0" w:color="auto"/>
          </w:divBdr>
        </w:div>
        <w:div w:id="1644237412">
          <w:marLeft w:val="480"/>
          <w:marRight w:val="0"/>
          <w:marTop w:val="0"/>
          <w:marBottom w:val="0"/>
          <w:divBdr>
            <w:top w:val="none" w:sz="0" w:space="0" w:color="auto"/>
            <w:left w:val="none" w:sz="0" w:space="0" w:color="auto"/>
            <w:bottom w:val="none" w:sz="0" w:space="0" w:color="auto"/>
            <w:right w:val="none" w:sz="0" w:space="0" w:color="auto"/>
          </w:divBdr>
        </w:div>
        <w:div w:id="82338092">
          <w:marLeft w:val="480"/>
          <w:marRight w:val="0"/>
          <w:marTop w:val="0"/>
          <w:marBottom w:val="0"/>
          <w:divBdr>
            <w:top w:val="none" w:sz="0" w:space="0" w:color="auto"/>
            <w:left w:val="none" w:sz="0" w:space="0" w:color="auto"/>
            <w:bottom w:val="none" w:sz="0" w:space="0" w:color="auto"/>
            <w:right w:val="none" w:sz="0" w:space="0" w:color="auto"/>
          </w:divBdr>
        </w:div>
        <w:div w:id="1892496268">
          <w:marLeft w:val="480"/>
          <w:marRight w:val="0"/>
          <w:marTop w:val="0"/>
          <w:marBottom w:val="0"/>
          <w:divBdr>
            <w:top w:val="none" w:sz="0" w:space="0" w:color="auto"/>
            <w:left w:val="none" w:sz="0" w:space="0" w:color="auto"/>
            <w:bottom w:val="none" w:sz="0" w:space="0" w:color="auto"/>
            <w:right w:val="none" w:sz="0" w:space="0" w:color="auto"/>
          </w:divBdr>
        </w:div>
        <w:div w:id="586154629">
          <w:marLeft w:val="480"/>
          <w:marRight w:val="0"/>
          <w:marTop w:val="0"/>
          <w:marBottom w:val="0"/>
          <w:divBdr>
            <w:top w:val="none" w:sz="0" w:space="0" w:color="auto"/>
            <w:left w:val="none" w:sz="0" w:space="0" w:color="auto"/>
            <w:bottom w:val="none" w:sz="0" w:space="0" w:color="auto"/>
            <w:right w:val="none" w:sz="0" w:space="0" w:color="auto"/>
          </w:divBdr>
        </w:div>
        <w:div w:id="1065641469">
          <w:marLeft w:val="480"/>
          <w:marRight w:val="0"/>
          <w:marTop w:val="0"/>
          <w:marBottom w:val="0"/>
          <w:divBdr>
            <w:top w:val="none" w:sz="0" w:space="0" w:color="auto"/>
            <w:left w:val="none" w:sz="0" w:space="0" w:color="auto"/>
            <w:bottom w:val="none" w:sz="0" w:space="0" w:color="auto"/>
            <w:right w:val="none" w:sz="0" w:space="0" w:color="auto"/>
          </w:divBdr>
        </w:div>
        <w:div w:id="1069571629">
          <w:marLeft w:val="480"/>
          <w:marRight w:val="0"/>
          <w:marTop w:val="0"/>
          <w:marBottom w:val="0"/>
          <w:divBdr>
            <w:top w:val="none" w:sz="0" w:space="0" w:color="auto"/>
            <w:left w:val="none" w:sz="0" w:space="0" w:color="auto"/>
            <w:bottom w:val="none" w:sz="0" w:space="0" w:color="auto"/>
            <w:right w:val="none" w:sz="0" w:space="0" w:color="auto"/>
          </w:divBdr>
        </w:div>
      </w:divsChild>
    </w:div>
    <w:div w:id="445346782">
      <w:bodyDiv w:val="1"/>
      <w:marLeft w:val="0"/>
      <w:marRight w:val="0"/>
      <w:marTop w:val="0"/>
      <w:marBottom w:val="0"/>
      <w:divBdr>
        <w:top w:val="none" w:sz="0" w:space="0" w:color="auto"/>
        <w:left w:val="none" w:sz="0" w:space="0" w:color="auto"/>
        <w:bottom w:val="none" w:sz="0" w:space="0" w:color="auto"/>
        <w:right w:val="none" w:sz="0" w:space="0" w:color="auto"/>
      </w:divBdr>
    </w:div>
    <w:div w:id="445545120">
      <w:bodyDiv w:val="1"/>
      <w:marLeft w:val="0"/>
      <w:marRight w:val="0"/>
      <w:marTop w:val="0"/>
      <w:marBottom w:val="0"/>
      <w:divBdr>
        <w:top w:val="none" w:sz="0" w:space="0" w:color="auto"/>
        <w:left w:val="none" w:sz="0" w:space="0" w:color="auto"/>
        <w:bottom w:val="none" w:sz="0" w:space="0" w:color="auto"/>
        <w:right w:val="none" w:sz="0" w:space="0" w:color="auto"/>
      </w:divBdr>
    </w:div>
    <w:div w:id="445589121">
      <w:bodyDiv w:val="1"/>
      <w:marLeft w:val="0"/>
      <w:marRight w:val="0"/>
      <w:marTop w:val="0"/>
      <w:marBottom w:val="0"/>
      <w:divBdr>
        <w:top w:val="none" w:sz="0" w:space="0" w:color="auto"/>
        <w:left w:val="none" w:sz="0" w:space="0" w:color="auto"/>
        <w:bottom w:val="none" w:sz="0" w:space="0" w:color="auto"/>
        <w:right w:val="none" w:sz="0" w:space="0" w:color="auto"/>
      </w:divBdr>
    </w:div>
    <w:div w:id="445776307">
      <w:bodyDiv w:val="1"/>
      <w:marLeft w:val="0"/>
      <w:marRight w:val="0"/>
      <w:marTop w:val="0"/>
      <w:marBottom w:val="0"/>
      <w:divBdr>
        <w:top w:val="none" w:sz="0" w:space="0" w:color="auto"/>
        <w:left w:val="none" w:sz="0" w:space="0" w:color="auto"/>
        <w:bottom w:val="none" w:sz="0" w:space="0" w:color="auto"/>
        <w:right w:val="none" w:sz="0" w:space="0" w:color="auto"/>
      </w:divBdr>
    </w:div>
    <w:div w:id="445806318">
      <w:bodyDiv w:val="1"/>
      <w:marLeft w:val="0"/>
      <w:marRight w:val="0"/>
      <w:marTop w:val="0"/>
      <w:marBottom w:val="0"/>
      <w:divBdr>
        <w:top w:val="none" w:sz="0" w:space="0" w:color="auto"/>
        <w:left w:val="none" w:sz="0" w:space="0" w:color="auto"/>
        <w:bottom w:val="none" w:sz="0" w:space="0" w:color="auto"/>
        <w:right w:val="none" w:sz="0" w:space="0" w:color="auto"/>
      </w:divBdr>
    </w:div>
    <w:div w:id="446046638">
      <w:bodyDiv w:val="1"/>
      <w:marLeft w:val="0"/>
      <w:marRight w:val="0"/>
      <w:marTop w:val="0"/>
      <w:marBottom w:val="0"/>
      <w:divBdr>
        <w:top w:val="none" w:sz="0" w:space="0" w:color="auto"/>
        <w:left w:val="none" w:sz="0" w:space="0" w:color="auto"/>
        <w:bottom w:val="none" w:sz="0" w:space="0" w:color="auto"/>
        <w:right w:val="none" w:sz="0" w:space="0" w:color="auto"/>
      </w:divBdr>
    </w:div>
    <w:div w:id="446580820">
      <w:bodyDiv w:val="1"/>
      <w:marLeft w:val="0"/>
      <w:marRight w:val="0"/>
      <w:marTop w:val="0"/>
      <w:marBottom w:val="0"/>
      <w:divBdr>
        <w:top w:val="none" w:sz="0" w:space="0" w:color="auto"/>
        <w:left w:val="none" w:sz="0" w:space="0" w:color="auto"/>
        <w:bottom w:val="none" w:sz="0" w:space="0" w:color="auto"/>
        <w:right w:val="none" w:sz="0" w:space="0" w:color="auto"/>
      </w:divBdr>
    </w:div>
    <w:div w:id="446971136">
      <w:bodyDiv w:val="1"/>
      <w:marLeft w:val="0"/>
      <w:marRight w:val="0"/>
      <w:marTop w:val="0"/>
      <w:marBottom w:val="0"/>
      <w:divBdr>
        <w:top w:val="none" w:sz="0" w:space="0" w:color="auto"/>
        <w:left w:val="none" w:sz="0" w:space="0" w:color="auto"/>
        <w:bottom w:val="none" w:sz="0" w:space="0" w:color="auto"/>
        <w:right w:val="none" w:sz="0" w:space="0" w:color="auto"/>
      </w:divBdr>
    </w:div>
    <w:div w:id="447043398">
      <w:bodyDiv w:val="1"/>
      <w:marLeft w:val="0"/>
      <w:marRight w:val="0"/>
      <w:marTop w:val="0"/>
      <w:marBottom w:val="0"/>
      <w:divBdr>
        <w:top w:val="none" w:sz="0" w:space="0" w:color="auto"/>
        <w:left w:val="none" w:sz="0" w:space="0" w:color="auto"/>
        <w:bottom w:val="none" w:sz="0" w:space="0" w:color="auto"/>
        <w:right w:val="none" w:sz="0" w:space="0" w:color="auto"/>
      </w:divBdr>
    </w:div>
    <w:div w:id="447284196">
      <w:bodyDiv w:val="1"/>
      <w:marLeft w:val="0"/>
      <w:marRight w:val="0"/>
      <w:marTop w:val="0"/>
      <w:marBottom w:val="0"/>
      <w:divBdr>
        <w:top w:val="none" w:sz="0" w:space="0" w:color="auto"/>
        <w:left w:val="none" w:sz="0" w:space="0" w:color="auto"/>
        <w:bottom w:val="none" w:sz="0" w:space="0" w:color="auto"/>
        <w:right w:val="none" w:sz="0" w:space="0" w:color="auto"/>
      </w:divBdr>
    </w:div>
    <w:div w:id="447818077">
      <w:bodyDiv w:val="1"/>
      <w:marLeft w:val="0"/>
      <w:marRight w:val="0"/>
      <w:marTop w:val="0"/>
      <w:marBottom w:val="0"/>
      <w:divBdr>
        <w:top w:val="none" w:sz="0" w:space="0" w:color="auto"/>
        <w:left w:val="none" w:sz="0" w:space="0" w:color="auto"/>
        <w:bottom w:val="none" w:sz="0" w:space="0" w:color="auto"/>
        <w:right w:val="none" w:sz="0" w:space="0" w:color="auto"/>
      </w:divBdr>
    </w:div>
    <w:div w:id="447891504">
      <w:bodyDiv w:val="1"/>
      <w:marLeft w:val="0"/>
      <w:marRight w:val="0"/>
      <w:marTop w:val="0"/>
      <w:marBottom w:val="0"/>
      <w:divBdr>
        <w:top w:val="none" w:sz="0" w:space="0" w:color="auto"/>
        <w:left w:val="none" w:sz="0" w:space="0" w:color="auto"/>
        <w:bottom w:val="none" w:sz="0" w:space="0" w:color="auto"/>
        <w:right w:val="none" w:sz="0" w:space="0" w:color="auto"/>
      </w:divBdr>
    </w:div>
    <w:div w:id="448279831">
      <w:bodyDiv w:val="1"/>
      <w:marLeft w:val="0"/>
      <w:marRight w:val="0"/>
      <w:marTop w:val="0"/>
      <w:marBottom w:val="0"/>
      <w:divBdr>
        <w:top w:val="none" w:sz="0" w:space="0" w:color="auto"/>
        <w:left w:val="none" w:sz="0" w:space="0" w:color="auto"/>
        <w:bottom w:val="none" w:sz="0" w:space="0" w:color="auto"/>
        <w:right w:val="none" w:sz="0" w:space="0" w:color="auto"/>
      </w:divBdr>
    </w:div>
    <w:div w:id="448361373">
      <w:bodyDiv w:val="1"/>
      <w:marLeft w:val="0"/>
      <w:marRight w:val="0"/>
      <w:marTop w:val="0"/>
      <w:marBottom w:val="0"/>
      <w:divBdr>
        <w:top w:val="none" w:sz="0" w:space="0" w:color="auto"/>
        <w:left w:val="none" w:sz="0" w:space="0" w:color="auto"/>
        <w:bottom w:val="none" w:sz="0" w:space="0" w:color="auto"/>
        <w:right w:val="none" w:sz="0" w:space="0" w:color="auto"/>
      </w:divBdr>
      <w:divsChild>
        <w:div w:id="41752364">
          <w:marLeft w:val="480"/>
          <w:marRight w:val="0"/>
          <w:marTop w:val="0"/>
          <w:marBottom w:val="0"/>
          <w:divBdr>
            <w:top w:val="none" w:sz="0" w:space="0" w:color="auto"/>
            <w:left w:val="none" w:sz="0" w:space="0" w:color="auto"/>
            <w:bottom w:val="none" w:sz="0" w:space="0" w:color="auto"/>
            <w:right w:val="none" w:sz="0" w:space="0" w:color="auto"/>
          </w:divBdr>
        </w:div>
        <w:div w:id="57213430">
          <w:marLeft w:val="480"/>
          <w:marRight w:val="0"/>
          <w:marTop w:val="0"/>
          <w:marBottom w:val="0"/>
          <w:divBdr>
            <w:top w:val="none" w:sz="0" w:space="0" w:color="auto"/>
            <w:left w:val="none" w:sz="0" w:space="0" w:color="auto"/>
            <w:bottom w:val="none" w:sz="0" w:space="0" w:color="auto"/>
            <w:right w:val="none" w:sz="0" w:space="0" w:color="auto"/>
          </w:divBdr>
        </w:div>
        <w:div w:id="72775832">
          <w:marLeft w:val="480"/>
          <w:marRight w:val="0"/>
          <w:marTop w:val="0"/>
          <w:marBottom w:val="0"/>
          <w:divBdr>
            <w:top w:val="none" w:sz="0" w:space="0" w:color="auto"/>
            <w:left w:val="none" w:sz="0" w:space="0" w:color="auto"/>
            <w:bottom w:val="none" w:sz="0" w:space="0" w:color="auto"/>
            <w:right w:val="none" w:sz="0" w:space="0" w:color="auto"/>
          </w:divBdr>
        </w:div>
        <w:div w:id="131363999">
          <w:marLeft w:val="480"/>
          <w:marRight w:val="0"/>
          <w:marTop w:val="0"/>
          <w:marBottom w:val="0"/>
          <w:divBdr>
            <w:top w:val="none" w:sz="0" w:space="0" w:color="auto"/>
            <w:left w:val="none" w:sz="0" w:space="0" w:color="auto"/>
            <w:bottom w:val="none" w:sz="0" w:space="0" w:color="auto"/>
            <w:right w:val="none" w:sz="0" w:space="0" w:color="auto"/>
          </w:divBdr>
        </w:div>
        <w:div w:id="131488518">
          <w:marLeft w:val="480"/>
          <w:marRight w:val="0"/>
          <w:marTop w:val="0"/>
          <w:marBottom w:val="0"/>
          <w:divBdr>
            <w:top w:val="none" w:sz="0" w:space="0" w:color="auto"/>
            <w:left w:val="none" w:sz="0" w:space="0" w:color="auto"/>
            <w:bottom w:val="none" w:sz="0" w:space="0" w:color="auto"/>
            <w:right w:val="none" w:sz="0" w:space="0" w:color="auto"/>
          </w:divBdr>
        </w:div>
        <w:div w:id="132333254">
          <w:marLeft w:val="480"/>
          <w:marRight w:val="0"/>
          <w:marTop w:val="0"/>
          <w:marBottom w:val="0"/>
          <w:divBdr>
            <w:top w:val="none" w:sz="0" w:space="0" w:color="auto"/>
            <w:left w:val="none" w:sz="0" w:space="0" w:color="auto"/>
            <w:bottom w:val="none" w:sz="0" w:space="0" w:color="auto"/>
            <w:right w:val="none" w:sz="0" w:space="0" w:color="auto"/>
          </w:divBdr>
        </w:div>
        <w:div w:id="267853683">
          <w:marLeft w:val="480"/>
          <w:marRight w:val="0"/>
          <w:marTop w:val="0"/>
          <w:marBottom w:val="0"/>
          <w:divBdr>
            <w:top w:val="none" w:sz="0" w:space="0" w:color="auto"/>
            <w:left w:val="none" w:sz="0" w:space="0" w:color="auto"/>
            <w:bottom w:val="none" w:sz="0" w:space="0" w:color="auto"/>
            <w:right w:val="none" w:sz="0" w:space="0" w:color="auto"/>
          </w:divBdr>
        </w:div>
        <w:div w:id="302126468">
          <w:marLeft w:val="480"/>
          <w:marRight w:val="0"/>
          <w:marTop w:val="0"/>
          <w:marBottom w:val="0"/>
          <w:divBdr>
            <w:top w:val="none" w:sz="0" w:space="0" w:color="auto"/>
            <w:left w:val="none" w:sz="0" w:space="0" w:color="auto"/>
            <w:bottom w:val="none" w:sz="0" w:space="0" w:color="auto"/>
            <w:right w:val="none" w:sz="0" w:space="0" w:color="auto"/>
          </w:divBdr>
        </w:div>
        <w:div w:id="319774716">
          <w:marLeft w:val="480"/>
          <w:marRight w:val="0"/>
          <w:marTop w:val="0"/>
          <w:marBottom w:val="0"/>
          <w:divBdr>
            <w:top w:val="none" w:sz="0" w:space="0" w:color="auto"/>
            <w:left w:val="none" w:sz="0" w:space="0" w:color="auto"/>
            <w:bottom w:val="none" w:sz="0" w:space="0" w:color="auto"/>
            <w:right w:val="none" w:sz="0" w:space="0" w:color="auto"/>
          </w:divBdr>
        </w:div>
        <w:div w:id="335883392">
          <w:marLeft w:val="480"/>
          <w:marRight w:val="0"/>
          <w:marTop w:val="0"/>
          <w:marBottom w:val="0"/>
          <w:divBdr>
            <w:top w:val="none" w:sz="0" w:space="0" w:color="auto"/>
            <w:left w:val="none" w:sz="0" w:space="0" w:color="auto"/>
            <w:bottom w:val="none" w:sz="0" w:space="0" w:color="auto"/>
            <w:right w:val="none" w:sz="0" w:space="0" w:color="auto"/>
          </w:divBdr>
        </w:div>
        <w:div w:id="410663227">
          <w:marLeft w:val="480"/>
          <w:marRight w:val="0"/>
          <w:marTop w:val="0"/>
          <w:marBottom w:val="0"/>
          <w:divBdr>
            <w:top w:val="none" w:sz="0" w:space="0" w:color="auto"/>
            <w:left w:val="none" w:sz="0" w:space="0" w:color="auto"/>
            <w:bottom w:val="none" w:sz="0" w:space="0" w:color="auto"/>
            <w:right w:val="none" w:sz="0" w:space="0" w:color="auto"/>
          </w:divBdr>
        </w:div>
        <w:div w:id="458455221">
          <w:marLeft w:val="480"/>
          <w:marRight w:val="0"/>
          <w:marTop w:val="0"/>
          <w:marBottom w:val="0"/>
          <w:divBdr>
            <w:top w:val="none" w:sz="0" w:space="0" w:color="auto"/>
            <w:left w:val="none" w:sz="0" w:space="0" w:color="auto"/>
            <w:bottom w:val="none" w:sz="0" w:space="0" w:color="auto"/>
            <w:right w:val="none" w:sz="0" w:space="0" w:color="auto"/>
          </w:divBdr>
        </w:div>
        <w:div w:id="505025771">
          <w:marLeft w:val="480"/>
          <w:marRight w:val="0"/>
          <w:marTop w:val="0"/>
          <w:marBottom w:val="0"/>
          <w:divBdr>
            <w:top w:val="none" w:sz="0" w:space="0" w:color="auto"/>
            <w:left w:val="none" w:sz="0" w:space="0" w:color="auto"/>
            <w:bottom w:val="none" w:sz="0" w:space="0" w:color="auto"/>
            <w:right w:val="none" w:sz="0" w:space="0" w:color="auto"/>
          </w:divBdr>
        </w:div>
        <w:div w:id="558783562">
          <w:marLeft w:val="480"/>
          <w:marRight w:val="0"/>
          <w:marTop w:val="0"/>
          <w:marBottom w:val="0"/>
          <w:divBdr>
            <w:top w:val="none" w:sz="0" w:space="0" w:color="auto"/>
            <w:left w:val="none" w:sz="0" w:space="0" w:color="auto"/>
            <w:bottom w:val="none" w:sz="0" w:space="0" w:color="auto"/>
            <w:right w:val="none" w:sz="0" w:space="0" w:color="auto"/>
          </w:divBdr>
        </w:div>
        <w:div w:id="651908202">
          <w:marLeft w:val="480"/>
          <w:marRight w:val="0"/>
          <w:marTop w:val="0"/>
          <w:marBottom w:val="0"/>
          <w:divBdr>
            <w:top w:val="none" w:sz="0" w:space="0" w:color="auto"/>
            <w:left w:val="none" w:sz="0" w:space="0" w:color="auto"/>
            <w:bottom w:val="none" w:sz="0" w:space="0" w:color="auto"/>
            <w:right w:val="none" w:sz="0" w:space="0" w:color="auto"/>
          </w:divBdr>
        </w:div>
        <w:div w:id="687172146">
          <w:marLeft w:val="480"/>
          <w:marRight w:val="0"/>
          <w:marTop w:val="0"/>
          <w:marBottom w:val="0"/>
          <w:divBdr>
            <w:top w:val="none" w:sz="0" w:space="0" w:color="auto"/>
            <w:left w:val="none" w:sz="0" w:space="0" w:color="auto"/>
            <w:bottom w:val="none" w:sz="0" w:space="0" w:color="auto"/>
            <w:right w:val="none" w:sz="0" w:space="0" w:color="auto"/>
          </w:divBdr>
        </w:div>
        <w:div w:id="720251498">
          <w:marLeft w:val="480"/>
          <w:marRight w:val="0"/>
          <w:marTop w:val="0"/>
          <w:marBottom w:val="0"/>
          <w:divBdr>
            <w:top w:val="none" w:sz="0" w:space="0" w:color="auto"/>
            <w:left w:val="none" w:sz="0" w:space="0" w:color="auto"/>
            <w:bottom w:val="none" w:sz="0" w:space="0" w:color="auto"/>
            <w:right w:val="none" w:sz="0" w:space="0" w:color="auto"/>
          </w:divBdr>
        </w:div>
        <w:div w:id="771515671">
          <w:marLeft w:val="480"/>
          <w:marRight w:val="0"/>
          <w:marTop w:val="0"/>
          <w:marBottom w:val="0"/>
          <w:divBdr>
            <w:top w:val="none" w:sz="0" w:space="0" w:color="auto"/>
            <w:left w:val="none" w:sz="0" w:space="0" w:color="auto"/>
            <w:bottom w:val="none" w:sz="0" w:space="0" w:color="auto"/>
            <w:right w:val="none" w:sz="0" w:space="0" w:color="auto"/>
          </w:divBdr>
        </w:div>
        <w:div w:id="828979793">
          <w:marLeft w:val="480"/>
          <w:marRight w:val="0"/>
          <w:marTop w:val="0"/>
          <w:marBottom w:val="0"/>
          <w:divBdr>
            <w:top w:val="none" w:sz="0" w:space="0" w:color="auto"/>
            <w:left w:val="none" w:sz="0" w:space="0" w:color="auto"/>
            <w:bottom w:val="none" w:sz="0" w:space="0" w:color="auto"/>
            <w:right w:val="none" w:sz="0" w:space="0" w:color="auto"/>
          </w:divBdr>
        </w:div>
        <w:div w:id="898713695">
          <w:marLeft w:val="480"/>
          <w:marRight w:val="0"/>
          <w:marTop w:val="0"/>
          <w:marBottom w:val="0"/>
          <w:divBdr>
            <w:top w:val="none" w:sz="0" w:space="0" w:color="auto"/>
            <w:left w:val="none" w:sz="0" w:space="0" w:color="auto"/>
            <w:bottom w:val="none" w:sz="0" w:space="0" w:color="auto"/>
            <w:right w:val="none" w:sz="0" w:space="0" w:color="auto"/>
          </w:divBdr>
        </w:div>
        <w:div w:id="934095557">
          <w:marLeft w:val="480"/>
          <w:marRight w:val="0"/>
          <w:marTop w:val="0"/>
          <w:marBottom w:val="0"/>
          <w:divBdr>
            <w:top w:val="none" w:sz="0" w:space="0" w:color="auto"/>
            <w:left w:val="none" w:sz="0" w:space="0" w:color="auto"/>
            <w:bottom w:val="none" w:sz="0" w:space="0" w:color="auto"/>
            <w:right w:val="none" w:sz="0" w:space="0" w:color="auto"/>
          </w:divBdr>
        </w:div>
        <w:div w:id="1051688317">
          <w:marLeft w:val="480"/>
          <w:marRight w:val="0"/>
          <w:marTop w:val="0"/>
          <w:marBottom w:val="0"/>
          <w:divBdr>
            <w:top w:val="none" w:sz="0" w:space="0" w:color="auto"/>
            <w:left w:val="none" w:sz="0" w:space="0" w:color="auto"/>
            <w:bottom w:val="none" w:sz="0" w:space="0" w:color="auto"/>
            <w:right w:val="none" w:sz="0" w:space="0" w:color="auto"/>
          </w:divBdr>
        </w:div>
        <w:div w:id="1179391078">
          <w:marLeft w:val="480"/>
          <w:marRight w:val="0"/>
          <w:marTop w:val="0"/>
          <w:marBottom w:val="0"/>
          <w:divBdr>
            <w:top w:val="none" w:sz="0" w:space="0" w:color="auto"/>
            <w:left w:val="none" w:sz="0" w:space="0" w:color="auto"/>
            <w:bottom w:val="none" w:sz="0" w:space="0" w:color="auto"/>
            <w:right w:val="none" w:sz="0" w:space="0" w:color="auto"/>
          </w:divBdr>
        </w:div>
        <w:div w:id="1187906768">
          <w:marLeft w:val="480"/>
          <w:marRight w:val="0"/>
          <w:marTop w:val="0"/>
          <w:marBottom w:val="0"/>
          <w:divBdr>
            <w:top w:val="none" w:sz="0" w:space="0" w:color="auto"/>
            <w:left w:val="none" w:sz="0" w:space="0" w:color="auto"/>
            <w:bottom w:val="none" w:sz="0" w:space="0" w:color="auto"/>
            <w:right w:val="none" w:sz="0" w:space="0" w:color="auto"/>
          </w:divBdr>
        </w:div>
        <w:div w:id="1193569100">
          <w:marLeft w:val="480"/>
          <w:marRight w:val="0"/>
          <w:marTop w:val="0"/>
          <w:marBottom w:val="0"/>
          <w:divBdr>
            <w:top w:val="none" w:sz="0" w:space="0" w:color="auto"/>
            <w:left w:val="none" w:sz="0" w:space="0" w:color="auto"/>
            <w:bottom w:val="none" w:sz="0" w:space="0" w:color="auto"/>
            <w:right w:val="none" w:sz="0" w:space="0" w:color="auto"/>
          </w:divBdr>
        </w:div>
        <w:div w:id="1253197757">
          <w:marLeft w:val="480"/>
          <w:marRight w:val="0"/>
          <w:marTop w:val="0"/>
          <w:marBottom w:val="0"/>
          <w:divBdr>
            <w:top w:val="none" w:sz="0" w:space="0" w:color="auto"/>
            <w:left w:val="none" w:sz="0" w:space="0" w:color="auto"/>
            <w:bottom w:val="none" w:sz="0" w:space="0" w:color="auto"/>
            <w:right w:val="none" w:sz="0" w:space="0" w:color="auto"/>
          </w:divBdr>
        </w:div>
        <w:div w:id="1305088368">
          <w:marLeft w:val="480"/>
          <w:marRight w:val="0"/>
          <w:marTop w:val="0"/>
          <w:marBottom w:val="0"/>
          <w:divBdr>
            <w:top w:val="none" w:sz="0" w:space="0" w:color="auto"/>
            <w:left w:val="none" w:sz="0" w:space="0" w:color="auto"/>
            <w:bottom w:val="none" w:sz="0" w:space="0" w:color="auto"/>
            <w:right w:val="none" w:sz="0" w:space="0" w:color="auto"/>
          </w:divBdr>
        </w:div>
        <w:div w:id="1359894852">
          <w:marLeft w:val="480"/>
          <w:marRight w:val="0"/>
          <w:marTop w:val="0"/>
          <w:marBottom w:val="0"/>
          <w:divBdr>
            <w:top w:val="none" w:sz="0" w:space="0" w:color="auto"/>
            <w:left w:val="none" w:sz="0" w:space="0" w:color="auto"/>
            <w:bottom w:val="none" w:sz="0" w:space="0" w:color="auto"/>
            <w:right w:val="none" w:sz="0" w:space="0" w:color="auto"/>
          </w:divBdr>
        </w:div>
        <w:div w:id="1393888765">
          <w:marLeft w:val="480"/>
          <w:marRight w:val="0"/>
          <w:marTop w:val="0"/>
          <w:marBottom w:val="0"/>
          <w:divBdr>
            <w:top w:val="none" w:sz="0" w:space="0" w:color="auto"/>
            <w:left w:val="none" w:sz="0" w:space="0" w:color="auto"/>
            <w:bottom w:val="none" w:sz="0" w:space="0" w:color="auto"/>
            <w:right w:val="none" w:sz="0" w:space="0" w:color="auto"/>
          </w:divBdr>
        </w:div>
        <w:div w:id="1399396501">
          <w:marLeft w:val="480"/>
          <w:marRight w:val="0"/>
          <w:marTop w:val="0"/>
          <w:marBottom w:val="0"/>
          <w:divBdr>
            <w:top w:val="none" w:sz="0" w:space="0" w:color="auto"/>
            <w:left w:val="none" w:sz="0" w:space="0" w:color="auto"/>
            <w:bottom w:val="none" w:sz="0" w:space="0" w:color="auto"/>
            <w:right w:val="none" w:sz="0" w:space="0" w:color="auto"/>
          </w:divBdr>
        </w:div>
        <w:div w:id="1428623655">
          <w:marLeft w:val="480"/>
          <w:marRight w:val="0"/>
          <w:marTop w:val="0"/>
          <w:marBottom w:val="0"/>
          <w:divBdr>
            <w:top w:val="none" w:sz="0" w:space="0" w:color="auto"/>
            <w:left w:val="none" w:sz="0" w:space="0" w:color="auto"/>
            <w:bottom w:val="none" w:sz="0" w:space="0" w:color="auto"/>
            <w:right w:val="none" w:sz="0" w:space="0" w:color="auto"/>
          </w:divBdr>
        </w:div>
        <w:div w:id="1444492995">
          <w:marLeft w:val="480"/>
          <w:marRight w:val="0"/>
          <w:marTop w:val="0"/>
          <w:marBottom w:val="0"/>
          <w:divBdr>
            <w:top w:val="none" w:sz="0" w:space="0" w:color="auto"/>
            <w:left w:val="none" w:sz="0" w:space="0" w:color="auto"/>
            <w:bottom w:val="none" w:sz="0" w:space="0" w:color="auto"/>
            <w:right w:val="none" w:sz="0" w:space="0" w:color="auto"/>
          </w:divBdr>
        </w:div>
        <w:div w:id="1735155950">
          <w:marLeft w:val="480"/>
          <w:marRight w:val="0"/>
          <w:marTop w:val="0"/>
          <w:marBottom w:val="0"/>
          <w:divBdr>
            <w:top w:val="none" w:sz="0" w:space="0" w:color="auto"/>
            <w:left w:val="none" w:sz="0" w:space="0" w:color="auto"/>
            <w:bottom w:val="none" w:sz="0" w:space="0" w:color="auto"/>
            <w:right w:val="none" w:sz="0" w:space="0" w:color="auto"/>
          </w:divBdr>
        </w:div>
        <w:div w:id="1786729170">
          <w:marLeft w:val="480"/>
          <w:marRight w:val="0"/>
          <w:marTop w:val="0"/>
          <w:marBottom w:val="0"/>
          <w:divBdr>
            <w:top w:val="none" w:sz="0" w:space="0" w:color="auto"/>
            <w:left w:val="none" w:sz="0" w:space="0" w:color="auto"/>
            <w:bottom w:val="none" w:sz="0" w:space="0" w:color="auto"/>
            <w:right w:val="none" w:sz="0" w:space="0" w:color="auto"/>
          </w:divBdr>
        </w:div>
        <w:div w:id="1789424531">
          <w:marLeft w:val="480"/>
          <w:marRight w:val="0"/>
          <w:marTop w:val="0"/>
          <w:marBottom w:val="0"/>
          <w:divBdr>
            <w:top w:val="none" w:sz="0" w:space="0" w:color="auto"/>
            <w:left w:val="none" w:sz="0" w:space="0" w:color="auto"/>
            <w:bottom w:val="none" w:sz="0" w:space="0" w:color="auto"/>
            <w:right w:val="none" w:sz="0" w:space="0" w:color="auto"/>
          </w:divBdr>
        </w:div>
        <w:div w:id="1790005118">
          <w:marLeft w:val="480"/>
          <w:marRight w:val="0"/>
          <w:marTop w:val="0"/>
          <w:marBottom w:val="0"/>
          <w:divBdr>
            <w:top w:val="none" w:sz="0" w:space="0" w:color="auto"/>
            <w:left w:val="none" w:sz="0" w:space="0" w:color="auto"/>
            <w:bottom w:val="none" w:sz="0" w:space="0" w:color="auto"/>
            <w:right w:val="none" w:sz="0" w:space="0" w:color="auto"/>
          </w:divBdr>
        </w:div>
        <w:div w:id="1839923283">
          <w:marLeft w:val="480"/>
          <w:marRight w:val="0"/>
          <w:marTop w:val="0"/>
          <w:marBottom w:val="0"/>
          <w:divBdr>
            <w:top w:val="none" w:sz="0" w:space="0" w:color="auto"/>
            <w:left w:val="none" w:sz="0" w:space="0" w:color="auto"/>
            <w:bottom w:val="none" w:sz="0" w:space="0" w:color="auto"/>
            <w:right w:val="none" w:sz="0" w:space="0" w:color="auto"/>
          </w:divBdr>
        </w:div>
        <w:div w:id="1847985679">
          <w:marLeft w:val="480"/>
          <w:marRight w:val="0"/>
          <w:marTop w:val="0"/>
          <w:marBottom w:val="0"/>
          <w:divBdr>
            <w:top w:val="none" w:sz="0" w:space="0" w:color="auto"/>
            <w:left w:val="none" w:sz="0" w:space="0" w:color="auto"/>
            <w:bottom w:val="none" w:sz="0" w:space="0" w:color="auto"/>
            <w:right w:val="none" w:sz="0" w:space="0" w:color="auto"/>
          </w:divBdr>
        </w:div>
        <w:div w:id="1858231355">
          <w:marLeft w:val="480"/>
          <w:marRight w:val="0"/>
          <w:marTop w:val="0"/>
          <w:marBottom w:val="0"/>
          <w:divBdr>
            <w:top w:val="none" w:sz="0" w:space="0" w:color="auto"/>
            <w:left w:val="none" w:sz="0" w:space="0" w:color="auto"/>
            <w:bottom w:val="none" w:sz="0" w:space="0" w:color="auto"/>
            <w:right w:val="none" w:sz="0" w:space="0" w:color="auto"/>
          </w:divBdr>
        </w:div>
        <w:div w:id="1864125937">
          <w:marLeft w:val="480"/>
          <w:marRight w:val="0"/>
          <w:marTop w:val="0"/>
          <w:marBottom w:val="0"/>
          <w:divBdr>
            <w:top w:val="none" w:sz="0" w:space="0" w:color="auto"/>
            <w:left w:val="none" w:sz="0" w:space="0" w:color="auto"/>
            <w:bottom w:val="none" w:sz="0" w:space="0" w:color="auto"/>
            <w:right w:val="none" w:sz="0" w:space="0" w:color="auto"/>
          </w:divBdr>
        </w:div>
        <w:div w:id="2116290655">
          <w:marLeft w:val="480"/>
          <w:marRight w:val="0"/>
          <w:marTop w:val="0"/>
          <w:marBottom w:val="0"/>
          <w:divBdr>
            <w:top w:val="none" w:sz="0" w:space="0" w:color="auto"/>
            <w:left w:val="none" w:sz="0" w:space="0" w:color="auto"/>
            <w:bottom w:val="none" w:sz="0" w:space="0" w:color="auto"/>
            <w:right w:val="none" w:sz="0" w:space="0" w:color="auto"/>
          </w:divBdr>
        </w:div>
      </w:divsChild>
    </w:div>
    <w:div w:id="448471848">
      <w:bodyDiv w:val="1"/>
      <w:marLeft w:val="0"/>
      <w:marRight w:val="0"/>
      <w:marTop w:val="0"/>
      <w:marBottom w:val="0"/>
      <w:divBdr>
        <w:top w:val="none" w:sz="0" w:space="0" w:color="auto"/>
        <w:left w:val="none" w:sz="0" w:space="0" w:color="auto"/>
        <w:bottom w:val="none" w:sz="0" w:space="0" w:color="auto"/>
        <w:right w:val="none" w:sz="0" w:space="0" w:color="auto"/>
      </w:divBdr>
    </w:div>
    <w:div w:id="448597119">
      <w:bodyDiv w:val="1"/>
      <w:marLeft w:val="0"/>
      <w:marRight w:val="0"/>
      <w:marTop w:val="0"/>
      <w:marBottom w:val="0"/>
      <w:divBdr>
        <w:top w:val="none" w:sz="0" w:space="0" w:color="auto"/>
        <w:left w:val="none" w:sz="0" w:space="0" w:color="auto"/>
        <w:bottom w:val="none" w:sz="0" w:space="0" w:color="auto"/>
        <w:right w:val="none" w:sz="0" w:space="0" w:color="auto"/>
      </w:divBdr>
    </w:div>
    <w:div w:id="449125289">
      <w:bodyDiv w:val="1"/>
      <w:marLeft w:val="0"/>
      <w:marRight w:val="0"/>
      <w:marTop w:val="0"/>
      <w:marBottom w:val="0"/>
      <w:divBdr>
        <w:top w:val="none" w:sz="0" w:space="0" w:color="auto"/>
        <w:left w:val="none" w:sz="0" w:space="0" w:color="auto"/>
        <w:bottom w:val="none" w:sz="0" w:space="0" w:color="auto"/>
        <w:right w:val="none" w:sz="0" w:space="0" w:color="auto"/>
      </w:divBdr>
    </w:div>
    <w:div w:id="449471851">
      <w:bodyDiv w:val="1"/>
      <w:marLeft w:val="0"/>
      <w:marRight w:val="0"/>
      <w:marTop w:val="0"/>
      <w:marBottom w:val="0"/>
      <w:divBdr>
        <w:top w:val="none" w:sz="0" w:space="0" w:color="auto"/>
        <w:left w:val="none" w:sz="0" w:space="0" w:color="auto"/>
        <w:bottom w:val="none" w:sz="0" w:space="0" w:color="auto"/>
        <w:right w:val="none" w:sz="0" w:space="0" w:color="auto"/>
      </w:divBdr>
    </w:div>
    <w:div w:id="449587098">
      <w:bodyDiv w:val="1"/>
      <w:marLeft w:val="0"/>
      <w:marRight w:val="0"/>
      <w:marTop w:val="0"/>
      <w:marBottom w:val="0"/>
      <w:divBdr>
        <w:top w:val="none" w:sz="0" w:space="0" w:color="auto"/>
        <w:left w:val="none" w:sz="0" w:space="0" w:color="auto"/>
        <w:bottom w:val="none" w:sz="0" w:space="0" w:color="auto"/>
        <w:right w:val="none" w:sz="0" w:space="0" w:color="auto"/>
      </w:divBdr>
    </w:div>
    <w:div w:id="449664276">
      <w:bodyDiv w:val="1"/>
      <w:marLeft w:val="0"/>
      <w:marRight w:val="0"/>
      <w:marTop w:val="0"/>
      <w:marBottom w:val="0"/>
      <w:divBdr>
        <w:top w:val="none" w:sz="0" w:space="0" w:color="auto"/>
        <w:left w:val="none" w:sz="0" w:space="0" w:color="auto"/>
        <w:bottom w:val="none" w:sz="0" w:space="0" w:color="auto"/>
        <w:right w:val="none" w:sz="0" w:space="0" w:color="auto"/>
      </w:divBdr>
      <w:divsChild>
        <w:div w:id="1500850709">
          <w:marLeft w:val="480"/>
          <w:marRight w:val="0"/>
          <w:marTop w:val="0"/>
          <w:marBottom w:val="0"/>
          <w:divBdr>
            <w:top w:val="none" w:sz="0" w:space="0" w:color="auto"/>
            <w:left w:val="none" w:sz="0" w:space="0" w:color="auto"/>
            <w:bottom w:val="none" w:sz="0" w:space="0" w:color="auto"/>
            <w:right w:val="none" w:sz="0" w:space="0" w:color="auto"/>
          </w:divBdr>
        </w:div>
        <w:div w:id="2108884177">
          <w:marLeft w:val="480"/>
          <w:marRight w:val="0"/>
          <w:marTop w:val="0"/>
          <w:marBottom w:val="0"/>
          <w:divBdr>
            <w:top w:val="none" w:sz="0" w:space="0" w:color="auto"/>
            <w:left w:val="none" w:sz="0" w:space="0" w:color="auto"/>
            <w:bottom w:val="none" w:sz="0" w:space="0" w:color="auto"/>
            <w:right w:val="none" w:sz="0" w:space="0" w:color="auto"/>
          </w:divBdr>
        </w:div>
        <w:div w:id="1031145298">
          <w:marLeft w:val="480"/>
          <w:marRight w:val="0"/>
          <w:marTop w:val="0"/>
          <w:marBottom w:val="0"/>
          <w:divBdr>
            <w:top w:val="none" w:sz="0" w:space="0" w:color="auto"/>
            <w:left w:val="none" w:sz="0" w:space="0" w:color="auto"/>
            <w:bottom w:val="none" w:sz="0" w:space="0" w:color="auto"/>
            <w:right w:val="none" w:sz="0" w:space="0" w:color="auto"/>
          </w:divBdr>
        </w:div>
        <w:div w:id="1840534088">
          <w:marLeft w:val="480"/>
          <w:marRight w:val="0"/>
          <w:marTop w:val="0"/>
          <w:marBottom w:val="0"/>
          <w:divBdr>
            <w:top w:val="none" w:sz="0" w:space="0" w:color="auto"/>
            <w:left w:val="none" w:sz="0" w:space="0" w:color="auto"/>
            <w:bottom w:val="none" w:sz="0" w:space="0" w:color="auto"/>
            <w:right w:val="none" w:sz="0" w:space="0" w:color="auto"/>
          </w:divBdr>
        </w:div>
        <w:div w:id="1001008303">
          <w:marLeft w:val="480"/>
          <w:marRight w:val="0"/>
          <w:marTop w:val="0"/>
          <w:marBottom w:val="0"/>
          <w:divBdr>
            <w:top w:val="none" w:sz="0" w:space="0" w:color="auto"/>
            <w:left w:val="none" w:sz="0" w:space="0" w:color="auto"/>
            <w:bottom w:val="none" w:sz="0" w:space="0" w:color="auto"/>
            <w:right w:val="none" w:sz="0" w:space="0" w:color="auto"/>
          </w:divBdr>
        </w:div>
        <w:div w:id="1078985853">
          <w:marLeft w:val="480"/>
          <w:marRight w:val="0"/>
          <w:marTop w:val="0"/>
          <w:marBottom w:val="0"/>
          <w:divBdr>
            <w:top w:val="none" w:sz="0" w:space="0" w:color="auto"/>
            <w:left w:val="none" w:sz="0" w:space="0" w:color="auto"/>
            <w:bottom w:val="none" w:sz="0" w:space="0" w:color="auto"/>
            <w:right w:val="none" w:sz="0" w:space="0" w:color="auto"/>
          </w:divBdr>
        </w:div>
        <w:div w:id="684751986">
          <w:marLeft w:val="480"/>
          <w:marRight w:val="0"/>
          <w:marTop w:val="0"/>
          <w:marBottom w:val="0"/>
          <w:divBdr>
            <w:top w:val="none" w:sz="0" w:space="0" w:color="auto"/>
            <w:left w:val="none" w:sz="0" w:space="0" w:color="auto"/>
            <w:bottom w:val="none" w:sz="0" w:space="0" w:color="auto"/>
            <w:right w:val="none" w:sz="0" w:space="0" w:color="auto"/>
          </w:divBdr>
        </w:div>
        <w:div w:id="1512796282">
          <w:marLeft w:val="480"/>
          <w:marRight w:val="0"/>
          <w:marTop w:val="0"/>
          <w:marBottom w:val="0"/>
          <w:divBdr>
            <w:top w:val="none" w:sz="0" w:space="0" w:color="auto"/>
            <w:left w:val="none" w:sz="0" w:space="0" w:color="auto"/>
            <w:bottom w:val="none" w:sz="0" w:space="0" w:color="auto"/>
            <w:right w:val="none" w:sz="0" w:space="0" w:color="auto"/>
          </w:divBdr>
        </w:div>
        <w:div w:id="424111370">
          <w:marLeft w:val="480"/>
          <w:marRight w:val="0"/>
          <w:marTop w:val="0"/>
          <w:marBottom w:val="0"/>
          <w:divBdr>
            <w:top w:val="none" w:sz="0" w:space="0" w:color="auto"/>
            <w:left w:val="none" w:sz="0" w:space="0" w:color="auto"/>
            <w:bottom w:val="none" w:sz="0" w:space="0" w:color="auto"/>
            <w:right w:val="none" w:sz="0" w:space="0" w:color="auto"/>
          </w:divBdr>
        </w:div>
        <w:div w:id="963197354">
          <w:marLeft w:val="480"/>
          <w:marRight w:val="0"/>
          <w:marTop w:val="0"/>
          <w:marBottom w:val="0"/>
          <w:divBdr>
            <w:top w:val="none" w:sz="0" w:space="0" w:color="auto"/>
            <w:left w:val="none" w:sz="0" w:space="0" w:color="auto"/>
            <w:bottom w:val="none" w:sz="0" w:space="0" w:color="auto"/>
            <w:right w:val="none" w:sz="0" w:space="0" w:color="auto"/>
          </w:divBdr>
        </w:div>
        <w:div w:id="1485125055">
          <w:marLeft w:val="480"/>
          <w:marRight w:val="0"/>
          <w:marTop w:val="0"/>
          <w:marBottom w:val="0"/>
          <w:divBdr>
            <w:top w:val="none" w:sz="0" w:space="0" w:color="auto"/>
            <w:left w:val="none" w:sz="0" w:space="0" w:color="auto"/>
            <w:bottom w:val="none" w:sz="0" w:space="0" w:color="auto"/>
            <w:right w:val="none" w:sz="0" w:space="0" w:color="auto"/>
          </w:divBdr>
        </w:div>
        <w:div w:id="1931162996">
          <w:marLeft w:val="480"/>
          <w:marRight w:val="0"/>
          <w:marTop w:val="0"/>
          <w:marBottom w:val="0"/>
          <w:divBdr>
            <w:top w:val="none" w:sz="0" w:space="0" w:color="auto"/>
            <w:left w:val="none" w:sz="0" w:space="0" w:color="auto"/>
            <w:bottom w:val="none" w:sz="0" w:space="0" w:color="auto"/>
            <w:right w:val="none" w:sz="0" w:space="0" w:color="auto"/>
          </w:divBdr>
        </w:div>
        <w:div w:id="1245921792">
          <w:marLeft w:val="480"/>
          <w:marRight w:val="0"/>
          <w:marTop w:val="0"/>
          <w:marBottom w:val="0"/>
          <w:divBdr>
            <w:top w:val="none" w:sz="0" w:space="0" w:color="auto"/>
            <w:left w:val="none" w:sz="0" w:space="0" w:color="auto"/>
            <w:bottom w:val="none" w:sz="0" w:space="0" w:color="auto"/>
            <w:right w:val="none" w:sz="0" w:space="0" w:color="auto"/>
          </w:divBdr>
        </w:div>
        <w:div w:id="128213062">
          <w:marLeft w:val="480"/>
          <w:marRight w:val="0"/>
          <w:marTop w:val="0"/>
          <w:marBottom w:val="0"/>
          <w:divBdr>
            <w:top w:val="none" w:sz="0" w:space="0" w:color="auto"/>
            <w:left w:val="none" w:sz="0" w:space="0" w:color="auto"/>
            <w:bottom w:val="none" w:sz="0" w:space="0" w:color="auto"/>
            <w:right w:val="none" w:sz="0" w:space="0" w:color="auto"/>
          </w:divBdr>
        </w:div>
        <w:div w:id="1999460474">
          <w:marLeft w:val="480"/>
          <w:marRight w:val="0"/>
          <w:marTop w:val="0"/>
          <w:marBottom w:val="0"/>
          <w:divBdr>
            <w:top w:val="none" w:sz="0" w:space="0" w:color="auto"/>
            <w:left w:val="none" w:sz="0" w:space="0" w:color="auto"/>
            <w:bottom w:val="none" w:sz="0" w:space="0" w:color="auto"/>
            <w:right w:val="none" w:sz="0" w:space="0" w:color="auto"/>
          </w:divBdr>
        </w:div>
        <w:div w:id="1875533938">
          <w:marLeft w:val="480"/>
          <w:marRight w:val="0"/>
          <w:marTop w:val="0"/>
          <w:marBottom w:val="0"/>
          <w:divBdr>
            <w:top w:val="none" w:sz="0" w:space="0" w:color="auto"/>
            <w:left w:val="none" w:sz="0" w:space="0" w:color="auto"/>
            <w:bottom w:val="none" w:sz="0" w:space="0" w:color="auto"/>
            <w:right w:val="none" w:sz="0" w:space="0" w:color="auto"/>
          </w:divBdr>
        </w:div>
        <w:div w:id="154078846">
          <w:marLeft w:val="480"/>
          <w:marRight w:val="0"/>
          <w:marTop w:val="0"/>
          <w:marBottom w:val="0"/>
          <w:divBdr>
            <w:top w:val="none" w:sz="0" w:space="0" w:color="auto"/>
            <w:left w:val="none" w:sz="0" w:space="0" w:color="auto"/>
            <w:bottom w:val="none" w:sz="0" w:space="0" w:color="auto"/>
            <w:right w:val="none" w:sz="0" w:space="0" w:color="auto"/>
          </w:divBdr>
        </w:div>
        <w:div w:id="172233377">
          <w:marLeft w:val="480"/>
          <w:marRight w:val="0"/>
          <w:marTop w:val="0"/>
          <w:marBottom w:val="0"/>
          <w:divBdr>
            <w:top w:val="none" w:sz="0" w:space="0" w:color="auto"/>
            <w:left w:val="none" w:sz="0" w:space="0" w:color="auto"/>
            <w:bottom w:val="none" w:sz="0" w:space="0" w:color="auto"/>
            <w:right w:val="none" w:sz="0" w:space="0" w:color="auto"/>
          </w:divBdr>
        </w:div>
        <w:div w:id="1076248588">
          <w:marLeft w:val="480"/>
          <w:marRight w:val="0"/>
          <w:marTop w:val="0"/>
          <w:marBottom w:val="0"/>
          <w:divBdr>
            <w:top w:val="none" w:sz="0" w:space="0" w:color="auto"/>
            <w:left w:val="none" w:sz="0" w:space="0" w:color="auto"/>
            <w:bottom w:val="none" w:sz="0" w:space="0" w:color="auto"/>
            <w:right w:val="none" w:sz="0" w:space="0" w:color="auto"/>
          </w:divBdr>
        </w:div>
        <w:div w:id="779105952">
          <w:marLeft w:val="480"/>
          <w:marRight w:val="0"/>
          <w:marTop w:val="0"/>
          <w:marBottom w:val="0"/>
          <w:divBdr>
            <w:top w:val="none" w:sz="0" w:space="0" w:color="auto"/>
            <w:left w:val="none" w:sz="0" w:space="0" w:color="auto"/>
            <w:bottom w:val="none" w:sz="0" w:space="0" w:color="auto"/>
            <w:right w:val="none" w:sz="0" w:space="0" w:color="auto"/>
          </w:divBdr>
        </w:div>
        <w:div w:id="857044962">
          <w:marLeft w:val="480"/>
          <w:marRight w:val="0"/>
          <w:marTop w:val="0"/>
          <w:marBottom w:val="0"/>
          <w:divBdr>
            <w:top w:val="none" w:sz="0" w:space="0" w:color="auto"/>
            <w:left w:val="none" w:sz="0" w:space="0" w:color="auto"/>
            <w:bottom w:val="none" w:sz="0" w:space="0" w:color="auto"/>
            <w:right w:val="none" w:sz="0" w:space="0" w:color="auto"/>
          </w:divBdr>
        </w:div>
        <w:div w:id="1111783529">
          <w:marLeft w:val="480"/>
          <w:marRight w:val="0"/>
          <w:marTop w:val="0"/>
          <w:marBottom w:val="0"/>
          <w:divBdr>
            <w:top w:val="none" w:sz="0" w:space="0" w:color="auto"/>
            <w:left w:val="none" w:sz="0" w:space="0" w:color="auto"/>
            <w:bottom w:val="none" w:sz="0" w:space="0" w:color="auto"/>
            <w:right w:val="none" w:sz="0" w:space="0" w:color="auto"/>
          </w:divBdr>
        </w:div>
        <w:div w:id="80375468">
          <w:marLeft w:val="480"/>
          <w:marRight w:val="0"/>
          <w:marTop w:val="0"/>
          <w:marBottom w:val="0"/>
          <w:divBdr>
            <w:top w:val="none" w:sz="0" w:space="0" w:color="auto"/>
            <w:left w:val="none" w:sz="0" w:space="0" w:color="auto"/>
            <w:bottom w:val="none" w:sz="0" w:space="0" w:color="auto"/>
            <w:right w:val="none" w:sz="0" w:space="0" w:color="auto"/>
          </w:divBdr>
        </w:div>
        <w:div w:id="1793673748">
          <w:marLeft w:val="480"/>
          <w:marRight w:val="0"/>
          <w:marTop w:val="0"/>
          <w:marBottom w:val="0"/>
          <w:divBdr>
            <w:top w:val="none" w:sz="0" w:space="0" w:color="auto"/>
            <w:left w:val="none" w:sz="0" w:space="0" w:color="auto"/>
            <w:bottom w:val="none" w:sz="0" w:space="0" w:color="auto"/>
            <w:right w:val="none" w:sz="0" w:space="0" w:color="auto"/>
          </w:divBdr>
        </w:div>
        <w:div w:id="1966617823">
          <w:marLeft w:val="480"/>
          <w:marRight w:val="0"/>
          <w:marTop w:val="0"/>
          <w:marBottom w:val="0"/>
          <w:divBdr>
            <w:top w:val="none" w:sz="0" w:space="0" w:color="auto"/>
            <w:left w:val="none" w:sz="0" w:space="0" w:color="auto"/>
            <w:bottom w:val="none" w:sz="0" w:space="0" w:color="auto"/>
            <w:right w:val="none" w:sz="0" w:space="0" w:color="auto"/>
          </w:divBdr>
        </w:div>
        <w:div w:id="1705666794">
          <w:marLeft w:val="480"/>
          <w:marRight w:val="0"/>
          <w:marTop w:val="0"/>
          <w:marBottom w:val="0"/>
          <w:divBdr>
            <w:top w:val="none" w:sz="0" w:space="0" w:color="auto"/>
            <w:left w:val="none" w:sz="0" w:space="0" w:color="auto"/>
            <w:bottom w:val="none" w:sz="0" w:space="0" w:color="auto"/>
            <w:right w:val="none" w:sz="0" w:space="0" w:color="auto"/>
          </w:divBdr>
        </w:div>
        <w:div w:id="124086597">
          <w:marLeft w:val="480"/>
          <w:marRight w:val="0"/>
          <w:marTop w:val="0"/>
          <w:marBottom w:val="0"/>
          <w:divBdr>
            <w:top w:val="none" w:sz="0" w:space="0" w:color="auto"/>
            <w:left w:val="none" w:sz="0" w:space="0" w:color="auto"/>
            <w:bottom w:val="none" w:sz="0" w:space="0" w:color="auto"/>
            <w:right w:val="none" w:sz="0" w:space="0" w:color="auto"/>
          </w:divBdr>
        </w:div>
        <w:div w:id="531043409">
          <w:marLeft w:val="480"/>
          <w:marRight w:val="0"/>
          <w:marTop w:val="0"/>
          <w:marBottom w:val="0"/>
          <w:divBdr>
            <w:top w:val="none" w:sz="0" w:space="0" w:color="auto"/>
            <w:left w:val="none" w:sz="0" w:space="0" w:color="auto"/>
            <w:bottom w:val="none" w:sz="0" w:space="0" w:color="auto"/>
            <w:right w:val="none" w:sz="0" w:space="0" w:color="auto"/>
          </w:divBdr>
        </w:div>
        <w:div w:id="1977711649">
          <w:marLeft w:val="480"/>
          <w:marRight w:val="0"/>
          <w:marTop w:val="0"/>
          <w:marBottom w:val="0"/>
          <w:divBdr>
            <w:top w:val="none" w:sz="0" w:space="0" w:color="auto"/>
            <w:left w:val="none" w:sz="0" w:space="0" w:color="auto"/>
            <w:bottom w:val="none" w:sz="0" w:space="0" w:color="auto"/>
            <w:right w:val="none" w:sz="0" w:space="0" w:color="auto"/>
          </w:divBdr>
        </w:div>
        <w:div w:id="666440045">
          <w:marLeft w:val="480"/>
          <w:marRight w:val="0"/>
          <w:marTop w:val="0"/>
          <w:marBottom w:val="0"/>
          <w:divBdr>
            <w:top w:val="none" w:sz="0" w:space="0" w:color="auto"/>
            <w:left w:val="none" w:sz="0" w:space="0" w:color="auto"/>
            <w:bottom w:val="none" w:sz="0" w:space="0" w:color="auto"/>
            <w:right w:val="none" w:sz="0" w:space="0" w:color="auto"/>
          </w:divBdr>
        </w:div>
        <w:div w:id="355428670">
          <w:marLeft w:val="480"/>
          <w:marRight w:val="0"/>
          <w:marTop w:val="0"/>
          <w:marBottom w:val="0"/>
          <w:divBdr>
            <w:top w:val="none" w:sz="0" w:space="0" w:color="auto"/>
            <w:left w:val="none" w:sz="0" w:space="0" w:color="auto"/>
            <w:bottom w:val="none" w:sz="0" w:space="0" w:color="auto"/>
            <w:right w:val="none" w:sz="0" w:space="0" w:color="auto"/>
          </w:divBdr>
        </w:div>
        <w:div w:id="457182116">
          <w:marLeft w:val="480"/>
          <w:marRight w:val="0"/>
          <w:marTop w:val="0"/>
          <w:marBottom w:val="0"/>
          <w:divBdr>
            <w:top w:val="none" w:sz="0" w:space="0" w:color="auto"/>
            <w:left w:val="none" w:sz="0" w:space="0" w:color="auto"/>
            <w:bottom w:val="none" w:sz="0" w:space="0" w:color="auto"/>
            <w:right w:val="none" w:sz="0" w:space="0" w:color="auto"/>
          </w:divBdr>
        </w:div>
        <w:div w:id="603801827">
          <w:marLeft w:val="480"/>
          <w:marRight w:val="0"/>
          <w:marTop w:val="0"/>
          <w:marBottom w:val="0"/>
          <w:divBdr>
            <w:top w:val="none" w:sz="0" w:space="0" w:color="auto"/>
            <w:left w:val="none" w:sz="0" w:space="0" w:color="auto"/>
            <w:bottom w:val="none" w:sz="0" w:space="0" w:color="auto"/>
            <w:right w:val="none" w:sz="0" w:space="0" w:color="auto"/>
          </w:divBdr>
        </w:div>
        <w:div w:id="1465391391">
          <w:marLeft w:val="480"/>
          <w:marRight w:val="0"/>
          <w:marTop w:val="0"/>
          <w:marBottom w:val="0"/>
          <w:divBdr>
            <w:top w:val="none" w:sz="0" w:space="0" w:color="auto"/>
            <w:left w:val="none" w:sz="0" w:space="0" w:color="auto"/>
            <w:bottom w:val="none" w:sz="0" w:space="0" w:color="auto"/>
            <w:right w:val="none" w:sz="0" w:space="0" w:color="auto"/>
          </w:divBdr>
        </w:div>
        <w:div w:id="1402823846">
          <w:marLeft w:val="480"/>
          <w:marRight w:val="0"/>
          <w:marTop w:val="0"/>
          <w:marBottom w:val="0"/>
          <w:divBdr>
            <w:top w:val="none" w:sz="0" w:space="0" w:color="auto"/>
            <w:left w:val="none" w:sz="0" w:space="0" w:color="auto"/>
            <w:bottom w:val="none" w:sz="0" w:space="0" w:color="auto"/>
            <w:right w:val="none" w:sz="0" w:space="0" w:color="auto"/>
          </w:divBdr>
        </w:div>
        <w:div w:id="1528130304">
          <w:marLeft w:val="480"/>
          <w:marRight w:val="0"/>
          <w:marTop w:val="0"/>
          <w:marBottom w:val="0"/>
          <w:divBdr>
            <w:top w:val="none" w:sz="0" w:space="0" w:color="auto"/>
            <w:left w:val="none" w:sz="0" w:space="0" w:color="auto"/>
            <w:bottom w:val="none" w:sz="0" w:space="0" w:color="auto"/>
            <w:right w:val="none" w:sz="0" w:space="0" w:color="auto"/>
          </w:divBdr>
        </w:div>
        <w:div w:id="428353513">
          <w:marLeft w:val="480"/>
          <w:marRight w:val="0"/>
          <w:marTop w:val="0"/>
          <w:marBottom w:val="0"/>
          <w:divBdr>
            <w:top w:val="none" w:sz="0" w:space="0" w:color="auto"/>
            <w:left w:val="none" w:sz="0" w:space="0" w:color="auto"/>
            <w:bottom w:val="none" w:sz="0" w:space="0" w:color="auto"/>
            <w:right w:val="none" w:sz="0" w:space="0" w:color="auto"/>
          </w:divBdr>
        </w:div>
        <w:div w:id="451443316">
          <w:marLeft w:val="480"/>
          <w:marRight w:val="0"/>
          <w:marTop w:val="0"/>
          <w:marBottom w:val="0"/>
          <w:divBdr>
            <w:top w:val="none" w:sz="0" w:space="0" w:color="auto"/>
            <w:left w:val="none" w:sz="0" w:space="0" w:color="auto"/>
            <w:bottom w:val="none" w:sz="0" w:space="0" w:color="auto"/>
            <w:right w:val="none" w:sz="0" w:space="0" w:color="auto"/>
          </w:divBdr>
        </w:div>
        <w:div w:id="1643657818">
          <w:marLeft w:val="480"/>
          <w:marRight w:val="0"/>
          <w:marTop w:val="0"/>
          <w:marBottom w:val="0"/>
          <w:divBdr>
            <w:top w:val="none" w:sz="0" w:space="0" w:color="auto"/>
            <w:left w:val="none" w:sz="0" w:space="0" w:color="auto"/>
            <w:bottom w:val="none" w:sz="0" w:space="0" w:color="auto"/>
            <w:right w:val="none" w:sz="0" w:space="0" w:color="auto"/>
          </w:divBdr>
        </w:div>
        <w:div w:id="764424793">
          <w:marLeft w:val="480"/>
          <w:marRight w:val="0"/>
          <w:marTop w:val="0"/>
          <w:marBottom w:val="0"/>
          <w:divBdr>
            <w:top w:val="none" w:sz="0" w:space="0" w:color="auto"/>
            <w:left w:val="none" w:sz="0" w:space="0" w:color="auto"/>
            <w:bottom w:val="none" w:sz="0" w:space="0" w:color="auto"/>
            <w:right w:val="none" w:sz="0" w:space="0" w:color="auto"/>
          </w:divBdr>
        </w:div>
        <w:div w:id="492599314">
          <w:marLeft w:val="480"/>
          <w:marRight w:val="0"/>
          <w:marTop w:val="0"/>
          <w:marBottom w:val="0"/>
          <w:divBdr>
            <w:top w:val="none" w:sz="0" w:space="0" w:color="auto"/>
            <w:left w:val="none" w:sz="0" w:space="0" w:color="auto"/>
            <w:bottom w:val="none" w:sz="0" w:space="0" w:color="auto"/>
            <w:right w:val="none" w:sz="0" w:space="0" w:color="auto"/>
          </w:divBdr>
        </w:div>
        <w:div w:id="1805656786">
          <w:marLeft w:val="480"/>
          <w:marRight w:val="0"/>
          <w:marTop w:val="0"/>
          <w:marBottom w:val="0"/>
          <w:divBdr>
            <w:top w:val="none" w:sz="0" w:space="0" w:color="auto"/>
            <w:left w:val="none" w:sz="0" w:space="0" w:color="auto"/>
            <w:bottom w:val="none" w:sz="0" w:space="0" w:color="auto"/>
            <w:right w:val="none" w:sz="0" w:space="0" w:color="auto"/>
          </w:divBdr>
        </w:div>
        <w:div w:id="1819613884">
          <w:marLeft w:val="480"/>
          <w:marRight w:val="0"/>
          <w:marTop w:val="0"/>
          <w:marBottom w:val="0"/>
          <w:divBdr>
            <w:top w:val="none" w:sz="0" w:space="0" w:color="auto"/>
            <w:left w:val="none" w:sz="0" w:space="0" w:color="auto"/>
            <w:bottom w:val="none" w:sz="0" w:space="0" w:color="auto"/>
            <w:right w:val="none" w:sz="0" w:space="0" w:color="auto"/>
          </w:divBdr>
        </w:div>
        <w:div w:id="656613560">
          <w:marLeft w:val="480"/>
          <w:marRight w:val="0"/>
          <w:marTop w:val="0"/>
          <w:marBottom w:val="0"/>
          <w:divBdr>
            <w:top w:val="none" w:sz="0" w:space="0" w:color="auto"/>
            <w:left w:val="none" w:sz="0" w:space="0" w:color="auto"/>
            <w:bottom w:val="none" w:sz="0" w:space="0" w:color="auto"/>
            <w:right w:val="none" w:sz="0" w:space="0" w:color="auto"/>
          </w:divBdr>
        </w:div>
        <w:div w:id="1271666363">
          <w:marLeft w:val="480"/>
          <w:marRight w:val="0"/>
          <w:marTop w:val="0"/>
          <w:marBottom w:val="0"/>
          <w:divBdr>
            <w:top w:val="none" w:sz="0" w:space="0" w:color="auto"/>
            <w:left w:val="none" w:sz="0" w:space="0" w:color="auto"/>
            <w:bottom w:val="none" w:sz="0" w:space="0" w:color="auto"/>
            <w:right w:val="none" w:sz="0" w:space="0" w:color="auto"/>
          </w:divBdr>
        </w:div>
        <w:div w:id="73936852">
          <w:marLeft w:val="480"/>
          <w:marRight w:val="0"/>
          <w:marTop w:val="0"/>
          <w:marBottom w:val="0"/>
          <w:divBdr>
            <w:top w:val="none" w:sz="0" w:space="0" w:color="auto"/>
            <w:left w:val="none" w:sz="0" w:space="0" w:color="auto"/>
            <w:bottom w:val="none" w:sz="0" w:space="0" w:color="auto"/>
            <w:right w:val="none" w:sz="0" w:space="0" w:color="auto"/>
          </w:divBdr>
        </w:div>
        <w:div w:id="2117212945">
          <w:marLeft w:val="480"/>
          <w:marRight w:val="0"/>
          <w:marTop w:val="0"/>
          <w:marBottom w:val="0"/>
          <w:divBdr>
            <w:top w:val="none" w:sz="0" w:space="0" w:color="auto"/>
            <w:left w:val="none" w:sz="0" w:space="0" w:color="auto"/>
            <w:bottom w:val="none" w:sz="0" w:space="0" w:color="auto"/>
            <w:right w:val="none" w:sz="0" w:space="0" w:color="auto"/>
          </w:divBdr>
        </w:div>
        <w:div w:id="1860848868">
          <w:marLeft w:val="480"/>
          <w:marRight w:val="0"/>
          <w:marTop w:val="0"/>
          <w:marBottom w:val="0"/>
          <w:divBdr>
            <w:top w:val="none" w:sz="0" w:space="0" w:color="auto"/>
            <w:left w:val="none" w:sz="0" w:space="0" w:color="auto"/>
            <w:bottom w:val="none" w:sz="0" w:space="0" w:color="auto"/>
            <w:right w:val="none" w:sz="0" w:space="0" w:color="auto"/>
          </w:divBdr>
        </w:div>
        <w:div w:id="1480611267">
          <w:marLeft w:val="480"/>
          <w:marRight w:val="0"/>
          <w:marTop w:val="0"/>
          <w:marBottom w:val="0"/>
          <w:divBdr>
            <w:top w:val="none" w:sz="0" w:space="0" w:color="auto"/>
            <w:left w:val="none" w:sz="0" w:space="0" w:color="auto"/>
            <w:bottom w:val="none" w:sz="0" w:space="0" w:color="auto"/>
            <w:right w:val="none" w:sz="0" w:space="0" w:color="auto"/>
          </w:divBdr>
        </w:div>
        <w:div w:id="717435754">
          <w:marLeft w:val="480"/>
          <w:marRight w:val="0"/>
          <w:marTop w:val="0"/>
          <w:marBottom w:val="0"/>
          <w:divBdr>
            <w:top w:val="none" w:sz="0" w:space="0" w:color="auto"/>
            <w:left w:val="none" w:sz="0" w:space="0" w:color="auto"/>
            <w:bottom w:val="none" w:sz="0" w:space="0" w:color="auto"/>
            <w:right w:val="none" w:sz="0" w:space="0" w:color="auto"/>
          </w:divBdr>
        </w:div>
        <w:div w:id="102500474">
          <w:marLeft w:val="480"/>
          <w:marRight w:val="0"/>
          <w:marTop w:val="0"/>
          <w:marBottom w:val="0"/>
          <w:divBdr>
            <w:top w:val="none" w:sz="0" w:space="0" w:color="auto"/>
            <w:left w:val="none" w:sz="0" w:space="0" w:color="auto"/>
            <w:bottom w:val="none" w:sz="0" w:space="0" w:color="auto"/>
            <w:right w:val="none" w:sz="0" w:space="0" w:color="auto"/>
          </w:divBdr>
        </w:div>
        <w:div w:id="1133449568">
          <w:marLeft w:val="480"/>
          <w:marRight w:val="0"/>
          <w:marTop w:val="0"/>
          <w:marBottom w:val="0"/>
          <w:divBdr>
            <w:top w:val="none" w:sz="0" w:space="0" w:color="auto"/>
            <w:left w:val="none" w:sz="0" w:space="0" w:color="auto"/>
            <w:bottom w:val="none" w:sz="0" w:space="0" w:color="auto"/>
            <w:right w:val="none" w:sz="0" w:space="0" w:color="auto"/>
          </w:divBdr>
        </w:div>
        <w:div w:id="805127474">
          <w:marLeft w:val="480"/>
          <w:marRight w:val="0"/>
          <w:marTop w:val="0"/>
          <w:marBottom w:val="0"/>
          <w:divBdr>
            <w:top w:val="none" w:sz="0" w:space="0" w:color="auto"/>
            <w:left w:val="none" w:sz="0" w:space="0" w:color="auto"/>
            <w:bottom w:val="none" w:sz="0" w:space="0" w:color="auto"/>
            <w:right w:val="none" w:sz="0" w:space="0" w:color="auto"/>
          </w:divBdr>
        </w:div>
        <w:div w:id="829128654">
          <w:marLeft w:val="480"/>
          <w:marRight w:val="0"/>
          <w:marTop w:val="0"/>
          <w:marBottom w:val="0"/>
          <w:divBdr>
            <w:top w:val="none" w:sz="0" w:space="0" w:color="auto"/>
            <w:left w:val="none" w:sz="0" w:space="0" w:color="auto"/>
            <w:bottom w:val="none" w:sz="0" w:space="0" w:color="auto"/>
            <w:right w:val="none" w:sz="0" w:space="0" w:color="auto"/>
          </w:divBdr>
        </w:div>
        <w:div w:id="779298298">
          <w:marLeft w:val="480"/>
          <w:marRight w:val="0"/>
          <w:marTop w:val="0"/>
          <w:marBottom w:val="0"/>
          <w:divBdr>
            <w:top w:val="none" w:sz="0" w:space="0" w:color="auto"/>
            <w:left w:val="none" w:sz="0" w:space="0" w:color="auto"/>
            <w:bottom w:val="none" w:sz="0" w:space="0" w:color="auto"/>
            <w:right w:val="none" w:sz="0" w:space="0" w:color="auto"/>
          </w:divBdr>
        </w:div>
        <w:div w:id="1813863630">
          <w:marLeft w:val="480"/>
          <w:marRight w:val="0"/>
          <w:marTop w:val="0"/>
          <w:marBottom w:val="0"/>
          <w:divBdr>
            <w:top w:val="none" w:sz="0" w:space="0" w:color="auto"/>
            <w:left w:val="none" w:sz="0" w:space="0" w:color="auto"/>
            <w:bottom w:val="none" w:sz="0" w:space="0" w:color="auto"/>
            <w:right w:val="none" w:sz="0" w:space="0" w:color="auto"/>
          </w:divBdr>
        </w:div>
        <w:div w:id="1935935967">
          <w:marLeft w:val="480"/>
          <w:marRight w:val="0"/>
          <w:marTop w:val="0"/>
          <w:marBottom w:val="0"/>
          <w:divBdr>
            <w:top w:val="none" w:sz="0" w:space="0" w:color="auto"/>
            <w:left w:val="none" w:sz="0" w:space="0" w:color="auto"/>
            <w:bottom w:val="none" w:sz="0" w:space="0" w:color="auto"/>
            <w:right w:val="none" w:sz="0" w:space="0" w:color="auto"/>
          </w:divBdr>
        </w:div>
        <w:div w:id="1027801909">
          <w:marLeft w:val="480"/>
          <w:marRight w:val="0"/>
          <w:marTop w:val="0"/>
          <w:marBottom w:val="0"/>
          <w:divBdr>
            <w:top w:val="none" w:sz="0" w:space="0" w:color="auto"/>
            <w:left w:val="none" w:sz="0" w:space="0" w:color="auto"/>
            <w:bottom w:val="none" w:sz="0" w:space="0" w:color="auto"/>
            <w:right w:val="none" w:sz="0" w:space="0" w:color="auto"/>
          </w:divBdr>
        </w:div>
        <w:div w:id="385111117">
          <w:marLeft w:val="480"/>
          <w:marRight w:val="0"/>
          <w:marTop w:val="0"/>
          <w:marBottom w:val="0"/>
          <w:divBdr>
            <w:top w:val="none" w:sz="0" w:space="0" w:color="auto"/>
            <w:left w:val="none" w:sz="0" w:space="0" w:color="auto"/>
            <w:bottom w:val="none" w:sz="0" w:space="0" w:color="auto"/>
            <w:right w:val="none" w:sz="0" w:space="0" w:color="auto"/>
          </w:divBdr>
        </w:div>
        <w:div w:id="1037697486">
          <w:marLeft w:val="480"/>
          <w:marRight w:val="0"/>
          <w:marTop w:val="0"/>
          <w:marBottom w:val="0"/>
          <w:divBdr>
            <w:top w:val="none" w:sz="0" w:space="0" w:color="auto"/>
            <w:left w:val="none" w:sz="0" w:space="0" w:color="auto"/>
            <w:bottom w:val="none" w:sz="0" w:space="0" w:color="auto"/>
            <w:right w:val="none" w:sz="0" w:space="0" w:color="auto"/>
          </w:divBdr>
        </w:div>
        <w:div w:id="1068921412">
          <w:marLeft w:val="480"/>
          <w:marRight w:val="0"/>
          <w:marTop w:val="0"/>
          <w:marBottom w:val="0"/>
          <w:divBdr>
            <w:top w:val="none" w:sz="0" w:space="0" w:color="auto"/>
            <w:left w:val="none" w:sz="0" w:space="0" w:color="auto"/>
            <w:bottom w:val="none" w:sz="0" w:space="0" w:color="auto"/>
            <w:right w:val="none" w:sz="0" w:space="0" w:color="auto"/>
          </w:divBdr>
        </w:div>
        <w:div w:id="1058867423">
          <w:marLeft w:val="480"/>
          <w:marRight w:val="0"/>
          <w:marTop w:val="0"/>
          <w:marBottom w:val="0"/>
          <w:divBdr>
            <w:top w:val="none" w:sz="0" w:space="0" w:color="auto"/>
            <w:left w:val="none" w:sz="0" w:space="0" w:color="auto"/>
            <w:bottom w:val="none" w:sz="0" w:space="0" w:color="auto"/>
            <w:right w:val="none" w:sz="0" w:space="0" w:color="auto"/>
          </w:divBdr>
        </w:div>
        <w:div w:id="1599437094">
          <w:marLeft w:val="480"/>
          <w:marRight w:val="0"/>
          <w:marTop w:val="0"/>
          <w:marBottom w:val="0"/>
          <w:divBdr>
            <w:top w:val="none" w:sz="0" w:space="0" w:color="auto"/>
            <w:left w:val="none" w:sz="0" w:space="0" w:color="auto"/>
            <w:bottom w:val="none" w:sz="0" w:space="0" w:color="auto"/>
            <w:right w:val="none" w:sz="0" w:space="0" w:color="auto"/>
          </w:divBdr>
        </w:div>
        <w:div w:id="1656101682">
          <w:marLeft w:val="480"/>
          <w:marRight w:val="0"/>
          <w:marTop w:val="0"/>
          <w:marBottom w:val="0"/>
          <w:divBdr>
            <w:top w:val="none" w:sz="0" w:space="0" w:color="auto"/>
            <w:left w:val="none" w:sz="0" w:space="0" w:color="auto"/>
            <w:bottom w:val="none" w:sz="0" w:space="0" w:color="auto"/>
            <w:right w:val="none" w:sz="0" w:space="0" w:color="auto"/>
          </w:divBdr>
        </w:div>
        <w:div w:id="1395012144">
          <w:marLeft w:val="480"/>
          <w:marRight w:val="0"/>
          <w:marTop w:val="0"/>
          <w:marBottom w:val="0"/>
          <w:divBdr>
            <w:top w:val="none" w:sz="0" w:space="0" w:color="auto"/>
            <w:left w:val="none" w:sz="0" w:space="0" w:color="auto"/>
            <w:bottom w:val="none" w:sz="0" w:space="0" w:color="auto"/>
            <w:right w:val="none" w:sz="0" w:space="0" w:color="auto"/>
          </w:divBdr>
        </w:div>
        <w:div w:id="2133403306">
          <w:marLeft w:val="480"/>
          <w:marRight w:val="0"/>
          <w:marTop w:val="0"/>
          <w:marBottom w:val="0"/>
          <w:divBdr>
            <w:top w:val="none" w:sz="0" w:space="0" w:color="auto"/>
            <w:left w:val="none" w:sz="0" w:space="0" w:color="auto"/>
            <w:bottom w:val="none" w:sz="0" w:space="0" w:color="auto"/>
            <w:right w:val="none" w:sz="0" w:space="0" w:color="auto"/>
          </w:divBdr>
        </w:div>
        <w:div w:id="1484930340">
          <w:marLeft w:val="480"/>
          <w:marRight w:val="0"/>
          <w:marTop w:val="0"/>
          <w:marBottom w:val="0"/>
          <w:divBdr>
            <w:top w:val="none" w:sz="0" w:space="0" w:color="auto"/>
            <w:left w:val="none" w:sz="0" w:space="0" w:color="auto"/>
            <w:bottom w:val="none" w:sz="0" w:space="0" w:color="auto"/>
            <w:right w:val="none" w:sz="0" w:space="0" w:color="auto"/>
          </w:divBdr>
        </w:div>
        <w:div w:id="982200099">
          <w:marLeft w:val="480"/>
          <w:marRight w:val="0"/>
          <w:marTop w:val="0"/>
          <w:marBottom w:val="0"/>
          <w:divBdr>
            <w:top w:val="none" w:sz="0" w:space="0" w:color="auto"/>
            <w:left w:val="none" w:sz="0" w:space="0" w:color="auto"/>
            <w:bottom w:val="none" w:sz="0" w:space="0" w:color="auto"/>
            <w:right w:val="none" w:sz="0" w:space="0" w:color="auto"/>
          </w:divBdr>
        </w:div>
        <w:div w:id="2033610269">
          <w:marLeft w:val="480"/>
          <w:marRight w:val="0"/>
          <w:marTop w:val="0"/>
          <w:marBottom w:val="0"/>
          <w:divBdr>
            <w:top w:val="none" w:sz="0" w:space="0" w:color="auto"/>
            <w:left w:val="none" w:sz="0" w:space="0" w:color="auto"/>
            <w:bottom w:val="none" w:sz="0" w:space="0" w:color="auto"/>
            <w:right w:val="none" w:sz="0" w:space="0" w:color="auto"/>
          </w:divBdr>
        </w:div>
        <w:div w:id="2043171323">
          <w:marLeft w:val="480"/>
          <w:marRight w:val="0"/>
          <w:marTop w:val="0"/>
          <w:marBottom w:val="0"/>
          <w:divBdr>
            <w:top w:val="none" w:sz="0" w:space="0" w:color="auto"/>
            <w:left w:val="none" w:sz="0" w:space="0" w:color="auto"/>
            <w:bottom w:val="none" w:sz="0" w:space="0" w:color="auto"/>
            <w:right w:val="none" w:sz="0" w:space="0" w:color="auto"/>
          </w:divBdr>
        </w:div>
        <w:div w:id="521670770">
          <w:marLeft w:val="480"/>
          <w:marRight w:val="0"/>
          <w:marTop w:val="0"/>
          <w:marBottom w:val="0"/>
          <w:divBdr>
            <w:top w:val="none" w:sz="0" w:space="0" w:color="auto"/>
            <w:left w:val="none" w:sz="0" w:space="0" w:color="auto"/>
            <w:bottom w:val="none" w:sz="0" w:space="0" w:color="auto"/>
            <w:right w:val="none" w:sz="0" w:space="0" w:color="auto"/>
          </w:divBdr>
        </w:div>
        <w:div w:id="1654793879">
          <w:marLeft w:val="480"/>
          <w:marRight w:val="0"/>
          <w:marTop w:val="0"/>
          <w:marBottom w:val="0"/>
          <w:divBdr>
            <w:top w:val="none" w:sz="0" w:space="0" w:color="auto"/>
            <w:left w:val="none" w:sz="0" w:space="0" w:color="auto"/>
            <w:bottom w:val="none" w:sz="0" w:space="0" w:color="auto"/>
            <w:right w:val="none" w:sz="0" w:space="0" w:color="auto"/>
          </w:divBdr>
        </w:div>
        <w:div w:id="1907295278">
          <w:marLeft w:val="480"/>
          <w:marRight w:val="0"/>
          <w:marTop w:val="0"/>
          <w:marBottom w:val="0"/>
          <w:divBdr>
            <w:top w:val="none" w:sz="0" w:space="0" w:color="auto"/>
            <w:left w:val="none" w:sz="0" w:space="0" w:color="auto"/>
            <w:bottom w:val="none" w:sz="0" w:space="0" w:color="auto"/>
            <w:right w:val="none" w:sz="0" w:space="0" w:color="auto"/>
          </w:divBdr>
        </w:div>
        <w:div w:id="1913270587">
          <w:marLeft w:val="480"/>
          <w:marRight w:val="0"/>
          <w:marTop w:val="0"/>
          <w:marBottom w:val="0"/>
          <w:divBdr>
            <w:top w:val="none" w:sz="0" w:space="0" w:color="auto"/>
            <w:left w:val="none" w:sz="0" w:space="0" w:color="auto"/>
            <w:bottom w:val="none" w:sz="0" w:space="0" w:color="auto"/>
            <w:right w:val="none" w:sz="0" w:space="0" w:color="auto"/>
          </w:divBdr>
        </w:div>
        <w:div w:id="1240481349">
          <w:marLeft w:val="480"/>
          <w:marRight w:val="0"/>
          <w:marTop w:val="0"/>
          <w:marBottom w:val="0"/>
          <w:divBdr>
            <w:top w:val="none" w:sz="0" w:space="0" w:color="auto"/>
            <w:left w:val="none" w:sz="0" w:space="0" w:color="auto"/>
            <w:bottom w:val="none" w:sz="0" w:space="0" w:color="auto"/>
            <w:right w:val="none" w:sz="0" w:space="0" w:color="auto"/>
          </w:divBdr>
        </w:div>
        <w:div w:id="2075204212">
          <w:marLeft w:val="480"/>
          <w:marRight w:val="0"/>
          <w:marTop w:val="0"/>
          <w:marBottom w:val="0"/>
          <w:divBdr>
            <w:top w:val="none" w:sz="0" w:space="0" w:color="auto"/>
            <w:left w:val="none" w:sz="0" w:space="0" w:color="auto"/>
            <w:bottom w:val="none" w:sz="0" w:space="0" w:color="auto"/>
            <w:right w:val="none" w:sz="0" w:space="0" w:color="auto"/>
          </w:divBdr>
        </w:div>
        <w:div w:id="1700202373">
          <w:marLeft w:val="480"/>
          <w:marRight w:val="0"/>
          <w:marTop w:val="0"/>
          <w:marBottom w:val="0"/>
          <w:divBdr>
            <w:top w:val="none" w:sz="0" w:space="0" w:color="auto"/>
            <w:left w:val="none" w:sz="0" w:space="0" w:color="auto"/>
            <w:bottom w:val="none" w:sz="0" w:space="0" w:color="auto"/>
            <w:right w:val="none" w:sz="0" w:space="0" w:color="auto"/>
          </w:divBdr>
        </w:div>
        <w:div w:id="232086104">
          <w:marLeft w:val="480"/>
          <w:marRight w:val="0"/>
          <w:marTop w:val="0"/>
          <w:marBottom w:val="0"/>
          <w:divBdr>
            <w:top w:val="none" w:sz="0" w:space="0" w:color="auto"/>
            <w:left w:val="none" w:sz="0" w:space="0" w:color="auto"/>
            <w:bottom w:val="none" w:sz="0" w:space="0" w:color="auto"/>
            <w:right w:val="none" w:sz="0" w:space="0" w:color="auto"/>
          </w:divBdr>
        </w:div>
        <w:div w:id="105782862">
          <w:marLeft w:val="480"/>
          <w:marRight w:val="0"/>
          <w:marTop w:val="0"/>
          <w:marBottom w:val="0"/>
          <w:divBdr>
            <w:top w:val="none" w:sz="0" w:space="0" w:color="auto"/>
            <w:left w:val="none" w:sz="0" w:space="0" w:color="auto"/>
            <w:bottom w:val="none" w:sz="0" w:space="0" w:color="auto"/>
            <w:right w:val="none" w:sz="0" w:space="0" w:color="auto"/>
          </w:divBdr>
        </w:div>
        <w:div w:id="353003286">
          <w:marLeft w:val="480"/>
          <w:marRight w:val="0"/>
          <w:marTop w:val="0"/>
          <w:marBottom w:val="0"/>
          <w:divBdr>
            <w:top w:val="none" w:sz="0" w:space="0" w:color="auto"/>
            <w:left w:val="none" w:sz="0" w:space="0" w:color="auto"/>
            <w:bottom w:val="none" w:sz="0" w:space="0" w:color="auto"/>
            <w:right w:val="none" w:sz="0" w:space="0" w:color="auto"/>
          </w:divBdr>
        </w:div>
        <w:div w:id="1349453804">
          <w:marLeft w:val="480"/>
          <w:marRight w:val="0"/>
          <w:marTop w:val="0"/>
          <w:marBottom w:val="0"/>
          <w:divBdr>
            <w:top w:val="none" w:sz="0" w:space="0" w:color="auto"/>
            <w:left w:val="none" w:sz="0" w:space="0" w:color="auto"/>
            <w:bottom w:val="none" w:sz="0" w:space="0" w:color="auto"/>
            <w:right w:val="none" w:sz="0" w:space="0" w:color="auto"/>
          </w:divBdr>
        </w:div>
        <w:div w:id="1946378575">
          <w:marLeft w:val="480"/>
          <w:marRight w:val="0"/>
          <w:marTop w:val="0"/>
          <w:marBottom w:val="0"/>
          <w:divBdr>
            <w:top w:val="none" w:sz="0" w:space="0" w:color="auto"/>
            <w:left w:val="none" w:sz="0" w:space="0" w:color="auto"/>
            <w:bottom w:val="none" w:sz="0" w:space="0" w:color="auto"/>
            <w:right w:val="none" w:sz="0" w:space="0" w:color="auto"/>
          </w:divBdr>
        </w:div>
        <w:div w:id="983697761">
          <w:marLeft w:val="480"/>
          <w:marRight w:val="0"/>
          <w:marTop w:val="0"/>
          <w:marBottom w:val="0"/>
          <w:divBdr>
            <w:top w:val="none" w:sz="0" w:space="0" w:color="auto"/>
            <w:left w:val="none" w:sz="0" w:space="0" w:color="auto"/>
            <w:bottom w:val="none" w:sz="0" w:space="0" w:color="auto"/>
            <w:right w:val="none" w:sz="0" w:space="0" w:color="auto"/>
          </w:divBdr>
        </w:div>
        <w:div w:id="1231577586">
          <w:marLeft w:val="480"/>
          <w:marRight w:val="0"/>
          <w:marTop w:val="0"/>
          <w:marBottom w:val="0"/>
          <w:divBdr>
            <w:top w:val="none" w:sz="0" w:space="0" w:color="auto"/>
            <w:left w:val="none" w:sz="0" w:space="0" w:color="auto"/>
            <w:bottom w:val="none" w:sz="0" w:space="0" w:color="auto"/>
            <w:right w:val="none" w:sz="0" w:space="0" w:color="auto"/>
          </w:divBdr>
        </w:div>
        <w:div w:id="438256096">
          <w:marLeft w:val="480"/>
          <w:marRight w:val="0"/>
          <w:marTop w:val="0"/>
          <w:marBottom w:val="0"/>
          <w:divBdr>
            <w:top w:val="none" w:sz="0" w:space="0" w:color="auto"/>
            <w:left w:val="none" w:sz="0" w:space="0" w:color="auto"/>
            <w:bottom w:val="none" w:sz="0" w:space="0" w:color="auto"/>
            <w:right w:val="none" w:sz="0" w:space="0" w:color="auto"/>
          </w:divBdr>
        </w:div>
        <w:div w:id="1284923580">
          <w:marLeft w:val="480"/>
          <w:marRight w:val="0"/>
          <w:marTop w:val="0"/>
          <w:marBottom w:val="0"/>
          <w:divBdr>
            <w:top w:val="none" w:sz="0" w:space="0" w:color="auto"/>
            <w:left w:val="none" w:sz="0" w:space="0" w:color="auto"/>
            <w:bottom w:val="none" w:sz="0" w:space="0" w:color="auto"/>
            <w:right w:val="none" w:sz="0" w:space="0" w:color="auto"/>
          </w:divBdr>
        </w:div>
        <w:div w:id="923611227">
          <w:marLeft w:val="480"/>
          <w:marRight w:val="0"/>
          <w:marTop w:val="0"/>
          <w:marBottom w:val="0"/>
          <w:divBdr>
            <w:top w:val="none" w:sz="0" w:space="0" w:color="auto"/>
            <w:left w:val="none" w:sz="0" w:space="0" w:color="auto"/>
            <w:bottom w:val="none" w:sz="0" w:space="0" w:color="auto"/>
            <w:right w:val="none" w:sz="0" w:space="0" w:color="auto"/>
          </w:divBdr>
        </w:div>
        <w:div w:id="986475397">
          <w:marLeft w:val="480"/>
          <w:marRight w:val="0"/>
          <w:marTop w:val="0"/>
          <w:marBottom w:val="0"/>
          <w:divBdr>
            <w:top w:val="none" w:sz="0" w:space="0" w:color="auto"/>
            <w:left w:val="none" w:sz="0" w:space="0" w:color="auto"/>
            <w:bottom w:val="none" w:sz="0" w:space="0" w:color="auto"/>
            <w:right w:val="none" w:sz="0" w:space="0" w:color="auto"/>
          </w:divBdr>
        </w:div>
        <w:div w:id="1966109737">
          <w:marLeft w:val="480"/>
          <w:marRight w:val="0"/>
          <w:marTop w:val="0"/>
          <w:marBottom w:val="0"/>
          <w:divBdr>
            <w:top w:val="none" w:sz="0" w:space="0" w:color="auto"/>
            <w:left w:val="none" w:sz="0" w:space="0" w:color="auto"/>
            <w:bottom w:val="none" w:sz="0" w:space="0" w:color="auto"/>
            <w:right w:val="none" w:sz="0" w:space="0" w:color="auto"/>
          </w:divBdr>
        </w:div>
        <w:div w:id="2099323200">
          <w:marLeft w:val="480"/>
          <w:marRight w:val="0"/>
          <w:marTop w:val="0"/>
          <w:marBottom w:val="0"/>
          <w:divBdr>
            <w:top w:val="none" w:sz="0" w:space="0" w:color="auto"/>
            <w:left w:val="none" w:sz="0" w:space="0" w:color="auto"/>
            <w:bottom w:val="none" w:sz="0" w:space="0" w:color="auto"/>
            <w:right w:val="none" w:sz="0" w:space="0" w:color="auto"/>
          </w:divBdr>
        </w:div>
        <w:div w:id="585849558">
          <w:marLeft w:val="480"/>
          <w:marRight w:val="0"/>
          <w:marTop w:val="0"/>
          <w:marBottom w:val="0"/>
          <w:divBdr>
            <w:top w:val="none" w:sz="0" w:space="0" w:color="auto"/>
            <w:left w:val="none" w:sz="0" w:space="0" w:color="auto"/>
            <w:bottom w:val="none" w:sz="0" w:space="0" w:color="auto"/>
            <w:right w:val="none" w:sz="0" w:space="0" w:color="auto"/>
          </w:divBdr>
        </w:div>
        <w:div w:id="1866870133">
          <w:marLeft w:val="480"/>
          <w:marRight w:val="0"/>
          <w:marTop w:val="0"/>
          <w:marBottom w:val="0"/>
          <w:divBdr>
            <w:top w:val="none" w:sz="0" w:space="0" w:color="auto"/>
            <w:left w:val="none" w:sz="0" w:space="0" w:color="auto"/>
            <w:bottom w:val="none" w:sz="0" w:space="0" w:color="auto"/>
            <w:right w:val="none" w:sz="0" w:space="0" w:color="auto"/>
          </w:divBdr>
        </w:div>
        <w:div w:id="2038312408">
          <w:marLeft w:val="480"/>
          <w:marRight w:val="0"/>
          <w:marTop w:val="0"/>
          <w:marBottom w:val="0"/>
          <w:divBdr>
            <w:top w:val="none" w:sz="0" w:space="0" w:color="auto"/>
            <w:left w:val="none" w:sz="0" w:space="0" w:color="auto"/>
            <w:bottom w:val="none" w:sz="0" w:space="0" w:color="auto"/>
            <w:right w:val="none" w:sz="0" w:space="0" w:color="auto"/>
          </w:divBdr>
        </w:div>
        <w:div w:id="1444152531">
          <w:marLeft w:val="480"/>
          <w:marRight w:val="0"/>
          <w:marTop w:val="0"/>
          <w:marBottom w:val="0"/>
          <w:divBdr>
            <w:top w:val="none" w:sz="0" w:space="0" w:color="auto"/>
            <w:left w:val="none" w:sz="0" w:space="0" w:color="auto"/>
            <w:bottom w:val="none" w:sz="0" w:space="0" w:color="auto"/>
            <w:right w:val="none" w:sz="0" w:space="0" w:color="auto"/>
          </w:divBdr>
        </w:div>
        <w:div w:id="592133613">
          <w:marLeft w:val="480"/>
          <w:marRight w:val="0"/>
          <w:marTop w:val="0"/>
          <w:marBottom w:val="0"/>
          <w:divBdr>
            <w:top w:val="none" w:sz="0" w:space="0" w:color="auto"/>
            <w:left w:val="none" w:sz="0" w:space="0" w:color="auto"/>
            <w:bottom w:val="none" w:sz="0" w:space="0" w:color="auto"/>
            <w:right w:val="none" w:sz="0" w:space="0" w:color="auto"/>
          </w:divBdr>
        </w:div>
        <w:div w:id="916017083">
          <w:marLeft w:val="480"/>
          <w:marRight w:val="0"/>
          <w:marTop w:val="0"/>
          <w:marBottom w:val="0"/>
          <w:divBdr>
            <w:top w:val="none" w:sz="0" w:space="0" w:color="auto"/>
            <w:left w:val="none" w:sz="0" w:space="0" w:color="auto"/>
            <w:bottom w:val="none" w:sz="0" w:space="0" w:color="auto"/>
            <w:right w:val="none" w:sz="0" w:space="0" w:color="auto"/>
          </w:divBdr>
        </w:div>
        <w:div w:id="1190752650">
          <w:marLeft w:val="480"/>
          <w:marRight w:val="0"/>
          <w:marTop w:val="0"/>
          <w:marBottom w:val="0"/>
          <w:divBdr>
            <w:top w:val="none" w:sz="0" w:space="0" w:color="auto"/>
            <w:left w:val="none" w:sz="0" w:space="0" w:color="auto"/>
            <w:bottom w:val="none" w:sz="0" w:space="0" w:color="auto"/>
            <w:right w:val="none" w:sz="0" w:space="0" w:color="auto"/>
          </w:divBdr>
        </w:div>
        <w:div w:id="1813986474">
          <w:marLeft w:val="480"/>
          <w:marRight w:val="0"/>
          <w:marTop w:val="0"/>
          <w:marBottom w:val="0"/>
          <w:divBdr>
            <w:top w:val="none" w:sz="0" w:space="0" w:color="auto"/>
            <w:left w:val="none" w:sz="0" w:space="0" w:color="auto"/>
            <w:bottom w:val="none" w:sz="0" w:space="0" w:color="auto"/>
            <w:right w:val="none" w:sz="0" w:space="0" w:color="auto"/>
          </w:divBdr>
        </w:div>
        <w:div w:id="1642272444">
          <w:marLeft w:val="480"/>
          <w:marRight w:val="0"/>
          <w:marTop w:val="0"/>
          <w:marBottom w:val="0"/>
          <w:divBdr>
            <w:top w:val="none" w:sz="0" w:space="0" w:color="auto"/>
            <w:left w:val="none" w:sz="0" w:space="0" w:color="auto"/>
            <w:bottom w:val="none" w:sz="0" w:space="0" w:color="auto"/>
            <w:right w:val="none" w:sz="0" w:space="0" w:color="auto"/>
          </w:divBdr>
        </w:div>
        <w:div w:id="1239904201">
          <w:marLeft w:val="480"/>
          <w:marRight w:val="0"/>
          <w:marTop w:val="0"/>
          <w:marBottom w:val="0"/>
          <w:divBdr>
            <w:top w:val="none" w:sz="0" w:space="0" w:color="auto"/>
            <w:left w:val="none" w:sz="0" w:space="0" w:color="auto"/>
            <w:bottom w:val="none" w:sz="0" w:space="0" w:color="auto"/>
            <w:right w:val="none" w:sz="0" w:space="0" w:color="auto"/>
          </w:divBdr>
        </w:div>
        <w:div w:id="290748563">
          <w:marLeft w:val="480"/>
          <w:marRight w:val="0"/>
          <w:marTop w:val="0"/>
          <w:marBottom w:val="0"/>
          <w:divBdr>
            <w:top w:val="none" w:sz="0" w:space="0" w:color="auto"/>
            <w:left w:val="none" w:sz="0" w:space="0" w:color="auto"/>
            <w:bottom w:val="none" w:sz="0" w:space="0" w:color="auto"/>
            <w:right w:val="none" w:sz="0" w:space="0" w:color="auto"/>
          </w:divBdr>
        </w:div>
        <w:div w:id="1050230416">
          <w:marLeft w:val="480"/>
          <w:marRight w:val="0"/>
          <w:marTop w:val="0"/>
          <w:marBottom w:val="0"/>
          <w:divBdr>
            <w:top w:val="none" w:sz="0" w:space="0" w:color="auto"/>
            <w:left w:val="none" w:sz="0" w:space="0" w:color="auto"/>
            <w:bottom w:val="none" w:sz="0" w:space="0" w:color="auto"/>
            <w:right w:val="none" w:sz="0" w:space="0" w:color="auto"/>
          </w:divBdr>
        </w:div>
        <w:div w:id="1088965303">
          <w:marLeft w:val="480"/>
          <w:marRight w:val="0"/>
          <w:marTop w:val="0"/>
          <w:marBottom w:val="0"/>
          <w:divBdr>
            <w:top w:val="none" w:sz="0" w:space="0" w:color="auto"/>
            <w:left w:val="none" w:sz="0" w:space="0" w:color="auto"/>
            <w:bottom w:val="none" w:sz="0" w:space="0" w:color="auto"/>
            <w:right w:val="none" w:sz="0" w:space="0" w:color="auto"/>
          </w:divBdr>
        </w:div>
        <w:div w:id="1751079302">
          <w:marLeft w:val="480"/>
          <w:marRight w:val="0"/>
          <w:marTop w:val="0"/>
          <w:marBottom w:val="0"/>
          <w:divBdr>
            <w:top w:val="none" w:sz="0" w:space="0" w:color="auto"/>
            <w:left w:val="none" w:sz="0" w:space="0" w:color="auto"/>
            <w:bottom w:val="none" w:sz="0" w:space="0" w:color="auto"/>
            <w:right w:val="none" w:sz="0" w:space="0" w:color="auto"/>
          </w:divBdr>
        </w:div>
        <w:div w:id="79839219">
          <w:marLeft w:val="480"/>
          <w:marRight w:val="0"/>
          <w:marTop w:val="0"/>
          <w:marBottom w:val="0"/>
          <w:divBdr>
            <w:top w:val="none" w:sz="0" w:space="0" w:color="auto"/>
            <w:left w:val="none" w:sz="0" w:space="0" w:color="auto"/>
            <w:bottom w:val="none" w:sz="0" w:space="0" w:color="auto"/>
            <w:right w:val="none" w:sz="0" w:space="0" w:color="auto"/>
          </w:divBdr>
        </w:div>
        <w:div w:id="1935089186">
          <w:marLeft w:val="480"/>
          <w:marRight w:val="0"/>
          <w:marTop w:val="0"/>
          <w:marBottom w:val="0"/>
          <w:divBdr>
            <w:top w:val="none" w:sz="0" w:space="0" w:color="auto"/>
            <w:left w:val="none" w:sz="0" w:space="0" w:color="auto"/>
            <w:bottom w:val="none" w:sz="0" w:space="0" w:color="auto"/>
            <w:right w:val="none" w:sz="0" w:space="0" w:color="auto"/>
          </w:divBdr>
        </w:div>
        <w:div w:id="191966404">
          <w:marLeft w:val="480"/>
          <w:marRight w:val="0"/>
          <w:marTop w:val="0"/>
          <w:marBottom w:val="0"/>
          <w:divBdr>
            <w:top w:val="none" w:sz="0" w:space="0" w:color="auto"/>
            <w:left w:val="none" w:sz="0" w:space="0" w:color="auto"/>
            <w:bottom w:val="none" w:sz="0" w:space="0" w:color="auto"/>
            <w:right w:val="none" w:sz="0" w:space="0" w:color="auto"/>
          </w:divBdr>
        </w:div>
        <w:div w:id="2122675923">
          <w:marLeft w:val="480"/>
          <w:marRight w:val="0"/>
          <w:marTop w:val="0"/>
          <w:marBottom w:val="0"/>
          <w:divBdr>
            <w:top w:val="none" w:sz="0" w:space="0" w:color="auto"/>
            <w:left w:val="none" w:sz="0" w:space="0" w:color="auto"/>
            <w:bottom w:val="none" w:sz="0" w:space="0" w:color="auto"/>
            <w:right w:val="none" w:sz="0" w:space="0" w:color="auto"/>
          </w:divBdr>
        </w:div>
        <w:div w:id="964964964">
          <w:marLeft w:val="480"/>
          <w:marRight w:val="0"/>
          <w:marTop w:val="0"/>
          <w:marBottom w:val="0"/>
          <w:divBdr>
            <w:top w:val="none" w:sz="0" w:space="0" w:color="auto"/>
            <w:left w:val="none" w:sz="0" w:space="0" w:color="auto"/>
            <w:bottom w:val="none" w:sz="0" w:space="0" w:color="auto"/>
            <w:right w:val="none" w:sz="0" w:space="0" w:color="auto"/>
          </w:divBdr>
        </w:div>
        <w:div w:id="1232345900">
          <w:marLeft w:val="480"/>
          <w:marRight w:val="0"/>
          <w:marTop w:val="0"/>
          <w:marBottom w:val="0"/>
          <w:divBdr>
            <w:top w:val="none" w:sz="0" w:space="0" w:color="auto"/>
            <w:left w:val="none" w:sz="0" w:space="0" w:color="auto"/>
            <w:bottom w:val="none" w:sz="0" w:space="0" w:color="auto"/>
            <w:right w:val="none" w:sz="0" w:space="0" w:color="auto"/>
          </w:divBdr>
        </w:div>
        <w:div w:id="22362843">
          <w:marLeft w:val="480"/>
          <w:marRight w:val="0"/>
          <w:marTop w:val="0"/>
          <w:marBottom w:val="0"/>
          <w:divBdr>
            <w:top w:val="none" w:sz="0" w:space="0" w:color="auto"/>
            <w:left w:val="none" w:sz="0" w:space="0" w:color="auto"/>
            <w:bottom w:val="none" w:sz="0" w:space="0" w:color="auto"/>
            <w:right w:val="none" w:sz="0" w:space="0" w:color="auto"/>
          </w:divBdr>
        </w:div>
        <w:div w:id="2060010417">
          <w:marLeft w:val="480"/>
          <w:marRight w:val="0"/>
          <w:marTop w:val="0"/>
          <w:marBottom w:val="0"/>
          <w:divBdr>
            <w:top w:val="none" w:sz="0" w:space="0" w:color="auto"/>
            <w:left w:val="none" w:sz="0" w:space="0" w:color="auto"/>
            <w:bottom w:val="none" w:sz="0" w:space="0" w:color="auto"/>
            <w:right w:val="none" w:sz="0" w:space="0" w:color="auto"/>
          </w:divBdr>
        </w:div>
        <w:div w:id="1716393697">
          <w:marLeft w:val="480"/>
          <w:marRight w:val="0"/>
          <w:marTop w:val="0"/>
          <w:marBottom w:val="0"/>
          <w:divBdr>
            <w:top w:val="none" w:sz="0" w:space="0" w:color="auto"/>
            <w:left w:val="none" w:sz="0" w:space="0" w:color="auto"/>
            <w:bottom w:val="none" w:sz="0" w:space="0" w:color="auto"/>
            <w:right w:val="none" w:sz="0" w:space="0" w:color="auto"/>
          </w:divBdr>
        </w:div>
        <w:div w:id="998000756">
          <w:marLeft w:val="480"/>
          <w:marRight w:val="0"/>
          <w:marTop w:val="0"/>
          <w:marBottom w:val="0"/>
          <w:divBdr>
            <w:top w:val="none" w:sz="0" w:space="0" w:color="auto"/>
            <w:left w:val="none" w:sz="0" w:space="0" w:color="auto"/>
            <w:bottom w:val="none" w:sz="0" w:space="0" w:color="auto"/>
            <w:right w:val="none" w:sz="0" w:space="0" w:color="auto"/>
          </w:divBdr>
        </w:div>
        <w:div w:id="354120197">
          <w:marLeft w:val="480"/>
          <w:marRight w:val="0"/>
          <w:marTop w:val="0"/>
          <w:marBottom w:val="0"/>
          <w:divBdr>
            <w:top w:val="none" w:sz="0" w:space="0" w:color="auto"/>
            <w:left w:val="none" w:sz="0" w:space="0" w:color="auto"/>
            <w:bottom w:val="none" w:sz="0" w:space="0" w:color="auto"/>
            <w:right w:val="none" w:sz="0" w:space="0" w:color="auto"/>
          </w:divBdr>
        </w:div>
        <w:div w:id="1390107317">
          <w:marLeft w:val="480"/>
          <w:marRight w:val="0"/>
          <w:marTop w:val="0"/>
          <w:marBottom w:val="0"/>
          <w:divBdr>
            <w:top w:val="none" w:sz="0" w:space="0" w:color="auto"/>
            <w:left w:val="none" w:sz="0" w:space="0" w:color="auto"/>
            <w:bottom w:val="none" w:sz="0" w:space="0" w:color="auto"/>
            <w:right w:val="none" w:sz="0" w:space="0" w:color="auto"/>
          </w:divBdr>
        </w:div>
        <w:div w:id="1793162284">
          <w:marLeft w:val="480"/>
          <w:marRight w:val="0"/>
          <w:marTop w:val="0"/>
          <w:marBottom w:val="0"/>
          <w:divBdr>
            <w:top w:val="none" w:sz="0" w:space="0" w:color="auto"/>
            <w:left w:val="none" w:sz="0" w:space="0" w:color="auto"/>
            <w:bottom w:val="none" w:sz="0" w:space="0" w:color="auto"/>
            <w:right w:val="none" w:sz="0" w:space="0" w:color="auto"/>
          </w:divBdr>
        </w:div>
        <w:div w:id="1464035384">
          <w:marLeft w:val="480"/>
          <w:marRight w:val="0"/>
          <w:marTop w:val="0"/>
          <w:marBottom w:val="0"/>
          <w:divBdr>
            <w:top w:val="none" w:sz="0" w:space="0" w:color="auto"/>
            <w:left w:val="none" w:sz="0" w:space="0" w:color="auto"/>
            <w:bottom w:val="none" w:sz="0" w:space="0" w:color="auto"/>
            <w:right w:val="none" w:sz="0" w:space="0" w:color="auto"/>
          </w:divBdr>
        </w:div>
        <w:div w:id="1647124450">
          <w:marLeft w:val="480"/>
          <w:marRight w:val="0"/>
          <w:marTop w:val="0"/>
          <w:marBottom w:val="0"/>
          <w:divBdr>
            <w:top w:val="none" w:sz="0" w:space="0" w:color="auto"/>
            <w:left w:val="none" w:sz="0" w:space="0" w:color="auto"/>
            <w:bottom w:val="none" w:sz="0" w:space="0" w:color="auto"/>
            <w:right w:val="none" w:sz="0" w:space="0" w:color="auto"/>
          </w:divBdr>
        </w:div>
        <w:div w:id="888538307">
          <w:marLeft w:val="480"/>
          <w:marRight w:val="0"/>
          <w:marTop w:val="0"/>
          <w:marBottom w:val="0"/>
          <w:divBdr>
            <w:top w:val="none" w:sz="0" w:space="0" w:color="auto"/>
            <w:left w:val="none" w:sz="0" w:space="0" w:color="auto"/>
            <w:bottom w:val="none" w:sz="0" w:space="0" w:color="auto"/>
            <w:right w:val="none" w:sz="0" w:space="0" w:color="auto"/>
          </w:divBdr>
        </w:div>
        <w:div w:id="1032455507">
          <w:marLeft w:val="480"/>
          <w:marRight w:val="0"/>
          <w:marTop w:val="0"/>
          <w:marBottom w:val="0"/>
          <w:divBdr>
            <w:top w:val="none" w:sz="0" w:space="0" w:color="auto"/>
            <w:left w:val="none" w:sz="0" w:space="0" w:color="auto"/>
            <w:bottom w:val="none" w:sz="0" w:space="0" w:color="auto"/>
            <w:right w:val="none" w:sz="0" w:space="0" w:color="auto"/>
          </w:divBdr>
        </w:div>
        <w:div w:id="1395198256">
          <w:marLeft w:val="480"/>
          <w:marRight w:val="0"/>
          <w:marTop w:val="0"/>
          <w:marBottom w:val="0"/>
          <w:divBdr>
            <w:top w:val="none" w:sz="0" w:space="0" w:color="auto"/>
            <w:left w:val="none" w:sz="0" w:space="0" w:color="auto"/>
            <w:bottom w:val="none" w:sz="0" w:space="0" w:color="auto"/>
            <w:right w:val="none" w:sz="0" w:space="0" w:color="auto"/>
          </w:divBdr>
        </w:div>
        <w:div w:id="53042675">
          <w:marLeft w:val="480"/>
          <w:marRight w:val="0"/>
          <w:marTop w:val="0"/>
          <w:marBottom w:val="0"/>
          <w:divBdr>
            <w:top w:val="none" w:sz="0" w:space="0" w:color="auto"/>
            <w:left w:val="none" w:sz="0" w:space="0" w:color="auto"/>
            <w:bottom w:val="none" w:sz="0" w:space="0" w:color="auto"/>
            <w:right w:val="none" w:sz="0" w:space="0" w:color="auto"/>
          </w:divBdr>
        </w:div>
        <w:div w:id="1232734670">
          <w:marLeft w:val="480"/>
          <w:marRight w:val="0"/>
          <w:marTop w:val="0"/>
          <w:marBottom w:val="0"/>
          <w:divBdr>
            <w:top w:val="none" w:sz="0" w:space="0" w:color="auto"/>
            <w:left w:val="none" w:sz="0" w:space="0" w:color="auto"/>
            <w:bottom w:val="none" w:sz="0" w:space="0" w:color="auto"/>
            <w:right w:val="none" w:sz="0" w:space="0" w:color="auto"/>
          </w:divBdr>
        </w:div>
        <w:div w:id="578641745">
          <w:marLeft w:val="480"/>
          <w:marRight w:val="0"/>
          <w:marTop w:val="0"/>
          <w:marBottom w:val="0"/>
          <w:divBdr>
            <w:top w:val="none" w:sz="0" w:space="0" w:color="auto"/>
            <w:left w:val="none" w:sz="0" w:space="0" w:color="auto"/>
            <w:bottom w:val="none" w:sz="0" w:space="0" w:color="auto"/>
            <w:right w:val="none" w:sz="0" w:space="0" w:color="auto"/>
          </w:divBdr>
        </w:div>
        <w:div w:id="1575160545">
          <w:marLeft w:val="480"/>
          <w:marRight w:val="0"/>
          <w:marTop w:val="0"/>
          <w:marBottom w:val="0"/>
          <w:divBdr>
            <w:top w:val="none" w:sz="0" w:space="0" w:color="auto"/>
            <w:left w:val="none" w:sz="0" w:space="0" w:color="auto"/>
            <w:bottom w:val="none" w:sz="0" w:space="0" w:color="auto"/>
            <w:right w:val="none" w:sz="0" w:space="0" w:color="auto"/>
          </w:divBdr>
        </w:div>
        <w:div w:id="1896820096">
          <w:marLeft w:val="480"/>
          <w:marRight w:val="0"/>
          <w:marTop w:val="0"/>
          <w:marBottom w:val="0"/>
          <w:divBdr>
            <w:top w:val="none" w:sz="0" w:space="0" w:color="auto"/>
            <w:left w:val="none" w:sz="0" w:space="0" w:color="auto"/>
            <w:bottom w:val="none" w:sz="0" w:space="0" w:color="auto"/>
            <w:right w:val="none" w:sz="0" w:space="0" w:color="auto"/>
          </w:divBdr>
        </w:div>
        <w:div w:id="283005962">
          <w:marLeft w:val="480"/>
          <w:marRight w:val="0"/>
          <w:marTop w:val="0"/>
          <w:marBottom w:val="0"/>
          <w:divBdr>
            <w:top w:val="none" w:sz="0" w:space="0" w:color="auto"/>
            <w:left w:val="none" w:sz="0" w:space="0" w:color="auto"/>
            <w:bottom w:val="none" w:sz="0" w:space="0" w:color="auto"/>
            <w:right w:val="none" w:sz="0" w:space="0" w:color="auto"/>
          </w:divBdr>
        </w:div>
        <w:div w:id="552543952">
          <w:marLeft w:val="480"/>
          <w:marRight w:val="0"/>
          <w:marTop w:val="0"/>
          <w:marBottom w:val="0"/>
          <w:divBdr>
            <w:top w:val="none" w:sz="0" w:space="0" w:color="auto"/>
            <w:left w:val="none" w:sz="0" w:space="0" w:color="auto"/>
            <w:bottom w:val="none" w:sz="0" w:space="0" w:color="auto"/>
            <w:right w:val="none" w:sz="0" w:space="0" w:color="auto"/>
          </w:divBdr>
        </w:div>
        <w:div w:id="9651702">
          <w:marLeft w:val="480"/>
          <w:marRight w:val="0"/>
          <w:marTop w:val="0"/>
          <w:marBottom w:val="0"/>
          <w:divBdr>
            <w:top w:val="none" w:sz="0" w:space="0" w:color="auto"/>
            <w:left w:val="none" w:sz="0" w:space="0" w:color="auto"/>
            <w:bottom w:val="none" w:sz="0" w:space="0" w:color="auto"/>
            <w:right w:val="none" w:sz="0" w:space="0" w:color="auto"/>
          </w:divBdr>
        </w:div>
        <w:div w:id="396973297">
          <w:marLeft w:val="480"/>
          <w:marRight w:val="0"/>
          <w:marTop w:val="0"/>
          <w:marBottom w:val="0"/>
          <w:divBdr>
            <w:top w:val="none" w:sz="0" w:space="0" w:color="auto"/>
            <w:left w:val="none" w:sz="0" w:space="0" w:color="auto"/>
            <w:bottom w:val="none" w:sz="0" w:space="0" w:color="auto"/>
            <w:right w:val="none" w:sz="0" w:space="0" w:color="auto"/>
          </w:divBdr>
        </w:div>
        <w:div w:id="959729942">
          <w:marLeft w:val="480"/>
          <w:marRight w:val="0"/>
          <w:marTop w:val="0"/>
          <w:marBottom w:val="0"/>
          <w:divBdr>
            <w:top w:val="none" w:sz="0" w:space="0" w:color="auto"/>
            <w:left w:val="none" w:sz="0" w:space="0" w:color="auto"/>
            <w:bottom w:val="none" w:sz="0" w:space="0" w:color="auto"/>
            <w:right w:val="none" w:sz="0" w:space="0" w:color="auto"/>
          </w:divBdr>
        </w:div>
        <w:div w:id="1196193371">
          <w:marLeft w:val="480"/>
          <w:marRight w:val="0"/>
          <w:marTop w:val="0"/>
          <w:marBottom w:val="0"/>
          <w:divBdr>
            <w:top w:val="none" w:sz="0" w:space="0" w:color="auto"/>
            <w:left w:val="none" w:sz="0" w:space="0" w:color="auto"/>
            <w:bottom w:val="none" w:sz="0" w:space="0" w:color="auto"/>
            <w:right w:val="none" w:sz="0" w:space="0" w:color="auto"/>
          </w:divBdr>
        </w:div>
        <w:div w:id="567954804">
          <w:marLeft w:val="480"/>
          <w:marRight w:val="0"/>
          <w:marTop w:val="0"/>
          <w:marBottom w:val="0"/>
          <w:divBdr>
            <w:top w:val="none" w:sz="0" w:space="0" w:color="auto"/>
            <w:left w:val="none" w:sz="0" w:space="0" w:color="auto"/>
            <w:bottom w:val="none" w:sz="0" w:space="0" w:color="auto"/>
            <w:right w:val="none" w:sz="0" w:space="0" w:color="auto"/>
          </w:divBdr>
        </w:div>
        <w:div w:id="38479645">
          <w:marLeft w:val="480"/>
          <w:marRight w:val="0"/>
          <w:marTop w:val="0"/>
          <w:marBottom w:val="0"/>
          <w:divBdr>
            <w:top w:val="none" w:sz="0" w:space="0" w:color="auto"/>
            <w:left w:val="none" w:sz="0" w:space="0" w:color="auto"/>
            <w:bottom w:val="none" w:sz="0" w:space="0" w:color="auto"/>
            <w:right w:val="none" w:sz="0" w:space="0" w:color="auto"/>
          </w:divBdr>
        </w:div>
        <w:div w:id="299384271">
          <w:marLeft w:val="480"/>
          <w:marRight w:val="0"/>
          <w:marTop w:val="0"/>
          <w:marBottom w:val="0"/>
          <w:divBdr>
            <w:top w:val="none" w:sz="0" w:space="0" w:color="auto"/>
            <w:left w:val="none" w:sz="0" w:space="0" w:color="auto"/>
            <w:bottom w:val="none" w:sz="0" w:space="0" w:color="auto"/>
            <w:right w:val="none" w:sz="0" w:space="0" w:color="auto"/>
          </w:divBdr>
        </w:div>
        <w:div w:id="1052970174">
          <w:marLeft w:val="480"/>
          <w:marRight w:val="0"/>
          <w:marTop w:val="0"/>
          <w:marBottom w:val="0"/>
          <w:divBdr>
            <w:top w:val="none" w:sz="0" w:space="0" w:color="auto"/>
            <w:left w:val="none" w:sz="0" w:space="0" w:color="auto"/>
            <w:bottom w:val="none" w:sz="0" w:space="0" w:color="auto"/>
            <w:right w:val="none" w:sz="0" w:space="0" w:color="auto"/>
          </w:divBdr>
        </w:div>
        <w:div w:id="1476410333">
          <w:marLeft w:val="480"/>
          <w:marRight w:val="0"/>
          <w:marTop w:val="0"/>
          <w:marBottom w:val="0"/>
          <w:divBdr>
            <w:top w:val="none" w:sz="0" w:space="0" w:color="auto"/>
            <w:left w:val="none" w:sz="0" w:space="0" w:color="auto"/>
            <w:bottom w:val="none" w:sz="0" w:space="0" w:color="auto"/>
            <w:right w:val="none" w:sz="0" w:space="0" w:color="auto"/>
          </w:divBdr>
        </w:div>
        <w:div w:id="410196110">
          <w:marLeft w:val="480"/>
          <w:marRight w:val="0"/>
          <w:marTop w:val="0"/>
          <w:marBottom w:val="0"/>
          <w:divBdr>
            <w:top w:val="none" w:sz="0" w:space="0" w:color="auto"/>
            <w:left w:val="none" w:sz="0" w:space="0" w:color="auto"/>
            <w:bottom w:val="none" w:sz="0" w:space="0" w:color="auto"/>
            <w:right w:val="none" w:sz="0" w:space="0" w:color="auto"/>
          </w:divBdr>
        </w:div>
        <w:div w:id="477918731">
          <w:marLeft w:val="480"/>
          <w:marRight w:val="0"/>
          <w:marTop w:val="0"/>
          <w:marBottom w:val="0"/>
          <w:divBdr>
            <w:top w:val="none" w:sz="0" w:space="0" w:color="auto"/>
            <w:left w:val="none" w:sz="0" w:space="0" w:color="auto"/>
            <w:bottom w:val="none" w:sz="0" w:space="0" w:color="auto"/>
            <w:right w:val="none" w:sz="0" w:space="0" w:color="auto"/>
          </w:divBdr>
        </w:div>
        <w:div w:id="552891788">
          <w:marLeft w:val="480"/>
          <w:marRight w:val="0"/>
          <w:marTop w:val="0"/>
          <w:marBottom w:val="0"/>
          <w:divBdr>
            <w:top w:val="none" w:sz="0" w:space="0" w:color="auto"/>
            <w:left w:val="none" w:sz="0" w:space="0" w:color="auto"/>
            <w:bottom w:val="none" w:sz="0" w:space="0" w:color="auto"/>
            <w:right w:val="none" w:sz="0" w:space="0" w:color="auto"/>
          </w:divBdr>
        </w:div>
        <w:div w:id="509412236">
          <w:marLeft w:val="480"/>
          <w:marRight w:val="0"/>
          <w:marTop w:val="0"/>
          <w:marBottom w:val="0"/>
          <w:divBdr>
            <w:top w:val="none" w:sz="0" w:space="0" w:color="auto"/>
            <w:left w:val="none" w:sz="0" w:space="0" w:color="auto"/>
            <w:bottom w:val="none" w:sz="0" w:space="0" w:color="auto"/>
            <w:right w:val="none" w:sz="0" w:space="0" w:color="auto"/>
          </w:divBdr>
        </w:div>
        <w:div w:id="397560571">
          <w:marLeft w:val="480"/>
          <w:marRight w:val="0"/>
          <w:marTop w:val="0"/>
          <w:marBottom w:val="0"/>
          <w:divBdr>
            <w:top w:val="none" w:sz="0" w:space="0" w:color="auto"/>
            <w:left w:val="none" w:sz="0" w:space="0" w:color="auto"/>
            <w:bottom w:val="none" w:sz="0" w:space="0" w:color="auto"/>
            <w:right w:val="none" w:sz="0" w:space="0" w:color="auto"/>
          </w:divBdr>
        </w:div>
        <w:div w:id="637540841">
          <w:marLeft w:val="480"/>
          <w:marRight w:val="0"/>
          <w:marTop w:val="0"/>
          <w:marBottom w:val="0"/>
          <w:divBdr>
            <w:top w:val="none" w:sz="0" w:space="0" w:color="auto"/>
            <w:left w:val="none" w:sz="0" w:space="0" w:color="auto"/>
            <w:bottom w:val="none" w:sz="0" w:space="0" w:color="auto"/>
            <w:right w:val="none" w:sz="0" w:space="0" w:color="auto"/>
          </w:divBdr>
        </w:div>
        <w:div w:id="506873574">
          <w:marLeft w:val="480"/>
          <w:marRight w:val="0"/>
          <w:marTop w:val="0"/>
          <w:marBottom w:val="0"/>
          <w:divBdr>
            <w:top w:val="none" w:sz="0" w:space="0" w:color="auto"/>
            <w:left w:val="none" w:sz="0" w:space="0" w:color="auto"/>
            <w:bottom w:val="none" w:sz="0" w:space="0" w:color="auto"/>
            <w:right w:val="none" w:sz="0" w:space="0" w:color="auto"/>
          </w:divBdr>
        </w:div>
        <w:div w:id="178854468">
          <w:marLeft w:val="480"/>
          <w:marRight w:val="0"/>
          <w:marTop w:val="0"/>
          <w:marBottom w:val="0"/>
          <w:divBdr>
            <w:top w:val="none" w:sz="0" w:space="0" w:color="auto"/>
            <w:left w:val="none" w:sz="0" w:space="0" w:color="auto"/>
            <w:bottom w:val="none" w:sz="0" w:space="0" w:color="auto"/>
            <w:right w:val="none" w:sz="0" w:space="0" w:color="auto"/>
          </w:divBdr>
        </w:div>
        <w:div w:id="607542799">
          <w:marLeft w:val="480"/>
          <w:marRight w:val="0"/>
          <w:marTop w:val="0"/>
          <w:marBottom w:val="0"/>
          <w:divBdr>
            <w:top w:val="none" w:sz="0" w:space="0" w:color="auto"/>
            <w:left w:val="none" w:sz="0" w:space="0" w:color="auto"/>
            <w:bottom w:val="none" w:sz="0" w:space="0" w:color="auto"/>
            <w:right w:val="none" w:sz="0" w:space="0" w:color="auto"/>
          </w:divBdr>
        </w:div>
        <w:div w:id="310134110">
          <w:marLeft w:val="480"/>
          <w:marRight w:val="0"/>
          <w:marTop w:val="0"/>
          <w:marBottom w:val="0"/>
          <w:divBdr>
            <w:top w:val="none" w:sz="0" w:space="0" w:color="auto"/>
            <w:left w:val="none" w:sz="0" w:space="0" w:color="auto"/>
            <w:bottom w:val="none" w:sz="0" w:space="0" w:color="auto"/>
            <w:right w:val="none" w:sz="0" w:space="0" w:color="auto"/>
          </w:divBdr>
        </w:div>
        <w:div w:id="1109617540">
          <w:marLeft w:val="480"/>
          <w:marRight w:val="0"/>
          <w:marTop w:val="0"/>
          <w:marBottom w:val="0"/>
          <w:divBdr>
            <w:top w:val="none" w:sz="0" w:space="0" w:color="auto"/>
            <w:left w:val="none" w:sz="0" w:space="0" w:color="auto"/>
            <w:bottom w:val="none" w:sz="0" w:space="0" w:color="auto"/>
            <w:right w:val="none" w:sz="0" w:space="0" w:color="auto"/>
          </w:divBdr>
        </w:div>
        <w:div w:id="1290864437">
          <w:marLeft w:val="480"/>
          <w:marRight w:val="0"/>
          <w:marTop w:val="0"/>
          <w:marBottom w:val="0"/>
          <w:divBdr>
            <w:top w:val="none" w:sz="0" w:space="0" w:color="auto"/>
            <w:left w:val="none" w:sz="0" w:space="0" w:color="auto"/>
            <w:bottom w:val="none" w:sz="0" w:space="0" w:color="auto"/>
            <w:right w:val="none" w:sz="0" w:space="0" w:color="auto"/>
          </w:divBdr>
        </w:div>
        <w:div w:id="20474196">
          <w:marLeft w:val="480"/>
          <w:marRight w:val="0"/>
          <w:marTop w:val="0"/>
          <w:marBottom w:val="0"/>
          <w:divBdr>
            <w:top w:val="none" w:sz="0" w:space="0" w:color="auto"/>
            <w:left w:val="none" w:sz="0" w:space="0" w:color="auto"/>
            <w:bottom w:val="none" w:sz="0" w:space="0" w:color="auto"/>
            <w:right w:val="none" w:sz="0" w:space="0" w:color="auto"/>
          </w:divBdr>
        </w:div>
        <w:div w:id="1731296829">
          <w:marLeft w:val="480"/>
          <w:marRight w:val="0"/>
          <w:marTop w:val="0"/>
          <w:marBottom w:val="0"/>
          <w:divBdr>
            <w:top w:val="none" w:sz="0" w:space="0" w:color="auto"/>
            <w:left w:val="none" w:sz="0" w:space="0" w:color="auto"/>
            <w:bottom w:val="none" w:sz="0" w:space="0" w:color="auto"/>
            <w:right w:val="none" w:sz="0" w:space="0" w:color="auto"/>
          </w:divBdr>
        </w:div>
        <w:div w:id="563294731">
          <w:marLeft w:val="480"/>
          <w:marRight w:val="0"/>
          <w:marTop w:val="0"/>
          <w:marBottom w:val="0"/>
          <w:divBdr>
            <w:top w:val="none" w:sz="0" w:space="0" w:color="auto"/>
            <w:left w:val="none" w:sz="0" w:space="0" w:color="auto"/>
            <w:bottom w:val="none" w:sz="0" w:space="0" w:color="auto"/>
            <w:right w:val="none" w:sz="0" w:space="0" w:color="auto"/>
          </w:divBdr>
        </w:div>
        <w:div w:id="1683161566">
          <w:marLeft w:val="480"/>
          <w:marRight w:val="0"/>
          <w:marTop w:val="0"/>
          <w:marBottom w:val="0"/>
          <w:divBdr>
            <w:top w:val="none" w:sz="0" w:space="0" w:color="auto"/>
            <w:left w:val="none" w:sz="0" w:space="0" w:color="auto"/>
            <w:bottom w:val="none" w:sz="0" w:space="0" w:color="auto"/>
            <w:right w:val="none" w:sz="0" w:space="0" w:color="auto"/>
          </w:divBdr>
        </w:div>
      </w:divsChild>
    </w:div>
    <w:div w:id="449669326">
      <w:bodyDiv w:val="1"/>
      <w:marLeft w:val="0"/>
      <w:marRight w:val="0"/>
      <w:marTop w:val="0"/>
      <w:marBottom w:val="0"/>
      <w:divBdr>
        <w:top w:val="none" w:sz="0" w:space="0" w:color="auto"/>
        <w:left w:val="none" w:sz="0" w:space="0" w:color="auto"/>
        <w:bottom w:val="none" w:sz="0" w:space="0" w:color="auto"/>
        <w:right w:val="none" w:sz="0" w:space="0" w:color="auto"/>
      </w:divBdr>
    </w:div>
    <w:div w:id="450057593">
      <w:bodyDiv w:val="1"/>
      <w:marLeft w:val="0"/>
      <w:marRight w:val="0"/>
      <w:marTop w:val="0"/>
      <w:marBottom w:val="0"/>
      <w:divBdr>
        <w:top w:val="none" w:sz="0" w:space="0" w:color="auto"/>
        <w:left w:val="none" w:sz="0" w:space="0" w:color="auto"/>
        <w:bottom w:val="none" w:sz="0" w:space="0" w:color="auto"/>
        <w:right w:val="none" w:sz="0" w:space="0" w:color="auto"/>
      </w:divBdr>
    </w:div>
    <w:div w:id="450980837">
      <w:bodyDiv w:val="1"/>
      <w:marLeft w:val="0"/>
      <w:marRight w:val="0"/>
      <w:marTop w:val="0"/>
      <w:marBottom w:val="0"/>
      <w:divBdr>
        <w:top w:val="none" w:sz="0" w:space="0" w:color="auto"/>
        <w:left w:val="none" w:sz="0" w:space="0" w:color="auto"/>
        <w:bottom w:val="none" w:sz="0" w:space="0" w:color="auto"/>
        <w:right w:val="none" w:sz="0" w:space="0" w:color="auto"/>
      </w:divBdr>
    </w:div>
    <w:div w:id="451021151">
      <w:bodyDiv w:val="1"/>
      <w:marLeft w:val="0"/>
      <w:marRight w:val="0"/>
      <w:marTop w:val="0"/>
      <w:marBottom w:val="0"/>
      <w:divBdr>
        <w:top w:val="none" w:sz="0" w:space="0" w:color="auto"/>
        <w:left w:val="none" w:sz="0" w:space="0" w:color="auto"/>
        <w:bottom w:val="none" w:sz="0" w:space="0" w:color="auto"/>
        <w:right w:val="none" w:sz="0" w:space="0" w:color="auto"/>
      </w:divBdr>
    </w:div>
    <w:div w:id="451094909">
      <w:bodyDiv w:val="1"/>
      <w:marLeft w:val="0"/>
      <w:marRight w:val="0"/>
      <w:marTop w:val="0"/>
      <w:marBottom w:val="0"/>
      <w:divBdr>
        <w:top w:val="none" w:sz="0" w:space="0" w:color="auto"/>
        <w:left w:val="none" w:sz="0" w:space="0" w:color="auto"/>
        <w:bottom w:val="none" w:sz="0" w:space="0" w:color="auto"/>
        <w:right w:val="none" w:sz="0" w:space="0" w:color="auto"/>
      </w:divBdr>
      <w:divsChild>
        <w:div w:id="1664973038">
          <w:marLeft w:val="480"/>
          <w:marRight w:val="0"/>
          <w:marTop w:val="0"/>
          <w:marBottom w:val="0"/>
          <w:divBdr>
            <w:top w:val="none" w:sz="0" w:space="0" w:color="auto"/>
            <w:left w:val="none" w:sz="0" w:space="0" w:color="auto"/>
            <w:bottom w:val="none" w:sz="0" w:space="0" w:color="auto"/>
            <w:right w:val="none" w:sz="0" w:space="0" w:color="auto"/>
          </w:divBdr>
        </w:div>
        <w:div w:id="2045712600">
          <w:marLeft w:val="480"/>
          <w:marRight w:val="0"/>
          <w:marTop w:val="0"/>
          <w:marBottom w:val="0"/>
          <w:divBdr>
            <w:top w:val="none" w:sz="0" w:space="0" w:color="auto"/>
            <w:left w:val="none" w:sz="0" w:space="0" w:color="auto"/>
            <w:bottom w:val="none" w:sz="0" w:space="0" w:color="auto"/>
            <w:right w:val="none" w:sz="0" w:space="0" w:color="auto"/>
          </w:divBdr>
        </w:div>
        <w:div w:id="832767748">
          <w:marLeft w:val="480"/>
          <w:marRight w:val="0"/>
          <w:marTop w:val="0"/>
          <w:marBottom w:val="0"/>
          <w:divBdr>
            <w:top w:val="none" w:sz="0" w:space="0" w:color="auto"/>
            <w:left w:val="none" w:sz="0" w:space="0" w:color="auto"/>
            <w:bottom w:val="none" w:sz="0" w:space="0" w:color="auto"/>
            <w:right w:val="none" w:sz="0" w:space="0" w:color="auto"/>
          </w:divBdr>
        </w:div>
        <w:div w:id="965500238">
          <w:marLeft w:val="480"/>
          <w:marRight w:val="0"/>
          <w:marTop w:val="0"/>
          <w:marBottom w:val="0"/>
          <w:divBdr>
            <w:top w:val="none" w:sz="0" w:space="0" w:color="auto"/>
            <w:left w:val="none" w:sz="0" w:space="0" w:color="auto"/>
            <w:bottom w:val="none" w:sz="0" w:space="0" w:color="auto"/>
            <w:right w:val="none" w:sz="0" w:space="0" w:color="auto"/>
          </w:divBdr>
        </w:div>
        <w:div w:id="295764345">
          <w:marLeft w:val="480"/>
          <w:marRight w:val="0"/>
          <w:marTop w:val="0"/>
          <w:marBottom w:val="0"/>
          <w:divBdr>
            <w:top w:val="none" w:sz="0" w:space="0" w:color="auto"/>
            <w:left w:val="none" w:sz="0" w:space="0" w:color="auto"/>
            <w:bottom w:val="none" w:sz="0" w:space="0" w:color="auto"/>
            <w:right w:val="none" w:sz="0" w:space="0" w:color="auto"/>
          </w:divBdr>
        </w:div>
        <w:div w:id="303657021">
          <w:marLeft w:val="480"/>
          <w:marRight w:val="0"/>
          <w:marTop w:val="0"/>
          <w:marBottom w:val="0"/>
          <w:divBdr>
            <w:top w:val="none" w:sz="0" w:space="0" w:color="auto"/>
            <w:left w:val="none" w:sz="0" w:space="0" w:color="auto"/>
            <w:bottom w:val="none" w:sz="0" w:space="0" w:color="auto"/>
            <w:right w:val="none" w:sz="0" w:space="0" w:color="auto"/>
          </w:divBdr>
        </w:div>
        <w:div w:id="174422682">
          <w:marLeft w:val="480"/>
          <w:marRight w:val="0"/>
          <w:marTop w:val="0"/>
          <w:marBottom w:val="0"/>
          <w:divBdr>
            <w:top w:val="none" w:sz="0" w:space="0" w:color="auto"/>
            <w:left w:val="none" w:sz="0" w:space="0" w:color="auto"/>
            <w:bottom w:val="none" w:sz="0" w:space="0" w:color="auto"/>
            <w:right w:val="none" w:sz="0" w:space="0" w:color="auto"/>
          </w:divBdr>
        </w:div>
        <w:div w:id="509639382">
          <w:marLeft w:val="480"/>
          <w:marRight w:val="0"/>
          <w:marTop w:val="0"/>
          <w:marBottom w:val="0"/>
          <w:divBdr>
            <w:top w:val="none" w:sz="0" w:space="0" w:color="auto"/>
            <w:left w:val="none" w:sz="0" w:space="0" w:color="auto"/>
            <w:bottom w:val="none" w:sz="0" w:space="0" w:color="auto"/>
            <w:right w:val="none" w:sz="0" w:space="0" w:color="auto"/>
          </w:divBdr>
        </w:div>
        <w:div w:id="138303030">
          <w:marLeft w:val="480"/>
          <w:marRight w:val="0"/>
          <w:marTop w:val="0"/>
          <w:marBottom w:val="0"/>
          <w:divBdr>
            <w:top w:val="none" w:sz="0" w:space="0" w:color="auto"/>
            <w:left w:val="none" w:sz="0" w:space="0" w:color="auto"/>
            <w:bottom w:val="none" w:sz="0" w:space="0" w:color="auto"/>
            <w:right w:val="none" w:sz="0" w:space="0" w:color="auto"/>
          </w:divBdr>
        </w:div>
        <w:div w:id="172113708">
          <w:marLeft w:val="480"/>
          <w:marRight w:val="0"/>
          <w:marTop w:val="0"/>
          <w:marBottom w:val="0"/>
          <w:divBdr>
            <w:top w:val="none" w:sz="0" w:space="0" w:color="auto"/>
            <w:left w:val="none" w:sz="0" w:space="0" w:color="auto"/>
            <w:bottom w:val="none" w:sz="0" w:space="0" w:color="auto"/>
            <w:right w:val="none" w:sz="0" w:space="0" w:color="auto"/>
          </w:divBdr>
        </w:div>
        <w:div w:id="618296506">
          <w:marLeft w:val="480"/>
          <w:marRight w:val="0"/>
          <w:marTop w:val="0"/>
          <w:marBottom w:val="0"/>
          <w:divBdr>
            <w:top w:val="none" w:sz="0" w:space="0" w:color="auto"/>
            <w:left w:val="none" w:sz="0" w:space="0" w:color="auto"/>
            <w:bottom w:val="none" w:sz="0" w:space="0" w:color="auto"/>
            <w:right w:val="none" w:sz="0" w:space="0" w:color="auto"/>
          </w:divBdr>
        </w:div>
        <w:div w:id="897400880">
          <w:marLeft w:val="480"/>
          <w:marRight w:val="0"/>
          <w:marTop w:val="0"/>
          <w:marBottom w:val="0"/>
          <w:divBdr>
            <w:top w:val="none" w:sz="0" w:space="0" w:color="auto"/>
            <w:left w:val="none" w:sz="0" w:space="0" w:color="auto"/>
            <w:bottom w:val="none" w:sz="0" w:space="0" w:color="auto"/>
            <w:right w:val="none" w:sz="0" w:space="0" w:color="auto"/>
          </w:divBdr>
        </w:div>
        <w:div w:id="485904466">
          <w:marLeft w:val="480"/>
          <w:marRight w:val="0"/>
          <w:marTop w:val="0"/>
          <w:marBottom w:val="0"/>
          <w:divBdr>
            <w:top w:val="none" w:sz="0" w:space="0" w:color="auto"/>
            <w:left w:val="none" w:sz="0" w:space="0" w:color="auto"/>
            <w:bottom w:val="none" w:sz="0" w:space="0" w:color="auto"/>
            <w:right w:val="none" w:sz="0" w:space="0" w:color="auto"/>
          </w:divBdr>
        </w:div>
        <w:div w:id="2114930265">
          <w:marLeft w:val="480"/>
          <w:marRight w:val="0"/>
          <w:marTop w:val="0"/>
          <w:marBottom w:val="0"/>
          <w:divBdr>
            <w:top w:val="none" w:sz="0" w:space="0" w:color="auto"/>
            <w:left w:val="none" w:sz="0" w:space="0" w:color="auto"/>
            <w:bottom w:val="none" w:sz="0" w:space="0" w:color="auto"/>
            <w:right w:val="none" w:sz="0" w:space="0" w:color="auto"/>
          </w:divBdr>
        </w:div>
        <w:div w:id="1880823749">
          <w:marLeft w:val="480"/>
          <w:marRight w:val="0"/>
          <w:marTop w:val="0"/>
          <w:marBottom w:val="0"/>
          <w:divBdr>
            <w:top w:val="none" w:sz="0" w:space="0" w:color="auto"/>
            <w:left w:val="none" w:sz="0" w:space="0" w:color="auto"/>
            <w:bottom w:val="none" w:sz="0" w:space="0" w:color="auto"/>
            <w:right w:val="none" w:sz="0" w:space="0" w:color="auto"/>
          </w:divBdr>
        </w:div>
        <w:div w:id="1563326583">
          <w:marLeft w:val="480"/>
          <w:marRight w:val="0"/>
          <w:marTop w:val="0"/>
          <w:marBottom w:val="0"/>
          <w:divBdr>
            <w:top w:val="none" w:sz="0" w:space="0" w:color="auto"/>
            <w:left w:val="none" w:sz="0" w:space="0" w:color="auto"/>
            <w:bottom w:val="none" w:sz="0" w:space="0" w:color="auto"/>
            <w:right w:val="none" w:sz="0" w:space="0" w:color="auto"/>
          </w:divBdr>
        </w:div>
        <w:div w:id="410586654">
          <w:marLeft w:val="480"/>
          <w:marRight w:val="0"/>
          <w:marTop w:val="0"/>
          <w:marBottom w:val="0"/>
          <w:divBdr>
            <w:top w:val="none" w:sz="0" w:space="0" w:color="auto"/>
            <w:left w:val="none" w:sz="0" w:space="0" w:color="auto"/>
            <w:bottom w:val="none" w:sz="0" w:space="0" w:color="auto"/>
            <w:right w:val="none" w:sz="0" w:space="0" w:color="auto"/>
          </w:divBdr>
        </w:div>
        <w:div w:id="793408194">
          <w:marLeft w:val="480"/>
          <w:marRight w:val="0"/>
          <w:marTop w:val="0"/>
          <w:marBottom w:val="0"/>
          <w:divBdr>
            <w:top w:val="none" w:sz="0" w:space="0" w:color="auto"/>
            <w:left w:val="none" w:sz="0" w:space="0" w:color="auto"/>
            <w:bottom w:val="none" w:sz="0" w:space="0" w:color="auto"/>
            <w:right w:val="none" w:sz="0" w:space="0" w:color="auto"/>
          </w:divBdr>
        </w:div>
        <w:div w:id="471560154">
          <w:marLeft w:val="480"/>
          <w:marRight w:val="0"/>
          <w:marTop w:val="0"/>
          <w:marBottom w:val="0"/>
          <w:divBdr>
            <w:top w:val="none" w:sz="0" w:space="0" w:color="auto"/>
            <w:left w:val="none" w:sz="0" w:space="0" w:color="auto"/>
            <w:bottom w:val="none" w:sz="0" w:space="0" w:color="auto"/>
            <w:right w:val="none" w:sz="0" w:space="0" w:color="auto"/>
          </w:divBdr>
        </w:div>
        <w:div w:id="467014932">
          <w:marLeft w:val="480"/>
          <w:marRight w:val="0"/>
          <w:marTop w:val="0"/>
          <w:marBottom w:val="0"/>
          <w:divBdr>
            <w:top w:val="none" w:sz="0" w:space="0" w:color="auto"/>
            <w:left w:val="none" w:sz="0" w:space="0" w:color="auto"/>
            <w:bottom w:val="none" w:sz="0" w:space="0" w:color="auto"/>
            <w:right w:val="none" w:sz="0" w:space="0" w:color="auto"/>
          </w:divBdr>
        </w:div>
        <w:div w:id="522786454">
          <w:marLeft w:val="480"/>
          <w:marRight w:val="0"/>
          <w:marTop w:val="0"/>
          <w:marBottom w:val="0"/>
          <w:divBdr>
            <w:top w:val="none" w:sz="0" w:space="0" w:color="auto"/>
            <w:left w:val="none" w:sz="0" w:space="0" w:color="auto"/>
            <w:bottom w:val="none" w:sz="0" w:space="0" w:color="auto"/>
            <w:right w:val="none" w:sz="0" w:space="0" w:color="auto"/>
          </w:divBdr>
        </w:div>
        <w:div w:id="2043164520">
          <w:marLeft w:val="480"/>
          <w:marRight w:val="0"/>
          <w:marTop w:val="0"/>
          <w:marBottom w:val="0"/>
          <w:divBdr>
            <w:top w:val="none" w:sz="0" w:space="0" w:color="auto"/>
            <w:left w:val="none" w:sz="0" w:space="0" w:color="auto"/>
            <w:bottom w:val="none" w:sz="0" w:space="0" w:color="auto"/>
            <w:right w:val="none" w:sz="0" w:space="0" w:color="auto"/>
          </w:divBdr>
        </w:div>
        <w:div w:id="623316975">
          <w:marLeft w:val="480"/>
          <w:marRight w:val="0"/>
          <w:marTop w:val="0"/>
          <w:marBottom w:val="0"/>
          <w:divBdr>
            <w:top w:val="none" w:sz="0" w:space="0" w:color="auto"/>
            <w:left w:val="none" w:sz="0" w:space="0" w:color="auto"/>
            <w:bottom w:val="none" w:sz="0" w:space="0" w:color="auto"/>
            <w:right w:val="none" w:sz="0" w:space="0" w:color="auto"/>
          </w:divBdr>
        </w:div>
        <w:div w:id="1654797241">
          <w:marLeft w:val="480"/>
          <w:marRight w:val="0"/>
          <w:marTop w:val="0"/>
          <w:marBottom w:val="0"/>
          <w:divBdr>
            <w:top w:val="none" w:sz="0" w:space="0" w:color="auto"/>
            <w:left w:val="none" w:sz="0" w:space="0" w:color="auto"/>
            <w:bottom w:val="none" w:sz="0" w:space="0" w:color="auto"/>
            <w:right w:val="none" w:sz="0" w:space="0" w:color="auto"/>
          </w:divBdr>
        </w:div>
        <w:div w:id="1173186741">
          <w:marLeft w:val="480"/>
          <w:marRight w:val="0"/>
          <w:marTop w:val="0"/>
          <w:marBottom w:val="0"/>
          <w:divBdr>
            <w:top w:val="none" w:sz="0" w:space="0" w:color="auto"/>
            <w:left w:val="none" w:sz="0" w:space="0" w:color="auto"/>
            <w:bottom w:val="none" w:sz="0" w:space="0" w:color="auto"/>
            <w:right w:val="none" w:sz="0" w:space="0" w:color="auto"/>
          </w:divBdr>
        </w:div>
        <w:div w:id="194198185">
          <w:marLeft w:val="480"/>
          <w:marRight w:val="0"/>
          <w:marTop w:val="0"/>
          <w:marBottom w:val="0"/>
          <w:divBdr>
            <w:top w:val="none" w:sz="0" w:space="0" w:color="auto"/>
            <w:left w:val="none" w:sz="0" w:space="0" w:color="auto"/>
            <w:bottom w:val="none" w:sz="0" w:space="0" w:color="auto"/>
            <w:right w:val="none" w:sz="0" w:space="0" w:color="auto"/>
          </w:divBdr>
        </w:div>
        <w:div w:id="2070767416">
          <w:marLeft w:val="480"/>
          <w:marRight w:val="0"/>
          <w:marTop w:val="0"/>
          <w:marBottom w:val="0"/>
          <w:divBdr>
            <w:top w:val="none" w:sz="0" w:space="0" w:color="auto"/>
            <w:left w:val="none" w:sz="0" w:space="0" w:color="auto"/>
            <w:bottom w:val="none" w:sz="0" w:space="0" w:color="auto"/>
            <w:right w:val="none" w:sz="0" w:space="0" w:color="auto"/>
          </w:divBdr>
        </w:div>
        <w:div w:id="1975981630">
          <w:marLeft w:val="480"/>
          <w:marRight w:val="0"/>
          <w:marTop w:val="0"/>
          <w:marBottom w:val="0"/>
          <w:divBdr>
            <w:top w:val="none" w:sz="0" w:space="0" w:color="auto"/>
            <w:left w:val="none" w:sz="0" w:space="0" w:color="auto"/>
            <w:bottom w:val="none" w:sz="0" w:space="0" w:color="auto"/>
            <w:right w:val="none" w:sz="0" w:space="0" w:color="auto"/>
          </w:divBdr>
        </w:div>
        <w:div w:id="1520923472">
          <w:marLeft w:val="480"/>
          <w:marRight w:val="0"/>
          <w:marTop w:val="0"/>
          <w:marBottom w:val="0"/>
          <w:divBdr>
            <w:top w:val="none" w:sz="0" w:space="0" w:color="auto"/>
            <w:left w:val="none" w:sz="0" w:space="0" w:color="auto"/>
            <w:bottom w:val="none" w:sz="0" w:space="0" w:color="auto"/>
            <w:right w:val="none" w:sz="0" w:space="0" w:color="auto"/>
          </w:divBdr>
        </w:div>
        <w:div w:id="1830368918">
          <w:marLeft w:val="480"/>
          <w:marRight w:val="0"/>
          <w:marTop w:val="0"/>
          <w:marBottom w:val="0"/>
          <w:divBdr>
            <w:top w:val="none" w:sz="0" w:space="0" w:color="auto"/>
            <w:left w:val="none" w:sz="0" w:space="0" w:color="auto"/>
            <w:bottom w:val="none" w:sz="0" w:space="0" w:color="auto"/>
            <w:right w:val="none" w:sz="0" w:space="0" w:color="auto"/>
          </w:divBdr>
        </w:div>
        <w:div w:id="1035349351">
          <w:marLeft w:val="480"/>
          <w:marRight w:val="0"/>
          <w:marTop w:val="0"/>
          <w:marBottom w:val="0"/>
          <w:divBdr>
            <w:top w:val="none" w:sz="0" w:space="0" w:color="auto"/>
            <w:left w:val="none" w:sz="0" w:space="0" w:color="auto"/>
            <w:bottom w:val="none" w:sz="0" w:space="0" w:color="auto"/>
            <w:right w:val="none" w:sz="0" w:space="0" w:color="auto"/>
          </w:divBdr>
        </w:div>
        <w:div w:id="1676346003">
          <w:marLeft w:val="480"/>
          <w:marRight w:val="0"/>
          <w:marTop w:val="0"/>
          <w:marBottom w:val="0"/>
          <w:divBdr>
            <w:top w:val="none" w:sz="0" w:space="0" w:color="auto"/>
            <w:left w:val="none" w:sz="0" w:space="0" w:color="auto"/>
            <w:bottom w:val="none" w:sz="0" w:space="0" w:color="auto"/>
            <w:right w:val="none" w:sz="0" w:space="0" w:color="auto"/>
          </w:divBdr>
        </w:div>
        <w:div w:id="941037739">
          <w:marLeft w:val="480"/>
          <w:marRight w:val="0"/>
          <w:marTop w:val="0"/>
          <w:marBottom w:val="0"/>
          <w:divBdr>
            <w:top w:val="none" w:sz="0" w:space="0" w:color="auto"/>
            <w:left w:val="none" w:sz="0" w:space="0" w:color="auto"/>
            <w:bottom w:val="none" w:sz="0" w:space="0" w:color="auto"/>
            <w:right w:val="none" w:sz="0" w:space="0" w:color="auto"/>
          </w:divBdr>
        </w:div>
        <w:div w:id="1833719102">
          <w:marLeft w:val="480"/>
          <w:marRight w:val="0"/>
          <w:marTop w:val="0"/>
          <w:marBottom w:val="0"/>
          <w:divBdr>
            <w:top w:val="none" w:sz="0" w:space="0" w:color="auto"/>
            <w:left w:val="none" w:sz="0" w:space="0" w:color="auto"/>
            <w:bottom w:val="none" w:sz="0" w:space="0" w:color="auto"/>
            <w:right w:val="none" w:sz="0" w:space="0" w:color="auto"/>
          </w:divBdr>
        </w:div>
        <w:div w:id="1418331034">
          <w:marLeft w:val="480"/>
          <w:marRight w:val="0"/>
          <w:marTop w:val="0"/>
          <w:marBottom w:val="0"/>
          <w:divBdr>
            <w:top w:val="none" w:sz="0" w:space="0" w:color="auto"/>
            <w:left w:val="none" w:sz="0" w:space="0" w:color="auto"/>
            <w:bottom w:val="none" w:sz="0" w:space="0" w:color="auto"/>
            <w:right w:val="none" w:sz="0" w:space="0" w:color="auto"/>
          </w:divBdr>
        </w:div>
        <w:div w:id="1162308072">
          <w:marLeft w:val="480"/>
          <w:marRight w:val="0"/>
          <w:marTop w:val="0"/>
          <w:marBottom w:val="0"/>
          <w:divBdr>
            <w:top w:val="none" w:sz="0" w:space="0" w:color="auto"/>
            <w:left w:val="none" w:sz="0" w:space="0" w:color="auto"/>
            <w:bottom w:val="none" w:sz="0" w:space="0" w:color="auto"/>
            <w:right w:val="none" w:sz="0" w:space="0" w:color="auto"/>
          </w:divBdr>
        </w:div>
        <w:div w:id="87773483">
          <w:marLeft w:val="480"/>
          <w:marRight w:val="0"/>
          <w:marTop w:val="0"/>
          <w:marBottom w:val="0"/>
          <w:divBdr>
            <w:top w:val="none" w:sz="0" w:space="0" w:color="auto"/>
            <w:left w:val="none" w:sz="0" w:space="0" w:color="auto"/>
            <w:bottom w:val="none" w:sz="0" w:space="0" w:color="auto"/>
            <w:right w:val="none" w:sz="0" w:space="0" w:color="auto"/>
          </w:divBdr>
        </w:div>
        <w:div w:id="1892184766">
          <w:marLeft w:val="480"/>
          <w:marRight w:val="0"/>
          <w:marTop w:val="0"/>
          <w:marBottom w:val="0"/>
          <w:divBdr>
            <w:top w:val="none" w:sz="0" w:space="0" w:color="auto"/>
            <w:left w:val="none" w:sz="0" w:space="0" w:color="auto"/>
            <w:bottom w:val="none" w:sz="0" w:space="0" w:color="auto"/>
            <w:right w:val="none" w:sz="0" w:space="0" w:color="auto"/>
          </w:divBdr>
        </w:div>
        <w:div w:id="200673003">
          <w:marLeft w:val="480"/>
          <w:marRight w:val="0"/>
          <w:marTop w:val="0"/>
          <w:marBottom w:val="0"/>
          <w:divBdr>
            <w:top w:val="none" w:sz="0" w:space="0" w:color="auto"/>
            <w:left w:val="none" w:sz="0" w:space="0" w:color="auto"/>
            <w:bottom w:val="none" w:sz="0" w:space="0" w:color="auto"/>
            <w:right w:val="none" w:sz="0" w:space="0" w:color="auto"/>
          </w:divBdr>
        </w:div>
        <w:div w:id="8679624">
          <w:marLeft w:val="480"/>
          <w:marRight w:val="0"/>
          <w:marTop w:val="0"/>
          <w:marBottom w:val="0"/>
          <w:divBdr>
            <w:top w:val="none" w:sz="0" w:space="0" w:color="auto"/>
            <w:left w:val="none" w:sz="0" w:space="0" w:color="auto"/>
            <w:bottom w:val="none" w:sz="0" w:space="0" w:color="auto"/>
            <w:right w:val="none" w:sz="0" w:space="0" w:color="auto"/>
          </w:divBdr>
        </w:div>
        <w:div w:id="1582563580">
          <w:marLeft w:val="480"/>
          <w:marRight w:val="0"/>
          <w:marTop w:val="0"/>
          <w:marBottom w:val="0"/>
          <w:divBdr>
            <w:top w:val="none" w:sz="0" w:space="0" w:color="auto"/>
            <w:left w:val="none" w:sz="0" w:space="0" w:color="auto"/>
            <w:bottom w:val="none" w:sz="0" w:space="0" w:color="auto"/>
            <w:right w:val="none" w:sz="0" w:space="0" w:color="auto"/>
          </w:divBdr>
        </w:div>
        <w:div w:id="950866771">
          <w:marLeft w:val="480"/>
          <w:marRight w:val="0"/>
          <w:marTop w:val="0"/>
          <w:marBottom w:val="0"/>
          <w:divBdr>
            <w:top w:val="none" w:sz="0" w:space="0" w:color="auto"/>
            <w:left w:val="none" w:sz="0" w:space="0" w:color="auto"/>
            <w:bottom w:val="none" w:sz="0" w:space="0" w:color="auto"/>
            <w:right w:val="none" w:sz="0" w:space="0" w:color="auto"/>
          </w:divBdr>
        </w:div>
        <w:div w:id="1682196550">
          <w:marLeft w:val="480"/>
          <w:marRight w:val="0"/>
          <w:marTop w:val="0"/>
          <w:marBottom w:val="0"/>
          <w:divBdr>
            <w:top w:val="none" w:sz="0" w:space="0" w:color="auto"/>
            <w:left w:val="none" w:sz="0" w:space="0" w:color="auto"/>
            <w:bottom w:val="none" w:sz="0" w:space="0" w:color="auto"/>
            <w:right w:val="none" w:sz="0" w:space="0" w:color="auto"/>
          </w:divBdr>
        </w:div>
        <w:div w:id="1172571811">
          <w:marLeft w:val="480"/>
          <w:marRight w:val="0"/>
          <w:marTop w:val="0"/>
          <w:marBottom w:val="0"/>
          <w:divBdr>
            <w:top w:val="none" w:sz="0" w:space="0" w:color="auto"/>
            <w:left w:val="none" w:sz="0" w:space="0" w:color="auto"/>
            <w:bottom w:val="none" w:sz="0" w:space="0" w:color="auto"/>
            <w:right w:val="none" w:sz="0" w:space="0" w:color="auto"/>
          </w:divBdr>
        </w:div>
        <w:div w:id="724254116">
          <w:marLeft w:val="480"/>
          <w:marRight w:val="0"/>
          <w:marTop w:val="0"/>
          <w:marBottom w:val="0"/>
          <w:divBdr>
            <w:top w:val="none" w:sz="0" w:space="0" w:color="auto"/>
            <w:left w:val="none" w:sz="0" w:space="0" w:color="auto"/>
            <w:bottom w:val="none" w:sz="0" w:space="0" w:color="auto"/>
            <w:right w:val="none" w:sz="0" w:space="0" w:color="auto"/>
          </w:divBdr>
        </w:div>
        <w:div w:id="1378166382">
          <w:marLeft w:val="480"/>
          <w:marRight w:val="0"/>
          <w:marTop w:val="0"/>
          <w:marBottom w:val="0"/>
          <w:divBdr>
            <w:top w:val="none" w:sz="0" w:space="0" w:color="auto"/>
            <w:left w:val="none" w:sz="0" w:space="0" w:color="auto"/>
            <w:bottom w:val="none" w:sz="0" w:space="0" w:color="auto"/>
            <w:right w:val="none" w:sz="0" w:space="0" w:color="auto"/>
          </w:divBdr>
        </w:div>
        <w:div w:id="1523206222">
          <w:marLeft w:val="480"/>
          <w:marRight w:val="0"/>
          <w:marTop w:val="0"/>
          <w:marBottom w:val="0"/>
          <w:divBdr>
            <w:top w:val="none" w:sz="0" w:space="0" w:color="auto"/>
            <w:left w:val="none" w:sz="0" w:space="0" w:color="auto"/>
            <w:bottom w:val="none" w:sz="0" w:space="0" w:color="auto"/>
            <w:right w:val="none" w:sz="0" w:space="0" w:color="auto"/>
          </w:divBdr>
        </w:div>
        <w:div w:id="2012297691">
          <w:marLeft w:val="480"/>
          <w:marRight w:val="0"/>
          <w:marTop w:val="0"/>
          <w:marBottom w:val="0"/>
          <w:divBdr>
            <w:top w:val="none" w:sz="0" w:space="0" w:color="auto"/>
            <w:left w:val="none" w:sz="0" w:space="0" w:color="auto"/>
            <w:bottom w:val="none" w:sz="0" w:space="0" w:color="auto"/>
            <w:right w:val="none" w:sz="0" w:space="0" w:color="auto"/>
          </w:divBdr>
        </w:div>
        <w:div w:id="365371728">
          <w:marLeft w:val="480"/>
          <w:marRight w:val="0"/>
          <w:marTop w:val="0"/>
          <w:marBottom w:val="0"/>
          <w:divBdr>
            <w:top w:val="none" w:sz="0" w:space="0" w:color="auto"/>
            <w:left w:val="none" w:sz="0" w:space="0" w:color="auto"/>
            <w:bottom w:val="none" w:sz="0" w:space="0" w:color="auto"/>
            <w:right w:val="none" w:sz="0" w:space="0" w:color="auto"/>
          </w:divBdr>
        </w:div>
        <w:div w:id="2050719375">
          <w:marLeft w:val="480"/>
          <w:marRight w:val="0"/>
          <w:marTop w:val="0"/>
          <w:marBottom w:val="0"/>
          <w:divBdr>
            <w:top w:val="none" w:sz="0" w:space="0" w:color="auto"/>
            <w:left w:val="none" w:sz="0" w:space="0" w:color="auto"/>
            <w:bottom w:val="none" w:sz="0" w:space="0" w:color="auto"/>
            <w:right w:val="none" w:sz="0" w:space="0" w:color="auto"/>
          </w:divBdr>
        </w:div>
        <w:div w:id="1679189964">
          <w:marLeft w:val="480"/>
          <w:marRight w:val="0"/>
          <w:marTop w:val="0"/>
          <w:marBottom w:val="0"/>
          <w:divBdr>
            <w:top w:val="none" w:sz="0" w:space="0" w:color="auto"/>
            <w:left w:val="none" w:sz="0" w:space="0" w:color="auto"/>
            <w:bottom w:val="none" w:sz="0" w:space="0" w:color="auto"/>
            <w:right w:val="none" w:sz="0" w:space="0" w:color="auto"/>
          </w:divBdr>
        </w:div>
        <w:div w:id="840898810">
          <w:marLeft w:val="480"/>
          <w:marRight w:val="0"/>
          <w:marTop w:val="0"/>
          <w:marBottom w:val="0"/>
          <w:divBdr>
            <w:top w:val="none" w:sz="0" w:space="0" w:color="auto"/>
            <w:left w:val="none" w:sz="0" w:space="0" w:color="auto"/>
            <w:bottom w:val="none" w:sz="0" w:space="0" w:color="auto"/>
            <w:right w:val="none" w:sz="0" w:space="0" w:color="auto"/>
          </w:divBdr>
        </w:div>
        <w:div w:id="1029256373">
          <w:marLeft w:val="480"/>
          <w:marRight w:val="0"/>
          <w:marTop w:val="0"/>
          <w:marBottom w:val="0"/>
          <w:divBdr>
            <w:top w:val="none" w:sz="0" w:space="0" w:color="auto"/>
            <w:left w:val="none" w:sz="0" w:space="0" w:color="auto"/>
            <w:bottom w:val="none" w:sz="0" w:space="0" w:color="auto"/>
            <w:right w:val="none" w:sz="0" w:space="0" w:color="auto"/>
          </w:divBdr>
        </w:div>
        <w:div w:id="416750196">
          <w:marLeft w:val="480"/>
          <w:marRight w:val="0"/>
          <w:marTop w:val="0"/>
          <w:marBottom w:val="0"/>
          <w:divBdr>
            <w:top w:val="none" w:sz="0" w:space="0" w:color="auto"/>
            <w:left w:val="none" w:sz="0" w:space="0" w:color="auto"/>
            <w:bottom w:val="none" w:sz="0" w:space="0" w:color="auto"/>
            <w:right w:val="none" w:sz="0" w:space="0" w:color="auto"/>
          </w:divBdr>
        </w:div>
        <w:div w:id="1958440906">
          <w:marLeft w:val="480"/>
          <w:marRight w:val="0"/>
          <w:marTop w:val="0"/>
          <w:marBottom w:val="0"/>
          <w:divBdr>
            <w:top w:val="none" w:sz="0" w:space="0" w:color="auto"/>
            <w:left w:val="none" w:sz="0" w:space="0" w:color="auto"/>
            <w:bottom w:val="none" w:sz="0" w:space="0" w:color="auto"/>
            <w:right w:val="none" w:sz="0" w:space="0" w:color="auto"/>
          </w:divBdr>
        </w:div>
        <w:div w:id="1249457866">
          <w:marLeft w:val="480"/>
          <w:marRight w:val="0"/>
          <w:marTop w:val="0"/>
          <w:marBottom w:val="0"/>
          <w:divBdr>
            <w:top w:val="none" w:sz="0" w:space="0" w:color="auto"/>
            <w:left w:val="none" w:sz="0" w:space="0" w:color="auto"/>
            <w:bottom w:val="none" w:sz="0" w:space="0" w:color="auto"/>
            <w:right w:val="none" w:sz="0" w:space="0" w:color="auto"/>
          </w:divBdr>
        </w:div>
        <w:div w:id="1878463609">
          <w:marLeft w:val="480"/>
          <w:marRight w:val="0"/>
          <w:marTop w:val="0"/>
          <w:marBottom w:val="0"/>
          <w:divBdr>
            <w:top w:val="none" w:sz="0" w:space="0" w:color="auto"/>
            <w:left w:val="none" w:sz="0" w:space="0" w:color="auto"/>
            <w:bottom w:val="none" w:sz="0" w:space="0" w:color="auto"/>
            <w:right w:val="none" w:sz="0" w:space="0" w:color="auto"/>
          </w:divBdr>
        </w:div>
        <w:div w:id="1690526744">
          <w:marLeft w:val="480"/>
          <w:marRight w:val="0"/>
          <w:marTop w:val="0"/>
          <w:marBottom w:val="0"/>
          <w:divBdr>
            <w:top w:val="none" w:sz="0" w:space="0" w:color="auto"/>
            <w:left w:val="none" w:sz="0" w:space="0" w:color="auto"/>
            <w:bottom w:val="none" w:sz="0" w:space="0" w:color="auto"/>
            <w:right w:val="none" w:sz="0" w:space="0" w:color="auto"/>
          </w:divBdr>
        </w:div>
        <w:div w:id="340395186">
          <w:marLeft w:val="480"/>
          <w:marRight w:val="0"/>
          <w:marTop w:val="0"/>
          <w:marBottom w:val="0"/>
          <w:divBdr>
            <w:top w:val="none" w:sz="0" w:space="0" w:color="auto"/>
            <w:left w:val="none" w:sz="0" w:space="0" w:color="auto"/>
            <w:bottom w:val="none" w:sz="0" w:space="0" w:color="auto"/>
            <w:right w:val="none" w:sz="0" w:space="0" w:color="auto"/>
          </w:divBdr>
        </w:div>
        <w:div w:id="766119370">
          <w:marLeft w:val="480"/>
          <w:marRight w:val="0"/>
          <w:marTop w:val="0"/>
          <w:marBottom w:val="0"/>
          <w:divBdr>
            <w:top w:val="none" w:sz="0" w:space="0" w:color="auto"/>
            <w:left w:val="none" w:sz="0" w:space="0" w:color="auto"/>
            <w:bottom w:val="none" w:sz="0" w:space="0" w:color="auto"/>
            <w:right w:val="none" w:sz="0" w:space="0" w:color="auto"/>
          </w:divBdr>
        </w:div>
        <w:div w:id="316736874">
          <w:marLeft w:val="480"/>
          <w:marRight w:val="0"/>
          <w:marTop w:val="0"/>
          <w:marBottom w:val="0"/>
          <w:divBdr>
            <w:top w:val="none" w:sz="0" w:space="0" w:color="auto"/>
            <w:left w:val="none" w:sz="0" w:space="0" w:color="auto"/>
            <w:bottom w:val="none" w:sz="0" w:space="0" w:color="auto"/>
            <w:right w:val="none" w:sz="0" w:space="0" w:color="auto"/>
          </w:divBdr>
        </w:div>
        <w:div w:id="1321346353">
          <w:marLeft w:val="480"/>
          <w:marRight w:val="0"/>
          <w:marTop w:val="0"/>
          <w:marBottom w:val="0"/>
          <w:divBdr>
            <w:top w:val="none" w:sz="0" w:space="0" w:color="auto"/>
            <w:left w:val="none" w:sz="0" w:space="0" w:color="auto"/>
            <w:bottom w:val="none" w:sz="0" w:space="0" w:color="auto"/>
            <w:right w:val="none" w:sz="0" w:space="0" w:color="auto"/>
          </w:divBdr>
        </w:div>
        <w:div w:id="1560945566">
          <w:marLeft w:val="480"/>
          <w:marRight w:val="0"/>
          <w:marTop w:val="0"/>
          <w:marBottom w:val="0"/>
          <w:divBdr>
            <w:top w:val="none" w:sz="0" w:space="0" w:color="auto"/>
            <w:left w:val="none" w:sz="0" w:space="0" w:color="auto"/>
            <w:bottom w:val="none" w:sz="0" w:space="0" w:color="auto"/>
            <w:right w:val="none" w:sz="0" w:space="0" w:color="auto"/>
          </w:divBdr>
        </w:div>
        <w:div w:id="1734235148">
          <w:marLeft w:val="480"/>
          <w:marRight w:val="0"/>
          <w:marTop w:val="0"/>
          <w:marBottom w:val="0"/>
          <w:divBdr>
            <w:top w:val="none" w:sz="0" w:space="0" w:color="auto"/>
            <w:left w:val="none" w:sz="0" w:space="0" w:color="auto"/>
            <w:bottom w:val="none" w:sz="0" w:space="0" w:color="auto"/>
            <w:right w:val="none" w:sz="0" w:space="0" w:color="auto"/>
          </w:divBdr>
        </w:div>
        <w:div w:id="1873616301">
          <w:marLeft w:val="480"/>
          <w:marRight w:val="0"/>
          <w:marTop w:val="0"/>
          <w:marBottom w:val="0"/>
          <w:divBdr>
            <w:top w:val="none" w:sz="0" w:space="0" w:color="auto"/>
            <w:left w:val="none" w:sz="0" w:space="0" w:color="auto"/>
            <w:bottom w:val="none" w:sz="0" w:space="0" w:color="auto"/>
            <w:right w:val="none" w:sz="0" w:space="0" w:color="auto"/>
          </w:divBdr>
        </w:div>
        <w:div w:id="168718161">
          <w:marLeft w:val="480"/>
          <w:marRight w:val="0"/>
          <w:marTop w:val="0"/>
          <w:marBottom w:val="0"/>
          <w:divBdr>
            <w:top w:val="none" w:sz="0" w:space="0" w:color="auto"/>
            <w:left w:val="none" w:sz="0" w:space="0" w:color="auto"/>
            <w:bottom w:val="none" w:sz="0" w:space="0" w:color="auto"/>
            <w:right w:val="none" w:sz="0" w:space="0" w:color="auto"/>
          </w:divBdr>
        </w:div>
        <w:div w:id="244153499">
          <w:marLeft w:val="480"/>
          <w:marRight w:val="0"/>
          <w:marTop w:val="0"/>
          <w:marBottom w:val="0"/>
          <w:divBdr>
            <w:top w:val="none" w:sz="0" w:space="0" w:color="auto"/>
            <w:left w:val="none" w:sz="0" w:space="0" w:color="auto"/>
            <w:bottom w:val="none" w:sz="0" w:space="0" w:color="auto"/>
            <w:right w:val="none" w:sz="0" w:space="0" w:color="auto"/>
          </w:divBdr>
        </w:div>
        <w:div w:id="2102527778">
          <w:marLeft w:val="480"/>
          <w:marRight w:val="0"/>
          <w:marTop w:val="0"/>
          <w:marBottom w:val="0"/>
          <w:divBdr>
            <w:top w:val="none" w:sz="0" w:space="0" w:color="auto"/>
            <w:left w:val="none" w:sz="0" w:space="0" w:color="auto"/>
            <w:bottom w:val="none" w:sz="0" w:space="0" w:color="auto"/>
            <w:right w:val="none" w:sz="0" w:space="0" w:color="auto"/>
          </w:divBdr>
        </w:div>
        <w:div w:id="876822257">
          <w:marLeft w:val="480"/>
          <w:marRight w:val="0"/>
          <w:marTop w:val="0"/>
          <w:marBottom w:val="0"/>
          <w:divBdr>
            <w:top w:val="none" w:sz="0" w:space="0" w:color="auto"/>
            <w:left w:val="none" w:sz="0" w:space="0" w:color="auto"/>
            <w:bottom w:val="none" w:sz="0" w:space="0" w:color="auto"/>
            <w:right w:val="none" w:sz="0" w:space="0" w:color="auto"/>
          </w:divBdr>
        </w:div>
        <w:div w:id="977802356">
          <w:marLeft w:val="480"/>
          <w:marRight w:val="0"/>
          <w:marTop w:val="0"/>
          <w:marBottom w:val="0"/>
          <w:divBdr>
            <w:top w:val="none" w:sz="0" w:space="0" w:color="auto"/>
            <w:left w:val="none" w:sz="0" w:space="0" w:color="auto"/>
            <w:bottom w:val="none" w:sz="0" w:space="0" w:color="auto"/>
            <w:right w:val="none" w:sz="0" w:space="0" w:color="auto"/>
          </w:divBdr>
        </w:div>
        <w:div w:id="1092320267">
          <w:marLeft w:val="480"/>
          <w:marRight w:val="0"/>
          <w:marTop w:val="0"/>
          <w:marBottom w:val="0"/>
          <w:divBdr>
            <w:top w:val="none" w:sz="0" w:space="0" w:color="auto"/>
            <w:left w:val="none" w:sz="0" w:space="0" w:color="auto"/>
            <w:bottom w:val="none" w:sz="0" w:space="0" w:color="auto"/>
            <w:right w:val="none" w:sz="0" w:space="0" w:color="auto"/>
          </w:divBdr>
        </w:div>
        <w:div w:id="1651052377">
          <w:marLeft w:val="480"/>
          <w:marRight w:val="0"/>
          <w:marTop w:val="0"/>
          <w:marBottom w:val="0"/>
          <w:divBdr>
            <w:top w:val="none" w:sz="0" w:space="0" w:color="auto"/>
            <w:left w:val="none" w:sz="0" w:space="0" w:color="auto"/>
            <w:bottom w:val="none" w:sz="0" w:space="0" w:color="auto"/>
            <w:right w:val="none" w:sz="0" w:space="0" w:color="auto"/>
          </w:divBdr>
        </w:div>
        <w:div w:id="1708678628">
          <w:marLeft w:val="480"/>
          <w:marRight w:val="0"/>
          <w:marTop w:val="0"/>
          <w:marBottom w:val="0"/>
          <w:divBdr>
            <w:top w:val="none" w:sz="0" w:space="0" w:color="auto"/>
            <w:left w:val="none" w:sz="0" w:space="0" w:color="auto"/>
            <w:bottom w:val="none" w:sz="0" w:space="0" w:color="auto"/>
            <w:right w:val="none" w:sz="0" w:space="0" w:color="auto"/>
          </w:divBdr>
        </w:div>
        <w:div w:id="348987992">
          <w:marLeft w:val="480"/>
          <w:marRight w:val="0"/>
          <w:marTop w:val="0"/>
          <w:marBottom w:val="0"/>
          <w:divBdr>
            <w:top w:val="none" w:sz="0" w:space="0" w:color="auto"/>
            <w:left w:val="none" w:sz="0" w:space="0" w:color="auto"/>
            <w:bottom w:val="none" w:sz="0" w:space="0" w:color="auto"/>
            <w:right w:val="none" w:sz="0" w:space="0" w:color="auto"/>
          </w:divBdr>
        </w:div>
        <w:div w:id="390808949">
          <w:marLeft w:val="480"/>
          <w:marRight w:val="0"/>
          <w:marTop w:val="0"/>
          <w:marBottom w:val="0"/>
          <w:divBdr>
            <w:top w:val="none" w:sz="0" w:space="0" w:color="auto"/>
            <w:left w:val="none" w:sz="0" w:space="0" w:color="auto"/>
            <w:bottom w:val="none" w:sz="0" w:space="0" w:color="auto"/>
            <w:right w:val="none" w:sz="0" w:space="0" w:color="auto"/>
          </w:divBdr>
        </w:div>
        <w:div w:id="764808253">
          <w:marLeft w:val="480"/>
          <w:marRight w:val="0"/>
          <w:marTop w:val="0"/>
          <w:marBottom w:val="0"/>
          <w:divBdr>
            <w:top w:val="none" w:sz="0" w:space="0" w:color="auto"/>
            <w:left w:val="none" w:sz="0" w:space="0" w:color="auto"/>
            <w:bottom w:val="none" w:sz="0" w:space="0" w:color="auto"/>
            <w:right w:val="none" w:sz="0" w:space="0" w:color="auto"/>
          </w:divBdr>
        </w:div>
        <w:div w:id="506336329">
          <w:marLeft w:val="480"/>
          <w:marRight w:val="0"/>
          <w:marTop w:val="0"/>
          <w:marBottom w:val="0"/>
          <w:divBdr>
            <w:top w:val="none" w:sz="0" w:space="0" w:color="auto"/>
            <w:left w:val="none" w:sz="0" w:space="0" w:color="auto"/>
            <w:bottom w:val="none" w:sz="0" w:space="0" w:color="auto"/>
            <w:right w:val="none" w:sz="0" w:space="0" w:color="auto"/>
          </w:divBdr>
        </w:div>
        <w:div w:id="1423915720">
          <w:marLeft w:val="480"/>
          <w:marRight w:val="0"/>
          <w:marTop w:val="0"/>
          <w:marBottom w:val="0"/>
          <w:divBdr>
            <w:top w:val="none" w:sz="0" w:space="0" w:color="auto"/>
            <w:left w:val="none" w:sz="0" w:space="0" w:color="auto"/>
            <w:bottom w:val="none" w:sz="0" w:space="0" w:color="auto"/>
            <w:right w:val="none" w:sz="0" w:space="0" w:color="auto"/>
          </w:divBdr>
        </w:div>
        <w:div w:id="870917147">
          <w:marLeft w:val="480"/>
          <w:marRight w:val="0"/>
          <w:marTop w:val="0"/>
          <w:marBottom w:val="0"/>
          <w:divBdr>
            <w:top w:val="none" w:sz="0" w:space="0" w:color="auto"/>
            <w:left w:val="none" w:sz="0" w:space="0" w:color="auto"/>
            <w:bottom w:val="none" w:sz="0" w:space="0" w:color="auto"/>
            <w:right w:val="none" w:sz="0" w:space="0" w:color="auto"/>
          </w:divBdr>
        </w:div>
        <w:div w:id="804472547">
          <w:marLeft w:val="480"/>
          <w:marRight w:val="0"/>
          <w:marTop w:val="0"/>
          <w:marBottom w:val="0"/>
          <w:divBdr>
            <w:top w:val="none" w:sz="0" w:space="0" w:color="auto"/>
            <w:left w:val="none" w:sz="0" w:space="0" w:color="auto"/>
            <w:bottom w:val="none" w:sz="0" w:space="0" w:color="auto"/>
            <w:right w:val="none" w:sz="0" w:space="0" w:color="auto"/>
          </w:divBdr>
        </w:div>
        <w:div w:id="128981163">
          <w:marLeft w:val="480"/>
          <w:marRight w:val="0"/>
          <w:marTop w:val="0"/>
          <w:marBottom w:val="0"/>
          <w:divBdr>
            <w:top w:val="none" w:sz="0" w:space="0" w:color="auto"/>
            <w:left w:val="none" w:sz="0" w:space="0" w:color="auto"/>
            <w:bottom w:val="none" w:sz="0" w:space="0" w:color="auto"/>
            <w:right w:val="none" w:sz="0" w:space="0" w:color="auto"/>
          </w:divBdr>
        </w:div>
        <w:div w:id="1502625799">
          <w:marLeft w:val="480"/>
          <w:marRight w:val="0"/>
          <w:marTop w:val="0"/>
          <w:marBottom w:val="0"/>
          <w:divBdr>
            <w:top w:val="none" w:sz="0" w:space="0" w:color="auto"/>
            <w:left w:val="none" w:sz="0" w:space="0" w:color="auto"/>
            <w:bottom w:val="none" w:sz="0" w:space="0" w:color="auto"/>
            <w:right w:val="none" w:sz="0" w:space="0" w:color="auto"/>
          </w:divBdr>
        </w:div>
        <w:div w:id="1531264292">
          <w:marLeft w:val="480"/>
          <w:marRight w:val="0"/>
          <w:marTop w:val="0"/>
          <w:marBottom w:val="0"/>
          <w:divBdr>
            <w:top w:val="none" w:sz="0" w:space="0" w:color="auto"/>
            <w:left w:val="none" w:sz="0" w:space="0" w:color="auto"/>
            <w:bottom w:val="none" w:sz="0" w:space="0" w:color="auto"/>
            <w:right w:val="none" w:sz="0" w:space="0" w:color="auto"/>
          </w:divBdr>
        </w:div>
        <w:div w:id="884751484">
          <w:marLeft w:val="480"/>
          <w:marRight w:val="0"/>
          <w:marTop w:val="0"/>
          <w:marBottom w:val="0"/>
          <w:divBdr>
            <w:top w:val="none" w:sz="0" w:space="0" w:color="auto"/>
            <w:left w:val="none" w:sz="0" w:space="0" w:color="auto"/>
            <w:bottom w:val="none" w:sz="0" w:space="0" w:color="auto"/>
            <w:right w:val="none" w:sz="0" w:space="0" w:color="auto"/>
          </w:divBdr>
        </w:div>
        <w:div w:id="1782604612">
          <w:marLeft w:val="480"/>
          <w:marRight w:val="0"/>
          <w:marTop w:val="0"/>
          <w:marBottom w:val="0"/>
          <w:divBdr>
            <w:top w:val="none" w:sz="0" w:space="0" w:color="auto"/>
            <w:left w:val="none" w:sz="0" w:space="0" w:color="auto"/>
            <w:bottom w:val="none" w:sz="0" w:space="0" w:color="auto"/>
            <w:right w:val="none" w:sz="0" w:space="0" w:color="auto"/>
          </w:divBdr>
        </w:div>
        <w:div w:id="1086145347">
          <w:marLeft w:val="480"/>
          <w:marRight w:val="0"/>
          <w:marTop w:val="0"/>
          <w:marBottom w:val="0"/>
          <w:divBdr>
            <w:top w:val="none" w:sz="0" w:space="0" w:color="auto"/>
            <w:left w:val="none" w:sz="0" w:space="0" w:color="auto"/>
            <w:bottom w:val="none" w:sz="0" w:space="0" w:color="auto"/>
            <w:right w:val="none" w:sz="0" w:space="0" w:color="auto"/>
          </w:divBdr>
        </w:div>
        <w:div w:id="185144673">
          <w:marLeft w:val="480"/>
          <w:marRight w:val="0"/>
          <w:marTop w:val="0"/>
          <w:marBottom w:val="0"/>
          <w:divBdr>
            <w:top w:val="none" w:sz="0" w:space="0" w:color="auto"/>
            <w:left w:val="none" w:sz="0" w:space="0" w:color="auto"/>
            <w:bottom w:val="none" w:sz="0" w:space="0" w:color="auto"/>
            <w:right w:val="none" w:sz="0" w:space="0" w:color="auto"/>
          </w:divBdr>
        </w:div>
        <w:div w:id="647056305">
          <w:marLeft w:val="480"/>
          <w:marRight w:val="0"/>
          <w:marTop w:val="0"/>
          <w:marBottom w:val="0"/>
          <w:divBdr>
            <w:top w:val="none" w:sz="0" w:space="0" w:color="auto"/>
            <w:left w:val="none" w:sz="0" w:space="0" w:color="auto"/>
            <w:bottom w:val="none" w:sz="0" w:space="0" w:color="auto"/>
            <w:right w:val="none" w:sz="0" w:space="0" w:color="auto"/>
          </w:divBdr>
        </w:div>
        <w:div w:id="1869366443">
          <w:marLeft w:val="480"/>
          <w:marRight w:val="0"/>
          <w:marTop w:val="0"/>
          <w:marBottom w:val="0"/>
          <w:divBdr>
            <w:top w:val="none" w:sz="0" w:space="0" w:color="auto"/>
            <w:left w:val="none" w:sz="0" w:space="0" w:color="auto"/>
            <w:bottom w:val="none" w:sz="0" w:space="0" w:color="auto"/>
            <w:right w:val="none" w:sz="0" w:space="0" w:color="auto"/>
          </w:divBdr>
        </w:div>
        <w:div w:id="2074959816">
          <w:marLeft w:val="480"/>
          <w:marRight w:val="0"/>
          <w:marTop w:val="0"/>
          <w:marBottom w:val="0"/>
          <w:divBdr>
            <w:top w:val="none" w:sz="0" w:space="0" w:color="auto"/>
            <w:left w:val="none" w:sz="0" w:space="0" w:color="auto"/>
            <w:bottom w:val="none" w:sz="0" w:space="0" w:color="auto"/>
            <w:right w:val="none" w:sz="0" w:space="0" w:color="auto"/>
          </w:divBdr>
        </w:div>
        <w:div w:id="292516449">
          <w:marLeft w:val="480"/>
          <w:marRight w:val="0"/>
          <w:marTop w:val="0"/>
          <w:marBottom w:val="0"/>
          <w:divBdr>
            <w:top w:val="none" w:sz="0" w:space="0" w:color="auto"/>
            <w:left w:val="none" w:sz="0" w:space="0" w:color="auto"/>
            <w:bottom w:val="none" w:sz="0" w:space="0" w:color="auto"/>
            <w:right w:val="none" w:sz="0" w:space="0" w:color="auto"/>
          </w:divBdr>
        </w:div>
        <w:div w:id="784423042">
          <w:marLeft w:val="480"/>
          <w:marRight w:val="0"/>
          <w:marTop w:val="0"/>
          <w:marBottom w:val="0"/>
          <w:divBdr>
            <w:top w:val="none" w:sz="0" w:space="0" w:color="auto"/>
            <w:left w:val="none" w:sz="0" w:space="0" w:color="auto"/>
            <w:bottom w:val="none" w:sz="0" w:space="0" w:color="auto"/>
            <w:right w:val="none" w:sz="0" w:space="0" w:color="auto"/>
          </w:divBdr>
        </w:div>
        <w:div w:id="166096470">
          <w:marLeft w:val="480"/>
          <w:marRight w:val="0"/>
          <w:marTop w:val="0"/>
          <w:marBottom w:val="0"/>
          <w:divBdr>
            <w:top w:val="none" w:sz="0" w:space="0" w:color="auto"/>
            <w:left w:val="none" w:sz="0" w:space="0" w:color="auto"/>
            <w:bottom w:val="none" w:sz="0" w:space="0" w:color="auto"/>
            <w:right w:val="none" w:sz="0" w:space="0" w:color="auto"/>
          </w:divBdr>
        </w:div>
        <w:div w:id="322271554">
          <w:marLeft w:val="480"/>
          <w:marRight w:val="0"/>
          <w:marTop w:val="0"/>
          <w:marBottom w:val="0"/>
          <w:divBdr>
            <w:top w:val="none" w:sz="0" w:space="0" w:color="auto"/>
            <w:left w:val="none" w:sz="0" w:space="0" w:color="auto"/>
            <w:bottom w:val="none" w:sz="0" w:space="0" w:color="auto"/>
            <w:right w:val="none" w:sz="0" w:space="0" w:color="auto"/>
          </w:divBdr>
        </w:div>
        <w:div w:id="406418311">
          <w:marLeft w:val="480"/>
          <w:marRight w:val="0"/>
          <w:marTop w:val="0"/>
          <w:marBottom w:val="0"/>
          <w:divBdr>
            <w:top w:val="none" w:sz="0" w:space="0" w:color="auto"/>
            <w:left w:val="none" w:sz="0" w:space="0" w:color="auto"/>
            <w:bottom w:val="none" w:sz="0" w:space="0" w:color="auto"/>
            <w:right w:val="none" w:sz="0" w:space="0" w:color="auto"/>
          </w:divBdr>
        </w:div>
        <w:div w:id="608049409">
          <w:marLeft w:val="480"/>
          <w:marRight w:val="0"/>
          <w:marTop w:val="0"/>
          <w:marBottom w:val="0"/>
          <w:divBdr>
            <w:top w:val="none" w:sz="0" w:space="0" w:color="auto"/>
            <w:left w:val="none" w:sz="0" w:space="0" w:color="auto"/>
            <w:bottom w:val="none" w:sz="0" w:space="0" w:color="auto"/>
            <w:right w:val="none" w:sz="0" w:space="0" w:color="auto"/>
          </w:divBdr>
        </w:div>
        <w:div w:id="1290815579">
          <w:marLeft w:val="480"/>
          <w:marRight w:val="0"/>
          <w:marTop w:val="0"/>
          <w:marBottom w:val="0"/>
          <w:divBdr>
            <w:top w:val="none" w:sz="0" w:space="0" w:color="auto"/>
            <w:left w:val="none" w:sz="0" w:space="0" w:color="auto"/>
            <w:bottom w:val="none" w:sz="0" w:space="0" w:color="auto"/>
            <w:right w:val="none" w:sz="0" w:space="0" w:color="auto"/>
          </w:divBdr>
        </w:div>
        <w:div w:id="1923761049">
          <w:marLeft w:val="480"/>
          <w:marRight w:val="0"/>
          <w:marTop w:val="0"/>
          <w:marBottom w:val="0"/>
          <w:divBdr>
            <w:top w:val="none" w:sz="0" w:space="0" w:color="auto"/>
            <w:left w:val="none" w:sz="0" w:space="0" w:color="auto"/>
            <w:bottom w:val="none" w:sz="0" w:space="0" w:color="auto"/>
            <w:right w:val="none" w:sz="0" w:space="0" w:color="auto"/>
          </w:divBdr>
        </w:div>
        <w:div w:id="1310982449">
          <w:marLeft w:val="480"/>
          <w:marRight w:val="0"/>
          <w:marTop w:val="0"/>
          <w:marBottom w:val="0"/>
          <w:divBdr>
            <w:top w:val="none" w:sz="0" w:space="0" w:color="auto"/>
            <w:left w:val="none" w:sz="0" w:space="0" w:color="auto"/>
            <w:bottom w:val="none" w:sz="0" w:space="0" w:color="auto"/>
            <w:right w:val="none" w:sz="0" w:space="0" w:color="auto"/>
          </w:divBdr>
        </w:div>
        <w:div w:id="1135298661">
          <w:marLeft w:val="480"/>
          <w:marRight w:val="0"/>
          <w:marTop w:val="0"/>
          <w:marBottom w:val="0"/>
          <w:divBdr>
            <w:top w:val="none" w:sz="0" w:space="0" w:color="auto"/>
            <w:left w:val="none" w:sz="0" w:space="0" w:color="auto"/>
            <w:bottom w:val="none" w:sz="0" w:space="0" w:color="auto"/>
            <w:right w:val="none" w:sz="0" w:space="0" w:color="auto"/>
          </w:divBdr>
        </w:div>
        <w:div w:id="1901742574">
          <w:marLeft w:val="480"/>
          <w:marRight w:val="0"/>
          <w:marTop w:val="0"/>
          <w:marBottom w:val="0"/>
          <w:divBdr>
            <w:top w:val="none" w:sz="0" w:space="0" w:color="auto"/>
            <w:left w:val="none" w:sz="0" w:space="0" w:color="auto"/>
            <w:bottom w:val="none" w:sz="0" w:space="0" w:color="auto"/>
            <w:right w:val="none" w:sz="0" w:space="0" w:color="auto"/>
          </w:divBdr>
        </w:div>
        <w:div w:id="1029259022">
          <w:marLeft w:val="480"/>
          <w:marRight w:val="0"/>
          <w:marTop w:val="0"/>
          <w:marBottom w:val="0"/>
          <w:divBdr>
            <w:top w:val="none" w:sz="0" w:space="0" w:color="auto"/>
            <w:left w:val="none" w:sz="0" w:space="0" w:color="auto"/>
            <w:bottom w:val="none" w:sz="0" w:space="0" w:color="auto"/>
            <w:right w:val="none" w:sz="0" w:space="0" w:color="auto"/>
          </w:divBdr>
        </w:div>
        <w:div w:id="109665764">
          <w:marLeft w:val="480"/>
          <w:marRight w:val="0"/>
          <w:marTop w:val="0"/>
          <w:marBottom w:val="0"/>
          <w:divBdr>
            <w:top w:val="none" w:sz="0" w:space="0" w:color="auto"/>
            <w:left w:val="none" w:sz="0" w:space="0" w:color="auto"/>
            <w:bottom w:val="none" w:sz="0" w:space="0" w:color="auto"/>
            <w:right w:val="none" w:sz="0" w:space="0" w:color="auto"/>
          </w:divBdr>
        </w:div>
        <w:div w:id="413666864">
          <w:marLeft w:val="480"/>
          <w:marRight w:val="0"/>
          <w:marTop w:val="0"/>
          <w:marBottom w:val="0"/>
          <w:divBdr>
            <w:top w:val="none" w:sz="0" w:space="0" w:color="auto"/>
            <w:left w:val="none" w:sz="0" w:space="0" w:color="auto"/>
            <w:bottom w:val="none" w:sz="0" w:space="0" w:color="auto"/>
            <w:right w:val="none" w:sz="0" w:space="0" w:color="auto"/>
          </w:divBdr>
        </w:div>
        <w:div w:id="1209536459">
          <w:marLeft w:val="480"/>
          <w:marRight w:val="0"/>
          <w:marTop w:val="0"/>
          <w:marBottom w:val="0"/>
          <w:divBdr>
            <w:top w:val="none" w:sz="0" w:space="0" w:color="auto"/>
            <w:left w:val="none" w:sz="0" w:space="0" w:color="auto"/>
            <w:bottom w:val="none" w:sz="0" w:space="0" w:color="auto"/>
            <w:right w:val="none" w:sz="0" w:space="0" w:color="auto"/>
          </w:divBdr>
        </w:div>
        <w:div w:id="2090078347">
          <w:marLeft w:val="480"/>
          <w:marRight w:val="0"/>
          <w:marTop w:val="0"/>
          <w:marBottom w:val="0"/>
          <w:divBdr>
            <w:top w:val="none" w:sz="0" w:space="0" w:color="auto"/>
            <w:left w:val="none" w:sz="0" w:space="0" w:color="auto"/>
            <w:bottom w:val="none" w:sz="0" w:space="0" w:color="auto"/>
            <w:right w:val="none" w:sz="0" w:space="0" w:color="auto"/>
          </w:divBdr>
        </w:div>
        <w:div w:id="1077091326">
          <w:marLeft w:val="480"/>
          <w:marRight w:val="0"/>
          <w:marTop w:val="0"/>
          <w:marBottom w:val="0"/>
          <w:divBdr>
            <w:top w:val="none" w:sz="0" w:space="0" w:color="auto"/>
            <w:left w:val="none" w:sz="0" w:space="0" w:color="auto"/>
            <w:bottom w:val="none" w:sz="0" w:space="0" w:color="auto"/>
            <w:right w:val="none" w:sz="0" w:space="0" w:color="auto"/>
          </w:divBdr>
        </w:div>
        <w:div w:id="1790471001">
          <w:marLeft w:val="480"/>
          <w:marRight w:val="0"/>
          <w:marTop w:val="0"/>
          <w:marBottom w:val="0"/>
          <w:divBdr>
            <w:top w:val="none" w:sz="0" w:space="0" w:color="auto"/>
            <w:left w:val="none" w:sz="0" w:space="0" w:color="auto"/>
            <w:bottom w:val="none" w:sz="0" w:space="0" w:color="auto"/>
            <w:right w:val="none" w:sz="0" w:space="0" w:color="auto"/>
          </w:divBdr>
        </w:div>
        <w:div w:id="1695644435">
          <w:marLeft w:val="480"/>
          <w:marRight w:val="0"/>
          <w:marTop w:val="0"/>
          <w:marBottom w:val="0"/>
          <w:divBdr>
            <w:top w:val="none" w:sz="0" w:space="0" w:color="auto"/>
            <w:left w:val="none" w:sz="0" w:space="0" w:color="auto"/>
            <w:bottom w:val="none" w:sz="0" w:space="0" w:color="auto"/>
            <w:right w:val="none" w:sz="0" w:space="0" w:color="auto"/>
          </w:divBdr>
        </w:div>
        <w:div w:id="1165629701">
          <w:marLeft w:val="480"/>
          <w:marRight w:val="0"/>
          <w:marTop w:val="0"/>
          <w:marBottom w:val="0"/>
          <w:divBdr>
            <w:top w:val="none" w:sz="0" w:space="0" w:color="auto"/>
            <w:left w:val="none" w:sz="0" w:space="0" w:color="auto"/>
            <w:bottom w:val="none" w:sz="0" w:space="0" w:color="auto"/>
            <w:right w:val="none" w:sz="0" w:space="0" w:color="auto"/>
          </w:divBdr>
        </w:div>
        <w:div w:id="1711346497">
          <w:marLeft w:val="480"/>
          <w:marRight w:val="0"/>
          <w:marTop w:val="0"/>
          <w:marBottom w:val="0"/>
          <w:divBdr>
            <w:top w:val="none" w:sz="0" w:space="0" w:color="auto"/>
            <w:left w:val="none" w:sz="0" w:space="0" w:color="auto"/>
            <w:bottom w:val="none" w:sz="0" w:space="0" w:color="auto"/>
            <w:right w:val="none" w:sz="0" w:space="0" w:color="auto"/>
          </w:divBdr>
        </w:div>
        <w:div w:id="632952952">
          <w:marLeft w:val="480"/>
          <w:marRight w:val="0"/>
          <w:marTop w:val="0"/>
          <w:marBottom w:val="0"/>
          <w:divBdr>
            <w:top w:val="none" w:sz="0" w:space="0" w:color="auto"/>
            <w:left w:val="none" w:sz="0" w:space="0" w:color="auto"/>
            <w:bottom w:val="none" w:sz="0" w:space="0" w:color="auto"/>
            <w:right w:val="none" w:sz="0" w:space="0" w:color="auto"/>
          </w:divBdr>
        </w:div>
        <w:div w:id="1048527756">
          <w:marLeft w:val="480"/>
          <w:marRight w:val="0"/>
          <w:marTop w:val="0"/>
          <w:marBottom w:val="0"/>
          <w:divBdr>
            <w:top w:val="none" w:sz="0" w:space="0" w:color="auto"/>
            <w:left w:val="none" w:sz="0" w:space="0" w:color="auto"/>
            <w:bottom w:val="none" w:sz="0" w:space="0" w:color="auto"/>
            <w:right w:val="none" w:sz="0" w:space="0" w:color="auto"/>
          </w:divBdr>
        </w:div>
        <w:div w:id="1709138861">
          <w:marLeft w:val="480"/>
          <w:marRight w:val="0"/>
          <w:marTop w:val="0"/>
          <w:marBottom w:val="0"/>
          <w:divBdr>
            <w:top w:val="none" w:sz="0" w:space="0" w:color="auto"/>
            <w:left w:val="none" w:sz="0" w:space="0" w:color="auto"/>
            <w:bottom w:val="none" w:sz="0" w:space="0" w:color="auto"/>
            <w:right w:val="none" w:sz="0" w:space="0" w:color="auto"/>
          </w:divBdr>
        </w:div>
        <w:div w:id="447551350">
          <w:marLeft w:val="480"/>
          <w:marRight w:val="0"/>
          <w:marTop w:val="0"/>
          <w:marBottom w:val="0"/>
          <w:divBdr>
            <w:top w:val="none" w:sz="0" w:space="0" w:color="auto"/>
            <w:left w:val="none" w:sz="0" w:space="0" w:color="auto"/>
            <w:bottom w:val="none" w:sz="0" w:space="0" w:color="auto"/>
            <w:right w:val="none" w:sz="0" w:space="0" w:color="auto"/>
          </w:divBdr>
        </w:div>
        <w:div w:id="204408734">
          <w:marLeft w:val="480"/>
          <w:marRight w:val="0"/>
          <w:marTop w:val="0"/>
          <w:marBottom w:val="0"/>
          <w:divBdr>
            <w:top w:val="none" w:sz="0" w:space="0" w:color="auto"/>
            <w:left w:val="none" w:sz="0" w:space="0" w:color="auto"/>
            <w:bottom w:val="none" w:sz="0" w:space="0" w:color="auto"/>
            <w:right w:val="none" w:sz="0" w:space="0" w:color="auto"/>
          </w:divBdr>
        </w:div>
        <w:div w:id="1234699832">
          <w:marLeft w:val="480"/>
          <w:marRight w:val="0"/>
          <w:marTop w:val="0"/>
          <w:marBottom w:val="0"/>
          <w:divBdr>
            <w:top w:val="none" w:sz="0" w:space="0" w:color="auto"/>
            <w:left w:val="none" w:sz="0" w:space="0" w:color="auto"/>
            <w:bottom w:val="none" w:sz="0" w:space="0" w:color="auto"/>
            <w:right w:val="none" w:sz="0" w:space="0" w:color="auto"/>
          </w:divBdr>
        </w:div>
        <w:div w:id="781920264">
          <w:marLeft w:val="480"/>
          <w:marRight w:val="0"/>
          <w:marTop w:val="0"/>
          <w:marBottom w:val="0"/>
          <w:divBdr>
            <w:top w:val="none" w:sz="0" w:space="0" w:color="auto"/>
            <w:left w:val="none" w:sz="0" w:space="0" w:color="auto"/>
            <w:bottom w:val="none" w:sz="0" w:space="0" w:color="auto"/>
            <w:right w:val="none" w:sz="0" w:space="0" w:color="auto"/>
          </w:divBdr>
        </w:div>
        <w:div w:id="1531726276">
          <w:marLeft w:val="480"/>
          <w:marRight w:val="0"/>
          <w:marTop w:val="0"/>
          <w:marBottom w:val="0"/>
          <w:divBdr>
            <w:top w:val="none" w:sz="0" w:space="0" w:color="auto"/>
            <w:left w:val="none" w:sz="0" w:space="0" w:color="auto"/>
            <w:bottom w:val="none" w:sz="0" w:space="0" w:color="auto"/>
            <w:right w:val="none" w:sz="0" w:space="0" w:color="auto"/>
          </w:divBdr>
        </w:div>
        <w:div w:id="50616103">
          <w:marLeft w:val="480"/>
          <w:marRight w:val="0"/>
          <w:marTop w:val="0"/>
          <w:marBottom w:val="0"/>
          <w:divBdr>
            <w:top w:val="none" w:sz="0" w:space="0" w:color="auto"/>
            <w:left w:val="none" w:sz="0" w:space="0" w:color="auto"/>
            <w:bottom w:val="none" w:sz="0" w:space="0" w:color="auto"/>
            <w:right w:val="none" w:sz="0" w:space="0" w:color="auto"/>
          </w:divBdr>
        </w:div>
      </w:divsChild>
    </w:div>
    <w:div w:id="451555361">
      <w:bodyDiv w:val="1"/>
      <w:marLeft w:val="0"/>
      <w:marRight w:val="0"/>
      <w:marTop w:val="0"/>
      <w:marBottom w:val="0"/>
      <w:divBdr>
        <w:top w:val="none" w:sz="0" w:space="0" w:color="auto"/>
        <w:left w:val="none" w:sz="0" w:space="0" w:color="auto"/>
        <w:bottom w:val="none" w:sz="0" w:space="0" w:color="auto"/>
        <w:right w:val="none" w:sz="0" w:space="0" w:color="auto"/>
      </w:divBdr>
    </w:div>
    <w:div w:id="451828138">
      <w:bodyDiv w:val="1"/>
      <w:marLeft w:val="0"/>
      <w:marRight w:val="0"/>
      <w:marTop w:val="0"/>
      <w:marBottom w:val="0"/>
      <w:divBdr>
        <w:top w:val="none" w:sz="0" w:space="0" w:color="auto"/>
        <w:left w:val="none" w:sz="0" w:space="0" w:color="auto"/>
        <w:bottom w:val="none" w:sz="0" w:space="0" w:color="auto"/>
        <w:right w:val="none" w:sz="0" w:space="0" w:color="auto"/>
      </w:divBdr>
      <w:divsChild>
        <w:div w:id="694580443">
          <w:marLeft w:val="480"/>
          <w:marRight w:val="0"/>
          <w:marTop w:val="0"/>
          <w:marBottom w:val="0"/>
          <w:divBdr>
            <w:top w:val="none" w:sz="0" w:space="0" w:color="auto"/>
            <w:left w:val="none" w:sz="0" w:space="0" w:color="auto"/>
            <w:bottom w:val="none" w:sz="0" w:space="0" w:color="auto"/>
            <w:right w:val="none" w:sz="0" w:space="0" w:color="auto"/>
          </w:divBdr>
        </w:div>
        <w:div w:id="349383127">
          <w:marLeft w:val="480"/>
          <w:marRight w:val="0"/>
          <w:marTop w:val="0"/>
          <w:marBottom w:val="0"/>
          <w:divBdr>
            <w:top w:val="none" w:sz="0" w:space="0" w:color="auto"/>
            <w:left w:val="none" w:sz="0" w:space="0" w:color="auto"/>
            <w:bottom w:val="none" w:sz="0" w:space="0" w:color="auto"/>
            <w:right w:val="none" w:sz="0" w:space="0" w:color="auto"/>
          </w:divBdr>
        </w:div>
        <w:div w:id="1121336894">
          <w:marLeft w:val="480"/>
          <w:marRight w:val="0"/>
          <w:marTop w:val="0"/>
          <w:marBottom w:val="0"/>
          <w:divBdr>
            <w:top w:val="none" w:sz="0" w:space="0" w:color="auto"/>
            <w:left w:val="none" w:sz="0" w:space="0" w:color="auto"/>
            <w:bottom w:val="none" w:sz="0" w:space="0" w:color="auto"/>
            <w:right w:val="none" w:sz="0" w:space="0" w:color="auto"/>
          </w:divBdr>
        </w:div>
        <w:div w:id="1683582259">
          <w:marLeft w:val="480"/>
          <w:marRight w:val="0"/>
          <w:marTop w:val="0"/>
          <w:marBottom w:val="0"/>
          <w:divBdr>
            <w:top w:val="none" w:sz="0" w:space="0" w:color="auto"/>
            <w:left w:val="none" w:sz="0" w:space="0" w:color="auto"/>
            <w:bottom w:val="none" w:sz="0" w:space="0" w:color="auto"/>
            <w:right w:val="none" w:sz="0" w:space="0" w:color="auto"/>
          </w:divBdr>
        </w:div>
        <w:div w:id="1993019951">
          <w:marLeft w:val="480"/>
          <w:marRight w:val="0"/>
          <w:marTop w:val="0"/>
          <w:marBottom w:val="0"/>
          <w:divBdr>
            <w:top w:val="none" w:sz="0" w:space="0" w:color="auto"/>
            <w:left w:val="none" w:sz="0" w:space="0" w:color="auto"/>
            <w:bottom w:val="none" w:sz="0" w:space="0" w:color="auto"/>
            <w:right w:val="none" w:sz="0" w:space="0" w:color="auto"/>
          </w:divBdr>
        </w:div>
        <w:div w:id="564604675">
          <w:marLeft w:val="480"/>
          <w:marRight w:val="0"/>
          <w:marTop w:val="0"/>
          <w:marBottom w:val="0"/>
          <w:divBdr>
            <w:top w:val="none" w:sz="0" w:space="0" w:color="auto"/>
            <w:left w:val="none" w:sz="0" w:space="0" w:color="auto"/>
            <w:bottom w:val="none" w:sz="0" w:space="0" w:color="auto"/>
            <w:right w:val="none" w:sz="0" w:space="0" w:color="auto"/>
          </w:divBdr>
        </w:div>
        <w:div w:id="358089895">
          <w:marLeft w:val="480"/>
          <w:marRight w:val="0"/>
          <w:marTop w:val="0"/>
          <w:marBottom w:val="0"/>
          <w:divBdr>
            <w:top w:val="none" w:sz="0" w:space="0" w:color="auto"/>
            <w:left w:val="none" w:sz="0" w:space="0" w:color="auto"/>
            <w:bottom w:val="none" w:sz="0" w:space="0" w:color="auto"/>
            <w:right w:val="none" w:sz="0" w:space="0" w:color="auto"/>
          </w:divBdr>
        </w:div>
        <w:div w:id="210264831">
          <w:marLeft w:val="480"/>
          <w:marRight w:val="0"/>
          <w:marTop w:val="0"/>
          <w:marBottom w:val="0"/>
          <w:divBdr>
            <w:top w:val="none" w:sz="0" w:space="0" w:color="auto"/>
            <w:left w:val="none" w:sz="0" w:space="0" w:color="auto"/>
            <w:bottom w:val="none" w:sz="0" w:space="0" w:color="auto"/>
            <w:right w:val="none" w:sz="0" w:space="0" w:color="auto"/>
          </w:divBdr>
        </w:div>
        <w:div w:id="1922256225">
          <w:marLeft w:val="480"/>
          <w:marRight w:val="0"/>
          <w:marTop w:val="0"/>
          <w:marBottom w:val="0"/>
          <w:divBdr>
            <w:top w:val="none" w:sz="0" w:space="0" w:color="auto"/>
            <w:left w:val="none" w:sz="0" w:space="0" w:color="auto"/>
            <w:bottom w:val="none" w:sz="0" w:space="0" w:color="auto"/>
            <w:right w:val="none" w:sz="0" w:space="0" w:color="auto"/>
          </w:divBdr>
        </w:div>
        <w:div w:id="499123357">
          <w:marLeft w:val="480"/>
          <w:marRight w:val="0"/>
          <w:marTop w:val="0"/>
          <w:marBottom w:val="0"/>
          <w:divBdr>
            <w:top w:val="none" w:sz="0" w:space="0" w:color="auto"/>
            <w:left w:val="none" w:sz="0" w:space="0" w:color="auto"/>
            <w:bottom w:val="none" w:sz="0" w:space="0" w:color="auto"/>
            <w:right w:val="none" w:sz="0" w:space="0" w:color="auto"/>
          </w:divBdr>
        </w:div>
        <w:div w:id="202639314">
          <w:marLeft w:val="480"/>
          <w:marRight w:val="0"/>
          <w:marTop w:val="0"/>
          <w:marBottom w:val="0"/>
          <w:divBdr>
            <w:top w:val="none" w:sz="0" w:space="0" w:color="auto"/>
            <w:left w:val="none" w:sz="0" w:space="0" w:color="auto"/>
            <w:bottom w:val="none" w:sz="0" w:space="0" w:color="auto"/>
            <w:right w:val="none" w:sz="0" w:space="0" w:color="auto"/>
          </w:divBdr>
        </w:div>
        <w:div w:id="235747411">
          <w:marLeft w:val="480"/>
          <w:marRight w:val="0"/>
          <w:marTop w:val="0"/>
          <w:marBottom w:val="0"/>
          <w:divBdr>
            <w:top w:val="none" w:sz="0" w:space="0" w:color="auto"/>
            <w:left w:val="none" w:sz="0" w:space="0" w:color="auto"/>
            <w:bottom w:val="none" w:sz="0" w:space="0" w:color="auto"/>
            <w:right w:val="none" w:sz="0" w:space="0" w:color="auto"/>
          </w:divBdr>
        </w:div>
        <w:div w:id="1399668091">
          <w:marLeft w:val="480"/>
          <w:marRight w:val="0"/>
          <w:marTop w:val="0"/>
          <w:marBottom w:val="0"/>
          <w:divBdr>
            <w:top w:val="none" w:sz="0" w:space="0" w:color="auto"/>
            <w:left w:val="none" w:sz="0" w:space="0" w:color="auto"/>
            <w:bottom w:val="none" w:sz="0" w:space="0" w:color="auto"/>
            <w:right w:val="none" w:sz="0" w:space="0" w:color="auto"/>
          </w:divBdr>
        </w:div>
        <w:div w:id="1144472612">
          <w:marLeft w:val="480"/>
          <w:marRight w:val="0"/>
          <w:marTop w:val="0"/>
          <w:marBottom w:val="0"/>
          <w:divBdr>
            <w:top w:val="none" w:sz="0" w:space="0" w:color="auto"/>
            <w:left w:val="none" w:sz="0" w:space="0" w:color="auto"/>
            <w:bottom w:val="none" w:sz="0" w:space="0" w:color="auto"/>
            <w:right w:val="none" w:sz="0" w:space="0" w:color="auto"/>
          </w:divBdr>
        </w:div>
        <w:div w:id="1070426906">
          <w:marLeft w:val="480"/>
          <w:marRight w:val="0"/>
          <w:marTop w:val="0"/>
          <w:marBottom w:val="0"/>
          <w:divBdr>
            <w:top w:val="none" w:sz="0" w:space="0" w:color="auto"/>
            <w:left w:val="none" w:sz="0" w:space="0" w:color="auto"/>
            <w:bottom w:val="none" w:sz="0" w:space="0" w:color="auto"/>
            <w:right w:val="none" w:sz="0" w:space="0" w:color="auto"/>
          </w:divBdr>
        </w:div>
        <w:div w:id="2067533450">
          <w:marLeft w:val="480"/>
          <w:marRight w:val="0"/>
          <w:marTop w:val="0"/>
          <w:marBottom w:val="0"/>
          <w:divBdr>
            <w:top w:val="none" w:sz="0" w:space="0" w:color="auto"/>
            <w:left w:val="none" w:sz="0" w:space="0" w:color="auto"/>
            <w:bottom w:val="none" w:sz="0" w:space="0" w:color="auto"/>
            <w:right w:val="none" w:sz="0" w:space="0" w:color="auto"/>
          </w:divBdr>
        </w:div>
        <w:div w:id="1365206779">
          <w:marLeft w:val="480"/>
          <w:marRight w:val="0"/>
          <w:marTop w:val="0"/>
          <w:marBottom w:val="0"/>
          <w:divBdr>
            <w:top w:val="none" w:sz="0" w:space="0" w:color="auto"/>
            <w:left w:val="none" w:sz="0" w:space="0" w:color="auto"/>
            <w:bottom w:val="none" w:sz="0" w:space="0" w:color="auto"/>
            <w:right w:val="none" w:sz="0" w:space="0" w:color="auto"/>
          </w:divBdr>
        </w:div>
        <w:div w:id="1618364700">
          <w:marLeft w:val="480"/>
          <w:marRight w:val="0"/>
          <w:marTop w:val="0"/>
          <w:marBottom w:val="0"/>
          <w:divBdr>
            <w:top w:val="none" w:sz="0" w:space="0" w:color="auto"/>
            <w:left w:val="none" w:sz="0" w:space="0" w:color="auto"/>
            <w:bottom w:val="none" w:sz="0" w:space="0" w:color="auto"/>
            <w:right w:val="none" w:sz="0" w:space="0" w:color="auto"/>
          </w:divBdr>
        </w:div>
        <w:div w:id="1461147211">
          <w:marLeft w:val="480"/>
          <w:marRight w:val="0"/>
          <w:marTop w:val="0"/>
          <w:marBottom w:val="0"/>
          <w:divBdr>
            <w:top w:val="none" w:sz="0" w:space="0" w:color="auto"/>
            <w:left w:val="none" w:sz="0" w:space="0" w:color="auto"/>
            <w:bottom w:val="none" w:sz="0" w:space="0" w:color="auto"/>
            <w:right w:val="none" w:sz="0" w:space="0" w:color="auto"/>
          </w:divBdr>
        </w:div>
        <w:div w:id="347147613">
          <w:marLeft w:val="480"/>
          <w:marRight w:val="0"/>
          <w:marTop w:val="0"/>
          <w:marBottom w:val="0"/>
          <w:divBdr>
            <w:top w:val="none" w:sz="0" w:space="0" w:color="auto"/>
            <w:left w:val="none" w:sz="0" w:space="0" w:color="auto"/>
            <w:bottom w:val="none" w:sz="0" w:space="0" w:color="auto"/>
            <w:right w:val="none" w:sz="0" w:space="0" w:color="auto"/>
          </w:divBdr>
        </w:div>
        <w:div w:id="1103838982">
          <w:marLeft w:val="480"/>
          <w:marRight w:val="0"/>
          <w:marTop w:val="0"/>
          <w:marBottom w:val="0"/>
          <w:divBdr>
            <w:top w:val="none" w:sz="0" w:space="0" w:color="auto"/>
            <w:left w:val="none" w:sz="0" w:space="0" w:color="auto"/>
            <w:bottom w:val="none" w:sz="0" w:space="0" w:color="auto"/>
            <w:right w:val="none" w:sz="0" w:space="0" w:color="auto"/>
          </w:divBdr>
        </w:div>
        <w:div w:id="1413506814">
          <w:marLeft w:val="480"/>
          <w:marRight w:val="0"/>
          <w:marTop w:val="0"/>
          <w:marBottom w:val="0"/>
          <w:divBdr>
            <w:top w:val="none" w:sz="0" w:space="0" w:color="auto"/>
            <w:left w:val="none" w:sz="0" w:space="0" w:color="auto"/>
            <w:bottom w:val="none" w:sz="0" w:space="0" w:color="auto"/>
            <w:right w:val="none" w:sz="0" w:space="0" w:color="auto"/>
          </w:divBdr>
        </w:div>
        <w:div w:id="1424447594">
          <w:marLeft w:val="480"/>
          <w:marRight w:val="0"/>
          <w:marTop w:val="0"/>
          <w:marBottom w:val="0"/>
          <w:divBdr>
            <w:top w:val="none" w:sz="0" w:space="0" w:color="auto"/>
            <w:left w:val="none" w:sz="0" w:space="0" w:color="auto"/>
            <w:bottom w:val="none" w:sz="0" w:space="0" w:color="auto"/>
            <w:right w:val="none" w:sz="0" w:space="0" w:color="auto"/>
          </w:divBdr>
        </w:div>
        <w:div w:id="1876429794">
          <w:marLeft w:val="480"/>
          <w:marRight w:val="0"/>
          <w:marTop w:val="0"/>
          <w:marBottom w:val="0"/>
          <w:divBdr>
            <w:top w:val="none" w:sz="0" w:space="0" w:color="auto"/>
            <w:left w:val="none" w:sz="0" w:space="0" w:color="auto"/>
            <w:bottom w:val="none" w:sz="0" w:space="0" w:color="auto"/>
            <w:right w:val="none" w:sz="0" w:space="0" w:color="auto"/>
          </w:divBdr>
        </w:div>
        <w:div w:id="1786192282">
          <w:marLeft w:val="480"/>
          <w:marRight w:val="0"/>
          <w:marTop w:val="0"/>
          <w:marBottom w:val="0"/>
          <w:divBdr>
            <w:top w:val="none" w:sz="0" w:space="0" w:color="auto"/>
            <w:left w:val="none" w:sz="0" w:space="0" w:color="auto"/>
            <w:bottom w:val="none" w:sz="0" w:space="0" w:color="auto"/>
            <w:right w:val="none" w:sz="0" w:space="0" w:color="auto"/>
          </w:divBdr>
        </w:div>
        <w:div w:id="655383528">
          <w:marLeft w:val="480"/>
          <w:marRight w:val="0"/>
          <w:marTop w:val="0"/>
          <w:marBottom w:val="0"/>
          <w:divBdr>
            <w:top w:val="none" w:sz="0" w:space="0" w:color="auto"/>
            <w:left w:val="none" w:sz="0" w:space="0" w:color="auto"/>
            <w:bottom w:val="none" w:sz="0" w:space="0" w:color="auto"/>
            <w:right w:val="none" w:sz="0" w:space="0" w:color="auto"/>
          </w:divBdr>
        </w:div>
        <w:div w:id="111245325">
          <w:marLeft w:val="480"/>
          <w:marRight w:val="0"/>
          <w:marTop w:val="0"/>
          <w:marBottom w:val="0"/>
          <w:divBdr>
            <w:top w:val="none" w:sz="0" w:space="0" w:color="auto"/>
            <w:left w:val="none" w:sz="0" w:space="0" w:color="auto"/>
            <w:bottom w:val="none" w:sz="0" w:space="0" w:color="auto"/>
            <w:right w:val="none" w:sz="0" w:space="0" w:color="auto"/>
          </w:divBdr>
        </w:div>
        <w:div w:id="806895272">
          <w:marLeft w:val="480"/>
          <w:marRight w:val="0"/>
          <w:marTop w:val="0"/>
          <w:marBottom w:val="0"/>
          <w:divBdr>
            <w:top w:val="none" w:sz="0" w:space="0" w:color="auto"/>
            <w:left w:val="none" w:sz="0" w:space="0" w:color="auto"/>
            <w:bottom w:val="none" w:sz="0" w:space="0" w:color="auto"/>
            <w:right w:val="none" w:sz="0" w:space="0" w:color="auto"/>
          </w:divBdr>
        </w:div>
        <w:div w:id="1357535048">
          <w:marLeft w:val="480"/>
          <w:marRight w:val="0"/>
          <w:marTop w:val="0"/>
          <w:marBottom w:val="0"/>
          <w:divBdr>
            <w:top w:val="none" w:sz="0" w:space="0" w:color="auto"/>
            <w:left w:val="none" w:sz="0" w:space="0" w:color="auto"/>
            <w:bottom w:val="none" w:sz="0" w:space="0" w:color="auto"/>
            <w:right w:val="none" w:sz="0" w:space="0" w:color="auto"/>
          </w:divBdr>
        </w:div>
        <w:div w:id="2097165761">
          <w:marLeft w:val="480"/>
          <w:marRight w:val="0"/>
          <w:marTop w:val="0"/>
          <w:marBottom w:val="0"/>
          <w:divBdr>
            <w:top w:val="none" w:sz="0" w:space="0" w:color="auto"/>
            <w:left w:val="none" w:sz="0" w:space="0" w:color="auto"/>
            <w:bottom w:val="none" w:sz="0" w:space="0" w:color="auto"/>
            <w:right w:val="none" w:sz="0" w:space="0" w:color="auto"/>
          </w:divBdr>
        </w:div>
        <w:div w:id="1238899267">
          <w:marLeft w:val="480"/>
          <w:marRight w:val="0"/>
          <w:marTop w:val="0"/>
          <w:marBottom w:val="0"/>
          <w:divBdr>
            <w:top w:val="none" w:sz="0" w:space="0" w:color="auto"/>
            <w:left w:val="none" w:sz="0" w:space="0" w:color="auto"/>
            <w:bottom w:val="none" w:sz="0" w:space="0" w:color="auto"/>
            <w:right w:val="none" w:sz="0" w:space="0" w:color="auto"/>
          </w:divBdr>
        </w:div>
        <w:div w:id="29960191">
          <w:marLeft w:val="480"/>
          <w:marRight w:val="0"/>
          <w:marTop w:val="0"/>
          <w:marBottom w:val="0"/>
          <w:divBdr>
            <w:top w:val="none" w:sz="0" w:space="0" w:color="auto"/>
            <w:left w:val="none" w:sz="0" w:space="0" w:color="auto"/>
            <w:bottom w:val="none" w:sz="0" w:space="0" w:color="auto"/>
            <w:right w:val="none" w:sz="0" w:space="0" w:color="auto"/>
          </w:divBdr>
        </w:div>
        <w:div w:id="1661620513">
          <w:marLeft w:val="480"/>
          <w:marRight w:val="0"/>
          <w:marTop w:val="0"/>
          <w:marBottom w:val="0"/>
          <w:divBdr>
            <w:top w:val="none" w:sz="0" w:space="0" w:color="auto"/>
            <w:left w:val="none" w:sz="0" w:space="0" w:color="auto"/>
            <w:bottom w:val="none" w:sz="0" w:space="0" w:color="auto"/>
            <w:right w:val="none" w:sz="0" w:space="0" w:color="auto"/>
          </w:divBdr>
        </w:div>
        <w:div w:id="211187654">
          <w:marLeft w:val="480"/>
          <w:marRight w:val="0"/>
          <w:marTop w:val="0"/>
          <w:marBottom w:val="0"/>
          <w:divBdr>
            <w:top w:val="none" w:sz="0" w:space="0" w:color="auto"/>
            <w:left w:val="none" w:sz="0" w:space="0" w:color="auto"/>
            <w:bottom w:val="none" w:sz="0" w:space="0" w:color="auto"/>
            <w:right w:val="none" w:sz="0" w:space="0" w:color="auto"/>
          </w:divBdr>
        </w:div>
        <w:div w:id="632831307">
          <w:marLeft w:val="480"/>
          <w:marRight w:val="0"/>
          <w:marTop w:val="0"/>
          <w:marBottom w:val="0"/>
          <w:divBdr>
            <w:top w:val="none" w:sz="0" w:space="0" w:color="auto"/>
            <w:left w:val="none" w:sz="0" w:space="0" w:color="auto"/>
            <w:bottom w:val="none" w:sz="0" w:space="0" w:color="auto"/>
            <w:right w:val="none" w:sz="0" w:space="0" w:color="auto"/>
          </w:divBdr>
        </w:div>
        <w:div w:id="1840386701">
          <w:marLeft w:val="480"/>
          <w:marRight w:val="0"/>
          <w:marTop w:val="0"/>
          <w:marBottom w:val="0"/>
          <w:divBdr>
            <w:top w:val="none" w:sz="0" w:space="0" w:color="auto"/>
            <w:left w:val="none" w:sz="0" w:space="0" w:color="auto"/>
            <w:bottom w:val="none" w:sz="0" w:space="0" w:color="auto"/>
            <w:right w:val="none" w:sz="0" w:space="0" w:color="auto"/>
          </w:divBdr>
        </w:div>
        <w:div w:id="883063790">
          <w:marLeft w:val="480"/>
          <w:marRight w:val="0"/>
          <w:marTop w:val="0"/>
          <w:marBottom w:val="0"/>
          <w:divBdr>
            <w:top w:val="none" w:sz="0" w:space="0" w:color="auto"/>
            <w:left w:val="none" w:sz="0" w:space="0" w:color="auto"/>
            <w:bottom w:val="none" w:sz="0" w:space="0" w:color="auto"/>
            <w:right w:val="none" w:sz="0" w:space="0" w:color="auto"/>
          </w:divBdr>
        </w:div>
        <w:div w:id="146365536">
          <w:marLeft w:val="480"/>
          <w:marRight w:val="0"/>
          <w:marTop w:val="0"/>
          <w:marBottom w:val="0"/>
          <w:divBdr>
            <w:top w:val="none" w:sz="0" w:space="0" w:color="auto"/>
            <w:left w:val="none" w:sz="0" w:space="0" w:color="auto"/>
            <w:bottom w:val="none" w:sz="0" w:space="0" w:color="auto"/>
            <w:right w:val="none" w:sz="0" w:space="0" w:color="auto"/>
          </w:divBdr>
        </w:div>
        <w:div w:id="2014145664">
          <w:marLeft w:val="480"/>
          <w:marRight w:val="0"/>
          <w:marTop w:val="0"/>
          <w:marBottom w:val="0"/>
          <w:divBdr>
            <w:top w:val="none" w:sz="0" w:space="0" w:color="auto"/>
            <w:left w:val="none" w:sz="0" w:space="0" w:color="auto"/>
            <w:bottom w:val="none" w:sz="0" w:space="0" w:color="auto"/>
            <w:right w:val="none" w:sz="0" w:space="0" w:color="auto"/>
          </w:divBdr>
        </w:div>
        <w:div w:id="938110">
          <w:marLeft w:val="480"/>
          <w:marRight w:val="0"/>
          <w:marTop w:val="0"/>
          <w:marBottom w:val="0"/>
          <w:divBdr>
            <w:top w:val="none" w:sz="0" w:space="0" w:color="auto"/>
            <w:left w:val="none" w:sz="0" w:space="0" w:color="auto"/>
            <w:bottom w:val="none" w:sz="0" w:space="0" w:color="auto"/>
            <w:right w:val="none" w:sz="0" w:space="0" w:color="auto"/>
          </w:divBdr>
        </w:div>
        <w:div w:id="255595932">
          <w:marLeft w:val="480"/>
          <w:marRight w:val="0"/>
          <w:marTop w:val="0"/>
          <w:marBottom w:val="0"/>
          <w:divBdr>
            <w:top w:val="none" w:sz="0" w:space="0" w:color="auto"/>
            <w:left w:val="none" w:sz="0" w:space="0" w:color="auto"/>
            <w:bottom w:val="none" w:sz="0" w:space="0" w:color="auto"/>
            <w:right w:val="none" w:sz="0" w:space="0" w:color="auto"/>
          </w:divBdr>
        </w:div>
        <w:div w:id="264924572">
          <w:marLeft w:val="480"/>
          <w:marRight w:val="0"/>
          <w:marTop w:val="0"/>
          <w:marBottom w:val="0"/>
          <w:divBdr>
            <w:top w:val="none" w:sz="0" w:space="0" w:color="auto"/>
            <w:left w:val="none" w:sz="0" w:space="0" w:color="auto"/>
            <w:bottom w:val="none" w:sz="0" w:space="0" w:color="auto"/>
            <w:right w:val="none" w:sz="0" w:space="0" w:color="auto"/>
          </w:divBdr>
        </w:div>
        <w:div w:id="721296379">
          <w:marLeft w:val="480"/>
          <w:marRight w:val="0"/>
          <w:marTop w:val="0"/>
          <w:marBottom w:val="0"/>
          <w:divBdr>
            <w:top w:val="none" w:sz="0" w:space="0" w:color="auto"/>
            <w:left w:val="none" w:sz="0" w:space="0" w:color="auto"/>
            <w:bottom w:val="none" w:sz="0" w:space="0" w:color="auto"/>
            <w:right w:val="none" w:sz="0" w:space="0" w:color="auto"/>
          </w:divBdr>
        </w:div>
        <w:div w:id="2101488656">
          <w:marLeft w:val="480"/>
          <w:marRight w:val="0"/>
          <w:marTop w:val="0"/>
          <w:marBottom w:val="0"/>
          <w:divBdr>
            <w:top w:val="none" w:sz="0" w:space="0" w:color="auto"/>
            <w:left w:val="none" w:sz="0" w:space="0" w:color="auto"/>
            <w:bottom w:val="none" w:sz="0" w:space="0" w:color="auto"/>
            <w:right w:val="none" w:sz="0" w:space="0" w:color="auto"/>
          </w:divBdr>
        </w:div>
        <w:div w:id="1688746613">
          <w:marLeft w:val="480"/>
          <w:marRight w:val="0"/>
          <w:marTop w:val="0"/>
          <w:marBottom w:val="0"/>
          <w:divBdr>
            <w:top w:val="none" w:sz="0" w:space="0" w:color="auto"/>
            <w:left w:val="none" w:sz="0" w:space="0" w:color="auto"/>
            <w:bottom w:val="none" w:sz="0" w:space="0" w:color="auto"/>
            <w:right w:val="none" w:sz="0" w:space="0" w:color="auto"/>
          </w:divBdr>
        </w:div>
        <w:div w:id="569777388">
          <w:marLeft w:val="480"/>
          <w:marRight w:val="0"/>
          <w:marTop w:val="0"/>
          <w:marBottom w:val="0"/>
          <w:divBdr>
            <w:top w:val="none" w:sz="0" w:space="0" w:color="auto"/>
            <w:left w:val="none" w:sz="0" w:space="0" w:color="auto"/>
            <w:bottom w:val="none" w:sz="0" w:space="0" w:color="auto"/>
            <w:right w:val="none" w:sz="0" w:space="0" w:color="auto"/>
          </w:divBdr>
        </w:div>
        <w:div w:id="249118430">
          <w:marLeft w:val="480"/>
          <w:marRight w:val="0"/>
          <w:marTop w:val="0"/>
          <w:marBottom w:val="0"/>
          <w:divBdr>
            <w:top w:val="none" w:sz="0" w:space="0" w:color="auto"/>
            <w:left w:val="none" w:sz="0" w:space="0" w:color="auto"/>
            <w:bottom w:val="none" w:sz="0" w:space="0" w:color="auto"/>
            <w:right w:val="none" w:sz="0" w:space="0" w:color="auto"/>
          </w:divBdr>
        </w:div>
        <w:div w:id="1801679917">
          <w:marLeft w:val="480"/>
          <w:marRight w:val="0"/>
          <w:marTop w:val="0"/>
          <w:marBottom w:val="0"/>
          <w:divBdr>
            <w:top w:val="none" w:sz="0" w:space="0" w:color="auto"/>
            <w:left w:val="none" w:sz="0" w:space="0" w:color="auto"/>
            <w:bottom w:val="none" w:sz="0" w:space="0" w:color="auto"/>
            <w:right w:val="none" w:sz="0" w:space="0" w:color="auto"/>
          </w:divBdr>
        </w:div>
        <w:div w:id="237443668">
          <w:marLeft w:val="480"/>
          <w:marRight w:val="0"/>
          <w:marTop w:val="0"/>
          <w:marBottom w:val="0"/>
          <w:divBdr>
            <w:top w:val="none" w:sz="0" w:space="0" w:color="auto"/>
            <w:left w:val="none" w:sz="0" w:space="0" w:color="auto"/>
            <w:bottom w:val="none" w:sz="0" w:space="0" w:color="auto"/>
            <w:right w:val="none" w:sz="0" w:space="0" w:color="auto"/>
          </w:divBdr>
        </w:div>
        <w:div w:id="628516793">
          <w:marLeft w:val="480"/>
          <w:marRight w:val="0"/>
          <w:marTop w:val="0"/>
          <w:marBottom w:val="0"/>
          <w:divBdr>
            <w:top w:val="none" w:sz="0" w:space="0" w:color="auto"/>
            <w:left w:val="none" w:sz="0" w:space="0" w:color="auto"/>
            <w:bottom w:val="none" w:sz="0" w:space="0" w:color="auto"/>
            <w:right w:val="none" w:sz="0" w:space="0" w:color="auto"/>
          </w:divBdr>
        </w:div>
        <w:div w:id="1456564673">
          <w:marLeft w:val="480"/>
          <w:marRight w:val="0"/>
          <w:marTop w:val="0"/>
          <w:marBottom w:val="0"/>
          <w:divBdr>
            <w:top w:val="none" w:sz="0" w:space="0" w:color="auto"/>
            <w:left w:val="none" w:sz="0" w:space="0" w:color="auto"/>
            <w:bottom w:val="none" w:sz="0" w:space="0" w:color="auto"/>
            <w:right w:val="none" w:sz="0" w:space="0" w:color="auto"/>
          </w:divBdr>
        </w:div>
        <w:div w:id="860434967">
          <w:marLeft w:val="480"/>
          <w:marRight w:val="0"/>
          <w:marTop w:val="0"/>
          <w:marBottom w:val="0"/>
          <w:divBdr>
            <w:top w:val="none" w:sz="0" w:space="0" w:color="auto"/>
            <w:left w:val="none" w:sz="0" w:space="0" w:color="auto"/>
            <w:bottom w:val="none" w:sz="0" w:space="0" w:color="auto"/>
            <w:right w:val="none" w:sz="0" w:space="0" w:color="auto"/>
          </w:divBdr>
        </w:div>
        <w:div w:id="1142113334">
          <w:marLeft w:val="480"/>
          <w:marRight w:val="0"/>
          <w:marTop w:val="0"/>
          <w:marBottom w:val="0"/>
          <w:divBdr>
            <w:top w:val="none" w:sz="0" w:space="0" w:color="auto"/>
            <w:left w:val="none" w:sz="0" w:space="0" w:color="auto"/>
            <w:bottom w:val="none" w:sz="0" w:space="0" w:color="auto"/>
            <w:right w:val="none" w:sz="0" w:space="0" w:color="auto"/>
          </w:divBdr>
        </w:div>
        <w:div w:id="1924297664">
          <w:marLeft w:val="480"/>
          <w:marRight w:val="0"/>
          <w:marTop w:val="0"/>
          <w:marBottom w:val="0"/>
          <w:divBdr>
            <w:top w:val="none" w:sz="0" w:space="0" w:color="auto"/>
            <w:left w:val="none" w:sz="0" w:space="0" w:color="auto"/>
            <w:bottom w:val="none" w:sz="0" w:space="0" w:color="auto"/>
            <w:right w:val="none" w:sz="0" w:space="0" w:color="auto"/>
          </w:divBdr>
        </w:div>
        <w:div w:id="942690704">
          <w:marLeft w:val="480"/>
          <w:marRight w:val="0"/>
          <w:marTop w:val="0"/>
          <w:marBottom w:val="0"/>
          <w:divBdr>
            <w:top w:val="none" w:sz="0" w:space="0" w:color="auto"/>
            <w:left w:val="none" w:sz="0" w:space="0" w:color="auto"/>
            <w:bottom w:val="none" w:sz="0" w:space="0" w:color="auto"/>
            <w:right w:val="none" w:sz="0" w:space="0" w:color="auto"/>
          </w:divBdr>
        </w:div>
        <w:div w:id="337393304">
          <w:marLeft w:val="480"/>
          <w:marRight w:val="0"/>
          <w:marTop w:val="0"/>
          <w:marBottom w:val="0"/>
          <w:divBdr>
            <w:top w:val="none" w:sz="0" w:space="0" w:color="auto"/>
            <w:left w:val="none" w:sz="0" w:space="0" w:color="auto"/>
            <w:bottom w:val="none" w:sz="0" w:space="0" w:color="auto"/>
            <w:right w:val="none" w:sz="0" w:space="0" w:color="auto"/>
          </w:divBdr>
        </w:div>
        <w:div w:id="2045517747">
          <w:marLeft w:val="480"/>
          <w:marRight w:val="0"/>
          <w:marTop w:val="0"/>
          <w:marBottom w:val="0"/>
          <w:divBdr>
            <w:top w:val="none" w:sz="0" w:space="0" w:color="auto"/>
            <w:left w:val="none" w:sz="0" w:space="0" w:color="auto"/>
            <w:bottom w:val="none" w:sz="0" w:space="0" w:color="auto"/>
            <w:right w:val="none" w:sz="0" w:space="0" w:color="auto"/>
          </w:divBdr>
        </w:div>
        <w:div w:id="652567203">
          <w:marLeft w:val="480"/>
          <w:marRight w:val="0"/>
          <w:marTop w:val="0"/>
          <w:marBottom w:val="0"/>
          <w:divBdr>
            <w:top w:val="none" w:sz="0" w:space="0" w:color="auto"/>
            <w:left w:val="none" w:sz="0" w:space="0" w:color="auto"/>
            <w:bottom w:val="none" w:sz="0" w:space="0" w:color="auto"/>
            <w:right w:val="none" w:sz="0" w:space="0" w:color="auto"/>
          </w:divBdr>
        </w:div>
        <w:div w:id="1035154256">
          <w:marLeft w:val="480"/>
          <w:marRight w:val="0"/>
          <w:marTop w:val="0"/>
          <w:marBottom w:val="0"/>
          <w:divBdr>
            <w:top w:val="none" w:sz="0" w:space="0" w:color="auto"/>
            <w:left w:val="none" w:sz="0" w:space="0" w:color="auto"/>
            <w:bottom w:val="none" w:sz="0" w:space="0" w:color="auto"/>
            <w:right w:val="none" w:sz="0" w:space="0" w:color="auto"/>
          </w:divBdr>
        </w:div>
        <w:div w:id="314452376">
          <w:marLeft w:val="480"/>
          <w:marRight w:val="0"/>
          <w:marTop w:val="0"/>
          <w:marBottom w:val="0"/>
          <w:divBdr>
            <w:top w:val="none" w:sz="0" w:space="0" w:color="auto"/>
            <w:left w:val="none" w:sz="0" w:space="0" w:color="auto"/>
            <w:bottom w:val="none" w:sz="0" w:space="0" w:color="auto"/>
            <w:right w:val="none" w:sz="0" w:space="0" w:color="auto"/>
          </w:divBdr>
        </w:div>
        <w:div w:id="1241866122">
          <w:marLeft w:val="480"/>
          <w:marRight w:val="0"/>
          <w:marTop w:val="0"/>
          <w:marBottom w:val="0"/>
          <w:divBdr>
            <w:top w:val="none" w:sz="0" w:space="0" w:color="auto"/>
            <w:left w:val="none" w:sz="0" w:space="0" w:color="auto"/>
            <w:bottom w:val="none" w:sz="0" w:space="0" w:color="auto"/>
            <w:right w:val="none" w:sz="0" w:space="0" w:color="auto"/>
          </w:divBdr>
        </w:div>
        <w:div w:id="1569146455">
          <w:marLeft w:val="480"/>
          <w:marRight w:val="0"/>
          <w:marTop w:val="0"/>
          <w:marBottom w:val="0"/>
          <w:divBdr>
            <w:top w:val="none" w:sz="0" w:space="0" w:color="auto"/>
            <w:left w:val="none" w:sz="0" w:space="0" w:color="auto"/>
            <w:bottom w:val="none" w:sz="0" w:space="0" w:color="auto"/>
            <w:right w:val="none" w:sz="0" w:space="0" w:color="auto"/>
          </w:divBdr>
        </w:div>
        <w:div w:id="105740335">
          <w:marLeft w:val="480"/>
          <w:marRight w:val="0"/>
          <w:marTop w:val="0"/>
          <w:marBottom w:val="0"/>
          <w:divBdr>
            <w:top w:val="none" w:sz="0" w:space="0" w:color="auto"/>
            <w:left w:val="none" w:sz="0" w:space="0" w:color="auto"/>
            <w:bottom w:val="none" w:sz="0" w:space="0" w:color="auto"/>
            <w:right w:val="none" w:sz="0" w:space="0" w:color="auto"/>
          </w:divBdr>
        </w:div>
        <w:div w:id="1212233199">
          <w:marLeft w:val="480"/>
          <w:marRight w:val="0"/>
          <w:marTop w:val="0"/>
          <w:marBottom w:val="0"/>
          <w:divBdr>
            <w:top w:val="none" w:sz="0" w:space="0" w:color="auto"/>
            <w:left w:val="none" w:sz="0" w:space="0" w:color="auto"/>
            <w:bottom w:val="none" w:sz="0" w:space="0" w:color="auto"/>
            <w:right w:val="none" w:sz="0" w:space="0" w:color="auto"/>
          </w:divBdr>
        </w:div>
        <w:div w:id="405803945">
          <w:marLeft w:val="480"/>
          <w:marRight w:val="0"/>
          <w:marTop w:val="0"/>
          <w:marBottom w:val="0"/>
          <w:divBdr>
            <w:top w:val="none" w:sz="0" w:space="0" w:color="auto"/>
            <w:left w:val="none" w:sz="0" w:space="0" w:color="auto"/>
            <w:bottom w:val="none" w:sz="0" w:space="0" w:color="auto"/>
            <w:right w:val="none" w:sz="0" w:space="0" w:color="auto"/>
          </w:divBdr>
        </w:div>
        <w:div w:id="1225263327">
          <w:marLeft w:val="480"/>
          <w:marRight w:val="0"/>
          <w:marTop w:val="0"/>
          <w:marBottom w:val="0"/>
          <w:divBdr>
            <w:top w:val="none" w:sz="0" w:space="0" w:color="auto"/>
            <w:left w:val="none" w:sz="0" w:space="0" w:color="auto"/>
            <w:bottom w:val="none" w:sz="0" w:space="0" w:color="auto"/>
            <w:right w:val="none" w:sz="0" w:space="0" w:color="auto"/>
          </w:divBdr>
        </w:div>
        <w:div w:id="1862814816">
          <w:marLeft w:val="480"/>
          <w:marRight w:val="0"/>
          <w:marTop w:val="0"/>
          <w:marBottom w:val="0"/>
          <w:divBdr>
            <w:top w:val="none" w:sz="0" w:space="0" w:color="auto"/>
            <w:left w:val="none" w:sz="0" w:space="0" w:color="auto"/>
            <w:bottom w:val="none" w:sz="0" w:space="0" w:color="auto"/>
            <w:right w:val="none" w:sz="0" w:space="0" w:color="auto"/>
          </w:divBdr>
        </w:div>
        <w:div w:id="426968717">
          <w:marLeft w:val="480"/>
          <w:marRight w:val="0"/>
          <w:marTop w:val="0"/>
          <w:marBottom w:val="0"/>
          <w:divBdr>
            <w:top w:val="none" w:sz="0" w:space="0" w:color="auto"/>
            <w:left w:val="none" w:sz="0" w:space="0" w:color="auto"/>
            <w:bottom w:val="none" w:sz="0" w:space="0" w:color="auto"/>
            <w:right w:val="none" w:sz="0" w:space="0" w:color="auto"/>
          </w:divBdr>
        </w:div>
        <w:div w:id="1771319392">
          <w:marLeft w:val="480"/>
          <w:marRight w:val="0"/>
          <w:marTop w:val="0"/>
          <w:marBottom w:val="0"/>
          <w:divBdr>
            <w:top w:val="none" w:sz="0" w:space="0" w:color="auto"/>
            <w:left w:val="none" w:sz="0" w:space="0" w:color="auto"/>
            <w:bottom w:val="none" w:sz="0" w:space="0" w:color="auto"/>
            <w:right w:val="none" w:sz="0" w:space="0" w:color="auto"/>
          </w:divBdr>
        </w:div>
        <w:div w:id="1583877766">
          <w:marLeft w:val="480"/>
          <w:marRight w:val="0"/>
          <w:marTop w:val="0"/>
          <w:marBottom w:val="0"/>
          <w:divBdr>
            <w:top w:val="none" w:sz="0" w:space="0" w:color="auto"/>
            <w:left w:val="none" w:sz="0" w:space="0" w:color="auto"/>
            <w:bottom w:val="none" w:sz="0" w:space="0" w:color="auto"/>
            <w:right w:val="none" w:sz="0" w:space="0" w:color="auto"/>
          </w:divBdr>
        </w:div>
        <w:div w:id="1161238994">
          <w:marLeft w:val="480"/>
          <w:marRight w:val="0"/>
          <w:marTop w:val="0"/>
          <w:marBottom w:val="0"/>
          <w:divBdr>
            <w:top w:val="none" w:sz="0" w:space="0" w:color="auto"/>
            <w:left w:val="none" w:sz="0" w:space="0" w:color="auto"/>
            <w:bottom w:val="none" w:sz="0" w:space="0" w:color="auto"/>
            <w:right w:val="none" w:sz="0" w:space="0" w:color="auto"/>
          </w:divBdr>
        </w:div>
        <w:div w:id="383482825">
          <w:marLeft w:val="480"/>
          <w:marRight w:val="0"/>
          <w:marTop w:val="0"/>
          <w:marBottom w:val="0"/>
          <w:divBdr>
            <w:top w:val="none" w:sz="0" w:space="0" w:color="auto"/>
            <w:left w:val="none" w:sz="0" w:space="0" w:color="auto"/>
            <w:bottom w:val="none" w:sz="0" w:space="0" w:color="auto"/>
            <w:right w:val="none" w:sz="0" w:space="0" w:color="auto"/>
          </w:divBdr>
        </w:div>
        <w:div w:id="2017030585">
          <w:marLeft w:val="480"/>
          <w:marRight w:val="0"/>
          <w:marTop w:val="0"/>
          <w:marBottom w:val="0"/>
          <w:divBdr>
            <w:top w:val="none" w:sz="0" w:space="0" w:color="auto"/>
            <w:left w:val="none" w:sz="0" w:space="0" w:color="auto"/>
            <w:bottom w:val="none" w:sz="0" w:space="0" w:color="auto"/>
            <w:right w:val="none" w:sz="0" w:space="0" w:color="auto"/>
          </w:divBdr>
        </w:div>
        <w:div w:id="1560478416">
          <w:marLeft w:val="480"/>
          <w:marRight w:val="0"/>
          <w:marTop w:val="0"/>
          <w:marBottom w:val="0"/>
          <w:divBdr>
            <w:top w:val="none" w:sz="0" w:space="0" w:color="auto"/>
            <w:left w:val="none" w:sz="0" w:space="0" w:color="auto"/>
            <w:bottom w:val="none" w:sz="0" w:space="0" w:color="auto"/>
            <w:right w:val="none" w:sz="0" w:space="0" w:color="auto"/>
          </w:divBdr>
        </w:div>
        <w:div w:id="1871525310">
          <w:marLeft w:val="480"/>
          <w:marRight w:val="0"/>
          <w:marTop w:val="0"/>
          <w:marBottom w:val="0"/>
          <w:divBdr>
            <w:top w:val="none" w:sz="0" w:space="0" w:color="auto"/>
            <w:left w:val="none" w:sz="0" w:space="0" w:color="auto"/>
            <w:bottom w:val="none" w:sz="0" w:space="0" w:color="auto"/>
            <w:right w:val="none" w:sz="0" w:space="0" w:color="auto"/>
          </w:divBdr>
        </w:div>
        <w:div w:id="1365908250">
          <w:marLeft w:val="480"/>
          <w:marRight w:val="0"/>
          <w:marTop w:val="0"/>
          <w:marBottom w:val="0"/>
          <w:divBdr>
            <w:top w:val="none" w:sz="0" w:space="0" w:color="auto"/>
            <w:left w:val="none" w:sz="0" w:space="0" w:color="auto"/>
            <w:bottom w:val="none" w:sz="0" w:space="0" w:color="auto"/>
            <w:right w:val="none" w:sz="0" w:space="0" w:color="auto"/>
          </w:divBdr>
        </w:div>
        <w:div w:id="1292856467">
          <w:marLeft w:val="480"/>
          <w:marRight w:val="0"/>
          <w:marTop w:val="0"/>
          <w:marBottom w:val="0"/>
          <w:divBdr>
            <w:top w:val="none" w:sz="0" w:space="0" w:color="auto"/>
            <w:left w:val="none" w:sz="0" w:space="0" w:color="auto"/>
            <w:bottom w:val="none" w:sz="0" w:space="0" w:color="auto"/>
            <w:right w:val="none" w:sz="0" w:space="0" w:color="auto"/>
          </w:divBdr>
        </w:div>
        <w:div w:id="1910112594">
          <w:marLeft w:val="480"/>
          <w:marRight w:val="0"/>
          <w:marTop w:val="0"/>
          <w:marBottom w:val="0"/>
          <w:divBdr>
            <w:top w:val="none" w:sz="0" w:space="0" w:color="auto"/>
            <w:left w:val="none" w:sz="0" w:space="0" w:color="auto"/>
            <w:bottom w:val="none" w:sz="0" w:space="0" w:color="auto"/>
            <w:right w:val="none" w:sz="0" w:space="0" w:color="auto"/>
          </w:divBdr>
        </w:div>
        <w:div w:id="1102990835">
          <w:marLeft w:val="480"/>
          <w:marRight w:val="0"/>
          <w:marTop w:val="0"/>
          <w:marBottom w:val="0"/>
          <w:divBdr>
            <w:top w:val="none" w:sz="0" w:space="0" w:color="auto"/>
            <w:left w:val="none" w:sz="0" w:space="0" w:color="auto"/>
            <w:bottom w:val="none" w:sz="0" w:space="0" w:color="auto"/>
            <w:right w:val="none" w:sz="0" w:space="0" w:color="auto"/>
          </w:divBdr>
        </w:div>
        <w:div w:id="109470161">
          <w:marLeft w:val="480"/>
          <w:marRight w:val="0"/>
          <w:marTop w:val="0"/>
          <w:marBottom w:val="0"/>
          <w:divBdr>
            <w:top w:val="none" w:sz="0" w:space="0" w:color="auto"/>
            <w:left w:val="none" w:sz="0" w:space="0" w:color="auto"/>
            <w:bottom w:val="none" w:sz="0" w:space="0" w:color="auto"/>
            <w:right w:val="none" w:sz="0" w:space="0" w:color="auto"/>
          </w:divBdr>
        </w:div>
        <w:div w:id="1132744697">
          <w:marLeft w:val="480"/>
          <w:marRight w:val="0"/>
          <w:marTop w:val="0"/>
          <w:marBottom w:val="0"/>
          <w:divBdr>
            <w:top w:val="none" w:sz="0" w:space="0" w:color="auto"/>
            <w:left w:val="none" w:sz="0" w:space="0" w:color="auto"/>
            <w:bottom w:val="none" w:sz="0" w:space="0" w:color="auto"/>
            <w:right w:val="none" w:sz="0" w:space="0" w:color="auto"/>
          </w:divBdr>
        </w:div>
        <w:div w:id="635449830">
          <w:marLeft w:val="480"/>
          <w:marRight w:val="0"/>
          <w:marTop w:val="0"/>
          <w:marBottom w:val="0"/>
          <w:divBdr>
            <w:top w:val="none" w:sz="0" w:space="0" w:color="auto"/>
            <w:left w:val="none" w:sz="0" w:space="0" w:color="auto"/>
            <w:bottom w:val="none" w:sz="0" w:space="0" w:color="auto"/>
            <w:right w:val="none" w:sz="0" w:space="0" w:color="auto"/>
          </w:divBdr>
        </w:div>
        <w:div w:id="1822499117">
          <w:marLeft w:val="480"/>
          <w:marRight w:val="0"/>
          <w:marTop w:val="0"/>
          <w:marBottom w:val="0"/>
          <w:divBdr>
            <w:top w:val="none" w:sz="0" w:space="0" w:color="auto"/>
            <w:left w:val="none" w:sz="0" w:space="0" w:color="auto"/>
            <w:bottom w:val="none" w:sz="0" w:space="0" w:color="auto"/>
            <w:right w:val="none" w:sz="0" w:space="0" w:color="auto"/>
          </w:divBdr>
        </w:div>
        <w:div w:id="1382708221">
          <w:marLeft w:val="480"/>
          <w:marRight w:val="0"/>
          <w:marTop w:val="0"/>
          <w:marBottom w:val="0"/>
          <w:divBdr>
            <w:top w:val="none" w:sz="0" w:space="0" w:color="auto"/>
            <w:left w:val="none" w:sz="0" w:space="0" w:color="auto"/>
            <w:bottom w:val="none" w:sz="0" w:space="0" w:color="auto"/>
            <w:right w:val="none" w:sz="0" w:space="0" w:color="auto"/>
          </w:divBdr>
        </w:div>
        <w:div w:id="1518350293">
          <w:marLeft w:val="480"/>
          <w:marRight w:val="0"/>
          <w:marTop w:val="0"/>
          <w:marBottom w:val="0"/>
          <w:divBdr>
            <w:top w:val="none" w:sz="0" w:space="0" w:color="auto"/>
            <w:left w:val="none" w:sz="0" w:space="0" w:color="auto"/>
            <w:bottom w:val="none" w:sz="0" w:space="0" w:color="auto"/>
            <w:right w:val="none" w:sz="0" w:space="0" w:color="auto"/>
          </w:divBdr>
        </w:div>
        <w:div w:id="495078814">
          <w:marLeft w:val="480"/>
          <w:marRight w:val="0"/>
          <w:marTop w:val="0"/>
          <w:marBottom w:val="0"/>
          <w:divBdr>
            <w:top w:val="none" w:sz="0" w:space="0" w:color="auto"/>
            <w:left w:val="none" w:sz="0" w:space="0" w:color="auto"/>
            <w:bottom w:val="none" w:sz="0" w:space="0" w:color="auto"/>
            <w:right w:val="none" w:sz="0" w:space="0" w:color="auto"/>
          </w:divBdr>
        </w:div>
        <w:div w:id="913931403">
          <w:marLeft w:val="480"/>
          <w:marRight w:val="0"/>
          <w:marTop w:val="0"/>
          <w:marBottom w:val="0"/>
          <w:divBdr>
            <w:top w:val="none" w:sz="0" w:space="0" w:color="auto"/>
            <w:left w:val="none" w:sz="0" w:space="0" w:color="auto"/>
            <w:bottom w:val="none" w:sz="0" w:space="0" w:color="auto"/>
            <w:right w:val="none" w:sz="0" w:space="0" w:color="auto"/>
          </w:divBdr>
        </w:div>
        <w:div w:id="2089383845">
          <w:marLeft w:val="480"/>
          <w:marRight w:val="0"/>
          <w:marTop w:val="0"/>
          <w:marBottom w:val="0"/>
          <w:divBdr>
            <w:top w:val="none" w:sz="0" w:space="0" w:color="auto"/>
            <w:left w:val="none" w:sz="0" w:space="0" w:color="auto"/>
            <w:bottom w:val="none" w:sz="0" w:space="0" w:color="auto"/>
            <w:right w:val="none" w:sz="0" w:space="0" w:color="auto"/>
          </w:divBdr>
        </w:div>
      </w:divsChild>
    </w:div>
    <w:div w:id="452478199">
      <w:bodyDiv w:val="1"/>
      <w:marLeft w:val="0"/>
      <w:marRight w:val="0"/>
      <w:marTop w:val="0"/>
      <w:marBottom w:val="0"/>
      <w:divBdr>
        <w:top w:val="none" w:sz="0" w:space="0" w:color="auto"/>
        <w:left w:val="none" w:sz="0" w:space="0" w:color="auto"/>
        <w:bottom w:val="none" w:sz="0" w:space="0" w:color="auto"/>
        <w:right w:val="none" w:sz="0" w:space="0" w:color="auto"/>
      </w:divBdr>
      <w:divsChild>
        <w:div w:id="526255596">
          <w:marLeft w:val="480"/>
          <w:marRight w:val="0"/>
          <w:marTop w:val="0"/>
          <w:marBottom w:val="0"/>
          <w:divBdr>
            <w:top w:val="none" w:sz="0" w:space="0" w:color="auto"/>
            <w:left w:val="none" w:sz="0" w:space="0" w:color="auto"/>
            <w:bottom w:val="none" w:sz="0" w:space="0" w:color="auto"/>
            <w:right w:val="none" w:sz="0" w:space="0" w:color="auto"/>
          </w:divBdr>
        </w:div>
        <w:div w:id="1231424560">
          <w:marLeft w:val="480"/>
          <w:marRight w:val="0"/>
          <w:marTop w:val="0"/>
          <w:marBottom w:val="0"/>
          <w:divBdr>
            <w:top w:val="none" w:sz="0" w:space="0" w:color="auto"/>
            <w:left w:val="none" w:sz="0" w:space="0" w:color="auto"/>
            <w:bottom w:val="none" w:sz="0" w:space="0" w:color="auto"/>
            <w:right w:val="none" w:sz="0" w:space="0" w:color="auto"/>
          </w:divBdr>
        </w:div>
        <w:div w:id="137459879">
          <w:marLeft w:val="480"/>
          <w:marRight w:val="0"/>
          <w:marTop w:val="0"/>
          <w:marBottom w:val="0"/>
          <w:divBdr>
            <w:top w:val="none" w:sz="0" w:space="0" w:color="auto"/>
            <w:left w:val="none" w:sz="0" w:space="0" w:color="auto"/>
            <w:bottom w:val="none" w:sz="0" w:space="0" w:color="auto"/>
            <w:right w:val="none" w:sz="0" w:space="0" w:color="auto"/>
          </w:divBdr>
        </w:div>
        <w:div w:id="1484006562">
          <w:marLeft w:val="480"/>
          <w:marRight w:val="0"/>
          <w:marTop w:val="0"/>
          <w:marBottom w:val="0"/>
          <w:divBdr>
            <w:top w:val="none" w:sz="0" w:space="0" w:color="auto"/>
            <w:left w:val="none" w:sz="0" w:space="0" w:color="auto"/>
            <w:bottom w:val="none" w:sz="0" w:space="0" w:color="auto"/>
            <w:right w:val="none" w:sz="0" w:space="0" w:color="auto"/>
          </w:divBdr>
        </w:div>
        <w:div w:id="2040814709">
          <w:marLeft w:val="480"/>
          <w:marRight w:val="0"/>
          <w:marTop w:val="0"/>
          <w:marBottom w:val="0"/>
          <w:divBdr>
            <w:top w:val="none" w:sz="0" w:space="0" w:color="auto"/>
            <w:left w:val="none" w:sz="0" w:space="0" w:color="auto"/>
            <w:bottom w:val="none" w:sz="0" w:space="0" w:color="auto"/>
            <w:right w:val="none" w:sz="0" w:space="0" w:color="auto"/>
          </w:divBdr>
        </w:div>
        <w:div w:id="359819075">
          <w:marLeft w:val="480"/>
          <w:marRight w:val="0"/>
          <w:marTop w:val="0"/>
          <w:marBottom w:val="0"/>
          <w:divBdr>
            <w:top w:val="none" w:sz="0" w:space="0" w:color="auto"/>
            <w:left w:val="none" w:sz="0" w:space="0" w:color="auto"/>
            <w:bottom w:val="none" w:sz="0" w:space="0" w:color="auto"/>
            <w:right w:val="none" w:sz="0" w:space="0" w:color="auto"/>
          </w:divBdr>
        </w:div>
        <w:div w:id="488138609">
          <w:marLeft w:val="480"/>
          <w:marRight w:val="0"/>
          <w:marTop w:val="0"/>
          <w:marBottom w:val="0"/>
          <w:divBdr>
            <w:top w:val="none" w:sz="0" w:space="0" w:color="auto"/>
            <w:left w:val="none" w:sz="0" w:space="0" w:color="auto"/>
            <w:bottom w:val="none" w:sz="0" w:space="0" w:color="auto"/>
            <w:right w:val="none" w:sz="0" w:space="0" w:color="auto"/>
          </w:divBdr>
        </w:div>
        <w:div w:id="1968586924">
          <w:marLeft w:val="480"/>
          <w:marRight w:val="0"/>
          <w:marTop w:val="0"/>
          <w:marBottom w:val="0"/>
          <w:divBdr>
            <w:top w:val="none" w:sz="0" w:space="0" w:color="auto"/>
            <w:left w:val="none" w:sz="0" w:space="0" w:color="auto"/>
            <w:bottom w:val="none" w:sz="0" w:space="0" w:color="auto"/>
            <w:right w:val="none" w:sz="0" w:space="0" w:color="auto"/>
          </w:divBdr>
        </w:div>
        <w:div w:id="634455737">
          <w:marLeft w:val="480"/>
          <w:marRight w:val="0"/>
          <w:marTop w:val="0"/>
          <w:marBottom w:val="0"/>
          <w:divBdr>
            <w:top w:val="none" w:sz="0" w:space="0" w:color="auto"/>
            <w:left w:val="none" w:sz="0" w:space="0" w:color="auto"/>
            <w:bottom w:val="none" w:sz="0" w:space="0" w:color="auto"/>
            <w:right w:val="none" w:sz="0" w:space="0" w:color="auto"/>
          </w:divBdr>
        </w:div>
        <w:div w:id="1920676031">
          <w:marLeft w:val="480"/>
          <w:marRight w:val="0"/>
          <w:marTop w:val="0"/>
          <w:marBottom w:val="0"/>
          <w:divBdr>
            <w:top w:val="none" w:sz="0" w:space="0" w:color="auto"/>
            <w:left w:val="none" w:sz="0" w:space="0" w:color="auto"/>
            <w:bottom w:val="none" w:sz="0" w:space="0" w:color="auto"/>
            <w:right w:val="none" w:sz="0" w:space="0" w:color="auto"/>
          </w:divBdr>
        </w:div>
        <w:div w:id="334259889">
          <w:marLeft w:val="480"/>
          <w:marRight w:val="0"/>
          <w:marTop w:val="0"/>
          <w:marBottom w:val="0"/>
          <w:divBdr>
            <w:top w:val="none" w:sz="0" w:space="0" w:color="auto"/>
            <w:left w:val="none" w:sz="0" w:space="0" w:color="auto"/>
            <w:bottom w:val="none" w:sz="0" w:space="0" w:color="auto"/>
            <w:right w:val="none" w:sz="0" w:space="0" w:color="auto"/>
          </w:divBdr>
        </w:div>
        <w:div w:id="755248012">
          <w:marLeft w:val="480"/>
          <w:marRight w:val="0"/>
          <w:marTop w:val="0"/>
          <w:marBottom w:val="0"/>
          <w:divBdr>
            <w:top w:val="none" w:sz="0" w:space="0" w:color="auto"/>
            <w:left w:val="none" w:sz="0" w:space="0" w:color="auto"/>
            <w:bottom w:val="none" w:sz="0" w:space="0" w:color="auto"/>
            <w:right w:val="none" w:sz="0" w:space="0" w:color="auto"/>
          </w:divBdr>
        </w:div>
        <w:div w:id="988289810">
          <w:marLeft w:val="480"/>
          <w:marRight w:val="0"/>
          <w:marTop w:val="0"/>
          <w:marBottom w:val="0"/>
          <w:divBdr>
            <w:top w:val="none" w:sz="0" w:space="0" w:color="auto"/>
            <w:left w:val="none" w:sz="0" w:space="0" w:color="auto"/>
            <w:bottom w:val="none" w:sz="0" w:space="0" w:color="auto"/>
            <w:right w:val="none" w:sz="0" w:space="0" w:color="auto"/>
          </w:divBdr>
        </w:div>
        <w:div w:id="371658409">
          <w:marLeft w:val="480"/>
          <w:marRight w:val="0"/>
          <w:marTop w:val="0"/>
          <w:marBottom w:val="0"/>
          <w:divBdr>
            <w:top w:val="none" w:sz="0" w:space="0" w:color="auto"/>
            <w:left w:val="none" w:sz="0" w:space="0" w:color="auto"/>
            <w:bottom w:val="none" w:sz="0" w:space="0" w:color="auto"/>
            <w:right w:val="none" w:sz="0" w:space="0" w:color="auto"/>
          </w:divBdr>
        </w:div>
        <w:div w:id="60760217">
          <w:marLeft w:val="480"/>
          <w:marRight w:val="0"/>
          <w:marTop w:val="0"/>
          <w:marBottom w:val="0"/>
          <w:divBdr>
            <w:top w:val="none" w:sz="0" w:space="0" w:color="auto"/>
            <w:left w:val="none" w:sz="0" w:space="0" w:color="auto"/>
            <w:bottom w:val="none" w:sz="0" w:space="0" w:color="auto"/>
            <w:right w:val="none" w:sz="0" w:space="0" w:color="auto"/>
          </w:divBdr>
        </w:div>
        <w:div w:id="419643769">
          <w:marLeft w:val="480"/>
          <w:marRight w:val="0"/>
          <w:marTop w:val="0"/>
          <w:marBottom w:val="0"/>
          <w:divBdr>
            <w:top w:val="none" w:sz="0" w:space="0" w:color="auto"/>
            <w:left w:val="none" w:sz="0" w:space="0" w:color="auto"/>
            <w:bottom w:val="none" w:sz="0" w:space="0" w:color="auto"/>
            <w:right w:val="none" w:sz="0" w:space="0" w:color="auto"/>
          </w:divBdr>
        </w:div>
        <w:div w:id="1673142153">
          <w:marLeft w:val="480"/>
          <w:marRight w:val="0"/>
          <w:marTop w:val="0"/>
          <w:marBottom w:val="0"/>
          <w:divBdr>
            <w:top w:val="none" w:sz="0" w:space="0" w:color="auto"/>
            <w:left w:val="none" w:sz="0" w:space="0" w:color="auto"/>
            <w:bottom w:val="none" w:sz="0" w:space="0" w:color="auto"/>
            <w:right w:val="none" w:sz="0" w:space="0" w:color="auto"/>
          </w:divBdr>
        </w:div>
        <w:div w:id="1560743600">
          <w:marLeft w:val="480"/>
          <w:marRight w:val="0"/>
          <w:marTop w:val="0"/>
          <w:marBottom w:val="0"/>
          <w:divBdr>
            <w:top w:val="none" w:sz="0" w:space="0" w:color="auto"/>
            <w:left w:val="none" w:sz="0" w:space="0" w:color="auto"/>
            <w:bottom w:val="none" w:sz="0" w:space="0" w:color="auto"/>
            <w:right w:val="none" w:sz="0" w:space="0" w:color="auto"/>
          </w:divBdr>
        </w:div>
        <w:div w:id="107630058">
          <w:marLeft w:val="480"/>
          <w:marRight w:val="0"/>
          <w:marTop w:val="0"/>
          <w:marBottom w:val="0"/>
          <w:divBdr>
            <w:top w:val="none" w:sz="0" w:space="0" w:color="auto"/>
            <w:left w:val="none" w:sz="0" w:space="0" w:color="auto"/>
            <w:bottom w:val="none" w:sz="0" w:space="0" w:color="auto"/>
            <w:right w:val="none" w:sz="0" w:space="0" w:color="auto"/>
          </w:divBdr>
        </w:div>
        <w:div w:id="838270989">
          <w:marLeft w:val="480"/>
          <w:marRight w:val="0"/>
          <w:marTop w:val="0"/>
          <w:marBottom w:val="0"/>
          <w:divBdr>
            <w:top w:val="none" w:sz="0" w:space="0" w:color="auto"/>
            <w:left w:val="none" w:sz="0" w:space="0" w:color="auto"/>
            <w:bottom w:val="none" w:sz="0" w:space="0" w:color="auto"/>
            <w:right w:val="none" w:sz="0" w:space="0" w:color="auto"/>
          </w:divBdr>
        </w:div>
        <w:div w:id="78211694">
          <w:marLeft w:val="480"/>
          <w:marRight w:val="0"/>
          <w:marTop w:val="0"/>
          <w:marBottom w:val="0"/>
          <w:divBdr>
            <w:top w:val="none" w:sz="0" w:space="0" w:color="auto"/>
            <w:left w:val="none" w:sz="0" w:space="0" w:color="auto"/>
            <w:bottom w:val="none" w:sz="0" w:space="0" w:color="auto"/>
            <w:right w:val="none" w:sz="0" w:space="0" w:color="auto"/>
          </w:divBdr>
        </w:div>
        <w:div w:id="741833501">
          <w:marLeft w:val="480"/>
          <w:marRight w:val="0"/>
          <w:marTop w:val="0"/>
          <w:marBottom w:val="0"/>
          <w:divBdr>
            <w:top w:val="none" w:sz="0" w:space="0" w:color="auto"/>
            <w:left w:val="none" w:sz="0" w:space="0" w:color="auto"/>
            <w:bottom w:val="none" w:sz="0" w:space="0" w:color="auto"/>
            <w:right w:val="none" w:sz="0" w:space="0" w:color="auto"/>
          </w:divBdr>
        </w:div>
        <w:div w:id="660815680">
          <w:marLeft w:val="480"/>
          <w:marRight w:val="0"/>
          <w:marTop w:val="0"/>
          <w:marBottom w:val="0"/>
          <w:divBdr>
            <w:top w:val="none" w:sz="0" w:space="0" w:color="auto"/>
            <w:left w:val="none" w:sz="0" w:space="0" w:color="auto"/>
            <w:bottom w:val="none" w:sz="0" w:space="0" w:color="auto"/>
            <w:right w:val="none" w:sz="0" w:space="0" w:color="auto"/>
          </w:divBdr>
        </w:div>
        <w:div w:id="134956316">
          <w:marLeft w:val="480"/>
          <w:marRight w:val="0"/>
          <w:marTop w:val="0"/>
          <w:marBottom w:val="0"/>
          <w:divBdr>
            <w:top w:val="none" w:sz="0" w:space="0" w:color="auto"/>
            <w:left w:val="none" w:sz="0" w:space="0" w:color="auto"/>
            <w:bottom w:val="none" w:sz="0" w:space="0" w:color="auto"/>
            <w:right w:val="none" w:sz="0" w:space="0" w:color="auto"/>
          </w:divBdr>
        </w:div>
        <w:div w:id="1582980272">
          <w:marLeft w:val="480"/>
          <w:marRight w:val="0"/>
          <w:marTop w:val="0"/>
          <w:marBottom w:val="0"/>
          <w:divBdr>
            <w:top w:val="none" w:sz="0" w:space="0" w:color="auto"/>
            <w:left w:val="none" w:sz="0" w:space="0" w:color="auto"/>
            <w:bottom w:val="none" w:sz="0" w:space="0" w:color="auto"/>
            <w:right w:val="none" w:sz="0" w:space="0" w:color="auto"/>
          </w:divBdr>
        </w:div>
        <w:div w:id="2138330628">
          <w:marLeft w:val="480"/>
          <w:marRight w:val="0"/>
          <w:marTop w:val="0"/>
          <w:marBottom w:val="0"/>
          <w:divBdr>
            <w:top w:val="none" w:sz="0" w:space="0" w:color="auto"/>
            <w:left w:val="none" w:sz="0" w:space="0" w:color="auto"/>
            <w:bottom w:val="none" w:sz="0" w:space="0" w:color="auto"/>
            <w:right w:val="none" w:sz="0" w:space="0" w:color="auto"/>
          </w:divBdr>
        </w:div>
        <w:div w:id="35859835">
          <w:marLeft w:val="480"/>
          <w:marRight w:val="0"/>
          <w:marTop w:val="0"/>
          <w:marBottom w:val="0"/>
          <w:divBdr>
            <w:top w:val="none" w:sz="0" w:space="0" w:color="auto"/>
            <w:left w:val="none" w:sz="0" w:space="0" w:color="auto"/>
            <w:bottom w:val="none" w:sz="0" w:space="0" w:color="auto"/>
            <w:right w:val="none" w:sz="0" w:space="0" w:color="auto"/>
          </w:divBdr>
        </w:div>
        <w:div w:id="1510173791">
          <w:marLeft w:val="480"/>
          <w:marRight w:val="0"/>
          <w:marTop w:val="0"/>
          <w:marBottom w:val="0"/>
          <w:divBdr>
            <w:top w:val="none" w:sz="0" w:space="0" w:color="auto"/>
            <w:left w:val="none" w:sz="0" w:space="0" w:color="auto"/>
            <w:bottom w:val="none" w:sz="0" w:space="0" w:color="auto"/>
            <w:right w:val="none" w:sz="0" w:space="0" w:color="auto"/>
          </w:divBdr>
        </w:div>
        <w:div w:id="560091907">
          <w:marLeft w:val="480"/>
          <w:marRight w:val="0"/>
          <w:marTop w:val="0"/>
          <w:marBottom w:val="0"/>
          <w:divBdr>
            <w:top w:val="none" w:sz="0" w:space="0" w:color="auto"/>
            <w:left w:val="none" w:sz="0" w:space="0" w:color="auto"/>
            <w:bottom w:val="none" w:sz="0" w:space="0" w:color="auto"/>
            <w:right w:val="none" w:sz="0" w:space="0" w:color="auto"/>
          </w:divBdr>
        </w:div>
        <w:div w:id="830606535">
          <w:marLeft w:val="480"/>
          <w:marRight w:val="0"/>
          <w:marTop w:val="0"/>
          <w:marBottom w:val="0"/>
          <w:divBdr>
            <w:top w:val="none" w:sz="0" w:space="0" w:color="auto"/>
            <w:left w:val="none" w:sz="0" w:space="0" w:color="auto"/>
            <w:bottom w:val="none" w:sz="0" w:space="0" w:color="auto"/>
            <w:right w:val="none" w:sz="0" w:space="0" w:color="auto"/>
          </w:divBdr>
        </w:div>
        <w:div w:id="1260330581">
          <w:marLeft w:val="480"/>
          <w:marRight w:val="0"/>
          <w:marTop w:val="0"/>
          <w:marBottom w:val="0"/>
          <w:divBdr>
            <w:top w:val="none" w:sz="0" w:space="0" w:color="auto"/>
            <w:left w:val="none" w:sz="0" w:space="0" w:color="auto"/>
            <w:bottom w:val="none" w:sz="0" w:space="0" w:color="auto"/>
            <w:right w:val="none" w:sz="0" w:space="0" w:color="auto"/>
          </w:divBdr>
        </w:div>
        <w:div w:id="887376908">
          <w:marLeft w:val="480"/>
          <w:marRight w:val="0"/>
          <w:marTop w:val="0"/>
          <w:marBottom w:val="0"/>
          <w:divBdr>
            <w:top w:val="none" w:sz="0" w:space="0" w:color="auto"/>
            <w:left w:val="none" w:sz="0" w:space="0" w:color="auto"/>
            <w:bottom w:val="none" w:sz="0" w:space="0" w:color="auto"/>
            <w:right w:val="none" w:sz="0" w:space="0" w:color="auto"/>
          </w:divBdr>
        </w:div>
        <w:div w:id="1981809946">
          <w:marLeft w:val="480"/>
          <w:marRight w:val="0"/>
          <w:marTop w:val="0"/>
          <w:marBottom w:val="0"/>
          <w:divBdr>
            <w:top w:val="none" w:sz="0" w:space="0" w:color="auto"/>
            <w:left w:val="none" w:sz="0" w:space="0" w:color="auto"/>
            <w:bottom w:val="none" w:sz="0" w:space="0" w:color="auto"/>
            <w:right w:val="none" w:sz="0" w:space="0" w:color="auto"/>
          </w:divBdr>
        </w:div>
        <w:div w:id="852065577">
          <w:marLeft w:val="480"/>
          <w:marRight w:val="0"/>
          <w:marTop w:val="0"/>
          <w:marBottom w:val="0"/>
          <w:divBdr>
            <w:top w:val="none" w:sz="0" w:space="0" w:color="auto"/>
            <w:left w:val="none" w:sz="0" w:space="0" w:color="auto"/>
            <w:bottom w:val="none" w:sz="0" w:space="0" w:color="auto"/>
            <w:right w:val="none" w:sz="0" w:space="0" w:color="auto"/>
          </w:divBdr>
        </w:div>
        <w:div w:id="853763388">
          <w:marLeft w:val="480"/>
          <w:marRight w:val="0"/>
          <w:marTop w:val="0"/>
          <w:marBottom w:val="0"/>
          <w:divBdr>
            <w:top w:val="none" w:sz="0" w:space="0" w:color="auto"/>
            <w:left w:val="none" w:sz="0" w:space="0" w:color="auto"/>
            <w:bottom w:val="none" w:sz="0" w:space="0" w:color="auto"/>
            <w:right w:val="none" w:sz="0" w:space="0" w:color="auto"/>
          </w:divBdr>
        </w:div>
        <w:div w:id="1533615175">
          <w:marLeft w:val="480"/>
          <w:marRight w:val="0"/>
          <w:marTop w:val="0"/>
          <w:marBottom w:val="0"/>
          <w:divBdr>
            <w:top w:val="none" w:sz="0" w:space="0" w:color="auto"/>
            <w:left w:val="none" w:sz="0" w:space="0" w:color="auto"/>
            <w:bottom w:val="none" w:sz="0" w:space="0" w:color="auto"/>
            <w:right w:val="none" w:sz="0" w:space="0" w:color="auto"/>
          </w:divBdr>
        </w:div>
        <w:div w:id="1779446409">
          <w:marLeft w:val="480"/>
          <w:marRight w:val="0"/>
          <w:marTop w:val="0"/>
          <w:marBottom w:val="0"/>
          <w:divBdr>
            <w:top w:val="none" w:sz="0" w:space="0" w:color="auto"/>
            <w:left w:val="none" w:sz="0" w:space="0" w:color="auto"/>
            <w:bottom w:val="none" w:sz="0" w:space="0" w:color="auto"/>
            <w:right w:val="none" w:sz="0" w:space="0" w:color="auto"/>
          </w:divBdr>
        </w:div>
        <w:div w:id="1476794465">
          <w:marLeft w:val="480"/>
          <w:marRight w:val="0"/>
          <w:marTop w:val="0"/>
          <w:marBottom w:val="0"/>
          <w:divBdr>
            <w:top w:val="none" w:sz="0" w:space="0" w:color="auto"/>
            <w:left w:val="none" w:sz="0" w:space="0" w:color="auto"/>
            <w:bottom w:val="none" w:sz="0" w:space="0" w:color="auto"/>
            <w:right w:val="none" w:sz="0" w:space="0" w:color="auto"/>
          </w:divBdr>
        </w:div>
        <w:div w:id="1182742477">
          <w:marLeft w:val="480"/>
          <w:marRight w:val="0"/>
          <w:marTop w:val="0"/>
          <w:marBottom w:val="0"/>
          <w:divBdr>
            <w:top w:val="none" w:sz="0" w:space="0" w:color="auto"/>
            <w:left w:val="none" w:sz="0" w:space="0" w:color="auto"/>
            <w:bottom w:val="none" w:sz="0" w:space="0" w:color="auto"/>
            <w:right w:val="none" w:sz="0" w:space="0" w:color="auto"/>
          </w:divBdr>
        </w:div>
        <w:div w:id="1528786749">
          <w:marLeft w:val="480"/>
          <w:marRight w:val="0"/>
          <w:marTop w:val="0"/>
          <w:marBottom w:val="0"/>
          <w:divBdr>
            <w:top w:val="none" w:sz="0" w:space="0" w:color="auto"/>
            <w:left w:val="none" w:sz="0" w:space="0" w:color="auto"/>
            <w:bottom w:val="none" w:sz="0" w:space="0" w:color="auto"/>
            <w:right w:val="none" w:sz="0" w:space="0" w:color="auto"/>
          </w:divBdr>
        </w:div>
        <w:div w:id="766656522">
          <w:marLeft w:val="480"/>
          <w:marRight w:val="0"/>
          <w:marTop w:val="0"/>
          <w:marBottom w:val="0"/>
          <w:divBdr>
            <w:top w:val="none" w:sz="0" w:space="0" w:color="auto"/>
            <w:left w:val="none" w:sz="0" w:space="0" w:color="auto"/>
            <w:bottom w:val="none" w:sz="0" w:space="0" w:color="auto"/>
            <w:right w:val="none" w:sz="0" w:space="0" w:color="auto"/>
          </w:divBdr>
        </w:div>
        <w:div w:id="1345128757">
          <w:marLeft w:val="480"/>
          <w:marRight w:val="0"/>
          <w:marTop w:val="0"/>
          <w:marBottom w:val="0"/>
          <w:divBdr>
            <w:top w:val="none" w:sz="0" w:space="0" w:color="auto"/>
            <w:left w:val="none" w:sz="0" w:space="0" w:color="auto"/>
            <w:bottom w:val="none" w:sz="0" w:space="0" w:color="auto"/>
            <w:right w:val="none" w:sz="0" w:space="0" w:color="auto"/>
          </w:divBdr>
        </w:div>
        <w:div w:id="871193608">
          <w:marLeft w:val="480"/>
          <w:marRight w:val="0"/>
          <w:marTop w:val="0"/>
          <w:marBottom w:val="0"/>
          <w:divBdr>
            <w:top w:val="none" w:sz="0" w:space="0" w:color="auto"/>
            <w:left w:val="none" w:sz="0" w:space="0" w:color="auto"/>
            <w:bottom w:val="none" w:sz="0" w:space="0" w:color="auto"/>
            <w:right w:val="none" w:sz="0" w:space="0" w:color="auto"/>
          </w:divBdr>
        </w:div>
        <w:div w:id="1148934883">
          <w:marLeft w:val="480"/>
          <w:marRight w:val="0"/>
          <w:marTop w:val="0"/>
          <w:marBottom w:val="0"/>
          <w:divBdr>
            <w:top w:val="none" w:sz="0" w:space="0" w:color="auto"/>
            <w:left w:val="none" w:sz="0" w:space="0" w:color="auto"/>
            <w:bottom w:val="none" w:sz="0" w:space="0" w:color="auto"/>
            <w:right w:val="none" w:sz="0" w:space="0" w:color="auto"/>
          </w:divBdr>
        </w:div>
        <w:div w:id="1428651588">
          <w:marLeft w:val="480"/>
          <w:marRight w:val="0"/>
          <w:marTop w:val="0"/>
          <w:marBottom w:val="0"/>
          <w:divBdr>
            <w:top w:val="none" w:sz="0" w:space="0" w:color="auto"/>
            <w:left w:val="none" w:sz="0" w:space="0" w:color="auto"/>
            <w:bottom w:val="none" w:sz="0" w:space="0" w:color="auto"/>
            <w:right w:val="none" w:sz="0" w:space="0" w:color="auto"/>
          </w:divBdr>
        </w:div>
        <w:div w:id="422999118">
          <w:marLeft w:val="480"/>
          <w:marRight w:val="0"/>
          <w:marTop w:val="0"/>
          <w:marBottom w:val="0"/>
          <w:divBdr>
            <w:top w:val="none" w:sz="0" w:space="0" w:color="auto"/>
            <w:left w:val="none" w:sz="0" w:space="0" w:color="auto"/>
            <w:bottom w:val="none" w:sz="0" w:space="0" w:color="auto"/>
            <w:right w:val="none" w:sz="0" w:space="0" w:color="auto"/>
          </w:divBdr>
        </w:div>
        <w:div w:id="239407786">
          <w:marLeft w:val="480"/>
          <w:marRight w:val="0"/>
          <w:marTop w:val="0"/>
          <w:marBottom w:val="0"/>
          <w:divBdr>
            <w:top w:val="none" w:sz="0" w:space="0" w:color="auto"/>
            <w:left w:val="none" w:sz="0" w:space="0" w:color="auto"/>
            <w:bottom w:val="none" w:sz="0" w:space="0" w:color="auto"/>
            <w:right w:val="none" w:sz="0" w:space="0" w:color="auto"/>
          </w:divBdr>
        </w:div>
        <w:div w:id="545799420">
          <w:marLeft w:val="480"/>
          <w:marRight w:val="0"/>
          <w:marTop w:val="0"/>
          <w:marBottom w:val="0"/>
          <w:divBdr>
            <w:top w:val="none" w:sz="0" w:space="0" w:color="auto"/>
            <w:left w:val="none" w:sz="0" w:space="0" w:color="auto"/>
            <w:bottom w:val="none" w:sz="0" w:space="0" w:color="auto"/>
            <w:right w:val="none" w:sz="0" w:space="0" w:color="auto"/>
          </w:divBdr>
        </w:div>
        <w:div w:id="785739431">
          <w:marLeft w:val="480"/>
          <w:marRight w:val="0"/>
          <w:marTop w:val="0"/>
          <w:marBottom w:val="0"/>
          <w:divBdr>
            <w:top w:val="none" w:sz="0" w:space="0" w:color="auto"/>
            <w:left w:val="none" w:sz="0" w:space="0" w:color="auto"/>
            <w:bottom w:val="none" w:sz="0" w:space="0" w:color="auto"/>
            <w:right w:val="none" w:sz="0" w:space="0" w:color="auto"/>
          </w:divBdr>
        </w:div>
        <w:div w:id="558369511">
          <w:marLeft w:val="480"/>
          <w:marRight w:val="0"/>
          <w:marTop w:val="0"/>
          <w:marBottom w:val="0"/>
          <w:divBdr>
            <w:top w:val="none" w:sz="0" w:space="0" w:color="auto"/>
            <w:left w:val="none" w:sz="0" w:space="0" w:color="auto"/>
            <w:bottom w:val="none" w:sz="0" w:space="0" w:color="auto"/>
            <w:right w:val="none" w:sz="0" w:space="0" w:color="auto"/>
          </w:divBdr>
        </w:div>
        <w:div w:id="992683725">
          <w:marLeft w:val="480"/>
          <w:marRight w:val="0"/>
          <w:marTop w:val="0"/>
          <w:marBottom w:val="0"/>
          <w:divBdr>
            <w:top w:val="none" w:sz="0" w:space="0" w:color="auto"/>
            <w:left w:val="none" w:sz="0" w:space="0" w:color="auto"/>
            <w:bottom w:val="none" w:sz="0" w:space="0" w:color="auto"/>
            <w:right w:val="none" w:sz="0" w:space="0" w:color="auto"/>
          </w:divBdr>
        </w:div>
        <w:div w:id="643048277">
          <w:marLeft w:val="480"/>
          <w:marRight w:val="0"/>
          <w:marTop w:val="0"/>
          <w:marBottom w:val="0"/>
          <w:divBdr>
            <w:top w:val="none" w:sz="0" w:space="0" w:color="auto"/>
            <w:left w:val="none" w:sz="0" w:space="0" w:color="auto"/>
            <w:bottom w:val="none" w:sz="0" w:space="0" w:color="auto"/>
            <w:right w:val="none" w:sz="0" w:space="0" w:color="auto"/>
          </w:divBdr>
        </w:div>
        <w:div w:id="189030505">
          <w:marLeft w:val="480"/>
          <w:marRight w:val="0"/>
          <w:marTop w:val="0"/>
          <w:marBottom w:val="0"/>
          <w:divBdr>
            <w:top w:val="none" w:sz="0" w:space="0" w:color="auto"/>
            <w:left w:val="none" w:sz="0" w:space="0" w:color="auto"/>
            <w:bottom w:val="none" w:sz="0" w:space="0" w:color="auto"/>
            <w:right w:val="none" w:sz="0" w:space="0" w:color="auto"/>
          </w:divBdr>
        </w:div>
        <w:div w:id="1085032602">
          <w:marLeft w:val="480"/>
          <w:marRight w:val="0"/>
          <w:marTop w:val="0"/>
          <w:marBottom w:val="0"/>
          <w:divBdr>
            <w:top w:val="none" w:sz="0" w:space="0" w:color="auto"/>
            <w:left w:val="none" w:sz="0" w:space="0" w:color="auto"/>
            <w:bottom w:val="none" w:sz="0" w:space="0" w:color="auto"/>
            <w:right w:val="none" w:sz="0" w:space="0" w:color="auto"/>
          </w:divBdr>
        </w:div>
        <w:div w:id="1437367248">
          <w:marLeft w:val="480"/>
          <w:marRight w:val="0"/>
          <w:marTop w:val="0"/>
          <w:marBottom w:val="0"/>
          <w:divBdr>
            <w:top w:val="none" w:sz="0" w:space="0" w:color="auto"/>
            <w:left w:val="none" w:sz="0" w:space="0" w:color="auto"/>
            <w:bottom w:val="none" w:sz="0" w:space="0" w:color="auto"/>
            <w:right w:val="none" w:sz="0" w:space="0" w:color="auto"/>
          </w:divBdr>
        </w:div>
        <w:div w:id="1662670">
          <w:marLeft w:val="480"/>
          <w:marRight w:val="0"/>
          <w:marTop w:val="0"/>
          <w:marBottom w:val="0"/>
          <w:divBdr>
            <w:top w:val="none" w:sz="0" w:space="0" w:color="auto"/>
            <w:left w:val="none" w:sz="0" w:space="0" w:color="auto"/>
            <w:bottom w:val="none" w:sz="0" w:space="0" w:color="auto"/>
            <w:right w:val="none" w:sz="0" w:space="0" w:color="auto"/>
          </w:divBdr>
        </w:div>
        <w:div w:id="989407194">
          <w:marLeft w:val="480"/>
          <w:marRight w:val="0"/>
          <w:marTop w:val="0"/>
          <w:marBottom w:val="0"/>
          <w:divBdr>
            <w:top w:val="none" w:sz="0" w:space="0" w:color="auto"/>
            <w:left w:val="none" w:sz="0" w:space="0" w:color="auto"/>
            <w:bottom w:val="none" w:sz="0" w:space="0" w:color="auto"/>
            <w:right w:val="none" w:sz="0" w:space="0" w:color="auto"/>
          </w:divBdr>
        </w:div>
        <w:div w:id="1471704623">
          <w:marLeft w:val="480"/>
          <w:marRight w:val="0"/>
          <w:marTop w:val="0"/>
          <w:marBottom w:val="0"/>
          <w:divBdr>
            <w:top w:val="none" w:sz="0" w:space="0" w:color="auto"/>
            <w:left w:val="none" w:sz="0" w:space="0" w:color="auto"/>
            <w:bottom w:val="none" w:sz="0" w:space="0" w:color="auto"/>
            <w:right w:val="none" w:sz="0" w:space="0" w:color="auto"/>
          </w:divBdr>
        </w:div>
        <w:div w:id="432945585">
          <w:marLeft w:val="480"/>
          <w:marRight w:val="0"/>
          <w:marTop w:val="0"/>
          <w:marBottom w:val="0"/>
          <w:divBdr>
            <w:top w:val="none" w:sz="0" w:space="0" w:color="auto"/>
            <w:left w:val="none" w:sz="0" w:space="0" w:color="auto"/>
            <w:bottom w:val="none" w:sz="0" w:space="0" w:color="auto"/>
            <w:right w:val="none" w:sz="0" w:space="0" w:color="auto"/>
          </w:divBdr>
        </w:div>
        <w:div w:id="1643847858">
          <w:marLeft w:val="480"/>
          <w:marRight w:val="0"/>
          <w:marTop w:val="0"/>
          <w:marBottom w:val="0"/>
          <w:divBdr>
            <w:top w:val="none" w:sz="0" w:space="0" w:color="auto"/>
            <w:left w:val="none" w:sz="0" w:space="0" w:color="auto"/>
            <w:bottom w:val="none" w:sz="0" w:space="0" w:color="auto"/>
            <w:right w:val="none" w:sz="0" w:space="0" w:color="auto"/>
          </w:divBdr>
        </w:div>
        <w:div w:id="1414667046">
          <w:marLeft w:val="480"/>
          <w:marRight w:val="0"/>
          <w:marTop w:val="0"/>
          <w:marBottom w:val="0"/>
          <w:divBdr>
            <w:top w:val="none" w:sz="0" w:space="0" w:color="auto"/>
            <w:left w:val="none" w:sz="0" w:space="0" w:color="auto"/>
            <w:bottom w:val="none" w:sz="0" w:space="0" w:color="auto"/>
            <w:right w:val="none" w:sz="0" w:space="0" w:color="auto"/>
          </w:divBdr>
        </w:div>
        <w:div w:id="332923459">
          <w:marLeft w:val="480"/>
          <w:marRight w:val="0"/>
          <w:marTop w:val="0"/>
          <w:marBottom w:val="0"/>
          <w:divBdr>
            <w:top w:val="none" w:sz="0" w:space="0" w:color="auto"/>
            <w:left w:val="none" w:sz="0" w:space="0" w:color="auto"/>
            <w:bottom w:val="none" w:sz="0" w:space="0" w:color="auto"/>
            <w:right w:val="none" w:sz="0" w:space="0" w:color="auto"/>
          </w:divBdr>
        </w:div>
        <w:div w:id="1430613208">
          <w:marLeft w:val="480"/>
          <w:marRight w:val="0"/>
          <w:marTop w:val="0"/>
          <w:marBottom w:val="0"/>
          <w:divBdr>
            <w:top w:val="none" w:sz="0" w:space="0" w:color="auto"/>
            <w:left w:val="none" w:sz="0" w:space="0" w:color="auto"/>
            <w:bottom w:val="none" w:sz="0" w:space="0" w:color="auto"/>
            <w:right w:val="none" w:sz="0" w:space="0" w:color="auto"/>
          </w:divBdr>
        </w:div>
        <w:div w:id="823397779">
          <w:marLeft w:val="480"/>
          <w:marRight w:val="0"/>
          <w:marTop w:val="0"/>
          <w:marBottom w:val="0"/>
          <w:divBdr>
            <w:top w:val="none" w:sz="0" w:space="0" w:color="auto"/>
            <w:left w:val="none" w:sz="0" w:space="0" w:color="auto"/>
            <w:bottom w:val="none" w:sz="0" w:space="0" w:color="auto"/>
            <w:right w:val="none" w:sz="0" w:space="0" w:color="auto"/>
          </w:divBdr>
        </w:div>
        <w:div w:id="1597712166">
          <w:marLeft w:val="480"/>
          <w:marRight w:val="0"/>
          <w:marTop w:val="0"/>
          <w:marBottom w:val="0"/>
          <w:divBdr>
            <w:top w:val="none" w:sz="0" w:space="0" w:color="auto"/>
            <w:left w:val="none" w:sz="0" w:space="0" w:color="auto"/>
            <w:bottom w:val="none" w:sz="0" w:space="0" w:color="auto"/>
            <w:right w:val="none" w:sz="0" w:space="0" w:color="auto"/>
          </w:divBdr>
        </w:div>
        <w:div w:id="2325929">
          <w:marLeft w:val="480"/>
          <w:marRight w:val="0"/>
          <w:marTop w:val="0"/>
          <w:marBottom w:val="0"/>
          <w:divBdr>
            <w:top w:val="none" w:sz="0" w:space="0" w:color="auto"/>
            <w:left w:val="none" w:sz="0" w:space="0" w:color="auto"/>
            <w:bottom w:val="none" w:sz="0" w:space="0" w:color="auto"/>
            <w:right w:val="none" w:sz="0" w:space="0" w:color="auto"/>
          </w:divBdr>
        </w:div>
        <w:div w:id="1797063865">
          <w:marLeft w:val="480"/>
          <w:marRight w:val="0"/>
          <w:marTop w:val="0"/>
          <w:marBottom w:val="0"/>
          <w:divBdr>
            <w:top w:val="none" w:sz="0" w:space="0" w:color="auto"/>
            <w:left w:val="none" w:sz="0" w:space="0" w:color="auto"/>
            <w:bottom w:val="none" w:sz="0" w:space="0" w:color="auto"/>
            <w:right w:val="none" w:sz="0" w:space="0" w:color="auto"/>
          </w:divBdr>
        </w:div>
        <w:div w:id="827404713">
          <w:marLeft w:val="480"/>
          <w:marRight w:val="0"/>
          <w:marTop w:val="0"/>
          <w:marBottom w:val="0"/>
          <w:divBdr>
            <w:top w:val="none" w:sz="0" w:space="0" w:color="auto"/>
            <w:left w:val="none" w:sz="0" w:space="0" w:color="auto"/>
            <w:bottom w:val="none" w:sz="0" w:space="0" w:color="auto"/>
            <w:right w:val="none" w:sz="0" w:space="0" w:color="auto"/>
          </w:divBdr>
        </w:div>
        <w:div w:id="782000174">
          <w:marLeft w:val="480"/>
          <w:marRight w:val="0"/>
          <w:marTop w:val="0"/>
          <w:marBottom w:val="0"/>
          <w:divBdr>
            <w:top w:val="none" w:sz="0" w:space="0" w:color="auto"/>
            <w:left w:val="none" w:sz="0" w:space="0" w:color="auto"/>
            <w:bottom w:val="none" w:sz="0" w:space="0" w:color="auto"/>
            <w:right w:val="none" w:sz="0" w:space="0" w:color="auto"/>
          </w:divBdr>
        </w:div>
        <w:div w:id="1537961233">
          <w:marLeft w:val="480"/>
          <w:marRight w:val="0"/>
          <w:marTop w:val="0"/>
          <w:marBottom w:val="0"/>
          <w:divBdr>
            <w:top w:val="none" w:sz="0" w:space="0" w:color="auto"/>
            <w:left w:val="none" w:sz="0" w:space="0" w:color="auto"/>
            <w:bottom w:val="none" w:sz="0" w:space="0" w:color="auto"/>
            <w:right w:val="none" w:sz="0" w:space="0" w:color="auto"/>
          </w:divBdr>
        </w:div>
        <w:div w:id="1325932017">
          <w:marLeft w:val="480"/>
          <w:marRight w:val="0"/>
          <w:marTop w:val="0"/>
          <w:marBottom w:val="0"/>
          <w:divBdr>
            <w:top w:val="none" w:sz="0" w:space="0" w:color="auto"/>
            <w:left w:val="none" w:sz="0" w:space="0" w:color="auto"/>
            <w:bottom w:val="none" w:sz="0" w:space="0" w:color="auto"/>
            <w:right w:val="none" w:sz="0" w:space="0" w:color="auto"/>
          </w:divBdr>
        </w:div>
        <w:div w:id="1124277091">
          <w:marLeft w:val="480"/>
          <w:marRight w:val="0"/>
          <w:marTop w:val="0"/>
          <w:marBottom w:val="0"/>
          <w:divBdr>
            <w:top w:val="none" w:sz="0" w:space="0" w:color="auto"/>
            <w:left w:val="none" w:sz="0" w:space="0" w:color="auto"/>
            <w:bottom w:val="none" w:sz="0" w:space="0" w:color="auto"/>
            <w:right w:val="none" w:sz="0" w:space="0" w:color="auto"/>
          </w:divBdr>
        </w:div>
        <w:div w:id="728385637">
          <w:marLeft w:val="480"/>
          <w:marRight w:val="0"/>
          <w:marTop w:val="0"/>
          <w:marBottom w:val="0"/>
          <w:divBdr>
            <w:top w:val="none" w:sz="0" w:space="0" w:color="auto"/>
            <w:left w:val="none" w:sz="0" w:space="0" w:color="auto"/>
            <w:bottom w:val="none" w:sz="0" w:space="0" w:color="auto"/>
            <w:right w:val="none" w:sz="0" w:space="0" w:color="auto"/>
          </w:divBdr>
        </w:div>
        <w:div w:id="1491290679">
          <w:marLeft w:val="480"/>
          <w:marRight w:val="0"/>
          <w:marTop w:val="0"/>
          <w:marBottom w:val="0"/>
          <w:divBdr>
            <w:top w:val="none" w:sz="0" w:space="0" w:color="auto"/>
            <w:left w:val="none" w:sz="0" w:space="0" w:color="auto"/>
            <w:bottom w:val="none" w:sz="0" w:space="0" w:color="auto"/>
            <w:right w:val="none" w:sz="0" w:space="0" w:color="auto"/>
          </w:divBdr>
        </w:div>
        <w:div w:id="1284729296">
          <w:marLeft w:val="480"/>
          <w:marRight w:val="0"/>
          <w:marTop w:val="0"/>
          <w:marBottom w:val="0"/>
          <w:divBdr>
            <w:top w:val="none" w:sz="0" w:space="0" w:color="auto"/>
            <w:left w:val="none" w:sz="0" w:space="0" w:color="auto"/>
            <w:bottom w:val="none" w:sz="0" w:space="0" w:color="auto"/>
            <w:right w:val="none" w:sz="0" w:space="0" w:color="auto"/>
          </w:divBdr>
        </w:div>
        <w:div w:id="1703820633">
          <w:marLeft w:val="480"/>
          <w:marRight w:val="0"/>
          <w:marTop w:val="0"/>
          <w:marBottom w:val="0"/>
          <w:divBdr>
            <w:top w:val="none" w:sz="0" w:space="0" w:color="auto"/>
            <w:left w:val="none" w:sz="0" w:space="0" w:color="auto"/>
            <w:bottom w:val="none" w:sz="0" w:space="0" w:color="auto"/>
            <w:right w:val="none" w:sz="0" w:space="0" w:color="auto"/>
          </w:divBdr>
        </w:div>
        <w:div w:id="526258038">
          <w:marLeft w:val="480"/>
          <w:marRight w:val="0"/>
          <w:marTop w:val="0"/>
          <w:marBottom w:val="0"/>
          <w:divBdr>
            <w:top w:val="none" w:sz="0" w:space="0" w:color="auto"/>
            <w:left w:val="none" w:sz="0" w:space="0" w:color="auto"/>
            <w:bottom w:val="none" w:sz="0" w:space="0" w:color="auto"/>
            <w:right w:val="none" w:sz="0" w:space="0" w:color="auto"/>
          </w:divBdr>
        </w:div>
        <w:div w:id="469442342">
          <w:marLeft w:val="480"/>
          <w:marRight w:val="0"/>
          <w:marTop w:val="0"/>
          <w:marBottom w:val="0"/>
          <w:divBdr>
            <w:top w:val="none" w:sz="0" w:space="0" w:color="auto"/>
            <w:left w:val="none" w:sz="0" w:space="0" w:color="auto"/>
            <w:bottom w:val="none" w:sz="0" w:space="0" w:color="auto"/>
            <w:right w:val="none" w:sz="0" w:space="0" w:color="auto"/>
          </w:divBdr>
        </w:div>
        <w:div w:id="268859895">
          <w:marLeft w:val="480"/>
          <w:marRight w:val="0"/>
          <w:marTop w:val="0"/>
          <w:marBottom w:val="0"/>
          <w:divBdr>
            <w:top w:val="none" w:sz="0" w:space="0" w:color="auto"/>
            <w:left w:val="none" w:sz="0" w:space="0" w:color="auto"/>
            <w:bottom w:val="none" w:sz="0" w:space="0" w:color="auto"/>
            <w:right w:val="none" w:sz="0" w:space="0" w:color="auto"/>
          </w:divBdr>
        </w:div>
      </w:divsChild>
    </w:div>
    <w:div w:id="452942529">
      <w:bodyDiv w:val="1"/>
      <w:marLeft w:val="0"/>
      <w:marRight w:val="0"/>
      <w:marTop w:val="0"/>
      <w:marBottom w:val="0"/>
      <w:divBdr>
        <w:top w:val="none" w:sz="0" w:space="0" w:color="auto"/>
        <w:left w:val="none" w:sz="0" w:space="0" w:color="auto"/>
        <w:bottom w:val="none" w:sz="0" w:space="0" w:color="auto"/>
        <w:right w:val="none" w:sz="0" w:space="0" w:color="auto"/>
      </w:divBdr>
    </w:div>
    <w:div w:id="453913357">
      <w:bodyDiv w:val="1"/>
      <w:marLeft w:val="0"/>
      <w:marRight w:val="0"/>
      <w:marTop w:val="0"/>
      <w:marBottom w:val="0"/>
      <w:divBdr>
        <w:top w:val="none" w:sz="0" w:space="0" w:color="auto"/>
        <w:left w:val="none" w:sz="0" w:space="0" w:color="auto"/>
        <w:bottom w:val="none" w:sz="0" w:space="0" w:color="auto"/>
        <w:right w:val="none" w:sz="0" w:space="0" w:color="auto"/>
      </w:divBdr>
    </w:div>
    <w:div w:id="454636001">
      <w:bodyDiv w:val="1"/>
      <w:marLeft w:val="0"/>
      <w:marRight w:val="0"/>
      <w:marTop w:val="0"/>
      <w:marBottom w:val="0"/>
      <w:divBdr>
        <w:top w:val="none" w:sz="0" w:space="0" w:color="auto"/>
        <w:left w:val="none" w:sz="0" w:space="0" w:color="auto"/>
        <w:bottom w:val="none" w:sz="0" w:space="0" w:color="auto"/>
        <w:right w:val="none" w:sz="0" w:space="0" w:color="auto"/>
      </w:divBdr>
    </w:div>
    <w:div w:id="454755165">
      <w:bodyDiv w:val="1"/>
      <w:marLeft w:val="0"/>
      <w:marRight w:val="0"/>
      <w:marTop w:val="0"/>
      <w:marBottom w:val="0"/>
      <w:divBdr>
        <w:top w:val="none" w:sz="0" w:space="0" w:color="auto"/>
        <w:left w:val="none" w:sz="0" w:space="0" w:color="auto"/>
        <w:bottom w:val="none" w:sz="0" w:space="0" w:color="auto"/>
        <w:right w:val="none" w:sz="0" w:space="0" w:color="auto"/>
      </w:divBdr>
    </w:div>
    <w:div w:id="455366706">
      <w:bodyDiv w:val="1"/>
      <w:marLeft w:val="0"/>
      <w:marRight w:val="0"/>
      <w:marTop w:val="0"/>
      <w:marBottom w:val="0"/>
      <w:divBdr>
        <w:top w:val="none" w:sz="0" w:space="0" w:color="auto"/>
        <w:left w:val="none" w:sz="0" w:space="0" w:color="auto"/>
        <w:bottom w:val="none" w:sz="0" w:space="0" w:color="auto"/>
        <w:right w:val="none" w:sz="0" w:space="0" w:color="auto"/>
      </w:divBdr>
    </w:div>
    <w:div w:id="455569185">
      <w:bodyDiv w:val="1"/>
      <w:marLeft w:val="0"/>
      <w:marRight w:val="0"/>
      <w:marTop w:val="0"/>
      <w:marBottom w:val="0"/>
      <w:divBdr>
        <w:top w:val="none" w:sz="0" w:space="0" w:color="auto"/>
        <w:left w:val="none" w:sz="0" w:space="0" w:color="auto"/>
        <w:bottom w:val="none" w:sz="0" w:space="0" w:color="auto"/>
        <w:right w:val="none" w:sz="0" w:space="0" w:color="auto"/>
      </w:divBdr>
    </w:div>
    <w:div w:id="455805378">
      <w:bodyDiv w:val="1"/>
      <w:marLeft w:val="0"/>
      <w:marRight w:val="0"/>
      <w:marTop w:val="0"/>
      <w:marBottom w:val="0"/>
      <w:divBdr>
        <w:top w:val="none" w:sz="0" w:space="0" w:color="auto"/>
        <w:left w:val="none" w:sz="0" w:space="0" w:color="auto"/>
        <w:bottom w:val="none" w:sz="0" w:space="0" w:color="auto"/>
        <w:right w:val="none" w:sz="0" w:space="0" w:color="auto"/>
      </w:divBdr>
    </w:div>
    <w:div w:id="455952765">
      <w:bodyDiv w:val="1"/>
      <w:marLeft w:val="0"/>
      <w:marRight w:val="0"/>
      <w:marTop w:val="0"/>
      <w:marBottom w:val="0"/>
      <w:divBdr>
        <w:top w:val="none" w:sz="0" w:space="0" w:color="auto"/>
        <w:left w:val="none" w:sz="0" w:space="0" w:color="auto"/>
        <w:bottom w:val="none" w:sz="0" w:space="0" w:color="auto"/>
        <w:right w:val="none" w:sz="0" w:space="0" w:color="auto"/>
      </w:divBdr>
    </w:div>
    <w:div w:id="456684074">
      <w:bodyDiv w:val="1"/>
      <w:marLeft w:val="0"/>
      <w:marRight w:val="0"/>
      <w:marTop w:val="0"/>
      <w:marBottom w:val="0"/>
      <w:divBdr>
        <w:top w:val="none" w:sz="0" w:space="0" w:color="auto"/>
        <w:left w:val="none" w:sz="0" w:space="0" w:color="auto"/>
        <w:bottom w:val="none" w:sz="0" w:space="0" w:color="auto"/>
        <w:right w:val="none" w:sz="0" w:space="0" w:color="auto"/>
      </w:divBdr>
    </w:div>
    <w:div w:id="457183173">
      <w:bodyDiv w:val="1"/>
      <w:marLeft w:val="0"/>
      <w:marRight w:val="0"/>
      <w:marTop w:val="0"/>
      <w:marBottom w:val="0"/>
      <w:divBdr>
        <w:top w:val="none" w:sz="0" w:space="0" w:color="auto"/>
        <w:left w:val="none" w:sz="0" w:space="0" w:color="auto"/>
        <w:bottom w:val="none" w:sz="0" w:space="0" w:color="auto"/>
        <w:right w:val="none" w:sz="0" w:space="0" w:color="auto"/>
      </w:divBdr>
    </w:div>
    <w:div w:id="457996498">
      <w:bodyDiv w:val="1"/>
      <w:marLeft w:val="0"/>
      <w:marRight w:val="0"/>
      <w:marTop w:val="0"/>
      <w:marBottom w:val="0"/>
      <w:divBdr>
        <w:top w:val="none" w:sz="0" w:space="0" w:color="auto"/>
        <w:left w:val="none" w:sz="0" w:space="0" w:color="auto"/>
        <w:bottom w:val="none" w:sz="0" w:space="0" w:color="auto"/>
        <w:right w:val="none" w:sz="0" w:space="0" w:color="auto"/>
      </w:divBdr>
    </w:div>
    <w:div w:id="458383832">
      <w:bodyDiv w:val="1"/>
      <w:marLeft w:val="0"/>
      <w:marRight w:val="0"/>
      <w:marTop w:val="0"/>
      <w:marBottom w:val="0"/>
      <w:divBdr>
        <w:top w:val="none" w:sz="0" w:space="0" w:color="auto"/>
        <w:left w:val="none" w:sz="0" w:space="0" w:color="auto"/>
        <w:bottom w:val="none" w:sz="0" w:space="0" w:color="auto"/>
        <w:right w:val="none" w:sz="0" w:space="0" w:color="auto"/>
      </w:divBdr>
    </w:div>
    <w:div w:id="459229726">
      <w:bodyDiv w:val="1"/>
      <w:marLeft w:val="0"/>
      <w:marRight w:val="0"/>
      <w:marTop w:val="0"/>
      <w:marBottom w:val="0"/>
      <w:divBdr>
        <w:top w:val="none" w:sz="0" w:space="0" w:color="auto"/>
        <w:left w:val="none" w:sz="0" w:space="0" w:color="auto"/>
        <w:bottom w:val="none" w:sz="0" w:space="0" w:color="auto"/>
        <w:right w:val="none" w:sz="0" w:space="0" w:color="auto"/>
      </w:divBdr>
    </w:div>
    <w:div w:id="460658902">
      <w:bodyDiv w:val="1"/>
      <w:marLeft w:val="0"/>
      <w:marRight w:val="0"/>
      <w:marTop w:val="0"/>
      <w:marBottom w:val="0"/>
      <w:divBdr>
        <w:top w:val="none" w:sz="0" w:space="0" w:color="auto"/>
        <w:left w:val="none" w:sz="0" w:space="0" w:color="auto"/>
        <w:bottom w:val="none" w:sz="0" w:space="0" w:color="auto"/>
        <w:right w:val="none" w:sz="0" w:space="0" w:color="auto"/>
      </w:divBdr>
    </w:div>
    <w:div w:id="461046888">
      <w:bodyDiv w:val="1"/>
      <w:marLeft w:val="0"/>
      <w:marRight w:val="0"/>
      <w:marTop w:val="0"/>
      <w:marBottom w:val="0"/>
      <w:divBdr>
        <w:top w:val="none" w:sz="0" w:space="0" w:color="auto"/>
        <w:left w:val="none" w:sz="0" w:space="0" w:color="auto"/>
        <w:bottom w:val="none" w:sz="0" w:space="0" w:color="auto"/>
        <w:right w:val="none" w:sz="0" w:space="0" w:color="auto"/>
      </w:divBdr>
    </w:div>
    <w:div w:id="463355582">
      <w:bodyDiv w:val="1"/>
      <w:marLeft w:val="0"/>
      <w:marRight w:val="0"/>
      <w:marTop w:val="0"/>
      <w:marBottom w:val="0"/>
      <w:divBdr>
        <w:top w:val="none" w:sz="0" w:space="0" w:color="auto"/>
        <w:left w:val="none" w:sz="0" w:space="0" w:color="auto"/>
        <w:bottom w:val="none" w:sz="0" w:space="0" w:color="auto"/>
        <w:right w:val="none" w:sz="0" w:space="0" w:color="auto"/>
      </w:divBdr>
    </w:div>
    <w:div w:id="463471489">
      <w:bodyDiv w:val="1"/>
      <w:marLeft w:val="0"/>
      <w:marRight w:val="0"/>
      <w:marTop w:val="0"/>
      <w:marBottom w:val="0"/>
      <w:divBdr>
        <w:top w:val="none" w:sz="0" w:space="0" w:color="auto"/>
        <w:left w:val="none" w:sz="0" w:space="0" w:color="auto"/>
        <w:bottom w:val="none" w:sz="0" w:space="0" w:color="auto"/>
        <w:right w:val="none" w:sz="0" w:space="0" w:color="auto"/>
      </w:divBdr>
      <w:divsChild>
        <w:div w:id="316810353">
          <w:marLeft w:val="480"/>
          <w:marRight w:val="0"/>
          <w:marTop w:val="0"/>
          <w:marBottom w:val="0"/>
          <w:divBdr>
            <w:top w:val="none" w:sz="0" w:space="0" w:color="auto"/>
            <w:left w:val="none" w:sz="0" w:space="0" w:color="auto"/>
            <w:bottom w:val="none" w:sz="0" w:space="0" w:color="auto"/>
            <w:right w:val="none" w:sz="0" w:space="0" w:color="auto"/>
          </w:divBdr>
        </w:div>
        <w:div w:id="84232936">
          <w:marLeft w:val="480"/>
          <w:marRight w:val="0"/>
          <w:marTop w:val="0"/>
          <w:marBottom w:val="0"/>
          <w:divBdr>
            <w:top w:val="none" w:sz="0" w:space="0" w:color="auto"/>
            <w:left w:val="none" w:sz="0" w:space="0" w:color="auto"/>
            <w:bottom w:val="none" w:sz="0" w:space="0" w:color="auto"/>
            <w:right w:val="none" w:sz="0" w:space="0" w:color="auto"/>
          </w:divBdr>
        </w:div>
        <w:div w:id="1390374738">
          <w:marLeft w:val="480"/>
          <w:marRight w:val="0"/>
          <w:marTop w:val="0"/>
          <w:marBottom w:val="0"/>
          <w:divBdr>
            <w:top w:val="none" w:sz="0" w:space="0" w:color="auto"/>
            <w:left w:val="none" w:sz="0" w:space="0" w:color="auto"/>
            <w:bottom w:val="none" w:sz="0" w:space="0" w:color="auto"/>
            <w:right w:val="none" w:sz="0" w:space="0" w:color="auto"/>
          </w:divBdr>
        </w:div>
        <w:div w:id="1491869490">
          <w:marLeft w:val="480"/>
          <w:marRight w:val="0"/>
          <w:marTop w:val="0"/>
          <w:marBottom w:val="0"/>
          <w:divBdr>
            <w:top w:val="none" w:sz="0" w:space="0" w:color="auto"/>
            <w:left w:val="none" w:sz="0" w:space="0" w:color="auto"/>
            <w:bottom w:val="none" w:sz="0" w:space="0" w:color="auto"/>
            <w:right w:val="none" w:sz="0" w:space="0" w:color="auto"/>
          </w:divBdr>
        </w:div>
        <w:div w:id="1673222688">
          <w:marLeft w:val="480"/>
          <w:marRight w:val="0"/>
          <w:marTop w:val="0"/>
          <w:marBottom w:val="0"/>
          <w:divBdr>
            <w:top w:val="none" w:sz="0" w:space="0" w:color="auto"/>
            <w:left w:val="none" w:sz="0" w:space="0" w:color="auto"/>
            <w:bottom w:val="none" w:sz="0" w:space="0" w:color="auto"/>
            <w:right w:val="none" w:sz="0" w:space="0" w:color="auto"/>
          </w:divBdr>
        </w:div>
        <w:div w:id="701712011">
          <w:marLeft w:val="480"/>
          <w:marRight w:val="0"/>
          <w:marTop w:val="0"/>
          <w:marBottom w:val="0"/>
          <w:divBdr>
            <w:top w:val="none" w:sz="0" w:space="0" w:color="auto"/>
            <w:left w:val="none" w:sz="0" w:space="0" w:color="auto"/>
            <w:bottom w:val="none" w:sz="0" w:space="0" w:color="auto"/>
            <w:right w:val="none" w:sz="0" w:space="0" w:color="auto"/>
          </w:divBdr>
        </w:div>
        <w:div w:id="1618296634">
          <w:marLeft w:val="480"/>
          <w:marRight w:val="0"/>
          <w:marTop w:val="0"/>
          <w:marBottom w:val="0"/>
          <w:divBdr>
            <w:top w:val="none" w:sz="0" w:space="0" w:color="auto"/>
            <w:left w:val="none" w:sz="0" w:space="0" w:color="auto"/>
            <w:bottom w:val="none" w:sz="0" w:space="0" w:color="auto"/>
            <w:right w:val="none" w:sz="0" w:space="0" w:color="auto"/>
          </w:divBdr>
        </w:div>
        <w:div w:id="910625862">
          <w:marLeft w:val="480"/>
          <w:marRight w:val="0"/>
          <w:marTop w:val="0"/>
          <w:marBottom w:val="0"/>
          <w:divBdr>
            <w:top w:val="none" w:sz="0" w:space="0" w:color="auto"/>
            <w:left w:val="none" w:sz="0" w:space="0" w:color="auto"/>
            <w:bottom w:val="none" w:sz="0" w:space="0" w:color="auto"/>
            <w:right w:val="none" w:sz="0" w:space="0" w:color="auto"/>
          </w:divBdr>
        </w:div>
        <w:div w:id="1523392933">
          <w:marLeft w:val="480"/>
          <w:marRight w:val="0"/>
          <w:marTop w:val="0"/>
          <w:marBottom w:val="0"/>
          <w:divBdr>
            <w:top w:val="none" w:sz="0" w:space="0" w:color="auto"/>
            <w:left w:val="none" w:sz="0" w:space="0" w:color="auto"/>
            <w:bottom w:val="none" w:sz="0" w:space="0" w:color="auto"/>
            <w:right w:val="none" w:sz="0" w:space="0" w:color="auto"/>
          </w:divBdr>
        </w:div>
        <w:div w:id="1160543628">
          <w:marLeft w:val="480"/>
          <w:marRight w:val="0"/>
          <w:marTop w:val="0"/>
          <w:marBottom w:val="0"/>
          <w:divBdr>
            <w:top w:val="none" w:sz="0" w:space="0" w:color="auto"/>
            <w:left w:val="none" w:sz="0" w:space="0" w:color="auto"/>
            <w:bottom w:val="none" w:sz="0" w:space="0" w:color="auto"/>
            <w:right w:val="none" w:sz="0" w:space="0" w:color="auto"/>
          </w:divBdr>
        </w:div>
        <w:div w:id="57048639">
          <w:marLeft w:val="480"/>
          <w:marRight w:val="0"/>
          <w:marTop w:val="0"/>
          <w:marBottom w:val="0"/>
          <w:divBdr>
            <w:top w:val="none" w:sz="0" w:space="0" w:color="auto"/>
            <w:left w:val="none" w:sz="0" w:space="0" w:color="auto"/>
            <w:bottom w:val="none" w:sz="0" w:space="0" w:color="auto"/>
            <w:right w:val="none" w:sz="0" w:space="0" w:color="auto"/>
          </w:divBdr>
        </w:div>
        <w:div w:id="1650400913">
          <w:marLeft w:val="480"/>
          <w:marRight w:val="0"/>
          <w:marTop w:val="0"/>
          <w:marBottom w:val="0"/>
          <w:divBdr>
            <w:top w:val="none" w:sz="0" w:space="0" w:color="auto"/>
            <w:left w:val="none" w:sz="0" w:space="0" w:color="auto"/>
            <w:bottom w:val="none" w:sz="0" w:space="0" w:color="auto"/>
            <w:right w:val="none" w:sz="0" w:space="0" w:color="auto"/>
          </w:divBdr>
        </w:div>
        <w:div w:id="970747524">
          <w:marLeft w:val="480"/>
          <w:marRight w:val="0"/>
          <w:marTop w:val="0"/>
          <w:marBottom w:val="0"/>
          <w:divBdr>
            <w:top w:val="none" w:sz="0" w:space="0" w:color="auto"/>
            <w:left w:val="none" w:sz="0" w:space="0" w:color="auto"/>
            <w:bottom w:val="none" w:sz="0" w:space="0" w:color="auto"/>
            <w:right w:val="none" w:sz="0" w:space="0" w:color="auto"/>
          </w:divBdr>
        </w:div>
        <w:div w:id="1512184763">
          <w:marLeft w:val="480"/>
          <w:marRight w:val="0"/>
          <w:marTop w:val="0"/>
          <w:marBottom w:val="0"/>
          <w:divBdr>
            <w:top w:val="none" w:sz="0" w:space="0" w:color="auto"/>
            <w:left w:val="none" w:sz="0" w:space="0" w:color="auto"/>
            <w:bottom w:val="none" w:sz="0" w:space="0" w:color="auto"/>
            <w:right w:val="none" w:sz="0" w:space="0" w:color="auto"/>
          </w:divBdr>
        </w:div>
        <w:div w:id="1383864494">
          <w:marLeft w:val="480"/>
          <w:marRight w:val="0"/>
          <w:marTop w:val="0"/>
          <w:marBottom w:val="0"/>
          <w:divBdr>
            <w:top w:val="none" w:sz="0" w:space="0" w:color="auto"/>
            <w:left w:val="none" w:sz="0" w:space="0" w:color="auto"/>
            <w:bottom w:val="none" w:sz="0" w:space="0" w:color="auto"/>
            <w:right w:val="none" w:sz="0" w:space="0" w:color="auto"/>
          </w:divBdr>
        </w:div>
        <w:div w:id="1444422297">
          <w:marLeft w:val="480"/>
          <w:marRight w:val="0"/>
          <w:marTop w:val="0"/>
          <w:marBottom w:val="0"/>
          <w:divBdr>
            <w:top w:val="none" w:sz="0" w:space="0" w:color="auto"/>
            <w:left w:val="none" w:sz="0" w:space="0" w:color="auto"/>
            <w:bottom w:val="none" w:sz="0" w:space="0" w:color="auto"/>
            <w:right w:val="none" w:sz="0" w:space="0" w:color="auto"/>
          </w:divBdr>
        </w:div>
        <w:div w:id="1452506070">
          <w:marLeft w:val="480"/>
          <w:marRight w:val="0"/>
          <w:marTop w:val="0"/>
          <w:marBottom w:val="0"/>
          <w:divBdr>
            <w:top w:val="none" w:sz="0" w:space="0" w:color="auto"/>
            <w:left w:val="none" w:sz="0" w:space="0" w:color="auto"/>
            <w:bottom w:val="none" w:sz="0" w:space="0" w:color="auto"/>
            <w:right w:val="none" w:sz="0" w:space="0" w:color="auto"/>
          </w:divBdr>
        </w:div>
        <w:div w:id="1960453146">
          <w:marLeft w:val="480"/>
          <w:marRight w:val="0"/>
          <w:marTop w:val="0"/>
          <w:marBottom w:val="0"/>
          <w:divBdr>
            <w:top w:val="none" w:sz="0" w:space="0" w:color="auto"/>
            <w:left w:val="none" w:sz="0" w:space="0" w:color="auto"/>
            <w:bottom w:val="none" w:sz="0" w:space="0" w:color="auto"/>
            <w:right w:val="none" w:sz="0" w:space="0" w:color="auto"/>
          </w:divBdr>
        </w:div>
        <w:div w:id="102502421">
          <w:marLeft w:val="480"/>
          <w:marRight w:val="0"/>
          <w:marTop w:val="0"/>
          <w:marBottom w:val="0"/>
          <w:divBdr>
            <w:top w:val="none" w:sz="0" w:space="0" w:color="auto"/>
            <w:left w:val="none" w:sz="0" w:space="0" w:color="auto"/>
            <w:bottom w:val="none" w:sz="0" w:space="0" w:color="auto"/>
            <w:right w:val="none" w:sz="0" w:space="0" w:color="auto"/>
          </w:divBdr>
        </w:div>
        <w:div w:id="289558126">
          <w:marLeft w:val="480"/>
          <w:marRight w:val="0"/>
          <w:marTop w:val="0"/>
          <w:marBottom w:val="0"/>
          <w:divBdr>
            <w:top w:val="none" w:sz="0" w:space="0" w:color="auto"/>
            <w:left w:val="none" w:sz="0" w:space="0" w:color="auto"/>
            <w:bottom w:val="none" w:sz="0" w:space="0" w:color="auto"/>
            <w:right w:val="none" w:sz="0" w:space="0" w:color="auto"/>
          </w:divBdr>
        </w:div>
        <w:div w:id="1743789777">
          <w:marLeft w:val="480"/>
          <w:marRight w:val="0"/>
          <w:marTop w:val="0"/>
          <w:marBottom w:val="0"/>
          <w:divBdr>
            <w:top w:val="none" w:sz="0" w:space="0" w:color="auto"/>
            <w:left w:val="none" w:sz="0" w:space="0" w:color="auto"/>
            <w:bottom w:val="none" w:sz="0" w:space="0" w:color="auto"/>
            <w:right w:val="none" w:sz="0" w:space="0" w:color="auto"/>
          </w:divBdr>
        </w:div>
        <w:div w:id="1501505952">
          <w:marLeft w:val="480"/>
          <w:marRight w:val="0"/>
          <w:marTop w:val="0"/>
          <w:marBottom w:val="0"/>
          <w:divBdr>
            <w:top w:val="none" w:sz="0" w:space="0" w:color="auto"/>
            <w:left w:val="none" w:sz="0" w:space="0" w:color="auto"/>
            <w:bottom w:val="none" w:sz="0" w:space="0" w:color="auto"/>
            <w:right w:val="none" w:sz="0" w:space="0" w:color="auto"/>
          </w:divBdr>
        </w:div>
        <w:div w:id="1697316934">
          <w:marLeft w:val="480"/>
          <w:marRight w:val="0"/>
          <w:marTop w:val="0"/>
          <w:marBottom w:val="0"/>
          <w:divBdr>
            <w:top w:val="none" w:sz="0" w:space="0" w:color="auto"/>
            <w:left w:val="none" w:sz="0" w:space="0" w:color="auto"/>
            <w:bottom w:val="none" w:sz="0" w:space="0" w:color="auto"/>
            <w:right w:val="none" w:sz="0" w:space="0" w:color="auto"/>
          </w:divBdr>
        </w:div>
        <w:div w:id="101340675">
          <w:marLeft w:val="480"/>
          <w:marRight w:val="0"/>
          <w:marTop w:val="0"/>
          <w:marBottom w:val="0"/>
          <w:divBdr>
            <w:top w:val="none" w:sz="0" w:space="0" w:color="auto"/>
            <w:left w:val="none" w:sz="0" w:space="0" w:color="auto"/>
            <w:bottom w:val="none" w:sz="0" w:space="0" w:color="auto"/>
            <w:right w:val="none" w:sz="0" w:space="0" w:color="auto"/>
          </w:divBdr>
        </w:div>
        <w:div w:id="1076051882">
          <w:marLeft w:val="480"/>
          <w:marRight w:val="0"/>
          <w:marTop w:val="0"/>
          <w:marBottom w:val="0"/>
          <w:divBdr>
            <w:top w:val="none" w:sz="0" w:space="0" w:color="auto"/>
            <w:left w:val="none" w:sz="0" w:space="0" w:color="auto"/>
            <w:bottom w:val="none" w:sz="0" w:space="0" w:color="auto"/>
            <w:right w:val="none" w:sz="0" w:space="0" w:color="auto"/>
          </w:divBdr>
        </w:div>
        <w:div w:id="89393215">
          <w:marLeft w:val="480"/>
          <w:marRight w:val="0"/>
          <w:marTop w:val="0"/>
          <w:marBottom w:val="0"/>
          <w:divBdr>
            <w:top w:val="none" w:sz="0" w:space="0" w:color="auto"/>
            <w:left w:val="none" w:sz="0" w:space="0" w:color="auto"/>
            <w:bottom w:val="none" w:sz="0" w:space="0" w:color="auto"/>
            <w:right w:val="none" w:sz="0" w:space="0" w:color="auto"/>
          </w:divBdr>
        </w:div>
        <w:div w:id="1985309679">
          <w:marLeft w:val="480"/>
          <w:marRight w:val="0"/>
          <w:marTop w:val="0"/>
          <w:marBottom w:val="0"/>
          <w:divBdr>
            <w:top w:val="none" w:sz="0" w:space="0" w:color="auto"/>
            <w:left w:val="none" w:sz="0" w:space="0" w:color="auto"/>
            <w:bottom w:val="none" w:sz="0" w:space="0" w:color="auto"/>
            <w:right w:val="none" w:sz="0" w:space="0" w:color="auto"/>
          </w:divBdr>
        </w:div>
        <w:div w:id="1431856594">
          <w:marLeft w:val="480"/>
          <w:marRight w:val="0"/>
          <w:marTop w:val="0"/>
          <w:marBottom w:val="0"/>
          <w:divBdr>
            <w:top w:val="none" w:sz="0" w:space="0" w:color="auto"/>
            <w:left w:val="none" w:sz="0" w:space="0" w:color="auto"/>
            <w:bottom w:val="none" w:sz="0" w:space="0" w:color="auto"/>
            <w:right w:val="none" w:sz="0" w:space="0" w:color="auto"/>
          </w:divBdr>
        </w:div>
        <w:div w:id="1207794667">
          <w:marLeft w:val="480"/>
          <w:marRight w:val="0"/>
          <w:marTop w:val="0"/>
          <w:marBottom w:val="0"/>
          <w:divBdr>
            <w:top w:val="none" w:sz="0" w:space="0" w:color="auto"/>
            <w:left w:val="none" w:sz="0" w:space="0" w:color="auto"/>
            <w:bottom w:val="none" w:sz="0" w:space="0" w:color="auto"/>
            <w:right w:val="none" w:sz="0" w:space="0" w:color="auto"/>
          </w:divBdr>
        </w:div>
        <w:div w:id="300959902">
          <w:marLeft w:val="480"/>
          <w:marRight w:val="0"/>
          <w:marTop w:val="0"/>
          <w:marBottom w:val="0"/>
          <w:divBdr>
            <w:top w:val="none" w:sz="0" w:space="0" w:color="auto"/>
            <w:left w:val="none" w:sz="0" w:space="0" w:color="auto"/>
            <w:bottom w:val="none" w:sz="0" w:space="0" w:color="auto"/>
            <w:right w:val="none" w:sz="0" w:space="0" w:color="auto"/>
          </w:divBdr>
        </w:div>
        <w:div w:id="2084910684">
          <w:marLeft w:val="480"/>
          <w:marRight w:val="0"/>
          <w:marTop w:val="0"/>
          <w:marBottom w:val="0"/>
          <w:divBdr>
            <w:top w:val="none" w:sz="0" w:space="0" w:color="auto"/>
            <w:left w:val="none" w:sz="0" w:space="0" w:color="auto"/>
            <w:bottom w:val="none" w:sz="0" w:space="0" w:color="auto"/>
            <w:right w:val="none" w:sz="0" w:space="0" w:color="auto"/>
          </w:divBdr>
        </w:div>
        <w:div w:id="263922380">
          <w:marLeft w:val="480"/>
          <w:marRight w:val="0"/>
          <w:marTop w:val="0"/>
          <w:marBottom w:val="0"/>
          <w:divBdr>
            <w:top w:val="none" w:sz="0" w:space="0" w:color="auto"/>
            <w:left w:val="none" w:sz="0" w:space="0" w:color="auto"/>
            <w:bottom w:val="none" w:sz="0" w:space="0" w:color="auto"/>
            <w:right w:val="none" w:sz="0" w:space="0" w:color="auto"/>
          </w:divBdr>
        </w:div>
        <w:div w:id="2054114360">
          <w:marLeft w:val="480"/>
          <w:marRight w:val="0"/>
          <w:marTop w:val="0"/>
          <w:marBottom w:val="0"/>
          <w:divBdr>
            <w:top w:val="none" w:sz="0" w:space="0" w:color="auto"/>
            <w:left w:val="none" w:sz="0" w:space="0" w:color="auto"/>
            <w:bottom w:val="none" w:sz="0" w:space="0" w:color="auto"/>
            <w:right w:val="none" w:sz="0" w:space="0" w:color="auto"/>
          </w:divBdr>
        </w:div>
        <w:div w:id="246110502">
          <w:marLeft w:val="480"/>
          <w:marRight w:val="0"/>
          <w:marTop w:val="0"/>
          <w:marBottom w:val="0"/>
          <w:divBdr>
            <w:top w:val="none" w:sz="0" w:space="0" w:color="auto"/>
            <w:left w:val="none" w:sz="0" w:space="0" w:color="auto"/>
            <w:bottom w:val="none" w:sz="0" w:space="0" w:color="auto"/>
            <w:right w:val="none" w:sz="0" w:space="0" w:color="auto"/>
          </w:divBdr>
        </w:div>
        <w:div w:id="919828185">
          <w:marLeft w:val="480"/>
          <w:marRight w:val="0"/>
          <w:marTop w:val="0"/>
          <w:marBottom w:val="0"/>
          <w:divBdr>
            <w:top w:val="none" w:sz="0" w:space="0" w:color="auto"/>
            <w:left w:val="none" w:sz="0" w:space="0" w:color="auto"/>
            <w:bottom w:val="none" w:sz="0" w:space="0" w:color="auto"/>
            <w:right w:val="none" w:sz="0" w:space="0" w:color="auto"/>
          </w:divBdr>
        </w:div>
        <w:div w:id="491340583">
          <w:marLeft w:val="480"/>
          <w:marRight w:val="0"/>
          <w:marTop w:val="0"/>
          <w:marBottom w:val="0"/>
          <w:divBdr>
            <w:top w:val="none" w:sz="0" w:space="0" w:color="auto"/>
            <w:left w:val="none" w:sz="0" w:space="0" w:color="auto"/>
            <w:bottom w:val="none" w:sz="0" w:space="0" w:color="auto"/>
            <w:right w:val="none" w:sz="0" w:space="0" w:color="auto"/>
          </w:divBdr>
        </w:div>
        <w:div w:id="1078550852">
          <w:marLeft w:val="480"/>
          <w:marRight w:val="0"/>
          <w:marTop w:val="0"/>
          <w:marBottom w:val="0"/>
          <w:divBdr>
            <w:top w:val="none" w:sz="0" w:space="0" w:color="auto"/>
            <w:left w:val="none" w:sz="0" w:space="0" w:color="auto"/>
            <w:bottom w:val="none" w:sz="0" w:space="0" w:color="auto"/>
            <w:right w:val="none" w:sz="0" w:space="0" w:color="auto"/>
          </w:divBdr>
        </w:div>
        <w:div w:id="447966863">
          <w:marLeft w:val="480"/>
          <w:marRight w:val="0"/>
          <w:marTop w:val="0"/>
          <w:marBottom w:val="0"/>
          <w:divBdr>
            <w:top w:val="none" w:sz="0" w:space="0" w:color="auto"/>
            <w:left w:val="none" w:sz="0" w:space="0" w:color="auto"/>
            <w:bottom w:val="none" w:sz="0" w:space="0" w:color="auto"/>
            <w:right w:val="none" w:sz="0" w:space="0" w:color="auto"/>
          </w:divBdr>
        </w:div>
        <w:div w:id="56516915">
          <w:marLeft w:val="480"/>
          <w:marRight w:val="0"/>
          <w:marTop w:val="0"/>
          <w:marBottom w:val="0"/>
          <w:divBdr>
            <w:top w:val="none" w:sz="0" w:space="0" w:color="auto"/>
            <w:left w:val="none" w:sz="0" w:space="0" w:color="auto"/>
            <w:bottom w:val="none" w:sz="0" w:space="0" w:color="auto"/>
            <w:right w:val="none" w:sz="0" w:space="0" w:color="auto"/>
          </w:divBdr>
        </w:div>
        <w:div w:id="2058430024">
          <w:marLeft w:val="480"/>
          <w:marRight w:val="0"/>
          <w:marTop w:val="0"/>
          <w:marBottom w:val="0"/>
          <w:divBdr>
            <w:top w:val="none" w:sz="0" w:space="0" w:color="auto"/>
            <w:left w:val="none" w:sz="0" w:space="0" w:color="auto"/>
            <w:bottom w:val="none" w:sz="0" w:space="0" w:color="auto"/>
            <w:right w:val="none" w:sz="0" w:space="0" w:color="auto"/>
          </w:divBdr>
        </w:div>
        <w:div w:id="603148385">
          <w:marLeft w:val="480"/>
          <w:marRight w:val="0"/>
          <w:marTop w:val="0"/>
          <w:marBottom w:val="0"/>
          <w:divBdr>
            <w:top w:val="none" w:sz="0" w:space="0" w:color="auto"/>
            <w:left w:val="none" w:sz="0" w:space="0" w:color="auto"/>
            <w:bottom w:val="none" w:sz="0" w:space="0" w:color="auto"/>
            <w:right w:val="none" w:sz="0" w:space="0" w:color="auto"/>
          </w:divBdr>
        </w:div>
        <w:div w:id="683241075">
          <w:marLeft w:val="480"/>
          <w:marRight w:val="0"/>
          <w:marTop w:val="0"/>
          <w:marBottom w:val="0"/>
          <w:divBdr>
            <w:top w:val="none" w:sz="0" w:space="0" w:color="auto"/>
            <w:left w:val="none" w:sz="0" w:space="0" w:color="auto"/>
            <w:bottom w:val="none" w:sz="0" w:space="0" w:color="auto"/>
            <w:right w:val="none" w:sz="0" w:space="0" w:color="auto"/>
          </w:divBdr>
        </w:div>
        <w:div w:id="1589120099">
          <w:marLeft w:val="480"/>
          <w:marRight w:val="0"/>
          <w:marTop w:val="0"/>
          <w:marBottom w:val="0"/>
          <w:divBdr>
            <w:top w:val="none" w:sz="0" w:space="0" w:color="auto"/>
            <w:left w:val="none" w:sz="0" w:space="0" w:color="auto"/>
            <w:bottom w:val="none" w:sz="0" w:space="0" w:color="auto"/>
            <w:right w:val="none" w:sz="0" w:space="0" w:color="auto"/>
          </w:divBdr>
        </w:div>
        <w:div w:id="1139569503">
          <w:marLeft w:val="480"/>
          <w:marRight w:val="0"/>
          <w:marTop w:val="0"/>
          <w:marBottom w:val="0"/>
          <w:divBdr>
            <w:top w:val="none" w:sz="0" w:space="0" w:color="auto"/>
            <w:left w:val="none" w:sz="0" w:space="0" w:color="auto"/>
            <w:bottom w:val="none" w:sz="0" w:space="0" w:color="auto"/>
            <w:right w:val="none" w:sz="0" w:space="0" w:color="auto"/>
          </w:divBdr>
        </w:div>
        <w:div w:id="515269997">
          <w:marLeft w:val="480"/>
          <w:marRight w:val="0"/>
          <w:marTop w:val="0"/>
          <w:marBottom w:val="0"/>
          <w:divBdr>
            <w:top w:val="none" w:sz="0" w:space="0" w:color="auto"/>
            <w:left w:val="none" w:sz="0" w:space="0" w:color="auto"/>
            <w:bottom w:val="none" w:sz="0" w:space="0" w:color="auto"/>
            <w:right w:val="none" w:sz="0" w:space="0" w:color="auto"/>
          </w:divBdr>
        </w:div>
        <w:div w:id="750663809">
          <w:marLeft w:val="480"/>
          <w:marRight w:val="0"/>
          <w:marTop w:val="0"/>
          <w:marBottom w:val="0"/>
          <w:divBdr>
            <w:top w:val="none" w:sz="0" w:space="0" w:color="auto"/>
            <w:left w:val="none" w:sz="0" w:space="0" w:color="auto"/>
            <w:bottom w:val="none" w:sz="0" w:space="0" w:color="auto"/>
            <w:right w:val="none" w:sz="0" w:space="0" w:color="auto"/>
          </w:divBdr>
        </w:div>
        <w:div w:id="1265839833">
          <w:marLeft w:val="480"/>
          <w:marRight w:val="0"/>
          <w:marTop w:val="0"/>
          <w:marBottom w:val="0"/>
          <w:divBdr>
            <w:top w:val="none" w:sz="0" w:space="0" w:color="auto"/>
            <w:left w:val="none" w:sz="0" w:space="0" w:color="auto"/>
            <w:bottom w:val="none" w:sz="0" w:space="0" w:color="auto"/>
            <w:right w:val="none" w:sz="0" w:space="0" w:color="auto"/>
          </w:divBdr>
        </w:div>
        <w:div w:id="1657371563">
          <w:marLeft w:val="480"/>
          <w:marRight w:val="0"/>
          <w:marTop w:val="0"/>
          <w:marBottom w:val="0"/>
          <w:divBdr>
            <w:top w:val="none" w:sz="0" w:space="0" w:color="auto"/>
            <w:left w:val="none" w:sz="0" w:space="0" w:color="auto"/>
            <w:bottom w:val="none" w:sz="0" w:space="0" w:color="auto"/>
            <w:right w:val="none" w:sz="0" w:space="0" w:color="auto"/>
          </w:divBdr>
        </w:div>
        <w:div w:id="2099011654">
          <w:marLeft w:val="480"/>
          <w:marRight w:val="0"/>
          <w:marTop w:val="0"/>
          <w:marBottom w:val="0"/>
          <w:divBdr>
            <w:top w:val="none" w:sz="0" w:space="0" w:color="auto"/>
            <w:left w:val="none" w:sz="0" w:space="0" w:color="auto"/>
            <w:bottom w:val="none" w:sz="0" w:space="0" w:color="auto"/>
            <w:right w:val="none" w:sz="0" w:space="0" w:color="auto"/>
          </w:divBdr>
        </w:div>
        <w:div w:id="176702294">
          <w:marLeft w:val="480"/>
          <w:marRight w:val="0"/>
          <w:marTop w:val="0"/>
          <w:marBottom w:val="0"/>
          <w:divBdr>
            <w:top w:val="none" w:sz="0" w:space="0" w:color="auto"/>
            <w:left w:val="none" w:sz="0" w:space="0" w:color="auto"/>
            <w:bottom w:val="none" w:sz="0" w:space="0" w:color="auto"/>
            <w:right w:val="none" w:sz="0" w:space="0" w:color="auto"/>
          </w:divBdr>
        </w:div>
        <w:div w:id="1514145423">
          <w:marLeft w:val="480"/>
          <w:marRight w:val="0"/>
          <w:marTop w:val="0"/>
          <w:marBottom w:val="0"/>
          <w:divBdr>
            <w:top w:val="none" w:sz="0" w:space="0" w:color="auto"/>
            <w:left w:val="none" w:sz="0" w:space="0" w:color="auto"/>
            <w:bottom w:val="none" w:sz="0" w:space="0" w:color="auto"/>
            <w:right w:val="none" w:sz="0" w:space="0" w:color="auto"/>
          </w:divBdr>
        </w:div>
        <w:div w:id="622540566">
          <w:marLeft w:val="480"/>
          <w:marRight w:val="0"/>
          <w:marTop w:val="0"/>
          <w:marBottom w:val="0"/>
          <w:divBdr>
            <w:top w:val="none" w:sz="0" w:space="0" w:color="auto"/>
            <w:left w:val="none" w:sz="0" w:space="0" w:color="auto"/>
            <w:bottom w:val="none" w:sz="0" w:space="0" w:color="auto"/>
            <w:right w:val="none" w:sz="0" w:space="0" w:color="auto"/>
          </w:divBdr>
        </w:div>
        <w:div w:id="1318264599">
          <w:marLeft w:val="480"/>
          <w:marRight w:val="0"/>
          <w:marTop w:val="0"/>
          <w:marBottom w:val="0"/>
          <w:divBdr>
            <w:top w:val="none" w:sz="0" w:space="0" w:color="auto"/>
            <w:left w:val="none" w:sz="0" w:space="0" w:color="auto"/>
            <w:bottom w:val="none" w:sz="0" w:space="0" w:color="auto"/>
            <w:right w:val="none" w:sz="0" w:space="0" w:color="auto"/>
          </w:divBdr>
        </w:div>
        <w:div w:id="1017728971">
          <w:marLeft w:val="480"/>
          <w:marRight w:val="0"/>
          <w:marTop w:val="0"/>
          <w:marBottom w:val="0"/>
          <w:divBdr>
            <w:top w:val="none" w:sz="0" w:space="0" w:color="auto"/>
            <w:left w:val="none" w:sz="0" w:space="0" w:color="auto"/>
            <w:bottom w:val="none" w:sz="0" w:space="0" w:color="auto"/>
            <w:right w:val="none" w:sz="0" w:space="0" w:color="auto"/>
          </w:divBdr>
        </w:div>
        <w:div w:id="1329207893">
          <w:marLeft w:val="480"/>
          <w:marRight w:val="0"/>
          <w:marTop w:val="0"/>
          <w:marBottom w:val="0"/>
          <w:divBdr>
            <w:top w:val="none" w:sz="0" w:space="0" w:color="auto"/>
            <w:left w:val="none" w:sz="0" w:space="0" w:color="auto"/>
            <w:bottom w:val="none" w:sz="0" w:space="0" w:color="auto"/>
            <w:right w:val="none" w:sz="0" w:space="0" w:color="auto"/>
          </w:divBdr>
        </w:div>
        <w:div w:id="808089456">
          <w:marLeft w:val="480"/>
          <w:marRight w:val="0"/>
          <w:marTop w:val="0"/>
          <w:marBottom w:val="0"/>
          <w:divBdr>
            <w:top w:val="none" w:sz="0" w:space="0" w:color="auto"/>
            <w:left w:val="none" w:sz="0" w:space="0" w:color="auto"/>
            <w:bottom w:val="none" w:sz="0" w:space="0" w:color="auto"/>
            <w:right w:val="none" w:sz="0" w:space="0" w:color="auto"/>
          </w:divBdr>
        </w:div>
        <w:div w:id="700670502">
          <w:marLeft w:val="480"/>
          <w:marRight w:val="0"/>
          <w:marTop w:val="0"/>
          <w:marBottom w:val="0"/>
          <w:divBdr>
            <w:top w:val="none" w:sz="0" w:space="0" w:color="auto"/>
            <w:left w:val="none" w:sz="0" w:space="0" w:color="auto"/>
            <w:bottom w:val="none" w:sz="0" w:space="0" w:color="auto"/>
            <w:right w:val="none" w:sz="0" w:space="0" w:color="auto"/>
          </w:divBdr>
        </w:div>
        <w:div w:id="1885285595">
          <w:marLeft w:val="480"/>
          <w:marRight w:val="0"/>
          <w:marTop w:val="0"/>
          <w:marBottom w:val="0"/>
          <w:divBdr>
            <w:top w:val="none" w:sz="0" w:space="0" w:color="auto"/>
            <w:left w:val="none" w:sz="0" w:space="0" w:color="auto"/>
            <w:bottom w:val="none" w:sz="0" w:space="0" w:color="auto"/>
            <w:right w:val="none" w:sz="0" w:space="0" w:color="auto"/>
          </w:divBdr>
        </w:div>
        <w:div w:id="1616909279">
          <w:marLeft w:val="480"/>
          <w:marRight w:val="0"/>
          <w:marTop w:val="0"/>
          <w:marBottom w:val="0"/>
          <w:divBdr>
            <w:top w:val="none" w:sz="0" w:space="0" w:color="auto"/>
            <w:left w:val="none" w:sz="0" w:space="0" w:color="auto"/>
            <w:bottom w:val="none" w:sz="0" w:space="0" w:color="auto"/>
            <w:right w:val="none" w:sz="0" w:space="0" w:color="auto"/>
          </w:divBdr>
        </w:div>
        <w:div w:id="1562013272">
          <w:marLeft w:val="480"/>
          <w:marRight w:val="0"/>
          <w:marTop w:val="0"/>
          <w:marBottom w:val="0"/>
          <w:divBdr>
            <w:top w:val="none" w:sz="0" w:space="0" w:color="auto"/>
            <w:left w:val="none" w:sz="0" w:space="0" w:color="auto"/>
            <w:bottom w:val="none" w:sz="0" w:space="0" w:color="auto"/>
            <w:right w:val="none" w:sz="0" w:space="0" w:color="auto"/>
          </w:divBdr>
        </w:div>
        <w:div w:id="1169255040">
          <w:marLeft w:val="480"/>
          <w:marRight w:val="0"/>
          <w:marTop w:val="0"/>
          <w:marBottom w:val="0"/>
          <w:divBdr>
            <w:top w:val="none" w:sz="0" w:space="0" w:color="auto"/>
            <w:left w:val="none" w:sz="0" w:space="0" w:color="auto"/>
            <w:bottom w:val="none" w:sz="0" w:space="0" w:color="auto"/>
            <w:right w:val="none" w:sz="0" w:space="0" w:color="auto"/>
          </w:divBdr>
        </w:div>
        <w:div w:id="1458337246">
          <w:marLeft w:val="480"/>
          <w:marRight w:val="0"/>
          <w:marTop w:val="0"/>
          <w:marBottom w:val="0"/>
          <w:divBdr>
            <w:top w:val="none" w:sz="0" w:space="0" w:color="auto"/>
            <w:left w:val="none" w:sz="0" w:space="0" w:color="auto"/>
            <w:bottom w:val="none" w:sz="0" w:space="0" w:color="auto"/>
            <w:right w:val="none" w:sz="0" w:space="0" w:color="auto"/>
          </w:divBdr>
        </w:div>
        <w:div w:id="1639917091">
          <w:marLeft w:val="480"/>
          <w:marRight w:val="0"/>
          <w:marTop w:val="0"/>
          <w:marBottom w:val="0"/>
          <w:divBdr>
            <w:top w:val="none" w:sz="0" w:space="0" w:color="auto"/>
            <w:left w:val="none" w:sz="0" w:space="0" w:color="auto"/>
            <w:bottom w:val="none" w:sz="0" w:space="0" w:color="auto"/>
            <w:right w:val="none" w:sz="0" w:space="0" w:color="auto"/>
          </w:divBdr>
        </w:div>
        <w:div w:id="229586037">
          <w:marLeft w:val="480"/>
          <w:marRight w:val="0"/>
          <w:marTop w:val="0"/>
          <w:marBottom w:val="0"/>
          <w:divBdr>
            <w:top w:val="none" w:sz="0" w:space="0" w:color="auto"/>
            <w:left w:val="none" w:sz="0" w:space="0" w:color="auto"/>
            <w:bottom w:val="none" w:sz="0" w:space="0" w:color="auto"/>
            <w:right w:val="none" w:sz="0" w:space="0" w:color="auto"/>
          </w:divBdr>
        </w:div>
        <w:div w:id="1927616106">
          <w:marLeft w:val="480"/>
          <w:marRight w:val="0"/>
          <w:marTop w:val="0"/>
          <w:marBottom w:val="0"/>
          <w:divBdr>
            <w:top w:val="none" w:sz="0" w:space="0" w:color="auto"/>
            <w:left w:val="none" w:sz="0" w:space="0" w:color="auto"/>
            <w:bottom w:val="none" w:sz="0" w:space="0" w:color="auto"/>
            <w:right w:val="none" w:sz="0" w:space="0" w:color="auto"/>
          </w:divBdr>
        </w:div>
        <w:div w:id="1680348292">
          <w:marLeft w:val="480"/>
          <w:marRight w:val="0"/>
          <w:marTop w:val="0"/>
          <w:marBottom w:val="0"/>
          <w:divBdr>
            <w:top w:val="none" w:sz="0" w:space="0" w:color="auto"/>
            <w:left w:val="none" w:sz="0" w:space="0" w:color="auto"/>
            <w:bottom w:val="none" w:sz="0" w:space="0" w:color="auto"/>
            <w:right w:val="none" w:sz="0" w:space="0" w:color="auto"/>
          </w:divBdr>
        </w:div>
        <w:div w:id="525101937">
          <w:marLeft w:val="480"/>
          <w:marRight w:val="0"/>
          <w:marTop w:val="0"/>
          <w:marBottom w:val="0"/>
          <w:divBdr>
            <w:top w:val="none" w:sz="0" w:space="0" w:color="auto"/>
            <w:left w:val="none" w:sz="0" w:space="0" w:color="auto"/>
            <w:bottom w:val="none" w:sz="0" w:space="0" w:color="auto"/>
            <w:right w:val="none" w:sz="0" w:space="0" w:color="auto"/>
          </w:divBdr>
        </w:div>
        <w:div w:id="2002541789">
          <w:marLeft w:val="480"/>
          <w:marRight w:val="0"/>
          <w:marTop w:val="0"/>
          <w:marBottom w:val="0"/>
          <w:divBdr>
            <w:top w:val="none" w:sz="0" w:space="0" w:color="auto"/>
            <w:left w:val="none" w:sz="0" w:space="0" w:color="auto"/>
            <w:bottom w:val="none" w:sz="0" w:space="0" w:color="auto"/>
            <w:right w:val="none" w:sz="0" w:space="0" w:color="auto"/>
          </w:divBdr>
        </w:div>
        <w:div w:id="605961798">
          <w:marLeft w:val="480"/>
          <w:marRight w:val="0"/>
          <w:marTop w:val="0"/>
          <w:marBottom w:val="0"/>
          <w:divBdr>
            <w:top w:val="none" w:sz="0" w:space="0" w:color="auto"/>
            <w:left w:val="none" w:sz="0" w:space="0" w:color="auto"/>
            <w:bottom w:val="none" w:sz="0" w:space="0" w:color="auto"/>
            <w:right w:val="none" w:sz="0" w:space="0" w:color="auto"/>
          </w:divBdr>
        </w:div>
        <w:div w:id="761681244">
          <w:marLeft w:val="480"/>
          <w:marRight w:val="0"/>
          <w:marTop w:val="0"/>
          <w:marBottom w:val="0"/>
          <w:divBdr>
            <w:top w:val="none" w:sz="0" w:space="0" w:color="auto"/>
            <w:left w:val="none" w:sz="0" w:space="0" w:color="auto"/>
            <w:bottom w:val="none" w:sz="0" w:space="0" w:color="auto"/>
            <w:right w:val="none" w:sz="0" w:space="0" w:color="auto"/>
          </w:divBdr>
        </w:div>
        <w:div w:id="969628366">
          <w:marLeft w:val="480"/>
          <w:marRight w:val="0"/>
          <w:marTop w:val="0"/>
          <w:marBottom w:val="0"/>
          <w:divBdr>
            <w:top w:val="none" w:sz="0" w:space="0" w:color="auto"/>
            <w:left w:val="none" w:sz="0" w:space="0" w:color="auto"/>
            <w:bottom w:val="none" w:sz="0" w:space="0" w:color="auto"/>
            <w:right w:val="none" w:sz="0" w:space="0" w:color="auto"/>
          </w:divBdr>
        </w:div>
        <w:div w:id="1021858434">
          <w:marLeft w:val="480"/>
          <w:marRight w:val="0"/>
          <w:marTop w:val="0"/>
          <w:marBottom w:val="0"/>
          <w:divBdr>
            <w:top w:val="none" w:sz="0" w:space="0" w:color="auto"/>
            <w:left w:val="none" w:sz="0" w:space="0" w:color="auto"/>
            <w:bottom w:val="none" w:sz="0" w:space="0" w:color="auto"/>
            <w:right w:val="none" w:sz="0" w:space="0" w:color="auto"/>
          </w:divBdr>
        </w:div>
        <w:div w:id="1575780006">
          <w:marLeft w:val="480"/>
          <w:marRight w:val="0"/>
          <w:marTop w:val="0"/>
          <w:marBottom w:val="0"/>
          <w:divBdr>
            <w:top w:val="none" w:sz="0" w:space="0" w:color="auto"/>
            <w:left w:val="none" w:sz="0" w:space="0" w:color="auto"/>
            <w:bottom w:val="none" w:sz="0" w:space="0" w:color="auto"/>
            <w:right w:val="none" w:sz="0" w:space="0" w:color="auto"/>
          </w:divBdr>
        </w:div>
        <w:div w:id="1514569614">
          <w:marLeft w:val="480"/>
          <w:marRight w:val="0"/>
          <w:marTop w:val="0"/>
          <w:marBottom w:val="0"/>
          <w:divBdr>
            <w:top w:val="none" w:sz="0" w:space="0" w:color="auto"/>
            <w:left w:val="none" w:sz="0" w:space="0" w:color="auto"/>
            <w:bottom w:val="none" w:sz="0" w:space="0" w:color="auto"/>
            <w:right w:val="none" w:sz="0" w:space="0" w:color="auto"/>
          </w:divBdr>
        </w:div>
        <w:div w:id="642278633">
          <w:marLeft w:val="480"/>
          <w:marRight w:val="0"/>
          <w:marTop w:val="0"/>
          <w:marBottom w:val="0"/>
          <w:divBdr>
            <w:top w:val="none" w:sz="0" w:space="0" w:color="auto"/>
            <w:left w:val="none" w:sz="0" w:space="0" w:color="auto"/>
            <w:bottom w:val="none" w:sz="0" w:space="0" w:color="auto"/>
            <w:right w:val="none" w:sz="0" w:space="0" w:color="auto"/>
          </w:divBdr>
        </w:div>
        <w:div w:id="1574848951">
          <w:marLeft w:val="480"/>
          <w:marRight w:val="0"/>
          <w:marTop w:val="0"/>
          <w:marBottom w:val="0"/>
          <w:divBdr>
            <w:top w:val="none" w:sz="0" w:space="0" w:color="auto"/>
            <w:left w:val="none" w:sz="0" w:space="0" w:color="auto"/>
            <w:bottom w:val="none" w:sz="0" w:space="0" w:color="auto"/>
            <w:right w:val="none" w:sz="0" w:space="0" w:color="auto"/>
          </w:divBdr>
        </w:div>
        <w:div w:id="460880852">
          <w:marLeft w:val="480"/>
          <w:marRight w:val="0"/>
          <w:marTop w:val="0"/>
          <w:marBottom w:val="0"/>
          <w:divBdr>
            <w:top w:val="none" w:sz="0" w:space="0" w:color="auto"/>
            <w:left w:val="none" w:sz="0" w:space="0" w:color="auto"/>
            <w:bottom w:val="none" w:sz="0" w:space="0" w:color="auto"/>
            <w:right w:val="none" w:sz="0" w:space="0" w:color="auto"/>
          </w:divBdr>
        </w:div>
        <w:div w:id="757096354">
          <w:marLeft w:val="480"/>
          <w:marRight w:val="0"/>
          <w:marTop w:val="0"/>
          <w:marBottom w:val="0"/>
          <w:divBdr>
            <w:top w:val="none" w:sz="0" w:space="0" w:color="auto"/>
            <w:left w:val="none" w:sz="0" w:space="0" w:color="auto"/>
            <w:bottom w:val="none" w:sz="0" w:space="0" w:color="auto"/>
            <w:right w:val="none" w:sz="0" w:space="0" w:color="auto"/>
          </w:divBdr>
        </w:div>
        <w:div w:id="1542673290">
          <w:marLeft w:val="480"/>
          <w:marRight w:val="0"/>
          <w:marTop w:val="0"/>
          <w:marBottom w:val="0"/>
          <w:divBdr>
            <w:top w:val="none" w:sz="0" w:space="0" w:color="auto"/>
            <w:left w:val="none" w:sz="0" w:space="0" w:color="auto"/>
            <w:bottom w:val="none" w:sz="0" w:space="0" w:color="auto"/>
            <w:right w:val="none" w:sz="0" w:space="0" w:color="auto"/>
          </w:divBdr>
        </w:div>
        <w:div w:id="2123497918">
          <w:marLeft w:val="480"/>
          <w:marRight w:val="0"/>
          <w:marTop w:val="0"/>
          <w:marBottom w:val="0"/>
          <w:divBdr>
            <w:top w:val="none" w:sz="0" w:space="0" w:color="auto"/>
            <w:left w:val="none" w:sz="0" w:space="0" w:color="auto"/>
            <w:bottom w:val="none" w:sz="0" w:space="0" w:color="auto"/>
            <w:right w:val="none" w:sz="0" w:space="0" w:color="auto"/>
          </w:divBdr>
        </w:div>
        <w:div w:id="1435828319">
          <w:marLeft w:val="480"/>
          <w:marRight w:val="0"/>
          <w:marTop w:val="0"/>
          <w:marBottom w:val="0"/>
          <w:divBdr>
            <w:top w:val="none" w:sz="0" w:space="0" w:color="auto"/>
            <w:left w:val="none" w:sz="0" w:space="0" w:color="auto"/>
            <w:bottom w:val="none" w:sz="0" w:space="0" w:color="auto"/>
            <w:right w:val="none" w:sz="0" w:space="0" w:color="auto"/>
          </w:divBdr>
        </w:div>
        <w:div w:id="1468887820">
          <w:marLeft w:val="480"/>
          <w:marRight w:val="0"/>
          <w:marTop w:val="0"/>
          <w:marBottom w:val="0"/>
          <w:divBdr>
            <w:top w:val="none" w:sz="0" w:space="0" w:color="auto"/>
            <w:left w:val="none" w:sz="0" w:space="0" w:color="auto"/>
            <w:bottom w:val="none" w:sz="0" w:space="0" w:color="auto"/>
            <w:right w:val="none" w:sz="0" w:space="0" w:color="auto"/>
          </w:divBdr>
        </w:div>
        <w:div w:id="724791616">
          <w:marLeft w:val="480"/>
          <w:marRight w:val="0"/>
          <w:marTop w:val="0"/>
          <w:marBottom w:val="0"/>
          <w:divBdr>
            <w:top w:val="none" w:sz="0" w:space="0" w:color="auto"/>
            <w:left w:val="none" w:sz="0" w:space="0" w:color="auto"/>
            <w:bottom w:val="none" w:sz="0" w:space="0" w:color="auto"/>
            <w:right w:val="none" w:sz="0" w:space="0" w:color="auto"/>
          </w:divBdr>
        </w:div>
        <w:div w:id="1490902928">
          <w:marLeft w:val="480"/>
          <w:marRight w:val="0"/>
          <w:marTop w:val="0"/>
          <w:marBottom w:val="0"/>
          <w:divBdr>
            <w:top w:val="none" w:sz="0" w:space="0" w:color="auto"/>
            <w:left w:val="none" w:sz="0" w:space="0" w:color="auto"/>
            <w:bottom w:val="none" w:sz="0" w:space="0" w:color="auto"/>
            <w:right w:val="none" w:sz="0" w:space="0" w:color="auto"/>
          </w:divBdr>
        </w:div>
        <w:div w:id="1002782717">
          <w:marLeft w:val="480"/>
          <w:marRight w:val="0"/>
          <w:marTop w:val="0"/>
          <w:marBottom w:val="0"/>
          <w:divBdr>
            <w:top w:val="none" w:sz="0" w:space="0" w:color="auto"/>
            <w:left w:val="none" w:sz="0" w:space="0" w:color="auto"/>
            <w:bottom w:val="none" w:sz="0" w:space="0" w:color="auto"/>
            <w:right w:val="none" w:sz="0" w:space="0" w:color="auto"/>
          </w:divBdr>
        </w:div>
        <w:div w:id="1978948608">
          <w:marLeft w:val="480"/>
          <w:marRight w:val="0"/>
          <w:marTop w:val="0"/>
          <w:marBottom w:val="0"/>
          <w:divBdr>
            <w:top w:val="none" w:sz="0" w:space="0" w:color="auto"/>
            <w:left w:val="none" w:sz="0" w:space="0" w:color="auto"/>
            <w:bottom w:val="none" w:sz="0" w:space="0" w:color="auto"/>
            <w:right w:val="none" w:sz="0" w:space="0" w:color="auto"/>
          </w:divBdr>
        </w:div>
        <w:div w:id="18046588">
          <w:marLeft w:val="480"/>
          <w:marRight w:val="0"/>
          <w:marTop w:val="0"/>
          <w:marBottom w:val="0"/>
          <w:divBdr>
            <w:top w:val="none" w:sz="0" w:space="0" w:color="auto"/>
            <w:left w:val="none" w:sz="0" w:space="0" w:color="auto"/>
            <w:bottom w:val="none" w:sz="0" w:space="0" w:color="auto"/>
            <w:right w:val="none" w:sz="0" w:space="0" w:color="auto"/>
          </w:divBdr>
        </w:div>
        <w:div w:id="1622613429">
          <w:marLeft w:val="480"/>
          <w:marRight w:val="0"/>
          <w:marTop w:val="0"/>
          <w:marBottom w:val="0"/>
          <w:divBdr>
            <w:top w:val="none" w:sz="0" w:space="0" w:color="auto"/>
            <w:left w:val="none" w:sz="0" w:space="0" w:color="auto"/>
            <w:bottom w:val="none" w:sz="0" w:space="0" w:color="auto"/>
            <w:right w:val="none" w:sz="0" w:space="0" w:color="auto"/>
          </w:divBdr>
        </w:div>
        <w:div w:id="1275867141">
          <w:marLeft w:val="480"/>
          <w:marRight w:val="0"/>
          <w:marTop w:val="0"/>
          <w:marBottom w:val="0"/>
          <w:divBdr>
            <w:top w:val="none" w:sz="0" w:space="0" w:color="auto"/>
            <w:left w:val="none" w:sz="0" w:space="0" w:color="auto"/>
            <w:bottom w:val="none" w:sz="0" w:space="0" w:color="auto"/>
            <w:right w:val="none" w:sz="0" w:space="0" w:color="auto"/>
          </w:divBdr>
        </w:div>
        <w:div w:id="1340157171">
          <w:marLeft w:val="480"/>
          <w:marRight w:val="0"/>
          <w:marTop w:val="0"/>
          <w:marBottom w:val="0"/>
          <w:divBdr>
            <w:top w:val="none" w:sz="0" w:space="0" w:color="auto"/>
            <w:left w:val="none" w:sz="0" w:space="0" w:color="auto"/>
            <w:bottom w:val="none" w:sz="0" w:space="0" w:color="auto"/>
            <w:right w:val="none" w:sz="0" w:space="0" w:color="auto"/>
          </w:divBdr>
        </w:div>
        <w:div w:id="1863399139">
          <w:marLeft w:val="480"/>
          <w:marRight w:val="0"/>
          <w:marTop w:val="0"/>
          <w:marBottom w:val="0"/>
          <w:divBdr>
            <w:top w:val="none" w:sz="0" w:space="0" w:color="auto"/>
            <w:left w:val="none" w:sz="0" w:space="0" w:color="auto"/>
            <w:bottom w:val="none" w:sz="0" w:space="0" w:color="auto"/>
            <w:right w:val="none" w:sz="0" w:space="0" w:color="auto"/>
          </w:divBdr>
        </w:div>
        <w:div w:id="894854565">
          <w:marLeft w:val="480"/>
          <w:marRight w:val="0"/>
          <w:marTop w:val="0"/>
          <w:marBottom w:val="0"/>
          <w:divBdr>
            <w:top w:val="none" w:sz="0" w:space="0" w:color="auto"/>
            <w:left w:val="none" w:sz="0" w:space="0" w:color="auto"/>
            <w:bottom w:val="none" w:sz="0" w:space="0" w:color="auto"/>
            <w:right w:val="none" w:sz="0" w:space="0" w:color="auto"/>
          </w:divBdr>
        </w:div>
        <w:div w:id="500510663">
          <w:marLeft w:val="480"/>
          <w:marRight w:val="0"/>
          <w:marTop w:val="0"/>
          <w:marBottom w:val="0"/>
          <w:divBdr>
            <w:top w:val="none" w:sz="0" w:space="0" w:color="auto"/>
            <w:left w:val="none" w:sz="0" w:space="0" w:color="auto"/>
            <w:bottom w:val="none" w:sz="0" w:space="0" w:color="auto"/>
            <w:right w:val="none" w:sz="0" w:space="0" w:color="auto"/>
          </w:divBdr>
        </w:div>
        <w:div w:id="1933196731">
          <w:marLeft w:val="480"/>
          <w:marRight w:val="0"/>
          <w:marTop w:val="0"/>
          <w:marBottom w:val="0"/>
          <w:divBdr>
            <w:top w:val="none" w:sz="0" w:space="0" w:color="auto"/>
            <w:left w:val="none" w:sz="0" w:space="0" w:color="auto"/>
            <w:bottom w:val="none" w:sz="0" w:space="0" w:color="auto"/>
            <w:right w:val="none" w:sz="0" w:space="0" w:color="auto"/>
          </w:divBdr>
        </w:div>
        <w:div w:id="976180869">
          <w:marLeft w:val="480"/>
          <w:marRight w:val="0"/>
          <w:marTop w:val="0"/>
          <w:marBottom w:val="0"/>
          <w:divBdr>
            <w:top w:val="none" w:sz="0" w:space="0" w:color="auto"/>
            <w:left w:val="none" w:sz="0" w:space="0" w:color="auto"/>
            <w:bottom w:val="none" w:sz="0" w:space="0" w:color="auto"/>
            <w:right w:val="none" w:sz="0" w:space="0" w:color="auto"/>
          </w:divBdr>
        </w:div>
        <w:div w:id="1452434350">
          <w:marLeft w:val="480"/>
          <w:marRight w:val="0"/>
          <w:marTop w:val="0"/>
          <w:marBottom w:val="0"/>
          <w:divBdr>
            <w:top w:val="none" w:sz="0" w:space="0" w:color="auto"/>
            <w:left w:val="none" w:sz="0" w:space="0" w:color="auto"/>
            <w:bottom w:val="none" w:sz="0" w:space="0" w:color="auto"/>
            <w:right w:val="none" w:sz="0" w:space="0" w:color="auto"/>
          </w:divBdr>
        </w:div>
        <w:div w:id="894049516">
          <w:marLeft w:val="480"/>
          <w:marRight w:val="0"/>
          <w:marTop w:val="0"/>
          <w:marBottom w:val="0"/>
          <w:divBdr>
            <w:top w:val="none" w:sz="0" w:space="0" w:color="auto"/>
            <w:left w:val="none" w:sz="0" w:space="0" w:color="auto"/>
            <w:bottom w:val="none" w:sz="0" w:space="0" w:color="auto"/>
            <w:right w:val="none" w:sz="0" w:space="0" w:color="auto"/>
          </w:divBdr>
        </w:div>
        <w:div w:id="594630437">
          <w:marLeft w:val="480"/>
          <w:marRight w:val="0"/>
          <w:marTop w:val="0"/>
          <w:marBottom w:val="0"/>
          <w:divBdr>
            <w:top w:val="none" w:sz="0" w:space="0" w:color="auto"/>
            <w:left w:val="none" w:sz="0" w:space="0" w:color="auto"/>
            <w:bottom w:val="none" w:sz="0" w:space="0" w:color="auto"/>
            <w:right w:val="none" w:sz="0" w:space="0" w:color="auto"/>
          </w:divBdr>
        </w:div>
        <w:div w:id="1171796198">
          <w:marLeft w:val="480"/>
          <w:marRight w:val="0"/>
          <w:marTop w:val="0"/>
          <w:marBottom w:val="0"/>
          <w:divBdr>
            <w:top w:val="none" w:sz="0" w:space="0" w:color="auto"/>
            <w:left w:val="none" w:sz="0" w:space="0" w:color="auto"/>
            <w:bottom w:val="none" w:sz="0" w:space="0" w:color="auto"/>
            <w:right w:val="none" w:sz="0" w:space="0" w:color="auto"/>
          </w:divBdr>
        </w:div>
        <w:div w:id="1951354472">
          <w:marLeft w:val="480"/>
          <w:marRight w:val="0"/>
          <w:marTop w:val="0"/>
          <w:marBottom w:val="0"/>
          <w:divBdr>
            <w:top w:val="none" w:sz="0" w:space="0" w:color="auto"/>
            <w:left w:val="none" w:sz="0" w:space="0" w:color="auto"/>
            <w:bottom w:val="none" w:sz="0" w:space="0" w:color="auto"/>
            <w:right w:val="none" w:sz="0" w:space="0" w:color="auto"/>
          </w:divBdr>
        </w:div>
        <w:div w:id="408504964">
          <w:marLeft w:val="480"/>
          <w:marRight w:val="0"/>
          <w:marTop w:val="0"/>
          <w:marBottom w:val="0"/>
          <w:divBdr>
            <w:top w:val="none" w:sz="0" w:space="0" w:color="auto"/>
            <w:left w:val="none" w:sz="0" w:space="0" w:color="auto"/>
            <w:bottom w:val="none" w:sz="0" w:space="0" w:color="auto"/>
            <w:right w:val="none" w:sz="0" w:space="0" w:color="auto"/>
          </w:divBdr>
        </w:div>
        <w:div w:id="1002702452">
          <w:marLeft w:val="480"/>
          <w:marRight w:val="0"/>
          <w:marTop w:val="0"/>
          <w:marBottom w:val="0"/>
          <w:divBdr>
            <w:top w:val="none" w:sz="0" w:space="0" w:color="auto"/>
            <w:left w:val="none" w:sz="0" w:space="0" w:color="auto"/>
            <w:bottom w:val="none" w:sz="0" w:space="0" w:color="auto"/>
            <w:right w:val="none" w:sz="0" w:space="0" w:color="auto"/>
          </w:divBdr>
        </w:div>
        <w:div w:id="742683363">
          <w:marLeft w:val="480"/>
          <w:marRight w:val="0"/>
          <w:marTop w:val="0"/>
          <w:marBottom w:val="0"/>
          <w:divBdr>
            <w:top w:val="none" w:sz="0" w:space="0" w:color="auto"/>
            <w:left w:val="none" w:sz="0" w:space="0" w:color="auto"/>
            <w:bottom w:val="none" w:sz="0" w:space="0" w:color="auto"/>
            <w:right w:val="none" w:sz="0" w:space="0" w:color="auto"/>
          </w:divBdr>
        </w:div>
        <w:div w:id="496574656">
          <w:marLeft w:val="480"/>
          <w:marRight w:val="0"/>
          <w:marTop w:val="0"/>
          <w:marBottom w:val="0"/>
          <w:divBdr>
            <w:top w:val="none" w:sz="0" w:space="0" w:color="auto"/>
            <w:left w:val="none" w:sz="0" w:space="0" w:color="auto"/>
            <w:bottom w:val="none" w:sz="0" w:space="0" w:color="auto"/>
            <w:right w:val="none" w:sz="0" w:space="0" w:color="auto"/>
          </w:divBdr>
        </w:div>
        <w:div w:id="2058620456">
          <w:marLeft w:val="480"/>
          <w:marRight w:val="0"/>
          <w:marTop w:val="0"/>
          <w:marBottom w:val="0"/>
          <w:divBdr>
            <w:top w:val="none" w:sz="0" w:space="0" w:color="auto"/>
            <w:left w:val="none" w:sz="0" w:space="0" w:color="auto"/>
            <w:bottom w:val="none" w:sz="0" w:space="0" w:color="auto"/>
            <w:right w:val="none" w:sz="0" w:space="0" w:color="auto"/>
          </w:divBdr>
        </w:div>
      </w:divsChild>
    </w:div>
    <w:div w:id="464858305">
      <w:bodyDiv w:val="1"/>
      <w:marLeft w:val="0"/>
      <w:marRight w:val="0"/>
      <w:marTop w:val="0"/>
      <w:marBottom w:val="0"/>
      <w:divBdr>
        <w:top w:val="none" w:sz="0" w:space="0" w:color="auto"/>
        <w:left w:val="none" w:sz="0" w:space="0" w:color="auto"/>
        <w:bottom w:val="none" w:sz="0" w:space="0" w:color="auto"/>
        <w:right w:val="none" w:sz="0" w:space="0" w:color="auto"/>
      </w:divBdr>
    </w:div>
    <w:div w:id="465127134">
      <w:bodyDiv w:val="1"/>
      <w:marLeft w:val="0"/>
      <w:marRight w:val="0"/>
      <w:marTop w:val="0"/>
      <w:marBottom w:val="0"/>
      <w:divBdr>
        <w:top w:val="none" w:sz="0" w:space="0" w:color="auto"/>
        <w:left w:val="none" w:sz="0" w:space="0" w:color="auto"/>
        <w:bottom w:val="none" w:sz="0" w:space="0" w:color="auto"/>
        <w:right w:val="none" w:sz="0" w:space="0" w:color="auto"/>
      </w:divBdr>
    </w:div>
    <w:div w:id="465199249">
      <w:bodyDiv w:val="1"/>
      <w:marLeft w:val="0"/>
      <w:marRight w:val="0"/>
      <w:marTop w:val="0"/>
      <w:marBottom w:val="0"/>
      <w:divBdr>
        <w:top w:val="none" w:sz="0" w:space="0" w:color="auto"/>
        <w:left w:val="none" w:sz="0" w:space="0" w:color="auto"/>
        <w:bottom w:val="none" w:sz="0" w:space="0" w:color="auto"/>
        <w:right w:val="none" w:sz="0" w:space="0" w:color="auto"/>
      </w:divBdr>
      <w:divsChild>
        <w:div w:id="60293199">
          <w:marLeft w:val="480"/>
          <w:marRight w:val="0"/>
          <w:marTop w:val="0"/>
          <w:marBottom w:val="0"/>
          <w:divBdr>
            <w:top w:val="none" w:sz="0" w:space="0" w:color="auto"/>
            <w:left w:val="none" w:sz="0" w:space="0" w:color="auto"/>
            <w:bottom w:val="none" w:sz="0" w:space="0" w:color="auto"/>
            <w:right w:val="none" w:sz="0" w:space="0" w:color="auto"/>
          </w:divBdr>
        </w:div>
        <w:div w:id="254828445">
          <w:marLeft w:val="480"/>
          <w:marRight w:val="0"/>
          <w:marTop w:val="0"/>
          <w:marBottom w:val="0"/>
          <w:divBdr>
            <w:top w:val="none" w:sz="0" w:space="0" w:color="auto"/>
            <w:left w:val="none" w:sz="0" w:space="0" w:color="auto"/>
            <w:bottom w:val="none" w:sz="0" w:space="0" w:color="auto"/>
            <w:right w:val="none" w:sz="0" w:space="0" w:color="auto"/>
          </w:divBdr>
        </w:div>
        <w:div w:id="542324715">
          <w:marLeft w:val="480"/>
          <w:marRight w:val="0"/>
          <w:marTop w:val="0"/>
          <w:marBottom w:val="0"/>
          <w:divBdr>
            <w:top w:val="none" w:sz="0" w:space="0" w:color="auto"/>
            <w:left w:val="none" w:sz="0" w:space="0" w:color="auto"/>
            <w:bottom w:val="none" w:sz="0" w:space="0" w:color="auto"/>
            <w:right w:val="none" w:sz="0" w:space="0" w:color="auto"/>
          </w:divBdr>
        </w:div>
        <w:div w:id="562788098">
          <w:marLeft w:val="480"/>
          <w:marRight w:val="0"/>
          <w:marTop w:val="0"/>
          <w:marBottom w:val="0"/>
          <w:divBdr>
            <w:top w:val="none" w:sz="0" w:space="0" w:color="auto"/>
            <w:left w:val="none" w:sz="0" w:space="0" w:color="auto"/>
            <w:bottom w:val="none" w:sz="0" w:space="0" w:color="auto"/>
            <w:right w:val="none" w:sz="0" w:space="0" w:color="auto"/>
          </w:divBdr>
        </w:div>
        <w:div w:id="707610696">
          <w:marLeft w:val="480"/>
          <w:marRight w:val="0"/>
          <w:marTop w:val="0"/>
          <w:marBottom w:val="0"/>
          <w:divBdr>
            <w:top w:val="none" w:sz="0" w:space="0" w:color="auto"/>
            <w:left w:val="none" w:sz="0" w:space="0" w:color="auto"/>
            <w:bottom w:val="none" w:sz="0" w:space="0" w:color="auto"/>
            <w:right w:val="none" w:sz="0" w:space="0" w:color="auto"/>
          </w:divBdr>
        </w:div>
        <w:div w:id="725837454">
          <w:marLeft w:val="480"/>
          <w:marRight w:val="0"/>
          <w:marTop w:val="0"/>
          <w:marBottom w:val="0"/>
          <w:divBdr>
            <w:top w:val="none" w:sz="0" w:space="0" w:color="auto"/>
            <w:left w:val="none" w:sz="0" w:space="0" w:color="auto"/>
            <w:bottom w:val="none" w:sz="0" w:space="0" w:color="auto"/>
            <w:right w:val="none" w:sz="0" w:space="0" w:color="auto"/>
          </w:divBdr>
        </w:div>
        <w:div w:id="899249004">
          <w:marLeft w:val="480"/>
          <w:marRight w:val="0"/>
          <w:marTop w:val="0"/>
          <w:marBottom w:val="0"/>
          <w:divBdr>
            <w:top w:val="none" w:sz="0" w:space="0" w:color="auto"/>
            <w:left w:val="none" w:sz="0" w:space="0" w:color="auto"/>
            <w:bottom w:val="none" w:sz="0" w:space="0" w:color="auto"/>
            <w:right w:val="none" w:sz="0" w:space="0" w:color="auto"/>
          </w:divBdr>
        </w:div>
        <w:div w:id="1080978432">
          <w:marLeft w:val="480"/>
          <w:marRight w:val="0"/>
          <w:marTop w:val="0"/>
          <w:marBottom w:val="0"/>
          <w:divBdr>
            <w:top w:val="none" w:sz="0" w:space="0" w:color="auto"/>
            <w:left w:val="none" w:sz="0" w:space="0" w:color="auto"/>
            <w:bottom w:val="none" w:sz="0" w:space="0" w:color="auto"/>
            <w:right w:val="none" w:sz="0" w:space="0" w:color="auto"/>
          </w:divBdr>
        </w:div>
        <w:div w:id="1081022595">
          <w:marLeft w:val="480"/>
          <w:marRight w:val="0"/>
          <w:marTop w:val="0"/>
          <w:marBottom w:val="0"/>
          <w:divBdr>
            <w:top w:val="none" w:sz="0" w:space="0" w:color="auto"/>
            <w:left w:val="none" w:sz="0" w:space="0" w:color="auto"/>
            <w:bottom w:val="none" w:sz="0" w:space="0" w:color="auto"/>
            <w:right w:val="none" w:sz="0" w:space="0" w:color="auto"/>
          </w:divBdr>
        </w:div>
        <w:div w:id="1111513245">
          <w:marLeft w:val="480"/>
          <w:marRight w:val="0"/>
          <w:marTop w:val="0"/>
          <w:marBottom w:val="0"/>
          <w:divBdr>
            <w:top w:val="none" w:sz="0" w:space="0" w:color="auto"/>
            <w:left w:val="none" w:sz="0" w:space="0" w:color="auto"/>
            <w:bottom w:val="none" w:sz="0" w:space="0" w:color="auto"/>
            <w:right w:val="none" w:sz="0" w:space="0" w:color="auto"/>
          </w:divBdr>
        </w:div>
        <w:div w:id="1465388013">
          <w:marLeft w:val="480"/>
          <w:marRight w:val="0"/>
          <w:marTop w:val="0"/>
          <w:marBottom w:val="0"/>
          <w:divBdr>
            <w:top w:val="none" w:sz="0" w:space="0" w:color="auto"/>
            <w:left w:val="none" w:sz="0" w:space="0" w:color="auto"/>
            <w:bottom w:val="none" w:sz="0" w:space="0" w:color="auto"/>
            <w:right w:val="none" w:sz="0" w:space="0" w:color="auto"/>
          </w:divBdr>
        </w:div>
        <w:div w:id="1509561657">
          <w:marLeft w:val="480"/>
          <w:marRight w:val="0"/>
          <w:marTop w:val="0"/>
          <w:marBottom w:val="0"/>
          <w:divBdr>
            <w:top w:val="none" w:sz="0" w:space="0" w:color="auto"/>
            <w:left w:val="none" w:sz="0" w:space="0" w:color="auto"/>
            <w:bottom w:val="none" w:sz="0" w:space="0" w:color="auto"/>
            <w:right w:val="none" w:sz="0" w:space="0" w:color="auto"/>
          </w:divBdr>
        </w:div>
        <w:div w:id="1557930703">
          <w:marLeft w:val="480"/>
          <w:marRight w:val="0"/>
          <w:marTop w:val="0"/>
          <w:marBottom w:val="0"/>
          <w:divBdr>
            <w:top w:val="none" w:sz="0" w:space="0" w:color="auto"/>
            <w:left w:val="none" w:sz="0" w:space="0" w:color="auto"/>
            <w:bottom w:val="none" w:sz="0" w:space="0" w:color="auto"/>
            <w:right w:val="none" w:sz="0" w:space="0" w:color="auto"/>
          </w:divBdr>
        </w:div>
        <w:div w:id="1647851975">
          <w:marLeft w:val="480"/>
          <w:marRight w:val="0"/>
          <w:marTop w:val="0"/>
          <w:marBottom w:val="0"/>
          <w:divBdr>
            <w:top w:val="none" w:sz="0" w:space="0" w:color="auto"/>
            <w:left w:val="none" w:sz="0" w:space="0" w:color="auto"/>
            <w:bottom w:val="none" w:sz="0" w:space="0" w:color="auto"/>
            <w:right w:val="none" w:sz="0" w:space="0" w:color="auto"/>
          </w:divBdr>
        </w:div>
        <w:div w:id="1927496477">
          <w:marLeft w:val="480"/>
          <w:marRight w:val="0"/>
          <w:marTop w:val="0"/>
          <w:marBottom w:val="0"/>
          <w:divBdr>
            <w:top w:val="none" w:sz="0" w:space="0" w:color="auto"/>
            <w:left w:val="none" w:sz="0" w:space="0" w:color="auto"/>
            <w:bottom w:val="none" w:sz="0" w:space="0" w:color="auto"/>
            <w:right w:val="none" w:sz="0" w:space="0" w:color="auto"/>
          </w:divBdr>
        </w:div>
        <w:div w:id="2006009127">
          <w:marLeft w:val="480"/>
          <w:marRight w:val="0"/>
          <w:marTop w:val="0"/>
          <w:marBottom w:val="0"/>
          <w:divBdr>
            <w:top w:val="none" w:sz="0" w:space="0" w:color="auto"/>
            <w:left w:val="none" w:sz="0" w:space="0" w:color="auto"/>
            <w:bottom w:val="none" w:sz="0" w:space="0" w:color="auto"/>
            <w:right w:val="none" w:sz="0" w:space="0" w:color="auto"/>
          </w:divBdr>
        </w:div>
        <w:div w:id="2027555795">
          <w:marLeft w:val="480"/>
          <w:marRight w:val="0"/>
          <w:marTop w:val="0"/>
          <w:marBottom w:val="0"/>
          <w:divBdr>
            <w:top w:val="none" w:sz="0" w:space="0" w:color="auto"/>
            <w:left w:val="none" w:sz="0" w:space="0" w:color="auto"/>
            <w:bottom w:val="none" w:sz="0" w:space="0" w:color="auto"/>
            <w:right w:val="none" w:sz="0" w:space="0" w:color="auto"/>
          </w:divBdr>
        </w:div>
      </w:divsChild>
    </w:div>
    <w:div w:id="465243599">
      <w:bodyDiv w:val="1"/>
      <w:marLeft w:val="0"/>
      <w:marRight w:val="0"/>
      <w:marTop w:val="0"/>
      <w:marBottom w:val="0"/>
      <w:divBdr>
        <w:top w:val="none" w:sz="0" w:space="0" w:color="auto"/>
        <w:left w:val="none" w:sz="0" w:space="0" w:color="auto"/>
        <w:bottom w:val="none" w:sz="0" w:space="0" w:color="auto"/>
        <w:right w:val="none" w:sz="0" w:space="0" w:color="auto"/>
      </w:divBdr>
    </w:div>
    <w:div w:id="465661085">
      <w:bodyDiv w:val="1"/>
      <w:marLeft w:val="0"/>
      <w:marRight w:val="0"/>
      <w:marTop w:val="0"/>
      <w:marBottom w:val="0"/>
      <w:divBdr>
        <w:top w:val="none" w:sz="0" w:space="0" w:color="auto"/>
        <w:left w:val="none" w:sz="0" w:space="0" w:color="auto"/>
        <w:bottom w:val="none" w:sz="0" w:space="0" w:color="auto"/>
        <w:right w:val="none" w:sz="0" w:space="0" w:color="auto"/>
      </w:divBdr>
    </w:div>
    <w:div w:id="467164973">
      <w:bodyDiv w:val="1"/>
      <w:marLeft w:val="0"/>
      <w:marRight w:val="0"/>
      <w:marTop w:val="0"/>
      <w:marBottom w:val="0"/>
      <w:divBdr>
        <w:top w:val="none" w:sz="0" w:space="0" w:color="auto"/>
        <w:left w:val="none" w:sz="0" w:space="0" w:color="auto"/>
        <w:bottom w:val="none" w:sz="0" w:space="0" w:color="auto"/>
        <w:right w:val="none" w:sz="0" w:space="0" w:color="auto"/>
      </w:divBdr>
    </w:div>
    <w:div w:id="467286950">
      <w:bodyDiv w:val="1"/>
      <w:marLeft w:val="0"/>
      <w:marRight w:val="0"/>
      <w:marTop w:val="0"/>
      <w:marBottom w:val="0"/>
      <w:divBdr>
        <w:top w:val="none" w:sz="0" w:space="0" w:color="auto"/>
        <w:left w:val="none" w:sz="0" w:space="0" w:color="auto"/>
        <w:bottom w:val="none" w:sz="0" w:space="0" w:color="auto"/>
        <w:right w:val="none" w:sz="0" w:space="0" w:color="auto"/>
      </w:divBdr>
      <w:divsChild>
        <w:div w:id="876744577">
          <w:marLeft w:val="480"/>
          <w:marRight w:val="0"/>
          <w:marTop w:val="0"/>
          <w:marBottom w:val="0"/>
          <w:divBdr>
            <w:top w:val="none" w:sz="0" w:space="0" w:color="auto"/>
            <w:left w:val="none" w:sz="0" w:space="0" w:color="auto"/>
            <w:bottom w:val="none" w:sz="0" w:space="0" w:color="auto"/>
            <w:right w:val="none" w:sz="0" w:space="0" w:color="auto"/>
          </w:divBdr>
        </w:div>
        <w:div w:id="1501775244">
          <w:marLeft w:val="480"/>
          <w:marRight w:val="0"/>
          <w:marTop w:val="0"/>
          <w:marBottom w:val="0"/>
          <w:divBdr>
            <w:top w:val="none" w:sz="0" w:space="0" w:color="auto"/>
            <w:left w:val="none" w:sz="0" w:space="0" w:color="auto"/>
            <w:bottom w:val="none" w:sz="0" w:space="0" w:color="auto"/>
            <w:right w:val="none" w:sz="0" w:space="0" w:color="auto"/>
          </w:divBdr>
        </w:div>
        <w:div w:id="571238889">
          <w:marLeft w:val="480"/>
          <w:marRight w:val="0"/>
          <w:marTop w:val="0"/>
          <w:marBottom w:val="0"/>
          <w:divBdr>
            <w:top w:val="none" w:sz="0" w:space="0" w:color="auto"/>
            <w:left w:val="none" w:sz="0" w:space="0" w:color="auto"/>
            <w:bottom w:val="none" w:sz="0" w:space="0" w:color="auto"/>
            <w:right w:val="none" w:sz="0" w:space="0" w:color="auto"/>
          </w:divBdr>
        </w:div>
        <w:div w:id="1057313812">
          <w:marLeft w:val="480"/>
          <w:marRight w:val="0"/>
          <w:marTop w:val="0"/>
          <w:marBottom w:val="0"/>
          <w:divBdr>
            <w:top w:val="none" w:sz="0" w:space="0" w:color="auto"/>
            <w:left w:val="none" w:sz="0" w:space="0" w:color="auto"/>
            <w:bottom w:val="none" w:sz="0" w:space="0" w:color="auto"/>
            <w:right w:val="none" w:sz="0" w:space="0" w:color="auto"/>
          </w:divBdr>
        </w:div>
        <w:div w:id="434594597">
          <w:marLeft w:val="480"/>
          <w:marRight w:val="0"/>
          <w:marTop w:val="0"/>
          <w:marBottom w:val="0"/>
          <w:divBdr>
            <w:top w:val="none" w:sz="0" w:space="0" w:color="auto"/>
            <w:left w:val="none" w:sz="0" w:space="0" w:color="auto"/>
            <w:bottom w:val="none" w:sz="0" w:space="0" w:color="auto"/>
            <w:right w:val="none" w:sz="0" w:space="0" w:color="auto"/>
          </w:divBdr>
        </w:div>
        <w:div w:id="758524360">
          <w:marLeft w:val="480"/>
          <w:marRight w:val="0"/>
          <w:marTop w:val="0"/>
          <w:marBottom w:val="0"/>
          <w:divBdr>
            <w:top w:val="none" w:sz="0" w:space="0" w:color="auto"/>
            <w:left w:val="none" w:sz="0" w:space="0" w:color="auto"/>
            <w:bottom w:val="none" w:sz="0" w:space="0" w:color="auto"/>
            <w:right w:val="none" w:sz="0" w:space="0" w:color="auto"/>
          </w:divBdr>
        </w:div>
        <w:div w:id="2010863044">
          <w:marLeft w:val="480"/>
          <w:marRight w:val="0"/>
          <w:marTop w:val="0"/>
          <w:marBottom w:val="0"/>
          <w:divBdr>
            <w:top w:val="none" w:sz="0" w:space="0" w:color="auto"/>
            <w:left w:val="none" w:sz="0" w:space="0" w:color="auto"/>
            <w:bottom w:val="none" w:sz="0" w:space="0" w:color="auto"/>
            <w:right w:val="none" w:sz="0" w:space="0" w:color="auto"/>
          </w:divBdr>
        </w:div>
        <w:div w:id="1323924142">
          <w:marLeft w:val="480"/>
          <w:marRight w:val="0"/>
          <w:marTop w:val="0"/>
          <w:marBottom w:val="0"/>
          <w:divBdr>
            <w:top w:val="none" w:sz="0" w:space="0" w:color="auto"/>
            <w:left w:val="none" w:sz="0" w:space="0" w:color="auto"/>
            <w:bottom w:val="none" w:sz="0" w:space="0" w:color="auto"/>
            <w:right w:val="none" w:sz="0" w:space="0" w:color="auto"/>
          </w:divBdr>
        </w:div>
        <w:div w:id="560406651">
          <w:marLeft w:val="480"/>
          <w:marRight w:val="0"/>
          <w:marTop w:val="0"/>
          <w:marBottom w:val="0"/>
          <w:divBdr>
            <w:top w:val="none" w:sz="0" w:space="0" w:color="auto"/>
            <w:left w:val="none" w:sz="0" w:space="0" w:color="auto"/>
            <w:bottom w:val="none" w:sz="0" w:space="0" w:color="auto"/>
            <w:right w:val="none" w:sz="0" w:space="0" w:color="auto"/>
          </w:divBdr>
        </w:div>
        <w:div w:id="309946380">
          <w:marLeft w:val="480"/>
          <w:marRight w:val="0"/>
          <w:marTop w:val="0"/>
          <w:marBottom w:val="0"/>
          <w:divBdr>
            <w:top w:val="none" w:sz="0" w:space="0" w:color="auto"/>
            <w:left w:val="none" w:sz="0" w:space="0" w:color="auto"/>
            <w:bottom w:val="none" w:sz="0" w:space="0" w:color="auto"/>
            <w:right w:val="none" w:sz="0" w:space="0" w:color="auto"/>
          </w:divBdr>
        </w:div>
        <w:div w:id="1312445024">
          <w:marLeft w:val="480"/>
          <w:marRight w:val="0"/>
          <w:marTop w:val="0"/>
          <w:marBottom w:val="0"/>
          <w:divBdr>
            <w:top w:val="none" w:sz="0" w:space="0" w:color="auto"/>
            <w:left w:val="none" w:sz="0" w:space="0" w:color="auto"/>
            <w:bottom w:val="none" w:sz="0" w:space="0" w:color="auto"/>
            <w:right w:val="none" w:sz="0" w:space="0" w:color="auto"/>
          </w:divBdr>
        </w:div>
        <w:div w:id="1328827237">
          <w:marLeft w:val="480"/>
          <w:marRight w:val="0"/>
          <w:marTop w:val="0"/>
          <w:marBottom w:val="0"/>
          <w:divBdr>
            <w:top w:val="none" w:sz="0" w:space="0" w:color="auto"/>
            <w:left w:val="none" w:sz="0" w:space="0" w:color="auto"/>
            <w:bottom w:val="none" w:sz="0" w:space="0" w:color="auto"/>
            <w:right w:val="none" w:sz="0" w:space="0" w:color="auto"/>
          </w:divBdr>
        </w:div>
        <w:div w:id="1892420350">
          <w:marLeft w:val="480"/>
          <w:marRight w:val="0"/>
          <w:marTop w:val="0"/>
          <w:marBottom w:val="0"/>
          <w:divBdr>
            <w:top w:val="none" w:sz="0" w:space="0" w:color="auto"/>
            <w:left w:val="none" w:sz="0" w:space="0" w:color="auto"/>
            <w:bottom w:val="none" w:sz="0" w:space="0" w:color="auto"/>
            <w:right w:val="none" w:sz="0" w:space="0" w:color="auto"/>
          </w:divBdr>
        </w:div>
        <w:div w:id="827206749">
          <w:marLeft w:val="480"/>
          <w:marRight w:val="0"/>
          <w:marTop w:val="0"/>
          <w:marBottom w:val="0"/>
          <w:divBdr>
            <w:top w:val="none" w:sz="0" w:space="0" w:color="auto"/>
            <w:left w:val="none" w:sz="0" w:space="0" w:color="auto"/>
            <w:bottom w:val="none" w:sz="0" w:space="0" w:color="auto"/>
            <w:right w:val="none" w:sz="0" w:space="0" w:color="auto"/>
          </w:divBdr>
        </w:div>
        <w:div w:id="1958681175">
          <w:marLeft w:val="480"/>
          <w:marRight w:val="0"/>
          <w:marTop w:val="0"/>
          <w:marBottom w:val="0"/>
          <w:divBdr>
            <w:top w:val="none" w:sz="0" w:space="0" w:color="auto"/>
            <w:left w:val="none" w:sz="0" w:space="0" w:color="auto"/>
            <w:bottom w:val="none" w:sz="0" w:space="0" w:color="auto"/>
            <w:right w:val="none" w:sz="0" w:space="0" w:color="auto"/>
          </w:divBdr>
        </w:div>
        <w:div w:id="381448042">
          <w:marLeft w:val="480"/>
          <w:marRight w:val="0"/>
          <w:marTop w:val="0"/>
          <w:marBottom w:val="0"/>
          <w:divBdr>
            <w:top w:val="none" w:sz="0" w:space="0" w:color="auto"/>
            <w:left w:val="none" w:sz="0" w:space="0" w:color="auto"/>
            <w:bottom w:val="none" w:sz="0" w:space="0" w:color="auto"/>
            <w:right w:val="none" w:sz="0" w:space="0" w:color="auto"/>
          </w:divBdr>
        </w:div>
        <w:div w:id="1802187839">
          <w:marLeft w:val="480"/>
          <w:marRight w:val="0"/>
          <w:marTop w:val="0"/>
          <w:marBottom w:val="0"/>
          <w:divBdr>
            <w:top w:val="none" w:sz="0" w:space="0" w:color="auto"/>
            <w:left w:val="none" w:sz="0" w:space="0" w:color="auto"/>
            <w:bottom w:val="none" w:sz="0" w:space="0" w:color="auto"/>
            <w:right w:val="none" w:sz="0" w:space="0" w:color="auto"/>
          </w:divBdr>
        </w:div>
        <w:div w:id="1685017609">
          <w:marLeft w:val="480"/>
          <w:marRight w:val="0"/>
          <w:marTop w:val="0"/>
          <w:marBottom w:val="0"/>
          <w:divBdr>
            <w:top w:val="none" w:sz="0" w:space="0" w:color="auto"/>
            <w:left w:val="none" w:sz="0" w:space="0" w:color="auto"/>
            <w:bottom w:val="none" w:sz="0" w:space="0" w:color="auto"/>
            <w:right w:val="none" w:sz="0" w:space="0" w:color="auto"/>
          </w:divBdr>
        </w:div>
        <w:div w:id="1967081239">
          <w:marLeft w:val="480"/>
          <w:marRight w:val="0"/>
          <w:marTop w:val="0"/>
          <w:marBottom w:val="0"/>
          <w:divBdr>
            <w:top w:val="none" w:sz="0" w:space="0" w:color="auto"/>
            <w:left w:val="none" w:sz="0" w:space="0" w:color="auto"/>
            <w:bottom w:val="none" w:sz="0" w:space="0" w:color="auto"/>
            <w:right w:val="none" w:sz="0" w:space="0" w:color="auto"/>
          </w:divBdr>
        </w:div>
        <w:div w:id="1711496871">
          <w:marLeft w:val="480"/>
          <w:marRight w:val="0"/>
          <w:marTop w:val="0"/>
          <w:marBottom w:val="0"/>
          <w:divBdr>
            <w:top w:val="none" w:sz="0" w:space="0" w:color="auto"/>
            <w:left w:val="none" w:sz="0" w:space="0" w:color="auto"/>
            <w:bottom w:val="none" w:sz="0" w:space="0" w:color="auto"/>
            <w:right w:val="none" w:sz="0" w:space="0" w:color="auto"/>
          </w:divBdr>
        </w:div>
        <w:div w:id="1511260575">
          <w:marLeft w:val="480"/>
          <w:marRight w:val="0"/>
          <w:marTop w:val="0"/>
          <w:marBottom w:val="0"/>
          <w:divBdr>
            <w:top w:val="none" w:sz="0" w:space="0" w:color="auto"/>
            <w:left w:val="none" w:sz="0" w:space="0" w:color="auto"/>
            <w:bottom w:val="none" w:sz="0" w:space="0" w:color="auto"/>
            <w:right w:val="none" w:sz="0" w:space="0" w:color="auto"/>
          </w:divBdr>
        </w:div>
        <w:div w:id="812868867">
          <w:marLeft w:val="480"/>
          <w:marRight w:val="0"/>
          <w:marTop w:val="0"/>
          <w:marBottom w:val="0"/>
          <w:divBdr>
            <w:top w:val="none" w:sz="0" w:space="0" w:color="auto"/>
            <w:left w:val="none" w:sz="0" w:space="0" w:color="auto"/>
            <w:bottom w:val="none" w:sz="0" w:space="0" w:color="auto"/>
            <w:right w:val="none" w:sz="0" w:space="0" w:color="auto"/>
          </w:divBdr>
        </w:div>
        <w:div w:id="964117224">
          <w:marLeft w:val="480"/>
          <w:marRight w:val="0"/>
          <w:marTop w:val="0"/>
          <w:marBottom w:val="0"/>
          <w:divBdr>
            <w:top w:val="none" w:sz="0" w:space="0" w:color="auto"/>
            <w:left w:val="none" w:sz="0" w:space="0" w:color="auto"/>
            <w:bottom w:val="none" w:sz="0" w:space="0" w:color="auto"/>
            <w:right w:val="none" w:sz="0" w:space="0" w:color="auto"/>
          </w:divBdr>
        </w:div>
        <w:div w:id="1636329050">
          <w:marLeft w:val="480"/>
          <w:marRight w:val="0"/>
          <w:marTop w:val="0"/>
          <w:marBottom w:val="0"/>
          <w:divBdr>
            <w:top w:val="none" w:sz="0" w:space="0" w:color="auto"/>
            <w:left w:val="none" w:sz="0" w:space="0" w:color="auto"/>
            <w:bottom w:val="none" w:sz="0" w:space="0" w:color="auto"/>
            <w:right w:val="none" w:sz="0" w:space="0" w:color="auto"/>
          </w:divBdr>
        </w:div>
        <w:div w:id="1102263779">
          <w:marLeft w:val="480"/>
          <w:marRight w:val="0"/>
          <w:marTop w:val="0"/>
          <w:marBottom w:val="0"/>
          <w:divBdr>
            <w:top w:val="none" w:sz="0" w:space="0" w:color="auto"/>
            <w:left w:val="none" w:sz="0" w:space="0" w:color="auto"/>
            <w:bottom w:val="none" w:sz="0" w:space="0" w:color="auto"/>
            <w:right w:val="none" w:sz="0" w:space="0" w:color="auto"/>
          </w:divBdr>
        </w:div>
        <w:div w:id="1757169256">
          <w:marLeft w:val="480"/>
          <w:marRight w:val="0"/>
          <w:marTop w:val="0"/>
          <w:marBottom w:val="0"/>
          <w:divBdr>
            <w:top w:val="none" w:sz="0" w:space="0" w:color="auto"/>
            <w:left w:val="none" w:sz="0" w:space="0" w:color="auto"/>
            <w:bottom w:val="none" w:sz="0" w:space="0" w:color="auto"/>
            <w:right w:val="none" w:sz="0" w:space="0" w:color="auto"/>
          </w:divBdr>
        </w:div>
        <w:div w:id="608391170">
          <w:marLeft w:val="480"/>
          <w:marRight w:val="0"/>
          <w:marTop w:val="0"/>
          <w:marBottom w:val="0"/>
          <w:divBdr>
            <w:top w:val="none" w:sz="0" w:space="0" w:color="auto"/>
            <w:left w:val="none" w:sz="0" w:space="0" w:color="auto"/>
            <w:bottom w:val="none" w:sz="0" w:space="0" w:color="auto"/>
            <w:right w:val="none" w:sz="0" w:space="0" w:color="auto"/>
          </w:divBdr>
        </w:div>
        <w:div w:id="1824006753">
          <w:marLeft w:val="480"/>
          <w:marRight w:val="0"/>
          <w:marTop w:val="0"/>
          <w:marBottom w:val="0"/>
          <w:divBdr>
            <w:top w:val="none" w:sz="0" w:space="0" w:color="auto"/>
            <w:left w:val="none" w:sz="0" w:space="0" w:color="auto"/>
            <w:bottom w:val="none" w:sz="0" w:space="0" w:color="auto"/>
            <w:right w:val="none" w:sz="0" w:space="0" w:color="auto"/>
          </w:divBdr>
        </w:div>
        <w:div w:id="1709646165">
          <w:marLeft w:val="480"/>
          <w:marRight w:val="0"/>
          <w:marTop w:val="0"/>
          <w:marBottom w:val="0"/>
          <w:divBdr>
            <w:top w:val="none" w:sz="0" w:space="0" w:color="auto"/>
            <w:left w:val="none" w:sz="0" w:space="0" w:color="auto"/>
            <w:bottom w:val="none" w:sz="0" w:space="0" w:color="auto"/>
            <w:right w:val="none" w:sz="0" w:space="0" w:color="auto"/>
          </w:divBdr>
        </w:div>
        <w:div w:id="1431778104">
          <w:marLeft w:val="480"/>
          <w:marRight w:val="0"/>
          <w:marTop w:val="0"/>
          <w:marBottom w:val="0"/>
          <w:divBdr>
            <w:top w:val="none" w:sz="0" w:space="0" w:color="auto"/>
            <w:left w:val="none" w:sz="0" w:space="0" w:color="auto"/>
            <w:bottom w:val="none" w:sz="0" w:space="0" w:color="auto"/>
            <w:right w:val="none" w:sz="0" w:space="0" w:color="auto"/>
          </w:divBdr>
        </w:div>
        <w:div w:id="1986660734">
          <w:marLeft w:val="480"/>
          <w:marRight w:val="0"/>
          <w:marTop w:val="0"/>
          <w:marBottom w:val="0"/>
          <w:divBdr>
            <w:top w:val="none" w:sz="0" w:space="0" w:color="auto"/>
            <w:left w:val="none" w:sz="0" w:space="0" w:color="auto"/>
            <w:bottom w:val="none" w:sz="0" w:space="0" w:color="auto"/>
            <w:right w:val="none" w:sz="0" w:space="0" w:color="auto"/>
          </w:divBdr>
        </w:div>
        <w:div w:id="842475501">
          <w:marLeft w:val="480"/>
          <w:marRight w:val="0"/>
          <w:marTop w:val="0"/>
          <w:marBottom w:val="0"/>
          <w:divBdr>
            <w:top w:val="none" w:sz="0" w:space="0" w:color="auto"/>
            <w:left w:val="none" w:sz="0" w:space="0" w:color="auto"/>
            <w:bottom w:val="none" w:sz="0" w:space="0" w:color="auto"/>
            <w:right w:val="none" w:sz="0" w:space="0" w:color="auto"/>
          </w:divBdr>
        </w:div>
        <w:div w:id="941717784">
          <w:marLeft w:val="480"/>
          <w:marRight w:val="0"/>
          <w:marTop w:val="0"/>
          <w:marBottom w:val="0"/>
          <w:divBdr>
            <w:top w:val="none" w:sz="0" w:space="0" w:color="auto"/>
            <w:left w:val="none" w:sz="0" w:space="0" w:color="auto"/>
            <w:bottom w:val="none" w:sz="0" w:space="0" w:color="auto"/>
            <w:right w:val="none" w:sz="0" w:space="0" w:color="auto"/>
          </w:divBdr>
        </w:div>
        <w:div w:id="669144264">
          <w:marLeft w:val="480"/>
          <w:marRight w:val="0"/>
          <w:marTop w:val="0"/>
          <w:marBottom w:val="0"/>
          <w:divBdr>
            <w:top w:val="none" w:sz="0" w:space="0" w:color="auto"/>
            <w:left w:val="none" w:sz="0" w:space="0" w:color="auto"/>
            <w:bottom w:val="none" w:sz="0" w:space="0" w:color="auto"/>
            <w:right w:val="none" w:sz="0" w:space="0" w:color="auto"/>
          </w:divBdr>
        </w:div>
        <w:div w:id="543295898">
          <w:marLeft w:val="480"/>
          <w:marRight w:val="0"/>
          <w:marTop w:val="0"/>
          <w:marBottom w:val="0"/>
          <w:divBdr>
            <w:top w:val="none" w:sz="0" w:space="0" w:color="auto"/>
            <w:left w:val="none" w:sz="0" w:space="0" w:color="auto"/>
            <w:bottom w:val="none" w:sz="0" w:space="0" w:color="auto"/>
            <w:right w:val="none" w:sz="0" w:space="0" w:color="auto"/>
          </w:divBdr>
        </w:div>
        <w:div w:id="1888057230">
          <w:marLeft w:val="480"/>
          <w:marRight w:val="0"/>
          <w:marTop w:val="0"/>
          <w:marBottom w:val="0"/>
          <w:divBdr>
            <w:top w:val="none" w:sz="0" w:space="0" w:color="auto"/>
            <w:left w:val="none" w:sz="0" w:space="0" w:color="auto"/>
            <w:bottom w:val="none" w:sz="0" w:space="0" w:color="auto"/>
            <w:right w:val="none" w:sz="0" w:space="0" w:color="auto"/>
          </w:divBdr>
        </w:div>
        <w:div w:id="540292459">
          <w:marLeft w:val="480"/>
          <w:marRight w:val="0"/>
          <w:marTop w:val="0"/>
          <w:marBottom w:val="0"/>
          <w:divBdr>
            <w:top w:val="none" w:sz="0" w:space="0" w:color="auto"/>
            <w:left w:val="none" w:sz="0" w:space="0" w:color="auto"/>
            <w:bottom w:val="none" w:sz="0" w:space="0" w:color="auto"/>
            <w:right w:val="none" w:sz="0" w:space="0" w:color="auto"/>
          </w:divBdr>
        </w:div>
        <w:div w:id="1692023700">
          <w:marLeft w:val="480"/>
          <w:marRight w:val="0"/>
          <w:marTop w:val="0"/>
          <w:marBottom w:val="0"/>
          <w:divBdr>
            <w:top w:val="none" w:sz="0" w:space="0" w:color="auto"/>
            <w:left w:val="none" w:sz="0" w:space="0" w:color="auto"/>
            <w:bottom w:val="none" w:sz="0" w:space="0" w:color="auto"/>
            <w:right w:val="none" w:sz="0" w:space="0" w:color="auto"/>
          </w:divBdr>
        </w:div>
        <w:div w:id="811676208">
          <w:marLeft w:val="480"/>
          <w:marRight w:val="0"/>
          <w:marTop w:val="0"/>
          <w:marBottom w:val="0"/>
          <w:divBdr>
            <w:top w:val="none" w:sz="0" w:space="0" w:color="auto"/>
            <w:left w:val="none" w:sz="0" w:space="0" w:color="auto"/>
            <w:bottom w:val="none" w:sz="0" w:space="0" w:color="auto"/>
            <w:right w:val="none" w:sz="0" w:space="0" w:color="auto"/>
          </w:divBdr>
        </w:div>
        <w:div w:id="1947809239">
          <w:marLeft w:val="480"/>
          <w:marRight w:val="0"/>
          <w:marTop w:val="0"/>
          <w:marBottom w:val="0"/>
          <w:divBdr>
            <w:top w:val="none" w:sz="0" w:space="0" w:color="auto"/>
            <w:left w:val="none" w:sz="0" w:space="0" w:color="auto"/>
            <w:bottom w:val="none" w:sz="0" w:space="0" w:color="auto"/>
            <w:right w:val="none" w:sz="0" w:space="0" w:color="auto"/>
          </w:divBdr>
        </w:div>
        <w:div w:id="42601539">
          <w:marLeft w:val="480"/>
          <w:marRight w:val="0"/>
          <w:marTop w:val="0"/>
          <w:marBottom w:val="0"/>
          <w:divBdr>
            <w:top w:val="none" w:sz="0" w:space="0" w:color="auto"/>
            <w:left w:val="none" w:sz="0" w:space="0" w:color="auto"/>
            <w:bottom w:val="none" w:sz="0" w:space="0" w:color="auto"/>
            <w:right w:val="none" w:sz="0" w:space="0" w:color="auto"/>
          </w:divBdr>
        </w:div>
        <w:div w:id="1651668794">
          <w:marLeft w:val="480"/>
          <w:marRight w:val="0"/>
          <w:marTop w:val="0"/>
          <w:marBottom w:val="0"/>
          <w:divBdr>
            <w:top w:val="none" w:sz="0" w:space="0" w:color="auto"/>
            <w:left w:val="none" w:sz="0" w:space="0" w:color="auto"/>
            <w:bottom w:val="none" w:sz="0" w:space="0" w:color="auto"/>
            <w:right w:val="none" w:sz="0" w:space="0" w:color="auto"/>
          </w:divBdr>
        </w:div>
        <w:div w:id="456490641">
          <w:marLeft w:val="480"/>
          <w:marRight w:val="0"/>
          <w:marTop w:val="0"/>
          <w:marBottom w:val="0"/>
          <w:divBdr>
            <w:top w:val="none" w:sz="0" w:space="0" w:color="auto"/>
            <w:left w:val="none" w:sz="0" w:space="0" w:color="auto"/>
            <w:bottom w:val="none" w:sz="0" w:space="0" w:color="auto"/>
            <w:right w:val="none" w:sz="0" w:space="0" w:color="auto"/>
          </w:divBdr>
        </w:div>
        <w:div w:id="1001541197">
          <w:marLeft w:val="480"/>
          <w:marRight w:val="0"/>
          <w:marTop w:val="0"/>
          <w:marBottom w:val="0"/>
          <w:divBdr>
            <w:top w:val="none" w:sz="0" w:space="0" w:color="auto"/>
            <w:left w:val="none" w:sz="0" w:space="0" w:color="auto"/>
            <w:bottom w:val="none" w:sz="0" w:space="0" w:color="auto"/>
            <w:right w:val="none" w:sz="0" w:space="0" w:color="auto"/>
          </w:divBdr>
        </w:div>
        <w:div w:id="1826893692">
          <w:marLeft w:val="480"/>
          <w:marRight w:val="0"/>
          <w:marTop w:val="0"/>
          <w:marBottom w:val="0"/>
          <w:divBdr>
            <w:top w:val="none" w:sz="0" w:space="0" w:color="auto"/>
            <w:left w:val="none" w:sz="0" w:space="0" w:color="auto"/>
            <w:bottom w:val="none" w:sz="0" w:space="0" w:color="auto"/>
            <w:right w:val="none" w:sz="0" w:space="0" w:color="auto"/>
          </w:divBdr>
        </w:div>
        <w:div w:id="1342587538">
          <w:marLeft w:val="480"/>
          <w:marRight w:val="0"/>
          <w:marTop w:val="0"/>
          <w:marBottom w:val="0"/>
          <w:divBdr>
            <w:top w:val="none" w:sz="0" w:space="0" w:color="auto"/>
            <w:left w:val="none" w:sz="0" w:space="0" w:color="auto"/>
            <w:bottom w:val="none" w:sz="0" w:space="0" w:color="auto"/>
            <w:right w:val="none" w:sz="0" w:space="0" w:color="auto"/>
          </w:divBdr>
        </w:div>
        <w:div w:id="1868251348">
          <w:marLeft w:val="480"/>
          <w:marRight w:val="0"/>
          <w:marTop w:val="0"/>
          <w:marBottom w:val="0"/>
          <w:divBdr>
            <w:top w:val="none" w:sz="0" w:space="0" w:color="auto"/>
            <w:left w:val="none" w:sz="0" w:space="0" w:color="auto"/>
            <w:bottom w:val="none" w:sz="0" w:space="0" w:color="auto"/>
            <w:right w:val="none" w:sz="0" w:space="0" w:color="auto"/>
          </w:divBdr>
        </w:div>
        <w:div w:id="268898943">
          <w:marLeft w:val="480"/>
          <w:marRight w:val="0"/>
          <w:marTop w:val="0"/>
          <w:marBottom w:val="0"/>
          <w:divBdr>
            <w:top w:val="none" w:sz="0" w:space="0" w:color="auto"/>
            <w:left w:val="none" w:sz="0" w:space="0" w:color="auto"/>
            <w:bottom w:val="none" w:sz="0" w:space="0" w:color="auto"/>
            <w:right w:val="none" w:sz="0" w:space="0" w:color="auto"/>
          </w:divBdr>
        </w:div>
        <w:div w:id="332951991">
          <w:marLeft w:val="480"/>
          <w:marRight w:val="0"/>
          <w:marTop w:val="0"/>
          <w:marBottom w:val="0"/>
          <w:divBdr>
            <w:top w:val="none" w:sz="0" w:space="0" w:color="auto"/>
            <w:left w:val="none" w:sz="0" w:space="0" w:color="auto"/>
            <w:bottom w:val="none" w:sz="0" w:space="0" w:color="auto"/>
            <w:right w:val="none" w:sz="0" w:space="0" w:color="auto"/>
          </w:divBdr>
        </w:div>
        <w:div w:id="889416142">
          <w:marLeft w:val="480"/>
          <w:marRight w:val="0"/>
          <w:marTop w:val="0"/>
          <w:marBottom w:val="0"/>
          <w:divBdr>
            <w:top w:val="none" w:sz="0" w:space="0" w:color="auto"/>
            <w:left w:val="none" w:sz="0" w:space="0" w:color="auto"/>
            <w:bottom w:val="none" w:sz="0" w:space="0" w:color="auto"/>
            <w:right w:val="none" w:sz="0" w:space="0" w:color="auto"/>
          </w:divBdr>
        </w:div>
        <w:div w:id="687097723">
          <w:marLeft w:val="480"/>
          <w:marRight w:val="0"/>
          <w:marTop w:val="0"/>
          <w:marBottom w:val="0"/>
          <w:divBdr>
            <w:top w:val="none" w:sz="0" w:space="0" w:color="auto"/>
            <w:left w:val="none" w:sz="0" w:space="0" w:color="auto"/>
            <w:bottom w:val="none" w:sz="0" w:space="0" w:color="auto"/>
            <w:right w:val="none" w:sz="0" w:space="0" w:color="auto"/>
          </w:divBdr>
        </w:div>
        <w:div w:id="1716007857">
          <w:marLeft w:val="480"/>
          <w:marRight w:val="0"/>
          <w:marTop w:val="0"/>
          <w:marBottom w:val="0"/>
          <w:divBdr>
            <w:top w:val="none" w:sz="0" w:space="0" w:color="auto"/>
            <w:left w:val="none" w:sz="0" w:space="0" w:color="auto"/>
            <w:bottom w:val="none" w:sz="0" w:space="0" w:color="auto"/>
            <w:right w:val="none" w:sz="0" w:space="0" w:color="auto"/>
          </w:divBdr>
        </w:div>
        <w:div w:id="622731057">
          <w:marLeft w:val="480"/>
          <w:marRight w:val="0"/>
          <w:marTop w:val="0"/>
          <w:marBottom w:val="0"/>
          <w:divBdr>
            <w:top w:val="none" w:sz="0" w:space="0" w:color="auto"/>
            <w:left w:val="none" w:sz="0" w:space="0" w:color="auto"/>
            <w:bottom w:val="none" w:sz="0" w:space="0" w:color="auto"/>
            <w:right w:val="none" w:sz="0" w:space="0" w:color="auto"/>
          </w:divBdr>
        </w:div>
        <w:div w:id="872111982">
          <w:marLeft w:val="480"/>
          <w:marRight w:val="0"/>
          <w:marTop w:val="0"/>
          <w:marBottom w:val="0"/>
          <w:divBdr>
            <w:top w:val="none" w:sz="0" w:space="0" w:color="auto"/>
            <w:left w:val="none" w:sz="0" w:space="0" w:color="auto"/>
            <w:bottom w:val="none" w:sz="0" w:space="0" w:color="auto"/>
            <w:right w:val="none" w:sz="0" w:space="0" w:color="auto"/>
          </w:divBdr>
        </w:div>
        <w:div w:id="302002515">
          <w:marLeft w:val="480"/>
          <w:marRight w:val="0"/>
          <w:marTop w:val="0"/>
          <w:marBottom w:val="0"/>
          <w:divBdr>
            <w:top w:val="none" w:sz="0" w:space="0" w:color="auto"/>
            <w:left w:val="none" w:sz="0" w:space="0" w:color="auto"/>
            <w:bottom w:val="none" w:sz="0" w:space="0" w:color="auto"/>
            <w:right w:val="none" w:sz="0" w:space="0" w:color="auto"/>
          </w:divBdr>
        </w:div>
        <w:div w:id="1288044969">
          <w:marLeft w:val="480"/>
          <w:marRight w:val="0"/>
          <w:marTop w:val="0"/>
          <w:marBottom w:val="0"/>
          <w:divBdr>
            <w:top w:val="none" w:sz="0" w:space="0" w:color="auto"/>
            <w:left w:val="none" w:sz="0" w:space="0" w:color="auto"/>
            <w:bottom w:val="none" w:sz="0" w:space="0" w:color="auto"/>
            <w:right w:val="none" w:sz="0" w:space="0" w:color="auto"/>
          </w:divBdr>
        </w:div>
        <w:div w:id="1181972836">
          <w:marLeft w:val="480"/>
          <w:marRight w:val="0"/>
          <w:marTop w:val="0"/>
          <w:marBottom w:val="0"/>
          <w:divBdr>
            <w:top w:val="none" w:sz="0" w:space="0" w:color="auto"/>
            <w:left w:val="none" w:sz="0" w:space="0" w:color="auto"/>
            <w:bottom w:val="none" w:sz="0" w:space="0" w:color="auto"/>
            <w:right w:val="none" w:sz="0" w:space="0" w:color="auto"/>
          </w:divBdr>
        </w:div>
        <w:div w:id="800348744">
          <w:marLeft w:val="480"/>
          <w:marRight w:val="0"/>
          <w:marTop w:val="0"/>
          <w:marBottom w:val="0"/>
          <w:divBdr>
            <w:top w:val="none" w:sz="0" w:space="0" w:color="auto"/>
            <w:left w:val="none" w:sz="0" w:space="0" w:color="auto"/>
            <w:bottom w:val="none" w:sz="0" w:space="0" w:color="auto"/>
            <w:right w:val="none" w:sz="0" w:space="0" w:color="auto"/>
          </w:divBdr>
        </w:div>
        <w:div w:id="325129010">
          <w:marLeft w:val="480"/>
          <w:marRight w:val="0"/>
          <w:marTop w:val="0"/>
          <w:marBottom w:val="0"/>
          <w:divBdr>
            <w:top w:val="none" w:sz="0" w:space="0" w:color="auto"/>
            <w:left w:val="none" w:sz="0" w:space="0" w:color="auto"/>
            <w:bottom w:val="none" w:sz="0" w:space="0" w:color="auto"/>
            <w:right w:val="none" w:sz="0" w:space="0" w:color="auto"/>
          </w:divBdr>
        </w:div>
        <w:div w:id="1898475144">
          <w:marLeft w:val="480"/>
          <w:marRight w:val="0"/>
          <w:marTop w:val="0"/>
          <w:marBottom w:val="0"/>
          <w:divBdr>
            <w:top w:val="none" w:sz="0" w:space="0" w:color="auto"/>
            <w:left w:val="none" w:sz="0" w:space="0" w:color="auto"/>
            <w:bottom w:val="none" w:sz="0" w:space="0" w:color="auto"/>
            <w:right w:val="none" w:sz="0" w:space="0" w:color="auto"/>
          </w:divBdr>
        </w:div>
        <w:div w:id="231434018">
          <w:marLeft w:val="480"/>
          <w:marRight w:val="0"/>
          <w:marTop w:val="0"/>
          <w:marBottom w:val="0"/>
          <w:divBdr>
            <w:top w:val="none" w:sz="0" w:space="0" w:color="auto"/>
            <w:left w:val="none" w:sz="0" w:space="0" w:color="auto"/>
            <w:bottom w:val="none" w:sz="0" w:space="0" w:color="auto"/>
            <w:right w:val="none" w:sz="0" w:space="0" w:color="auto"/>
          </w:divBdr>
        </w:div>
        <w:div w:id="882131849">
          <w:marLeft w:val="480"/>
          <w:marRight w:val="0"/>
          <w:marTop w:val="0"/>
          <w:marBottom w:val="0"/>
          <w:divBdr>
            <w:top w:val="none" w:sz="0" w:space="0" w:color="auto"/>
            <w:left w:val="none" w:sz="0" w:space="0" w:color="auto"/>
            <w:bottom w:val="none" w:sz="0" w:space="0" w:color="auto"/>
            <w:right w:val="none" w:sz="0" w:space="0" w:color="auto"/>
          </w:divBdr>
        </w:div>
        <w:div w:id="211817180">
          <w:marLeft w:val="480"/>
          <w:marRight w:val="0"/>
          <w:marTop w:val="0"/>
          <w:marBottom w:val="0"/>
          <w:divBdr>
            <w:top w:val="none" w:sz="0" w:space="0" w:color="auto"/>
            <w:left w:val="none" w:sz="0" w:space="0" w:color="auto"/>
            <w:bottom w:val="none" w:sz="0" w:space="0" w:color="auto"/>
            <w:right w:val="none" w:sz="0" w:space="0" w:color="auto"/>
          </w:divBdr>
        </w:div>
        <w:div w:id="23336151">
          <w:marLeft w:val="480"/>
          <w:marRight w:val="0"/>
          <w:marTop w:val="0"/>
          <w:marBottom w:val="0"/>
          <w:divBdr>
            <w:top w:val="none" w:sz="0" w:space="0" w:color="auto"/>
            <w:left w:val="none" w:sz="0" w:space="0" w:color="auto"/>
            <w:bottom w:val="none" w:sz="0" w:space="0" w:color="auto"/>
            <w:right w:val="none" w:sz="0" w:space="0" w:color="auto"/>
          </w:divBdr>
        </w:div>
        <w:div w:id="2072775490">
          <w:marLeft w:val="480"/>
          <w:marRight w:val="0"/>
          <w:marTop w:val="0"/>
          <w:marBottom w:val="0"/>
          <w:divBdr>
            <w:top w:val="none" w:sz="0" w:space="0" w:color="auto"/>
            <w:left w:val="none" w:sz="0" w:space="0" w:color="auto"/>
            <w:bottom w:val="none" w:sz="0" w:space="0" w:color="auto"/>
            <w:right w:val="none" w:sz="0" w:space="0" w:color="auto"/>
          </w:divBdr>
        </w:div>
        <w:div w:id="1762140126">
          <w:marLeft w:val="480"/>
          <w:marRight w:val="0"/>
          <w:marTop w:val="0"/>
          <w:marBottom w:val="0"/>
          <w:divBdr>
            <w:top w:val="none" w:sz="0" w:space="0" w:color="auto"/>
            <w:left w:val="none" w:sz="0" w:space="0" w:color="auto"/>
            <w:bottom w:val="none" w:sz="0" w:space="0" w:color="auto"/>
            <w:right w:val="none" w:sz="0" w:space="0" w:color="auto"/>
          </w:divBdr>
        </w:div>
        <w:div w:id="303588058">
          <w:marLeft w:val="480"/>
          <w:marRight w:val="0"/>
          <w:marTop w:val="0"/>
          <w:marBottom w:val="0"/>
          <w:divBdr>
            <w:top w:val="none" w:sz="0" w:space="0" w:color="auto"/>
            <w:left w:val="none" w:sz="0" w:space="0" w:color="auto"/>
            <w:bottom w:val="none" w:sz="0" w:space="0" w:color="auto"/>
            <w:right w:val="none" w:sz="0" w:space="0" w:color="auto"/>
          </w:divBdr>
        </w:div>
        <w:div w:id="2033340679">
          <w:marLeft w:val="480"/>
          <w:marRight w:val="0"/>
          <w:marTop w:val="0"/>
          <w:marBottom w:val="0"/>
          <w:divBdr>
            <w:top w:val="none" w:sz="0" w:space="0" w:color="auto"/>
            <w:left w:val="none" w:sz="0" w:space="0" w:color="auto"/>
            <w:bottom w:val="none" w:sz="0" w:space="0" w:color="auto"/>
            <w:right w:val="none" w:sz="0" w:space="0" w:color="auto"/>
          </w:divBdr>
        </w:div>
        <w:div w:id="297145753">
          <w:marLeft w:val="480"/>
          <w:marRight w:val="0"/>
          <w:marTop w:val="0"/>
          <w:marBottom w:val="0"/>
          <w:divBdr>
            <w:top w:val="none" w:sz="0" w:space="0" w:color="auto"/>
            <w:left w:val="none" w:sz="0" w:space="0" w:color="auto"/>
            <w:bottom w:val="none" w:sz="0" w:space="0" w:color="auto"/>
            <w:right w:val="none" w:sz="0" w:space="0" w:color="auto"/>
          </w:divBdr>
        </w:div>
        <w:div w:id="739064602">
          <w:marLeft w:val="480"/>
          <w:marRight w:val="0"/>
          <w:marTop w:val="0"/>
          <w:marBottom w:val="0"/>
          <w:divBdr>
            <w:top w:val="none" w:sz="0" w:space="0" w:color="auto"/>
            <w:left w:val="none" w:sz="0" w:space="0" w:color="auto"/>
            <w:bottom w:val="none" w:sz="0" w:space="0" w:color="auto"/>
            <w:right w:val="none" w:sz="0" w:space="0" w:color="auto"/>
          </w:divBdr>
        </w:div>
        <w:div w:id="1711226369">
          <w:marLeft w:val="480"/>
          <w:marRight w:val="0"/>
          <w:marTop w:val="0"/>
          <w:marBottom w:val="0"/>
          <w:divBdr>
            <w:top w:val="none" w:sz="0" w:space="0" w:color="auto"/>
            <w:left w:val="none" w:sz="0" w:space="0" w:color="auto"/>
            <w:bottom w:val="none" w:sz="0" w:space="0" w:color="auto"/>
            <w:right w:val="none" w:sz="0" w:space="0" w:color="auto"/>
          </w:divBdr>
        </w:div>
        <w:div w:id="1239754358">
          <w:marLeft w:val="480"/>
          <w:marRight w:val="0"/>
          <w:marTop w:val="0"/>
          <w:marBottom w:val="0"/>
          <w:divBdr>
            <w:top w:val="none" w:sz="0" w:space="0" w:color="auto"/>
            <w:left w:val="none" w:sz="0" w:space="0" w:color="auto"/>
            <w:bottom w:val="none" w:sz="0" w:space="0" w:color="auto"/>
            <w:right w:val="none" w:sz="0" w:space="0" w:color="auto"/>
          </w:divBdr>
        </w:div>
        <w:div w:id="54742508">
          <w:marLeft w:val="480"/>
          <w:marRight w:val="0"/>
          <w:marTop w:val="0"/>
          <w:marBottom w:val="0"/>
          <w:divBdr>
            <w:top w:val="none" w:sz="0" w:space="0" w:color="auto"/>
            <w:left w:val="none" w:sz="0" w:space="0" w:color="auto"/>
            <w:bottom w:val="none" w:sz="0" w:space="0" w:color="auto"/>
            <w:right w:val="none" w:sz="0" w:space="0" w:color="auto"/>
          </w:divBdr>
        </w:div>
        <w:div w:id="1836453791">
          <w:marLeft w:val="480"/>
          <w:marRight w:val="0"/>
          <w:marTop w:val="0"/>
          <w:marBottom w:val="0"/>
          <w:divBdr>
            <w:top w:val="none" w:sz="0" w:space="0" w:color="auto"/>
            <w:left w:val="none" w:sz="0" w:space="0" w:color="auto"/>
            <w:bottom w:val="none" w:sz="0" w:space="0" w:color="auto"/>
            <w:right w:val="none" w:sz="0" w:space="0" w:color="auto"/>
          </w:divBdr>
        </w:div>
        <w:div w:id="1717119563">
          <w:marLeft w:val="480"/>
          <w:marRight w:val="0"/>
          <w:marTop w:val="0"/>
          <w:marBottom w:val="0"/>
          <w:divBdr>
            <w:top w:val="none" w:sz="0" w:space="0" w:color="auto"/>
            <w:left w:val="none" w:sz="0" w:space="0" w:color="auto"/>
            <w:bottom w:val="none" w:sz="0" w:space="0" w:color="auto"/>
            <w:right w:val="none" w:sz="0" w:space="0" w:color="auto"/>
          </w:divBdr>
        </w:div>
        <w:div w:id="635338021">
          <w:marLeft w:val="480"/>
          <w:marRight w:val="0"/>
          <w:marTop w:val="0"/>
          <w:marBottom w:val="0"/>
          <w:divBdr>
            <w:top w:val="none" w:sz="0" w:space="0" w:color="auto"/>
            <w:left w:val="none" w:sz="0" w:space="0" w:color="auto"/>
            <w:bottom w:val="none" w:sz="0" w:space="0" w:color="auto"/>
            <w:right w:val="none" w:sz="0" w:space="0" w:color="auto"/>
          </w:divBdr>
        </w:div>
        <w:div w:id="559243479">
          <w:marLeft w:val="480"/>
          <w:marRight w:val="0"/>
          <w:marTop w:val="0"/>
          <w:marBottom w:val="0"/>
          <w:divBdr>
            <w:top w:val="none" w:sz="0" w:space="0" w:color="auto"/>
            <w:left w:val="none" w:sz="0" w:space="0" w:color="auto"/>
            <w:bottom w:val="none" w:sz="0" w:space="0" w:color="auto"/>
            <w:right w:val="none" w:sz="0" w:space="0" w:color="auto"/>
          </w:divBdr>
        </w:div>
        <w:div w:id="1152135906">
          <w:marLeft w:val="480"/>
          <w:marRight w:val="0"/>
          <w:marTop w:val="0"/>
          <w:marBottom w:val="0"/>
          <w:divBdr>
            <w:top w:val="none" w:sz="0" w:space="0" w:color="auto"/>
            <w:left w:val="none" w:sz="0" w:space="0" w:color="auto"/>
            <w:bottom w:val="none" w:sz="0" w:space="0" w:color="auto"/>
            <w:right w:val="none" w:sz="0" w:space="0" w:color="auto"/>
          </w:divBdr>
        </w:div>
        <w:div w:id="624845981">
          <w:marLeft w:val="480"/>
          <w:marRight w:val="0"/>
          <w:marTop w:val="0"/>
          <w:marBottom w:val="0"/>
          <w:divBdr>
            <w:top w:val="none" w:sz="0" w:space="0" w:color="auto"/>
            <w:left w:val="none" w:sz="0" w:space="0" w:color="auto"/>
            <w:bottom w:val="none" w:sz="0" w:space="0" w:color="auto"/>
            <w:right w:val="none" w:sz="0" w:space="0" w:color="auto"/>
          </w:divBdr>
        </w:div>
        <w:div w:id="122429725">
          <w:marLeft w:val="480"/>
          <w:marRight w:val="0"/>
          <w:marTop w:val="0"/>
          <w:marBottom w:val="0"/>
          <w:divBdr>
            <w:top w:val="none" w:sz="0" w:space="0" w:color="auto"/>
            <w:left w:val="none" w:sz="0" w:space="0" w:color="auto"/>
            <w:bottom w:val="none" w:sz="0" w:space="0" w:color="auto"/>
            <w:right w:val="none" w:sz="0" w:space="0" w:color="auto"/>
          </w:divBdr>
        </w:div>
        <w:div w:id="1533153517">
          <w:marLeft w:val="480"/>
          <w:marRight w:val="0"/>
          <w:marTop w:val="0"/>
          <w:marBottom w:val="0"/>
          <w:divBdr>
            <w:top w:val="none" w:sz="0" w:space="0" w:color="auto"/>
            <w:left w:val="none" w:sz="0" w:space="0" w:color="auto"/>
            <w:bottom w:val="none" w:sz="0" w:space="0" w:color="auto"/>
            <w:right w:val="none" w:sz="0" w:space="0" w:color="auto"/>
          </w:divBdr>
        </w:div>
        <w:div w:id="1352292368">
          <w:marLeft w:val="480"/>
          <w:marRight w:val="0"/>
          <w:marTop w:val="0"/>
          <w:marBottom w:val="0"/>
          <w:divBdr>
            <w:top w:val="none" w:sz="0" w:space="0" w:color="auto"/>
            <w:left w:val="none" w:sz="0" w:space="0" w:color="auto"/>
            <w:bottom w:val="none" w:sz="0" w:space="0" w:color="auto"/>
            <w:right w:val="none" w:sz="0" w:space="0" w:color="auto"/>
          </w:divBdr>
        </w:div>
        <w:div w:id="1959140912">
          <w:marLeft w:val="480"/>
          <w:marRight w:val="0"/>
          <w:marTop w:val="0"/>
          <w:marBottom w:val="0"/>
          <w:divBdr>
            <w:top w:val="none" w:sz="0" w:space="0" w:color="auto"/>
            <w:left w:val="none" w:sz="0" w:space="0" w:color="auto"/>
            <w:bottom w:val="none" w:sz="0" w:space="0" w:color="auto"/>
            <w:right w:val="none" w:sz="0" w:space="0" w:color="auto"/>
          </w:divBdr>
        </w:div>
        <w:div w:id="397288936">
          <w:marLeft w:val="480"/>
          <w:marRight w:val="0"/>
          <w:marTop w:val="0"/>
          <w:marBottom w:val="0"/>
          <w:divBdr>
            <w:top w:val="none" w:sz="0" w:space="0" w:color="auto"/>
            <w:left w:val="none" w:sz="0" w:space="0" w:color="auto"/>
            <w:bottom w:val="none" w:sz="0" w:space="0" w:color="auto"/>
            <w:right w:val="none" w:sz="0" w:space="0" w:color="auto"/>
          </w:divBdr>
        </w:div>
        <w:div w:id="916522609">
          <w:marLeft w:val="480"/>
          <w:marRight w:val="0"/>
          <w:marTop w:val="0"/>
          <w:marBottom w:val="0"/>
          <w:divBdr>
            <w:top w:val="none" w:sz="0" w:space="0" w:color="auto"/>
            <w:left w:val="none" w:sz="0" w:space="0" w:color="auto"/>
            <w:bottom w:val="none" w:sz="0" w:space="0" w:color="auto"/>
            <w:right w:val="none" w:sz="0" w:space="0" w:color="auto"/>
          </w:divBdr>
        </w:div>
        <w:div w:id="871579760">
          <w:marLeft w:val="480"/>
          <w:marRight w:val="0"/>
          <w:marTop w:val="0"/>
          <w:marBottom w:val="0"/>
          <w:divBdr>
            <w:top w:val="none" w:sz="0" w:space="0" w:color="auto"/>
            <w:left w:val="none" w:sz="0" w:space="0" w:color="auto"/>
            <w:bottom w:val="none" w:sz="0" w:space="0" w:color="auto"/>
            <w:right w:val="none" w:sz="0" w:space="0" w:color="auto"/>
          </w:divBdr>
        </w:div>
        <w:div w:id="600526684">
          <w:marLeft w:val="480"/>
          <w:marRight w:val="0"/>
          <w:marTop w:val="0"/>
          <w:marBottom w:val="0"/>
          <w:divBdr>
            <w:top w:val="none" w:sz="0" w:space="0" w:color="auto"/>
            <w:left w:val="none" w:sz="0" w:space="0" w:color="auto"/>
            <w:bottom w:val="none" w:sz="0" w:space="0" w:color="auto"/>
            <w:right w:val="none" w:sz="0" w:space="0" w:color="auto"/>
          </w:divBdr>
        </w:div>
        <w:div w:id="656811566">
          <w:marLeft w:val="480"/>
          <w:marRight w:val="0"/>
          <w:marTop w:val="0"/>
          <w:marBottom w:val="0"/>
          <w:divBdr>
            <w:top w:val="none" w:sz="0" w:space="0" w:color="auto"/>
            <w:left w:val="none" w:sz="0" w:space="0" w:color="auto"/>
            <w:bottom w:val="none" w:sz="0" w:space="0" w:color="auto"/>
            <w:right w:val="none" w:sz="0" w:space="0" w:color="auto"/>
          </w:divBdr>
        </w:div>
        <w:div w:id="1053309357">
          <w:marLeft w:val="480"/>
          <w:marRight w:val="0"/>
          <w:marTop w:val="0"/>
          <w:marBottom w:val="0"/>
          <w:divBdr>
            <w:top w:val="none" w:sz="0" w:space="0" w:color="auto"/>
            <w:left w:val="none" w:sz="0" w:space="0" w:color="auto"/>
            <w:bottom w:val="none" w:sz="0" w:space="0" w:color="auto"/>
            <w:right w:val="none" w:sz="0" w:space="0" w:color="auto"/>
          </w:divBdr>
        </w:div>
        <w:div w:id="774979588">
          <w:marLeft w:val="480"/>
          <w:marRight w:val="0"/>
          <w:marTop w:val="0"/>
          <w:marBottom w:val="0"/>
          <w:divBdr>
            <w:top w:val="none" w:sz="0" w:space="0" w:color="auto"/>
            <w:left w:val="none" w:sz="0" w:space="0" w:color="auto"/>
            <w:bottom w:val="none" w:sz="0" w:space="0" w:color="auto"/>
            <w:right w:val="none" w:sz="0" w:space="0" w:color="auto"/>
          </w:divBdr>
        </w:div>
        <w:div w:id="1917933029">
          <w:marLeft w:val="480"/>
          <w:marRight w:val="0"/>
          <w:marTop w:val="0"/>
          <w:marBottom w:val="0"/>
          <w:divBdr>
            <w:top w:val="none" w:sz="0" w:space="0" w:color="auto"/>
            <w:left w:val="none" w:sz="0" w:space="0" w:color="auto"/>
            <w:bottom w:val="none" w:sz="0" w:space="0" w:color="auto"/>
            <w:right w:val="none" w:sz="0" w:space="0" w:color="auto"/>
          </w:divBdr>
        </w:div>
        <w:div w:id="1216623461">
          <w:marLeft w:val="480"/>
          <w:marRight w:val="0"/>
          <w:marTop w:val="0"/>
          <w:marBottom w:val="0"/>
          <w:divBdr>
            <w:top w:val="none" w:sz="0" w:space="0" w:color="auto"/>
            <w:left w:val="none" w:sz="0" w:space="0" w:color="auto"/>
            <w:bottom w:val="none" w:sz="0" w:space="0" w:color="auto"/>
            <w:right w:val="none" w:sz="0" w:space="0" w:color="auto"/>
          </w:divBdr>
        </w:div>
        <w:div w:id="992374965">
          <w:marLeft w:val="480"/>
          <w:marRight w:val="0"/>
          <w:marTop w:val="0"/>
          <w:marBottom w:val="0"/>
          <w:divBdr>
            <w:top w:val="none" w:sz="0" w:space="0" w:color="auto"/>
            <w:left w:val="none" w:sz="0" w:space="0" w:color="auto"/>
            <w:bottom w:val="none" w:sz="0" w:space="0" w:color="auto"/>
            <w:right w:val="none" w:sz="0" w:space="0" w:color="auto"/>
          </w:divBdr>
        </w:div>
        <w:div w:id="2132555643">
          <w:marLeft w:val="480"/>
          <w:marRight w:val="0"/>
          <w:marTop w:val="0"/>
          <w:marBottom w:val="0"/>
          <w:divBdr>
            <w:top w:val="none" w:sz="0" w:space="0" w:color="auto"/>
            <w:left w:val="none" w:sz="0" w:space="0" w:color="auto"/>
            <w:bottom w:val="none" w:sz="0" w:space="0" w:color="auto"/>
            <w:right w:val="none" w:sz="0" w:space="0" w:color="auto"/>
          </w:divBdr>
        </w:div>
        <w:div w:id="2023236263">
          <w:marLeft w:val="480"/>
          <w:marRight w:val="0"/>
          <w:marTop w:val="0"/>
          <w:marBottom w:val="0"/>
          <w:divBdr>
            <w:top w:val="none" w:sz="0" w:space="0" w:color="auto"/>
            <w:left w:val="none" w:sz="0" w:space="0" w:color="auto"/>
            <w:bottom w:val="none" w:sz="0" w:space="0" w:color="auto"/>
            <w:right w:val="none" w:sz="0" w:space="0" w:color="auto"/>
          </w:divBdr>
        </w:div>
        <w:div w:id="50081418">
          <w:marLeft w:val="480"/>
          <w:marRight w:val="0"/>
          <w:marTop w:val="0"/>
          <w:marBottom w:val="0"/>
          <w:divBdr>
            <w:top w:val="none" w:sz="0" w:space="0" w:color="auto"/>
            <w:left w:val="none" w:sz="0" w:space="0" w:color="auto"/>
            <w:bottom w:val="none" w:sz="0" w:space="0" w:color="auto"/>
            <w:right w:val="none" w:sz="0" w:space="0" w:color="auto"/>
          </w:divBdr>
        </w:div>
        <w:div w:id="1988584081">
          <w:marLeft w:val="480"/>
          <w:marRight w:val="0"/>
          <w:marTop w:val="0"/>
          <w:marBottom w:val="0"/>
          <w:divBdr>
            <w:top w:val="none" w:sz="0" w:space="0" w:color="auto"/>
            <w:left w:val="none" w:sz="0" w:space="0" w:color="auto"/>
            <w:bottom w:val="none" w:sz="0" w:space="0" w:color="auto"/>
            <w:right w:val="none" w:sz="0" w:space="0" w:color="auto"/>
          </w:divBdr>
        </w:div>
        <w:div w:id="156505360">
          <w:marLeft w:val="480"/>
          <w:marRight w:val="0"/>
          <w:marTop w:val="0"/>
          <w:marBottom w:val="0"/>
          <w:divBdr>
            <w:top w:val="none" w:sz="0" w:space="0" w:color="auto"/>
            <w:left w:val="none" w:sz="0" w:space="0" w:color="auto"/>
            <w:bottom w:val="none" w:sz="0" w:space="0" w:color="auto"/>
            <w:right w:val="none" w:sz="0" w:space="0" w:color="auto"/>
          </w:divBdr>
        </w:div>
        <w:div w:id="611523527">
          <w:marLeft w:val="480"/>
          <w:marRight w:val="0"/>
          <w:marTop w:val="0"/>
          <w:marBottom w:val="0"/>
          <w:divBdr>
            <w:top w:val="none" w:sz="0" w:space="0" w:color="auto"/>
            <w:left w:val="none" w:sz="0" w:space="0" w:color="auto"/>
            <w:bottom w:val="none" w:sz="0" w:space="0" w:color="auto"/>
            <w:right w:val="none" w:sz="0" w:space="0" w:color="auto"/>
          </w:divBdr>
        </w:div>
        <w:div w:id="723875816">
          <w:marLeft w:val="480"/>
          <w:marRight w:val="0"/>
          <w:marTop w:val="0"/>
          <w:marBottom w:val="0"/>
          <w:divBdr>
            <w:top w:val="none" w:sz="0" w:space="0" w:color="auto"/>
            <w:left w:val="none" w:sz="0" w:space="0" w:color="auto"/>
            <w:bottom w:val="none" w:sz="0" w:space="0" w:color="auto"/>
            <w:right w:val="none" w:sz="0" w:space="0" w:color="auto"/>
          </w:divBdr>
        </w:div>
        <w:div w:id="700545416">
          <w:marLeft w:val="480"/>
          <w:marRight w:val="0"/>
          <w:marTop w:val="0"/>
          <w:marBottom w:val="0"/>
          <w:divBdr>
            <w:top w:val="none" w:sz="0" w:space="0" w:color="auto"/>
            <w:left w:val="none" w:sz="0" w:space="0" w:color="auto"/>
            <w:bottom w:val="none" w:sz="0" w:space="0" w:color="auto"/>
            <w:right w:val="none" w:sz="0" w:space="0" w:color="auto"/>
          </w:divBdr>
        </w:div>
        <w:div w:id="1924214744">
          <w:marLeft w:val="480"/>
          <w:marRight w:val="0"/>
          <w:marTop w:val="0"/>
          <w:marBottom w:val="0"/>
          <w:divBdr>
            <w:top w:val="none" w:sz="0" w:space="0" w:color="auto"/>
            <w:left w:val="none" w:sz="0" w:space="0" w:color="auto"/>
            <w:bottom w:val="none" w:sz="0" w:space="0" w:color="auto"/>
            <w:right w:val="none" w:sz="0" w:space="0" w:color="auto"/>
          </w:divBdr>
        </w:div>
        <w:div w:id="165949592">
          <w:marLeft w:val="480"/>
          <w:marRight w:val="0"/>
          <w:marTop w:val="0"/>
          <w:marBottom w:val="0"/>
          <w:divBdr>
            <w:top w:val="none" w:sz="0" w:space="0" w:color="auto"/>
            <w:left w:val="none" w:sz="0" w:space="0" w:color="auto"/>
            <w:bottom w:val="none" w:sz="0" w:space="0" w:color="auto"/>
            <w:right w:val="none" w:sz="0" w:space="0" w:color="auto"/>
          </w:divBdr>
        </w:div>
        <w:div w:id="1065488432">
          <w:marLeft w:val="480"/>
          <w:marRight w:val="0"/>
          <w:marTop w:val="0"/>
          <w:marBottom w:val="0"/>
          <w:divBdr>
            <w:top w:val="none" w:sz="0" w:space="0" w:color="auto"/>
            <w:left w:val="none" w:sz="0" w:space="0" w:color="auto"/>
            <w:bottom w:val="none" w:sz="0" w:space="0" w:color="auto"/>
            <w:right w:val="none" w:sz="0" w:space="0" w:color="auto"/>
          </w:divBdr>
        </w:div>
        <w:div w:id="19549460">
          <w:marLeft w:val="480"/>
          <w:marRight w:val="0"/>
          <w:marTop w:val="0"/>
          <w:marBottom w:val="0"/>
          <w:divBdr>
            <w:top w:val="none" w:sz="0" w:space="0" w:color="auto"/>
            <w:left w:val="none" w:sz="0" w:space="0" w:color="auto"/>
            <w:bottom w:val="none" w:sz="0" w:space="0" w:color="auto"/>
            <w:right w:val="none" w:sz="0" w:space="0" w:color="auto"/>
          </w:divBdr>
        </w:div>
        <w:div w:id="330840950">
          <w:marLeft w:val="480"/>
          <w:marRight w:val="0"/>
          <w:marTop w:val="0"/>
          <w:marBottom w:val="0"/>
          <w:divBdr>
            <w:top w:val="none" w:sz="0" w:space="0" w:color="auto"/>
            <w:left w:val="none" w:sz="0" w:space="0" w:color="auto"/>
            <w:bottom w:val="none" w:sz="0" w:space="0" w:color="auto"/>
            <w:right w:val="none" w:sz="0" w:space="0" w:color="auto"/>
          </w:divBdr>
        </w:div>
        <w:div w:id="1209103074">
          <w:marLeft w:val="480"/>
          <w:marRight w:val="0"/>
          <w:marTop w:val="0"/>
          <w:marBottom w:val="0"/>
          <w:divBdr>
            <w:top w:val="none" w:sz="0" w:space="0" w:color="auto"/>
            <w:left w:val="none" w:sz="0" w:space="0" w:color="auto"/>
            <w:bottom w:val="none" w:sz="0" w:space="0" w:color="auto"/>
            <w:right w:val="none" w:sz="0" w:space="0" w:color="auto"/>
          </w:divBdr>
        </w:div>
        <w:div w:id="1646621009">
          <w:marLeft w:val="480"/>
          <w:marRight w:val="0"/>
          <w:marTop w:val="0"/>
          <w:marBottom w:val="0"/>
          <w:divBdr>
            <w:top w:val="none" w:sz="0" w:space="0" w:color="auto"/>
            <w:left w:val="none" w:sz="0" w:space="0" w:color="auto"/>
            <w:bottom w:val="none" w:sz="0" w:space="0" w:color="auto"/>
            <w:right w:val="none" w:sz="0" w:space="0" w:color="auto"/>
          </w:divBdr>
        </w:div>
        <w:div w:id="1812357381">
          <w:marLeft w:val="480"/>
          <w:marRight w:val="0"/>
          <w:marTop w:val="0"/>
          <w:marBottom w:val="0"/>
          <w:divBdr>
            <w:top w:val="none" w:sz="0" w:space="0" w:color="auto"/>
            <w:left w:val="none" w:sz="0" w:space="0" w:color="auto"/>
            <w:bottom w:val="none" w:sz="0" w:space="0" w:color="auto"/>
            <w:right w:val="none" w:sz="0" w:space="0" w:color="auto"/>
          </w:divBdr>
        </w:div>
        <w:div w:id="809245190">
          <w:marLeft w:val="480"/>
          <w:marRight w:val="0"/>
          <w:marTop w:val="0"/>
          <w:marBottom w:val="0"/>
          <w:divBdr>
            <w:top w:val="none" w:sz="0" w:space="0" w:color="auto"/>
            <w:left w:val="none" w:sz="0" w:space="0" w:color="auto"/>
            <w:bottom w:val="none" w:sz="0" w:space="0" w:color="auto"/>
            <w:right w:val="none" w:sz="0" w:space="0" w:color="auto"/>
          </w:divBdr>
        </w:div>
        <w:div w:id="1985507778">
          <w:marLeft w:val="480"/>
          <w:marRight w:val="0"/>
          <w:marTop w:val="0"/>
          <w:marBottom w:val="0"/>
          <w:divBdr>
            <w:top w:val="none" w:sz="0" w:space="0" w:color="auto"/>
            <w:left w:val="none" w:sz="0" w:space="0" w:color="auto"/>
            <w:bottom w:val="none" w:sz="0" w:space="0" w:color="auto"/>
            <w:right w:val="none" w:sz="0" w:space="0" w:color="auto"/>
          </w:divBdr>
        </w:div>
        <w:div w:id="1285623246">
          <w:marLeft w:val="480"/>
          <w:marRight w:val="0"/>
          <w:marTop w:val="0"/>
          <w:marBottom w:val="0"/>
          <w:divBdr>
            <w:top w:val="none" w:sz="0" w:space="0" w:color="auto"/>
            <w:left w:val="none" w:sz="0" w:space="0" w:color="auto"/>
            <w:bottom w:val="none" w:sz="0" w:space="0" w:color="auto"/>
            <w:right w:val="none" w:sz="0" w:space="0" w:color="auto"/>
          </w:divBdr>
        </w:div>
        <w:div w:id="473647329">
          <w:marLeft w:val="480"/>
          <w:marRight w:val="0"/>
          <w:marTop w:val="0"/>
          <w:marBottom w:val="0"/>
          <w:divBdr>
            <w:top w:val="none" w:sz="0" w:space="0" w:color="auto"/>
            <w:left w:val="none" w:sz="0" w:space="0" w:color="auto"/>
            <w:bottom w:val="none" w:sz="0" w:space="0" w:color="auto"/>
            <w:right w:val="none" w:sz="0" w:space="0" w:color="auto"/>
          </w:divBdr>
        </w:div>
        <w:div w:id="2126465927">
          <w:marLeft w:val="480"/>
          <w:marRight w:val="0"/>
          <w:marTop w:val="0"/>
          <w:marBottom w:val="0"/>
          <w:divBdr>
            <w:top w:val="none" w:sz="0" w:space="0" w:color="auto"/>
            <w:left w:val="none" w:sz="0" w:space="0" w:color="auto"/>
            <w:bottom w:val="none" w:sz="0" w:space="0" w:color="auto"/>
            <w:right w:val="none" w:sz="0" w:space="0" w:color="auto"/>
          </w:divBdr>
        </w:div>
      </w:divsChild>
    </w:div>
    <w:div w:id="467406414">
      <w:bodyDiv w:val="1"/>
      <w:marLeft w:val="0"/>
      <w:marRight w:val="0"/>
      <w:marTop w:val="0"/>
      <w:marBottom w:val="0"/>
      <w:divBdr>
        <w:top w:val="none" w:sz="0" w:space="0" w:color="auto"/>
        <w:left w:val="none" w:sz="0" w:space="0" w:color="auto"/>
        <w:bottom w:val="none" w:sz="0" w:space="0" w:color="auto"/>
        <w:right w:val="none" w:sz="0" w:space="0" w:color="auto"/>
      </w:divBdr>
      <w:divsChild>
        <w:div w:id="1639653020">
          <w:marLeft w:val="480"/>
          <w:marRight w:val="0"/>
          <w:marTop w:val="0"/>
          <w:marBottom w:val="0"/>
          <w:divBdr>
            <w:top w:val="none" w:sz="0" w:space="0" w:color="auto"/>
            <w:left w:val="none" w:sz="0" w:space="0" w:color="auto"/>
            <w:bottom w:val="none" w:sz="0" w:space="0" w:color="auto"/>
            <w:right w:val="none" w:sz="0" w:space="0" w:color="auto"/>
          </w:divBdr>
        </w:div>
        <w:div w:id="1564179617">
          <w:marLeft w:val="480"/>
          <w:marRight w:val="0"/>
          <w:marTop w:val="0"/>
          <w:marBottom w:val="0"/>
          <w:divBdr>
            <w:top w:val="none" w:sz="0" w:space="0" w:color="auto"/>
            <w:left w:val="none" w:sz="0" w:space="0" w:color="auto"/>
            <w:bottom w:val="none" w:sz="0" w:space="0" w:color="auto"/>
            <w:right w:val="none" w:sz="0" w:space="0" w:color="auto"/>
          </w:divBdr>
        </w:div>
        <w:div w:id="1812551803">
          <w:marLeft w:val="480"/>
          <w:marRight w:val="0"/>
          <w:marTop w:val="0"/>
          <w:marBottom w:val="0"/>
          <w:divBdr>
            <w:top w:val="none" w:sz="0" w:space="0" w:color="auto"/>
            <w:left w:val="none" w:sz="0" w:space="0" w:color="auto"/>
            <w:bottom w:val="none" w:sz="0" w:space="0" w:color="auto"/>
            <w:right w:val="none" w:sz="0" w:space="0" w:color="auto"/>
          </w:divBdr>
        </w:div>
        <w:div w:id="1668632">
          <w:marLeft w:val="480"/>
          <w:marRight w:val="0"/>
          <w:marTop w:val="0"/>
          <w:marBottom w:val="0"/>
          <w:divBdr>
            <w:top w:val="none" w:sz="0" w:space="0" w:color="auto"/>
            <w:left w:val="none" w:sz="0" w:space="0" w:color="auto"/>
            <w:bottom w:val="none" w:sz="0" w:space="0" w:color="auto"/>
            <w:right w:val="none" w:sz="0" w:space="0" w:color="auto"/>
          </w:divBdr>
        </w:div>
        <w:div w:id="328295018">
          <w:marLeft w:val="480"/>
          <w:marRight w:val="0"/>
          <w:marTop w:val="0"/>
          <w:marBottom w:val="0"/>
          <w:divBdr>
            <w:top w:val="none" w:sz="0" w:space="0" w:color="auto"/>
            <w:left w:val="none" w:sz="0" w:space="0" w:color="auto"/>
            <w:bottom w:val="none" w:sz="0" w:space="0" w:color="auto"/>
            <w:right w:val="none" w:sz="0" w:space="0" w:color="auto"/>
          </w:divBdr>
        </w:div>
        <w:div w:id="564489984">
          <w:marLeft w:val="480"/>
          <w:marRight w:val="0"/>
          <w:marTop w:val="0"/>
          <w:marBottom w:val="0"/>
          <w:divBdr>
            <w:top w:val="none" w:sz="0" w:space="0" w:color="auto"/>
            <w:left w:val="none" w:sz="0" w:space="0" w:color="auto"/>
            <w:bottom w:val="none" w:sz="0" w:space="0" w:color="auto"/>
            <w:right w:val="none" w:sz="0" w:space="0" w:color="auto"/>
          </w:divBdr>
        </w:div>
        <w:div w:id="2111969334">
          <w:marLeft w:val="480"/>
          <w:marRight w:val="0"/>
          <w:marTop w:val="0"/>
          <w:marBottom w:val="0"/>
          <w:divBdr>
            <w:top w:val="none" w:sz="0" w:space="0" w:color="auto"/>
            <w:left w:val="none" w:sz="0" w:space="0" w:color="auto"/>
            <w:bottom w:val="none" w:sz="0" w:space="0" w:color="auto"/>
            <w:right w:val="none" w:sz="0" w:space="0" w:color="auto"/>
          </w:divBdr>
        </w:div>
        <w:div w:id="1851790935">
          <w:marLeft w:val="480"/>
          <w:marRight w:val="0"/>
          <w:marTop w:val="0"/>
          <w:marBottom w:val="0"/>
          <w:divBdr>
            <w:top w:val="none" w:sz="0" w:space="0" w:color="auto"/>
            <w:left w:val="none" w:sz="0" w:space="0" w:color="auto"/>
            <w:bottom w:val="none" w:sz="0" w:space="0" w:color="auto"/>
            <w:right w:val="none" w:sz="0" w:space="0" w:color="auto"/>
          </w:divBdr>
        </w:div>
        <w:div w:id="642544937">
          <w:marLeft w:val="480"/>
          <w:marRight w:val="0"/>
          <w:marTop w:val="0"/>
          <w:marBottom w:val="0"/>
          <w:divBdr>
            <w:top w:val="none" w:sz="0" w:space="0" w:color="auto"/>
            <w:left w:val="none" w:sz="0" w:space="0" w:color="auto"/>
            <w:bottom w:val="none" w:sz="0" w:space="0" w:color="auto"/>
            <w:right w:val="none" w:sz="0" w:space="0" w:color="auto"/>
          </w:divBdr>
        </w:div>
        <w:div w:id="1516267642">
          <w:marLeft w:val="480"/>
          <w:marRight w:val="0"/>
          <w:marTop w:val="0"/>
          <w:marBottom w:val="0"/>
          <w:divBdr>
            <w:top w:val="none" w:sz="0" w:space="0" w:color="auto"/>
            <w:left w:val="none" w:sz="0" w:space="0" w:color="auto"/>
            <w:bottom w:val="none" w:sz="0" w:space="0" w:color="auto"/>
            <w:right w:val="none" w:sz="0" w:space="0" w:color="auto"/>
          </w:divBdr>
        </w:div>
        <w:div w:id="785123467">
          <w:marLeft w:val="480"/>
          <w:marRight w:val="0"/>
          <w:marTop w:val="0"/>
          <w:marBottom w:val="0"/>
          <w:divBdr>
            <w:top w:val="none" w:sz="0" w:space="0" w:color="auto"/>
            <w:left w:val="none" w:sz="0" w:space="0" w:color="auto"/>
            <w:bottom w:val="none" w:sz="0" w:space="0" w:color="auto"/>
            <w:right w:val="none" w:sz="0" w:space="0" w:color="auto"/>
          </w:divBdr>
        </w:div>
        <w:div w:id="1216547723">
          <w:marLeft w:val="480"/>
          <w:marRight w:val="0"/>
          <w:marTop w:val="0"/>
          <w:marBottom w:val="0"/>
          <w:divBdr>
            <w:top w:val="none" w:sz="0" w:space="0" w:color="auto"/>
            <w:left w:val="none" w:sz="0" w:space="0" w:color="auto"/>
            <w:bottom w:val="none" w:sz="0" w:space="0" w:color="auto"/>
            <w:right w:val="none" w:sz="0" w:space="0" w:color="auto"/>
          </w:divBdr>
        </w:div>
        <w:div w:id="1432236341">
          <w:marLeft w:val="480"/>
          <w:marRight w:val="0"/>
          <w:marTop w:val="0"/>
          <w:marBottom w:val="0"/>
          <w:divBdr>
            <w:top w:val="none" w:sz="0" w:space="0" w:color="auto"/>
            <w:left w:val="none" w:sz="0" w:space="0" w:color="auto"/>
            <w:bottom w:val="none" w:sz="0" w:space="0" w:color="auto"/>
            <w:right w:val="none" w:sz="0" w:space="0" w:color="auto"/>
          </w:divBdr>
        </w:div>
        <w:div w:id="1407261836">
          <w:marLeft w:val="480"/>
          <w:marRight w:val="0"/>
          <w:marTop w:val="0"/>
          <w:marBottom w:val="0"/>
          <w:divBdr>
            <w:top w:val="none" w:sz="0" w:space="0" w:color="auto"/>
            <w:left w:val="none" w:sz="0" w:space="0" w:color="auto"/>
            <w:bottom w:val="none" w:sz="0" w:space="0" w:color="auto"/>
            <w:right w:val="none" w:sz="0" w:space="0" w:color="auto"/>
          </w:divBdr>
        </w:div>
        <w:div w:id="1158232012">
          <w:marLeft w:val="480"/>
          <w:marRight w:val="0"/>
          <w:marTop w:val="0"/>
          <w:marBottom w:val="0"/>
          <w:divBdr>
            <w:top w:val="none" w:sz="0" w:space="0" w:color="auto"/>
            <w:left w:val="none" w:sz="0" w:space="0" w:color="auto"/>
            <w:bottom w:val="none" w:sz="0" w:space="0" w:color="auto"/>
            <w:right w:val="none" w:sz="0" w:space="0" w:color="auto"/>
          </w:divBdr>
        </w:div>
        <w:div w:id="622659734">
          <w:marLeft w:val="480"/>
          <w:marRight w:val="0"/>
          <w:marTop w:val="0"/>
          <w:marBottom w:val="0"/>
          <w:divBdr>
            <w:top w:val="none" w:sz="0" w:space="0" w:color="auto"/>
            <w:left w:val="none" w:sz="0" w:space="0" w:color="auto"/>
            <w:bottom w:val="none" w:sz="0" w:space="0" w:color="auto"/>
            <w:right w:val="none" w:sz="0" w:space="0" w:color="auto"/>
          </w:divBdr>
        </w:div>
        <w:div w:id="1716615171">
          <w:marLeft w:val="480"/>
          <w:marRight w:val="0"/>
          <w:marTop w:val="0"/>
          <w:marBottom w:val="0"/>
          <w:divBdr>
            <w:top w:val="none" w:sz="0" w:space="0" w:color="auto"/>
            <w:left w:val="none" w:sz="0" w:space="0" w:color="auto"/>
            <w:bottom w:val="none" w:sz="0" w:space="0" w:color="auto"/>
            <w:right w:val="none" w:sz="0" w:space="0" w:color="auto"/>
          </w:divBdr>
        </w:div>
        <w:div w:id="831217249">
          <w:marLeft w:val="480"/>
          <w:marRight w:val="0"/>
          <w:marTop w:val="0"/>
          <w:marBottom w:val="0"/>
          <w:divBdr>
            <w:top w:val="none" w:sz="0" w:space="0" w:color="auto"/>
            <w:left w:val="none" w:sz="0" w:space="0" w:color="auto"/>
            <w:bottom w:val="none" w:sz="0" w:space="0" w:color="auto"/>
            <w:right w:val="none" w:sz="0" w:space="0" w:color="auto"/>
          </w:divBdr>
        </w:div>
        <w:div w:id="1591235333">
          <w:marLeft w:val="480"/>
          <w:marRight w:val="0"/>
          <w:marTop w:val="0"/>
          <w:marBottom w:val="0"/>
          <w:divBdr>
            <w:top w:val="none" w:sz="0" w:space="0" w:color="auto"/>
            <w:left w:val="none" w:sz="0" w:space="0" w:color="auto"/>
            <w:bottom w:val="none" w:sz="0" w:space="0" w:color="auto"/>
            <w:right w:val="none" w:sz="0" w:space="0" w:color="auto"/>
          </w:divBdr>
        </w:div>
        <w:div w:id="181557584">
          <w:marLeft w:val="480"/>
          <w:marRight w:val="0"/>
          <w:marTop w:val="0"/>
          <w:marBottom w:val="0"/>
          <w:divBdr>
            <w:top w:val="none" w:sz="0" w:space="0" w:color="auto"/>
            <w:left w:val="none" w:sz="0" w:space="0" w:color="auto"/>
            <w:bottom w:val="none" w:sz="0" w:space="0" w:color="auto"/>
            <w:right w:val="none" w:sz="0" w:space="0" w:color="auto"/>
          </w:divBdr>
        </w:div>
        <w:div w:id="1758594590">
          <w:marLeft w:val="480"/>
          <w:marRight w:val="0"/>
          <w:marTop w:val="0"/>
          <w:marBottom w:val="0"/>
          <w:divBdr>
            <w:top w:val="none" w:sz="0" w:space="0" w:color="auto"/>
            <w:left w:val="none" w:sz="0" w:space="0" w:color="auto"/>
            <w:bottom w:val="none" w:sz="0" w:space="0" w:color="auto"/>
            <w:right w:val="none" w:sz="0" w:space="0" w:color="auto"/>
          </w:divBdr>
        </w:div>
        <w:div w:id="680812581">
          <w:marLeft w:val="480"/>
          <w:marRight w:val="0"/>
          <w:marTop w:val="0"/>
          <w:marBottom w:val="0"/>
          <w:divBdr>
            <w:top w:val="none" w:sz="0" w:space="0" w:color="auto"/>
            <w:left w:val="none" w:sz="0" w:space="0" w:color="auto"/>
            <w:bottom w:val="none" w:sz="0" w:space="0" w:color="auto"/>
            <w:right w:val="none" w:sz="0" w:space="0" w:color="auto"/>
          </w:divBdr>
        </w:div>
        <w:div w:id="2106150251">
          <w:marLeft w:val="480"/>
          <w:marRight w:val="0"/>
          <w:marTop w:val="0"/>
          <w:marBottom w:val="0"/>
          <w:divBdr>
            <w:top w:val="none" w:sz="0" w:space="0" w:color="auto"/>
            <w:left w:val="none" w:sz="0" w:space="0" w:color="auto"/>
            <w:bottom w:val="none" w:sz="0" w:space="0" w:color="auto"/>
            <w:right w:val="none" w:sz="0" w:space="0" w:color="auto"/>
          </w:divBdr>
        </w:div>
        <w:div w:id="802970263">
          <w:marLeft w:val="480"/>
          <w:marRight w:val="0"/>
          <w:marTop w:val="0"/>
          <w:marBottom w:val="0"/>
          <w:divBdr>
            <w:top w:val="none" w:sz="0" w:space="0" w:color="auto"/>
            <w:left w:val="none" w:sz="0" w:space="0" w:color="auto"/>
            <w:bottom w:val="none" w:sz="0" w:space="0" w:color="auto"/>
            <w:right w:val="none" w:sz="0" w:space="0" w:color="auto"/>
          </w:divBdr>
        </w:div>
        <w:div w:id="2082168982">
          <w:marLeft w:val="480"/>
          <w:marRight w:val="0"/>
          <w:marTop w:val="0"/>
          <w:marBottom w:val="0"/>
          <w:divBdr>
            <w:top w:val="none" w:sz="0" w:space="0" w:color="auto"/>
            <w:left w:val="none" w:sz="0" w:space="0" w:color="auto"/>
            <w:bottom w:val="none" w:sz="0" w:space="0" w:color="auto"/>
            <w:right w:val="none" w:sz="0" w:space="0" w:color="auto"/>
          </w:divBdr>
        </w:div>
        <w:div w:id="2012290796">
          <w:marLeft w:val="480"/>
          <w:marRight w:val="0"/>
          <w:marTop w:val="0"/>
          <w:marBottom w:val="0"/>
          <w:divBdr>
            <w:top w:val="none" w:sz="0" w:space="0" w:color="auto"/>
            <w:left w:val="none" w:sz="0" w:space="0" w:color="auto"/>
            <w:bottom w:val="none" w:sz="0" w:space="0" w:color="auto"/>
            <w:right w:val="none" w:sz="0" w:space="0" w:color="auto"/>
          </w:divBdr>
        </w:div>
        <w:div w:id="1527596972">
          <w:marLeft w:val="480"/>
          <w:marRight w:val="0"/>
          <w:marTop w:val="0"/>
          <w:marBottom w:val="0"/>
          <w:divBdr>
            <w:top w:val="none" w:sz="0" w:space="0" w:color="auto"/>
            <w:left w:val="none" w:sz="0" w:space="0" w:color="auto"/>
            <w:bottom w:val="none" w:sz="0" w:space="0" w:color="auto"/>
            <w:right w:val="none" w:sz="0" w:space="0" w:color="auto"/>
          </w:divBdr>
        </w:div>
        <w:div w:id="897974811">
          <w:marLeft w:val="480"/>
          <w:marRight w:val="0"/>
          <w:marTop w:val="0"/>
          <w:marBottom w:val="0"/>
          <w:divBdr>
            <w:top w:val="none" w:sz="0" w:space="0" w:color="auto"/>
            <w:left w:val="none" w:sz="0" w:space="0" w:color="auto"/>
            <w:bottom w:val="none" w:sz="0" w:space="0" w:color="auto"/>
            <w:right w:val="none" w:sz="0" w:space="0" w:color="auto"/>
          </w:divBdr>
        </w:div>
        <w:div w:id="1345667851">
          <w:marLeft w:val="480"/>
          <w:marRight w:val="0"/>
          <w:marTop w:val="0"/>
          <w:marBottom w:val="0"/>
          <w:divBdr>
            <w:top w:val="none" w:sz="0" w:space="0" w:color="auto"/>
            <w:left w:val="none" w:sz="0" w:space="0" w:color="auto"/>
            <w:bottom w:val="none" w:sz="0" w:space="0" w:color="auto"/>
            <w:right w:val="none" w:sz="0" w:space="0" w:color="auto"/>
          </w:divBdr>
        </w:div>
        <w:div w:id="267011416">
          <w:marLeft w:val="480"/>
          <w:marRight w:val="0"/>
          <w:marTop w:val="0"/>
          <w:marBottom w:val="0"/>
          <w:divBdr>
            <w:top w:val="none" w:sz="0" w:space="0" w:color="auto"/>
            <w:left w:val="none" w:sz="0" w:space="0" w:color="auto"/>
            <w:bottom w:val="none" w:sz="0" w:space="0" w:color="auto"/>
            <w:right w:val="none" w:sz="0" w:space="0" w:color="auto"/>
          </w:divBdr>
        </w:div>
        <w:div w:id="1407144805">
          <w:marLeft w:val="480"/>
          <w:marRight w:val="0"/>
          <w:marTop w:val="0"/>
          <w:marBottom w:val="0"/>
          <w:divBdr>
            <w:top w:val="none" w:sz="0" w:space="0" w:color="auto"/>
            <w:left w:val="none" w:sz="0" w:space="0" w:color="auto"/>
            <w:bottom w:val="none" w:sz="0" w:space="0" w:color="auto"/>
            <w:right w:val="none" w:sz="0" w:space="0" w:color="auto"/>
          </w:divBdr>
        </w:div>
        <w:div w:id="1972907170">
          <w:marLeft w:val="480"/>
          <w:marRight w:val="0"/>
          <w:marTop w:val="0"/>
          <w:marBottom w:val="0"/>
          <w:divBdr>
            <w:top w:val="none" w:sz="0" w:space="0" w:color="auto"/>
            <w:left w:val="none" w:sz="0" w:space="0" w:color="auto"/>
            <w:bottom w:val="none" w:sz="0" w:space="0" w:color="auto"/>
            <w:right w:val="none" w:sz="0" w:space="0" w:color="auto"/>
          </w:divBdr>
        </w:div>
        <w:div w:id="1731998916">
          <w:marLeft w:val="480"/>
          <w:marRight w:val="0"/>
          <w:marTop w:val="0"/>
          <w:marBottom w:val="0"/>
          <w:divBdr>
            <w:top w:val="none" w:sz="0" w:space="0" w:color="auto"/>
            <w:left w:val="none" w:sz="0" w:space="0" w:color="auto"/>
            <w:bottom w:val="none" w:sz="0" w:space="0" w:color="auto"/>
            <w:right w:val="none" w:sz="0" w:space="0" w:color="auto"/>
          </w:divBdr>
        </w:div>
        <w:div w:id="1265456107">
          <w:marLeft w:val="480"/>
          <w:marRight w:val="0"/>
          <w:marTop w:val="0"/>
          <w:marBottom w:val="0"/>
          <w:divBdr>
            <w:top w:val="none" w:sz="0" w:space="0" w:color="auto"/>
            <w:left w:val="none" w:sz="0" w:space="0" w:color="auto"/>
            <w:bottom w:val="none" w:sz="0" w:space="0" w:color="auto"/>
            <w:right w:val="none" w:sz="0" w:space="0" w:color="auto"/>
          </w:divBdr>
        </w:div>
        <w:div w:id="229733776">
          <w:marLeft w:val="480"/>
          <w:marRight w:val="0"/>
          <w:marTop w:val="0"/>
          <w:marBottom w:val="0"/>
          <w:divBdr>
            <w:top w:val="none" w:sz="0" w:space="0" w:color="auto"/>
            <w:left w:val="none" w:sz="0" w:space="0" w:color="auto"/>
            <w:bottom w:val="none" w:sz="0" w:space="0" w:color="auto"/>
            <w:right w:val="none" w:sz="0" w:space="0" w:color="auto"/>
          </w:divBdr>
        </w:div>
        <w:div w:id="939408837">
          <w:marLeft w:val="480"/>
          <w:marRight w:val="0"/>
          <w:marTop w:val="0"/>
          <w:marBottom w:val="0"/>
          <w:divBdr>
            <w:top w:val="none" w:sz="0" w:space="0" w:color="auto"/>
            <w:left w:val="none" w:sz="0" w:space="0" w:color="auto"/>
            <w:bottom w:val="none" w:sz="0" w:space="0" w:color="auto"/>
            <w:right w:val="none" w:sz="0" w:space="0" w:color="auto"/>
          </w:divBdr>
        </w:div>
        <w:div w:id="1517816094">
          <w:marLeft w:val="480"/>
          <w:marRight w:val="0"/>
          <w:marTop w:val="0"/>
          <w:marBottom w:val="0"/>
          <w:divBdr>
            <w:top w:val="none" w:sz="0" w:space="0" w:color="auto"/>
            <w:left w:val="none" w:sz="0" w:space="0" w:color="auto"/>
            <w:bottom w:val="none" w:sz="0" w:space="0" w:color="auto"/>
            <w:right w:val="none" w:sz="0" w:space="0" w:color="auto"/>
          </w:divBdr>
        </w:div>
        <w:div w:id="1363507464">
          <w:marLeft w:val="480"/>
          <w:marRight w:val="0"/>
          <w:marTop w:val="0"/>
          <w:marBottom w:val="0"/>
          <w:divBdr>
            <w:top w:val="none" w:sz="0" w:space="0" w:color="auto"/>
            <w:left w:val="none" w:sz="0" w:space="0" w:color="auto"/>
            <w:bottom w:val="none" w:sz="0" w:space="0" w:color="auto"/>
            <w:right w:val="none" w:sz="0" w:space="0" w:color="auto"/>
          </w:divBdr>
        </w:div>
        <w:div w:id="1449932704">
          <w:marLeft w:val="480"/>
          <w:marRight w:val="0"/>
          <w:marTop w:val="0"/>
          <w:marBottom w:val="0"/>
          <w:divBdr>
            <w:top w:val="none" w:sz="0" w:space="0" w:color="auto"/>
            <w:left w:val="none" w:sz="0" w:space="0" w:color="auto"/>
            <w:bottom w:val="none" w:sz="0" w:space="0" w:color="auto"/>
            <w:right w:val="none" w:sz="0" w:space="0" w:color="auto"/>
          </w:divBdr>
        </w:div>
        <w:div w:id="415128331">
          <w:marLeft w:val="480"/>
          <w:marRight w:val="0"/>
          <w:marTop w:val="0"/>
          <w:marBottom w:val="0"/>
          <w:divBdr>
            <w:top w:val="none" w:sz="0" w:space="0" w:color="auto"/>
            <w:left w:val="none" w:sz="0" w:space="0" w:color="auto"/>
            <w:bottom w:val="none" w:sz="0" w:space="0" w:color="auto"/>
            <w:right w:val="none" w:sz="0" w:space="0" w:color="auto"/>
          </w:divBdr>
        </w:div>
        <w:div w:id="1315062805">
          <w:marLeft w:val="480"/>
          <w:marRight w:val="0"/>
          <w:marTop w:val="0"/>
          <w:marBottom w:val="0"/>
          <w:divBdr>
            <w:top w:val="none" w:sz="0" w:space="0" w:color="auto"/>
            <w:left w:val="none" w:sz="0" w:space="0" w:color="auto"/>
            <w:bottom w:val="none" w:sz="0" w:space="0" w:color="auto"/>
            <w:right w:val="none" w:sz="0" w:space="0" w:color="auto"/>
          </w:divBdr>
        </w:div>
        <w:div w:id="2065522146">
          <w:marLeft w:val="480"/>
          <w:marRight w:val="0"/>
          <w:marTop w:val="0"/>
          <w:marBottom w:val="0"/>
          <w:divBdr>
            <w:top w:val="none" w:sz="0" w:space="0" w:color="auto"/>
            <w:left w:val="none" w:sz="0" w:space="0" w:color="auto"/>
            <w:bottom w:val="none" w:sz="0" w:space="0" w:color="auto"/>
            <w:right w:val="none" w:sz="0" w:space="0" w:color="auto"/>
          </w:divBdr>
        </w:div>
        <w:div w:id="1017002735">
          <w:marLeft w:val="480"/>
          <w:marRight w:val="0"/>
          <w:marTop w:val="0"/>
          <w:marBottom w:val="0"/>
          <w:divBdr>
            <w:top w:val="none" w:sz="0" w:space="0" w:color="auto"/>
            <w:left w:val="none" w:sz="0" w:space="0" w:color="auto"/>
            <w:bottom w:val="none" w:sz="0" w:space="0" w:color="auto"/>
            <w:right w:val="none" w:sz="0" w:space="0" w:color="auto"/>
          </w:divBdr>
        </w:div>
        <w:div w:id="2026052194">
          <w:marLeft w:val="480"/>
          <w:marRight w:val="0"/>
          <w:marTop w:val="0"/>
          <w:marBottom w:val="0"/>
          <w:divBdr>
            <w:top w:val="none" w:sz="0" w:space="0" w:color="auto"/>
            <w:left w:val="none" w:sz="0" w:space="0" w:color="auto"/>
            <w:bottom w:val="none" w:sz="0" w:space="0" w:color="auto"/>
            <w:right w:val="none" w:sz="0" w:space="0" w:color="auto"/>
          </w:divBdr>
        </w:div>
        <w:div w:id="920407022">
          <w:marLeft w:val="480"/>
          <w:marRight w:val="0"/>
          <w:marTop w:val="0"/>
          <w:marBottom w:val="0"/>
          <w:divBdr>
            <w:top w:val="none" w:sz="0" w:space="0" w:color="auto"/>
            <w:left w:val="none" w:sz="0" w:space="0" w:color="auto"/>
            <w:bottom w:val="none" w:sz="0" w:space="0" w:color="auto"/>
            <w:right w:val="none" w:sz="0" w:space="0" w:color="auto"/>
          </w:divBdr>
        </w:div>
        <w:div w:id="430320370">
          <w:marLeft w:val="480"/>
          <w:marRight w:val="0"/>
          <w:marTop w:val="0"/>
          <w:marBottom w:val="0"/>
          <w:divBdr>
            <w:top w:val="none" w:sz="0" w:space="0" w:color="auto"/>
            <w:left w:val="none" w:sz="0" w:space="0" w:color="auto"/>
            <w:bottom w:val="none" w:sz="0" w:space="0" w:color="auto"/>
            <w:right w:val="none" w:sz="0" w:space="0" w:color="auto"/>
          </w:divBdr>
        </w:div>
        <w:div w:id="749891146">
          <w:marLeft w:val="480"/>
          <w:marRight w:val="0"/>
          <w:marTop w:val="0"/>
          <w:marBottom w:val="0"/>
          <w:divBdr>
            <w:top w:val="none" w:sz="0" w:space="0" w:color="auto"/>
            <w:left w:val="none" w:sz="0" w:space="0" w:color="auto"/>
            <w:bottom w:val="none" w:sz="0" w:space="0" w:color="auto"/>
            <w:right w:val="none" w:sz="0" w:space="0" w:color="auto"/>
          </w:divBdr>
        </w:div>
        <w:div w:id="1013261409">
          <w:marLeft w:val="480"/>
          <w:marRight w:val="0"/>
          <w:marTop w:val="0"/>
          <w:marBottom w:val="0"/>
          <w:divBdr>
            <w:top w:val="none" w:sz="0" w:space="0" w:color="auto"/>
            <w:left w:val="none" w:sz="0" w:space="0" w:color="auto"/>
            <w:bottom w:val="none" w:sz="0" w:space="0" w:color="auto"/>
            <w:right w:val="none" w:sz="0" w:space="0" w:color="auto"/>
          </w:divBdr>
        </w:div>
        <w:div w:id="559092996">
          <w:marLeft w:val="480"/>
          <w:marRight w:val="0"/>
          <w:marTop w:val="0"/>
          <w:marBottom w:val="0"/>
          <w:divBdr>
            <w:top w:val="none" w:sz="0" w:space="0" w:color="auto"/>
            <w:left w:val="none" w:sz="0" w:space="0" w:color="auto"/>
            <w:bottom w:val="none" w:sz="0" w:space="0" w:color="auto"/>
            <w:right w:val="none" w:sz="0" w:space="0" w:color="auto"/>
          </w:divBdr>
        </w:div>
        <w:div w:id="1458838248">
          <w:marLeft w:val="480"/>
          <w:marRight w:val="0"/>
          <w:marTop w:val="0"/>
          <w:marBottom w:val="0"/>
          <w:divBdr>
            <w:top w:val="none" w:sz="0" w:space="0" w:color="auto"/>
            <w:left w:val="none" w:sz="0" w:space="0" w:color="auto"/>
            <w:bottom w:val="none" w:sz="0" w:space="0" w:color="auto"/>
            <w:right w:val="none" w:sz="0" w:space="0" w:color="auto"/>
          </w:divBdr>
        </w:div>
        <w:div w:id="1158154548">
          <w:marLeft w:val="480"/>
          <w:marRight w:val="0"/>
          <w:marTop w:val="0"/>
          <w:marBottom w:val="0"/>
          <w:divBdr>
            <w:top w:val="none" w:sz="0" w:space="0" w:color="auto"/>
            <w:left w:val="none" w:sz="0" w:space="0" w:color="auto"/>
            <w:bottom w:val="none" w:sz="0" w:space="0" w:color="auto"/>
            <w:right w:val="none" w:sz="0" w:space="0" w:color="auto"/>
          </w:divBdr>
        </w:div>
        <w:div w:id="235481091">
          <w:marLeft w:val="480"/>
          <w:marRight w:val="0"/>
          <w:marTop w:val="0"/>
          <w:marBottom w:val="0"/>
          <w:divBdr>
            <w:top w:val="none" w:sz="0" w:space="0" w:color="auto"/>
            <w:left w:val="none" w:sz="0" w:space="0" w:color="auto"/>
            <w:bottom w:val="none" w:sz="0" w:space="0" w:color="auto"/>
            <w:right w:val="none" w:sz="0" w:space="0" w:color="auto"/>
          </w:divBdr>
        </w:div>
        <w:div w:id="221722469">
          <w:marLeft w:val="480"/>
          <w:marRight w:val="0"/>
          <w:marTop w:val="0"/>
          <w:marBottom w:val="0"/>
          <w:divBdr>
            <w:top w:val="none" w:sz="0" w:space="0" w:color="auto"/>
            <w:left w:val="none" w:sz="0" w:space="0" w:color="auto"/>
            <w:bottom w:val="none" w:sz="0" w:space="0" w:color="auto"/>
            <w:right w:val="none" w:sz="0" w:space="0" w:color="auto"/>
          </w:divBdr>
        </w:div>
        <w:div w:id="762844426">
          <w:marLeft w:val="480"/>
          <w:marRight w:val="0"/>
          <w:marTop w:val="0"/>
          <w:marBottom w:val="0"/>
          <w:divBdr>
            <w:top w:val="none" w:sz="0" w:space="0" w:color="auto"/>
            <w:left w:val="none" w:sz="0" w:space="0" w:color="auto"/>
            <w:bottom w:val="none" w:sz="0" w:space="0" w:color="auto"/>
            <w:right w:val="none" w:sz="0" w:space="0" w:color="auto"/>
          </w:divBdr>
        </w:div>
        <w:div w:id="858393530">
          <w:marLeft w:val="480"/>
          <w:marRight w:val="0"/>
          <w:marTop w:val="0"/>
          <w:marBottom w:val="0"/>
          <w:divBdr>
            <w:top w:val="none" w:sz="0" w:space="0" w:color="auto"/>
            <w:left w:val="none" w:sz="0" w:space="0" w:color="auto"/>
            <w:bottom w:val="none" w:sz="0" w:space="0" w:color="auto"/>
            <w:right w:val="none" w:sz="0" w:space="0" w:color="auto"/>
          </w:divBdr>
        </w:div>
        <w:div w:id="2050109128">
          <w:marLeft w:val="480"/>
          <w:marRight w:val="0"/>
          <w:marTop w:val="0"/>
          <w:marBottom w:val="0"/>
          <w:divBdr>
            <w:top w:val="none" w:sz="0" w:space="0" w:color="auto"/>
            <w:left w:val="none" w:sz="0" w:space="0" w:color="auto"/>
            <w:bottom w:val="none" w:sz="0" w:space="0" w:color="auto"/>
            <w:right w:val="none" w:sz="0" w:space="0" w:color="auto"/>
          </w:divBdr>
        </w:div>
        <w:div w:id="1221557380">
          <w:marLeft w:val="480"/>
          <w:marRight w:val="0"/>
          <w:marTop w:val="0"/>
          <w:marBottom w:val="0"/>
          <w:divBdr>
            <w:top w:val="none" w:sz="0" w:space="0" w:color="auto"/>
            <w:left w:val="none" w:sz="0" w:space="0" w:color="auto"/>
            <w:bottom w:val="none" w:sz="0" w:space="0" w:color="auto"/>
            <w:right w:val="none" w:sz="0" w:space="0" w:color="auto"/>
          </w:divBdr>
        </w:div>
        <w:div w:id="1856069398">
          <w:marLeft w:val="480"/>
          <w:marRight w:val="0"/>
          <w:marTop w:val="0"/>
          <w:marBottom w:val="0"/>
          <w:divBdr>
            <w:top w:val="none" w:sz="0" w:space="0" w:color="auto"/>
            <w:left w:val="none" w:sz="0" w:space="0" w:color="auto"/>
            <w:bottom w:val="none" w:sz="0" w:space="0" w:color="auto"/>
            <w:right w:val="none" w:sz="0" w:space="0" w:color="auto"/>
          </w:divBdr>
        </w:div>
        <w:div w:id="1624338528">
          <w:marLeft w:val="480"/>
          <w:marRight w:val="0"/>
          <w:marTop w:val="0"/>
          <w:marBottom w:val="0"/>
          <w:divBdr>
            <w:top w:val="none" w:sz="0" w:space="0" w:color="auto"/>
            <w:left w:val="none" w:sz="0" w:space="0" w:color="auto"/>
            <w:bottom w:val="none" w:sz="0" w:space="0" w:color="auto"/>
            <w:right w:val="none" w:sz="0" w:space="0" w:color="auto"/>
          </w:divBdr>
        </w:div>
        <w:div w:id="977151526">
          <w:marLeft w:val="480"/>
          <w:marRight w:val="0"/>
          <w:marTop w:val="0"/>
          <w:marBottom w:val="0"/>
          <w:divBdr>
            <w:top w:val="none" w:sz="0" w:space="0" w:color="auto"/>
            <w:left w:val="none" w:sz="0" w:space="0" w:color="auto"/>
            <w:bottom w:val="none" w:sz="0" w:space="0" w:color="auto"/>
            <w:right w:val="none" w:sz="0" w:space="0" w:color="auto"/>
          </w:divBdr>
        </w:div>
        <w:div w:id="260381756">
          <w:marLeft w:val="480"/>
          <w:marRight w:val="0"/>
          <w:marTop w:val="0"/>
          <w:marBottom w:val="0"/>
          <w:divBdr>
            <w:top w:val="none" w:sz="0" w:space="0" w:color="auto"/>
            <w:left w:val="none" w:sz="0" w:space="0" w:color="auto"/>
            <w:bottom w:val="none" w:sz="0" w:space="0" w:color="auto"/>
            <w:right w:val="none" w:sz="0" w:space="0" w:color="auto"/>
          </w:divBdr>
        </w:div>
        <w:div w:id="764150211">
          <w:marLeft w:val="480"/>
          <w:marRight w:val="0"/>
          <w:marTop w:val="0"/>
          <w:marBottom w:val="0"/>
          <w:divBdr>
            <w:top w:val="none" w:sz="0" w:space="0" w:color="auto"/>
            <w:left w:val="none" w:sz="0" w:space="0" w:color="auto"/>
            <w:bottom w:val="none" w:sz="0" w:space="0" w:color="auto"/>
            <w:right w:val="none" w:sz="0" w:space="0" w:color="auto"/>
          </w:divBdr>
        </w:div>
      </w:divsChild>
    </w:div>
    <w:div w:id="467824694">
      <w:bodyDiv w:val="1"/>
      <w:marLeft w:val="0"/>
      <w:marRight w:val="0"/>
      <w:marTop w:val="0"/>
      <w:marBottom w:val="0"/>
      <w:divBdr>
        <w:top w:val="none" w:sz="0" w:space="0" w:color="auto"/>
        <w:left w:val="none" w:sz="0" w:space="0" w:color="auto"/>
        <w:bottom w:val="none" w:sz="0" w:space="0" w:color="auto"/>
        <w:right w:val="none" w:sz="0" w:space="0" w:color="auto"/>
      </w:divBdr>
    </w:div>
    <w:div w:id="468323115">
      <w:bodyDiv w:val="1"/>
      <w:marLeft w:val="0"/>
      <w:marRight w:val="0"/>
      <w:marTop w:val="0"/>
      <w:marBottom w:val="0"/>
      <w:divBdr>
        <w:top w:val="none" w:sz="0" w:space="0" w:color="auto"/>
        <w:left w:val="none" w:sz="0" w:space="0" w:color="auto"/>
        <w:bottom w:val="none" w:sz="0" w:space="0" w:color="auto"/>
        <w:right w:val="none" w:sz="0" w:space="0" w:color="auto"/>
      </w:divBdr>
    </w:div>
    <w:div w:id="468473303">
      <w:bodyDiv w:val="1"/>
      <w:marLeft w:val="0"/>
      <w:marRight w:val="0"/>
      <w:marTop w:val="0"/>
      <w:marBottom w:val="0"/>
      <w:divBdr>
        <w:top w:val="none" w:sz="0" w:space="0" w:color="auto"/>
        <w:left w:val="none" w:sz="0" w:space="0" w:color="auto"/>
        <w:bottom w:val="none" w:sz="0" w:space="0" w:color="auto"/>
        <w:right w:val="none" w:sz="0" w:space="0" w:color="auto"/>
      </w:divBdr>
    </w:div>
    <w:div w:id="468743115">
      <w:bodyDiv w:val="1"/>
      <w:marLeft w:val="0"/>
      <w:marRight w:val="0"/>
      <w:marTop w:val="0"/>
      <w:marBottom w:val="0"/>
      <w:divBdr>
        <w:top w:val="none" w:sz="0" w:space="0" w:color="auto"/>
        <w:left w:val="none" w:sz="0" w:space="0" w:color="auto"/>
        <w:bottom w:val="none" w:sz="0" w:space="0" w:color="auto"/>
        <w:right w:val="none" w:sz="0" w:space="0" w:color="auto"/>
      </w:divBdr>
    </w:div>
    <w:div w:id="468863187">
      <w:bodyDiv w:val="1"/>
      <w:marLeft w:val="0"/>
      <w:marRight w:val="0"/>
      <w:marTop w:val="0"/>
      <w:marBottom w:val="0"/>
      <w:divBdr>
        <w:top w:val="none" w:sz="0" w:space="0" w:color="auto"/>
        <w:left w:val="none" w:sz="0" w:space="0" w:color="auto"/>
        <w:bottom w:val="none" w:sz="0" w:space="0" w:color="auto"/>
        <w:right w:val="none" w:sz="0" w:space="0" w:color="auto"/>
      </w:divBdr>
    </w:div>
    <w:div w:id="468865815">
      <w:bodyDiv w:val="1"/>
      <w:marLeft w:val="0"/>
      <w:marRight w:val="0"/>
      <w:marTop w:val="0"/>
      <w:marBottom w:val="0"/>
      <w:divBdr>
        <w:top w:val="none" w:sz="0" w:space="0" w:color="auto"/>
        <w:left w:val="none" w:sz="0" w:space="0" w:color="auto"/>
        <w:bottom w:val="none" w:sz="0" w:space="0" w:color="auto"/>
        <w:right w:val="none" w:sz="0" w:space="0" w:color="auto"/>
      </w:divBdr>
      <w:divsChild>
        <w:div w:id="1915697002">
          <w:marLeft w:val="480"/>
          <w:marRight w:val="0"/>
          <w:marTop w:val="0"/>
          <w:marBottom w:val="0"/>
          <w:divBdr>
            <w:top w:val="none" w:sz="0" w:space="0" w:color="auto"/>
            <w:left w:val="none" w:sz="0" w:space="0" w:color="auto"/>
            <w:bottom w:val="none" w:sz="0" w:space="0" w:color="auto"/>
            <w:right w:val="none" w:sz="0" w:space="0" w:color="auto"/>
          </w:divBdr>
        </w:div>
        <w:div w:id="1885099155">
          <w:marLeft w:val="480"/>
          <w:marRight w:val="0"/>
          <w:marTop w:val="0"/>
          <w:marBottom w:val="0"/>
          <w:divBdr>
            <w:top w:val="none" w:sz="0" w:space="0" w:color="auto"/>
            <w:left w:val="none" w:sz="0" w:space="0" w:color="auto"/>
            <w:bottom w:val="none" w:sz="0" w:space="0" w:color="auto"/>
            <w:right w:val="none" w:sz="0" w:space="0" w:color="auto"/>
          </w:divBdr>
        </w:div>
        <w:div w:id="544105500">
          <w:marLeft w:val="480"/>
          <w:marRight w:val="0"/>
          <w:marTop w:val="0"/>
          <w:marBottom w:val="0"/>
          <w:divBdr>
            <w:top w:val="none" w:sz="0" w:space="0" w:color="auto"/>
            <w:left w:val="none" w:sz="0" w:space="0" w:color="auto"/>
            <w:bottom w:val="none" w:sz="0" w:space="0" w:color="auto"/>
            <w:right w:val="none" w:sz="0" w:space="0" w:color="auto"/>
          </w:divBdr>
        </w:div>
        <w:div w:id="601569004">
          <w:marLeft w:val="480"/>
          <w:marRight w:val="0"/>
          <w:marTop w:val="0"/>
          <w:marBottom w:val="0"/>
          <w:divBdr>
            <w:top w:val="none" w:sz="0" w:space="0" w:color="auto"/>
            <w:left w:val="none" w:sz="0" w:space="0" w:color="auto"/>
            <w:bottom w:val="none" w:sz="0" w:space="0" w:color="auto"/>
            <w:right w:val="none" w:sz="0" w:space="0" w:color="auto"/>
          </w:divBdr>
        </w:div>
        <w:div w:id="493684679">
          <w:marLeft w:val="480"/>
          <w:marRight w:val="0"/>
          <w:marTop w:val="0"/>
          <w:marBottom w:val="0"/>
          <w:divBdr>
            <w:top w:val="none" w:sz="0" w:space="0" w:color="auto"/>
            <w:left w:val="none" w:sz="0" w:space="0" w:color="auto"/>
            <w:bottom w:val="none" w:sz="0" w:space="0" w:color="auto"/>
            <w:right w:val="none" w:sz="0" w:space="0" w:color="auto"/>
          </w:divBdr>
        </w:div>
        <w:div w:id="1558973678">
          <w:marLeft w:val="480"/>
          <w:marRight w:val="0"/>
          <w:marTop w:val="0"/>
          <w:marBottom w:val="0"/>
          <w:divBdr>
            <w:top w:val="none" w:sz="0" w:space="0" w:color="auto"/>
            <w:left w:val="none" w:sz="0" w:space="0" w:color="auto"/>
            <w:bottom w:val="none" w:sz="0" w:space="0" w:color="auto"/>
            <w:right w:val="none" w:sz="0" w:space="0" w:color="auto"/>
          </w:divBdr>
        </w:div>
        <w:div w:id="268700925">
          <w:marLeft w:val="480"/>
          <w:marRight w:val="0"/>
          <w:marTop w:val="0"/>
          <w:marBottom w:val="0"/>
          <w:divBdr>
            <w:top w:val="none" w:sz="0" w:space="0" w:color="auto"/>
            <w:left w:val="none" w:sz="0" w:space="0" w:color="auto"/>
            <w:bottom w:val="none" w:sz="0" w:space="0" w:color="auto"/>
            <w:right w:val="none" w:sz="0" w:space="0" w:color="auto"/>
          </w:divBdr>
        </w:div>
        <w:div w:id="1603610967">
          <w:marLeft w:val="480"/>
          <w:marRight w:val="0"/>
          <w:marTop w:val="0"/>
          <w:marBottom w:val="0"/>
          <w:divBdr>
            <w:top w:val="none" w:sz="0" w:space="0" w:color="auto"/>
            <w:left w:val="none" w:sz="0" w:space="0" w:color="auto"/>
            <w:bottom w:val="none" w:sz="0" w:space="0" w:color="auto"/>
            <w:right w:val="none" w:sz="0" w:space="0" w:color="auto"/>
          </w:divBdr>
        </w:div>
        <w:div w:id="263347873">
          <w:marLeft w:val="480"/>
          <w:marRight w:val="0"/>
          <w:marTop w:val="0"/>
          <w:marBottom w:val="0"/>
          <w:divBdr>
            <w:top w:val="none" w:sz="0" w:space="0" w:color="auto"/>
            <w:left w:val="none" w:sz="0" w:space="0" w:color="auto"/>
            <w:bottom w:val="none" w:sz="0" w:space="0" w:color="auto"/>
            <w:right w:val="none" w:sz="0" w:space="0" w:color="auto"/>
          </w:divBdr>
        </w:div>
        <w:div w:id="1706061599">
          <w:marLeft w:val="480"/>
          <w:marRight w:val="0"/>
          <w:marTop w:val="0"/>
          <w:marBottom w:val="0"/>
          <w:divBdr>
            <w:top w:val="none" w:sz="0" w:space="0" w:color="auto"/>
            <w:left w:val="none" w:sz="0" w:space="0" w:color="auto"/>
            <w:bottom w:val="none" w:sz="0" w:space="0" w:color="auto"/>
            <w:right w:val="none" w:sz="0" w:space="0" w:color="auto"/>
          </w:divBdr>
        </w:div>
        <w:div w:id="861630194">
          <w:marLeft w:val="480"/>
          <w:marRight w:val="0"/>
          <w:marTop w:val="0"/>
          <w:marBottom w:val="0"/>
          <w:divBdr>
            <w:top w:val="none" w:sz="0" w:space="0" w:color="auto"/>
            <w:left w:val="none" w:sz="0" w:space="0" w:color="auto"/>
            <w:bottom w:val="none" w:sz="0" w:space="0" w:color="auto"/>
            <w:right w:val="none" w:sz="0" w:space="0" w:color="auto"/>
          </w:divBdr>
        </w:div>
        <w:div w:id="1677265391">
          <w:marLeft w:val="480"/>
          <w:marRight w:val="0"/>
          <w:marTop w:val="0"/>
          <w:marBottom w:val="0"/>
          <w:divBdr>
            <w:top w:val="none" w:sz="0" w:space="0" w:color="auto"/>
            <w:left w:val="none" w:sz="0" w:space="0" w:color="auto"/>
            <w:bottom w:val="none" w:sz="0" w:space="0" w:color="auto"/>
            <w:right w:val="none" w:sz="0" w:space="0" w:color="auto"/>
          </w:divBdr>
        </w:div>
        <w:div w:id="620917429">
          <w:marLeft w:val="480"/>
          <w:marRight w:val="0"/>
          <w:marTop w:val="0"/>
          <w:marBottom w:val="0"/>
          <w:divBdr>
            <w:top w:val="none" w:sz="0" w:space="0" w:color="auto"/>
            <w:left w:val="none" w:sz="0" w:space="0" w:color="auto"/>
            <w:bottom w:val="none" w:sz="0" w:space="0" w:color="auto"/>
            <w:right w:val="none" w:sz="0" w:space="0" w:color="auto"/>
          </w:divBdr>
        </w:div>
        <w:div w:id="1032536696">
          <w:marLeft w:val="480"/>
          <w:marRight w:val="0"/>
          <w:marTop w:val="0"/>
          <w:marBottom w:val="0"/>
          <w:divBdr>
            <w:top w:val="none" w:sz="0" w:space="0" w:color="auto"/>
            <w:left w:val="none" w:sz="0" w:space="0" w:color="auto"/>
            <w:bottom w:val="none" w:sz="0" w:space="0" w:color="auto"/>
            <w:right w:val="none" w:sz="0" w:space="0" w:color="auto"/>
          </w:divBdr>
        </w:div>
        <w:div w:id="519515769">
          <w:marLeft w:val="480"/>
          <w:marRight w:val="0"/>
          <w:marTop w:val="0"/>
          <w:marBottom w:val="0"/>
          <w:divBdr>
            <w:top w:val="none" w:sz="0" w:space="0" w:color="auto"/>
            <w:left w:val="none" w:sz="0" w:space="0" w:color="auto"/>
            <w:bottom w:val="none" w:sz="0" w:space="0" w:color="auto"/>
            <w:right w:val="none" w:sz="0" w:space="0" w:color="auto"/>
          </w:divBdr>
        </w:div>
        <w:div w:id="1519736681">
          <w:marLeft w:val="480"/>
          <w:marRight w:val="0"/>
          <w:marTop w:val="0"/>
          <w:marBottom w:val="0"/>
          <w:divBdr>
            <w:top w:val="none" w:sz="0" w:space="0" w:color="auto"/>
            <w:left w:val="none" w:sz="0" w:space="0" w:color="auto"/>
            <w:bottom w:val="none" w:sz="0" w:space="0" w:color="auto"/>
            <w:right w:val="none" w:sz="0" w:space="0" w:color="auto"/>
          </w:divBdr>
        </w:div>
        <w:div w:id="1720664796">
          <w:marLeft w:val="480"/>
          <w:marRight w:val="0"/>
          <w:marTop w:val="0"/>
          <w:marBottom w:val="0"/>
          <w:divBdr>
            <w:top w:val="none" w:sz="0" w:space="0" w:color="auto"/>
            <w:left w:val="none" w:sz="0" w:space="0" w:color="auto"/>
            <w:bottom w:val="none" w:sz="0" w:space="0" w:color="auto"/>
            <w:right w:val="none" w:sz="0" w:space="0" w:color="auto"/>
          </w:divBdr>
        </w:div>
        <w:div w:id="220604312">
          <w:marLeft w:val="480"/>
          <w:marRight w:val="0"/>
          <w:marTop w:val="0"/>
          <w:marBottom w:val="0"/>
          <w:divBdr>
            <w:top w:val="none" w:sz="0" w:space="0" w:color="auto"/>
            <w:left w:val="none" w:sz="0" w:space="0" w:color="auto"/>
            <w:bottom w:val="none" w:sz="0" w:space="0" w:color="auto"/>
            <w:right w:val="none" w:sz="0" w:space="0" w:color="auto"/>
          </w:divBdr>
        </w:div>
        <w:div w:id="93988799">
          <w:marLeft w:val="480"/>
          <w:marRight w:val="0"/>
          <w:marTop w:val="0"/>
          <w:marBottom w:val="0"/>
          <w:divBdr>
            <w:top w:val="none" w:sz="0" w:space="0" w:color="auto"/>
            <w:left w:val="none" w:sz="0" w:space="0" w:color="auto"/>
            <w:bottom w:val="none" w:sz="0" w:space="0" w:color="auto"/>
            <w:right w:val="none" w:sz="0" w:space="0" w:color="auto"/>
          </w:divBdr>
        </w:div>
        <w:div w:id="1752191508">
          <w:marLeft w:val="480"/>
          <w:marRight w:val="0"/>
          <w:marTop w:val="0"/>
          <w:marBottom w:val="0"/>
          <w:divBdr>
            <w:top w:val="none" w:sz="0" w:space="0" w:color="auto"/>
            <w:left w:val="none" w:sz="0" w:space="0" w:color="auto"/>
            <w:bottom w:val="none" w:sz="0" w:space="0" w:color="auto"/>
            <w:right w:val="none" w:sz="0" w:space="0" w:color="auto"/>
          </w:divBdr>
        </w:div>
        <w:div w:id="1810709641">
          <w:marLeft w:val="480"/>
          <w:marRight w:val="0"/>
          <w:marTop w:val="0"/>
          <w:marBottom w:val="0"/>
          <w:divBdr>
            <w:top w:val="none" w:sz="0" w:space="0" w:color="auto"/>
            <w:left w:val="none" w:sz="0" w:space="0" w:color="auto"/>
            <w:bottom w:val="none" w:sz="0" w:space="0" w:color="auto"/>
            <w:right w:val="none" w:sz="0" w:space="0" w:color="auto"/>
          </w:divBdr>
        </w:div>
        <w:div w:id="1982879488">
          <w:marLeft w:val="480"/>
          <w:marRight w:val="0"/>
          <w:marTop w:val="0"/>
          <w:marBottom w:val="0"/>
          <w:divBdr>
            <w:top w:val="none" w:sz="0" w:space="0" w:color="auto"/>
            <w:left w:val="none" w:sz="0" w:space="0" w:color="auto"/>
            <w:bottom w:val="none" w:sz="0" w:space="0" w:color="auto"/>
            <w:right w:val="none" w:sz="0" w:space="0" w:color="auto"/>
          </w:divBdr>
        </w:div>
        <w:div w:id="1314211832">
          <w:marLeft w:val="480"/>
          <w:marRight w:val="0"/>
          <w:marTop w:val="0"/>
          <w:marBottom w:val="0"/>
          <w:divBdr>
            <w:top w:val="none" w:sz="0" w:space="0" w:color="auto"/>
            <w:left w:val="none" w:sz="0" w:space="0" w:color="auto"/>
            <w:bottom w:val="none" w:sz="0" w:space="0" w:color="auto"/>
            <w:right w:val="none" w:sz="0" w:space="0" w:color="auto"/>
          </w:divBdr>
        </w:div>
        <w:div w:id="48500040">
          <w:marLeft w:val="480"/>
          <w:marRight w:val="0"/>
          <w:marTop w:val="0"/>
          <w:marBottom w:val="0"/>
          <w:divBdr>
            <w:top w:val="none" w:sz="0" w:space="0" w:color="auto"/>
            <w:left w:val="none" w:sz="0" w:space="0" w:color="auto"/>
            <w:bottom w:val="none" w:sz="0" w:space="0" w:color="auto"/>
            <w:right w:val="none" w:sz="0" w:space="0" w:color="auto"/>
          </w:divBdr>
        </w:div>
        <w:div w:id="546649394">
          <w:marLeft w:val="480"/>
          <w:marRight w:val="0"/>
          <w:marTop w:val="0"/>
          <w:marBottom w:val="0"/>
          <w:divBdr>
            <w:top w:val="none" w:sz="0" w:space="0" w:color="auto"/>
            <w:left w:val="none" w:sz="0" w:space="0" w:color="auto"/>
            <w:bottom w:val="none" w:sz="0" w:space="0" w:color="auto"/>
            <w:right w:val="none" w:sz="0" w:space="0" w:color="auto"/>
          </w:divBdr>
        </w:div>
        <w:div w:id="1569612774">
          <w:marLeft w:val="480"/>
          <w:marRight w:val="0"/>
          <w:marTop w:val="0"/>
          <w:marBottom w:val="0"/>
          <w:divBdr>
            <w:top w:val="none" w:sz="0" w:space="0" w:color="auto"/>
            <w:left w:val="none" w:sz="0" w:space="0" w:color="auto"/>
            <w:bottom w:val="none" w:sz="0" w:space="0" w:color="auto"/>
            <w:right w:val="none" w:sz="0" w:space="0" w:color="auto"/>
          </w:divBdr>
        </w:div>
        <w:div w:id="591086057">
          <w:marLeft w:val="480"/>
          <w:marRight w:val="0"/>
          <w:marTop w:val="0"/>
          <w:marBottom w:val="0"/>
          <w:divBdr>
            <w:top w:val="none" w:sz="0" w:space="0" w:color="auto"/>
            <w:left w:val="none" w:sz="0" w:space="0" w:color="auto"/>
            <w:bottom w:val="none" w:sz="0" w:space="0" w:color="auto"/>
            <w:right w:val="none" w:sz="0" w:space="0" w:color="auto"/>
          </w:divBdr>
        </w:div>
        <w:div w:id="652609517">
          <w:marLeft w:val="480"/>
          <w:marRight w:val="0"/>
          <w:marTop w:val="0"/>
          <w:marBottom w:val="0"/>
          <w:divBdr>
            <w:top w:val="none" w:sz="0" w:space="0" w:color="auto"/>
            <w:left w:val="none" w:sz="0" w:space="0" w:color="auto"/>
            <w:bottom w:val="none" w:sz="0" w:space="0" w:color="auto"/>
            <w:right w:val="none" w:sz="0" w:space="0" w:color="auto"/>
          </w:divBdr>
        </w:div>
        <w:div w:id="416171520">
          <w:marLeft w:val="480"/>
          <w:marRight w:val="0"/>
          <w:marTop w:val="0"/>
          <w:marBottom w:val="0"/>
          <w:divBdr>
            <w:top w:val="none" w:sz="0" w:space="0" w:color="auto"/>
            <w:left w:val="none" w:sz="0" w:space="0" w:color="auto"/>
            <w:bottom w:val="none" w:sz="0" w:space="0" w:color="auto"/>
            <w:right w:val="none" w:sz="0" w:space="0" w:color="auto"/>
          </w:divBdr>
        </w:div>
        <w:div w:id="2139761440">
          <w:marLeft w:val="480"/>
          <w:marRight w:val="0"/>
          <w:marTop w:val="0"/>
          <w:marBottom w:val="0"/>
          <w:divBdr>
            <w:top w:val="none" w:sz="0" w:space="0" w:color="auto"/>
            <w:left w:val="none" w:sz="0" w:space="0" w:color="auto"/>
            <w:bottom w:val="none" w:sz="0" w:space="0" w:color="auto"/>
            <w:right w:val="none" w:sz="0" w:space="0" w:color="auto"/>
          </w:divBdr>
        </w:div>
        <w:div w:id="66073092">
          <w:marLeft w:val="480"/>
          <w:marRight w:val="0"/>
          <w:marTop w:val="0"/>
          <w:marBottom w:val="0"/>
          <w:divBdr>
            <w:top w:val="none" w:sz="0" w:space="0" w:color="auto"/>
            <w:left w:val="none" w:sz="0" w:space="0" w:color="auto"/>
            <w:bottom w:val="none" w:sz="0" w:space="0" w:color="auto"/>
            <w:right w:val="none" w:sz="0" w:space="0" w:color="auto"/>
          </w:divBdr>
        </w:div>
        <w:div w:id="1769425986">
          <w:marLeft w:val="480"/>
          <w:marRight w:val="0"/>
          <w:marTop w:val="0"/>
          <w:marBottom w:val="0"/>
          <w:divBdr>
            <w:top w:val="none" w:sz="0" w:space="0" w:color="auto"/>
            <w:left w:val="none" w:sz="0" w:space="0" w:color="auto"/>
            <w:bottom w:val="none" w:sz="0" w:space="0" w:color="auto"/>
            <w:right w:val="none" w:sz="0" w:space="0" w:color="auto"/>
          </w:divBdr>
        </w:div>
        <w:div w:id="290330065">
          <w:marLeft w:val="480"/>
          <w:marRight w:val="0"/>
          <w:marTop w:val="0"/>
          <w:marBottom w:val="0"/>
          <w:divBdr>
            <w:top w:val="none" w:sz="0" w:space="0" w:color="auto"/>
            <w:left w:val="none" w:sz="0" w:space="0" w:color="auto"/>
            <w:bottom w:val="none" w:sz="0" w:space="0" w:color="auto"/>
            <w:right w:val="none" w:sz="0" w:space="0" w:color="auto"/>
          </w:divBdr>
        </w:div>
        <w:div w:id="100073736">
          <w:marLeft w:val="480"/>
          <w:marRight w:val="0"/>
          <w:marTop w:val="0"/>
          <w:marBottom w:val="0"/>
          <w:divBdr>
            <w:top w:val="none" w:sz="0" w:space="0" w:color="auto"/>
            <w:left w:val="none" w:sz="0" w:space="0" w:color="auto"/>
            <w:bottom w:val="none" w:sz="0" w:space="0" w:color="auto"/>
            <w:right w:val="none" w:sz="0" w:space="0" w:color="auto"/>
          </w:divBdr>
        </w:div>
        <w:div w:id="143553162">
          <w:marLeft w:val="480"/>
          <w:marRight w:val="0"/>
          <w:marTop w:val="0"/>
          <w:marBottom w:val="0"/>
          <w:divBdr>
            <w:top w:val="none" w:sz="0" w:space="0" w:color="auto"/>
            <w:left w:val="none" w:sz="0" w:space="0" w:color="auto"/>
            <w:bottom w:val="none" w:sz="0" w:space="0" w:color="auto"/>
            <w:right w:val="none" w:sz="0" w:space="0" w:color="auto"/>
          </w:divBdr>
        </w:div>
        <w:div w:id="1282343871">
          <w:marLeft w:val="480"/>
          <w:marRight w:val="0"/>
          <w:marTop w:val="0"/>
          <w:marBottom w:val="0"/>
          <w:divBdr>
            <w:top w:val="none" w:sz="0" w:space="0" w:color="auto"/>
            <w:left w:val="none" w:sz="0" w:space="0" w:color="auto"/>
            <w:bottom w:val="none" w:sz="0" w:space="0" w:color="auto"/>
            <w:right w:val="none" w:sz="0" w:space="0" w:color="auto"/>
          </w:divBdr>
        </w:div>
        <w:div w:id="1324898463">
          <w:marLeft w:val="480"/>
          <w:marRight w:val="0"/>
          <w:marTop w:val="0"/>
          <w:marBottom w:val="0"/>
          <w:divBdr>
            <w:top w:val="none" w:sz="0" w:space="0" w:color="auto"/>
            <w:left w:val="none" w:sz="0" w:space="0" w:color="auto"/>
            <w:bottom w:val="none" w:sz="0" w:space="0" w:color="auto"/>
            <w:right w:val="none" w:sz="0" w:space="0" w:color="auto"/>
          </w:divBdr>
        </w:div>
        <w:div w:id="1757705351">
          <w:marLeft w:val="480"/>
          <w:marRight w:val="0"/>
          <w:marTop w:val="0"/>
          <w:marBottom w:val="0"/>
          <w:divBdr>
            <w:top w:val="none" w:sz="0" w:space="0" w:color="auto"/>
            <w:left w:val="none" w:sz="0" w:space="0" w:color="auto"/>
            <w:bottom w:val="none" w:sz="0" w:space="0" w:color="auto"/>
            <w:right w:val="none" w:sz="0" w:space="0" w:color="auto"/>
          </w:divBdr>
        </w:div>
        <w:div w:id="208762988">
          <w:marLeft w:val="480"/>
          <w:marRight w:val="0"/>
          <w:marTop w:val="0"/>
          <w:marBottom w:val="0"/>
          <w:divBdr>
            <w:top w:val="none" w:sz="0" w:space="0" w:color="auto"/>
            <w:left w:val="none" w:sz="0" w:space="0" w:color="auto"/>
            <w:bottom w:val="none" w:sz="0" w:space="0" w:color="auto"/>
            <w:right w:val="none" w:sz="0" w:space="0" w:color="auto"/>
          </w:divBdr>
        </w:div>
        <w:div w:id="2075931084">
          <w:marLeft w:val="480"/>
          <w:marRight w:val="0"/>
          <w:marTop w:val="0"/>
          <w:marBottom w:val="0"/>
          <w:divBdr>
            <w:top w:val="none" w:sz="0" w:space="0" w:color="auto"/>
            <w:left w:val="none" w:sz="0" w:space="0" w:color="auto"/>
            <w:bottom w:val="none" w:sz="0" w:space="0" w:color="auto"/>
            <w:right w:val="none" w:sz="0" w:space="0" w:color="auto"/>
          </w:divBdr>
        </w:div>
        <w:div w:id="1859157467">
          <w:marLeft w:val="480"/>
          <w:marRight w:val="0"/>
          <w:marTop w:val="0"/>
          <w:marBottom w:val="0"/>
          <w:divBdr>
            <w:top w:val="none" w:sz="0" w:space="0" w:color="auto"/>
            <w:left w:val="none" w:sz="0" w:space="0" w:color="auto"/>
            <w:bottom w:val="none" w:sz="0" w:space="0" w:color="auto"/>
            <w:right w:val="none" w:sz="0" w:space="0" w:color="auto"/>
          </w:divBdr>
        </w:div>
        <w:div w:id="1882787339">
          <w:marLeft w:val="480"/>
          <w:marRight w:val="0"/>
          <w:marTop w:val="0"/>
          <w:marBottom w:val="0"/>
          <w:divBdr>
            <w:top w:val="none" w:sz="0" w:space="0" w:color="auto"/>
            <w:left w:val="none" w:sz="0" w:space="0" w:color="auto"/>
            <w:bottom w:val="none" w:sz="0" w:space="0" w:color="auto"/>
            <w:right w:val="none" w:sz="0" w:space="0" w:color="auto"/>
          </w:divBdr>
        </w:div>
        <w:div w:id="1058014090">
          <w:marLeft w:val="480"/>
          <w:marRight w:val="0"/>
          <w:marTop w:val="0"/>
          <w:marBottom w:val="0"/>
          <w:divBdr>
            <w:top w:val="none" w:sz="0" w:space="0" w:color="auto"/>
            <w:left w:val="none" w:sz="0" w:space="0" w:color="auto"/>
            <w:bottom w:val="none" w:sz="0" w:space="0" w:color="auto"/>
            <w:right w:val="none" w:sz="0" w:space="0" w:color="auto"/>
          </w:divBdr>
        </w:div>
        <w:div w:id="1162545656">
          <w:marLeft w:val="480"/>
          <w:marRight w:val="0"/>
          <w:marTop w:val="0"/>
          <w:marBottom w:val="0"/>
          <w:divBdr>
            <w:top w:val="none" w:sz="0" w:space="0" w:color="auto"/>
            <w:left w:val="none" w:sz="0" w:space="0" w:color="auto"/>
            <w:bottom w:val="none" w:sz="0" w:space="0" w:color="auto"/>
            <w:right w:val="none" w:sz="0" w:space="0" w:color="auto"/>
          </w:divBdr>
        </w:div>
        <w:div w:id="1767194533">
          <w:marLeft w:val="480"/>
          <w:marRight w:val="0"/>
          <w:marTop w:val="0"/>
          <w:marBottom w:val="0"/>
          <w:divBdr>
            <w:top w:val="none" w:sz="0" w:space="0" w:color="auto"/>
            <w:left w:val="none" w:sz="0" w:space="0" w:color="auto"/>
            <w:bottom w:val="none" w:sz="0" w:space="0" w:color="auto"/>
            <w:right w:val="none" w:sz="0" w:space="0" w:color="auto"/>
          </w:divBdr>
        </w:div>
        <w:div w:id="921333988">
          <w:marLeft w:val="480"/>
          <w:marRight w:val="0"/>
          <w:marTop w:val="0"/>
          <w:marBottom w:val="0"/>
          <w:divBdr>
            <w:top w:val="none" w:sz="0" w:space="0" w:color="auto"/>
            <w:left w:val="none" w:sz="0" w:space="0" w:color="auto"/>
            <w:bottom w:val="none" w:sz="0" w:space="0" w:color="auto"/>
            <w:right w:val="none" w:sz="0" w:space="0" w:color="auto"/>
          </w:divBdr>
        </w:div>
        <w:div w:id="1971478422">
          <w:marLeft w:val="480"/>
          <w:marRight w:val="0"/>
          <w:marTop w:val="0"/>
          <w:marBottom w:val="0"/>
          <w:divBdr>
            <w:top w:val="none" w:sz="0" w:space="0" w:color="auto"/>
            <w:left w:val="none" w:sz="0" w:space="0" w:color="auto"/>
            <w:bottom w:val="none" w:sz="0" w:space="0" w:color="auto"/>
            <w:right w:val="none" w:sz="0" w:space="0" w:color="auto"/>
          </w:divBdr>
        </w:div>
        <w:div w:id="302009273">
          <w:marLeft w:val="480"/>
          <w:marRight w:val="0"/>
          <w:marTop w:val="0"/>
          <w:marBottom w:val="0"/>
          <w:divBdr>
            <w:top w:val="none" w:sz="0" w:space="0" w:color="auto"/>
            <w:left w:val="none" w:sz="0" w:space="0" w:color="auto"/>
            <w:bottom w:val="none" w:sz="0" w:space="0" w:color="auto"/>
            <w:right w:val="none" w:sz="0" w:space="0" w:color="auto"/>
          </w:divBdr>
        </w:div>
        <w:div w:id="590237793">
          <w:marLeft w:val="480"/>
          <w:marRight w:val="0"/>
          <w:marTop w:val="0"/>
          <w:marBottom w:val="0"/>
          <w:divBdr>
            <w:top w:val="none" w:sz="0" w:space="0" w:color="auto"/>
            <w:left w:val="none" w:sz="0" w:space="0" w:color="auto"/>
            <w:bottom w:val="none" w:sz="0" w:space="0" w:color="auto"/>
            <w:right w:val="none" w:sz="0" w:space="0" w:color="auto"/>
          </w:divBdr>
        </w:div>
        <w:div w:id="1233353082">
          <w:marLeft w:val="480"/>
          <w:marRight w:val="0"/>
          <w:marTop w:val="0"/>
          <w:marBottom w:val="0"/>
          <w:divBdr>
            <w:top w:val="none" w:sz="0" w:space="0" w:color="auto"/>
            <w:left w:val="none" w:sz="0" w:space="0" w:color="auto"/>
            <w:bottom w:val="none" w:sz="0" w:space="0" w:color="auto"/>
            <w:right w:val="none" w:sz="0" w:space="0" w:color="auto"/>
          </w:divBdr>
        </w:div>
        <w:div w:id="1976910418">
          <w:marLeft w:val="480"/>
          <w:marRight w:val="0"/>
          <w:marTop w:val="0"/>
          <w:marBottom w:val="0"/>
          <w:divBdr>
            <w:top w:val="none" w:sz="0" w:space="0" w:color="auto"/>
            <w:left w:val="none" w:sz="0" w:space="0" w:color="auto"/>
            <w:bottom w:val="none" w:sz="0" w:space="0" w:color="auto"/>
            <w:right w:val="none" w:sz="0" w:space="0" w:color="auto"/>
          </w:divBdr>
        </w:div>
        <w:div w:id="1756437446">
          <w:marLeft w:val="480"/>
          <w:marRight w:val="0"/>
          <w:marTop w:val="0"/>
          <w:marBottom w:val="0"/>
          <w:divBdr>
            <w:top w:val="none" w:sz="0" w:space="0" w:color="auto"/>
            <w:left w:val="none" w:sz="0" w:space="0" w:color="auto"/>
            <w:bottom w:val="none" w:sz="0" w:space="0" w:color="auto"/>
            <w:right w:val="none" w:sz="0" w:space="0" w:color="auto"/>
          </w:divBdr>
        </w:div>
        <w:div w:id="455101704">
          <w:marLeft w:val="480"/>
          <w:marRight w:val="0"/>
          <w:marTop w:val="0"/>
          <w:marBottom w:val="0"/>
          <w:divBdr>
            <w:top w:val="none" w:sz="0" w:space="0" w:color="auto"/>
            <w:left w:val="none" w:sz="0" w:space="0" w:color="auto"/>
            <w:bottom w:val="none" w:sz="0" w:space="0" w:color="auto"/>
            <w:right w:val="none" w:sz="0" w:space="0" w:color="auto"/>
          </w:divBdr>
        </w:div>
        <w:div w:id="1142965856">
          <w:marLeft w:val="480"/>
          <w:marRight w:val="0"/>
          <w:marTop w:val="0"/>
          <w:marBottom w:val="0"/>
          <w:divBdr>
            <w:top w:val="none" w:sz="0" w:space="0" w:color="auto"/>
            <w:left w:val="none" w:sz="0" w:space="0" w:color="auto"/>
            <w:bottom w:val="none" w:sz="0" w:space="0" w:color="auto"/>
            <w:right w:val="none" w:sz="0" w:space="0" w:color="auto"/>
          </w:divBdr>
        </w:div>
        <w:div w:id="1967272994">
          <w:marLeft w:val="480"/>
          <w:marRight w:val="0"/>
          <w:marTop w:val="0"/>
          <w:marBottom w:val="0"/>
          <w:divBdr>
            <w:top w:val="none" w:sz="0" w:space="0" w:color="auto"/>
            <w:left w:val="none" w:sz="0" w:space="0" w:color="auto"/>
            <w:bottom w:val="none" w:sz="0" w:space="0" w:color="auto"/>
            <w:right w:val="none" w:sz="0" w:space="0" w:color="auto"/>
          </w:divBdr>
        </w:div>
        <w:div w:id="306279096">
          <w:marLeft w:val="480"/>
          <w:marRight w:val="0"/>
          <w:marTop w:val="0"/>
          <w:marBottom w:val="0"/>
          <w:divBdr>
            <w:top w:val="none" w:sz="0" w:space="0" w:color="auto"/>
            <w:left w:val="none" w:sz="0" w:space="0" w:color="auto"/>
            <w:bottom w:val="none" w:sz="0" w:space="0" w:color="auto"/>
            <w:right w:val="none" w:sz="0" w:space="0" w:color="auto"/>
          </w:divBdr>
        </w:div>
        <w:div w:id="563294505">
          <w:marLeft w:val="480"/>
          <w:marRight w:val="0"/>
          <w:marTop w:val="0"/>
          <w:marBottom w:val="0"/>
          <w:divBdr>
            <w:top w:val="none" w:sz="0" w:space="0" w:color="auto"/>
            <w:left w:val="none" w:sz="0" w:space="0" w:color="auto"/>
            <w:bottom w:val="none" w:sz="0" w:space="0" w:color="auto"/>
            <w:right w:val="none" w:sz="0" w:space="0" w:color="auto"/>
          </w:divBdr>
        </w:div>
        <w:div w:id="249430715">
          <w:marLeft w:val="480"/>
          <w:marRight w:val="0"/>
          <w:marTop w:val="0"/>
          <w:marBottom w:val="0"/>
          <w:divBdr>
            <w:top w:val="none" w:sz="0" w:space="0" w:color="auto"/>
            <w:left w:val="none" w:sz="0" w:space="0" w:color="auto"/>
            <w:bottom w:val="none" w:sz="0" w:space="0" w:color="auto"/>
            <w:right w:val="none" w:sz="0" w:space="0" w:color="auto"/>
          </w:divBdr>
        </w:div>
        <w:div w:id="1019308124">
          <w:marLeft w:val="480"/>
          <w:marRight w:val="0"/>
          <w:marTop w:val="0"/>
          <w:marBottom w:val="0"/>
          <w:divBdr>
            <w:top w:val="none" w:sz="0" w:space="0" w:color="auto"/>
            <w:left w:val="none" w:sz="0" w:space="0" w:color="auto"/>
            <w:bottom w:val="none" w:sz="0" w:space="0" w:color="auto"/>
            <w:right w:val="none" w:sz="0" w:space="0" w:color="auto"/>
          </w:divBdr>
        </w:div>
        <w:div w:id="914708306">
          <w:marLeft w:val="480"/>
          <w:marRight w:val="0"/>
          <w:marTop w:val="0"/>
          <w:marBottom w:val="0"/>
          <w:divBdr>
            <w:top w:val="none" w:sz="0" w:space="0" w:color="auto"/>
            <w:left w:val="none" w:sz="0" w:space="0" w:color="auto"/>
            <w:bottom w:val="none" w:sz="0" w:space="0" w:color="auto"/>
            <w:right w:val="none" w:sz="0" w:space="0" w:color="auto"/>
          </w:divBdr>
        </w:div>
        <w:div w:id="1948803540">
          <w:marLeft w:val="480"/>
          <w:marRight w:val="0"/>
          <w:marTop w:val="0"/>
          <w:marBottom w:val="0"/>
          <w:divBdr>
            <w:top w:val="none" w:sz="0" w:space="0" w:color="auto"/>
            <w:left w:val="none" w:sz="0" w:space="0" w:color="auto"/>
            <w:bottom w:val="none" w:sz="0" w:space="0" w:color="auto"/>
            <w:right w:val="none" w:sz="0" w:space="0" w:color="auto"/>
          </w:divBdr>
        </w:div>
        <w:div w:id="927884531">
          <w:marLeft w:val="480"/>
          <w:marRight w:val="0"/>
          <w:marTop w:val="0"/>
          <w:marBottom w:val="0"/>
          <w:divBdr>
            <w:top w:val="none" w:sz="0" w:space="0" w:color="auto"/>
            <w:left w:val="none" w:sz="0" w:space="0" w:color="auto"/>
            <w:bottom w:val="none" w:sz="0" w:space="0" w:color="auto"/>
            <w:right w:val="none" w:sz="0" w:space="0" w:color="auto"/>
          </w:divBdr>
        </w:div>
        <w:div w:id="1966622022">
          <w:marLeft w:val="480"/>
          <w:marRight w:val="0"/>
          <w:marTop w:val="0"/>
          <w:marBottom w:val="0"/>
          <w:divBdr>
            <w:top w:val="none" w:sz="0" w:space="0" w:color="auto"/>
            <w:left w:val="none" w:sz="0" w:space="0" w:color="auto"/>
            <w:bottom w:val="none" w:sz="0" w:space="0" w:color="auto"/>
            <w:right w:val="none" w:sz="0" w:space="0" w:color="auto"/>
          </w:divBdr>
        </w:div>
        <w:div w:id="475419810">
          <w:marLeft w:val="480"/>
          <w:marRight w:val="0"/>
          <w:marTop w:val="0"/>
          <w:marBottom w:val="0"/>
          <w:divBdr>
            <w:top w:val="none" w:sz="0" w:space="0" w:color="auto"/>
            <w:left w:val="none" w:sz="0" w:space="0" w:color="auto"/>
            <w:bottom w:val="none" w:sz="0" w:space="0" w:color="auto"/>
            <w:right w:val="none" w:sz="0" w:space="0" w:color="auto"/>
          </w:divBdr>
        </w:div>
        <w:div w:id="1826820019">
          <w:marLeft w:val="480"/>
          <w:marRight w:val="0"/>
          <w:marTop w:val="0"/>
          <w:marBottom w:val="0"/>
          <w:divBdr>
            <w:top w:val="none" w:sz="0" w:space="0" w:color="auto"/>
            <w:left w:val="none" w:sz="0" w:space="0" w:color="auto"/>
            <w:bottom w:val="none" w:sz="0" w:space="0" w:color="auto"/>
            <w:right w:val="none" w:sz="0" w:space="0" w:color="auto"/>
          </w:divBdr>
        </w:div>
        <w:div w:id="1265380212">
          <w:marLeft w:val="480"/>
          <w:marRight w:val="0"/>
          <w:marTop w:val="0"/>
          <w:marBottom w:val="0"/>
          <w:divBdr>
            <w:top w:val="none" w:sz="0" w:space="0" w:color="auto"/>
            <w:left w:val="none" w:sz="0" w:space="0" w:color="auto"/>
            <w:bottom w:val="none" w:sz="0" w:space="0" w:color="auto"/>
            <w:right w:val="none" w:sz="0" w:space="0" w:color="auto"/>
          </w:divBdr>
        </w:div>
      </w:divsChild>
    </w:div>
    <w:div w:id="469397791">
      <w:bodyDiv w:val="1"/>
      <w:marLeft w:val="0"/>
      <w:marRight w:val="0"/>
      <w:marTop w:val="0"/>
      <w:marBottom w:val="0"/>
      <w:divBdr>
        <w:top w:val="none" w:sz="0" w:space="0" w:color="auto"/>
        <w:left w:val="none" w:sz="0" w:space="0" w:color="auto"/>
        <w:bottom w:val="none" w:sz="0" w:space="0" w:color="auto"/>
        <w:right w:val="none" w:sz="0" w:space="0" w:color="auto"/>
      </w:divBdr>
    </w:div>
    <w:div w:id="469398322">
      <w:bodyDiv w:val="1"/>
      <w:marLeft w:val="0"/>
      <w:marRight w:val="0"/>
      <w:marTop w:val="0"/>
      <w:marBottom w:val="0"/>
      <w:divBdr>
        <w:top w:val="none" w:sz="0" w:space="0" w:color="auto"/>
        <w:left w:val="none" w:sz="0" w:space="0" w:color="auto"/>
        <w:bottom w:val="none" w:sz="0" w:space="0" w:color="auto"/>
        <w:right w:val="none" w:sz="0" w:space="0" w:color="auto"/>
      </w:divBdr>
    </w:div>
    <w:div w:id="471365919">
      <w:bodyDiv w:val="1"/>
      <w:marLeft w:val="0"/>
      <w:marRight w:val="0"/>
      <w:marTop w:val="0"/>
      <w:marBottom w:val="0"/>
      <w:divBdr>
        <w:top w:val="none" w:sz="0" w:space="0" w:color="auto"/>
        <w:left w:val="none" w:sz="0" w:space="0" w:color="auto"/>
        <w:bottom w:val="none" w:sz="0" w:space="0" w:color="auto"/>
        <w:right w:val="none" w:sz="0" w:space="0" w:color="auto"/>
      </w:divBdr>
    </w:div>
    <w:div w:id="471752018">
      <w:bodyDiv w:val="1"/>
      <w:marLeft w:val="0"/>
      <w:marRight w:val="0"/>
      <w:marTop w:val="0"/>
      <w:marBottom w:val="0"/>
      <w:divBdr>
        <w:top w:val="none" w:sz="0" w:space="0" w:color="auto"/>
        <w:left w:val="none" w:sz="0" w:space="0" w:color="auto"/>
        <w:bottom w:val="none" w:sz="0" w:space="0" w:color="auto"/>
        <w:right w:val="none" w:sz="0" w:space="0" w:color="auto"/>
      </w:divBdr>
    </w:div>
    <w:div w:id="471824097">
      <w:bodyDiv w:val="1"/>
      <w:marLeft w:val="0"/>
      <w:marRight w:val="0"/>
      <w:marTop w:val="0"/>
      <w:marBottom w:val="0"/>
      <w:divBdr>
        <w:top w:val="none" w:sz="0" w:space="0" w:color="auto"/>
        <w:left w:val="none" w:sz="0" w:space="0" w:color="auto"/>
        <w:bottom w:val="none" w:sz="0" w:space="0" w:color="auto"/>
        <w:right w:val="none" w:sz="0" w:space="0" w:color="auto"/>
      </w:divBdr>
    </w:div>
    <w:div w:id="472017889">
      <w:bodyDiv w:val="1"/>
      <w:marLeft w:val="0"/>
      <w:marRight w:val="0"/>
      <w:marTop w:val="0"/>
      <w:marBottom w:val="0"/>
      <w:divBdr>
        <w:top w:val="none" w:sz="0" w:space="0" w:color="auto"/>
        <w:left w:val="none" w:sz="0" w:space="0" w:color="auto"/>
        <w:bottom w:val="none" w:sz="0" w:space="0" w:color="auto"/>
        <w:right w:val="none" w:sz="0" w:space="0" w:color="auto"/>
      </w:divBdr>
    </w:div>
    <w:div w:id="472143770">
      <w:bodyDiv w:val="1"/>
      <w:marLeft w:val="0"/>
      <w:marRight w:val="0"/>
      <w:marTop w:val="0"/>
      <w:marBottom w:val="0"/>
      <w:divBdr>
        <w:top w:val="none" w:sz="0" w:space="0" w:color="auto"/>
        <w:left w:val="none" w:sz="0" w:space="0" w:color="auto"/>
        <w:bottom w:val="none" w:sz="0" w:space="0" w:color="auto"/>
        <w:right w:val="none" w:sz="0" w:space="0" w:color="auto"/>
      </w:divBdr>
    </w:div>
    <w:div w:id="473059169">
      <w:bodyDiv w:val="1"/>
      <w:marLeft w:val="0"/>
      <w:marRight w:val="0"/>
      <w:marTop w:val="0"/>
      <w:marBottom w:val="0"/>
      <w:divBdr>
        <w:top w:val="none" w:sz="0" w:space="0" w:color="auto"/>
        <w:left w:val="none" w:sz="0" w:space="0" w:color="auto"/>
        <w:bottom w:val="none" w:sz="0" w:space="0" w:color="auto"/>
        <w:right w:val="none" w:sz="0" w:space="0" w:color="auto"/>
      </w:divBdr>
    </w:div>
    <w:div w:id="473304071">
      <w:bodyDiv w:val="1"/>
      <w:marLeft w:val="0"/>
      <w:marRight w:val="0"/>
      <w:marTop w:val="0"/>
      <w:marBottom w:val="0"/>
      <w:divBdr>
        <w:top w:val="none" w:sz="0" w:space="0" w:color="auto"/>
        <w:left w:val="none" w:sz="0" w:space="0" w:color="auto"/>
        <w:bottom w:val="none" w:sz="0" w:space="0" w:color="auto"/>
        <w:right w:val="none" w:sz="0" w:space="0" w:color="auto"/>
      </w:divBdr>
    </w:div>
    <w:div w:id="473371112">
      <w:bodyDiv w:val="1"/>
      <w:marLeft w:val="0"/>
      <w:marRight w:val="0"/>
      <w:marTop w:val="0"/>
      <w:marBottom w:val="0"/>
      <w:divBdr>
        <w:top w:val="none" w:sz="0" w:space="0" w:color="auto"/>
        <w:left w:val="none" w:sz="0" w:space="0" w:color="auto"/>
        <w:bottom w:val="none" w:sz="0" w:space="0" w:color="auto"/>
        <w:right w:val="none" w:sz="0" w:space="0" w:color="auto"/>
      </w:divBdr>
    </w:div>
    <w:div w:id="473912651">
      <w:bodyDiv w:val="1"/>
      <w:marLeft w:val="0"/>
      <w:marRight w:val="0"/>
      <w:marTop w:val="0"/>
      <w:marBottom w:val="0"/>
      <w:divBdr>
        <w:top w:val="none" w:sz="0" w:space="0" w:color="auto"/>
        <w:left w:val="none" w:sz="0" w:space="0" w:color="auto"/>
        <w:bottom w:val="none" w:sz="0" w:space="0" w:color="auto"/>
        <w:right w:val="none" w:sz="0" w:space="0" w:color="auto"/>
      </w:divBdr>
    </w:div>
    <w:div w:id="473983453">
      <w:bodyDiv w:val="1"/>
      <w:marLeft w:val="0"/>
      <w:marRight w:val="0"/>
      <w:marTop w:val="0"/>
      <w:marBottom w:val="0"/>
      <w:divBdr>
        <w:top w:val="none" w:sz="0" w:space="0" w:color="auto"/>
        <w:left w:val="none" w:sz="0" w:space="0" w:color="auto"/>
        <w:bottom w:val="none" w:sz="0" w:space="0" w:color="auto"/>
        <w:right w:val="none" w:sz="0" w:space="0" w:color="auto"/>
      </w:divBdr>
    </w:div>
    <w:div w:id="474614471">
      <w:bodyDiv w:val="1"/>
      <w:marLeft w:val="0"/>
      <w:marRight w:val="0"/>
      <w:marTop w:val="0"/>
      <w:marBottom w:val="0"/>
      <w:divBdr>
        <w:top w:val="none" w:sz="0" w:space="0" w:color="auto"/>
        <w:left w:val="none" w:sz="0" w:space="0" w:color="auto"/>
        <w:bottom w:val="none" w:sz="0" w:space="0" w:color="auto"/>
        <w:right w:val="none" w:sz="0" w:space="0" w:color="auto"/>
      </w:divBdr>
      <w:divsChild>
        <w:div w:id="26495872">
          <w:marLeft w:val="480"/>
          <w:marRight w:val="0"/>
          <w:marTop w:val="0"/>
          <w:marBottom w:val="0"/>
          <w:divBdr>
            <w:top w:val="none" w:sz="0" w:space="0" w:color="auto"/>
            <w:left w:val="none" w:sz="0" w:space="0" w:color="auto"/>
            <w:bottom w:val="none" w:sz="0" w:space="0" w:color="auto"/>
            <w:right w:val="none" w:sz="0" w:space="0" w:color="auto"/>
          </w:divBdr>
        </w:div>
        <w:div w:id="209928141">
          <w:marLeft w:val="480"/>
          <w:marRight w:val="0"/>
          <w:marTop w:val="0"/>
          <w:marBottom w:val="0"/>
          <w:divBdr>
            <w:top w:val="none" w:sz="0" w:space="0" w:color="auto"/>
            <w:left w:val="none" w:sz="0" w:space="0" w:color="auto"/>
            <w:bottom w:val="none" w:sz="0" w:space="0" w:color="auto"/>
            <w:right w:val="none" w:sz="0" w:space="0" w:color="auto"/>
          </w:divBdr>
        </w:div>
        <w:div w:id="212616888">
          <w:marLeft w:val="480"/>
          <w:marRight w:val="0"/>
          <w:marTop w:val="0"/>
          <w:marBottom w:val="0"/>
          <w:divBdr>
            <w:top w:val="none" w:sz="0" w:space="0" w:color="auto"/>
            <w:left w:val="none" w:sz="0" w:space="0" w:color="auto"/>
            <w:bottom w:val="none" w:sz="0" w:space="0" w:color="auto"/>
            <w:right w:val="none" w:sz="0" w:space="0" w:color="auto"/>
          </w:divBdr>
        </w:div>
        <w:div w:id="275331951">
          <w:marLeft w:val="480"/>
          <w:marRight w:val="0"/>
          <w:marTop w:val="0"/>
          <w:marBottom w:val="0"/>
          <w:divBdr>
            <w:top w:val="none" w:sz="0" w:space="0" w:color="auto"/>
            <w:left w:val="none" w:sz="0" w:space="0" w:color="auto"/>
            <w:bottom w:val="none" w:sz="0" w:space="0" w:color="auto"/>
            <w:right w:val="none" w:sz="0" w:space="0" w:color="auto"/>
          </w:divBdr>
        </w:div>
        <w:div w:id="308822705">
          <w:marLeft w:val="480"/>
          <w:marRight w:val="0"/>
          <w:marTop w:val="0"/>
          <w:marBottom w:val="0"/>
          <w:divBdr>
            <w:top w:val="none" w:sz="0" w:space="0" w:color="auto"/>
            <w:left w:val="none" w:sz="0" w:space="0" w:color="auto"/>
            <w:bottom w:val="none" w:sz="0" w:space="0" w:color="auto"/>
            <w:right w:val="none" w:sz="0" w:space="0" w:color="auto"/>
          </w:divBdr>
        </w:div>
        <w:div w:id="400299379">
          <w:marLeft w:val="480"/>
          <w:marRight w:val="0"/>
          <w:marTop w:val="0"/>
          <w:marBottom w:val="0"/>
          <w:divBdr>
            <w:top w:val="none" w:sz="0" w:space="0" w:color="auto"/>
            <w:left w:val="none" w:sz="0" w:space="0" w:color="auto"/>
            <w:bottom w:val="none" w:sz="0" w:space="0" w:color="auto"/>
            <w:right w:val="none" w:sz="0" w:space="0" w:color="auto"/>
          </w:divBdr>
        </w:div>
        <w:div w:id="482552568">
          <w:marLeft w:val="480"/>
          <w:marRight w:val="0"/>
          <w:marTop w:val="0"/>
          <w:marBottom w:val="0"/>
          <w:divBdr>
            <w:top w:val="none" w:sz="0" w:space="0" w:color="auto"/>
            <w:left w:val="none" w:sz="0" w:space="0" w:color="auto"/>
            <w:bottom w:val="none" w:sz="0" w:space="0" w:color="auto"/>
            <w:right w:val="none" w:sz="0" w:space="0" w:color="auto"/>
          </w:divBdr>
        </w:div>
        <w:div w:id="581451496">
          <w:marLeft w:val="480"/>
          <w:marRight w:val="0"/>
          <w:marTop w:val="0"/>
          <w:marBottom w:val="0"/>
          <w:divBdr>
            <w:top w:val="none" w:sz="0" w:space="0" w:color="auto"/>
            <w:left w:val="none" w:sz="0" w:space="0" w:color="auto"/>
            <w:bottom w:val="none" w:sz="0" w:space="0" w:color="auto"/>
            <w:right w:val="none" w:sz="0" w:space="0" w:color="auto"/>
          </w:divBdr>
        </w:div>
        <w:div w:id="586116853">
          <w:marLeft w:val="480"/>
          <w:marRight w:val="0"/>
          <w:marTop w:val="0"/>
          <w:marBottom w:val="0"/>
          <w:divBdr>
            <w:top w:val="none" w:sz="0" w:space="0" w:color="auto"/>
            <w:left w:val="none" w:sz="0" w:space="0" w:color="auto"/>
            <w:bottom w:val="none" w:sz="0" w:space="0" w:color="auto"/>
            <w:right w:val="none" w:sz="0" w:space="0" w:color="auto"/>
          </w:divBdr>
        </w:div>
        <w:div w:id="610599494">
          <w:marLeft w:val="480"/>
          <w:marRight w:val="0"/>
          <w:marTop w:val="0"/>
          <w:marBottom w:val="0"/>
          <w:divBdr>
            <w:top w:val="none" w:sz="0" w:space="0" w:color="auto"/>
            <w:left w:val="none" w:sz="0" w:space="0" w:color="auto"/>
            <w:bottom w:val="none" w:sz="0" w:space="0" w:color="auto"/>
            <w:right w:val="none" w:sz="0" w:space="0" w:color="auto"/>
          </w:divBdr>
        </w:div>
        <w:div w:id="748159228">
          <w:marLeft w:val="480"/>
          <w:marRight w:val="0"/>
          <w:marTop w:val="0"/>
          <w:marBottom w:val="0"/>
          <w:divBdr>
            <w:top w:val="none" w:sz="0" w:space="0" w:color="auto"/>
            <w:left w:val="none" w:sz="0" w:space="0" w:color="auto"/>
            <w:bottom w:val="none" w:sz="0" w:space="0" w:color="auto"/>
            <w:right w:val="none" w:sz="0" w:space="0" w:color="auto"/>
          </w:divBdr>
        </w:div>
        <w:div w:id="794173554">
          <w:marLeft w:val="480"/>
          <w:marRight w:val="0"/>
          <w:marTop w:val="0"/>
          <w:marBottom w:val="0"/>
          <w:divBdr>
            <w:top w:val="none" w:sz="0" w:space="0" w:color="auto"/>
            <w:left w:val="none" w:sz="0" w:space="0" w:color="auto"/>
            <w:bottom w:val="none" w:sz="0" w:space="0" w:color="auto"/>
            <w:right w:val="none" w:sz="0" w:space="0" w:color="auto"/>
          </w:divBdr>
        </w:div>
        <w:div w:id="828061640">
          <w:marLeft w:val="480"/>
          <w:marRight w:val="0"/>
          <w:marTop w:val="0"/>
          <w:marBottom w:val="0"/>
          <w:divBdr>
            <w:top w:val="none" w:sz="0" w:space="0" w:color="auto"/>
            <w:left w:val="none" w:sz="0" w:space="0" w:color="auto"/>
            <w:bottom w:val="none" w:sz="0" w:space="0" w:color="auto"/>
            <w:right w:val="none" w:sz="0" w:space="0" w:color="auto"/>
          </w:divBdr>
        </w:div>
        <w:div w:id="842402599">
          <w:marLeft w:val="480"/>
          <w:marRight w:val="0"/>
          <w:marTop w:val="0"/>
          <w:marBottom w:val="0"/>
          <w:divBdr>
            <w:top w:val="none" w:sz="0" w:space="0" w:color="auto"/>
            <w:left w:val="none" w:sz="0" w:space="0" w:color="auto"/>
            <w:bottom w:val="none" w:sz="0" w:space="0" w:color="auto"/>
            <w:right w:val="none" w:sz="0" w:space="0" w:color="auto"/>
          </w:divBdr>
        </w:div>
        <w:div w:id="917833624">
          <w:marLeft w:val="480"/>
          <w:marRight w:val="0"/>
          <w:marTop w:val="0"/>
          <w:marBottom w:val="0"/>
          <w:divBdr>
            <w:top w:val="none" w:sz="0" w:space="0" w:color="auto"/>
            <w:left w:val="none" w:sz="0" w:space="0" w:color="auto"/>
            <w:bottom w:val="none" w:sz="0" w:space="0" w:color="auto"/>
            <w:right w:val="none" w:sz="0" w:space="0" w:color="auto"/>
          </w:divBdr>
        </w:div>
        <w:div w:id="964967868">
          <w:marLeft w:val="480"/>
          <w:marRight w:val="0"/>
          <w:marTop w:val="0"/>
          <w:marBottom w:val="0"/>
          <w:divBdr>
            <w:top w:val="none" w:sz="0" w:space="0" w:color="auto"/>
            <w:left w:val="none" w:sz="0" w:space="0" w:color="auto"/>
            <w:bottom w:val="none" w:sz="0" w:space="0" w:color="auto"/>
            <w:right w:val="none" w:sz="0" w:space="0" w:color="auto"/>
          </w:divBdr>
        </w:div>
        <w:div w:id="1013534667">
          <w:marLeft w:val="480"/>
          <w:marRight w:val="0"/>
          <w:marTop w:val="0"/>
          <w:marBottom w:val="0"/>
          <w:divBdr>
            <w:top w:val="none" w:sz="0" w:space="0" w:color="auto"/>
            <w:left w:val="none" w:sz="0" w:space="0" w:color="auto"/>
            <w:bottom w:val="none" w:sz="0" w:space="0" w:color="auto"/>
            <w:right w:val="none" w:sz="0" w:space="0" w:color="auto"/>
          </w:divBdr>
        </w:div>
        <w:div w:id="1054164335">
          <w:marLeft w:val="480"/>
          <w:marRight w:val="0"/>
          <w:marTop w:val="0"/>
          <w:marBottom w:val="0"/>
          <w:divBdr>
            <w:top w:val="none" w:sz="0" w:space="0" w:color="auto"/>
            <w:left w:val="none" w:sz="0" w:space="0" w:color="auto"/>
            <w:bottom w:val="none" w:sz="0" w:space="0" w:color="auto"/>
            <w:right w:val="none" w:sz="0" w:space="0" w:color="auto"/>
          </w:divBdr>
        </w:div>
        <w:div w:id="1112825431">
          <w:marLeft w:val="480"/>
          <w:marRight w:val="0"/>
          <w:marTop w:val="0"/>
          <w:marBottom w:val="0"/>
          <w:divBdr>
            <w:top w:val="none" w:sz="0" w:space="0" w:color="auto"/>
            <w:left w:val="none" w:sz="0" w:space="0" w:color="auto"/>
            <w:bottom w:val="none" w:sz="0" w:space="0" w:color="auto"/>
            <w:right w:val="none" w:sz="0" w:space="0" w:color="auto"/>
          </w:divBdr>
        </w:div>
        <w:div w:id="1119301631">
          <w:marLeft w:val="480"/>
          <w:marRight w:val="0"/>
          <w:marTop w:val="0"/>
          <w:marBottom w:val="0"/>
          <w:divBdr>
            <w:top w:val="none" w:sz="0" w:space="0" w:color="auto"/>
            <w:left w:val="none" w:sz="0" w:space="0" w:color="auto"/>
            <w:bottom w:val="none" w:sz="0" w:space="0" w:color="auto"/>
            <w:right w:val="none" w:sz="0" w:space="0" w:color="auto"/>
          </w:divBdr>
        </w:div>
        <w:div w:id="1141538003">
          <w:marLeft w:val="480"/>
          <w:marRight w:val="0"/>
          <w:marTop w:val="0"/>
          <w:marBottom w:val="0"/>
          <w:divBdr>
            <w:top w:val="none" w:sz="0" w:space="0" w:color="auto"/>
            <w:left w:val="none" w:sz="0" w:space="0" w:color="auto"/>
            <w:bottom w:val="none" w:sz="0" w:space="0" w:color="auto"/>
            <w:right w:val="none" w:sz="0" w:space="0" w:color="auto"/>
          </w:divBdr>
        </w:div>
        <w:div w:id="1151872970">
          <w:marLeft w:val="480"/>
          <w:marRight w:val="0"/>
          <w:marTop w:val="0"/>
          <w:marBottom w:val="0"/>
          <w:divBdr>
            <w:top w:val="none" w:sz="0" w:space="0" w:color="auto"/>
            <w:left w:val="none" w:sz="0" w:space="0" w:color="auto"/>
            <w:bottom w:val="none" w:sz="0" w:space="0" w:color="auto"/>
            <w:right w:val="none" w:sz="0" w:space="0" w:color="auto"/>
          </w:divBdr>
        </w:div>
        <w:div w:id="1203009349">
          <w:marLeft w:val="480"/>
          <w:marRight w:val="0"/>
          <w:marTop w:val="0"/>
          <w:marBottom w:val="0"/>
          <w:divBdr>
            <w:top w:val="none" w:sz="0" w:space="0" w:color="auto"/>
            <w:left w:val="none" w:sz="0" w:space="0" w:color="auto"/>
            <w:bottom w:val="none" w:sz="0" w:space="0" w:color="auto"/>
            <w:right w:val="none" w:sz="0" w:space="0" w:color="auto"/>
          </w:divBdr>
        </w:div>
        <w:div w:id="1221862017">
          <w:marLeft w:val="480"/>
          <w:marRight w:val="0"/>
          <w:marTop w:val="0"/>
          <w:marBottom w:val="0"/>
          <w:divBdr>
            <w:top w:val="none" w:sz="0" w:space="0" w:color="auto"/>
            <w:left w:val="none" w:sz="0" w:space="0" w:color="auto"/>
            <w:bottom w:val="none" w:sz="0" w:space="0" w:color="auto"/>
            <w:right w:val="none" w:sz="0" w:space="0" w:color="auto"/>
          </w:divBdr>
        </w:div>
        <w:div w:id="1292638074">
          <w:marLeft w:val="480"/>
          <w:marRight w:val="0"/>
          <w:marTop w:val="0"/>
          <w:marBottom w:val="0"/>
          <w:divBdr>
            <w:top w:val="none" w:sz="0" w:space="0" w:color="auto"/>
            <w:left w:val="none" w:sz="0" w:space="0" w:color="auto"/>
            <w:bottom w:val="none" w:sz="0" w:space="0" w:color="auto"/>
            <w:right w:val="none" w:sz="0" w:space="0" w:color="auto"/>
          </w:divBdr>
        </w:div>
        <w:div w:id="1390836985">
          <w:marLeft w:val="480"/>
          <w:marRight w:val="0"/>
          <w:marTop w:val="0"/>
          <w:marBottom w:val="0"/>
          <w:divBdr>
            <w:top w:val="none" w:sz="0" w:space="0" w:color="auto"/>
            <w:left w:val="none" w:sz="0" w:space="0" w:color="auto"/>
            <w:bottom w:val="none" w:sz="0" w:space="0" w:color="auto"/>
            <w:right w:val="none" w:sz="0" w:space="0" w:color="auto"/>
          </w:divBdr>
        </w:div>
        <w:div w:id="1409890182">
          <w:marLeft w:val="480"/>
          <w:marRight w:val="0"/>
          <w:marTop w:val="0"/>
          <w:marBottom w:val="0"/>
          <w:divBdr>
            <w:top w:val="none" w:sz="0" w:space="0" w:color="auto"/>
            <w:left w:val="none" w:sz="0" w:space="0" w:color="auto"/>
            <w:bottom w:val="none" w:sz="0" w:space="0" w:color="auto"/>
            <w:right w:val="none" w:sz="0" w:space="0" w:color="auto"/>
          </w:divBdr>
        </w:div>
        <w:div w:id="1479490001">
          <w:marLeft w:val="480"/>
          <w:marRight w:val="0"/>
          <w:marTop w:val="0"/>
          <w:marBottom w:val="0"/>
          <w:divBdr>
            <w:top w:val="none" w:sz="0" w:space="0" w:color="auto"/>
            <w:left w:val="none" w:sz="0" w:space="0" w:color="auto"/>
            <w:bottom w:val="none" w:sz="0" w:space="0" w:color="auto"/>
            <w:right w:val="none" w:sz="0" w:space="0" w:color="auto"/>
          </w:divBdr>
        </w:div>
        <w:div w:id="1655450274">
          <w:marLeft w:val="480"/>
          <w:marRight w:val="0"/>
          <w:marTop w:val="0"/>
          <w:marBottom w:val="0"/>
          <w:divBdr>
            <w:top w:val="none" w:sz="0" w:space="0" w:color="auto"/>
            <w:left w:val="none" w:sz="0" w:space="0" w:color="auto"/>
            <w:bottom w:val="none" w:sz="0" w:space="0" w:color="auto"/>
            <w:right w:val="none" w:sz="0" w:space="0" w:color="auto"/>
          </w:divBdr>
        </w:div>
        <w:div w:id="1661731146">
          <w:marLeft w:val="480"/>
          <w:marRight w:val="0"/>
          <w:marTop w:val="0"/>
          <w:marBottom w:val="0"/>
          <w:divBdr>
            <w:top w:val="none" w:sz="0" w:space="0" w:color="auto"/>
            <w:left w:val="none" w:sz="0" w:space="0" w:color="auto"/>
            <w:bottom w:val="none" w:sz="0" w:space="0" w:color="auto"/>
            <w:right w:val="none" w:sz="0" w:space="0" w:color="auto"/>
          </w:divBdr>
        </w:div>
        <w:div w:id="1699162641">
          <w:marLeft w:val="480"/>
          <w:marRight w:val="0"/>
          <w:marTop w:val="0"/>
          <w:marBottom w:val="0"/>
          <w:divBdr>
            <w:top w:val="none" w:sz="0" w:space="0" w:color="auto"/>
            <w:left w:val="none" w:sz="0" w:space="0" w:color="auto"/>
            <w:bottom w:val="none" w:sz="0" w:space="0" w:color="auto"/>
            <w:right w:val="none" w:sz="0" w:space="0" w:color="auto"/>
          </w:divBdr>
        </w:div>
        <w:div w:id="1712194267">
          <w:marLeft w:val="480"/>
          <w:marRight w:val="0"/>
          <w:marTop w:val="0"/>
          <w:marBottom w:val="0"/>
          <w:divBdr>
            <w:top w:val="none" w:sz="0" w:space="0" w:color="auto"/>
            <w:left w:val="none" w:sz="0" w:space="0" w:color="auto"/>
            <w:bottom w:val="none" w:sz="0" w:space="0" w:color="auto"/>
            <w:right w:val="none" w:sz="0" w:space="0" w:color="auto"/>
          </w:divBdr>
        </w:div>
        <w:div w:id="1790851755">
          <w:marLeft w:val="480"/>
          <w:marRight w:val="0"/>
          <w:marTop w:val="0"/>
          <w:marBottom w:val="0"/>
          <w:divBdr>
            <w:top w:val="none" w:sz="0" w:space="0" w:color="auto"/>
            <w:left w:val="none" w:sz="0" w:space="0" w:color="auto"/>
            <w:bottom w:val="none" w:sz="0" w:space="0" w:color="auto"/>
            <w:right w:val="none" w:sz="0" w:space="0" w:color="auto"/>
          </w:divBdr>
        </w:div>
        <w:div w:id="1820262647">
          <w:marLeft w:val="480"/>
          <w:marRight w:val="0"/>
          <w:marTop w:val="0"/>
          <w:marBottom w:val="0"/>
          <w:divBdr>
            <w:top w:val="none" w:sz="0" w:space="0" w:color="auto"/>
            <w:left w:val="none" w:sz="0" w:space="0" w:color="auto"/>
            <w:bottom w:val="none" w:sz="0" w:space="0" w:color="auto"/>
            <w:right w:val="none" w:sz="0" w:space="0" w:color="auto"/>
          </w:divBdr>
        </w:div>
        <w:div w:id="1821071505">
          <w:marLeft w:val="480"/>
          <w:marRight w:val="0"/>
          <w:marTop w:val="0"/>
          <w:marBottom w:val="0"/>
          <w:divBdr>
            <w:top w:val="none" w:sz="0" w:space="0" w:color="auto"/>
            <w:left w:val="none" w:sz="0" w:space="0" w:color="auto"/>
            <w:bottom w:val="none" w:sz="0" w:space="0" w:color="auto"/>
            <w:right w:val="none" w:sz="0" w:space="0" w:color="auto"/>
          </w:divBdr>
        </w:div>
        <w:div w:id="1858545139">
          <w:marLeft w:val="480"/>
          <w:marRight w:val="0"/>
          <w:marTop w:val="0"/>
          <w:marBottom w:val="0"/>
          <w:divBdr>
            <w:top w:val="none" w:sz="0" w:space="0" w:color="auto"/>
            <w:left w:val="none" w:sz="0" w:space="0" w:color="auto"/>
            <w:bottom w:val="none" w:sz="0" w:space="0" w:color="auto"/>
            <w:right w:val="none" w:sz="0" w:space="0" w:color="auto"/>
          </w:divBdr>
        </w:div>
        <w:div w:id="1874031157">
          <w:marLeft w:val="480"/>
          <w:marRight w:val="0"/>
          <w:marTop w:val="0"/>
          <w:marBottom w:val="0"/>
          <w:divBdr>
            <w:top w:val="none" w:sz="0" w:space="0" w:color="auto"/>
            <w:left w:val="none" w:sz="0" w:space="0" w:color="auto"/>
            <w:bottom w:val="none" w:sz="0" w:space="0" w:color="auto"/>
            <w:right w:val="none" w:sz="0" w:space="0" w:color="auto"/>
          </w:divBdr>
        </w:div>
        <w:div w:id="1896507587">
          <w:marLeft w:val="480"/>
          <w:marRight w:val="0"/>
          <w:marTop w:val="0"/>
          <w:marBottom w:val="0"/>
          <w:divBdr>
            <w:top w:val="none" w:sz="0" w:space="0" w:color="auto"/>
            <w:left w:val="none" w:sz="0" w:space="0" w:color="auto"/>
            <w:bottom w:val="none" w:sz="0" w:space="0" w:color="auto"/>
            <w:right w:val="none" w:sz="0" w:space="0" w:color="auto"/>
          </w:divBdr>
        </w:div>
        <w:div w:id="1936744156">
          <w:marLeft w:val="480"/>
          <w:marRight w:val="0"/>
          <w:marTop w:val="0"/>
          <w:marBottom w:val="0"/>
          <w:divBdr>
            <w:top w:val="none" w:sz="0" w:space="0" w:color="auto"/>
            <w:left w:val="none" w:sz="0" w:space="0" w:color="auto"/>
            <w:bottom w:val="none" w:sz="0" w:space="0" w:color="auto"/>
            <w:right w:val="none" w:sz="0" w:space="0" w:color="auto"/>
          </w:divBdr>
        </w:div>
        <w:div w:id="2082746950">
          <w:marLeft w:val="480"/>
          <w:marRight w:val="0"/>
          <w:marTop w:val="0"/>
          <w:marBottom w:val="0"/>
          <w:divBdr>
            <w:top w:val="none" w:sz="0" w:space="0" w:color="auto"/>
            <w:left w:val="none" w:sz="0" w:space="0" w:color="auto"/>
            <w:bottom w:val="none" w:sz="0" w:space="0" w:color="auto"/>
            <w:right w:val="none" w:sz="0" w:space="0" w:color="auto"/>
          </w:divBdr>
        </w:div>
      </w:divsChild>
    </w:div>
    <w:div w:id="475345527">
      <w:bodyDiv w:val="1"/>
      <w:marLeft w:val="0"/>
      <w:marRight w:val="0"/>
      <w:marTop w:val="0"/>
      <w:marBottom w:val="0"/>
      <w:divBdr>
        <w:top w:val="none" w:sz="0" w:space="0" w:color="auto"/>
        <w:left w:val="none" w:sz="0" w:space="0" w:color="auto"/>
        <w:bottom w:val="none" w:sz="0" w:space="0" w:color="auto"/>
        <w:right w:val="none" w:sz="0" w:space="0" w:color="auto"/>
      </w:divBdr>
    </w:div>
    <w:div w:id="475993079">
      <w:bodyDiv w:val="1"/>
      <w:marLeft w:val="0"/>
      <w:marRight w:val="0"/>
      <w:marTop w:val="0"/>
      <w:marBottom w:val="0"/>
      <w:divBdr>
        <w:top w:val="none" w:sz="0" w:space="0" w:color="auto"/>
        <w:left w:val="none" w:sz="0" w:space="0" w:color="auto"/>
        <w:bottom w:val="none" w:sz="0" w:space="0" w:color="auto"/>
        <w:right w:val="none" w:sz="0" w:space="0" w:color="auto"/>
      </w:divBdr>
    </w:div>
    <w:div w:id="475996096">
      <w:bodyDiv w:val="1"/>
      <w:marLeft w:val="0"/>
      <w:marRight w:val="0"/>
      <w:marTop w:val="0"/>
      <w:marBottom w:val="0"/>
      <w:divBdr>
        <w:top w:val="none" w:sz="0" w:space="0" w:color="auto"/>
        <w:left w:val="none" w:sz="0" w:space="0" w:color="auto"/>
        <w:bottom w:val="none" w:sz="0" w:space="0" w:color="auto"/>
        <w:right w:val="none" w:sz="0" w:space="0" w:color="auto"/>
      </w:divBdr>
    </w:div>
    <w:div w:id="476187216">
      <w:bodyDiv w:val="1"/>
      <w:marLeft w:val="0"/>
      <w:marRight w:val="0"/>
      <w:marTop w:val="0"/>
      <w:marBottom w:val="0"/>
      <w:divBdr>
        <w:top w:val="none" w:sz="0" w:space="0" w:color="auto"/>
        <w:left w:val="none" w:sz="0" w:space="0" w:color="auto"/>
        <w:bottom w:val="none" w:sz="0" w:space="0" w:color="auto"/>
        <w:right w:val="none" w:sz="0" w:space="0" w:color="auto"/>
      </w:divBdr>
    </w:div>
    <w:div w:id="476410993">
      <w:bodyDiv w:val="1"/>
      <w:marLeft w:val="0"/>
      <w:marRight w:val="0"/>
      <w:marTop w:val="0"/>
      <w:marBottom w:val="0"/>
      <w:divBdr>
        <w:top w:val="none" w:sz="0" w:space="0" w:color="auto"/>
        <w:left w:val="none" w:sz="0" w:space="0" w:color="auto"/>
        <w:bottom w:val="none" w:sz="0" w:space="0" w:color="auto"/>
        <w:right w:val="none" w:sz="0" w:space="0" w:color="auto"/>
      </w:divBdr>
    </w:div>
    <w:div w:id="477573778">
      <w:bodyDiv w:val="1"/>
      <w:marLeft w:val="0"/>
      <w:marRight w:val="0"/>
      <w:marTop w:val="0"/>
      <w:marBottom w:val="0"/>
      <w:divBdr>
        <w:top w:val="none" w:sz="0" w:space="0" w:color="auto"/>
        <w:left w:val="none" w:sz="0" w:space="0" w:color="auto"/>
        <w:bottom w:val="none" w:sz="0" w:space="0" w:color="auto"/>
        <w:right w:val="none" w:sz="0" w:space="0" w:color="auto"/>
      </w:divBdr>
    </w:div>
    <w:div w:id="477579887">
      <w:bodyDiv w:val="1"/>
      <w:marLeft w:val="0"/>
      <w:marRight w:val="0"/>
      <w:marTop w:val="0"/>
      <w:marBottom w:val="0"/>
      <w:divBdr>
        <w:top w:val="none" w:sz="0" w:space="0" w:color="auto"/>
        <w:left w:val="none" w:sz="0" w:space="0" w:color="auto"/>
        <w:bottom w:val="none" w:sz="0" w:space="0" w:color="auto"/>
        <w:right w:val="none" w:sz="0" w:space="0" w:color="auto"/>
      </w:divBdr>
      <w:divsChild>
        <w:div w:id="1194491253">
          <w:marLeft w:val="480"/>
          <w:marRight w:val="0"/>
          <w:marTop w:val="0"/>
          <w:marBottom w:val="0"/>
          <w:divBdr>
            <w:top w:val="none" w:sz="0" w:space="0" w:color="auto"/>
            <w:left w:val="none" w:sz="0" w:space="0" w:color="auto"/>
            <w:bottom w:val="none" w:sz="0" w:space="0" w:color="auto"/>
            <w:right w:val="none" w:sz="0" w:space="0" w:color="auto"/>
          </w:divBdr>
        </w:div>
        <w:div w:id="335380472">
          <w:marLeft w:val="480"/>
          <w:marRight w:val="0"/>
          <w:marTop w:val="0"/>
          <w:marBottom w:val="0"/>
          <w:divBdr>
            <w:top w:val="none" w:sz="0" w:space="0" w:color="auto"/>
            <w:left w:val="none" w:sz="0" w:space="0" w:color="auto"/>
            <w:bottom w:val="none" w:sz="0" w:space="0" w:color="auto"/>
            <w:right w:val="none" w:sz="0" w:space="0" w:color="auto"/>
          </w:divBdr>
        </w:div>
        <w:div w:id="175003299">
          <w:marLeft w:val="480"/>
          <w:marRight w:val="0"/>
          <w:marTop w:val="0"/>
          <w:marBottom w:val="0"/>
          <w:divBdr>
            <w:top w:val="none" w:sz="0" w:space="0" w:color="auto"/>
            <w:left w:val="none" w:sz="0" w:space="0" w:color="auto"/>
            <w:bottom w:val="none" w:sz="0" w:space="0" w:color="auto"/>
            <w:right w:val="none" w:sz="0" w:space="0" w:color="auto"/>
          </w:divBdr>
        </w:div>
        <w:div w:id="1239368879">
          <w:marLeft w:val="480"/>
          <w:marRight w:val="0"/>
          <w:marTop w:val="0"/>
          <w:marBottom w:val="0"/>
          <w:divBdr>
            <w:top w:val="none" w:sz="0" w:space="0" w:color="auto"/>
            <w:left w:val="none" w:sz="0" w:space="0" w:color="auto"/>
            <w:bottom w:val="none" w:sz="0" w:space="0" w:color="auto"/>
            <w:right w:val="none" w:sz="0" w:space="0" w:color="auto"/>
          </w:divBdr>
        </w:div>
        <w:div w:id="2003728278">
          <w:marLeft w:val="480"/>
          <w:marRight w:val="0"/>
          <w:marTop w:val="0"/>
          <w:marBottom w:val="0"/>
          <w:divBdr>
            <w:top w:val="none" w:sz="0" w:space="0" w:color="auto"/>
            <w:left w:val="none" w:sz="0" w:space="0" w:color="auto"/>
            <w:bottom w:val="none" w:sz="0" w:space="0" w:color="auto"/>
            <w:right w:val="none" w:sz="0" w:space="0" w:color="auto"/>
          </w:divBdr>
        </w:div>
        <w:div w:id="1434091399">
          <w:marLeft w:val="480"/>
          <w:marRight w:val="0"/>
          <w:marTop w:val="0"/>
          <w:marBottom w:val="0"/>
          <w:divBdr>
            <w:top w:val="none" w:sz="0" w:space="0" w:color="auto"/>
            <w:left w:val="none" w:sz="0" w:space="0" w:color="auto"/>
            <w:bottom w:val="none" w:sz="0" w:space="0" w:color="auto"/>
            <w:right w:val="none" w:sz="0" w:space="0" w:color="auto"/>
          </w:divBdr>
        </w:div>
        <w:div w:id="2044134853">
          <w:marLeft w:val="480"/>
          <w:marRight w:val="0"/>
          <w:marTop w:val="0"/>
          <w:marBottom w:val="0"/>
          <w:divBdr>
            <w:top w:val="none" w:sz="0" w:space="0" w:color="auto"/>
            <w:left w:val="none" w:sz="0" w:space="0" w:color="auto"/>
            <w:bottom w:val="none" w:sz="0" w:space="0" w:color="auto"/>
            <w:right w:val="none" w:sz="0" w:space="0" w:color="auto"/>
          </w:divBdr>
        </w:div>
        <w:div w:id="1456555425">
          <w:marLeft w:val="480"/>
          <w:marRight w:val="0"/>
          <w:marTop w:val="0"/>
          <w:marBottom w:val="0"/>
          <w:divBdr>
            <w:top w:val="none" w:sz="0" w:space="0" w:color="auto"/>
            <w:left w:val="none" w:sz="0" w:space="0" w:color="auto"/>
            <w:bottom w:val="none" w:sz="0" w:space="0" w:color="auto"/>
            <w:right w:val="none" w:sz="0" w:space="0" w:color="auto"/>
          </w:divBdr>
        </w:div>
        <w:div w:id="1263225403">
          <w:marLeft w:val="480"/>
          <w:marRight w:val="0"/>
          <w:marTop w:val="0"/>
          <w:marBottom w:val="0"/>
          <w:divBdr>
            <w:top w:val="none" w:sz="0" w:space="0" w:color="auto"/>
            <w:left w:val="none" w:sz="0" w:space="0" w:color="auto"/>
            <w:bottom w:val="none" w:sz="0" w:space="0" w:color="auto"/>
            <w:right w:val="none" w:sz="0" w:space="0" w:color="auto"/>
          </w:divBdr>
        </w:div>
        <w:div w:id="1522815176">
          <w:marLeft w:val="480"/>
          <w:marRight w:val="0"/>
          <w:marTop w:val="0"/>
          <w:marBottom w:val="0"/>
          <w:divBdr>
            <w:top w:val="none" w:sz="0" w:space="0" w:color="auto"/>
            <w:left w:val="none" w:sz="0" w:space="0" w:color="auto"/>
            <w:bottom w:val="none" w:sz="0" w:space="0" w:color="auto"/>
            <w:right w:val="none" w:sz="0" w:space="0" w:color="auto"/>
          </w:divBdr>
        </w:div>
        <w:div w:id="965231521">
          <w:marLeft w:val="480"/>
          <w:marRight w:val="0"/>
          <w:marTop w:val="0"/>
          <w:marBottom w:val="0"/>
          <w:divBdr>
            <w:top w:val="none" w:sz="0" w:space="0" w:color="auto"/>
            <w:left w:val="none" w:sz="0" w:space="0" w:color="auto"/>
            <w:bottom w:val="none" w:sz="0" w:space="0" w:color="auto"/>
            <w:right w:val="none" w:sz="0" w:space="0" w:color="auto"/>
          </w:divBdr>
        </w:div>
        <w:div w:id="574514191">
          <w:marLeft w:val="480"/>
          <w:marRight w:val="0"/>
          <w:marTop w:val="0"/>
          <w:marBottom w:val="0"/>
          <w:divBdr>
            <w:top w:val="none" w:sz="0" w:space="0" w:color="auto"/>
            <w:left w:val="none" w:sz="0" w:space="0" w:color="auto"/>
            <w:bottom w:val="none" w:sz="0" w:space="0" w:color="auto"/>
            <w:right w:val="none" w:sz="0" w:space="0" w:color="auto"/>
          </w:divBdr>
        </w:div>
        <w:div w:id="760954164">
          <w:marLeft w:val="480"/>
          <w:marRight w:val="0"/>
          <w:marTop w:val="0"/>
          <w:marBottom w:val="0"/>
          <w:divBdr>
            <w:top w:val="none" w:sz="0" w:space="0" w:color="auto"/>
            <w:left w:val="none" w:sz="0" w:space="0" w:color="auto"/>
            <w:bottom w:val="none" w:sz="0" w:space="0" w:color="auto"/>
            <w:right w:val="none" w:sz="0" w:space="0" w:color="auto"/>
          </w:divBdr>
        </w:div>
        <w:div w:id="164175431">
          <w:marLeft w:val="480"/>
          <w:marRight w:val="0"/>
          <w:marTop w:val="0"/>
          <w:marBottom w:val="0"/>
          <w:divBdr>
            <w:top w:val="none" w:sz="0" w:space="0" w:color="auto"/>
            <w:left w:val="none" w:sz="0" w:space="0" w:color="auto"/>
            <w:bottom w:val="none" w:sz="0" w:space="0" w:color="auto"/>
            <w:right w:val="none" w:sz="0" w:space="0" w:color="auto"/>
          </w:divBdr>
        </w:div>
        <w:div w:id="310915093">
          <w:marLeft w:val="480"/>
          <w:marRight w:val="0"/>
          <w:marTop w:val="0"/>
          <w:marBottom w:val="0"/>
          <w:divBdr>
            <w:top w:val="none" w:sz="0" w:space="0" w:color="auto"/>
            <w:left w:val="none" w:sz="0" w:space="0" w:color="auto"/>
            <w:bottom w:val="none" w:sz="0" w:space="0" w:color="auto"/>
            <w:right w:val="none" w:sz="0" w:space="0" w:color="auto"/>
          </w:divBdr>
        </w:div>
        <w:div w:id="788474005">
          <w:marLeft w:val="480"/>
          <w:marRight w:val="0"/>
          <w:marTop w:val="0"/>
          <w:marBottom w:val="0"/>
          <w:divBdr>
            <w:top w:val="none" w:sz="0" w:space="0" w:color="auto"/>
            <w:left w:val="none" w:sz="0" w:space="0" w:color="auto"/>
            <w:bottom w:val="none" w:sz="0" w:space="0" w:color="auto"/>
            <w:right w:val="none" w:sz="0" w:space="0" w:color="auto"/>
          </w:divBdr>
        </w:div>
        <w:div w:id="1701466689">
          <w:marLeft w:val="480"/>
          <w:marRight w:val="0"/>
          <w:marTop w:val="0"/>
          <w:marBottom w:val="0"/>
          <w:divBdr>
            <w:top w:val="none" w:sz="0" w:space="0" w:color="auto"/>
            <w:left w:val="none" w:sz="0" w:space="0" w:color="auto"/>
            <w:bottom w:val="none" w:sz="0" w:space="0" w:color="auto"/>
            <w:right w:val="none" w:sz="0" w:space="0" w:color="auto"/>
          </w:divBdr>
        </w:div>
        <w:div w:id="635338412">
          <w:marLeft w:val="480"/>
          <w:marRight w:val="0"/>
          <w:marTop w:val="0"/>
          <w:marBottom w:val="0"/>
          <w:divBdr>
            <w:top w:val="none" w:sz="0" w:space="0" w:color="auto"/>
            <w:left w:val="none" w:sz="0" w:space="0" w:color="auto"/>
            <w:bottom w:val="none" w:sz="0" w:space="0" w:color="auto"/>
            <w:right w:val="none" w:sz="0" w:space="0" w:color="auto"/>
          </w:divBdr>
        </w:div>
        <w:div w:id="810246016">
          <w:marLeft w:val="480"/>
          <w:marRight w:val="0"/>
          <w:marTop w:val="0"/>
          <w:marBottom w:val="0"/>
          <w:divBdr>
            <w:top w:val="none" w:sz="0" w:space="0" w:color="auto"/>
            <w:left w:val="none" w:sz="0" w:space="0" w:color="auto"/>
            <w:bottom w:val="none" w:sz="0" w:space="0" w:color="auto"/>
            <w:right w:val="none" w:sz="0" w:space="0" w:color="auto"/>
          </w:divBdr>
        </w:div>
        <w:div w:id="1694649491">
          <w:marLeft w:val="480"/>
          <w:marRight w:val="0"/>
          <w:marTop w:val="0"/>
          <w:marBottom w:val="0"/>
          <w:divBdr>
            <w:top w:val="none" w:sz="0" w:space="0" w:color="auto"/>
            <w:left w:val="none" w:sz="0" w:space="0" w:color="auto"/>
            <w:bottom w:val="none" w:sz="0" w:space="0" w:color="auto"/>
            <w:right w:val="none" w:sz="0" w:space="0" w:color="auto"/>
          </w:divBdr>
        </w:div>
        <w:div w:id="855264362">
          <w:marLeft w:val="480"/>
          <w:marRight w:val="0"/>
          <w:marTop w:val="0"/>
          <w:marBottom w:val="0"/>
          <w:divBdr>
            <w:top w:val="none" w:sz="0" w:space="0" w:color="auto"/>
            <w:left w:val="none" w:sz="0" w:space="0" w:color="auto"/>
            <w:bottom w:val="none" w:sz="0" w:space="0" w:color="auto"/>
            <w:right w:val="none" w:sz="0" w:space="0" w:color="auto"/>
          </w:divBdr>
        </w:div>
        <w:div w:id="729812374">
          <w:marLeft w:val="480"/>
          <w:marRight w:val="0"/>
          <w:marTop w:val="0"/>
          <w:marBottom w:val="0"/>
          <w:divBdr>
            <w:top w:val="none" w:sz="0" w:space="0" w:color="auto"/>
            <w:left w:val="none" w:sz="0" w:space="0" w:color="auto"/>
            <w:bottom w:val="none" w:sz="0" w:space="0" w:color="auto"/>
            <w:right w:val="none" w:sz="0" w:space="0" w:color="auto"/>
          </w:divBdr>
        </w:div>
        <w:div w:id="1205141888">
          <w:marLeft w:val="480"/>
          <w:marRight w:val="0"/>
          <w:marTop w:val="0"/>
          <w:marBottom w:val="0"/>
          <w:divBdr>
            <w:top w:val="none" w:sz="0" w:space="0" w:color="auto"/>
            <w:left w:val="none" w:sz="0" w:space="0" w:color="auto"/>
            <w:bottom w:val="none" w:sz="0" w:space="0" w:color="auto"/>
            <w:right w:val="none" w:sz="0" w:space="0" w:color="auto"/>
          </w:divBdr>
        </w:div>
        <w:div w:id="540634624">
          <w:marLeft w:val="480"/>
          <w:marRight w:val="0"/>
          <w:marTop w:val="0"/>
          <w:marBottom w:val="0"/>
          <w:divBdr>
            <w:top w:val="none" w:sz="0" w:space="0" w:color="auto"/>
            <w:left w:val="none" w:sz="0" w:space="0" w:color="auto"/>
            <w:bottom w:val="none" w:sz="0" w:space="0" w:color="auto"/>
            <w:right w:val="none" w:sz="0" w:space="0" w:color="auto"/>
          </w:divBdr>
        </w:div>
        <w:div w:id="794255748">
          <w:marLeft w:val="480"/>
          <w:marRight w:val="0"/>
          <w:marTop w:val="0"/>
          <w:marBottom w:val="0"/>
          <w:divBdr>
            <w:top w:val="none" w:sz="0" w:space="0" w:color="auto"/>
            <w:left w:val="none" w:sz="0" w:space="0" w:color="auto"/>
            <w:bottom w:val="none" w:sz="0" w:space="0" w:color="auto"/>
            <w:right w:val="none" w:sz="0" w:space="0" w:color="auto"/>
          </w:divBdr>
        </w:div>
        <w:div w:id="729690644">
          <w:marLeft w:val="480"/>
          <w:marRight w:val="0"/>
          <w:marTop w:val="0"/>
          <w:marBottom w:val="0"/>
          <w:divBdr>
            <w:top w:val="none" w:sz="0" w:space="0" w:color="auto"/>
            <w:left w:val="none" w:sz="0" w:space="0" w:color="auto"/>
            <w:bottom w:val="none" w:sz="0" w:space="0" w:color="auto"/>
            <w:right w:val="none" w:sz="0" w:space="0" w:color="auto"/>
          </w:divBdr>
        </w:div>
        <w:div w:id="1361319179">
          <w:marLeft w:val="480"/>
          <w:marRight w:val="0"/>
          <w:marTop w:val="0"/>
          <w:marBottom w:val="0"/>
          <w:divBdr>
            <w:top w:val="none" w:sz="0" w:space="0" w:color="auto"/>
            <w:left w:val="none" w:sz="0" w:space="0" w:color="auto"/>
            <w:bottom w:val="none" w:sz="0" w:space="0" w:color="auto"/>
            <w:right w:val="none" w:sz="0" w:space="0" w:color="auto"/>
          </w:divBdr>
        </w:div>
        <w:div w:id="1644578586">
          <w:marLeft w:val="480"/>
          <w:marRight w:val="0"/>
          <w:marTop w:val="0"/>
          <w:marBottom w:val="0"/>
          <w:divBdr>
            <w:top w:val="none" w:sz="0" w:space="0" w:color="auto"/>
            <w:left w:val="none" w:sz="0" w:space="0" w:color="auto"/>
            <w:bottom w:val="none" w:sz="0" w:space="0" w:color="auto"/>
            <w:right w:val="none" w:sz="0" w:space="0" w:color="auto"/>
          </w:divBdr>
        </w:div>
        <w:div w:id="1504735098">
          <w:marLeft w:val="480"/>
          <w:marRight w:val="0"/>
          <w:marTop w:val="0"/>
          <w:marBottom w:val="0"/>
          <w:divBdr>
            <w:top w:val="none" w:sz="0" w:space="0" w:color="auto"/>
            <w:left w:val="none" w:sz="0" w:space="0" w:color="auto"/>
            <w:bottom w:val="none" w:sz="0" w:space="0" w:color="auto"/>
            <w:right w:val="none" w:sz="0" w:space="0" w:color="auto"/>
          </w:divBdr>
        </w:div>
        <w:div w:id="1414204660">
          <w:marLeft w:val="480"/>
          <w:marRight w:val="0"/>
          <w:marTop w:val="0"/>
          <w:marBottom w:val="0"/>
          <w:divBdr>
            <w:top w:val="none" w:sz="0" w:space="0" w:color="auto"/>
            <w:left w:val="none" w:sz="0" w:space="0" w:color="auto"/>
            <w:bottom w:val="none" w:sz="0" w:space="0" w:color="auto"/>
            <w:right w:val="none" w:sz="0" w:space="0" w:color="auto"/>
          </w:divBdr>
        </w:div>
        <w:div w:id="1745370582">
          <w:marLeft w:val="480"/>
          <w:marRight w:val="0"/>
          <w:marTop w:val="0"/>
          <w:marBottom w:val="0"/>
          <w:divBdr>
            <w:top w:val="none" w:sz="0" w:space="0" w:color="auto"/>
            <w:left w:val="none" w:sz="0" w:space="0" w:color="auto"/>
            <w:bottom w:val="none" w:sz="0" w:space="0" w:color="auto"/>
            <w:right w:val="none" w:sz="0" w:space="0" w:color="auto"/>
          </w:divBdr>
        </w:div>
        <w:div w:id="1204906509">
          <w:marLeft w:val="480"/>
          <w:marRight w:val="0"/>
          <w:marTop w:val="0"/>
          <w:marBottom w:val="0"/>
          <w:divBdr>
            <w:top w:val="none" w:sz="0" w:space="0" w:color="auto"/>
            <w:left w:val="none" w:sz="0" w:space="0" w:color="auto"/>
            <w:bottom w:val="none" w:sz="0" w:space="0" w:color="auto"/>
            <w:right w:val="none" w:sz="0" w:space="0" w:color="auto"/>
          </w:divBdr>
        </w:div>
        <w:div w:id="487406700">
          <w:marLeft w:val="480"/>
          <w:marRight w:val="0"/>
          <w:marTop w:val="0"/>
          <w:marBottom w:val="0"/>
          <w:divBdr>
            <w:top w:val="none" w:sz="0" w:space="0" w:color="auto"/>
            <w:left w:val="none" w:sz="0" w:space="0" w:color="auto"/>
            <w:bottom w:val="none" w:sz="0" w:space="0" w:color="auto"/>
            <w:right w:val="none" w:sz="0" w:space="0" w:color="auto"/>
          </w:divBdr>
        </w:div>
        <w:div w:id="622198906">
          <w:marLeft w:val="480"/>
          <w:marRight w:val="0"/>
          <w:marTop w:val="0"/>
          <w:marBottom w:val="0"/>
          <w:divBdr>
            <w:top w:val="none" w:sz="0" w:space="0" w:color="auto"/>
            <w:left w:val="none" w:sz="0" w:space="0" w:color="auto"/>
            <w:bottom w:val="none" w:sz="0" w:space="0" w:color="auto"/>
            <w:right w:val="none" w:sz="0" w:space="0" w:color="auto"/>
          </w:divBdr>
        </w:div>
        <w:div w:id="1585066460">
          <w:marLeft w:val="480"/>
          <w:marRight w:val="0"/>
          <w:marTop w:val="0"/>
          <w:marBottom w:val="0"/>
          <w:divBdr>
            <w:top w:val="none" w:sz="0" w:space="0" w:color="auto"/>
            <w:left w:val="none" w:sz="0" w:space="0" w:color="auto"/>
            <w:bottom w:val="none" w:sz="0" w:space="0" w:color="auto"/>
            <w:right w:val="none" w:sz="0" w:space="0" w:color="auto"/>
          </w:divBdr>
        </w:div>
        <w:div w:id="1666977247">
          <w:marLeft w:val="480"/>
          <w:marRight w:val="0"/>
          <w:marTop w:val="0"/>
          <w:marBottom w:val="0"/>
          <w:divBdr>
            <w:top w:val="none" w:sz="0" w:space="0" w:color="auto"/>
            <w:left w:val="none" w:sz="0" w:space="0" w:color="auto"/>
            <w:bottom w:val="none" w:sz="0" w:space="0" w:color="auto"/>
            <w:right w:val="none" w:sz="0" w:space="0" w:color="auto"/>
          </w:divBdr>
        </w:div>
        <w:div w:id="515778100">
          <w:marLeft w:val="480"/>
          <w:marRight w:val="0"/>
          <w:marTop w:val="0"/>
          <w:marBottom w:val="0"/>
          <w:divBdr>
            <w:top w:val="none" w:sz="0" w:space="0" w:color="auto"/>
            <w:left w:val="none" w:sz="0" w:space="0" w:color="auto"/>
            <w:bottom w:val="none" w:sz="0" w:space="0" w:color="auto"/>
            <w:right w:val="none" w:sz="0" w:space="0" w:color="auto"/>
          </w:divBdr>
        </w:div>
        <w:div w:id="557859546">
          <w:marLeft w:val="480"/>
          <w:marRight w:val="0"/>
          <w:marTop w:val="0"/>
          <w:marBottom w:val="0"/>
          <w:divBdr>
            <w:top w:val="none" w:sz="0" w:space="0" w:color="auto"/>
            <w:left w:val="none" w:sz="0" w:space="0" w:color="auto"/>
            <w:bottom w:val="none" w:sz="0" w:space="0" w:color="auto"/>
            <w:right w:val="none" w:sz="0" w:space="0" w:color="auto"/>
          </w:divBdr>
        </w:div>
        <w:div w:id="1316489494">
          <w:marLeft w:val="480"/>
          <w:marRight w:val="0"/>
          <w:marTop w:val="0"/>
          <w:marBottom w:val="0"/>
          <w:divBdr>
            <w:top w:val="none" w:sz="0" w:space="0" w:color="auto"/>
            <w:left w:val="none" w:sz="0" w:space="0" w:color="auto"/>
            <w:bottom w:val="none" w:sz="0" w:space="0" w:color="auto"/>
            <w:right w:val="none" w:sz="0" w:space="0" w:color="auto"/>
          </w:divBdr>
        </w:div>
        <w:div w:id="407074445">
          <w:marLeft w:val="480"/>
          <w:marRight w:val="0"/>
          <w:marTop w:val="0"/>
          <w:marBottom w:val="0"/>
          <w:divBdr>
            <w:top w:val="none" w:sz="0" w:space="0" w:color="auto"/>
            <w:left w:val="none" w:sz="0" w:space="0" w:color="auto"/>
            <w:bottom w:val="none" w:sz="0" w:space="0" w:color="auto"/>
            <w:right w:val="none" w:sz="0" w:space="0" w:color="auto"/>
          </w:divBdr>
        </w:div>
        <w:div w:id="550925652">
          <w:marLeft w:val="480"/>
          <w:marRight w:val="0"/>
          <w:marTop w:val="0"/>
          <w:marBottom w:val="0"/>
          <w:divBdr>
            <w:top w:val="none" w:sz="0" w:space="0" w:color="auto"/>
            <w:left w:val="none" w:sz="0" w:space="0" w:color="auto"/>
            <w:bottom w:val="none" w:sz="0" w:space="0" w:color="auto"/>
            <w:right w:val="none" w:sz="0" w:space="0" w:color="auto"/>
          </w:divBdr>
        </w:div>
        <w:div w:id="923806742">
          <w:marLeft w:val="480"/>
          <w:marRight w:val="0"/>
          <w:marTop w:val="0"/>
          <w:marBottom w:val="0"/>
          <w:divBdr>
            <w:top w:val="none" w:sz="0" w:space="0" w:color="auto"/>
            <w:left w:val="none" w:sz="0" w:space="0" w:color="auto"/>
            <w:bottom w:val="none" w:sz="0" w:space="0" w:color="auto"/>
            <w:right w:val="none" w:sz="0" w:space="0" w:color="auto"/>
          </w:divBdr>
        </w:div>
        <w:div w:id="1628316320">
          <w:marLeft w:val="480"/>
          <w:marRight w:val="0"/>
          <w:marTop w:val="0"/>
          <w:marBottom w:val="0"/>
          <w:divBdr>
            <w:top w:val="none" w:sz="0" w:space="0" w:color="auto"/>
            <w:left w:val="none" w:sz="0" w:space="0" w:color="auto"/>
            <w:bottom w:val="none" w:sz="0" w:space="0" w:color="auto"/>
            <w:right w:val="none" w:sz="0" w:space="0" w:color="auto"/>
          </w:divBdr>
        </w:div>
        <w:div w:id="1571041746">
          <w:marLeft w:val="480"/>
          <w:marRight w:val="0"/>
          <w:marTop w:val="0"/>
          <w:marBottom w:val="0"/>
          <w:divBdr>
            <w:top w:val="none" w:sz="0" w:space="0" w:color="auto"/>
            <w:left w:val="none" w:sz="0" w:space="0" w:color="auto"/>
            <w:bottom w:val="none" w:sz="0" w:space="0" w:color="auto"/>
            <w:right w:val="none" w:sz="0" w:space="0" w:color="auto"/>
          </w:divBdr>
        </w:div>
        <w:div w:id="1849711488">
          <w:marLeft w:val="480"/>
          <w:marRight w:val="0"/>
          <w:marTop w:val="0"/>
          <w:marBottom w:val="0"/>
          <w:divBdr>
            <w:top w:val="none" w:sz="0" w:space="0" w:color="auto"/>
            <w:left w:val="none" w:sz="0" w:space="0" w:color="auto"/>
            <w:bottom w:val="none" w:sz="0" w:space="0" w:color="auto"/>
            <w:right w:val="none" w:sz="0" w:space="0" w:color="auto"/>
          </w:divBdr>
        </w:div>
        <w:div w:id="1591811464">
          <w:marLeft w:val="480"/>
          <w:marRight w:val="0"/>
          <w:marTop w:val="0"/>
          <w:marBottom w:val="0"/>
          <w:divBdr>
            <w:top w:val="none" w:sz="0" w:space="0" w:color="auto"/>
            <w:left w:val="none" w:sz="0" w:space="0" w:color="auto"/>
            <w:bottom w:val="none" w:sz="0" w:space="0" w:color="auto"/>
            <w:right w:val="none" w:sz="0" w:space="0" w:color="auto"/>
          </w:divBdr>
        </w:div>
        <w:div w:id="1979912545">
          <w:marLeft w:val="480"/>
          <w:marRight w:val="0"/>
          <w:marTop w:val="0"/>
          <w:marBottom w:val="0"/>
          <w:divBdr>
            <w:top w:val="none" w:sz="0" w:space="0" w:color="auto"/>
            <w:left w:val="none" w:sz="0" w:space="0" w:color="auto"/>
            <w:bottom w:val="none" w:sz="0" w:space="0" w:color="auto"/>
            <w:right w:val="none" w:sz="0" w:space="0" w:color="auto"/>
          </w:divBdr>
        </w:div>
        <w:div w:id="1378579661">
          <w:marLeft w:val="480"/>
          <w:marRight w:val="0"/>
          <w:marTop w:val="0"/>
          <w:marBottom w:val="0"/>
          <w:divBdr>
            <w:top w:val="none" w:sz="0" w:space="0" w:color="auto"/>
            <w:left w:val="none" w:sz="0" w:space="0" w:color="auto"/>
            <w:bottom w:val="none" w:sz="0" w:space="0" w:color="auto"/>
            <w:right w:val="none" w:sz="0" w:space="0" w:color="auto"/>
          </w:divBdr>
        </w:div>
        <w:div w:id="442312147">
          <w:marLeft w:val="480"/>
          <w:marRight w:val="0"/>
          <w:marTop w:val="0"/>
          <w:marBottom w:val="0"/>
          <w:divBdr>
            <w:top w:val="none" w:sz="0" w:space="0" w:color="auto"/>
            <w:left w:val="none" w:sz="0" w:space="0" w:color="auto"/>
            <w:bottom w:val="none" w:sz="0" w:space="0" w:color="auto"/>
            <w:right w:val="none" w:sz="0" w:space="0" w:color="auto"/>
          </w:divBdr>
        </w:div>
        <w:div w:id="308949311">
          <w:marLeft w:val="480"/>
          <w:marRight w:val="0"/>
          <w:marTop w:val="0"/>
          <w:marBottom w:val="0"/>
          <w:divBdr>
            <w:top w:val="none" w:sz="0" w:space="0" w:color="auto"/>
            <w:left w:val="none" w:sz="0" w:space="0" w:color="auto"/>
            <w:bottom w:val="none" w:sz="0" w:space="0" w:color="auto"/>
            <w:right w:val="none" w:sz="0" w:space="0" w:color="auto"/>
          </w:divBdr>
        </w:div>
        <w:div w:id="1396317008">
          <w:marLeft w:val="480"/>
          <w:marRight w:val="0"/>
          <w:marTop w:val="0"/>
          <w:marBottom w:val="0"/>
          <w:divBdr>
            <w:top w:val="none" w:sz="0" w:space="0" w:color="auto"/>
            <w:left w:val="none" w:sz="0" w:space="0" w:color="auto"/>
            <w:bottom w:val="none" w:sz="0" w:space="0" w:color="auto"/>
            <w:right w:val="none" w:sz="0" w:space="0" w:color="auto"/>
          </w:divBdr>
        </w:div>
        <w:div w:id="1623607507">
          <w:marLeft w:val="480"/>
          <w:marRight w:val="0"/>
          <w:marTop w:val="0"/>
          <w:marBottom w:val="0"/>
          <w:divBdr>
            <w:top w:val="none" w:sz="0" w:space="0" w:color="auto"/>
            <w:left w:val="none" w:sz="0" w:space="0" w:color="auto"/>
            <w:bottom w:val="none" w:sz="0" w:space="0" w:color="auto"/>
            <w:right w:val="none" w:sz="0" w:space="0" w:color="auto"/>
          </w:divBdr>
        </w:div>
        <w:div w:id="1481850157">
          <w:marLeft w:val="480"/>
          <w:marRight w:val="0"/>
          <w:marTop w:val="0"/>
          <w:marBottom w:val="0"/>
          <w:divBdr>
            <w:top w:val="none" w:sz="0" w:space="0" w:color="auto"/>
            <w:left w:val="none" w:sz="0" w:space="0" w:color="auto"/>
            <w:bottom w:val="none" w:sz="0" w:space="0" w:color="auto"/>
            <w:right w:val="none" w:sz="0" w:space="0" w:color="auto"/>
          </w:divBdr>
        </w:div>
        <w:div w:id="197477339">
          <w:marLeft w:val="480"/>
          <w:marRight w:val="0"/>
          <w:marTop w:val="0"/>
          <w:marBottom w:val="0"/>
          <w:divBdr>
            <w:top w:val="none" w:sz="0" w:space="0" w:color="auto"/>
            <w:left w:val="none" w:sz="0" w:space="0" w:color="auto"/>
            <w:bottom w:val="none" w:sz="0" w:space="0" w:color="auto"/>
            <w:right w:val="none" w:sz="0" w:space="0" w:color="auto"/>
          </w:divBdr>
        </w:div>
        <w:div w:id="1259561392">
          <w:marLeft w:val="480"/>
          <w:marRight w:val="0"/>
          <w:marTop w:val="0"/>
          <w:marBottom w:val="0"/>
          <w:divBdr>
            <w:top w:val="none" w:sz="0" w:space="0" w:color="auto"/>
            <w:left w:val="none" w:sz="0" w:space="0" w:color="auto"/>
            <w:bottom w:val="none" w:sz="0" w:space="0" w:color="auto"/>
            <w:right w:val="none" w:sz="0" w:space="0" w:color="auto"/>
          </w:divBdr>
        </w:div>
        <w:div w:id="1427191820">
          <w:marLeft w:val="480"/>
          <w:marRight w:val="0"/>
          <w:marTop w:val="0"/>
          <w:marBottom w:val="0"/>
          <w:divBdr>
            <w:top w:val="none" w:sz="0" w:space="0" w:color="auto"/>
            <w:left w:val="none" w:sz="0" w:space="0" w:color="auto"/>
            <w:bottom w:val="none" w:sz="0" w:space="0" w:color="auto"/>
            <w:right w:val="none" w:sz="0" w:space="0" w:color="auto"/>
          </w:divBdr>
        </w:div>
        <w:div w:id="759571232">
          <w:marLeft w:val="480"/>
          <w:marRight w:val="0"/>
          <w:marTop w:val="0"/>
          <w:marBottom w:val="0"/>
          <w:divBdr>
            <w:top w:val="none" w:sz="0" w:space="0" w:color="auto"/>
            <w:left w:val="none" w:sz="0" w:space="0" w:color="auto"/>
            <w:bottom w:val="none" w:sz="0" w:space="0" w:color="auto"/>
            <w:right w:val="none" w:sz="0" w:space="0" w:color="auto"/>
          </w:divBdr>
        </w:div>
        <w:div w:id="47802637">
          <w:marLeft w:val="480"/>
          <w:marRight w:val="0"/>
          <w:marTop w:val="0"/>
          <w:marBottom w:val="0"/>
          <w:divBdr>
            <w:top w:val="none" w:sz="0" w:space="0" w:color="auto"/>
            <w:left w:val="none" w:sz="0" w:space="0" w:color="auto"/>
            <w:bottom w:val="none" w:sz="0" w:space="0" w:color="auto"/>
            <w:right w:val="none" w:sz="0" w:space="0" w:color="auto"/>
          </w:divBdr>
        </w:div>
        <w:div w:id="814027581">
          <w:marLeft w:val="480"/>
          <w:marRight w:val="0"/>
          <w:marTop w:val="0"/>
          <w:marBottom w:val="0"/>
          <w:divBdr>
            <w:top w:val="none" w:sz="0" w:space="0" w:color="auto"/>
            <w:left w:val="none" w:sz="0" w:space="0" w:color="auto"/>
            <w:bottom w:val="none" w:sz="0" w:space="0" w:color="auto"/>
            <w:right w:val="none" w:sz="0" w:space="0" w:color="auto"/>
          </w:divBdr>
        </w:div>
        <w:div w:id="681663236">
          <w:marLeft w:val="480"/>
          <w:marRight w:val="0"/>
          <w:marTop w:val="0"/>
          <w:marBottom w:val="0"/>
          <w:divBdr>
            <w:top w:val="none" w:sz="0" w:space="0" w:color="auto"/>
            <w:left w:val="none" w:sz="0" w:space="0" w:color="auto"/>
            <w:bottom w:val="none" w:sz="0" w:space="0" w:color="auto"/>
            <w:right w:val="none" w:sz="0" w:space="0" w:color="auto"/>
          </w:divBdr>
        </w:div>
        <w:div w:id="1560749228">
          <w:marLeft w:val="480"/>
          <w:marRight w:val="0"/>
          <w:marTop w:val="0"/>
          <w:marBottom w:val="0"/>
          <w:divBdr>
            <w:top w:val="none" w:sz="0" w:space="0" w:color="auto"/>
            <w:left w:val="none" w:sz="0" w:space="0" w:color="auto"/>
            <w:bottom w:val="none" w:sz="0" w:space="0" w:color="auto"/>
            <w:right w:val="none" w:sz="0" w:space="0" w:color="auto"/>
          </w:divBdr>
        </w:div>
        <w:div w:id="1885873132">
          <w:marLeft w:val="480"/>
          <w:marRight w:val="0"/>
          <w:marTop w:val="0"/>
          <w:marBottom w:val="0"/>
          <w:divBdr>
            <w:top w:val="none" w:sz="0" w:space="0" w:color="auto"/>
            <w:left w:val="none" w:sz="0" w:space="0" w:color="auto"/>
            <w:bottom w:val="none" w:sz="0" w:space="0" w:color="auto"/>
            <w:right w:val="none" w:sz="0" w:space="0" w:color="auto"/>
          </w:divBdr>
        </w:div>
        <w:div w:id="689912609">
          <w:marLeft w:val="480"/>
          <w:marRight w:val="0"/>
          <w:marTop w:val="0"/>
          <w:marBottom w:val="0"/>
          <w:divBdr>
            <w:top w:val="none" w:sz="0" w:space="0" w:color="auto"/>
            <w:left w:val="none" w:sz="0" w:space="0" w:color="auto"/>
            <w:bottom w:val="none" w:sz="0" w:space="0" w:color="auto"/>
            <w:right w:val="none" w:sz="0" w:space="0" w:color="auto"/>
          </w:divBdr>
        </w:div>
        <w:div w:id="1874614275">
          <w:marLeft w:val="480"/>
          <w:marRight w:val="0"/>
          <w:marTop w:val="0"/>
          <w:marBottom w:val="0"/>
          <w:divBdr>
            <w:top w:val="none" w:sz="0" w:space="0" w:color="auto"/>
            <w:left w:val="none" w:sz="0" w:space="0" w:color="auto"/>
            <w:bottom w:val="none" w:sz="0" w:space="0" w:color="auto"/>
            <w:right w:val="none" w:sz="0" w:space="0" w:color="auto"/>
          </w:divBdr>
        </w:div>
        <w:div w:id="86124967">
          <w:marLeft w:val="480"/>
          <w:marRight w:val="0"/>
          <w:marTop w:val="0"/>
          <w:marBottom w:val="0"/>
          <w:divBdr>
            <w:top w:val="none" w:sz="0" w:space="0" w:color="auto"/>
            <w:left w:val="none" w:sz="0" w:space="0" w:color="auto"/>
            <w:bottom w:val="none" w:sz="0" w:space="0" w:color="auto"/>
            <w:right w:val="none" w:sz="0" w:space="0" w:color="auto"/>
          </w:divBdr>
        </w:div>
        <w:div w:id="269554451">
          <w:marLeft w:val="480"/>
          <w:marRight w:val="0"/>
          <w:marTop w:val="0"/>
          <w:marBottom w:val="0"/>
          <w:divBdr>
            <w:top w:val="none" w:sz="0" w:space="0" w:color="auto"/>
            <w:left w:val="none" w:sz="0" w:space="0" w:color="auto"/>
            <w:bottom w:val="none" w:sz="0" w:space="0" w:color="auto"/>
            <w:right w:val="none" w:sz="0" w:space="0" w:color="auto"/>
          </w:divBdr>
        </w:div>
        <w:div w:id="1399278742">
          <w:marLeft w:val="480"/>
          <w:marRight w:val="0"/>
          <w:marTop w:val="0"/>
          <w:marBottom w:val="0"/>
          <w:divBdr>
            <w:top w:val="none" w:sz="0" w:space="0" w:color="auto"/>
            <w:left w:val="none" w:sz="0" w:space="0" w:color="auto"/>
            <w:bottom w:val="none" w:sz="0" w:space="0" w:color="auto"/>
            <w:right w:val="none" w:sz="0" w:space="0" w:color="auto"/>
          </w:divBdr>
        </w:div>
        <w:div w:id="986779819">
          <w:marLeft w:val="480"/>
          <w:marRight w:val="0"/>
          <w:marTop w:val="0"/>
          <w:marBottom w:val="0"/>
          <w:divBdr>
            <w:top w:val="none" w:sz="0" w:space="0" w:color="auto"/>
            <w:left w:val="none" w:sz="0" w:space="0" w:color="auto"/>
            <w:bottom w:val="none" w:sz="0" w:space="0" w:color="auto"/>
            <w:right w:val="none" w:sz="0" w:space="0" w:color="auto"/>
          </w:divBdr>
        </w:div>
        <w:div w:id="2047869401">
          <w:marLeft w:val="480"/>
          <w:marRight w:val="0"/>
          <w:marTop w:val="0"/>
          <w:marBottom w:val="0"/>
          <w:divBdr>
            <w:top w:val="none" w:sz="0" w:space="0" w:color="auto"/>
            <w:left w:val="none" w:sz="0" w:space="0" w:color="auto"/>
            <w:bottom w:val="none" w:sz="0" w:space="0" w:color="auto"/>
            <w:right w:val="none" w:sz="0" w:space="0" w:color="auto"/>
          </w:divBdr>
        </w:div>
        <w:div w:id="1682314669">
          <w:marLeft w:val="480"/>
          <w:marRight w:val="0"/>
          <w:marTop w:val="0"/>
          <w:marBottom w:val="0"/>
          <w:divBdr>
            <w:top w:val="none" w:sz="0" w:space="0" w:color="auto"/>
            <w:left w:val="none" w:sz="0" w:space="0" w:color="auto"/>
            <w:bottom w:val="none" w:sz="0" w:space="0" w:color="auto"/>
            <w:right w:val="none" w:sz="0" w:space="0" w:color="auto"/>
          </w:divBdr>
        </w:div>
        <w:div w:id="705444322">
          <w:marLeft w:val="480"/>
          <w:marRight w:val="0"/>
          <w:marTop w:val="0"/>
          <w:marBottom w:val="0"/>
          <w:divBdr>
            <w:top w:val="none" w:sz="0" w:space="0" w:color="auto"/>
            <w:left w:val="none" w:sz="0" w:space="0" w:color="auto"/>
            <w:bottom w:val="none" w:sz="0" w:space="0" w:color="auto"/>
            <w:right w:val="none" w:sz="0" w:space="0" w:color="auto"/>
          </w:divBdr>
        </w:div>
        <w:div w:id="970012591">
          <w:marLeft w:val="480"/>
          <w:marRight w:val="0"/>
          <w:marTop w:val="0"/>
          <w:marBottom w:val="0"/>
          <w:divBdr>
            <w:top w:val="none" w:sz="0" w:space="0" w:color="auto"/>
            <w:left w:val="none" w:sz="0" w:space="0" w:color="auto"/>
            <w:bottom w:val="none" w:sz="0" w:space="0" w:color="auto"/>
            <w:right w:val="none" w:sz="0" w:space="0" w:color="auto"/>
          </w:divBdr>
        </w:div>
        <w:div w:id="974990074">
          <w:marLeft w:val="480"/>
          <w:marRight w:val="0"/>
          <w:marTop w:val="0"/>
          <w:marBottom w:val="0"/>
          <w:divBdr>
            <w:top w:val="none" w:sz="0" w:space="0" w:color="auto"/>
            <w:left w:val="none" w:sz="0" w:space="0" w:color="auto"/>
            <w:bottom w:val="none" w:sz="0" w:space="0" w:color="auto"/>
            <w:right w:val="none" w:sz="0" w:space="0" w:color="auto"/>
          </w:divBdr>
        </w:div>
        <w:div w:id="996420670">
          <w:marLeft w:val="480"/>
          <w:marRight w:val="0"/>
          <w:marTop w:val="0"/>
          <w:marBottom w:val="0"/>
          <w:divBdr>
            <w:top w:val="none" w:sz="0" w:space="0" w:color="auto"/>
            <w:left w:val="none" w:sz="0" w:space="0" w:color="auto"/>
            <w:bottom w:val="none" w:sz="0" w:space="0" w:color="auto"/>
            <w:right w:val="none" w:sz="0" w:space="0" w:color="auto"/>
          </w:divBdr>
        </w:div>
        <w:div w:id="1538542563">
          <w:marLeft w:val="480"/>
          <w:marRight w:val="0"/>
          <w:marTop w:val="0"/>
          <w:marBottom w:val="0"/>
          <w:divBdr>
            <w:top w:val="none" w:sz="0" w:space="0" w:color="auto"/>
            <w:left w:val="none" w:sz="0" w:space="0" w:color="auto"/>
            <w:bottom w:val="none" w:sz="0" w:space="0" w:color="auto"/>
            <w:right w:val="none" w:sz="0" w:space="0" w:color="auto"/>
          </w:divBdr>
        </w:div>
        <w:div w:id="1482188514">
          <w:marLeft w:val="480"/>
          <w:marRight w:val="0"/>
          <w:marTop w:val="0"/>
          <w:marBottom w:val="0"/>
          <w:divBdr>
            <w:top w:val="none" w:sz="0" w:space="0" w:color="auto"/>
            <w:left w:val="none" w:sz="0" w:space="0" w:color="auto"/>
            <w:bottom w:val="none" w:sz="0" w:space="0" w:color="auto"/>
            <w:right w:val="none" w:sz="0" w:space="0" w:color="auto"/>
          </w:divBdr>
        </w:div>
        <w:div w:id="568464572">
          <w:marLeft w:val="480"/>
          <w:marRight w:val="0"/>
          <w:marTop w:val="0"/>
          <w:marBottom w:val="0"/>
          <w:divBdr>
            <w:top w:val="none" w:sz="0" w:space="0" w:color="auto"/>
            <w:left w:val="none" w:sz="0" w:space="0" w:color="auto"/>
            <w:bottom w:val="none" w:sz="0" w:space="0" w:color="auto"/>
            <w:right w:val="none" w:sz="0" w:space="0" w:color="auto"/>
          </w:divBdr>
        </w:div>
        <w:div w:id="2097096742">
          <w:marLeft w:val="480"/>
          <w:marRight w:val="0"/>
          <w:marTop w:val="0"/>
          <w:marBottom w:val="0"/>
          <w:divBdr>
            <w:top w:val="none" w:sz="0" w:space="0" w:color="auto"/>
            <w:left w:val="none" w:sz="0" w:space="0" w:color="auto"/>
            <w:bottom w:val="none" w:sz="0" w:space="0" w:color="auto"/>
            <w:right w:val="none" w:sz="0" w:space="0" w:color="auto"/>
          </w:divBdr>
        </w:div>
        <w:div w:id="1227036432">
          <w:marLeft w:val="480"/>
          <w:marRight w:val="0"/>
          <w:marTop w:val="0"/>
          <w:marBottom w:val="0"/>
          <w:divBdr>
            <w:top w:val="none" w:sz="0" w:space="0" w:color="auto"/>
            <w:left w:val="none" w:sz="0" w:space="0" w:color="auto"/>
            <w:bottom w:val="none" w:sz="0" w:space="0" w:color="auto"/>
            <w:right w:val="none" w:sz="0" w:space="0" w:color="auto"/>
          </w:divBdr>
        </w:div>
        <w:div w:id="1422723046">
          <w:marLeft w:val="480"/>
          <w:marRight w:val="0"/>
          <w:marTop w:val="0"/>
          <w:marBottom w:val="0"/>
          <w:divBdr>
            <w:top w:val="none" w:sz="0" w:space="0" w:color="auto"/>
            <w:left w:val="none" w:sz="0" w:space="0" w:color="auto"/>
            <w:bottom w:val="none" w:sz="0" w:space="0" w:color="auto"/>
            <w:right w:val="none" w:sz="0" w:space="0" w:color="auto"/>
          </w:divBdr>
        </w:div>
        <w:div w:id="198055952">
          <w:marLeft w:val="480"/>
          <w:marRight w:val="0"/>
          <w:marTop w:val="0"/>
          <w:marBottom w:val="0"/>
          <w:divBdr>
            <w:top w:val="none" w:sz="0" w:space="0" w:color="auto"/>
            <w:left w:val="none" w:sz="0" w:space="0" w:color="auto"/>
            <w:bottom w:val="none" w:sz="0" w:space="0" w:color="auto"/>
            <w:right w:val="none" w:sz="0" w:space="0" w:color="auto"/>
          </w:divBdr>
        </w:div>
        <w:div w:id="838733934">
          <w:marLeft w:val="480"/>
          <w:marRight w:val="0"/>
          <w:marTop w:val="0"/>
          <w:marBottom w:val="0"/>
          <w:divBdr>
            <w:top w:val="none" w:sz="0" w:space="0" w:color="auto"/>
            <w:left w:val="none" w:sz="0" w:space="0" w:color="auto"/>
            <w:bottom w:val="none" w:sz="0" w:space="0" w:color="auto"/>
            <w:right w:val="none" w:sz="0" w:space="0" w:color="auto"/>
          </w:divBdr>
        </w:div>
        <w:div w:id="1441292924">
          <w:marLeft w:val="480"/>
          <w:marRight w:val="0"/>
          <w:marTop w:val="0"/>
          <w:marBottom w:val="0"/>
          <w:divBdr>
            <w:top w:val="none" w:sz="0" w:space="0" w:color="auto"/>
            <w:left w:val="none" w:sz="0" w:space="0" w:color="auto"/>
            <w:bottom w:val="none" w:sz="0" w:space="0" w:color="auto"/>
            <w:right w:val="none" w:sz="0" w:space="0" w:color="auto"/>
          </w:divBdr>
        </w:div>
        <w:div w:id="1217275067">
          <w:marLeft w:val="480"/>
          <w:marRight w:val="0"/>
          <w:marTop w:val="0"/>
          <w:marBottom w:val="0"/>
          <w:divBdr>
            <w:top w:val="none" w:sz="0" w:space="0" w:color="auto"/>
            <w:left w:val="none" w:sz="0" w:space="0" w:color="auto"/>
            <w:bottom w:val="none" w:sz="0" w:space="0" w:color="auto"/>
            <w:right w:val="none" w:sz="0" w:space="0" w:color="auto"/>
          </w:divBdr>
        </w:div>
        <w:div w:id="700397121">
          <w:marLeft w:val="480"/>
          <w:marRight w:val="0"/>
          <w:marTop w:val="0"/>
          <w:marBottom w:val="0"/>
          <w:divBdr>
            <w:top w:val="none" w:sz="0" w:space="0" w:color="auto"/>
            <w:left w:val="none" w:sz="0" w:space="0" w:color="auto"/>
            <w:bottom w:val="none" w:sz="0" w:space="0" w:color="auto"/>
            <w:right w:val="none" w:sz="0" w:space="0" w:color="auto"/>
          </w:divBdr>
        </w:div>
        <w:div w:id="1685017919">
          <w:marLeft w:val="480"/>
          <w:marRight w:val="0"/>
          <w:marTop w:val="0"/>
          <w:marBottom w:val="0"/>
          <w:divBdr>
            <w:top w:val="none" w:sz="0" w:space="0" w:color="auto"/>
            <w:left w:val="none" w:sz="0" w:space="0" w:color="auto"/>
            <w:bottom w:val="none" w:sz="0" w:space="0" w:color="auto"/>
            <w:right w:val="none" w:sz="0" w:space="0" w:color="auto"/>
          </w:divBdr>
        </w:div>
        <w:div w:id="1685670049">
          <w:marLeft w:val="480"/>
          <w:marRight w:val="0"/>
          <w:marTop w:val="0"/>
          <w:marBottom w:val="0"/>
          <w:divBdr>
            <w:top w:val="none" w:sz="0" w:space="0" w:color="auto"/>
            <w:left w:val="none" w:sz="0" w:space="0" w:color="auto"/>
            <w:bottom w:val="none" w:sz="0" w:space="0" w:color="auto"/>
            <w:right w:val="none" w:sz="0" w:space="0" w:color="auto"/>
          </w:divBdr>
        </w:div>
        <w:div w:id="1729303538">
          <w:marLeft w:val="480"/>
          <w:marRight w:val="0"/>
          <w:marTop w:val="0"/>
          <w:marBottom w:val="0"/>
          <w:divBdr>
            <w:top w:val="none" w:sz="0" w:space="0" w:color="auto"/>
            <w:left w:val="none" w:sz="0" w:space="0" w:color="auto"/>
            <w:bottom w:val="none" w:sz="0" w:space="0" w:color="auto"/>
            <w:right w:val="none" w:sz="0" w:space="0" w:color="auto"/>
          </w:divBdr>
        </w:div>
        <w:div w:id="982588764">
          <w:marLeft w:val="480"/>
          <w:marRight w:val="0"/>
          <w:marTop w:val="0"/>
          <w:marBottom w:val="0"/>
          <w:divBdr>
            <w:top w:val="none" w:sz="0" w:space="0" w:color="auto"/>
            <w:left w:val="none" w:sz="0" w:space="0" w:color="auto"/>
            <w:bottom w:val="none" w:sz="0" w:space="0" w:color="auto"/>
            <w:right w:val="none" w:sz="0" w:space="0" w:color="auto"/>
          </w:divBdr>
        </w:div>
        <w:div w:id="1774939763">
          <w:marLeft w:val="480"/>
          <w:marRight w:val="0"/>
          <w:marTop w:val="0"/>
          <w:marBottom w:val="0"/>
          <w:divBdr>
            <w:top w:val="none" w:sz="0" w:space="0" w:color="auto"/>
            <w:left w:val="none" w:sz="0" w:space="0" w:color="auto"/>
            <w:bottom w:val="none" w:sz="0" w:space="0" w:color="auto"/>
            <w:right w:val="none" w:sz="0" w:space="0" w:color="auto"/>
          </w:divBdr>
        </w:div>
        <w:div w:id="1611745531">
          <w:marLeft w:val="480"/>
          <w:marRight w:val="0"/>
          <w:marTop w:val="0"/>
          <w:marBottom w:val="0"/>
          <w:divBdr>
            <w:top w:val="none" w:sz="0" w:space="0" w:color="auto"/>
            <w:left w:val="none" w:sz="0" w:space="0" w:color="auto"/>
            <w:bottom w:val="none" w:sz="0" w:space="0" w:color="auto"/>
            <w:right w:val="none" w:sz="0" w:space="0" w:color="auto"/>
          </w:divBdr>
        </w:div>
        <w:div w:id="1535924839">
          <w:marLeft w:val="480"/>
          <w:marRight w:val="0"/>
          <w:marTop w:val="0"/>
          <w:marBottom w:val="0"/>
          <w:divBdr>
            <w:top w:val="none" w:sz="0" w:space="0" w:color="auto"/>
            <w:left w:val="none" w:sz="0" w:space="0" w:color="auto"/>
            <w:bottom w:val="none" w:sz="0" w:space="0" w:color="auto"/>
            <w:right w:val="none" w:sz="0" w:space="0" w:color="auto"/>
          </w:divBdr>
        </w:div>
        <w:div w:id="1191801701">
          <w:marLeft w:val="480"/>
          <w:marRight w:val="0"/>
          <w:marTop w:val="0"/>
          <w:marBottom w:val="0"/>
          <w:divBdr>
            <w:top w:val="none" w:sz="0" w:space="0" w:color="auto"/>
            <w:left w:val="none" w:sz="0" w:space="0" w:color="auto"/>
            <w:bottom w:val="none" w:sz="0" w:space="0" w:color="auto"/>
            <w:right w:val="none" w:sz="0" w:space="0" w:color="auto"/>
          </w:divBdr>
        </w:div>
        <w:div w:id="129523377">
          <w:marLeft w:val="480"/>
          <w:marRight w:val="0"/>
          <w:marTop w:val="0"/>
          <w:marBottom w:val="0"/>
          <w:divBdr>
            <w:top w:val="none" w:sz="0" w:space="0" w:color="auto"/>
            <w:left w:val="none" w:sz="0" w:space="0" w:color="auto"/>
            <w:bottom w:val="none" w:sz="0" w:space="0" w:color="auto"/>
            <w:right w:val="none" w:sz="0" w:space="0" w:color="auto"/>
          </w:divBdr>
        </w:div>
        <w:div w:id="1247809466">
          <w:marLeft w:val="480"/>
          <w:marRight w:val="0"/>
          <w:marTop w:val="0"/>
          <w:marBottom w:val="0"/>
          <w:divBdr>
            <w:top w:val="none" w:sz="0" w:space="0" w:color="auto"/>
            <w:left w:val="none" w:sz="0" w:space="0" w:color="auto"/>
            <w:bottom w:val="none" w:sz="0" w:space="0" w:color="auto"/>
            <w:right w:val="none" w:sz="0" w:space="0" w:color="auto"/>
          </w:divBdr>
        </w:div>
        <w:div w:id="1624730145">
          <w:marLeft w:val="480"/>
          <w:marRight w:val="0"/>
          <w:marTop w:val="0"/>
          <w:marBottom w:val="0"/>
          <w:divBdr>
            <w:top w:val="none" w:sz="0" w:space="0" w:color="auto"/>
            <w:left w:val="none" w:sz="0" w:space="0" w:color="auto"/>
            <w:bottom w:val="none" w:sz="0" w:space="0" w:color="auto"/>
            <w:right w:val="none" w:sz="0" w:space="0" w:color="auto"/>
          </w:divBdr>
        </w:div>
        <w:div w:id="555553246">
          <w:marLeft w:val="480"/>
          <w:marRight w:val="0"/>
          <w:marTop w:val="0"/>
          <w:marBottom w:val="0"/>
          <w:divBdr>
            <w:top w:val="none" w:sz="0" w:space="0" w:color="auto"/>
            <w:left w:val="none" w:sz="0" w:space="0" w:color="auto"/>
            <w:bottom w:val="none" w:sz="0" w:space="0" w:color="auto"/>
            <w:right w:val="none" w:sz="0" w:space="0" w:color="auto"/>
          </w:divBdr>
        </w:div>
        <w:div w:id="2077435824">
          <w:marLeft w:val="480"/>
          <w:marRight w:val="0"/>
          <w:marTop w:val="0"/>
          <w:marBottom w:val="0"/>
          <w:divBdr>
            <w:top w:val="none" w:sz="0" w:space="0" w:color="auto"/>
            <w:left w:val="none" w:sz="0" w:space="0" w:color="auto"/>
            <w:bottom w:val="none" w:sz="0" w:space="0" w:color="auto"/>
            <w:right w:val="none" w:sz="0" w:space="0" w:color="auto"/>
          </w:divBdr>
        </w:div>
        <w:div w:id="285897255">
          <w:marLeft w:val="480"/>
          <w:marRight w:val="0"/>
          <w:marTop w:val="0"/>
          <w:marBottom w:val="0"/>
          <w:divBdr>
            <w:top w:val="none" w:sz="0" w:space="0" w:color="auto"/>
            <w:left w:val="none" w:sz="0" w:space="0" w:color="auto"/>
            <w:bottom w:val="none" w:sz="0" w:space="0" w:color="auto"/>
            <w:right w:val="none" w:sz="0" w:space="0" w:color="auto"/>
          </w:divBdr>
        </w:div>
        <w:div w:id="1702314425">
          <w:marLeft w:val="480"/>
          <w:marRight w:val="0"/>
          <w:marTop w:val="0"/>
          <w:marBottom w:val="0"/>
          <w:divBdr>
            <w:top w:val="none" w:sz="0" w:space="0" w:color="auto"/>
            <w:left w:val="none" w:sz="0" w:space="0" w:color="auto"/>
            <w:bottom w:val="none" w:sz="0" w:space="0" w:color="auto"/>
            <w:right w:val="none" w:sz="0" w:space="0" w:color="auto"/>
          </w:divBdr>
        </w:div>
        <w:div w:id="2110814401">
          <w:marLeft w:val="480"/>
          <w:marRight w:val="0"/>
          <w:marTop w:val="0"/>
          <w:marBottom w:val="0"/>
          <w:divBdr>
            <w:top w:val="none" w:sz="0" w:space="0" w:color="auto"/>
            <w:left w:val="none" w:sz="0" w:space="0" w:color="auto"/>
            <w:bottom w:val="none" w:sz="0" w:space="0" w:color="auto"/>
            <w:right w:val="none" w:sz="0" w:space="0" w:color="auto"/>
          </w:divBdr>
        </w:div>
        <w:div w:id="1068722328">
          <w:marLeft w:val="480"/>
          <w:marRight w:val="0"/>
          <w:marTop w:val="0"/>
          <w:marBottom w:val="0"/>
          <w:divBdr>
            <w:top w:val="none" w:sz="0" w:space="0" w:color="auto"/>
            <w:left w:val="none" w:sz="0" w:space="0" w:color="auto"/>
            <w:bottom w:val="none" w:sz="0" w:space="0" w:color="auto"/>
            <w:right w:val="none" w:sz="0" w:space="0" w:color="auto"/>
          </w:divBdr>
        </w:div>
        <w:div w:id="863710167">
          <w:marLeft w:val="480"/>
          <w:marRight w:val="0"/>
          <w:marTop w:val="0"/>
          <w:marBottom w:val="0"/>
          <w:divBdr>
            <w:top w:val="none" w:sz="0" w:space="0" w:color="auto"/>
            <w:left w:val="none" w:sz="0" w:space="0" w:color="auto"/>
            <w:bottom w:val="none" w:sz="0" w:space="0" w:color="auto"/>
            <w:right w:val="none" w:sz="0" w:space="0" w:color="auto"/>
          </w:divBdr>
        </w:div>
        <w:div w:id="1993291447">
          <w:marLeft w:val="480"/>
          <w:marRight w:val="0"/>
          <w:marTop w:val="0"/>
          <w:marBottom w:val="0"/>
          <w:divBdr>
            <w:top w:val="none" w:sz="0" w:space="0" w:color="auto"/>
            <w:left w:val="none" w:sz="0" w:space="0" w:color="auto"/>
            <w:bottom w:val="none" w:sz="0" w:space="0" w:color="auto"/>
            <w:right w:val="none" w:sz="0" w:space="0" w:color="auto"/>
          </w:divBdr>
        </w:div>
        <w:div w:id="492575799">
          <w:marLeft w:val="480"/>
          <w:marRight w:val="0"/>
          <w:marTop w:val="0"/>
          <w:marBottom w:val="0"/>
          <w:divBdr>
            <w:top w:val="none" w:sz="0" w:space="0" w:color="auto"/>
            <w:left w:val="none" w:sz="0" w:space="0" w:color="auto"/>
            <w:bottom w:val="none" w:sz="0" w:space="0" w:color="auto"/>
            <w:right w:val="none" w:sz="0" w:space="0" w:color="auto"/>
          </w:divBdr>
        </w:div>
        <w:div w:id="1776320369">
          <w:marLeft w:val="480"/>
          <w:marRight w:val="0"/>
          <w:marTop w:val="0"/>
          <w:marBottom w:val="0"/>
          <w:divBdr>
            <w:top w:val="none" w:sz="0" w:space="0" w:color="auto"/>
            <w:left w:val="none" w:sz="0" w:space="0" w:color="auto"/>
            <w:bottom w:val="none" w:sz="0" w:space="0" w:color="auto"/>
            <w:right w:val="none" w:sz="0" w:space="0" w:color="auto"/>
          </w:divBdr>
        </w:div>
        <w:div w:id="1021783380">
          <w:marLeft w:val="480"/>
          <w:marRight w:val="0"/>
          <w:marTop w:val="0"/>
          <w:marBottom w:val="0"/>
          <w:divBdr>
            <w:top w:val="none" w:sz="0" w:space="0" w:color="auto"/>
            <w:left w:val="none" w:sz="0" w:space="0" w:color="auto"/>
            <w:bottom w:val="none" w:sz="0" w:space="0" w:color="auto"/>
            <w:right w:val="none" w:sz="0" w:space="0" w:color="auto"/>
          </w:divBdr>
        </w:div>
        <w:div w:id="2097089855">
          <w:marLeft w:val="480"/>
          <w:marRight w:val="0"/>
          <w:marTop w:val="0"/>
          <w:marBottom w:val="0"/>
          <w:divBdr>
            <w:top w:val="none" w:sz="0" w:space="0" w:color="auto"/>
            <w:left w:val="none" w:sz="0" w:space="0" w:color="auto"/>
            <w:bottom w:val="none" w:sz="0" w:space="0" w:color="auto"/>
            <w:right w:val="none" w:sz="0" w:space="0" w:color="auto"/>
          </w:divBdr>
        </w:div>
        <w:div w:id="645549512">
          <w:marLeft w:val="480"/>
          <w:marRight w:val="0"/>
          <w:marTop w:val="0"/>
          <w:marBottom w:val="0"/>
          <w:divBdr>
            <w:top w:val="none" w:sz="0" w:space="0" w:color="auto"/>
            <w:left w:val="none" w:sz="0" w:space="0" w:color="auto"/>
            <w:bottom w:val="none" w:sz="0" w:space="0" w:color="auto"/>
            <w:right w:val="none" w:sz="0" w:space="0" w:color="auto"/>
          </w:divBdr>
        </w:div>
        <w:div w:id="146362255">
          <w:marLeft w:val="480"/>
          <w:marRight w:val="0"/>
          <w:marTop w:val="0"/>
          <w:marBottom w:val="0"/>
          <w:divBdr>
            <w:top w:val="none" w:sz="0" w:space="0" w:color="auto"/>
            <w:left w:val="none" w:sz="0" w:space="0" w:color="auto"/>
            <w:bottom w:val="none" w:sz="0" w:space="0" w:color="auto"/>
            <w:right w:val="none" w:sz="0" w:space="0" w:color="auto"/>
          </w:divBdr>
        </w:div>
        <w:div w:id="1173758523">
          <w:marLeft w:val="480"/>
          <w:marRight w:val="0"/>
          <w:marTop w:val="0"/>
          <w:marBottom w:val="0"/>
          <w:divBdr>
            <w:top w:val="none" w:sz="0" w:space="0" w:color="auto"/>
            <w:left w:val="none" w:sz="0" w:space="0" w:color="auto"/>
            <w:bottom w:val="none" w:sz="0" w:space="0" w:color="auto"/>
            <w:right w:val="none" w:sz="0" w:space="0" w:color="auto"/>
          </w:divBdr>
        </w:div>
        <w:div w:id="1256406141">
          <w:marLeft w:val="480"/>
          <w:marRight w:val="0"/>
          <w:marTop w:val="0"/>
          <w:marBottom w:val="0"/>
          <w:divBdr>
            <w:top w:val="none" w:sz="0" w:space="0" w:color="auto"/>
            <w:left w:val="none" w:sz="0" w:space="0" w:color="auto"/>
            <w:bottom w:val="none" w:sz="0" w:space="0" w:color="auto"/>
            <w:right w:val="none" w:sz="0" w:space="0" w:color="auto"/>
          </w:divBdr>
        </w:div>
        <w:div w:id="830216284">
          <w:marLeft w:val="480"/>
          <w:marRight w:val="0"/>
          <w:marTop w:val="0"/>
          <w:marBottom w:val="0"/>
          <w:divBdr>
            <w:top w:val="none" w:sz="0" w:space="0" w:color="auto"/>
            <w:left w:val="none" w:sz="0" w:space="0" w:color="auto"/>
            <w:bottom w:val="none" w:sz="0" w:space="0" w:color="auto"/>
            <w:right w:val="none" w:sz="0" w:space="0" w:color="auto"/>
          </w:divBdr>
        </w:div>
        <w:div w:id="129133982">
          <w:marLeft w:val="480"/>
          <w:marRight w:val="0"/>
          <w:marTop w:val="0"/>
          <w:marBottom w:val="0"/>
          <w:divBdr>
            <w:top w:val="none" w:sz="0" w:space="0" w:color="auto"/>
            <w:left w:val="none" w:sz="0" w:space="0" w:color="auto"/>
            <w:bottom w:val="none" w:sz="0" w:space="0" w:color="auto"/>
            <w:right w:val="none" w:sz="0" w:space="0" w:color="auto"/>
          </w:divBdr>
        </w:div>
        <w:div w:id="1616597548">
          <w:marLeft w:val="480"/>
          <w:marRight w:val="0"/>
          <w:marTop w:val="0"/>
          <w:marBottom w:val="0"/>
          <w:divBdr>
            <w:top w:val="none" w:sz="0" w:space="0" w:color="auto"/>
            <w:left w:val="none" w:sz="0" w:space="0" w:color="auto"/>
            <w:bottom w:val="none" w:sz="0" w:space="0" w:color="auto"/>
            <w:right w:val="none" w:sz="0" w:space="0" w:color="auto"/>
          </w:divBdr>
        </w:div>
        <w:div w:id="143008381">
          <w:marLeft w:val="480"/>
          <w:marRight w:val="0"/>
          <w:marTop w:val="0"/>
          <w:marBottom w:val="0"/>
          <w:divBdr>
            <w:top w:val="none" w:sz="0" w:space="0" w:color="auto"/>
            <w:left w:val="none" w:sz="0" w:space="0" w:color="auto"/>
            <w:bottom w:val="none" w:sz="0" w:space="0" w:color="auto"/>
            <w:right w:val="none" w:sz="0" w:space="0" w:color="auto"/>
          </w:divBdr>
        </w:div>
        <w:div w:id="717583602">
          <w:marLeft w:val="480"/>
          <w:marRight w:val="0"/>
          <w:marTop w:val="0"/>
          <w:marBottom w:val="0"/>
          <w:divBdr>
            <w:top w:val="none" w:sz="0" w:space="0" w:color="auto"/>
            <w:left w:val="none" w:sz="0" w:space="0" w:color="auto"/>
            <w:bottom w:val="none" w:sz="0" w:space="0" w:color="auto"/>
            <w:right w:val="none" w:sz="0" w:space="0" w:color="auto"/>
          </w:divBdr>
        </w:div>
        <w:div w:id="170995319">
          <w:marLeft w:val="480"/>
          <w:marRight w:val="0"/>
          <w:marTop w:val="0"/>
          <w:marBottom w:val="0"/>
          <w:divBdr>
            <w:top w:val="none" w:sz="0" w:space="0" w:color="auto"/>
            <w:left w:val="none" w:sz="0" w:space="0" w:color="auto"/>
            <w:bottom w:val="none" w:sz="0" w:space="0" w:color="auto"/>
            <w:right w:val="none" w:sz="0" w:space="0" w:color="auto"/>
          </w:divBdr>
        </w:div>
      </w:divsChild>
    </w:div>
    <w:div w:id="477721452">
      <w:bodyDiv w:val="1"/>
      <w:marLeft w:val="0"/>
      <w:marRight w:val="0"/>
      <w:marTop w:val="0"/>
      <w:marBottom w:val="0"/>
      <w:divBdr>
        <w:top w:val="none" w:sz="0" w:space="0" w:color="auto"/>
        <w:left w:val="none" w:sz="0" w:space="0" w:color="auto"/>
        <w:bottom w:val="none" w:sz="0" w:space="0" w:color="auto"/>
        <w:right w:val="none" w:sz="0" w:space="0" w:color="auto"/>
      </w:divBdr>
    </w:div>
    <w:div w:id="478035015">
      <w:bodyDiv w:val="1"/>
      <w:marLeft w:val="0"/>
      <w:marRight w:val="0"/>
      <w:marTop w:val="0"/>
      <w:marBottom w:val="0"/>
      <w:divBdr>
        <w:top w:val="none" w:sz="0" w:space="0" w:color="auto"/>
        <w:left w:val="none" w:sz="0" w:space="0" w:color="auto"/>
        <w:bottom w:val="none" w:sz="0" w:space="0" w:color="auto"/>
        <w:right w:val="none" w:sz="0" w:space="0" w:color="auto"/>
      </w:divBdr>
    </w:div>
    <w:div w:id="478227253">
      <w:bodyDiv w:val="1"/>
      <w:marLeft w:val="0"/>
      <w:marRight w:val="0"/>
      <w:marTop w:val="0"/>
      <w:marBottom w:val="0"/>
      <w:divBdr>
        <w:top w:val="none" w:sz="0" w:space="0" w:color="auto"/>
        <w:left w:val="none" w:sz="0" w:space="0" w:color="auto"/>
        <w:bottom w:val="none" w:sz="0" w:space="0" w:color="auto"/>
        <w:right w:val="none" w:sz="0" w:space="0" w:color="auto"/>
      </w:divBdr>
    </w:div>
    <w:div w:id="478500740">
      <w:bodyDiv w:val="1"/>
      <w:marLeft w:val="0"/>
      <w:marRight w:val="0"/>
      <w:marTop w:val="0"/>
      <w:marBottom w:val="0"/>
      <w:divBdr>
        <w:top w:val="none" w:sz="0" w:space="0" w:color="auto"/>
        <w:left w:val="none" w:sz="0" w:space="0" w:color="auto"/>
        <w:bottom w:val="none" w:sz="0" w:space="0" w:color="auto"/>
        <w:right w:val="none" w:sz="0" w:space="0" w:color="auto"/>
      </w:divBdr>
    </w:div>
    <w:div w:id="478613633">
      <w:bodyDiv w:val="1"/>
      <w:marLeft w:val="0"/>
      <w:marRight w:val="0"/>
      <w:marTop w:val="0"/>
      <w:marBottom w:val="0"/>
      <w:divBdr>
        <w:top w:val="none" w:sz="0" w:space="0" w:color="auto"/>
        <w:left w:val="none" w:sz="0" w:space="0" w:color="auto"/>
        <w:bottom w:val="none" w:sz="0" w:space="0" w:color="auto"/>
        <w:right w:val="none" w:sz="0" w:space="0" w:color="auto"/>
      </w:divBdr>
    </w:div>
    <w:div w:id="478619309">
      <w:bodyDiv w:val="1"/>
      <w:marLeft w:val="0"/>
      <w:marRight w:val="0"/>
      <w:marTop w:val="0"/>
      <w:marBottom w:val="0"/>
      <w:divBdr>
        <w:top w:val="none" w:sz="0" w:space="0" w:color="auto"/>
        <w:left w:val="none" w:sz="0" w:space="0" w:color="auto"/>
        <w:bottom w:val="none" w:sz="0" w:space="0" w:color="auto"/>
        <w:right w:val="none" w:sz="0" w:space="0" w:color="auto"/>
      </w:divBdr>
    </w:div>
    <w:div w:id="478621311">
      <w:bodyDiv w:val="1"/>
      <w:marLeft w:val="0"/>
      <w:marRight w:val="0"/>
      <w:marTop w:val="0"/>
      <w:marBottom w:val="0"/>
      <w:divBdr>
        <w:top w:val="none" w:sz="0" w:space="0" w:color="auto"/>
        <w:left w:val="none" w:sz="0" w:space="0" w:color="auto"/>
        <w:bottom w:val="none" w:sz="0" w:space="0" w:color="auto"/>
        <w:right w:val="none" w:sz="0" w:space="0" w:color="auto"/>
      </w:divBdr>
    </w:div>
    <w:div w:id="479229593">
      <w:bodyDiv w:val="1"/>
      <w:marLeft w:val="0"/>
      <w:marRight w:val="0"/>
      <w:marTop w:val="0"/>
      <w:marBottom w:val="0"/>
      <w:divBdr>
        <w:top w:val="none" w:sz="0" w:space="0" w:color="auto"/>
        <w:left w:val="none" w:sz="0" w:space="0" w:color="auto"/>
        <w:bottom w:val="none" w:sz="0" w:space="0" w:color="auto"/>
        <w:right w:val="none" w:sz="0" w:space="0" w:color="auto"/>
      </w:divBdr>
    </w:div>
    <w:div w:id="479805233">
      <w:bodyDiv w:val="1"/>
      <w:marLeft w:val="0"/>
      <w:marRight w:val="0"/>
      <w:marTop w:val="0"/>
      <w:marBottom w:val="0"/>
      <w:divBdr>
        <w:top w:val="none" w:sz="0" w:space="0" w:color="auto"/>
        <w:left w:val="none" w:sz="0" w:space="0" w:color="auto"/>
        <w:bottom w:val="none" w:sz="0" w:space="0" w:color="auto"/>
        <w:right w:val="none" w:sz="0" w:space="0" w:color="auto"/>
      </w:divBdr>
    </w:div>
    <w:div w:id="479813007">
      <w:bodyDiv w:val="1"/>
      <w:marLeft w:val="0"/>
      <w:marRight w:val="0"/>
      <w:marTop w:val="0"/>
      <w:marBottom w:val="0"/>
      <w:divBdr>
        <w:top w:val="none" w:sz="0" w:space="0" w:color="auto"/>
        <w:left w:val="none" w:sz="0" w:space="0" w:color="auto"/>
        <w:bottom w:val="none" w:sz="0" w:space="0" w:color="auto"/>
        <w:right w:val="none" w:sz="0" w:space="0" w:color="auto"/>
      </w:divBdr>
    </w:div>
    <w:div w:id="479813808">
      <w:bodyDiv w:val="1"/>
      <w:marLeft w:val="0"/>
      <w:marRight w:val="0"/>
      <w:marTop w:val="0"/>
      <w:marBottom w:val="0"/>
      <w:divBdr>
        <w:top w:val="none" w:sz="0" w:space="0" w:color="auto"/>
        <w:left w:val="none" w:sz="0" w:space="0" w:color="auto"/>
        <w:bottom w:val="none" w:sz="0" w:space="0" w:color="auto"/>
        <w:right w:val="none" w:sz="0" w:space="0" w:color="auto"/>
      </w:divBdr>
    </w:div>
    <w:div w:id="480004242">
      <w:bodyDiv w:val="1"/>
      <w:marLeft w:val="0"/>
      <w:marRight w:val="0"/>
      <w:marTop w:val="0"/>
      <w:marBottom w:val="0"/>
      <w:divBdr>
        <w:top w:val="none" w:sz="0" w:space="0" w:color="auto"/>
        <w:left w:val="none" w:sz="0" w:space="0" w:color="auto"/>
        <w:bottom w:val="none" w:sz="0" w:space="0" w:color="auto"/>
        <w:right w:val="none" w:sz="0" w:space="0" w:color="auto"/>
      </w:divBdr>
    </w:div>
    <w:div w:id="480463053">
      <w:bodyDiv w:val="1"/>
      <w:marLeft w:val="0"/>
      <w:marRight w:val="0"/>
      <w:marTop w:val="0"/>
      <w:marBottom w:val="0"/>
      <w:divBdr>
        <w:top w:val="none" w:sz="0" w:space="0" w:color="auto"/>
        <w:left w:val="none" w:sz="0" w:space="0" w:color="auto"/>
        <w:bottom w:val="none" w:sz="0" w:space="0" w:color="auto"/>
        <w:right w:val="none" w:sz="0" w:space="0" w:color="auto"/>
      </w:divBdr>
    </w:div>
    <w:div w:id="480660335">
      <w:bodyDiv w:val="1"/>
      <w:marLeft w:val="0"/>
      <w:marRight w:val="0"/>
      <w:marTop w:val="0"/>
      <w:marBottom w:val="0"/>
      <w:divBdr>
        <w:top w:val="none" w:sz="0" w:space="0" w:color="auto"/>
        <w:left w:val="none" w:sz="0" w:space="0" w:color="auto"/>
        <w:bottom w:val="none" w:sz="0" w:space="0" w:color="auto"/>
        <w:right w:val="none" w:sz="0" w:space="0" w:color="auto"/>
      </w:divBdr>
    </w:div>
    <w:div w:id="481048139">
      <w:bodyDiv w:val="1"/>
      <w:marLeft w:val="0"/>
      <w:marRight w:val="0"/>
      <w:marTop w:val="0"/>
      <w:marBottom w:val="0"/>
      <w:divBdr>
        <w:top w:val="none" w:sz="0" w:space="0" w:color="auto"/>
        <w:left w:val="none" w:sz="0" w:space="0" w:color="auto"/>
        <w:bottom w:val="none" w:sz="0" w:space="0" w:color="auto"/>
        <w:right w:val="none" w:sz="0" w:space="0" w:color="auto"/>
      </w:divBdr>
    </w:div>
    <w:div w:id="481773826">
      <w:bodyDiv w:val="1"/>
      <w:marLeft w:val="0"/>
      <w:marRight w:val="0"/>
      <w:marTop w:val="0"/>
      <w:marBottom w:val="0"/>
      <w:divBdr>
        <w:top w:val="none" w:sz="0" w:space="0" w:color="auto"/>
        <w:left w:val="none" w:sz="0" w:space="0" w:color="auto"/>
        <w:bottom w:val="none" w:sz="0" w:space="0" w:color="auto"/>
        <w:right w:val="none" w:sz="0" w:space="0" w:color="auto"/>
      </w:divBdr>
    </w:div>
    <w:div w:id="482042072">
      <w:bodyDiv w:val="1"/>
      <w:marLeft w:val="0"/>
      <w:marRight w:val="0"/>
      <w:marTop w:val="0"/>
      <w:marBottom w:val="0"/>
      <w:divBdr>
        <w:top w:val="none" w:sz="0" w:space="0" w:color="auto"/>
        <w:left w:val="none" w:sz="0" w:space="0" w:color="auto"/>
        <w:bottom w:val="none" w:sz="0" w:space="0" w:color="auto"/>
        <w:right w:val="none" w:sz="0" w:space="0" w:color="auto"/>
      </w:divBdr>
    </w:div>
    <w:div w:id="482233166">
      <w:bodyDiv w:val="1"/>
      <w:marLeft w:val="0"/>
      <w:marRight w:val="0"/>
      <w:marTop w:val="0"/>
      <w:marBottom w:val="0"/>
      <w:divBdr>
        <w:top w:val="none" w:sz="0" w:space="0" w:color="auto"/>
        <w:left w:val="none" w:sz="0" w:space="0" w:color="auto"/>
        <w:bottom w:val="none" w:sz="0" w:space="0" w:color="auto"/>
        <w:right w:val="none" w:sz="0" w:space="0" w:color="auto"/>
      </w:divBdr>
    </w:div>
    <w:div w:id="482432172">
      <w:bodyDiv w:val="1"/>
      <w:marLeft w:val="0"/>
      <w:marRight w:val="0"/>
      <w:marTop w:val="0"/>
      <w:marBottom w:val="0"/>
      <w:divBdr>
        <w:top w:val="none" w:sz="0" w:space="0" w:color="auto"/>
        <w:left w:val="none" w:sz="0" w:space="0" w:color="auto"/>
        <w:bottom w:val="none" w:sz="0" w:space="0" w:color="auto"/>
        <w:right w:val="none" w:sz="0" w:space="0" w:color="auto"/>
      </w:divBdr>
    </w:div>
    <w:div w:id="482741302">
      <w:bodyDiv w:val="1"/>
      <w:marLeft w:val="0"/>
      <w:marRight w:val="0"/>
      <w:marTop w:val="0"/>
      <w:marBottom w:val="0"/>
      <w:divBdr>
        <w:top w:val="none" w:sz="0" w:space="0" w:color="auto"/>
        <w:left w:val="none" w:sz="0" w:space="0" w:color="auto"/>
        <w:bottom w:val="none" w:sz="0" w:space="0" w:color="auto"/>
        <w:right w:val="none" w:sz="0" w:space="0" w:color="auto"/>
      </w:divBdr>
    </w:div>
    <w:div w:id="483012133">
      <w:bodyDiv w:val="1"/>
      <w:marLeft w:val="0"/>
      <w:marRight w:val="0"/>
      <w:marTop w:val="0"/>
      <w:marBottom w:val="0"/>
      <w:divBdr>
        <w:top w:val="none" w:sz="0" w:space="0" w:color="auto"/>
        <w:left w:val="none" w:sz="0" w:space="0" w:color="auto"/>
        <w:bottom w:val="none" w:sz="0" w:space="0" w:color="auto"/>
        <w:right w:val="none" w:sz="0" w:space="0" w:color="auto"/>
      </w:divBdr>
    </w:div>
    <w:div w:id="483089796">
      <w:bodyDiv w:val="1"/>
      <w:marLeft w:val="0"/>
      <w:marRight w:val="0"/>
      <w:marTop w:val="0"/>
      <w:marBottom w:val="0"/>
      <w:divBdr>
        <w:top w:val="none" w:sz="0" w:space="0" w:color="auto"/>
        <w:left w:val="none" w:sz="0" w:space="0" w:color="auto"/>
        <w:bottom w:val="none" w:sz="0" w:space="0" w:color="auto"/>
        <w:right w:val="none" w:sz="0" w:space="0" w:color="auto"/>
      </w:divBdr>
    </w:div>
    <w:div w:id="483090209">
      <w:bodyDiv w:val="1"/>
      <w:marLeft w:val="0"/>
      <w:marRight w:val="0"/>
      <w:marTop w:val="0"/>
      <w:marBottom w:val="0"/>
      <w:divBdr>
        <w:top w:val="none" w:sz="0" w:space="0" w:color="auto"/>
        <w:left w:val="none" w:sz="0" w:space="0" w:color="auto"/>
        <w:bottom w:val="none" w:sz="0" w:space="0" w:color="auto"/>
        <w:right w:val="none" w:sz="0" w:space="0" w:color="auto"/>
      </w:divBdr>
    </w:div>
    <w:div w:id="483159552">
      <w:bodyDiv w:val="1"/>
      <w:marLeft w:val="0"/>
      <w:marRight w:val="0"/>
      <w:marTop w:val="0"/>
      <w:marBottom w:val="0"/>
      <w:divBdr>
        <w:top w:val="none" w:sz="0" w:space="0" w:color="auto"/>
        <w:left w:val="none" w:sz="0" w:space="0" w:color="auto"/>
        <w:bottom w:val="none" w:sz="0" w:space="0" w:color="auto"/>
        <w:right w:val="none" w:sz="0" w:space="0" w:color="auto"/>
      </w:divBdr>
    </w:div>
    <w:div w:id="483207852">
      <w:bodyDiv w:val="1"/>
      <w:marLeft w:val="0"/>
      <w:marRight w:val="0"/>
      <w:marTop w:val="0"/>
      <w:marBottom w:val="0"/>
      <w:divBdr>
        <w:top w:val="none" w:sz="0" w:space="0" w:color="auto"/>
        <w:left w:val="none" w:sz="0" w:space="0" w:color="auto"/>
        <w:bottom w:val="none" w:sz="0" w:space="0" w:color="auto"/>
        <w:right w:val="none" w:sz="0" w:space="0" w:color="auto"/>
      </w:divBdr>
    </w:div>
    <w:div w:id="483358335">
      <w:bodyDiv w:val="1"/>
      <w:marLeft w:val="0"/>
      <w:marRight w:val="0"/>
      <w:marTop w:val="0"/>
      <w:marBottom w:val="0"/>
      <w:divBdr>
        <w:top w:val="none" w:sz="0" w:space="0" w:color="auto"/>
        <w:left w:val="none" w:sz="0" w:space="0" w:color="auto"/>
        <w:bottom w:val="none" w:sz="0" w:space="0" w:color="auto"/>
        <w:right w:val="none" w:sz="0" w:space="0" w:color="auto"/>
      </w:divBdr>
    </w:div>
    <w:div w:id="483622905">
      <w:bodyDiv w:val="1"/>
      <w:marLeft w:val="0"/>
      <w:marRight w:val="0"/>
      <w:marTop w:val="0"/>
      <w:marBottom w:val="0"/>
      <w:divBdr>
        <w:top w:val="none" w:sz="0" w:space="0" w:color="auto"/>
        <w:left w:val="none" w:sz="0" w:space="0" w:color="auto"/>
        <w:bottom w:val="none" w:sz="0" w:space="0" w:color="auto"/>
        <w:right w:val="none" w:sz="0" w:space="0" w:color="auto"/>
      </w:divBdr>
    </w:div>
    <w:div w:id="483668237">
      <w:bodyDiv w:val="1"/>
      <w:marLeft w:val="0"/>
      <w:marRight w:val="0"/>
      <w:marTop w:val="0"/>
      <w:marBottom w:val="0"/>
      <w:divBdr>
        <w:top w:val="none" w:sz="0" w:space="0" w:color="auto"/>
        <w:left w:val="none" w:sz="0" w:space="0" w:color="auto"/>
        <w:bottom w:val="none" w:sz="0" w:space="0" w:color="auto"/>
        <w:right w:val="none" w:sz="0" w:space="0" w:color="auto"/>
      </w:divBdr>
    </w:div>
    <w:div w:id="484513460">
      <w:bodyDiv w:val="1"/>
      <w:marLeft w:val="0"/>
      <w:marRight w:val="0"/>
      <w:marTop w:val="0"/>
      <w:marBottom w:val="0"/>
      <w:divBdr>
        <w:top w:val="none" w:sz="0" w:space="0" w:color="auto"/>
        <w:left w:val="none" w:sz="0" w:space="0" w:color="auto"/>
        <w:bottom w:val="none" w:sz="0" w:space="0" w:color="auto"/>
        <w:right w:val="none" w:sz="0" w:space="0" w:color="auto"/>
      </w:divBdr>
    </w:div>
    <w:div w:id="485322522">
      <w:bodyDiv w:val="1"/>
      <w:marLeft w:val="0"/>
      <w:marRight w:val="0"/>
      <w:marTop w:val="0"/>
      <w:marBottom w:val="0"/>
      <w:divBdr>
        <w:top w:val="none" w:sz="0" w:space="0" w:color="auto"/>
        <w:left w:val="none" w:sz="0" w:space="0" w:color="auto"/>
        <w:bottom w:val="none" w:sz="0" w:space="0" w:color="auto"/>
        <w:right w:val="none" w:sz="0" w:space="0" w:color="auto"/>
      </w:divBdr>
    </w:div>
    <w:div w:id="486047484">
      <w:bodyDiv w:val="1"/>
      <w:marLeft w:val="0"/>
      <w:marRight w:val="0"/>
      <w:marTop w:val="0"/>
      <w:marBottom w:val="0"/>
      <w:divBdr>
        <w:top w:val="none" w:sz="0" w:space="0" w:color="auto"/>
        <w:left w:val="none" w:sz="0" w:space="0" w:color="auto"/>
        <w:bottom w:val="none" w:sz="0" w:space="0" w:color="auto"/>
        <w:right w:val="none" w:sz="0" w:space="0" w:color="auto"/>
      </w:divBdr>
    </w:div>
    <w:div w:id="486170203">
      <w:bodyDiv w:val="1"/>
      <w:marLeft w:val="0"/>
      <w:marRight w:val="0"/>
      <w:marTop w:val="0"/>
      <w:marBottom w:val="0"/>
      <w:divBdr>
        <w:top w:val="none" w:sz="0" w:space="0" w:color="auto"/>
        <w:left w:val="none" w:sz="0" w:space="0" w:color="auto"/>
        <w:bottom w:val="none" w:sz="0" w:space="0" w:color="auto"/>
        <w:right w:val="none" w:sz="0" w:space="0" w:color="auto"/>
      </w:divBdr>
    </w:div>
    <w:div w:id="486484493">
      <w:bodyDiv w:val="1"/>
      <w:marLeft w:val="0"/>
      <w:marRight w:val="0"/>
      <w:marTop w:val="0"/>
      <w:marBottom w:val="0"/>
      <w:divBdr>
        <w:top w:val="none" w:sz="0" w:space="0" w:color="auto"/>
        <w:left w:val="none" w:sz="0" w:space="0" w:color="auto"/>
        <w:bottom w:val="none" w:sz="0" w:space="0" w:color="auto"/>
        <w:right w:val="none" w:sz="0" w:space="0" w:color="auto"/>
      </w:divBdr>
    </w:div>
    <w:div w:id="487327335">
      <w:bodyDiv w:val="1"/>
      <w:marLeft w:val="0"/>
      <w:marRight w:val="0"/>
      <w:marTop w:val="0"/>
      <w:marBottom w:val="0"/>
      <w:divBdr>
        <w:top w:val="none" w:sz="0" w:space="0" w:color="auto"/>
        <w:left w:val="none" w:sz="0" w:space="0" w:color="auto"/>
        <w:bottom w:val="none" w:sz="0" w:space="0" w:color="auto"/>
        <w:right w:val="none" w:sz="0" w:space="0" w:color="auto"/>
      </w:divBdr>
    </w:div>
    <w:div w:id="487594658">
      <w:bodyDiv w:val="1"/>
      <w:marLeft w:val="0"/>
      <w:marRight w:val="0"/>
      <w:marTop w:val="0"/>
      <w:marBottom w:val="0"/>
      <w:divBdr>
        <w:top w:val="none" w:sz="0" w:space="0" w:color="auto"/>
        <w:left w:val="none" w:sz="0" w:space="0" w:color="auto"/>
        <w:bottom w:val="none" w:sz="0" w:space="0" w:color="auto"/>
        <w:right w:val="none" w:sz="0" w:space="0" w:color="auto"/>
      </w:divBdr>
    </w:div>
    <w:div w:id="488137922">
      <w:bodyDiv w:val="1"/>
      <w:marLeft w:val="0"/>
      <w:marRight w:val="0"/>
      <w:marTop w:val="0"/>
      <w:marBottom w:val="0"/>
      <w:divBdr>
        <w:top w:val="none" w:sz="0" w:space="0" w:color="auto"/>
        <w:left w:val="none" w:sz="0" w:space="0" w:color="auto"/>
        <w:bottom w:val="none" w:sz="0" w:space="0" w:color="auto"/>
        <w:right w:val="none" w:sz="0" w:space="0" w:color="auto"/>
      </w:divBdr>
    </w:div>
    <w:div w:id="488789223">
      <w:bodyDiv w:val="1"/>
      <w:marLeft w:val="0"/>
      <w:marRight w:val="0"/>
      <w:marTop w:val="0"/>
      <w:marBottom w:val="0"/>
      <w:divBdr>
        <w:top w:val="none" w:sz="0" w:space="0" w:color="auto"/>
        <w:left w:val="none" w:sz="0" w:space="0" w:color="auto"/>
        <w:bottom w:val="none" w:sz="0" w:space="0" w:color="auto"/>
        <w:right w:val="none" w:sz="0" w:space="0" w:color="auto"/>
      </w:divBdr>
    </w:div>
    <w:div w:id="489322993">
      <w:bodyDiv w:val="1"/>
      <w:marLeft w:val="0"/>
      <w:marRight w:val="0"/>
      <w:marTop w:val="0"/>
      <w:marBottom w:val="0"/>
      <w:divBdr>
        <w:top w:val="none" w:sz="0" w:space="0" w:color="auto"/>
        <w:left w:val="none" w:sz="0" w:space="0" w:color="auto"/>
        <w:bottom w:val="none" w:sz="0" w:space="0" w:color="auto"/>
        <w:right w:val="none" w:sz="0" w:space="0" w:color="auto"/>
      </w:divBdr>
    </w:div>
    <w:div w:id="489642586">
      <w:bodyDiv w:val="1"/>
      <w:marLeft w:val="0"/>
      <w:marRight w:val="0"/>
      <w:marTop w:val="0"/>
      <w:marBottom w:val="0"/>
      <w:divBdr>
        <w:top w:val="none" w:sz="0" w:space="0" w:color="auto"/>
        <w:left w:val="none" w:sz="0" w:space="0" w:color="auto"/>
        <w:bottom w:val="none" w:sz="0" w:space="0" w:color="auto"/>
        <w:right w:val="none" w:sz="0" w:space="0" w:color="auto"/>
      </w:divBdr>
    </w:div>
    <w:div w:id="489827575">
      <w:bodyDiv w:val="1"/>
      <w:marLeft w:val="0"/>
      <w:marRight w:val="0"/>
      <w:marTop w:val="0"/>
      <w:marBottom w:val="0"/>
      <w:divBdr>
        <w:top w:val="none" w:sz="0" w:space="0" w:color="auto"/>
        <w:left w:val="none" w:sz="0" w:space="0" w:color="auto"/>
        <w:bottom w:val="none" w:sz="0" w:space="0" w:color="auto"/>
        <w:right w:val="none" w:sz="0" w:space="0" w:color="auto"/>
      </w:divBdr>
    </w:div>
    <w:div w:id="489831654">
      <w:bodyDiv w:val="1"/>
      <w:marLeft w:val="0"/>
      <w:marRight w:val="0"/>
      <w:marTop w:val="0"/>
      <w:marBottom w:val="0"/>
      <w:divBdr>
        <w:top w:val="none" w:sz="0" w:space="0" w:color="auto"/>
        <w:left w:val="none" w:sz="0" w:space="0" w:color="auto"/>
        <w:bottom w:val="none" w:sz="0" w:space="0" w:color="auto"/>
        <w:right w:val="none" w:sz="0" w:space="0" w:color="auto"/>
      </w:divBdr>
      <w:divsChild>
        <w:div w:id="208808036">
          <w:marLeft w:val="480"/>
          <w:marRight w:val="0"/>
          <w:marTop w:val="0"/>
          <w:marBottom w:val="0"/>
          <w:divBdr>
            <w:top w:val="none" w:sz="0" w:space="0" w:color="auto"/>
            <w:left w:val="none" w:sz="0" w:space="0" w:color="auto"/>
            <w:bottom w:val="none" w:sz="0" w:space="0" w:color="auto"/>
            <w:right w:val="none" w:sz="0" w:space="0" w:color="auto"/>
          </w:divBdr>
        </w:div>
        <w:div w:id="726801378">
          <w:marLeft w:val="480"/>
          <w:marRight w:val="0"/>
          <w:marTop w:val="0"/>
          <w:marBottom w:val="0"/>
          <w:divBdr>
            <w:top w:val="none" w:sz="0" w:space="0" w:color="auto"/>
            <w:left w:val="none" w:sz="0" w:space="0" w:color="auto"/>
            <w:bottom w:val="none" w:sz="0" w:space="0" w:color="auto"/>
            <w:right w:val="none" w:sz="0" w:space="0" w:color="auto"/>
          </w:divBdr>
        </w:div>
        <w:div w:id="811755509">
          <w:marLeft w:val="480"/>
          <w:marRight w:val="0"/>
          <w:marTop w:val="0"/>
          <w:marBottom w:val="0"/>
          <w:divBdr>
            <w:top w:val="none" w:sz="0" w:space="0" w:color="auto"/>
            <w:left w:val="none" w:sz="0" w:space="0" w:color="auto"/>
            <w:bottom w:val="none" w:sz="0" w:space="0" w:color="auto"/>
            <w:right w:val="none" w:sz="0" w:space="0" w:color="auto"/>
          </w:divBdr>
        </w:div>
        <w:div w:id="832575183">
          <w:marLeft w:val="480"/>
          <w:marRight w:val="0"/>
          <w:marTop w:val="0"/>
          <w:marBottom w:val="0"/>
          <w:divBdr>
            <w:top w:val="none" w:sz="0" w:space="0" w:color="auto"/>
            <w:left w:val="none" w:sz="0" w:space="0" w:color="auto"/>
            <w:bottom w:val="none" w:sz="0" w:space="0" w:color="auto"/>
            <w:right w:val="none" w:sz="0" w:space="0" w:color="auto"/>
          </w:divBdr>
        </w:div>
        <w:div w:id="947808006">
          <w:marLeft w:val="480"/>
          <w:marRight w:val="0"/>
          <w:marTop w:val="0"/>
          <w:marBottom w:val="0"/>
          <w:divBdr>
            <w:top w:val="none" w:sz="0" w:space="0" w:color="auto"/>
            <w:left w:val="none" w:sz="0" w:space="0" w:color="auto"/>
            <w:bottom w:val="none" w:sz="0" w:space="0" w:color="auto"/>
            <w:right w:val="none" w:sz="0" w:space="0" w:color="auto"/>
          </w:divBdr>
        </w:div>
        <w:div w:id="1535732538">
          <w:marLeft w:val="480"/>
          <w:marRight w:val="0"/>
          <w:marTop w:val="0"/>
          <w:marBottom w:val="0"/>
          <w:divBdr>
            <w:top w:val="none" w:sz="0" w:space="0" w:color="auto"/>
            <w:left w:val="none" w:sz="0" w:space="0" w:color="auto"/>
            <w:bottom w:val="none" w:sz="0" w:space="0" w:color="auto"/>
            <w:right w:val="none" w:sz="0" w:space="0" w:color="auto"/>
          </w:divBdr>
        </w:div>
        <w:div w:id="1661814741">
          <w:marLeft w:val="480"/>
          <w:marRight w:val="0"/>
          <w:marTop w:val="0"/>
          <w:marBottom w:val="0"/>
          <w:divBdr>
            <w:top w:val="none" w:sz="0" w:space="0" w:color="auto"/>
            <w:left w:val="none" w:sz="0" w:space="0" w:color="auto"/>
            <w:bottom w:val="none" w:sz="0" w:space="0" w:color="auto"/>
            <w:right w:val="none" w:sz="0" w:space="0" w:color="auto"/>
          </w:divBdr>
        </w:div>
        <w:div w:id="1679190286">
          <w:marLeft w:val="480"/>
          <w:marRight w:val="0"/>
          <w:marTop w:val="0"/>
          <w:marBottom w:val="0"/>
          <w:divBdr>
            <w:top w:val="none" w:sz="0" w:space="0" w:color="auto"/>
            <w:left w:val="none" w:sz="0" w:space="0" w:color="auto"/>
            <w:bottom w:val="none" w:sz="0" w:space="0" w:color="auto"/>
            <w:right w:val="none" w:sz="0" w:space="0" w:color="auto"/>
          </w:divBdr>
        </w:div>
        <w:div w:id="1752003621">
          <w:marLeft w:val="480"/>
          <w:marRight w:val="0"/>
          <w:marTop w:val="0"/>
          <w:marBottom w:val="0"/>
          <w:divBdr>
            <w:top w:val="none" w:sz="0" w:space="0" w:color="auto"/>
            <w:left w:val="none" w:sz="0" w:space="0" w:color="auto"/>
            <w:bottom w:val="none" w:sz="0" w:space="0" w:color="auto"/>
            <w:right w:val="none" w:sz="0" w:space="0" w:color="auto"/>
          </w:divBdr>
        </w:div>
        <w:div w:id="1900436995">
          <w:marLeft w:val="480"/>
          <w:marRight w:val="0"/>
          <w:marTop w:val="0"/>
          <w:marBottom w:val="0"/>
          <w:divBdr>
            <w:top w:val="none" w:sz="0" w:space="0" w:color="auto"/>
            <w:left w:val="none" w:sz="0" w:space="0" w:color="auto"/>
            <w:bottom w:val="none" w:sz="0" w:space="0" w:color="auto"/>
            <w:right w:val="none" w:sz="0" w:space="0" w:color="auto"/>
          </w:divBdr>
        </w:div>
      </w:divsChild>
    </w:div>
    <w:div w:id="490365052">
      <w:bodyDiv w:val="1"/>
      <w:marLeft w:val="0"/>
      <w:marRight w:val="0"/>
      <w:marTop w:val="0"/>
      <w:marBottom w:val="0"/>
      <w:divBdr>
        <w:top w:val="none" w:sz="0" w:space="0" w:color="auto"/>
        <w:left w:val="none" w:sz="0" w:space="0" w:color="auto"/>
        <w:bottom w:val="none" w:sz="0" w:space="0" w:color="auto"/>
        <w:right w:val="none" w:sz="0" w:space="0" w:color="auto"/>
      </w:divBdr>
    </w:div>
    <w:div w:id="490564754">
      <w:bodyDiv w:val="1"/>
      <w:marLeft w:val="0"/>
      <w:marRight w:val="0"/>
      <w:marTop w:val="0"/>
      <w:marBottom w:val="0"/>
      <w:divBdr>
        <w:top w:val="none" w:sz="0" w:space="0" w:color="auto"/>
        <w:left w:val="none" w:sz="0" w:space="0" w:color="auto"/>
        <w:bottom w:val="none" w:sz="0" w:space="0" w:color="auto"/>
        <w:right w:val="none" w:sz="0" w:space="0" w:color="auto"/>
      </w:divBdr>
    </w:div>
    <w:div w:id="490759450">
      <w:bodyDiv w:val="1"/>
      <w:marLeft w:val="0"/>
      <w:marRight w:val="0"/>
      <w:marTop w:val="0"/>
      <w:marBottom w:val="0"/>
      <w:divBdr>
        <w:top w:val="none" w:sz="0" w:space="0" w:color="auto"/>
        <w:left w:val="none" w:sz="0" w:space="0" w:color="auto"/>
        <w:bottom w:val="none" w:sz="0" w:space="0" w:color="auto"/>
        <w:right w:val="none" w:sz="0" w:space="0" w:color="auto"/>
      </w:divBdr>
    </w:div>
    <w:div w:id="491027744">
      <w:bodyDiv w:val="1"/>
      <w:marLeft w:val="0"/>
      <w:marRight w:val="0"/>
      <w:marTop w:val="0"/>
      <w:marBottom w:val="0"/>
      <w:divBdr>
        <w:top w:val="none" w:sz="0" w:space="0" w:color="auto"/>
        <w:left w:val="none" w:sz="0" w:space="0" w:color="auto"/>
        <w:bottom w:val="none" w:sz="0" w:space="0" w:color="auto"/>
        <w:right w:val="none" w:sz="0" w:space="0" w:color="auto"/>
      </w:divBdr>
    </w:div>
    <w:div w:id="491138443">
      <w:bodyDiv w:val="1"/>
      <w:marLeft w:val="0"/>
      <w:marRight w:val="0"/>
      <w:marTop w:val="0"/>
      <w:marBottom w:val="0"/>
      <w:divBdr>
        <w:top w:val="none" w:sz="0" w:space="0" w:color="auto"/>
        <w:left w:val="none" w:sz="0" w:space="0" w:color="auto"/>
        <w:bottom w:val="none" w:sz="0" w:space="0" w:color="auto"/>
        <w:right w:val="none" w:sz="0" w:space="0" w:color="auto"/>
      </w:divBdr>
    </w:div>
    <w:div w:id="491530438">
      <w:bodyDiv w:val="1"/>
      <w:marLeft w:val="0"/>
      <w:marRight w:val="0"/>
      <w:marTop w:val="0"/>
      <w:marBottom w:val="0"/>
      <w:divBdr>
        <w:top w:val="none" w:sz="0" w:space="0" w:color="auto"/>
        <w:left w:val="none" w:sz="0" w:space="0" w:color="auto"/>
        <w:bottom w:val="none" w:sz="0" w:space="0" w:color="auto"/>
        <w:right w:val="none" w:sz="0" w:space="0" w:color="auto"/>
      </w:divBdr>
    </w:div>
    <w:div w:id="492570465">
      <w:bodyDiv w:val="1"/>
      <w:marLeft w:val="0"/>
      <w:marRight w:val="0"/>
      <w:marTop w:val="0"/>
      <w:marBottom w:val="0"/>
      <w:divBdr>
        <w:top w:val="none" w:sz="0" w:space="0" w:color="auto"/>
        <w:left w:val="none" w:sz="0" w:space="0" w:color="auto"/>
        <w:bottom w:val="none" w:sz="0" w:space="0" w:color="auto"/>
        <w:right w:val="none" w:sz="0" w:space="0" w:color="auto"/>
      </w:divBdr>
      <w:divsChild>
        <w:div w:id="1136533140">
          <w:marLeft w:val="480"/>
          <w:marRight w:val="0"/>
          <w:marTop w:val="0"/>
          <w:marBottom w:val="0"/>
          <w:divBdr>
            <w:top w:val="none" w:sz="0" w:space="0" w:color="auto"/>
            <w:left w:val="none" w:sz="0" w:space="0" w:color="auto"/>
            <w:bottom w:val="none" w:sz="0" w:space="0" w:color="auto"/>
            <w:right w:val="none" w:sz="0" w:space="0" w:color="auto"/>
          </w:divBdr>
        </w:div>
        <w:div w:id="362486957">
          <w:marLeft w:val="480"/>
          <w:marRight w:val="0"/>
          <w:marTop w:val="0"/>
          <w:marBottom w:val="0"/>
          <w:divBdr>
            <w:top w:val="none" w:sz="0" w:space="0" w:color="auto"/>
            <w:left w:val="none" w:sz="0" w:space="0" w:color="auto"/>
            <w:bottom w:val="none" w:sz="0" w:space="0" w:color="auto"/>
            <w:right w:val="none" w:sz="0" w:space="0" w:color="auto"/>
          </w:divBdr>
        </w:div>
        <w:div w:id="605423110">
          <w:marLeft w:val="480"/>
          <w:marRight w:val="0"/>
          <w:marTop w:val="0"/>
          <w:marBottom w:val="0"/>
          <w:divBdr>
            <w:top w:val="none" w:sz="0" w:space="0" w:color="auto"/>
            <w:left w:val="none" w:sz="0" w:space="0" w:color="auto"/>
            <w:bottom w:val="none" w:sz="0" w:space="0" w:color="auto"/>
            <w:right w:val="none" w:sz="0" w:space="0" w:color="auto"/>
          </w:divBdr>
        </w:div>
        <w:div w:id="678392147">
          <w:marLeft w:val="480"/>
          <w:marRight w:val="0"/>
          <w:marTop w:val="0"/>
          <w:marBottom w:val="0"/>
          <w:divBdr>
            <w:top w:val="none" w:sz="0" w:space="0" w:color="auto"/>
            <w:left w:val="none" w:sz="0" w:space="0" w:color="auto"/>
            <w:bottom w:val="none" w:sz="0" w:space="0" w:color="auto"/>
            <w:right w:val="none" w:sz="0" w:space="0" w:color="auto"/>
          </w:divBdr>
        </w:div>
        <w:div w:id="722942321">
          <w:marLeft w:val="480"/>
          <w:marRight w:val="0"/>
          <w:marTop w:val="0"/>
          <w:marBottom w:val="0"/>
          <w:divBdr>
            <w:top w:val="none" w:sz="0" w:space="0" w:color="auto"/>
            <w:left w:val="none" w:sz="0" w:space="0" w:color="auto"/>
            <w:bottom w:val="none" w:sz="0" w:space="0" w:color="auto"/>
            <w:right w:val="none" w:sz="0" w:space="0" w:color="auto"/>
          </w:divBdr>
        </w:div>
        <w:div w:id="1196386006">
          <w:marLeft w:val="480"/>
          <w:marRight w:val="0"/>
          <w:marTop w:val="0"/>
          <w:marBottom w:val="0"/>
          <w:divBdr>
            <w:top w:val="none" w:sz="0" w:space="0" w:color="auto"/>
            <w:left w:val="none" w:sz="0" w:space="0" w:color="auto"/>
            <w:bottom w:val="none" w:sz="0" w:space="0" w:color="auto"/>
            <w:right w:val="none" w:sz="0" w:space="0" w:color="auto"/>
          </w:divBdr>
        </w:div>
        <w:div w:id="1326279198">
          <w:marLeft w:val="480"/>
          <w:marRight w:val="0"/>
          <w:marTop w:val="0"/>
          <w:marBottom w:val="0"/>
          <w:divBdr>
            <w:top w:val="none" w:sz="0" w:space="0" w:color="auto"/>
            <w:left w:val="none" w:sz="0" w:space="0" w:color="auto"/>
            <w:bottom w:val="none" w:sz="0" w:space="0" w:color="auto"/>
            <w:right w:val="none" w:sz="0" w:space="0" w:color="auto"/>
          </w:divBdr>
        </w:div>
        <w:div w:id="865363819">
          <w:marLeft w:val="480"/>
          <w:marRight w:val="0"/>
          <w:marTop w:val="0"/>
          <w:marBottom w:val="0"/>
          <w:divBdr>
            <w:top w:val="none" w:sz="0" w:space="0" w:color="auto"/>
            <w:left w:val="none" w:sz="0" w:space="0" w:color="auto"/>
            <w:bottom w:val="none" w:sz="0" w:space="0" w:color="auto"/>
            <w:right w:val="none" w:sz="0" w:space="0" w:color="auto"/>
          </w:divBdr>
        </w:div>
        <w:div w:id="655959107">
          <w:marLeft w:val="480"/>
          <w:marRight w:val="0"/>
          <w:marTop w:val="0"/>
          <w:marBottom w:val="0"/>
          <w:divBdr>
            <w:top w:val="none" w:sz="0" w:space="0" w:color="auto"/>
            <w:left w:val="none" w:sz="0" w:space="0" w:color="auto"/>
            <w:bottom w:val="none" w:sz="0" w:space="0" w:color="auto"/>
            <w:right w:val="none" w:sz="0" w:space="0" w:color="auto"/>
          </w:divBdr>
        </w:div>
        <w:div w:id="578249896">
          <w:marLeft w:val="480"/>
          <w:marRight w:val="0"/>
          <w:marTop w:val="0"/>
          <w:marBottom w:val="0"/>
          <w:divBdr>
            <w:top w:val="none" w:sz="0" w:space="0" w:color="auto"/>
            <w:left w:val="none" w:sz="0" w:space="0" w:color="auto"/>
            <w:bottom w:val="none" w:sz="0" w:space="0" w:color="auto"/>
            <w:right w:val="none" w:sz="0" w:space="0" w:color="auto"/>
          </w:divBdr>
        </w:div>
        <w:div w:id="739912540">
          <w:marLeft w:val="480"/>
          <w:marRight w:val="0"/>
          <w:marTop w:val="0"/>
          <w:marBottom w:val="0"/>
          <w:divBdr>
            <w:top w:val="none" w:sz="0" w:space="0" w:color="auto"/>
            <w:left w:val="none" w:sz="0" w:space="0" w:color="auto"/>
            <w:bottom w:val="none" w:sz="0" w:space="0" w:color="auto"/>
            <w:right w:val="none" w:sz="0" w:space="0" w:color="auto"/>
          </w:divBdr>
        </w:div>
        <w:div w:id="105007286">
          <w:marLeft w:val="480"/>
          <w:marRight w:val="0"/>
          <w:marTop w:val="0"/>
          <w:marBottom w:val="0"/>
          <w:divBdr>
            <w:top w:val="none" w:sz="0" w:space="0" w:color="auto"/>
            <w:left w:val="none" w:sz="0" w:space="0" w:color="auto"/>
            <w:bottom w:val="none" w:sz="0" w:space="0" w:color="auto"/>
            <w:right w:val="none" w:sz="0" w:space="0" w:color="auto"/>
          </w:divBdr>
        </w:div>
        <w:div w:id="383989037">
          <w:marLeft w:val="480"/>
          <w:marRight w:val="0"/>
          <w:marTop w:val="0"/>
          <w:marBottom w:val="0"/>
          <w:divBdr>
            <w:top w:val="none" w:sz="0" w:space="0" w:color="auto"/>
            <w:left w:val="none" w:sz="0" w:space="0" w:color="auto"/>
            <w:bottom w:val="none" w:sz="0" w:space="0" w:color="auto"/>
            <w:right w:val="none" w:sz="0" w:space="0" w:color="auto"/>
          </w:divBdr>
        </w:div>
        <w:div w:id="589504207">
          <w:marLeft w:val="480"/>
          <w:marRight w:val="0"/>
          <w:marTop w:val="0"/>
          <w:marBottom w:val="0"/>
          <w:divBdr>
            <w:top w:val="none" w:sz="0" w:space="0" w:color="auto"/>
            <w:left w:val="none" w:sz="0" w:space="0" w:color="auto"/>
            <w:bottom w:val="none" w:sz="0" w:space="0" w:color="auto"/>
            <w:right w:val="none" w:sz="0" w:space="0" w:color="auto"/>
          </w:divBdr>
        </w:div>
        <w:div w:id="139930610">
          <w:marLeft w:val="480"/>
          <w:marRight w:val="0"/>
          <w:marTop w:val="0"/>
          <w:marBottom w:val="0"/>
          <w:divBdr>
            <w:top w:val="none" w:sz="0" w:space="0" w:color="auto"/>
            <w:left w:val="none" w:sz="0" w:space="0" w:color="auto"/>
            <w:bottom w:val="none" w:sz="0" w:space="0" w:color="auto"/>
            <w:right w:val="none" w:sz="0" w:space="0" w:color="auto"/>
          </w:divBdr>
        </w:div>
        <w:div w:id="1902666362">
          <w:marLeft w:val="480"/>
          <w:marRight w:val="0"/>
          <w:marTop w:val="0"/>
          <w:marBottom w:val="0"/>
          <w:divBdr>
            <w:top w:val="none" w:sz="0" w:space="0" w:color="auto"/>
            <w:left w:val="none" w:sz="0" w:space="0" w:color="auto"/>
            <w:bottom w:val="none" w:sz="0" w:space="0" w:color="auto"/>
            <w:right w:val="none" w:sz="0" w:space="0" w:color="auto"/>
          </w:divBdr>
        </w:div>
        <w:div w:id="383258790">
          <w:marLeft w:val="480"/>
          <w:marRight w:val="0"/>
          <w:marTop w:val="0"/>
          <w:marBottom w:val="0"/>
          <w:divBdr>
            <w:top w:val="none" w:sz="0" w:space="0" w:color="auto"/>
            <w:left w:val="none" w:sz="0" w:space="0" w:color="auto"/>
            <w:bottom w:val="none" w:sz="0" w:space="0" w:color="auto"/>
            <w:right w:val="none" w:sz="0" w:space="0" w:color="auto"/>
          </w:divBdr>
        </w:div>
        <w:div w:id="953291127">
          <w:marLeft w:val="480"/>
          <w:marRight w:val="0"/>
          <w:marTop w:val="0"/>
          <w:marBottom w:val="0"/>
          <w:divBdr>
            <w:top w:val="none" w:sz="0" w:space="0" w:color="auto"/>
            <w:left w:val="none" w:sz="0" w:space="0" w:color="auto"/>
            <w:bottom w:val="none" w:sz="0" w:space="0" w:color="auto"/>
            <w:right w:val="none" w:sz="0" w:space="0" w:color="auto"/>
          </w:divBdr>
        </w:div>
        <w:div w:id="327370901">
          <w:marLeft w:val="480"/>
          <w:marRight w:val="0"/>
          <w:marTop w:val="0"/>
          <w:marBottom w:val="0"/>
          <w:divBdr>
            <w:top w:val="none" w:sz="0" w:space="0" w:color="auto"/>
            <w:left w:val="none" w:sz="0" w:space="0" w:color="auto"/>
            <w:bottom w:val="none" w:sz="0" w:space="0" w:color="auto"/>
            <w:right w:val="none" w:sz="0" w:space="0" w:color="auto"/>
          </w:divBdr>
        </w:div>
        <w:div w:id="656031737">
          <w:marLeft w:val="480"/>
          <w:marRight w:val="0"/>
          <w:marTop w:val="0"/>
          <w:marBottom w:val="0"/>
          <w:divBdr>
            <w:top w:val="none" w:sz="0" w:space="0" w:color="auto"/>
            <w:left w:val="none" w:sz="0" w:space="0" w:color="auto"/>
            <w:bottom w:val="none" w:sz="0" w:space="0" w:color="auto"/>
            <w:right w:val="none" w:sz="0" w:space="0" w:color="auto"/>
          </w:divBdr>
        </w:div>
        <w:div w:id="1339426448">
          <w:marLeft w:val="480"/>
          <w:marRight w:val="0"/>
          <w:marTop w:val="0"/>
          <w:marBottom w:val="0"/>
          <w:divBdr>
            <w:top w:val="none" w:sz="0" w:space="0" w:color="auto"/>
            <w:left w:val="none" w:sz="0" w:space="0" w:color="auto"/>
            <w:bottom w:val="none" w:sz="0" w:space="0" w:color="auto"/>
            <w:right w:val="none" w:sz="0" w:space="0" w:color="auto"/>
          </w:divBdr>
        </w:div>
        <w:div w:id="1103113435">
          <w:marLeft w:val="480"/>
          <w:marRight w:val="0"/>
          <w:marTop w:val="0"/>
          <w:marBottom w:val="0"/>
          <w:divBdr>
            <w:top w:val="none" w:sz="0" w:space="0" w:color="auto"/>
            <w:left w:val="none" w:sz="0" w:space="0" w:color="auto"/>
            <w:bottom w:val="none" w:sz="0" w:space="0" w:color="auto"/>
            <w:right w:val="none" w:sz="0" w:space="0" w:color="auto"/>
          </w:divBdr>
        </w:div>
        <w:div w:id="1469712846">
          <w:marLeft w:val="480"/>
          <w:marRight w:val="0"/>
          <w:marTop w:val="0"/>
          <w:marBottom w:val="0"/>
          <w:divBdr>
            <w:top w:val="none" w:sz="0" w:space="0" w:color="auto"/>
            <w:left w:val="none" w:sz="0" w:space="0" w:color="auto"/>
            <w:bottom w:val="none" w:sz="0" w:space="0" w:color="auto"/>
            <w:right w:val="none" w:sz="0" w:space="0" w:color="auto"/>
          </w:divBdr>
        </w:div>
        <w:div w:id="717628955">
          <w:marLeft w:val="480"/>
          <w:marRight w:val="0"/>
          <w:marTop w:val="0"/>
          <w:marBottom w:val="0"/>
          <w:divBdr>
            <w:top w:val="none" w:sz="0" w:space="0" w:color="auto"/>
            <w:left w:val="none" w:sz="0" w:space="0" w:color="auto"/>
            <w:bottom w:val="none" w:sz="0" w:space="0" w:color="auto"/>
            <w:right w:val="none" w:sz="0" w:space="0" w:color="auto"/>
          </w:divBdr>
        </w:div>
        <w:div w:id="1929851803">
          <w:marLeft w:val="480"/>
          <w:marRight w:val="0"/>
          <w:marTop w:val="0"/>
          <w:marBottom w:val="0"/>
          <w:divBdr>
            <w:top w:val="none" w:sz="0" w:space="0" w:color="auto"/>
            <w:left w:val="none" w:sz="0" w:space="0" w:color="auto"/>
            <w:bottom w:val="none" w:sz="0" w:space="0" w:color="auto"/>
            <w:right w:val="none" w:sz="0" w:space="0" w:color="auto"/>
          </w:divBdr>
        </w:div>
        <w:div w:id="1710253484">
          <w:marLeft w:val="480"/>
          <w:marRight w:val="0"/>
          <w:marTop w:val="0"/>
          <w:marBottom w:val="0"/>
          <w:divBdr>
            <w:top w:val="none" w:sz="0" w:space="0" w:color="auto"/>
            <w:left w:val="none" w:sz="0" w:space="0" w:color="auto"/>
            <w:bottom w:val="none" w:sz="0" w:space="0" w:color="auto"/>
            <w:right w:val="none" w:sz="0" w:space="0" w:color="auto"/>
          </w:divBdr>
        </w:div>
        <w:div w:id="261497915">
          <w:marLeft w:val="480"/>
          <w:marRight w:val="0"/>
          <w:marTop w:val="0"/>
          <w:marBottom w:val="0"/>
          <w:divBdr>
            <w:top w:val="none" w:sz="0" w:space="0" w:color="auto"/>
            <w:left w:val="none" w:sz="0" w:space="0" w:color="auto"/>
            <w:bottom w:val="none" w:sz="0" w:space="0" w:color="auto"/>
            <w:right w:val="none" w:sz="0" w:space="0" w:color="auto"/>
          </w:divBdr>
        </w:div>
        <w:div w:id="265580135">
          <w:marLeft w:val="480"/>
          <w:marRight w:val="0"/>
          <w:marTop w:val="0"/>
          <w:marBottom w:val="0"/>
          <w:divBdr>
            <w:top w:val="none" w:sz="0" w:space="0" w:color="auto"/>
            <w:left w:val="none" w:sz="0" w:space="0" w:color="auto"/>
            <w:bottom w:val="none" w:sz="0" w:space="0" w:color="auto"/>
            <w:right w:val="none" w:sz="0" w:space="0" w:color="auto"/>
          </w:divBdr>
        </w:div>
        <w:div w:id="202330469">
          <w:marLeft w:val="480"/>
          <w:marRight w:val="0"/>
          <w:marTop w:val="0"/>
          <w:marBottom w:val="0"/>
          <w:divBdr>
            <w:top w:val="none" w:sz="0" w:space="0" w:color="auto"/>
            <w:left w:val="none" w:sz="0" w:space="0" w:color="auto"/>
            <w:bottom w:val="none" w:sz="0" w:space="0" w:color="auto"/>
            <w:right w:val="none" w:sz="0" w:space="0" w:color="auto"/>
          </w:divBdr>
        </w:div>
        <w:div w:id="1119297656">
          <w:marLeft w:val="480"/>
          <w:marRight w:val="0"/>
          <w:marTop w:val="0"/>
          <w:marBottom w:val="0"/>
          <w:divBdr>
            <w:top w:val="none" w:sz="0" w:space="0" w:color="auto"/>
            <w:left w:val="none" w:sz="0" w:space="0" w:color="auto"/>
            <w:bottom w:val="none" w:sz="0" w:space="0" w:color="auto"/>
            <w:right w:val="none" w:sz="0" w:space="0" w:color="auto"/>
          </w:divBdr>
        </w:div>
        <w:div w:id="1021471120">
          <w:marLeft w:val="480"/>
          <w:marRight w:val="0"/>
          <w:marTop w:val="0"/>
          <w:marBottom w:val="0"/>
          <w:divBdr>
            <w:top w:val="none" w:sz="0" w:space="0" w:color="auto"/>
            <w:left w:val="none" w:sz="0" w:space="0" w:color="auto"/>
            <w:bottom w:val="none" w:sz="0" w:space="0" w:color="auto"/>
            <w:right w:val="none" w:sz="0" w:space="0" w:color="auto"/>
          </w:divBdr>
        </w:div>
        <w:div w:id="1856267521">
          <w:marLeft w:val="480"/>
          <w:marRight w:val="0"/>
          <w:marTop w:val="0"/>
          <w:marBottom w:val="0"/>
          <w:divBdr>
            <w:top w:val="none" w:sz="0" w:space="0" w:color="auto"/>
            <w:left w:val="none" w:sz="0" w:space="0" w:color="auto"/>
            <w:bottom w:val="none" w:sz="0" w:space="0" w:color="auto"/>
            <w:right w:val="none" w:sz="0" w:space="0" w:color="auto"/>
          </w:divBdr>
        </w:div>
        <w:div w:id="1804349232">
          <w:marLeft w:val="480"/>
          <w:marRight w:val="0"/>
          <w:marTop w:val="0"/>
          <w:marBottom w:val="0"/>
          <w:divBdr>
            <w:top w:val="none" w:sz="0" w:space="0" w:color="auto"/>
            <w:left w:val="none" w:sz="0" w:space="0" w:color="auto"/>
            <w:bottom w:val="none" w:sz="0" w:space="0" w:color="auto"/>
            <w:right w:val="none" w:sz="0" w:space="0" w:color="auto"/>
          </w:divBdr>
        </w:div>
        <w:div w:id="1467311098">
          <w:marLeft w:val="480"/>
          <w:marRight w:val="0"/>
          <w:marTop w:val="0"/>
          <w:marBottom w:val="0"/>
          <w:divBdr>
            <w:top w:val="none" w:sz="0" w:space="0" w:color="auto"/>
            <w:left w:val="none" w:sz="0" w:space="0" w:color="auto"/>
            <w:bottom w:val="none" w:sz="0" w:space="0" w:color="auto"/>
            <w:right w:val="none" w:sz="0" w:space="0" w:color="auto"/>
          </w:divBdr>
        </w:div>
        <w:div w:id="519205724">
          <w:marLeft w:val="480"/>
          <w:marRight w:val="0"/>
          <w:marTop w:val="0"/>
          <w:marBottom w:val="0"/>
          <w:divBdr>
            <w:top w:val="none" w:sz="0" w:space="0" w:color="auto"/>
            <w:left w:val="none" w:sz="0" w:space="0" w:color="auto"/>
            <w:bottom w:val="none" w:sz="0" w:space="0" w:color="auto"/>
            <w:right w:val="none" w:sz="0" w:space="0" w:color="auto"/>
          </w:divBdr>
        </w:div>
        <w:div w:id="1164321326">
          <w:marLeft w:val="480"/>
          <w:marRight w:val="0"/>
          <w:marTop w:val="0"/>
          <w:marBottom w:val="0"/>
          <w:divBdr>
            <w:top w:val="none" w:sz="0" w:space="0" w:color="auto"/>
            <w:left w:val="none" w:sz="0" w:space="0" w:color="auto"/>
            <w:bottom w:val="none" w:sz="0" w:space="0" w:color="auto"/>
            <w:right w:val="none" w:sz="0" w:space="0" w:color="auto"/>
          </w:divBdr>
        </w:div>
        <w:div w:id="1283459578">
          <w:marLeft w:val="480"/>
          <w:marRight w:val="0"/>
          <w:marTop w:val="0"/>
          <w:marBottom w:val="0"/>
          <w:divBdr>
            <w:top w:val="none" w:sz="0" w:space="0" w:color="auto"/>
            <w:left w:val="none" w:sz="0" w:space="0" w:color="auto"/>
            <w:bottom w:val="none" w:sz="0" w:space="0" w:color="auto"/>
            <w:right w:val="none" w:sz="0" w:space="0" w:color="auto"/>
          </w:divBdr>
        </w:div>
        <w:div w:id="1041200761">
          <w:marLeft w:val="480"/>
          <w:marRight w:val="0"/>
          <w:marTop w:val="0"/>
          <w:marBottom w:val="0"/>
          <w:divBdr>
            <w:top w:val="none" w:sz="0" w:space="0" w:color="auto"/>
            <w:left w:val="none" w:sz="0" w:space="0" w:color="auto"/>
            <w:bottom w:val="none" w:sz="0" w:space="0" w:color="auto"/>
            <w:right w:val="none" w:sz="0" w:space="0" w:color="auto"/>
          </w:divBdr>
        </w:div>
        <w:div w:id="788739048">
          <w:marLeft w:val="480"/>
          <w:marRight w:val="0"/>
          <w:marTop w:val="0"/>
          <w:marBottom w:val="0"/>
          <w:divBdr>
            <w:top w:val="none" w:sz="0" w:space="0" w:color="auto"/>
            <w:left w:val="none" w:sz="0" w:space="0" w:color="auto"/>
            <w:bottom w:val="none" w:sz="0" w:space="0" w:color="auto"/>
            <w:right w:val="none" w:sz="0" w:space="0" w:color="auto"/>
          </w:divBdr>
        </w:div>
        <w:div w:id="1763188246">
          <w:marLeft w:val="480"/>
          <w:marRight w:val="0"/>
          <w:marTop w:val="0"/>
          <w:marBottom w:val="0"/>
          <w:divBdr>
            <w:top w:val="none" w:sz="0" w:space="0" w:color="auto"/>
            <w:left w:val="none" w:sz="0" w:space="0" w:color="auto"/>
            <w:bottom w:val="none" w:sz="0" w:space="0" w:color="auto"/>
            <w:right w:val="none" w:sz="0" w:space="0" w:color="auto"/>
          </w:divBdr>
        </w:div>
        <w:div w:id="1189948877">
          <w:marLeft w:val="480"/>
          <w:marRight w:val="0"/>
          <w:marTop w:val="0"/>
          <w:marBottom w:val="0"/>
          <w:divBdr>
            <w:top w:val="none" w:sz="0" w:space="0" w:color="auto"/>
            <w:left w:val="none" w:sz="0" w:space="0" w:color="auto"/>
            <w:bottom w:val="none" w:sz="0" w:space="0" w:color="auto"/>
            <w:right w:val="none" w:sz="0" w:space="0" w:color="auto"/>
          </w:divBdr>
        </w:div>
        <w:div w:id="378552518">
          <w:marLeft w:val="480"/>
          <w:marRight w:val="0"/>
          <w:marTop w:val="0"/>
          <w:marBottom w:val="0"/>
          <w:divBdr>
            <w:top w:val="none" w:sz="0" w:space="0" w:color="auto"/>
            <w:left w:val="none" w:sz="0" w:space="0" w:color="auto"/>
            <w:bottom w:val="none" w:sz="0" w:space="0" w:color="auto"/>
            <w:right w:val="none" w:sz="0" w:space="0" w:color="auto"/>
          </w:divBdr>
        </w:div>
        <w:div w:id="381099975">
          <w:marLeft w:val="480"/>
          <w:marRight w:val="0"/>
          <w:marTop w:val="0"/>
          <w:marBottom w:val="0"/>
          <w:divBdr>
            <w:top w:val="none" w:sz="0" w:space="0" w:color="auto"/>
            <w:left w:val="none" w:sz="0" w:space="0" w:color="auto"/>
            <w:bottom w:val="none" w:sz="0" w:space="0" w:color="auto"/>
            <w:right w:val="none" w:sz="0" w:space="0" w:color="auto"/>
          </w:divBdr>
        </w:div>
        <w:div w:id="809709178">
          <w:marLeft w:val="480"/>
          <w:marRight w:val="0"/>
          <w:marTop w:val="0"/>
          <w:marBottom w:val="0"/>
          <w:divBdr>
            <w:top w:val="none" w:sz="0" w:space="0" w:color="auto"/>
            <w:left w:val="none" w:sz="0" w:space="0" w:color="auto"/>
            <w:bottom w:val="none" w:sz="0" w:space="0" w:color="auto"/>
            <w:right w:val="none" w:sz="0" w:space="0" w:color="auto"/>
          </w:divBdr>
        </w:div>
        <w:div w:id="654182651">
          <w:marLeft w:val="480"/>
          <w:marRight w:val="0"/>
          <w:marTop w:val="0"/>
          <w:marBottom w:val="0"/>
          <w:divBdr>
            <w:top w:val="none" w:sz="0" w:space="0" w:color="auto"/>
            <w:left w:val="none" w:sz="0" w:space="0" w:color="auto"/>
            <w:bottom w:val="none" w:sz="0" w:space="0" w:color="auto"/>
            <w:right w:val="none" w:sz="0" w:space="0" w:color="auto"/>
          </w:divBdr>
        </w:div>
        <w:div w:id="372077867">
          <w:marLeft w:val="480"/>
          <w:marRight w:val="0"/>
          <w:marTop w:val="0"/>
          <w:marBottom w:val="0"/>
          <w:divBdr>
            <w:top w:val="none" w:sz="0" w:space="0" w:color="auto"/>
            <w:left w:val="none" w:sz="0" w:space="0" w:color="auto"/>
            <w:bottom w:val="none" w:sz="0" w:space="0" w:color="auto"/>
            <w:right w:val="none" w:sz="0" w:space="0" w:color="auto"/>
          </w:divBdr>
        </w:div>
        <w:div w:id="767653767">
          <w:marLeft w:val="480"/>
          <w:marRight w:val="0"/>
          <w:marTop w:val="0"/>
          <w:marBottom w:val="0"/>
          <w:divBdr>
            <w:top w:val="none" w:sz="0" w:space="0" w:color="auto"/>
            <w:left w:val="none" w:sz="0" w:space="0" w:color="auto"/>
            <w:bottom w:val="none" w:sz="0" w:space="0" w:color="auto"/>
            <w:right w:val="none" w:sz="0" w:space="0" w:color="auto"/>
          </w:divBdr>
        </w:div>
        <w:div w:id="825514221">
          <w:marLeft w:val="480"/>
          <w:marRight w:val="0"/>
          <w:marTop w:val="0"/>
          <w:marBottom w:val="0"/>
          <w:divBdr>
            <w:top w:val="none" w:sz="0" w:space="0" w:color="auto"/>
            <w:left w:val="none" w:sz="0" w:space="0" w:color="auto"/>
            <w:bottom w:val="none" w:sz="0" w:space="0" w:color="auto"/>
            <w:right w:val="none" w:sz="0" w:space="0" w:color="auto"/>
          </w:divBdr>
        </w:div>
        <w:div w:id="290523659">
          <w:marLeft w:val="480"/>
          <w:marRight w:val="0"/>
          <w:marTop w:val="0"/>
          <w:marBottom w:val="0"/>
          <w:divBdr>
            <w:top w:val="none" w:sz="0" w:space="0" w:color="auto"/>
            <w:left w:val="none" w:sz="0" w:space="0" w:color="auto"/>
            <w:bottom w:val="none" w:sz="0" w:space="0" w:color="auto"/>
            <w:right w:val="none" w:sz="0" w:space="0" w:color="auto"/>
          </w:divBdr>
        </w:div>
        <w:div w:id="1194270534">
          <w:marLeft w:val="480"/>
          <w:marRight w:val="0"/>
          <w:marTop w:val="0"/>
          <w:marBottom w:val="0"/>
          <w:divBdr>
            <w:top w:val="none" w:sz="0" w:space="0" w:color="auto"/>
            <w:left w:val="none" w:sz="0" w:space="0" w:color="auto"/>
            <w:bottom w:val="none" w:sz="0" w:space="0" w:color="auto"/>
            <w:right w:val="none" w:sz="0" w:space="0" w:color="auto"/>
          </w:divBdr>
        </w:div>
        <w:div w:id="1493713458">
          <w:marLeft w:val="480"/>
          <w:marRight w:val="0"/>
          <w:marTop w:val="0"/>
          <w:marBottom w:val="0"/>
          <w:divBdr>
            <w:top w:val="none" w:sz="0" w:space="0" w:color="auto"/>
            <w:left w:val="none" w:sz="0" w:space="0" w:color="auto"/>
            <w:bottom w:val="none" w:sz="0" w:space="0" w:color="auto"/>
            <w:right w:val="none" w:sz="0" w:space="0" w:color="auto"/>
          </w:divBdr>
        </w:div>
        <w:div w:id="342631011">
          <w:marLeft w:val="480"/>
          <w:marRight w:val="0"/>
          <w:marTop w:val="0"/>
          <w:marBottom w:val="0"/>
          <w:divBdr>
            <w:top w:val="none" w:sz="0" w:space="0" w:color="auto"/>
            <w:left w:val="none" w:sz="0" w:space="0" w:color="auto"/>
            <w:bottom w:val="none" w:sz="0" w:space="0" w:color="auto"/>
            <w:right w:val="none" w:sz="0" w:space="0" w:color="auto"/>
          </w:divBdr>
        </w:div>
        <w:div w:id="1098284240">
          <w:marLeft w:val="480"/>
          <w:marRight w:val="0"/>
          <w:marTop w:val="0"/>
          <w:marBottom w:val="0"/>
          <w:divBdr>
            <w:top w:val="none" w:sz="0" w:space="0" w:color="auto"/>
            <w:left w:val="none" w:sz="0" w:space="0" w:color="auto"/>
            <w:bottom w:val="none" w:sz="0" w:space="0" w:color="auto"/>
            <w:right w:val="none" w:sz="0" w:space="0" w:color="auto"/>
          </w:divBdr>
        </w:div>
        <w:div w:id="1731734741">
          <w:marLeft w:val="480"/>
          <w:marRight w:val="0"/>
          <w:marTop w:val="0"/>
          <w:marBottom w:val="0"/>
          <w:divBdr>
            <w:top w:val="none" w:sz="0" w:space="0" w:color="auto"/>
            <w:left w:val="none" w:sz="0" w:space="0" w:color="auto"/>
            <w:bottom w:val="none" w:sz="0" w:space="0" w:color="auto"/>
            <w:right w:val="none" w:sz="0" w:space="0" w:color="auto"/>
          </w:divBdr>
        </w:div>
        <w:div w:id="2106799555">
          <w:marLeft w:val="480"/>
          <w:marRight w:val="0"/>
          <w:marTop w:val="0"/>
          <w:marBottom w:val="0"/>
          <w:divBdr>
            <w:top w:val="none" w:sz="0" w:space="0" w:color="auto"/>
            <w:left w:val="none" w:sz="0" w:space="0" w:color="auto"/>
            <w:bottom w:val="none" w:sz="0" w:space="0" w:color="auto"/>
            <w:right w:val="none" w:sz="0" w:space="0" w:color="auto"/>
          </w:divBdr>
        </w:div>
        <w:div w:id="187375767">
          <w:marLeft w:val="480"/>
          <w:marRight w:val="0"/>
          <w:marTop w:val="0"/>
          <w:marBottom w:val="0"/>
          <w:divBdr>
            <w:top w:val="none" w:sz="0" w:space="0" w:color="auto"/>
            <w:left w:val="none" w:sz="0" w:space="0" w:color="auto"/>
            <w:bottom w:val="none" w:sz="0" w:space="0" w:color="auto"/>
            <w:right w:val="none" w:sz="0" w:space="0" w:color="auto"/>
          </w:divBdr>
        </w:div>
        <w:div w:id="1493059171">
          <w:marLeft w:val="480"/>
          <w:marRight w:val="0"/>
          <w:marTop w:val="0"/>
          <w:marBottom w:val="0"/>
          <w:divBdr>
            <w:top w:val="none" w:sz="0" w:space="0" w:color="auto"/>
            <w:left w:val="none" w:sz="0" w:space="0" w:color="auto"/>
            <w:bottom w:val="none" w:sz="0" w:space="0" w:color="auto"/>
            <w:right w:val="none" w:sz="0" w:space="0" w:color="auto"/>
          </w:divBdr>
        </w:div>
        <w:div w:id="1354576218">
          <w:marLeft w:val="480"/>
          <w:marRight w:val="0"/>
          <w:marTop w:val="0"/>
          <w:marBottom w:val="0"/>
          <w:divBdr>
            <w:top w:val="none" w:sz="0" w:space="0" w:color="auto"/>
            <w:left w:val="none" w:sz="0" w:space="0" w:color="auto"/>
            <w:bottom w:val="none" w:sz="0" w:space="0" w:color="auto"/>
            <w:right w:val="none" w:sz="0" w:space="0" w:color="auto"/>
          </w:divBdr>
        </w:div>
        <w:div w:id="1402172348">
          <w:marLeft w:val="480"/>
          <w:marRight w:val="0"/>
          <w:marTop w:val="0"/>
          <w:marBottom w:val="0"/>
          <w:divBdr>
            <w:top w:val="none" w:sz="0" w:space="0" w:color="auto"/>
            <w:left w:val="none" w:sz="0" w:space="0" w:color="auto"/>
            <w:bottom w:val="none" w:sz="0" w:space="0" w:color="auto"/>
            <w:right w:val="none" w:sz="0" w:space="0" w:color="auto"/>
          </w:divBdr>
        </w:div>
        <w:div w:id="682165517">
          <w:marLeft w:val="480"/>
          <w:marRight w:val="0"/>
          <w:marTop w:val="0"/>
          <w:marBottom w:val="0"/>
          <w:divBdr>
            <w:top w:val="none" w:sz="0" w:space="0" w:color="auto"/>
            <w:left w:val="none" w:sz="0" w:space="0" w:color="auto"/>
            <w:bottom w:val="none" w:sz="0" w:space="0" w:color="auto"/>
            <w:right w:val="none" w:sz="0" w:space="0" w:color="auto"/>
          </w:divBdr>
        </w:div>
        <w:div w:id="1526672240">
          <w:marLeft w:val="480"/>
          <w:marRight w:val="0"/>
          <w:marTop w:val="0"/>
          <w:marBottom w:val="0"/>
          <w:divBdr>
            <w:top w:val="none" w:sz="0" w:space="0" w:color="auto"/>
            <w:left w:val="none" w:sz="0" w:space="0" w:color="auto"/>
            <w:bottom w:val="none" w:sz="0" w:space="0" w:color="auto"/>
            <w:right w:val="none" w:sz="0" w:space="0" w:color="auto"/>
          </w:divBdr>
        </w:div>
        <w:div w:id="198401569">
          <w:marLeft w:val="480"/>
          <w:marRight w:val="0"/>
          <w:marTop w:val="0"/>
          <w:marBottom w:val="0"/>
          <w:divBdr>
            <w:top w:val="none" w:sz="0" w:space="0" w:color="auto"/>
            <w:left w:val="none" w:sz="0" w:space="0" w:color="auto"/>
            <w:bottom w:val="none" w:sz="0" w:space="0" w:color="auto"/>
            <w:right w:val="none" w:sz="0" w:space="0" w:color="auto"/>
          </w:divBdr>
        </w:div>
        <w:div w:id="1106542482">
          <w:marLeft w:val="480"/>
          <w:marRight w:val="0"/>
          <w:marTop w:val="0"/>
          <w:marBottom w:val="0"/>
          <w:divBdr>
            <w:top w:val="none" w:sz="0" w:space="0" w:color="auto"/>
            <w:left w:val="none" w:sz="0" w:space="0" w:color="auto"/>
            <w:bottom w:val="none" w:sz="0" w:space="0" w:color="auto"/>
            <w:right w:val="none" w:sz="0" w:space="0" w:color="auto"/>
          </w:divBdr>
        </w:div>
        <w:div w:id="630135094">
          <w:marLeft w:val="480"/>
          <w:marRight w:val="0"/>
          <w:marTop w:val="0"/>
          <w:marBottom w:val="0"/>
          <w:divBdr>
            <w:top w:val="none" w:sz="0" w:space="0" w:color="auto"/>
            <w:left w:val="none" w:sz="0" w:space="0" w:color="auto"/>
            <w:bottom w:val="none" w:sz="0" w:space="0" w:color="auto"/>
            <w:right w:val="none" w:sz="0" w:space="0" w:color="auto"/>
          </w:divBdr>
        </w:div>
        <w:div w:id="935944247">
          <w:marLeft w:val="480"/>
          <w:marRight w:val="0"/>
          <w:marTop w:val="0"/>
          <w:marBottom w:val="0"/>
          <w:divBdr>
            <w:top w:val="none" w:sz="0" w:space="0" w:color="auto"/>
            <w:left w:val="none" w:sz="0" w:space="0" w:color="auto"/>
            <w:bottom w:val="none" w:sz="0" w:space="0" w:color="auto"/>
            <w:right w:val="none" w:sz="0" w:space="0" w:color="auto"/>
          </w:divBdr>
        </w:div>
        <w:div w:id="1403213683">
          <w:marLeft w:val="480"/>
          <w:marRight w:val="0"/>
          <w:marTop w:val="0"/>
          <w:marBottom w:val="0"/>
          <w:divBdr>
            <w:top w:val="none" w:sz="0" w:space="0" w:color="auto"/>
            <w:left w:val="none" w:sz="0" w:space="0" w:color="auto"/>
            <w:bottom w:val="none" w:sz="0" w:space="0" w:color="auto"/>
            <w:right w:val="none" w:sz="0" w:space="0" w:color="auto"/>
          </w:divBdr>
        </w:div>
        <w:div w:id="1861969146">
          <w:marLeft w:val="480"/>
          <w:marRight w:val="0"/>
          <w:marTop w:val="0"/>
          <w:marBottom w:val="0"/>
          <w:divBdr>
            <w:top w:val="none" w:sz="0" w:space="0" w:color="auto"/>
            <w:left w:val="none" w:sz="0" w:space="0" w:color="auto"/>
            <w:bottom w:val="none" w:sz="0" w:space="0" w:color="auto"/>
            <w:right w:val="none" w:sz="0" w:space="0" w:color="auto"/>
          </w:divBdr>
        </w:div>
        <w:div w:id="1725521078">
          <w:marLeft w:val="480"/>
          <w:marRight w:val="0"/>
          <w:marTop w:val="0"/>
          <w:marBottom w:val="0"/>
          <w:divBdr>
            <w:top w:val="none" w:sz="0" w:space="0" w:color="auto"/>
            <w:left w:val="none" w:sz="0" w:space="0" w:color="auto"/>
            <w:bottom w:val="none" w:sz="0" w:space="0" w:color="auto"/>
            <w:right w:val="none" w:sz="0" w:space="0" w:color="auto"/>
          </w:divBdr>
        </w:div>
        <w:div w:id="1460144158">
          <w:marLeft w:val="480"/>
          <w:marRight w:val="0"/>
          <w:marTop w:val="0"/>
          <w:marBottom w:val="0"/>
          <w:divBdr>
            <w:top w:val="none" w:sz="0" w:space="0" w:color="auto"/>
            <w:left w:val="none" w:sz="0" w:space="0" w:color="auto"/>
            <w:bottom w:val="none" w:sz="0" w:space="0" w:color="auto"/>
            <w:right w:val="none" w:sz="0" w:space="0" w:color="auto"/>
          </w:divBdr>
        </w:div>
        <w:div w:id="1583416998">
          <w:marLeft w:val="480"/>
          <w:marRight w:val="0"/>
          <w:marTop w:val="0"/>
          <w:marBottom w:val="0"/>
          <w:divBdr>
            <w:top w:val="none" w:sz="0" w:space="0" w:color="auto"/>
            <w:left w:val="none" w:sz="0" w:space="0" w:color="auto"/>
            <w:bottom w:val="none" w:sz="0" w:space="0" w:color="auto"/>
            <w:right w:val="none" w:sz="0" w:space="0" w:color="auto"/>
          </w:divBdr>
        </w:div>
        <w:div w:id="411048735">
          <w:marLeft w:val="480"/>
          <w:marRight w:val="0"/>
          <w:marTop w:val="0"/>
          <w:marBottom w:val="0"/>
          <w:divBdr>
            <w:top w:val="none" w:sz="0" w:space="0" w:color="auto"/>
            <w:left w:val="none" w:sz="0" w:space="0" w:color="auto"/>
            <w:bottom w:val="none" w:sz="0" w:space="0" w:color="auto"/>
            <w:right w:val="none" w:sz="0" w:space="0" w:color="auto"/>
          </w:divBdr>
        </w:div>
        <w:div w:id="20212116">
          <w:marLeft w:val="480"/>
          <w:marRight w:val="0"/>
          <w:marTop w:val="0"/>
          <w:marBottom w:val="0"/>
          <w:divBdr>
            <w:top w:val="none" w:sz="0" w:space="0" w:color="auto"/>
            <w:left w:val="none" w:sz="0" w:space="0" w:color="auto"/>
            <w:bottom w:val="none" w:sz="0" w:space="0" w:color="auto"/>
            <w:right w:val="none" w:sz="0" w:space="0" w:color="auto"/>
          </w:divBdr>
        </w:div>
        <w:div w:id="2112361193">
          <w:marLeft w:val="480"/>
          <w:marRight w:val="0"/>
          <w:marTop w:val="0"/>
          <w:marBottom w:val="0"/>
          <w:divBdr>
            <w:top w:val="none" w:sz="0" w:space="0" w:color="auto"/>
            <w:left w:val="none" w:sz="0" w:space="0" w:color="auto"/>
            <w:bottom w:val="none" w:sz="0" w:space="0" w:color="auto"/>
            <w:right w:val="none" w:sz="0" w:space="0" w:color="auto"/>
          </w:divBdr>
        </w:div>
        <w:div w:id="216744695">
          <w:marLeft w:val="480"/>
          <w:marRight w:val="0"/>
          <w:marTop w:val="0"/>
          <w:marBottom w:val="0"/>
          <w:divBdr>
            <w:top w:val="none" w:sz="0" w:space="0" w:color="auto"/>
            <w:left w:val="none" w:sz="0" w:space="0" w:color="auto"/>
            <w:bottom w:val="none" w:sz="0" w:space="0" w:color="auto"/>
            <w:right w:val="none" w:sz="0" w:space="0" w:color="auto"/>
          </w:divBdr>
        </w:div>
        <w:div w:id="332952014">
          <w:marLeft w:val="480"/>
          <w:marRight w:val="0"/>
          <w:marTop w:val="0"/>
          <w:marBottom w:val="0"/>
          <w:divBdr>
            <w:top w:val="none" w:sz="0" w:space="0" w:color="auto"/>
            <w:left w:val="none" w:sz="0" w:space="0" w:color="auto"/>
            <w:bottom w:val="none" w:sz="0" w:space="0" w:color="auto"/>
            <w:right w:val="none" w:sz="0" w:space="0" w:color="auto"/>
          </w:divBdr>
        </w:div>
        <w:div w:id="272060642">
          <w:marLeft w:val="480"/>
          <w:marRight w:val="0"/>
          <w:marTop w:val="0"/>
          <w:marBottom w:val="0"/>
          <w:divBdr>
            <w:top w:val="none" w:sz="0" w:space="0" w:color="auto"/>
            <w:left w:val="none" w:sz="0" w:space="0" w:color="auto"/>
            <w:bottom w:val="none" w:sz="0" w:space="0" w:color="auto"/>
            <w:right w:val="none" w:sz="0" w:space="0" w:color="auto"/>
          </w:divBdr>
        </w:div>
        <w:div w:id="2071462899">
          <w:marLeft w:val="480"/>
          <w:marRight w:val="0"/>
          <w:marTop w:val="0"/>
          <w:marBottom w:val="0"/>
          <w:divBdr>
            <w:top w:val="none" w:sz="0" w:space="0" w:color="auto"/>
            <w:left w:val="none" w:sz="0" w:space="0" w:color="auto"/>
            <w:bottom w:val="none" w:sz="0" w:space="0" w:color="auto"/>
            <w:right w:val="none" w:sz="0" w:space="0" w:color="auto"/>
          </w:divBdr>
        </w:div>
        <w:div w:id="215508528">
          <w:marLeft w:val="480"/>
          <w:marRight w:val="0"/>
          <w:marTop w:val="0"/>
          <w:marBottom w:val="0"/>
          <w:divBdr>
            <w:top w:val="none" w:sz="0" w:space="0" w:color="auto"/>
            <w:left w:val="none" w:sz="0" w:space="0" w:color="auto"/>
            <w:bottom w:val="none" w:sz="0" w:space="0" w:color="auto"/>
            <w:right w:val="none" w:sz="0" w:space="0" w:color="auto"/>
          </w:divBdr>
        </w:div>
        <w:div w:id="1491360301">
          <w:marLeft w:val="480"/>
          <w:marRight w:val="0"/>
          <w:marTop w:val="0"/>
          <w:marBottom w:val="0"/>
          <w:divBdr>
            <w:top w:val="none" w:sz="0" w:space="0" w:color="auto"/>
            <w:left w:val="none" w:sz="0" w:space="0" w:color="auto"/>
            <w:bottom w:val="none" w:sz="0" w:space="0" w:color="auto"/>
            <w:right w:val="none" w:sz="0" w:space="0" w:color="auto"/>
          </w:divBdr>
        </w:div>
        <w:div w:id="366179320">
          <w:marLeft w:val="480"/>
          <w:marRight w:val="0"/>
          <w:marTop w:val="0"/>
          <w:marBottom w:val="0"/>
          <w:divBdr>
            <w:top w:val="none" w:sz="0" w:space="0" w:color="auto"/>
            <w:left w:val="none" w:sz="0" w:space="0" w:color="auto"/>
            <w:bottom w:val="none" w:sz="0" w:space="0" w:color="auto"/>
            <w:right w:val="none" w:sz="0" w:space="0" w:color="auto"/>
          </w:divBdr>
        </w:div>
        <w:div w:id="554270008">
          <w:marLeft w:val="480"/>
          <w:marRight w:val="0"/>
          <w:marTop w:val="0"/>
          <w:marBottom w:val="0"/>
          <w:divBdr>
            <w:top w:val="none" w:sz="0" w:space="0" w:color="auto"/>
            <w:left w:val="none" w:sz="0" w:space="0" w:color="auto"/>
            <w:bottom w:val="none" w:sz="0" w:space="0" w:color="auto"/>
            <w:right w:val="none" w:sz="0" w:space="0" w:color="auto"/>
          </w:divBdr>
        </w:div>
        <w:div w:id="218442302">
          <w:marLeft w:val="480"/>
          <w:marRight w:val="0"/>
          <w:marTop w:val="0"/>
          <w:marBottom w:val="0"/>
          <w:divBdr>
            <w:top w:val="none" w:sz="0" w:space="0" w:color="auto"/>
            <w:left w:val="none" w:sz="0" w:space="0" w:color="auto"/>
            <w:bottom w:val="none" w:sz="0" w:space="0" w:color="auto"/>
            <w:right w:val="none" w:sz="0" w:space="0" w:color="auto"/>
          </w:divBdr>
        </w:div>
        <w:div w:id="856774711">
          <w:marLeft w:val="480"/>
          <w:marRight w:val="0"/>
          <w:marTop w:val="0"/>
          <w:marBottom w:val="0"/>
          <w:divBdr>
            <w:top w:val="none" w:sz="0" w:space="0" w:color="auto"/>
            <w:left w:val="none" w:sz="0" w:space="0" w:color="auto"/>
            <w:bottom w:val="none" w:sz="0" w:space="0" w:color="auto"/>
            <w:right w:val="none" w:sz="0" w:space="0" w:color="auto"/>
          </w:divBdr>
        </w:div>
        <w:div w:id="1340502850">
          <w:marLeft w:val="480"/>
          <w:marRight w:val="0"/>
          <w:marTop w:val="0"/>
          <w:marBottom w:val="0"/>
          <w:divBdr>
            <w:top w:val="none" w:sz="0" w:space="0" w:color="auto"/>
            <w:left w:val="none" w:sz="0" w:space="0" w:color="auto"/>
            <w:bottom w:val="none" w:sz="0" w:space="0" w:color="auto"/>
            <w:right w:val="none" w:sz="0" w:space="0" w:color="auto"/>
          </w:divBdr>
        </w:div>
        <w:div w:id="1157186577">
          <w:marLeft w:val="480"/>
          <w:marRight w:val="0"/>
          <w:marTop w:val="0"/>
          <w:marBottom w:val="0"/>
          <w:divBdr>
            <w:top w:val="none" w:sz="0" w:space="0" w:color="auto"/>
            <w:left w:val="none" w:sz="0" w:space="0" w:color="auto"/>
            <w:bottom w:val="none" w:sz="0" w:space="0" w:color="auto"/>
            <w:right w:val="none" w:sz="0" w:space="0" w:color="auto"/>
          </w:divBdr>
        </w:div>
        <w:div w:id="1281034195">
          <w:marLeft w:val="480"/>
          <w:marRight w:val="0"/>
          <w:marTop w:val="0"/>
          <w:marBottom w:val="0"/>
          <w:divBdr>
            <w:top w:val="none" w:sz="0" w:space="0" w:color="auto"/>
            <w:left w:val="none" w:sz="0" w:space="0" w:color="auto"/>
            <w:bottom w:val="none" w:sz="0" w:space="0" w:color="auto"/>
            <w:right w:val="none" w:sz="0" w:space="0" w:color="auto"/>
          </w:divBdr>
        </w:div>
        <w:div w:id="859977942">
          <w:marLeft w:val="480"/>
          <w:marRight w:val="0"/>
          <w:marTop w:val="0"/>
          <w:marBottom w:val="0"/>
          <w:divBdr>
            <w:top w:val="none" w:sz="0" w:space="0" w:color="auto"/>
            <w:left w:val="none" w:sz="0" w:space="0" w:color="auto"/>
            <w:bottom w:val="none" w:sz="0" w:space="0" w:color="auto"/>
            <w:right w:val="none" w:sz="0" w:space="0" w:color="auto"/>
          </w:divBdr>
        </w:div>
        <w:div w:id="1904175152">
          <w:marLeft w:val="480"/>
          <w:marRight w:val="0"/>
          <w:marTop w:val="0"/>
          <w:marBottom w:val="0"/>
          <w:divBdr>
            <w:top w:val="none" w:sz="0" w:space="0" w:color="auto"/>
            <w:left w:val="none" w:sz="0" w:space="0" w:color="auto"/>
            <w:bottom w:val="none" w:sz="0" w:space="0" w:color="auto"/>
            <w:right w:val="none" w:sz="0" w:space="0" w:color="auto"/>
          </w:divBdr>
        </w:div>
        <w:div w:id="430778088">
          <w:marLeft w:val="480"/>
          <w:marRight w:val="0"/>
          <w:marTop w:val="0"/>
          <w:marBottom w:val="0"/>
          <w:divBdr>
            <w:top w:val="none" w:sz="0" w:space="0" w:color="auto"/>
            <w:left w:val="none" w:sz="0" w:space="0" w:color="auto"/>
            <w:bottom w:val="none" w:sz="0" w:space="0" w:color="auto"/>
            <w:right w:val="none" w:sz="0" w:space="0" w:color="auto"/>
          </w:divBdr>
        </w:div>
        <w:div w:id="947662316">
          <w:marLeft w:val="480"/>
          <w:marRight w:val="0"/>
          <w:marTop w:val="0"/>
          <w:marBottom w:val="0"/>
          <w:divBdr>
            <w:top w:val="none" w:sz="0" w:space="0" w:color="auto"/>
            <w:left w:val="none" w:sz="0" w:space="0" w:color="auto"/>
            <w:bottom w:val="none" w:sz="0" w:space="0" w:color="auto"/>
            <w:right w:val="none" w:sz="0" w:space="0" w:color="auto"/>
          </w:divBdr>
        </w:div>
        <w:div w:id="1497261151">
          <w:marLeft w:val="480"/>
          <w:marRight w:val="0"/>
          <w:marTop w:val="0"/>
          <w:marBottom w:val="0"/>
          <w:divBdr>
            <w:top w:val="none" w:sz="0" w:space="0" w:color="auto"/>
            <w:left w:val="none" w:sz="0" w:space="0" w:color="auto"/>
            <w:bottom w:val="none" w:sz="0" w:space="0" w:color="auto"/>
            <w:right w:val="none" w:sz="0" w:space="0" w:color="auto"/>
          </w:divBdr>
        </w:div>
        <w:div w:id="1089500122">
          <w:marLeft w:val="480"/>
          <w:marRight w:val="0"/>
          <w:marTop w:val="0"/>
          <w:marBottom w:val="0"/>
          <w:divBdr>
            <w:top w:val="none" w:sz="0" w:space="0" w:color="auto"/>
            <w:left w:val="none" w:sz="0" w:space="0" w:color="auto"/>
            <w:bottom w:val="none" w:sz="0" w:space="0" w:color="auto"/>
            <w:right w:val="none" w:sz="0" w:space="0" w:color="auto"/>
          </w:divBdr>
        </w:div>
        <w:div w:id="192769413">
          <w:marLeft w:val="480"/>
          <w:marRight w:val="0"/>
          <w:marTop w:val="0"/>
          <w:marBottom w:val="0"/>
          <w:divBdr>
            <w:top w:val="none" w:sz="0" w:space="0" w:color="auto"/>
            <w:left w:val="none" w:sz="0" w:space="0" w:color="auto"/>
            <w:bottom w:val="none" w:sz="0" w:space="0" w:color="auto"/>
            <w:right w:val="none" w:sz="0" w:space="0" w:color="auto"/>
          </w:divBdr>
        </w:div>
        <w:div w:id="884564908">
          <w:marLeft w:val="480"/>
          <w:marRight w:val="0"/>
          <w:marTop w:val="0"/>
          <w:marBottom w:val="0"/>
          <w:divBdr>
            <w:top w:val="none" w:sz="0" w:space="0" w:color="auto"/>
            <w:left w:val="none" w:sz="0" w:space="0" w:color="auto"/>
            <w:bottom w:val="none" w:sz="0" w:space="0" w:color="auto"/>
            <w:right w:val="none" w:sz="0" w:space="0" w:color="auto"/>
          </w:divBdr>
        </w:div>
        <w:div w:id="1860271698">
          <w:marLeft w:val="480"/>
          <w:marRight w:val="0"/>
          <w:marTop w:val="0"/>
          <w:marBottom w:val="0"/>
          <w:divBdr>
            <w:top w:val="none" w:sz="0" w:space="0" w:color="auto"/>
            <w:left w:val="none" w:sz="0" w:space="0" w:color="auto"/>
            <w:bottom w:val="none" w:sz="0" w:space="0" w:color="auto"/>
            <w:right w:val="none" w:sz="0" w:space="0" w:color="auto"/>
          </w:divBdr>
        </w:div>
        <w:div w:id="1128159335">
          <w:marLeft w:val="480"/>
          <w:marRight w:val="0"/>
          <w:marTop w:val="0"/>
          <w:marBottom w:val="0"/>
          <w:divBdr>
            <w:top w:val="none" w:sz="0" w:space="0" w:color="auto"/>
            <w:left w:val="none" w:sz="0" w:space="0" w:color="auto"/>
            <w:bottom w:val="none" w:sz="0" w:space="0" w:color="auto"/>
            <w:right w:val="none" w:sz="0" w:space="0" w:color="auto"/>
          </w:divBdr>
        </w:div>
        <w:div w:id="2071995913">
          <w:marLeft w:val="480"/>
          <w:marRight w:val="0"/>
          <w:marTop w:val="0"/>
          <w:marBottom w:val="0"/>
          <w:divBdr>
            <w:top w:val="none" w:sz="0" w:space="0" w:color="auto"/>
            <w:left w:val="none" w:sz="0" w:space="0" w:color="auto"/>
            <w:bottom w:val="none" w:sz="0" w:space="0" w:color="auto"/>
            <w:right w:val="none" w:sz="0" w:space="0" w:color="auto"/>
          </w:divBdr>
        </w:div>
        <w:div w:id="866256639">
          <w:marLeft w:val="480"/>
          <w:marRight w:val="0"/>
          <w:marTop w:val="0"/>
          <w:marBottom w:val="0"/>
          <w:divBdr>
            <w:top w:val="none" w:sz="0" w:space="0" w:color="auto"/>
            <w:left w:val="none" w:sz="0" w:space="0" w:color="auto"/>
            <w:bottom w:val="none" w:sz="0" w:space="0" w:color="auto"/>
            <w:right w:val="none" w:sz="0" w:space="0" w:color="auto"/>
          </w:divBdr>
        </w:div>
        <w:div w:id="1821268314">
          <w:marLeft w:val="480"/>
          <w:marRight w:val="0"/>
          <w:marTop w:val="0"/>
          <w:marBottom w:val="0"/>
          <w:divBdr>
            <w:top w:val="none" w:sz="0" w:space="0" w:color="auto"/>
            <w:left w:val="none" w:sz="0" w:space="0" w:color="auto"/>
            <w:bottom w:val="none" w:sz="0" w:space="0" w:color="auto"/>
            <w:right w:val="none" w:sz="0" w:space="0" w:color="auto"/>
          </w:divBdr>
        </w:div>
        <w:div w:id="1918518987">
          <w:marLeft w:val="480"/>
          <w:marRight w:val="0"/>
          <w:marTop w:val="0"/>
          <w:marBottom w:val="0"/>
          <w:divBdr>
            <w:top w:val="none" w:sz="0" w:space="0" w:color="auto"/>
            <w:left w:val="none" w:sz="0" w:space="0" w:color="auto"/>
            <w:bottom w:val="none" w:sz="0" w:space="0" w:color="auto"/>
            <w:right w:val="none" w:sz="0" w:space="0" w:color="auto"/>
          </w:divBdr>
        </w:div>
        <w:div w:id="1768455783">
          <w:marLeft w:val="480"/>
          <w:marRight w:val="0"/>
          <w:marTop w:val="0"/>
          <w:marBottom w:val="0"/>
          <w:divBdr>
            <w:top w:val="none" w:sz="0" w:space="0" w:color="auto"/>
            <w:left w:val="none" w:sz="0" w:space="0" w:color="auto"/>
            <w:bottom w:val="none" w:sz="0" w:space="0" w:color="auto"/>
            <w:right w:val="none" w:sz="0" w:space="0" w:color="auto"/>
          </w:divBdr>
        </w:div>
        <w:div w:id="1536576725">
          <w:marLeft w:val="480"/>
          <w:marRight w:val="0"/>
          <w:marTop w:val="0"/>
          <w:marBottom w:val="0"/>
          <w:divBdr>
            <w:top w:val="none" w:sz="0" w:space="0" w:color="auto"/>
            <w:left w:val="none" w:sz="0" w:space="0" w:color="auto"/>
            <w:bottom w:val="none" w:sz="0" w:space="0" w:color="auto"/>
            <w:right w:val="none" w:sz="0" w:space="0" w:color="auto"/>
          </w:divBdr>
        </w:div>
      </w:divsChild>
    </w:div>
    <w:div w:id="492571367">
      <w:bodyDiv w:val="1"/>
      <w:marLeft w:val="0"/>
      <w:marRight w:val="0"/>
      <w:marTop w:val="0"/>
      <w:marBottom w:val="0"/>
      <w:divBdr>
        <w:top w:val="none" w:sz="0" w:space="0" w:color="auto"/>
        <w:left w:val="none" w:sz="0" w:space="0" w:color="auto"/>
        <w:bottom w:val="none" w:sz="0" w:space="0" w:color="auto"/>
        <w:right w:val="none" w:sz="0" w:space="0" w:color="auto"/>
      </w:divBdr>
    </w:div>
    <w:div w:id="492718472">
      <w:bodyDiv w:val="1"/>
      <w:marLeft w:val="0"/>
      <w:marRight w:val="0"/>
      <w:marTop w:val="0"/>
      <w:marBottom w:val="0"/>
      <w:divBdr>
        <w:top w:val="none" w:sz="0" w:space="0" w:color="auto"/>
        <w:left w:val="none" w:sz="0" w:space="0" w:color="auto"/>
        <w:bottom w:val="none" w:sz="0" w:space="0" w:color="auto"/>
        <w:right w:val="none" w:sz="0" w:space="0" w:color="auto"/>
      </w:divBdr>
    </w:div>
    <w:div w:id="492721171">
      <w:bodyDiv w:val="1"/>
      <w:marLeft w:val="0"/>
      <w:marRight w:val="0"/>
      <w:marTop w:val="0"/>
      <w:marBottom w:val="0"/>
      <w:divBdr>
        <w:top w:val="none" w:sz="0" w:space="0" w:color="auto"/>
        <w:left w:val="none" w:sz="0" w:space="0" w:color="auto"/>
        <w:bottom w:val="none" w:sz="0" w:space="0" w:color="auto"/>
        <w:right w:val="none" w:sz="0" w:space="0" w:color="auto"/>
      </w:divBdr>
    </w:div>
    <w:div w:id="493499772">
      <w:bodyDiv w:val="1"/>
      <w:marLeft w:val="0"/>
      <w:marRight w:val="0"/>
      <w:marTop w:val="0"/>
      <w:marBottom w:val="0"/>
      <w:divBdr>
        <w:top w:val="none" w:sz="0" w:space="0" w:color="auto"/>
        <w:left w:val="none" w:sz="0" w:space="0" w:color="auto"/>
        <w:bottom w:val="none" w:sz="0" w:space="0" w:color="auto"/>
        <w:right w:val="none" w:sz="0" w:space="0" w:color="auto"/>
      </w:divBdr>
    </w:div>
    <w:div w:id="493767170">
      <w:bodyDiv w:val="1"/>
      <w:marLeft w:val="0"/>
      <w:marRight w:val="0"/>
      <w:marTop w:val="0"/>
      <w:marBottom w:val="0"/>
      <w:divBdr>
        <w:top w:val="none" w:sz="0" w:space="0" w:color="auto"/>
        <w:left w:val="none" w:sz="0" w:space="0" w:color="auto"/>
        <w:bottom w:val="none" w:sz="0" w:space="0" w:color="auto"/>
        <w:right w:val="none" w:sz="0" w:space="0" w:color="auto"/>
      </w:divBdr>
    </w:div>
    <w:div w:id="493958758">
      <w:bodyDiv w:val="1"/>
      <w:marLeft w:val="0"/>
      <w:marRight w:val="0"/>
      <w:marTop w:val="0"/>
      <w:marBottom w:val="0"/>
      <w:divBdr>
        <w:top w:val="none" w:sz="0" w:space="0" w:color="auto"/>
        <w:left w:val="none" w:sz="0" w:space="0" w:color="auto"/>
        <w:bottom w:val="none" w:sz="0" w:space="0" w:color="auto"/>
        <w:right w:val="none" w:sz="0" w:space="0" w:color="auto"/>
      </w:divBdr>
    </w:div>
    <w:div w:id="494033713">
      <w:bodyDiv w:val="1"/>
      <w:marLeft w:val="0"/>
      <w:marRight w:val="0"/>
      <w:marTop w:val="0"/>
      <w:marBottom w:val="0"/>
      <w:divBdr>
        <w:top w:val="none" w:sz="0" w:space="0" w:color="auto"/>
        <w:left w:val="none" w:sz="0" w:space="0" w:color="auto"/>
        <w:bottom w:val="none" w:sz="0" w:space="0" w:color="auto"/>
        <w:right w:val="none" w:sz="0" w:space="0" w:color="auto"/>
      </w:divBdr>
    </w:div>
    <w:div w:id="494540782">
      <w:bodyDiv w:val="1"/>
      <w:marLeft w:val="0"/>
      <w:marRight w:val="0"/>
      <w:marTop w:val="0"/>
      <w:marBottom w:val="0"/>
      <w:divBdr>
        <w:top w:val="none" w:sz="0" w:space="0" w:color="auto"/>
        <w:left w:val="none" w:sz="0" w:space="0" w:color="auto"/>
        <w:bottom w:val="none" w:sz="0" w:space="0" w:color="auto"/>
        <w:right w:val="none" w:sz="0" w:space="0" w:color="auto"/>
      </w:divBdr>
    </w:div>
    <w:div w:id="495146106">
      <w:bodyDiv w:val="1"/>
      <w:marLeft w:val="0"/>
      <w:marRight w:val="0"/>
      <w:marTop w:val="0"/>
      <w:marBottom w:val="0"/>
      <w:divBdr>
        <w:top w:val="none" w:sz="0" w:space="0" w:color="auto"/>
        <w:left w:val="none" w:sz="0" w:space="0" w:color="auto"/>
        <w:bottom w:val="none" w:sz="0" w:space="0" w:color="auto"/>
        <w:right w:val="none" w:sz="0" w:space="0" w:color="auto"/>
      </w:divBdr>
    </w:div>
    <w:div w:id="495921671">
      <w:bodyDiv w:val="1"/>
      <w:marLeft w:val="0"/>
      <w:marRight w:val="0"/>
      <w:marTop w:val="0"/>
      <w:marBottom w:val="0"/>
      <w:divBdr>
        <w:top w:val="none" w:sz="0" w:space="0" w:color="auto"/>
        <w:left w:val="none" w:sz="0" w:space="0" w:color="auto"/>
        <w:bottom w:val="none" w:sz="0" w:space="0" w:color="auto"/>
        <w:right w:val="none" w:sz="0" w:space="0" w:color="auto"/>
      </w:divBdr>
      <w:divsChild>
        <w:div w:id="181282369">
          <w:marLeft w:val="480"/>
          <w:marRight w:val="0"/>
          <w:marTop w:val="0"/>
          <w:marBottom w:val="0"/>
          <w:divBdr>
            <w:top w:val="none" w:sz="0" w:space="0" w:color="auto"/>
            <w:left w:val="none" w:sz="0" w:space="0" w:color="auto"/>
            <w:bottom w:val="none" w:sz="0" w:space="0" w:color="auto"/>
            <w:right w:val="none" w:sz="0" w:space="0" w:color="auto"/>
          </w:divBdr>
        </w:div>
        <w:div w:id="634407476">
          <w:marLeft w:val="480"/>
          <w:marRight w:val="0"/>
          <w:marTop w:val="0"/>
          <w:marBottom w:val="0"/>
          <w:divBdr>
            <w:top w:val="none" w:sz="0" w:space="0" w:color="auto"/>
            <w:left w:val="none" w:sz="0" w:space="0" w:color="auto"/>
            <w:bottom w:val="none" w:sz="0" w:space="0" w:color="auto"/>
            <w:right w:val="none" w:sz="0" w:space="0" w:color="auto"/>
          </w:divBdr>
        </w:div>
        <w:div w:id="1074014112">
          <w:marLeft w:val="480"/>
          <w:marRight w:val="0"/>
          <w:marTop w:val="0"/>
          <w:marBottom w:val="0"/>
          <w:divBdr>
            <w:top w:val="none" w:sz="0" w:space="0" w:color="auto"/>
            <w:left w:val="none" w:sz="0" w:space="0" w:color="auto"/>
            <w:bottom w:val="none" w:sz="0" w:space="0" w:color="auto"/>
            <w:right w:val="none" w:sz="0" w:space="0" w:color="auto"/>
          </w:divBdr>
        </w:div>
        <w:div w:id="984893523">
          <w:marLeft w:val="480"/>
          <w:marRight w:val="0"/>
          <w:marTop w:val="0"/>
          <w:marBottom w:val="0"/>
          <w:divBdr>
            <w:top w:val="none" w:sz="0" w:space="0" w:color="auto"/>
            <w:left w:val="none" w:sz="0" w:space="0" w:color="auto"/>
            <w:bottom w:val="none" w:sz="0" w:space="0" w:color="auto"/>
            <w:right w:val="none" w:sz="0" w:space="0" w:color="auto"/>
          </w:divBdr>
        </w:div>
        <w:div w:id="1153646118">
          <w:marLeft w:val="480"/>
          <w:marRight w:val="0"/>
          <w:marTop w:val="0"/>
          <w:marBottom w:val="0"/>
          <w:divBdr>
            <w:top w:val="none" w:sz="0" w:space="0" w:color="auto"/>
            <w:left w:val="none" w:sz="0" w:space="0" w:color="auto"/>
            <w:bottom w:val="none" w:sz="0" w:space="0" w:color="auto"/>
            <w:right w:val="none" w:sz="0" w:space="0" w:color="auto"/>
          </w:divBdr>
        </w:div>
        <w:div w:id="1275988091">
          <w:marLeft w:val="480"/>
          <w:marRight w:val="0"/>
          <w:marTop w:val="0"/>
          <w:marBottom w:val="0"/>
          <w:divBdr>
            <w:top w:val="none" w:sz="0" w:space="0" w:color="auto"/>
            <w:left w:val="none" w:sz="0" w:space="0" w:color="auto"/>
            <w:bottom w:val="none" w:sz="0" w:space="0" w:color="auto"/>
            <w:right w:val="none" w:sz="0" w:space="0" w:color="auto"/>
          </w:divBdr>
        </w:div>
        <w:div w:id="1770200849">
          <w:marLeft w:val="480"/>
          <w:marRight w:val="0"/>
          <w:marTop w:val="0"/>
          <w:marBottom w:val="0"/>
          <w:divBdr>
            <w:top w:val="none" w:sz="0" w:space="0" w:color="auto"/>
            <w:left w:val="none" w:sz="0" w:space="0" w:color="auto"/>
            <w:bottom w:val="none" w:sz="0" w:space="0" w:color="auto"/>
            <w:right w:val="none" w:sz="0" w:space="0" w:color="auto"/>
          </w:divBdr>
        </w:div>
        <w:div w:id="1505050116">
          <w:marLeft w:val="480"/>
          <w:marRight w:val="0"/>
          <w:marTop w:val="0"/>
          <w:marBottom w:val="0"/>
          <w:divBdr>
            <w:top w:val="none" w:sz="0" w:space="0" w:color="auto"/>
            <w:left w:val="none" w:sz="0" w:space="0" w:color="auto"/>
            <w:bottom w:val="none" w:sz="0" w:space="0" w:color="auto"/>
            <w:right w:val="none" w:sz="0" w:space="0" w:color="auto"/>
          </w:divBdr>
        </w:div>
        <w:div w:id="993068446">
          <w:marLeft w:val="480"/>
          <w:marRight w:val="0"/>
          <w:marTop w:val="0"/>
          <w:marBottom w:val="0"/>
          <w:divBdr>
            <w:top w:val="none" w:sz="0" w:space="0" w:color="auto"/>
            <w:left w:val="none" w:sz="0" w:space="0" w:color="auto"/>
            <w:bottom w:val="none" w:sz="0" w:space="0" w:color="auto"/>
            <w:right w:val="none" w:sz="0" w:space="0" w:color="auto"/>
          </w:divBdr>
        </w:div>
        <w:div w:id="2077970337">
          <w:marLeft w:val="480"/>
          <w:marRight w:val="0"/>
          <w:marTop w:val="0"/>
          <w:marBottom w:val="0"/>
          <w:divBdr>
            <w:top w:val="none" w:sz="0" w:space="0" w:color="auto"/>
            <w:left w:val="none" w:sz="0" w:space="0" w:color="auto"/>
            <w:bottom w:val="none" w:sz="0" w:space="0" w:color="auto"/>
            <w:right w:val="none" w:sz="0" w:space="0" w:color="auto"/>
          </w:divBdr>
        </w:div>
        <w:div w:id="1959337085">
          <w:marLeft w:val="480"/>
          <w:marRight w:val="0"/>
          <w:marTop w:val="0"/>
          <w:marBottom w:val="0"/>
          <w:divBdr>
            <w:top w:val="none" w:sz="0" w:space="0" w:color="auto"/>
            <w:left w:val="none" w:sz="0" w:space="0" w:color="auto"/>
            <w:bottom w:val="none" w:sz="0" w:space="0" w:color="auto"/>
            <w:right w:val="none" w:sz="0" w:space="0" w:color="auto"/>
          </w:divBdr>
        </w:div>
        <w:div w:id="1827160782">
          <w:marLeft w:val="480"/>
          <w:marRight w:val="0"/>
          <w:marTop w:val="0"/>
          <w:marBottom w:val="0"/>
          <w:divBdr>
            <w:top w:val="none" w:sz="0" w:space="0" w:color="auto"/>
            <w:left w:val="none" w:sz="0" w:space="0" w:color="auto"/>
            <w:bottom w:val="none" w:sz="0" w:space="0" w:color="auto"/>
            <w:right w:val="none" w:sz="0" w:space="0" w:color="auto"/>
          </w:divBdr>
        </w:div>
        <w:div w:id="1866403698">
          <w:marLeft w:val="480"/>
          <w:marRight w:val="0"/>
          <w:marTop w:val="0"/>
          <w:marBottom w:val="0"/>
          <w:divBdr>
            <w:top w:val="none" w:sz="0" w:space="0" w:color="auto"/>
            <w:left w:val="none" w:sz="0" w:space="0" w:color="auto"/>
            <w:bottom w:val="none" w:sz="0" w:space="0" w:color="auto"/>
            <w:right w:val="none" w:sz="0" w:space="0" w:color="auto"/>
          </w:divBdr>
        </w:div>
        <w:div w:id="217204755">
          <w:marLeft w:val="480"/>
          <w:marRight w:val="0"/>
          <w:marTop w:val="0"/>
          <w:marBottom w:val="0"/>
          <w:divBdr>
            <w:top w:val="none" w:sz="0" w:space="0" w:color="auto"/>
            <w:left w:val="none" w:sz="0" w:space="0" w:color="auto"/>
            <w:bottom w:val="none" w:sz="0" w:space="0" w:color="auto"/>
            <w:right w:val="none" w:sz="0" w:space="0" w:color="auto"/>
          </w:divBdr>
        </w:div>
        <w:div w:id="717363950">
          <w:marLeft w:val="480"/>
          <w:marRight w:val="0"/>
          <w:marTop w:val="0"/>
          <w:marBottom w:val="0"/>
          <w:divBdr>
            <w:top w:val="none" w:sz="0" w:space="0" w:color="auto"/>
            <w:left w:val="none" w:sz="0" w:space="0" w:color="auto"/>
            <w:bottom w:val="none" w:sz="0" w:space="0" w:color="auto"/>
            <w:right w:val="none" w:sz="0" w:space="0" w:color="auto"/>
          </w:divBdr>
        </w:div>
        <w:div w:id="859198080">
          <w:marLeft w:val="480"/>
          <w:marRight w:val="0"/>
          <w:marTop w:val="0"/>
          <w:marBottom w:val="0"/>
          <w:divBdr>
            <w:top w:val="none" w:sz="0" w:space="0" w:color="auto"/>
            <w:left w:val="none" w:sz="0" w:space="0" w:color="auto"/>
            <w:bottom w:val="none" w:sz="0" w:space="0" w:color="auto"/>
            <w:right w:val="none" w:sz="0" w:space="0" w:color="auto"/>
          </w:divBdr>
        </w:div>
        <w:div w:id="531654109">
          <w:marLeft w:val="480"/>
          <w:marRight w:val="0"/>
          <w:marTop w:val="0"/>
          <w:marBottom w:val="0"/>
          <w:divBdr>
            <w:top w:val="none" w:sz="0" w:space="0" w:color="auto"/>
            <w:left w:val="none" w:sz="0" w:space="0" w:color="auto"/>
            <w:bottom w:val="none" w:sz="0" w:space="0" w:color="auto"/>
            <w:right w:val="none" w:sz="0" w:space="0" w:color="auto"/>
          </w:divBdr>
        </w:div>
        <w:div w:id="2042246660">
          <w:marLeft w:val="480"/>
          <w:marRight w:val="0"/>
          <w:marTop w:val="0"/>
          <w:marBottom w:val="0"/>
          <w:divBdr>
            <w:top w:val="none" w:sz="0" w:space="0" w:color="auto"/>
            <w:left w:val="none" w:sz="0" w:space="0" w:color="auto"/>
            <w:bottom w:val="none" w:sz="0" w:space="0" w:color="auto"/>
            <w:right w:val="none" w:sz="0" w:space="0" w:color="auto"/>
          </w:divBdr>
        </w:div>
        <w:div w:id="1399743928">
          <w:marLeft w:val="480"/>
          <w:marRight w:val="0"/>
          <w:marTop w:val="0"/>
          <w:marBottom w:val="0"/>
          <w:divBdr>
            <w:top w:val="none" w:sz="0" w:space="0" w:color="auto"/>
            <w:left w:val="none" w:sz="0" w:space="0" w:color="auto"/>
            <w:bottom w:val="none" w:sz="0" w:space="0" w:color="auto"/>
            <w:right w:val="none" w:sz="0" w:space="0" w:color="auto"/>
          </w:divBdr>
        </w:div>
        <w:div w:id="1762874349">
          <w:marLeft w:val="480"/>
          <w:marRight w:val="0"/>
          <w:marTop w:val="0"/>
          <w:marBottom w:val="0"/>
          <w:divBdr>
            <w:top w:val="none" w:sz="0" w:space="0" w:color="auto"/>
            <w:left w:val="none" w:sz="0" w:space="0" w:color="auto"/>
            <w:bottom w:val="none" w:sz="0" w:space="0" w:color="auto"/>
            <w:right w:val="none" w:sz="0" w:space="0" w:color="auto"/>
          </w:divBdr>
        </w:div>
        <w:div w:id="1347974405">
          <w:marLeft w:val="480"/>
          <w:marRight w:val="0"/>
          <w:marTop w:val="0"/>
          <w:marBottom w:val="0"/>
          <w:divBdr>
            <w:top w:val="none" w:sz="0" w:space="0" w:color="auto"/>
            <w:left w:val="none" w:sz="0" w:space="0" w:color="auto"/>
            <w:bottom w:val="none" w:sz="0" w:space="0" w:color="auto"/>
            <w:right w:val="none" w:sz="0" w:space="0" w:color="auto"/>
          </w:divBdr>
        </w:div>
        <w:div w:id="1924365796">
          <w:marLeft w:val="480"/>
          <w:marRight w:val="0"/>
          <w:marTop w:val="0"/>
          <w:marBottom w:val="0"/>
          <w:divBdr>
            <w:top w:val="none" w:sz="0" w:space="0" w:color="auto"/>
            <w:left w:val="none" w:sz="0" w:space="0" w:color="auto"/>
            <w:bottom w:val="none" w:sz="0" w:space="0" w:color="auto"/>
            <w:right w:val="none" w:sz="0" w:space="0" w:color="auto"/>
          </w:divBdr>
        </w:div>
        <w:div w:id="927616395">
          <w:marLeft w:val="480"/>
          <w:marRight w:val="0"/>
          <w:marTop w:val="0"/>
          <w:marBottom w:val="0"/>
          <w:divBdr>
            <w:top w:val="none" w:sz="0" w:space="0" w:color="auto"/>
            <w:left w:val="none" w:sz="0" w:space="0" w:color="auto"/>
            <w:bottom w:val="none" w:sz="0" w:space="0" w:color="auto"/>
            <w:right w:val="none" w:sz="0" w:space="0" w:color="auto"/>
          </w:divBdr>
        </w:div>
        <w:div w:id="1643347408">
          <w:marLeft w:val="480"/>
          <w:marRight w:val="0"/>
          <w:marTop w:val="0"/>
          <w:marBottom w:val="0"/>
          <w:divBdr>
            <w:top w:val="none" w:sz="0" w:space="0" w:color="auto"/>
            <w:left w:val="none" w:sz="0" w:space="0" w:color="auto"/>
            <w:bottom w:val="none" w:sz="0" w:space="0" w:color="auto"/>
            <w:right w:val="none" w:sz="0" w:space="0" w:color="auto"/>
          </w:divBdr>
        </w:div>
        <w:div w:id="810175774">
          <w:marLeft w:val="480"/>
          <w:marRight w:val="0"/>
          <w:marTop w:val="0"/>
          <w:marBottom w:val="0"/>
          <w:divBdr>
            <w:top w:val="none" w:sz="0" w:space="0" w:color="auto"/>
            <w:left w:val="none" w:sz="0" w:space="0" w:color="auto"/>
            <w:bottom w:val="none" w:sz="0" w:space="0" w:color="auto"/>
            <w:right w:val="none" w:sz="0" w:space="0" w:color="auto"/>
          </w:divBdr>
        </w:div>
        <w:div w:id="123817026">
          <w:marLeft w:val="480"/>
          <w:marRight w:val="0"/>
          <w:marTop w:val="0"/>
          <w:marBottom w:val="0"/>
          <w:divBdr>
            <w:top w:val="none" w:sz="0" w:space="0" w:color="auto"/>
            <w:left w:val="none" w:sz="0" w:space="0" w:color="auto"/>
            <w:bottom w:val="none" w:sz="0" w:space="0" w:color="auto"/>
            <w:right w:val="none" w:sz="0" w:space="0" w:color="auto"/>
          </w:divBdr>
        </w:div>
        <w:div w:id="345785922">
          <w:marLeft w:val="480"/>
          <w:marRight w:val="0"/>
          <w:marTop w:val="0"/>
          <w:marBottom w:val="0"/>
          <w:divBdr>
            <w:top w:val="none" w:sz="0" w:space="0" w:color="auto"/>
            <w:left w:val="none" w:sz="0" w:space="0" w:color="auto"/>
            <w:bottom w:val="none" w:sz="0" w:space="0" w:color="auto"/>
            <w:right w:val="none" w:sz="0" w:space="0" w:color="auto"/>
          </w:divBdr>
        </w:div>
        <w:div w:id="1831822869">
          <w:marLeft w:val="480"/>
          <w:marRight w:val="0"/>
          <w:marTop w:val="0"/>
          <w:marBottom w:val="0"/>
          <w:divBdr>
            <w:top w:val="none" w:sz="0" w:space="0" w:color="auto"/>
            <w:left w:val="none" w:sz="0" w:space="0" w:color="auto"/>
            <w:bottom w:val="none" w:sz="0" w:space="0" w:color="auto"/>
            <w:right w:val="none" w:sz="0" w:space="0" w:color="auto"/>
          </w:divBdr>
        </w:div>
        <w:div w:id="1606574137">
          <w:marLeft w:val="480"/>
          <w:marRight w:val="0"/>
          <w:marTop w:val="0"/>
          <w:marBottom w:val="0"/>
          <w:divBdr>
            <w:top w:val="none" w:sz="0" w:space="0" w:color="auto"/>
            <w:left w:val="none" w:sz="0" w:space="0" w:color="auto"/>
            <w:bottom w:val="none" w:sz="0" w:space="0" w:color="auto"/>
            <w:right w:val="none" w:sz="0" w:space="0" w:color="auto"/>
          </w:divBdr>
        </w:div>
        <w:div w:id="524831779">
          <w:marLeft w:val="480"/>
          <w:marRight w:val="0"/>
          <w:marTop w:val="0"/>
          <w:marBottom w:val="0"/>
          <w:divBdr>
            <w:top w:val="none" w:sz="0" w:space="0" w:color="auto"/>
            <w:left w:val="none" w:sz="0" w:space="0" w:color="auto"/>
            <w:bottom w:val="none" w:sz="0" w:space="0" w:color="auto"/>
            <w:right w:val="none" w:sz="0" w:space="0" w:color="auto"/>
          </w:divBdr>
        </w:div>
        <w:div w:id="48967814">
          <w:marLeft w:val="480"/>
          <w:marRight w:val="0"/>
          <w:marTop w:val="0"/>
          <w:marBottom w:val="0"/>
          <w:divBdr>
            <w:top w:val="none" w:sz="0" w:space="0" w:color="auto"/>
            <w:left w:val="none" w:sz="0" w:space="0" w:color="auto"/>
            <w:bottom w:val="none" w:sz="0" w:space="0" w:color="auto"/>
            <w:right w:val="none" w:sz="0" w:space="0" w:color="auto"/>
          </w:divBdr>
        </w:div>
        <w:div w:id="733355740">
          <w:marLeft w:val="480"/>
          <w:marRight w:val="0"/>
          <w:marTop w:val="0"/>
          <w:marBottom w:val="0"/>
          <w:divBdr>
            <w:top w:val="none" w:sz="0" w:space="0" w:color="auto"/>
            <w:left w:val="none" w:sz="0" w:space="0" w:color="auto"/>
            <w:bottom w:val="none" w:sz="0" w:space="0" w:color="auto"/>
            <w:right w:val="none" w:sz="0" w:space="0" w:color="auto"/>
          </w:divBdr>
        </w:div>
        <w:div w:id="7105571">
          <w:marLeft w:val="480"/>
          <w:marRight w:val="0"/>
          <w:marTop w:val="0"/>
          <w:marBottom w:val="0"/>
          <w:divBdr>
            <w:top w:val="none" w:sz="0" w:space="0" w:color="auto"/>
            <w:left w:val="none" w:sz="0" w:space="0" w:color="auto"/>
            <w:bottom w:val="none" w:sz="0" w:space="0" w:color="auto"/>
            <w:right w:val="none" w:sz="0" w:space="0" w:color="auto"/>
          </w:divBdr>
        </w:div>
        <w:div w:id="359862484">
          <w:marLeft w:val="480"/>
          <w:marRight w:val="0"/>
          <w:marTop w:val="0"/>
          <w:marBottom w:val="0"/>
          <w:divBdr>
            <w:top w:val="none" w:sz="0" w:space="0" w:color="auto"/>
            <w:left w:val="none" w:sz="0" w:space="0" w:color="auto"/>
            <w:bottom w:val="none" w:sz="0" w:space="0" w:color="auto"/>
            <w:right w:val="none" w:sz="0" w:space="0" w:color="auto"/>
          </w:divBdr>
        </w:div>
        <w:div w:id="461315841">
          <w:marLeft w:val="480"/>
          <w:marRight w:val="0"/>
          <w:marTop w:val="0"/>
          <w:marBottom w:val="0"/>
          <w:divBdr>
            <w:top w:val="none" w:sz="0" w:space="0" w:color="auto"/>
            <w:left w:val="none" w:sz="0" w:space="0" w:color="auto"/>
            <w:bottom w:val="none" w:sz="0" w:space="0" w:color="auto"/>
            <w:right w:val="none" w:sz="0" w:space="0" w:color="auto"/>
          </w:divBdr>
        </w:div>
        <w:div w:id="1779328087">
          <w:marLeft w:val="480"/>
          <w:marRight w:val="0"/>
          <w:marTop w:val="0"/>
          <w:marBottom w:val="0"/>
          <w:divBdr>
            <w:top w:val="none" w:sz="0" w:space="0" w:color="auto"/>
            <w:left w:val="none" w:sz="0" w:space="0" w:color="auto"/>
            <w:bottom w:val="none" w:sz="0" w:space="0" w:color="auto"/>
            <w:right w:val="none" w:sz="0" w:space="0" w:color="auto"/>
          </w:divBdr>
        </w:div>
        <w:div w:id="1976326911">
          <w:marLeft w:val="480"/>
          <w:marRight w:val="0"/>
          <w:marTop w:val="0"/>
          <w:marBottom w:val="0"/>
          <w:divBdr>
            <w:top w:val="none" w:sz="0" w:space="0" w:color="auto"/>
            <w:left w:val="none" w:sz="0" w:space="0" w:color="auto"/>
            <w:bottom w:val="none" w:sz="0" w:space="0" w:color="auto"/>
            <w:right w:val="none" w:sz="0" w:space="0" w:color="auto"/>
          </w:divBdr>
        </w:div>
        <w:div w:id="157889643">
          <w:marLeft w:val="480"/>
          <w:marRight w:val="0"/>
          <w:marTop w:val="0"/>
          <w:marBottom w:val="0"/>
          <w:divBdr>
            <w:top w:val="none" w:sz="0" w:space="0" w:color="auto"/>
            <w:left w:val="none" w:sz="0" w:space="0" w:color="auto"/>
            <w:bottom w:val="none" w:sz="0" w:space="0" w:color="auto"/>
            <w:right w:val="none" w:sz="0" w:space="0" w:color="auto"/>
          </w:divBdr>
        </w:div>
        <w:div w:id="2080787356">
          <w:marLeft w:val="480"/>
          <w:marRight w:val="0"/>
          <w:marTop w:val="0"/>
          <w:marBottom w:val="0"/>
          <w:divBdr>
            <w:top w:val="none" w:sz="0" w:space="0" w:color="auto"/>
            <w:left w:val="none" w:sz="0" w:space="0" w:color="auto"/>
            <w:bottom w:val="none" w:sz="0" w:space="0" w:color="auto"/>
            <w:right w:val="none" w:sz="0" w:space="0" w:color="auto"/>
          </w:divBdr>
        </w:div>
        <w:div w:id="784467052">
          <w:marLeft w:val="480"/>
          <w:marRight w:val="0"/>
          <w:marTop w:val="0"/>
          <w:marBottom w:val="0"/>
          <w:divBdr>
            <w:top w:val="none" w:sz="0" w:space="0" w:color="auto"/>
            <w:left w:val="none" w:sz="0" w:space="0" w:color="auto"/>
            <w:bottom w:val="none" w:sz="0" w:space="0" w:color="auto"/>
            <w:right w:val="none" w:sz="0" w:space="0" w:color="auto"/>
          </w:divBdr>
        </w:div>
        <w:div w:id="952634732">
          <w:marLeft w:val="480"/>
          <w:marRight w:val="0"/>
          <w:marTop w:val="0"/>
          <w:marBottom w:val="0"/>
          <w:divBdr>
            <w:top w:val="none" w:sz="0" w:space="0" w:color="auto"/>
            <w:left w:val="none" w:sz="0" w:space="0" w:color="auto"/>
            <w:bottom w:val="none" w:sz="0" w:space="0" w:color="auto"/>
            <w:right w:val="none" w:sz="0" w:space="0" w:color="auto"/>
          </w:divBdr>
        </w:div>
        <w:div w:id="2056732746">
          <w:marLeft w:val="480"/>
          <w:marRight w:val="0"/>
          <w:marTop w:val="0"/>
          <w:marBottom w:val="0"/>
          <w:divBdr>
            <w:top w:val="none" w:sz="0" w:space="0" w:color="auto"/>
            <w:left w:val="none" w:sz="0" w:space="0" w:color="auto"/>
            <w:bottom w:val="none" w:sz="0" w:space="0" w:color="auto"/>
            <w:right w:val="none" w:sz="0" w:space="0" w:color="auto"/>
          </w:divBdr>
        </w:div>
        <w:div w:id="1854606345">
          <w:marLeft w:val="480"/>
          <w:marRight w:val="0"/>
          <w:marTop w:val="0"/>
          <w:marBottom w:val="0"/>
          <w:divBdr>
            <w:top w:val="none" w:sz="0" w:space="0" w:color="auto"/>
            <w:left w:val="none" w:sz="0" w:space="0" w:color="auto"/>
            <w:bottom w:val="none" w:sz="0" w:space="0" w:color="auto"/>
            <w:right w:val="none" w:sz="0" w:space="0" w:color="auto"/>
          </w:divBdr>
        </w:div>
        <w:div w:id="1376615269">
          <w:marLeft w:val="480"/>
          <w:marRight w:val="0"/>
          <w:marTop w:val="0"/>
          <w:marBottom w:val="0"/>
          <w:divBdr>
            <w:top w:val="none" w:sz="0" w:space="0" w:color="auto"/>
            <w:left w:val="none" w:sz="0" w:space="0" w:color="auto"/>
            <w:bottom w:val="none" w:sz="0" w:space="0" w:color="auto"/>
            <w:right w:val="none" w:sz="0" w:space="0" w:color="auto"/>
          </w:divBdr>
        </w:div>
        <w:div w:id="252400741">
          <w:marLeft w:val="480"/>
          <w:marRight w:val="0"/>
          <w:marTop w:val="0"/>
          <w:marBottom w:val="0"/>
          <w:divBdr>
            <w:top w:val="none" w:sz="0" w:space="0" w:color="auto"/>
            <w:left w:val="none" w:sz="0" w:space="0" w:color="auto"/>
            <w:bottom w:val="none" w:sz="0" w:space="0" w:color="auto"/>
            <w:right w:val="none" w:sz="0" w:space="0" w:color="auto"/>
          </w:divBdr>
        </w:div>
        <w:div w:id="1387922228">
          <w:marLeft w:val="480"/>
          <w:marRight w:val="0"/>
          <w:marTop w:val="0"/>
          <w:marBottom w:val="0"/>
          <w:divBdr>
            <w:top w:val="none" w:sz="0" w:space="0" w:color="auto"/>
            <w:left w:val="none" w:sz="0" w:space="0" w:color="auto"/>
            <w:bottom w:val="none" w:sz="0" w:space="0" w:color="auto"/>
            <w:right w:val="none" w:sz="0" w:space="0" w:color="auto"/>
          </w:divBdr>
        </w:div>
        <w:div w:id="1803040749">
          <w:marLeft w:val="480"/>
          <w:marRight w:val="0"/>
          <w:marTop w:val="0"/>
          <w:marBottom w:val="0"/>
          <w:divBdr>
            <w:top w:val="none" w:sz="0" w:space="0" w:color="auto"/>
            <w:left w:val="none" w:sz="0" w:space="0" w:color="auto"/>
            <w:bottom w:val="none" w:sz="0" w:space="0" w:color="auto"/>
            <w:right w:val="none" w:sz="0" w:space="0" w:color="auto"/>
          </w:divBdr>
        </w:div>
        <w:div w:id="524177479">
          <w:marLeft w:val="480"/>
          <w:marRight w:val="0"/>
          <w:marTop w:val="0"/>
          <w:marBottom w:val="0"/>
          <w:divBdr>
            <w:top w:val="none" w:sz="0" w:space="0" w:color="auto"/>
            <w:left w:val="none" w:sz="0" w:space="0" w:color="auto"/>
            <w:bottom w:val="none" w:sz="0" w:space="0" w:color="auto"/>
            <w:right w:val="none" w:sz="0" w:space="0" w:color="auto"/>
          </w:divBdr>
        </w:div>
        <w:div w:id="1083800804">
          <w:marLeft w:val="480"/>
          <w:marRight w:val="0"/>
          <w:marTop w:val="0"/>
          <w:marBottom w:val="0"/>
          <w:divBdr>
            <w:top w:val="none" w:sz="0" w:space="0" w:color="auto"/>
            <w:left w:val="none" w:sz="0" w:space="0" w:color="auto"/>
            <w:bottom w:val="none" w:sz="0" w:space="0" w:color="auto"/>
            <w:right w:val="none" w:sz="0" w:space="0" w:color="auto"/>
          </w:divBdr>
        </w:div>
        <w:div w:id="1513102133">
          <w:marLeft w:val="480"/>
          <w:marRight w:val="0"/>
          <w:marTop w:val="0"/>
          <w:marBottom w:val="0"/>
          <w:divBdr>
            <w:top w:val="none" w:sz="0" w:space="0" w:color="auto"/>
            <w:left w:val="none" w:sz="0" w:space="0" w:color="auto"/>
            <w:bottom w:val="none" w:sz="0" w:space="0" w:color="auto"/>
            <w:right w:val="none" w:sz="0" w:space="0" w:color="auto"/>
          </w:divBdr>
        </w:div>
        <w:div w:id="1614825205">
          <w:marLeft w:val="480"/>
          <w:marRight w:val="0"/>
          <w:marTop w:val="0"/>
          <w:marBottom w:val="0"/>
          <w:divBdr>
            <w:top w:val="none" w:sz="0" w:space="0" w:color="auto"/>
            <w:left w:val="none" w:sz="0" w:space="0" w:color="auto"/>
            <w:bottom w:val="none" w:sz="0" w:space="0" w:color="auto"/>
            <w:right w:val="none" w:sz="0" w:space="0" w:color="auto"/>
          </w:divBdr>
        </w:div>
        <w:div w:id="1241136439">
          <w:marLeft w:val="480"/>
          <w:marRight w:val="0"/>
          <w:marTop w:val="0"/>
          <w:marBottom w:val="0"/>
          <w:divBdr>
            <w:top w:val="none" w:sz="0" w:space="0" w:color="auto"/>
            <w:left w:val="none" w:sz="0" w:space="0" w:color="auto"/>
            <w:bottom w:val="none" w:sz="0" w:space="0" w:color="auto"/>
            <w:right w:val="none" w:sz="0" w:space="0" w:color="auto"/>
          </w:divBdr>
        </w:div>
        <w:div w:id="2010717217">
          <w:marLeft w:val="480"/>
          <w:marRight w:val="0"/>
          <w:marTop w:val="0"/>
          <w:marBottom w:val="0"/>
          <w:divBdr>
            <w:top w:val="none" w:sz="0" w:space="0" w:color="auto"/>
            <w:left w:val="none" w:sz="0" w:space="0" w:color="auto"/>
            <w:bottom w:val="none" w:sz="0" w:space="0" w:color="auto"/>
            <w:right w:val="none" w:sz="0" w:space="0" w:color="auto"/>
          </w:divBdr>
        </w:div>
        <w:div w:id="939027144">
          <w:marLeft w:val="480"/>
          <w:marRight w:val="0"/>
          <w:marTop w:val="0"/>
          <w:marBottom w:val="0"/>
          <w:divBdr>
            <w:top w:val="none" w:sz="0" w:space="0" w:color="auto"/>
            <w:left w:val="none" w:sz="0" w:space="0" w:color="auto"/>
            <w:bottom w:val="none" w:sz="0" w:space="0" w:color="auto"/>
            <w:right w:val="none" w:sz="0" w:space="0" w:color="auto"/>
          </w:divBdr>
        </w:div>
        <w:div w:id="278801097">
          <w:marLeft w:val="480"/>
          <w:marRight w:val="0"/>
          <w:marTop w:val="0"/>
          <w:marBottom w:val="0"/>
          <w:divBdr>
            <w:top w:val="none" w:sz="0" w:space="0" w:color="auto"/>
            <w:left w:val="none" w:sz="0" w:space="0" w:color="auto"/>
            <w:bottom w:val="none" w:sz="0" w:space="0" w:color="auto"/>
            <w:right w:val="none" w:sz="0" w:space="0" w:color="auto"/>
          </w:divBdr>
        </w:div>
        <w:div w:id="1927111869">
          <w:marLeft w:val="480"/>
          <w:marRight w:val="0"/>
          <w:marTop w:val="0"/>
          <w:marBottom w:val="0"/>
          <w:divBdr>
            <w:top w:val="none" w:sz="0" w:space="0" w:color="auto"/>
            <w:left w:val="none" w:sz="0" w:space="0" w:color="auto"/>
            <w:bottom w:val="none" w:sz="0" w:space="0" w:color="auto"/>
            <w:right w:val="none" w:sz="0" w:space="0" w:color="auto"/>
          </w:divBdr>
        </w:div>
        <w:div w:id="1080785468">
          <w:marLeft w:val="480"/>
          <w:marRight w:val="0"/>
          <w:marTop w:val="0"/>
          <w:marBottom w:val="0"/>
          <w:divBdr>
            <w:top w:val="none" w:sz="0" w:space="0" w:color="auto"/>
            <w:left w:val="none" w:sz="0" w:space="0" w:color="auto"/>
            <w:bottom w:val="none" w:sz="0" w:space="0" w:color="auto"/>
            <w:right w:val="none" w:sz="0" w:space="0" w:color="auto"/>
          </w:divBdr>
        </w:div>
        <w:div w:id="72053001">
          <w:marLeft w:val="480"/>
          <w:marRight w:val="0"/>
          <w:marTop w:val="0"/>
          <w:marBottom w:val="0"/>
          <w:divBdr>
            <w:top w:val="none" w:sz="0" w:space="0" w:color="auto"/>
            <w:left w:val="none" w:sz="0" w:space="0" w:color="auto"/>
            <w:bottom w:val="none" w:sz="0" w:space="0" w:color="auto"/>
            <w:right w:val="none" w:sz="0" w:space="0" w:color="auto"/>
          </w:divBdr>
        </w:div>
        <w:div w:id="232400903">
          <w:marLeft w:val="480"/>
          <w:marRight w:val="0"/>
          <w:marTop w:val="0"/>
          <w:marBottom w:val="0"/>
          <w:divBdr>
            <w:top w:val="none" w:sz="0" w:space="0" w:color="auto"/>
            <w:left w:val="none" w:sz="0" w:space="0" w:color="auto"/>
            <w:bottom w:val="none" w:sz="0" w:space="0" w:color="auto"/>
            <w:right w:val="none" w:sz="0" w:space="0" w:color="auto"/>
          </w:divBdr>
        </w:div>
        <w:div w:id="419256653">
          <w:marLeft w:val="480"/>
          <w:marRight w:val="0"/>
          <w:marTop w:val="0"/>
          <w:marBottom w:val="0"/>
          <w:divBdr>
            <w:top w:val="none" w:sz="0" w:space="0" w:color="auto"/>
            <w:left w:val="none" w:sz="0" w:space="0" w:color="auto"/>
            <w:bottom w:val="none" w:sz="0" w:space="0" w:color="auto"/>
            <w:right w:val="none" w:sz="0" w:space="0" w:color="auto"/>
          </w:divBdr>
        </w:div>
        <w:div w:id="1917008435">
          <w:marLeft w:val="480"/>
          <w:marRight w:val="0"/>
          <w:marTop w:val="0"/>
          <w:marBottom w:val="0"/>
          <w:divBdr>
            <w:top w:val="none" w:sz="0" w:space="0" w:color="auto"/>
            <w:left w:val="none" w:sz="0" w:space="0" w:color="auto"/>
            <w:bottom w:val="none" w:sz="0" w:space="0" w:color="auto"/>
            <w:right w:val="none" w:sz="0" w:space="0" w:color="auto"/>
          </w:divBdr>
        </w:div>
        <w:div w:id="1442338160">
          <w:marLeft w:val="480"/>
          <w:marRight w:val="0"/>
          <w:marTop w:val="0"/>
          <w:marBottom w:val="0"/>
          <w:divBdr>
            <w:top w:val="none" w:sz="0" w:space="0" w:color="auto"/>
            <w:left w:val="none" w:sz="0" w:space="0" w:color="auto"/>
            <w:bottom w:val="none" w:sz="0" w:space="0" w:color="auto"/>
            <w:right w:val="none" w:sz="0" w:space="0" w:color="auto"/>
          </w:divBdr>
        </w:div>
        <w:div w:id="1131557983">
          <w:marLeft w:val="480"/>
          <w:marRight w:val="0"/>
          <w:marTop w:val="0"/>
          <w:marBottom w:val="0"/>
          <w:divBdr>
            <w:top w:val="none" w:sz="0" w:space="0" w:color="auto"/>
            <w:left w:val="none" w:sz="0" w:space="0" w:color="auto"/>
            <w:bottom w:val="none" w:sz="0" w:space="0" w:color="auto"/>
            <w:right w:val="none" w:sz="0" w:space="0" w:color="auto"/>
          </w:divBdr>
        </w:div>
        <w:div w:id="1093821426">
          <w:marLeft w:val="480"/>
          <w:marRight w:val="0"/>
          <w:marTop w:val="0"/>
          <w:marBottom w:val="0"/>
          <w:divBdr>
            <w:top w:val="none" w:sz="0" w:space="0" w:color="auto"/>
            <w:left w:val="none" w:sz="0" w:space="0" w:color="auto"/>
            <w:bottom w:val="none" w:sz="0" w:space="0" w:color="auto"/>
            <w:right w:val="none" w:sz="0" w:space="0" w:color="auto"/>
          </w:divBdr>
        </w:div>
        <w:div w:id="1873424113">
          <w:marLeft w:val="480"/>
          <w:marRight w:val="0"/>
          <w:marTop w:val="0"/>
          <w:marBottom w:val="0"/>
          <w:divBdr>
            <w:top w:val="none" w:sz="0" w:space="0" w:color="auto"/>
            <w:left w:val="none" w:sz="0" w:space="0" w:color="auto"/>
            <w:bottom w:val="none" w:sz="0" w:space="0" w:color="auto"/>
            <w:right w:val="none" w:sz="0" w:space="0" w:color="auto"/>
          </w:divBdr>
        </w:div>
        <w:div w:id="1752190437">
          <w:marLeft w:val="480"/>
          <w:marRight w:val="0"/>
          <w:marTop w:val="0"/>
          <w:marBottom w:val="0"/>
          <w:divBdr>
            <w:top w:val="none" w:sz="0" w:space="0" w:color="auto"/>
            <w:left w:val="none" w:sz="0" w:space="0" w:color="auto"/>
            <w:bottom w:val="none" w:sz="0" w:space="0" w:color="auto"/>
            <w:right w:val="none" w:sz="0" w:space="0" w:color="auto"/>
          </w:divBdr>
        </w:div>
        <w:div w:id="1825122243">
          <w:marLeft w:val="480"/>
          <w:marRight w:val="0"/>
          <w:marTop w:val="0"/>
          <w:marBottom w:val="0"/>
          <w:divBdr>
            <w:top w:val="none" w:sz="0" w:space="0" w:color="auto"/>
            <w:left w:val="none" w:sz="0" w:space="0" w:color="auto"/>
            <w:bottom w:val="none" w:sz="0" w:space="0" w:color="auto"/>
            <w:right w:val="none" w:sz="0" w:space="0" w:color="auto"/>
          </w:divBdr>
        </w:div>
        <w:div w:id="1955211596">
          <w:marLeft w:val="480"/>
          <w:marRight w:val="0"/>
          <w:marTop w:val="0"/>
          <w:marBottom w:val="0"/>
          <w:divBdr>
            <w:top w:val="none" w:sz="0" w:space="0" w:color="auto"/>
            <w:left w:val="none" w:sz="0" w:space="0" w:color="auto"/>
            <w:bottom w:val="none" w:sz="0" w:space="0" w:color="auto"/>
            <w:right w:val="none" w:sz="0" w:space="0" w:color="auto"/>
          </w:divBdr>
        </w:div>
        <w:div w:id="1540628217">
          <w:marLeft w:val="480"/>
          <w:marRight w:val="0"/>
          <w:marTop w:val="0"/>
          <w:marBottom w:val="0"/>
          <w:divBdr>
            <w:top w:val="none" w:sz="0" w:space="0" w:color="auto"/>
            <w:left w:val="none" w:sz="0" w:space="0" w:color="auto"/>
            <w:bottom w:val="none" w:sz="0" w:space="0" w:color="auto"/>
            <w:right w:val="none" w:sz="0" w:space="0" w:color="auto"/>
          </w:divBdr>
        </w:div>
        <w:div w:id="1095977259">
          <w:marLeft w:val="480"/>
          <w:marRight w:val="0"/>
          <w:marTop w:val="0"/>
          <w:marBottom w:val="0"/>
          <w:divBdr>
            <w:top w:val="none" w:sz="0" w:space="0" w:color="auto"/>
            <w:left w:val="none" w:sz="0" w:space="0" w:color="auto"/>
            <w:bottom w:val="none" w:sz="0" w:space="0" w:color="auto"/>
            <w:right w:val="none" w:sz="0" w:space="0" w:color="auto"/>
          </w:divBdr>
        </w:div>
        <w:div w:id="411240458">
          <w:marLeft w:val="480"/>
          <w:marRight w:val="0"/>
          <w:marTop w:val="0"/>
          <w:marBottom w:val="0"/>
          <w:divBdr>
            <w:top w:val="none" w:sz="0" w:space="0" w:color="auto"/>
            <w:left w:val="none" w:sz="0" w:space="0" w:color="auto"/>
            <w:bottom w:val="none" w:sz="0" w:space="0" w:color="auto"/>
            <w:right w:val="none" w:sz="0" w:space="0" w:color="auto"/>
          </w:divBdr>
        </w:div>
        <w:div w:id="1885024766">
          <w:marLeft w:val="480"/>
          <w:marRight w:val="0"/>
          <w:marTop w:val="0"/>
          <w:marBottom w:val="0"/>
          <w:divBdr>
            <w:top w:val="none" w:sz="0" w:space="0" w:color="auto"/>
            <w:left w:val="none" w:sz="0" w:space="0" w:color="auto"/>
            <w:bottom w:val="none" w:sz="0" w:space="0" w:color="auto"/>
            <w:right w:val="none" w:sz="0" w:space="0" w:color="auto"/>
          </w:divBdr>
        </w:div>
        <w:div w:id="1811940587">
          <w:marLeft w:val="480"/>
          <w:marRight w:val="0"/>
          <w:marTop w:val="0"/>
          <w:marBottom w:val="0"/>
          <w:divBdr>
            <w:top w:val="none" w:sz="0" w:space="0" w:color="auto"/>
            <w:left w:val="none" w:sz="0" w:space="0" w:color="auto"/>
            <w:bottom w:val="none" w:sz="0" w:space="0" w:color="auto"/>
            <w:right w:val="none" w:sz="0" w:space="0" w:color="auto"/>
          </w:divBdr>
        </w:div>
        <w:div w:id="901212481">
          <w:marLeft w:val="480"/>
          <w:marRight w:val="0"/>
          <w:marTop w:val="0"/>
          <w:marBottom w:val="0"/>
          <w:divBdr>
            <w:top w:val="none" w:sz="0" w:space="0" w:color="auto"/>
            <w:left w:val="none" w:sz="0" w:space="0" w:color="auto"/>
            <w:bottom w:val="none" w:sz="0" w:space="0" w:color="auto"/>
            <w:right w:val="none" w:sz="0" w:space="0" w:color="auto"/>
          </w:divBdr>
        </w:div>
        <w:div w:id="104078148">
          <w:marLeft w:val="480"/>
          <w:marRight w:val="0"/>
          <w:marTop w:val="0"/>
          <w:marBottom w:val="0"/>
          <w:divBdr>
            <w:top w:val="none" w:sz="0" w:space="0" w:color="auto"/>
            <w:left w:val="none" w:sz="0" w:space="0" w:color="auto"/>
            <w:bottom w:val="none" w:sz="0" w:space="0" w:color="auto"/>
            <w:right w:val="none" w:sz="0" w:space="0" w:color="auto"/>
          </w:divBdr>
        </w:div>
        <w:div w:id="453717040">
          <w:marLeft w:val="480"/>
          <w:marRight w:val="0"/>
          <w:marTop w:val="0"/>
          <w:marBottom w:val="0"/>
          <w:divBdr>
            <w:top w:val="none" w:sz="0" w:space="0" w:color="auto"/>
            <w:left w:val="none" w:sz="0" w:space="0" w:color="auto"/>
            <w:bottom w:val="none" w:sz="0" w:space="0" w:color="auto"/>
            <w:right w:val="none" w:sz="0" w:space="0" w:color="auto"/>
          </w:divBdr>
        </w:div>
        <w:div w:id="1295334688">
          <w:marLeft w:val="480"/>
          <w:marRight w:val="0"/>
          <w:marTop w:val="0"/>
          <w:marBottom w:val="0"/>
          <w:divBdr>
            <w:top w:val="none" w:sz="0" w:space="0" w:color="auto"/>
            <w:left w:val="none" w:sz="0" w:space="0" w:color="auto"/>
            <w:bottom w:val="none" w:sz="0" w:space="0" w:color="auto"/>
            <w:right w:val="none" w:sz="0" w:space="0" w:color="auto"/>
          </w:divBdr>
        </w:div>
        <w:div w:id="487669771">
          <w:marLeft w:val="480"/>
          <w:marRight w:val="0"/>
          <w:marTop w:val="0"/>
          <w:marBottom w:val="0"/>
          <w:divBdr>
            <w:top w:val="none" w:sz="0" w:space="0" w:color="auto"/>
            <w:left w:val="none" w:sz="0" w:space="0" w:color="auto"/>
            <w:bottom w:val="none" w:sz="0" w:space="0" w:color="auto"/>
            <w:right w:val="none" w:sz="0" w:space="0" w:color="auto"/>
          </w:divBdr>
        </w:div>
        <w:div w:id="139421545">
          <w:marLeft w:val="480"/>
          <w:marRight w:val="0"/>
          <w:marTop w:val="0"/>
          <w:marBottom w:val="0"/>
          <w:divBdr>
            <w:top w:val="none" w:sz="0" w:space="0" w:color="auto"/>
            <w:left w:val="none" w:sz="0" w:space="0" w:color="auto"/>
            <w:bottom w:val="none" w:sz="0" w:space="0" w:color="auto"/>
            <w:right w:val="none" w:sz="0" w:space="0" w:color="auto"/>
          </w:divBdr>
        </w:div>
        <w:div w:id="1189681384">
          <w:marLeft w:val="480"/>
          <w:marRight w:val="0"/>
          <w:marTop w:val="0"/>
          <w:marBottom w:val="0"/>
          <w:divBdr>
            <w:top w:val="none" w:sz="0" w:space="0" w:color="auto"/>
            <w:left w:val="none" w:sz="0" w:space="0" w:color="auto"/>
            <w:bottom w:val="none" w:sz="0" w:space="0" w:color="auto"/>
            <w:right w:val="none" w:sz="0" w:space="0" w:color="auto"/>
          </w:divBdr>
        </w:div>
      </w:divsChild>
    </w:div>
    <w:div w:id="495998696">
      <w:bodyDiv w:val="1"/>
      <w:marLeft w:val="0"/>
      <w:marRight w:val="0"/>
      <w:marTop w:val="0"/>
      <w:marBottom w:val="0"/>
      <w:divBdr>
        <w:top w:val="none" w:sz="0" w:space="0" w:color="auto"/>
        <w:left w:val="none" w:sz="0" w:space="0" w:color="auto"/>
        <w:bottom w:val="none" w:sz="0" w:space="0" w:color="auto"/>
        <w:right w:val="none" w:sz="0" w:space="0" w:color="auto"/>
      </w:divBdr>
      <w:divsChild>
        <w:div w:id="1570119439">
          <w:marLeft w:val="480"/>
          <w:marRight w:val="0"/>
          <w:marTop w:val="0"/>
          <w:marBottom w:val="0"/>
          <w:divBdr>
            <w:top w:val="none" w:sz="0" w:space="0" w:color="auto"/>
            <w:left w:val="none" w:sz="0" w:space="0" w:color="auto"/>
            <w:bottom w:val="none" w:sz="0" w:space="0" w:color="auto"/>
            <w:right w:val="none" w:sz="0" w:space="0" w:color="auto"/>
          </w:divBdr>
        </w:div>
        <w:div w:id="478575880">
          <w:marLeft w:val="480"/>
          <w:marRight w:val="0"/>
          <w:marTop w:val="0"/>
          <w:marBottom w:val="0"/>
          <w:divBdr>
            <w:top w:val="none" w:sz="0" w:space="0" w:color="auto"/>
            <w:left w:val="none" w:sz="0" w:space="0" w:color="auto"/>
            <w:bottom w:val="none" w:sz="0" w:space="0" w:color="auto"/>
            <w:right w:val="none" w:sz="0" w:space="0" w:color="auto"/>
          </w:divBdr>
        </w:div>
        <w:div w:id="914555360">
          <w:marLeft w:val="480"/>
          <w:marRight w:val="0"/>
          <w:marTop w:val="0"/>
          <w:marBottom w:val="0"/>
          <w:divBdr>
            <w:top w:val="none" w:sz="0" w:space="0" w:color="auto"/>
            <w:left w:val="none" w:sz="0" w:space="0" w:color="auto"/>
            <w:bottom w:val="none" w:sz="0" w:space="0" w:color="auto"/>
            <w:right w:val="none" w:sz="0" w:space="0" w:color="auto"/>
          </w:divBdr>
        </w:div>
        <w:div w:id="2136169240">
          <w:marLeft w:val="480"/>
          <w:marRight w:val="0"/>
          <w:marTop w:val="0"/>
          <w:marBottom w:val="0"/>
          <w:divBdr>
            <w:top w:val="none" w:sz="0" w:space="0" w:color="auto"/>
            <w:left w:val="none" w:sz="0" w:space="0" w:color="auto"/>
            <w:bottom w:val="none" w:sz="0" w:space="0" w:color="auto"/>
            <w:right w:val="none" w:sz="0" w:space="0" w:color="auto"/>
          </w:divBdr>
        </w:div>
        <w:div w:id="1533377286">
          <w:marLeft w:val="480"/>
          <w:marRight w:val="0"/>
          <w:marTop w:val="0"/>
          <w:marBottom w:val="0"/>
          <w:divBdr>
            <w:top w:val="none" w:sz="0" w:space="0" w:color="auto"/>
            <w:left w:val="none" w:sz="0" w:space="0" w:color="auto"/>
            <w:bottom w:val="none" w:sz="0" w:space="0" w:color="auto"/>
            <w:right w:val="none" w:sz="0" w:space="0" w:color="auto"/>
          </w:divBdr>
        </w:div>
        <w:div w:id="1360085256">
          <w:marLeft w:val="480"/>
          <w:marRight w:val="0"/>
          <w:marTop w:val="0"/>
          <w:marBottom w:val="0"/>
          <w:divBdr>
            <w:top w:val="none" w:sz="0" w:space="0" w:color="auto"/>
            <w:left w:val="none" w:sz="0" w:space="0" w:color="auto"/>
            <w:bottom w:val="none" w:sz="0" w:space="0" w:color="auto"/>
            <w:right w:val="none" w:sz="0" w:space="0" w:color="auto"/>
          </w:divBdr>
        </w:div>
        <w:div w:id="1556774810">
          <w:marLeft w:val="480"/>
          <w:marRight w:val="0"/>
          <w:marTop w:val="0"/>
          <w:marBottom w:val="0"/>
          <w:divBdr>
            <w:top w:val="none" w:sz="0" w:space="0" w:color="auto"/>
            <w:left w:val="none" w:sz="0" w:space="0" w:color="auto"/>
            <w:bottom w:val="none" w:sz="0" w:space="0" w:color="auto"/>
            <w:right w:val="none" w:sz="0" w:space="0" w:color="auto"/>
          </w:divBdr>
        </w:div>
        <w:div w:id="1614243211">
          <w:marLeft w:val="480"/>
          <w:marRight w:val="0"/>
          <w:marTop w:val="0"/>
          <w:marBottom w:val="0"/>
          <w:divBdr>
            <w:top w:val="none" w:sz="0" w:space="0" w:color="auto"/>
            <w:left w:val="none" w:sz="0" w:space="0" w:color="auto"/>
            <w:bottom w:val="none" w:sz="0" w:space="0" w:color="auto"/>
            <w:right w:val="none" w:sz="0" w:space="0" w:color="auto"/>
          </w:divBdr>
        </w:div>
        <w:div w:id="940382496">
          <w:marLeft w:val="480"/>
          <w:marRight w:val="0"/>
          <w:marTop w:val="0"/>
          <w:marBottom w:val="0"/>
          <w:divBdr>
            <w:top w:val="none" w:sz="0" w:space="0" w:color="auto"/>
            <w:left w:val="none" w:sz="0" w:space="0" w:color="auto"/>
            <w:bottom w:val="none" w:sz="0" w:space="0" w:color="auto"/>
            <w:right w:val="none" w:sz="0" w:space="0" w:color="auto"/>
          </w:divBdr>
        </w:div>
        <w:div w:id="594025">
          <w:marLeft w:val="480"/>
          <w:marRight w:val="0"/>
          <w:marTop w:val="0"/>
          <w:marBottom w:val="0"/>
          <w:divBdr>
            <w:top w:val="none" w:sz="0" w:space="0" w:color="auto"/>
            <w:left w:val="none" w:sz="0" w:space="0" w:color="auto"/>
            <w:bottom w:val="none" w:sz="0" w:space="0" w:color="auto"/>
            <w:right w:val="none" w:sz="0" w:space="0" w:color="auto"/>
          </w:divBdr>
        </w:div>
        <w:div w:id="666133549">
          <w:marLeft w:val="480"/>
          <w:marRight w:val="0"/>
          <w:marTop w:val="0"/>
          <w:marBottom w:val="0"/>
          <w:divBdr>
            <w:top w:val="none" w:sz="0" w:space="0" w:color="auto"/>
            <w:left w:val="none" w:sz="0" w:space="0" w:color="auto"/>
            <w:bottom w:val="none" w:sz="0" w:space="0" w:color="auto"/>
            <w:right w:val="none" w:sz="0" w:space="0" w:color="auto"/>
          </w:divBdr>
        </w:div>
        <w:div w:id="928387392">
          <w:marLeft w:val="480"/>
          <w:marRight w:val="0"/>
          <w:marTop w:val="0"/>
          <w:marBottom w:val="0"/>
          <w:divBdr>
            <w:top w:val="none" w:sz="0" w:space="0" w:color="auto"/>
            <w:left w:val="none" w:sz="0" w:space="0" w:color="auto"/>
            <w:bottom w:val="none" w:sz="0" w:space="0" w:color="auto"/>
            <w:right w:val="none" w:sz="0" w:space="0" w:color="auto"/>
          </w:divBdr>
        </w:div>
        <w:div w:id="1182469581">
          <w:marLeft w:val="480"/>
          <w:marRight w:val="0"/>
          <w:marTop w:val="0"/>
          <w:marBottom w:val="0"/>
          <w:divBdr>
            <w:top w:val="none" w:sz="0" w:space="0" w:color="auto"/>
            <w:left w:val="none" w:sz="0" w:space="0" w:color="auto"/>
            <w:bottom w:val="none" w:sz="0" w:space="0" w:color="auto"/>
            <w:right w:val="none" w:sz="0" w:space="0" w:color="auto"/>
          </w:divBdr>
        </w:div>
        <w:div w:id="270819464">
          <w:marLeft w:val="480"/>
          <w:marRight w:val="0"/>
          <w:marTop w:val="0"/>
          <w:marBottom w:val="0"/>
          <w:divBdr>
            <w:top w:val="none" w:sz="0" w:space="0" w:color="auto"/>
            <w:left w:val="none" w:sz="0" w:space="0" w:color="auto"/>
            <w:bottom w:val="none" w:sz="0" w:space="0" w:color="auto"/>
            <w:right w:val="none" w:sz="0" w:space="0" w:color="auto"/>
          </w:divBdr>
        </w:div>
        <w:div w:id="1456679185">
          <w:marLeft w:val="480"/>
          <w:marRight w:val="0"/>
          <w:marTop w:val="0"/>
          <w:marBottom w:val="0"/>
          <w:divBdr>
            <w:top w:val="none" w:sz="0" w:space="0" w:color="auto"/>
            <w:left w:val="none" w:sz="0" w:space="0" w:color="auto"/>
            <w:bottom w:val="none" w:sz="0" w:space="0" w:color="auto"/>
            <w:right w:val="none" w:sz="0" w:space="0" w:color="auto"/>
          </w:divBdr>
        </w:div>
        <w:div w:id="383524520">
          <w:marLeft w:val="480"/>
          <w:marRight w:val="0"/>
          <w:marTop w:val="0"/>
          <w:marBottom w:val="0"/>
          <w:divBdr>
            <w:top w:val="none" w:sz="0" w:space="0" w:color="auto"/>
            <w:left w:val="none" w:sz="0" w:space="0" w:color="auto"/>
            <w:bottom w:val="none" w:sz="0" w:space="0" w:color="auto"/>
            <w:right w:val="none" w:sz="0" w:space="0" w:color="auto"/>
          </w:divBdr>
        </w:div>
        <w:div w:id="507984245">
          <w:marLeft w:val="480"/>
          <w:marRight w:val="0"/>
          <w:marTop w:val="0"/>
          <w:marBottom w:val="0"/>
          <w:divBdr>
            <w:top w:val="none" w:sz="0" w:space="0" w:color="auto"/>
            <w:left w:val="none" w:sz="0" w:space="0" w:color="auto"/>
            <w:bottom w:val="none" w:sz="0" w:space="0" w:color="auto"/>
            <w:right w:val="none" w:sz="0" w:space="0" w:color="auto"/>
          </w:divBdr>
        </w:div>
        <w:div w:id="1204101612">
          <w:marLeft w:val="480"/>
          <w:marRight w:val="0"/>
          <w:marTop w:val="0"/>
          <w:marBottom w:val="0"/>
          <w:divBdr>
            <w:top w:val="none" w:sz="0" w:space="0" w:color="auto"/>
            <w:left w:val="none" w:sz="0" w:space="0" w:color="auto"/>
            <w:bottom w:val="none" w:sz="0" w:space="0" w:color="auto"/>
            <w:right w:val="none" w:sz="0" w:space="0" w:color="auto"/>
          </w:divBdr>
        </w:div>
        <w:div w:id="1989899056">
          <w:marLeft w:val="480"/>
          <w:marRight w:val="0"/>
          <w:marTop w:val="0"/>
          <w:marBottom w:val="0"/>
          <w:divBdr>
            <w:top w:val="none" w:sz="0" w:space="0" w:color="auto"/>
            <w:left w:val="none" w:sz="0" w:space="0" w:color="auto"/>
            <w:bottom w:val="none" w:sz="0" w:space="0" w:color="auto"/>
            <w:right w:val="none" w:sz="0" w:space="0" w:color="auto"/>
          </w:divBdr>
        </w:div>
        <w:div w:id="508525991">
          <w:marLeft w:val="480"/>
          <w:marRight w:val="0"/>
          <w:marTop w:val="0"/>
          <w:marBottom w:val="0"/>
          <w:divBdr>
            <w:top w:val="none" w:sz="0" w:space="0" w:color="auto"/>
            <w:left w:val="none" w:sz="0" w:space="0" w:color="auto"/>
            <w:bottom w:val="none" w:sz="0" w:space="0" w:color="auto"/>
            <w:right w:val="none" w:sz="0" w:space="0" w:color="auto"/>
          </w:divBdr>
        </w:div>
        <w:div w:id="437795929">
          <w:marLeft w:val="480"/>
          <w:marRight w:val="0"/>
          <w:marTop w:val="0"/>
          <w:marBottom w:val="0"/>
          <w:divBdr>
            <w:top w:val="none" w:sz="0" w:space="0" w:color="auto"/>
            <w:left w:val="none" w:sz="0" w:space="0" w:color="auto"/>
            <w:bottom w:val="none" w:sz="0" w:space="0" w:color="auto"/>
            <w:right w:val="none" w:sz="0" w:space="0" w:color="auto"/>
          </w:divBdr>
        </w:div>
        <w:div w:id="839976382">
          <w:marLeft w:val="480"/>
          <w:marRight w:val="0"/>
          <w:marTop w:val="0"/>
          <w:marBottom w:val="0"/>
          <w:divBdr>
            <w:top w:val="none" w:sz="0" w:space="0" w:color="auto"/>
            <w:left w:val="none" w:sz="0" w:space="0" w:color="auto"/>
            <w:bottom w:val="none" w:sz="0" w:space="0" w:color="auto"/>
            <w:right w:val="none" w:sz="0" w:space="0" w:color="auto"/>
          </w:divBdr>
        </w:div>
        <w:div w:id="1427729669">
          <w:marLeft w:val="480"/>
          <w:marRight w:val="0"/>
          <w:marTop w:val="0"/>
          <w:marBottom w:val="0"/>
          <w:divBdr>
            <w:top w:val="none" w:sz="0" w:space="0" w:color="auto"/>
            <w:left w:val="none" w:sz="0" w:space="0" w:color="auto"/>
            <w:bottom w:val="none" w:sz="0" w:space="0" w:color="auto"/>
            <w:right w:val="none" w:sz="0" w:space="0" w:color="auto"/>
          </w:divBdr>
        </w:div>
        <w:div w:id="159547349">
          <w:marLeft w:val="480"/>
          <w:marRight w:val="0"/>
          <w:marTop w:val="0"/>
          <w:marBottom w:val="0"/>
          <w:divBdr>
            <w:top w:val="none" w:sz="0" w:space="0" w:color="auto"/>
            <w:left w:val="none" w:sz="0" w:space="0" w:color="auto"/>
            <w:bottom w:val="none" w:sz="0" w:space="0" w:color="auto"/>
            <w:right w:val="none" w:sz="0" w:space="0" w:color="auto"/>
          </w:divBdr>
        </w:div>
        <w:div w:id="1068115889">
          <w:marLeft w:val="480"/>
          <w:marRight w:val="0"/>
          <w:marTop w:val="0"/>
          <w:marBottom w:val="0"/>
          <w:divBdr>
            <w:top w:val="none" w:sz="0" w:space="0" w:color="auto"/>
            <w:left w:val="none" w:sz="0" w:space="0" w:color="auto"/>
            <w:bottom w:val="none" w:sz="0" w:space="0" w:color="auto"/>
            <w:right w:val="none" w:sz="0" w:space="0" w:color="auto"/>
          </w:divBdr>
        </w:div>
        <w:div w:id="1421753817">
          <w:marLeft w:val="480"/>
          <w:marRight w:val="0"/>
          <w:marTop w:val="0"/>
          <w:marBottom w:val="0"/>
          <w:divBdr>
            <w:top w:val="none" w:sz="0" w:space="0" w:color="auto"/>
            <w:left w:val="none" w:sz="0" w:space="0" w:color="auto"/>
            <w:bottom w:val="none" w:sz="0" w:space="0" w:color="auto"/>
            <w:right w:val="none" w:sz="0" w:space="0" w:color="auto"/>
          </w:divBdr>
        </w:div>
        <w:div w:id="1287389851">
          <w:marLeft w:val="480"/>
          <w:marRight w:val="0"/>
          <w:marTop w:val="0"/>
          <w:marBottom w:val="0"/>
          <w:divBdr>
            <w:top w:val="none" w:sz="0" w:space="0" w:color="auto"/>
            <w:left w:val="none" w:sz="0" w:space="0" w:color="auto"/>
            <w:bottom w:val="none" w:sz="0" w:space="0" w:color="auto"/>
            <w:right w:val="none" w:sz="0" w:space="0" w:color="auto"/>
          </w:divBdr>
        </w:div>
        <w:div w:id="96944975">
          <w:marLeft w:val="480"/>
          <w:marRight w:val="0"/>
          <w:marTop w:val="0"/>
          <w:marBottom w:val="0"/>
          <w:divBdr>
            <w:top w:val="none" w:sz="0" w:space="0" w:color="auto"/>
            <w:left w:val="none" w:sz="0" w:space="0" w:color="auto"/>
            <w:bottom w:val="none" w:sz="0" w:space="0" w:color="auto"/>
            <w:right w:val="none" w:sz="0" w:space="0" w:color="auto"/>
          </w:divBdr>
        </w:div>
        <w:div w:id="1465662242">
          <w:marLeft w:val="480"/>
          <w:marRight w:val="0"/>
          <w:marTop w:val="0"/>
          <w:marBottom w:val="0"/>
          <w:divBdr>
            <w:top w:val="none" w:sz="0" w:space="0" w:color="auto"/>
            <w:left w:val="none" w:sz="0" w:space="0" w:color="auto"/>
            <w:bottom w:val="none" w:sz="0" w:space="0" w:color="auto"/>
            <w:right w:val="none" w:sz="0" w:space="0" w:color="auto"/>
          </w:divBdr>
        </w:div>
        <w:div w:id="478571046">
          <w:marLeft w:val="480"/>
          <w:marRight w:val="0"/>
          <w:marTop w:val="0"/>
          <w:marBottom w:val="0"/>
          <w:divBdr>
            <w:top w:val="none" w:sz="0" w:space="0" w:color="auto"/>
            <w:left w:val="none" w:sz="0" w:space="0" w:color="auto"/>
            <w:bottom w:val="none" w:sz="0" w:space="0" w:color="auto"/>
            <w:right w:val="none" w:sz="0" w:space="0" w:color="auto"/>
          </w:divBdr>
        </w:div>
        <w:div w:id="1539925535">
          <w:marLeft w:val="480"/>
          <w:marRight w:val="0"/>
          <w:marTop w:val="0"/>
          <w:marBottom w:val="0"/>
          <w:divBdr>
            <w:top w:val="none" w:sz="0" w:space="0" w:color="auto"/>
            <w:left w:val="none" w:sz="0" w:space="0" w:color="auto"/>
            <w:bottom w:val="none" w:sz="0" w:space="0" w:color="auto"/>
            <w:right w:val="none" w:sz="0" w:space="0" w:color="auto"/>
          </w:divBdr>
        </w:div>
        <w:div w:id="1803766158">
          <w:marLeft w:val="480"/>
          <w:marRight w:val="0"/>
          <w:marTop w:val="0"/>
          <w:marBottom w:val="0"/>
          <w:divBdr>
            <w:top w:val="none" w:sz="0" w:space="0" w:color="auto"/>
            <w:left w:val="none" w:sz="0" w:space="0" w:color="auto"/>
            <w:bottom w:val="none" w:sz="0" w:space="0" w:color="auto"/>
            <w:right w:val="none" w:sz="0" w:space="0" w:color="auto"/>
          </w:divBdr>
        </w:div>
        <w:div w:id="1727217715">
          <w:marLeft w:val="480"/>
          <w:marRight w:val="0"/>
          <w:marTop w:val="0"/>
          <w:marBottom w:val="0"/>
          <w:divBdr>
            <w:top w:val="none" w:sz="0" w:space="0" w:color="auto"/>
            <w:left w:val="none" w:sz="0" w:space="0" w:color="auto"/>
            <w:bottom w:val="none" w:sz="0" w:space="0" w:color="auto"/>
            <w:right w:val="none" w:sz="0" w:space="0" w:color="auto"/>
          </w:divBdr>
        </w:div>
        <w:div w:id="230510751">
          <w:marLeft w:val="480"/>
          <w:marRight w:val="0"/>
          <w:marTop w:val="0"/>
          <w:marBottom w:val="0"/>
          <w:divBdr>
            <w:top w:val="none" w:sz="0" w:space="0" w:color="auto"/>
            <w:left w:val="none" w:sz="0" w:space="0" w:color="auto"/>
            <w:bottom w:val="none" w:sz="0" w:space="0" w:color="auto"/>
            <w:right w:val="none" w:sz="0" w:space="0" w:color="auto"/>
          </w:divBdr>
        </w:div>
        <w:div w:id="1962953488">
          <w:marLeft w:val="480"/>
          <w:marRight w:val="0"/>
          <w:marTop w:val="0"/>
          <w:marBottom w:val="0"/>
          <w:divBdr>
            <w:top w:val="none" w:sz="0" w:space="0" w:color="auto"/>
            <w:left w:val="none" w:sz="0" w:space="0" w:color="auto"/>
            <w:bottom w:val="none" w:sz="0" w:space="0" w:color="auto"/>
            <w:right w:val="none" w:sz="0" w:space="0" w:color="auto"/>
          </w:divBdr>
        </w:div>
        <w:div w:id="877086105">
          <w:marLeft w:val="480"/>
          <w:marRight w:val="0"/>
          <w:marTop w:val="0"/>
          <w:marBottom w:val="0"/>
          <w:divBdr>
            <w:top w:val="none" w:sz="0" w:space="0" w:color="auto"/>
            <w:left w:val="none" w:sz="0" w:space="0" w:color="auto"/>
            <w:bottom w:val="none" w:sz="0" w:space="0" w:color="auto"/>
            <w:right w:val="none" w:sz="0" w:space="0" w:color="auto"/>
          </w:divBdr>
        </w:div>
        <w:div w:id="656148872">
          <w:marLeft w:val="480"/>
          <w:marRight w:val="0"/>
          <w:marTop w:val="0"/>
          <w:marBottom w:val="0"/>
          <w:divBdr>
            <w:top w:val="none" w:sz="0" w:space="0" w:color="auto"/>
            <w:left w:val="none" w:sz="0" w:space="0" w:color="auto"/>
            <w:bottom w:val="none" w:sz="0" w:space="0" w:color="auto"/>
            <w:right w:val="none" w:sz="0" w:space="0" w:color="auto"/>
          </w:divBdr>
        </w:div>
        <w:div w:id="1033966961">
          <w:marLeft w:val="480"/>
          <w:marRight w:val="0"/>
          <w:marTop w:val="0"/>
          <w:marBottom w:val="0"/>
          <w:divBdr>
            <w:top w:val="none" w:sz="0" w:space="0" w:color="auto"/>
            <w:left w:val="none" w:sz="0" w:space="0" w:color="auto"/>
            <w:bottom w:val="none" w:sz="0" w:space="0" w:color="auto"/>
            <w:right w:val="none" w:sz="0" w:space="0" w:color="auto"/>
          </w:divBdr>
        </w:div>
        <w:div w:id="329337636">
          <w:marLeft w:val="480"/>
          <w:marRight w:val="0"/>
          <w:marTop w:val="0"/>
          <w:marBottom w:val="0"/>
          <w:divBdr>
            <w:top w:val="none" w:sz="0" w:space="0" w:color="auto"/>
            <w:left w:val="none" w:sz="0" w:space="0" w:color="auto"/>
            <w:bottom w:val="none" w:sz="0" w:space="0" w:color="auto"/>
            <w:right w:val="none" w:sz="0" w:space="0" w:color="auto"/>
          </w:divBdr>
        </w:div>
        <w:div w:id="1407848140">
          <w:marLeft w:val="480"/>
          <w:marRight w:val="0"/>
          <w:marTop w:val="0"/>
          <w:marBottom w:val="0"/>
          <w:divBdr>
            <w:top w:val="none" w:sz="0" w:space="0" w:color="auto"/>
            <w:left w:val="none" w:sz="0" w:space="0" w:color="auto"/>
            <w:bottom w:val="none" w:sz="0" w:space="0" w:color="auto"/>
            <w:right w:val="none" w:sz="0" w:space="0" w:color="auto"/>
          </w:divBdr>
        </w:div>
        <w:div w:id="1065028038">
          <w:marLeft w:val="480"/>
          <w:marRight w:val="0"/>
          <w:marTop w:val="0"/>
          <w:marBottom w:val="0"/>
          <w:divBdr>
            <w:top w:val="none" w:sz="0" w:space="0" w:color="auto"/>
            <w:left w:val="none" w:sz="0" w:space="0" w:color="auto"/>
            <w:bottom w:val="none" w:sz="0" w:space="0" w:color="auto"/>
            <w:right w:val="none" w:sz="0" w:space="0" w:color="auto"/>
          </w:divBdr>
        </w:div>
        <w:div w:id="164908233">
          <w:marLeft w:val="480"/>
          <w:marRight w:val="0"/>
          <w:marTop w:val="0"/>
          <w:marBottom w:val="0"/>
          <w:divBdr>
            <w:top w:val="none" w:sz="0" w:space="0" w:color="auto"/>
            <w:left w:val="none" w:sz="0" w:space="0" w:color="auto"/>
            <w:bottom w:val="none" w:sz="0" w:space="0" w:color="auto"/>
            <w:right w:val="none" w:sz="0" w:space="0" w:color="auto"/>
          </w:divBdr>
        </w:div>
        <w:div w:id="1668748770">
          <w:marLeft w:val="480"/>
          <w:marRight w:val="0"/>
          <w:marTop w:val="0"/>
          <w:marBottom w:val="0"/>
          <w:divBdr>
            <w:top w:val="none" w:sz="0" w:space="0" w:color="auto"/>
            <w:left w:val="none" w:sz="0" w:space="0" w:color="auto"/>
            <w:bottom w:val="none" w:sz="0" w:space="0" w:color="auto"/>
            <w:right w:val="none" w:sz="0" w:space="0" w:color="auto"/>
          </w:divBdr>
        </w:div>
        <w:div w:id="6489364">
          <w:marLeft w:val="480"/>
          <w:marRight w:val="0"/>
          <w:marTop w:val="0"/>
          <w:marBottom w:val="0"/>
          <w:divBdr>
            <w:top w:val="none" w:sz="0" w:space="0" w:color="auto"/>
            <w:left w:val="none" w:sz="0" w:space="0" w:color="auto"/>
            <w:bottom w:val="none" w:sz="0" w:space="0" w:color="auto"/>
            <w:right w:val="none" w:sz="0" w:space="0" w:color="auto"/>
          </w:divBdr>
        </w:div>
        <w:div w:id="1398438982">
          <w:marLeft w:val="480"/>
          <w:marRight w:val="0"/>
          <w:marTop w:val="0"/>
          <w:marBottom w:val="0"/>
          <w:divBdr>
            <w:top w:val="none" w:sz="0" w:space="0" w:color="auto"/>
            <w:left w:val="none" w:sz="0" w:space="0" w:color="auto"/>
            <w:bottom w:val="none" w:sz="0" w:space="0" w:color="auto"/>
            <w:right w:val="none" w:sz="0" w:space="0" w:color="auto"/>
          </w:divBdr>
        </w:div>
        <w:div w:id="1018777221">
          <w:marLeft w:val="480"/>
          <w:marRight w:val="0"/>
          <w:marTop w:val="0"/>
          <w:marBottom w:val="0"/>
          <w:divBdr>
            <w:top w:val="none" w:sz="0" w:space="0" w:color="auto"/>
            <w:left w:val="none" w:sz="0" w:space="0" w:color="auto"/>
            <w:bottom w:val="none" w:sz="0" w:space="0" w:color="auto"/>
            <w:right w:val="none" w:sz="0" w:space="0" w:color="auto"/>
          </w:divBdr>
        </w:div>
        <w:div w:id="1361971972">
          <w:marLeft w:val="480"/>
          <w:marRight w:val="0"/>
          <w:marTop w:val="0"/>
          <w:marBottom w:val="0"/>
          <w:divBdr>
            <w:top w:val="none" w:sz="0" w:space="0" w:color="auto"/>
            <w:left w:val="none" w:sz="0" w:space="0" w:color="auto"/>
            <w:bottom w:val="none" w:sz="0" w:space="0" w:color="auto"/>
            <w:right w:val="none" w:sz="0" w:space="0" w:color="auto"/>
          </w:divBdr>
        </w:div>
        <w:div w:id="343940561">
          <w:marLeft w:val="480"/>
          <w:marRight w:val="0"/>
          <w:marTop w:val="0"/>
          <w:marBottom w:val="0"/>
          <w:divBdr>
            <w:top w:val="none" w:sz="0" w:space="0" w:color="auto"/>
            <w:left w:val="none" w:sz="0" w:space="0" w:color="auto"/>
            <w:bottom w:val="none" w:sz="0" w:space="0" w:color="auto"/>
            <w:right w:val="none" w:sz="0" w:space="0" w:color="auto"/>
          </w:divBdr>
        </w:div>
        <w:div w:id="1966964132">
          <w:marLeft w:val="480"/>
          <w:marRight w:val="0"/>
          <w:marTop w:val="0"/>
          <w:marBottom w:val="0"/>
          <w:divBdr>
            <w:top w:val="none" w:sz="0" w:space="0" w:color="auto"/>
            <w:left w:val="none" w:sz="0" w:space="0" w:color="auto"/>
            <w:bottom w:val="none" w:sz="0" w:space="0" w:color="auto"/>
            <w:right w:val="none" w:sz="0" w:space="0" w:color="auto"/>
          </w:divBdr>
        </w:div>
        <w:div w:id="838621355">
          <w:marLeft w:val="480"/>
          <w:marRight w:val="0"/>
          <w:marTop w:val="0"/>
          <w:marBottom w:val="0"/>
          <w:divBdr>
            <w:top w:val="none" w:sz="0" w:space="0" w:color="auto"/>
            <w:left w:val="none" w:sz="0" w:space="0" w:color="auto"/>
            <w:bottom w:val="none" w:sz="0" w:space="0" w:color="auto"/>
            <w:right w:val="none" w:sz="0" w:space="0" w:color="auto"/>
          </w:divBdr>
        </w:div>
        <w:div w:id="1209220617">
          <w:marLeft w:val="480"/>
          <w:marRight w:val="0"/>
          <w:marTop w:val="0"/>
          <w:marBottom w:val="0"/>
          <w:divBdr>
            <w:top w:val="none" w:sz="0" w:space="0" w:color="auto"/>
            <w:left w:val="none" w:sz="0" w:space="0" w:color="auto"/>
            <w:bottom w:val="none" w:sz="0" w:space="0" w:color="auto"/>
            <w:right w:val="none" w:sz="0" w:space="0" w:color="auto"/>
          </w:divBdr>
        </w:div>
        <w:div w:id="1829205596">
          <w:marLeft w:val="480"/>
          <w:marRight w:val="0"/>
          <w:marTop w:val="0"/>
          <w:marBottom w:val="0"/>
          <w:divBdr>
            <w:top w:val="none" w:sz="0" w:space="0" w:color="auto"/>
            <w:left w:val="none" w:sz="0" w:space="0" w:color="auto"/>
            <w:bottom w:val="none" w:sz="0" w:space="0" w:color="auto"/>
            <w:right w:val="none" w:sz="0" w:space="0" w:color="auto"/>
          </w:divBdr>
        </w:div>
        <w:div w:id="1682052585">
          <w:marLeft w:val="480"/>
          <w:marRight w:val="0"/>
          <w:marTop w:val="0"/>
          <w:marBottom w:val="0"/>
          <w:divBdr>
            <w:top w:val="none" w:sz="0" w:space="0" w:color="auto"/>
            <w:left w:val="none" w:sz="0" w:space="0" w:color="auto"/>
            <w:bottom w:val="none" w:sz="0" w:space="0" w:color="auto"/>
            <w:right w:val="none" w:sz="0" w:space="0" w:color="auto"/>
          </w:divBdr>
        </w:div>
        <w:div w:id="147599522">
          <w:marLeft w:val="480"/>
          <w:marRight w:val="0"/>
          <w:marTop w:val="0"/>
          <w:marBottom w:val="0"/>
          <w:divBdr>
            <w:top w:val="none" w:sz="0" w:space="0" w:color="auto"/>
            <w:left w:val="none" w:sz="0" w:space="0" w:color="auto"/>
            <w:bottom w:val="none" w:sz="0" w:space="0" w:color="auto"/>
            <w:right w:val="none" w:sz="0" w:space="0" w:color="auto"/>
          </w:divBdr>
        </w:div>
        <w:div w:id="1386946108">
          <w:marLeft w:val="480"/>
          <w:marRight w:val="0"/>
          <w:marTop w:val="0"/>
          <w:marBottom w:val="0"/>
          <w:divBdr>
            <w:top w:val="none" w:sz="0" w:space="0" w:color="auto"/>
            <w:left w:val="none" w:sz="0" w:space="0" w:color="auto"/>
            <w:bottom w:val="none" w:sz="0" w:space="0" w:color="auto"/>
            <w:right w:val="none" w:sz="0" w:space="0" w:color="auto"/>
          </w:divBdr>
        </w:div>
        <w:div w:id="2009137977">
          <w:marLeft w:val="480"/>
          <w:marRight w:val="0"/>
          <w:marTop w:val="0"/>
          <w:marBottom w:val="0"/>
          <w:divBdr>
            <w:top w:val="none" w:sz="0" w:space="0" w:color="auto"/>
            <w:left w:val="none" w:sz="0" w:space="0" w:color="auto"/>
            <w:bottom w:val="none" w:sz="0" w:space="0" w:color="auto"/>
            <w:right w:val="none" w:sz="0" w:space="0" w:color="auto"/>
          </w:divBdr>
        </w:div>
        <w:div w:id="677193993">
          <w:marLeft w:val="480"/>
          <w:marRight w:val="0"/>
          <w:marTop w:val="0"/>
          <w:marBottom w:val="0"/>
          <w:divBdr>
            <w:top w:val="none" w:sz="0" w:space="0" w:color="auto"/>
            <w:left w:val="none" w:sz="0" w:space="0" w:color="auto"/>
            <w:bottom w:val="none" w:sz="0" w:space="0" w:color="auto"/>
            <w:right w:val="none" w:sz="0" w:space="0" w:color="auto"/>
          </w:divBdr>
        </w:div>
        <w:div w:id="1521434027">
          <w:marLeft w:val="480"/>
          <w:marRight w:val="0"/>
          <w:marTop w:val="0"/>
          <w:marBottom w:val="0"/>
          <w:divBdr>
            <w:top w:val="none" w:sz="0" w:space="0" w:color="auto"/>
            <w:left w:val="none" w:sz="0" w:space="0" w:color="auto"/>
            <w:bottom w:val="none" w:sz="0" w:space="0" w:color="auto"/>
            <w:right w:val="none" w:sz="0" w:space="0" w:color="auto"/>
          </w:divBdr>
        </w:div>
        <w:div w:id="1770075750">
          <w:marLeft w:val="480"/>
          <w:marRight w:val="0"/>
          <w:marTop w:val="0"/>
          <w:marBottom w:val="0"/>
          <w:divBdr>
            <w:top w:val="none" w:sz="0" w:space="0" w:color="auto"/>
            <w:left w:val="none" w:sz="0" w:space="0" w:color="auto"/>
            <w:bottom w:val="none" w:sz="0" w:space="0" w:color="auto"/>
            <w:right w:val="none" w:sz="0" w:space="0" w:color="auto"/>
          </w:divBdr>
        </w:div>
        <w:div w:id="194773639">
          <w:marLeft w:val="480"/>
          <w:marRight w:val="0"/>
          <w:marTop w:val="0"/>
          <w:marBottom w:val="0"/>
          <w:divBdr>
            <w:top w:val="none" w:sz="0" w:space="0" w:color="auto"/>
            <w:left w:val="none" w:sz="0" w:space="0" w:color="auto"/>
            <w:bottom w:val="none" w:sz="0" w:space="0" w:color="auto"/>
            <w:right w:val="none" w:sz="0" w:space="0" w:color="auto"/>
          </w:divBdr>
        </w:div>
        <w:div w:id="134953418">
          <w:marLeft w:val="480"/>
          <w:marRight w:val="0"/>
          <w:marTop w:val="0"/>
          <w:marBottom w:val="0"/>
          <w:divBdr>
            <w:top w:val="none" w:sz="0" w:space="0" w:color="auto"/>
            <w:left w:val="none" w:sz="0" w:space="0" w:color="auto"/>
            <w:bottom w:val="none" w:sz="0" w:space="0" w:color="auto"/>
            <w:right w:val="none" w:sz="0" w:space="0" w:color="auto"/>
          </w:divBdr>
        </w:div>
        <w:div w:id="205795665">
          <w:marLeft w:val="480"/>
          <w:marRight w:val="0"/>
          <w:marTop w:val="0"/>
          <w:marBottom w:val="0"/>
          <w:divBdr>
            <w:top w:val="none" w:sz="0" w:space="0" w:color="auto"/>
            <w:left w:val="none" w:sz="0" w:space="0" w:color="auto"/>
            <w:bottom w:val="none" w:sz="0" w:space="0" w:color="auto"/>
            <w:right w:val="none" w:sz="0" w:space="0" w:color="auto"/>
          </w:divBdr>
        </w:div>
        <w:div w:id="21446829">
          <w:marLeft w:val="480"/>
          <w:marRight w:val="0"/>
          <w:marTop w:val="0"/>
          <w:marBottom w:val="0"/>
          <w:divBdr>
            <w:top w:val="none" w:sz="0" w:space="0" w:color="auto"/>
            <w:left w:val="none" w:sz="0" w:space="0" w:color="auto"/>
            <w:bottom w:val="none" w:sz="0" w:space="0" w:color="auto"/>
            <w:right w:val="none" w:sz="0" w:space="0" w:color="auto"/>
          </w:divBdr>
        </w:div>
        <w:div w:id="1064337072">
          <w:marLeft w:val="480"/>
          <w:marRight w:val="0"/>
          <w:marTop w:val="0"/>
          <w:marBottom w:val="0"/>
          <w:divBdr>
            <w:top w:val="none" w:sz="0" w:space="0" w:color="auto"/>
            <w:left w:val="none" w:sz="0" w:space="0" w:color="auto"/>
            <w:bottom w:val="none" w:sz="0" w:space="0" w:color="auto"/>
            <w:right w:val="none" w:sz="0" w:space="0" w:color="auto"/>
          </w:divBdr>
        </w:div>
        <w:div w:id="1506170900">
          <w:marLeft w:val="480"/>
          <w:marRight w:val="0"/>
          <w:marTop w:val="0"/>
          <w:marBottom w:val="0"/>
          <w:divBdr>
            <w:top w:val="none" w:sz="0" w:space="0" w:color="auto"/>
            <w:left w:val="none" w:sz="0" w:space="0" w:color="auto"/>
            <w:bottom w:val="none" w:sz="0" w:space="0" w:color="auto"/>
            <w:right w:val="none" w:sz="0" w:space="0" w:color="auto"/>
          </w:divBdr>
        </w:div>
        <w:div w:id="689725008">
          <w:marLeft w:val="480"/>
          <w:marRight w:val="0"/>
          <w:marTop w:val="0"/>
          <w:marBottom w:val="0"/>
          <w:divBdr>
            <w:top w:val="none" w:sz="0" w:space="0" w:color="auto"/>
            <w:left w:val="none" w:sz="0" w:space="0" w:color="auto"/>
            <w:bottom w:val="none" w:sz="0" w:space="0" w:color="auto"/>
            <w:right w:val="none" w:sz="0" w:space="0" w:color="auto"/>
          </w:divBdr>
        </w:div>
        <w:div w:id="1088114764">
          <w:marLeft w:val="480"/>
          <w:marRight w:val="0"/>
          <w:marTop w:val="0"/>
          <w:marBottom w:val="0"/>
          <w:divBdr>
            <w:top w:val="none" w:sz="0" w:space="0" w:color="auto"/>
            <w:left w:val="none" w:sz="0" w:space="0" w:color="auto"/>
            <w:bottom w:val="none" w:sz="0" w:space="0" w:color="auto"/>
            <w:right w:val="none" w:sz="0" w:space="0" w:color="auto"/>
          </w:divBdr>
        </w:div>
        <w:div w:id="74479994">
          <w:marLeft w:val="480"/>
          <w:marRight w:val="0"/>
          <w:marTop w:val="0"/>
          <w:marBottom w:val="0"/>
          <w:divBdr>
            <w:top w:val="none" w:sz="0" w:space="0" w:color="auto"/>
            <w:left w:val="none" w:sz="0" w:space="0" w:color="auto"/>
            <w:bottom w:val="none" w:sz="0" w:space="0" w:color="auto"/>
            <w:right w:val="none" w:sz="0" w:space="0" w:color="auto"/>
          </w:divBdr>
        </w:div>
        <w:div w:id="1578901659">
          <w:marLeft w:val="480"/>
          <w:marRight w:val="0"/>
          <w:marTop w:val="0"/>
          <w:marBottom w:val="0"/>
          <w:divBdr>
            <w:top w:val="none" w:sz="0" w:space="0" w:color="auto"/>
            <w:left w:val="none" w:sz="0" w:space="0" w:color="auto"/>
            <w:bottom w:val="none" w:sz="0" w:space="0" w:color="auto"/>
            <w:right w:val="none" w:sz="0" w:space="0" w:color="auto"/>
          </w:divBdr>
        </w:div>
        <w:div w:id="1942488003">
          <w:marLeft w:val="480"/>
          <w:marRight w:val="0"/>
          <w:marTop w:val="0"/>
          <w:marBottom w:val="0"/>
          <w:divBdr>
            <w:top w:val="none" w:sz="0" w:space="0" w:color="auto"/>
            <w:left w:val="none" w:sz="0" w:space="0" w:color="auto"/>
            <w:bottom w:val="none" w:sz="0" w:space="0" w:color="auto"/>
            <w:right w:val="none" w:sz="0" w:space="0" w:color="auto"/>
          </w:divBdr>
        </w:div>
        <w:div w:id="1595632230">
          <w:marLeft w:val="480"/>
          <w:marRight w:val="0"/>
          <w:marTop w:val="0"/>
          <w:marBottom w:val="0"/>
          <w:divBdr>
            <w:top w:val="none" w:sz="0" w:space="0" w:color="auto"/>
            <w:left w:val="none" w:sz="0" w:space="0" w:color="auto"/>
            <w:bottom w:val="none" w:sz="0" w:space="0" w:color="auto"/>
            <w:right w:val="none" w:sz="0" w:space="0" w:color="auto"/>
          </w:divBdr>
        </w:div>
        <w:div w:id="1897736884">
          <w:marLeft w:val="480"/>
          <w:marRight w:val="0"/>
          <w:marTop w:val="0"/>
          <w:marBottom w:val="0"/>
          <w:divBdr>
            <w:top w:val="none" w:sz="0" w:space="0" w:color="auto"/>
            <w:left w:val="none" w:sz="0" w:space="0" w:color="auto"/>
            <w:bottom w:val="none" w:sz="0" w:space="0" w:color="auto"/>
            <w:right w:val="none" w:sz="0" w:space="0" w:color="auto"/>
          </w:divBdr>
        </w:div>
        <w:div w:id="1362198086">
          <w:marLeft w:val="480"/>
          <w:marRight w:val="0"/>
          <w:marTop w:val="0"/>
          <w:marBottom w:val="0"/>
          <w:divBdr>
            <w:top w:val="none" w:sz="0" w:space="0" w:color="auto"/>
            <w:left w:val="none" w:sz="0" w:space="0" w:color="auto"/>
            <w:bottom w:val="none" w:sz="0" w:space="0" w:color="auto"/>
            <w:right w:val="none" w:sz="0" w:space="0" w:color="auto"/>
          </w:divBdr>
        </w:div>
        <w:div w:id="1895123254">
          <w:marLeft w:val="480"/>
          <w:marRight w:val="0"/>
          <w:marTop w:val="0"/>
          <w:marBottom w:val="0"/>
          <w:divBdr>
            <w:top w:val="none" w:sz="0" w:space="0" w:color="auto"/>
            <w:left w:val="none" w:sz="0" w:space="0" w:color="auto"/>
            <w:bottom w:val="none" w:sz="0" w:space="0" w:color="auto"/>
            <w:right w:val="none" w:sz="0" w:space="0" w:color="auto"/>
          </w:divBdr>
        </w:div>
        <w:div w:id="743381405">
          <w:marLeft w:val="480"/>
          <w:marRight w:val="0"/>
          <w:marTop w:val="0"/>
          <w:marBottom w:val="0"/>
          <w:divBdr>
            <w:top w:val="none" w:sz="0" w:space="0" w:color="auto"/>
            <w:left w:val="none" w:sz="0" w:space="0" w:color="auto"/>
            <w:bottom w:val="none" w:sz="0" w:space="0" w:color="auto"/>
            <w:right w:val="none" w:sz="0" w:space="0" w:color="auto"/>
          </w:divBdr>
        </w:div>
        <w:div w:id="978074743">
          <w:marLeft w:val="480"/>
          <w:marRight w:val="0"/>
          <w:marTop w:val="0"/>
          <w:marBottom w:val="0"/>
          <w:divBdr>
            <w:top w:val="none" w:sz="0" w:space="0" w:color="auto"/>
            <w:left w:val="none" w:sz="0" w:space="0" w:color="auto"/>
            <w:bottom w:val="none" w:sz="0" w:space="0" w:color="auto"/>
            <w:right w:val="none" w:sz="0" w:space="0" w:color="auto"/>
          </w:divBdr>
        </w:div>
        <w:div w:id="930164989">
          <w:marLeft w:val="480"/>
          <w:marRight w:val="0"/>
          <w:marTop w:val="0"/>
          <w:marBottom w:val="0"/>
          <w:divBdr>
            <w:top w:val="none" w:sz="0" w:space="0" w:color="auto"/>
            <w:left w:val="none" w:sz="0" w:space="0" w:color="auto"/>
            <w:bottom w:val="none" w:sz="0" w:space="0" w:color="auto"/>
            <w:right w:val="none" w:sz="0" w:space="0" w:color="auto"/>
          </w:divBdr>
        </w:div>
        <w:div w:id="1895658159">
          <w:marLeft w:val="480"/>
          <w:marRight w:val="0"/>
          <w:marTop w:val="0"/>
          <w:marBottom w:val="0"/>
          <w:divBdr>
            <w:top w:val="none" w:sz="0" w:space="0" w:color="auto"/>
            <w:left w:val="none" w:sz="0" w:space="0" w:color="auto"/>
            <w:bottom w:val="none" w:sz="0" w:space="0" w:color="auto"/>
            <w:right w:val="none" w:sz="0" w:space="0" w:color="auto"/>
          </w:divBdr>
        </w:div>
        <w:div w:id="1483812161">
          <w:marLeft w:val="480"/>
          <w:marRight w:val="0"/>
          <w:marTop w:val="0"/>
          <w:marBottom w:val="0"/>
          <w:divBdr>
            <w:top w:val="none" w:sz="0" w:space="0" w:color="auto"/>
            <w:left w:val="none" w:sz="0" w:space="0" w:color="auto"/>
            <w:bottom w:val="none" w:sz="0" w:space="0" w:color="auto"/>
            <w:right w:val="none" w:sz="0" w:space="0" w:color="auto"/>
          </w:divBdr>
        </w:div>
        <w:div w:id="555627812">
          <w:marLeft w:val="480"/>
          <w:marRight w:val="0"/>
          <w:marTop w:val="0"/>
          <w:marBottom w:val="0"/>
          <w:divBdr>
            <w:top w:val="none" w:sz="0" w:space="0" w:color="auto"/>
            <w:left w:val="none" w:sz="0" w:space="0" w:color="auto"/>
            <w:bottom w:val="none" w:sz="0" w:space="0" w:color="auto"/>
            <w:right w:val="none" w:sz="0" w:space="0" w:color="auto"/>
          </w:divBdr>
        </w:div>
        <w:div w:id="896822037">
          <w:marLeft w:val="480"/>
          <w:marRight w:val="0"/>
          <w:marTop w:val="0"/>
          <w:marBottom w:val="0"/>
          <w:divBdr>
            <w:top w:val="none" w:sz="0" w:space="0" w:color="auto"/>
            <w:left w:val="none" w:sz="0" w:space="0" w:color="auto"/>
            <w:bottom w:val="none" w:sz="0" w:space="0" w:color="auto"/>
            <w:right w:val="none" w:sz="0" w:space="0" w:color="auto"/>
          </w:divBdr>
        </w:div>
        <w:div w:id="832794327">
          <w:marLeft w:val="480"/>
          <w:marRight w:val="0"/>
          <w:marTop w:val="0"/>
          <w:marBottom w:val="0"/>
          <w:divBdr>
            <w:top w:val="none" w:sz="0" w:space="0" w:color="auto"/>
            <w:left w:val="none" w:sz="0" w:space="0" w:color="auto"/>
            <w:bottom w:val="none" w:sz="0" w:space="0" w:color="auto"/>
            <w:right w:val="none" w:sz="0" w:space="0" w:color="auto"/>
          </w:divBdr>
        </w:div>
        <w:div w:id="1669668970">
          <w:marLeft w:val="480"/>
          <w:marRight w:val="0"/>
          <w:marTop w:val="0"/>
          <w:marBottom w:val="0"/>
          <w:divBdr>
            <w:top w:val="none" w:sz="0" w:space="0" w:color="auto"/>
            <w:left w:val="none" w:sz="0" w:space="0" w:color="auto"/>
            <w:bottom w:val="none" w:sz="0" w:space="0" w:color="auto"/>
            <w:right w:val="none" w:sz="0" w:space="0" w:color="auto"/>
          </w:divBdr>
        </w:div>
        <w:div w:id="209072655">
          <w:marLeft w:val="480"/>
          <w:marRight w:val="0"/>
          <w:marTop w:val="0"/>
          <w:marBottom w:val="0"/>
          <w:divBdr>
            <w:top w:val="none" w:sz="0" w:space="0" w:color="auto"/>
            <w:left w:val="none" w:sz="0" w:space="0" w:color="auto"/>
            <w:bottom w:val="none" w:sz="0" w:space="0" w:color="auto"/>
            <w:right w:val="none" w:sz="0" w:space="0" w:color="auto"/>
          </w:divBdr>
        </w:div>
        <w:div w:id="315645209">
          <w:marLeft w:val="480"/>
          <w:marRight w:val="0"/>
          <w:marTop w:val="0"/>
          <w:marBottom w:val="0"/>
          <w:divBdr>
            <w:top w:val="none" w:sz="0" w:space="0" w:color="auto"/>
            <w:left w:val="none" w:sz="0" w:space="0" w:color="auto"/>
            <w:bottom w:val="none" w:sz="0" w:space="0" w:color="auto"/>
            <w:right w:val="none" w:sz="0" w:space="0" w:color="auto"/>
          </w:divBdr>
        </w:div>
        <w:div w:id="833497196">
          <w:marLeft w:val="480"/>
          <w:marRight w:val="0"/>
          <w:marTop w:val="0"/>
          <w:marBottom w:val="0"/>
          <w:divBdr>
            <w:top w:val="none" w:sz="0" w:space="0" w:color="auto"/>
            <w:left w:val="none" w:sz="0" w:space="0" w:color="auto"/>
            <w:bottom w:val="none" w:sz="0" w:space="0" w:color="auto"/>
            <w:right w:val="none" w:sz="0" w:space="0" w:color="auto"/>
          </w:divBdr>
        </w:div>
        <w:div w:id="1444499485">
          <w:marLeft w:val="480"/>
          <w:marRight w:val="0"/>
          <w:marTop w:val="0"/>
          <w:marBottom w:val="0"/>
          <w:divBdr>
            <w:top w:val="none" w:sz="0" w:space="0" w:color="auto"/>
            <w:left w:val="none" w:sz="0" w:space="0" w:color="auto"/>
            <w:bottom w:val="none" w:sz="0" w:space="0" w:color="auto"/>
            <w:right w:val="none" w:sz="0" w:space="0" w:color="auto"/>
          </w:divBdr>
        </w:div>
        <w:div w:id="316153317">
          <w:marLeft w:val="480"/>
          <w:marRight w:val="0"/>
          <w:marTop w:val="0"/>
          <w:marBottom w:val="0"/>
          <w:divBdr>
            <w:top w:val="none" w:sz="0" w:space="0" w:color="auto"/>
            <w:left w:val="none" w:sz="0" w:space="0" w:color="auto"/>
            <w:bottom w:val="none" w:sz="0" w:space="0" w:color="auto"/>
            <w:right w:val="none" w:sz="0" w:space="0" w:color="auto"/>
          </w:divBdr>
        </w:div>
        <w:div w:id="1525174209">
          <w:marLeft w:val="480"/>
          <w:marRight w:val="0"/>
          <w:marTop w:val="0"/>
          <w:marBottom w:val="0"/>
          <w:divBdr>
            <w:top w:val="none" w:sz="0" w:space="0" w:color="auto"/>
            <w:left w:val="none" w:sz="0" w:space="0" w:color="auto"/>
            <w:bottom w:val="none" w:sz="0" w:space="0" w:color="auto"/>
            <w:right w:val="none" w:sz="0" w:space="0" w:color="auto"/>
          </w:divBdr>
        </w:div>
        <w:div w:id="872768670">
          <w:marLeft w:val="480"/>
          <w:marRight w:val="0"/>
          <w:marTop w:val="0"/>
          <w:marBottom w:val="0"/>
          <w:divBdr>
            <w:top w:val="none" w:sz="0" w:space="0" w:color="auto"/>
            <w:left w:val="none" w:sz="0" w:space="0" w:color="auto"/>
            <w:bottom w:val="none" w:sz="0" w:space="0" w:color="auto"/>
            <w:right w:val="none" w:sz="0" w:space="0" w:color="auto"/>
          </w:divBdr>
        </w:div>
        <w:div w:id="496653923">
          <w:marLeft w:val="480"/>
          <w:marRight w:val="0"/>
          <w:marTop w:val="0"/>
          <w:marBottom w:val="0"/>
          <w:divBdr>
            <w:top w:val="none" w:sz="0" w:space="0" w:color="auto"/>
            <w:left w:val="none" w:sz="0" w:space="0" w:color="auto"/>
            <w:bottom w:val="none" w:sz="0" w:space="0" w:color="auto"/>
            <w:right w:val="none" w:sz="0" w:space="0" w:color="auto"/>
          </w:divBdr>
        </w:div>
        <w:div w:id="757865826">
          <w:marLeft w:val="480"/>
          <w:marRight w:val="0"/>
          <w:marTop w:val="0"/>
          <w:marBottom w:val="0"/>
          <w:divBdr>
            <w:top w:val="none" w:sz="0" w:space="0" w:color="auto"/>
            <w:left w:val="none" w:sz="0" w:space="0" w:color="auto"/>
            <w:bottom w:val="none" w:sz="0" w:space="0" w:color="auto"/>
            <w:right w:val="none" w:sz="0" w:space="0" w:color="auto"/>
          </w:divBdr>
        </w:div>
        <w:div w:id="1485272163">
          <w:marLeft w:val="480"/>
          <w:marRight w:val="0"/>
          <w:marTop w:val="0"/>
          <w:marBottom w:val="0"/>
          <w:divBdr>
            <w:top w:val="none" w:sz="0" w:space="0" w:color="auto"/>
            <w:left w:val="none" w:sz="0" w:space="0" w:color="auto"/>
            <w:bottom w:val="none" w:sz="0" w:space="0" w:color="auto"/>
            <w:right w:val="none" w:sz="0" w:space="0" w:color="auto"/>
          </w:divBdr>
        </w:div>
      </w:divsChild>
    </w:div>
    <w:div w:id="496649137">
      <w:bodyDiv w:val="1"/>
      <w:marLeft w:val="0"/>
      <w:marRight w:val="0"/>
      <w:marTop w:val="0"/>
      <w:marBottom w:val="0"/>
      <w:divBdr>
        <w:top w:val="none" w:sz="0" w:space="0" w:color="auto"/>
        <w:left w:val="none" w:sz="0" w:space="0" w:color="auto"/>
        <w:bottom w:val="none" w:sz="0" w:space="0" w:color="auto"/>
        <w:right w:val="none" w:sz="0" w:space="0" w:color="auto"/>
      </w:divBdr>
    </w:div>
    <w:div w:id="496919201">
      <w:bodyDiv w:val="1"/>
      <w:marLeft w:val="0"/>
      <w:marRight w:val="0"/>
      <w:marTop w:val="0"/>
      <w:marBottom w:val="0"/>
      <w:divBdr>
        <w:top w:val="none" w:sz="0" w:space="0" w:color="auto"/>
        <w:left w:val="none" w:sz="0" w:space="0" w:color="auto"/>
        <w:bottom w:val="none" w:sz="0" w:space="0" w:color="auto"/>
        <w:right w:val="none" w:sz="0" w:space="0" w:color="auto"/>
      </w:divBdr>
    </w:div>
    <w:div w:id="497884325">
      <w:bodyDiv w:val="1"/>
      <w:marLeft w:val="0"/>
      <w:marRight w:val="0"/>
      <w:marTop w:val="0"/>
      <w:marBottom w:val="0"/>
      <w:divBdr>
        <w:top w:val="none" w:sz="0" w:space="0" w:color="auto"/>
        <w:left w:val="none" w:sz="0" w:space="0" w:color="auto"/>
        <w:bottom w:val="none" w:sz="0" w:space="0" w:color="auto"/>
        <w:right w:val="none" w:sz="0" w:space="0" w:color="auto"/>
      </w:divBdr>
    </w:div>
    <w:div w:id="498078049">
      <w:bodyDiv w:val="1"/>
      <w:marLeft w:val="0"/>
      <w:marRight w:val="0"/>
      <w:marTop w:val="0"/>
      <w:marBottom w:val="0"/>
      <w:divBdr>
        <w:top w:val="none" w:sz="0" w:space="0" w:color="auto"/>
        <w:left w:val="none" w:sz="0" w:space="0" w:color="auto"/>
        <w:bottom w:val="none" w:sz="0" w:space="0" w:color="auto"/>
        <w:right w:val="none" w:sz="0" w:space="0" w:color="auto"/>
      </w:divBdr>
    </w:div>
    <w:div w:id="498498365">
      <w:bodyDiv w:val="1"/>
      <w:marLeft w:val="0"/>
      <w:marRight w:val="0"/>
      <w:marTop w:val="0"/>
      <w:marBottom w:val="0"/>
      <w:divBdr>
        <w:top w:val="none" w:sz="0" w:space="0" w:color="auto"/>
        <w:left w:val="none" w:sz="0" w:space="0" w:color="auto"/>
        <w:bottom w:val="none" w:sz="0" w:space="0" w:color="auto"/>
        <w:right w:val="none" w:sz="0" w:space="0" w:color="auto"/>
      </w:divBdr>
    </w:div>
    <w:div w:id="498545621">
      <w:bodyDiv w:val="1"/>
      <w:marLeft w:val="0"/>
      <w:marRight w:val="0"/>
      <w:marTop w:val="0"/>
      <w:marBottom w:val="0"/>
      <w:divBdr>
        <w:top w:val="none" w:sz="0" w:space="0" w:color="auto"/>
        <w:left w:val="none" w:sz="0" w:space="0" w:color="auto"/>
        <w:bottom w:val="none" w:sz="0" w:space="0" w:color="auto"/>
        <w:right w:val="none" w:sz="0" w:space="0" w:color="auto"/>
      </w:divBdr>
    </w:div>
    <w:div w:id="498692997">
      <w:bodyDiv w:val="1"/>
      <w:marLeft w:val="0"/>
      <w:marRight w:val="0"/>
      <w:marTop w:val="0"/>
      <w:marBottom w:val="0"/>
      <w:divBdr>
        <w:top w:val="none" w:sz="0" w:space="0" w:color="auto"/>
        <w:left w:val="none" w:sz="0" w:space="0" w:color="auto"/>
        <w:bottom w:val="none" w:sz="0" w:space="0" w:color="auto"/>
        <w:right w:val="none" w:sz="0" w:space="0" w:color="auto"/>
      </w:divBdr>
    </w:div>
    <w:div w:id="498926103">
      <w:bodyDiv w:val="1"/>
      <w:marLeft w:val="0"/>
      <w:marRight w:val="0"/>
      <w:marTop w:val="0"/>
      <w:marBottom w:val="0"/>
      <w:divBdr>
        <w:top w:val="none" w:sz="0" w:space="0" w:color="auto"/>
        <w:left w:val="none" w:sz="0" w:space="0" w:color="auto"/>
        <w:bottom w:val="none" w:sz="0" w:space="0" w:color="auto"/>
        <w:right w:val="none" w:sz="0" w:space="0" w:color="auto"/>
      </w:divBdr>
    </w:div>
    <w:div w:id="499320109">
      <w:bodyDiv w:val="1"/>
      <w:marLeft w:val="0"/>
      <w:marRight w:val="0"/>
      <w:marTop w:val="0"/>
      <w:marBottom w:val="0"/>
      <w:divBdr>
        <w:top w:val="none" w:sz="0" w:space="0" w:color="auto"/>
        <w:left w:val="none" w:sz="0" w:space="0" w:color="auto"/>
        <w:bottom w:val="none" w:sz="0" w:space="0" w:color="auto"/>
        <w:right w:val="none" w:sz="0" w:space="0" w:color="auto"/>
      </w:divBdr>
    </w:div>
    <w:div w:id="499472150">
      <w:bodyDiv w:val="1"/>
      <w:marLeft w:val="0"/>
      <w:marRight w:val="0"/>
      <w:marTop w:val="0"/>
      <w:marBottom w:val="0"/>
      <w:divBdr>
        <w:top w:val="none" w:sz="0" w:space="0" w:color="auto"/>
        <w:left w:val="none" w:sz="0" w:space="0" w:color="auto"/>
        <w:bottom w:val="none" w:sz="0" w:space="0" w:color="auto"/>
        <w:right w:val="none" w:sz="0" w:space="0" w:color="auto"/>
      </w:divBdr>
    </w:div>
    <w:div w:id="499661285">
      <w:bodyDiv w:val="1"/>
      <w:marLeft w:val="0"/>
      <w:marRight w:val="0"/>
      <w:marTop w:val="0"/>
      <w:marBottom w:val="0"/>
      <w:divBdr>
        <w:top w:val="none" w:sz="0" w:space="0" w:color="auto"/>
        <w:left w:val="none" w:sz="0" w:space="0" w:color="auto"/>
        <w:bottom w:val="none" w:sz="0" w:space="0" w:color="auto"/>
        <w:right w:val="none" w:sz="0" w:space="0" w:color="auto"/>
      </w:divBdr>
    </w:div>
    <w:div w:id="499853575">
      <w:bodyDiv w:val="1"/>
      <w:marLeft w:val="0"/>
      <w:marRight w:val="0"/>
      <w:marTop w:val="0"/>
      <w:marBottom w:val="0"/>
      <w:divBdr>
        <w:top w:val="none" w:sz="0" w:space="0" w:color="auto"/>
        <w:left w:val="none" w:sz="0" w:space="0" w:color="auto"/>
        <w:bottom w:val="none" w:sz="0" w:space="0" w:color="auto"/>
        <w:right w:val="none" w:sz="0" w:space="0" w:color="auto"/>
      </w:divBdr>
    </w:div>
    <w:div w:id="500589813">
      <w:bodyDiv w:val="1"/>
      <w:marLeft w:val="0"/>
      <w:marRight w:val="0"/>
      <w:marTop w:val="0"/>
      <w:marBottom w:val="0"/>
      <w:divBdr>
        <w:top w:val="none" w:sz="0" w:space="0" w:color="auto"/>
        <w:left w:val="none" w:sz="0" w:space="0" w:color="auto"/>
        <w:bottom w:val="none" w:sz="0" w:space="0" w:color="auto"/>
        <w:right w:val="none" w:sz="0" w:space="0" w:color="auto"/>
      </w:divBdr>
    </w:div>
    <w:div w:id="500858038">
      <w:bodyDiv w:val="1"/>
      <w:marLeft w:val="0"/>
      <w:marRight w:val="0"/>
      <w:marTop w:val="0"/>
      <w:marBottom w:val="0"/>
      <w:divBdr>
        <w:top w:val="none" w:sz="0" w:space="0" w:color="auto"/>
        <w:left w:val="none" w:sz="0" w:space="0" w:color="auto"/>
        <w:bottom w:val="none" w:sz="0" w:space="0" w:color="auto"/>
        <w:right w:val="none" w:sz="0" w:space="0" w:color="auto"/>
      </w:divBdr>
    </w:div>
    <w:div w:id="501900345">
      <w:bodyDiv w:val="1"/>
      <w:marLeft w:val="0"/>
      <w:marRight w:val="0"/>
      <w:marTop w:val="0"/>
      <w:marBottom w:val="0"/>
      <w:divBdr>
        <w:top w:val="none" w:sz="0" w:space="0" w:color="auto"/>
        <w:left w:val="none" w:sz="0" w:space="0" w:color="auto"/>
        <w:bottom w:val="none" w:sz="0" w:space="0" w:color="auto"/>
        <w:right w:val="none" w:sz="0" w:space="0" w:color="auto"/>
      </w:divBdr>
    </w:div>
    <w:div w:id="501942541">
      <w:bodyDiv w:val="1"/>
      <w:marLeft w:val="0"/>
      <w:marRight w:val="0"/>
      <w:marTop w:val="0"/>
      <w:marBottom w:val="0"/>
      <w:divBdr>
        <w:top w:val="none" w:sz="0" w:space="0" w:color="auto"/>
        <w:left w:val="none" w:sz="0" w:space="0" w:color="auto"/>
        <w:bottom w:val="none" w:sz="0" w:space="0" w:color="auto"/>
        <w:right w:val="none" w:sz="0" w:space="0" w:color="auto"/>
      </w:divBdr>
    </w:div>
    <w:div w:id="502472378">
      <w:bodyDiv w:val="1"/>
      <w:marLeft w:val="0"/>
      <w:marRight w:val="0"/>
      <w:marTop w:val="0"/>
      <w:marBottom w:val="0"/>
      <w:divBdr>
        <w:top w:val="none" w:sz="0" w:space="0" w:color="auto"/>
        <w:left w:val="none" w:sz="0" w:space="0" w:color="auto"/>
        <w:bottom w:val="none" w:sz="0" w:space="0" w:color="auto"/>
        <w:right w:val="none" w:sz="0" w:space="0" w:color="auto"/>
      </w:divBdr>
    </w:div>
    <w:div w:id="502474046">
      <w:bodyDiv w:val="1"/>
      <w:marLeft w:val="0"/>
      <w:marRight w:val="0"/>
      <w:marTop w:val="0"/>
      <w:marBottom w:val="0"/>
      <w:divBdr>
        <w:top w:val="none" w:sz="0" w:space="0" w:color="auto"/>
        <w:left w:val="none" w:sz="0" w:space="0" w:color="auto"/>
        <w:bottom w:val="none" w:sz="0" w:space="0" w:color="auto"/>
        <w:right w:val="none" w:sz="0" w:space="0" w:color="auto"/>
      </w:divBdr>
    </w:div>
    <w:div w:id="502476337">
      <w:bodyDiv w:val="1"/>
      <w:marLeft w:val="0"/>
      <w:marRight w:val="0"/>
      <w:marTop w:val="0"/>
      <w:marBottom w:val="0"/>
      <w:divBdr>
        <w:top w:val="none" w:sz="0" w:space="0" w:color="auto"/>
        <w:left w:val="none" w:sz="0" w:space="0" w:color="auto"/>
        <w:bottom w:val="none" w:sz="0" w:space="0" w:color="auto"/>
        <w:right w:val="none" w:sz="0" w:space="0" w:color="auto"/>
      </w:divBdr>
    </w:div>
    <w:div w:id="502747127">
      <w:bodyDiv w:val="1"/>
      <w:marLeft w:val="0"/>
      <w:marRight w:val="0"/>
      <w:marTop w:val="0"/>
      <w:marBottom w:val="0"/>
      <w:divBdr>
        <w:top w:val="none" w:sz="0" w:space="0" w:color="auto"/>
        <w:left w:val="none" w:sz="0" w:space="0" w:color="auto"/>
        <w:bottom w:val="none" w:sz="0" w:space="0" w:color="auto"/>
        <w:right w:val="none" w:sz="0" w:space="0" w:color="auto"/>
      </w:divBdr>
    </w:div>
    <w:div w:id="502941164">
      <w:bodyDiv w:val="1"/>
      <w:marLeft w:val="0"/>
      <w:marRight w:val="0"/>
      <w:marTop w:val="0"/>
      <w:marBottom w:val="0"/>
      <w:divBdr>
        <w:top w:val="none" w:sz="0" w:space="0" w:color="auto"/>
        <w:left w:val="none" w:sz="0" w:space="0" w:color="auto"/>
        <w:bottom w:val="none" w:sz="0" w:space="0" w:color="auto"/>
        <w:right w:val="none" w:sz="0" w:space="0" w:color="auto"/>
      </w:divBdr>
    </w:div>
    <w:div w:id="503203610">
      <w:bodyDiv w:val="1"/>
      <w:marLeft w:val="0"/>
      <w:marRight w:val="0"/>
      <w:marTop w:val="0"/>
      <w:marBottom w:val="0"/>
      <w:divBdr>
        <w:top w:val="none" w:sz="0" w:space="0" w:color="auto"/>
        <w:left w:val="none" w:sz="0" w:space="0" w:color="auto"/>
        <w:bottom w:val="none" w:sz="0" w:space="0" w:color="auto"/>
        <w:right w:val="none" w:sz="0" w:space="0" w:color="auto"/>
      </w:divBdr>
    </w:div>
    <w:div w:id="503204218">
      <w:bodyDiv w:val="1"/>
      <w:marLeft w:val="0"/>
      <w:marRight w:val="0"/>
      <w:marTop w:val="0"/>
      <w:marBottom w:val="0"/>
      <w:divBdr>
        <w:top w:val="none" w:sz="0" w:space="0" w:color="auto"/>
        <w:left w:val="none" w:sz="0" w:space="0" w:color="auto"/>
        <w:bottom w:val="none" w:sz="0" w:space="0" w:color="auto"/>
        <w:right w:val="none" w:sz="0" w:space="0" w:color="auto"/>
      </w:divBdr>
    </w:div>
    <w:div w:id="503328622">
      <w:bodyDiv w:val="1"/>
      <w:marLeft w:val="0"/>
      <w:marRight w:val="0"/>
      <w:marTop w:val="0"/>
      <w:marBottom w:val="0"/>
      <w:divBdr>
        <w:top w:val="none" w:sz="0" w:space="0" w:color="auto"/>
        <w:left w:val="none" w:sz="0" w:space="0" w:color="auto"/>
        <w:bottom w:val="none" w:sz="0" w:space="0" w:color="auto"/>
        <w:right w:val="none" w:sz="0" w:space="0" w:color="auto"/>
      </w:divBdr>
    </w:div>
    <w:div w:id="503477716">
      <w:bodyDiv w:val="1"/>
      <w:marLeft w:val="0"/>
      <w:marRight w:val="0"/>
      <w:marTop w:val="0"/>
      <w:marBottom w:val="0"/>
      <w:divBdr>
        <w:top w:val="none" w:sz="0" w:space="0" w:color="auto"/>
        <w:left w:val="none" w:sz="0" w:space="0" w:color="auto"/>
        <w:bottom w:val="none" w:sz="0" w:space="0" w:color="auto"/>
        <w:right w:val="none" w:sz="0" w:space="0" w:color="auto"/>
      </w:divBdr>
    </w:div>
    <w:div w:id="503937412">
      <w:bodyDiv w:val="1"/>
      <w:marLeft w:val="0"/>
      <w:marRight w:val="0"/>
      <w:marTop w:val="0"/>
      <w:marBottom w:val="0"/>
      <w:divBdr>
        <w:top w:val="none" w:sz="0" w:space="0" w:color="auto"/>
        <w:left w:val="none" w:sz="0" w:space="0" w:color="auto"/>
        <w:bottom w:val="none" w:sz="0" w:space="0" w:color="auto"/>
        <w:right w:val="none" w:sz="0" w:space="0" w:color="auto"/>
      </w:divBdr>
    </w:div>
    <w:div w:id="504831194">
      <w:bodyDiv w:val="1"/>
      <w:marLeft w:val="0"/>
      <w:marRight w:val="0"/>
      <w:marTop w:val="0"/>
      <w:marBottom w:val="0"/>
      <w:divBdr>
        <w:top w:val="none" w:sz="0" w:space="0" w:color="auto"/>
        <w:left w:val="none" w:sz="0" w:space="0" w:color="auto"/>
        <w:bottom w:val="none" w:sz="0" w:space="0" w:color="auto"/>
        <w:right w:val="none" w:sz="0" w:space="0" w:color="auto"/>
      </w:divBdr>
    </w:div>
    <w:div w:id="505170330">
      <w:bodyDiv w:val="1"/>
      <w:marLeft w:val="0"/>
      <w:marRight w:val="0"/>
      <w:marTop w:val="0"/>
      <w:marBottom w:val="0"/>
      <w:divBdr>
        <w:top w:val="none" w:sz="0" w:space="0" w:color="auto"/>
        <w:left w:val="none" w:sz="0" w:space="0" w:color="auto"/>
        <w:bottom w:val="none" w:sz="0" w:space="0" w:color="auto"/>
        <w:right w:val="none" w:sz="0" w:space="0" w:color="auto"/>
      </w:divBdr>
    </w:div>
    <w:div w:id="505480003">
      <w:bodyDiv w:val="1"/>
      <w:marLeft w:val="0"/>
      <w:marRight w:val="0"/>
      <w:marTop w:val="0"/>
      <w:marBottom w:val="0"/>
      <w:divBdr>
        <w:top w:val="none" w:sz="0" w:space="0" w:color="auto"/>
        <w:left w:val="none" w:sz="0" w:space="0" w:color="auto"/>
        <w:bottom w:val="none" w:sz="0" w:space="0" w:color="auto"/>
        <w:right w:val="none" w:sz="0" w:space="0" w:color="auto"/>
      </w:divBdr>
    </w:div>
    <w:div w:id="506556055">
      <w:bodyDiv w:val="1"/>
      <w:marLeft w:val="0"/>
      <w:marRight w:val="0"/>
      <w:marTop w:val="0"/>
      <w:marBottom w:val="0"/>
      <w:divBdr>
        <w:top w:val="none" w:sz="0" w:space="0" w:color="auto"/>
        <w:left w:val="none" w:sz="0" w:space="0" w:color="auto"/>
        <w:bottom w:val="none" w:sz="0" w:space="0" w:color="auto"/>
        <w:right w:val="none" w:sz="0" w:space="0" w:color="auto"/>
      </w:divBdr>
      <w:divsChild>
        <w:div w:id="2056924978">
          <w:marLeft w:val="480"/>
          <w:marRight w:val="0"/>
          <w:marTop w:val="0"/>
          <w:marBottom w:val="0"/>
          <w:divBdr>
            <w:top w:val="none" w:sz="0" w:space="0" w:color="auto"/>
            <w:left w:val="none" w:sz="0" w:space="0" w:color="auto"/>
            <w:bottom w:val="none" w:sz="0" w:space="0" w:color="auto"/>
            <w:right w:val="none" w:sz="0" w:space="0" w:color="auto"/>
          </w:divBdr>
        </w:div>
        <w:div w:id="553466105">
          <w:marLeft w:val="480"/>
          <w:marRight w:val="0"/>
          <w:marTop w:val="0"/>
          <w:marBottom w:val="0"/>
          <w:divBdr>
            <w:top w:val="none" w:sz="0" w:space="0" w:color="auto"/>
            <w:left w:val="none" w:sz="0" w:space="0" w:color="auto"/>
            <w:bottom w:val="none" w:sz="0" w:space="0" w:color="auto"/>
            <w:right w:val="none" w:sz="0" w:space="0" w:color="auto"/>
          </w:divBdr>
        </w:div>
        <w:div w:id="793450083">
          <w:marLeft w:val="480"/>
          <w:marRight w:val="0"/>
          <w:marTop w:val="0"/>
          <w:marBottom w:val="0"/>
          <w:divBdr>
            <w:top w:val="none" w:sz="0" w:space="0" w:color="auto"/>
            <w:left w:val="none" w:sz="0" w:space="0" w:color="auto"/>
            <w:bottom w:val="none" w:sz="0" w:space="0" w:color="auto"/>
            <w:right w:val="none" w:sz="0" w:space="0" w:color="auto"/>
          </w:divBdr>
        </w:div>
        <w:div w:id="1669404886">
          <w:marLeft w:val="480"/>
          <w:marRight w:val="0"/>
          <w:marTop w:val="0"/>
          <w:marBottom w:val="0"/>
          <w:divBdr>
            <w:top w:val="none" w:sz="0" w:space="0" w:color="auto"/>
            <w:left w:val="none" w:sz="0" w:space="0" w:color="auto"/>
            <w:bottom w:val="none" w:sz="0" w:space="0" w:color="auto"/>
            <w:right w:val="none" w:sz="0" w:space="0" w:color="auto"/>
          </w:divBdr>
        </w:div>
        <w:div w:id="1449665820">
          <w:marLeft w:val="480"/>
          <w:marRight w:val="0"/>
          <w:marTop w:val="0"/>
          <w:marBottom w:val="0"/>
          <w:divBdr>
            <w:top w:val="none" w:sz="0" w:space="0" w:color="auto"/>
            <w:left w:val="none" w:sz="0" w:space="0" w:color="auto"/>
            <w:bottom w:val="none" w:sz="0" w:space="0" w:color="auto"/>
            <w:right w:val="none" w:sz="0" w:space="0" w:color="auto"/>
          </w:divBdr>
        </w:div>
        <w:div w:id="729618191">
          <w:marLeft w:val="480"/>
          <w:marRight w:val="0"/>
          <w:marTop w:val="0"/>
          <w:marBottom w:val="0"/>
          <w:divBdr>
            <w:top w:val="none" w:sz="0" w:space="0" w:color="auto"/>
            <w:left w:val="none" w:sz="0" w:space="0" w:color="auto"/>
            <w:bottom w:val="none" w:sz="0" w:space="0" w:color="auto"/>
            <w:right w:val="none" w:sz="0" w:space="0" w:color="auto"/>
          </w:divBdr>
        </w:div>
        <w:div w:id="398748151">
          <w:marLeft w:val="480"/>
          <w:marRight w:val="0"/>
          <w:marTop w:val="0"/>
          <w:marBottom w:val="0"/>
          <w:divBdr>
            <w:top w:val="none" w:sz="0" w:space="0" w:color="auto"/>
            <w:left w:val="none" w:sz="0" w:space="0" w:color="auto"/>
            <w:bottom w:val="none" w:sz="0" w:space="0" w:color="auto"/>
            <w:right w:val="none" w:sz="0" w:space="0" w:color="auto"/>
          </w:divBdr>
        </w:div>
        <w:div w:id="1109740054">
          <w:marLeft w:val="480"/>
          <w:marRight w:val="0"/>
          <w:marTop w:val="0"/>
          <w:marBottom w:val="0"/>
          <w:divBdr>
            <w:top w:val="none" w:sz="0" w:space="0" w:color="auto"/>
            <w:left w:val="none" w:sz="0" w:space="0" w:color="auto"/>
            <w:bottom w:val="none" w:sz="0" w:space="0" w:color="auto"/>
            <w:right w:val="none" w:sz="0" w:space="0" w:color="auto"/>
          </w:divBdr>
        </w:div>
        <w:div w:id="1021784203">
          <w:marLeft w:val="480"/>
          <w:marRight w:val="0"/>
          <w:marTop w:val="0"/>
          <w:marBottom w:val="0"/>
          <w:divBdr>
            <w:top w:val="none" w:sz="0" w:space="0" w:color="auto"/>
            <w:left w:val="none" w:sz="0" w:space="0" w:color="auto"/>
            <w:bottom w:val="none" w:sz="0" w:space="0" w:color="auto"/>
            <w:right w:val="none" w:sz="0" w:space="0" w:color="auto"/>
          </w:divBdr>
        </w:div>
        <w:div w:id="1310745784">
          <w:marLeft w:val="480"/>
          <w:marRight w:val="0"/>
          <w:marTop w:val="0"/>
          <w:marBottom w:val="0"/>
          <w:divBdr>
            <w:top w:val="none" w:sz="0" w:space="0" w:color="auto"/>
            <w:left w:val="none" w:sz="0" w:space="0" w:color="auto"/>
            <w:bottom w:val="none" w:sz="0" w:space="0" w:color="auto"/>
            <w:right w:val="none" w:sz="0" w:space="0" w:color="auto"/>
          </w:divBdr>
        </w:div>
        <w:div w:id="32075406">
          <w:marLeft w:val="480"/>
          <w:marRight w:val="0"/>
          <w:marTop w:val="0"/>
          <w:marBottom w:val="0"/>
          <w:divBdr>
            <w:top w:val="none" w:sz="0" w:space="0" w:color="auto"/>
            <w:left w:val="none" w:sz="0" w:space="0" w:color="auto"/>
            <w:bottom w:val="none" w:sz="0" w:space="0" w:color="auto"/>
            <w:right w:val="none" w:sz="0" w:space="0" w:color="auto"/>
          </w:divBdr>
        </w:div>
        <w:div w:id="1599866543">
          <w:marLeft w:val="480"/>
          <w:marRight w:val="0"/>
          <w:marTop w:val="0"/>
          <w:marBottom w:val="0"/>
          <w:divBdr>
            <w:top w:val="none" w:sz="0" w:space="0" w:color="auto"/>
            <w:left w:val="none" w:sz="0" w:space="0" w:color="auto"/>
            <w:bottom w:val="none" w:sz="0" w:space="0" w:color="auto"/>
            <w:right w:val="none" w:sz="0" w:space="0" w:color="auto"/>
          </w:divBdr>
        </w:div>
        <w:div w:id="1940871251">
          <w:marLeft w:val="480"/>
          <w:marRight w:val="0"/>
          <w:marTop w:val="0"/>
          <w:marBottom w:val="0"/>
          <w:divBdr>
            <w:top w:val="none" w:sz="0" w:space="0" w:color="auto"/>
            <w:left w:val="none" w:sz="0" w:space="0" w:color="auto"/>
            <w:bottom w:val="none" w:sz="0" w:space="0" w:color="auto"/>
            <w:right w:val="none" w:sz="0" w:space="0" w:color="auto"/>
          </w:divBdr>
        </w:div>
        <w:div w:id="336270086">
          <w:marLeft w:val="480"/>
          <w:marRight w:val="0"/>
          <w:marTop w:val="0"/>
          <w:marBottom w:val="0"/>
          <w:divBdr>
            <w:top w:val="none" w:sz="0" w:space="0" w:color="auto"/>
            <w:left w:val="none" w:sz="0" w:space="0" w:color="auto"/>
            <w:bottom w:val="none" w:sz="0" w:space="0" w:color="auto"/>
            <w:right w:val="none" w:sz="0" w:space="0" w:color="auto"/>
          </w:divBdr>
        </w:div>
        <w:div w:id="1406487526">
          <w:marLeft w:val="480"/>
          <w:marRight w:val="0"/>
          <w:marTop w:val="0"/>
          <w:marBottom w:val="0"/>
          <w:divBdr>
            <w:top w:val="none" w:sz="0" w:space="0" w:color="auto"/>
            <w:left w:val="none" w:sz="0" w:space="0" w:color="auto"/>
            <w:bottom w:val="none" w:sz="0" w:space="0" w:color="auto"/>
            <w:right w:val="none" w:sz="0" w:space="0" w:color="auto"/>
          </w:divBdr>
        </w:div>
        <w:div w:id="1619793070">
          <w:marLeft w:val="480"/>
          <w:marRight w:val="0"/>
          <w:marTop w:val="0"/>
          <w:marBottom w:val="0"/>
          <w:divBdr>
            <w:top w:val="none" w:sz="0" w:space="0" w:color="auto"/>
            <w:left w:val="none" w:sz="0" w:space="0" w:color="auto"/>
            <w:bottom w:val="none" w:sz="0" w:space="0" w:color="auto"/>
            <w:right w:val="none" w:sz="0" w:space="0" w:color="auto"/>
          </w:divBdr>
        </w:div>
        <w:div w:id="1946840666">
          <w:marLeft w:val="480"/>
          <w:marRight w:val="0"/>
          <w:marTop w:val="0"/>
          <w:marBottom w:val="0"/>
          <w:divBdr>
            <w:top w:val="none" w:sz="0" w:space="0" w:color="auto"/>
            <w:left w:val="none" w:sz="0" w:space="0" w:color="auto"/>
            <w:bottom w:val="none" w:sz="0" w:space="0" w:color="auto"/>
            <w:right w:val="none" w:sz="0" w:space="0" w:color="auto"/>
          </w:divBdr>
        </w:div>
        <w:div w:id="642730941">
          <w:marLeft w:val="480"/>
          <w:marRight w:val="0"/>
          <w:marTop w:val="0"/>
          <w:marBottom w:val="0"/>
          <w:divBdr>
            <w:top w:val="none" w:sz="0" w:space="0" w:color="auto"/>
            <w:left w:val="none" w:sz="0" w:space="0" w:color="auto"/>
            <w:bottom w:val="none" w:sz="0" w:space="0" w:color="auto"/>
            <w:right w:val="none" w:sz="0" w:space="0" w:color="auto"/>
          </w:divBdr>
        </w:div>
        <w:div w:id="759912429">
          <w:marLeft w:val="480"/>
          <w:marRight w:val="0"/>
          <w:marTop w:val="0"/>
          <w:marBottom w:val="0"/>
          <w:divBdr>
            <w:top w:val="none" w:sz="0" w:space="0" w:color="auto"/>
            <w:left w:val="none" w:sz="0" w:space="0" w:color="auto"/>
            <w:bottom w:val="none" w:sz="0" w:space="0" w:color="auto"/>
            <w:right w:val="none" w:sz="0" w:space="0" w:color="auto"/>
          </w:divBdr>
        </w:div>
        <w:div w:id="863979689">
          <w:marLeft w:val="480"/>
          <w:marRight w:val="0"/>
          <w:marTop w:val="0"/>
          <w:marBottom w:val="0"/>
          <w:divBdr>
            <w:top w:val="none" w:sz="0" w:space="0" w:color="auto"/>
            <w:left w:val="none" w:sz="0" w:space="0" w:color="auto"/>
            <w:bottom w:val="none" w:sz="0" w:space="0" w:color="auto"/>
            <w:right w:val="none" w:sz="0" w:space="0" w:color="auto"/>
          </w:divBdr>
        </w:div>
        <w:div w:id="689844269">
          <w:marLeft w:val="480"/>
          <w:marRight w:val="0"/>
          <w:marTop w:val="0"/>
          <w:marBottom w:val="0"/>
          <w:divBdr>
            <w:top w:val="none" w:sz="0" w:space="0" w:color="auto"/>
            <w:left w:val="none" w:sz="0" w:space="0" w:color="auto"/>
            <w:bottom w:val="none" w:sz="0" w:space="0" w:color="auto"/>
            <w:right w:val="none" w:sz="0" w:space="0" w:color="auto"/>
          </w:divBdr>
        </w:div>
        <w:div w:id="1080518702">
          <w:marLeft w:val="480"/>
          <w:marRight w:val="0"/>
          <w:marTop w:val="0"/>
          <w:marBottom w:val="0"/>
          <w:divBdr>
            <w:top w:val="none" w:sz="0" w:space="0" w:color="auto"/>
            <w:left w:val="none" w:sz="0" w:space="0" w:color="auto"/>
            <w:bottom w:val="none" w:sz="0" w:space="0" w:color="auto"/>
            <w:right w:val="none" w:sz="0" w:space="0" w:color="auto"/>
          </w:divBdr>
        </w:div>
        <w:div w:id="1601835404">
          <w:marLeft w:val="480"/>
          <w:marRight w:val="0"/>
          <w:marTop w:val="0"/>
          <w:marBottom w:val="0"/>
          <w:divBdr>
            <w:top w:val="none" w:sz="0" w:space="0" w:color="auto"/>
            <w:left w:val="none" w:sz="0" w:space="0" w:color="auto"/>
            <w:bottom w:val="none" w:sz="0" w:space="0" w:color="auto"/>
            <w:right w:val="none" w:sz="0" w:space="0" w:color="auto"/>
          </w:divBdr>
        </w:div>
        <w:div w:id="657805697">
          <w:marLeft w:val="480"/>
          <w:marRight w:val="0"/>
          <w:marTop w:val="0"/>
          <w:marBottom w:val="0"/>
          <w:divBdr>
            <w:top w:val="none" w:sz="0" w:space="0" w:color="auto"/>
            <w:left w:val="none" w:sz="0" w:space="0" w:color="auto"/>
            <w:bottom w:val="none" w:sz="0" w:space="0" w:color="auto"/>
            <w:right w:val="none" w:sz="0" w:space="0" w:color="auto"/>
          </w:divBdr>
        </w:div>
        <w:div w:id="1602491845">
          <w:marLeft w:val="480"/>
          <w:marRight w:val="0"/>
          <w:marTop w:val="0"/>
          <w:marBottom w:val="0"/>
          <w:divBdr>
            <w:top w:val="none" w:sz="0" w:space="0" w:color="auto"/>
            <w:left w:val="none" w:sz="0" w:space="0" w:color="auto"/>
            <w:bottom w:val="none" w:sz="0" w:space="0" w:color="auto"/>
            <w:right w:val="none" w:sz="0" w:space="0" w:color="auto"/>
          </w:divBdr>
        </w:div>
        <w:div w:id="828013741">
          <w:marLeft w:val="480"/>
          <w:marRight w:val="0"/>
          <w:marTop w:val="0"/>
          <w:marBottom w:val="0"/>
          <w:divBdr>
            <w:top w:val="none" w:sz="0" w:space="0" w:color="auto"/>
            <w:left w:val="none" w:sz="0" w:space="0" w:color="auto"/>
            <w:bottom w:val="none" w:sz="0" w:space="0" w:color="auto"/>
            <w:right w:val="none" w:sz="0" w:space="0" w:color="auto"/>
          </w:divBdr>
        </w:div>
        <w:div w:id="948855199">
          <w:marLeft w:val="480"/>
          <w:marRight w:val="0"/>
          <w:marTop w:val="0"/>
          <w:marBottom w:val="0"/>
          <w:divBdr>
            <w:top w:val="none" w:sz="0" w:space="0" w:color="auto"/>
            <w:left w:val="none" w:sz="0" w:space="0" w:color="auto"/>
            <w:bottom w:val="none" w:sz="0" w:space="0" w:color="auto"/>
            <w:right w:val="none" w:sz="0" w:space="0" w:color="auto"/>
          </w:divBdr>
        </w:div>
        <w:div w:id="892349071">
          <w:marLeft w:val="480"/>
          <w:marRight w:val="0"/>
          <w:marTop w:val="0"/>
          <w:marBottom w:val="0"/>
          <w:divBdr>
            <w:top w:val="none" w:sz="0" w:space="0" w:color="auto"/>
            <w:left w:val="none" w:sz="0" w:space="0" w:color="auto"/>
            <w:bottom w:val="none" w:sz="0" w:space="0" w:color="auto"/>
            <w:right w:val="none" w:sz="0" w:space="0" w:color="auto"/>
          </w:divBdr>
        </w:div>
        <w:div w:id="963005153">
          <w:marLeft w:val="480"/>
          <w:marRight w:val="0"/>
          <w:marTop w:val="0"/>
          <w:marBottom w:val="0"/>
          <w:divBdr>
            <w:top w:val="none" w:sz="0" w:space="0" w:color="auto"/>
            <w:left w:val="none" w:sz="0" w:space="0" w:color="auto"/>
            <w:bottom w:val="none" w:sz="0" w:space="0" w:color="auto"/>
            <w:right w:val="none" w:sz="0" w:space="0" w:color="auto"/>
          </w:divBdr>
        </w:div>
        <w:div w:id="939265248">
          <w:marLeft w:val="480"/>
          <w:marRight w:val="0"/>
          <w:marTop w:val="0"/>
          <w:marBottom w:val="0"/>
          <w:divBdr>
            <w:top w:val="none" w:sz="0" w:space="0" w:color="auto"/>
            <w:left w:val="none" w:sz="0" w:space="0" w:color="auto"/>
            <w:bottom w:val="none" w:sz="0" w:space="0" w:color="auto"/>
            <w:right w:val="none" w:sz="0" w:space="0" w:color="auto"/>
          </w:divBdr>
        </w:div>
        <w:div w:id="2009941740">
          <w:marLeft w:val="480"/>
          <w:marRight w:val="0"/>
          <w:marTop w:val="0"/>
          <w:marBottom w:val="0"/>
          <w:divBdr>
            <w:top w:val="none" w:sz="0" w:space="0" w:color="auto"/>
            <w:left w:val="none" w:sz="0" w:space="0" w:color="auto"/>
            <w:bottom w:val="none" w:sz="0" w:space="0" w:color="auto"/>
            <w:right w:val="none" w:sz="0" w:space="0" w:color="auto"/>
          </w:divBdr>
        </w:div>
        <w:div w:id="1587032315">
          <w:marLeft w:val="480"/>
          <w:marRight w:val="0"/>
          <w:marTop w:val="0"/>
          <w:marBottom w:val="0"/>
          <w:divBdr>
            <w:top w:val="none" w:sz="0" w:space="0" w:color="auto"/>
            <w:left w:val="none" w:sz="0" w:space="0" w:color="auto"/>
            <w:bottom w:val="none" w:sz="0" w:space="0" w:color="auto"/>
            <w:right w:val="none" w:sz="0" w:space="0" w:color="auto"/>
          </w:divBdr>
        </w:div>
        <w:div w:id="477695287">
          <w:marLeft w:val="480"/>
          <w:marRight w:val="0"/>
          <w:marTop w:val="0"/>
          <w:marBottom w:val="0"/>
          <w:divBdr>
            <w:top w:val="none" w:sz="0" w:space="0" w:color="auto"/>
            <w:left w:val="none" w:sz="0" w:space="0" w:color="auto"/>
            <w:bottom w:val="none" w:sz="0" w:space="0" w:color="auto"/>
            <w:right w:val="none" w:sz="0" w:space="0" w:color="auto"/>
          </w:divBdr>
        </w:div>
        <w:div w:id="1938830348">
          <w:marLeft w:val="480"/>
          <w:marRight w:val="0"/>
          <w:marTop w:val="0"/>
          <w:marBottom w:val="0"/>
          <w:divBdr>
            <w:top w:val="none" w:sz="0" w:space="0" w:color="auto"/>
            <w:left w:val="none" w:sz="0" w:space="0" w:color="auto"/>
            <w:bottom w:val="none" w:sz="0" w:space="0" w:color="auto"/>
            <w:right w:val="none" w:sz="0" w:space="0" w:color="auto"/>
          </w:divBdr>
        </w:div>
        <w:div w:id="1008481641">
          <w:marLeft w:val="480"/>
          <w:marRight w:val="0"/>
          <w:marTop w:val="0"/>
          <w:marBottom w:val="0"/>
          <w:divBdr>
            <w:top w:val="none" w:sz="0" w:space="0" w:color="auto"/>
            <w:left w:val="none" w:sz="0" w:space="0" w:color="auto"/>
            <w:bottom w:val="none" w:sz="0" w:space="0" w:color="auto"/>
            <w:right w:val="none" w:sz="0" w:space="0" w:color="auto"/>
          </w:divBdr>
        </w:div>
        <w:div w:id="128134692">
          <w:marLeft w:val="480"/>
          <w:marRight w:val="0"/>
          <w:marTop w:val="0"/>
          <w:marBottom w:val="0"/>
          <w:divBdr>
            <w:top w:val="none" w:sz="0" w:space="0" w:color="auto"/>
            <w:left w:val="none" w:sz="0" w:space="0" w:color="auto"/>
            <w:bottom w:val="none" w:sz="0" w:space="0" w:color="auto"/>
            <w:right w:val="none" w:sz="0" w:space="0" w:color="auto"/>
          </w:divBdr>
        </w:div>
        <w:div w:id="1003245898">
          <w:marLeft w:val="480"/>
          <w:marRight w:val="0"/>
          <w:marTop w:val="0"/>
          <w:marBottom w:val="0"/>
          <w:divBdr>
            <w:top w:val="none" w:sz="0" w:space="0" w:color="auto"/>
            <w:left w:val="none" w:sz="0" w:space="0" w:color="auto"/>
            <w:bottom w:val="none" w:sz="0" w:space="0" w:color="auto"/>
            <w:right w:val="none" w:sz="0" w:space="0" w:color="auto"/>
          </w:divBdr>
        </w:div>
        <w:div w:id="392461941">
          <w:marLeft w:val="480"/>
          <w:marRight w:val="0"/>
          <w:marTop w:val="0"/>
          <w:marBottom w:val="0"/>
          <w:divBdr>
            <w:top w:val="none" w:sz="0" w:space="0" w:color="auto"/>
            <w:left w:val="none" w:sz="0" w:space="0" w:color="auto"/>
            <w:bottom w:val="none" w:sz="0" w:space="0" w:color="auto"/>
            <w:right w:val="none" w:sz="0" w:space="0" w:color="auto"/>
          </w:divBdr>
        </w:div>
        <w:div w:id="84427859">
          <w:marLeft w:val="480"/>
          <w:marRight w:val="0"/>
          <w:marTop w:val="0"/>
          <w:marBottom w:val="0"/>
          <w:divBdr>
            <w:top w:val="none" w:sz="0" w:space="0" w:color="auto"/>
            <w:left w:val="none" w:sz="0" w:space="0" w:color="auto"/>
            <w:bottom w:val="none" w:sz="0" w:space="0" w:color="auto"/>
            <w:right w:val="none" w:sz="0" w:space="0" w:color="auto"/>
          </w:divBdr>
        </w:div>
        <w:div w:id="919369245">
          <w:marLeft w:val="480"/>
          <w:marRight w:val="0"/>
          <w:marTop w:val="0"/>
          <w:marBottom w:val="0"/>
          <w:divBdr>
            <w:top w:val="none" w:sz="0" w:space="0" w:color="auto"/>
            <w:left w:val="none" w:sz="0" w:space="0" w:color="auto"/>
            <w:bottom w:val="none" w:sz="0" w:space="0" w:color="auto"/>
            <w:right w:val="none" w:sz="0" w:space="0" w:color="auto"/>
          </w:divBdr>
        </w:div>
        <w:div w:id="1785268041">
          <w:marLeft w:val="480"/>
          <w:marRight w:val="0"/>
          <w:marTop w:val="0"/>
          <w:marBottom w:val="0"/>
          <w:divBdr>
            <w:top w:val="none" w:sz="0" w:space="0" w:color="auto"/>
            <w:left w:val="none" w:sz="0" w:space="0" w:color="auto"/>
            <w:bottom w:val="none" w:sz="0" w:space="0" w:color="auto"/>
            <w:right w:val="none" w:sz="0" w:space="0" w:color="auto"/>
          </w:divBdr>
        </w:div>
        <w:div w:id="2020307857">
          <w:marLeft w:val="480"/>
          <w:marRight w:val="0"/>
          <w:marTop w:val="0"/>
          <w:marBottom w:val="0"/>
          <w:divBdr>
            <w:top w:val="none" w:sz="0" w:space="0" w:color="auto"/>
            <w:left w:val="none" w:sz="0" w:space="0" w:color="auto"/>
            <w:bottom w:val="none" w:sz="0" w:space="0" w:color="auto"/>
            <w:right w:val="none" w:sz="0" w:space="0" w:color="auto"/>
          </w:divBdr>
        </w:div>
        <w:div w:id="605620754">
          <w:marLeft w:val="480"/>
          <w:marRight w:val="0"/>
          <w:marTop w:val="0"/>
          <w:marBottom w:val="0"/>
          <w:divBdr>
            <w:top w:val="none" w:sz="0" w:space="0" w:color="auto"/>
            <w:left w:val="none" w:sz="0" w:space="0" w:color="auto"/>
            <w:bottom w:val="none" w:sz="0" w:space="0" w:color="auto"/>
            <w:right w:val="none" w:sz="0" w:space="0" w:color="auto"/>
          </w:divBdr>
        </w:div>
        <w:div w:id="1327127062">
          <w:marLeft w:val="480"/>
          <w:marRight w:val="0"/>
          <w:marTop w:val="0"/>
          <w:marBottom w:val="0"/>
          <w:divBdr>
            <w:top w:val="none" w:sz="0" w:space="0" w:color="auto"/>
            <w:left w:val="none" w:sz="0" w:space="0" w:color="auto"/>
            <w:bottom w:val="none" w:sz="0" w:space="0" w:color="auto"/>
            <w:right w:val="none" w:sz="0" w:space="0" w:color="auto"/>
          </w:divBdr>
        </w:div>
        <w:div w:id="326638244">
          <w:marLeft w:val="480"/>
          <w:marRight w:val="0"/>
          <w:marTop w:val="0"/>
          <w:marBottom w:val="0"/>
          <w:divBdr>
            <w:top w:val="none" w:sz="0" w:space="0" w:color="auto"/>
            <w:left w:val="none" w:sz="0" w:space="0" w:color="auto"/>
            <w:bottom w:val="none" w:sz="0" w:space="0" w:color="auto"/>
            <w:right w:val="none" w:sz="0" w:space="0" w:color="auto"/>
          </w:divBdr>
        </w:div>
        <w:div w:id="501505817">
          <w:marLeft w:val="480"/>
          <w:marRight w:val="0"/>
          <w:marTop w:val="0"/>
          <w:marBottom w:val="0"/>
          <w:divBdr>
            <w:top w:val="none" w:sz="0" w:space="0" w:color="auto"/>
            <w:left w:val="none" w:sz="0" w:space="0" w:color="auto"/>
            <w:bottom w:val="none" w:sz="0" w:space="0" w:color="auto"/>
            <w:right w:val="none" w:sz="0" w:space="0" w:color="auto"/>
          </w:divBdr>
        </w:div>
        <w:div w:id="1678848909">
          <w:marLeft w:val="480"/>
          <w:marRight w:val="0"/>
          <w:marTop w:val="0"/>
          <w:marBottom w:val="0"/>
          <w:divBdr>
            <w:top w:val="none" w:sz="0" w:space="0" w:color="auto"/>
            <w:left w:val="none" w:sz="0" w:space="0" w:color="auto"/>
            <w:bottom w:val="none" w:sz="0" w:space="0" w:color="auto"/>
            <w:right w:val="none" w:sz="0" w:space="0" w:color="auto"/>
          </w:divBdr>
        </w:div>
        <w:div w:id="846864448">
          <w:marLeft w:val="480"/>
          <w:marRight w:val="0"/>
          <w:marTop w:val="0"/>
          <w:marBottom w:val="0"/>
          <w:divBdr>
            <w:top w:val="none" w:sz="0" w:space="0" w:color="auto"/>
            <w:left w:val="none" w:sz="0" w:space="0" w:color="auto"/>
            <w:bottom w:val="none" w:sz="0" w:space="0" w:color="auto"/>
            <w:right w:val="none" w:sz="0" w:space="0" w:color="auto"/>
          </w:divBdr>
        </w:div>
        <w:div w:id="1006441925">
          <w:marLeft w:val="480"/>
          <w:marRight w:val="0"/>
          <w:marTop w:val="0"/>
          <w:marBottom w:val="0"/>
          <w:divBdr>
            <w:top w:val="none" w:sz="0" w:space="0" w:color="auto"/>
            <w:left w:val="none" w:sz="0" w:space="0" w:color="auto"/>
            <w:bottom w:val="none" w:sz="0" w:space="0" w:color="auto"/>
            <w:right w:val="none" w:sz="0" w:space="0" w:color="auto"/>
          </w:divBdr>
        </w:div>
        <w:div w:id="844781372">
          <w:marLeft w:val="480"/>
          <w:marRight w:val="0"/>
          <w:marTop w:val="0"/>
          <w:marBottom w:val="0"/>
          <w:divBdr>
            <w:top w:val="none" w:sz="0" w:space="0" w:color="auto"/>
            <w:left w:val="none" w:sz="0" w:space="0" w:color="auto"/>
            <w:bottom w:val="none" w:sz="0" w:space="0" w:color="auto"/>
            <w:right w:val="none" w:sz="0" w:space="0" w:color="auto"/>
          </w:divBdr>
        </w:div>
        <w:div w:id="1005477056">
          <w:marLeft w:val="480"/>
          <w:marRight w:val="0"/>
          <w:marTop w:val="0"/>
          <w:marBottom w:val="0"/>
          <w:divBdr>
            <w:top w:val="none" w:sz="0" w:space="0" w:color="auto"/>
            <w:left w:val="none" w:sz="0" w:space="0" w:color="auto"/>
            <w:bottom w:val="none" w:sz="0" w:space="0" w:color="auto"/>
            <w:right w:val="none" w:sz="0" w:space="0" w:color="auto"/>
          </w:divBdr>
        </w:div>
        <w:div w:id="1187594553">
          <w:marLeft w:val="480"/>
          <w:marRight w:val="0"/>
          <w:marTop w:val="0"/>
          <w:marBottom w:val="0"/>
          <w:divBdr>
            <w:top w:val="none" w:sz="0" w:space="0" w:color="auto"/>
            <w:left w:val="none" w:sz="0" w:space="0" w:color="auto"/>
            <w:bottom w:val="none" w:sz="0" w:space="0" w:color="auto"/>
            <w:right w:val="none" w:sz="0" w:space="0" w:color="auto"/>
          </w:divBdr>
        </w:div>
        <w:div w:id="1370301734">
          <w:marLeft w:val="480"/>
          <w:marRight w:val="0"/>
          <w:marTop w:val="0"/>
          <w:marBottom w:val="0"/>
          <w:divBdr>
            <w:top w:val="none" w:sz="0" w:space="0" w:color="auto"/>
            <w:left w:val="none" w:sz="0" w:space="0" w:color="auto"/>
            <w:bottom w:val="none" w:sz="0" w:space="0" w:color="auto"/>
            <w:right w:val="none" w:sz="0" w:space="0" w:color="auto"/>
          </w:divBdr>
        </w:div>
        <w:div w:id="710152251">
          <w:marLeft w:val="480"/>
          <w:marRight w:val="0"/>
          <w:marTop w:val="0"/>
          <w:marBottom w:val="0"/>
          <w:divBdr>
            <w:top w:val="none" w:sz="0" w:space="0" w:color="auto"/>
            <w:left w:val="none" w:sz="0" w:space="0" w:color="auto"/>
            <w:bottom w:val="none" w:sz="0" w:space="0" w:color="auto"/>
            <w:right w:val="none" w:sz="0" w:space="0" w:color="auto"/>
          </w:divBdr>
        </w:div>
        <w:div w:id="1082485217">
          <w:marLeft w:val="480"/>
          <w:marRight w:val="0"/>
          <w:marTop w:val="0"/>
          <w:marBottom w:val="0"/>
          <w:divBdr>
            <w:top w:val="none" w:sz="0" w:space="0" w:color="auto"/>
            <w:left w:val="none" w:sz="0" w:space="0" w:color="auto"/>
            <w:bottom w:val="none" w:sz="0" w:space="0" w:color="auto"/>
            <w:right w:val="none" w:sz="0" w:space="0" w:color="auto"/>
          </w:divBdr>
        </w:div>
        <w:div w:id="152336212">
          <w:marLeft w:val="480"/>
          <w:marRight w:val="0"/>
          <w:marTop w:val="0"/>
          <w:marBottom w:val="0"/>
          <w:divBdr>
            <w:top w:val="none" w:sz="0" w:space="0" w:color="auto"/>
            <w:left w:val="none" w:sz="0" w:space="0" w:color="auto"/>
            <w:bottom w:val="none" w:sz="0" w:space="0" w:color="auto"/>
            <w:right w:val="none" w:sz="0" w:space="0" w:color="auto"/>
          </w:divBdr>
        </w:div>
        <w:div w:id="1919366152">
          <w:marLeft w:val="480"/>
          <w:marRight w:val="0"/>
          <w:marTop w:val="0"/>
          <w:marBottom w:val="0"/>
          <w:divBdr>
            <w:top w:val="none" w:sz="0" w:space="0" w:color="auto"/>
            <w:left w:val="none" w:sz="0" w:space="0" w:color="auto"/>
            <w:bottom w:val="none" w:sz="0" w:space="0" w:color="auto"/>
            <w:right w:val="none" w:sz="0" w:space="0" w:color="auto"/>
          </w:divBdr>
        </w:div>
        <w:div w:id="671882248">
          <w:marLeft w:val="480"/>
          <w:marRight w:val="0"/>
          <w:marTop w:val="0"/>
          <w:marBottom w:val="0"/>
          <w:divBdr>
            <w:top w:val="none" w:sz="0" w:space="0" w:color="auto"/>
            <w:left w:val="none" w:sz="0" w:space="0" w:color="auto"/>
            <w:bottom w:val="none" w:sz="0" w:space="0" w:color="auto"/>
            <w:right w:val="none" w:sz="0" w:space="0" w:color="auto"/>
          </w:divBdr>
        </w:div>
        <w:div w:id="1695613875">
          <w:marLeft w:val="480"/>
          <w:marRight w:val="0"/>
          <w:marTop w:val="0"/>
          <w:marBottom w:val="0"/>
          <w:divBdr>
            <w:top w:val="none" w:sz="0" w:space="0" w:color="auto"/>
            <w:left w:val="none" w:sz="0" w:space="0" w:color="auto"/>
            <w:bottom w:val="none" w:sz="0" w:space="0" w:color="auto"/>
            <w:right w:val="none" w:sz="0" w:space="0" w:color="auto"/>
          </w:divBdr>
        </w:div>
        <w:div w:id="1608387422">
          <w:marLeft w:val="480"/>
          <w:marRight w:val="0"/>
          <w:marTop w:val="0"/>
          <w:marBottom w:val="0"/>
          <w:divBdr>
            <w:top w:val="none" w:sz="0" w:space="0" w:color="auto"/>
            <w:left w:val="none" w:sz="0" w:space="0" w:color="auto"/>
            <w:bottom w:val="none" w:sz="0" w:space="0" w:color="auto"/>
            <w:right w:val="none" w:sz="0" w:space="0" w:color="auto"/>
          </w:divBdr>
        </w:div>
        <w:div w:id="238834297">
          <w:marLeft w:val="480"/>
          <w:marRight w:val="0"/>
          <w:marTop w:val="0"/>
          <w:marBottom w:val="0"/>
          <w:divBdr>
            <w:top w:val="none" w:sz="0" w:space="0" w:color="auto"/>
            <w:left w:val="none" w:sz="0" w:space="0" w:color="auto"/>
            <w:bottom w:val="none" w:sz="0" w:space="0" w:color="auto"/>
            <w:right w:val="none" w:sz="0" w:space="0" w:color="auto"/>
          </w:divBdr>
        </w:div>
        <w:div w:id="2129396441">
          <w:marLeft w:val="480"/>
          <w:marRight w:val="0"/>
          <w:marTop w:val="0"/>
          <w:marBottom w:val="0"/>
          <w:divBdr>
            <w:top w:val="none" w:sz="0" w:space="0" w:color="auto"/>
            <w:left w:val="none" w:sz="0" w:space="0" w:color="auto"/>
            <w:bottom w:val="none" w:sz="0" w:space="0" w:color="auto"/>
            <w:right w:val="none" w:sz="0" w:space="0" w:color="auto"/>
          </w:divBdr>
        </w:div>
        <w:div w:id="1096747913">
          <w:marLeft w:val="480"/>
          <w:marRight w:val="0"/>
          <w:marTop w:val="0"/>
          <w:marBottom w:val="0"/>
          <w:divBdr>
            <w:top w:val="none" w:sz="0" w:space="0" w:color="auto"/>
            <w:left w:val="none" w:sz="0" w:space="0" w:color="auto"/>
            <w:bottom w:val="none" w:sz="0" w:space="0" w:color="auto"/>
            <w:right w:val="none" w:sz="0" w:space="0" w:color="auto"/>
          </w:divBdr>
        </w:div>
        <w:div w:id="374279470">
          <w:marLeft w:val="480"/>
          <w:marRight w:val="0"/>
          <w:marTop w:val="0"/>
          <w:marBottom w:val="0"/>
          <w:divBdr>
            <w:top w:val="none" w:sz="0" w:space="0" w:color="auto"/>
            <w:left w:val="none" w:sz="0" w:space="0" w:color="auto"/>
            <w:bottom w:val="none" w:sz="0" w:space="0" w:color="auto"/>
            <w:right w:val="none" w:sz="0" w:space="0" w:color="auto"/>
          </w:divBdr>
        </w:div>
        <w:div w:id="741216282">
          <w:marLeft w:val="480"/>
          <w:marRight w:val="0"/>
          <w:marTop w:val="0"/>
          <w:marBottom w:val="0"/>
          <w:divBdr>
            <w:top w:val="none" w:sz="0" w:space="0" w:color="auto"/>
            <w:left w:val="none" w:sz="0" w:space="0" w:color="auto"/>
            <w:bottom w:val="none" w:sz="0" w:space="0" w:color="auto"/>
            <w:right w:val="none" w:sz="0" w:space="0" w:color="auto"/>
          </w:divBdr>
        </w:div>
        <w:div w:id="1191921345">
          <w:marLeft w:val="480"/>
          <w:marRight w:val="0"/>
          <w:marTop w:val="0"/>
          <w:marBottom w:val="0"/>
          <w:divBdr>
            <w:top w:val="none" w:sz="0" w:space="0" w:color="auto"/>
            <w:left w:val="none" w:sz="0" w:space="0" w:color="auto"/>
            <w:bottom w:val="none" w:sz="0" w:space="0" w:color="auto"/>
            <w:right w:val="none" w:sz="0" w:space="0" w:color="auto"/>
          </w:divBdr>
        </w:div>
        <w:div w:id="2129857566">
          <w:marLeft w:val="480"/>
          <w:marRight w:val="0"/>
          <w:marTop w:val="0"/>
          <w:marBottom w:val="0"/>
          <w:divBdr>
            <w:top w:val="none" w:sz="0" w:space="0" w:color="auto"/>
            <w:left w:val="none" w:sz="0" w:space="0" w:color="auto"/>
            <w:bottom w:val="none" w:sz="0" w:space="0" w:color="auto"/>
            <w:right w:val="none" w:sz="0" w:space="0" w:color="auto"/>
          </w:divBdr>
        </w:div>
        <w:div w:id="1467041474">
          <w:marLeft w:val="480"/>
          <w:marRight w:val="0"/>
          <w:marTop w:val="0"/>
          <w:marBottom w:val="0"/>
          <w:divBdr>
            <w:top w:val="none" w:sz="0" w:space="0" w:color="auto"/>
            <w:left w:val="none" w:sz="0" w:space="0" w:color="auto"/>
            <w:bottom w:val="none" w:sz="0" w:space="0" w:color="auto"/>
            <w:right w:val="none" w:sz="0" w:space="0" w:color="auto"/>
          </w:divBdr>
        </w:div>
        <w:div w:id="379481620">
          <w:marLeft w:val="480"/>
          <w:marRight w:val="0"/>
          <w:marTop w:val="0"/>
          <w:marBottom w:val="0"/>
          <w:divBdr>
            <w:top w:val="none" w:sz="0" w:space="0" w:color="auto"/>
            <w:left w:val="none" w:sz="0" w:space="0" w:color="auto"/>
            <w:bottom w:val="none" w:sz="0" w:space="0" w:color="auto"/>
            <w:right w:val="none" w:sz="0" w:space="0" w:color="auto"/>
          </w:divBdr>
        </w:div>
        <w:div w:id="213276457">
          <w:marLeft w:val="480"/>
          <w:marRight w:val="0"/>
          <w:marTop w:val="0"/>
          <w:marBottom w:val="0"/>
          <w:divBdr>
            <w:top w:val="none" w:sz="0" w:space="0" w:color="auto"/>
            <w:left w:val="none" w:sz="0" w:space="0" w:color="auto"/>
            <w:bottom w:val="none" w:sz="0" w:space="0" w:color="auto"/>
            <w:right w:val="none" w:sz="0" w:space="0" w:color="auto"/>
          </w:divBdr>
        </w:div>
        <w:div w:id="1388990244">
          <w:marLeft w:val="480"/>
          <w:marRight w:val="0"/>
          <w:marTop w:val="0"/>
          <w:marBottom w:val="0"/>
          <w:divBdr>
            <w:top w:val="none" w:sz="0" w:space="0" w:color="auto"/>
            <w:left w:val="none" w:sz="0" w:space="0" w:color="auto"/>
            <w:bottom w:val="none" w:sz="0" w:space="0" w:color="auto"/>
            <w:right w:val="none" w:sz="0" w:space="0" w:color="auto"/>
          </w:divBdr>
        </w:div>
        <w:div w:id="995911969">
          <w:marLeft w:val="480"/>
          <w:marRight w:val="0"/>
          <w:marTop w:val="0"/>
          <w:marBottom w:val="0"/>
          <w:divBdr>
            <w:top w:val="none" w:sz="0" w:space="0" w:color="auto"/>
            <w:left w:val="none" w:sz="0" w:space="0" w:color="auto"/>
            <w:bottom w:val="none" w:sz="0" w:space="0" w:color="auto"/>
            <w:right w:val="none" w:sz="0" w:space="0" w:color="auto"/>
          </w:divBdr>
        </w:div>
        <w:div w:id="898322110">
          <w:marLeft w:val="480"/>
          <w:marRight w:val="0"/>
          <w:marTop w:val="0"/>
          <w:marBottom w:val="0"/>
          <w:divBdr>
            <w:top w:val="none" w:sz="0" w:space="0" w:color="auto"/>
            <w:left w:val="none" w:sz="0" w:space="0" w:color="auto"/>
            <w:bottom w:val="none" w:sz="0" w:space="0" w:color="auto"/>
            <w:right w:val="none" w:sz="0" w:space="0" w:color="auto"/>
          </w:divBdr>
        </w:div>
        <w:div w:id="1722702792">
          <w:marLeft w:val="480"/>
          <w:marRight w:val="0"/>
          <w:marTop w:val="0"/>
          <w:marBottom w:val="0"/>
          <w:divBdr>
            <w:top w:val="none" w:sz="0" w:space="0" w:color="auto"/>
            <w:left w:val="none" w:sz="0" w:space="0" w:color="auto"/>
            <w:bottom w:val="none" w:sz="0" w:space="0" w:color="auto"/>
            <w:right w:val="none" w:sz="0" w:space="0" w:color="auto"/>
          </w:divBdr>
        </w:div>
        <w:div w:id="1038971303">
          <w:marLeft w:val="480"/>
          <w:marRight w:val="0"/>
          <w:marTop w:val="0"/>
          <w:marBottom w:val="0"/>
          <w:divBdr>
            <w:top w:val="none" w:sz="0" w:space="0" w:color="auto"/>
            <w:left w:val="none" w:sz="0" w:space="0" w:color="auto"/>
            <w:bottom w:val="none" w:sz="0" w:space="0" w:color="auto"/>
            <w:right w:val="none" w:sz="0" w:space="0" w:color="auto"/>
          </w:divBdr>
        </w:div>
        <w:div w:id="1031684740">
          <w:marLeft w:val="480"/>
          <w:marRight w:val="0"/>
          <w:marTop w:val="0"/>
          <w:marBottom w:val="0"/>
          <w:divBdr>
            <w:top w:val="none" w:sz="0" w:space="0" w:color="auto"/>
            <w:left w:val="none" w:sz="0" w:space="0" w:color="auto"/>
            <w:bottom w:val="none" w:sz="0" w:space="0" w:color="auto"/>
            <w:right w:val="none" w:sz="0" w:space="0" w:color="auto"/>
          </w:divBdr>
        </w:div>
        <w:div w:id="1388652912">
          <w:marLeft w:val="480"/>
          <w:marRight w:val="0"/>
          <w:marTop w:val="0"/>
          <w:marBottom w:val="0"/>
          <w:divBdr>
            <w:top w:val="none" w:sz="0" w:space="0" w:color="auto"/>
            <w:left w:val="none" w:sz="0" w:space="0" w:color="auto"/>
            <w:bottom w:val="none" w:sz="0" w:space="0" w:color="auto"/>
            <w:right w:val="none" w:sz="0" w:space="0" w:color="auto"/>
          </w:divBdr>
        </w:div>
        <w:div w:id="910964963">
          <w:marLeft w:val="480"/>
          <w:marRight w:val="0"/>
          <w:marTop w:val="0"/>
          <w:marBottom w:val="0"/>
          <w:divBdr>
            <w:top w:val="none" w:sz="0" w:space="0" w:color="auto"/>
            <w:left w:val="none" w:sz="0" w:space="0" w:color="auto"/>
            <w:bottom w:val="none" w:sz="0" w:space="0" w:color="auto"/>
            <w:right w:val="none" w:sz="0" w:space="0" w:color="auto"/>
          </w:divBdr>
        </w:div>
        <w:div w:id="2096322401">
          <w:marLeft w:val="480"/>
          <w:marRight w:val="0"/>
          <w:marTop w:val="0"/>
          <w:marBottom w:val="0"/>
          <w:divBdr>
            <w:top w:val="none" w:sz="0" w:space="0" w:color="auto"/>
            <w:left w:val="none" w:sz="0" w:space="0" w:color="auto"/>
            <w:bottom w:val="none" w:sz="0" w:space="0" w:color="auto"/>
            <w:right w:val="none" w:sz="0" w:space="0" w:color="auto"/>
          </w:divBdr>
        </w:div>
        <w:div w:id="885917333">
          <w:marLeft w:val="480"/>
          <w:marRight w:val="0"/>
          <w:marTop w:val="0"/>
          <w:marBottom w:val="0"/>
          <w:divBdr>
            <w:top w:val="none" w:sz="0" w:space="0" w:color="auto"/>
            <w:left w:val="none" w:sz="0" w:space="0" w:color="auto"/>
            <w:bottom w:val="none" w:sz="0" w:space="0" w:color="auto"/>
            <w:right w:val="none" w:sz="0" w:space="0" w:color="auto"/>
          </w:divBdr>
        </w:div>
        <w:div w:id="2060007138">
          <w:marLeft w:val="480"/>
          <w:marRight w:val="0"/>
          <w:marTop w:val="0"/>
          <w:marBottom w:val="0"/>
          <w:divBdr>
            <w:top w:val="none" w:sz="0" w:space="0" w:color="auto"/>
            <w:left w:val="none" w:sz="0" w:space="0" w:color="auto"/>
            <w:bottom w:val="none" w:sz="0" w:space="0" w:color="auto"/>
            <w:right w:val="none" w:sz="0" w:space="0" w:color="auto"/>
          </w:divBdr>
        </w:div>
        <w:div w:id="115221319">
          <w:marLeft w:val="480"/>
          <w:marRight w:val="0"/>
          <w:marTop w:val="0"/>
          <w:marBottom w:val="0"/>
          <w:divBdr>
            <w:top w:val="none" w:sz="0" w:space="0" w:color="auto"/>
            <w:left w:val="none" w:sz="0" w:space="0" w:color="auto"/>
            <w:bottom w:val="none" w:sz="0" w:space="0" w:color="auto"/>
            <w:right w:val="none" w:sz="0" w:space="0" w:color="auto"/>
          </w:divBdr>
        </w:div>
        <w:div w:id="1537231686">
          <w:marLeft w:val="480"/>
          <w:marRight w:val="0"/>
          <w:marTop w:val="0"/>
          <w:marBottom w:val="0"/>
          <w:divBdr>
            <w:top w:val="none" w:sz="0" w:space="0" w:color="auto"/>
            <w:left w:val="none" w:sz="0" w:space="0" w:color="auto"/>
            <w:bottom w:val="none" w:sz="0" w:space="0" w:color="auto"/>
            <w:right w:val="none" w:sz="0" w:space="0" w:color="auto"/>
          </w:divBdr>
        </w:div>
        <w:div w:id="1779332609">
          <w:marLeft w:val="480"/>
          <w:marRight w:val="0"/>
          <w:marTop w:val="0"/>
          <w:marBottom w:val="0"/>
          <w:divBdr>
            <w:top w:val="none" w:sz="0" w:space="0" w:color="auto"/>
            <w:left w:val="none" w:sz="0" w:space="0" w:color="auto"/>
            <w:bottom w:val="none" w:sz="0" w:space="0" w:color="auto"/>
            <w:right w:val="none" w:sz="0" w:space="0" w:color="auto"/>
          </w:divBdr>
        </w:div>
        <w:div w:id="611784441">
          <w:marLeft w:val="480"/>
          <w:marRight w:val="0"/>
          <w:marTop w:val="0"/>
          <w:marBottom w:val="0"/>
          <w:divBdr>
            <w:top w:val="none" w:sz="0" w:space="0" w:color="auto"/>
            <w:left w:val="none" w:sz="0" w:space="0" w:color="auto"/>
            <w:bottom w:val="none" w:sz="0" w:space="0" w:color="auto"/>
            <w:right w:val="none" w:sz="0" w:space="0" w:color="auto"/>
          </w:divBdr>
        </w:div>
        <w:div w:id="1326275150">
          <w:marLeft w:val="480"/>
          <w:marRight w:val="0"/>
          <w:marTop w:val="0"/>
          <w:marBottom w:val="0"/>
          <w:divBdr>
            <w:top w:val="none" w:sz="0" w:space="0" w:color="auto"/>
            <w:left w:val="none" w:sz="0" w:space="0" w:color="auto"/>
            <w:bottom w:val="none" w:sz="0" w:space="0" w:color="auto"/>
            <w:right w:val="none" w:sz="0" w:space="0" w:color="auto"/>
          </w:divBdr>
        </w:div>
        <w:div w:id="2107142542">
          <w:marLeft w:val="480"/>
          <w:marRight w:val="0"/>
          <w:marTop w:val="0"/>
          <w:marBottom w:val="0"/>
          <w:divBdr>
            <w:top w:val="none" w:sz="0" w:space="0" w:color="auto"/>
            <w:left w:val="none" w:sz="0" w:space="0" w:color="auto"/>
            <w:bottom w:val="none" w:sz="0" w:space="0" w:color="auto"/>
            <w:right w:val="none" w:sz="0" w:space="0" w:color="auto"/>
          </w:divBdr>
        </w:div>
        <w:div w:id="71435391">
          <w:marLeft w:val="480"/>
          <w:marRight w:val="0"/>
          <w:marTop w:val="0"/>
          <w:marBottom w:val="0"/>
          <w:divBdr>
            <w:top w:val="none" w:sz="0" w:space="0" w:color="auto"/>
            <w:left w:val="none" w:sz="0" w:space="0" w:color="auto"/>
            <w:bottom w:val="none" w:sz="0" w:space="0" w:color="auto"/>
            <w:right w:val="none" w:sz="0" w:space="0" w:color="auto"/>
          </w:divBdr>
        </w:div>
        <w:div w:id="1923761654">
          <w:marLeft w:val="480"/>
          <w:marRight w:val="0"/>
          <w:marTop w:val="0"/>
          <w:marBottom w:val="0"/>
          <w:divBdr>
            <w:top w:val="none" w:sz="0" w:space="0" w:color="auto"/>
            <w:left w:val="none" w:sz="0" w:space="0" w:color="auto"/>
            <w:bottom w:val="none" w:sz="0" w:space="0" w:color="auto"/>
            <w:right w:val="none" w:sz="0" w:space="0" w:color="auto"/>
          </w:divBdr>
        </w:div>
        <w:div w:id="378632891">
          <w:marLeft w:val="480"/>
          <w:marRight w:val="0"/>
          <w:marTop w:val="0"/>
          <w:marBottom w:val="0"/>
          <w:divBdr>
            <w:top w:val="none" w:sz="0" w:space="0" w:color="auto"/>
            <w:left w:val="none" w:sz="0" w:space="0" w:color="auto"/>
            <w:bottom w:val="none" w:sz="0" w:space="0" w:color="auto"/>
            <w:right w:val="none" w:sz="0" w:space="0" w:color="auto"/>
          </w:divBdr>
        </w:div>
        <w:div w:id="204949946">
          <w:marLeft w:val="480"/>
          <w:marRight w:val="0"/>
          <w:marTop w:val="0"/>
          <w:marBottom w:val="0"/>
          <w:divBdr>
            <w:top w:val="none" w:sz="0" w:space="0" w:color="auto"/>
            <w:left w:val="none" w:sz="0" w:space="0" w:color="auto"/>
            <w:bottom w:val="none" w:sz="0" w:space="0" w:color="auto"/>
            <w:right w:val="none" w:sz="0" w:space="0" w:color="auto"/>
          </w:divBdr>
        </w:div>
        <w:div w:id="1966232598">
          <w:marLeft w:val="480"/>
          <w:marRight w:val="0"/>
          <w:marTop w:val="0"/>
          <w:marBottom w:val="0"/>
          <w:divBdr>
            <w:top w:val="none" w:sz="0" w:space="0" w:color="auto"/>
            <w:left w:val="none" w:sz="0" w:space="0" w:color="auto"/>
            <w:bottom w:val="none" w:sz="0" w:space="0" w:color="auto"/>
            <w:right w:val="none" w:sz="0" w:space="0" w:color="auto"/>
          </w:divBdr>
        </w:div>
        <w:div w:id="1838110441">
          <w:marLeft w:val="480"/>
          <w:marRight w:val="0"/>
          <w:marTop w:val="0"/>
          <w:marBottom w:val="0"/>
          <w:divBdr>
            <w:top w:val="none" w:sz="0" w:space="0" w:color="auto"/>
            <w:left w:val="none" w:sz="0" w:space="0" w:color="auto"/>
            <w:bottom w:val="none" w:sz="0" w:space="0" w:color="auto"/>
            <w:right w:val="none" w:sz="0" w:space="0" w:color="auto"/>
          </w:divBdr>
        </w:div>
        <w:div w:id="937104456">
          <w:marLeft w:val="480"/>
          <w:marRight w:val="0"/>
          <w:marTop w:val="0"/>
          <w:marBottom w:val="0"/>
          <w:divBdr>
            <w:top w:val="none" w:sz="0" w:space="0" w:color="auto"/>
            <w:left w:val="none" w:sz="0" w:space="0" w:color="auto"/>
            <w:bottom w:val="none" w:sz="0" w:space="0" w:color="auto"/>
            <w:right w:val="none" w:sz="0" w:space="0" w:color="auto"/>
          </w:divBdr>
        </w:div>
        <w:div w:id="430591598">
          <w:marLeft w:val="480"/>
          <w:marRight w:val="0"/>
          <w:marTop w:val="0"/>
          <w:marBottom w:val="0"/>
          <w:divBdr>
            <w:top w:val="none" w:sz="0" w:space="0" w:color="auto"/>
            <w:left w:val="none" w:sz="0" w:space="0" w:color="auto"/>
            <w:bottom w:val="none" w:sz="0" w:space="0" w:color="auto"/>
            <w:right w:val="none" w:sz="0" w:space="0" w:color="auto"/>
          </w:divBdr>
        </w:div>
        <w:div w:id="1797064456">
          <w:marLeft w:val="480"/>
          <w:marRight w:val="0"/>
          <w:marTop w:val="0"/>
          <w:marBottom w:val="0"/>
          <w:divBdr>
            <w:top w:val="none" w:sz="0" w:space="0" w:color="auto"/>
            <w:left w:val="none" w:sz="0" w:space="0" w:color="auto"/>
            <w:bottom w:val="none" w:sz="0" w:space="0" w:color="auto"/>
            <w:right w:val="none" w:sz="0" w:space="0" w:color="auto"/>
          </w:divBdr>
        </w:div>
        <w:div w:id="904948297">
          <w:marLeft w:val="480"/>
          <w:marRight w:val="0"/>
          <w:marTop w:val="0"/>
          <w:marBottom w:val="0"/>
          <w:divBdr>
            <w:top w:val="none" w:sz="0" w:space="0" w:color="auto"/>
            <w:left w:val="none" w:sz="0" w:space="0" w:color="auto"/>
            <w:bottom w:val="none" w:sz="0" w:space="0" w:color="auto"/>
            <w:right w:val="none" w:sz="0" w:space="0" w:color="auto"/>
          </w:divBdr>
        </w:div>
        <w:div w:id="629173245">
          <w:marLeft w:val="480"/>
          <w:marRight w:val="0"/>
          <w:marTop w:val="0"/>
          <w:marBottom w:val="0"/>
          <w:divBdr>
            <w:top w:val="none" w:sz="0" w:space="0" w:color="auto"/>
            <w:left w:val="none" w:sz="0" w:space="0" w:color="auto"/>
            <w:bottom w:val="none" w:sz="0" w:space="0" w:color="auto"/>
            <w:right w:val="none" w:sz="0" w:space="0" w:color="auto"/>
          </w:divBdr>
        </w:div>
        <w:div w:id="1800143495">
          <w:marLeft w:val="480"/>
          <w:marRight w:val="0"/>
          <w:marTop w:val="0"/>
          <w:marBottom w:val="0"/>
          <w:divBdr>
            <w:top w:val="none" w:sz="0" w:space="0" w:color="auto"/>
            <w:left w:val="none" w:sz="0" w:space="0" w:color="auto"/>
            <w:bottom w:val="none" w:sz="0" w:space="0" w:color="auto"/>
            <w:right w:val="none" w:sz="0" w:space="0" w:color="auto"/>
          </w:divBdr>
        </w:div>
        <w:div w:id="2118334212">
          <w:marLeft w:val="480"/>
          <w:marRight w:val="0"/>
          <w:marTop w:val="0"/>
          <w:marBottom w:val="0"/>
          <w:divBdr>
            <w:top w:val="none" w:sz="0" w:space="0" w:color="auto"/>
            <w:left w:val="none" w:sz="0" w:space="0" w:color="auto"/>
            <w:bottom w:val="none" w:sz="0" w:space="0" w:color="auto"/>
            <w:right w:val="none" w:sz="0" w:space="0" w:color="auto"/>
          </w:divBdr>
        </w:div>
        <w:div w:id="1040864913">
          <w:marLeft w:val="480"/>
          <w:marRight w:val="0"/>
          <w:marTop w:val="0"/>
          <w:marBottom w:val="0"/>
          <w:divBdr>
            <w:top w:val="none" w:sz="0" w:space="0" w:color="auto"/>
            <w:left w:val="none" w:sz="0" w:space="0" w:color="auto"/>
            <w:bottom w:val="none" w:sz="0" w:space="0" w:color="auto"/>
            <w:right w:val="none" w:sz="0" w:space="0" w:color="auto"/>
          </w:divBdr>
        </w:div>
        <w:div w:id="337394453">
          <w:marLeft w:val="480"/>
          <w:marRight w:val="0"/>
          <w:marTop w:val="0"/>
          <w:marBottom w:val="0"/>
          <w:divBdr>
            <w:top w:val="none" w:sz="0" w:space="0" w:color="auto"/>
            <w:left w:val="none" w:sz="0" w:space="0" w:color="auto"/>
            <w:bottom w:val="none" w:sz="0" w:space="0" w:color="auto"/>
            <w:right w:val="none" w:sz="0" w:space="0" w:color="auto"/>
          </w:divBdr>
        </w:div>
        <w:div w:id="530924997">
          <w:marLeft w:val="480"/>
          <w:marRight w:val="0"/>
          <w:marTop w:val="0"/>
          <w:marBottom w:val="0"/>
          <w:divBdr>
            <w:top w:val="none" w:sz="0" w:space="0" w:color="auto"/>
            <w:left w:val="none" w:sz="0" w:space="0" w:color="auto"/>
            <w:bottom w:val="none" w:sz="0" w:space="0" w:color="auto"/>
            <w:right w:val="none" w:sz="0" w:space="0" w:color="auto"/>
          </w:divBdr>
        </w:div>
        <w:div w:id="1163203966">
          <w:marLeft w:val="480"/>
          <w:marRight w:val="0"/>
          <w:marTop w:val="0"/>
          <w:marBottom w:val="0"/>
          <w:divBdr>
            <w:top w:val="none" w:sz="0" w:space="0" w:color="auto"/>
            <w:left w:val="none" w:sz="0" w:space="0" w:color="auto"/>
            <w:bottom w:val="none" w:sz="0" w:space="0" w:color="auto"/>
            <w:right w:val="none" w:sz="0" w:space="0" w:color="auto"/>
          </w:divBdr>
        </w:div>
      </w:divsChild>
    </w:div>
    <w:div w:id="506795254">
      <w:bodyDiv w:val="1"/>
      <w:marLeft w:val="0"/>
      <w:marRight w:val="0"/>
      <w:marTop w:val="0"/>
      <w:marBottom w:val="0"/>
      <w:divBdr>
        <w:top w:val="none" w:sz="0" w:space="0" w:color="auto"/>
        <w:left w:val="none" w:sz="0" w:space="0" w:color="auto"/>
        <w:bottom w:val="none" w:sz="0" w:space="0" w:color="auto"/>
        <w:right w:val="none" w:sz="0" w:space="0" w:color="auto"/>
      </w:divBdr>
    </w:div>
    <w:div w:id="507018418">
      <w:bodyDiv w:val="1"/>
      <w:marLeft w:val="0"/>
      <w:marRight w:val="0"/>
      <w:marTop w:val="0"/>
      <w:marBottom w:val="0"/>
      <w:divBdr>
        <w:top w:val="none" w:sz="0" w:space="0" w:color="auto"/>
        <w:left w:val="none" w:sz="0" w:space="0" w:color="auto"/>
        <w:bottom w:val="none" w:sz="0" w:space="0" w:color="auto"/>
        <w:right w:val="none" w:sz="0" w:space="0" w:color="auto"/>
      </w:divBdr>
    </w:div>
    <w:div w:id="507407107">
      <w:bodyDiv w:val="1"/>
      <w:marLeft w:val="0"/>
      <w:marRight w:val="0"/>
      <w:marTop w:val="0"/>
      <w:marBottom w:val="0"/>
      <w:divBdr>
        <w:top w:val="none" w:sz="0" w:space="0" w:color="auto"/>
        <w:left w:val="none" w:sz="0" w:space="0" w:color="auto"/>
        <w:bottom w:val="none" w:sz="0" w:space="0" w:color="auto"/>
        <w:right w:val="none" w:sz="0" w:space="0" w:color="auto"/>
      </w:divBdr>
      <w:divsChild>
        <w:div w:id="373118387">
          <w:marLeft w:val="480"/>
          <w:marRight w:val="0"/>
          <w:marTop w:val="0"/>
          <w:marBottom w:val="0"/>
          <w:divBdr>
            <w:top w:val="none" w:sz="0" w:space="0" w:color="auto"/>
            <w:left w:val="none" w:sz="0" w:space="0" w:color="auto"/>
            <w:bottom w:val="none" w:sz="0" w:space="0" w:color="auto"/>
            <w:right w:val="none" w:sz="0" w:space="0" w:color="auto"/>
          </w:divBdr>
        </w:div>
        <w:div w:id="1500540353">
          <w:marLeft w:val="480"/>
          <w:marRight w:val="0"/>
          <w:marTop w:val="0"/>
          <w:marBottom w:val="0"/>
          <w:divBdr>
            <w:top w:val="none" w:sz="0" w:space="0" w:color="auto"/>
            <w:left w:val="none" w:sz="0" w:space="0" w:color="auto"/>
            <w:bottom w:val="none" w:sz="0" w:space="0" w:color="auto"/>
            <w:right w:val="none" w:sz="0" w:space="0" w:color="auto"/>
          </w:divBdr>
        </w:div>
        <w:div w:id="548031756">
          <w:marLeft w:val="480"/>
          <w:marRight w:val="0"/>
          <w:marTop w:val="0"/>
          <w:marBottom w:val="0"/>
          <w:divBdr>
            <w:top w:val="none" w:sz="0" w:space="0" w:color="auto"/>
            <w:left w:val="none" w:sz="0" w:space="0" w:color="auto"/>
            <w:bottom w:val="none" w:sz="0" w:space="0" w:color="auto"/>
            <w:right w:val="none" w:sz="0" w:space="0" w:color="auto"/>
          </w:divBdr>
        </w:div>
        <w:div w:id="1919897030">
          <w:marLeft w:val="480"/>
          <w:marRight w:val="0"/>
          <w:marTop w:val="0"/>
          <w:marBottom w:val="0"/>
          <w:divBdr>
            <w:top w:val="none" w:sz="0" w:space="0" w:color="auto"/>
            <w:left w:val="none" w:sz="0" w:space="0" w:color="auto"/>
            <w:bottom w:val="none" w:sz="0" w:space="0" w:color="auto"/>
            <w:right w:val="none" w:sz="0" w:space="0" w:color="auto"/>
          </w:divBdr>
        </w:div>
        <w:div w:id="923999777">
          <w:marLeft w:val="480"/>
          <w:marRight w:val="0"/>
          <w:marTop w:val="0"/>
          <w:marBottom w:val="0"/>
          <w:divBdr>
            <w:top w:val="none" w:sz="0" w:space="0" w:color="auto"/>
            <w:left w:val="none" w:sz="0" w:space="0" w:color="auto"/>
            <w:bottom w:val="none" w:sz="0" w:space="0" w:color="auto"/>
            <w:right w:val="none" w:sz="0" w:space="0" w:color="auto"/>
          </w:divBdr>
        </w:div>
        <w:div w:id="1936209459">
          <w:marLeft w:val="480"/>
          <w:marRight w:val="0"/>
          <w:marTop w:val="0"/>
          <w:marBottom w:val="0"/>
          <w:divBdr>
            <w:top w:val="none" w:sz="0" w:space="0" w:color="auto"/>
            <w:left w:val="none" w:sz="0" w:space="0" w:color="auto"/>
            <w:bottom w:val="none" w:sz="0" w:space="0" w:color="auto"/>
            <w:right w:val="none" w:sz="0" w:space="0" w:color="auto"/>
          </w:divBdr>
        </w:div>
        <w:div w:id="1288968414">
          <w:marLeft w:val="480"/>
          <w:marRight w:val="0"/>
          <w:marTop w:val="0"/>
          <w:marBottom w:val="0"/>
          <w:divBdr>
            <w:top w:val="none" w:sz="0" w:space="0" w:color="auto"/>
            <w:left w:val="none" w:sz="0" w:space="0" w:color="auto"/>
            <w:bottom w:val="none" w:sz="0" w:space="0" w:color="auto"/>
            <w:right w:val="none" w:sz="0" w:space="0" w:color="auto"/>
          </w:divBdr>
        </w:div>
        <w:div w:id="323624848">
          <w:marLeft w:val="480"/>
          <w:marRight w:val="0"/>
          <w:marTop w:val="0"/>
          <w:marBottom w:val="0"/>
          <w:divBdr>
            <w:top w:val="none" w:sz="0" w:space="0" w:color="auto"/>
            <w:left w:val="none" w:sz="0" w:space="0" w:color="auto"/>
            <w:bottom w:val="none" w:sz="0" w:space="0" w:color="auto"/>
            <w:right w:val="none" w:sz="0" w:space="0" w:color="auto"/>
          </w:divBdr>
        </w:div>
        <w:div w:id="2055957494">
          <w:marLeft w:val="480"/>
          <w:marRight w:val="0"/>
          <w:marTop w:val="0"/>
          <w:marBottom w:val="0"/>
          <w:divBdr>
            <w:top w:val="none" w:sz="0" w:space="0" w:color="auto"/>
            <w:left w:val="none" w:sz="0" w:space="0" w:color="auto"/>
            <w:bottom w:val="none" w:sz="0" w:space="0" w:color="auto"/>
            <w:right w:val="none" w:sz="0" w:space="0" w:color="auto"/>
          </w:divBdr>
        </w:div>
        <w:div w:id="1769276612">
          <w:marLeft w:val="480"/>
          <w:marRight w:val="0"/>
          <w:marTop w:val="0"/>
          <w:marBottom w:val="0"/>
          <w:divBdr>
            <w:top w:val="none" w:sz="0" w:space="0" w:color="auto"/>
            <w:left w:val="none" w:sz="0" w:space="0" w:color="auto"/>
            <w:bottom w:val="none" w:sz="0" w:space="0" w:color="auto"/>
            <w:right w:val="none" w:sz="0" w:space="0" w:color="auto"/>
          </w:divBdr>
        </w:div>
        <w:div w:id="1693845365">
          <w:marLeft w:val="480"/>
          <w:marRight w:val="0"/>
          <w:marTop w:val="0"/>
          <w:marBottom w:val="0"/>
          <w:divBdr>
            <w:top w:val="none" w:sz="0" w:space="0" w:color="auto"/>
            <w:left w:val="none" w:sz="0" w:space="0" w:color="auto"/>
            <w:bottom w:val="none" w:sz="0" w:space="0" w:color="auto"/>
            <w:right w:val="none" w:sz="0" w:space="0" w:color="auto"/>
          </w:divBdr>
        </w:div>
        <w:div w:id="603734407">
          <w:marLeft w:val="480"/>
          <w:marRight w:val="0"/>
          <w:marTop w:val="0"/>
          <w:marBottom w:val="0"/>
          <w:divBdr>
            <w:top w:val="none" w:sz="0" w:space="0" w:color="auto"/>
            <w:left w:val="none" w:sz="0" w:space="0" w:color="auto"/>
            <w:bottom w:val="none" w:sz="0" w:space="0" w:color="auto"/>
            <w:right w:val="none" w:sz="0" w:space="0" w:color="auto"/>
          </w:divBdr>
        </w:div>
        <w:div w:id="1644387191">
          <w:marLeft w:val="480"/>
          <w:marRight w:val="0"/>
          <w:marTop w:val="0"/>
          <w:marBottom w:val="0"/>
          <w:divBdr>
            <w:top w:val="none" w:sz="0" w:space="0" w:color="auto"/>
            <w:left w:val="none" w:sz="0" w:space="0" w:color="auto"/>
            <w:bottom w:val="none" w:sz="0" w:space="0" w:color="auto"/>
            <w:right w:val="none" w:sz="0" w:space="0" w:color="auto"/>
          </w:divBdr>
        </w:div>
        <w:div w:id="120657654">
          <w:marLeft w:val="480"/>
          <w:marRight w:val="0"/>
          <w:marTop w:val="0"/>
          <w:marBottom w:val="0"/>
          <w:divBdr>
            <w:top w:val="none" w:sz="0" w:space="0" w:color="auto"/>
            <w:left w:val="none" w:sz="0" w:space="0" w:color="auto"/>
            <w:bottom w:val="none" w:sz="0" w:space="0" w:color="auto"/>
            <w:right w:val="none" w:sz="0" w:space="0" w:color="auto"/>
          </w:divBdr>
        </w:div>
        <w:div w:id="1483233629">
          <w:marLeft w:val="480"/>
          <w:marRight w:val="0"/>
          <w:marTop w:val="0"/>
          <w:marBottom w:val="0"/>
          <w:divBdr>
            <w:top w:val="none" w:sz="0" w:space="0" w:color="auto"/>
            <w:left w:val="none" w:sz="0" w:space="0" w:color="auto"/>
            <w:bottom w:val="none" w:sz="0" w:space="0" w:color="auto"/>
            <w:right w:val="none" w:sz="0" w:space="0" w:color="auto"/>
          </w:divBdr>
        </w:div>
        <w:div w:id="1528324571">
          <w:marLeft w:val="480"/>
          <w:marRight w:val="0"/>
          <w:marTop w:val="0"/>
          <w:marBottom w:val="0"/>
          <w:divBdr>
            <w:top w:val="none" w:sz="0" w:space="0" w:color="auto"/>
            <w:left w:val="none" w:sz="0" w:space="0" w:color="auto"/>
            <w:bottom w:val="none" w:sz="0" w:space="0" w:color="auto"/>
            <w:right w:val="none" w:sz="0" w:space="0" w:color="auto"/>
          </w:divBdr>
        </w:div>
        <w:div w:id="664358844">
          <w:marLeft w:val="480"/>
          <w:marRight w:val="0"/>
          <w:marTop w:val="0"/>
          <w:marBottom w:val="0"/>
          <w:divBdr>
            <w:top w:val="none" w:sz="0" w:space="0" w:color="auto"/>
            <w:left w:val="none" w:sz="0" w:space="0" w:color="auto"/>
            <w:bottom w:val="none" w:sz="0" w:space="0" w:color="auto"/>
            <w:right w:val="none" w:sz="0" w:space="0" w:color="auto"/>
          </w:divBdr>
        </w:div>
        <w:div w:id="137574412">
          <w:marLeft w:val="480"/>
          <w:marRight w:val="0"/>
          <w:marTop w:val="0"/>
          <w:marBottom w:val="0"/>
          <w:divBdr>
            <w:top w:val="none" w:sz="0" w:space="0" w:color="auto"/>
            <w:left w:val="none" w:sz="0" w:space="0" w:color="auto"/>
            <w:bottom w:val="none" w:sz="0" w:space="0" w:color="auto"/>
            <w:right w:val="none" w:sz="0" w:space="0" w:color="auto"/>
          </w:divBdr>
        </w:div>
        <w:div w:id="1300305478">
          <w:marLeft w:val="480"/>
          <w:marRight w:val="0"/>
          <w:marTop w:val="0"/>
          <w:marBottom w:val="0"/>
          <w:divBdr>
            <w:top w:val="none" w:sz="0" w:space="0" w:color="auto"/>
            <w:left w:val="none" w:sz="0" w:space="0" w:color="auto"/>
            <w:bottom w:val="none" w:sz="0" w:space="0" w:color="auto"/>
            <w:right w:val="none" w:sz="0" w:space="0" w:color="auto"/>
          </w:divBdr>
        </w:div>
        <w:div w:id="252321425">
          <w:marLeft w:val="480"/>
          <w:marRight w:val="0"/>
          <w:marTop w:val="0"/>
          <w:marBottom w:val="0"/>
          <w:divBdr>
            <w:top w:val="none" w:sz="0" w:space="0" w:color="auto"/>
            <w:left w:val="none" w:sz="0" w:space="0" w:color="auto"/>
            <w:bottom w:val="none" w:sz="0" w:space="0" w:color="auto"/>
            <w:right w:val="none" w:sz="0" w:space="0" w:color="auto"/>
          </w:divBdr>
        </w:div>
        <w:div w:id="519006991">
          <w:marLeft w:val="480"/>
          <w:marRight w:val="0"/>
          <w:marTop w:val="0"/>
          <w:marBottom w:val="0"/>
          <w:divBdr>
            <w:top w:val="none" w:sz="0" w:space="0" w:color="auto"/>
            <w:left w:val="none" w:sz="0" w:space="0" w:color="auto"/>
            <w:bottom w:val="none" w:sz="0" w:space="0" w:color="auto"/>
            <w:right w:val="none" w:sz="0" w:space="0" w:color="auto"/>
          </w:divBdr>
        </w:div>
        <w:div w:id="910844853">
          <w:marLeft w:val="480"/>
          <w:marRight w:val="0"/>
          <w:marTop w:val="0"/>
          <w:marBottom w:val="0"/>
          <w:divBdr>
            <w:top w:val="none" w:sz="0" w:space="0" w:color="auto"/>
            <w:left w:val="none" w:sz="0" w:space="0" w:color="auto"/>
            <w:bottom w:val="none" w:sz="0" w:space="0" w:color="auto"/>
            <w:right w:val="none" w:sz="0" w:space="0" w:color="auto"/>
          </w:divBdr>
        </w:div>
        <w:div w:id="1071347117">
          <w:marLeft w:val="480"/>
          <w:marRight w:val="0"/>
          <w:marTop w:val="0"/>
          <w:marBottom w:val="0"/>
          <w:divBdr>
            <w:top w:val="none" w:sz="0" w:space="0" w:color="auto"/>
            <w:left w:val="none" w:sz="0" w:space="0" w:color="auto"/>
            <w:bottom w:val="none" w:sz="0" w:space="0" w:color="auto"/>
            <w:right w:val="none" w:sz="0" w:space="0" w:color="auto"/>
          </w:divBdr>
        </w:div>
        <w:div w:id="226571680">
          <w:marLeft w:val="480"/>
          <w:marRight w:val="0"/>
          <w:marTop w:val="0"/>
          <w:marBottom w:val="0"/>
          <w:divBdr>
            <w:top w:val="none" w:sz="0" w:space="0" w:color="auto"/>
            <w:left w:val="none" w:sz="0" w:space="0" w:color="auto"/>
            <w:bottom w:val="none" w:sz="0" w:space="0" w:color="auto"/>
            <w:right w:val="none" w:sz="0" w:space="0" w:color="auto"/>
          </w:divBdr>
        </w:div>
        <w:div w:id="1103107704">
          <w:marLeft w:val="480"/>
          <w:marRight w:val="0"/>
          <w:marTop w:val="0"/>
          <w:marBottom w:val="0"/>
          <w:divBdr>
            <w:top w:val="none" w:sz="0" w:space="0" w:color="auto"/>
            <w:left w:val="none" w:sz="0" w:space="0" w:color="auto"/>
            <w:bottom w:val="none" w:sz="0" w:space="0" w:color="auto"/>
            <w:right w:val="none" w:sz="0" w:space="0" w:color="auto"/>
          </w:divBdr>
        </w:div>
        <w:div w:id="254673910">
          <w:marLeft w:val="480"/>
          <w:marRight w:val="0"/>
          <w:marTop w:val="0"/>
          <w:marBottom w:val="0"/>
          <w:divBdr>
            <w:top w:val="none" w:sz="0" w:space="0" w:color="auto"/>
            <w:left w:val="none" w:sz="0" w:space="0" w:color="auto"/>
            <w:bottom w:val="none" w:sz="0" w:space="0" w:color="auto"/>
            <w:right w:val="none" w:sz="0" w:space="0" w:color="auto"/>
          </w:divBdr>
        </w:div>
        <w:div w:id="2008090477">
          <w:marLeft w:val="480"/>
          <w:marRight w:val="0"/>
          <w:marTop w:val="0"/>
          <w:marBottom w:val="0"/>
          <w:divBdr>
            <w:top w:val="none" w:sz="0" w:space="0" w:color="auto"/>
            <w:left w:val="none" w:sz="0" w:space="0" w:color="auto"/>
            <w:bottom w:val="none" w:sz="0" w:space="0" w:color="auto"/>
            <w:right w:val="none" w:sz="0" w:space="0" w:color="auto"/>
          </w:divBdr>
        </w:div>
        <w:div w:id="2071464830">
          <w:marLeft w:val="480"/>
          <w:marRight w:val="0"/>
          <w:marTop w:val="0"/>
          <w:marBottom w:val="0"/>
          <w:divBdr>
            <w:top w:val="none" w:sz="0" w:space="0" w:color="auto"/>
            <w:left w:val="none" w:sz="0" w:space="0" w:color="auto"/>
            <w:bottom w:val="none" w:sz="0" w:space="0" w:color="auto"/>
            <w:right w:val="none" w:sz="0" w:space="0" w:color="auto"/>
          </w:divBdr>
        </w:div>
        <w:div w:id="1508597917">
          <w:marLeft w:val="480"/>
          <w:marRight w:val="0"/>
          <w:marTop w:val="0"/>
          <w:marBottom w:val="0"/>
          <w:divBdr>
            <w:top w:val="none" w:sz="0" w:space="0" w:color="auto"/>
            <w:left w:val="none" w:sz="0" w:space="0" w:color="auto"/>
            <w:bottom w:val="none" w:sz="0" w:space="0" w:color="auto"/>
            <w:right w:val="none" w:sz="0" w:space="0" w:color="auto"/>
          </w:divBdr>
        </w:div>
        <w:div w:id="472022242">
          <w:marLeft w:val="480"/>
          <w:marRight w:val="0"/>
          <w:marTop w:val="0"/>
          <w:marBottom w:val="0"/>
          <w:divBdr>
            <w:top w:val="none" w:sz="0" w:space="0" w:color="auto"/>
            <w:left w:val="none" w:sz="0" w:space="0" w:color="auto"/>
            <w:bottom w:val="none" w:sz="0" w:space="0" w:color="auto"/>
            <w:right w:val="none" w:sz="0" w:space="0" w:color="auto"/>
          </w:divBdr>
        </w:div>
        <w:div w:id="150607319">
          <w:marLeft w:val="480"/>
          <w:marRight w:val="0"/>
          <w:marTop w:val="0"/>
          <w:marBottom w:val="0"/>
          <w:divBdr>
            <w:top w:val="none" w:sz="0" w:space="0" w:color="auto"/>
            <w:left w:val="none" w:sz="0" w:space="0" w:color="auto"/>
            <w:bottom w:val="none" w:sz="0" w:space="0" w:color="auto"/>
            <w:right w:val="none" w:sz="0" w:space="0" w:color="auto"/>
          </w:divBdr>
        </w:div>
        <w:div w:id="2016568130">
          <w:marLeft w:val="480"/>
          <w:marRight w:val="0"/>
          <w:marTop w:val="0"/>
          <w:marBottom w:val="0"/>
          <w:divBdr>
            <w:top w:val="none" w:sz="0" w:space="0" w:color="auto"/>
            <w:left w:val="none" w:sz="0" w:space="0" w:color="auto"/>
            <w:bottom w:val="none" w:sz="0" w:space="0" w:color="auto"/>
            <w:right w:val="none" w:sz="0" w:space="0" w:color="auto"/>
          </w:divBdr>
        </w:div>
        <w:div w:id="30418872">
          <w:marLeft w:val="480"/>
          <w:marRight w:val="0"/>
          <w:marTop w:val="0"/>
          <w:marBottom w:val="0"/>
          <w:divBdr>
            <w:top w:val="none" w:sz="0" w:space="0" w:color="auto"/>
            <w:left w:val="none" w:sz="0" w:space="0" w:color="auto"/>
            <w:bottom w:val="none" w:sz="0" w:space="0" w:color="auto"/>
            <w:right w:val="none" w:sz="0" w:space="0" w:color="auto"/>
          </w:divBdr>
        </w:div>
        <w:div w:id="1073308944">
          <w:marLeft w:val="480"/>
          <w:marRight w:val="0"/>
          <w:marTop w:val="0"/>
          <w:marBottom w:val="0"/>
          <w:divBdr>
            <w:top w:val="none" w:sz="0" w:space="0" w:color="auto"/>
            <w:left w:val="none" w:sz="0" w:space="0" w:color="auto"/>
            <w:bottom w:val="none" w:sz="0" w:space="0" w:color="auto"/>
            <w:right w:val="none" w:sz="0" w:space="0" w:color="auto"/>
          </w:divBdr>
        </w:div>
        <w:div w:id="1182818136">
          <w:marLeft w:val="480"/>
          <w:marRight w:val="0"/>
          <w:marTop w:val="0"/>
          <w:marBottom w:val="0"/>
          <w:divBdr>
            <w:top w:val="none" w:sz="0" w:space="0" w:color="auto"/>
            <w:left w:val="none" w:sz="0" w:space="0" w:color="auto"/>
            <w:bottom w:val="none" w:sz="0" w:space="0" w:color="auto"/>
            <w:right w:val="none" w:sz="0" w:space="0" w:color="auto"/>
          </w:divBdr>
        </w:div>
        <w:div w:id="1478959759">
          <w:marLeft w:val="480"/>
          <w:marRight w:val="0"/>
          <w:marTop w:val="0"/>
          <w:marBottom w:val="0"/>
          <w:divBdr>
            <w:top w:val="none" w:sz="0" w:space="0" w:color="auto"/>
            <w:left w:val="none" w:sz="0" w:space="0" w:color="auto"/>
            <w:bottom w:val="none" w:sz="0" w:space="0" w:color="auto"/>
            <w:right w:val="none" w:sz="0" w:space="0" w:color="auto"/>
          </w:divBdr>
        </w:div>
        <w:div w:id="1349599567">
          <w:marLeft w:val="480"/>
          <w:marRight w:val="0"/>
          <w:marTop w:val="0"/>
          <w:marBottom w:val="0"/>
          <w:divBdr>
            <w:top w:val="none" w:sz="0" w:space="0" w:color="auto"/>
            <w:left w:val="none" w:sz="0" w:space="0" w:color="auto"/>
            <w:bottom w:val="none" w:sz="0" w:space="0" w:color="auto"/>
            <w:right w:val="none" w:sz="0" w:space="0" w:color="auto"/>
          </w:divBdr>
        </w:div>
        <w:div w:id="522668978">
          <w:marLeft w:val="480"/>
          <w:marRight w:val="0"/>
          <w:marTop w:val="0"/>
          <w:marBottom w:val="0"/>
          <w:divBdr>
            <w:top w:val="none" w:sz="0" w:space="0" w:color="auto"/>
            <w:left w:val="none" w:sz="0" w:space="0" w:color="auto"/>
            <w:bottom w:val="none" w:sz="0" w:space="0" w:color="auto"/>
            <w:right w:val="none" w:sz="0" w:space="0" w:color="auto"/>
          </w:divBdr>
        </w:div>
        <w:div w:id="316809620">
          <w:marLeft w:val="480"/>
          <w:marRight w:val="0"/>
          <w:marTop w:val="0"/>
          <w:marBottom w:val="0"/>
          <w:divBdr>
            <w:top w:val="none" w:sz="0" w:space="0" w:color="auto"/>
            <w:left w:val="none" w:sz="0" w:space="0" w:color="auto"/>
            <w:bottom w:val="none" w:sz="0" w:space="0" w:color="auto"/>
            <w:right w:val="none" w:sz="0" w:space="0" w:color="auto"/>
          </w:divBdr>
        </w:div>
        <w:div w:id="941952966">
          <w:marLeft w:val="480"/>
          <w:marRight w:val="0"/>
          <w:marTop w:val="0"/>
          <w:marBottom w:val="0"/>
          <w:divBdr>
            <w:top w:val="none" w:sz="0" w:space="0" w:color="auto"/>
            <w:left w:val="none" w:sz="0" w:space="0" w:color="auto"/>
            <w:bottom w:val="none" w:sz="0" w:space="0" w:color="auto"/>
            <w:right w:val="none" w:sz="0" w:space="0" w:color="auto"/>
          </w:divBdr>
        </w:div>
        <w:div w:id="614943138">
          <w:marLeft w:val="480"/>
          <w:marRight w:val="0"/>
          <w:marTop w:val="0"/>
          <w:marBottom w:val="0"/>
          <w:divBdr>
            <w:top w:val="none" w:sz="0" w:space="0" w:color="auto"/>
            <w:left w:val="none" w:sz="0" w:space="0" w:color="auto"/>
            <w:bottom w:val="none" w:sz="0" w:space="0" w:color="auto"/>
            <w:right w:val="none" w:sz="0" w:space="0" w:color="auto"/>
          </w:divBdr>
        </w:div>
        <w:div w:id="1743328482">
          <w:marLeft w:val="480"/>
          <w:marRight w:val="0"/>
          <w:marTop w:val="0"/>
          <w:marBottom w:val="0"/>
          <w:divBdr>
            <w:top w:val="none" w:sz="0" w:space="0" w:color="auto"/>
            <w:left w:val="none" w:sz="0" w:space="0" w:color="auto"/>
            <w:bottom w:val="none" w:sz="0" w:space="0" w:color="auto"/>
            <w:right w:val="none" w:sz="0" w:space="0" w:color="auto"/>
          </w:divBdr>
        </w:div>
        <w:div w:id="899168667">
          <w:marLeft w:val="480"/>
          <w:marRight w:val="0"/>
          <w:marTop w:val="0"/>
          <w:marBottom w:val="0"/>
          <w:divBdr>
            <w:top w:val="none" w:sz="0" w:space="0" w:color="auto"/>
            <w:left w:val="none" w:sz="0" w:space="0" w:color="auto"/>
            <w:bottom w:val="none" w:sz="0" w:space="0" w:color="auto"/>
            <w:right w:val="none" w:sz="0" w:space="0" w:color="auto"/>
          </w:divBdr>
        </w:div>
        <w:div w:id="356470467">
          <w:marLeft w:val="480"/>
          <w:marRight w:val="0"/>
          <w:marTop w:val="0"/>
          <w:marBottom w:val="0"/>
          <w:divBdr>
            <w:top w:val="none" w:sz="0" w:space="0" w:color="auto"/>
            <w:left w:val="none" w:sz="0" w:space="0" w:color="auto"/>
            <w:bottom w:val="none" w:sz="0" w:space="0" w:color="auto"/>
            <w:right w:val="none" w:sz="0" w:space="0" w:color="auto"/>
          </w:divBdr>
        </w:div>
        <w:div w:id="939029348">
          <w:marLeft w:val="480"/>
          <w:marRight w:val="0"/>
          <w:marTop w:val="0"/>
          <w:marBottom w:val="0"/>
          <w:divBdr>
            <w:top w:val="none" w:sz="0" w:space="0" w:color="auto"/>
            <w:left w:val="none" w:sz="0" w:space="0" w:color="auto"/>
            <w:bottom w:val="none" w:sz="0" w:space="0" w:color="auto"/>
            <w:right w:val="none" w:sz="0" w:space="0" w:color="auto"/>
          </w:divBdr>
        </w:div>
        <w:div w:id="1708948314">
          <w:marLeft w:val="480"/>
          <w:marRight w:val="0"/>
          <w:marTop w:val="0"/>
          <w:marBottom w:val="0"/>
          <w:divBdr>
            <w:top w:val="none" w:sz="0" w:space="0" w:color="auto"/>
            <w:left w:val="none" w:sz="0" w:space="0" w:color="auto"/>
            <w:bottom w:val="none" w:sz="0" w:space="0" w:color="auto"/>
            <w:right w:val="none" w:sz="0" w:space="0" w:color="auto"/>
          </w:divBdr>
        </w:div>
        <w:div w:id="1164934604">
          <w:marLeft w:val="480"/>
          <w:marRight w:val="0"/>
          <w:marTop w:val="0"/>
          <w:marBottom w:val="0"/>
          <w:divBdr>
            <w:top w:val="none" w:sz="0" w:space="0" w:color="auto"/>
            <w:left w:val="none" w:sz="0" w:space="0" w:color="auto"/>
            <w:bottom w:val="none" w:sz="0" w:space="0" w:color="auto"/>
            <w:right w:val="none" w:sz="0" w:space="0" w:color="auto"/>
          </w:divBdr>
        </w:div>
        <w:div w:id="397092836">
          <w:marLeft w:val="480"/>
          <w:marRight w:val="0"/>
          <w:marTop w:val="0"/>
          <w:marBottom w:val="0"/>
          <w:divBdr>
            <w:top w:val="none" w:sz="0" w:space="0" w:color="auto"/>
            <w:left w:val="none" w:sz="0" w:space="0" w:color="auto"/>
            <w:bottom w:val="none" w:sz="0" w:space="0" w:color="auto"/>
            <w:right w:val="none" w:sz="0" w:space="0" w:color="auto"/>
          </w:divBdr>
        </w:div>
        <w:div w:id="1705248290">
          <w:marLeft w:val="480"/>
          <w:marRight w:val="0"/>
          <w:marTop w:val="0"/>
          <w:marBottom w:val="0"/>
          <w:divBdr>
            <w:top w:val="none" w:sz="0" w:space="0" w:color="auto"/>
            <w:left w:val="none" w:sz="0" w:space="0" w:color="auto"/>
            <w:bottom w:val="none" w:sz="0" w:space="0" w:color="auto"/>
            <w:right w:val="none" w:sz="0" w:space="0" w:color="auto"/>
          </w:divBdr>
        </w:div>
        <w:div w:id="1115514921">
          <w:marLeft w:val="480"/>
          <w:marRight w:val="0"/>
          <w:marTop w:val="0"/>
          <w:marBottom w:val="0"/>
          <w:divBdr>
            <w:top w:val="none" w:sz="0" w:space="0" w:color="auto"/>
            <w:left w:val="none" w:sz="0" w:space="0" w:color="auto"/>
            <w:bottom w:val="none" w:sz="0" w:space="0" w:color="auto"/>
            <w:right w:val="none" w:sz="0" w:space="0" w:color="auto"/>
          </w:divBdr>
        </w:div>
        <w:div w:id="421952941">
          <w:marLeft w:val="480"/>
          <w:marRight w:val="0"/>
          <w:marTop w:val="0"/>
          <w:marBottom w:val="0"/>
          <w:divBdr>
            <w:top w:val="none" w:sz="0" w:space="0" w:color="auto"/>
            <w:left w:val="none" w:sz="0" w:space="0" w:color="auto"/>
            <w:bottom w:val="none" w:sz="0" w:space="0" w:color="auto"/>
            <w:right w:val="none" w:sz="0" w:space="0" w:color="auto"/>
          </w:divBdr>
        </w:div>
        <w:div w:id="2024621381">
          <w:marLeft w:val="480"/>
          <w:marRight w:val="0"/>
          <w:marTop w:val="0"/>
          <w:marBottom w:val="0"/>
          <w:divBdr>
            <w:top w:val="none" w:sz="0" w:space="0" w:color="auto"/>
            <w:left w:val="none" w:sz="0" w:space="0" w:color="auto"/>
            <w:bottom w:val="none" w:sz="0" w:space="0" w:color="auto"/>
            <w:right w:val="none" w:sz="0" w:space="0" w:color="auto"/>
          </w:divBdr>
        </w:div>
        <w:div w:id="277414563">
          <w:marLeft w:val="480"/>
          <w:marRight w:val="0"/>
          <w:marTop w:val="0"/>
          <w:marBottom w:val="0"/>
          <w:divBdr>
            <w:top w:val="none" w:sz="0" w:space="0" w:color="auto"/>
            <w:left w:val="none" w:sz="0" w:space="0" w:color="auto"/>
            <w:bottom w:val="none" w:sz="0" w:space="0" w:color="auto"/>
            <w:right w:val="none" w:sz="0" w:space="0" w:color="auto"/>
          </w:divBdr>
        </w:div>
        <w:div w:id="859049459">
          <w:marLeft w:val="480"/>
          <w:marRight w:val="0"/>
          <w:marTop w:val="0"/>
          <w:marBottom w:val="0"/>
          <w:divBdr>
            <w:top w:val="none" w:sz="0" w:space="0" w:color="auto"/>
            <w:left w:val="none" w:sz="0" w:space="0" w:color="auto"/>
            <w:bottom w:val="none" w:sz="0" w:space="0" w:color="auto"/>
            <w:right w:val="none" w:sz="0" w:space="0" w:color="auto"/>
          </w:divBdr>
        </w:div>
        <w:div w:id="927082858">
          <w:marLeft w:val="480"/>
          <w:marRight w:val="0"/>
          <w:marTop w:val="0"/>
          <w:marBottom w:val="0"/>
          <w:divBdr>
            <w:top w:val="none" w:sz="0" w:space="0" w:color="auto"/>
            <w:left w:val="none" w:sz="0" w:space="0" w:color="auto"/>
            <w:bottom w:val="none" w:sz="0" w:space="0" w:color="auto"/>
            <w:right w:val="none" w:sz="0" w:space="0" w:color="auto"/>
          </w:divBdr>
        </w:div>
        <w:div w:id="1754812990">
          <w:marLeft w:val="480"/>
          <w:marRight w:val="0"/>
          <w:marTop w:val="0"/>
          <w:marBottom w:val="0"/>
          <w:divBdr>
            <w:top w:val="none" w:sz="0" w:space="0" w:color="auto"/>
            <w:left w:val="none" w:sz="0" w:space="0" w:color="auto"/>
            <w:bottom w:val="none" w:sz="0" w:space="0" w:color="auto"/>
            <w:right w:val="none" w:sz="0" w:space="0" w:color="auto"/>
          </w:divBdr>
        </w:div>
        <w:div w:id="1137068018">
          <w:marLeft w:val="480"/>
          <w:marRight w:val="0"/>
          <w:marTop w:val="0"/>
          <w:marBottom w:val="0"/>
          <w:divBdr>
            <w:top w:val="none" w:sz="0" w:space="0" w:color="auto"/>
            <w:left w:val="none" w:sz="0" w:space="0" w:color="auto"/>
            <w:bottom w:val="none" w:sz="0" w:space="0" w:color="auto"/>
            <w:right w:val="none" w:sz="0" w:space="0" w:color="auto"/>
          </w:divBdr>
        </w:div>
        <w:div w:id="529032309">
          <w:marLeft w:val="480"/>
          <w:marRight w:val="0"/>
          <w:marTop w:val="0"/>
          <w:marBottom w:val="0"/>
          <w:divBdr>
            <w:top w:val="none" w:sz="0" w:space="0" w:color="auto"/>
            <w:left w:val="none" w:sz="0" w:space="0" w:color="auto"/>
            <w:bottom w:val="none" w:sz="0" w:space="0" w:color="auto"/>
            <w:right w:val="none" w:sz="0" w:space="0" w:color="auto"/>
          </w:divBdr>
        </w:div>
        <w:div w:id="1977905034">
          <w:marLeft w:val="480"/>
          <w:marRight w:val="0"/>
          <w:marTop w:val="0"/>
          <w:marBottom w:val="0"/>
          <w:divBdr>
            <w:top w:val="none" w:sz="0" w:space="0" w:color="auto"/>
            <w:left w:val="none" w:sz="0" w:space="0" w:color="auto"/>
            <w:bottom w:val="none" w:sz="0" w:space="0" w:color="auto"/>
            <w:right w:val="none" w:sz="0" w:space="0" w:color="auto"/>
          </w:divBdr>
        </w:div>
        <w:div w:id="912012377">
          <w:marLeft w:val="480"/>
          <w:marRight w:val="0"/>
          <w:marTop w:val="0"/>
          <w:marBottom w:val="0"/>
          <w:divBdr>
            <w:top w:val="none" w:sz="0" w:space="0" w:color="auto"/>
            <w:left w:val="none" w:sz="0" w:space="0" w:color="auto"/>
            <w:bottom w:val="none" w:sz="0" w:space="0" w:color="auto"/>
            <w:right w:val="none" w:sz="0" w:space="0" w:color="auto"/>
          </w:divBdr>
        </w:div>
        <w:div w:id="1255211519">
          <w:marLeft w:val="480"/>
          <w:marRight w:val="0"/>
          <w:marTop w:val="0"/>
          <w:marBottom w:val="0"/>
          <w:divBdr>
            <w:top w:val="none" w:sz="0" w:space="0" w:color="auto"/>
            <w:left w:val="none" w:sz="0" w:space="0" w:color="auto"/>
            <w:bottom w:val="none" w:sz="0" w:space="0" w:color="auto"/>
            <w:right w:val="none" w:sz="0" w:space="0" w:color="auto"/>
          </w:divBdr>
        </w:div>
        <w:div w:id="467821647">
          <w:marLeft w:val="480"/>
          <w:marRight w:val="0"/>
          <w:marTop w:val="0"/>
          <w:marBottom w:val="0"/>
          <w:divBdr>
            <w:top w:val="none" w:sz="0" w:space="0" w:color="auto"/>
            <w:left w:val="none" w:sz="0" w:space="0" w:color="auto"/>
            <w:bottom w:val="none" w:sz="0" w:space="0" w:color="auto"/>
            <w:right w:val="none" w:sz="0" w:space="0" w:color="auto"/>
          </w:divBdr>
        </w:div>
        <w:div w:id="1435635118">
          <w:marLeft w:val="480"/>
          <w:marRight w:val="0"/>
          <w:marTop w:val="0"/>
          <w:marBottom w:val="0"/>
          <w:divBdr>
            <w:top w:val="none" w:sz="0" w:space="0" w:color="auto"/>
            <w:left w:val="none" w:sz="0" w:space="0" w:color="auto"/>
            <w:bottom w:val="none" w:sz="0" w:space="0" w:color="auto"/>
            <w:right w:val="none" w:sz="0" w:space="0" w:color="auto"/>
          </w:divBdr>
        </w:div>
        <w:div w:id="1504399651">
          <w:marLeft w:val="480"/>
          <w:marRight w:val="0"/>
          <w:marTop w:val="0"/>
          <w:marBottom w:val="0"/>
          <w:divBdr>
            <w:top w:val="none" w:sz="0" w:space="0" w:color="auto"/>
            <w:left w:val="none" w:sz="0" w:space="0" w:color="auto"/>
            <w:bottom w:val="none" w:sz="0" w:space="0" w:color="auto"/>
            <w:right w:val="none" w:sz="0" w:space="0" w:color="auto"/>
          </w:divBdr>
        </w:div>
        <w:div w:id="1447038355">
          <w:marLeft w:val="480"/>
          <w:marRight w:val="0"/>
          <w:marTop w:val="0"/>
          <w:marBottom w:val="0"/>
          <w:divBdr>
            <w:top w:val="none" w:sz="0" w:space="0" w:color="auto"/>
            <w:left w:val="none" w:sz="0" w:space="0" w:color="auto"/>
            <w:bottom w:val="none" w:sz="0" w:space="0" w:color="auto"/>
            <w:right w:val="none" w:sz="0" w:space="0" w:color="auto"/>
          </w:divBdr>
        </w:div>
        <w:div w:id="1180654518">
          <w:marLeft w:val="480"/>
          <w:marRight w:val="0"/>
          <w:marTop w:val="0"/>
          <w:marBottom w:val="0"/>
          <w:divBdr>
            <w:top w:val="none" w:sz="0" w:space="0" w:color="auto"/>
            <w:left w:val="none" w:sz="0" w:space="0" w:color="auto"/>
            <w:bottom w:val="none" w:sz="0" w:space="0" w:color="auto"/>
            <w:right w:val="none" w:sz="0" w:space="0" w:color="auto"/>
          </w:divBdr>
        </w:div>
        <w:div w:id="96756516">
          <w:marLeft w:val="480"/>
          <w:marRight w:val="0"/>
          <w:marTop w:val="0"/>
          <w:marBottom w:val="0"/>
          <w:divBdr>
            <w:top w:val="none" w:sz="0" w:space="0" w:color="auto"/>
            <w:left w:val="none" w:sz="0" w:space="0" w:color="auto"/>
            <w:bottom w:val="none" w:sz="0" w:space="0" w:color="auto"/>
            <w:right w:val="none" w:sz="0" w:space="0" w:color="auto"/>
          </w:divBdr>
        </w:div>
        <w:div w:id="2005084146">
          <w:marLeft w:val="480"/>
          <w:marRight w:val="0"/>
          <w:marTop w:val="0"/>
          <w:marBottom w:val="0"/>
          <w:divBdr>
            <w:top w:val="none" w:sz="0" w:space="0" w:color="auto"/>
            <w:left w:val="none" w:sz="0" w:space="0" w:color="auto"/>
            <w:bottom w:val="none" w:sz="0" w:space="0" w:color="auto"/>
            <w:right w:val="none" w:sz="0" w:space="0" w:color="auto"/>
          </w:divBdr>
        </w:div>
        <w:div w:id="2019890149">
          <w:marLeft w:val="480"/>
          <w:marRight w:val="0"/>
          <w:marTop w:val="0"/>
          <w:marBottom w:val="0"/>
          <w:divBdr>
            <w:top w:val="none" w:sz="0" w:space="0" w:color="auto"/>
            <w:left w:val="none" w:sz="0" w:space="0" w:color="auto"/>
            <w:bottom w:val="none" w:sz="0" w:space="0" w:color="auto"/>
            <w:right w:val="none" w:sz="0" w:space="0" w:color="auto"/>
          </w:divBdr>
        </w:div>
        <w:div w:id="974066985">
          <w:marLeft w:val="480"/>
          <w:marRight w:val="0"/>
          <w:marTop w:val="0"/>
          <w:marBottom w:val="0"/>
          <w:divBdr>
            <w:top w:val="none" w:sz="0" w:space="0" w:color="auto"/>
            <w:left w:val="none" w:sz="0" w:space="0" w:color="auto"/>
            <w:bottom w:val="none" w:sz="0" w:space="0" w:color="auto"/>
            <w:right w:val="none" w:sz="0" w:space="0" w:color="auto"/>
          </w:divBdr>
        </w:div>
        <w:div w:id="1481847497">
          <w:marLeft w:val="480"/>
          <w:marRight w:val="0"/>
          <w:marTop w:val="0"/>
          <w:marBottom w:val="0"/>
          <w:divBdr>
            <w:top w:val="none" w:sz="0" w:space="0" w:color="auto"/>
            <w:left w:val="none" w:sz="0" w:space="0" w:color="auto"/>
            <w:bottom w:val="none" w:sz="0" w:space="0" w:color="auto"/>
            <w:right w:val="none" w:sz="0" w:space="0" w:color="auto"/>
          </w:divBdr>
        </w:div>
        <w:div w:id="1674838828">
          <w:marLeft w:val="480"/>
          <w:marRight w:val="0"/>
          <w:marTop w:val="0"/>
          <w:marBottom w:val="0"/>
          <w:divBdr>
            <w:top w:val="none" w:sz="0" w:space="0" w:color="auto"/>
            <w:left w:val="none" w:sz="0" w:space="0" w:color="auto"/>
            <w:bottom w:val="none" w:sz="0" w:space="0" w:color="auto"/>
            <w:right w:val="none" w:sz="0" w:space="0" w:color="auto"/>
          </w:divBdr>
        </w:div>
        <w:div w:id="1010597277">
          <w:marLeft w:val="480"/>
          <w:marRight w:val="0"/>
          <w:marTop w:val="0"/>
          <w:marBottom w:val="0"/>
          <w:divBdr>
            <w:top w:val="none" w:sz="0" w:space="0" w:color="auto"/>
            <w:left w:val="none" w:sz="0" w:space="0" w:color="auto"/>
            <w:bottom w:val="none" w:sz="0" w:space="0" w:color="auto"/>
            <w:right w:val="none" w:sz="0" w:space="0" w:color="auto"/>
          </w:divBdr>
        </w:div>
        <w:div w:id="308292599">
          <w:marLeft w:val="480"/>
          <w:marRight w:val="0"/>
          <w:marTop w:val="0"/>
          <w:marBottom w:val="0"/>
          <w:divBdr>
            <w:top w:val="none" w:sz="0" w:space="0" w:color="auto"/>
            <w:left w:val="none" w:sz="0" w:space="0" w:color="auto"/>
            <w:bottom w:val="none" w:sz="0" w:space="0" w:color="auto"/>
            <w:right w:val="none" w:sz="0" w:space="0" w:color="auto"/>
          </w:divBdr>
        </w:div>
        <w:div w:id="656687640">
          <w:marLeft w:val="480"/>
          <w:marRight w:val="0"/>
          <w:marTop w:val="0"/>
          <w:marBottom w:val="0"/>
          <w:divBdr>
            <w:top w:val="none" w:sz="0" w:space="0" w:color="auto"/>
            <w:left w:val="none" w:sz="0" w:space="0" w:color="auto"/>
            <w:bottom w:val="none" w:sz="0" w:space="0" w:color="auto"/>
            <w:right w:val="none" w:sz="0" w:space="0" w:color="auto"/>
          </w:divBdr>
        </w:div>
        <w:div w:id="815149084">
          <w:marLeft w:val="480"/>
          <w:marRight w:val="0"/>
          <w:marTop w:val="0"/>
          <w:marBottom w:val="0"/>
          <w:divBdr>
            <w:top w:val="none" w:sz="0" w:space="0" w:color="auto"/>
            <w:left w:val="none" w:sz="0" w:space="0" w:color="auto"/>
            <w:bottom w:val="none" w:sz="0" w:space="0" w:color="auto"/>
            <w:right w:val="none" w:sz="0" w:space="0" w:color="auto"/>
          </w:divBdr>
        </w:div>
        <w:div w:id="789126548">
          <w:marLeft w:val="480"/>
          <w:marRight w:val="0"/>
          <w:marTop w:val="0"/>
          <w:marBottom w:val="0"/>
          <w:divBdr>
            <w:top w:val="none" w:sz="0" w:space="0" w:color="auto"/>
            <w:left w:val="none" w:sz="0" w:space="0" w:color="auto"/>
            <w:bottom w:val="none" w:sz="0" w:space="0" w:color="auto"/>
            <w:right w:val="none" w:sz="0" w:space="0" w:color="auto"/>
          </w:divBdr>
        </w:div>
        <w:div w:id="1083989721">
          <w:marLeft w:val="480"/>
          <w:marRight w:val="0"/>
          <w:marTop w:val="0"/>
          <w:marBottom w:val="0"/>
          <w:divBdr>
            <w:top w:val="none" w:sz="0" w:space="0" w:color="auto"/>
            <w:left w:val="none" w:sz="0" w:space="0" w:color="auto"/>
            <w:bottom w:val="none" w:sz="0" w:space="0" w:color="auto"/>
            <w:right w:val="none" w:sz="0" w:space="0" w:color="auto"/>
          </w:divBdr>
        </w:div>
        <w:div w:id="1118984441">
          <w:marLeft w:val="480"/>
          <w:marRight w:val="0"/>
          <w:marTop w:val="0"/>
          <w:marBottom w:val="0"/>
          <w:divBdr>
            <w:top w:val="none" w:sz="0" w:space="0" w:color="auto"/>
            <w:left w:val="none" w:sz="0" w:space="0" w:color="auto"/>
            <w:bottom w:val="none" w:sz="0" w:space="0" w:color="auto"/>
            <w:right w:val="none" w:sz="0" w:space="0" w:color="auto"/>
          </w:divBdr>
        </w:div>
        <w:div w:id="2057854215">
          <w:marLeft w:val="480"/>
          <w:marRight w:val="0"/>
          <w:marTop w:val="0"/>
          <w:marBottom w:val="0"/>
          <w:divBdr>
            <w:top w:val="none" w:sz="0" w:space="0" w:color="auto"/>
            <w:left w:val="none" w:sz="0" w:space="0" w:color="auto"/>
            <w:bottom w:val="none" w:sz="0" w:space="0" w:color="auto"/>
            <w:right w:val="none" w:sz="0" w:space="0" w:color="auto"/>
          </w:divBdr>
        </w:div>
        <w:div w:id="1713728791">
          <w:marLeft w:val="480"/>
          <w:marRight w:val="0"/>
          <w:marTop w:val="0"/>
          <w:marBottom w:val="0"/>
          <w:divBdr>
            <w:top w:val="none" w:sz="0" w:space="0" w:color="auto"/>
            <w:left w:val="none" w:sz="0" w:space="0" w:color="auto"/>
            <w:bottom w:val="none" w:sz="0" w:space="0" w:color="auto"/>
            <w:right w:val="none" w:sz="0" w:space="0" w:color="auto"/>
          </w:divBdr>
        </w:div>
        <w:div w:id="711197709">
          <w:marLeft w:val="480"/>
          <w:marRight w:val="0"/>
          <w:marTop w:val="0"/>
          <w:marBottom w:val="0"/>
          <w:divBdr>
            <w:top w:val="none" w:sz="0" w:space="0" w:color="auto"/>
            <w:left w:val="none" w:sz="0" w:space="0" w:color="auto"/>
            <w:bottom w:val="none" w:sz="0" w:space="0" w:color="auto"/>
            <w:right w:val="none" w:sz="0" w:space="0" w:color="auto"/>
          </w:divBdr>
        </w:div>
        <w:div w:id="2130927543">
          <w:marLeft w:val="480"/>
          <w:marRight w:val="0"/>
          <w:marTop w:val="0"/>
          <w:marBottom w:val="0"/>
          <w:divBdr>
            <w:top w:val="none" w:sz="0" w:space="0" w:color="auto"/>
            <w:left w:val="none" w:sz="0" w:space="0" w:color="auto"/>
            <w:bottom w:val="none" w:sz="0" w:space="0" w:color="auto"/>
            <w:right w:val="none" w:sz="0" w:space="0" w:color="auto"/>
          </w:divBdr>
        </w:div>
        <w:div w:id="608582737">
          <w:marLeft w:val="480"/>
          <w:marRight w:val="0"/>
          <w:marTop w:val="0"/>
          <w:marBottom w:val="0"/>
          <w:divBdr>
            <w:top w:val="none" w:sz="0" w:space="0" w:color="auto"/>
            <w:left w:val="none" w:sz="0" w:space="0" w:color="auto"/>
            <w:bottom w:val="none" w:sz="0" w:space="0" w:color="auto"/>
            <w:right w:val="none" w:sz="0" w:space="0" w:color="auto"/>
          </w:divBdr>
        </w:div>
        <w:div w:id="234510857">
          <w:marLeft w:val="480"/>
          <w:marRight w:val="0"/>
          <w:marTop w:val="0"/>
          <w:marBottom w:val="0"/>
          <w:divBdr>
            <w:top w:val="none" w:sz="0" w:space="0" w:color="auto"/>
            <w:left w:val="none" w:sz="0" w:space="0" w:color="auto"/>
            <w:bottom w:val="none" w:sz="0" w:space="0" w:color="auto"/>
            <w:right w:val="none" w:sz="0" w:space="0" w:color="auto"/>
          </w:divBdr>
        </w:div>
        <w:div w:id="1086149507">
          <w:marLeft w:val="480"/>
          <w:marRight w:val="0"/>
          <w:marTop w:val="0"/>
          <w:marBottom w:val="0"/>
          <w:divBdr>
            <w:top w:val="none" w:sz="0" w:space="0" w:color="auto"/>
            <w:left w:val="none" w:sz="0" w:space="0" w:color="auto"/>
            <w:bottom w:val="none" w:sz="0" w:space="0" w:color="auto"/>
            <w:right w:val="none" w:sz="0" w:space="0" w:color="auto"/>
          </w:divBdr>
        </w:div>
        <w:div w:id="1675382251">
          <w:marLeft w:val="480"/>
          <w:marRight w:val="0"/>
          <w:marTop w:val="0"/>
          <w:marBottom w:val="0"/>
          <w:divBdr>
            <w:top w:val="none" w:sz="0" w:space="0" w:color="auto"/>
            <w:left w:val="none" w:sz="0" w:space="0" w:color="auto"/>
            <w:bottom w:val="none" w:sz="0" w:space="0" w:color="auto"/>
            <w:right w:val="none" w:sz="0" w:space="0" w:color="auto"/>
          </w:divBdr>
        </w:div>
        <w:div w:id="1040277387">
          <w:marLeft w:val="480"/>
          <w:marRight w:val="0"/>
          <w:marTop w:val="0"/>
          <w:marBottom w:val="0"/>
          <w:divBdr>
            <w:top w:val="none" w:sz="0" w:space="0" w:color="auto"/>
            <w:left w:val="none" w:sz="0" w:space="0" w:color="auto"/>
            <w:bottom w:val="none" w:sz="0" w:space="0" w:color="auto"/>
            <w:right w:val="none" w:sz="0" w:space="0" w:color="auto"/>
          </w:divBdr>
        </w:div>
        <w:div w:id="1806659579">
          <w:marLeft w:val="480"/>
          <w:marRight w:val="0"/>
          <w:marTop w:val="0"/>
          <w:marBottom w:val="0"/>
          <w:divBdr>
            <w:top w:val="none" w:sz="0" w:space="0" w:color="auto"/>
            <w:left w:val="none" w:sz="0" w:space="0" w:color="auto"/>
            <w:bottom w:val="none" w:sz="0" w:space="0" w:color="auto"/>
            <w:right w:val="none" w:sz="0" w:space="0" w:color="auto"/>
          </w:divBdr>
        </w:div>
        <w:div w:id="652565599">
          <w:marLeft w:val="480"/>
          <w:marRight w:val="0"/>
          <w:marTop w:val="0"/>
          <w:marBottom w:val="0"/>
          <w:divBdr>
            <w:top w:val="none" w:sz="0" w:space="0" w:color="auto"/>
            <w:left w:val="none" w:sz="0" w:space="0" w:color="auto"/>
            <w:bottom w:val="none" w:sz="0" w:space="0" w:color="auto"/>
            <w:right w:val="none" w:sz="0" w:space="0" w:color="auto"/>
          </w:divBdr>
        </w:div>
        <w:div w:id="1329602910">
          <w:marLeft w:val="480"/>
          <w:marRight w:val="0"/>
          <w:marTop w:val="0"/>
          <w:marBottom w:val="0"/>
          <w:divBdr>
            <w:top w:val="none" w:sz="0" w:space="0" w:color="auto"/>
            <w:left w:val="none" w:sz="0" w:space="0" w:color="auto"/>
            <w:bottom w:val="none" w:sz="0" w:space="0" w:color="auto"/>
            <w:right w:val="none" w:sz="0" w:space="0" w:color="auto"/>
          </w:divBdr>
        </w:div>
        <w:div w:id="683359067">
          <w:marLeft w:val="480"/>
          <w:marRight w:val="0"/>
          <w:marTop w:val="0"/>
          <w:marBottom w:val="0"/>
          <w:divBdr>
            <w:top w:val="none" w:sz="0" w:space="0" w:color="auto"/>
            <w:left w:val="none" w:sz="0" w:space="0" w:color="auto"/>
            <w:bottom w:val="none" w:sz="0" w:space="0" w:color="auto"/>
            <w:right w:val="none" w:sz="0" w:space="0" w:color="auto"/>
          </w:divBdr>
        </w:div>
        <w:div w:id="792021989">
          <w:marLeft w:val="480"/>
          <w:marRight w:val="0"/>
          <w:marTop w:val="0"/>
          <w:marBottom w:val="0"/>
          <w:divBdr>
            <w:top w:val="none" w:sz="0" w:space="0" w:color="auto"/>
            <w:left w:val="none" w:sz="0" w:space="0" w:color="auto"/>
            <w:bottom w:val="none" w:sz="0" w:space="0" w:color="auto"/>
            <w:right w:val="none" w:sz="0" w:space="0" w:color="auto"/>
          </w:divBdr>
        </w:div>
        <w:div w:id="965038319">
          <w:marLeft w:val="480"/>
          <w:marRight w:val="0"/>
          <w:marTop w:val="0"/>
          <w:marBottom w:val="0"/>
          <w:divBdr>
            <w:top w:val="none" w:sz="0" w:space="0" w:color="auto"/>
            <w:left w:val="none" w:sz="0" w:space="0" w:color="auto"/>
            <w:bottom w:val="none" w:sz="0" w:space="0" w:color="auto"/>
            <w:right w:val="none" w:sz="0" w:space="0" w:color="auto"/>
          </w:divBdr>
        </w:div>
        <w:div w:id="1846357290">
          <w:marLeft w:val="480"/>
          <w:marRight w:val="0"/>
          <w:marTop w:val="0"/>
          <w:marBottom w:val="0"/>
          <w:divBdr>
            <w:top w:val="none" w:sz="0" w:space="0" w:color="auto"/>
            <w:left w:val="none" w:sz="0" w:space="0" w:color="auto"/>
            <w:bottom w:val="none" w:sz="0" w:space="0" w:color="auto"/>
            <w:right w:val="none" w:sz="0" w:space="0" w:color="auto"/>
          </w:divBdr>
        </w:div>
        <w:div w:id="1173492528">
          <w:marLeft w:val="480"/>
          <w:marRight w:val="0"/>
          <w:marTop w:val="0"/>
          <w:marBottom w:val="0"/>
          <w:divBdr>
            <w:top w:val="none" w:sz="0" w:space="0" w:color="auto"/>
            <w:left w:val="none" w:sz="0" w:space="0" w:color="auto"/>
            <w:bottom w:val="none" w:sz="0" w:space="0" w:color="auto"/>
            <w:right w:val="none" w:sz="0" w:space="0" w:color="auto"/>
          </w:divBdr>
        </w:div>
        <w:div w:id="421148434">
          <w:marLeft w:val="480"/>
          <w:marRight w:val="0"/>
          <w:marTop w:val="0"/>
          <w:marBottom w:val="0"/>
          <w:divBdr>
            <w:top w:val="none" w:sz="0" w:space="0" w:color="auto"/>
            <w:left w:val="none" w:sz="0" w:space="0" w:color="auto"/>
            <w:bottom w:val="none" w:sz="0" w:space="0" w:color="auto"/>
            <w:right w:val="none" w:sz="0" w:space="0" w:color="auto"/>
          </w:divBdr>
        </w:div>
        <w:div w:id="1025180333">
          <w:marLeft w:val="480"/>
          <w:marRight w:val="0"/>
          <w:marTop w:val="0"/>
          <w:marBottom w:val="0"/>
          <w:divBdr>
            <w:top w:val="none" w:sz="0" w:space="0" w:color="auto"/>
            <w:left w:val="none" w:sz="0" w:space="0" w:color="auto"/>
            <w:bottom w:val="none" w:sz="0" w:space="0" w:color="auto"/>
            <w:right w:val="none" w:sz="0" w:space="0" w:color="auto"/>
          </w:divBdr>
        </w:div>
        <w:div w:id="1107386920">
          <w:marLeft w:val="480"/>
          <w:marRight w:val="0"/>
          <w:marTop w:val="0"/>
          <w:marBottom w:val="0"/>
          <w:divBdr>
            <w:top w:val="none" w:sz="0" w:space="0" w:color="auto"/>
            <w:left w:val="none" w:sz="0" w:space="0" w:color="auto"/>
            <w:bottom w:val="none" w:sz="0" w:space="0" w:color="auto"/>
            <w:right w:val="none" w:sz="0" w:space="0" w:color="auto"/>
          </w:divBdr>
        </w:div>
        <w:div w:id="1037782271">
          <w:marLeft w:val="480"/>
          <w:marRight w:val="0"/>
          <w:marTop w:val="0"/>
          <w:marBottom w:val="0"/>
          <w:divBdr>
            <w:top w:val="none" w:sz="0" w:space="0" w:color="auto"/>
            <w:left w:val="none" w:sz="0" w:space="0" w:color="auto"/>
            <w:bottom w:val="none" w:sz="0" w:space="0" w:color="auto"/>
            <w:right w:val="none" w:sz="0" w:space="0" w:color="auto"/>
          </w:divBdr>
        </w:div>
        <w:div w:id="1922786783">
          <w:marLeft w:val="480"/>
          <w:marRight w:val="0"/>
          <w:marTop w:val="0"/>
          <w:marBottom w:val="0"/>
          <w:divBdr>
            <w:top w:val="none" w:sz="0" w:space="0" w:color="auto"/>
            <w:left w:val="none" w:sz="0" w:space="0" w:color="auto"/>
            <w:bottom w:val="none" w:sz="0" w:space="0" w:color="auto"/>
            <w:right w:val="none" w:sz="0" w:space="0" w:color="auto"/>
          </w:divBdr>
        </w:div>
        <w:div w:id="909004852">
          <w:marLeft w:val="480"/>
          <w:marRight w:val="0"/>
          <w:marTop w:val="0"/>
          <w:marBottom w:val="0"/>
          <w:divBdr>
            <w:top w:val="none" w:sz="0" w:space="0" w:color="auto"/>
            <w:left w:val="none" w:sz="0" w:space="0" w:color="auto"/>
            <w:bottom w:val="none" w:sz="0" w:space="0" w:color="auto"/>
            <w:right w:val="none" w:sz="0" w:space="0" w:color="auto"/>
          </w:divBdr>
        </w:div>
        <w:div w:id="2086998884">
          <w:marLeft w:val="480"/>
          <w:marRight w:val="0"/>
          <w:marTop w:val="0"/>
          <w:marBottom w:val="0"/>
          <w:divBdr>
            <w:top w:val="none" w:sz="0" w:space="0" w:color="auto"/>
            <w:left w:val="none" w:sz="0" w:space="0" w:color="auto"/>
            <w:bottom w:val="none" w:sz="0" w:space="0" w:color="auto"/>
            <w:right w:val="none" w:sz="0" w:space="0" w:color="auto"/>
          </w:divBdr>
        </w:div>
        <w:div w:id="1769547173">
          <w:marLeft w:val="480"/>
          <w:marRight w:val="0"/>
          <w:marTop w:val="0"/>
          <w:marBottom w:val="0"/>
          <w:divBdr>
            <w:top w:val="none" w:sz="0" w:space="0" w:color="auto"/>
            <w:left w:val="none" w:sz="0" w:space="0" w:color="auto"/>
            <w:bottom w:val="none" w:sz="0" w:space="0" w:color="auto"/>
            <w:right w:val="none" w:sz="0" w:space="0" w:color="auto"/>
          </w:divBdr>
        </w:div>
        <w:div w:id="1236478762">
          <w:marLeft w:val="480"/>
          <w:marRight w:val="0"/>
          <w:marTop w:val="0"/>
          <w:marBottom w:val="0"/>
          <w:divBdr>
            <w:top w:val="none" w:sz="0" w:space="0" w:color="auto"/>
            <w:left w:val="none" w:sz="0" w:space="0" w:color="auto"/>
            <w:bottom w:val="none" w:sz="0" w:space="0" w:color="auto"/>
            <w:right w:val="none" w:sz="0" w:space="0" w:color="auto"/>
          </w:divBdr>
        </w:div>
        <w:div w:id="5403415">
          <w:marLeft w:val="480"/>
          <w:marRight w:val="0"/>
          <w:marTop w:val="0"/>
          <w:marBottom w:val="0"/>
          <w:divBdr>
            <w:top w:val="none" w:sz="0" w:space="0" w:color="auto"/>
            <w:left w:val="none" w:sz="0" w:space="0" w:color="auto"/>
            <w:bottom w:val="none" w:sz="0" w:space="0" w:color="auto"/>
            <w:right w:val="none" w:sz="0" w:space="0" w:color="auto"/>
          </w:divBdr>
        </w:div>
        <w:div w:id="1781413037">
          <w:marLeft w:val="480"/>
          <w:marRight w:val="0"/>
          <w:marTop w:val="0"/>
          <w:marBottom w:val="0"/>
          <w:divBdr>
            <w:top w:val="none" w:sz="0" w:space="0" w:color="auto"/>
            <w:left w:val="none" w:sz="0" w:space="0" w:color="auto"/>
            <w:bottom w:val="none" w:sz="0" w:space="0" w:color="auto"/>
            <w:right w:val="none" w:sz="0" w:space="0" w:color="auto"/>
          </w:divBdr>
        </w:div>
        <w:div w:id="1765682058">
          <w:marLeft w:val="480"/>
          <w:marRight w:val="0"/>
          <w:marTop w:val="0"/>
          <w:marBottom w:val="0"/>
          <w:divBdr>
            <w:top w:val="none" w:sz="0" w:space="0" w:color="auto"/>
            <w:left w:val="none" w:sz="0" w:space="0" w:color="auto"/>
            <w:bottom w:val="none" w:sz="0" w:space="0" w:color="auto"/>
            <w:right w:val="none" w:sz="0" w:space="0" w:color="auto"/>
          </w:divBdr>
        </w:div>
        <w:div w:id="1864705191">
          <w:marLeft w:val="480"/>
          <w:marRight w:val="0"/>
          <w:marTop w:val="0"/>
          <w:marBottom w:val="0"/>
          <w:divBdr>
            <w:top w:val="none" w:sz="0" w:space="0" w:color="auto"/>
            <w:left w:val="none" w:sz="0" w:space="0" w:color="auto"/>
            <w:bottom w:val="none" w:sz="0" w:space="0" w:color="auto"/>
            <w:right w:val="none" w:sz="0" w:space="0" w:color="auto"/>
          </w:divBdr>
        </w:div>
        <w:div w:id="947782521">
          <w:marLeft w:val="480"/>
          <w:marRight w:val="0"/>
          <w:marTop w:val="0"/>
          <w:marBottom w:val="0"/>
          <w:divBdr>
            <w:top w:val="none" w:sz="0" w:space="0" w:color="auto"/>
            <w:left w:val="none" w:sz="0" w:space="0" w:color="auto"/>
            <w:bottom w:val="none" w:sz="0" w:space="0" w:color="auto"/>
            <w:right w:val="none" w:sz="0" w:space="0" w:color="auto"/>
          </w:divBdr>
        </w:div>
        <w:div w:id="1285430626">
          <w:marLeft w:val="480"/>
          <w:marRight w:val="0"/>
          <w:marTop w:val="0"/>
          <w:marBottom w:val="0"/>
          <w:divBdr>
            <w:top w:val="none" w:sz="0" w:space="0" w:color="auto"/>
            <w:left w:val="none" w:sz="0" w:space="0" w:color="auto"/>
            <w:bottom w:val="none" w:sz="0" w:space="0" w:color="auto"/>
            <w:right w:val="none" w:sz="0" w:space="0" w:color="auto"/>
          </w:divBdr>
        </w:div>
        <w:div w:id="1489978207">
          <w:marLeft w:val="480"/>
          <w:marRight w:val="0"/>
          <w:marTop w:val="0"/>
          <w:marBottom w:val="0"/>
          <w:divBdr>
            <w:top w:val="none" w:sz="0" w:space="0" w:color="auto"/>
            <w:left w:val="none" w:sz="0" w:space="0" w:color="auto"/>
            <w:bottom w:val="none" w:sz="0" w:space="0" w:color="auto"/>
            <w:right w:val="none" w:sz="0" w:space="0" w:color="auto"/>
          </w:divBdr>
        </w:div>
        <w:div w:id="529536231">
          <w:marLeft w:val="480"/>
          <w:marRight w:val="0"/>
          <w:marTop w:val="0"/>
          <w:marBottom w:val="0"/>
          <w:divBdr>
            <w:top w:val="none" w:sz="0" w:space="0" w:color="auto"/>
            <w:left w:val="none" w:sz="0" w:space="0" w:color="auto"/>
            <w:bottom w:val="none" w:sz="0" w:space="0" w:color="auto"/>
            <w:right w:val="none" w:sz="0" w:space="0" w:color="auto"/>
          </w:divBdr>
        </w:div>
        <w:div w:id="2019961309">
          <w:marLeft w:val="480"/>
          <w:marRight w:val="0"/>
          <w:marTop w:val="0"/>
          <w:marBottom w:val="0"/>
          <w:divBdr>
            <w:top w:val="none" w:sz="0" w:space="0" w:color="auto"/>
            <w:left w:val="none" w:sz="0" w:space="0" w:color="auto"/>
            <w:bottom w:val="none" w:sz="0" w:space="0" w:color="auto"/>
            <w:right w:val="none" w:sz="0" w:space="0" w:color="auto"/>
          </w:divBdr>
        </w:div>
        <w:div w:id="327942966">
          <w:marLeft w:val="480"/>
          <w:marRight w:val="0"/>
          <w:marTop w:val="0"/>
          <w:marBottom w:val="0"/>
          <w:divBdr>
            <w:top w:val="none" w:sz="0" w:space="0" w:color="auto"/>
            <w:left w:val="none" w:sz="0" w:space="0" w:color="auto"/>
            <w:bottom w:val="none" w:sz="0" w:space="0" w:color="auto"/>
            <w:right w:val="none" w:sz="0" w:space="0" w:color="auto"/>
          </w:divBdr>
        </w:div>
        <w:div w:id="610741555">
          <w:marLeft w:val="480"/>
          <w:marRight w:val="0"/>
          <w:marTop w:val="0"/>
          <w:marBottom w:val="0"/>
          <w:divBdr>
            <w:top w:val="none" w:sz="0" w:space="0" w:color="auto"/>
            <w:left w:val="none" w:sz="0" w:space="0" w:color="auto"/>
            <w:bottom w:val="none" w:sz="0" w:space="0" w:color="auto"/>
            <w:right w:val="none" w:sz="0" w:space="0" w:color="auto"/>
          </w:divBdr>
        </w:div>
        <w:div w:id="538126233">
          <w:marLeft w:val="480"/>
          <w:marRight w:val="0"/>
          <w:marTop w:val="0"/>
          <w:marBottom w:val="0"/>
          <w:divBdr>
            <w:top w:val="none" w:sz="0" w:space="0" w:color="auto"/>
            <w:left w:val="none" w:sz="0" w:space="0" w:color="auto"/>
            <w:bottom w:val="none" w:sz="0" w:space="0" w:color="auto"/>
            <w:right w:val="none" w:sz="0" w:space="0" w:color="auto"/>
          </w:divBdr>
        </w:div>
        <w:div w:id="974990723">
          <w:marLeft w:val="480"/>
          <w:marRight w:val="0"/>
          <w:marTop w:val="0"/>
          <w:marBottom w:val="0"/>
          <w:divBdr>
            <w:top w:val="none" w:sz="0" w:space="0" w:color="auto"/>
            <w:left w:val="none" w:sz="0" w:space="0" w:color="auto"/>
            <w:bottom w:val="none" w:sz="0" w:space="0" w:color="auto"/>
            <w:right w:val="none" w:sz="0" w:space="0" w:color="auto"/>
          </w:divBdr>
        </w:div>
        <w:div w:id="212078393">
          <w:marLeft w:val="480"/>
          <w:marRight w:val="0"/>
          <w:marTop w:val="0"/>
          <w:marBottom w:val="0"/>
          <w:divBdr>
            <w:top w:val="none" w:sz="0" w:space="0" w:color="auto"/>
            <w:left w:val="none" w:sz="0" w:space="0" w:color="auto"/>
            <w:bottom w:val="none" w:sz="0" w:space="0" w:color="auto"/>
            <w:right w:val="none" w:sz="0" w:space="0" w:color="auto"/>
          </w:divBdr>
        </w:div>
        <w:div w:id="2063673166">
          <w:marLeft w:val="480"/>
          <w:marRight w:val="0"/>
          <w:marTop w:val="0"/>
          <w:marBottom w:val="0"/>
          <w:divBdr>
            <w:top w:val="none" w:sz="0" w:space="0" w:color="auto"/>
            <w:left w:val="none" w:sz="0" w:space="0" w:color="auto"/>
            <w:bottom w:val="none" w:sz="0" w:space="0" w:color="auto"/>
            <w:right w:val="none" w:sz="0" w:space="0" w:color="auto"/>
          </w:divBdr>
        </w:div>
        <w:div w:id="1937665120">
          <w:marLeft w:val="480"/>
          <w:marRight w:val="0"/>
          <w:marTop w:val="0"/>
          <w:marBottom w:val="0"/>
          <w:divBdr>
            <w:top w:val="none" w:sz="0" w:space="0" w:color="auto"/>
            <w:left w:val="none" w:sz="0" w:space="0" w:color="auto"/>
            <w:bottom w:val="none" w:sz="0" w:space="0" w:color="auto"/>
            <w:right w:val="none" w:sz="0" w:space="0" w:color="auto"/>
          </w:divBdr>
        </w:div>
        <w:div w:id="1133326328">
          <w:marLeft w:val="480"/>
          <w:marRight w:val="0"/>
          <w:marTop w:val="0"/>
          <w:marBottom w:val="0"/>
          <w:divBdr>
            <w:top w:val="none" w:sz="0" w:space="0" w:color="auto"/>
            <w:left w:val="none" w:sz="0" w:space="0" w:color="auto"/>
            <w:bottom w:val="none" w:sz="0" w:space="0" w:color="auto"/>
            <w:right w:val="none" w:sz="0" w:space="0" w:color="auto"/>
          </w:divBdr>
        </w:div>
        <w:div w:id="1137527747">
          <w:marLeft w:val="480"/>
          <w:marRight w:val="0"/>
          <w:marTop w:val="0"/>
          <w:marBottom w:val="0"/>
          <w:divBdr>
            <w:top w:val="none" w:sz="0" w:space="0" w:color="auto"/>
            <w:left w:val="none" w:sz="0" w:space="0" w:color="auto"/>
            <w:bottom w:val="none" w:sz="0" w:space="0" w:color="auto"/>
            <w:right w:val="none" w:sz="0" w:space="0" w:color="auto"/>
          </w:divBdr>
        </w:div>
        <w:div w:id="462388618">
          <w:marLeft w:val="480"/>
          <w:marRight w:val="0"/>
          <w:marTop w:val="0"/>
          <w:marBottom w:val="0"/>
          <w:divBdr>
            <w:top w:val="none" w:sz="0" w:space="0" w:color="auto"/>
            <w:left w:val="none" w:sz="0" w:space="0" w:color="auto"/>
            <w:bottom w:val="none" w:sz="0" w:space="0" w:color="auto"/>
            <w:right w:val="none" w:sz="0" w:space="0" w:color="auto"/>
          </w:divBdr>
        </w:div>
        <w:div w:id="1366564748">
          <w:marLeft w:val="480"/>
          <w:marRight w:val="0"/>
          <w:marTop w:val="0"/>
          <w:marBottom w:val="0"/>
          <w:divBdr>
            <w:top w:val="none" w:sz="0" w:space="0" w:color="auto"/>
            <w:left w:val="none" w:sz="0" w:space="0" w:color="auto"/>
            <w:bottom w:val="none" w:sz="0" w:space="0" w:color="auto"/>
            <w:right w:val="none" w:sz="0" w:space="0" w:color="auto"/>
          </w:divBdr>
        </w:div>
        <w:div w:id="1649553780">
          <w:marLeft w:val="480"/>
          <w:marRight w:val="0"/>
          <w:marTop w:val="0"/>
          <w:marBottom w:val="0"/>
          <w:divBdr>
            <w:top w:val="none" w:sz="0" w:space="0" w:color="auto"/>
            <w:left w:val="none" w:sz="0" w:space="0" w:color="auto"/>
            <w:bottom w:val="none" w:sz="0" w:space="0" w:color="auto"/>
            <w:right w:val="none" w:sz="0" w:space="0" w:color="auto"/>
          </w:divBdr>
        </w:div>
        <w:div w:id="947393193">
          <w:marLeft w:val="480"/>
          <w:marRight w:val="0"/>
          <w:marTop w:val="0"/>
          <w:marBottom w:val="0"/>
          <w:divBdr>
            <w:top w:val="none" w:sz="0" w:space="0" w:color="auto"/>
            <w:left w:val="none" w:sz="0" w:space="0" w:color="auto"/>
            <w:bottom w:val="none" w:sz="0" w:space="0" w:color="auto"/>
            <w:right w:val="none" w:sz="0" w:space="0" w:color="auto"/>
          </w:divBdr>
        </w:div>
        <w:div w:id="1832911495">
          <w:marLeft w:val="480"/>
          <w:marRight w:val="0"/>
          <w:marTop w:val="0"/>
          <w:marBottom w:val="0"/>
          <w:divBdr>
            <w:top w:val="none" w:sz="0" w:space="0" w:color="auto"/>
            <w:left w:val="none" w:sz="0" w:space="0" w:color="auto"/>
            <w:bottom w:val="none" w:sz="0" w:space="0" w:color="auto"/>
            <w:right w:val="none" w:sz="0" w:space="0" w:color="auto"/>
          </w:divBdr>
        </w:div>
        <w:div w:id="2067215698">
          <w:marLeft w:val="480"/>
          <w:marRight w:val="0"/>
          <w:marTop w:val="0"/>
          <w:marBottom w:val="0"/>
          <w:divBdr>
            <w:top w:val="none" w:sz="0" w:space="0" w:color="auto"/>
            <w:left w:val="none" w:sz="0" w:space="0" w:color="auto"/>
            <w:bottom w:val="none" w:sz="0" w:space="0" w:color="auto"/>
            <w:right w:val="none" w:sz="0" w:space="0" w:color="auto"/>
          </w:divBdr>
        </w:div>
        <w:div w:id="808745295">
          <w:marLeft w:val="480"/>
          <w:marRight w:val="0"/>
          <w:marTop w:val="0"/>
          <w:marBottom w:val="0"/>
          <w:divBdr>
            <w:top w:val="none" w:sz="0" w:space="0" w:color="auto"/>
            <w:left w:val="none" w:sz="0" w:space="0" w:color="auto"/>
            <w:bottom w:val="none" w:sz="0" w:space="0" w:color="auto"/>
            <w:right w:val="none" w:sz="0" w:space="0" w:color="auto"/>
          </w:divBdr>
        </w:div>
        <w:div w:id="2017270746">
          <w:marLeft w:val="480"/>
          <w:marRight w:val="0"/>
          <w:marTop w:val="0"/>
          <w:marBottom w:val="0"/>
          <w:divBdr>
            <w:top w:val="none" w:sz="0" w:space="0" w:color="auto"/>
            <w:left w:val="none" w:sz="0" w:space="0" w:color="auto"/>
            <w:bottom w:val="none" w:sz="0" w:space="0" w:color="auto"/>
            <w:right w:val="none" w:sz="0" w:space="0" w:color="auto"/>
          </w:divBdr>
        </w:div>
        <w:div w:id="30804887">
          <w:marLeft w:val="480"/>
          <w:marRight w:val="0"/>
          <w:marTop w:val="0"/>
          <w:marBottom w:val="0"/>
          <w:divBdr>
            <w:top w:val="none" w:sz="0" w:space="0" w:color="auto"/>
            <w:left w:val="none" w:sz="0" w:space="0" w:color="auto"/>
            <w:bottom w:val="none" w:sz="0" w:space="0" w:color="auto"/>
            <w:right w:val="none" w:sz="0" w:space="0" w:color="auto"/>
          </w:divBdr>
        </w:div>
      </w:divsChild>
    </w:div>
    <w:div w:id="507643097">
      <w:bodyDiv w:val="1"/>
      <w:marLeft w:val="0"/>
      <w:marRight w:val="0"/>
      <w:marTop w:val="0"/>
      <w:marBottom w:val="0"/>
      <w:divBdr>
        <w:top w:val="none" w:sz="0" w:space="0" w:color="auto"/>
        <w:left w:val="none" w:sz="0" w:space="0" w:color="auto"/>
        <w:bottom w:val="none" w:sz="0" w:space="0" w:color="auto"/>
        <w:right w:val="none" w:sz="0" w:space="0" w:color="auto"/>
      </w:divBdr>
    </w:div>
    <w:div w:id="507912894">
      <w:bodyDiv w:val="1"/>
      <w:marLeft w:val="0"/>
      <w:marRight w:val="0"/>
      <w:marTop w:val="0"/>
      <w:marBottom w:val="0"/>
      <w:divBdr>
        <w:top w:val="none" w:sz="0" w:space="0" w:color="auto"/>
        <w:left w:val="none" w:sz="0" w:space="0" w:color="auto"/>
        <w:bottom w:val="none" w:sz="0" w:space="0" w:color="auto"/>
        <w:right w:val="none" w:sz="0" w:space="0" w:color="auto"/>
      </w:divBdr>
    </w:div>
    <w:div w:id="508297737">
      <w:bodyDiv w:val="1"/>
      <w:marLeft w:val="0"/>
      <w:marRight w:val="0"/>
      <w:marTop w:val="0"/>
      <w:marBottom w:val="0"/>
      <w:divBdr>
        <w:top w:val="none" w:sz="0" w:space="0" w:color="auto"/>
        <w:left w:val="none" w:sz="0" w:space="0" w:color="auto"/>
        <w:bottom w:val="none" w:sz="0" w:space="0" w:color="auto"/>
        <w:right w:val="none" w:sz="0" w:space="0" w:color="auto"/>
      </w:divBdr>
    </w:div>
    <w:div w:id="508374663">
      <w:bodyDiv w:val="1"/>
      <w:marLeft w:val="0"/>
      <w:marRight w:val="0"/>
      <w:marTop w:val="0"/>
      <w:marBottom w:val="0"/>
      <w:divBdr>
        <w:top w:val="none" w:sz="0" w:space="0" w:color="auto"/>
        <w:left w:val="none" w:sz="0" w:space="0" w:color="auto"/>
        <w:bottom w:val="none" w:sz="0" w:space="0" w:color="auto"/>
        <w:right w:val="none" w:sz="0" w:space="0" w:color="auto"/>
      </w:divBdr>
    </w:div>
    <w:div w:id="508831043">
      <w:bodyDiv w:val="1"/>
      <w:marLeft w:val="0"/>
      <w:marRight w:val="0"/>
      <w:marTop w:val="0"/>
      <w:marBottom w:val="0"/>
      <w:divBdr>
        <w:top w:val="none" w:sz="0" w:space="0" w:color="auto"/>
        <w:left w:val="none" w:sz="0" w:space="0" w:color="auto"/>
        <w:bottom w:val="none" w:sz="0" w:space="0" w:color="auto"/>
        <w:right w:val="none" w:sz="0" w:space="0" w:color="auto"/>
      </w:divBdr>
    </w:div>
    <w:div w:id="508911209">
      <w:bodyDiv w:val="1"/>
      <w:marLeft w:val="0"/>
      <w:marRight w:val="0"/>
      <w:marTop w:val="0"/>
      <w:marBottom w:val="0"/>
      <w:divBdr>
        <w:top w:val="none" w:sz="0" w:space="0" w:color="auto"/>
        <w:left w:val="none" w:sz="0" w:space="0" w:color="auto"/>
        <w:bottom w:val="none" w:sz="0" w:space="0" w:color="auto"/>
        <w:right w:val="none" w:sz="0" w:space="0" w:color="auto"/>
      </w:divBdr>
    </w:div>
    <w:div w:id="508952995">
      <w:bodyDiv w:val="1"/>
      <w:marLeft w:val="0"/>
      <w:marRight w:val="0"/>
      <w:marTop w:val="0"/>
      <w:marBottom w:val="0"/>
      <w:divBdr>
        <w:top w:val="none" w:sz="0" w:space="0" w:color="auto"/>
        <w:left w:val="none" w:sz="0" w:space="0" w:color="auto"/>
        <w:bottom w:val="none" w:sz="0" w:space="0" w:color="auto"/>
        <w:right w:val="none" w:sz="0" w:space="0" w:color="auto"/>
      </w:divBdr>
    </w:div>
    <w:div w:id="510533089">
      <w:bodyDiv w:val="1"/>
      <w:marLeft w:val="0"/>
      <w:marRight w:val="0"/>
      <w:marTop w:val="0"/>
      <w:marBottom w:val="0"/>
      <w:divBdr>
        <w:top w:val="none" w:sz="0" w:space="0" w:color="auto"/>
        <w:left w:val="none" w:sz="0" w:space="0" w:color="auto"/>
        <w:bottom w:val="none" w:sz="0" w:space="0" w:color="auto"/>
        <w:right w:val="none" w:sz="0" w:space="0" w:color="auto"/>
      </w:divBdr>
    </w:div>
    <w:div w:id="510602635">
      <w:bodyDiv w:val="1"/>
      <w:marLeft w:val="0"/>
      <w:marRight w:val="0"/>
      <w:marTop w:val="0"/>
      <w:marBottom w:val="0"/>
      <w:divBdr>
        <w:top w:val="none" w:sz="0" w:space="0" w:color="auto"/>
        <w:left w:val="none" w:sz="0" w:space="0" w:color="auto"/>
        <w:bottom w:val="none" w:sz="0" w:space="0" w:color="auto"/>
        <w:right w:val="none" w:sz="0" w:space="0" w:color="auto"/>
      </w:divBdr>
    </w:div>
    <w:div w:id="512033636">
      <w:bodyDiv w:val="1"/>
      <w:marLeft w:val="0"/>
      <w:marRight w:val="0"/>
      <w:marTop w:val="0"/>
      <w:marBottom w:val="0"/>
      <w:divBdr>
        <w:top w:val="none" w:sz="0" w:space="0" w:color="auto"/>
        <w:left w:val="none" w:sz="0" w:space="0" w:color="auto"/>
        <w:bottom w:val="none" w:sz="0" w:space="0" w:color="auto"/>
        <w:right w:val="none" w:sz="0" w:space="0" w:color="auto"/>
      </w:divBdr>
    </w:div>
    <w:div w:id="512231066">
      <w:bodyDiv w:val="1"/>
      <w:marLeft w:val="0"/>
      <w:marRight w:val="0"/>
      <w:marTop w:val="0"/>
      <w:marBottom w:val="0"/>
      <w:divBdr>
        <w:top w:val="none" w:sz="0" w:space="0" w:color="auto"/>
        <w:left w:val="none" w:sz="0" w:space="0" w:color="auto"/>
        <w:bottom w:val="none" w:sz="0" w:space="0" w:color="auto"/>
        <w:right w:val="none" w:sz="0" w:space="0" w:color="auto"/>
      </w:divBdr>
    </w:div>
    <w:div w:id="512498093">
      <w:bodyDiv w:val="1"/>
      <w:marLeft w:val="0"/>
      <w:marRight w:val="0"/>
      <w:marTop w:val="0"/>
      <w:marBottom w:val="0"/>
      <w:divBdr>
        <w:top w:val="none" w:sz="0" w:space="0" w:color="auto"/>
        <w:left w:val="none" w:sz="0" w:space="0" w:color="auto"/>
        <w:bottom w:val="none" w:sz="0" w:space="0" w:color="auto"/>
        <w:right w:val="none" w:sz="0" w:space="0" w:color="auto"/>
      </w:divBdr>
    </w:div>
    <w:div w:id="512499471">
      <w:bodyDiv w:val="1"/>
      <w:marLeft w:val="0"/>
      <w:marRight w:val="0"/>
      <w:marTop w:val="0"/>
      <w:marBottom w:val="0"/>
      <w:divBdr>
        <w:top w:val="none" w:sz="0" w:space="0" w:color="auto"/>
        <w:left w:val="none" w:sz="0" w:space="0" w:color="auto"/>
        <w:bottom w:val="none" w:sz="0" w:space="0" w:color="auto"/>
        <w:right w:val="none" w:sz="0" w:space="0" w:color="auto"/>
      </w:divBdr>
    </w:div>
    <w:div w:id="512720660">
      <w:bodyDiv w:val="1"/>
      <w:marLeft w:val="0"/>
      <w:marRight w:val="0"/>
      <w:marTop w:val="0"/>
      <w:marBottom w:val="0"/>
      <w:divBdr>
        <w:top w:val="none" w:sz="0" w:space="0" w:color="auto"/>
        <w:left w:val="none" w:sz="0" w:space="0" w:color="auto"/>
        <w:bottom w:val="none" w:sz="0" w:space="0" w:color="auto"/>
        <w:right w:val="none" w:sz="0" w:space="0" w:color="auto"/>
      </w:divBdr>
    </w:div>
    <w:div w:id="512762342">
      <w:bodyDiv w:val="1"/>
      <w:marLeft w:val="0"/>
      <w:marRight w:val="0"/>
      <w:marTop w:val="0"/>
      <w:marBottom w:val="0"/>
      <w:divBdr>
        <w:top w:val="none" w:sz="0" w:space="0" w:color="auto"/>
        <w:left w:val="none" w:sz="0" w:space="0" w:color="auto"/>
        <w:bottom w:val="none" w:sz="0" w:space="0" w:color="auto"/>
        <w:right w:val="none" w:sz="0" w:space="0" w:color="auto"/>
      </w:divBdr>
    </w:div>
    <w:div w:id="512769766">
      <w:bodyDiv w:val="1"/>
      <w:marLeft w:val="0"/>
      <w:marRight w:val="0"/>
      <w:marTop w:val="0"/>
      <w:marBottom w:val="0"/>
      <w:divBdr>
        <w:top w:val="none" w:sz="0" w:space="0" w:color="auto"/>
        <w:left w:val="none" w:sz="0" w:space="0" w:color="auto"/>
        <w:bottom w:val="none" w:sz="0" w:space="0" w:color="auto"/>
        <w:right w:val="none" w:sz="0" w:space="0" w:color="auto"/>
      </w:divBdr>
    </w:div>
    <w:div w:id="513151341">
      <w:bodyDiv w:val="1"/>
      <w:marLeft w:val="0"/>
      <w:marRight w:val="0"/>
      <w:marTop w:val="0"/>
      <w:marBottom w:val="0"/>
      <w:divBdr>
        <w:top w:val="none" w:sz="0" w:space="0" w:color="auto"/>
        <w:left w:val="none" w:sz="0" w:space="0" w:color="auto"/>
        <w:bottom w:val="none" w:sz="0" w:space="0" w:color="auto"/>
        <w:right w:val="none" w:sz="0" w:space="0" w:color="auto"/>
      </w:divBdr>
    </w:div>
    <w:div w:id="513301594">
      <w:bodyDiv w:val="1"/>
      <w:marLeft w:val="0"/>
      <w:marRight w:val="0"/>
      <w:marTop w:val="0"/>
      <w:marBottom w:val="0"/>
      <w:divBdr>
        <w:top w:val="none" w:sz="0" w:space="0" w:color="auto"/>
        <w:left w:val="none" w:sz="0" w:space="0" w:color="auto"/>
        <w:bottom w:val="none" w:sz="0" w:space="0" w:color="auto"/>
        <w:right w:val="none" w:sz="0" w:space="0" w:color="auto"/>
      </w:divBdr>
    </w:div>
    <w:div w:id="514148777">
      <w:bodyDiv w:val="1"/>
      <w:marLeft w:val="0"/>
      <w:marRight w:val="0"/>
      <w:marTop w:val="0"/>
      <w:marBottom w:val="0"/>
      <w:divBdr>
        <w:top w:val="none" w:sz="0" w:space="0" w:color="auto"/>
        <w:left w:val="none" w:sz="0" w:space="0" w:color="auto"/>
        <w:bottom w:val="none" w:sz="0" w:space="0" w:color="auto"/>
        <w:right w:val="none" w:sz="0" w:space="0" w:color="auto"/>
      </w:divBdr>
    </w:div>
    <w:div w:id="514273137">
      <w:bodyDiv w:val="1"/>
      <w:marLeft w:val="0"/>
      <w:marRight w:val="0"/>
      <w:marTop w:val="0"/>
      <w:marBottom w:val="0"/>
      <w:divBdr>
        <w:top w:val="none" w:sz="0" w:space="0" w:color="auto"/>
        <w:left w:val="none" w:sz="0" w:space="0" w:color="auto"/>
        <w:bottom w:val="none" w:sz="0" w:space="0" w:color="auto"/>
        <w:right w:val="none" w:sz="0" w:space="0" w:color="auto"/>
      </w:divBdr>
    </w:div>
    <w:div w:id="515122884">
      <w:bodyDiv w:val="1"/>
      <w:marLeft w:val="0"/>
      <w:marRight w:val="0"/>
      <w:marTop w:val="0"/>
      <w:marBottom w:val="0"/>
      <w:divBdr>
        <w:top w:val="none" w:sz="0" w:space="0" w:color="auto"/>
        <w:left w:val="none" w:sz="0" w:space="0" w:color="auto"/>
        <w:bottom w:val="none" w:sz="0" w:space="0" w:color="auto"/>
        <w:right w:val="none" w:sz="0" w:space="0" w:color="auto"/>
      </w:divBdr>
    </w:div>
    <w:div w:id="515273198">
      <w:bodyDiv w:val="1"/>
      <w:marLeft w:val="0"/>
      <w:marRight w:val="0"/>
      <w:marTop w:val="0"/>
      <w:marBottom w:val="0"/>
      <w:divBdr>
        <w:top w:val="none" w:sz="0" w:space="0" w:color="auto"/>
        <w:left w:val="none" w:sz="0" w:space="0" w:color="auto"/>
        <w:bottom w:val="none" w:sz="0" w:space="0" w:color="auto"/>
        <w:right w:val="none" w:sz="0" w:space="0" w:color="auto"/>
      </w:divBdr>
    </w:div>
    <w:div w:id="515384767">
      <w:bodyDiv w:val="1"/>
      <w:marLeft w:val="0"/>
      <w:marRight w:val="0"/>
      <w:marTop w:val="0"/>
      <w:marBottom w:val="0"/>
      <w:divBdr>
        <w:top w:val="none" w:sz="0" w:space="0" w:color="auto"/>
        <w:left w:val="none" w:sz="0" w:space="0" w:color="auto"/>
        <w:bottom w:val="none" w:sz="0" w:space="0" w:color="auto"/>
        <w:right w:val="none" w:sz="0" w:space="0" w:color="auto"/>
      </w:divBdr>
    </w:div>
    <w:div w:id="515464325">
      <w:bodyDiv w:val="1"/>
      <w:marLeft w:val="0"/>
      <w:marRight w:val="0"/>
      <w:marTop w:val="0"/>
      <w:marBottom w:val="0"/>
      <w:divBdr>
        <w:top w:val="none" w:sz="0" w:space="0" w:color="auto"/>
        <w:left w:val="none" w:sz="0" w:space="0" w:color="auto"/>
        <w:bottom w:val="none" w:sz="0" w:space="0" w:color="auto"/>
        <w:right w:val="none" w:sz="0" w:space="0" w:color="auto"/>
      </w:divBdr>
    </w:div>
    <w:div w:id="516039250">
      <w:bodyDiv w:val="1"/>
      <w:marLeft w:val="0"/>
      <w:marRight w:val="0"/>
      <w:marTop w:val="0"/>
      <w:marBottom w:val="0"/>
      <w:divBdr>
        <w:top w:val="none" w:sz="0" w:space="0" w:color="auto"/>
        <w:left w:val="none" w:sz="0" w:space="0" w:color="auto"/>
        <w:bottom w:val="none" w:sz="0" w:space="0" w:color="auto"/>
        <w:right w:val="none" w:sz="0" w:space="0" w:color="auto"/>
      </w:divBdr>
    </w:div>
    <w:div w:id="516390819">
      <w:bodyDiv w:val="1"/>
      <w:marLeft w:val="0"/>
      <w:marRight w:val="0"/>
      <w:marTop w:val="0"/>
      <w:marBottom w:val="0"/>
      <w:divBdr>
        <w:top w:val="none" w:sz="0" w:space="0" w:color="auto"/>
        <w:left w:val="none" w:sz="0" w:space="0" w:color="auto"/>
        <w:bottom w:val="none" w:sz="0" w:space="0" w:color="auto"/>
        <w:right w:val="none" w:sz="0" w:space="0" w:color="auto"/>
      </w:divBdr>
    </w:div>
    <w:div w:id="517424752">
      <w:bodyDiv w:val="1"/>
      <w:marLeft w:val="0"/>
      <w:marRight w:val="0"/>
      <w:marTop w:val="0"/>
      <w:marBottom w:val="0"/>
      <w:divBdr>
        <w:top w:val="none" w:sz="0" w:space="0" w:color="auto"/>
        <w:left w:val="none" w:sz="0" w:space="0" w:color="auto"/>
        <w:bottom w:val="none" w:sz="0" w:space="0" w:color="auto"/>
        <w:right w:val="none" w:sz="0" w:space="0" w:color="auto"/>
      </w:divBdr>
    </w:div>
    <w:div w:id="517544568">
      <w:bodyDiv w:val="1"/>
      <w:marLeft w:val="0"/>
      <w:marRight w:val="0"/>
      <w:marTop w:val="0"/>
      <w:marBottom w:val="0"/>
      <w:divBdr>
        <w:top w:val="none" w:sz="0" w:space="0" w:color="auto"/>
        <w:left w:val="none" w:sz="0" w:space="0" w:color="auto"/>
        <w:bottom w:val="none" w:sz="0" w:space="0" w:color="auto"/>
        <w:right w:val="none" w:sz="0" w:space="0" w:color="auto"/>
      </w:divBdr>
      <w:divsChild>
        <w:div w:id="403334909">
          <w:marLeft w:val="480"/>
          <w:marRight w:val="0"/>
          <w:marTop w:val="0"/>
          <w:marBottom w:val="0"/>
          <w:divBdr>
            <w:top w:val="none" w:sz="0" w:space="0" w:color="auto"/>
            <w:left w:val="none" w:sz="0" w:space="0" w:color="auto"/>
            <w:bottom w:val="none" w:sz="0" w:space="0" w:color="auto"/>
            <w:right w:val="none" w:sz="0" w:space="0" w:color="auto"/>
          </w:divBdr>
        </w:div>
        <w:div w:id="658851668">
          <w:marLeft w:val="480"/>
          <w:marRight w:val="0"/>
          <w:marTop w:val="0"/>
          <w:marBottom w:val="0"/>
          <w:divBdr>
            <w:top w:val="none" w:sz="0" w:space="0" w:color="auto"/>
            <w:left w:val="none" w:sz="0" w:space="0" w:color="auto"/>
            <w:bottom w:val="none" w:sz="0" w:space="0" w:color="auto"/>
            <w:right w:val="none" w:sz="0" w:space="0" w:color="auto"/>
          </w:divBdr>
        </w:div>
        <w:div w:id="273247890">
          <w:marLeft w:val="480"/>
          <w:marRight w:val="0"/>
          <w:marTop w:val="0"/>
          <w:marBottom w:val="0"/>
          <w:divBdr>
            <w:top w:val="none" w:sz="0" w:space="0" w:color="auto"/>
            <w:left w:val="none" w:sz="0" w:space="0" w:color="auto"/>
            <w:bottom w:val="none" w:sz="0" w:space="0" w:color="auto"/>
            <w:right w:val="none" w:sz="0" w:space="0" w:color="auto"/>
          </w:divBdr>
        </w:div>
        <w:div w:id="1871408427">
          <w:marLeft w:val="480"/>
          <w:marRight w:val="0"/>
          <w:marTop w:val="0"/>
          <w:marBottom w:val="0"/>
          <w:divBdr>
            <w:top w:val="none" w:sz="0" w:space="0" w:color="auto"/>
            <w:left w:val="none" w:sz="0" w:space="0" w:color="auto"/>
            <w:bottom w:val="none" w:sz="0" w:space="0" w:color="auto"/>
            <w:right w:val="none" w:sz="0" w:space="0" w:color="auto"/>
          </w:divBdr>
        </w:div>
        <w:div w:id="1143277282">
          <w:marLeft w:val="480"/>
          <w:marRight w:val="0"/>
          <w:marTop w:val="0"/>
          <w:marBottom w:val="0"/>
          <w:divBdr>
            <w:top w:val="none" w:sz="0" w:space="0" w:color="auto"/>
            <w:left w:val="none" w:sz="0" w:space="0" w:color="auto"/>
            <w:bottom w:val="none" w:sz="0" w:space="0" w:color="auto"/>
            <w:right w:val="none" w:sz="0" w:space="0" w:color="auto"/>
          </w:divBdr>
        </w:div>
        <w:div w:id="577403071">
          <w:marLeft w:val="480"/>
          <w:marRight w:val="0"/>
          <w:marTop w:val="0"/>
          <w:marBottom w:val="0"/>
          <w:divBdr>
            <w:top w:val="none" w:sz="0" w:space="0" w:color="auto"/>
            <w:left w:val="none" w:sz="0" w:space="0" w:color="auto"/>
            <w:bottom w:val="none" w:sz="0" w:space="0" w:color="auto"/>
            <w:right w:val="none" w:sz="0" w:space="0" w:color="auto"/>
          </w:divBdr>
        </w:div>
        <w:div w:id="1786538666">
          <w:marLeft w:val="480"/>
          <w:marRight w:val="0"/>
          <w:marTop w:val="0"/>
          <w:marBottom w:val="0"/>
          <w:divBdr>
            <w:top w:val="none" w:sz="0" w:space="0" w:color="auto"/>
            <w:left w:val="none" w:sz="0" w:space="0" w:color="auto"/>
            <w:bottom w:val="none" w:sz="0" w:space="0" w:color="auto"/>
            <w:right w:val="none" w:sz="0" w:space="0" w:color="auto"/>
          </w:divBdr>
        </w:div>
        <w:div w:id="682710588">
          <w:marLeft w:val="480"/>
          <w:marRight w:val="0"/>
          <w:marTop w:val="0"/>
          <w:marBottom w:val="0"/>
          <w:divBdr>
            <w:top w:val="none" w:sz="0" w:space="0" w:color="auto"/>
            <w:left w:val="none" w:sz="0" w:space="0" w:color="auto"/>
            <w:bottom w:val="none" w:sz="0" w:space="0" w:color="auto"/>
            <w:right w:val="none" w:sz="0" w:space="0" w:color="auto"/>
          </w:divBdr>
        </w:div>
        <w:div w:id="1529099483">
          <w:marLeft w:val="480"/>
          <w:marRight w:val="0"/>
          <w:marTop w:val="0"/>
          <w:marBottom w:val="0"/>
          <w:divBdr>
            <w:top w:val="none" w:sz="0" w:space="0" w:color="auto"/>
            <w:left w:val="none" w:sz="0" w:space="0" w:color="auto"/>
            <w:bottom w:val="none" w:sz="0" w:space="0" w:color="auto"/>
            <w:right w:val="none" w:sz="0" w:space="0" w:color="auto"/>
          </w:divBdr>
        </w:div>
        <w:div w:id="1301959073">
          <w:marLeft w:val="480"/>
          <w:marRight w:val="0"/>
          <w:marTop w:val="0"/>
          <w:marBottom w:val="0"/>
          <w:divBdr>
            <w:top w:val="none" w:sz="0" w:space="0" w:color="auto"/>
            <w:left w:val="none" w:sz="0" w:space="0" w:color="auto"/>
            <w:bottom w:val="none" w:sz="0" w:space="0" w:color="auto"/>
            <w:right w:val="none" w:sz="0" w:space="0" w:color="auto"/>
          </w:divBdr>
        </w:div>
        <w:div w:id="925383872">
          <w:marLeft w:val="480"/>
          <w:marRight w:val="0"/>
          <w:marTop w:val="0"/>
          <w:marBottom w:val="0"/>
          <w:divBdr>
            <w:top w:val="none" w:sz="0" w:space="0" w:color="auto"/>
            <w:left w:val="none" w:sz="0" w:space="0" w:color="auto"/>
            <w:bottom w:val="none" w:sz="0" w:space="0" w:color="auto"/>
            <w:right w:val="none" w:sz="0" w:space="0" w:color="auto"/>
          </w:divBdr>
        </w:div>
        <w:div w:id="433864005">
          <w:marLeft w:val="480"/>
          <w:marRight w:val="0"/>
          <w:marTop w:val="0"/>
          <w:marBottom w:val="0"/>
          <w:divBdr>
            <w:top w:val="none" w:sz="0" w:space="0" w:color="auto"/>
            <w:left w:val="none" w:sz="0" w:space="0" w:color="auto"/>
            <w:bottom w:val="none" w:sz="0" w:space="0" w:color="auto"/>
            <w:right w:val="none" w:sz="0" w:space="0" w:color="auto"/>
          </w:divBdr>
        </w:div>
        <w:div w:id="539243445">
          <w:marLeft w:val="480"/>
          <w:marRight w:val="0"/>
          <w:marTop w:val="0"/>
          <w:marBottom w:val="0"/>
          <w:divBdr>
            <w:top w:val="none" w:sz="0" w:space="0" w:color="auto"/>
            <w:left w:val="none" w:sz="0" w:space="0" w:color="auto"/>
            <w:bottom w:val="none" w:sz="0" w:space="0" w:color="auto"/>
            <w:right w:val="none" w:sz="0" w:space="0" w:color="auto"/>
          </w:divBdr>
        </w:div>
        <w:div w:id="1089232323">
          <w:marLeft w:val="480"/>
          <w:marRight w:val="0"/>
          <w:marTop w:val="0"/>
          <w:marBottom w:val="0"/>
          <w:divBdr>
            <w:top w:val="none" w:sz="0" w:space="0" w:color="auto"/>
            <w:left w:val="none" w:sz="0" w:space="0" w:color="auto"/>
            <w:bottom w:val="none" w:sz="0" w:space="0" w:color="auto"/>
            <w:right w:val="none" w:sz="0" w:space="0" w:color="auto"/>
          </w:divBdr>
        </w:div>
        <w:div w:id="902448814">
          <w:marLeft w:val="480"/>
          <w:marRight w:val="0"/>
          <w:marTop w:val="0"/>
          <w:marBottom w:val="0"/>
          <w:divBdr>
            <w:top w:val="none" w:sz="0" w:space="0" w:color="auto"/>
            <w:left w:val="none" w:sz="0" w:space="0" w:color="auto"/>
            <w:bottom w:val="none" w:sz="0" w:space="0" w:color="auto"/>
            <w:right w:val="none" w:sz="0" w:space="0" w:color="auto"/>
          </w:divBdr>
        </w:div>
        <w:div w:id="356976786">
          <w:marLeft w:val="480"/>
          <w:marRight w:val="0"/>
          <w:marTop w:val="0"/>
          <w:marBottom w:val="0"/>
          <w:divBdr>
            <w:top w:val="none" w:sz="0" w:space="0" w:color="auto"/>
            <w:left w:val="none" w:sz="0" w:space="0" w:color="auto"/>
            <w:bottom w:val="none" w:sz="0" w:space="0" w:color="auto"/>
            <w:right w:val="none" w:sz="0" w:space="0" w:color="auto"/>
          </w:divBdr>
        </w:div>
        <w:div w:id="1669601725">
          <w:marLeft w:val="480"/>
          <w:marRight w:val="0"/>
          <w:marTop w:val="0"/>
          <w:marBottom w:val="0"/>
          <w:divBdr>
            <w:top w:val="none" w:sz="0" w:space="0" w:color="auto"/>
            <w:left w:val="none" w:sz="0" w:space="0" w:color="auto"/>
            <w:bottom w:val="none" w:sz="0" w:space="0" w:color="auto"/>
            <w:right w:val="none" w:sz="0" w:space="0" w:color="auto"/>
          </w:divBdr>
        </w:div>
        <w:div w:id="1769307806">
          <w:marLeft w:val="480"/>
          <w:marRight w:val="0"/>
          <w:marTop w:val="0"/>
          <w:marBottom w:val="0"/>
          <w:divBdr>
            <w:top w:val="none" w:sz="0" w:space="0" w:color="auto"/>
            <w:left w:val="none" w:sz="0" w:space="0" w:color="auto"/>
            <w:bottom w:val="none" w:sz="0" w:space="0" w:color="auto"/>
            <w:right w:val="none" w:sz="0" w:space="0" w:color="auto"/>
          </w:divBdr>
        </w:div>
        <w:div w:id="477459528">
          <w:marLeft w:val="480"/>
          <w:marRight w:val="0"/>
          <w:marTop w:val="0"/>
          <w:marBottom w:val="0"/>
          <w:divBdr>
            <w:top w:val="none" w:sz="0" w:space="0" w:color="auto"/>
            <w:left w:val="none" w:sz="0" w:space="0" w:color="auto"/>
            <w:bottom w:val="none" w:sz="0" w:space="0" w:color="auto"/>
            <w:right w:val="none" w:sz="0" w:space="0" w:color="auto"/>
          </w:divBdr>
        </w:div>
        <w:div w:id="100611053">
          <w:marLeft w:val="480"/>
          <w:marRight w:val="0"/>
          <w:marTop w:val="0"/>
          <w:marBottom w:val="0"/>
          <w:divBdr>
            <w:top w:val="none" w:sz="0" w:space="0" w:color="auto"/>
            <w:left w:val="none" w:sz="0" w:space="0" w:color="auto"/>
            <w:bottom w:val="none" w:sz="0" w:space="0" w:color="auto"/>
            <w:right w:val="none" w:sz="0" w:space="0" w:color="auto"/>
          </w:divBdr>
        </w:div>
        <w:div w:id="466968420">
          <w:marLeft w:val="480"/>
          <w:marRight w:val="0"/>
          <w:marTop w:val="0"/>
          <w:marBottom w:val="0"/>
          <w:divBdr>
            <w:top w:val="none" w:sz="0" w:space="0" w:color="auto"/>
            <w:left w:val="none" w:sz="0" w:space="0" w:color="auto"/>
            <w:bottom w:val="none" w:sz="0" w:space="0" w:color="auto"/>
            <w:right w:val="none" w:sz="0" w:space="0" w:color="auto"/>
          </w:divBdr>
        </w:div>
        <w:div w:id="534777643">
          <w:marLeft w:val="480"/>
          <w:marRight w:val="0"/>
          <w:marTop w:val="0"/>
          <w:marBottom w:val="0"/>
          <w:divBdr>
            <w:top w:val="none" w:sz="0" w:space="0" w:color="auto"/>
            <w:left w:val="none" w:sz="0" w:space="0" w:color="auto"/>
            <w:bottom w:val="none" w:sz="0" w:space="0" w:color="auto"/>
            <w:right w:val="none" w:sz="0" w:space="0" w:color="auto"/>
          </w:divBdr>
        </w:div>
        <w:div w:id="48770468">
          <w:marLeft w:val="480"/>
          <w:marRight w:val="0"/>
          <w:marTop w:val="0"/>
          <w:marBottom w:val="0"/>
          <w:divBdr>
            <w:top w:val="none" w:sz="0" w:space="0" w:color="auto"/>
            <w:left w:val="none" w:sz="0" w:space="0" w:color="auto"/>
            <w:bottom w:val="none" w:sz="0" w:space="0" w:color="auto"/>
            <w:right w:val="none" w:sz="0" w:space="0" w:color="auto"/>
          </w:divBdr>
        </w:div>
        <w:div w:id="2082369541">
          <w:marLeft w:val="480"/>
          <w:marRight w:val="0"/>
          <w:marTop w:val="0"/>
          <w:marBottom w:val="0"/>
          <w:divBdr>
            <w:top w:val="none" w:sz="0" w:space="0" w:color="auto"/>
            <w:left w:val="none" w:sz="0" w:space="0" w:color="auto"/>
            <w:bottom w:val="none" w:sz="0" w:space="0" w:color="auto"/>
            <w:right w:val="none" w:sz="0" w:space="0" w:color="auto"/>
          </w:divBdr>
        </w:div>
        <w:div w:id="667172057">
          <w:marLeft w:val="480"/>
          <w:marRight w:val="0"/>
          <w:marTop w:val="0"/>
          <w:marBottom w:val="0"/>
          <w:divBdr>
            <w:top w:val="none" w:sz="0" w:space="0" w:color="auto"/>
            <w:left w:val="none" w:sz="0" w:space="0" w:color="auto"/>
            <w:bottom w:val="none" w:sz="0" w:space="0" w:color="auto"/>
            <w:right w:val="none" w:sz="0" w:space="0" w:color="auto"/>
          </w:divBdr>
        </w:div>
        <w:div w:id="1898932068">
          <w:marLeft w:val="480"/>
          <w:marRight w:val="0"/>
          <w:marTop w:val="0"/>
          <w:marBottom w:val="0"/>
          <w:divBdr>
            <w:top w:val="none" w:sz="0" w:space="0" w:color="auto"/>
            <w:left w:val="none" w:sz="0" w:space="0" w:color="auto"/>
            <w:bottom w:val="none" w:sz="0" w:space="0" w:color="auto"/>
            <w:right w:val="none" w:sz="0" w:space="0" w:color="auto"/>
          </w:divBdr>
        </w:div>
        <w:div w:id="497304545">
          <w:marLeft w:val="480"/>
          <w:marRight w:val="0"/>
          <w:marTop w:val="0"/>
          <w:marBottom w:val="0"/>
          <w:divBdr>
            <w:top w:val="none" w:sz="0" w:space="0" w:color="auto"/>
            <w:left w:val="none" w:sz="0" w:space="0" w:color="auto"/>
            <w:bottom w:val="none" w:sz="0" w:space="0" w:color="auto"/>
            <w:right w:val="none" w:sz="0" w:space="0" w:color="auto"/>
          </w:divBdr>
        </w:div>
        <w:div w:id="437526138">
          <w:marLeft w:val="480"/>
          <w:marRight w:val="0"/>
          <w:marTop w:val="0"/>
          <w:marBottom w:val="0"/>
          <w:divBdr>
            <w:top w:val="none" w:sz="0" w:space="0" w:color="auto"/>
            <w:left w:val="none" w:sz="0" w:space="0" w:color="auto"/>
            <w:bottom w:val="none" w:sz="0" w:space="0" w:color="auto"/>
            <w:right w:val="none" w:sz="0" w:space="0" w:color="auto"/>
          </w:divBdr>
        </w:div>
        <w:div w:id="1069419258">
          <w:marLeft w:val="480"/>
          <w:marRight w:val="0"/>
          <w:marTop w:val="0"/>
          <w:marBottom w:val="0"/>
          <w:divBdr>
            <w:top w:val="none" w:sz="0" w:space="0" w:color="auto"/>
            <w:left w:val="none" w:sz="0" w:space="0" w:color="auto"/>
            <w:bottom w:val="none" w:sz="0" w:space="0" w:color="auto"/>
            <w:right w:val="none" w:sz="0" w:space="0" w:color="auto"/>
          </w:divBdr>
        </w:div>
        <w:div w:id="899752311">
          <w:marLeft w:val="480"/>
          <w:marRight w:val="0"/>
          <w:marTop w:val="0"/>
          <w:marBottom w:val="0"/>
          <w:divBdr>
            <w:top w:val="none" w:sz="0" w:space="0" w:color="auto"/>
            <w:left w:val="none" w:sz="0" w:space="0" w:color="auto"/>
            <w:bottom w:val="none" w:sz="0" w:space="0" w:color="auto"/>
            <w:right w:val="none" w:sz="0" w:space="0" w:color="auto"/>
          </w:divBdr>
        </w:div>
        <w:div w:id="1674840592">
          <w:marLeft w:val="480"/>
          <w:marRight w:val="0"/>
          <w:marTop w:val="0"/>
          <w:marBottom w:val="0"/>
          <w:divBdr>
            <w:top w:val="none" w:sz="0" w:space="0" w:color="auto"/>
            <w:left w:val="none" w:sz="0" w:space="0" w:color="auto"/>
            <w:bottom w:val="none" w:sz="0" w:space="0" w:color="auto"/>
            <w:right w:val="none" w:sz="0" w:space="0" w:color="auto"/>
          </w:divBdr>
        </w:div>
        <w:div w:id="248465983">
          <w:marLeft w:val="480"/>
          <w:marRight w:val="0"/>
          <w:marTop w:val="0"/>
          <w:marBottom w:val="0"/>
          <w:divBdr>
            <w:top w:val="none" w:sz="0" w:space="0" w:color="auto"/>
            <w:left w:val="none" w:sz="0" w:space="0" w:color="auto"/>
            <w:bottom w:val="none" w:sz="0" w:space="0" w:color="auto"/>
            <w:right w:val="none" w:sz="0" w:space="0" w:color="auto"/>
          </w:divBdr>
        </w:div>
        <w:div w:id="1827159654">
          <w:marLeft w:val="480"/>
          <w:marRight w:val="0"/>
          <w:marTop w:val="0"/>
          <w:marBottom w:val="0"/>
          <w:divBdr>
            <w:top w:val="none" w:sz="0" w:space="0" w:color="auto"/>
            <w:left w:val="none" w:sz="0" w:space="0" w:color="auto"/>
            <w:bottom w:val="none" w:sz="0" w:space="0" w:color="auto"/>
            <w:right w:val="none" w:sz="0" w:space="0" w:color="auto"/>
          </w:divBdr>
        </w:div>
        <w:div w:id="2068340531">
          <w:marLeft w:val="480"/>
          <w:marRight w:val="0"/>
          <w:marTop w:val="0"/>
          <w:marBottom w:val="0"/>
          <w:divBdr>
            <w:top w:val="none" w:sz="0" w:space="0" w:color="auto"/>
            <w:left w:val="none" w:sz="0" w:space="0" w:color="auto"/>
            <w:bottom w:val="none" w:sz="0" w:space="0" w:color="auto"/>
            <w:right w:val="none" w:sz="0" w:space="0" w:color="auto"/>
          </w:divBdr>
        </w:div>
        <w:div w:id="1462843924">
          <w:marLeft w:val="480"/>
          <w:marRight w:val="0"/>
          <w:marTop w:val="0"/>
          <w:marBottom w:val="0"/>
          <w:divBdr>
            <w:top w:val="none" w:sz="0" w:space="0" w:color="auto"/>
            <w:left w:val="none" w:sz="0" w:space="0" w:color="auto"/>
            <w:bottom w:val="none" w:sz="0" w:space="0" w:color="auto"/>
            <w:right w:val="none" w:sz="0" w:space="0" w:color="auto"/>
          </w:divBdr>
        </w:div>
        <w:div w:id="451242458">
          <w:marLeft w:val="480"/>
          <w:marRight w:val="0"/>
          <w:marTop w:val="0"/>
          <w:marBottom w:val="0"/>
          <w:divBdr>
            <w:top w:val="none" w:sz="0" w:space="0" w:color="auto"/>
            <w:left w:val="none" w:sz="0" w:space="0" w:color="auto"/>
            <w:bottom w:val="none" w:sz="0" w:space="0" w:color="auto"/>
            <w:right w:val="none" w:sz="0" w:space="0" w:color="auto"/>
          </w:divBdr>
        </w:div>
        <w:div w:id="153499550">
          <w:marLeft w:val="480"/>
          <w:marRight w:val="0"/>
          <w:marTop w:val="0"/>
          <w:marBottom w:val="0"/>
          <w:divBdr>
            <w:top w:val="none" w:sz="0" w:space="0" w:color="auto"/>
            <w:left w:val="none" w:sz="0" w:space="0" w:color="auto"/>
            <w:bottom w:val="none" w:sz="0" w:space="0" w:color="auto"/>
            <w:right w:val="none" w:sz="0" w:space="0" w:color="auto"/>
          </w:divBdr>
        </w:div>
        <w:div w:id="1079980450">
          <w:marLeft w:val="480"/>
          <w:marRight w:val="0"/>
          <w:marTop w:val="0"/>
          <w:marBottom w:val="0"/>
          <w:divBdr>
            <w:top w:val="none" w:sz="0" w:space="0" w:color="auto"/>
            <w:left w:val="none" w:sz="0" w:space="0" w:color="auto"/>
            <w:bottom w:val="none" w:sz="0" w:space="0" w:color="auto"/>
            <w:right w:val="none" w:sz="0" w:space="0" w:color="auto"/>
          </w:divBdr>
        </w:div>
        <w:div w:id="641616385">
          <w:marLeft w:val="480"/>
          <w:marRight w:val="0"/>
          <w:marTop w:val="0"/>
          <w:marBottom w:val="0"/>
          <w:divBdr>
            <w:top w:val="none" w:sz="0" w:space="0" w:color="auto"/>
            <w:left w:val="none" w:sz="0" w:space="0" w:color="auto"/>
            <w:bottom w:val="none" w:sz="0" w:space="0" w:color="auto"/>
            <w:right w:val="none" w:sz="0" w:space="0" w:color="auto"/>
          </w:divBdr>
        </w:div>
        <w:div w:id="681273951">
          <w:marLeft w:val="480"/>
          <w:marRight w:val="0"/>
          <w:marTop w:val="0"/>
          <w:marBottom w:val="0"/>
          <w:divBdr>
            <w:top w:val="none" w:sz="0" w:space="0" w:color="auto"/>
            <w:left w:val="none" w:sz="0" w:space="0" w:color="auto"/>
            <w:bottom w:val="none" w:sz="0" w:space="0" w:color="auto"/>
            <w:right w:val="none" w:sz="0" w:space="0" w:color="auto"/>
          </w:divBdr>
        </w:div>
        <w:div w:id="1457329856">
          <w:marLeft w:val="480"/>
          <w:marRight w:val="0"/>
          <w:marTop w:val="0"/>
          <w:marBottom w:val="0"/>
          <w:divBdr>
            <w:top w:val="none" w:sz="0" w:space="0" w:color="auto"/>
            <w:left w:val="none" w:sz="0" w:space="0" w:color="auto"/>
            <w:bottom w:val="none" w:sz="0" w:space="0" w:color="auto"/>
            <w:right w:val="none" w:sz="0" w:space="0" w:color="auto"/>
          </w:divBdr>
        </w:div>
        <w:div w:id="1180049764">
          <w:marLeft w:val="480"/>
          <w:marRight w:val="0"/>
          <w:marTop w:val="0"/>
          <w:marBottom w:val="0"/>
          <w:divBdr>
            <w:top w:val="none" w:sz="0" w:space="0" w:color="auto"/>
            <w:left w:val="none" w:sz="0" w:space="0" w:color="auto"/>
            <w:bottom w:val="none" w:sz="0" w:space="0" w:color="auto"/>
            <w:right w:val="none" w:sz="0" w:space="0" w:color="auto"/>
          </w:divBdr>
        </w:div>
        <w:div w:id="2092072415">
          <w:marLeft w:val="480"/>
          <w:marRight w:val="0"/>
          <w:marTop w:val="0"/>
          <w:marBottom w:val="0"/>
          <w:divBdr>
            <w:top w:val="none" w:sz="0" w:space="0" w:color="auto"/>
            <w:left w:val="none" w:sz="0" w:space="0" w:color="auto"/>
            <w:bottom w:val="none" w:sz="0" w:space="0" w:color="auto"/>
            <w:right w:val="none" w:sz="0" w:space="0" w:color="auto"/>
          </w:divBdr>
        </w:div>
        <w:div w:id="2137290318">
          <w:marLeft w:val="480"/>
          <w:marRight w:val="0"/>
          <w:marTop w:val="0"/>
          <w:marBottom w:val="0"/>
          <w:divBdr>
            <w:top w:val="none" w:sz="0" w:space="0" w:color="auto"/>
            <w:left w:val="none" w:sz="0" w:space="0" w:color="auto"/>
            <w:bottom w:val="none" w:sz="0" w:space="0" w:color="auto"/>
            <w:right w:val="none" w:sz="0" w:space="0" w:color="auto"/>
          </w:divBdr>
        </w:div>
        <w:div w:id="1181236744">
          <w:marLeft w:val="480"/>
          <w:marRight w:val="0"/>
          <w:marTop w:val="0"/>
          <w:marBottom w:val="0"/>
          <w:divBdr>
            <w:top w:val="none" w:sz="0" w:space="0" w:color="auto"/>
            <w:left w:val="none" w:sz="0" w:space="0" w:color="auto"/>
            <w:bottom w:val="none" w:sz="0" w:space="0" w:color="auto"/>
            <w:right w:val="none" w:sz="0" w:space="0" w:color="auto"/>
          </w:divBdr>
        </w:div>
        <w:div w:id="1595287280">
          <w:marLeft w:val="480"/>
          <w:marRight w:val="0"/>
          <w:marTop w:val="0"/>
          <w:marBottom w:val="0"/>
          <w:divBdr>
            <w:top w:val="none" w:sz="0" w:space="0" w:color="auto"/>
            <w:left w:val="none" w:sz="0" w:space="0" w:color="auto"/>
            <w:bottom w:val="none" w:sz="0" w:space="0" w:color="auto"/>
            <w:right w:val="none" w:sz="0" w:space="0" w:color="auto"/>
          </w:divBdr>
        </w:div>
        <w:div w:id="1703019537">
          <w:marLeft w:val="480"/>
          <w:marRight w:val="0"/>
          <w:marTop w:val="0"/>
          <w:marBottom w:val="0"/>
          <w:divBdr>
            <w:top w:val="none" w:sz="0" w:space="0" w:color="auto"/>
            <w:left w:val="none" w:sz="0" w:space="0" w:color="auto"/>
            <w:bottom w:val="none" w:sz="0" w:space="0" w:color="auto"/>
            <w:right w:val="none" w:sz="0" w:space="0" w:color="auto"/>
          </w:divBdr>
        </w:div>
        <w:div w:id="382944759">
          <w:marLeft w:val="480"/>
          <w:marRight w:val="0"/>
          <w:marTop w:val="0"/>
          <w:marBottom w:val="0"/>
          <w:divBdr>
            <w:top w:val="none" w:sz="0" w:space="0" w:color="auto"/>
            <w:left w:val="none" w:sz="0" w:space="0" w:color="auto"/>
            <w:bottom w:val="none" w:sz="0" w:space="0" w:color="auto"/>
            <w:right w:val="none" w:sz="0" w:space="0" w:color="auto"/>
          </w:divBdr>
        </w:div>
        <w:div w:id="990134327">
          <w:marLeft w:val="480"/>
          <w:marRight w:val="0"/>
          <w:marTop w:val="0"/>
          <w:marBottom w:val="0"/>
          <w:divBdr>
            <w:top w:val="none" w:sz="0" w:space="0" w:color="auto"/>
            <w:left w:val="none" w:sz="0" w:space="0" w:color="auto"/>
            <w:bottom w:val="none" w:sz="0" w:space="0" w:color="auto"/>
            <w:right w:val="none" w:sz="0" w:space="0" w:color="auto"/>
          </w:divBdr>
        </w:div>
        <w:div w:id="570240475">
          <w:marLeft w:val="480"/>
          <w:marRight w:val="0"/>
          <w:marTop w:val="0"/>
          <w:marBottom w:val="0"/>
          <w:divBdr>
            <w:top w:val="none" w:sz="0" w:space="0" w:color="auto"/>
            <w:left w:val="none" w:sz="0" w:space="0" w:color="auto"/>
            <w:bottom w:val="none" w:sz="0" w:space="0" w:color="auto"/>
            <w:right w:val="none" w:sz="0" w:space="0" w:color="auto"/>
          </w:divBdr>
        </w:div>
        <w:div w:id="881943730">
          <w:marLeft w:val="480"/>
          <w:marRight w:val="0"/>
          <w:marTop w:val="0"/>
          <w:marBottom w:val="0"/>
          <w:divBdr>
            <w:top w:val="none" w:sz="0" w:space="0" w:color="auto"/>
            <w:left w:val="none" w:sz="0" w:space="0" w:color="auto"/>
            <w:bottom w:val="none" w:sz="0" w:space="0" w:color="auto"/>
            <w:right w:val="none" w:sz="0" w:space="0" w:color="auto"/>
          </w:divBdr>
        </w:div>
        <w:div w:id="833185944">
          <w:marLeft w:val="480"/>
          <w:marRight w:val="0"/>
          <w:marTop w:val="0"/>
          <w:marBottom w:val="0"/>
          <w:divBdr>
            <w:top w:val="none" w:sz="0" w:space="0" w:color="auto"/>
            <w:left w:val="none" w:sz="0" w:space="0" w:color="auto"/>
            <w:bottom w:val="none" w:sz="0" w:space="0" w:color="auto"/>
            <w:right w:val="none" w:sz="0" w:space="0" w:color="auto"/>
          </w:divBdr>
        </w:div>
        <w:div w:id="750928964">
          <w:marLeft w:val="480"/>
          <w:marRight w:val="0"/>
          <w:marTop w:val="0"/>
          <w:marBottom w:val="0"/>
          <w:divBdr>
            <w:top w:val="none" w:sz="0" w:space="0" w:color="auto"/>
            <w:left w:val="none" w:sz="0" w:space="0" w:color="auto"/>
            <w:bottom w:val="none" w:sz="0" w:space="0" w:color="auto"/>
            <w:right w:val="none" w:sz="0" w:space="0" w:color="auto"/>
          </w:divBdr>
        </w:div>
        <w:div w:id="2031254320">
          <w:marLeft w:val="480"/>
          <w:marRight w:val="0"/>
          <w:marTop w:val="0"/>
          <w:marBottom w:val="0"/>
          <w:divBdr>
            <w:top w:val="none" w:sz="0" w:space="0" w:color="auto"/>
            <w:left w:val="none" w:sz="0" w:space="0" w:color="auto"/>
            <w:bottom w:val="none" w:sz="0" w:space="0" w:color="auto"/>
            <w:right w:val="none" w:sz="0" w:space="0" w:color="auto"/>
          </w:divBdr>
        </w:div>
        <w:div w:id="483818484">
          <w:marLeft w:val="480"/>
          <w:marRight w:val="0"/>
          <w:marTop w:val="0"/>
          <w:marBottom w:val="0"/>
          <w:divBdr>
            <w:top w:val="none" w:sz="0" w:space="0" w:color="auto"/>
            <w:left w:val="none" w:sz="0" w:space="0" w:color="auto"/>
            <w:bottom w:val="none" w:sz="0" w:space="0" w:color="auto"/>
            <w:right w:val="none" w:sz="0" w:space="0" w:color="auto"/>
          </w:divBdr>
        </w:div>
        <w:div w:id="1817061733">
          <w:marLeft w:val="480"/>
          <w:marRight w:val="0"/>
          <w:marTop w:val="0"/>
          <w:marBottom w:val="0"/>
          <w:divBdr>
            <w:top w:val="none" w:sz="0" w:space="0" w:color="auto"/>
            <w:left w:val="none" w:sz="0" w:space="0" w:color="auto"/>
            <w:bottom w:val="none" w:sz="0" w:space="0" w:color="auto"/>
            <w:right w:val="none" w:sz="0" w:space="0" w:color="auto"/>
          </w:divBdr>
        </w:div>
        <w:div w:id="547452447">
          <w:marLeft w:val="480"/>
          <w:marRight w:val="0"/>
          <w:marTop w:val="0"/>
          <w:marBottom w:val="0"/>
          <w:divBdr>
            <w:top w:val="none" w:sz="0" w:space="0" w:color="auto"/>
            <w:left w:val="none" w:sz="0" w:space="0" w:color="auto"/>
            <w:bottom w:val="none" w:sz="0" w:space="0" w:color="auto"/>
            <w:right w:val="none" w:sz="0" w:space="0" w:color="auto"/>
          </w:divBdr>
        </w:div>
        <w:div w:id="624654273">
          <w:marLeft w:val="480"/>
          <w:marRight w:val="0"/>
          <w:marTop w:val="0"/>
          <w:marBottom w:val="0"/>
          <w:divBdr>
            <w:top w:val="none" w:sz="0" w:space="0" w:color="auto"/>
            <w:left w:val="none" w:sz="0" w:space="0" w:color="auto"/>
            <w:bottom w:val="none" w:sz="0" w:space="0" w:color="auto"/>
            <w:right w:val="none" w:sz="0" w:space="0" w:color="auto"/>
          </w:divBdr>
        </w:div>
        <w:div w:id="1569150568">
          <w:marLeft w:val="480"/>
          <w:marRight w:val="0"/>
          <w:marTop w:val="0"/>
          <w:marBottom w:val="0"/>
          <w:divBdr>
            <w:top w:val="none" w:sz="0" w:space="0" w:color="auto"/>
            <w:left w:val="none" w:sz="0" w:space="0" w:color="auto"/>
            <w:bottom w:val="none" w:sz="0" w:space="0" w:color="auto"/>
            <w:right w:val="none" w:sz="0" w:space="0" w:color="auto"/>
          </w:divBdr>
        </w:div>
        <w:div w:id="2118139475">
          <w:marLeft w:val="480"/>
          <w:marRight w:val="0"/>
          <w:marTop w:val="0"/>
          <w:marBottom w:val="0"/>
          <w:divBdr>
            <w:top w:val="none" w:sz="0" w:space="0" w:color="auto"/>
            <w:left w:val="none" w:sz="0" w:space="0" w:color="auto"/>
            <w:bottom w:val="none" w:sz="0" w:space="0" w:color="auto"/>
            <w:right w:val="none" w:sz="0" w:space="0" w:color="auto"/>
          </w:divBdr>
        </w:div>
        <w:div w:id="20866222">
          <w:marLeft w:val="480"/>
          <w:marRight w:val="0"/>
          <w:marTop w:val="0"/>
          <w:marBottom w:val="0"/>
          <w:divBdr>
            <w:top w:val="none" w:sz="0" w:space="0" w:color="auto"/>
            <w:left w:val="none" w:sz="0" w:space="0" w:color="auto"/>
            <w:bottom w:val="none" w:sz="0" w:space="0" w:color="auto"/>
            <w:right w:val="none" w:sz="0" w:space="0" w:color="auto"/>
          </w:divBdr>
        </w:div>
      </w:divsChild>
    </w:div>
    <w:div w:id="517693840">
      <w:bodyDiv w:val="1"/>
      <w:marLeft w:val="0"/>
      <w:marRight w:val="0"/>
      <w:marTop w:val="0"/>
      <w:marBottom w:val="0"/>
      <w:divBdr>
        <w:top w:val="none" w:sz="0" w:space="0" w:color="auto"/>
        <w:left w:val="none" w:sz="0" w:space="0" w:color="auto"/>
        <w:bottom w:val="none" w:sz="0" w:space="0" w:color="auto"/>
        <w:right w:val="none" w:sz="0" w:space="0" w:color="auto"/>
      </w:divBdr>
    </w:div>
    <w:div w:id="517931558">
      <w:bodyDiv w:val="1"/>
      <w:marLeft w:val="0"/>
      <w:marRight w:val="0"/>
      <w:marTop w:val="0"/>
      <w:marBottom w:val="0"/>
      <w:divBdr>
        <w:top w:val="none" w:sz="0" w:space="0" w:color="auto"/>
        <w:left w:val="none" w:sz="0" w:space="0" w:color="auto"/>
        <w:bottom w:val="none" w:sz="0" w:space="0" w:color="auto"/>
        <w:right w:val="none" w:sz="0" w:space="0" w:color="auto"/>
      </w:divBdr>
    </w:div>
    <w:div w:id="518012082">
      <w:bodyDiv w:val="1"/>
      <w:marLeft w:val="0"/>
      <w:marRight w:val="0"/>
      <w:marTop w:val="0"/>
      <w:marBottom w:val="0"/>
      <w:divBdr>
        <w:top w:val="none" w:sz="0" w:space="0" w:color="auto"/>
        <w:left w:val="none" w:sz="0" w:space="0" w:color="auto"/>
        <w:bottom w:val="none" w:sz="0" w:space="0" w:color="auto"/>
        <w:right w:val="none" w:sz="0" w:space="0" w:color="auto"/>
      </w:divBdr>
    </w:div>
    <w:div w:id="519008359">
      <w:bodyDiv w:val="1"/>
      <w:marLeft w:val="0"/>
      <w:marRight w:val="0"/>
      <w:marTop w:val="0"/>
      <w:marBottom w:val="0"/>
      <w:divBdr>
        <w:top w:val="none" w:sz="0" w:space="0" w:color="auto"/>
        <w:left w:val="none" w:sz="0" w:space="0" w:color="auto"/>
        <w:bottom w:val="none" w:sz="0" w:space="0" w:color="auto"/>
        <w:right w:val="none" w:sz="0" w:space="0" w:color="auto"/>
      </w:divBdr>
    </w:div>
    <w:div w:id="520168978">
      <w:bodyDiv w:val="1"/>
      <w:marLeft w:val="0"/>
      <w:marRight w:val="0"/>
      <w:marTop w:val="0"/>
      <w:marBottom w:val="0"/>
      <w:divBdr>
        <w:top w:val="none" w:sz="0" w:space="0" w:color="auto"/>
        <w:left w:val="none" w:sz="0" w:space="0" w:color="auto"/>
        <w:bottom w:val="none" w:sz="0" w:space="0" w:color="auto"/>
        <w:right w:val="none" w:sz="0" w:space="0" w:color="auto"/>
      </w:divBdr>
    </w:div>
    <w:div w:id="520431646">
      <w:bodyDiv w:val="1"/>
      <w:marLeft w:val="0"/>
      <w:marRight w:val="0"/>
      <w:marTop w:val="0"/>
      <w:marBottom w:val="0"/>
      <w:divBdr>
        <w:top w:val="none" w:sz="0" w:space="0" w:color="auto"/>
        <w:left w:val="none" w:sz="0" w:space="0" w:color="auto"/>
        <w:bottom w:val="none" w:sz="0" w:space="0" w:color="auto"/>
        <w:right w:val="none" w:sz="0" w:space="0" w:color="auto"/>
      </w:divBdr>
    </w:div>
    <w:div w:id="520627014">
      <w:bodyDiv w:val="1"/>
      <w:marLeft w:val="0"/>
      <w:marRight w:val="0"/>
      <w:marTop w:val="0"/>
      <w:marBottom w:val="0"/>
      <w:divBdr>
        <w:top w:val="none" w:sz="0" w:space="0" w:color="auto"/>
        <w:left w:val="none" w:sz="0" w:space="0" w:color="auto"/>
        <w:bottom w:val="none" w:sz="0" w:space="0" w:color="auto"/>
        <w:right w:val="none" w:sz="0" w:space="0" w:color="auto"/>
      </w:divBdr>
    </w:div>
    <w:div w:id="520707292">
      <w:bodyDiv w:val="1"/>
      <w:marLeft w:val="0"/>
      <w:marRight w:val="0"/>
      <w:marTop w:val="0"/>
      <w:marBottom w:val="0"/>
      <w:divBdr>
        <w:top w:val="none" w:sz="0" w:space="0" w:color="auto"/>
        <w:left w:val="none" w:sz="0" w:space="0" w:color="auto"/>
        <w:bottom w:val="none" w:sz="0" w:space="0" w:color="auto"/>
        <w:right w:val="none" w:sz="0" w:space="0" w:color="auto"/>
      </w:divBdr>
    </w:div>
    <w:div w:id="520896320">
      <w:bodyDiv w:val="1"/>
      <w:marLeft w:val="0"/>
      <w:marRight w:val="0"/>
      <w:marTop w:val="0"/>
      <w:marBottom w:val="0"/>
      <w:divBdr>
        <w:top w:val="none" w:sz="0" w:space="0" w:color="auto"/>
        <w:left w:val="none" w:sz="0" w:space="0" w:color="auto"/>
        <w:bottom w:val="none" w:sz="0" w:space="0" w:color="auto"/>
        <w:right w:val="none" w:sz="0" w:space="0" w:color="auto"/>
      </w:divBdr>
    </w:div>
    <w:div w:id="521087850">
      <w:bodyDiv w:val="1"/>
      <w:marLeft w:val="0"/>
      <w:marRight w:val="0"/>
      <w:marTop w:val="0"/>
      <w:marBottom w:val="0"/>
      <w:divBdr>
        <w:top w:val="none" w:sz="0" w:space="0" w:color="auto"/>
        <w:left w:val="none" w:sz="0" w:space="0" w:color="auto"/>
        <w:bottom w:val="none" w:sz="0" w:space="0" w:color="auto"/>
        <w:right w:val="none" w:sz="0" w:space="0" w:color="auto"/>
      </w:divBdr>
    </w:div>
    <w:div w:id="521163368">
      <w:bodyDiv w:val="1"/>
      <w:marLeft w:val="0"/>
      <w:marRight w:val="0"/>
      <w:marTop w:val="0"/>
      <w:marBottom w:val="0"/>
      <w:divBdr>
        <w:top w:val="none" w:sz="0" w:space="0" w:color="auto"/>
        <w:left w:val="none" w:sz="0" w:space="0" w:color="auto"/>
        <w:bottom w:val="none" w:sz="0" w:space="0" w:color="auto"/>
        <w:right w:val="none" w:sz="0" w:space="0" w:color="auto"/>
      </w:divBdr>
    </w:div>
    <w:div w:id="521356498">
      <w:bodyDiv w:val="1"/>
      <w:marLeft w:val="0"/>
      <w:marRight w:val="0"/>
      <w:marTop w:val="0"/>
      <w:marBottom w:val="0"/>
      <w:divBdr>
        <w:top w:val="none" w:sz="0" w:space="0" w:color="auto"/>
        <w:left w:val="none" w:sz="0" w:space="0" w:color="auto"/>
        <w:bottom w:val="none" w:sz="0" w:space="0" w:color="auto"/>
        <w:right w:val="none" w:sz="0" w:space="0" w:color="auto"/>
      </w:divBdr>
    </w:div>
    <w:div w:id="521826858">
      <w:bodyDiv w:val="1"/>
      <w:marLeft w:val="0"/>
      <w:marRight w:val="0"/>
      <w:marTop w:val="0"/>
      <w:marBottom w:val="0"/>
      <w:divBdr>
        <w:top w:val="none" w:sz="0" w:space="0" w:color="auto"/>
        <w:left w:val="none" w:sz="0" w:space="0" w:color="auto"/>
        <w:bottom w:val="none" w:sz="0" w:space="0" w:color="auto"/>
        <w:right w:val="none" w:sz="0" w:space="0" w:color="auto"/>
      </w:divBdr>
    </w:div>
    <w:div w:id="522132170">
      <w:bodyDiv w:val="1"/>
      <w:marLeft w:val="0"/>
      <w:marRight w:val="0"/>
      <w:marTop w:val="0"/>
      <w:marBottom w:val="0"/>
      <w:divBdr>
        <w:top w:val="none" w:sz="0" w:space="0" w:color="auto"/>
        <w:left w:val="none" w:sz="0" w:space="0" w:color="auto"/>
        <w:bottom w:val="none" w:sz="0" w:space="0" w:color="auto"/>
        <w:right w:val="none" w:sz="0" w:space="0" w:color="auto"/>
      </w:divBdr>
    </w:div>
    <w:div w:id="522135735">
      <w:bodyDiv w:val="1"/>
      <w:marLeft w:val="0"/>
      <w:marRight w:val="0"/>
      <w:marTop w:val="0"/>
      <w:marBottom w:val="0"/>
      <w:divBdr>
        <w:top w:val="none" w:sz="0" w:space="0" w:color="auto"/>
        <w:left w:val="none" w:sz="0" w:space="0" w:color="auto"/>
        <w:bottom w:val="none" w:sz="0" w:space="0" w:color="auto"/>
        <w:right w:val="none" w:sz="0" w:space="0" w:color="auto"/>
      </w:divBdr>
    </w:div>
    <w:div w:id="522325412">
      <w:bodyDiv w:val="1"/>
      <w:marLeft w:val="0"/>
      <w:marRight w:val="0"/>
      <w:marTop w:val="0"/>
      <w:marBottom w:val="0"/>
      <w:divBdr>
        <w:top w:val="none" w:sz="0" w:space="0" w:color="auto"/>
        <w:left w:val="none" w:sz="0" w:space="0" w:color="auto"/>
        <w:bottom w:val="none" w:sz="0" w:space="0" w:color="auto"/>
        <w:right w:val="none" w:sz="0" w:space="0" w:color="auto"/>
      </w:divBdr>
    </w:div>
    <w:div w:id="522597162">
      <w:bodyDiv w:val="1"/>
      <w:marLeft w:val="0"/>
      <w:marRight w:val="0"/>
      <w:marTop w:val="0"/>
      <w:marBottom w:val="0"/>
      <w:divBdr>
        <w:top w:val="none" w:sz="0" w:space="0" w:color="auto"/>
        <w:left w:val="none" w:sz="0" w:space="0" w:color="auto"/>
        <w:bottom w:val="none" w:sz="0" w:space="0" w:color="auto"/>
        <w:right w:val="none" w:sz="0" w:space="0" w:color="auto"/>
      </w:divBdr>
    </w:div>
    <w:div w:id="522865857">
      <w:bodyDiv w:val="1"/>
      <w:marLeft w:val="0"/>
      <w:marRight w:val="0"/>
      <w:marTop w:val="0"/>
      <w:marBottom w:val="0"/>
      <w:divBdr>
        <w:top w:val="none" w:sz="0" w:space="0" w:color="auto"/>
        <w:left w:val="none" w:sz="0" w:space="0" w:color="auto"/>
        <w:bottom w:val="none" w:sz="0" w:space="0" w:color="auto"/>
        <w:right w:val="none" w:sz="0" w:space="0" w:color="auto"/>
      </w:divBdr>
      <w:divsChild>
        <w:div w:id="82190452">
          <w:marLeft w:val="480"/>
          <w:marRight w:val="0"/>
          <w:marTop w:val="0"/>
          <w:marBottom w:val="0"/>
          <w:divBdr>
            <w:top w:val="none" w:sz="0" w:space="0" w:color="auto"/>
            <w:left w:val="none" w:sz="0" w:space="0" w:color="auto"/>
            <w:bottom w:val="none" w:sz="0" w:space="0" w:color="auto"/>
            <w:right w:val="none" w:sz="0" w:space="0" w:color="auto"/>
          </w:divBdr>
        </w:div>
        <w:div w:id="199755163">
          <w:marLeft w:val="480"/>
          <w:marRight w:val="0"/>
          <w:marTop w:val="0"/>
          <w:marBottom w:val="0"/>
          <w:divBdr>
            <w:top w:val="none" w:sz="0" w:space="0" w:color="auto"/>
            <w:left w:val="none" w:sz="0" w:space="0" w:color="auto"/>
            <w:bottom w:val="none" w:sz="0" w:space="0" w:color="auto"/>
            <w:right w:val="none" w:sz="0" w:space="0" w:color="auto"/>
          </w:divBdr>
        </w:div>
        <w:div w:id="284510402">
          <w:marLeft w:val="480"/>
          <w:marRight w:val="0"/>
          <w:marTop w:val="0"/>
          <w:marBottom w:val="0"/>
          <w:divBdr>
            <w:top w:val="none" w:sz="0" w:space="0" w:color="auto"/>
            <w:left w:val="none" w:sz="0" w:space="0" w:color="auto"/>
            <w:bottom w:val="none" w:sz="0" w:space="0" w:color="auto"/>
            <w:right w:val="none" w:sz="0" w:space="0" w:color="auto"/>
          </w:divBdr>
        </w:div>
        <w:div w:id="355273141">
          <w:marLeft w:val="480"/>
          <w:marRight w:val="0"/>
          <w:marTop w:val="0"/>
          <w:marBottom w:val="0"/>
          <w:divBdr>
            <w:top w:val="none" w:sz="0" w:space="0" w:color="auto"/>
            <w:left w:val="none" w:sz="0" w:space="0" w:color="auto"/>
            <w:bottom w:val="none" w:sz="0" w:space="0" w:color="auto"/>
            <w:right w:val="none" w:sz="0" w:space="0" w:color="auto"/>
          </w:divBdr>
        </w:div>
        <w:div w:id="385835145">
          <w:marLeft w:val="480"/>
          <w:marRight w:val="0"/>
          <w:marTop w:val="0"/>
          <w:marBottom w:val="0"/>
          <w:divBdr>
            <w:top w:val="none" w:sz="0" w:space="0" w:color="auto"/>
            <w:left w:val="none" w:sz="0" w:space="0" w:color="auto"/>
            <w:bottom w:val="none" w:sz="0" w:space="0" w:color="auto"/>
            <w:right w:val="none" w:sz="0" w:space="0" w:color="auto"/>
          </w:divBdr>
        </w:div>
        <w:div w:id="479732606">
          <w:marLeft w:val="480"/>
          <w:marRight w:val="0"/>
          <w:marTop w:val="0"/>
          <w:marBottom w:val="0"/>
          <w:divBdr>
            <w:top w:val="none" w:sz="0" w:space="0" w:color="auto"/>
            <w:left w:val="none" w:sz="0" w:space="0" w:color="auto"/>
            <w:bottom w:val="none" w:sz="0" w:space="0" w:color="auto"/>
            <w:right w:val="none" w:sz="0" w:space="0" w:color="auto"/>
          </w:divBdr>
        </w:div>
        <w:div w:id="581841328">
          <w:marLeft w:val="480"/>
          <w:marRight w:val="0"/>
          <w:marTop w:val="0"/>
          <w:marBottom w:val="0"/>
          <w:divBdr>
            <w:top w:val="none" w:sz="0" w:space="0" w:color="auto"/>
            <w:left w:val="none" w:sz="0" w:space="0" w:color="auto"/>
            <w:bottom w:val="none" w:sz="0" w:space="0" w:color="auto"/>
            <w:right w:val="none" w:sz="0" w:space="0" w:color="auto"/>
          </w:divBdr>
        </w:div>
        <w:div w:id="584655909">
          <w:marLeft w:val="480"/>
          <w:marRight w:val="0"/>
          <w:marTop w:val="0"/>
          <w:marBottom w:val="0"/>
          <w:divBdr>
            <w:top w:val="none" w:sz="0" w:space="0" w:color="auto"/>
            <w:left w:val="none" w:sz="0" w:space="0" w:color="auto"/>
            <w:bottom w:val="none" w:sz="0" w:space="0" w:color="auto"/>
            <w:right w:val="none" w:sz="0" w:space="0" w:color="auto"/>
          </w:divBdr>
        </w:div>
        <w:div w:id="586618684">
          <w:marLeft w:val="480"/>
          <w:marRight w:val="0"/>
          <w:marTop w:val="0"/>
          <w:marBottom w:val="0"/>
          <w:divBdr>
            <w:top w:val="none" w:sz="0" w:space="0" w:color="auto"/>
            <w:left w:val="none" w:sz="0" w:space="0" w:color="auto"/>
            <w:bottom w:val="none" w:sz="0" w:space="0" w:color="auto"/>
            <w:right w:val="none" w:sz="0" w:space="0" w:color="auto"/>
          </w:divBdr>
        </w:div>
        <w:div w:id="631450324">
          <w:marLeft w:val="480"/>
          <w:marRight w:val="0"/>
          <w:marTop w:val="0"/>
          <w:marBottom w:val="0"/>
          <w:divBdr>
            <w:top w:val="none" w:sz="0" w:space="0" w:color="auto"/>
            <w:left w:val="none" w:sz="0" w:space="0" w:color="auto"/>
            <w:bottom w:val="none" w:sz="0" w:space="0" w:color="auto"/>
            <w:right w:val="none" w:sz="0" w:space="0" w:color="auto"/>
          </w:divBdr>
        </w:div>
        <w:div w:id="640188305">
          <w:marLeft w:val="480"/>
          <w:marRight w:val="0"/>
          <w:marTop w:val="0"/>
          <w:marBottom w:val="0"/>
          <w:divBdr>
            <w:top w:val="none" w:sz="0" w:space="0" w:color="auto"/>
            <w:left w:val="none" w:sz="0" w:space="0" w:color="auto"/>
            <w:bottom w:val="none" w:sz="0" w:space="0" w:color="auto"/>
            <w:right w:val="none" w:sz="0" w:space="0" w:color="auto"/>
          </w:divBdr>
        </w:div>
        <w:div w:id="646280776">
          <w:marLeft w:val="480"/>
          <w:marRight w:val="0"/>
          <w:marTop w:val="0"/>
          <w:marBottom w:val="0"/>
          <w:divBdr>
            <w:top w:val="none" w:sz="0" w:space="0" w:color="auto"/>
            <w:left w:val="none" w:sz="0" w:space="0" w:color="auto"/>
            <w:bottom w:val="none" w:sz="0" w:space="0" w:color="auto"/>
            <w:right w:val="none" w:sz="0" w:space="0" w:color="auto"/>
          </w:divBdr>
        </w:div>
        <w:div w:id="648436352">
          <w:marLeft w:val="480"/>
          <w:marRight w:val="0"/>
          <w:marTop w:val="0"/>
          <w:marBottom w:val="0"/>
          <w:divBdr>
            <w:top w:val="none" w:sz="0" w:space="0" w:color="auto"/>
            <w:left w:val="none" w:sz="0" w:space="0" w:color="auto"/>
            <w:bottom w:val="none" w:sz="0" w:space="0" w:color="auto"/>
            <w:right w:val="none" w:sz="0" w:space="0" w:color="auto"/>
          </w:divBdr>
        </w:div>
        <w:div w:id="870338241">
          <w:marLeft w:val="480"/>
          <w:marRight w:val="0"/>
          <w:marTop w:val="0"/>
          <w:marBottom w:val="0"/>
          <w:divBdr>
            <w:top w:val="none" w:sz="0" w:space="0" w:color="auto"/>
            <w:left w:val="none" w:sz="0" w:space="0" w:color="auto"/>
            <w:bottom w:val="none" w:sz="0" w:space="0" w:color="auto"/>
            <w:right w:val="none" w:sz="0" w:space="0" w:color="auto"/>
          </w:divBdr>
        </w:div>
        <w:div w:id="895823716">
          <w:marLeft w:val="480"/>
          <w:marRight w:val="0"/>
          <w:marTop w:val="0"/>
          <w:marBottom w:val="0"/>
          <w:divBdr>
            <w:top w:val="none" w:sz="0" w:space="0" w:color="auto"/>
            <w:left w:val="none" w:sz="0" w:space="0" w:color="auto"/>
            <w:bottom w:val="none" w:sz="0" w:space="0" w:color="auto"/>
            <w:right w:val="none" w:sz="0" w:space="0" w:color="auto"/>
          </w:divBdr>
        </w:div>
        <w:div w:id="991326472">
          <w:marLeft w:val="480"/>
          <w:marRight w:val="0"/>
          <w:marTop w:val="0"/>
          <w:marBottom w:val="0"/>
          <w:divBdr>
            <w:top w:val="none" w:sz="0" w:space="0" w:color="auto"/>
            <w:left w:val="none" w:sz="0" w:space="0" w:color="auto"/>
            <w:bottom w:val="none" w:sz="0" w:space="0" w:color="auto"/>
            <w:right w:val="none" w:sz="0" w:space="0" w:color="auto"/>
          </w:divBdr>
        </w:div>
        <w:div w:id="1502425100">
          <w:marLeft w:val="480"/>
          <w:marRight w:val="0"/>
          <w:marTop w:val="0"/>
          <w:marBottom w:val="0"/>
          <w:divBdr>
            <w:top w:val="none" w:sz="0" w:space="0" w:color="auto"/>
            <w:left w:val="none" w:sz="0" w:space="0" w:color="auto"/>
            <w:bottom w:val="none" w:sz="0" w:space="0" w:color="auto"/>
            <w:right w:val="none" w:sz="0" w:space="0" w:color="auto"/>
          </w:divBdr>
        </w:div>
        <w:div w:id="1540822351">
          <w:marLeft w:val="480"/>
          <w:marRight w:val="0"/>
          <w:marTop w:val="0"/>
          <w:marBottom w:val="0"/>
          <w:divBdr>
            <w:top w:val="none" w:sz="0" w:space="0" w:color="auto"/>
            <w:left w:val="none" w:sz="0" w:space="0" w:color="auto"/>
            <w:bottom w:val="none" w:sz="0" w:space="0" w:color="auto"/>
            <w:right w:val="none" w:sz="0" w:space="0" w:color="auto"/>
          </w:divBdr>
        </w:div>
        <w:div w:id="1556158231">
          <w:marLeft w:val="480"/>
          <w:marRight w:val="0"/>
          <w:marTop w:val="0"/>
          <w:marBottom w:val="0"/>
          <w:divBdr>
            <w:top w:val="none" w:sz="0" w:space="0" w:color="auto"/>
            <w:left w:val="none" w:sz="0" w:space="0" w:color="auto"/>
            <w:bottom w:val="none" w:sz="0" w:space="0" w:color="auto"/>
            <w:right w:val="none" w:sz="0" w:space="0" w:color="auto"/>
          </w:divBdr>
        </w:div>
        <w:div w:id="1584341355">
          <w:marLeft w:val="480"/>
          <w:marRight w:val="0"/>
          <w:marTop w:val="0"/>
          <w:marBottom w:val="0"/>
          <w:divBdr>
            <w:top w:val="none" w:sz="0" w:space="0" w:color="auto"/>
            <w:left w:val="none" w:sz="0" w:space="0" w:color="auto"/>
            <w:bottom w:val="none" w:sz="0" w:space="0" w:color="auto"/>
            <w:right w:val="none" w:sz="0" w:space="0" w:color="auto"/>
          </w:divBdr>
        </w:div>
        <w:div w:id="1590768620">
          <w:marLeft w:val="480"/>
          <w:marRight w:val="0"/>
          <w:marTop w:val="0"/>
          <w:marBottom w:val="0"/>
          <w:divBdr>
            <w:top w:val="none" w:sz="0" w:space="0" w:color="auto"/>
            <w:left w:val="none" w:sz="0" w:space="0" w:color="auto"/>
            <w:bottom w:val="none" w:sz="0" w:space="0" w:color="auto"/>
            <w:right w:val="none" w:sz="0" w:space="0" w:color="auto"/>
          </w:divBdr>
        </w:div>
        <w:div w:id="1590845174">
          <w:marLeft w:val="480"/>
          <w:marRight w:val="0"/>
          <w:marTop w:val="0"/>
          <w:marBottom w:val="0"/>
          <w:divBdr>
            <w:top w:val="none" w:sz="0" w:space="0" w:color="auto"/>
            <w:left w:val="none" w:sz="0" w:space="0" w:color="auto"/>
            <w:bottom w:val="none" w:sz="0" w:space="0" w:color="auto"/>
            <w:right w:val="none" w:sz="0" w:space="0" w:color="auto"/>
          </w:divBdr>
        </w:div>
        <w:div w:id="1621449123">
          <w:marLeft w:val="480"/>
          <w:marRight w:val="0"/>
          <w:marTop w:val="0"/>
          <w:marBottom w:val="0"/>
          <w:divBdr>
            <w:top w:val="none" w:sz="0" w:space="0" w:color="auto"/>
            <w:left w:val="none" w:sz="0" w:space="0" w:color="auto"/>
            <w:bottom w:val="none" w:sz="0" w:space="0" w:color="auto"/>
            <w:right w:val="none" w:sz="0" w:space="0" w:color="auto"/>
          </w:divBdr>
        </w:div>
        <w:div w:id="1626042267">
          <w:marLeft w:val="480"/>
          <w:marRight w:val="0"/>
          <w:marTop w:val="0"/>
          <w:marBottom w:val="0"/>
          <w:divBdr>
            <w:top w:val="none" w:sz="0" w:space="0" w:color="auto"/>
            <w:left w:val="none" w:sz="0" w:space="0" w:color="auto"/>
            <w:bottom w:val="none" w:sz="0" w:space="0" w:color="auto"/>
            <w:right w:val="none" w:sz="0" w:space="0" w:color="auto"/>
          </w:divBdr>
        </w:div>
        <w:div w:id="1627197093">
          <w:marLeft w:val="480"/>
          <w:marRight w:val="0"/>
          <w:marTop w:val="0"/>
          <w:marBottom w:val="0"/>
          <w:divBdr>
            <w:top w:val="none" w:sz="0" w:space="0" w:color="auto"/>
            <w:left w:val="none" w:sz="0" w:space="0" w:color="auto"/>
            <w:bottom w:val="none" w:sz="0" w:space="0" w:color="auto"/>
            <w:right w:val="none" w:sz="0" w:space="0" w:color="auto"/>
          </w:divBdr>
        </w:div>
        <w:div w:id="1668241428">
          <w:marLeft w:val="480"/>
          <w:marRight w:val="0"/>
          <w:marTop w:val="0"/>
          <w:marBottom w:val="0"/>
          <w:divBdr>
            <w:top w:val="none" w:sz="0" w:space="0" w:color="auto"/>
            <w:left w:val="none" w:sz="0" w:space="0" w:color="auto"/>
            <w:bottom w:val="none" w:sz="0" w:space="0" w:color="auto"/>
            <w:right w:val="none" w:sz="0" w:space="0" w:color="auto"/>
          </w:divBdr>
        </w:div>
        <w:div w:id="1672676426">
          <w:marLeft w:val="480"/>
          <w:marRight w:val="0"/>
          <w:marTop w:val="0"/>
          <w:marBottom w:val="0"/>
          <w:divBdr>
            <w:top w:val="none" w:sz="0" w:space="0" w:color="auto"/>
            <w:left w:val="none" w:sz="0" w:space="0" w:color="auto"/>
            <w:bottom w:val="none" w:sz="0" w:space="0" w:color="auto"/>
            <w:right w:val="none" w:sz="0" w:space="0" w:color="auto"/>
          </w:divBdr>
        </w:div>
        <w:div w:id="1973703670">
          <w:marLeft w:val="480"/>
          <w:marRight w:val="0"/>
          <w:marTop w:val="0"/>
          <w:marBottom w:val="0"/>
          <w:divBdr>
            <w:top w:val="none" w:sz="0" w:space="0" w:color="auto"/>
            <w:left w:val="none" w:sz="0" w:space="0" w:color="auto"/>
            <w:bottom w:val="none" w:sz="0" w:space="0" w:color="auto"/>
            <w:right w:val="none" w:sz="0" w:space="0" w:color="auto"/>
          </w:divBdr>
        </w:div>
        <w:div w:id="2077628704">
          <w:marLeft w:val="480"/>
          <w:marRight w:val="0"/>
          <w:marTop w:val="0"/>
          <w:marBottom w:val="0"/>
          <w:divBdr>
            <w:top w:val="none" w:sz="0" w:space="0" w:color="auto"/>
            <w:left w:val="none" w:sz="0" w:space="0" w:color="auto"/>
            <w:bottom w:val="none" w:sz="0" w:space="0" w:color="auto"/>
            <w:right w:val="none" w:sz="0" w:space="0" w:color="auto"/>
          </w:divBdr>
        </w:div>
        <w:div w:id="2078277926">
          <w:marLeft w:val="480"/>
          <w:marRight w:val="0"/>
          <w:marTop w:val="0"/>
          <w:marBottom w:val="0"/>
          <w:divBdr>
            <w:top w:val="none" w:sz="0" w:space="0" w:color="auto"/>
            <w:left w:val="none" w:sz="0" w:space="0" w:color="auto"/>
            <w:bottom w:val="none" w:sz="0" w:space="0" w:color="auto"/>
            <w:right w:val="none" w:sz="0" w:space="0" w:color="auto"/>
          </w:divBdr>
        </w:div>
        <w:div w:id="2126775644">
          <w:marLeft w:val="480"/>
          <w:marRight w:val="0"/>
          <w:marTop w:val="0"/>
          <w:marBottom w:val="0"/>
          <w:divBdr>
            <w:top w:val="none" w:sz="0" w:space="0" w:color="auto"/>
            <w:left w:val="none" w:sz="0" w:space="0" w:color="auto"/>
            <w:bottom w:val="none" w:sz="0" w:space="0" w:color="auto"/>
            <w:right w:val="none" w:sz="0" w:space="0" w:color="auto"/>
          </w:divBdr>
        </w:div>
        <w:div w:id="2132698809">
          <w:marLeft w:val="480"/>
          <w:marRight w:val="0"/>
          <w:marTop w:val="0"/>
          <w:marBottom w:val="0"/>
          <w:divBdr>
            <w:top w:val="none" w:sz="0" w:space="0" w:color="auto"/>
            <w:left w:val="none" w:sz="0" w:space="0" w:color="auto"/>
            <w:bottom w:val="none" w:sz="0" w:space="0" w:color="auto"/>
            <w:right w:val="none" w:sz="0" w:space="0" w:color="auto"/>
          </w:divBdr>
        </w:div>
      </w:divsChild>
    </w:div>
    <w:div w:id="523057746">
      <w:bodyDiv w:val="1"/>
      <w:marLeft w:val="0"/>
      <w:marRight w:val="0"/>
      <w:marTop w:val="0"/>
      <w:marBottom w:val="0"/>
      <w:divBdr>
        <w:top w:val="none" w:sz="0" w:space="0" w:color="auto"/>
        <w:left w:val="none" w:sz="0" w:space="0" w:color="auto"/>
        <w:bottom w:val="none" w:sz="0" w:space="0" w:color="auto"/>
        <w:right w:val="none" w:sz="0" w:space="0" w:color="auto"/>
      </w:divBdr>
    </w:div>
    <w:div w:id="523132341">
      <w:bodyDiv w:val="1"/>
      <w:marLeft w:val="0"/>
      <w:marRight w:val="0"/>
      <w:marTop w:val="0"/>
      <w:marBottom w:val="0"/>
      <w:divBdr>
        <w:top w:val="none" w:sz="0" w:space="0" w:color="auto"/>
        <w:left w:val="none" w:sz="0" w:space="0" w:color="auto"/>
        <w:bottom w:val="none" w:sz="0" w:space="0" w:color="auto"/>
        <w:right w:val="none" w:sz="0" w:space="0" w:color="auto"/>
      </w:divBdr>
    </w:div>
    <w:div w:id="523203254">
      <w:bodyDiv w:val="1"/>
      <w:marLeft w:val="0"/>
      <w:marRight w:val="0"/>
      <w:marTop w:val="0"/>
      <w:marBottom w:val="0"/>
      <w:divBdr>
        <w:top w:val="none" w:sz="0" w:space="0" w:color="auto"/>
        <w:left w:val="none" w:sz="0" w:space="0" w:color="auto"/>
        <w:bottom w:val="none" w:sz="0" w:space="0" w:color="auto"/>
        <w:right w:val="none" w:sz="0" w:space="0" w:color="auto"/>
      </w:divBdr>
    </w:div>
    <w:div w:id="523402669">
      <w:bodyDiv w:val="1"/>
      <w:marLeft w:val="0"/>
      <w:marRight w:val="0"/>
      <w:marTop w:val="0"/>
      <w:marBottom w:val="0"/>
      <w:divBdr>
        <w:top w:val="none" w:sz="0" w:space="0" w:color="auto"/>
        <w:left w:val="none" w:sz="0" w:space="0" w:color="auto"/>
        <w:bottom w:val="none" w:sz="0" w:space="0" w:color="auto"/>
        <w:right w:val="none" w:sz="0" w:space="0" w:color="auto"/>
      </w:divBdr>
    </w:div>
    <w:div w:id="524363577">
      <w:bodyDiv w:val="1"/>
      <w:marLeft w:val="0"/>
      <w:marRight w:val="0"/>
      <w:marTop w:val="0"/>
      <w:marBottom w:val="0"/>
      <w:divBdr>
        <w:top w:val="none" w:sz="0" w:space="0" w:color="auto"/>
        <w:left w:val="none" w:sz="0" w:space="0" w:color="auto"/>
        <w:bottom w:val="none" w:sz="0" w:space="0" w:color="auto"/>
        <w:right w:val="none" w:sz="0" w:space="0" w:color="auto"/>
      </w:divBdr>
    </w:div>
    <w:div w:id="524364147">
      <w:bodyDiv w:val="1"/>
      <w:marLeft w:val="0"/>
      <w:marRight w:val="0"/>
      <w:marTop w:val="0"/>
      <w:marBottom w:val="0"/>
      <w:divBdr>
        <w:top w:val="none" w:sz="0" w:space="0" w:color="auto"/>
        <w:left w:val="none" w:sz="0" w:space="0" w:color="auto"/>
        <w:bottom w:val="none" w:sz="0" w:space="0" w:color="auto"/>
        <w:right w:val="none" w:sz="0" w:space="0" w:color="auto"/>
      </w:divBdr>
    </w:div>
    <w:div w:id="524366333">
      <w:bodyDiv w:val="1"/>
      <w:marLeft w:val="0"/>
      <w:marRight w:val="0"/>
      <w:marTop w:val="0"/>
      <w:marBottom w:val="0"/>
      <w:divBdr>
        <w:top w:val="none" w:sz="0" w:space="0" w:color="auto"/>
        <w:left w:val="none" w:sz="0" w:space="0" w:color="auto"/>
        <w:bottom w:val="none" w:sz="0" w:space="0" w:color="auto"/>
        <w:right w:val="none" w:sz="0" w:space="0" w:color="auto"/>
      </w:divBdr>
    </w:div>
    <w:div w:id="525488660">
      <w:bodyDiv w:val="1"/>
      <w:marLeft w:val="0"/>
      <w:marRight w:val="0"/>
      <w:marTop w:val="0"/>
      <w:marBottom w:val="0"/>
      <w:divBdr>
        <w:top w:val="none" w:sz="0" w:space="0" w:color="auto"/>
        <w:left w:val="none" w:sz="0" w:space="0" w:color="auto"/>
        <w:bottom w:val="none" w:sz="0" w:space="0" w:color="auto"/>
        <w:right w:val="none" w:sz="0" w:space="0" w:color="auto"/>
      </w:divBdr>
    </w:div>
    <w:div w:id="525750382">
      <w:bodyDiv w:val="1"/>
      <w:marLeft w:val="0"/>
      <w:marRight w:val="0"/>
      <w:marTop w:val="0"/>
      <w:marBottom w:val="0"/>
      <w:divBdr>
        <w:top w:val="none" w:sz="0" w:space="0" w:color="auto"/>
        <w:left w:val="none" w:sz="0" w:space="0" w:color="auto"/>
        <w:bottom w:val="none" w:sz="0" w:space="0" w:color="auto"/>
        <w:right w:val="none" w:sz="0" w:space="0" w:color="auto"/>
      </w:divBdr>
    </w:div>
    <w:div w:id="527370947">
      <w:bodyDiv w:val="1"/>
      <w:marLeft w:val="0"/>
      <w:marRight w:val="0"/>
      <w:marTop w:val="0"/>
      <w:marBottom w:val="0"/>
      <w:divBdr>
        <w:top w:val="none" w:sz="0" w:space="0" w:color="auto"/>
        <w:left w:val="none" w:sz="0" w:space="0" w:color="auto"/>
        <w:bottom w:val="none" w:sz="0" w:space="0" w:color="auto"/>
        <w:right w:val="none" w:sz="0" w:space="0" w:color="auto"/>
      </w:divBdr>
    </w:div>
    <w:div w:id="527837615">
      <w:bodyDiv w:val="1"/>
      <w:marLeft w:val="0"/>
      <w:marRight w:val="0"/>
      <w:marTop w:val="0"/>
      <w:marBottom w:val="0"/>
      <w:divBdr>
        <w:top w:val="none" w:sz="0" w:space="0" w:color="auto"/>
        <w:left w:val="none" w:sz="0" w:space="0" w:color="auto"/>
        <w:bottom w:val="none" w:sz="0" w:space="0" w:color="auto"/>
        <w:right w:val="none" w:sz="0" w:space="0" w:color="auto"/>
      </w:divBdr>
    </w:div>
    <w:div w:id="528951942">
      <w:bodyDiv w:val="1"/>
      <w:marLeft w:val="0"/>
      <w:marRight w:val="0"/>
      <w:marTop w:val="0"/>
      <w:marBottom w:val="0"/>
      <w:divBdr>
        <w:top w:val="none" w:sz="0" w:space="0" w:color="auto"/>
        <w:left w:val="none" w:sz="0" w:space="0" w:color="auto"/>
        <w:bottom w:val="none" w:sz="0" w:space="0" w:color="auto"/>
        <w:right w:val="none" w:sz="0" w:space="0" w:color="auto"/>
      </w:divBdr>
    </w:div>
    <w:div w:id="529073162">
      <w:bodyDiv w:val="1"/>
      <w:marLeft w:val="0"/>
      <w:marRight w:val="0"/>
      <w:marTop w:val="0"/>
      <w:marBottom w:val="0"/>
      <w:divBdr>
        <w:top w:val="none" w:sz="0" w:space="0" w:color="auto"/>
        <w:left w:val="none" w:sz="0" w:space="0" w:color="auto"/>
        <w:bottom w:val="none" w:sz="0" w:space="0" w:color="auto"/>
        <w:right w:val="none" w:sz="0" w:space="0" w:color="auto"/>
      </w:divBdr>
    </w:div>
    <w:div w:id="529295639">
      <w:bodyDiv w:val="1"/>
      <w:marLeft w:val="0"/>
      <w:marRight w:val="0"/>
      <w:marTop w:val="0"/>
      <w:marBottom w:val="0"/>
      <w:divBdr>
        <w:top w:val="none" w:sz="0" w:space="0" w:color="auto"/>
        <w:left w:val="none" w:sz="0" w:space="0" w:color="auto"/>
        <w:bottom w:val="none" w:sz="0" w:space="0" w:color="auto"/>
        <w:right w:val="none" w:sz="0" w:space="0" w:color="auto"/>
      </w:divBdr>
    </w:div>
    <w:div w:id="529496246">
      <w:bodyDiv w:val="1"/>
      <w:marLeft w:val="0"/>
      <w:marRight w:val="0"/>
      <w:marTop w:val="0"/>
      <w:marBottom w:val="0"/>
      <w:divBdr>
        <w:top w:val="none" w:sz="0" w:space="0" w:color="auto"/>
        <w:left w:val="none" w:sz="0" w:space="0" w:color="auto"/>
        <w:bottom w:val="none" w:sz="0" w:space="0" w:color="auto"/>
        <w:right w:val="none" w:sz="0" w:space="0" w:color="auto"/>
      </w:divBdr>
    </w:div>
    <w:div w:id="530268447">
      <w:bodyDiv w:val="1"/>
      <w:marLeft w:val="0"/>
      <w:marRight w:val="0"/>
      <w:marTop w:val="0"/>
      <w:marBottom w:val="0"/>
      <w:divBdr>
        <w:top w:val="none" w:sz="0" w:space="0" w:color="auto"/>
        <w:left w:val="none" w:sz="0" w:space="0" w:color="auto"/>
        <w:bottom w:val="none" w:sz="0" w:space="0" w:color="auto"/>
        <w:right w:val="none" w:sz="0" w:space="0" w:color="auto"/>
      </w:divBdr>
      <w:divsChild>
        <w:div w:id="773522596">
          <w:marLeft w:val="480"/>
          <w:marRight w:val="0"/>
          <w:marTop w:val="0"/>
          <w:marBottom w:val="0"/>
          <w:divBdr>
            <w:top w:val="none" w:sz="0" w:space="0" w:color="auto"/>
            <w:left w:val="none" w:sz="0" w:space="0" w:color="auto"/>
            <w:bottom w:val="none" w:sz="0" w:space="0" w:color="auto"/>
            <w:right w:val="none" w:sz="0" w:space="0" w:color="auto"/>
          </w:divBdr>
        </w:div>
        <w:div w:id="233705982">
          <w:marLeft w:val="480"/>
          <w:marRight w:val="0"/>
          <w:marTop w:val="0"/>
          <w:marBottom w:val="0"/>
          <w:divBdr>
            <w:top w:val="none" w:sz="0" w:space="0" w:color="auto"/>
            <w:left w:val="none" w:sz="0" w:space="0" w:color="auto"/>
            <w:bottom w:val="none" w:sz="0" w:space="0" w:color="auto"/>
            <w:right w:val="none" w:sz="0" w:space="0" w:color="auto"/>
          </w:divBdr>
        </w:div>
        <w:div w:id="1424229018">
          <w:marLeft w:val="480"/>
          <w:marRight w:val="0"/>
          <w:marTop w:val="0"/>
          <w:marBottom w:val="0"/>
          <w:divBdr>
            <w:top w:val="none" w:sz="0" w:space="0" w:color="auto"/>
            <w:left w:val="none" w:sz="0" w:space="0" w:color="auto"/>
            <w:bottom w:val="none" w:sz="0" w:space="0" w:color="auto"/>
            <w:right w:val="none" w:sz="0" w:space="0" w:color="auto"/>
          </w:divBdr>
        </w:div>
        <w:div w:id="1173182206">
          <w:marLeft w:val="480"/>
          <w:marRight w:val="0"/>
          <w:marTop w:val="0"/>
          <w:marBottom w:val="0"/>
          <w:divBdr>
            <w:top w:val="none" w:sz="0" w:space="0" w:color="auto"/>
            <w:left w:val="none" w:sz="0" w:space="0" w:color="auto"/>
            <w:bottom w:val="none" w:sz="0" w:space="0" w:color="auto"/>
            <w:right w:val="none" w:sz="0" w:space="0" w:color="auto"/>
          </w:divBdr>
        </w:div>
        <w:div w:id="2073458611">
          <w:marLeft w:val="480"/>
          <w:marRight w:val="0"/>
          <w:marTop w:val="0"/>
          <w:marBottom w:val="0"/>
          <w:divBdr>
            <w:top w:val="none" w:sz="0" w:space="0" w:color="auto"/>
            <w:left w:val="none" w:sz="0" w:space="0" w:color="auto"/>
            <w:bottom w:val="none" w:sz="0" w:space="0" w:color="auto"/>
            <w:right w:val="none" w:sz="0" w:space="0" w:color="auto"/>
          </w:divBdr>
        </w:div>
        <w:div w:id="871384068">
          <w:marLeft w:val="480"/>
          <w:marRight w:val="0"/>
          <w:marTop w:val="0"/>
          <w:marBottom w:val="0"/>
          <w:divBdr>
            <w:top w:val="none" w:sz="0" w:space="0" w:color="auto"/>
            <w:left w:val="none" w:sz="0" w:space="0" w:color="auto"/>
            <w:bottom w:val="none" w:sz="0" w:space="0" w:color="auto"/>
            <w:right w:val="none" w:sz="0" w:space="0" w:color="auto"/>
          </w:divBdr>
        </w:div>
        <w:div w:id="1702781571">
          <w:marLeft w:val="480"/>
          <w:marRight w:val="0"/>
          <w:marTop w:val="0"/>
          <w:marBottom w:val="0"/>
          <w:divBdr>
            <w:top w:val="none" w:sz="0" w:space="0" w:color="auto"/>
            <w:left w:val="none" w:sz="0" w:space="0" w:color="auto"/>
            <w:bottom w:val="none" w:sz="0" w:space="0" w:color="auto"/>
            <w:right w:val="none" w:sz="0" w:space="0" w:color="auto"/>
          </w:divBdr>
        </w:div>
        <w:div w:id="1845970751">
          <w:marLeft w:val="480"/>
          <w:marRight w:val="0"/>
          <w:marTop w:val="0"/>
          <w:marBottom w:val="0"/>
          <w:divBdr>
            <w:top w:val="none" w:sz="0" w:space="0" w:color="auto"/>
            <w:left w:val="none" w:sz="0" w:space="0" w:color="auto"/>
            <w:bottom w:val="none" w:sz="0" w:space="0" w:color="auto"/>
            <w:right w:val="none" w:sz="0" w:space="0" w:color="auto"/>
          </w:divBdr>
        </w:div>
        <w:div w:id="1188183245">
          <w:marLeft w:val="480"/>
          <w:marRight w:val="0"/>
          <w:marTop w:val="0"/>
          <w:marBottom w:val="0"/>
          <w:divBdr>
            <w:top w:val="none" w:sz="0" w:space="0" w:color="auto"/>
            <w:left w:val="none" w:sz="0" w:space="0" w:color="auto"/>
            <w:bottom w:val="none" w:sz="0" w:space="0" w:color="auto"/>
            <w:right w:val="none" w:sz="0" w:space="0" w:color="auto"/>
          </w:divBdr>
        </w:div>
        <w:div w:id="782648031">
          <w:marLeft w:val="480"/>
          <w:marRight w:val="0"/>
          <w:marTop w:val="0"/>
          <w:marBottom w:val="0"/>
          <w:divBdr>
            <w:top w:val="none" w:sz="0" w:space="0" w:color="auto"/>
            <w:left w:val="none" w:sz="0" w:space="0" w:color="auto"/>
            <w:bottom w:val="none" w:sz="0" w:space="0" w:color="auto"/>
            <w:right w:val="none" w:sz="0" w:space="0" w:color="auto"/>
          </w:divBdr>
        </w:div>
        <w:div w:id="336273637">
          <w:marLeft w:val="480"/>
          <w:marRight w:val="0"/>
          <w:marTop w:val="0"/>
          <w:marBottom w:val="0"/>
          <w:divBdr>
            <w:top w:val="none" w:sz="0" w:space="0" w:color="auto"/>
            <w:left w:val="none" w:sz="0" w:space="0" w:color="auto"/>
            <w:bottom w:val="none" w:sz="0" w:space="0" w:color="auto"/>
            <w:right w:val="none" w:sz="0" w:space="0" w:color="auto"/>
          </w:divBdr>
        </w:div>
        <w:div w:id="1962834930">
          <w:marLeft w:val="480"/>
          <w:marRight w:val="0"/>
          <w:marTop w:val="0"/>
          <w:marBottom w:val="0"/>
          <w:divBdr>
            <w:top w:val="none" w:sz="0" w:space="0" w:color="auto"/>
            <w:left w:val="none" w:sz="0" w:space="0" w:color="auto"/>
            <w:bottom w:val="none" w:sz="0" w:space="0" w:color="auto"/>
            <w:right w:val="none" w:sz="0" w:space="0" w:color="auto"/>
          </w:divBdr>
        </w:div>
        <w:div w:id="221062341">
          <w:marLeft w:val="480"/>
          <w:marRight w:val="0"/>
          <w:marTop w:val="0"/>
          <w:marBottom w:val="0"/>
          <w:divBdr>
            <w:top w:val="none" w:sz="0" w:space="0" w:color="auto"/>
            <w:left w:val="none" w:sz="0" w:space="0" w:color="auto"/>
            <w:bottom w:val="none" w:sz="0" w:space="0" w:color="auto"/>
            <w:right w:val="none" w:sz="0" w:space="0" w:color="auto"/>
          </w:divBdr>
        </w:div>
        <w:div w:id="520898127">
          <w:marLeft w:val="480"/>
          <w:marRight w:val="0"/>
          <w:marTop w:val="0"/>
          <w:marBottom w:val="0"/>
          <w:divBdr>
            <w:top w:val="none" w:sz="0" w:space="0" w:color="auto"/>
            <w:left w:val="none" w:sz="0" w:space="0" w:color="auto"/>
            <w:bottom w:val="none" w:sz="0" w:space="0" w:color="auto"/>
            <w:right w:val="none" w:sz="0" w:space="0" w:color="auto"/>
          </w:divBdr>
        </w:div>
        <w:div w:id="1882354187">
          <w:marLeft w:val="480"/>
          <w:marRight w:val="0"/>
          <w:marTop w:val="0"/>
          <w:marBottom w:val="0"/>
          <w:divBdr>
            <w:top w:val="none" w:sz="0" w:space="0" w:color="auto"/>
            <w:left w:val="none" w:sz="0" w:space="0" w:color="auto"/>
            <w:bottom w:val="none" w:sz="0" w:space="0" w:color="auto"/>
            <w:right w:val="none" w:sz="0" w:space="0" w:color="auto"/>
          </w:divBdr>
        </w:div>
        <w:div w:id="857741737">
          <w:marLeft w:val="480"/>
          <w:marRight w:val="0"/>
          <w:marTop w:val="0"/>
          <w:marBottom w:val="0"/>
          <w:divBdr>
            <w:top w:val="none" w:sz="0" w:space="0" w:color="auto"/>
            <w:left w:val="none" w:sz="0" w:space="0" w:color="auto"/>
            <w:bottom w:val="none" w:sz="0" w:space="0" w:color="auto"/>
            <w:right w:val="none" w:sz="0" w:space="0" w:color="auto"/>
          </w:divBdr>
        </w:div>
        <w:div w:id="2061050741">
          <w:marLeft w:val="480"/>
          <w:marRight w:val="0"/>
          <w:marTop w:val="0"/>
          <w:marBottom w:val="0"/>
          <w:divBdr>
            <w:top w:val="none" w:sz="0" w:space="0" w:color="auto"/>
            <w:left w:val="none" w:sz="0" w:space="0" w:color="auto"/>
            <w:bottom w:val="none" w:sz="0" w:space="0" w:color="auto"/>
            <w:right w:val="none" w:sz="0" w:space="0" w:color="auto"/>
          </w:divBdr>
        </w:div>
        <w:div w:id="1469780601">
          <w:marLeft w:val="480"/>
          <w:marRight w:val="0"/>
          <w:marTop w:val="0"/>
          <w:marBottom w:val="0"/>
          <w:divBdr>
            <w:top w:val="none" w:sz="0" w:space="0" w:color="auto"/>
            <w:left w:val="none" w:sz="0" w:space="0" w:color="auto"/>
            <w:bottom w:val="none" w:sz="0" w:space="0" w:color="auto"/>
            <w:right w:val="none" w:sz="0" w:space="0" w:color="auto"/>
          </w:divBdr>
        </w:div>
        <w:div w:id="840244484">
          <w:marLeft w:val="480"/>
          <w:marRight w:val="0"/>
          <w:marTop w:val="0"/>
          <w:marBottom w:val="0"/>
          <w:divBdr>
            <w:top w:val="none" w:sz="0" w:space="0" w:color="auto"/>
            <w:left w:val="none" w:sz="0" w:space="0" w:color="auto"/>
            <w:bottom w:val="none" w:sz="0" w:space="0" w:color="auto"/>
            <w:right w:val="none" w:sz="0" w:space="0" w:color="auto"/>
          </w:divBdr>
        </w:div>
        <w:div w:id="713387652">
          <w:marLeft w:val="480"/>
          <w:marRight w:val="0"/>
          <w:marTop w:val="0"/>
          <w:marBottom w:val="0"/>
          <w:divBdr>
            <w:top w:val="none" w:sz="0" w:space="0" w:color="auto"/>
            <w:left w:val="none" w:sz="0" w:space="0" w:color="auto"/>
            <w:bottom w:val="none" w:sz="0" w:space="0" w:color="auto"/>
            <w:right w:val="none" w:sz="0" w:space="0" w:color="auto"/>
          </w:divBdr>
        </w:div>
        <w:div w:id="1569610913">
          <w:marLeft w:val="480"/>
          <w:marRight w:val="0"/>
          <w:marTop w:val="0"/>
          <w:marBottom w:val="0"/>
          <w:divBdr>
            <w:top w:val="none" w:sz="0" w:space="0" w:color="auto"/>
            <w:left w:val="none" w:sz="0" w:space="0" w:color="auto"/>
            <w:bottom w:val="none" w:sz="0" w:space="0" w:color="auto"/>
            <w:right w:val="none" w:sz="0" w:space="0" w:color="auto"/>
          </w:divBdr>
        </w:div>
        <w:div w:id="743379652">
          <w:marLeft w:val="480"/>
          <w:marRight w:val="0"/>
          <w:marTop w:val="0"/>
          <w:marBottom w:val="0"/>
          <w:divBdr>
            <w:top w:val="none" w:sz="0" w:space="0" w:color="auto"/>
            <w:left w:val="none" w:sz="0" w:space="0" w:color="auto"/>
            <w:bottom w:val="none" w:sz="0" w:space="0" w:color="auto"/>
            <w:right w:val="none" w:sz="0" w:space="0" w:color="auto"/>
          </w:divBdr>
        </w:div>
        <w:div w:id="156460886">
          <w:marLeft w:val="480"/>
          <w:marRight w:val="0"/>
          <w:marTop w:val="0"/>
          <w:marBottom w:val="0"/>
          <w:divBdr>
            <w:top w:val="none" w:sz="0" w:space="0" w:color="auto"/>
            <w:left w:val="none" w:sz="0" w:space="0" w:color="auto"/>
            <w:bottom w:val="none" w:sz="0" w:space="0" w:color="auto"/>
            <w:right w:val="none" w:sz="0" w:space="0" w:color="auto"/>
          </w:divBdr>
        </w:div>
        <w:div w:id="8457139">
          <w:marLeft w:val="480"/>
          <w:marRight w:val="0"/>
          <w:marTop w:val="0"/>
          <w:marBottom w:val="0"/>
          <w:divBdr>
            <w:top w:val="none" w:sz="0" w:space="0" w:color="auto"/>
            <w:left w:val="none" w:sz="0" w:space="0" w:color="auto"/>
            <w:bottom w:val="none" w:sz="0" w:space="0" w:color="auto"/>
            <w:right w:val="none" w:sz="0" w:space="0" w:color="auto"/>
          </w:divBdr>
        </w:div>
        <w:div w:id="1587767323">
          <w:marLeft w:val="480"/>
          <w:marRight w:val="0"/>
          <w:marTop w:val="0"/>
          <w:marBottom w:val="0"/>
          <w:divBdr>
            <w:top w:val="none" w:sz="0" w:space="0" w:color="auto"/>
            <w:left w:val="none" w:sz="0" w:space="0" w:color="auto"/>
            <w:bottom w:val="none" w:sz="0" w:space="0" w:color="auto"/>
            <w:right w:val="none" w:sz="0" w:space="0" w:color="auto"/>
          </w:divBdr>
        </w:div>
        <w:div w:id="1818182283">
          <w:marLeft w:val="480"/>
          <w:marRight w:val="0"/>
          <w:marTop w:val="0"/>
          <w:marBottom w:val="0"/>
          <w:divBdr>
            <w:top w:val="none" w:sz="0" w:space="0" w:color="auto"/>
            <w:left w:val="none" w:sz="0" w:space="0" w:color="auto"/>
            <w:bottom w:val="none" w:sz="0" w:space="0" w:color="auto"/>
            <w:right w:val="none" w:sz="0" w:space="0" w:color="auto"/>
          </w:divBdr>
        </w:div>
        <w:div w:id="1824272482">
          <w:marLeft w:val="480"/>
          <w:marRight w:val="0"/>
          <w:marTop w:val="0"/>
          <w:marBottom w:val="0"/>
          <w:divBdr>
            <w:top w:val="none" w:sz="0" w:space="0" w:color="auto"/>
            <w:left w:val="none" w:sz="0" w:space="0" w:color="auto"/>
            <w:bottom w:val="none" w:sz="0" w:space="0" w:color="auto"/>
            <w:right w:val="none" w:sz="0" w:space="0" w:color="auto"/>
          </w:divBdr>
        </w:div>
        <w:div w:id="935406863">
          <w:marLeft w:val="480"/>
          <w:marRight w:val="0"/>
          <w:marTop w:val="0"/>
          <w:marBottom w:val="0"/>
          <w:divBdr>
            <w:top w:val="none" w:sz="0" w:space="0" w:color="auto"/>
            <w:left w:val="none" w:sz="0" w:space="0" w:color="auto"/>
            <w:bottom w:val="none" w:sz="0" w:space="0" w:color="auto"/>
            <w:right w:val="none" w:sz="0" w:space="0" w:color="auto"/>
          </w:divBdr>
        </w:div>
        <w:div w:id="781340921">
          <w:marLeft w:val="480"/>
          <w:marRight w:val="0"/>
          <w:marTop w:val="0"/>
          <w:marBottom w:val="0"/>
          <w:divBdr>
            <w:top w:val="none" w:sz="0" w:space="0" w:color="auto"/>
            <w:left w:val="none" w:sz="0" w:space="0" w:color="auto"/>
            <w:bottom w:val="none" w:sz="0" w:space="0" w:color="auto"/>
            <w:right w:val="none" w:sz="0" w:space="0" w:color="auto"/>
          </w:divBdr>
        </w:div>
        <w:div w:id="1865824354">
          <w:marLeft w:val="480"/>
          <w:marRight w:val="0"/>
          <w:marTop w:val="0"/>
          <w:marBottom w:val="0"/>
          <w:divBdr>
            <w:top w:val="none" w:sz="0" w:space="0" w:color="auto"/>
            <w:left w:val="none" w:sz="0" w:space="0" w:color="auto"/>
            <w:bottom w:val="none" w:sz="0" w:space="0" w:color="auto"/>
            <w:right w:val="none" w:sz="0" w:space="0" w:color="auto"/>
          </w:divBdr>
        </w:div>
        <w:div w:id="429743944">
          <w:marLeft w:val="480"/>
          <w:marRight w:val="0"/>
          <w:marTop w:val="0"/>
          <w:marBottom w:val="0"/>
          <w:divBdr>
            <w:top w:val="none" w:sz="0" w:space="0" w:color="auto"/>
            <w:left w:val="none" w:sz="0" w:space="0" w:color="auto"/>
            <w:bottom w:val="none" w:sz="0" w:space="0" w:color="auto"/>
            <w:right w:val="none" w:sz="0" w:space="0" w:color="auto"/>
          </w:divBdr>
        </w:div>
        <w:div w:id="1914007498">
          <w:marLeft w:val="480"/>
          <w:marRight w:val="0"/>
          <w:marTop w:val="0"/>
          <w:marBottom w:val="0"/>
          <w:divBdr>
            <w:top w:val="none" w:sz="0" w:space="0" w:color="auto"/>
            <w:left w:val="none" w:sz="0" w:space="0" w:color="auto"/>
            <w:bottom w:val="none" w:sz="0" w:space="0" w:color="auto"/>
            <w:right w:val="none" w:sz="0" w:space="0" w:color="auto"/>
          </w:divBdr>
        </w:div>
        <w:div w:id="1144354541">
          <w:marLeft w:val="480"/>
          <w:marRight w:val="0"/>
          <w:marTop w:val="0"/>
          <w:marBottom w:val="0"/>
          <w:divBdr>
            <w:top w:val="none" w:sz="0" w:space="0" w:color="auto"/>
            <w:left w:val="none" w:sz="0" w:space="0" w:color="auto"/>
            <w:bottom w:val="none" w:sz="0" w:space="0" w:color="auto"/>
            <w:right w:val="none" w:sz="0" w:space="0" w:color="auto"/>
          </w:divBdr>
        </w:div>
        <w:div w:id="423108166">
          <w:marLeft w:val="480"/>
          <w:marRight w:val="0"/>
          <w:marTop w:val="0"/>
          <w:marBottom w:val="0"/>
          <w:divBdr>
            <w:top w:val="none" w:sz="0" w:space="0" w:color="auto"/>
            <w:left w:val="none" w:sz="0" w:space="0" w:color="auto"/>
            <w:bottom w:val="none" w:sz="0" w:space="0" w:color="auto"/>
            <w:right w:val="none" w:sz="0" w:space="0" w:color="auto"/>
          </w:divBdr>
        </w:div>
        <w:div w:id="1666123565">
          <w:marLeft w:val="480"/>
          <w:marRight w:val="0"/>
          <w:marTop w:val="0"/>
          <w:marBottom w:val="0"/>
          <w:divBdr>
            <w:top w:val="none" w:sz="0" w:space="0" w:color="auto"/>
            <w:left w:val="none" w:sz="0" w:space="0" w:color="auto"/>
            <w:bottom w:val="none" w:sz="0" w:space="0" w:color="auto"/>
            <w:right w:val="none" w:sz="0" w:space="0" w:color="auto"/>
          </w:divBdr>
        </w:div>
        <w:div w:id="1615163314">
          <w:marLeft w:val="480"/>
          <w:marRight w:val="0"/>
          <w:marTop w:val="0"/>
          <w:marBottom w:val="0"/>
          <w:divBdr>
            <w:top w:val="none" w:sz="0" w:space="0" w:color="auto"/>
            <w:left w:val="none" w:sz="0" w:space="0" w:color="auto"/>
            <w:bottom w:val="none" w:sz="0" w:space="0" w:color="auto"/>
            <w:right w:val="none" w:sz="0" w:space="0" w:color="auto"/>
          </w:divBdr>
        </w:div>
        <w:div w:id="470174870">
          <w:marLeft w:val="480"/>
          <w:marRight w:val="0"/>
          <w:marTop w:val="0"/>
          <w:marBottom w:val="0"/>
          <w:divBdr>
            <w:top w:val="none" w:sz="0" w:space="0" w:color="auto"/>
            <w:left w:val="none" w:sz="0" w:space="0" w:color="auto"/>
            <w:bottom w:val="none" w:sz="0" w:space="0" w:color="auto"/>
            <w:right w:val="none" w:sz="0" w:space="0" w:color="auto"/>
          </w:divBdr>
        </w:div>
        <w:div w:id="907958341">
          <w:marLeft w:val="480"/>
          <w:marRight w:val="0"/>
          <w:marTop w:val="0"/>
          <w:marBottom w:val="0"/>
          <w:divBdr>
            <w:top w:val="none" w:sz="0" w:space="0" w:color="auto"/>
            <w:left w:val="none" w:sz="0" w:space="0" w:color="auto"/>
            <w:bottom w:val="none" w:sz="0" w:space="0" w:color="auto"/>
            <w:right w:val="none" w:sz="0" w:space="0" w:color="auto"/>
          </w:divBdr>
        </w:div>
        <w:div w:id="46803081">
          <w:marLeft w:val="480"/>
          <w:marRight w:val="0"/>
          <w:marTop w:val="0"/>
          <w:marBottom w:val="0"/>
          <w:divBdr>
            <w:top w:val="none" w:sz="0" w:space="0" w:color="auto"/>
            <w:left w:val="none" w:sz="0" w:space="0" w:color="auto"/>
            <w:bottom w:val="none" w:sz="0" w:space="0" w:color="auto"/>
            <w:right w:val="none" w:sz="0" w:space="0" w:color="auto"/>
          </w:divBdr>
        </w:div>
        <w:div w:id="697193515">
          <w:marLeft w:val="480"/>
          <w:marRight w:val="0"/>
          <w:marTop w:val="0"/>
          <w:marBottom w:val="0"/>
          <w:divBdr>
            <w:top w:val="none" w:sz="0" w:space="0" w:color="auto"/>
            <w:left w:val="none" w:sz="0" w:space="0" w:color="auto"/>
            <w:bottom w:val="none" w:sz="0" w:space="0" w:color="auto"/>
            <w:right w:val="none" w:sz="0" w:space="0" w:color="auto"/>
          </w:divBdr>
        </w:div>
        <w:div w:id="592708023">
          <w:marLeft w:val="480"/>
          <w:marRight w:val="0"/>
          <w:marTop w:val="0"/>
          <w:marBottom w:val="0"/>
          <w:divBdr>
            <w:top w:val="none" w:sz="0" w:space="0" w:color="auto"/>
            <w:left w:val="none" w:sz="0" w:space="0" w:color="auto"/>
            <w:bottom w:val="none" w:sz="0" w:space="0" w:color="auto"/>
            <w:right w:val="none" w:sz="0" w:space="0" w:color="auto"/>
          </w:divBdr>
        </w:div>
        <w:div w:id="1125345555">
          <w:marLeft w:val="480"/>
          <w:marRight w:val="0"/>
          <w:marTop w:val="0"/>
          <w:marBottom w:val="0"/>
          <w:divBdr>
            <w:top w:val="none" w:sz="0" w:space="0" w:color="auto"/>
            <w:left w:val="none" w:sz="0" w:space="0" w:color="auto"/>
            <w:bottom w:val="none" w:sz="0" w:space="0" w:color="auto"/>
            <w:right w:val="none" w:sz="0" w:space="0" w:color="auto"/>
          </w:divBdr>
        </w:div>
        <w:div w:id="520048857">
          <w:marLeft w:val="480"/>
          <w:marRight w:val="0"/>
          <w:marTop w:val="0"/>
          <w:marBottom w:val="0"/>
          <w:divBdr>
            <w:top w:val="none" w:sz="0" w:space="0" w:color="auto"/>
            <w:left w:val="none" w:sz="0" w:space="0" w:color="auto"/>
            <w:bottom w:val="none" w:sz="0" w:space="0" w:color="auto"/>
            <w:right w:val="none" w:sz="0" w:space="0" w:color="auto"/>
          </w:divBdr>
        </w:div>
        <w:div w:id="1119373730">
          <w:marLeft w:val="480"/>
          <w:marRight w:val="0"/>
          <w:marTop w:val="0"/>
          <w:marBottom w:val="0"/>
          <w:divBdr>
            <w:top w:val="none" w:sz="0" w:space="0" w:color="auto"/>
            <w:left w:val="none" w:sz="0" w:space="0" w:color="auto"/>
            <w:bottom w:val="none" w:sz="0" w:space="0" w:color="auto"/>
            <w:right w:val="none" w:sz="0" w:space="0" w:color="auto"/>
          </w:divBdr>
        </w:div>
        <w:div w:id="1868256915">
          <w:marLeft w:val="480"/>
          <w:marRight w:val="0"/>
          <w:marTop w:val="0"/>
          <w:marBottom w:val="0"/>
          <w:divBdr>
            <w:top w:val="none" w:sz="0" w:space="0" w:color="auto"/>
            <w:left w:val="none" w:sz="0" w:space="0" w:color="auto"/>
            <w:bottom w:val="none" w:sz="0" w:space="0" w:color="auto"/>
            <w:right w:val="none" w:sz="0" w:space="0" w:color="auto"/>
          </w:divBdr>
        </w:div>
        <w:div w:id="1655984249">
          <w:marLeft w:val="480"/>
          <w:marRight w:val="0"/>
          <w:marTop w:val="0"/>
          <w:marBottom w:val="0"/>
          <w:divBdr>
            <w:top w:val="none" w:sz="0" w:space="0" w:color="auto"/>
            <w:left w:val="none" w:sz="0" w:space="0" w:color="auto"/>
            <w:bottom w:val="none" w:sz="0" w:space="0" w:color="auto"/>
            <w:right w:val="none" w:sz="0" w:space="0" w:color="auto"/>
          </w:divBdr>
        </w:div>
        <w:div w:id="1393892150">
          <w:marLeft w:val="480"/>
          <w:marRight w:val="0"/>
          <w:marTop w:val="0"/>
          <w:marBottom w:val="0"/>
          <w:divBdr>
            <w:top w:val="none" w:sz="0" w:space="0" w:color="auto"/>
            <w:left w:val="none" w:sz="0" w:space="0" w:color="auto"/>
            <w:bottom w:val="none" w:sz="0" w:space="0" w:color="auto"/>
            <w:right w:val="none" w:sz="0" w:space="0" w:color="auto"/>
          </w:divBdr>
        </w:div>
        <w:div w:id="1771118791">
          <w:marLeft w:val="480"/>
          <w:marRight w:val="0"/>
          <w:marTop w:val="0"/>
          <w:marBottom w:val="0"/>
          <w:divBdr>
            <w:top w:val="none" w:sz="0" w:space="0" w:color="auto"/>
            <w:left w:val="none" w:sz="0" w:space="0" w:color="auto"/>
            <w:bottom w:val="none" w:sz="0" w:space="0" w:color="auto"/>
            <w:right w:val="none" w:sz="0" w:space="0" w:color="auto"/>
          </w:divBdr>
        </w:div>
        <w:div w:id="250898396">
          <w:marLeft w:val="480"/>
          <w:marRight w:val="0"/>
          <w:marTop w:val="0"/>
          <w:marBottom w:val="0"/>
          <w:divBdr>
            <w:top w:val="none" w:sz="0" w:space="0" w:color="auto"/>
            <w:left w:val="none" w:sz="0" w:space="0" w:color="auto"/>
            <w:bottom w:val="none" w:sz="0" w:space="0" w:color="auto"/>
            <w:right w:val="none" w:sz="0" w:space="0" w:color="auto"/>
          </w:divBdr>
        </w:div>
        <w:div w:id="149756941">
          <w:marLeft w:val="480"/>
          <w:marRight w:val="0"/>
          <w:marTop w:val="0"/>
          <w:marBottom w:val="0"/>
          <w:divBdr>
            <w:top w:val="none" w:sz="0" w:space="0" w:color="auto"/>
            <w:left w:val="none" w:sz="0" w:space="0" w:color="auto"/>
            <w:bottom w:val="none" w:sz="0" w:space="0" w:color="auto"/>
            <w:right w:val="none" w:sz="0" w:space="0" w:color="auto"/>
          </w:divBdr>
        </w:div>
        <w:div w:id="474763653">
          <w:marLeft w:val="480"/>
          <w:marRight w:val="0"/>
          <w:marTop w:val="0"/>
          <w:marBottom w:val="0"/>
          <w:divBdr>
            <w:top w:val="none" w:sz="0" w:space="0" w:color="auto"/>
            <w:left w:val="none" w:sz="0" w:space="0" w:color="auto"/>
            <w:bottom w:val="none" w:sz="0" w:space="0" w:color="auto"/>
            <w:right w:val="none" w:sz="0" w:space="0" w:color="auto"/>
          </w:divBdr>
        </w:div>
        <w:div w:id="2130738500">
          <w:marLeft w:val="480"/>
          <w:marRight w:val="0"/>
          <w:marTop w:val="0"/>
          <w:marBottom w:val="0"/>
          <w:divBdr>
            <w:top w:val="none" w:sz="0" w:space="0" w:color="auto"/>
            <w:left w:val="none" w:sz="0" w:space="0" w:color="auto"/>
            <w:bottom w:val="none" w:sz="0" w:space="0" w:color="auto"/>
            <w:right w:val="none" w:sz="0" w:space="0" w:color="auto"/>
          </w:divBdr>
        </w:div>
        <w:div w:id="929509157">
          <w:marLeft w:val="480"/>
          <w:marRight w:val="0"/>
          <w:marTop w:val="0"/>
          <w:marBottom w:val="0"/>
          <w:divBdr>
            <w:top w:val="none" w:sz="0" w:space="0" w:color="auto"/>
            <w:left w:val="none" w:sz="0" w:space="0" w:color="auto"/>
            <w:bottom w:val="none" w:sz="0" w:space="0" w:color="auto"/>
            <w:right w:val="none" w:sz="0" w:space="0" w:color="auto"/>
          </w:divBdr>
        </w:div>
        <w:div w:id="973099350">
          <w:marLeft w:val="480"/>
          <w:marRight w:val="0"/>
          <w:marTop w:val="0"/>
          <w:marBottom w:val="0"/>
          <w:divBdr>
            <w:top w:val="none" w:sz="0" w:space="0" w:color="auto"/>
            <w:left w:val="none" w:sz="0" w:space="0" w:color="auto"/>
            <w:bottom w:val="none" w:sz="0" w:space="0" w:color="auto"/>
            <w:right w:val="none" w:sz="0" w:space="0" w:color="auto"/>
          </w:divBdr>
        </w:div>
        <w:div w:id="1945454383">
          <w:marLeft w:val="480"/>
          <w:marRight w:val="0"/>
          <w:marTop w:val="0"/>
          <w:marBottom w:val="0"/>
          <w:divBdr>
            <w:top w:val="none" w:sz="0" w:space="0" w:color="auto"/>
            <w:left w:val="none" w:sz="0" w:space="0" w:color="auto"/>
            <w:bottom w:val="none" w:sz="0" w:space="0" w:color="auto"/>
            <w:right w:val="none" w:sz="0" w:space="0" w:color="auto"/>
          </w:divBdr>
        </w:div>
        <w:div w:id="1675765507">
          <w:marLeft w:val="480"/>
          <w:marRight w:val="0"/>
          <w:marTop w:val="0"/>
          <w:marBottom w:val="0"/>
          <w:divBdr>
            <w:top w:val="none" w:sz="0" w:space="0" w:color="auto"/>
            <w:left w:val="none" w:sz="0" w:space="0" w:color="auto"/>
            <w:bottom w:val="none" w:sz="0" w:space="0" w:color="auto"/>
            <w:right w:val="none" w:sz="0" w:space="0" w:color="auto"/>
          </w:divBdr>
        </w:div>
        <w:div w:id="1131630641">
          <w:marLeft w:val="480"/>
          <w:marRight w:val="0"/>
          <w:marTop w:val="0"/>
          <w:marBottom w:val="0"/>
          <w:divBdr>
            <w:top w:val="none" w:sz="0" w:space="0" w:color="auto"/>
            <w:left w:val="none" w:sz="0" w:space="0" w:color="auto"/>
            <w:bottom w:val="none" w:sz="0" w:space="0" w:color="auto"/>
            <w:right w:val="none" w:sz="0" w:space="0" w:color="auto"/>
          </w:divBdr>
        </w:div>
        <w:div w:id="2140684509">
          <w:marLeft w:val="480"/>
          <w:marRight w:val="0"/>
          <w:marTop w:val="0"/>
          <w:marBottom w:val="0"/>
          <w:divBdr>
            <w:top w:val="none" w:sz="0" w:space="0" w:color="auto"/>
            <w:left w:val="none" w:sz="0" w:space="0" w:color="auto"/>
            <w:bottom w:val="none" w:sz="0" w:space="0" w:color="auto"/>
            <w:right w:val="none" w:sz="0" w:space="0" w:color="auto"/>
          </w:divBdr>
        </w:div>
        <w:div w:id="1978872003">
          <w:marLeft w:val="480"/>
          <w:marRight w:val="0"/>
          <w:marTop w:val="0"/>
          <w:marBottom w:val="0"/>
          <w:divBdr>
            <w:top w:val="none" w:sz="0" w:space="0" w:color="auto"/>
            <w:left w:val="none" w:sz="0" w:space="0" w:color="auto"/>
            <w:bottom w:val="none" w:sz="0" w:space="0" w:color="auto"/>
            <w:right w:val="none" w:sz="0" w:space="0" w:color="auto"/>
          </w:divBdr>
        </w:div>
        <w:div w:id="1230119846">
          <w:marLeft w:val="480"/>
          <w:marRight w:val="0"/>
          <w:marTop w:val="0"/>
          <w:marBottom w:val="0"/>
          <w:divBdr>
            <w:top w:val="none" w:sz="0" w:space="0" w:color="auto"/>
            <w:left w:val="none" w:sz="0" w:space="0" w:color="auto"/>
            <w:bottom w:val="none" w:sz="0" w:space="0" w:color="auto"/>
            <w:right w:val="none" w:sz="0" w:space="0" w:color="auto"/>
          </w:divBdr>
        </w:div>
        <w:div w:id="444888041">
          <w:marLeft w:val="480"/>
          <w:marRight w:val="0"/>
          <w:marTop w:val="0"/>
          <w:marBottom w:val="0"/>
          <w:divBdr>
            <w:top w:val="none" w:sz="0" w:space="0" w:color="auto"/>
            <w:left w:val="none" w:sz="0" w:space="0" w:color="auto"/>
            <w:bottom w:val="none" w:sz="0" w:space="0" w:color="auto"/>
            <w:right w:val="none" w:sz="0" w:space="0" w:color="auto"/>
          </w:divBdr>
        </w:div>
        <w:div w:id="1429424153">
          <w:marLeft w:val="480"/>
          <w:marRight w:val="0"/>
          <w:marTop w:val="0"/>
          <w:marBottom w:val="0"/>
          <w:divBdr>
            <w:top w:val="none" w:sz="0" w:space="0" w:color="auto"/>
            <w:left w:val="none" w:sz="0" w:space="0" w:color="auto"/>
            <w:bottom w:val="none" w:sz="0" w:space="0" w:color="auto"/>
            <w:right w:val="none" w:sz="0" w:space="0" w:color="auto"/>
          </w:divBdr>
        </w:div>
        <w:div w:id="256716807">
          <w:marLeft w:val="480"/>
          <w:marRight w:val="0"/>
          <w:marTop w:val="0"/>
          <w:marBottom w:val="0"/>
          <w:divBdr>
            <w:top w:val="none" w:sz="0" w:space="0" w:color="auto"/>
            <w:left w:val="none" w:sz="0" w:space="0" w:color="auto"/>
            <w:bottom w:val="none" w:sz="0" w:space="0" w:color="auto"/>
            <w:right w:val="none" w:sz="0" w:space="0" w:color="auto"/>
          </w:divBdr>
        </w:div>
        <w:div w:id="606698614">
          <w:marLeft w:val="480"/>
          <w:marRight w:val="0"/>
          <w:marTop w:val="0"/>
          <w:marBottom w:val="0"/>
          <w:divBdr>
            <w:top w:val="none" w:sz="0" w:space="0" w:color="auto"/>
            <w:left w:val="none" w:sz="0" w:space="0" w:color="auto"/>
            <w:bottom w:val="none" w:sz="0" w:space="0" w:color="auto"/>
            <w:right w:val="none" w:sz="0" w:space="0" w:color="auto"/>
          </w:divBdr>
        </w:div>
        <w:div w:id="1530295680">
          <w:marLeft w:val="480"/>
          <w:marRight w:val="0"/>
          <w:marTop w:val="0"/>
          <w:marBottom w:val="0"/>
          <w:divBdr>
            <w:top w:val="none" w:sz="0" w:space="0" w:color="auto"/>
            <w:left w:val="none" w:sz="0" w:space="0" w:color="auto"/>
            <w:bottom w:val="none" w:sz="0" w:space="0" w:color="auto"/>
            <w:right w:val="none" w:sz="0" w:space="0" w:color="auto"/>
          </w:divBdr>
        </w:div>
        <w:div w:id="1368338959">
          <w:marLeft w:val="480"/>
          <w:marRight w:val="0"/>
          <w:marTop w:val="0"/>
          <w:marBottom w:val="0"/>
          <w:divBdr>
            <w:top w:val="none" w:sz="0" w:space="0" w:color="auto"/>
            <w:left w:val="none" w:sz="0" w:space="0" w:color="auto"/>
            <w:bottom w:val="none" w:sz="0" w:space="0" w:color="auto"/>
            <w:right w:val="none" w:sz="0" w:space="0" w:color="auto"/>
          </w:divBdr>
        </w:div>
        <w:div w:id="1966035517">
          <w:marLeft w:val="480"/>
          <w:marRight w:val="0"/>
          <w:marTop w:val="0"/>
          <w:marBottom w:val="0"/>
          <w:divBdr>
            <w:top w:val="none" w:sz="0" w:space="0" w:color="auto"/>
            <w:left w:val="none" w:sz="0" w:space="0" w:color="auto"/>
            <w:bottom w:val="none" w:sz="0" w:space="0" w:color="auto"/>
            <w:right w:val="none" w:sz="0" w:space="0" w:color="auto"/>
          </w:divBdr>
        </w:div>
        <w:div w:id="106779381">
          <w:marLeft w:val="480"/>
          <w:marRight w:val="0"/>
          <w:marTop w:val="0"/>
          <w:marBottom w:val="0"/>
          <w:divBdr>
            <w:top w:val="none" w:sz="0" w:space="0" w:color="auto"/>
            <w:left w:val="none" w:sz="0" w:space="0" w:color="auto"/>
            <w:bottom w:val="none" w:sz="0" w:space="0" w:color="auto"/>
            <w:right w:val="none" w:sz="0" w:space="0" w:color="auto"/>
          </w:divBdr>
        </w:div>
        <w:div w:id="430901955">
          <w:marLeft w:val="480"/>
          <w:marRight w:val="0"/>
          <w:marTop w:val="0"/>
          <w:marBottom w:val="0"/>
          <w:divBdr>
            <w:top w:val="none" w:sz="0" w:space="0" w:color="auto"/>
            <w:left w:val="none" w:sz="0" w:space="0" w:color="auto"/>
            <w:bottom w:val="none" w:sz="0" w:space="0" w:color="auto"/>
            <w:right w:val="none" w:sz="0" w:space="0" w:color="auto"/>
          </w:divBdr>
        </w:div>
        <w:div w:id="1849901139">
          <w:marLeft w:val="480"/>
          <w:marRight w:val="0"/>
          <w:marTop w:val="0"/>
          <w:marBottom w:val="0"/>
          <w:divBdr>
            <w:top w:val="none" w:sz="0" w:space="0" w:color="auto"/>
            <w:left w:val="none" w:sz="0" w:space="0" w:color="auto"/>
            <w:bottom w:val="none" w:sz="0" w:space="0" w:color="auto"/>
            <w:right w:val="none" w:sz="0" w:space="0" w:color="auto"/>
          </w:divBdr>
        </w:div>
        <w:div w:id="984941621">
          <w:marLeft w:val="480"/>
          <w:marRight w:val="0"/>
          <w:marTop w:val="0"/>
          <w:marBottom w:val="0"/>
          <w:divBdr>
            <w:top w:val="none" w:sz="0" w:space="0" w:color="auto"/>
            <w:left w:val="none" w:sz="0" w:space="0" w:color="auto"/>
            <w:bottom w:val="none" w:sz="0" w:space="0" w:color="auto"/>
            <w:right w:val="none" w:sz="0" w:space="0" w:color="auto"/>
          </w:divBdr>
        </w:div>
        <w:div w:id="1829789534">
          <w:marLeft w:val="480"/>
          <w:marRight w:val="0"/>
          <w:marTop w:val="0"/>
          <w:marBottom w:val="0"/>
          <w:divBdr>
            <w:top w:val="none" w:sz="0" w:space="0" w:color="auto"/>
            <w:left w:val="none" w:sz="0" w:space="0" w:color="auto"/>
            <w:bottom w:val="none" w:sz="0" w:space="0" w:color="auto"/>
            <w:right w:val="none" w:sz="0" w:space="0" w:color="auto"/>
          </w:divBdr>
        </w:div>
        <w:div w:id="868491963">
          <w:marLeft w:val="480"/>
          <w:marRight w:val="0"/>
          <w:marTop w:val="0"/>
          <w:marBottom w:val="0"/>
          <w:divBdr>
            <w:top w:val="none" w:sz="0" w:space="0" w:color="auto"/>
            <w:left w:val="none" w:sz="0" w:space="0" w:color="auto"/>
            <w:bottom w:val="none" w:sz="0" w:space="0" w:color="auto"/>
            <w:right w:val="none" w:sz="0" w:space="0" w:color="auto"/>
          </w:divBdr>
        </w:div>
        <w:div w:id="1865241176">
          <w:marLeft w:val="480"/>
          <w:marRight w:val="0"/>
          <w:marTop w:val="0"/>
          <w:marBottom w:val="0"/>
          <w:divBdr>
            <w:top w:val="none" w:sz="0" w:space="0" w:color="auto"/>
            <w:left w:val="none" w:sz="0" w:space="0" w:color="auto"/>
            <w:bottom w:val="none" w:sz="0" w:space="0" w:color="auto"/>
            <w:right w:val="none" w:sz="0" w:space="0" w:color="auto"/>
          </w:divBdr>
        </w:div>
        <w:div w:id="571088448">
          <w:marLeft w:val="480"/>
          <w:marRight w:val="0"/>
          <w:marTop w:val="0"/>
          <w:marBottom w:val="0"/>
          <w:divBdr>
            <w:top w:val="none" w:sz="0" w:space="0" w:color="auto"/>
            <w:left w:val="none" w:sz="0" w:space="0" w:color="auto"/>
            <w:bottom w:val="none" w:sz="0" w:space="0" w:color="auto"/>
            <w:right w:val="none" w:sz="0" w:space="0" w:color="auto"/>
          </w:divBdr>
        </w:div>
        <w:div w:id="86193576">
          <w:marLeft w:val="480"/>
          <w:marRight w:val="0"/>
          <w:marTop w:val="0"/>
          <w:marBottom w:val="0"/>
          <w:divBdr>
            <w:top w:val="none" w:sz="0" w:space="0" w:color="auto"/>
            <w:left w:val="none" w:sz="0" w:space="0" w:color="auto"/>
            <w:bottom w:val="none" w:sz="0" w:space="0" w:color="auto"/>
            <w:right w:val="none" w:sz="0" w:space="0" w:color="auto"/>
          </w:divBdr>
        </w:div>
        <w:div w:id="220555346">
          <w:marLeft w:val="480"/>
          <w:marRight w:val="0"/>
          <w:marTop w:val="0"/>
          <w:marBottom w:val="0"/>
          <w:divBdr>
            <w:top w:val="none" w:sz="0" w:space="0" w:color="auto"/>
            <w:left w:val="none" w:sz="0" w:space="0" w:color="auto"/>
            <w:bottom w:val="none" w:sz="0" w:space="0" w:color="auto"/>
            <w:right w:val="none" w:sz="0" w:space="0" w:color="auto"/>
          </w:divBdr>
        </w:div>
        <w:div w:id="868419594">
          <w:marLeft w:val="480"/>
          <w:marRight w:val="0"/>
          <w:marTop w:val="0"/>
          <w:marBottom w:val="0"/>
          <w:divBdr>
            <w:top w:val="none" w:sz="0" w:space="0" w:color="auto"/>
            <w:left w:val="none" w:sz="0" w:space="0" w:color="auto"/>
            <w:bottom w:val="none" w:sz="0" w:space="0" w:color="auto"/>
            <w:right w:val="none" w:sz="0" w:space="0" w:color="auto"/>
          </w:divBdr>
        </w:div>
        <w:div w:id="2107455402">
          <w:marLeft w:val="480"/>
          <w:marRight w:val="0"/>
          <w:marTop w:val="0"/>
          <w:marBottom w:val="0"/>
          <w:divBdr>
            <w:top w:val="none" w:sz="0" w:space="0" w:color="auto"/>
            <w:left w:val="none" w:sz="0" w:space="0" w:color="auto"/>
            <w:bottom w:val="none" w:sz="0" w:space="0" w:color="auto"/>
            <w:right w:val="none" w:sz="0" w:space="0" w:color="auto"/>
          </w:divBdr>
        </w:div>
        <w:div w:id="2058164339">
          <w:marLeft w:val="480"/>
          <w:marRight w:val="0"/>
          <w:marTop w:val="0"/>
          <w:marBottom w:val="0"/>
          <w:divBdr>
            <w:top w:val="none" w:sz="0" w:space="0" w:color="auto"/>
            <w:left w:val="none" w:sz="0" w:space="0" w:color="auto"/>
            <w:bottom w:val="none" w:sz="0" w:space="0" w:color="auto"/>
            <w:right w:val="none" w:sz="0" w:space="0" w:color="auto"/>
          </w:divBdr>
        </w:div>
        <w:div w:id="2031493925">
          <w:marLeft w:val="480"/>
          <w:marRight w:val="0"/>
          <w:marTop w:val="0"/>
          <w:marBottom w:val="0"/>
          <w:divBdr>
            <w:top w:val="none" w:sz="0" w:space="0" w:color="auto"/>
            <w:left w:val="none" w:sz="0" w:space="0" w:color="auto"/>
            <w:bottom w:val="none" w:sz="0" w:space="0" w:color="auto"/>
            <w:right w:val="none" w:sz="0" w:space="0" w:color="auto"/>
          </w:divBdr>
        </w:div>
        <w:div w:id="1442265527">
          <w:marLeft w:val="480"/>
          <w:marRight w:val="0"/>
          <w:marTop w:val="0"/>
          <w:marBottom w:val="0"/>
          <w:divBdr>
            <w:top w:val="none" w:sz="0" w:space="0" w:color="auto"/>
            <w:left w:val="none" w:sz="0" w:space="0" w:color="auto"/>
            <w:bottom w:val="none" w:sz="0" w:space="0" w:color="auto"/>
            <w:right w:val="none" w:sz="0" w:space="0" w:color="auto"/>
          </w:divBdr>
        </w:div>
        <w:div w:id="1015112286">
          <w:marLeft w:val="480"/>
          <w:marRight w:val="0"/>
          <w:marTop w:val="0"/>
          <w:marBottom w:val="0"/>
          <w:divBdr>
            <w:top w:val="none" w:sz="0" w:space="0" w:color="auto"/>
            <w:left w:val="none" w:sz="0" w:space="0" w:color="auto"/>
            <w:bottom w:val="none" w:sz="0" w:space="0" w:color="auto"/>
            <w:right w:val="none" w:sz="0" w:space="0" w:color="auto"/>
          </w:divBdr>
        </w:div>
        <w:div w:id="1721587869">
          <w:marLeft w:val="480"/>
          <w:marRight w:val="0"/>
          <w:marTop w:val="0"/>
          <w:marBottom w:val="0"/>
          <w:divBdr>
            <w:top w:val="none" w:sz="0" w:space="0" w:color="auto"/>
            <w:left w:val="none" w:sz="0" w:space="0" w:color="auto"/>
            <w:bottom w:val="none" w:sz="0" w:space="0" w:color="auto"/>
            <w:right w:val="none" w:sz="0" w:space="0" w:color="auto"/>
          </w:divBdr>
        </w:div>
        <w:div w:id="601306178">
          <w:marLeft w:val="480"/>
          <w:marRight w:val="0"/>
          <w:marTop w:val="0"/>
          <w:marBottom w:val="0"/>
          <w:divBdr>
            <w:top w:val="none" w:sz="0" w:space="0" w:color="auto"/>
            <w:left w:val="none" w:sz="0" w:space="0" w:color="auto"/>
            <w:bottom w:val="none" w:sz="0" w:space="0" w:color="auto"/>
            <w:right w:val="none" w:sz="0" w:space="0" w:color="auto"/>
          </w:divBdr>
        </w:div>
        <w:div w:id="1763259971">
          <w:marLeft w:val="480"/>
          <w:marRight w:val="0"/>
          <w:marTop w:val="0"/>
          <w:marBottom w:val="0"/>
          <w:divBdr>
            <w:top w:val="none" w:sz="0" w:space="0" w:color="auto"/>
            <w:left w:val="none" w:sz="0" w:space="0" w:color="auto"/>
            <w:bottom w:val="none" w:sz="0" w:space="0" w:color="auto"/>
            <w:right w:val="none" w:sz="0" w:space="0" w:color="auto"/>
          </w:divBdr>
        </w:div>
        <w:div w:id="1089278966">
          <w:marLeft w:val="480"/>
          <w:marRight w:val="0"/>
          <w:marTop w:val="0"/>
          <w:marBottom w:val="0"/>
          <w:divBdr>
            <w:top w:val="none" w:sz="0" w:space="0" w:color="auto"/>
            <w:left w:val="none" w:sz="0" w:space="0" w:color="auto"/>
            <w:bottom w:val="none" w:sz="0" w:space="0" w:color="auto"/>
            <w:right w:val="none" w:sz="0" w:space="0" w:color="auto"/>
          </w:divBdr>
        </w:div>
        <w:div w:id="1658610116">
          <w:marLeft w:val="480"/>
          <w:marRight w:val="0"/>
          <w:marTop w:val="0"/>
          <w:marBottom w:val="0"/>
          <w:divBdr>
            <w:top w:val="none" w:sz="0" w:space="0" w:color="auto"/>
            <w:left w:val="none" w:sz="0" w:space="0" w:color="auto"/>
            <w:bottom w:val="none" w:sz="0" w:space="0" w:color="auto"/>
            <w:right w:val="none" w:sz="0" w:space="0" w:color="auto"/>
          </w:divBdr>
        </w:div>
        <w:div w:id="1014378466">
          <w:marLeft w:val="480"/>
          <w:marRight w:val="0"/>
          <w:marTop w:val="0"/>
          <w:marBottom w:val="0"/>
          <w:divBdr>
            <w:top w:val="none" w:sz="0" w:space="0" w:color="auto"/>
            <w:left w:val="none" w:sz="0" w:space="0" w:color="auto"/>
            <w:bottom w:val="none" w:sz="0" w:space="0" w:color="auto"/>
            <w:right w:val="none" w:sz="0" w:space="0" w:color="auto"/>
          </w:divBdr>
        </w:div>
        <w:div w:id="167141317">
          <w:marLeft w:val="480"/>
          <w:marRight w:val="0"/>
          <w:marTop w:val="0"/>
          <w:marBottom w:val="0"/>
          <w:divBdr>
            <w:top w:val="none" w:sz="0" w:space="0" w:color="auto"/>
            <w:left w:val="none" w:sz="0" w:space="0" w:color="auto"/>
            <w:bottom w:val="none" w:sz="0" w:space="0" w:color="auto"/>
            <w:right w:val="none" w:sz="0" w:space="0" w:color="auto"/>
          </w:divBdr>
        </w:div>
        <w:div w:id="823206760">
          <w:marLeft w:val="480"/>
          <w:marRight w:val="0"/>
          <w:marTop w:val="0"/>
          <w:marBottom w:val="0"/>
          <w:divBdr>
            <w:top w:val="none" w:sz="0" w:space="0" w:color="auto"/>
            <w:left w:val="none" w:sz="0" w:space="0" w:color="auto"/>
            <w:bottom w:val="none" w:sz="0" w:space="0" w:color="auto"/>
            <w:right w:val="none" w:sz="0" w:space="0" w:color="auto"/>
          </w:divBdr>
        </w:div>
        <w:div w:id="1509248761">
          <w:marLeft w:val="480"/>
          <w:marRight w:val="0"/>
          <w:marTop w:val="0"/>
          <w:marBottom w:val="0"/>
          <w:divBdr>
            <w:top w:val="none" w:sz="0" w:space="0" w:color="auto"/>
            <w:left w:val="none" w:sz="0" w:space="0" w:color="auto"/>
            <w:bottom w:val="none" w:sz="0" w:space="0" w:color="auto"/>
            <w:right w:val="none" w:sz="0" w:space="0" w:color="auto"/>
          </w:divBdr>
        </w:div>
        <w:div w:id="1132670605">
          <w:marLeft w:val="480"/>
          <w:marRight w:val="0"/>
          <w:marTop w:val="0"/>
          <w:marBottom w:val="0"/>
          <w:divBdr>
            <w:top w:val="none" w:sz="0" w:space="0" w:color="auto"/>
            <w:left w:val="none" w:sz="0" w:space="0" w:color="auto"/>
            <w:bottom w:val="none" w:sz="0" w:space="0" w:color="auto"/>
            <w:right w:val="none" w:sz="0" w:space="0" w:color="auto"/>
          </w:divBdr>
        </w:div>
        <w:div w:id="2056468202">
          <w:marLeft w:val="480"/>
          <w:marRight w:val="0"/>
          <w:marTop w:val="0"/>
          <w:marBottom w:val="0"/>
          <w:divBdr>
            <w:top w:val="none" w:sz="0" w:space="0" w:color="auto"/>
            <w:left w:val="none" w:sz="0" w:space="0" w:color="auto"/>
            <w:bottom w:val="none" w:sz="0" w:space="0" w:color="auto"/>
            <w:right w:val="none" w:sz="0" w:space="0" w:color="auto"/>
          </w:divBdr>
        </w:div>
        <w:div w:id="1166944174">
          <w:marLeft w:val="480"/>
          <w:marRight w:val="0"/>
          <w:marTop w:val="0"/>
          <w:marBottom w:val="0"/>
          <w:divBdr>
            <w:top w:val="none" w:sz="0" w:space="0" w:color="auto"/>
            <w:left w:val="none" w:sz="0" w:space="0" w:color="auto"/>
            <w:bottom w:val="none" w:sz="0" w:space="0" w:color="auto"/>
            <w:right w:val="none" w:sz="0" w:space="0" w:color="auto"/>
          </w:divBdr>
        </w:div>
        <w:div w:id="1397128132">
          <w:marLeft w:val="480"/>
          <w:marRight w:val="0"/>
          <w:marTop w:val="0"/>
          <w:marBottom w:val="0"/>
          <w:divBdr>
            <w:top w:val="none" w:sz="0" w:space="0" w:color="auto"/>
            <w:left w:val="none" w:sz="0" w:space="0" w:color="auto"/>
            <w:bottom w:val="none" w:sz="0" w:space="0" w:color="auto"/>
            <w:right w:val="none" w:sz="0" w:space="0" w:color="auto"/>
          </w:divBdr>
        </w:div>
        <w:div w:id="757334153">
          <w:marLeft w:val="480"/>
          <w:marRight w:val="0"/>
          <w:marTop w:val="0"/>
          <w:marBottom w:val="0"/>
          <w:divBdr>
            <w:top w:val="none" w:sz="0" w:space="0" w:color="auto"/>
            <w:left w:val="none" w:sz="0" w:space="0" w:color="auto"/>
            <w:bottom w:val="none" w:sz="0" w:space="0" w:color="auto"/>
            <w:right w:val="none" w:sz="0" w:space="0" w:color="auto"/>
          </w:divBdr>
        </w:div>
        <w:div w:id="246303514">
          <w:marLeft w:val="480"/>
          <w:marRight w:val="0"/>
          <w:marTop w:val="0"/>
          <w:marBottom w:val="0"/>
          <w:divBdr>
            <w:top w:val="none" w:sz="0" w:space="0" w:color="auto"/>
            <w:left w:val="none" w:sz="0" w:space="0" w:color="auto"/>
            <w:bottom w:val="none" w:sz="0" w:space="0" w:color="auto"/>
            <w:right w:val="none" w:sz="0" w:space="0" w:color="auto"/>
          </w:divBdr>
        </w:div>
        <w:div w:id="847720689">
          <w:marLeft w:val="480"/>
          <w:marRight w:val="0"/>
          <w:marTop w:val="0"/>
          <w:marBottom w:val="0"/>
          <w:divBdr>
            <w:top w:val="none" w:sz="0" w:space="0" w:color="auto"/>
            <w:left w:val="none" w:sz="0" w:space="0" w:color="auto"/>
            <w:bottom w:val="none" w:sz="0" w:space="0" w:color="auto"/>
            <w:right w:val="none" w:sz="0" w:space="0" w:color="auto"/>
          </w:divBdr>
        </w:div>
        <w:div w:id="621305518">
          <w:marLeft w:val="480"/>
          <w:marRight w:val="0"/>
          <w:marTop w:val="0"/>
          <w:marBottom w:val="0"/>
          <w:divBdr>
            <w:top w:val="none" w:sz="0" w:space="0" w:color="auto"/>
            <w:left w:val="none" w:sz="0" w:space="0" w:color="auto"/>
            <w:bottom w:val="none" w:sz="0" w:space="0" w:color="auto"/>
            <w:right w:val="none" w:sz="0" w:space="0" w:color="auto"/>
          </w:divBdr>
        </w:div>
        <w:div w:id="1732386013">
          <w:marLeft w:val="480"/>
          <w:marRight w:val="0"/>
          <w:marTop w:val="0"/>
          <w:marBottom w:val="0"/>
          <w:divBdr>
            <w:top w:val="none" w:sz="0" w:space="0" w:color="auto"/>
            <w:left w:val="none" w:sz="0" w:space="0" w:color="auto"/>
            <w:bottom w:val="none" w:sz="0" w:space="0" w:color="auto"/>
            <w:right w:val="none" w:sz="0" w:space="0" w:color="auto"/>
          </w:divBdr>
        </w:div>
        <w:div w:id="1256399143">
          <w:marLeft w:val="480"/>
          <w:marRight w:val="0"/>
          <w:marTop w:val="0"/>
          <w:marBottom w:val="0"/>
          <w:divBdr>
            <w:top w:val="none" w:sz="0" w:space="0" w:color="auto"/>
            <w:left w:val="none" w:sz="0" w:space="0" w:color="auto"/>
            <w:bottom w:val="none" w:sz="0" w:space="0" w:color="auto"/>
            <w:right w:val="none" w:sz="0" w:space="0" w:color="auto"/>
          </w:divBdr>
        </w:div>
        <w:div w:id="1981613766">
          <w:marLeft w:val="480"/>
          <w:marRight w:val="0"/>
          <w:marTop w:val="0"/>
          <w:marBottom w:val="0"/>
          <w:divBdr>
            <w:top w:val="none" w:sz="0" w:space="0" w:color="auto"/>
            <w:left w:val="none" w:sz="0" w:space="0" w:color="auto"/>
            <w:bottom w:val="none" w:sz="0" w:space="0" w:color="auto"/>
            <w:right w:val="none" w:sz="0" w:space="0" w:color="auto"/>
          </w:divBdr>
        </w:div>
        <w:div w:id="1764958867">
          <w:marLeft w:val="480"/>
          <w:marRight w:val="0"/>
          <w:marTop w:val="0"/>
          <w:marBottom w:val="0"/>
          <w:divBdr>
            <w:top w:val="none" w:sz="0" w:space="0" w:color="auto"/>
            <w:left w:val="none" w:sz="0" w:space="0" w:color="auto"/>
            <w:bottom w:val="none" w:sz="0" w:space="0" w:color="auto"/>
            <w:right w:val="none" w:sz="0" w:space="0" w:color="auto"/>
          </w:divBdr>
        </w:div>
        <w:div w:id="2039967254">
          <w:marLeft w:val="480"/>
          <w:marRight w:val="0"/>
          <w:marTop w:val="0"/>
          <w:marBottom w:val="0"/>
          <w:divBdr>
            <w:top w:val="none" w:sz="0" w:space="0" w:color="auto"/>
            <w:left w:val="none" w:sz="0" w:space="0" w:color="auto"/>
            <w:bottom w:val="none" w:sz="0" w:space="0" w:color="auto"/>
            <w:right w:val="none" w:sz="0" w:space="0" w:color="auto"/>
          </w:divBdr>
        </w:div>
        <w:div w:id="1731421137">
          <w:marLeft w:val="480"/>
          <w:marRight w:val="0"/>
          <w:marTop w:val="0"/>
          <w:marBottom w:val="0"/>
          <w:divBdr>
            <w:top w:val="none" w:sz="0" w:space="0" w:color="auto"/>
            <w:left w:val="none" w:sz="0" w:space="0" w:color="auto"/>
            <w:bottom w:val="none" w:sz="0" w:space="0" w:color="auto"/>
            <w:right w:val="none" w:sz="0" w:space="0" w:color="auto"/>
          </w:divBdr>
        </w:div>
        <w:div w:id="1966961435">
          <w:marLeft w:val="480"/>
          <w:marRight w:val="0"/>
          <w:marTop w:val="0"/>
          <w:marBottom w:val="0"/>
          <w:divBdr>
            <w:top w:val="none" w:sz="0" w:space="0" w:color="auto"/>
            <w:left w:val="none" w:sz="0" w:space="0" w:color="auto"/>
            <w:bottom w:val="none" w:sz="0" w:space="0" w:color="auto"/>
            <w:right w:val="none" w:sz="0" w:space="0" w:color="auto"/>
          </w:divBdr>
        </w:div>
        <w:div w:id="2019887948">
          <w:marLeft w:val="480"/>
          <w:marRight w:val="0"/>
          <w:marTop w:val="0"/>
          <w:marBottom w:val="0"/>
          <w:divBdr>
            <w:top w:val="none" w:sz="0" w:space="0" w:color="auto"/>
            <w:left w:val="none" w:sz="0" w:space="0" w:color="auto"/>
            <w:bottom w:val="none" w:sz="0" w:space="0" w:color="auto"/>
            <w:right w:val="none" w:sz="0" w:space="0" w:color="auto"/>
          </w:divBdr>
        </w:div>
        <w:div w:id="2072343640">
          <w:marLeft w:val="480"/>
          <w:marRight w:val="0"/>
          <w:marTop w:val="0"/>
          <w:marBottom w:val="0"/>
          <w:divBdr>
            <w:top w:val="none" w:sz="0" w:space="0" w:color="auto"/>
            <w:left w:val="none" w:sz="0" w:space="0" w:color="auto"/>
            <w:bottom w:val="none" w:sz="0" w:space="0" w:color="auto"/>
            <w:right w:val="none" w:sz="0" w:space="0" w:color="auto"/>
          </w:divBdr>
        </w:div>
        <w:div w:id="43256208">
          <w:marLeft w:val="480"/>
          <w:marRight w:val="0"/>
          <w:marTop w:val="0"/>
          <w:marBottom w:val="0"/>
          <w:divBdr>
            <w:top w:val="none" w:sz="0" w:space="0" w:color="auto"/>
            <w:left w:val="none" w:sz="0" w:space="0" w:color="auto"/>
            <w:bottom w:val="none" w:sz="0" w:space="0" w:color="auto"/>
            <w:right w:val="none" w:sz="0" w:space="0" w:color="auto"/>
          </w:divBdr>
        </w:div>
        <w:div w:id="1792047234">
          <w:marLeft w:val="480"/>
          <w:marRight w:val="0"/>
          <w:marTop w:val="0"/>
          <w:marBottom w:val="0"/>
          <w:divBdr>
            <w:top w:val="none" w:sz="0" w:space="0" w:color="auto"/>
            <w:left w:val="none" w:sz="0" w:space="0" w:color="auto"/>
            <w:bottom w:val="none" w:sz="0" w:space="0" w:color="auto"/>
            <w:right w:val="none" w:sz="0" w:space="0" w:color="auto"/>
          </w:divBdr>
        </w:div>
        <w:div w:id="925306099">
          <w:marLeft w:val="480"/>
          <w:marRight w:val="0"/>
          <w:marTop w:val="0"/>
          <w:marBottom w:val="0"/>
          <w:divBdr>
            <w:top w:val="none" w:sz="0" w:space="0" w:color="auto"/>
            <w:left w:val="none" w:sz="0" w:space="0" w:color="auto"/>
            <w:bottom w:val="none" w:sz="0" w:space="0" w:color="auto"/>
            <w:right w:val="none" w:sz="0" w:space="0" w:color="auto"/>
          </w:divBdr>
        </w:div>
        <w:div w:id="1323434123">
          <w:marLeft w:val="480"/>
          <w:marRight w:val="0"/>
          <w:marTop w:val="0"/>
          <w:marBottom w:val="0"/>
          <w:divBdr>
            <w:top w:val="none" w:sz="0" w:space="0" w:color="auto"/>
            <w:left w:val="none" w:sz="0" w:space="0" w:color="auto"/>
            <w:bottom w:val="none" w:sz="0" w:space="0" w:color="auto"/>
            <w:right w:val="none" w:sz="0" w:space="0" w:color="auto"/>
          </w:divBdr>
        </w:div>
        <w:div w:id="1495338404">
          <w:marLeft w:val="480"/>
          <w:marRight w:val="0"/>
          <w:marTop w:val="0"/>
          <w:marBottom w:val="0"/>
          <w:divBdr>
            <w:top w:val="none" w:sz="0" w:space="0" w:color="auto"/>
            <w:left w:val="none" w:sz="0" w:space="0" w:color="auto"/>
            <w:bottom w:val="none" w:sz="0" w:space="0" w:color="auto"/>
            <w:right w:val="none" w:sz="0" w:space="0" w:color="auto"/>
          </w:divBdr>
        </w:div>
        <w:div w:id="1586261019">
          <w:marLeft w:val="480"/>
          <w:marRight w:val="0"/>
          <w:marTop w:val="0"/>
          <w:marBottom w:val="0"/>
          <w:divBdr>
            <w:top w:val="none" w:sz="0" w:space="0" w:color="auto"/>
            <w:left w:val="none" w:sz="0" w:space="0" w:color="auto"/>
            <w:bottom w:val="none" w:sz="0" w:space="0" w:color="auto"/>
            <w:right w:val="none" w:sz="0" w:space="0" w:color="auto"/>
          </w:divBdr>
        </w:div>
        <w:div w:id="2066290630">
          <w:marLeft w:val="480"/>
          <w:marRight w:val="0"/>
          <w:marTop w:val="0"/>
          <w:marBottom w:val="0"/>
          <w:divBdr>
            <w:top w:val="none" w:sz="0" w:space="0" w:color="auto"/>
            <w:left w:val="none" w:sz="0" w:space="0" w:color="auto"/>
            <w:bottom w:val="none" w:sz="0" w:space="0" w:color="auto"/>
            <w:right w:val="none" w:sz="0" w:space="0" w:color="auto"/>
          </w:divBdr>
        </w:div>
        <w:div w:id="157884577">
          <w:marLeft w:val="480"/>
          <w:marRight w:val="0"/>
          <w:marTop w:val="0"/>
          <w:marBottom w:val="0"/>
          <w:divBdr>
            <w:top w:val="none" w:sz="0" w:space="0" w:color="auto"/>
            <w:left w:val="none" w:sz="0" w:space="0" w:color="auto"/>
            <w:bottom w:val="none" w:sz="0" w:space="0" w:color="auto"/>
            <w:right w:val="none" w:sz="0" w:space="0" w:color="auto"/>
          </w:divBdr>
        </w:div>
        <w:div w:id="1486779595">
          <w:marLeft w:val="480"/>
          <w:marRight w:val="0"/>
          <w:marTop w:val="0"/>
          <w:marBottom w:val="0"/>
          <w:divBdr>
            <w:top w:val="none" w:sz="0" w:space="0" w:color="auto"/>
            <w:left w:val="none" w:sz="0" w:space="0" w:color="auto"/>
            <w:bottom w:val="none" w:sz="0" w:space="0" w:color="auto"/>
            <w:right w:val="none" w:sz="0" w:space="0" w:color="auto"/>
          </w:divBdr>
        </w:div>
        <w:div w:id="751700833">
          <w:marLeft w:val="480"/>
          <w:marRight w:val="0"/>
          <w:marTop w:val="0"/>
          <w:marBottom w:val="0"/>
          <w:divBdr>
            <w:top w:val="none" w:sz="0" w:space="0" w:color="auto"/>
            <w:left w:val="none" w:sz="0" w:space="0" w:color="auto"/>
            <w:bottom w:val="none" w:sz="0" w:space="0" w:color="auto"/>
            <w:right w:val="none" w:sz="0" w:space="0" w:color="auto"/>
          </w:divBdr>
        </w:div>
        <w:div w:id="582111297">
          <w:marLeft w:val="480"/>
          <w:marRight w:val="0"/>
          <w:marTop w:val="0"/>
          <w:marBottom w:val="0"/>
          <w:divBdr>
            <w:top w:val="none" w:sz="0" w:space="0" w:color="auto"/>
            <w:left w:val="none" w:sz="0" w:space="0" w:color="auto"/>
            <w:bottom w:val="none" w:sz="0" w:space="0" w:color="auto"/>
            <w:right w:val="none" w:sz="0" w:space="0" w:color="auto"/>
          </w:divBdr>
        </w:div>
        <w:div w:id="2074690510">
          <w:marLeft w:val="480"/>
          <w:marRight w:val="0"/>
          <w:marTop w:val="0"/>
          <w:marBottom w:val="0"/>
          <w:divBdr>
            <w:top w:val="none" w:sz="0" w:space="0" w:color="auto"/>
            <w:left w:val="none" w:sz="0" w:space="0" w:color="auto"/>
            <w:bottom w:val="none" w:sz="0" w:space="0" w:color="auto"/>
            <w:right w:val="none" w:sz="0" w:space="0" w:color="auto"/>
          </w:divBdr>
        </w:div>
        <w:div w:id="1194077949">
          <w:marLeft w:val="480"/>
          <w:marRight w:val="0"/>
          <w:marTop w:val="0"/>
          <w:marBottom w:val="0"/>
          <w:divBdr>
            <w:top w:val="none" w:sz="0" w:space="0" w:color="auto"/>
            <w:left w:val="none" w:sz="0" w:space="0" w:color="auto"/>
            <w:bottom w:val="none" w:sz="0" w:space="0" w:color="auto"/>
            <w:right w:val="none" w:sz="0" w:space="0" w:color="auto"/>
          </w:divBdr>
        </w:div>
        <w:div w:id="963927456">
          <w:marLeft w:val="480"/>
          <w:marRight w:val="0"/>
          <w:marTop w:val="0"/>
          <w:marBottom w:val="0"/>
          <w:divBdr>
            <w:top w:val="none" w:sz="0" w:space="0" w:color="auto"/>
            <w:left w:val="none" w:sz="0" w:space="0" w:color="auto"/>
            <w:bottom w:val="none" w:sz="0" w:space="0" w:color="auto"/>
            <w:right w:val="none" w:sz="0" w:space="0" w:color="auto"/>
          </w:divBdr>
        </w:div>
        <w:div w:id="1993678687">
          <w:marLeft w:val="480"/>
          <w:marRight w:val="0"/>
          <w:marTop w:val="0"/>
          <w:marBottom w:val="0"/>
          <w:divBdr>
            <w:top w:val="none" w:sz="0" w:space="0" w:color="auto"/>
            <w:left w:val="none" w:sz="0" w:space="0" w:color="auto"/>
            <w:bottom w:val="none" w:sz="0" w:space="0" w:color="auto"/>
            <w:right w:val="none" w:sz="0" w:space="0" w:color="auto"/>
          </w:divBdr>
        </w:div>
        <w:div w:id="431895034">
          <w:marLeft w:val="480"/>
          <w:marRight w:val="0"/>
          <w:marTop w:val="0"/>
          <w:marBottom w:val="0"/>
          <w:divBdr>
            <w:top w:val="none" w:sz="0" w:space="0" w:color="auto"/>
            <w:left w:val="none" w:sz="0" w:space="0" w:color="auto"/>
            <w:bottom w:val="none" w:sz="0" w:space="0" w:color="auto"/>
            <w:right w:val="none" w:sz="0" w:space="0" w:color="auto"/>
          </w:divBdr>
        </w:div>
        <w:div w:id="1380130763">
          <w:marLeft w:val="480"/>
          <w:marRight w:val="0"/>
          <w:marTop w:val="0"/>
          <w:marBottom w:val="0"/>
          <w:divBdr>
            <w:top w:val="none" w:sz="0" w:space="0" w:color="auto"/>
            <w:left w:val="none" w:sz="0" w:space="0" w:color="auto"/>
            <w:bottom w:val="none" w:sz="0" w:space="0" w:color="auto"/>
            <w:right w:val="none" w:sz="0" w:space="0" w:color="auto"/>
          </w:divBdr>
        </w:div>
        <w:div w:id="1043823083">
          <w:marLeft w:val="480"/>
          <w:marRight w:val="0"/>
          <w:marTop w:val="0"/>
          <w:marBottom w:val="0"/>
          <w:divBdr>
            <w:top w:val="none" w:sz="0" w:space="0" w:color="auto"/>
            <w:left w:val="none" w:sz="0" w:space="0" w:color="auto"/>
            <w:bottom w:val="none" w:sz="0" w:space="0" w:color="auto"/>
            <w:right w:val="none" w:sz="0" w:space="0" w:color="auto"/>
          </w:divBdr>
        </w:div>
        <w:div w:id="1506701525">
          <w:marLeft w:val="480"/>
          <w:marRight w:val="0"/>
          <w:marTop w:val="0"/>
          <w:marBottom w:val="0"/>
          <w:divBdr>
            <w:top w:val="none" w:sz="0" w:space="0" w:color="auto"/>
            <w:left w:val="none" w:sz="0" w:space="0" w:color="auto"/>
            <w:bottom w:val="none" w:sz="0" w:space="0" w:color="auto"/>
            <w:right w:val="none" w:sz="0" w:space="0" w:color="auto"/>
          </w:divBdr>
        </w:div>
        <w:div w:id="1429231335">
          <w:marLeft w:val="480"/>
          <w:marRight w:val="0"/>
          <w:marTop w:val="0"/>
          <w:marBottom w:val="0"/>
          <w:divBdr>
            <w:top w:val="none" w:sz="0" w:space="0" w:color="auto"/>
            <w:left w:val="none" w:sz="0" w:space="0" w:color="auto"/>
            <w:bottom w:val="none" w:sz="0" w:space="0" w:color="auto"/>
            <w:right w:val="none" w:sz="0" w:space="0" w:color="auto"/>
          </w:divBdr>
        </w:div>
        <w:div w:id="258686383">
          <w:marLeft w:val="480"/>
          <w:marRight w:val="0"/>
          <w:marTop w:val="0"/>
          <w:marBottom w:val="0"/>
          <w:divBdr>
            <w:top w:val="none" w:sz="0" w:space="0" w:color="auto"/>
            <w:left w:val="none" w:sz="0" w:space="0" w:color="auto"/>
            <w:bottom w:val="none" w:sz="0" w:space="0" w:color="auto"/>
            <w:right w:val="none" w:sz="0" w:space="0" w:color="auto"/>
          </w:divBdr>
        </w:div>
        <w:div w:id="2100640641">
          <w:marLeft w:val="480"/>
          <w:marRight w:val="0"/>
          <w:marTop w:val="0"/>
          <w:marBottom w:val="0"/>
          <w:divBdr>
            <w:top w:val="none" w:sz="0" w:space="0" w:color="auto"/>
            <w:left w:val="none" w:sz="0" w:space="0" w:color="auto"/>
            <w:bottom w:val="none" w:sz="0" w:space="0" w:color="auto"/>
            <w:right w:val="none" w:sz="0" w:space="0" w:color="auto"/>
          </w:divBdr>
        </w:div>
        <w:div w:id="1599413603">
          <w:marLeft w:val="480"/>
          <w:marRight w:val="0"/>
          <w:marTop w:val="0"/>
          <w:marBottom w:val="0"/>
          <w:divBdr>
            <w:top w:val="none" w:sz="0" w:space="0" w:color="auto"/>
            <w:left w:val="none" w:sz="0" w:space="0" w:color="auto"/>
            <w:bottom w:val="none" w:sz="0" w:space="0" w:color="auto"/>
            <w:right w:val="none" w:sz="0" w:space="0" w:color="auto"/>
          </w:divBdr>
        </w:div>
        <w:div w:id="1687559446">
          <w:marLeft w:val="480"/>
          <w:marRight w:val="0"/>
          <w:marTop w:val="0"/>
          <w:marBottom w:val="0"/>
          <w:divBdr>
            <w:top w:val="none" w:sz="0" w:space="0" w:color="auto"/>
            <w:left w:val="none" w:sz="0" w:space="0" w:color="auto"/>
            <w:bottom w:val="none" w:sz="0" w:space="0" w:color="auto"/>
            <w:right w:val="none" w:sz="0" w:space="0" w:color="auto"/>
          </w:divBdr>
        </w:div>
        <w:div w:id="1464153879">
          <w:marLeft w:val="480"/>
          <w:marRight w:val="0"/>
          <w:marTop w:val="0"/>
          <w:marBottom w:val="0"/>
          <w:divBdr>
            <w:top w:val="none" w:sz="0" w:space="0" w:color="auto"/>
            <w:left w:val="none" w:sz="0" w:space="0" w:color="auto"/>
            <w:bottom w:val="none" w:sz="0" w:space="0" w:color="auto"/>
            <w:right w:val="none" w:sz="0" w:space="0" w:color="auto"/>
          </w:divBdr>
        </w:div>
        <w:div w:id="132525702">
          <w:marLeft w:val="480"/>
          <w:marRight w:val="0"/>
          <w:marTop w:val="0"/>
          <w:marBottom w:val="0"/>
          <w:divBdr>
            <w:top w:val="none" w:sz="0" w:space="0" w:color="auto"/>
            <w:left w:val="none" w:sz="0" w:space="0" w:color="auto"/>
            <w:bottom w:val="none" w:sz="0" w:space="0" w:color="auto"/>
            <w:right w:val="none" w:sz="0" w:space="0" w:color="auto"/>
          </w:divBdr>
        </w:div>
        <w:div w:id="1694502554">
          <w:marLeft w:val="480"/>
          <w:marRight w:val="0"/>
          <w:marTop w:val="0"/>
          <w:marBottom w:val="0"/>
          <w:divBdr>
            <w:top w:val="none" w:sz="0" w:space="0" w:color="auto"/>
            <w:left w:val="none" w:sz="0" w:space="0" w:color="auto"/>
            <w:bottom w:val="none" w:sz="0" w:space="0" w:color="auto"/>
            <w:right w:val="none" w:sz="0" w:space="0" w:color="auto"/>
          </w:divBdr>
        </w:div>
        <w:div w:id="1080178501">
          <w:marLeft w:val="480"/>
          <w:marRight w:val="0"/>
          <w:marTop w:val="0"/>
          <w:marBottom w:val="0"/>
          <w:divBdr>
            <w:top w:val="none" w:sz="0" w:space="0" w:color="auto"/>
            <w:left w:val="none" w:sz="0" w:space="0" w:color="auto"/>
            <w:bottom w:val="none" w:sz="0" w:space="0" w:color="auto"/>
            <w:right w:val="none" w:sz="0" w:space="0" w:color="auto"/>
          </w:divBdr>
        </w:div>
        <w:div w:id="1995335114">
          <w:marLeft w:val="480"/>
          <w:marRight w:val="0"/>
          <w:marTop w:val="0"/>
          <w:marBottom w:val="0"/>
          <w:divBdr>
            <w:top w:val="none" w:sz="0" w:space="0" w:color="auto"/>
            <w:left w:val="none" w:sz="0" w:space="0" w:color="auto"/>
            <w:bottom w:val="none" w:sz="0" w:space="0" w:color="auto"/>
            <w:right w:val="none" w:sz="0" w:space="0" w:color="auto"/>
          </w:divBdr>
        </w:div>
        <w:div w:id="247927427">
          <w:marLeft w:val="480"/>
          <w:marRight w:val="0"/>
          <w:marTop w:val="0"/>
          <w:marBottom w:val="0"/>
          <w:divBdr>
            <w:top w:val="none" w:sz="0" w:space="0" w:color="auto"/>
            <w:left w:val="none" w:sz="0" w:space="0" w:color="auto"/>
            <w:bottom w:val="none" w:sz="0" w:space="0" w:color="auto"/>
            <w:right w:val="none" w:sz="0" w:space="0" w:color="auto"/>
          </w:divBdr>
        </w:div>
        <w:div w:id="1254128855">
          <w:marLeft w:val="480"/>
          <w:marRight w:val="0"/>
          <w:marTop w:val="0"/>
          <w:marBottom w:val="0"/>
          <w:divBdr>
            <w:top w:val="none" w:sz="0" w:space="0" w:color="auto"/>
            <w:left w:val="none" w:sz="0" w:space="0" w:color="auto"/>
            <w:bottom w:val="none" w:sz="0" w:space="0" w:color="auto"/>
            <w:right w:val="none" w:sz="0" w:space="0" w:color="auto"/>
          </w:divBdr>
        </w:div>
        <w:div w:id="1921064487">
          <w:marLeft w:val="480"/>
          <w:marRight w:val="0"/>
          <w:marTop w:val="0"/>
          <w:marBottom w:val="0"/>
          <w:divBdr>
            <w:top w:val="none" w:sz="0" w:space="0" w:color="auto"/>
            <w:left w:val="none" w:sz="0" w:space="0" w:color="auto"/>
            <w:bottom w:val="none" w:sz="0" w:space="0" w:color="auto"/>
            <w:right w:val="none" w:sz="0" w:space="0" w:color="auto"/>
          </w:divBdr>
        </w:div>
        <w:div w:id="1296181135">
          <w:marLeft w:val="480"/>
          <w:marRight w:val="0"/>
          <w:marTop w:val="0"/>
          <w:marBottom w:val="0"/>
          <w:divBdr>
            <w:top w:val="none" w:sz="0" w:space="0" w:color="auto"/>
            <w:left w:val="none" w:sz="0" w:space="0" w:color="auto"/>
            <w:bottom w:val="none" w:sz="0" w:space="0" w:color="auto"/>
            <w:right w:val="none" w:sz="0" w:space="0" w:color="auto"/>
          </w:divBdr>
        </w:div>
        <w:div w:id="532622574">
          <w:marLeft w:val="480"/>
          <w:marRight w:val="0"/>
          <w:marTop w:val="0"/>
          <w:marBottom w:val="0"/>
          <w:divBdr>
            <w:top w:val="none" w:sz="0" w:space="0" w:color="auto"/>
            <w:left w:val="none" w:sz="0" w:space="0" w:color="auto"/>
            <w:bottom w:val="none" w:sz="0" w:space="0" w:color="auto"/>
            <w:right w:val="none" w:sz="0" w:space="0" w:color="auto"/>
          </w:divBdr>
        </w:div>
        <w:div w:id="784932175">
          <w:marLeft w:val="480"/>
          <w:marRight w:val="0"/>
          <w:marTop w:val="0"/>
          <w:marBottom w:val="0"/>
          <w:divBdr>
            <w:top w:val="none" w:sz="0" w:space="0" w:color="auto"/>
            <w:left w:val="none" w:sz="0" w:space="0" w:color="auto"/>
            <w:bottom w:val="none" w:sz="0" w:space="0" w:color="auto"/>
            <w:right w:val="none" w:sz="0" w:space="0" w:color="auto"/>
          </w:divBdr>
        </w:div>
        <w:div w:id="1737043571">
          <w:marLeft w:val="480"/>
          <w:marRight w:val="0"/>
          <w:marTop w:val="0"/>
          <w:marBottom w:val="0"/>
          <w:divBdr>
            <w:top w:val="none" w:sz="0" w:space="0" w:color="auto"/>
            <w:left w:val="none" w:sz="0" w:space="0" w:color="auto"/>
            <w:bottom w:val="none" w:sz="0" w:space="0" w:color="auto"/>
            <w:right w:val="none" w:sz="0" w:space="0" w:color="auto"/>
          </w:divBdr>
        </w:div>
        <w:div w:id="2083284308">
          <w:marLeft w:val="480"/>
          <w:marRight w:val="0"/>
          <w:marTop w:val="0"/>
          <w:marBottom w:val="0"/>
          <w:divBdr>
            <w:top w:val="none" w:sz="0" w:space="0" w:color="auto"/>
            <w:left w:val="none" w:sz="0" w:space="0" w:color="auto"/>
            <w:bottom w:val="none" w:sz="0" w:space="0" w:color="auto"/>
            <w:right w:val="none" w:sz="0" w:space="0" w:color="auto"/>
          </w:divBdr>
        </w:div>
        <w:div w:id="1997297544">
          <w:marLeft w:val="480"/>
          <w:marRight w:val="0"/>
          <w:marTop w:val="0"/>
          <w:marBottom w:val="0"/>
          <w:divBdr>
            <w:top w:val="none" w:sz="0" w:space="0" w:color="auto"/>
            <w:left w:val="none" w:sz="0" w:space="0" w:color="auto"/>
            <w:bottom w:val="none" w:sz="0" w:space="0" w:color="auto"/>
            <w:right w:val="none" w:sz="0" w:space="0" w:color="auto"/>
          </w:divBdr>
        </w:div>
        <w:div w:id="605574544">
          <w:marLeft w:val="480"/>
          <w:marRight w:val="0"/>
          <w:marTop w:val="0"/>
          <w:marBottom w:val="0"/>
          <w:divBdr>
            <w:top w:val="none" w:sz="0" w:space="0" w:color="auto"/>
            <w:left w:val="none" w:sz="0" w:space="0" w:color="auto"/>
            <w:bottom w:val="none" w:sz="0" w:space="0" w:color="auto"/>
            <w:right w:val="none" w:sz="0" w:space="0" w:color="auto"/>
          </w:divBdr>
        </w:div>
      </w:divsChild>
    </w:div>
    <w:div w:id="530652833">
      <w:bodyDiv w:val="1"/>
      <w:marLeft w:val="0"/>
      <w:marRight w:val="0"/>
      <w:marTop w:val="0"/>
      <w:marBottom w:val="0"/>
      <w:divBdr>
        <w:top w:val="none" w:sz="0" w:space="0" w:color="auto"/>
        <w:left w:val="none" w:sz="0" w:space="0" w:color="auto"/>
        <w:bottom w:val="none" w:sz="0" w:space="0" w:color="auto"/>
        <w:right w:val="none" w:sz="0" w:space="0" w:color="auto"/>
      </w:divBdr>
    </w:div>
    <w:div w:id="530999400">
      <w:bodyDiv w:val="1"/>
      <w:marLeft w:val="0"/>
      <w:marRight w:val="0"/>
      <w:marTop w:val="0"/>
      <w:marBottom w:val="0"/>
      <w:divBdr>
        <w:top w:val="none" w:sz="0" w:space="0" w:color="auto"/>
        <w:left w:val="none" w:sz="0" w:space="0" w:color="auto"/>
        <w:bottom w:val="none" w:sz="0" w:space="0" w:color="auto"/>
        <w:right w:val="none" w:sz="0" w:space="0" w:color="auto"/>
      </w:divBdr>
    </w:div>
    <w:div w:id="532306236">
      <w:bodyDiv w:val="1"/>
      <w:marLeft w:val="0"/>
      <w:marRight w:val="0"/>
      <w:marTop w:val="0"/>
      <w:marBottom w:val="0"/>
      <w:divBdr>
        <w:top w:val="none" w:sz="0" w:space="0" w:color="auto"/>
        <w:left w:val="none" w:sz="0" w:space="0" w:color="auto"/>
        <w:bottom w:val="none" w:sz="0" w:space="0" w:color="auto"/>
        <w:right w:val="none" w:sz="0" w:space="0" w:color="auto"/>
      </w:divBdr>
    </w:div>
    <w:div w:id="533159157">
      <w:bodyDiv w:val="1"/>
      <w:marLeft w:val="0"/>
      <w:marRight w:val="0"/>
      <w:marTop w:val="0"/>
      <w:marBottom w:val="0"/>
      <w:divBdr>
        <w:top w:val="none" w:sz="0" w:space="0" w:color="auto"/>
        <w:left w:val="none" w:sz="0" w:space="0" w:color="auto"/>
        <w:bottom w:val="none" w:sz="0" w:space="0" w:color="auto"/>
        <w:right w:val="none" w:sz="0" w:space="0" w:color="auto"/>
      </w:divBdr>
    </w:div>
    <w:div w:id="533346202">
      <w:bodyDiv w:val="1"/>
      <w:marLeft w:val="0"/>
      <w:marRight w:val="0"/>
      <w:marTop w:val="0"/>
      <w:marBottom w:val="0"/>
      <w:divBdr>
        <w:top w:val="none" w:sz="0" w:space="0" w:color="auto"/>
        <w:left w:val="none" w:sz="0" w:space="0" w:color="auto"/>
        <w:bottom w:val="none" w:sz="0" w:space="0" w:color="auto"/>
        <w:right w:val="none" w:sz="0" w:space="0" w:color="auto"/>
      </w:divBdr>
      <w:divsChild>
        <w:div w:id="1338730169">
          <w:marLeft w:val="480"/>
          <w:marRight w:val="0"/>
          <w:marTop w:val="0"/>
          <w:marBottom w:val="0"/>
          <w:divBdr>
            <w:top w:val="none" w:sz="0" w:space="0" w:color="auto"/>
            <w:left w:val="none" w:sz="0" w:space="0" w:color="auto"/>
            <w:bottom w:val="none" w:sz="0" w:space="0" w:color="auto"/>
            <w:right w:val="none" w:sz="0" w:space="0" w:color="auto"/>
          </w:divBdr>
        </w:div>
        <w:div w:id="1709261616">
          <w:marLeft w:val="480"/>
          <w:marRight w:val="0"/>
          <w:marTop w:val="0"/>
          <w:marBottom w:val="0"/>
          <w:divBdr>
            <w:top w:val="none" w:sz="0" w:space="0" w:color="auto"/>
            <w:left w:val="none" w:sz="0" w:space="0" w:color="auto"/>
            <w:bottom w:val="none" w:sz="0" w:space="0" w:color="auto"/>
            <w:right w:val="none" w:sz="0" w:space="0" w:color="auto"/>
          </w:divBdr>
        </w:div>
        <w:div w:id="442770915">
          <w:marLeft w:val="480"/>
          <w:marRight w:val="0"/>
          <w:marTop w:val="0"/>
          <w:marBottom w:val="0"/>
          <w:divBdr>
            <w:top w:val="none" w:sz="0" w:space="0" w:color="auto"/>
            <w:left w:val="none" w:sz="0" w:space="0" w:color="auto"/>
            <w:bottom w:val="none" w:sz="0" w:space="0" w:color="auto"/>
            <w:right w:val="none" w:sz="0" w:space="0" w:color="auto"/>
          </w:divBdr>
        </w:div>
        <w:div w:id="227768930">
          <w:marLeft w:val="480"/>
          <w:marRight w:val="0"/>
          <w:marTop w:val="0"/>
          <w:marBottom w:val="0"/>
          <w:divBdr>
            <w:top w:val="none" w:sz="0" w:space="0" w:color="auto"/>
            <w:left w:val="none" w:sz="0" w:space="0" w:color="auto"/>
            <w:bottom w:val="none" w:sz="0" w:space="0" w:color="auto"/>
            <w:right w:val="none" w:sz="0" w:space="0" w:color="auto"/>
          </w:divBdr>
        </w:div>
        <w:div w:id="735395166">
          <w:marLeft w:val="480"/>
          <w:marRight w:val="0"/>
          <w:marTop w:val="0"/>
          <w:marBottom w:val="0"/>
          <w:divBdr>
            <w:top w:val="none" w:sz="0" w:space="0" w:color="auto"/>
            <w:left w:val="none" w:sz="0" w:space="0" w:color="auto"/>
            <w:bottom w:val="none" w:sz="0" w:space="0" w:color="auto"/>
            <w:right w:val="none" w:sz="0" w:space="0" w:color="auto"/>
          </w:divBdr>
        </w:div>
        <w:div w:id="1235509756">
          <w:marLeft w:val="480"/>
          <w:marRight w:val="0"/>
          <w:marTop w:val="0"/>
          <w:marBottom w:val="0"/>
          <w:divBdr>
            <w:top w:val="none" w:sz="0" w:space="0" w:color="auto"/>
            <w:left w:val="none" w:sz="0" w:space="0" w:color="auto"/>
            <w:bottom w:val="none" w:sz="0" w:space="0" w:color="auto"/>
            <w:right w:val="none" w:sz="0" w:space="0" w:color="auto"/>
          </w:divBdr>
        </w:div>
        <w:div w:id="718093698">
          <w:marLeft w:val="480"/>
          <w:marRight w:val="0"/>
          <w:marTop w:val="0"/>
          <w:marBottom w:val="0"/>
          <w:divBdr>
            <w:top w:val="none" w:sz="0" w:space="0" w:color="auto"/>
            <w:left w:val="none" w:sz="0" w:space="0" w:color="auto"/>
            <w:bottom w:val="none" w:sz="0" w:space="0" w:color="auto"/>
            <w:right w:val="none" w:sz="0" w:space="0" w:color="auto"/>
          </w:divBdr>
        </w:div>
        <w:div w:id="1296564851">
          <w:marLeft w:val="480"/>
          <w:marRight w:val="0"/>
          <w:marTop w:val="0"/>
          <w:marBottom w:val="0"/>
          <w:divBdr>
            <w:top w:val="none" w:sz="0" w:space="0" w:color="auto"/>
            <w:left w:val="none" w:sz="0" w:space="0" w:color="auto"/>
            <w:bottom w:val="none" w:sz="0" w:space="0" w:color="auto"/>
            <w:right w:val="none" w:sz="0" w:space="0" w:color="auto"/>
          </w:divBdr>
        </w:div>
        <w:div w:id="1891841189">
          <w:marLeft w:val="480"/>
          <w:marRight w:val="0"/>
          <w:marTop w:val="0"/>
          <w:marBottom w:val="0"/>
          <w:divBdr>
            <w:top w:val="none" w:sz="0" w:space="0" w:color="auto"/>
            <w:left w:val="none" w:sz="0" w:space="0" w:color="auto"/>
            <w:bottom w:val="none" w:sz="0" w:space="0" w:color="auto"/>
            <w:right w:val="none" w:sz="0" w:space="0" w:color="auto"/>
          </w:divBdr>
        </w:div>
        <w:div w:id="788817005">
          <w:marLeft w:val="480"/>
          <w:marRight w:val="0"/>
          <w:marTop w:val="0"/>
          <w:marBottom w:val="0"/>
          <w:divBdr>
            <w:top w:val="none" w:sz="0" w:space="0" w:color="auto"/>
            <w:left w:val="none" w:sz="0" w:space="0" w:color="auto"/>
            <w:bottom w:val="none" w:sz="0" w:space="0" w:color="auto"/>
            <w:right w:val="none" w:sz="0" w:space="0" w:color="auto"/>
          </w:divBdr>
        </w:div>
        <w:div w:id="1475830772">
          <w:marLeft w:val="480"/>
          <w:marRight w:val="0"/>
          <w:marTop w:val="0"/>
          <w:marBottom w:val="0"/>
          <w:divBdr>
            <w:top w:val="none" w:sz="0" w:space="0" w:color="auto"/>
            <w:left w:val="none" w:sz="0" w:space="0" w:color="auto"/>
            <w:bottom w:val="none" w:sz="0" w:space="0" w:color="auto"/>
            <w:right w:val="none" w:sz="0" w:space="0" w:color="auto"/>
          </w:divBdr>
        </w:div>
        <w:div w:id="851450601">
          <w:marLeft w:val="480"/>
          <w:marRight w:val="0"/>
          <w:marTop w:val="0"/>
          <w:marBottom w:val="0"/>
          <w:divBdr>
            <w:top w:val="none" w:sz="0" w:space="0" w:color="auto"/>
            <w:left w:val="none" w:sz="0" w:space="0" w:color="auto"/>
            <w:bottom w:val="none" w:sz="0" w:space="0" w:color="auto"/>
            <w:right w:val="none" w:sz="0" w:space="0" w:color="auto"/>
          </w:divBdr>
        </w:div>
        <w:div w:id="1893149468">
          <w:marLeft w:val="480"/>
          <w:marRight w:val="0"/>
          <w:marTop w:val="0"/>
          <w:marBottom w:val="0"/>
          <w:divBdr>
            <w:top w:val="none" w:sz="0" w:space="0" w:color="auto"/>
            <w:left w:val="none" w:sz="0" w:space="0" w:color="auto"/>
            <w:bottom w:val="none" w:sz="0" w:space="0" w:color="auto"/>
            <w:right w:val="none" w:sz="0" w:space="0" w:color="auto"/>
          </w:divBdr>
        </w:div>
        <w:div w:id="1936016737">
          <w:marLeft w:val="480"/>
          <w:marRight w:val="0"/>
          <w:marTop w:val="0"/>
          <w:marBottom w:val="0"/>
          <w:divBdr>
            <w:top w:val="none" w:sz="0" w:space="0" w:color="auto"/>
            <w:left w:val="none" w:sz="0" w:space="0" w:color="auto"/>
            <w:bottom w:val="none" w:sz="0" w:space="0" w:color="auto"/>
            <w:right w:val="none" w:sz="0" w:space="0" w:color="auto"/>
          </w:divBdr>
        </w:div>
        <w:div w:id="750809850">
          <w:marLeft w:val="480"/>
          <w:marRight w:val="0"/>
          <w:marTop w:val="0"/>
          <w:marBottom w:val="0"/>
          <w:divBdr>
            <w:top w:val="none" w:sz="0" w:space="0" w:color="auto"/>
            <w:left w:val="none" w:sz="0" w:space="0" w:color="auto"/>
            <w:bottom w:val="none" w:sz="0" w:space="0" w:color="auto"/>
            <w:right w:val="none" w:sz="0" w:space="0" w:color="auto"/>
          </w:divBdr>
        </w:div>
        <w:div w:id="21437589">
          <w:marLeft w:val="480"/>
          <w:marRight w:val="0"/>
          <w:marTop w:val="0"/>
          <w:marBottom w:val="0"/>
          <w:divBdr>
            <w:top w:val="none" w:sz="0" w:space="0" w:color="auto"/>
            <w:left w:val="none" w:sz="0" w:space="0" w:color="auto"/>
            <w:bottom w:val="none" w:sz="0" w:space="0" w:color="auto"/>
            <w:right w:val="none" w:sz="0" w:space="0" w:color="auto"/>
          </w:divBdr>
        </w:div>
        <w:div w:id="489717280">
          <w:marLeft w:val="480"/>
          <w:marRight w:val="0"/>
          <w:marTop w:val="0"/>
          <w:marBottom w:val="0"/>
          <w:divBdr>
            <w:top w:val="none" w:sz="0" w:space="0" w:color="auto"/>
            <w:left w:val="none" w:sz="0" w:space="0" w:color="auto"/>
            <w:bottom w:val="none" w:sz="0" w:space="0" w:color="auto"/>
            <w:right w:val="none" w:sz="0" w:space="0" w:color="auto"/>
          </w:divBdr>
        </w:div>
        <w:div w:id="777140832">
          <w:marLeft w:val="480"/>
          <w:marRight w:val="0"/>
          <w:marTop w:val="0"/>
          <w:marBottom w:val="0"/>
          <w:divBdr>
            <w:top w:val="none" w:sz="0" w:space="0" w:color="auto"/>
            <w:left w:val="none" w:sz="0" w:space="0" w:color="auto"/>
            <w:bottom w:val="none" w:sz="0" w:space="0" w:color="auto"/>
            <w:right w:val="none" w:sz="0" w:space="0" w:color="auto"/>
          </w:divBdr>
        </w:div>
        <w:div w:id="98378127">
          <w:marLeft w:val="480"/>
          <w:marRight w:val="0"/>
          <w:marTop w:val="0"/>
          <w:marBottom w:val="0"/>
          <w:divBdr>
            <w:top w:val="none" w:sz="0" w:space="0" w:color="auto"/>
            <w:left w:val="none" w:sz="0" w:space="0" w:color="auto"/>
            <w:bottom w:val="none" w:sz="0" w:space="0" w:color="auto"/>
            <w:right w:val="none" w:sz="0" w:space="0" w:color="auto"/>
          </w:divBdr>
        </w:div>
        <w:div w:id="8676759">
          <w:marLeft w:val="480"/>
          <w:marRight w:val="0"/>
          <w:marTop w:val="0"/>
          <w:marBottom w:val="0"/>
          <w:divBdr>
            <w:top w:val="none" w:sz="0" w:space="0" w:color="auto"/>
            <w:left w:val="none" w:sz="0" w:space="0" w:color="auto"/>
            <w:bottom w:val="none" w:sz="0" w:space="0" w:color="auto"/>
            <w:right w:val="none" w:sz="0" w:space="0" w:color="auto"/>
          </w:divBdr>
        </w:div>
        <w:div w:id="110132724">
          <w:marLeft w:val="480"/>
          <w:marRight w:val="0"/>
          <w:marTop w:val="0"/>
          <w:marBottom w:val="0"/>
          <w:divBdr>
            <w:top w:val="none" w:sz="0" w:space="0" w:color="auto"/>
            <w:left w:val="none" w:sz="0" w:space="0" w:color="auto"/>
            <w:bottom w:val="none" w:sz="0" w:space="0" w:color="auto"/>
            <w:right w:val="none" w:sz="0" w:space="0" w:color="auto"/>
          </w:divBdr>
        </w:div>
        <w:div w:id="655493418">
          <w:marLeft w:val="480"/>
          <w:marRight w:val="0"/>
          <w:marTop w:val="0"/>
          <w:marBottom w:val="0"/>
          <w:divBdr>
            <w:top w:val="none" w:sz="0" w:space="0" w:color="auto"/>
            <w:left w:val="none" w:sz="0" w:space="0" w:color="auto"/>
            <w:bottom w:val="none" w:sz="0" w:space="0" w:color="auto"/>
            <w:right w:val="none" w:sz="0" w:space="0" w:color="auto"/>
          </w:divBdr>
        </w:div>
        <w:div w:id="603999613">
          <w:marLeft w:val="480"/>
          <w:marRight w:val="0"/>
          <w:marTop w:val="0"/>
          <w:marBottom w:val="0"/>
          <w:divBdr>
            <w:top w:val="none" w:sz="0" w:space="0" w:color="auto"/>
            <w:left w:val="none" w:sz="0" w:space="0" w:color="auto"/>
            <w:bottom w:val="none" w:sz="0" w:space="0" w:color="auto"/>
            <w:right w:val="none" w:sz="0" w:space="0" w:color="auto"/>
          </w:divBdr>
        </w:div>
        <w:div w:id="1626346407">
          <w:marLeft w:val="480"/>
          <w:marRight w:val="0"/>
          <w:marTop w:val="0"/>
          <w:marBottom w:val="0"/>
          <w:divBdr>
            <w:top w:val="none" w:sz="0" w:space="0" w:color="auto"/>
            <w:left w:val="none" w:sz="0" w:space="0" w:color="auto"/>
            <w:bottom w:val="none" w:sz="0" w:space="0" w:color="auto"/>
            <w:right w:val="none" w:sz="0" w:space="0" w:color="auto"/>
          </w:divBdr>
        </w:div>
        <w:div w:id="2056544565">
          <w:marLeft w:val="480"/>
          <w:marRight w:val="0"/>
          <w:marTop w:val="0"/>
          <w:marBottom w:val="0"/>
          <w:divBdr>
            <w:top w:val="none" w:sz="0" w:space="0" w:color="auto"/>
            <w:left w:val="none" w:sz="0" w:space="0" w:color="auto"/>
            <w:bottom w:val="none" w:sz="0" w:space="0" w:color="auto"/>
            <w:right w:val="none" w:sz="0" w:space="0" w:color="auto"/>
          </w:divBdr>
        </w:div>
        <w:div w:id="1180925450">
          <w:marLeft w:val="480"/>
          <w:marRight w:val="0"/>
          <w:marTop w:val="0"/>
          <w:marBottom w:val="0"/>
          <w:divBdr>
            <w:top w:val="none" w:sz="0" w:space="0" w:color="auto"/>
            <w:left w:val="none" w:sz="0" w:space="0" w:color="auto"/>
            <w:bottom w:val="none" w:sz="0" w:space="0" w:color="auto"/>
            <w:right w:val="none" w:sz="0" w:space="0" w:color="auto"/>
          </w:divBdr>
        </w:div>
        <w:div w:id="1966694072">
          <w:marLeft w:val="480"/>
          <w:marRight w:val="0"/>
          <w:marTop w:val="0"/>
          <w:marBottom w:val="0"/>
          <w:divBdr>
            <w:top w:val="none" w:sz="0" w:space="0" w:color="auto"/>
            <w:left w:val="none" w:sz="0" w:space="0" w:color="auto"/>
            <w:bottom w:val="none" w:sz="0" w:space="0" w:color="auto"/>
            <w:right w:val="none" w:sz="0" w:space="0" w:color="auto"/>
          </w:divBdr>
        </w:div>
        <w:div w:id="1769155865">
          <w:marLeft w:val="480"/>
          <w:marRight w:val="0"/>
          <w:marTop w:val="0"/>
          <w:marBottom w:val="0"/>
          <w:divBdr>
            <w:top w:val="none" w:sz="0" w:space="0" w:color="auto"/>
            <w:left w:val="none" w:sz="0" w:space="0" w:color="auto"/>
            <w:bottom w:val="none" w:sz="0" w:space="0" w:color="auto"/>
            <w:right w:val="none" w:sz="0" w:space="0" w:color="auto"/>
          </w:divBdr>
        </w:div>
        <w:div w:id="924801825">
          <w:marLeft w:val="480"/>
          <w:marRight w:val="0"/>
          <w:marTop w:val="0"/>
          <w:marBottom w:val="0"/>
          <w:divBdr>
            <w:top w:val="none" w:sz="0" w:space="0" w:color="auto"/>
            <w:left w:val="none" w:sz="0" w:space="0" w:color="auto"/>
            <w:bottom w:val="none" w:sz="0" w:space="0" w:color="auto"/>
            <w:right w:val="none" w:sz="0" w:space="0" w:color="auto"/>
          </w:divBdr>
        </w:div>
        <w:div w:id="753668459">
          <w:marLeft w:val="480"/>
          <w:marRight w:val="0"/>
          <w:marTop w:val="0"/>
          <w:marBottom w:val="0"/>
          <w:divBdr>
            <w:top w:val="none" w:sz="0" w:space="0" w:color="auto"/>
            <w:left w:val="none" w:sz="0" w:space="0" w:color="auto"/>
            <w:bottom w:val="none" w:sz="0" w:space="0" w:color="auto"/>
            <w:right w:val="none" w:sz="0" w:space="0" w:color="auto"/>
          </w:divBdr>
        </w:div>
        <w:div w:id="1243641995">
          <w:marLeft w:val="480"/>
          <w:marRight w:val="0"/>
          <w:marTop w:val="0"/>
          <w:marBottom w:val="0"/>
          <w:divBdr>
            <w:top w:val="none" w:sz="0" w:space="0" w:color="auto"/>
            <w:left w:val="none" w:sz="0" w:space="0" w:color="auto"/>
            <w:bottom w:val="none" w:sz="0" w:space="0" w:color="auto"/>
            <w:right w:val="none" w:sz="0" w:space="0" w:color="auto"/>
          </w:divBdr>
        </w:div>
        <w:div w:id="571353328">
          <w:marLeft w:val="480"/>
          <w:marRight w:val="0"/>
          <w:marTop w:val="0"/>
          <w:marBottom w:val="0"/>
          <w:divBdr>
            <w:top w:val="none" w:sz="0" w:space="0" w:color="auto"/>
            <w:left w:val="none" w:sz="0" w:space="0" w:color="auto"/>
            <w:bottom w:val="none" w:sz="0" w:space="0" w:color="auto"/>
            <w:right w:val="none" w:sz="0" w:space="0" w:color="auto"/>
          </w:divBdr>
        </w:div>
        <w:div w:id="152647011">
          <w:marLeft w:val="480"/>
          <w:marRight w:val="0"/>
          <w:marTop w:val="0"/>
          <w:marBottom w:val="0"/>
          <w:divBdr>
            <w:top w:val="none" w:sz="0" w:space="0" w:color="auto"/>
            <w:left w:val="none" w:sz="0" w:space="0" w:color="auto"/>
            <w:bottom w:val="none" w:sz="0" w:space="0" w:color="auto"/>
            <w:right w:val="none" w:sz="0" w:space="0" w:color="auto"/>
          </w:divBdr>
        </w:div>
        <w:div w:id="938223523">
          <w:marLeft w:val="480"/>
          <w:marRight w:val="0"/>
          <w:marTop w:val="0"/>
          <w:marBottom w:val="0"/>
          <w:divBdr>
            <w:top w:val="none" w:sz="0" w:space="0" w:color="auto"/>
            <w:left w:val="none" w:sz="0" w:space="0" w:color="auto"/>
            <w:bottom w:val="none" w:sz="0" w:space="0" w:color="auto"/>
            <w:right w:val="none" w:sz="0" w:space="0" w:color="auto"/>
          </w:divBdr>
        </w:div>
        <w:div w:id="988827795">
          <w:marLeft w:val="480"/>
          <w:marRight w:val="0"/>
          <w:marTop w:val="0"/>
          <w:marBottom w:val="0"/>
          <w:divBdr>
            <w:top w:val="none" w:sz="0" w:space="0" w:color="auto"/>
            <w:left w:val="none" w:sz="0" w:space="0" w:color="auto"/>
            <w:bottom w:val="none" w:sz="0" w:space="0" w:color="auto"/>
            <w:right w:val="none" w:sz="0" w:space="0" w:color="auto"/>
          </w:divBdr>
        </w:div>
        <w:div w:id="935479363">
          <w:marLeft w:val="480"/>
          <w:marRight w:val="0"/>
          <w:marTop w:val="0"/>
          <w:marBottom w:val="0"/>
          <w:divBdr>
            <w:top w:val="none" w:sz="0" w:space="0" w:color="auto"/>
            <w:left w:val="none" w:sz="0" w:space="0" w:color="auto"/>
            <w:bottom w:val="none" w:sz="0" w:space="0" w:color="auto"/>
            <w:right w:val="none" w:sz="0" w:space="0" w:color="auto"/>
          </w:divBdr>
        </w:div>
        <w:div w:id="1561209369">
          <w:marLeft w:val="480"/>
          <w:marRight w:val="0"/>
          <w:marTop w:val="0"/>
          <w:marBottom w:val="0"/>
          <w:divBdr>
            <w:top w:val="none" w:sz="0" w:space="0" w:color="auto"/>
            <w:left w:val="none" w:sz="0" w:space="0" w:color="auto"/>
            <w:bottom w:val="none" w:sz="0" w:space="0" w:color="auto"/>
            <w:right w:val="none" w:sz="0" w:space="0" w:color="auto"/>
          </w:divBdr>
        </w:div>
        <w:div w:id="615989934">
          <w:marLeft w:val="480"/>
          <w:marRight w:val="0"/>
          <w:marTop w:val="0"/>
          <w:marBottom w:val="0"/>
          <w:divBdr>
            <w:top w:val="none" w:sz="0" w:space="0" w:color="auto"/>
            <w:left w:val="none" w:sz="0" w:space="0" w:color="auto"/>
            <w:bottom w:val="none" w:sz="0" w:space="0" w:color="auto"/>
            <w:right w:val="none" w:sz="0" w:space="0" w:color="auto"/>
          </w:divBdr>
        </w:div>
        <w:div w:id="974600139">
          <w:marLeft w:val="480"/>
          <w:marRight w:val="0"/>
          <w:marTop w:val="0"/>
          <w:marBottom w:val="0"/>
          <w:divBdr>
            <w:top w:val="none" w:sz="0" w:space="0" w:color="auto"/>
            <w:left w:val="none" w:sz="0" w:space="0" w:color="auto"/>
            <w:bottom w:val="none" w:sz="0" w:space="0" w:color="auto"/>
            <w:right w:val="none" w:sz="0" w:space="0" w:color="auto"/>
          </w:divBdr>
        </w:div>
        <w:div w:id="1822386977">
          <w:marLeft w:val="480"/>
          <w:marRight w:val="0"/>
          <w:marTop w:val="0"/>
          <w:marBottom w:val="0"/>
          <w:divBdr>
            <w:top w:val="none" w:sz="0" w:space="0" w:color="auto"/>
            <w:left w:val="none" w:sz="0" w:space="0" w:color="auto"/>
            <w:bottom w:val="none" w:sz="0" w:space="0" w:color="auto"/>
            <w:right w:val="none" w:sz="0" w:space="0" w:color="auto"/>
          </w:divBdr>
        </w:div>
        <w:div w:id="2111659450">
          <w:marLeft w:val="480"/>
          <w:marRight w:val="0"/>
          <w:marTop w:val="0"/>
          <w:marBottom w:val="0"/>
          <w:divBdr>
            <w:top w:val="none" w:sz="0" w:space="0" w:color="auto"/>
            <w:left w:val="none" w:sz="0" w:space="0" w:color="auto"/>
            <w:bottom w:val="none" w:sz="0" w:space="0" w:color="auto"/>
            <w:right w:val="none" w:sz="0" w:space="0" w:color="auto"/>
          </w:divBdr>
        </w:div>
        <w:div w:id="1118063148">
          <w:marLeft w:val="480"/>
          <w:marRight w:val="0"/>
          <w:marTop w:val="0"/>
          <w:marBottom w:val="0"/>
          <w:divBdr>
            <w:top w:val="none" w:sz="0" w:space="0" w:color="auto"/>
            <w:left w:val="none" w:sz="0" w:space="0" w:color="auto"/>
            <w:bottom w:val="none" w:sz="0" w:space="0" w:color="auto"/>
            <w:right w:val="none" w:sz="0" w:space="0" w:color="auto"/>
          </w:divBdr>
        </w:div>
        <w:div w:id="403454831">
          <w:marLeft w:val="480"/>
          <w:marRight w:val="0"/>
          <w:marTop w:val="0"/>
          <w:marBottom w:val="0"/>
          <w:divBdr>
            <w:top w:val="none" w:sz="0" w:space="0" w:color="auto"/>
            <w:left w:val="none" w:sz="0" w:space="0" w:color="auto"/>
            <w:bottom w:val="none" w:sz="0" w:space="0" w:color="auto"/>
            <w:right w:val="none" w:sz="0" w:space="0" w:color="auto"/>
          </w:divBdr>
        </w:div>
        <w:div w:id="815032597">
          <w:marLeft w:val="480"/>
          <w:marRight w:val="0"/>
          <w:marTop w:val="0"/>
          <w:marBottom w:val="0"/>
          <w:divBdr>
            <w:top w:val="none" w:sz="0" w:space="0" w:color="auto"/>
            <w:left w:val="none" w:sz="0" w:space="0" w:color="auto"/>
            <w:bottom w:val="none" w:sz="0" w:space="0" w:color="auto"/>
            <w:right w:val="none" w:sz="0" w:space="0" w:color="auto"/>
          </w:divBdr>
        </w:div>
        <w:div w:id="2040736508">
          <w:marLeft w:val="480"/>
          <w:marRight w:val="0"/>
          <w:marTop w:val="0"/>
          <w:marBottom w:val="0"/>
          <w:divBdr>
            <w:top w:val="none" w:sz="0" w:space="0" w:color="auto"/>
            <w:left w:val="none" w:sz="0" w:space="0" w:color="auto"/>
            <w:bottom w:val="none" w:sz="0" w:space="0" w:color="auto"/>
            <w:right w:val="none" w:sz="0" w:space="0" w:color="auto"/>
          </w:divBdr>
        </w:div>
        <w:div w:id="190336922">
          <w:marLeft w:val="480"/>
          <w:marRight w:val="0"/>
          <w:marTop w:val="0"/>
          <w:marBottom w:val="0"/>
          <w:divBdr>
            <w:top w:val="none" w:sz="0" w:space="0" w:color="auto"/>
            <w:left w:val="none" w:sz="0" w:space="0" w:color="auto"/>
            <w:bottom w:val="none" w:sz="0" w:space="0" w:color="auto"/>
            <w:right w:val="none" w:sz="0" w:space="0" w:color="auto"/>
          </w:divBdr>
        </w:div>
        <w:div w:id="1645503917">
          <w:marLeft w:val="480"/>
          <w:marRight w:val="0"/>
          <w:marTop w:val="0"/>
          <w:marBottom w:val="0"/>
          <w:divBdr>
            <w:top w:val="none" w:sz="0" w:space="0" w:color="auto"/>
            <w:left w:val="none" w:sz="0" w:space="0" w:color="auto"/>
            <w:bottom w:val="none" w:sz="0" w:space="0" w:color="auto"/>
            <w:right w:val="none" w:sz="0" w:space="0" w:color="auto"/>
          </w:divBdr>
        </w:div>
        <w:div w:id="1209534212">
          <w:marLeft w:val="480"/>
          <w:marRight w:val="0"/>
          <w:marTop w:val="0"/>
          <w:marBottom w:val="0"/>
          <w:divBdr>
            <w:top w:val="none" w:sz="0" w:space="0" w:color="auto"/>
            <w:left w:val="none" w:sz="0" w:space="0" w:color="auto"/>
            <w:bottom w:val="none" w:sz="0" w:space="0" w:color="auto"/>
            <w:right w:val="none" w:sz="0" w:space="0" w:color="auto"/>
          </w:divBdr>
        </w:div>
        <w:div w:id="772895101">
          <w:marLeft w:val="480"/>
          <w:marRight w:val="0"/>
          <w:marTop w:val="0"/>
          <w:marBottom w:val="0"/>
          <w:divBdr>
            <w:top w:val="none" w:sz="0" w:space="0" w:color="auto"/>
            <w:left w:val="none" w:sz="0" w:space="0" w:color="auto"/>
            <w:bottom w:val="none" w:sz="0" w:space="0" w:color="auto"/>
            <w:right w:val="none" w:sz="0" w:space="0" w:color="auto"/>
          </w:divBdr>
        </w:div>
        <w:div w:id="1858040645">
          <w:marLeft w:val="480"/>
          <w:marRight w:val="0"/>
          <w:marTop w:val="0"/>
          <w:marBottom w:val="0"/>
          <w:divBdr>
            <w:top w:val="none" w:sz="0" w:space="0" w:color="auto"/>
            <w:left w:val="none" w:sz="0" w:space="0" w:color="auto"/>
            <w:bottom w:val="none" w:sz="0" w:space="0" w:color="auto"/>
            <w:right w:val="none" w:sz="0" w:space="0" w:color="auto"/>
          </w:divBdr>
        </w:div>
        <w:div w:id="1412432881">
          <w:marLeft w:val="480"/>
          <w:marRight w:val="0"/>
          <w:marTop w:val="0"/>
          <w:marBottom w:val="0"/>
          <w:divBdr>
            <w:top w:val="none" w:sz="0" w:space="0" w:color="auto"/>
            <w:left w:val="none" w:sz="0" w:space="0" w:color="auto"/>
            <w:bottom w:val="none" w:sz="0" w:space="0" w:color="auto"/>
            <w:right w:val="none" w:sz="0" w:space="0" w:color="auto"/>
          </w:divBdr>
        </w:div>
        <w:div w:id="1110667133">
          <w:marLeft w:val="480"/>
          <w:marRight w:val="0"/>
          <w:marTop w:val="0"/>
          <w:marBottom w:val="0"/>
          <w:divBdr>
            <w:top w:val="none" w:sz="0" w:space="0" w:color="auto"/>
            <w:left w:val="none" w:sz="0" w:space="0" w:color="auto"/>
            <w:bottom w:val="none" w:sz="0" w:space="0" w:color="auto"/>
            <w:right w:val="none" w:sz="0" w:space="0" w:color="auto"/>
          </w:divBdr>
        </w:div>
        <w:div w:id="1147548302">
          <w:marLeft w:val="480"/>
          <w:marRight w:val="0"/>
          <w:marTop w:val="0"/>
          <w:marBottom w:val="0"/>
          <w:divBdr>
            <w:top w:val="none" w:sz="0" w:space="0" w:color="auto"/>
            <w:left w:val="none" w:sz="0" w:space="0" w:color="auto"/>
            <w:bottom w:val="none" w:sz="0" w:space="0" w:color="auto"/>
            <w:right w:val="none" w:sz="0" w:space="0" w:color="auto"/>
          </w:divBdr>
        </w:div>
        <w:div w:id="427045304">
          <w:marLeft w:val="480"/>
          <w:marRight w:val="0"/>
          <w:marTop w:val="0"/>
          <w:marBottom w:val="0"/>
          <w:divBdr>
            <w:top w:val="none" w:sz="0" w:space="0" w:color="auto"/>
            <w:left w:val="none" w:sz="0" w:space="0" w:color="auto"/>
            <w:bottom w:val="none" w:sz="0" w:space="0" w:color="auto"/>
            <w:right w:val="none" w:sz="0" w:space="0" w:color="auto"/>
          </w:divBdr>
        </w:div>
        <w:div w:id="125901086">
          <w:marLeft w:val="480"/>
          <w:marRight w:val="0"/>
          <w:marTop w:val="0"/>
          <w:marBottom w:val="0"/>
          <w:divBdr>
            <w:top w:val="none" w:sz="0" w:space="0" w:color="auto"/>
            <w:left w:val="none" w:sz="0" w:space="0" w:color="auto"/>
            <w:bottom w:val="none" w:sz="0" w:space="0" w:color="auto"/>
            <w:right w:val="none" w:sz="0" w:space="0" w:color="auto"/>
          </w:divBdr>
        </w:div>
        <w:div w:id="540632959">
          <w:marLeft w:val="480"/>
          <w:marRight w:val="0"/>
          <w:marTop w:val="0"/>
          <w:marBottom w:val="0"/>
          <w:divBdr>
            <w:top w:val="none" w:sz="0" w:space="0" w:color="auto"/>
            <w:left w:val="none" w:sz="0" w:space="0" w:color="auto"/>
            <w:bottom w:val="none" w:sz="0" w:space="0" w:color="auto"/>
            <w:right w:val="none" w:sz="0" w:space="0" w:color="auto"/>
          </w:divBdr>
        </w:div>
        <w:div w:id="702825865">
          <w:marLeft w:val="480"/>
          <w:marRight w:val="0"/>
          <w:marTop w:val="0"/>
          <w:marBottom w:val="0"/>
          <w:divBdr>
            <w:top w:val="none" w:sz="0" w:space="0" w:color="auto"/>
            <w:left w:val="none" w:sz="0" w:space="0" w:color="auto"/>
            <w:bottom w:val="none" w:sz="0" w:space="0" w:color="auto"/>
            <w:right w:val="none" w:sz="0" w:space="0" w:color="auto"/>
          </w:divBdr>
        </w:div>
        <w:div w:id="888569285">
          <w:marLeft w:val="480"/>
          <w:marRight w:val="0"/>
          <w:marTop w:val="0"/>
          <w:marBottom w:val="0"/>
          <w:divBdr>
            <w:top w:val="none" w:sz="0" w:space="0" w:color="auto"/>
            <w:left w:val="none" w:sz="0" w:space="0" w:color="auto"/>
            <w:bottom w:val="none" w:sz="0" w:space="0" w:color="auto"/>
            <w:right w:val="none" w:sz="0" w:space="0" w:color="auto"/>
          </w:divBdr>
        </w:div>
        <w:div w:id="320086893">
          <w:marLeft w:val="480"/>
          <w:marRight w:val="0"/>
          <w:marTop w:val="0"/>
          <w:marBottom w:val="0"/>
          <w:divBdr>
            <w:top w:val="none" w:sz="0" w:space="0" w:color="auto"/>
            <w:left w:val="none" w:sz="0" w:space="0" w:color="auto"/>
            <w:bottom w:val="none" w:sz="0" w:space="0" w:color="auto"/>
            <w:right w:val="none" w:sz="0" w:space="0" w:color="auto"/>
          </w:divBdr>
        </w:div>
        <w:div w:id="402994776">
          <w:marLeft w:val="480"/>
          <w:marRight w:val="0"/>
          <w:marTop w:val="0"/>
          <w:marBottom w:val="0"/>
          <w:divBdr>
            <w:top w:val="none" w:sz="0" w:space="0" w:color="auto"/>
            <w:left w:val="none" w:sz="0" w:space="0" w:color="auto"/>
            <w:bottom w:val="none" w:sz="0" w:space="0" w:color="auto"/>
            <w:right w:val="none" w:sz="0" w:space="0" w:color="auto"/>
          </w:divBdr>
        </w:div>
        <w:div w:id="1986468156">
          <w:marLeft w:val="480"/>
          <w:marRight w:val="0"/>
          <w:marTop w:val="0"/>
          <w:marBottom w:val="0"/>
          <w:divBdr>
            <w:top w:val="none" w:sz="0" w:space="0" w:color="auto"/>
            <w:left w:val="none" w:sz="0" w:space="0" w:color="auto"/>
            <w:bottom w:val="none" w:sz="0" w:space="0" w:color="auto"/>
            <w:right w:val="none" w:sz="0" w:space="0" w:color="auto"/>
          </w:divBdr>
        </w:div>
        <w:div w:id="469248731">
          <w:marLeft w:val="480"/>
          <w:marRight w:val="0"/>
          <w:marTop w:val="0"/>
          <w:marBottom w:val="0"/>
          <w:divBdr>
            <w:top w:val="none" w:sz="0" w:space="0" w:color="auto"/>
            <w:left w:val="none" w:sz="0" w:space="0" w:color="auto"/>
            <w:bottom w:val="none" w:sz="0" w:space="0" w:color="auto"/>
            <w:right w:val="none" w:sz="0" w:space="0" w:color="auto"/>
          </w:divBdr>
        </w:div>
        <w:div w:id="441992495">
          <w:marLeft w:val="480"/>
          <w:marRight w:val="0"/>
          <w:marTop w:val="0"/>
          <w:marBottom w:val="0"/>
          <w:divBdr>
            <w:top w:val="none" w:sz="0" w:space="0" w:color="auto"/>
            <w:left w:val="none" w:sz="0" w:space="0" w:color="auto"/>
            <w:bottom w:val="none" w:sz="0" w:space="0" w:color="auto"/>
            <w:right w:val="none" w:sz="0" w:space="0" w:color="auto"/>
          </w:divBdr>
        </w:div>
        <w:div w:id="1220359910">
          <w:marLeft w:val="480"/>
          <w:marRight w:val="0"/>
          <w:marTop w:val="0"/>
          <w:marBottom w:val="0"/>
          <w:divBdr>
            <w:top w:val="none" w:sz="0" w:space="0" w:color="auto"/>
            <w:left w:val="none" w:sz="0" w:space="0" w:color="auto"/>
            <w:bottom w:val="none" w:sz="0" w:space="0" w:color="auto"/>
            <w:right w:val="none" w:sz="0" w:space="0" w:color="auto"/>
          </w:divBdr>
        </w:div>
        <w:div w:id="884214661">
          <w:marLeft w:val="480"/>
          <w:marRight w:val="0"/>
          <w:marTop w:val="0"/>
          <w:marBottom w:val="0"/>
          <w:divBdr>
            <w:top w:val="none" w:sz="0" w:space="0" w:color="auto"/>
            <w:left w:val="none" w:sz="0" w:space="0" w:color="auto"/>
            <w:bottom w:val="none" w:sz="0" w:space="0" w:color="auto"/>
            <w:right w:val="none" w:sz="0" w:space="0" w:color="auto"/>
          </w:divBdr>
        </w:div>
        <w:div w:id="1924490767">
          <w:marLeft w:val="480"/>
          <w:marRight w:val="0"/>
          <w:marTop w:val="0"/>
          <w:marBottom w:val="0"/>
          <w:divBdr>
            <w:top w:val="none" w:sz="0" w:space="0" w:color="auto"/>
            <w:left w:val="none" w:sz="0" w:space="0" w:color="auto"/>
            <w:bottom w:val="none" w:sz="0" w:space="0" w:color="auto"/>
            <w:right w:val="none" w:sz="0" w:space="0" w:color="auto"/>
          </w:divBdr>
        </w:div>
        <w:div w:id="1959792229">
          <w:marLeft w:val="480"/>
          <w:marRight w:val="0"/>
          <w:marTop w:val="0"/>
          <w:marBottom w:val="0"/>
          <w:divBdr>
            <w:top w:val="none" w:sz="0" w:space="0" w:color="auto"/>
            <w:left w:val="none" w:sz="0" w:space="0" w:color="auto"/>
            <w:bottom w:val="none" w:sz="0" w:space="0" w:color="auto"/>
            <w:right w:val="none" w:sz="0" w:space="0" w:color="auto"/>
          </w:divBdr>
        </w:div>
        <w:div w:id="868107206">
          <w:marLeft w:val="480"/>
          <w:marRight w:val="0"/>
          <w:marTop w:val="0"/>
          <w:marBottom w:val="0"/>
          <w:divBdr>
            <w:top w:val="none" w:sz="0" w:space="0" w:color="auto"/>
            <w:left w:val="none" w:sz="0" w:space="0" w:color="auto"/>
            <w:bottom w:val="none" w:sz="0" w:space="0" w:color="auto"/>
            <w:right w:val="none" w:sz="0" w:space="0" w:color="auto"/>
          </w:divBdr>
        </w:div>
        <w:div w:id="590088957">
          <w:marLeft w:val="480"/>
          <w:marRight w:val="0"/>
          <w:marTop w:val="0"/>
          <w:marBottom w:val="0"/>
          <w:divBdr>
            <w:top w:val="none" w:sz="0" w:space="0" w:color="auto"/>
            <w:left w:val="none" w:sz="0" w:space="0" w:color="auto"/>
            <w:bottom w:val="none" w:sz="0" w:space="0" w:color="auto"/>
            <w:right w:val="none" w:sz="0" w:space="0" w:color="auto"/>
          </w:divBdr>
        </w:div>
        <w:div w:id="674571521">
          <w:marLeft w:val="480"/>
          <w:marRight w:val="0"/>
          <w:marTop w:val="0"/>
          <w:marBottom w:val="0"/>
          <w:divBdr>
            <w:top w:val="none" w:sz="0" w:space="0" w:color="auto"/>
            <w:left w:val="none" w:sz="0" w:space="0" w:color="auto"/>
            <w:bottom w:val="none" w:sz="0" w:space="0" w:color="auto"/>
            <w:right w:val="none" w:sz="0" w:space="0" w:color="auto"/>
          </w:divBdr>
        </w:div>
        <w:div w:id="697195280">
          <w:marLeft w:val="480"/>
          <w:marRight w:val="0"/>
          <w:marTop w:val="0"/>
          <w:marBottom w:val="0"/>
          <w:divBdr>
            <w:top w:val="none" w:sz="0" w:space="0" w:color="auto"/>
            <w:left w:val="none" w:sz="0" w:space="0" w:color="auto"/>
            <w:bottom w:val="none" w:sz="0" w:space="0" w:color="auto"/>
            <w:right w:val="none" w:sz="0" w:space="0" w:color="auto"/>
          </w:divBdr>
        </w:div>
        <w:div w:id="617613189">
          <w:marLeft w:val="480"/>
          <w:marRight w:val="0"/>
          <w:marTop w:val="0"/>
          <w:marBottom w:val="0"/>
          <w:divBdr>
            <w:top w:val="none" w:sz="0" w:space="0" w:color="auto"/>
            <w:left w:val="none" w:sz="0" w:space="0" w:color="auto"/>
            <w:bottom w:val="none" w:sz="0" w:space="0" w:color="auto"/>
            <w:right w:val="none" w:sz="0" w:space="0" w:color="auto"/>
          </w:divBdr>
        </w:div>
        <w:div w:id="1896819697">
          <w:marLeft w:val="480"/>
          <w:marRight w:val="0"/>
          <w:marTop w:val="0"/>
          <w:marBottom w:val="0"/>
          <w:divBdr>
            <w:top w:val="none" w:sz="0" w:space="0" w:color="auto"/>
            <w:left w:val="none" w:sz="0" w:space="0" w:color="auto"/>
            <w:bottom w:val="none" w:sz="0" w:space="0" w:color="auto"/>
            <w:right w:val="none" w:sz="0" w:space="0" w:color="auto"/>
          </w:divBdr>
        </w:div>
        <w:div w:id="1183544379">
          <w:marLeft w:val="480"/>
          <w:marRight w:val="0"/>
          <w:marTop w:val="0"/>
          <w:marBottom w:val="0"/>
          <w:divBdr>
            <w:top w:val="none" w:sz="0" w:space="0" w:color="auto"/>
            <w:left w:val="none" w:sz="0" w:space="0" w:color="auto"/>
            <w:bottom w:val="none" w:sz="0" w:space="0" w:color="auto"/>
            <w:right w:val="none" w:sz="0" w:space="0" w:color="auto"/>
          </w:divBdr>
        </w:div>
        <w:div w:id="707877650">
          <w:marLeft w:val="480"/>
          <w:marRight w:val="0"/>
          <w:marTop w:val="0"/>
          <w:marBottom w:val="0"/>
          <w:divBdr>
            <w:top w:val="none" w:sz="0" w:space="0" w:color="auto"/>
            <w:left w:val="none" w:sz="0" w:space="0" w:color="auto"/>
            <w:bottom w:val="none" w:sz="0" w:space="0" w:color="auto"/>
            <w:right w:val="none" w:sz="0" w:space="0" w:color="auto"/>
          </w:divBdr>
        </w:div>
        <w:div w:id="1873376734">
          <w:marLeft w:val="480"/>
          <w:marRight w:val="0"/>
          <w:marTop w:val="0"/>
          <w:marBottom w:val="0"/>
          <w:divBdr>
            <w:top w:val="none" w:sz="0" w:space="0" w:color="auto"/>
            <w:left w:val="none" w:sz="0" w:space="0" w:color="auto"/>
            <w:bottom w:val="none" w:sz="0" w:space="0" w:color="auto"/>
            <w:right w:val="none" w:sz="0" w:space="0" w:color="auto"/>
          </w:divBdr>
        </w:div>
        <w:div w:id="1828327224">
          <w:marLeft w:val="480"/>
          <w:marRight w:val="0"/>
          <w:marTop w:val="0"/>
          <w:marBottom w:val="0"/>
          <w:divBdr>
            <w:top w:val="none" w:sz="0" w:space="0" w:color="auto"/>
            <w:left w:val="none" w:sz="0" w:space="0" w:color="auto"/>
            <w:bottom w:val="none" w:sz="0" w:space="0" w:color="auto"/>
            <w:right w:val="none" w:sz="0" w:space="0" w:color="auto"/>
          </w:divBdr>
        </w:div>
        <w:div w:id="1835411888">
          <w:marLeft w:val="480"/>
          <w:marRight w:val="0"/>
          <w:marTop w:val="0"/>
          <w:marBottom w:val="0"/>
          <w:divBdr>
            <w:top w:val="none" w:sz="0" w:space="0" w:color="auto"/>
            <w:left w:val="none" w:sz="0" w:space="0" w:color="auto"/>
            <w:bottom w:val="none" w:sz="0" w:space="0" w:color="auto"/>
            <w:right w:val="none" w:sz="0" w:space="0" w:color="auto"/>
          </w:divBdr>
        </w:div>
        <w:div w:id="1710180962">
          <w:marLeft w:val="480"/>
          <w:marRight w:val="0"/>
          <w:marTop w:val="0"/>
          <w:marBottom w:val="0"/>
          <w:divBdr>
            <w:top w:val="none" w:sz="0" w:space="0" w:color="auto"/>
            <w:left w:val="none" w:sz="0" w:space="0" w:color="auto"/>
            <w:bottom w:val="none" w:sz="0" w:space="0" w:color="auto"/>
            <w:right w:val="none" w:sz="0" w:space="0" w:color="auto"/>
          </w:divBdr>
        </w:div>
        <w:div w:id="813834715">
          <w:marLeft w:val="480"/>
          <w:marRight w:val="0"/>
          <w:marTop w:val="0"/>
          <w:marBottom w:val="0"/>
          <w:divBdr>
            <w:top w:val="none" w:sz="0" w:space="0" w:color="auto"/>
            <w:left w:val="none" w:sz="0" w:space="0" w:color="auto"/>
            <w:bottom w:val="none" w:sz="0" w:space="0" w:color="auto"/>
            <w:right w:val="none" w:sz="0" w:space="0" w:color="auto"/>
          </w:divBdr>
        </w:div>
        <w:div w:id="1813473788">
          <w:marLeft w:val="480"/>
          <w:marRight w:val="0"/>
          <w:marTop w:val="0"/>
          <w:marBottom w:val="0"/>
          <w:divBdr>
            <w:top w:val="none" w:sz="0" w:space="0" w:color="auto"/>
            <w:left w:val="none" w:sz="0" w:space="0" w:color="auto"/>
            <w:bottom w:val="none" w:sz="0" w:space="0" w:color="auto"/>
            <w:right w:val="none" w:sz="0" w:space="0" w:color="auto"/>
          </w:divBdr>
        </w:div>
        <w:div w:id="150559492">
          <w:marLeft w:val="480"/>
          <w:marRight w:val="0"/>
          <w:marTop w:val="0"/>
          <w:marBottom w:val="0"/>
          <w:divBdr>
            <w:top w:val="none" w:sz="0" w:space="0" w:color="auto"/>
            <w:left w:val="none" w:sz="0" w:space="0" w:color="auto"/>
            <w:bottom w:val="none" w:sz="0" w:space="0" w:color="auto"/>
            <w:right w:val="none" w:sz="0" w:space="0" w:color="auto"/>
          </w:divBdr>
        </w:div>
        <w:div w:id="1007364173">
          <w:marLeft w:val="480"/>
          <w:marRight w:val="0"/>
          <w:marTop w:val="0"/>
          <w:marBottom w:val="0"/>
          <w:divBdr>
            <w:top w:val="none" w:sz="0" w:space="0" w:color="auto"/>
            <w:left w:val="none" w:sz="0" w:space="0" w:color="auto"/>
            <w:bottom w:val="none" w:sz="0" w:space="0" w:color="auto"/>
            <w:right w:val="none" w:sz="0" w:space="0" w:color="auto"/>
          </w:divBdr>
        </w:div>
        <w:div w:id="940527154">
          <w:marLeft w:val="480"/>
          <w:marRight w:val="0"/>
          <w:marTop w:val="0"/>
          <w:marBottom w:val="0"/>
          <w:divBdr>
            <w:top w:val="none" w:sz="0" w:space="0" w:color="auto"/>
            <w:left w:val="none" w:sz="0" w:space="0" w:color="auto"/>
            <w:bottom w:val="none" w:sz="0" w:space="0" w:color="auto"/>
            <w:right w:val="none" w:sz="0" w:space="0" w:color="auto"/>
          </w:divBdr>
        </w:div>
        <w:div w:id="2142571371">
          <w:marLeft w:val="480"/>
          <w:marRight w:val="0"/>
          <w:marTop w:val="0"/>
          <w:marBottom w:val="0"/>
          <w:divBdr>
            <w:top w:val="none" w:sz="0" w:space="0" w:color="auto"/>
            <w:left w:val="none" w:sz="0" w:space="0" w:color="auto"/>
            <w:bottom w:val="none" w:sz="0" w:space="0" w:color="auto"/>
            <w:right w:val="none" w:sz="0" w:space="0" w:color="auto"/>
          </w:divBdr>
        </w:div>
        <w:div w:id="44306103">
          <w:marLeft w:val="480"/>
          <w:marRight w:val="0"/>
          <w:marTop w:val="0"/>
          <w:marBottom w:val="0"/>
          <w:divBdr>
            <w:top w:val="none" w:sz="0" w:space="0" w:color="auto"/>
            <w:left w:val="none" w:sz="0" w:space="0" w:color="auto"/>
            <w:bottom w:val="none" w:sz="0" w:space="0" w:color="auto"/>
            <w:right w:val="none" w:sz="0" w:space="0" w:color="auto"/>
          </w:divBdr>
        </w:div>
        <w:div w:id="511333022">
          <w:marLeft w:val="480"/>
          <w:marRight w:val="0"/>
          <w:marTop w:val="0"/>
          <w:marBottom w:val="0"/>
          <w:divBdr>
            <w:top w:val="none" w:sz="0" w:space="0" w:color="auto"/>
            <w:left w:val="none" w:sz="0" w:space="0" w:color="auto"/>
            <w:bottom w:val="none" w:sz="0" w:space="0" w:color="auto"/>
            <w:right w:val="none" w:sz="0" w:space="0" w:color="auto"/>
          </w:divBdr>
        </w:div>
        <w:div w:id="210314031">
          <w:marLeft w:val="480"/>
          <w:marRight w:val="0"/>
          <w:marTop w:val="0"/>
          <w:marBottom w:val="0"/>
          <w:divBdr>
            <w:top w:val="none" w:sz="0" w:space="0" w:color="auto"/>
            <w:left w:val="none" w:sz="0" w:space="0" w:color="auto"/>
            <w:bottom w:val="none" w:sz="0" w:space="0" w:color="auto"/>
            <w:right w:val="none" w:sz="0" w:space="0" w:color="auto"/>
          </w:divBdr>
        </w:div>
        <w:div w:id="1728871834">
          <w:marLeft w:val="480"/>
          <w:marRight w:val="0"/>
          <w:marTop w:val="0"/>
          <w:marBottom w:val="0"/>
          <w:divBdr>
            <w:top w:val="none" w:sz="0" w:space="0" w:color="auto"/>
            <w:left w:val="none" w:sz="0" w:space="0" w:color="auto"/>
            <w:bottom w:val="none" w:sz="0" w:space="0" w:color="auto"/>
            <w:right w:val="none" w:sz="0" w:space="0" w:color="auto"/>
          </w:divBdr>
        </w:div>
        <w:div w:id="735006274">
          <w:marLeft w:val="480"/>
          <w:marRight w:val="0"/>
          <w:marTop w:val="0"/>
          <w:marBottom w:val="0"/>
          <w:divBdr>
            <w:top w:val="none" w:sz="0" w:space="0" w:color="auto"/>
            <w:left w:val="none" w:sz="0" w:space="0" w:color="auto"/>
            <w:bottom w:val="none" w:sz="0" w:space="0" w:color="auto"/>
            <w:right w:val="none" w:sz="0" w:space="0" w:color="auto"/>
          </w:divBdr>
        </w:div>
        <w:div w:id="1629164941">
          <w:marLeft w:val="480"/>
          <w:marRight w:val="0"/>
          <w:marTop w:val="0"/>
          <w:marBottom w:val="0"/>
          <w:divBdr>
            <w:top w:val="none" w:sz="0" w:space="0" w:color="auto"/>
            <w:left w:val="none" w:sz="0" w:space="0" w:color="auto"/>
            <w:bottom w:val="none" w:sz="0" w:space="0" w:color="auto"/>
            <w:right w:val="none" w:sz="0" w:space="0" w:color="auto"/>
          </w:divBdr>
        </w:div>
        <w:div w:id="1387679660">
          <w:marLeft w:val="480"/>
          <w:marRight w:val="0"/>
          <w:marTop w:val="0"/>
          <w:marBottom w:val="0"/>
          <w:divBdr>
            <w:top w:val="none" w:sz="0" w:space="0" w:color="auto"/>
            <w:left w:val="none" w:sz="0" w:space="0" w:color="auto"/>
            <w:bottom w:val="none" w:sz="0" w:space="0" w:color="auto"/>
            <w:right w:val="none" w:sz="0" w:space="0" w:color="auto"/>
          </w:divBdr>
        </w:div>
        <w:div w:id="303892717">
          <w:marLeft w:val="480"/>
          <w:marRight w:val="0"/>
          <w:marTop w:val="0"/>
          <w:marBottom w:val="0"/>
          <w:divBdr>
            <w:top w:val="none" w:sz="0" w:space="0" w:color="auto"/>
            <w:left w:val="none" w:sz="0" w:space="0" w:color="auto"/>
            <w:bottom w:val="none" w:sz="0" w:space="0" w:color="auto"/>
            <w:right w:val="none" w:sz="0" w:space="0" w:color="auto"/>
          </w:divBdr>
        </w:div>
        <w:div w:id="20084930">
          <w:marLeft w:val="480"/>
          <w:marRight w:val="0"/>
          <w:marTop w:val="0"/>
          <w:marBottom w:val="0"/>
          <w:divBdr>
            <w:top w:val="none" w:sz="0" w:space="0" w:color="auto"/>
            <w:left w:val="none" w:sz="0" w:space="0" w:color="auto"/>
            <w:bottom w:val="none" w:sz="0" w:space="0" w:color="auto"/>
            <w:right w:val="none" w:sz="0" w:space="0" w:color="auto"/>
          </w:divBdr>
        </w:div>
        <w:div w:id="1353262178">
          <w:marLeft w:val="480"/>
          <w:marRight w:val="0"/>
          <w:marTop w:val="0"/>
          <w:marBottom w:val="0"/>
          <w:divBdr>
            <w:top w:val="none" w:sz="0" w:space="0" w:color="auto"/>
            <w:left w:val="none" w:sz="0" w:space="0" w:color="auto"/>
            <w:bottom w:val="none" w:sz="0" w:space="0" w:color="auto"/>
            <w:right w:val="none" w:sz="0" w:space="0" w:color="auto"/>
          </w:divBdr>
        </w:div>
        <w:div w:id="1581207364">
          <w:marLeft w:val="480"/>
          <w:marRight w:val="0"/>
          <w:marTop w:val="0"/>
          <w:marBottom w:val="0"/>
          <w:divBdr>
            <w:top w:val="none" w:sz="0" w:space="0" w:color="auto"/>
            <w:left w:val="none" w:sz="0" w:space="0" w:color="auto"/>
            <w:bottom w:val="none" w:sz="0" w:space="0" w:color="auto"/>
            <w:right w:val="none" w:sz="0" w:space="0" w:color="auto"/>
          </w:divBdr>
        </w:div>
        <w:div w:id="250553074">
          <w:marLeft w:val="480"/>
          <w:marRight w:val="0"/>
          <w:marTop w:val="0"/>
          <w:marBottom w:val="0"/>
          <w:divBdr>
            <w:top w:val="none" w:sz="0" w:space="0" w:color="auto"/>
            <w:left w:val="none" w:sz="0" w:space="0" w:color="auto"/>
            <w:bottom w:val="none" w:sz="0" w:space="0" w:color="auto"/>
            <w:right w:val="none" w:sz="0" w:space="0" w:color="auto"/>
          </w:divBdr>
        </w:div>
        <w:div w:id="587231663">
          <w:marLeft w:val="480"/>
          <w:marRight w:val="0"/>
          <w:marTop w:val="0"/>
          <w:marBottom w:val="0"/>
          <w:divBdr>
            <w:top w:val="none" w:sz="0" w:space="0" w:color="auto"/>
            <w:left w:val="none" w:sz="0" w:space="0" w:color="auto"/>
            <w:bottom w:val="none" w:sz="0" w:space="0" w:color="auto"/>
            <w:right w:val="none" w:sz="0" w:space="0" w:color="auto"/>
          </w:divBdr>
        </w:div>
        <w:div w:id="2015111171">
          <w:marLeft w:val="480"/>
          <w:marRight w:val="0"/>
          <w:marTop w:val="0"/>
          <w:marBottom w:val="0"/>
          <w:divBdr>
            <w:top w:val="none" w:sz="0" w:space="0" w:color="auto"/>
            <w:left w:val="none" w:sz="0" w:space="0" w:color="auto"/>
            <w:bottom w:val="none" w:sz="0" w:space="0" w:color="auto"/>
            <w:right w:val="none" w:sz="0" w:space="0" w:color="auto"/>
          </w:divBdr>
        </w:div>
        <w:div w:id="148786474">
          <w:marLeft w:val="480"/>
          <w:marRight w:val="0"/>
          <w:marTop w:val="0"/>
          <w:marBottom w:val="0"/>
          <w:divBdr>
            <w:top w:val="none" w:sz="0" w:space="0" w:color="auto"/>
            <w:left w:val="none" w:sz="0" w:space="0" w:color="auto"/>
            <w:bottom w:val="none" w:sz="0" w:space="0" w:color="auto"/>
            <w:right w:val="none" w:sz="0" w:space="0" w:color="auto"/>
          </w:divBdr>
        </w:div>
        <w:div w:id="1469667839">
          <w:marLeft w:val="480"/>
          <w:marRight w:val="0"/>
          <w:marTop w:val="0"/>
          <w:marBottom w:val="0"/>
          <w:divBdr>
            <w:top w:val="none" w:sz="0" w:space="0" w:color="auto"/>
            <w:left w:val="none" w:sz="0" w:space="0" w:color="auto"/>
            <w:bottom w:val="none" w:sz="0" w:space="0" w:color="auto"/>
            <w:right w:val="none" w:sz="0" w:space="0" w:color="auto"/>
          </w:divBdr>
        </w:div>
        <w:div w:id="991252980">
          <w:marLeft w:val="480"/>
          <w:marRight w:val="0"/>
          <w:marTop w:val="0"/>
          <w:marBottom w:val="0"/>
          <w:divBdr>
            <w:top w:val="none" w:sz="0" w:space="0" w:color="auto"/>
            <w:left w:val="none" w:sz="0" w:space="0" w:color="auto"/>
            <w:bottom w:val="none" w:sz="0" w:space="0" w:color="auto"/>
            <w:right w:val="none" w:sz="0" w:space="0" w:color="auto"/>
          </w:divBdr>
        </w:div>
        <w:div w:id="188572427">
          <w:marLeft w:val="480"/>
          <w:marRight w:val="0"/>
          <w:marTop w:val="0"/>
          <w:marBottom w:val="0"/>
          <w:divBdr>
            <w:top w:val="none" w:sz="0" w:space="0" w:color="auto"/>
            <w:left w:val="none" w:sz="0" w:space="0" w:color="auto"/>
            <w:bottom w:val="none" w:sz="0" w:space="0" w:color="auto"/>
            <w:right w:val="none" w:sz="0" w:space="0" w:color="auto"/>
          </w:divBdr>
        </w:div>
        <w:div w:id="961955646">
          <w:marLeft w:val="480"/>
          <w:marRight w:val="0"/>
          <w:marTop w:val="0"/>
          <w:marBottom w:val="0"/>
          <w:divBdr>
            <w:top w:val="none" w:sz="0" w:space="0" w:color="auto"/>
            <w:left w:val="none" w:sz="0" w:space="0" w:color="auto"/>
            <w:bottom w:val="none" w:sz="0" w:space="0" w:color="auto"/>
            <w:right w:val="none" w:sz="0" w:space="0" w:color="auto"/>
          </w:divBdr>
        </w:div>
        <w:div w:id="581257751">
          <w:marLeft w:val="480"/>
          <w:marRight w:val="0"/>
          <w:marTop w:val="0"/>
          <w:marBottom w:val="0"/>
          <w:divBdr>
            <w:top w:val="none" w:sz="0" w:space="0" w:color="auto"/>
            <w:left w:val="none" w:sz="0" w:space="0" w:color="auto"/>
            <w:bottom w:val="none" w:sz="0" w:space="0" w:color="auto"/>
            <w:right w:val="none" w:sz="0" w:space="0" w:color="auto"/>
          </w:divBdr>
        </w:div>
        <w:div w:id="71047468">
          <w:marLeft w:val="480"/>
          <w:marRight w:val="0"/>
          <w:marTop w:val="0"/>
          <w:marBottom w:val="0"/>
          <w:divBdr>
            <w:top w:val="none" w:sz="0" w:space="0" w:color="auto"/>
            <w:left w:val="none" w:sz="0" w:space="0" w:color="auto"/>
            <w:bottom w:val="none" w:sz="0" w:space="0" w:color="auto"/>
            <w:right w:val="none" w:sz="0" w:space="0" w:color="auto"/>
          </w:divBdr>
        </w:div>
        <w:div w:id="1241594812">
          <w:marLeft w:val="480"/>
          <w:marRight w:val="0"/>
          <w:marTop w:val="0"/>
          <w:marBottom w:val="0"/>
          <w:divBdr>
            <w:top w:val="none" w:sz="0" w:space="0" w:color="auto"/>
            <w:left w:val="none" w:sz="0" w:space="0" w:color="auto"/>
            <w:bottom w:val="none" w:sz="0" w:space="0" w:color="auto"/>
            <w:right w:val="none" w:sz="0" w:space="0" w:color="auto"/>
          </w:divBdr>
        </w:div>
        <w:div w:id="1147940979">
          <w:marLeft w:val="480"/>
          <w:marRight w:val="0"/>
          <w:marTop w:val="0"/>
          <w:marBottom w:val="0"/>
          <w:divBdr>
            <w:top w:val="none" w:sz="0" w:space="0" w:color="auto"/>
            <w:left w:val="none" w:sz="0" w:space="0" w:color="auto"/>
            <w:bottom w:val="none" w:sz="0" w:space="0" w:color="auto"/>
            <w:right w:val="none" w:sz="0" w:space="0" w:color="auto"/>
          </w:divBdr>
        </w:div>
        <w:div w:id="1249271658">
          <w:marLeft w:val="480"/>
          <w:marRight w:val="0"/>
          <w:marTop w:val="0"/>
          <w:marBottom w:val="0"/>
          <w:divBdr>
            <w:top w:val="none" w:sz="0" w:space="0" w:color="auto"/>
            <w:left w:val="none" w:sz="0" w:space="0" w:color="auto"/>
            <w:bottom w:val="none" w:sz="0" w:space="0" w:color="auto"/>
            <w:right w:val="none" w:sz="0" w:space="0" w:color="auto"/>
          </w:divBdr>
        </w:div>
        <w:div w:id="247665220">
          <w:marLeft w:val="480"/>
          <w:marRight w:val="0"/>
          <w:marTop w:val="0"/>
          <w:marBottom w:val="0"/>
          <w:divBdr>
            <w:top w:val="none" w:sz="0" w:space="0" w:color="auto"/>
            <w:left w:val="none" w:sz="0" w:space="0" w:color="auto"/>
            <w:bottom w:val="none" w:sz="0" w:space="0" w:color="auto"/>
            <w:right w:val="none" w:sz="0" w:space="0" w:color="auto"/>
          </w:divBdr>
        </w:div>
        <w:div w:id="1488475282">
          <w:marLeft w:val="480"/>
          <w:marRight w:val="0"/>
          <w:marTop w:val="0"/>
          <w:marBottom w:val="0"/>
          <w:divBdr>
            <w:top w:val="none" w:sz="0" w:space="0" w:color="auto"/>
            <w:left w:val="none" w:sz="0" w:space="0" w:color="auto"/>
            <w:bottom w:val="none" w:sz="0" w:space="0" w:color="auto"/>
            <w:right w:val="none" w:sz="0" w:space="0" w:color="auto"/>
          </w:divBdr>
        </w:div>
        <w:div w:id="151068689">
          <w:marLeft w:val="480"/>
          <w:marRight w:val="0"/>
          <w:marTop w:val="0"/>
          <w:marBottom w:val="0"/>
          <w:divBdr>
            <w:top w:val="none" w:sz="0" w:space="0" w:color="auto"/>
            <w:left w:val="none" w:sz="0" w:space="0" w:color="auto"/>
            <w:bottom w:val="none" w:sz="0" w:space="0" w:color="auto"/>
            <w:right w:val="none" w:sz="0" w:space="0" w:color="auto"/>
          </w:divBdr>
        </w:div>
        <w:div w:id="1347748719">
          <w:marLeft w:val="480"/>
          <w:marRight w:val="0"/>
          <w:marTop w:val="0"/>
          <w:marBottom w:val="0"/>
          <w:divBdr>
            <w:top w:val="none" w:sz="0" w:space="0" w:color="auto"/>
            <w:left w:val="none" w:sz="0" w:space="0" w:color="auto"/>
            <w:bottom w:val="none" w:sz="0" w:space="0" w:color="auto"/>
            <w:right w:val="none" w:sz="0" w:space="0" w:color="auto"/>
          </w:divBdr>
        </w:div>
        <w:div w:id="984625130">
          <w:marLeft w:val="480"/>
          <w:marRight w:val="0"/>
          <w:marTop w:val="0"/>
          <w:marBottom w:val="0"/>
          <w:divBdr>
            <w:top w:val="none" w:sz="0" w:space="0" w:color="auto"/>
            <w:left w:val="none" w:sz="0" w:space="0" w:color="auto"/>
            <w:bottom w:val="none" w:sz="0" w:space="0" w:color="auto"/>
            <w:right w:val="none" w:sz="0" w:space="0" w:color="auto"/>
          </w:divBdr>
        </w:div>
        <w:div w:id="1178078147">
          <w:marLeft w:val="480"/>
          <w:marRight w:val="0"/>
          <w:marTop w:val="0"/>
          <w:marBottom w:val="0"/>
          <w:divBdr>
            <w:top w:val="none" w:sz="0" w:space="0" w:color="auto"/>
            <w:left w:val="none" w:sz="0" w:space="0" w:color="auto"/>
            <w:bottom w:val="none" w:sz="0" w:space="0" w:color="auto"/>
            <w:right w:val="none" w:sz="0" w:space="0" w:color="auto"/>
          </w:divBdr>
        </w:div>
        <w:div w:id="906191315">
          <w:marLeft w:val="480"/>
          <w:marRight w:val="0"/>
          <w:marTop w:val="0"/>
          <w:marBottom w:val="0"/>
          <w:divBdr>
            <w:top w:val="none" w:sz="0" w:space="0" w:color="auto"/>
            <w:left w:val="none" w:sz="0" w:space="0" w:color="auto"/>
            <w:bottom w:val="none" w:sz="0" w:space="0" w:color="auto"/>
            <w:right w:val="none" w:sz="0" w:space="0" w:color="auto"/>
          </w:divBdr>
        </w:div>
        <w:div w:id="1979219073">
          <w:marLeft w:val="480"/>
          <w:marRight w:val="0"/>
          <w:marTop w:val="0"/>
          <w:marBottom w:val="0"/>
          <w:divBdr>
            <w:top w:val="none" w:sz="0" w:space="0" w:color="auto"/>
            <w:left w:val="none" w:sz="0" w:space="0" w:color="auto"/>
            <w:bottom w:val="none" w:sz="0" w:space="0" w:color="auto"/>
            <w:right w:val="none" w:sz="0" w:space="0" w:color="auto"/>
          </w:divBdr>
        </w:div>
        <w:div w:id="513348632">
          <w:marLeft w:val="480"/>
          <w:marRight w:val="0"/>
          <w:marTop w:val="0"/>
          <w:marBottom w:val="0"/>
          <w:divBdr>
            <w:top w:val="none" w:sz="0" w:space="0" w:color="auto"/>
            <w:left w:val="none" w:sz="0" w:space="0" w:color="auto"/>
            <w:bottom w:val="none" w:sz="0" w:space="0" w:color="auto"/>
            <w:right w:val="none" w:sz="0" w:space="0" w:color="auto"/>
          </w:divBdr>
        </w:div>
        <w:div w:id="1890529337">
          <w:marLeft w:val="480"/>
          <w:marRight w:val="0"/>
          <w:marTop w:val="0"/>
          <w:marBottom w:val="0"/>
          <w:divBdr>
            <w:top w:val="none" w:sz="0" w:space="0" w:color="auto"/>
            <w:left w:val="none" w:sz="0" w:space="0" w:color="auto"/>
            <w:bottom w:val="none" w:sz="0" w:space="0" w:color="auto"/>
            <w:right w:val="none" w:sz="0" w:space="0" w:color="auto"/>
          </w:divBdr>
        </w:div>
        <w:div w:id="192499427">
          <w:marLeft w:val="480"/>
          <w:marRight w:val="0"/>
          <w:marTop w:val="0"/>
          <w:marBottom w:val="0"/>
          <w:divBdr>
            <w:top w:val="none" w:sz="0" w:space="0" w:color="auto"/>
            <w:left w:val="none" w:sz="0" w:space="0" w:color="auto"/>
            <w:bottom w:val="none" w:sz="0" w:space="0" w:color="auto"/>
            <w:right w:val="none" w:sz="0" w:space="0" w:color="auto"/>
          </w:divBdr>
        </w:div>
        <w:div w:id="2009627351">
          <w:marLeft w:val="480"/>
          <w:marRight w:val="0"/>
          <w:marTop w:val="0"/>
          <w:marBottom w:val="0"/>
          <w:divBdr>
            <w:top w:val="none" w:sz="0" w:space="0" w:color="auto"/>
            <w:left w:val="none" w:sz="0" w:space="0" w:color="auto"/>
            <w:bottom w:val="none" w:sz="0" w:space="0" w:color="auto"/>
            <w:right w:val="none" w:sz="0" w:space="0" w:color="auto"/>
          </w:divBdr>
        </w:div>
        <w:div w:id="655568039">
          <w:marLeft w:val="480"/>
          <w:marRight w:val="0"/>
          <w:marTop w:val="0"/>
          <w:marBottom w:val="0"/>
          <w:divBdr>
            <w:top w:val="none" w:sz="0" w:space="0" w:color="auto"/>
            <w:left w:val="none" w:sz="0" w:space="0" w:color="auto"/>
            <w:bottom w:val="none" w:sz="0" w:space="0" w:color="auto"/>
            <w:right w:val="none" w:sz="0" w:space="0" w:color="auto"/>
          </w:divBdr>
        </w:div>
        <w:div w:id="198131705">
          <w:marLeft w:val="480"/>
          <w:marRight w:val="0"/>
          <w:marTop w:val="0"/>
          <w:marBottom w:val="0"/>
          <w:divBdr>
            <w:top w:val="none" w:sz="0" w:space="0" w:color="auto"/>
            <w:left w:val="none" w:sz="0" w:space="0" w:color="auto"/>
            <w:bottom w:val="none" w:sz="0" w:space="0" w:color="auto"/>
            <w:right w:val="none" w:sz="0" w:space="0" w:color="auto"/>
          </w:divBdr>
        </w:div>
        <w:div w:id="1287587715">
          <w:marLeft w:val="480"/>
          <w:marRight w:val="0"/>
          <w:marTop w:val="0"/>
          <w:marBottom w:val="0"/>
          <w:divBdr>
            <w:top w:val="none" w:sz="0" w:space="0" w:color="auto"/>
            <w:left w:val="none" w:sz="0" w:space="0" w:color="auto"/>
            <w:bottom w:val="none" w:sz="0" w:space="0" w:color="auto"/>
            <w:right w:val="none" w:sz="0" w:space="0" w:color="auto"/>
          </w:divBdr>
        </w:div>
        <w:div w:id="1011302981">
          <w:marLeft w:val="480"/>
          <w:marRight w:val="0"/>
          <w:marTop w:val="0"/>
          <w:marBottom w:val="0"/>
          <w:divBdr>
            <w:top w:val="none" w:sz="0" w:space="0" w:color="auto"/>
            <w:left w:val="none" w:sz="0" w:space="0" w:color="auto"/>
            <w:bottom w:val="none" w:sz="0" w:space="0" w:color="auto"/>
            <w:right w:val="none" w:sz="0" w:space="0" w:color="auto"/>
          </w:divBdr>
        </w:div>
        <w:div w:id="1598051268">
          <w:marLeft w:val="480"/>
          <w:marRight w:val="0"/>
          <w:marTop w:val="0"/>
          <w:marBottom w:val="0"/>
          <w:divBdr>
            <w:top w:val="none" w:sz="0" w:space="0" w:color="auto"/>
            <w:left w:val="none" w:sz="0" w:space="0" w:color="auto"/>
            <w:bottom w:val="none" w:sz="0" w:space="0" w:color="auto"/>
            <w:right w:val="none" w:sz="0" w:space="0" w:color="auto"/>
          </w:divBdr>
        </w:div>
        <w:div w:id="587351296">
          <w:marLeft w:val="480"/>
          <w:marRight w:val="0"/>
          <w:marTop w:val="0"/>
          <w:marBottom w:val="0"/>
          <w:divBdr>
            <w:top w:val="none" w:sz="0" w:space="0" w:color="auto"/>
            <w:left w:val="none" w:sz="0" w:space="0" w:color="auto"/>
            <w:bottom w:val="none" w:sz="0" w:space="0" w:color="auto"/>
            <w:right w:val="none" w:sz="0" w:space="0" w:color="auto"/>
          </w:divBdr>
        </w:div>
        <w:div w:id="768816627">
          <w:marLeft w:val="480"/>
          <w:marRight w:val="0"/>
          <w:marTop w:val="0"/>
          <w:marBottom w:val="0"/>
          <w:divBdr>
            <w:top w:val="none" w:sz="0" w:space="0" w:color="auto"/>
            <w:left w:val="none" w:sz="0" w:space="0" w:color="auto"/>
            <w:bottom w:val="none" w:sz="0" w:space="0" w:color="auto"/>
            <w:right w:val="none" w:sz="0" w:space="0" w:color="auto"/>
          </w:divBdr>
        </w:div>
        <w:div w:id="1373075292">
          <w:marLeft w:val="480"/>
          <w:marRight w:val="0"/>
          <w:marTop w:val="0"/>
          <w:marBottom w:val="0"/>
          <w:divBdr>
            <w:top w:val="none" w:sz="0" w:space="0" w:color="auto"/>
            <w:left w:val="none" w:sz="0" w:space="0" w:color="auto"/>
            <w:bottom w:val="none" w:sz="0" w:space="0" w:color="auto"/>
            <w:right w:val="none" w:sz="0" w:space="0" w:color="auto"/>
          </w:divBdr>
        </w:div>
        <w:div w:id="686298192">
          <w:marLeft w:val="480"/>
          <w:marRight w:val="0"/>
          <w:marTop w:val="0"/>
          <w:marBottom w:val="0"/>
          <w:divBdr>
            <w:top w:val="none" w:sz="0" w:space="0" w:color="auto"/>
            <w:left w:val="none" w:sz="0" w:space="0" w:color="auto"/>
            <w:bottom w:val="none" w:sz="0" w:space="0" w:color="auto"/>
            <w:right w:val="none" w:sz="0" w:space="0" w:color="auto"/>
          </w:divBdr>
        </w:div>
        <w:div w:id="1342969562">
          <w:marLeft w:val="480"/>
          <w:marRight w:val="0"/>
          <w:marTop w:val="0"/>
          <w:marBottom w:val="0"/>
          <w:divBdr>
            <w:top w:val="none" w:sz="0" w:space="0" w:color="auto"/>
            <w:left w:val="none" w:sz="0" w:space="0" w:color="auto"/>
            <w:bottom w:val="none" w:sz="0" w:space="0" w:color="auto"/>
            <w:right w:val="none" w:sz="0" w:space="0" w:color="auto"/>
          </w:divBdr>
        </w:div>
        <w:div w:id="1095252533">
          <w:marLeft w:val="480"/>
          <w:marRight w:val="0"/>
          <w:marTop w:val="0"/>
          <w:marBottom w:val="0"/>
          <w:divBdr>
            <w:top w:val="none" w:sz="0" w:space="0" w:color="auto"/>
            <w:left w:val="none" w:sz="0" w:space="0" w:color="auto"/>
            <w:bottom w:val="none" w:sz="0" w:space="0" w:color="auto"/>
            <w:right w:val="none" w:sz="0" w:space="0" w:color="auto"/>
          </w:divBdr>
        </w:div>
        <w:div w:id="507642278">
          <w:marLeft w:val="480"/>
          <w:marRight w:val="0"/>
          <w:marTop w:val="0"/>
          <w:marBottom w:val="0"/>
          <w:divBdr>
            <w:top w:val="none" w:sz="0" w:space="0" w:color="auto"/>
            <w:left w:val="none" w:sz="0" w:space="0" w:color="auto"/>
            <w:bottom w:val="none" w:sz="0" w:space="0" w:color="auto"/>
            <w:right w:val="none" w:sz="0" w:space="0" w:color="auto"/>
          </w:divBdr>
        </w:div>
        <w:div w:id="1264849645">
          <w:marLeft w:val="480"/>
          <w:marRight w:val="0"/>
          <w:marTop w:val="0"/>
          <w:marBottom w:val="0"/>
          <w:divBdr>
            <w:top w:val="none" w:sz="0" w:space="0" w:color="auto"/>
            <w:left w:val="none" w:sz="0" w:space="0" w:color="auto"/>
            <w:bottom w:val="none" w:sz="0" w:space="0" w:color="auto"/>
            <w:right w:val="none" w:sz="0" w:space="0" w:color="auto"/>
          </w:divBdr>
        </w:div>
        <w:div w:id="588850281">
          <w:marLeft w:val="480"/>
          <w:marRight w:val="0"/>
          <w:marTop w:val="0"/>
          <w:marBottom w:val="0"/>
          <w:divBdr>
            <w:top w:val="none" w:sz="0" w:space="0" w:color="auto"/>
            <w:left w:val="none" w:sz="0" w:space="0" w:color="auto"/>
            <w:bottom w:val="none" w:sz="0" w:space="0" w:color="auto"/>
            <w:right w:val="none" w:sz="0" w:space="0" w:color="auto"/>
          </w:divBdr>
        </w:div>
        <w:div w:id="1355879793">
          <w:marLeft w:val="480"/>
          <w:marRight w:val="0"/>
          <w:marTop w:val="0"/>
          <w:marBottom w:val="0"/>
          <w:divBdr>
            <w:top w:val="none" w:sz="0" w:space="0" w:color="auto"/>
            <w:left w:val="none" w:sz="0" w:space="0" w:color="auto"/>
            <w:bottom w:val="none" w:sz="0" w:space="0" w:color="auto"/>
            <w:right w:val="none" w:sz="0" w:space="0" w:color="auto"/>
          </w:divBdr>
        </w:div>
        <w:div w:id="664213085">
          <w:marLeft w:val="480"/>
          <w:marRight w:val="0"/>
          <w:marTop w:val="0"/>
          <w:marBottom w:val="0"/>
          <w:divBdr>
            <w:top w:val="none" w:sz="0" w:space="0" w:color="auto"/>
            <w:left w:val="none" w:sz="0" w:space="0" w:color="auto"/>
            <w:bottom w:val="none" w:sz="0" w:space="0" w:color="auto"/>
            <w:right w:val="none" w:sz="0" w:space="0" w:color="auto"/>
          </w:divBdr>
        </w:div>
        <w:div w:id="2068870723">
          <w:marLeft w:val="480"/>
          <w:marRight w:val="0"/>
          <w:marTop w:val="0"/>
          <w:marBottom w:val="0"/>
          <w:divBdr>
            <w:top w:val="none" w:sz="0" w:space="0" w:color="auto"/>
            <w:left w:val="none" w:sz="0" w:space="0" w:color="auto"/>
            <w:bottom w:val="none" w:sz="0" w:space="0" w:color="auto"/>
            <w:right w:val="none" w:sz="0" w:space="0" w:color="auto"/>
          </w:divBdr>
        </w:div>
        <w:div w:id="145320227">
          <w:marLeft w:val="480"/>
          <w:marRight w:val="0"/>
          <w:marTop w:val="0"/>
          <w:marBottom w:val="0"/>
          <w:divBdr>
            <w:top w:val="none" w:sz="0" w:space="0" w:color="auto"/>
            <w:left w:val="none" w:sz="0" w:space="0" w:color="auto"/>
            <w:bottom w:val="none" w:sz="0" w:space="0" w:color="auto"/>
            <w:right w:val="none" w:sz="0" w:space="0" w:color="auto"/>
          </w:divBdr>
        </w:div>
        <w:div w:id="239603567">
          <w:marLeft w:val="480"/>
          <w:marRight w:val="0"/>
          <w:marTop w:val="0"/>
          <w:marBottom w:val="0"/>
          <w:divBdr>
            <w:top w:val="none" w:sz="0" w:space="0" w:color="auto"/>
            <w:left w:val="none" w:sz="0" w:space="0" w:color="auto"/>
            <w:bottom w:val="none" w:sz="0" w:space="0" w:color="auto"/>
            <w:right w:val="none" w:sz="0" w:space="0" w:color="auto"/>
          </w:divBdr>
        </w:div>
        <w:div w:id="280310881">
          <w:marLeft w:val="480"/>
          <w:marRight w:val="0"/>
          <w:marTop w:val="0"/>
          <w:marBottom w:val="0"/>
          <w:divBdr>
            <w:top w:val="none" w:sz="0" w:space="0" w:color="auto"/>
            <w:left w:val="none" w:sz="0" w:space="0" w:color="auto"/>
            <w:bottom w:val="none" w:sz="0" w:space="0" w:color="auto"/>
            <w:right w:val="none" w:sz="0" w:space="0" w:color="auto"/>
          </w:divBdr>
        </w:div>
        <w:div w:id="307320723">
          <w:marLeft w:val="480"/>
          <w:marRight w:val="0"/>
          <w:marTop w:val="0"/>
          <w:marBottom w:val="0"/>
          <w:divBdr>
            <w:top w:val="none" w:sz="0" w:space="0" w:color="auto"/>
            <w:left w:val="none" w:sz="0" w:space="0" w:color="auto"/>
            <w:bottom w:val="none" w:sz="0" w:space="0" w:color="auto"/>
            <w:right w:val="none" w:sz="0" w:space="0" w:color="auto"/>
          </w:divBdr>
        </w:div>
        <w:div w:id="985083201">
          <w:marLeft w:val="480"/>
          <w:marRight w:val="0"/>
          <w:marTop w:val="0"/>
          <w:marBottom w:val="0"/>
          <w:divBdr>
            <w:top w:val="none" w:sz="0" w:space="0" w:color="auto"/>
            <w:left w:val="none" w:sz="0" w:space="0" w:color="auto"/>
            <w:bottom w:val="none" w:sz="0" w:space="0" w:color="auto"/>
            <w:right w:val="none" w:sz="0" w:space="0" w:color="auto"/>
          </w:divBdr>
        </w:div>
        <w:div w:id="848175278">
          <w:marLeft w:val="480"/>
          <w:marRight w:val="0"/>
          <w:marTop w:val="0"/>
          <w:marBottom w:val="0"/>
          <w:divBdr>
            <w:top w:val="none" w:sz="0" w:space="0" w:color="auto"/>
            <w:left w:val="none" w:sz="0" w:space="0" w:color="auto"/>
            <w:bottom w:val="none" w:sz="0" w:space="0" w:color="auto"/>
            <w:right w:val="none" w:sz="0" w:space="0" w:color="auto"/>
          </w:divBdr>
        </w:div>
        <w:div w:id="868417592">
          <w:marLeft w:val="480"/>
          <w:marRight w:val="0"/>
          <w:marTop w:val="0"/>
          <w:marBottom w:val="0"/>
          <w:divBdr>
            <w:top w:val="none" w:sz="0" w:space="0" w:color="auto"/>
            <w:left w:val="none" w:sz="0" w:space="0" w:color="auto"/>
            <w:bottom w:val="none" w:sz="0" w:space="0" w:color="auto"/>
            <w:right w:val="none" w:sz="0" w:space="0" w:color="auto"/>
          </w:divBdr>
        </w:div>
        <w:div w:id="2111965999">
          <w:marLeft w:val="480"/>
          <w:marRight w:val="0"/>
          <w:marTop w:val="0"/>
          <w:marBottom w:val="0"/>
          <w:divBdr>
            <w:top w:val="none" w:sz="0" w:space="0" w:color="auto"/>
            <w:left w:val="none" w:sz="0" w:space="0" w:color="auto"/>
            <w:bottom w:val="none" w:sz="0" w:space="0" w:color="auto"/>
            <w:right w:val="none" w:sz="0" w:space="0" w:color="auto"/>
          </w:divBdr>
        </w:div>
        <w:div w:id="205875279">
          <w:marLeft w:val="480"/>
          <w:marRight w:val="0"/>
          <w:marTop w:val="0"/>
          <w:marBottom w:val="0"/>
          <w:divBdr>
            <w:top w:val="none" w:sz="0" w:space="0" w:color="auto"/>
            <w:left w:val="none" w:sz="0" w:space="0" w:color="auto"/>
            <w:bottom w:val="none" w:sz="0" w:space="0" w:color="auto"/>
            <w:right w:val="none" w:sz="0" w:space="0" w:color="auto"/>
          </w:divBdr>
        </w:div>
        <w:div w:id="1092823761">
          <w:marLeft w:val="480"/>
          <w:marRight w:val="0"/>
          <w:marTop w:val="0"/>
          <w:marBottom w:val="0"/>
          <w:divBdr>
            <w:top w:val="none" w:sz="0" w:space="0" w:color="auto"/>
            <w:left w:val="none" w:sz="0" w:space="0" w:color="auto"/>
            <w:bottom w:val="none" w:sz="0" w:space="0" w:color="auto"/>
            <w:right w:val="none" w:sz="0" w:space="0" w:color="auto"/>
          </w:divBdr>
        </w:div>
        <w:div w:id="411003152">
          <w:marLeft w:val="480"/>
          <w:marRight w:val="0"/>
          <w:marTop w:val="0"/>
          <w:marBottom w:val="0"/>
          <w:divBdr>
            <w:top w:val="none" w:sz="0" w:space="0" w:color="auto"/>
            <w:left w:val="none" w:sz="0" w:space="0" w:color="auto"/>
            <w:bottom w:val="none" w:sz="0" w:space="0" w:color="auto"/>
            <w:right w:val="none" w:sz="0" w:space="0" w:color="auto"/>
          </w:divBdr>
        </w:div>
      </w:divsChild>
    </w:div>
    <w:div w:id="535191786">
      <w:bodyDiv w:val="1"/>
      <w:marLeft w:val="0"/>
      <w:marRight w:val="0"/>
      <w:marTop w:val="0"/>
      <w:marBottom w:val="0"/>
      <w:divBdr>
        <w:top w:val="none" w:sz="0" w:space="0" w:color="auto"/>
        <w:left w:val="none" w:sz="0" w:space="0" w:color="auto"/>
        <w:bottom w:val="none" w:sz="0" w:space="0" w:color="auto"/>
        <w:right w:val="none" w:sz="0" w:space="0" w:color="auto"/>
      </w:divBdr>
    </w:div>
    <w:div w:id="535387412">
      <w:bodyDiv w:val="1"/>
      <w:marLeft w:val="0"/>
      <w:marRight w:val="0"/>
      <w:marTop w:val="0"/>
      <w:marBottom w:val="0"/>
      <w:divBdr>
        <w:top w:val="none" w:sz="0" w:space="0" w:color="auto"/>
        <w:left w:val="none" w:sz="0" w:space="0" w:color="auto"/>
        <w:bottom w:val="none" w:sz="0" w:space="0" w:color="auto"/>
        <w:right w:val="none" w:sz="0" w:space="0" w:color="auto"/>
      </w:divBdr>
    </w:div>
    <w:div w:id="536166691">
      <w:bodyDiv w:val="1"/>
      <w:marLeft w:val="0"/>
      <w:marRight w:val="0"/>
      <w:marTop w:val="0"/>
      <w:marBottom w:val="0"/>
      <w:divBdr>
        <w:top w:val="none" w:sz="0" w:space="0" w:color="auto"/>
        <w:left w:val="none" w:sz="0" w:space="0" w:color="auto"/>
        <w:bottom w:val="none" w:sz="0" w:space="0" w:color="auto"/>
        <w:right w:val="none" w:sz="0" w:space="0" w:color="auto"/>
      </w:divBdr>
    </w:div>
    <w:div w:id="536359001">
      <w:bodyDiv w:val="1"/>
      <w:marLeft w:val="0"/>
      <w:marRight w:val="0"/>
      <w:marTop w:val="0"/>
      <w:marBottom w:val="0"/>
      <w:divBdr>
        <w:top w:val="none" w:sz="0" w:space="0" w:color="auto"/>
        <w:left w:val="none" w:sz="0" w:space="0" w:color="auto"/>
        <w:bottom w:val="none" w:sz="0" w:space="0" w:color="auto"/>
        <w:right w:val="none" w:sz="0" w:space="0" w:color="auto"/>
      </w:divBdr>
      <w:divsChild>
        <w:div w:id="1263756552">
          <w:marLeft w:val="480"/>
          <w:marRight w:val="0"/>
          <w:marTop w:val="0"/>
          <w:marBottom w:val="0"/>
          <w:divBdr>
            <w:top w:val="none" w:sz="0" w:space="0" w:color="auto"/>
            <w:left w:val="none" w:sz="0" w:space="0" w:color="auto"/>
            <w:bottom w:val="none" w:sz="0" w:space="0" w:color="auto"/>
            <w:right w:val="none" w:sz="0" w:space="0" w:color="auto"/>
          </w:divBdr>
        </w:div>
        <w:div w:id="44181468">
          <w:marLeft w:val="480"/>
          <w:marRight w:val="0"/>
          <w:marTop w:val="0"/>
          <w:marBottom w:val="0"/>
          <w:divBdr>
            <w:top w:val="none" w:sz="0" w:space="0" w:color="auto"/>
            <w:left w:val="none" w:sz="0" w:space="0" w:color="auto"/>
            <w:bottom w:val="none" w:sz="0" w:space="0" w:color="auto"/>
            <w:right w:val="none" w:sz="0" w:space="0" w:color="auto"/>
          </w:divBdr>
        </w:div>
        <w:div w:id="742605684">
          <w:marLeft w:val="480"/>
          <w:marRight w:val="0"/>
          <w:marTop w:val="0"/>
          <w:marBottom w:val="0"/>
          <w:divBdr>
            <w:top w:val="none" w:sz="0" w:space="0" w:color="auto"/>
            <w:left w:val="none" w:sz="0" w:space="0" w:color="auto"/>
            <w:bottom w:val="none" w:sz="0" w:space="0" w:color="auto"/>
            <w:right w:val="none" w:sz="0" w:space="0" w:color="auto"/>
          </w:divBdr>
        </w:div>
        <w:div w:id="1546261381">
          <w:marLeft w:val="480"/>
          <w:marRight w:val="0"/>
          <w:marTop w:val="0"/>
          <w:marBottom w:val="0"/>
          <w:divBdr>
            <w:top w:val="none" w:sz="0" w:space="0" w:color="auto"/>
            <w:left w:val="none" w:sz="0" w:space="0" w:color="auto"/>
            <w:bottom w:val="none" w:sz="0" w:space="0" w:color="auto"/>
            <w:right w:val="none" w:sz="0" w:space="0" w:color="auto"/>
          </w:divBdr>
        </w:div>
        <w:div w:id="1352683851">
          <w:marLeft w:val="480"/>
          <w:marRight w:val="0"/>
          <w:marTop w:val="0"/>
          <w:marBottom w:val="0"/>
          <w:divBdr>
            <w:top w:val="none" w:sz="0" w:space="0" w:color="auto"/>
            <w:left w:val="none" w:sz="0" w:space="0" w:color="auto"/>
            <w:bottom w:val="none" w:sz="0" w:space="0" w:color="auto"/>
            <w:right w:val="none" w:sz="0" w:space="0" w:color="auto"/>
          </w:divBdr>
        </w:div>
        <w:div w:id="1205018835">
          <w:marLeft w:val="480"/>
          <w:marRight w:val="0"/>
          <w:marTop w:val="0"/>
          <w:marBottom w:val="0"/>
          <w:divBdr>
            <w:top w:val="none" w:sz="0" w:space="0" w:color="auto"/>
            <w:left w:val="none" w:sz="0" w:space="0" w:color="auto"/>
            <w:bottom w:val="none" w:sz="0" w:space="0" w:color="auto"/>
            <w:right w:val="none" w:sz="0" w:space="0" w:color="auto"/>
          </w:divBdr>
        </w:div>
        <w:div w:id="1105148630">
          <w:marLeft w:val="480"/>
          <w:marRight w:val="0"/>
          <w:marTop w:val="0"/>
          <w:marBottom w:val="0"/>
          <w:divBdr>
            <w:top w:val="none" w:sz="0" w:space="0" w:color="auto"/>
            <w:left w:val="none" w:sz="0" w:space="0" w:color="auto"/>
            <w:bottom w:val="none" w:sz="0" w:space="0" w:color="auto"/>
            <w:right w:val="none" w:sz="0" w:space="0" w:color="auto"/>
          </w:divBdr>
        </w:div>
        <w:div w:id="1272737396">
          <w:marLeft w:val="480"/>
          <w:marRight w:val="0"/>
          <w:marTop w:val="0"/>
          <w:marBottom w:val="0"/>
          <w:divBdr>
            <w:top w:val="none" w:sz="0" w:space="0" w:color="auto"/>
            <w:left w:val="none" w:sz="0" w:space="0" w:color="auto"/>
            <w:bottom w:val="none" w:sz="0" w:space="0" w:color="auto"/>
            <w:right w:val="none" w:sz="0" w:space="0" w:color="auto"/>
          </w:divBdr>
        </w:div>
        <w:div w:id="2014406397">
          <w:marLeft w:val="480"/>
          <w:marRight w:val="0"/>
          <w:marTop w:val="0"/>
          <w:marBottom w:val="0"/>
          <w:divBdr>
            <w:top w:val="none" w:sz="0" w:space="0" w:color="auto"/>
            <w:left w:val="none" w:sz="0" w:space="0" w:color="auto"/>
            <w:bottom w:val="none" w:sz="0" w:space="0" w:color="auto"/>
            <w:right w:val="none" w:sz="0" w:space="0" w:color="auto"/>
          </w:divBdr>
        </w:div>
        <w:div w:id="821388016">
          <w:marLeft w:val="480"/>
          <w:marRight w:val="0"/>
          <w:marTop w:val="0"/>
          <w:marBottom w:val="0"/>
          <w:divBdr>
            <w:top w:val="none" w:sz="0" w:space="0" w:color="auto"/>
            <w:left w:val="none" w:sz="0" w:space="0" w:color="auto"/>
            <w:bottom w:val="none" w:sz="0" w:space="0" w:color="auto"/>
            <w:right w:val="none" w:sz="0" w:space="0" w:color="auto"/>
          </w:divBdr>
        </w:div>
        <w:div w:id="880819798">
          <w:marLeft w:val="480"/>
          <w:marRight w:val="0"/>
          <w:marTop w:val="0"/>
          <w:marBottom w:val="0"/>
          <w:divBdr>
            <w:top w:val="none" w:sz="0" w:space="0" w:color="auto"/>
            <w:left w:val="none" w:sz="0" w:space="0" w:color="auto"/>
            <w:bottom w:val="none" w:sz="0" w:space="0" w:color="auto"/>
            <w:right w:val="none" w:sz="0" w:space="0" w:color="auto"/>
          </w:divBdr>
        </w:div>
        <w:div w:id="154146777">
          <w:marLeft w:val="480"/>
          <w:marRight w:val="0"/>
          <w:marTop w:val="0"/>
          <w:marBottom w:val="0"/>
          <w:divBdr>
            <w:top w:val="none" w:sz="0" w:space="0" w:color="auto"/>
            <w:left w:val="none" w:sz="0" w:space="0" w:color="auto"/>
            <w:bottom w:val="none" w:sz="0" w:space="0" w:color="auto"/>
            <w:right w:val="none" w:sz="0" w:space="0" w:color="auto"/>
          </w:divBdr>
        </w:div>
        <w:div w:id="13654973">
          <w:marLeft w:val="480"/>
          <w:marRight w:val="0"/>
          <w:marTop w:val="0"/>
          <w:marBottom w:val="0"/>
          <w:divBdr>
            <w:top w:val="none" w:sz="0" w:space="0" w:color="auto"/>
            <w:left w:val="none" w:sz="0" w:space="0" w:color="auto"/>
            <w:bottom w:val="none" w:sz="0" w:space="0" w:color="auto"/>
            <w:right w:val="none" w:sz="0" w:space="0" w:color="auto"/>
          </w:divBdr>
        </w:div>
        <w:div w:id="1996686603">
          <w:marLeft w:val="480"/>
          <w:marRight w:val="0"/>
          <w:marTop w:val="0"/>
          <w:marBottom w:val="0"/>
          <w:divBdr>
            <w:top w:val="none" w:sz="0" w:space="0" w:color="auto"/>
            <w:left w:val="none" w:sz="0" w:space="0" w:color="auto"/>
            <w:bottom w:val="none" w:sz="0" w:space="0" w:color="auto"/>
            <w:right w:val="none" w:sz="0" w:space="0" w:color="auto"/>
          </w:divBdr>
        </w:div>
        <w:div w:id="1928805750">
          <w:marLeft w:val="480"/>
          <w:marRight w:val="0"/>
          <w:marTop w:val="0"/>
          <w:marBottom w:val="0"/>
          <w:divBdr>
            <w:top w:val="none" w:sz="0" w:space="0" w:color="auto"/>
            <w:left w:val="none" w:sz="0" w:space="0" w:color="auto"/>
            <w:bottom w:val="none" w:sz="0" w:space="0" w:color="auto"/>
            <w:right w:val="none" w:sz="0" w:space="0" w:color="auto"/>
          </w:divBdr>
        </w:div>
        <w:div w:id="1919901805">
          <w:marLeft w:val="480"/>
          <w:marRight w:val="0"/>
          <w:marTop w:val="0"/>
          <w:marBottom w:val="0"/>
          <w:divBdr>
            <w:top w:val="none" w:sz="0" w:space="0" w:color="auto"/>
            <w:left w:val="none" w:sz="0" w:space="0" w:color="auto"/>
            <w:bottom w:val="none" w:sz="0" w:space="0" w:color="auto"/>
            <w:right w:val="none" w:sz="0" w:space="0" w:color="auto"/>
          </w:divBdr>
        </w:div>
        <w:div w:id="1719476637">
          <w:marLeft w:val="480"/>
          <w:marRight w:val="0"/>
          <w:marTop w:val="0"/>
          <w:marBottom w:val="0"/>
          <w:divBdr>
            <w:top w:val="none" w:sz="0" w:space="0" w:color="auto"/>
            <w:left w:val="none" w:sz="0" w:space="0" w:color="auto"/>
            <w:bottom w:val="none" w:sz="0" w:space="0" w:color="auto"/>
            <w:right w:val="none" w:sz="0" w:space="0" w:color="auto"/>
          </w:divBdr>
        </w:div>
        <w:div w:id="406810036">
          <w:marLeft w:val="480"/>
          <w:marRight w:val="0"/>
          <w:marTop w:val="0"/>
          <w:marBottom w:val="0"/>
          <w:divBdr>
            <w:top w:val="none" w:sz="0" w:space="0" w:color="auto"/>
            <w:left w:val="none" w:sz="0" w:space="0" w:color="auto"/>
            <w:bottom w:val="none" w:sz="0" w:space="0" w:color="auto"/>
            <w:right w:val="none" w:sz="0" w:space="0" w:color="auto"/>
          </w:divBdr>
        </w:div>
        <w:div w:id="1213812849">
          <w:marLeft w:val="480"/>
          <w:marRight w:val="0"/>
          <w:marTop w:val="0"/>
          <w:marBottom w:val="0"/>
          <w:divBdr>
            <w:top w:val="none" w:sz="0" w:space="0" w:color="auto"/>
            <w:left w:val="none" w:sz="0" w:space="0" w:color="auto"/>
            <w:bottom w:val="none" w:sz="0" w:space="0" w:color="auto"/>
            <w:right w:val="none" w:sz="0" w:space="0" w:color="auto"/>
          </w:divBdr>
        </w:div>
        <w:div w:id="425229444">
          <w:marLeft w:val="480"/>
          <w:marRight w:val="0"/>
          <w:marTop w:val="0"/>
          <w:marBottom w:val="0"/>
          <w:divBdr>
            <w:top w:val="none" w:sz="0" w:space="0" w:color="auto"/>
            <w:left w:val="none" w:sz="0" w:space="0" w:color="auto"/>
            <w:bottom w:val="none" w:sz="0" w:space="0" w:color="auto"/>
            <w:right w:val="none" w:sz="0" w:space="0" w:color="auto"/>
          </w:divBdr>
        </w:div>
        <w:div w:id="228929162">
          <w:marLeft w:val="480"/>
          <w:marRight w:val="0"/>
          <w:marTop w:val="0"/>
          <w:marBottom w:val="0"/>
          <w:divBdr>
            <w:top w:val="none" w:sz="0" w:space="0" w:color="auto"/>
            <w:left w:val="none" w:sz="0" w:space="0" w:color="auto"/>
            <w:bottom w:val="none" w:sz="0" w:space="0" w:color="auto"/>
            <w:right w:val="none" w:sz="0" w:space="0" w:color="auto"/>
          </w:divBdr>
        </w:div>
        <w:div w:id="2015494791">
          <w:marLeft w:val="480"/>
          <w:marRight w:val="0"/>
          <w:marTop w:val="0"/>
          <w:marBottom w:val="0"/>
          <w:divBdr>
            <w:top w:val="none" w:sz="0" w:space="0" w:color="auto"/>
            <w:left w:val="none" w:sz="0" w:space="0" w:color="auto"/>
            <w:bottom w:val="none" w:sz="0" w:space="0" w:color="auto"/>
            <w:right w:val="none" w:sz="0" w:space="0" w:color="auto"/>
          </w:divBdr>
        </w:div>
        <w:div w:id="63644760">
          <w:marLeft w:val="480"/>
          <w:marRight w:val="0"/>
          <w:marTop w:val="0"/>
          <w:marBottom w:val="0"/>
          <w:divBdr>
            <w:top w:val="none" w:sz="0" w:space="0" w:color="auto"/>
            <w:left w:val="none" w:sz="0" w:space="0" w:color="auto"/>
            <w:bottom w:val="none" w:sz="0" w:space="0" w:color="auto"/>
            <w:right w:val="none" w:sz="0" w:space="0" w:color="auto"/>
          </w:divBdr>
        </w:div>
        <w:div w:id="1740589212">
          <w:marLeft w:val="480"/>
          <w:marRight w:val="0"/>
          <w:marTop w:val="0"/>
          <w:marBottom w:val="0"/>
          <w:divBdr>
            <w:top w:val="none" w:sz="0" w:space="0" w:color="auto"/>
            <w:left w:val="none" w:sz="0" w:space="0" w:color="auto"/>
            <w:bottom w:val="none" w:sz="0" w:space="0" w:color="auto"/>
            <w:right w:val="none" w:sz="0" w:space="0" w:color="auto"/>
          </w:divBdr>
        </w:div>
        <w:div w:id="549464557">
          <w:marLeft w:val="480"/>
          <w:marRight w:val="0"/>
          <w:marTop w:val="0"/>
          <w:marBottom w:val="0"/>
          <w:divBdr>
            <w:top w:val="none" w:sz="0" w:space="0" w:color="auto"/>
            <w:left w:val="none" w:sz="0" w:space="0" w:color="auto"/>
            <w:bottom w:val="none" w:sz="0" w:space="0" w:color="auto"/>
            <w:right w:val="none" w:sz="0" w:space="0" w:color="auto"/>
          </w:divBdr>
        </w:div>
        <w:div w:id="2133398820">
          <w:marLeft w:val="480"/>
          <w:marRight w:val="0"/>
          <w:marTop w:val="0"/>
          <w:marBottom w:val="0"/>
          <w:divBdr>
            <w:top w:val="none" w:sz="0" w:space="0" w:color="auto"/>
            <w:left w:val="none" w:sz="0" w:space="0" w:color="auto"/>
            <w:bottom w:val="none" w:sz="0" w:space="0" w:color="auto"/>
            <w:right w:val="none" w:sz="0" w:space="0" w:color="auto"/>
          </w:divBdr>
        </w:div>
        <w:div w:id="443573273">
          <w:marLeft w:val="480"/>
          <w:marRight w:val="0"/>
          <w:marTop w:val="0"/>
          <w:marBottom w:val="0"/>
          <w:divBdr>
            <w:top w:val="none" w:sz="0" w:space="0" w:color="auto"/>
            <w:left w:val="none" w:sz="0" w:space="0" w:color="auto"/>
            <w:bottom w:val="none" w:sz="0" w:space="0" w:color="auto"/>
            <w:right w:val="none" w:sz="0" w:space="0" w:color="auto"/>
          </w:divBdr>
        </w:div>
        <w:div w:id="1157964662">
          <w:marLeft w:val="480"/>
          <w:marRight w:val="0"/>
          <w:marTop w:val="0"/>
          <w:marBottom w:val="0"/>
          <w:divBdr>
            <w:top w:val="none" w:sz="0" w:space="0" w:color="auto"/>
            <w:left w:val="none" w:sz="0" w:space="0" w:color="auto"/>
            <w:bottom w:val="none" w:sz="0" w:space="0" w:color="auto"/>
            <w:right w:val="none" w:sz="0" w:space="0" w:color="auto"/>
          </w:divBdr>
        </w:div>
        <w:div w:id="179584367">
          <w:marLeft w:val="480"/>
          <w:marRight w:val="0"/>
          <w:marTop w:val="0"/>
          <w:marBottom w:val="0"/>
          <w:divBdr>
            <w:top w:val="none" w:sz="0" w:space="0" w:color="auto"/>
            <w:left w:val="none" w:sz="0" w:space="0" w:color="auto"/>
            <w:bottom w:val="none" w:sz="0" w:space="0" w:color="auto"/>
            <w:right w:val="none" w:sz="0" w:space="0" w:color="auto"/>
          </w:divBdr>
        </w:div>
        <w:div w:id="1833400883">
          <w:marLeft w:val="480"/>
          <w:marRight w:val="0"/>
          <w:marTop w:val="0"/>
          <w:marBottom w:val="0"/>
          <w:divBdr>
            <w:top w:val="none" w:sz="0" w:space="0" w:color="auto"/>
            <w:left w:val="none" w:sz="0" w:space="0" w:color="auto"/>
            <w:bottom w:val="none" w:sz="0" w:space="0" w:color="auto"/>
            <w:right w:val="none" w:sz="0" w:space="0" w:color="auto"/>
          </w:divBdr>
        </w:div>
        <w:div w:id="606038129">
          <w:marLeft w:val="480"/>
          <w:marRight w:val="0"/>
          <w:marTop w:val="0"/>
          <w:marBottom w:val="0"/>
          <w:divBdr>
            <w:top w:val="none" w:sz="0" w:space="0" w:color="auto"/>
            <w:left w:val="none" w:sz="0" w:space="0" w:color="auto"/>
            <w:bottom w:val="none" w:sz="0" w:space="0" w:color="auto"/>
            <w:right w:val="none" w:sz="0" w:space="0" w:color="auto"/>
          </w:divBdr>
        </w:div>
        <w:div w:id="1639800500">
          <w:marLeft w:val="480"/>
          <w:marRight w:val="0"/>
          <w:marTop w:val="0"/>
          <w:marBottom w:val="0"/>
          <w:divBdr>
            <w:top w:val="none" w:sz="0" w:space="0" w:color="auto"/>
            <w:left w:val="none" w:sz="0" w:space="0" w:color="auto"/>
            <w:bottom w:val="none" w:sz="0" w:space="0" w:color="auto"/>
            <w:right w:val="none" w:sz="0" w:space="0" w:color="auto"/>
          </w:divBdr>
        </w:div>
        <w:div w:id="1134525827">
          <w:marLeft w:val="480"/>
          <w:marRight w:val="0"/>
          <w:marTop w:val="0"/>
          <w:marBottom w:val="0"/>
          <w:divBdr>
            <w:top w:val="none" w:sz="0" w:space="0" w:color="auto"/>
            <w:left w:val="none" w:sz="0" w:space="0" w:color="auto"/>
            <w:bottom w:val="none" w:sz="0" w:space="0" w:color="auto"/>
            <w:right w:val="none" w:sz="0" w:space="0" w:color="auto"/>
          </w:divBdr>
        </w:div>
        <w:div w:id="1206064358">
          <w:marLeft w:val="480"/>
          <w:marRight w:val="0"/>
          <w:marTop w:val="0"/>
          <w:marBottom w:val="0"/>
          <w:divBdr>
            <w:top w:val="none" w:sz="0" w:space="0" w:color="auto"/>
            <w:left w:val="none" w:sz="0" w:space="0" w:color="auto"/>
            <w:bottom w:val="none" w:sz="0" w:space="0" w:color="auto"/>
            <w:right w:val="none" w:sz="0" w:space="0" w:color="auto"/>
          </w:divBdr>
        </w:div>
        <w:div w:id="1150944387">
          <w:marLeft w:val="480"/>
          <w:marRight w:val="0"/>
          <w:marTop w:val="0"/>
          <w:marBottom w:val="0"/>
          <w:divBdr>
            <w:top w:val="none" w:sz="0" w:space="0" w:color="auto"/>
            <w:left w:val="none" w:sz="0" w:space="0" w:color="auto"/>
            <w:bottom w:val="none" w:sz="0" w:space="0" w:color="auto"/>
            <w:right w:val="none" w:sz="0" w:space="0" w:color="auto"/>
          </w:divBdr>
        </w:div>
        <w:div w:id="392854862">
          <w:marLeft w:val="480"/>
          <w:marRight w:val="0"/>
          <w:marTop w:val="0"/>
          <w:marBottom w:val="0"/>
          <w:divBdr>
            <w:top w:val="none" w:sz="0" w:space="0" w:color="auto"/>
            <w:left w:val="none" w:sz="0" w:space="0" w:color="auto"/>
            <w:bottom w:val="none" w:sz="0" w:space="0" w:color="auto"/>
            <w:right w:val="none" w:sz="0" w:space="0" w:color="auto"/>
          </w:divBdr>
        </w:div>
        <w:div w:id="1079904664">
          <w:marLeft w:val="480"/>
          <w:marRight w:val="0"/>
          <w:marTop w:val="0"/>
          <w:marBottom w:val="0"/>
          <w:divBdr>
            <w:top w:val="none" w:sz="0" w:space="0" w:color="auto"/>
            <w:left w:val="none" w:sz="0" w:space="0" w:color="auto"/>
            <w:bottom w:val="none" w:sz="0" w:space="0" w:color="auto"/>
            <w:right w:val="none" w:sz="0" w:space="0" w:color="auto"/>
          </w:divBdr>
        </w:div>
        <w:div w:id="345601867">
          <w:marLeft w:val="480"/>
          <w:marRight w:val="0"/>
          <w:marTop w:val="0"/>
          <w:marBottom w:val="0"/>
          <w:divBdr>
            <w:top w:val="none" w:sz="0" w:space="0" w:color="auto"/>
            <w:left w:val="none" w:sz="0" w:space="0" w:color="auto"/>
            <w:bottom w:val="none" w:sz="0" w:space="0" w:color="auto"/>
            <w:right w:val="none" w:sz="0" w:space="0" w:color="auto"/>
          </w:divBdr>
        </w:div>
        <w:div w:id="372703907">
          <w:marLeft w:val="480"/>
          <w:marRight w:val="0"/>
          <w:marTop w:val="0"/>
          <w:marBottom w:val="0"/>
          <w:divBdr>
            <w:top w:val="none" w:sz="0" w:space="0" w:color="auto"/>
            <w:left w:val="none" w:sz="0" w:space="0" w:color="auto"/>
            <w:bottom w:val="none" w:sz="0" w:space="0" w:color="auto"/>
            <w:right w:val="none" w:sz="0" w:space="0" w:color="auto"/>
          </w:divBdr>
        </w:div>
        <w:div w:id="601764186">
          <w:marLeft w:val="480"/>
          <w:marRight w:val="0"/>
          <w:marTop w:val="0"/>
          <w:marBottom w:val="0"/>
          <w:divBdr>
            <w:top w:val="none" w:sz="0" w:space="0" w:color="auto"/>
            <w:left w:val="none" w:sz="0" w:space="0" w:color="auto"/>
            <w:bottom w:val="none" w:sz="0" w:space="0" w:color="auto"/>
            <w:right w:val="none" w:sz="0" w:space="0" w:color="auto"/>
          </w:divBdr>
        </w:div>
        <w:div w:id="1519199671">
          <w:marLeft w:val="480"/>
          <w:marRight w:val="0"/>
          <w:marTop w:val="0"/>
          <w:marBottom w:val="0"/>
          <w:divBdr>
            <w:top w:val="none" w:sz="0" w:space="0" w:color="auto"/>
            <w:left w:val="none" w:sz="0" w:space="0" w:color="auto"/>
            <w:bottom w:val="none" w:sz="0" w:space="0" w:color="auto"/>
            <w:right w:val="none" w:sz="0" w:space="0" w:color="auto"/>
          </w:divBdr>
        </w:div>
        <w:div w:id="2000421784">
          <w:marLeft w:val="480"/>
          <w:marRight w:val="0"/>
          <w:marTop w:val="0"/>
          <w:marBottom w:val="0"/>
          <w:divBdr>
            <w:top w:val="none" w:sz="0" w:space="0" w:color="auto"/>
            <w:left w:val="none" w:sz="0" w:space="0" w:color="auto"/>
            <w:bottom w:val="none" w:sz="0" w:space="0" w:color="auto"/>
            <w:right w:val="none" w:sz="0" w:space="0" w:color="auto"/>
          </w:divBdr>
        </w:div>
        <w:div w:id="1548762042">
          <w:marLeft w:val="480"/>
          <w:marRight w:val="0"/>
          <w:marTop w:val="0"/>
          <w:marBottom w:val="0"/>
          <w:divBdr>
            <w:top w:val="none" w:sz="0" w:space="0" w:color="auto"/>
            <w:left w:val="none" w:sz="0" w:space="0" w:color="auto"/>
            <w:bottom w:val="none" w:sz="0" w:space="0" w:color="auto"/>
            <w:right w:val="none" w:sz="0" w:space="0" w:color="auto"/>
          </w:divBdr>
        </w:div>
        <w:div w:id="2038457853">
          <w:marLeft w:val="480"/>
          <w:marRight w:val="0"/>
          <w:marTop w:val="0"/>
          <w:marBottom w:val="0"/>
          <w:divBdr>
            <w:top w:val="none" w:sz="0" w:space="0" w:color="auto"/>
            <w:left w:val="none" w:sz="0" w:space="0" w:color="auto"/>
            <w:bottom w:val="none" w:sz="0" w:space="0" w:color="auto"/>
            <w:right w:val="none" w:sz="0" w:space="0" w:color="auto"/>
          </w:divBdr>
        </w:div>
        <w:div w:id="852262095">
          <w:marLeft w:val="480"/>
          <w:marRight w:val="0"/>
          <w:marTop w:val="0"/>
          <w:marBottom w:val="0"/>
          <w:divBdr>
            <w:top w:val="none" w:sz="0" w:space="0" w:color="auto"/>
            <w:left w:val="none" w:sz="0" w:space="0" w:color="auto"/>
            <w:bottom w:val="none" w:sz="0" w:space="0" w:color="auto"/>
            <w:right w:val="none" w:sz="0" w:space="0" w:color="auto"/>
          </w:divBdr>
        </w:div>
        <w:div w:id="726419790">
          <w:marLeft w:val="480"/>
          <w:marRight w:val="0"/>
          <w:marTop w:val="0"/>
          <w:marBottom w:val="0"/>
          <w:divBdr>
            <w:top w:val="none" w:sz="0" w:space="0" w:color="auto"/>
            <w:left w:val="none" w:sz="0" w:space="0" w:color="auto"/>
            <w:bottom w:val="none" w:sz="0" w:space="0" w:color="auto"/>
            <w:right w:val="none" w:sz="0" w:space="0" w:color="auto"/>
          </w:divBdr>
        </w:div>
        <w:div w:id="1697657465">
          <w:marLeft w:val="480"/>
          <w:marRight w:val="0"/>
          <w:marTop w:val="0"/>
          <w:marBottom w:val="0"/>
          <w:divBdr>
            <w:top w:val="none" w:sz="0" w:space="0" w:color="auto"/>
            <w:left w:val="none" w:sz="0" w:space="0" w:color="auto"/>
            <w:bottom w:val="none" w:sz="0" w:space="0" w:color="auto"/>
            <w:right w:val="none" w:sz="0" w:space="0" w:color="auto"/>
          </w:divBdr>
        </w:div>
        <w:div w:id="1843347897">
          <w:marLeft w:val="480"/>
          <w:marRight w:val="0"/>
          <w:marTop w:val="0"/>
          <w:marBottom w:val="0"/>
          <w:divBdr>
            <w:top w:val="none" w:sz="0" w:space="0" w:color="auto"/>
            <w:left w:val="none" w:sz="0" w:space="0" w:color="auto"/>
            <w:bottom w:val="none" w:sz="0" w:space="0" w:color="auto"/>
            <w:right w:val="none" w:sz="0" w:space="0" w:color="auto"/>
          </w:divBdr>
        </w:div>
        <w:div w:id="1967466963">
          <w:marLeft w:val="480"/>
          <w:marRight w:val="0"/>
          <w:marTop w:val="0"/>
          <w:marBottom w:val="0"/>
          <w:divBdr>
            <w:top w:val="none" w:sz="0" w:space="0" w:color="auto"/>
            <w:left w:val="none" w:sz="0" w:space="0" w:color="auto"/>
            <w:bottom w:val="none" w:sz="0" w:space="0" w:color="auto"/>
            <w:right w:val="none" w:sz="0" w:space="0" w:color="auto"/>
          </w:divBdr>
        </w:div>
        <w:div w:id="389227672">
          <w:marLeft w:val="480"/>
          <w:marRight w:val="0"/>
          <w:marTop w:val="0"/>
          <w:marBottom w:val="0"/>
          <w:divBdr>
            <w:top w:val="none" w:sz="0" w:space="0" w:color="auto"/>
            <w:left w:val="none" w:sz="0" w:space="0" w:color="auto"/>
            <w:bottom w:val="none" w:sz="0" w:space="0" w:color="auto"/>
            <w:right w:val="none" w:sz="0" w:space="0" w:color="auto"/>
          </w:divBdr>
        </w:div>
        <w:div w:id="1855026986">
          <w:marLeft w:val="480"/>
          <w:marRight w:val="0"/>
          <w:marTop w:val="0"/>
          <w:marBottom w:val="0"/>
          <w:divBdr>
            <w:top w:val="none" w:sz="0" w:space="0" w:color="auto"/>
            <w:left w:val="none" w:sz="0" w:space="0" w:color="auto"/>
            <w:bottom w:val="none" w:sz="0" w:space="0" w:color="auto"/>
            <w:right w:val="none" w:sz="0" w:space="0" w:color="auto"/>
          </w:divBdr>
        </w:div>
        <w:div w:id="604730269">
          <w:marLeft w:val="480"/>
          <w:marRight w:val="0"/>
          <w:marTop w:val="0"/>
          <w:marBottom w:val="0"/>
          <w:divBdr>
            <w:top w:val="none" w:sz="0" w:space="0" w:color="auto"/>
            <w:left w:val="none" w:sz="0" w:space="0" w:color="auto"/>
            <w:bottom w:val="none" w:sz="0" w:space="0" w:color="auto"/>
            <w:right w:val="none" w:sz="0" w:space="0" w:color="auto"/>
          </w:divBdr>
        </w:div>
        <w:div w:id="2111274978">
          <w:marLeft w:val="480"/>
          <w:marRight w:val="0"/>
          <w:marTop w:val="0"/>
          <w:marBottom w:val="0"/>
          <w:divBdr>
            <w:top w:val="none" w:sz="0" w:space="0" w:color="auto"/>
            <w:left w:val="none" w:sz="0" w:space="0" w:color="auto"/>
            <w:bottom w:val="none" w:sz="0" w:space="0" w:color="auto"/>
            <w:right w:val="none" w:sz="0" w:space="0" w:color="auto"/>
          </w:divBdr>
        </w:div>
        <w:div w:id="1101801839">
          <w:marLeft w:val="480"/>
          <w:marRight w:val="0"/>
          <w:marTop w:val="0"/>
          <w:marBottom w:val="0"/>
          <w:divBdr>
            <w:top w:val="none" w:sz="0" w:space="0" w:color="auto"/>
            <w:left w:val="none" w:sz="0" w:space="0" w:color="auto"/>
            <w:bottom w:val="none" w:sz="0" w:space="0" w:color="auto"/>
            <w:right w:val="none" w:sz="0" w:space="0" w:color="auto"/>
          </w:divBdr>
        </w:div>
        <w:div w:id="253713779">
          <w:marLeft w:val="480"/>
          <w:marRight w:val="0"/>
          <w:marTop w:val="0"/>
          <w:marBottom w:val="0"/>
          <w:divBdr>
            <w:top w:val="none" w:sz="0" w:space="0" w:color="auto"/>
            <w:left w:val="none" w:sz="0" w:space="0" w:color="auto"/>
            <w:bottom w:val="none" w:sz="0" w:space="0" w:color="auto"/>
            <w:right w:val="none" w:sz="0" w:space="0" w:color="auto"/>
          </w:divBdr>
        </w:div>
        <w:div w:id="709650970">
          <w:marLeft w:val="480"/>
          <w:marRight w:val="0"/>
          <w:marTop w:val="0"/>
          <w:marBottom w:val="0"/>
          <w:divBdr>
            <w:top w:val="none" w:sz="0" w:space="0" w:color="auto"/>
            <w:left w:val="none" w:sz="0" w:space="0" w:color="auto"/>
            <w:bottom w:val="none" w:sz="0" w:space="0" w:color="auto"/>
            <w:right w:val="none" w:sz="0" w:space="0" w:color="auto"/>
          </w:divBdr>
        </w:div>
        <w:div w:id="13504789">
          <w:marLeft w:val="480"/>
          <w:marRight w:val="0"/>
          <w:marTop w:val="0"/>
          <w:marBottom w:val="0"/>
          <w:divBdr>
            <w:top w:val="none" w:sz="0" w:space="0" w:color="auto"/>
            <w:left w:val="none" w:sz="0" w:space="0" w:color="auto"/>
            <w:bottom w:val="none" w:sz="0" w:space="0" w:color="auto"/>
            <w:right w:val="none" w:sz="0" w:space="0" w:color="auto"/>
          </w:divBdr>
        </w:div>
        <w:div w:id="1550649823">
          <w:marLeft w:val="480"/>
          <w:marRight w:val="0"/>
          <w:marTop w:val="0"/>
          <w:marBottom w:val="0"/>
          <w:divBdr>
            <w:top w:val="none" w:sz="0" w:space="0" w:color="auto"/>
            <w:left w:val="none" w:sz="0" w:space="0" w:color="auto"/>
            <w:bottom w:val="none" w:sz="0" w:space="0" w:color="auto"/>
            <w:right w:val="none" w:sz="0" w:space="0" w:color="auto"/>
          </w:divBdr>
        </w:div>
        <w:div w:id="1078791618">
          <w:marLeft w:val="480"/>
          <w:marRight w:val="0"/>
          <w:marTop w:val="0"/>
          <w:marBottom w:val="0"/>
          <w:divBdr>
            <w:top w:val="none" w:sz="0" w:space="0" w:color="auto"/>
            <w:left w:val="none" w:sz="0" w:space="0" w:color="auto"/>
            <w:bottom w:val="none" w:sz="0" w:space="0" w:color="auto"/>
            <w:right w:val="none" w:sz="0" w:space="0" w:color="auto"/>
          </w:divBdr>
        </w:div>
        <w:div w:id="1412660590">
          <w:marLeft w:val="480"/>
          <w:marRight w:val="0"/>
          <w:marTop w:val="0"/>
          <w:marBottom w:val="0"/>
          <w:divBdr>
            <w:top w:val="none" w:sz="0" w:space="0" w:color="auto"/>
            <w:left w:val="none" w:sz="0" w:space="0" w:color="auto"/>
            <w:bottom w:val="none" w:sz="0" w:space="0" w:color="auto"/>
            <w:right w:val="none" w:sz="0" w:space="0" w:color="auto"/>
          </w:divBdr>
        </w:div>
        <w:div w:id="486094575">
          <w:marLeft w:val="480"/>
          <w:marRight w:val="0"/>
          <w:marTop w:val="0"/>
          <w:marBottom w:val="0"/>
          <w:divBdr>
            <w:top w:val="none" w:sz="0" w:space="0" w:color="auto"/>
            <w:left w:val="none" w:sz="0" w:space="0" w:color="auto"/>
            <w:bottom w:val="none" w:sz="0" w:space="0" w:color="auto"/>
            <w:right w:val="none" w:sz="0" w:space="0" w:color="auto"/>
          </w:divBdr>
        </w:div>
        <w:div w:id="33966089">
          <w:marLeft w:val="480"/>
          <w:marRight w:val="0"/>
          <w:marTop w:val="0"/>
          <w:marBottom w:val="0"/>
          <w:divBdr>
            <w:top w:val="none" w:sz="0" w:space="0" w:color="auto"/>
            <w:left w:val="none" w:sz="0" w:space="0" w:color="auto"/>
            <w:bottom w:val="none" w:sz="0" w:space="0" w:color="auto"/>
            <w:right w:val="none" w:sz="0" w:space="0" w:color="auto"/>
          </w:divBdr>
        </w:div>
        <w:div w:id="418718967">
          <w:marLeft w:val="480"/>
          <w:marRight w:val="0"/>
          <w:marTop w:val="0"/>
          <w:marBottom w:val="0"/>
          <w:divBdr>
            <w:top w:val="none" w:sz="0" w:space="0" w:color="auto"/>
            <w:left w:val="none" w:sz="0" w:space="0" w:color="auto"/>
            <w:bottom w:val="none" w:sz="0" w:space="0" w:color="auto"/>
            <w:right w:val="none" w:sz="0" w:space="0" w:color="auto"/>
          </w:divBdr>
        </w:div>
        <w:div w:id="819149502">
          <w:marLeft w:val="480"/>
          <w:marRight w:val="0"/>
          <w:marTop w:val="0"/>
          <w:marBottom w:val="0"/>
          <w:divBdr>
            <w:top w:val="none" w:sz="0" w:space="0" w:color="auto"/>
            <w:left w:val="none" w:sz="0" w:space="0" w:color="auto"/>
            <w:bottom w:val="none" w:sz="0" w:space="0" w:color="auto"/>
            <w:right w:val="none" w:sz="0" w:space="0" w:color="auto"/>
          </w:divBdr>
        </w:div>
        <w:div w:id="522866673">
          <w:marLeft w:val="480"/>
          <w:marRight w:val="0"/>
          <w:marTop w:val="0"/>
          <w:marBottom w:val="0"/>
          <w:divBdr>
            <w:top w:val="none" w:sz="0" w:space="0" w:color="auto"/>
            <w:left w:val="none" w:sz="0" w:space="0" w:color="auto"/>
            <w:bottom w:val="none" w:sz="0" w:space="0" w:color="auto"/>
            <w:right w:val="none" w:sz="0" w:space="0" w:color="auto"/>
          </w:divBdr>
        </w:div>
        <w:div w:id="1908422000">
          <w:marLeft w:val="480"/>
          <w:marRight w:val="0"/>
          <w:marTop w:val="0"/>
          <w:marBottom w:val="0"/>
          <w:divBdr>
            <w:top w:val="none" w:sz="0" w:space="0" w:color="auto"/>
            <w:left w:val="none" w:sz="0" w:space="0" w:color="auto"/>
            <w:bottom w:val="none" w:sz="0" w:space="0" w:color="auto"/>
            <w:right w:val="none" w:sz="0" w:space="0" w:color="auto"/>
          </w:divBdr>
        </w:div>
        <w:div w:id="245193913">
          <w:marLeft w:val="480"/>
          <w:marRight w:val="0"/>
          <w:marTop w:val="0"/>
          <w:marBottom w:val="0"/>
          <w:divBdr>
            <w:top w:val="none" w:sz="0" w:space="0" w:color="auto"/>
            <w:left w:val="none" w:sz="0" w:space="0" w:color="auto"/>
            <w:bottom w:val="none" w:sz="0" w:space="0" w:color="auto"/>
            <w:right w:val="none" w:sz="0" w:space="0" w:color="auto"/>
          </w:divBdr>
        </w:div>
        <w:div w:id="1401094363">
          <w:marLeft w:val="480"/>
          <w:marRight w:val="0"/>
          <w:marTop w:val="0"/>
          <w:marBottom w:val="0"/>
          <w:divBdr>
            <w:top w:val="none" w:sz="0" w:space="0" w:color="auto"/>
            <w:left w:val="none" w:sz="0" w:space="0" w:color="auto"/>
            <w:bottom w:val="none" w:sz="0" w:space="0" w:color="auto"/>
            <w:right w:val="none" w:sz="0" w:space="0" w:color="auto"/>
          </w:divBdr>
        </w:div>
        <w:div w:id="1254244629">
          <w:marLeft w:val="480"/>
          <w:marRight w:val="0"/>
          <w:marTop w:val="0"/>
          <w:marBottom w:val="0"/>
          <w:divBdr>
            <w:top w:val="none" w:sz="0" w:space="0" w:color="auto"/>
            <w:left w:val="none" w:sz="0" w:space="0" w:color="auto"/>
            <w:bottom w:val="none" w:sz="0" w:space="0" w:color="auto"/>
            <w:right w:val="none" w:sz="0" w:space="0" w:color="auto"/>
          </w:divBdr>
        </w:div>
        <w:div w:id="1480733307">
          <w:marLeft w:val="480"/>
          <w:marRight w:val="0"/>
          <w:marTop w:val="0"/>
          <w:marBottom w:val="0"/>
          <w:divBdr>
            <w:top w:val="none" w:sz="0" w:space="0" w:color="auto"/>
            <w:left w:val="none" w:sz="0" w:space="0" w:color="auto"/>
            <w:bottom w:val="none" w:sz="0" w:space="0" w:color="auto"/>
            <w:right w:val="none" w:sz="0" w:space="0" w:color="auto"/>
          </w:divBdr>
        </w:div>
        <w:div w:id="1025255372">
          <w:marLeft w:val="480"/>
          <w:marRight w:val="0"/>
          <w:marTop w:val="0"/>
          <w:marBottom w:val="0"/>
          <w:divBdr>
            <w:top w:val="none" w:sz="0" w:space="0" w:color="auto"/>
            <w:left w:val="none" w:sz="0" w:space="0" w:color="auto"/>
            <w:bottom w:val="none" w:sz="0" w:space="0" w:color="auto"/>
            <w:right w:val="none" w:sz="0" w:space="0" w:color="auto"/>
          </w:divBdr>
        </w:div>
        <w:div w:id="1072847057">
          <w:marLeft w:val="480"/>
          <w:marRight w:val="0"/>
          <w:marTop w:val="0"/>
          <w:marBottom w:val="0"/>
          <w:divBdr>
            <w:top w:val="none" w:sz="0" w:space="0" w:color="auto"/>
            <w:left w:val="none" w:sz="0" w:space="0" w:color="auto"/>
            <w:bottom w:val="none" w:sz="0" w:space="0" w:color="auto"/>
            <w:right w:val="none" w:sz="0" w:space="0" w:color="auto"/>
          </w:divBdr>
        </w:div>
        <w:div w:id="1793596357">
          <w:marLeft w:val="480"/>
          <w:marRight w:val="0"/>
          <w:marTop w:val="0"/>
          <w:marBottom w:val="0"/>
          <w:divBdr>
            <w:top w:val="none" w:sz="0" w:space="0" w:color="auto"/>
            <w:left w:val="none" w:sz="0" w:space="0" w:color="auto"/>
            <w:bottom w:val="none" w:sz="0" w:space="0" w:color="auto"/>
            <w:right w:val="none" w:sz="0" w:space="0" w:color="auto"/>
          </w:divBdr>
        </w:div>
        <w:div w:id="1742481178">
          <w:marLeft w:val="480"/>
          <w:marRight w:val="0"/>
          <w:marTop w:val="0"/>
          <w:marBottom w:val="0"/>
          <w:divBdr>
            <w:top w:val="none" w:sz="0" w:space="0" w:color="auto"/>
            <w:left w:val="none" w:sz="0" w:space="0" w:color="auto"/>
            <w:bottom w:val="none" w:sz="0" w:space="0" w:color="auto"/>
            <w:right w:val="none" w:sz="0" w:space="0" w:color="auto"/>
          </w:divBdr>
        </w:div>
        <w:div w:id="787118152">
          <w:marLeft w:val="480"/>
          <w:marRight w:val="0"/>
          <w:marTop w:val="0"/>
          <w:marBottom w:val="0"/>
          <w:divBdr>
            <w:top w:val="none" w:sz="0" w:space="0" w:color="auto"/>
            <w:left w:val="none" w:sz="0" w:space="0" w:color="auto"/>
            <w:bottom w:val="none" w:sz="0" w:space="0" w:color="auto"/>
            <w:right w:val="none" w:sz="0" w:space="0" w:color="auto"/>
          </w:divBdr>
        </w:div>
        <w:div w:id="350298067">
          <w:marLeft w:val="480"/>
          <w:marRight w:val="0"/>
          <w:marTop w:val="0"/>
          <w:marBottom w:val="0"/>
          <w:divBdr>
            <w:top w:val="none" w:sz="0" w:space="0" w:color="auto"/>
            <w:left w:val="none" w:sz="0" w:space="0" w:color="auto"/>
            <w:bottom w:val="none" w:sz="0" w:space="0" w:color="auto"/>
            <w:right w:val="none" w:sz="0" w:space="0" w:color="auto"/>
          </w:divBdr>
        </w:div>
        <w:div w:id="1882980439">
          <w:marLeft w:val="480"/>
          <w:marRight w:val="0"/>
          <w:marTop w:val="0"/>
          <w:marBottom w:val="0"/>
          <w:divBdr>
            <w:top w:val="none" w:sz="0" w:space="0" w:color="auto"/>
            <w:left w:val="none" w:sz="0" w:space="0" w:color="auto"/>
            <w:bottom w:val="none" w:sz="0" w:space="0" w:color="auto"/>
            <w:right w:val="none" w:sz="0" w:space="0" w:color="auto"/>
          </w:divBdr>
        </w:div>
        <w:div w:id="369308607">
          <w:marLeft w:val="480"/>
          <w:marRight w:val="0"/>
          <w:marTop w:val="0"/>
          <w:marBottom w:val="0"/>
          <w:divBdr>
            <w:top w:val="none" w:sz="0" w:space="0" w:color="auto"/>
            <w:left w:val="none" w:sz="0" w:space="0" w:color="auto"/>
            <w:bottom w:val="none" w:sz="0" w:space="0" w:color="auto"/>
            <w:right w:val="none" w:sz="0" w:space="0" w:color="auto"/>
          </w:divBdr>
        </w:div>
        <w:div w:id="1314918688">
          <w:marLeft w:val="480"/>
          <w:marRight w:val="0"/>
          <w:marTop w:val="0"/>
          <w:marBottom w:val="0"/>
          <w:divBdr>
            <w:top w:val="none" w:sz="0" w:space="0" w:color="auto"/>
            <w:left w:val="none" w:sz="0" w:space="0" w:color="auto"/>
            <w:bottom w:val="none" w:sz="0" w:space="0" w:color="auto"/>
            <w:right w:val="none" w:sz="0" w:space="0" w:color="auto"/>
          </w:divBdr>
        </w:div>
        <w:div w:id="1926910867">
          <w:marLeft w:val="480"/>
          <w:marRight w:val="0"/>
          <w:marTop w:val="0"/>
          <w:marBottom w:val="0"/>
          <w:divBdr>
            <w:top w:val="none" w:sz="0" w:space="0" w:color="auto"/>
            <w:left w:val="none" w:sz="0" w:space="0" w:color="auto"/>
            <w:bottom w:val="none" w:sz="0" w:space="0" w:color="auto"/>
            <w:right w:val="none" w:sz="0" w:space="0" w:color="auto"/>
          </w:divBdr>
        </w:div>
        <w:div w:id="1352683740">
          <w:marLeft w:val="480"/>
          <w:marRight w:val="0"/>
          <w:marTop w:val="0"/>
          <w:marBottom w:val="0"/>
          <w:divBdr>
            <w:top w:val="none" w:sz="0" w:space="0" w:color="auto"/>
            <w:left w:val="none" w:sz="0" w:space="0" w:color="auto"/>
            <w:bottom w:val="none" w:sz="0" w:space="0" w:color="auto"/>
            <w:right w:val="none" w:sz="0" w:space="0" w:color="auto"/>
          </w:divBdr>
        </w:div>
        <w:div w:id="567497435">
          <w:marLeft w:val="480"/>
          <w:marRight w:val="0"/>
          <w:marTop w:val="0"/>
          <w:marBottom w:val="0"/>
          <w:divBdr>
            <w:top w:val="none" w:sz="0" w:space="0" w:color="auto"/>
            <w:left w:val="none" w:sz="0" w:space="0" w:color="auto"/>
            <w:bottom w:val="none" w:sz="0" w:space="0" w:color="auto"/>
            <w:right w:val="none" w:sz="0" w:space="0" w:color="auto"/>
          </w:divBdr>
        </w:div>
        <w:div w:id="780271672">
          <w:marLeft w:val="480"/>
          <w:marRight w:val="0"/>
          <w:marTop w:val="0"/>
          <w:marBottom w:val="0"/>
          <w:divBdr>
            <w:top w:val="none" w:sz="0" w:space="0" w:color="auto"/>
            <w:left w:val="none" w:sz="0" w:space="0" w:color="auto"/>
            <w:bottom w:val="none" w:sz="0" w:space="0" w:color="auto"/>
            <w:right w:val="none" w:sz="0" w:space="0" w:color="auto"/>
          </w:divBdr>
        </w:div>
        <w:div w:id="1970092450">
          <w:marLeft w:val="480"/>
          <w:marRight w:val="0"/>
          <w:marTop w:val="0"/>
          <w:marBottom w:val="0"/>
          <w:divBdr>
            <w:top w:val="none" w:sz="0" w:space="0" w:color="auto"/>
            <w:left w:val="none" w:sz="0" w:space="0" w:color="auto"/>
            <w:bottom w:val="none" w:sz="0" w:space="0" w:color="auto"/>
            <w:right w:val="none" w:sz="0" w:space="0" w:color="auto"/>
          </w:divBdr>
        </w:div>
        <w:div w:id="135999038">
          <w:marLeft w:val="480"/>
          <w:marRight w:val="0"/>
          <w:marTop w:val="0"/>
          <w:marBottom w:val="0"/>
          <w:divBdr>
            <w:top w:val="none" w:sz="0" w:space="0" w:color="auto"/>
            <w:left w:val="none" w:sz="0" w:space="0" w:color="auto"/>
            <w:bottom w:val="none" w:sz="0" w:space="0" w:color="auto"/>
            <w:right w:val="none" w:sz="0" w:space="0" w:color="auto"/>
          </w:divBdr>
        </w:div>
        <w:div w:id="154495724">
          <w:marLeft w:val="480"/>
          <w:marRight w:val="0"/>
          <w:marTop w:val="0"/>
          <w:marBottom w:val="0"/>
          <w:divBdr>
            <w:top w:val="none" w:sz="0" w:space="0" w:color="auto"/>
            <w:left w:val="none" w:sz="0" w:space="0" w:color="auto"/>
            <w:bottom w:val="none" w:sz="0" w:space="0" w:color="auto"/>
            <w:right w:val="none" w:sz="0" w:space="0" w:color="auto"/>
          </w:divBdr>
        </w:div>
        <w:div w:id="2118088827">
          <w:marLeft w:val="480"/>
          <w:marRight w:val="0"/>
          <w:marTop w:val="0"/>
          <w:marBottom w:val="0"/>
          <w:divBdr>
            <w:top w:val="none" w:sz="0" w:space="0" w:color="auto"/>
            <w:left w:val="none" w:sz="0" w:space="0" w:color="auto"/>
            <w:bottom w:val="none" w:sz="0" w:space="0" w:color="auto"/>
            <w:right w:val="none" w:sz="0" w:space="0" w:color="auto"/>
          </w:divBdr>
        </w:div>
        <w:div w:id="821580579">
          <w:marLeft w:val="480"/>
          <w:marRight w:val="0"/>
          <w:marTop w:val="0"/>
          <w:marBottom w:val="0"/>
          <w:divBdr>
            <w:top w:val="none" w:sz="0" w:space="0" w:color="auto"/>
            <w:left w:val="none" w:sz="0" w:space="0" w:color="auto"/>
            <w:bottom w:val="none" w:sz="0" w:space="0" w:color="auto"/>
            <w:right w:val="none" w:sz="0" w:space="0" w:color="auto"/>
          </w:divBdr>
        </w:div>
        <w:div w:id="419566344">
          <w:marLeft w:val="480"/>
          <w:marRight w:val="0"/>
          <w:marTop w:val="0"/>
          <w:marBottom w:val="0"/>
          <w:divBdr>
            <w:top w:val="none" w:sz="0" w:space="0" w:color="auto"/>
            <w:left w:val="none" w:sz="0" w:space="0" w:color="auto"/>
            <w:bottom w:val="none" w:sz="0" w:space="0" w:color="auto"/>
            <w:right w:val="none" w:sz="0" w:space="0" w:color="auto"/>
          </w:divBdr>
        </w:div>
        <w:div w:id="862550157">
          <w:marLeft w:val="480"/>
          <w:marRight w:val="0"/>
          <w:marTop w:val="0"/>
          <w:marBottom w:val="0"/>
          <w:divBdr>
            <w:top w:val="none" w:sz="0" w:space="0" w:color="auto"/>
            <w:left w:val="none" w:sz="0" w:space="0" w:color="auto"/>
            <w:bottom w:val="none" w:sz="0" w:space="0" w:color="auto"/>
            <w:right w:val="none" w:sz="0" w:space="0" w:color="auto"/>
          </w:divBdr>
        </w:div>
        <w:div w:id="1765373465">
          <w:marLeft w:val="480"/>
          <w:marRight w:val="0"/>
          <w:marTop w:val="0"/>
          <w:marBottom w:val="0"/>
          <w:divBdr>
            <w:top w:val="none" w:sz="0" w:space="0" w:color="auto"/>
            <w:left w:val="none" w:sz="0" w:space="0" w:color="auto"/>
            <w:bottom w:val="none" w:sz="0" w:space="0" w:color="auto"/>
            <w:right w:val="none" w:sz="0" w:space="0" w:color="auto"/>
          </w:divBdr>
        </w:div>
        <w:div w:id="1279606670">
          <w:marLeft w:val="480"/>
          <w:marRight w:val="0"/>
          <w:marTop w:val="0"/>
          <w:marBottom w:val="0"/>
          <w:divBdr>
            <w:top w:val="none" w:sz="0" w:space="0" w:color="auto"/>
            <w:left w:val="none" w:sz="0" w:space="0" w:color="auto"/>
            <w:bottom w:val="none" w:sz="0" w:space="0" w:color="auto"/>
            <w:right w:val="none" w:sz="0" w:space="0" w:color="auto"/>
          </w:divBdr>
        </w:div>
        <w:div w:id="1173647991">
          <w:marLeft w:val="480"/>
          <w:marRight w:val="0"/>
          <w:marTop w:val="0"/>
          <w:marBottom w:val="0"/>
          <w:divBdr>
            <w:top w:val="none" w:sz="0" w:space="0" w:color="auto"/>
            <w:left w:val="none" w:sz="0" w:space="0" w:color="auto"/>
            <w:bottom w:val="none" w:sz="0" w:space="0" w:color="auto"/>
            <w:right w:val="none" w:sz="0" w:space="0" w:color="auto"/>
          </w:divBdr>
        </w:div>
        <w:div w:id="1522936430">
          <w:marLeft w:val="480"/>
          <w:marRight w:val="0"/>
          <w:marTop w:val="0"/>
          <w:marBottom w:val="0"/>
          <w:divBdr>
            <w:top w:val="none" w:sz="0" w:space="0" w:color="auto"/>
            <w:left w:val="none" w:sz="0" w:space="0" w:color="auto"/>
            <w:bottom w:val="none" w:sz="0" w:space="0" w:color="auto"/>
            <w:right w:val="none" w:sz="0" w:space="0" w:color="auto"/>
          </w:divBdr>
        </w:div>
        <w:div w:id="1678460078">
          <w:marLeft w:val="480"/>
          <w:marRight w:val="0"/>
          <w:marTop w:val="0"/>
          <w:marBottom w:val="0"/>
          <w:divBdr>
            <w:top w:val="none" w:sz="0" w:space="0" w:color="auto"/>
            <w:left w:val="none" w:sz="0" w:space="0" w:color="auto"/>
            <w:bottom w:val="none" w:sz="0" w:space="0" w:color="auto"/>
            <w:right w:val="none" w:sz="0" w:space="0" w:color="auto"/>
          </w:divBdr>
        </w:div>
        <w:div w:id="1895656237">
          <w:marLeft w:val="480"/>
          <w:marRight w:val="0"/>
          <w:marTop w:val="0"/>
          <w:marBottom w:val="0"/>
          <w:divBdr>
            <w:top w:val="none" w:sz="0" w:space="0" w:color="auto"/>
            <w:left w:val="none" w:sz="0" w:space="0" w:color="auto"/>
            <w:bottom w:val="none" w:sz="0" w:space="0" w:color="auto"/>
            <w:right w:val="none" w:sz="0" w:space="0" w:color="auto"/>
          </w:divBdr>
        </w:div>
        <w:div w:id="975993968">
          <w:marLeft w:val="480"/>
          <w:marRight w:val="0"/>
          <w:marTop w:val="0"/>
          <w:marBottom w:val="0"/>
          <w:divBdr>
            <w:top w:val="none" w:sz="0" w:space="0" w:color="auto"/>
            <w:left w:val="none" w:sz="0" w:space="0" w:color="auto"/>
            <w:bottom w:val="none" w:sz="0" w:space="0" w:color="auto"/>
            <w:right w:val="none" w:sz="0" w:space="0" w:color="auto"/>
          </w:divBdr>
        </w:div>
        <w:div w:id="1886604150">
          <w:marLeft w:val="480"/>
          <w:marRight w:val="0"/>
          <w:marTop w:val="0"/>
          <w:marBottom w:val="0"/>
          <w:divBdr>
            <w:top w:val="none" w:sz="0" w:space="0" w:color="auto"/>
            <w:left w:val="none" w:sz="0" w:space="0" w:color="auto"/>
            <w:bottom w:val="none" w:sz="0" w:space="0" w:color="auto"/>
            <w:right w:val="none" w:sz="0" w:space="0" w:color="auto"/>
          </w:divBdr>
        </w:div>
        <w:div w:id="162162412">
          <w:marLeft w:val="480"/>
          <w:marRight w:val="0"/>
          <w:marTop w:val="0"/>
          <w:marBottom w:val="0"/>
          <w:divBdr>
            <w:top w:val="none" w:sz="0" w:space="0" w:color="auto"/>
            <w:left w:val="none" w:sz="0" w:space="0" w:color="auto"/>
            <w:bottom w:val="none" w:sz="0" w:space="0" w:color="auto"/>
            <w:right w:val="none" w:sz="0" w:space="0" w:color="auto"/>
          </w:divBdr>
        </w:div>
        <w:div w:id="344091571">
          <w:marLeft w:val="480"/>
          <w:marRight w:val="0"/>
          <w:marTop w:val="0"/>
          <w:marBottom w:val="0"/>
          <w:divBdr>
            <w:top w:val="none" w:sz="0" w:space="0" w:color="auto"/>
            <w:left w:val="none" w:sz="0" w:space="0" w:color="auto"/>
            <w:bottom w:val="none" w:sz="0" w:space="0" w:color="auto"/>
            <w:right w:val="none" w:sz="0" w:space="0" w:color="auto"/>
          </w:divBdr>
        </w:div>
        <w:div w:id="1394499265">
          <w:marLeft w:val="480"/>
          <w:marRight w:val="0"/>
          <w:marTop w:val="0"/>
          <w:marBottom w:val="0"/>
          <w:divBdr>
            <w:top w:val="none" w:sz="0" w:space="0" w:color="auto"/>
            <w:left w:val="none" w:sz="0" w:space="0" w:color="auto"/>
            <w:bottom w:val="none" w:sz="0" w:space="0" w:color="auto"/>
            <w:right w:val="none" w:sz="0" w:space="0" w:color="auto"/>
          </w:divBdr>
        </w:div>
        <w:div w:id="1004473432">
          <w:marLeft w:val="480"/>
          <w:marRight w:val="0"/>
          <w:marTop w:val="0"/>
          <w:marBottom w:val="0"/>
          <w:divBdr>
            <w:top w:val="none" w:sz="0" w:space="0" w:color="auto"/>
            <w:left w:val="none" w:sz="0" w:space="0" w:color="auto"/>
            <w:bottom w:val="none" w:sz="0" w:space="0" w:color="auto"/>
            <w:right w:val="none" w:sz="0" w:space="0" w:color="auto"/>
          </w:divBdr>
        </w:div>
        <w:div w:id="537548609">
          <w:marLeft w:val="480"/>
          <w:marRight w:val="0"/>
          <w:marTop w:val="0"/>
          <w:marBottom w:val="0"/>
          <w:divBdr>
            <w:top w:val="none" w:sz="0" w:space="0" w:color="auto"/>
            <w:left w:val="none" w:sz="0" w:space="0" w:color="auto"/>
            <w:bottom w:val="none" w:sz="0" w:space="0" w:color="auto"/>
            <w:right w:val="none" w:sz="0" w:space="0" w:color="auto"/>
          </w:divBdr>
        </w:div>
        <w:div w:id="1976594761">
          <w:marLeft w:val="480"/>
          <w:marRight w:val="0"/>
          <w:marTop w:val="0"/>
          <w:marBottom w:val="0"/>
          <w:divBdr>
            <w:top w:val="none" w:sz="0" w:space="0" w:color="auto"/>
            <w:left w:val="none" w:sz="0" w:space="0" w:color="auto"/>
            <w:bottom w:val="none" w:sz="0" w:space="0" w:color="auto"/>
            <w:right w:val="none" w:sz="0" w:space="0" w:color="auto"/>
          </w:divBdr>
        </w:div>
        <w:div w:id="776142994">
          <w:marLeft w:val="480"/>
          <w:marRight w:val="0"/>
          <w:marTop w:val="0"/>
          <w:marBottom w:val="0"/>
          <w:divBdr>
            <w:top w:val="none" w:sz="0" w:space="0" w:color="auto"/>
            <w:left w:val="none" w:sz="0" w:space="0" w:color="auto"/>
            <w:bottom w:val="none" w:sz="0" w:space="0" w:color="auto"/>
            <w:right w:val="none" w:sz="0" w:space="0" w:color="auto"/>
          </w:divBdr>
        </w:div>
        <w:div w:id="1591770799">
          <w:marLeft w:val="480"/>
          <w:marRight w:val="0"/>
          <w:marTop w:val="0"/>
          <w:marBottom w:val="0"/>
          <w:divBdr>
            <w:top w:val="none" w:sz="0" w:space="0" w:color="auto"/>
            <w:left w:val="none" w:sz="0" w:space="0" w:color="auto"/>
            <w:bottom w:val="none" w:sz="0" w:space="0" w:color="auto"/>
            <w:right w:val="none" w:sz="0" w:space="0" w:color="auto"/>
          </w:divBdr>
        </w:div>
        <w:div w:id="585458520">
          <w:marLeft w:val="480"/>
          <w:marRight w:val="0"/>
          <w:marTop w:val="0"/>
          <w:marBottom w:val="0"/>
          <w:divBdr>
            <w:top w:val="none" w:sz="0" w:space="0" w:color="auto"/>
            <w:left w:val="none" w:sz="0" w:space="0" w:color="auto"/>
            <w:bottom w:val="none" w:sz="0" w:space="0" w:color="auto"/>
            <w:right w:val="none" w:sz="0" w:space="0" w:color="auto"/>
          </w:divBdr>
        </w:div>
        <w:div w:id="1025060859">
          <w:marLeft w:val="480"/>
          <w:marRight w:val="0"/>
          <w:marTop w:val="0"/>
          <w:marBottom w:val="0"/>
          <w:divBdr>
            <w:top w:val="none" w:sz="0" w:space="0" w:color="auto"/>
            <w:left w:val="none" w:sz="0" w:space="0" w:color="auto"/>
            <w:bottom w:val="none" w:sz="0" w:space="0" w:color="auto"/>
            <w:right w:val="none" w:sz="0" w:space="0" w:color="auto"/>
          </w:divBdr>
        </w:div>
        <w:div w:id="1245607865">
          <w:marLeft w:val="480"/>
          <w:marRight w:val="0"/>
          <w:marTop w:val="0"/>
          <w:marBottom w:val="0"/>
          <w:divBdr>
            <w:top w:val="none" w:sz="0" w:space="0" w:color="auto"/>
            <w:left w:val="none" w:sz="0" w:space="0" w:color="auto"/>
            <w:bottom w:val="none" w:sz="0" w:space="0" w:color="auto"/>
            <w:right w:val="none" w:sz="0" w:space="0" w:color="auto"/>
          </w:divBdr>
        </w:div>
        <w:div w:id="400375504">
          <w:marLeft w:val="480"/>
          <w:marRight w:val="0"/>
          <w:marTop w:val="0"/>
          <w:marBottom w:val="0"/>
          <w:divBdr>
            <w:top w:val="none" w:sz="0" w:space="0" w:color="auto"/>
            <w:left w:val="none" w:sz="0" w:space="0" w:color="auto"/>
            <w:bottom w:val="none" w:sz="0" w:space="0" w:color="auto"/>
            <w:right w:val="none" w:sz="0" w:space="0" w:color="auto"/>
          </w:divBdr>
        </w:div>
        <w:div w:id="1581137723">
          <w:marLeft w:val="480"/>
          <w:marRight w:val="0"/>
          <w:marTop w:val="0"/>
          <w:marBottom w:val="0"/>
          <w:divBdr>
            <w:top w:val="none" w:sz="0" w:space="0" w:color="auto"/>
            <w:left w:val="none" w:sz="0" w:space="0" w:color="auto"/>
            <w:bottom w:val="none" w:sz="0" w:space="0" w:color="auto"/>
            <w:right w:val="none" w:sz="0" w:space="0" w:color="auto"/>
          </w:divBdr>
        </w:div>
        <w:div w:id="1110466598">
          <w:marLeft w:val="480"/>
          <w:marRight w:val="0"/>
          <w:marTop w:val="0"/>
          <w:marBottom w:val="0"/>
          <w:divBdr>
            <w:top w:val="none" w:sz="0" w:space="0" w:color="auto"/>
            <w:left w:val="none" w:sz="0" w:space="0" w:color="auto"/>
            <w:bottom w:val="none" w:sz="0" w:space="0" w:color="auto"/>
            <w:right w:val="none" w:sz="0" w:space="0" w:color="auto"/>
          </w:divBdr>
        </w:div>
        <w:div w:id="913584868">
          <w:marLeft w:val="480"/>
          <w:marRight w:val="0"/>
          <w:marTop w:val="0"/>
          <w:marBottom w:val="0"/>
          <w:divBdr>
            <w:top w:val="none" w:sz="0" w:space="0" w:color="auto"/>
            <w:left w:val="none" w:sz="0" w:space="0" w:color="auto"/>
            <w:bottom w:val="none" w:sz="0" w:space="0" w:color="auto"/>
            <w:right w:val="none" w:sz="0" w:space="0" w:color="auto"/>
          </w:divBdr>
        </w:div>
        <w:div w:id="1813328679">
          <w:marLeft w:val="480"/>
          <w:marRight w:val="0"/>
          <w:marTop w:val="0"/>
          <w:marBottom w:val="0"/>
          <w:divBdr>
            <w:top w:val="none" w:sz="0" w:space="0" w:color="auto"/>
            <w:left w:val="none" w:sz="0" w:space="0" w:color="auto"/>
            <w:bottom w:val="none" w:sz="0" w:space="0" w:color="auto"/>
            <w:right w:val="none" w:sz="0" w:space="0" w:color="auto"/>
          </w:divBdr>
        </w:div>
        <w:div w:id="1860311566">
          <w:marLeft w:val="480"/>
          <w:marRight w:val="0"/>
          <w:marTop w:val="0"/>
          <w:marBottom w:val="0"/>
          <w:divBdr>
            <w:top w:val="none" w:sz="0" w:space="0" w:color="auto"/>
            <w:left w:val="none" w:sz="0" w:space="0" w:color="auto"/>
            <w:bottom w:val="none" w:sz="0" w:space="0" w:color="auto"/>
            <w:right w:val="none" w:sz="0" w:space="0" w:color="auto"/>
          </w:divBdr>
        </w:div>
        <w:div w:id="653340833">
          <w:marLeft w:val="480"/>
          <w:marRight w:val="0"/>
          <w:marTop w:val="0"/>
          <w:marBottom w:val="0"/>
          <w:divBdr>
            <w:top w:val="none" w:sz="0" w:space="0" w:color="auto"/>
            <w:left w:val="none" w:sz="0" w:space="0" w:color="auto"/>
            <w:bottom w:val="none" w:sz="0" w:space="0" w:color="auto"/>
            <w:right w:val="none" w:sz="0" w:space="0" w:color="auto"/>
          </w:divBdr>
        </w:div>
        <w:div w:id="837888682">
          <w:marLeft w:val="480"/>
          <w:marRight w:val="0"/>
          <w:marTop w:val="0"/>
          <w:marBottom w:val="0"/>
          <w:divBdr>
            <w:top w:val="none" w:sz="0" w:space="0" w:color="auto"/>
            <w:left w:val="none" w:sz="0" w:space="0" w:color="auto"/>
            <w:bottom w:val="none" w:sz="0" w:space="0" w:color="auto"/>
            <w:right w:val="none" w:sz="0" w:space="0" w:color="auto"/>
          </w:divBdr>
        </w:div>
        <w:div w:id="1320617997">
          <w:marLeft w:val="480"/>
          <w:marRight w:val="0"/>
          <w:marTop w:val="0"/>
          <w:marBottom w:val="0"/>
          <w:divBdr>
            <w:top w:val="none" w:sz="0" w:space="0" w:color="auto"/>
            <w:left w:val="none" w:sz="0" w:space="0" w:color="auto"/>
            <w:bottom w:val="none" w:sz="0" w:space="0" w:color="auto"/>
            <w:right w:val="none" w:sz="0" w:space="0" w:color="auto"/>
          </w:divBdr>
        </w:div>
        <w:div w:id="1629776750">
          <w:marLeft w:val="480"/>
          <w:marRight w:val="0"/>
          <w:marTop w:val="0"/>
          <w:marBottom w:val="0"/>
          <w:divBdr>
            <w:top w:val="none" w:sz="0" w:space="0" w:color="auto"/>
            <w:left w:val="none" w:sz="0" w:space="0" w:color="auto"/>
            <w:bottom w:val="none" w:sz="0" w:space="0" w:color="auto"/>
            <w:right w:val="none" w:sz="0" w:space="0" w:color="auto"/>
          </w:divBdr>
        </w:div>
        <w:div w:id="145824167">
          <w:marLeft w:val="480"/>
          <w:marRight w:val="0"/>
          <w:marTop w:val="0"/>
          <w:marBottom w:val="0"/>
          <w:divBdr>
            <w:top w:val="none" w:sz="0" w:space="0" w:color="auto"/>
            <w:left w:val="none" w:sz="0" w:space="0" w:color="auto"/>
            <w:bottom w:val="none" w:sz="0" w:space="0" w:color="auto"/>
            <w:right w:val="none" w:sz="0" w:space="0" w:color="auto"/>
          </w:divBdr>
        </w:div>
        <w:div w:id="1027489324">
          <w:marLeft w:val="480"/>
          <w:marRight w:val="0"/>
          <w:marTop w:val="0"/>
          <w:marBottom w:val="0"/>
          <w:divBdr>
            <w:top w:val="none" w:sz="0" w:space="0" w:color="auto"/>
            <w:left w:val="none" w:sz="0" w:space="0" w:color="auto"/>
            <w:bottom w:val="none" w:sz="0" w:space="0" w:color="auto"/>
            <w:right w:val="none" w:sz="0" w:space="0" w:color="auto"/>
          </w:divBdr>
        </w:div>
        <w:div w:id="1075399603">
          <w:marLeft w:val="480"/>
          <w:marRight w:val="0"/>
          <w:marTop w:val="0"/>
          <w:marBottom w:val="0"/>
          <w:divBdr>
            <w:top w:val="none" w:sz="0" w:space="0" w:color="auto"/>
            <w:left w:val="none" w:sz="0" w:space="0" w:color="auto"/>
            <w:bottom w:val="none" w:sz="0" w:space="0" w:color="auto"/>
            <w:right w:val="none" w:sz="0" w:space="0" w:color="auto"/>
          </w:divBdr>
        </w:div>
      </w:divsChild>
    </w:div>
    <w:div w:id="537087347">
      <w:bodyDiv w:val="1"/>
      <w:marLeft w:val="0"/>
      <w:marRight w:val="0"/>
      <w:marTop w:val="0"/>
      <w:marBottom w:val="0"/>
      <w:divBdr>
        <w:top w:val="none" w:sz="0" w:space="0" w:color="auto"/>
        <w:left w:val="none" w:sz="0" w:space="0" w:color="auto"/>
        <w:bottom w:val="none" w:sz="0" w:space="0" w:color="auto"/>
        <w:right w:val="none" w:sz="0" w:space="0" w:color="auto"/>
      </w:divBdr>
    </w:div>
    <w:div w:id="537200961">
      <w:bodyDiv w:val="1"/>
      <w:marLeft w:val="0"/>
      <w:marRight w:val="0"/>
      <w:marTop w:val="0"/>
      <w:marBottom w:val="0"/>
      <w:divBdr>
        <w:top w:val="none" w:sz="0" w:space="0" w:color="auto"/>
        <w:left w:val="none" w:sz="0" w:space="0" w:color="auto"/>
        <w:bottom w:val="none" w:sz="0" w:space="0" w:color="auto"/>
        <w:right w:val="none" w:sz="0" w:space="0" w:color="auto"/>
      </w:divBdr>
    </w:div>
    <w:div w:id="537202827">
      <w:bodyDiv w:val="1"/>
      <w:marLeft w:val="0"/>
      <w:marRight w:val="0"/>
      <w:marTop w:val="0"/>
      <w:marBottom w:val="0"/>
      <w:divBdr>
        <w:top w:val="none" w:sz="0" w:space="0" w:color="auto"/>
        <w:left w:val="none" w:sz="0" w:space="0" w:color="auto"/>
        <w:bottom w:val="none" w:sz="0" w:space="0" w:color="auto"/>
        <w:right w:val="none" w:sz="0" w:space="0" w:color="auto"/>
      </w:divBdr>
    </w:div>
    <w:div w:id="538278957">
      <w:bodyDiv w:val="1"/>
      <w:marLeft w:val="0"/>
      <w:marRight w:val="0"/>
      <w:marTop w:val="0"/>
      <w:marBottom w:val="0"/>
      <w:divBdr>
        <w:top w:val="none" w:sz="0" w:space="0" w:color="auto"/>
        <w:left w:val="none" w:sz="0" w:space="0" w:color="auto"/>
        <w:bottom w:val="none" w:sz="0" w:space="0" w:color="auto"/>
        <w:right w:val="none" w:sz="0" w:space="0" w:color="auto"/>
      </w:divBdr>
    </w:div>
    <w:div w:id="538326221">
      <w:bodyDiv w:val="1"/>
      <w:marLeft w:val="0"/>
      <w:marRight w:val="0"/>
      <w:marTop w:val="0"/>
      <w:marBottom w:val="0"/>
      <w:divBdr>
        <w:top w:val="none" w:sz="0" w:space="0" w:color="auto"/>
        <w:left w:val="none" w:sz="0" w:space="0" w:color="auto"/>
        <w:bottom w:val="none" w:sz="0" w:space="0" w:color="auto"/>
        <w:right w:val="none" w:sz="0" w:space="0" w:color="auto"/>
      </w:divBdr>
    </w:div>
    <w:div w:id="538782266">
      <w:bodyDiv w:val="1"/>
      <w:marLeft w:val="0"/>
      <w:marRight w:val="0"/>
      <w:marTop w:val="0"/>
      <w:marBottom w:val="0"/>
      <w:divBdr>
        <w:top w:val="none" w:sz="0" w:space="0" w:color="auto"/>
        <w:left w:val="none" w:sz="0" w:space="0" w:color="auto"/>
        <w:bottom w:val="none" w:sz="0" w:space="0" w:color="auto"/>
        <w:right w:val="none" w:sz="0" w:space="0" w:color="auto"/>
      </w:divBdr>
      <w:divsChild>
        <w:div w:id="2020042023">
          <w:marLeft w:val="480"/>
          <w:marRight w:val="0"/>
          <w:marTop w:val="0"/>
          <w:marBottom w:val="0"/>
          <w:divBdr>
            <w:top w:val="none" w:sz="0" w:space="0" w:color="auto"/>
            <w:left w:val="none" w:sz="0" w:space="0" w:color="auto"/>
            <w:bottom w:val="none" w:sz="0" w:space="0" w:color="auto"/>
            <w:right w:val="none" w:sz="0" w:space="0" w:color="auto"/>
          </w:divBdr>
        </w:div>
        <w:div w:id="667365333">
          <w:marLeft w:val="480"/>
          <w:marRight w:val="0"/>
          <w:marTop w:val="0"/>
          <w:marBottom w:val="0"/>
          <w:divBdr>
            <w:top w:val="none" w:sz="0" w:space="0" w:color="auto"/>
            <w:left w:val="none" w:sz="0" w:space="0" w:color="auto"/>
            <w:bottom w:val="none" w:sz="0" w:space="0" w:color="auto"/>
            <w:right w:val="none" w:sz="0" w:space="0" w:color="auto"/>
          </w:divBdr>
        </w:div>
        <w:div w:id="217059425">
          <w:marLeft w:val="480"/>
          <w:marRight w:val="0"/>
          <w:marTop w:val="0"/>
          <w:marBottom w:val="0"/>
          <w:divBdr>
            <w:top w:val="none" w:sz="0" w:space="0" w:color="auto"/>
            <w:left w:val="none" w:sz="0" w:space="0" w:color="auto"/>
            <w:bottom w:val="none" w:sz="0" w:space="0" w:color="auto"/>
            <w:right w:val="none" w:sz="0" w:space="0" w:color="auto"/>
          </w:divBdr>
        </w:div>
        <w:div w:id="1989507752">
          <w:marLeft w:val="480"/>
          <w:marRight w:val="0"/>
          <w:marTop w:val="0"/>
          <w:marBottom w:val="0"/>
          <w:divBdr>
            <w:top w:val="none" w:sz="0" w:space="0" w:color="auto"/>
            <w:left w:val="none" w:sz="0" w:space="0" w:color="auto"/>
            <w:bottom w:val="none" w:sz="0" w:space="0" w:color="auto"/>
            <w:right w:val="none" w:sz="0" w:space="0" w:color="auto"/>
          </w:divBdr>
        </w:div>
        <w:div w:id="699891614">
          <w:marLeft w:val="480"/>
          <w:marRight w:val="0"/>
          <w:marTop w:val="0"/>
          <w:marBottom w:val="0"/>
          <w:divBdr>
            <w:top w:val="none" w:sz="0" w:space="0" w:color="auto"/>
            <w:left w:val="none" w:sz="0" w:space="0" w:color="auto"/>
            <w:bottom w:val="none" w:sz="0" w:space="0" w:color="auto"/>
            <w:right w:val="none" w:sz="0" w:space="0" w:color="auto"/>
          </w:divBdr>
        </w:div>
        <w:div w:id="183641769">
          <w:marLeft w:val="480"/>
          <w:marRight w:val="0"/>
          <w:marTop w:val="0"/>
          <w:marBottom w:val="0"/>
          <w:divBdr>
            <w:top w:val="none" w:sz="0" w:space="0" w:color="auto"/>
            <w:left w:val="none" w:sz="0" w:space="0" w:color="auto"/>
            <w:bottom w:val="none" w:sz="0" w:space="0" w:color="auto"/>
            <w:right w:val="none" w:sz="0" w:space="0" w:color="auto"/>
          </w:divBdr>
        </w:div>
        <w:div w:id="912617493">
          <w:marLeft w:val="480"/>
          <w:marRight w:val="0"/>
          <w:marTop w:val="0"/>
          <w:marBottom w:val="0"/>
          <w:divBdr>
            <w:top w:val="none" w:sz="0" w:space="0" w:color="auto"/>
            <w:left w:val="none" w:sz="0" w:space="0" w:color="auto"/>
            <w:bottom w:val="none" w:sz="0" w:space="0" w:color="auto"/>
            <w:right w:val="none" w:sz="0" w:space="0" w:color="auto"/>
          </w:divBdr>
        </w:div>
        <w:div w:id="2140999487">
          <w:marLeft w:val="480"/>
          <w:marRight w:val="0"/>
          <w:marTop w:val="0"/>
          <w:marBottom w:val="0"/>
          <w:divBdr>
            <w:top w:val="none" w:sz="0" w:space="0" w:color="auto"/>
            <w:left w:val="none" w:sz="0" w:space="0" w:color="auto"/>
            <w:bottom w:val="none" w:sz="0" w:space="0" w:color="auto"/>
            <w:right w:val="none" w:sz="0" w:space="0" w:color="auto"/>
          </w:divBdr>
        </w:div>
        <w:div w:id="1918050735">
          <w:marLeft w:val="480"/>
          <w:marRight w:val="0"/>
          <w:marTop w:val="0"/>
          <w:marBottom w:val="0"/>
          <w:divBdr>
            <w:top w:val="none" w:sz="0" w:space="0" w:color="auto"/>
            <w:left w:val="none" w:sz="0" w:space="0" w:color="auto"/>
            <w:bottom w:val="none" w:sz="0" w:space="0" w:color="auto"/>
            <w:right w:val="none" w:sz="0" w:space="0" w:color="auto"/>
          </w:divBdr>
        </w:div>
        <w:div w:id="951475618">
          <w:marLeft w:val="480"/>
          <w:marRight w:val="0"/>
          <w:marTop w:val="0"/>
          <w:marBottom w:val="0"/>
          <w:divBdr>
            <w:top w:val="none" w:sz="0" w:space="0" w:color="auto"/>
            <w:left w:val="none" w:sz="0" w:space="0" w:color="auto"/>
            <w:bottom w:val="none" w:sz="0" w:space="0" w:color="auto"/>
            <w:right w:val="none" w:sz="0" w:space="0" w:color="auto"/>
          </w:divBdr>
        </w:div>
        <w:div w:id="958075600">
          <w:marLeft w:val="480"/>
          <w:marRight w:val="0"/>
          <w:marTop w:val="0"/>
          <w:marBottom w:val="0"/>
          <w:divBdr>
            <w:top w:val="none" w:sz="0" w:space="0" w:color="auto"/>
            <w:left w:val="none" w:sz="0" w:space="0" w:color="auto"/>
            <w:bottom w:val="none" w:sz="0" w:space="0" w:color="auto"/>
            <w:right w:val="none" w:sz="0" w:space="0" w:color="auto"/>
          </w:divBdr>
        </w:div>
        <w:div w:id="819274041">
          <w:marLeft w:val="480"/>
          <w:marRight w:val="0"/>
          <w:marTop w:val="0"/>
          <w:marBottom w:val="0"/>
          <w:divBdr>
            <w:top w:val="none" w:sz="0" w:space="0" w:color="auto"/>
            <w:left w:val="none" w:sz="0" w:space="0" w:color="auto"/>
            <w:bottom w:val="none" w:sz="0" w:space="0" w:color="auto"/>
            <w:right w:val="none" w:sz="0" w:space="0" w:color="auto"/>
          </w:divBdr>
        </w:div>
        <w:div w:id="509413897">
          <w:marLeft w:val="480"/>
          <w:marRight w:val="0"/>
          <w:marTop w:val="0"/>
          <w:marBottom w:val="0"/>
          <w:divBdr>
            <w:top w:val="none" w:sz="0" w:space="0" w:color="auto"/>
            <w:left w:val="none" w:sz="0" w:space="0" w:color="auto"/>
            <w:bottom w:val="none" w:sz="0" w:space="0" w:color="auto"/>
            <w:right w:val="none" w:sz="0" w:space="0" w:color="auto"/>
          </w:divBdr>
        </w:div>
        <w:div w:id="35863073">
          <w:marLeft w:val="480"/>
          <w:marRight w:val="0"/>
          <w:marTop w:val="0"/>
          <w:marBottom w:val="0"/>
          <w:divBdr>
            <w:top w:val="none" w:sz="0" w:space="0" w:color="auto"/>
            <w:left w:val="none" w:sz="0" w:space="0" w:color="auto"/>
            <w:bottom w:val="none" w:sz="0" w:space="0" w:color="auto"/>
            <w:right w:val="none" w:sz="0" w:space="0" w:color="auto"/>
          </w:divBdr>
        </w:div>
        <w:div w:id="588082517">
          <w:marLeft w:val="480"/>
          <w:marRight w:val="0"/>
          <w:marTop w:val="0"/>
          <w:marBottom w:val="0"/>
          <w:divBdr>
            <w:top w:val="none" w:sz="0" w:space="0" w:color="auto"/>
            <w:left w:val="none" w:sz="0" w:space="0" w:color="auto"/>
            <w:bottom w:val="none" w:sz="0" w:space="0" w:color="auto"/>
            <w:right w:val="none" w:sz="0" w:space="0" w:color="auto"/>
          </w:divBdr>
        </w:div>
        <w:div w:id="1914391638">
          <w:marLeft w:val="480"/>
          <w:marRight w:val="0"/>
          <w:marTop w:val="0"/>
          <w:marBottom w:val="0"/>
          <w:divBdr>
            <w:top w:val="none" w:sz="0" w:space="0" w:color="auto"/>
            <w:left w:val="none" w:sz="0" w:space="0" w:color="auto"/>
            <w:bottom w:val="none" w:sz="0" w:space="0" w:color="auto"/>
            <w:right w:val="none" w:sz="0" w:space="0" w:color="auto"/>
          </w:divBdr>
        </w:div>
        <w:div w:id="465514867">
          <w:marLeft w:val="480"/>
          <w:marRight w:val="0"/>
          <w:marTop w:val="0"/>
          <w:marBottom w:val="0"/>
          <w:divBdr>
            <w:top w:val="none" w:sz="0" w:space="0" w:color="auto"/>
            <w:left w:val="none" w:sz="0" w:space="0" w:color="auto"/>
            <w:bottom w:val="none" w:sz="0" w:space="0" w:color="auto"/>
            <w:right w:val="none" w:sz="0" w:space="0" w:color="auto"/>
          </w:divBdr>
        </w:div>
        <w:div w:id="435365455">
          <w:marLeft w:val="480"/>
          <w:marRight w:val="0"/>
          <w:marTop w:val="0"/>
          <w:marBottom w:val="0"/>
          <w:divBdr>
            <w:top w:val="none" w:sz="0" w:space="0" w:color="auto"/>
            <w:left w:val="none" w:sz="0" w:space="0" w:color="auto"/>
            <w:bottom w:val="none" w:sz="0" w:space="0" w:color="auto"/>
            <w:right w:val="none" w:sz="0" w:space="0" w:color="auto"/>
          </w:divBdr>
        </w:div>
        <w:div w:id="983311466">
          <w:marLeft w:val="480"/>
          <w:marRight w:val="0"/>
          <w:marTop w:val="0"/>
          <w:marBottom w:val="0"/>
          <w:divBdr>
            <w:top w:val="none" w:sz="0" w:space="0" w:color="auto"/>
            <w:left w:val="none" w:sz="0" w:space="0" w:color="auto"/>
            <w:bottom w:val="none" w:sz="0" w:space="0" w:color="auto"/>
            <w:right w:val="none" w:sz="0" w:space="0" w:color="auto"/>
          </w:divBdr>
        </w:div>
        <w:div w:id="2121410556">
          <w:marLeft w:val="480"/>
          <w:marRight w:val="0"/>
          <w:marTop w:val="0"/>
          <w:marBottom w:val="0"/>
          <w:divBdr>
            <w:top w:val="none" w:sz="0" w:space="0" w:color="auto"/>
            <w:left w:val="none" w:sz="0" w:space="0" w:color="auto"/>
            <w:bottom w:val="none" w:sz="0" w:space="0" w:color="auto"/>
            <w:right w:val="none" w:sz="0" w:space="0" w:color="auto"/>
          </w:divBdr>
        </w:div>
        <w:div w:id="116023405">
          <w:marLeft w:val="480"/>
          <w:marRight w:val="0"/>
          <w:marTop w:val="0"/>
          <w:marBottom w:val="0"/>
          <w:divBdr>
            <w:top w:val="none" w:sz="0" w:space="0" w:color="auto"/>
            <w:left w:val="none" w:sz="0" w:space="0" w:color="auto"/>
            <w:bottom w:val="none" w:sz="0" w:space="0" w:color="auto"/>
            <w:right w:val="none" w:sz="0" w:space="0" w:color="auto"/>
          </w:divBdr>
        </w:div>
        <w:div w:id="1407872671">
          <w:marLeft w:val="480"/>
          <w:marRight w:val="0"/>
          <w:marTop w:val="0"/>
          <w:marBottom w:val="0"/>
          <w:divBdr>
            <w:top w:val="none" w:sz="0" w:space="0" w:color="auto"/>
            <w:left w:val="none" w:sz="0" w:space="0" w:color="auto"/>
            <w:bottom w:val="none" w:sz="0" w:space="0" w:color="auto"/>
            <w:right w:val="none" w:sz="0" w:space="0" w:color="auto"/>
          </w:divBdr>
        </w:div>
        <w:div w:id="1814055529">
          <w:marLeft w:val="480"/>
          <w:marRight w:val="0"/>
          <w:marTop w:val="0"/>
          <w:marBottom w:val="0"/>
          <w:divBdr>
            <w:top w:val="none" w:sz="0" w:space="0" w:color="auto"/>
            <w:left w:val="none" w:sz="0" w:space="0" w:color="auto"/>
            <w:bottom w:val="none" w:sz="0" w:space="0" w:color="auto"/>
            <w:right w:val="none" w:sz="0" w:space="0" w:color="auto"/>
          </w:divBdr>
        </w:div>
        <w:div w:id="1128283280">
          <w:marLeft w:val="480"/>
          <w:marRight w:val="0"/>
          <w:marTop w:val="0"/>
          <w:marBottom w:val="0"/>
          <w:divBdr>
            <w:top w:val="none" w:sz="0" w:space="0" w:color="auto"/>
            <w:left w:val="none" w:sz="0" w:space="0" w:color="auto"/>
            <w:bottom w:val="none" w:sz="0" w:space="0" w:color="auto"/>
            <w:right w:val="none" w:sz="0" w:space="0" w:color="auto"/>
          </w:divBdr>
        </w:div>
        <w:div w:id="2130542154">
          <w:marLeft w:val="480"/>
          <w:marRight w:val="0"/>
          <w:marTop w:val="0"/>
          <w:marBottom w:val="0"/>
          <w:divBdr>
            <w:top w:val="none" w:sz="0" w:space="0" w:color="auto"/>
            <w:left w:val="none" w:sz="0" w:space="0" w:color="auto"/>
            <w:bottom w:val="none" w:sz="0" w:space="0" w:color="auto"/>
            <w:right w:val="none" w:sz="0" w:space="0" w:color="auto"/>
          </w:divBdr>
        </w:div>
        <w:div w:id="398747535">
          <w:marLeft w:val="480"/>
          <w:marRight w:val="0"/>
          <w:marTop w:val="0"/>
          <w:marBottom w:val="0"/>
          <w:divBdr>
            <w:top w:val="none" w:sz="0" w:space="0" w:color="auto"/>
            <w:left w:val="none" w:sz="0" w:space="0" w:color="auto"/>
            <w:bottom w:val="none" w:sz="0" w:space="0" w:color="auto"/>
            <w:right w:val="none" w:sz="0" w:space="0" w:color="auto"/>
          </w:divBdr>
        </w:div>
        <w:div w:id="219370032">
          <w:marLeft w:val="480"/>
          <w:marRight w:val="0"/>
          <w:marTop w:val="0"/>
          <w:marBottom w:val="0"/>
          <w:divBdr>
            <w:top w:val="none" w:sz="0" w:space="0" w:color="auto"/>
            <w:left w:val="none" w:sz="0" w:space="0" w:color="auto"/>
            <w:bottom w:val="none" w:sz="0" w:space="0" w:color="auto"/>
            <w:right w:val="none" w:sz="0" w:space="0" w:color="auto"/>
          </w:divBdr>
        </w:div>
        <w:div w:id="312105373">
          <w:marLeft w:val="480"/>
          <w:marRight w:val="0"/>
          <w:marTop w:val="0"/>
          <w:marBottom w:val="0"/>
          <w:divBdr>
            <w:top w:val="none" w:sz="0" w:space="0" w:color="auto"/>
            <w:left w:val="none" w:sz="0" w:space="0" w:color="auto"/>
            <w:bottom w:val="none" w:sz="0" w:space="0" w:color="auto"/>
            <w:right w:val="none" w:sz="0" w:space="0" w:color="auto"/>
          </w:divBdr>
        </w:div>
        <w:div w:id="98649546">
          <w:marLeft w:val="480"/>
          <w:marRight w:val="0"/>
          <w:marTop w:val="0"/>
          <w:marBottom w:val="0"/>
          <w:divBdr>
            <w:top w:val="none" w:sz="0" w:space="0" w:color="auto"/>
            <w:left w:val="none" w:sz="0" w:space="0" w:color="auto"/>
            <w:bottom w:val="none" w:sz="0" w:space="0" w:color="auto"/>
            <w:right w:val="none" w:sz="0" w:space="0" w:color="auto"/>
          </w:divBdr>
        </w:div>
        <w:div w:id="2137216037">
          <w:marLeft w:val="480"/>
          <w:marRight w:val="0"/>
          <w:marTop w:val="0"/>
          <w:marBottom w:val="0"/>
          <w:divBdr>
            <w:top w:val="none" w:sz="0" w:space="0" w:color="auto"/>
            <w:left w:val="none" w:sz="0" w:space="0" w:color="auto"/>
            <w:bottom w:val="none" w:sz="0" w:space="0" w:color="auto"/>
            <w:right w:val="none" w:sz="0" w:space="0" w:color="auto"/>
          </w:divBdr>
        </w:div>
        <w:div w:id="614676367">
          <w:marLeft w:val="480"/>
          <w:marRight w:val="0"/>
          <w:marTop w:val="0"/>
          <w:marBottom w:val="0"/>
          <w:divBdr>
            <w:top w:val="none" w:sz="0" w:space="0" w:color="auto"/>
            <w:left w:val="none" w:sz="0" w:space="0" w:color="auto"/>
            <w:bottom w:val="none" w:sz="0" w:space="0" w:color="auto"/>
            <w:right w:val="none" w:sz="0" w:space="0" w:color="auto"/>
          </w:divBdr>
        </w:div>
        <w:div w:id="1990550840">
          <w:marLeft w:val="480"/>
          <w:marRight w:val="0"/>
          <w:marTop w:val="0"/>
          <w:marBottom w:val="0"/>
          <w:divBdr>
            <w:top w:val="none" w:sz="0" w:space="0" w:color="auto"/>
            <w:left w:val="none" w:sz="0" w:space="0" w:color="auto"/>
            <w:bottom w:val="none" w:sz="0" w:space="0" w:color="auto"/>
            <w:right w:val="none" w:sz="0" w:space="0" w:color="auto"/>
          </w:divBdr>
        </w:div>
        <w:div w:id="992829830">
          <w:marLeft w:val="480"/>
          <w:marRight w:val="0"/>
          <w:marTop w:val="0"/>
          <w:marBottom w:val="0"/>
          <w:divBdr>
            <w:top w:val="none" w:sz="0" w:space="0" w:color="auto"/>
            <w:left w:val="none" w:sz="0" w:space="0" w:color="auto"/>
            <w:bottom w:val="none" w:sz="0" w:space="0" w:color="auto"/>
            <w:right w:val="none" w:sz="0" w:space="0" w:color="auto"/>
          </w:divBdr>
        </w:div>
        <w:div w:id="1975601798">
          <w:marLeft w:val="480"/>
          <w:marRight w:val="0"/>
          <w:marTop w:val="0"/>
          <w:marBottom w:val="0"/>
          <w:divBdr>
            <w:top w:val="none" w:sz="0" w:space="0" w:color="auto"/>
            <w:left w:val="none" w:sz="0" w:space="0" w:color="auto"/>
            <w:bottom w:val="none" w:sz="0" w:space="0" w:color="auto"/>
            <w:right w:val="none" w:sz="0" w:space="0" w:color="auto"/>
          </w:divBdr>
        </w:div>
        <w:div w:id="186871517">
          <w:marLeft w:val="480"/>
          <w:marRight w:val="0"/>
          <w:marTop w:val="0"/>
          <w:marBottom w:val="0"/>
          <w:divBdr>
            <w:top w:val="none" w:sz="0" w:space="0" w:color="auto"/>
            <w:left w:val="none" w:sz="0" w:space="0" w:color="auto"/>
            <w:bottom w:val="none" w:sz="0" w:space="0" w:color="auto"/>
            <w:right w:val="none" w:sz="0" w:space="0" w:color="auto"/>
          </w:divBdr>
        </w:div>
        <w:div w:id="857698808">
          <w:marLeft w:val="480"/>
          <w:marRight w:val="0"/>
          <w:marTop w:val="0"/>
          <w:marBottom w:val="0"/>
          <w:divBdr>
            <w:top w:val="none" w:sz="0" w:space="0" w:color="auto"/>
            <w:left w:val="none" w:sz="0" w:space="0" w:color="auto"/>
            <w:bottom w:val="none" w:sz="0" w:space="0" w:color="auto"/>
            <w:right w:val="none" w:sz="0" w:space="0" w:color="auto"/>
          </w:divBdr>
        </w:div>
        <w:div w:id="1348869439">
          <w:marLeft w:val="480"/>
          <w:marRight w:val="0"/>
          <w:marTop w:val="0"/>
          <w:marBottom w:val="0"/>
          <w:divBdr>
            <w:top w:val="none" w:sz="0" w:space="0" w:color="auto"/>
            <w:left w:val="none" w:sz="0" w:space="0" w:color="auto"/>
            <w:bottom w:val="none" w:sz="0" w:space="0" w:color="auto"/>
            <w:right w:val="none" w:sz="0" w:space="0" w:color="auto"/>
          </w:divBdr>
        </w:div>
        <w:div w:id="452142032">
          <w:marLeft w:val="480"/>
          <w:marRight w:val="0"/>
          <w:marTop w:val="0"/>
          <w:marBottom w:val="0"/>
          <w:divBdr>
            <w:top w:val="none" w:sz="0" w:space="0" w:color="auto"/>
            <w:left w:val="none" w:sz="0" w:space="0" w:color="auto"/>
            <w:bottom w:val="none" w:sz="0" w:space="0" w:color="auto"/>
            <w:right w:val="none" w:sz="0" w:space="0" w:color="auto"/>
          </w:divBdr>
        </w:div>
        <w:div w:id="2062098086">
          <w:marLeft w:val="480"/>
          <w:marRight w:val="0"/>
          <w:marTop w:val="0"/>
          <w:marBottom w:val="0"/>
          <w:divBdr>
            <w:top w:val="none" w:sz="0" w:space="0" w:color="auto"/>
            <w:left w:val="none" w:sz="0" w:space="0" w:color="auto"/>
            <w:bottom w:val="none" w:sz="0" w:space="0" w:color="auto"/>
            <w:right w:val="none" w:sz="0" w:space="0" w:color="auto"/>
          </w:divBdr>
        </w:div>
        <w:div w:id="1751996404">
          <w:marLeft w:val="480"/>
          <w:marRight w:val="0"/>
          <w:marTop w:val="0"/>
          <w:marBottom w:val="0"/>
          <w:divBdr>
            <w:top w:val="none" w:sz="0" w:space="0" w:color="auto"/>
            <w:left w:val="none" w:sz="0" w:space="0" w:color="auto"/>
            <w:bottom w:val="none" w:sz="0" w:space="0" w:color="auto"/>
            <w:right w:val="none" w:sz="0" w:space="0" w:color="auto"/>
          </w:divBdr>
        </w:div>
        <w:div w:id="1284382502">
          <w:marLeft w:val="480"/>
          <w:marRight w:val="0"/>
          <w:marTop w:val="0"/>
          <w:marBottom w:val="0"/>
          <w:divBdr>
            <w:top w:val="none" w:sz="0" w:space="0" w:color="auto"/>
            <w:left w:val="none" w:sz="0" w:space="0" w:color="auto"/>
            <w:bottom w:val="none" w:sz="0" w:space="0" w:color="auto"/>
            <w:right w:val="none" w:sz="0" w:space="0" w:color="auto"/>
          </w:divBdr>
        </w:div>
        <w:div w:id="382599215">
          <w:marLeft w:val="480"/>
          <w:marRight w:val="0"/>
          <w:marTop w:val="0"/>
          <w:marBottom w:val="0"/>
          <w:divBdr>
            <w:top w:val="none" w:sz="0" w:space="0" w:color="auto"/>
            <w:left w:val="none" w:sz="0" w:space="0" w:color="auto"/>
            <w:bottom w:val="none" w:sz="0" w:space="0" w:color="auto"/>
            <w:right w:val="none" w:sz="0" w:space="0" w:color="auto"/>
          </w:divBdr>
        </w:div>
        <w:div w:id="120921014">
          <w:marLeft w:val="480"/>
          <w:marRight w:val="0"/>
          <w:marTop w:val="0"/>
          <w:marBottom w:val="0"/>
          <w:divBdr>
            <w:top w:val="none" w:sz="0" w:space="0" w:color="auto"/>
            <w:left w:val="none" w:sz="0" w:space="0" w:color="auto"/>
            <w:bottom w:val="none" w:sz="0" w:space="0" w:color="auto"/>
            <w:right w:val="none" w:sz="0" w:space="0" w:color="auto"/>
          </w:divBdr>
        </w:div>
        <w:div w:id="755054517">
          <w:marLeft w:val="480"/>
          <w:marRight w:val="0"/>
          <w:marTop w:val="0"/>
          <w:marBottom w:val="0"/>
          <w:divBdr>
            <w:top w:val="none" w:sz="0" w:space="0" w:color="auto"/>
            <w:left w:val="none" w:sz="0" w:space="0" w:color="auto"/>
            <w:bottom w:val="none" w:sz="0" w:space="0" w:color="auto"/>
            <w:right w:val="none" w:sz="0" w:space="0" w:color="auto"/>
          </w:divBdr>
        </w:div>
        <w:div w:id="897399790">
          <w:marLeft w:val="480"/>
          <w:marRight w:val="0"/>
          <w:marTop w:val="0"/>
          <w:marBottom w:val="0"/>
          <w:divBdr>
            <w:top w:val="none" w:sz="0" w:space="0" w:color="auto"/>
            <w:left w:val="none" w:sz="0" w:space="0" w:color="auto"/>
            <w:bottom w:val="none" w:sz="0" w:space="0" w:color="auto"/>
            <w:right w:val="none" w:sz="0" w:space="0" w:color="auto"/>
          </w:divBdr>
        </w:div>
        <w:div w:id="697658037">
          <w:marLeft w:val="480"/>
          <w:marRight w:val="0"/>
          <w:marTop w:val="0"/>
          <w:marBottom w:val="0"/>
          <w:divBdr>
            <w:top w:val="none" w:sz="0" w:space="0" w:color="auto"/>
            <w:left w:val="none" w:sz="0" w:space="0" w:color="auto"/>
            <w:bottom w:val="none" w:sz="0" w:space="0" w:color="auto"/>
            <w:right w:val="none" w:sz="0" w:space="0" w:color="auto"/>
          </w:divBdr>
        </w:div>
        <w:div w:id="1299532179">
          <w:marLeft w:val="480"/>
          <w:marRight w:val="0"/>
          <w:marTop w:val="0"/>
          <w:marBottom w:val="0"/>
          <w:divBdr>
            <w:top w:val="none" w:sz="0" w:space="0" w:color="auto"/>
            <w:left w:val="none" w:sz="0" w:space="0" w:color="auto"/>
            <w:bottom w:val="none" w:sz="0" w:space="0" w:color="auto"/>
            <w:right w:val="none" w:sz="0" w:space="0" w:color="auto"/>
          </w:divBdr>
        </w:div>
        <w:div w:id="610012376">
          <w:marLeft w:val="480"/>
          <w:marRight w:val="0"/>
          <w:marTop w:val="0"/>
          <w:marBottom w:val="0"/>
          <w:divBdr>
            <w:top w:val="none" w:sz="0" w:space="0" w:color="auto"/>
            <w:left w:val="none" w:sz="0" w:space="0" w:color="auto"/>
            <w:bottom w:val="none" w:sz="0" w:space="0" w:color="auto"/>
            <w:right w:val="none" w:sz="0" w:space="0" w:color="auto"/>
          </w:divBdr>
        </w:div>
        <w:div w:id="1231841989">
          <w:marLeft w:val="480"/>
          <w:marRight w:val="0"/>
          <w:marTop w:val="0"/>
          <w:marBottom w:val="0"/>
          <w:divBdr>
            <w:top w:val="none" w:sz="0" w:space="0" w:color="auto"/>
            <w:left w:val="none" w:sz="0" w:space="0" w:color="auto"/>
            <w:bottom w:val="none" w:sz="0" w:space="0" w:color="auto"/>
            <w:right w:val="none" w:sz="0" w:space="0" w:color="auto"/>
          </w:divBdr>
        </w:div>
        <w:div w:id="924265824">
          <w:marLeft w:val="480"/>
          <w:marRight w:val="0"/>
          <w:marTop w:val="0"/>
          <w:marBottom w:val="0"/>
          <w:divBdr>
            <w:top w:val="none" w:sz="0" w:space="0" w:color="auto"/>
            <w:left w:val="none" w:sz="0" w:space="0" w:color="auto"/>
            <w:bottom w:val="none" w:sz="0" w:space="0" w:color="auto"/>
            <w:right w:val="none" w:sz="0" w:space="0" w:color="auto"/>
          </w:divBdr>
        </w:div>
        <w:div w:id="1142037043">
          <w:marLeft w:val="480"/>
          <w:marRight w:val="0"/>
          <w:marTop w:val="0"/>
          <w:marBottom w:val="0"/>
          <w:divBdr>
            <w:top w:val="none" w:sz="0" w:space="0" w:color="auto"/>
            <w:left w:val="none" w:sz="0" w:space="0" w:color="auto"/>
            <w:bottom w:val="none" w:sz="0" w:space="0" w:color="auto"/>
            <w:right w:val="none" w:sz="0" w:space="0" w:color="auto"/>
          </w:divBdr>
        </w:div>
        <w:div w:id="516501726">
          <w:marLeft w:val="480"/>
          <w:marRight w:val="0"/>
          <w:marTop w:val="0"/>
          <w:marBottom w:val="0"/>
          <w:divBdr>
            <w:top w:val="none" w:sz="0" w:space="0" w:color="auto"/>
            <w:left w:val="none" w:sz="0" w:space="0" w:color="auto"/>
            <w:bottom w:val="none" w:sz="0" w:space="0" w:color="auto"/>
            <w:right w:val="none" w:sz="0" w:space="0" w:color="auto"/>
          </w:divBdr>
        </w:div>
        <w:div w:id="1334262917">
          <w:marLeft w:val="480"/>
          <w:marRight w:val="0"/>
          <w:marTop w:val="0"/>
          <w:marBottom w:val="0"/>
          <w:divBdr>
            <w:top w:val="none" w:sz="0" w:space="0" w:color="auto"/>
            <w:left w:val="none" w:sz="0" w:space="0" w:color="auto"/>
            <w:bottom w:val="none" w:sz="0" w:space="0" w:color="auto"/>
            <w:right w:val="none" w:sz="0" w:space="0" w:color="auto"/>
          </w:divBdr>
        </w:div>
        <w:div w:id="1668944870">
          <w:marLeft w:val="480"/>
          <w:marRight w:val="0"/>
          <w:marTop w:val="0"/>
          <w:marBottom w:val="0"/>
          <w:divBdr>
            <w:top w:val="none" w:sz="0" w:space="0" w:color="auto"/>
            <w:left w:val="none" w:sz="0" w:space="0" w:color="auto"/>
            <w:bottom w:val="none" w:sz="0" w:space="0" w:color="auto"/>
            <w:right w:val="none" w:sz="0" w:space="0" w:color="auto"/>
          </w:divBdr>
        </w:div>
        <w:div w:id="1785690958">
          <w:marLeft w:val="480"/>
          <w:marRight w:val="0"/>
          <w:marTop w:val="0"/>
          <w:marBottom w:val="0"/>
          <w:divBdr>
            <w:top w:val="none" w:sz="0" w:space="0" w:color="auto"/>
            <w:left w:val="none" w:sz="0" w:space="0" w:color="auto"/>
            <w:bottom w:val="none" w:sz="0" w:space="0" w:color="auto"/>
            <w:right w:val="none" w:sz="0" w:space="0" w:color="auto"/>
          </w:divBdr>
        </w:div>
        <w:div w:id="103620323">
          <w:marLeft w:val="480"/>
          <w:marRight w:val="0"/>
          <w:marTop w:val="0"/>
          <w:marBottom w:val="0"/>
          <w:divBdr>
            <w:top w:val="none" w:sz="0" w:space="0" w:color="auto"/>
            <w:left w:val="none" w:sz="0" w:space="0" w:color="auto"/>
            <w:bottom w:val="none" w:sz="0" w:space="0" w:color="auto"/>
            <w:right w:val="none" w:sz="0" w:space="0" w:color="auto"/>
          </w:divBdr>
        </w:div>
        <w:div w:id="13507836">
          <w:marLeft w:val="480"/>
          <w:marRight w:val="0"/>
          <w:marTop w:val="0"/>
          <w:marBottom w:val="0"/>
          <w:divBdr>
            <w:top w:val="none" w:sz="0" w:space="0" w:color="auto"/>
            <w:left w:val="none" w:sz="0" w:space="0" w:color="auto"/>
            <w:bottom w:val="none" w:sz="0" w:space="0" w:color="auto"/>
            <w:right w:val="none" w:sz="0" w:space="0" w:color="auto"/>
          </w:divBdr>
        </w:div>
        <w:div w:id="2138060926">
          <w:marLeft w:val="480"/>
          <w:marRight w:val="0"/>
          <w:marTop w:val="0"/>
          <w:marBottom w:val="0"/>
          <w:divBdr>
            <w:top w:val="none" w:sz="0" w:space="0" w:color="auto"/>
            <w:left w:val="none" w:sz="0" w:space="0" w:color="auto"/>
            <w:bottom w:val="none" w:sz="0" w:space="0" w:color="auto"/>
            <w:right w:val="none" w:sz="0" w:space="0" w:color="auto"/>
          </w:divBdr>
        </w:div>
        <w:div w:id="1077479008">
          <w:marLeft w:val="480"/>
          <w:marRight w:val="0"/>
          <w:marTop w:val="0"/>
          <w:marBottom w:val="0"/>
          <w:divBdr>
            <w:top w:val="none" w:sz="0" w:space="0" w:color="auto"/>
            <w:left w:val="none" w:sz="0" w:space="0" w:color="auto"/>
            <w:bottom w:val="none" w:sz="0" w:space="0" w:color="auto"/>
            <w:right w:val="none" w:sz="0" w:space="0" w:color="auto"/>
          </w:divBdr>
        </w:div>
        <w:div w:id="765660022">
          <w:marLeft w:val="480"/>
          <w:marRight w:val="0"/>
          <w:marTop w:val="0"/>
          <w:marBottom w:val="0"/>
          <w:divBdr>
            <w:top w:val="none" w:sz="0" w:space="0" w:color="auto"/>
            <w:left w:val="none" w:sz="0" w:space="0" w:color="auto"/>
            <w:bottom w:val="none" w:sz="0" w:space="0" w:color="auto"/>
            <w:right w:val="none" w:sz="0" w:space="0" w:color="auto"/>
          </w:divBdr>
        </w:div>
        <w:div w:id="887761508">
          <w:marLeft w:val="480"/>
          <w:marRight w:val="0"/>
          <w:marTop w:val="0"/>
          <w:marBottom w:val="0"/>
          <w:divBdr>
            <w:top w:val="none" w:sz="0" w:space="0" w:color="auto"/>
            <w:left w:val="none" w:sz="0" w:space="0" w:color="auto"/>
            <w:bottom w:val="none" w:sz="0" w:space="0" w:color="auto"/>
            <w:right w:val="none" w:sz="0" w:space="0" w:color="auto"/>
          </w:divBdr>
        </w:div>
        <w:div w:id="1338730792">
          <w:marLeft w:val="480"/>
          <w:marRight w:val="0"/>
          <w:marTop w:val="0"/>
          <w:marBottom w:val="0"/>
          <w:divBdr>
            <w:top w:val="none" w:sz="0" w:space="0" w:color="auto"/>
            <w:left w:val="none" w:sz="0" w:space="0" w:color="auto"/>
            <w:bottom w:val="none" w:sz="0" w:space="0" w:color="auto"/>
            <w:right w:val="none" w:sz="0" w:space="0" w:color="auto"/>
          </w:divBdr>
        </w:div>
        <w:div w:id="1258828237">
          <w:marLeft w:val="480"/>
          <w:marRight w:val="0"/>
          <w:marTop w:val="0"/>
          <w:marBottom w:val="0"/>
          <w:divBdr>
            <w:top w:val="none" w:sz="0" w:space="0" w:color="auto"/>
            <w:left w:val="none" w:sz="0" w:space="0" w:color="auto"/>
            <w:bottom w:val="none" w:sz="0" w:space="0" w:color="auto"/>
            <w:right w:val="none" w:sz="0" w:space="0" w:color="auto"/>
          </w:divBdr>
        </w:div>
        <w:div w:id="679553391">
          <w:marLeft w:val="480"/>
          <w:marRight w:val="0"/>
          <w:marTop w:val="0"/>
          <w:marBottom w:val="0"/>
          <w:divBdr>
            <w:top w:val="none" w:sz="0" w:space="0" w:color="auto"/>
            <w:left w:val="none" w:sz="0" w:space="0" w:color="auto"/>
            <w:bottom w:val="none" w:sz="0" w:space="0" w:color="auto"/>
            <w:right w:val="none" w:sz="0" w:space="0" w:color="auto"/>
          </w:divBdr>
        </w:div>
        <w:div w:id="529416043">
          <w:marLeft w:val="480"/>
          <w:marRight w:val="0"/>
          <w:marTop w:val="0"/>
          <w:marBottom w:val="0"/>
          <w:divBdr>
            <w:top w:val="none" w:sz="0" w:space="0" w:color="auto"/>
            <w:left w:val="none" w:sz="0" w:space="0" w:color="auto"/>
            <w:bottom w:val="none" w:sz="0" w:space="0" w:color="auto"/>
            <w:right w:val="none" w:sz="0" w:space="0" w:color="auto"/>
          </w:divBdr>
        </w:div>
        <w:div w:id="194319096">
          <w:marLeft w:val="480"/>
          <w:marRight w:val="0"/>
          <w:marTop w:val="0"/>
          <w:marBottom w:val="0"/>
          <w:divBdr>
            <w:top w:val="none" w:sz="0" w:space="0" w:color="auto"/>
            <w:left w:val="none" w:sz="0" w:space="0" w:color="auto"/>
            <w:bottom w:val="none" w:sz="0" w:space="0" w:color="auto"/>
            <w:right w:val="none" w:sz="0" w:space="0" w:color="auto"/>
          </w:divBdr>
        </w:div>
        <w:div w:id="1389107628">
          <w:marLeft w:val="480"/>
          <w:marRight w:val="0"/>
          <w:marTop w:val="0"/>
          <w:marBottom w:val="0"/>
          <w:divBdr>
            <w:top w:val="none" w:sz="0" w:space="0" w:color="auto"/>
            <w:left w:val="none" w:sz="0" w:space="0" w:color="auto"/>
            <w:bottom w:val="none" w:sz="0" w:space="0" w:color="auto"/>
            <w:right w:val="none" w:sz="0" w:space="0" w:color="auto"/>
          </w:divBdr>
        </w:div>
        <w:div w:id="1508907839">
          <w:marLeft w:val="480"/>
          <w:marRight w:val="0"/>
          <w:marTop w:val="0"/>
          <w:marBottom w:val="0"/>
          <w:divBdr>
            <w:top w:val="none" w:sz="0" w:space="0" w:color="auto"/>
            <w:left w:val="none" w:sz="0" w:space="0" w:color="auto"/>
            <w:bottom w:val="none" w:sz="0" w:space="0" w:color="auto"/>
            <w:right w:val="none" w:sz="0" w:space="0" w:color="auto"/>
          </w:divBdr>
        </w:div>
        <w:div w:id="1547984672">
          <w:marLeft w:val="480"/>
          <w:marRight w:val="0"/>
          <w:marTop w:val="0"/>
          <w:marBottom w:val="0"/>
          <w:divBdr>
            <w:top w:val="none" w:sz="0" w:space="0" w:color="auto"/>
            <w:left w:val="none" w:sz="0" w:space="0" w:color="auto"/>
            <w:bottom w:val="none" w:sz="0" w:space="0" w:color="auto"/>
            <w:right w:val="none" w:sz="0" w:space="0" w:color="auto"/>
          </w:divBdr>
        </w:div>
        <w:div w:id="2096631066">
          <w:marLeft w:val="480"/>
          <w:marRight w:val="0"/>
          <w:marTop w:val="0"/>
          <w:marBottom w:val="0"/>
          <w:divBdr>
            <w:top w:val="none" w:sz="0" w:space="0" w:color="auto"/>
            <w:left w:val="none" w:sz="0" w:space="0" w:color="auto"/>
            <w:bottom w:val="none" w:sz="0" w:space="0" w:color="auto"/>
            <w:right w:val="none" w:sz="0" w:space="0" w:color="auto"/>
          </w:divBdr>
        </w:div>
        <w:div w:id="626399542">
          <w:marLeft w:val="480"/>
          <w:marRight w:val="0"/>
          <w:marTop w:val="0"/>
          <w:marBottom w:val="0"/>
          <w:divBdr>
            <w:top w:val="none" w:sz="0" w:space="0" w:color="auto"/>
            <w:left w:val="none" w:sz="0" w:space="0" w:color="auto"/>
            <w:bottom w:val="none" w:sz="0" w:space="0" w:color="auto"/>
            <w:right w:val="none" w:sz="0" w:space="0" w:color="auto"/>
          </w:divBdr>
        </w:div>
        <w:div w:id="937718383">
          <w:marLeft w:val="480"/>
          <w:marRight w:val="0"/>
          <w:marTop w:val="0"/>
          <w:marBottom w:val="0"/>
          <w:divBdr>
            <w:top w:val="none" w:sz="0" w:space="0" w:color="auto"/>
            <w:left w:val="none" w:sz="0" w:space="0" w:color="auto"/>
            <w:bottom w:val="none" w:sz="0" w:space="0" w:color="auto"/>
            <w:right w:val="none" w:sz="0" w:space="0" w:color="auto"/>
          </w:divBdr>
        </w:div>
        <w:div w:id="936256943">
          <w:marLeft w:val="480"/>
          <w:marRight w:val="0"/>
          <w:marTop w:val="0"/>
          <w:marBottom w:val="0"/>
          <w:divBdr>
            <w:top w:val="none" w:sz="0" w:space="0" w:color="auto"/>
            <w:left w:val="none" w:sz="0" w:space="0" w:color="auto"/>
            <w:bottom w:val="none" w:sz="0" w:space="0" w:color="auto"/>
            <w:right w:val="none" w:sz="0" w:space="0" w:color="auto"/>
          </w:divBdr>
        </w:div>
        <w:div w:id="770048149">
          <w:marLeft w:val="480"/>
          <w:marRight w:val="0"/>
          <w:marTop w:val="0"/>
          <w:marBottom w:val="0"/>
          <w:divBdr>
            <w:top w:val="none" w:sz="0" w:space="0" w:color="auto"/>
            <w:left w:val="none" w:sz="0" w:space="0" w:color="auto"/>
            <w:bottom w:val="none" w:sz="0" w:space="0" w:color="auto"/>
            <w:right w:val="none" w:sz="0" w:space="0" w:color="auto"/>
          </w:divBdr>
        </w:div>
        <w:div w:id="1858545627">
          <w:marLeft w:val="480"/>
          <w:marRight w:val="0"/>
          <w:marTop w:val="0"/>
          <w:marBottom w:val="0"/>
          <w:divBdr>
            <w:top w:val="none" w:sz="0" w:space="0" w:color="auto"/>
            <w:left w:val="none" w:sz="0" w:space="0" w:color="auto"/>
            <w:bottom w:val="none" w:sz="0" w:space="0" w:color="auto"/>
            <w:right w:val="none" w:sz="0" w:space="0" w:color="auto"/>
          </w:divBdr>
        </w:div>
        <w:div w:id="192112637">
          <w:marLeft w:val="480"/>
          <w:marRight w:val="0"/>
          <w:marTop w:val="0"/>
          <w:marBottom w:val="0"/>
          <w:divBdr>
            <w:top w:val="none" w:sz="0" w:space="0" w:color="auto"/>
            <w:left w:val="none" w:sz="0" w:space="0" w:color="auto"/>
            <w:bottom w:val="none" w:sz="0" w:space="0" w:color="auto"/>
            <w:right w:val="none" w:sz="0" w:space="0" w:color="auto"/>
          </w:divBdr>
        </w:div>
        <w:div w:id="97220744">
          <w:marLeft w:val="480"/>
          <w:marRight w:val="0"/>
          <w:marTop w:val="0"/>
          <w:marBottom w:val="0"/>
          <w:divBdr>
            <w:top w:val="none" w:sz="0" w:space="0" w:color="auto"/>
            <w:left w:val="none" w:sz="0" w:space="0" w:color="auto"/>
            <w:bottom w:val="none" w:sz="0" w:space="0" w:color="auto"/>
            <w:right w:val="none" w:sz="0" w:space="0" w:color="auto"/>
          </w:divBdr>
        </w:div>
        <w:div w:id="376858335">
          <w:marLeft w:val="480"/>
          <w:marRight w:val="0"/>
          <w:marTop w:val="0"/>
          <w:marBottom w:val="0"/>
          <w:divBdr>
            <w:top w:val="none" w:sz="0" w:space="0" w:color="auto"/>
            <w:left w:val="none" w:sz="0" w:space="0" w:color="auto"/>
            <w:bottom w:val="none" w:sz="0" w:space="0" w:color="auto"/>
            <w:right w:val="none" w:sz="0" w:space="0" w:color="auto"/>
          </w:divBdr>
        </w:div>
        <w:div w:id="359087936">
          <w:marLeft w:val="480"/>
          <w:marRight w:val="0"/>
          <w:marTop w:val="0"/>
          <w:marBottom w:val="0"/>
          <w:divBdr>
            <w:top w:val="none" w:sz="0" w:space="0" w:color="auto"/>
            <w:left w:val="none" w:sz="0" w:space="0" w:color="auto"/>
            <w:bottom w:val="none" w:sz="0" w:space="0" w:color="auto"/>
            <w:right w:val="none" w:sz="0" w:space="0" w:color="auto"/>
          </w:divBdr>
        </w:div>
        <w:div w:id="409812238">
          <w:marLeft w:val="480"/>
          <w:marRight w:val="0"/>
          <w:marTop w:val="0"/>
          <w:marBottom w:val="0"/>
          <w:divBdr>
            <w:top w:val="none" w:sz="0" w:space="0" w:color="auto"/>
            <w:left w:val="none" w:sz="0" w:space="0" w:color="auto"/>
            <w:bottom w:val="none" w:sz="0" w:space="0" w:color="auto"/>
            <w:right w:val="none" w:sz="0" w:space="0" w:color="auto"/>
          </w:divBdr>
        </w:div>
        <w:div w:id="1577666874">
          <w:marLeft w:val="480"/>
          <w:marRight w:val="0"/>
          <w:marTop w:val="0"/>
          <w:marBottom w:val="0"/>
          <w:divBdr>
            <w:top w:val="none" w:sz="0" w:space="0" w:color="auto"/>
            <w:left w:val="none" w:sz="0" w:space="0" w:color="auto"/>
            <w:bottom w:val="none" w:sz="0" w:space="0" w:color="auto"/>
            <w:right w:val="none" w:sz="0" w:space="0" w:color="auto"/>
          </w:divBdr>
        </w:div>
        <w:div w:id="1617444311">
          <w:marLeft w:val="480"/>
          <w:marRight w:val="0"/>
          <w:marTop w:val="0"/>
          <w:marBottom w:val="0"/>
          <w:divBdr>
            <w:top w:val="none" w:sz="0" w:space="0" w:color="auto"/>
            <w:left w:val="none" w:sz="0" w:space="0" w:color="auto"/>
            <w:bottom w:val="none" w:sz="0" w:space="0" w:color="auto"/>
            <w:right w:val="none" w:sz="0" w:space="0" w:color="auto"/>
          </w:divBdr>
        </w:div>
        <w:div w:id="188570522">
          <w:marLeft w:val="480"/>
          <w:marRight w:val="0"/>
          <w:marTop w:val="0"/>
          <w:marBottom w:val="0"/>
          <w:divBdr>
            <w:top w:val="none" w:sz="0" w:space="0" w:color="auto"/>
            <w:left w:val="none" w:sz="0" w:space="0" w:color="auto"/>
            <w:bottom w:val="none" w:sz="0" w:space="0" w:color="auto"/>
            <w:right w:val="none" w:sz="0" w:space="0" w:color="auto"/>
          </w:divBdr>
        </w:div>
        <w:div w:id="1424716031">
          <w:marLeft w:val="480"/>
          <w:marRight w:val="0"/>
          <w:marTop w:val="0"/>
          <w:marBottom w:val="0"/>
          <w:divBdr>
            <w:top w:val="none" w:sz="0" w:space="0" w:color="auto"/>
            <w:left w:val="none" w:sz="0" w:space="0" w:color="auto"/>
            <w:bottom w:val="none" w:sz="0" w:space="0" w:color="auto"/>
            <w:right w:val="none" w:sz="0" w:space="0" w:color="auto"/>
          </w:divBdr>
        </w:div>
        <w:div w:id="286855092">
          <w:marLeft w:val="480"/>
          <w:marRight w:val="0"/>
          <w:marTop w:val="0"/>
          <w:marBottom w:val="0"/>
          <w:divBdr>
            <w:top w:val="none" w:sz="0" w:space="0" w:color="auto"/>
            <w:left w:val="none" w:sz="0" w:space="0" w:color="auto"/>
            <w:bottom w:val="none" w:sz="0" w:space="0" w:color="auto"/>
            <w:right w:val="none" w:sz="0" w:space="0" w:color="auto"/>
          </w:divBdr>
        </w:div>
        <w:div w:id="157503627">
          <w:marLeft w:val="480"/>
          <w:marRight w:val="0"/>
          <w:marTop w:val="0"/>
          <w:marBottom w:val="0"/>
          <w:divBdr>
            <w:top w:val="none" w:sz="0" w:space="0" w:color="auto"/>
            <w:left w:val="none" w:sz="0" w:space="0" w:color="auto"/>
            <w:bottom w:val="none" w:sz="0" w:space="0" w:color="auto"/>
            <w:right w:val="none" w:sz="0" w:space="0" w:color="auto"/>
          </w:divBdr>
        </w:div>
        <w:div w:id="313334831">
          <w:marLeft w:val="480"/>
          <w:marRight w:val="0"/>
          <w:marTop w:val="0"/>
          <w:marBottom w:val="0"/>
          <w:divBdr>
            <w:top w:val="none" w:sz="0" w:space="0" w:color="auto"/>
            <w:left w:val="none" w:sz="0" w:space="0" w:color="auto"/>
            <w:bottom w:val="none" w:sz="0" w:space="0" w:color="auto"/>
            <w:right w:val="none" w:sz="0" w:space="0" w:color="auto"/>
          </w:divBdr>
        </w:div>
        <w:div w:id="944114815">
          <w:marLeft w:val="480"/>
          <w:marRight w:val="0"/>
          <w:marTop w:val="0"/>
          <w:marBottom w:val="0"/>
          <w:divBdr>
            <w:top w:val="none" w:sz="0" w:space="0" w:color="auto"/>
            <w:left w:val="none" w:sz="0" w:space="0" w:color="auto"/>
            <w:bottom w:val="none" w:sz="0" w:space="0" w:color="auto"/>
            <w:right w:val="none" w:sz="0" w:space="0" w:color="auto"/>
          </w:divBdr>
        </w:div>
        <w:div w:id="1563909529">
          <w:marLeft w:val="480"/>
          <w:marRight w:val="0"/>
          <w:marTop w:val="0"/>
          <w:marBottom w:val="0"/>
          <w:divBdr>
            <w:top w:val="none" w:sz="0" w:space="0" w:color="auto"/>
            <w:left w:val="none" w:sz="0" w:space="0" w:color="auto"/>
            <w:bottom w:val="none" w:sz="0" w:space="0" w:color="auto"/>
            <w:right w:val="none" w:sz="0" w:space="0" w:color="auto"/>
          </w:divBdr>
        </w:div>
        <w:div w:id="1233855853">
          <w:marLeft w:val="480"/>
          <w:marRight w:val="0"/>
          <w:marTop w:val="0"/>
          <w:marBottom w:val="0"/>
          <w:divBdr>
            <w:top w:val="none" w:sz="0" w:space="0" w:color="auto"/>
            <w:left w:val="none" w:sz="0" w:space="0" w:color="auto"/>
            <w:bottom w:val="none" w:sz="0" w:space="0" w:color="auto"/>
            <w:right w:val="none" w:sz="0" w:space="0" w:color="auto"/>
          </w:divBdr>
        </w:div>
        <w:div w:id="1364818401">
          <w:marLeft w:val="480"/>
          <w:marRight w:val="0"/>
          <w:marTop w:val="0"/>
          <w:marBottom w:val="0"/>
          <w:divBdr>
            <w:top w:val="none" w:sz="0" w:space="0" w:color="auto"/>
            <w:left w:val="none" w:sz="0" w:space="0" w:color="auto"/>
            <w:bottom w:val="none" w:sz="0" w:space="0" w:color="auto"/>
            <w:right w:val="none" w:sz="0" w:space="0" w:color="auto"/>
          </w:divBdr>
        </w:div>
        <w:div w:id="1416245769">
          <w:marLeft w:val="480"/>
          <w:marRight w:val="0"/>
          <w:marTop w:val="0"/>
          <w:marBottom w:val="0"/>
          <w:divBdr>
            <w:top w:val="none" w:sz="0" w:space="0" w:color="auto"/>
            <w:left w:val="none" w:sz="0" w:space="0" w:color="auto"/>
            <w:bottom w:val="none" w:sz="0" w:space="0" w:color="auto"/>
            <w:right w:val="none" w:sz="0" w:space="0" w:color="auto"/>
          </w:divBdr>
        </w:div>
        <w:div w:id="599143845">
          <w:marLeft w:val="480"/>
          <w:marRight w:val="0"/>
          <w:marTop w:val="0"/>
          <w:marBottom w:val="0"/>
          <w:divBdr>
            <w:top w:val="none" w:sz="0" w:space="0" w:color="auto"/>
            <w:left w:val="none" w:sz="0" w:space="0" w:color="auto"/>
            <w:bottom w:val="none" w:sz="0" w:space="0" w:color="auto"/>
            <w:right w:val="none" w:sz="0" w:space="0" w:color="auto"/>
          </w:divBdr>
        </w:div>
        <w:div w:id="393509916">
          <w:marLeft w:val="480"/>
          <w:marRight w:val="0"/>
          <w:marTop w:val="0"/>
          <w:marBottom w:val="0"/>
          <w:divBdr>
            <w:top w:val="none" w:sz="0" w:space="0" w:color="auto"/>
            <w:left w:val="none" w:sz="0" w:space="0" w:color="auto"/>
            <w:bottom w:val="none" w:sz="0" w:space="0" w:color="auto"/>
            <w:right w:val="none" w:sz="0" w:space="0" w:color="auto"/>
          </w:divBdr>
        </w:div>
        <w:div w:id="2043625525">
          <w:marLeft w:val="480"/>
          <w:marRight w:val="0"/>
          <w:marTop w:val="0"/>
          <w:marBottom w:val="0"/>
          <w:divBdr>
            <w:top w:val="none" w:sz="0" w:space="0" w:color="auto"/>
            <w:left w:val="none" w:sz="0" w:space="0" w:color="auto"/>
            <w:bottom w:val="none" w:sz="0" w:space="0" w:color="auto"/>
            <w:right w:val="none" w:sz="0" w:space="0" w:color="auto"/>
          </w:divBdr>
        </w:div>
        <w:div w:id="992442824">
          <w:marLeft w:val="480"/>
          <w:marRight w:val="0"/>
          <w:marTop w:val="0"/>
          <w:marBottom w:val="0"/>
          <w:divBdr>
            <w:top w:val="none" w:sz="0" w:space="0" w:color="auto"/>
            <w:left w:val="none" w:sz="0" w:space="0" w:color="auto"/>
            <w:bottom w:val="none" w:sz="0" w:space="0" w:color="auto"/>
            <w:right w:val="none" w:sz="0" w:space="0" w:color="auto"/>
          </w:divBdr>
        </w:div>
        <w:div w:id="724065877">
          <w:marLeft w:val="480"/>
          <w:marRight w:val="0"/>
          <w:marTop w:val="0"/>
          <w:marBottom w:val="0"/>
          <w:divBdr>
            <w:top w:val="none" w:sz="0" w:space="0" w:color="auto"/>
            <w:left w:val="none" w:sz="0" w:space="0" w:color="auto"/>
            <w:bottom w:val="none" w:sz="0" w:space="0" w:color="auto"/>
            <w:right w:val="none" w:sz="0" w:space="0" w:color="auto"/>
          </w:divBdr>
        </w:div>
        <w:div w:id="359161056">
          <w:marLeft w:val="480"/>
          <w:marRight w:val="0"/>
          <w:marTop w:val="0"/>
          <w:marBottom w:val="0"/>
          <w:divBdr>
            <w:top w:val="none" w:sz="0" w:space="0" w:color="auto"/>
            <w:left w:val="none" w:sz="0" w:space="0" w:color="auto"/>
            <w:bottom w:val="none" w:sz="0" w:space="0" w:color="auto"/>
            <w:right w:val="none" w:sz="0" w:space="0" w:color="auto"/>
          </w:divBdr>
        </w:div>
        <w:div w:id="576591314">
          <w:marLeft w:val="480"/>
          <w:marRight w:val="0"/>
          <w:marTop w:val="0"/>
          <w:marBottom w:val="0"/>
          <w:divBdr>
            <w:top w:val="none" w:sz="0" w:space="0" w:color="auto"/>
            <w:left w:val="none" w:sz="0" w:space="0" w:color="auto"/>
            <w:bottom w:val="none" w:sz="0" w:space="0" w:color="auto"/>
            <w:right w:val="none" w:sz="0" w:space="0" w:color="auto"/>
          </w:divBdr>
        </w:div>
        <w:div w:id="621958246">
          <w:marLeft w:val="480"/>
          <w:marRight w:val="0"/>
          <w:marTop w:val="0"/>
          <w:marBottom w:val="0"/>
          <w:divBdr>
            <w:top w:val="none" w:sz="0" w:space="0" w:color="auto"/>
            <w:left w:val="none" w:sz="0" w:space="0" w:color="auto"/>
            <w:bottom w:val="none" w:sz="0" w:space="0" w:color="auto"/>
            <w:right w:val="none" w:sz="0" w:space="0" w:color="auto"/>
          </w:divBdr>
        </w:div>
        <w:div w:id="2018344039">
          <w:marLeft w:val="480"/>
          <w:marRight w:val="0"/>
          <w:marTop w:val="0"/>
          <w:marBottom w:val="0"/>
          <w:divBdr>
            <w:top w:val="none" w:sz="0" w:space="0" w:color="auto"/>
            <w:left w:val="none" w:sz="0" w:space="0" w:color="auto"/>
            <w:bottom w:val="none" w:sz="0" w:space="0" w:color="auto"/>
            <w:right w:val="none" w:sz="0" w:space="0" w:color="auto"/>
          </w:divBdr>
        </w:div>
        <w:div w:id="640690468">
          <w:marLeft w:val="480"/>
          <w:marRight w:val="0"/>
          <w:marTop w:val="0"/>
          <w:marBottom w:val="0"/>
          <w:divBdr>
            <w:top w:val="none" w:sz="0" w:space="0" w:color="auto"/>
            <w:left w:val="none" w:sz="0" w:space="0" w:color="auto"/>
            <w:bottom w:val="none" w:sz="0" w:space="0" w:color="auto"/>
            <w:right w:val="none" w:sz="0" w:space="0" w:color="auto"/>
          </w:divBdr>
        </w:div>
        <w:div w:id="1567110001">
          <w:marLeft w:val="480"/>
          <w:marRight w:val="0"/>
          <w:marTop w:val="0"/>
          <w:marBottom w:val="0"/>
          <w:divBdr>
            <w:top w:val="none" w:sz="0" w:space="0" w:color="auto"/>
            <w:left w:val="none" w:sz="0" w:space="0" w:color="auto"/>
            <w:bottom w:val="none" w:sz="0" w:space="0" w:color="auto"/>
            <w:right w:val="none" w:sz="0" w:space="0" w:color="auto"/>
          </w:divBdr>
        </w:div>
        <w:div w:id="86583985">
          <w:marLeft w:val="480"/>
          <w:marRight w:val="0"/>
          <w:marTop w:val="0"/>
          <w:marBottom w:val="0"/>
          <w:divBdr>
            <w:top w:val="none" w:sz="0" w:space="0" w:color="auto"/>
            <w:left w:val="none" w:sz="0" w:space="0" w:color="auto"/>
            <w:bottom w:val="none" w:sz="0" w:space="0" w:color="auto"/>
            <w:right w:val="none" w:sz="0" w:space="0" w:color="auto"/>
          </w:divBdr>
        </w:div>
        <w:div w:id="1632856947">
          <w:marLeft w:val="480"/>
          <w:marRight w:val="0"/>
          <w:marTop w:val="0"/>
          <w:marBottom w:val="0"/>
          <w:divBdr>
            <w:top w:val="none" w:sz="0" w:space="0" w:color="auto"/>
            <w:left w:val="none" w:sz="0" w:space="0" w:color="auto"/>
            <w:bottom w:val="none" w:sz="0" w:space="0" w:color="auto"/>
            <w:right w:val="none" w:sz="0" w:space="0" w:color="auto"/>
          </w:divBdr>
        </w:div>
        <w:div w:id="1349479048">
          <w:marLeft w:val="480"/>
          <w:marRight w:val="0"/>
          <w:marTop w:val="0"/>
          <w:marBottom w:val="0"/>
          <w:divBdr>
            <w:top w:val="none" w:sz="0" w:space="0" w:color="auto"/>
            <w:left w:val="none" w:sz="0" w:space="0" w:color="auto"/>
            <w:bottom w:val="none" w:sz="0" w:space="0" w:color="auto"/>
            <w:right w:val="none" w:sz="0" w:space="0" w:color="auto"/>
          </w:divBdr>
        </w:div>
        <w:div w:id="85158599">
          <w:marLeft w:val="480"/>
          <w:marRight w:val="0"/>
          <w:marTop w:val="0"/>
          <w:marBottom w:val="0"/>
          <w:divBdr>
            <w:top w:val="none" w:sz="0" w:space="0" w:color="auto"/>
            <w:left w:val="none" w:sz="0" w:space="0" w:color="auto"/>
            <w:bottom w:val="none" w:sz="0" w:space="0" w:color="auto"/>
            <w:right w:val="none" w:sz="0" w:space="0" w:color="auto"/>
          </w:divBdr>
        </w:div>
        <w:div w:id="1996688013">
          <w:marLeft w:val="480"/>
          <w:marRight w:val="0"/>
          <w:marTop w:val="0"/>
          <w:marBottom w:val="0"/>
          <w:divBdr>
            <w:top w:val="none" w:sz="0" w:space="0" w:color="auto"/>
            <w:left w:val="none" w:sz="0" w:space="0" w:color="auto"/>
            <w:bottom w:val="none" w:sz="0" w:space="0" w:color="auto"/>
            <w:right w:val="none" w:sz="0" w:space="0" w:color="auto"/>
          </w:divBdr>
        </w:div>
        <w:div w:id="1205943704">
          <w:marLeft w:val="480"/>
          <w:marRight w:val="0"/>
          <w:marTop w:val="0"/>
          <w:marBottom w:val="0"/>
          <w:divBdr>
            <w:top w:val="none" w:sz="0" w:space="0" w:color="auto"/>
            <w:left w:val="none" w:sz="0" w:space="0" w:color="auto"/>
            <w:bottom w:val="none" w:sz="0" w:space="0" w:color="auto"/>
            <w:right w:val="none" w:sz="0" w:space="0" w:color="auto"/>
          </w:divBdr>
        </w:div>
        <w:div w:id="68777151">
          <w:marLeft w:val="480"/>
          <w:marRight w:val="0"/>
          <w:marTop w:val="0"/>
          <w:marBottom w:val="0"/>
          <w:divBdr>
            <w:top w:val="none" w:sz="0" w:space="0" w:color="auto"/>
            <w:left w:val="none" w:sz="0" w:space="0" w:color="auto"/>
            <w:bottom w:val="none" w:sz="0" w:space="0" w:color="auto"/>
            <w:right w:val="none" w:sz="0" w:space="0" w:color="auto"/>
          </w:divBdr>
        </w:div>
        <w:div w:id="1618483821">
          <w:marLeft w:val="480"/>
          <w:marRight w:val="0"/>
          <w:marTop w:val="0"/>
          <w:marBottom w:val="0"/>
          <w:divBdr>
            <w:top w:val="none" w:sz="0" w:space="0" w:color="auto"/>
            <w:left w:val="none" w:sz="0" w:space="0" w:color="auto"/>
            <w:bottom w:val="none" w:sz="0" w:space="0" w:color="auto"/>
            <w:right w:val="none" w:sz="0" w:space="0" w:color="auto"/>
          </w:divBdr>
        </w:div>
        <w:div w:id="1324118186">
          <w:marLeft w:val="480"/>
          <w:marRight w:val="0"/>
          <w:marTop w:val="0"/>
          <w:marBottom w:val="0"/>
          <w:divBdr>
            <w:top w:val="none" w:sz="0" w:space="0" w:color="auto"/>
            <w:left w:val="none" w:sz="0" w:space="0" w:color="auto"/>
            <w:bottom w:val="none" w:sz="0" w:space="0" w:color="auto"/>
            <w:right w:val="none" w:sz="0" w:space="0" w:color="auto"/>
          </w:divBdr>
        </w:div>
        <w:div w:id="1469668260">
          <w:marLeft w:val="480"/>
          <w:marRight w:val="0"/>
          <w:marTop w:val="0"/>
          <w:marBottom w:val="0"/>
          <w:divBdr>
            <w:top w:val="none" w:sz="0" w:space="0" w:color="auto"/>
            <w:left w:val="none" w:sz="0" w:space="0" w:color="auto"/>
            <w:bottom w:val="none" w:sz="0" w:space="0" w:color="auto"/>
            <w:right w:val="none" w:sz="0" w:space="0" w:color="auto"/>
          </w:divBdr>
        </w:div>
        <w:div w:id="989216917">
          <w:marLeft w:val="480"/>
          <w:marRight w:val="0"/>
          <w:marTop w:val="0"/>
          <w:marBottom w:val="0"/>
          <w:divBdr>
            <w:top w:val="none" w:sz="0" w:space="0" w:color="auto"/>
            <w:left w:val="none" w:sz="0" w:space="0" w:color="auto"/>
            <w:bottom w:val="none" w:sz="0" w:space="0" w:color="auto"/>
            <w:right w:val="none" w:sz="0" w:space="0" w:color="auto"/>
          </w:divBdr>
        </w:div>
        <w:div w:id="570038939">
          <w:marLeft w:val="480"/>
          <w:marRight w:val="0"/>
          <w:marTop w:val="0"/>
          <w:marBottom w:val="0"/>
          <w:divBdr>
            <w:top w:val="none" w:sz="0" w:space="0" w:color="auto"/>
            <w:left w:val="none" w:sz="0" w:space="0" w:color="auto"/>
            <w:bottom w:val="none" w:sz="0" w:space="0" w:color="auto"/>
            <w:right w:val="none" w:sz="0" w:space="0" w:color="auto"/>
          </w:divBdr>
        </w:div>
        <w:div w:id="762258768">
          <w:marLeft w:val="480"/>
          <w:marRight w:val="0"/>
          <w:marTop w:val="0"/>
          <w:marBottom w:val="0"/>
          <w:divBdr>
            <w:top w:val="none" w:sz="0" w:space="0" w:color="auto"/>
            <w:left w:val="none" w:sz="0" w:space="0" w:color="auto"/>
            <w:bottom w:val="none" w:sz="0" w:space="0" w:color="auto"/>
            <w:right w:val="none" w:sz="0" w:space="0" w:color="auto"/>
          </w:divBdr>
        </w:div>
        <w:div w:id="1976448359">
          <w:marLeft w:val="480"/>
          <w:marRight w:val="0"/>
          <w:marTop w:val="0"/>
          <w:marBottom w:val="0"/>
          <w:divBdr>
            <w:top w:val="none" w:sz="0" w:space="0" w:color="auto"/>
            <w:left w:val="none" w:sz="0" w:space="0" w:color="auto"/>
            <w:bottom w:val="none" w:sz="0" w:space="0" w:color="auto"/>
            <w:right w:val="none" w:sz="0" w:space="0" w:color="auto"/>
          </w:divBdr>
        </w:div>
        <w:div w:id="912204229">
          <w:marLeft w:val="480"/>
          <w:marRight w:val="0"/>
          <w:marTop w:val="0"/>
          <w:marBottom w:val="0"/>
          <w:divBdr>
            <w:top w:val="none" w:sz="0" w:space="0" w:color="auto"/>
            <w:left w:val="none" w:sz="0" w:space="0" w:color="auto"/>
            <w:bottom w:val="none" w:sz="0" w:space="0" w:color="auto"/>
            <w:right w:val="none" w:sz="0" w:space="0" w:color="auto"/>
          </w:divBdr>
        </w:div>
        <w:div w:id="641429725">
          <w:marLeft w:val="480"/>
          <w:marRight w:val="0"/>
          <w:marTop w:val="0"/>
          <w:marBottom w:val="0"/>
          <w:divBdr>
            <w:top w:val="none" w:sz="0" w:space="0" w:color="auto"/>
            <w:left w:val="none" w:sz="0" w:space="0" w:color="auto"/>
            <w:bottom w:val="none" w:sz="0" w:space="0" w:color="auto"/>
            <w:right w:val="none" w:sz="0" w:space="0" w:color="auto"/>
          </w:divBdr>
        </w:div>
        <w:div w:id="177428783">
          <w:marLeft w:val="480"/>
          <w:marRight w:val="0"/>
          <w:marTop w:val="0"/>
          <w:marBottom w:val="0"/>
          <w:divBdr>
            <w:top w:val="none" w:sz="0" w:space="0" w:color="auto"/>
            <w:left w:val="none" w:sz="0" w:space="0" w:color="auto"/>
            <w:bottom w:val="none" w:sz="0" w:space="0" w:color="auto"/>
            <w:right w:val="none" w:sz="0" w:space="0" w:color="auto"/>
          </w:divBdr>
        </w:div>
        <w:div w:id="38096884">
          <w:marLeft w:val="480"/>
          <w:marRight w:val="0"/>
          <w:marTop w:val="0"/>
          <w:marBottom w:val="0"/>
          <w:divBdr>
            <w:top w:val="none" w:sz="0" w:space="0" w:color="auto"/>
            <w:left w:val="none" w:sz="0" w:space="0" w:color="auto"/>
            <w:bottom w:val="none" w:sz="0" w:space="0" w:color="auto"/>
            <w:right w:val="none" w:sz="0" w:space="0" w:color="auto"/>
          </w:divBdr>
        </w:div>
        <w:div w:id="1768885380">
          <w:marLeft w:val="480"/>
          <w:marRight w:val="0"/>
          <w:marTop w:val="0"/>
          <w:marBottom w:val="0"/>
          <w:divBdr>
            <w:top w:val="none" w:sz="0" w:space="0" w:color="auto"/>
            <w:left w:val="none" w:sz="0" w:space="0" w:color="auto"/>
            <w:bottom w:val="none" w:sz="0" w:space="0" w:color="auto"/>
            <w:right w:val="none" w:sz="0" w:space="0" w:color="auto"/>
          </w:divBdr>
        </w:div>
      </w:divsChild>
    </w:div>
    <w:div w:id="539434512">
      <w:bodyDiv w:val="1"/>
      <w:marLeft w:val="0"/>
      <w:marRight w:val="0"/>
      <w:marTop w:val="0"/>
      <w:marBottom w:val="0"/>
      <w:divBdr>
        <w:top w:val="none" w:sz="0" w:space="0" w:color="auto"/>
        <w:left w:val="none" w:sz="0" w:space="0" w:color="auto"/>
        <w:bottom w:val="none" w:sz="0" w:space="0" w:color="auto"/>
        <w:right w:val="none" w:sz="0" w:space="0" w:color="auto"/>
      </w:divBdr>
    </w:div>
    <w:div w:id="539976011">
      <w:bodyDiv w:val="1"/>
      <w:marLeft w:val="0"/>
      <w:marRight w:val="0"/>
      <w:marTop w:val="0"/>
      <w:marBottom w:val="0"/>
      <w:divBdr>
        <w:top w:val="none" w:sz="0" w:space="0" w:color="auto"/>
        <w:left w:val="none" w:sz="0" w:space="0" w:color="auto"/>
        <w:bottom w:val="none" w:sz="0" w:space="0" w:color="auto"/>
        <w:right w:val="none" w:sz="0" w:space="0" w:color="auto"/>
      </w:divBdr>
    </w:div>
    <w:div w:id="540558779">
      <w:bodyDiv w:val="1"/>
      <w:marLeft w:val="0"/>
      <w:marRight w:val="0"/>
      <w:marTop w:val="0"/>
      <w:marBottom w:val="0"/>
      <w:divBdr>
        <w:top w:val="none" w:sz="0" w:space="0" w:color="auto"/>
        <w:left w:val="none" w:sz="0" w:space="0" w:color="auto"/>
        <w:bottom w:val="none" w:sz="0" w:space="0" w:color="auto"/>
        <w:right w:val="none" w:sz="0" w:space="0" w:color="auto"/>
      </w:divBdr>
    </w:div>
    <w:div w:id="540703286">
      <w:bodyDiv w:val="1"/>
      <w:marLeft w:val="0"/>
      <w:marRight w:val="0"/>
      <w:marTop w:val="0"/>
      <w:marBottom w:val="0"/>
      <w:divBdr>
        <w:top w:val="none" w:sz="0" w:space="0" w:color="auto"/>
        <w:left w:val="none" w:sz="0" w:space="0" w:color="auto"/>
        <w:bottom w:val="none" w:sz="0" w:space="0" w:color="auto"/>
        <w:right w:val="none" w:sz="0" w:space="0" w:color="auto"/>
      </w:divBdr>
      <w:divsChild>
        <w:div w:id="542058210">
          <w:marLeft w:val="480"/>
          <w:marRight w:val="0"/>
          <w:marTop w:val="0"/>
          <w:marBottom w:val="0"/>
          <w:divBdr>
            <w:top w:val="none" w:sz="0" w:space="0" w:color="auto"/>
            <w:left w:val="none" w:sz="0" w:space="0" w:color="auto"/>
            <w:bottom w:val="none" w:sz="0" w:space="0" w:color="auto"/>
            <w:right w:val="none" w:sz="0" w:space="0" w:color="auto"/>
          </w:divBdr>
        </w:div>
        <w:div w:id="769814154">
          <w:marLeft w:val="480"/>
          <w:marRight w:val="0"/>
          <w:marTop w:val="0"/>
          <w:marBottom w:val="0"/>
          <w:divBdr>
            <w:top w:val="none" w:sz="0" w:space="0" w:color="auto"/>
            <w:left w:val="none" w:sz="0" w:space="0" w:color="auto"/>
            <w:bottom w:val="none" w:sz="0" w:space="0" w:color="auto"/>
            <w:right w:val="none" w:sz="0" w:space="0" w:color="auto"/>
          </w:divBdr>
        </w:div>
        <w:div w:id="1413549035">
          <w:marLeft w:val="480"/>
          <w:marRight w:val="0"/>
          <w:marTop w:val="0"/>
          <w:marBottom w:val="0"/>
          <w:divBdr>
            <w:top w:val="none" w:sz="0" w:space="0" w:color="auto"/>
            <w:left w:val="none" w:sz="0" w:space="0" w:color="auto"/>
            <w:bottom w:val="none" w:sz="0" w:space="0" w:color="auto"/>
            <w:right w:val="none" w:sz="0" w:space="0" w:color="auto"/>
          </w:divBdr>
        </w:div>
        <w:div w:id="1345670721">
          <w:marLeft w:val="480"/>
          <w:marRight w:val="0"/>
          <w:marTop w:val="0"/>
          <w:marBottom w:val="0"/>
          <w:divBdr>
            <w:top w:val="none" w:sz="0" w:space="0" w:color="auto"/>
            <w:left w:val="none" w:sz="0" w:space="0" w:color="auto"/>
            <w:bottom w:val="none" w:sz="0" w:space="0" w:color="auto"/>
            <w:right w:val="none" w:sz="0" w:space="0" w:color="auto"/>
          </w:divBdr>
        </w:div>
        <w:div w:id="638220774">
          <w:marLeft w:val="480"/>
          <w:marRight w:val="0"/>
          <w:marTop w:val="0"/>
          <w:marBottom w:val="0"/>
          <w:divBdr>
            <w:top w:val="none" w:sz="0" w:space="0" w:color="auto"/>
            <w:left w:val="none" w:sz="0" w:space="0" w:color="auto"/>
            <w:bottom w:val="none" w:sz="0" w:space="0" w:color="auto"/>
            <w:right w:val="none" w:sz="0" w:space="0" w:color="auto"/>
          </w:divBdr>
        </w:div>
        <w:div w:id="263416858">
          <w:marLeft w:val="480"/>
          <w:marRight w:val="0"/>
          <w:marTop w:val="0"/>
          <w:marBottom w:val="0"/>
          <w:divBdr>
            <w:top w:val="none" w:sz="0" w:space="0" w:color="auto"/>
            <w:left w:val="none" w:sz="0" w:space="0" w:color="auto"/>
            <w:bottom w:val="none" w:sz="0" w:space="0" w:color="auto"/>
            <w:right w:val="none" w:sz="0" w:space="0" w:color="auto"/>
          </w:divBdr>
        </w:div>
        <w:div w:id="1002199148">
          <w:marLeft w:val="480"/>
          <w:marRight w:val="0"/>
          <w:marTop w:val="0"/>
          <w:marBottom w:val="0"/>
          <w:divBdr>
            <w:top w:val="none" w:sz="0" w:space="0" w:color="auto"/>
            <w:left w:val="none" w:sz="0" w:space="0" w:color="auto"/>
            <w:bottom w:val="none" w:sz="0" w:space="0" w:color="auto"/>
            <w:right w:val="none" w:sz="0" w:space="0" w:color="auto"/>
          </w:divBdr>
        </w:div>
        <w:div w:id="1288700061">
          <w:marLeft w:val="480"/>
          <w:marRight w:val="0"/>
          <w:marTop w:val="0"/>
          <w:marBottom w:val="0"/>
          <w:divBdr>
            <w:top w:val="none" w:sz="0" w:space="0" w:color="auto"/>
            <w:left w:val="none" w:sz="0" w:space="0" w:color="auto"/>
            <w:bottom w:val="none" w:sz="0" w:space="0" w:color="auto"/>
            <w:right w:val="none" w:sz="0" w:space="0" w:color="auto"/>
          </w:divBdr>
        </w:div>
        <w:div w:id="462963934">
          <w:marLeft w:val="480"/>
          <w:marRight w:val="0"/>
          <w:marTop w:val="0"/>
          <w:marBottom w:val="0"/>
          <w:divBdr>
            <w:top w:val="none" w:sz="0" w:space="0" w:color="auto"/>
            <w:left w:val="none" w:sz="0" w:space="0" w:color="auto"/>
            <w:bottom w:val="none" w:sz="0" w:space="0" w:color="auto"/>
            <w:right w:val="none" w:sz="0" w:space="0" w:color="auto"/>
          </w:divBdr>
        </w:div>
        <w:div w:id="465858228">
          <w:marLeft w:val="480"/>
          <w:marRight w:val="0"/>
          <w:marTop w:val="0"/>
          <w:marBottom w:val="0"/>
          <w:divBdr>
            <w:top w:val="none" w:sz="0" w:space="0" w:color="auto"/>
            <w:left w:val="none" w:sz="0" w:space="0" w:color="auto"/>
            <w:bottom w:val="none" w:sz="0" w:space="0" w:color="auto"/>
            <w:right w:val="none" w:sz="0" w:space="0" w:color="auto"/>
          </w:divBdr>
        </w:div>
        <w:div w:id="615986675">
          <w:marLeft w:val="480"/>
          <w:marRight w:val="0"/>
          <w:marTop w:val="0"/>
          <w:marBottom w:val="0"/>
          <w:divBdr>
            <w:top w:val="none" w:sz="0" w:space="0" w:color="auto"/>
            <w:left w:val="none" w:sz="0" w:space="0" w:color="auto"/>
            <w:bottom w:val="none" w:sz="0" w:space="0" w:color="auto"/>
            <w:right w:val="none" w:sz="0" w:space="0" w:color="auto"/>
          </w:divBdr>
        </w:div>
        <w:div w:id="1102723754">
          <w:marLeft w:val="480"/>
          <w:marRight w:val="0"/>
          <w:marTop w:val="0"/>
          <w:marBottom w:val="0"/>
          <w:divBdr>
            <w:top w:val="none" w:sz="0" w:space="0" w:color="auto"/>
            <w:left w:val="none" w:sz="0" w:space="0" w:color="auto"/>
            <w:bottom w:val="none" w:sz="0" w:space="0" w:color="auto"/>
            <w:right w:val="none" w:sz="0" w:space="0" w:color="auto"/>
          </w:divBdr>
        </w:div>
        <w:div w:id="576283823">
          <w:marLeft w:val="480"/>
          <w:marRight w:val="0"/>
          <w:marTop w:val="0"/>
          <w:marBottom w:val="0"/>
          <w:divBdr>
            <w:top w:val="none" w:sz="0" w:space="0" w:color="auto"/>
            <w:left w:val="none" w:sz="0" w:space="0" w:color="auto"/>
            <w:bottom w:val="none" w:sz="0" w:space="0" w:color="auto"/>
            <w:right w:val="none" w:sz="0" w:space="0" w:color="auto"/>
          </w:divBdr>
        </w:div>
        <w:div w:id="640502756">
          <w:marLeft w:val="480"/>
          <w:marRight w:val="0"/>
          <w:marTop w:val="0"/>
          <w:marBottom w:val="0"/>
          <w:divBdr>
            <w:top w:val="none" w:sz="0" w:space="0" w:color="auto"/>
            <w:left w:val="none" w:sz="0" w:space="0" w:color="auto"/>
            <w:bottom w:val="none" w:sz="0" w:space="0" w:color="auto"/>
            <w:right w:val="none" w:sz="0" w:space="0" w:color="auto"/>
          </w:divBdr>
        </w:div>
        <w:div w:id="271717279">
          <w:marLeft w:val="480"/>
          <w:marRight w:val="0"/>
          <w:marTop w:val="0"/>
          <w:marBottom w:val="0"/>
          <w:divBdr>
            <w:top w:val="none" w:sz="0" w:space="0" w:color="auto"/>
            <w:left w:val="none" w:sz="0" w:space="0" w:color="auto"/>
            <w:bottom w:val="none" w:sz="0" w:space="0" w:color="auto"/>
            <w:right w:val="none" w:sz="0" w:space="0" w:color="auto"/>
          </w:divBdr>
        </w:div>
        <w:div w:id="1035235075">
          <w:marLeft w:val="480"/>
          <w:marRight w:val="0"/>
          <w:marTop w:val="0"/>
          <w:marBottom w:val="0"/>
          <w:divBdr>
            <w:top w:val="none" w:sz="0" w:space="0" w:color="auto"/>
            <w:left w:val="none" w:sz="0" w:space="0" w:color="auto"/>
            <w:bottom w:val="none" w:sz="0" w:space="0" w:color="auto"/>
            <w:right w:val="none" w:sz="0" w:space="0" w:color="auto"/>
          </w:divBdr>
        </w:div>
        <w:div w:id="29762694">
          <w:marLeft w:val="480"/>
          <w:marRight w:val="0"/>
          <w:marTop w:val="0"/>
          <w:marBottom w:val="0"/>
          <w:divBdr>
            <w:top w:val="none" w:sz="0" w:space="0" w:color="auto"/>
            <w:left w:val="none" w:sz="0" w:space="0" w:color="auto"/>
            <w:bottom w:val="none" w:sz="0" w:space="0" w:color="auto"/>
            <w:right w:val="none" w:sz="0" w:space="0" w:color="auto"/>
          </w:divBdr>
        </w:div>
        <w:div w:id="1135371941">
          <w:marLeft w:val="480"/>
          <w:marRight w:val="0"/>
          <w:marTop w:val="0"/>
          <w:marBottom w:val="0"/>
          <w:divBdr>
            <w:top w:val="none" w:sz="0" w:space="0" w:color="auto"/>
            <w:left w:val="none" w:sz="0" w:space="0" w:color="auto"/>
            <w:bottom w:val="none" w:sz="0" w:space="0" w:color="auto"/>
            <w:right w:val="none" w:sz="0" w:space="0" w:color="auto"/>
          </w:divBdr>
        </w:div>
        <w:div w:id="2074622316">
          <w:marLeft w:val="480"/>
          <w:marRight w:val="0"/>
          <w:marTop w:val="0"/>
          <w:marBottom w:val="0"/>
          <w:divBdr>
            <w:top w:val="none" w:sz="0" w:space="0" w:color="auto"/>
            <w:left w:val="none" w:sz="0" w:space="0" w:color="auto"/>
            <w:bottom w:val="none" w:sz="0" w:space="0" w:color="auto"/>
            <w:right w:val="none" w:sz="0" w:space="0" w:color="auto"/>
          </w:divBdr>
        </w:div>
        <w:div w:id="1938364266">
          <w:marLeft w:val="480"/>
          <w:marRight w:val="0"/>
          <w:marTop w:val="0"/>
          <w:marBottom w:val="0"/>
          <w:divBdr>
            <w:top w:val="none" w:sz="0" w:space="0" w:color="auto"/>
            <w:left w:val="none" w:sz="0" w:space="0" w:color="auto"/>
            <w:bottom w:val="none" w:sz="0" w:space="0" w:color="auto"/>
            <w:right w:val="none" w:sz="0" w:space="0" w:color="auto"/>
          </w:divBdr>
        </w:div>
        <w:div w:id="1392730635">
          <w:marLeft w:val="480"/>
          <w:marRight w:val="0"/>
          <w:marTop w:val="0"/>
          <w:marBottom w:val="0"/>
          <w:divBdr>
            <w:top w:val="none" w:sz="0" w:space="0" w:color="auto"/>
            <w:left w:val="none" w:sz="0" w:space="0" w:color="auto"/>
            <w:bottom w:val="none" w:sz="0" w:space="0" w:color="auto"/>
            <w:right w:val="none" w:sz="0" w:space="0" w:color="auto"/>
          </w:divBdr>
        </w:div>
        <w:div w:id="1853102954">
          <w:marLeft w:val="480"/>
          <w:marRight w:val="0"/>
          <w:marTop w:val="0"/>
          <w:marBottom w:val="0"/>
          <w:divBdr>
            <w:top w:val="none" w:sz="0" w:space="0" w:color="auto"/>
            <w:left w:val="none" w:sz="0" w:space="0" w:color="auto"/>
            <w:bottom w:val="none" w:sz="0" w:space="0" w:color="auto"/>
            <w:right w:val="none" w:sz="0" w:space="0" w:color="auto"/>
          </w:divBdr>
        </w:div>
        <w:div w:id="1161191483">
          <w:marLeft w:val="480"/>
          <w:marRight w:val="0"/>
          <w:marTop w:val="0"/>
          <w:marBottom w:val="0"/>
          <w:divBdr>
            <w:top w:val="none" w:sz="0" w:space="0" w:color="auto"/>
            <w:left w:val="none" w:sz="0" w:space="0" w:color="auto"/>
            <w:bottom w:val="none" w:sz="0" w:space="0" w:color="auto"/>
            <w:right w:val="none" w:sz="0" w:space="0" w:color="auto"/>
          </w:divBdr>
        </w:div>
        <w:div w:id="1657301062">
          <w:marLeft w:val="480"/>
          <w:marRight w:val="0"/>
          <w:marTop w:val="0"/>
          <w:marBottom w:val="0"/>
          <w:divBdr>
            <w:top w:val="none" w:sz="0" w:space="0" w:color="auto"/>
            <w:left w:val="none" w:sz="0" w:space="0" w:color="auto"/>
            <w:bottom w:val="none" w:sz="0" w:space="0" w:color="auto"/>
            <w:right w:val="none" w:sz="0" w:space="0" w:color="auto"/>
          </w:divBdr>
        </w:div>
        <w:div w:id="1860267738">
          <w:marLeft w:val="480"/>
          <w:marRight w:val="0"/>
          <w:marTop w:val="0"/>
          <w:marBottom w:val="0"/>
          <w:divBdr>
            <w:top w:val="none" w:sz="0" w:space="0" w:color="auto"/>
            <w:left w:val="none" w:sz="0" w:space="0" w:color="auto"/>
            <w:bottom w:val="none" w:sz="0" w:space="0" w:color="auto"/>
            <w:right w:val="none" w:sz="0" w:space="0" w:color="auto"/>
          </w:divBdr>
        </w:div>
        <w:div w:id="934560515">
          <w:marLeft w:val="480"/>
          <w:marRight w:val="0"/>
          <w:marTop w:val="0"/>
          <w:marBottom w:val="0"/>
          <w:divBdr>
            <w:top w:val="none" w:sz="0" w:space="0" w:color="auto"/>
            <w:left w:val="none" w:sz="0" w:space="0" w:color="auto"/>
            <w:bottom w:val="none" w:sz="0" w:space="0" w:color="auto"/>
            <w:right w:val="none" w:sz="0" w:space="0" w:color="auto"/>
          </w:divBdr>
        </w:div>
        <w:div w:id="1777561501">
          <w:marLeft w:val="480"/>
          <w:marRight w:val="0"/>
          <w:marTop w:val="0"/>
          <w:marBottom w:val="0"/>
          <w:divBdr>
            <w:top w:val="none" w:sz="0" w:space="0" w:color="auto"/>
            <w:left w:val="none" w:sz="0" w:space="0" w:color="auto"/>
            <w:bottom w:val="none" w:sz="0" w:space="0" w:color="auto"/>
            <w:right w:val="none" w:sz="0" w:space="0" w:color="auto"/>
          </w:divBdr>
        </w:div>
        <w:div w:id="87432429">
          <w:marLeft w:val="480"/>
          <w:marRight w:val="0"/>
          <w:marTop w:val="0"/>
          <w:marBottom w:val="0"/>
          <w:divBdr>
            <w:top w:val="none" w:sz="0" w:space="0" w:color="auto"/>
            <w:left w:val="none" w:sz="0" w:space="0" w:color="auto"/>
            <w:bottom w:val="none" w:sz="0" w:space="0" w:color="auto"/>
            <w:right w:val="none" w:sz="0" w:space="0" w:color="auto"/>
          </w:divBdr>
        </w:div>
        <w:div w:id="1223980853">
          <w:marLeft w:val="480"/>
          <w:marRight w:val="0"/>
          <w:marTop w:val="0"/>
          <w:marBottom w:val="0"/>
          <w:divBdr>
            <w:top w:val="none" w:sz="0" w:space="0" w:color="auto"/>
            <w:left w:val="none" w:sz="0" w:space="0" w:color="auto"/>
            <w:bottom w:val="none" w:sz="0" w:space="0" w:color="auto"/>
            <w:right w:val="none" w:sz="0" w:space="0" w:color="auto"/>
          </w:divBdr>
        </w:div>
        <w:div w:id="1292396488">
          <w:marLeft w:val="480"/>
          <w:marRight w:val="0"/>
          <w:marTop w:val="0"/>
          <w:marBottom w:val="0"/>
          <w:divBdr>
            <w:top w:val="none" w:sz="0" w:space="0" w:color="auto"/>
            <w:left w:val="none" w:sz="0" w:space="0" w:color="auto"/>
            <w:bottom w:val="none" w:sz="0" w:space="0" w:color="auto"/>
            <w:right w:val="none" w:sz="0" w:space="0" w:color="auto"/>
          </w:divBdr>
        </w:div>
        <w:div w:id="430010788">
          <w:marLeft w:val="480"/>
          <w:marRight w:val="0"/>
          <w:marTop w:val="0"/>
          <w:marBottom w:val="0"/>
          <w:divBdr>
            <w:top w:val="none" w:sz="0" w:space="0" w:color="auto"/>
            <w:left w:val="none" w:sz="0" w:space="0" w:color="auto"/>
            <w:bottom w:val="none" w:sz="0" w:space="0" w:color="auto"/>
            <w:right w:val="none" w:sz="0" w:space="0" w:color="auto"/>
          </w:divBdr>
        </w:div>
        <w:div w:id="1121920156">
          <w:marLeft w:val="480"/>
          <w:marRight w:val="0"/>
          <w:marTop w:val="0"/>
          <w:marBottom w:val="0"/>
          <w:divBdr>
            <w:top w:val="none" w:sz="0" w:space="0" w:color="auto"/>
            <w:left w:val="none" w:sz="0" w:space="0" w:color="auto"/>
            <w:bottom w:val="none" w:sz="0" w:space="0" w:color="auto"/>
            <w:right w:val="none" w:sz="0" w:space="0" w:color="auto"/>
          </w:divBdr>
        </w:div>
        <w:div w:id="1991791084">
          <w:marLeft w:val="480"/>
          <w:marRight w:val="0"/>
          <w:marTop w:val="0"/>
          <w:marBottom w:val="0"/>
          <w:divBdr>
            <w:top w:val="none" w:sz="0" w:space="0" w:color="auto"/>
            <w:left w:val="none" w:sz="0" w:space="0" w:color="auto"/>
            <w:bottom w:val="none" w:sz="0" w:space="0" w:color="auto"/>
            <w:right w:val="none" w:sz="0" w:space="0" w:color="auto"/>
          </w:divBdr>
        </w:div>
        <w:div w:id="1503817760">
          <w:marLeft w:val="480"/>
          <w:marRight w:val="0"/>
          <w:marTop w:val="0"/>
          <w:marBottom w:val="0"/>
          <w:divBdr>
            <w:top w:val="none" w:sz="0" w:space="0" w:color="auto"/>
            <w:left w:val="none" w:sz="0" w:space="0" w:color="auto"/>
            <w:bottom w:val="none" w:sz="0" w:space="0" w:color="auto"/>
            <w:right w:val="none" w:sz="0" w:space="0" w:color="auto"/>
          </w:divBdr>
        </w:div>
        <w:div w:id="611909992">
          <w:marLeft w:val="480"/>
          <w:marRight w:val="0"/>
          <w:marTop w:val="0"/>
          <w:marBottom w:val="0"/>
          <w:divBdr>
            <w:top w:val="none" w:sz="0" w:space="0" w:color="auto"/>
            <w:left w:val="none" w:sz="0" w:space="0" w:color="auto"/>
            <w:bottom w:val="none" w:sz="0" w:space="0" w:color="auto"/>
            <w:right w:val="none" w:sz="0" w:space="0" w:color="auto"/>
          </w:divBdr>
        </w:div>
        <w:div w:id="51976198">
          <w:marLeft w:val="480"/>
          <w:marRight w:val="0"/>
          <w:marTop w:val="0"/>
          <w:marBottom w:val="0"/>
          <w:divBdr>
            <w:top w:val="none" w:sz="0" w:space="0" w:color="auto"/>
            <w:left w:val="none" w:sz="0" w:space="0" w:color="auto"/>
            <w:bottom w:val="none" w:sz="0" w:space="0" w:color="auto"/>
            <w:right w:val="none" w:sz="0" w:space="0" w:color="auto"/>
          </w:divBdr>
        </w:div>
        <w:div w:id="653342066">
          <w:marLeft w:val="480"/>
          <w:marRight w:val="0"/>
          <w:marTop w:val="0"/>
          <w:marBottom w:val="0"/>
          <w:divBdr>
            <w:top w:val="none" w:sz="0" w:space="0" w:color="auto"/>
            <w:left w:val="none" w:sz="0" w:space="0" w:color="auto"/>
            <w:bottom w:val="none" w:sz="0" w:space="0" w:color="auto"/>
            <w:right w:val="none" w:sz="0" w:space="0" w:color="auto"/>
          </w:divBdr>
        </w:div>
        <w:div w:id="2040692496">
          <w:marLeft w:val="480"/>
          <w:marRight w:val="0"/>
          <w:marTop w:val="0"/>
          <w:marBottom w:val="0"/>
          <w:divBdr>
            <w:top w:val="none" w:sz="0" w:space="0" w:color="auto"/>
            <w:left w:val="none" w:sz="0" w:space="0" w:color="auto"/>
            <w:bottom w:val="none" w:sz="0" w:space="0" w:color="auto"/>
            <w:right w:val="none" w:sz="0" w:space="0" w:color="auto"/>
          </w:divBdr>
        </w:div>
        <w:div w:id="963585185">
          <w:marLeft w:val="480"/>
          <w:marRight w:val="0"/>
          <w:marTop w:val="0"/>
          <w:marBottom w:val="0"/>
          <w:divBdr>
            <w:top w:val="none" w:sz="0" w:space="0" w:color="auto"/>
            <w:left w:val="none" w:sz="0" w:space="0" w:color="auto"/>
            <w:bottom w:val="none" w:sz="0" w:space="0" w:color="auto"/>
            <w:right w:val="none" w:sz="0" w:space="0" w:color="auto"/>
          </w:divBdr>
        </w:div>
        <w:div w:id="1273973581">
          <w:marLeft w:val="480"/>
          <w:marRight w:val="0"/>
          <w:marTop w:val="0"/>
          <w:marBottom w:val="0"/>
          <w:divBdr>
            <w:top w:val="none" w:sz="0" w:space="0" w:color="auto"/>
            <w:left w:val="none" w:sz="0" w:space="0" w:color="auto"/>
            <w:bottom w:val="none" w:sz="0" w:space="0" w:color="auto"/>
            <w:right w:val="none" w:sz="0" w:space="0" w:color="auto"/>
          </w:divBdr>
        </w:div>
        <w:div w:id="1596131019">
          <w:marLeft w:val="480"/>
          <w:marRight w:val="0"/>
          <w:marTop w:val="0"/>
          <w:marBottom w:val="0"/>
          <w:divBdr>
            <w:top w:val="none" w:sz="0" w:space="0" w:color="auto"/>
            <w:left w:val="none" w:sz="0" w:space="0" w:color="auto"/>
            <w:bottom w:val="none" w:sz="0" w:space="0" w:color="auto"/>
            <w:right w:val="none" w:sz="0" w:space="0" w:color="auto"/>
          </w:divBdr>
        </w:div>
        <w:div w:id="446386985">
          <w:marLeft w:val="480"/>
          <w:marRight w:val="0"/>
          <w:marTop w:val="0"/>
          <w:marBottom w:val="0"/>
          <w:divBdr>
            <w:top w:val="none" w:sz="0" w:space="0" w:color="auto"/>
            <w:left w:val="none" w:sz="0" w:space="0" w:color="auto"/>
            <w:bottom w:val="none" w:sz="0" w:space="0" w:color="auto"/>
            <w:right w:val="none" w:sz="0" w:space="0" w:color="auto"/>
          </w:divBdr>
        </w:div>
        <w:div w:id="1730616428">
          <w:marLeft w:val="480"/>
          <w:marRight w:val="0"/>
          <w:marTop w:val="0"/>
          <w:marBottom w:val="0"/>
          <w:divBdr>
            <w:top w:val="none" w:sz="0" w:space="0" w:color="auto"/>
            <w:left w:val="none" w:sz="0" w:space="0" w:color="auto"/>
            <w:bottom w:val="none" w:sz="0" w:space="0" w:color="auto"/>
            <w:right w:val="none" w:sz="0" w:space="0" w:color="auto"/>
          </w:divBdr>
        </w:div>
        <w:div w:id="2120564026">
          <w:marLeft w:val="480"/>
          <w:marRight w:val="0"/>
          <w:marTop w:val="0"/>
          <w:marBottom w:val="0"/>
          <w:divBdr>
            <w:top w:val="none" w:sz="0" w:space="0" w:color="auto"/>
            <w:left w:val="none" w:sz="0" w:space="0" w:color="auto"/>
            <w:bottom w:val="none" w:sz="0" w:space="0" w:color="auto"/>
            <w:right w:val="none" w:sz="0" w:space="0" w:color="auto"/>
          </w:divBdr>
        </w:div>
        <w:div w:id="1633711266">
          <w:marLeft w:val="480"/>
          <w:marRight w:val="0"/>
          <w:marTop w:val="0"/>
          <w:marBottom w:val="0"/>
          <w:divBdr>
            <w:top w:val="none" w:sz="0" w:space="0" w:color="auto"/>
            <w:left w:val="none" w:sz="0" w:space="0" w:color="auto"/>
            <w:bottom w:val="none" w:sz="0" w:space="0" w:color="auto"/>
            <w:right w:val="none" w:sz="0" w:space="0" w:color="auto"/>
          </w:divBdr>
        </w:div>
        <w:div w:id="210239782">
          <w:marLeft w:val="480"/>
          <w:marRight w:val="0"/>
          <w:marTop w:val="0"/>
          <w:marBottom w:val="0"/>
          <w:divBdr>
            <w:top w:val="none" w:sz="0" w:space="0" w:color="auto"/>
            <w:left w:val="none" w:sz="0" w:space="0" w:color="auto"/>
            <w:bottom w:val="none" w:sz="0" w:space="0" w:color="auto"/>
            <w:right w:val="none" w:sz="0" w:space="0" w:color="auto"/>
          </w:divBdr>
        </w:div>
        <w:div w:id="553125012">
          <w:marLeft w:val="480"/>
          <w:marRight w:val="0"/>
          <w:marTop w:val="0"/>
          <w:marBottom w:val="0"/>
          <w:divBdr>
            <w:top w:val="none" w:sz="0" w:space="0" w:color="auto"/>
            <w:left w:val="none" w:sz="0" w:space="0" w:color="auto"/>
            <w:bottom w:val="none" w:sz="0" w:space="0" w:color="auto"/>
            <w:right w:val="none" w:sz="0" w:space="0" w:color="auto"/>
          </w:divBdr>
        </w:div>
        <w:div w:id="996495048">
          <w:marLeft w:val="480"/>
          <w:marRight w:val="0"/>
          <w:marTop w:val="0"/>
          <w:marBottom w:val="0"/>
          <w:divBdr>
            <w:top w:val="none" w:sz="0" w:space="0" w:color="auto"/>
            <w:left w:val="none" w:sz="0" w:space="0" w:color="auto"/>
            <w:bottom w:val="none" w:sz="0" w:space="0" w:color="auto"/>
            <w:right w:val="none" w:sz="0" w:space="0" w:color="auto"/>
          </w:divBdr>
        </w:div>
        <w:div w:id="2115245924">
          <w:marLeft w:val="480"/>
          <w:marRight w:val="0"/>
          <w:marTop w:val="0"/>
          <w:marBottom w:val="0"/>
          <w:divBdr>
            <w:top w:val="none" w:sz="0" w:space="0" w:color="auto"/>
            <w:left w:val="none" w:sz="0" w:space="0" w:color="auto"/>
            <w:bottom w:val="none" w:sz="0" w:space="0" w:color="auto"/>
            <w:right w:val="none" w:sz="0" w:space="0" w:color="auto"/>
          </w:divBdr>
        </w:div>
        <w:div w:id="1883201153">
          <w:marLeft w:val="480"/>
          <w:marRight w:val="0"/>
          <w:marTop w:val="0"/>
          <w:marBottom w:val="0"/>
          <w:divBdr>
            <w:top w:val="none" w:sz="0" w:space="0" w:color="auto"/>
            <w:left w:val="none" w:sz="0" w:space="0" w:color="auto"/>
            <w:bottom w:val="none" w:sz="0" w:space="0" w:color="auto"/>
            <w:right w:val="none" w:sz="0" w:space="0" w:color="auto"/>
          </w:divBdr>
        </w:div>
        <w:div w:id="336228733">
          <w:marLeft w:val="480"/>
          <w:marRight w:val="0"/>
          <w:marTop w:val="0"/>
          <w:marBottom w:val="0"/>
          <w:divBdr>
            <w:top w:val="none" w:sz="0" w:space="0" w:color="auto"/>
            <w:left w:val="none" w:sz="0" w:space="0" w:color="auto"/>
            <w:bottom w:val="none" w:sz="0" w:space="0" w:color="auto"/>
            <w:right w:val="none" w:sz="0" w:space="0" w:color="auto"/>
          </w:divBdr>
        </w:div>
        <w:div w:id="1826042035">
          <w:marLeft w:val="480"/>
          <w:marRight w:val="0"/>
          <w:marTop w:val="0"/>
          <w:marBottom w:val="0"/>
          <w:divBdr>
            <w:top w:val="none" w:sz="0" w:space="0" w:color="auto"/>
            <w:left w:val="none" w:sz="0" w:space="0" w:color="auto"/>
            <w:bottom w:val="none" w:sz="0" w:space="0" w:color="auto"/>
            <w:right w:val="none" w:sz="0" w:space="0" w:color="auto"/>
          </w:divBdr>
        </w:div>
        <w:div w:id="1410540968">
          <w:marLeft w:val="480"/>
          <w:marRight w:val="0"/>
          <w:marTop w:val="0"/>
          <w:marBottom w:val="0"/>
          <w:divBdr>
            <w:top w:val="none" w:sz="0" w:space="0" w:color="auto"/>
            <w:left w:val="none" w:sz="0" w:space="0" w:color="auto"/>
            <w:bottom w:val="none" w:sz="0" w:space="0" w:color="auto"/>
            <w:right w:val="none" w:sz="0" w:space="0" w:color="auto"/>
          </w:divBdr>
        </w:div>
        <w:div w:id="687828841">
          <w:marLeft w:val="480"/>
          <w:marRight w:val="0"/>
          <w:marTop w:val="0"/>
          <w:marBottom w:val="0"/>
          <w:divBdr>
            <w:top w:val="none" w:sz="0" w:space="0" w:color="auto"/>
            <w:left w:val="none" w:sz="0" w:space="0" w:color="auto"/>
            <w:bottom w:val="none" w:sz="0" w:space="0" w:color="auto"/>
            <w:right w:val="none" w:sz="0" w:space="0" w:color="auto"/>
          </w:divBdr>
        </w:div>
        <w:div w:id="1212574622">
          <w:marLeft w:val="480"/>
          <w:marRight w:val="0"/>
          <w:marTop w:val="0"/>
          <w:marBottom w:val="0"/>
          <w:divBdr>
            <w:top w:val="none" w:sz="0" w:space="0" w:color="auto"/>
            <w:left w:val="none" w:sz="0" w:space="0" w:color="auto"/>
            <w:bottom w:val="none" w:sz="0" w:space="0" w:color="auto"/>
            <w:right w:val="none" w:sz="0" w:space="0" w:color="auto"/>
          </w:divBdr>
        </w:div>
        <w:div w:id="1149902653">
          <w:marLeft w:val="480"/>
          <w:marRight w:val="0"/>
          <w:marTop w:val="0"/>
          <w:marBottom w:val="0"/>
          <w:divBdr>
            <w:top w:val="none" w:sz="0" w:space="0" w:color="auto"/>
            <w:left w:val="none" w:sz="0" w:space="0" w:color="auto"/>
            <w:bottom w:val="none" w:sz="0" w:space="0" w:color="auto"/>
            <w:right w:val="none" w:sz="0" w:space="0" w:color="auto"/>
          </w:divBdr>
        </w:div>
        <w:div w:id="16859768">
          <w:marLeft w:val="480"/>
          <w:marRight w:val="0"/>
          <w:marTop w:val="0"/>
          <w:marBottom w:val="0"/>
          <w:divBdr>
            <w:top w:val="none" w:sz="0" w:space="0" w:color="auto"/>
            <w:left w:val="none" w:sz="0" w:space="0" w:color="auto"/>
            <w:bottom w:val="none" w:sz="0" w:space="0" w:color="auto"/>
            <w:right w:val="none" w:sz="0" w:space="0" w:color="auto"/>
          </w:divBdr>
        </w:div>
        <w:div w:id="567694849">
          <w:marLeft w:val="480"/>
          <w:marRight w:val="0"/>
          <w:marTop w:val="0"/>
          <w:marBottom w:val="0"/>
          <w:divBdr>
            <w:top w:val="none" w:sz="0" w:space="0" w:color="auto"/>
            <w:left w:val="none" w:sz="0" w:space="0" w:color="auto"/>
            <w:bottom w:val="none" w:sz="0" w:space="0" w:color="auto"/>
            <w:right w:val="none" w:sz="0" w:space="0" w:color="auto"/>
          </w:divBdr>
        </w:div>
        <w:div w:id="272134799">
          <w:marLeft w:val="480"/>
          <w:marRight w:val="0"/>
          <w:marTop w:val="0"/>
          <w:marBottom w:val="0"/>
          <w:divBdr>
            <w:top w:val="none" w:sz="0" w:space="0" w:color="auto"/>
            <w:left w:val="none" w:sz="0" w:space="0" w:color="auto"/>
            <w:bottom w:val="none" w:sz="0" w:space="0" w:color="auto"/>
            <w:right w:val="none" w:sz="0" w:space="0" w:color="auto"/>
          </w:divBdr>
        </w:div>
        <w:div w:id="296031035">
          <w:marLeft w:val="480"/>
          <w:marRight w:val="0"/>
          <w:marTop w:val="0"/>
          <w:marBottom w:val="0"/>
          <w:divBdr>
            <w:top w:val="none" w:sz="0" w:space="0" w:color="auto"/>
            <w:left w:val="none" w:sz="0" w:space="0" w:color="auto"/>
            <w:bottom w:val="none" w:sz="0" w:space="0" w:color="auto"/>
            <w:right w:val="none" w:sz="0" w:space="0" w:color="auto"/>
          </w:divBdr>
        </w:div>
        <w:div w:id="957099975">
          <w:marLeft w:val="480"/>
          <w:marRight w:val="0"/>
          <w:marTop w:val="0"/>
          <w:marBottom w:val="0"/>
          <w:divBdr>
            <w:top w:val="none" w:sz="0" w:space="0" w:color="auto"/>
            <w:left w:val="none" w:sz="0" w:space="0" w:color="auto"/>
            <w:bottom w:val="none" w:sz="0" w:space="0" w:color="auto"/>
            <w:right w:val="none" w:sz="0" w:space="0" w:color="auto"/>
          </w:divBdr>
        </w:div>
        <w:div w:id="186990112">
          <w:marLeft w:val="480"/>
          <w:marRight w:val="0"/>
          <w:marTop w:val="0"/>
          <w:marBottom w:val="0"/>
          <w:divBdr>
            <w:top w:val="none" w:sz="0" w:space="0" w:color="auto"/>
            <w:left w:val="none" w:sz="0" w:space="0" w:color="auto"/>
            <w:bottom w:val="none" w:sz="0" w:space="0" w:color="auto"/>
            <w:right w:val="none" w:sz="0" w:space="0" w:color="auto"/>
          </w:divBdr>
        </w:div>
        <w:div w:id="1663973011">
          <w:marLeft w:val="480"/>
          <w:marRight w:val="0"/>
          <w:marTop w:val="0"/>
          <w:marBottom w:val="0"/>
          <w:divBdr>
            <w:top w:val="none" w:sz="0" w:space="0" w:color="auto"/>
            <w:left w:val="none" w:sz="0" w:space="0" w:color="auto"/>
            <w:bottom w:val="none" w:sz="0" w:space="0" w:color="auto"/>
            <w:right w:val="none" w:sz="0" w:space="0" w:color="auto"/>
          </w:divBdr>
        </w:div>
        <w:div w:id="1088697651">
          <w:marLeft w:val="480"/>
          <w:marRight w:val="0"/>
          <w:marTop w:val="0"/>
          <w:marBottom w:val="0"/>
          <w:divBdr>
            <w:top w:val="none" w:sz="0" w:space="0" w:color="auto"/>
            <w:left w:val="none" w:sz="0" w:space="0" w:color="auto"/>
            <w:bottom w:val="none" w:sz="0" w:space="0" w:color="auto"/>
            <w:right w:val="none" w:sz="0" w:space="0" w:color="auto"/>
          </w:divBdr>
        </w:div>
        <w:div w:id="201094717">
          <w:marLeft w:val="480"/>
          <w:marRight w:val="0"/>
          <w:marTop w:val="0"/>
          <w:marBottom w:val="0"/>
          <w:divBdr>
            <w:top w:val="none" w:sz="0" w:space="0" w:color="auto"/>
            <w:left w:val="none" w:sz="0" w:space="0" w:color="auto"/>
            <w:bottom w:val="none" w:sz="0" w:space="0" w:color="auto"/>
            <w:right w:val="none" w:sz="0" w:space="0" w:color="auto"/>
          </w:divBdr>
        </w:div>
        <w:div w:id="794374942">
          <w:marLeft w:val="480"/>
          <w:marRight w:val="0"/>
          <w:marTop w:val="0"/>
          <w:marBottom w:val="0"/>
          <w:divBdr>
            <w:top w:val="none" w:sz="0" w:space="0" w:color="auto"/>
            <w:left w:val="none" w:sz="0" w:space="0" w:color="auto"/>
            <w:bottom w:val="none" w:sz="0" w:space="0" w:color="auto"/>
            <w:right w:val="none" w:sz="0" w:space="0" w:color="auto"/>
          </w:divBdr>
        </w:div>
        <w:div w:id="771317782">
          <w:marLeft w:val="480"/>
          <w:marRight w:val="0"/>
          <w:marTop w:val="0"/>
          <w:marBottom w:val="0"/>
          <w:divBdr>
            <w:top w:val="none" w:sz="0" w:space="0" w:color="auto"/>
            <w:left w:val="none" w:sz="0" w:space="0" w:color="auto"/>
            <w:bottom w:val="none" w:sz="0" w:space="0" w:color="auto"/>
            <w:right w:val="none" w:sz="0" w:space="0" w:color="auto"/>
          </w:divBdr>
        </w:div>
        <w:div w:id="1210341754">
          <w:marLeft w:val="480"/>
          <w:marRight w:val="0"/>
          <w:marTop w:val="0"/>
          <w:marBottom w:val="0"/>
          <w:divBdr>
            <w:top w:val="none" w:sz="0" w:space="0" w:color="auto"/>
            <w:left w:val="none" w:sz="0" w:space="0" w:color="auto"/>
            <w:bottom w:val="none" w:sz="0" w:space="0" w:color="auto"/>
            <w:right w:val="none" w:sz="0" w:space="0" w:color="auto"/>
          </w:divBdr>
        </w:div>
        <w:div w:id="1114978018">
          <w:marLeft w:val="480"/>
          <w:marRight w:val="0"/>
          <w:marTop w:val="0"/>
          <w:marBottom w:val="0"/>
          <w:divBdr>
            <w:top w:val="none" w:sz="0" w:space="0" w:color="auto"/>
            <w:left w:val="none" w:sz="0" w:space="0" w:color="auto"/>
            <w:bottom w:val="none" w:sz="0" w:space="0" w:color="auto"/>
            <w:right w:val="none" w:sz="0" w:space="0" w:color="auto"/>
          </w:divBdr>
        </w:div>
        <w:div w:id="117113472">
          <w:marLeft w:val="480"/>
          <w:marRight w:val="0"/>
          <w:marTop w:val="0"/>
          <w:marBottom w:val="0"/>
          <w:divBdr>
            <w:top w:val="none" w:sz="0" w:space="0" w:color="auto"/>
            <w:left w:val="none" w:sz="0" w:space="0" w:color="auto"/>
            <w:bottom w:val="none" w:sz="0" w:space="0" w:color="auto"/>
            <w:right w:val="none" w:sz="0" w:space="0" w:color="auto"/>
          </w:divBdr>
        </w:div>
        <w:div w:id="1780249566">
          <w:marLeft w:val="480"/>
          <w:marRight w:val="0"/>
          <w:marTop w:val="0"/>
          <w:marBottom w:val="0"/>
          <w:divBdr>
            <w:top w:val="none" w:sz="0" w:space="0" w:color="auto"/>
            <w:left w:val="none" w:sz="0" w:space="0" w:color="auto"/>
            <w:bottom w:val="none" w:sz="0" w:space="0" w:color="auto"/>
            <w:right w:val="none" w:sz="0" w:space="0" w:color="auto"/>
          </w:divBdr>
        </w:div>
        <w:div w:id="968895045">
          <w:marLeft w:val="480"/>
          <w:marRight w:val="0"/>
          <w:marTop w:val="0"/>
          <w:marBottom w:val="0"/>
          <w:divBdr>
            <w:top w:val="none" w:sz="0" w:space="0" w:color="auto"/>
            <w:left w:val="none" w:sz="0" w:space="0" w:color="auto"/>
            <w:bottom w:val="none" w:sz="0" w:space="0" w:color="auto"/>
            <w:right w:val="none" w:sz="0" w:space="0" w:color="auto"/>
          </w:divBdr>
        </w:div>
        <w:div w:id="560992312">
          <w:marLeft w:val="480"/>
          <w:marRight w:val="0"/>
          <w:marTop w:val="0"/>
          <w:marBottom w:val="0"/>
          <w:divBdr>
            <w:top w:val="none" w:sz="0" w:space="0" w:color="auto"/>
            <w:left w:val="none" w:sz="0" w:space="0" w:color="auto"/>
            <w:bottom w:val="none" w:sz="0" w:space="0" w:color="auto"/>
            <w:right w:val="none" w:sz="0" w:space="0" w:color="auto"/>
          </w:divBdr>
        </w:div>
        <w:div w:id="1210534361">
          <w:marLeft w:val="480"/>
          <w:marRight w:val="0"/>
          <w:marTop w:val="0"/>
          <w:marBottom w:val="0"/>
          <w:divBdr>
            <w:top w:val="none" w:sz="0" w:space="0" w:color="auto"/>
            <w:left w:val="none" w:sz="0" w:space="0" w:color="auto"/>
            <w:bottom w:val="none" w:sz="0" w:space="0" w:color="auto"/>
            <w:right w:val="none" w:sz="0" w:space="0" w:color="auto"/>
          </w:divBdr>
        </w:div>
        <w:div w:id="544953373">
          <w:marLeft w:val="480"/>
          <w:marRight w:val="0"/>
          <w:marTop w:val="0"/>
          <w:marBottom w:val="0"/>
          <w:divBdr>
            <w:top w:val="none" w:sz="0" w:space="0" w:color="auto"/>
            <w:left w:val="none" w:sz="0" w:space="0" w:color="auto"/>
            <w:bottom w:val="none" w:sz="0" w:space="0" w:color="auto"/>
            <w:right w:val="none" w:sz="0" w:space="0" w:color="auto"/>
          </w:divBdr>
        </w:div>
        <w:div w:id="2024239855">
          <w:marLeft w:val="480"/>
          <w:marRight w:val="0"/>
          <w:marTop w:val="0"/>
          <w:marBottom w:val="0"/>
          <w:divBdr>
            <w:top w:val="none" w:sz="0" w:space="0" w:color="auto"/>
            <w:left w:val="none" w:sz="0" w:space="0" w:color="auto"/>
            <w:bottom w:val="none" w:sz="0" w:space="0" w:color="auto"/>
            <w:right w:val="none" w:sz="0" w:space="0" w:color="auto"/>
          </w:divBdr>
        </w:div>
        <w:div w:id="1902061220">
          <w:marLeft w:val="480"/>
          <w:marRight w:val="0"/>
          <w:marTop w:val="0"/>
          <w:marBottom w:val="0"/>
          <w:divBdr>
            <w:top w:val="none" w:sz="0" w:space="0" w:color="auto"/>
            <w:left w:val="none" w:sz="0" w:space="0" w:color="auto"/>
            <w:bottom w:val="none" w:sz="0" w:space="0" w:color="auto"/>
            <w:right w:val="none" w:sz="0" w:space="0" w:color="auto"/>
          </w:divBdr>
        </w:div>
        <w:div w:id="2000235108">
          <w:marLeft w:val="480"/>
          <w:marRight w:val="0"/>
          <w:marTop w:val="0"/>
          <w:marBottom w:val="0"/>
          <w:divBdr>
            <w:top w:val="none" w:sz="0" w:space="0" w:color="auto"/>
            <w:left w:val="none" w:sz="0" w:space="0" w:color="auto"/>
            <w:bottom w:val="none" w:sz="0" w:space="0" w:color="auto"/>
            <w:right w:val="none" w:sz="0" w:space="0" w:color="auto"/>
          </w:divBdr>
        </w:div>
        <w:div w:id="1227648993">
          <w:marLeft w:val="480"/>
          <w:marRight w:val="0"/>
          <w:marTop w:val="0"/>
          <w:marBottom w:val="0"/>
          <w:divBdr>
            <w:top w:val="none" w:sz="0" w:space="0" w:color="auto"/>
            <w:left w:val="none" w:sz="0" w:space="0" w:color="auto"/>
            <w:bottom w:val="none" w:sz="0" w:space="0" w:color="auto"/>
            <w:right w:val="none" w:sz="0" w:space="0" w:color="auto"/>
          </w:divBdr>
        </w:div>
        <w:div w:id="798035429">
          <w:marLeft w:val="480"/>
          <w:marRight w:val="0"/>
          <w:marTop w:val="0"/>
          <w:marBottom w:val="0"/>
          <w:divBdr>
            <w:top w:val="none" w:sz="0" w:space="0" w:color="auto"/>
            <w:left w:val="none" w:sz="0" w:space="0" w:color="auto"/>
            <w:bottom w:val="none" w:sz="0" w:space="0" w:color="auto"/>
            <w:right w:val="none" w:sz="0" w:space="0" w:color="auto"/>
          </w:divBdr>
        </w:div>
        <w:div w:id="318926570">
          <w:marLeft w:val="480"/>
          <w:marRight w:val="0"/>
          <w:marTop w:val="0"/>
          <w:marBottom w:val="0"/>
          <w:divBdr>
            <w:top w:val="none" w:sz="0" w:space="0" w:color="auto"/>
            <w:left w:val="none" w:sz="0" w:space="0" w:color="auto"/>
            <w:bottom w:val="none" w:sz="0" w:space="0" w:color="auto"/>
            <w:right w:val="none" w:sz="0" w:space="0" w:color="auto"/>
          </w:divBdr>
        </w:div>
        <w:div w:id="563760478">
          <w:marLeft w:val="480"/>
          <w:marRight w:val="0"/>
          <w:marTop w:val="0"/>
          <w:marBottom w:val="0"/>
          <w:divBdr>
            <w:top w:val="none" w:sz="0" w:space="0" w:color="auto"/>
            <w:left w:val="none" w:sz="0" w:space="0" w:color="auto"/>
            <w:bottom w:val="none" w:sz="0" w:space="0" w:color="auto"/>
            <w:right w:val="none" w:sz="0" w:space="0" w:color="auto"/>
          </w:divBdr>
        </w:div>
        <w:div w:id="501119867">
          <w:marLeft w:val="480"/>
          <w:marRight w:val="0"/>
          <w:marTop w:val="0"/>
          <w:marBottom w:val="0"/>
          <w:divBdr>
            <w:top w:val="none" w:sz="0" w:space="0" w:color="auto"/>
            <w:left w:val="none" w:sz="0" w:space="0" w:color="auto"/>
            <w:bottom w:val="none" w:sz="0" w:space="0" w:color="auto"/>
            <w:right w:val="none" w:sz="0" w:space="0" w:color="auto"/>
          </w:divBdr>
        </w:div>
        <w:div w:id="1505314735">
          <w:marLeft w:val="480"/>
          <w:marRight w:val="0"/>
          <w:marTop w:val="0"/>
          <w:marBottom w:val="0"/>
          <w:divBdr>
            <w:top w:val="none" w:sz="0" w:space="0" w:color="auto"/>
            <w:left w:val="none" w:sz="0" w:space="0" w:color="auto"/>
            <w:bottom w:val="none" w:sz="0" w:space="0" w:color="auto"/>
            <w:right w:val="none" w:sz="0" w:space="0" w:color="auto"/>
          </w:divBdr>
        </w:div>
        <w:div w:id="587541517">
          <w:marLeft w:val="480"/>
          <w:marRight w:val="0"/>
          <w:marTop w:val="0"/>
          <w:marBottom w:val="0"/>
          <w:divBdr>
            <w:top w:val="none" w:sz="0" w:space="0" w:color="auto"/>
            <w:left w:val="none" w:sz="0" w:space="0" w:color="auto"/>
            <w:bottom w:val="none" w:sz="0" w:space="0" w:color="auto"/>
            <w:right w:val="none" w:sz="0" w:space="0" w:color="auto"/>
          </w:divBdr>
        </w:div>
        <w:div w:id="273292716">
          <w:marLeft w:val="480"/>
          <w:marRight w:val="0"/>
          <w:marTop w:val="0"/>
          <w:marBottom w:val="0"/>
          <w:divBdr>
            <w:top w:val="none" w:sz="0" w:space="0" w:color="auto"/>
            <w:left w:val="none" w:sz="0" w:space="0" w:color="auto"/>
            <w:bottom w:val="none" w:sz="0" w:space="0" w:color="auto"/>
            <w:right w:val="none" w:sz="0" w:space="0" w:color="auto"/>
          </w:divBdr>
        </w:div>
        <w:div w:id="1645545658">
          <w:marLeft w:val="480"/>
          <w:marRight w:val="0"/>
          <w:marTop w:val="0"/>
          <w:marBottom w:val="0"/>
          <w:divBdr>
            <w:top w:val="none" w:sz="0" w:space="0" w:color="auto"/>
            <w:left w:val="none" w:sz="0" w:space="0" w:color="auto"/>
            <w:bottom w:val="none" w:sz="0" w:space="0" w:color="auto"/>
            <w:right w:val="none" w:sz="0" w:space="0" w:color="auto"/>
          </w:divBdr>
        </w:div>
        <w:div w:id="1474371627">
          <w:marLeft w:val="480"/>
          <w:marRight w:val="0"/>
          <w:marTop w:val="0"/>
          <w:marBottom w:val="0"/>
          <w:divBdr>
            <w:top w:val="none" w:sz="0" w:space="0" w:color="auto"/>
            <w:left w:val="none" w:sz="0" w:space="0" w:color="auto"/>
            <w:bottom w:val="none" w:sz="0" w:space="0" w:color="auto"/>
            <w:right w:val="none" w:sz="0" w:space="0" w:color="auto"/>
          </w:divBdr>
        </w:div>
        <w:div w:id="561795511">
          <w:marLeft w:val="480"/>
          <w:marRight w:val="0"/>
          <w:marTop w:val="0"/>
          <w:marBottom w:val="0"/>
          <w:divBdr>
            <w:top w:val="none" w:sz="0" w:space="0" w:color="auto"/>
            <w:left w:val="none" w:sz="0" w:space="0" w:color="auto"/>
            <w:bottom w:val="none" w:sz="0" w:space="0" w:color="auto"/>
            <w:right w:val="none" w:sz="0" w:space="0" w:color="auto"/>
          </w:divBdr>
        </w:div>
        <w:div w:id="1852717415">
          <w:marLeft w:val="480"/>
          <w:marRight w:val="0"/>
          <w:marTop w:val="0"/>
          <w:marBottom w:val="0"/>
          <w:divBdr>
            <w:top w:val="none" w:sz="0" w:space="0" w:color="auto"/>
            <w:left w:val="none" w:sz="0" w:space="0" w:color="auto"/>
            <w:bottom w:val="none" w:sz="0" w:space="0" w:color="auto"/>
            <w:right w:val="none" w:sz="0" w:space="0" w:color="auto"/>
          </w:divBdr>
        </w:div>
        <w:div w:id="1061828572">
          <w:marLeft w:val="480"/>
          <w:marRight w:val="0"/>
          <w:marTop w:val="0"/>
          <w:marBottom w:val="0"/>
          <w:divBdr>
            <w:top w:val="none" w:sz="0" w:space="0" w:color="auto"/>
            <w:left w:val="none" w:sz="0" w:space="0" w:color="auto"/>
            <w:bottom w:val="none" w:sz="0" w:space="0" w:color="auto"/>
            <w:right w:val="none" w:sz="0" w:space="0" w:color="auto"/>
          </w:divBdr>
        </w:div>
        <w:div w:id="2019766945">
          <w:marLeft w:val="480"/>
          <w:marRight w:val="0"/>
          <w:marTop w:val="0"/>
          <w:marBottom w:val="0"/>
          <w:divBdr>
            <w:top w:val="none" w:sz="0" w:space="0" w:color="auto"/>
            <w:left w:val="none" w:sz="0" w:space="0" w:color="auto"/>
            <w:bottom w:val="none" w:sz="0" w:space="0" w:color="auto"/>
            <w:right w:val="none" w:sz="0" w:space="0" w:color="auto"/>
          </w:divBdr>
        </w:div>
        <w:div w:id="1922790395">
          <w:marLeft w:val="480"/>
          <w:marRight w:val="0"/>
          <w:marTop w:val="0"/>
          <w:marBottom w:val="0"/>
          <w:divBdr>
            <w:top w:val="none" w:sz="0" w:space="0" w:color="auto"/>
            <w:left w:val="none" w:sz="0" w:space="0" w:color="auto"/>
            <w:bottom w:val="none" w:sz="0" w:space="0" w:color="auto"/>
            <w:right w:val="none" w:sz="0" w:space="0" w:color="auto"/>
          </w:divBdr>
        </w:div>
        <w:div w:id="174461864">
          <w:marLeft w:val="480"/>
          <w:marRight w:val="0"/>
          <w:marTop w:val="0"/>
          <w:marBottom w:val="0"/>
          <w:divBdr>
            <w:top w:val="none" w:sz="0" w:space="0" w:color="auto"/>
            <w:left w:val="none" w:sz="0" w:space="0" w:color="auto"/>
            <w:bottom w:val="none" w:sz="0" w:space="0" w:color="auto"/>
            <w:right w:val="none" w:sz="0" w:space="0" w:color="auto"/>
          </w:divBdr>
        </w:div>
        <w:div w:id="859969327">
          <w:marLeft w:val="480"/>
          <w:marRight w:val="0"/>
          <w:marTop w:val="0"/>
          <w:marBottom w:val="0"/>
          <w:divBdr>
            <w:top w:val="none" w:sz="0" w:space="0" w:color="auto"/>
            <w:left w:val="none" w:sz="0" w:space="0" w:color="auto"/>
            <w:bottom w:val="none" w:sz="0" w:space="0" w:color="auto"/>
            <w:right w:val="none" w:sz="0" w:space="0" w:color="auto"/>
          </w:divBdr>
        </w:div>
        <w:div w:id="2087145511">
          <w:marLeft w:val="480"/>
          <w:marRight w:val="0"/>
          <w:marTop w:val="0"/>
          <w:marBottom w:val="0"/>
          <w:divBdr>
            <w:top w:val="none" w:sz="0" w:space="0" w:color="auto"/>
            <w:left w:val="none" w:sz="0" w:space="0" w:color="auto"/>
            <w:bottom w:val="none" w:sz="0" w:space="0" w:color="auto"/>
            <w:right w:val="none" w:sz="0" w:space="0" w:color="auto"/>
          </w:divBdr>
        </w:div>
        <w:div w:id="453599439">
          <w:marLeft w:val="480"/>
          <w:marRight w:val="0"/>
          <w:marTop w:val="0"/>
          <w:marBottom w:val="0"/>
          <w:divBdr>
            <w:top w:val="none" w:sz="0" w:space="0" w:color="auto"/>
            <w:left w:val="none" w:sz="0" w:space="0" w:color="auto"/>
            <w:bottom w:val="none" w:sz="0" w:space="0" w:color="auto"/>
            <w:right w:val="none" w:sz="0" w:space="0" w:color="auto"/>
          </w:divBdr>
        </w:div>
        <w:div w:id="256909087">
          <w:marLeft w:val="480"/>
          <w:marRight w:val="0"/>
          <w:marTop w:val="0"/>
          <w:marBottom w:val="0"/>
          <w:divBdr>
            <w:top w:val="none" w:sz="0" w:space="0" w:color="auto"/>
            <w:left w:val="none" w:sz="0" w:space="0" w:color="auto"/>
            <w:bottom w:val="none" w:sz="0" w:space="0" w:color="auto"/>
            <w:right w:val="none" w:sz="0" w:space="0" w:color="auto"/>
          </w:divBdr>
        </w:div>
        <w:div w:id="1897163477">
          <w:marLeft w:val="480"/>
          <w:marRight w:val="0"/>
          <w:marTop w:val="0"/>
          <w:marBottom w:val="0"/>
          <w:divBdr>
            <w:top w:val="none" w:sz="0" w:space="0" w:color="auto"/>
            <w:left w:val="none" w:sz="0" w:space="0" w:color="auto"/>
            <w:bottom w:val="none" w:sz="0" w:space="0" w:color="auto"/>
            <w:right w:val="none" w:sz="0" w:space="0" w:color="auto"/>
          </w:divBdr>
        </w:div>
        <w:div w:id="476990477">
          <w:marLeft w:val="480"/>
          <w:marRight w:val="0"/>
          <w:marTop w:val="0"/>
          <w:marBottom w:val="0"/>
          <w:divBdr>
            <w:top w:val="none" w:sz="0" w:space="0" w:color="auto"/>
            <w:left w:val="none" w:sz="0" w:space="0" w:color="auto"/>
            <w:bottom w:val="none" w:sz="0" w:space="0" w:color="auto"/>
            <w:right w:val="none" w:sz="0" w:space="0" w:color="auto"/>
          </w:divBdr>
        </w:div>
        <w:div w:id="450168106">
          <w:marLeft w:val="480"/>
          <w:marRight w:val="0"/>
          <w:marTop w:val="0"/>
          <w:marBottom w:val="0"/>
          <w:divBdr>
            <w:top w:val="none" w:sz="0" w:space="0" w:color="auto"/>
            <w:left w:val="none" w:sz="0" w:space="0" w:color="auto"/>
            <w:bottom w:val="none" w:sz="0" w:space="0" w:color="auto"/>
            <w:right w:val="none" w:sz="0" w:space="0" w:color="auto"/>
          </w:divBdr>
        </w:div>
        <w:div w:id="668630342">
          <w:marLeft w:val="480"/>
          <w:marRight w:val="0"/>
          <w:marTop w:val="0"/>
          <w:marBottom w:val="0"/>
          <w:divBdr>
            <w:top w:val="none" w:sz="0" w:space="0" w:color="auto"/>
            <w:left w:val="none" w:sz="0" w:space="0" w:color="auto"/>
            <w:bottom w:val="none" w:sz="0" w:space="0" w:color="auto"/>
            <w:right w:val="none" w:sz="0" w:space="0" w:color="auto"/>
          </w:divBdr>
        </w:div>
        <w:div w:id="160121932">
          <w:marLeft w:val="480"/>
          <w:marRight w:val="0"/>
          <w:marTop w:val="0"/>
          <w:marBottom w:val="0"/>
          <w:divBdr>
            <w:top w:val="none" w:sz="0" w:space="0" w:color="auto"/>
            <w:left w:val="none" w:sz="0" w:space="0" w:color="auto"/>
            <w:bottom w:val="none" w:sz="0" w:space="0" w:color="auto"/>
            <w:right w:val="none" w:sz="0" w:space="0" w:color="auto"/>
          </w:divBdr>
        </w:div>
        <w:div w:id="576717661">
          <w:marLeft w:val="480"/>
          <w:marRight w:val="0"/>
          <w:marTop w:val="0"/>
          <w:marBottom w:val="0"/>
          <w:divBdr>
            <w:top w:val="none" w:sz="0" w:space="0" w:color="auto"/>
            <w:left w:val="none" w:sz="0" w:space="0" w:color="auto"/>
            <w:bottom w:val="none" w:sz="0" w:space="0" w:color="auto"/>
            <w:right w:val="none" w:sz="0" w:space="0" w:color="auto"/>
          </w:divBdr>
        </w:div>
      </w:divsChild>
    </w:div>
    <w:div w:id="541133861">
      <w:bodyDiv w:val="1"/>
      <w:marLeft w:val="0"/>
      <w:marRight w:val="0"/>
      <w:marTop w:val="0"/>
      <w:marBottom w:val="0"/>
      <w:divBdr>
        <w:top w:val="none" w:sz="0" w:space="0" w:color="auto"/>
        <w:left w:val="none" w:sz="0" w:space="0" w:color="auto"/>
        <w:bottom w:val="none" w:sz="0" w:space="0" w:color="auto"/>
        <w:right w:val="none" w:sz="0" w:space="0" w:color="auto"/>
      </w:divBdr>
    </w:div>
    <w:div w:id="541404810">
      <w:bodyDiv w:val="1"/>
      <w:marLeft w:val="0"/>
      <w:marRight w:val="0"/>
      <w:marTop w:val="0"/>
      <w:marBottom w:val="0"/>
      <w:divBdr>
        <w:top w:val="none" w:sz="0" w:space="0" w:color="auto"/>
        <w:left w:val="none" w:sz="0" w:space="0" w:color="auto"/>
        <w:bottom w:val="none" w:sz="0" w:space="0" w:color="auto"/>
        <w:right w:val="none" w:sz="0" w:space="0" w:color="auto"/>
      </w:divBdr>
    </w:div>
    <w:div w:id="542837790">
      <w:bodyDiv w:val="1"/>
      <w:marLeft w:val="0"/>
      <w:marRight w:val="0"/>
      <w:marTop w:val="0"/>
      <w:marBottom w:val="0"/>
      <w:divBdr>
        <w:top w:val="none" w:sz="0" w:space="0" w:color="auto"/>
        <w:left w:val="none" w:sz="0" w:space="0" w:color="auto"/>
        <w:bottom w:val="none" w:sz="0" w:space="0" w:color="auto"/>
        <w:right w:val="none" w:sz="0" w:space="0" w:color="auto"/>
      </w:divBdr>
    </w:div>
    <w:div w:id="543447487">
      <w:bodyDiv w:val="1"/>
      <w:marLeft w:val="0"/>
      <w:marRight w:val="0"/>
      <w:marTop w:val="0"/>
      <w:marBottom w:val="0"/>
      <w:divBdr>
        <w:top w:val="none" w:sz="0" w:space="0" w:color="auto"/>
        <w:left w:val="none" w:sz="0" w:space="0" w:color="auto"/>
        <w:bottom w:val="none" w:sz="0" w:space="0" w:color="auto"/>
        <w:right w:val="none" w:sz="0" w:space="0" w:color="auto"/>
      </w:divBdr>
    </w:div>
    <w:div w:id="544022129">
      <w:bodyDiv w:val="1"/>
      <w:marLeft w:val="0"/>
      <w:marRight w:val="0"/>
      <w:marTop w:val="0"/>
      <w:marBottom w:val="0"/>
      <w:divBdr>
        <w:top w:val="none" w:sz="0" w:space="0" w:color="auto"/>
        <w:left w:val="none" w:sz="0" w:space="0" w:color="auto"/>
        <w:bottom w:val="none" w:sz="0" w:space="0" w:color="auto"/>
        <w:right w:val="none" w:sz="0" w:space="0" w:color="auto"/>
      </w:divBdr>
    </w:div>
    <w:div w:id="544487616">
      <w:bodyDiv w:val="1"/>
      <w:marLeft w:val="0"/>
      <w:marRight w:val="0"/>
      <w:marTop w:val="0"/>
      <w:marBottom w:val="0"/>
      <w:divBdr>
        <w:top w:val="none" w:sz="0" w:space="0" w:color="auto"/>
        <w:left w:val="none" w:sz="0" w:space="0" w:color="auto"/>
        <w:bottom w:val="none" w:sz="0" w:space="0" w:color="auto"/>
        <w:right w:val="none" w:sz="0" w:space="0" w:color="auto"/>
      </w:divBdr>
    </w:div>
    <w:div w:id="544610744">
      <w:bodyDiv w:val="1"/>
      <w:marLeft w:val="0"/>
      <w:marRight w:val="0"/>
      <w:marTop w:val="0"/>
      <w:marBottom w:val="0"/>
      <w:divBdr>
        <w:top w:val="none" w:sz="0" w:space="0" w:color="auto"/>
        <w:left w:val="none" w:sz="0" w:space="0" w:color="auto"/>
        <w:bottom w:val="none" w:sz="0" w:space="0" w:color="auto"/>
        <w:right w:val="none" w:sz="0" w:space="0" w:color="auto"/>
      </w:divBdr>
    </w:div>
    <w:div w:id="544755328">
      <w:bodyDiv w:val="1"/>
      <w:marLeft w:val="0"/>
      <w:marRight w:val="0"/>
      <w:marTop w:val="0"/>
      <w:marBottom w:val="0"/>
      <w:divBdr>
        <w:top w:val="none" w:sz="0" w:space="0" w:color="auto"/>
        <w:left w:val="none" w:sz="0" w:space="0" w:color="auto"/>
        <w:bottom w:val="none" w:sz="0" w:space="0" w:color="auto"/>
        <w:right w:val="none" w:sz="0" w:space="0" w:color="auto"/>
      </w:divBdr>
    </w:div>
    <w:div w:id="545918614">
      <w:bodyDiv w:val="1"/>
      <w:marLeft w:val="0"/>
      <w:marRight w:val="0"/>
      <w:marTop w:val="0"/>
      <w:marBottom w:val="0"/>
      <w:divBdr>
        <w:top w:val="none" w:sz="0" w:space="0" w:color="auto"/>
        <w:left w:val="none" w:sz="0" w:space="0" w:color="auto"/>
        <w:bottom w:val="none" w:sz="0" w:space="0" w:color="auto"/>
        <w:right w:val="none" w:sz="0" w:space="0" w:color="auto"/>
      </w:divBdr>
    </w:div>
    <w:div w:id="546726741">
      <w:bodyDiv w:val="1"/>
      <w:marLeft w:val="0"/>
      <w:marRight w:val="0"/>
      <w:marTop w:val="0"/>
      <w:marBottom w:val="0"/>
      <w:divBdr>
        <w:top w:val="none" w:sz="0" w:space="0" w:color="auto"/>
        <w:left w:val="none" w:sz="0" w:space="0" w:color="auto"/>
        <w:bottom w:val="none" w:sz="0" w:space="0" w:color="auto"/>
        <w:right w:val="none" w:sz="0" w:space="0" w:color="auto"/>
      </w:divBdr>
    </w:div>
    <w:div w:id="546797046">
      <w:bodyDiv w:val="1"/>
      <w:marLeft w:val="0"/>
      <w:marRight w:val="0"/>
      <w:marTop w:val="0"/>
      <w:marBottom w:val="0"/>
      <w:divBdr>
        <w:top w:val="none" w:sz="0" w:space="0" w:color="auto"/>
        <w:left w:val="none" w:sz="0" w:space="0" w:color="auto"/>
        <w:bottom w:val="none" w:sz="0" w:space="0" w:color="auto"/>
        <w:right w:val="none" w:sz="0" w:space="0" w:color="auto"/>
      </w:divBdr>
      <w:divsChild>
        <w:div w:id="895628851">
          <w:marLeft w:val="480"/>
          <w:marRight w:val="0"/>
          <w:marTop w:val="0"/>
          <w:marBottom w:val="0"/>
          <w:divBdr>
            <w:top w:val="none" w:sz="0" w:space="0" w:color="auto"/>
            <w:left w:val="none" w:sz="0" w:space="0" w:color="auto"/>
            <w:bottom w:val="none" w:sz="0" w:space="0" w:color="auto"/>
            <w:right w:val="none" w:sz="0" w:space="0" w:color="auto"/>
          </w:divBdr>
        </w:div>
        <w:div w:id="1711688533">
          <w:marLeft w:val="480"/>
          <w:marRight w:val="0"/>
          <w:marTop w:val="0"/>
          <w:marBottom w:val="0"/>
          <w:divBdr>
            <w:top w:val="none" w:sz="0" w:space="0" w:color="auto"/>
            <w:left w:val="none" w:sz="0" w:space="0" w:color="auto"/>
            <w:bottom w:val="none" w:sz="0" w:space="0" w:color="auto"/>
            <w:right w:val="none" w:sz="0" w:space="0" w:color="auto"/>
          </w:divBdr>
        </w:div>
        <w:div w:id="582222674">
          <w:marLeft w:val="480"/>
          <w:marRight w:val="0"/>
          <w:marTop w:val="0"/>
          <w:marBottom w:val="0"/>
          <w:divBdr>
            <w:top w:val="none" w:sz="0" w:space="0" w:color="auto"/>
            <w:left w:val="none" w:sz="0" w:space="0" w:color="auto"/>
            <w:bottom w:val="none" w:sz="0" w:space="0" w:color="auto"/>
            <w:right w:val="none" w:sz="0" w:space="0" w:color="auto"/>
          </w:divBdr>
        </w:div>
        <w:div w:id="1610232684">
          <w:marLeft w:val="480"/>
          <w:marRight w:val="0"/>
          <w:marTop w:val="0"/>
          <w:marBottom w:val="0"/>
          <w:divBdr>
            <w:top w:val="none" w:sz="0" w:space="0" w:color="auto"/>
            <w:left w:val="none" w:sz="0" w:space="0" w:color="auto"/>
            <w:bottom w:val="none" w:sz="0" w:space="0" w:color="auto"/>
            <w:right w:val="none" w:sz="0" w:space="0" w:color="auto"/>
          </w:divBdr>
        </w:div>
        <w:div w:id="1532916876">
          <w:marLeft w:val="480"/>
          <w:marRight w:val="0"/>
          <w:marTop w:val="0"/>
          <w:marBottom w:val="0"/>
          <w:divBdr>
            <w:top w:val="none" w:sz="0" w:space="0" w:color="auto"/>
            <w:left w:val="none" w:sz="0" w:space="0" w:color="auto"/>
            <w:bottom w:val="none" w:sz="0" w:space="0" w:color="auto"/>
            <w:right w:val="none" w:sz="0" w:space="0" w:color="auto"/>
          </w:divBdr>
        </w:div>
        <w:div w:id="1189563389">
          <w:marLeft w:val="480"/>
          <w:marRight w:val="0"/>
          <w:marTop w:val="0"/>
          <w:marBottom w:val="0"/>
          <w:divBdr>
            <w:top w:val="none" w:sz="0" w:space="0" w:color="auto"/>
            <w:left w:val="none" w:sz="0" w:space="0" w:color="auto"/>
            <w:bottom w:val="none" w:sz="0" w:space="0" w:color="auto"/>
            <w:right w:val="none" w:sz="0" w:space="0" w:color="auto"/>
          </w:divBdr>
        </w:div>
        <w:div w:id="1083839898">
          <w:marLeft w:val="480"/>
          <w:marRight w:val="0"/>
          <w:marTop w:val="0"/>
          <w:marBottom w:val="0"/>
          <w:divBdr>
            <w:top w:val="none" w:sz="0" w:space="0" w:color="auto"/>
            <w:left w:val="none" w:sz="0" w:space="0" w:color="auto"/>
            <w:bottom w:val="none" w:sz="0" w:space="0" w:color="auto"/>
            <w:right w:val="none" w:sz="0" w:space="0" w:color="auto"/>
          </w:divBdr>
        </w:div>
        <w:div w:id="928272749">
          <w:marLeft w:val="480"/>
          <w:marRight w:val="0"/>
          <w:marTop w:val="0"/>
          <w:marBottom w:val="0"/>
          <w:divBdr>
            <w:top w:val="none" w:sz="0" w:space="0" w:color="auto"/>
            <w:left w:val="none" w:sz="0" w:space="0" w:color="auto"/>
            <w:bottom w:val="none" w:sz="0" w:space="0" w:color="auto"/>
            <w:right w:val="none" w:sz="0" w:space="0" w:color="auto"/>
          </w:divBdr>
        </w:div>
        <w:div w:id="1886405804">
          <w:marLeft w:val="480"/>
          <w:marRight w:val="0"/>
          <w:marTop w:val="0"/>
          <w:marBottom w:val="0"/>
          <w:divBdr>
            <w:top w:val="none" w:sz="0" w:space="0" w:color="auto"/>
            <w:left w:val="none" w:sz="0" w:space="0" w:color="auto"/>
            <w:bottom w:val="none" w:sz="0" w:space="0" w:color="auto"/>
            <w:right w:val="none" w:sz="0" w:space="0" w:color="auto"/>
          </w:divBdr>
        </w:div>
        <w:div w:id="360519421">
          <w:marLeft w:val="480"/>
          <w:marRight w:val="0"/>
          <w:marTop w:val="0"/>
          <w:marBottom w:val="0"/>
          <w:divBdr>
            <w:top w:val="none" w:sz="0" w:space="0" w:color="auto"/>
            <w:left w:val="none" w:sz="0" w:space="0" w:color="auto"/>
            <w:bottom w:val="none" w:sz="0" w:space="0" w:color="auto"/>
            <w:right w:val="none" w:sz="0" w:space="0" w:color="auto"/>
          </w:divBdr>
        </w:div>
        <w:div w:id="150295881">
          <w:marLeft w:val="480"/>
          <w:marRight w:val="0"/>
          <w:marTop w:val="0"/>
          <w:marBottom w:val="0"/>
          <w:divBdr>
            <w:top w:val="none" w:sz="0" w:space="0" w:color="auto"/>
            <w:left w:val="none" w:sz="0" w:space="0" w:color="auto"/>
            <w:bottom w:val="none" w:sz="0" w:space="0" w:color="auto"/>
            <w:right w:val="none" w:sz="0" w:space="0" w:color="auto"/>
          </w:divBdr>
        </w:div>
        <w:div w:id="1811748806">
          <w:marLeft w:val="480"/>
          <w:marRight w:val="0"/>
          <w:marTop w:val="0"/>
          <w:marBottom w:val="0"/>
          <w:divBdr>
            <w:top w:val="none" w:sz="0" w:space="0" w:color="auto"/>
            <w:left w:val="none" w:sz="0" w:space="0" w:color="auto"/>
            <w:bottom w:val="none" w:sz="0" w:space="0" w:color="auto"/>
            <w:right w:val="none" w:sz="0" w:space="0" w:color="auto"/>
          </w:divBdr>
        </w:div>
        <w:div w:id="58526344">
          <w:marLeft w:val="480"/>
          <w:marRight w:val="0"/>
          <w:marTop w:val="0"/>
          <w:marBottom w:val="0"/>
          <w:divBdr>
            <w:top w:val="none" w:sz="0" w:space="0" w:color="auto"/>
            <w:left w:val="none" w:sz="0" w:space="0" w:color="auto"/>
            <w:bottom w:val="none" w:sz="0" w:space="0" w:color="auto"/>
            <w:right w:val="none" w:sz="0" w:space="0" w:color="auto"/>
          </w:divBdr>
        </w:div>
        <w:div w:id="462313581">
          <w:marLeft w:val="480"/>
          <w:marRight w:val="0"/>
          <w:marTop w:val="0"/>
          <w:marBottom w:val="0"/>
          <w:divBdr>
            <w:top w:val="none" w:sz="0" w:space="0" w:color="auto"/>
            <w:left w:val="none" w:sz="0" w:space="0" w:color="auto"/>
            <w:bottom w:val="none" w:sz="0" w:space="0" w:color="auto"/>
            <w:right w:val="none" w:sz="0" w:space="0" w:color="auto"/>
          </w:divBdr>
        </w:div>
        <w:div w:id="2098166421">
          <w:marLeft w:val="480"/>
          <w:marRight w:val="0"/>
          <w:marTop w:val="0"/>
          <w:marBottom w:val="0"/>
          <w:divBdr>
            <w:top w:val="none" w:sz="0" w:space="0" w:color="auto"/>
            <w:left w:val="none" w:sz="0" w:space="0" w:color="auto"/>
            <w:bottom w:val="none" w:sz="0" w:space="0" w:color="auto"/>
            <w:right w:val="none" w:sz="0" w:space="0" w:color="auto"/>
          </w:divBdr>
        </w:div>
        <w:div w:id="1614171997">
          <w:marLeft w:val="480"/>
          <w:marRight w:val="0"/>
          <w:marTop w:val="0"/>
          <w:marBottom w:val="0"/>
          <w:divBdr>
            <w:top w:val="none" w:sz="0" w:space="0" w:color="auto"/>
            <w:left w:val="none" w:sz="0" w:space="0" w:color="auto"/>
            <w:bottom w:val="none" w:sz="0" w:space="0" w:color="auto"/>
            <w:right w:val="none" w:sz="0" w:space="0" w:color="auto"/>
          </w:divBdr>
        </w:div>
        <w:div w:id="1086073971">
          <w:marLeft w:val="480"/>
          <w:marRight w:val="0"/>
          <w:marTop w:val="0"/>
          <w:marBottom w:val="0"/>
          <w:divBdr>
            <w:top w:val="none" w:sz="0" w:space="0" w:color="auto"/>
            <w:left w:val="none" w:sz="0" w:space="0" w:color="auto"/>
            <w:bottom w:val="none" w:sz="0" w:space="0" w:color="auto"/>
            <w:right w:val="none" w:sz="0" w:space="0" w:color="auto"/>
          </w:divBdr>
        </w:div>
        <w:div w:id="1312443142">
          <w:marLeft w:val="480"/>
          <w:marRight w:val="0"/>
          <w:marTop w:val="0"/>
          <w:marBottom w:val="0"/>
          <w:divBdr>
            <w:top w:val="none" w:sz="0" w:space="0" w:color="auto"/>
            <w:left w:val="none" w:sz="0" w:space="0" w:color="auto"/>
            <w:bottom w:val="none" w:sz="0" w:space="0" w:color="auto"/>
            <w:right w:val="none" w:sz="0" w:space="0" w:color="auto"/>
          </w:divBdr>
        </w:div>
        <w:div w:id="1315724490">
          <w:marLeft w:val="480"/>
          <w:marRight w:val="0"/>
          <w:marTop w:val="0"/>
          <w:marBottom w:val="0"/>
          <w:divBdr>
            <w:top w:val="none" w:sz="0" w:space="0" w:color="auto"/>
            <w:left w:val="none" w:sz="0" w:space="0" w:color="auto"/>
            <w:bottom w:val="none" w:sz="0" w:space="0" w:color="auto"/>
            <w:right w:val="none" w:sz="0" w:space="0" w:color="auto"/>
          </w:divBdr>
        </w:div>
        <w:div w:id="1587838696">
          <w:marLeft w:val="480"/>
          <w:marRight w:val="0"/>
          <w:marTop w:val="0"/>
          <w:marBottom w:val="0"/>
          <w:divBdr>
            <w:top w:val="none" w:sz="0" w:space="0" w:color="auto"/>
            <w:left w:val="none" w:sz="0" w:space="0" w:color="auto"/>
            <w:bottom w:val="none" w:sz="0" w:space="0" w:color="auto"/>
            <w:right w:val="none" w:sz="0" w:space="0" w:color="auto"/>
          </w:divBdr>
        </w:div>
        <w:div w:id="1090660373">
          <w:marLeft w:val="480"/>
          <w:marRight w:val="0"/>
          <w:marTop w:val="0"/>
          <w:marBottom w:val="0"/>
          <w:divBdr>
            <w:top w:val="none" w:sz="0" w:space="0" w:color="auto"/>
            <w:left w:val="none" w:sz="0" w:space="0" w:color="auto"/>
            <w:bottom w:val="none" w:sz="0" w:space="0" w:color="auto"/>
            <w:right w:val="none" w:sz="0" w:space="0" w:color="auto"/>
          </w:divBdr>
        </w:div>
        <w:div w:id="1202127936">
          <w:marLeft w:val="480"/>
          <w:marRight w:val="0"/>
          <w:marTop w:val="0"/>
          <w:marBottom w:val="0"/>
          <w:divBdr>
            <w:top w:val="none" w:sz="0" w:space="0" w:color="auto"/>
            <w:left w:val="none" w:sz="0" w:space="0" w:color="auto"/>
            <w:bottom w:val="none" w:sz="0" w:space="0" w:color="auto"/>
            <w:right w:val="none" w:sz="0" w:space="0" w:color="auto"/>
          </w:divBdr>
        </w:div>
        <w:div w:id="395402258">
          <w:marLeft w:val="480"/>
          <w:marRight w:val="0"/>
          <w:marTop w:val="0"/>
          <w:marBottom w:val="0"/>
          <w:divBdr>
            <w:top w:val="none" w:sz="0" w:space="0" w:color="auto"/>
            <w:left w:val="none" w:sz="0" w:space="0" w:color="auto"/>
            <w:bottom w:val="none" w:sz="0" w:space="0" w:color="auto"/>
            <w:right w:val="none" w:sz="0" w:space="0" w:color="auto"/>
          </w:divBdr>
        </w:div>
        <w:div w:id="961111618">
          <w:marLeft w:val="480"/>
          <w:marRight w:val="0"/>
          <w:marTop w:val="0"/>
          <w:marBottom w:val="0"/>
          <w:divBdr>
            <w:top w:val="none" w:sz="0" w:space="0" w:color="auto"/>
            <w:left w:val="none" w:sz="0" w:space="0" w:color="auto"/>
            <w:bottom w:val="none" w:sz="0" w:space="0" w:color="auto"/>
            <w:right w:val="none" w:sz="0" w:space="0" w:color="auto"/>
          </w:divBdr>
        </w:div>
        <w:div w:id="327905313">
          <w:marLeft w:val="480"/>
          <w:marRight w:val="0"/>
          <w:marTop w:val="0"/>
          <w:marBottom w:val="0"/>
          <w:divBdr>
            <w:top w:val="none" w:sz="0" w:space="0" w:color="auto"/>
            <w:left w:val="none" w:sz="0" w:space="0" w:color="auto"/>
            <w:bottom w:val="none" w:sz="0" w:space="0" w:color="auto"/>
            <w:right w:val="none" w:sz="0" w:space="0" w:color="auto"/>
          </w:divBdr>
        </w:div>
        <w:div w:id="944728002">
          <w:marLeft w:val="480"/>
          <w:marRight w:val="0"/>
          <w:marTop w:val="0"/>
          <w:marBottom w:val="0"/>
          <w:divBdr>
            <w:top w:val="none" w:sz="0" w:space="0" w:color="auto"/>
            <w:left w:val="none" w:sz="0" w:space="0" w:color="auto"/>
            <w:bottom w:val="none" w:sz="0" w:space="0" w:color="auto"/>
            <w:right w:val="none" w:sz="0" w:space="0" w:color="auto"/>
          </w:divBdr>
        </w:div>
        <w:div w:id="777482034">
          <w:marLeft w:val="480"/>
          <w:marRight w:val="0"/>
          <w:marTop w:val="0"/>
          <w:marBottom w:val="0"/>
          <w:divBdr>
            <w:top w:val="none" w:sz="0" w:space="0" w:color="auto"/>
            <w:left w:val="none" w:sz="0" w:space="0" w:color="auto"/>
            <w:bottom w:val="none" w:sz="0" w:space="0" w:color="auto"/>
            <w:right w:val="none" w:sz="0" w:space="0" w:color="auto"/>
          </w:divBdr>
        </w:div>
        <w:div w:id="2044552844">
          <w:marLeft w:val="480"/>
          <w:marRight w:val="0"/>
          <w:marTop w:val="0"/>
          <w:marBottom w:val="0"/>
          <w:divBdr>
            <w:top w:val="none" w:sz="0" w:space="0" w:color="auto"/>
            <w:left w:val="none" w:sz="0" w:space="0" w:color="auto"/>
            <w:bottom w:val="none" w:sz="0" w:space="0" w:color="auto"/>
            <w:right w:val="none" w:sz="0" w:space="0" w:color="auto"/>
          </w:divBdr>
        </w:div>
        <w:div w:id="493910391">
          <w:marLeft w:val="480"/>
          <w:marRight w:val="0"/>
          <w:marTop w:val="0"/>
          <w:marBottom w:val="0"/>
          <w:divBdr>
            <w:top w:val="none" w:sz="0" w:space="0" w:color="auto"/>
            <w:left w:val="none" w:sz="0" w:space="0" w:color="auto"/>
            <w:bottom w:val="none" w:sz="0" w:space="0" w:color="auto"/>
            <w:right w:val="none" w:sz="0" w:space="0" w:color="auto"/>
          </w:divBdr>
        </w:div>
        <w:div w:id="1708523799">
          <w:marLeft w:val="480"/>
          <w:marRight w:val="0"/>
          <w:marTop w:val="0"/>
          <w:marBottom w:val="0"/>
          <w:divBdr>
            <w:top w:val="none" w:sz="0" w:space="0" w:color="auto"/>
            <w:left w:val="none" w:sz="0" w:space="0" w:color="auto"/>
            <w:bottom w:val="none" w:sz="0" w:space="0" w:color="auto"/>
            <w:right w:val="none" w:sz="0" w:space="0" w:color="auto"/>
          </w:divBdr>
        </w:div>
        <w:div w:id="1581674732">
          <w:marLeft w:val="480"/>
          <w:marRight w:val="0"/>
          <w:marTop w:val="0"/>
          <w:marBottom w:val="0"/>
          <w:divBdr>
            <w:top w:val="none" w:sz="0" w:space="0" w:color="auto"/>
            <w:left w:val="none" w:sz="0" w:space="0" w:color="auto"/>
            <w:bottom w:val="none" w:sz="0" w:space="0" w:color="auto"/>
            <w:right w:val="none" w:sz="0" w:space="0" w:color="auto"/>
          </w:divBdr>
        </w:div>
        <w:div w:id="787160986">
          <w:marLeft w:val="480"/>
          <w:marRight w:val="0"/>
          <w:marTop w:val="0"/>
          <w:marBottom w:val="0"/>
          <w:divBdr>
            <w:top w:val="none" w:sz="0" w:space="0" w:color="auto"/>
            <w:left w:val="none" w:sz="0" w:space="0" w:color="auto"/>
            <w:bottom w:val="none" w:sz="0" w:space="0" w:color="auto"/>
            <w:right w:val="none" w:sz="0" w:space="0" w:color="auto"/>
          </w:divBdr>
        </w:div>
        <w:div w:id="1434782338">
          <w:marLeft w:val="480"/>
          <w:marRight w:val="0"/>
          <w:marTop w:val="0"/>
          <w:marBottom w:val="0"/>
          <w:divBdr>
            <w:top w:val="none" w:sz="0" w:space="0" w:color="auto"/>
            <w:left w:val="none" w:sz="0" w:space="0" w:color="auto"/>
            <w:bottom w:val="none" w:sz="0" w:space="0" w:color="auto"/>
            <w:right w:val="none" w:sz="0" w:space="0" w:color="auto"/>
          </w:divBdr>
        </w:div>
        <w:div w:id="492187886">
          <w:marLeft w:val="480"/>
          <w:marRight w:val="0"/>
          <w:marTop w:val="0"/>
          <w:marBottom w:val="0"/>
          <w:divBdr>
            <w:top w:val="none" w:sz="0" w:space="0" w:color="auto"/>
            <w:left w:val="none" w:sz="0" w:space="0" w:color="auto"/>
            <w:bottom w:val="none" w:sz="0" w:space="0" w:color="auto"/>
            <w:right w:val="none" w:sz="0" w:space="0" w:color="auto"/>
          </w:divBdr>
        </w:div>
        <w:div w:id="1093552880">
          <w:marLeft w:val="480"/>
          <w:marRight w:val="0"/>
          <w:marTop w:val="0"/>
          <w:marBottom w:val="0"/>
          <w:divBdr>
            <w:top w:val="none" w:sz="0" w:space="0" w:color="auto"/>
            <w:left w:val="none" w:sz="0" w:space="0" w:color="auto"/>
            <w:bottom w:val="none" w:sz="0" w:space="0" w:color="auto"/>
            <w:right w:val="none" w:sz="0" w:space="0" w:color="auto"/>
          </w:divBdr>
        </w:div>
        <w:div w:id="2022393838">
          <w:marLeft w:val="480"/>
          <w:marRight w:val="0"/>
          <w:marTop w:val="0"/>
          <w:marBottom w:val="0"/>
          <w:divBdr>
            <w:top w:val="none" w:sz="0" w:space="0" w:color="auto"/>
            <w:left w:val="none" w:sz="0" w:space="0" w:color="auto"/>
            <w:bottom w:val="none" w:sz="0" w:space="0" w:color="auto"/>
            <w:right w:val="none" w:sz="0" w:space="0" w:color="auto"/>
          </w:divBdr>
        </w:div>
        <w:div w:id="627320779">
          <w:marLeft w:val="480"/>
          <w:marRight w:val="0"/>
          <w:marTop w:val="0"/>
          <w:marBottom w:val="0"/>
          <w:divBdr>
            <w:top w:val="none" w:sz="0" w:space="0" w:color="auto"/>
            <w:left w:val="none" w:sz="0" w:space="0" w:color="auto"/>
            <w:bottom w:val="none" w:sz="0" w:space="0" w:color="auto"/>
            <w:right w:val="none" w:sz="0" w:space="0" w:color="auto"/>
          </w:divBdr>
        </w:div>
        <w:div w:id="999233635">
          <w:marLeft w:val="480"/>
          <w:marRight w:val="0"/>
          <w:marTop w:val="0"/>
          <w:marBottom w:val="0"/>
          <w:divBdr>
            <w:top w:val="none" w:sz="0" w:space="0" w:color="auto"/>
            <w:left w:val="none" w:sz="0" w:space="0" w:color="auto"/>
            <w:bottom w:val="none" w:sz="0" w:space="0" w:color="auto"/>
            <w:right w:val="none" w:sz="0" w:space="0" w:color="auto"/>
          </w:divBdr>
        </w:div>
        <w:div w:id="780419039">
          <w:marLeft w:val="480"/>
          <w:marRight w:val="0"/>
          <w:marTop w:val="0"/>
          <w:marBottom w:val="0"/>
          <w:divBdr>
            <w:top w:val="none" w:sz="0" w:space="0" w:color="auto"/>
            <w:left w:val="none" w:sz="0" w:space="0" w:color="auto"/>
            <w:bottom w:val="none" w:sz="0" w:space="0" w:color="auto"/>
            <w:right w:val="none" w:sz="0" w:space="0" w:color="auto"/>
          </w:divBdr>
        </w:div>
        <w:div w:id="1545633643">
          <w:marLeft w:val="480"/>
          <w:marRight w:val="0"/>
          <w:marTop w:val="0"/>
          <w:marBottom w:val="0"/>
          <w:divBdr>
            <w:top w:val="none" w:sz="0" w:space="0" w:color="auto"/>
            <w:left w:val="none" w:sz="0" w:space="0" w:color="auto"/>
            <w:bottom w:val="none" w:sz="0" w:space="0" w:color="auto"/>
            <w:right w:val="none" w:sz="0" w:space="0" w:color="auto"/>
          </w:divBdr>
        </w:div>
        <w:div w:id="1734499105">
          <w:marLeft w:val="480"/>
          <w:marRight w:val="0"/>
          <w:marTop w:val="0"/>
          <w:marBottom w:val="0"/>
          <w:divBdr>
            <w:top w:val="none" w:sz="0" w:space="0" w:color="auto"/>
            <w:left w:val="none" w:sz="0" w:space="0" w:color="auto"/>
            <w:bottom w:val="none" w:sz="0" w:space="0" w:color="auto"/>
            <w:right w:val="none" w:sz="0" w:space="0" w:color="auto"/>
          </w:divBdr>
        </w:div>
        <w:div w:id="731657749">
          <w:marLeft w:val="480"/>
          <w:marRight w:val="0"/>
          <w:marTop w:val="0"/>
          <w:marBottom w:val="0"/>
          <w:divBdr>
            <w:top w:val="none" w:sz="0" w:space="0" w:color="auto"/>
            <w:left w:val="none" w:sz="0" w:space="0" w:color="auto"/>
            <w:bottom w:val="none" w:sz="0" w:space="0" w:color="auto"/>
            <w:right w:val="none" w:sz="0" w:space="0" w:color="auto"/>
          </w:divBdr>
        </w:div>
        <w:div w:id="1710449408">
          <w:marLeft w:val="480"/>
          <w:marRight w:val="0"/>
          <w:marTop w:val="0"/>
          <w:marBottom w:val="0"/>
          <w:divBdr>
            <w:top w:val="none" w:sz="0" w:space="0" w:color="auto"/>
            <w:left w:val="none" w:sz="0" w:space="0" w:color="auto"/>
            <w:bottom w:val="none" w:sz="0" w:space="0" w:color="auto"/>
            <w:right w:val="none" w:sz="0" w:space="0" w:color="auto"/>
          </w:divBdr>
        </w:div>
        <w:div w:id="238950996">
          <w:marLeft w:val="480"/>
          <w:marRight w:val="0"/>
          <w:marTop w:val="0"/>
          <w:marBottom w:val="0"/>
          <w:divBdr>
            <w:top w:val="none" w:sz="0" w:space="0" w:color="auto"/>
            <w:left w:val="none" w:sz="0" w:space="0" w:color="auto"/>
            <w:bottom w:val="none" w:sz="0" w:space="0" w:color="auto"/>
            <w:right w:val="none" w:sz="0" w:space="0" w:color="auto"/>
          </w:divBdr>
        </w:div>
        <w:div w:id="725180878">
          <w:marLeft w:val="480"/>
          <w:marRight w:val="0"/>
          <w:marTop w:val="0"/>
          <w:marBottom w:val="0"/>
          <w:divBdr>
            <w:top w:val="none" w:sz="0" w:space="0" w:color="auto"/>
            <w:left w:val="none" w:sz="0" w:space="0" w:color="auto"/>
            <w:bottom w:val="none" w:sz="0" w:space="0" w:color="auto"/>
            <w:right w:val="none" w:sz="0" w:space="0" w:color="auto"/>
          </w:divBdr>
        </w:div>
        <w:div w:id="1068959217">
          <w:marLeft w:val="480"/>
          <w:marRight w:val="0"/>
          <w:marTop w:val="0"/>
          <w:marBottom w:val="0"/>
          <w:divBdr>
            <w:top w:val="none" w:sz="0" w:space="0" w:color="auto"/>
            <w:left w:val="none" w:sz="0" w:space="0" w:color="auto"/>
            <w:bottom w:val="none" w:sz="0" w:space="0" w:color="auto"/>
            <w:right w:val="none" w:sz="0" w:space="0" w:color="auto"/>
          </w:divBdr>
        </w:div>
        <w:div w:id="1829247571">
          <w:marLeft w:val="480"/>
          <w:marRight w:val="0"/>
          <w:marTop w:val="0"/>
          <w:marBottom w:val="0"/>
          <w:divBdr>
            <w:top w:val="none" w:sz="0" w:space="0" w:color="auto"/>
            <w:left w:val="none" w:sz="0" w:space="0" w:color="auto"/>
            <w:bottom w:val="none" w:sz="0" w:space="0" w:color="auto"/>
            <w:right w:val="none" w:sz="0" w:space="0" w:color="auto"/>
          </w:divBdr>
        </w:div>
        <w:div w:id="1847355343">
          <w:marLeft w:val="480"/>
          <w:marRight w:val="0"/>
          <w:marTop w:val="0"/>
          <w:marBottom w:val="0"/>
          <w:divBdr>
            <w:top w:val="none" w:sz="0" w:space="0" w:color="auto"/>
            <w:left w:val="none" w:sz="0" w:space="0" w:color="auto"/>
            <w:bottom w:val="none" w:sz="0" w:space="0" w:color="auto"/>
            <w:right w:val="none" w:sz="0" w:space="0" w:color="auto"/>
          </w:divBdr>
        </w:div>
        <w:div w:id="325666262">
          <w:marLeft w:val="480"/>
          <w:marRight w:val="0"/>
          <w:marTop w:val="0"/>
          <w:marBottom w:val="0"/>
          <w:divBdr>
            <w:top w:val="none" w:sz="0" w:space="0" w:color="auto"/>
            <w:left w:val="none" w:sz="0" w:space="0" w:color="auto"/>
            <w:bottom w:val="none" w:sz="0" w:space="0" w:color="auto"/>
            <w:right w:val="none" w:sz="0" w:space="0" w:color="auto"/>
          </w:divBdr>
        </w:div>
        <w:div w:id="1142775179">
          <w:marLeft w:val="480"/>
          <w:marRight w:val="0"/>
          <w:marTop w:val="0"/>
          <w:marBottom w:val="0"/>
          <w:divBdr>
            <w:top w:val="none" w:sz="0" w:space="0" w:color="auto"/>
            <w:left w:val="none" w:sz="0" w:space="0" w:color="auto"/>
            <w:bottom w:val="none" w:sz="0" w:space="0" w:color="auto"/>
            <w:right w:val="none" w:sz="0" w:space="0" w:color="auto"/>
          </w:divBdr>
        </w:div>
        <w:div w:id="803812267">
          <w:marLeft w:val="480"/>
          <w:marRight w:val="0"/>
          <w:marTop w:val="0"/>
          <w:marBottom w:val="0"/>
          <w:divBdr>
            <w:top w:val="none" w:sz="0" w:space="0" w:color="auto"/>
            <w:left w:val="none" w:sz="0" w:space="0" w:color="auto"/>
            <w:bottom w:val="none" w:sz="0" w:space="0" w:color="auto"/>
            <w:right w:val="none" w:sz="0" w:space="0" w:color="auto"/>
          </w:divBdr>
        </w:div>
        <w:div w:id="836653581">
          <w:marLeft w:val="480"/>
          <w:marRight w:val="0"/>
          <w:marTop w:val="0"/>
          <w:marBottom w:val="0"/>
          <w:divBdr>
            <w:top w:val="none" w:sz="0" w:space="0" w:color="auto"/>
            <w:left w:val="none" w:sz="0" w:space="0" w:color="auto"/>
            <w:bottom w:val="none" w:sz="0" w:space="0" w:color="auto"/>
            <w:right w:val="none" w:sz="0" w:space="0" w:color="auto"/>
          </w:divBdr>
        </w:div>
        <w:div w:id="1464078024">
          <w:marLeft w:val="480"/>
          <w:marRight w:val="0"/>
          <w:marTop w:val="0"/>
          <w:marBottom w:val="0"/>
          <w:divBdr>
            <w:top w:val="none" w:sz="0" w:space="0" w:color="auto"/>
            <w:left w:val="none" w:sz="0" w:space="0" w:color="auto"/>
            <w:bottom w:val="none" w:sz="0" w:space="0" w:color="auto"/>
            <w:right w:val="none" w:sz="0" w:space="0" w:color="auto"/>
          </w:divBdr>
        </w:div>
        <w:div w:id="501092077">
          <w:marLeft w:val="480"/>
          <w:marRight w:val="0"/>
          <w:marTop w:val="0"/>
          <w:marBottom w:val="0"/>
          <w:divBdr>
            <w:top w:val="none" w:sz="0" w:space="0" w:color="auto"/>
            <w:left w:val="none" w:sz="0" w:space="0" w:color="auto"/>
            <w:bottom w:val="none" w:sz="0" w:space="0" w:color="auto"/>
            <w:right w:val="none" w:sz="0" w:space="0" w:color="auto"/>
          </w:divBdr>
        </w:div>
        <w:div w:id="656686945">
          <w:marLeft w:val="480"/>
          <w:marRight w:val="0"/>
          <w:marTop w:val="0"/>
          <w:marBottom w:val="0"/>
          <w:divBdr>
            <w:top w:val="none" w:sz="0" w:space="0" w:color="auto"/>
            <w:left w:val="none" w:sz="0" w:space="0" w:color="auto"/>
            <w:bottom w:val="none" w:sz="0" w:space="0" w:color="auto"/>
            <w:right w:val="none" w:sz="0" w:space="0" w:color="auto"/>
          </w:divBdr>
        </w:div>
        <w:div w:id="200169092">
          <w:marLeft w:val="480"/>
          <w:marRight w:val="0"/>
          <w:marTop w:val="0"/>
          <w:marBottom w:val="0"/>
          <w:divBdr>
            <w:top w:val="none" w:sz="0" w:space="0" w:color="auto"/>
            <w:left w:val="none" w:sz="0" w:space="0" w:color="auto"/>
            <w:bottom w:val="none" w:sz="0" w:space="0" w:color="auto"/>
            <w:right w:val="none" w:sz="0" w:space="0" w:color="auto"/>
          </w:divBdr>
        </w:div>
        <w:div w:id="599025757">
          <w:marLeft w:val="480"/>
          <w:marRight w:val="0"/>
          <w:marTop w:val="0"/>
          <w:marBottom w:val="0"/>
          <w:divBdr>
            <w:top w:val="none" w:sz="0" w:space="0" w:color="auto"/>
            <w:left w:val="none" w:sz="0" w:space="0" w:color="auto"/>
            <w:bottom w:val="none" w:sz="0" w:space="0" w:color="auto"/>
            <w:right w:val="none" w:sz="0" w:space="0" w:color="auto"/>
          </w:divBdr>
        </w:div>
        <w:div w:id="1485510151">
          <w:marLeft w:val="480"/>
          <w:marRight w:val="0"/>
          <w:marTop w:val="0"/>
          <w:marBottom w:val="0"/>
          <w:divBdr>
            <w:top w:val="none" w:sz="0" w:space="0" w:color="auto"/>
            <w:left w:val="none" w:sz="0" w:space="0" w:color="auto"/>
            <w:bottom w:val="none" w:sz="0" w:space="0" w:color="auto"/>
            <w:right w:val="none" w:sz="0" w:space="0" w:color="auto"/>
          </w:divBdr>
        </w:div>
        <w:div w:id="690225246">
          <w:marLeft w:val="480"/>
          <w:marRight w:val="0"/>
          <w:marTop w:val="0"/>
          <w:marBottom w:val="0"/>
          <w:divBdr>
            <w:top w:val="none" w:sz="0" w:space="0" w:color="auto"/>
            <w:left w:val="none" w:sz="0" w:space="0" w:color="auto"/>
            <w:bottom w:val="none" w:sz="0" w:space="0" w:color="auto"/>
            <w:right w:val="none" w:sz="0" w:space="0" w:color="auto"/>
          </w:divBdr>
        </w:div>
        <w:div w:id="300111694">
          <w:marLeft w:val="480"/>
          <w:marRight w:val="0"/>
          <w:marTop w:val="0"/>
          <w:marBottom w:val="0"/>
          <w:divBdr>
            <w:top w:val="none" w:sz="0" w:space="0" w:color="auto"/>
            <w:left w:val="none" w:sz="0" w:space="0" w:color="auto"/>
            <w:bottom w:val="none" w:sz="0" w:space="0" w:color="auto"/>
            <w:right w:val="none" w:sz="0" w:space="0" w:color="auto"/>
          </w:divBdr>
        </w:div>
        <w:div w:id="2011130280">
          <w:marLeft w:val="480"/>
          <w:marRight w:val="0"/>
          <w:marTop w:val="0"/>
          <w:marBottom w:val="0"/>
          <w:divBdr>
            <w:top w:val="none" w:sz="0" w:space="0" w:color="auto"/>
            <w:left w:val="none" w:sz="0" w:space="0" w:color="auto"/>
            <w:bottom w:val="none" w:sz="0" w:space="0" w:color="auto"/>
            <w:right w:val="none" w:sz="0" w:space="0" w:color="auto"/>
          </w:divBdr>
        </w:div>
        <w:div w:id="1838300489">
          <w:marLeft w:val="480"/>
          <w:marRight w:val="0"/>
          <w:marTop w:val="0"/>
          <w:marBottom w:val="0"/>
          <w:divBdr>
            <w:top w:val="none" w:sz="0" w:space="0" w:color="auto"/>
            <w:left w:val="none" w:sz="0" w:space="0" w:color="auto"/>
            <w:bottom w:val="none" w:sz="0" w:space="0" w:color="auto"/>
            <w:right w:val="none" w:sz="0" w:space="0" w:color="auto"/>
          </w:divBdr>
        </w:div>
        <w:div w:id="595601273">
          <w:marLeft w:val="480"/>
          <w:marRight w:val="0"/>
          <w:marTop w:val="0"/>
          <w:marBottom w:val="0"/>
          <w:divBdr>
            <w:top w:val="none" w:sz="0" w:space="0" w:color="auto"/>
            <w:left w:val="none" w:sz="0" w:space="0" w:color="auto"/>
            <w:bottom w:val="none" w:sz="0" w:space="0" w:color="auto"/>
            <w:right w:val="none" w:sz="0" w:space="0" w:color="auto"/>
          </w:divBdr>
        </w:div>
        <w:div w:id="1398243188">
          <w:marLeft w:val="480"/>
          <w:marRight w:val="0"/>
          <w:marTop w:val="0"/>
          <w:marBottom w:val="0"/>
          <w:divBdr>
            <w:top w:val="none" w:sz="0" w:space="0" w:color="auto"/>
            <w:left w:val="none" w:sz="0" w:space="0" w:color="auto"/>
            <w:bottom w:val="none" w:sz="0" w:space="0" w:color="auto"/>
            <w:right w:val="none" w:sz="0" w:space="0" w:color="auto"/>
          </w:divBdr>
        </w:div>
        <w:div w:id="716201051">
          <w:marLeft w:val="480"/>
          <w:marRight w:val="0"/>
          <w:marTop w:val="0"/>
          <w:marBottom w:val="0"/>
          <w:divBdr>
            <w:top w:val="none" w:sz="0" w:space="0" w:color="auto"/>
            <w:left w:val="none" w:sz="0" w:space="0" w:color="auto"/>
            <w:bottom w:val="none" w:sz="0" w:space="0" w:color="auto"/>
            <w:right w:val="none" w:sz="0" w:space="0" w:color="auto"/>
          </w:divBdr>
        </w:div>
        <w:div w:id="675887132">
          <w:marLeft w:val="480"/>
          <w:marRight w:val="0"/>
          <w:marTop w:val="0"/>
          <w:marBottom w:val="0"/>
          <w:divBdr>
            <w:top w:val="none" w:sz="0" w:space="0" w:color="auto"/>
            <w:left w:val="none" w:sz="0" w:space="0" w:color="auto"/>
            <w:bottom w:val="none" w:sz="0" w:space="0" w:color="auto"/>
            <w:right w:val="none" w:sz="0" w:space="0" w:color="auto"/>
          </w:divBdr>
        </w:div>
        <w:div w:id="388773307">
          <w:marLeft w:val="480"/>
          <w:marRight w:val="0"/>
          <w:marTop w:val="0"/>
          <w:marBottom w:val="0"/>
          <w:divBdr>
            <w:top w:val="none" w:sz="0" w:space="0" w:color="auto"/>
            <w:left w:val="none" w:sz="0" w:space="0" w:color="auto"/>
            <w:bottom w:val="none" w:sz="0" w:space="0" w:color="auto"/>
            <w:right w:val="none" w:sz="0" w:space="0" w:color="auto"/>
          </w:divBdr>
        </w:div>
        <w:div w:id="1391034047">
          <w:marLeft w:val="480"/>
          <w:marRight w:val="0"/>
          <w:marTop w:val="0"/>
          <w:marBottom w:val="0"/>
          <w:divBdr>
            <w:top w:val="none" w:sz="0" w:space="0" w:color="auto"/>
            <w:left w:val="none" w:sz="0" w:space="0" w:color="auto"/>
            <w:bottom w:val="none" w:sz="0" w:space="0" w:color="auto"/>
            <w:right w:val="none" w:sz="0" w:space="0" w:color="auto"/>
          </w:divBdr>
        </w:div>
        <w:div w:id="159782137">
          <w:marLeft w:val="480"/>
          <w:marRight w:val="0"/>
          <w:marTop w:val="0"/>
          <w:marBottom w:val="0"/>
          <w:divBdr>
            <w:top w:val="none" w:sz="0" w:space="0" w:color="auto"/>
            <w:left w:val="none" w:sz="0" w:space="0" w:color="auto"/>
            <w:bottom w:val="none" w:sz="0" w:space="0" w:color="auto"/>
            <w:right w:val="none" w:sz="0" w:space="0" w:color="auto"/>
          </w:divBdr>
        </w:div>
        <w:div w:id="393042008">
          <w:marLeft w:val="480"/>
          <w:marRight w:val="0"/>
          <w:marTop w:val="0"/>
          <w:marBottom w:val="0"/>
          <w:divBdr>
            <w:top w:val="none" w:sz="0" w:space="0" w:color="auto"/>
            <w:left w:val="none" w:sz="0" w:space="0" w:color="auto"/>
            <w:bottom w:val="none" w:sz="0" w:space="0" w:color="auto"/>
            <w:right w:val="none" w:sz="0" w:space="0" w:color="auto"/>
          </w:divBdr>
        </w:div>
        <w:div w:id="1399669600">
          <w:marLeft w:val="480"/>
          <w:marRight w:val="0"/>
          <w:marTop w:val="0"/>
          <w:marBottom w:val="0"/>
          <w:divBdr>
            <w:top w:val="none" w:sz="0" w:space="0" w:color="auto"/>
            <w:left w:val="none" w:sz="0" w:space="0" w:color="auto"/>
            <w:bottom w:val="none" w:sz="0" w:space="0" w:color="auto"/>
            <w:right w:val="none" w:sz="0" w:space="0" w:color="auto"/>
          </w:divBdr>
        </w:div>
        <w:div w:id="1321933328">
          <w:marLeft w:val="480"/>
          <w:marRight w:val="0"/>
          <w:marTop w:val="0"/>
          <w:marBottom w:val="0"/>
          <w:divBdr>
            <w:top w:val="none" w:sz="0" w:space="0" w:color="auto"/>
            <w:left w:val="none" w:sz="0" w:space="0" w:color="auto"/>
            <w:bottom w:val="none" w:sz="0" w:space="0" w:color="auto"/>
            <w:right w:val="none" w:sz="0" w:space="0" w:color="auto"/>
          </w:divBdr>
        </w:div>
        <w:div w:id="1794522093">
          <w:marLeft w:val="480"/>
          <w:marRight w:val="0"/>
          <w:marTop w:val="0"/>
          <w:marBottom w:val="0"/>
          <w:divBdr>
            <w:top w:val="none" w:sz="0" w:space="0" w:color="auto"/>
            <w:left w:val="none" w:sz="0" w:space="0" w:color="auto"/>
            <w:bottom w:val="none" w:sz="0" w:space="0" w:color="auto"/>
            <w:right w:val="none" w:sz="0" w:space="0" w:color="auto"/>
          </w:divBdr>
        </w:div>
        <w:div w:id="384834262">
          <w:marLeft w:val="480"/>
          <w:marRight w:val="0"/>
          <w:marTop w:val="0"/>
          <w:marBottom w:val="0"/>
          <w:divBdr>
            <w:top w:val="none" w:sz="0" w:space="0" w:color="auto"/>
            <w:left w:val="none" w:sz="0" w:space="0" w:color="auto"/>
            <w:bottom w:val="none" w:sz="0" w:space="0" w:color="auto"/>
            <w:right w:val="none" w:sz="0" w:space="0" w:color="auto"/>
          </w:divBdr>
        </w:div>
        <w:div w:id="610939529">
          <w:marLeft w:val="480"/>
          <w:marRight w:val="0"/>
          <w:marTop w:val="0"/>
          <w:marBottom w:val="0"/>
          <w:divBdr>
            <w:top w:val="none" w:sz="0" w:space="0" w:color="auto"/>
            <w:left w:val="none" w:sz="0" w:space="0" w:color="auto"/>
            <w:bottom w:val="none" w:sz="0" w:space="0" w:color="auto"/>
            <w:right w:val="none" w:sz="0" w:space="0" w:color="auto"/>
          </w:divBdr>
        </w:div>
        <w:div w:id="1077675761">
          <w:marLeft w:val="480"/>
          <w:marRight w:val="0"/>
          <w:marTop w:val="0"/>
          <w:marBottom w:val="0"/>
          <w:divBdr>
            <w:top w:val="none" w:sz="0" w:space="0" w:color="auto"/>
            <w:left w:val="none" w:sz="0" w:space="0" w:color="auto"/>
            <w:bottom w:val="none" w:sz="0" w:space="0" w:color="auto"/>
            <w:right w:val="none" w:sz="0" w:space="0" w:color="auto"/>
          </w:divBdr>
        </w:div>
        <w:div w:id="1525705544">
          <w:marLeft w:val="480"/>
          <w:marRight w:val="0"/>
          <w:marTop w:val="0"/>
          <w:marBottom w:val="0"/>
          <w:divBdr>
            <w:top w:val="none" w:sz="0" w:space="0" w:color="auto"/>
            <w:left w:val="none" w:sz="0" w:space="0" w:color="auto"/>
            <w:bottom w:val="none" w:sz="0" w:space="0" w:color="auto"/>
            <w:right w:val="none" w:sz="0" w:space="0" w:color="auto"/>
          </w:divBdr>
        </w:div>
        <w:div w:id="1419905385">
          <w:marLeft w:val="480"/>
          <w:marRight w:val="0"/>
          <w:marTop w:val="0"/>
          <w:marBottom w:val="0"/>
          <w:divBdr>
            <w:top w:val="none" w:sz="0" w:space="0" w:color="auto"/>
            <w:left w:val="none" w:sz="0" w:space="0" w:color="auto"/>
            <w:bottom w:val="none" w:sz="0" w:space="0" w:color="auto"/>
            <w:right w:val="none" w:sz="0" w:space="0" w:color="auto"/>
          </w:divBdr>
        </w:div>
        <w:div w:id="283391357">
          <w:marLeft w:val="480"/>
          <w:marRight w:val="0"/>
          <w:marTop w:val="0"/>
          <w:marBottom w:val="0"/>
          <w:divBdr>
            <w:top w:val="none" w:sz="0" w:space="0" w:color="auto"/>
            <w:left w:val="none" w:sz="0" w:space="0" w:color="auto"/>
            <w:bottom w:val="none" w:sz="0" w:space="0" w:color="auto"/>
            <w:right w:val="none" w:sz="0" w:space="0" w:color="auto"/>
          </w:divBdr>
        </w:div>
        <w:div w:id="294606729">
          <w:marLeft w:val="480"/>
          <w:marRight w:val="0"/>
          <w:marTop w:val="0"/>
          <w:marBottom w:val="0"/>
          <w:divBdr>
            <w:top w:val="none" w:sz="0" w:space="0" w:color="auto"/>
            <w:left w:val="none" w:sz="0" w:space="0" w:color="auto"/>
            <w:bottom w:val="none" w:sz="0" w:space="0" w:color="auto"/>
            <w:right w:val="none" w:sz="0" w:space="0" w:color="auto"/>
          </w:divBdr>
        </w:div>
        <w:div w:id="1331903758">
          <w:marLeft w:val="480"/>
          <w:marRight w:val="0"/>
          <w:marTop w:val="0"/>
          <w:marBottom w:val="0"/>
          <w:divBdr>
            <w:top w:val="none" w:sz="0" w:space="0" w:color="auto"/>
            <w:left w:val="none" w:sz="0" w:space="0" w:color="auto"/>
            <w:bottom w:val="none" w:sz="0" w:space="0" w:color="auto"/>
            <w:right w:val="none" w:sz="0" w:space="0" w:color="auto"/>
          </w:divBdr>
        </w:div>
        <w:div w:id="1440493522">
          <w:marLeft w:val="480"/>
          <w:marRight w:val="0"/>
          <w:marTop w:val="0"/>
          <w:marBottom w:val="0"/>
          <w:divBdr>
            <w:top w:val="none" w:sz="0" w:space="0" w:color="auto"/>
            <w:left w:val="none" w:sz="0" w:space="0" w:color="auto"/>
            <w:bottom w:val="none" w:sz="0" w:space="0" w:color="auto"/>
            <w:right w:val="none" w:sz="0" w:space="0" w:color="auto"/>
          </w:divBdr>
        </w:div>
        <w:div w:id="852036979">
          <w:marLeft w:val="480"/>
          <w:marRight w:val="0"/>
          <w:marTop w:val="0"/>
          <w:marBottom w:val="0"/>
          <w:divBdr>
            <w:top w:val="none" w:sz="0" w:space="0" w:color="auto"/>
            <w:left w:val="none" w:sz="0" w:space="0" w:color="auto"/>
            <w:bottom w:val="none" w:sz="0" w:space="0" w:color="auto"/>
            <w:right w:val="none" w:sz="0" w:space="0" w:color="auto"/>
          </w:divBdr>
        </w:div>
        <w:div w:id="1998024461">
          <w:marLeft w:val="480"/>
          <w:marRight w:val="0"/>
          <w:marTop w:val="0"/>
          <w:marBottom w:val="0"/>
          <w:divBdr>
            <w:top w:val="none" w:sz="0" w:space="0" w:color="auto"/>
            <w:left w:val="none" w:sz="0" w:space="0" w:color="auto"/>
            <w:bottom w:val="none" w:sz="0" w:space="0" w:color="auto"/>
            <w:right w:val="none" w:sz="0" w:space="0" w:color="auto"/>
          </w:divBdr>
        </w:div>
        <w:div w:id="1609116279">
          <w:marLeft w:val="480"/>
          <w:marRight w:val="0"/>
          <w:marTop w:val="0"/>
          <w:marBottom w:val="0"/>
          <w:divBdr>
            <w:top w:val="none" w:sz="0" w:space="0" w:color="auto"/>
            <w:left w:val="none" w:sz="0" w:space="0" w:color="auto"/>
            <w:bottom w:val="none" w:sz="0" w:space="0" w:color="auto"/>
            <w:right w:val="none" w:sz="0" w:space="0" w:color="auto"/>
          </w:divBdr>
        </w:div>
      </w:divsChild>
    </w:div>
    <w:div w:id="547034870">
      <w:bodyDiv w:val="1"/>
      <w:marLeft w:val="0"/>
      <w:marRight w:val="0"/>
      <w:marTop w:val="0"/>
      <w:marBottom w:val="0"/>
      <w:divBdr>
        <w:top w:val="none" w:sz="0" w:space="0" w:color="auto"/>
        <w:left w:val="none" w:sz="0" w:space="0" w:color="auto"/>
        <w:bottom w:val="none" w:sz="0" w:space="0" w:color="auto"/>
        <w:right w:val="none" w:sz="0" w:space="0" w:color="auto"/>
      </w:divBdr>
    </w:div>
    <w:div w:id="547113884">
      <w:bodyDiv w:val="1"/>
      <w:marLeft w:val="0"/>
      <w:marRight w:val="0"/>
      <w:marTop w:val="0"/>
      <w:marBottom w:val="0"/>
      <w:divBdr>
        <w:top w:val="none" w:sz="0" w:space="0" w:color="auto"/>
        <w:left w:val="none" w:sz="0" w:space="0" w:color="auto"/>
        <w:bottom w:val="none" w:sz="0" w:space="0" w:color="auto"/>
        <w:right w:val="none" w:sz="0" w:space="0" w:color="auto"/>
      </w:divBdr>
    </w:div>
    <w:div w:id="547226702">
      <w:bodyDiv w:val="1"/>
      <w:marLeft w:val="0"/>
      <w:marRight w:val="0"/>
      <w:marTop w:val="0"/>
      <w:marBottom w:val="0"/>
      <w:divBdr>
        <w:top w:val="none" w:sz="0" w:space="0" w:color="auto"/>
        <w:left w:val="none" w:sz="0" w:space="0" w:color="auto"/>
        <w:bottom w:val="none" w:sz="0" w:space="0" w:color="auto"/>
        <w:right w:val="none" w:sz="0" w:space="0" w:color="auto"/>
      </w:divBdr>
    </w:div>
    <w:div w:id="547380409">
      <w:bodyDiv w:val="1"/>
      <w:marLeft w:val="0"/>
      <w:marRight w:val="0"/>
      <w:marTop w:val="0"/>
      <w:marBottom w:val="0"/>
      <w:divBdr>
        <w:top w:val="none" w:sz="0" w:space="0" w:color="auto"/>
        <w:left w:val="none" w:sz="0" w:space="0" w:color="auto"/>
        <w:bottom w:val="none" w:sz="0" w:space="0" w:color="auto"/>
        <w:right w:val="none" w:sz="0" w:space="0" w:color="auto"/>
      </w:divBdr>
    </w:div>
    <w:div w:id="547836192">
      <w:bodyDiv w:val="1"/>
      <w:marLeft w:val="0"/>
      <w:marRight w:val="0"/>
      <w:marTop w:val="0"/>
      <w:marBottom w:val="0"/>
      <w:divBdr>
        <w:top w:val="none" w:sz="0" w:space="0" w:color="auto"/>
        <w:left w:val="none" w:sz="0" w:space="0" w:color="auto"/>
        <w:bottom w:val="none" w:sz="0" w:space="0" w:color="auto"/>
        <w:right w:val="none" w:sz="0" w:space="0" w:color="auto"/>
      </w:divBdr>
    </w:div>
    <w:div w:id="548226702">
      <w:bodyDiv w:val="1"/>
      <w:marLeft w:val="0"/>
      <w:marRight w:val="0"/>
      <w:marTop w:val="0"/>
      <w:marBottom w:val="0"/>
      <w:divBdr>
        <w:top w:val="none" w:sz="0" w:space="0" w:color="auto"/>
        <w:left w:val="none" w:sz="0" w:space="0" w:color="auto"/>
        <w:bottom w:val="none" w:sz="0" w:space="0" w:color="auto"/>
        <w:right w:val="none" w:sz="0" w:space="0" w:color="auto"/>
      </w:divBdr>
    </w:div>
    <w:div w:id="548344366">
      <w:bodyDiv w:val="1"/>
      <w:marLeft w:val="0"/>
      <w:marRight w:val="0"/>
      <w:marTop w:val="0"/>
      <w:marBottom w:val="0"/>
      <w:divBdr>
        <w:top w:val="none" w:sz="0" w:space="0" w:color="auto"/>
        <w:left w:val="none" w:sz="0" w:space="0" w:color="auto"/>
        <w:bottom w:val="none" w:sz="0" w:space="0" w:color="auto"/>
        <w:right w:val="none" w:sz="0" w:space="0" w:color="auto"/>
      </w:divBdr>
    </w:div>
    <w:div w:id="548498733">
      <w:bodyDiv w:val="1"/>
      <w:marLeft w:val="0"/>
      <w:marRight w:val="0"/>
      <w:marTop w:val="0"/>
      <w:marBottom w:val="0"/>
      <w:divBdr>
        <w:top w:val="none" w:sz="0" w:space="0" w:color="auto"/>
        <w:left w:val="none" w:sz="0" w:space="0" w:color="auto"/>
        <w:bottom w:val="none" w:sz="0" w:space="0" w:color="auto"/>
        <w:right w:val="none" w:sz="0" w:space="0" w:color="auto"/>
      </w:divBdr>
    </w:div>
    <w:div w:id="548683854">
      <w:bodyDiv w:val="1"/>
      <w:marLeft w:val="0"/>
      <w:marRight w:val="0"/>
      <w:marTop w:val="0"/>
      <w:marBottom w:val="0"/>
      <w:divBdr>
        <w:top w:val="none" w:sz="0" w:space="0" w:color="auto"/>
        <w:left w:val="none" w:sz="0" w:space="0" w:color="auto"/>
        <w:bottom w:val="none" w:sz="0" w:space="0" w:color="auto"/>
        <w:right w:val="none" w:sz="0" w:space="0" w:color="auto"/>
      </w:divBdr>
    </w:div>
    <w:div w:id="548808337">
      <w:bodyDiv w:val="1"/>
      <w:marLeft w:val="0"/>
      <w:marRight w:val="0"/>
      <w:marTop w:val="0"/>
      <w:marBottom w:val="0"/>
      <w:divBdr>
        <w:top w:val="none" w:sz="0" w:space="0" w:color="auto"/>
        <w:left w:val="none" w:sz="0" w:space="0" w:color="auto"/>
        <w:bottom w:val="none" w:sz="0" w:space="0" w:color="auto"/>
        <w:right w:val="none" w:sz="0" w:space="0" w:color="auto"/>
      </w:divBdr>
    </w:div>
    <w:div w:id="550073773">
      <w:bodyDiv w:val="1"/>
      <w:marLeft w:val="0"/>
      <w:marRight w:val="0"/>
      <w:marTop w:val="0"/>
      <w:marBottom w:val="0"/>
      <w:divBdr>
        <w:top w:val="none" w:sz="0" w:space="0" w:color="auto"/>
        <w:left w:val="none" w:sz="0" w:space="0" w:color="auto"/>
        <w:bottom w:val="none" w:sz="0" w:space="0" w:color="auto"/>
        <w:right w:val="none" w:sz="0" w:space="0" w:color="auto"/>
      </w:divBdr>
    </w:div>
    <w:div w:id="550534223">
      <w:bodyDiv w:val="1"/>
      <w:marLeft w:val="0"/>
      <w:marRight w:val="0"/>
      <w:marTop w:val="0"/>
      <w:marBottom w:val="0"/>
      <w:divBdr>
        <w:top w:val="none" w:sz="0" w:space="0" w:color="auto"/>
        <w:left w:val="none" w:sz="0" w:space="0" w:color="auto"/>
        <w:bottom w:val="none" w:sz="0" w:space="0" w:color="auto"/>
        <w:right w:val="none" w:sz="0" w:space="0" w:color="auto"/>
      </w:divBdr>
    </w:div>
    <w:div w:id="551188878">
      <w:bodyDiv w:val="1"/>
      <w:marLeft w:val="0"/>
      <w:marRight w:val="0"/>
      <w:marTop w:val="0"/>
      <w:marBottom w:val="0"/>
      <w:divBdr>
        <w:top w:val="none" w:sz="0" w:space="0" w:color="auto"/>
        <w:left w:val="none" w:sz="0" w:space="0" w:color="auto"/>
        <w:bottom w:val="none" w:sz="0" w:space="0" w:color="auto"/>
        <w:right w:val="none" w:sz="0" w:space="0" w:color="auto"/>
      </w:divBdr>
    </w:div>
    <w:div w:id="551887573">
      <w:bodyDiv w:val="1"/>
      <w:marLeft w:val="0"/>
      <w:marRight w:val="0"/>
      <w:marTop w:val="0"/>
      <w:marBottom w:val="0"/>
      <w:divBdr>
        <w:top w:val="none" w:sz="0" w:space="0" w:color="auto"/>
        <w:left w:val="none" w:sz="0" w:space="0" w:color="auto"/>
        <w:bottom w:val="none" w:sz="0" w:space="0" w:color="auto"/>
        <w:right w:val="none" w:sz="0" w:space="0" w:color="auto"/>
      </w:divBdr>
    </w:div>
    <w:div w:id="552812380">
      <w:bodyDiv w:val="1"/>
      <w:marLeft w:val="0"/>
      <w:marRight w:val="0"/>
      <w:marTop w:val="0"/>
      <w:marBottom w:val="0"/>
      <w:divBdr>
        <w:top w:val="none" w:sz="0" w:space="0" w:color="auto"/>
        <w:left w:val="none" w:sz="0" w:space="0" w:color="auto"/>
        <w:bottom w:val="none" w:sz="0" w:space="0" w:color="auto"/>
        <w:right w:val="none" w:sz="0" w:space="0" w:color="auto"/>
      </w:divBdr>
    </w:div>
    <w:div w:id="552890119">
      <w:bodyDiv w:val="1"/>
      <w:marLeft w:val="0"/>
      <w:marRight w:val="0"/>
      <w:marTop w:val="0"/>
      <w:marBottom w:val="0"/>
      <w:divBdr>
        <w:top w:val="none" w:sz="0" w:space="0" w:color="auto"/>
        <w:left w:val="none" w:sz="0" w:space="0" w:color="auto"/>
        <w:bottom w:val="none" w:sz="0" w:space="0" w:color="auto"/>
        <w:right w:val="none" w:sz="0" w:space="0" w:color="auto"/>
      </w:divBdr>
    </w:div>
    <w:div w:id="552932841">
      <w:bodyDiv w:val="1"/>
      <w:marLeft w:val="0"/>
      <w:marRight w:val="0"/>
      <w:marTop w:val="0"/>
      <w:marBottom w:val="0"/>
      <w:divBdr>
        <w:top w:val="none" w:sz="0" w:space="0" w:color="auto"/>
        <w:left w:val="none" w:sz="0" w:space="0" w:color="auto"/>
        <w:bottom w:val="none" w:sz="0" w:space="0" w:color="auto"/>
        <w:right w:val="none" w:sz="0" w:space="0" w:color="auto"/>
      </w:divBdr>
    </w:div>
    <w:div w:id="554776607">
      <w:bodyDiv w:val="1"/>
      <w:marLeft w:val="0"/>
      <w:marRight w:val="0"/>
      <w:marTop w:val="0"/>
      <w:marBottom w:val="0"/>
      <w:divBdr>
        <w:top w:val="none" w:sz="0" w:space="0" w:color="auto"/>
        <w:left w:val="none" w:sz="0" w:space="0" w:color="auto"/>
        <w:bottom w:val="none" w:sz="0" w:space="0" w:color="auto"/>
        <w:right w:val="none" w:sz="0" w:space="0" w:color="auto"/>
      </w:divBdr>
    </w:div>
    <w:div w:id="555091282">
      <w:bodyDiv w:val="1"/>
      <w:marLeft w:val="0"/>
      <w:marRight w:val="0"/>
      <w:marTop w:val="0"/>
      <w:marBottom w:val="0"/>
      <w:divBdr>
        <w:top w:val="none" w:sz="0" w:space="0" w:color="auto"/>
        <w:left w:val="none" w:sz="0" w:space="0" w:color="auto"/>
        <w:bottom w:val="none" w:sz="0" w:space="0" w:color="auto"/>
        <w:right w:val="none" w:sz="0" w:space="0" w:color="auto"/>
      </w:divBdr>
    </w:div>
    <w:div w:id="555823114">
      <w:bodyDiv w:val="1"/>
      <w:marLeft w:val="0"/>
      <w:marRight w:val="0"/>
      <w:marTop w:val="0"/>
      <w:marBottom w:val="0"/>
      <w:divBdr>
        <w:top w:val="none" w:sz="0" w:space="0" w:color="auto"/>
        <w:left w:val="none" w:sz="0" w:space="0" w:color="auto"/>
        <w:bottom w:val="none" w:sz="0" w:space="0" w:color="auto"/>
        <w:right w:val="none" w:sz="0" w:space="0" w:color="auto"/>
      </w:divBdr>
    </w:div>
    <w:div w:id="555825079">
      <w:bodyDiv w:val="1"/>
      <w:marLeft w:val="0"/>
      <w:marRight w:val="0"/>
      <w:marTop w:val="0"/>
      <w:marBottom w:val="0"/>
      <w:divBdr>
        <w:top w:val="none" w:sz="0" w:space="0" w:color="auto"/>
        <w:left w:val="none" w:sz="0" w:space="0" w:color="auto"/>
        <w:bottom w:val="none" w:sz="0" w:space="0" w:color="auto"/>
        <w:right w:val="none" w:sz="0" w:space="0" w:color="auto"/>
      </w:divBdr>
    </w:div>
    <w:div w:id="555895966">
      <w:bodyDiv w:val="1"/>
      <w:marLeft w:val="0"/>
      <w:marRight w:val="0"/>
      <w:marTop w:val="0"/>
      <w:marBottom w:val="0"/>
      <w:divBdr>
        <w:top w:val="none" w:sz="0" w:space="0" w:color="auto"/>
        <w:left w:val="none" w:sz="0" w:space="0" w:color="auto"/>
        <w:bottom w:val="none" w:sz="0" w:space="0" w:color="auto"/>
        <w:right w:val="none" w:sz="0" w:space="0" w:color="auto"/>
      </w:divBdr>
    </w:div>
    <w:div w:id="556009311">
      <w:bodyDiv w:val="1"/>
      <w:marLeft w:val="0"/>
      <w:marRight w:val="0"/>
      <w:marTop w:val="0"/>
      <w:marBottom w:val="0"/>
      <w:divBdr>
        <w:top w:val="none" w:sz="0" w:space="0" w:color="auto"/>
        <w:left w:val="none" w:sz="0" w:space="0" w:color="auto"/>
        <w:bottom w:val="none" w:sz="0" w:space="0" w:color="auto"/>
        <w:right w:val="none" w:sz="0" w:space="0" w:color="auto"/>
      </w:divBdr>
    </w:div>
    <w:div w:id="556208522">
      <w:bodyDiv w:val="1"/>
      <w:marLeft w:val="0"/>
      <w:marRight w:val="0"/>
      <w:marTop w:val="0"/>
      <w:marBottom w:val="0"/>
      <w:divBdr>
        <w:top w:val="none" w:sz="0" w:space="0" w:color="auto"/>
        <w:left w:val="none" w:sz="0" w:space="0" w:color="auto"/>
        <w:bottom w:val="none" w:sz="0" w:space="0" w:color="auto"/>
        <w:right w:val="none" w:sz="0" w:space="0" w:color="auto"/>
      </w:divBdr>
    </w:div>
    <w:div w:id="556477849">
      <w:bodyDiv w:val="1"/>
      <w:marLeft w:val="0"/>
      <w:marRight w:val="0"/>
      <w:marTop w:val="0"/>
      <w:marBottom w:val="0"/>
      <w:divBdr>
        <w:top w:val="none" w:sz="0" w:space="0" w:color="auto"/>
        <w:left w:val="none" w:sz="0" w:space="0" w:color="auto"/>
        <w:bottom w:val="none" w:sz="0" w:space="0" w:color="auto"/>
        <w:right w:val="none" w:sz="0" w:space="0" w:color="auto"/>
      </w:divBdr>
    </w:div>
    <w:div w:id="556865497">
      <w:bodyDiv w:val="1"/>
      <w:marLeft w:val="0"/>
      <w:marRight w:val="0"/>
      <w:marTop w:val="0"/>
      <w:marBottom w:val="0"/>
      <w:divBdr>
        <w:top w:val="none" w:sz="0" w:space="0" w:color="auto"/>
        <w:left w:val="none" w:sz="0" w:space="0" w:color="auto"/>
        <w:bottom w:val="none" w:sz="0" w:space="0" w:color="auto"/>
        <w:right w:val="none" w:sz="0" w:space="0" w:color="auto"/>
      </w:divBdr>
    </w:div>
    <w:div w:id="556890872">
      <w:bodyDiv w:val="1"/>
      <w:marLeft w:val="0"/>
      <w:marRight w:val="0"/>
      <w:marTop w:val="0"/>
      <w:marBottom w:val="0"/>
      <w:divBdr>
        <w:top w:val="none" w:sz="0" w:space="0" w:color="auto"/>
        <w:left w:val="none" w:sz="0" w:space="0" w:color="auto"/>
        <w:bottom w:val="none" w:sz="0" w:space="0" w:color="auto"/>
        <w:right w:val="none" w:sz="0" w:space="0" w:color="auto"/>
      </w:divBdr>
    </w:div>
    <w:div w:id="557713515">
      <w:bodyDiv w:val="1"/>
      <w:marLeft w:val="0"/>
      <w:marRight w:val="0"/>
      <w:marTop w:val="0"/>
      <w:marBottom w:val="0"/>
      <w:divBdr>
        <w:top w:val="none" w:sz="0" w:space="0" w:color="auto"/>
        <w:left w:val="none" w:sz="0" w:space="0" w:color="auto"/>
        <w:bottom w:val="none" w:sz="0" w:space="0" w:color="auto"/>
        <w:right w:val="none" w:sz="0" w:space="0" w:color="auto"/>
      </w:divBdr>
    </w:div>
    <w:div w:id="557859431">
      <w:bodyDiv w:val="1"/>
      <w:marLeft w:val="0"/>
      <w:marRight w:val="0"/>
      <w:marTop w:val="0"/>
      <w:marBottom w:val="0"/>
      <w:divBdr>
        <w:top w:val="none" w:sz="0" w:space="0" w:color="auto"/>
        <w:left w:val="none" w:sz="0" w:space="0" w:color="auto"/>
        <w:bottom w:val="none" w:sz="0" w:space="0" w:color="auto"/>
        <w:right w:val="none" w:sz="0" w:space="0" w:color="auto"/>
      </w:divBdr>
    </w:div>
    <w:div w:id="558177534">
      <w:bodyDiv w:val="1"/>
      <w:marLeft w:val="0"/>
      <w:marRight w:val="0"/>
      <w:marTop w:val="0"/>
      <w:marBottom w:val="0"/>
      <w:divBdr>
        <w:top w:val="none" w:sz="0" w:space="0" w:color="auto"/>
        <w:left w:val="none" w:sz="0" w:space="0" w:color="auto"/>
        <w:bottom w:val="none" w:sz="0" w:space="0" w:color="auto"/>
        <w:right w:val="none" w:sz="0" w:space="0" w:color="auto"/>
      </w:divBdr>
    </w:div>
    <w:div w:id="558247651">
      <w:bodyDiv w:val="1"/>
      <w:marLeft w:val="0"/>
      <w:marRight w:val="0"/>
      <w:marTop w:val="0"/>
      <w:marBottom w:val="0"/>
      <w:divBdr>
        <w:top w:val="none" w:sz="0" w:space="0" w:color="auto"/>
        <w:left w:val="none" w:sz="0" w:space="0" w:color="auto"/>
        <w:bottom w:val="none" w:sz="0" w:space="0" w:color="auto"/>
        <w:right w:val="none" w:sz="0" w:space="0" w:color="auto"/>
      </w:divBdr>
    </w:div>
    <w:div w:id="558785991">
      <w:bodyDiv w:val="1"/>
      <w:marLeft w:val="0"/>
      <w:marRight w:val="0"/>
      <w:marTop w:val="0"/>
      <w:marBottom w:val="0"/>
      <w:divBdr>
        <w:top w:val="none" w:sz="0" w:space="0" w:color="auto"/>
        <w:left w:val="none" w:sz="0" w:space="0" w:color="auto"/>
        <w:bottom w:val="none" w:sz="0" w:space="0" w:color="auto"/>
        <w:right w:val="none" w:sz="0" w:space="0" w:color="auto"/>
      </w:divBdr>
      <w:divsChild>
        <w:div w:id="678853167">
          <w:marLeft w:val="480"/>
          <w:marRight w:val="0"/>
          <w:marTop w:val="0"/>
          <w:marBottom w:val="0"/>
          <w:divBdr>
            <w:top w:val="none" w:sz="0" w:space="0" w:color="auto"/>
            <w:left w:val="none" w:sz="0" w:space="0" w:color="auto"/>
            <w:bottom w:val="none" w:sz="0" w:space="0" w:color="auto"/>
            <w:right w:val="none" w:sz="0" w:space="0" w:color="auto"/>
          </w:divBdr>
        </w:div>
        <w:div w:id="64382557">
          <w:marLeft w:val="480"/>
          <w:marRight w:val="0"/>
          <w:marTop w:val="0"/>
          <w:marBottom w:val="0"/>
          <w:divBdr>
            <w:top w:val="none" w:sz="0" w:space="0" w:color="auto"/>
            <w:left w:val="none" w:sz="0" w:space="0" w:color="auto"/>
            <w:bottom w:val="none" w:sz="0" w:space="0" w:color="auto"/>
            <w:right w:val="none" w:sz="0" w:space="0" w:color="auto"/>
          </w:divBdr>
        </w:div>
        <w:div w:id="432015741">
          <w:marLeft w:val="480"/>
          <w:marRight w:val="0"/>
          <w:marTop w:val="0"/>
          <w:marBottom w:val="0"/>
          <w:divBdr>
            <w:top w:val="none" w:sz="0" w:space="0" w:color="auto"/>
            <w:left w:val="none" w:sz="0" w:space="0" w:color="auto"/>
            <w:bottom w:val="none" w:sz="0" w:space="0" w:color="auto"/>
            <w:right w:val="none" w:sz="0" w:space="0" w:color="auto"/>
          </w:divBdr>
        </w:div>
        <w:div w:id="119149969">
          <w:marLeft w:val="480"/>
          <w:marRight w:val="0"/>
          <w:marTop w:val="0"/>
          <w:marBottom w:val="0"/>
          <w:divBdr>
            <w:top w:val="none" w:sz="0" w:space="0" w:color="auto"/>
            <w:left w:val="none" w:sz="0" w:space="0" w:color="auto"/>
            <w:bottom w:val="none" w:sz="0" w:space="0" w:color="auto"/>
            <w:right w:val="none" w:sz="0" w:space="0" w:color="auto"/>
          </w:divBdr>
        </w:div>
        <w:div w:id="1620143879">
          <w:marLeft w:val="480"/>
          <w:marRight w:val="0"/>
          <w:marTop w:val="0"/>
          <w:marBottom w:val="0"/>
          <w:divBdr>
            <w:top w:val="none" w:sz="0" w:space="0" w:color="auto"/>
            <w:left w:val="none" w:sz="0" w:space="0" w:color="auto"/>
            <w:bottom w:val="none" w:sz="0" w:space="0" w:color="auto"/>
            <w:right w:val="none" w:sz="0" w:space="0" w:color="auto"/>
          </w:divBdr>
        </w:div>
        <w:div w:id="379867662">
          <w:marLeft w:val="480"/>
          <w:marRight w:val="0"/>
          <w:marTop w:val="0"/>
          <w:marBottom w:val="0"/>
          <w:divBdr>
            <w:top w:val="none" w:sz="0" w:space="0" w:color="auto"/>
            <w:left w:val="none" w:sz="0" w:space="0" w:color="auto"/>
            <w:bottom w:val="none" w:sz="0" w:space="0" w:color="auto"/>
            <w:right w:val="none" w:sz="0" w:space="0" w:color="auto"/>
          </w:divBdr>
        </w:div>
        <w:div w:id="70201437">
          <w:marLeft w:val="480"/>
          <w:marRight w:val="0"/>
          <w:marTop w:val="0"/>
          <w:marBottom w:val="0"/>
          <w:divBdr>
            <w:top w:val="none" w:sz="0" w:space="0" w:color="auto"/>
            <w:left w:val="none" w:sz="0" w:space="0" w:color="auto"/>
            <w:bottom w:val="none" w:sz="0" w:space="0" w:color="auto"/>
            <w:right w:val="none" w:sz="0" w:space="0" w:color="auto"/>
          </w:divBdr>
        </w:div>
        <w:div w:id="1672488026">
          <w:marLeft w:val="480"/>
          <w:marRight w:val="0"/>
          <w:marTop w:val="0"/>
          <w:marBottom w:val="0"/>
          <w:divBdr>
            <w:top w:val="none" w:sz="0" w:space="0" w:color="auto"/>
            <w:left w:val="none" w:sz="0" w:space="0" w:color="auto"/>
            <w:bottom w:val="none" w:sz="0" w:space="0" w:color="auto"/>
            <w:right w:val="none" w:sz="0" w:space="0" w:color="auto"/>
          </w:divBdr>
        </w:div>
        <w:div w:id="714740679">
          <w:marLeft w:val="480"/>
          <w:marRight w:val="0"/>
          <w:marTop w:val="0"/>
          <w:marBottom w:val="0"/>
          <w:divBdr>
            <w:top w:val="none" w:sz="0" w:space="0" w:color="auto"/>
            <w:left w:val="none" w:sz="0" w:space="0" w:color="auto"/>
            <w:bottom w:val="none" w:sz="0" w:space="0" w:color="auto"/>
            <w:right w:val="none" w:sz="0" w:space="0" w:color="auto"/>
          </w:divBdr>
        </w:div>
        <w:div w:id="1344043921">
          <w:marLeft w:val="480"/>
          <w:marRight w:val="0"/>
          <w:marTop w:val="0"/>
          <w:marBottom w:val="0"/>
          <w:divBdr>
            <w:top w:val="none" w:sz="0" w:space="0" w:color="auto"/>
            <w:left w:val="none" w:sz="0" w:space="0" w:color="auto"/>
            <w:bottom w:val="none" w:sz="0" w:space="0" w:color="auto"/>
            <w:right w:val="none" w:sz="0" w:space="0" w:color="auto"/>
          </w:divBdr>
        </w:div>
        <w:div w:id="144669072">
          <w:marLeft w:val="480"/>
          <w:marRight w:val="0"/>
          <w:marTop w:val="0"/>
          <w:marBottom w:val="0"/>
          <w:divBdr>
            <w:top w:val="none" w:sz="0" w:space="0" w:color="auto"/>
            <w:left w:val="none" w:sz="0" w:space="0" w:color="auto"/>
            <w:bottom w:val="none" w:sz="0" w:space="0" w:color="auto"/>
            <w:right w:val="none" w:sz="0" w:space="0" w:color="auto"/>
          </w:divBdr>
        </w:div>
        <w:div w:id="1161968956">
          <w:marLeft w:val="480"/>
          <w:marRight w:val="0"/>
          <w:marTop w:val="0"/>
          <w:marBottom w:val="0"/>
          <w:divBdr>
            <w:top w:val="none" w:sz="0" w:space="0" w:color="auto"/>
            <w:left w:val="none" w:sz="0" w:space="0" w:color="auto"/>
            <w:bottom w:val="none" w:sz="0" w:space="0" w:color="auto"/>
            <w:right w:val="none" w:sz="0" w:space="0" w:color="auto"/>
          </w:divBdr>
        </w:div>
        <w:div w:id="1167751562">
          <w:marLeft w:val="480"/>
          <w:marRight w:val="0"/>
          <w:marTop w:val="0"/>
          <w:marBottom w:val="0"/>
          <w:divBdr>
            <w:top w:val="none" w:sz="0" w:space="0" w:color="auto"/>
            <w:left w:val="none" w:sz="0" w:space="0" w:color="auto"/>
            <w:bottom w:val="none" w:sz="0" w:space="0" w:color="auto"/>
            <w:right w:val="none" w:sz="0" w:space="0" w:color="auto"/>
          </w:divBdr>
        </w:div>
        <w:div w:id="1022318048">
          <w:marLeft w:val="480"/>
          <w:marRight w:val="0"/>
          <w:marTop w:val="0"/>
          <w:marBottom w:val="0"/>
          <w:divBdr>
            <w:top w:val="none" w:sz="0" w:space="0" w:color="auto"/>
            <w:left w:val="none" w:sz="0" w:space="0" w:color="auto"/>
            <w:bottom w:val="none" w:sz="0" w:space="0" w:color="auto"/>
            <w:right w:val="none" w:sz="0" w:space="0" w:color="auto"/>
          </w:divBdr>
        </w:div>
        <w:div w:id="197355455">
          <w:marLeft w:val="480"/>
          <w:marRight w:val="0"/>
          <w:marTop w:val="0"/>
          <w:marBottom w:val="0"/>
          <w:divBdr>
            <w:top w:val="none" w:sz="0" w:space="0" w:color="auto"/>
            <w:left w:val="none" w:sz="0" w:space="0" w:color="auto"/>
            <w:bottom w:val="none" w:sz="0" w:space="0" w:color="auto"/>
            <w:right w:val="none" w:sz="0" w:space="0" w:color="auto"/>
          </w:divBdr>
        </w:div>
        <w:div w:id="675422168">
          <w:marLeft w:val="480"/>
          <w:marRight w:val="0"/>
          <w:marTop w:val="0"/>
          <w:marBottom w:val="0"/>
          <w:divBdr>
            <w:top w:val="none" w:sz="0" w:space="0" w:color="auto"/>
            <w:left w:val="none" w:sz="0" w:space="0" w:color="auto"/>
            <w:bottom w:val="none" w:sz="0" w:space="0" w:color="auto"/>
            <w:right w:val="none" w:sz="0" w:space="0" w:color="auto"/>
          </w:divBdr>
        </w:div>
        <w:div w:id="1145779002">
          <w:marLeft w:val="480"/>
          <w:marRight w:val="0"/>
          <w:marTop w:val="0"/>
          <w:marBottom w:val="0"/>
          <w:divBdr>
            <w:top w:val="none" w:sz="0" w:space="0" w:color="auto"/>
            <w:left w:val="none" w:sz="0" w:space="0" w:color="auto"/>
            <w:bottom w:val="none" w:sz="0" w:space="0" w:color="auto"/>
            <w:right w:val="none" w:sz="0" w:space="0" w:color="auto"/>
          </w:divBdr>
        </w:div>
        <w:div w:id="1237285263">
          <w:marLeft w:val="480"/>
          <w:marRight w:val="0"/>
          <w:marTop w:val="0"/>
          <w:marBottom w:val="0"/>
          <w:divBdr>
            <w:top w:val="none" w:sz="0" w:space="0" w:color="auto"/>
            <w:left w:val="none" w:sz="0" w:space="0" w:color="auto"/>
            <w:bottom w:val="none" w:sz="0" w:space="0" w:color="auto"/>
            <w:right w:val="none" w:sz="0" w:space="0" w:color="auto"/>
          </w:divBdr>
        </w:div>
        <w:div w:id="456606573">
          <w:marLeft w:val="480"/>
          <w:marRight w:val="0"/>
          <w:marTop w:val="0"/>
          <w:marBottom w:val="0"/>
          <w:divBdr>
            <w:top w:val="none" w:sz="0" w:space="0" w:color="auto"/>
            <w:left w:val="none" w:sz="0" w:space="0" w:color="auto"/>
            <w:bottom w:val="none" w:sz="0" w:space="0" w:color="auto"/>
            <w:right w:val="none" w:sz="0" w:space="0" w:color="auto"/>
          </w:divBdr>
        </w:div>
        <w:div w:id="1064983665">
          <w:marLeft w:val="480"/>
          <w:marRight w:val="0"/>
          <w:marTop w:val="0"/>
          <w:marBottom w:val="0"/>
          <w:divBdr>
            <w:top w:val="none" w:sz="0" w:space="0" w:color="auto"/>
            <w:left w:val="none" w:sz="0" w:space="0" w:color="auto"/>
            <w:bottom w:val="none" w:sz="0" w:space="0" w:color="auto"/>
            <w:right w:val="none" w:sz="0" w:space="0" w:color="auto"/>
          </w:divBdr>
        </w:div>
        <w:div w:id="1998801947">
          <w:marLeft w:val="480"/>
          <w:marRight w:val="0"/>
          <w:marTop w:val="0"/>
          <w:marBottom w:val="0"/>
          <w:divBdr>
            <w:top w:val="none" w:sz="0" w:space="0" w:color="auto"/>
            <w:left w:val="none" w:sz="0" w:space="0" w:color="auto"/>
            <w:bottom w:val="none" w:sz="0" w:space="0" w:color="auto"/>
            <w:right w:val="none" w:sz="0" w:space="0" w:color="auto"/>
          </w:divBdr>
        </w:div>
        <w:div w:id="1192064384">
          <w:marLeft w:val="480"/>
          <w:marRight w:val="0"/>
          <w:marTop w:val="0"/>
          <w:marBottom w:val="0"/>
          <w:divBdr>
            <w:top w:val="none" w:sz="0" w:space="0" w:color="auto"/>
            <w:left w:val="none" w:sz="0" w:space="0" w:color="auto"/>
            <w:bottom w:val="none" w:sz="0" w:space="0" w:color="auto"/>
            <w:right w:val="none" w:sz="0" w:space="0" w:color="auto"/>
          </w:divBdr>
        </w:div>
        <w:div w:id="1461453620">
          <w:marLeft w:val="480"/>
          <w:marRight w:val="0"/>
          <w:marTop w:val="0"/>
          <w:marBottom w:val="0"/>
          <w:divBdr>
            <w:top w:val="none" w:sz="0" w:space="0" w:color="auto"/>
            <w:left w:val="none" w:sz="0" w:space="0" w:color="auto"/>
            <w:bottom w:val="none" w:sz="0" w:space="0" w:color="auto"/>
            <w:right w:val="none" w:sz="0" w:space="0" w:color="auto"/>
          </w:divBdr>
        </w:div>
        <w:div w:id="1500461349">
          <w:marLeft w:val="480"/>
          <w:marRight w:val="0"/>
          <w:marTop w:val="0"/>
          <w:marBottom w:val="0"/>
          <w:divBdr>
            <w:top w:val="none" w:sz="0" w:space="0" w:color="auto"/>
            <w:left w:val="none" w:sz="0" w:space="0" w:color="auto"/>
            <w:bottom w:val="none" w:sz="0" w:space="0" w:color="auto"/>
            <w:right w:val="none" w:sz="0" w:space="0" w:color="auto"/>
          </w:divBdr>
        </w:div>
        <w:div w:id="1561359655">
          <w:marLeft w:val="480"/>
          <w:marRight w:val="0"/>
          <w:marTop w:val="0"/>
          <w:marBottom w:val="0"/>
          <w:divBdr>
            <w:top w:val="none" w:sz="0" w:space="0" w:color="auto"/>
            <w:left w:val="none" w:sz="0" w:space="0" w:color="auto"/>
            <w:bottom w:val="none" w:sz="0" w:space="0" w:color="auto"/>
            <w:right w:val="none" w:sz="0" w:space="0" w:color="auto"/>
          </w:divBdr>
        </w:div>
        <w:div w:id="1991641058">
          <w:marLeft w:val="480"/>
          <w:marRight w:val="0"/>
          <w:marTop w:val="0"/>
          <w:marBottom w:val="0"/>
          <w:divBdr>
            <w:top w:val="none" w:sz="0" w:space="0" w:color="auto"/>
            <w:left w:val="none" w:sz="0" w:space="0" w:color="auto"/>
            <w:bottom w:val="none" w:sz="0" w:space="0" w:color="auto"/>
            <w:right w:val="none" w:sz="0" w:space="0" w:color="auto"/>
          </w:divBdr>
        </w:div>
        <w:div w:id="1674409790">
          <w:marLeft w:val="480"/>
          <w:marRight w:val="0"/>
          <w:marTop w:val="0"/>
          <w:marBottom w:val="0"/>
          <w:divBdr>
            <w:top w:val="none" w:sz="0" w:space="0" w:color="auto"/>
            <w:left w:val="none" w:sz="0" w:space="0" w:color="auto"/>
            <w:bottom w:val="none" w:sz="0" w:space="0" w:color="auto"/>
            <w:right w:val="none" w:sz="0" w:space="0" w:color="auto"/>
          </w:divBdr>
        </w:div>
        <w:div w:id="735780907">
          <w:marLeft w:val="480"/>
          <w:marRight w:val="0"/>
          <w:marTop w:val="0"/>
          <w:marBottom w:val="0"/>
          <w:divBdr>
            <w:top w:val="none" w:sz="0" w:space="0" w:color="auto"/>
            <w:left w:val="none" w:sz="0" w:space="0" w:color="auto"/>
            <w:bottom w:val="none" w:sz="0" w:space="0" w:color="auto"/>
            <w:right w:val="none" w:sz="0" w:space="0" w:color="auto"/>
          </w:divBdr>
        </w:div>
        <w:div w:id="597442669">
          <w:marLeft w:val="480"/>
          <w:marRight w:val="0"/>
          <w:marTop w:val="0"/>
          <w:marBottom w:val="0"/>
          <w:divBdr>
            <w:top w:val="none" w:sz="0" w:space="0" w:color="auto"/>
            <w:left w:val="none" w:sz="0" w:space="0" w:color="auto"/>
            <w:bottom w:val="none" w:sz="0" w:space="0" w:color="auto"/>
            <w:right w:val="none" w:sz="0" w:space="0" w:color="auto"/>
          </w:divBdr>
        </w:div>
        <w:div w:id="932317862">
          <w:marLeft w:val="480"/>
          <w:marRight w:val="0"/>
          <w:marTop w:val="0"/>
          <w:marBottom w:val="0"/>
          <w:divBdr>
            <w:top w:val="none" w:sz="0" w:space="0" w:color="auto"/>
            <w:left w:val="none" w:sz="0" w:space="0" w:color="auto"/>
            <w:bottom w:val="none" w:sz="0" w:space="0" w:color="auto"/>
            <w:right w:val="none" w:sz="0" w:space="0" w:color="auto"/>
          </w:divBdr>
        </w:div>
        <w:div w:id="424420951">
          <w:marLeft w:val="480"/>
          <w:marRight w:val="0"/>
          <w:marTop w:val="0"/>
          <w:marBottom w:val="0"/>
          <w:divBdr>
            <w:top w:val="none" w:sz="0" w:space="0" w:color="auto"/>
            <w:left w:val="none" w:sz="0" w:space="0" w:color="auto"/>
            <w:bottom w:val="none" w:sz="0" w:space="0" w:color="auto"/>
            <w:right w:val="none" w:sz="0" w:space="0" w:color="auto"/>
          </w:divBdr>
        </w:div>
        <w:div w:id="1573854386">
          <w:marLeft w:val="480"/>
          <w:marRight w:val="0"/>
          <w:marTop w:val="0"/>
          <w:marBottom w:val="0"/>
          <w:divBdr>
            <w:top w:val="none" w:sz="0" w:space="0" w:color="auto"/>
            <w:left w:val="none" w:sz="0" w:space="0" w:color="auto"/>
            <w:bottom w:val="none" w:sz="0" w:space="0" w:color="auto"/>
            <w:right w:val="none" w:sz="0" w:space="0" w:color="auto"/>
          </w:divBdr>
        </w:div>
        <w:div w:id="1980110069">
          <w:marLeft w:val="480"/>
          <w:marRight w:val="0"/>
          <w:marTop w:val="0"/>
          <w:marBottom w:val="0"/>
          <w:divBdr>
            <w:top w:val="none" w:sz="0" w:space="0" w:color="auto"/>
            <w:left w:val="none" w:sz="0" w:space="0" w:color="auto"/>
            <w:bottom w:val="none" w:sz="0" w:space="0" w:color="auto"/>
            <w:right w:val="none" w:sz="0" w:space="0" w:color="auto"/>
          </w:divBdr>
        </w:div>
        <w:div w:id="374811817">
          <w:marLeft w:val="480"/>
          <w:marRight w:val="0"/>
          <w:marTop w:val="0"/>
          <w:marBottom w:val="0"/>
          <w:divBdr>
            <w:top w:val="none" w:sz="0" w:space="0" w:color="auto"/>
            <w:left w:val="none" w:sz="0" w:space="0" w:color="auto"/>
            <w:bottom w:val="none" w:sz="0" w:space="0" w:color="auto"/>
            <w:right w:val="none" w:sz="0" w:space="0" w:color="auto"/>
          </w:divBdr>
        </w:div>
        <w:div w:id="1570339224">
          <w:marLeft w:val="480"/>
          <w:marRight w:val="0"/>
          <w:marTop w:val="0"/>
          <w:marBottom w:val="0"/>
          <w:divBdr>
            <w:top w:val="none" w:sz="0" w:space="0" w:color="auto"/>
            <w:left w:val="none" w:sz="0" w:space="0" w:color="auto"/>
            <w:bottom w:val="none" w:sz="0" w:space="0" w:color="auto"/>
            <w:right w:val="none" w:sz="0" w:space="0" w:color="auto"/>
          </w:divBdr>
        </w:div>
        <w:div w:id="2019842113">
          <w:marLeft w:val="480"/>
          <w:marRight w:val="0"/>
          <w:marTop w:val="0"/>
          <w:marBottom w:val="0"/>
          <w:divBdr>
            <w:top w:val="none" w:sz="0" w:space="0" w:color="auto"/>
            <w:left w:val="none" w:sz="0" w:space="0" w:color="auto"/>
            <w:bottom w:val="none" w:sz="0" w:space="0" w:color="auto"/>
            <w:right w:val="none" w:sz="0" w:space="0" w:color="auto"/>
          </w:divBdr>
        </w:div>
        <w:div w:id="1391806948">
          <w:marLeft w:val="480"/>
          <w:marRight w:val="0"/>
          <w:marTop w:val="0"/>
          <w:marBottom w:val="0"/>
          <w:divBdr>
            <w:top w:val="none" w:sz="0" w:space="0" w:color="auto"/>
            <w:left w:val="none" w:sz="0" w:space="0" w:color="auto"/>
            <w:bottom w:val="none" w:sz="0" w:space="0" w:color="auto"/>
            <w:right w:val="none" w:sz="0" w:space="0" w:color="auto"/>
          </w:divBdr>
        </w:div>
        <w:div w:id="1508128515">
          <w:marLeft w:val="480"/>
          <w:marRight w:val="0"/>
          <w:marTop w:val="0"/>
          <w:marBottom w:val="0"/>
          <w:divBdr>
            <w:top w:val="none" w:sz="0" w:space="0" w:color="auto"/>
            <w:left w:val="none" w:sz="0" w:space="0" w:color="auto"/>
            <w:bottom w:val="none" w:sz="0" w:space="0" w:color="auto"/>
            <w:right w:val="none" w:sz="0" w:space="0" w:color="auto"/>
          </w:divBdr>
        </w:div>
        <w:div w:id="215892850">
          <w:marLeft w:val="480"/>
          <w:marRight w:val="0"/>
          <w:marTop w:val="0"/>
          <w:marBottom w:val="0"/>
          <w:divBdr>
            <w:top w:val="none" w:sz="0" w:space="0" w:color="auto"/>
            <w:left w:val="none" w:sz="0" w:space="0" w:color="auto"/>
            <w:bottom w:val="none" w:sz="0" w:space="0" w:color="auto"/>
            <w:right w:val="none" w:sz="0" w:space="0" w:color="auto"/>
          </w:divBdr>
        </w:div>
        <w:div w:id="231281137">
          <w:marLeft w:val="480"/>
          <w:marRight w:val="0"/>
          <w:marTop w:val="0"/>
          <w:marBottom w:val="0"/>
          <w:divBdr>
            <w:top w:val="none" w:sz="0" w:space="0" w:color="auto"/>
            <w:left w:val="none" w:sz="0" w:space="0" w:color="auto"/>
            <w:bottom w:val="none" w:sz="0" w:space="0" w:color="auto"/>
            <w:right w:val="none" w:sz="0" w:space="0" w:color="auto"/>
          </w:divBdr>
        </w:div>
        <w:div w:id="1584531235">
          <w:marLeft w:val="480"/>
          <w:marRight w:val="0"/>
          <w:marTop w:val="0"/>
          <w:marBottom w:val="0"/>
          <w:divBdr>
            <w:top w:val="none" w:sz="0" w:space="0" w:color="auto"/>
            <w:left w:val="none" w:sz="0" w:space="0" w:color="auto"/>
            <w:bottom w:val="none" w:sz="0" w:space="0" w:color="auto"/>
            <w:right w:val="none" w:sz="0" w:space="0" w:color="auto"/>
          </w:divBdr>
        </w:div>
        <w:div w:id="1334337791">
          <w:marLeft w:val="480"/>
          <w:marRight w:val="0"/>
          <w:marTop w:val="0"/>
          <w:marBottom w:val="0"/>
          <w:divBdr>
            <w:top w:val="none" w:sz="0" w:space="0" w:color="auto"/>
            <w:left w:val="none" w:sz="0" w:space="0" w:color="auto"/>
            <w:bottom w:val="none" w:sz="0" w:space="0" w:color="auto"/>
            <w:right w:val="none" w:sz="0" w:space="0" w:color="auto"/>
          </w:divBdr>
        </w:div>
        <w:div w:id="1248417791">
          <w:marLeft w:val="480"/>
          <w:marRight w:val="0"/>
          <w:marTop w:val="0"/>
          <w:marBottom w:val="0"/>
          <w:divBdr>
            <w:top w:val="none" w:sz="0" w:space="0" w:color="auto"/>
            <w:left w:val="none" w:sz="0" w:space="0" w:color="auto"/>
            <w:bottom w:val="none" w:sz="0" w:space="0" w:color="auto"/>
            <w:right w:val="none" w:sz="0" w:space="0" w:color="auto"/>
          </w:divBdr>
        </w:div>
        <w:div w:id="1760832167">
          <w:marLeft w:val="480"/>
          <w:marRight w:val="0"/>
          <w:marTop w:val="0"/>
          <w:marBottom w:val="0"/>
          <w:divBdr>
            <w:top w:val="none" w:sz="0" w:space="0" w:color="auto"/>
            <w:left w:val="none" w:sz="0" w:space="0" w:color="auto"/>
            <w:bottom w:val="none" w:sz="0" w:space="0" w:color="auto"/>
            <w:right w:val="none" w:sz="0" w:space="0" w:color="auto"/>
          </w:divBdr>
        </w:div>
        <w:div w:id="1313674694">
          <w:marLeft w:val="480"/>
          <w:marRight w:val="0"/>
          <w:marTop w:val="0"/>
          <w:marBottom w:val="0"/>
          <w:divBdr>
            <w:top w:val="none" w:sz="0" w:space="0" w:color="auto"/>
            <w:left w:val="none" w:sz="0" w:space="0" w:color="auto"/>
            <w:bottom w:val="none" w:sz="0" w:space="0" w:color="auto"/>
            <w:right w:val="none" w:sz="0" w:space="0" w:color="auto"/>
          </w:divBdr>
        </w:div>
        <w:div w:id="1771242219">
          <w:marLeft w:val="480"/>
          <w:marRight w:val="0"/>
          <w:marTop w:val="0"/>
          <w:marBottom w:val="0"/>
          <w:divBdr>
            <w:top w:val="none" w:sz="0" w:space="0" w:color="auto"/>
            <w:left w:val="none" w:sz="0" w:space="0" w:color="auto"/>
            <w:bottom w:val="none" w:sz="0" w:space="0" w:color="auto"/>
            <w:right w:val="none" w:sz="0" w:space="0" w:color="auto"/>
          </w:divBdr>
        </w:div>
        <w:div w:id="2022119068">
          <w:marLeft w:val="480"/>
          <w:marRight w:val="0"/>
          <w:marTop w:val="0"/>
          <w:marBottom w:val="0"/>
          <w:divBdr>
            <w:top w:val="none" w:sz="0" w:space="0" w:color="auto"/>
            <w:left w:val="none" w:sz="0" w:space="0" w:color="auto"/>
            <w:bottom w:val="none" w:sz="0" w:space="0" w:color="auto"/>
            <w:right w:val="none" w:sz="0" w:space="0" w:color="auto"/>
          </w:divBdr>
        </w:div>
        <w:div w:id="1903248449">
          <w:marLeft w:val="480"/>
          <w:marRight w:val="0"/>
          <w:marTop w:val="0"/>
          <w:marBottom w:val="0"/>
          <w:divBdr>
            <w:top w:val="none" w:sz="0" w:space="0" w:color="auto"/>
            <w:left w:val="none" w:sz="0" w:space="0" w:color="auto"/>
            <w:bottom w:val="none" w:sz="0" w:space="0" w:color="auto"/>
            <w:right w:val="none" w:sz="0" w:space="0" w:color="auto"/>
          </w:divBdr>
        </w:div>
        <w:div w:id="496575167">
          <w:marLeft w:val="480"/>
          <w:marRight w:val="0"/>
          <w:marTop w:val="0"/>
          <w:marBottom w:val="0"/>
          <w:divBdr>
            <w:top w:val="none" w:sz="0" w:space="0" w:color="auto"/>
            <w:left w:val="none" w:sz="0" w:space="0" w:color="auto"/>
            <w:bottom w:val="none" w:sz="0" w:space="0" w:color="auto"/>
            <w:right w:val="none" w:sz="0" w:space="0" w:color="auto"/>
          </w:divBdr>
        </w:div>
        <w:div w:id="441461806">
          <w:marLeft w:val="480"/>
          <w:marRight w:val="0"/>
          <w:marTop w:val="0"/>
          <w:marBottom w:val="0"/>
          <w:divBdr>
            <w:top w:val="none" w:sz="0" w:space="0" w:color="auto"/>
            <w:left w:val="none" w:sz="0" w:space="0" w:color="auto"/>
            <w:bottom w:val="none" w:sz="0" w:space="0" w:color="auto"/>
            <w:right w:val="none" w:sz="0" w:space="0" w:color="auto"/>
          </w:divBdr>
        </w:div>
        <w:div w:id="1711608208">
          <w:marLeft w:val="480"/>
          <w:marRight w:val="0"/>
          <w:marTop w:val="0"/>
          <w:marBottom w:val="0"/>
          <w:divBdr>
            <w:top w:val="none" w:sz="0" w:space="0" w:color="auto"/>
            <w:left w:val="none" w:sz="0" w:space="0" w:color="auto"/>
            <w:bottom w:val="none" w:sz="0" w:space="0" w:color="auto"/>
            <w:right w:val="none" w:sz="0" w:space="0" w:color="auto"/>
          </w:divBdr>
        </w:div>
        <w:div w:id="1338388252">
          <w:marLeft w:val="480"/>
          <w:marRight w:val="0"/>
          <w:marTop w:val="0"/>
          <w:marBottom w:val="0"/>
          <w:divBdr>
            <w:top w:val="none" w:sz="0" w:space="0" w:color="auto"/>
            <w:left w:val="none" w:sz="0" w:space="0" w:color="auto"/>
            <w:bottom w:val="none" w:sz="0" w:space="0" w:color="auto"/>
            <w:right w:val="none" w:sz="0" w:space="0" w:color="auto"/>
          </w:divBdr>
        </w:div>
        <w:div w:id="1521311565">
          <w:marLeft w:val="480"/>
          <w:marRight w:val="0"/>
          <w:marTop w:val="0"/>
          <w:marBottom w:val="0"/>
          <w:divBdr>
            <w:top w:val="none" w:sz="0" w:space="0" w:color="auto"/>
            <w:left w:val="none" w:sz="0" w:space="0" w:color="auto"/>
            <w:bottom w:val="none" w:sz="0" w:space="0" w:color="auto"/>
            <w:right w:val="none" w:sz="0" w:space="0" w:color="auto"/>
          </w:divBdr>
        </w:div>
        <w:div w:id="892499610">
          <w:marLeft w:val="480"/>
          <w:marRight w:val="0"/>
          <w:marTop w:val="0"/>
          <w:marBottom w:val="0"/>
          <w:divBdr>
            <w:top w:val="none" w:sz="0" w:space="0" w:color="auto"/>
            <w:left w:val="none" w:sz="0" w:space="0" w:color="auto"/>
            <w:bottom w:val="none" w:sz="0" w:space="0" w:color="auto"/>
            <w:right w:val="none" w:sz="0" w:space="0" w:color="auto"/>
          </w:divBdr>
        </w:div>
      </w:divsChild>
    </w:div>
    <w:div w:id="558790360">
      <w:bodyDiv w:val="1"/>
      <w:marLeft w:val="0"/>
      <w:marRight w:val="0"/>
      <w:marTop w:val="0"/>
      <w:marBottom w:val="0"/>
      <w:divBdr>
        <w:top w:val="none" w:sz="0" w:space="0" w:color="auto"/>
        <w:left w:val="none" w:sz="0" w:space="0" w:color="auto"/>
        <w:bottom w:val="none" w:sz="0" w:space="0" w:color="auto"/>
        <w:right w:val="none" w:sz="0" w:space="0" w:color="auto"/>
      </w:divBdr>
    </w:div>
    <w:div w:id="559173472">
      <w:bodyDiv w:val="1"/>
      <w:marLeft w:val="0"/>
      <w:marRight w:val="0"/>
      <w:marTop w:val="0"/>
      <w:marBottom w:val="0"/>
      <w:divBdr>
        <w:top w:val="none" w:sz="0" w:space="0" w:color="auto"/>
        <w:left w:val="none" w:sz="0" w:space="0" w:color="auto"/>
        <w:bottom w:val="none" w:sz="0" w:space="0" w:color="auto"/>
        <w:right w:val="none" w:sz="0" w:space="0" w:color="auto"/>
      </w:divBdr>
    </w:div>
    <w:div w:id="559482970">
      <w:bodyDiv w:val="1"/>
      <w:marLeft w:val="0"/>
      <w:marRight w:val="0"/>
      <w:marTop w:val="0"/>
      <w:marBottom w:val="0"/>
      <w:divBdr>
        <w:top w:val="none" w:sz="0" w:space="0" w:color="auto"/>
        <w:left w:val="none" w:sz="0" w:space="0" w:color="auto"/>
        <w:bottom w:val="none" w:sz="0" w:space="0" w:color="auto"/>
        <w:right w:val="none" w:sz="0" w:space="0" w:color="auto"/>
      </w:divBdr>
    </w:div>
    <w:div w:id="560481606">
      <w:bodyDiv w:val="1"/>
      <w:marLeft w:val="0"/>
      <w:marRight w:val="0"/>
      <w:marTop w:val="0"/>
      <w:marBottom w:val="0"/>
      <w:divBdr>
        <w:top w:val="none" w:sz="0" w:space="0" w:color="auto"/>
        <w:left w:val="none" w:sz="0" w:space="0" w:color="auto"/>
        <w:bottom w:val="none" w:sz="0" w:space="0" w:color="auto"/>
        <w:right w:val="none" w:sz="0" w:space="0" w:color="auto"/>
      </w:divBdr>
    </w:div>
    <w:div w:id="560598820">
      <w:bodyDiv w:val="1"/>
      <w:marLeft w:val="0"/>
      <w:marRight w:val="0"/>
      <w:marTop w:val="0"/>
      <w:marBottom w:val="0"/>
      <w:divBdr>
        <w:top w:val="none" w:sz="0" w:space="0" w:color="auto"/>
        <w:left w:val="none" w:sz="0" w:space="0" w:color="auto"/>
        <w:bottom w:val="none" w:sz="0" w:space="0" w:color="auto"/>
        <w:right w:val="none" w:sz="0" w:space="0" w:color="auto"/>
      </w:divBdr>
      <w:divsChild>
        <w:div w:id="2144881186">
          <w:marLeft w:val="480"/>
          <w:marRight w:val="0"/>
          <w:marTop w:val="0"/>
          <w:marBottom w:val="0"/>
          <w:divBdr>
            <w:top w:val="none" w:sz="0" w:space="0" w:color="auto"/>
            <w:left w:val="none" w:sz="0" w:space="0" w:color="auto"/>
            <w:bottom w:val="none" w:sz="0" w:space="0" w:color="auto"/>
            <w:right w:val="none" w:sz="0" w:space="0" w:color="auto"/>
          </w:divBdr>
        </w:div>
        <w:div w:id="593123790">
          <w:marLeft w:val="480"/>
          <w:marRight w:val="0"/>
          <w:marTop w:val="0"/>
          <w:marBottom w:val="0"/>
          <w:divBdr>
            <w:top w:val="none" w:sz="0" w:space="0" w:color="auto"/>
            <w:left w:val="none" w:sz="0" w:space="0" w:color="auto"/>
            <w:bottom w:val="none" w:sz="0" w:space="0" w:color="auto"/>
            <w:right w:val="none" w:sz="0" w:space="0" w:color="auto"/>
          </w:divBdr>
        </w:div>
        <w:div w:id="1217938169">
          <w:marLeft w:val="480"/>
          <w:marRight w:val="0"/>
          <w:marTop w:val="0"/>
          <w:marBottom w:val="0"/>
          <w:divBdr>
            <w:top w:val="none" w:sz="0" w:space="0" w:color="auto"/>
            <w:left w:val="none" w:sz="0" w:space="0" w:color="auto"/>
            <w:bottom w:val="none" w:sz="0" w:space="0" w:color="auto"/>
            <w:right w:val="none" w:sz="0" w:space="0" w:color="auto"/>
          </w:divBdr>
        </w:div>
        <w:div w:id="1471439290">
          <w:marLeft w:val="480"/>
          <w:marRight w:val="0"/>
          <w:marTop w:val="0"/>
          <w:marBottom w:val="0"/>
          <w:divBdr>
            <w:top w:val="none" w:sz="0" w:space="0" w:color="auto"/>
            <w:left w:val="none" w:sz="0" w:space="0" w:color="auto"/>
            <w:bottom w:val="none" w:sz="0" w:space="0" w:color="auto"/>
            <w:right w:val="none" w:sz="0" w:space="0" w:color="auto"/>
          </w:divBdr>
        </w:div>
        <w:div w:id="783842522">
          <w:marLeft w:val="480"/>
          <w:marRight w:val="0"/>
          <w:marTop w:val="0"/>
          <w:marBottom w:val="0"/>
          <w:divBdr>
            <w:top w:val="none" w:sz="0" w:space="0" w:color="auto"/>
            <w:left w:val="none" w:sz="0" w:space="0" w:color="auto"/>
            <w:bottom w:val="none" w:sz="0" w:space="0" w:color="auto"/>
            <w:right w:val="none" w:sz="0" w:space="0" w:color="auto"/>
          </w:divBdr>
        </w:div>
        <w:div w:id="1723020049">
          <w:marLeft w:val="480"/>
          <w:marRight w:val="0"/>
          <w:marTop w:val="0"/>
          <w:marBottom w:val="0"/>
          <w:divBdr>
            <w:top w:val="none" w:sz="0" w:space="0" w:color="auto"/>
            <w:left w:val="none" w:sz="0" w:space="0" w:color="auto"/>
            <w:bottom w:val="none" w:sz="0" w:space="0" w:color="auto"/>
            <w:right w:val="none" w:sz="0" w:space="0" w:color="auto"/>
          </w:divBdr>
        </w:div>
        <w:div w:id="825583710">
          <w:marLeft w:val="480"/>
          <w:marRight w:val="0"/>
          <w:marTop w:val="0"/>
          <w:marBottom w:val="0"/>
          <w:divBdr>
            <w:top w:val="none" w:sz="0" w:space="0" w:color="auto"/>
            <w:left w:val="none" w:sz="0" w:space="0" w:color="auto"/>
            <w:bottom w:val="none" w:sz="0" w:space="0" w:color="auto"/>
            <w:right w:val="none" w:sz="0" w:space="0" w:color="auto"/>
          </w:divBdr>
        </w:div>
        <w:div w:id="127675930">
          <w:marLeft w:val="480"/>
          <w:marRight w:val="0"/>
          <w:marTop w:val="0"/>
          <w:marBottom w:val="0"/>
          <w:divBdr>
            <w:top w:val="none" w:sz="0" w:space="0" w:color="auto"/>
            <w:left w:val="none" w:sz="0" w:space="0" w:color="auto"/>
            <w:bottom w:val="none" w:sz="0" w:space="0" w:color="auto"/>
            <w:right w:val="none" w:sz="0" w:space="0" w:color="auto"/>
          </w:divBdr>
        </w:div>
        <w:div w:id="765922810">
          <w:marLeft w:val="480"/>
          <w:marRight w:val="0"/>
          <w:marTop w:val="0"/>
          <w:marBottom w:val="0"/>
          <w:divBdr>
            <w:top w:val="none" w:sz="0" w:space="0" w:color="auto"/>
            <w:left w:val="none" w:sz="0" w:space="0" w:color="auto"/>
            <w:bottom w:val="none" w:sz="0" w:space="0" w:color="auto"/>
            <w:right w:val="none" w:sz="0" w:space="0" w:color="auto"/>
          </w:divBdr>
        </w:div>
        <w:div w:id="789471814">
          <w:marLeft w:val="480"/>
          <w:marRight w:val="0"/>
          <w:marTop w:val="0"/>
          <w:marBottom w:val="0"/>
          <w:divBdr>
            <w:top w:val="none" w:sz="0" w:space="0" w:color="auto"/>
            <w:left w:val="none" w:sz="0" w:space="0" w:color="auto"/>
            <w:bottom w:val="none" w:sz="0" w:space="0" w:color="auto"/>
            <w:right w:val="none" w:sz="0" w:space="0" w:color="auto"/>
          </w:divBdr>
        </w:div>
        <w:div w:id="737215588">
          <w:marLeft w:val="480"/>
          <w:marRight w:val="0"/>
          <w:marTop w:val="0"/>
          <w:marBottom w:val="0"/>
          <w:divBdr>
            <w:top w:val="none" w:sz="0" w:space="0" w:color="auto"/>
            <w:left w:val="none" w:sz="0" w:space="0" w:color="auto"/>
            <w:bottom w:val="none" w:sz="0" w:space="0" w:color="auto"/>
            <w:right w:val="none" w:sz="0" w:space="0" w:color="auto"/>
          </w:divBdr>
        </w:div>
        <w:div w:id="1880775126">
          <w:marLeft w:val="480"/>
          <w:marRight w:val="0"/>
          <w:marTop w:val="0"/>
          <w:marBottom w:val="0"/>
          <w:divBdr>
            <w:top w:val="none" w:sz="0" w:space="0" w:color="auto"/>
            <w:left w:val="none" w:sz="0" w:space="0" w:color="auto"/>
            <w:bottom w:val="none" w:sz="0" w:space="0" w:color="auto"/>
            <w:right w:val="none" w:sz="0" w:space="0" w:color="auto"/>
          </w:divBdr>
        </w:div>
        <w:div w:id="353923822">
          <w:marLeft w:val="480"/>
          <w:marRight w:val="0"/>
          <w:marTop w:val="0"/>
          <w:marBottom w:val="0"/>
          <w:divBdr>
            <w:top w:val="none" w:sz="0" w:space="0" w:color="auto"/>
            <w:left w:val="none" w:sz="0" w:space="0" w:color="auto"/>
            <w:bottom w:val="none" w:sz="0" w:space="0" w:color="auto"/>
            <w:right w:val="none" w:sz="0" w:space="0" w:color="auto"/>
          </w:divBdr>
        </w:div>
        <w:div w:id="1352489945">
          <w:marLeft w:val="480"/>
          <w:marRight w:val="0"/>
          <w:marTop w:val="0"/>
          <w:marBottom w:val="0"/>
          <w:divBdr>
            <w:top w:val="none" w:sz="0" w:space="0" w:color="auto"/>
            <w:left w:val="none" w:sz="0" w:space="0" w:color="auto"/>
            <w:bottom w:val="none" w:sz="0" w:space="0" w:color="auto"/>
            <w:right w:val="none" w:sz="0" w:space="0" w:color="auto"/>
          </w:divBdr>
        </w:div>
        <w:div w:id="883057208">
          <w:marLeft w:val="480"/>
          <w:marRight w:val="0"/>
          <w:marTop w:val="0"/>
          <w:marBottom w:val="0"/>
          <w:divBdr>
            <w:top w:val="none" w:sz="0" w:space="0" w:color="auto"/>
            <w:left w:val="none" w:sz="0" w:space="0" w:color="auto"/>
            <w:bottom w:val="none" w:sz="0" w:space="0" w:color="auto"/>
            <w:right w:val="none" w:sz="0" w:space="0" w:color="auto"/>
          </w:divBdr>
        </w:div>
        <w:div w:id="618267833">
          <w:marLeft w:val="480"/>
          <w:marRight w:val="0"/>
          <w:marTop w:val="0"/>
          <w:marBottom w:val="0"/>
          <w:divBdr>
            <w:top w:val="none" w:sz="0" w:space="0" w:color="auto"/>
            <w:left w:val="none" w:sz="0" w:space="0" w:color="auto"/>
            <w:bottom w:val="none" w:sz="0" w:space="0" w:color="auto"/>
            <w:right w:val="none" w:sz="0" w:space="0" w:color="auto"/>
          </w:divBdr>
        </w:div>
        <w:div w:id="1040131312">
          <w:marLeft w:val="480"/>
          <w:marRight w:val="0"/>
          <w:marTop w:val="0"/>
          <w:marBottom w:val="0"/>
          <w:divBdr>
            <w:top w:val="none" w:sz="0" w:space="0" w:color="auto"/>
            <w:left w:val="none" w:sz="0" w:space="0" w:color="auto"/>
            <w:bottom w:val="none" w:sz="0" w:space="0" w:color="auto"/>
            <w:right w:val="none" w:sz="0" w:space="0" w:color="auto"/>
          </w:divBdr>
        </w:div>
        <w:div w:id="658727349">
          <w:marLeft w:val="480"/>
          <w:marRight w:val="0"/>
          <w:marTop w:val="0"/>
          <w:marBottom w:val="0"/>
          <w:divBdr>
            <w:top w:val="none" w:sz="0" w:space="0" w:color="auto"/>
            <w:left w:val="none" w:sz="0" w:space="0" w:color="auto"/>
            <w:bottom w:val="none" w:sz="0" w:space="0" w:color="auto"/>
            <w:right w:val="none" w:sz="0" w:space="0" w:color="auto"/>
          </w:divBdr>
        </w:div>
        <w:div w:id="182980941">
          <w:marLeft w:val="480"/>
          <w:marRight w:val="0"/>
          <w:marTop w:val="0"/>
          <w:marBottom w:val="0"/>
          <w:divBdr>
            <w:top w:val="none" w:sz="0" w:space="0" w:color="auto"/>
            <w:left w:val="none" w:sz="0" w:space="0" w:color="auto"/>
            <w:bottom w:val="none" w:sz="0" w:space="0" w:color="auto"/>
            <w:right w:val="none" w:sz="0" w:space="0" w:color="auto"/>
          </w:divBdr>
        </w:div>
        <w:div w:id="991518026">
          <w:marLeft w:val="480"/>
          <w:marRight w:val="0"/>
          <w:marTop w:val="0"/>
          <w:marBottom w:val="0"/>
          <w:divBdr>
            <w:top w:val="none" w:sz="0" w:space="0" w:color="auto"/>
            <w:left w:val="none" w:sz="0" w:space="0" w:color="auto"/>
            <w:bottom w:val="none" w:sz="0" w:space="0" w:color="auto"/>
            <w:right w:val="none" w:sz="0" w:space="0" w:color="auto"/>
          </w:divBdr>
        </w:div>
        <w:div w:id="2028671841">
          <w:marLeft w:val="480"/>
          <w:marRight w:val="0"/>
          <w:marTop w:val="0"/>
          <w:marBottom w:val="0"/>
          <w:divBdr>
            <w:top w:val="none" w:sz="0" w:space="0" w:color="auto"/>
            <w:left w:val="none" w:sz="0" w:space="0" w:color="auto"/>
            <w:bottom w:val="none" w:sz="0" w:space="0" w:color="auto"/>
            <w:right w:val="none" w:sz="0" w:space="0" w:color="auto"/>
          </w:divBdr>
        </w:div>
        <w:div w:id="2020696422">
          <w:marLeft w:val="480"/>
          <w:marRight w:val="0"/>
          <w:marTop w:val="0"/>
          <w:marBottom w:val="0"/>
          <w:divBdr>
            <w:top w:val="none" w:sz="0" w:space="0" w:color="auto"/>
            <w:left w:val="none" w:sz="0" w:space="0" w:color="auto"/>
            <w:bottom w:val="none" w:sz="0" w:space="0" w:color="auto"/>
            <w:right w:val="none" w:sz="0" w:space="0" w:color="auto"/>
          </w:divBdr>
        </w:div>
        <w:div w:id="840125399">
          <w:marLeft w:val="480"/>
          <w:marRight w:val="0"/>
          <w:marTop w:val="0"/>
          <w:marBottom w:val="0"/>
          <w:divBdr>
            <w:top w:val="none" w:sz="0" w:space="0" w:color="auto"/>
            <w:left w:val="none" w:sz="0" w:space="0" w:color="auto"/>
            <w:bottom w:val="none" w:sz="0" w:space="0" w:color="auto"/>
            <w:right w:val="none" w:sz="0" w:space="0" w:color="auto"/>
          </w:divBdr>
        </w:div>
        <w:div w:id="513541287">
          <w:marLeft w:val="480"/>
          <w:marRight w:val="0"/>
          <w:marTop w:val="0"/>
          <w:marBottom w:val="0"/>
          <w:divBdr>
            <w:top w:val="none" w:sz="0" w:space="0" w:color="auto"/>
            <w:left w:val="none" w:sz="0" w:space="0" w:color="auto"/>
            <w:bottom w:val="none" w:sz="0" w:space="0" w:color="auto"/>
            <w:right w:val="none" w:sz="0" w:space="0" w:color="auto"/>
          </w:divBdr>
        </w:div>
        <w:div w:id="247428334">
          <w:marLeft w:val="480"/>
          <w:marRight w:val="0"/>
          <w:marTop w:val="0"/>
          <w:marBottom w:val="0"/>
          <w:divBdr>
            <w:top w:val="none" w:sz="0" w:space="0" w:color="auto"/>
            <w:left w:val="none" w:sz="0" w:space="0" w:color="auto"/>
            <w:bottom w:val="none" w:sz="0" w:space="0" w:color="auto"/>
            <w:right w:val="none" w:sz="0" w:space="0" w:color="auto"/>
          </w:divBdr>
        </w:div>
        <w:div w:id="184292135">
          <w:marLeft w:val="480"/>
          <w:marRight w:val="0"/>
          <w:marTop w:val="0"/>
          <w:marBottom w:val="0"/>
          <w:divBdr>
            <w:top w:val="none" w:sz="0" w:space="0" w:color="auto"/>
            <w:left w:val="none" w:sz="0" w:space="0" w:color="auto"/>
            <w:bottom w:val="none" w:sz="0" w:space="0" w:color="auto"/>
            <w:right w:val="none" w:sz="0" w:space="0" w:color="auto"/>
          </w:divBdr>
        </w:div>
        <w:div w:id="1175419408">
          <w:marLeft w:val="480"/>
          <w:marRight w:val="0"/>
          <w:marTop w:val="0"/>
          <w:marBottom w:val="0"/>
          <w:divBdr>
            <w:top w:val="none" w:sz="0" w:space="0" w:color="auto"/>
            <w:left w:val="none" w:sz="0" w:space="0" w:color="auto"/>
            <w:bottom w:val="none" w:sz="0" w:space="0" w:color="auto"/>
            <w:right w:val="none" w:sz="0" w:space="0" w:color="auto"/>
          </w:divBdr>
        </w:div>
        <w:div w:id="1467311117">
          <w:marLeft w:val="480"/>
          <w:marRight w:val="0"/>
          <w:marTop w:val="0"/>
          <w:marBottom w:val="0"/>
          <w:divBdr>
            <w:top w:val="none" w:sz="0" w:space="0" w:color="auto"/>
            <w:left w:val="none" w:sz="0" w:space="0" w:color="auto"/>
            <w:bottom w:val="none" w:sz="0" w:space="0" w:color="auto"/>
            <w:right w:val="none" w:sz="0" w:space="0" w:color="auto"/>
          </w:divBdr>
        </w:div>
        <w:div w:id="2142847368">
          <w:marLeft w:val="480"/>
          <w:marRight w:val="0"/>
          <w:marTop w:val="0"/>
          <w:marBottom w:val="0"/>
          <w:divBdr>
            <w:top w:val="none" w:sz="0" w:space="0" w:color="auto"/>
            <w:left w:val="none" w:sz="0" w:space="0" w:color="auto"/>
            <w:bottom w:val="none" w:sz="0" w:space="0" w:color="auto"/>
            <w:right w:val="none" w:sz="0" w:space="0" w:color="auto"/>
          </w:divBdr>
        </w:div>
        <w:div w:id="549458547">
          <w:marLeft w:val="480"/>
          <w:marRight w:val="0"/>
          <w:marTop w:val="0"/>
          <w:marBottom w:val="0"/>
          <w:divBdr>
            <w:top w:val="none" w:sz="0" w:space="0" w:color="auto"/>
            <w:left w:val="none" w:sz="0" w:space="0" w:color="auto"/>
            <w:bottom w:val="none" w:sz="0" w:space="0" w:color="auto"/>
            <w:right w:val="none" w:sz="0" w:space="0" w:color="auto"/>
          </w:divBdr>
        </w:div>
        <w:div w:id="1711689911">
          <w:marLeft w:val="480"/>
          <w:marRight w:val="0"/>
          <w:marTop w:val="0"/>
          <w:marBottom w:val="0"/>
          <w:divBdr>
            <w:top w:val="none" w:sz="0" w:space="0" w:color="auto"/>
            <w:left w:val="none" w:sz="0" w:space="0" w:color="auto"/>
            <w:bottom w:val="none" w:sz="0" w:space="0" w:color="auto"/>
            <w:right w:val="none" w:sz="0" w:space="0" w:color="auto"/>
          </w:divBdr>
        </w:div>
        <w:div w:id="776295280">
          <w:marLeft w:val="480"/>
          <w:marRight w:val="0"/>
          <w:marTop w:val="0"/>
          <w:marBottom w:val="0"/>
          <w:divBdr>
            <w:top w:val="none" w:sz="0" w:space="0" w:color="auto"/>
            <w:left w:val="none" w:sz="0" w:space="0" w:color="auto"/>
            <w:bottom w:val="none" w:sz="0" w:space="0" w:color="auto"/>
            <w:right w:val="none" w:sz="0" w:space="0" w:color="auto"/>
          </w:divBdr>
        </w:div>
        <w:div w:id="112673828">
          <w:marLeft w:val="480"/>
          <w:marRight w:val="0"/>
          <w:marTop w:val="0"/>
          <w:marBottom w:val="0"/>
          <w:divBdr>
            <w:top w:val="none" w:sz="0" w:space="0" w:color="auto"/>
            <w:left w:val="none" w:sz="0" w:space="0" w:color="auto"/>
            <w:bottom w:val="none" w:sz="0" w:space="0" w:color="auto"/>
            <w:right w:val="none" w:sz="0" w:space="0" w:color="auto"/>
          </w:divBdr>
        </w:div>
        <w:div w:id="701319920">
          <w:marLeft w:val="480"/>
          <w:marRight w:val="0"/>
          <w:marTop w:val="0"/>
          <w:marBottom w:val="0"/>
          <w:divBdr>
            <w:top w:val="none" w:sz="0" w:space="0" w:color="auto"/>
            <w:left w:val="none" w:sz="0" w:space="0" w:color="auto"/>
            <w:bottom w:val="none" w:sz="0" w:space="0" w:color="auto"/>
            <w:right w:val="none" w:sz="0" w:space="0" w:color="auto"/>
          </w:divBdr>
        </w:div>
        <w:div w:id="1992561415">
          <w:marLeft w:val="480"/>
          <w:marRight w:val="0"/>
          <w:marTop w:val="0"/>
          <w:marBottom w:val="0"/>
          <w:divBdr>
            <w:top w:val="none" w:sz="0" w:space="0" w:color="auto"/>
            <w:left w:val="none" w:sz="0" w:space="0" w:color="auto"/>
            <w:bottom w:val="none" w:sz="0" w:space="0" w:color="auto"/>
            <w:right w:val="none" w:sz="0" w:space="0" w:color="auto"/>
          </w:divBdr>
        </w:div>
        <w:div w:id="83695969">
          <w:marLeft w:val="480"/>
          <w:marRight w:val="0"/>
          <w:marTop w:val="0"/>
          <w:marBottom w:val="0"/>
          <w:divBdr>
            <w:top w:val="none" w:sz="0" w:space="0" w:color="auto"/>
            <w:left w:val="none" w:sz="0" w:space="0" w:color="auto"/>
            <w:bottom w:val="none" w:sz="0" w:space="0" w:color="auto"/>
            <w:right w:val="none" w:sz="0" w:space="0" w:color="auto"/>
          </w:divBdr>
        </w:div>
        <w:div w:id="560167087">
          <w:marLeft w:val="480"/>
          <w:marRight w:val="0"/>
          <w:marTop w:val="0"/>
          <w:marBottom w:val="0"/>
          <w:divBdr>
            <w:top w:val="none" w:sz="0" w:space="0" w:color="auto"/>
            <w:left w:val="none" w:sz="0" w:space="0" w:color="auto"/>
            <w:bottom w:val="none" w:sz="0" w:space="0" w:color="auto"/>
            <w:right w:val="none" w:sz="0" w:space="0" w:color="auto"/>
          </w:divBdr>
        </w:div>
        <w:div w:id="1982080442">
          <w:marLeft w:val="480"/>
          <w:marRight w:val="0"/>
          <w:marTop w:val="0"/>
          <w:marBottom w:val="0"/>
          <w:divBdr>
            <w:top w:val="none" w:sz="0" w:space="0" w:color="auto"/>
            <w:left w:val="none" w:sz="0" w:space="0" w:color="auto"/>
            <w:bottom w:val="none" w:sz="0" w:space="0" w:color="auto"/>
            <w:right w:val="none" w:sz="0" w:space="0" w:color="auto"/>
          </w:divBdr>
        </w:div>
        <w:div w:id="1398432431">
          <w:marLeft w:val="480"/>
          <w:marRight w:val="0"/>
          <w:marTop w:val="0"/>
          <w:marBottom w:val="0"/>
          <w:divBdr>
            <w:top w:val="none" w:sz="0" w:space="0" w:color="auto"/>
            <w:left w:val="none" w:sz="0" w:space="0" w:color="auto"/>
            <w:bottom w:val="none" w:sz="0" w:space="0" w:color="auto"/>
            <w:right w:val="none" w:sz="0" w:space="0" w:color="auto"/>
          </w:divBdr>
        </w:div>
        <w:div w:id="1923445938">
          <w:marLeft w:val="480"/>
          <w:marRight w:val="0"/>
          <w:marTop w:val="0"/>
          <w:marBottom w:val="0"/>
          <w:divBdr>
            <w:top w:val="none" w:sz="0" w:space="0" w:color="auto"/>
            <w:left w:val="none" w:sz="0" w:space="0" w:color="auto"/>
            <w:bottom w:val="none" w:sz="0" w:space="0" w:color="auto"/>
            <w:right w:val="none" w:sz="0" w:space="0" w:color="auto"/>
          </w:divBdr>
        </w:div>
        <w:div w:id="2062903758">
          <w:marLeft w:val="480"/>
          <w:marRight w:val="0"/>
          <w:marTop w:val="0"/>
          <w:marBottom w:val="0"/>
          <w:divBdr>
            <w:top w:val="none" w:sz="0" w:space="0" w:color="auto"/>
            <w:left w:val="none" w:sz="0" w:space="0" w:color="auto"/>
            <w:bottom w:val="none" w:sz="0" w:space="0" w:color="auto"/>
            <w:right w:val="none" w:sz="0" w:space="0" w:color="auto"/>
          </w:divBdr>
        </w:div>
        <w:div w:id="930890604">
          <w:marLeft w:val="480"/>
          <w:marRight w:val="0"/>
          <w:marTop w:val="0"/>
          <w:marBottom w:val="0"/>
          <w:divBdr>
            <w:top w:val="none" w:sz="0" w:space="0" w:color="auto"/>
            <w:left w:val="none" w:sz="0" w:space="0" w:color="auto"/>
            <w:bottom w:val="none" w:sz="0" w:space="0" w:color="auto"/>
            <w:right w:val="none" w:sz="0" w:space="0" w:color="auto"/>
          </w:divBdr>
        </w:div>
        <w:div w:id="510799156">
          <w:marLeft w:val="480"/>
          <w:marRight w:val="0"/>
          <w:marTop w:val="0"/>
          <w:marBottom w:val="0"/>
          <w:divBdr>
            <w:top w:val="none" w:sz="0" w:space="0" w:color="auto"/>
            <w:left w:val="none" w:sz="0" w:space="0" w:color="auto"/>
            <w:bottom w:val="none" w:sz="0" w:space="0" w:color="auto"/>
            <w:right w:val="none" w:sz="0" w:space="0" w:color="auto"/>
          </w:divBdr>
        </w:div>
        <w:div w:id="1145045585">
          <w:marLeft w:val="480"/>
          <w:marRight w:val="0"/>
          <w:marTop w:val="0"/>
          <w:marBottom w:val="0"/>
          <w:divBdr>
            <w:top w:val="none" w:sz="0" w:space="0" w:color="auto"/>
            <w:left w:val="none" w:sz="0" w:space="0" w:color="auto"/>
            <w:bottom w:val="none" w:sz="0" w:space="0" w:color="auto"/>
            <w:right w:val="none" w:sz="0" w:space="0" w:color="auto"/>
          </w:divBdr>
        </w:div>
        <w:div w:id="1522356013">
          <w:marLeft w:val="480"/>
          <w:marRight w:val="0"/>
          <w:marTop w:val="0"/>
          <w:marBottom w:val="0"/>
          <w:divBdr>
            <w:top w:val="none" w:sz="0" w:space="0" w:color="auto"/>
            <w:left w:val="none" w:sz="0" w:space="0" w:color="auto"/>
            <w:bottom w:val="none" w:sz="0" w:space="0" w:color="auto"/>
            <w:right w:val="none" w:sz="0" w:space="0" w:color="auto"/>
          </w:divBdr>
        </w:div>
        <w:div w:id="34085423">
          <w:marLeft w:val="480"/>
          <w:marRight w:val="0"/>
          <w:marTop w:val="0"/>
          <w:marBottom w:val="0"/>
          <w:divBdr>
            <w:top w:val="none" w:sz="0" w:space="0" w:color="auto"/>
            <w:left w:val="none" w:sz="0" w:space="0" w:color="auto"/>
            <w:bottom w:val="none" w:sz="0" w:space="0" w:color="auto"/>
            <w:right w:val="none" w:sz="0" w:space="0" w:color="auto"/>
          </w:divBdr>
        </w:div>
        <w:div w:id="2043433334">
          <w:marLeft w:val="480"/>
          <w:marRight w:val="0"/>
          <w:marTop w:val="0"/>
          <w:marBottom w:val="0"/>
          <w:divBdr>
            <w:top w:val="none" w:sz="0" w:space="0" w:color="auto"/>
            <w:left w:val="none" w:sz="0" w:space="0" w:color="auto"/>
            <w:bottom w:val="none" w:sz="0" w:space="0" w:color="auto"/>
            <w:right w:val="none" w:sz="0" w:space="0" w:color="auto"/>
          </w:divBdr>
        </w:div>
        <w:div w:id="1292856578">
          <w:marLeft w:val="480"/>
          <w:marRight w:val="0"/>
          <w:marTop w:val="0"/>
          <w:marBottom w:val="0"/>
          <w:divBdr>
            <w:top w:val="none" w:sz="0" w:space="0" w:color="auto"/>
            <w:left w:val="none" w:sz="0" w:space="0" w:color="auto"/>
            <w:bottom w:val="none" w:sz="0" w:space="0" w:color="auto"/>
            <w:right w:val="none" w:sz="0" w:space="0" w:color="auto"/>
          </w:divBdr>
        </w:div>
        <w:div w:id="350108192">
          <w:marLeft w:val="480"/>
          <w:marRight w:val="0"/>
          <w:marTop w:val="0"/>
          <w:marBottom w:val="0"/>
          <w:divBdr>
            <w:top w:val="none" w:sz="0" w:space="0" w:color="auto"/>
            <w:left w:val="none" w:sz="0" w:space="0" w:color="auto"/>
            <w:bottom w:val="none" w:sz="0" w:space="0" w:color="auto"/>
            <w:right w:val="none" w:sz="0" w:space="0" w:color="auto"/>
          </w:divBdr>
        </w:div>
        <w:div w:id="1741563247">
          <w:marLeft w:val="480"/>
          <w:marRight w:val="0"/>
          <w:marTop w:val="0"/>
          <w:marBottom w:val="0"/>
          <w:divBdr>
            <w:top w:val="none" w:sz="0" w:space="0" w:color="auto"/>
            <w:left w:val="none" w:sz="0" w:space="0" w:color="auto"/>
            <w:bottom w:val="none" w:sz="0" w:space="0" w:color="auto"/>
            <w:right w:val="none" w:sz="0" w:space="0" w:color="auto"/>
          </w:divBdr>
        </w:div>
        <w:div w:id="879439377">
          <w:marLeft w:val="480"/>
          <w:marRight w:val="0"/>
          <w:marTop w:val="0"/>
          <w:marBottom w:val="0"/>
          <w:divBdr>
            <w:top w:val="none" w:sz="0" w:space="0" w:color="auto"/>
            <w:left w:val="none" w:sz="0" w:space="0" w:color="auto"/>
            <w:bottom w:val="none" w:sz="0" w:space="0" w:color="auto"/>
            <w:right w:val="none" w:sz="0" w:space="0" w:color="auto"/>
          </w:divBdr>
        </w:div>
        <w:div w:id="1182431576">
          <w:marLeft w:val="480"/>
          <w:marRight w:val="0"/>
          <w:marTop w:val="0"/>
          <w:marBottom w:val="0"/>
          <w:divBdr>
            <w:top w:val="none" w:sz="0" w:space="0" w:color="auto"/>
            <w:left w:val="none" w:sz="0" w:space="0" w:color="auto"/>
            <w:bottom w:val="none" w:sz="0" w:space="0" w:color="auto"/>
            <w:right w:val="none" w:sz="0" w:space="0" w:color="auto"/>
          </w:divBdr>
        </w:div>
        <w:div w:id="1322543445">
          <w:marLeft w:val="480"/>
          <w:marRight w:val="0"/>
          <w:marTop w:val="0"/>
          <w:marBottom w:val="0"/>
          <w:divBdr>
            <w:top w:val="none" w:sz="0" w:space="0" w:color="auto"/>
            <w:left w:val="none" w:sz="0" w:space="0" w:color="auto"/>
            <w:bottom w:val="none" w:sz="0" w:space="0" w:color="auto"/>
            <w:right w:val="none" w:sz="0" w:space="0" w:color="auto"/>
          </w:divBdr>
        </w:div>
        <w:div w:id="66729384">
          <w:marLeft w:val="480"/>
          <w:marRight w:val="0"/>
          <w:marTop w:val="0"/>
          <w:marBottom w:val="0"/>
          <w:divBdr>
            <w:top w:val="none" w:sz="0" w:space="0" w:color="auto"/>
            <w:left w:val="none" w:sz="0" w:space="0" w:color="auto"/>
            <w:bottom w:val="none" w:sz="0" w:space="0" w:color="auto"/>
            <w:right w:val="none" w:sz="0" w:space="0" w:color="auto"/>
          </w:divBdr>
        </w:div>
        <w:div w:id="131213166">
          <w:marLeft w:val="480"/>
          <w:marRight w:val="0"/>
          <w:marTop w:val="0"/>
          <w:marBottom w:val="0"/>
          <w:divBdr>
            <w:top w:val="none" w:sz="0" w:space="0" w:color="auto"/>
            <w:left w:val="none" w:sz="0" w:space="0" w:color="auto"/>
            <w:bottom w:val="none" w:sz="0" w:space="0" w:color="auto"/>
            <w:right w:val="none" w:sz="0" w:space="0" w:color="auto"/>
          </w:divBdr>
        </w:div>
        <w:div w:id="1155990443">
          <w:marLeft w:val="480"/>
          <w:marRight w:val="0"/>
          <w:marTop w:val="0"/>
          <w:marBottom w:val="0"/>
          <w:divBdr>
            <w:top w:val="none" w:sz="0" w:space="0" w:color="auto"/>
            <w:left w:val="none" w:sz="0" w:space="0" w:color="auto"/>
            <w:bottom w:val="none" w:sz="0" w:space="0" w:color="auto"/>
            <w:right w:val="none" w:sz="0" w:space="0" w:color="auto"/>
          </w:divBdr>
        </w:div>
        <w:div w:id="1044019336">
          <w:marLeft w:val="480"/>
          <w:marRight w:val="0"/>
          <w:marTop w:val="0"/>
          <w:marBottom w:val="0"/>
          <w:divBdr>
            <w:top w:val="none" w:sz="0" w:space="0" w:color="auto"/>
            <w:left w:val="none" w:sz="0" w:space="0" w:color="auto"/>
            <w:bottom w:val="none" w:sz="0" w:space="0" w:color="auto"/>
            <w:right w:val="none" w:sz="0" w:space="0" w:color="auto"/>
          </w:divBdr>
        </w:div>
        <w:div w:id="788429938">
          <w:marLeft w:val="480"/>
          <w:marRight w:val="0"/>
          <w:marTop w:val="0"/>
          <w:marBottom w:val="0"/>
          <w:divBdr>
            <w:top w:val="none" w:sz="0" w:space="0" w:color="auto"/>
            <w:left w:val="none" w:sz="0" w:space="0" w:color="auto"/>
            <w:bottom w:val="none" w:sz="0" w:space="0" w:color="auto"/>
            <w:right w:val="none" w:sz="0" w:space="0" w:color="auto"/>
          </w:divBdr>
        </w:div>
        <w:div w:id="1228106032">
          <w:marLeft w:val="480"/>
          <w:marRight w:val="0"/>
          <w:marTop w:val="0"/>
          <w:marBottom w:val="0"/>
          <w:divBdr>
            <w:top w:val="none" w:sz="0" w:space="0" w:color="auto"/>
            <w:left w:val="none" w:sz="0" w:space="0" w:color="auto"/>
            <w:bottom w:val="none" w:sz="0" w:space="0" w:color="auto"/>
            <w:right w:val="none" w:sz="0" w:space="0" w:color="auto"/>
          </w:divBdr>
        </w:div>
        <w:div w:id="2127003533">
          <w:marLeft w:val="480"/>
          <w:marRight w:val="0"/>
          <w:marTop w:val="0"/>
          <w:marBottom w:val="0"/>
          <w:divBdr>
            <w:top w:val="none" w:sz="0" w:space="0" w:color="auto"/>
            <w:left w:val="none" w:sz="0" w:space="0" w:color="auto"/>
            <w:bottom w:val="none" w:sz="0" w:space="0" w:color="auto"/>
            <w:right w:val="none" w:sz="0" w:space="0" w:color="auto"/>
          </w:divBdr>
        </w:div>
        <w:div w:id="77212735">
          <w:marLeft w:val="480"/>
          <w:marRight w:val="0"/>
          <w:marTop w:val="0"/>
          <w:marBottom w:val="0"/>
          <w:divBdr>
            <w:top w:val="none" w:sz="0" w:space="0" w:color="auto"/>
            <w:left w:val="none" w:sz="0" w:space="0" w:color="auto"/>
            <w:bottom w:val="none" w:sz="0" w:space="0" w:color="auto"/>
            <w:right w:val="none" w:sz="0" w:space="0" w:color="auto"/>
          </w:divBdr>
        </w:div>
        <w:div w:id="27490314">
          <w:marLeft w:val="480"/>
          <w:marRight w:val="0"/>
          <w:marTop w:val="0"/>
          <w:marBottom w:val="0"/>
          <w:divBdr>
            <w:top w:val="none" w:sz="0" w:space="0" w:color="auto"/>
            <w:left w:val="none" w:sz="0" w:space="0" w:color="auto"/>
            <w:bottom w:val="none" w:sz="0" w:space="0" w:color="auto"/>
            <w:right w:val="none" w:sz="0" w:space="0" w:color="auto"/>
          </w:divBdr>
        </w:div>
        <w:div w:id="962075160">
          <w:marLeft w:val="480"/>
          <w:marRight w:val="0"/>
          <w:marTop w:val="0"/>
          <w:marBottom w:val="0"/>
          <w:divBdr>
            <w:top w:val="none" w:sz="0" w:space="0" w:color="auto"/>
            <w:left w:val="none" w:sz="0" w:space="0" w:color="auto"/>
            <w:bottom w:val="none" w:sz="0" w:space="0" w:color="auto"/>
            <w:right w:val="none" w:sz="0" w:space="0" w:color="auto"/>
          </w:divBdr>
        </w:div>
        <w:div w:id="497117536">
          <w:marLeft w:val="480"/>
          <w:marRight w:val="0"/>
          <w:marTop w:val="0"/>
          <w:marBottom w:val="0"/>
          <w:divBdr>
            <w:top w:val="none" w:sz="0" w:space="0" w:color="auto"/>
            <w:left w:val="none" w:sz="0" w:space="0" w:color="auto"/>
            <w:bottom w:val="none" w:sz="0" w:space="0" w:color="auto"/>
            <w:right w:val="none" w:sz="0" w:space="0" w:color="auto"/>
          </w:divBdr>
        </w:div>
        <w:div w:id="942960293">
          <w:marLeft w:val="480"/>
          <w:marRight w:val="0"/>
          <w:marTop w:val="0"/>
          <w:marBottom w:val="0"/>
          <w:divBdr>
            <w:top w:val="none" w:sz="0" w:space="0" w:color="auto"/>
            <w:left w:val="none" w:sz="0" w:space="0" w:color="auto"/>
            <w:bottom w:val="none" w:sz="0" w:space="0" w:color="auto"/>
            <w:right w:val="none" w:sz="0" w:space="0" w:color="auto"/>
          </w:divBdr>
        </w:div>
        <w:div w:id="1451315168">
          <w:marLeft w:val="480"/>
          <w:marRight w:val="0"/>
          <w:marTop w:val="0"/>
          <w:marBottom w:val="0"/>
          <w:divBdr>
            <w:top w:val="none" w:sz="0" w:space="0" w:color="auto"/>
            <w:left w:val="none" w:sz="0" w:space="0" w:color="auto"/>
            <w:bottom w:val="none" w:sz="0" w:space="0" w:color="auto"/>
            <w:right w:val="none" w:sz="0" w:space="0" w:color="auto"/>
          </w:divBdr>
        </w:div>
        <w:div w:id="1409382445">
          <w:marLeft w:val="480"/>
          <w:marRight w:val="0"/>
          <w:marTop w:val="0"/>
          <w:marBottom w:val="0"/>
          <w:divBdr>
            <w:top w:val="none" w:sz="0" w:space="0" w:color="auto"/>
            <w:left w:val="none" w:sz="0" w:space="0" w:color="auto"/>
            <w:bottom w:val="none" w:sz="0" w:space="0" w:color="auto"/>
            <w:right w:val="none" w:sz="0" w:space="0" w:color="auto"/>
          </w:divBdr>
        </w:div>
        <w:div w:id="246888887">
          <w:marLeft w:val="480"/>
          <w:marRight w:val="0"/>
          <w:marTop w:val="0"/>
          <w:marBottom w:val="0"/>
          <w:divBdr>
            <w:top w:val="none" w:sz="0" w:space="0" w:color="auto"/>
            <w:left w:val="none" w:sz="0" w:space="0" w:color="auto"/>
            <w:bottom w:val="none" w:sz="0" w:space="0" w:color="auto"/>
            <w:right w:val="none" w:sz="0" w:space="0" w:color="auto"/>
          </w:divBdr>
        </w:div>
        <w:div w:id="1095977078">
          <w:marLeft w:val="480"/>
          <w:marRight w:val="0"/>
          <w:marTop w:val="0"/>
          <w:marBottom w:val="0"/>
          <w:divBdr>
            <w:top w:val="none" w:sz="0" w:space="0" w:color="auto"/>
            <w:left w:val="none" w:sz="0" w:space="0" w:color="auto"/>
            <w:bottom w:val="none" w:sz="0" w:space="0" w:color="auto"/>
            <w:right w:val="none" w:sz="0" w:space="0" w:color="auto"/>
          </w:divBdr>
        </w:div>
        <w:div w:id="79258862">
          <w:marLeft w:val="480"/>
          <w:marRight w:val="0"/>
          <w:marTop w:val="0"/>
          <w:marBottom w:val="0"/>
          <w:divBdr>
            <w:top w:val="none" w:sz="0" w:space="0" w:color="auto"/>
            <w:left w:val="none" w:sz="0" w:space="0" w:color="auto"/>
            <w:bottom w:val="none" w:sz="0" w:space="0" w:color="auto"/>
            <w:right w:val="none" w:sz="0" w:space="0" w:color="auto"/>
          </w:divBdr>
        </w:div>
        <w:div w:id="593049184">
          <w:marLeft w:val="480"/>
          <w:marRight w:val="0"/>
          <w:marTop w:val="0"/>
          <w:marBottom w:val="0"/>
          <w:divBdr>
            <w:top w:val="none" w:sz="0" w:space="0" w:color="auto"/>
            <w:left w:val="none" w:sz="0" w:space="0" w:color="auto"/>
            <w:bottom w:val="none" w:sz="0" w:space="0" w:color="auto"/>
            <w:right w:val="none" w:sz="0" w:space="0" w:color="auto"/>
          </w:divBdr>
        </w:div>
        <w:div w:id="180319293">
          <w:marLeft w:val="480"/>
          <w:marRight w:val="0"/>
          <w:marTop w:val="0"/>
          <w:marBottom w:val="0"/>
          <w:divBdr>
            <w:top w:val="none" w:sz="0" w:space="0" w:color="auto"/>
            <w:left w:val="none" w:sz="0" w:space="0" w:color="auto"/>
            <w:bottom w:val="none" w:sz="0" w:space="0" w:color="auto"/>
            <w:right w:val="none" w:sz="0" w:space="0" w:color="auto"/>
          </w:divBdr>
        </w:div>
        <w:div w:id="60443742">
          <w:marLeft w:val="480"/>
          <w:marRight w:val="0"/>
          <w:marTop w:val="0"/>
          <w:marBottom w:val="0"/>
          <w:divBdr>
            <w:top w:val="none" w:sz="0" w:space="0" w:color="auto"/>
            <w:left w:val="none" w:sz="0" w:space="0" w:color="auto"/>
            <w:bottom w:val="none" w:sz="0" w:space="0" w:color="auto"/>
            <w:right w:val="none" w:sz="0" w:space="0" w:color="auto"/>
          </w:divBdr>
        </w:div>
        <w:div w:id="1615987787">
          <w:marLeft w:val="480"/>
          <w:marRight w:val="0"/>
          <w:marTop w:val="0"/>
          <w:marBottom w:val="0"/>
          <w:divBdr>
            <w:top w:val="none" w:sz="0" w:space="0" w:color="auto"/>
            <w:left w:val="none" w:sz="0" w:space="0" w:color="auto"/>
            <w:bottom w:val="none" w:sz="0" w:space="0" w:color="auto"/>
            <w:right w:val="none" w:sz="0" w:space="0" w:color="auto"/>
          </w:divBdr>
        </w:div>
        <w:div w:id="1045758296">
          <w:marLeft w:val="480"/>
          <w:marRight w:val="0"/>
          <w:marTop w:val="0"/>
          <w:marBottom w:val="0"/>
          <w:divBdr>
            <w:top w:val="none" w:sz="0" w:space="0" w:color="auto"/>
            <w:left w:val="none" w:sz="0" w:space="0" w:color="auto"/>
            <w:bottom w:val="none" w:sz="0" w:space="0" w:color="auto"/>
            <w:right w:val="none" w:sz="0" w:space="0" w:color="auto"/>
          </w:divBdr>
        </w:div>
      </w:divsChild>
    </w:div>
    <w:div w:id="561452022">
      <w:bodyDiv w:val="1"/>
      <w:marLeft w:val="0"/>
      <w:marRight w:val="0"/>
      <w:marTop w:val="0"/>
      <w:marBottom w:val="0"/>
      <w:divBdr>
        <w:top w:val="none" w:sz="0" w:space="0" w:color="auto"/>
        <w:left w:val="none" w:sz="0" w:space="0" w:color="auto"/>
        <w:bottom w:val="none" w:sz="0" w:space="0" w:color="auto"/>
        <w:right w:val="none" w:sz="0" w:space="0" w:color="auto"/>
      </w:divBdr>
    </w:div>
    <w:div w:id="561868787">
      <w:bodyDiv w:val="1"/>
      <w:marLeft w:val="0"/>
      <w:marRight w:val="0"/>
      <w:marTop w:val="0"/>
      <w:marBottom w:val="0"/>
      <w:divBdr>
        <w:top w:val="none" w:sz="0" w:space="0" w:color="auto"/>
        <w:left w:val="none" w:sz="0" w:space="0" w:color="auto"/>
        <w:bottom w:val="none" w:sz="0" w:space="0" w:color="auto"/>
        <w:right w:val="none" w:sz="0" w:space="0" w:color="auto"/>
      </w:divBdr>
    </w:div>
    <w:div w:id="561913212">
      <w:bodyDiv w:val="1"/>
      <w:marLeft w:val="0"/>
      <w:marRight w:val="0"/>
      <w:marTop w:val="0"/>
      <w:marBottom w:val="0"/>
      <w:divBdr>
        <w:top w:val="none" w:sz="0" w:space="0" w:color="auto"/>
        <w:left w:val="none" w:sz="0" w:space="0" w:color="auto"/>
        <w:bottom w:val="none" w:sz="0" w:space="0" w:color="auto"/>
        <w:right w:val="none" w:sz="0" w:space="0" w:color="auto"/>
      </w:divBdr>
    </w:div>
    <w:div w:id="562133342">
      <w:bodyDiv w:val="1"/>
      <w:marLeft w:val="0"/>
      <w:marRight w:val="0"/>
      <w:marTop w:val="0"/>
      <w:marBottom w:val="0"/>
      <w:divBdr>
        <w:top w:val="none" w:sz="0" w:space="0" w:color="auto"/>
        <w:left w:val="none" w:sz="0" w:space="0" w:color="auto"/>
        <w:bottom w:val="none" w:sz="0" w:space="0" w:color="auto"/>
        <w:right w:val="none" w:sz="0" w:space="0" w:color="auto"/>
      </w:divBdr>
    </w:div>
    <w:div w:id="562449240">
      <w:bodyDiv w:val="1"/>
      <w:marLeft w:val="0"/>
      <w:marRight w:val="0"/>
      <w:marTop w:val="0"/>
      <w:marBottom w:val="0"/>
      <w:divBdr>
        <w:top w:val="none" w:sz="0" w:space="0" w:color="auto"/>
        <w:left w:val="none" w:sz="0" w:space="0" w:color="auto"/>
        <w:bottom w:val="none" w:sz="0" w:space="0" w:color="auto"/>
        <w:right w:val="none" w:sz="0" w:space="0" w:color="auto"/>
      </w:divBdr>
    </w:div>
    <w:div w:id="562637758">
      <w:bodyDiv w:val="1"/>
      <w:marLeft w:val="0"/>
      <w:marRight w:val="0"/>
      <w:marTop w:val="0"/>
      <w:marBottom w:val="0"/>
      <w:divBdr>
        <w:top w:val="none" w:sz="0" w:space="0" w:color="auto"/>
        <w:left w:val="none" w:sz="0" w:space="0" w:color="auto"/>
        <w:bottom w:val="none" w:sz="0" w:space="0" w:color="auto"/>
        <w:right w:val="none" w:sz="0" w:space="0" w:color="auto"/>
      </w:divBdr>
    </w:div>
    <w:div w:id="562719910">
      <w:bodyDiv w:val="1"/>
      <w:marLeft w:val="0"/>
      <w:marRight w:val="0"/>
      <w:marTop w:val="0"/>
      <w:marBottom w:val="0"/>
      <w:divBdr>
        <w:top w:val="none" w:sz="0" w:space="0" w:color="auto"/>
        <w:left w:val="none" w:sz="0" w:space="0" w:color="auto"/>
        <w:bottom w:val="none" w:sz="0" w:space="0" w:color="auto"/>
        <w:right w:val="none" w:sz="0" w:space="0" w:color="auto"/>
      </w:divBdr>
    </w:div>
    <w:div w:id="562912306">
      <w:bodyDiv w:val="1"/>
      <w:marLeft w:val="0"/>
      <w:marRight w:val="0"/>
      <w:marTop w:val="0"/>
      <w:marBottom w:val="0"/>
      <w:divBdr>
        <w:top w:val="none" w:sz="0" w:space="0" w:color="auto"/>
        <w:left w:val="none" w:sz="0" w:space="0" w:color="auto"/>
        <w:bottom w:val="none" w:sz="0" w:space="0" w:color="auto"/>
        <w:right w:val="none" w:sz="0" w:space="0" w:color="auto"/>
      </w:divBdr>
    </w:div>
    <w:div w:id="563176088">
      <w:bodyDiv w:val="1"/>
      <w:marLeft w:val="0"/>
      <w:marRight w:val="0"/>
      <w:marTop w:val="0"/>
      <w:marBottom w:val="0"/>
      <w:divBdr>
        <w:top w:val="none" w:sz="0" w:space="0" w:color="auto"/>
        <w:left w:val="none" w:sz="0" w:space="0" w:color="auto"/>
        <w:bottom w:val="none" w:sz="0" w:space="0" w:color="auto"/>
        <w:right w:val="none" w:sz="0" w:space="0" w:color="auto"/>
      </w:divBdr>
    </w:div>
    <w:div w:id="563224459">
      <w:bodyDiv w:val="1"/>
      <w:marLeft w:val="0"/>
      <w:marRight w:val="0"/>
      <w:marTop w:val="0"/>
      <w:marBottom w:val="0"/>
      <w:divBdr>
        <w:top w:val="none" w:sz="0" w:space="0" w:color="auto"/>
        <w:left w:val="none" w:sz="0" w:space="0" w:color="auto"/>
        <w:bottom w:val="none" w:sz="0" w:space="0" w:color="auto"/>
        <w:right w:val="none" w:sz="0" w:space="0" w:color="auto"/>
      </w:divBdr>
    </w:div>
    <w:div w:id="563877333">
      <w:bodyDiv w:val="1"/>
      <w:marLeft w:val="0"/>
      <w:marRight w:val="0"/>
      <w:marTop w:val="0"/>
      <w:marBottom w:val="0"/>
      <w:divBdr>
        <w:top w:val="none" w:sz="0" w:space="0" w:color="auto"/>
        <w:left w:val="none" w:sz="0" w:space="0" w:color="auto"/>
        <w:bottom w:val="none" w:sz="0" w:space="0" w:color="auto"/>
        <w:right w:val="none" w:sz="0" w:space="0" w:color="auto"/>
      </w:divBdr>
      <w:divsChild>
        <w:div w:id="40205667">
          <w:marLeft w:val="480"/>
          <w:marRight w:val="0"/>
          <w:marTop w:val="0"/>
          <w:marBottom w:val="0"/>
          <w:divBdr>
            <w:top w:val="none" w:sz="0" w:space="0" w:color="auto"/>
            <w:left w:val="none" w:sz="0" w:space="0" w:color="auto"/>
            <w:bottom w:val="none" w:sz="0" w:space="0" w:color="auto"/>
            <w:right w:val="none" w:sz="0" w:space="0" w:color="auto"/>
          </w:divBdr>
        </w:div>
        <w:div w:id="189531835">
          <w:marLeft w:val="480"/>
          <w:marRight w:val="0"/>
          <w:marTop w:val="0"/>
          <w:marBottom w:val="0"/>
          <w:divBdr>
            <w:top w:val="none" w:sz="0" w:space="0" w:color="auto"/>
            <w:left w:val="none" w:sz="0" w:space="0" w:color="auto"/>
            <w:bottom w:val="none" w:sz="0" w:space="0" w:color="auto"/>
            <w:right w:val="none" w:sz="0" w:space="0" w:color="auto"/>
          </w:divBdr>
        </w:div>
        <w:div w:id="222909134">
          <w:marLeft w:val="480"/>
          <w:marRight w:val="0"/>
          <w:marTop w:val="0"/>
          <w:marBottom w:val="0"/>
          <w:divBdr>
            <w:top w:val="none" w:sz="0" w:space="0" w:color="auto"/>
            <w:left w:val="none" w:sz="0" w:space="0" w:color="auto"/>
            <w:bottom w:val="none" w:sz="0" w:space="0" w:color="auto"/>
            <w:right w:val="none" w:sz="0" w:space="0" w:color="auto"/>
          </w:divBdr>
        </w:div>
        <w:div w:id="300615202">
          <w:marLeft w:val="480"/>
          <w:marRight w:val="0"/>
          <w:marTop w:val="0"/>
          <w:marBottom w:val="0"/>
          <w:divBdr>
            <w:top w:val="none" w:sz="0" w:space="0" w:color="auto"/>
            <w:left w:val="none" w:sz="0" w:space="0" w:color="auto"/>
            <w:bottom w:val="none" w:sz="0" w:space="0" w:color="auto"/>
            <w:right w:val="none" w:sz="0" w:space="0" w:color="auto"/>
          </w:divBdr>
        </w:div>
        <w:div w:id="304774291">
          <w:marLeft w:val="480"/>
          <w:marRight w:val="0"/>
          <w:marTop w:val="0"/>
          <w:marBottom w:val="0"/>
          <w:divBdr>
            <w:top w:val="none" w:sz="0" w:space="0" w:color="auto"/>
            <w:left w:val="none" w:sz="0" w:space="0" w:color="auto"/>
            <w:bottom w:val="none" w:sz="0" w:space="0" w:color="auto"/>
            <w:right w:val="none" w:sz="0" w:space="0" w:color="auto"/>
          </w:divBdr>
        </w:div>
        <w:div w:id="323165701">
          <w:marLeft w:val="480"/>
          <w:marRight w:val="0"/>
          <w:marTop w:val="0"/>
          <w:marBottom w:val="0"/>
          <w:divBdr>
            <w:top w:val="none" w:sz="0" w:space="0" w:color="auto"/>
            <w:left w:val="none" w:sz="0" w:space="0" w:color="auto"/>
            <w:bottom w:val="none" w:sz="0" w:space="0" w:color="auto"/>
            <w:right w:val="none" w:sz="0" w:space="0" w:color="auto"/>
          </w:divBdr>
        </w:div>
        <w:div w:id="452941907">
          <w:marLeft w:val="480"/>
          <w:marRight w:val="0"/>
          <w:marTop w:val="0"/>
          <w:marBottom w:val="0"/>
          <w:divBdr>
            <w:top w:val="none" w:sz="0" w:space="0" w:color="auto"/>
            <w:left w:val="none" w:sz="0" w:space="0" w:color="auto"/>
            <w:bottom w:val="none" w:sz="0" w:space="0" w:color="auto"/>
            <w:right w:val="none" w:sz="0" w:space="0" w:color="auto"/>
          </w:divBdr>
        </w:div>
        <w:div w:id="488058840">
          <w:marLeft w:val="480"/>
          <w:marRight w:val="0"/>
          <w:marTop w:val="0"/>
          <w:marBottom w:val="0"/>
          <w:divBdr>
            <w:top w:val="none" w:sz="0" w:space="0" w:color="auto"/>
            <w:left w:val="none" w:sz="0" w:space="0" w:color="auto"/>
            <w:bottom w:val="none" w:sz="0" w:space="0" w:color="auto"/>
            <w:right w:val="none" w:sz="0" w:space="0" w:color="auto"/>
          </w:divBdr>
        </w:div>
        <w:div w:id="490609323">
          <w:marLeft w:val="480"/>
          <w:marRight w:val="0"/>
          <w:marTop w:val="0"/>
          <w:marBottom w:val="0"/>
          <w:divBdr>
            <w:top w:val="none" w:sz="0" w:space="0" w:color="auto"/>
            <w:left w:val="none" w:sz="0" w:space="0" w:color="auto"/>
            <w:bottom w:val="none" w:sz="0" w:space="0" w:color="auto"/>
            <w:right w:val="none" w:sz="0" w:space="0" w:color="auto"/>
          </w:divBdr>
        </w:div>
        <w:div w:id="498425006">
          <w:marLeft w:val="480"/>
          <w:marRight w:val="0"/>
          <w:marTop w:val="0"/>
          <w:marBottom w:val="0"/>
          <w:divBdr>
            <w:top w:val="none" w:sz="0" w:space="0" w:color="auto"/>
            <w:left w:val="none" w:sz="0" w:space="0" w:color="auto"/>
            <w:bottom w:val="none" w:sz="0" w:space="0" w:color="auto"/>
            <w:right w:val="none" w:sz="0" w:space="0" w:color="auto"/>
          </w:divBdr>
        </w:div>
        <w:div w:id="575172282">
          <w:marLeft w:val="480"/>
          <w:marRight w:val="0"/>
          <w:marTop w:val="0"/>
          <w:marBottom w:val="0"/>
          <w:divBdr>
            <w:top w:val="none" w:sz="0" w:space="0" w:color="auto"/>
            <w:left w:val="none" w:sz="0" w:space="0" w:color="auto"/>
            <w:bottom w:val="none" w:sz="0" w:space="0" w:color="auto"/>
            <w:right w:val="none" w:sz="0" w:space="0" w:color="auto"/>
          </w:divBdr>
        </w:div>
        <w:div w:id="650838090">
          <w:marLeft w:val="480"/>
          <w:marRight w:val="0"/>
          <w:marTop w:val="0"/>
          <w:marBottom w:val="0"/>
          <w:divBdr>
            <w:top w:val="none" w:sz="0" w:space="0" w:color="auto"/>
            <w:left w:val="none" w:sz="0" w:space="0" w:color="auto"/>
            <w:bottom w:val="none" w:sz="0" w:space="0" w:color="auto"/>
            <w:right w:val="none" w:sz="0" w:space="0" w:color="auto"/>
          </w:divBdr>
        </w:div>
        <w:div w:id="663774895">
          <w:marLeft w:val="480"/>
          <w:marRight w:val="0"/>
          <w:marTop w:val="0"/>
          <w:marBottom w:val="0"/>
          <w:divBdr>
            <w:top w:val="none" w:sz="0" w:space="0" w:color="auto"/>
            <w:left w:val="none" w:sz="0" w:space="0" w:color="auto"/>
            <w:bottom w:val="none" w:sz="0" w:space="0" w:color="auto"/>
            <w:right w:val="none" w:sz="0" w:space="0" w:color="auto"/>
          </w:divBdr>
        </w:div>
        <w:div w:id="719405172">
          <w:marLeft w:val="480"/>
          <w:marRight w:val="0"/>
          <w:marTop w:val="0"/>
          <w:marBottom w:val="0"/>
          <w:divBdr>
            <w:top w:val="none" w:sz="0" w:space="0" w:color="auto"/>
            <w:left w:val="none" w:sz="0" w:space="0" w:color="auto"/>
            <w:bottom w:val="none" w:sz="0" w:space="0" w:color="auto"/>
            <w:right w:val="none" w:sz="0" w:space="0" w:color="auto"/>
          </w:divBdr>
        </w:div>
        <w:div w:id="762336849">
          <w:marLeft w:val="480"/>
          <w:marRight w:val="0"/>
          <w:marTop w:val="0"/>
          <w:marBottom w:val="0"/>
          <w:divBdr>
            <w:top w:val="none" w:sz="0" w:space="0" w:color="auto"/>
            <w:left w:val="none" w:sz="0" w:space="0" w:color="auto"/>
            <w:bottom w:val="none" w:sz="0" w:space="0" w:color="auto"/>
            <w:right w:val="none" w:sz="0" w:space="0" w:color="auto"/>
          </w:divBdr>
        </w:div>
        <w:div w:id="776023968">
          <w:marLeft w:val="480"/>
          <w:marRight w:val="0"/>
          <w:marTop w:val="0"/>
          <w:marBottom w:val="0"/>
          <w:divBdr>
            <w:top w:val="none" w:sz="0" w:space="0" w:color="auto"/>
            <w:left w:val="none" w:sz="0" w:space="0" w:color="auto"/>
            <w:bottom w:val="none" w:sz="0" w:space="0" w:color="auto"/>
            <w:right w:val="none" w:sz="0" w:space="0" w:color="auto"/>
          </w:divBdr>
        </w:div>
        <w:div w:id="777485658">
          <w:marLeft w:val="480"/>
          <w:marRight w:val="0"/>
          <w:marTop w:val="0"/>
          <w:marBottom w:val="0"/>
          <w:divBdr>
            <w:top w:val="none" w:sz="0" w:space="0" w:color="auto"/>
            <w:left w:val="none" w:sz="0" w:space="0" w:color="auto"/>
            <w:bottom w:val="none" w:sz="0" w:space="0" w:color="auto"/>
            <w:right w:val="none" w:sz="0" w:space="0" w:color="auto"/>
          </w:divBdr>
        </w:div>
        <w:div w:id="839001048">
          <w:marLeft w:val="480"/>
          <w:marRight w:val="0"/>
          <w:marTop w:val="0"/>
          <w:marBottom w:val="0"/>
          <w:divBdr>
            <w:top w:val="none" w:sz="0" w:space="0" w:color="auto"/>
            <w:left w:val="none" w:sz="0" w:space="0" w:color="auto"/>
            <w:bottom w:val="none" w:sz="0" w:space="0" w:color="auto"/>
            <w:right w:val="none" w:sz="0" w:space="0" w:color="auto"/>
          </w:divBdr>
        </w:div>
        <w:div w:id="859202279">
          <w:marLeft w:val="480"/>
          <w:marRight w:val="0"/>
          <w:marTop w:val="0"/>
          <w:marBottom w:val="0"/>
          <w:divBdr>
            <w:top w:val="none" w:sz="0" w:space="0" w:color="auto"/>
            <w:left w:val="none" w:sz="0" w:space="0" w:color="auto"/>
            <w:bottom w:val="none" w:sz="0" w:space="0" w:color="auto"/>
            <w:right w:val="none" w:sz="0" w:space="0" w:color="auto"/>
          </w:divBdr>
        </w:div>
        <w:div w:id="885143834">
          <w:marLeft w:val="480"/>
          <w:marRight w:val="0"/>
          <w:marTop w:val="0"/>
          <w:marBottom w:val="0"/>
          <w:divBdr>
            <w:top w:val="none" w:sz="0" w:space="0" w:color="auto"/>
            <w:left w:val="none" w:sz="0" w:space="0" w:color="auto"/>
            <w:bottom w:val="none" w:sz="0" w:space="0" w:color="auto"/>
            <w:right w:val="none" w:sz="0" w:space="0" w:color="auto"/>
          </w:divBdr>
        </w:div>
        <w:div w:id="936980620">
          <w:marLeft w:val="480"/>
          <w:marRight w:val="0"/>
          <w:marTop w:val="0"/>
          <w:marBottom w:val="0"/>
          <w:divBdr>
            <w:top w:val="none" w:sz="0" w:space="0" w:color="auto"/>
            <w:left w:val="none" w:sz="0" w:space="0" w:color="auto"/>
            <w:bottom w:val="none" w:sz="0" w:space="0" w:color="auto"/>
            <w:right w:val="none" w:sz="0" w:space="0" w:color="auto"/>
          </w:divBdr>
        </w:div>
        <w:div w:id="980235717">
          <w:marLeft w:val="480"/>
          <w:marRight w:val="0"/>
          <w:marTop w:val="0"/>
          <w:marBottom w:val="0"/>
          <w:divBdr>
            <w:top w:val="none" w:sz="0" w:space="0" w:color="auto"/>
            <w:left w:val="none" w:sz="0" w:space="0" w:color="auto"/>
            <w:bottom w:val="none" w:sz="0" w:space="0" w:color="auto"/>
            <w:right w:val="none" w:sz="0" w:space="0" w:color="auto"/>
          </w:divBdr>
        </w:div>
        <w:div w:id="1004626569">
          <w:marLeft w:val="480"/>
          <w:marRight w:val="0"/>
          <w:marTop w:val="0"/>
          <w:marBottom w:val="0"/>
          <w:divBdr>
            <w:top w:val="none" w:sz="0" w:space="0" w:color="auto"/>
            <w:left w:val="none" w:sz="0" w:space="0" w:color="auto"/>
            <w:bottom w:val="none" w:sz="0" w:space="0" w:color="auto"/>
            <w:right w:val="none" w:sz="0" w:space="0" w:color="auto"/>
          </w:divBdr>
        </w:div>
        <w:div w:id="1075325736">
          <w:marLeft w:val="480"/>
          <w:marRight w:val="0"/>
          <w:marTop w:val="0"/>
          <w:marBottom w:val="0"/>
          <w:divBdr>
            <w:top w:val="none" w:sz="0" w:space="0" w:color="auto"/>
            <w:left w:val="none" w:sz="0" w:space="0" w:color="auto"/>
            <w:bottom w:val="none" w:sz="0" w:space="0" w:color="auto"/>
            <w:right w:val="none" w:sz="0" w:space="0" w:color="auto"/>
          </w:divBdr>
        </w:div>
        <w:div w:id="1208369118">
          <w:marLeft w:val="480"/>
          <w:marRight w:val="0"/>
          <w:marTop w:val="0"/>
          <w:marBottom w:val="0"/>
          <w:divBdr>
            <w:top w:val="none" w:sz="0" w:space="0" w:color="auto"/>
            <w:left w:val="none" w:sz="0" w:space="0" w:color="auto"/>
            <w:bottom w:val="none" w:sz="0" w:space="0" w:color="auto"/>
            <w:right w:val="none" w:sz="0" w:space="0" w:color="auto"/>
          </w:divBdr>
        </w:div>
        <w:div w:id="1247692619">
          <w:marLeft w:val="480"/>
          <w:marRight w:val="0"/>
          <w:marTop w:val="0"/>
          <w:marBottom w:val="0"/>
          <w:divBdr>
            <w:top w:val="none" w:sz="0" w:space="0" w:color="auto"/>
            <w:left w:val="none" w:sz="0" w:space="0" w:color="auto"/>
            <w:bottom w:val="none" w:sz="0" w:space="0" w:color="auto"/>
            <w:right w:val="none" w:sz="0" w:space="0" w:color="auto"/>
          </w:divBdr>
        </w:div>
        <w:div w:id="1271085331">
          <w:marLeft w:val="480"/>
          <w:marRight w:val="0"/>
          <w:marTop w:val="0"/>
          <w:marBottom w:val="0"/>
          <w:divBdr>
            <w:top w:val="none" w:sz="0" w:space="0" w:color="auto"/>
            <w:left w:val="none" w:sz="0" w:space="0" w:color="auto"/>
            <w:bottom w:val="none" w:sz="0" w:space="0" w:color="auto"/>
            <w:right w:val="none" w:sz="0" w:space="0" w:color="auto"/>
          </w:divBdr>
        </w:div>
        <w:div w:id="1309748649">
          <w:marLeft w:val="480"/>
          <w:marRight w:val="0"/>
          <w:marTop w:val="0"/>
          <w:marBottom w:val="0"/>
          <w:divBdr>
            <w:top w:val="none" w:sz="0" w:space="0" w:color="auto"/>
            <w:left w:val="none" w:sz="0" w:space="0" w:color="auto"/>
            <w:bottom w:val="none" w:sz="0" w:space="0" w:color="auto"/>
            <w:right w:val="none" w:sz="0" w:space="0" w:color="auto"/>
          </w:divBdr>
        </w:div>
        <w:div w:id="1367563312">
          <w:marLeft w:val="480"/>
          <w:marRight w:val="0"/>
          <w:marTop w:val="0"/>
          <w:marBottom w:val="0"/>
          <w:divBdr>
            <w:top w:val="none" w:sz="0" w:space="0" w:color="auto"/>
            <w:left w:val="none" w:sz="0" w:space="0" w:color="auto"/>
            <w:bottom w:val="none" w:sz="0" w:space="0" w:color="auto"/>
            <w:right w:val="none" w:sz="0" w:space="0" w:color="auto"/>
          </w:divBdr>
        </w:div>
        <w:div w:id="1408266840">
          <w:marLeft w:val="480"/>
          <w:marRight w:val="0"/>
          <w:marTop w:val="0"/>
          <w:marBottom w:val="0"/>
          <w:divBdr>
            <w:top w:val="none" w:sz="0" w:space="0" w:color="auto"/>
            <w:left w:val="none" w:sz="0" w:space="0" w:color="auto"/>
            <w:bottom w:val="none" w:sz="0" w:space="0" w:color="auto"/>
            <w:right w:val="none" w:sz="0" w:space="0" w:color="auto"/>
          </w:divBdr>
        </w:div>
        <w:div w:id="1904214741">
          <w:marLeft w:val="480"/>
          <w:marRight w:val="0"/>
          <w:marTop w:val="0"/>
          <w:marBottom w:val="0"/>
          <w:divBdr>
            <w:top w:val="none" w:sz="0" w:space="0" w:color="auto"/>
            <w:left w:val="none" w:sz="0" w:space="0" w:color="auto"/>
            <w:bottom w:val="none" w:sz="0" w:space="0" w:color="auto"/>
            <w:right w:val="none" w:sz="0" w:space="0" w:color="auto"/>
          </w:divBdr>
        </w:div>
        <w:div w:id="1921981455">
          <w:marLeft w:val="480"/>
          <w:marRight w:val="0"/>
          <w:marTop w:val="0"/>
          <w:marBottom w:val="0"/>
          <w:divBdr>
            <w:top w:val="none" w:sz="0" w:space="0" w:color="auto"/>
            <w:left w:val="none" w:sz="0" w:space="0" w:color="auto"/>
            <w:bottom w:val="none" w:sz="0" w:space="0" w:color="auto"/>
            <w:right w:val="none" w:sz="0" w:space="0" w:color="auto"/>
          </w:divBdr>
        </w:div>
        <w:div w:id="1958176179">
          <w:marLeft w:val="480"/>
          <w:marRight w:val="0"/>
          <w:marTop w:val="0"/>
          <w:marBottom w:val="0"/>
          <w:divBdr>
            <w:top w:val="none" w:sz="0" w:space="0" w:color="auto"/>
            <w:left w:val="none" w:sz="0" w:space="0" w:color="auto"/>
            <w:bottom w:val="none" w:sz="0" w:space="0" w:color="auto"/>
            <w:right w:val="none" w:sz="0" w:space="0" w:color="auto"/>
          </w:divBdr>
        </w:div>
        <w:div w:id="2054498276">
          <w:marLeft w:val="480"/>
          <w:marRight w:val="0"/>
          <w:marTop w:val="0"/>
          <w:marBottom w:val="0"/>
          <w:divBdr>
            <w:top w:val="none" w:sz="0" w:space="0" w:color="auto"/>
            <w:left w:val="none" w:sz="0" w:space="0" w:color="auto"/>
            <w:bottom w:val="none" w:sz="0" w:space="0" w:color="auto"/>
            <w:right w:val="none" w:sz="0" w:space="0" w:color="auto"/>
          </w:divBdr>
        </w:div>
        <w:div w:id="2081827333">
          <w:marLeft w:val="480"/>
          <w:marRight w:val="0"/>
          <w:marTop w:val="0"/>
          <w:marBottom w:val="0"/>
          <w:divBdr>
            <w:top w:val="none" w:sz="0" w:space="0" w:color="auto"/>
            <w:left w:val="none" w:sz="0" w:space="0" w:color="auto"/>
            <w:bottom w:val="none" w:sz="0" w:space="0" w:color="auto"/>
            <w:right w:val="none" w:sz="0" w:space="0" w:color="auto"/>
          </w:divBdr>
        </w:div>
      </w:divsChild>
    </w:div>
    <w:div w:id="563949613">
      <w:bodyDiv w:val="1"/>
      <w:marLeft w:val="0"/>
      <w:marRight w:val="0"/>
      <w:marTop w:val="0"/>
      <w:marBottom w:val="0"/>
      <w:divBdr>
        <w:top w:val="none" w:sz="0" w:space="0" w:color="auto"/>
        <w:left w:val="none" w:sz="0" w:space="0" w:color="auto"/>
        <w:bottom w:val="none" w:sz="0" w:space="0" w:color="auto"/>
        <w:right w:val="none" w:sz="0" w:space="0" w:color="auto"/>
      </w:divBdr>
    </w:div>
    <w:div w:id="564534843">
      <w:bodyDiv w:val="1"/>
      <w:marLeft w:val="0"/>
      <w:marRight w:val="0"/>
      <w:marTop w:val="0"/>
      <w:marBottom w:val="0"/>
      <w:divBdr>
        <w:top w:val="none" w:sz="0" w:space="0" w:color="auto"/>
        <w:left w:val="none" w:sz="0" w:space="0" w:color="auto"/>
        <w:bottom w:val="none" w:sz="0" w:space="0" w:color="auto"/>
        <w:right w:val="none" w:sz="0" w:space="0" w:color="auto"/>
      </w:divBdr>
      <w:divsChild>
        <w:div w:id="800658989">
          <w:marLeft w:val="480"/>
          <w:marRight w:val="0"/>
          <w:marTop w:val="0"/>
          <w:marBottom w:val="0"/>
          <w:divBdr>
            <w:top w:val="none" w:sz="0" w:space="0" w:color="auto"/>
            <w:left w:val="none" w:sz="0" w:space="0" w:color="auto"/>
            <w:bottom w:val="none" w:sz="0" w:space="0" w:color="auto"/>
            <w:right w:val="none" w:sz="0" w:space="0" w:color="auto"/>
          </w:divBdr>
        </w:div>
        <w:div w:id="1287272871">
          <w:marLeft w:val="480"/>
          <w:marRight w:val="0"/>
          <w:marTop w:val="0"/>
          <w:marBottom w:val="0"/>
          <w:divBdr>
            <w:top w:val="none" w:sz="0" w:space="0" w:color="auto"/>
            <w:left w:val="none" w:sz="0" w:space="0" w:color="auto"/>
            <w:bottom w:val="none" w:sz="0" w:space="0" w:color="auto"/>
            <w:right w:val="none" w:sz="0" w:space="0" w:color="auto"/>
          </w:divBdr>
        </w:div>
        <w:div w:id="1346126561">
          <w:marLeft w:val="480"/>
          <w:marRight w:val="0"/>
          <w:marTop w:val="0"/>
          <w:marBottom w:val="0"/>
          <w:divBdr>
            <w:top w:val="none" w:sz="0" w:space="0" w:color="auto"/>
            <w:left w:val="none" w:sz="0" w:space="0" w:color="auto"/>
            <w:bottom w:val="none" w:sz="0" w:space="0" w:color="auto"/>
            <w:right w:val="none" w:sz="0" w:space="0" w:color="auto"/>
          </w:divBdr>
        </w:div>
        <w:div w:id="1107389917">
          <w:marLeft w:val="480"/>
          <w:marRight w:val="0"/>
          <w:marTop w:val="0"/>
          <w:marBottom w:val="0"/>
          <w:divBdr>
            <w:top w:val="none" w:sz="0" w:space="0" w:color="auto"/>
            <w:left w:val="none" w:sz="0" w:space="0" w:color="auto"/>
            <w:bottom w:val="none" w:sz="0" w:space="0" w:color="auto"/>
            <w:right w:val="none" w:sz="0" w:space="0" w:color="auto"/>
          </w:divBdr>
        </w:div>
        <w:div w:id="1826120497">
          <w:marLeft w:val="480"/>
          <w:marRight w:val="0"/>
          <w:marTop w:val="0"/>
          <w:marBottom w:val="0"/>
          <w:divBdr>
            <w:top w:val="none" w:sz="0" w:space="0" w:color="auto"/>
            <w:left w:val="none" w:sz="0" w:space="0" w:color="auto"/>
            <w:bottom w:val="none" w:sz="0" w:space="0" w:color="auto"/>
            <w:right w:val="none" w:sz="0" w:space="0" w:color="auto"/>
          </w:divBdr>
        </w:div>
        <w:div w:id="1249721">
          <w:marLeft w:val="480"/>
          <w:marRight w:val="0"/>
          <w:marTop w:val="0"/>
          <w:marBottom w:val="0"/>
          <w:divBdr>
            <w:top w:val="none" w:sz="0" w:space="0" w:color="auto"/>
            <w:left w:val="none" w:sz="0" w:space="0" w:color="auto"/>
            <w:bottom w:val="none" w:sz="0" w:space="0" w:color="auto"/>
            <w:right w:val="none" w:sz="0" w:space="0" w:color="auto"/>
          </w:divBdr>
        </w:div>
        <w:div w:id="76557840">
          <w:marLeft w:val="480"/>
          <w:marRight w:val="0"/>
          <w:marTop w:val="0"/>
          <w:marBottom w:val="0"/>
          <w:divBdr>
            <w:top w:val="none" w:sz="0" w:space="0" w:color="auto"/>
            <w:left w:val="none" w:sz="0" w:space="0" w:color="auto"/>
            <w:bottom w:val="none" w:sz="0" w:space="0" w:color="auto"/>
            <w:right w:val="none" w:sz="0" w:space="0" w:color="auto"/>
          </w:divBdr>
        </w:div>
        <w:div w:id="754937903">
          <w:marLeft w:val="480"/>
          <w:marRight w:val="0"/>
          <w:marTop w:val="0"/>
          <w:marBottom w:val="0"/>
          <w:divBdr>
            <w:top w:val="none" w:sz="0" w:space="0" w:color="auto"/>
            <w:left w:val="none" w:sz="0" w:space="0" w:color="auto"/>
            <w:bottom w:val="none" w:sz="0" w:space="0" w:color="auto"/>
            <w:right w:val="none" w:sz="0" w:space="0" w:color="auto"/>
          </w:divBdr>
        </w:div>
        <w:div w:id="1778676491">
          <w:marLeft w:val="480"/>
          <w:marRight w:val="0"/>
          <w:marTop w:val="0"/>
          <w:marBottom w:val="0"/>
          <w:divBdr>
            <w:top w:val="none" w:sz="0" w:space="0" w:color="auto"/>
            <w:left w:val="none" w:sz="0" w:space="0" w:color="auto"/>
            <w:bottom w:val="none" w:sz="0" w:space="0" w:color="auto"/>
            <w:right w:val="none" w:sz="0" w:space="0" w:color="auto"/>
          </w:divBdr>
        </w:div>
        <w:div w:id="373963110">
          <w:marLeft w:val="480"/>
          <w:marRight w:val="0"/>
          <w:marTop w:val="0"/>
          <w:marBottom w:val="0"/>
          <w:divBdr>
            <w:top w:val="none" w:sz="0" w:space="0" w:color="auto"/>
            <w:left w:val="none" w:sz="0" w:space="0" w:color="auto"/>
            <w:bottom w:val="none" w:sz="0" w:space="0" w:color="auto"/>
            <w:right w:val="none" w:sz="0" w:space="0" w:color="auto"/>
          </w:divBdr>
        </w:div>
        <w:div w:id="152917297">
          <w:marLeft w:val="480"/>
          <w:marRight w:val="0"/>
          <w:marTop w:val="0"/>
          <w:marBottom w:val="0"/>
          <w:divBdr>
            <w:top w:val="none" w:sz="0" w:space="0" w:color="auto"/>
            <w:left w:val="none" w:sz="0" w:space="0" w:color="auto"/>
            <w:bottom w:val="none" w:sz="0" w:space="0" w:color="auto"/>
            <w:right w:val="none" w:sz="0" w:space="0" w:color="auto"/>
          </w:divBdr>
        </w:div>
        <w:div w:id="1198081786">
          <w:marLeft w:val="480"/>
          <w:marRight w:val="0"/>
          <w:marTop w:val="0"/>
          <w:marBottom w:val="0"/>
          <w:divBdr>
            <w:top w:val="none" w:sz="0" w:space="0" w:color="auto"/>
            <w:left w:val="none" w:sz="0" w:space="0" w:color="auto"/>
            <w:bottom w:val="none" w:sz="0" w:space="0" w:color="auto"/>
            <w:right w:val="none" w:sz="0" w:space="0" w:color="auto"/>
          </w:divBdr>
        </w:div>
        <w:div w:id="80297517">
          <w:marLeft w:val="480"/>
          <w:marRight w:val="0"/>
          <w:marTop w:val="0"/>
          <w:marBottom w:val="0"/>
          <w:divBdr>
            <w:top w:val="none" w:sz="0" w:space="0" w:color="auto"/>
            <w:left w:val="none" w:sz="0" w:space="0" w:color="auto"/>
            <w:bottom w:val="none" w:sz="0" w:space="0" w:color="auto"/>
            <w:right w:val="none" w:sz="0" w:space="0" w:color="auto"/>
          </w:divBdr>
        </w:div>
        <w:div w:id="1736321485">
          <w:marLeft w:val="480"/>
          <w:marRight w:val="0"/>
          <w:marTop w:val="0"/>
          <w:marBottom w:val="0"/>
          <w:divBdr>
            <w:top w:val="none" w:sz="0" w:space="0" w:color="auto"/>
            <w:left w:val="none" w:sz="0" w:space="0" w:color="auto"/>
            <w:bottom w:val="none" w:sz="0" w:space="0" w:color="auto"/>
            <w:right w:val="none" w:sz="0" w:space="0" w:color="auto"/>
          </w:divBdr>
        </w:div>
        <w:div w:id="792090556">
          <w:marLeft w:val="480"/>
          <w:marRight w:val="0"/>
          <w:marTop w:val="0"/>
          <w:marBottom w:val="0"/>
          <w:divBdr>
            <w:top w:val="none" w:sz="0" w:space="0" w:color="auto"/>
            <w:left w:val="none" w:sz="0" w:space="0" w:color="auto"/>
            <w:bottom w:val="none" w:sz="0" w:space="0" w:color="auto"/>
            <w:right w:val="none" w:sz="0" w:space="0" w:color="auto"/>
          </w:divBdr>
        </w:div>
        <w:div w:id="1455490225">
          <w:marLeft w:val="480"/>
          <w:marRight w:val="0"/>
          <w:marTop w:val="0"/>
          <w:marBottom w:val="0"/>
          <w:divBdr>
            <w:top w:val="none" w:sz="0" w:space="0" w:color="auto"/>
            <w:left w:val="none" w:sz="0" w:space="0" w:color="auto"/>
            <w:bottom w:val="none" w:sz="0" w:space="0" w:color="auto"/>
            <w:right w:val="none" w:sz="0" w:space="0" w:color="auto"/>
          </w:divBdr>
        </w:div>
        <w:div w:id="2109083590">
          <w:marLeft w:val="480"/>
          <w:marRight w:val="0"/>
          <w:marTop w:val="0"/>
          <w:marBottom w:val="0"/>
          <w:divBdr>
            <w:top w:val="none" w:sz="0" w:space="0" w:color="auto"/>
            <w:left w:val="none" w:sz="0" w:space="0" w:color="auto"/>
            <w:bottom w:val="none" w:sz="0" w:space="0" w:color="auto"/>
            <w:right w:val="none" w:sz="0" w:space="0" w:color="auto"/>
          </w:divBdr>
        </w:div>
        <w:div w:id="863252521">
          <w:marLeft w:val="480"/>
          <w:marRight w:val="0"/>
          <w:marTop w:val="0"/>
          <w:marBottom w:val="0"/>
          <w:divBdr>
            <w:top w:val="none" w:sz="0" w:space="0" w:color="auto"/>
            <w:left w:val="none" w:sz="0" w:space="0" w:color="auto"/>
            <w:bottom w:val="none" w:sz="0" w:space="0" w:color="auto"/>
            <w:right w:val="none" w:sz="0" w:space="0" w:color="auto"/>
          </w:divBdr>
        </w:div>
        <w:div w:id="819076119">
          <w:marLeft w:val="480"/>
          <w:marRight w:val="0"/>
          <w:marTop w:val="0"/>
          <w:marBottom w:val="0"/>
          <w:divBdr>
            <w:top w:val="none" w:sz="0" w:space="0" w:color="auto"/>
            <w:left w:val="none" w:sz="0" w:space="0" w:color="auto"/>
            <w:bottom w:val="none" w:sz="0" w:space="0" w:color="auto"/>
            <w:right w:val="none" w:sz="0" w:space="0" w:color="auto"/>
          </w:divBdr>
        </w:div>
        <w:div w:id="883559862">
          <w:marLeft w:val="480"/>
          <w:marRight w:val="0"/>
          <w:marTop w:val="0"/>
          <w:marBottom w:val="0"/>
          <w:divBdr>
            <w:top w:val="none" w:sz="0" w:space="0" w:color="auto"/>
            <w:left w:val="none" w:sz="0" w:space="0" w:color="auto"/>
            <w:bottom w:val="none" w:sz="0" w:space="0" w:color="auto"/>
            <w:right w:val="none" w:sz="0" w:space="0" w:color="auto"/>
          </w:divBdr>
        </w:div>
        <w:div w:id="297955382">
          <w:marLeft w:val="480"/>
          <w:marRight w:val="0"/>
          <w:marTop w:val="0"/>
          <w:marBottom w:val="0"/>
          <w:divBdr>
            <w:top w:val="none" w:sz="0" w:space="0" w:color="auto"/>
            <w:left w:val="none" w:sz="0" w:space="0" w:color="auto"/>
            <w:bottom w:val="none" w:sz="0" w:space="0" w:color="auto"/>
            <w:right w:val="none" w:sz="0" w:space="0" w:color="auto"/>
          </w:divBdr>
        </w:div>
        <w:div w:id="1787386343">
          <w:marLeft w:val="480"/>
          <w:marRight w:val="0"/>
          <w:marTop w:val="0"/>
          <w:marBottom w:val="0"/>
          <w:divBdr>
            <w:top w:val="none" w:sz="0" w:space="0" w:color="auto"/>
            <w:left w:val="none" w:sz="0" w:space="0" w:color="auto"/>
            <w:bottom w:val="none" w:sz="0" w:space="0" w:color="auto"/>
            <w:right w:val="none" w:sz="0" w:space="0" w:color="auto"/>
          </w:divBdr>
        </w:div>
        <w:div w:id="440564476">
          <w:marLeft w:val="480"/>
          <w:marRight w:val="0"/>
          <w:marTop w:val="0"/>
          <w:marBottom w:val="0"/>
          <w:divBdr>
            <w:top w:val="none" w:sz="0" w:space="0" w:color="auto"/>
            <w:left w:val="none" w:sz="0" w:space="0" w:color="auto"/>
            <w:bottom w:val="none" w:sz="0" w:space="0" w:color="auto"/>
            <w:right w:val="none" w:sz="0" w:space="0" w:color="auto"/>
          </w:divBdr>
        </w:div>
        <w:div w:id="1174799806">
          <w:marLeft w:val="480"/>
          <w:marRight w:val="0"/>
          <w:marTop w:val="0"/>
          <w:marBottom w:val="0"/>
          <w:divBdr>
            <w:top w:val="none" w:sz="0" w:space="0" w:color="auto"/>
            <w:left w:val="none" w:sz="0" w:space="0" w:color="auto"/>
            <w:bottom w:val="none" w:sz="0" w:space="0" w:color="auto"/>
            <w:right w:val="none" w:sz="0" w:space="0" w:color="auto"/>
          </w:divBdr>
        </w:div>
        <w:div w:id="1464886728">
          <w:marLeft w:val="480"/>
          <w:marRight w:val="0"/>
          <w:marTop w:val="0"/>
          <w:marBottom w:val="0"/>
          <w:divBdr>
            <w:top w:val="none" w:sz="0" w:space="0" w:color="auto"/>
            <w:left w:val="none" w:sz="0" w:space="0" w:color="auto"/>
            <w:bottom w:val="none" w:sz="0" w:space="0" w:color="auto"/>
            <w:right w:val="none" w:sz="0" w:space="0" w:color="auto"/>
          </w:divBdr>
        </w:div>
        <w:div w:id="1564369732">
          <w:marLeft w:val="480"/>
          <w:marRight w:val="0"/>
          <w:marTop w:val="0"/>
          <w:marBottom w:val="0"/>
          <w:divBdr>
            <w:top w:val="none" w:sz="0" w:space="0" w:color="auto"/>
            <w:left w:val="none" w:sz="0" w:space="0" w:color="auto"/>
            <w:bottom w:val="none" w:sz="0" w:space="0" w:color="auto"/>
            <w:right w:val="none" w:sz="0" w:space="0" w:color="auto"/>
          </w:divBdr>
        </w:div>
        <w:div w:id="1532183227">
          <w:marLeft w:val="480"/>
          <w:marRight w:val="0"/>
          <w:marTop w:val="0"/>
          <w:marBottom w:val="0"/>
          <w:divBdr>
            <w:top w:val="none" w:sz="0" w:space="0" w:color="auto"/>
            <w:left w:val="none" w:sz="0" w:space="0" w:color="auto"/>
            <w:bottom w:val="none" w:sz="0" w:space="0" w:color="auto"/>
            <w:right w:val="none" w:sz="0" w:space="0" w:color="auto"/>
          </w:divBdr>
        </w:div>
        <w:div w:id="712657501">
          <w:marLeft w:val="480"/>
          <w:marRight w:val="0"/>
          <w:marTop w:val="0"/>
          <w:marBottom w:val="0"/>
          <w:divBdr>
            <w:top w:val="none" w:sz="0" w:space="0" w:color="auto"/>
            <w:left w:val="none" w:sz="0" w:space="0" w:color="auto"/>
            <w:bottom w:val="none" w:sz="0" w:space="0" w:color="auto"/>
            <w:right w:val="none" w:sz="0" w:space="0" w:color="auto"/>
          </w:divBdr>
        </w:div>
        <w:div w:id="17049039">
          <w:marLeft w:val="480"/>
          <w:marRight w:val="0"/>
          <w:marTop w:val="0"/>
          <w:marBottom w:val="0"/>
          <w:divBdr>
            <w:top w:val="none" w:sz="0" w:space="0" w:color="auto"/>
            <w:left w:val="none" w:sz="0" w:space="0" w:color="auto"/>
            <w:bottom w:val="none" w:sz="0" w:space="0" w:color="auto"/>
            <w:right w:val="none" w:sz="0" w:space="0" w:color="auto"/>
          </w:divBdr>
        </w:div>
        <w:div w:id="181632847">
          <w:marLeft w:val="480"/>
          <w:marRight w:val="0"/>
          <w:marTop w:val="0"/>
          <w:marBottom w:val="0"/>
          <w:divBdr>
            <w:top w:val="none" w:sz="0" w:space="0" w:color="auto"/>
            <w:left w:val="none" w:sz="0" w:space="0" w:color="auto"/>
            <w:bottom w:val="none" w:sz="0" w:space="0" w:color="auto"/>
            <w:right w:val="none" w:sz="0" w:space="0" w:color="auto"/>
          </w:divBdr>
        </w:div>
        <w:div w:id="794177353">
          <w:marLeft w:val="480"/>
          <w:marRight w:val="0"/>
          <w:marTop w:val="0"/>
          <w:marBottom w:val="0"/>
          <w:divBdr>
            <w:top w:val="none" w:sz="0" w:space="0" w:color="auto"/>
            <w:left w:val="none" w:sz="0" w:space="0" w:color="auto"/>
            <w:bottom w:val="none" w:sz="0" w:space="0" w:color="auto"/>
            <w:right w:val="none" w:sz="0" w:space="0" w:color="auto"/>
          </w:divBdr>
        </w:div>
        <w:div w:id="723329091">
          <w:marLeft w:val="480"/>
          <w:marRight w:val="0"/>
          <w:marTop w:val="0"/>
          <w:marBottom w:val="0"/>
          <w:divBdr>
            <w:top w:val="none" w:sz="0" w:space="0" w:color="auto"/>
            <w:left w:val="none" w:sz="0" w:space="0" w:color="auto"/>
            <w:bottom w:val="none" w:sz="0" w:space="0" w:color="auto"/>
            <w:right w:val="none" w:sz="0" w:space="0" w:color="auto"/>
          </w:divBdr>
        </w:div>
        <w:div w:id="1132987111">
          <w:marLeft w:val="480"/>
          <w:marRight w:val="0"/>
          <w:marTop w:val="0"/>
          <w:marBottom w:val="0"/>
          <w:divBdr>
            <w:top w:val="none" w:sz="0" w:space="0" w:color="auto"/>
            <w:left w:val="none" w:sz="0" w:space="0" w:color="auto"/>
            <w:bottom w:val="none" w:sz="0" w:space="0" w:color="auto"/>
            <w:right w:val="none" w:sz="0" w:space="0" w:color="auto"/>
          </w:divBdr>
        </w:div>
        <w:div w:id="1881824089">
          <w:marLeft w:val="480"/>
          <w:marRight w:val="0"/>
          <w:marTop w:val="0"/>
          <w:marBottom w:val="0"/>
          <w:divBdr>
            <w:top w:val="none" w:sz="0" w:space="0" w:color="auto"/>
            <w:left w:val="none" w:sz="0" w:space="0" w:color="auto"/>
            <w:bottom w:val="none" w:sz="0" w:space="0" w:color="auto"/>
            <w:right w:val="none" w:sz="0" w:space="0" w:color="auto"/>
          </w:divBdr>
        </w:div>
        <w:div w:id="261496007">
          <w:marLeft w:val="480"/>
          <w:marRight w:val="0"/>
          <w:marTop w:val="0"/>
          <w:marBottom w:val="0"/>
          <w:divBdr>
            <w:top w:val="none" w:sz="0" w:space="0" w:color="auto"/>
            <w:left w:val="none" w:sz="0" w:space="0" w:color="auto"/>
            <w:bottom w:val="none" w:sz="0" w:space="0" w:color="auto"/>
            <w:right w:val="none" w:sz="0" w:space="0" w:color="auto"/>
          </w:divBdr>
        </w:div>
        <w:div w:id="508057860">
          <w:marLeft w:val="480"/>
          <w:marRight w:val="0"/>
          <w:marTop w:val="0"/>
          <w:marBottom w:val="0"/>
          <w:divBdr>
            <w:top w:val="none" w:sz="0" w:space="0" w:color="auto"/>
            <w:left w:val="none" w:sz="0" w:space="0" w:color="auto"/>
            <w:bottom w:val="none" w:sz="0" w:space="0" w:color="auto"/>
            <w:right w:val="none" w:sz="0" w:space="0" w:color="auto"/>
          </w:divBdr>
        </w:div>
        <w:div w:id="213198868">
          <w:marLeft w:val="480"/>
          <w:marRight w:val="0"/>
          <w:marTop w:val="0"/>
          <w:marBottom w:val="0"/>
          <w:divBdr>
            <w:top w:val="none" w:sz="0" w:space="0" w:color="auto"/>
            <w:left w:val="none" w:sz="0" w:space="0" w:color="auto"/>
            <w:bottom w:val="none" w:sz="0" w:space="0" w:color="auto"/>
            <w:right w:val="none" w:sz="0" w:space="0" w:color="auto"/>
          </w:divBdr>
        </w:div>
        <w:div w:id="588344259">
          <w:marLeft w:val="480"/>
          <w:marRight w:val="0"/>
          <w:marTop w:val="0"/>
          <w:marBottom w:val="0"/>
          <w:divBdr>
            <w:top w:val="none" w:sz="0" w:space="0" w:color="auto"/>
            <w:left w:val="none" w:sz="0" w:space="0" w:color="auto"/>
            <w:bottom w:val="none" w:sz="0" w:space="0" w:color="auto"/>
            <w:right w:val="none" w:sz="0" w:space="0" w:color="auto"/>
          </w:divBdr>
        </w:div>
        <w:div w:id="765467220">
          <w:marLeft w:val="480"/>
          <w:marRight w:val="0"/>
          <w:marTop w:val="0"/>
          <w:marBottom w:val="0"/>
          <w:divBdr>
            <w:top w:val="none" w:sz="0" w:space="0" w:color="auto"/>
            <w:left w:val="none" w:sz="0" w:space="0" w:color="auto"/>
            <w:bottom w:val="none" w:sz="0" w:space="0" w:color="auto"/>
            <w:right w:val="none" w:sz="0" w:space="0" w:color="auto"/>
          </w:divBdr>
        </w:div>
        <w:div w:id="125897777">
          <w:marLeft w:val="480"/>
          <w:marRight w:val="0"/>
          <w:marTop w:val="0"/>
          <w:marBottom w:val="0"/>
          <w:divBdr>
            <w:top w:val="none" w:sz="0" w:space="0" w:color="auto"/>
            <w:left w:val="none" w:sz="0" w:space="0" w:color="auto"/>
            <w:bottom w:val="none" w:sz="0" w:space="0" w:color="auto"/>
            <w:right w:val="none" w:sz="0" w:space="0" w:color="auto"/>
          </w:divBdr>
        </w:div>
        <w:div w:id="1008169359">
          <w:marLeft w:val="480"/>
          <w:marRight w:val="0"/>
          <w:marTop w:val="0"/>
          <w:marBottom w:val="0"/>
          <w:divBdr>
            <w:top w:val="none" w:sz="0" w:space="0" w:color="auto"/>
            <w:left w:val="none" w:sz="0" w:space="0" w:color="auto"/>
            <w:bottom w:val="none" w:sz="0" w:space="0" w:color="auto"/>
            <w:right w:val="none" w:sz="0" w:space="0" w:color="auto"/>
          </w:divBdr>
        </w:div>
        <w:div w:id="598610452">
          <w:marLeft w:val="480"/>
          <w:marRight w:val="0"/>
          <w:marTop w:val="0"/>
          <w:marBottom w:val="0"/>
          <w:divBdr>
            <w:top w:val="none" w:sz="0" w:space="0" w:color="auto"/>
            <w:left w:val="none" w:sz="0" w:space="0" w:color="auto"/>
            <w:bottom w:val="none" w:sz="0" w:space="0" w:color="auto"/>
            <w:right w:val="none" w:sz="0" w:space="0" w:color="auto"/>
          </w:divBdr>
        </w:div>
        <w:div w:id="471875147">
          <w:marLeft w:val="480"/>
          <w:marRight w:val="0"/>
          <w:marTop w:val="0"/>
          <w:marBottom w:val="0"/>
          <w:divBdr>
            <w:top w:val="none" w:sz="0" w:space="0" w:color="auto"/>
            <w:left w:val="none" w:sz="0" w:space="0" w:color="auto"/>
            <w:bottom w:val="none" w:sz="0" w:space="0" w:color="auto"/>
            <w:right w:val="none" w:sz="0" w:space="0" w:color="auto"/>
          </w:divBdr>
        </w:div>
        <w:div w:id="1702778643">
          <w:marLeft w:val="480"/>
          <w:marRight w:val="0"/>
          <w:marTop w:val="0"/>
          <w:marBottom w:val="0"/>
          <w:divBdr>
            <w:top w:val="none" w:sz="0" w:space="0" w:color="auto"/>
            <w:left w:val="none" w:sz="0" w:space="0" w:color="auto"/>
            <w:bottom w:val="none" w:sz="0" w:space="0" w:color="auto"/>
            <w:right w:val="none" w:sz="0" w:space="0" w:color="auto"/>
          </w:divBdr>
        </w:div>
        <w:div w:id="475220585">
          <w:marLeft w:val="480"/>
          <w:marRight w:val="0"/>
          <w:marTop w:val="0"/>
          <w:marBottom w:val="0"/>
          <w:divBdr>
            <w:top w:val="none" w:sz="0" w:space="0" w:color="auto"/>
            <w:left w:val="none" w:sz="0" w:space="0" w:color="auto"/>
            <w:bottom w:val="none" w:sz="0" w:space="0" w:color="auto"/>
            <w:right w:val="none" w:sz="0" w:space="0" w:color="auto"/>
          </w:divBdr>
        </w:div>
        <w:div w:id="1147284071">
          <w:marLeft w:val="480"/>
          <w:marRight w:val="0"/>
          <w:marTop w:val="0"/>
          <w:marBottom w:val="0"/>
          <w:divBdr>
            <w:top w:val="none" w:sz="0" w:space="0" w:color="auto"/>
            <w:left w:val="none" w:sz="0" w:space="0" w:color="auto"/>
            <w:bottom w:val="none" w:sz="0" w:space="0" w:color="auto"/>
            <w:right w:val="none" w:sz="0" w:space="0" w:color="auto"/>
          </w:divBdr>
        </w:div>
        <w:div w:id="1134180947">
          <w:marLeft w:val="480"/>
          <w:marRight w:val="0"/>
          <w:marTop w:val="0"/>
          <w:marBottom w:val="0"/>
          <w:divBdr>
            <w:top w:val="none" w:sz="0" w:space="0" w:color="auto"/>
            <w:left w:val="none" w:sz="0" w:space="0" w:color="auto"/>
            <w:bottom w:val="none" w:sz="0" w:space="0" w:color="auto"/>
            <w:right w:val="none" w:sz="0" w:space="0" w:color="auto"/>
          </w:divBdr>
        </w:div>
        <w:div w:id="742797647">
          <w:marLeft w:val="480"/>
          <w:marRight w:val="0"/>
          <w:marTop w:val="0"/>
          <w:marBottom w:val="0"/>
          <w:divBdr>
            <w:top w:val="none" w:sz="0" w:space="0" w:color="auto"/>
            <w:left w:val="none" w:sz="0" w:space="0" w:color="auto"/>
            <w:bottom w:val="none" w:sz="0" w:space="0" w:color="auto"/>
            <w:right w:val="none" w:sz="0" w:space="0" w:color="auto"/>
          </w:divBdr>
        </w:div>
        <w:div w:id="1246381008">
          <w:marLeft w:val="480"/>
          <w:marRight w:val="0"/>
          <w:marTop w:val="0"/>
          <w:marBottom w:val="0"/>
          <w:divBdr>
            <w:top w:val="none" w:sz="0" w:space="0" w:color="auto"/>
            <w:left w:val="none" w:sz="0" w:space="0" w:color="auto"/>
            <w:bottom w:val="none" w:sz="0" w:space="0" w:color="auto"/>
            <w:right w:val="none" w:sz="0" w:space="0" w:color="auto"/>
          </w:divBdr>
        </w:div>
        <w:div w:id="814417253">
          <w:marLeft w:val="480"/>
          <w:marRight w:val="0"/>
          <w:marTop w:val="0"/>
          <w:marBottom w:val="0"/>
          <w:divBdr>
            <w:top w:val="none" w:sz="0" w:space="0" w:color="auto"/>
            <w:left w:val="none" w:sz="0" w:space="0" w:color="auto"/>
            <w:bottom w:val="none" w:sz="0" w:space="0" w:color="auto"/>
            <w:right w:val="none" w:sz="0" w:space="0" w:color="auto"/>
          </w:divBdr>
        </w:div>
        <w:div w:id="1823158230">
          <w:marLeft w:val="480"/>
          <w:marRight w:val="0"/>
          <w:marTop w:val="0"/>
          <w:marBottom w:val="0"/>
          <w:divBdr>
            <w:top w:val="none" w:sz="0" w:space="0" w:color="auto"/>
            <w:left w:val="none" w:sz="0" w:space="0" w:color="auto"/>
            <w:bottom w:val="none" w:sz="0" w:space="0" w:color="auto"/>
            <w:right w:val="none" w:sz="0" w:space="0" w:color="auto"/>
          </w:divBdr>
        </w:div>
        <w:div w:id="1099571095">
          <w:marLeft w:val="480"/>
          <w:marRight w:val="0"/>
          <w:marTop w:val="0"/>
          <w:marBottom w:val="0"/>
          <w:divBdr>
            <w:top w:val="none" w:sz="0" w:space="0" w:color="auto"/>
            <w:left w:val="none" w:sz="0" w:space="0" w:color="auto"/>
            <w:bottom w:val="none" w:sz="0" w:space="0" w:color="auto"/>
            <w:right w:val="none" w:sz="0" w:space="0" w:color="auto"/>
          </w:divBdr>
        </w:div>
        <w:div w:id="1653020644">
          <w:marLeft w:val="480"/>
          <w:marRight w:val="0"/>
          <w:marTop w:val="0"/>
          <w:marBottom w:val="0"/>
          <w:divBdr>
            <w:top w:val="none" w:sz="0" w:space="0" w:color="auto"/>
            <w:left w:val="none" w:sz="0" w:space="0" w:color="auto"/>
            <w:bottom w:val="none" w:sz="0" w:space="0" w:color="auto"/>
            <w:right w:val="none" w:sz="0" w:space="0" w:color="auto"/>
          </w:divBdr>
        </w:div>
        <w:div w:id="344600037">
          <w:marLeft w:val="480"/>
          <w:marRight w:val="0"/>
          <w:marTop w:val="0"/>
          <w:marBottom w:val="0"/>
          <w:divBdr>
            <w:top w:val="none" w:sz="0" w:space="0" w:color="auto"/>
            <w:left w:val="none" w:sz="0" w:space="0" w:color="auto"/>
            <w:bottom w:val="none" w:sz="0" w:space="0" w:color="auto"/>
            <w:right w:val="none" w:sz="0" w:space="0" w:color="auto"/>
          </w:divBdr>
        </w:div>
        <w:div w:id="1039629008">
          <w:marLeft w:val="480"/>
          <w:marRight w:val="0"/>
          <w:marTop w:val="0"/>
          <w:marBottom w:val="0"/>
          <w:divBdr>
            <w:top w:val="none" w:sz="0" w:space="0" w:color="auto"/>
            <w:left w:val="none" w:sz="0" w:space="0" w:color="auto"/>
            <w:bottom w:val="none" w:sz="0" w:space="0" w:color="auto"/>
            <w:right w:val="none" w:sz="0" w:space="0" w:color="auto"/>
          </w:divBdr>
        </w:div>
        <w:div w:id="957419768">
          <w:marLeft w:val="480"/>
          <w:marRight w:val="0"/>
          <w:marTop w:val="0"/>
          <w:marBottom w:val="0"/>
          <w:divBdr>
            <w:top w:val="none" w:sz="0" w:space="0" w:color="auto"/>
            <w:left w:val="none" w:sz="0" w:space="0" w:color="auto"/>
            <w:bottom w:val="none" w:sz="0" w:space="0" w:color="auto"/>
            <w:right w:val="none" w:sz="0" w:space="0" w:color="auto"/>
          </w:divBdr>
        </w:div>
        <w:div w:id="2129662144">
          <w:marLeft w:val="480"/>
          <w:marRight w:val="0"/>
          <w:marTop w:val="0"/>
          <w:marBottom w:val="0"/>
          <w:divBdr>
            <w:top w:val="none" w:sz="0" w:space="0" w:color="auto"/>
            <w:left w:val="none" w:sz="0" w:space="0" w:color="auto"/>
            <w:bottom w:val="none" w:sz="0" w:space="0" w:color="auto"/>
            <w:right w:val="none" w:sz="0" w:space="0" w:color="auto"/>
          </w:divBdr>
        </w:div>
        <w:div w:id="322397501">
          <w:marLeft w:val="480"/>
          <w:marRight w:val="0"/>
          <w:marTop w:val="0"/>
          <w:marBottom w:val="0"/>
          <w:divBdr>
            <w:top w:val="none" w:sz="0" w:space="0" w:color="auto"/>
            <w:left w:val="none" w:sz="0" w:space="0" w:color="auto"/>
            <w:bottom w:val="none" w:sz="0" w:space="0" w:color="auto"/>
            <w:right w:val="none" w:sz="0" w:space="0" w:color="auto"/>
          </w:divBdr>
        </w:div>
        <w:div w:id="1964534518">
          <w:marLeft w:val="480"/>
          <w:marRight w:val="0"/>
          <w:marTop w:val="0"/>
          <w:marBottom w:val="0"/>
          <w:divBdr>
            <w:top w:val="none" w:sz="0" w:space="0" w:color="auto"/>
            <w:left w:val="none" w:sz="0" w:space="0" w:color="auto"/>
            <w:bottom w:val="none" w:sz="0" w:space="0" w:color="auto"/>
            <w:right w:val="none" w:sz="0" w:space="0" w:color="auto"/>
          </w:divBdr>
        </w:div>
        <w:div w:id="2009097143">
          <w:marLeft w:val="480"/>
          <w:marRight w:val="0"/>
          <w:marTop w:val="0"/>
          <w:marBottom w:val="0"/>
          <w:divBdr>
            <w:top w:val="none" w:sz="0" w:space="0" w:color="auto"/>
            <w:left w:val="none" w:sz="0" w:space="0" w:color="auto"/>
            <w:bottom w:val="none" w:sz="0" w:space="0" w:color="auto"/>
            <w:right w:val="none" w:sz="0" w:space="0" w:color="auto"/>
          </w:divBdr>
        </w:div>
        <w:div w:id="125003553">
          <w:marLeft w:val="480"/>
          <w:marRight w:val="0"/>
          <w:marTop w:val="0"/>
          <w:marBottom w:val="0"/>
          <w:divBdr>
            <w:top w:val="none" w:sz="0" w:space="0" w:color="auto"/>
            <w:left w:val="none" w:sz="0" w:space="0" w:color="auto"/>
            <w:bottom w:val="none" w:sz="0" w:space="0" w:color="auto"/>
            <w:right w:val="none" w:sz="0" w:space="0" w:color="auto"/>
          </w:divBdr>
        </w:div>
        <w:div w:id="1966960073">
          <w:marLeft w:val="480"/>
          <w:marRight w:val="0"/>
          <w:marTop w:val="0"/>
          <w:marBottom w:val="0"/>
          <w:divBdr>
            <w:top w:val="none" w:sz="0" w:space="0" w:color="auto"/>
            <w:left w:val="none" w:sz="0" w:space="0" w:color="auto"/>
            <w:bottom w:val="none" w:sz="0" w:space="0" w:color="auto"/>
            <w:right w:val="none" w:sz="0" w:space="0" w:color="auto"/>
          </w:divBdr>
        </w:div>
        <w:div w:id="1941330754">
          <w:marLeft w:val="480"/>
          <w:marRight w:val="0"/>
          <w:marTop w:val="0"/>
          <w:marBottom w:val="0"/>
          <w:divBdr>
            <w:top w:val="none" w:sz="0" w:space="0" w:color="auto"/>
            <w:left w:val="none" w:sz="0" w:space="0" w:color="auto"/>
            <w:bottom w:val="none" w:sz="0" w:space="0" w:color="auto"/>
            <w:right w:val="none" w:sz="0" w:space="0" w:color="auto"/>
          </w:divBdr>
        </w:div>
        <w:div w:id="491259528">
          <w:marLeft w:val="480"/>
          <w:marRight w:val="0"/>
          <w:marTop w:val="0"/>
          <w:marBottom w:val="0"/>
          <w:divBdr>
            <w:top w:val="none" w:sz="0" w:space="0" w:color="auto"/>
            <w:left w:val="none" w:sz="0" w:space="0" w:color="auto"/>
            <w:bottom w:val="none" w:sz="0" w:space="0" w:color="auto"/>
            <w:right w:val="none" w:sz="0" w:space="0" w:color="auto"/>
          </w:divBdr>
        </w:div>
        <w:div w:id="716664346">
          <w:marLeft w:val="480"/>
          <w:marRight w:val="0"/>
          <w:marTop w:val="0"/>
          <w:marBottom w:val="0"/>
          <w:divBdr>
            <w:top w:val="none" w:sz="0" w:space="0" w:color="auto"/>
            <w:left w:val="none" w:sz="0" w:space="0" w:color="auto"/>
            <w:bottom w:val="none" w:sz="0" w:space="0" w:color="auto"/>
            <w:right w:val="none" w:sz="0" w:space="0" w:color="auto"/>
          </w:divBdr>
        </w:div>
        <w:div w:id="34813333">
          <w:marLeft w:val="480"/>
          <w:marRight w:val="0"/>
          <w:marTop w:val="0"/>
          <w:marBottom w:val="0"/>
          <w:divBdr>
            <w:top w:val="none" w:sz="0" w:space="0" w:color="auto"/>
            <w:left w:val="none" w:sz="0" w:space="0" w:color="auto"/>
            <w:bottom w:val="none" w:sz="0" w:space="0" w:color="auto"/>
            <w:right w:val="none" w:sz="0" w:space="0" w:color="auto"/>
          </w:divBdr>
        </w:div>
        <w:div w:id="434978190">
          <w:marLeft w:val="480"/>
          <w:marRight w:val="0"/>
          <w:marTop w:val="0"/>
          <w:marBottom w:val="0"/>
          <w:divBdr>
            <w:top w:val="none" w:sz="0" w:space="0" w:color="auto"/>
            <w:left w:val="none" w:sz="0" w:space="0" w:color="auto"/>
            <w:bottom w:val="none" w:sz="0" w:space="0" w:color="auto"/>
            <w:right w:val="none" w:sz="0" w:space="0" w:color="auto"/>
          </w:divBdr>
        </w:div>
        <w:div w:id="452555921">
          <w:marLeft w:val="480"/>
          <w:marRight w:val="0"/>
          <w:marTop w:val="0"/>
          <w:marBottom w:val="0"/>
          <w:divBdr>
            <w:top w:val="none" w:sz="0" w:space="0" w:color="auto"/>
            <w:left w:val="none" w:sz="0" w:space="0" w:color="auto"/>
            <w:bottom w:val="none" w:sz="0" w:space="0" w:color="auto"/>
            <w:right w:val="none" w:sz="0" w:space="0" w:color="auto"/>
          </w:divBdr>
        </w:div>
        <w:div w:id="99297473">
          <w:marLeft w:val="480"/>
          <w:marRight w:val="0"/>
          <w:marTop w:val="0"/>
          <w:marBottom w:val="0"/>
          <w:divBdr>
            <w:top w:val="none" w:sz="0" w:space="0" w:color="auto"/>
            <w:left w:val="none" w:sz="0" w:space="0" w:color="auto"/>
            <w:bottom w:val="none" w:sz="0" w:space="0" w:color="auto"/>
            <w:right w:val="none" w:sz="0" w:space="0" w:color="auto"/>
          </w:divBdr>
        </w:div>
        <w:div w:id="442262753">
          <w:marLeft w:val="480"/>
          <w:marRight w:val="0"/>
          <w:marTop w:val="0"/>
          <w:marBottom w:val="0"/>
          <w:divBdr>
            <w:top w:val="none" w:sz="0" w:space="0" w:color="auto"/>
            <w:left w:val="none" w:sz="0" w:space="0" w:color="auto"/>
            <w:bottom w:val="none" w:sz="0" w:space="0" w:color="auto"/>
            <w:right w:val="none" w:sz="0" w:space="0" w:color="auto"/>
          </w:divBdr>
        </w:div>
        <w:div w:id="738985510">
          <w:marLeft w:val="480"/>
          <w:marRight w:val="0"/>
          <w:marTop w:val="0"/>
          <w:marBottom w:val="0"/>
          <w:divBdr>
            <w:top w:val="none" w:sz="0" w:space="0" w:color="auto"/>
            <w:left w:val="none" w:sz="0" w:space="0" w:color="auto"/>
            <w:bottom w:val="none" w:sz="0" w:space="0" w:color="auto"/>
            <w:right w:val="none" w:sz="0" w:space="0" w:color="auto"/>
          </w:divBdr>
        </w:div>
        <w:div w:id="1729912222">
          <w:marLeft w:val="480"/>
          <w:marRight w:val="0"/>
          <w:marTop w:val="0"/>
          <w:marBottom w:val="0"/>
          <w:divBdr>
            <w:top w:val="none" w:sz="0" w:space="0" w:color="auto"/>
            <w:left w:val="none" w:sz="0" w:space="0" w:color="auto"/>
            <w:bottom w:val="none" w:sz="0" w:space="0" w:color="auto"/>
            <w:right w:val="none" w:sz="0" w:space="0" w:color="auto"/>
          </w:divBdr>
        </w:div>
        <w:div w:id="429010831">
          <w:marLeft w:val="480"/>
          <w:marRight w:val="0"/>
          <w:marTop w:val="0"/>
          <w:marBottom w:val="0"/>
          <w:divBdr>
            <w:top w:val="none" w:sz="0" w:space="0" w:color="auto"/>
            <w:left w:val="none" w:sz="0" w:space="0" w:color="auto"/>
            <w:bottom w:val="none" w:sz="0" w:space="0" w:color="auto"/>
            <w:right w:val="none" w:sz="0" w:space="0" w:color="auto"/>
          </w:divBdr>
        </w:div>
        <w:div w:id="484399803">
          <w:marLeft w:val="480"/>
          <w:marRight w:val="0"/>
          <w:marTop w:val="0"/>
          <w:marBottom w:val="0"/>
          <w:divBdr>
            <w:top w:val="none" w:sz="0" w:space="0" w:color="auto"/>
            <w:left w:val="none" w:sz="0" w:space="0" w:color="auto"/>
            <w:bottom w:val="none" w:sz="0" w:space="0" w:color="auto"/>
            <w:right w:val="none" w:sz="0" w:space="0" w:color="auto"/>
          </w:divBdr>
        </w:div>
        <w:div w:id="1238587669">
          <w:marLeft w:val="480"/>
          <w:marRight w:val="0"/>
          <w:marTop w:val="0"/>
          <w:marBottom w:val="0"/>
          <w:divBdr>
            <w:top w:val="none" w:sz="0" w:space="0" w:color="auto"/>
            <w:left w:val="none" w:sz="0" w:space="0" w:color="auto"/>
            <w:bottom w:val="none" w:sz="0" w:space="0" w:color="auto"/>
            <w:right w:val="none" w:sz="0" w:space="0" w:color="auto"/>
          </w:divBdr>
        </w:div>
        <w:div w:id="691956391">
          <w:marLeft w:val="480"/>
          <w:marRight w:val="0"/>
          <w:marTop w:val="0"/>
          <w:marBottom w:val="0"/>
          <w:divBdr>
            <w:top w:val="none" w:sz="0" w:space="0" w:color="auto"/>
            <w:left w:val="none" w:sz="0" w:space="0" w:color="auto"/>
            <w:bottom w:val="none" w:sz="0" w:space="0" w:color="auto"/>
            <w:right w:val="none" w:sz="0" w:space="0" w:color="auto"/>
          </w:divBdr>
        </w:div>
        <w:div w:id="1088383398">
          <w:marLeft w:val="480"/>
          <w:marRight w:val="0"/>
          <w:marTop w:val="0"/>
          <w:marBottom w:val="0"/>
          <w:divBdr>
            <w:top w:val="none" w:sz="0" w:space="0" w:color="auto"/>
            <w:left w:val="none" w:sz="0" w:space="0" w:color="auto"/>
            <w:bottom w:val="none" w:sz="0" w:space="0" w:color="auto"/>
            <w:right w:val="none" w:sz="0" w:space="0" w:color="auto"/>
          </w:divBdr>
        </w:div>
      </w:divsChild>
    </w:div>
    <w:div w:id="564611129">
      <w:bodyDiv w:val="1"/>
      <w:marLeft w:val="0"/>
      <w:marRight w:val="0"/>
      <w:marTop w:val="0"/>
      <w:marBottom w:val="0"/>
      <w:divBdr>
        <w:top w:val="none" w:sz="0" w:space="0" w:color="auto"/>
        <w:left w:val="none" w:sz="0" w:space="0" w:color="auto"/>
        <w:bottom w:val="none" w:sz="0" w:space="0" w:color="auto"/>
        <w:right w:val="none" w:sz="0" w:space="0" w:color="auto"/>
      </w:divBdr>
    </w:div>
    <w:div w:id="564876140">
      <w:bodyDiv w:val="1"/>
      <w:marLeft w:val="0"/>
      <w:marRight w:val="0"/>
      <w:marTop w:val="0"/>
      <w:marBottom w:val="0"/>
      <w:divBdr>
        <w:top w:val="none" w:sz="0" w:space="0" w:color="auto"/>
        <w:left w:val="none" w:sz="0" w:space="0" w:color="auto"/>
        <w:bottom w:val="none" w:sz="0" w:space="0" w:color="auto"/>
        <w:right w:val="none" w:sz="0" w:space="0" w:color="auto"/>
      </w:divBdr>
      <w:divsChild>
        <w:div w:id="709955892">
          <w:marLeft w:val="480"/>
          <w:marRight w:val="0"/>
          <w:marTop w:val="0"/>
          <w:marBottom w:val="0"/>
          <w:divBdr>
            <w:top w:val="none" w:sz="0" w:space="0" w:color="auto"/>
            <w:left w:val="none" w:sz="0" w:space="0" w:color="auto"/>
            <w:bottom w:val="none" w:sz="0" w:space="0" w:color="auto"/>
            <w:right w:val="none" w:sz="0" w:space="0" w:color="auto"/>
          </w:divBdr>
        </w:div>
        <w:div w:id="1977642743">
          <w:marLeft w:val="480"/>
          <w:marRight w:val="0"/>
          <w:marTop w:val="0"/>
          <w:marBottom w:val="0"/>
          <w:divBdr>
            <w:top w:val="none" w:sz="0" w:space="0" w:color="auto"/>
            <w:left w:val="none" w:sz="0" w:space="0" w:color="auto"/>
            <w:bottom w:val="none" w:sz="0" w:space="0" w:color="auto"/>
            <w:right w:val="none" w:sz="0" w:space="0" w:color="auto"/>
          </w:divBdr>
        </w:div>
        <w:div w:id="297414978">
          <w:marLeft w:val="480"/>
          <w:marRight w:val="0"/>
          <w:marTop w:val="0"/>
          <w:marBottom w:val="0"/>
          <w:divBdr>
            <w:top w:val="none" w:sz="0" w:space="0" w:color="auto"/>
            <w:left w:val="none" w:sz="0" w:space="0" w:color="auto"/>
            <w:bottom w:val="none" w:sz="0" w:space="0" w:color="auto"/>
            <w:right w:val="none" w:sz="0" w:space="0" w:color="auto"/>
          </w:divBdr>
        </w:div>
        <w:div w:id="1055356300">
          <w:marLeft w:val="480"/>
          <w:marRight w:val="0"/>
          <w:marTop w:val="0"/>
          <w:marBottom w:val="0"/>
          <w:divBdr>
            <w:top w:val="none" w:sz="0" w:space="0" w:color="auto"/>
            <w:left w:val="none" w:sz="0" w:space="0" w:color="auto"/>
            <w:bottom w:val="none" w:sz="0" w:space="0" w:color="auto"/>
            <w:right w:val="none" w:sz="0" w:space="0" w:color="auto"/>
          </w:divBdr>
        </w:div>
        <w:div w:id="626736328">
          <w:marLeft w:val="480"/>
          <w:marRight w:val="0"/>
          <w:marTop w:val="0"/>
          <w:marBottom w:val="0"/>
          <w:divBdr>
            <w:top w:val="none" w:sz="0" w:space="0" w:color="auto"/>
            <w:left w:val="none" w:sz="0" w:space="0" w:color="auto"/>
            <w:bottom w:val="none" w:sz="0" w:space="0" w:color="auto"/>
            <w:right w:val="none" w:sz="0" w:space="0" w:color="auto"/>
          </w:divBdr>
        </w:div>
        <w:div w:id="1536579320">
          <w:marLeft w:val="480"/>
          <w:marRight w:val="0"/>
          <w:marTop w:val="0"/>
          <w:marBottom w:val="0"/>
          <w:divBdr>
            <w:top w:val="none" w:sz="0" w:space="0" w:color="auto"/>
            <w:left w:val="none" w:sz="0" w:space="0" w:color="auto"/>
            <w:bottom w:val="none" w:sz="0" w:space="0" w:color="auto"/>
            <w:right w:val="none" w:sz="0" w:space="0" w:color="auto"/>
          </w:divBdr>
        </w:div>
        <w:div w:id="306471323">
          <w:marLeft w:val="480"/>
          <w:marRight w:val="0"/>
          <w:marTop w:val="0"/>
          <w:marBottom w:val="0"/>
          <w:divBdr>
            <w:top w:val="none" w:sz="0" w:space="0" w:color="auto"/>
            <w:left w:val="none" w:sz="0" w:space="0" w:color="auto"/>
            <w:bottom w:val="none" w:sz="0" w:space="0" w:color="auto"/>
            <w:right w:val="none" w:sz="0" w:space="0" w:color="auto"/>
          </w:divBdr>
        </w:div>
        <w:div w:id="711345959">
          <w:marLeft w:val="480"/>
          <w:marRight w:val="0"/>
          <w:marTop w:val="0"/>
          <w:marBottom w:val="0"/>
          <w:divBdr>
            <w:top w:val="none" w:sz="0" w:space="0" w:color="auto"/>
            <w:left w:val="none" w:sz="0" w:space="0" w:color="auto"/>
            <w:bottom w:val="none" w:sz="0" w:space="0" w:color="auto"/>
            <w:right w:val="none" w:sz="0" w:space="0" w:color="auto"/>
          </w:divBdr>
        </w:div>
        <w:div w:id="1028330463">
          <w:marLeft w:val="480"/>
          <w:marRight w:val="0"/>
          <w:marTop w:val="0"/>
          <w:marBottom w:val="0"/>
          <w:divBdr>
            <w:top w:val="none" w:sz="0" w:space="0" w:color="auto"/>
            <w:left w:val="none" w:sz="0" w:space="0" w:color="auto"/>
            <w:bottom w:val="none" w:sz="0" w:space="0" w:color="auto"/>
            <w:right w:val="none" w:sz="0" w:space="0" w:color="auto"/>
          </w:divBdr>
        </w:div>
        <w:div w:id="1323316920">
          <w:marLeft w:val="480"/>
          <w:marRight w:val="0"/>
          <w:marTop w:val="0"/>
          <w:marBottom w:val="0"/>
          <w:divBdr>
            <w:top w:val="none" w:sz="0" w:space="0" w:color="auto"/>
            <w:left w:val="none" w:sz="0" w:space="0" w:color="auto"/>
            <w:bottom w:val="none" w:sz="0" w:space="0" w:color="auto"/>
            <w:right w:val="none" w:sz="0" w:space="0" w:color="auto"/>
          </w:divBdr>
        </w:div>
        <w:div w:id="1194076965">
          <w:marLeft w:val="480"/>
          <w:marRight w:val="0"/>
          <w:marTop w:val="0"/>
          <w:marBottom w:val="0"/>
          <w:divBdr>
            <w:top w:val="none" w:sz="0" w:space="0" w:color="auto"/>
            <w:left w:val="none" w:sz="0" w:space="0" w:color="auto"/>
            <w:bottom w:val="none" w:sz="0" w:space="0" w:color="auto"/>
            <w:right w:val="none" w:sz="0" w:space="0" w:color="auto"/>
          </w:divBdr>
        </w:div>
        <w:div w:id="1285968071">
          <w:marLeft w:val="480"/>
          <w:marRight w:val="0"/>
          <w:marTop w:val="0"/>
          <w:marBottom w:val="0"/>
          <w:divBdr>
            <w:top w:val="none" w:sz="0" w:space="0" w:color="auto"/>
            <w:left w:val="none" w:sz="0" w:space="0" w:color="auto"/>
            <w:bottom w:val="none" w:sz="0" w:space="0" w:color="auto"/>
            <w:right w:val="none" w:sz="0" w:space="0" w:color="auto"/>
          </w:divBdr>
        </w:div>
        <w:div w:id="1865367758">
          <w:marLeft w:val="480"/>
          <w:marRight w:val="0"/>
          <w:marTop w:val="0"/>
          <w:marBottom w:val="0"/>
          <w:divBdr>
            <w:top w:val="none" w:sz="0" w:space="0" w:color="auto"/>
            <w:left w:val="none" w:sz="0" w:space="0" w:color="auto"/>
            <w:bottom w:val="none" w:sz="0" w:space="0" w:color="auto"/>
            <w:right w:val="none" w:sz="0" w:space="0" w:color="auto"/>
          </w:divBdr>
        </w:div>
        <w:div w:id="1290283783">
          <w:marLeft w:val="480"/>
          <w:marRight w:val="0"/>
          <w:marTop w:val="0"/>
          <w:marBottom w:val="0"/>
          <w:divBdr>
            <w:top w:val="none" w:sz="0" w:space="0" w:color="auto"/>
            <w:left w:val="none" w:sz="0" w:space="0" w:color="auto"/>
            <w:bottom w:val="none" w:sz="0" w:space="0" w:color="auto"/>
            <w:right w:val="none" w:sz="0" w:space="0" w:color="auto"/>
          </w:divBdr>
        </w:div>
        <w:div w:id="924261590">
          <w:marLeft w:val="480"/>
          <w:marRight w:val="0"/>
          <w:marTop w:val="0"/>
          <w:marBottom w:val="0"/>
          <w:divBdr>
            <w:top w:val="none" w:sz="0" w:space="0" w:color="auto"/>
            <w:left w:val="none" w:sz="0" w:space="0" w:color="auto"/>
            <w:bottom w:val="none" w:sz="0" w:space="0" w:color="auto"/>
            <w:right w:val="none" w:sz="0" w:space="0" w:color="auto"/>
          </w:divBdr>
        </w:div>
        <w:div w:id="1437599987">
          <w:marLeft w:val="480"/>
          <w:marRight w:val="0"/>
          <w:marTop w:val="0"/>
          <w:marBottom w:val="0"/>
          <w:divBdr>
            <w:top w:val="none" w:sz="0" w:space="0" w:color="auto"/>
            <w:left w:val="none" w:sz="0" w:space="0" w:color="auto"/>
            <w:bottom w:val="none" w:sz="0" w:space="0" w:color="auto"/>
            <w:right w:val="none" w:sz="0" w:space="0" w:color="auto"/>
          </w:divBdr>
        </w:div>
        <w:div w:id="1355612876">
          <w:marLeft w:val="480"/>
          <w:marRight w:val="0"/>
          <w:marTop w:val="0"/>
          <w:marBottom w:val="0"/>
          <w:divBdr>
            <w:top w:val="none" w:sz="0" w:space="0" w:color="auto"/>
            <w:left w:val="none" w:sz="0" w:space="0" w:color="auto"/>
            <w:bottom w:val="none" w:sz="0" w:space="0" w:color="auto"/>
            <w:right w:val="none" w:sz="0" w:space="0" w:color="auto"/>
          </w:divBdr>
        </w:div>
        <w:div w:id="1344359240">
          <w:marLeft w:val="480"/>
          <w:marRight w:val="0"/>
          <w:marTop w:val="0"/>
          <w:marBottom w:val="0"/>
          <w:divBdr>
            <w:top w:val="none" w:sz="0" w:space="0" w:color="auto"/>
            <w:left w:val="none" w:sz="0" w:space="0" w:color="auto"/>
            <w:bottom w:val="none" w:sz="0" w:space="0" w:color="auto"/>
            <w:right w:val="none" w:sz="0" w:space="0" w:color="auto"/>
          </w:divBdr>
        </w:div>
        <w:div w:id="607933177">
          <w:marLeft w:val="480"/>
          <w:marRight w:val="0"/>
          <w:marTop w:val="0"/>
          <w:marBottom w:val="0"/>
          <w:divBdr>
            <w:top w:val="none" w:sz="0" w:space="0" w:color="auto"/>
            <w:left w:val="none" w:sz="0" w:space="0" w:color="auto"/>
            <w:bottom w:val="none" w:sz="0" w:space="0" w:color="auto"/>
            <w:right w:val="none" w:sz="0" w:space="0" w:color="auto"/>
          </w:divBdr>
        </w:div>
        <w:div w:id="1020355074">
          <w:marLeft w:val="480"/>
          <w:marRight w:val="0"/>
          <w:marTop w:val="0"/>
          <w:marBottom w:val="0"/>
          <w:divBdr>
            <w:top w:val="none" w:sz="0" w:space="0" w:color="auto"/>
            <w:left w:val="none" w:sz="0" w:space="0" w:color="auto"/>
            <w:bottom w:val="none" w:sz="0" w:space="0" w:color="auto"/>
            <w:right w:val="none" w:sz="0" w:space="0" w:color="auto"/>
          </w:divBdr>
        </w:div>
        <w:div w:id="386689722">
          <w:marLeft w:val="480"/>
          <w:marRight w:val="0"/>
          <w:marTop w:val="0"/>
          <w:marBottom w:val="0"/>
          <w:divBdr>
            <w:top w:val="none" w:sz="0" w:space="0" w:color="auto"/>
            <w:left w:val="none" w:sz="0" w:space="0" w:color="auto"/>
            <w:bottom w:val="none" w:sz="0" w:space="0" w:color="auto"/>
            <w:right w:val="none" w:sz="0" w:space="0" w:color="auto"/>
          </w:divBdr>
        </w:div>
        <w:div w:id="348410507">
          <w:marLeft w:val="480"/>
          <w:marRight w:val="0"/>
          <w:marTop w:val="0"/>
          <w:marBottom w:val="0"/>
          <w:divBdr>
            <w:top w:val="none" w:sz="0" w:space="0" w:color="auto"/>
            <w:left w:val="none" w:sz="0" w:space="0" w:color="auto"/>
            <w:bottom w:val="none" w:sz="0" w:space="0" w:color="auto"/>
            <w:right w:val="none" w:sz="0" w:space="0" w:color="auto"/>
          </w:divBdr>
        </w:div>
        <w:div w:id="932007822">
          <w:marLeft w:val="480"/>
          <w:marRight w:val="0"/>
          <w:marTop w:val="0"/>
          <w:marBottom w:val="0"/>
          <w:divBdr>
            <w:top w:val="none" w:sz="0" w:space="0" w:color="auto"/>
            <w:left w:val="none" w:sz="0" w:space="0" w:color="auto"/>
            <w:bottom w:val="none" w:sz="0" w:space="0" w:color="auto"/>
            <w:right w:val="none" w:sz="0" w:space="0" w:color="auto"/>
          </w:divBdr>
        </w:div>
        <w:div w:id="285161011">
          <w:marLeft w:val="480"/>
          <w:marRight w:val="0"/>
          <w:marTop w:val="0"/>
          <w:marBottom w:val="0"/>
          <w:divBdr>
            <w:top w:val="none" w:sz="0" w:space="0" w:color="auto"/>
            <w:left w:val="none" w:sz="0" w:space="0" w:color="auto"/>
            <w:bottom w:val="none" w:sz="0" w:space="0" w:color="auto"/>
            <w:right w:val="none" w:sz="0" w:space="0" w:color="auto"/>
          </w:divBdr>
        </w:div>
        <w:div w:id="1761366692">
          <w:marLeft w:val="480"/>
          <w:marRight w:val="0"/>
          <w:marTop w:val="0"/>
          <w:marBottom w:val="0"/>
          <w:divBdr>
            <w:top w:val="none" w:sz="0" w:space="0" w:color="auto"/>
            <w:left w:val="none" w:sz="0" w:space="0" w:color="auto"/>
            <w:bottom w:val="none" w:sz="0" w:space="0" w:color="auto"/>
            <w:right w:val="none" w:sz="0" w:space="0" w:color="auto"/>
          </w:divBdr>
        </w:div>
        <w:div w:id="262424380">
          <w:marLeft w:val="480"/>
          <w:marRight w:val="0"/>
          <w:marTop w:val="0"/>
          <w:marBottom w:val="0"/>
          <w:divBdr>
            <w:top w:val="none" w:sz="0" w:space="0" w:color="auto"/>
            <w:left w:val="none" w:sz="0" w:space="0" w:color="auto"/>
            <w:bottom w:val="none" w:sz="0" w:space="0" w:color="auto"/>
            <w:right w:val="none" w:sz="0" w:space="0" w:color="auto"/>
          </w:divBdr>
        </w:div>
        <w:div w:id="1486966477">
          <w:marLeft w:val="480"/>
          <w:marRight w:val="0"/>
          <w:marTop w:val="0"/>
          <w:marBottom w:val="0"/>
          <w:divBdr>
            <w:top w:val="none" w:sz="0" w:space="0" w:color="auto"/>
            <w:left w:val="none" w:sz="0" w:space="0" w:color="auto"/>
            <w:bottom w:val="none" w:sz="0" w:space="0" w:color="auto"/>
            <w:right w:val="none" w:sz="0" w:space="0" w:color="auto"/>
          </w:divBdr>
        </w:div>
        <w:div w:id="580720392">
          <w:marLeft w:val="480"/>
          <w:marRight w:val="0"/>
          <w:marTop w:val="0"/>
          <w:marBottom w:val="0"/>
          <w:divBdr>
            <w:top w:val="none" w:sz="0" w:space="0" w:color="auto"/>
            <w:left w:val="none" w:sz="0" w:space="0" w:color="auto"/>
            <w:bottom w:val="none" w:sz="0" w:space="0" w:color="auto"/>
            <w:right w:val="none" w:sz="0" w:space="0" w:color="auto"/>
          </w:divBdr>
        </w:div>
        <w:div w:id="565720412">
          <w:marLeft w:val="480"/>
          <w:marRight w:val="0"/>
          <w:marTop w:val="0"/>
          <w:marBottom w:val="0"/>
          <w:divBdr>
            <w:top w:val="none" w:sz="0" w:space="0" w:color="auto"/>
            <w:left w:val="none" w:sz="0" w:space="0" w:color="auto"/>
            <w:bottom w:val="none" w:sz="0" w:space="0" w:color="auto"/>
            <w:right w:val="none" w:sz="0" w:space="0" w:color="auto"/>
          </w:divBdr>
        </w:div>
        <w:div w:id="812915291">
          <w:marLeft w:val="480"/>
          <w:marRight w:val="0"/>
          <w:marTop w:val="0"/>
          <w:marBottom w:val="0"/>
          <w:divBdr>
            <w:top w:val="none" w:sz="0" w:space="0" w:color="auto"/>
            <w:left w:val="none" w:sz="0" w:space="0" w:color="auto"/>
            <w:bottom w:val="none" w:sz="0" w:space="0" w:color="auto"/>
            <w:right w:val="none" w:sz="0" w:space="0" w:color="auto"/>
          </w:divBdr>
        </w:div>
        <w:div w:id="442305419">
          <w:marLeft w:val="480"/>
          <w:marRight w:val="0"/>
          <w:marTop w:val="0"/>
          <w:marBottom w:val="0"/>
          <w:divBdr>
            <w:top w:val="none" w:sz="0" w:space="0" w:color="auto"/>
            <w:left w:val="none" w:sz="0" w:space="0" w:color="auto"/>
            <w:bottom w:val="none" w:sz="0" w:space="0" w:color="auto"/>
            <w:right w:val="none" w:sz="0" w:space="0" w:color="auto"/>
          </w:divBdr>
        </w:div>
        <w:div w:id="1817339761">
          <w:marLeft w:val="480"/>
          <w:marRight w:val="0"/>
          <w:marTop w:val="0"/>
          <w:marBottom w:val="0"/>
          <w:divBdr>
            <w:top w:val="none" w:sz="0" w:space="0" w:color="auto"/>
            <w:left w:val="none" w:sz="0" w:space="0" w:color="auto"/>
            <w:bottom w:val="none" w:sz="0" w:space="0" w:color="auto"/>
            <w:right w:val="none" w:sz="0" w:space="0" w:color="auto"/>
          </w:divBdr>
        </w:div>
        <w:div w:id="60909673">
          <w:marLeft w:val="480"/>
          <w:marRight w:val="0"/>
          <w:marTop w:val="0"/>
          <w:marBottom w:val="0"/>
          <w:divBdr>
            <w:top w:val="none" w:sz="0" w:space="0" w:color="auto"/>
            <w:left w:val="none" w:sz="0" w:space="0" w:color="auto"/>
            <w:bottom w:val="none" w:sz="0" w:space="0" w:color="auto"/>
            <w:right w:val="none" w:sz="0" w:space="0" w:color="auto"/>
          </w:divBdr>
        </w:div>
        <w:div w:id="782261319">
          <w:marLeft w:val="480"/>
          <w:marRight w:val="0"/>
          <w:marTop w:val="0"/>
          <w:marBottom w:val="0"/>
          <w:divBdr>
            <w:top w:val="none" w:sz="0" w:space="0" w:color="auto"/>
            <w:left w:val="none" w:sz="0" w:space="0" w:color="auto"/>
            <w:bottom w:val="none" w:sz="0" w:space="0" w:color="auto"/>
            <w:right w:val="none" w:sz="0" w:space="0" w:color="auto"/>
          </w:divBdr>
        </w:div>
        <w:div w:id="1144738831">
          <w:marLeft w:val="480"/>
          <w:marRight w:val="0"/>
          <w:marTop w:val="0"/>
          <w:marBottom w:val="0"/>
          <w:divBdr>
            <w:top w:val="none" w:sz="0" w:space="0" w:color="auto"/>
            <w:left w:val="none" w:sz="0" w:space="0" w:color="auto"/>
            <w:bottom w:val="none" w:sz="0" w:space="0" w:color="auto"/>
            <w:right w:val="none" w:sz="0" w:space="0" w:color="auto"/>
          </w:divBdr>
        </w:div>
        <w:div w:id="1951470866">
          <w:marLeft w:val="480"/>
          <w:marRight w:val="0"/>
          <w:marTop w:val="0"/>
          <w:marBottom w:val="0"/>
          <w:divBdr>
            <w:top w:val="none" w:sz="0" w:space="0" w:color="auto"/>
            <w:left w:val="none" w:sz="0" w:space="0" w:color="auto"/>
            <w:bottom w:val="none" w:sz="0" w:space="0" w:color="auto"/>
            <w:right w:val="none" w:sz="0" w:space="0" w:color="auto"/>
          </w:divBdr>
        </w:div>
        <w:div w:id="1631865791">
          <w:marLeft w:val="480"/>
          <w:marRight w:val="0"/>
          <w:marTop w:val="0"/>
          <w:marBottom w:val="0"/>
          <w:divBdr>
            <w:top w:val="none" w:sz="0" w:space="0" w:color="auto"/>
            <w:left w:val="none" w:sz="0" w:space="0" w:color="auto"/>
            <w:bottom w:val="none" w:sz="0" w:space="0" w:color="auto"/>
            <w:right w:val="none" w:sz="0" w:space="0" w:color="auto"/>
          </w:divBdr>
        </w:div>
        <w:div w:id="191647096">
          <w:marLeft w:val="480"/>
          <w:marRight w:val="0"/>
          <w:marTop w:val="0"/>
          <w:marBottom w:val="0"/>
          <w:divBdr>
            <w:top w:val="none" w:sz="0" w:space="0" w:color="auto"/>
            <w:left w:val="none" w:sz="0" w:space="0" w:color="auto"/>
            <w:bottom w:val="none" w:sz="0" w:space="0" w:color="auto"/>
            <w:right w:val="none" w:sz="0" w:space="0" w:color="auto"/>
          </w:divBdr>
        </w:div>
        <w:div w:id="386148123">
          <w:marLeft w:val="480"/>
          <w:marRight w:val="0"/>
          <w:marTop w:val="0"/>
          <w:marBottom w:val="0"/>
          <w:divBdr>
            <w:top w:val="none" w:sz="0" w:space="0" w:color="auto"/>
            <w:left w:val="none" w:sz="0" w:space="0" w:color="auto"/>
            <w:bottom w:val="none" w:sz="0" w:space="0" w:color="auto"/>
            <w:right w:val="none" w:sz="0" w:space="0" w:color="auto"/>
          </w:divBdr>
        </w:div>
        <w:div w:id="1114523989">
          <w:marLeft w:val="480"/>
          <w:marRight w:val="0"/>
          <w:marTop w:val="0"/>
          <w:marBottom w:val="0"/>
          <w:divBdr>
            <w:top w:val="none" w:sz="0" w:space="0" w:color="auto"/>
            <w:left w:val="none" w:sz="0" w:space="0" w:color="auto"/>
            <w:bottom w:val="none" w:sz="0" w:space="0" w:color="auto"/>
            <w:right w:val="none" w:sz="0" w:space="0" w:color="auto"/>
          </w:divBdr>
        </w:div>
        <w:div w:id="1887527265">
          <w:marLeft w:val="480"/>
          <w:marRight w:val="0"/>
          <w:marTop w:val="0"/>
          <w:marBottom w:val="0"/>
          <w:divBdr>
            <w:top w:val="none" w:sz="0" w:space="0" w:color="auto"/>
            <w:left w:val="none" w:sz="0" w:space="0" w:color="auto"/>
            <w:bottom w:val="none" w:sz="0" w:space="0" w:color="auto"/>
            <w:right w:val="none" w:sz="0" w:space="0" w:color="auto"/>
          </w:divBdr>
        </w:div>
        <w:div w:id="1764108463">
          <w:marLeft w:val="480"/>
          <w:marRight w:val="0"/>
          <w:marTop w:val="0"/>
          <w:marBottom w:val="0"/>
          <w:divBdr>
            <w:top w:val="none" w:sz="0" w:space="0" w:color="auto"/>
            <w:left w:val="none" w:sz="0" w:space="0" w:color="auto"/>
            <w:bottom w:val="none" w:sz="0" w:space="0" w:color="auto"/>
            <w:right w:val="none" w:sz="0" w:space="0" w:color="auto"/>
          </w:divBdr>
        </w:div>
        <w:div w:id="1195848989">
          <w:marLeft w:val="480"/>
          <w:marRight w:val="0"/>
          <w:marTop w:val="0"/>
          <w:marBottom w:val="0"/>
          <w:divBdr>
            <w:top w:val="none" w:sz="0" w:space="0" w:color="auto"/>
            <w:left w:val="none" w:sz="0" w:space="0" w:color="auto"/>
            <w:bottom w:val="none" w:sz="0" w:space="0" w:color="auto"/>
            <w:right w:val="none" w:sz="0" w:space="0" w:color="auto"/>
          </w:divBdr>
        </w:div>
        <w:div w:id="869687482">
          <w:marLeft w:val="480"/>
          <w:marRight w:val="0"/>
          <w:marTop w:val="0"/>
          <w:marBottom w:val="0"/>
          <w:divBdr>
            <w:top w:val="none" w:sz="0" w:space="0" w:color="auto"/>
            <w:left w:val="none" w:sz="0" w:space="0" w:color="auto"/>
            <w:bottom w:val="none" w:sz="0" w:space="0" w:color="auto"/>
            <w:right w:val="none" w:sz="0" w:space="0" w:color="auto"/>
          </w:divBdr>
        </w:div>
        <w:div w:id="1830713161">
          <w:marLeft w:val="480"/>
          <w:marRight w:val="0"/>
          <w:marTop w:val="0"/>
          <w:marBottom w:val="0"/>
          <w:divBdr>
            <w:top w:val="none" w:sz="0" w:space="0" w:color="auto"/>
            <w:left w:val="none" w:sz="0" w:space="0" w:color="auto"/>
            <w:bottom w:val="none" w:sz="0" w:space="0" w:color="auto"/>
            <w:right w:val="none" w:sz="0" w:space="0" w:color="auto"/>
          </w:divBdr>
        </w:div>
        <w:div w:id="1312952737">
          <w:marLeft w:val="480"/>
          <w:marRight w:val="0"/>
          <w:marTop w:val="0"/>
          <w:marBottom w:val="0"/>
          <w:divBdr>
            <w:top w:val="none" w:sz="0" w:space="0" w:color="auto"/>
            <w:left w:val="none" w:sz="0" w:space="0" w:color="auto"/>
            <w:bottom w:val="none" w:sz="0" w:space="0" w:color="auto"/>
            <w:right w:val="none" w:sz="0" w:space="0" w:color="auto"/>
          </w:divBdr>
        </w:div>
        <w:div w:id="1836073427">
          <w:marLeft w:val="480"/>
          <w:marRight w:val="0"/>
          <w:marTop w:val="0"/>
          <w:marBottom w:val="0"/>
          <w:divBdr>
            <w:top w:val="none" w:sz="0" w:space="0" w:color="auto"/>
            <w:left w:val="none" w:sz="0" w:space="0" w:color="auto"/>
            <w:bottom w:val="none" w:sz="0" w:space="0" w:color="auto"/>
            <w:right w:val="none" w:sz="0" w:space="0" w:color="auto"/>
          </w:divBdr>
        </w:div>
        <w:div w:id="1603536324">
          <w:marLeft w:val="480"/>
          <w:marRight w:val="0"/>
          <w:marTop w:val="0"/>
          <w:marBottom w:val="0"/>
          <w:divBdr>
            <w:top w:val="none" w:sz="0" w:space="0" w:color="auto"/>
            <w:left w:val="none" w:sz="0" w:space="0" w:color="auto"/>
            <w:bottom w:val="none" w:sz="0" w:space="0" w:color="auto"/>
            <w:right w:val="none" w:sz="0" w:space="0" w:color="auto"/>
          </w:divBdr>
        </w:div>
        <w:div w:id="808402684">
          <w:marLeft w:val="480"/>
          <w:marRight w:val="0"/>
          <w:marTop w:val="0"/>
          <w:marBottom w:val="0"/>
          <w:divBdr>
            <w:top w:val="none" w:sz="0" w:space="0" w:color="auto"/>
            <w:left w:val="none" w:sz="0" w:space="0" w:color="auto"/>
            <w:bottom w:val="none" w:sz="0" w:space="0" w:color="auto"/>
            <w:right w:val="none" w:sz="0" w:space="0" w:color="auto"/>
          </w:divBdr>
        </w:div>
        <w:div w:id="1959331894">
          <w:marLeft w:val="480"/>
          <w:marRight w:val="0"/>
          <w:marTop w:val="0"/>
          <w:marBottom w:val="0"/>
          <w:divBdr>
            <w:top w:val="none" w:sz="0" w:space="0" w:color="auto"/>
            <w:left w:val="none" w:sz="0" w:space="0" w:color="auto"/>
            <w:bottom w:val="none" w:sz="0" w:space="0" w:color="auto"/>
            <w:right w:val="none" w:sz="0" w:space="0" w:color="auto"/>
          </w:divBdr>
        </w:div>
        <w:div w:id="88547246">
          <w:marLeft w:val="480"/>
          <w:marRight w:val="0"/>
          <w:marTop w:val="0"/>
          <w:marBottom w:val="0"/>
          <w:divBdr>
            <w:top w:val="none" w:sz="0" w:space="0" w:color="auto"/>
            <w:left w:val="none" w:sz="0" w:space="0" w:color="auto"/>
            <w:bottom w:val="none" w:sz="0" w:space="0" w:color="auto"/>
            <w:right w:val="none" w:sz="0" w:space="0" w:color="auto"/>
          </w:divBdr>
        </w:div>
        <w:div w:id="1546716478">
          <w:marLeft w:val="480"/>
          <w:marRight w:val="0"/>
          <w:marTop w:val="0"/>
          <w:marBottom w:val="0"/>
          <w:divBdr>
            <w:top w:val="none" w:sz="0" w:space="0" w:color="auto"/>
            <w:left w:val="none" w:sz="0" w:space="0" w:color="auto"/>
            <w:bottom w:val="none" w:sz="0" w:space="0" w:color="auto"/>
            <w:right w:val="none" w:sz="0" w:space="0" w:color="auto"/>
          </w:divBdr>
        </w:div>
        <w:div w:id="693188287">
          <w:marLeft w:val="480"/>
          <w:marRight w:val="0"/>
          <w:marTop w:val="0"/>
          <w:marBottom w:val="0"/>
          <w:divBdr>
            <w:top w:val="none" w:sz="0" w:space="0" w:color="auto"/>
            <w:left w:val="none" w:sz="0" w:space="0" w:color="auto"/>
            <w:bottom w:val="none" w:sz="0" w:space="0" w:color="auto"/>
            <w:right w:val="none" w:sz="0" w:space="0" w:color="auto"/>
          </w:divBdr>
        </w:div>
        <w:div w:id="1660034214">
          <w:marLeft w:val="480"/>
          <w:marRight w:val="0"/>
          <w:marTop w:val="0"/>
          <w:marBottom w:val="0"/>
          <w:divBdr>
            <w:top w:val="none" w:sz="0" w:space="0" w:color="auto"/>
            <w:left w:val="none" w:sz="0" w:space="0" w:color="auto"/>
            <w:bottom w:val="none" w:sz="0" w:space="0" w:color="auto"/>
            <w:right w:val="none" w:sz="0" w:space="0" w:color="auto"/>
          </w:divBdr>
        </w:div>
        <w:div w:id="229120780">
          <w:marLeft w:val="480"/>
          <w:marRight w:val="0"/>
          <w:marTop w:val="0"/>
          <w:marBottom w:val="0"/>
          <w:divBdr>
            <w:top w:val="none" w:sz="0" w:space="0" w:color="auto"/>
            <w:left w:val="none" w:sz="0" w:space="0" w:color="auto"/>
            <w:bottom w:val="none" w:sz="0" w:space="0" w:color="auto"/>
            <w:right w:val="none" w:sz="0" w:space="0" w:color="auto"/>
          </w:divBdr>
        </w:div>
        <w:div w:id="763456836">
          <w:marLeft w:val="480"/>
          <w:marRight w:val="0"/>
          <w:marTop w:val="0"/>
          <w:marBottom w:val="0"/>
          <w:divBdr>
            <w:top w:val="none" w:sz="0" w:space="0" w:color="auto"/>
            <w:left w:val="none" w:sz="0" w:space="0" w:color="auto"/>
            <w:bottom w:val="none" w:sz="0" w:space="0" w:color="auto"/>
            <w:right w:val="none" w:sz="0" w:space="0" w:color="auto"/>
          </w:divBdr>
        </w:div>
        <w:div w:id="1688210171">
          <w:marLeft w:val="480"/>
          <w:marRight w:val="0"/>
          <w:marTop w:val="0"/>
          <w:marBottom w:val="0"/>
          <w:divBdr>
            <w:top w:val="none" w:sz="0" w:space="0" w:color="auto"/>
            <w:left w:val="none" w:sz="0" w:space="0" w:color="auto"/>
            <w:bottom w:val="none" w:sz="0" w:space="0" w:color="auto"/>
            <w:right w:val="none" w:sz="0" w:space="0" w:color="auto"/>
          </w:divBdr>
        </w:div>
        <w:div w:id="1224364512">
          <w:marLeft w:val="480"/>
          <w:marRight w:val="0"/>
          <w:marTop w:val="0"/>
          <w:marBottom w:val="0"/>
          <w:divBdr>
            <w:top w:val="none" w:sz="0" w:space="0" w:color="auto"/>
            <w:left w:val="none" w:sz="0" w:space="0" w:color="auto"/>
            <w:bottom w:val="none" w:sz="0" w:space="0" w:color="auto"/>
            <w:right w:val="none" w:sz="0" w:space="0" w:color="auto"/>
          </w:divBdr>
        </w:div>
        <w:div w:id="815997336">
          <w:marLeft w:val="480"/>
          <w:marRight w:val="0"/>
          <w:marTop w:val="0"/>
          <w:marBottom w:val="0"/>
          <w:divBdr>
            <w:top w:val="none" w:sz="0" w:space="0" w:color="auto"/>
            <w:left w:val="none" w:sz="0" w:space="0" w:color="auto"/>
            <w:bottom w:val="none" w:sz="0" w:space="0" w:color="auto"/>
            <w:right w:val="none" w:sz="0" w:space="0" w:color="auto"/>
          </w:divBdr>
        </w:div>
        <w:div w:id="1124889158">
          <w:marLeft w:val="480"/>
          <w:marRight w:val="0"/>
          <w:marTop w:val="0"/>
          <w:marBottom w:val="0"/>
          <w:divBdr>
            <w:top w:val="none" w:sz="0" w:space="0" w:color="auto"/>
            <w:left w:val="none" w:sz="0" w:space="0" w:color="auto"/>
            <w:bottom w:val="none" w:sz="0" w:space="0" w:color="auto"/>
            <w:right w:val="none" w:sz="0" w:space="0" w:color="auto"/>
          </w:divBdr>
        </w:div>
        <w:div w:id="505363594">
          <w:marLeft w:val="480"/>
          <w:marRight w:val="0"/>
          <w:marTop w:val="0"/>
          <w:marBottom w:val="0"/>
          <w:divBdr>
            <w:top w:val="none" w:sz="0" w:space="0" w:color="auto"/>
            <w:left w:val="none" w:sz="0" w:space="0" w:color="auto"/>
            <w:bottom w:val="none" w:sz="0" w:space="0" w:color="auto"/>
            <w:right w:val="none" w:sz="0" w:space="0" w:color="auto"/>
          </w:divBdr>
        </w:div>
        <w:div w:id="577372651">
          <w:marLeft w:val="480"/>
          <w:marRight w:val="0"/>
          <w:marTop w:val="0"/>
          <w:marBottom w:val="0"/>
          <w:divBdr>
            <w:top w:val="none" w:sz="0" w:space="0" w:color="auto"/>
            <w:left w:val="none" w:sz="0" w:space="0" w:color="auto"/>
            <w:bottom w:val="none" w:sz="0" w:space="0" w:color="auto"/>
            <w:right w:val="none" w:sz="0" w:space="0" w:color="auto"/>
          </w:divBdr>
        </w:div>
        <w:div w:id="400447149">
          <w:marLeft w:val="480"/>
          <w:marRight w:val="0"/>
          <w:marTop w:val="0"/>
          <w:marBottom w:val="0"/>
          <w:divBdr>
            <w:top w:val="none" w:sz="0" w:space="0" w:color="auto"/>
            <w:left w:val="none" w:sz="0" w:space="0" w:color="auto"/>
            <w:bottom w:val="none" w:sz="0" w:space="0" w:color="auto"/>
            <w:right w:val="none" w:sz="0" w:space="0" w:color="auto"/>
          </w:divBdr>
        </w:div>
        <w:div w:id="1482187134">
          <w:marLeft w:val="480"/>
          <w:marRight w:val="0"/>
          <w:marTop w:val="0"/>
          <w:marBottom w:val="0"/>
          <w:divBdr>
            <w:top w:val="none" w:sz="0" w:space="0" w:color="auto"/>
            <w:left w:val="none" w:sz="0" w:space="0" w:color="auto"/>
            <w:bottom w:val="none" w:sz="0" w:space="0" w:color="auto"/>
            <w:right w:val="none" w:sz="0" w:space="0" w:color="auto"/>
          </w:divBdr>
        </w:div>
        <w:div w:id="868448376">
          <w:marLeft w:val="480"/>
          <w:marRight w:val="0"/>
          <w:marTop w:val="0"/>
          <w:marBottom w:val="0"/>
          <w:divBdr>
            <w:top w:val="none" w:sz="0" w:space="0" w:color="auto"/>
            <w:left w:val="none" w:sz="0" w:space="0" w:color="auto"/>
            <w:bottom w:val="none" w:sz="0" w:space="0" w:color="auto"/>
            <w:right w:val="none" w:sz="0" w:space="0" w:color="auto"/>
          </w:divBdr>
        </w:div>
        <w:div w:id="1121605366">
          <w:marLeft w:val="480"/>
          <w:marRight w:val="0"/>
          <w:marTop w:val="0"/>
          <w:marBottom w:val="0"/>
          <w:divBdr>
            <w:top w:val="none" w:sz="0" w:space="0" w:color="auto"/>
            <w:left w:val="none" w:sz="0" w:space="0" w:color="auto"/>
            <w:bottom w:val="none" w:sz="0" w:space="0" w:color="auto"/>
            <w:right w:val="none" w:sz="0" w:space="0" w:color="auto"/>
          </w:divBdr>
        </w:div>
        <w:div w:id="1085034765">
          <w:marLeft w:val="480"/>
          <w:marRight w:val="0"/>
          <w:marTop w:val="0"/>
          <w:marBottom w:val="0"/>
          <w:divBdr>
            <w:top w:val="none" w:sz="0" w:space="0" w:color="auto"/>
            <w:left w:val="none" w:sz="0" w:space="0" w:color="auto"/>
            <w:bottom w:val="none" w:sz="0" w:space="0" w:color="auto"/>
            <w:right w:val="none" w:sz="0" w:space="0" w:color="auto"/>
          </w:divBdr>
        </w:div>
        <w:div w:id="2132018858">
          <w:marLeft w:val="480"/>
          <w:marRight w:val="0"/>
          <w:marTop w:val="0"/>
          <w:marBottom w:val="0"/>
          <w:divBdr>
            <w:top w:val="none" w:sz="0" w:space="0" w:color="auto"/>
            <w:left w:val="none" w:sz="0" w:space="0" w:color="auto"/>
            <w:bottom w:val="none" w:sz="0" w:space="0" w:color="auto"/>
            <w:right w:val="none" w:sz="0" w:space="0" w:color="auto"/>
          </w:divBdr>
        </w:div>
        <w:div w:id="728963163">
          <w:marLeft w:val="480"/>
          <w:marRight w:val="0"/>
          <w:marTop w:val="0"/>
          <w:marBottom w:val="0"/>
          <w:divBdr>
            <w:top w:val="none" w:sz="0" w:space="0" w:color="auto"/>
            <w:left w:val="none" w:sz="0" w:space="0" w:color="auto"/>
            <w:bottom w:val="none" w:sz="0" w:space="0" w:color="auto"/>
            <w:right w:val="none" w:sz="0" w:space="0" w:color="auto"/>
          </w:divBdr>
        </w:div>
        <w:div w:id="1506242556">
          <w:marLeft w:val="480"/>
          <w:marRight w:val="0"/>
          <w:marTop w:val="0"/>
          <w:marBottom w:val="0"/>
          <w:divBdr>
            <w:top w:val="none" w:sz="0" w:space="0" w:color="auto"/>
            <w:left w:val="none" w:sz="0" w:space="0" w:color="auto"/>
            <w:bottom w:val="none" w:sz="0" w:space="0" w:color="auto"/>
            <w:right w:val="none" w:sz="0" w:space="0" w:color="auto"/>
          </w:divBdr>
        </w:div>
        <w:div w:id="1284770553">
          <w:marLeft w:val="480"/>
          <w:marRight w:val="0"/>
          <w:marTop w:val="0"/>
          <w:marBottom w:val="0"/>
          <w:divBdr>
            <w:top w:val="none" w:sz="0" w:space="0" w:color="auto"/>
            <w:left w:val="none" w:sz="0" w:space="0" w:color="auto"/>
            <w:bottom w:val="none" w:sz="0" w:space="0" w:color="auto"/>
            <w:right w:val="none" w:sz="0" w:space="0" w:color="auto"/>
          </w:divBdr>
        </w:div>
        <w:div w:id="31538623">
          <w:marLeft w:val="480"/>
          <w:marRight w:val="0"/>
          <w:marTop w:val="0"/>
          <w:marBottom w:val="0"/>
          <w:divBdr>
            <w:top w:val="none" w:sz="0" w:space="0" w:color="auto"/>
            <w:left w:val="none" w:sz="0" w:space="0" w:color="auto"/>
            <w:bottom w:val="none" w:sz="0" w:space="0" w:color="auto"/>
            <w:right w:val="none" w:sz="0" w:space="0" w:color="auto"/>
          </w:divBdr>
        </w:div>
        <w:div w:id="1441753402">
          <w:marLeft w:val="480"/>
          <w:marRight w:val="0"/>
          <w:marTop w:val="0"/>
          <w:marBottom w:val="0"/>
          <w:divBdr>
            <w:top w:val="none" w:sz="0" w:space="0" w:color="auto"/>
            <w:left w:val="none" w:sz="0" w:space="0" w:color="auto"/>
            <w:bottom w:val="none" w:sz="0" w:space="0" w:color="auto"/>
            <w:right w:val="none" w:sz="0" w:space="0" w:color="auto"/>
          </w:divBdr>
        </w:div>
        <w:div w:id="2102411518">
          <w:marLeft w:val="480"/>
          <w:marRight w:val="0"/>
          <w:marTop w:val="0"/>
          <w:marBottom w:val="0"/>
          <w:divBdr>
            <w:top w:val="none" w:sz="0" w:space="0" w:color="auto"/>
            <w:left w:val="none" w:sz="0" w:space="0" w:color="auto"/>
            <w:bottom w:val="none" w:sz="0" w:space="0" w:color="auto"/>
            <w:right w:val="none" w:sz="0" w:space="0" w:color="auto"/>
          </w:divBdr>
        </w:div>
        <w:div w:id="1741053923">
          <w:marLeft w:val="480"/>
          <w:marRight w:val="0"/>
          <w:marTop w:val="0"/>
          <w:marBottom w:val="0"/>
          <w:divBdr>
            <w:top w:val="none" w:sz="0" w:space="0" w:color="auto"/>
            <w:left w:val="none" w:sz="0" w:space="0" w:color="auto"/>
            <w:bottom w:val="none" w:sz="0" w:space="0" w:color="auto"/>
            <w:right w:val="none" w:sz="0" w:space="0" w:color="auto"/>
          </w:divBdr>
        </w:div>
        <w:div w:id="564415845">
          <w:marLeft w:val="480"/>
          <w:marRight w:val="0"/>
          <w:marTop w:val="0"/>
          <w:marBottom w:val="0"/>
          <w:divBdr>
            <w:top w:val="none" w:sz="0" w:space="0" w:color="auto"/>
            <w:left w:val="none" w:sz="0" w:space="0" w:color="auto"/>
            <w:bottom w:val="none" w:sz="0" w:space="0" w:color="auto"/>
            <w:right w:val="none" w:sz="0" w:space="0" w:color="auto"/>
          </w:divBdr>
        </w:div>
        <w:div w:id="896938723">
          <w:marLeft w:val="480"/>
          <w:marRight w:val="0"/>
          <w:marTop w:val="0"/>
          <w:marBottom w:val="0"/>
          <w:divBdr>
            <w:top w:val="none" w:sz="0" w:space="0" w:color="auto"/>
            <w:left w:val="none" w:sz="0" w:space="0" w:color="auto"/>
            <w:bottom w:val="none" w:sz="0" w:space="0" w:color="auto"/>
            <w:right w:val="none" w:sz="0" w:space="0" w:color="auto"/>
          </w:divBdr>
        </w:div>
        <w:div w:id="1195460689">
          <w:marLeft w:val="480"/>
          <w:marRight w:val="0"/>
          <w:marTop w:val="0"/>
          <w:marBottom w:val="0"/>
          <w:divBdr>
            <w:top w:val="none" w:sz="0" w:space="0" w:color="auto"/>
            <w:left w:val="none" w:sz="0" w:space="0" w:color="auto"/>
            <w:bottom w:val="none" w:sz="0" w:space="0" w:color="auto"/>
            <w:right w:val="none" w:sz="0" w:space="0" w:color="auto"/>
          </w:divBdr>
        </w:div>
        <w:div w:id="1761170574">
          <w:marLeft w:val="480"/>
          <w:marRight w:val="0"/>
          <w:marTop w:val="0"/>
          <w:marBottom w:val="0"/>
          <w:divBdr>
            <w:top w:val="none" w:sz="0" w:space="0" w:color="auto"/>
            <w:left w:val="none" w:sz="0" w:space="0" w:color="auto"/>
            <w:bottom w:val="none" w:sz="0" w:space="0" w:color="auto"/>
            <w:right w:val="none" w:sz="0" w:space="0" w:color="auto"/>
          </w:divBdr>
        </w:div>
        <w:div w:id="1538545066">
          <w:marLeft w:val="480"/>
          <w:marRight w:val="0"/>
          <w:marTop w:val="0"/>
          <w:marBottom w:val="0"/>
          <w:divBdr>
            <w:top w:val="none" w:sz="0" w:space="0" w:color="auto"/>
            <w:left w:val="none" w:sz="0" w:space="0" w:color="auto"/>
            <w:bottom w:val="none" w:sz="0" w:space="0" w:color="auto"/>
            <w:right w:val="none" w:sz="0" w:space="0" w:color="auto"/>
          </w:divBdr>
        </w:div>
        <w:div w:id="256444162">
          <w:marLeft w:val="480"/>
          <w:marRight w:val="0"/>
          <w:marTop w:val="0"/>
          <w:marBottom w:val="0"/>
          <w:divBdr>
            <w:top w:val="none" w:sz="0" w:space="0" w:color="auto"/>
            <w:left w:val="none" w:sz="0" w:space="0" w:color="auto"/>
            <w:bottom w:val="none" w:sz="0" w:space="0" w:color="auto"/>
            <w:right w:val="none" w:sz="0" w:space="0" w:color="auto"/>
          </w:divBdr>
        </w:div>
        <w:div w:id="1469860091">
          <w:marLeft w:val="480"/>
          <w:marRight w:val="0"/>
          <w:marTop w:val="0"/>
          <w:marBottom w:val="0"/>
          <w:divBdr>
            <w:top w:val="none" w:sz="0" w:space="0" w:color="auto"/>
            <w:left w:val="none" w:sz="0" w:space="0" w:color="auto"/>
            <w:bottom w:val="none" w:sz="0" w:space="0" w:color="auto"/>
            <w:right w:val="none" w:sz="0" w:space="0" w:color="auto"/>
          </w:divBdr>
        </w:div>
        <w:div w:id="1871338298">
          <w:marLeft w:val="480"/>
          <w:marRight w:val="0"/>
          <w:marTop w:val="0"/>
          <w:marBottom w:val="0"/>
          <w:divBdr>
            <w:top w:val="none" w:sz="0" w:space="0" w:color="auto"/>
            <w:left w:val="none" w:sz="0" w:space="0" w:color="auto"/>
            <w:bottom w:val="none" w:sz="0" w:space="0" w:color="auto"/>
            <w:right w:val="none" w:sz="0" w:space="0" w:color="auto"/>
          </w:divBdr>
        </w:div>
        <w:div w:id="1417287005">
          <w:marLeft w:val="480"/>
          <w:marRight w:val="0"/>
          <w:marTop w:val="0"/>
          <w:marBottom w:val="0"/>
          <w:divBdr>
            <w:top w:val="none" w:sz="0" w:space="0" w:color="auto"/>
            <w:left w:val="none" w:sz="0" w:space="0" w:color="auto"/>
            <w:bottom w:val="none" w:sz="0" w:space="0" w:color="auto"/>
            <w:right w:val="none" w:sz="0" w:space="0" w:color="auto"/>
          </w:divBdr>
        </w:div>
        <w:div w:id="389034732">
          <w:marLeft w:val="480"/>
          <w:marRight w:val="0"/>
          <w:marTop w:val="0"/>
          <w:marBottom w:val="0"/>
          <w:divBdr>
            <w:top w:val="none" w:sz="0" w:space="0" w:color="auto"/>
            <w:left w:val="none" w:sz="0" w:space="0" w:color="auto"/>
            <w:bottom w:val="none" w:sz="0" w:space="0" w:color="auto"/>
            <w:right w:val="none" w:sz="0" w:space="0" w:color="auto"/>
          </w:divBdr>
        </w:div>
        <w:div w:id="235869249">
          <w:marLeft w:val="480"/>
          <w:marRight w:val="0"/>
          <w:marTop w:val="0"/>
          <w:marBottom w:val="0"/>
          <w:divBdr>
            <w:top w:val="none" w:sz="0" w:space="0" w:color="auto"/>
            <w:left w:val="none" w:sz="0" w:space="0" w:color="auto"/>
            <w:bottom w:val="none" w:sz="0" w:space="0" w:color="auto"/>
            <w:right w:val="none" w:sz="0" w:space="0" w:color="auto"/>
          </w:divBdr>
        </w:div>
        <w:div w:id="246305022">
          <w:marLeft w:val="480"/>
          <w:marRight w:val="0"/>
          <w:marTop w:val="0"/>
          <w:marBottom w:val="0"/>
          <w:divBdr>
            <w:top w:val="none" w:sz="0" w:space="0" w:color="auto"/>
            <w:left w:val="none" w:sz="0" w:space="0" w:color="auto"/>
            <w:bottom w:val="none" w:sz="0" w:space="0" w:color="auto"/>
            <w:right w:val="none" w:sz="0" w:space="0" w:color="auto"/>
          </w:divBdr>
        </w:div>
        <w:div w:id="1222669668">
          <w:marLeft w:val="480"/>
          <w:marRight w:val="0"/>
          <w:marTop w:val="0"/>
          <w:marBottom w:val="0"/>
          <w:divBdr>
            <w:top w:val="none" w:sz="0" w:space="0" w:color="auto"/>
            <w:left w:val="none" w:sz="0" w:space="0" w:color="auto"/>
            <w:bottom w:val="none" w:sz="0" w:space="0" w:color="auto"/>
            <w:right w:val="none" w:sz="0" w:space="0" w:color="auto"/>
          </w:divBdr>
        </w:div>
        <w:div w:id="828591828">
          <w:marLeft w:val="480"/>
          <w:marRight w:val="0"/>
          <w:marTop w:val="0"/>
          <w:marBottom w:val="0"/>
          <w:divBdr>
            <w:top w:val="none" w:sz="0" w:space="0" w:color="auto"/>
            <w:left w:val="none" w:sz="0" w:space="0" w:color="auto"/>
            <w:bottom w:val="none" w:sz="0" w:space="0" w:color="auto"/>
            <w:right w:val="none" w:sz="0" w:space="0" w:color="auto"/>
          </w:divBdr>
        </w:div>
        <w:div w:id="768544351">
          <w:marLeft w:val="480"/>
          <w:marRight w:val="0"/>
          <w:marTop w:val="0"/>
          <w:marBottom w:val="0"/>
          <w:divBdr>
            <w:top w:val="none" w:sz="0" w:space="0" w:color="auto"/>
            <w:left w:val="none" w:sz="0" w:space="0" w:color="auto"/>
            <w:bottom w:val="none" w:sz="0" w:space="0" w:color="auto"/>
            <w:right w:val="none" w:sz="0" w:space="0" w:color="auto"/>
          </w:divBdr>
        </w:div>
        <w:div w:id="1382291011">
          <w:marLeft w:val="480"/>
          <w:marRight w:val="0"/>
          <w:marTop w:val="0"/>
          <w:marBottom w:val="0"/>
          <w:divBdr>
            <w:top w:val="none" w:sz="0" w:space="0" w:color="auto"/>
            <w:left w:val="none" w:sz="0" w:space="0" w:color="auto"/>
            <w:bottom w:val="none" w:sz="0" w:space="0" w:color="auto"/>
            <w:right w:val="none" w:sz="0" w:space="0" w:color="auto"/>
          </w:divBdr>
        </w:div>
        <w:div w:id="517818190">
          <w:marLeft w:val="480"/>
          <w:marRight w:val="0"/>
          <w:marTop w:val="0"/>
          <w:marBottom w:val="0"/>
          <w:divBdr>
            <w:top w:val="none" w:sz="0" w:space="0" w:color="auto"/>
            <w:left w:val="none" w:sz="0" w:space="0" w:color="auto"/>
            <w:bottom w:val="none" w:sz="0" w:space="0" w:color="auto"/>
            <w:right w:val="none" w:sz="0" w:space="0" w:color="auto"/>
          </w:divBdr>
        </w:div>
        <w:div w:id="129904114">
          <w:marLeft w:val="480"/>
          <w:marRight w:val="0"/>
          <w:marTop w:val="0"/>
          <w:marBottom w:val="0"/>
          <w:divBdr>
            <w:top w:val="none" w:sz="0" w:space="0" w:color="auto"/>
            <w:left w:val="none" w:sz="0" w:space="0" w:color="auto"/>
            <w:bottom w:val="none" w:sz="0" w:space="0" w:color="auto"/>
            <w:right w:val="none" w:sz="0" w:space="0" w:color="auto"/>
          </w:divBdr>
        </w:div>
        <w:div w:id="826441192">
          <w:marLeft w:val="480"/>
          <w:marRight w:val="0"/>
          <w:marTop w:val="0"/>
          <w:marBottom w:val="0"/>
          <w:divBdr>
            <w:top w:val="none" w:sz="0" w:space="0" w:color="auto"/>
            <w:left w:val="none" w:sz="0" w:space="0" w:color="auto"/>
            <w:bottom w:val="none" w:sz="0" w:space="0" w:color="auto"/>
            <w:right w:val="none" w:sz="0" w:space="0" w:color="auto"/>
          </w:divBdr>
        </w:div>
        <w:div w:id="1713993141">
          <w:marLeft w:val="480"/>
          <w:marRight w:val="0"/>
          <w:marTop w:val="0"/>
          <w:marBottom w:val="0"/>
          <w:divBdr>
            <w:top w:val="none" w:sz="0" w:space="0" w:color="auto"/>
            <w:left w:val="none" w:sz="0" w:space="0" w:color="auto"/>
            <w:bottom w:val="none" w:sz="0" w:space="0" w:color="auto"/>
            <w:right w:val="none" w:sz="0" w:space="0" w:color="auto"/>
          </w:divBdr>
        </w:div>
        <w:div w:id="1485507223">
          <w:marLeft w:val="480"/>
          <w:marRight w:val="0"/>
          <w:marTop w:val="0"/>
          <w:marBottom w:val="0"/>
          <w:divBdr>
            <w:top w:val="none" w:sz="0" w:space="0" w:color="auto"/>
            <w:left w:val="none" w:sz="0" w:space="0" w:color="auto"/>
            <w:bottom w:val="none" w:sz="0" w:space="0" w:color="auto"/>
            <w:right w:val="none" w:sz="0" w:space="0" w:color="auto"/>
          </w:divBdr>
        </w:div>
        <w:div w:id="1584610672">
          <w:marLeft w:val="480"/>
          <w:marRight w:val="0"/>
          <w:marTop w:val="0"/>
          <w:marBottom w:val="0"/>
          <w:divBdr>
            <w:top w:val="none" w:sz="0" w:space="0" w:color="auto"/>
            <w:left w:val="none" w:sz="0" w:space="0" w:color="auto"/>
            <w:bottom w:val="none" w:sz="0" w:space="0" w:color="auto"/>
            <w:right w:val="none" w:sz="0" w:space="0" w:color="auto"/>
          </w:divBdr>
        </w:div>
        <w:div w:id="482505624">
          <w:marLeft w:val="480"/>
          <w:marRight w:val="0"/>
          <w:marTop w:val="0"/>
          <w:marBottom w:val="0"/>
          <w:divBdr>
            <w:top w:val="none" w:sz="0" w:space="0" w:color="auto"/>
            <w:left w:val="none" w:sz="0" w:space="0" w:color="auto"/>
            <w:bottom w:val="none" w:sz="0" w:space="0" w:color="auto"/>
            <w:right w:val="none" w:sz="0" w:space="0" w:color="auto"/>
          </w:divBdr>
        </w:div>
        <w:div w:id="1019502570">
          <w:marLeft w:val="480"/>
          <w:marRight w:val="0"/>
          <w:marTop w:val="0"/>
          <w:marBottom w:val="0"/>
          <w:divBdr>
            <w:top w:val="none" w:sz="0" w:space="0" w:color="auto"/>
            <w:left w:val="none" w:sz="0" w:space="0" w:color="auto"/>
            <w:bottom w:val="none" w:sz="0" w:space="0" w:color="auto"/>
            <w:right w:val="none" w:sz="0" w:space="0" w:color="auto"/>
          </w:divBdr>
        </w:div>
        <w:div w:id="880441718">
          <w:marLeft w:val="480"/>
          <w:marRight w:val="0"/>
          <w:marTop w:val="0"/>
          <w:marBottom w:val="0"/>
          <w:divBdr>
            <w:top w:val="none" w:sz="0" w:space="0" w:color="auto"/>
            <w:left w:val="none" w:sz="0" w:space="0" w:color="auto"/>
            <w:bottom w:val="none" w:sz="0" w:space="0" w:color="auto"/>
            <w:right w:val="none" w:sz="0" w:space="0" w:color="auto"/>
          </w:divBdr>
        </w:div>
        <w:div w:id="1074084978">
          <w:marLeft w:val="480"/>
          <w:marRight w:val="0"/>
          <w:marTop w:val="0"/>
          <w:marBottom w:val="0"/>
          <w:divBdr>
            <w:top w:val="none" w:sz="0" w:space="0" w:color="auto"/>
            <w:left w:val="none" w:sz="0" w:space="0" w:color="auto"/>
            <w:bottom w:val="none" w:sz="0" w:space="0" w:color="auto"/>
            <w:right w:val="none" w:sz="0" w:space="0" w:color="auto"/>
          </w:divBdr>
        </w:div>
        <w:div w:id="1924954631">
          <w:marLeft w:val="480"/>
          <w:marRight w:val="0"/>
          <w:marTop w:val="0"/>
          <w:marBottom w:val="0"/>
          <w:divBdr>
            <w:top w:val="none" w:sz="0" w:space="0" w:color="auto"/>
            <w:left w:val="none" w:sz="0" w:space="0" w:color="auto"/>
            <w:bottom w:val="none" w:sz="0" w:space="0" w:color="auto"/>
            <w:right w:val="none" w:sz="0" w:space="0" w:color="auto"/>
          </w:divBdr>
        </w:div>
        <w:div w:id="486015129">
          <w:marLeft w:val="480"/>
          <w:marRight w:val="0"/>
          <w:marTop w:val="0"/>
          <w:marBottom w:val="0"/>
          <w:divBdr>
            <w:top w:val="none" w:sz="0" w:space="0" w:color="auto"/>
            <w:left w:val="none" w:sz="0" w:space="0" w:color="auto"/>
            <w:bottom w:val="none" w:sz="0" w:space="0" w:color="auto"/>
            <w:right w:val="none" w:sz="0" w:space="0" w:color="auto"/>
          </w:divBdr>
        </w:div>
        <w:div w:id="1683704324">
          <w:marLeft w:val="480"/>
          <w:marRight w:val="0"/>
          <w:marTop w:val="0"/>
          <w:marBottom w:val="0"/>
          <w:divBdr>
            <w:top w:val="none" w:sz="0" w:space="0" w:color="auto"/>
            <w:left w:val="none" w:sz="0" w:space="0" w:color="auto"/>
            <w:bottom w:val="none" w:sz="0" w:space="0" w:color="auto"/>
            <w:right w:val="none" w:sz="0" w:space="0" w:color="auto"/>
          </w:divBdr>
        </w:div>
      </w:divsChild>
    </w:div>
    <w:div w:id="565183742">
      <w:bodyDiv w:val="1"/>
      <w:marLeft w:val="0"/>
      <w:marRight w:val="0"/>
      <w:marTop w:val="0"/>
      <w:marBottom w:val="0"/>
      <w:divBdr>
        <w:top w:val="none" w:sz="0" w:space="0" w:color="auto"/>
        <w:left w:val="none" w:sz="0" w:space="0" w:color="auto"/>
        <w:bottom w:val="none" w:sz="0" w:space="0" w:color="auto"/>
        <w:right w:val="none" w:sz="0" w:space="0" w:color="auto"/>
      </w:divBdr>
    </w:div>
    <w:div w:id="565528794">
      <w:bodyDiv w:val="1"/>
      <w:marLeft w:val="0"/>
      <w:marRight w:val="0"/>
      <w:marTop w:val="0"/>
      <w:marBottom w:val="0"/>
      <w:divBdr>
        <w:top w:val="none" w:sz="0" w:space="0" w:color="auto"/>
        <w:left w:val="none" w:sz="0" w:space="0" w:color="auto"/>
        <w:bottom w:val="none" w:sz="0" w:space="0" w:color="auto"/>
        <w:right w:val="none" w:sz="0" w:space="0" w:color="auto"/>
      </w:divBdr>
      <w:divsChild>
        <w:div w:id="2057192330">
          <w:marLeft w:val="480"/>
          <w:marRight w:val="0"/>
          <w:marTop w:val="0"/>
          <w:marBottom w:val="0"/>
          <w:divBdr>
            <w:top w:val="none" w:sz="0" w:space="0" w:color="auto"/>
            <w:left w:val="none" w:sz="0" w:space="0" w:color="auto"/>
            <w:bottom w:val="none" w:sz="0" w:space="0" w:color="auto"/>
            <w:right w:val="none" w:sz="0" w:space="0" w:color="auto"/>
          </w:divBdr>
        </w:div>
        <w:div w:id="436219762">
          <w:marLeft w:val="480"/>
          <w:marRight w:val="0"/>
          <w:marTop w:val="0"/>
          <w:marBottom w:val="0"/>
          <w:divBdr>
            <w:top w:val="none" w:sz="0" w:space="0" w:color="auto"/>
            <w:left w:val="none" w:sz="0" w:space="0" w:color="auto"/>
            <w:bottom w:val="none" w:sz="0" w:space="0" w:color="auto"/>
            <w:right w:val="none" w:sz="0" w:space="0" w:color="auto"/>
          </w:divBdr>
        </w:div>
        <w:div w:id="852572034">
          <w:marLeft w:val="480"/>
          <w:marRight w:val="0"/>
          <w:marTop w:val="0"/>
          <w:marBottom w:val="0"/>
          <w:divBdr>
            <w:top w:val="none" w:sz="0" w:space="0" w:color="auto"/>
            <w:left w:val="none" w:sz="0" w:space="0" w:color="auto"/>
            <w:bottom w:val="none" w:sz="0" w:space="0" w:color="auto"/>
            <w:right w:val="none" w:sz="0" w:space="0" w:color="auto"/>
          </w:divBdr>
        </w:div>
        <w:div w:id="509488302">
          <w:marLeft w:val="480"/>
          <w:marRight w:val="0"/>
          <w:marTop w:val="0"/>
          <w:marBottom w:val="0"/>
          <w:divBdr>
            <w:top w:val="none" w:sz="0" w:space="0" w:color="auto"/>
            <w:left w:val="none" w:sz="0" w:space="0" w:color="auto"/>
            <w:bottom w:val="none" w:sz="0" w:space="0" w:color="auto"/>
            <w:right w:val="none" w:sz="0" w:space="0" w:color="auto"/>
          </w:divBdr>
        </w:div>
        <w:div w:id="442725484">
          <w:marLeft w:val="480"/>
          <w:marRight w:val="0"/>
          <w:marTop w:val="0"/>
          <w:marBottom w:val="0"/>
          <w:divBdr>
            <w:top w:val="none" w:sz="0" w:space="0" w:color="auto"/>
            <w:left w:val="none" w:sz="0" w:space="0" w:color="auto"/>
            <w:bottom w:val="none" w:sz="0" w:space="0" w:color="auto"/>
            <w:right w:val="none" w:sz="0" w:space="0" w:color="auto"/>
          </w:divBdr>
        </w:div>
        <w:div w:id="201327894">
          <w:marLeft w:val="480"/>
          <w:marRight w:val="0"/>
          <w:marTop w:val="0"/>
          <w:marBottom w:val="0"/>
          <w:divBdr>
            <w:top w:val="none" w:sz="0" w:space="0" w:color="auto"/>
            <w:left w:val="none" w:sz="0" w:space="0" w:color="auto"/>
            <w:bottom w:val="none" w:sz="0" w:space="0" w:color="auto"/>
            <w:right w:val="none" w:sz="0" w:space="0" w:color="auto"/>
          </w:divBdr>
        </w:div>
        <w:div w:id="673413097">
          <w:marLeft w:val="480"/>
          <w:marRight w:val="0"/>
          <w:marTop w:val="0"/>
          <w:marBottom w:val="0"/>
          <w:divBdr>
            <w:top w:val="none" w:sz="0" w:space="0" w:color="auto"/>
            <w:left w:val="none" w:sz="0" w:space="0" w:color="auto"/>
            <w:bottom w:val="none" w:sz="0" w:space="0" w:color="auto"/>
            <w:right w:val="none" w:sz="0" w:space="0" w:color="auto"/>
          </w:divBdr>
        </w:div>
        <w:div w:id="1242715866">
          <w:marLeft w:val="480"/>
          <w:marRight w:val="0"/>
          <w:marTop w:val="0"/>
          <w:marBottom w:val="0"/>
          <w:divBdr>
            <w:top w:val="none" w:sz="0" w:space="0" w:color="auto"/>
            <w:left w:val="none" w:sz="0" w:space="0" w:color="auto"/>
            <w:bottom w:val="none" w:sz="0" w:space="0" w:color="auto"/>
            <w:right w:val="none" w:sz="0" w:space="0" w:color="auto"/>
          </w:divBdr>
        </w:div>
        <w:div w:id="446583428">
          <w:marLeft w:val="480"/>
          <w:marRight w:val="0"/>
          <w:marTop w:val="0"/>
          <w:marBottom w:val="0"/>
          <w:divBdr>
            <w:top w:val="none" w:sz="0" w:space="0" w:color="auto"/>
            <w:left w:val="none" w:sz="0" w:space="0" w:color="auto"/>
            <w:bottom w:val="none" w:sz="0" w:space="0" w:color="auto"/>
            <w:right w:val="none" w:sz="0" w:space="0" w:color="auto"/>
          </w:divBdr>
        </w:div>
        <w:div w:id="999502353">
          <w:marLeft w:val="480"/>
          <w:marRight w:val="0"/>
          <w:marTop w:val="0"/>
          <w:marBottom w:val="0"/>
          <w:divBdr>
            <w:top w:val="none" w:sz="0" w:space="0" w:color="auto"/>
            <w:left w:val="none" w:sz="0" w:space="0" w:color="auto"/>
            <w:bottom w:val="none" w:sz="0" w:space="0" w:color="auto"/>
            <w:right w:val="none" w:sz="0" w:space="0" w:color="auto"/>
          </w:divBdr>
        </w:div>
        <w:div w:id="1078357304">
          <w:marLeft w:val="480"/>
          <w:marRight w:val="0"/>
          <w:marTop w:val="0"/>
          <w:marBottom w:val="0"/>
          <w:divBdr>
            <w:top w:val="none" w:sz="0" w:space="0" w:color="auto"/>
            <w:left w:val="none" w:sz="0" w:space="0" w:color="auto"/>
            <w:bottom w:val="none" w:sz="0" w:space="0" w:color="auto"/>
            <w:right w:val="none" w:sz="0" w:space="0" w:color="auto"/>
          </w:divBdr>
        </w:div>
        <w:div w:id="811168676">
          <w:marLeft w:val="480"/>
          <w:marRight w:val="0"/>
          <w:marTop w:val="0"/>
          <w:marBottom w:val="0"/>
          <w:divBdr>
            <w:top w:val="none" w:sz="0" w:space="0" w:color="auto"/>
            <w:left w:val="none" w:sz="0" w:space="0" w:color="auto"/>
            <w:bottom w:val="none" w:sz="0" w:space="0" w:color="auto"/>
            <w:right w:val="none" w:sz="0" w:space="0" w:color="auto"/>
          </w:divBdr>
        </w:div>
        <w:div w:id="381445338">
          <w:marLeft w:val="480"/>
          <w:marRight w:val="0"/>
          <w:marTop w:val="0"/>
          <w:marBottom w:val="0"/>
          <w:divBdr>
            <w:top w:val="none" w:sz="0" w:space="0" w:color="auto"/>
            <w:left w:val="none" w:sz="0" w:space="0" w:color="auto"/>
            <w:bottom w:val="none" w:sz="0" w:space="0" w:color="auto"/>
            <w:right w:val="none" w:sz="0" w:space="0" w:color="auto"/>
          </w:divBdr>
        </w:div>
        <w:div w:id="447241785">
          <w:marLeft w:val="480"/>
          <w:marRight w:val="0"/>
          <w:marTop w:val="0"/>
          <w:marBottom w:val="0"/>
          <w:divBdr>
            <w:top w:val="none" w:sz="0" w:space="0" w:color="auto"/>
            <w:left w:val="none" w:sz="0" w:space="0" w:color="auto"/>
            <w:bottom w:val="none" w:sz="0" w:space="0" w:color="auto"/>
            <w:right w:val="none" w:sz="0" w:space="0" w:color="auto"/>
          </w:divBdr>
        </w:div>
        <w:div w:id="1195269368">
          <w:marLeft w:val="480"/>
          <w:marRight w:val="0"/>
          <w:marTop w:val="0"/>
          <w:marBottom w:val="0"/>
          <w:divBdr>
            <w:top w:val="none" w:sz="0" w:space="0" w:color="auto"/>
            <w:left w:val="none" w:sz="0" w:space="0" w:color="auto"/>
            <w:bottom w:val="none" w:sz="0" w:space="0" w:color="auto"/>
            <w:right w:val="none" w:sz="0" w:space="0" w:color="auto"/>
          </w:divBdr>
        </w:div>
        <w:div w:id="657852607">
          <w:marLeft w:val="480"/>
          <w:marRight w:val="0"/>
          <w:marTop w:val="0"/>
          <w:marBottom w:val="0"/>
          <w:divBdr>
            <w:top w:val="none" w:sz="0" w:space="0" w:color="auto"/>
            <w:left w:val="none" w:sz="0" w:space="0" w:color="auto"/>
            <w:bottom w:val="none" w:sz="0" w:space="0" w:color="auto"/>
            <w:right w:val="none" w:sz="0" w:space="0" w:color="auto"/>
          </w:divBdr>
        </w:div>
        <w:div w:id="259727557">
          <w:marLeft w:val="480"/>
          <w:marRight w:val="0"/>
          <w:marTop w:val="0"/>
          <w:marBottom w:val="0"/>
          <w:divBdr>
            <w:top w:val="none" w:sz="0" w:space="0" w:color="auto"/>
            <w:left w:val="none" w:sz="0" w:space="0" w:color="auto"/>
            <w:bottom w:val="none" w:sz="0" w:space="0" w:color="auto"/>
            <w:right w:val="none" w:sz="0" w:space="0" w:color="auto"/>
          </w:divBdr>
        </w:div>
        <w:div w:id="840773422">
          <w:marLeft w:val="480"/>
          <w:marRight w:val="0"/>
          <w:marTop w:val="0"/>
          <w:marBottom w:val="0"/>
          <w:divBdr>
            <w:top w:val="none" w:sz="0" w:space="0" w:color="auto"/>
            <w:left w:val="none" w:sz="0" w:space="0" w:color="auto"/>
            <w:bottom w:val="none" w:sz="0" w:space="0" w:color="auto"/>
            <w:right w:val="none" w:sz="0" w:space="0" w:color="auto"/>
          </w:divBdr>
        </w:div>
        <w:div w:id="36053698">
          <w:marLeft w:val="480"/>
          <w:marRight w:val="0"/>
          <w:marTop w:val="0"/>
          <w:marBottom w:val="0"/>
          <w:divBdr>
            <w:top w:val="none" w:sz="0" w:space="0" w:color="auto"/>
            <w:left w:val="none" w:sz="0" w:space="0" w:color="auto"/>
            <w:bottom w:val="none" w:sz="0" w:space="0" w:color="auto"/>
            <w:right w:val="none" w:sz="0" w:space="0" w:color="auto"/>
          </w:divBdr>
        </w:div>
        <w:div w:id="55865238">
          <w:marLeft w:val="480"/>
          <w:marRight w:val="0"/>
          <w:marTop w:val="0"/>
          <w:marBottom w:val="0"/>
          <w:divBdr>
            <w:top w:val="none" w:sz="0" w:space="0" w:color="auto"/>
            <w:left w:val="none" w:sz="0" w:space="0" w:color="auto"/>
            <w:bottom w:val="none" w:sz="0" w:space="0" w:color="auto"/>
            <w:right w:val="none" w:sz="0" w:space="0" w:color="auto"/>
          </w:divBdr>
        </w:div>
        <w:div w:id="1764952729">
          <w:marLeft w:val="480"/>
          <w:marRight w:val="0"/>
          <w:marTop w:val="0"/>
          <w:marBottom w:val="0"/>
          <w:divBdr>
            <w:top w:val="none" w:sz="0" w:space="0" w:color="auto"/>
            <w:left w:val="none" w:sz="0" w:space="0" w:color="auto"/>
            <w:bottom w:val="none" w:sz="0" w:space="0" w:color="auto"/>
            <w:right w:val="none" w:sz="0" w:space="0" w:color="auto"/>
          </w:divBdr>
        </w:div>
        <w:div w:id="409548864">
          <w:marLeft w:val="480"/>
          <w:marRight w:val="0"/>
          <w:marTop w:val="0"/>
          <w:marBottom w:val="0"/>
          <w:divBdr>
            <w:top w:val="none" w:sz="0" w:space="0" w:color="auto"/>
            <w:left w:val="none" w:sz="0" w:space="0" w:color="auto"/>
            <w:bottom w:val="none" w:sz="0" w:space="0" w:color="auto"/>
            <w:right w:val="none" w:sz="0" w:space="0" w:color="auto"/>
          </w:divBdr>
        </w:div>
        <w:div w:id="114249862">
          <w:marLeft w:val="480"/>
          <w:marRight w:val="0"/>
          <w:marTop w:val="0"/>
          <w:marBottom w:val="0"/>
          <w:divBdr>
            <w:top w:val="none" w:sz="0" w:space="0" w:color="auto"/>
            <w:left w:val="none" w:sz="0" w:space="0" w:color="auto"/>
            <w:bottom w:val="none" w:sz="0" w:space="0" w:color="auto"/>
            <w:right w:val="none" w:sz="0" w:space="0" w:color="auto"/>
          </w:divBdr>
        </w:div>
        <w:div w:id="860317729">
          <w:marLeft w:val="480"/>
          <w:marRight w:val="0"/>
          <w:marTop w:val="0"/>
          <w:marBottom w:val="0"/>
          <w:divBdr>
            <w:top w:val="none" w:sz="0" w:space="0" w:color="auto"/>
            <w:left w:val="none" w:sz="0" w:space="0" w:color="auto"/>
            <w:bottom w:val="none" w:sz="0" w:space="0" w:color="auto"/>
            <w:right w:val="none" w:sz="0" w:space="0" w:color="auto"/>
          </w:divBdr>
        </w:div>
        <w:div w:id="1695954913">
          <w:marLeft w:val="480"/>
          <w:marRight w:val="0"/>
          <w:marTop w:val="0"/>
          <w:marBottom w:val="0"/>
          <w:divBdr>
            <w:top w:val="none" w:sz="0" w:space="0" w:color="auto"/>
            <w:left w:val="none" w:sz="0" w:space="0" w:color="auto"/>
            <w:bottom w:val="none" w:sz="0" w:space="0" w:color="auto"/>
            <w:right w:val="none" w:sz="0" w:space="0" w:color="auto"/>
          </w:divBdr>
        </w:div>
        <w:div w:id="1573268985">
          <w:marLeft w:val="480"/>
          <w:marRight w:val="0"/>
          <w:marTop w:val="0"/>
          <w:marBottom w:val="0"/>
          <w:divBdr>
            <w:top w:val="none" w:sz="0" w:space="0" w:color="auto"/>
            <w:left w:val="none" w:sz="0" w:space="0" w:color="auto"/>
            <w:bottom w:val="none" w:sz="0" w:space="0" w:color="auto"/>
            <w:right w:val="none" w:sz="0" w:space="0" w:color="auto"/>
          </w:divBdr>
        </w:div>
        <w:div w:id="1062872823">
          <w:marLeft w:val="480"/>
          <w:marRight w:val="0"/>
          <w:marTop w:val="0"/>
          <w:marBottom w:val="0"/>
          <w:divBdr>
            <w:top w:val="none" w:sz="0" w:space="0" w:color="auto"/>
            <w:left w:val="none" w:sz="0" w:space="0" w:color="auto"/>
            <w:bottom w:val="none" w:sz="0" w:space="0" w:color="auto"/>
            <w:right w:val="none" w:sz="0" w:space="0" w:color="auto"/>
          </w:divBdr>
        </w:div>
        <w:div w:id="1865052777">
          <w:marLeft w:val="480"/>
          <w:marRight w:val="0"/>
          <w:marTop w:val="0"/>
          <w:marBottom w:val="0"/>
          <w:divBdr>
            <w:top w:val="none" w:sz="0" w:space="0" w:color="auto"/>
            <w:left w:val="none" w:sz="0" w:space="0" w:color="auto"/>
            <w:bottom w:val="none" w:sz="0" w:space="0" w:color="auto"/>
            <w:right w:val="none" w:sz="0" w:space="0" w:color="auto"/>
          </w:divBdr>
        </w:div>
        <w:div w:id="1133445838">
          <w:marLeft w:val="480"/>
          <w:marRight w:val="0"/>
          <w:marTop w:val="0"/>
          <w:marBottom w:val="0"/>
          <w:divBdr>
            <w:top w:val="none" w:sz="0" w:space="0" w:color="auto"/>
            <w:left w:val="none" w:sz="0" w:space="0" w:color="auto"/>
            <w:bottom w:val="none" w:sz="0" w:space="0" w:color="auto"/>
            <w:right w:val="none" w:sz="0" w:space="0" w:color="auto"/>
          </w:divBdr>
        </w:div>
        <w:div w:id="432946097">
          <w:marLeft w:val="480"/>
          <w:marRight w:val="0"/>
          <w:marTop w:val="0"/>
          <w:marBottom w:val="0"/>
          <w:divBdr>
            <w:top w:val="none" w:sz="0" w:space="0" w:color="auto"/>
            <w:left w:val="none" w:sz="0" w:space="0" w:color="auto"/>
            <w:bottom w:val="none" w:sz="0" w:space="0" w:color="auto"/>
            <w:right w:val="none" w:sz="0" w:space="0" w:color="auto"/>
          </w:divBdr>
        </w:div>
        <w:div w:id="76638477">
          <w:marLeft w:val="480"/>
          <w:marRight w:val="0"/>
          <w:marTop w:val="0"/>
          <w:marBottom w:val="0"/>
          <w:divBdr>
            <w:top w:val="none" w:sz="0" w:space="0" w:color="auto"/>
            <w:left w:val="none" w:sz="0" w:space="0" w:color="auto"/>
            <w:bottom w:val="none" w:sz="0" w:space="0" w:color="auto"/>
            <w:right w:val="none" w:sz="0" w:space="0" w:color="auto"/>
          </w:divBdr>
        </w:div>
        <w:div w:id="1193835067">
          <w:marLeft w:val="480"/>
          <w:marRight w:val="0"/>
          <w:marTop w:val="0"/>
          <w:marBottom w:val="0"/>
          <w:divBdr>
            <w:top w:val="none" w:sz="0" w:space="0" w:color="auto"/>
            <w:left w:val="none" w:sz="0" w:space="0" w:color="auto"/>
            <w:bottom w:val="none" w:sz="0" w:space="0" w:color="auto"/>
            <w:right w:val="none" w:sz="0" w:space="0" w:color="auto"/>
          </w:divBdr>
        </w:div>
        <w:div w:id="1242449638">
          <w:marLeft w:val="480"/>
          <w:marRight w:val="0"/>
          <w:marTop w:val="0"/>
          <w:marBottom w:val="0"/>
          <w:divBdr>
            <w:top w:val="none" w:sz="0" w:space="0" w:color="auto"/>
            <w:left w:val="none" w:sz="0" w:space="0" w:color="auto"/>
            <w:bottom w:val="none" w:sz="0" w:space="0" w:color="auto"/>
            <w:right w:val="none" w:sz="0" w:space="0" w:color="auto"/>
          </w:divBdr>
        </w:div>
        <w:div w:id="1932353137">
          <w:marLeft w:val="480"/>
          <w:marRight w:val="0"/>
          <w:marTop w:val="0"/>
          <w:marBottom w:val="0"/>
          <w:divBdr>
            <w:top w:val="none" w:sz="0" w:space="0" w:color="auto"/>
            <w:left w:val="none" w:sz="0" w:space="0" w:color="auto"/>
            <w:bottom w:val="none" w:sz="0" w:space="0" w:color="auto"/>
            <w:right w:val="none" w:sz="0" w:space="0" w:color="auto"/>
          </w:divBdr>
        </w:div>
        <w:div w:id="1076241941">
          <w:marLeft w:val="480"/>
          <w:marRight w:val="0"/>
          <w:marTop w:val="0"/>
          <w:marBottom w:val="0"/>
          <w:divBdr>
            <w:top w:val="none" w:sz="0" w:space="0" w:color="auto"/>
            <w:left w:val="none" w:sz="0" w:space="0" w:color="auto"/>
            <w:bottom w:val="none" w:sz="0" w:space="0" w:color="auto"/>
            <w:right w:val="none" w:sz="0" w:space="0" w:color="auto"/>
          </w:divBdr>
        </w:div>
        <w:div w:id="1968463540">
          <w:marLeft w:val="480"/>
          <w:marRight w:val="0"/>
          <w:marTop w:val="0"/>
          <w:marBottom w:val="0"/>
          <w:divBdr>
            <w:top w:val="none" w:sz="0" w:space="0" w:color="auto"/>
            <w:left w:val="none" w:sz="0" w:space="0" w:color="auto"/>
            <w:bottom w:val="none" w:sz="0" w:space="0" w:color="auto"/>
            <w:right w:val="none" w:sz="0" w:space="0" w:color="auto"/>
          </w:divBdr>
        </w:div>
        <w:div w:id="1197154693">
          <w:marLeft w:val="480"/>
          <w:marRight w:val="0"/>
          <w:marTop w:val="0"/>
          <w:marBottom w:val="0"/>
          <w:divBdr>
            <w:top w:val="none" w:sz="0" w:space="0" w:color="auto"/>
            <w:left w:val="none" w:sz="0" w:space="0" w:color="auto"/>
            <w:bottom w:val="none" w:sz="0" w:space="0" w:color="auto"/>
            <w:right w:val="none" w:sz="0" w:space="0" w:color="auto"/>
          </w:divBdr>
        </w:div>
        <w:div w:id="25833025">
          <w:marLeft w:val="480"/>
          <w:marRight w:val="0"/>
          <w:marTop w:val="0"/>
          <w:marBottom w:val="0"/>
          <w:divBdr>
            <w:top w:val="none" w:sz="0" w:space="0" w:color="auto"/>
            <w:left w:val="none" w:sz="0" w:space="0" w:color="auto"/>
            <w:bottom w:val="none" w:sz="0" w:space="0" w:color="auto"/>
            <w:right w:val="none" w:sz="0" w:space="0" w:color="auto"/>
          </w:divBdr>
        </w:div>
        <w:div w:id="136579506">
          <w:marLeft w:val="480"/>
          <w:marRight w:val="0"/>
          <w:marTop w:val="0"/>
          <w:marBottom w:val="0"/>
          <w:divBdr>
            <w:top w:val="none" w:sz="0" w:space="0" w:color="auto"/>
            <w:left w:val="none" w:sz="0" w:space="0" w:color="auto"/>
            <w:bottom w:val="none" w:sz="0" w:space="0" w:color="auto"/>
            <w:right w:val="none" w:sz="0" w:space="0" w:color="auto"/>
          </w:divBdr>
        </w:div>
        <w:div w:id="2077437695">
          <w:marLeft w:val="480"/>
          <w:marRight w:val="0"/>
          <w:marTop w:val="0"/>
          <w:marBottom w:val="0"/>
          <w:divBdr>
            <w:top w:val="none" w:sz="0" w:space="0" w:color="auto"/>
            <w:left w:val="none" w:sz="0" w:space="0" w:color="auto"/>
            <w:bottom w:val="none" w:sz="0" w:space="0" w:color="auto"/>
            <w:right w:val="none" w:sz="0" w:space="0" w:color="auto"/>
          </w:divBdr>
        </w:div>
        <w:div w:id="1933124562">
          <w:marLeft w:val="480"/>
          <w:marRight w:val="0"/>
          <w:marTop w:val="0"/>
          <w:marBottom w:val="0"/>
          <w:divBdr>
            <w:top w:val="none" w:sz="0" w:space="0" w:color="auto"/>
            <w:left w:val="none" w:sz="0" w:space="0" w:color="auto"/>
            <w:bottom w:val="none" w:sz="0" w:space="0" w:color="auto"/>
            <w:right w:val="none" w:sz="0" w:space="0" w:color="auto"/>
          </w:divBdr>
        </w:div>
        <w:div w:id="1327630503">
          <w:marLeft w:val="480"/>
          <w:marRight w:val="0"/>
          <w:marTop w:val="0"/>
          <w:marBottom w:val="0"/>
          <w:divBdr>
            <w:top w:val="none" w:sz="0" w:space="0" w:color="auto"/>
            <w:left w:val="none" w:sz="0" w:space="0" w:color="auto"/>
            <w:bottom w:val="none" w:sz="0" w:space="0" w:color="auto"/>
            <w:right w:val="none" w:sz="0" w:space="0" w:color="auto"/>
          </w:divBdr>
        </w:div>
        <w:div w:id="1844390333">
          <w:marLeft w:val="480"/>
          <w:marRight w:val="0"/>
          <w:marTop w:val="0"/>
          <w:marBottom w:val="0"/>
          <w:divBdr>
            <w:top w:val="none" w:sz="0" w:space="0" w:color="auto"/>
            <w:left w:val="none" w:sz="0" w:space="0" w:color="auto"/>
            <w:bottom w:val="none" w:sz="0" w:space="0" w:color="auto"/>
            <w:right w:val="none" w:sz="0" w:space="0" w:color="auto"/>
          </w:divBdr>
        </w:div>
        <w:div w:id="1200361911">
          <w:marLeft w:val="480"/>
          <w:marRight w:val="0"/>
          <w:marTop w:val="0"/>
          <w:marBottom w:val="0"/>
          <w:divBdr>
            <w:top w:val="none" w:sz="0" w:space="0" w:color="auto"/>
            <w:left w:val="none" w:sz="0" w:space="0" w:color="auto"/>
            <w:bottom w:val="none" w:sz="0" w:space="0" w:color="auto"/>
            <w:right w:val="none" w:sz="0" w:space="0" w:color="auto"/>
          </w:divBdr>
        </w:div>
        <w:div w:id="760175887">
          <w:marLeft w:val="480"/>
          <w:marRight w:val="0"/>
          <w:marTop w:val="0"/>
          <w:marBottom w:val="0"/>
          <w:divBdr>
            <w:top w:val="none" w:sz="0" w:space="0" w:color="auto"/>
            <w:left w:val="none" w:sz="0" w:space="0" w:color="auto"/>
            <w:bottom w:val="none" w:sz="0" w:space="0" w:color="auto"/>
            <w:right w:val="none" w:sz="0" w:space="0" w:color="auto"/>
          </w:divBdr>
        </w:div>
        <w:div w:id="855850346">
          <w:marLeft w:val="480"/>
          <w:marRight w:val="0"/>
          <w:marTop w:val="0"/>
          <w:marBottom w:val="0"/>
          <w:divBdr>
            <w:top w:val="none" w:sz="0" w:space="0" w:color="auto"/>
            <w:left w:val="none" w:sz="0" w:space="0" w:color="auto"/>
            <w:bottom w:val="none" w:sz="0" w:space="0" w:color="auto"/>
            <w:right w:val="none" w:sz="0" w:space="0" w:color="auto"/>
          </w:divBdr>
        </w:div>
      </w:divsChild>
    </w:div>
    <w:div w:id="565720935">
      <w:bodyDiv w:val="1"/>
      <w:marLeft w:val="0"/>
      <w:marRight w:val="0"/>
      <w:marTop w:val="0"/>
      <w:marBottom w:val="0"/>
      <w:divBdr>
        <w:top w:val="none" w:sz="0" w:space="0" w:color="auto"/>
        <w:left w:val="none" w:sz="0" w:space="0" w:color="auto"/>
        <w:bottom w:val="none" w:sz="0" w:space="0" w:color="auto"/>
        <w:right w:val="none" w:sz="0" w:space="0" w:color="auto"/>
      </w:divBdr>
    </w:div>
    <w:div w:id="566379089">
      <w:bodyDiv w:val="1"/>
      <w:marLeft w:val="0"/>
      <w:marRight w:val="0"/>
      <w:marTop w:val="0"/>
      <w:marBottom w:val="0"/>
      <w:divBdr>
        <w:top w:val="none" w:sz="0" w:space="0" w:color="auto"/>
        <w:left w:val="none" w:sz="0" w:space="0" w:color="auto"/>
        <w:bottom w:val="none" w:sz="0" w:space="0" w:color="auto"/>
        <w:right w:val="none" w:sz="0" w:space="0" w:color="auto"/>
      </w:divBdr>
    </w:div>
    <w:div w:id="566385055">
      <w:bodyDiv w:val="1"/>
      <w:marLeft w:val="0"/>
      <w:marRight w:val="0"/>
      <w:marTop w:val="0"/>
      <w:marBottom w:val="0"/>
      <w:divBdr>
        <w:top w:val="none" w:sz="0" w:space="0" w:color="auto"/>
        <w:left w:val="none" w:sz="0" w:space="0" w:color="auto"/>
        <w:bottom w:val="none" w:sz="0" w:space="0" w:color="auto"/>
        <w:right w:val="none" w:sz="0" w:space="0" w:color="auto"/>
      </w:divBdr>
    </w:div>
    <w:div w:id="566644508">
      <w:bodyDiv w:val="1"/>
      <w:marLeft w:val="0"/>
      <w:marRight w:val="0"/>
      <w:marTop w:val="0"/>
      <w:marBottom w:val="0"/>
      <w:divBdr>
        <w:top w:val="none" w:sz="0" w:space="0" w:color="auto"/>
        <w:left w:val="none" w:sz="0" w:space="0" w:color="auto"/>
        <w:bottom w:val="none" w:sz="0" w:space="0" w:color="auto"/>
        <w:right w:val="none" w:sz="0" w:space="0" w:color="auto"/>
      </w:divBdr>
    </w:div>
    <w:div w:id="566646223">
      <w:bodyDiv w:val="1"/>
      <w:marLeft w:val="0"/>
      <w:marRight w:val="0"/>
      <w:marTop w:val="0"/>
      <w:marBottom w:val="0"/>
      <w:divBdr>
        <w:top w:val="none" w:sz="0" w:space="0" w:color="auto"/>
        <w:left w:val="none" w:sz="0" w:space="0" w:color="auto"/>
        <w:bottom w:val="none" w:sz="0" w:space="0" w:color="auto"/>
        <w:right w:val="none" w:sz="0" w:space="0" w:color="auto"/>
      </w:divBdr>
    </w:div>
    <w:div w:id="566648888">
      <w:bodyDiv w:val="1"/>
      <w:marLeft w:val="0"/>
      <w:marRight w:val="0"/>
      <w:marTop w:val="0"/>
      <w:marBottom w:val="0"/>
      <w:divBdr>
        <w:top w:val="none" w:sz="0" w:space="0" w:color="auto"/>
        <w:left w:val="none" w:sz="0" w:space="0" w:color="auto"/>
        <w:bottom w:val="none" w:sz="0" w:space="0" w:color="auto"/>
        <w:right w:val="none" w:sz="0" w:space="0" w:color="auto"/>
      </w:divBdr>
    </w:div>
    <w:div w:id="566762867">
      <w:bodyDiv w:val="1"/>
      <w:marLeft w:val="0"/>
      <w:marRight w:val="0"/>
      <w:marTop w:val="0"/>
      <w:marBottom w:val="0"/>
      <w:divBdr>
        <w:top w:val="none" w:sz="0" w:space="0" w:color="auto"/>
        <w:left w:val="none" w:sz="0" w:space="0" w:color="auto"/>
        <w:bottom w:val="none" w:sz="0" w:space="0" w:color="auto"/>
        <w:right w:val="none" w:sz="0" w:space="0" w:color="auto"/>
      </w:divBdr>
    </w:div>
    <w:div w:id="567348097">
      <w:bodyDiv w:val="1"/>
      <w:marLeft w:val="0"/>
      <w:marRight w:val="0"/>
      <w:marTop w:val="0"/>
      <w:marBottom w:val="0"/>
      <w:divBdr>
        <w:top w:val="none" w:sz="0" w:space="0" w:color="auto"/>
        <w:left w:val="none" w:sz="0" w:space="0" w:color="auto"/>
        <w:bottom w:val="none" w:sz="0" w:space="0" w:color="auto"/>
        <w:right w:val="none" w:sz="0" w:space="0" w:color="auto"/>
      </w:divBdr>
    </w:div>
    <w:div w:id="567422043">
      <w:bodyDiv w:val="1"/>
      <w:marLeft w:val="0"/>
      <w:marRight w:val="0"/>
      <w:marTop w:val="0"/>
      <w:marBottom w:val="0"/>
      <w:divBdr>
        <w:top w:val="none" w:sz="0" w:space="0" w:color="auto"/>
        <w:left w:val="none" w:sz="0" w:space="0" w:color="auto"/>
        <w:bottom w:val="none" w:sz="0" w:space="0" w:color="auto"/>
        <w:right w:val="none" w:sz="0" w:space="0" w:color="auto"/>
      </w:divBdr>
    </w:div>
    <w:div w:id="567495990">
      <w:bodyDiv w:val="1"/>
      <w:marLeft w:val="0"/>
      <w:marRight w:val="0"/>
      <w:marTop w:val="0"/>
      <w:marBottom w:val="0"/>
      <w:divBdr>
        <w:top w:val="none" w:sz="0" w:space="0" w:color="auto"/>
        <w:left w:val="none" w:sz="0" w:space="0" w:color="auto"/>
        <w:bottom w:val="none" w:sz="0" w:space="0" w:color="auto"/>
        <w:right w:val="none" w:sz="0" w:space="0" w:color="auto"/>
      </w:divBdr>
    </w:div>
    <w:div w:id="568151955">
      <w:bodyDiv w:val="1"/>
      <w:marLeft w:val="0"/>
      <w:marRight w:val="0"/>
      <w:marTop w:val="0"/>
      <w:marBottom w:val="0"/>
      <w:divBdr>
        <w:top w:val="none" w:sz="0" w:space="0" w:color="auto"/>
        <w:left w:val="none" w:sz="0" w:space="0" w:color="auto"/>
        <w:bottom w:val="none" w:sz="0" w:space="0" w:color="auto"/>
        <w:right w:val="none" w:sz="0" w:space="0" w:color="auto"/>
      </w:divBdr>
    </w:div>
    <w:div w:id="568226609">
      <w:bodyDiv w:val="1"/>
      <w:marLeft w:val="0"/>
      <w:marRight w:val="0"/>
      <w:marTop w:val="0"/>
      <w:marBottom w:val="0"/>
      <w:divBdr>
        <w:top w:val="none" w:sz="0" w:space="0" w:color="auto"/>
        <w:left w:val="none" w:sz="0" w:space="0" w:color="auto"/>
        <w:bottom w:val="none" w:sz="0" w:space="0" w:color="auto"/>
        <w:right w:val="none" w:sz="0" w:space="0" w:color="auto"/>
      </w:divBdr>
    </w:div>
    <w:div w:id="568228752">
      <w:bodyDiv w:val="1"/>
      <w:marLeft w:val="0"/>
      <w:marRight w:val="0"/>
      <w:marTop w:val="0"/>
      <w:marBottom w:val="0"/>
      <w:divBdr>
        <w:top w:val="none" w:sz="0" w:space="0" w:color="auto"/>
        <w:left w:val="none" w:sz="0" w:space="0" w:color="auto"/>
        <w:bottom w:val="none" w:sz="0" w:space="0" w:color="auto"/>
        <w:right w:val="none" w:sz="0" w:space="0" w:color="auto"/>
      </w:divBdr>
    </w:div>
    <w:div w:id="569075037">
      <w:bodyDiv w:val="1"/>
      <w:marLeft w:val="0"/>
      <w:marRight w:val="0"/>
      <w:marTop w:val="0"/>
      <w:marBottom w:val="0"/>
      <w:divBdr>
        <w:top w:val="none" w:sz="0" w:space="0" w:color="auto"/>
        <w:left w:val="none" w:sz="0" w:space="0" w:color="auto"/>
        <w:bottom w:val="none" w:sz="0" w:space="0" w:color="auto"/>
        <w:right w:val="none" w:sz="0" w:space="0" w:color="auto"/>
      </w:divBdr>
    </w:div>
    <w:div w:id="569123291">
      <w:bodyDiv w:val="1"/>
      <w:marLeft w:val="0"/>
      <w:marRight w:val="0"/>
      <w:marTop w:val="0"/>
      <w:marBottom w:val="0"/>
      <w:divBdr>
        <w:top w:val="none" w:sz="0" w:space="0" w:color="auto"/>
        <w:left w:val="none" w:sz="0" w:space="0" w:color="auto"/>
        <w:bottom w:val="none" w:sz="0" w:space="0" w:color="auto"/>
        <w:right w:val="none" w:sz="0" w:space="0" w:color="auto"/>
      </w:divBdr>
    </w:div>
    <w:div w:id="569342680">
      <w:bodyDiv w:val="1"/>
      <w:marLeft w:val="0"/>
      <w:marRight w:val="0"/>
      <w:marTop w:val="0"/>
      <w:marBottom w:val="0"/>
      <w:divBdr>
        <w:top w:val="none" w:sz="0" w:space="0" w:color="auto"/>
        <w:left w:val="none" w:sz="0" w:space="0" w:color="auto"/>
        <w:bottom w:val="none" w:sz="0" w:space="0" w:color="auto"/>
        <w:right w:val="none" w:sz="0" w:space="0" w:color="auto"/>
      </w:divBdr>
    </w:div>
    <w:div w:id="569508153">
      <w:bodyDiv w:val="1"/>
      <w:marLeft w:val="0"/>
      <w:marRight w:val="0"/>
      <w:marTop w:val="0"/>
      <w:marBottom w:val="0"/>
      <w:divBdr>
        <w:top w:val="none" w:sz="0" w:space="0" w:color="auto"/>
        <w:left w:val="none" w:sz="0" w:space="0" w:color="auto"/>
        <w:bottom w:val="none" w:sz="0" w:space="0" w:color="auto"/>
        <w:right w:val="none" w:sz="0" w:space="0" w:color="auto"/>
      </w:divBdr>
    </w:div>
    <w:div w:id="569777372">
      <w:bodyDiv w:val="1"/>
      <w:marLeft w:val="0"/>
      <w:marRight w:val="0"/>
      <w:marTop w:val="0"/>
      <w:marBottom w:val="0"/>
      <w:divBdr>
        <w:top w:val="none" w:sz="0" w:space="0" w:color="auto"/>
        <w:left w:val="none" w:sz="0" w:space="0" w:color="auto"/>
        <w:bottom w:val="none" w:sz="0" w:space="0" w:color="auto"/>
        <w:right w:val="none" w:sz="0" w:space="0" w:color="auto"/>
      </w:divBdr>
      <w:divsChild>
        <w:div w:id="1317302865">
          <w:marLeft w:val="480"/>
          <w:marRight w:val="0"/>
          <w:marTop w:val="0"/>
          <w:marBottom w:val="0"/>
          <w:divBdr>
            <w:top w:val="none" w:sz="0" w:space="0" w:color="auto"/>
            <w:left w:val="none" w:sz="0" w:space="0" w:color="auto"/>
            <w:bottom w:val="none" w:sz="0" w:space="0" w:color="auto"/>
            <w:right w:val="none" w:sz="0" w:space="0" w:color="auto"/>
          </w:divBdr>
        </w:div>
        <w:div w:id="767625546">
          <w:marLeft w:val="480"/>
          <w:marRight w:val="0"/>
          <w:marTop w:val="0"/>
          <w:marBottom w:val="0"/>
          <w:divBdr>
            <w:top w:val="none" w:sz="0" w:space="0" w:color="auto"/>
            <w:left w:val="none" w:sz="0" w:space="0" w:color="auto"/>
            <w:bottom w:val="none" w:sz="0" w:space="0" w:color="auto"/>
            <w:right w:val="none" w:sz="0" w:space="0" w:color="auto"/>
          </w:divBdr>
        </w:div>
        <w:div w:id="2039426213">
          <w:marLeft w:val="480"/>
          <w:marRight w:val="0"/>
          <w:marTop w:val="0"/>
          <w:marBottom w:val="0"/>
          <w:divBdr>
            <w:top w:val="none" w:sz="0" w:space="0" w:color="auto"/>
            <w:left w:val="none" w:sz="0" w:space="0" w:color="auto"/>
            <w:bottom w:val="none" w:sz="0" w:space="0" w:color="auto"/>
            <w:right w:val="none" w:sz="0" w:space="0" w:color="auto"/>
          </w:divBdr>
        </w:div>
        <w:div w:id="1532835841">
          <w:marLeft w:val="480"/>
          <w:marRight w:val="0"/>
          <w:marTop w:val="0"/>
          <w:marBottom w:val="0"/>
          <w:divBdr>
            <w:top w:val="none" w:sz="0" w:space="0" w:color="auto"/>
            <w:left w:val="none" w:sz="0" w:space="0" w:color="auto"/>
            <w:bottom w:val="none" w:sz="0" w:space="0" w:color="auto"/>
            <w:right w:val="none" w:sz="0" w:space="0" w:color="auto"/>
          </w:divBdr>
        </w:div>
        <w:div w:id="418675840">
          <w:marLeft w:val="480"/>
          <w:marRight w:val="0"/>
          <w:marTop w:val="0"/>
          <w:marBottom w:val="0"/>
          <w:divBdr>
            <w:top w:val="none" w:sz="0" w:space="0" w:color="auto"/>
            <w:left w:val="none" w:sz="0" w:space="0" w:color="auto"/>
            <w:bottom w:val="none" w:sz="0" w:space="0" w:color="auto"/>
            <w:right w:val="none" w:sz="0" w:space="0" w:color="auto"/>
          </w:divBdr>
        </w:div>
        <w:div w:id="1540895989">
          <w:marLeft w:val="480"/>
          <w:marRight w:val="0"/>
          <w:marTop w:val="0"/>
          <w:marBottom w:val="0"/>
          <w:divBdr>
            <w:top w:val="none" w:sz="0" w:space="0" w:color="auto"/>
            <w:left w:val="none" w:sz="0" w:space="0" w:color="auto"/>
            <w:bottom w:val="none" w:sz="0" w:space="0" w:color="auto"/>
            <w:right w:val="none" w:sz="0" w:space="0" w:color="auto"/>
          </w:divBdr>
        </w:div>
        <w:div w:id="768745117">
          <w:marLeft w:val="480"/>
          <w:marRight w:val="0"/>
          <w:marTop w:val="0"/>
          <w:marBottom w:val="0"/>
          <w:divBdr>
            <w:top w:val="none" w:sz="0" w:space="0" w:color="auto"/>
            <w:left w:val="none" w:sz="0" w:space="0" w:color="auto"/>
            <w:bottom w:val="none" w:sz="0" w:space="0" w:color="auto"/>
            <w:right w:val="none" w:sz="0" w:space="0" w:color="auto"/>
          </w:divBdr>
        </w:div>
        <w:div w:id="2041203480">
          <w:marLeft w:val="480"/>
          <w:marRight w:val="0"/>
          <w:marTop w:val="0"/>
          <w:marBottom w:val="0"/>
          <w:divBdr>
            <w:top w:val="none" w:sz="0" w:space="0" w:color="auto"/>
            <w:left w:val="none" w:sz="0" w:space="0" w:color="auto"/>
            <w:bottom w:val="none" w:sz="0" w:space="0" w:color="auto"/>
            <w:right w:val="none" w:sz="0" w:space="0" w:color="auto"/>
          </w:divBdr>
        </w:div>
        <w:div w:id="1716542062">
          <w:marLeft w:val="480"/>
          <w:marRight w:val="0"/>
          <w:marTop w:val="0"/>
          <w:marBottom w:val="0"/>
          <w:divBdr>
            <w:top w:val="none" w:sz="0" w:space="0" w:color="auto"/>
            <w:left w:val="none" w:sz="0" w:space="0" w:color="auto"/>
            <w:bottom w:val="none" w:sz="0" w:space="0" w:color="auto"/>
            <w:right w:val="none" w:sz="0" w:space="0" w:color="auto"/>
          </w:divBdr>
        </w:div>
        <w:div w:id="1037120056">
          <w:marLeft w:val="480"/>
          <w:marRight w:val="0"/>
          <w:marTop w:val="0"/>
          <w:marBottom w:val="0"/>
          <w:divBdr>
            <w:top w:val="none" w:sz="0" w:space="0" w:color="auto"/>
            <w:left w:val="none" w:sz="0" w:space="0" w:color="auto"/>
            <w:bottom w:val="none" w:sz="0" w:space="0" w:color="auto"/>
            <w:right w:val="none" w:sz="0" w:space="0" w:color="auto"/>
          </w:divBdr>
        </w:div>
        <w:div w:id="723262160">
          <w:marLeft w:val="480"/>
          <w:marRight w:val="0"/>
          <w:marTop w:val="0"/>
          <w:marBottom w:val="0"/>
          <w:divBdr>
            <w:top w:val="none" w:sz="0" w:space="0" w:color="auto"/>
            <w:left w:val="none" w:sz="0" w:space="0" w:color="auto"/>
            <w:bottom w:val="none" w:sz="0" w:space="0" w:color="auto"/>
            <w:right w:val="none" w:sz="0" w:space="0" w:color="auto"/>
          </w:divBdr>
        </w:div>
        <w:div w:id="663317732">
          <w:marLeft w:val="480"/>
          <w:marRight w:val="0"/>
          <w:marTop w:val="0"/>
          <w:marBottom w:val="0"/>
          <w:divBdr>
            <w:top w:val="none" w:sz="0" w:space="0" w:color="auto"/>
            <w:left w:val="none" w:sz="0" w:space="0" w:color="auto"/>
            <w:bottom w:val="none" w:sz="0" w:space="0" w:color="auto"/>
            <w:right w:val="none" w:sz="0" w:space="0" w:color="auto"/>
          </w:divBdr>
        </w:div>
        <w:div w:id="524755556">
          <w:marLeft w:val="480"/>
          <w:marRight w:val="0"/>
          <w:marTop w:val="0"/>
          <w:marBottom w:val="0"/>
          <w:divBdr>
            <w:top w:val="none" w:sz="0" w:space="0" w:color="auto"/>
            <w:left w:val="none" w:sz="0" w:space="0" w:color="auto"/>
            <w:bottom w:val="none" w:sz="0" w:space="0" w:color="auto"/>
            <w:right w:val="none" w:sz="0" w:space="0" w:color="auto"/>
          </w:divBdr>
        </w:div>
        <w:div w:id="1617787927">
          <w:marLeft w:val="480"/>
          <w:marRight w:val="0"/>
          <w:marTop w:val="0"/>
          <w:marBottom w:val="0"/>
          <w:divBdr>
            <w:top w:val="none" w:sz="0" w:space="0" w:color="auto"/>
            <w:left w:val="none" w:sz="0" w:space="0" w:color="auto"/>
            <w:bottom w:val="none" w:sz="0" w:space="0" w:color="auto"/>
            <w:right w:val="none" w:sz="0" w:space="0" w:color="auto"/>
          </w:divBdr>
        </w:div>
        <w:div w:id="975182122">
          <w:marLeft w:val="480"/>
          <w:marRight w:val="0"/>
          <w:marTop w:val="0"/>
          <w:marBottom w:val="0"/>
          <w:divBdr>
            <w:top w:val="none" w:sz="0" w:space="0" w:color="auto"/>
            <w:left w:val="none" w:sz="0" w:space="0" w:color="auto"/>
            <w:bottom w:val="none" w:sz="0" w:space="0" w:color="auto"/>
            <w:right w:val="none" w:sz="0" w:space="0" w:color="auto"/>
          </w:divBdr>
        </w:div>
        <w:div w:id="1643970871">
          <w:marLeft w:val="480"/>
          <w:marRight w:val="0"/>
          <w:marTop w:val="0"/>
          <w:marBottom w:val="0"/>
          <w:divBdr>
            <w:top w:val="none" w:sz="0" w:space="0" w:color="auto"/>
            <w:left w:val="none" w:sz="0" w:space="0" w:color="auto"/>
            <w:bottom w:val="none" w:sz="0" w:space="0" w:color="auto"/>
            <w:right w:val="none" w:sz="0" w:space="0" w:color="auto"/>
          </w:divBdr>
        </w:div>
        <w:div w:id="451942641">
          <w:marLeft w:val="480"/>
          <w:marRight w:val="0"/>
          <w:marTop w:val="0"/>
          <w:marBottom w:val="0"/>
          <w:divBdr>
            <w:top w:val="none" w:sz="0" w:space="0" w:color="auto"/>
            <w:left w:val="none" w:sz="0" w:space="0" w:color="auto"/>
            <w:bottom w:val="none" w:sz="0" w:space="0" w:color="auto"/>
            <w:right w:val="none" w:sz="0" w:space="0" w:color="auto"/>
          </w:divBdr>
        </w:div>
        <w:div w:id="1605917877">
          <w:marLeft w:val="480"/>
          <w:marRight w:val="0"/>
          <w:marTop w:val="0"/>
          <w:marBottom w:val="0"/>
          <w:divBdr>
            <w:top w:val="none" w:sz="0" w:space="0" w:color="auto"/>
            <w:left w:val="none" w:sz="0" w:space="0" w:color="auto"/>
            <w:bottom w:val="none" w:sz="0" w:space="0" w:color="auto"/>
            <w:right w:val="none" w:sz="0" w:space="0" w:color="auto"/>
          </w:divBdr>
        </w:div>
        <w:div w:id="542250559">
          <w:marLeft w:val="480"/>
          <w:marRight w:val="0"/>
          <w:marTop w:val="0"/>
          <w:marBottom w:val="0"/>
          <w:divBdr>
            <w:top w:val="none" w:sz="0" w:space="0" w:color="auto"/>
            <w:left w:val="none" w:sz="0" w:space="0" w:color="auto"/>
            <w:bottom w:val="none" w:sz="0" w:space="0" w:color="auto"/>
            <w:right w:val="none" w:sz="0" w:space="0" w:color="auto"/>
          </w:divBdr>
        </w:div>
        <w:div w:id="235555163">
          <w:marLeft w:val="480"/>
          <w:marRight w:val="0"/>
          <w:marTop w:val="0"/>
          <w:marBottom w:val="0"/>
          <w:divBdr>
            <w:top w:val="none" w:sz="0" w:space="0" w:color="auto"/>
            <w:left w:val="none" w:sz="0" w:space="0" w:color="auto"/>
            <w:bottom w:val="none" w:sz="0" w:space="0" w:color="auto"/>
            <w:right w:val="none" w:sz="0" w:space="0" w:color="auto"/>
          </w:divBdr>
        </w:div>
        <w:div w:id="1179155654">
          <w:marLeft w:val="480"/>
          <w:marRight w:val="0"/>
          <w:marTop w:val="0"/>
          <w:marBottom w:val="0"/>
          <w:divBdr>
            <w:top w:val="none" w:sz="0" w:space="0" w:color="auto"/>
            <w:left w:val="none" w:sz="0" w:space="0" w:color="auto"/>
            <w:bottom w:val="none" w:sz="0" w:space="0" w:color="auto"/>
            <w:right w:val="none" w:sz="0" w:space="0" w:color="auto"/>
          </w:divBdr>
        </w:div>
        <w:div w:id="1945264624">
          <w:marLeft w:val="480"/>
          <w:marRight w:val="0"/>
          <w:marTop w:val="0"/>
          <w:marBottom w:val="0"/>
          <w:divBdr>
            <w:top w:val="none" w:sz="0" w:space="0" w:color="auto"/>
            <w:left w:val="none" w:sz="0" w:space="0" w:color="auto"/>
            <w:bottom w:val="none" w:sz="0" w:space="0" w:color="auto"/>
            <w:right w:val="none" w:sz="0" w:space="0" w:color="auto"/>
          </w:divBdr>
        </w:div>
        <w:div w:id="1725248733">
          <w:marLeft w:val="480"/>
          <w:marRight w:val="0"/>
          <w:marTop w:val="0"/>
          <w:marBottom w:val="0"/>
          <w:divBdr>
            <w:top w:val="none" w:sz="0" w:space="0" w:color="auto"/>
            <w:left w:val="none" w:sz="0" w:space="0" w:color="auto"/>
            <w:bottom w:val="none" w:sz="0" w:space="0" w:color="auto"/>
            <w:right w:val="none" w:sz="0" w:space="0" w:color="auto"/>
          </w:divBdr>
        </w:div>
        <w:div w:id="583495621">
          <w:marLeft w:val="480"/>
          <w:marRight w:val="0"/>
          <w:marTop w:val="0"/>
          <w:marBottom w:val="0"/>
          <w:divBdr>
            <w:top w:val="none" w:sz="0" w:space="0" w:color="auto"/>
            <w:left w:val="none" w:sz="0" w:space="0" w:color="auto"/>
            <w:bottom w:val="none" w:sz="0" w:space="0" w:color="auto"/>
            <w:right w:val="none" w:sz="0" w:space="0" w:color="auto"/>
          </w:divBdr>
        </w:div>
        <w:div w:id="2089377585">
          <w:marLeft w:val="480"/>
          <w:marRight w:val="0"/>
          <w:marTop w:val="0"/>
          <w:marBottom w:val="0"/>
          <w:divBdr>
            <w:top w:val="none" w:sz="0" w:space="0" w:color="auto"/>
            <w:left w:val="none" w:sz="0" w:space="0" w:color="auto"/>
            <w:bottom w:val="none" w:sz="0" w:space="0" w:color="auto"/>
            <w:right w:val="none" w:sz="0" w:space="0" w:color="auto"/>
          </w:divBdr>
        </w:div>
        <w:div w:id="144785667">
          <w:marLeft w:val="480"/>
          <w:marRight w:val="0"/>
          <w:marTop w:val="0"/>
          <w:marBottom w:val="0"/>
          <w:divBdr>
            <w:top w:val="none" w:sz="0" w:space="0" w:color="auto"/>
            <w:left w:val="none" w:sz="0" w:space="0" w:color="auto"/>
            <w:bottom w:val="none" w:sz="0" w:space="0" w:color="auto"/>
            <w:right w:val="none" w:sz="0" w:space="0" w:color="auto"/>
          </w:divBdr>
        </w:div>
        <w:div w:id="677007072">
          <w:marLeft w:val="480"/>
          <w:marRight w:val="0"/>
          <w:marTop w:val="0"/>
          <w:marBottom w:val="0"/>
          <w:divBdr>
            <w:top w:val="none" w:sz="0" w:space="0" w:color="auto"/>
            <w:left w:val="none" w:sz="0" w:space="0" w:color="auto"/>
            <w:bottom w:val="none" w:sz="0" w:space="0" w:color="auto"/>
            <w:right w:val="none" w:sz="0" w:space="0" w:color="auto"/>
          </w:divBdr>
        </w:div>
        <w:div w:id="107118442">
          <w:marLeft w:val="480"/>
          <w:marRight w:val="0"/>
          <w:marTop w:val="0"/>
          <w:marBottom w:val="0"/>
          <w:divBdr>
            <w:top w:val="none" w:sz="0" w:space="0" w:color="auto"/>
            <w:left w:val="none" w:sz="0" w:space="0" w:color="auto"/>
            <w:bottom w:val="none" w:sz="0" w:space="0" w:color="auto"/>
            <w:right w:val="none" w:sz="0" w:space="0" w:color="auto"/>
          </w:divBdr>
        </w:div>
        <w:div w:id="1109546211">
          <w:marLeft w:val="480"/>
          <w:marRight w:val="0"/>
          <w:marTop w:val="0"/>
          <w:marBottom w:val="0"/>
          <w:divBdr>
            <w:top w:val="none" w:sz="0" w:space="0" w:color="auto"/>
            <w:left w:val="none" w:sz="0" w:space="0" w:color="auto"/>
            <w:bottom w:val="none" w:sz="0" w:space="0" w:color="auto"/>
            <w:right w:val="none" w:sz="0" w:space="0" w:color="auto"/>
          </w:divBdr>
        </w:div>
        <w:div w:id="1018585514">
          <w:marLeft w:val="480"/>
          <w:marRight w:val="0"/>
          <w:marTop w:val="0"/>
          <w:marBottom w:val="0"/>
          <w:divBdr>
            <w:top w:val="none" w:sz="0" w:space="0" w:color="auto"/>
            <w:left w:val="none" w:sz="0" w:space="0" w:color="auto"/>
            <w:bottom w:val="none" w:sz="0" w:space="0" w:color="auto"/>
            <w:right w:val="none" w:sz="0" w:space="0" w:color="auto"/>
          </w:divBdr>
        </w:div>
        <w:div w:id="1666084721">
          <w:marLeft w:val="480"/>
          <w:marRight w:val="0"/>
          <w:marTop w:val="0"/>
          <w:marBottom w:val="0"/>
          <w:divBdr>
            <w:top w:val="none" w:sz="0" w:space="0" w:color="auto"/>
            <w:left w:val="none" w:sz="0" w:space="0" w:color="auto"/>
            <w:bottom w:val="none" w:sz="0" w:space="0" w:color="auto"/>
            <w:right w:val="none" w:sz="0" w:space="0" w:color="auto"/>
          </w:divBdr>
        </w:div>
        <w:div w:id="1869440638">
          <w:marLeft w:val="480"/>
          <w:marRight w:val="0"/>
          <w:marTop w:val="0"/>
          <w:marBottom w:val="0"/>
          <w:divBdr>
            <w:top w:val="none" w:sz="0" w:space="0" w:color="auto"/>
            <w:left w:val="none" w:sz="0" w:space="0" w:color="auto"/>
            <w:bottom w:val="none" w:sz="0" w:space="0" w:color="auto"/>
            <w:right w:val="none" w:sz="0" w:space="0" w:color="auto"/>
          </w:divBdr>
        </w:div>
        <w:div w:id="681053344">
          <w:marLeft w:val="480"/>
          <w:marRight w:val="0"/>
          <w:marTop w:val="0"/>
          <w:marBottom w:val="0"/>
          <w:divBdr>
            <w:top w:val="none" w:sz="0" w:space="0" w:color="auto"/>
            <w:left w:val="none" w:sz="0" w:space="0" w:color="auto"/>
            <w:bottom w:val="none" w:sz="0" w:space="0" w:color="auto"/>
            <w:right w:val="none" w:sz="0" w:space="0" w:color="auto"/>
          </w:divBdr>
        </w:div>
        <w:div w:id="1420522637">
          <w:marLeft w:val="480"/>
          <w:marRight w:val="0"/>
          <w:marTop w:val="0"/>
          <w:marBottom w:val="0"/>
          <w:divBdr>
            <w:top w:val="none" w:sz="0" w:space="0" w:color="auto"/>
            <w:left w:val="none" w:sz="0" w:space="0" w:color="auto"/>
            <w:bottom w:val="none" w:sz="0" w:space="0" w:color="auto"/>
            <w:right w:val="none" w:sz="0" w:space="0" w:color="auto"/>
          </w:divBdr>
        </w:div>
        <w:div w:id="1792170470">
          <w:marLeft w:val="480"/>
          <w:marRight w:val="0"/>
          <w:marTop w:val="0"/>
          <w:marBottom w:val="0"/>
          <w:divBdr>
            <w:top w:val="none" w:sz="0" w:space="0" w:color="auto"/>
            <w:left w:val="none" w:sz="0" w:space="0" w:color="auto"/>
            <w:bottom w:val="none" w:sz="0" w:space="0" w:color="auto"/>
            <w:right w:val="none" w:sz="0" w:space="0" w:color="auto"/>
          </w:divBdr>
        </w:div>
        <w:div w:id="1636058160">
          <w:marLeft w:val="480"/>
          <w:marRight w:val="0"/>
          <w:marTop w:val="0"/>
          <w:marBottom w:val="0"/>
          <w:divBdr>
            <w:top w:val="none" w:sz="0" w:space="0" w:color="auto"/>
            <w:left w:val="none" w:sz="0" w:space="0" w:color="auto"/>
            <w:bottom w:val="none" w:sz="0" w:space="0" w:color="auto"/>
            <w:right w:val="none" w:sz="0" w:space="0" w:color="auto"/>
          </w:divBdr>
        </w:div>
        <w:div w:id="208761297">
          <w:marLeft w:val="480"/>
          <w:marRight w:val="0"/>
          <w:marTop w:val="0"/>
          <w:marBottom w:val="0"/>
          <w:divBdr>
            <w:top w:val="none" w:sz="0" w:space="0" w:color="auto"/>
            <w:left w:val="none" w:sz="0" w:space="0" w:color="auto"/>
            <w:bottom w:val="none" w:sz="0" w:space="0" w:color="auto"/>
            <w:right w:val="none" w:sz="0" w:space="0" w:color="auto"/>
          </w:divBdr>
        </w:div>
        <w:div w:id="407387742">
          <w:marLeft w:val="480"/>
          <w:marRight w:val="0"/>
          <w:marTop w:val="0"/>
          <w:marBottom w:val="0"/>
          <w:divBdr>
            <w:top w:val="none" w:sz="0" w:space="0" w:color="auto"/>
            <w:left w:val="none" w:sz="0" w:space="0" w:color="auto"/>
            <w:bottom w:val="none" w:sz="0" w:space="0" w:color="auto"/>
            <w:right w:val="none" w:sz="0" w:space="0" w:color="auto"/>
          </w:divBdr>
        </w:div>
        <w:div w:id="829322057">
          <w:marLeft w:val="480"/>
          <w:marRight w:val="0"/>
          <w:marTop w:val="0"/>
          <w:marBottom w:val="0"/>
          <w:divBdr>
            <w:top w:val="none" w:sz="0" w:space="0" w:color="auto"/>
            <w:left w:val="none" w:sz="0" w:space="0" w:color="auto"/>
            <w:bottom w:val="none" w:sz="0" w:space="0" w:color="auto"/>
            <w:right w:val="none" w:sz="0" w:space="0" w:color="auto"/>
          </w:divBdr>
        </w:div>
        <w:div w:id="1607737699">
          <w:marLeft w:val="480"/>
          <w:marRight w:val="0"/>
          <w:marTop w:val="0"/>
          <w:marBottom w:val="0"/>
          <w:divBdr>
            <w:top w:val="none" w:sz="0" w:space="0" w:color="auto"/>
            <w:left w:val="none" w:sz="0" w:space="0" w:color="auto"/>
            <w:bottom w:val="none" w:sz="0" w:space="0" w:color="auto"/>
            <w:right w:val="none" w:sz="0" w:space="0" w:color="auto"/>
          </w:divBdr>
        </w:div>
        <w:div w:id="1624270582">
          <w:marLeft w:val="480"/>
          <w:marRight w:val="0"/>
          <w:marTop w:val="0"/>
          <w:marBottom w:val="0"/>
          <w:divBdr>
            <w:top w:val="none" w:sz="0" w:space="0" w:color="auto"/>
            <w:left w:val="none" w:sz="0" w:space="0" w:color="auto"/>
            <w:bottom w:val="none" w:sz="0" w:space="0" w:color="auto"/>
            <w:right w:val="none" w:sz="0" w:space="0" w:color="auto"/>
          </w:divBdr>
        </w:div>
        <w:div w:id="240873057">
          <w:marLeft w:val="480"/>
          <w:marRight w:val="0"/>
          <w:marTop w:val="0"/>
          <w:marBottom w:val="0"/>
          <w:divBdr>
            <w:top w:val="none" w:sz="0" w:space="0" w:color="auto"/>
            <w:left w:val="none" w:sz="0" w:space="0" w:color="auto"/>
            <w:bottom w:val="none" w:sz="0" w:space="0" w:color="auto"/>
            <w:right w:val="none" w:sz="0" w:space="0" w:color="auto"/>
          </w:divBdr>
        </w:div>
        <w:div w:id="816531809">
          <w:marLeft w:val="480"/>
          <w:marRight w:val="0"/>
          <w:marTop w:val="0"/>
          <w:marBottom w:val="0"/>
          <w:divBdr>
            <w:top w:val="none" w:sz="0" w:space="0" w:color="auto"/>
            <w:left w:val="none" w:sz="0" w:space="0" w:color="auto"/>
            <w:bottom w:val="none" w:sz="0" w:space="0" w:color="auto"/>
            <w:right w:val="none" w:sz="0" w:space="0" w:color="auto"/>
          </w:divBdr>
        </w:div>
        <w:div w:id="790636749">
          <w:marLeft w:val="480"/>
          <w:marRight w:val="0"/>
          <w:marTop w:val="0"/>
          <w:marBottom w:val="0"/>
          <w:divBdr>
            <w:top w:val="none" w:sz="0" w:space="0" w:color="auto"/>
            <w:left w:val="none" w:sz="0" w:space="0" w:color="auto"/>
            <w:bottom w:val="none" w:sz="0" w:space="0" w:color="auto"/>
            <w:right w:val="none" w:sz="0" w:space="0" w:color="auto"/>
          </w:divBdr>
        </w:div>
        <w:div w:id="1201281706">
          <w:marLeft w:val="480"/>
          <w:marRight w:val="0"/>
          <w:marTop w:val="0"/>
          <w:marBottom w:val="0"/>
          <w:divBdr>
            <w:top w:val="none" w:sz="0" w:space="0" w:color="auto"/>
            <w:left w:val="none" w:sz="0" w:space="0" w:color="auto"/>
            <w:bottom w:val="none" w:sz="0" w:space="0" w:color="auto"/>
            <w:right w:val="none" w:sz="0" w:space="0" w:color="auto"/>
          </w:divBdr>
        </w:div>
        <w:div w:id="174882202">
          <w:marLeft w:val="480"/>
          <w:marRight w:val="0"/>
          <w:marTop w:val="0"/>
          <w:marBottom w:val="0"/>
          <w:divBdr>
            <w:top w:val="none" w:sz="0" w:space="0" w:color="auto"/>
            <w:left w:val="none" w:sz="0" w:space="0" w:color="auto"/>
            <w:bottom w:val="none" w:sz="0" w:space="0" w:color="auto"/>
            <w:right w:val="none" w:sz="0" w:space="0" w:color="auto"/>
          </w:divBdr>
        </w:div>
        <w:div w:id="668409174">
          <w:marLeft w:val="480"/>
          <w:marRight w:val="0"/>
          <w:marTop w:val="0"/>
          <w:marBottom w:val="0"/>
          <w:divBdr>
            <w:top w:val="none" w:sz="0" w:space="0" w:color="auto"/>
            <w:left w:val="none" w:sz="0" w:space="0" w:color="auto"/>
            <w:bottom w:val="none" w:sz="0" w:space="0" w:color="auto"/>
            <w:right w:val="none" w:sz="0" w:space="0" w:color="auto"/>
          </w:divBdr>
        </w:div>
        <w:div w:id="1914586123">
          <w:marLeft w:val="480"/>
          <w:marRight w:val="0"/>
          <w:marTop w:val="0"/>
          <w:marBottom w:val="0"/>
          <w:divBdr>
            <w:top w:val="none" w:sz="0" w:space="0" w:color="auto"/>
            <w:left w:val="none" w:sz="0" w:space="0" w:color="auto"/>
            <w:bottom w:val="none" w:sz="0" w:space="0" w:color="auto"/>
            <w:right w:val="none" w:sz="0" w:space="0" w:color="auto"/>
          </w:divBdr>
        </w:div>
        <w:div w:id="1947496254">
          <w:marLeft w:val="480"/>
          <w:marRight w:val="0"/>
          <w:marTop w:val="0"/>
          <w:marBottom w:val="0"/>
          <w:divBdr>
            <w:top w:val="none" w:sz="0" w:space="0" w:color="auto"/>
            <w:left w:val="none" w:sz="0" w:space="0" w:color="auto"/>
            <w:bottom w:val="none" w:sz="0" w:space="0" w:color="auto"/>
            <w:right w:val="none" w:sz="0" w:space="0" w:color="auto"/>
          </w:divBdr>
        </w:div>
        <w:div w:id="1405030009">
          <w:marLeft w:val="480"/>
          <w:marRight w:val="0"/>
          <w:marTop w:val="0"/>
          <w:marBottom w:val="0"/>
          <w:divBdr>
            <w:top w:val="none" w:sz="0" w:space="0" w:color="auto"/>
            <w:left w:val="none" w:sz="0" w:space="0" w:color="auto"/>
            <w:bottom w:val="none" w:sz="0" w:space="0" w:color="auto"/>
            <w:right w:val="none" w:sz="0" w:space="0" w:color="auto"/>
          </w:divBdr>
        </w:div>
        <w:div w:id="1111779066">
          <w:marLeft w:val="480"/>
          <w:marRight w:val="0"/>
          <w:marTop w:val="0"/>
          <w:marBottom w:val="0"/>
          <w:divBdr>
            <w:top w:val="none" w:sz="0" w:space="0" w:color="auto"/>
            <w:left w:val="none" w:sz="0" w:space="0" w:color="auto"/>
            <w:bottom w:val="none" w:sz="0" w:space="0" w:color="auto"/>
            <w:right w:val="none" w:sz="0" w:space="0" w:color="auto"/>
          </w:divBdr>
        </w:div>
        <w:div w:id="444036626">
          <w:marLeft w:val="480"/>
          <w:marRight w:val="0"/>
          <w:marTop w:val="0"/>
          <w:marBottom w:val="0"/>
          <w:divBdr>
            <w:top w:val="none" w:sz="0" w:space="0" w:color="auto"/>
            <w:left w:val="none" w:sz="0" w:space="0" w:color="auto"/>
            <w:bottom w:val="none" w:sz="0" w:space="0" w:color="auto"/>
            <w:right w:val="none" w:sz="0" w:space="0" w:color="auto"/>
          </w:divBdr>
        </w:div>
        <w:div w:id="972638639">
          <w:marLeft w:val="480"/>
          <w:marRight w:val="0"/>
          <w:marTop w:val="0"/>
          <w:marBottom w:val="0"/>
          <w:divBdr>
            <w:top w:val="none" w:sz="0" w:space="0" w:color="auto"/>
            <w:left w:val="none" w:sz="0" w:space="0" w:color="auto"/>
            <w:bottom w:val="none" w:sz="0" w:space="0" w:color="auto"/>
            <w:right w:val="none" w:sz="0" w:space="0" w:color="auto"/>
          </w:divBdr>
        </w:div>
        <w:div w:id="1678145751">
          <w:marLeft w:val="480"/>
          <w:marRight w:val="0"/>
          <w:marTop w:val="0"/>
          <w:marBottom w:val="0"/>
          <w:divBdr>
            <w:top w:val="none" w:sz="0" w:space="0" w:color="auto"/>
            <w:left w:val="none" w:sz="0" w:space="0" w:color="auto"/>
            <w:bottom w:val="none" w:sz="0" w:space="0" w:color="auto"/>
            <w:right w:val="none" w:sz="0" w:space="0" w:color="auto"/>
          </w:divBdr>
        </w:div>
        <w:div w:id="2142770323">
          <w:marLeft w:val="480"/>
          <w:marRight w:val="0"/>
          <w:marTop w:val="0"/>
          <w:marBottom w:val="0"/>
          <w:divBdr>
            <w:top w:val="none" w:sz="0" w:space="0" w:color="auto"/>
            <w:left w:val="none" w:sz="0" w:space="0" w:color="auto"/>
            <w:bottom w:val="none" w:sz="0" w:space="0" w:color="auto"/>
            <w:right w:val="none" w:sz="0" w:space="0" w:color="auto"/>
          </w:divBdr>
        </w:div>
        <w:div w:id="1592395297">
          <w:marLeft w:val="480"/>
          <w:marRight w:val="0"/>
          <w:marTop w:val="0"/>
          <w:marBottom w:val="0"/>
          <w:divBdr>
            <w:top w:val="none" w:sz="0" w:space="0" w:color="auto"/>
            <w:left w:val="none" w:sz="0" w:space="0" w:color="auto"/>
            <w:bottom w:val="none" w:sz="0" w:space="0" w:color="auto"/>
            <w:right w:val="none" w:sz="0" w:space="0" w:color="auto"/>
          </w:divBdr>
        </w:div>
        <w:div w:id="952596493">
          <w:marLeft w:val="480"/>
          <w:marRight w:val="0"/>
          <w:marTop w:val="0"/>
          <w:marBottom w:val="0"/>
          <w:divBdr>
            <w:top w:val="none" w:sz="0" w:space="0" w:color="auto"/>
            <w:left w:val="none" w:sz="0" w:space="0" w:color="auto"/>
            <w:bottom w:val="none" w:sz="0" w:space="0" w:color="auto"/>
            <w:right w:val="none" w:sz="0" w:space="0" w:color="auto"/>
          </w:divBdr>
        </w:div>
        <w:div w:id="1234001252">
          <w:marLeft w:val="480"/>
          <w:marRight w:val="0"/>
          <w:marTop w:val="0"/>
          <w:marBottom w:val="0"/>
          <w:divBdr>
            <w:top w:val="none" w:sz="0" w:space="0" w:color="auto"/>
            <w:left w:val="none" w:sz="0" w:space="0" w:color="auto"/>
            <w:bottom w:val="none" w:sz="0" w:space="0" w:color="auto"/>
            <w:right w:val="none" w:sz="0" w:space="0" w:color="auto"/>
          </w:divBdr>
        </w:div>
        <w:div w:id="1589270814">
          <w:marLeft w:val="480"/>
          <w:marRight w:val="0"/>
          <w:marTop w:val="0"/>
          <w:marBottom w:val="0"/>
          <w:divBdr>
            <w:top w:val="none" w:sz="0" w:space="0" w:color="auto"/>
            <w:left w:val="none" w:sz="0" w:space="0" w:color="auto"/>
            <w:bottom w:val="none" w:sz="0" w:space="0" w:color="auto"/>
            <w:right w:val="none" w:sz="0" w:space="0" w:color="auto"/>
          </w:divBdr>
        </w:div>
        <w:div w:id="2049331274">
          <w:marLeft w:val="480"/>
          <w:marRight w:val="0"/>
          <w:marTop w:val="0"/>
          <w:marBottom w:val="0"/>
          <w:divBdr>
            <w:top w:val="none" w:sz="0" w:space="0" w:color="auto"/>
            <w:left w:val="none" w:sz="0" w:space="0" w:color="auto"/>
            <w:bottom w:val="none" w:sz="0" w:space="0" w:color="auto"/>
            <w:right w:val="none" w:sz="0" w:space="0" w:color="auto"/>
          </w:divBdr>
        </w:div>
        <w:div w:id="1000087925">
          <w:marLeft w:val="480"/>
          <w:marRight w:val="0"/>
          <w:marTop w:val="0"/>
          <w:marBottom w:val="0"/>
          <w:divBdr>
            <w:top w:val="none" w:sz="0" w:space="0" w:color="auto"/>
            <w:left w:val="none" w:sz="0" w:space="0" w:color="auto"/>
            <w:bottom w:val="none" w:sz="0" w:space="0" w:color="auto"/>
            <w:right w:val="none" w:sz="0" w:space="0" w:color="auto"/>
          </w:divBdr>
        </w:div>
      </w:divsChild>
    </w:div>
    <w:div w:id="570849931">
      <w:bodyDiv w:val="1"/>
      <w:marLeft w:val="0"/>
      <w:marRight w:val="0"/>
      <w:marTop w:val="0"/>
      <w:marBottom w:val="0"/>
      <w:divBdr>
        <w:top w:val="none" w:sz="0" w:space="0" w:color="auto"/>
        <w:left w:val="none" w:sz="0" w:space="0" w:color="auto"/>
        <w:bottom w:val="none" w:sz="0" w:space="0" w:color="auto"/>
        <w:right w:val="none" w:sz="0" w:space="0" w:color="auto"/>
      </w:divBdr>
    </w:div>
    <w:div w:id="572006267">
      <w:bodyDiv w:val="1"/>
      <w:marLeft w:val="0"/>
      <w:marRight w:val="0"/>
      <w:marTop w:val="0"/>
      <w:marBottom w:val="0"/>
      <w:divBdr>
        <w:top w:val="none" w:sz="0" w:space="0" w:color="auto"/>
        <w:left w:val="none" w:sz="0" w:space="0" w:color="auto"/>
        <w:bottom w:val="none" w:sz="0" w:space="0" w:color="auto"/>
        <w:right w:val="none" w:sz="0" w:space="0" w:color="auto"/>
      </w:divBdr>
    </w:div>
    <w:div w:id="572006639">
      <w:bodyDiv w:val="1"/>
      <w:marLeft w:val="0"/>
      <w:marRight w:val="0"/>
      <w:marTop w:val="0"/>
      <w:marBottom w:val="0"/>
      <w:divBdr>
        <w:top w:val="none" w:sz="0" w:space="0" w:color="auto"/>
        <w:left w:val="none" w:sz="0" w:space="0" w:color="auto"/>
        <w:bottom w:val="none" w:sz="0" w:space="0" w:color="auto"/>
        <w:right w:val="none" w:sz="0" w:space="0" w:color="auto"/>
      </w:divBdr>
    </w:div>
    <w:div w:id="572471181">
      <w:bodyDiv w:val="1"/>
      <w:marLeft w:val="0"/>
      <w:marRight w:val="0"/>
      <w:marTop w:val="0"/>
      <w:marBottom w:val="0"/>
      <w:divBdr>
        <w:top w:val="none" w:sz="0" w:space="0" w:color="auto"/>
        <w:left w:val="none" w:sz="0" w:space="0" w:color="auto"/>
        <w:bottom w:val="none" w:sz="0" w:space="0" w:color="auto"/>
        <w:right w:val="none" w:sz="0" w:space="0" w:color="auto"/>
      </w:divBdr>
    </w:div>
    <w:div w:id="573197335">
      <w:bodyDiv w:val="1"/>
      <w:marLeft w:val="0"/>
      <w:marRight w:val="0"/>
      <w:marTop w:val="0"/>
      <w:marBottom w:val="0"/>
      <w:divBdr>
        <w:top w:val="none" w:sz="0" w:space="0" w:color="auto"/>
        <w:left w:val="none" w:sz="0" w:space="0" w:color="auto"/>
        <w:bottom w:val="none" w:sz="0" w:space="0" w:color="auto"/>
        <w:right w:val="none" w:sz="0" w:space="0" w:color="auto"/>
      </w:divBdr>
    </w:div>
    <w:div w:id="573399283">
      <w:bodyDiv w:val="1"/>
      <w:marLeft w:val="0"/>
      <w:marRight w:val="0"/>
      <w:marTop w:val="0"/>
      <w:marBottom w:val="0"/>
      <w:divBdr>
        <w:top w:val="none" w:sz="0" w:space="0" w:color="auto"/>
        <w:left w:val="none" w:sz="0" w:space="0" w:color="auto"/>
        <w:bottom w:val="none" w:sz="0" w:space="0" w:color="auto"/>
        <w:right w:val="none" w:sz="0" w:space="0" w:color="auto"/>
      </w:divBdr>
    </w:div>
    <w:div w:id="573468234">
      <w:bodyDiv w:val="1"/>
      <w:marLeft w:val="0"/>
      <w:marRight w:val="0"/>
      <w:marTop w:val="0"/>
      <w:marBottom w:val="0"/>
      <w:divBdr>
        <w:top w:val="none" w:sz="0" w:space="0" w:color="auto"/>
        <w:left w:val="none" w:sz="0" w:space="0" w:color="auto"/>
        <w:bottom w:val="none" w:sz="0" w:space="0" w:color="auto"/>
        <w:right w:val="none" w:sz="0" w:space="0" w:color="auto"/>
      </w:divBdr>
    </w:div>
    <w:div w:id="573702448">
      <w:bodyDiv w:val="1"/>
      <w:marLeft w:val="0"/>
      <w:marRight w:val="0"/>
      <w:marTop w:val="0"/>
      <w:marBottom w:val="0"/>
      <w:divBdr>
        <w:top w:val="none" w:sz="0" w:space="0" w:color="auto"/>
        <w:left w:val="none" w:sz="0" w:space="0" w:color="auto"/>
        <w:bottom w:val="none" w:sz="0" w:space="0" w:color="auto"/>
        <w:right w:val="none" w:sz="0" w:space="0" w:color="auto"/>
      </w:divBdr>
    </w:div>
    <w:div w:id="573780974">
      <w:bodyDiv w:val="1"/>
      <w:marLeft w:val="0"/>
      <w:marRight w:val="0"/>
      <w:marTop w:val="0"/>
      <w:marBottom w:val="0"/>
      <w:divBdr>
        <w:top w:val="none" w:sz="0" w:space="0" w:color="auto"/>
        <w:left w:val="none" w:sz="0" w:space="0" w:color="auto"/>
        <w:bottom w:val="none" w:sz="0" w:space="0" w:color="auto"/>
        <w:right w:val="none" w:sz="0" w:space="0" w:color="auto"/>
      </w:divBdr>
    </w:div>
    <w:div w:id="573971582">
      <w:bodyDiv w:val="1"/>
      <w:marLeft w:val="0"/>
      <w:marRight w:val="0"/>
      <w:marTop w:val="0"/>
      <w:marBottom w:val="0"/>
      <w:divBdr>
        <w:top w:val="none" w:sz="0" w:space="0" w:color="auto"/>
        <w:left w:val="none" w:sz="0" w:space="0" w:color="auto"/>
        <w:bottom w:val="none" w:sz="0" w:space="0" w:color="auto"/>
        <w:right w:val="none" w:sz="0" w:space="0" w:color="auto"/>
      </w:divBdr>
    </w:div>
    <w:div w:id="574045641">
      <w:bodyDiv w:val="1"/>
      <w:marLeft w:val="0"/>
      <w:marRight w:val="0"/>
      <w:marTop w:val="0"/>
      <w:marBottom w:val="0"/>
      <w:divBdr>
        <w:top w:val="none" w:sz="0" w:space="0" w:color="auto"/>
        <w:left w:val="none" w:sz="0" w:space="0" w:color="auto"/>
        <w:bottom w:val="none" w:sz="0" w:space="0" w:color="auto"/>
        <w:right w:val="none" w:sz="0" w:space="0" w:color="auto"/>
      </w:divBdr>
    </w:div>
    <w:div w:id="574825104">
      <w:bodyDiv w:val="1"/>
      <w:marLeft w:val="0"/>
      <w:marRight w:val="0"/>
      <w:marTop w:val="0"/>
      <w:marBottom w:val="0"/>
      <w:divBdr>
        <w:top w:val="none" w:sz="0" w:space="0" w:color="auto"/>
        <w:left w:val="none" w:sz="0" w:space="0" w:color="auto"/>
        <w:bottom w:val="none" w:sz="0" w:space="0" w:color="auto"/>
        <w:right w:val="none" w:sz="0" w:space="0" w:color="auto"/>
      </w:divBdr>
    </w:div>
    <w:div w:id="577136356">
      <w:bodyDiv w:val="1"/>
      <w:marLeft w:val="0"/>
      <w:marRight w:val="0"/>
      <w:marTop w:val="0"/>
      <w:marBottom w:val="0"/>
      <w:divBdr>
        <w:top w:val="none" w:sz="0" w:space="0" w:color="auto"/>
        <w:left w:val="none" w:sz="0" w:space="0" w:color="auto"/>
        <w:bottom w:val="none" w:sz="0" w:space="0" w:color="auto"/>
        <w:right w:val="none" w:sz="0" w:space="0" w:color="auto"/>
      </w:divBdr>
    </w:div>
    <w:div w:id="577596933">
      <w:bodyDiv w:val="1"/>
      <w:marLeft w:val="0"/>
      <w:marRight w:val="0"/>
      <w:marTop w:val="0"/>
      <w:marBottom w:val="0"/>
      <w:divBdr>
        <w:top w:val="none" w:sz="0" w:space="0" w:color="auto"/>
        <w:left w:val="none" w:sz="0" w:space="0" w:color="auto"/>
        <w:bottom w:val="none" w:sz="0" w:space="0" w:color="auto"/>
        <w:right w:val="none" w:sz="0" w:space="0" w:color="auto"/>
      </w:divBdr>
    </w:div>
    <w:div w:id="578372782">
      <w:bodyDiv w:val="1"/>
      <w:marLeft w:val="0"/>
      <w:marRight w:val="0"/>
      <w:marTop w:val="0"/>
      <w:marBottom w:val="0"/>
      <w:divBdr>
        <w:top w:val="none" w:sz="0" w:space="0" w:color="auto"/>
        <w:left w:val="none" w:sz="0" w:space="0" w:color="auto"/>
        <w:bottom w:val="none" w:sz="0" w:space="0" w:color="auto"/>
        <w:right w:val="none" w:sz="0" w:space="0" w:color="auto"/>
      </w:divBdr>
    </w:div>
    <w:div w:id="578515295">
      <w:bodyDiv w:val="1"/>
      <w:marLeft w:val="0"/>
      <w:marRight w:val="0"/>
      <w:marTop w:val="0"/>
      <w:marBottom w:val="0"/>
      <w:divBdr>
        <w:top w:val="none" w:sz="0" w:space="0" w:color="auto"/>
        <w:left w:val="none" w:sz="0" w:space="0" w:color="auto"/>
        <w:bottom w:val="none" w:sz="0" w:space="0" w:color="auto"/>
        <w:right w:val="none" w:sz="0" w:space="0" w:color="auto"/>
      </w:divBdr>
    </w:div>
    <w:div w:id="578831140">
      <w:bodyDiv w:val="1"/>
      <w:marLeft w:val="0"/>
      <w:marRight w:val="0"/>
      <w:marTop w:val="0"/>
      <w:marBottom w:val="0"/>
      <w:divBdr>
        <w:top w:val="none" w:sz="0" w:space="0" w:color="auto"/>
        <w:left w:val="none" w:sz="0" w:space="0" w:color="auto"/>
        <w:bottom w:val="none" w:sz="0" w:space="0" w:color="auto"/>
        <w:right w:val="none" w:sz="0" w:space="0" w:color="auto"/>
      </w:divBdr>
    </w:div>
    <w:div w:id="579296936">
      <w:bodyDiv w:val="1"/>
      <w:marLeft w:val="0"/>
      <w:marRight w:val="0"/>
      <w:marTop w:val="0"/>
      <w:marBottom w:val="0"/>
      <w:divBdr>
        <w:top w:val="none" w:sz="0" w:space="0" w:color="auto"/>
        <w:left w:val="none" w:sz="0" w:space="0" w:color="auto"/>
        <w:bottom w:val="none" w:sz="0" w:space="0" w:color="auto"/>
        <w:right w:val="none" w:sz="0" w:space="0" w:color="auto"/>
      </w:divBdr>
      <w:divsChild>
        <w:div w:id="684209285">
          <w:marLeft w:val="480"/>
          <w:marRight w:val="0"/>
          <w:marTop w:val="0"/>
          <w:marBottom w:val="0"/>
          <w:divBdr>
            <w:top w:val="none" w:sz="0" w:space="0" w:color="auto"/>
            <w:left w:val="none" w:sz="0" w:space="0" w:color="auto"/>
            <w:bottom w:val="none" w:sz="0" w:space="0" w:color="auto"/>
            <w:right w:val="none" w:sz="0" w:space="0" w:color="auto"/>
          </w:divBdr>
        </w:div>
        <w:div w:id="1673027425">
          <w:marLeft w:val="480"/>
          <w:marRight w:val="0"/>
          <w:marTop w:val="0"/>
          <w:marBottom w:val="0"/>
          <w:divBdr>
            <w:top w:val="none" w:sz="0" w:space="0" w:color="auto"/>
            <w:left w:val="none" w:sz="0" w:space="0" w:color="auto"/>
            <w:bottom w:val="none" w:sz="0" w:space="0" w:color="auto"/>
            <w:right w:val="none" w:sz="0" w:space="0" w:color="auto"/>
          </w:divBdr>
        </w:div>
        <w:div w:id="540097610">
          <w:marLeft w:val="480"/>
          <w:marRight w:val="0"/>
          <w:marTop w:val="0"/>
          <w:marBottom w:val="0"/>
          <w:divBdr>
            <w:top w:val="none" w:sz="0" w:space="0" w:color="auto"/>
            <w:left w:val="none" w:sz="0" w:space="0" w:color="auto"/>
            <w:bottom w:val="none" w:sz="0" w:space="0" w:color="auto"/>
            <w:right w:val="none" w:sz="0" w:space="0" w:color="auto"/>
          </w:divBdr>
        </w:div>
        <w:div w:id="130751930">
          <w:marLeft w:val="480"/>
          <w:marRight w:val="0"/>
          <w:marTop w:val="0"/>
          <w:marBottom w:val="0"/>
          <w:divBdr>
            <w:top w:val="none" w:sz="0" w:space="0" w:color="auto"/>
            <w:left w:val="none" w:sz="0" w:space="0" w:color="auto"/>
            <w:bottom w:val="none" w:sz="0" w:space="0" w:color="auto"/>
            <w:right w:val="none" w:sz="0" w:space="0" w:color="auto"/>
          </w:divBdr>
        </w:div>
        <w:div w:id="2072381063">
          <w:marLeft w:val="480"/>
          <w:marRight w:val="0"/>
          <w:marTop w:val="0"/>
          <w:marBottom w:val="0"/>
          <w:divBdr>
            <w:top w:val="none" w:sz="0" w:space="0" w:color="auto"/>
            <w:left w:val="none" w:sz="0" w:space="0" w:color="auto"/>
            <w:bottom w:val="none" w:sz="0" w:space="0" w:color="auto"/>
            <w:right w:val="none" w:sz="0" w:space="0" w:color="auto"/>
          </w:divBdr>
        </w:div>
        <w:div w:id="2013800387">
          <w:marLeft w:val="480"/>
          <w:marRight w:val="0"/>
          <w:marTop w:val="0"/>
          <w:marBottom w:val="0"/>
          <w:divBdr>
            <w:top w:val="none" w:sz="0" w:space="0" w:color="auto"/>
            <w:left w:val="none" w:sz="0" w:space="0" w:color="auto"/>
            <w:bottom w:val="none" w:sz="0" w:space="0" w:color="auto"/>
            <w:right w:val="none" w:sz="0" w:space="0" w:color="auto"/>
          </w:divBdr>
        </w:div>
        <w:div w:id="2145389547">
          <w:marLeft w:val="480"/>
          <w:marRight w:val="0"/>
          <w:marTop w:val="0"/>
          <w:marBottom w:val="0"/>
          <w:divBdr>
            <w:top w:val="none" w:sz="0" w:space="0" w:color="auto"/>
            <w:left w:val="none" w:sz="0" w:space="0" w:color="auto"/>
            <w:bottom w:val="none" w:sz="0" w:space="0" w:color="auto"/>
            <w:right w:val="none" w:sz="0" w:space="0" w:color="auto"/>
          </w:divBdr>
        </w:div>
        <w:div w:id="1327637230">
          <w:marLeft w:val="480"/>
          <w:marRight w:val="0"/>
          <w:marTop w:val="0"/>
          <w:marBottom w:val="0"/>
          <w:divBdr>
            <w:top w:val="none" w:sz="0" w:space="0" w:color="auto"/>
            <w:left w:val="none" w:sz="0" w:space="0" w:color="auto"/>
            <w:bottom w:val="none" w:sz="0" w:space="0" w:color="auto"/>
            <w:right w:val="none" w:sz="0" w:space="0" w:color="auto"/>
          </w:divBdr>
        </w:div>
        <w:div w:id="414712452">
          <w:marLeft w:val="480"/>
          <w:marRight w:val="0"/>
          <w:marTop w:val="0"/>
          <w:marBottom w:val="0"/>
          <w:divBdr>
            <w:top w:val="none" w:sz="0" w:space="0" w:color="auto"/>
            <w:left w:val="none" w:sz="0" w:space="0" w:color="auto"/>
            <w:bottom w:val="none" w:sz="0" w:space="0" w:color="auto"/>
            <w:right w:val="none" w:sz="0" w:space="0" w:color="auto"/>
          </w:divBdr>
        </w:div>
        <w:div w:id="2042632000">
          <w:marLeft w:val="480"/>
          <w:marRight w:val="0"/>
          <w:marTop w:val="0"/>
          <w:marBottom w:val="0"/>
          <w:divBdr>
            <w:top w:val="none" w:sz="0" w:space="0" w:color="auto"/>
            <w:left w:val="none" w:sz="0" w:space="0" w:color="auto"/>
            <w:bottom w:val="none" w:sz="0" w:space="0" w:color="auto"/>
            <w:right w:val="none" w:sz="0" w:space="0" w:color="auto"/>
          </w:divBdr>
        </w:div>
        <w:div w:id="78989374">
          <w:marLeft w:val="480"/>
          <w:marRight w:val="0"/>
          <w:marTop w:val="0"/>
          <w:marBottom w:val="0"/>
          <w:divBdr>
            <w:top w:val="none" w:sz="0" w:space="0" w:color="auto"/>
            <w:left w:val="none" w:sz="0" w:space="0" w:color="auto"/>
            <w:bottom w:val="none" w:sz="0" w:space="0" w:color="auto"/>
            <w:right w:val="none" w:sz="0" w:space="0" w:color="auto"/>
          </w:divBdr>
        </w:div>
        <w:div w:id="168570478">
          <w:marLeft w:val="480"/>
          <w:marRight w:val="0"/>
          <w:marTop w:val="0"/>
          <w:marBottom w:val="0"/>
          <w:divBdr>
            <w:top w:val="none" w:sz="0" w:space="0" w:color="auto"/>
            <w:left w:val="none" w:sz="0" w:space="0" w:color="auto"/>
            <w:bottom w:val="none" w:sz="0" w:space="0" w:color="auto"/>
            <w:right w:val="none" w:sz="0" w:space="0" w:color="auto"/>
          </w:divBdr>
        </w:div>
        <w:div w:id="983850899">
          <w:marLeft w:val="480"/>
          <w:marRight w:val="0"/>
          <w:marTop w:val="0"/>
          <w:marBottom w:val="0"/>
          <w:divBdr>
            <w:top w:val="none" w:sz="0" w:space="0" w:color="auto"/>
            <w:left w:val="none" w:sz="0" w:space="0" w:color="auto"/>
            <w:bottom w:val="none" w:sz="0" w:space="0" w:color="auto"/>
            <w:right w:val="none" w:sz="0" w:space="0" w:color="auto"/>
          </w:divBdr>
        </w:div>
        <w:div w:id="838469802">
          <w:marLeft w:val="480"/>
          <w:marRight w:val="0"/>
          <w:marTop w:val="0"/>
          <w:marBottom w:val="0"/>
          <w:divBdr>
            <w:top w:val="none" w:sz="0" w:space="0" w:color="auto"/>
            <w:left w:val="none" w:sz="0" w:space="0" w:color="auto"/>
            <w:bottom w:val="none" w:sz="0" w:space="0" w:color="auto"/>
            <w:right w:val="none" w:sz="0" w:space="0" w:color="auto"/>
          </w:divBdr>
        </w:div>
        <w:div w:id="1895391829">
          <w:marLeft w:val="480"/>
          <w:marRight w:val="0"/>
          <w:marTop w:val="0"/>
          <w:marBottom w:val="0"/>
          <w:divBdr>
            <w:top w:val="none" w:sz="0" w:space="0" w:color="auto"/>
            <w:left w:val="none" w:sz="0" w:space="0" w:color="auto"/>
            <w:bottom w:val="none" w:sz="0" w:space="0" w:color="auto"/>
            <w:right w:val="none" w:sz="0" w:space="0" w:color="auto"/>
          </w:divBdr>
        </w:div>
        <w:div w:id="48503519">
          <w:marLeft w:val="480"/>
          <w:marRight w:val="0"/>
          <w:marTop w:val="0"/>
          <w:marBottom w:val="0"/>
          <w:divBdr>
            <w:top w:val="none" w:sz="0" w:space="0" w:color="auto"/>
            <w:left w:val="none" w:sz="0" w:space="0" w:color="auto"/>
            <w:bottom w:val="none" w:sz="0" w:space="0" w:color="auto"/>
            <w:right w:val="none" w:sz="0" w:space="0" w:color="auto"/>
          </w:divBdr>
        </w:div>
        <w:div w:id="2095856170">
          <w:marLeft w:val="480"/>
          <w:marRight w:val="0"/>
          <w:marTop w:val="0"/>
          <w:marBottom w:val="0"/>
          <w:divBdr>
            <w:top w:val="none" w:sz="0" w:space="0" w:color="auto"/>
            <w:left w:val="none" w:sz="0" w:space="0" w:color="auto"/>
            <w:bottom w:val="none" w:sz="0" w:space="0" w:color="auto"/>
            <w:right w:val="none" w:sz="0" w:space="0" w:color="auto"/>
          </w:divBdr>
        </w:div>
        <w:div w:id="1962414320">
          <w:marLeft w:val="480"/>
          <w:marRight w:val="0"/>
          <w:marTop w:val="0"/>
          <w:marBottom w:val="0"/>
          <w:divBdr>
            <w:top w:val="none" w:sz="0" w:space="0" w:color="auto"/>
            <w:left w:val="none" w:sz="0" w:space="0" w:color="auto"/>
            <w:bottom w:val="none" w:sz="0" w:space="0" w:color="auto"/>
            <w:right w:val="none" w:sz="0" w:space="0" w:color="auto"/>
          </w:divBdr>
        </w:div>
        <w:div w:id="1679381045">
          <w:marLeft w:val="480"/>
          <w:marRight w:val="0"/>
          <w:marTop w:val="0"/>
          <w:marBottom w:val="0"/>
          <w:divBdr>
            <w:top w:val="none" w:sz="0" w:space="0" w:color="auto"/>
            <w:left w:val="none" w:sz="0" w:space="0" w:color="auto"/>
            <w:bottom w:val="none" w:sz="0" w:space="0" w:color="auto"/>
            <w:right w:val="none" w:sz="0" w:space="0" w:color="auto"/>
          </w:divBdr>
        </w:div>
        <w:div w:id="1715689460">
          <w:marLeft w:val="480"/>
          <w:marRight w:val="0"/>
          <w:marTop w:val="0"/>
          <w:marBottom w:val="0"/>
          <w:divBdr>
            <w:top w:val="none" w:sz="0" w:space="0" w:color="auto"/>
            <w:left w:val="none" w:sz="0" w:space="0" w:color="auto"/>
            <w:bottom w:val="none" w:sz="0" w:space="0" w:color="auto"/>
            <w:right w:val="none" w:sz="0" w:space="0" w:color="auto"/>
          </w:divBdr>
        </w:div>
        <w:div w:id="1203395993">
          <w:marLeft w:val="480"/>
          <w:marRight w:val="0"/>
          <w:marTop w:val="0"/>
          <w:marBottom w:val="0"/>
          <w:divBdr>
            <w:top w:val="none" w:sz="0" w:space="0" w:color="auto"/>
            <w:left w:val="none" w:sz="0" w:space="0" w:color="auto"/>
            <w:bottom w:val="none" w:sz="0" w:space="0" w:color="auto"/>
            <w:right w:val="none" w:sz="0" w:space="0" w:color="auto"/>
          </w:divBdr>
        </w:div>
        <w:div w:id="1784808666">
          <w:marLeft w:val="480"/>
          <w:marRight w:val="0"/>
          <w:marTop w:val="0"/>
          <w:marBottom w:val="0"/>
          <w:divBdr>
            <w:top w:val="none" w:sz="0" w:space="0" w:color="auto"/>
            <w:left w:val="none" w:sz="0" w:space="0" w:color="auto"/>
            <w:bottom w:val="none" w:sz="0" w:space="0" w:color="auto"/>
            <w:right w:val="none" w:sz="0" w:space="0" w:color="auto"/>
          </w:divBdr>
        </w:div>
        <w:div w:id="609164290">
          <w:marLeft w:val="480"/>
          <w:marRight w:val="0"/>
          <w:marTop w:val="0"/>
          <w:marBottom w:val="0"/>
          <w:divBdr>
            <w:top w:val="none" w:sz="0" w:space="0" w:color="auto"/>
            <w:left w:val="none" w:sz="0" w:space="0" w:color="auto"/>
            <w:bottom w:val="none" w:sz="0" w:space="0" w:color="auto"/>
            <w:right w:val="none" w:sz="0" w:space="0" w:color="auto"/>
          </w:divBdr>
        </w:div>
        <w:div w:id="203835862">
          <w:marLeft w:val="480"/>
          <w:marRight w:val="0"/>
          <w:marTop w:val="0"/>
          <w:marBottom w:val="0"/>
          <w:divBdr>
            <w:top w:val="none" w:sz="0" w:space="0" w:color="auto"/>
            <w:left w:val="none" w:sz="0" w:space="0" w:color="auto"/>
            <w:bottom w:val="none" w:sz="0" w:space="0" w:color="auto"/>
            <w:right w:val="none" w:sz="0" w:space="0" w:color="auto"/>
          </w:divBdr>
        </w:div>
        <w:div w:id="673147061">
          <w:marLeft w:val="480"/>
          <w:marRight w:val="0"/>
          <w:marTop w:val="0"/>
          <w:marBottom w:val="0"/>
          <w:divBdr>
            <w:top w:val="none" w:sz="0" w:space="0" w:color="auto"/>
            <w:left w:val="none" w:sz="0" w:space="0" w:color="auto"/>
            <w:bottom w:val="none" w:sz="0" w:space="0" w:color="auto"/>
            <w:right w:val="none" w:sz="0" w:space="0" w:color="auto"/>
          </w:divBdr>
        </w:div>
        <w:div w:id="188494313">
          <w:marLeft w:val="480"/>
          <w:marRight w:val="0"/>
          <w:marTop w:val="0"/>
          <w:marBottom w:val="0"/>
          <w:divBdr>
            <w:top w:val="none" w:sz="0" w:space="0" w:color="auto"/>
            <w:left w:val="none" w:sz="0" w:space="0" w:color="auto"/>
            <w:bottom w:val="none" w:sz="0" w:space="0" w:color="auto"/>
            <w:right w:val="none" w:sz="0" w:space="0" w:color="auto"/>
          </w:divBdr>
        </w:div>
        <w:div w:id="1382510028">
          <w:marLeft w:val="480"/>
          <w:marRight w:val="0"/>
          <w:marTop w:val="0"/>
          <w:marBottom w:val="0"/>
          <w:divBdr>
            <w:top w:val="none" w:sz="0" w:space="0" w:color="auto"/>
            <w:left w:val="none" w:sz="0" w:space="0" w:color="auto"/>
            <w:bottom w:val="none" w:sz="0" w:space="0" w:color="auto"/>
            <w:right w:val="none" w:sz="0" w:space="0" w:color="auto"/>
          </w:divBdr>
        </w:div>
        <w:div w:id="1127506934">
          <w:marLeft w:val="480"/>
          <w:marRight w:val="0"/>
          <w:marTop w:val="0"/>
          <w:marBottom w:val="0"/>
          <w:divBdr>
            <w:top w:val="none" w:sz="0" w:space="0" w:color="auto"/>
            <w:left w:val="none" w:sz="0" w:space="0" w:color="auto"/>
            <w:bottom w:val="none" w:sz="0" w:space="0" w:color="auto"/>
            <w:right w:val="none" w:sz="0" w:space="0" w:color="auto"/>
          </w:divBdr>
        </w:div>
        <w:div w:id="1988974253">
          <w:marLeft w:val="480"/>
          <w:marRight w:val="0"/>
          <w:marTop w:val="0"/>
          <w:marBottom w:val="0"/>
          <w:divBdr>
            <w:top w:val="none" w:sz="0" w:space="0" w:color="auto"/>
            <w:left w:val="none" w:sz="0" w:space="0" w:color="auto"/>
            <w:bottom w:val="none" w:sz="0" w:space="0" w:color="auto"/>
            <w:right w:val="none" w:sz="0" w:space="0" w:color="auto"/>
          </w:divBdr>
        </w:div>
        <w:div w:id="1238830264">
          <w:marLeft w:val="480"/>
          <w:marRight w:val="0"/>
          <w:marTop w:val="0"/>
          <w:marBottom w:val="0"/>
          <w:divBdr>
            <w:top w:val="none" w:sz="0" w:space="0" w:color="auto"/>
            <w:left w:val="none" w:sz="0" w:space="0" w:color="auto"/>
            <w:bottom w:val="none" w:sz="0" w:space="0" w:color="auto"/>
            <w:right w:val="none" w:sz="0" w:space="0" w:color="auto"/>
          </w:divBdr>
        </w:div>
        <w:div w:id="1810704405">
          <w:marLeft w:val="480"/>
          <w:marRight w:val="0"/>
          <w:marTop w:val="0"/>
          <w:marBottom w:val="0"/>
          <w:divBdr>
            <w:top w:val="none" w:sz="0" w:space="0" w:color="auto"/>
            <w:left w:val="none" w:sz="0" w:space="0" w:color="auto"/>
            <w:bottom w:val="none" w:sz="0" w:space="0" w:color="auto"/>
            <w:right w:val="none" w:sz="0" w:space="0" w:color="auto"/>
          </w:divBdr>
        </w:div>
        <w:div w:id="1098526823">
          <w:marLeft w:val="480"/>
          <w:marRight w:val="0"/>
          <w:marTop w:val="0"/>
          <w:marBottom w:val="0"/>
          <w:divBdr>
            <w:top w:val="none" w:sz="0" w:space="0" w:color="auto"/>
            <w:left w:val="none" w:sz="0" w:space="0" w:color="auto"/>
            <w:bottom w:val="none" w:sz="0" w:space="0" w:color="auto"/>
            <w:right w:val="none" w:sz="0" w:space="0" w:color="auto"/>
          </w:divBdr>
        </w:div>
        <w:div w:id="27722150">
          <w:marLeft w:val="480"/>
          <w:marRight w:val="0"/>
          <w:marTop w:val="0"/>
          <w:marBottom w:val="0"/>
          <w:divBdr>
            <w:top w:val="none" w:sz="0" w:space="0" w:color="auto"/>
            <w:left w:val="none" w:sz="0" w:space="0" w:color="auto"/>
            <w:bottom w:val="none" w:sz="0" w:space="0" w:color="auto"/>
            <w:right w:val="none" w:sz="0" w:space="0" w:color="auto"/>
          </w:divBdr>
        </w:div>
        <w:div w:id="919679321">
          <w:marLeft w:val="480"/>
          <w:marRight w:val="0"/>
          <w:marTop w:val="0"/>
          <w:marBottom w:val="0"/>
          <w:divBdr>
            <w:top w:val="none" w:sz="0" w:space="0" w:color="auto"/>
            <w:left w:val="none" w:sz="0" w:space="0" w:color="auto"/>
            <w:bottom w:val="none" w:sz="0" w:space="0" w:color="auto"/>
            <w:right w:val="none" w:sz="0" w:space="0" w:color="auto"/>
          </w:divBdr>
        </w:div>
        <w:div w:id="935403806">
          <w:marLeft w:val="480"/>
          <w:marRight w:val="0"/>
          <w:marTop w:val="0"/>
          <w:marBottom w:val="0"/>
          <w:divBdr>
            <w:top w:val="none" w:sz="0" w:space="0" w:color="auto"/>
            <w:left w:val="none" w:sz="0" w:space="0" w:color="auto"/>
            <w:bottom w:val="none" w:sz="0" w:space="0" w:color="auto"/>
            <w:right w:val="none" w:sz="0" w:space="0" w:color="auto"/>
          </w:divBdr>
        </w:div>
        <w:div w:id="2120174308">
          <w:marLeft w:val="480"/>
          <w:marRight w:val="0"/>
          <w:marTop w:val="0"/>
          <w:marBottom w:val="0"/>
          <w:divBdr>
            <w:top w:val="none" w:sz="0" w:space="0" w:color="auto"/>
            <w:left w:val="none" w:sz="0" w:space="0" w:color="auto"/>
            <w:bottom w:val="none" w:sz="0" w:space="0" w:color="auto"/>
            <w:right w:val="none" w:sz="0" w:space="0" w:color="auto"/>
          </w:divBdr>
        </w:div>
        <w:div w:id="933585258">
          <w:marLeft w:val="480"/>
          <w:marRight w:val="0"/>
          <w:marTop w:val="0"/>
          <w:marBottom w:val="0"/>
          <w:divBdr>
            <w:top w:val="none" w:sz="0" w:space="0" w:color="auto"/>
            <w:left w:val="none" w:sz="0" w:space="0" w:color="auto"/>
            <w:bottom w:val="none" w:sz="0" w:space="0" w:color="auto"/>
            <w:right w:val="none" w:sz="0" w:space="0" w:color="auto"/>
          </w:divBdr>
        </w:div>
        <w:div w:id="1118766490">
          <w:marLeft w:val="480"/>
          <w:marRight w:val="0"/>
          <w:marTop w:val="0"/>
          <w:marBottom w:val="0"/>
          <w:divBdr>
            <w:top w:val="none" w:sz="0" w:space="0" w:color="auto"/>
            <w:left w:val="none" w:sz="0" w:space="0" w:color="auto"/>
            <w:bottom w:val="none" w:sz="0" w:space="0" w:color="auto"/>
            <w:right w:val="none" w:sz="0" w:space="0" w:color="auto"/>
          </w:divBdr>
        </w:div>
        <w:div w:id="1709255253">
          <w:marLeft w:val="480"/>
          <w:marRight w:val="0"/>
          <w:marTop w:val="0"/>
          <w:marBottom w:val="0"/>
          <w:divBdr>
            <w:top w:val="none" w:sz="0" w:space="0" w:color="auto"/>
            <w:left w:val="none" w:sz="0" w:space="0" w:color="auto"/>
            <w:bottom w:val="none" w:sz="0" w:space="0" w:color="auto"/>
            <w:right w:val="none" w:sz="0" w:space="0" w:color="auto"/>
          </w:divBdr>
        </w:div>
        <w:div w:id="360017042">
          <w:marLeft w:val="480"/>
          <w:marRight w:val="0"/>
          <w:marTop w:val="0"/>
          <w:marBottom w:val="0"/>
          <w:divBdr>
            <w:top w:val="none" w:sz="0" w:space="0" w:color="auto"/>
            <w:left w:val="none" w:sz="0" w:space="0" w:color="auto"/>
            <w:bottom w:val="none" w:sz="0" w:space="0" w:color="auto"/>
            <w:right w:val="none" w:sz="0" w:space="0" w:color="auto"/>
          </w:divBdr>
        </w:div>
        <w:div w:id="1473255883">
          <w:marLeft w:val="480"/>
          <w:marRight w:val="0"/>
          <w:marTop w:val="0"/>
          <w:marBottom w:val="0"/>
          <w:divBdr>
            <w:top w:val="none" w:sz="0" w:space="0" w:color="auto"/>
            <w:left w:val="none" w:sz="0" w:space="0" w:color="auto"/>
            <w:bottom w:val="none" w:sz="0" w:space="0" w:color="auto"/>
            <w:right w:val="none" w:sz="0" w:space="0" w:color="auto"/>
          </w:divBdr>
        </w:div>
        <w:div w:id="323243733">
          <w:marLeft w:val="480"/>
          <w:marRight w:val="0"/>
          <w:marTop w:val="0"/>
          <w:marBottom w:val="0"/>
          <w:divBdr>
            <w:top w:val="none" w:sz="0" w:space="0" w:color="auto"/>
            <w:left w:val="none" w:sz="0" w:space="0" w:color="auto"/>
            <w:bottom w:val="none" w:sz="0" w:space="0" w:color="auto"/>
            <w:right w:val="none" w:sz="0" w:space="0" w:color="auto"/>
          </w:divBdr>
        </w:div>
        <w:div w:id="1903590356">
          <w:marLeft w:val="480"/>
          <w:marRight w:val="0"/>
          <w:marTop w:val="0"/>
          <w:marBottom w:val="0"/>
          <w:divBdr>
            <w:top w:val="none" w:sz="0" w:space="0" w:color="auto"/>
            <w:left w:val="none" w:sz="0" w:space="0" w:color="auto"/>
            <w:bottom w:val="none" w:sz="0" w:space="0" w:color="auto"/>
            <w:right w:val="none" w:sz="0" w:space="0" w:color="auto"/>
          </w:divBdr>
        </w:div>
        <w:div w:id="618537428">
          <w:marLeft w:val="480"/>
          <w:marRight w:val="0"/>
          <w:marTop w:val="0"/>
          <w:marBottom w:val="0"/>
          <w:divBdr>
            <w:top w:val="none" w:sz="0" w:space="0" w:color="auto"/>
            <w:left w:val="none" w:sz="0" w:space="0" w:color="auto"/>
            <w:bottom w:val="none" w:sz="0" w:space="0" w:color="auto"/>
            <w:right w:val="none" w:sz="0" w:space="0" w:color="auto"/>
          </w:divBdr>
        </w:div>
        <w:div w:id="1405568095">
          <w:marLeft w:val="480"/>
          <w:marRight w:val="0"/>
          <w:marTop w:val="0"/>
          <w:marBottom w:val="0"/>
          <w:divBdr>
            <w:top w:val="none" w:sz="0" w:space="0" w:color="auto"/>
            <w:left w:val="none" w:sz="0" w:space="0" w:color="auto"/>
            <w:bottom w:val="none" w:sz="0" w:space="0" w:color="auto"/>
            <w:right w:val="none" w:sz="0" w:space="0" w:color="auto"/>
          </w:divBdr>
        </w:div>
        <w:div w:id="190074306">
          <w:marLeft w:val="480"/>
          <w:marRight w:val="0"/>
          <w:marTop w:val="0"/>
          <w:marBottom w:val="0"/>
          <w:divBdr>
            <w:top w:val="none" w:sz="0" w:space="0" w:color="auto"/>
            <w:left w:val="none" w:sz="0" w:space="0" w:color="auto"/>
            <w:bottom w:val="none" w:sz="0" w:space="0" w:color="auto"/>
            <w:right w:val="none" w:sz="0" w:space="0" w:color="auto"/>
          </w:divBdr>
        </w:div>
        <w:div w:id="475340572">
          <w:marLeft w:val="480"/>
          <w:marRight w:val="0"/>
          <w:marTop w:val="0"/>
          <w:marBottom w:val="0"/>
          <w:divBdr>
            <w:top w:val="none" w:sz="0" w:space="0" w:color="auto"/>
            <w:left w:val="none" w:sz="0" w:space="0" w:color="auto"/>
            <w:bottom w:val="none" w:sz="0" w:space="0" w:color="auto"/>
            <w:right w:val="none" w:sz="0" w:space="0" w:color="auto"/>
          </w:divBdr>
        </w:div>
        <w:div w:id="183901999">
          <w:marLeft w:val="480"/>
          <w:marRight w:val="0"/>
          <w:marTop w:val="0"/>
          <w:marBottom w:val="0"/>
          <w:divBdr>
            <w:top w:val="none" w:sz="0" w:space="0" w:color="auto"/>
            <w:left w:val="none" w:sz="0" w:space="0" w:color="auto"/>
            <w:bottom w:val="none" w:sz="0" w:space="0" w:color="auto"/>
            <w:right w:val="none" w:sz="0" w:space="0" w:color="auto"/>
          </w:divBdr>
        </w:div>
        <w:div w:id="1563634803">
          <w:marLeft w:val="480"/>
          <w:marRight w:val="0"/>
          <w:marTop w:val="0"/>
          <w:marBottom w:val="0"/>
          <w:divBdr>
            <w:top w:val="none" w:sz="0" w:space="0" w:color="auto"/>
            <w:left w:val="none" w:sz="0" w:space="0" w:color="auto"/>
            <w:bottom w:val="none" w:sz="0" w:space="0" w:color="auto"/>
            <w:right w:val="none" w:sz="0" w:space="0" w:color="auto"/>
          </w:divBdr>
        </w:div>
        <w:div w:id="1124270662">
          <w:marLeft w:val="480"/>
          <w:marRight w:val="0"/>
          <w:marTop w:val="0"/>
          <w:marBottom w:val="0"/>
          <w:divBdr>
            <w:top w:val="none" w:sz="0" w:space="0" w:color="auto"/>
            <w:left w:val="none" w:sz="0" w:space="0" w:color="auto"/>
            <w:bottom w:val="none" w:sz="0" w:space="0" w:color="auto"/>
            <w:right w:val="none" w:sz="0" w:space="0" w:color="auto"/>
          </w:divBdr>
        </w:div>
        <w:div w:id="1211452261">
          <w:marLeft w:val="480"/>
          <w:marRight w:val="0"/>
          <w:marTop w:val="0"/>
          <w:marBottom w:val="0"/>
          <w:divBdr>
            <w:top w:val="none" w:sz="0" w:space="0" w:color="auto"/>
            <w:left w:val="none" w:sz="0" w:space="0" w:color="auto"/>
            <w:bottom w:val="none" w:sz="0" w:space="0" w:color="auto"/>
            <w:right w:val="none" w:sz="0" w:space="0" w:color="auto"/>
          </w:divBdr>
        </w:div>
        <w:div w:id="309991476">
          <w:marLeft w:val="480"/>
          <w:marRight w:val="0"/>
          <w:marTop w:val="0"/>
          <w:marBottom w:val="0"/>
          <w:divBdr>
            <w:top w:val="none" w:sz="0" w:space="0" w:color="auto"/>
            <w:left w:val="none" w:sz="0" w:space="0" w:color="auto"/>
            <w:bottom w:val="none" w:sz="0" w:space="0" w:color="auto"/>
            <w:right w:val="none" w:sz="0" w:space="0" w:color="auto"/>
          </w:divBdr>
        </w:div>
        <w:div w:id="18288809">
          <w:marLeft w:val="480"/>
          <w:marRight w:val="0"/>
          <w:marTop w:val="0"/>
          <w:marBottom w:val="0"/>
          <w:divBdr>
            <w:top w:val="none" w:sz="0" w:space="0" w:color="auto"/>
            <w:left w:val="none" w:sz="0" w:space="0" w:color="auto"/>
            <w:bottom w:val="none" w:sz="0" w:space="0" w:color="auto"/>
            <w:right w:val="none" w:sz="0" w:space="0" w:color="auto"/>
          </w:divBdr>
        </w:div>
        <w:div w:id="946734466">
          <w:marLeft w:val="480"/>
          <w:marRight w:val="0"/>
          <w:marTop w:val="0"/>
          <w:marBottom w:val="0"/>
          <w:divBdr>
            <w:top w:val="none" w:sz="0" w:space="0" w:color="auto"/>
            <w:left w:val="none" w:sz="0" w:space="0" w:color="auto"/>
            <w:bottom w:val="none" w:sz="0" w:space="0" w:color="auto"/>
            <w:right w:val="none" w:sz="0" w:space="0" w:color="auto"/>
          </w:divBdr>
        </w:div>
        <w:div w:id="1203984111">
          <w:marLeft w:val="480"/>
          <w:marRight w:val="0"/>
          <w:marTop w:val="0"/>
          <w:marBottom w:val="0"/>
          <w:divBdr>
            <w:top w:val="none" w:sz="0" w:space="0" w:color="auto"/>
            <w:left w:val="none" w:sz="0" w:space="0" w:color="auto"/>
            <w:bottom w:val="none" w:sz="0" w:space="0" w:color="auto"/>
            <w:right w:val="none" w:sz="0" w:space="0" w:color="auto"/>
          </w:divBdr>
        </w:div>
        <w:div w:id="893395739">
          <w:marLeft w:val="480"/>
          <w:marRight w:val="0"/>
          <w:marTop w:val="0"/>
          <w:marBottom w:val="0"/>
          <w:divBdr>
            <w:top w:val="none" w:sz="0" w:space="0" w:color="auto"/>
            <w:left w:val="none" w:sz="0" w:space="0" w:color="auto"/>
            <w:bottom w:val="none" w:sz="0" w:space="0" w:color="auto"/>
            <w:right w:val="none" w:sz="0" w:space="0" w:color="auto"/>
          </w:divBdr>
        </w:div>
        <w:div w:id="1567380133">
          <w:marLeft w:val="480"/>
          <w:marRight w:val="0"/>
          <w:marTop w:val="0"/>
          <w:marBottom w:val="0"/>
          <w:divBdr>
            <w:top w:val="none" w:sz="0" w:space="0" w:color="auto"/>
            <w:left w:val="none" w:sz="0" w:space="0" w:color="auto"/>
            <w:bottom w:val="none" w:sz="0" w:space="0" w:color="auto"/>
            <w:right w:val="none" w:sz="0" w:space="0" w:color="auto"/>
          </w:divBdr>
        </w:div>
        <w:div w:id="808743060">
          <w:marLeft w:val="480"/>
          <w:marRight w:val="0"/>
          <w:marTop w:val="0"/>
          <w:marBottom w:val="0"/>
          <w:divBdr>
            <w:top w:val="none" w:sz="0" w:space="0" w:color="auto"/>
            <w:left w:val="none" w:sz="0" w:space="0" w:color="auto"/>
            <w:bottom w:val="none" w:sz="0" w:space="0" w:color="auto"/>
            <w:right w:val="none" w:sz="0" w:space="0" w:color="auto"/>
          </w:divBdr>
        </w:div>
        <w:div w:id="396903965">
          <w:marLeft w:val="480"/>
          <w:marRight w:val="0"/>
          <w:marTop w:val="0"/>
          <w:marBottom w:val="0"/>
          <w:divBdr>
            <w:top w:val="none" w:sz="0" w:space="0" w:color="auto"/>
            <w:left w:val="none" w:sz="0" w:space="0" w:color="auto"/>
            <w:bottom w:val="none" w:sz="0" w:space="0" w:color="auto"/>
            <w:right w:val="none" w:sz="0" w:space="0" w:color="auto"/>
          </w:divBdr>
        </w:div>
        <w:div w:id="1752197194">
          <w:marLeft w:val="480"/>
          <w:marRight w:val="0"/>
          <w:marTop w:val="0"/>
          <w:marBottom w:val="0"/>
          <w:divBdr>
            <w:top w:val="none" w:sz="0" w:space="0" w:color="auto"/>
            <w:left w:val="none" w:sz="0" w:space="0" w:color="auto"/>
            <w:bottom w:val="none" w:sz="0" w:space="0" w:color="auto"/>
            <w:right w:val="none" w:sz="0" w:space="0" w:color="auto"/>
          </w:divBdr>
        </w:div>
        <w:div w:id="2121488027">
          <w:marLeft w:val="480"/>
          <w:marRight w:val="0"/>
          <w:marTop w:val="0"/>
          <w:marBottom w:val="0"/>
          <w:divBdr>
            <w:top w:val="none" w:sz="0" w:space="0" w:color="auto"/>
            <w:left w:val="none" w:sz="0" w:space="0" w:color="auto"/>
            <w:bottom w:val="none" w:sz="0" w:space="0" w:color="auto"/>
            <w:right w:val="none" w:sz="0" w:space="0" w:color="auto"/>
          </w:divBdr>
        </w:div>
        <w:div w:id="413476614">
          <w:marLeft w:val="480"/>
          <w:marRight w:val="0"/>
          <w:marTop w:val="0"/>
          <w:marBottom w:val="0"/>
          <w:divBdr>
            <w:top w:val="none" w:sz="0" w:space="0" w:color="auto"/>
            <w:left w:val="none" w:sz="0" w:space="0" w:color="auto"/>
            <w:bottom w:val="none" w:sz="0" w:space="0" w:color="auto"/>
            <w:right w:val="none" w:sz="0" w:space="0" w:color="auto"/>
          </w:divBdr>
        </w:div>
        <w:div w:id="851455430">
          <w:marLeft w:val="480"/>
          <w:marRight w:val="0"/>
          <w:marTop w:val="0"/>
          <w:marBottom w:val="0"/>
          <w:divBdr>
            <w:top w:val="none" w:sz="0" w:space="0" w:color="auto"/>
            <w:left w:val="none" w:sz="0" w:space="0" w:color="auto"/>
            <w:bottom w:val="none" w:sz="0" w:space="0" w:color="auto"/>
            <w:right w:val="none" w:sz="0" w:space="0" w:color="auto"/>
          </w:divBdr>
        </w:div>
        <w:div w:id="602959511">
          <w:marLeft w:val="480"/>
          <w:marRight w:val="0"/>
          <w:marTop w:val="0"/>
          <w:marBottom w:val="0"/>
          <w:divBdr>
            <w:top w:val="none" w:sz="0" w:space="0" w:color="auto"/>
            <w:left w:val="none" w:sz="0" w:space="0" w:color="auto"/>
            <w:bottom w:val="none" w:sz="0" w:space="0" w:color="auto"/>
            <w:right w:val="none" w:sz="0" w:space="0" w:color="auto"/>
          </w:divBdr>
        </w:div>
        <w:div w:id="836726959">
          <w:marLeft w:val="480"/>
          <w:marRight w:val="0"/>
          <w:marTop w:val="0"/>
          <w:marBottom w:val="0"/>
          <w:divBdr>
            <w:top w:val="none" w:sz="0" w:space="0" w:color="auto"/>
            <w:left w:val="none" w:sz="0" w:space="0" w:color="auto"/>
            <w:bottom w:val="none" w:sz="0" w:space="0" w:color="auto"/>
            <w:right w:val="none" w:sz="0" w:space="0" w:color="auto"/>
          </w:divBdr>
        </w:div>
        <w:div w:id="119039552">
          <w:marLeft w:val="480"/>
          <w:marRight w:val="0"/>
          <w:marTop w:val="0"/>
          <w:marBottom w:val="0"/>
          <w:divBdr>
            <w:top w:val="none" w:sz="0" w:space="0" w:color="auto"/>
            <w:left w:val="none" w:sz="0" w:space="0" w:color="auto"/>
            <w:bottom w:val="none" w:sz="0" w:space="0" w:color="auto"/>
            <w:right w:val="none" w:sz="0" w:space="0" w:color="auto"/>
          </w:divBdr>
        </w:div>
        <w:div w:id="1324966115">
          <w:marLeft w:val="480"/>
          <w:marRight w:val="0"/>
          <w:marTop w:val="0"/>
          <w:marBottom w:val="0"/>
          <w:divBdr>
            <w:top w:val="none" w:sz="0" w:space="0" w:color="auto"/>
            <w:left w:val="none" w:sz="0" w:space="0" w:color="auto"/>
            <w:bottom w:val="none" w:sz="0" w:space="0" w:color="auto"/>
            <w:right w:val="none" w:sz="0" w:space="0" w:color="auto"/>
          </w:divBdr>
        </w:div>
        <w:div w:id="305673121">
          <w:marLeft w:val="480"/>
          <w:marRight w:val="0"/>
          <w:marTop w:val="0"/>
          <w:marBottom w:val="0"/>
          <w:divBdr>
            <w:top w:val="none" w:sz="0" w:space="0" w:color="auto"/>
            <w:left w:val="none" w:sz="0" w:space="0" w:color="auto"/>
            <w:bottom w:val="none" w:sz="0" w:space="0" w:color="auto"/>
            <w:right w:val="none" w:sz="0" w:space="0" w:color="auto"/>
          </w:divBdr>
        </w:div>
        <w:div w:id="808788417">
          <w:marLeft w:val="480"/>
          <w:marRight w:val="0"/>
          <w:marTop w:val="0"/>
          <w:marBottom w:val="0"/>
          <w:divBdr>
            <w:top w:val="none" w:sz="0" w:space="0" w:color="auto"/>
            <w:left w:val="none" w:sz="0" w:space="0" w:color="auto"/>
            <w:bottom w:val="none" w:sz="0" w:space="0" w:color="auto"/>
            <w:right w:val="none" w:sz="0" w:space="0" w:color="auto"/>
          </w:divBdr>
        </w:div>
        <w:div w:id="1991404734">
          <w:marLeft w:val="480"/>
          <w:marRight w:val="0"/>
          <w:marTop w:val="0"/>
          <w:marBottom w:val="0"/>
          <w:divBdr>
            <w:top w:val="none" w:sz="0" w:space="0" w:color="auto"/>
            <w:left w:val="none" w:sz="0" w:space="0" w:color="auto"/>
            <w:bottom w:val="none" w:sz="0" w:space="0" w:color="auto"/>
            <w:right w:val="none" w:sz="0" w:space="0" w:color="auto"/>
          </w:divBdr>
        </w:div>
        <w:div w:id="1358893954">
          <w:marLeft w:val="480"/>
          <w:marRight w:val="0"/>
          <w:marTop w:val="0"/>
          <w:marBottom w:val="0"/>
          <w:divBdr>
            <w:top w:val="none" w:sz="0" w:space="0" w:color="auto"/>
            <w:left w:val="none" w:sz="0" w:space="0" w:color="auto"/>
            <w:bottom w:val="none" w:sz="0" w:space="0" w:color="auto"/>
            <w:right w:val="none" w:sz="0" w:space="0" w:color="auto"/>
          </w:divBdr>
        </w:div>
        <w:div w:id="2125421577">
          <w:marLeft w:val="480"/>
          <w:marRight w:val="0"/>
          <w:marTop w:val="0"/>
          <w:marBottom w:val="0"/>
          <w:divBdr>
            <w:top w:val="none" w:sz="0" w:space="0" w:color="auto"/>
            <w:left w:val="none" w:sz="0" w:space="0" w:color="auto"/>
            <w:bottom w:val="none" w:sz="0" w:space="0" w:color="auto"/>
            <w:right w:val="none" w:sz="0" w:space="0" w:color="auto"/>
          </w:divBdr>
        </w:div>
        <w:div w:id="1896965833">
          <w:marLeft w:val="480"/>
          <w:marRight w:val="0"/>
          <w:marTop w:val="0"/>
          <w:marBottom w:val="0"/>
          <w:divBdr>
            <w:top w:val="none" w:sz="0" w:space="0" w:color="auto"/>
            <w:left w:val="none" w:sz="0" w:space="0" w:color="auto"/>
            <w:bottom w:val="none" w:sz="0" w:space="0" w:color="auto"/>
            <w:right w:val="none" w:sz="0" w:space="0" w:color="auto"/>
          </w:divBdr>
        </w:div>
        <w:div w:id="1689329968">
          <w:marLeft w:val="480"/>
          <w:marRight w:val="0"/>
          <w:marTop w:val="0"/>
          <w:marBottom w:val="0"/>
          <w:divBdr>
            <w:top w:val="none" w:sz="0" w:space="0" w:color="auto"/>
            <w:left w:val="none" w:sz="0" w:space="0" w:color="auto"/>
            <w:bottom w:val="none" w:sz="0" w:space="0" w:color="auto"/>
            <w:right w:val="none" w:sz="0" w:space="0" w:color="auto"/>
          </w:divBdr>
        </w:div>
        <w:div w:id="1086805017">
          <w:marLeft w:val="480"/>
          <w:marRight w:val="0"/>
          <w:marTop w:val="0"/>
          <w:marBottom w:val="0"/>
          <w:divBdr>
            <w:top w:val="none" w:sz="0" w:space="0" w:color="auto"/>
            <w:left w:val="none" w:sz="0" w:space="0" w:color="auto"/>
            <w:bottom w:val="none" w:sz="0" w:space="0" w:color="auto"/>
            <w:right w:val="none" w:sz="0" w:space="0" w:color="auto"/>
          </w:divBdr>
        </w:div>
        <w:div w:id="1636377186">
          <w:marLeft w:val="480"/>
          <w:marRight w:val="0"/>
          <w:marTop w:val="0"/>
          <w:marBottom w:val="0"/>
          <w:divBdr>
            <w:top w:val="none" w:sz="0" w:space="0" w:color="auto"/>
            <w:left w:val="none" w:sz="0" w:space="0" w:color="auto"/>
            <w:bottom w:val="none" w:sz="0" w:space="0" w:color="auto"/>
            <w:right w:val="none" w:sz="0" w:space="0" w:color="auto"/>
          </w:divBdr>
        </w:div>
        <w:div w:id="149176853">
          <w:marLeft w:val="480"/>
          <w:marRight w:val="0"/>
          <w:marTop w:val="0"/>
          <w:marBottom w:val="0"/>
          <w:divBdr>
            <w:top w:val="none" w:sz="0" w:space="0" w:color="auto"/>
            <w:left w:val="none" w:sz="0" w:space="0" w:color="auto"/>
            <w:bottom w:val="none" w:sz="0" w:space="0" w:color="auto"/>
            <w:right w:val="none" w:sz="0" w:space="0" w:color="auto"/>
          </w:divBdr>
        </w:div>
        <w:div w:id="1050496263">
          <w:marLeft w:val="480"/>
          <w:marRight w:val="0"/>
          <w:marTop w:val="0"/>
          <w:marBottom w:val="0"/>
          <w:divBdr>
            <w:top w:val="none" w:sz="0" w:space="0" w:color="auto"/>
            <w:left w:val="none" w:sz="0" w:space="0" w:color="auto"/>
            <w:bottom w:val="none" w:sz="0" w:space="0" w:color="auto"/>
            <w:right w:val="none" w:sz="0" w:space="0" w:color="auto"/>
          </w:divBdr>
        </w:div>
        <w:div w:id="787168364">
          <w:marLeft w:val="480"/>
          <w:marRight w:val="0"/>
          <w:marTop w:val="0"/>
          <w:marBottom w:val="0"/>
          <w:divBdr>
            <w:top w:val="none" w:sz="0" w:space="0" w:color="auto"/>
            <w:left w:val="none" w:sz="0" w:space="0" w:color="auto"/>
            <w:bottom w:val="none" w:sz="0" w:space="0" w:color="auto"/>
            <w:right w:val="none" w:sz="0" w:space="0" w:color="auto"/>
          </w:divBdr>
        </w:div>
        <w:div w:id="565991530">
          <w:marLeft w:val="480"/>
          <w:marRight w:val="0"/>
          <w:marTop w:val="0"/>
          <w:marBottom w:val="0"/>
          <w:divBdr>
            <w:top w:val="none" w:sz="0" w:space="0" w:color="auto"/>
            <w:left w:val="none" w:sz="0" w:space="0" w:color="auto"/>
            <w:bottom w:val="none" w:sz="0" w:space="0" w:color="auto"/>
            <w:right w:val="none" w:sz="0" w:space="0" w:color="auto"/>
          </w:divBdr>
        </w:div>
        <w:div w:id="1855026810">
          <w:marLeft w:val="480"/>
          <w:marRight w:val="0"/>
          <w:marTop w:val="0"/>
          <w:marBottom w:val="0"/>
          <w:divBdr>
            <w:top w:val="none" w:sz="0" w:space="0" w:color="auto"/>
            <w:left w:val="none" w:sz="0" w:space="0" w:color="auto"/>
            <w:bottom w:val="none" w:sz="0" w:space="0" w:color="auto"/>
            <w:right w:val="none" w:sz="0" w:space="0" w:color="auto"/>
          </w:divBdr>
        </w:div>
        <w:div w:id="1078133240">
          <w:marLeft w:val="480"/>
          <w:marRight w:val="0"/>
          <w:marTop w:val="0"/>
          <w:marBottom w:val="0"/>
          <w:divBdr>
            <w:top w:val="none" w:sz="0" w:space="0" w:color="auto"/>
            <w:left w:val="none" w:sz="0" w:space="0" w:color="auto"/>
            <w:bottom w:val="none" w:sz="0" w:space="0" w:color="auto"/>
            <w:right w:val="none" w:sz="0" w:space="0" w:color="auto"/>
          </w:divBdr>
        </w:div>
      </w:divsChild>
    </w:div>
    <w:div w:id="579826208">
      <w:bodyDiv w:val="1"/>
      <w:marLeft w:val="0"/>
      <w:marRight w:val="0"/>
      <w:marTop w:val="0"/>
      <w:marBottom w:val="0"/>
      <w:divBdr>
        <w:top w:val="none" w:sz="0" w:space="0" w:color="auto"/>
        <w:left w:val="none" w:sz="0" w:space="0" w:color="auto"/>
        <w:bottom w:val="none" w:sz="0" w:space="0" w:color="auto"/>
        <w:right w:val="none" w:sz="0" w:space="0" w:color="auto"/>
      </w:divBdr>
    </w:div>
    <w:div w:id="580913563">
      <w:bodyDiv w:val="1"/>
      <w:marLeft w:val="0"/>
      <w:marRight w:val="0"/>
      <w:marTop w:val="0"/>
      <w:marBottom w:val="0"/>
      <w:divBdr>
        <w:top w:val="none" w:sz="0" w:space="0" w:color="auto"/>
        <w:left w:val="none" w:sz="0" w:space="0" w:color="auto"/>
        <w:bottom w:val="none" w:sz="0" w:space="0" w:color="auto"/>
        <w:right w:val="none" w:sz="0" w:space="0" w:color="auto"/>
      </w:divBdr>
    </w:div>
    <w:div w:id="581377886">
      <w:bodyDiv w:val="1"/>
      <w:marLeft w:val="0"/>
      <w:marRight w:val="0"/>
      <w:marTop w:val="0"/>
      <w:marBottom w:val="0"/>
      <w:divBdr>
        <w:top w:val="none" w:sz="0" w:space="0" w:color="auto"/>
        <w:left w:val="none" w:sz="0" w:space="0" w:color="auto"/>
        <w:bottom w:val="none" w:sz="0" w:space="0" w:color="auto"/>
        <w:right w:val="none" w:sz="0" w:space="0" w:color="auto"/>
      </w:divBdr>
    </w:div>
    <w:div w:id="581917719">
      <w:bodyDiv w:val="1"/>
      <w:marLeft w:val="0"/>
      <w:marRight w:val="0"/>
      <w:marTop w:val="0"/>
      <w:marBottom w:val="0"/>
      <w:divBdr>
        <w:top w:val="none" w:sz="0" w:space="0" w:color="auto"/>
        <w:left w:val="none" w:sz="0" w:space="0" w:color="auto"/>
        <w:bottom w:val="none" w:sz="0" w:space="0" w:color="auto"/>
        <w:right w:val="none" w:sz="0" w:space="0" w:color="auto"/>
      </w:divBdr>
    </w:div>
    <w:div w:id="582030417">
      <w:bodyDiv w:val="1"/>
      <w:marLeft w:val="0"/>
      <w:marRight w:val="0"/>
      <w:marTop w:val="0"/>
      <w:marBottom w:val="0"/>
      <w:divBdr>
        <w:top w:val="none" w:sz="0" w:space="0" w:color="auto"/>
        <w:left w:val="none" w:sz="0" w:space="0" w:color="auto"/>
        <w:bottom w:val="none" w:sz="0" w:space="0" w:color="auto"/>
        <w:right w:val="none" w:sz="0" w:space="0" w:color="auto"/>
      </w:divBdr>
    </w:div>
    <w:div w:id="582299946">
      <w:bodyDiv w:val="1"/>
      <w:marLeft w:val="0"/>
      <w:marRight w:val="0"/>
      <w:marTop w:val="0"/>
      <w:marBottom w:val="0"/>
      <w:divBdr>
        <w:top w:val="none" w:sz="0" w:space="0" w:color="auto"/>
        <w:left w:val="none" w:sz="0" w:space="0" w:color="auto"/>
        <w:bottom w:val="none" w:sz="0" w:space="0" w:color="auto"/>
        <w:right w:val="none" w:sz="0" w:space="0" w:color="auto"/>
      </w:divBdr>
    </w:div>
    <w:div w:id="582765145">
      <w:bodyDiv w:val="1"/>
      <w:marLeft w:val="0"/>
      <w:marRight w:val="0"/>
      <w:marTop w:val="0"/>
      <w:marBottom w:val="0"/>
      <w:divBdr>
        <w:top w:val="none" w:sz="0" w:space="0" w:color="auto"/>
        <w:left w:val="none" w:sz="0" w:space="0" w:color="auto"/>
        <w:bottom w:val="none" w:sz="0" w:space="0" w:color="auto"/>
        <w:right w:val="none" w:sz="0" w:space="0" w:color="auto"/>
      </w:divBdr>
      <w:divsChild>
        <w:div w:id="380599891">
          <w:marLeft w:val="480"/>
          <w:marRight w:val="0"/>
          <w:marTop w:val="0"/>
          <w:marBottom w:val="0"/>
          <w:divBdr>
            <w:top w:val="none" w:sz="0" w:space="0" w:color="auto"/>
            <w:left w:val="none" w:sz="0" w:space="0" w:color="auto"/>
            <w:bottom w:val="none" w:sz="0" w:space="0" w:color="auto"/>
            <w:right w:val="none" w:sz="0" w:space="0" w:color="auto"/>
          </w:divBdr>
        </w:div>
        <w:div w:id="1587884440">
          <w:marLeft w:val="480"/>
          <w:marRight w:val="0"/>
          <w:marTop w:val="0"/>
          <w:marBottom w:val="0"/>
          <w:divBdr>
            <w:top w:val="none" w:sz="0" w:space="0" w:color="auto"/>
            <w:left w:val="none" w:sz="0" w:space="0" w:color="auto"/>
            <w:bottom w:val="none" w:sz="0" w:space="0" w:color="auto"/>
            <w:right w:val="none" w:sz="0" w:space="0" w:color="auto"/>
          </w:divBdr>
        </w:div>
        <w:div w:id="958221648">
          <w:marLeft w:val="480"/>
          <w:marRight w:val="0"/>
          <w:marTop w:val="0"/>
          <w:marBottom w:val="0"/>
          <w:divBdr>
            <w:top w:val="none" w:sz="0" w:space="0" w:color="auto"/>
            <w:left w:val="none" w:sz="0" w:space="0" w:color="auto"/>
            <w:bottom w:val="none" w:sz="0" w:space="0" w:color="auto"/>
            <w:right w:val="none" w:sz="0" w:space="0" w:color="auto"/>
          </w:divBdr>
        </w:div>
        <w:div w:id="175968151">
          <w:marLeft w:val="480"/>
          <w:marRight w:val="0"/>
          <w:marTop w:val="0"/>
          <w:marBottom w:val="0"/>
          <w:divBdr>
            <w:top w:val="none" w:sz="0" w:space="0" w:color="auto"/>
            <w:left w:val="none" w:sz="0" w:space="0" w:color="auto"/>
            <w:bottom w:val="none" w:sz="0" w:space="0" w:color="auto"/>
            <w:right w:val="none" w:sz="0" w:space="0" w:color="auto"/>
          </w:divBdr>
        </w:div>
        <w:div w:id="777456480">
          <w:marLeft w:val="480"/>
          <w:marRight w:val="0"/>
          <w:marTop w:val="0"/>
          <w:marBottom w:val="0"/>
          <w:divBdr>
            <w:top w:val="none" w:sz="0" w:space="0" w:color="auto"/>
            <w:left w:val="none" w:sz="0" w:space="0" w:color="auto"/>
            <w:bottom w:val="none" w:sz="0" w:space="0" w:color="auto"/>
            <w:right w:val="none" w:sz="0" w:space="0" w:color="auto"/>
          </w:divBdr>
        </w:div>
        <w:div w:id="1816070926">
          <w:marLeft w:val="480"/>
          <w:marRight w:val="0"/>
          <w:marTop w:val="0"/>
          <w:marBottom w:val="0"/>
          <w:divBdr>
            <w:top w:val="none" w:sz="0" w:space="0" w:color="auto"/>
            <w:left w:val="none" w:sz="0" w:space="0" w:color="auto"/>
            <w:bottom w:val="none" w:sz="0" w:space="0" w:color="auto"/>
            <w:right w:val="none" w:sz="0" w:space="0" w:color="auto"/>
          </w:divBdr>
        </w:div>
        <w:div w:id="354813749">
          <w:marLeft w:val="480"/>
          <w:marRight w:val="0"/>
          <w:marTop w:val="0"/>
          <w:marBottom w:val="0"/>
          <w:divBdr>
            <w:top w:val="none" w:sz="0" w:space="0" w:color="auto"/>
            <w:left w:val="none" w:sz="0" w:space="0" w:color="auto"/>
            <w:bottom w:val="none" w:sz="0" w:space="0" w:color="auto"/>
            <w:right w:val="none" w:sz="0" w:space="0" w:color="auto"/>
          </w:divBdr>
        </w:div>
        <w:div w:id="2016104934">
          <w:marLeft w:val="480"/>
          <w:marRight w:val="0"/>
          <w:marTop w:val="0"/>
          <w:marBottom w:val="0"/>
          <w:divBdr>
            <w:top w:val="none" w:sz="0" w:space="0" w:color="auto"/>
            <w:left w:val="none" w:sz="0" w:space="0" w:color="auto"/>
            <w:bottom w:val="none" w:sz="0" w:space="0" w:color="auto"/>
            <w:right w:val="none" w:sz="0" w:space="0" w:color="auto"/>
          </w:divBdr>
        </w:div>
        <w:div w:id="306594334">
          <w:marLeft w:val="480"/>
          <w:marRight w:val="0"/>
          <w:marTop w:val="0"/>
          <w:marBottom w:val="0"/>
          <w:divBdr>
            <w:top w:val="none" w:sz="0" w:space="0" w:color="auto"/>
            <w:left w:val="none" w:sz="0" w:space="0" w:color="auto"/>
            <w:bottom w:val="none" w:sz="0" w:space="0" w:color="auto"/>
            <w:right w:val="none" w:sz="0" w:space="0" w:color="auto"/>
          </w:divBdr>
        </w:div>
        <w:div w:id="436292494">
          <w:marLeft w:val="480"/>
          <w:marRight w:val="0"/>
          <w:marTop w:val="0"/>
          <w:marBottom w:val="0"/>
          <w:divBdr>
            <w:top w:val="none" w:sz="0" w:space="0" w:color="auto"/>
            <w:left w:val="none" w:sz="0" w:space="0" w:color="auto"/>
            <w:bottom w:val="none" w:sz="0" w:space="0" w:color="auto"/>
            <w:right w:val="none" w:sz="0" w:space="0" w:color="auto"/>
          </w:divBdr>
        </w:div>
        <w:div w:id="875776512">
          <w:marLeft w:val="480"/>
          <w:marRight w:val="0"/>
          <w:marTop w:val="0"/>
          <w:marBottom w:val="0"/>
          <w:divBdr>
            <w:top w:val="none" w:sz="0" w:space="0" w:color="auto"/>
            <w:left w:val="none" w:sz="0" w:space="0" w:color="auto"/>
            <w:bottom w:val="none" w:sz="0" w:space="0" w:color="auto"/>
            <w:right w:val="none" w:sz="0" w:space="0" w:color="auto"/>
          </w:divBdr>
        </w:div>
        <w:div w:id="2068646592">
          <w:marLeft w:val="480"/>
          <w:marRight w:val="0"/>
          <w:marTop w:val="0"/>
          <w:marBottom w:val="0"/>
          <w:divBdr>
            <w:top w:val="none" w:sz="0" w:space="0" w:color="auto"/>
            <w:left w:val="none" w:sz="0" w:space="0" w:color="auto"/>
            <w:bottom w:val="none" w:sz="0" w:space="0" w:color="auto"/>
            <w:right w:val="none" w:sz="0" w:space="0" w:color="auto"/>
          </w:divBdr>
        </w:div>
        <w:div w:id="1645235056">
          <w:marLeft w:val="480"/>
          <w:marRight w:val="0"/>
          <w:marTop w:val="0"/>
          <w:marBottom w:val="0"/>
          <w:divBdr>
            <w:top w:val="none" w:sz="0" w:space="0" w:color="auto"/>
            <w:left w:val="none" w:sz="0" w:space="0" w:color="auto"/>
            <w:bottom w:val="none" w:sz="0" w:space="0" w:color="auto"/>
            <w:right w:val="none" w:sz="0" w:space="0" w:color="auto"/>
          </w:divBdr>
        </w:div>
        <w:div w:id="900795860">
          <w:marLeft w:val="480"/>
          <w:marRight w:val="0"/>
          <w:marTop w:val="0"/>
          <w:marBottom w:val="0"/>
          <w:divBdr>
            <w:top w:val="none" w:sz="0" w:space="0" w:color="auto"/>
            <w:left w:val="none" w:sz="0" w:space="0" w:color="auto"/>
            <w:bottom w:val="none" w:sz="0" w:space="0" w:color="auto"/>
            <w:right w:val="none" w:sz="0" w:space="0" w:color="auto"/>
          </w:divBdr>
        </w:div>
        <w:div w:id="20011221">
          <w:marLeft w:val="480"/>
          <w:marRight w:val="0"/>
          <w:marTop w:val="0"/>
          <w:marBottom w:val="0"/>
          <w:divBdr>
            <w:top w:val="none" w:sz="0" w:space="0" w:color="auto"/>
            <w:left w:val="none" w:sz="0" w:space="0" w:color="auto"/>
            <w:bottom w:val="none" w:sz="0" w:space="0" w:color="auto"/>
            <w:right w:val="none" w:sz="0" w:space="0" w:color="auto"/>
          </w:divBdr>
        </w:div>
        <w:div w:id="290401082">
          <w:marLeft w:val="480"/>
          <w:marRight w:val="0"/>
          <w:marTop w:val="0"/>
          <w:marBottom w:val="0"/>
          <w:divBdr>
            <w:top w:val="none" w:sz="0" w:space="0" w:color="auto"/>
            <w:left w:val="none" w:sz="0" w:space="0" w:color="auto"/>
            <w:bottom w:val="none" w:sz="0" w:space="0" w:color="auto"/>
            <w:right w:val="none" w:sz="0" w:space="0" w:color="auto"/>
          </w:divBdr>
        </w:div>
        <w:div w:id="1868525885">
          <w:marLeft w:val="480"/>
          <w:marRight w:val="0"/>
          <w:marTop w:val="0"/>
          <w:marBottom w:val="0"/>
          <w:divBdr>
            <w:top w:val="none" w:sz="0" w:space="0" w:color="auto"/>
            <w:left w:val="none" w:sz="0" w:space="0" w:color="auto"/>
            <w:bottom w:val="none" w:sz="0" w:space="0" w:color="auto"/>
            <w:right w:val="none" w:sz="0" w:space="0" w:color="auto"/>
          </w:divBdr>
        </w:div>
        <w:div w:id="1552156284">
          <w:marLeft w:val="480"/>
          <w:marRight w:val="0"/>
          <w:marTop w:val="0"/>
          <w:marBottom w:val="0"/>
          <w:divBdr>
            <w:top w:val="none" w:sz="0" w:space="0" w:color="auto"/>
            <w:left w:val="none" w:sz="0" w:space="0" w:color="auto"/>
            <w:bottom w:val="none" w:sz="0" w:space="0" w:color="auto"/>
            <w:right w:val="none" w:sz="0" w:space="0" w:color="auto"/>
          </w:divBdr>
        </w:div>
        <w:div w:id="1136265905">
          <w:marLeft w:val="480"/>
          <w:marRight w:val="0"/>
          <w:marTop w:val="0"/>
          <w:marBottom w:val="0"/>
          <w:divBdr>
            <w:top w:val="none" w:sz="0" w:space="0" w:color="auto"/>
            <w:left w:val="none" w:sz="0" w:space="0" w:color="auto"/>
            <w:bottom w:val="none" w:sz="0" w:space="0" w:color="auto"/>
            <w:right w:val="none" w:sz="0" w:space="0" w:color="auto"/>
          </w:divBdr>
        </w:div>
        <w:div w:id="1042824822">
          <w:marLeft w:val="480"/>
          <w:marRight w:val="0"/>
          <w:marTop w:val="0"/>
          <w:marBottom w:val="0"/>
          <w:divBdr>
            <w:top w:val="none" w:sz="0" w:space="0" w:color="auto"/>
            <w:left w:val="none" w:sz="0" w:space="0" w:color="auto"/>
            <w:bottom w:val="none" w:sz="0" w:space="0" w:color="auto"/>
            <w:right w:val="none" w:sz="0" w:space="0" w:color="auto"/>
          </w:divBdr>
        </w:div>
        <w:div w:id="1451701157">
          <w:marLeft w:val="480"/>
          <w:marRight w:val="0"/>
          <w:marTop w:val="0"/>
          <w:marBottom w:val="0"/>
          <w:divBdr>
            <w:top w:val="none" w:sz="0" w:space="0" w:color="auto"/>
            <w:left w:val="none" w:sz="0" w:space="0" w:color="auto"/>
            <w:bottom w:val="none" w:sz="0" w:space="0" w:color="auto"/>
            <w:right w:val="none" w:sz="0" w:space="0" w:color="auto"/>
          </w:divBdr>
        </w:div>
        <w:div w:id="1501042255">
          <w:marLeft w:val="480"/>
          <w:marRight w:val="0"/>
          <w:marTop w:val="0"/>
          <w:marBottom w:val="0"/>
          <w:divBdr>
            <w:top w:val="none" w:sz="0" w:space="0" w:color="auto"/>
            <w:left w:val="none" w:sz="0" w:space="0" w:color="auto"/>
            <w:bottom w:val="none" w:sz="0" w:space="0" w:color="auto"/>
            <w:right w:val="none" w:sz="0" w:space="0" w:color="auto"/>
          </w:divBdr>
        </w:div>
        <w:div w:id="1592542983">
          <w:marLeft w:val="480"/>
          <w:marRight w:val="0"/>
          <w:marTop w:val="0"/>
          <w:marBottom w:val="0"/>
          <w:divBdr>
            <w:top w:val="none" w:sz="0" w:space="0" w:color="auto"/>
            <w:left w:val="none" w:sz="0" w:space="0" w:color="auto"/>
            <w:bottom w:val="none" w:sz="0" w:space="0" w:color="auto"/>
            <w:right w:val="none" w:sz="0" w:space="0" w:color="auto"/>
          </w:divBdr>
        </w:div>
        <w:div w:id="1932273024">
          <w:marLeft w:val="480"/>
          <w:marRight w:val="0"/>
          <w:marTop w:val="0"/>
          <w:marBottom w:val="0"/>
          <w:divBdr>
            <w:top w:val="none" w:sz="0" w:space="0" w:color="auto"/>
            <w:left w:val="none" w:sz="0" w:space="0" w:color="auto"/>
            <w:bottom w:val="none" w:sz="0" w:space="0" w:color="auto"/>
            <w:right w:val="none" w:sz="0" w:space="0" w:color="auto"/>
          </w:divBdr>
        </w:div>
        <w:div w:id="715275767">
          <w:marLeft w:val="480"/>
          <w:marRight w:val="0"/>
          <w:marTop w:val="0"/>
          <w:marBottom w:val="0"/>
          <w:divBdr>
            <w:top w:val="none" w:sz="0" w:space="0" w:color="auto"/>
            <w:left w:val="none" w:sz="0" w:space="0" w:color="auto"/>
            <w:bottom w:val="none" w:sz="0" w:space="0" w:color="auto"/>
            <w:right w:val="none" w:sz="0" w:space="0" w:color="auto"/>
          </w:divBdr>
        </w:div>
        <w:div w:id="1121412330">
          <w:marLeft w:val="480"/>
          <w:marRight w:val="0"/>
          <w:marTop w:val="0"/>
          <w:marBottom w:val="0"/>
          <w:divBdr>
            <w:top w:val="none" w:sz="0" w:space="0" w:color="auto"/>
            <w:left w:val="none" w:sz="0" w:space="0" w:color="auto"/>
            <w:bottom w:val="none" w:sz="0" w:space="0" w:color="auto"/>
            <w:right w:val="none" w:sz="0" w:space="0" w:color="auto"/>
          </w:divBdr>
        </w:div>
        <w:div w:id="437331272">
          <w:marLeft w:val="480"/>
          <w:marRight w:val="0"/>
          <w:marTop w:val="0"/>
          <w:marBottom w:val="0"/>
          <w:divBdr>
            <w:top w:val="none" w:sz="0" w:space="0" w:color="auto"/>
            <w:left w:val="none" w:sz="0" w:space="0" w:color="auto"/>
            <w:bottom w:val="none" w:sz="0" w:space="0" w:color="auto"/>
            <w:right w:val="none" w:sz="0" w:space="0" w:color="auto"/>
          </w:divBdr>
        </w:div>
        <w:div w:id="1377856054">
          <w:marLeft w:val="480"/>
          <w:marRight w:val="0"/>
          <w:marTop w:val="0"/>
          <w:marBottom w:val="0"/>
          <w:divBdr>
            <w:top w:val="none" w:sz="0" w:space="0" w:color="auto"/>
            <w:left w:val="none" w:sz="0" w:space="0" w:color="auto"/>
            <w:bottom w:val="none" w:sz="0" w:space="0" w:color="auto"/>
            <w:right w:val="none" w:sz="0" w:space="0" w:color="auto"/>
          </w:divBdr>
        </w:div>
        <w:div w:id="844629158">
          <w:marLeft w:val="480"/>
          <w:marRight w:val="0"/>
          <w:marTop w:val="0"/>
          <w:marBottom w:val="0"/>
          <w:divBdr>
            <w:top w:val="none" w:sz="0" w:space="0" w:color="auto"/>
            <w:left w:val="none" w:sz="0" w:space="0" w:color="auto"/>
            <w:bottom w:val="none" w:sz="0" w:space="0" w:color="auto"/>
            <w:right w:val="none" w:sz="0" w:space="0" w:color="auto"/>
          </w:divBdr>
        </w:div>
        <w:div w:id="1788936296">
          <w:marLeft w:val="480"/>
          <w:marRight w:val="0"/>
          <w:marTop w:val="0"/>
          <w:marBottom w:val="0"/>
          <w:divBdr>
            <w:top w:val="none" w:sz="0" w:space="0" w:color="auto"/>
            <w:left w:val="none" w:sz="0" w:space="0" w:color="auto"/>
            <w:bottom w:val="none" w:sz="0" w:space="0" w:color="auto"/>
            <w:right w:val="none" w:sz="0" w:space="0" w:color="auto"/>
          </w:divBdr>
        </w:div>
        <w:div w:id="696198193">
          <w:marLeft w:val="480"/>
          <w:marRight w:val="0"/>
          <w:marTop w:val="0"/>
          <w:marBottom w:val="0"/>
          <w:divBdr>
            <w:top w:val="none" w:sz="0" w:space="0" w:color="auto"/>
            <w:left w:val="none" w:sz="0" w:space="0" w:color="auto"/>
            <w:bottom w:val="none" w:sz="0" w:space="0" w:color="auto"/>
            <w:right w:val="none" w:sz="0" w:space="0" w:color="auto"/>
          </w:divBdr>
        </w:div>
        <w:div w:id="290093159">
          <w:marLeft w:val="480"/>
          <w:marRight w:val="0"/>
          <w:marTop w:val="0"/>
          <w:marBottom w:val="0"/>
          <w:divBdr>
            <w:top w:val="none" w:sz="0" w:space="0" w:color="auto"/>
            <w:left w:val="none" w:sz="0" w:space="0" w:color="auto"/>
            <w:bottom w:val="none" w:sz="0" w:space="0" w:color="auto"/>
            <w:right w:val="none" w:sz="0" w:space="0" w:color="auto"/>
          </w:divBdr>
        </w:div>
        <w:div w:id="1130057566">
          <w:marLeft w:val="480"/>
          <w:marRight w:val="0"/>
          <w:marTop w:val="0"/>
          <w:marBottom w:val="0"/>
          <w:divBdr>
            <w:top w:val="none" w:sz="0" w:space="0" w:color="auto"/>
            <w:left w:val="none" w:sz="0" w:space="0" w:color="auto"/>
            <w:bottom w:val="none" w:sz="0" w:space="0" w:color="auto"/>
            <w:right w:val="none" w:sz="0" w:space="0" w:color="auto"/>
          </w:divBdr>
        </w:div>
        <w:div w:id="1576471110">
          <w:marLeft w:val="480"/>
          <w:marRight w:val="0"/>
          <w:marTop w:val="0"/>
          <w:marBottom w:val="0"/>
          <w:divBdr>
            <w:top w:val="none" w:sz="0" w:space="0" w:color="auto"/>
            <w:left w:val="none" w:sz="0" w:space="0" w:color="auto"/>
            <w:bottom w:val="none" w:sz="0" w:space="0" w:color="auto"/>
            <w:right w:val="none" w:sz="0" w:space="0" w:color="auto"/>
          </w:divBdr>
        </w:div>
        <w:div w:id="900403434">
          <w:marLeft w:val="480"/>
          <w:marRight w:val="0"/>
          <w:marTop w:val="0"/>
          <w:marBottom w:val="0"/>
          <w:divBdr>
            <w:top w:val="none" w:sz="0" w:space="0" w:color="auto"/>
            <w:left w:val="none" w:sz="0" w:space="0" w:color="auto"/>
            <w:bottom w:val="none" w:sz="0" w:space="0" w:color="auto"/>
            <w:right w:val="none" w:sz="0" w:space="0" w:color="auto"/>
          </w:divBdr>
        </w:div>
        <w:div w:id="2068992418">
          <w:marLeft w:val="480"/>
          <w:marRight w:val="0"/>
          <w:marTop w:val="0"/>
          <w:marBottom w:val="0"/>
          <w:divBdr>
            <w:top w:val="none" w:sz="0" w:space="0" w:color="auto"/>
            <w:left w:val="none" w:sz="0" w:space="0" w:color="auto"/>
            <w:bottom w:val="none" w:sz="0" w:space="0" w:color="auto"/>
            <w:right w:val="none" w:sz="0" w:space="0" w:color="auto"/>
          </w:divBdr>
        </w:div>
        <w:div w:id="1111902367">
          <w:marLeft w:val="480"/>
          <w:marRight w:val="0"/>
          <w:marTop w:val="0"/>
          <w:marBottom w:val="0"/>
          <w:divBdr>
            <w:top w:val="none" w:sz="0" w:space="0" w:color="auto"/>
            <w:left w:val="none" w:sz="0" w:space="0" w:color="auto"/>
            <w:bottom w:val="none" w:sz="0" w:space="0" w:color="auto"/>
            <w:right w:val="none" w:sz="0" w:space="0" w:color="auto"/>
          </w:divBdr>
        </w:div>
        <w:div w:id="105933307">
          <w:marLeft w:val="480"/>
          <w:marRight w:val="0"/>
          <w:marTop w:val="0"/>
          <w:marBottom w:val="0"/>
          <w:divBdr>
            <w:top w:val="none" w:sz="0" w:space="0" w:color="auto"/>
            <w:left w:val="none" w:sz="0" w:space="0" w:color="auto"/>
            <w:bottom w:val="none" w:sz="0" w:space="0" w:color="auto"/>
            <w:right w:val="none" w:sz="0" w:space="0" w:color="auto"/>
          </w:divBdr>
        </w:div>
        <w:div w:id="1952468075">
          <w:marLeft w:val="480"/>
          <w:marRight w:val="0"/>
          <w:marTop w:val="0"/>
          <w:marBottom w:val="0"/>
          <w:divBdr>
            <w:top w:val="none" w:sz="0" w:space="0" w:color="auto"/>
            <w:left w:val="none" w:sz="0" w:space="0" w:color="auto"/>
            <w:bottom w:val="none" w:sz="0" w:space="0" w:color="auto"/>
            <w:right w:val="none" w:sz="0" w:space="0" w:color="auto"/>
          </w:divBdr>
        </w:div>
        <w:div w:id="850265740">
          <w:marLeft w:val="480"/>
          <w:marRight w:val="0"/>
          <w:marTop w:val="0"/>
          <w:marBottom w:val="0"/>
          <w:divBdr>
            <w:top w:val="none" w:sz="0" w:space="0" w:color="auto"/>
            <w:left w:val="none" w:sz="0" w:space="0" w:color="auto"/>
            <w:bottom w:val="none" w:sz="0" w:space="0" w:color="auto"/>
            <w:right w:val="none" w:sz="0" w:space="0" w:color="auto"/>
          </w:divBdr>
        </w:div>
        <w:div w:id="595288685">
          <w:marLeft w:val="480"/>
          <w:marRight w:val="0"/>
          <w:marTop w:val="0"/>
          <w:marBottom w:val="0"/>
          <w:divBdr>
            <w:top w:val="none" w:sz="0" w:space="0" w:color="auto"/>
            <w:left w:val="none" w:sz="0" w:space="0" w:color="auto"/>
            <w:bottom w:val="none" w:sz="0" w:space="0" w:color="auto"/>
            <w:right w:val="none" w:sz="0" w:space="0" w:color="auto"/>
          </w:divBdr>
        </w:div>
        <w:div w:id="539128457">
          <w:marLeft w:val="480"/>
          <w:marRight w:val="0"/>
          <w:marTop w:val="0"/>
          <w:marBottom w:val="0"/>
          <w:divBdr>
            <w:top w:val="none" w:sz="0" w:space="0" w:color="auto"/>
            <w:left w:val="none" w:sz="0" w:space="0" w:color="auto"/>
            <w:bottom w:val="none" w:sz="0" w:space="0" w:color="auto"/>
            <w:right w:val="none" w:sz="0" w:space="0" w:color="auto"/>
          </w:divBdr>
        </w:div>
        <w:div w:id="368187570">
          <w:marLeft w:val="480"/>
          <w:marRight w:val="0"/>
          <w:marTop w:val="0"/>
          <w:marBottom w:val="0"/>
          <w:divBdr>
            <w:top w:val="none" w:sz="0" w:space="0" w:color="auto"/>
            <w:left w:val="none" w:sz="0" w:space="0" w:color="auto"/>
            <w:bottom w:val="none" w:sz="0" w:space="0" w:color="auto"/>
            <w:right w:val="none" w:sz="0" w:space="0" w:color="auto"/>
          </w:divBdr>
        </w:div>
        <w:div w:id="1708531955">
          <w:marLeft w:val="480"/>
          <w:marRight w:val="0"/>
          <w:marTop w:val="0"/>
          <w:marBottom w:val="0"/>
          <w:divBdr>
            <w:top w:val="none" w:sz="0" w:space="0" w:color="auto"/>
            <w:left w:val="none" w:sz="0" w:space="0" w:color="auto"/>
            <w:bottom w:val="none" w:sz="0" w:space="0" w:color="auto"/>
            <w:right w:val="none" w:sz="0" w:space="0" w:color="auto"/>
          </w:divBdr>
        </w:div>
        <w:div w:id="745538916">
          <w:marLeft w:val="480"/>
          <w:marRight w:val="0"/>
          <w:marTop w:val="0"/>
          <w:marBottom w:val="0"/>
          <w:divBdr>
            <w:top w:val="none" w:sz="0" w:space="0" w:color="auto"/>
            <w:left w:val="none" w:sz="0" w:space="0" w:color="auto"/>
            <w:bottom w:val="none" w:sz="0" w:space="0" w:color="auto"/>
            <w:right w:val="none" w:sz="0" w:space="0" w:color="auto"/>
          </w:divBdr>
        </w:div>
        <w:div w:id="1257205064">
          <w:marLeft w:val="480"/>
          <w:marRight w:val="0"/>
          <w:marTop w:val="0"/>
          <w:marBottom w:val="0"/>
          <w:divBdr>
            <w:top w:val="none" w:sz="0" w:space="0" w:color="auto"/>
            <w:left w:val="none" w:sz="0" w:space="0" w:color="auto"/>
            <w:bottom w:val="none" w:sz="0" w:space="0" w:color="auto"/>
            <w:right w:val="none" w:sz="0" w:space="0" w:color="auto"/>
          </w:divBdr>
        </w:div>
        <w:div w:id="51974987">
          <w:marLeft w:val="480"/>
          <w:marRight w:val="0"/>
          <w:marTop w:val="0"/>
          <w:marBottom w:val="0"/>
          <w:divBdr>
            <w:top w:val="none" w:sz="0" w:space="0" w:color="auto"/>
            <w:left w:val="none" w:sz="0" w:space="0" w:color="auto"/>
            <w:bottom w:val="none" w:sz="0" w:space="0" w:color="auto"/>
            <w:right w:val="none" w:sz="0" w:space="0" w:color="auto"/>
          </w:divBdr>
        </w:div>
      </w:divsChild>
    </w:div>
    <w:div w:id="583609919">
      <w:bodyDiv w:val="1"/>
      <w:marLeft w:val="0"/>
      <w:marRight w:val="0"/>
      <w:marTop w:val="0"/>
      <w:marBottom w:val="0"/>
      <w:divBdr>
        <w:top w:val="none" w:sz="0" w:space="0" w:color="auto"/>
        <w:left w:val="none" w:sz="0" w:space="0" w:color="auto"/>
        <w:bottom w:val="none" w:sz="0" w:space="0" w:color="auto"/>
        <w:right w:val="none" w:sz="0" w:space="0" w:color="auto"/>
      </w:divBdr>
    </w:div>
    <w:div w:id="583992957">
      <w:bodyDiv w:val="1"/>
      <w:marLeft w:val="0"/>
      <w:marRight w:val="0"/>
      <w:marTop w:val="0"/>
      <w:marBottom w:val="0"/>
      <w:divBdr>
        <w:top w:val="none" w:sz="0" w:space="0" w:color="auto"/>
        <w:left w:val="none" w:sz="0" w:space="0" w:color="auto"/>
        <w:bottom w:val="none" w:sz="0" w:space="0" w:color="auto"/>
        <w:right w:val="none" w:sz="0" w:space="0" w:color="auto"/>
      </w:divBdr>
    </w:div>
    <w:div w:id="584338655">
      <w:bodyDiv w:val="1"/>
      <w:marLeft w:val="0"/>
      <w:marRight w:val="0"/>
      <w:marTop w:val="0"/>
      <w:marBottom w:val="0"/>
      <w:divBdr>
        <w:top w:val="none" w:sz="0" w:space="0" w:color="auto"/>
        <w:left w:val="none" w:sz="0" w:space="0" w:color="auto"/>
        <w:bottom w:val="none" w:sz="0" w:space="0" w:color="auto"/>
        <w:right w:val="none" w:sz="0" w:space="0" w:color="auto"/>
      </w:divBdr>
    </w:div>
    <w:div w:id="584652581">
      <w:bodyDiv w:val="1"/>
      <w:marLeft w:val="0"/>
      <w:marRight w:val="0"/>
      <w:marTop w:val="0"/>
      <w:marBottom w:val="0"/>
      <w:divBdr>
        <w:top w:val="none" w:sz="0" w:space="0" w:color="auto"/>
        <w:left w:val="none" w:sz="0" w:space="0" w:color="auto"/>
        <w:bottom w:val="none" w:sz="0" w:space="0" w:color="auto"/>
        <w:right w:val="none" w:sz="0" w:space="0" w:color="auto"/>
      </w:divBdr>
    </w:div>
    <w:div w:id="585116765">
      <w:bodyDiv w:val="1"/>
      <w:marLeft w:val="0"/>
      <w:marRight w:val="0"/>
      <w:marTop w:val="0"/>
      <w:marBottom w:val="0"/>
      <w:divBdr>
        <w:top w:val="none" w:sz="0" w:space="0" w:color="auto"/>
        <w:left w:val="none" w:sz="0" w:space="0" w:color="auto"/>
        <w:bottom w:val="none" w:sz="0" w:space="0" w:color="auto"/>
        <w:right w:val="none" w:sz="0" w:space="0" w:color="auto"/>
      </w:divBdr>
    </w:div>
    <w:div w:id="586042825">
      <w:bodyDiv w:val="1"/>
      <w:marLeft w:val="0"/>
      <w:marRight w:val="0"/>
      <w:marTop w:val="0"/>
      <w:marBottom w:val="0"/>
      <w:divBdr>
        <w:top w:val="none" w:sz="0" w:space="0" w:color="auto"/>
        <w:left w:val="none" w:sz="0" w:space="0" w:color="auto"/>
        <w:bottom w:val="none" w:sz="0" w:space="0" w:color="auto"/>
        <w:right w:val="none" w:sz="0" w:space="0" w:color="auto"/>
      </w:divBdr>
    </w:div>
    <w:div w:id="586572208">
      <w:bodyDiv w:val="1"/>
      <w:marLeft w:val="0"/>
      <w:marRight w:val="0"/>
      <w:marTop w:val="0"/>
      <w:marBottom w:val="0"/>
      <w:divBdr>
        <w:top w:val="none" w:sz="0" w:space="0" w:color="auto"/>
        <w:left w:val="none" w:sz="0" w:space="0" w:color="auto"/>
        <w:bottom w:val="none" w:sz="0" w:space="0" w:color="auto"/>
        <w:right w:val="none" w:sz="0" w:space="0" w:color="auto"/>
      </w:divBdr>
    </w:div>
    <w:div w:id="587227184">
      <w:bodyDiv w:val="1"/>
      <w:marLeft w:val="0"/>
      <w:marRight w:val="0"/>
      <w:marTop w:val="0"/>
      <w:marBottom w:val="0"/>
      <w:divBdr>
        <w:top w:val="none" w:sz="0" w:space="0" w:color="auto"/>
        <w:left w:val="none" w:sz="0" w:space="0" w:color="auto"/>
        <w:bottom w:val="none" w:sz="0" w:space="0" w:color="auto"/>
        <w:right w:val="none" w:sz="0" w:space="0" w:color="auto"/>
      </w:divBdr>
    </w:div>
    <w:div w:id="587882354">
      <w:bodyDiv w:val="1"/>
      <w:marLeft w:val="0"/>
      <w:marRight w:val="0"/>
      <w:marTop w:val="0"/>
      <w:marBottom w:val="0"/>
      <w:divBdr>
        <w:top w:val="none" w:sz="0" w:space="0" w:color="auto"/>
        <w:left w:val="none" w:sz="0" w:space="0" w:color="auto"/>
        <w:bottom w:val="none" w:sz="0" w:space="0" w:color="auto"/>
        <w:right w:val="none" w:sz="0" w:space="0" w:color="auto"/>
      </w:divBdr>
    </w:div>
    <w:div w:id="588580874">
      <w:bodyDiv w:val="1"/>
      <w:marLeft w:val="0"/>
      <w:marRight w:val="0"/>
      <w:marTop w:val="0"/>
      <w:marBottom w:val="0"/>
      <w:divBdr>
        <w:top w:val="none" w:sz="0" w:space="0" w:color="auto"/>
        <w:left w:val="none" w:sz="0" w:space="0" w:color="auto"/>
        <w:bottom w:val="none" w:sz="0" w:space="0" w:color="auto"/>
        <w:right w:val="none" w:sz="0" w:space="0" w:color="auto"/>
      </w:divBdr>
      <w:divsChild>
        <w:div w:id="1895971249">
          <w:marLeft w:val="480"/>
          <w:marRight w:val="0"/>
          <w:marTop w:val="0"/>
          <w:marBottom w:val="0"/>
          <w:divBdr>
            <w:top w:val="none" w:sz="0" w:space="0" w:color="auto"/>
            <w:left w:val="none" w:sz="0" w:space="0" w:color="auto"/>
            <w:bottom w:val="none" w:sz="0" w:space="0" w:color="auto"/>
            <w:right w:val="none" w:sz="0" w:space="0" w:color="auto"/>
          </w:divBdr>
        </w:div>
        <w:div w:id="1583830657">
          <w:marLeft w:val="480"/>
          <w:marRight w:val="0"/>
          <w:marTop w:val="0"/>
          <w:marBottom w:val="0"/>
          <w:divBdr>
            <w:top w:val="none" w:sz="0" w:space="0" w:color="auto"/>
            <w:left w:val="none" w:sz="0" w:space="0" w:color="auto"/>
            <w:bottom w:val="none" w:sz="0" w:space="0" w:color="auto"/>
            <w:right w:val="none" w:sz="0" w:space="0" w:color="auto"/>
          </w:divBdr>
        </w:div>
        <w:div w:id="690031714">
          <w:marLeft w:val="480"/>
          <w:marRight w:val="0"/>
          <w:marTop w:val="0"/>
          <w:marBottom w:val="0"/>
          <w:divBdr>
            <w:top w:val="none" w:sz="0" w:space="0" w:color="auto"/>
            <w:left w:val="none" w:sz="0" w:space="0" w:color="auto"/>
            <w:bottom w:val="none" w:sz="0" w:space="0" w:color="auto"/>
            <w:right w:val="none" w:sz="0" w:space="0" w:color="auto"/>
          </w:divBdr>
        </w:div>
        <w:div w:id="501700066">
          <w:marLeft w:val="480"/>
          <w:marRight w:val="0"/>
          <w:marTop w:val="0"/>
          <w:marBottom w:val="0"/>
          <w:divBdr>
            <w:top w:val="none" w:sz="0" w:space="0" w:color="auto"/>
            <w:left w:val="none" w:sz="0" w:space="0" w:color="auto"/>
            <w:bottom w:val="none" w:sz="0" w:space="0" w:color="auto"/>
            <w:right w:val="none" w:sz="0" w:space="0" w:color="auto"/>
          </w:divBdr>
        </w:div>
        <w:div w:id="1317108517">
          <w:marLeft w:val="480"/>
          <w:marRight w:val="0"/>
          <w:marTop w:val="0"/>
          <w:marBottom w:val="0"/>
          <w:divBdr>
            <w:top w:val="none" w:sz="0" w:space="0" w:color="auto"/>
            <w:left w:val="none" w:sz="0" w:space="0" w:color="auto"/>
            <w:bottom w:val="none" w:sz="0" w:space="0" w:color="auto"/>
            <w:right w:val="none" w:sz="0" w:space="0" w:color="auto"/>
          </w:divBdr>
        </w:div>
        <w:div w:id="1843547079">
          <w:marLeft w:val="480"/>
          <w:marRight w:val="0"/>
          <w:marTop w:val="0"/>
          <w:marBottom w:val="0"/>
          <w:divBdr>
            <w:top w:val="none" w:sz="0" w:space="0" w:color="auto"/>
            <w:left w:val="none" w:sz="0" w:space="0" w:color="auto"/>
            <w:bottom w:val="none" w:sz="0" w:space="0" w:color="auto"/>
            <w:right w:val="none" w:sz="0" w:space="0" w:color="auto"/>
          </w:divBdr>
        </w:div>
        <w:div w:id="844175091">
          <w:marLeft w:val="480"/>
          <w:marRight w:val="0"/>
          <w:marTop w:val="0"/>
          <w:marBottom w:val="0"/>
          <w:divBdr>
            <w:top w:val="none" w:sz="0" w:space="0" w:color="auto"/>
            <w:left w:val="none" w:sz="0" w:space="0" w:color="auto"/>
            <w:bottom w:val="none" w:sz="0" w:space="0" w:color="auto"/>
            <w:right w:val="none" w:sz="0" w:space="0" w:color="auto"/>
          </w:divBdr>
        </w:div>
        <w:div w:id="2026401945">
          <w:marLeft w:val="480"/>
          <w:marRight w:val="0"/>
          <w:marTop w:val="0"/>
          <w:marBottom w:val="0"/>
          <w:divBdr>
            <w:top w:val="none" w:sz="0" w:space="0" w:color="auto"/>
            <w:left w:val="none" w:sz="0" w:space="0" w:color="auto"/>
            <w:bottom w:val="none" w:sz="0" w:space="0" w:color="auto"/>
            <w:right w:val="none" w:sz="0" w:space="0" w:color="auto"/>
          </w:divBdr>
        </w:div>
        <w:div w:id="1401057805">
          <w:marLeft w:val="480"/>
          <w:marRight w:val="0"/>
          <w:marTop w:val="0"/>
          <w:marBottom w:val="0"/>
          <w:divBdr>
            <w:top w:val="none" w:sz="0" w:space="0" w:color="auto"/>
            <w:left w:val="none" w:sz="0" w:space="0" w:color="auto"/>
            <w:bottom w:val="none" w:sz="0" w:space="0" w:color="auto"/>
            <w:right w:val="none" w:sz="0" w:space="0" w:color="auto"/>
          </w:divBdr>
        </w:div>
        <w:div w:id="435371015">
          <w:marLeft w:val="480"/>
          <w:marRight w:val="0"/>
          <w:marTop w:val="0"/>
          <w:marBottom w:val="0"/>
          <w:divBdr>
            <w:top w:val="none" w:sz="0" w:space="0" w:color="auto"/>
            <w:left w:val="none" w:sz="0" w:space="0" w:color="auto"/>
            <w:bottom w:val="none" w:sz="0" w:space="0" w:color="auto"/>
            <w:right w:val="none" w:sz="0" w:space="0" w:color="auto"/>
          </w:divBdr>
        </w:div>
        <w:div w:id="1932422135">
          <w:marLeft w:val="480"/>
          <w:marRight w:val="0"/>
          <w:marTop w:val="0"/>
          <w:marBottom w:val="0"/>
          <w:divBdr>
            <w:top w:val="none" w:sz="0" w:space="0" w:color="auto"/>
            <w:left w:val="none" w:sz="0" w:space="0" w:color="auto"/>
            <w:bottom w:val="none" w:sz="0" w:space="0" w:color="auto"/>
            <w:right w:val="none" w:sz="0" w:space="0" w:color="auto"/>
          </w:divBdr>
        </w:div>
        <w:div w:id="2122798008">
          <w:marLeft w:val="480"/>
          <w:marRight w:val="0"/>
          <w:marTop w:val="0"/>
          <w:marBottom w:val="0"/>
          <w:divBdr>
            <w:top w:val="none" w:sz="0" w:space="0" w:color="auto"/>
            <w:left w:val="none" w:sz="0" w:space="0" w:color="auto"/>
            <w:bottom w:val="none" w:sz="0" w:space="0" w:color="auto"/>
            <w:right w:val="none" w:sz="0" w:space="0" w:color="auto"/>
          </w:divBdr>
        </w:div>
        <w:div w:id="1549996264">
          <w:marLeft w:val="480"/>
          <w:marRight w:val="0"/>
          <w:marTop w:val="0"/>
          <w:marBottom w:val="0"/>
          <w:divBdr>
            <w:top w:val="none" w:sz="0" w:space="0" w:color="auto"/>
            <w:left w:val="none" w:sz="0" w:space="0" w:color="auto"/>
            <w:bottom w:val="none" w:sz="0" w:space="0" w:color="auto"/>
            <w:right w:val="none" w:sz="0" w:space="0" w:color="auto"/>
          </w:divBdr>
        </w:div>
        <w:div w:id="516890017">
          <w:marLeft w:val="480"/>
          <w:marRight w:val="0"/>
          <w:marTop w:val="0"/>
          <w:marBottom w:val="0"/>
          <w:divBdr>
            <w:top w:val="none" w:sz="0" w:space="0" w:color="auto"/>
            <w:left w:val="none" w:sz="0" w:space="0" w:color="auto"/>
            <w:bottom w:val="none" w:sz="0" w:space="0" w:color="auto"/>
            <w:right w:val="none" w:sz="0" w:space="0" w:color="auto"/>
          </w:divBdr>
        </w:div>
        <w:div w:id="1163542657">
          <w:marLeft w:val="480"/>
          <w:marRight w:val="0"/>
          <w:marTop w:val="0"/>
          <w:marBottom w:val="0"/>
          <w:divBdr>
            <w:top w:val="none" w:sz="0" w:space="0" w:color="auto"/>
            <w:left w:val="none" w:sz="0" w:space="0" w:color="auto"/>
            <w:bottom w:val="none" w:sz="0" w:space="0" w:color="auto"/>
            <w:right w:val="none" w:sz="0" w:space="0" w:color="auto"/>
          </w:divBdr>
        </w:div>
        <w:div w:id="666782868">
          <w:marLeft w:val="480"/>
          <w:marRight w:val="0"/>
          <w:marTop w:val="0"/>
          <w:marBottom w:val="0"/>
          <w:divBdr>
            <w:top w:val="none" w:sz="0" w:space="0" w:color="auto"/>
            <w:left w:val="none" w:sz="0" w:space="0" w:color="auto"/>
            <w:bottom w:val="none" w:sz="0" w:space="0" w:color="auto"/>
            <w:right w:val="none" w:sz="0" w:space="0" w:color="auto"/>
          </w:divBdr>
        </w:div>
        <w:div w:id="1554653436">
          <w:marLeft w:val="480"/>
          <w:marRight w:val="0"/>
          <w:marTop w:val="0"/>
          <w:marBottom w:val="0"/>
          <w:divBdr>
            <w:top w:val="none" w:sz="0" w:space="0" w:color="auto"/>
            <w:left w:val="none" w:sz="0" w:space="0" w:color="auto"/>
            <w:bottom w:val="none" w:sz="0" w:space="0" w:color="auto"/>
            <w:right w:val="none" w:sz="0" w:space="0" w:color="auto"/>
          </w:divBdr>
        </w:div>
        <w:div w:id="19866536">
          <w:marLeft w:val="480"/>
          <w:marRight w:val="0"/>
          <w:marTop w:val="0"/>
          <w:marBottom w:val="0"/>
          <w:divBdr>
            <w:top w:val="none" w:sz="0" w:space="0" w:color="auto"/>
            <w:left w:val="none" w:sz="0" w:space="0" w:color="auto"/>
            <w:bottom w:val="none" w:sz="0" w:space="0" w:color="auto"/>
            <w:right w:val="none" w:sz="0" w:space="0" w:color="auto"/>
          </w:divBdr>
        </w:div>
        <w:div w:id="10572226">
          <w:marLeft w:val="480"/>
          <w:marRight w:val="0"/>
          <w:marTop w:val="0"/>
          <w:marBottom w:val="0"/>
          <w:divBdr>
            <w:top w:val="none" w:sz="0" w:space="0" w:color="auto"/>
            <w:left w:val="none" w:sz="0" w:space="0" w:color="auto"/>
            <w:bottom w:val="none" w:sz="0" w:space="0" w:color="auto"/>
            <w:right w:val="none" w:sz="0" w:space="0" w:color="auto"/>
          </w:divBdr>
        </w:div>
        <w:div w:id="711461579">
          <w:marLeft w:val="480"/>
          <w:marRight w:val="0"/>
          <w:marTop w:val="0"/>
          <w:marBottom w:val="0"/>
          <w:divBdr>
            <w:top w:val="none" w:sz="0" w:space="0" w:color="auto"/>
            <w:left w:val="none" w:sz="0" w:space="0" w:color="auto"/>
            <w:bottom w:val="none" w:sz="0" w:space="0" w:color="auto"/>
            <w:right w:val="none" w:sz="0" w:space="0" w:color="auto"/>
          </w:divBdr>
        </w:div>
        <w:div w:id="344215073">
          <w:marLeft w:val="480"/>
          <w:marRight w:val="0"/>
          <w:marTop w:val="0"/>
          <w:marBottom w:val="0"/>
          <w:divBdr>
            <w:top w:val="none" w:sz="0" w:space="0" w:color="auto"/>
            <w:left w:val="none" w:sz="0" w:space="0" w:color="auto"/>
            <w:bottom w:val="none" w:sz="0" w:space="0" w:color="auto"/>
            <w:right w:val="none" w:sz="0" w:space="0" w:color="auto"/>
          </w:divBdr>
        </w:div>
        <w:div w:id="2044595937">
          <w:marLeft w:val="480"/>
          <w:marRight w:val="0"/>
          <w:marTop w:val="0"/>
          <w:marBottom w:val="0"/>
          <w:divBdr>
            <w:top w:val="none" w:sz="0" w:space="0" w:color="auto"/>
            <w:left w:val="none" w:sz="0" w:space="0" w:color="auto"/>
            <w:bottom w:val="none" w:sz="0" w:space="0" w:color="auto"/>
            <w:right w:val="none" w:sz="0" w:space="0" w:color="auto"/>
          </w:divBdr>
        </w:div>
        <w:div w:id="1374305350">
          <w:marLeft w:val="480"/>
          <w:marRight w:val="0"/>
          <w:marTop w:val="0"/>
          <w:marBottom w:val="0"/>
          <w:divBdr>
            <w:top w:val="none" w:sz="0" w:space="0" w:color="auto"/>
            <w:left w:val="none" w:sz="0" w:space="0" w:color="auto"/>
            <w:bottom w:val="none" w:sz="0" w:space="0" w:color="auto"/>
            <w:right w:val="none" w:sz="0" w:space="0" w:color="auto"/>
          </w:divBdr>
        </w:div>
        <w:div w:id="1818960976">
          <w:marLeft w:val="480"/>
          <w:marRight w:val="0"/>
          <w:marTop w:val="0"/>
          <w:marBottom w:val="0"/>
          <w:divBdr>
            <w:top w:val="none" w:sz="0" w:space="0" w:color="auto"/>
            <w:left w:val="none" w:sz="0" w:space="0" w:color="auto"/>
            <w:bottom w:val="none" w:sz="0" w:space="0" w:color="auto"/>
            <w:right w:val="none" w:sz="0" w:space="0" w:color="auto"/>
          </w:divBdr>
        </w:div>
        <w:div w:id="620065506">
          <w:marLeft w:val="480"/>
          <w:marRight w:val="0"/>
          <w:marTop w:val="0"/>
          <w:marBottom w:val="0"/>
          <w:divBdr>
            <w:top w:val="none" w:sz="0" w:space="0" w:color="auto"/>
            <w:left w:val="none" w:sz="0" w:space="0" w:color="auto"/>
            <w:bottom w:val="none" w:sz="0" w:space="0" w:color="auto"/>
            <w:right w:val="none" w:sz="0" w:space="0" w:color="auto"/>
          </w:divBdr>
        </w:div>
        <w:div w:id="1701542406">
          <w:marLeft w:val="480"/>
          <w:marRight w:val="0"/>
          <w:marTop w:val="0"/>
          <w:marBottom w:val="0"/>
          <w:divBdr>
            <w:top w:val="none" w:sz="0" w:space="0" w:color="auto"/>
            <w:left w:val="none" w:sz="0" w:space="0" w:color="auto"/>
            <w:bottom w:val="none" w:sz="0" w:space="0" w:color="auto"/>
            <w:right w:val="none" w:sz="0" w:space="0" w:color="auto"/>
          </w:divBdr>
        </w:div>
        <w:div w:id="1793132155">
          <w:marLeft w:val="480"/>
          <w:marRight w:val="0"/>
          <w:marTop w:val="0"/>
          <w:marBottom w:val="0"/>
          <w:divBdr>
            <w:top w:val="none" w:sz="0" w:space="0" w:color="auto"/>
            <w:left w:val="none" w:sz="0" w:space="0" w:color="auto"/>
            <w:bottom w:val="none" w:sz="0" w:space="0" w:color="auto"/>
            <w:right w:val="none" w:sz="0" w:space="0" w:color="auto"/>
          </w:divBdr>
        </w:div>
        <w:div w:id="340818837">
          <w:marLeft w:val="480"/>
          <w:marRight w:val="0"/>
          <w:marTop w:val="0"/>
          <w:marBottom w:val="0"/>
          <w:divBdr>
            <w:top w:val="none" w:sz="0" w:space="0" w:color="auto"/>
            <w:left w:val="none" w:sz="0" w:space="0" w:color="auto"/>
            <w:bottom w:val="none" w:sz="0" w:space="0" w:color="auto"/>
            <w:right w:val="none" w:sz="0" w:space="0" w:color="auto"/>
          </w:divBdr>
        </w:div>
        <w:div w:id="520826241">
          <w:marLeft w:val="480"/>
          <w:marRight w:val="0"/>
          <w:marTop w:val="0"/>
          <w:marBottom w:val="0"/>
          <w:divBdr>
            <w:top w:val="none" w:sz="0" w:space="0" w:color="auto"/>
            <w:left w:val="none" w:sz="0" w:space="0" w:color="auto"/>
            <w:bottom w:val="none" w:sz="0" w:space="0" w:color="auto"/>
            <w:right w:val="none" w:sz="0" w:space="0" w:color="auto"/>
          </w:divBdr>
        </w:div>
        <w:div w:id="935600439">
          <w:marLeft w:val="480"/>
          <w:marRight w:val="0"/>
          <w:marTop w:val="0"/>
          <w:marBottom w:val="0"/>
          <w:divBdr>
            <w:top w:val="none" w:sz="0" w:space="0" w:color="auto"/>
            <w:left w:val="none" w:sz="0" w:space="0" w:color="auto"/>
            <w:bottom w:val="none" w:sz="0" w:space="0" w:color="auto"/>
            <w:right w:val="none" w:sz="0" w:space="0" w:color="auto"/>
          </w:divBdr>
        </w:div>
        <w:div w:id="1526601813">
          <w:marLeft w:val="480"/>
          <w:marRight w:val="0"/>
          <w:marTop w:val="0"/>
          <w:marBottom w:val="0"/>
          <w:divBdr>
            <w:top w:val="none" w:sz="0" w:space="0" w:color="auto"/>
            <w:left w:val="none" w:sz="0" w:space="0" w:color="auto"/>
            <w:bottom w:val="none" w:sz="0" w:space="0" w:color="auto"/>
            <w:right w:val="none" w:sz="0" w:space="0" w:color="auto"/>
          </w:divBdr>
        </w:div>
        <w:div w:id="311643491">
          <w:marLeft w:val="480"/>
          <w:marRight w:val="0"/>
          <w:marTop w:val="0"/>
          <w:marBottom w:val="0"/>
          <w:divBdr>
            <w:top w:val="none" w:sz="0" w:space="0" w:color="auto"/>
            <w:left w:val="none" w:sz="0" w:space="0" w:color="auto"/>
            <w:bottom w:val="none" w:sz="0" w:space="0" w:color="auto"/>
            <w:right w:val="none" w:sz="0" w:space="0" w:color="auto"/>
          </w:divBdr>
        </w:div>
        <w:div w:id="2105034602">
          <w:marLeft w:val="480"/>
          <w:marRight w:val="0"/>
          <w:marTop w:val="0"/>
          <w:marBottom w:val="0"/>
          <w:divBdr>
            <w:top w:val="none" w:sz="0" w:space="0" w:color="auto"/>
            <w:left w:val="none" w:sz="0" w:space="0" w:color="auto"/>
            <w:bottom w:val="none" w:sz="0" w:space="0" w:color="auto"/>
            <w:right w:val="none" w:sz="0" w:space="0" w:color="auto"/>
          </w:divBdr>
        </w:div>
        <w:div w:id="1572622719">
          <w:marLeft w:val="480"/>
          <w:marRight w:val="0"/>
          <w:marTop w:val="0"/>
          <w:marBottom w:val="0"/>
          <w:divBdr>
            <w:top w:val="none" w:sz="0" w:space="0" w:color="auto"/>
            <w:left w:val="none" w:sz="0" w:space="0" w:color="auto"/>
            <w:bottom w:val="none" w:sz="0" w:space="0" w:color="auto"/>
            <w:right w:val="none" w:sz="0" w:space="0" w:color="auto"/>
          </w:divBdr>
        </w:div>
        <w:div w:id="471796491">
          <w:marLeft w:val="480"/>
          <w:marRight w:val="0"/>
          <w:marTop w:val="0"/>
          <w:marBottom w:val="0"/>
          <w:divBdr>
            <w:top w:val="none" w:sz="0" w:space="0" w:color="auto"/>
            <w:left w:val="none" w:sz="0" w:space="0" w:color="auto"/>
            <w:bottom w:val="none" w:sz="0" w:space="0" w:color="auto"/>
            <w:right w:val="none" w:sz="0" w:space="0" w:color="auto"/>
          </w:divBdr>
        </w:div>
        <w:div w:id="633413408">
          <w:marLeft w:val="480"/>
          <w:marRight w:val="0"/>
          <w:marTop w:val="0"/>
          <w:marBottom w:val="0"/>
          <w:divBdr>
            <w:top w:val="none" w:sz="0" w:space="0" w:color="auto"/>
            <w:left w:val="none" w:sz="0" w:space="0" w:color="auto"/>
            <w:bottom w:val="none" w:sz="0" w:space="0" w:color="auto"/>
            <w:right w:val="none" w:sz="0" w:space="0" w:color="auto"/>
          </w:divBdr>
        </w:div>
        <w:div w:id="238751248">
          <w:marLeft w:val="480"/>
          <w:marRight w:val="0"/>
          <w:marTop w:val="0"/>
          <w:marBottom w:val="0"/>
          <w:divBdr>
            <w:top w:val="none" w:sz="0" w:space="0" w:color="auto"/>
            <w:left w:val="none" w:sz="0" w:space="0" w:color="auto"/>
            <w:bottom w:val="none" w:sz="0" w:space="0" w:color="auto"/>
            <w:right w:val="none" w:sz="0" w:space="0" w:color="auto"/>
          </w:divBdr>
        </w:div>
        <w:div w:id="193734931">
          <w:marLeft w:val="480"/>
          <w:marRight w:val="0"/>
          <w:marTop w:val="0"/>
          <w:marBottom w:val="0"/>
          <w:divBdr>
            <w:top w:val="none" w:sz="0" w:space="0" w:color="auto"/>
            <w:left w:val="none" w:sz="0" w:space="0" w:color="auto"/>
            <w:bottom w:val="none" w:sz="0" w:space="0" w:color="auto"/>
            <w:right w:val="none" w:sz="0" w:space="0" w:color="auto"/>
          </w:divBdr>
        </w:div>
        <w:div w:id="1597908634">
          <w:marLeft w:val="480"/>
          <w:marRight w:val="0"/>
          <w:marTop w:val="0"/>
          <w:marBottom w:val="0"/>
          <w:divBdr>
            <w:top w:val="none" w:sz="0" w:space="0" w:color="auto"/>
            <w:left w:val="none" w:sz="0" w:space="0" w:color="auto"/>
            <w:bottom w:val="none" w:sz="0" w:space="0" w:color="auto"/>
            <w:right w:val="none" w:sz="0" w:space="0" w:color="auto"/>
          </w:divBdr>
        </w:div>
        <w:div w:id="2077582301">
          <w:marLeft w:val="480"/>
          <w:marRight w:val="0"/>
          <w:marTop w:val="0"/>
          <w:marBottom w:val="0"/>
          <w:divBdr>
            <w:top w:val="none" w:sz="0" w:space="0" w:color="auto"/>
            <w:left w:val="none" w:sz="0" w:space="0" w:color="auto"/>
            <w:bottom w:val="none" w:sz="0" w:space="0" w:color="auto"/>
            <w:right w:val="none" w:sz="0" w:space="0" w:color="auto"/>
          </w:divBdr>
        </w:div>
        <w:div w:id="1210145746">
          <w:marLeft w:val="480"/>
          <w:marRight w:val="0"/>
          <w:marTop w:val="0"/>
          <w:marBottom w:val="0"/>
          <w:divBdr>
            <w:top w:val="none" w:sz="0" w:space="0" w:color="auto"/>
            <w:left w:val="none" w:sz="0" w:space="0" w:color="auto"/>
            <w:bottom w:val="none" w:sz="0" w:space="0" w:color="auto"/>
            <w:right w:val="none" w:sz="0" w:space="0" w:color="auto"/>
          </w:divBdr>
        </w:div>
        <w:div w:id="788856962">
          <w:marLeft w:val="480"/>
          <w:marRight w:val="0"/>
          <w:marTop w:val="0"/>
          <w:marBottom w:val="0"/>
          <w:divBdr>
            <w:top w:val="none" w:sz="0" w:space="0" w:color="auto"/>
            <w:left w:val="none" w:sz="0" w:space="0" w:color="auto"/>
            <w:bottom w:val="none" w:sz="0" w:space="0" w:color="auto"/>
            <w:right w:val="none" w:sz="0" w:space="0" w:color="auto"/>
          </w:divBdr>
        </w:div>
        <w:div w:id="15549814">
          <w:marLeft w:val="480"/>
          <w:marRight w:val="0"/>
          <w:marTop w:val="0"/>
          <w:marBottom w:val="0"/>
          <w:divBdr>
            <w:top w:val="none" w:sz="0" w:space="0" w:color="auto"/>
            <w:left w:val="none" w:sz="0" w:space="0" w:color="auto"/>
            <w:bottom w:val="none" w:sz="0" w:space="0" w:color="auto"/>
            <w:right w:val="none" w:sz="0" w:space="0" w:color="auto"/>
          </w:divBdr>
        </w:div>
        <w:div w:id="1640842918">
          <w:marLeft w:val="480"/>
          <w:marRight w:val="0"/>
          <w:marTop w:val="0"/>
          <w:marBottom w:val="0"/>
          <w:divBdr>
            <w:top w:val="none" w:sz="0" w:space="0" w:color="auto"/>
            <w:left w:val="none" w:sz="0" w:space="0" w:color="auto"/>
            <w:bottom w:val="none" w:sz="0" w:space="0" w:color="auto"/>
            <w:right w:val="none" w:sz="0" w:space="0" w:color="auto"/>
          </w:divBdr>
        </w:div>
        <w:div w:id="1733236925">
          <w:marLeft w:val="480"/>
          <w:marRight w:val="0"/>
          <w:marTop w:val="0"/>
          <w:marBottom w:val="0"/>
          <w:divBdr>
            <w:top w:val="none" w:sz="0" w:space="0" w:color="auto"/>
            <w:left w:val="none" w:sz="0" w:space="0" w:color="auto"/>
            <w:bottom w:val="none" w:sz="0" w:space="0" w:color="auto"/>
            <w:right w:val="none" w:sz="0" w:space="0" w:color="auto"/>
          </w:divBdr>
        </w:div>
        <w:div w:id="124591320">
          <w:marLeft w:val="480"/>
          <w:marRight w:val="0"/>
          <w:marTop w:val="0"/>
          <w:marBottom w:val="0"/>
          <w:divBdr>
            <w:top w:val="none" w:sz="0" w:space="0" w:color="auto"/>
            <w:left w:val="none" w:sz="0" w:space="0" w:color="auto"/>
            <w:bottom w:val="none" w:sz="0" w:space="0" w:color="auto"/>
            <w:right w:val="none" w:sz="0" w:space="0" w:color="auto"/>
          </w:divBdr>
        </w:div>
        <w:div w:id="234365239">
          <w:marLeft w:val="480"/>
          <w:marRight w:val="0"/>
          <w:marTop w:val="0"/>
          <w:marBottom w:val="0"/>
          <w:divBdr>
            <w:top w:val="none" w:sz="0" w:space="0" w:color="auto"/>
            <w:left w:val="none" w:sz="0" w:space="0" w:color="auto"/>
            <w:bottom w:val="none" w:sz="0" w:space="0" w:color="auto"/>
            <w:right w:val="none" w:sz="0" w:space="0" w:color="auto"/>
          </w:divBdr>
        </w:div>
        <w:div w:id="1080253244">
          <w:marLeft w:val="480"/>
          <w:marRight w:val="0"/>
          <w:marTop w:val="0"/>
          <w:marBottom w:val="0"/>
          <w:divBdr>
            <w:top w:val="none" w:sz="0" w:space="0" w:color="auto"/>
            <w:left w:val="none" w:sz="0" w:space="0" w:color="auto"/>
            <w:bottom w:val="none" w:sz="0" w:space="0" w:color="auto"/>
            <w:right w:val="none" w:sz="0" w:space="0" w:color="auto"/>
          </w:divBdr>
        </w:div>
        <w:div w:id="1040713244">
          <w:marLeft w:val="480"/>
          <w:marRight w:val="0"/>
          <w:marTop w:val="0"/>
          <w:marBottom w:val="0"/>
          <w:divBdr>
            <w:top w:val="none" w:sz="0" w:space="0" w:color="auto"/>
            <w:left w:val="none" w:sz="0" w:space="0" w:color="auto"/>
            <w:bottom w:val="none" w:sz="0" w:space="0" w:color="auto"/>
            <w:right w:val="none" w:sz="0" w:space="0" w:color="auto"/>
          </w:divBdr>
        </w:div>
        <w:div w:id="1619481407">
          <w:marLeft w:val="480"/>
          <w:marRight w:val="0"/>
          <w:marTop w:val="0"/>
          <w:marBottom w:val="0"/>
          <w:divBdr>
            <w:top w:val="none" w:sz="0" w:space="0" w:color="auto"/>
            <w:left w:val="none" w:sz="0" w:space="0" w:color="auto"/>
            <w:bottom w:val="none" w:sz="0" w:space="0" w:color="auto"/>
            <w:right w:val="none" w:sz="0" w:space="0" w:color="auto"/>
          </w:divBdr>
        </w:div>
        <w:div w:id="1098015936">
          <w:marLeft w:val="480"/>
          <w:marRight w:val="0"/>
          <w:marTop w:val="0"/>
          <w:marBottom w:val="0"/>
          <w:divBdr>
            <w:top w:val="none" w:sz="0" w:space="0" w:color="auto"/>
            <w:left w:val="none" w:sz="0" w:space="0" w:color="auto"/>
            <w:bottom w:val="none" w:sz="0" w:space="0" w:color="auto"/>
            <w:right w:val="none" w:sz="0" w:space="0" w:color="auto"/>
          </w:divBdr>
        </w:div>
        <w:div w:id="1267813273">
          <w:marLeft w:val="480"/>
          <w:marRight w:val="0"/>
          <w:marTop w:val="0"/>
          <w:marBottom w:val="0"/>
          <w:divBdr>
            <w:top w:val="none" w:sz="0" w:space="0" w:color="auto"/>
            <w:left w:val="none" w:sz="0" w:space="0" w:color="auto"/>
            <w:bottom w:val="none" w:sz="0" w:space="0" w:color="auto"/>
            <w:right w:val="none" w:sz="0" w:space="0" w:color="auto"/>
          </w:divBdr>
        </w:div>
        <w:div w:id="1310137744">
          <w:marLeft w:val="480"/>
          <w:marRight w:val="0"/>
          <w:marTop w:val="0"/>
          <w:marBottom w:val="0"/>
          <w:divBdr>
            <w:top w:val="none" w:sz="0" w:space="0" w:color="auto"/>
            <w:left w:val="none" w:sz="0" w:space="0" w:color="auto"/>
            <w:bottom w:val="none" w:sz="0" w:space="0" w:color="auto"/>
            <w:right w:val="none" w:sz="0" w:space="0" w:color="auto"/>
          </w:divBdr>
        </w:div>
        <w:div w:id="817579086">
          <w:marLeft w:val="480"/>
          <w:marRight w:val="0"/>
          <w:marTop w:val="0"/>
          <w:marBottom w:val="0"/>
          <w:divBdr>
            <w:top w:val="none" w:sz="0" w:space="0" w:color="auto"/>
            <w:left w:val="none" w:sz="0" w:space="0" w:color="auto"/>
            <w:bottom w:val="none" w:sz="0" w:space="0" w:color="auto"/>
            <w:right w:val="none" w:sz="0" w:space="0" w:color="auto"/>
          </w:divBdr>
        </w:div>
        <w:div w:id="326784800">
          <w:marLeft w:val="480"/>
          <w:marRight w:val="0"/>
          <w:marTop w:val="0"/>
          <w:marBottom w:val="0"/>
          <w:divBdr>
            <w:top w:val="none" w:sz="0" w:space="0" w:color="auto"/>
            <w:left w:val="none" w:sz="0" w:space="0" w:color="auto"/>
            <w:bottom w:val="none" w:sz="0" w:space="0" w:color="auto"/>
            <w:right w:val="none" w:sz="0" w:space="0" w:color="auto"/>
          </w:divBdr>
        </w:div>
        <w:div w:id="427194507">
          <w:marLeft w:val="480"/>
          <w:marRight w:val="0"/>
          <w:marTop w:val="0"/>
          <w:marBottom w:val="0"/>
          <w:divBdr>
            <w:top w:val="none" w:sz="0" w:space="0" w:color="auto"/>
            <w:left w:val="none" w:sz="0" w:space="0" w:color="auto"/>
            <w:bottom w:val="none" w:sz="0" w:space="0" w:color="auto"/>
            <w:right w:val="none" w:sz="0" w:space="0" w:color="auto"/>
          </w:divBdr>
        </w:div>
        <w:div w:id="126316012">
          <w:marLeft w:val="480"/>
          <w:marRight w:val="0"/>
          <w:marTop w:val="0"/>
          <w:marBottom w:val="0"/>
          <w:divBdr>
            <w:top w:val="none" w:sz="0" w:space="0" w:color="auto"/>
            <w:left w:val="none" w:sz="0" w:space="0" w:color="auto"/>
            <w:bottom w:val="none" w:sz="0" w:space="0" w:color="auto"/>
            <w:right w:val="none" w:sz="0" w:space="0" w:color="auto"/>
          </w:divBdr>
        </w:div>
        <w:div w:id="646320471">
          <w:marLeft w:val="480"/>
          <w:marRight w:val="0"/>
          <w:marTop w:val="0"/>
          <w:marBottom w:val="0"/>
          <w:divBdr>
            <w:top w:val="none" w:sz="0" w:space="0" w:color="auto"/>
            <w:left w:val="none" w:sz="0" w:space="0" w:color="auto"/>
            <w:bottom w:val="none" w:sz="0" w:space="0" w:color="auto"/>
            <w:right w:val="none" w:sz="0" w:space="0" w:color="auto"/>
          </w:divBdr>
        </w:div>
        <w:div w:id="1400178035">
          <w:marLeft w:val="480"/>
          <w:marRight w:val="0"/>
          <w:marTop w:val="0"/>
          <w:marBottom w:val="0"/>
          <w:divBdr>
            <w:top w:val="none" w:sz="0" w:space="0" w:color="auto"/>
            <w:left w:val="none" w:sz="0" w:space="0" w:color="auto"/>
            <w:bottom w:val="none" w:sz="0" w:space="0" w:color="auto"/>
            <w:right w:val="none" w:sz="0" w:space="0" w:color="auto"/>
          </w:divBdr>
        </w:div>
        <w:div w:id="284822148">
          <w:marLeft w:val="480"/>
          <w:marRight w:val="0"/>
          <w:marTop w:val="0"/>
          <w:marBottom w:val="0"/>
          <w:divBdr>
            <w:top w:val="none" w:sz="0" w:space="0" w:color="auto"/>
            <w:left w:val="none" w:sz="0" w:space="0" w:color="auto"/>
            <w:bottom w:val="none" w:sz="0" w:space="0" w:color="auto"/>
            <w:right w:val="none" w:sz="0" w:space="0" w:color="auto"/>
          </w:divBdr>
        </w:div>
        <w:div w:id="2058814340">
          <w:marLeft w:val="480"/>
          <w:marRight w:val="0"/>
          <w:marTop w:val="0"/>
          <w:marBottom w:val="0"/>
          <w:divBdr>
            <w:top w:val="none" w:sz="0" w:space="0" w:color="auto"/>
            <w:left w:val="none" w:sz="0" w:space="0" w:color="auto"/>
            <w:bottom w:val="none" w:sz="0" w:space="0" w:color="auto"/>
            <w:right w:val="none" w:sz="0" w:space="0" w:color="auto"/>
          </w:divBdr>
        </w:div>
        <w:div w:id="1802722551">
          <w:marLeft w:val="480"/>
          <w:marRight w:val="0"/>
          <w:marTop w:val="0"/>
          <w:marBottom w:val="0"/>
          <w:divBdr>
            <w:top w:val="none" w:sz="0" w:space="0" w:color="auto"/>
            <w:left w:val="none" w:sz="0" w:space="0" w:color="auto"/>
            <w:bottom w:val="none" w:sz="0" w:space="0" w:color="auto"/>
            <w:right w:val="none" w:sz="0" w:space="0" w:color="auto"/>
          </w:divBdr>
        </w:div>
        <w:div w:id="284236387">
          <w:marLeft w:val="480"/>
          <w:marRight w:val="0"/>
          <w:marTop w:val="0"/>
          <w:marBottom w:val="0"/>
          <w:divBdr>
            <w:top w:val="none" w:sz="0" w:space="0" w:color="auto"/>
            <w:left w:val="none" w:sz="0" w:space="0" w:color="auto"/>
            <w:bottom w:val="none" w:sz="0" w:space="0" w:color="auto"/>
            <w:right w:val="none" w:sz="0" w:space="0" w:color="auto"/>
          </w:divBdr>
        </w:div>
        <w:div w:id="1608461428">
          <w:marLeft w:val="480"/>
          <w:marRight w:val="0"/>
          <w:marTop w:val="0"/>
          <w:marBottom w:val="0"/>
          <w:divBdr>
            <w:top w:val="none" w:sz="0" w:space="0" w:color="auto"/>
            <w:left w:val="none" w:sz="0" w:space="0" w:color="auto"/>
            <w:bottom w:val="none" w:sz="0" w:space="0" w:color="auto"/>
            <w:right w:val="none" w:sz="0" w:space="0" w:color="auto"/>
          </w:divBdr>
        </w:div>
        <w:div w:id="12458262">
          <w:marLeft w:val="480"/>
          <w:marRight w:val="0"/>
          <w:marTop w:val="0"/>
          <w:marBottom w:val="0"/>
          <w:divBdr>
            <w:top w:val="none" w:sz="0" w:space="0" w:color="auto"/>
            <w:left w:val="none" w:sz="0" w:space="0" w:color="auto"/>
            <w:bottom w:val="none" w:sz="0" w:space="0" w:color="auto"/>
            <w:right w:val="none" w:sz="0" w:space="0" w:color="auto"/>
          </w:divBdr>
        </w:div>
        <w:div w:id="1784031697">
          <w:marLeft w:val="480"/>
          <w:marRight w:val="0"/>
          <w:marTop w:val="0"/>
          <w:marBottom w:val="0"/>
          <w:divBdr>
            <w:top w:val="none" w:sz="0" w:space="0" w:color="auto"/>
            <w:left w:val="none" w:sz="0" w:space="0" w:color="auto"/>
            <w:bottom w:val="none" w:sz="0" w:space="0" w:color="auto"/>
            <w:right w:val="none" w:sz="0" w:space="0" w:color="auto"/>
          </w:divBdr>
        </w:div>
        <w:div w:id="1360088623">
          <w:marLeft w:val="480"/>
          <w:marRight w:val="0"/>
          <w:marTop w:val="0"/>
          <w:marBottom w:val="0"/>
          <w:divBdr>
            <w:top w:val="none" w:sz="0" w:space="0" w:color="auto"/>
            <w:left w:val="none" w:sz="0" w:space="0" w:color="auto"/>
            <w:bottom w:val="none" w:sz="0" w:space="0" w:color="auto"/>
            <w:right w:val="none" w:sz="0" w:space="0" w:color="auto"/>
          </w:divBdr>
        </w:div>
        <w:div w:id="1945529102">
          <w:marLeft w:val="480"/>
          <w:marRight w:val="0"/>
          <w:marTop w:val="0"/>
          <w:marBottom w:val="0"/>
          <w:divBdr>
            <w:top w:val="none" w:sz="0" w:space="0" w:color="auto"/>
            <w:left w:val="none" w:sz="0" w:space="0" w:color="auto"/>
            <w:bottom w:val="none" w:sz="0" w:space="0" w:color="auto"/>
            <w:right w:val="none" w:sz="0" w:space="0" w:color="auto"/>
          </w:divBdr>
        </w:div>
        <w:div w:id="549415438">
          <w:marLeft w:val="480"/>
          <w:marRight w:val="0"/>
          <w:marTop w:val="0"/>
          <w:marBottom w:val="0"/>
          <w:divBdr>
            <w:top w:val="none" w:sz="0" w:space="0" w:color="auto"/>
            <w:left w:val="none" w:sz="0" w:space="0" w:color="auto"/>
            <w:bottom w:val="none" w:sz="0" w:space="0" w:color="auto"/>
            <w:right w:val="none" w:sz="0" w:space="0" w:color="auto"/>
          </w:divBdr>
        </w:div>
        <w:div w:id="1257589982">
          <w:marLeft w:val="480"/>
          <w:marRight w:val="0"/>
          <w:marTop w:val="0"/>
          <w:marBottom w:val="0"/>
          <w:divBdr>
            <w:top w:val="none" w:sz="0" w:space="0" w:color="auto"/>
            <w:left w:val="none" w:sz="0" w:space="0" w:color="auto"/>
            <w:bottom w:val="none" w:sz="0" w:space="0" w:color="auto"/>
            <w:right w:val="none" w:sz="0" w:space="0" w:color="auto"/>
          </w:divBdr>
        </w:div>
        <w:div w:id="2118058232">
          <w:marLeft w:val="480"/>
          <w:marRight w:val="0"/>
          <w:marTop w:val="0"/>
          <w:marBottom w:val="0"/>
          <w:divBdr>
            <w:top w:val="none" w:sz="0" w:space="0" w:color="auto"/>
            <w:left w:val="none" w:sz="0" w:space="0" w:color="auto"/>
            <w:bottom w:val="none" w:sz="0" w:space="0" w:color="auto"/>
            <w:right w:val="none" w:sz="0" w:space="0" w:color="auto"/>
          </w:divBdr>
        </w:div>
        <w:div w:id="531302984">
          <w:marLeft w:val="480"/>
          <w:marRight w:val="0"/>
          <w:marTop w:val="0"/>
          <w:marBottom w:val="0"/>
          <w:divBdr>
            <w:top w:val="none" w:sz="0" w:space="0" w:color="auto"/>
            <w:left w:val="none" w:sz="0" w:space="0" w:color="auto"/>
            <w:bottom w:val="none" w:sz="0" w:space="0" w:color="auto"/>
            <w:right w:val="none" w:sz="0" w:space="0" w:color="auto"/>
          </w:divBdr>
        </w:div>
        <w:div w:id="2118481271">
          <w:marLeft w:val="480"/>
          <w:marRight w:val="0"/>
          <w:marTop w:val="0"/>
          <w:marBottom w:val="0"/>
          <w:divBdr>
            <w:top w:val="none" w:sz="0" w:space="0" w:color="auto"/>
            <w:left w:val="none" w:sz="0" w:space="0" w:color="auto"/>
            <w:bottom w:val="none" w:sz="0" w:space="0" w:color="auto"/>
            <w:right w:val="none" w:sz="0" w:space="0" w:color="auto"/>
          </w:divBdr>
        </w:div>
        <w:div w:id="70011712">
          <w:marLeft w:val="480"/>
          <w:marRight w:val="0"/>
          <w:marTop w:val="0"/>
          <w:marBottom w:val="0"/>
          <w:divBdr>
            <w:top w:val="none" w:sz="0" w:space="0" w:color="auto"/>
            <w:left w:val="none" w:sz="0" w:space="0" w:color="auto"/>
            <w:bottom w:val="none" w:sz="0" w:space="0" w:color="auto"/>
            <w:right w:val="none" w:sz="0" w:space="0" w:color="auto"/>
          </w:divBdr>
        </w:div>
        <w:div w:id="2107068258">
          <w:marLeft w:val="480"/>
          <w:marRight w:val="0"/>
          <w:marTop w:val="0"/>
          <w:marBottom w:val="0"/>
          <w:divBdr>
            <w:top w:val="none" w:sz="0" w:space="0" w:color="auto"/>
            <w:left w:val="none" w:sz="0" w:space="0" w:color="auto"/>
            <w:bottom w:val="none" w:sz="0" w:space="0" w:color="auto"/>
            <w:right w:val="none" w:sz="0" w:space="0" w:color="auto"/>
          </w:divBdr>
        </w:div>
        <w:div w:id="22097333">
          <w:marLeft w:val="480"/>
          <w:marRight w:val="0"/>
          <w:marTop w:val="0"/>
          <w:marBottom w:val="0"/>
          <w:divBdr>
            <w:top w:val="none" w:sz="0" w:space="0" w:color="auto"/>
            <w:left w:val="none" w:sz="0" w:space="0" w:color="auto"/>
            <w:bottom w:val="none" w:sz="0" w:space="0" w:color="auto"/>
            <w:right w:val="none" w:sz="0" w:space="0" w:color="auto"/>
          </w:divBdr>
        </w:div>
        <w:div w:id="209416974">
          <w:marLeft w:val="480"/>
          <w:marRight w:val="0"/>
          <w:marTop w:val="0"/>
          <w:marBottom w:val="0"/>
          <w:divBdr>
            <w:top w:val="none" w:sz="0" w:space="0" w:color="auto"/>
            <w:left w:val="none" w:sz="0" w:space="0" w:color="auto"/>
            <w:bottom w:val="none" w:sz="0" w:space="0" w:color="auto"/>
            <w:right w:val="none" w:sz="0" w:space="0" w:color="auto"/>
          </w:divBdr>
        </w:div>
        <w:div w:id="2097823727">
          <w:marLeft w:val="480"/>
          <w:marRight w:val="0"/>
          <w:marTop w:val="0"/>
          <w:marBottom w:val="0"/>
          <w:divBdr>
            <w:top w:val="none" w:sz="0" w:space="0" w:color="auto"/>
            <w:left w:val="none" w:sz="0" w:space="0" w:color="auto"/>
            <w:bottom w:val="none" w:sz="0" w:space="0" w:color="auto"/>
            <w:right w:val="none" w:sz="0" w:space="0" w:color="auto"/>
          </w:divBdr>
        </w:div>
        <w:div w:id="1262376313">
          <w:marLeft w:val="480"/>
          <w:marRight w:val="0"/>
          <w:marTop w:val="0"/>
          <w:marBottom w:val="0"/>
          <w:divBdr>
            <w:top w:val="none" w:sz="0" w:space="0" w:color="auto"/>
            <w:left w:val="none" w:sz="0" w:space="0" w:color="auto"/>
            <w:bottom w:val="none" w:sz="0" w:space="0" w:color="auto"/>
            <w:right w:val="none" w:sz="0" w:space="0" w:color="auto"/>
          </w:divBdr>
        </w:div>
        <w:div w:id="721321075">
          <w:marLeft w:val="480"/>
          <w:marRight w:val="0"/>
          <w:marTop w:val="0"/>
          <w:marBottom w:val="0"/>
          <w:divBdr>
            <w:top w:val="none" w:sz="0" w:space="0" w:color="auto"/>
            <w:left w:val="none" w:sz="0" w:space="0" w:color="auto"/>
            <w:bottom w:val="none" w:sz="0" w:space="0" w:color="auto"/>
            <w:right w:val="none" w:sz="0" w:space="0" w:color="auto"/>
          </w:divBdr>
        </w:div>
        <w:div w:id="1802112598">
          <w:marLeft w:val="480"/>
          <w:marRight w:val="0"/>
          <w:marTop w:val="0"/>
          <w:marBottom w:val="0"/>
          <w:divBdr>
            <w:top w:val="none" w:sz="0" w:space="0" w:color="auto"/>
            <w:left w:val="none" w:sz="0" w:space="0" w:color="auto"/>
            <w:bottom w:val="none" w:sz="0" w:space="0" w:color="auto"/>
            <w:right w:val="none" w:sz="0" w:space="0" w:color="auto"/>
          </w:divBdr>
        </w:div>
        <w:div w:id="267078953">
          <w:marLeft w:val="480"/>
          <w:marRight w:val="0"/>
          <w:marTop w:val="0"/>
          <w:marBottom w:val="0"/>
          <w:divBdr>
            <w:top w:val="none" w:sz="0" w:space="0" w:color="auto"/>
            <w:left w:val="none" w:sz="0" w:space="0" w:color="auto"/>
            <w:bottom w:val="none" w:sz="0" w:space="0" w:color="auto"/>
            <w:right w:val="none" w:sz="0" w:space="0" w:color="auto"/>
          </w:divBdr>
        </w:div>
        <w:div w:id="716900015">
          <w:marLeft w:val="480"/>
          <w:marRight w:val="0"/>
          <w:marTop w:val="0"/>
          <w:marBottom w:val="0"/>
          <w:divBdr>
            <w:top w:val="none" w:sz="0" w:space="0" w:color="auto"/>
            <w:left w:val="none" w:sz="0" w:space="0" w:color="auto"/>
            <w:bottom w:val="none" w:sz="0" w:space="0" w:color="auto"/>
            <w:right w:val="none" w:sz="0" w:space="0" w:color="auto"/>
          </w:divBdr>
        </w:div>
        <w:div w:id="2129469428">
          <w:marLeft w:val="480"/>
          <w:marRight w:val="0"/>
          <w:marTop w:val="0"/>
          <w:marBottom w:val="0"/>
          <w:divBdr>
            <w:top w:val="none" w:sz="0" w:space="0" w:color="auto"/>
            <w:left w:val="none" w:sz="0" w:space="0" w:color="auto"/>
            <w:bottom w:val="none" w:sz="0" w:space="0" w:color="auto"/>
            <w:right w:val="none" w:sz="0" w:space="0" w:color="auto"/>
          </w:divBdr>
        </w:div>
        <w:div w:id="2008093683">
          <w:marLeft w:val="480"/>
          <w:marRight w:val="0"/>
          <w:marTop w:val="0"/>
          <w:marBottom w:val="0"/>
          <w:divBdr>
            <w:top w:val="none" w:sz="0" w:space="0" w:color="auto"/>
            <w:left w:val="none" w:sz="0" w:space="0" w:color="auto"/>
            <w:bottom w:val="none" w:sz="0" w:space="0" w:color="auto"/>
            <w:right w:val="none" w:sz="0" w:space="0" w:color="auto"/>
          </w:divBdr>
        </w:div>
        <w:div w:id="1764767254">
          <w:marLeft w:val="480"/>
          <w:marRight w:val="0"/>
          <w:marTop w:val="0"/>
          <w:marBottom w:val="0"/>
          <w:divBdr>
            <w:top w:val="none" w:sz="0" w:space="0" w:color="auto"/>
            <w:left w:val="none" w:sz="0" w:space="0" w:color="auto"/>
            <w:bottom w:val="none" w:sz="0" w:space="0" w:color="auto"/>
            <w:right w:val="none" w:sz="0" w:space="0" w:color="auto"/>
          </w:divBdr>
        </w:div>
        <w:div w:id="230581690">
          <w:marLeft w:val="480"/>
          <w:marRight w:val="0"/>
          <w:marTop w:val="0"/>
          <w:marBottom w:val="0"/>
          <w:divBdr>
            <w:top w:val="none" w:sz="0" w:space="0" w:color="auto"/>
            <w:left w:val="none" w:sz="0" w:space="0" w:color="auto"/>
            <w:bottom w:val="none" w:sz="0" w:space="0" w:color="auto"/>
            <w:right w:val="none" w:sz="0" w:space="0" w:color="auto"/>
          </w:divBdr>
        </w:div>
        <w:div w:id="1029188359">
          <w:marLeft w:val="480"/>
          <w:marRight w:val="0"/>
          <w:marTop w:val="0"/>
          <w:marBottom w:val="0"/>
          <w:divBdr>
            <w:top w:val="none" w:sz="0" w:space="0" w:color="auto"/>
            <w:left w:val="none" w:sz="0" w:space="0" w:color="auto"/>
            <w:bottom w:val="none" w:sz="0" w:space="0" w:color="auto"/>
            <w:right w:val="none" w:sz="0" w:space="0" w:color="auto"/>
          </w:divBdr>
        </w:div>
        <w:div w:id="1053887188">
          <w:marLeft w:val="480"/>
          <w:marRight w:val="0"/>
          <w:marTop w:val="0"/>
          <w:marBottom w:val="0"/>
          <w:divBdr>
            <w:top w:val="none" w:sz="0" w:space="0" w:color="auto"/>
            <w:left w:val="none" w:sz="0" w:space="0" w:color="auto"/>
            <w:bottom w:val="none" w:sz="0" w:space="0" w:color="auto"/>
            <w:right w:val="none" w:sz="0" w:space="0" w:color="auto"/>
          </w:divBdr>
        </w:div>
        <w:div w:id="1697190393">
          <w:marLeft w:val="480"/>
          <w:marRight w:val="0"/>
          <w:marTop w:val="0"/>
          <w:marBottom w:val="0"/>
          <w:divBdr>
            <w:top w:val="none" w:sz="0" w:space="0" w:color="auto"/>
            <w:left w:val="none" w:sz="0" w:space="0" w:color="auto"/>
            <w:bottom w:val="none" w:sz="0" w:space="0" w:color="auto"/>
            <w:right w:val="none" w:sz="0" w:space="0" w:color="auto"/>
          </w:divBdr>
        </w:div>
        <w:div w:id="84426382">
          <w:marLeft w:val="480"/>
          <w:marRight w:val="0"/>
          <w:marTop w:val="0"/>
          <w:marBottom w:val="0"/>
          <w:divBdr>
            <w:top w:val="none" w:sz="0" w:space="0" w:color="auto"/>
            <w:left w:val="none" w:sz="0" w:space="0" w:color="auto"/>
            <w:bottom w:val="none" w:sz="0" w:space="0" w:color="auto"/>
            <w:right w:val="none" w:sz="0" w:space="0" w:color="auto"/>
          </w:divBdr>
        </w:div>
        <w:div w:id="1597127757">
          <w:marLeft w:val="480"/>
          <w:marRight w:val="0"/>
          <w:marTop w:val="0"/>
          <w:marBottom w:val="0"/>
          <w:divBdr>
            <w:top w:val="none" w:sz="0" w:space="0" w:color="auto"/>
            <w:left w:val="none" w:sz="0" w:space="0" w:color="auto"/>
            <w:bottom w:val="none" w:sz="0" w:space="0" w:color="auto"/>
            <w:right w:val="none" w:sz="0" w:space="0" w:color="auto"/>
          </w:divBdr>
        </w:div>
        <w:div w:id="6104714">
          <w:marLeft w:val="480"/>
          <w:marRight w:val="0"/>
          <w:marTop w:val="0"/>
          <w:marBottom w:val="0"/>
          <w:divBdr>
            <w:top w:val="none" w:sz="0" w:space="0" w:color="auto"/>
            <w:left w:val="none" w:sz="0" w:space="0" w:color="auto"/>
            <w:bottom w:val="none" w:sz="0" w:space="0" w:color="auto"/>
            <w:right w:val="none" w:sz="0" w:space="0" w:color="auto"/>
          </w:divBdr>
        </w:div>
        <w:div w:id="152720232">
          <w:marLeft w:val="480"/>
          <w:marRight w:val="0"/>
          <w:marTop w:val="0"/>
          <w:marBottom w:val="0"/>
          <w:divBdr>
            <w:top w:val="none" w:sz="0" w:space="0" w:color="auto"/>
            <w:left w:val="none" w:sz="0" w:space="0" w:color="auto"/>
            <w:bottom w:val="none" w:sz="0" w:space="0" w:color="auto"/>
            <w:right w:val="none" w:sz="0" w:space="0" w:color="auto"/>
          </w:divBdr>
        </w:div>
        <w:div w:id="1638491646">
          <w:marLeft w:val="480"/>
          <w:marRight w:val="0"/>
          <w:marTop w:val="0"/>
          <w:marBottom w:val="0"/>
          <w:divBdr>
            <w:top w:val="none" w:sz="0" w:space="0" w:color="auto"/>
            <w:left w:val="none" w:sz="0" w:space="0" w:color="auto"/>
            <w:bottom w:val="none" w:sz="0" w:space="0" w:color="auto"/>
            <w:right w:val="none" w:sz="0" w:space="0" w:color="auto"/>
          </w:divBdr>
        </w:div>
        <w:div w:id="1629049546">
          <w:marLeft w:val="480"/>
          <w:marRight w:val="0"/>
          <w:marTop w:val="0"/>
          <w:marBottom w:val="0"/>
          <w:divBdr>
            <w:top w:val="none" w:sz="0" w:space="0" w:color="auto"/>
            <w:left w:val="none" w:sz="0" w:space="0" w:color="auto"/>
            <w:bottom w:val="none" w:sz="0" w:space="0" w:color="auto"/>
            <w:right w:val="none" w:sz="0" w:space="0" w:color="auto"/>
          </w:divBdr>
        </w:div>
        <w:div w:id="880899541">
          <w:marLeft w:val="480"/>
          <w:marRight w:val="0"/>
          <w:marTop w:val="0"/>
          <w:marBottom w:val="0"/>
          <w:divBdr>
            <w:top w:val="none" w:sz="0" w:space="0" w:color="auto"/>
            <w:left w:val="none" w:sz="0" w:space="0" w:color="auto"/>
            <w:bottom w:val="none" w:sz="0" w:space="0" w:color="auto"/>
            <w:right w:val="none" w:sz="0" w:space="0" w:color="auto"/>
          </w:divBdr>
        </w:div>
      </w:divsChild>
    </w:div>
    <w:div w:id="588584293">
      <w:bodyDiv w:val="1"/>
      <w:marLeft w:val="0"/>
      <w:marRight w:val="0"/>
      <w:marTop w:val="0"/>
      <w:marBottom w:val="0"/>
      <w:divBdr>
        <w:top w:val="none" w:sz="0" w:space="0" w:color="auto"/>
        <w:left w:val="none" w:sz="0" w:space="0" w:color="auto"/>
        <w:bottom w:val="none" w:sz="0" w:space="0" w:color="auto"/>
        <w:right w:val="none" w:sz="0" w:space="0" w:color="auto"/>
      </w:divBdr>
    </w:div>
    <w:div w:id="589965864">
      <w:bodyDiv w:val="1"/>
      <w:marLeft w:val="0"/>
      <w:marRight w:val="0"/>
      <w:marTop w:val="0"/>
      <w:marBottom w:val="0"/>
      <w:divBdr>
        <w:top w:val="none" w:sz="0" w:space="0" w:color="auto"/>
        <w:left w:val="none" w:sz="0" w:space="0" w:color="auto"/>
        <w:bottom w:val="none" w:sz="0" w:space="0" w:color="auto"/>
        <w:right w:val="none" w:sz="0" w:space="0" w:color="auto"/>
      </w:divBdr>
    </w:div>
    <w:div w:id="590046207">
      <w:bodyDiv w:val="1"/>
      <w:marLeft w:val="0"/>
      <w:marRight w:val="0"/>
      <w:marTop w:val="0"/>
      <w:marBottom w:val="0"/>
      <w:divBdr>
        <w:top w:val="none" w:sz="0" w:space="0" w:color="auto"/>
        <w:left w:val="none" w:sz="0" w:space="0" w:color="auto"/>
        <w:bottom w:val="none" w:sz="0" w:space="0" w:color="auto"/>
        <w:right w:val="none" w:sz="0" w:space="0" w:color="auto"/>
      </w:divBdr>
    </w:div>
    <w:div w:id="590310969">
      <w:bodyDiv w:val="1"/>
      <w:marLeft w:val="0"/>
      <w:marRight w:val="0"/>
      <w:marTop w:val="0"/>
      <w:marBottom w:val="0"/>
      <w:divBdr>
        <w:top w:val="none" w:sz="0" w:space="0" w:color="auto"/>
        <w:left w:val="none" w:sz="0" w:space="0" w:color="auto"/>
        <w:bottom w:val="none" w:sz="0" w:space="0" w:color="auto"/>
        <w:right w:val="none" w:sz="0" w:space="0" w:color="auto"/>
      </w:divBdr>
    </w:div>
    <w:div w:id="590620981">
      <w:bodyDiv w:val="1"/>
      <w:marLeft w:val="0"/>
      <w:marRight w:val="0"/>
      <w:marTop w:val="0"/>
      <w:marBottom w:val="0"/>
      <w:divBdr>
        <w:top w:val="none" w:sz="0" w:space="0" w:color="auto"/>
        <w:left w:val="none" w:sz="0" w:space="0" w:color="auto"/>
        <w:bottom w:val="none" w:sz="0" w:space="0" w:color="auto"/>
        <w:right w:val="none" w:sz="0" w:space="0" w:color="auto"/>
      </w:divBdr>
    </w:div>
    <w:div w:id="590627711">
      <w:bodyDiv w:val="1"/>
      <w:marLeft w:val="0"/>
      <w:marRight w:val="0"/>
      <w:marTop w:val="0"/>
      <w:marBottom w:val="0"/>
      <w:divBdr>
        <w:top w:val="none" w:sz="0" w:space="0" w:color="auto"/>
        <w:left w:val="none" w:sz="0" w:space="0" w:color="auto"/>
        <w:bottom w:val="none" w:sz="0" w:space="0" w:color="auto"/>
        <w:right w:val="none" w:sz="0" w:space="0" w:color="auto"/>
      </w:divBdr>
    </w:div>
    <w:div w:id="591165616">
      <w:bodyDiv w:val="1"/>
      <w:marLeft w:val="0"/>
      <w:marRight w:val="0"/>
      <w:marTop w:val="0"/>
      <w:marBottom w:val="0"/>
      <w:divBdr>
        <w:top w:val="none" w:sz="0" w:space="0" w:color="auto"/>
        <w:left w:val="none" w:sz="0" w:space="0" w:color="auto"/>
        <w:bottom w:val="none" w:sz="0" w:space="0" w:color="auto"/>
        <w:right w:val="none" w:sz="0" w:space="0" w:color="auto"/>
      </w:divBdr>
    </w:div>
    <w:div w:id="592401180">
      <w:bodyDiv w:val="1"/>
      <w:marLeft w:val="0"/>
      <w:marRight w:val="0"/>
      <w:marTop w:val="0"/>
      <w:marBottom w:val="0"/>
      <w:divBdr>
        <w:top w:val="none" w:sz="0" w:space="0" w:color="auto"/>
        <w:left w:val="none" w:sz="0" w:space="0" w:color="auto"/>
        <w:bottom w:val="none" w:sz="0" w:space="0" w:color="auto"/>
        <w:right w:val="none" w:sz="0" w:space="0" w:color="auto"/>
      </w:divBdr>
    </w:div>
    <w:div w:id="592859540">
      <w:bodyDiv w:val="1"/>
      <w:marLeft w:val="0"/>
      <w:marRight w:val="0"/>
      <w:marTop w:val="0"/>
      <w:marBottom w:val="0"/>
      <w:divBdr>
        <w:top w:val="none" w:sz="0" w:space="0" w:color="auto"/>
        <w:left w:val="none" w:sz="0" w:space="0" w:color="auto"/>
        <w:bottom w:val="none" w:sz="0" w:space="0" w:color="auto"/>
        <w:right w:val="none" w:sz="0" w:space="0" w:color="auto"/>
      </w:divBdr>
    </w:div>
    <w:div w:id="593055399">
      <w:bodyDiv w:val="1"/>
      <w:marLeft w:val="0"/>
      <w:marRight w:val="0"/>
      <w:marTop w:val="0"/>
      <w:marBottom w:val="0"/>
      <w:divBdr>
        <w:top w:val="none" w:sz="0" w:space="0" w:color="auto"/>
        <w:left w:val="none" w:sz="0" w:space="0" w:color="auto"/>
        <w:bottom w:val="none" w:sz="0" w:space="0" w:color="auto"/>
        <w:right w:val="none" w:sz="0" w:space="0" w:color="auto"/>
      </w:divBdr>
    </w:div>
    <w:div w:id="593973091">
      <w:bodyDiv w:val="1"/>
      <w:marLeft w:val="0"/>
      <w:marRight w:val="0"/>
      <w:marTop w:val="0"/>
      <w:marBottom w:val="0"/>
      <w:divBdr>
        <w:top w:val="none" w:sz="0" w:space="0" w:color="auto"/>
        <w:left w:val="none" w:sz="0" w:space="0" w:color="auto"/>
        <w:bottom w:val="none" w:sz="0" w:space="0" w:color="auto"/>
        <w:right w:val="none" w:sz="0" w:space="0" w:color="auto"/>
      </w:divBdr>
    </w:div>
    <w:div w:id="594828501">
      <w:bodyDiv w:val="1"/>
      <w:marLeft w:val="0"/>
      <w:marRight w:val="0"/>
      <w:marTop w:val="0"/>
      <w:marBottom w:val="0"/>
      <w:divBdr>
        <w:top w:val="none" w:sz="0" w:space="0" w:color="auto"/>
        <w:left w:val="none" w:sz="0" w:space="0" w:color="auto"/>
        <w:bottom w:val="none" w:sz="0" w:space="0" w:color="auto"/>
        <w:right w:val="none" w:sz="0" w:space="0" w:color="auto"/>
      </w:divBdr>
    </w:div>
    <w:div w:id="596521026">
      <w:bodyDiv w:val="1"/>
      <w:marLeft w:val="0"/>
      <w:marRight w:val="0"/>
      <w:marTop w:val="0"/>
      <w:marBottom w:val="0"/>
      <w:divBdr>
        <w:top w:val="none" w:sz="0" w:space="0" w:color="auto"/>
        <w:left w:val="none" w:sz="0" w:space="0" w:color="auto"/>
        <w:bottom w:val="none" w:sz="0" w:space="0" w:color="auto"/>
        <w:right w:val="none" w:sz="0" w:space="0" w:color="auto"/>
      </w:divBdr>
    </w:div>
    <w:div w:id="596523198">
      <w:bodyDiv w:val="1"/>
      <w:marLeft w:val="0"/>
      <w:marRight w:val="0"/>
      <w:marTop w:val="0"/>
      <w:marBottom w:val="0"/>
      <w:divBdr>
        <w:top w:val="none" w:sz="0" w:space="0" w:color="auto"/>
        <w:left w:val="none" w:sz="0" w:space="0" w:color="auto"/>
        <w:bottom w:val="none" w:sz="0" w:space="0" w:color="auto"/>
        <w:right w:val="none" w:sz="0" w:space="0" w:color="auto"/>
      </w:divBdr>
    </w:div>
    <w:div w:id="596525195">
      <w:bodyDiv w:val="1"/>
      <w:marLeft w:val="0"/>
      <w:marRight w:val="0"/>
      <w:marTop w:val="0"/>
      <w:marBottom w:val="0"/>
      <w:divBdr>
        <w:top w:val="none" w:sz="0" w:space="0" w:color="auto"/>
        <w:left w:val="none" w:sz="0" w:space="0" w:color="auto"/>
        <w:bottom w:val="none" w:sz="0" w:space="0" w:color="auto"/>
        <w:right w:val="none" w:sz="0" w:space="0" w:color="auto"/>
      </w:divBdr>
    </w:div>
    <w:div w:id="597522727">
      <w:bodyDiv w:val="1"/>
      <w:marLeft w:val="0"/>
      <w:marRight w:val="0"/>
      <w:marTop w:val="0"/>
      <w:marBottom w:val="0"/>
      <w:divBdr>
        <w:top w:val="none" w:sz="0" w:space="0" w:color="auto"/>
        <w:left w:val="none" w:sz="0" w:space="0" w:color="auto"/>
        <w:bottom w:val="none" w:sz="0" w:space="0" w:color="auto"/>
        <w:right w:val="none" w:sz="0" w:space="0" w:color="auto"/>
      </w:divBdr>
    </w:div>
    <w:div w:id="597568001">
      <w:bodyDiv w:val="1"/>
      <w:marLeft w:val="0"/>
      <w:marRight w:val="0"/>
      <w:marTop w:val="0"/>
      <w:marBottom w:val="0"/>
      <w:divBdr>
        <w:top w:val="none" w:sz="0" w:space="0" w:color="auto"/>
        <w:left w:val="none" w:sz="0" w:space="0" w:color="auto"/>
        <w:bottom w:val="none" w:sz="0" w:space="0" w:color="auto"/>
        <w:right w:val="none" w:sz="0" w:space="0" w:color="auto"/>
      </w:divBdr>
    </w:div>
    <w:div w:id="597713654">
      <w:bodyDiv w:val="1"/>
      <w:marLeft w:val="0"/>
      <w:marRight w:val="0"/>
      <w:marTop w:val="0"/>
      <w:marBottom w:val="0"/>
      <w:divBdr>
        <w:top w:val="none" w:sz="0" w:space="0" w:color="auto"/>
        <w:left w:val="none" w:sz="0" w:space="0" w:color="auto"/>
        <w:bottom w:val="none" w:sz="0" w:space="0" w:color="auto"/>
        <w:right w:val="none" w:sz="0" w:space="0" w:color="auto"/>
      </w:divBdr>
    </w:div>
    <w:div w:id="597758884">
      <w:bodyDiv w:val="1"/>
      <w:marLeft w:val="0"/>
      <w:marRight w:val="0"/>
      <w:marTop w:val="0"/>
      <w:marBottom w:val="0"/>
      <w:divBdr>
        <w:top w:val="none" w:sz="0" w:space="0" w:color="auto"/>
        <w:left w:val="none" w:sz="0" w:space="0" w:color="auto"/>
        <w:bottom w:val="none" w:sz="0" w:space="0" w:color="auto"/>
        <w:right w:val="none" w:sz="0" w:space="0" w:color="auto"/>
      </w:divBdr>
    </w:div>
    <w:div w:id="597908026">
      <w:bodyDiv w:val="1"/>
      <w:marLeft w:val="0"/>
      <w:marRight w:val="0"/>
      <w:marTop w:val="0"/>
      <w:marBottom w:val="0"/>
      <w:divBdr>
        <w:top w:val="none" w:sz="0" w:space="0" w:color="auto"/>
        <w:left w:val="none" w:sz="0" w:space="0" w:color="auto"/>
        <w:bottom w:val="none" w:sz="0" w:space="0" w:color="auto"/>
        <w:right w:val="none" w:sz="0" w:space="0" w:color="auto"/>
      </w:divBdr>
    </w:div>
    <w:div w:id="597980869">
      <w:bodyDiv w:val="1"/>
      <w:marLeft w:val="0"/>
      <w:marRight w:val="0"/>
      <w:marTop w:val="0"/>
      <w:marBottom w:val="0"/>
      <w:divBdr>
        <w:top w:val="none" w:sz="0" w:space="0" w:color="auto"/>
        <w:left w:val="none" w:sz="0" w:space="0" w:color="auto"/>
        <w:bottom w:val="none" w:sz="0" w:space="0" w:color="auto"/>
        <w:right w:val="none" w:sz="0" w:space="0" w:color="auto"/>
      </w:divBdr>
    </w:div>
    <w:div w:id="598568455">
      <w:bodyDiv w:val="1"/>
      <w:marLeft w:val="0"/>
      <w:marRight w:val="0"/>
      <w:marTop w:val="0"/>
      <w:marBottom w:val="0"/>
      <w:divBdr>
        <w:top w:val="none" w:sz="0" w:space="0" w:color="auto"/>
        <w:left w:val="none" w:sz="0" w:space="0" w:color="auto"/>
        <w:bottom w:val="none" w:sz="0" w:space="0" w:color="auto"/>
        <w:right w:val="none" w:sz="0" w:space="0" w:color="auto"/>
      </w:divBdr>
      <w:divsChild>
        <w:div w:id="51585104">
          <w:marLeft w:val="480"/>
          <w:marRight w:val="0"/>
          <w:marTop w:val="0"/>
          <w:marBottom w:val="0"/>
          <w:divBdr>
            <w:top w:val="none" w:sz="0" w:space="0" w:color="auto"/>
            <w:left w:val="none" w:sz="0" w:space="0" w:color="auto"/>
            <w:bottom w:val="none" w:sz="0" w:space="0" w:color="auto"/>
            <w:right w:val="none" w:sz="0" w:space="0" w:color="auto"/>
          </w:divBdr>
        </w:div>
        <w:div w:id="81878694">
          <w:marLeft w:val="480"/>
          <w:marRight w:val="0"/>
          <w:marTop w:val="0"/>
          <w:marBottom w:val="0"/>
          <w:divBdr>
            <w:top w:val="none" w:sz="0" w:space="0" w:color="auto"/>
            <w:left w:val="none" w:sz="0" w:space="0" w:color="auto"/>
            <w:bottom w:val="none" w:sz="0" w:space="0" w:color="auto"/>
            <w:right w:val="none" w:sz="0" w:space="0" w:color="auto"/>
          </w:divBdr>
        </w:div>
        <w:div w:id="94058326">
          <w:marLeft w:val="480"/>
          <w:marRight w:val="0"/>
          <w:marTop w:val="0"/>
          <w:marBottom w:val="0"/>
          <w:divBdr>
            <w:top w:val="none" w:sz="0" w:space="0" w:color="auto"/>
            <w:left w:val="none" w:sz="0" w:space="0" w:color="auto"/>
            <w:bottom w:val="none" w:sz="0" w:space="0" w:color="auto"/>
            <w:right w:val="none" w:sz="0" w:space="0" w:color="auto"/>
          </w:divBdr>
        </w:div>
        <w:div w:id="96021349">
          <w:marLeft w:val="480"/>
          <w:marRight w:val="0"/>
          <w:marTop w:val="0"/>
          <w:marBottom w:val="0"/>
          <w:divBdr>
            <w:top w:val="none" w:sz="0" w:space="0" w:color="auto"/>
            <w:left w:val="none" w:sz="0" w:space="0" w:color="auto"/>
            <w:bottom w:val="none" w:sz="0" w:space="0" w:color="auto"/>
            <w:right w:val="none" w:sz="0" w:space="0" w:color="auto"/>
          </w:divBdr>
        </w:div>
        <w:div w:id="194510970">
          <w:marLeft w:val="480"/>
          <w:marRight w:val="0"/>
          <w:marTop w:val="0"/>
          <w:marBottom w:val="0"/>
          <w:divBdr>
            <w:top w:val="none" w:sz="0" w:space="0" w:color="auto"/>
            <w:left w:val="none" w:sz="0" w:space="0" w:color="auto"/>
            <w:bottom w:val="none" w:sz="0" w:space="0" w:color="auto"/>
            <w:right w:val="none" w:sz="0" w:space="0" w:color="auto"/>
          </w:divBdr>
        </w:div>
        <w:div w:id="317609907">
          <w:marLeft w:val="480"/>
          <w:marRight w:val="0"/>
          <w:marTop w:val="0"/>
          <w:marBottom w:val="0"/>
          <w:divBdr>
            <w:top w:val="none" w:sz="0" w:space="0" w:color="auto"/>
            <w:left w:val="none" w:sz="0" w:space="0" w:color="auto"/>
            <w:bottom w:val="none" w:sz="0" w:space="0" w:color="auto"/>
            <w:right w:val="none" w:sz="0" w:space="0" w:color="auto"/>
          </w:divBdr>
        </w:div>
        <w:div w:id="347752681">
          <w:marLeft w:val="480"/>
          <w:marRight w:val="0"/>
          <w:marTop w:val="0"/>
          <w:marBottom w:val="0"/>
          <w:divBdr>
            <w:top w:val="none" w:sz="0" w:space="0" w:color="auto"/>
            <w:left w:val="none" w:sz="0" w:space="0" w:color="auto"/>
            <w:bottom w:val="none" w:sz="0" w:space="0" w:color="auto"/>
            <w:right w:val="none" w:sz="0" w:space="0" w:color="auto"/>
          </w:divBdr>
        </w:div>
        <w:div w:id="363020482">
          <w:marLeft w:val="480"/>
          <w:marRight w:val="0"/>
          <w:marTop w:val="0"/>
          <w:marBottom w:val="0"/>
          <w:divBdr>
            <w:top w:val="none" w:sz="0" w:space="0" w:color="auto"/>
            <w:left w:val="none" w:sz="0" w:space="0" w:color="auto"/>
            <w:bottom w:val="none" w:sz="0" w:space="0" w:color="auto"/>
            <w:right w:val="none" w:sz="0" w:space="0" w:color="auto"/>
          </w:divBdr>
        </w:div>
        <w:div w:id="409422974">
          <w:marLeft w:val="480"/>
          <w:marRight w:val="0"/>
          <w:marTop w:val="0"/>
          <w:marBottom w:val="0"/>
          <w:divBdr>
            <w:top w:val="none" w:sz="0" w:space="0" w:color="auto"/>
            <w:left w:val="none" w:sz="0" w:space="0" w:color="auto"/>
            <w:bottom w:val="none" w:sz="0" w:space="0" w:color="auto"/>
            <w:right w:val="none" w:sz="0" w:space="0" w:color="auto"/>
          </w:divBdr>
        </w:div>
        <w:div w:id="431435438">
          <w:marLeft w:val="480"/>
          <w:marRight w:val="0"/>
          <w:marTop w:val="0"/>
          <w:marBottom w:val="0"/>
          <w:divBdr>
            <w:top w:val="none" w:sz="0" w:space="0" w:color="auto"/>
            <w:left w:val="none" w:sz="0" w:space="0" w:color="auto"/>
            <w:bottom w:val="none" w:sz="0" w:space="0" w:color="auto"/>
            <w:right w:val="none" w:sz="0" w:space="0" w:color="auto"/>
          </w:divBdr>
        </w:div>
        <w:div w:id="516693470">
          <w:marLeft w:val="480"/>
          <w:marRight w:val="0"/>
          <w:marTop w:val="0"/>
          <w:marBottom w:val="0"/>
          <w:divBdr>
            <w:top w:val="none" w:sz="0" w:space="0" w:color="auto"/>
            <w:left w:val="none" w:sz="0" w:space="0" w:color="auto"/>
            <w:bottom w:val="none" w:sz="0" w:space="0" w:color="auto"/>
            <w:right w:val="none" w:sz="0" w:space="0" w:color="auto"/>
          </w:divBdr>
        </w:div>
        <w:div w:id="690186038">
          <w:marLeft w:val="480"/>
          <w:marRight w:val="0"/>
          <w:marTop w:val="0"/>
          <w:marBottom w:val="0"/>
          <w:divBdr>
            <w:top w:val="none" w:sz="0" w:space="0" w:color="auto"/>
            <w:left w:val="none" w:sz="0" w:space="0" w:color="auto"/>
            <w:bottom w:val="none" w:sz="0" w:space="0" w:color="auto"/>
            <w:right w:val="none" w:sz="0" w:space="0" w:color="auto"/>
          </w:divBdr>
        </w:div>
        <w:div w:id="695689809">
          <w:marLeft w:val="480"/>
          <w:marRight w:val="0"/>
          <w:marTop w:val="0"/>
          <w:marBottom w:val="0"/>
          <w:divBdr>
            <w:top w:val="none" w:sz="0" w:space="0" w:color="auto"/>
            <w:left w:val="none" w:sz="0" w:space="0" w:color="auto"/>
            <w:bottom w:val="none" w:sz="0" w:space="0" w:color="auto"/>
            <w:right w:val="none" w:sz="0" w:space="0" w:color="auto"/>
          </w:divBdr>
        </w:div>
        <w:div w:id="741105725">
          <w:marLeft w:val="480"/>
          <w:marRight w:val="0"/>
          <w:marTop w:val="0"/>
          <w:marBottom w:val="0"/>
          <w:divBdr>
            <w:top w:val="none" w:sz="0" w:space="0" w:color="auto"/>
            <w:left w:val="none" w:sz="0" w:space="0" w:color="auto"/>
            <w:bottom w:val="none" w:sz="0" w:space="0" w:color="auto"/>
            <w:right w:val="none" w:sz="0" w:space="0" w:color="auto"/>
          </w:divBdr>
        </w:div>
        <w:div w:id="753743592">
          <w:marLeft w:val="480"/>
          <w:marRight w:val="0"/>
          <w:marTop w:val="0"/>
          <w:marBottom w:val="0"/>
          <w:divBdr>
            <w:top w:val="none" w:sz="0" w:space="0" w:color="auto"/>
            <w:left w:val="none" w:sz="0" w:space="0" w:color="auto"/>
            <w:bottom w:val="none" w:sz="0" w:space="0" w:color="auto"/>
            <w:right w:val="none" w:sz="0" w:space="0" w:color="auto"/>
          </w:divBdr>
        </w:div>
        <w:div w:id="907574148">
          <w:marLeft w:val="480"/>
          <w:marRight w:val="0"/>
          <w:marTop w:val="0"/>
          <w:marBottom w:val="0"/>
          <w:divBdr>
            <w:top w:val="none" w:sz="0" w:space="0" w:color="auto"/>
            <w:left w:val="none" w:sz="0" w:space="0" w:color="auto"/>
            <w:bottom w:val="none" w:sz="0" w:space="0" w:color="auto"/>
            <w:right w:val="none" w:sz="0" w:space="0" w:color="auto"/>
          </w:divBdr>
        </w:div>
        <w:div w:id="1008556288">
          <w:marLeft w:val="480"/>
          <w:marRight w:val="0"/>
          <w:marTop w:val="0"/>
          <w:marBottom w:val="0"/>
          <w:divBdr>
            <w:top w:val="none" w:sz="0" w:space="0" w:color="auto"/>
            <w:left w:val="none" w:sz="0" w:space="0" w:color="auto"/>
            <w:bottom w:val="none" w:sz="0" w:space="0" w:color="auto"/>
            <w:right w:val="none" w:sz="0" w:space="0" w:color="auto"/>
          </w:divBdr>
        </w:div>
        <w:div w:id="1137650591">
          <w:marLeft w:val="480"/>
          <w:marRight w:val="0"/>
          <w:marTop w:val="0"/>
          <w:marBottom w:val="0"/>
          <w:divBdr>
            <w:top w:val="none" w:sz="0" w:space="0" w:color="auto"/>
            <w:left w:val="none" w:sz="0" w:space="0" w:color="auto"/>
            <w:bottom w:val="none" w:sz="0" w:space="0" w:color="auto"/>
            <w:right w:val="none" w:sz="0" w:space="0" w:color="auto"/>
          </w:divBdr>
        </w:div>
        <w:div w:id="1212107573">
          <w:marLeft w:val="480"/>
          <w:marRight w:val="0"/>
          <w:marTop w:val="0"/>
          <w:marBottom w:val="0"/>
          <w:divBdr>
            <w:top w:val="none" w:sz="0" w:space="0" w:color="auto"/>
            <w:left w:val="none" w:sz="0" w:space="0" w:color="auto"/>
            <w:bottom w:val="none" w:sz="0" w:space="0" w:color="auto"/>
            <w:right w:val="none" w:sz="0" w:space="0" w:color="auto"/>
          </w:divBdr>
        </w:div>
        <w:div w:id="1252009377">
          <w:marLeft w:val="480"/>
          <w:marRight w:val="0"/>
          <w:marTop w:val="0"/>
          <w:marBottom w:val="0"/>
          <w:divBdr>
            <w:top w:val="none" w:sz="0" w:space="0" w:color="auto"/>
            <w:left w:val="none" w:sz="0" w:space="0" w:color="auto"/>
            <w:bottom w:val="none" w:sz="0" w:space="0" w:color="auto"/>
            <w:right w:val="none" w:sz="0" w:space="0" w:color="auto"/>
          </w:divBdr>
        </w:div>
        <w:div w:id="1300647775">
          <w:marLeft w:val="480"/>
          <w:marRight w:val="0"/>
          <w:marTop w:val="0"/>
          <w:marBottom w:val="0"/>
          <w:divBdr>
            <w:top w:val="none" w:sz="0" w:space="0" w:color="auto"/>
            <w:left w:val="none" w:sz="0" w:space="0" w:color="auto"/>
            <w:bottom w:val="none" w:sz="0" w:space="0" w:color="auto"/>
            <w:right w:val="none" w:sz="0" w:space="0" w:color="auto"/>
          </w:divBdr>
        </w:div>
        <w:div w:id="1395205572">
          <w:marLeft w:val="480"/>
          <w:marRight w:val="0"/>
          <w:marTop w:val="0"/>
          <w:marBottom w:val="0"/>
          <w:divBdr>
            <w:top w:val="none" w:sz="0" w:space="0" w:color="auto"/>
            <w:left w:val="none" w:sz="0" w:space="0" w:color="auto"/>
            <w:bottom w:val="none" w:sz="0" w:space="0" w:color="auto"/>
            <w:right w:val="none" w:sz="0" w:space="0" w:color="auto"/>
          </w:divBdr>
        </w:div>
        <w:div w:id="1425803195">
          <w:marLeft w:val="480"/>
          <w:marRight w:val="0"/>
          <w:marTop w:val="0"/>
          <w:marBottom w:val="0"/>
          <w:divBdr>
            <w:top w:val="none" w:sz="0" w:space="0" w:color="auto"/>
            <w:left w:val="none" w:sz="0" w:space="0" w:color="auto"/>
            <w:bottom w:val="none" w:sz="0" w:space="0" w:color="auto"/>
            <w:right w:val="none" w:sz="0" w:space="0" w:color="auto"/>
          </w:divBdr>
        </w:div>
        <w:div w:id="1456171490">
          <w:marLeft w:val="480"/>
          <w:marRight w:val="0"/>
          <w:marTop w:val="0"/>
          <w:marBottom w:val="0"/>
          <w:divBdr>
            <w:top w:val="none" w:sz="0" w:space="0" w:color="auto"/>
            <w:left w:val="none" w:sz="0" w:space="0" w:color="auto"/>
            <w:bottom w:val="none" w:sz="0" w:space="0" w:color="auto"/>
            <w:right w:val="none" w:sz="0" w:space="0" w:color="auto"/>
          </w:divBdr>
        </w:div>
        <w:div w:id="1630356929">
          <w:marLeft w:val="480"/>
          <w:marRight w:val="0"/>
          <w:marTop w:val="0"/>
          <w:marBottom w:val="0"/>
          <w:divBdr>
            <w:top w:val="none" w:sz="0" w:space="0" w:color="auto"/>
            <w:left w:val="none" w:sz="0" w:space="0" w:color="auto"/>
            <w:bottom w:val="none" w:sz="0" w:space="0" w:color="auto"/>
            <w:right w:val="none" w:sz="0" w:space="0" w:color="auto"/>
          </w:divBdr>
        </w:div>
        <w:div w:id="1776515497">
          <w:marLeft w:val="480"/>
          <w:marRight w:val="0"/>
          <w:marTop w:val="0"/>
          <w:marBottom w:val="0"/>
          <w:divBdr>
            <w:top w:val="none" w:sz="0" w:space="0" w:color="auto"/>
            <w:left w:val="none" w:sz="0" w:space="0" w:color="auto"/>
            <w:bottom w:val="none" w:sz="0" w:space="0" w:color="auto"/>
            <w:right w:val="none" w:sz="0" w:space="0" w:color="auto"/>
          </w:divBdr>
        </w:div>
        <w:div w:id="1892769783">
          <w:marLeft w:val="480"/>
          <w:marRight w:val="0"/>
          <w:marTop w:val="0"/>
          <w:marBottom w:val="0"/>
          <w:divBdr>
            <w:top w:val="none" w:sz="0" w:space="0" w:color="auto"/>
            <w:left w:val="none" w:sz="0" w:space="0" w:color="auto"/>
            <w:bottom w:val="none" w:sz="0" w:space="0" w:color="auto"/>
            <w:right w:val="none" w:sz="0" w:space="0" w:color="auto"/>
          </w:divBdr>
        </w:div>
        <w:div w:id="1934510918">
          <w:marLeft w:val="480"/>
          <w:marRight w:val="0"/>
          <w:marTop w:val="0"/>
          <w:marBottom w:val="0"/>
          <w:divBdr>
            <w:top w:val="none" w:sz="0" w:space="0" w:color="auto"/>
            <w:left w:val="none" w:sz="0" w:space="0" w:color="auto"/>
            <w:bottom w:val="none" w:sz="0" w:space="0" w:color="auto"/>
            <w:right w:val="none" w:sz="0" w:space="0" w:color="auto"/>
          </w:divBdr>
        </w:div>
        <w:div w:id="2071534229">
          <w:marLeft w:val="480"/>
          <w:marRight w:val="0"/>
          <w:marTop w:val="0"/>
          <w:marBottom w:val="0"/>
          <w:divBdr>
            <w:top w:val="none" w:sz="0" w:space="0" w:color="auto"/>
            <w:left w:val="none" w:sz="0" w:space="0" w:color="auto"/>
            <w:bottom w:val="none" w:sz="0" w:space="0" w:color="auto"/>
            <w:right w:val="none" w:sz="0" w:space="0" w:color="auto"/>
          </w:divBdr>
        </w:div>
        <w:div w:id="2082438902">
          <w:marLeft w:val="480"/>
          <w:marRight w:val="0"/>
          <w:marTop w:val="0"/>
          <w:marBottom w:val="0"/>
          <w:divBdr>
            <w:top w:val="none" w:sz="0" w:space="0" w:color="auto"/>
            <w:left w:val="none" w:sz="0" w:space="0" w:color="auto"/>
            <w:bottom w:val="none" w:sz="0" w:space="0" w:color="auto"/>
            <w:right w:val="none" w:sz="0" w:space="0" w:color="auto"/>
          </w:divBdr>
        </w:div>
      </w:divsChild>
    </w:div>
    <w:div w:id="598637258">
      <w:bodyDiv w:val="1"/>
      <w:marLeft w:val="0"/>
      <w:marRight w:val="0"/>
      <w:marTop w:val="0"/>
      <w:marBottom w:val="0"/>
      <w:divBdr>
        <w:top w:val="none" w:sz="0" w:space="0" w:color="auto"/>
        <w:left w:val="none" w:sz="0" w:space="0" w:color="auto"/>
        <w:bottom w:val="none" w:sz="0" w:space="0" w:color="auto"/>
        <w:right w:val="none" w:sz="0" w:space="0" w:color="auto"/>
      </w:divBdr>
    </w:div>
    <w:div w:id="598829304">
      <w:bodyDiv w:val="1"/>
      <w:marLeft w:val="0"/>
      <w:marRight w:val="0"/>
      <w:marTop w:val="0"/>
      <w:marBottom w:val="0"/>
      <w:divBdr>
        <w:top w:val="none" w:sz="0" w:space="0" w:color="auto"/>
        <w:left w:val="none" w:sz="0" w:space="0" w:color="auto"/>
        <w:bottom w:val="none" w:sz="0" w:space="0" w:color="auto"/>
        <w:right w:val="none" w:sz="0" w:space="0" w:color="auto"/>
      </w:divBdr>
    </w:div>
    <w:div w:id="599993380">
      <w:bodyDiv w:val="1"/>
      <w:marLeft w:val="0"/>
      <w:marRight w:val="0"/>
      <w:marTop w:val="0"/>
      <w:marBottom w:val="0"/>
      <w:divBdr>
        <w:top w:val="none" w:sz="0" w:space="0" w:color="auto"/>
        <w:left w:val="none" w:sz="0" w:space="0" w:color="auto"/>
        <w:bottom w:val="none" w:sz="0" w:space="0" w:color="auto"/>
        <w:right w:val="none" w:sz="0" w:space="0" w:color="auto"/>
      </w:divBdr>
    </w:div>
    <w:div w:id="600114584">
      <w:bodyDiv w:val="1"/>
      <w:marLeft w:val="0"/>
      <w:marRight w:val="0"/>
      <w:marTop w:val="0"/>
      <w:marBottom w:val="0"/>
      <w:divBdr>
        <w:top w:val="none" w:sz="0" w:space="0" w:color="auto"/>
        <w:left w:val="none" w:sz="0" w:space="0" w:color="auto"/>
        <w:bottom w:val="none" w:sz="0" w:space="0" w:color="auto"/>
        <w:right w:val="none" w:sz="0" w:space="0" w:color="auto"/>
      </w:divBdr>
    </w:div>
    <w:div w:id="600456232">
      <w:bodyDiv w:val="1"/>
      <w:marLeft w:val="0"/>
      <w:marRight w:val="0"/>
      <w:marTop w:val="0"/>
      <w:marBottom w:val="0"/>
      <w:divBdr>
        <w:top w:val="none" w:sz="0" w:space="0" w:color="auto"/>
        <w:left w:val="none" w:sz="0" w:space="0" w:color="auto"/>
        <w:bottom w:val="none" w:sz="0" w:space="0" w:color="auto"/>
        <w:right w:val="none" w:sz="0" w:space="0" w:color="auto"/>
      </w:divBdr>
    </w:div>
    <w:div w:id="601575691">
      <w:bodyDiv w:val="1"/>
      <w:marLeft w:val="0"/>
      <w:marRight w:val="0"/>
      <w:marTop w:val="0"/>
      <w:marBottom w:val="0"/>
      <w:divBdr>
        <w:top w:val="none" w:sz="0" w:space="0" w:color="auto"/>
        <w:left w:val="none" w:sz="0" w:space="0" w:color="auto"/>
        <w:bottom w:val="none" w:sz="0" w:space="0" w:color="auto"/>
        <w:right w:val="none" w:sz="0" w:space="0" w:color="auto"/>
      </w:divBdr>
    </w:div>
    <w:div w:id="601651420">
      <w:bodyDiv w:val="1"/>
      <w:marLeft w:val="0"/>
      <w:marRight w:val="0"/>
      <w:marTop w:val="0"/>
      <w:marBottom w:val="0"/>
      <w:divBdr>
        <w:top w:val="none" w:sz="0" w:space="0" w:color="auto"/>
        <w:left w:val="none" w:sz="0" w:space="0" w:color="auto"/>
        <w:bottom w:val="none" w:sz="0" w:space="0" w:color="auto"/>
        <w:right w:val="none" w:sz="0" w:space="0" w:color="auto"/>
      </w:divBdr>
    </w:div>
    <w:div w:id="602150549">
      <w:bodyDiv w:val="1"/>
      <w:marLeft w:val="0"/>
      <w:marRight w:val="0"/>
      <w:marTop w:val="0"/>
      <w:marBottom w:val="0"/>
      <w:divBdr>
        <w:top w:val="none" w:sz="0" w:space="0" w:color="auto"/>
        <w:left w:val="none" w:sz="0" w:space="0" w:color="auto"/>
        <w:bottom w:val="none" w:sz="0" w:space="0" w:color="auto"/>
        <w:right w:val="none" w:sz="0" w:space="0" w:color="auto"/>
      </w:divBdr>
    </w:div>
    <w:div w:id="602689503">
      <w:bodyDiv w:val="1"/>
      <w:marLeft w:val="0"/>
      <w:marRight w:val="0"/>
      <w:marTop w:val="0"/>
      <w:marBottom w:val="0"/>
      <w:divBdr>
        <w:top w:val="none" w:sz="0" w:space="0" w:color="auto"/>
        <w:left w:val="none" w:sz="0" w:space="0" w:color="auto"/>
        <w:bottom w:val="none" w:sz="0" w:space="0" w:color="auto"/>
        <w:right w:val="none" w:sz="0" w:space="0" w:color="auto"/>
      </w:divBdr>
    </w:div>
    <w:div w:id="603146059">
      <w:bodyDiv w:val="1"/>
      <w:marLeft w:val="0"/>
      <w:marRight w:val="0"/>
      <w:marTop w:val="0"/>
      <w:marBottom w:val="0"/>
      <w:divBdr>
        <w:top w:val="none" w:sz="0" w:space="0" w:color="auto"/>
        <w:left w:val="none" w:sz="0" w:space="0" w:color="auto"/>
        <w:bottom w:val="none" w:sz="0" w:space="0" w:color="auto"/>
        <w:right w:val="none" w:sz="0" w:space="0" w:color="auto"/>
      </w:divBdr>
    </w:div>
    <w:div w:id="603155153">
      <w:bodyDiv w:val="1"/>
      <w:marLeft w:val="0"/>
      <w:marRight w:val="0"/>
      <w:marTop w:val="0"/>
      <w:marBottom w:val="0"/>
      <w:divBdr>
        <w:top w:val="none" w:sz="0" w:space="0" w:color="auto"/>
        <w:left w:val="none" w:sz="0" w:space="0" w:color="auto"/>
        <w:bottom w:val="none" w:sz="0" w:space="0" w:color="auto"/>
        <w:right w:val="none" w:sz="0" w:space="0" w:color="auto"/>
      </w:divBdr>
    </w:div>
    <w:div w:id="603348402">
      <w:bodyDiv w:val="1"/>
      <w:marLeft w:val="0"/>
      <w:marRight w:val="0"/>
      <w:marTop w:val="0"/>
      <w:marBottom w:val="0"/>
      <w:divBdr>
        <w:top w:val="none" w:sz="0" w:space="0" w:color="auto"/>
        <w:left w:val="none" w:sz="0" w:space="0" w:color="auto"/>
        <w:bottom w:val="none" w:sz="0" w:space="0" w:color="auto"/>
        <w:right w:val="none" w:sz="0" w:space="0" w:color="auto"/>
      </w:divBdr>
    </w:div>
    <w:div w:id="603415143">
      <w:bodyDiv w:val="1"/>
      <w:marLeft w:val="0"/>
      <w:marRight w:val="0"/>
      <w:marTop w:val="0"/>
      <w:marBottom w:val="0"/>
      <w:divBdr>
        <w:top w:val="none" w:sz="0" w:space="0" w:color="auto"/>
        <w:left w:val="none" w:sz="0" w:space="0" w:color="auto"/>
        <w:bottom w:val="none" w:sz="0" w:space="0" w:color="auto"/>
        <w:right w:val="none" w:sz="0" w:space="0" w:color="auto"/>
      </w:divBdr>
    </w:div>
    <w:div w:id="603613225">
      <w:bodyDiv w:val="1"/>
      <w:marLeft w:val="0"/>
      <w:marRight w:val="0"/>
      <w:marTop w:val="0"/>
      <w:marBottom w:val="0"/>
      <w:divBdr>
        <w:top w:val="none" w:sz="0" w:space="0" w:color="auto"/>
        <w:left w:val="none" w:sz="0" w:space="0" w:color="auto"/>
        <w:bottom w:val="none" w:sz="0" w:space="0" w:color="auto"/>
        <w:right w:val="none" w:sz="0" w:space="0" w:color="auto"/>
      </w:divBdr>
    </w:div>
    <w:div w:id="604046649">
      <w:bodyDiv w:val="1"/>
      <w:marLeft w:val="0"/>
      <w:marRight w:val="0"/>
      <w:marTop w:val="0"/>
      <w:marBottom w:val="0"/>
      <w:divBdr>
        <w:top w:val="none" w:sz="0" w:space="0" w:color="auto"/>
        <w:left w:val="none" w:sz="0" w:space="0" w:color="auto"/>
        <w:bottom w:val="none" w:sz="0" w:space="0" w:color="auto"/>
        <w:right w:val="none" w:sz="0" w:space="0" w:color="auto"/>
      </w:divBdr>
    </w:div>
    <w:div w:id="604460884">
      <w:bodyDiv w:val="1"/>
      <w:marLeft w:val="0"/>
      <w:marRight w:val="0"/>
      <w:marTop w:val="0"/>
      <w:marBottom w:val="0"/>
      <w:divBdr>
        <w:top w:val="none" w:sz="0" w:space="0" w:color="auto"/>
        <w:left w:val="none" w:sz="0" w:space="0" w:color="auto"/>
        <w:bottom w:val="none" w:sz="0" w:space="0" w:color="auto"/>
        <w:right w:val="none" w:sz="0" w:space="0" w:color="auto"/>
      </w:divBdr>
    </w:div>
    <w:div w:id="605430462">
      <w:bodyDiv w:val="1"/>
      <w:marLeft w:val="0"/>
      <w:marRight w:val="0"/>
      <w:marTop w:val="0"/>
      <w:marBottom w:val="0"/>
      <w:divBdr>
        <w:top w:val="none" w:sz="0" w:space="0" w:color="auto"/>
        <w:left w:val="none" w:sz="0" w:space="0" w:color="auto"/>
        <w:bottom w:val="none" w:sz="0" w:space="0" w:color="auto"/>
        <w:right w:val="none" w:sz="0" w:space="0" w:color="auto"/>
      </w:divBdr>
    </w:div>
    <w:div w:id="605770964">
      <w:bodyDiv w:val="1"/>
      <w:marLeft w:val="0"/>
      <w:marRight w:val="0"/>
      <w:marTop w:val="0"/>
      <w:marBottom w:val="0"/>
      <w:divBdr>
        <w:top w:val="none" w:sz="0" w:space="0" w:color="auto"/>
        <w:left w:val="none" w:sz="0" w:space="0" w:color="auto"/>
        <w:bottom w:val="none" w:sz="0" w:space="0" w:color="auto"/>
        <w:right w:val="none" w:sz="0" w:space="0" w:color="auto"/>
      </w:divBdr>
    </w:div>
    <w:div w:id="605816742">
      <w:bodyDiv w:val="1"/>
      <w:marLeft w:val="0"/>
      <w:marRight w:val="0"/>
      <w:marTop w:val="0"/>
      <w:marBottom w:val="0"/>
      <w:divBdr>
        <w:top w:val="none" w:sz="0" w:space="0" w:color="auto"/>
        <w:left w:val="none" w:sz="0" w:space="0" w:color="auto"/>
        <w:bottom w:val="none" w:sz="0" w:space="0" w:color="auto"/>
        <w:right w:val="none" w:sz="0" w:space="0" w:color="auto"/>
      </w:divBdr>
    </w:div>
    <w:div w:id="605893768">
      <w:bodyDiv w:val="1"/>
      <w:marLeft w:val="0"/>
      <w:marRight w:val="0"/>
      <w:marTop w:val="0"/>
      <w:marBottom w:val="0"/>
      <w:divBdr>
        <w:top w:val="none" w:sz="0" w:space="0" w:color="auto"/>
        <w:left w:val="none" w:sz="0" w:space="0" w:color="auto"/>
        <w:bottom w:val="none" w:sz="0" w:space="0" w:color="auto"/>
        <w:right w:val="none" w:sz="0" w:space="0" w:color="auto"/>
      </w:divBdr>
    </w:div>
    <w:div w:id="606040446">
      <w:bodyDiv w:val="1"/>
      <w:marLeft w:val="0"/>
      <w:marRight w:val="0"/>
      <w:marTop w:val="0"/>
      <w:marBottom w:val="0"/>
      <w:divBdr>
        <w:top w:val="none" w:sz="0" w:space="0" w:color="auto"/>
        <w:left w:val="none" w:sz="0" w:space="0" w:color="auto"/>
        <w:bottom w:val="none" w:sz="0" w:space="0" w:color="auto"/>
        <w:right w:val="none" w:sz="0" w:space="0" w:color="auto"/>
      </w:divBdr>
    </w:div>
    <w:div w:id="606889591">
      <w:bodyDiv w:val="1"/>
      <w:marLeft w:val="0"/>
      <w:marRight w:val="0"/>
      <w:marTop w:val="0"/>
      <w:marBottom w:val="0"/>
      <w:divBdr>
        <w:top w:val="none" w:sz="0" w:space="0" w:color="auto"/>
        <w:left w:val="none" w:sz="0" w:space="0" w:color="auto"/>
        <w:bottom w:val="none" w:sz="0" w:space="0" w:color="auto"/>
        <w:right w:val="none" w:sz="0" w:space="0" w:color="auto"/>
      </w:divBdr>
      <w:divsChild>
        <w:div w:id="25378005">
          <w:marLeft w:val="480"/>
          <w:marRight w:val="0"/>
          <w:marTop w:val="0"/>
          <w:marBottom w:val="0"/>
          <w:divBdr>
            <w:top w:val="none" w:sz="0" w:space="0" w:color="auto"/>
            <w:left w:val="none" w:sz="0" w:space="0" w:color="auto"/>
            <w:bottom w:val="none" w:sz="0" w:space="0" w:color="auto"/>
            <w:right w:val="none" w:sz="0" w:space="0" w:color="auto"/>
          </w:divBdr>
        </w:div>
        <w:div w:id="1152331413">
          <w:marLeft w:val="480"/>
          <w:marRight w:val="0"/>
          <w:marTop w:val="0"/>
          <w:marBottom w:val="0"/>
          <w:divBdr>
            <w:top w:val="none" w:sz="0" w:space="0" w:color="auto"/>
            <w:left w:val="none" w:sz="0" w:space="0" w:color="auto"/>
            <w:bottom w:val="none" w:sz="0" w:space="0" w:color="auto"/>
            <w:right w:val="none" w:sz="0" w:space="0" w:color="auto"/>
          </w:divBdr>
        </w:div>
        <w:div w:id="367919232">
          <w:marLeft w:val="480"/>
          <w:marRight w:val="0"/>
          <w:marTop w:val="0"/>
          <w:marBottom w:val="0"/>
          <w:divBdr>
            <w:top w:val="none" w:sz="0" w:space="0" w:color="auto"/>
            <w:left w:val="none" w:sz="0" w:space="0" w:color="auto"/>
            <w:bottom w:val="none" w:sz="0" w:space="0" w:color="auto"/>
            <w:right w:val="none" w:sz="0" w:space="0" w:color="auto"/>
          </w:divBdr>
        </w:div>
        <w:div w:id="1059784939">
          <w:marLeft w:val="480"/>
          <w:marRight w:val="0"/>
          <w:marTop w:val="0"/>
          <w:marBottom w:val="0"/>
          <w:divBdr>
            <w:top w:val="none" w:sz="0" w:space="0" w:color="auto"/>
            <w:left w:val="none" w:sz="0" w:space="0" w:color="auto"/>
            <w:bottom w:val="none" w:sz="0" w:space="0" w:color="auto"/>
            <w:right w:val="none" w:sz="0" w:space="0" w:color="auto"/>
          </w:divBdr>
        </w:div>
        <w:div w:id="930314863">
          <w:marLeft w:val="480"/>
          <w:marRight w:val="0"/>
          <w:marTop w:val="0"/>
          <w:marBottom w:val="0"/>
          <w:divBdr>
            <w:top w:val="none" w:sz="0" w:space="0" w:color="auto"/>
            <w:left w:val="none" w:sz="0" w:space="0" w:color="auto"/>
            <w:bottom w:val="none" w:sz="0" w:space="0" w:color="auto"/>
            <w:right w:val="none" w:sz="0" w:space="0" w:color="auto"/>
          </w:divBdr>
        </w:div>
        <w:div w:id="671958764">
          <w:marLeft w:val="480"/>
          <w:marRight w:val="0"/>
          <w:marTop w:val="0"/>
          <w:marBottom w:val="0"/>
          <w:divBdr>
            <w:top w:val="none" w:sz="0" w:space="0" w:color="auto"/>
            <w:left w:val="none" w:sz="0" w:space="0" w:color="auto"/>
            <w:bottom w:val="none" w:sz="0" w:space="0" w:color="auto"/>
            <w:right w:val="none" w:sz="0" w:space="0" w:color="auto"/>
          </w:divBdr>
        </w:div>
        <w:div w:id="1991325179">
          <w:marLeft w:val="480"/>
          <w:marRight w:val="0"/>
          <w:marTop w:val="0"/>
          <w:marBottom w:val="0"/>
          <w:divBdr>
            <w:top w:val="none" w:sz="0" w:space="0" w:color="auto"/>
            <w:left w:val="none" w:sz="0" w:space="0" w:color="auto"/>
            <w:bottom w:val="none" w:sz="0" w:space="0" w:color="auto"/>
            <w:right w:val="none" w:sz="0" w:space="0" w:color="auto"/>
          </w:divBdr>
        </w:div>
        <w:div w:id="1729645132">
          <w:marLeft w:val="480"/>
          <w:marRight w:val="0"/>
          <w:marTop w:val="0"/>
          <w:marBottom w:val="0"/>
          <w:divBdr>
            <w:top w:val="none" w:sz="0" w:space="0" w:color="auto"/>
            <w:left w:val="none" w:sz="0" w:space="0" w:color="auto"/>
            <w:bottom w:val="none" w:sz="0" w:space="0" w:color="auto"/>
            <w:right w:val="none" w:sz="0" w:space="0" w:color="auto"/>
          </w:divBdr>
        </w:div>
        <w:div w:id="1896307303">
          <w:marLeft w:val="480"/>
          <w:marRight w:val="0"/>
          <w:marTop w:val="0"/>
          <w:marBottom w:val="0"/>
          <w:divBdr>
            <w:top w:val="none" w:sz="0" w:space="0" w:color="auto"/>
            <w:left w:val="none" w:sz="0" w:space="0" w:color="auto"/>
            <w:bottom w:val="none" w:sz="0" w:space="0" w:color="auto"/>
            <w:right w:val="none" w:sz="0" w:space="0" w:color="auto"/>
          </w:divBdr>
        </w:div>
        <w:div w:id="1008949592">
          <w:marLeft w:val="480"/>
          <w:marRight w:val="0"/>
          <w:marTop w:val="0"/>
          <w:marBottom w:val="0"/>
          <w:divBdr>
            <w:top w:val="none" w:sz="0" w:space="0" w:color="auto"/>
            <w:left w:val="none" w:sz="0" w:space="0" w:color="auto"/>
            <w:bottom w:val="none" w:sz="0" w:space="0" w:color="auto"/>
            <w:right w:val="none" w:sz="0" w:space="0" w:color="auto"/>
          </w:divBdr>
        </w:div>
        <w:div w:id="860166385">
          <w:marLeft w:val="480"/>
          <w:marRight w:val="0"/>
          <w:marTop w:val="0"/>
          <w:marBottom w:val="0"/>
          <w:divBdr>
            <w:top w:val="none" w:sz="0" w:space="0" w:color="auto"/>
            <w:left w:val="none" w:sz="0" w:space="0" w:color="auto"/>
            <w:bottom w:val="none" w:sz="0" w:space="0" w:color="auto"/>
            <w:right w:val="none" w:sz="0" w:space="0" w:color="auto"/>
          </w:divBdr>
        </w:div>
        <w:div w:id="1712878270">
          <w:marLeft w:val="480"/>
          <w:marRight w:val="0"/>
          <w:marTop w:val="0"/>
          <w:marBottom w:val="0"/>
          <w:divBdr>
            <w:top w:val="none" w:sz="0" w:space="0" w:color="auto"/>
            <w:left w:val="none" w:sz="0" w:space="0" w:color="auto"/>
            <w:bottom w:val="none" w:sz="0" w:space="0" w:color="auto"/>
            <w:right w:val="none" w:sz="0" w:space="0" w:color="auto"/>
          </w:divBdr>
        </w:div>
        <w:div w:id="184489067">
          <w:marLeft w:val="480"/>
          <w:marRight w:val="0"/>
          <w:marTop w:val="0"/>
          <w:marBottom w:val="0"/>
          <w:divBdr>
            <w:top w:val="none" w:sz="0" w:space="0" w:color="auto"/>
            <w:left w:val="none" w:sz="0" w:space="0" w:color="auto"/>
            <w:bottom w:val="none" w:sz="0" w:space="0" w:color="auto"/>
            <w:right w:val="none" w:sz="0" w:space="0" w:color="auto"/>
          </w:divBdr>
        </w:div>
        <w:div w:id="1291784830">
          <w:marLeft w:val="480"/>
          <w:marRight w:val="0"/>
          <w:marTop w:val="0"/>
          <w:marBottom w:val="0"/>
          <w:divBdr>
            <w:top w:val="none" w:sz="0" w:space="0" w:color="auto"/>
            <w:left w:val="none" w:sz="0" w:space="0" w:color="auto"/>
            <w:bottom w:val="none" w:sz="0" w:space="0" w:color="auto"/>
            <w:right w:val="none" w:sz="0" w:space="0" w:color="auto"/>
          </w:divBdr>
        </w:div>
        <w:div w:id="190195404">
          <w:marLeft w:val="480"/>
          <w:marRight w:val="0"/>
          <w:marTop w:val="0"/>
          <w:marBottom w:val="0"/>
          <w:divBdr>
            <w:top w:val="none" w:sz="0" w:space="0" w:color="auto"/>
            <w:left w:val="none" w:sz="0" w:space="0" w:color="auto"/>
            <w:bottom w:val="none" w:sz="0" w:space="0" w:color="auto"/>
            <w:right w:val="none" w:sz="0" w:space="0" w:color="auto"/>
          </w:divBdr>
        </w:div>
        <w:div w:id="1967150827">
          <w:marLeft w:val="480"/>
          <w:marRight w:val="0"/>
          <w:marTop w:val="0"/>
          <w:marBottom w:val="0"/>
          <w:divBdr>
            <w:top w:val="none" w:sz="0" w:space="0" w:color="auto"/>
            <w:left w:val="none" w:sz="0" w:space="0" w:color="auto"/>
            <w:bottom w:val="none" w:sz="0" w:space="0" w:color="auto"/>
            <w:right w:val="none" w:sz="0" w:space="0" w:color="auto"/>
          </w:divBdr>
        </w:div>
        <w:div w:id="157311437">
          <w:marLeft w:val="480"/>
          <w:marRight w:val="0"/>
          <w:marTop w:val="0"/>
          <w:marBottom w:val="0"/>
          <w:divBdr>
            <w:top w:val="none" w:sz="0" w:space="0" w:color="auto"/>
            <w:left w:val="none" w:sz="0" w:space="0" w:color="auto"/>
            <w:bottom w:val="none" w:sz="0" w:space="0" w:color="auto"/>
            <w:right w:val="none" w:sz="0" w:space="0" w:color="auto"/>
          </w:divBdr>
        </w:div>
        <w:div w:id="225334332">
          <w:marLeft w:val="480"/>
          <w:marRight w:val="0"/>
          <w:marTop w:val="0"/>
          <w:marBottom w:val="0"/>
          <w:divBdr>
            <w:top w:val="none" w:sz="0" w:space="0" w:color="auto"/>
            <w:left w:val="none" w:sz="0" w:space="0" w:color="auto"/>
            <w:bottom w:val="none" w:sz="0" w:space="0" w:color="auto"/>
            <w:right w:val="none" w:sz="0" w:space="0" w:color="auto"/>
          </w:divBdr>
        </w:div>
        <w:div w:id="587661686">
          <w:marLeft w:val="480"/>
          <w:marRight w:val="0"/>
          <w:marTop w:val="0"/>
          <w:marBottom w:val="0"/>
          <w:divBdr>
            <w:top w:val="none" w:sz="0" w:space="0" w:color="auto"/>
            <w:left w:val="none" w:sz="0" w:space="0" w:color="auto"/>
            <w:bottom w:val="none" w:sz="0" w:space="0" w:color="auto"/>
            <w:right w:val="none" w:sz="0" w:space="0" w:color="auto"/>
          </w:divBdr>
        </w:div>
        <w:div w:id="22051997">
          <w:marLeft w:val="480"/>
          <w:marRight w:val="0"/>
          <w:marTop w:val="0"/>
          <w:marBottom w:val="0"/>
          <w:divBdr>
            <w:top w:val="none" w:sz="0" w:space="0" w:color="auto"/>
            <w:left w:val="none" w:sz="0" w:space="0" w:color="auto"/>
            <w:bottom w:val="none" w:sz="0" w:space="0" w:color="auto"/>
            <w:right w:val="none" w:sz="0" w:space="0" w:color="auto"/>
          </w:divBdr>
        </w:div>
        <w:div w:id="1212233746">
          <w:marLeft w:val="480"/>
          <w:marRight w:val="0"/>
          <w:marTop w:val="0"/>
          <w:marBottom w:val="0"/>
          <w:divBdr>
            <w:top w:val="none" w:sz="0" w:space="0" w:color="auto"/>
            <w:left w:val="none" w:sz="0" w:space="0" w:color="auto"/>
            <w:bottom w:val="none" w:sz="0" w:space="0" w:color="auto"/>
            <w:right w:val="none" w:sz="0" w:space="0" w:color="auto"/>
          </w:divBdr>
        </w:div>
        <w:div w:id="566455893">
          <w:marLeft w:val="480"/>
          <w:marRight w:val="0"/>
          <w:marTop w:val="0"/>
          <w:marBottom w:val="0"/>
          <w:divBdr>
            <w:top w:val="none" w:sz="0" w:space="0" w:color="auto"/>
            <w:left w:val="none" w:sz="0" w:space="0" w:color="auto"/>
            <w:bottom w:val="none" w:sz="0" w:space="0" w:color="auto"/>
            <w:right w:val="none" w:sz="0" w:space="0" w:color="auto"/>
          </w:divBdr>
        </w:div>
        <w:div w:id="1235778611">
          <w:marLeft w:val="480"/>
          <w:marRight w:val="0"/>
          <w:marTop w:val="0"/>
          <w:marBottom w:val="0"/>
          <w:divBdr>
            <w:top w:val="none" w:sz="0" w:space="0" w:color="auto"/>
            <w:left w:val="none" w:sz="0" w:space="0" w:color="auto"/>
            <w:bottom w:val="none" w:sz="0" w:space="0" w:color="auto"/>
            <w:right w:val="none" w:sz="0" w:space="0" w:color="auto"/>
          </w:divBdr>
        </w:div>
        <w:div w:id="1658461699">
          <w:marLeft w:val="480"/>
          <w:marRight w:val="0"/>
          <w:marTop w:val="0"/>
          <w:marBottom w:val="0"/>
          <w:divBdr>
            <w:top w:val="none" w:sz="0" w:space="0" w:color="auto"/>
            <w:left w:val="none" w:sz="0" w:space="0" w:color="auto"/>
            <w:bottom w:val="none" w:sz="0" w:space="0" w:color="auto"/>
            <w:right w:val="none" w:sz="0" w:space="0" w:color="auto"/>
          </w:divBdr>
        </w:div>
        <w:div w:id="1935243775">
          <w:marLeft w:val="480"/>
          <w:marRight w:val="0"/>
          <w:marTop w:val="0"/>
          <w:marBottom w:val="0"/>
          <w:divBdr>
            <w:top w:val="none" w:sz="0" w:space="0" w:color="auto"/>
            <w:left w:val="none" w:sz="0" w:space="0" w:color="auto"/>
            <w:bottom w:val="none" w:sz="0" w:space="0" w:color="auto"/>
            <w:right w:val="none" w:sz="0" w:space="0" w:color="auto"/>
          </w:divBdr>
        </w:div>
        <w:div w:id="1290743737">
          <w:marLeft w:val="480"/>
          <w:marRight w:val="0"/>
          <w:marTop w:val="0"/>
          <w:marBottom w:val="0"/>
          <w:divBdr>
            <w:top w:val="none" w:sz="0" w:space="0" w:color="auto"/>
            <w:left w:val="none" w:sz="0" w:space="0" w:color="auto"/>
            <w:bottom w:val="none" w:sz="0" w:space="0" w:color="auto"/>
            <w:right w:val="none" w:sz="0" w:space="0" w:color="auto"/>
          </w:divBdr>
        </w:div>
        <w:div w:id="1541747871">
          <w:marLeft w:val="480"/>
          <w:marRight w:val="0"/>
          <w:marTop w:val="0"/>
          <w:marBottom w:val="0"/>
          <w:divBdr>
            <w:top w:val="none" w:sz="0" w:space="0" w:color="auto"/>
            <w:left w:val="none" w:sz="0" w:space="0" w:color="auto"/>
            <w:bottom w:val="none" w:sz="0" w:space="0" w:color="auto"/>
            <w:right w:val="none" w:sz="0" w:space="0" w:color="auto"/>
          </w:divBdr>
        </w:div>
        <w:div w:id="1277829049">
          <w:marLeft w:val="480"/>
          <w:marRight w:val="0"/>
          <w:marTop w:val="0"/>
          <w:marBottom w:val="0"/>
          <w:divBdr>
            <w:top w:val="none" w:sz="0" w:space="0" w:color="auto"/>
            <w:left w:val="none" w:sz="0" w:space="0" w:color="auto"/>
            <w:bottom w:val="none" w:sz="0" w:space="0" w:color="auto"/>
            <w:right w:val="none" w:sz="0" w:space="0" w:color="auto"/>
          </w:divBdr>
        </w:div>
        <w:div w:id="106121159">
          <w:marLeft w:val="480"/>
          <w:marRight w:val="0"/>
          <w:marTop w:val="0"/>
          <w:marBottom w:val="0"/>
          <w:divBdr>
            <w:top w:val="none" w:sz="0" w:space="0" w:color="auto"/>
            <w:left w:val="none" w:sz="0" w:space="0" w:color="auto"/>
            <w:bottom w:val="none" w:sz="0" w:space="0" w:color="auto"/>
            <w:right w:val="none" w:sz="0" w:space="0" w:color="auto"/>
          </w:divBdr>
        </w:div>
        <w:div w:id="1281037457">
          <w:marLeft w:val="480"/>
          <w:marRight w:val="0"/>
          <w:marTop w:val="0"/>
          <w:marBottom w:val="0"/>
          <w:divBdr>
            <w:top w:val="none" w:sz="0" w:space="0" w:color="auto"/>
            <w:left w:val="none" w:sz="0" w:space="0" w:color="auto"/>
            <w:bottom w:val="none" w:sz="0" w:space="0" w:color="auto"/>
            <w:right w:val="none" w:sz="0" w:space="0" w:color="auto"/>
          </w:divBdr>
        </w:div>
        <w:div w:id="324671208">
          <w:marLeft w:val="480"/>
          <w:marRight w:val="0"/>
          <w:marTop w:val="0"/>
          <w:marBottom w:val="0"/>
          <w:divBdr>
            <w:top w:val="none" w:sz="0" w:space="0" w:color="auto"/>
            <w:left w:val="none" w:sz="0" w:space="0" w:color="auto"/>
            <w:bottom w:val="none" w:sz="0" w:space="0" w:color="auto"/>
            <w:right w:val="none" w:sz="0" w:space="0" w:color="auto"/>
          </w:divBdr>
        </w:div>
        <w:div w:id="1067261631">
          <w:marLeft w:val="480"/>
          <w:marRight w:val="0"/>
          <w:marTop w:val="0"/>
          <w:marBottom w:val="0"/>
          <w:divBdr>
            <w:top w:val="none" w:sz="0" w:space="0" w:color="auto"/>
            <w:left w:val="none" w:sz="0" w:space="0" w:color="auto"/>
            <w:bottom w:val="none" w:sz="0" w:space="0" w:color="auto"/>
            <w:right w:val="none" w:sz="0" w:space="0" w:color="auto"/>
          </w:divBdr>
        </w:div>
        <w:div w:id="194000774">
          <w:marLeft w:val="480"/>
          <w:marRight w:val="0"/>
          <w:marTop w:val="0"/>
          <w:marBottom w:val="0"/>
          <w:divBdr>
            <w:top w:val="none" w:sz="0" w:space="0" w:color="auto"/>
            <w:left w:val="none" w:sz="0" w:space="0" w:color="auto"/>
            <w:bottom w:val="none" w:sz="0" w:space="0" w:color="auto"/>
            <w:right w:val="none" w:sz="0" w:space="0" w:color="auto"/>
          </w:divBdr>
        </w:div>
        <w:div w:id="906500069">
          <w:marLeft w:val="480"/>
          <w:marRight w:val="0"/>
          <w:marTop w:val="0"/>
          <w:marBottom w:val="0"/>
          <w:divBdr>
            <w:top w:val="none" w:sz="0" w:space="0" w:color="auto"/>
            <w:left w:val="none" w:sz="0" w:space="0" w:color="auto"/>
            <w:bottom w:val="none" w:sz="0" w:space="0" w:color="auto"/>
            <w:right w:val="none" w:sz="0" w:space="0" w:color="auto"/>
          </w:divBdr>
        </w:div>
        <w:div w:id="845556991">
          <w:marLeft w:val="480"/>
          <w:marRight w:val="0"/>
          <w:marTop w:val="0"/>
          <w:marBottom w:val="0"/>
          <w:divBdr>
            <w:top w:val="none" w:sz="0" w:space="0" w:color="auto"/>
            <w:left w:val="none" w:sz="0" w:space="0" w:color="auto"/>
            <w:bottom w:val="none" w:sz="0" w:space="0" w:color="auto"/>
            <w:right w:val="none" w:sz="0" w:space="0" w:color="auto"/>
          </w:divBdr>
        </w:div>
        <w:div w:id="1309170348">
          <w:marLeft w:val="480"/>
          <w:marRight w:val="0"/>
          <w:marTop w:val="0"/>
          <w:marBottom w:val="0"/>
          <w:divBdr>
            <w:top w:val="none" w:sz="0" w:space="0" w:color="auto"/>
            <w:left w:val="none" w:sz="0" w:space="0" w:color="auto"/>
            <w:bottom w:val="none" w:sz="0" w:space="0" w:color="auto"/>
            <w:right w:val="none" w:sz="0" w:space="0" w:color="auto"/>
          </w:divBdr>
        </w:div>
        <w:div w:id="256060686">
          <w:marLeft w:val="480"/>
          <w:marRight w:val="0"/>
          <w:marTop w:val="0"/>
          <w:marBottom w:val="0"/>
          <w:divBdr>
            <w:top w:val="none" w:sz="0" w:space="0" w:color="auto"/>
            <w:left w:val="none" w:sz="0" w:space="0" w:color="auto"/>
            <w:bottom w:val="none" w:sz="0" w:space="0" w:color="auto"/>
            <w:right w:val="none" w:sz="0" w:space="0" w:color="auto"/>
          </w:divBdr>
        </w:div>
        <w:div w:id="411514808">
          <w:marLeft w:val="480"/>
          <w:marRight w:val="0"/>
          <w:marTop w:val="0"/>
          <w:marBottom w:val="0"/>
          <w:divBdr>
            <w:top w:val="none" w:sz="0" w:space="0" w:color="auto"/>
            <w:left w:val="none" w:sz="0" w:space="0" w:color="auto"/>
            <w:bottom w:val="none" w:sz="0" w:space="0" w:color="auto"/>
            <w:right w:val="none" w:sz="0" w:space="0" w:color="auto"/>
          </w:divBdr>
        </w:div>
        <w:div w:id="597759186">
          <w:marLeft w:val="480"/>
          <w:marRight w:val="0"/>
          <w:marTop w:val="0"/>
          <w:marBottom w:val="0"/>
          <w:divBdr>
            <w:top w:val="none" w:sz="0" w:space="0" w:color="auto"/>
            <w:left w:val="none" w:sz="0" w:space="0" w:color="auto"/>
            <w:bottom w:val="none" w:sz="0" w:space="0" w:color="auto"/>
            <w:right w:val="none" w:sz="0" w:space="0" w:color="auto"/>
          </w:divBdr>
        </w:div>
        <w:div w:id="1199661287">
          <w:marLeft w:val="480"/>
          <w:marRight w:val="0"/>
          <w:marTop w:val="0"/>
          <w:marBottom w:val="0"/>
          <w:divBdr>
            <w:top w:val="none" w:sz="0" w:space="0" w:color="auto"/>
            <w:left w:val="none" w:sz="0" w:space="0" w:color="auto"/>
            <w:bottom w:val="none" w:sz="0" w:space="0" w:color="auto"/>
            <w:right w:val="none" w:sz="0" w:space="0" w:color="auto"/>
          </w:divBdr>
        </w:div>
        <w:div w:id="878202556">
          <w:marLeft w:val="480"/>
          <w:marRight w:val="0"/>
          <w:marTop w:val="0"/>
          <w:marBottom w:val="0"/>
          <w:divBdr>
            <w:top w:val="none" w:sz="0" w:space="0" w:color="auto"/>
            <w:left w:val="none" w:sz="0" w:space="0" w:color="auto"/>
            <w:bottom w:val="none" w:sz="0" w:space="0" w:color="auto"/>
            <w:right w:val="none" w:sz="0" w:space="0" w:color="auto"/>
          </w:divBdr>
        </w:div>
        <w:div w:id="354507073">
          <w:marLeft w:val="480"/>
          <w:marRight w:val="0"/>
          <w:marTop w:val="0"/>
          <w:marBottom w:val="0"/>
          <w:divBdr>
            <w:top w:val="none" w:sz="0" w:space="0" w:color="auto"/>
            <w:left w:val="none" w:sz="0" w:space="0" w:color="auto"/>
            <w:bottom w:val="none" w:sz="0" w:space="0" w:color="auto"/>
            <w:right w:val="none" w:sz="0" w:space="0" w:color="auto"/>
          </w:divBdr>
        </w:div>
        <w:div w:id="951279659">
          <w:marLeft w:val="480"/>
          <w:marRight w:val="0"/>
          <w:marTop w:val="0"/>
          <w:marBottom w:val="0"/>
          <w:divBdr>
            <w:top w:val="none" w:sz="0" w:space="0" w:color="auto"/>
            <w:left w:val="none" w:sz="0" w:space="0" w:color="auto"/>
            <w:bottom w:val="none" w:sz="0" w:space="0" w:color="auto"/>
            <w:right w:val="none" w:sz="0" w:space="0" w:color="auto"/>
          </w:divBdr>
        </w:div>
        <w:div w:id="2065979133">
          <w:marLeft w:val="480"/>
          <w:marRight w:val="0"/>
          <w:marTop w:val="0"/>
          <w:marBottom w:val="0"/>
          <w:divBdr>
            <w:top w:val="none" w:sz="0" w:space="0" w:color="auto"/>
            <w:left w:val="none" w:sz="0" w:space="0" w:color="auto"/>
            <w:bottom w:val="none" w:sz="0" w:space="0" w:color="auto"/>
            <w:right w:val="none" w:sz="0" w:space="0" w:color="auto"/>
          </w:divBdr>
        </w:div>
        <w:div w:id="1353721199">
          <w:marLeft w:val="480"/>
          <w:marRight w:val="0"/>
          <w:marTop w:val="0"/>
          <w:marBottom w:val="0"/>
          <w:divBdr>
            <w:top w:val="none" w:sz="0" w:space="0" w:color="auto"/>
            <w:left w:val="none" w:sz="0" w:space="0" w:color="auto"/>
            <w:bottom w:val="none" w:sz="0" w:space="0" w:color="auto"/>
            <w:right w:val="none" w:sz="0" w:space="0" w:color="auto"/>
          </w:divBdr>
        </w:div>
        <w:div w:id="472715677">
          <w:marLeft w:val="480"/>
          <w:marRight w:val="0"/>
          <w:marTop w:val="0"/>
          <w:marBottom w:val="0"/>
          <w:divBdr>
            <w:top w:val="none" w:sz="0" w:space="0" w:color="auto"/>
            <w:left w:val="none" w:sz="0" w:space="0" w:color="auto"/>
            <w:bottom w:val="none" w:sz="0" w:space="0" w:color="auto"/>
            <w:right w:val="none" w:sz="0" w:space="0" w:color="auto"/>
          </w:divBdr>
        </w:div>
        <w:div w:id="989287793">
          <w:marLeft w:val="480"/>
          <w:marRight w:val="0"/>
          <w:marTop w:val="0"/>
          <w:marBottom w:val="0"/>
          <w:divBdr>
            <w:top w:val="none" w:sz="0" w:space="0" w:color="auto"/>
            <w:left w:val="none" w:sz="0" w:space="0" w:color="auto"/>
            <w:bottom w:val="none" w:sz="0" w:space="0" w:color="auto"/>
            <w:right w:val="none" w:sz="0" w:space="0" w:color="auto"/>
          </w:divBdr>
        </w:div>
        <w:div w:id="1999796663">
          <w:marLeft w:val="480"/>
          <w:marRight w:val="0"/>
          <w:marTop w:val="0"/>
          <w:marBottom w:val="0"/>
          <w:divBdr>
            <w:top w:val="none" w:sz="0" w:space="0" w:color="auto"/>
            <w:left w:val="none" w:sz="0" w:space="0" w:color="auto"/>
            <w:bottom w:val="none" w:sz="0" w:space="0" w:color="auto"/>
            <w:right w:val="none" w:sz="0" w:space="0" w:color="auto"/>
          </w:divBdr>
        </w:div>
        <w:div w:id="420686706">
          <w:marLeft w:val="480"/>
          <w:marRight w:val="0"/>
          <w:marTop w:val="0"/>
          <w:marBottom w:val="0"/>
          <w:divBdr>
            <w:top w:val="none" w:sz="0" w:space="0" w:color="auto"/>
            <w:left w:val="none" w:sz="0" w:space="0" w:color="auto"/>
            <w:bottom w:val="none" w:sz="0" w:space="0" w:color="auto"/>
            <w:right w:val="none" w:sz="0" w:space="0" w:color="auto"/>
          </w:divBdr>
        </w:div>
        <w:div w:id="1470589689">
          <w:marLeft w:val="480"/>
          <w:marRight w:val="0"/>
          <w:marTop w:val="0"/>
          <w:marBottom w:val="0"/>
          <w:divBdr>
            <w:top w:val="none" w:sz="0" w:space="0" w:color="auto"/>
            <w:left w:val="none" w:sz="0" w:space="0" w:color="auto"/>
            <w:bottom w:val="none" w:sz="0" w:space="0" w:color="auto"/>
            <w:right w:val="none" w:sz="0" w:space="0" w:color="auto"/>
          </w:divBdr>
        </w:div>
        <w:div w:id="1818301980">
          <w:marLeft w:val="480"/>
          <w:marRight w:val="0"/>
          <w:marTop w:val="0"/>
          <w:marBottom w:val="0"/>
          <w:divBdr>
            <w:top w:val="none" w:sz="0" w:space="0" w:color="auto"/>
            <w:left w:val="none" w:sz="0" w:space="0" w:color="auto"/>
            <w:bottom w:val="none" w:sz="0" w:space="0" w:color="auto"/>
            <w:right w:val="none" w:sz="0" w:space="0" w:color="auto"/>
          </w:divBdr>
        </w:div>
        <w:div w:id="1184171464">
          <w:marLeft w:val="480"/>
          <w:marRight w:val="0"/>
          <w:marTop w:val="0"/>
          <w:marBottom w:val="0"/>
          <w:divBdr>
            <w:top w:val="none" w:sz="0" w:space="0" w:color="auto"/>
            <w:left w:val="none" w:sz="0" w:space="0" w:color="auto"/>
            <w:bottom w:val="none" w:sz="0" w:space="0" w:color="auto"/>
            <w:right w:val="none" w:sz="0" w:space="0" w:color="auto"/>
          </w:divBdr>
        </w:div>
        <w:div w:id="1540627167">
          <w:marLeft w:val="480"/>
          <w:marRight w:val="0"/>
          <w:marTop w:val="0"/>
          <w:marBottom w:val="0"/>
          <w:divBdr>
            <w:top w:val="none" w:sz="0" w:space="0" w:color="auto"/>
            <w:left w:val="none" w:sz="0" w:space="0" w:color="auto"/>
            <w:bottom w:val="none" w:sz="0" w:space="0" w:color="auto"/>
            <w:right w:val="none" w:sz="0" w:space="0" w:color="auto"/>
          </w:divBdr>
        </w:div>
        <w:div w:id="2065399227">
          <w:marLeft w:val="480"/>
          <w:marRight w:val="0"/>
          <w:marTop w:val="0"/>
          <w:marBottom w:val="0"/>
          <w:divBdr>
            <w:top w:val="none" w:sz="0" w:space="0" w:color="auto"/>
            <w:left w:val="none" w:sz="0" w:space="0" w:color="auto"/>
            <w:bottom w:val="none" w:sz="0" w:space="0" w:color="auto"/>
            <w:right w:val="none" w:sz="0" w:space="0" w:color="auto"/>
          </w:divBdr>
        </w:div>
        <w:div w:id="340396716">
          <w:marLeft w:val="480"/>
          <w:marRight w:val="0"/>
          <w:marTop w:val="0"/>
          <w:marBottom w:val="0"/>
          <w:divBdr>
            <w:top w:val="none" w:sz="0" w:space="0" w:color="auto"/>
            <w:left w:val="none" w:sz="0" w:space="0" w:color="auto"/>
            <w:bottom w:val="none" w:sz="0" w:space="0" w:color="auto"/>
            <w:right w:val="none" w:sz="0" w:space="0" w:color="auto"/>
          </w:divBdr>
        </w:div>
        <w:div w:id="62217513">
          <w:marLeft w:val="480"/>
          <w:marRight w:val="0"/>
          <w:marTop w:val="0"/>
          <w:marBottom w:val="0"/>
          <w:divBdr>
            <w:top w:val="none" w:sz="0" w:space="0" w:color="auto"/>
            <w:left w:val="none" w:sz="0" w:space="0" w:color="auto"/>
            <w:bottom w:val="none" w:sz="0" w:space="0" w:color="auto"/>
            <w:right w:val="none" w:sz="0" w:space="0" w:color="auto"/>
          </w:divBdr>
        </w:div>
        <w:div w:id="10569176">
          <w:marLeft w:val="480"/>
          <w:marRight w:val="0"/>
          <w:marTop w:val="0"/>
          <w:marBottom w:val="0"/>
          <w:divBdr>
            <w:top w:val="none" w:sz="0" w:space="0" w:color="auto"/>
            <w:left w:val="none" w:sz="0" w:space="0" w:color="auto"/>
            <w:bottom w:val="none" w:sz="0" w:space="0" w:color="auto"/>
            <w:right w:val="none" w:sz="0" w:space="0" w:color="auto"/>
          </w:divBdr>
        </w:div>
        <w:div w:id="284775506">
          <w:marLeft w:val="480"/>
          <w:marRight w:val="0"/>
          <w:marTop w:val="0"/>
          <w:marBottom w:val="0"/>
          <w:divBdr>
            <w:top w:val="none" w:sz="0" w:space="0" w:color="auto"/>
            <w:left w:val="none" w:sz="0" w:space="0" w:color="auto"/>
            <w:bottom w:val="none" w:sz="0" w:space="0" w:color="auto"/>
            <w:right w:val="none" w:sz="0" w:space="0" w:color="auto"/>
          </w:divBdr>
        </w:div>
        <w:div w:id="1966083371">
          <w:marLeft w:val="480"/>
          <w:marRight w:val="0"/>
          <w:marTop w:val="0"/>
          <w:marBottom w:val="0"/>
          <w:divBdr>
            <w:top w:val="none" w:sz="0" w:space="0" w:color="auto"/>
            <w:left w:val="none" w:sz="0" w:space="0" w:color="auto"/>
            <w:bottom w:val="none" w:sz="0" w:space="0" w:color="auto"/>
            <w:right w:val="none" w:sz="0" w:space="0" w:color="auto"/>
          </w:divBdr>
        </w:div>
      </w:divsChild>
    </w:div>
    <w:div w:id="607003725">
      <w:bodyDiv w:val="1"/>
      <w:marLeft w:val="0"/>
      <w:marRight w:val="0"/>
      <w:marTop w:val="0"/>
      <w:marBottom w:val="0"/>
      <w:divBdr>
        <w:top w:val="none" w:sz="0" w:space="0" w:color="auto"/>
        <w:left w:val="none" w:sz="0" w:space="0" w:color="auto"/>
        <w:bottom w:val="none" w:sz="0" w:space="0" w:color="auto"/>
        <w:right w:val="none" w:sz="0" w:space="0" w:color="auto"/>
      </w:divBdr>
    </w:div>
    <w:div w:id="607200371">
      <w:bodyDiv w:val="1"/>
      <w:marLeft w:val="0"/>
      <w:marRight w:val="0"/>
      <w:marTop w:val="0"/>
      <w:marBottom w:val="0"/>
      <w:divBdr>
        <w:top w:val="none" w:sz="0" w:space="0" w:color="auto"/>
        <w:left w:val="none" w:sz="0" w:space="0" w:color="auto"/>
        <w:bottom w:val="none" w:sz="0" w:space="0" w:color="auto"/>
        <w:right w:val="none" w:sz="0" w:space="0" w:color="auto"/>
      </w:divBdr>
      <w:divsChild>
        <w:div w:id="265769827">
          <w:marLeft w:val="480"/>
          <w:marRight w:val="0"/>
          <w:marTop w:val="0"/>
          <w:marBottom w:val="0"/>
          <w:divBdr>
            <w:top w:val="none" w:sz="0" w:space="0" w:color="auto"/>
            <w:left w:val="none" w:sz="0" w:space="0" w:color="auto"/>
            <w:bottom w:val="none" w:sz="0" w:space="0" w:color="auto"/>
            <w:right w:val="none" w:sz="0" w:space="0" w:color="auto"/>
          </w:divBdr>
        </w:div>
        <w:div w:id="365065622">
          <w:marLeft w:val="480"/>
          <w:marRight w:val="0"/>
          <w:marTop w:val="0"/>
          <w:marBottom w:val="0"/>
          <w:divBdr>
            <w:top w:val="none" w:sz="0" w:space="0" w:color="auto"/>
            <w:left w:val="none" w:sz="0" w:space="0" w:color="auto"/>
            <w:bottom w:val="none" w:sz="0" w:space="0" w:color="auto"/>
            <w:right w:val="none" w:sz="0" w:space="0" w:color="auto"/>
          </w:divBdr>
        </w:div>
        <w:div w:id="796332569">
          <w:marLeft w:val="480"/>
          <w:marRight w:val="0"/>
          <w:marTop w:val="0"/>
          <w:marBottom w:val="0"/>
          <w:divBdr>
            <w:top w:val="none" w:sz="0" w:space="0" w:color="auto"/>
            <w:left w:val="none" w:sz="0" w:space="0" w:color="auto"/>
            <w:bottom w:val="none" w:sz="0" w:space="0" w:color="auto"/>
            <w:right w:val="none" w:sz="0" w:space="0" w:color="auto"/>
          </w:divBdr>
        </w:div>
        <w:div w:id="876966590">
          <w:marLeft w:val="480"/>
          <w:marRight w:val="0"/>
          <w:marTop w:val="0"/>
          <w:marBottom w:val="0"/>
          <w:divBdr>
            <w:top w:val="none" w:sz="0" w:space="0" w:color="auto"/>
            <w:left w:val="none" w:sz="0" w:space="0" w:color="auto"/>
            <w:bottom w:val="none" w:sz="0" w:space="0" w:color="auto"/>
            <w:right w:val="none" w:sz="0" w:space="0" w:color="auto"/>
          </w:divBdr>
        </w:div>
        <w:div w:id="1009217535">
          <w:marLeft w:val="480"/>
          <w:marRight w:val="0"/>
          <w:marTop w:val="0"/>
          <w:marBottom w:val="0"/>
          <w:divBdr>
            <w:top w:val="none" w:sz="0" w:space="0" w:color="auto"/>
            <w:left w:val="none" w:sz="0" w:space="0" w:color="auto"/>
            <w:bottom w:val="none" w:sz="0" w:space="0" w:color="auto"/>
            <w:right w:val="none" w:sz="0" w:space="0" w:color="auto"/>
          </w:divBdr>
        </w:div>
        <w:div w:id="1016031625">
          <w:marLeft w:val="480"/>
          <w:marRight w:val="0"/>
          <w:marTop w:val="0"/>
          <w:marBottom w:val="0"/>
          <w:divBdr>
            <w:top w:val="none" w:sz="0" w:space="0" w:color="auto"/>
            <w:left w:val="none" w:sz="0" w:space="0" w:color="auto"/>
            <w:bottom w:val="none" w:sz="0" w:space="0" w:color="auto"/>
            <w:right w:val="none" w:sz="0" w:space="0" w:color="auto"/>
          </w:divBdr>
        </w:div>
        <w:div w:id="1370380567">
          <w:marLeft w:val="480"/>
          <w:marRight w:val="0"/>
          <w:marTop w:val="0"/>
          <w:marBottom w:val="0"/>
          <w:divBdr>
            <w:top w:val="none" w:sz="0" w:space="0" w:color="auto"/>
            <w:left w:val="none" w:sz="0" w:space="0" w:color="auto"/>
            <w:bottom w:val="none" w:sz="0" w:space="0" w:color="auto"/>
            <w:right w:val="none" w:sz="0" w:space="0" w:color="auto"/>
          </w:divBdr>
        </w:div>
        <w:div w:id="1425877334">
          <w:marLeft w:val="480"/>
          <w:marRight w:val="0"/>
          <w:marTop w:val="0"/>
          <w:marBottom w:val="0"/>
          <w:divBdr>
            <w:top w:val="none" w:sz="0" w:space="0" w:color="auto"/>
            <w:left w:val="none" w:sz="0" w:space="0" w:color="auto"/>
            <w:bottom w:val="none" w:sz="0" w:space="0" w:color="auto"/>
            <w:right w:val="none" w:sz="0" w:space="0" w:color="auto"/>
          </w:divBdr>
        </w:div>
        <w:div w:id="1482500946">
          <w:marLeft w:val="480"/>
          <w:marRight w:val="0"/>
          <w:marTop w:val="0"/>
          <w:marBottom w:val="0"/>
          <w:divBdr>
            <w:top w:val="none" w:sz="0" w:space="0" w:color="auto"/>
            <w:left w:val="none" w:sz="0" w:space="0" w:color="auto"/>
            <w:bottom w:val="none" w:sz="0" w:space="0" w:color="auto"/>
            <w:right w:val="none" w:sz="0" w:space="0" w:color="auto"/>
          </w:divBdr>
        </w:div>
        <w:div w:id="1679233206">
          <w:marLeft w:val="480"/>
          <w:marRight w:val="0"/>
          <w:marTop w:val="0"/>
          <w:marBottom w:val="0"/>
          <w:divBdr>
            <w:top w:val="none" w:sz="0" w:space="0" w:color="auto"/>
            <w:left w:val="none" w:sz="0" w:space="0" w:color="auto"/>
            <w:bottom w:val="none" w:sz="0" w:space="0" w:color="auto"/>
            <w:right w:val="none" w:sz="0" w:space="0" w:color="auto"/>
          </w:divBdr>
        </w:div>
        <w:div w:id="2051804452">
          <w:marLeft w:val="480"/>
          <w:marRight w:val="0"/>
          <w:marTop w:val="0"/>
          <w:marBottom w:val="0"/>
          <w:divBdr>
            <w:top w:val="none" w:sz="0" w:space="0" w:color="auto"/>
            <w:left w:val="none" w:sz="0" w:space="0" w:color="auto"/>
            <w:bottom w:val="none" w:sz="0" w:space="0" w:color="auto"/>
            <w:right w:val="none" w:sz="0" w:space="0" w:color="auto"/>
          </w:divBdr>
        </w:div>
      </w:divsChild>
    </w:div>
    <w:div w:id="607200661">
      <w:bodyDiv w:val="1"/>
      <w:marLeft w:val="0"/>
      <w:marRight w:val="0"/>
      <w:marTop w:val="0"/>
      <w:marBottom w:val="0"/>
      <w:divBdr>
        <w:top w:val="none" w:sz="0" w:space="0" w:color="auto"/>
        <w:left w:val="none" w:sz="0" w:space="0" w:color="auto"/>
        <w:bottom w:val="none" w:sz="0" w:space="0" w:color="auto"/>
        <w:right w:val="none" w:sz="0" w:space="0" w:color="auto"/>
      </w:divBdr>
    </w:div>
    <w:div w:id="607275287">
      <w:bodyDiv w:val="1"/>
      <w:marLeft w:val="0"/>
      <w:marRight w:val="0"/>
      <w:marTop w:val="0"/>
      <w:marBottom w:val="0"/>
      <w:divBdr>
        <w:top w:val="none" w:sz="0" w:space="0" w:color="auto"/>
        <w:left w:val="none" w:sz="0" w:space="0" w:color="auto"/>
        <w:bottom w:val="none" w:sz="0" w:space="0" w:color="auto"/>
        <w:right w:val="none" w:sz="0" w:space="0" w:color="auto"/>
      </w:divBdr>
      <w:divsChild>
        <w:div w:id="118769873">
          <w:marLeft w:val="480"/>
          <w:marRight w:val="0"/>
          <w:marTop w:val="0"/>
          <w:marBottom w:val="0"/>
          <w:divBdr>
            <w:top w:val="none" w:sz="0" w:space="0" w:color="auto"/>
            <w:left w:val="none" w:sz="0" w:space="0" w:color="auto"/>
            <w:bottom w:val="none" w:sz="0" w:space="0" w:color="auto"/>
            <w:right w:val="none" w:sz="0" w:space="0" w:color="auto"/>
          </w:divBdr>
        </w:div>
        <w:div w:id="166020907">
          <w:marLeft w:val="480"/>
          <w:marRight w:val="0"/>
          <w:marTop w:val="0"/>
          <w:marBottom w:val="0"/>
          <w:divBdr>
            <w:top w:val="none" w:sz="0" w:space="0" w:color="auto"/>
            <w:left w:val="none" w:sz="0" w:space="0" w:color="auto"/>
            <w:bottom w:val="none" w:sz="0" w:space="0" w:color="auto"/>
            <w:right w:val="none" w:sz="0" w:space="0" w:color="auto"/>
          </w:divBdr>
        </w:div>
        <w:div w:id="309990379">
          <w:marLeft w:val="480"/>
          <w:marRight w:val="0"/>
          <w:marTop w:val="0"/>
          <w:marBottom w:val="0"/>
          <w:divBdr>
            <w:top w:val="none" w:sz="0" w:space="0" w:color="auto"/>
            <w:left w:val="none" w:sz="0" w:space="0" w:color="auto"/>
            <w:bottom w:val="none" w:sz="0" w:space="0" w:color="auto"/>
            <w:right w:val="none" w:sz="0" w:space="0" w:color="auto"/>
          </w:divBdr>
        </w:div>
        <w:div w:id="451173766">
          <w:marLeft w:val="480"/>
          <w:marRight w:val="0"/>
          <w:marTop w:val="0"/>
          <w:marBottom w:val="0"/>
          <w:divBdr>
            <w:top w:val="none" w:sz="0" w:space="0" w:color="auto"/>
            <w:left w:val="none" w:sz="0" w:space="0" w:color="auto"/>
            <w:bottom w:val="none" w:sz="0" w:space="0" w:color="auto"/>
            <w:right w:val="none" w:sz="0" w:space="0" w:color="auto"/>
          </w:divBdr>
        </w:div>
        <w:div w:id="504830578">
          <w:marLeft w:val="480"/>
          <w:marRight w:val="0"/>
          <w:marTop w:val="0"/>
          <w:marBottom w:val="0"/>
          <w:divBdr>
            <w:top w:val="none" w:sz="0" w:space="0" w:color="auto"/>
            <w:left w:val="none" w:sz="0" w:space="0" w:color="auto"/>
            <w:bottom w:val="none" w:sz="0" w:space="0" w:color="auto"/>
            <w:right w:val="none" w:sz="0" w:space="0" w:color="auto"/>
          </w:divBdr>
        </w:div>
        <w:div w:id="765423302">
          <w:marLeft w:val="480"/>
          <w:marRight w:val="0"/>
          <w:marTop w:val="0"/>
          <w:marBottom w:val="0"/>
          <w:divBdr>
            <w:top w:val="none" w:sz="0" w:space="0" w:color="auto"/>
            <w:left w:val="none" w:sz="0" w:space="0" w:color="auto"/>
            <w:bottom w:val="none" w:sz="0" w:space="0" w:color="auto"/>
            <w:right w:val="none" w:sz="0" w:space="0" w:color="auto"/>
          </w:divBdr>
        </w:div>
        <w:div w:id="812524691">
          <w:marLeft w:val="480"/>
          <w:marRight w:val="0"/>
          <w:marTop w:val="0"/>
          <w:marBottom w:val="0"/>
          <w:divBdr>
            <w:top w:val="none" w:sz="0" w:space="0" w:color="auto"/>
            <w:left w:val="none" w:sz="0" w:space="0" w:color="auto"/>
            <w:bottom w:val="none" w:sz="0" w:space="0" w:color="auto"/>
            <w:right w:val="none" w:sz="0" w:space="0" w:color="auto"/>
          </w:divBdr>
        </w:div>
        <w:div w:id="1303340776">
          <w:marLeft w:val="480"/>
          <w:marRight w:val="0"/>
          <w:marTop w:val="0"/>
          <w:marBottom w:val="0"/>
          <w:divBdr>
            <w:top w:val="none" w:sz="0" w:space="0" w:color="auto"/>
            <w:left w:val="none" w:sz="0" w:space="0" w:color="auto"/>
            <w:bottom w:val="none" w:sz="0" w:space="0" w:color="auto"/>
            <w:right w:val="none" w:sz="0" w:space="0" w:color="auto"/>
          </w:divBdr>
        </w:div>
        <w:div w:id="1373114967">
          <w:marLeft w:val="480"/>
          <w:marRight w:val="0"/>
          <w:marTop w:val="0"/>
          <w:marBottom w:val="0"/>
          <w:divBdr>
            <w:top w:val="none" w:sz="0" w:space="0" w:color="auto"/>
            <w:left w:val="none" w:sz="0" w:space="0" w:color="auto"/>
            <w:bottom w:val="none" w:sz="0" w:space="0" w:color="auto"/>
            <w:right w:val="none" w:sz="0" w:space="0" w:color="auto"/>
          </w:divBdr>
        </w:div>
        <w:div w:id="1508129918">
          <w:marLeft w:val="480"/>
          <w:marRight w:val="0"/>
          <w:marTop w:val="0"/>
          <w:marBottom w:val="0"/>
          <w:divBdr>
            <w:top w:val="none" w:sz="0" w:space="0" w:color="auto"/>
            <w:left w:val="none" w:sz="0" w:space="0" w:color="auto"/>
            <w:bottom w:val="none" w:sz="0" w:space="0" w:color="auto"/>
            <w:right w:val="none" w:sz="0" w:space="0" w:color="auto"/>
          </w:divBdr>
        </w:div>
        <w:div w:id="1911305804">
          <w:marLeft w:val="480"/>
          <w:marRight w:val="0"/>
          <w:marTop w:val="0"/>
          <w:marBottom w:val="0"/>
          <w:divBdr>
            <w:top w:val="none" w:sz="0" w:space="0" w:color="auto"/>
            <w:left w:val="none" w:sz="0" w:space="0" w:color="auto"/>
            <w:bottom w:val="none" w:sz="0" w:space="0" w:color="auto"/>
            <w:right w:val="none" w:sz="0" w:space="0" w:color="auto"/>
          </w:divBdr>
        </w:div>
      </w:divsChild>
    </w:div>
    <w:div w:id="607931166">
      <w:bodyDiv w:val="1"/>
      <w:marLeft w:val="0"/>
      <w:marRight w:val="0"/>
      <w:marTop w:val="0"/>
      <w:marBottom w:val="0"/>
      <w:divBdr>
        <w:top w:val="none" w:sz="0" w:space="0" w:color="auto"/>
        <w:left w:val="none" w:sz="0" w:space="0" w:color="auto"/>
        <w:bottom w:val="none" w:sz="0" w:space="0" w:color="auto"/>
        <w:right w:val="none" w:sz="0" w:space="0" w:color="auto"/>
      </w:divBdr>
    </w:div>
    <w:div w:id="608128006">
      <w:bodyDiv w:val="1"/>
      <w:marLeft w:val="0"/>
      <w:marRight w:val="0"/>
      <w:marTop w:val="0"/>
      <w:marBottom w:val="0"/>
      <w:divBdr>
        <w:top w:val="none" w:sz="0" w:space="0" w:color="auto"/>
        <w:left w:val="none" w:sz="0" w:space="0" w:color="auto"/>
        <w:bottom w:val="none" w:sz="0" w:space="0" w:color="auto"/>
        <w:right w:val="none" w:sz="0" w:space="0" w:color="auto"/>
      </w:divBdr>
    </w:div>
    <w:div w:id="608898876">
      <w:bodyDiv w:val="1"/>
      <w:marLeft w:val="0"/>
      <w:marRight w:val="0"/>
      <w:marTop w:val="0"/>
      <w:marBottom w:val="0"/>
      <w:divBdr>
        <w:top w:val="none" w:sz="0" w:space="0" w:color="auto"/>
        <w:left w:val="none" w:sz="0" w:space="0" w:color="auto"/>
        <w:bottom w:val="none" w:sz="0" w:space="0" w:color="auto"/>
        <w:right w:val="none" w:sz="0" w:space="0" w:color="auto"/>
      </w:divBdr>
    </w:div>
    <w:div w:id="609242923">
      <w:bodyDiv w:val="1"/>
      <w:marLeft w:val="0"/>
      <w:marRight w:val="0"/>
      <w:marTop w:val="0"/>
      <w:marBottom w:val="0"/>
      <w:divBdr>
        <w:top w:val="none" w:sz="0" w:space="0" w:color="auto"/>
        <w:left w:val="none" w:sz="0" w:space="0" w:color="auto"/>
        <w:bottom w:val="none" w:sz="0" w:space="0" w:color="auto"/>
        <w:right w:val="none" w:sz="0" w:space="0" w:color="auto"/>
      </w:divBdr>
      <w:divsChild>
        <w:div w:id="686366942">
          <w:marLeft w:val="480"/>
          <w:marRight w:val="0"/>
          <w:marTop w:val="0"/>
          <w:marBottom w:val="0"/>
          <w:divBdr>
            <w:top w:val="none" w:sz="0" w:space="0" w:color="auto"/>
            <w:left w:val="none" w:sz="0" w:space="0" w:color="auto"/>
            <w:bottom w:val="none" w:sz="0" w:space="0" w:color="auto"/>
            <w:right w:val="none" w:sz="0" w:space="0" w:color="auto"/>
          </w:divBdr>
        </w:div>
        <w:div w:id="2094736871">
          <w:marLeft w:val="480"/>
          <w:marRight w:val="0"/>
          <w:marTop w:val="0"/>
          <w:marBottom w:val="0"/>
          <w:divBdr>
            <w:top w:val="none" w:sz="0" w:space="0" w:color="auto"/>
            <w:left w:val="none" w:sz="0" w:space="0" w:color="auto"/>
            <w:bottom w:val="none" w:sz="0" w:space="0" w:color="auto"/>
            <w:right w:val="none" w:sz="0" w:space="0" w:color="auto"/>
          </w:divBdr>
        </w:div>
        <w:div w:id="607389354">
          <w:marLeft w:val="480"/>
          <w:marRight w:val="0"/>
          <w:marTop w:val="0"/>
          <w:marBottom w:val="0"/>
          <w:divBdr>
            <w:top w:val="none" w:sz="0" w:space="0" w:color="auto"/>
            <w:left w:val="none" w:sz="0" w:space="0" w:color="auto"/>
            <w:bottom w:val="none" w:sz="0" w:space="0" w:color="auto"/>
            <w:right w:val="none" w:sz="0" w:space="0" w:color="auto"/>
          </w:divBdr>
        </w:div>
        <w:div w:id="547839199">
          <w:marLeft w:val="480"/>
          <w:marRight w:val="0"/>
          <w:marTop w:val="0"/>
          <w:marBottom w:val="0"/>
          <w:divBdr>
            <w:top w:val="none" w:sz="0" w:space="0" w:color="auto"/>
            <w:left w:val="none" w:sz="0" w:space="0" w:color="auto"/>
            <w:bottom w:val="none" w:sz="0" w:space="0" w:color="auto"/>
            <w:right w:val="none" w:sz="0" w:space="0" w:color="auto"/>
          </w:divBdr>
        </w:div>
        <w:div w:id="1749038391">
          <w:marLeft w:val="480"/>
          <w:marRight w:val="0"/>
          <w:marTop w:val="0"/>
          <w:marBottom w:val="0"/>
          <w:divBdr>
            <w:top w:val="none" w:sz="0" w:space="0" w:color="auto"/>
            <w:left w:val="none" w:sz="0" w:space="0" w:color="auto"/>
            <w:bottom w:val="none" w:sz="0" w:space="0" w:color="auto"/>
            <w:right w:val="none" w:sz="0" w:space="0" w:color="auto"/>
          </w:divBdr>
        </w:div>
        <w:div w:id="219557328">
          <w:marLeft w:val="480"/>
          <w:marRight w:val="0"/>
          <w:marTop w:val="0"/>
          <w:marBottom w:val="0"/>
          <w:divBdr>
            <w:top w:val="none" w:sz="0" w:space="0" w:color="auto"/>
            <w:left w:val="none" w:sz="0" w:space="0" w:color="auto"/>
            <w:bottom w:val="none" w:sz="0" w:space="0" w:color="auto"/>
            <w:right w:val="none" w:sz="0" w:space="0" w:color="auto"/>
          </w:divBdr>
        </w:div>
        <w:div w:id="332102812">
          <w:marLeft w:val="480"/>
          <w:marRight w:val="0"/>
          <w:marTop w:val="0"/>
          <w:marBottom w:val="0"/>
          <w:divBdr>
            <w:top w:val="none" w:sz="0" w:space="0" w:color="auto"/>
            <w:left w:val="none" w:sz="0" w:space="0" w:color="auto"/>
            <w:bottom w:val="none" w:sz="0" w:space="0" w:color="auto"/>
            <w:right w:val="none" w:sz="0" w:space="0" w:color="auto"/>
          </w:divBdr>
        </w:div>
        <w:div w:id="327943628">
          <w:marLeft w:val="480"/>
          <w:marRight w:val="0"/>
          <w:marTop w:val="0"/>
          <w:marBottom w:val="0"/>
          <w:divBdr>
            <w:top w:val="none" w:sz="0" w:space="0" w:color="auto"/>
            <w:left w:val="none" w:sz="0" w:space="0" w:color="auto"/>
            <w:bottom w:val="none" w:sz="0" w:space="0" w:color="auto"/>
            <w:right w:val="none" w:sz="0" w:space="0" w:color="auto"/>
          </w:divBdr>
        </w:div>
        <w:div w:id="2036425638">
          <w:marLeft w:val="480"/>
          <w:marRight w:val="0"/>
          <w:marTop w:val="0"/>
          <w:marBottom w:val="0"/>
          <w:divBdr>
            <w:top w:val="none" w:sz="0" w:space="0" w:color="auto"/>
            <w:left w:val="none" w:sz="0" w:space="0" w:color="auto"/>
            <w:bottom w:val="none" w:sz="0" w:space="0" w:color="auto"/>
            <w:right w:val="none" w:sz="0" w:space="0" w:color="auto"/>
          </w:divBdr>
        </w:div>
        <w:div w:id="2086222694">
          <w:marLeft w:val="480"/>
          <w:marRight w:val="0"/>
          <w:marTop w:val="0"/>
          <w:marBottom w:val="0"/>
          <w:divBdr>
            <w:top w:val="none" w:sz="0" w:space="0" w:color="auto"/>
            <w:left w:val="none" w:sz="0" w:space="0" w:color="auto"/>
            <w:bottom w:val="none" w:sz="0" w:space="0" w:color="auto"/>
            <w:right w:val="none" w:sz="0" w:space="0" w:color="auto"/>
          </w:divBdr>
        </w:div>
        <w:div w:id="1218393555">
          <w:marLeft w:val="480"/>
          <w:marRight w:val="0"/>
          <w:marTop w:val="0"/>
          <w:marBottom w:val="0"/>
          <w:divBdr>
            <w:top w:val="none" w:sz="0" w:space="0" w:color="auto"/>
            <w:left w:val="none" w:sz="0" w:space="0" w:color="auto"/>
            <w:bottom w:val="none" w:sz="0" w:space="0" w:color="auto"/>
            <w:right w:val="none" w:sz="0" w:space="0" w:color="auto"/>
          </w:divBdr>
        </w:div>
        <w:div w:id="97142528">
          <w:marLeft w:val="480"/>
          <w:marRight w:val="0"/>
          <w:marTop w:val="0"/>
          <w:marBottom w:val="0"/>
          <w:divBdr>
            <w:top w:val="none" w:sz="0" w:space="0" w:color="auto"/>
            <w:left w:val="none" w:sz="0" w:space="0" w:color="auto"/>
            <w:bottom w:val="none" w:sz="0" w:space="0" w:color="auto"/>
            <w:right w:val="none" w:sz="0" w:space="0" w:color="auto"/>
          </w:divBdr>
        </w:div>
        <w:div w:id="2045325160">
          <w:marLeft w:val="480"/>
          <w:marRight w:val="0"/>
          <w:marTop w:val="0"/>
          <w:marBottom w:val="0"/>
          <w:divBdr>
            <w:top w:val="none" w:sz="0" w:space="0" w:color="auto"/>
            <w:left w:val="none" w:sz="0" w:space="0" w:color="auto"/>
            <w:bottom w:val="none" w:sz="0" w:space="0" w:color="auto"/>
            <w:right w:val="none" w:sz="0" w:space="0" w:color="auto"/>
          </w:divBdr>
        </w:div>
        <w:div w:id="1318921489">
          <w:marLeft w:val="480"/>
          <w:marRight w:val="0"/>
          <w:marTop w:val="0"/>
          <w:marBottom w:val="0"/>
          <w:divBdr>
            <w:top w:val="none" w:sz="0" w:space="0" w:color="auto"/>
            <w:left w:val="none" w:sz="0" w:space="0" w:color="auto"/>
            <w:bottom w:val="none" w:sz="0" w:space="0" w:color="auto"/>
            <w:right w:val="none" w:sz="0" w:space="0" w:color="auto"/>
          </w:divBdr>
        </w:div>
        <w:div w:id="2130539199">
          <w:marLeft w:val="480"/>
          <w:marRight w:val="0"/>
          <w:marTop w:val="0"/>
          <w:marBottom w:val="0"/>
          <w:divBdr>
            <w:top w:val="none" w:sz="0" w:space="0" w:color="auto"/>
            <w:left w:val="none" w:sz="0" w:space="0" w:color="auto"/>
            <w:bottom w:val="none" w:sz="0" w:space="0" w:color="auto"/>
            <w:right w:val="none" w:sz="0" w:space="0" w:color="auto"/>
          </w:divBdr>
        </w:div>
        <w:div w:id="1080176587">
          <w:marLeft w:val="480"/>
          <w:marRight w:val="0"/>
          <w:marTop w:val="0"/>
          <w:marBottom w:val="0"/>
          <w:divBdr>
            <w:top w:val="none" w:sz="0" w:space="0" w:color="auto"/>
            <w:left w:val="none" w:sz="0" w:space="0" w:color="auto"/>
            <w:bottom w:val="none" w:sz="0" w:space="0" w:color="auto"/>
            <w:right w:val="none" w:sz="0" w:space="0" w:color="auto"/>
          </w:divBdr>
        </w:div>
        <w:div w:id="543255728">
          <w:marLeft w:val="480"/>
          <w:marRight w:val="0"/>
          <w:marTop w:val="0"/>
          <w:marBottom w:val="0"/>
          <w:divBdr>
            <w:top w:val="none" w:sz="0" w:space="0" w:color="auto"/>
            <w:left w:val="none" w:sz="0" w:space="0" w:color="auto"/>
            <w:bottom w:val="none" w:sz="0" w:space="0" w:color="auto"/>
            <w:right w:val="none" w:sz="0" w:space="0" w:color="auto"/>
          </w:divBdr>
        </w:div>
        <w:div w:id="1320311110">
          <w:marLeft w:val="480"/>
          <w:marRight w:val="0"/>
          <w:marTop w:val="0"/>
          <w:marBottom w:val="0"/>
          <w:divBdr>
            <w:top w:val="none" w:sz="0" w:space="0" w:color="auto"/>
            <w:left w:val="none" w:sz="0" w:space="0" w:color="auto"/>
            <w:bottom w:val="none" w:sz="0" w:space="0" w:color="auto"/>
            <w:right w:val="none" w:sz="0" w:space="0" w:color="auto"/>
          </w:divBdr>
        </w:div>
        <w:div w:id="1671172520">
          <w:marLeft w:val="480"/>
          <w:marRight w:val="0"/>
          <w:marTop w:val="0"/>
          <w:marBottom w:val="0"/>
          <w:divBdr>
            <w:top w:val="none" w:sz="0" w:space="0" w:color="auto"/>
            <w:left w:val="none" w:sz="0" w:space="0" w:color="auto"/>
            <w:bottom w:val="none" w:sz="0" w:space="0" w:color="auto"/>
            <w:right w:val="none" w:sz="0" w:space="0" w:color="auto"/>
          </w:divBdr>
        </w:div>
        <w:div w:id="1601524678">
          <w:marLeft w:val="480"/>
          <w:marRight w:val="0"/>
          <w:marTop w:val="0"/>
          <w:marBottom w:val="0"/>
          <w:divBdr>
            <w:top w:val="none" w:sz="0" w:space="0" w:color="auto"/>
            <w:left w:val="none" w:sz="0" w:space="0" w:color="auto"/>
            <w:bottom w:val="none" w:sz="0" w:space="0" w:color="auto"/>
            <w:right w:val="none" w:sz="0" w:space="0" w:color="auto"/>
          </w:divBdr>
        </w:div>
        <w:div w:id="1886015328">
          <w:marLeft w:val="480"/>
          <w:marRight w:val="0"/>
          <w:marTop w:val="0"/>
          <w:marBottom w:val="0"/>
          <w:divBdr>
            <w:top w:val="none" w:sz="0" w:space="0" w:color="auto"/>
            <w:left w:val="none" w:sz="0" w:space="0" w:color="auto"/>
            <w:bottom w:val="none" w:sz="0" w:space="0" w:color="auto"/>
            <w:right w:val="none" w:sz="0" w:space="0" w:color="auto"/>
          </w:divBdr>
        </w:div>
        <w:div w:id="770203877">
          <w:marLeft w:val="480"/>
          <w:marRight w:val="0"/>
          <w:marTop w:val="0"/>
          <w:marBottom w:val="0"/>
          <w:divBdr>
            <w:top w:val="none" w:sz="0" w:space="0" w:color="auto"/>
            <w:left w:val="none" w:sz="0" w:space="0" w:color="auto"/>
            <w:bottom w:val="none" w:sz="0" w:space="0" w:color="auto"/>
            <w:right w:val="none" w:sz="0" w:space="0" w:color="auto"/>
          </w:divBdr>
        </w:div>
        <w:div w:id="1750343552">
          <w:marLeft w:val="480"/>
          <w:marRight w:val="0"/>
          <w:marTop w:val="0"/>
          <w:marBottom w:val="0"/>
          <w:divBdr>
            <w:top w:val="none" w:sz="0" w:space="0" w:color="auto"/>
            <w:left w:val="none" w:sz="0" w:space="0" w:color="auto"/>
            <w:bottom w:val="none" w:sz="0" w:space="0" w:color="auto"/>
            <w:right w:val="none" w:sz="0" w:space="0" w:color="auto"/>
          </w:divBdr>
        </w:div>
        <w:div w:id="2036152284">
          <w:marLeft w:val="480"/>
          <w:marRight w:val="0"/>
          <w:marTop w:val="0"/>
          <w:marBottom w:val="0"/>
          <w:divBdr>
            <w:top w:val="none" w:sz="0" w:space="0" w:color="auto"/>
            <w:left w:val="none" w:sz="0" w:space="0" w:color="auto"/>
            <w:bottom w:val="none" w:sz="0" w:space="0" w:color="auto"/>
            <w:right w:val="none" w:sz="0" w:space="0" w:color="auto"/>
          </w:divBdr>
        </w:div>
        <w:div w:id="511991015">
          <w:marLeft w:val="480"/>
          <w:marRight w:val="0"/>
          <w:marTop w:val="0"/>
          <w:marBottom w:val="0"/>
          <w:divBdr>
            <w:top w:val="none" w:sz="0" w:space="0" w:color="auto"/>
            <w:left w:val="none" w:sz="0" w:space="0" w:color="auto"/>
            <w:bottom w:val="none" w:sz="0" w:space="0" w:color="auto"/>
            <w:right w:val="none" w:sz="0" w:space="0" w:color="auto"/>
          </w:divBdr>
        </w:div>
        <w:div w:id="702246966">
          <w:marLeft w:val="480"/>
          <w:marRight w:val="0"/>
          <w:marTop w:val="0"/>
          <w:marBottom w:val="0"/>
          <w:divBdr>
            <w:top w:val="none" w:sz="0" w:space="0" w:color="auto"/>
            <w:left w:val="none" w:sz="0" w:space="0" w:color="auto"/>
            <w:bottom w:val="none" w:sz="0" w:space="0" w:color="auto"/>
            <w:right w:val="none" w:sz="0" w:space="0" w:color="auto"/>
          </w:divBdr>
        </w:div>
        <w:div w:id="815053">
          <w:marLeft w:val="480"/>
          <w:marRight w:val="0"/>
          <w:marTop w:val="0"/>
          <w:marBottom w:val="0"/>
          <w:divBdr>
            <w:top w:val="none" w:sz="0" w:space="0" w:color="auto"/>
            <w:left w:val="none" w:sz="0" w:space="0" w:color="auto"/>
            <w:bottom w:val="none" w:sz="0" w:space="0" w:color="auto"/>
            <w:right w:val="none" w:sz="0" w:space="0" w:color="auto"/>
          </w:divBdr>
        </w:div>
        <w:div w:id="984048744">
          <w:marLeft w:val="480"/>
          <w:marRight w:val="0"/>
          <w:marTop w:val="0"/>
          <w:marBottom w:val="0"/>
          <w:divBdr>
            <w:top w:val="none" w:sz="0" w:space="0" w:color="auto"/>
            <w:left w:val="none" w:sz="0" w:space="0" w:color="auto"/>
            <w:bottom w:val="none" w:sz="0" w:space="0" w:color="auto"/>
            <w:right w:val="none" w:sz="0" w:space="0" w:color="auto"/>
          </w:divBdr>
        </w:div>
        <w:div w:id="111557529">
          <w:marLeft w:val="480"/>
          <w:marRight w:val="0"/>
          <w:marTop w:val="0"/>
          <w:marBottom w:val="0"/>
          <w:divBdr>
            <w:top w:val="none" w:sz="0" w:space="0" w:color="auto"/>
            <w:left w:val="none" w:sz="0" w:space="0" w:color="auto"/>
            <w:bottom w:val="none" w:sz="0" w:space="0" w:color="auto"/>
            <w:right w:val="none" w:sz="0" w:space="0" w:color="auto"/>
          </w:divBdr>
        </w:div>
        <w:div w:id="1736318744">
          <w:marLeft w:val="480"/>
          <w:marRight w:val="0"/>
          <w:marTop w:val="0"/>
          <w:marBottom w:val="0"/>
          <w:divBdr>
            <w:top w:val="none" w:sz="0" w:space="0" w:color="auto"/>
            <w:left w:val="none" w:sz="0" w:space="0" w:color="auto"/>
            <w:bottom w:val="none" w:sz="0" w:space="0" w:color="auto"/>
            <w:right w:val="none" w:sz="0" w:space="0" w:color="auto"/>
          </w:divBdr>
        </w:div>
        <w:div w:id="2033650979">
          <w:marLeft w:val="480"/>
          <w:marRight w:val="0"/>
          <w:marTop w:val="0"/>
          <w:marBottom w:val="0"/>
          <w:divBdr>
            <w:top w:val="none" w:sz="0" w:space="0" w:color="auto"/>
            <w:left w:val="none" w:sz="0" w:space="0" w:color="auto"/>
            <w:bottom w:val="none" w:sz="0" w:space="0" w:color="auto"/>
            <w:right w:val="none" w:sz="0" w:space="0" w:color="auto"/>
          </w:divBdr>
        </w:div>
        <w:div w:id="1931740109">
          <w:marLeft w:val="480"/>
          <w:marRight w:val="0"/>
          <w:marTop w:val="0"/>
          <w:marBottom w:val="0"/>
          <w:divBdr>
            <w:top w:val="none" w:sz="0" w:space="0" w:color="auto"/>
            <w:left w:val="none" w:sz="0" w:space="0" w:color="auto"/>
            <w:bottom w:val="none" w:sz="0" w:space="0" w:color="auto"/>
            <w:right w:val="none" w:sz="0" w:space="0" w:color="auto"/>
          </w:divBdr>
        </w:div>
        <w:div w:id="1170176707">
          <w:marLeft w:val="480"/>
          <w:marRight w:val="0"/>
          <w:marTop w:val="0"/>
          <w:marBottom w:val="0"/>
          <w:divBdr>
            <w:top w:val="none" w:sz="0" w:space="0" w:color="auto"/>
            <w:left w:val="none" w:sz="0" w:space="0" w:color="auto"/>
            <w:bottom w:val="none" w:sz="0" w:space="0" w:color="auto"/>
            <w:right w:val="none" w:sz="0" w:space="0" w:color="auto"/>
          </w:divBdr>
        </w:div>
        <w:div w:id="1105223258">
          <w:marLeft w:val="480"/>
          <w:marRight w:val="0"/>
          <w:marTop w:val="0"/>
          <w:marBottom w:val="0"/>
          <w:divBdr>
            <w:top w:val="none" w:sz="0" w:space="0" w:color="auto"/>
            <w:left w:val="none" w:sz="0" w:space="0" w:color="auto"/>
            <w:bottom w:val="none" w:sz="0" w:space="0" w:color="auto"/>
            <w:right w:val="none" w:sz="0" w:space="0" w:color="auto"/>
          </w:divBdr>
        </w:div>
        <w:div w:id="1287660632">
          <w:marLeft w:val="480"/>
          <w:marRight w:val="0"/>
          <w:marTop w:val="0"/>
          <w:marBottom w:val="0"/>
          <w:divBdr>
            <w:top w:val="none" w:sz="0" w:space="0" w:color="auto"/>
            <w:left w:val="none" w:sz="0" w:space="0" w:color="auto"/>
            <w:bottom w:val="none" w:sz="0" w:space="0" w:color="auto"/>
            <w:right w:val="none" w:sz="0" w:space="0" w:color="auto"/>
          </w:divBdr>
        </w:div>
        <w:div w:id="1697579198">
          <w:marLeft w:val="480"/>
          <w:marRight w:val="0"/>
          <w:marTop w:val="0"/>
          <w:marBottom w:val="0"/>
          <w:divBdr>
            <w:top w:val="none" w:sz="0" w:space="0" w:color="auto"/>
            <w:left w:val="none" w:sz="0" w:space="0" w:color="auto"/>
            <w:bottom w:val="none" w:sz="0" w:space="0" w:color="auto"/>
            <w:right w:val="none" w:sz="0" w:space="0" w:color="auto"/>
          </w:divBdr>
        </w:div>
        <w:div w:id="172578256">
          <w:marLeft w:val="480"/>
          <w:marRight w:val="0"/>
          <w:marTop w:val="0"/>
          <w:marBottom w:val="0"/>
          <w:divBdr>
            <w:top w:val="none" w:sz="0" w:space="0" w:color="auto"/>
            <w:left w:val="none" w:sz="0" w:space="0" w:color="auto"/>
            <w:bottom w:val="none" w:sz="0" w:space="0" w:color="auto"/>
            <w:right w:val="none" w:sz="0" w:space="0" w:color="auto"/>
          </w:divBdr>
        </w:div>
        <w:div w:id="1000234977">
          <w:marLeft w:val="480"/>
          <w:marRight w:val="0"/>
          <w:marTop w:val="0"/>
          <w:marBottom w:val="0"/>
          <w:divBdr>
            <w:top w:val="none" w:sz="0" w:space="0" w:color="auto"/>
            <w:left w:val="none" w:sz="0" w:space="0" w:color="auto"/>
            <w:bottom w:val="none" w:sz="0" w:space="0" w:color="auto"/>
            <w:right w:val="none" w:sz="0" w:space="0" w:color="auto"/>
          </w:divBdr>
        </w:div>
        <w:div w:id="1702591771">
          <w:marLeft w:val="480"/>
          <w:marRight w:val="0"/>
          <w:marTop w:val="0"/>
          <w:marBottom w:val="0"/>
          <w:divBdr>
            <w:top w:val="none" w:sz="0" w:space="0" w:color="auto"/>
            <w:left w:val="none" w:sz="0" w:space="0" w:color="auto"/>
            <w:bottom w:val="none" w:sz="0" w:space="0" w:color="auto"/>
            <w:right w:val="none" w:sz="0" w:space="0" w:color="auto"/>
          </w:divBdr>
        </w:div>
        <w:div w:id="461458299">
          <w:marLeft w:val="480"/>
          <w:marRight w:val="0"/>
          <w:marTop w:val="0"/>
          <w:marBottom w:val="0"/>
          <w:divBdr>
            <w:top w:val="none" w:sz="0" w:space="0" w:color="auto"/>
            <w:left w:val="none" w:sz="0" w:space="0" w:color="auto"/>
            <w:bottom w:val="none" w:sz="0" w:space="0" w:color="auto"/>
            <w:right w:val="none" w:sz="0" w:space="0" w:color="auto"/>
          </w:divBdr>
        </w:div>
        <w:div w:id="966547382">
          <w:marLeft w:val="480"/>
          <w:marRight w:val="0"/>
          <w:marTop w:val="0"/>
          <w:marBottom w:val="0"/>
          <w:divBdr>
            <w:top w:val="none" w:sz="0" w:space="0" w:color="auto"/>
            <w:left w:val="none" w:sz="0" w:space="0" w:color="auto"/>
            <w:bottom w:val="none" w:sz="0" w:space="0" w:color="auto"/>
            <w:right w:val="none" w:sz="0" w:space="0" w:color="auto"/>
          </w:divBdr>
        </w:div>
        <w:div w:id="1946426965">
          <w:marLeft w:val="480"/>
          <w:marRight w:val="0"/>
          <w:marTop w:val="0"/>
          <w:marBottom w:val="0"/>
          <w:divBdr>
            <w:top w:val="none" w:sz="0" w:space="0" w:color="auto"/>
            <w:left w:val="none" w:sz="0" w:space="0" w:color="auto"/>
            <w:bottom w:val="none" w:sz="0" w:space="0" w:color="auto"/>
            <w:right w:val="none" w:sz="0" w:space="0" w:color="auto"/>
          </w:divBdr>
        </w:div>
        <w:div w:id="555358964">
          <w:marLeft w:val="480"/>
          <w:marRight w:val="0"/>
          <w:marTop w:val="0"/>
          <w:marBottom w:val="0"/>
          <w:divBdr>
            <w:top w:val="none" w:sz="0" w:space="0" w:color="auto"/>
            <w:left w:val="none" w:sz="0" w:space="0" w:color="auto"/>
            <w:bottom w:val="none" w:sz="0" w:space="0" w:color="auto"/>
            <w:right w:val="none" w:sz="0" w:space="0" w:color="auto"/>
          </w:divBdr>
        </w:div>
        <w:div w:id="101076675">
          <w:marLeft w:val="480"/>
          <w:marRight w:val="0"/>
          <w:marTop w:val="0"/>
          <w:marBottom w:val="0"/>
          <w:divBdr>
            <w:top w:val="none" w:sz="0" w:space="0" w:color="auto"/>
            <w:left w:val="none" w:sz="0" w:space="0" w:color="auto"/>
            <w:bottom w:val="none" w:sz="0" w:space="0" w:color="auto"/>
            <w:right w:val="none" w:sz="0" w:space="0" w:color="auto"/>
          </w:divBdr>
        </w:div>
        <w:div w:id="702678187">
          <w:marLeft w:val="480"/>
          <w:marRight w:val="0"/>
          <w:marTop w:val="0"/>
          <w:marBottom w:val="0"/>
          <w:divBdr>
            <w:top w:val="none" w:sz="0" w:space="0" w:color="auto"/>
            <w:left w:val="none" w:sz="0" w:space="0" w:color="auto"/>
            <w:bottom w:val="none" w:sz="0" w:space="0" w:color="auto"/>
            <w:right w:val="none" w:sz="0" w:space="0" w:color="auto"/>
          </w:divBdr>
        </w:div>
        <w:div w:id="200671571">
          <w:marLeft w:val="480"/>
          <w:marRight w:val="0"/>
          <w:marTop w:val="0"/>
          <w:marBottom w:val="0"/>
          <w:divBdr>
            <w:top w:val="none" w:sz="0" w:space="0" w:color="auto"/>
            <w:left w:val="none" w:sz="0" w:space="0" w:color="auto"/>
            <w:bottom w:val="none" w:sz="0" w:space="0" w:color="auto"/>
            <w:right w:val="none" w:sz="0" w:space="0" w:color="auto"/>
          </w:divBdr>
        </w:div>
        <w:div w:id="1612393568">
          <w:marLeft w:val="480"/>
          <w:marRight w:val="0"/>
          <w:marTop w:val="0"/>
          <w:marBottom w:val="0"/>
          <w:divBdr>
            <w:top w:val="none" w:sz="0" w:space="0" w:color="auto"/>
            <w:left w:val="none" w:sz="0" w:space="0" w:color="auto"/>
            <w:bottom w:val="none" w:sz="0" w:space="0" w:color="auto"/>
            <w:right w:val="none" w:sz="0" w:space="0" w:color="auto"/>
          </w:divBdr>
        </w:div>
        <w:div w:id="3173085">
          <w:marLeft w:val="480"/>
          <w:marRight w:val="0"/>
          <w:marTop w:val="0"/>
          <w:marBottom w:val="0"/>
          <w:divBdr>
            <w:top w:val="none" w:sz="0" w:space="0" w:color="auto"/>
            <w:left w:val="none" w:sz="0" w:space="0" w:color="auto"/>
            <w:bottom w:val="none" w:sz="0" w:space="0" w:color="auto"/>
            <w:right w:val="none" w:sz="0" w:space="0" w:color="auto"/>
          </w:divBdr>
        </w:div>
        <w:div w:id="1221206543">
          <w:marLeft w:val="480"/>
          <w:marRight w:val="0"/>
          <w:marTop w:val="0"/>
          <w:marBottom w:val="0"/>
          <w:divBdr>
            <w:top w:val="none" w:sz="0" w:space="0" w:color="auto"/>
            <w:left w:val="none" w:sz="0" w:space="0" w:color="auto"/>
            <w:bottom w:val="none" w:sz="0" w:space="0" w:color="auto"/>
            <w:right w:val="none" w:sz="0" w:space="0" w:color="auto"/>
          </w:divBdr>
        </w:div>
        <w:div w:id="760611746">
          <w:marLeft w:val="480"/>
          <w:marRight w:val="0"/>
          <w:marTop w:val="0"/>
          <w:marBottom w:val="0"/>
          <w:divBdr>
            <w:top w:val="none" w:sz="0" w:space="0" w:color="auto"/>
            <w:left w:val="none" w:sz="0" w:space="0" w:color="auto"/>
            <w:bottom w:val="none" w:sz="0" w:space="0" w:color="auto"/>
            <w:right w:val="none" w:sz="0" w:space="0" w:color="auto"/>
          </w:divBdr>
        </w:div>
        <w:div w:id="1686248068">
          <w:marLeft w:val="480"/>
          <w:marRight w:val="0"/>
          <w:marTop w:val="0"/>
          <w:marBottom w:val="0"/>
          <w:divBdr>
            <w:top w:val="none" w:sz="0" w:space="0" w:color="auto"/>
            <w:left w:val="none" w:sz="0" w:space="0" w:color="auto"/>
            <w:bottom w:val="none" w:sz="0" w:space="0" w:color="auto"/>
            <w:right w:val="none" w:sz="0" w:space="0" w:color="auto"/>
          </w:divBdr>
        </w:div>
        <w:div w:id="1419063100">
          <w:marLeft w:val="480"/>
          <w:marRight w:val="0"/>
          <w:marTop w:val="0"/>
          <w:marBottom w:val="0"/>
          <w:divBdr>
            <w:top w:val="none" w:sz="0" w:space="0" w:color="auto"/>
            <w:left w:val="none" w:sz="0" w:space="0" w:color="auto"/>
            <w:bottom w:val="none" w:sz="0" w:space="0" w:color="auto"/>
            <w:right w:val="none" w:sz="0" w:space="0" w:color="auto"/>
          </w:divBdr>
        </w:div>
        <w:div w:id="860123771">
          <w:marLeft w:val="480"/>
          <w:marRight w:val="0"/>
          <w:marTop w:val="0"/>
          <w:marBottom w:val="0"/>
          <w:divBdr>
            <w:top w:val="none" w:sz="0" w:space="0" w:color="auto"/>
            <w:left w:val="none" w:sz="0" w:space="0" w:color="auto"/>
            <w:bottom w:val="none" w:sz="0" w:space="0" w:color="auto"/>
            <w:right w:val="none" w:sz="0" w:space="0" w:color="auto"/>
          </w:divBdr>
        </w:div>
        <w:div w:id="2035186925">
          <w:marLeft w:val="480"/>
          <w:marRight w:val="0"/>
          <w:marTop w:val="0"/>
          <w:marBottom w:val="0"/>
          <w:divBdr>
            <w:top w:val="none" w:sz="0" w:space="0" w:color="auto"/>
            <w:left w:val="none" w:sz="0" w:space="0" w:color="auto"/>
            <w:bottom w:val="none" w:sz="0" w:space="0" w:color="auto"/>
            <w:right w:val="none" w:sz="0" w:space="0" w:color="auto"/>
          </w:divBdr>
        </w:div>
        <w:div w:id="720592930">
          <w:marLeft w:val="480"/>
          <w:marRight w:val="0"/>
          <w:marTop w:val="0"/>
          <w:marBottom w:val="0"/>
          <w:divBdr>
            <w:top w:val="none" w:sz="0" w:space="0" w:color="auto"/>
            <w:left w:val="none" w:sz="0" w:space="0" w:color="auto"/>
            <w:bottom w:val="none" w:sz="0" w:space="0" w:color="auto"/>
            <w:right w:val="none" w:sz="0" w:space="0" w:color="auto"/>
          </w:divBdr>
        </w:div>
        <w:div w:id="662010443">
          <w:marLeft w:val="480"/>
          <w:marRight w:val="0"/>
          <w:marTop w:val="0"/>
          <w:marBottom w:val="0"/>
          <w:divBdr>
            <w:top w:val="none" w:sz="0" w:space="0" w:color="auto"/>
            <w:left w:val="none" w:sz="0" w:space="0" w:color="auto"/>
            <w:bottom w:val="none" w:sz="0" w:space="0" w:color="auto"/>
            <w:right w:val="none" w:sz="0" w:space="0" w:color="auto"/>
          </w:divBdr>
        </w:div>
        <w:div w:id="1037853398">
          <w:marLeft w:val="480"/>
          <w:marRight w:val="0"/>
          <w:marTop w:val="0"/>
          <w:marBottom w:val="0"/>
          <w:divBdr>
            <w:top w:val="none" w:sz="0" w:space="0" w:color="auto"/>
            <w:left w:val="none" w:sz="0" w:space="0" w:color="auto"/>
            <w:bottom w:val="none" w:sz="0" w:space="0" w:color="auto"/>
            <w:right w:val="none" w:sz="0" w:space="0" w:color="auto"/>
          </w:divBdr>
        </w:div>
        <w:div w:id="1158613194">
          <w:marLeft w:val="480"/>
          <w:marRight w:val="0"/>
          <w:marTop w:val="0"/>
          <w:marBottom w:val="0"/>
          <w:divBdr>
            <w:top w:val="none" w:sz="0" w:space="0" w:color="auto"/>
            <w:left w:val="none" w:sz="0" w:space="0" w:color="auto"/>
            <w:bottom w:val="none" w:sz="0" w:space="0" w:color="auto"/>
            <w:right w:val="none" w:sz="0" w:space="0" w:color="auto"/>
          </w:divBdr>
        </w:div>
        <w:div w:id="740298183">
          <w:marLeft w:val="480"/>
          <w:marRight w:val="0"/>
          <w:marTop w:val="0"/>
          <w:marBottom w:val="0"/>
          <w:divBdr>
            <w:top w:val="none" w:sz="0" w:space="0" w:color="auto"/>
            <w:left w:val="none" w:sz="0" w:space="0" w:color="auto"/>
            <w:bottom w:val="none" w:sz="0" w:space="0" w:color="auto"/>
            <w:right w:val="none" w:sz="0" w:space="0" w:color="auto"/>
          </w:divBdr>
        </w:div>
        <w:div w:id="216476915">
          <w:marLeft w:val="480"/>
          <w:marRight w:val="0"/>
          <w:marTop w:val="0"/>
          <w:marBottom w:val="0"/>
          <w:divBdr>
            <w:top w:val="none" w:sz="0" w:space="0" w:color="auto"/>
            <w:left w:val="none" w:sz="0" w:space="0" w:color="auto"/>
            <w:bottom w:val="none" w:sz="0" w:space="0" w:color="auto"/>
            <w:right w:val="none" w:sz="0" w:space="0" w:color="auto"/>
          </w:divBdr>
        </w:div>
        <w:div w:id="65037447">
          <w:marLeft w:val="480"/>
          <w:marRight w:val="0"/>
          <w:marTop w:val="0"/>
          <w:marBottom w:val="0"/>
          <w:divBdr>
            <w:top w:val="none" w:sz="0" w:space="0" w:color="auto"/>
            <w:left w:val="none" w:sz="0" w:space="0" w:color="auto"/>
            <w:bottom w:val="none" w:sz="0" w:space="0" w:color="auto"/>
            <w:right w:val="none" w:sz="0" w:space="0" w:color="auto"/>
          </w:divBdr>
        </w:div>
        <w:div w:id="1124234437">
          <w:marLeft w:val="480"/>
          <w:marRight w:val="0"/>
          <w:marTop w:val="0"/>
          <w:marBottom w:val="0"/>
          <w:divBdr>
            <w:top w:val="none" w:sz="0" w:space="0" w:color="auto"/>
            <w:left w:val="none" w:sz="0" w:space="0" w:color="auto"/>
            <w:bottom w:val="none" w:sz="0" w:space="0" w:color="auto"/>
            <w:right w:val="none" w:sz="0" w:space="0" w:color="auto"/>
          </w:divBdr>
        </w:div>
        <w:div w:id="1415394091">
          <w:marLeft w:val="480"/>
          <w:marRight w:val="0"/>
          <w:marTop w:val="0"/>
          <w:marBottom w:val="0"/>
          <w:divBdr>
            <w:top w:val="none" w:sz="0" w:space="0" w:color="auto"/>
            <w:left w:val="none" w:sz="0" w:space="0" w:color="auto"/>
            <w:bottom w:val="none" w:sz="0" w:space="0" w:color="auto"/>
            <w:right w:val="none" w:sz="0" w:space="0" w:color="auto"/>
          </w:divBdr>
        </w:div>
        <w:div w:id="243882462">
          <w:marLeft w:val="480"/>
          <w:marRight w:val="0"/>
          <w:marTop w:val="0"/>
          <w:marBottom w:val="0"/>
          <w:divBdr>
            <w:top w:val="none" w:sz="0" w:space="0" w:color="auto"/>
            <w:left w:val="none" w:sz="0" w:space="0" w:color="auto"/>
            <w:bottom w:val="none" w:sz="0" w:space="0" w:color="auto"/>
            <w:right w:val="none" w:sz="0" w:space="0" w:color="auto"/>
          </w:divBdr>
        </w:div>
        <w:div w:id="842207756">
          <w:marLeft w:val="480"/>
          <w:marRight w:val="0"/>
          <w:marTop w:val="0"/>
          <w:marBottom w:val="0"/>
          <w:divBdr>
            <w:top w:val="none" w:sz="0" w:space="0" w:color="auto"/>
            <w:left w:val="none" w:sz="0" w:space="0" w:color="auto"/>
            <w:bottom w:val="none" w:sz="0" w:space="0" w:color="auto"/>
            <w:right w:val="none" w:sz="0" w:space="0" w:color="auto"/>
          </w:divBdr>
        </w:div>
        <w:div w:id="1454866217">
          <w:marLeft w:val="480"/>
          <w:marRight w:val="0"/>
          <w:marTop w:val="0"/>
          <w:marBottom w:val="0"/>
          <w:divBdr>
            <w:top w:val="none" w:sz="0" w:space="0" w:color="auto"/>
            <w:left w:val="none" w:sz="0" w:space="0" w:color="auto"/>
            <w:bottom w:val="none" w:sz="0" w:space="0" w:color="auto"/>
            <w:right w:val="none" w:sz="0" w:space="0" w:color="auto"/>
          </w:divBdr>
        </w:div>
        <w:div w:id="1722441643">
          <w:marLeft w:val="480"/>
          <w:marRight w:val="0"/>
          <w:marTop w:val="0"/>
          <w:marBottom w:val="0"/>
          <w:divBdr>
            <w:top w:val="none" w:sz="0" w:space="0" w:color="auto"/>
            <w:left w:val="none" w:sz="0" w:space="0" w:color="auto"/>
            <w:bottom w:val="none" w:sz="0" w:space="0" w:color="auto"/>
            <w:right w:val="none" w:sz="0" w:space="0" w:color="auto"/>
          </w:divBdr>
        </w:div>
        <w:div w:id="1108814608">
          <w:marLeft w:val="480"/>
          <w:marRight w:val="0"/>
          <w:marTop w:val="0"/>
          <w:marBottom w:val="0"/>
          <w:divBdr>
            <w:top w:val="none" w:sz="0" w:space="0" w:color="auto"/>
            <w:left w:val="none" w:sz="0" w:space="0" w:color="auto"/>
            <w:bottom w:val="none" w:sz="0" w:space="0" w:color="auto"/>
            <w:right w:val="none" w:sz="0" w:space="0" w:color="auto"/>
          </w:divBdr>
        </w:div>
        <w:div w:id="509031113">
          <w:marLeft w:val="480"/>
          <w:marRight w:val="0"/>
          <w:marTop w:val="0"/>
          <w:marBottom w:val="0"/>
          <w:divBdr>
            <w:top w:val="none" w:sz="0" w:space="0" w:color="auto"/>
            <w:left w:val="none" w:sz="0" w:space="0" w:color="auto"/>
            <w:bottom w:val="none" w:sz="0" w:space="0" w:color="auto"/>
            <w:right w:val="none" w:sz="0" w:space="0" w:color="auto"/>
          </w:divBdr>
        </w:div>
        <w:div w:id="1563439904">
          <w:marLeft w:val="480"/>
          <w:marRight w:val="0"/>
          <w:marTop w:val="0"/>
          <w:marBottom w:val="0"/>
          <w:divBdr>
            <w:top w:val="none" w:sz="0" w:space="0" w:color="auto"/>
            <w:left w:val="none" w:sz="0" w:space="0" w:color="auto"/>
            <w:bottom w:val="none" w:sz="0" w:space="0" w:color="auto"/>
            <w:right w:val="none" w:sz="0" w:space="0" w:color="auto"/>
          </w:divBdr>
        </w:div>
        <w:div w:id="1909681912">
          <w:marLeft w:val="480"/>
          <w:marRight w:val="0"/>
          <w:marTop w:val="0"/>
          <w:marBottom w:val="0"/>
          <w:divBdr>
            <w:top w:val="none" w:sz="0" w:space="0" w:color="auto"/>
            <w:left w:val="none" w:sz="0" w:space="0" w:color="auto"/>
            <w:bottom w:val="none" w:sz="0" w:space="0" w:color="auto"/>
            <w:right w:val="none" w:sz="0" w:space="0" w:color="auto"/>
          </w:divBdr>
        </w:div>
        <w:div w:id="1101147979">
          <w:marLeft w:val="480"/>
          <w:marRight w:val="0"/>
          <w:marTop w:val="0"/>
          <w:marBottom w:val="0"/>
          <w:divBdr>
            <w:top w:val="none" w:sz="0" w:space="0" w:color="auto"/>
            <w:left w:val="none" w:sz="0" w:space="0" w:color="auto"/>
            <w:bottom w:val="none" w:sz="0" w:space="0" w:color="auto"/>
            <w:right w:val="none" w:sz="0" w:space="0" w:color="auto"/>
          </w:divBdr>
        </w:div>
        <w:div w:id="1515534779">
          <w:marLeft w:val="480"/>
          <w:marRight w:val="0"/>
          <w:marTop w:val="0"/>
          <w:marBottom w:val="0"/>
          <w:divBdr>
            <w:top w:val="none" w:sz="0" w:space="0" w:color="auto"/>
            <w:left w:val="none" w:sz="0" w:space="0" w:color="auto"/>
            <w:bottom w:val="none" w:sz="0" w:space="0" w:color="auto"/>
            <w:right w:val="none" w:sz="0" w:space="0" w:color="auto"/>
          </w:divBdr>
        </w:div>
        <w:div w:id="1175454951">
          <w:marLeft w:val="480"/>
          <w:marRight w:val="0"/>
          <w:marTop w:val="0"/>
          <w:marBottom w:val="0"/>
          <w:divBdr>
            <w:top w:val="none" w:sz="0" w:space="0" w:color="auto"/>
            <w:left w:val="none" w:sz="0" w:space="0" w:color="auto"/>
            <w:bottom w:val="none" w:sz="0" w:space="0" w:color="auto"/>
            <w:right w:val="none" w:sz="0" w:space="0" w:color="auto"/>
          </w:divBdr>
        </w:div>
        <w:div w:id="531235779">
          <w:marLeft w:val="480"/>
          <w:marRight w:val="0"/>
          <w:marTop w:val="0"/>
          <w:marBottom w:val="0"/>
          <w:divBdr>
            <w:top w:val="none" w:sz="0" w:space="0" w:color="auto"/>
            <w:left w:val="none" w:sz="0" w:space="0" w:color="auto"/>
            <w:bottom w:val="none" w:sz="0" w:space="0" w:color="auto"/>
            <w:right w:val="none" w:sz="0" w:space="0" w:color="auto"/>
          </w:divBdr>
        </w:div>
        <w:div w:id="1793553174">
          <w:marLeft w:val="480"/>
          <w:marRight w:val="0"/>
          <w:marTop w:val="0"/>
          <w:marBottom w:val="0"/>
          <w:divBdr>
            <w:top w:val="none" w:sz="0" w:space="0" w:color="auto"/>
            <w:left w:val="none" w:sz="0" w:space="0" w:color="auto"/>
            <w:bottom w:val="none" w:sz="0" w:space="0" w:color="auto"/>
            <w:right w:val="none" w:sz="0" w:space="0" w:color="auto"/>
          </w:divBdr>
        </w:div>
        <w:div w:id="955911981">
          <w:marLeft w:val="480"/>
          <w:marRight w:val="0"/>
          <w:marTop w:val="0"/>
          <w:marBottom w:val="0"/>
          <w:divBdr>
            <w:top w:val="none" w:sz="0" w:space="0" w:color="auto"/>
            <w:left w:val="none" w:sz="0" w:space="0" w:color="auto"/>
            <w:bottom w:val="none" w:sz="0" w:space="0" w:color="auto"/>
            <w:right w:val="none" w:sz="0" w:space="0" w:color="auto"/>
          </w:divBdr>
        </w:div>
        <w:div w:id="1200586047">
          <w:marLeft w:val="480"/>
          <w:marRight w:val="0"/>
          <w:marTop w:val="0"/>
          <w:marBottom w:val="0"/>
          <w:divBdr>
            <w:top w:val="none" w:sz="0" w:space="0" w:color="auto"/>
            <w:left w:val="none" w:sz="0" w:space="0" w:color="auto"/>
            <w:bottom w:val="none" w:sz="0" w:space="0" w:color="auto"/>
            <w:right w:val="none" w:sz="0" w:space="0" w:color="auto"/>
          </w:divBdr>
        </w:div>
        <w:div w:id="65612856">
          <w:marLeft w:val="480"/>
          <w:marRight w:val="0"/>
          <w:marTop w:val="0"/>
          <w:marBottom w:val="0"/>
          <w:divBdr>
            <w:top w:val="none" w:sz="0" w:space="0" w:color="auto"/>
            <w:left w:val="none" w:sz="0" w:space="0" w:color="auto"/>
            <w:bottom w:val="none" w:sz="0" w:space="0" w:color="auto"/>
            <w:right w:val="none" w:sz="0" w:space="0" w:color="auto"/>
          </w:divBdr>
        </w:div>
        <w:div w:id="2101947170">
          <w:marLeft w:val="480"/>
          <w:marRight w:val="0"/>
          <w:marTop w:val="0"/>
          <w:marBottom w:val="0"/>
          <w:divBdr>
            <w:top w:val="none" w:sz="0" w:space="0" w:color="auto"/>
            <w:left w:val="none" w:sz="0" w:space="0" w:color="auto"/>
            <w:bottom w:val="none" w:sz="0" w:space="0" w:color="auto"/>
            <w:right w:val="none" w:sz="0" w:space="0" w:color="auto"/>
          </w:divBdr>
        </w:div>
        <w:div w:id="997223769">
          <w:marLeft w:val="480"/>
          <w:marRight w:val="0"/>
          <w:marTop w:val="0"/>
          <w:marBottom w:val="0"/>
          <w:divBdr>
            <w:top w:val="none" w:sz="0" w:space="0" w:color="auto"/>
            <w:left w:val="none" w:sz="0" w:space="0" w:color="auto"/>
            <w:bottom w:val="none" w:sz="0" w:space="0" w:color="auto"/>
            <w:right w:val="none" w:sz="0" w:space="0" w:color="auto"/>
          </w:divBdr>
        </w:div>
        <w:div w:id="683940566">
          <w:marLeft w:val="480"/>
          <w:marRight w:val="0"/>
          <w:marTop w:val="0"/>
          <w:marBottom w:val="0"/>
          <w:divBdr>
            <w:top w:val="none" w:sz="0" w:space="0" w:color="auto"/>
            <w:left w:val="none" w:sz="0" w:space="0" w:color="auto"/>
            <w:bottom w:val="none" w:sz="0" w:space="0" w:color="auto"/>
            <w:right w:val="none" w:sz="0" w:space="0" w:color="auto"/>
          </w:divBdr>
        </w:div>
        <w:div w:id="333579074">
          <w:marLeft w:val="480"/>
          <w:marRight w:val="0"/>
          <w:marTop w:val="0"/>
          <w:marBottom w:val="0"/>
          <w:divBdr>
            <w:top w:val="none" w:sz="0" w:space="0" w:color="auto"/>
            <w:left w:val="none" w:sz="0" w:space="0" w:color="auto"/>
            <w:bottom w:val="none" w:sz="0" w:space="0" w:color="auto"/>
            <w:right w:val="none" w:sz="0" w:space="0" w:color="auto"/>
          </w:divBdr>
        </w:div>
        <w:div w:id="281616454">
          <w:marLeft w:val="480"/>
          <w:marRight w:val="0"/>
          <w:marTop w:val="0"/>
          <w:marBottom w:val="0"/>
          <w:divBdr>
            <w:top w:val="none" w:sz="0" w:space="0" w:color="auto"/>
            <w:left w:val="none" w:sz="0" w:space="0" w:color="auto"/>
            <w:bottom w:val="none" w:sz="0" w:space="0" w:color="auto"/>
            <w:right w:val="none" w:sz="0" w:space="0" w:color="auto"/>
          </w:divBdr>
        </w:div>
        <w:div w:id="802575433">
          <w:marLeft w:val="480"/>
          <w:marRight w:val="0"/>
          <w:marTop w:val="0"/>
          <w:marBottom w:val="0"/>
          <w:divBdr>
            <w:top w:val="none" w:sz="0" w:space="0" w:color="auto"/>
            <w:left w:val="none" w:sz="0" w:space="0" w:color="auto"/>
            <w:bottom w:val="none" w:sz="0" w:space="0" w:color="auto"/>
            <w:right w:val="none" w:sz="0" w:space="0" w:color="auto"/>
          </w:divBdr>
        </w:div>
        <w:div w:id="627053263">
          <w:marLeft w:val="480"/>
          <w:marRight w:val="0"/>
          <w:marTop w:val="0"/>
          <w:marBottom w:val="0"/>
          <w:divBdr>
            <w:top w:val="none" w:sz="0" w:space="0" w:color="auto"/>
            <w:left w:val="none" w:sz="0" w:space="0" w:color="auto"/>
            <w:bottom w:val="none" w:sz="0" w:space="0" w:color="auto"/>
            <w:right w:val="none" w:sz="0" w:space="0" w:color="auto"/>
          </w:divBdr>
        </w:div>
        <w:div w:id="382296846">
          <w:marLeft w:val="480"/>
          <w:marRight w:val="0"/>
          <w:marTop w:val="0"/>
          <w:marBottom w:val="0"/>
          <w:divBdr>
            <w:top w:val="none" w:sz="0" w:space="0" w:color="auto"/>
            <w:left w:val="none" w:sz="0" w:space="0" w:color="auto"/>
            <w:bottom w:val="none" w:sz="0" w:space="0" w:color="auto"/>
            <w:right w:val="none" w:sz="0" w:space="0" w:color="auto"/>
          </w:divBdr>
        </w:div>
        <w:div w:id="764617421">
          <w:marLeft w:val="480"/>
          <w:marRight w:val="0"/>
          <w:marTop w:val="0"/>
          <w:marBottom w:val="0"/>
          <w:divBdr>
            <w:top w:val="none" w:sz="0" w:space="0" w:color="auto"/>
            <w:left w:val="none" w:sz="0" w:space="0" w:color="auto"/>
            <w:bottom w:val="none" w:sz="0" w:space="0" w:color="auto"/>
            <w:right w:val="none" w:sz="0" w:space="0" w:color="auto"/>
          </w:divBdr>
        </w:div>
        <w:div w:id="327102192">
          <w:marLeft w:val="480"/>
          <w:marRight w:val="0"/>
          <w:marTop w:val="0"/>
          <w:marBottom w:val="0"/>
          <w:divBdr>
            <w:top w:val="none" w:sz="0" w:space="0" w:color="auto"/>
            <w:left w:val="none" w:sz="0" w:space="0" w:color="auto"/>
            <w:bottom w:val="none" w:sz="0" w:space="0" w:color="auto"/>
            <w:right w:val="none" w:sz="0" w:space="0" w:color="auto"/>
          </w:divBdr>
        </w:div>
        <w:div w:id="900602807">
          <w:marLeft w:val="480"/>
          <w:marRight w:val="0"/>
          <w:marTop w:val="0"/>
          <w:marBottom w:val="0"/>
          <w:divBdr>
            <w:top w:val="none" w:sz="0" w:space="0" w:color="auto"/>
            <w:left w:val="none" w:sz="0" w:space="0" w:color="auto"/>
            <w:bottom w:val="none" w:sz="0" w:space="0" w:color="auto"/>
            <w:right w:val="none" w:sz="0" w:space="0" w:color="auto"/>
          </w:divBdr>
        </w:div>
        <w:div w:id="1333752345">
          <w:marLeft w:val="480"/>
          <w:marRight w:val="0"/>
          <w:marTop w:val="0"/>
          <w:marBottom w:val="0"/>
          <w:divBdr>
            <w:top w:val="none" w:sz="0" w:space="0" w:color="auto"/>
            <w:left w:val="none" w:sz="0" w:space="0" w:color="auto"/>
            <w:bottom w:val="none" w:sz="0" w:space="0" w:color="auto"/>
            <w:right w:val="none" w:sz="0" w:space="0" w:color="auto"/>
          </w:divBdr>
        </w:div>
        <w:div w:id="1545025945">
          <w:marLeft w:val="480"/>
          <w:marRight w:val="0"/>
          <w:marTop w:val="0"/>
          <w:marBottom w:val="0"/>
          <w:divBdr>
            <w:top w:val="none" w:sz="0" w:space="0" w:color="auto"/>
            <w:left w:val="none" w:sz="0" w:space="0" w:color="auto"/>
            <w:bottom w:val="none" w:sz="0" w:space="0" w:color="auto"/>
            <w:right w:val="none" w:sz="0" w:space="0" w:color="auto"/>
          </w:divBdr>
        </w:div>
        <w:div w:id="838274214">
          <w:marLeft w:val="480"/>
          <w:marRight w:val="0"/>
          <w:marTop w:val="0"/>
          <w:marBottom w:val="0"/>
          <w:divBdr>
            <w:top w:val="none" w:sz="0" w:space="0" w:color="auto"/>
            <w:left w:val="none" w:sz="0" w:space="0" w:color="auto"/>
            <w:bottom w:val="none" w:sz="0" w:space="0" w:color="auto"/>
            <w:right w:val="none" w:sz="0" w:space="0" w:color="auto"/>
          </w:divBdr>
        </w:div>
        <w:div w:id="1019699458">
          <w:marLeft w:val="480"/>
          <w:marRight w:val="0"/>
          <w:marTop w:val="0"/>
          <w:marBottom w:val="0"/>
          <w:divBdr>
            <w:top w:val="none" w:sz="0" w:space="0" w:color="auto"/>
            <w:left w:val="none" w:sz="0" w:space="0" w:color="auto"/>
            <w:bottom w:val="none" w:sz="0" w:space="0" w:color="auto"/>
            <w:right w:val="none" w:sz="0" w:space="0" w:color="auto"/>
          </w:divBdr>
        </w:div>
        <w:div w:id="536891640">
          <w:marLeft w:val="480"/>
          <w:marRight w:val="0"/>
          <w:marTop w:val="0"/>
          <w:marBottom w:val="0"/>
          <w:divBdr>
            <w:top w:val="none" w:sz="0" w:space="0" w:color="auto"/>
            <w:left w:val="none" w:sz="0" w:space="0" w:color="auto"/>
            <w:bottom w:val="none" w:sz="0" w:space="0" w:color="auto"/>
            <w:right w:val="none" w:sz="0" w:space="0" w:color="auto"/>
          </w:divBdr>
        </w:div>
        <w:div w:id="1199391912">
          <w:marLeft w:val="480"/>
          <w:marRight w:val="0"/>
          <w:marTop w:val="0"/>
          <w:marBottom w:val="0"/>
          <w:divBdr>
            <w:top w:val="none" w:sz="0" w:space="0" w:color="auto"/>
            <w:left w:val="none" w:sz="0" w:space="0" w:color="auto"/>
            <w:bottom w:val="none" w:sz="0" w:space="0" w:color="auto"/>
            <w:right w:val="none" w:sz="0" w:space="0" w:color="auto"/>
          </w:divBdr>
        </w:div>
        <w:div w:id="2071418331">
          <w:marLeft w:val="480"/>
          <w:marRight w:val="0"/>
          <w:marTop w:val="0"/>
          <w:marBottom w:val="0"/>
          <w:divBdr>
            <w:top w:val="none" w:sz="0" w:space="0" w:color="auto"/>
            <w:left w:val="none" w:sz="0" w:space="0" w:color="auto"/>
            <w:bottom w:val="none" w:sz="0" w:space="0" w:color="auto"/>
            <w:right w:val="none" w:sz="0" w:space="0" w:color="auto"/>
          </w:divBdr>
        </w:div>
        <w:div w:id="1617180210">
          <w:marLeft w:val="480"/>
          <w:marRight w:val="0"/>
          <w:marTop w:val="0"/>
          <w:marBottom w:val="0"/>
          <w:divBdr>
            <w:top w:val="none" w:sz="0" w:space="0" w:color="auto"/>
            <w:left w:val="none" w:sz="0" w:space="0" w:color="auto"/>
            <w:bottom w:val="none" w:sz="0" w:space="0" w:color="auto"/>
            <w:right w:val="none" w:sz="0" w:space="0" w:color="auto"/>
          </w:divBdr>
        </w:div>
        <w:div w:id="573201235">
          <w:marLeft w:val="480"/>
          <w:marRight w:val="0"/>
          <w:marTop w:val="0"/>
          <w:marBottom w:val="0"/>
          <w:divBdr>
            <w:top w:val="none" w:sz="0" w:space="0" w:color="auto"/>
            <w:left w:val="none" w:sz="0" w:space="0" w:color="auto"/>
            <w:bottom w:val="none" w:sz="0" w:space="0" w:color="auto"/>
            <w:right w:val="none" w:sz="0" w:space="0" w:color="auto"/>
          </w:divBdr>
        </w:div>
        <w:div w:id="302005494">
          <w:marLeft w:val="480"/>
          <w:marRight w:val="0"/>
          <w:marTop w:val="0"/>
          <w:marBottom w:val="0"/>
          <w:divBdr>
            <w:top w:val="none" w:sz="0" w:space="0" w:color="auto"/>
            <w:left w:val="none" w:sz="0" w:space="0" w:color="auto"/>
            <w:bottom w:val="none" w:sz="0" w:space="0" w:color="auto"/>
            <w:right w:val="none" w:sz="0" w:space="0" w:color="auto"/>
          </w:divBdr>
        </w:div>
        <w:div w:id="1068847829">
          <w:marLeft w:val="480"/>
          <w:marRight w:val="0"/>
          <w:marTop w:val="0"/>
          <w:marBottom w:val="0"/>
          <w:divBdr>
            <w:top w:val="none" w:sz="0" w:space="0" w:color="auto"/>
            <w:left w:val="none" w:sz="0" w:space="0" w:color="auto"/>
            <w:bottom w:val="none" w:sz="0" w:space="0" w:color="auto"/>
            <w:right w:val="none" w:sz="0" w:space="0" w:color="auto"/>
          </w:divBdr>
        </w:div>
        <w:div w:id="1527938576">
          <w:marLeft w:val="480"/>
          <w:marRight w:val="0"/>
          <w:marTop w:val="0"/>
          <w:marBottom w:val="0"/>
          <w:divBdr>
            <w:top w:val="none" w:sz="0" w:space="0" w:color="auto"/>
            <w:left w:val="none" w:sz="0" w:space="0" w:color="auto"/>
            <w:bottom w:val="none" w:sz="0" w:space="0" w:color="auto"/>
            <w:right w:val="none" w:sz="0" w:space="0" w:color="auto"/>
          </w:divBdr>
        </w:div>
        <w:div w:id="1668705517">
          <w:marLeft w:val="480"/>
          <w:marRight w:val="0"/>
          <w:marTop w:val="0"/>
          <w:marBottom w:val="0"/>
          <w:divBdr>
            <w:top w:val="none" w:sz="0" w:space="0" w:color="auto"/>
            <w:left w:val="none" w:sz="0" w:space="0" w:color="auto"/>
            <w:bottom w:val="none" w:sz="0" w:space="0" w:color="auto"/>
            <w:right w:val="none" w:sz="0" w:space="0" w:color="auto"/>
          </w:divBdr>
        </w:div>
        <w:div w:id="1929145877">
          <w:marLeft w:val="480"/>
          <w:marRight w:val="0"/>
          <w:marTop w:val="0"/>
          <w:marBottom w:val="0"/>
          <w:divBdr>
            <w:top w:val="none" w:sz="0" w:space="0" w:color="auto"/>
            <w:left w:val="none" w:sz="0" w:space="0" w:color="auto"/>
            <w:bottom w:val="none" w:sz="0" w:space="0" w:color="auto"/>
            <w:right w:val="none" w:sz="0" w:space="0" w:color="auto"/>
          </w:divBdr>
        </w:div>
        <w:div w:id="935748863">
          <w:marLeft w:val="480"/>
          <w:marRight w:val="0"/>
          <w:marTop w:val="0"/>
          <w:marBottom w:val="0"/>
          <w:divBdr>
            <w:top w:val="none" w:sz="0" w:space="0" w:color="auto"/>
            <w:left w:val="none" w:sz="0" w:space="0" w:color="auto"/>
            <w:bottom w:val="none" w:sz="0" w:space="0" w:color="auto"/>
            <w:right w:val="none" w:sz="0" w:space="0" w:color="auto"/>
          </w:divBdr>
        </w:div>
        <w:div w:id="798963037">
          <w:marLeft w:val="480"/>
          <w:marRight w:val="0"/>
          <w:marTop w:val="0"/>
          <w:marBottom w:val="0"/>
          <w:divBdr>
            <w:top w:val="none" w:sz="0" w:space="0" w:color="auto"/>
            <w:left w:val="none" w:sz="0" w:space="0" w:color="auto"/>
            <w:bottom w:val="none" w:sz="0" w:space="0" w:color="auto"/>
            <w:right w:val="none" w:sz="0" w:space="0" w:color="auto"/>
          </w:divBdr>
        </w:div>
        <w:div w:id="1087265886">
          <w:marLeft w:val="480"/>
          <w:marRight w:val="0"/>
          <w:marTop w:val="0"/>
          <w:marBottom w:val="0"/>
          <w:divBdr>
            <w:top w:val="none" w:sz="0" w:space="0" w:color="auto"/>
            <w:left w:val="none" w:sz="0" w:space="0" w:color="auto"/>
            <w:bottom w:val="none" w:sz="0" w:space="0" w:color="auto"/>
            <w:right w:val="none" w:sz="0" w:space="0" w:color="auto"/>
          </w:divBdr>
        </w:div>
        <w:div w:id="906452469">
          <w:marLeft w:val="480"/>
          <w:marRight w:val="0"/>
          <w:marTop w:val="0"/>
          <w:marBottom w:val="0"/>
          <w:divBdr>
            <w:top w:val="none" w:sz="0" w:space="0" w:color="auto"/>
            <w:left w:val="none" w:sz="0" w:space="0" w:color="auto"/>
            <w:bottom w:val="none" w:sz="0" w:space="0" w:color="auto"/>
            <w:right w:val="none" w:sz="0" w:space="0" w:color="auto"/>
          </w:divBdr>
        </w:div>
        <w:div w:id="592588139">
          <w:marLeft w:val="480"/>
          <w:marRight w:val="0"/>
          <w:marTop w:val="0"/>
          <w:marBottom w:val="0"/>
          <w:divBdr>
            <w:top w:val="none" w:sz="0" w:space="0" w:color="auto"/>
            <w:left w:val="none" w:sz="0" w:space="0" w:color="auto"/>
            <w:bottom w:val="none" w:sz="0" w:space="0" w:color="auto"/>
            <w:right w:val="none" w:sz="0" w:space="0" w:color="auto"/>
          </w:divBdr>
        </w:div>
        <w:div w:id="1768191590">
          <w:marLeft w:val="480"/>
          <w:marRight w:val="0"/>
          <w:marTop w:val="0"/>
          <w:marBottom w:val="0"/>
          <w:divBdr>
            <w:top w:val="none" w:sz="0" w:space="0" w:color="auto"/>
            <w:left w:val="none" w:sz="0" w:space="0" w:color="auto"/>
            <w:bottom w:val="none" w:sz="0" w:space="0" w:color="auto"/>
            <w:right w:val="none" w:sz="0" w:space="0" w:color="auto"/>
          </w:divBdr>
        </w:div>
        <w:div w:id="1497765924">
          <w:marLeft w:val="480"/>
          <w:marRight w:val="0"/>
          <w:marTop w:val="0"/>
          <w:marBottom w:val="0"/>
          <w:divBdr>
            <w:top w:val="none" w:sz="0" w:space="0" w:color="auto"/>
            <w:left w:val="none" w:sz="0" w:space="0" w:color="auto"/>
            <w:bottom w:val="none" w:sz="0" w:space="0" w:color="auto"/>
            <w:right w:val="none" w:sz="0" w:space="0" w:color="auto"/>
          </w:divBdr>
        </w:div>
        <w:div w:id="420611508">
          <w:marLeft w:val="480"/>
          <w:marRight w:val="0"/>
          <w:marTop w:val="0"/>
          <w:marBottom w:val="0"/>
          <w:divBdr>
            <w:top w:val="none" w:sz="0" w:space="0" w:color="auto"/>
            <w:left w:val="none" w:sz="0" w:space="0" w:color="auto"/>
            <w:bottom w:val="none" w:sz="0" w:space="0" w:color="auto"/>
            <w:right w:val="none" w:sz="0" w:space="0" w:color="auto"/>
          </w:divBdr>
        </w:div>
        <w:div w:id="1410299985">
          <w:marLeft w:val="480"/>
          <w:marRight w:val="0"/>
          <w:marTop w:val="0"/>
          <w:marBottom w:val="0"/>
          <w:divBdr>
            <w:top w:val="none" w:sz="0" w:space="0" w:color="auto"/>
            <w:left w:val="none" w:sz="0" w:space="0" w:color="auto"/>
            <w:bottom w:val="none" w:sz="0" w:space="0" w:color="auto"/>
            <w:right w:val="none" w:sz="0" w:space="0" w:color="auto"/>
          </w:divBdr>
        </w:div>
        <w:div w:id="1454328878">
          <w:marLeft w:val="480"/>
          <w:marRight w:val="0"/>
          <w:marTop w:val="0"/>
          <w:marBottom w:val="0"/>
          <w:divBdr>
            <w:top w:val="none" w:sz="0" w:space="0" w:color="auto"/>
            <w:left w:val="none" w:sz="0" w:space="0" w:color="auto"/>
            <w:bottom w:val="none" w:sz="0" w:space="0" w:color="auto"/>
            <w:right w:val="none" w:sz="0" w:space="0" w:color="auto"/>
          </w:divBdr>
        </w:div>
        <w:div w:id="575943173">
          <w:marLeft w:val="480"/>
          <w:marRight w:val="0"/>
          <w:marTop w:val="0"/>
          <w:marBottom w:val="0"/>
          <w:divBdr>
            <w:top w:val="none" w:sz="0" w:space="0" w:color="auto"/>
            <w:left w:val="none" w:sz="0" w:space="0" w:color="auto"/>
            <w:bottom w:val="none" w:sz="0" w:space="0" w:color="auto"/>
            <w:right w:val="none" w:sz="0" w:space="0" w:color="auto"/>
          </w:divBdr>
        </w:div>
        <w:div w:id="1977879913">
          <w:marLeft w:val="480"/>
          <w:marRight w:val="0"/>
          <w:marTop w:val="0"/>
          <w:marBottom w:val="0"/>
          <w:divBdr>
            <w:top w:val="none" w:sz="0" w:space="0" w:color="auto"/>
            <w:left w:val="none" w:sz="0" w:space="0" w:color="auto"/>
            <w:bottom w:val="none" w:sz="0" w:space="0" w:color="auto"/>
            <w:right w:val="none" w:sz="0" w:space="0" w:color="auto"/>
          </w:divBdr>
        </w:div>
        <w:div w:id="130559700">
          <w:marLeft w:val="480"/>
          <w:marRight w:val="0"/>
          <w:marTop w:val="0"/>
          <w:marBottom w:val="0"/>
          <w:divBdr>
            <w:top w:val="none" w:sz="0" w:space="0" w:color="auto"/>
            <w:left w:val="none" w:sz="0" w:space="0" w:color="auto"/>
            <w:bottom w:val="none" w:sz="0" w:space="0" w:color="auto"/>
            <w:right w:val="none" w:sz="0" w:space="0" w:color="auto"/>
          </w:divBdr>
        </w:div>
        <w:div w:id="487012833">
          <w:marLeft w:val="480"/>
          <w:marRight w:val="0"/>
          <w:marTop w:val="0"/>
          <w:marBottom w:val="0"/>
          <w:divBdr>
            <w:top w:val="none" w:sz="0" w:space="0" w:color="auto"/>
            <w:left w:val="none" w:sz="0" w:space="0" w:color="auto"/>
            <w:bottom w:val="none" w:sz="0" w:space="0" w:color="auto"/>
            <w:right w:val="none" w:sz="0" w:space="0" w:color="auto"/>
          </w:divBdr>
        </w:div>
        <w:div w:id="2098862723">
          <w:marLeft w:val="480"/>
          <w:marRight w:val="0"/>
          <w:marTop w:val="0"/>
          <w:marBottom w:val="0"/>
          <w:divBdr>
            <w:top w:val="none" w:sz="0" w:space="0" w:color="auto"/>
            <w:left w:val="none" w:sz="0" w:space="0" w:color="auto"/>
            <w:bottom w:val="none" w:sz="0" w:space="0" w:color="auto"/>
            <w:right w:val="none" w:sz="0" w:space="0" w:color="auto"/>
          </w:divBdr>
        </w:div>
      </w:divsChild>
    </w:div>
    <w:div w:id="610093068">
      <w:bodyDiv w:val="1"/>
      <w:marLeft w:val="0"/>
      <w:marRight w:val="0"/>
      <w:marTop w:val="0"/>
      <w:marBottom w:val="0"/>
      <w:divBdr>
        <w:top w:val="none" w:sz="0" w:space="0" w:color="auto"/>
        <w:left w:val="none" w:sz="0" w:space="0" w:color="auto"/>
        <w:bottom w:val="none" w:sz="0" w:space="0" w:color="auto"/>
        <w:right w:val="none" w:sz="0" w:space="0" w:color="auto"/>
      </w:divBdr>
    </w:div>
    <w:div w:id="610283923">
      <w:bodyDiv w:val="1"/>
      <w:marLeft w:val="0"/>
      <w:marRight w:val="0"/>
      <w:marTop w:val="0"/>
      <w:marBottom w:val="0"/>
      <w:divBdr>
        <w:top w:val="none" w:sz="0" w:space="0" w:color="auto"/>
        <w:left w:val="none" w:sz="0" w:space="0" w:color="auto"/>
        <w:bottom w:val="none" w:sz="0" w:space="0" w:color="auto"/>
        <w:right w:val="none" w:sz="0" w:space="0" w:color="auto"/>
      </w:divBdr>
    </w:div>
    <w:div w:id="610824630">
      <w:bodyDiv w:val="1"/>
      <w:marLeft w:val="0"/>
      <w:marRight w:val="0"/>
      <w:marTop w:val="0"/>
      <w:marBottom w:val="0"/>
      <w:divBdr>
        <w:top w:val="none" w:sz="0" w:space="0" w:color="auto"/>
        <w:left w:val="none" w:sz="0" w:space="0" w:color="auto"/>
        <w:bottom w:val="none" w:sz="0" w:space="0" w:color="auto"/>
        <w:right w:val="none" w:sz="0" w:space="0" w:color="auto"/>
      </w:divBdr>
    </w:div>
    <w:div w:id="611016717">
      <w:bodyDiv w:val="1"/>
      <w:marLeft w:val="0"/>
      <w:marRight w:val="0"/>
      <w:marTop w:val="0"/>
      <w:marBottom w:val="0"/>
      <w:divBdr>
        <w:top w:val="none" w:sz="0" w:space="0" w:color="auto"/>
        <w:left w:val="none" w:sz="0" w:space="0" w:color="auto"/>
        <w:bottom w:val="none" w:sz="0" w:space="0" w:color="auto"/>
        <w:right w:val="none" w:sz="0" w:space="0" w:color="auto"/>
      </w:divBdr>
    </w:div>
    <w:div w:id="611714934">
      <w:bodyDiv w:val="1"/>
      <w:marLeft w:val="0"/>
      <w:marRight w:val="0"/>
      <w:marTop w:val="0"/>
      <w:marBottom w:val="0"/>
      <w:divBdr>
        <w:top w:val="none" w:sz="0" w:space="0" w:color="auto"/>
        <w:left w:val="none" w:sz="0" w:space="0" w:color="auto"/>
        <w:bottom w:val="none" w:sz="0" w:space="0" w:color="auto"/>
        <w:right w:val="none" w:sz="0" w:space="0" w:color="auto"/>
      </w:divBdr>
    </w:div>
    <w:div w:id="611858011">
      <w:bodyDiv w:val="1"/>
      <w:marLeft w:val="0"/>
      <w:marRight w:val="0"/>
      <w:marTop w:val="0"/>
      <w:marBottom w:val="0"/>
      <w:divBdr>
        <w:top w:val="none" w:sz="0" w:space="0" w:color="auto"/>
        <w:left w:val="none" w:sz="0" w:space="0" w:color="auto"/>
        <w:bottom w:val="none" w:sz="0" w:space="0" w:color="auto"/>
        <w:right w:val="none" w:sz="0" w:space="0" w:color="auto"/>
      </w:divBdr>
    </w:div>
    <w:div w:id="612514517">
      <w:bodyDiv w:val="1"/>
      <w:marLeft w:val="0"/>
      <w:marRight w:val="0"/>
      <w:marTop w:val="0"/>
      <w:marBottom w:val="0"/>
      <w:divBdr>
        <w:top w:val="none" w:sz="0" w:space="0" w:color="auto"/>
        <w:left w:val="none" w:sz="0" w:space="0" w:color="auto"/>
        <w:bottom w:val="none" w:sz="0" w:space="0" w:color="auto"/>
        <w:right w:val="none" w:sz="0" w:space="0" w:color="auto"/>
      </w:divBdr>
    </w:div>
    <w:div w:id="612516357">
      <w:bodyDiv w:val="1"/>
      <w:marLeft w:val="0"/>
      <w:marRight w:val="0"/>
      <w:marTop w:val="0"/>
      <w:marBottom w:val="0"/>
      <w:divBdr>
        <w:top w:val="none" w:sz="0" w:space="0" w:color="auto"/>
        <w:left w:val="none" w:sz="0" w:space="0" w:color="auto"/>
        <w:bottom w:val="none" w:sz="0" w:space="0" w:color="auto"/>
        <w:right w:val="none" w:sz="0" w:space="0" w:color="auto"/>
      </w:divBdr>
    </w:div>
    <w:div w:id="612713222">
      <w:bodyDiv w:val="1"/>
      <w:marLeft w:val="0"/>
      <w:marRight w:val="0"/>
      <w:marTop w:val="0"/>
      <w:marBottom w:val="0"/>
      <w:divBdr>
        <w:top w:val="none" w:sz="0" w:space="0" w:color="auto"/>
        <w:left w:val="none" w:sz="0" w:space="0" w:color="auto"/>
        <w:bottom w:val="none" w:sz="0" w:space="0" w:color="auto"/>
        <w:right w:val="none" w:sz="0" w:space="0" w:color="auto"/>
      </w:divBdr>
    </w:div>
    <w:div w:id="612977208">
      <w:bodyDiv w:val="1"/>
      <w:marLeft w:val="0"/>
      <w:marRight w:val="0"/>
      <w:marTop w:val="0"/>
      <w:marBottom w:val="0"/>
      <w:divBdr>
        <w:top w:val="none" w:sz="0" w:space="0" w:color="auto"/>
        <w:left w:val="none" w:sz="0" w:space="0" w:color="auto"/>
        <w:bottom w:val="none" w:sz="0" w:space="0" w:color="auto"/>
        <w:right w:val="none" w:sz="0" w:space="0" w:color="auto"/>
      </w:divBdr>
    </w:div>
    <w:div w:id="614796141">
      <w:bodyDiv w:val="1"/>
      <w:marLeft w:val="0"/>
      <w:marRight w:val="0"/>
      <w:marTop w:val="0"/>
      <w:marBottom w:val="0"/>
      <w:divBdr>
        <w:top w:val="none" w:sz="0" w:space="0" w:color="auto"/>
        <w:left w:val="none" w:sz="0" w:space="0" w:color="auto"/>
        <w:bottom w:val="none" w:sz="0" w:space="0" w:color="auto"/>
        <w:right w:val="none" w:sz="0" w:space="0" w:color="auto"/>
      </w:divBdr>
    </w:div>
    <w:div w:id="614798210">
      <w:bodyDiv w:val="1"/>
      <w:marLeft w:val="0"/>
      <w:marRight w:val="0"/>
      <w:marTop w:val="0"/>
      <w:marBottom w:val="0"/>
      <w:divBdr>
        <w:top w:val="none" w:sz="0" w:space="0" w:color="auto"/>
        <w:left w:val="none" w:sz="0" w:space="0" w:color="auto"/>
        <w:bottom w:val="none" w:sz="0" w:space="0" w:color="auto"/>
        <w:right w:val="none" w:sz="0" w:space="0" w:color="auto"/>
      </w:divBdr>
    </w:div>
    <w:div w:id="615331865">
      <w:bodyDiv w:val="1"/>
      <w:marLeft w:val="0"/>
      <w:marRight w:val="0"/>
      <w:marTop w:val="0"/>
      <w:marBottom w:val="0"/>
      <w:divBdr>
        <w:top w:val="none" w:sz="0" w:space="0" w:color="auto"/>
        <w:left w:val="none" w:sz="0" w:space="0" w:color="auto"/>
        <w:bottom w:val="none" w:sz="0" w:space="0" w:color="auto"/>
        <w:right w:val="none" w:sz="0" w:space="0" w:color="auto"/>
      </w:divBdr>
    </w:div>
    <w:div w:id="615479138">
      <w:bodyDiv w:val="1"/>
      <w:marLeft w:val="0"/>
      <w:marRight w:val="0"/>
      <w:marTop w:val="0"/>
      <w:marBottom w:val="0"/>
      <w:divBdr>
        <w:top w:val="none" w:sz="0" w:space="0" w:color="auto"/>
        <w:left w:val="none" w:sz="0" w:space="0" w:color="auto"/>
        <w:bottom w:val="none" w:sz="0" w:space="0" w:color="auto"/>
        <w:right w:val="none" w:sz="0" w:space="0" w:color="auto"/>
      </w:divBdr>
    </w:div>
    <w:div w:id="615596343">
      <w:bodyDiv w:val="1"/>
      <w:marLeft w:val="0"/>
      <w:marRight w:val="0"/>
      <w:marTop w:val="0"/>
      <w:marBottom w:val="0"/>
      <w:divBdr>
        <w:top w:val="none" w:sz="0" w:space="0" w:color="auto"/>
        <w:left w:val="none" w:sz="0" w:space="0" w:color="auto"/>
        <w:bottom w:val="none" w:sz="0" w:space="0" w:color="auto"/>
        <w:right w:val="none" w:sz="0" w:space="0" w:color="auto"/>
      </w:divBdr>
    </w:div>
    <w:div w:id="616301624">
      <w:bodyDiv w:val="1"/>
      <w:marLeft w:val="0"/>
      <w:marRight w:val="0"/>
      <w:marTop w:val="0"/>
      <w:marBottom w:val="0"/>
      <w:divBdr>
        <w:top w:val="none" w:sz="0" w:space="0" w:color="auto"/>
        <w:left w:val="none" w:sz="0" w:space="0" w:color="auto"/>
        <w:bottom w:val="none" w:sz="0" w:space="0" w:color="auto"/>
        <w:right w:val="none" w:sz="0" w:space="0" w:color="auto"/>
      </w:divBdr>
    </w:div>
    <w:div w:id="617377418">
      <w:bodyDiv w:val="1"/>
      <w:marLeft w:val="0"/>
      <w:marRight w:val="0"/>
      <w:marTop w:val="0"/>
      <w:marBottom w:val="0"/>
      <w:divBdr>
        <w:top w:val="none" w:sz="0" w:space="0" w:color="auto"/>
        <w:left w:val="none" w:sz="0" w:space="0" w:color="auto"/>
        <w:bottom w:val="none" w:sz="0" w:space="0" w:color="auto"/>
        <w:right w:val="none" w:sz="0" w:space="0" w:color="auto"/>
      </w:divBdr>
    </w:div>
    <w:div w:id="617562346">
      <w:bodyDiv w:val="1"/>
      <w:marLeft w:val="0"/>
      <w:marRight w:val="0"/>
      <w:marTop w:val="0"/>
      <w:marBottom w:val="0"/>
      <w:divBdr>
        <w:top w:val="none" w:sz="0" w:space="0" w:color="auto"/>
        <w:left w:val="none" w:sz="0" w:space="0" w:color="auto"/>
        <w:bottom w:val="none" w:sz="0" w:space="0" w:color="auto"/>
        <w:right w:val="none" w:sz="0" w:space="0" w:color="auto"/>
      </w:divBdr>
    </w:div>
    <w:div w:id="617640796">
      <w:bodyDiv w:val="1"/>
      <w:marLeft w:val="0"/>
      <w:marRight w:val="0"/>
      <w:marTop w:val="0"/>
      <w:marBottom w:val="0"/>
      <w:divBdr>
        <w:top w:val="none" w:sz="0" w:space="0" w:color="auto"/>
        <w:left w:val="none" w:sz="0" w:space="0" w:color="auto"/>
        <w:bottom w:val="none" w:sz="0" w:space="0" w:color="auto"/>
        <w:right w:val="none" w:sz="0" w:space="0" w:color="auto"/>
      </w:divBdr>
    </w:div>
    <w:div w:id="618025421">
      <w:bodyDiv w:val="1"/>
      <w:marLeft w:val="0"/>
      <w:marRight w:val="0"/>
      <w:marTop w:val="0"/>
      <w:marBottom w:val="0"/>
      <w:divBdr>
        <w:top w:val="none" w:sz="0" w:space="0" w:color="auto"/>
        <w:left w:val="none" w:sz="0" w:space="0" w:color="auto"/>
        <w:bottom w:val="none" w:sz="0" w:space="0" w:color="auto"/>
        <w:right w:val="none" w:sz="0" w:space="0" w:color="auto"/>
      </w:divBdr>
    </w:div>
    <w:div w:id="618144487">
      <w:bodyDiv w:val="1"/>
      <w:marLeft w:val="0"/>
      <w:marRight w:val="0"/>
      <w:marTop w:val="0"/>
      <w:marBottom w:val="0"/>
      <w:divBdr>
        <w:top w:val="none" w:sz="0" w:space="0" w:color="auto"/>
        <w:left w:val="none" w:sz="0" w:space="0" w:color="auto"/>
        <w:bottom w:val="none" w:sz="0" w:space="0" w:color="auto"/>
        <w:right w:val="none" w:sz="0" w:space="0" w:color="auto"/>
      </w:divBdr>
    </w:div>
    <w:div w:id="618292715">
      <w:bodyDiv w:val="1"/>
      <w:marLeft w:val="0"/>
      <w:marRight w:val="0"/>
      <w:marTop w:val="0"/>
      <w:marBottom w:val="0"/>
      <w:divBdr>
        <w:top w:val="none" w:sz="0" w:space="0" w:color="auto"/>
        <w:left w:val="none" w:sz="0" w:space="0" w:color="auto"/>
        <w:bottom w:val="none" w:sz="0" w:space="0" w:color="auto"/>
        <w:right w:val="none" w:sz="0" w:space="0" w:color="auto"/>
      </w:divBdr>
    </w:div>
    <w:div w:id="619338762">
      <w:bodyDiv w:val="1"/>
      <w:marLeft w:val="0"/>
      <w:marRight w:val="0"/>
      <w:marTop w:val="0"/>
      <w:marBottom w:val="0"/>
      <w:divBdr>
        <w:top w:val="none" w:sz="0" w:space="0" w:color="auto"/>
        <w:left w:val="none" w:sz="0" w:space="0" w:color="auto"/>
        <w:bottom w:val="none" w:sz="0" w:space="0" w:color="auto"/>
        <w:right w:val="none" w:sz="0" w:space="0" w:color="auto"/>
      </w:divBdr>
      <w:divsChild>
        <w:div w:id="48458936">
          <w:marLeft w:val="480"/>
          <w:marRight w:val="0"/>
          <w:marTop w:val="0"/>
          <w:marBottom w:val="0"/>
          <w:divBdr>
            <w:top w:val="none" w:sz="0" w:space="0" w:color="auto"/>
            <w:left w:val="none" w:sz="0" w:space="0" w:color="auto"/>
            <w:bottom w:val="none" w:sz="0" w:space="0" w:color="auto"/>
            <w:right w:val="none" w:sz="0" w:space="0" w:color="auto"/>
          </w:divBdr>
        </w:div>
        <w:div w:id="53702325">
          <w:marLeft w:val="480"/>
          <w:marRight w:val="0"/>
          <w:marTop w:val="0"/>
          <w:marBottom w:val="0"/>
          <w:divBdr>
            <w:top w:val="none" w:sz="0" w:space="0" w:color="auto"/>
            <w:left w:val="none" w:sz="0" w:space="0" w:color="auto"/>
            <w:bottom w:val="none" w:sz="0" w:space="0" w:color="auto"/>
            <w:right w:val="none" w:sz="0" w:space="0" w:color="auto"/>
          </w:divBdr>
        </w:div>
        <w:div w:id="59836154">
          <w:marLeft w:val="480"/>
          <w:marRight w:val="0"/>
          <w:marTop w:val="0"/>
          <w:marBottom w:val="0"/>
          <w:divBdr>
            <w:top w:val="none" w:sz="0" w:space="0" w:color="auto"/>
            <w:left w:val="none" w:sz="0" w:space="0" w:color="auto"/>
            <w:bottom w:val="none" w:sz="0" w:space="0" w:color="auto"/>
            <w:right w:val="none" w:sz="0" w:space="0" w:color="auto"/>
          </w:divBdr>
        </w:div>
        <w:div w:id="63265711">
          <w:marLeft w:val="480"/>
          <w:marRight w:val="0"/>
          <w:marTop w:val="0"/>
          <w:marBottom w:val="0"/>
          <w:divBdr>
            <w:top w:val="none" w:sz="0" w:space="0" w:color="auto"/>
            <w:left w:val="none" w:sz="0" w:space="0" w:color="auto"/>
            <w:bottom w:val="none" w:sz="0" w:space="0" w:color="auto"/>
            <w:right w:val="none" w:sz="0" w:space="0" w:color="auto"/>
          </w:divBdr>
        </w:div>
        <w:div w:id="85348517">
          <w:marLeft w:val="480"/>
          <w:marRight w:val="0"/>
          <w:marTop w:val="0"/>
          <w:marBottom w:val="0"/>
          <w:divBdr>
            <w:top w:val="none" w:sz="0" w:space="0" w:color="auto"/>
            <w:left w:val="none" w:sz="0" w:space="0" w:color="auto"/>
            <w:bottom w:val="none" w:sz="0" w:space="0" w:color="auto"/>
            <w:right w:val="none" w:sz="0" w:space="0" w:color="auto"/>
          </w:divBdr>
        </w:div>
        <w:div w:id="176970542">
          <w:marLeft w:val="480"/>
          <w:marRight w:val="0"/>
          <w:marTop w:val="0"/>
          <w:marBottom w:val="0"/>
          <w:divBdr>
            <w:top w:val="none" w:sz="0" w:space="0" w:color="auto"/>
            <w:left w:val="none" w:sz="0" w:space="0" w:color="auto"/>
            <w:bottom w:val="none" w:sz="0" w:space="0" w:color="auto"/>
            <w:right w:val="none" w:sz="0" w:space="0" w:color="auto"/>
          </w:divBdr>
        </w:div>
        <w:div w:id="189884218">
          <w:marLeft w:val="480"/>
          <w:marRight w:val="0"/>
          <w:marTop w:val="0"/>
          <w:marBottom w:val="0"/>
          <w:divBdr>
            <w:top w:val="none" w:sz="0" w:space="0" w:color="auto"/>
            <w:left w:val="none" w:sz="0" w:space="0" w:color="auto"/>
            <w:bottom w:val="none" w:sz="0" w:space="0" w:color="auto"/>
            <w:right w:val="none" w:sz="0" w:space="0" w:color="auto"/>
          </w:divBdr>
        </w:div>
        <w:div w:id="201744598">
          <w:marLeft w:val="480"/>
          <w:marRight w:val="0"/>
          <w:marTop w:val="0"/>
          <w:marBottom w:val="0"/>
          <w:divBdr>
            <w:top w:val="none" w:sz="0" w:space="0" w:color="auto"/>
            <w:left w:val="none" w:sz="0" w:space="0" w:color="auto"/>
            <w:bottom w:val="none" w:sz="0" w:space="0" w:color="auto"/>
            <w:right w:val="none" w:sz="0" w:space="0" w:color="auto"/>
          </w:divBdr>
        </w:div>
        <w:div w:id="221798289">
          <w:marLeft w:val="480"/>
          <w:marRight w:val="0"/>
          <w:marTop w:val="0"/>
          <w:marBottom w:val="0"/>
          <w:divBdr>
            <w:top w:val="none" w:sz="0" w:space="0" w:color="auto"/>
            <w:left w:val="none" w:sz="0" w:space="0" w:color="auto"/>
            <w:bottom w:val="none" w:sz="0" w:space="0" w:color="auto"/>
            <w:right w:val="none" w:sz="0" w:space="0" w:color="auto"/>
          </w:divBdr>
        </w:div>
        <w:div w:id="242109851">
          <w:marLeft w:val="480"/>
          <w:marRight w:val="0"/>
          <w:marTop w:val="0"/>
          <w:marBottom w:val="0"/>
          <w:divBdr>
            <w:top w:val="none" w:sz="0" w:space="0" w:color="auto"/>
            <w:left w:val="none" w:sz="0" w:space="0" w:color="auto"/>
            <w:bottom w:val="none" w:sz="0" w:space="0" w:color="auto"/>
            <w:right w:val="none" w:sz="0" w:space="0" w:color="auto"/>
          </w:divBdr>
        </w:div>
        <w:div w:id="339041318">
          <w:marLeft w:val="480"/>
          <w:marRight w:val="0"/>
          <w:marTop w:val="0"/>
          <w:marBottom w:val="0"/>
          <w:divBdr>
            <w:top w:val="none" w:sz="0" w:space="0" w:color="auto"/>
            <w:left w:val="none" w:sz="0" w:space="0" w:color="auto"/>
            <w:bottom w:val="none" w:sz="0" w:space="0" w:color="auto"/>
            <w:right w:val="none" w:sz="0" w:space="0" w:color="auto"/>
          </w:divBdr>
        </w:div>
        <w:div w:id="402719742">
          <w:marLeft w:val="480"/>
          <w:marRight w:val="0"/>
          <w:marTop w:val="0"/>
          <w:marBottom w:val="0"/>
          <w:divBdr>
            <w:top w:val="none" w:sz="0" w:space="0" w:color="auto"/>
            <w:left w:val="none" w:sz="0" w:space="0" w:color="auto"/>
            <w:bottom w:val="none" w:sz="0" w:space="0" w:color="auto"/>
            <w:right w:val="none" w:sz="0" w:space="0" w:color="auto"/>
          </w:divBdr>
        </w:div>
        <w:div w:id="511140408">
          <w:marLeft w:val="480"/>
          <w:marRight w:val="0"/>
          <w:marTop w:val="0"/>
          <w:marBottom w:val="0"/>
          <w:divBdr>
            <w:top w:val="none" w:sz="0" w:space="0" w:color="auto"/>
            <w:left w:val="none" w:sz="0" w:space="0" w:color="auto"/>
            <w:bottom w:val="none" w:sz="0" w:space="0" w:color="auto"/>
            <w:right w:val="none" w:sz="0" w:space="0" w:color="auto"/>
          </w:divBdr>
        </w:div>
        <w:div w:id="767238119">
          <w:marLeft w:val="480"/>
          <w:marRight w:val="0"/>
          <w:marTop w:val="0"/>
          <w:marBottom w:val="0"/>
          <w:divBdr>
            <w:top w:val="none" w:sz="0" w:space="0" w:color="auto"/>
            <w:left w:val="none" w:sz="0" w:space="0" w:color="auto"/>
            <w:bottom w:val="none" w:sz="0" w:space="0" w:color="auto"/>
            <w:right w:val="none" w:sz="0" w:space="0" w:color="auto"/>
          </w:divBdr>
        </w:div>
        <w:div w:id="770392175">
          <w:marLeft w:val="480"/>
          <w:marRight w:val="0"/>
          <w:marTop w:val="0"/>
          <w:marBottom w:val="0"/>
          <w:divBdr>
            <w:top w:val="none" w:sz="0" w:space="0" w:color="auto"/>
            <w:left w:val="none" w:sz="0" w:space="0" w:color="auto"/>
            <w:bottom w:val="none" w:sz="0" w:space="0" w:color="auto"/>
            <w:right w:val="none" w:sz="0" w:space="0" w:color="auto"/>
          </w:divBdr>
        </w:div>
        <w:div w:id="776407699">
          <w:marLeft w:val="480"/>
          <w:marRight w:val="0"/>
          <w:marTop w:val="0"/>
          <w:marBottom w:val="0"/>
          <w:divBdr>
            <w:top w:val="none" w:sz="0" w:space="0" w:color="auto"/>
            <w:left w:val="none" w:sz="0" w:space="0" w:color="auto"/>
            <w:bottom w:val="none" w:sz="0" w:space="0" w:color="auto"/>
            <w:right w:val="none" w:sz="0" w:space="0" w:color="auto"/>
          </w:divBdr>
        </w:div>
        <w:div w:id="782000755">
          <w:marLeft w:val="480"/>
          <w:marRight w:val="0"/>
          <w:marTop w:val="0"/>
          <w:marBottom w:val="0"/>
          <w:divBdr>
            <w:top w:val="none" w:sz="0" w:space="0" w:color="auto"/>
            <w:left w:val="none" w:sz="0" w:space="0" w:color="auto"/>
            <w:bottom w:val="none" w:sz="0" w:space="0" w:color="auto"/>
            <w:right w:val="none" w:sz="0" w:space="0" w:color="auto"/>
          </w:divBdr>
        </w:div>
        <w:div w:id="819155954">
          <w:marLeft w:val="480"/>
          <w:marRight w:val="0"/>
          <w:marTop w:val="0"/>
          <w:marBottom w:val="0"/>
          <w:divBdr>
            <w:top w:val="none" w:sz="0" w:space="0" w:color="auto"/>
            <w:left w:val="none" w:sz="0" w:space="0" w:color="auto"/>
            <w:bottom w:val="none" w:sz="0" w:space="0" w:color="auto"/>
            <w:right w:val="none" w:sz="0" w:space="0" w:color="auto"/>
          </w:divBdr>
        </w:div>
        <w:div w:id="830170850">
          <w:marLeft w:val="480"/>
          <w:marRight w:val="0"/>
          <w:marTop w:val="0"/>
          <w:marBottom w:val="0"/>
          <w:divBdr>
            <w:top w:val="none" w:sz="0" w:space="0" w:color="auto"/>
            <w:left w:val="none" w:sz="0" w:space="0" w:color="auto"/>
            <w:bottom w:val="none" w:sz="0" w:space="0" w:color="auto"/>
            <w:right w:val="none" w:sz="0" w:space="0" w:color="auto"/>
          </w:divBdr>
        </w:div>
        <w:div w:id="938417658">
          <w:marLeft w:val="480"/>
          <w:marRight w:val="0"/>
          <w:marTop w:val="0"/>
          <w:marBottom w:val="0"/>
          <w:divBdr>
            <w:top w:val="none" w:sz="0" w:space="0" w:color="auto"/>
            <w:left w:val="none" w:sz="0" w:space="0" w:color="auto"/>
            <w:bottom w:val="none" w:sz="0" w:space="0" w:color="auto"/>
            <w:right w:val="none" w:sz="0" w:space="0" w:color="auto"/>
          </w:divBdr>
        </w:div>
        <w:div w:id="945698249">
          <w:marLeft w:val="480"/>
          <w:marRight w:val="0"/>
          <w:marTop w:val="0"/>
          <w:marBottom w:val="0"/>
          <w:divBdr>
            <w:top w:val="none" w:sz="0" w:space="0" w:color="auto"/>
            <w:left w:val="none" w:sz="0" w:space="0" w:color="auto"/>
            <w:bottom w:val="none" w:sz="0" w:space="0" w:color="auto"/>
            <w:right w:val="none" w:sz="0" w:space="0" w:color="auto"/>
          </w:divBdr>
        </w:div>
        <w:div w:id="948974094">
          <w:marLeft w:val="480"/>
          <w:marRight w:val="0"/>
          <w:marTop w:val="0"/>
          <w:marBottom w:val="0"/>
          <w:divBdr>
            <w:top w:val="none" w:sz="0" w:space="0" w:color="auto"/>
            <w:left w:val="none" w:sz="0" w:space="0" w:color="auto"/>
            <w:bottom w:val="none" w:sz="0" w:space="0" w:color="auto"/>
            <w:right w:val="none" w:sz="0" w:space="0" w:color="auto"/>
          </w:divBdr>
        </w:div>
        <w:div w:id="955529711">
          <w:marLeft w:val="480"/>
          <w:marRight w:val="0"/>
          <w:marTop w:val="0"/>
          <w:marBottom w:val="0"/>
          <w:divBdr>
            <w:top w:val="none" w:sz="0" w:space="0" w:color="auto"/>
            <w:left w:val="none" w:sz="0" w:space="0" w:color="auto"/>
            <w:bottom w:val="none" w:sz="0" w:space="0" w:color="auto"/>
            <w:right w:val="none" w:sz="0" w:space="0" w:color="auto"/>
          </w:divBdr>
        </w:div>
        <w:div w:id="1093745877">
          <w:marLeft w:val="480"/>
          <w:marRight w:val="0"/>
          <w:marTop w:val="0"/>
          <w:marBottom w:val="0"/>
          <w:divBdr>
            <w:top w:val="none" w:sz="0" w:space="0" w:color="auto"/>
            <w:left w:val="none" w:sz="0" w:space="0" w:color="auto"/>
            <w:bottom w:val="none" w:sz="0" w:space="0" w:color="auto"/>
            <w:right w:val="none" w:sz="0" w:space="0" w:color="auto"/>
          </w:divBdr>
        </w:div>
        <w:div w:id="1178277926">
          <w:marLeft w:val="480"/>
          <w:marRight w:val="0"/>
          <w:marTop w:val="0"/>
          <w:marBottom w:val="0"/>
          <w:divBdr>
            <w:top w:val="none" w:sz="0" w:space="0" w:color="auto"/>
            <w:left w:val="none" w:sz="0" w:space="0" w:color="auto"/>
            <w:bottom w:val="none" w:sz="0" w:space="0" w:color="auto"/>
            <w:right w:val="none" w:sz="0" w:space="0" w:color="auto"/>
          </w:divBdr>
        </w:div>
        <w:div w:id="1228809204">
          <w:marLeft w:val="480"/>
          <w:marRight w:val="0"/>
          <w:marTop w:val="0"/>
          <w:marBottom w:val="0"/>
          <w:divBdr>
            <w:top w:val="none" w:sz="0" w:space="0" w:color="auto"/>
            <w:left w:val="none" w:sz="0" w:space="0" w:color="auto"/>
            <w:bottom w:val="none" w:sz="0" w:space="0" w:color="auto"/>
            <w:right w:val="none" w:sz="0" w:space="0" w:color="auto"/>
          </w:divBdr>
        </w:div>
        <w:div w:id="1265723772">
          <w:marLeft w:val="480"/>
          <w:marRight w:val="0"/>
          <w:marTop w:val="0"/>
          <w:marBottom w:val="0"/>
          <w:divBdr>
            <w:top w:val="none" w:sz="0" w:space="0" w:color="auto"/>
            <w:left w:val="none" w:sz="0" w:space="0" w:color="auto"/>
            <w:bottom w:val="none" w:sz="0" w:space="0" w:color="auto"/>
            <w:right w:val="none" w:sz="0" w:space="0" w:color="auto"/>
          </w:divBdr>
        </w:div>
        <w:div w:id="1285118295">
          <w:marLeft w:val="480"/>
          <w:marRight w:val="0"/>
          <w:marTop w:val="0"/>
          <w:marBottom w:val="0"/>
          <w:divBdr>
            <w:top w:val="none" w:sz="0" w:space="0" w:color="auto"/>
            <w:left w:val="none" w:sz="0" w:space="0" w:color="auto"/>
            <w:bottom w:val="none" w:sz="0" w:space="0" w:color="auto"/>
            <w:right w:val="none" w:sz="0" w:space="0" w:color="auto"/>
          </w:divBdr>
        </w:div>
        <w:div w:id="1365323763">
          <w:marLeft w:val="480"/>
          <w:marRight w:val="0"/>
          <w:marTop w:val="0"/>
          <w:marBottom w:val="0"/>
          <w:divBdr>
            <w:top w:val="none" w:sz="0" w:space="0" w:color="auto"/>
            <w:left w:val="none" w:sz="0" w:space="0" w:color="auto"/>
            <w:bottom w:val="none" w:sz="0" w:space="0" w:color="auto"/>
            <w:right w:val="none" w:sz="0" w:space="0" w:color="auto"/>
          </w:divBdr>
        </w:div>
        <w:div w:id="1371151516">
          <w:marLeft w:val="480"/>
          <w:marRight w:val="0"/>
          <w:marTop w:val="0"/>
          <w:marBottom w:val="0"/>
          <w:divBdr>
            <w:top w:val="none" w:sz="0" w:space="0" w:color="auto"/>
            <w:left w:val="none" w:sz="0" w:space="0" w:color="auto"/>
            <w:bottom w:val="none" w:sz="0" w:space="0" w:color="auto"/>
            <w:right w:val="none" w:sz="0" w:space="0" w:color="auto"/>
          </w:divBdr>
        </w:div>
        <w:div w:id="1411973202">
          <w:marLeft w:val="480"/>
          <w:marRight w:val="0"/>
          <w:marTop w:val="0"/>
          <w:marBottom w:val="0"/>
          <w:divBdr>
            <w:top w:val="none" w:sz="0" w:space="0" w:color="auto"/>
            <w:left w:val="none" w:sz="0" w:space="0" w:color="auto"/>
            <w:bottom w:val="none" w:sz="0" w:space="0" w:color="auto"/>
            <w:right w:val="none" w:sz="0" w:space="0" w:color="auto"/>
          </w:divBdr>
        </w:div>
        <w:div w:id="1413619552">
          <w:marLeft w:val="480"/>
          <w:marRight w:val="0"/>
          <w:marTop w:val="0"/>
          <w:marBottom w:val="0"/>
          <w:divBdr>
            <w:top w:val="none" w:sz="0" w:space="0" w:color="auto"/>
            <w:left w:val="none" w:sz="0" w:space="0" w:color="auto"/>
            <w:bottom w:val="none" w:sz="0" w:space="0" w:color="auto"/>
            <w:right w:val="none" w:sz="0" w:space="0" w:color="auto"/>
          </w:divBdr>
        </w:div>
        <w:div w:id="1501043939">
          <w:marLeft w:val="480"/>
          <w:marRight w:val="0"/>
          <w:marTop w:val="0"/>
          <w:marBottom w:val="0"/>
          <w:divBdr>
            <w:top w:val="none" w:sz="0" w:space="0" w:color="auto"/>
            <w:left w:val="none" w:sz="0" w:space="0" w:color="auto"/>
            <w:bottom w:val="none" w:sz="0" w:space="0" w:color="auto"/>
            <w:right w:val="none" w:sz="0" w:space="0" w:color="auto"/>
          </w:divBdr>
        </w:div>
        <w:div w:id="1545483055">
          <w:marLeft w:val="480"/>
          <w:marRight w:val="0"/>
          <w:marTop w:val="0"/>
          <w:marBottom w:val="0"/>
          <w:divBdr>
            <w:top w:val="none" w:sz="0" w:space="0" w:color="auto"/>
            <w:left w:val="none" w:sz="0" w:space="0" w:color="auto"/>
            <w:bottom w:val="none" w:sz="0" w:space="0" w:color="auto"/>
            <w:right w:val="none" w:sz="0" w:space="0" w:color="auto"/>
          </w:divBdr>
        </w:div>
        <w:div w:id="1556240515">
          <w:marLeft w:val="480"/>
          <w:marRight w:val="0"/>
          <w:marTop w:val="0"/>
          <w:marBottom w:val="0"/>
          <w:divBdr>
            <w:top w:val="none" w:sz="0" w:space="0" w:color="auto"/>
            <w:left w:val="none" w:sz="0" w:space="0" w:color="auto"/>
            <w:bottom w:val="none" w:sz="0" w:space="0" w:color="auto"/>
            <w:right w:val="none" w:sz="0" w:space="0" w:color="auto"/>
          </w:divBdr>
        </w:div>
        <w:div w:id="1616014185">
          <w:marLeft w:val="480"/>
          <w:marRight w:val="0"/>
          <w:marTop w:val="0"/>
          <w:marBottom w:val="0"/>
          <w:divBdr>
            <w:top w:val="none" w:sz="0" w:space="0" w:color="auto"/>
            <w:left w:val="none" w:sz="0" w:space="0" w:color="auto"/>
            <w:bottom w:val="none" w:sz="0" w:space="0" w:color="auto"/>
            <w:right w:val="none" w:sz="0" w:space="0" w:color="auto"/>
          </w:divBdr>
        </w:div>
        <w:div w:id="1619609024">
          <w:marLeft w:val="480"/>
          <w:marRight w:val="0"/>
          <w:marTop w:val="0"/>
          <w:marBottom w:val="0"/>
          <w:divBdr>
            <w:top w:val="none" w:sz="0" w:space="0" w:color="auto"/>
            <w:left w:val="none" w:sz="0" w:space="0" w:color="auto"/>
            <w:bottom w:val="none" w:sz="0" w:space="0" w:color="auto"/>
            <w:right w:val="none" w:sz="0" w:space="0" w:color="auto"/>
          </w:divBdr>
        </w:div>
        <w:div w:id="1804468856">
          <w:marLeft w:val="480"/>
          <w:marRight w:val="0"/>
          <w:marTop w:val="0"/>
          <w:marBottom w:val="0"/>
          <w:divBdr>
            <w:top w:val="none" w:sz="0" w:space="0" w:color="auto"/>
            <w:left w:val="none" w:sz="0" w:space="0" w:color="auto"/>
            <w:bottom w:val="none" w:sz="0" w:space="0" w:color="auto"/>
            <w:right w:val="none" w:sz="0" w:space="0" w:color="auto"/>
          </w:divBdr>
        </w:div>
        <w:div w:id="1839730363">
          <w:marLeft w:val="480"/>
          <w:marRight w:val="0"/>
          <w:marTop w:val="0"/>
          <w:marBottom w:val="0"/>
          <w:divBdr>
            <w:top w:val="none" w:sz="0" w:space="0" w:color="auto"/>
            <w:left w:val="none" w:sz="0" w:space="0" w:color="auto"/>
            <w:bottom w:val="none" w:sz="0" w:space="0" w:color="auto"/>
            <w:right w:val="none" w:sz="0" w:space="0" w:color="auto"/>
          </w:divBdr>
        </w:div>
        <w:div w:id="1866602747">
          <w:marLeft w:val="480"/>
          <w:marRight w:val="0"/>
          <w:marTop w:val="0"/>
          <w:marBottom w:val="0"/>
          <w:divBdr>
            <w:top w:val="none" w:sz="0" w:space="0" w:color="auto"/>
            <w:left w:val="none" w:sz="0" w:space="0" w:color="auto"/>
            <w:bottom w:val="none" w:sz="0" w:space="0" w:color="auto"/>
            <w:right w:val="none" w:sz="0" w:space="0" w:color="auto"/>
          </w:divBdr>
        </w:div>
        <w:div w:id="2019501509">
          <w:marLeft w:val="480"/>
          <w:marRight w:val="0"/>
          <w:marTop w:val="0"/>
          <w:marBottom w:val="0"/>
          <w:divBdr>
            <w:top w:val="none" w:sz="0" w:space="0" w:color="auto"/>
            <w:left w:val="none" w:sz="0" w:space="0" w:color="auto"/>
            <w:bottom w:val="none" w:sz="0" w:space="0" w:color="auto"/>
            <w:right w:val="none" w:sz="0" w:space="0" w:color="auto"/>
          </w:divBdr>
        </w:div>
        <w:div w:id="2038654977">
          <w:marLeft w:val="480"/>
          <w:marRight w:val="0"/>
          <w:marTop w:val="0"/>
          <w:marBottom w:val="0"/>
          <w:divBdr>
            <w:top w:val="none" w:sz="0" w:space="0" w:color="auto"/>
            <w:left w:val="none" w:sz="0" w:space="0" w:color="auto"/>
            <w:bottom w:val="none" w:sz="0" w:space="0" w:color="auto"/>
            <w:right w:val="none" w:sz="0" w:space="0" w:color="auto"/>
          </w:divBdr>
        </w:div>
      </w:divsChild>
    </w:div>
    <w:div w:id="619343649">
      <w:bodyDiv w:val="1"/>
      <w:marLeft w:val="0"/>
      <w:marRight w:val="0"/>
      <w:marTop w:val="0"/>
      <w:marBottom w:val="0"/>
      <w:divBdr>
        <w:top w:val="none" w:sz="0" w:space="0" w:color="auto"/>
        <w:left w:val="none" w:sz="0" w:space="0" w:color="auto"/>
        <w:bottom w:val="none" w:sz="0" w:space="0" w:color="auto"/>
        <w:right w:val="none" w:sz="0" w:space="0" w:color="auto"/>
      </w:divBdr>
    </w:div>
    <w:div w:id="619722453">
      <w:bodyDiv w:val="1"/>
      <w:marLeft w:val="0"/>
      <w:marRight w:val="0"/>
      <w:marTop w:val="0"/>
      <w:marBottom w:val="0"/>
      <w:divBdr>
        <w:top w:val="none" w:sz="0" w:space="0" w:color="auto"/>
        <w:left w:val="none" w:sz="0" w:space="0" w:color="auto"/>
        <w:bottom w:val="none" w:sz="0" w:space="0" w:color="auto"/>
        <w:right w:val="none" w:sz="0" w:space="0" w:color="auto"/>
      </w:divBdr>
    </w:div>
    <w:div w:id="620570047">
      <w:bodyDiv w:val="1"/>
      <w:marLeft w:val="0"/>
      <w:marRight w:val="0"/>
      <w:marTop w:val="0"/>
      <w:marBottom w:val="0"/>
      <w:divBdr>
        <w:top w:val="none" w:sz="0" w:space="0" w:color="auto"/>
        <w:left w:val="none" w:sz="0" w:space="0" w:color="auto"/>
        <w:bottom w:val="none" w:sz="0" w:space="0" w:color="auto"/>
        <w:right w:val="none" w:sz="0" w:space="0" w:color="auto"/>
      </w:divBdr>
    </w:div>
    <w:div w:id="620697086">
      <w:bodyDiv w:val="1"/>
      <w:marLeft w:val="0"/>
      <w:marRight w:val="0"/>
      <w:marTop w:val="0"/>
      <w:marBottom w:val="0"/>
      <w:divBdr>
        <w:top w:val="none" w:sz="0" w:space="0" w:color="auto"/>
        <w:left w:val="none" w:sz="0" w:space="0" w:color="auto"/>
        <w:bottom w:val="none" w:sz="0" w:space="0" w:color="auto"/>
        <w:right w:val="none" w:sz="0" w:space="0" w:color="auto"/>
      </w:divBdr>
    </w:div>
    <w:div w:id="621958740">
      <w:bodyDiv w:val="1"/>
      <w:marLeft w:val="0"/>
      <w:marRight w:val="0"/>
      <w:marTop w:val="0"/>
      <w:marBottom w:val="0"/>
      <w:divBdr>
        <w:top w:val="none" w:sz="0" w:space="0" w:color="auto"/>
        <w:left w:val="none" w:sz="0" w:space="0" w:color="auto"/>
        <w:bottom w:val="none" w:sz="0" w:space="0" w:color="auto"/>
        <w:right w:val="none" w:sz="0" w:space="0" w:color="auto"/>
      </w:divBdr>
    </w:div>
    <w:div w:id="622619585">
      <w:bodyDiv w:val="1"/>
      <w:marLeft w:val="0"/>
      <w:marRight w:val="0"/>
      <w:marTop w:val="0"/>
      <w:marBottom w:val="0"/>
      <w:divBdr>
        <w:top w:val="none" w:sz="0" w:space="0" w:color="auto"/>
        <w:left w:val="none" w:sz="0" w:space="0" w:color="auto"/>
        <w:bottom w:val="none" w:sz="0" w:space="0" w:color="auto"/>
        <w:right w:val="none" w:sz="0" w:space="0" w:color="auto"/>
      </w:divBdr>
      <w:divsChild>
        <w:div w:id="1724518733">
          <w:marLeft w:val="480"/>
          <w:marRight w:val="0"/>
          <w:marTop w:val="0"/>
          <w:marBottom w:val="0"/>
          <w:divBdr>
            <w:top w:val="none" w:sz="0" w:space="0" w:color="auto"/>
            <w:left w:val="none" w:sz="0" w:space="0" w:color="auto"/>
            <w:bottom w:val="none" w:sz="0" w:space="0" w:color="auto"/>
            <w:right w:val="none" w:sz="0" w:space="0" w:color="auto"/>
          </w:divBdr>
        </w:div>
        <w:div w:id="1202939854">
          <w:marLeft w:val="480"/>
          <w:marRight w:val="0"/>
          <w:marTop w:val="0"/>
          <w:marBottom w:val="0"/>
          <w:divBdr>
            <w:top w:val="none" w:sz="0" w:space="0" w:color="auto"/>
            <w:left w:val="none" w:sz="0" w:space="0" w:color="auto"/>
            <w:bottom w:val="none" w:sz="0" w:space="0" w:color="auto"/>
            <w:right w:val="none" w:sz="0" w:space="0" w:color="auto"/>
          </w:divBdr>
        </w:div>
        <w:div w:id="1574244508">
          <w:marLeft w:val="480"/>
          <w:marRight w:val="0"/>
          <w:marTop w:val="0"/>
          <w:marBottom w:val="0"/>
          <w:divBdr>
            <w:top w:val="none" w:sz="0" w:space="0" w:color="auto"/>
            <w:left w:val="none" w:sz="0" w:space="0" w:color="auto"/>
            <w:bottom w:val="none" w:sz="0" w:space="0" w:color="auto"/>
            <w:right w:val="none" w:sz="0" w:space="0" w:color="auto"/>
          </w:divBdr>
        </w:div>
        <w:div w:id="1320502871">
          <w:marLeft w:val="480"/>
          <w:marRight w:val="0"/>
          <w:marTop w:val="0"/>
          <w:marBottom w:val="0"/>
          <w:divBdr>
            <w:top w:val="none" w:sz="0" w:space="0" w:color="auto"/>
            <w:left w:val="none" w:sz="0" w:space="0" w:color="auto"/>
            <w:bottom w:val="none" w:sz="0" w:space="0" w:color="auto"/>
            <w:right w:val="none" w:sz="0" w:space="0" w:color="auto"/>
          </w:divBdr>
        </w:div>
        <w:div w:id="662971001">
          <w:marLeft w:val="480"/>
          <w:marRight w:val="0"/>
          <w:marTop w:val="0"/>
          <w:marBottom w:val="0"/>
          <w:divBdr>
            <w:top w:val="none" w:sz="0" w:space="0" w:color="auto"/>
            <w:left w:val="none" w:sz="0" w:space="0" w:color="auto"/>
            <w:bottom w:val="none" w:sz="0" w:space="0" w:color="auto"/>
            <w:right w:val="none" w:sz="0" w:space="0" w:color="auto"/>
          </w:divBdr>
        </w:div>
        <w:div w:id="145974794">
          <w:marLeft w:val="480"/>
          <w:marRight w:val="0"/>
          <w:marTop w:val="0"/>
          <w:marBottom w:val="0"/>
          <w:divBdr>
            <w:top w:val="none" w:sz="0" w:space="0" w:color="auto"/>
            <w:left w:val="none" w:sz="0" w:space="0" w:color="auto"/>
            <w:bottom w:val="none" w:sz="0" w:space="0" w:color="auto"/>
            <w:right w:val="none" w:sz="0" w:space="0" w:color="auto"/>
          </w:divBdr>
        </w:div>
        <w:div w:id="1143040692">
          <w:marLeft w:val="480"/>
          <w:marRight w:val="0"/>
          <w:marTop w:val="0"/>
          <w:marBottom w:val="0"/>
          <w:divBdr>
            <w:top w:val="none" w:sz="0" w:space="0" w:color="auto"/>
            <w:left w:val="none" w:sz="0" w:space="0" w:color="auto"/>
            <w:bottom w:val="none" w:sz="0" w:space="0" w:color="auto"/>
            <w:right w:val="none" w:sz="0" w:space="0" w:color="auto"/>
          </w:divBdr>
        </w:div>
        <w:div w:id="469981113">
          <w:marLeft w:val="480"/>
          <w:marRight w:val="0"/>
          <w:marTop w:val="0"/>
          <w:marBottom w:val="0"/>
          <w:divBdr>
            <w:top w:val="none" w:sz="0" w:space="0" w:color="auto"/>
            <w:left w:val="none" w:sz="0" w:space="0" w:color="auto"/>
            <w:bottom w:val="none" w:sz="0" w:space="0" w:color="auto"/>
            <w:right w:val="none" w:sz="0" w:space="0" w:color="auto"/>
          </w:divBdr>
        </w:div>
        <w:div w:id="1874686157">
          <w:marLeft w:val="480"/>
          <w:marRight w:val="0"/>
          <w:marTop w:val="0"/>
          <w:marBottom w:val="0"/>
          <w:divBdr>
            <w:top w:val="none" w:sz="0" w:space="0" w:color="auto"/>
            <w:left w:val="none" w:sz="0" w:space="0" w:color="auto"/>
            <w:bottom w:val="none" w:sz="0" w:space="0" w:color="auto"/>
            <w:right w:val="none" w:sz="0" w:space="0" w:color="auto"/>
          </w:divBdr>
        </w:div>
        <w:div w:id="2143379707">
          <w:marLeft w:val="480"/>
          <w:marRight w:val="0"/>
          <w:marTop w:val="0"/>
          <w:marBottom w:val="0"/>
          <w:divBdr>
            <w:top w:val="none" w:sz="0" w:space="0" w:color="auto"/>
            <w:left w:val="none" w:sz="0" w:space="0" w:color="auto"/>
            <w:bottom w:val="none" w:sz="0" w:space="0" w:color="auto"/>
            <w:right w:val="none" w:sz="0" w:space="0" w:color="auto"/>
          </w:divBdr>
        </w:div>
        <w:div w:id="556160544">
          <w:marLeft w:val="480"/>
          <w:marRight w:val="0"/>
          <w:marTop w:val="0"/>
          <w:marBottom w:val="0"/>
          <w:divBdr>
            <w:top w:val="none" w:sz="0" w:space="0" w:color="auto"/>
            <w:left w:val="none" w:sz="0" w:space="0" w:color="auto"/>
            <w:bottom w:val="none" w:sz="0" w:space="0" w:color="auto"/>
            <w:right w:val="none" w:sz="0" w:space="0" w:color="auto"/>
          </w:divBdr>
        </w:div>
        <w:div w:id="512035026">
          <w:marLeft w:val="480"/>
          <w:marRight w:val="0"/>
          <w:marTop w:val="0"/>
          <w:marBottom w:val="0"/>
          <w:divBdr>
            <w:top w:val="none" w:sz="0" w:space="0" w:color="auto"/>
            <w:left w:val="none" w:sz="0" w:space="0" w:color="auto"/>
            <w:bottom w:val="none" w:sz="0" w:space="0" w:color="auto"/>
            <w:right w:val="none" w:sz="0" w:space="0" w:color="auto"/>
          </w:divBdr>
        </w:div>
        <w:div w:id="1996102148">
          <w:marLeft w:val="480"/>
          <w:marRight w:val="0"/>
          <w:marTop w:val="0"/>
          <w:marBottom w:val="0"/>
          <w:divBdr>
            <w:top w:val="none" w:sz="0" w:space="0" w:color="auto"/>
            <w:left w:val="none" w:sz="0" w:space="0" w:color="auto"/>
            <w:bottom w:val="none" w:sz="0" w:space="0" w:color="auto"/>
            <w:right w:val="none" w:sz="0" w:space="0" w:color="auto"/>
          </w:divBdr>
        </w:div>
        <w:div w:id="422998227">
          <w:marLeft w:val="480"/>
          <w:marRight w:val="0"/>
          <w:marTop w:val="0"/>
          <w:marBottom w:val="0"/>
          <w:divBdr>
            <w:top w:val="none" w:sz="0" w:space="0" w:color="auto"/>
            <w:left w:val="none" w:sz="0" w:space="0" w:color="auto"/>
            <w:bottom w:val="none" w:sz="0" w:space="0" w:color="auto"/>
            <w:right w:val="none" w:sz="0" w:space="0" w:color="auto"/>
          </w:divBdr>
        </w:div>
        <w:div w:id="155726605">
          <w:marLeft w:val="480"/>
          <w:marRight w:val="0"/>
          <w:marTop w:val="0"/>
          <w:marBottom w:val="0"/>
          <w:divBdr>
            <w:top w:val="none" w:sz="0" w:space="0" w:color="auto"/>
            <w:left w:val="none" w:sz="0" w:space="0" w:color="auto"/>
            <w:bottom w:val="none" w:sz="0" w:space="0" w:color="auto"/>
            <w:right w:val="none" w:sz="0" w:space="0" w:color="auto"/>
          </w:divBdr>
        </w:div>
        <w:div w:id="39059522">
          <w:marLeft w:val="480"/>
          <w:marRight w:val="0"/>
          <w:marTop w:val="0"/>
          <w:marBottom w:val="0"/>
          <w:divBdr>
            <w:top w:val="none" w:sz="0" w:space="0" w:color="auto"/>
            <w:left w:val="none" w:sz="0" w:space="0" w:color="auto"/>
            <w:bottom w:val="none" w:sz="0" w:space="0" w:color="auto"/>
            <w:right w:val="none" w:sz="0" w:space="0" w:color="auto"/>
          </w:divBdr>
        </w:div>
        <w:div w:id="1620717805">
          <w:marLeft w:val="480"/>
          <w:marRight w:val="0"/>
          <w:marTop w:val="0"/>
          <w:marBottom w:val="0"/>
          <w:divBdr>
            <w:top w:val="none" w:sz="0" w:space="0" w:color="auto"/>
            <w:left w:val="none" w:sz="0" w:space="0" w:color="auto"/>
            <w:bottom w:val="none" w:sz="0" w:space="0" w:color="auto"/>
            <w:right w:val="none" w:sz="0" w:space="0" w:color="auto"/>
          </w:divBdr>
        </w:div>
        <w:div w:id="304815148">
          <w:marLeft w:val="480"/>
          <w:marRight w:val="0"/>
          <w:marTop w:val="0"/>
          <w:marBottom w:val="0"/>
          <w:divBdr>
            <w:top w:val="none" w:sz="0" w:space="0" w:color="auto"/>
            <w:left w:val="none" w:sz="0" w:space="0" w:color="auto"/>
            <w:bottom w:val="none" w:sz="0" w:space="0" w:color="auto"/>
            <w:right w:val="none" w:sz="0" w:space="0" w:color="auto"/>
          </w:divBdr>
        </w:div>
        <w:div w:id="1141384083">
          <w:marLeft w:val="480"/>
          <w:marRight w:val="0"/>
          <w:marTop w:val="0"/>
          <w:marBottom w:val="0"/>
          <w:divBdr>
            <w:top w:val="none" w:sz="0" w:space="0" w:color="auto"/>
            <w:left w:val="none" w:sz="0" w:space="0" w:color="auto"/>
            <w:bottom w:val="none" w:sz="0" w:space="0" w:color="auto"/>
            <w:right w:val="none" w:sz="0" w:space="0" w:color="auto"/>
          </w:divBdr>
        </w:div>
        <w:div w:id="1359815684">
          <w:marLeft w:val="480"/>
          <w:marRight w:val="0"/>
          <w:marTop w:val="0"/>
          <w:marBottom w:val="0"/>
          <w:divBdr>
            <w:top w:val="none" w:sz="0" w:space="0" w:color="auto"/>
            <w:left w:val="none" w:sz="0" w:space="0" w:color="auto"/>
            <w:bottom w:val="none" w:sz="0" w:space="0" w:color="auto"/>
            <w:right w:val="none" w:sz="0" w:space="0" w:color="auto"/>
          </w:divBdr>
        </w:div>
        <w:div w:id="1215240071">
          <w:marLeft w:val="480"/>
          <w:marRight w:val="0"/>
          <w:marTop w:val="0"/>
          <w:marBottom w:val="0"/>
          <w:divBdr>
            <w:top w:val="none" w:sz="0" w:space="0" w:color="auto"/>
            <w:left w:val="none" w:sz="0" w:space="0" w:color="auto"/>
            <w:bottom w:val="none" w:sz="0" w:space="0" w:color="auto"/>
            <w:right w:val="none" w:sz="0" w:space="0" w:color="auto"/>
          </w:divBdr>
        </w:div>
        <w:div w:id="694573222">
          <w:marLeft w:val="480"/>
          <w:marRight w:val="0"/>
          <w:marTop w:val="0"/>
          <w:marBottom w:val="0"/>
          <w:divBdr>
            <w:top w:val="none" w:sz="0" w:space="0" w:color="auto"/>
            <w:left w:val="none" w:sz="0" w:space="0" w:color="auto"/>
            <w:bottom w:val="none" w:sz="0" w:space="0" w:color="auto"/>
            <w:right w:val="none" w:sz="0" w:space="0" w:color="auto"/>
          </w:divBdr>
        </w:div>
        <w:div w:id="2095741227">
          <w:marLeft w:val="480"/>
          <w:marRight w:val="0"/>
          <w:marTop w:val="0"/>
          <w:marBottom w:val="0"/>
          <w:divBdr>
            <w:top w:val="none" w:sz="0" w:space="0" w:color="auto"/>
            <w:left w:val="none" w:sz="0" w:space="0" w:color="auto"/>
            <w:bottom w:val="none" w:sz="0" w:space="0" w:color="auto"/>
            <w:right w:val="none" w:sz="0" w:space="0" w:color="auto"/>
          </w:divBdr>
        </w:div>
        <w:div w:id="58944565">
          <w:marLeft w:val="480"/>
          <w:marRight w:val="0"/>
          <w:marTop w:val="0"/>
          <w:marBottom w:val="0"/>
          <w:divBdr>
            <w:top w:val="none" w:sz="0" w:space="0" w:color="auto"/>
            <w:left w:val="none" w:sz="0" w:space="0" w:color="auto"/>
            <w:bottom w:val="none" w:sz="0" w:space="0" w:color="auto"/>
            <w:right w:val="none" w:sz="0" w:space="0" w:color="auto"/>
          </w:divBdr>
        </w:div>
        <w:div w:id="1254314348">
          <w:marLeft w:val="480"/>
          <w:marRight w:val="0"/>
          <w:marTop w:val="0"/>
          <w:marBottom w:val="0"/>
          <w:divBdr>
            <w:top w:val="none" w:sz="0" w:space="0" w:color="auto"/>
            <w:left w:val="none" w:sz="0" w:space="0" w:color="auto"/>
            <w:bottom w:val="none" w:sz="0" w:space="0" w:color="auto"/>
            <w:right w:val="none" w:sz="0" w:space="0" w:color="auto"/>
          </w:divBdr>
        </w:div>
        <w:div w:id="1151941926">
          <w:marLeft w:val="480"/>
          <w:marRight w:val="0"/>
          <w:marTop w:val="0"/>
          <w:marBottom w:val="0"/>
          <w:divBdr>
            <w:top w:val="none" w:sz="0" w:space="0" w:color="auto"/>
            <w:left w:val="none" w:sz="0" w:space="0" w:color="auto"/>
            <w:bottom w:val="none" w:sz="0" w:space="0" w:color="auto"/>
            <w:right w:val="none" w:sz="0" w:space="0" w:color="auto"/>
          </w:divBdr>
        </w:div>
        <w:div w:id="1802533247">
          <w:marLeft w:val="480"/>
          <w:marRight w:val="0"/>
          <w:marTop w:val="0"/>
          <w:marBottom w:val="0"/>
          <w:divBdr>
            <w:top w:val="none" w:sz="0" w:space="0" w:color="auto"/>
            <w:left w:val="none" w:sz="0" w:space="0" w:color="auto"/>
            <w:bottom w:val="none" w:sz="0" w:space="0" w:color="auto"/>
            <w:right w:val="none" w:sz="0" w:space="0" w:color="auto"/>
          </w:divBdr>
        </w:div>
        <w:div w:id="569080938">
          <w:marLeft w:val="480"/>
          <w:marRight w:val="0"/>
          <w:marTop w:val="0"/>
          <w:marBottom w:val="0"/>
          <w:divBdr>
            <w:top w:val="none" w:sz="0" w:space="0" w:color="auto"/>
            <w:left w:val="none" w:sz="0" w:space="0" w:color="auto"/>
            <w:bottom w:val="none" w:sz="0" w:space="0" w:color="auto"/>
            <w:right w:val="none" w:sz="0" w:space="0" w:color="auto"/>
          </w:divBdr>
        </w:div>
        <w:div w:id="568730350">
          <w:marLeft w:val="480"/>
          <w:marRight w:val="0"/>
          <w:marTop w:val="0"/>
          <w:marBottom w:val="0"/>
          <w:divBdr>
            <w:top w:val="none" w:sz="0" w:space="0" w:color="auto"/>
            <w:left w:val="none" w:sz="0" w:space="0" w:color="auto"/>
            <w:bottom w:val="none" w:sz="0" w:space="0" w:color="auto"/>
            <w:right w:val="none" w:sz="0" w:space="0" w:color="auto"/>
          </w:divBdr>
        </w:div>
        <w:div w:id="330573664">
          <w:marLeft w:val="480"/>
          <w:marRight w:val="0"/>
          <w:marTop w:val="0"/>
          <w:marBottom w:val="0"/>
          <w:divBdr>
            <w:top w:val="none" w:sz="0" w:space="0" w:color="auto"/>
            <w:left w:val="none" w:sz="0" w:space="0" w:color="auto"/>
            <w:bottom w:val="none" w:sz="0" w:space="0" w:color="auto"/>
            <w:right w:val="none" w:sz="0" w:space="0" w:color="auto"/>
          </w:divBdr>
        </w:div>
        <w:div w:id="329525958">
          <w:marLeft w:val="480"/>
          <w:marRight w:val="0"/>
          <w:marTop w:val="0"/>
          <w:marBottom w:val="0"/>
          <w:divBdr>
            <w:top w:val="none" w:sz="0" w:space="0" w:color="auto"/>
            <w:left w:val="none" w:sz="0" w:space="0" w:color="auto"/>
            <w:bottom w:val="none" w:sz="0" w:space="0" w:color="auto"/>
            <w:right w:val="none" w:sz="0" w:space="0" w:color="auto"/>
          </w:divBdr>
        </w:div>
        <w:div w:id="1966696332">
          <w:marLeft w:val="480"/>
          <w:marRight w:val="0"/>
          <w:marTop w:val="0"/>
          <w:marBottom w:val="0"/>
          <w:divBdr>
            <w:top w:val="none" w:sz="0" w:space="0" w:color="auto"/>
            <w:left w:val="none" w:sz="0" w:space="0" w:color="auto"/>
            <w:bottom w:val="none" w:sz="0" w:space="0" w:color="auto"/>
            <w:right w:val="none" w:sz="0" w:space="0" w:color="auto"/>
          </w:divBdr>
        </w:div>
        <w:div w:id="277370891">
          <w:marLeft w:val="480"/>
          <w:marRight w:val="0"/>
          <w:marTop w:val="0"/>
          <w:marBottom w:val="0"/>
          <w:divBdr>
            <w:top w:val="none" w:sz="0" w:space="0" w:color="auto"/>
            <w:left w:val="none" w:sz="0" w:space="0" w:color="auto"/>
            <w:bottom w:val="none" w:sz="0" w:space="0" w:color="auto"/>
            <w:right w:val="none" w:sz="0" w:space="0" w:color="auto"/>
          </w:divBdr>
        </w:div>
        <w:div w:id="1012609506">
          <w:marLeft w:val="480"/>
          <w:marRight w:val="0"/>
          <w:marTop w:val="0"/>
          <w:marBottom w:val="0"/>
          <w:divBdr>
            <w:top w:val="none" w:sz="0" w:space="0" w:color="auto"/>
            <w:left w:val="none" w:sz="0" w:space="0" w:color="auto"/>
            <w:bottom w:val="none" w:sz="0" w:space="0" w:color="auto"/>
            <w:right w:val="none" w:sz="0" w:space="0" w:color="auto"/>
          </w:divBdr>
        </w:div>
        <w:div w:id="1116026338">
          <w:marLeft w:val="480"/>
          <w:marRight w:val="0"/>
          <w:marTop w:val="0"/>
          <w:marBottom w:val="0"/>
          <w:divBdr>
            <w:top w:val="none" w:sz="0" w:space="0" w:color="auto"/>
            <w:left w:val="none" w:sz="0" w:space="0" w:color="auto"/>
            <w:bottom w:val="none" w:sz="0" w:space="0" w:color="auto"/>
            <w:right w:val="none" w:sz="0" w:space="0" w:color="auto"/>
          </w:divBdr>
        </w:div>
        <w:div w:id="1146627012">
          <w:marLeft w:val="480"/>
          <w:marRight w:val="0"/>
          <w:marTop w:val="0"/>
          <w:marBottom w:val="0"/>
          <w:divBdr>
            <w:top w:val="none" w:sz="0" w:space="0" w:color="auto"/>
            <w:left w:val="none" w:sz="0" w:space="0" w:color="auto"/>
            <w:bottom w:val="none" w:sz="0" w:space="0" w:color="auto"/>
            <w:right w:val="none" w:sz="0" w:space="0" w:color="auto"/>
          </w:divBdr>
        </w:div>
        <w:div w:id="400251030">
          <w:marLeft w:val="480"/>
          <w:marRight w:val="0"/>
          <w:marTop w:val="0"/>
          <w:marBottom w:val="0"/>
          <w:divBdr>
            <w:top w:val="none" w:sz="0" w:space="0" w:color="auto"/>
            <w:left w:val="none" w:sz="0" w:space="0" w:color="auto"/>
            <w:bottom w:val="none" w:sz="0" w:space="0" w:color="auto"/>
            <w:right w:val="none" w:sz="0" w:space="0" w:color="auto"/>
          </w:divBdr>
        </w:div>
        <w:div w:id="562252164">
          <w:marLeft w:val="480"/>
          <w:marRight w:val="0"/>
          <w:marTop w:val="0"/>
          <w:marBottom w:val="0"/>
          <w:divBdr>
            <w:top w:val="none" w:sz="0" w:space="0" w:color="auto"/>
            <w:left w:val="none" w:sz="0" w:space="0" w:color="auto"/>
            <w:bottom w:val="none" w:sz="0" w:space="0" w:color="auto"/>
            <w:right w:val="none" w:sz="0" w:space="0" w:color="auto"/>
          </w:divBdr>
        </w:div>
        <w:div w:id="1494224400">
          <w:marLeft w:val="480"/>
          <w:marRight w:val="0"/>
          <w:marTop w:val="0"/>
          <w:marBottom w:val="0"/>
          <w:divBdr>
            <w:top w:val="none" w:sz="0" w:space="0" w:color="auto"/>
            <w:left w:val="none" w:sz="0" w:space="0" w:color="auto"/>
            <w:bottom w:val="none" w:sz="0" w:space="0" w:color="auto"/>
            <w:right w:val="none" w:sz="0" w:space="0" w:color="auto"/>
          </w:divBdr>
        </w:div>
        <w:div w:id="233319262">
          <w:marLeft w:val="480"/>
          <w:marRight w:val="0"/>
          <w:marTop w:val="0"/>
          <w:marBottom w:val="0"/>
          <w:divBdr>
            <w:top w:val="none" w:sz="0" w:space="0" w:color="auto"/>
            <w:left w:val="none" w:sz="0" w:space="0" w:color="auto"/>
            <w:bottom w:val="none" w:sz="0" w:space="0" w:color="auto"/>
            <w:right w:val="none" w:sz="0" w:space="0" w:color="auto"/>
          </w:divBdr>
        </w:div>
        <w:div w:id="1322153784">
          <w:marLeft w:val="480"/>
          <w:marRight w:val="0"/>
          <w:marTop w:val="0"/>
          <w:marBottom w:val="0"/>
          <w:divBdr>
            <w:top w:val="none" w:sz="0" w:space="0" w:color="auto"/>
            <w:left w:val="none" w:sz="0" w:space="0" w:color="auto"/>
            <w:bottom w:val="none" w:sz="0" w:space="0" w:color="auto"/>
            <w:right w:val="none" w:sz="0" w:space="0" w:color="auto"/>
          </w:divBdr>
        </w:div>
        <w:div w:id="1155758254">
          <w:marLeft w:val="480"/>
          <w:marRight w:val="0"/>
          <w:marTop w:val="0"/>
          <w:marBottom w:val="0"/>
          <w:divBdr>
            <w:top w:val="none" w:sz="0" w:space="0" w:color="auto"/>
            <w:left w:val="none" w:sz="0" w:space="0" w:color="auto"/>
            <w:bottom w:val="none" w:sz="0" w:space="0" w:color="auto"/>
            <w:right w:val="none" w:sz="0" w:space="0" w:color="auto"/>
          </w:divBdr>
        </w:div>
        <w:div w:id="1769307811">
          <w:marLeft w:val="480"/>
          <w:marRight w:val="0"/>
          <w:marTop w:val="0"/>
          <w:marBottom w:val="0"/>
          <w:divBdr>
            <w:top w:val="none" w:sz="0" w:space="0" w:color="auto"/>
            <w:left w:val="none" w:sz="0" w:space="0" w:color="auto"/>
            <w:bottom w:val="none" w:sz="0" w:space="0" w:color="auto"/>
            <w:right w:val="none" w:sz="0" w:space="0" w:color="auto"/>
          </w:divBdr>
        </w:div>
        <w:div w:id="1369333245">
          <w:marLeft w:val="480"/>
          <w:marRight w:val="0"/>
          <w:marTop w:val="0"/>
          <w:marBottom w:val="0"/>
          <w:divBdr>
            <w:top w:val="none" w:sz="0" w:space="0" w:color="auto"/>
            <w:left w:val="none" w:sz="0" w:space="0" w:color="auto"/>
            <w:bottom w:val="none" w:sz="0" w:space="0" w:color="auto"/>
            <w:right w:val="none" w:sz="0" w:space="0" w:color="auto"/>
          </w:divBdr>
        </w:div>
        <w:div w:id="1636519231">
          <w:marLeft w:val="480"/>
          <w:marRight w:val="0"/>
          <w:marTop w:val="0"/>
          <w:marBottom w:val="0"/>
          <w:divBdr>
            <w:top w:val="none" w:sz="0" w:space="0" w:color="auto"/>
            <w:left w:val="none" w:sz="0" w:space="0" w:color="auto"/>
            <w:bottom w:val="none" w:sz="0" w:space="0" w:color="auto"/>
            <w:right w:val="none" w:sz="0" w:space="0" w:color="auto"/>
          </w:divBdr>
        </w:div>
        <w:div w:id="2135100896">
          <w:marLeft w:val="480"/>
          <w:marRight w:val="0"/>
          <w:marTop w:val="0"/>
          <w:marBottom w:val="0"/>
          <w:divBdr>
            <w:top w:val="none" w:sz="0" w:space="0" w:color="auto"/>
            <w:left w:val="none" w:sz="0" w:space="0" w:color="auto"/>
            <w:bottom w:val="none" w:sz="0" w:space="0" w:color="auto"/>
            <w:right w:val="none" w:sz="0" w:space="0" w:color="auto"/>
          </w:divBdr>
        </w:div>
        <w:div w:id="1207985872">
          <w:marLeft w:val="480"/>
          <w:marRight w:val="0"/>
          <w:marTop w:val="0"/>
          <w:marBottom w:val="0"/>
          <w:divBdr>
            <w:top w:val="none" w:sz="0" w:space="0" w:color="auto"/>
            <w:left w:val="none" w:sz="0" w:space="0" w:color="auto"/>
            <w:bottom w:val="none" w:sz="0" w:space="0" w:color="auto"/>
            <w:right w:val="none" w:sz="0" w:space="0" w:color="auto"/>
          </w:divBdr>
        </w:div>
        <w:div w:id="1694071195">
          <w:marLeft w:val="480"/>
          <w:marRight w:val="0"/>
          <w:marTop w:val="0"/>
          <w:marBottom w:val="0"/>
          <w:divBdr>
            <w:top w:val="none" w:sz="0" w:space="0" w:color="auto"/>
            <w:left w:val="none" w:sz="0" w:space="0" w:color="auto"/>
            <w:bottom w:val="none" w:sz="0" w:space="0" w:color="auto"/>
            <w:right w:val="none" w:sz="0" w:space="0" w:color="auto"/>
          </w:divBdr>
        </w:div>
        <w:div w:id="1749843160">
          <w:marLeft w:val="480"/>
          <w:marRight w:val="0"/>
          <w:marTop w:val="0"/>
          <w:marBottom w:val="0"/>
          <w:divBdr>
            <w:top w:val="none" w:sz="0" w:space="0" w:color="auto"/>
            <w:left w:val="none" w:sz="0" w:space="0" w:color="auto"/>
            <w:bottom w:val="none" w:sz="0" w:space="0" w:color="auto"/>
            <w:right w:val="none" w:sz="0" w:space="0" w:color="auto"/>
          </w:divBdr>
        </w:div>
        <w:div w:id="187376085">
          <w:marLeft w:val="480"/>
          <w:marRight w:val="0"/>
          <w:marTop w:val="0"/>
          <w:marBottom w:val="0"/>
          <w:divBdr>
            <w:top w:val="none" w:sz="0" w:space="0" w:color="auto"/>
            <w:left w:val="none" w:sz="0" w:space="0" w:color="auto"/>
            <w:bottom w:val="none" w:sz="0" w:space="0" w:color="auto"/>
            <w:right w:val="none" w:sz="0" w:space="0" w:color="auto"/>
          </w:divBdr>
        </w:div>
        <w:div w:id="26831458">
          <w:marLeft w:val="480"/>
          <w:marRight w:val="0"/>
          <w:marTop w:val="0"/>
          <w:marBottom w:val="0"/>
          <w:divBdr>
            <w:top w:val="none" w:sz="0" w:space="0" w:color="auto"/>
            <w:left w:val="none" w:sz="0" w:space="0" w:color="auto"/>
            <w:bottom w:val="none" w:sz="0" w:space="0" w:color="auto"/>
            <w:right w:val="none" w:sz="0" w:space="0" w:color="auto"/>
          </w:divBdr>
        </w:div>
        <w:div w:id="1617953665">
          <w:marLeft w:val="480"/>
          <w:marRight w:val="0"/>
          <w:marTop w:val="0"/>
          <w:marBottom w:val="0"/>
          <w:divBdr>
            <w:top w:val="none" w:sz="0" w:space="0" w:color="auto"/>
            <w:left w:val="none" w:sz="0" w:space="0" w:color="auto"/>
            <w:bottom w:val="none" w:sz="0" w:space="0" w:color="auto"/>
            <w:right w:val="none" w:sz="0" w:space="0" w:color="auto"/>
          </w:divBdr>
        </w:div>
        <w:div w:id="114375521">
          <w:marLeft w:val="480"/>
          <w:marRight w:val="0"/>
          <w:marTop w:val="0"/>
          <w:marBottom w:val="0"/>
          <w:divBdr>
            <w:top w:val="none" w:sz="0" w:space="0" w:color="auto"/>
            <w:left w:val="none" w:sz="0" w:space="0" w:color="auto"/>
            <w:bottom w:val="none" w:sz="0" w:space="0" w:color="auto"/>
            <w:right w:val="none" w:sz="0" w:space="0" w:color="auto"/>
          </w:divBdr>
        </w:div>
        <w:div w:id="198057236">
          <w:marLeft w:val="480"/>
          <w:marRight w:val="0"/>
          <w:marTop w:val="0"/>
          <w:marBottom w:val="0"/>
          <w:divBdr>
            <w:top w:val="none" w:sz="0" w:space="0" w:color="auto"/>
            <w:left w:val="none" w:sz="0" w:space="0" w:color="auto"/>
            <w:bottom w:val="none" w:sz="0" w:space="0" w:color="auto"/>
            <w:right w:val="none" w:sz="0" w:space="0" w:color="auto"/>
          </w:divBdr>
        </w:div>
        <w:div w:id="104467299">
          <w:marLeft w:val="480"/>
          <w:marRight w:val="0"/>
          <w:marTop w:val="0"/>
          <w:marBottom w:val="0"/>
          <w:divBdr>
            <w:top w:val="none" w:sz="0" w:space="0" w:color="auto"/>
            <w:left w:val="none" w:sz="0" w:space="0" w:color="auto"/>
            <w:bottom w:val="none" w:sz="0" w:space="0" w:color="auto"/>
            <w:right w:val="none" w:sz="0" w:space="0" w:color="auto"/>
          </w:divBdr>
        </w:div>
        <w:div w:id="1443693970">
          <w:marLeft w:val="480"/>
          <w:marRight w:val="0"/>
          <w:marTop w:val="0"/>
          <w:marBottom w:val="0"/>
          <w:divBdr>
            <w:top w:val="none" w:sz="0" w:space="0" w:color="auto"/>
            <w:left w:val="none" w:sz="0" w:space="0" w:color="auto"/>
            <w:bottom w:val="none" w:sz="0" w:space="0" w:color="auto"/>
            <w:right w:val="none" w:sz="0" w:space="0" w:color="auto"/>
          </w:divBdr>
        </w:div>
        <w:div w:id="941572782">
          <w:marLeft w:val="480"/>
          <w:marRight w:val="0"/>
          <w:marTop w:val="0"/>
          <w:marBottom w:val="0"/>
          <w:divBdr>
            <w:top w:val="none" w:sz="0" w:space="0" w:color="auto"/>
            <w:left w:val="none" w:sz="0" w:space="0" w:color="auto"/>
            <w:bottom w:val="none" w:sz="0" w:space="0" w:color="auto"/>
            <w:right w:val="none" w:sz="0" w:space="0" w:color="auto"/>
          </w:divBdr>
        </w:div>
        <w:div w:id="900407841">
          <w:marLeft w:val="480"/>
          <w:marRight w:val="0"/>
          <w:marTop w:val="0"/>
          <w:marBottom w:val="0"/>
          <w:divBdr>
            <w:top w:val="none" w:sz="0" w:space="0" w:color="auto"/>
            <w:left w:val="none" w:sz="0" w:space="0" w:color="auto"/>
            <w:bottom w:val="none" w:sz="0" w:space="0" w:color="auto"/>
            <w:right w:val="none" w:sz="0" w:space="0" w:color="auto"/>
          </w:divBdr>
        </w:div>
        <w:div w:id="1432160771">
          <w:marLeft w:val="480"/>
          <w:marRight w:val="0"/>
          <w:marTop w:val="0"/>
          <w:marBottom w:val="0"/>
          <w:divBdr>
            <w:top w:val="none" w:sz="0" w:space="0" w:color="auto"/>
            <w:left w:val="none" w:sz="0" w:space="0" w:color="auto"/>
            <w:bottom w:val="none" w:sz="0" w:space="0" w:color="auto"/>
            <w:right w:val="none" w:sz="0" w:space="0" w:color="auto"/>
          </w:divBdr>
        </w:div>
        <w:div w:id="411245185">
          <w:marLeft w:val="480"/>
          <w:marRight w:val="0"/>
          <w:marTop w:val="0"/>
          <w:marBottom w:val="0"/>
          <w:divBdr>
            <w:top w:val="none" w:sz="0" w:space="0" w:color="auto"/>
            <w:left w:val="none" w:sz="0" w:space="0" w:color="auto"/>
            <w:bottom w:val="none" w:sz="0" w:space="0" w:color="auto"/>
            <w:right w:val="none" w:sz="0" w:space="0" w:color="auto"/>
          </w:divBdr>
        </w:div>
        <w:div w:id="1774594018">
          <w:marLeft w:val="480"/>
          <w:marRight w:val="0"/>
          <w:marTop w:val="0"/>
          <w:marBottom w:val="0"/>
          <w:divBdr>
            <w:top w:val="none" w:sz="0" w:space="0" w:color="auto"/>
            <w:left w:val="none" w:sz="0" w:space="0" w:color="auto"/>
            <w:bottom w:val="none" w:sz="0" w:space="0" w:color="auto"/>
            <w:right w:val="none" w:sz="0" w:space="0" w:color="auto"/>
          </w:divBdr>
        </w:div>
        <w:div w:id="423234299">
          <w:marLeft w:val="480"/>
          <w:marRight w:val="0"/>
          <w:marTop w:val="0"/>
          <w:marBottom w:val="0"/>
          <w:divBdr>
            <w:top w:val="none" w:sz="0" w:space="0" w:color="auto"/>
            <w:left w:val="none" w:sz="0" w:space="0" w:color="auto"/>
            <w:bottom w:val="none" w:sz="0" w:space="0" w:color="auto"/>
            <w:right w:val="none" w:sz="0" w:space="0" w:color="auto"/>
          </w:divBdr>
        </w:div>
        <w:div w:id="1249003881">
          <w:marLeft w:val="480"/>
          <w:marRight w:val="0"/>
          <w:marTop w:val="0"/>
          <w:marBottom w:val="0"/>
          <w:divBdr>
            <w:top w:val="none" w:sz="0" w:space="0" w:color="auto"/>
            <w:left w:val="none" w:sz="0" w:space="0" w:color="auto"/>
            <w:bottom w:val="none" w:sz="0" w:space="0" w:color="auto"/>
            <w:right w:val="none" w:sz="0" w:space="0" w:color="auto"/>
          </w:divBdr>
        </w:div>
        <w:div w:id="1298295830">
          <w:marLeft w:val="480"/>
          <w:marRight w:val="0"/>
          <w:marTop w:val="0"/>
          <w:marBottom w:val="0"/>
          <w:divBdr>
            <w:top w:val="none" w:sz="0" w:space="0" w:color="auto"/>
            <w:left w:val="none" w:sz="0" w:space="0" w:color="auto"/>
            <w:bottom w:val="none" w:sz="0" w:space="0" w:color="auto"/>
            <w:right w:val="none" w:sz="0" w:space="0" w:color="auto"/>
          </w:divBdr>
        </w:div>
        <w:div w:id="921186262">
          <w:marLeft w:val="480"/>
          <w:marRight w:val="0"/>
          <w:marTop w:val="0"/>
          <w:marBottom w:val="0"/>
          <w:divBdr>
            <w:top w:val="none" w:sz="0" w:space="0" w:color="auto"/>
            <w:left w:val="none" w:sz="0" w:space="0" w:color="auto"/>
            <w:bottom w:val="none" w:sz="0" w:space="0" w:color="auto"/>
            <w:right w:val="none" w:sz="0" w:space="0" w:color="auto"/>
          </w:divBdr>
        </w:div>
        <w:div w:id="1169829928">
          <w:marLeft w:val="480"/>
          <w:marRight w:val="0"/>
          <w:marTop w:val="0"/>
          <w:marBottom w:val="0"/>
          <w:divBdr>
            <w:top w:val="none" w:sz="0" w:space="0" w:color="auto"/>
            <w:left w:val="none" w:sz="0" w:space="0" w:color="auto"/>
            <w:bottom w:val="none" w:sz="0" w:space="0" w:color="auto"/>
            <w:right w:val="none" w:sz="0" w:space="0" w:color="auto"/>
          </w:divBdr>
        </w:div>
        <w:div w:id="36706352">
          <w:marLeft w:val="480"/>
          <w:marRight w:val="0"/>
          <w:marTop w:val="0"/>
          <w:marBottom w:val="0"/>
          <w:divBdr>
            <w:top w:val="none" w:sz="0" w:space="0" w:color="auto"/>
            <w:left w:val="none" w:sz="0" w:space="0" w:color="auto"/>
            <w:bottom w:val="none" w:sz="0" w:space="0" w:color="auto"/>
            <w:right w:val="none" w:sz="0" w:space="0" w:color="auto"/>
          </w:divBdr>
        </w:div>
        <w:div w:id="1901403669">
          <w:marLeft w:val="480"/>
          <w:marRight w:val="0"/>
          <w:marTop w:val="0"/>
          <w:marBottom w:val="0"/>
          <w:divBdr>
            <w:top w:val="none" w:sz="0" w:space="0" w:color="auto"/>
            <w:left w:val="none" w:sz="0" w:space="0" w:color="auto"/>
            <w:bottom w:val="none" w:sz="0" w:space="0" w:color="auto"/>
            <w:right w:val="none" w:sz="0" w:space="0" w:color="auto"/>
          </w:divBdr>
        </w:div>
        <w:div w:id="351297478">
          <w:marLeft w:val="480"/>
          <w:marRight w:val="0"/>
          <w:marTop w:val="0"/>
          <w:marBottom w:val="0"/>
          <w:divBdr>
            <w:top w:val="none" w:sz="0" w:space="0" w:color="auto"/>
            <w:left w:val="none" w:sz="0" w:space="0" w:color="auto"/>
            <w:bottom w:val="none" w:sz="0" w:space="0" w:color="auto"/>
            <w:right w:val="none" w:sz="0" w:space="0" w:color="auto"/>
          </w:divBdr>
        </w:div>
        <w:div w:id="1662386849">
          <w:marLeft w:val="480"/>
          <w:marRight w:val="0"/>
          <w:marTop w:val="0"/>
          <w:marBottom w:val="0"/>
          <w:divBdr>
            <w:top w:val="none" w:sz="0" w:space="0" w:color="auto"/>
            <w:left w:val="none" w:sz="0" w:space="0" w:color="auto"/>
            <w:bottom w:val="none" w:sz="0" w:space="0" w:color="auto"/>
            <w:right w:val="none" w:sz="0" w:space="0" w:color="auto"/>
          </w:divBdr>
        </w:div>
        <w:div w:id="1807745834">
          <w:marLeft w:val="480"/>
          <w:marRight w:val="0"/>
          <w:marTop w:val="0"/>
          <w:marBottom w:val="0"/>
          <w:divBdr>
            <w:top w:val="none" w:sz="0" w:space="0" w:color="auto"/>
            <w:left w:val="none" w:sz="0" w:space="0" w:color="auto"/>
            <w:bottom w:val="none" w:sz="0" w:space="0" w:color="auto"/>
            <w:right w:val="none" w:sz="0" w:space="0" w:color="auto"/>
          </w:divBdr>
        </w:div>
        <w:div w:id="1733189081">
          <w:marLeft w:val="480"/>
          <w:marRight w:val="0"/>
          <w:marTop w:val="0"/>
          <w:marBottom w:val="0"/>
          <w:divBdr>
            <w:top w:val="none" w:sz="0" w:space="0" w:color="auto"/>
            <w:left w:val="none" w:sz="0" w:space="0" w:color="auto"/>
            <w:bottom w:val="none" w:sz="0" w:space="0" w:color="auto"/>
            <w:right w:val="none" w:sz="0" w:space="0" w:color="auto"/>
          </w:divBdr>
        </w:div>
        <w:div w:id="1836257564">
          <w:marLeft w:val="480"/>
          <w:marRight w:val="0"/>
          <w:marTop w:val="0"/>
          <w:marBottom w:val="0"/>
          <w:divBdr>
            <w:top w:val="none" w:sz="0" w:space="0" w:color="auto"/>
            <w:left w:val="none" w:sz="0" w:space="0" w:color="auto"/>
            <w:bottom w:val="none" w:sz="0" w:space="0" w:color="auto"/>
            <w:right w:val="none" w:sz="0" w:space="0" w:color="auto"/>
          </w:divBdr>
        </w:div>
        <w:div w:id="1762215341">
          <w:marLeft w:val="480"/>
          <w:marRight w:val="0"/>
          <w:marTop w:val="0"/>
          <w:marBottom w:val="0"/>
          <w:divBdr>
            <w:top w:val="none" w:sz="0" w:space="0" w:color="auto"/>
            <w:left w:val="none" w:sz="0" w:space="0" w:color="auto"/>
            <w:bottom w:val="none" w:sz="0" w:space="0" w:color="auto"/>
            <w:right w:val="none" w:sz="0" w:space="0" w:color="auto"/>
          </w:divBdr>
        </w:div>
        <w:div w:id="254676855">
          <w:marLeft w:val="480"/>
          <w:marRight w:val="0"/>
          <w:marTop w:val="0"/>
          <w:marBottom w:val="0"/>
          <w:divBdr>
            <w:top w:val="none" w:sz="0" w:space="0" w:color="auto"/>
            <w:left w:val="none" w:sz="0" w:space="0" w:color="auto"/>
            <w:bottom w:val="none" w:sz="0" w:space="0" w:color="auto"/>
            <w:right w:val="none" w:sz="0" w:space="0" w:color="auto"/>
          </w:divBdr>
        </w:div>
        <w:div w:id="1728601500">
          <w:marLeft w:val="480"/>
          <w:marRight w:val="0"/>
          <w:marTop w:val="0"/>
          <w:marBottom w:val="0"/>
          <w:divBdr>
            <w:top w:val="none" w:sz="0" w:space="0" w:color="auto"/>
            <w:left w:val="none" w:sz="0" w:space="0" w:color="auto"/>
            <w:bottom w:val="none" w:sz="0" w:space="0" w:color="auto"/>
            <w:right w:val="none" w:sz="0" w:space="0" w:color="auto"/>
          </w:divBdr>
        </w:div>
        <w:div w:id="1319188730">
          <w:marLeft w:val="480"/>
          <w:marRight w:val="0"/>
          <w:marTop w:val="0"/>
          <w:marBottom w:val="0"/>
          <w:divBdr>
            <w:top w:val="none" w:sz="0" w:space="0" w:color="auto"/>
            <w:left w:val="none" w:sz="0" w:space="0" w:color="auto"/>
            <w:bottom w:val="none" w:sz="0" w:space="0" w:color="auto"/>
            <w:right w:val="none" w:sz="0" w:space="0" w:color="auto"/>
          </w:divBdr>
        </w:div>
        <w:div w:id="1592425360">
          <w:marLeft w:val="480"/>
          <w:marRight w:val="0"/>
          <w:marTop w:val="0"/>
          <w:marBottom w:val="0"/>
          <w:divBdr>
            <w:top w:val="none" w:sz="0" w:space="0" w:color="auto"/>
            <w:left w:val="none" w:sz="0" w:space="0" w:color="auto"/>
            <w:bottom w:val="none" w:sz="0" w:space="0" w:color="auto"/>
            <w:right w:val="none" w:sz="0" w:space="0" w:color="auto"/>
          </w:divBdr>
        </w:div>
        <w:div w:id="22830291">
          <w:marLeft w:val="480"/>
          <w:marRight w:val="0"/>
          <w:marTop w:val="0"/>
          <w:marBottom w:val="0"/>
          <w:divBdr>
            <w:top w:val="none" w:sz="0" w:space="0" w:color="auto"/>
            <w:left w:val="none" w:sz="0" w:space="0" w:color="auto"/>
            <w:bottom w:val="none" w:sz="0" w:space="0" w:color="auto"/>
            <w:right w:val="none" w:sz="0" w:space="0" w:color="auto"/>
          </w:divBdr>
        </w:div>
        <w:div w:id="1076900589">
          <w:marLeft w:val="480"/>
          <w:marRight w:val="0"/>
          <w:marTop w:val="0"/>
          <w:marBottom w:val="0"/>
          <w:divBdr>
            <w:top w:val="none" w:sz="0" w:space="0" w:color="auto"/>
            <w:left w:val="none" w:sz="0" w:space="0" w:color="auto"/>
            <w:bottom w:val="none" w:sz="0" w:space="0" w:color="auto"/>
            <w:right w:val="none" w:sz="0" w:space="0" w:color="auto"/>
          </w:divBdr>
        </w:div>
        <w:div w:id="1423525652">
          <w:marLeft w:val="480"/>
          <w:marRight w:val="0"/>
          <w:marTop w:val="0"/>
          <w:marBottom w:val="0"/>
          <w:divBdr>
            <w:top w:val="none" w:sz="0" w:space="0" w:color="auto"/>
            <w:left w:val="none" w:sz="0" w:space="0" w:color="auto"/>
            <w:bottom w:val="none" w:sz="0" w:space="0" w:color="auto"/>
            <w:right w:val="none" w:sz="0" w:space="0" w:color="auto"/>
          </w:divBdr>
        </w:div>
        <w:div w:id="1972243331">
          <w:marLeft w:val="480"/>
          <w:marRight w:val="0"/>
          <w:marTop w:val="0"/>
          <w:marBottom w:val="0"/>
          <w:divBdr>
            <w:top w:val="none" w:sz="0" w:space="0" w:color="auto"/>
            <w:left w:val="none" w:sz="0" w:space="0" w:color="auto"/>
            <w:bottom w:val="none" w:sz="0" w:space="0" w:color="auto"/>
            <w:right w:val="none" w:sz="0" w:space="0" w:color="auto"/>
          </w:divBdr>
        </w:div>
        <w:div w:id="586350960">
          <w:marLeft w:val="480"/>
          <w:marRight w:val="0"/>
          <w:marTop w:val="0"/>
          <w:marBottom w:val="0"/>
          <w:divBdr>
            <w:top w:val="none" w:sz="0" w:space="0" w:color="auto"/>
            <w:left w:val="none" w:sz="0" w:space="0" w:color="auto"/>
            <w:bottom w:val="none" w:sz="0" w:space="0" w:color="auto"/>
            <w:right w:val="none" w:sz="0" w:space="0" w:color="auto"/>
          </w:divBdr>
        </w:div>
        <w:div w:id="503514070">
          <w:marLeft w:val="480"/>
          <w:marRight w:val="0"/>
          <w:marTop w:val="0"/>
          <w:marBottom w:val="0"/>
          <w:divBdr>
            <w:top w:val="none" w:sz="0" w:space="0" w:color="auto"/>
            <w:left w:val="none" w:sz="0" w:space="0" w:color="auto"/>
            <w:bottom w:val="none" w:sz="0" w:space="0" w:color="auto"/>
            <w:right w:val="none" w:sz="0" w:space="0" w:color="auto"/>
          </w:divBdr>
        </w:div>
        <w:div w:id="979699121">
          <w:marLeft w:val="480"/>
          <w:marRight w:val="0"/>
          <w:marTop w:val="0"/>
          <w:marBottom w:val="0"/>
          <w:divBdr>
            <w:top w:val="none" w:sz="0" w:space="0" w:color="auto"/>
            <w:left w:val="none" w:sz="0" w:space="0" w:color="auto"/>
            <w:bottom w:val="none" w:sz="0" w:space="0" w:color="auto"/>
            <w:right w:val="none" w:sz="0" w:space="0" w:color="auto"/>
          </w:divBdr>
        </w:div>
        <w:div w:id="1752969859">
          <w:marLeft w:val="480"/>
          <w:marRight w:val="0"/>
          <w:marTop w:val="0"/>
          <w:marBottom w:val="0"/>
          <w:divBdr>
            <w:top w:val="none" w:sz="0" w:space="0" w:color="auto"/>
            <w:left w:val="none" w:sz="0" w:space="0" w:color="auto"/>
            <w:bottom w:val="none" w:sz="0" w:space="0" w:color="auto"/>
            <w:right w:val="none" w:sz="0" w:space="0" w:color="auto"/>
          </w:divBdr>
        </w:div>
        <w:div w:id="1383477294">
          <w:marLeft w:val="480"/>
          <w:marRight w:val="0"/>
          <w:marTop w:val="0"/>
          <w:marBottom w:val="0"/>
          <w:divBdr>
            <w:top w:val="none" w:sz="0" w:space="0" w:color="auto"/>
            <w:left w:val="none" w:sz="0" w:space="0" w:color="auto"/>
            <w:bottom w:val="none" w:sz="0" w:space="0" w:color="auto"/>
            <w:right w:val="none" w:sz="0" w:space="0" w:color="auto"/>
          </w:divBdr>
        </w:div>
        <w:div w:id="2008972351">
          <w:marLeft w:val="480"/>
          <w:marRight w:val="0"/>
          <w:marTop w:val="0"/>
          <w:marBottom w:val="0"/>
          <w:divBdr>
            <w:top w:val="none" w:sz="0" w:space="0" w:color="auto"/>
            <w:left w:val="none" w:sz="0" w:space="0" w:color="auto"/>
            <w:bottom w:val="none" w:sz="0" w:space="0" w:color="auto"/>
            <w:right w:val="none" w:sz="0" w:space="0" w:color="auto"/>
          </w:divBdr>
        </w:div>
        <w:div w:id="721516353">
          <w:marLeft w:val="480"/>
          <w:marRight w:val="0"/>
          <w:marTop w:val="0"/>
          <w:marBottom w:val="0"/>
          <w:divBdr>
            <w:top w:val="none" w:sz="0" w:space="0" w:color="auto"/>
            <w:left w:val="none" w:sz="0" w:space="0" w:color="auto"/>
            <w:bottom w:val="none" w:sz="0" w:space="0" w:color="auto"/>
            <w:right w:val="none" w:sz="0" w:space="0" w:color="auto"/>
          </w:divBdr>
        </w:div>
        <w:div w:id="814102893">
          <w:marLeft w:val="480"/>
          <w:marRight w:val="0"/>
          <w:marTop w:val="0"/>
          <w:marBottom w:val="0"/>
          <w:divBdr>
            <w:top w:val="none" w:sz="0" w:space="0" w:color="auto"/>
            <w:left w:val="none" w:sz="0" w:space="0" w:color="auto"/>
            <w:bottom w:val="none" w:sz="0" w:space="0" w:color="auto"/>
            <w:right w:val="none" w:sz="0" w:space="0" w:color="auto"/>
          </w:divBdr>
        </w:div>
        <w:div w:id="424690433">
          <w:marLeft w:val="480"/>
          <w:marRight w:val="0"/>
          <w:marTop w:val="0"/>
          <w:marBottom w:val="0"/>
          <w:divBdr>
            <w:top w:val="none" w:sz="0" w:space="0" w:color="auto"/>
            <w:left w:val="none" w:sz="0" w:space="0" w:color="auto"/>
            <w:bottom w:val="none" w:sz="0" w:space="0" w:color="auto"/>
            <w:right w:val="none" w:sz="0" w:space="0" w:color="auto"/>
          </w:divBdr>
        </w:div>
        <w:div w:id="374936807">
          <w:marLeft w:val="480"/>
          <w:marRight w:val="0"/>
          <w:marTop w:val="0"/>
          <w:marBottom w:val="0"/>
          <w:divBdr>
            <w:top w:val="none" w:sz="0" w:space="0" w:color="auto"/>
            <w:left w:val="none" w:sz="0" w:space="0" w:color="auto"/>
            <w:bottom w:val="none" w:sz="0" w:space="0" w:color="auto"/>
            <w:right w:val="none" w:sz="0" w:space="0" w:color="auto"/>
          </w:divBdr>
        </w:div>
        <w:div w:id="1679188791">
          <w:marLeft w:val="480"/>
          <w:marRight w:val="0"/>
          <w:marTop w:val="0"/>
          <w:marBottom w:val="0"/>
          <w:divBdr>
            <w:top w:val="none" w:sz="0" w:space="0" w:color="auto"/>
            <w:left w:val="none" w:sz="0" w:space="0" w:color="auto"/>
            <w:bottom w:val="none" w:sz="0" w:space="0" w:color="auto"/>
            <w:right w:val="none" w:sz="0" w:space="0" w:color="auto"/>
          </w:divBdr>
        </w:div>
        <w:div w:id="1677725398">
          <w:marLeft w:val="480"/>
          <w:marRight w:val="0"/>
          <w:marTop w:val="0"/>
          <w:marBottom w:val="0"/>
          <w:divBdr>
            <w:top w:val="none" w:sz="0" w:space="0" w:color="auto"/>
            <w:left w:val="none" w:sz="0" w:space="0" w:color="auto"/>
            <w:bottom w:val="none" w:sz="0" w:space="0" w:color="auto"/>
            <w:right w:val="none" w:sz="0" w:space="0" w:color="auto"/>
          </w:divBdr>
        </w:div>
        <w:div w:id="972440553">
          <w:marLeft w:val="480"/>
          <w:marRight w:val="0"/>
          <w:marTop w:val="0"/>
          <w:marBottom w:val="0"/>
          <w:divBdr>
            <w:top w:val="none" w:sz="0" w:space="0" w:color="auto"/>
            <w:left w:val="none" w:sz="0" w:space="0" w:color="auto"/>
            <w:bottom w:val="none" w:sz="0" w:space="0" w:color="auto"/>
            <w:right w:val="none" w:sz="0" w:space="0" w:color="auto"/>
          </w:divBdr>
        </w:div>
        <w:div w:id="1362903839">
          <w:marLeft w:val="480"/>
          <w:marRight w:val="0"/>
          <w:marTop w:val="0"/>
          <w:marBottom w:val="0"/>
          <w:divBdr>
            <w:top w:val="none" w:sz="0" w:space="0" w:color="auto"/>
            <w:left w:val="none" w:sz="0" w:space="0" w:color="auto"/>
            <w:bottom w:val="none" w:sz="0" w:space="0" w:color="auto"/>
            <w:right w:val="none" w:sz="0" w:space="0" w:color="auto"/>
          </w:divBdr>
        </w:div>
        <w:div w:id="585070653">
          <w:marLeft w:val="480"/>
          <w:marRight w:val="0"/>
          <w:marTop w:val="0"/>
          <w:marBottom w:val="0"/>
          <w:divBdr>
            <w:top w:val="none" w:sz="0" w:space="0" w:color="auto"/>
            <w:left w:val="none" w:sz="0" w:space="0" w:color="auto"/>
            <w:bottom w:val="none" w:sz="0" w:space="0" w:color="auto"/>
            <w:right w:val="none" w:sz="0" w:space="0" w:color="auto"/>
          </w:divBdr>
        </w:div>
        <w:div w:id="1739858775">
          <w:marLeft w:val="480"/>
          <w:marRight w:val="0"/>
          <w:marTop w:val="0"/>
          <w:marBottom w:val="0"/>
          <w:divBdr>
            <w:top w:val="none" w:sz="0" w:space="0" w:color="auto"/>
            <w:left w:val="none" w:sz="0" w:space="0" w:color="auto"/>
            <w:bottom w:val="none" w:sz="0" w:space="0" w:color="auto"/>
            <w:right w:val="none" w:sz="0" w:space="0" w:color="auto"/>
          </w:divBdr>
        </w:div>
        <w:div w:id="1357851095">
          <w:marLeft w:val="480"/>
          <w:marRight w:val="0"/>
          <w:marTop w:val="0"/>
          <w:marBottom w:val="0"/>
          <w:divBdr>
            <w:top w:val="none" w:sz="0" w:space="0" w:color="auto"/>
            <w:left w:val="none" w:sz="0" w:space="0" w:color="auto"/>
            <w:bottom w:val="none" w:sz="0" w:space="0" w:color="auto"/>
            <w:right w:val="none" w:sz="0" w:space="0" w:color="auto"/>
          </w:divBdr>
        </w:div>
        <w:div w:id="959527977">
          <w:marLeft w:val="480"/>
          <w:marRight w:val="0"/>
          <w:marTop w:val="0"/>
          <w:marBottom w:val="0"/>
          <w:divBdr>
            <w:top w:val="none" w:sz="0" w:space="0" w:color="auto"/>
            <w:left w:val="none" w:sz="0" w:space="0" w:color="auto"/>
            <w:bottom w:val="none" w:sz="0" w:space="0" w:color="auto"/>
            <w:right w:val="none" w:sz="0" w:space="0" w:color="auto"/>
          </w:divBdr>
        </w:div>
        <w:div w:id="2145418673">
          <w:marLeft w:val="480"/>
          <w:marRight w:val="0"/>
          <w:marTop w:val="0"/>
          <w:marBottom w:val="0"/>
          <w:divBdr>
            <w:top w:val="none" w:sz="0" w:space="0" w:color="auto"/>
            <w:left w:val="none" w:sz="0" w:space="0" w:color="auto"/>
            <w:bottom w:val="none" w:sz="0" w:space="0" w:color="auto"/>
            <w:right w:val="none" w:sz="0" w:space="0" w:color="auto"/>
          </w:divBdr>
        </w:div>
        <w:div w:id="805507217">
          <w:marLeft w:val="480"/>
          <w:marRight w:val="0"/>
          <w:marTop w:val="0"/>
          <w:marBottom w:val="0"/>
          <w:divBdr>
            <w:top w:val="none" w:sz="0" w:space="0" w:color="auto"/>
            <w:left w:val="none" w:sz="0" w:space="0" w:color="auto"/>
            <w:bottom w:val="none" w:sz="0" w:space="0" w:color="auto"/>
            <w:right w:val="none" w:sz="0" w:space="0" w:color="auto"/>
          </w:divBdr>
        </w:div>
        <w:div w:id="126706213">
          <w:marLeft w:val="480"/>
          <w:marRight w:val="0"/>
          <w:marTop w:val="0"/>
          <w:marBottom w:val="0"/>
          <w:divBdr>
            <w:top w:val="none" w:sz="0" w:space="0" w:color="auto"/>
            <w:left w:val="none" w:sz="0" w:space="0" w:color="auto"/>
            <w:bottom w:val="none" w:sz="0" w:space="0" w:color="auto"/>
            <w:right w:val="none" w:sz="0" w:space="0" w:color="auto"/>
          </w:divBdr>
        </w:div>
        <w:div w:id="1463384341">
          <w:marLeft w:val="480"/>
          <w:marRight w:val="0"/>
          <w:marTop w:val="0"/>
          <w:marBottom w:val="0"/>
          <w:divBdr>
            <w:top w:val="none" w:sz="0" w:space="0" w:color="auto"/>
            <w:left w:val="none" w:sz="0" w:space="0" w:color="auto"/>
            <w:bottom w:val="none" w:sz="0" w:space="0" w:color="auto"/>
            <w:right w:val="none" w:sz="0" w:space="0" w:color="auto"/>
          </w:divBdr>
        </w:div>
        <w:div w:id="988750908">
          <w:marLeft w:val="480"/>
          <w:marRight w:val="0"/>
          <w:marTop w:val="0"/>
          <w:marBottom w:val="0"/>
          <w:divBdr>
            <w:top w:val="none" w:sz="0" w:space="0" w:color="auto"/>
            <w:left w:val="none" w:sz="0" w:space="0" w:color="auto"/>
            <w:bottom w:val="none" w:sz="0" w:space="0" w:color="auto"/>
            <w:right w:val="none" w:sz="0" w:space="0" w:color="auto"/>
          </w:divBdr>
        </w:div>
      </w:divsChild>
    </w:div>
    <w:div w:id="622661991">
      <w:bodyDiv w:val="1"/>
      <w:marLeft w:val="0"/>
      <w:marRight w:val="0"/>
      <w:marTop w:val="0"/>
      <w:marBottom w:val="0"/>
      <w:divBdr>
        <w:top w:val="none" w:sz="0" w:space="0" w:color="auto"/>
        <w:left w:val="none" w:sz="0" w:space="0" w:color="auto"/>
        <w:bottom w:val="none" w:sz="0" w:space="0" w:color="auto"/>
        <w:right w:val="none" w:sz="0" w:space="0" w:color="auto"/>
      </w:divBdr>
    </w:div>
    <w:div w:id="622886443">
      <w:bodyDiv w:val="1"/>
      <w:marLeft w:val="0"/>
      <w:marRight w:val="0"/>
      <w:marTop w:val="0"/>
      <w:marBottom w:val="0"/>
      <w:divBdr>
        <w:top w:val="none" w:sz="0" w:space="0" w:color="auto"/>
        <w:left w:val="none" w:sz="0" w:space="0" w:color="auto"/>
        <w:bottom w:val="none" w:sz="0" w:space="0" w:color="auto"/>
        <w:right w:val="none" w:sz="0" w:space="0" w:color="auto"/>
      </w:divBdr>
    </w:div>
    <w:div w:id="623925548">
      <w:bodyDiv w:val="1"/>
      <w:marLeft w:val="0"/>
      <w:marRight w:val="0"/>
      <w:marTop w:val="0"/>
      <w:marBottom w:val="0"/>
      <w:divBdr>
        <w:top w:val="none" w:sz="0" w:space="0" w:color="auto"/>
        <w:left w:val="none" w:sz="0" w:space="0" w:color="auto"/>
        <w:bottom w:val="none" w:sz="0" w:space="0" w:color="auto"/>
        <w:right w:val="none" w:sz="0" w:space="0" w:color="auto"/>
      </w:divBdr>
    </w:div>
    <w:div w:id="625233882">
      <w:bodyDiv w:val="1"/>
      <w:marLeft w:val="0"/>
      <w:marRight w:val="0"/>
      <w:marTop w:val="0"/>
      <w:marBottom w:val="0"/>
      <w:divBdr>
        <w:top w:val="none" w:sz="0" w:space="0" w:color="auto"/>
        <w:left w:val="none" w:sz="0" w:space="0" w:color="auto"/>
        <w:bottom w:val="none" w:sz="0" w:space="0" w:color="auto"/>
        <w:right w:val="none" w:sz="0" w:space="0" w:color="auto"/>
      </w:divBdr>
    </w:div>
    <w:div w:id="625354688">
      <w:bodyDiv w:val="1"/>
      <w:marLeft w:val="0"/>
      <w:marRight w:val="0"/>
      <w:marTop w:val="0"/>
      <w:marBottom w:val="0"/>
      <w:divBdr>
        <w:top w:val="none" w:sz="0" w:space="0" w:color="auto"/>
        <w:left w:val="none" w:sz="0" w:space="0" w:color="auto"/>
        <w:bottom w:val="none" w:sz="0" w:space="0" w:color="auto"/>
        <w:right w:val="none" w:sz="0" w:space="0" w:color="auto"/>
      </w:divBdr>
    </w:div>
    <w:div w:id="625619642">
      <w:bodyDiv w:val="1"/>
      <w:marLeft w:val="0"/>
      <w:marRight w:val="0"/>
      <w:marTop w:val="0"/>
      <w:marBottom w:val="0"/>
      <w:divBdr>
        <w:top w:val="none" w:sz="0" w:space="0" w:color="auto"/>
        <w:left w:val="none" w:sz="0" w:space="0" w:color="auto"/>
        <w:bottom w:val="none" w:sz="0" w:space="0" w:color="auto"/>
        <w:right w:val="none" w:sz="0" w:space="0" w:color="auto"/>
      </w:divBdr>
    </w:div>
    <w:div w:id="625740620">
      <w:bodyDiv w:val="1"/>
      <w:marLeft w:val="0"/>
      <w:marRight w:val="0"/>
      <w:marTop w:val="0"/>
      <w:marBottom w:val="0"/>
      <w:divBdr>
        <w:top w:val="none" w:sz="0" w:space="0" w:color="auto"/>
        <w:left w:val="none" w:sz="0" w:space="0" w:color="auto"/>
        <w:bottom w:val="none" w:sz="0" w:space="0" w:color="auto"/>
        <w:right w:val="none" w:sz="0" w:space="0" w:color="auto"/>
      </w:divBdr>
    </w:div>
    <w:div w:id="625936127">
      <w:bodyDiv w:val="1"/>
      <w:marLeft w:val="0"/>
      <w:marRight w:val="0"/>
      <w:marTop w:val="0"/>
      <w:marBottom w:val="0"/>
      <w:divBdr>
        <w:top w:val="none" w:sz="0" w:space="0" w:color="auto"/>
        <w:left w:val="none" w:sz="0" w:space="0" w:color="auto"/>
        <w:bottom w:val="none" w:sz="0" w:space="0" w:color="auto"/>
        <w:right w:val="none" w:sz="0" w:space="0" w:color="auto"/>
      </w:divBdr>
      <w:divsChild>
        <w:div w:id="1872063160">
          <w:marLeft w:val="480"/>
          <w:marRight w:val="0"/>
          <w:marTop w:val="0"/>
          <w:marBottom w:val="0"/>
          <w:divBdr>
            <w:top w:val="none" w:sz="0" w:space="0" w:color="auto"/>
            <w:left w:val="none" w:sz="0" w:space="0" w:color="auto"/>
            <w:bottom w:val="none" w:sz="0" w:space="0" w:color="auto"/>
            <w:right w:val="none" w:sz="0" w:space="0" w:color="auto"/>
          </w:divBdr>
        </w:div>
        <w:div w:id="1251505527">
          <w:marLeft w:val="480"/>
          <w:marRight w:val="0"/>
          <w:marTop w:val="0"/>
          <w:marBottom w:val="0"/>
          <w:divBdr>
            <w:top w:val="none" w:sz="0" w:space="0" w:color="auto"/>
            <w:left w:val="none" w:sz="0" w:space="0" w:color="auto"/>
            <w:bottom w:val="none" w:sz="0" w:space="0" w:color="auto"/>
            <w:right w:val="none" w:sz="0" w:space="0" w:color="auto"/>
          </w:divBdr>
        </w:div>
        <w:div w:id="1882135852">
          <w:marLeft w:val="480"/>
          <w:marRight w:val="0"/>
          <w:marTop w:val="0"/>
          <w:marBottom w:val="0"/>
          <w:divBdr>
            <w:top w:val="none" w:sz="0" w:space="0" w:color="auto"/>
            <w:left w:val="none" w:sz="0" w:space="0" w:color="auto"/>
            <w:bottom w:val="none" w:sz="0" w:space="0" w:color="auto"/>
            <w:right w:val="none" w:sz="0" w:space="0" w:color="auto"/>
          </w:divBdr>
        </w:div>
        <w:div w:id="956570916">
          <w:marLeft w:val="480"/>
          <w:marRight w:val="0"/>
          <w:marTop w:val="0"/>
          <w:marBottom w:val="0"/>
          <w:divBdr>
            <w:top w:val="none" w:sz="0" w:space="0" w:color="auto"/>
            <w:left w:val="none" w:sz="0" w:space="0" w:color="auto"/>
            <w:bottom w:val="none" w:sz="0" w:space="0" w:color="auto"/>
            <w:right w:val="none" w:sz="0" w:space="0" w:color="auto"/>
          </w:divBdr>
        </w:div>
        <w:div w:id="142895864">
          <w:marLeft w:val="480"/>
          <w:marRight w:val="0"/>
          <w:marTop w:val="0"/>
          <w:marBottom w:val="0"/>
          <w:divBdr>
            <w:top w:val="none" w:sz="0" w:space="0" w:color="auto"/>
            <w:left w:val="none" w:sz="0" w:space="0" w:color="auto"/>
            <w:bottom w:val="none" w:sz="0" w:space="0" w:color="auto"/>
            <w:right w:val="none" w:sz="0" w:space="0" w:color="auto"/>
          </w:divBdr>
        </w:div>
        <w:div w:id="1454860966">
          <w:marLeft w:val="480"/>
          <w:marRight w:val="0"/>
          <w:marTop w:val="0"/>
          <w:marBottom w:val="0"/>
          <w:divBdr>
            <w:top w:val="none" w:sz="0" w:space="0" w:color="auto"/>
            <w:left w:val="none" w:sz="0" w:space="0" w:color="auto"/>
            <w:bottom w:val="none" w:sz="0" w:space="0" w:color="auto"/>
            <w:right w:val="none" w:sz="0" w:space="0" w:color="auto"/>
          </w:divBdr>
        </w:div>
        <w:div w:id="36664025">
          <w:marLeft w:val="480"/>
          <w:marRight w:val="0"/>
          <w:marTop w:val="0"/>
          <w:marBottom w:val="0"/>
          <w:divBdr>
            <w:top w:val="none" w:sz="0" w:space="0" w:color="auto"/>
            <w:left w:val="none" w:sz="0" w:space="0" w:color="auto"/>
            <w:bottom w:val="none" w:sz="0" w:space="0" w:color="auto"/>
            <w:right w:val="none" w:sz="0" w:space="0" w:color="auto"/>
          </w:divBdr>
        </w:div>
        <w:div w:id="529539093">
          <w:marLeft w:val="480"/>
          <w:marRight w:val="0"/>
          <w:marTop w:val="0"/>
          <w:marBottom w:val="0"/>
          <w:divBdr>
            <w:top w:val="none" w:sz="0" w:space="0" w:color="auto"/>
            <w:left w:val="none" w:sz="0" w:space="0" w:color="auto"/>
            <w:bottom w:val="none" w:sz="0" w:space="0" w:color="auto"/>
            <w:right w:val="none" w:sz="0" w:space="0" w:color="auto"/>
          </w:divBdr>
        </w:div>
        <w:div w:id="1780954119">
          <w:marLeft w:val="480"/>
          <w:marRight w:val="0"/>
          <w:marTop w:val="0"/>
          <w:marBottom w:val="0"/>
          <w:divBdr>
            <w:top w:val="none" w:sz="0" w:space="0" w:color="auto"/>
            <w:left w:val="none" w:sz="0" w:space="0" w:color="auto"/>
            <w:bottom w:val="none" w:sz="0" w:space="0" w:color="auto"/>
            <w:right w:val="none" w:sz="0" w:space="0" w:color="auto"/>
          </w:divBdr>
        </w:div>
        <w:div w:id="434791708">
          <w:marLeft w:val="480"/>
          <w:marRight w:val="0"/>
          <w:marTop w:val="0"/>
          <w:marBottom w:val="0"/>
          <w:divBdr>
            <w:top w:val="none" w:sz="0" w:space="0" w:color="auto"/>
            <w:left w:val="none" w:sz="0" w:space="0" w:color="auto"/>
            <w:bottom w:val="none" w:sz="0" w:space="0" w:color="auto"/>
            <w:right w:val="none" w:sz="0" w:space="0" w:color="auto"/>
          </w:divBdr>
        </w:div>
        <w:div w:id="206380675">
          <w:marLeft w:val="480"/>
          <w:marRight w:val="0"/>
          <w:marTop w:val="0"/>
          <w:marBottom w:val="0"/>
          <w:divBdr>
            <w:top w:val="none" w:sz="0" w:space="0" w:color="auto"/>
            <w:left w:val="none" w:sz="0" w:space="0" w:color="auto"/>
            <w:bottom w:val="none" w:sz="0" w:space="0" w:color="auto"/>
            <w:right w:val="none" w:sz="0" w:space="0" w:color="auto"/>
          </w:divBdr>
        </w:div>
        <w:div w:id="210506060">
          <w:marLeft w:val="480"/>
          <w:marRight w:val="0"/>
          <w:marTop w:val="0"/>
          <w:marBottom w:val="0"/>
          <w:divBdr>
            <w:top w:val="none" w:sz="0" w:space="0" w:color="auto"/>
            <w:left w:val="none" w:sz="0" w:space="0" w:color="auto"/>
            <w:bottom w:val="none" w:sz="0" w:space="0" w:color="auto"/>
            <w:right w:val="none" w:sz="0" w:space="0" w:color="auto"/>
          </w:divBdr>
        </w:div>
        <w:div w:id="607128010">
          <w:marLeft w:val="480"/>
          <w:marRight w:val="0"/>
          <w:marTop w:val="0"/>
          <w:marBottom w:val="0"/>
          <w:divBdr>
            <w:top w:val="none" w:sz="0" w:space="0" w:color="auto"/>
            <w:left w:val="none" w:sz="0" w:space="0" w:color="auto"/>
            <w:bottom w:val="none" w:sz="0" w:space="0" w:color="auto"/>
            <w:right w:val="none" w:sz="0" w:space="0" w:color="auto"/>
          </w:divBdr>
        </w:div>
        <w:div w:id="440608611">
          <w:marLeft w:val="480"/>
          <w:marRight w:val="0"/>
          <w:marTop w:val="0"/>
          <w:marBottom w:val="0"/>
          <w:divBdr>
            <w:top w:val="none" w:sz="0" w:space="0" w:color="auto"/>
            <w:left w:val="none" w:sz="0" w:space="0" w:color="auto"/>
            <w:bottom w:val="none" w:sz="0" w:space="0" w:color="auto"/>
            <w:right w:val="none" w:sz="0" w:space="0" w:color="auto"/>
          </w:divBdr>
        </w:div>
        <w:div w:id="543905208">
          <w:marLeft w:val="480"/>
          <w:marRight w:val="0"/>
          <w:marTop w:val="0"/>
          <w:marBottom w:val="0"/>
          <w:divBdr>
            <w:top w:val="none" w:sz="0" w:space="0" w:color="auto"/>
            <w:left w:val="none" w:sz="0" w:space="0" w:color="auto"/>
            <w:bottom w:val="none" w:sz="0" w:space="0" w:color="auto"/>
            <w:right w:val="none" w:sz="0" w:space="0" w:color="auto"/>
          </w:divBdr>
        </w:div>
        <w:div w:id="404643319">
          <w:marLeft w:val="480"/>
          <w:marRight w:val="0"/>
          <w:marTop w:val="0"/>
          <w:marBottom w:val="0"/>
          <w:divBdr>
            <w:top w:val="none" w:sz="0" w:space="0" w:color="auto"/>
            <w:left w:val="none" w:sz="0" w:space="0" w:color="auto"/>
            <w:bottom w:val="none" w:sz="0" w:space="0" w:color="auto"/>
            <w:right w:val="none" w:sz="0" w:space="0" w:color="auto"/>
          </w:divBdr>
        </w:div>
        <w:div w:id="1980721845">
          <w:marLeft w:val="480"/>
          <w:marRight w:val="0"/>
          <w:marTop w:val="0"/>
          <w:marBottom w:val="0"/>
          <w:divBdr>
            <w:top w:val="none" w:sz="0" w:space="0" w:color="auto"/>
            <w:left w:val="none" w:sz="0" w:space="0" w:color="auto"/>
            <w:bottom w:val="none" w:sz="0" w:space="0" w:color="auto"/>
            <w:right w:val="none" w:sz="0" w:space="0" w:color="auto"/>
          </w:divBdr>
        </w:div>
        <w:div w:id="998341097">
          <w:marLeft w:val="480"/>
          <w:marRight w:val="0"/>
          <w:marTop w:val="0"/>
          <w:marBottom w:val="0"/>
          <w:divBdr>
            <w:top w:val="none" w:sz="0" w:space="0" w:color="auto"/>
            <w:left w:val="none" w:sz="0" w:space="0" w:color="auto"/>
            <w:bottom w:val="none" w:sz="0" w:space="0" w:color="auto"/>
            <w:right w:val="none" w:sz="0" w:space="0" w:color="auto"/>
          </w:divBdr>
        </w:div>
        <w:div w:id="493187047">
          <w:marLeft w:val="480"/>
          <w:marRight w:val="0"/>
          <w:marTop w:val="0"/>
          <w:marBottom w:val="0"/>
          <w:divBdr>
            <w:top w:val="none" w:sz="0" w:space="0" w:color="auto"/>
            <w:left w:val="none" w:sz="0" w:space="0" w:color="auto"/>
            <w:bottom w:val="none" w:sz="0" w:space="0" w:color="auto"/>
            <w:right w:val="none" w:sz="0" w:space="0" w:color="auto"/>
          </w:divBdr>
        </w:div>
        <w:div w:id="358431314">
          <w:marLeft w:val="480"/>
          <w:marRight w:val="0"/>
          <w:marTop w:val="0"/>
          <w:marBottom w:val="0"/>
          <w:divBdr>
            <w:top w:val="none" w:sz="0" w:space="0" w:color="auto"/>
            <w:left w:val="none" w:sz="0" w:space="0" w:color="auto"/>
            <w:bottom w:val="none" w:sz="0" w:space="0" w:color="auto"/>
            <w:right w:val="none" w:sz="0" w:space="0" w:color="auto"/>
          </w:divBdr>
        </w:div>
        <w:div w:id="1715806567">
          <w:marLeft w:val="480"/>
          <w:marRight w:val="0"/>
          <w:marTop w:val="0"/>
          <w:marBottom w:val="0"/>
          <w:divBdr>
            <w:top w:val="none" w:sz="0" w:space="0" w:color="auto"/>
            <w:left w:val="none" w:sz="0" w:space="0" w:color="auto"/>
            <w:bottom w:val="none" w:sz="0" w:space="0" w:color="auto"/>
            <w:right w:val="none" w:sz="0" w:space="0" w:color="auto"/>
          </w:divBdr>
        </w:div>
        <w:div w:id="68968502">
          <w:marLeft w:val="480"/>
          <w:marRight w:val="0"/>
          <w:marTop w:val="0"/>
          <w:marBottom w:val="0"/>
          <w:divBdr>
            <w:top w:val="none" w:sz="0" w:space="0" w:color="auto"/>
            <w:left w:val="none" w:sz="0" w:space="0" w:color="auto"/>
            <w:bottom w:val="none" w:sz="0" w:space="0" w:color="auto"/>
            <w:right w:val="none" w:sz="0" w:space="0" w:color="auto"/>
          </w:divBdr>
        </w:div>
        <w:div w:id="602568411">
          <w:marLeft w:val="480"/>
          <w:marRight w:val="0"/>
          <w:marTop w:val="0"/>
          <w:marBottom w:val="0"/>
          <w:divBdr>
            <w:top w:val="none" w:sz="0" w:space="0" w:color="auto"/>
            <w:left w:val="none" w:sz="0" w:space="0" w:color="auto"/>
            <w:bottom w:val="none" w:sz="0" w:space="0" w:color="auto"/>
            <w:right w:val="none" w:sz="0" w:space="0" w:color="auto"/>
          </w:divBdr>
        </w:div>
        <w:div w:id="1301839152">
          <w:marLeft w:val="480"/>
          <w:marRight w:val="0"/>
          <w:marTop w:val="0"/>
          <w:marBottom w:val="0"/>
          <w:divBdr>
            <w:top w:val="none" w:sz="0" w:space="0" w:color="auto"/>
            <w:left w:val="none" w:sz="0" w:space="0" w:color="auto"/>
            <w:bottom w:val="none" w:sz="0" w:space="0" w:color="auto"/>
            <w:right w:val="none" w:sz="0" w:space="0" w:color="auto"/>
          </w:divBdr>
        </w:div>
        <w:div w:id="1413116704">
          <w:marLeft w:val="480"/>
          <w:marRight w:val="0"/>
          <w:marTop w:val="0"/>
          <w:marBottom w:val="0"/>
          <w:divBdr>
            <w:top w:val="none" w:sz="0" w:space="0" w:color="auto"/>
            <w:left w:val="none" w:sz="0" w:space="0" w:color="auto"/>
            <w:bottom w:val="none" w:sz="0" w:space="0" w:color="auto"/>
            <w:right w:val="none" w:sz="0" w:space="0" w:color="auto"/>
          </w:divBdr>
        </w:div>
        <w:div w:id="963468516">
          <w:marLeft w:val="480"/>
          <w:marRight w:val="0"/>
          <w:marTop w:val="0"/>
          <w:marBottom w:val="0"/>
          <w:divBdr>
            <w:top w:val="none" w:sz="0" w:space="0" w:color="auto"/>
            <w:left w:val="none" w:sz="0" w:space="0" w:color="auto"/>
            <w:bottom w:val="none" w:sz="0" w:space="0" w:color="auto"/>
            <w:right w:val="none" w:sz="0" w:space="0" w:color="auto"/>
          </w:divBdr>
        </w:div>
        <w:div w:id="810487337">
          <w:marLeft w:val="480"/>
          <w:marRight w:val="0"/>
          <w:marTop w:val="0"/>
          <w:marBottom w:val="0"/>
          <w:divBdr>
            <w:top w:val="none" w:sz="0" w:space="0" w:color="auto"/>
            <w:left w:val="none" w:sz="0" w:space="0" w:color="auto"/>
            <w:bottom w:val="none" w:sz="0" w:space="0" w:color="auto"/>
            <w:right w:val="none" w:sz="0" w:space="0" w:color="auto"/>
          </w:divBdr>
        </w:div>
        <w:div w:id="1178034951">
          <w:marLeft w:val="480"/>
          <w:marRight w:val="0"/>
          <w:marTop w:val="0"/>
          <w:marBottom w:val="0"/>
          <w:divBdr>
            <w:top w:val="none" w:sz="0" w:space="0" w:color="auto"/>
            <w:left w:val="none" w:sz="0" w:space="0" w:color="auto"/>
            <w:bottom w:val="none" w:sz="0" w:space="0" w:color="auto"/>
            <w:right w:val="none" w:sz="0" w:space="0" w:color="auto"/>
          </w:divBdr>
        </w:div>
        <w:div w:id="391928696">
          <w:marLeft w:val="480"/>
          <w:marRight w:val="0"/>
          <w:marTop w:val="0"/>
          <w:marBottom w:val="0"/>
          <w:divBdr>
            <w:top w:val="none" w:sz="0" w:space="0" w:color="auto"/>
            <w:left w:val="none" w:sz="0" w:space="0" w:color="auto"/>
            <w:bottom w:val="none" w:sz="0" w:space="0" w:color="auto"/>
            <w:right w:val="none" w:sz="0" w:space="0" w:color="auto"/>
          </w:divBdr>
        </w:div>
        <w:div w:id="967204985">
          <w:marLeft w:val="480"/>
          <w:marRight w:val="0"/>
          <w:marTop w:val="0"/>
          <w:marBottom w:val="0"/>
          <w:divBdr>
            <w:top w:val="none" w:sz="0" w:space="0" w:color="auto"/>
            <w:left w:val="none" w:sz="0" w:space="0" w:color="auto"/>
            <w:bottom w:val="none" w:sz="0" w:space="0" w:color="auto"/>
            <w:right w:val="none" w:sz="0" w:space="0" w:color="auto"/>
          </w:divBdr>
        </w:div>
        <w:div w:id="487357426">
          <w:marLeft w:val="480"/>
          <w:marRight w:val="0"/>
          <w:marTop w:val="0"/>
          <w:marBottom w:val="0"/>
          <w:divBdr>
            <w:top w:val="none" w:sz="0" w:space="0" w:color="auto"/>
            <w:left w:val="none" w:sz="0" w:space="0" w:color="auto"/>
            <w:bottom w:val="none" w:sz="0" w:space="0" w:color="auto"/>
            <w:right w:val="none" w:sz="0" w:space="0" w:color="auto"/>
          </w:divBdr>
        </w:div>
        <w:div w:id="851341729">
          <w:marLeft w:val="480"/>
          <w:marRight w:val="0"/>
          <w:marTop w:val="0"/>
          <w:marBottom w:val="0"/>
          <w:divBdr>
            <w:top w:val="none" w:sz="0" w:space="0" w:color="auto"/>
            <w:left w:val="none" w:sz="0" w:space="0" w:color="auto"/>
            <w:bottom w:val="none" w:sz="0" w:space="0" w:color="auto"/>
            <w:right w:val="none" w:sz="0" w:space="0" w:color="auto"/>
          </w:divBdr>
        </w:div>
        <w:div w:id="1167091979">
          <w:marLeft w:val="480"/>
          <w:marRight w:val="0"/>
          <w:marTop w:val="0"/>
          <w:marBottom w:val="0"/>
          <w:divBdr>
            <w:top w:val="none" w:sz="0" w:space="0" w:color="auto"/>
            <w:left w:val="none" w:sz="0" w:space="0" w:color="auto"/>
            <w:bottom w:val="none" w:sz="0" w:space="0" w:color="auto"/>
            <w:right w:val="none" w:sz="0" w:space="0" w:color="auto"/>
          </w:divBdr>
        </w:div>
        <w:div w:id="2108844939">
          <w:marLeft w:val="480"/>
          <w:marRight w:val="0"/>
          <w:marTop w:val="0"/>
          <w:marBottom w:val="0"/>
          <w:divBdr>
            <w:top w:val="none" w:sz="0" w:space="0" w:color="auto"/>
            <w:left w:val="none" w:sz="0" w:space="0" w:color="auto"/>
            <w:bottom w:val="none" w:sz="0" w:space="0" w:color="auto"/>
            <w:right w:val="none" w:sz="0" w:space="0" w:color="auto"/>
          </w:divBdr>
        </w:div>
        <w:div w:id="1263345233">
          <w:marLeft w:val="480"/>
          <w:marRight w:val="0"/>
          <w:marTop w:val="0"/>
          <w:marBottom w:val="0"/>
          <w:divBdr>
            <w:top w:val="none" w:sz="0" w:space="0" w:color="auto"/>
            <w:left w:val="none" w:sz="0" w:space="0" w:color="auto"/>
            <w:bottom w:val="none" w:sz="0" w:space="0" w:color="auto"/>
            <w:right w:val="none" w:sz="0" w:space="0" w:color="auto"/>
          </w:divBdr>
        </w:div>
        <w:div w:id="639383661">
          <w:marLeft w:val="480"/>
          <w:marRight w:val="0"/>
          <w:marTop w:val="0"/>
          <w:marBottom w:val="0"/>
          <w:divBdr>
            <w:top w:val="none" w:sz="0" w:space="0" w:color="auto"/>
            <w:left w:val="none" w:sz="0" w:space="0" w:color="auto"/>
            <w:bottom w:val="none" w:sz="0" w:space="0" w:color="auto"/>
            <w:right w:val="none" w:sz="0" w:space="0" w:color="auto"/>
          </w:divBdr>
        </w:div>
        <w:div w:id="1030909838">
          <w:marLeft w:val="480"/>
          <w:marRight w:val="0"/>
          <w:marTop w:val="0"/>
          <w:marBottom w:val="0"/>
          <w:divBdr>
            <w:top w:val="none" w:sz="0" w:space="0" w:color="auto"/>
            <w:left w:val="none" w:sz="0" w:space="0" w:color="auto"/>
            <w:bottom w:val="none" w:sz="0" w:space="0" w:color="auto"/>
            <w:right w:val="none" w:sz="0" w:space="0" w:color="auto"/>
          </w:divBdr>
        </w:div>
        <w:div w:id="1156340154">
          <w:marLeft w:val="480"/>
          <w:marRight w:val="0"/>
          <w:marTop w:val="0"/>
          <w:marBottom w:val="0"/>
          <w:divBdr>
            <w:top w:val="none" w:sz="0" w:space="0" w:color="auto"/>
            <w:left w:val="none" w:sz="0" w:space="0" w:color="auto"/>
            <w:bottom w:val="none" w:sz="0" w:space="0" w:color="auto"/>
            <w:right w:val="none" w:sz="0" w:space="0" w:color="auto"/>
          </w:divBdr>
        </w:div>
        <w:div w:id="1429888612">
          <w:marLeft w:val="480"/>
          <w:marRight w:val="0"/>
          <w:marTop w:val="0"/>
          <w:marBottom w:val="0"/>
          <w:divBdr>
            <w:top w:val="none" w:sz="0" w:space="0" w:color="auto"/>
            <w:left w:val="none" w:sz="0" w:space="0" w:color="auto"/>
            <w:bottom w:val="none" w:sz="0" w:space="0" w:color="auto"/>
            <w:right w:val="none" w:sz="0" w:space="0" w:color="auto"/>
          </w:divBdr>
        </w:div>
        <w:div w:id="1491680462">
          <w:marLeft w:val="480"/>
          <w:marRight w:val="0"/>
          <w:marTop w:val="0"/>
          <w:marBottom w:val="0"/>
          <w:divBdr>
            <w:top w:val="none" w:sz="0" w:space="0" w:color="auto"/>
            <w:left w:val="none" w:sz="0" w:space="0" w:color="auto"/>
            <w:bottom w:val="none" w:sz="0" w:space="0" w:color="auto"/>
            <w:right w:val="none" w:sz="0" w:space="0" w:color="auto"/>
          </w:divBdr>
        </w:div>
        <w:div w:id="1065371690">
          <w:marLeft w:val="480"/>
          <w:marRight w:val="0"/>
          <w:marTop w:val="0"/>
          <w:marBottom w:val="0"/>
          <w:divBdr>
            <w:top w:val="none" w:sz="0" w:space="0" w:color="auto"/>
            <w:left w:val="none" w:sz="0" w:space="0" w:color="auto"/>
            <w:bottom w:val="none" w:sz="0" w:space="0" w:color="auto"/>
            <w:right w:val="none" w:sz="0" w:space="0" w:color="auto"/>
          </w:divBdr>
        </w:div>
        <w:div w:id="238710232">
          <w:marLeft w:val="480"/>
          <w:marRight w:val="0"/>
          <w:marTop w:val="0"/>
          <w:marBottom w:val="0"/>
          <w:divBdr>
            <w:top w:val="none" w:sz="0" w:space="0" w:color="auto"/>
            <w:left w:val="none" w:sz="0" w:space="0" w:color="auto"/>
            <w:bottom w:val="none" w:sz="0" w:space="0" w:color="auto"/>
            <w:right w:val="none" w:sz="0" w:space="0" w:color="auto"/>
          </w:divBdr>
        </w:div>
        <w:div w:id="765198865">
          <w:marLeft w:val="480"/>
          <w:marRight w:val="0"/>
          <w:marTop w:val="0"/>
          <w:marBottom w:val="0"/>
          <w:divBdr>
            <w:top w:val="none" w:sz="0" w:space="0" w:color="auto"/>
            <w:left w:val="none" w:sz="0" w:space="0" w:color="auto"/>
            <w:bottom w:val="none" w:sz="0" w:space="0" w:color="auto"/>
            <w:right w:val="none" w:sz="0" w:space="0" w:color="auto"/>
          </w:divBdr>
        </w:div>
        <w:div w:id="1580214281">
          <w:marLeft w:val="480"/>
          <w:marRight w:val="0"/>
          <w:marTop w:val="0"/>
          <w:marBottom w:val="0"/>
          <w:divBdr>
            <w:top w:val="none" w:sz="0" w:space="0" w:color="auto"/>
            <w:left w:val="none" w:sz="0" w:space="0" w:color="auto"/>
            <w:bottom w:val="none" w:sz="0" w:space="0" w:color="auto"/>
            <w:right w:val="none" w:sz="0" w:space="0" w:color="auto"/>
          </w:divBdr>
        </w:div>
        <w:div w:id="1862470562">
          <w:marLeft w:val="480"/>
          <w:marRight w:val="0"/>
          <w:marTop w:val="0"/>
          <w:marBottom w:val="0"/>
          <w:divBdr>
            <w:top w:val="none" w:sz="0" w:space="0" w:color="auto"/>
            <w:left w:val="none" w:sz="0" w:space="0" w:color="auto"/>
            <w:bottom w:val="none" w:sz="0" w:space="0" w:color="auto"/>
            <w:right w:val="none" w:sz="0" w:space="0" w:color="auto"/>
          </w:divBdr>
        </w:div>
        <w:div w:id="1089740163">
          <w:marLeft w:val="480"/>
          <w:marRight w:val="0"/>
          <w:marTop w:val="0"/>
          <w:marBottom w:val="0"/>
          <w:divBdr>
            <w:top w:val="none" w:sz="0" w:space="0" w:color="auto"/>
            <w:left w:val="none" w:sz="0" w:space="0" w:color="auto"/>
            <w:bottom w:val="none" w:sz="0" w:space="0" w:color="auto"/>
            <w:right w:val="none" w:sz="0" w:space="0" w:color="auto"/>
          </w:divBdr>
        </w:div>
        <w:div w:id="1031340852">
          <w:marLeft w:val="480"/>
          <w:marRight w:val="0"/>
          <w:marTop w:val="0"/>
          <w:marBottom w:val="0"/>
          <w:divBdr>
            <w:top w:val="none" w:sz="0" w:space="0" w:color="auto"/>
            <w:left w:val="none" w:sz="0" w:space="0" w:color="auto"/>
            <w:bottom w:val="none" w:sz="0" w:space="0" w:color="auto"/>
            <w:right w:val="none" w:sz="0" w:space="0" w:color="auto"/>
          </w:divBdr>
        </w:div>
        <w:div w:id="1842307754">
          <w:marLeft w:val="480"/>
          <w:marRight w:val="0"/>
          <w:marTop w:val="0"/>
          <w:marBottom w:val="0"/>
          <w:divBdr>
            <w:top w:val="none" w:sz="0" w:space="0" w:color="auto"/>
            <w:left w:val="none" w:sz="0" w:space="0" w:color="auto"/>
            <w:bottom w:val="none" w:sz="0" w:space="0" w:color="auto"/>
            <w:right w:val="none" w:sz="0" w:space="0" w:color="auto"/>
          </w:divBdr>
        </w:div>
        <w:div w:id="949702477">
          <w:marLeft w:val="480"/>
          <w:marRight w:val="0"/>
          <w:marTop w:val="0"/>
          <w:marBottom w:val="0"/>
          <w:divBdr>
            <w:top w:val="none" w:sz="0" w:space="0" w:color="auto"/>
            <w:left w:val="none" w:sz="0" w:space="0" w:color="auto"/>
            <w:bottom w:val="none" w:sz="0" w:space="0" w:color="auto"/>
            <w:right w:val="none" w:sz="0" w:space="0" w:color="auto"/>
          </w:divBdr>
        </w:div>
        <w:div w:id="1823963290">
          <w:marLeft w:val="480"/>
          <w:marRight w:val="0"/>
          <w:marTop w:val="0"/>
          <w:marBottom w:val="0"/>
          <w:divBdr>
            <w:top w:val="none" w:sz="0" w:space="0" w:color="auto"/>
            <w:left w:val="none" w:sz="0" w:space="0" w:color="auto"/>
            <w:bottom w:val="none" w:sz="0" w:space="0" w:color="auto"/>
            <w:right w:val="none" w:sz="0" w:space="0" w:color="auto"/>
          </w:divBdr>
        </w:div>
        <w:div w:id="1595236785">
          <w:marLeft w:val="480"/>
          <w:marRight w:val="0"/>
          <w:marTop w:val="0"/>
          <w:marBottom w:val="0"/>
          <w:divBdr>
            <w:top w:val="none" w:sz="0" w:space="0" w:color="auto"/>
            <w:left w:val="none" w:sz="0" w:space="0" w:color="auto"/>
            <w:bottom w:val="none" w:sz="0" w:space="0" w:color="auto"/>
            <w:right w:val="none" w:sz="0" w:space="0" w:color="auto"/>
          </w:divBdr>
        </w:div>
        <w:div w:id="1760369048">
          <w:marLeft w:val="480"/>
          <w:marRight w:val="0"/>
          <w:marTop w:val="0"/>
          <w:marBottom w:val="0"/>
          <w:divBdr>
            <w:top w:val="none" w:sz="0" w:space="0" w:color="auto"/>
            <w:left w:val="none" w:sz="0" w:space="0" w:color="auto"/>
            <w:bottom w:val="none" w:sz="0" w:space="0" w:color="auto"/>
            <w:right w:val="none" w:sz="0" w:space="0" w:color="auto"/>
          </w:divBdr>
        </w:div>
        <w:div w:id="1807237578">
          <w:marLeft w:val="480"/>
          <w:marRight w:val="0"/>
          <w:marTop w:val="0"/>
          <w:marBottom w:val="0"/>
          <w:divBdr>
            <w:top w:val="none" w:sz="0" w:space="0" w:color="auto"/>
            <w:left w:val="none" w:sz="0" w:space="0" w:color="auto"/>
            <w:bottom w:val="none" w:sz="0" w:space="0" w:color="auto"/>
            <w:right w:val="none" w:sz="0" w:space="0" w:color="auto"/>
          </w:divBdr>
        </w:div>
        <w:div w:id="199054730">
          <w:marLeft w:val="480"/>
          <w:marRight w:val="0"/>
          <w:marTop w:val="0"/>
          <w:marBottom w:val="0"/>
          <w:divBdr>
            <w:top w:val="none" w:sz="0" w:space="0" w:color="auto"/>
            <w:left w:val="none" w:sz="0" w:space="0" w:color="auto"/>
            <w:bottom w:val="none" w:sz="0" w:space="0" w:color="auto"/>
            <w:right w:val="none" w:sz="0" w:space="0" w:color="auto"/>
          </w:divBdr>
        </w:div>
        <w:div w:id="1011641469">
          <w:marLeft w:val="480"/>
          <w:marRight w:val="0"/>
          <w:marTop w:val="0"/>
          <w:marBottom w:val="0"/>
          <w:divBdr>
            <w:top w:val="none" w:sz="0" w:space="0" w:color="auto"/>
            <w:left w:val="none" w:sz="0" w:space="0" w:color="auto"/>
            <w:bottom w:val="none" w:sz="0" w:space="0" w:color="auto"/>
            <w:right w:val="none" w:sz="0" w:space="0" w:color="auto"/>
          </w:divBdr>
        </w:div>
        <w:div w:id="567501787">
          <w:marLeft w:val="480"/>
          <w:marRight w:val="0"/>
          <w:marTop w:val="0"/>
          <w:marBottom w:val="0"/>
          <w:divBdr>
            <w:top w:val="none" w:sz="0" w:space="0" w:color="auto"/>
            <w:left w:val="none" w:sz="0" w:space="0" w:color="auto"/>
            <w:bottom w:val="none" w:sz="0" w:space="0" w:color="auto"/>
            <w:right w:val="none" w:sz="0" w:space="0" w:color="auto"/>
          </w:divBdr>
        </w:div>
        <w:div w:id="1247524">
          <w:marLeft w:val="480"/>
          <w:marRight w:val="0"/>
          <w:marTop w:val="0"/>
          <w:marBottom w:val="0"/>
          <w:divBdr>
            <w:top w:val="none" w:sz="0" w:space="0" w:color="auto"/>
            <w:left w:val="none" w:sz="0" w:space="0" w:color="auto"/>
            <w:bottom w:val="none" w:sz="0" w:space="0" w:color="auto"/>
            <w:right w:val="none" w:sz="0" w:space="0" w:color="auto"/>
          </w:divBdr>
        </w:div>
        <w:div w:id="1131939368">
          <w:marLeft w:val="480"/>
          <w:marRight w:val="0"/>
          <w:marTop w:val="0"/>
          <w:marBottom w:val="0"/>
          <w:divBdr>
            <w:top w:val="none" w:sz="0" w:space="0" w:color="auto"/>
            <w:left w:val="none" w:sz="0" w:space="0" w:color="auto"/>
            <w:bottom w:val="none" w:sz="0" w:space="0" w:color="auto"/>
            <w:right w:val="none" w:sz="0" w:space="0" w:color="auto"/>
          </w:divBdr>
        </w:div>
        <w:div w:id="870387065">
          <w:marLeft w:val="480"/>
          <w:marRight w:val="0"/>
          <w:marTop w:val="0"/>
          <w:marBottom w:val="0"/>
          <w:divBdr>
            <w:top w:val="none" w:sz="0" w:space="0" w:color="auto"/>
            <w:left w:val="none" w:sz="0" w:space="0" w:color="auto"/>
            <w:bottom w:val="none" w:sz="0" w:space="0" w:color="auto"/>
            <w:right w:val="none" w:sz="0" w:space="0" w:color="auto"/>
          </w:divBdr>
        </w:div>
        <w:div w:id="1791824594">
          <w:marLeft w:val="480"/>
          <w:marRight w:val="0"/>
          <w:marTop w:val="0"/>
          <w:marBottom w:val="0"/>
          <w:divBdr>
            <w:top w:val="none" w:sz="0" w:space="0" w:color="auto"/>
            <w:left w:val="none" w:sz="0" w:space="0" w:color="auto"/>
            <w:bottom w:val="none" w:sz="0" w:space="0" w:color="auto"/>
            <w:right w:val="none" w:sz="0" w:space="0" w:color="auto"/>
          </w:divBdr>
        </w:div>
        <w:div w:id="482939874">
          <w:marLeft w:val="480"/>
          <w:marRight w:val="0"/>
          <w:marTop w:val="0"/>
          <w:marBottom w:val="0"/>
          <w:divBdr>
            <w:top w:val="none" w:sz="0" w:space="0" w:color="auto"/>
            <w:left w:val="none" w:sz="0" w:space="0" w:color="auto"/>
            <w:bottom w:val="none" w:sz="0" w:space="0" w:color="auto"/>
            <w:right w:val="none" w:sz="0" w:space="0" w:color="auto"/>
          </w:divBdr>
        </w:div>
        <w:div w:id="1383408263">
          <w:marLeft w:val="480"/>
          <w:marRight w:val="0"/>
          <w:marTop w:val="0"/>
          <w:marBottom w:val="0"/>
          <w:divBdr>
            <w:top w:val="none" w:sz="0" w:space="0" w:color="auto"/>
            <w:left w:val="none" w:sz="0" w:space="0" w:color="auto"/>
            <w:bottom w:val="none" w:sz="0" w:space="0" w:color="auto"/>
            <w:right w:val="none" w:sz="0" w:space="0" w:color="auto"/>
          </w:divBdr>
        </w:div>
        <w:div w:id="368727793">
          <w:marLeft w:val="480"/>
          <w:marRight w:val="0"/>
          <w:marTop w:val="0"/>
          <w:marBottom w:val="0"/>
          <w:divBdr>
            <w:top w:val="none" w:sz="0" w:space="0" w:color="auto"/>
            <w:left w:val="none" w:sz="0" w:space="0" w:color="auto"/>
            <w:bottom w:val="none" w:sz="0" w:space="0" w:color="auto"/>
            <w:right w:val="none" w:sz="0" w:space="0" w:color="auto"/>
          </w:divBdr>
        </w:div>
        <w:div w:id="160632699">
          <w:marLeft w:val="480"/>
          <w:marRight w:val="0"/>
          <w:marTop w:val="0"/>
          <w:marBottom w:val="0"/>
          <w:divBdr>
            <w:top w:val="none" w:sz="0" w:space="0" w:color="auto"/>
            <w:left w:val="none" w:sz="0" w:space="0" w:color="auto"/>
            <w:bottom w:val="none" w:sz="0" w:space="0" w:color="auto"/>
            <w:right w:val="none" w:sz="0" w:space="0" w:color="auto"/>
          </w:divBdr>
        </w:div>
        <w:div w:id="2030060814">
          <w:marLeft w:val="480"/>
          <w:marRight w:val="0"/>
          <w:marTop w:val="0"/>
          <w:marBottom w:val="0"/>
          <w:divBdr>
            <w:top w:val="none" w:sz="0" w:space="0" w:color="auto"/>
            <w:left w:val="none" w:sz="0" w:space="0" w:color="auto"/>
            <w:bottom w:val="none" w:sz="0" w:space="0" w:color="auto"/>
            <w:right w:val="none" w:sz="0" w:space="0" w:color="auto"/>
          </w:divBdr>
        </w:div>
        <w:div w:id="1339885610">
          <w:marLeft w:val="480"/>
          <w:marRight w:val="0"/>
          <w:marTop w:val="0"/>
          <w:marBottom w:val="0"/>
          <w:divBdr>
            <w:top w:val="none" w:sz="0" w:space="0" w:color="auto"/>
            <w:left w:val="none" w:sz="0" w:space="0" w:color="auto"/>
            <w:bottom w:val="none" w:sz="0" w:space="0" w:color="auto"/>
            <w:right w:val="none" w:sz="0" w:space="0" w:color="auto"/>
          </w:divBdr>
        </w:div>
        <w:div w:id="848985885">
          <w:marLeft w:val="480"/>
          <w:marRight w:val="0"/>
          <w:marTop w:val="0"/>
          <w:marBottom w:val="0"/>
          <w:divBdr>
            <w:top w:val="none" w:sz="0" w:space="0" w:color="auto"/>
            <w:left w:val="none" w:sz="0" w:space="0" w:color="auto"/>
            <w:bottom w:val="none" w:sz="0" w:space="0" w:color="auto"/>
            <w:right w:val="none" w:sz="0" w:space="0" w:color="auto"/>
          </w:divBdr>
        </w:div>
        <w:div w:id="786048957">
          <w:marLeft w:val="480"/>
          <w:marRight w:val="0"/>
          <w:marTop w:val="0"/>
          <w:marBottom w:val="0"/>
          <w:divBdr>
            <w:top w:val="none" w:sz="0" w:space="0" w:color="auto"/>
            <w:left w:val="none" w:sz="0" w:space="0" w:color="auto"/>
            <w:bottom w:val="none" w:sz="0" w:space="0" w:color="auto"/>
            <w:right w:val="none" w:sz="0" w:space="0" w:color="auto"/>
          </w:divBdr>
        </w:div>
        <w:div w:id="268852137">
          <w:marLeft w:val="480"/>
          <w:marRight w:val="0"/>
          <w:marTop w:val="0"/>
          <w:marBottom w:val="0"/>
          <w:divBdr>
            <w:top w:val="none" w:sz="0" w:space="0" w:color="auto"/>
            <w:left w:val="none" w:sz="0" w:space="0" w:color="auto"/>
            <w:bottom w:val="none" w:sz="0" w:space="0" w:color="auto"/>
            <w:right w:val="none" w:sz="0" w:space="0" w:color="auto"/>
          </w:divBdr>
        </w:div>
        <w:div w:id="2028753002">
          <w:marLeft w:val="480"/>
          <w:marRight w:val="0"/>
          <w:marTop w:val="0"/>
          <w:marBottom w:val="0"/>
          <w:divBdr>
            <w:top w:val="none" w:sz="0" w:space="0" w:color="auto"/>
            <w:left w:val="none" w:sz="0" w:space="0" w:color="auto"/>
            <w:bottom w:val="none" w:sz="0" w:space="0" w:color="auto"/>
            <w:right w:val="none" w:sz="0" w:space="0" w:color="auto"/>
          </w:divBdr>
        </w:div>
        <w:div w:id="438373102">
          <w:marLeft w:val="480"/>
          <w:marRight w:val="0"/>
          <w:marTop w:val="0"/>
          <w:marBottom w:val="0"/>
          <w:divBdr>
            <w:top w:val="none" w:sz="0" w:space="0" w:color="auto"/>
            <w:left w:val="none" w:sz="0" w:space="0" w:color="auto"/>
            <w:bottom w:val="none" w:sz="0" w:space="0" w:color="auto"/>
            <w:right w:val="none" w:sz="0" w:space="0" w:color="auto"/>
          </w:divBdr>
        </w:div>
        <w:div w:id="1302226631">
          <w:marLeft w:val="480"/>
          <w:marRight w:val="0"/>
          <w:marTop w:val="0"/>
          <w:marBottom w:val="0"/>
          <w:divBdr>
            <w:top w:val="none" w:sz="0" w:space="0" w:color="auto"/>
            <w:left w:val="none" w:sz="0" w:space="0" w:color="auto"/>
            <w:bottom w:val="none" w:sz="0" w:space="0" w:color="auto"/>
            <w:right w:val="none" w:sz="0" w:space="0" w:color="auto"/>
          </w:divBdr>
        </w:div>
        <w:div w:id="1944723842">
          <w:marLeft w:val="480"/>
          <w:marRight w:val="0"/>
          <w:marTop w:val="0"/>
          <w:marBottom w:val="0"/>
          <w:divBdr>
            <w:top w:val="none" w:sz="0" w:space="0" w:color="auto"/>
            <w:left w:val="none" w:sz="0" w:space="0" w:color="auto"/>
            <w:bottom w:val="none" w:sz="0" w:space="0" w:color="auto"/>
            <w:right w:val="none" w:sz="0" w:space="0" w:color="auto"/>
          </w:divBdr>
        </w:div>
        <w:div w:id="2062943438">
          <w:marLeft w:val="480"/>
          <w:marRight w:val="0"/>
          <w:marTop w:val="0"/>
          <w:marBottom w:val="0"/>
          <w:divBdr>
            <w:top w:val="none" w:sz="0" w:space="0" w:color="auto"/>
            <w:left w:val="none" w:sz="0" w:space="0" w:color="auto"/>
            <w:bottom w:val="none" w:sz="0" w:space="0" w:color="auto"/>
            <w:right w:val="none" w:sz="0" w:space="0" w:color="auto"/>
          </w:divBdr>
        </w:div>
        <w:div w:id="1719208230">
          <w:marLeft w:val="480"/>
          <w:marRight w:val="0"/>
          <w:marTop w:val="0"/>
          <w:marBottom w:val="0"/>
          <w:divBdr>
            <w:top w:val="none" w:sz="0" w:space="0" w:color="auto"/>
            <w:left w:val="none" w:sz="0" w:space="0" w:color="auto"/>
            <w:bottom w:val="none" w:sz="0" w:space="0" w:color="auto"/>
            <w:right w:val="none" w:sz="0" w:space="0" w:color="auto"/>
          </w:divBdr>
        </w:div>
        <w:div w:id="142699534">
          <w:marLeft w:val="480"/>
          <w:marRight w:val="0"/>
          <w:marTop w:val="0"/>
          <w:marBottom w:val="0"/>
          <w:divBdr>
            <w:top w:val="none" w:sz="0" w:space="0" w:color="auto"/>
            <w:left w:val="none" w:sz="0" w:space="0" w:color="auto"/>
            <w:bottom w:val="none" w:sz="0" w:space="0" w:color="auto"/>
            <w:right w:val="none" w:sz="0" w:space="0" w:color="auto"/>
          </w:divBdr>
        </w:div>
        <w:div w:id="48849575">
          <w:marLeft w:val="480"/>
          <w:marRight w:val="0"/>
          <w:marTop w:val="0"/>
          <w:marBottom w:val="0"/>
          <w:divBdr>
            <w:top w:val="none" w:sz="0" w:space="0" w:color="auto"/>
            <w:left w:val="none" w:sz="0" w:space="0" w:color="auto"/>
            <w:bottom w:val="none" w:sz="0" w:space="0" w:color="auto"/>
            <w:right w:val="none" w:sz="0" w:space="0" w:color="auto"/>
          </w:divBdr>
        </w:div>
        <w:div w:id="1263759294">
          <w:marLeft w:val="480"/>
          <w:marRight w:val="0"/>
          <w:marTop w:val="0"/>
          <w:marBottom w:val="0"/>
          <w:divBdr>
            <w:top w:val="none" w:sz="0" w:space="0" w:color="auto"/>
            <w:left w:val="none" w:sz="0" w:space="0" w:color="auto"/>
            <w:bottom w:val="none" w:sz="0" w:space="0" w:color="auto"/>
            <w:right w:val="none" w:sz="0" w:space="0" w:color="auto"/>
          </w:divBdr>
        </w:div>
        <w:div w:id="1914242165">
          <w:marLeft w:val="480"/>
          <w:marRight w:val="0"/>
          <w:marTop w:val="0"/>
          <w:marBottom w:val="0"/>
          <w:divBdr>
            <w:top w:val="none" w:sz="0" w:space="0" w:color="auto"/>
            <w:left w:val="none" w:sz="0" w:space="0" w:color="auto"/>
            <w:bottom w:val="none" w:sz="0" w:space="0" w:color="auto"/>
            <w:right w:val="none" w:sz="0" w:space="0" w:color="auto"/>
          </w:divBdr>
        </w:div>
        <w:div w:id="47922391">
          <w:marLeft w:val="480"/>
          <w:marRight w:val="0"/>
          <w:marTop w:val="0"/>
          <w:marBottom w:val="0"/>
          <w:divBdr>
            <w:top w:val="none" w:sz="0" w:space="0" w:color="auto"/>
            <w:left w:val="none" w:sz="0" w:space="0" w:color="auto"/>
            <w:bottom w:val="none" w:sz="0" w:space="0" w:color="auto"/>
            <w:right w:val="none" w:sz="0" w:space="0" w:color="auto"/>
          </w:divBdr>
        </w:div>
        <w:div w:id="626858819">
          <w:marLeft w:val="480"/>
          <w:marRight w:val="0"/>
          <w:marTop w:val="0"/>
          <w:marBottom w:val="0"/>
          <w:divBdr>
            <w:top w:val="none" w:sz="0" w:space="0" w:color="auto"/>
            <w:left w:val="none" w:sz="0" w:space="0" w:color="auto"/>
            <w:bottom w:val="none" w:sz="0" w:space="0" w:color="auto"/>
            <w:right w:val="none" w:sz="0" w:space="0" w:color="auto"/>
          </w:divBdr>
        </w:div>
        <w:div w:id="1909074615">
          <w:marLeft w:val="480"/>
          <w:marRight w:val="0"/>
          <w:marTop w:val="0"/>
          <w:marBottom w:val="0"/>
          <w:divBdr>
            <w:top w:val="none" w:sz="0" w:space="0" w:color="auto"/>
            <w:left w:val="none" w:sz="0" w:space="0" w:color="auto"/>
            <w:bottom w:val="none" w:sz="0" w:space="0" w:color="auto"/>
            <w:right w:val="none" w:sz="0" w:space="0" w:color="auto"/>
          </w:divBdr>
        </w:div>
        <w:div w:id="907769751">
          <w:marLeft w:val="480"/>
          <w:marRight w:val="0"/>
          <w:marTop w:val="0"/>
          <w:marBottom w:val="0"/>
          <w:divBdr>
            <w:top w:val="none" w:sz="0" w:space="0" w:color="auto"/>
            <w:left w:val="none" w:sz="0" w:space="0" w:color="auto"/>
            <w:bottom w:val="none" w:sz="0" w:space="0" w:color="auto"/>
            <w:right w:val="none" w:sz="0" w:space="0" w:color="auto"/>
          </w:divBdr>
        </w:div>
        <w:div w:id="140316093">
          <w:marLeft w:val="480"/>
          <w:marRight w:val="0"/>
          <w:marTop w:val="0"/>
          <w:marBottom w:val="0"/>
          <w:divBdr>
            <w:top w:val="none" w:sz="0" w:space="0" w:color="auto"/>
            <w:left w:val="none" w:sz="0" w:space="0" w:color="auto"/>
            <w:bottom w:val="none" w:sz="0" w:space="0" w:color="auto"/>
            <w:right w:val="none" w:sz="0" w:space="0" w:color="auto"/>
          </w:divBdr>
        </w:div>
        <w:div w:id="282465892">
          <w:marLeft w:val="480"/>
          <w:marRight w:val="0"/>
          <w:marTop w:val="0"/>
          <w:marBottom w:val="0"/>
          <w:divBdr>
            <w:top w:val="none" w:sz="0" w:space="0" w:color="auto"/>
            <w:left w:val="none" w:sz="0" w:space="0" w:color="auto"/>
            <w:bottom w:val="none" w:sz="0" w:space="0" w:color="auto"/>
            <w:right w:val="none" w:sz="0" w:space="0" w:color="auto"/>
          </w:divBdr>
        </w:div>
        <w:div w:id="139884944">
          <w:marLeft w:val="480"/>
          <w:marRight w:val="0"/>
          <w:marTop w:val="0"/>
          <w:marBottom w:val="0"/>
          <w:divBdr>
            <w:top w:val="none" w:sz="0" w:space="0" w:color="auto"/>
            <w:left w:val="none" w:sz="0" w:space="0" w:color="auto"/>
            <w:bottom w:val="none" w:sz="0" w:space="0" w:color="auto"/>
            <w:right w:val="none" w:sz="0" w:space="0" w:color="auto"/>
          </w:divBdr>
        </w:div>
        <w:div w:id="751194703">
          <w:marLeft w:val="480"/>
          <w:marRight w:val="0"/>
          <w:marTop w:val="0"/>
          <w:marBottom w:val="0"/>
          <w:divBdr>
            <w:top w:val="none" w:sz="0" w:space="0" w:color="auto"/>
            <w:left w:val="none" w:sz="0" w:space="0" w:color="auto"/>
            <w:bottom w:val="none" w:sz="0" w:space="0" w:color="auto"/>
            <w:right w:val="none" w:sz="0" w:space="0" w:color="auto"/>
          </w:divBdr>
        </w:div>
        <w:div w:id="990135228">
          <w:marLeft w:val="480"/>
          <w:marRight w:val="0"/>
          <w:marTop w:val="0"/>
          <w:marBottom w:val="0"/>
          <w:divBdr>
            <w:top w:val="none" w:sz="0" w:space="0" w:color="auto"/>
            <w:left w:val="none" w:sz="0" w:space="0" w:color="auto"/>
            <w:bottom w:val="none" w:sz="0" w:space="0" w:color="auto"/>
            <w:right w:val="none" w:sz="0" w:space="0" w:color="auto"/>
          </w:divBdr>
        </w:div>
        <w:div w:id="686057670">
          <w:marLeft w:val="480"/>
          <w:marRight w:val="0"/>
          <w:marTop w:val="0"/>
          <w:marBottom w:val="0"/>
          <w:divBdr>
            <w:top w:val="none" w:sz="0" w:space="0" w:color="auto"/>
            <w:left w:val="none" w:sz="0" w:space="0" w:color="auto"/>
            <w:bottom w:val="none" w:sz="0" w:space="0" w:color="auto"/>
            <w:right w:val="none" w:sz="0" w:space="0" w:color="auto"/>
          </w:divBdr>
        </w:div>
        <w:div w:id="454955706">
          <w:marLeft w:val="480"/>
          <w:marRight w:val="0"/>
          <w:marTop w:val="0"/>
          <w:marBottom w:val="0"/>
          <w:divBdr>
            <w:top w:val="none" w:sz="0" w:space="0" w:color="auto"/>
            <w:left w:val="none" w:sz="0" w:space="0" w:color="auto"/>
            <w:bottom w:val="none" w:sz="0" w:space="0" w:color="auto"/>
            <w:right w:val="none" w:sz="0" w:space="0" w:color="auto"/>
          </w:divBdr>
        </w:div>
        <w:div w:id="1704213643">
          <w:marLeft w:val="480"/>
          <w:marRight w:val="0"/>
          <w:marTop w:val="0"/>
          <w:marBottom w:val="0"/>
          <w:divBdr>
            <w:top w:val="none" w:sz="0" w:space="0" w:color="auto"/>
            <w:left w:val="none" w:sz="0" w:space="0" w:color="auto"/>
            <w:bottom w:val="none" w:sz="0" w:space="0" w:color="auto"/>
            <w:right w:val="none" w:sz="0" w:space="0" w:color="auto"/>
          </w:divBdr>
        </w:div>
        <w:div w:id="980041227">
          <w:marLeft w:val="480"/>
          <w:marRight w:val="0"/>
          <w:marTop w:val="0"/>
          <w:marBottom w:val="0"/>
          <w:divBdr>
            <w:top w:val="none" w:sz="0" w:space="0" w:color="auto"/>
            <w:left w:val="none" w:sz="0" w:space="0" w:color="auto"/>
            <w:bottom w:val="none" w:sz="0" w:space="0" w:color="auto"/>
            <w:right w:val="none" w:sz="0" w:space="0" w:color="auto"/>
          </w:divBdr>
        </w:div>
        <w:div w:id="989359283">
          <w:marLeft w:val="480"/>
          <w:marRight w:val="0"/>
          <w:marTop w:val="0"/>
          <w:marBottom w:val="0"/>
          <w:divBdr>
            <w:top w:val="none" w:sz="0" w:space="0" w:color="auto"/>
            <w:left w:val="none" w:sz="0" w:space="0" w:color="auto"/>
            <w:bottom w:val="none" w:sz="0" w:space="0" w:color="auto"/>
            <w:right w:val="none" w:sz="0" w:space="0" w:color="auto"/>
          </w:divBdr>
        </w:div>
        <w:div w:id="1217930505">
          <w:marLeft w:val="480"/>
          <w:marRight w:val="0"/>
          <w:marTop w:val="0"/>
          <w:marBottom w:val="0"/>
          <w:divBdr>
            <w:top w:val="none" w:sz="0" w:space="0" w:color="auto"/>
            <w:left w:val="none" w:sz="0" w:space="0" w:color="auto"/>
            <w:bottom w:val="none" w:sz="0" w:space="0" w:color="auto"/>
            <w:right w:val="none" w:sz="0" w:space="0" w:color="auto"/>
          </w:divBdr>
        </w:div>
        <w:div w:id="1737700221">
          <w:marLeft w:val="480"/>
          <w:marRight w:val="0"/>
          <w:marTop w:val="0"/>
          <w:marBottom w:val="0"/>
          <w:divBdr>
            <w:top w:val="none" w:sz="0" w:space="0" w:color="auto"/>
            <w:left w:val="none" w:sz="0" w:space="0" w:color="auto"/>
            <w:bottom w:val="none" w:sz="0" w:space="0" w:color="auto"/>
            <w:right w:val="none" w:sz="0" w:space="0" w:color="auto"/>
          </w:divBdr>
        </w:div>
        <w:div w:id="1328168773">
          <w:marLeft w:val="480"/>
          <w:marRight w:val="0"/>
          <w:marTop w:val="0"/>
          <w:marBottom w:val="0"/>
          <w:divBdr>
            <w:top w:val="none" w:sz="0" w:space="0" w:color="auto"/>
            <w:left w:val="none" w:sz="0" w:space="0" w:color="auto"/>
            <w:bottom w:val="none" w:sz="0" w:space="0" w:color="auto"/>
            <w:right w:val="none" w:sz="0" w:space="0" w:color="auto"/>
          </w:divBdr>
        </w:div>
        <w:div w:id="1700083061">
          <w:marLeft w:val="480"/>
          <w:marRight w:val="0"/>
          <w:marTop w:val="0"/>
          <w:marBottom w:val="0"/>
          <w:divBdr>
            <w:top w:val="none" w:sz="0" w:space="0" w:color="auto"/>
            <w:left w:val="none" w:sz="0" w:space="0" w:color="auto"/>
            <w:bottom w:val="none" w:sz="0" w:space="0" w:color="auto"/>
            <w:right w:val="none" w:sz="0" w:space="0" w:color="auto"/>
          </w:divBdr>
        </w:div>
        <w:div w:id="1769346586">
          <w:marLeft w:val="480"/>
          <w:marRight w:val="0"/>
          <w:marTop w:val="0"/>
          <w:marBottom w:val="0"/>
          <w:divBdr>
            <w:top w:val="none" w:sz="0" w:space="0" w:color="auto"/>
            <w:left w:val="none" w:sz="0" w:space="0" w:color="auto"/>
            <w:bottom w:val="none" w:sz="0" w:space="0" w:color="auto"/>
            <w:right w:val="none" w:sz="0" w:space="0" w:color="auto"/>
          </w:divBdr>
        </w:div>
        <w:div w:id="2041662183">
          <w:marLeft w:val="480"/>
          <w:marRight w:val="0"/>
          <w:marTop w:val="0"/>
          <w:marBottom w:val="0"/>
          <w:divBdr>
            <w:top w:val="none" w:sz="0" w:space="0" w:color="auto"/>
            <w:left w:val="none" w:sz="0" w:space="0" w:color="auto"/>
            <w:bottom w:val="none" w:sz="0" w:space="0" w:color="auto"/>
            <w:right w:val="none" w:sz="0" w:space="0" w:color="auto"/>
          </w:divBdr>
        </w:div>
        <w:div w:id="354503973">
          <w:marLeft w:val="480"/>
          <w:marRight w:val="0"/>
          <w:marTop w:val="0"/>
          <w:marBottom w:val="0"/>
          <w:divBdr>
            <w:top w:val="none" w:sz="0" w:space="0" w:color="auto"/>
            <w:left w:val="none" w:sz="0" w:space="0" w:color="auto"/>
            <w:bottom w:val="none" w:sz="0" w:space="0" w:color="auto"/>
            <w:right w:val="none" w:sz="0" w:space="0" w:color="auto"/>
          </w:divBdr>
        </w:div>
        <w:div w:id="416635078">
          <w:marLeft w:val="480"/>
          <w:marRight w:val="0"/>
          <w:marTop w:val="0"/>
          <w:marBottom w:val="0"/>
          <w:divBdr>
            <w:top w:val="none" w:sz="0" w:space="0" w:color="auto"/>
            <w:left w:val="none" w:sz="0" w:space="0" w:color="auto"/>
            <w:bottom w:val="none" w:sz="0" w:space="0" w:color="auto"/>
            <w:right w:val="none" w:sz="0" w:space="0" w:color="auto"/>
          </w:divBdr>
        </w:div>
        <w:div w:id="1217275209">
          <w:marLeft w:val="480"/>
          <w:marRight w:val="0"/>
          <w:marTop w:val="0"/>
          <w:marBottom w:val="0"/>
          <w:divBdr>
            <w:top w:val="none" w:sz="0" w:space="0" w:color="auto"/>
            <w:left w:val="none" w:sz="0" w:space="0" w:color="auto"/>
            <w:bottom w:val="none" w:sz="0" w:space="0" w:color="auto"/>
            <w:right w:val="none" w:sz="0" w:space="0" w:color="auto"/>
          </w:divBdr>
        </w:div>
        <w:div w:id="1928615462">
          <w:marLeft w:val="480"/>
          <w:marRight w:val="0"/>
          <w:marTop w:val="0"/>
          <w:marBottom w:val="0"/>
          <w:divBdr>
            <w:top w:val="none" w:sz="0" w:space="0" w:color="auto"/>
            <w:left w:val="none" w:sz="0" w:space="0" w:color="auto"/>
            <w:bottom w:val="none" w:sz="0" w:space="0" w:color="auto"/>
            <w:right w:val="none" w:sz="0" w:space="0" w:color="auto"/>
          </w:divBdr>
        </w:div>
        <w:div w:id="576792026">
          <w:marLeft w:val="480"/>
          <w:marRight w:val="0"/>
          <w:marTop w:val="0"/>
          <w:marBottom w:val="0"/>
          <w:divBdr>
            <w:top w:val="none" w:sz="0" w:space="0" w:color="auto"/>
            <w:left w:val="none" w:sz="0" w:space="0" w:color="auto"/>
            <w:bottom w:val="none" w:sz="0" w:space="0" w:color="auto"/>
            <w:right w:val="none" w:sz="0" w:space="0" w:color="auto"/>
          </w:divBdr>
        </w:div>
        <w:div w:id="855534175">
          <w:marLeft w:val="480"/>
          <w:marRight w:val="0"/>
          <w:marTop w:val="0"/>
          <w:marBottom w:val="0"/>
          <w:divBdr>
            <w:top w:val="none" w:sz="0" w:space="0" w:color="auto"/>
            <w:left w:val="none" w:sz="0" w:space="0" w:color="auto"/>
            <w:bottom w:val="none" w:sz="0" w:space="0" w:color="auto"/>
            <w:right w:val="none" w:sz="0" w:space="0" w:color="auto"/>
          </w:divBdr>
        </w:div>
        <w:div w:id="1518542805">
          <w:marLeft w:val="480"/>
          <w:marRight w:val="0"/>
          <w:marTop w:val="0"/>
          <w:marBottom w:val="0"/>
          <w:divBdr>
            <w:top w:val="none" w:sz="0" w:space="0" w:color="auto"/>
            <w:left w:val="none" w:sz="0" w:space="0" w:color="auto"/>
            <w:bottom w:val="none" w:sz="0" w:space="0" w:color="auto"/>
            <w:right w:val="none" w:sz="0" w:space="0" w:color="auto"/>
          </w:divBdr>
        </w:div>
        <w:div w:id="899099095">
          <w:marLeft w:val="480"/>
          <w:marRight w:val="0"/>
          <w:marTop w:val="0"/>
          <w:marBottom w:val="0"/>
          <w:divBdr>
            <w:top w:val="none" w:sz="0" w:space="0" w:color="auto"/>
            <w:left w:val="none" w:sz="0" w:space="0" w:color="auto"/>
            <w:bottom w:val="none" w:sz="0" w:space="0" w:color="auto"/>
            <w:right w:val="none" w:sz="0" w:space="0" w:color="auto"/>
          </w:divBdr>
        </w:div>
        <w:div w:id="1052463091">
          <w:marLeft w:val="480"/>
          <w:marRight w:val="0"/>
          <w:marTop w:val="0"/>
          <w:marBottom w:val="0"/>
          <w:divBdr>
            <w:top w:val="none" w:sz="0" w:space="0" w:color="auto"/>
            <w:left w:val="none" w:sz="0" w:space="0" w:color="auto"/>
            <w:bottom w:val="none" w:sz="0" w:space="0" w:color="auto"/>
            <w:right w:val="none" w:sz="0" w:space="0" w:color="auto"/>
          </w:divBdr>
        </w:div>
        <w:div w:id="893349392">
          <w:marLeft w:val="480"/>
          <w:marRight w:val="0"/>
          <w:marTop w:val="0"/>
          <w:marBottom w:val="0"/>
          <w:divBdr>
            <w:top w:val="none" w:sz="0" w:space="0" w:color="auto"/>
            <w:left w:val="none" w:sz="0" w:space="0" w:color="auto"/>
            <w:bottom w:val="none" w:sz="0" w:space="0" w:color="auto"/>
            <w:right w:val="none" w:sz="0" w:space="0" w:color="auto"/>
          </w:divBdr>
        </w:div>
        <w:div w:id="286158668">
          <w:marLeft w:val="480"/>
          <w:marRight w:val="0"/>
          <w:marTop w:val="0"/>
          <w:marBottom w:val="0"/>
          <w:divBdr>
            <w:top w:val="none" w:sz="0" w:space="0" w:color="auto"/>
            <w:left w:val="none" w:sz="0" w:space="0" w:color="auto"/>
            <w:bottom w:val="none" w:sz="0" w:space="0" w:color="auto"/>
            <w:right w:val="none" w:sz="0" w:space="0" w:color="auto"/>
          </w:divBdr>
        </w:div>
        <w:div w:id="1805930306">
          <w:marLeft w:val="480"/>
          <w:marRight w:val="0"/>
          <w:marTop w:val="0"/>
          <w:marBottom w:val="0"/>
          <w:divBdr>
            <w:top w:val="none" w:sz="0" w:space="0" w:color="auto"/>
            <w:left w:val="none" w:sz="0" w:space="0" w:color="auto"/>
            <w:bottom w:val="none" w:sz="0" w:space="0" w:color="auto"/>
            <w:right w:val="none" w:sz="0" w:space="0" w:color="auto"/>
          </w:divBdr>
        </w:div>
        <w:div w:id="640354478">
          <w:marLeft w:val="480"/>
          <w:marRight w:val="0"/>
          <w:marTop w:val="0"/>
          <w:marBottom w:val="0"/>
          <w:divBdr>
            <w:top w:val="none" w:sz="0" w:space="0" w:color="auto"/>
            <w:left w:val="none" w:sz="0" w:space="0" w:color="auto"/>
            <w:bottom w:val="none" w:sz="0" w:space="0" w:color="auto"/>
            <w:right w:val="none" w:sz="0" w:space="0" w:color="auto"/>
          </w:divBdr>
        </w:div>
        <w:div w:id="157700388">
          <w:marLeft w:val="480"/>
          <w:marRight w:val="0"/>
          <w:marTop w:val="0"/>
          <w:marBottom w:val="0"/>
          <w:divBdr>
            <w:top w:val="none" w:sz="0" w:space="0" w:color="auto"/>
            <w:left w:val="none" w:sz="0" w:space="0" w:color="auto"/>
            <w:bottom w:val="none" w:sz="0" w:space="0" w:color="auto"/>
            <w:right w:val="none" w:sz="0" w:space="0" w:color="auto"/>
          </w:divBdr>
        </w:div>
        <w:div w:id="2000846670">
          <w:marLeft w:val="480"/>
          <w:marRight w:val="0"/>
          <w:marTop w:val="0"/>
          <w:marBottom w:val="0"/>
          <w:divBdr>
            <w:top w:val="none" w:sz="0" w:space="0" w:color="auto"/>
            <w:left w:val="none" w:sz="0" w:space="0" w:color="auto"/>
            <w:bottom w:val="none" w:sz="0" w:space="0" w:color="auto"/>
            <w:right w:val="none" w:sz="0" w:space="0" w:color="auto"/>
          </w:divBdr>
        </w:div>
        <w:div w:id="19937156">
          <w:marLeft w:val="480"/>
          <w:marRight w:val="0"/>
          <w:marTop w:val="0"/>
          <w:marBottom w:val="0"/>
          <w:divBdr>
            <w:top w:val="none" w:sz="0" w:space="0" w:color="auto"/>
            <w:left w:val="none" w:sz="0" w:space="0" w:color="auto"/>
            <w:bottom w:val="none" w:sz="0" w:space="0" w:color="auto"/>
            <w:right w:val="none" w:sz="0" w:space="0" w:color="auto"/>
          </w:divBdr>
        </w:div>
        <w:div w:id="1426849963">
          <w:marLeft w:val="480"/>
          <w:marRight w:val="0"/>
          <w:marTop w:val="0"/>
          <w:marBottom w:val="0"/>
          <w:divBdr>
            <w:top w:val="none" w:sz="0" w:space="0" w:color="auto"/>
            <w:left w:val="none" w:sz="0" w:space="0" w:color="auto"/>
            <w:bottom w:val="none" w:sz="0" w:space="0" w:color="auto"/>
            <w:right w:val="none" w:sz="0" w:space="0" w:color="auto"/>
          </w:divBdr>
        </w:div>
        <w:div w:id="966203444">
          <w:marLeft w:val="480"/>
          <w:marRight w:val="0"/>
          <w:marTop w:val="0"/>
          <w:marBottom w:val="0"/>
          <w:divBdr>
            <w:top w:val="none" w:sz="0" w:space="0" w:color="auto"/>
            <w:left w:val="none" w:sz="0" w:space="0" w:color="auto"/>
            <w:bottom w:val="none" w:sz="0" w:space="0" w:color="auto"/>
            <w:right w:val="none" w:sz="0" w:space="0" w:color="auto"/>
          </w:divBdr>
        </w:div>
        <w:div w:id="581452048">
          <w:marLeft w:val="480"/>
          <w:marRight w:val="0"/>
          <w:marTop w:val="0"/>
          <w:marBottom w:val="0"/>
          <w:divBdr>
            <w:top w:val="none" w:sz="0" w:space="0" w:color="auto"/>
            <w:left w:val="none" w:sz="0" w:space="0" w:color="auto"/>
            <w:bottom w:val="none" w:sz="0" w:space="0" w:color="auto"/>
            <w:right w:val="none" w:sz="0" w:space="0" w:color="auto"/>
          </w:divBdr>
        </w:div>
        <w:div w:id="383649360">
          <w:marLeft w:val="480"/>
          <w:marRight w:val="0"/>
          <w:marTop w:val="0"/>
          <w:marBottom w:val="0"/>
          <w:divBdr>
            <w:top w:val="none" w:sz="0" w:space="0" w:color="auto"/>
            <w:left w:val="none" w:sz="0" w:space="0" w:color="auto"/>
            <w:bottom w:val="none" w:sz="0" w:space="0" w:color="auto"/>
            <w:right w:val="none" w:sz="0" w:space="0" w:color="auto"/>
          </w:divBdr>
        </w:div>
        <w:div w:id="962806592">
          <w:marLeft w:val="480"/>
          <w:marRight w:val="0"/>
          <w:marTop w:val="0"/>
          <w:marBottom w:val="0"/>
          <w:divBdr>
            <w:top w:val="none" w:sz="0" w:space="0" w:color="auto"/>
            <w:left w:val="none" w:sz="0" w:space="0" w:color="auto"/>
            <w:bottom w:val="none" w:sz="0" w:space="0" w:color="auto"/>
            <w:right w:val="none" w:sz="0" w:space="0" w:color="auto"/>
          </w:divBdr>
        </w:div>
        <w:div w:id="133722047">
          <w:marLeft w:val="480"/>
          <w:marRight w:val="0"/>
          <w:marTop w:val="0"/>
          <w:marBottom w:val="0"/>
          <w:divBdr>
            <w:top w:val="none" w:sz="0" w:space="0" w:color="auto"/>
            <w:left w:val="none" w:sz="0" w:space="0" w:color="auto"/>
            <w:bottom w:val="none" w:sz="0" w:space="0" w:color="auto"/>
            <w:right w:val="none" w:sz="0" w:space="0" w:color="auto"/>
          </w:divBdr>
        </w:div>
        <w:div w:id="148523947">
          <w:marLeft w:val="480"/>
          <w:marRight w:val="0"/>
          <w:marTop w:val="0"/>
          <w:marBottom w:val="0"/>
          <w:divBdr>
            <w:top w:val="none" w:sz="0" w:space="0" w:color="auto"/>
            <w:left w:val="none" w:sz="0" w:space="0" w:color="auto"/>
            <w:bottom w:val="none" w:sz="0" w:space="0" w:color="auto"/>
            <w:right w:val="none" w:sz="0" w:space="0" w:color="auto"/>
          </w:divBdr>
        </w:div>
        <w:div w:id="212813568">
          <w:marLeft w:val="480"/>
          <w:marRight w:val="0"/>
          <w:marTop w:val="0"/>
          <w:marBottom w:val="0"/>
          <w:divBdr>
            <w:top w:val="none" w:sz="0" w:space="0" w:color="auto"/>
            <w:left w:val="none" w:sz="0" w:space="0" w:color="auto"/>
            <w:bottom w:val="none" w:sz="0" w:space="0" w:color="auto"/>
            <w:right w:val="none" w:sz="0" w:space="0" w:color="auto"/>
          </w:divBdr>
        </w:div>
        <w:div w:id="1544367125">
          <w:marLeft w:val="480"/>
          <w:marRight w:val="0"/>
          <w:marTop w:val="0"/>
          <w:marBottom w:val="0"/>
          <w:divBdr>
            <w:top w:val="none" w:sz="0" w:space="0" w:color="auto"/>
            <w:left w:val="none" w:sz="0" w:space="0" w:color="auto"/>
            <w:bottom w:val="none" w:sz="0" w:space="0" w:color="auto"/>
            <w:right w:val="none" w:sz="0" w:space="0" w:color="auto"/>
          </w:divBdr>
        </w:div>
        <w:div w:id="1193307417">
          <w:marLeft w:val="480"/>
          <w:marRight w:val="0"/>
          <w:marTop w:val="0"/>
          <w:marBottom w:val="0"/>
          <w:divBdr>
            <w:top w:val="none" w:sz="0" w:space="0" w:color="auto"/>
            <w:left w:val="none" w:sz="0" w:space="0" w:color="auto"/>
            <w:bottom w:val="none" w:sz="0" w:space="0" w:color="auto"/>
            <w:right w:val="none" w:sz="0" w:space="0" w:color="auto"/>
          </w:divBdr>
        </w:div>
        <w:div w:id="268663262">
          <w:marLeft w:val="480"/>
          <w:marRight w:val="0"/>
          <w:marTop w:val="0"/>
          <w:marBottom w:val="0"/>
          <w:divBdr>
            <w:top w:val="none" w:sz="0" w:space="0" w:color="auto"/>
            <w:left w:val="none" w:sz="0" w:space="0" w:color="auto"/>
            <w:bottom w:val="none" w:sz="0" w:space="0" w:color="auto"/>
            <w:right w:val="none" w:sz="0" w:space="0" w:color="auto"/>
          </w:divBdr>
        </w:div>
        <w:div w:id="1393314490">
          <w:marLeft w:val="480"/>
          <w:marRight w:val="0"/>
          <w:marTop w:val="0"/>
          <w:marBottom w:val="0"/>
          <w:divBdr>
            <w:top w:val="none" w:sz="0" w:space="0" w:color="auto"/>
            <w:left w:val="none" w:sz="0" w:space="0" w:color="auto"/>
            <w:bottom w:val="none" w:sz="0" w:space="0" w:color="auto"/>
            <w:right w:val="none" w:sz="0" w:space="0" w:color="auto"/>
          </w:divBdr>
        </w:div>
        <w:div w:id="1309893579">
          <w:marLeft w:val="480"/>
          <w:marRight w:val="0"/>
          <w:marTop w:val="0"/>
          <w:marBottom w:val="0"/>
          <w:divBdr>
            <w:top w:val="none" w:sz="0" w:space="0" w:color="auto"/>
            <w:left w:val="none" w:sz="0" w:space="0" w:color="auto"/>
            <w:bottom w:val="none" w:sz="0" w:space="0" w:color="auto"/>
            <w:right w:val="none" w:sz="0" w:space="0" w:color="auto"/>
          </w:divBdr>
        </w:div>
        <w:div w:id="80100975">
          <w:marLeft w:val="480"/>
          <w:marRight w:val="0"/>
          <w:marTop w:val="0"/>
          <w:marBottom w:val="0"/>
          <w:divBdr>
            <w:top w:val="none" w:sz="0" w:space="0" w:color="auto"/>
            <w:left w:val="none" w:sz="0" w:space="0" w:color="auto"/>
            <w:bottom w:val="none" w:sz="0" w:space="0" w:color="auto"/>
            <w:right w:val="none" w:sz="0" w:space="0" w:color="auto"/>
          </w:divBdr>
        </w:div>
        <w:div w:id="940382533">
          <w:marLeft w:val="480"/>
          <w:marRight w:val="0"/>
          <w:marTop w:val="0"/>
          <w:marBottom w:val="0"/>
          <w:divBdr>
            <w:top w:val="none" w:sz="0" w:space="0" w:color="auto"/>
            <w:left w:val="none" w:sz="0" w:space="0" w:color="auto"/>
            <w:bottom w:val="none" w:sz="0" w:space="0" w:color="auto"/>
            <w:right w:val="none" w:sz="0" w:space="0" w:color="auto"/>
          </w:divBdr>
        </w:div>
        <w:div w:id="1997489906">
          <w:marLeft w:val="480"/>
          <w:marRight w:val="0"/>
          <w:marTop w:val="0"/>
          <w:marBottom w:val="0"/>
          <w:divBdr>
            <w:top w:val="none" w:sz="0" w:space="0" w:color="auto"/>
            <w:left w:val="none" w:sz="0" w:space="0" w:color="auto"/>
            <w:bottom w:val="none" w:sz="0" w:space="0" w:color="auto"/>
            <w:right w:val="none" w:sz="0" w:space="0" w:color="auto"/>
          </w:divBdr>
        </w:div>
        <w:div w:id="1503618597">
          <w:marLeft w:val="480"/>
          <w:marRight w:val="0"/>
          <w:marTop w:val="0"/>
          <w:marBottom w:val="0"/>
          <w:divBdr>
            <w:top w:val="none" w:sz="0" w:space="0" w:color="auto"/>
            <w:left w:val="none" w:sz="0" w:space="0" w:color="auto"/>
            <w:bottom w:val="none" w:sz="0" w:space="0" w:color="auto"/>
            <w:right w:val="none" w:sz="0" w:space="0" w:color="auto"/>
          </w:divBdr>
        </w:div>
        <w:div w:id="779878990">
          <w:marLeft w:val="480"/>
          <w:marRight w:val="0"/>
          <w:marTop w:val="0"/>
          <w:marBottom w:val="0"/>
          <w:divBdr>
            <w:top w:val="none" w:sz="0" w:space="0" w:color="auto"/>
            <w:left w:val="none" w:sz="0" w:space="0" w:color="auto"/>
            <w:bottom w:val="none" w:sz="0" w:space="0" w:color="auto"/>
            <w:right w:val="none" w:sz="0" w:space="0" w:color="auto"/>
          </w:divBdr>
        </w:div>
        <w:div w:id="2028436632">
          <w:marLeft w:val="480"/>
          <w:marRight w:val="0"/>
          <w:marTop w:val="0"/>
          <w:marBottom w:val="0"/>
          <w:divBdr>
            <w:top w:val="none" w:sz="0" w:space="0" w:color="auto"/>
            <w:left w:val="none" w:sz="0" w:space="0" w:color="auto"/>
            <w:bottom w:val="none" w:sz="0" w:space="0" w:color="auto"/>
            <w:right w:val="none" w:sz="0" w:space="0" w:color="auto"/>
          </w:divBdr>
        </w:div>
        <w:div w:id="2127457460">
          <w:marLeft w:val="480"/>
          <w:marRight w:val="0"/>
          <w:marTop w:val="0"/>
          <w:marBottom w:val="0"/>
          <w:divBdr>
            <w:top w:val="none" w:sz="0" w:space="0" w:color="auto"/>
            <w:left w:val="none" w:sz="0" w:space="0" w:color="auto"/>
            <w:bottom w:val="none" w:sz="0" w:space="0" w:color="auto"/>
            <w:right w:val="none" w:sz="0" w:space="0" w:color="auto"/>
          </w:divBdr>
        </w:div>
        <w:div w:id="1483812495">
          <w:marLeft w:val="480"/>
          <w:marRight w:val="0"/>
          <w:marTop w:val="0"/>
          <w:marBottom w:val="0"/>
          <w:divBdr>
            <w:top w:val="none" w:sz="0" w:space="0" w:color="auto"/>
            <w:left w:val="none" w:sz="0" w:space="0" w:color="auto"/>
            <w:bottom w:val="none" w:sz="0" w:space="0" w:color="auto"/>
            <w:right w:val="none" w:sz="0" w:space="0" w:color="auto"/>
          </w:divBdr>
        </w:div>
        <w:div w:id="751008579">
          <w:marLeft w:val="480"/>
          <w:marRight w:val="0"/>
          <w:marTop w:val="0"/>
          <w:marBottom w:val="0"/>
          <w:divBdr>
            <w:top w:val="none" w:sz="0" w:space="0" w:color="auto"/>
            <w:left w:val="none" w:sz="0" w:space="0" w:color="auto"/>
            <w:bottom w:val="none" w:sz="0" w:space="0" w:color="auto"/>
            <w:right w:val="none" w:sz="0" w:space="0" w:color="auto"/>
          </w:divBdr>
        </w:div>
        <w:div w:id="1550073331">
          <w:marLeft w:val="480"/>
          <w:marRight w:val="0"/>
          <w:marTop w:val="0"/>
          <w:marBottom w:val="0"/>
          <w:divBdr>
            <w:top w:val="none" w:sz="0" w:space="0" w:color="auto"/>
            <w:left w:val="none" w:sz="0" w:space="0" w:color="auto"/>
            <w:bottom w:val="none" w:sz="0" w:space="0" w:color="auto"/>
            <w:right w:val="none" w:sz="0" w:space="0" w:color="auto"/>
          </w:divBdr>
        </w:div>
      </w:divsChild>
    </w:div>
    <w:div w:id="626204357">
      <w:bodyDiv w:val="1"/>
      <w:marLeft w:val="0"/>
      <w:marRight w:val="0"/>
      <w:marTop w:val="0"/>
      <w:marBottom w:val="0"/>
      <w:divBdr>
        <w:top w:val="none" w:sz="0" w:space="0" w:color="auto"/>
        <w:left w:val="none" w:sz="0" w:space="0" w:color="auto"/>
        <w:bottom w:val="none" w:sz="0" w:space="0" w:color="auto"/>
        <w:right w:val="none" w:sz="0" w:space="0" w:color="auto"/>
      </w:divBdr>
    </w:div>
    <w:div w:id="626275119">
      <w:bodyDiv w:val="1"/>
      <w:marLeft w:val="0"/>
      <w:marRight w:val="0"/>
      <w:marTop w:val="0"/>
      <w:marBottom w:val="0"/>
      <w:divBdr>
        <w:top w:val="none" w:sz="0" w:space="0" w:color="auto"/>
        <w:left w:val="none" w:sz="0" w:space="0" w:color="auto"/>
        <w:bottom w:val="none" w:sz="0" w:space="0" w:color="auto"/>
        <w:right w:val="none" w:sz="0" w:space="0" w:color="auto"/>
      </w:divBdr>
      <w:divsChild>
        <w:div w:id="1496532228">
          <w:marLeft w:val="480"/>
          <w:marRight w:val="0"/>
          <w:marTop w:val="0"/>
          <w:marBottom w:val="0"/>
          <w:divBdr>
            <w:top w:val="none" w:sz="0" w:space="0" w:color="auto"/>
            <w:left w:val="none" w:sz="0" w:space="0" w:color="auto"/>
            <w:bottom w:val="none" w:sz="0" w:space="0" w:color="auto"/>
            <w:right w:val="none" w:sz="0" w:space="0" w:color="auto"/>
          </w:divBdr>
        </w:div>
        <w:div w:id="1424885248">
          <w:marLeft w:val="480"/>
          <w:marRight w:val="0"/>
          <w:marTop w:val="0"/>
          <w:marBottom w:val="0"/>
          <w:divBdr>
            <w:top w:val="none" w:sz="0" w:space="0" w:color="auto"/>
            <w:left w:val="none" w:sz="0" w:space="0" w:color="auto"/>
            <w:bottom w:val="none" w:sz="0" w:space="0" w:color="auto"/>
            <w:right w:val="none" w:sz="0" w:space="0" w:color="auto"/>
          </w:divBdr>
        </w:div>
        <w:div w:id="943001051">
          <w:marLeft w:val="480"/>
          <w:marRight w:val="0"/>
          <w:marTop w:val="0"/>
          <w:marBottom w:val="0"/>
          <w:divBdr>
            <w:top w:val="none" w:sz="0" w:space="0" w:color="auto"/>
            <w:left w:val="none" w:sz="0" w:space="0" w:color="auto"/>
            <w:bottom w:val="none" w:sz="0" w:space="0" w:color="auto"/>
            <w:right w:val="none" w:sz="0" w:space="0" w:color="auto"/>
          </w:divBdr>
        </w:div>
        <w:div w:id="380205763">
          <w:marLeft w:val="480"/>
          <w:marRight w:val="0"/>
          <w:marTop w:val="0"/>
          <w:marBottom w:val="0"/>
          <w:divBdr>
            <w:top w:val="none" w:sz="0" w:space="0" w:color="auto"/>
            <w:left w:val="none" w:sz="0" w:space="0" w:color="auto"/>
            <w:bottom w:val="none" w:sz="0" w:space="0" w:color="auto"/>
            <w:right w:val="none" w:sz="0" w:space="0" w:color="auto"/>
          </w:divBdr>
        </w:div>
        <w:div w:id="943153555">
          <w:marLeft w:val="480"/>
          <w:marRight w:val="0"/>
          <w:marTop w:val="0"/>
          <w:marBottom w:val="0"/>
          <w:divBdr>
            <w:top w:val="none" w:sz="0" w:space="0" w:color="auto"/>
            <w:left w:val="none" w:sz="0" w:space="0" w:color="auto"/>
            <w:bottom w:val="none" w:sz="0" w:space="0" w:color="auto"/>
            <w:right w:val="none" w:sz="0" w:space="0" w:color="auto"/>
          </w:divBdr>
        </w:div>
        <w:div w:id="2025979965">
          <w:marLeft w:val="480"/>
          <w:marRight w:val="0"/>
          <w:marTop w:val="0"/>
          <w:marBottom w:val="0"/>
          <w:divBdr>
            <w:top w:val="none" w:sz="0" w:space="0" w:color="auto"/>
            <w:left w:val="none" w:sz="0" w:space="0" w:color="auto"/>
            <w:bottom w:val="none" w:sz="0" w:space="0" w:color="auto"/>
            <w:right w:val="none" w:sz="0" w:space="0" w:color="auto"/>
          </w:divBdr>
        </w:div>
        <w:div w:id="802239389">
          <w:marLeft w:val="480"/>
          <w:marRight w:val="0"/>
          <w:marTop w:val="0"/>
          <w:marBottom w:val="0"/>
          <w:divBdr>
            <w:top w:val="none" w:sz="0" w:space="0" w:color="auto"/>
            <w:left w:val="none" w:sz="0" w:space="0" w:color="auto"/>
            <w:bottom w:val="none" w:sz="0" w:space="0" w:color="auto"/>
            <w:right w:val="none" w:sz="0" w:space="0" w:color="auto"/>
          </w:divBdr>
        </w:div>
        <w:div w:id="487988282">
          <w:marLeft w:val="480"/>
          <w:marRight w:val="0"/>
          <w:marTop w:val="0"/>
          <w:marBottom w:val="0"/>
          <w:divBdr>
            <w:top w:val="none" w:sz="0" w:space="0" w:color="auto"/>
            <w:left w:val="none" w:sz="0" w:space="0" w:color="auto"/>
            <w:bottom w:val="none" w:sz="0" w:space="0" w:color="auto"/>
            <w:right w:val="none" w:sz="0" w:space="0" w:color="auto"/>
          </w:divBdr>
        </w:div>
        <w:div w:id="1939679894">
          <w:marLeft w:val="480"/>
          <w:marRight w:val="0"/>
          <w:marTop w:val="0"/>
          <w:marBottom w:val="0"/>
          <w:divBdr>
            <w:top w:val="none" w:sz="0" w:space="0" w:color="auto"/>
            <w:left w:val="none" w:sz="0" w:space="0" w:color="auto"/>
            <w:bottom w:val="none" w:sz="0" w:space="0" w:color="auto"/>
            <w:right w:val="none" w:sz="0" w:space="0" w:color="auto"/>
          </w:divBdr>
        </w:div>
        <w:div w:id="1606766309">
          <w:marLeft w:val="480"/>
          <w:marRight w:val="0"/>
          <w:marTop w:val="0"/>
          <w:marBottom w:val="0"/>
          <w:divBdr>
            <w:top w:val="none" w:sz="0" w:space="0" w:color="auto"/>
            <w:left w:val="none" w:sz="0" w:space="0" w:color="auto"/>
            <w:bottom w:val="none" w:sz="0" w:space="0" w:color="auto"/>
            <w:right w:val="none" w:sz="0" w:space="0" w:color="auto"/>
          </w:divBdr>
        </w:div>
        <w:div w:id="1252663129">
          <w:marLeft w:val="480"/>
          <w:marRight w:val="0"/>
          <w:marTop w:val="0"/>
          <w:marBottom w:val="0"/>
          <w:divBdr>
            <w:top w:val="none" w:sz="0" w:space="0" w:color="auto"/>
            <w:left w:val="none" w:sz="0" w:space="0" w:color="auto"/>
            <w:bottom w:val="none" w:sz="0" w:space="0" w:color="auto"/>
            <w:right w:val="none" w:sz="0" w:space="0" w:color="auto"/>
          </w:divBdr>
        </w:div>
        <w:div w:id="745684563">
          <w:marLeft w:val="480"/>
          <w:marRight w:val="0"/>
          <w:marTop w:val="0"/>
          <w:marBottom w:val="0"/>
          <w:divBdr>
            <w:top w:val="none" w:sz="0" w:space="0" w:color="auto"/>
            <w:left w:val="none" w:sz="0" w:space="0" w:color="auto"/>
            <w:bottom w:val="none" w:sz="0" w:space="0" w:color="auto"/>
            <w:right w:val="none" w:sz="0" w:space="0" w:color="auto"/>
          </w:divBdr>
        </w:div>
        <w:div w:id="309098509">
          <w:marLeft w:val="480"/>
          <w:marRight w:val="0"/>
          <w:marTop w:val="0"/>
          <w:marBottom w:val="0"/>
          <w:divBdr>
            <w:top w:val="none" w:sz="0" w:space="0" w:color="auto"/>
            <w:left w:val="none" w:sz="0" w:space="0" w:color="auto"/>
            <w:bottom w:val="none" w:sz="0" w:space="0" w:color="auto"/>
            <w:right w:val="none" w:sz="0" w:space="0" w:color="auto"/>
          </w:divBdr>
        </w:div>
        <w:div w:id="790176030">
          <w:marLeft w:val="480"/>
          <w:marRight w:val="0"/>
          <w:marTop w:val="0"/>
          <w:marBottom w:val="0"/>
          <w:divBdr>
            <w:top w:val="none" w:sz="0" w:space="0" w:color="auto"/>
            <w:left w:val="none" w:sz="0" w:space="0" w:color="auto"/>
            <w:bottom w:val="none" w:sz="0" w:space="0" w:color="auto"/>
            <w:right w:val="none" w:sz="0" w:space="0" w:color="auto"/>
          </w:divBdr>
        </w:div>
        <w:div w:id="271474182">
          <w:marLeft w:val="480"/>
          <w:marRight w:val="0"/>
          <w:marTop w:val="0"/>
          <w:marBottom w:val="0"/>
          <w:divBdr>
            <w:top w:val="none" w:sz="0" w:space="0" w:color="auto"/>
            <w:left w:val="none" w:sz="0" w:space="0" w:color="auto"/>
            <w:bottom w:val="none" w:sz="0" w:space="0" w:color="auto"/>
            <w:right w:val="none" w:sz="0" w:space="0" w:color="auto"/>
          </w:divBdr>
        </w:div>
        <w:div w:id="494734642">
          <w:marLeft w:val="480"/>
          <w:marRight w:val="0"/>
          <w:marTop w:val="0"/>
          <w:marBottom w:val="0"/>
          <w:divBdr>
            <w:top w:val="none" w:sz="0" w:space="0" w:color="auto"/>
            <w:left w:val="none" w:sz="0" w:space="0" w:color="auto"/>
            <w:bottom w:val="none" w:sz="0" w:space="0" w:color="auto"/>
            <w:right w:val="none" w:sz="0" w:space="0" w:color="auto"/>
          </w:divBdr>
        </w:div>
        <w:div w:id="1097825654">
          <w:marLeft w:val="480"/>
          <w:marRight w:val="0"/>
          <w:marTop w:val="0"/>
          <w:marBottom w:val="0"/>
          <w:divBdr>
            <w:top w:val="none" w:sz="0" w:space="0" w:color="auto"/>
            <w:left w:val="none" w:sz="0" w:space="0" w:color="auto"/>
            <w:bottom w:val="none" w:sz="0" w:space="0" w:color="auto"/>
            <w:right w:val="none" w:sz="0" w:space="0" w:color="auto"/>
          </w:divBdr>
        </w:div>
        <w:div w:id="876892863">
          <w:marLeft w:val="480"/>
          <w:marRight w:val="0"/>
          <w:marTop w:val="0"/>
          <w:marBottom w:val="0"/>
          <w:divBdr>
            <w:top w:val="none" w:sz="0" w:space="0" w:color="auto"/>
            <w:left w:val="none" w:sz="0" w:space="0" w:color="auto"/>
            <w:bottom w:val="none" w:sz="0" w:space="0" w:color="auto"/>
            <w:right w:val="none" w:sz="0" w:space="0" w:color="auto"/>
          </w:divBdr>
        </w:div>
        <w:div w:id="360934442">
          <w:marLeft w:val="480"/>
          <w:marRight w:val="0"/>
          <w:marTop w:val="0"/>
          <w:marBottom w:val="0"/>
          <w:divBdr>
            <w:top w:val="none" w:sz="0" w:space="0" w:color="auto"/>
            <w:left w:val="none" w:sz="0" w:space="0" w:color="auto"/>
            <w:bottom w:val="none" w:sz="0" w:space="0" w:color="auto"/>
            <w:right w:val="none" w:sz="0" w:space="0" w:color="auto"/>
          </w:divBdr>
        </w:div>
        <w:div w:id="742216893">
          <w:marLeft w:val="480"/>
          <w:marRight w:val="0"/>
          <w:marTop w:val="0"/>
          <w:marBottom w:val="0"/>
          <w:divBdr>
            <w:top w:val="none" w:sz="0" w:space="0" w:color="auto"/>
            <w:left w:val="none" w:sz="0" w:space="0" w:color="auto"/>
            <w:bottom w:val="none" w:sz="0" w:space="0" w:color="auto"/>
            <w:right w:val="none" w:sz="0" w:space="0" w:color="auto"/>
          </w:divBdr>
        </w:div>
        <w:div w:id="2138907693">
          <w:marLeft w:val="480"/>
          <w:marRight w:val="0"/>
          <w:marTop w:val="0"/>
          <w:marBottom w:val="0"/>
          <w:divBdr>
            <w:top w:val="none" w:sz="0" w:space="0" w:color="auto"/>
            <w:left w:val="none" w:sz="0" w:space="0" w:color="auto"/>
            <w:bottom w:val="none" w:sz="0" w:space="0" w:color="auto"/>
            <w:right w:val="none" w:sz="0" w:space="0" w:color="auto"/>
          </w:divBdr>
        </w:div>
        <w:div w:id="1983733420">
          <w:marLeft w:val="480"/>
          <w:marRight w:val="0"/>
          <w:marTop w:val="0"/>
          <w:marBottom w:val="0"/>
          <w:divBdr>
            <w:top w:val="none" w:sz="0" w:space="0" w:color="auto"/>
            <w:left w:val="none" w:sz="0" w:space="0" w:color="auto"/>
            <w:bottom w:val="none" w:sz="0" w:space="0" w:color="auto"/>
            <w:right w:val="none" w:sz="0" w:space="0" w:color="auto"/>
          </w:divBdr>
        </w:div>
        <w:div w:id="441924007">
          <w:marLeft w:val="480"/>
          <w:marRight w:val="0"/>
          <w:marTop w:val="0"/>
          <w:marBottom w:val="0"/>
          <w:divBdr>
            <w:top w:val="none" w:sz="0" w:space="0" w:color="auto"/>
            <w:left w:val="none" w:sz="0" w:space="0" w:color="auto"/>
            <w:bottom w:val="none" w:sz="0" w:space="0" w:color="auto"/>
            <w:right w:val="none" w:sz="0" w:space="0" w:color="auto"/>
          </w:divBdr>
        </w:div>
        <w:div w:id="1195463498">
          <w:marLeft w:val="480"/>
          <w:marRight w:val="0"/>
          <w:marTop w:val="0"/>
          <w:marBottom w:val="0"/>
          <w:divBdr>
            <w:top w:val="none" w:sz="0" w:space="0" w:color="auto"/>
            <w:left w:val="none" w:sz="0" w:space="0" w:color="auto"/>
            <w:bottom w:val="none" w:sz="0" w:space="0" w:color="auto"/>
            <w:right w:val="none" w:sz="0" w:space="0" w:color="auto"/>
          </w:divBdr>
        </w:div>
        <w:div w:id="1450588265">
          <w:marLeft w:val="480"/>
          <w:marRight w:val="0"/>
          <w:marTop w:val="0"/>
          <w:marBottom w:val="0"/>
          <w:divBdr>
            <w:top w:val="none" w:sz="0" w:space="0" w:color="auto"/>
            <w:left w:val="none" w:sz="0" w:space="0" w:color="auto"/>
            <w:bottom w:val="none" w:sz="0" w:space="0" w:color="auto"/>
            <w:right w:val="none" w:sz="0" w:space="0" w:color="auto"/>
          </w:divBdr>
        </w:div>
        <w:div w:id="782919629">
          <w:marLeft w:val="480"/>
          <w:marRight w:val="0"/>
          <w:marTop w:val="0"/>
          <w:marBottom w:val="0"/>
          <w:divBdr>
            <w:top w:val="none" w:sz="0" w:space="0" w:color="auto"/>
            <w:left w:val="none" w:sz="0" w:space="0" w:color="auto"/>
            <w:bottom w:val="none" w:sz="0" w:space="0" w:color="auto"/>
            <w:right w:val="none" w:sz="0" w:space="0" w:color="auto"/>
          </w:divBdr>
        </w:div>
        <w:div w:id="1559781958">
          <w:marLeft w:val="480"/>
          <w:marRight w:val="0"/>
          <w:marTop w:val="0"/>
          <w:marBottom w:val="0"/>
          <w:divBdr>
            <w:top w:val="none" w:sz="0" w:space="0" w:color="auto"/>
            <w:left w:val="none" w:sz="0" w:space="0" w:color="auto"/>
            <w:bottom w:val="none" w:sz="0" w:space="0" w:color="auto"/>
            <w:right w:val="none" w:sz="0" w:space="0" w:color="auto"/>
          </w:divBdr>
        </w:div>
        <w:div w:id="1165437235">
          <w:marLeft w:val="480"/>
          <w:marRight w:val="0"/>
          <w:marTop w:val="0"/>
          <w:marBottom w:val="0"/>
          <w:divBdr>
            <w:top w:val="none" w:sz="0" w:space="0" w:color="auto"/>
            <w:left w:val="none" w:sz="0" w:space="0" w:color="auto"/>
            <w:bottom w:val="none" w:sz="0" w:space="0" w:color="auto"/>
            <w:right w:val="none" w:sz="0" w:space="0" w:color="auto"/>
          </w:divBdr>
        </w:div>
        <w:div w:id="439690492">
          <w:marLeft w:val="480"/>
          <w:marRight w:val="0"/>
          <w:marTop w:val="0"/>
          <w:marBottom w:val="0"/>
          <w:divBdr>
            <w:top w:val="none" w:sz="0" w:space="0" w:color="auto"/>
            <w:left w:val="none" w:sz="0" w:space="0" w:color="auto"/>
            <w:bottom w:val="none" w:sz="0" w:space="0" w:color="auto"/>
            <w:right w:val="none" w:sz="0" w:space="0" w:color="auto"/>
          </w:divBdr>
        </w:div>
        <w:div w:id="1530146277">
          <w:marLeft w:val="480"/>
          <w:marRight w:val="0"/>
          <w:marTop w:val="0"/>
          <w:marBottom w:val="0"/>
          <w:divBdr>
            <w:top w:val="none" w:sz="0" w:space="0" w:color="auto"/>
            <w:left w:val="none" w:sz="0" w:space="0" w:color="auto"/>
            <w:bottom w:val="none" w:sz="0" w:space="0" w:color="auto"/>
            <w:right w:val="none" w:sz="0" w:space="0" w:color="auto"/>
          </w:divBdr>
        </w:div>
        <w:div w:id="1024214015">
          <w:marLeft w:val="480"/>
          <w:marRight w:val="0"/>
          <w:marTop w:val="0"/>
          <w:marBottom w:val="0"/>
          <w:divBdr>
            <w:top w:val="none" w:sz="0" w:space="0" w:color="auto"/>
            <w:left w:val="none" w:sz="0" w:space="0" w:color="auto"/>
            <w:bottom w:val="none" w:sz="0" w:space="0" w:color="auto"/>
            <w:right w:val="none" w:sz="0" w:space="0" w:color="auto"/>
          </w:divBdr>
        </w:div>
        <w:div w:id="637682624">
          <w:marLeft w:val="480"/>
          <w:marRight w:val="0"/>
          <w:marTop w:val="0"/>
          <w:marBottom w:val="0"/>
          <w:divBdr>
            <w:top w:val="none" w:sz="0" w:space="0" w:color="auto"/>
            <w:left w:val="none" w:sz="0" w:space="0" w:color="auto"/>
            <w:bottom w:val="none" w:sz="0" w:space="0" w:color="auto"/>
            <w:right w:val="none" w:sz="0" w:space="0" w:color="auto"/>
          </w:divBdr>
        </w:div>
        <w:div w:id="1107968125">
          <w:marLeft w:val="480"/>
          <w:marRight w:val="0"/>
          <w:marTop w:val="0"/>
          <w:marBottom w:val="0"/>
          <w:divBdr>
            <w:top w:val="none" w:sz="0" w:space="0" w:color="auto"/>
            <w:left w:val="none" w:sz="0" w:space="0" w:color="auto"/>
            <w:bottom w:val="none" w:sz="0" w:space="0" w:color="auto"/>
            <w:right w:val="none" w:sz="0" w:space="0" w:color="auto"/>
          </w:divBdr>
        </w:div>
        <w:div w:id="253512214">
          <w:marLeft w:val="480"/>
          <w:marRight w:val="0"/>
          <w:marTop w:val="0"/>
          <w:marBottom w:val="0"/>
          <w:divBdr>
            <w:top w:val="none" w:sz="0" w:space="0" w:color="auto"/>
            <w:left w:val="none" w:sz="0" w:space="0" w:color="auto"/>
            <w:bottom w:val="none" w:sz="0" w:space="0" w:color="auto"/>
            <w:right w:val="none" w:sz="0" w:space="0" w:color="auto"/>
          </w:divBdr>
        </w:div>
        <w:div w:id="1381325017">
          <w:marLeft w:val="480"/>
          <w:marRight w:val="0"/>
          <w:marTop w:val="0"/>
          <w:marBottom w:val="0"/>
          <w:divBdr>
            <w:top w:val="none" w:sz="0" w:space="0" w:color="auto"/>
            <w:left w:val="none" w:sz="0" w:space="0" w:color="auto"/>
            <w:bottom w:val="none" w:sz="0" w:space="0" w:color="auto"/>
            <w:right w:val="none" w:sz="0" w:space="0" w:color="auto"/>
          </w:divBdr>
        </w:div>
        <w:div w:id="545603497">
          <w:marLeft w:val="480"/>
          <w:marRight w:val="0"/>
          <w:marTop w:val="0"/>
          <w:marBottom w:val="0"/>
          <w:divBdr>
            <w:top w:val="none" w:sz="0" w:space="0" w:color="auto"/>
            <w:left w:val="none" w:sz="0" w:space="0" w:color="auto"/>
            <w:bottom w:val="none" w:sz="0" w:space="0" w:color="auto"/>
            <w:right w:val="none" w:sz="0" w:space="0" w:color="auto"/>
          </w:divBdr>
        </w:div>
        <w:div w:id="1163200194">
          <w:marLeft w:val="480"/>
          <w:marRight w:val="0"/>
          <w:marTop w:val="0"/>
          <w:marBottom w:val="0"/>
          <w:divBdr>
            <w:top w:val="none" w:sz="0" w:space="0" w:color="auto"/>
            <w:left w:val="none" w:sz="0" w:space="0" w:color="auto"/>
            <w:bottom w:val="none" w:sz="0" w:space="0" w:color="auto"/>
            <w:right w:val="none" w:sz="0" w:space="0" w:color="auto"/>
          </w:divBdr>
        </w:div>
        <w:div w:id="1266769712">
          <w:marLeft w:val="480"/>
          <w:marRight w:val="0"/>
          <w:marTop w:val="0"/>
          <w:marBottom w:val="0"/>
          <w:divBdr>
            <w:top w:val="none" w:sz="0" w:space="0" w:color="auto"/>
            <w:left w:val="none" w:sz="0" w:space="0" w:color="auto"/>
            <w:bottom w:val="none" w:sz="0" w:space="0" w:color="auto"/>
            <w:right w:val="none" w:sz="0" w:space="0" w:color="auto"/>
          </w:divBdr>
        </w:div>
        <w:div w:id="1477599852">
          <w:marLeft w:val="480"/>
          <w:marRight w:val="0"/>
          <w:marTop w:val="0"/>
          <w:marBottom w:val="0"/>
          <w:divBdr>
            <w:top w:val="none" w:sz="0" w:space="0" w:color="auto"/>
            <w:left w:val="none" w:sz="0" w:space="0" w:color="auto"/>
            <w:bottom w:val="none" w:sz="0" w:space="0" w:color="auto"/>
            <w:right w:val="none" w:sz="0" w:space="0" w:color="auto"/>
          </w:divBdr>
        </w:div>
        <w:div w:id="1556314525">
          <w:marLeft w:val="480"/>
          <w:marRight w:val="0"/>
          <w:marTop w:val="0"/>
          <w:marBottom w:val="0"/>
          <w:divBdr>
            <w:top w:val="none" w:sz="0" w:space="0" w:color="auto"/>
            <w:left w:val="none" w:sz="0" w:space="0" w:color="auto"/>
            <w:bottom w:val="none" w:sz="0" w:space="0" w:color="auto"/>
            <w:right w:val="none" w:sz="0" w:space="0" w:color="auto"/>
          </w:divBdr>
        </w:div>
        <w:div w:id="730227526">
          <w:marLeft w:val="480"/>
          <w:marRight w:val="0"/>
          <w:marTop w:val="0"/>
          <w:marBottom w:val="0"/>
          <w:divBdr>
            <w:top w:val="none" w:sz="0" w:space="0" w:color="auto"/>
            <w:left w:val="none" w:sz="0" w:space="0" w:color="auto"/>
            <w:bottom w:val="none" w:sz="0" w:space="0" w:color="auto"/>
            <w:right w:val="none" w:sz="0" w:space="0" w:color="auto"/>
          </w:divBdr>
        </w:div>
        <w:div w:id="440803887">
          <w:marLeft w:val="480"/>
          <w:marRight w:val="0"/>
          <w:marTop w:val="0"/>
          <w:marBottom w:val="0"/>
          <w:divBdr>
            <w:top w:val="none" w:sz="0" w:space="0" w:color="auto"/>
            <w:left w:val="none" w:sz="0" w:space="0" w:color="auto"/>
            <w:bottom w:val="none" w:sz="0" w:space="0" w:color="auto"/>
            <w:right w:val="none" w:sz="0" w:space="0" w:color="auto"/>
          </w:divBdr>
        </w:div>
        <w:div w:id="1986347163">
          <w:marLeft w:val="480"/>
          <w:marRight w:val="0"/>
          <w:marTop w:val="0"/>
          <w:marBottom w:val="0"/>
          <w:divBdr>
            <w:top w:val="none" w:sz="0" w:space="0" w:color="auto"/>
            <w:left w:val="none" w:sz="0" w:space="0" w:color="auto"/>
            <w:bottom w:val="none" w:sz="0" w:space="0" w:color="auto"/>
            <w:right w:val="none" w:sz="0" w:space="0" w:color="auto"/>
          </w:divBdr>
        </w:div>
        <w:div w:id="540869110">
          <w:marLeft w:val="480"/>
          <w:marRight w:val="0"/>
          <w:marTop w:val="0"/>
          <w:marBottom w:val="0"/>
          <w:divBdr>
            <w:top w:val="none" w:sz="0" w:space="0" w:color="auto"/>
            <w:left w:val="none" w:sz="0" w:space="0" w:color="auto"/>
            <w:bottom w:val="none" w:sz="0" w:space="0" w:color="auto"/>
            <w:right w:val="none" w:sz="0" w:space="0" w:color="auto"/>
          </w:divBdr>
        </w:div>
        <w:div w:id="1209413869">
          <w:marLeft w:val="480"/>
          <w:marRight w:val="0"/>
          <w:marTop w:val="0"/>
          <w:marBottom w:val="0"/>
          <w:divBdr>
            <w:top w:val="none" w:sz="0" w:space="0" w:color="auto"/>
            <w:left w:val="none" w:sz="0" w:space="0" w:color="auto"/>
            <w:bottom w:val="none" w:sz="0" w:space="0" w:color="auto"/>
            <w:right w:val="none" w:sz="0" w:space="0" w:color="auto"/>
          </w:divBdr>
        </w:div>
        <w:div w:id="357395726">
          <w:marLeft w:val="480"/>
          <w:marRight w:val="0"/>
          <w:marTop w:val="0"/>
          <w:marBottom w:val="0"/>
          <w:divBdr>
            <w:top w:val="none" w:sz="0" w:space="0" w:color="auto"/>
            <w:left w:val="none" w:sz="0" w:space="0" w:color="auto"/>
            <w:bottom w:val="none" w:sz="0" w:space="0" w:color="auto"/>
            <w:right w:val="none" w:sz="0" w:space="0" w:color="auto"/>
          </w:divBdr>
        </w:div>
        <w:div w:id="1319307875">
          <w:marLeft w:val="480"/>
          <w:marRight w:val="0"/>
          <w:marTop w:val="0"/>
          <w:marBottom w:val="0"/>
          <w:divBdr>
            <w:top w:val="none" w:sz="0" w:space="0" w:color="auto"/>
            <w:left w:val="none" w:sz="0" w:space="0" w:color="auto"/>
            <w:bottom w:val="none" w:sz="0" w:space="0" w:color="auto"/>
            <w:right w:val="none" w:sz="0" w:space="0" w:color="auto"/>
          </w:divBdr>
        </w:div>
        <w:div w:id="1964920418">
          <w:marLeft w:val="480"/>
          <w:marRight w:val="0"/>
          <w:marTop w:val="0"/>
          <w:marBottom w:val="0"/>
          <w:divBdr>
            <w:top w:val="none" w:sz="0" w:space="0" w:color="auto"/>
            <w:left w:val="none" w:sz="0" w:space="0" w:color="auto"/>
            <w:bottom w:val="none" w:sz="0" w:space="0" w:color="auto"/>
            <w:right w:val="none" w:sz="0" w:space="0" w:color="auto"/>
          </w:divBdr>
        </w:div>
        <w:div w:id="671369725">
          <w:marLeft w:val="480"/>
          <w:marRight w:val="0"/>
          <w:marTop w:val="0"/>
          <w:marBottom w:val="0"/>
          <w:divBdr>
            <w:top w:val="none" w:sz="0" w:space="0" w:color="auto"/>
            <w:left w:val="none" w:sz="0" w:space="0" w:color="auto"/>
            <w:bottom w:val="none" w:sz="0" w:space="0" w:color="auto"/>
            <w:right w:val="none" w:sz="0" w:space="0" w:color="auto"/>
          </w:divBdr>
        </w:div>
        <w:div w:id="331221729">
          <w:marLeft w:val="480"/>
          <w:marRight w:val="0"/>
          <w:marTop w:val="0"/>
          <w:marBottom w:val="0"/>
          <w:divBdr>
            <w:top w:val="none" w:sz="0" w:space="0" w:color="auto"/>
            <w:left w:val="none" w:sz="0" w:space="0" w:color="auto"/>
            <w:bottom w:val="none" w:sz="0" w:space="0" w:color="auto"/>
            <w:right w:val="none" w:sz="0" w:space="0" w:color="auto"/>
          </w:divBdr>
        </w:div>
        <w:div w:id="1643730642">
          <w:marLeft w:val="480"/>
          <w:marRight w:val="0"/>
          <w:marTop w:val="0"/>
          <w:marBottom w:val="0"/>
          <w:divBdr>
            <w:top w:val="none" w:sz="0" w:space="0" w:color="auto"/>
            <w:left w:val="none" w:sz="0" w:space="0" w:color="auto"/>
            <w:bottom w:val="none" w:sz="0" w:space="0" w:color="auto"/>
            <w:right w:val="none" w:sz="0" w:space="0" w:color="auto"/>
          </w:divBdr>
        </w:div>
        <w:div w:id="1299382337">
          <w:marLeft w:val="480"/>
          <w:marRight w:val="0"/>
          <w:marTop w:val="0"/>
          <w:marBottom w:val="0"/>
          <w:divBdr>
            <w:top w:val="none" w:sz="0" w:space="0" w:color="auto"/>
            <w:left w:val="none" w:sz="0" w:space="0" w:color="auto"/>
            <w:bottom w:val="none" w:sz="0" w:space="0" w:color="auto"/>
            <w:right w:val="none" w:sz="0" w:space="0" w:color="auto"/>
          </w:divBdr>
        </w:div>
        <w:div w:id="1182161451">
          <w:marLeft w:val="480"/>
          <w:marRight w:val="0"/>
          <w:marTop w:val="0"/>
          <w:marBottom w:val="0"/>
          <w:divBdr>
            <w:top w:val="none" w:sz="0" w:space="0" w:color="auto"/>
            <w:left w:val="none" w:sz="0" w:space="0" w:color="auto"/>
            <w:bottom w:val="none" w:sz="0" w:space="0" w:color="auto"/>
            <w:right w:val="none" w:sz="0" w:space="0" w:color="auto"/>
          </w:divBdr>
        </w:div>
        <w:div w:id="1025785756">
          <w:marLeft w:val="480"/>
          <w:marRight w:val="0"/>
          <w:marTop w:val="0"/>
          <w:marBottom w:val="0"/>
          <w:divBdr>
            <w:top w:val="none" w:sz="0" w:space="0" w:color="auto"/>
            <w:left w:val="none" w:sz="0" w:space="0" w:color="auto"/>
            <w:bottom w:val="none" w:sz="0" w:space="0" w:color="auto"/>
            <w:right w:val="none" w:sz="0" w:space="0" w:color="auto"/>
          </w:divBdr>
        </w:div>
        <w:div w:id="1390689446">
          <w:marLeft w:val="480"/>
          <w:marRight w:val="0"/>
          <w:marTop w:val="0"/>
          <w:marBottom w:val="0"/>
          <w:divBdr>
            <w:top w:val="none" w:sz="0" w:space="0" w:color="auto"/>
            <w:left w:val="none" w:sz="0" w:space="0" w:color="auto"/>
            <w:bottom w:val="none" w:sz="0" w:space="0" w:color="auto"/>
            <w:right w:val="none" w:sz="0" w:space="0" w:color="auto"/>
          </w:divBdr>
        </w:div>
        <w:div w:id="1125348136">
          <w:marLeft w:val="480"/>
          <w:marRight w:val="0"/>
          <w:marTop w:val="0"/>
          <w:marBottom w:val="0"/>
          <w:divBdr>
            <w:top w:val="none" w:sz="0" w:space="0" w:color="auto"/>
            <w:left w:val="none" w:sz="0" w:space="0" w:color="auto"/>
            <w:bottom w:val="none" w:sz="0" w:space="0" w:color="auto"/>
            <w:right w:val="none" w:sz="0" w:space="0" w:color="auto"/>
          </w:divBdr>
        </w:div>
        <w:div w:id="1938828698">
          <w:marLeft w:val="480"/>
          <w:marRight w:val="0"/>
          <w:marTop w:val="0"/>
          <w:marBottom w:val="0"/>
          <w:divBdr>
            <w:top w:val="none" w:sz="0" w:space="0" w:color="auto"/>
            <w:left w:val="none" w:sz="0" w:space="0" w:color="auto"/>
            <w:bottom w:val="none" w:sz="0" w:space="0" w:color="auto"/>
            <w:right w:val="none" w:sz="0" w:space="0" w:color="auto"/>
          </w:divBdr>
        </w:div>
        <w:div w:id="305748500">
          <w:marLeft w:val="480"/>
          <w:marRight w:val="0"/>
          <w:marTop w:val="0"/>
          <w:marBottom w:val="0"/>
          <w:divBdr>
            <w:top w:val="none" w:sz="0" w:space="0" w:color="auto"/>
            <w:left w:val="none" w:sz="0" w:space="0" w:color="auto"/>
            <w:bottom w:val="none" w:sz="0" w:space="0" w:color="auto"/>
            <w:right w:val="none" w:sz="0" w:space="0" w:color="auto"/>
          </w:divBdr>
        </w:div>
        <w:div w:id="1153641012">
          <w:marLeft w:val="480"/>
          <w:marRight w:val="0"/>
          <w:marTop w:val="0"/>
          <w:marBottom w:val="0"/>
          <w:divBdr>
            <w:top w:val="none" w:sz="0" w:space="0" w:color="auto"/>
            <w:left w:val="none" w:sz="0" w:space="0" w:color="auto"/>
            <w:bottom w:val="none" w:sz="0" w:space="0" w:color="auto"/>
            <w:right w:val="none" w:sz="0" w:space="0" w:color="auto"/>
          </w:divBdr>
        </w:div>
        <w:div w:id="441068534">
          <w:marLeft w:val="480"/>
          <w:marRight w:val="0"/>
          <w:marTop w:val="0"/>
          <w:marBottom w:val="0"/>
          <w:divBdr>
            <w:top w:val="none" w:sz="0" w:space="0" w:color="auto"/>
            <w:left w:val="none" w:sz="0" w:space="0" w:color="auto"/>
            <w:bottom w:val="none" w:sz="0" w:space="0" w:color="auto"/>
            <w:right w:val="none" w:sz="0" w:space="0" w:color="auto"/>
          </w:divBdr>
        </w:div>
        <w:div w:id="299772940">
          <w:marLeft w:val="480"/>
          <w:marRight w:val="0"/>
          <w:marTop w:val="0"/>
          <w:marBottom w:val="0"/>
          <w:divBdr>
            <w:top w:val="none" w:sz="0" w:space="0" w:color="auto"/>
            <w:left w:val="none" w:sz="0" w:space="0" w:color="auto"/>
            <w:bottom w:val="none" w:sz="0" w:space="0" w:color="auto"/>
            <w:right w:val="none" w:sz="0" w:space="0" w:color="auto"/>
          </w:divBdr>
        </w:div>
        <w:div w:id="1565991757">
          <w:marLeft w:val="480"/>
          <w:marRight w:val="0"/>
          <w:marTop w:val="0"/>
          <w:marBottom w:val="0"/>
          <w:divBdr>
            <w:top w:val="none" w:sz="0" w:space="0" w:color="auto"/>
            <w:left w:val="none" w:sz="0" w:space="0" w:color="auto"/>
            <w:bottom w:val="none" w:sz="0" w:space="0" w:color="auto"/>
            <w:right w:val="none" w:sz="0" w:space="0" w:color="auto"/>
          </w:divBdr>
        </w:div>
        <w:div w:id="1637837519">
          <w:marLeft w:val="480"/>
          <w:marRight w:val="0"/>
          <w:marTop w:val="0"/>
          <w:marBottom w:val="0"/>
          <w:divBdr>
            <w:top w:val="none" w:sz="0" w:space="0" w:color="auto"/>
            <w:left w:val="none" w:sz="0" w:space="0" w:color="auto"/>
            <w:bottom w:val="none" w:sz="0" w:space="0" w:color="auto"/>
            <w:right w:val="none" w:sz="0" w:space="0" w:color="auto"/>
          </w:divBdr>
        </w:div>
        <w:div w:id="527837487">
          <w:marLeft w:val="480"/>
          <w:marRight w:val="0"/>
          <w:marTop w:val="0"/>
          <w:marBottom w:val="0"/>
          <w:divBdr>
            <w:top w:val="none" w:sz="0" w:space="0" w:color="auto"/>
            <w:left w:val="none" w:sz="0" w:space="0" w:color="auto"/>
            <w:bottom w:val="none" w:sz="0" w:space="0" w:color="auto"/>
            <w:right w:val="none" w:sz="0" w:space="0" w:color="auto"/>
          </w:divBdr>
        </w:div>
        <w:div w:id="155876462">
          <w:marLeft w:val="480"/>
          <w:marRight w:val="0"/>
          <w:marTop w:val="0"/>
          <w:marBottom w:val="0"/>
          <w:divBdr>
            <w:top w:val="none" w:sz="0" w:space="0" w:color="auto"/>
            <w:left w:val="none" w:sz="0" w:space="0" w:color="auto"/>
            <w:bottom w:val="none" w:sz="0" w:space="0" w:color="auto"/>
            <w:right w:val="none" w:sz="0" w:space="0" w:color="auto"/>
          </w:divBdr>
        </w:div>
        <w:div w:id="1204097370">
          <w:marLeft w:val="480"/>
          <w:marRight w:val="0"/>
          <w:marTop w:val="0"/>
          <w:marBottom w:val="0"/>
          <w:divBdr>
            <w:top w:val="none" w:sz="0" w:space="0" w:color="auto"/>
            <w:left w:val="none" w:sz="0" w:space="0" w:color="auto"/>
            <w:bottom w:val="none" w:sz="0" w:space="0" w:color="auto"/>
            <w:right w:val="none" w:sz="0" w:space="0" w:color="auto"/>
          </w:divBdr>
        </w:div>
        <w:div w:id="783228275">
          <w:marLeft w:val="480"/>
          <w:marRight w:val="0"/>
          <w:marTop w:val="0"/>
          <w:marBottom w:val="0"/>
          <w:divBdr>
            <w:top w:val="none" w:sz="0" w:space="0" w:color="auto"/>
            <w:left w:val="none" w:sz="0" w:space="0" w:color="auto"/>
            <w:bottom w:val="none" w:sz="0" w:space="0" w:color="auto"/>
            <w:right w:val="none" w:sz="0" w:space="0" w:color="auto"/>
          </w:divBdr>
        </w:div>
        <w:div w:id="1487013038">
          <w:marLeft w:val="480"/>
          <w:marRight w:val="0"/>
          <w:marTop w:val="0"/>
          <w:marBottom w:val="0"/>
          <w:divBdr>
            <w:top w:val="none" w:sz="0" w:space="0" w:color="auto"/>
            <w:left w:val="none" w:sz="0" w:space="0" w:color="auto"/>
            <w:bottom w:val="none" w:sz="0" w:space="0" w:color="auto"/>
            <w:right w:val="none" w:sz="0" w:space="0" w:color="auto"/>
          </w:divBdr>
        </w:div>
        <w:div w:id="154346953">
          <w:marLeft w:val="480"/>
          <w:marRight w:val="0"/>
          <w:marTop w:val="0"/>
          <w:marBottom w:val="0"/>
          <w:divBdr>
            <w:top w:val="none" w:sz="0" w:space="0" w:color="auto"/>
            <w:left w:val="none" w:sz="0" w:space="0" w:color="auto"/>
            <w:bottom w:val="none" w:sz="0" w:space="0" w:color="auto"/>
            <w:right w:val="none" w:sz="0" w:space="0" w:color="auto"/>
          </w:divBdr>
        </w:div>
        <w:div w:id="870456853">
          <w:marLeft w:val="480"/>
          <w:marRight w:val="0"/>
          <w:marTop w:val="0"/>
          <w:marBottom w:val="0"/>
          <w:divBdr>
            <w:top w:val="none" w:sz="0" w:space="0" w:color="auto"/>
            <w:left w:val="none" w:sz="0" w:space="0" w:color="auto"/>
            <w:bottom w:val="none" w:sz="0" w:space="0" w:color="auto"/>
            <w:right w:val="none" w:sz="0" w:space="0" w:color="auto"/>
          </w:divBdr>
        </w:div>
        <w:div w:id="195848754">
          <w:marLeft w:val="480"/>
          <w:marRight w:val="0"/>
          <w:marTop w:val="0"/>
          <w:marBottom w:val="0"/>
          <w:divBdr>
            <w:top w:val="none" w:sz="0" w:space="0" w:color="auto"/>
            <w:left w:val="none" w:sz="0" w:space="0" w:color="auto"/>
            <w:bottom w:val="none" w:sz="0" w:space="0" w:color="auto"/>
            <w:right w:val="none" w:sz="0" w:space="0" w:color="auto"/>
          </w:divBdr>
        </w:div>
        <w:div w:id="672100810">
          <w:marLeft w:val="480"/>
          <w:marRight w:val="0"/>
          <w:marTop w:val="0"/>
          <w:marBottom w:val="0"/>
          <w:divBdr>
            <w:top w:val="none" w:sz="0" w:space="0" w:color="auto"/>
            <w:left w:val="none" w:sz="0" w:space="0" w:color="auto"/>
            <w:bottom w:val="none" w:sz="0" w:space="0" w:color="auto"/>
            <w:right w:val="none" w:sz="0" w:space="0" w:color="auto"/>
          </w:divBdr>
        </w:div>
        <w:div w:id="1982299721">
          <w:marLeft w:val="480"/>
          <w:marRight w:val="0"/>
          <w:marTop w:val="0"/>
          <w:marBottom w:val="0"/>
          <w:divBdr>
            <w:top w:val="none" w:sz="0" w:space="0" w:color="auto"/>
            <w:left w:val="none" w:sz="0" w:space="0" w:color="auto"/>
            <w:bottom w:val="none" w:sz="0" w:space="0" w:color="auto"/>
            <w:right w:val="none" w:sz="0" w:space="0" w:color="auto"/>
          </w:divBdr>
        </w:div>
        <w:div w:id="1554658024">
          <w:marLeft w:val="480"/>
          <w:marRight w:val="0"/>
          <w:marTop w:val="0"/>
          <w:marBottom w:val="0"/>
          <w:divBdr>
            <w:top w:val="none" w:sz="0" w:space="0" w:color="auto"/>
            <w:left w:val="none" w:sz="0" w:space="0" w:color="auto"/>
            <w:bottom w:val="none" w:sz="0" w:space="0" w:color="auto"/>
            <w:right w:val="none" w:sz="0" w:space="0" w:color="auto"/>
          </w:divBdr>
        </w:div>
        <w:div w:id="177472614">
          <w:marLeft w:val="480"/>
          <w:marRight w:val="0"/>
          <w:marTop w:val="0"/>
          <w:marBottom w:val="0"/>
          <w:divBdr>
            <w:top w:val="none" w:sz="0" w:space="0" w:color="auto"/>
            <w:left w:val="none" w:sz="0" w:space="0" w:color="auto"/>
            <w:bottom w:val="none" w:sz="0" w:space="0" w:color="auto"/>
            <w:right w:val="none" w:sz="0" w:space="0" w:color="auto"/>
          </w:divBdr>
        </w:div>
        <w:div w:id="1152790455">
          <w:marLeft w:val="480"/>
          <w:marRight w:val="0"/>
          <w:marTop w:val="0"/>
          <w:marBottom w:val="0"/>
          <w:divBdr>
            <w:top w:val="none" w:sz="0" w:space="0" w:color="auto"/>
            <w:left w:val="none" w:sz="0" w:space="0" w:color="auto"/>
            <w:bottom w:val="none" w:sz="0" w:space="0" w:color="auto"/>
            <w:right w:val="none" w:sz="0" w:space="0" w:color="auto"/>
          </w:divBdr>
        </w:div>
        <w:div w:id="676925808">
          <w:marLeft w:val="480"/>
          <w:marRight w:val="0"/>
          <w:marTop w:val="0"/>
          <w:marBottom w:val="0"/>
          <w:divBdr>
            <w:top w:val="none" w:sz="0" w:space="0" w:color="auto"/>
            <w:left w:val="none" w:sz="0" w:space="0" w:color="auto"/>
            <w:bottom w:val="none" w:sz="0" w:space="0" w:color="auto"/>
            <w:right w:val="none" w:sz="0" w:space="0" w:color="auto"/>
          </w:divBdr>
        </w:div>
        <w:div w:id="158694442">
          <w:marLeft w:val="480"/>
          <w:marRight w:val="0"/>
          <w:marTop w:val="0"/>
          <w:marBottom w:val="0"/>
          <w:divBdr>
            <w:top w:val="none" w:sz="0" w:space="0" w:color="auto"/>
            <w:left w:val="none" w:sz="0" w:space="0" w:color="auto"/>
            <w:bottom w:val="none" w:sz="0" w:space="0" w:color="auto"/>
            <w:right w:val="none" w:sz="0" w:space="0" w:color="auto"/>
          </w:divBdr>
        </w:div>
        <w:div w:id="324284611">
          <w:marLeft w:val="480"/>
          <w:marRight w:val="0"/>
          <w:marTop w:val="0"/>
          <w:marBottom w:val="0"/>
          <w:divBdr>
            <w:top w:val="none" w:sz="0" w:space="0" w:color="auto"/>
            <w:left w:val="none" w:sz="0" w:space="0" w:color="auto"/>
            <w:bottom w:val="none" w:sz="0" w:space="0" w:color="auto"/>
            <w:right w:val="none" w:sz="0" w:space="0" w:color="auto"/>
          </w:divBdr>
        </w:div>
        <w:div w:id="1339456758">
          <w:marLeft w:val="480"/>
          <w:marRight w:val="0"/>
          <w:marTop w:val="0"/>
          <w:marBottom w:val="0"/>
          <w:divBdr>
            <w:top w:val="none" w:sz="0" w:space="0" w:color="auto"/>
            <w:left w:val="none" w:sz="0" w:space="0" w:color="auto"/>
            <w:bottom w:val="none" w:sz="0" w:space="0" w:color="auto"/>
            <w:right w:val="none" w:sz="0" w:space="0" w:color="auto"/>
          </w:divBdr>
        </w:div>
        <w:div w:id="287704247">
          <w:marLeft w:val="480"/>
          <w:marRight w:val="0"/>
          <w:marTop w:val="0"/>
          <w:marBottom w:val="0"/>
          <w:divBdr>
            <w:top w:val="none" w:sz="0" w:space="0" w:color="auto"/>
            <w:left w:val="none" w:sz="0" w:space="0" w:color="auto"/>
            <w:bottom w:val="none" w:sz="0" w:space="0" w:color="auto"/>
            <w:right w:val="none" w:sz="0" w:space="0" w:color="auto"/>
          </w:divBdr>
        </w:div>
        <w:div w:id="2059934369">
          <w:marLeft w:val="480"/>
          <w:marRight w:val="0"/>
          <w:marTop w:val="0"/>
          <w:marBottom w:val="0"/>
          <w:divBdr>
            <w:top w:val="none" w:sz="0" w:space="0" w:color="auto"/>
            <w:left w:val="none" w:sz="0" w:space="0" w:color="auto"/>
            <w:bottom w:val="none" w:sz="0" w:space="0" w:color="auto"/>
            <w:right w:val="none" w:sz="0" w:space="0" w:color="auto"/>
          </w:divBdr>
        </w:div>
        <w:div w:id="280040185">
          <w:marLeft w:val="480"/>
          <w:marRight w:val="0"/>
          <w:marTop w:val="0"/>
          <w:marBottom w:val="0"/>
          <w:divBdr>
            <w:top w:val="none" w:sz="0" w:space="0" w:color="auto"/>
            <w:left w:val="none" w:sz="0" w:space="0" w:color="auto"/>
            <w:bottom w:val="none" w:sz="0" w:space="0" w:color="auto"/>
            <w:right w:val="none" w:sz="0" w:space="0" w:color="auto"/>
          </w:divBdr>
        </w:div>
        <w:div w:id="1859194620">
          <w:marLeft w:val="480"/>
          <w:marRight w:val="0"/>
          <w:marTop w:val="0"/>
          <w:marBottom w:val="0"/>
          <w:divBdr>
            <w:top w:val="none" w:sz="0" w:space="0" w:color="auto"/>
            <w:left w:val="none" w:sz="0" w:space="0" w:color="auto"/>
            <w:bottom w:val="none" w:sz="0" w:space="0" w:color="auto"/>
            <w:right w:val="none" w:sz="0" w:space="0" w:color="auto"/>
          </w:divBdr>
        </w:div>
        <w:div w:id="1481774172">
          <w:marLeft w:val="480"/>
          <w:marRight w:val="0"/>
          <w:marTop w:val="0"/>
          <w:marBottom w:val="0"/>
          <w:divBdr>
            <w:top w:val="none" w:sz="0" w:space="0" w:color="auto"/>
            <w:left w:val="none" w:sz="0" w:space="0" w:color="auto"/>
            <w:bottom w:val="none" w:sz="0" w:space="0" w:color="auto"/>
            <w:right w:val="none" w:sz="0" w:space="0" w:color="auto"/>
          </w:divBdr>
        </w:div>
        <w:div w:id="740179047">
          <w:marLeft w:val="480"/>
          <w:marRight w:val="0"/>
          <w:marTop w:val="0"/>
          <w:marBottom w:val="0"/>
          <w:divBdr>
            <w:top w:val="none" w:sz="0" w:space="0" w:color="auto"/>
            <w:left w:val="none" w:sz="0" w:space="0" w:color="auto"/>
            <w:bottom w:val="none" w:sz="0" w:space="0" w:color="auto"/>
            <w:right w:val="none" w:sz="0" w:space="0" w:color="auto"/>
          </w:divBdr>
        </w:div>
        <w:div w:id="1308587932">
          <w:marLeft w:val="480"/>
          <w:marRight w:val="0"/>
          <w:marTop w:val="0"/>
          <w:marBottom w:val="0"/>
          <w:divBdr>
            <w:top w:val="none" w:sz="0" w:space="0" w:color="auto"/>
            <w:left w:val="none" w:sz="0" w:space="0" w:color="auto"/>
            <w:bottom w:val="none" w:sz="0" w:space="0" w:color="auto"/>
            <w:right w:val="none" w:sz="0" w:space="0" w:color="auto"/>
          </w:divBdr>
        </w:div>
        <w:div w:id="1095439515">
          <w:marLeft w:val="480"/>
          <w:marRight w:val="0"/>
          <w:marTop w:val="0"/>
          <w:marBottom w:val="0"/>
          <w:divBdr>
            <w:top w:val="none" w:sz="0" w:space="0" w:color="auto"/>
            <w:left w:val="none" w:sz="0" w:space="0" w:color="auto"/>
            <w:bottom w:val="none" w:sz="0" w:space="0" w:color="auto"/>
            <w:right w:val="none" w:sz="0" w:space="0" w:color="auto"/>
          </w:divBdr>
        </w:div>
        <w:div w:id="46606428">
          <w:marLeft w:val="480"/>
          <w:marRight w:val="0"/>
          <w:marTop w:val="0"/>
          <w:marBottom w:val="0"/>
          <w:divBdr>
            <w:top w:val="none" w:sz="0" w:space="0" w:color="auto"/>
            <w:left w:val="none" w:sz="0" w:space="0" w:color="auto"/>
            <w:bottom w:val="none" w:sz="0" w:space="0" w:color="auto"/>
            <w:right w:val="none" w:sz="0" w:space="0" w:color="auto"/>
          </w:divBdr>
        </w:div>
        <w:div w:id="1447307899">
          <w:marLeft w:val="480"/>
          <w:marRight w:val="0"/>
          <w:marTop w:val="0"/>
          <w:marBottom w:val="0"/>
          <w:divBdr>
            <w:top w:val="none" w:sz="0" w:space="0" w:color="auto"/>
            <w:left w:val="none" w:sz="0" w:space="0" w:color="auto"/>
            <w:bottom w:val="none" w:sz="0" w:space="0" w:color="auto"/>
            <w:right w:val="none" w:sz="0" w:space="0" w:color="auto"/>
          </w:divBdr>
        </w:div>
        <w:div w:id="1359818480">
          <w:marLeft w:val="480"/>
          <w:marRight w:val="0"/>
          <w:marTop w:val="0"/>
          <w:marBottom w:val="0"/>
          <w:divBdr>
            <w:top w:val="none" w:sz="0" w:space="0" w:color="auto"/>
            <w:left w:val="none" w:sz="0" w:space="0" w:color="auto"/>
            <w:bottom w:val="none" w:sz="0" w:space="0" w:color="auto"/>
            <w:right w:val="none" w:sz="0" w:space="0" w:color="auto"/>
          </w:divBdr>
        </w:div>
        <w:div w:id="1010066754">
          <w:marLeft w:val="480"/>
          <w:marRight w:val="0"/>
          <w:marTop w:val="0"/>
          <w:marBottom w:val="0"/>
          <w:divBdr>
            <w:top w:val="none" w:sz="0" w:space="0" w:color="auto"/>
            <w:left w:val="none" w:sz="0" w:space="0" w:color="auto"/>
            <w:bottom w:val="none" w:sz="0" w:space="0" w:color="auto"/>
            <w:right w:val="none" w:sz="0" w:space="0" w:color="auto"/>
          </w:divBdr>
        </w:div>
        <w:div w:id="1028212583">
          <w:marLeft w:val="480"/>
          <w:marRight w:val="0"/>
          <w:marTop w:val="0"/>
          <w:marBottom w:val="0"/>
          <w:divBdr>
            <w:top w:val="none" w:sz="0" w:space="0" w:color="auto"/>
            <w:left w:val="none" w:sz="0" w:space="0" w:color="auto"/>
            <w:bottom w:val="none" w:sz="0" w:space="0" w:color="auto"/>
            <w:right w:val="none" w:sz="0" w:space="0" w:color="auto"/>
          </w:divBdr>
        </w:div>
        <w:div w:id="1264991414">
          <w:marLeft w:val="480"/>
          <w:marRight w:val="0"/>
          <w:marTop w:val="0"/>
          <w:marBottom w:val="0"/>
          <w:divBdr>
            <w:top w:val="none" w:sz="0" w:space="0" w:color="auto"/>
            <w:left w:val="none" w:sz="0" w:space="0" w:color="auto"/>
            <w:bottom w:val="none" w:sz="0" w:space="0" w:color="auto"/>
            <w:right w:val="none" w:sz="0" w:space="0" w:color="auto"/>
          </w:divBdr>
        </w:div>
        <w:div w:id="646319257">
          <w:marLeft w:val="480"/>
          <w:marRight w:val="0"/>
          <w:marTop w:val="0"/>
          <w:marBottom w:val="0"/>
          <w:divBdr>
            <w:top w:val="none" w:sz="0" w:space="0" w:color="auto"/>
            <w:left w:val="none" w:sz="0" w:space="0" w:color="auto"/>
            <w:bottom w:val="none" w:sz="0" w:space="0" w:color="auto"/>
            <w:right w:val="none" w:sz="0" w:space="0" w:color="auto"/>
          </w:divBdr>
        </w:div>
        <w:div w:id="1277785811">
          <w:marLeft w:val="480"/>
          <w:marRight w:val="0"/>
          <w:marTop w:val="0"/>
          <w:marBottom w:val="0"/>
          <w:divBdr>
            <w:top w:val="none" w:sz="0" w:space="0" w:color="auto"/>
            <w:left w:val="none" w:sz="0" w:space="0" w:color="auto"/>
            <w:bottom w:val="none" w:sz="0" w:space="0" w:color="auto"/>
            <w:right w:val="none" w:sz="0" w:space="0" w:color="auto"/>
          </w:divBdr>
        </w:div>
        <w:div w:id="406808080">
          <w:marLeft w:val="480"/>
          <w:marRight w:val="0"/>
          <w:marTop w:val="0"/>
          <w:marBottom w:val="0"/>
          <w:divBdr>
            <w:top w:val="none" w:sz="0" w:space="0" w:color="auto"/>
            <w:left w:val="none" w:sz="0" w:space="0" w:color="auto"/>
            <w:bottom w:val="none" w:sz="0" w:space="0" w:color="auto"/>
            <w:right w:val="none" w:sz="0" w:space="0" w:color="auto"/>
          </w:divBdr>
        </w:div>
        <w:div w:id="355231876">
          <w:marLeft w:val="480"/>
          <w:marRight w:val="0"/>
          <w:marTop w:val="0"/>
          <w:marBottom w:val="0"/>
          <w:divBdr>
            <w:top w:val="none" w:sz="0" w:space="0" w:color="auto"/>
            <w:left w:val="none" w:sz="0" w:space="0" w:color="auto"/>
            <w:bottom w:val="none" w:sz="0" w:space="0" w:color="auto"/>
            <w:right w:val="none" w:sz="0" w:space="0" w:color="auto"/>
          </w:divBdr>
        </w:div>
        <w:div w:id="936403935">
          <w:marLeft w:val="480"/>
          <w:marRight w:val="0"/>
          <w:marTop w:val="0"/>
          <w:marBottom w:val="0"/>
          <w:divBdr>
            <w:top w:val="none" w:sz="0" w:space="0" w:color="auto"/>
            <w:left w:val="none" w:sz="0" w:space="0" w:color="auto"/>
            <w:bottom w:val="none" w:sz="0" w:space="0" w:color="auto"/>
            <w:right w:val="none" w:sz="0" w:space="0" w:color="auto"/>
          </w:divBdr>
        </w:div>
        <w:div w:id="213203579">
          <w:marLeft w:val="480"/>
          <w:marRight w:val="0"/>
          <w:marTop w:val="0"/>
          <w:marBottom w:val="0"/>
          <w:divBdr>
            <w:top w:val="none" w:sz="0" w:space="0" w:color="auto"/>
            <w:left w:val="none" w:sz="0" w:space="0" w:color="auto"/>
            <w:bottom w:val="none" w:sz="0" w:space="0" w:color="auto"/>
            <w:right w:val="none" w:sz="0" w:space="0" w:color="auto"/>
          </w:divBdr>
        </w:div>
        <w:div w:id="479155223">
          <w:marLeft w:val="480"/>
          <w:marRight w:val="0"/>
          <w:marTop w:val="0"/>
          <w:marBottom w:val="0"/>
          <w:divBdr>
            <w:top w:val="none" w:sz="0" w:space="0" w:color="auto"/>
            <w:left w:val="none" w:sz="0" w:space="0" w:color="auto"/>
            <w:bottom w:val="none" w:sz="0" w:space="0" w:color="auto"/>
            <w:right w:val="none" w:sz="0" w:space="0" w:color="auto"/>
          </w:divBdr>
        </w:div>
        <w:div w:id="552011706">
          <w:marLeft w:val="480"/>
          <w:marRight w:val="0"/>
          <w:marTop w:val="0"/>
          <w:marBottom w:val="0"/>
          <w:divBdr>
            <w:top w:val="none" w:sz="0" w:space="0" w:color="auto"/>
            <w:left w:val="none" w:sz="0" w:space="0" w:color="auto"/>
            <w:bottom w:val="none" w:sz="0" w:space="0" w:color="auto"/>
            <w:right w:val="none" w:sz="0" w:space="0" w:color="auto"/>
          </w:divBdr>
        </w:div>
        <w:div w:id="1991249298">
          <w:marLeft w:val="480"/>
          <w:marRight w:val="0"/>
          <w:marTop w:val="0"/>
          <w:marBottom w:val="0"/>
          <w:divBdr>
            <w:top w:val="none" w:sz="0" w:space="0" w:color="auto"/>
            <w:left w:val="none" w:sz="0" w:space="0" w:color="auto"/>
            <w:bottom w:val="none" w:sz="0" w:space="0" w:color="auto"/>
            <w:right w:val="none" w:sz="0" w:space="0" w:color="auto"/>
          </w:divBdr>
        </w:div>
        <w:div w:id="634720611">
          <w:marLeft w:val="480"/>
          <w:marRight w:val="0"/>
          <w:marTop w:val="0"/>
          <w:marBottom w:val="0"/>
          <w:divBdr>
            <w:top w:val="none" w:sz="0" w:space="0" w:color="auto"/>
            <w:left w:val="none" w:sz="0" w:space="0" w:color="auto"/>
            <w:bottom w:val="none" w:sz="0" w:space="0" w:color="auto"/>
            <w:right w:val="none" w:sz="0" w:space="0" w:color="auto"/>
          </w:divBdr>
        </w:div>
        <w:div w:id="299388586">
          <w:marLeft w:val="480"/>
          <w:marRight w:val="0"/>
          <w:marTop w:val="0"/>
          <w:marBottom w:val="0"/>
          <w:divBdr>
            <w:top w:val="none" w:sz="0" w:space="0" w:color="auto"/>
            <w:left w:val="none" w:sz="0" w:space="0" w:color="auto"/>
            <w:bottom w:val="none" w:sz="0" w:space="0" w:color="auto"/>
            <w:right w:val="none" w:sz="0" w:space="0" w:color="auto"/>
          </w:divBdr>
        </w:div>
        <w:div w:id="1958020283">
          <w:marLeft w:val="480"/>
          <w:marRight w:val="0"/>
          <w:marTop w:val="0"/>
          <w:marBottom w:val="0"/>
          <w:divBdr>
            <w:top w:val="none" w:sz="0" w:space="0" w:color="auto"/>
            <w:left w:val="none" w:sz="0" w:space="0" w:color="auto"/>
            <w:bottom w:val="none" w:sz="0" w:space="0" w:color="auto"/>
            <w:right w:val="none" w:sz="0" w:space="0" w:color="auto"/>
          </w:divBdr>
        </w:div>
        <w:div w:id="2006787294">
          <w:marLeft w:val="480"/>
          <w:marRight w:val="0"/>
          <w:marTop w:val="0"/>
          <w:marBottom w:val="0"/>
          <w:divBdr>
            <w:top w:val="none" w:sz="0" w:space="0" w:color="auto"/>
            <w:left w:val="none" w:sz="0" w:space="0" w:color="auto"/>
            <w:bottom w:val="none" w:sz="0" w:space="0" w:color="auto"/>
            <w:right w:val="none" w:sz="0" w:space="0" w:color="auto"/>
          </w:divBdr>
        </w:div>
        <w:div w:id="1710763619">
          <w:marLeft w:val="480"/>
          <w:marRight w:val="0"/>
          <w:marTop w:val="0"/>
          <w:marBottom w:val="0"/>
          <w:divBdr>
            <w:top w:val="none" w:sz="0" w:space="0" w:color="auto"/>
            <w:left w:val="none" w:sz="0" w:space="0" w:color="auto"/>
            <w:bottom w:val="none" w:sz="0" w:space="0" w:color="auto"/>
            <w:right w:val="none" w:sz="0" w:space="0" w:color="auto"/>
          </w:divBdr>
        </w:div>
      </w:divsChild>
    </w:div>
    <w:div w:id="626857269">
      <w:bodyDiv w:val="1"/>
      <w:marLeft w:val="0"/>
      <w:marRight w:val="0"/>
      <w:marTop w:val="0"/>
      <w:marBottom w:val="0"/>
      <w:divBdr>
        <w:top w:val="none" w:sz="0" w:space="0" w:color="auto"/>
        <w:left w:val="none" w:sz="0" w:space="0" w:color="auto"/>
        <w:bottom w:val="none" w:sz="0" w:space="0" w:color="auto"/>
        <w:right w:val="none" w:sz="0" w:space="0" w:color="auto"/>
      </w:divBdr>
    </w:div>
    <w:div w:id="626936336">
      <w:bodyDiv w:val="1"/>
      <w:marLeft w:val="0"/>
      <w:marRight w:val="0"/>
      <w:marTop w:val="0"/>
      <w:marBottom w:val="0"/>
      <w:divBdr>
        <w:top w:val="none" w:sz="0" w:space="0" w:color="auto"/>
        <w:left w:val="none" w:sz="0" w:space="0" w:color="auto"/>
        <w:bottom w:val="none" w:sz="0" w:space="0" w:color="auto"/>
        <w:right w:val="none" w:sz="0" w:space="0" w:color="auto"/>
      </w:divBdr>
    </w:div>
    <w:div w:id="627666899">
      <w:bodyDiv w:val="1"/>
      <w:marLeft w:val="0"/>
      <w:marRight w:val="0"/>
      <w:marTop w:val="0"/>
      <w:marBottom w:val="0"/>
      <w:divBdr>
        <w:top w:val="none" w:sz="0" w:space="0" w:color="auto"/>
        <w:left w:val="none" w:sz="0" w:space="0" w:color="auto"/>
        <w:bottom w:val="none" w:sz="0" w:space="0" w:color="auto"/>
        <w:right w:val="none" w:sz="0" w:space="0" w:color="auto"/>
      </w:divBdr>
    </w:div>
    <w:div w:id="628127851">
      <w:bodyDiv w:val="1"/>
      <w:marLeft w:val="0"/>
      <w:marRight w:val="0"/>
      <w:marTop w:val="0"/>
      <w:marBottom w:val="0"/>
      <w:divBdr>
        <w:top w:val="none" w:sz="0" w:space="0" w:color="auto"/>
        <w:left w:val="none" w:sz="0" w:space="0" w:color="auto"/>
        <w:bottom w:val="none" w:sz="0" w:space="0" w:color="auto"/>
        <w:right w:val="none" w:sz="0" w:space="0" w:color="auto"/>
      </w:divBdr>
    </w:div>
    <w:div w:id="628173157">
      <w:bodyDiv w:val="1"/>
      <w:marLeft w:val="0"/>
      <w:marRight w:val="0"/>
      <w:marTop w:val="0"/>
      <w:marBottom w:val="0"/>
      <w:divBdr>
        <w:top w:val="none" w:sz="0" w:space="0" w:color="auto"/>
        <w:left w:val="none" w:sz="0" w:space="0" w:color="auto"/>
        <w:bottom w:val="none" w:sz="0" w:space="0" w:color="auto"/>
        <w:right w:val="none" w:sz="0" w:space="0" w:color="auto"/>
      </w:divBdr>
    </w:div>
    <w:div w:id="628245722">
      <w:bodyDiv w:val="1"/>
      <w:marLeft w:val="0"/>
      <w:marRight w:val="0"/>
      <w:marTop w:val="0"/>
      <w:marBottom w:val="0"/>
      <w:divBdr>
        <w:top w:val="none" w:sz="0" w:space="0" w:color="auto"/>
        <w:left w:val="none" w:sz="0" w:space="0" w:color="auto"/>
        <w:bottom w:val="none" w:sz="0" w:space="0" w:color="auto"/>
        <w:right w:val="none" w:sz="0" w:space="0" w:color="auto"/>
      </w:divBdr>
    </w:div>
    <w:div w:id="628437339">
      <w:bodyDiv w:val="1"/>
      <w:marLeft w:val="0"/>
      <w:marRight w:val="0"/>
      <w:marTop w:val="0"/>
      <w:marBottom w:val="0"/>
      <w:divBdr>
        <w:top w:val="none" w:sz="0" w:space="0" w:color="auto"/>
        <w:left w:val="none" w:sz="0" w:space="0" w:color="auto"/>
        <w:bottom w:val="none" w:sz="0" w:space="0" w:color="auto"/>
        <w:right w:val="none" w:sz="0" w:space="0" w:color="auto"/>
      </w:divBdr>
    </w:div>
    <w:div w:id="628784983">
      <w:bodyDiv w:val="1"/>
      <w:marLeft w:val="0"/>
      <w:marRight w:val="0"/>
      <w:marTop w:val="0"/>
      <w:marBottom w:val="0"/>
      <w:divBdr>
        <w:top w:val="none" w:sz="0" w:space="0" w:color="auto"/>
        <w:left w:val="none" w:sz="0" w:space="0" w:color="auto"/>
        <w:bottom w:val="none" w:sz="0" w:space="0" w:color="auto"/>
        <w:right w:val="none" w:sz="0" w:space="0" w:color="auto"/>
      </w:divBdr>
      <w:divsChild>
        <w:div w:id="988899902">
          <w:marLeft w:val="480"/>
          <w:marRight w:val="0"/>
          <w:marTop w:val="0"/>
          <w:marBottom w:val="0"/>
          <w:divBdr>
            <w:top w:val="none" w:sz="0" w:space="0" w:color="auto"/>
            <w:left w:val="none" w:sz="0" w:space="0" w:color="auto"/>
            <w:bottom w:val="none" w:sz="0" w:space="0" w:color="auto"/>
            <w:right w:val="none" w:sz="0" w:space="0" w:color="auto"/>
          </w:divBdr>
        </w:div>
        <w:div w:id="1750611252">
          <w:marLeft w:val="480"/>
          <w:marRight w:val="0"/>
          <w:marTop w:val="0"/>
          <w:marBottom w:val="0"/>
          <w:divBdr>
            <w:top w:val="none" w:sz="0" w:space="0" w:color="auto"/>
            <w:left w:val="none" w:sz="0" w:space="0" w:color="auto"/>
            <w:bottom w:val="none" w:sz="0" w:space="0" w:color="auto"/>
            <w:right w:val="none" w:sz="0" w:space="0" w:color="auto"/>
          </w:divBdr>
        </w:div>
        <w:div w:id="687950653">
          <w:marLeft w:val="480"/>
          <w:marRight w:val="0"/>
          <w:marTop w:val="0"/>
          <w:marBottom w:val="0"/>
          <w:divBdr>
            <w:top w:val="none" w:sz="0" w:space="0" w:color="auto"/>
            <w:left w:val="none" w:sz="0" w:space="0" w:color="auto"/>
            <w:bottom w:val="none" w:sz="0" w:space="0" w:color="auto"/>
            <w:right w:val="none" w:sz="0" w:space="0" w:color="auto"/>
          </w:divBdr>
        </w:div>
        <w:div w:id="214895250">
          <w:marLeft w:val="480"/>
          <w:marRight w:val="0"/>
          <w:marTop w:val="0"/>
          <w:marBottom w:val="0"/>
          <w:divBdr>
            <w:top w:val="none" w:sz="0" w:space="0" w:color="auto"/>
            <w:left w:val="none" w:sz="0" w:space="0" w:color="auto"/>
            <w:bottom w:val="none" w:sz="0" w:space="0" w:color="auto"/>
            <w:right w:val="none" w:sz="0" w:space="0" w:color="auto"/>
          </w:divBdr>
        </w:div>
        <w:div w:id="134220796">
          <w:marLeft w:val="480"/>
          <w:marRight w:val="0"/>
          <w:marTop w:val="0"/>
          <w:marBottom w:val="0"/>
          <w:divBdr>
            <w:top w:val="none" w:sz="0" w:space="0" w:color="auto"/>
            <w:left w:val="none" w:sz="0" w:space="0" w:color="auto"/>
            <w:bottom w:val="none" w:sz="0" w:space="0" w:color="auto"/>
            <w:right w:val="none" w:sz="0" w:space="0" w:color="auto"/>
          </w:divBdr>
        </w:div>
        <w:div w:id="1547373681">
          <w:marLeft w:val="480"/>
          <w:marRight w:val="0"/>
          <w:marTop w:val="0"/>
          <w:marBottom w:val="0"/>
          <w:divBdr>
            <w:top w:val="none" w:sz="0" w:space="0" w:color="auto"/>
            <w:left w:val="none" w:sz="0" w:space="0" w:color="auto"/>
            <w:bottom w:val="none" w:sz="0" w:space="0" w:color="auto"/>
            <w:right w:val="none" w:sz="0" w:space="0" w:color="auto"/>
          </w:divBdr>
        </w:div>
        <w:div w:id="1483547363">
          <w:marLeft w:val="480"/>
          <w:marRight w:val="0"/>
          <w:marTop w:val="0"/>
          <w:marBottom w:val="0"/>
          <w:divBdr>
            <w:top w:val="none" w:sz="0" w:space="0" w:color="auto"/>
            <w:left w:val="none" w:sz="0" w:space="0" w:color="auto"/>
            <w:bottom w:val="none" w:sz="0" w:space="0" w:color="auto"/>
            <w:right w:val="none" w:sz="0" w:space="0" w:color="auto"/>
          </w:divBdr>
        </w:div>
        <w:div w:id="1686203627">
          <w:marLeft w:val="480"/>
          <w:marRight w:val="0"/>
          <w:marTop w:val="0"/>
          <w:marBottom w:val="0"/>
          <w:divBdr>
            <w:top w:val="none" w:sz="0" w:space="0" w:color="auto"/>
            <w:left w:val="none" w:sz="0" w:space="0" w:color="auto"/>
            <w:bottom w:val="none" w:sz="0" w:space="0" w:color="auto"/>
            <w:right w:val="none" w:sz="0" w:space="0" w:color="auto"/>
          </w:divBdr>
        </w:div>
        <w:div w:id="497379517">
          <w:marLeft w:val="480"/>
          <w:marRight w:val="0"/>
          <w:marTop w:val="0"/>
          <w:marBottom w:val="0"/>
          <w:divBdr>
            <w:top w:val="none" w:sz="0" w:space="0" w:color="auto"/>
            <w:left w:val="none" w:sz="0" w:space="0" w:color="auto"/>
            <w:bottom w:val="none" w:sz="0" w:space="0" w:color="auto"/>
            <w:right w:val="none" w:sz="0" w:space="0" w:color="auto"/>
          </w:divBdr>
        </w:div>
        <w:div w:id="1014304772">
          <w:marLeft w:val="480"/>
          <w:marRight w:val="0"/>
          <w:marTop w:val="0"/>
          <w:marBottom w:val="0"/>
          <w:divBdr>
            <w:top w:val="none" w:sz="0" w:space="0" w:color="auto"/>
            <w:left w:val="none" w:sz="0" w:space="0" w:color="auto"/>
            <w:bottom w:val="none" w:sz="0" w:space="0" w:color="auto"/>
            <w:right w:val="none" w:sz="0" w:space="0" w:color="auto"/>
          </w:divBdr>
        </w:div>
        <w:div w:id="2051492959">
          <w:marLeft w:val="480"/>
          <w:marRight w:val="0"/>
          <w:marTop w:val="0"/>
          <w:marBottom w:val="0"/>
          <w:divBdr>
            <w:top w:val="none" w:sz="0" w:space="0" w:color="auto"/>
            <w:left w:val="none" w:sz="0" w:space="0" w:color="auto"/>
            <w:bottom w:val="none" w:sz="0" w:space="0" w:color="auto"/>
            <w:right w:val="none" w:sz="0" w:space="0" w:color="auto"/>
          </w:divBdr>
        </w:div>
        <w:div w:id="1755660279">
          <w:marLeft w:val="480"/>
          <w:marRight w:val="0"/>
          <w:marTop w:val="0"/>
          <w:marBottom w:val="0"/>
          <w:divBdr>
            <w:top w:val="none" w:sz="0" w:space="0" w:color="auto"/>
            <w:left w:val="none" w:sz="0" w:space="0" w:color="auto"/>
            <w:bottom w:val="none" w:sz="0" w:space="0" w:color="auto"/>
            <w:right w:val="none" w:sz="0" w:space="0" w:color="auto"/>
          </w:divBdr>
        </w:div>
        <w:div w:id="2142765219">
          <w:marLeft w:val="480"/>
          <w:marRight w:val="0"/>
          <w:marTop w:val="0"/>
          <w:marBottom w:val="0"/>
          <w:divBdr>
            <w:top w:val="none" w:sz="0" w:space="0" w:color="auto"/>
            <w:left w:val="none" w:sz="0" w:space="0" w:color="auto"/>
            <w:bottom w:val="none" w:sz="0" w:space="0" w:color="auto"/>
            <w:right w:val="none" w:sz="0" w:space="0" w:color="auto"/>
          </w:divBdr>
        </w:div>
        <w:div w:id="1829445875">
          <w:marLeft w:val="480"/>
          <w:marRight w:val="0"/>
          <w:marTop w:val="0"/>
          <w:marBottom w:val="0"/>
          <w:divBdr>
            <w:top w:val="none" w:sz="0" w:space="0" w:color="auto"/>
            <w:left w:val="none" w:sz="0" w:space="0" w:color="auto"/>
            <w:bottom w:val="none" w:sz="0" w:space="0" w:color="auto"/>
            <w:right w:val="none" w:sz="0" w:space="0" w:color="auto"/>
          </w:divBdr>
        </w:div>
        <w:div w:id="551773092">
          <w:marLeft w:val="480"/>
          <w:marRight w:val="0"/>
          <w:marTop w:val="0"/>
          <w:marBottom w:val="0"/>
          <w:divBdr>
            <w:top w:val="none" w:sz="0" w:space="0" w:color="auto"/>
            <w:left w:val="none" w:sz="0" w:space="0" w:color="auto"/>
            <w:bottom w:val="none" w:sz="0" w:space="0" w:color="auto"/>
            <w:right w:val="none" w:sz="0" w:space="0" w:color="auto"/>
          </w:divBdr>
        </w:div>
        <w:div w:id="595406151">
          <w:marLeft w:val="480"/>
          <w:marRight w:val="0"/>
          <w:marTop w:val="0"/>
          <w:marBottom w:val="0"/>
          <w:divBdr>
            <w:top w:val="none" w:sz="0" w:space="0" w:color="auto"/>
            <w:left w:val="none" w:sz="0" w:space="0" w:color="auto"/>
            <w:bottom w:val="none" w:sz="0" w:space="0" w:color="auto"/>
            <w:right w:val="none" w:sz="0" w:space="0" w:color="auto"/>
          </w:divBdr>
        </w:div>
        <w:div w:id="578175430">
          <w:marLeft w:val="480"/>
          <w:marRight w:val="0"/>
          <w:marTop w:val="0"/>
          <w:marBottom w:val="0"/>
          <w:divBdr>
            <w:top w:val="none" w:sz="0" w:space="0" w:color="auto"/>
            <w:left w:val="none" w:sz="0" w:space="0" w:color="auto"/>
            <w:bottom w:val="none" w:sz="0" w:space="0" w:color="auto"/>
            <w:right w:val="none" w:sz="0" w:space="0" w:color="auto"/>
          </w:divBdr>
        </w:div>
        <w:div w:id="1686593788">
          <w:marLeft w:val="480"/>
          <w:marRight w:val="0"/>
          <w:marTop w:val="0"/>
          <w:marBottom w:val="0"/>
          <w:divBdr>
            <w:top w:val="none" w:sz="0" w:space="0" w:color="auto"/>
            <w:left w:val="none" w:sz="0" w:space="0" w:color="auto"/>
            <w:bottom w:val="none" w:sz="0" w:space="0" w:color="auto"/>
            <w:right w:val="none" w:sz="0" w:space="0" w:color="auto"/>
          </w:divBdr>
        </w:div>
        <w:div w:id="1213613931">
          <w:marLeft w:val="480"/>
          <w:marRight w:val="0"/>
          <w:marTop w:val="0"/>
          <w:marBottom w:val="0"/>
          <w:divBdr>
            <w:top w:val="none" w:sz="0" w:space="0" w:color="auto"/>
            <w:left w:val="none" w:sz="0" w:space="0" w:color="auto"/>
            <w:bottom w:val="none" w:sz="0" w:space="0" w:color="auto"/>
            <w:right w:val="none" w:sz="0" w:space="0" w:color="auto"/>
          </w:divBdr>
        </w:div>
        <w:div w:id="1678337670">
          <w:marLeft w:val="480"/>
          <w:marRight w:val="0"/>
          <w:marTop w:val="0"/>
          <w:marBottom w:val="0"/>
          <w:divBdr>
            <w:top w:val="none" w:sz="0" w:space="0" w:color="auto"/>
            <w:left w:val="none" w:sz="0" w:space="0" w:color="auto"/>
            <w:bottom w:val="none" w:sz="0" w:space="0" w:color="auto"/>
            <w:right w:val="none" w:sz="0" w:space="0" w:color="auto"/>
          </w:divBdr>
        </w:div>
        <w:div w:id="940995244">
          <w:marLeft w:val="480"/>
          <w:marRight w:val="0"/>
          <w:marTop w:val="0"/>
          <w:marBottom w:val="0"/>
          <w:divBdr>
            <w:top w:val="none" w:sz="0" w:space="0" w:color="auto"/>
            <w:left w:val="none" w:sz="0" w:space="0" w:color="auto"/>
            <w:bottom w:val="none" w:sz="0" w:space="0" w:color="auto"/>
            <w:right w:val="none" w:sz="0" w:space="0" w:color="auto"/>
          </w:divBdr>
        </w:div>
        <w:div w:id="1494565306">
          <w:marLeft w:val="480"/>
          <w:marRight w:val="0"/>
          <w:marTop w:val="0"/>
          <w:marBottom w:val="0"/>
          <w:divBdr>
            <w:top w:val="none" w:sz="0" w:space="0" w:color="auto"/>
            <w:left w:val="none" w:sz="0" w:space="0" w:color="auto"/>
            <w:bottom w:val="none" w:sz="0" w:space="0" w:color="auto"/>
            <w:right w:val="none" w:sz="0" w:space="0" w:color="auto"/>
          </w:divBdr>
        </w:div>
        <w:div w:id="158035911">
          <w:marLeft w:val="480"/>
          <w:marRight w:val="0"/>
          <w:marTop w:val="0"/>
          <w:marBottom w:val="0"/>
          <w:divBdr>
            <w:top w:val="none" w:sz="0" w:space="0" w:color="auto"/>
            <w:left w:val="none" w:sz="0" w:space="0" w:color="auto"/>
            <w:bottom w:val="none" w:sz="0" w:space="0" w:color="auto"/>
            <w:right w:val="none" w:sz="0" w:space="0" w:color="auto"/>
          </w:divBdr>
        </w:div>
        <w:div w:id="1014109704">
          <w:marLeft w:val="480"/>
          <w:marRight w:val="0"/>
          <w:marTop w:val="0"/>
          <w:marBottom w:val="0"/>
          <w:divBdr>
            <w:top w:val="none" w:sz="0" w:space="0" w:color="auto"/>
            <w:left w:val="none" w:sz="0" w:space="0" w:color="auto"/>
            <w:bottom w:val="none" w:sz="0" w:space="0" w:color="auto"/>
            <w:right w:val="none" w:sz="0" w:space="0" w:color="auto"/>
          </w:divBdr>
        </w:div>
        <w:div w:id="1037199078">
          <w:marLeft w:val="480"/>
          <w:marRight w:val="0"/>
          <w:marTop w:val="0"/>
          <w:marBottom w:val="0"/>
          <w:divBdr>
            <w:top w:val="none" w:sz="0" w:space="0" w:color="auto"/>
            <w:left w:val="none" w:sz="0" w:space="0" w:color="auto"/>
            <w:bottom w:val="none" w:sz="0" w:space="0" w:color="auto"/>
            <w:right w:val="none" w:sz="0" w:space="0" w:color="auto"/>
          </w:divBdr>
        </w:div>
        <w:div w:id="675810263">
          <w:marLeft w:val="480"/>
          <w:marRight w:val="0"/>
          <w:marTop w:val="0"/>
          <w:marBottom w:val="0"/>
          <w:divBdr>
            <w:top w:val="none" w:sz="0" w:space="0" w:color="auto"/>
            <w:left w:val="none" w:sz="0" w:space="0" w:color="auto"/>
            <w:bottom w:val="none" w:sz="0" w:space="0" w:color="auto"/>
            <w:right w:val="none" w:sz="0" w:space="0" w:color="auto"/>
          </w:divBdr>
        </w:div>
        <w:div w:id="1075129751">
          <w:marLeft w:val="480"/>
          <w:marRight w:val="0"/>
          <w:marTop w:val="0"/>
          <w:marBottom w:val="0"/>
          <w:divBdr>
            <w:top w:val="none" w:sz="0" w:space="0" w:color="auto"/>
            <w:left w:val="none" w:sz="0" w:space="0" w:color="auto"/>
            <w:bottom w:val="none" w:sz="0" w:space="0" w:color="auto"/>
            <w:right w:val="none" w:sz="0" w:space="0" w:color="auto"/>
          </w:divBdr>
        </w:div>
        <w:div w:id="2110543066">
          <w:marLeft w:val="480"/>
          <w:marRight w:val="0"/>
          <w:marTop w:val="0"/>
          <w:marBottom w:val="0"/>
          <w:divBdr>
            <w:top w:val="none" w:sz="0" w:space="0" w:color="auto"/>
            <w:left w:val="none" w:sz="0" w:space="0" w:color="auto"/>
            <w:bottom w:val="none" w:sz="0" w:space="0" w:color="auto"/>
            <w:right w:val="none" w:sz="0" w:space="0" w:color="auto"/>
          </w:divBdr>
        </w:div>
        <w:div w:id="1345746507">
          <w:marLeft w:val="480"/>
          <w:marRight w:val="0"/>
          <w:marTop w:val="0"/>
          <w:marBottom w:val="0"/>
          <w:divBdr>
            <w:top w:val="none" w:sz="0" w:space="0" w:color="auto"/>
            <w:left w:val="none" w:sz="0" w:space="0" w:color="auto"/>
            <w:bottom w:val="none" w:sz="0" w:space="0" w:color="auto"/>
            <w:right w:val="none" w:sz="0" w:space="0" w:color="auto"/>
          </w:divBdr>
        </w:div>
        <w:div w:id="1358389256">
          <w:marLeft w:val="480"/>
          <w:marRight w:val="0"/>
          <w:marTop w:val="0"/>
          <w:marBottom w:val="0"/>
          <w:divBdr>
            <w:top w:val="none" w:sz="0" w:space="0" w:color="auto"/>
            <w:left w:val="none" w:sz="0" w:space="0" w:color="auto"/>
            <w:bottom w:val="none" w:sz="0" w:space="0" w:color="auto"/>
            <w:right w:val="none" w:sz="0" w:space="0" w:color="auto"/>
          </w:divBdr>
        </w:div>
        <w:div w:id="627708164">
          <w:marLeft w:val="480"/>
          <w:marRight w:val="0"/>
          <w:marTop w:val="0"/>
          <w:marBottom w:val="0"/>
          <w:divBdr>
            <w:top w:val="none" w:sz="0" w:space="0" w:color="auto"/>
            <w:left w:val="none" w:sz="0" w:space="0" w:color="auto"/>
            <w:bottom w:val="none" w:sz="0" w:space="0" w:color="auto"/>
            <w:right w:val="none" w:sz="0" w:space="0" w:color="auto"/>
          </w:divBdr>
        </w:div>
        <w:div w:id="1435902577">
          <w:marLeft w:val="480"/>
          <w:marRight w:val="0"/>
          <w:marTop w:val="0"/>
          <w:marBottom w:val="0"/>
          <w:divBdr>
            <w:top w:val="none" w:sz="0" w:space="0" w:color="auto"/>
            <w:left w:val="none" w:sz="0" w:space="0" w:color="auto"/>
            <w:bottom w:val="none" w:sz="0" w:space="0" w:color="auto"/>
            <w:right w:val="none" w:sz="0" w:space="0" w:color="auto"/>
          </w:divBdr>
        </w:div>
        <w:div w:id="1212572215">
          <w:marLeft w:val="480"/>
          <w:marRight w:val="0"/>
          <w:marTop w:val="0"/>
          <w:marBottom w:val="0"/>
          <w:divBdr>
            <w:top w:val="none" w:sz="0" w:space="0" w:color="auto"/>
            <w:left w:val="none" w:sz="0" w:space="0" w:color="auto"/>
            <w:bottom w:val="none" w:sz="0" w:space="0" w:color="auto"/>
            <w:right w:val="none" w:sz="0" w:space="0" w:color="auto"/>
          </w:divBdr>
        </w:div>
        <w:div w:id="78913616">
          <w:marLeft w:val="480"/>
          <w:marRight w:val="0"/>
          <w:marTop w:val="0"/>
          <w:marBottom w:val="0"/>
          <w:divBdr>
            <w:top w:val="none" w:sz="0" w:space="0" w:color="auto"/>
            <w:left w:val="none" w:sz="0" w:space="0" w:color="auto"/>
            <w:bottom w:val="none" w:sz="0" w:space="0" w:color="auto"/>
            <w:right w:val="none" w:sz="0" w:space="0" w:color="auto"/>
          </w:divBdr>
        </w:div>
        <w:div w:id="465896933">
          <w:marLeft w:val="480"/>
          <w:marRight w:val="0"/>
          <w:marTop w:val="0"/>
          <w:marBottom w:val="0"/>
          <w:divBdr>
            <w:top w:val="none" w:sz="0" w:space="0" w:color="auto"/>
            <w:left w:val="none" w:sz="0" w:space="0" w:color="auto"/>
            <w:bottom w:val="none" w:sz="0" w:space="0" w:color="auto"/>
            <w:right w:val="none" w:sz="0" w:space="0" w:color="auto"/>
          </w:divBdr>
        </w:div>
        <w:div w:id="581910562">
          <w:marLeft w:val="480"/>
          <w:marRight w:val="0"/>
          <w:marTop w:val="0"/>
          <w:marBottom w:val="0"/>
          <w:divBdr>
            <w:top w:val="none" w:sz="0" w:space="0" w:color="auto"/>
            <w:left w:val="none" w:sz="0" w:space="0" w:color="auto"/>
            <w:bottom w:val="none" w:sz="0" w:space="0" w:color="auto"/>
            <w:right w:val="none" w:sz="0" w:space="0" w:color="auto"/>
          </w:divBdr>
        </w:div>
        <w:div w:id="105468076">
          <w:marLeft w:val="480"/>
          <w:marRight w:val="0"/>
          <w:marTop w:val="0"/>
          <w:marBottom w:val="0"/>
          <w:divBdr>
            <w:top w:val="none" w:sz="0" w:space="0" w:color="auto"/>
            <w:left w:val="none" w:sz="0" w:space="0" w:color="auto"/>
            <w:bottom w:val="none" w:sz="0" w:space="0" w:color="auto"/>
            <w:right w:val="none" w:sz="0" w:space="0" w:color="auto"/>
          </w:divBdr>
        </w:div>
        <w:div w:id="70782880">
          <w:marLeft w:val="480"/>
          <w:marRight w:val="0"/>
          <w:marTop w:val="0"/>
          <w:marBottom w:val="0"/>
          <w:divBdr>
            <w:top w:val="none" w:sz="0" w:space="0" w:color="auto"/>
            <w:left w:val="none" w:sz="0" w:space="0" w:color="auto"/>
            <w:bottom w:val="none" w:sz="0" w:space="0" w:color="auto"/>
            <w:right w:val="none" w:sz="0" w:space="0" w:color="auto"/>
          </w:divBdr>
        </w:div>
        <w:div w:id="157818291">
          <w:marLeft w:val="480"/>
          <w:marRight w:val="0"/>
          <w:marTop w:val="0"/>
          <w:marBottom w:val="0"/>
          <w:divBdr>
            <w:top w:val="none" w:sz="0" w:space="0" w:color="auto"/>
            <w:left w:val="none" w:sz="0" w:space="0" w:color="auto"/>
            <w:bottom w:val="none" w:sz="0" w:space="0" w:color="auto"/>
            <w:right w:val="none" w:sz="0" w:space="0" w:color="auto"/>
          </w:divBdr>
        </w:div>
        <w:div w:id="2001419596">
          <w:marLeft w:val="480"/>
          <w:marRight w:val="0"/>
          <w:marTop w:val="0"/>
          <w:marBottom w:val="0"/>
          <w:divBdr>
            <w:top w:val="none" w:sz="0" w:space="0" w:color="auto"/>
            <w:left w:val="none" w:sz="0" w:space="0" w:color="auto"/>
            <w:bottom w:val="none" w:sz="0" w:space="0" w:color="auto"/>
            <w:right w:val="none" w:sz="0" w:space="0" w:color="auto"/>
          </w:divBdr>
        </w:div>
        <w:div w:id="934705287">
          <w:marLeft w:val="480"/>
          <w:marRight w:val="0"/>
          <w:marTop w:val="0"/>
          <w:marBottom w:val="0"/>
          <w:divBdr>
            <w:top w:val="none" w:sz="0" w:space="0" w:color="auto"/>
            <w:left w:val="none" w:sz="0" w:space="0" w:color="auto"/>
            <w:bottom w:val="none" w:sz="0" w:space="0" w:color="auto"/>
            <w:right w:val="none" w:sz="0" w:space="0" w:color="auto"/>
          </w:divBdr>
        </w:div>
        <w:div w:id="3410502">
          <w:marLeft w:val="480"/>
          <w:marRight w:val="0"/>
          <w:marTop w:val="0"/>
          <w:marBottom w:val="0"/>
          <w:divBdr>
            <w:top w:val="none" w:sz="0" w:space="0" w:color="auto"/>
            <w:left w:val="none" w:sz="0" w:space="0" w:color="auto"/>
            <w:bottom w:val="none" w:sz="0" w:space="0" w:color="auto"/>
            <w:right w:val="none" w:sz="0" w:space="0" w:color="auto"/>
          </w:divBdr>
        </w:div>
        <w:div w:id="507643791">
          <w:marLeft w:val="480"/>
          <w:marRight w:val="0"/>
          <w:marTop w:val="0"/>
          <w:marBottom w:val="0"/>
          <w:divBdr>
            <w:top w:val="none" w:sz="0" w:space="0" w:color="auto"/>
            <w:left w:val="none" w:sz="0" w:space="0" w:color="auto"/>
            <w:bottom w:val="none" w:sz="0" w:space="0" w:color="auto"/>
            <w:right w:val="none" w:sz="0" w:space="0" w:color="auto"/>
          </w:divBdr>
        </w:div>
        <w:div w:id="50231131">
          <w:marLeft w:val="480"/>
          <w:marRight w:val="0"/>
          <w:marTop w:val="0"/>
          <w:marBottom w:val="0"/>
          <w:divBdr>
            <w:top w:val="none" w:sz="0" w:space="0" w:color="auto"/>
            <w:left w:val="none" w:sz="0" w:space="0" w:color="auto"/>
            <w:bottom w:val="none" w:sz="0" w:space="0" w:color="auto"/>
            <w:right w:val="none" w:sz="0" w:space="0" w:color="auto"/>
          </w:divBdr>
        </w:div>
        <w:div w:id="269048412">
          <w:marLeft w:val="480"/>
          <w:marRight w:val="0"/>
          <w:marTop w:val="0"/>
          <w:marBottom w:val="0"/>
          <w:divBdr>
            <w:top w:val="none" w:sz="0" w:space="0" w:color="auto"/>
            <w:left w:val="none" w:sz="0" w:space="0" w:color="auto"/>
            <w:bottom w:val="none" w:sz="0" w:space="0" w:color="auto"/>
            <w:right w:val="none" w:sz="0" w:space="0" w:color="auto"/>
          </w:divBdr>
        </w:div>
        <w:div w:id="317416543">
          <w:marLeft w:val="480"/>
          <w:marRight w:val="0"/>
          <w:marTop w:val="0"/>
          <w:marBottom w:val="0"/>
          <w:divBdr>
            <w:top w:val="none" w:sz="0" w:space="0" w:color="auto"/>
            <w:left w:val="none" w:sz="0" w:space="0" w:color="auto"/>
            <w:bottom w:val="none" w:sz="0" w:space="0" w:color="auto"/>
            <w:right w:val="none" w:sz="0" w:space="0" w:color="auto"/>
          </w:divBdr>
        </w:div>
        <w:div w:id="754009077">
          <w:marLeft w:val="480"/>
          <w:marRight w:val="0"/>
          <w:marTop w:val="0"/>
          <w:marBottom w:val="0"/>
          <w:divBdr>
            <w:top w:val="none" w:sz="0" w:space="0" w:color="auto"/>
            <w:left w:val="none" w:sz="0" w:space="0" w:color="auto"/>
            <w:bottom w:val="none" w:sz="0" w:space="0" w:color="auto"/>
            <w:right w:val="none" w:sz="0" w:space="0" w:color="auto"/>
          </w:divBdr>
        </w:div>
        <w:div w:id="1023822322">
          <w:marLeft w:val="480"/>
          <w:marRight w:val="0"/>
          <w:marTop w:val="0"/>
          <w:marBottom w:val="0"/>
          <w:divBdr>
            <w:top w:val="none" w:sz="0" w:space="0" w:color="auto"/>
            <w:left w:val="none" w:sz="0" w:space="0" w:color="auto"/>
            <w:bottom w:val="none" w:sz="0" w:space="0" w:color="auto"/>
            <w:right w:val="none" w:sz="0" w:space="0" w:color="auto"/>
          </w:divBdr>
        </w:div>
        <w:div w:id="2013601085">
          <w:marLeft w:val="480"/>
          <w:marRight w:val="0"/>
          <w:marTop w:val="0"/>
          <w:marBottom w:val="0"/>
          <w:divBdr>
            <w:top w:val="none" w:sz="0" w:space="0" w:color="auto"/>
            <w:left w:val="none" w:sz="0" w:space="0" w:color="auto"/>
            <w:bottom w:val="none" w:sz="0" w:space="0" w:color="auto"/>
            <w:right w:val="none" w:sz="0" w:space="0" w:color="auto"/>
          </w:divBdr>
        </w:div>
        <w:div w:id="1096704842">
          <w:marLeft w:val="480"/>
          <w:marRight w:val="0"/>
          <w:marTop w:val="0"/>
          <w:marBottom w:val="0"/>
          <w:divBdr>
            <w:top w:val="none" w:sz="0" w:space="0" w:color="auto"/>
            <w:left w:val="none" w:sz="0" w:space="0" w:color="auto"/>
            <w:bottom w:val="none" w:sz="0" w:space="0" w:color="auto"/>
            <w:right w:val="none" w:sz="0" w:space="0" w:color="auto"/>
          </w:divBdr>
        </w:div>
        <w:div w:id="1077895337">
          <w:marLeft w:val="480"/>
          <w:marRight w:val="0"/>
          <w:marTop w:val="0"/>
          <w:marBottom w:val="0"/>
          <w:divBdr>
            <w:top w:val="none" w:sz="0" w:space="0" w:color="auto"/>
            <w:left w:val="none" w:sz="0" w:space="0" w:color="auto"/>
            <w:bottom w:val="none" w:sz="0" w:space="0" w:color="auto"/>
            <w:right w:val="none" w:sz="0" w:space="0" w:color="auto"/>
          </w:divBdr>
        </w:div>
        <w:div w:id="1760369796">
          <w:marLeft w:val="480"/>
          <w:marRight w:val="0"/>
          <w:marTop w:val="0"/>
          <w:marBottom w:val="0"/>
          <w:divBdr>
            <w:top w:val="none" w:sz="0" w:space="0" w:color="auto"/>
            <w:left w:val="none" w:sz="0" w:space="0" w:color="auto"/>
            <w:bottom w:val="none" w:sz="0" w:space="0" w:color="auto"/>
            <w:right w:val="none" w:sz="0" w:space="0" w:color="auto"/>
          </w:divBdr>
        </w:div>
        <w:div w:id="373700499">
          <w:marLeft w:val="480"/>
          <w:marRight w:val="0"/>
          <w:marTop w:val="0"/>
          <w:marBottom w:val="0"/>
          <w:divBdr>
            <w:top w:val="none" w:sz="0" w:space="0" w:color="auto"/>
            <w:left w:val="none" w:sz="0" w:space="0" w:color="auto"/>
            <w:bottom w:val="none" w:sz="0" w:space="0" w:color="auto"/>
            <w:right w:val="none" w:sz="0" w:space="0" w:color="auto"/>
          </w:divBdr>
        </w:div>
        <w:div w:id="685054876">
          <w:marLeft w:val="480"/>
          <w:marRight w:val="0"/>
          <w:marTop w:val="0"/>
          <w:marBottom w:val="0"/>
          <w:divBdr>
            <w:top w:val="none" w:sz="0" w:space="0" w:color="auto"/>
            <w:left w:val="none" w:sz="0" w:space="0" w:color="auto"/>
            <w:bottom w:val="none" w:sz="0" w:space="0" w:color="auto"/>
            <w:right w:val="none" w:sz="0" w:space="0" w:color="auto"/>
          </w:divBdr>
        </w:div>
        <w:div w:id="1379434189">
          <w:marLeft w:val="480"/>
          <w:marRight w:val="0"/>
          <w:marTop w:val="0"/>
          <w:marBottom w:val="0"/>
          <w:divBdr>
            <w:top w:val="none" w:sz="0" w:space="0" w:color="auto"/>
            <w:left w:val="none" w:sz="0" w:space="0" w:color="auto"/>
            <w:bottom w:val="none" w:sz="0" w:space="0" w:color="auto"/>
            <w:right w:val="none" w:sz="0" w:space="0" w:color="auto"/>
          </w:divBdr>
        </w:div>
        <w:div w:id="926961054">
          <w:marLeft w:val="480"/>
          <w:marRight w:val="0"/>
          <w:marTop w:val="0"/>
          <w:marBottom w:val="0"/>
          <w:divBdr>
            <w:top w:val="none" w:sz="0" w:space="0" w:color="auto"/>
            <w:left w:val="none" w:sz="0" w:space="0" w:color="auto"/>
            <w:bottom w:val="none" w:sz="0" w:space="0" w:color="auto"/>
            <w:right w:val="none" w:sz="0" w:space="0" w:color="auto"/>
          </w:divBdr>
        </w:div>
        <w:div w:id="991788779">
          <w:marLeft w:val="480"/>
          <w:marRight w:val="0"/>
          <w:marTop w:val="0"/>
          <w:marBottom w:val="0"/>
          <w:divBdr>
            <w:top w:val="none" w:sz="0" w:space="0" w:color="auto"/>
            <w:left w:val="none" w:sz="0" w:space="0" w:color="auto"/>
            <w:bottom w:val="none" w:sz="0" w:space="0" w:color="auto"/>
            <w:right w:val="none" w:sz="0" w:space="0" w:color="auto"/>
          </w:divBdr>
        </w:div>
        <w:div w:id="749232920">
          <w:marLeft w:val="480"/>
          <w:marRight w:val="0"/>
          <w:marTop w:val="0"/>
          <w:marBottom w:val="0"/>
          <w:divBdr>
            <w:top w:val="none" w:sz="0" w:space="0" w:color="auto"/>
            <w:left w:val="none" w:sz="0" w:space="0" w:color="auto"/>
            <w:bottom w:val="none" w:sz="0" w:space="0" w:color="auto"/>
            <w:right w:val="none" w:sz="0" w:space="0" w:color="auto"/>
          </w:divBdr>
        </w:div>
        <w:div w:id="676925002">
          <w:marLeft w:val="480"/>
          <w:marRight w:val="0"/>
          <w:marTop w:val="0"/>
          <w:marBottom w:val="0"/>
          <w:divBdr>
            <w:top w:val="none" w:sz="0" w:space="0" w:color="auto"/>
            <w:left w:val="none" w:sz="0" w:space="0" w:color="auto"/>
            <w:bottom w:val="none" w:sz="0" w:space="0" w:color="auto"/>
            <w:right w:val="none" w:sz="0" w:space="0" w:color="auto"/>
          </w:divBdr>
        </w:div>
        <w:div w:id="1151681001">
          <w:marLeft w:val="480"/>
          <w:marRight w:val="0"/>
          <w:marTop w:val="0"/>
          <w:marBottom w:val="0"/>
          <w:divBdr>
            <w:top w:val="none" w:sz="0" w:space="0" w:color="auto"/>
            <w:left w:val="none" w:sz="0" w:space="0" w:color="auto"/>
            <w:bottom w:val="none" w:sz="0" w:space="0" w:color="auto"/>
            <w:right w:val="none" w:sz="0" w:space="0" w:color="auto"/>
          </w:divBdr>
        </w:div>
        <w:div w:id="720518725">
          <w:marLeft w:val="480"/>
          <w:marRight w:val="0"/>
          <w:marTop w:val="0"/>
          <w:marBottom w:val="0"/>
          <w:divBdr>
            <w:top w:val="none" w:sz="0" w:space="0" w:color="auto"/>
            <w:left w:val="none" w:sz="0" w:space="0" w:color="auto"/>
            <w:bottom w:val="none" w:sz="0" w:space="0" w:color="auto"/>
            <w:right w:val="none" w:sz="0" w:space="0" w:color="auto"/>
          </w:divBdr>
        </w:div>
        <w:div w:id="1768890368">
          <w:marLeft w:val="480"/>
          <w:marRight w:val="0"/>
          <w:marTop w:val="0"/>
          <w:marBottom w:val="0"/>
          <w:divBdr>
            <w:top w:val="none" w:sz="0" w:space="0" w:color="auto"/>
            <w:left w:val="none" w:sz="0" w:space="0" w:color="auto"/>
            <w:bottom w:val="none" w:sz="0" w:space="0" w:color="auto"/>
            <w:right w:val="none" w:sz="0" w:space="0" w:color="auto"/>
          </w:divBdr>
        </w:div>
        <w:div w:id="1139767552">
          <w:marLeft w:val="480"/>
          <w:marRight w:val="0"/>
          <w:marTop w:val="0"/>
          <w:marBottom w:val="0"/>
          <w:divBdr>
            <w:top w:val="none" w:sz="0" w:space="0" w:color="auto"/>
            <w:left w:val="none" w:sz="0" w:space="0" w:color="auto"/>
            <w:bottom w:val="none" w:sz="0" w:space="0" w:color="auto"/>
            <w:right w:val="none" w:sz="0" w:space="0" w:color="auto"/>
          </w:divBdr>
        </w:div>
        <w:div w:id="519856967">
          <w:marLeft w:val="480"/>
          <w:marRight w:val="0"/>
          <w:marTop w:val="0"/>
          <w:marBottom w:val="0"/>
          <w:divBdr>
            <w:top w:val="none" w:sz="0" w:space="0" w:color="auto"/>
            <w:left w:val="none" w:sz="0" w:space="0" w:color="auto"/>
            <w:bottom w:val="none" w:sz="0" w:space="0" w:color="auto"/>
            <w:right w:val="none" w:sz="0" w:space="0" w:color="auto"/>
          </w:divBdr>
        </w:div>
        <w:div w:id="1307055178">
          <w:marLeft w:val="480"/>
          <w:marRight w:val="0"/>
          <w:marTop w:val="0"/>
          <w:marBottom w:val="0"/>
          <w:divBdr>
            <w:top w:val="none" w:sz="0" w:space="0" w:color="auto"/>
            <w:left w:val="none" w:sz="0" w:space="0" w:color="auto"/>
            <w:bottom w:val="none" w:sz="0" w:space="0" w:color="auto"/>
            <w:right w:val="none" w:sz="0" w:space="0" w:color="auto"/>
          </w:divBdr>
        </w:div>
        <w:div w:id="1598365328">
          <w:marLeft w:val="480"/>
          <w:marRight w:val="0"/>
          <w:marTop w:val="0"/>
          <w:marBottom w:val="0"/>
          <w:divBdr>
            <w:top w:val="none" w:sz="0" w:space="0" w:color="auto"/>
            <w:left w:val="none" w:sz="0" w:space="0" w:color="auto"/>
            <w:bottom w:val="none" w:sz="0" w:space="0" w:color="auto"/>
            <w:right w:val="none" w:sz="0" w:space="0" w:color="auto"/>
          </w:divBdr>
        </w:div>
        <w:div w:id="2086296196">
          <w:marLeft w:val="480"/>
          <w:marRight w:val="0"/>
          <w:marTop w:val="0"/>
          <w:marBottom w:val="0"/>
          <w:divBdr>
            <w:top w:val="none" w:sz="0" w:space="0" w:color="auto"/>
            <w:left w:val="none" w:sz="0" w:space="0" w:color="auto"/>
            <w:bottom w:val="none" w:sz="0" w:space="0" w:color="auto"/>
            <w:right w:val="none" w:sz="0" w:space="0" w:color="auto"/>
          </w:divBdr>
        </w:div>
        <w:div w:id="237642318">
          <w:marLeft w:val="480"/>
          <w:marRight w:val="0"/>
          <w:marTop w:val="0"/>
          <w:marBottom w:val="0"/>
          <w:divBdr>
            <w:top w:val="none" w:sz="0" w:space="0" w:color="auto"/>
            <w:left w:val="none" w:sz="0" w:space="0" w:color="auto"/>
            <w:bottom w:val="none" w:sz="0" w:space="0" w:color="auto"/>
            <w:right w:val="none" w:sz="0" w:space="0" w:color="auto"/>
          </w:divBdr>
        </w:div>
        <w:div w:id="544367070">
          <w:marLeft w:val="480"/>
          <w:marRight w:val="0"/>
          <w:marTop w:val="0"/>
          <w:marBottom w:val="0"/>
          <w:divBdr>
            <w:top w:val="none" w:sz="0" w:space="0" w:color="auto"/>
            <w:left w:val="none" w:sz="0" w:space="0" w:color="auto"/>
            <w:bottom w:val="none" w:sz="0" w:space="0" w:color="auto"/>
            <w:right w:val="none" w:sz="0" w:space="0" w:color="auto"/>
          </w:divBdr>
        </w:div>
        <w:div w:id="940918422">
          <w:marLeft w:val="480"/>
          <w:marRight w:val="0"/>
          <w:marTop w:val="0"/>
          <w:marBottom w:val="0"/>
          <w:divBdr>
            <w:top w:val="none" w:sz="0" w:space="0" w:color="auto"/>
            <w:left w:val="none" w:sz="0" w:space="0" w:color="auto"/>
            <w:bottom w:val="none" w:sz="0" w:space="0" w:color="auto"/>
            <w:right w:val="none" w:sz="0" w:space="0" w:color="auto"/>
          </w:divBdr>
        </w:div>
        <w:div w:id="1930384541">
          <w:marLeft w:val="480"/>
          <w:marRight w:val="0"/>
          <w:marTop w:val="0"/>
          <w:marBottom w:val="0"/>
          <w:divBdr>
            <w:top w:val="none" w:sz="0" w:space="0" w:color="auto"/>
            <w:left w:val="none" w:sz="0" w:space="0" w:color="auto"/>
            <w:bottom w:val="none" w:sz="0" w:space="0" w:color="auto"/>
            <w:right w:val="none" w:sz="0" w:space="0" w:color="auto"/>
          </w:divBdr>
        </w:div>
        <w:div w:id="647631547">
          <w:marLeft w:val="480"/>
          <w:marRight w:val="0"/>
          <w:marTop w:val="0"/>
          <w:marBottom w:val="0"/>
          <w:divBdr>
            <w:top w:val="none" w:sz="0" w:space="0" w:color="auto"/>
            <w:left w:val="none" w:sz="0" w:space="0" w:color="auto"/>
            <w:bottom w:val="none" w:sz="0" w:space="0" w:color="auto"/>
            <w:right w:val="none" w:sz="0" w:space="0" w:color="auto"/>
          </w:divBdr>
        </w:div>
        <w:div w:id="273054649">
          <w:marLeft w:val="480"/>
          <w:marRight w:val="0"/>
          <w:marTop w:val="0"/>
          <w:marBottom w:val="0"/>
          <w:divBdr>
            <w:top w:val="none" w:sz="0" w:space="0" w:color="auto"/>
            <w:left w:val="none" w:sz="0" w:space="0" w:color="auto"/>
            <w:bottom w:val="none" w:sz="0" w:space="0" w:color="auto"/>
            <w:right w:val="none" w:sz="0" w:space="0" w:color="auto"/>
          </w:divBdr>
        </w:div>
        <w:div w:id="281885574">
          <w:marLeft w:val="480"/>
          <w:marRight w:val="0"/>
          <w:marTop w:val="0"/>
          <w:marBottom w:val="0"/>
          <w:divBdr>
            <w:top w:val="none" w:sz="0" w:space="0" w:color="auto"/>
            <w:left w:val="none" w:sz="0" w:space="0" w:color="auto"/>
            <w:bottom w:val="none" w:sz="0" w:space="0" w:color="auto"/>
            <w:right w:val="none" w:sz="0" w:space="0" w:color="auto"/>
          </w:divBdr>
        </w:div>
        <w:div w:id="198707631">
          <w:marLeft w:val="480"/>
          <w:marRight w:val="0"/>
          <w:marTop w:val="0"/>
          <w:marBottom w:val="0"/>
          <w:divBdr>
            <w:top w:val="none" w:sz="0" w:space="0" w:color="auto"/>
            <w:left w:val="none" w:sz="0" w:space="0" w:color="auto"/>
            <w:bottom w:val="none" w:sz="0" w:space="0" w:color="auto"/>
            <w:right w:val="none" w:sz="0" w:space="0" w:color="auto"/>
          </w:divBdr>
        </w:div>
        <w:div w:id="2032294481">
          <w:marLeft w:val="480"/>
          <w:marRight w:val="0"/>
          <w:marTop w:val="0"/>
          <w:marBottom w:val="0"/>
          <w:divBdr>
            <w:top w:val="none" w:sz="0" w:space="0" w:color="auto"/>
            <w:left w:val="none" w:sz="0" w:space="0" w:color="auto"/>
            <w:bottom w:val="none" w:sz="0" w:space="0" w:color="auto"/>
            <w:right w:val="none" w:sz="0" w:space="0" w:color="auto"/>
          </w:divBdr>
        </w:div>
        <w:div w:id="1932816129">
          <w:marLeft w:val="480"/>
          <w:marRight w:val="0"/>
          <w:marTop w:val="0"/>
          <w:marBottom w:val="0"/>
          <w:divBdr>
            <w:top w:val="none" w:sz="0" w:space="0" w:color="auto"/>
            <w:left w:val="none" w:sz="0" w:space="0" w:color="auto"/>
            <w:bottom w:val="none" w:sz="0" w:space="0" w:color="auto"/>
            <w:right w:val="none" w:sz="0" w:space="0" w:color="auto"/>
          </w:divBdr>
        </w:div>
        <w:div w:id="597255899">
          <w:marLeft w:val="480"/>
          <w:marRight w:val="0"/>
          <w:marTop w:val="0"/>
          <w:marBottom w:val="0"/>
          <w:divBdr>
            <w:top w:val="none" w:sz="0" w:space="0" w:color="auto"/>
            <w:left w:val="none" w:sz="0" w:space="0" w:color="auto"/>
            <w:bottom w:val="none" w:sz="0" w:space="0" w:color="auto"/>
            <w:right w:val="none" w:sz="0" w:space="0" w:color="auto"/>
          </w:divBdr>
        </w:div>
        <w:div w:id="1995644701">
          <w:marLeft w:val="480"/>
          <w:marRight w:val="0"/>
          <w:marTop w:val="0"/>
          <w:marBottom w:val="0"/>
          <w:divBdr>
            <w:top w:val="none" w:sz="0" w:space="0" w:color="auto"/>
            <w:left w:val="none" w:sz="0" w:space="0" w:color="auto"/>
            <w:bottom w:val="none" w:sz="0" w:space="0" w:color="auto"/>
            <w:right w:val="none" w:sz="0" w:space="0" w:color="auto"/>
          </w:divBdr>
        </w:div>
        <w:div w:id="468981161">
          <w:marLeft w:val="480"/>
          <w:marRight w:val="0"/>
          <w:marTop w:val="0"/>
          <w:marBottom w:val="0"/>
          <w:divBdr>
            <w:top w:val="none" w:sz="0" w:space="0" w:color="auto"/>
            <w:left w:val="none" w:sz="0" w:space="0" w:color="auto"/>
            <w:bottom w:val="none" w:sz="0" w:space="0" w:color="auto"/>
            <w:right w:val="none" w:sz="0" w:space="0" w:color="auto"/>
          </w:divBdr>
        </w:div>
        <w:div w:id="249854030">
          <w:marLeft w:val="480"/>
          <w:marRight w:val="0"/>
          <w:marTop w:val="0"/>
          <w:marBottom w:val="0"/>
          <w:divBdr>
            <w:top w:val="none" w:sz="0" w:space="0" w:color="auto"/>
            <w:left w:val="none" w:sz="0" w:space="0" w:color="auto"/>
            <w:bottom w:val="none" w:sz="0" w:space="0" w:color="auto"/>
            <w:right w:val="none" w:sz="0" w:space="0" w:color="auto"/>
          </w:divBdr>
        </w:div>
        <w:div w:id="115409817">
          <w:marLeft w:val="480"/>
          <w:marRight w:val="0"/>
          <w:marTop w:val="0"/>
          <w:marBottom w:val="0"/>
          <w:divBdr>
            <w:top w:val="none" w:sz="0" w:space="0" w:color="auto"/>
            <w:left w:val="none" w:sz="0" w:space="0" w:color="auto"/>
            <w:bottom w:val="none" w:sz="0" w:space="0" w:color="auto"/>
            <w:right w:val="none" w:sz="0" w:space="0" w:color="auto"/>
          </w:divBdr>
        </w:div>
        <w:div w:id="108163546">
          <w:marLeft w:val="480"/>
          <w:marRight w:val="0"/>
          <w:marTop w:val="0"/>
          <w:marBottom w:val="0"/>
          <w:divBdr>
            <w:top w:val="none" w:sz="0" w:space="0" w:color="auto"/>
            <w:left w:val="none" w:sz="0" w:space="0" w:color="auto"/>
            <w:bottom w:val="none" w:sz="0" w:space="0" w:color="auto"/>
            <w:right w:val="none" w:sz="0" w:space="0" w:color="auto"/>
          </w:divBdr>
        </w:div>
        <w:div w:id="1611162761">
          <w:marLeft w:val="480"/>
          <w:marRight w:val="0"/>
          <w:marTop w:val="0"/>
          <w:marBottom w:val="0"/>
          <w:divBdr>
            <w:top w:val="none" w:sz="0" w:space="0" w:color="auto"/>
            <w:left w:val="none" w:sz="0" w:space="0" w:color="auto"/>
            <w:bottom w:val="none" w:sz="0" w:space="0" w:color="auto"/>
            <w:right w:val="none" w:sz="0" w:space="0" w:color="auto"/>
          </w:divBdr>
        </w:div>
        <w:div w:id="2057897671">
          <w:marLeft w:val="480"/>
          <w:marRight w:val="0"/>
          <w:marTop w:val="0"/>
          <w:marBottom w:val="0"/>
          <w:divBdr>
            <w:top w:val="none" w:sz="0" w:space="0" w:color="auto"/>
            <w:left w:val="none" w:sz="0" w:space="0" w:color="auto"/>
            <w:bottom w:val="none" w:sz="0" w:space="0" w:color="auto"/>
            <w:right w:val="none" w:sz="0" w:space="0" w:color="auto"/>
          </w:divBdr>
        </w:div>
        <w:div w:id="85618913">
          <w:marLeft w:val="480"/>
          <w:marRight w:val="0"/>
          <w:marTop w:val="0"/>
          <w:marBottom w:val="0"/>
          <w:divBdr>
            <w:top w:val="none" w:sz="0" w:space="0" w:color="auto"/>
            <w:left w:val="none" w:sz="0" w:space="0" w:color="auto"/>
            <w:bottom w:val="none" w:sz="0" w:space="0" w:color="auto"/>
            <w:right w:val="none" w:sz="0" w:space="0" w:color="auto"/>
          </w:divBdr>
        </w:div>
        <w:div w:id="219439574">
          <w:marLeft w:val="480"/>
          <w:marRight w:val="0"/>
          <w:marTop w:val="0"/>
          <w:marBottom w:val="0"/>
          <w:divBdr>
            <w:top w:val="none" w:sz="0" w:space="0" w:color="auto"/>
            <w:left w:val="none" w:sz="0" w:space="0" w:color="auto"/>
            <w:bottom w:val="none" w:sz="0" w:space="0" w:color="auto"/>
            <w:right w:val="none" w:sz="0" w:space="0" w:color="auto"/>
          </w:divBdr>
        </w:div>
        <w:div w:id="70350391">
          <w:marLeft w:val="480"/>
          <w:marRight w:val="0"/>
          <w:marTop w:val="0"/>
          <w:marBottom w:val="0"/>
          <w:divBdr>
            <w:top w:val="none" w:sz="0" w:space="0" w:color="auto"/>
            <w:left w:val="none" w:sz="0" w:space="0" w:color="auto"/>
            <w:bottom w:val="none" w:sz="0" w:space="0" w:color="auto"/>
            <w:right w:val="none" w:sz="0" w:space="0" w:color="auto"/>
          </w:divBdr>
        </w:div>
        <w:div w:id="1418941506">
          <w:marLeft w:val="480"/>
          <w:marRight w:val="0"/>
          <w:marTop w:val="0"/>
          <w:marBottom w:val="0"/>
          <w:divBdr>
            <w:top w:val="none" w:sz="0" w:space="0" w:color="auto"/>
            <w:left w:val="none" w:sz="0" w:space="0" w:color="auto"/>
            <w:bottom w:val="none" w:sz="0" w:space="0" w:color="auto"/>
            <w:right w:val="none" w:sz="0" w:space="0" w:color="auto"/>
          </w:divBdr>
        </w:div>
        <w:div w:id="2020959359">
          <w:marLeft w:val="480"/>
          <w:marRight w:val="0"/>
          <w:marTop w:val="0"/>
          <w:marBottom w:val="0"/>
          <w:divBdr>
            <w:top w:val="none" w:sz="0" w:space="0" w:color="auto"/>
            <w:left w:val="none" w:sz="0" w:space="0" w:color="auto"/>
            <w:bottom w:val="none" w:sz="0" w:space="0" w:color="auto"/>
            <w:right w:val="none" w:sz="0" w:space="0" w:color="auto"/>
          </w:divBdr>
        </w:div>
        <w:div w:id="1960451212">
          <w:marLeft w:val="480"/>
          <w:marRight w:val="0"/>
          <w:marTop w:val="0"/>
          <w:marBottom w:val="0"/>
          <w:divBdr>
            <w:top w:val="none" w:sz="0" w:space="0" w:color="auto"/>
            <w:left w:val="none" w:sz="0" w:space="0" w:color="auto"/>
            <w:bottom w:val="none" w:sz="0" w:space="0" w:color="auto"/>
            <w:right w:val="none" w:sz="0" w:space="0" w:color="auto"/>
          </w:divBdr>
        </w:div>
        <w:div w:id="941649925">
          <w:marLeft w:val="480"/>
          <w:marRight w:val="0"/>
          <w:marTop w:val="0"/>
          <w:marBottom w:val="0"/>
          <w:divBdr>
            <w:top w:val="none" w:sz="0" w:space="0" w:color="auto"/>
            <w:left w:val="none" w:sz="0" w:space="0" w:color="auto"/>
            <w:bottom w:val="none" w:sz="0" w:space="0" w:color="auto"/>
            <w:right w:val="none" w:sz="0" w:space="0" w:color="auto"/>
          </w:divBdr>
        </w:div>
        <w:div w:id="189491302">
          <w:marLeft w:val="480"/>
          <w:marRight w:val="0"/>
          <w:marTop w:val="0"/>
          <w:marBottom w:val="0"/>
          <w:divBdr>
            <w:top w:val="none" w:sz="0" w:space="0" w:color="auto"/>
            <w:left w:val="none" w:sz="0" w:space="0" w:color="auto"/>
            <w:bottom w:val="none" w:sz="0" w:space="0" w:color="auto"/>
            <w:right w:val="none" w:sz="0" w:space="0" w:color="auto"/>
          </w:divBdr>
        </w:div>
        <w:div w:id="1036152803">
          <w:marLeft w:val="480"/>
          <w:marRight w:val="0"/>
          <w:marTop w:val="0"/>
          <w:marBottom w:val="0"/>
          <w:divBdr>
            <w:top w:val="none" w:sz="0" w:space="0" w:color="auto"/>
            <w:left w:val="none" w:sz="0" w:space="0" w:color="auto"/>
            <w:bottom w:val="none" w:sz="0" w:space="0" w:color="auto"/>
            <w:right w:val="none" w:sz="0" w:space="0" w:color="auto"/>
          </w:divBdr>
        </w:div>
        <w:div w:id="143203453">
          <w:marLeft w:val="480"/>
          <w:marRight w:val="0"/>
          <w:marTop w:val="0"/>
          <w:marBottom w:val="0"/>
          <w:divBdr>
            <w:top w:val="none" w:sz="0" w:space="0" w:color="auto"/>
            <w:left w:val="none" w:sz="0" w:space="0" w:color="auto"/>
            <w:bottom w:val="none" w:sz="0" w:space="0" w:color="auto"/>
            <w:right w:val="none" w:sz="0" w:space="0" w:color="auto"/>
          </w:divBdr>
        </w:div>
        <w:div w:id="46417012">
          <w:marLeft w:val="480"/>
          <w:marRight w:val="0"/>
          <w:marTop w:val="0"/>
          <w:marBottom w:val="0"/>
          <w:divBdr>
            <w:top w:val="none" w:sz="0" w:space="0" w:color="auto"/>
            <w:left w:val="none" w:sz="0" w:space="0" w:color="auto"/>
            <w:bottom w:val="none" w:sz="0" w:space="0" w:color="auto"/>
            <w:right w:val="none" w:sz="0" w:space="0" w:color="auto"/>
          </w:divBdr>
        </w:div>
        <w:div w:id="1070729626">
          <w:marLeft w:val="480"/>
          <w:marRight w:val="0"/>
          <w:marTop w:val="0"/>
          <w:marBottom w:val="0"/>
          <w:divBdr>
            <w:top w:val="none" w:sz="0" w:space="0" w:color="auto"/>
            <w:left w:val="none" w:sz="0" w:space="0" w:color="auto"/>
            <w:bottom w:val="none" w:sz="0" w:space="0" w:color="auto"/>
            <w:right w:val="none" w:sz="0" w:space="0" w:color="auto"/>
          </w:divBdr>
        </w:div>
        <w:div w:id="1855074157">
          <w:marLeft w:val="480"/>
          <w:marRight w:val="0"/>
          <w:marTop w:val="0"/>
          <w:marBottom w:val="0"/>
          <w:divBdr>
            <w:top w:val="none" w:sz="0" w:space="0" w:color="auto"/>
            <w:left w:val="none" w:sz="0" w:space="0" w:color="auto"/>
            <w:bottom w:val="none" w:sz="0" w:space="0" w:color="auto"/>
            <w:right w:val="none" w:sz="0" w:space="0" w:color="auto"/>
          </w:divBdr>
        </w:div>
        <w:div w:id="68158427">
          <w:marLeft w:val="480"/>
          <w:marRight w:val="0"/>
          <w:marTop w:val="0"/>
          <w:marBottom w:val="0"/>
          <w:divBdr>
            <w:top w:val="none" w:sz="0" w:space="0" w:color="auto"/>
            <w:left w:val="none" w:sz="0" w:space="0" w:color="auto"/>
            <w:bottom w:val="none" w:sz="0" w:space="0" w:color="auto"/>
            <w:right w:val="none" w:sz="0" w:space="0" w:color="auto"/>
          </w:divBdr>
        </w:div>
        <w:div w:id="1875190775">
          <w:marLeft w:val="480"/>
          <w:marRight w:val="0"/>
          <w:marTop w:val="0"/>
          <w:marBottom w:val="0"/>
          <w:divBdr>
            <w:top w:val="none" w:sz="0" w:space="0" w:color="auto"/>
            <w:left w:val="none" w:sz="0" w:space="0" w:color="auto"/>
            <w:bottom w:val="none" w:sz="0" w:space="0" w:color="auto"/>
            <w:right w:val="none" w:sz="0" w:space="0" w:color="auto"/>
          </w:divBdr>
        </w:div>
        <w:div w:id="1450659192">
          <w:marLeft w:val="480"/>
          <w:marRight w:val="0"/>
          <w:marTop w:val="0"/>
          <w:marBottom w:val="0"/>
          <w:divBdr>
            <w:top w:val="none" w:sz="0" w:space="0" w:color="auto"/>
            <w:left w:val="none" w:sz="0" w:space="0" w:color="auto"/>
            <w:bottom w:val="none" w:sz="0" w:space="0" w:color="auto"/>
            <w:right w:val="none" w:sz="0" w:space="0" w:color="auto"/>
          </w:divBdr>
        </w:div>
        <w:div w:id="365759511">
          <w:marLeft w:val="480"/>
          <w:marRight w:val="0"/>
          <w:marTop w:val="0"/>
          <w:marBottom w:val="0"/>
          <w:divBdr>
            <w:top w:val="none" w:sz="0" w:space="0" w:color="auto"/>
            <w:left w:val="none" w:sz="0" w:space="0" w:color="auto"/>
            <w:bottom w:val="none" w:sz="0" w:space="0" w:color="auto"/>
            <w:right w:val="none" w:sz="0" w:space="0" w:color="auto"/>
          </w:divBdr>
        </w:div>
        <w:div w:id="1211042224">
          <w:marLeft w:val="480"/>
          <w:marRight w:val="0"/>
          <w:marTop w:val="0"/>
          <w:marBottom w:val="0"/>
          <w:divBdr>
            <w:top w:val="none" w:sz="0" w:space="0" w:color="auto"/>
            <w:left w:val="none" w:sz="0" w:space="0" w:color="auto"/>
            <w:bottom w:val="none" w:sz="0" w:space="0" w:color="auto"/>
            <w:right w:val="none" w:sz="0" w:space="0" w:color="auto"/>
          </w:divBdr>
        </w:div>
        <w:div w:id="1088499316">
          <w:marLeft w:val="480"/>
          <w:marRight w:val="0"/>
          <w:marTop w:val="0"/>
          <w:marBottom w:val="0"/>
          <w:divBdr>
            <w:top w:val="none" w:sz="0" w:space="0" w:color="auto"/>
            <w:left w:val="none" w:sz="0" w:space="0" w:color="auto"/>
            <w:bottom w:val="none" w:sz="0" w:space="0" w:color="auto"/>
            <w:right w:val="none" w:sz="0" w:space="0" w:color="auto"/>
          </w:divBdr>
        </w:div>
        <w:div w:id="917593919">
          <w:marLeft w:val="480"/>
          <w:marRight w:val="0"/>
          <w:marTop w:val="0"/>
          <w:marBottom w:val="0"/>
          <w:divBdr>
            <w:top w:val="none" w:sz="0" w:space="0" w:color="auto"/>
            <w:left w:val="none" w:sz="0" w:space="0" w:color="auto"/>
            <w:bottom w:val="none" w:sz="0" w:space="0" w:color="auto"/>
            <w:right w:val="none" w:sz="0" w:space="0" w:color="auto"/>
          </w:divBdr>
        </w:div>
        <w:div w:id="692078913">
          <w:marLeft w:val="480"/>
          <w:marRight w:val="0"/>
          <w:marTop w:val="0"/>
          <w:marBottom w:val="0"/>
          <w:divBdr>
            <w:top w:val="none" w:sz="0" w:space="0" w:color="auto"/>
            <w:left w:val="none" w:sz="0" w:space="0" w:color="auto"/>
            <w:bottom w:val="none" w:sz="0" w:space="0" w:color="auto"/>
            <w:right w:val="none" w:sz="0" w:space="0" w:color="auto"/>
          </w:divBdr>
        </w:div>
        <w:div w:id="1449739911">
          <w:marLeft w:val="480"/>
          <w:marRight w:val="0"/>
          <w:marTop w:val="0"/>
          <w:marBottom w:val="0"/>
          <w:divBdr>
            <w:top w:val="none" w:sz="0" w:space="0" w:color="auto"/>
            <w:left w:val="none" w:sz="0" w:space="0" w:color="auto"/>
            <w:bottom w:val="none" w:sz="0" w:space="0" w:color="auto"/>
            <w:right w:val="none" w:sz="0" w:space="0" w:color="auto"/>
          </w:divBdr>
        </w:div>
        <w:div w:id="1185288395">
          <w:marLeft w:val="480"/>
          <w:marRight w:val="0"/>
          <w:marTop w:val="0"/>
          <w:marBottom w:val="0"/>
          <w:divBdr>
            <w:top w:val="none" w:sz="0" w:space="0" w:color="auto"/>
            <w:left w:val="none" w:sz="0" w:space="0" w:color="auto"/>
            <w:bottom w:val="none" w:sz="0" w:space="0" w:color="auto"/>
            <w:right w:val="none" w:sz="0" w:space="0" w:color="auto"/>
          </w:divBdr>
        </w:div>
        <w:div w:id="997732003">
          <w:marLeft w:val="480"/>
          <w:marRight w:val="0"/>
          <w:marTop w:val="0"/>
          <w:marBottom w:val="0"/>
          <w:divBdr>
            <w:top w:val="none" w:sz="0" w:space="0" w:color="auto"/>
            <w:left w:val="none" w:sz="0" w:space="0" w:color="auto"/>
            <w:bottom w:val="none" w:sz="0" w:space="0" w:color="auto"/>
            <w:right w:val="none" w:sz="0" w:space="0" w:color="auto"/>
          </w:divBdr>
        </w:div>
        <w:div w:id="936404330">
          <w:marLeft w:val="480"/>
          <w:marRight w:val="0"/>
          <w:marTop w:val="0"/>
          <w:marBottom w:val="0"/>
          <w:divBdr>
            <w:top w:val="none" w:sz="0" w:space="0" w:color="auto"/>
            <w:left w:val="none" w:sz="0" w:space="0" w:color="auto"/>
            <w:bottom w:val="none" w:sz="0" w:space="0" w:color="auto"/>
            <w:right w:val="none" w:sz="0" w:space="0" w:color="auto"/>
          </w:divBdr>
        </w:div>
        <w:div w:id="843131874">
          <w:marLeft w:val="480"/>
          <w:marRight w:val="0"/>
          <w:marTop w:val="0"/>
          <w:marBottom w:val="0"/>
          <w:divBdr>
            <w:top w:val="none" w:sz="0" w:space="0" w:color="auto"/>
            <w:left w:val="none" w:sz="0" w:space="0" w:color="auto"/>
            <w:bottom w:val="none" w:sz="0" w:space="0" w:color="auto"/>
            <w:right w:val="none" w:sz="0" w:space="0" w:color="auto"/>
          </w:divBdr>
        </w:div>
        <w:div w:id="62073275">
          <w:marLeft w:val="480"/>
          <w:marRight w:val="0"/>
          <w:marTop w:val="0"/>
          <w:marBottom w:val="0"/>
          <w:divBdr>
            <w:top w:val="none" w:sz="0" w:space="0" w:color="auto"/>
            <w:left w:val="none" w:sz="0" w:space="0" w:color="auto"/>
            <w:bottom w:val="none" w:sz="0" w:space="0" w:color="auto"/>
            <w:right w:val="none" w:sz="0" w:space="0" w:color="auto"/>
          </w:divBdr>
        </w:div>
        <w:div w:id="1942372245">
          <w:marLeft w:val="480"/>
          <w:marRight w:val="0"/>
          <w:marTop w:val="0"/>
          <w:marBottom w:val="0"/>
          <w:divBdr>
            <w:top w:val="none" w:sz="0" w:space="0" w:color="auto"/>
            <w:left w:val="none" w:sz="0" w:space="0" w:color="auto"/>
            <w:bottom w:val="none" w:sz="0" w:space="0" w:color="auto"/>
            <w:right w:val="none" w:sz="0" w:space="0" w:color="auto"/>
          </w:divBdr>
        </w:div>
        <w:div w:id="1360282795">
          <w:marLeft w:val="480"/>
          <w:marRight w:val="0"/>
          <w:marTop w:val="0"/>
          <w:marBottom w:val="0"/>
          <w:divBdr>
            <w:top w:val="none" w:sz="0" w:space="0" w:color="auto"/>
            <w:left w:val="none" w:sz="0" w:space="0" w:color="auto"/>
            <w:bottom w:val="none" w:sz="0" w:space="0" w:color="auto"/>
            <w:right w:val="none" w:sz="0" w:space="0" w:color="auto"/>
          </w:divBdr>
        </w:div>
        <w:div w:id="1918705532">
          <w:marLeft w:val="480"/>
          <w:marRight w:val="0"/>
          <w:marTop w:val="0"/>
          <w:marBottom w:val="0"/>
          <w:divBdr>
            <w:top w:val="none" w:sz="0" w:space="0" w:color="auto"/>
            <w:left w:val="none" w:sz="0" w:space="0" w:color="auto"/>
            <w:bottom w:val="none" w:sz="0" w:space="0" w:color="auto"/>
            <w:right w:val="none" w:sz="0" w:space="0" w:color="auto"/>
          </w:divBdr>
        </w:div>
        <w:div w:id="1806045259">
          <w:marLeft w:val="480"/>
          <w:marRight w:val="0"/>
          <w:marTop w:val="0"/>
          <w:marBottom w:val="0"/>
          <w:divBdr>
            <w:top w:val="none" w:sz="0" w:space="0" w:color="auto"/>
            <w:left w:val="none" w:sz="0" w:space="0" w:color="auto"/>
            <w:bottom w:val="none" w:sz="0" w:space="0" w:color="auto"/>
            <w:right w:val="none" w:sz="0" w:space="0" w:color="auto"/>
          </w:divBdr>
        </w:div>
        <w:div w:id="456795644">
          <w:marLeft w:val="480"/>
          <w:marRight w:val="0"/>
          <w:marTop w:val="0"/>
          <w:marBottom w:val="0"/>
          <w:divBdr>
            <w:top w:val="none" w:sz="0" w:space="0" w:color="auto"/>
            <w:left w:val="none" w:sz="0" w:space="0" w:color="auto"/>
            <w:bottom w:val="none" w:sz="0" w:space="0" w:color="auto"/>
            <w:right w:val="none" w:sz="0" w:space="0" w:color="auto"/>
          </w:divBdr>
        </w:div>
        <w:div w:id="1209533771">
          <w:marLeft w:val="480"/>
          <w:marRight w:val="0"/>
          <w:marTop w:val="0"/>
          <w:marBottom w:val="0"/>
          <w:divBdr>
            <w:top w:val="none" w:sz="0" w:space="0" w:color="auto"/>
            <w:left w:val="none" w:sz="0" w:space="0" w:color="auto"/>
            <w:bottom w:val="none" w:sz="0" w:space="0" w:color="auto"/>
            <w:right w:val="none" w:sz="0" w:space="0" w:color="auto"/>
          </w:divBdr>
        </w:div>
        <w:div w:id="455834138">
          <w:marLeft w:val="480"/>
          <w:marRight w:val="0"/>
          <w:marTop w:val="0"/>
          <w:marBottom w:val="0"/>
          <w:divBdr>
            <w:top w:val="none" w:sz="0" w:space="0" w:color="auto"/>
            <w:left w:val="none" w:sz="0" w:space="0" w:color="auto"/>
            <w:bottom w:val="none" w:sz="0" w:space="0" w:color="auto"/>
            <w:right w:val="none" w:sz="0" w:space="0" w:color="auto"/>
          </w:divBdr>
        </w:div>
        <w:div w:id="1492677759">
          <w:marLeft w:val="480"/>
          <w:marRight w:val="0"/>
          <w:marTop w:val="0"/>
          <w:marBottom w:val="0"/>
          <w:divBdr>
            <w:top w:val="none" w:sz="0" w:space="0" w:color="auto"/>
            <w:left w:val="none" w:sz="0" w:space="0" w:color="auto"/>
            <w:bottom w:val="none" w:sz="0" w:space="0" w:color="auto"/>
            <w:right w:val="none" w:sz="0" w:space="0" w:color="auto"/>
          </w:divBdr>
        </w:div>
        <w:div w:id="1772579709">
          <w:marLeft w:val="480"/>
          <w:marRight w:val="0"/>
          <w:marTop w:val="0"/>
          <w:marBottom w:val="0"/>
          <w:divBdr>
            <w:top w:val="none" w:sz="0" w:space="0" w:color="auto"/>
            <w:left w:val="none" w:sz="0" w:space="0" w:color="auto"/>
            <w:bottom w:val="none" w:sz="0" w:space="0" w:color="auto"/>
            <w:right w:val="none" w:sz="0" w:space="0" w:color="auto"/>
          </w:divBdr>
        </w:div>
        <w:div w:id="1139421155">
          <w:marLeft w:val="480"/>
          <w:marRight w:val="0"/>
          <w:marTop w:val="0"/>
          <w:marBottom w:val="0"/>
          <w:divBdr>
            <w:top w:val="none" w:sz="0" w:space="0" w:color="auto"/>
            <w:left w:val="none" w:sz="0" w:space="0" w:color="auto"/>
            <w:bottom w:val="none" w:sz="0" w:space="0" w:color="auto"/>
            <w:right w:val="none" w:sz="0" w:space="0" w:color="auto"/>
          </w:divBdr>
        </w:div>
        <w:div w:id="872570843">
          <w:marLeft w:val="480"/>
          <w:marRight w:val="0"/>
          <w:marTop w:val="0"/>
          <w:marBottom w:val="0"/>
          <w:divBdr>
            <w:top w:val="none" w:sz="0" w:space="0" w:color="auto"/>
            <w:left w:val="none" w:sz="0" w:space="0" w:color="auto"/>
            <w:bottom w:val="none" w:sz="0" w:space="0" w:color="auto"/>
            <w:right w:val="none" w:sz="0" w:space="0" w:color="auto"/>
          </w:divBdr>
        </w:div>
        <w:div w:id="49574947">
          <w:marLeft w:val="480"/>
          <w:marRight w:val="0"/>
          <w:marTop w:val="0"/>
          <w:marBottom w:val="0"/>
          <w:divBdr>
            <w:top w:val="none" w:sz="0" w:space="0" w:color="auto"/>
            <w:left w:val="none" w:sz="0" w:space="0" w:color="auto"/>
            <w:bottom w:val="none" w:sz="0" w:space="0" w:color="auto"/>
            <w:right w:val="none" w:sz="0" w:space="0" w:color="auto"/>
          </w:divBdr>
        </w:div>
        <w:div w:id="418869258">
          <w:marLeft w:val="480"/>
          <w:marRight w:val="0"/>
          <w:marTop w:val="0"/>
          <w:marBottom w:val="0"/>
          <w:divBdr>
            <w:top w:val="none" w:sz="0" w:space="0" w:color="auto"/>
            <w:left w:val="none" w:sz="0" w:space="0" w:color="auto"/>
            <w:bottom w:val="none" w:sz="0" w:space="0" w:color="auto"/>
            <w:right w:val="none" w:sz="0" w:space="0" w:color="auto"/>
          </w:divBdr>
        </w:div>
        <w:div w:id="1308439745">
          <w:marLeft w:val="480"/>
          <w:marRight w:val="0"/>
          <w:marTop w:val="0"/>
          <w:marBottom w:val="0"/>
          <w:divBdr>
            <w:top w:val="none" w:sz="0" w:space="0" w:color="auto"/>
            <w:left w:val="none" w:sz="0" w:space="0" w:color="auto"/>
            <w:bottom w:val="none" w:sz="0" w:space="0" w:color="auto"/>
            <w:right w:val="none" w:sz="0" w:space="0" w:color="auto"/>
          </w:divBdr>
        </w:div>
        <w:div w:id="1688870226">
          <w:marLeft w:val="480"/>
          <w:marRight w:val="0"/>
          <w:marTop w:val="0"/>
          <w:marBottom w:val="0"/>
          <w:divBdr>
            <w:top w:val="none" w:sz="0" w:space="0" w:color="auto"/>
            <w:left w:val="none" w:sz="0" w:space="0" w:color="auto"/>
            <w:bottom w:val="none" w:sz="0" w:space="0" w:color="auto"/>
            <w:right w:val="none" w:sz="0" w:space="0" w:color="auto"/>
          </w:divBdr>
        </w:div>
        <w:div w:id="1798714673">
          <w:marLeft w:val="480"/>
          <w:marRight w:val="0"/>
          <w:marTop w:val="0"/>
          <w:marBottom w:val="0"/>
          <w:divBdr>
            <w:top w:val="none" w:sz="0" w:space="0" w:color="auto"/>
            <w:left w:val="none" w:sz="0" w:space="0" w:color="auto"/>
            <w:bottom w:val="none" w:sz="0" w:space="0" w:color="auto"/>
            <w:right w:val="none" w:sz="0" w:space="0" w:color="auto"/>
          </w:divBdr>
        </w:div>
        <w:div w:id="859898796">
          <w:marLeft w:val="480"/>
          <w:marRight w:val="0"/>
          <w:marTop w:val="0"/>
          <w:marBottom w:val="0"/>
          <w:divBdr>
            <w:top w:val="none" w:sz="0" w:space="0" w:color="auto"/>
            <w:left w:val="none" w:sz="0" w:space="0" w:color="auto"/>
            <w:bottom w:val="none" w:sz="0" w:space="0" w:color="auto"/>
            <w:right w:val="none" w:sz="0" w:space="0" w:color="auto"/>
          </w:divBdr>
        </w:div>
        <w:div w:id="1423801189">
          <w:marLeft w:val="480"/>
          <w:marRight w:val="0"/>
          <w:marTop w:val="0"/>
          <w:marBottom w:val="0"/>
          <w:divBdr>
            <w:top w:val="none" w:sz="0" w:space="0" w:color="auto"/>
            <w:left w:val="none" w:sz="0" w:space="0" w:color="auto"/>
            <w:bottom w:val="none" w:sz="0" w:space="0" w:color="auto"/>
            <w:right w:val="none" w:sz="0" w:space="0" w:color="auto"/>
          </w:divBdr>
        </w:div>
        <w:div w:id="2056003750">
          <w:marLeft w:val="480"/>
          <w:marRight w:val="0"/>
          <w:marTop w:val="0"/>
          <w:marBottom w:val="0"/>
          <w:divBdr>
            <w:top w:val="none" w:sz="0" w:space="0" w:color="auto"/>
            <w:left w:val="none" w:sz="0" w:space="0" w:color="auto"/>
            <w:bottom w:val="none" w:sz="0" w:space="0" w:color="auto"/>
            <w:right w:val="none" w:sz="0" w:space="0" w:color="auto"/>
          </w:divBdr>
        </w:div>
        <w:div w:id="390080707">
          <w:marLeft w:val="480"/>
          <w:marRight w:val="0"/>
          <w:marTop w:val="0"/>
          <w:marBottom w:val="0"/>
          <w:divBdr>
            <w:top w:val="none" w:sz="0" w:space="0" w:color="auto"/>
            <w:left w:val="none" w:sz="0" w:space="0" w:color="auto"/>
            <w:bottom w:val="none" w:sz="0" w:space="0" w:color="auto"/>
            <w:right w:val="none" w:sz="0" w:space="0" w:color="auto"/>
          </w:divBdr>
        </w:div>
        <w:div w:id="1476293390">
          <w:marLeft w:val="480"/>
          <w:marRight w:val="0"/>
          <w:marTop w:val="0"/>
          <w:marBottom w:val="0"/>
          <w:divBdr>
            <w:top w:val="none" w:sz="0" w:space="0" w:color="auto"/>
            <w:left w:val="none" w:sz="0" w:space="0" w:color="auto"/>
            <w:bottom w:val="none" w:sz="0" w:space="0" w:color="auto"/>
            <w:right w:val="none" w:sz="0" w:space="0" w:color="auto"/>
          </w:divBdr>
        </w:div>
        <w:div w:id="171799024">
          <w:marLeft w:val="480"/>
          <w:marRight w:val="0"/>
          <w:marTop w:val="0"/>
          <w:marBottom w:val="0"/>
          <w:divBdr>
            <w:top w:val="none" w:sz="0" w:space="0" w:color="auto"/>
            <w:left w:val="none" w:sz="0" w:space="0" w:color="auto"/>
            <w:bottom w:val="none" w:sz="0" w:space="0" w:color="auto"/>
            <w:right w:val="none" w:sz="0" w:space="0" w:color="auto"/>
          </w:divBdr>
        </w:div>
      </w:divsChild>
    </w:div>
    <w:div w:id="629288827">
      <w:bodyDiv w:val="1"/>
      <w:marLeft w:val="0"/>
      <w:marRight w:val="0"/>
      <w:marTop w:val="0"/>
      <w:marBottom w:val="0"/>
      <w:divBdr>
        <w:top w:val="none" w:sz="0" w:space="0" w:color="auto"/>
        <w:left w:val="none" w:sz="0" w:space="0" w:color="auto"/>
        <w:bottom w:val="none" w:sz="0" w:space="0" w:color="auto"/>
        <w:right w:val="none" w:sz="0" w:space="0" w:color="auto"/>
      </w:divBdr>
    </w:div>
    <w:div w:id="630594558">
      <w:bodyDiv w:val="1"/>
      <w:marLeft w:val="0"/>
      <w:marRight w:val="0"/>
      <w:marTop w:val="0"/>
      <w:marBottom w:val="0"/>
      <w:divBdr>
        <w:top w:val="none" w:sz="0" w:space="0" w:color="auto"/>
        <w:left w:val="none" w:sz="0" w:space="0" w:color="auto"/>
        <w:bottom w:val="none" w:sz="0" w:space="0" w:color="auto"/>
        <w:right w:val="none" w:sz="0" w:space="0" w:color="auto"/>
      </w:divBdr>
    </w:div>
    <w:div w:id="630943096">
      <w:bodyDiv w:val="1"/>
      <w:marLeft w:val="0"/>
      <w:marRight w:val="0"/>
      <w:marTop w:val="0"/>
      <w:marBottom w:val="0"/>
      <w:divBdr>
        <w:top w:val="none" w:sz="0" w:space="0" w:color="auto"/>
        <w:left w:val="none" w:sz="0" w:space="0" w:color="auto"/>
        <w:bottom w:val="none" w:sz="0" w:space="0" w:color="auto"/>
        <w:right w:val="none" w:sz="0" w:space="0" w:color="auto"/>
      </w:divBdr>
    </w:div>
    <w:div w:id="632058271">
      <w:bodyDiv w:val="1"/>
      <w:marLeft w:val="0"/>
      <w:marRight w:val="0"/>
      <w:marTop w:val="0"/>
      <w:marBottom w:val="0"/>
      <w:divBdr>
        <w:top w:val="none" w:sz="0" w:space="0" w:color="auto"/>
        <w:left w:val="none" w:sz="0" w:space="0" w:color="auto"/>
        <w:bottom w:val="none" w:sz="0" w:space="0" w:color="auto"/>
        <w:right w:val="none" w:sz="0" w:space="0" w:color="auto"/>
      </w:divBdr>
    </w:div>
    <w:div w:id="632100321">
      <w:bodyDiv w:val="1"/>
      <w:marLeft w:val="0"/>
      <w:marRight w:val="0"/>
      <w:marTop w:val="0"/>
      <w:marBottom w:val="0"/>
      <w:divBdr>
        <w:top w:val="none" w:sz="0" w:space="0" w:color="auto"/>
        <w:left w:val="none" w:sz="0" w:space="0" w:color="auto"/>
        <w:bottom w:val="none" w:sz="0" w:space="0" w:color="auto"/>
        <w:right w:val="none" w:sz="0" w:space="0" w:color="auto"/>
      </w:divBdr>
    </w:div>
    <w:div w:id="632835038">
      <w:bodyDiv w:val="1"/>
      <w:marLeft w:val="0"/>
      <w:marRight w:val="0"/>
      <w:marTop w:val="0"/>
      <w:marBottom w:val="0"/>
      <w:divBdr>
        <w:top w:val="none" w:sz="0" w:space="0" w:color="auto"/>
        <w:left w:val="none" w:sz="0" w:space="0" w:color="auto"/>
        <w:bottom w:val="none" w:sz="0" w:space="0" w:color="auto"/>
        <w:right w:val="none" w:sz="0" w:space="0" w:color="auto"/>
      </w:divBdr>
    </w:div>
    <w:div w:id="633019806">
      <w:bodyDiv w:val="1"/>
      <w:marLeft w:val="0"/>
      <w:marRight w:val="0"/>
      <w:marTop w:val="0"/>
      <w:marBottom w:val="0"/>
      <w:divBdr>
        <w:top w:val="none" w:sz="0" w:space="0" w:color="auto"/>
        <w:left w:val="none" w:sz="0" w:space="0" w:color="auto"/>
        <w:bottom w:val="none" w:sz="0" w:space="0" w:color="auto"/>
        <w:right w:val="none" w:sz="0" w:space="0" w:color="auto"/>
      </w:divBdr>
    </w:div>
    <w:div w:id="633559620">
      <w:bodyDiv w:val="1"/>
      <w:marLeft w:val="0"/>
      <w:marRight w:val="0"/>
      <w:marTop w:val="0"/>
      <w:marBottom w:val="0"/>
      <w:divBdr>
        <w:top w:val="none" w:sz="0" w:space="0" w:color="auto"/>
        <w:left w:val="none" w:sz="0" w:space="0" w:color="auto"/>
        <w:bottom w:val="none" w:sz="0" w:space="0" w:color="auto"/>
        <w:right w:val="none" w:sz="0" w:space="0" w:color="auto"/>
      </w:divBdr>
    </w:div>
    <w:div w:id="633681277">
      <w:bodyDiv w:val="1"/>
      <w:marLeft w:val="0"/>
      <w:marRight w:val="0"/>
      <w:marTop w:val="0"/>
      <w:marBottom w:val="0"/>
      <w:divBdr>
        <w:top w:val="none" w:sz="0" w:space="0" w:color="auto"/>
        <w:left w:val="none" w:sz="0" w:space="0" w:color="auto"/>
        <w:bottom w:val="none" w:sz="0" w:space="0" w:color="auto"/>
        <w:right w:val="none" w:sz="0" w:space="0" w:color="auto"/>
      </w:divBdr>
    </w:div>
    <w:div w:id="634026368">
      <w:bodyDiv w:val="1"/>
      <w:marLeft w:val="0"/>
      <w:marRight w:val="0"/>
      <w:marTop w:val="0"/>
      <w:marBottom w:val="0"/>
      <w:divBdr>
        <w:top w:val="none" w:sz="0" w:space="0" w:color="auto"/>
        <w:left w:val="none" w:sz="0" w:space="0" w:color="auto"/>
        <w:bottom w:val="none" w:sz="0" w:space="0" w:color="auto"/>
        <w:right w:val="none" w:sz="0" w:space="0" w:color="auto"/>
      </w:divBdr>
      <w:divsChild>
        <w:div w:id="839003580">
          <w:marLeft w:val="0"/>
          <w:marRight w:val="0"/>
          <w:marTop w:val="0"/>
          <w:marBottom w:val="0"/>
          <w:divBdr>
            <w:top w:val="none" w:sz="0" w:space="0" w:color="auto"/>
            <w:left w:val="none" w:sz="0" w:space="0" w:color="auto"/>
            <w:bottom w:val="none" w:sz="0" w:space="0" w:color="auto"/>
            <w:right w:val="none" w:sz="0" w:space="0" w:color="auto"/>
          </w:divBdr>
          <w:divsChild>
            <w:div w:id="160923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026604">
      <w:bodyDiv w:val="1"/>
      <w:marLeft w:val="0"/>
      <w:marRight w:val="0"/>
      <w:marTop w:val="0"/>
      <w:marBottom w:val="0"/>
      <w:divBdr>
        <w:top w:val="none" w:sz="0" w:space="0" w:color="auto"/>
        <w:left w:val="none" w:sz="0" w:space="0" w:color="auto"/>
        <w:bottom w:val="none" w:sz="0" w:space="0" w:color="auto"/>
        <w:right w:val="none" w:sz="0" w:space="0" w:color="auto"/>
      </w:divBdr>
    </w:div>
    <w:div w:id="634070135">
      <w:bodyDiv w:val="1"/>
      <w:marLeft w:val="0"/>
      <w:marRight w:val="0"/>
      <w:marTop w:val="0"/>
      <w:marBottom w:val="0"/>
      <w:divBdr>
        <w:top w:val="none" w:sz="0" w:space="0" w:color="auto"/>
        <w:left w:val="none" w:sz="0" w:space="0" w:color="auto"/>
        <w:bottom w:val="none" w:sz="0" w:space="0" w:color="auto"/>
        <w:right w:val="none" w:sz="0" w:space="0" w:color="auto"/>
      </w:divBdr>
    </w:div>
    <w:div w:id="634340076">
      <w:bodyDiv w:val="1"/>
      <w:marLeft w:val="0"/>
      <w:marRight w:val="0"/>
      <w:marTop w:val="0"/>
      <w:marBottom w:val="0"/>
      <w:divBdr>
        <w:top w:val="none" w:sz="0" w:space="0" w:color="auto"/>
        <w:left w:val="none" w:sz="0" w:space="0" w:color="auto"/>
        <w:bottom w:val="none" w:sz="0" w:space="0" w:color="auto"/>
        <w:right w:val="none" w:sz="0" w:space="0" w:color="auto"/>
      </w:divBdr>
    </w:div>
    <w:div w:id="634406841">
      <w:bodyDiv w:val="1"/>
      <w:marLeft w:val="0"/>
      <w:marRight w:val="0"/>
      <w:marTop w:val="0"/>
      <w:marBottom w:val="0"/>
      <w:divBdr>
        <w:top w:val="none" w:sz="0" w:space="0" w:color="auto"/>
        <w:left w:val="none" w:sz="0" w:space="0" w:color="auto"/>
        <w:bottom w:val="none" w:sz="0" w:space="0" w:color="auto"/>
        <w:right w:val="none" w:sz="0" w:space="0" w:color="auto"/>
      </w:divBdr>
    </w:div>
    <w:div w:id="635063747">
      <w:bodyDiv w:val="1"/>
      <w:marLeft w:val="0"/>
      <w:marRight w:val="0"/>
      <w:marTop w:val="0"/>
      <w:marBottom w:val="0"/>
      <w:divBdr>
        <w:top w:val="none" w:sz="0" w:space="0" w:color="auto"/>
        <w:left w:val="none" w:sz="0" w:space="0" w:color="auto"/>
        <w:bottom w:val="none" w:sz="0" w:space="0" w:color="auto"/>
        <w:right w:val="none" w:sz="0" w:space="0" w:color="auto"/>
      </w:divBdr>
    </w:div>
    <w:div w:id="635330339">
      <w:bodyDiv w:val="1"/>
      <w:marLeft w:val="0"/>
      <w:marRight w:val="0"/>
      <w:marTop w:val="0"/>
      <w:marBottom w:val="0"/>
      <w:divBdr>
        <w:top w:val="none" w:sz="0" w:space="0" w:color="auto"/>
        <w:left w:val="none" w:sz="0" w:space="0" w:color="auto"/>
        <w:bottom w:val="none" w:sz="0" w:space="0" w:color="auto"/>
        <w:right w:val="none" w:sz="0" w:space="0" w:color="auto"/>
      </w:divBdr>
    </w:div>
    <w:div w:id="636035002">
      <w:bodyDiv w:val="1"/>
      <w:marLeft w:val="0"/>
      <w:marRight w:val="0"/>
      <w:marTop w:val="0"/>
      <w:marBottom w:val="0"/>
      <w:divBdr>
        <w:top w:val="none" w:sz="0" w:space="0" w:color="auto"/>
        <w:left w:val="none" w:sz="0" w:space="0" w:color="auto"/>
        <w:bottom w:val="none" w:sz="0" w:space="0" w:color="auto"/>
        <w:right w:val="none" w:sz="0" w:space="0" w:color="auto"/>
      </w:divBdr>
      <w:divsChild>
        <w:div w:id="608705394">
          <w:marLeft w:val="480"/>
          <w:marRight w:val="0"/>
          <w:marTop w:val="0"/>
          <w:marBottom w:val="0"/>
          <w:divBdr>
            <w:top w:val="none" w:sz="0" w:space="0" w:color="auto"/>
            <w:left w:val="none" w:sz="0" w:space="0" w:color="auto"/>
            <w:bottom w:val="none" w:sz="0" w:space="0" w:color="auto"/>
            <w:right w:val="none" w:sz="0" w:space="0" w:color="auto"/>
          </w:divBdr>
        </w:div>
        <w:div w:id="1637417805">
          <w:marLeft w:val="480"/>
          <w:marRight w:val="0"/>
          <w:marTop w:val="0"/>
          <w:marBottom w:val="0"/>
          <w:divBdr>
            <w:top w:val="none" w:sz="0" w:space="0" w:color="auto"/>
            <w:left w:val="none" w:sz="0" w:space="0" w:color="auto"/>
            <w:bottom w:val="none" w:sz="0" w:space="0" w:color="auto"/>
            <w:right w:val="none" w:sz="0" w:space="0" w:color="auto"/>
          </w:divBdr>
        </w:div>
        <w:div w:id="2145154414">
          <w:marLeft w:val="480"/>
          <w:marRight w:val="0"/>
          <w:marTop w:val="0"/>
          <w:marBottom w:val="0"/>
          <w:divBdr>
            <w:top w:val="none" w:sz="0" w:space="0" w:color="auto"/>
            <w:left w:val="none" w:sz="0" w:space="0" w:color="auto"/>
            <w:bottom w:val="none" w:sz="0" w:space="0" w:color="auto"/>
            <w:right w:val="none" w:sz="0" w:space="0" w:color="auto"/>
          </w:divBdr>
        </w:div>
      </w:divsChild>
    </w:div>
    <w:div w:id="636449123">
      <w:bodyDiv w:val="1"/>
      <w:marLeft w:val="0"/>
      <w:marRight w:val="0"/>
      <w:marTop w:val="0"/>
      <w:marBottom w:val="0"/>
      <w:divBdr>
        <w:top w:val="none" w:sz="0" w:space="0" w:color="auto"/>
        <w:left w:val="none" w:sz="0" w:space="0" w:color="auto"/>
        <w:bottom w:val="none" w:sz="0" w:space="0" w:color="auto"/>
        <w:right w:val="none" w:sz="0" w:space="0" w:color="auto"/>
      </w:divBdr>
    </w:div>
    <w:div w:id="636616902">
      <w:bodyDiv w:val="1"/>
      <w:marLeft w:val="0"/>
      <w:marRight w:val="0"/>
      <w:marTop w:val="0"/>
      <w:marBottom w:val="0"/>
      <w:divBdr>
        <w:top w:val="none" w:sz="0" w:space="0" w:color="auto"/>
        <w:left w:val="none" w:sz="0" w:space="0" w:color="auto"/>
        <w:bottom w:val="none" w:sz="0" w:space="0" w:color="auto"/>
        <w:right w:val="none" w:sz="0" w:space="0" w:color="auto"/>
      </w:divBdr>
    </w:div>
    <w:div w:id="636642932">
      <w:bodyDiv w:val="1"/>
      <w:marLeft w:val="0"/>
      <w:marRight w:val="0"/>
      <w:marTop w:val="0"/>
      <w:marBottom w:val="0"/>
      <w:divBdr>
        <w:top w:val="none" w:sz="0" w:space="0" w:color="auto"/>
        <w:left w:val="none" w:sz="0" w:space="0" w:color="auto"/>
        <w:bottom w:val="none" w:sz="0" w:space="0" w:color="auto"/>
        <w:right w:val="none" w:sz="0" w:space="0" w:color="auto"/>
      </w:divBdr>
    </w:div>
    <w:div w:id="636690642">
      <w:bodyDiv w:val="1"/>
      <w:marLeft w:val="0"/>
      <w:marRight w:val="0"/>
      <w:marTop w:val="0"/>
      <w:marBottom w:val="0"/>
      <w:divBdr>
        <w:top w:val="none" w:sz="0" w:space="0" w:color="auto"/>
        <w:left w:val="none" w:sz="0" w:space="0" w:color="auto"/>
        <w:bottom w:val="none" w:sz="0" w:space="0" w:color="auto"/>
        <w:right w:val="none" w:sz="0" w:space="0" w:color="auto"/>
      </w:divBdr>
    </w:div>
    <w:div w:id="636952454">
      <w:bodyDiv w:val="1"/>
      <w:marLeft w:val="0"/>
      <w:marRight w:val="0"/>
      <w:marTop w:val="0"/>
      <w:marBottom w:val="0"/>
      <w:divBdr>
        <w:top w:val="none" w:sz="0" w:space="0" w:color="auto"/>
        <w:left w:val="none" w:sz="0" w:space="0" w:color="auto"/>
        <w:bottom w:val="none" w:sz="0" w:space="0" w:color="auto"/>
        <w:right w:val="none" w:sz="0" w:space="0" w:color="auto"/>
      </w:divBdr>
    </w:div>
    <w:div w:id="637031712">
      <w:bodyDiv w:val="1"/>
      <w:marLeft w:val="0"/>
      <w:marRight w:val="0"/>
      <w:marTop w:val="0"/>
      <w:marBottom w:val="0"/>
      <w:divBdr>
        <w:top w:val="none" w:sz="0" w:space="0" w:color="auto"/>
        <w:left w:val="none" w:sz="0" w:space="0" w:color="auto"/>
        <w:bottom w:val="none" w:sz="0" w:space="0" w:color="auto"/>
        <w:right w:val="none" w:sz="0" w:space="0" w:color="auto"/>
      </w:divBdr>
    </w:div>
    <w:div w:id="637144969">
      <w:bodyDiv w:val="1"/>
      <w:marLeft w:val="0"/>
      <w:marRight w:val="0"/>
      <w:marTop w:val="0"/>
      <w:marBottom w:val="0"/>
      <w:divBdr>
        <w:top w:val="none" w:sz="0" w:space="0" w:color="auto"/>
        <w:left w:val="none" w:sz="0" w:space="0" w:color="auto"/>
        <w:bottom w:val="none" w:sz="0" w:space="0" w:color="auto"/>
        <w:right w:val="none" w:sz="0" w:space="0" w:color="auto"/>
      </w:divBdr>
    </w:div>
    <w:div w:id="637539871">
      <w:bodyDiv w:val="1"/>
      <w:marLeft w:val="0"/>
      <w:marRight w:val="0"/>
      <w:marTop w:val="0"/>
      <w:marBottom w:val="0"/>
      <w:divBdr>
        <w:top w:val="none" w:sz="0" w:space="0" w:color="auto"/>
        <w:left w:val="none" w:sz="0" w:space="0" w:color="auto"/>
        <w:bottom w:val="none" w:sz="0" w:space="0" w:color="auto"/>
        <w:right w:val="none" w:sz="0" w:space="0" w:color="auto"/>
      </w:divBdr>
    </w:div>
    <w:div w:id="637612336">
      <w:bodyDiv w:val="1"/>
      <w:marLeft w:val="0"/>
      <w:marRight w:val="0"/>
      <w:marTop w:val="0"/>
      <w:marBottom w:val="0"/>
      <w:divBdr>
        <w:top w:val="none" w:sz="0" w:space="0" w:color="auto"/>
        <w:left w:val="none" w:sz="0" w:space="0" w:color="auto"/>
        <w:bottom w:val="none" w:sz="0" w:space="0" w:color="auto"/>
        <w:right w:val="none" w:sz="0" w:space="0" w:color="auto"/>
      </w:divBdr>
    </w:div>
    <w:div w:id="637612579">
      <w:bodyDiv w:val="1"/>
      <w:marLeft w:val="0"/>
      <w:marRight w:val="0"/>
      <w:marTop w:val="0"/>
      <w:marBottom w:val="0"/>
      <w:divBdr>
        <w:top w:val="none" w:sz="0" w:space="0" w:color="auto"/>
        <w:left w:val="none" w:sz="0" w:space="0" w:color="auto"/>
        <w:bottom w:val="none" w:sz="0" w:space="0" w:color="auto"/>
        <w:right w:val="none" w:sz="0" w:space="0" w:color="auto"/>
      </w:divBdr>
    </w:div>
    <w:div w:id="637800473">
      <w:bodyDiv w:val="1"/>
      <w:marLeft w:val="0"/>
      <w:marRight w:val="0"/>
      <w:marTop w:val="0"/>
      <w:marBottom w:val="0"/>
      <w:divBdr>
        <w:top w:val="none" w:sz="0" w:space="0" w:color="auto"/>
        <w:left w:val="none" w:sz="0" w:space="0" w:color="auto"/>
        <w:bottom w:val="none" w:sz="0" w:space="0" w:color="auto"/>
        <w:right w:val="none" w:sz="0" w:space="0" w:color="auto"/>
      </w:divBdr>
    </w:div>
    <w:div w:id="637803285">
      <w:bodyDiv w:val="1"/>
      <w:marLeft w:val="0"/>
      <w:marRight w:val="0"/>
      <w:marTop w:val="0"/>
      <w:marBottom w:val="0"/>
      <w:divBdr>
        <w:top w:val="none" w:sz="0" w:space="0" w:color="auto"/>
        <w:left w:val="none" w:sz="0" w:space="0" w:color="auto"/>
        <w:bottom w:val="none" w:sz="0" w:space="0" w:color="auto"/>
        <w:right w:val="none" w:sz="0" w:space="0" w:color="auto"/>
      </w:divBdr>
    </w:div>
    <w:div w:id="637955121">
      <w:bodyDiv w:val="1"/>
      <w:marLeft w:val="0"/>
      <w:marRight w:val="0"/>
      <w:marTop w:val="0"/>
      <w:marBottom w:val="0"/>
      <w:divBdr>
        <w:top w:val="none" w:sz="0" w:space="0" w:color="auto"/>
        <w:left w:val="none" w:sz="0" w:space="0" w:color="auto"/>
        <w:bottom w:val="none" w:sz="0" w:space="0" w:color="auto"/>
        <w:right w:val="none" w:sz="0" w:space="0" w:color="auto"/>
      </w:divBdr>
      <w:divsChild>
        <w:div w:id="296495413">
          <w:marLeft w:val="480"/>
          <w:marRight w:val="0"/>
          <w:marTop w:val="0"/>
          <w:marBottom w:val="0"/>
          <w:divBdr>
            <w:top w:val="none" w:sz="0" w:space="0" w:color="auto"/>
            <w:left w:val="none" w:sz="0" w:space="0" w:color="auto"/>
            <w:bottom w:val="none" w:sz="0" w:space="0" w:color="auto"/>
            <w:right w:val="none" w:sz="0" w:space="0" w:color="auto"/>
          </w:divBdr>
        </w:div>
        <w:div w:id="1633092263">
          <w:marLeft w:val="480"/>
          <w:marRight w:val="0"/>
          <w:marTop w:val="0"/>
          <w:marBottom w:val="0"/>
          <w:divBdr>
            <w:top w:val="none" w:sz="0" w:space="0" w:color="auto"/>
            <w:left w:val="none" w:sz="0" w:space="0" w:color="auto"/>
            <w:bottom w:val="none" w:sz="0" w:space="0" w:color="auto"/>
            <w:right w:val="none" w:sz="0" w:space="0" w:color="auto"/>
          </w:divBdr>
        </w:div>
        <w:div w:id="908885724">
          <w:marLeft w:val="480"/>
          <w:marRight w:val="0"/>
          <w:marTop w:val="0"/>
          <w:marBottom w:val="0"/>
          <w:divBdr>
            <w:top w:val="none" w:sz="0" w:space="0" w:color="auto"/>
            <w:left w:val="none" w:sz="0" w:space="0" w:color="auto"/>
            <w:bottom w:val="none" w:sz="0" w:space="0" w:color="auto"/>
            <w:right w:val="none" w:sz="0" w:space="0" w:color="auto"/>
          </w:divBdr>
        </w:div>
        <w:div w:id="1697391226">
          <w:marLeft w:val="480"/>
          <w:marRight w:val="0"/>
          <w:marTop w:val="0"/>
          <w:marBottom w:val="0"/>
          <w:divBdr>
            <w:top w:val="none" w:sz="0" w:space="0" w:color="auto"/>
            <w:left w:val="none" w:sz="0" w:space="0" w:color="auto"/>
            <w:bottom w:val="none" w:sz="0" w:space="0" w:color="auto"/>
            <w:right w:val="none" w:sz="0" w:space="0" w:color="auto"/>
          </w:divBdr>
        </w:div>
        <w:div w:id="640424160">
          <w:marLeft w:val="480"/>
          <w:marRight w:val="0"/>
          <w:marTop w:val="0"/>
          <w:marBottom w:val="0"/>
          <w:divBdr>
            <w:top w:val="none" w:sz="0" w:space="0" w:color="auto"/>
            <w:left w:val="none" w:sz="0" w:space="0" w:color="auto"/>
            <w:bottom w:val="none" w:sz="0" w:space="0" w:color="auto"/>
            <w:right w:val="none" w:sz="0" w:space="0" w:color="auto"/>
          </w:divBdr>
        </w:div>
        <w:div w:id="1589264893">
          <w:marLeft w:val="480"/>
          <w:marRight w:val="0"/>
          <w:marTop w:val="0"/>
          <w:marBottom w:val="0"/>
          <w:divBdr>
            <w:top w:val="none" w:sz="0" w:space="0" w:color="auto"/>
            <w:left w:val="none" w:sz="0" w:space="0" w:color="auto"/>
            <w:bottom w:val="none" w:sz="0" w:space="0" w:color="auto"/>
            <w:right w:val="none" w:sz="0" w:space="0" w:color="auto"/>
          </w:divBdr>
        </w:div>
        <w:div w:id="385573512">
          <w:marLeft w:val="480"/>
          <w:marRight w:val="0"/>
          <w:marTop w:val="0"/>
          <w:marBottom w:val="0"/>
          <w:divBdr>
            <w:top w:val="none" w:sz="0" w:space="0" w:color="auto"/>
            <w:left w:val="none" w:sz="0" w:space="0" w:color="auto"/>
            <w:bottom w:val="none" w:sz="0" w:space="0" w:color="auto"/>
            <w:right w:val="none" w:sz="0" w:space="0" w:color="auto"/>
          </w:divBdr>
        </w:div>
        <w:div w:id="709887867">
          <w:marLeft w:val="480"/>
          <w:marRight w:val="0"/>
          <w:marTop w:val="0"/>
          <w:marBottom w:val="0"/>
          <w:divBdr>
            <w:top w:val="none" w:sz="0" w:space="0" w:color="auto"/>
            <w:left w:val="none" w:sz="0" w:space="0" w:color="auto"/>
            <w:bottom w:val="none" w:sz="0" w:space="0" w:color="auto"/>
            <w:right w:val="none" w:sz="0" w:space="0" w:color="auto"/>
          </w:divBdr>
        </w:div>
        <w:div w:id="1988584579">
          <w:marLeft w:val="480"/>
          <w:marRight w:val="0"/>
          <w:marTop w:val="0"/>
          <w:marBottom w:val="0"/>
          <w:divBdr>
            <w:top w:val="none" w:sz="0" w:space="0" w:color="auto"/>
            <w:left w:val="none" w:sz="0" w:space="0" w:color="auto"/>
            <w:bottom w:val="none" w:sz="0" w:space="0" w:color="auto"/>
            <w:right w:val="none" w:sz="0" w:space="0" w:color="auto"/>
          </w:divBdr>
        </w:div>
        <w:div w:id="395856448">
          <w:marLeft w:val="480"/>
          <w:marRight w:val="0"/>
          <w:marTop w:val="0"/>
          <w:marBottom w:val="0"/>
          <w:divBdr>
            <w:top w:val="none" w:sz="0" w:space="0" w:color="auto"/>
            <w:left w:val="none" w:sz="0" w:space="0" w:color="auto"/>
            <w:bottom w:val="none" w:sz="0" w:space="0" w:color="auto"/>
            <w:right w:val="none" w:sz="0" w:space="0" w:color="auto"/>
          </w:divBdr>
        </w:div>
        <w:div w:id="345181324">
          <w:marLeft w:val="480"/>
          <w:marRight w:val="0"/>
          <w:marTop w:val="0"/>
          <w:marBottom w:val="0"/>
          <w:divBdr>
            <w:top w:val="none" w:sz="0" w:space="0" w:color="auto"/>
            <w:left w:val="none" w:sz="0" w:space="0" w:color="auto"/>
            <w:bottom w:val="none" w:sz="0" w:space="0" w:color="auto"/>
            <w:right w:val="none" w:sz="0" w:space="0" w:color="auto"/>
          </w:divBdr>
        </w:div>
        <w:div w:id="1962104616">
          <w:marLeft w:val="480"/>
          <w:marRight w:val="0"/>
          <w:marTop w:val="0"/>
          <w:marBottom w:val="0"/>
          <w:divBdr>
            <w:top w:val="none" w:sz="0" w:space="0" w:color="auto"/>
            <w:left w:val="none" w:sz="0" w:space="0" w:color="auto"/>
            <w:bottom w:val="none" w:sz="0" w:space="0" w:color="auto"/>
            <w:right w:val="none" w:sz="0" w:space="0" w:color="auto"/>
          </w:divBdr>
        </w:div>
        <w:div w:id="1188906387">
          <w:marLeft w:val="480"/>
          <w:marRight w:val="0"/>
          <w:marTop w:val="0"/>
          <w:marBottom w:val="0"/>
          <w:divBdr>
            <w:top w:val="none" w:sz="0" w:space="0" w:color="auto"/>
            <w:left w:val="none" w:sz="0" w:space="0" w:color="auto"/>
            <w:bottom w:val="none" w:sz="0" w:space="0" w:color="auto"/>
            <w:right w:val="none" w:sz="0" w:space="0" w:color="auto"/>
          </w:divBdr>
        </w:div>
        <w:div w:id="923951448">
          <w:marLeft w:val="480"/>
          <w:marRight w:val="0"/>
          <w:marTop w:val="0"/>
          <w:marBottom w:val="0"/>
          <w:divBdr>
            <w:top w:val="none" w:sz="0" w:space="0" w:color="auto"/>
            <w:left w:val="none" w:sz="0" w:space="0" w:color="auto"/>
            <w:bottom w:val="none" w:sz="0" w:space="0" w:color="auto"/>
            <w:right w:val="none" w:sz="0" w:space="0" w:color="auto"/>
          </w:divBdr>
        </w:div>
        <w:div w:id="441807232">
          <w:marLeft w:val="480"/>
          <w:marRight w:val="0"/>
          <w:marTop w:val="0"/>
          <w:marBottom w:val="0"/>
          <w:divBdr>
            <w:top w:val="none" w:sz="0" w:space="0" w:color="auto"/>
            <w:left w:val="none" w:sz="0" w:space="0" w:color="auto"/>
            <w:bottom w:val="none" w:sz="0" w:space="0" w:color="auto"/>
            <w:right w:val="none" w:sz="0" w:space="0" w:color="auto"/>
          </w:divBdr>
        </w:div>
        <w:div w:id="1687902768">
          <w:marLeft w:val="480"/>
          <w:marRight w:val="0"/>
          <w:marTop w:val="0"/>
          <w:marBottom w:val="0"/>
          <w:divBdr>
            <w:top w:val="none" w:sz="0" w:space="0" w:color="auto"/>
            <w:left w:val="none" w:sz="0" w:space="0" w:color="auto"/>
            <w:bottom w:val="none" w:sz="0" w:space="0" w:color="auto"/>
            <w:right w:val="none" w:sz="0" w:space="0" w:color="auto"/>
          </w:divBdr>
        </w:div>
        <w:div w:id="2144694479">
          <w:marLeft w:val="480"/>
          <w:marRight w:val="0"/>
          <w:marTop w:val="0"/>
          <w:marBottom w:val="0"/>
          <w:divBdr>
            <w:top w:val="none" w:sz="0" w:space="0" w:color="auto"/>
            <w:left w:val="none" w:sz="0" w:space="0" w:color="auto"/>
            <w:bottom w:val="none" w:sz="0" w:space="0" w:color="auto"/>
            <w:right w:val="none" w:sz="0" w:space="0" w:color="auto"/>
          </w:divBdr>
        </w:div>
        <w:div w:id="1689989520">
          <w:marLeft w:val="480"/>
          <w:marRight w:val="0"/>
          <w:marTop w:val="0"/>
          <w:marBottom w:val="0"/>
          <w:divBdr>
            <w:top w:val="none" w:sz="0" w:space="0" w:color="auto"/>
            <w:left w:val="none" w:sz="0" w:space="0" w:color="auto"/>
            <w:bottom w:val="none" w:sz="0" w:space="0" w:color="auto"/>
            <w:right w:val="none" w:sz="0" w:space="0" w:color="auto"/>
          </w:divBdr>
        </w:div>
        <w:div w:id="2082680364">
          <w:marLeft w:val="480"/>
          <w:marRight w:val="0"/>
          <w:marTop w:val="0"/>
          <w:marBottom w:val="0"/>
          <w:divBdr>
            <w:top w:val="none" w:sz="0" w:space="0" w:color="auto"/>
            <w:left w:val="none" w:sz="0" w:space="0" w:color="auto"/>
            <w:bottom w:val="none" w:sz="0" w:space="0" w:color="auto"/>
            <w:right w:val="none" w:sz="0" w:space="0" w:color="auto"/>
          </w:divBdr>
        </w:div>
        <w:div w:id="1818761579">
          <w:marLeft w:val="480"/>
          <w:marRight w:val="0"/>
          <w:marTop w:val="0"/>
          <w:marBottom w:val="0"/>
          <w:divBdr>
            <w:top w:val="none" w:sz="0" w:space="0" w:color="auto"/>
            <w:left w:val="none" w:sz="0" w:space="0" w:color="auto"/>
            <w:bottom w:val="none" w:sz="0" w:space="0" w:color="auto"/>
            <w:right w:val="none" w:sz="0" w:space="0" w:color="auto"/>
          </w:divBdr>
        </w:div>
        <w:div w:id="519247688">
          <w:marLeft w:val="480"/>
          <w:marRight w:val="0"/>
          <w:marTop w:val="0"/>
          <w:marBottom w:val="0"/>
          <w:divBdr>
            <w:top w:val="none" w:sz="0" w:space="0" w:color="auto"/>
            <w:left w:val="none" w:sz="0" w:space="0" w:color="auto"/>
            <w:bottom w:val="none" w:sz="0" w:space="0" w:color="auto"/>
            <w:right w:val="none" w:sz="0" w:space="0" w:color="auto"/>
          </w:divBdr>
        </w:div>
        <w:div w:id="934479040">
          <w:marLeft w:val="480"/>
          <w:marRight w:val="0"/>
          <w:marTop w:val="0"/>
          <w:marBottom w:val="0"/>
          <w:divBdr>
            <w:top w:val="none" w:sz="0" w:space="0" w:color="auto"/>
            <w:left w:val="none" w:sz="0" w:space="0" w:color="auto"/>
            <w:bottom w:val="none" w:sz="0" w:space="0" w:color="auto"/>
            <w:right w:val="none" w:sz="0" w:space="0" w:color="auto"/>
          </w:divBdr>
        </w:div>
        <w:div w:id="995187424">
          <w:marLeft w:val="480"/>
          <w:marRight w:val="0"/>
          <w:marTop w:val="0"/>
          <w:marBottom w:val="0"/>
          <w:divBdr>
            <w:top w:val="none" w:sz="0" w:space="0" w:color="auto"/>
            <w:left w:val="none" w:sz="0" w:space="0" w:color="auto"/>
            <w:bottom w:val="none" w:sz="0" w:space="0" w:color="auto"/>
            <w:right w:val="none" w:sz="0" w:space="0" w:color="auto"/>
          </w:divBdr>
        </w:div>
        <w:div w:id="1882593572">
          <w:marLeft w:val="480"/>
          <w:marRight w:val="0"/>
          <w:marTop w:val="0"/>
          <w:marBottom w:val="0"/>
          <w:divBdr>
            <w:top w:val="none" w:sz="0" w:space="0" w:color="auto"/>
            <w:left w:val="none" w:sz="0" w:space="0" w:color="auto"/>
            <w:bottom w:val="none" w:sz="0" w:space="0" w:color="auto"/>
            <w:right w:val="none" w:sz="0" w:space="0" w:color="auto"/>
          </w:divBdr>
        </w:div>
        <w:div w:id="325787753">
          <w:marLeft w:val="480"/>
          <w:marRight w:val="0"/>
          <w:marTop w:val="0"/>
          <w:marBottom w:val="0"/>
          <w:divBdr>
            <w:top w:val="none" w:sz="0" w:space="0" w:color="auto"/>
            <w:left w:val="none" w:sz="0" w:space="0" w:color="auto"/>
            <w:bottom w:val="none" w:sz="0" w:space="0" w:color="auto"/>
            <w:right w:val="none" w:sz="0" w:space="0" w:color="auto"/>
          </w:divBdr>
        </w:div>
        <w:div w:id="1762946125">
          <w:marLeft w:val="480"/>
          <w:marRight w:val="0"/>
          <w:marTop w:val="0"/>
          <w:marBottom w:val="0"/>
          <w:divBdr>
            <w:top w:val="none" w:sz="0" w:space="0" w:color="auto"/>
            <w:left w:val="none" w:sz="0" w:space="0" w:color="auto"/>
            <w:bottom w:val="none" w:sz="0" w:space="0" w:color="auto"/>
            <w:right w:val="none" w:sz="0" w:space="0" w:color="auto"/>
          </w:divBdr>
        </w:div>
        <w:div w:id="1683122647">
          <w:marLeft w:val="480"/>
          <w:marRight w:val="0"/>
          <w:marTop w:val="0"/>
          <w:marBottom w:val="0"/>
          <w:divBdr>
            <w:top w:val="none" w:sz="0" w:space="0" w:color="auto"/>
            <w:left w:val="none" w:sz="0" w:space="0" w:color="auto"/>
            <w:bottom w:val="none" w:sz="0" w:space="0" w:color="auto"/>
            <w:right w:val="none" w:sz="0" w:space="0" w:color="auto"/>
          </w:divBdr>
        </w:div>
        <w:div w:id="2124301713">
          <w:marLeft w:val="480"/>
          <w:marRight w:val="0"/>
          <w:marTop w:val="0"/>
          <w:marBottom w:val="0"/>
          <w:divBdr>
            <w:top w:val="none" w:sz="0" w:space="0" w:color="auto"/>
            <w:left w:val="none" w:sz="0" w:space="0" w:color="auto"/>
            <w:bottom w:val="none" w:sz="0" w:space="0" w:color="auto"/>
            <w:right w:val="none" w:sz="0" w:space="0" w:color="auto"/>
          </w:divBdr>
        </w:div>
        <w:div w:id="1698852545">
          <w:marLeft w:val="480"/>
          <w:marRight w:val="0"/>
          <w:marTop w:val="0"/>
          <w:marBottom w:val="0"/>
          <w:divBdr>
            <w:top w:val="none" w:sz="0" w:space="0" w:color="auto"/>
            <w:left w:val="none" w:sz="0" w:space="0" w:color="auto"/>
            <w:bottom w:val="none" w:sz="0" w:space="0" w:color="auto"/>
            <w:right w:val="none" w:sz="0" w:space="0" w:color="auto"/>
          </w:divBdr>
        </w:div>
        <w:div w:id="2109499181">
          <w:marLeft w:val="480"/>
          <w:marRight w:val="0"/>
          <w:marTop w:val="0"/>
          <w:marBottom w:val="0"/>
          <w:divBdr>
            <w:top w:val="none" w:sz="0" w:space="0" w:color="auto"/>
            <w:left w:val="none" w:sz="0" w:space="0" w:color="auto"/>
            <w:bottom w:val="none" w:sz="0" w:space="0" w:color="auto"/>
            <w:right w:val="none" w:sz="0" w:space="0" w:color="auto"/>
          </w:divBdr>
        </w:div>
        <w:div w:id="1244754651">
          <w:marLeft w:val="480"/>
          <w:marRight w:val="0"/>
          <w:marTop w:val="0"/>
          <w:marBottom w:val="0"/>
          <w:divBdr>
            <w:top w:val="none" w:sz="0" w:space="0" w:color="auto"/>
            <w:left w:val="none" w:sz="0" w:space="0" w:color="auto"/>
            <w:bottom w:val="none" w:sz="0" w:space="0" w:color="auto"/>
            <w:right w:val="none" w:sz="0" w:space="0" w:color="auto"/>
          </w:divBdr>
        </w:div>
        <w:div w:id="1846751094">
          <w:marLeft w:val="480"/>
          <w:marRight w:val="0"/>
          <w:marTop w:val="0"/>
          <w:marBottom w:val="0"/>
          <w:divBdr>
            <w:top w:val="none" w:sz="0" w:space="0" w:color="auto"/>
            <w:left w:val="none" w:sz="0" w:space="0" w:color="auto"/>
            <w:bottom w:val="none" w:sz="0" w:space="0" w:color="auto"/>
            <w:right w:val="none" w:sz="0" w:space="0" w:color="auto"/>
          </w:divBdr>
        </w:div>
        <w:div w:id="1676031793">
          <w:marLeft w:val="480"/>
          <w:marRight w:val="0"/>
          <w:marTop w:val="0"/>
          <w:marBottom w:val="0"/>
          <w:divBdr>
            <w:top w:val="none" w:sz="0" w:space="0" w:color="auto"/>
            <w:left w:val="none" w:sz="0" w:space="0" w:color="auto"/>
            <w:bottom w:val="none" w:sz="0" w:space="0" w:color="auto"/>
            <w:right w:val="none" w:sz="0" w:space="0" w:color="auto"/>
          </w:divBdr>
        </w:div>
        <w:div w:id="1816070386">
          <w:marLeft w:val="480"/>
          <w:marRight w:val="0"/>
          <w:marTop w:val="0"/>
          <w:marBottom w:val="0"/>
          <w:divBdr>
            <w:top w:val="none" w:sz="0" w:space="0" w:color="auto"/>
            <w:left w:val="none" w:sz="0" w:space="0" w:color="auto"/>
            <w:bottom w:val="none" w:sz="0" w:space="0" w:color="auto"/>
            <w:right w:val="none" w:sz="0" w:space="0" w:color="auto"/>
          </w:divBdr>
        </w:div>
        <w:div w:id="915280483">
          <w:marLeft w:val="480"/>
          <w:marRight w:val="0"/>
          <w:marTop w:val="0"/>
          <w:marBottom w:val="0"/>
          <w:divBdr>
            <w:top w:val="none" w:sz="0" w:space="0" w:color="auto"/>
            <w:left w:val="none" w:sz="0" w:space="0" w:color="auto"/>
            <w:bottom w:val="none" w:sz="0" w:space="0" w:color="auto"/>
            <w:right w:val="none" w:sz="0" w:space="0" w:color="auto"/>
          </w:divBdr>
        </w:div>
        <w:div w:id="1883983167">
          <w:marLeft w:val="480"/>
          <w:marRight w:val="0"/>
          <w:marTop w:val="0"/>
          <w:marBottom w:val="0"/>
          <w:divBdr>
            <w:top w:val="none" w:sz="0" w:space="0" w:color="auto"/>
            <w:left w:val="none" w:sz="0" w:space="0" w:color="auto"/>
            <w:bottom w:val="none" w:sz="0" w:space="0" w:color="auto"/>
            <w:right w:val="none" w:sz="0" w:space="0" w:color="auto"/>
          </w:divBdr>
        </w:div>
        <w:div w:id="158734378">
          <w:marLeft w:val="480"/>
          <w:marRight w:val="0"/>
          <w:marTop w:val="0"/>
          <w:marBottom w:val="0"/>
          <w:divBdr>
            <w:top w:val="none" w:sz="0" w:space="0" w:color="auto"/>
            <w:left w:val="none" w:sz="0" w:space="0" w:color="auto"/>
            <w:bottom w:val="none" w:sz="0" w:space="0" w:color="auto"/>
            <w:right w:val="none" w:sz="0" w:space="0" w:color="auto"/>
          </w:divBdr>
        </w:div>
        <w:div w:id="504856462">
          <w:marLeft w:val="480"/>
          <w:marRight w:val="0"/>
          <w:marTop w:val="0"/>
          <w:marBottom w:val="0"/>
          <w:divBdr>
            <w:top w:val="none" w:sz="0" w:space="0" w:color="auto"/>
            <w:left w:val="none" w:sz="0" w:space="0" w:color="auto"/>
            <w:bottom w:val="none" w:sz="0" w:space="0" w:color="auto"/>
            <w:right w:val="none" w:sz="0" w:space="0" w:color="auto"/>
          </w:divBdr>
        </w:div>
        <w:div w:id="720058737">
          <w:marLeft w:val="480"/>
          <w:marRight w:val="0"/>
          <w:marTop w:val="0"/>
          <w:marBottom w:val="0"/>
          <w:divBdr>
            <w:top w:val="none" w:sz="0" w:space="0" w:color="auto"/>
            <w:left w:val="none" w:sz="0" w:space="0" w:color="auto"/>
            <w:bottom w:val="none" w:sz="0" w:space="0" w:color="auto"/>
            <w:right w:val="none" w:sz="0" w:space="0" w:color="auto"/>
          </w:divBdr>
        </w:div>
        <w:div w:id="1089734990">
          <w:marLeft w:val="480"/>
          <w:marRight w:val="0"/>
          <w:marTop w:val="0"/>
          <w:marBottom w:val="0"/>
          <w:divBdr>
            <w:top w:val="none" w:sz="0" w:space="0" w:color="auto"/>
            <w:left w:val="none" w:sz="0" w:space="0" w:color="auto"/>
            <w:bottom w:val="none" w:sz="0" w:space="0" w:color="auto"/>
            <w:right w:val="none" w:sz="0" w:space="0" w:color="auto"/>
          </w:divBdr>
        </w:div>
        <w:div w:id="1961450664">
          <w:marLeft w:val="480"/>
          <w:marRight w:val="0"/>
          <w:marTop w:val="0"/>
          <w:marBottom w:val="0"/>
          <w:divBdr>
            <w:top w:val="none" w:sz="0" w:space="0" w:color="auto"/>
            <w:left w:val="none" w:sz="0" w:space="0" w:color="auto"/>
            <w:bottom w:val="none" w:sz="0" w:space="0" w:color="auto"/>
            <w:right w:val="none" w:sz="0" w:space="0" w:color="auto"/>
          </w:divBdr>
        </w:div>
        <w:div w:id="774785695">
          <w:marLeft w:val="480"/>
          <w:marRight w:val="0"/>
          <w:marTop w:val="0"/>
          <w:marBottom w:val="0"/>
          <w:divBdr>
            <w:top w:val="none" w:sz="0" w:space="0" w:color="auto"/>
            <w:left w:val="none" w:sz="0" w:space="0" w:color="auto"/>
            <w:bottom w:val="none" w:sz="0" w:space="0" w:color="auto"/>
            <w:right w:val="none" w:sz="0" w:space="0" w:color="auto"/>
          </w:divBdr>
        </w:div>
        <w:div w:id="1454405787">
          <w:marLeft w:val="480"/>
          <w:marRight w:val="0"/>
          <w:marTop w:val="0"/>
          <w:marBottom w:val="0"/>
          <w:divBdr>
            <w:top w:val="none" w:sz="0" w:space="0" w:color="auto"/>
            <w:left w:val="none" w:sz="0" w:space="0" w:color="auto"/>
            <w:bottom w:val="none" w:sz="0" w:space="0" w:color="auto"/>
            <w:right w:val="none" w:sz="0" w:space="0" w:color="auto"/>
          </w:divBdr>
        </w:div>
        <w:div w:id="1901406216">
          <w:marLeft w:val="480"/>
          <w:marRight w:val="0"/>
          <w:marTop w:val="0"/>
          <w:marBottom w:val="0"/>
          <w:divBdr>
            <w:top w:val="none" w:sz="0" w:space="0" w:color="auto"/>
            <w:left w:val="none" w:sz="0" w:space="0" w:color="auto"/>
            <w:bottom w:val="none" w:sz="0" w:space="0" w:color="auto"/>
            <w:right w:val="none" w:sz="0" w:space="0" w:color="auto"/>
          </w:divBdr>
        </w:div>
        <w:div w:id="1607425445">
          <w:marLeft w:val="480"/>
          <w:marRight w:val="0"/>
          <w:marTop w:val="0"/>
          <w:marBottom w:val="0"/>
          <w:divBdr>
            <w:top w:val="none" w:sz="0" w:space="0" w:color="auto"/>
            <w:left w:val="none" w:sz="0" w:space="0" w:color="auto"/>
            <w:bottom w:val="none" w:sz="0" w:space="0" w:color="auto"/>
            <w:right w:val="none" w:sz="0" w:space="0" w:color="auto"/>
          </w:divBdr>
        </w:div>
        <w:div w:id="519583300">
          <w:marLeft w:val="480"/>
          <w:marRight w:val="0"/>
          <w:marTop w:val="0"/>
          <w:marBottom w:val="0"/>
          <w:divBdr>
            <w:top w:val="none" w:sz="0" w:space="0" w:color="auto"/>
            <w:left w:val="none" w:sz="0" w:space="0" w:color="auto"/>
            <w:bottom w:val="none" w:sz="0" w:space="0" w:color="auto"/>
            <w:right w:val="none" w:sz="0" w:space="0" w:color="auto"/>
          </w:divBdr>
        </w:div>
        <w:div w:id="2008244420">
          <w:marLeft w:val="480"/>
          <w:marRight w:val="0"/>
          <w:marTop w:val="0"/>
          <w:marBottom w:val="0"/>
          <w:divBdr>
            <w:top w:val="none" w:sz="0" w:space="0" w:color="auto"/>
            <w:left w:val="none" w:sz="0" w:space="0" w:color="auto"/>
            <w:bottom w:val="none" w:sz="0" w:space="0" w:color="auto"/>
            <w:right w:val="none" w:sz="0" w:space="0" w:color="auto"/>
          </w:divBdr>
        </w:div>
        <w:div w:id="1388144919">
          <w:marLeft w:val="480"/>
          <w:marRight w:val="0"/>
          <w:marTop w:val="0"/>
          <w:marBottom w:val="0"/>
          <w:divBdr>
            <w:top w:val="none" w:sz="0" w:space="0" w:color="auto"/>
            <w:left w:val="none" w:sz="0" w:space="0" w:color="auto"/>
            <w:bottom w:val="none" w:sz="0" w:space="0" w:color="auto"/>
            <w:right w:val="none" w:sz="0" w:space="0" w:color="auto"/>
          </w:divBdr>
        </w:div>
        <w:div w:id="978413194">
          <w:marLeft w:val="480"/>
          <w:marRight w:val="0"/>
          <w:marTop w:val="0"/>
          <w:marBottom w:val="0"/>
          <w:divBdr>
            <w:top w:val="none" w:sz="0" w:space="0" w:color="auto"/>
            <w:left w:val="none" w:sz="0" w:space="0" w:color="auto"/>
            <w:bottom w:val="none" w:sz="0" w:space="0" w:color="auto"/>
            <w:right w:val="none" w:sz="0" w:space="0" w:color="auto"/>
          </w:divBdr>
        </w:div>
        <w:div w:id="1610505012">
          <w:marLeft w:val="480"/>
          <w:marRight w:val="0"/>
          <w:marTop w:val="0"/>
          <w:marBottom w:val="0"/>
          <w:divBdr>
            <w:top w:val="none" w:sz="0" w:space="0" w:color="auto"/>
            <w:left w:val="none" w:sz="0" w:space="0" w:color="auto"/>
            <w:bottom w:val="none" w:sz="0" w:space="0" w:color="auto"/>
            <w:right w:val="none" w:sz="0" w:space="0" w:color="auto"/>
          </w:divBdr>
        </w:div>
        <w:div w:id="1945309754">
          <w:marLeft w:val="480"/>
          <w:marRight w:val="0"/>
          <w:marTop w:val="0"/>
          <w:marBottom w:val="0"/>
          <w:divBdr>
            <w:top w:val="none" w:sz="0" w:space="0" w:color="auto"/>
            <w:left w:val="none" w:sz="0" w:space="0" w:color="auto"/>
            <w:bottom w:val="none" w:sz="0" w:space="0" w:color="auto"/>
            <w:right w:val="none" w:sz="0" w:space="0" w:color="auto"/>
          </w:divBdr>
        </w:div>
        <w:div w:id="1522625476">
          <w:marLeft w:val="480"/>
          <w:marRight w:val="0"/>
          <w:marTop w:val="0"/>
          <w:marBottom w:val="0"/>
          <w:divBdr>
            <w:top w:val="none" w:sz="0" w:space="0" w:color="auto"/>
            <w:left w:val="none" w:sz="0" w:space="0" w:color="auto"/>
            <w:bottom w:val="none" w:sz="0" w:space="0" w:color="auto"/>
            <w:right w:val="none" w:sz="0" w:space="0" w:color="auto"/>
          </w:divBdr>
        </w:div>
        <w:div w:id="1694185727">
          <w:marLeft w:val="480"/>
          <w:marRight w:val="0"/>
          <w:marTop w:val="0"/>
          <w:marBottom w:val="0"/>
          <w:divBdr>
            <w:top w:val="none" w:sz="0" w:space="0" w:color="auto"/>
            <w:left w:val="none" w:sz="0" w:space="0" w:color="auto"/>
            <w:bottom w:val="none" w:sz="0" w:space="0" w:color="auto"/>
            <w:right w:val="none" w:sz="0" w:space="0" w:color="auto"/>
          </w:divBdr>
        </w:div>
        <w:div w:id="642349471">
          <w:marLeft w:val="480"/>
          <w:marRight w:val="0"/>
          <w:marTop w:val="0"/>
          <w:marBottom w:val="0"/>
          <w:divBdr>
            <w:top w:val="none" w:sz="0" w:space="0" w:color="auto"/>
            <w:left w:val="none" w:sz="0" w:space="0" w:color="auto"/>
            <w:bottom w:val="none" w:sz="0" w:space="0" w:color="auto"/>
            <w:right w:val="none" w:sz="0" w:space="0" w:color="auto"/>
          </w:divBdr>
        </w:div>
        <w:div w:id="1924098770">
          <w:marLeft w:val="480"/>
          <w:marRight w:val="0"/>
          <w:marTop w:val="0"/>
          <w:marBottom w:val="0"/>
          <w:divBdr>
            <w:top w:val="none" w:sz="0" w:space="0" w:color="auto"/>
            <w:left w:val="none" w:sz="0" w:space="0" w:color="auto"/>
            <w:bottom w:val="none" w:sz="0" w:space="0" w:color="auto"/>
            <w:right w:val="none" w:sz="0" w:space="0" w:color="auto"/>
          </w:divBdr>
        </w:div>
        <w:div w:id="606349491">
          <w:marLeft w:val="480"/>
          <w:marRight w:val="0"/>
          <w:marTop w:val="0"/>
          <w:marBottom w:val="0"/>
          <w:divBdr>
            <w:top w:val="none" w:sz="0" w:space="0" w:color="auto"/>
            <w:left w:val="none" w:sz="0" w:space="0" w:color="auto"/>
            <w:bottom w:val="none" w:sz="0" w:space="0" w:color="auto"/>
            <w:right w:val="none" w:sz="0" w:space="0" w:color="auto"/>
          </w:divBdr>
        </w:div>
        <w:div w:id="1911111954">
          <w:marLeft w:val="480"/>
          <w:marRight w:val="0"/>
          <w:marTop w:val="0"/>
          <w:marBottom w:val="0"/>
          <w:divBdr>
            <w:top w:val="none" w:sz="0" w:space="0" w:color="auto"/>
            <w:left w:val="none" w:sz="0" w:space="0" w:color="auto"/>
            <w:bottom w:val="none" w:sz="0" w:space="0" w:color="auto"/>
            <w:right w:val="none" w:sz="0" w:space="0" w:color="auto"/>
          </w:divBdr>
        </w:div>
        <w:div w:id="1973825564">
          <w:marLeft w:val="480"/>
          <w:marRight w:val="0"/>
          <w:marTop w:val="0"/>
          <w:marBottom w:val="0"/>
          <w:divBdr>
            <w:top w:val="none" w:sz="0" w:space="0" w:color="auto"/>
            <w:left w:val="none" w:sz="0" w:space="0" w:color="auto"/>
            <w:bottom w:val="none" w:sz="0" w:space="0" w:color="auto"/>
            <w:right w:val="none" w:sz="0" w:space="0" w:color="auto"/>
          </w:divBdr>
        </w:div>
        <w:div w:id="860895949">
          <w:marLeft w:val="480"/>
          <w:marRight w:val="0"/>
          <w:marTop w:val="0"/>
          <w:marBottom w:val="0"/>
          <w:divBdr>
            <w:top w:val="none" w:sz="0" w:space="0" w:color="auto"/>
            <w:left w:val="none" w:sz="0" w:space="0" w:color="auto"/>
            <w:bottom w:val="none" w:sz="0" w:space="0" w:color="auto"/>
            <w:right w:val="none" w:sz="0" w:space="0" w:color="auto"/>
          </w:divBdr>
        </w:div>
        <w:div w:id="1521315453">
          <w:marLeft w:val="480"/>
          <w:marRight w:val="0"/>
          <w:marTop w:val="0"/>
          <w:marBottom w:val="0"/>
          <w:divBdr>
            <w:top w:val="none" w:sz="0" w:space="0" w:color="auto"/>
            <w:left w:val="none" w:sz="0" w:space="0" w:color="auto"/>
            <w:bottom w:val="none" w:sz="0" w:space="0" w:color="auto"/>
            <w:right w:val="none" w:sz="0" w:space="0" w:color="auto"/>
          </w:divBdr>
        </w:div>
        <w:div w:id="1659727599">
          <w:marLeft w:val="480"/>
          <w:marRight w:val="0"/>
          <w:marTop w:val="0"/>
          <w:marBottom w:val="0"/>
          <w:divBdr>
            <w:top w:val="none" w:sz="0" w:space="0" w:color="auto"/>
            <w:left w:val="none" w:sz="0" w:space="0" w:color="auto"/>
            <w:bottom w:val="none" w:sz="0" w:space="0" w:color="auto"/>
            <w:right w:val="none" w:sz="0" w:space="0" w:color="auto"/>
          </w:divBdr>
        </w:div>
        <w:div w:id="1638334717">
          <w:marLeft w:val="480"/>
          <w:marRight w:val="0"/>
          <w:marTop w:val="0"/>
          <w:marBottom w:val="0"/>
          <w:divBdr>
            <w:top w:val="none" w:sz="0" w:space="0" w:color="auto"/>
            <w:left w:val="none" w:sz="0" w:space="0" w:color="auto"/>
            <w:bottom w:val="none" w:sz="0" w:space="0" w:color="auto"/>
            <w:right w:val="none" w:sz="0" w:space="0" w:color="auto"/>
          </w:divBdr>
        </w:div>
        <w:div w:id="1959332730">
          <w:marLeft w:val="480"/>
          <w:marRight w:val="0"/>
          <w:marTop w:val="0"/>
          <w:marBottom w:val="0"/>
          <w:divBdr>
            <w:top w:val="none" w:sz="0" w:space="0" w:color="auto"/>
            <w:left w:val="none" w:sz="0" w:space="0" w:color="auto"/>
            <w:bottom w:val="none" w:sz="0" w:space="0" w:color="auto"/>
            <w:right w:val="none" w:sz="0" w:space="0" w:color="auto"/>
          </w:divBdr>
        </w:div>
        <w:div w:id="1355381054">
          <w:marLeft w:val="480"/>
          <w:marRight w:val="0"/>
          <w:marTop w:val="0"/>
          <w:marBottom w:val="0"/>
          <w:divBdr>
            <w:top w:val="none" w:sz="0" w:space="0" w:color="auto"/>
            <w:left w:val="none" w:sz="0" w:space="0" w:color="auto"/>
            <w:bottom w:val="none" w:sz="0" w:space="0" w:color="auto"/>
            <w:right w:val="none" w:sz="0" w:space="0" w:color="auto"/>
          </w:divBdr>
        </w:div>
        <w:div w:id="2112507824">
          <w:marLeft w:val="480"/>
          <w:marRight w:val="0"/>
          <w:marTop w:val="0"/>
          <w:marBottom w:val="0"/>
          <w:divBdr>
            <w:top w:val="none" w:sz="0" w:space="0" w:color="auto"/>
            <w:left w:val="none" w:sz="0" w:space="0" w:color="auto"/>
            <w:bottom w:val="none" w:sz="0" w:space="0" w:color="auto"/>
            <w:right w:val="none" w:sz="0" w:space="0" w:color="auto"/>
          </w:divBdr>
        </w:div>
        <w:div w:id="543566562">
          <w:marLeft w:val="480"/>
          <w:marRight w:val="0"/>
          <w:marTop w:val="0"/>
          <w:marBottom w:val="0"/>
          <w:divBdr>
            <w:top w:val="none" w:sz="0" w:space="0" w:color="auto"/>
            <w:left w:val="none" w:sz="0" w:space="0" w:color="auto"/>
            <w:bottom w:val="none" w:sz="0" w:space="0" w:color="auto"/>
            <w:right w:val="none" w:sz="0" w:space="0" w:color="auto"/>
          </w:divBdr>
        </w:div>
        <w:div w:id="577910360">
          <w:marLeft w:val="480"/>
          <w:marRight w:val="0"/>
          <w:marTop w:val="0"/>
          <w:marBottom w:val="0"/>
          <w:divBdr>
            <w:top w:val="none" w:sz="0" w:space="0" w:color="auto"/>
            <w:left w:val="none" w:sz="0" w:space="0" w:color="auto"/>
            <w:bottom w:val="none" w:sz="0" w:space="0" w:color="auto"/>
            <w:right w:val="none" w:sz="0" w:space="0" w:color="auto"/>
          </w:divBdr>
        </w:div>
        <w:div w:id="1799913195">
          <w:marLeft w:val="480"/>
          <w:marRight w:val="0"/>
          <w:marTop w:val="0"/>
          <w:marBottom w:val="0"/>
          <w:divBdr>
            <w:top w:val="none" w:sz="0" w:space="0" w:color="auto"/>
            <w:left w:val="none" w:sz="0" w:space="0" w:color="auto"/>
            <w:bottom w:val="none" w:sz="0" w:space="0" w:color="auto"/>
            <w:right w:val="none" w:sz="0" w:space="0" w:color="auto"/>
          </w:divBdr>
        </w:div>
        <w:div w:id="969632966">
          <w:marLeft w:val="480"/>
          <w:marRight w:val="0"/>
          <w:marTop w:val="0"/>
          <w:marBottom w:val="0"/>
          <w:divBdr>
            <w:top w:val="none" w:sz="0" w:space="0" w:color="auto"/>
            <w:left w:val="none" w:sz="0" w:space="0" w:color="auto"/>
            <w:bottom w:val="none" w:sz="0" w:space="0" w:color="auto"/>
            <w:right w:val="none" w:sz="0" w:space="0" w:color="auto"/>
          </w:divBdr>
        </w:div>
        <w:div w:id="199124415">
          <w:marLeft w:val="480"/>
          <w:marRight w:val="0"/>
          <w:marTop w:val="0"/>
          <w:marBottom w:val="0"/>
          <w:divBdr>
            <w:top w:val="none" w:sz="0" w:space="0" w:color="auto"/>
            <w:left w:val="none" w:sz="0" w:space="0" w:color="auto"/>
            <w:bottom w:val="none" w:sz="0" w:space="0" w:color="auto"/>
            <w:right w:val="none" w:sz="0" w:space="0" w:color="auto"/>
          </w:divBdr>
        </w:div>
        <w:div w:id="158275624">
          <w:marLeft w:val="480"/>
          <w:marRight w:val="0"/>
          <w:marTop w:val="0"/>
          <w:marBottom w:val="0"/>
          <w:divBdr>
            <w:top w:val="none" w:sz="0" w:space="0" w:color="auto"/>
            <w:left w:val="none" w:sz="0" w:space="0" w:color="auto"/>
            <w:bottom w:val="none" w:sz="0" w:space="0" w:color="auto"/>
            <w:right w:val="none" w:sz="0" w:space="0" w:color="auto"/>
          </w:divBdr>
        </w:div>
        <w:div w:id="943852263">
          <w:marLeft w:val="480"/>
          <w:marRight w:val="0"/>
          <w:marTop w:val="0"/>
          <w:marBottom w:val="0"/>
          <w:divBdr>
            <w:top w:val="none" w:sz="0" w:space="0" w:color="auto"/>
            <w:left w:val="none" w:sz="0" w:space="0" w:color="auto"/>
            <w:bottom w:val="none" w:sz="0" w:space="0" w:color="auto"/>
            <w:right w:val="none" w:sz="0" w:space="0" w:color="auto"/>
          </w:divBdr>
        </w:div>
        <w:div w:id="1063871930">
          <w:marLeft w:val="480"/>
          <w:marRight w:val="0"/>
          <w:marTop w:val="0"/>
          <w:marBottom w:val="0"/>
          <w:divBdr>
            <w:top w:val="none" w:sz="0" w:space="0" w:color="auto"/>
            <w:left w:val="none" w:sz="0" w:space="0" w:color="auto"/>
            <w:bottom w:val="none" w:sz="0" w:space="0" w:color="auto"/>
            <w:right w:val="none" w:sz="0" w:space="0" w:color="auto"/>
          </w:divBdr>
        </w:div>
        <w:div w:id="1167018032">
          <w:marLeft w:val="480"/>
          <w:marRight w:val="0"/>
          <w:marTop w:val="0"/>
          <w:marBottom w:val="0"/>
          <w:divBdr>
            <w:top w:val="none" w:sz="0" w:space="0" w:color="auto"/>
            <w:left w:val="none" w:sz="0" w:space="0" w:color="auto"/>
            <w:bottom w:val="none" w:sz="0" w:space="0" w:color="auto"/>
            <w:right w:val="none" w:sz="0" w:space="0" w:color="auto"/>
          </w:divBdr>
        </w:div>
        <w:div w:id="1826168951">
          <w:marLeft w:val="480"/>
          <w:marRight w:val="0"/>
          <w:marTop w:val="0"/>
          <w:marBottom w:val="0"/>
          <w:divBdr>
            <w:top w:val="none" w:sz="0" w:space="0" w:color="auto"/>
            <w:left w:val="none" w:sz="0" w:space="0" w:color="auto"/>
            <w:bottom w:val="none" w:sz="0" w:space="0" w:color="auto"/>
            <w:right w:val="none" w:sz="0" w:space="0" w:color="auto"/>
          </w:divBdr>
        </w:div>
        <w:div w:id="401295624">
          <w:marLeft w:val="480"/>
          <w:marRight w:val="0"/>
          <w:marTop w:val="0"/>
          <w:marBottom w:val="0"/>
          <w:divBdr>
            <w:top w:val="none" w:sz="0" w:space="0" w:color="auto"/>
            <w:left w:val="none" w:sz="0" w:space="0" w:color="auto"/>
            <w:bottom w:val="none" w:sz="0" w:space="0" w:color="auto"/>
            <w:right w:val="none" w:sz="0" w:space="0" w:color="auto"/>
          </w:divBdr>
        </w:div>
        <w:div w:id="1584685551">
          <w:marLeft w:val="480"/>
          <w:marRight w:val="0"/>
          <w:marTop w:val="0"/>
          <w:marBottom w:val="0"/>
          <w:divBdr>
            <w:top w:val="none" w:sz="0" w:space="0" w:color="auto"/>
            <w:left w:val="none" w:sz="0" w:space="0" w:color="auto"/>
            <w:bottom w:val="none" w:sz="0" w:space="0" w:color="auto"/>
            <w:right w:val="none" w:sz="0" w:space="0" w:color="auto"/>
          </w:divBdr>
        </w:div>
        <w:div w:id="805318826">
          <w:marLeft w:val="480"/>
          <w:marRight w:val="0"/>
          <w:marTop w:val="0"/>
          <w:marBottom w:val="0"/>
          <w:divBdr>
            <w:top w:val="none" w:sz="0" w:space="0" w:color="auto"/>
            <w:left w:val="none" w:sz="0" w:space="0" w:color="auto"/>
            <w:bottom w:val="none" w:sz="0" w:space="0" w:color="auto"/>
            <w:right w:val="none" w:sz="0" w:space="0" w:color="auto"/>
          </w:divBdr>
        </w:div>
        <w:div w:id="1877501168">
          <w:marLeft w:val="480"/>
          <w:marRight w:val="0"/>
          <w:marTop w:val="0"/>
          <w:marBottom w:val="0"/>
          <w:divBdr>
            <w:top w:val="none" w:sz="0" w:space="0" w:color="auto"/>
            <w:left w:val="none" w:sz="0" w:space="0" w:color="auto"/>
            <w:bottom w:val="none" w:sz="0" w:space="0" w:color="auto"/>
            <w:right w:val="none" w:sz="0" w:space="0" w:color="auto"/>
          </w:divBdr>
        </w:div>
        <w:div w:id="2125149625">
          <w:marLeft w:val="480"/>
          <w:marRight w:val="0"/>
          <w:marTop w:val="0"/>
          <w:marBottom w:val="0"/>
          <w:divBdr>
            <w:top w:val="none" w:sz="0" w:space="0" w:color="auto"/>
            <w:left w:val="none" w:sz="0" w:space="0" w:color="auto"/>
            <w:bottom w:val="none" w:sz="0" w:space="0" w:color="auto"/>
            <w:right w:val="none" w:sz="0" w:space="0" w:color="auto"/>
          </w:divBdr>
        </w:div>
        <w:div w:id="275451013">
          <w:marLeft w:val="480"/>
          <w:marRight w:val="0"/>
          <w:marTop w:val="0"/>
          <w:marBottom w:val="0"/>
          <w:divBdr>
            <w:top w:val="none" w:sz="0" w:space="0" w:color="auto"/>
            <w:left w:val="none" w:sz="0" w:space="0" w:color="auto"/>
            <w:bottom w:val="none" w:sz="0" w:space="0" w:color="auto"/>
            <w:right w:val="none" w:sz="0" w:space="0" w:color="auto"/>
          </w:divBdr>
        </w:div>
        <w:div w:id="1388141935">
          <w:marLeft w:val="480"/>
          <w:marRight w:val="0"/>
          <w:marTop w:val="0"/>
          <w:marBottom w:val="0"/>
          <w:divBdr>
            <w:top w:val="none" w:sz="0" w:space="0" w:color="auto"/>
            <w:left w:val="none" w:sz="0" w:space="0" w:color="auto"/>
            <w:bottom w:val="none" w:sz="0" w:space="0" w:color="auto"/>
            <w:right w:val="none" w:sz="0" w:space="0" w:color="auto"/>
          </w:divBdr>
        </w:div>
        <w:div w:id="388384360">
          <w:marLeft w:val="480"/>
          <w:marRight w:val="0"/>
          <w:marTop w:val="0"/>
          <w:marBottom w:val="0"/>
          <w:divBdr>
            <w:top w:val="none" w:sz="0" w:space="0" w:color="auto"/>
            <w:left w:val="none" w:sz="0" w:space="0" w:color="auto"/>
            <w:bottom w:val="none" w:sz="0" w:space="0" w:color="auto"/>
            <w:right w:val="none" w:sz="0" w:space="0" w:color="auto"/>
          </w:divBdr>
        </w:div>
        <w:div w:id="397899668">
          <w:marLeft w:val="480"/>
          <w:marRight w:val="0"/>
          <w:marTop w:val="0"/>
          <w:marBottom w:val="0"/>
          <w:divBdr>
            <w:top w:val="none" w:sz="0" w:space="0" w:color="auto"/>
            <w:left w:val="none" w:sz="0" w:space="0" w:color="auto"/>
            <w:bottom w:val="none" w:sz="0" w:space="0" w:color="auto"/>
            <w:right w:val="none" w:sz="0" w:space="0" w:color="auto"/>
          </w:divBdr>
        </w:div>
        <w:div w:id="179441836">
          <w:marLeft w:val="480"/>
          <w:marRight w:val="0"/>
          <w:marTop w:val="0"/>
          <w:marBottom w:val="0"/>
          <w:divBdr>
            <w:top w:val="none" w:sz="0" w:space="0" w:color="auto"/>
            <w:left w:val="none" w:sz="0" w:space="0" w:color="auto"/>
            <w:bottom w:val="none" w:sz="0" w:space="0" w:color="auto"/>
            <w:right w:val="none" w:sz="0" w:space="0" w:color="auto"/>
          </w:divBdr>
        </w:div>
        <w:div w:id="755588895">
          <w:marLeft w:val="480"/>
          <w:marRight w:val="0"/>
          <w:marTop w:val="0"/>
          <w:marBottom w:val="0"/>
          <w:divBdr>
            <w:top w:val="none" w:sz="0" w:space="0" w:color="auto"/>
            <w:left w:val="none" w:sz="0" w:space="0" w:color="auto"/>
            <w:bottom w:val="none" w:sz="0" w:space="0" w:color="auto"/>
            <w:right w:val="none" w:sz="0" w:space="0" w:color="auto"/>
          </w:divBdr>
        </w:div>
        <w:div w:id="989989773">
          <w:marLeft w:val="480"/>
          <w:marRight w:val="0"/>
          <w:marTop w:val="0"/>
          <w:marBottom w:val="0"/>
          <w:divBdr>
            <w:top w:val="none" w:sz="0" w:space="0" w:color="auto"/>
            <w:left w:val="none" w:sz="0" w:space="0" w:color="auto"/>
            <w:bottom w:val="none" w:sz="0" w:space="0" w:color="auto"/>
            <w:right w:val="none" w:sz="0" w:space="0" w:color="auto"/>
          </w:divBdr>
        </w:div>
        <w:div w:id="1045638933">
          <w:marLeft w:val="480"/>
          <w:marRight w:val="0"/>
          <w:marTop w:val="0"/>
          <w:marBottom w:val="0"/>
          <w:divBdr>
            <w:top w:val="none" w:sz="0" w:space="0" w:color="auto"/>
            <w:left w:val="none" w:sz="0" w:space="0" w:color="auto"/>
            <w:bottom w:val="none" w:sz="0" w:space="0" w:color="auto"/>
            <w:right w:val="none" w:sz="0" w:space="0" w:color="auto"/>
          </w:divBdr>
        </w:div>
        <w:div w:id="1012144974">
          <w:marLeft w:val="480"/>
          <w:marRight w:val="0"/>
          <w:marTop w:val="0"/>
          <w:marBottom w:val="0"/>
          <w:divBdr>
            <w:top w:val="none" w:sz="0" w:space="0" w:color="auto"/>
            <w:left w:val="none" w:sz="0" w:space="0" w:color="auto"/>
            <w:bottom w:val="none" w:sz="0" w:space="0" w:color="auto"/>
            <w:right w:val="none" w:sz="0" w:space="0" w:color="auto"/>
          </w:divBdr>
        </w:div>
        <w:div w:id="539166531">
          <w:marLeft w:val="480"/>
          <w:marRight w:val="0"/>
          <w:marTop w:val="0"/>
          <w:marBottom w:val="0"/>
          <w:divBdr>
            <w:top w:val="none" w:sz="0" w:space="0" w:color="auto"/>
            <w:left w:val="none" w:sz="0" w:space="0" w:color="auto"/>
            <w:bottom w:val="none" w:sz="0" w:space="0" w:color="auto"/>
            <w:right w:val="none" w:sz="0" w:space="0" w:color="auto"/>
          </w:divBdr>
        </w:div>
        <w:div w:id="789669056">
          <w:marLeft w:val="480"/>
          <w:marRight w:val="0"/>
          <w:marTop w:val="0"/>
          <w:marBottom w:val="0"/>
          <w:divBdr>
            <w:top w:val="none" w:sz="0" w:space="0" w:color="auto"/>
            <w:left w:val="none" w:sz="0" w:space="0" w:color="auto"/>
            <w:bottom w:val="none" w:sz="0" w:space="0" w:color="auto"/>
            <w:right w:val="none" w:sz="0" w:space="0" w:color="auto"/>
          </w:divBdr>
        </w:div>
        <w:div w:id="1006245908">
          <w:marLeft w:val="480"/>
          <w:marRight w:val="0"/>
          <w:marTop w:val="0"/>
          <w:marBottom w:val="0"/>
          <w:divBdr>
            <w:top w:val="none" w:sz="0" w:space="0" w:color="auto"/>
            <w:left w:val="none" w:sz="0" w:space="0" w:color="auto"/>
            <w:bottom w:val="none" w:sz="0" w:space="0" w:color="auto"/>
            <w:right w:val="none" w:sz="0" w:space="0" w:color="auto"/>
          </w:divBdr>
        </w:div>
        <w:div w:id="1406957942">
          <w:marLeft w:val="480"/>
          <w:marRight w:val="0"/>
          <w:marTop w:val="0"/>
          <w:marBottom w:val="0"/>
          <w:divBdr>
            <w:top w:val="none" w:sz="0" w:space="0" w:color="auto"/>
            <w:left w:val="none" w:sz="0" w:space="0" w:color="auto"/>
            <w:bottom w:val="none" w:sz="0" w:space="0" w:color="auto"/>
            <w:right w:val="none" w:sz="0" w:space="0" w:color="auto"/>
          </w:divBdr>
        </w:div>
        <w:div w:id="1611088371">
          <w:marLeft w:val="480"/>
          <w:marRight w:val="0"/>
          <w:marTop w:val="0"/>
          <w:marBottom w:val="0"/>
          <w:divBdr>
            <w:top w:val="none" w:sz="0" w:space="0" w:color="auto"/>
            <w:left w:val="none" w:sz="0" w:space="0" w:color="auto"/>
            <w:bottom w:val="none" w:sz="0" w:space="0" w:color="auto"/>
            <w:right w:val="none" w:sz="0" w:space="0" w:color="auto"/>
          </w:divBdr>
        </w:div>
        <w:div w:id="625307654">
          <w:marLeft w:val="480"/>
          <w:marRight w:val="0"/>
          <w:marTop w:val="0"/>
          <w:marBottom w:val="0"/>
          <w:divBdr>
            <w:top w:val="none" w:sz="0" w:space="0" w:color="auto"/>
            <w:left w:val="none" w:sz="0" w:space="0" w:color="auto"/>
            <w:bottom w:val="none" w:sz="0" w:space="0" w:color="auto"/>
            <w:right w:val="none" w:sz="0" w:space="0" w:color="auto"/>
          </w:divBdr>
        </w:div>
        <w:div w:id="1136533128">
          <w:marLeft w:val="480"/>
          <w:marRight w:val="0"/>
          <w:marTop w:val="0"/>
          <w:marBottom w:val="0"/>
          <w:divBdr>
            <w:top w:val="none" w:sz="0" w:space="0" w:color="auto"/>
            <w:left w:val="none" w:sz="0" w:space="0" w:color="auto"/>
            <w:bottom w:val="none" w:sz="0" w:space="0" w:color="auto"/>
            <w:right w:val="none" w:sz="0" w:space="0" w:color="auto"/>
          </w:divBdr>
        </w:div>
        <w:div w:id="1446466932">
          <w:marLeft w:val="480"/>
          <w:marRight w:val="0"/>
          <w:marTop w:val="0"/>
          <w:marBottom w:val="0"/>
          <w:divBdr>
            <w:top w:val="none" w:sz="0" w:space="0" w:color="auto"/>
            <w:left w:val="none" w:sz="0" w:space="0" w:color="auto"/>
            <w:bottom w:val="none" w:sz="0" w:space="0" w:color="auto"/>
            <w:right w:val="none" w:sz="0" w:space="0" w:color="auto"/>
          </w:divBdr>
        </w:div>
        <w:div w:id="1386374293">
          <w:marLeft w:val="480"/>
          <w:marRight w:val="0"/>
          <w:marTop w:val="0"/>
          <w:marBottom w:val="0"/>
          <w:divBdr>
            <w:top w:val="none" w:sz="0" w:space="0" w:color="auto"/>
            <w:left w:val="none" w:sz="0" w:space="0" w:color="auto"/>
            <w:bottom w:val="none" w:sz="0" w:space="0" w:color="auto"/>
            <w:right w:val="none" w:sz="0" w:space="0" w:color="auto"/>
          </w:divBdr>
        </w:div>
        <w:div w:id="1550452657">
          <w:marLeft w:val="480"/>
          <w:marRight w:val="0"/>
          <w:marTop w:val="0"/>
          <w:marBottom w:val="0"/>
          <w:divBdr>
            <w:top w:val="none" w:sz="0" w:space="0" w:color="auto"/>
            <w:left w:val="none" w:sz="0" w:space="0" w:color="auto"/>
            <w:bottom w:val="none" w:sz="0" w:space="0" w:color="auto"/>
            <w:right w:val="none" w:sz="0" w:space="0" w:color="auto"/>
          </w:divBdr>
        </w:div>
        <w:div w:id="391732939">
          <w:marLeft w:val="480"/>
          <w:marRight w:val="0"/>
          <w:marTop w:val="0"/>
          <w:marBottom w:val="0"/>
          <w:divBdr>
            <w:top w:val="none" w:sz="0" w:space="0" w:color="auto"/>
            <w:left w:val="none" w:sz="0" w:space="0" w:color="auto"/>
            <w:bottom w:val="none" w:sz="0" w:space="0" w:color="auto"/>
            <w:right w:val="none" w:sz="0" w:space="0" w:color="auto"/>
          </w:divBdr>
        </w:div>
        <w:div w:id="967979790">
          <w:marLeft w:val="480"/>
          <w:marRight w:val="0"/>
          <w:marTop w:val="0"/>
          <w:marBottom w:val="0"/>
          <w:divBdr>
            <w:top w:val="none" w:sz="0" w:space="0" w:color="auto"/>
            <w:left w:val="none" w:sz="0" w:space="0" w:color="auto"/>
            <w:bottom w:val="none" w:sz="0" w:space="0" w:color="auto"/>
            <w:right w:val="none" w:sz="0" w:space="0" w:color="auto"/>
          </w:divBdr>
        </w:div>
        <w:div w:id="706758565">
          <w:marLeft w:val="480"/>
          <w:marRight w:val="0"/>
          <w:marTop w:val="0"/>
          <w:marBottom w:val="0"/>
          <w:divBdr>
            <w:top w:val="none" w:sz="0" w:space="0" w:color="auto"/>
            <w:left w:val="none" w:sz="0" w:space="0" w:color="auto"/>
            <w:bottom w:val="none" w:sz="0" w:space="0" w:color="auto"/>
            <w:right w:val="none" w:sz="0" w:space="0" w:color="auto"/>
          </w:divBdr>
        </w:div>
        <w:div w:id="732432768">
          <w:marLeft w:val="480"/>
          <w:marRight w:val="0"/>
          <w:marTop w:val="0"/>
          <w:marBottom w:val="0"/>
          <w:divBdr>
            <w:top w:val="none" w:sz="0" w:space="0" w:color="auto"/>
            <w:left w:val="none" w:sz="0" w:space="0" w:color="auto"/>
            <w:bottom w:val="none" w:sz="0" w:space="0" w:color="auto"/>
            <w:right w:val="none" w:sz="0" w:space="0" w:color="auto"/>
          </w:divBdr>
        </w:div>
        <w:div w:id="1984459167">
          <w:marLeft w:val="480"/>
          <w:marRight w:val="0"/>
          <w:marTop w:val="0"/>
          <w:marBottom w:val="0"/>
          <w:divBdr>
            <w:top w:val="none" w:sz="0" w:space="0" w:color="auto"/>
            <w:left w:val="none" w:sz="0" w:space="0" w:color="auto"/>
            <w:bottom w:val="none" w:sz="0" w:space="0" w:color="auto"/>
            <w:right w:val="none" w:sz="0" w:space="0" w:color="auto"/>
          </w:divBdr>
        </w:div>
        <w:div w:id="2082674812">
          <w:marLeft w:val="480"/>
          <w:marRight w:val="0"/>
          <w:marTop w:val="0"/>
          <w:marBottom w:val="0"/>
          <w:divBdr>
            <w:top w:val="none" w:sz="0" w:space="0" w:color="auto"/>
            <w:left w:val="none" w:sz="0" w:space="0" w:color="auto"/>
            <w:bottom w:val="none" w:sz="0" w:space="0" w:color="auto"/>
            <w:right w:val="none" w:sz="0" w:space="0" w:color="auto"/>
          </w:divBdr>
        </w:div>
        <w:div w:id="1472091756">
          <w:marLeft w:val="480"/>
          <w:marRight w:val="0"/>
          <w:marTop w:val="0"/>
          <w:marBottom w:val="0"/>
          <w:divBdr>
            <w:top w:val="none" w:sz="0" w:space="0" w:color="auto"/>
            <w:left w:val="none" w:sz="0" w:space="0" w:color="auto"/>
            <w:bottom w:val="none" w:sz="0" w:space="0" w:color="auto"/>
            <w:right w:val="none" w:sz="0" w:space="0" w:color="auto"/>
          </w:divBdr>
        </w:div>
        <w:div w:id="193660702">
          <w:marLeft w:val="480"/>
          <w:marRight w:val="0"/>
          <w:marTop w:val="0"/>
          <w:marBottom w:val="0"/>
          <w:divBdr>
            <w:top w:val="none" w:sz="0" w:space="0" w:color="auto"/>
            <w:left w:val="none" w:sz="0" w:space="0" w:color="auto"/>
            <w:bottom w:val="none" w:sz="0" w:space="0" w:color="auto"/>
            <w:right w:val="none" w:sz="0" w:space="0" w:color="auto"/>
          </w:divBdr>
        </w:div>
        <w:div w:id="154877976">
          <w:marLeft w:val="480"/>
          <w:marRight w:val="0"/>
          <w:marTop w:val="0"/>
          <w:marBottom w:val="0"/>
          <w:divBdr>
            <w:top w:val="none" w:sz="0" w:space="0" w:color="auto"/>
            <w:left w:val="none" w:sz="0" w:space="0" w:color="auto"/>
            <w:bottom w:val="none" w:sz="0" w:space="0" w:color="auto"/>
            <w:right w:val="none" w:sz="0" w:space="0" w:color="auto"/>
          </w:divBdr>
        </w:div>
        <w:div w:id="1870336007">
          <w:marLeft w:val="480"/>
          <w:marRight w:val="0"/>
          <w:marTop w:val="0"/>
          <w:marBottom w:val="0"/>
          <w:divBdr>
            <w:top w:val="none" w:sz="0" w:space="0" w:color="auto"/>
            <w:left w:val="none" w:sz="0" w:space="0" w:color="auto"/>
            <w:bottom w:val="none" w:sz="0" w:space="0" w:color="auto"/>
            <w:right w:val="none" w:sz="0" w:space="0" w:color="auto"/>
          </w:divBdr>
        </w:div>
        <w:div w:id="1490291453">
          <w:marLeft w:val="480"/>
          <w:marRight w:val="0"/>
          <w:marTop w:val="0"/>
          <w:marBottom w:val="0"/>
          <w:divBdr>
            <w:top w:val="none" w:sz="0" w:space="0" w:color="auto"/>
            <w:left w:val="none" w:sz="0" w:space="0" w:color="auto"/>
            <w:bottom w:val="none" w:sz="0" w:space="0" w:color="auto"/>
            <w:right w:val="none" w:sz="0" w:space="0" w:color="auto"/>
          </w:divBdr>
        </w:div>
        <w:div w:id="499782321">
          <w:marLeft w:val="480"/>
          <w:marRight w:val="0"/>
          <w:marTop w:val="0"/>
          <w:marBottom w:val="0"/>
          <w:divBdr>
            <w:top w:val="none" w:sz="0" w:space="0" w:color="auto"/>
            <w:left w:val="none" w:sz="0" w:space="0" w:color="auto"/>
            <w:bottom w:val="none" w:sz="0" w:space="0" w:color="auto"/>
            <w:right w:val="none" w:sz="0" w:space="0" w:color="auto"/>
          </w:divBdr>
        </w:div>
        <w:div w:id="497967873">
          <w:marLeft w:val="480"/>
          <w:marRight w:val="0"/>
          <w:marTop w:val="0"/>
          <w:marBottom w:val="0"/>
          <w:divBdr>
            <w:top w:val="none" w:sz="0" w:space="0" w:color="auto"/>
            <w:left w:val="none" w:sz="0" w:space="0" w:color="auto"/>
            <w:bottom w:val="none" w:sz="0" w:space="0" w:color="auto"/>
            <w:right w:val="none" w:sz="0" w:space="0" w:color="auto"/>
          </w:divBdr>
        </w:div>
        <w:div w:id="1350839022">
          <w:marLeft w:val="480"/>
          <w:marRight w:val="0"/>
          <w:marTop w:val="0"/>
          <w:marBottom w:val="0"/>
          <w:divBdr>
            <w:top w:val="none" w:sz="0" w:space="0" w:color="auto"/>
            <w:left w:val="none" w:sz="0" w:space="0" w:color="auto"/>
            <w:bottom w:val="none" w:sz="0" w:space="0" w:color="auto"/>
            <w:right w:val="none" w:sz="0" w:space="0" w:color="auto"/>
          </w:divBdr>
        </w:div>
        <w:div w:id="1923106365">
          <w:marLeft w:val="480"/>
          <w:marRight w:val="0"/>
          <w:marTop w:val="0"/>
          <w:marBottom w:val="0"/>
          <w:divBdr>
            <w:top w:val="none" w:sz="0" w:space="0" w:color="auto"/>
            <w:left w:val="none" w:sz="0" w:space="0" w:color="auto"/>
            <w:bottom w:val="none" w:sz="0" w:space="0" w:color="auto"/>
            <w:right w:val="none" w:sz="0" w:space="0" w:color="auto"/>
          </w:divBdr>
        </w:div>
      </w:divsChild>
    </w:div>
    <w:div w:id="638917753">
      <w:bodyDiv w:val="1"/>
      <w:marLeft w:val="0"/>
      <w:marRight w:val="0"/>
      <w:marTop w:val="0"/>
      <w:marBottom w:val="0"/>
      <w:divBdr>
        <w:top w:val="none" w:sz="0" w:space="0" w:color="auto"/>
        <w:left w:val="none" w:sz="0" w:space="0" w:color="auto"/>
        <w:bottom w:val="none" w:sz="0" w:space="0" w:color="auto"/>
        <w:right w:val="none" w:sz="0" w:space="0" w:color="auto"/>
      </w:divBdr>
    </w:div>
    <w:div w:id="639651612">
      <w:bodyDiv w:val="1"/>
      <w:marLeft w:val="0"/>
      <w:marRight w:val="0"/>
      <w:marTop w:val="0"/>
      <w:marBottom w:val="0"/>
      <w:divBdr>
        <w:top w:val="none" w:sz="0" w:space="0" w:color="auto"/>
        <w:left w:val="none" w:sz="0" w:space="0" w:color="auto"/>
        <w:bottom w:val="none" w:sz="0" w:space="0" w:color="auto"/>
        <w:right w:val="none" w:sz="0" w:space="0" w:color="auto"/>
      </w:divBdr>
      <w:divsChild>
        <w:div w:id="1627128209">
          <w:marLeft w:val="480"/>
          <w:marRight w:val="0"/>
          <w:marTop w:val="0"/>
          <w:marBottom w:val="0"/>
          <w:divBdr>
            <w:top w:val="none" w:sz="0" w:space="0" w:color="auto"/>
            <w:left w:val="none" w:sz="0" w:space="0" w:color="auto"/>
            <w:bottom w:val="none" w:sz="0" w:space="0" w:color="auto"/>
            <w:right w:val="none" w:sz="0" w:space="0" w:color="auto"/>
          </w:divBdr>
        </w:div>
        <w:div w:id="648750004">
          <w:marLeft w:val="480"/>
          <w:marRight w:val="0"/>
          <w:marTop w:val="0"/>
          <w:marBottom w:val="0"/>
          <w:divBdr>
            <w:top w:val="none" w:sz="0" w:space="0" w:color="auto"/>
            <w:left w:val="none" w:sz="0" w:space="0" w:color="auto"/>
            <w:bottom w:val="none" w:sz="0" w:space="0" w:color="auto"/>
            <w:right w:val="none" w:sz="0" w:space="0" w:color="auto"/>
          </w:divBdr>
        </w:div>
        <w:div w:id="1389067171">
          <w:marLeft w:val="480"/>
          <w:marRight w:val="0"/>
          <w:marTop w:val="0"/>
          <w:marBottom w:val="0"/>
          <w:divBdr>
            <w:top w:val="none" w:sz="0" w:space="0" w:color="auto"/>
            <w:left w:val="none" w:sz="0" w:space="0" w:color="auto"/>
            <w:bottom w:val="none" w:sz="0" w:space="0" w:color="auto"/>
            <w:right w:val="none" w:sz="0" w:space="0" w:color="auto"/>
          </w:divBdr>
        </w:div>
        <w:div w:id="959189554">
          <w:marLeft w:val="480"/>
          <w:marRight w:val="0"/>
          <w:marTop w:val="0"/>
          <w:marBottom w:val="0"/>
          <w:divBdr>
            <w:top w:val="none" w:sz="0" w:space="0" w:color="auto"/>
            <w:left w:val="none" w:sz="0" w:space="0" w:color="auto"/>
            <w:bottom w:val="none" w:sz="0" w:space="0" w:color="auto"/>
            <w:right w:val="none" w:sz="0" w:space="0" w:color="auto"/>
          </w:divBdr>
        </w:div>
        <w:div w:id="465512298">
          <w:marLeft w:val="480"/>
          <w:marRight w:val="0"/>
          <w:marTop w:val="0"/>
          <w:marBottom w:val="0"/>
          <w:divBdr>
            <w:top w:val="none" w:sz="0" w:space="0" w:color="auto"/>
            <w:left w:val="none" w:sz="0" w:space="0" w:color="auto"/>
            <w:bottom w:val="none" w:sz="0" w:space="0" w:color="auto"/>
            <w:right w:val="none" w:sz="0" w:space="0" w:color="auto"/>
          </w:divBdr>
        </w:div>
        <w:div w:id="353727227">
          <w:marLeft w:val="480"/>
          <w:marRight w:val="0"/>
          <w:marTop w:val="0"/>
          <w:marBottom w:val="0"/>
          <w:divBdr>
            <w:top w:val="none" w:sz="0" w:space="0" w:color="auto"/>
            <w:left w:val="none" w:sz="0" w:space="0" w:color="auto"/>
            <w:bottom w:val="none" w:sz="0" w:space="0" w:color="auto"/>
            <w:right w:val="none" w:sz="0" w:space="0" w:color="auto"/>
          </w:divBdr>
        </w:div>
        <w:div w:id="910315027">
          <w:marLeft w:val="480"/>
          <w:marRight w:val="0"/>
          <w:marTop w:val="0"/>
          <w:marBottom w:val="0"/>
          <w:divBdr>
            <w:top w:val="none" w:sz="0" w:space="0" w:color="auto"/>
            <w:left w:val="none" w:sz="0" w:space="0" w:color="auto"/>
            <w:bottom w:val="none" w:sz="0" w:space="0" w:color="auto"/>
            <w:right w:val="none" w:sz="0" w:space="0" w:color="auto"/>
          </w:divBdr>
        </w:div>
        <w:div w:id="1613784732">
          <w:marLeft w:val="480"/>
          <w:marRight w:val="0"/>
          <w:marTop w:val="0"/>
          <w:marBottom w:val="0"/>
          <w:divBdr>
            <w:top w:val="none" w:sz="0" w:space="0" w:color="auto"/>
            <w:left w:val="none" w:sz="0" w:space="0" w:color="auto"/>
            <w:bottom w:val="none" w:sz="0" w:space="0" w:color="auto"/>
            <w:right w:val="none" w:sz="0" w:space="0" w:color="auto"/>
          </w:divBdr>
        </w:div>
        <w:div w:id="650671048">
          <w:marLeft w:val="480"/>
          <w:marRight w:val="0"/>
          <w:marTop w:val="0"/>
          <w:marBottom w:val="0"/>
          <w:divBdr>
            <w:top w:val="none" w:sz="0" w:space="0" w:color="auto"/>
            <w:left w:val="none" w:sz="0" w:space="0" w:color="auto"/>
            <w:bottom w:val="none" w:sz="0" w:space="0" w:color="auto"/>
            <w:right w:val="none" w:sz="0" w:space="0" w:color="auto"/>
          </w:divBdr>
        </w:div>
        <w:div w:id="1518888373">
          <w:marLeft w:val="480"/>
          <w:marRight w:val="0"/>
          <w:marTop w:val="0"/>
          <w:marBottom w:val="0"/>
          <w:divBdr>
            <w:top w:val="none" w:sz="0" w:space="0" w:color="auto"/>
            <w:left w:val="none" w:sz="0" w:space="0" w:color="auto"/>
            <w:bottom w:val="none" w:sz="0" w:space="0" w:color="auto"/>
            <w:right w:val="none" w:sz="0" w:space="0" w:color="auto"/>
          </w:divBdr>
        </w:div>
        <w:div w:id="2080446089">
          <w:marLeft w:val="480"/>
          <w:marRight w:val="0"/>
          <w:marTop w:val="0"/>
          <w:marBottom w:val="0"/>
          <w:divBdr>
            <w:top w:val="none" w:sz="0" w:space="0" w:color="auto"/>
            <w:left w:val="none" w:sz="0" w:space="0" w:color="auto"/>
            <w:bottom w:val="none" w:sz="0" w:space="0" w:color="auto"/>
            <w:right w:val="none" w:sz="0" w:space="0" w:color="auto"/>
          </w:divBdr>
        </w:div>
        <w:div w:id="386876593">
          <w:marLeft w:val="480"/>
          <w:marRight w:val="0"/>
          <w:marTop w:val="0"/>
          <w:marBottom w:val="0"/>
          <w:divBdr>
            <w:top w:val="none" w:sz="0" w:space="0" w:color="auto"/>
            <w:left w:val="none" w:sz="0" w:space="0" w:color="auto"/>
            <w:bottom w:val="none" w:sz="0" w:space="0" w:color="auto"/>
            <w:right w:val="none" w:sz="0" w:space="0" w:color="auto"/>
          </w:divBdr>
        </w:div>
        <w:div w:id="1394423081">
          <w:marLeft w:val="480"/>
          <w:marRight w:val="0"/>
          <w:marTop w:val="0"/>
          <w:marBottom w:val="0"/>
          <w:divBdr>
            <w:top w:val="none" w:sz="0" w:space="0" w:color="auto"/>
            <w:left w:val="none" w:sz="0" w:space="0" w:color="auto"/>
            <w:bottom w:val="none" w:sz="0" w:space="0" w:color="auto"/>
            <w:right w:val="none" w:sz="0" w:space="0" w:color="auto"/>
          </w:divBdr>
        </w:div>
        <w:div w:id="2107001105">
          <w:marLeft w:val="480"/>
          <w:marRight w:val="0"/>
          <w:marTop w:val="0"/>
          <w:marBottom w:val="0"/>
          <w:divBdr>
            <w:top w:val="none" w:sz="0" w:space="0" w:color="auto"/>
            <w:left w:val="none" w:sz="0" w:space="0" w:color="auto"/>
            <w:bottom w:val="none" w:sz="0" w:space="0" w:color="auto"/>
            <w:right w:val="none" w:sz="0" w:space="0" w:color="auto"/>
          </w:divBdr>
        </w:div>
        <w:div w:id="655694072">
          <w:marLeft w:val="480"/>
          <w:marRight w:val="0"/>
          <w:marTop w:val="0"/>
          <w:marBottom w:val="0"/>
          <w:divBdr>
            <w:top w:val="none" w:sz="0" w:space="0" w:color="auto"/>
            <w:left w:val="none" w:sz="0" w:space="0" w:color="auto"/>
            <w:bottom w:val="none" w:sz="0" w:space="0" w:color="auto"/>
            <w:right w:val="none" w:sz="0" w:space="0" w:color="auto"/>
          </w:divBdr>
        </w:div>
        <w:div w:id="1913618390">
          <w:marLeft w:val="480"/>
          <w:marRight w:val="0"/>
          <w:marTop w:val="0"/>
          <w:marBottom w:val="0"/>
          <w:divBdr>
            <w:top w:val="none" w:sz="0" w:space="0" w:color="auto"/>
            <w:left w:val="none" w:sz="0" w:space="0" w:color="auto"/>
            <w:bottom w:val="none" w:sz="0" w:space="0" w:color="auto"/>
            <w:right w:val="none" w:sz="0" w:space="0" w:color="auto"/>
          </w:divBdr>
        </w:div>
        <w:div w:id="1382438024">
          <w:marLeft w:val="480"/>
          <w:marRight w:val="0"/>
          <w:marTop w:val="0"/>
          <w:marBottom w:val="0"/>
          <w:divBdr>
            <w:top w:val="none" w:sz="0" w:space="0" w:color="auto"/>
            <w:left w:val="none" w:sz="0" w:space="0" w:color="auto"/>
            <w:bottom w:val="none" w:sz="0" w:space="0" w:color="auto"/>
            <w:right w:val="none" w:sz="0" w:space="0" w:color="auto"/>
          </w:divBdr>
        </w:div>
        <w:div w:id="101269231">
          <w:marLeft w:val="480"/>
          <w:marRight w:val="0"/>
          <w:marTop w:val="0"/>
          <w:marBottom w:val="0"/>
          <w:divBdr>
            <w:top w:val="none" w:sz="0" w:space="0" w:color="auto"/>
            <w:left w:val="none" w:sz="0" w:space="0" w:color="auto"/>
            <w:bottom w:val="none" w:sz="0" w:space="0" w:color="auto"/>
            <w:right w:val="none" w:sz="0" w:space="0" w:color="auto"/>
          </w:divBdr>
        </w:div>
        <w:div w:id="2057965351">
          <w:marLeft w:val="480"/>
          <w:marRight w:val="0"/>
          <w:marTop w:val="0"/>
          <w:marBottom w:val="0"/>
          <w:divBdr>
            <w:top w:val="none" w:sz="0" w:space="0" w:color="auto"/>
            <w:left w:val="none" w:sz="0" w:space="0" w:color="auto"/>
            <w:bottom w:val="none" w:sz="0" w:space="0" w:color="auto"/>
            <w:right w:val="none" w:sz="0" w:space="0" w:color="auto"/>
          </w:divBdr>
        </w:div>
        <w:div w:id="1511069144">
          <w:marLeft w:val="480"/>
          <w:marRight w:val="0"/>
          <w:marTop w:val="0"/>
          <w:marBottom w:val="0"/>
          <w:divBdr>
            <w:top w:val="none" w:sz="0" w:space="0" w:color="auto"/>
            <w:left w:val="none" w:sz="0" w:space="0" w:color="auto"/>
            <w:bottom w:val="none" w:sz="0" w:space="0" w:color="auto"/>
            <w:right w:val="none" w:sz="0" w:space="0" w:color="auto"/>
          </w:divBdr>
        </w:div>
        <w:div w:id="95559578">
          <w:marLeft w:val="480"/>
          <w:marRight w:val="0"/>
          <w:marTop w:val="0"/>
          <w:marBottom w:val="0"/>
          <w:divBdr>
            <w:top w:val="none" w:sz="0" w:space="0" w:color="auto"/>
            <w:left w:val="none" w:sz="0" w:space="0" w:color="auto"/>
            <w:bottom w:val="none" w:sz="0" w:space="0" w:color="auto"/>
            <w:right w:val="none" w:sz="0" w:space="0" w:color="auto"/>
          </w:divBdr>
        </w:div>
        <w:div w:id="1483963685">
          <w:marLeft w:val="480"/>
          <w:marRight w:val="0"/>
          <w:marTop w:val="0"/>
          <w:marBottom w:val="0"/>
          <w:divBdr>
            <w:top w:val="none" w:sz="0" w:space="0" w:color="auto"/>
            <w:left w:val="none" w:sz="0" w:space="0" w:color="auto"/>
            <w:bottom w:val="none" w:sz="0" w:space="0" w:color="auto"/>
            <w:right w:val="none" w:sz="0" w:space="0" w:color="auto"/>
          </w:divBdr>
        </w:div>
        <w:div w:id="284623794">
          <w:marLeft w:val="480"/>
          <w:marRight w:val="0"/>
          <w:marTop w:val="0"/>
          <w:marBottom w:val="0"/>
          <w:divBdr>
            <w:top w:val="none" w:sz="0" w:space="0" w:color="auto"/>
            <w:left w:val="none" w:sz="0" w:space="0" w:color="auto"/>
            <w:bottom w:val="none" w:sz="0" w:space="0" w:color="auto"/>
            <w:right w:val="none" w:sz="0" w:space="0" w:color="auto"/>
          </w:divBdr>
        </w:div>
        <w:div w:id="1088381423">
          <w:marLeft w:val="480"/>
          <w:marRight w:val="0"/>
          <w:marTop w:val="0"/>
          <w:marBottom w:val="0"/>
          <w:divBdr>
            <w:top w:val="none" w:sz="0" w:space="0" w:color="auto"/>
            <w:left w:val="none" w:sz="0" w:space="0" w:color="auto"/>
            <w:bottom w:val="none" w:sz="0" w:space="0" w:color="auto"/>
            <w:right w:val="none" w:sz="0" w:space="0" w:color="auto"/>
          </w:divBdr>
        </w:div>
        <w:div w:id="903368633">
          <w:marLeft w:val="480"/>
          <w:marRight w:val="0"/>
          <w:marTop w:val="0"/>
          <w:marBottom w:val="0"/>
          <w:divBdr>
            <w:top w:val="none" w:sz="0" w:space="0" w:color="auto"/>
            <w:left w:val="none" w:sz="0" w:space="0" w:color="auto"/>
            <w:bottom w:val="none" w:sz="0" w:space="0" w:color="auto"/>
            <w:right w:val="none" w:sz="0" w:space="0" w:color="auto"/>
          </w:divBdr>
        </w:div>
        <w:div w:id="430316832">
          <w:marLeft w:val="480"/>
          <w:marRight w:val="0"/>
          <w:marTop w:val="0"/>
          <w:marBottom w:val="0"/>
          <w:divBdr>
            <w:top w:val="none" w:sz="0" w:space="0" w:color="auto"/>
            <w:left w:val="none" w:sz="0" w:space="0" w:color="auto"/>
            <w:bottom w:val="none" w:sz="0" w:space="0" w:color="auto"/>
            <w:right w:val="none" w:sz="0" w:space="0" w:color="auto"/>
          </w:divBdr>
        </w:div>
        <w:div w:id="1826820993">
          <w:marLeft w:val="480"/>
          <w:marRight w:val="0"/>
          <w:marTop w:val="0"/>
          <w:marBottom w:val="0"/>
          <w:divBdr>
            <w:top w:val="none" w:sz="0" w:space="0" w:color="auto"/>
            <w:left w:val="none" w:sz="0" w:space="0" w:color="auto"/>
            <w:bottom w:val="none" w:sz="0" w:space="0" w:color="auto"/>
            <w:right w:val="none" w:sz="0" w:space="0" w:color="auto"/>
          </w:divBdr>
        </w:div>
        <w:div w:id="1509296206">
          <w:marLeft w:val="480"/>
          <w:marRight w:val="0"/>
          <w:marTop w:val="0"/>
          <w:marBottom w:val="0"/>
          <w:divBdr>
            <w:top w:val="none" w:sz="0" w:space="0" w:color="auto"/>
            <w:left w:val="none" w:sz="0" w:space="0" w:color="auto"/>
            <w:bottom w:val="none" w:sz="0" w:space="0" w:color="auto"/>
            <w:right w:val="none" w:sz="0" w:space="0" w:color="auto"/>
          </w:divBdr>
        </w:div>
        <w:div w:id="821627442">
          <w:marLeft w:val="480"/>
          <w:marRight w:val="0"/>
          <w:marTop w:val="0"/>
          <w:marBottom w:val="0"/>
          <w:divBdr>
            <w:top w:val="none" w:sz="0" w:space="0" w:color="auto"/>
            <w:left w:val="none" w:sz="0" w:space="0" w:color="auto"/>
            <w:bottom w:val="none" w:sz="0" w:space="0" w:color="auto"/>
            <w:right w:val="none" w:sz="0" w:space="0" w:color="auto"/>
          </w:divBdr>
        </w:div>
        <w:div w:id="464157015">
          <w:marLeft w:val="480"/>
          <w:marRight w:val="0"/>
          <w:marTop w:val="0"/>
          <w:marBottom w:val="0"/>
          <w:divBdr>
            <w:top w:val="none" w:sz="0" w:space="0" w:color="auto"/>
            <w:left w:val="none" w:sz="0" w:space="0" w:color="auto"/>
            <w:bottom w:val="none" w:sz="0" w:space="0" w:color="auto"/>
            <w:right w:val="none" w:sz="0" w:space="0" w:color="auto"/>
          </w:divBdr>
        </w:div>
        <w:div w:id="596641587">
          <w:marLeft w:val="480"/>
          <w:marRight w:val="0"/>
          <w:marTop w:val="0"/>
          <w:marBottom w:val="0"/>
          <w:divBdr>
            <w:top w:val="none" w:sz="0" w:space="0" w:color="auto"/>
            <w:left w:val="none" w:sz="0" w:space="0" w:color="auto"/>
            <w:bottom w:val="none" w:sz="0" w:space="0" w:color="auto"/>
            <w:right w:val="none" w:sz="0" w:space="0" w:color="auto"/>
          </w:divBdr>
        </w:div>
        <w:div w:id="936982330">
          <w:marLeft w:val="480"/>
          <w:marRight w:val="0"/>
          <w:marTop w:val="0"/>
          <w:marBottom w:val="0"/>
          <w:divBdr>
            <w:top w:val="none" w:sz="0" w:space="0" w:color="auto"/>
            <w:left w:val="none" w:sz="0" w:space="0" w:color="auto"/>
            <w:bottom w:val="none" w:sz="0" w:space="0" w:color="auto"/>
            <w:right w:val="none" w:sz="0" w:space="0" w:color="auto"/>
          </w:divBdr>
        </w:div>
        <w:div w:id="1264074198">
          <w:marLeft w:val="480"/>
          <w:marRight w:val="0"/>
          <w:marTop w:val="0"/>
          <w:marBottom w:val="0"/>
          <w:divBdr>
            <w:top w:val="none" w:sz="0" w:space="0" w:color="auto"/>
            <w:left w:val="none" w:sz="0" w:space="0" w:color="auto"/>
            <w:bottom w:val="none" w:sz="0" w:space="0" w:color="auto"/>
            <w:right w:val="none" w:sz="0" w:space="0" w:color="auto"/>
          </w:divBdr>
        </w:div>
        <w:div w:id="1346441302">
          <w:marLeft w:val="480"/>
          <w:marRight w:val="0"/>
          <w:marTop w:val="0"/>
          <w:marBottom w:val="0"/>
          <w:divBdr>
            <w:top w:val="none" w:sz="0" w:space="0" w:color="auto"/>
            <w:left w:val="none" w:sz="0" w:space="0" w:color="auto"/>
            <w:bottom w:val="none" w:sz="0" w:space="0" w:color="auto"/>
            <w:right w:val="none" w:sz="0" w:space="0" w:color="auto"/>
          </w:divBdr>
        </w:div>
        <w:div w:id="936670356">
          <w:marLeft w:val="480"/>
          <w:marRight w:val="0"/>
          <w:marTop w:val="0"/>
          <w:marBottom w:val="0"/>
          <w:divBdr>
            <w:top w:val="none" w:sz="0" w:space="0" w:color="auto"/>
            <w:left w:val="none" w:sz="0" w:space="0" w:color="auto"/>
            <w:bottom w:val="none" w:sz="0" w:space="0" w:color="auto"/>
            <w:right w:val="none" w:sz="0" w:space="0" w:color="auto"/>
          </w:divBdr>
        </w:div>
        <w:div w:id="25102370">
          <w:marLeft w:val="480"/>
          <w:marRight w:val="0"/>
          <w:marTop w:val="0"/>
          <w:marBottom w:val="0"/>
          <w:divBdr>
            <w:top w:val="none" w:sz="0" w:space="0" w:color="auto"/>
            <w:left w:val="none" w:sz="0" w:space="0" w:color="auto"/>
            <w:bottom w:val="none" w:sz="0" w:space="0" w:color="auto"/>
            <w:right w:val="none" w:sz="0" w:space="0" w:color="auto"/>
          </w:divBdr>
        </w:div>
        <w:div w:id="113404317">
          <w:marLeft w:val="480"/>
          <w:marRight w:val="0"/>
          <w:marTop w:val="0"/>
          <w:marBottom w:val="0"/>
          <w:divBdr>
            <w:top w:val="none" w:sz="0" w:space="0" w:color="auto"/>
            <w:left w:val="none" w:sz="0" w:space="0" w:color="auto"/>
            <w:bottom w:val="none" w:sz="0" w:space="0" w:color="auto"/>
            <w:right w:val="none" w:sz="0" w:space="0" w:color="auto"/>
          </w:divBdr>
        </w:div>
        <w:div w:id="1214658883">
          <w:marLeft w:val="480"/>
          <w:marRight w:val="0"/>
          <w:marTop w:val="0"/>
          <w:marBottom w:val="0"/>
          <w:divBdr>
            <w:top w:val="none" w:sz="0" w:space="0" w:color="auto"/>
            <w:left w:val="none" w:sz="0" w:space="0" w:color="auto"/>
            <w:bottom w:val="none" w:sz="0" w:space="0" w:color="auto"/>
            <w:right w:val="none" w:sz="0" w:space="0" w:color="auto"/>
          </w:divBdr>
        </w:div>
        <w:div w:id="1248883650">
          <w:marLeft w:val="480"/>
          <w:marRight w:val="0"/>
          <w:marTop w:val="0"/>
          <w:marBottom w:val="0"/>
          <w:divBdr>
            <w:top w:val="none" w:sz="0" w:space="0" w:color="auto"/>
            <w:left w:val="none" w:sz="0" w:space="0" w:color="auto"/>
            <w:bottom w:val="none" w:sz="0" w:space="0" w:color="auto"/>
            <w:right w:val="none" w:sz="0" w:space="0" w:color="auto"/>
          </w:divBdr>
        </w:div>
        <w:div w:id="1959607193">
          <w:marLeft w:val="480"/>
          <w:marRight w:val="0"/>
          <w:marTop w:val="0"/>
          <w:marBottom w:val="0"/>
          <w:divBdr>
            <w:top w:val="none" w:sz="0" w:space="0" w:color="auto"/>
            <w:left w:val="none" w:sz="0" w:space="0" w:color="auto"/>
            <w:bottom w:val="none" w:sz="0" w:space="0" w:color="auto"/>
            <w:right w:val="none" w:sz="0" w:space="0" w:color="auto"/>
          </w:divBdr>
        </w:div>
        <w:div w:id="1994677376">
          <w:marLeft w:val="480"/>
          <w:marRight w:val="0"/>
          <w:marTop w:val="0"/>
          <w:marBottom w:val="0"/>
          <w:divBdr>
            <w:top w:val="none" w:sz="0" w:space="0" w:color="auto"/>
            <w:left w:val="none" w:sz="0" w:space="0" w:color="auto"/>
            <w:bottom w:val="none" w:sz="0" w:space="0" w:color="auto"/>
            <w:right w:val="none" w:sz="0" w:space="0" w:color="auto"/>
          </w:divBdr>
        </w:div>
        <w:div w:id="1062213568">
          <w:marLeft w:val="480"/>
          <w:marRight w:val="0"/>
          <w:marTop w:val="0"/>
          <w:marBottom w:val="0"/>
          <w:divBdr>
            <w:top w:val="none" w:sz="0" w:space="0" w:color="auto"/>
            <w:left w:val="none" w:sz="0" w:space="0" w:color="auto"/>
            <w:bottom w:val="none" w:sz="0" w:space="0" w:color="auto"/>
            <w:right w:val="none" w:sz="0" w:space="0" w:color="auto"/>
          </w:divBdr>
        </w:div>
        <w:div w:id="1043287315">
          <w:marLeft w:val="480"/>
          <w:marRight w:val="0"/>
          <w:marTop w:val="0"/>
          <w:marBottom w:val="0"/>
          <w:divBdr>
            <w:top w:val="none" w:sz="0" w:space="0" w:color="auto"/>
            <w:left w:val="none" w:sz="0" w:space="0" w:color="auto"/>
            <w:bottom w:val="none" w:sz="0" w:space="0" w:color="auto"/>
            <w:right w:val="none" w:sz="0" w:space="0" w:color="auto"/>
          </w:divBdr>
        </w:div>
        <w:div w:id="1842888622">
          <w:marLeft w:val="480"/>
          <w:marRight w:val="0"/>
          <w:marTop w:val="0"/>
          <w:marBottom w:val="0"/>
          <w:divBdr>
            <w:top w:val="none" w:sz="0" w:space="0" w:color="auto"/>
            <w:left w:val="none" w:sz="0" w:space="0" w:color="auto"/>
            <w:bottom w:val="none" w:sz="0" w:space="0" w:color="auto"/>
            <w:right w:val="none" w:sz="0" w:space="0" w:color="auto"/>
          </w:divBdr>
        </w:div>
        <w:div w:id="2706056">
          <w:marLeft w:val="480"/>
          <w:marRight w:val="0"/>
          <w:marTop w:val="0"/>
          <w:marBottom w:val="0"/>
          <w:divBdr>
            <w:top w:val="none" w:sz="0" w:space="0" w:color="auto"/>
            <w:left w:val="none" w:sz="0" w:space="0" w:color="auto"/>
            <w:bottom w:val="none" w:sz="0" w:space="0" w:color="auto"/>
            <w:right w:val="none" w:sz="0" w:space="0" w:color="auto"/>
          </w:divBdr>
        </w:div>
        <w:div w:id="1934783199">
          <w:marLeft w:val="480"/>
          <w:marRight w:val="0"/>
          <w:marTop w:val="0"/>
          <w:marBottom w:val="0"/>
          <w:divBdr>
            <w:top w:val="none" w:sz="0" w:space="0" w:color="auto"/>
            <w:left w:val="none" w:sz="0" w:space="0" w:color="auto"/>
            <w:bottom w:val="none" w:sz="0" w:space="0" w:color="auto"/>
            <w:right w:val="none" w:sz="0" w:space="0" w:color="auto"/>
          </w:divBdr>
        </w:div>
        <w:div w:id="171722444">
          <w:marLeft w:val="480"/>
          <w:marRight w:val="0"/>
          <w:marTop w:val="0"/>
          <w:marBottom w:val="0"/>
          <w:divBdr>
            <w:top w:val="none" w:sz="0" w:space="0" w:color="auto"/>
            <w:left w:val="none" w:sz="0" w:space="0" w:color="auto"/>
            <w:bottom w:val="none" w:sz="0" w:space="0" w:color="auto"/>
            <w:right w:val="none" w:sz="0" w:space="0" w:color="auto"/>
          </w:divBdr>
        </w:div>
        <w:div w:id="717514267">
          <w:marLeft w:val="480"/>
          <w:marRight w:val="0"/>
          <w:marTop w:val="0"/>
          <w:marBottom w:val="0"/>
          <w:divBdr>
            <w:top w:val="none" w:sz="0" w:space="0" w:color="auto"/>
            <w:left w:val="none" w:sz="0" w:space="0" w:color="auto"/>
            <w:bottom w:val="none" w:sz="0" w:space="0" w:color="auto"/>
            <w:right w:val="none" w:sz="0" w:space="0" w:color="auto"/>
          </w:divBdr>
        </w:div>
        <w:div w:id="889150897">
          <w:marLeft w:val="480"/>
          <w:marRight w:val="0"/>
          <w:marTop w:val="0"/>
          <w:marBottom w:val="0"/>
          <w:divBdr>
            <w:top w:val="none" w:sz="0" w:space="0" w:color="auto"/>
            <w:left w:val="none" w:sz="0" w:space="0" w:color="auto"/>
            <w:bottom w:val="none" w:sz="0" w:space="0" w:color="auto"/>
            <w:right w:val="none" w:sz="0" w:space="0" w:color="auto"/>
          </w:divBdr>
        </w:div>
        <w:div w:id="1641499821">
          <w:marLeft w:val="480"/>
          <w:marRight w:val="0"/>
          <w:marTop w:val="0"/>
          <w:marBottom w:val="0"/>
          <w:divBdr>
            <w:top w:val="none" w:sz="0" w:space="0" w:color="auto"/>
            <w:left w:val="none" w:sz="0" w:space="0" w:color="auto"/>
            <w:bottom w:val="none" w:sz="0" w:space="0" w:color="auto"/>
            <w:right w:val="none" w:sz="0" w:space="0" w:color="auto"/>
          </w:divBdr>
        </w:div>
        <w:div w:id="575750716">
          <w:marLeft w:val="480"/>
          <w:marRight w:val="0"/>
          <w:marTop w:val="0"/>
          <w:marBottom w:val="0"/>
          <w:divBdr>
            <w:top w:val="none" w:sz="0" w:space="0" w:color="auto"/>
            <w:left w:val="none" w:sz="0" w:space="0" w:color="auto"/>
            <w:bottom w:val="none" w:sz="0" w:space="0" w:color="auto"/>
            <w:right w:val="none" w:sz="0" w:space="0" w:color="auto"/>
          </w:divBdr>
        </w:div>
        <w:div w:id="82799938">
          <w:marLeft w:val="480"/>
          <w:marRight w:val="0"/>
          <w:marTop w:val="0"/>
          <w:marBottom w:val="0"/>
          <w:divBdr>
            <w:top w:val="none" w:sz="0" w:space="0" w:color="auto"/>
            <w:left w:val="none" w:sz="0" w:space="0" w:color="auto"/>
            <w:bottom w:val="none" w:sz="0" w:space="0" w:color="auto"/>
            <w:right w:val="none" w:sz="0" w:space="0" w:color="auto"/>
          </w:divBdr>
        </w:div>
        <w:div w:id="809175393">
          <w:marLeft w:val="480"/>
          <w:marRight w:val="0"/>
          <w:marTop w:val="0"/>
          <w:marBottom w:val="0"/>
          <w:divBdr>
            <w:top w:val="none" w:sz="0" w:space="0" w:color="auto"/>
            <w:left w:val="none" w:sz="0" w:space="0" w:color="auto"/>
            <w:bottom w:val="none" w:sz="0" w:space="0" w:color="auto"/>
            <w:right w:val="none" w:sz="0" w:space="0" w:color="auto"/>
          </w:divBdr>
        </w:div>
        <w:div w:id="1747726797">
          <w:marLeft w:val="480"/>
          <w:marRight w:val="0"/>
          <w:marTop w:val="0"/>
          <w:marBottom w:val="0"/>
          <w:divBdr>
            <w:top w:val="none" w:sz="0" w:space="0" w:color="auto"/>
            <w:left w:val="none" w:sz="0" w:space="0" w:color="auto"/>
            <w:bottom w:val="none" w:sz="0" w:space="0" w:color="auto"/>
            <w:right w:val="none" w:sz="0" w:space="0" w:color="auto"/>
          </w:divBdr>
        </w:div>
        <w:div w:id="486822714">
          <w:marLeft w:val="480"/>
          <w:marRight w:val="0"/>
          <w:marTop w:val="0"/>
          <w:marBottom w:val="0"/>
          <w:divBdr>
            <w:top w:val="none" w:sz="0" w:space="0" w:color="auto"/>
            <w:left w:val="none" w:sz="0" w:space="0" w:color="auto"/>
            <w:bottom w:val="none" w:sz="0" w:space="0" w:color="auto"/>
            <w:right w:val="none" w:sz="0" w:space="0" w:color="auto"/>
          </w:divBdr>
        </w:div>
        <w:div w:id="76292028">
          <w:marLeft w:val="480"/>
          <w:marRight w:val="0"/>
          <w:marTop w:val="0"/>
          <w:marBottom w:val="0"/>
          <w:divBdr>
            <w:top w:val="none" w:sz="0" w:space="0" w:color="auto"/>
            <w:left w:val="none" w:sz="0" w:space="0" w:color="auto"/>
            <w:bottom w:val="none" w:sz="0" w:space="0" w:color="auto"/>
            <w:right w:val="none" w:sz="0" w:space="0" w:color="auto"/>
          </w:divBdr>
        </w:div>
        <w:div w:id="2057705348">
          <w:marLeft w:val="480"/>
          <w:marRight w:val="0"/>
          <w:marTop w:val="0"/>
          <w:marBottom w:val="0"/>
          <w:divBdr>
            <w:top w:val="none" w:sz="0" w:space="0" w:color="auto"/>
            <w:left w:val="none" w:sz="0" w:space="0" w:color="auto"/>
            <w:bottom w:val="none" w:sz="0" w:space="0" w:color="auto"/>
            <w:right w:val="none" w:sz="0" w:space="0" w:color="auto"/>
          </w:divBdr>
        </w:div>
        <w:div w:id="671183593">
          <w:marLeft w:val="480"/>
          <w:marRight w:val="0"/>
          <w:marTop w:val="0"/>
          <w:marBottom w:val="0"/>
          <w:divBdr>
            <w:top w:val="none" w:sz="0" w:space="0" w:color="auto"/>
            <w:left w:val="none" w:sz="0" w:space="0" w:color="auto"/>
            <w:bottom w:val="none" w:sz="0" w:space="0" w:color="auto"/>
            <w:right w:val="none" w:sz="0" w:space="0" w:color="auto"/>
          </w:divBdr>
        </w:div>
        <w:div w:id="81345458">
          <w:marLeft w:val="480"/>
          <w:marRight w:val="0"/>
          <w:marTop w:val="0"/>
          <w:marBottom w:val="0"/>
          <w:divBdr>
            <w:top w:val="none" w:sz="0" w:space="0" w:color="auto"/>
            <w:left w:val="none" w:sz="0" w:space="0" w:color="auto"/>
            <w:bottom w:val="none" w:sz="0" w:space="0" w:color="auto"/>
            <w:right w:val="none" w:sz="0" w:space="0" w:color="auto"/>
          </w:divBdr>
        </w:div>
        <w:div w:id="1115711862">
          <w:marLeft w:val="480"/>
          <w:marRight w:val="0"/>
          <w:marTop w:val="0"/>
          <w:marBottom w:val="0"/>
          <w:divBdr>
            <w:top w:val="none" w:sz="0" w:space="0" w:color="auto"/>
            <w:left w:val="none" w:sz="0" w:space="0" w:color="auto"/>
            <w:bottom w:val="none" w:sz="0" w:space="0" w:color="auto"/>
            <w:right w:val="none" w:sz="0" w:space="0" w:color="auto"/>
          </w:divBdr>
        </w:div>
        <w:div w:id="5862163">
          <w:marLeft w:val="480"/>
          <w:marRight w:val="0"/>
          <w:marTop w:val="0"/>
          <w:marBottom w:val="0"/>
          <w:divBdr>
            <w:top w:val="none" w:sz="0" w:space="0" w:color="auto"/>
            <w:left w:val="none" w:sz="0" w:space="0" w:color="auto"/>
            <w:bottom w:val="none" w:sz="0" w:space="0" w:color="auto"/>
            <w:right w:val="none" w:sz="0" w:space="0" w:color="auto"/>
          </w:divBdr>
        </w:div>
        <w:div w:id="1484934812">
          <w:marLeft w:val="480"/>
          <w:marRight w:val="0"/>
          <w:marTop w:val="0"/>
          <w:marBottom w:val="0"/>
          <w:divBdr>
            <w:top w:val="none" w:sz="0" w:space="0" w:color="auto"/>
            <w:left w:val="none" w:sz="0" w:space="0" w:color="auto"/>
            <w:bottom w:val="none" w:sz="0" w:space="0" w:color="auto"/>
            <w:right w:val="none" w:sz="0" w:space="0" w:color="auto"/>
          </w:divBdr>
        </w:div>
        <w:div w:id="1544248394">
          <w:marLeft w:val="480"/>
          <w:marRight w:val="0"/>
          <w:marTop w:val="0"/>
          <w:marBottom w:val="0"/>
          <w:divBdr>
            <w:top w:val="none" w:sz="0" w:space="0" w:color="auto"/>
            <w:left w:val="none" w:sz="0" w:space="0" w:color="auto"/>
            <w:bottom w:val="none" w:sz="0" w:space="0" w:color="auto"/>
            <w:right w:val="none" w:sz="0" w:space="0" w:color="auto"/>
          </w:divBdr>
        </w:div>
        <w:div w:id="845051956">
          <w:marLeft w:val="480"/>
          <w:marRight w:val="0"/>
          <w:marTop w:val="0"/>
          <w:marBottom w:val="0"/>
          <w:divBdr>
            <w:top w:val="none" w:sz="0" w:space="0" w:color="auto"/>
            <w:left w:val="none" w:sz="0" w:space="0" w:color="auto"/>
            <w:bottom w:val="none" w:sz="0" w:space="0" w:color="auto"/>
            <w:right w:val="none" w:sz="0" w:space="0" w:color="auto"/>
          </w:divBdr>
        </w:div>
        <w:div w:id="288165711">
          <w:marLeft w:val="480"/>
          <w:marRight w:val="0"/>
          <w:marTop w:val="0"/>
          <w:marBottom w:val="0"/>
          <w:divBdr>
            <w:top w:val="none" w:sz="0" w:space="0" w:color="auto"/>
            <w:left w:val="none" w:sz="0" w:space="0" w:color="auto"/>
            <w:bottom w:val="none" w:sz="0" w:space="0" w:color="auto"/>
            <w:right w:val="none" w:sz="0" w:space="0" w:color="auto"/>
          </w:divBdr>
        </w:div>
        <w:div w:id="1713842602">
          <w:marLeft w:val="480"/>
          <w:marRight w:val="0"/>
          <w:marTop w:val="0"/>
          <w:marBottom w:val="0"/>
          <w:divBdr>
            <w:top w:val="none" w:sz="0" w:space="0" w:color="auto"/>
            <w:left w:val="none" w:sz="0" w:space="0" w:color="auto"/>
            <w:bottom w:val="none" w:sz="0" w:space="0" w:color="auto"/>
            <w:right w:val="none" w:sz="0" w:space="0" w:color="auto"/>
          </w:divBdr>
        </w:div>
        <w:div w:id="80104157">
          <w:marLeft w:val="480"/>
          <w:marRight w:val="0"/>
          <w:marTop w:val="0"/>
          <w:marBottom w:val="0"/>
          <w:divBdr>
            <w:top w:val="none" w:sz="0" w:space="0" w:color="auto"/>
            <w:left w:val="none" w:sz="0" w:space="0" w:color="auto"/>
            <w:bottom w:val="none" w:sz="0" w:space="0" w:color="auto"/>
            <w:right w:val="none" w:sz="0" w:space="0" w:color="auto"/>
          </w:divBdr>
        </w:div>
        <w:div w:id="397096950">
          <w:marLeft w:val="480"/>
          <w:marRight w:val="0"/>
          <w:marTop w:val="0"/>
          <w:marBottom w:val="0"/>
          <w:divBdr>
            <w:top w:val="none" w:sz="0" w:space="0" w:color="auto"/>
            <w:left w:val="none" w:sz="0" w:space="0" w:color="auto"/>
            <w:bottom w:val="none" w:sz="0" w:space="0" w:color="auto"/>
            <w:right w:val="none" w:sz="0" w:space="0" w:color="auto"/>
          </w:divBdr>
        </w:div>
        <w:div w:id="63843910">
          <w:marLeft w:val="480"/>
          <w:marRight w:val="0"/>
          <w:marTop w:val="0"/>
          <w:marBottom w:val="0"/>
          <w:divBdr>
            <w:top w:val="none" w:sz="0" w:space="0" w:color="auto"/>
            <w:left w:val="none" w:sz="0" w:space="0" w:color="auto"/>
            <w:bottom w:val="none" w:sz="0" w:space="0" w:color="auto"/>
            <w:right w:val="none" w:sz="0" w:space="0" w:color="auto"/>
          </w:divBdr>
        </w:div>
        <w:div w:id="1390883574">
          <w:marLeft w:val="480"/>
          <w:marRight w:val="0"/>
          <w:marTop w:val="0"/>
          <w:marBottom w:val="0"/>
          <w:divBdr>
            <w:top w:val="none" w:sz="0" w:space="0" w:color="auto"/>
            <w:left w:val="none" w:sz="0" w:space="0" w:color="auto"/>
            <w:bottom w:val="none" w:sz="0" w:space="0" w:color="auto"/>
            <w:right w:val="none" w:sz="0" w:space="0" w:color="auto"/>
          </w:divBdr>
        </w:div>
        <w:div w:id="417795149">
          <w:marLeft w:val="480"/>
          <w:marRight w:val="0"/>
          <w:marTop w:val="0"/>
          <w:marBottom w:val="0"/>
          <w:divBdr>
            <w:top w:val="none" w:sz="0" w:space="0" w:color="auto"/>
            <w:left w:val="none" w:sz="0" w:space="0" w:color="auto"/>
            <w:bottom w:val="none" w:sz="0" w:space="0" w:color="auto"/>
            <w:right w:val="none" w:sz="0" w:space="0" w:color="auto"/>
          </w:divBdr>
        </w:div>
        <w:div w:id="2024816887">
          <w:marLeft w:val="480"/>
          <w:marRight w:val="0"/>
          <w:marTop w:val="0"/>
          <w:marBottom w:val="0"/>
          <w:divBdr>
            <w:top w:val="none" w:sz="0" w:space="0" w:color="auto"/>
            <w:left w:val="none" w:sz="0" w:space="0" w:color="auto"/>
            <w:bottom w:val="none" w:sz="0" w:space="0" w:color="auto"/>
            <w:right w:val="none" w:sz="0" w:space="0" w:color="auto"/>
          </w:divBdr>
        </w:div>
        <w:div w:id="1875387741">
          <w:marLeft w:val="480"/>
          <w:marRight w:val="0"/>
          <w:marTop w:val="0"/>
          <w:marBottom w:val="0"/>
          <w:divBdr>
            <w:top w:val="none" w:sz="0" w:space="0" w:color="auto"/>
            <w:left w:val="none" w:sz="0" w:space="0" w:color="auto"/>
            <w:bottom w:val="none" w:sz="0" w:space="0" w:color="auto"/>
            <w:right w:val="none" w:sz="0" w:space="0" w:color="auto"/>
          </w:divBdr>
        </w:div>
        <w:div w:id="1763721223">
          <w:marLeft w:val="480"/>
          <w:marRight w:val="0"/>
          <w:marTop w:val="0"/>
          <w:marBottom w:val="0"/>
          <w:divBdr>
            <w:top w:val="none" w:sz="0" w:space="0" w:color="auto"/>
            <w:left w:val="none" w:sz="0" w:space="0" w:color="auto"/>
            <w:bottom w:val="none" w:sz="0" w:space="0" w:color="auto"/>
            <w:right w:val="none" w:sz="0" w:space="0" w:color="auto"/>
          </w:divBdr>
        </w:div>
        <w:div w:id="1593271521">
          <w:marLeft w:val="480"/>
          <w:marRight w:val="0"/>
          <w:marTop w:val="0"/>
          <w:marBottom w:val="0"/>
          <w:divBdr>
            <w:top w:val="none" w:sz="0" w:space="0" w:color="auto"/>
            <w:left w:val="none" w:sz="0" w:space="0" w:color="auto"/>
            <w:bottom w:val="none" w:sz="0" w:space="0" w:color="auto"/>
            <w:right w:val="none" w:sz="0" w:space="0" w:color="auto"/>
          </w:divBdr>
        </w:div>
        <w:div w:id="1064110189">
          <w:marLeft w:val="480"/>
          <w:marRight w:val="0"/>
          <w:marTop w:val="0"/>
          <w:marBottom w:val="0"/>
          <w:divBdr>
            <w:top w:val="none" w:sz="0" w:space="0" w:color="auto"/>
            <w:left w:val="none" w:sz="0" w:space="0" w:color="auto"/>
            <w:bottom w:val="none" w:sz="0" w:space="0" w:color="auto"/>
            <w:right w:val="none" w:sz="0" w:space="0" w:color="auto"/>
          </w:divBdr>
        </w:div>
        <w:div w:id="1413815537">
          <w:marLeft w:val="480"/>
          <w:marRight w:val="0"/>
          <w:marTop w:val="0"/>
          <w:marBottom w:val="0"/>
          <w:divBdr>
            <w:top w:val="none" w:sz="0" w:space="0" w:color="auto"/>
            <w:left w:val="none" w:sz="0" w:space="0" w:color="auto"/>
            <w:bottom w:val="none" w:sz="0" w:space="0" w:color="auto"/>
            <w:right w:val="none" w:sz="0" w:space="0" w:color="auto"/>
          </w:divBdr>
        </w:div>
        <w:div w:id="1660033867">
          <w:marLeft w:val="480"/>
          <w:marRight w:val="0"/>
          <w:marTop w:val="0"/>
          <w:marBottom w:val="0"/>
          <w:divBdr>
            <w:top w:val="none" w:sz="0" w:space="0" w:color="auto"/>
            <w:left w:val="none" w:sz="0" w:space="0" w:color="auto"/>
            <w:bottom w:val="none" w:sz="0" w:space="0" w:color="auto"/>
            <w:right w:val="none" w:sz="0" w:space="0" w:color="auto"/>
          </w:divBdr>
        </w:div>
        <w:div w:id="588806489">
          <w:marLeft w:val="480"/>
          <w:marRight w:val="0"/>
          <w:marTop w:val="0"/>
          <w:marBottom w:val="0"/>
          <w:divBdr>
            <w:top w:val="none" w:sz="0" w:space="0" w:color="auto"/>
            <w:left w:val="none" w:sz="0" w:space="0" w:color="auto"/>
            <w:bottom w:val="none" w:sz="0" w:space="0" w:color="auto"/>
            <w:right w:val="none" w:sz="0" w:space="0" w:color="auto"/>
          </w:divBdr>
        </w:div>
        <w:div w:id="135152828">
          <w:marLeft w:val="480"/>
          <w:marRight w:val="0"/>
          <w:marTop w:val="0"/>
          <w:marBottom w:val="0"/>
          <w:divBdr>
            <w:top w:val="none" w:sz="0" w:space="0" w:color="auto"/>
            <w:left w:val="none" w:sz="0" w:space="0" w:color="auto"/>
            <w:bottom w:val="none" w:sz="0" w:space="0" w:color="auto"/>
            <w:right w:val="none" w:sz="0" w:space="0" w:color="auto"/>
          </w:divBdr>
        </w:div>
        <w:div w:id="55134312">
          <w:marLeft w:val="480"/>
          <w:marRight w:val="0"/>
          <w:marTop w:val="0"/>
          <w:marBottom w:val="0"/>
          <w:divBdr>
            <w:top w:val="none" w:sz="0" w:space="0" w:color="auto"/>
            <w:left w:val="none" w:sz="0" w:space="0" w:color="auto"/>
            <w:bottom w:val="none" w:sz="0" w:space="0" w:color="auto"/>
            <w:right w:val="none" w:sz="0" w:space="0" w:color="auto"/>
          </w:divBdr>
        </w:div>
        <w:div w:id="1691830034">
          <w:marLeft w:val="480"/>
          <w:marRight w:val="0"/>
          <w:marTop w:val="0"/>
          <w:marBottom w:val="0"/>
          <w:divBdr>
            <w:top w:val="none" w:sz="0" w:space="0" w:color="auto"/>
            <w:left w:val="none" w:sz="0" w:space="0" w:color="auto"/>
            <w:bottom w:val="none" w:sz="0" w:space="0" w:color="auto"/>
            <w:right w:val="none" w:sz="0" w:space="0" w:color="auto"/>
          </w:divBdr>
        </w:div>
        <w:div w:id="368991864">
          <w:marLeft w:val="480"/>
          <w:marRight w:val="0"/>
          <w:marTop w:val="0"/>
          <w:marBottom w:val="0"/>
          <w:divBdr>
            <w:top w:val="none" w:sz="0" w:space="0" w:color="auto"/>
            <w:left w:val="none" w:sz="0" w:space="0" w:color="auto"/>
            <w:bottom w:val="none" w:sz="0" w:space="0" w:color="auto"/>
            <w:right w:val="none" w:sz="0" w:space="0" w:color="auto"/>
          </w:divBdr>
        </w:div>
        <w:div w:id="910232291">
          <w:marLeft w:val="480"/>
          <w:marRight w:val="0"/>
          <w:marTop w:val="0"/>
          <w:marBottom w:val="0"/>
          <w:divBdr>
            <w:top w:val="none" w:sz="0" w:space="0" w:color="auto"/>
            <w:left w:val="none" w:sz="0" w:space="0" w:color="auto"/>
            <w:bottom w:val="none" w:sz="0" w:space="0" w:color="auto"/>
            <w:right w:val="none" w:sz="0" w:space="0" w:color="auto"/>
          </w:divBdr>
        </w:div>
        <w:div w:id="733237218">
          <w:marLeft w:val="480"/>
          <w:marRight w:val="0"/>
          <w:marTop w:val="0"/>
          <w:marBottom w:val="0"/>
          <w:divBdr>
            <w:top w:val="none" w:sz="0" w:space="0" w:color="auto"/>
            <w:left w:val="none" w:sz="0" w:space="0" w:color="auto"/>
            <w:bottom w:val="none" w:sz="0" w:space="0" w:color="auto"/>
            <w:right w:val="none" w:sz="0" w:space="0" w:color="auto"/>
          </w:divBdr>
        </w:div>
        <w:div w:id="767195103">
          <w:marLeft w:val="480"/>
          <w:marRight w:val="0"/>
          <w:marTop w:val="0"/>
          <w:marBottom w:val="0"/>
          <w:divBdr>
            <w:top w:val="none" w:sz="0" w:space="0" w:color="auto"/>
            <w:left w:val="none" w:sz="0" w:space="0" w:color="auto"/>
            <w:bottom w:val="none" w:sz="0" w:space="0" w:color="auto"/>
            <w:right w:val="none" w:sz="0" w:space="0" w:color="auto"/>
          </w:divBdr>
        </w:div>
        <w:div w:id="1674450145">
          <w:marLeft w:val="480"/>
          <w:marRight w:val="0"/>
          <w:marTop w:val="0"/>
          <w:marBottom w:val="0"/>
          <w:divBdr>
            <w:top w:val="none" w:sz="0" w:space="0" w:color="auto"/>
            <w:left w:val="none" w:sz="0" w:space="0" w:color="auto"/>
            <w:bottom w:val="none" w:sz="0" w:space="0" w:color="auto"/>
            <w:right w:val="none" w:sz="0" w:space="0" w:color="auto"/>
          </w:divBdr>
        </w:div>
        <w:div w:id="2041661998">
          <w:marLeft w:val="480"/>
          <w:marRight w:val="0"/>
          <w:marTop w:val="0"/>
          <w:marBottom w:val="0"/>
          <w:divBdr>
            <w:top w:val="none" w:sz="0" w:space="0" w:color="auto"/>
            <w:left w:val="none" w:sz="0" w:space="0" w:color="auto"/>
            <w:bottom w:val="none" w:sz="0" w:space="0" w:color="auto"/>
            <w:right w:val="none" w:sz="0" w:space="0" w:color="auto"/>
          </w:divBdr>
        </w:div>
        <w:div w:id="1379626645">
          <w:marLeft w:val="480"/>
          <w:marRight w:val="0"/>
          <w:marTop w:val="0"/>
          <w:marBottom w:val="0"/>
          <w:divBdr>
            <w:top w:val="none" w:sz="0" w:space="0" w:color="auto"/>
            <w:left w:val="none" w:sz="0" w:space="0" w:color="auto"/>
            <w:bottom w:val="none" w:sz="0" w:space="0" w:color="auto"/>
            <w:right w:val="none" w:sz="0" w:space="0" w:color="auto"/>
          </w:divBdr>
        </w:div>
        <w:div w:id="1643582729">
          <w:marLeft w:val="480"/>
          <w:marRight w:val="0"/>
          <w:marTop w:val="0"/>
          <w:marBottom w:val="0"/>
          <w:divBdr>
            <w:top w:val="none" w:sz="0" w:space="0" w:color="auto"/>
            <w:left w:val="none" w:sz="0" w:space="0" w:color="auto"/>
            <w:bottom w:val="none" w:sz="0" w:space="0" w:color="auto"/>
            <w:right w:val="none" w:sz="0" w:space="0" w:color="auto"/>
          </w:divBdr>
        </w:div>
        <w:div w:id="2042702285">
          <w:marLeft w:val="480"/>
          <w:marRight w:val="0"/>
          <w:marTop w:val="0"/>
          <w:marBottom w:val="0"/>
          <w:divBdr>
            <w:top w:val="none" w:sz="0" w:space="0" w:color="auto"/>
            <w:left w:val="none" w:sz="0" w:space="0" w:color="auto"/>
            <w:bottom w:val="none" w:sz="0" w:space="0" w:color="auto"/>
            <w:right w:val="none" w:sz="0" w:space="0" w:color="auto"/>
          </w:divBdr>
        </w:div>
        <w:div w:id="808983755">
          <w:marLeft w:val="480"/>
          <w:marRight w:val="0"/>
          <w:marTop w:val="0"/>
          <w:marBottom w:val="0"/>
          <w:divBdr>
            <w:top w:val="none" w:sz="0" w:space="0" w:color="auto"/>
            <w:left w:val="none" w:sz="0" w:space="0" w:color="auto"/>
            <w:bottom w:val="none" w:sz="0" w:space="0" w:color="auto"/>
            <w:right w:val="none" w:sz="0" w:space="0" w:color="auto"/>
          </w:divBdr>
        </w:div>
        <w:div w:id="553857609">
          <w:marLeft w:val="480"/>
          <w:marRight w:val="0"/>
          <w:marTop w:val="0"/>
          <w:marBottom w:val="0"/>
          <w:divBdr>
            <w:top w:val="none" w:sz="0" w:space="0" w:color="auto"/>
            <w:left w:val="none" w:sz="0" w:space="0" w:color="auto"/>
            <w:bottom w:val="none" w:sz="0" w:space="0" w:color="auto"/>
            <w:right w:val="none" w:sz="0" w:space="0" w:color="auto"/>
          </w:divBdr>
        </w:div>
        <w:div w:id="614561754">
          <w:marLeft w:val="480"/>
          <w:marRight w:val="0"/>
          <w:marTop w:val="0"/>
          <w:marBottom w:val="0"/>
          <w:divBdr>
            <w:top w:val="none" w:sz="0" w:space="0" w:color="auto"/>
            <w:left w:val="none" w:sz="0" w:space="0" w:color="auto"/>
            <w:bottom w:val="none" w:sz="0" w:space="0" w:color="auto"/>
            <w:right w:val="none" w:sz="0" w:space="0" w:color="auto"/>
          </w:divBdr>
        </w:div>
        <w:div w:id="304622454">
          <w:marLeft w:val="480"/>
          <w:marRight w:val="0"/>
          <w:marTop w:val="0"/>
          <w:marBottom w:val="0"/>
          <w:divBdr>
            <w:top w:val="none" w:sz="0" w:space="0" w:color="auto"/>
            <w:left w:val="none" w:sz="0" w:space="0" w:color="auto"/>
            <w:bottom w:val="none" w:sz="0" w:space="0" w:color="auto"/>
            <w:right w:val="none" w:sz="0" w:space="0" w:color="auto"/>
          </w:divBdr>
        </w:div>
        <w:div w:id="1872762701">
          <w:marLeft w:val="480"/>
          <w:marRight w:val="0"/>
          <w:marTop w:val="0"/>
          <w:marBottom w:val="0"/>
          <w:divBdr>
            <w:top w:val="none" w:sz="0" w:space="0" w:color="auto"/>
            <w:left w:val="none" w:sz="0" w:space="0" w:color="auto"/>
            <w:bottom w:val="none" w:sz="0" w:space="0" w:color="auto"/>
            <w:right w:val="none" w:sz="0" w:space="0" w:color="auto"/>
          </w:divBdr>
        </w:div>
        <w:div w:id="2040814820">
          <w:marLeft w:val="480"/>
          <w:marRight w:val="0"/>
          <w:marTop w:val="0"/>
          <w:marBottom w:val="0"/>
          <w:divBdr>
            <w:top w:val="none" w:sz="0" w:space="0" w:color="auto"/>
            <w:left w:val="none" w:sz="0" w:space="0" w:color="auto"/>
            <w:bottom w:val="none" w:sz="0" w:space="0" w:color="auto"/>
            <w:right w:val="none" w:sz="0" w:space="0" w:color="auto"/>
          </w:divBdr>
        </w:div>
        <w:div w:id="716468515">
          <w:marLeft w:val="480"/>
          <w:marRight w:val="0"/>
          <w:marTop w:val="0"/>
          <w:marBottom w:val="0"/>
          <w:divBdr>
            <w:top w:val="none" w:sz="0" w:space="0" w:color="auto"/>
            <w:left w:val="none" w:sz="0" w:space="0" w:color="auto"/>
            <w:bottom w:val="none" w:sz="0" w:space="0" w:color="auto"/>
            <w:right w:val="none" w:sz="0" w:space="0" w:color="auto"/>
          </w:divBdr>
        </w:div>
        <w:div w:id="1766001302">
          <w:marLeft w:val="480"/>
          <w:marRight w:val="0"/>
          <w:marTop w:val="0"/>
          <w:marBottom w:val="0"/>
          <w:divBdr>
            <w:top w:val="none" w:sz="0" w:space="0" w:color="auto"/>
            <w:left w:val="none" w:sz="0" w:space="0" w:color="auto"/>
            <w:bottom w:val="none" w:sz="0" w:space="0" w:color="auto"/>
            <w:right w:val="none" w:sz="0" w:space="0" w:color="auto"/>
          </w:divBdr>
        </w:div>
        <w:div w:id="651252304">
          <w:marLeft w:val="480"/>
          <w:marRight w:val="0"/>
          <w:marTop w:val="0"/>
          <w:marBottom w:val="0"/>
          <w:divBdr>
            <w:top w:val="none" w:sz="0" w:space="0" w:color="auto"/>
            <w:left w:val="none" w:sz="0" w:space="0" w:color="auto"/>
            <w:bottom w:val="none" w:sz="0" w:space="0" w:color="auto"/>
            <w:right w:val="none" w:sz="0" w:space="0" w:color="auto"/>
          </w:divBdr>
        </w:div>
        <w:div w:id="1742483005">
          <w:marLeft w:val="480"/>
          <w:marRight w:val="0"/>
          <w:marTop w:val="0"/>
          <w:marBottom w:val="0"/>
          <w:divBdr>
            <w:top w:val="none" w:sz="0" w:space="0" w:color="auto"/>
            <w:left w:val="none" w:sz="0" w:space="0" w:color="auto"/>
            <w:bottom w:val="none" w:sz="0" w:space="0" w:color="auto"/>
            <w:right w:val="none" w:sz="0" w:space="0" w:color="auto"/>
          </w:divBdr>
        </w:div>
        <w:div w:id="2048293885">
          <w:marLeft w:val="480"/>
          <w:marRight w:val="0"/>
          <w:marTop w:val="0"/>
          <w:marBottom w:val="0"/>
          <w:divBdr>
            <w:top w:val="none" w:sz="0" w:space="0" w:color="auto"/>
            <w:left w:val="none" w:sz="0" w:space="0" w:color="auto"/>
            <w:bottom w:val="none" w:sz="0" w:space="0" w:color="auto"/>
            <w:right w:val="none" w:sz="0" w:space="0" w:color="auto"/>
          </w:divBdr>
        </w:div>
        <w:div w:id="1472599926">
          <w:marLeft w:val="480"/>
          <w:marRight w:val="0"/>
          <w:marTop w:val="0"/>
          <w:marBottom w:val="0"/>
          <w:divBdr>
            <w:top w:val="none" w:sz="0" w:space="0" w:color="auto"/>
            <w:left w:val="none" w:sz="0" w:space="0" w:color="auto"/>
            <w:bottom w:val="none" w:sz="0" w:space="0" w:color="auto"/>
            <w:right w:val="none" w:sz="0" w:space="0" w:color="auto"/>
          </w:divBdr>
        </w:div>
        <w:div w:id="157310899">
          <w:marLeft w:val="480"/>
          <w:marRight w:val="0"/>
          <w:marTop w:val="0"/>
          <w:marBottom w:val="0"/>
          <w:divBdr>
            <w:top w:val="none" w:sz="0" w:space="0" w:color="auto"/>
            <w:left w:val="none" w:sz="0" w:space="0" w:color="auto"/>
            <w:bottom w:val="none" w:sz="0" w:space="0" w:color="auto"/>
            <w:right w:val="none" w:sz="0" w:space="0" w:color="auto"/>
          </w:divBdr>
        </w:div>
        <w:div w:id="30422029">
          <w:marLeft w:val="480"/>
          <w:marRight w:val="0"/>
          <w:marTop w:val="0"/>
          <w:marBottom w:val="0"/>
          <w:divBdr>
            <w:top w:val="none" w:sz="0" w:space="0" w:color="auto"/>
            <w:left w:val="none" w:sz="0" w:space="0" w:color="auto"/>
            <w:bottom w:val="none" w:sz="0" w:space="0" w:color="auto"/>
            <w:right w:val="none" w:sz="0" w:space="0" w:color="auto"/>
          </w:divBdr>
        </w:div>
        <w:div w:id="1641304202">
          <w:marLeft w:val="480"/>
          <w:marRight w:val="0"/>
          <w:marTop w:val="0"/>
          <w:marBottom w:val="0"/>
          <w:divBdr>
            <w:top w:val="none" w:sz="0" w:space="0" w:color="auto"/>
            <w:left w:val="none" w:sz="0" w:space="0" w:color="auto"/>
            <w:bottom w:val="none" w:sz="0" w:space="0" w:color="auto"/>
            <w:right w:val="none" w:sz="0" w:space="0" w:color="auto"/>
          </w:divBdr>
        </w:div>
        <w:div w:id="1833912765">
          <w:marLeft w:val="480"/>
          <w:marRight w:val="0"/>
          <w:marTop w:val="0"/>
          <w:marBottom w:val="0"/>
          <w:divBdr>
            <w:top w:val="none" w:sz="0" w:space="0" w:color="auto"/>
            <w:left w:val="none" w:sz="0" w:space="0" w:color="auto"/>
            <w:bottom w:val="none" w:sz="0" w:space="0" w:color="auto"/>
            <w:right w:val="none" w:sz="0" w:space="0" w:color="auto"/>
          </w:divBdr>
        </w:div>
        <w:div w:id="1893032572">
          <w:marLeft w:val="480"/>
          <w:marRight w:val="0"/>
          <w:marTop w:val="0"/>
          <w:marBottom w:val="0"/>
          <w:divBdr>
            <w:top w:val="none" w:sz="0" w:space="0" w:color="auto"/>
            <w:left w:val="none" w:sz="0" w:space="0" w:color="auto"/>
            <w:bottom w:val="none" w:sz="0" w:space="0" w:color="auto"/>
            <w:right w:val="none" w:sz="0" w:space="0" w:color="auto"/>
          </w:divBdr>
        </w:div>
        <w:div w:id="1136678022">
          <w:marLeft w:val="480"/>
          <w:marRight w:val="0"/>
          <w:marTop w:val="0"/>
          <w:marBottom w:val="0"/>
          <w:divBdr>
            <w:top w:val="none" w:sz="0" w:space="0" w:color="auto"/>
            <w:left w:val="none" w:sz="0" w:space="0" w:color="auto"/>
            <w:bottom w:val="none" w:sz="0" w:space="0" w:color="auto"/>
            <w:right w:val="none" w:sz="0" w:space="0" w:color="auto"/>
          </w:divBdr>
        </w:div>
        <w:div w:id="1230120002">
          <w:marLeft w:val="480"/>
          <w:marRight w:val="0"/>
          <w:marTop w:val="0"/>
          <w:marBottom w:val="0"/>
          <w:divBdr>
            <w:top w:val="none" w:sz="0" w:space="0" w:color="auto"/>
            <w:left w:val="none" w:sz="0" w:space="0" w:color="auto"/>
            <w:bottom w:val="none" w:sz="0" w:space="0" w:color="auto"/>
            <w:right w:val="none" w:sz="0" w:space="0" w:color="auto"/>
          </w:divBdr>
        </w:div>
        <w:div w:id="99422081">
          <w:marLeft w:val="480"/>
          <w:marRight w:val="0"/>
          <w:marTop w:val="0"/>
          <w:marBottom w:val="0"/>
          <w:divBdr>
            <w:top w:val="none" w:sz="0" w:space="0" w:color="auto"/>
            <w:left w:val="none" w:sz="0" w:space="0" w:color="auto"/>
            <w:bottom w:val="none" w:sz="0" w:space="0" w:color="auto"/>
            <w:right w:val="none" w:sz="0" w:space="0" w:color="auto"/>
          </w:divBdr>
        </w:div>
        <w:div w:id="1138496267">
          <w:marLeft w:val="480"/>
          <w:marRight w:val="0"/>
          <w:marTop w:val="0"/>
          <w:marBottom w:val="0"/>
          <w:divBdr>
            <w:top w:val="none" w:sz="0" w:space="0" w:color="auto"/>
            <w:left w:val="none" w:sz="0" w:space="0" w:color="auto"/>
            <w:bottom w:val="none" w:sz="0" w:space="0" w:color="auto"/>
            <w:right w:val="none" w:sz="0" w:space="0" w:color="auto"/>
          </w:divBdr>
        </w:div>
        <w:div w:id="142815191">
          <w:marLeft w:val="480"/>
          <w:marRight w:val="0"/>
          <w:marTop w:val="0"/>
          <w:marBottom w:val="0"/>
          <w:divBdr>
            <w:top w:val="none" w:sz="0" w:space="0" w:color="auto"/>
            <w:left w:val="none" w:sz="0" w:space="0" w:color="auto"/>
            <w:bottom w:val="none" w:sz="0" w:space="0" w:color="auto"/>
            <w:right w:val="none" w:sz="0" w:space="0" w:color="auto"/>
          </w:divBdr>
        </w:div>
        <w:div w:id="1436632301">
          <w:marLeft w:val="480"/>
          <w:marRight w:val="0"/>
          <w:marTop w:val="0"/>
          <w:marBottom w:val="0"/>
          <w:divBdr>
            <w:top w:val="none" w:sz="0" w:space="0" w:color="auto"/>
            <w:left w:val="none" w:sz="0" w:space="0" w:color="auto"/>
            <w:bottom w:val="none" w:sz="0" w:space="0" w:color="auto"/>
            <w:right w:val="none" w:sz="0" w:space="0" w:color="auto"/>
          </w:divBdr>
        </w:div>
        <w:div w:id="1222519204">
          <w:marLeft w:val="480"/>
          <w:marRight w:val="0"/>
          <w:marTop w:val="0"/>
          <w:marBottom w:val="0"/>
          <w:divBdr>
            <w:top w:val="none" w:sz="0" w:space="0" w:color="auto"/>
            <w:left w:val="none" w:sz="0" w:space="0" w:color="auto"/>
            <w:bottom w:val="none" w:sz="0" w:space="0" w:color="auto"/>
            <w:right w:val="none" w:sz="0" w:space="0" w:color="auto"/>
          </w:divBdr>
        </w:div>
        <w:div w:id="268507686">
          <w:marLeft w:val="480"/>
          <w:marRight w:val="0"/>
          <w:marTop w:val="0"/>
          <w:marBottom w:val="0"/>
          <w:divBdr>
            <w:top w:val="none" w:sz="0" w:space="0" w:color="auto"/>
            <w:left w:val="none" w:sz="0" w:space="0" w:color="auto"/>
            <w:bottom w:val="none" w:sz="0" w:space="0" w:color="auto"/>
            <w:right w:val="none" w:sz="0" w:space="0" w:color="auto"/>
          </w:divBdr>
        </w:div>
        <w:div w:id="857280213">
          <w:marLeft w:val="480"/>
          <w:marRight w:val="0"/>
          <w:marTop w:val="0"/>
          <w:marBottom w:val="0"/>
          <w:divBdr>
            <w:top w:val="none" w:sz="0" w:space="0" w:color="auto"/>
            <w:left w:val="none" w:sz="0" w:space="0" w:color="auto"/>
            <w:bottom w:val="none" w:sz="0" w:space="0" w:color="auto"/>
            <w:right w:val="none" w:sz="0" w:space="0" w:color="auto"/>
          </w:divBdr>
        </w:div>
        <w:div w:id="28263846">
          <w:marLeft w:val="480"/>
          <w:marRight w:val="0"/>
          <w:marTop w:val="0"/>
          <w:marBottom w:val="0"/>
          <w:divBdr>
            <w:top w:val="none" w:sz="0" w:space="0" w:color="auto"/>
            <w:left w:val="none" w:sz="0" w:space="0" w:color="auto"/>
            <w:bottom w:val="none" w:sz="0" w:space="0" w:color="auto"/>
            <w:right w:val="none" w:sz="0" w:space="0" w:color="auto"/>
          </w:divBdr>
        </w:div>
        <w:div w:id="112017684">
          <w:marLeft w:val="480"/>
          <w:marRight w:val="0"/>
          <w:marTop w:val="0"/>
          <w:marBottom w:val="0"/>
          <w:divBdr>
            <w:top w:val="none" w:sz="0" w:space="0" w:color="auto"/>
            <w:left w:val="none" w:sz="0" w:space="0" w:color="auto"/>
            <w:bottom w:val="none" w:sz="0" w:space="0" w:color="auto"/>
            <w:right w:val="none" w:sz="0" w:space="0" w:color="auto"/>
          </w:divBdr>
        </w:div>
        <w:div w:id="797407488">
          <w:marLeft w:val="480"/>
          <w:marRight w:val="0"/>
          <w:marTop w:val="0"/>
          <w:marBottom w:val="0"/>
          <w:divBdr>
            <w:top w:val="none" w:sz="0" w:space="0" w:color="auto"/>
            <w:left w:val="none" w:sz="0" w:space="0" w:color="auto"/>
            <w:bottom w:val="none" w:sz="0" w:space="0" w:color="auto"/>
            <w:right w:val="none" w:sz="0" w:space="0" w:color="auto"/>
          </w:divBdr>
        </w:div>
        <w:div w:id="531113041">
          <w:marLeft w:val="480"/>
          <w:marRight w:val="0"/>
          <w:marTop w:val="0"/>
          <w:marBottom w:val="0"/>
          <w:divBdr>
            <w:top w:val="none" w:sz="0" w:space="0" w:color="auto"/>
            <w:left w:val="none" w:sz="0" w:space="0" w:color="auto"/>
            <w:bottom w:val="none" w:sz="0" w:space="0" w:color="auto"/>
            <w:right w:val="none" w:sz="0" w:space="0" w:color="auto"/>
          </w:divBdr>
        </w:div>
        <w:div w:id="1224020354">
          <w:marLeft w:val="480"/>
          <w:marRight w:val="0"/>
          <w:marTop w:val="0"/>
          <w:marBottom w:val="0"/>
          <w:divBdr>
            <w:top w:val="none" w:sz="0" w:space="0" w:color="auto"/>
            <w:left w:val="none" w:sz="0" w:space="0" w:color="auto"/>
            <w:bottom w:val="none" w:sz="0" w:space="0" w:color="auto"/>
            <w:right w:val="none" w:sz="0" w:space="0" w:color="auto"/>
          </w:divBdr>
        </w:div>
        <w:div w:id="1085764047">
          <w:marLeft w:val="480"/>
          <w:marRight w:val="0"/>
          <w:marTop w:val="0"/>
          <w:marBottom w:val="0"/>
          <w:divBdr>
            <w:top w:val="none" w:sz="0" w:space="0" w:color="auto"/>
            <w:left w:val="none" w:sz="0" w:space="0" w:color="auto"/>
            <w:bottom w:val="none" w:sz="0" w:space="0" w:color="auto"/>
            <w:right w:val="none" w:sz="0" w:space="0" w:color="auto"/>
          </w:divBdr>
        </w:div>
        <w:div w:id="1298872441">
          <w:marLeft w:val="480"/>
          <w:marRight w:val="0"/>
          <w:marTop w:val="0"/>
          <w:marBottom w:val="0"/>
          <w:divBdr>
            <w:top w:val="none" w:sz="0" w:space="0" w:color="auto"/>
            <w:left w:val="none" w:sz="0" w:space="0" w:color="auto"/>
            <w:bottom w:val="none" w:sz="0" w:space="0" w:color="auto"/>
            <w:right w:val="none" w:sz="0" w:space="0" w:color="auto"/>
          </w:divBdr>
        </w:div>
        <w:div w:id="627515175">
          <w:marLeft w:val="480"/>
          <w:marRight w:val="0"/>
          <w:marTop w:val="0"/>
          <w:marBottom w:val="0"/>
          <w:divBdr>
            <w:top w:val="none" w:sz="0" w:space="0" w:color="auto"/>
            <w:left w:val="none" w:sz="0" w:space="0" w:color="auto"/>
            <w:bottom w:val="none" w:sz="0" w:space="0" w:color="auto"/>
            <w:right w:val="none" w:sz="0" w:space="0" w:color="auto"/>
          </w:divBdr>
        </w:div>
        <w:div w:id="993334542">
          <w:marLeft w:val="480"/>
          <w:marRight w:val="0"/>
          <w:marTop w:val="0"/>
          <w:marBottom w:val="0"/>
          <w:divBdr>
            <w:top w:val="none" w:sz="0" w:space="0" w:color="auto"/>
            <w:left w:val="none" w:sz="0" w:space="0" w:color="auto"/>
            <w:bottom w:val="none" w:sz="0" w:space="0" w:color="auto"/>
            <w:right w:val="none" w:sz="0" w:space="0" w:color="auto"/>
          </w:divBdr>
        </w:div>
        <w:div w:id="934945456">
          <w:marLeft w:val="480"/>
          <w:marRight w:val="0"/>
          <w:marTop w:val="0"/>
          <w:marBottom w:val="0"/>
          <w:divBdr>
            <w:top w:val="none" w:sz="0" w:space="0" w:color="auto"/>
            <w:left w:val="none" w:sz="0" w:space="0" w:color="auto"/>
            <w:bottom w:val="none" w:sz="0" w:space="0" w:color="auto"/>
            <w:right w:val="none" w:sz="0" w:space="0" w:color="auto"/>
          </w:divBdr>
        </w:div>
        <w:div w:id="1573197339">
          <w:marLeft w:val="480"/>
          <w:marRight w:val="0"/>
          <w:marTop w:val="0"/>
          <w:marBottom w:val="0"/>
          <w:divBdr>
            <w:top w:val="none" w:sz="0" w:space="0" w:color="auto"/>
            <w:left w:val="none" w:sz="0" w:space="0" w:color="auto"/>
            <w:bottom w:val="none" w:sz="0" w:space="0" w:color="auto"/>
            <w:right w:val="none" w:sz="0" w:space="0" w:color="auto"/>
          </w:divBdr>
        </w:div>
        <w:div w:id="585459324">
          <w:marLeft w:val="480"/>
          <w:marRight w:val="0"/>
          <w:marTop w:val="0"/>
          <w:marBottom w:val="0"/>
          <w:divBdr>
            <w:top w:val="none" w:sz="0" w:space="0" w:color="auto"/>
            <w:left w:val="none" w:sz="0" w:space="0" w:color="auto"/>
            <w:bottom w:val="none" w:sz="0" w:space="0" w:color="auto"/>
            <w:right w:val="none" w:sz="0" w:space="0" w:color="auto"/>
          </w:divBdr>
        </w:div>
        <w:div w:id="1339692045">
          <w:marLeft w:val="480"/>
          <w:marRight w:val="0"/>
          <w:marTop w:val="0"/>
          <w:marBottom w:val="0"/>
          <w:divBdr>
            <w:top w:val="none" w:sz="0" w:space="0" w:color="auto"/>
            <w:left w:val="none" w:sz="0" w:space="0" w:color="auto"/>
            <w:bottom w:val="none" w:sz="0" w:space="0" w:color="auto"/>
            <w:right w:val="none" w:sz="0" w:space="0" w:color="auto"/>
          </w:divBdr>
        </w:div>
        <w:div w:id="1135836497">
          <w:marLeft w:val="480"/>
          <w:marRight w:val="0"/>
          <w:marTop w:val="0"/>
          <w:marBottom w:val="0"/>
          <w:divBdr>
            <w:top w:val="none" w:sz="0" w:space="0" w:color="auto"/>
            <w:left w:val="none" w:sz="0" w:space="0" w:color="auto"/>
            <w:bottom w:val="none" w:sz="0" w:space="0" w:color="auto"/>
            <w:right w:val="none" w:sz="0" w:space="0" w:color="auto"/>
          </w:divBdr>
        </w:div>
        <w:div w:id="963930079">
          <w:marLeft w:val="480"/>
          <w:marRight w:val="0"/>
          <w:marTop w:val="0"/>
          <w:marBottom w:val="0"/>
          <w:divBdr>
            <w:top w:val="none" w:sz="0" w:space="0" w:color="auto"/>
            <w:left w:val="none" w:sz="0" w:space="0" w:color="auto"/>
            <w:bottom w:val="none" w:sz="0" w:space="0" w:color="auto"/>
            <w:right w:val="none" w:sz="0" w:space="0" w:color="auto"/>
          </w:divBdr>
        </w:div>
        <w:div w:id="98377577">
          <w:marLeft w:val="480"/>
          <w:marRight w:val="0"/>
          <w:marTop w:val="0"/>
          <w:marBottom w:val="0"/>
          <w:divBdr>
            <w:top w:val="none" w:sz="0" w:space="0" w:color="auto"/>
            <w:left w:val="none" w:sz="0" w:space="0" w:color="auto"/>
            <w:bottom w:val="none" w:sz="0" w:space="0" w:color="auto"/>
            <w:right w:val="none" w:sz="0" w:space="0" w:color="auto"/>
          </w:divBdr>
        </w:div>
        <w:div w:id="352415719">
          <w:marLeft w:val="480"/>
          <w:marRight w:val="0"/>
          <w:marTop w:val="0"/>
          <w:marBottom w:val="0"/>
          <w:divBdr>
            <w:top w:val="none" w:sz="0" w:space="0" w:color="auto"/>
            <w:left w:val="none" w:sz="0" w:space="0" w:color="auto"/>
            <w:bottom w:val="none" w:sz="0" w:space="0" w:color="auto"/>
            <w:right w:val="none" w:sz="0" w:space="0" w:color="auto"/>
          </w:divBdr>
        </w:div>
        <w:div w:id="669791926">
          <w:marLeft w:val="480"/>
          <w:marRight w:val="0"/>
          <w:marTop w:val="0"/>
          <w:marBottom w:val="0"/>
          <w:divBdr>
            <w:top w:val="none" w:sz="0" w:space="0" w:color="auto"/>
            <w:left w:val="none" w:sz="0" w:space="0" w:color="auto"/>
            <w:bottom w:val="none" w:sz="0" w:space="0" w:color="auto"/>
            <w:right w:val="none" w:sz="0" w:space="0" w:color="auto"/>
          </w:divBdr>
        </w:div>
        <w:div w:id="91898628">
          <w:marLeft w:val="480"/>
          <w:marRight w:val="0"/>
          <w:marTop w:val="0"/>
          <w:marBottom w:val="0"/>
          <w:divBdr>
            <w:top w:val="none" w:sz="0" w:space="0" w:color="auto"/>
            <w:left w:val="none" w:sz="0" w:space="0" w:color="auto"/>
            <w:bottom w:val="none" w:sz="0" w:space="0" w:color="auto"/>
            <w:right w:val="none" w:sz="0" w:space="0" w:color="auto"/>
          </w:divBdr>
        </w:div>
        <w:div w:id="2080789090">
          <w:marLeft w:val="480"/>
          <w:marRight w:val="0"/>
          <w:marTop w:val="0"/>
          <w:marBottom w:val="0"/>
          <w:divBdr>
            <w:top w:val="none" w:sz="0" w:space="0" w:color="auto"/>
            <w:left w:val="none" w:sz="0" w:space="0" w:color="auto"/>
            <w:bottom w:val="none" w:sz="0" w:space="0" w:color="auto"/>
            <w:right w:val="none" w:sz="0" w:space="0" w:color="auto"/>
          </w:divBdr>
        </w:div>
        <w:div w:id="665742076">
          <w:marLeft w:val="480"/>
          <w:marRight w:val="0"/>
          <w:marTop w:val="0"/>
          <w:marBottom w:val="0"/>
          <w:divBdr>
            <w:top w:val="none" w:sz="0" w:space="0" w:color="auto"/>
            <w:left w:val="none" w:sz="0" w:space="0" w:color="auto"/>
            <w:bottom w:val="none" w:sz="0" w:space="0" w:color="auto"/>
            <w:right w:val="none" w:sz="0" w:space="0" w:color="auto"/>
          </w:divBdr>
        </w:div>
        <w:div w:id="1615669235">
          <w:marLeft w:val="480"/>
          <w:marRight w:val="0"/>
          <w:marTop w:val="0"/>
          <w:marBottom w:val="0"/>
          <w:divBdr>
            <w:top w:val="none" w:sz="0" w:space="0" w:color="auto"/>
            <w:left w:val="none" w:sz="0" w:space="0" w:color="auto"/>
            <w:bottom w:val="none" w:sz="0" w:space="0" w:color="auto"/>
            <w:right w:val="none" w:sz="0" w:space="0" w:color="auto"/>
          </w:divBdr>
        </w:div>
        <w:div w:id="468061701">
          <w:marLeft w:val="480"/>
          <w:marRight w:val="0"/>
          <w:marTop w:val="0"/>
          <w:marBottom w:val="0"/>
          <w:divBdr>
            <w:top w:val="none" w:sz="0" w:space="0" w:color="auto"/>
            <w:left w:val="none" w:sz="0" w:space="0" w:color="auto"/>
            <w:bottom w:val="none" w:sz="0" w:space="0" w:color="auto"/>
            <w:right w:val="none" w:sz="0" w:space="0" w:color="auto"/>
          </w:divBdr>
        </w:div>
        <w:div w:id="1858232953">
          <w:marLeft w:val="480"/>
          <w:marRight w:val="0"/>
          <w:marTop w:val="0"/>
          <w:marBottom w:val="0"/>
          <w:divBdr>
            <w:top w:val="none" w:sz="0" w:space="0" w:color="auto"/>
            <w:left w:val="none" w:sz="0" w:space="0" w:color="auto"/>
            <w:bottom w:val="none" w:sz="0" w:space="0" w:color="auto"/>
            <w:right w:val="none" w:sz="0" w:space="0" w:color="auto"/>
          </w:divBdr>
        </w:div>
        <w:div w:id="1423260478">
          <w:marLeft w:val="480"/>
          <w:marRight w:val="0"/>
          <w:marTop w:val="0"/>
          <w:marBottom w:val="0"/>
          <w:divBdr>
            <w:top w:val="none" w:sz="0" w:space="0" w:color="auto"/>
            <w:left w:val="none" w:sz="0" w:space="0" w:color="auto"/>
            <w:bottom w:val="none" w:sz="0" w:space="0" w:color="auto"/>
            <w:right w:val="none" w:sz="0" w:space="0" w:color="auto"/>
          </w:divBdr>
        </w:div>
        <w:div w:id="1126848883">
          <w:marLeft w:val="480"/>
          <w:marRight w:val="0"/>
          <w:marTop w:val="0"/>
          <w:marBottom w:val="0"/>
          <w:divBdr>
            <w:top w:val="none" w:sz="0" w:space="0" w:color="auto"/>
            <w:left w:val="none" w:sz="0" w:space="0" w:color="auto"/>
            <w:bottom w:val="none" w:sz="0" w:space="0" w:color="auto"/>
            <w:right w:val="none" w:sz="0" w:space="0" w:color="auto"/>
          </w:divBdr>
        </w:div>
        <w:div w:id="1126503737">
          <w:marLeft w:val="480"/>
          <w:marRight w:val="0"/>
          <w:marTop w:val="0"/>
          <w:marBottom w:val="0"/>
          <w:divBdr>
            <w:top w:val="none" w:sz="0" w:space="0" w:color="auto"/>
            <w:left w:val="none" w:sz="0" w:space="0" w:color="auto"/>
            <w:bottom w:val="none" w:sz="0" w:space="0" w:color="auto"/>
            <w:right w:val="none" w:sz="0" w:space="0" w:color="auto"/>
          </w:divBdr>
        </w:div>
        <w:div w:id="755370288">
          <w:marLeft w:val="480"/>
          <w:marRight w:val="0"/>
          <w:marTop w:val="0"/>
          <w:marBottom w:val="0"/>
          <w:divBdr>
            <w:top w:val="none" w:sz="0" w:space="0" w:color="auto"/>
            <w:left w:val="none" w:sz="0" w:space="0" w:color="auto"/>
            <w:bottom w:val="none" w:sz="0" w:space="0" w:color="auto"/>
            <w:right w:val="none" w:sz="0" w:space="0" w:color="auto"/>
          </w:divBdr>
        </w:div>
        <w:div w:id="2027319599">
          <w:marLeft w:val="480"/>
          <w:marRight w:val="0"/>
          <w:marTop w:val="0"/>
          <w:marBottom w:val="0"/>
          <w:divBdr>
            <w:top w:val="none" w:sz="0" w:space="0" w:color="auto"/>
            <w:left w:val="none" w:sz="0" w:space="0" w:color="auto"/>
            <w:bottom w:val="none" w:sz="0" w:space="0" w:color="auto"/>
            <w:right w:val="none" w:sz="0" w:space="0" w:color="auto"/>
          </w:divBdr>
        </w:div>
        <w:div w:id="936325370">
          <w:marLeft w:val="480"/>
          <w:marRight w:val="0"/>
          <w:marTop w:val="0"/>
          <w:marBottom w:val="0"/>
          <w:divBdr>
            <w:top w:val="none" w:sz="0" w:space="0" w:color="auto"/>
            <w:left w:val="none" w:sz="0" w:space="0" w:color="auto"/>
            <w:bottom w:val="none" w:sz="0" w:space="0" w:color="auto"/>
            <w:right w:val="none" w:sz="0" w:space="0" w:color="auto"/>
          </w:divBdr>
        </w:div>
        <w:div w:id="1964725744">
          <w:marLeft w:val="480"/>
          <w:marRight w:val="0"/>
          <w:marTop w:val="0"/>
          <w:marBottom w:val="0"/>
          <w:divBdr>
            <w:top w:val="none" w:sz="0" w:space="0" w:color="auto"/>
            <w:left w:val="none" w:sz="0" w:space="0" w:color="auto"/>
            <w:bottom w:val="none" w:sz="0" w:space="0" w:color="auto"/>
            <w:right w:val="none" w:sz="0" w:space="0" w:color="auto"/>
          </w:divBdr>
        </w:div>
        <w:div w:id="1751536346">
          <w:marLeft w:val="480"/>
          <w:marRight w:val="0"/>
          <w:marTop w:val="0"/>
          <w:marBottom w:val="0"/>
          <w:divBdr>
            <w:top w:val="none" w:sz="0" w:space="0" w:color="auto"/>
            <w:left w:val="none" w:sz="0" w:space="0" w:color="auto"/>
            <w:bottom w:val="none" w:sz="0" w:space="0" w:color="auto"/>
            <w:right w:val="none" w:sz="0" w:space="0" w:color="auto"/>
          </w:divBdr>
        </w:div>
        <w:div w:id="115953884">
          <w:marLeft w:val="480"/>
          <w:marRight w:val="0"/>
          <w:marTop w:val="0"/>
          <w:marBottom w:val="0"/>
          <w:divBdr>
            <w:top w:val="none" w:sz="0" w:space="0" w:color="auto"/>
            <w:left w:val="none" w:sz="0" w:space="0" w:color="auto"/>
            <w:bottom w:val="none" w:sz="0" w:space="0" w:color="auto"/>
            <w:right w:val="none" w:sz="0" w:space="0" w:color="auto"/>
          </w:divBdr>
        </w:div>
        <w:div w:id="863135256">
          <w:marLeft w:val="480"/>
          <w:marRight w:val="0"/>
          <w:marTop w:val="0"/>
          <w:marBottom w:val="0"/>
          <w:divBdr>
            <w:top w:val="none" w:sz="0" w:space="0" w:color="auto"/>
            <w:left w:val="none" w:sz="0" w:space="0" w:color="auto"/>
            <w:bottom w:val="none" w:sz="0" w:space="0" w:color="auto"/>
            <w:right w:val="none" w:sz="0" w:space="0" w:color="auto"/>
          </w:divBdr>
        </w:div>
        <w:div w:id="1581332534">
          <w:marLeft w:val="480"/>
          <w:marRight w:val="0"/>
          <w:marTop w:val="0"/>
          <w:marBottom w:val="0"/>
          <w:divBdr>
            <w:top w:val="none" w:sz="0" w:space="0" w:color="auto"/>
            <w:left w:val="none" w:sz="0" w:space="0" w:color="auto"/>
            <w:bottom w:val="none" w:sz="0" w:space="0" w:color="auto"/>
            <w:right w:val="none" w:sz="0" w:space="0" w:color="auto"/>
          </w:divBdr>
        </w:div>
        <w:div w:id="2047095199">
          <w:marLeft w:val="480"/>
          <w:marRight w:val="0"/>
          <w:marTop w:val="0"/>
          <w:marBottom w:val="0"/>
          <w:divBdr>
            <w:top w:val="none" w:sz="0" w:space="0" w:color="auto"/>
            <w:left w:val="none" w:sz="0" w:space="0" w:color="auto"/>
            <w:bottom w:val="none" w:sz="0" w:space="0" w:color="auto"/>
            <w:right w:val="none" w:sz="0" w:space="0" w:color="auto"/>
          </w:divBdr>
        </w:div>
        <w:div w:id="901140786">
          <w:marLeft w:val="480"/>
          <w:marRight w:val="0"/>
          <w:marTop w:val="0"/>
          <w:marBottom w:val="0"/>
          <w:divBdr>
            <w:top w:val="none" w:sz="0" w:space="0" w:color="auto"/>
            <w:left w:val="none" w:sz="0" w:space="0" w:color="auto"/>
            <w:bottom w:val="none" w:sz="0" w:space="0" w:color="auto"/>
            <w:right w:val="none" w:sz="0" w:space="0" w:color="auto"/>
          </w:divBdr>
        </w:div>
        <w:div w:id="427123534">
          <w:marLeft w:val="480"/>
          <w:marRight w:val="0"/>
          <w:marTop w:val="0"/>
          <w:marBottom w:val="0"/>
          <w:divBdr>
            <w:top w:val="none" w:sz="0" w:space="0" w:color="auto"/>
            <w:left w:val="none" w:sz="0" w:space="0" w:color="auto"/>
            <w:bottom w:val="none" w:sz="0" w:space="0" w:color="auto"/>
            <w:right w:val="none" w:sz="0" w:space="0" w:color="auto"/>
          </w:divBdr>
        </w:div>
        <w:div w:id="1233781469">
          <w:marLeft w:val="480"/>
          <w:marRight w:val="0"/>
          <w:marTop w:val="0"/>
          <w:marBottom w:val="0"/>
          <w:divBdr>
            <w:top w:val="none" w:sz="0" w:space="0" w:color="auto"/>
            <w:left w:val="none" w:sz="0" w:space="0" w:color="auto"/>
            <w:bottom w:val="none" w:sz="0" w:space="0" w:color="auto"/>
            <w:right w:val="none" w:sz="0" w:space="0" w:color="auto"/>
          </w:divBdr>
        </w:div>
        <w:div w:id="1578050529">
          <w:marLeft w:val="480"/>
          <w:marRight w:val="0"/>
          <w:marTop w:val="0"/>
          <w:marBottom w:val="0"/>
          <w:divBdr>
            <w:top w:val="none" w:sz="0" w:space="0" w:color="auto"/>
            <w:left w:val="none" w:sz="0" w:space="0" w:color="auto"/>
            <w:bottom w:val="none" w:sz="0" w:space="0" w:color="auto"/>
            <w:right w:val="none" w:sz="0" w:space="0" w:color="auto"/>
          </w:divBdr>
        </w:div>
        <w:div w:id="14697714">
          <w:marLeft w:val="480"/>
          <w:marRight w:val="0"/>
          <w:marTop w:val="0"/>
          <w:marBottom w:val="0"/>
          <w:divBdr>
            <w:top w:val="none" w:sz="0" w:space="0" w:color="auto"/>
            <w:left w:val="none" w:sz="0" w:space="0" w:color="auto"/>
            <w:bottom w:val="none" w:sz="0" w:space="0" w:color="auto"/>
            <w:right w:val="none" w:sz="0" w:space="0" w:color="auto"/>
          </w:divBdr>
        </w:div>
        <w:div w:id="225531844">
          <w:marLeft w:val="480"/>
          <w:marRight w:val="0"/>
          <w:marTop w:val="0"/>
          <w:marBottom w:val="0"/>
          <w:divBdr>
            <w:top w:val="none" w:sz="0" w:space="0" w:color="auto"/>
            <w:left w:val="none" w:sz="0" w:space="0" w:color="auto"/>
            <w:bottom w:val="none" w:sz="0" w:space="0" w:color="auto"/>
            <w:right w:val="none" w:sz="0" w:space="0" w:color="auto"/>
          </w:divBdr>
        </w:div>
        <w:div w:id="781464053">
          <w:marLeft w:val="480"/>
          <w:marRight w:val="0"/>
          <w:marTop w:val="0"/>
          <w:marBottom w:val="0"/>
          <w:divBdr>
            <w:top w:val="none" w:sz="0" w:space="0" w:color="auto"/>
            <w:left w:val="none" w:sz="0" w:space="0" w:color="auto"/>
            <w:bottom w:val="none" w:sz="0" w:space="0" w:color="auto"/>
            <w:right w:val="none" w:sz="0" w:space="0" w:color="auto"/>
          </w:divBdr>
        </w:div>
      </w:divsChild>
    </w:div>
    <w:div w:id="639653142">
      <w:bodyDiv w:val="1"/>
      <w:marLeft w:val="0"/>
      <w:marRight w:val="0"/>
      <w:marTop w:val="0"/>
      <w:marBottom w:val="0"/>
      <w:divBdr>
        <w:top w:val="none" w:sz="0" w:space="0" w:color="auto"/>
        <w:left w:val="none" w:sz="0" w:space="0" w:color="auto"/>
        <w:bottom w:val="none" w:sz="0" w:space="0" w:color="auto"/>
        <w:right w:val="none" w:sz="0" w:space="0" w:color="auto"/>
      </w:divBdr>
    </w:div>
    <w:div w:id="639924051">
      <w:bodyDiv w:val="1"/>
      <w:marLeft w:val="0"/>
      <w:marRight w:val="0"/>
      <w:marTop w:val="0"/>
      <w:marBottom w:val="0"/>
      <w:divBdr>
        <w:top w:val="none" w:sz="0" w:space="0" w:color="auto"/>
        <w:left w:val="none" w:sz="0" w:space="0" w:color="auto"/>
        <w:bottom w:val="none" w:sz="0" w:space="0" w:color="auto"/>
        <w:right w:val="none" w:sz="0" w:space="0" w:color="auto"/>
      </w:divBdr>
    </w:div>
    <w:div w:id="640237133">
      <w:bodyDiv w:val="1"/>
      <w:marLeft w:val="0"/>
      <w:marRight w:val="0"/>
      <w:marTop w:val="0"/>
      <w:marBottom w:val="0"/>
      <w:divBdr>
        <w:top w:val="none" w:sz="0" w:space="0" w:color="auto"/>
        <w:left w:val="none" w:sz="0" w:space="0" w:color="auto"/>
        <w:bottom w:val="none" w:sz="0" w:space="0" w:color="auto"/>
        <w:right w:val="none" w:sz="0" w:space="0" w:color="auto"/>
      </w:divBdr>
      <w:divsChild>
        <w:div w:id="462582099">
          <w:marLeft w:val="480"/>
          <w:marRight w:val="0"/>
          <w:marTop w:val="0"/>
          <w:marBottom w:val="0"/>
          <w:divBdr>
            <w:top w:val="none" w:sz="0" w:space="0" w:color="auto"/>
            <w:left w:val="none" w:sz="0" w:space="0" w:color="auto"/>
            <w:bottom w:val="none" w:sz="0" w:space="0" w:color="auto"/>
            <w:right w:val="none" w:sz="0" w:space="0" w:color="auto"/>
          </w:divBdr>
        </w:div>
        <w:div w:id="920598981">
          <w:marLeft w:val="480"/>
          <w:marRight w:val="0"/>
          <w:marTop w:val="0"/>
          <w:marBottom w:val="0"/>
          <w:divBdr>
            <w:top w:val="none" w:sz="0" w:space="0" w:color="auto"/>
            <w:left w:val="none" w:sz="0" w:space="0" w:color="auto"/>
            <w:bottom w:val="none" w:sz="0" w:space="0" w:color="auto"/>
            <w:right w:val="none" w:sz="0" w:space="0" w:color="auto"/>
          </w:divBdr>
        </w:div>
        <w:div w:id="1659848054">
          <w:marLeft w:val="480"/>
          <w:marRight w:val="0"/>
          <w:marTop w:val="0"/>
          <w:marBottom w:val="0"/>
          <w:divBdr>
            <w:top w:val="none" w:sz="0" w:space="0" w:color="auto"/>
            <w:left w:val="none" w:sz="0" w:space="0" w:color="auto"/>
            <w:bottom w:val="none" w:sz="0" w:space="0" w:color="auto"/>
            <w:right w:val="none" w:sz="0" w:space="0" w:color="auto"/>
          </w:divBdr>
        </w:div>
        <w:div w:id="1820658470">
          <w:marLeft w:val="480"/>
          <w:marRight w:val="0"/>
          <w:marTop w:val="0"/>
          <w:marBottom w:val="0"/>
          <w:divBdr>
            <w:top w:val="none" w:sz="0" w:space="0" w:color="auto"/>
            <w:left w:val="none" w:sz="0" w:space="0" w:color="auto"/>
            <w:bottom w:val="none" w:sz="0" w:space="0" w:color="auto"/>
            <w:right w:val="none" w:sz="0" w:space="0" w:color="auto"/>
          </w:divBdr>
        </w:div>
        <w:div w:id="959530364">
          <w:marLeft w:val="480"/>
          <w:marRight w:val="0"/>
          <w:marTop w:val="0"/>
          <w:marBottom w:val="0"/>
          <w:divBdr>
            <w:top w:val="none" w:sz="0" w:space="0" w:color="auto"/>
            <w:left w:val="none" w:sz="0" w:space="0" w:color="auto"/>
            <w:bottom w:val="none" w:sz="0" w:space="0" w:color="auto"/>
            <w:right w:val="none" w:sz="0" w:space="0" w:color="auto"/>
          </w:divBdr>
        </w:div>
        <w:div w:id="1147043757">
          <w:marLeft w:val="480"/>
          <w:marRight w:val="0"/>
          <w:marTop w:val="0"/>
          <w:marBottom w:val="0"/>
          <w:divBdr>
            <w:top w:val="none" w:sz="0" w:space="0" w:color="auto"/>
            <w:left w:val="none" w:sz="0" w:space="0" w:color="auto"/>
            <w:bottom w:val="none" w:sz="0" w:space="0" w:color="auto"/>
            <w:right w:val="none" w:sz="0" w:space="0" w:color="auto"/>
          </w:divBdr>
        </w:div>
        <w:div w:id="1050155609">
          <w:marLeft w:val="480"/>
          <w:marRight w:val="0"/>
          <w:marTop w:val="0"/>
          <w:marBottom w:val="0"/>
          <w:divBdr>
            <w:top w:val="none" w:sz="0" w:space="0" w:color="auto"/>
            <w:left w:val="none" w:sz="0" w:space="0" w:color="auto"/>
            <w:bottom w:val="none" w:sz="0" w:space="0" w:color="auto"/>
            <w:right w:val="none" w:sz="0" w:space="0" w:color="auto"/>
          </w:divBdr>
        </w:div>
        <w:div w:id="1275869496">
          <w:marLeft w:val="480"/>
          <w:marRight w:val="0"/>
          <w:marTop w:val="0"/>
          <w:marBottom w:val="0"/>
          <w:divBdr>
            <w:top w:val="none" w:sz="0" w:space="0" w:color="auto"/>
            <w:left w:val="none" w:sz="0" w:space="0" w:color="auto"/>
            <w:bottom w:val="none" w:sz="0" w:space="0" w:color="auto"/>
            <w:right w:val="none" w:sz="0" w:space="0" w:color="auto"/>
          </w:divBdr>
        </w:div>
        <w:div w:id="823010488">
          <w:marLeft w:val="480"/>
          <w:marRight w:val="0"/>
          <w:marTop w:val="0"/>
          <w:marBottom w:val="0"/>
          <w:divBdr>
            <w:top w:val="none" w:sz="0" w:space="0" w:color="auto"/>
            <w:left w:val="none" w:sz="0" w:space="0" w:color="auto"/>
            <w:bottom w:val="none" w:sz="0" w:space="0" w:color="auto"/>
            <w:right w:val="none" w:sz="0" w:space="0" w:color="auto"/>
          </w:divBdr>
        </w:div>
        <w:div w:id="1178229204">
          <w:marLeft w:val="480"/>
          <w:marRight w:val="0"/>
          <w:marTop w:val="0"/>
          <w:marBottom w:val="0"/>
          <w:divBdr>
            <w:top w:val="none" w:sz="0" w:space="0" w:color="auto"/>
            <w:left w:val="none" w:sz="0" w:space="0" w:color="auto"/>
            <w:bottom w:val="none" w:sz="0" w:space="0" w:color="auto"/>
            <w:right w:val="none" w:sz="0" w:space="0" w:color="auto"/>
          </w:divBdr>
        </w:div>
        <w:div w:id="1007750126">
          <w:marLeft w:val="480"/>
          <w:marRight w:val="0"/>
          <w:marTop w:val="0"/>
          <w:marBottom w:val="0"/>
          <w:divBdr>
            <w:top w:val="none" w:sz="0" w:space="0" w:color="auto"/>
            <w:left w:val="none" w:sz="0" w:space="0" w:color="auto"/>
            <w:bottom w:val="none" w:sz="0" w:space="0" w:color="auto"/>
            <w:right w:val="none" w:sz="0" w:space="0" w:color="auto"/>
          </w:divBdr>
        </w:div>
        <w:div w:id="758714533">
          <w:marLeft w:val="480"/>
          <w:marRight w:val="0"/>
          <w:marTop w:val="0"/>
          <w:marBottom w:val="0"/>
          <w:divBdr>
            <w:top w:val="none" w:sz="0" w:space="0" w:color="auto"/>
            <w:left w:val="none" w:sz="0" w:space="0" w:color="auto"/>
            <w:bottom w:val="none" w:sz="0" w:space="0" w:color="auto"/>
            <w:right w:val="none" w:sz="0" w:space="0" w:color="auto"/>
          </w:divBdr>
        </w:div>
        <w:div w:id="503008895">
          <w:marLeft w:val="480"/>
          <w:marRight w:val="0"/>
          <w:marTop w:val="0"/>
          <w:marBottom w:val="0"/>
          <w:divBdr>
            <w:top w:val="none" w:sz="0" w:space="0" w:color="auto"/>
            <w:left w:val="none" w:sz="0" w:space="0" w:color="auto"/>
            <w:bottom w:val="none" w:sz="0" w:space="0" w:color="auto"/>
            <w:right w:val="none" w:sz="0" w:space="0" w:color="auto"/>
          </w:divBdr>
        </w:div>
        <w:div w:id="241450216">
          <w:marLeft w:val="480"/>
          <w:marRight w:val="0"/>
          <w:marTop w:val="0"/>
          <w:marBottom w:val="0"/>
          <w:divBdr>
            <w:top w:val="none" w:sz="0" w:space="0" w:color="auto"/>
            <w:left w:val="none" w:sz="0" w:space="0" w:color="auto"/>
            <w:bottom w:val="none" w:sz="0" w:space="0" w:color="auto"/>
            <w:right w:val="none" w:sz="0" w:space="0" w:color="auto"/>
          </w:divBdr>
        </w:div>
        <w:div w:id="943682871">
          <w:marLeft w:val="480"/>
          <w:marRight w:val="0"/>
          <w:marTop w:val="0"/>
          <w:marBottom w:val="0"/>
          <w:divBdr>
            <w:top w:val="none" w:sz="0" w:space="0" w:color="auto"/>
            <w:left w:val="none" w:sz="0" w:space="0" w:color="auto"/>
            <w:bottom w:val="none" w:sz="0" w:space="0" w:color="auto"/>
            <w:right w:val="none" w:sz="0" w:space="0" w:color="auto"/>
          </w:divBdr>
        </w:div>
        <w:div w:id="1877234794">
          <w:marLeft w:val="480"/>
          <w:marRight w:val="0"/>
          <w:marTop w:val="0"/>
          <w:marBottom w:val="0"/>
          <w:divBdr>
            <w:top w:val="none" w:sz="0" w:space="0" w:color="auto"/>
            <w:left w:val="none" w:sz="0" w:space="0" w:color="auto"/>
            <w:bottom w:val="none" w:sz="0" w:space="0" w:color="auto"/>
            <w:right w:val="none" w:sz="0" w:space="0" w:color="auto"/>
          </w:divBdr>
        </w:div>
        <w:div w:id="2102870957">
          <w:marLeft w:val="480"/>
          <w:marRight w:val="0"/>
          <w:marTop w:val="0"/>
          <w:marBottom w:val="0"/>
          <w:divBdr>
            <w:top w:val="none" w:sz="0" w:space="0" w:color="auto"/>
            <w:left w:val="none" w:sz="0" w:space="0" w:color="auto"/>
            <w:bottom w:val="none" w:sz="0" w:space="0" w:color="auto"/>
            <w:right w:val="none" w:sz="0" w:space="0" w:color="auto"/>
          </w:divBdr>
        </w:div>
        <w:div w:id="1757744940">
          <w:marLeft w:val="480"/>
          <w:marRight w:val="0"/>
          <w:marTop w:val="0"/>
          <w:marBottom w:val="0"/>
          <w:divBdr>
            <w:top w:val="none" w:sz="0" w:space="0" w:color="auto"/>
            <w:left w:val="none" w:sz="0" w:space="0" w:color="auto"/>
            <w:bottom w:val="none" w:sz="0" w:space="0" w:color="auto"/>
            <w:right w:val="none" w:sz="0" w:space="0" w:color="auto"/>
          </w:divBdr>
        </w:div>
        <w:div w:id="501775527">
          <w:marLeft w:val="480"/>
          <w:marRight w:val="0"/>
          <w:marTop w:val="0"/>
          <w:marBottom w:val="0"/>
          <w:divBdr>
            <w:top w:val="none" w:sz="0" w:space="0" w:color="auto"/>
            <w:left w:val="none" w:sz="0" w:space="0" w:color="auto"/>
            <w:bottom w:val="none" w:sz="0" w:space="0" w:color="auto"/>
            <w:right w:val="none" w:sz="0" w:space="0" w:color="auto"/>
          </w:divBdr>
        </w:div>
        <w:div w:id="1246308860">
          <w:marLeft w:val="480"/>
          <w:marRight w:val="0"/>
          <w:marTop w:val="0"/>
          <w:marBottom w:val="0"/>
          <w:divBdr>
            <w:top w:val="none" w:sz="0" w:space="0" w:color="auto"/>
            <w:left w:val="none" w:sz="0" w:space="0" w:color="auto"/>
            <w:bottom w:val="none" w:sz="0" w:space="0" w:color="auto"/>
            <w:right w:val="none" w:sz="0" w:space="0" w:color="auto"/>
          </w:divBdr>
        </w:div>
        <w:div w:id="935409651">
          <w:marLeft w:val="480"/>
          <w:marRight w:val="0"/>
          <w:marTop w:val="0"/>
          <w:marBottom w:val="0"/>
          <w:divBdr>
            <w:top w:val="none" w:sz="0" w:space="0" w:color="auto"/>
            <w:left w:val="none" w:sz="0" w:space="0" w:color="auto"/>
            <w:bottom w:val="none" w:sz="0" w:space="0" w:color="auto"/>
            <w:right w:val="none" w:sz="0" w:space="0" w:color="auto"/>
          </w:divBdr>
        </w:div>
        <w:div w:id="1854223973">
          <w:marLeft w:val="480"/>
          <w:marRight w:val="0"/>
          <w:marTop w:val="0"/>
          <w:marBottom w:val="0"/>
          <w:divBdr>
            <w:top w:val="none" w:sz="0" w:space="0" w:color="auto"/>
            <w:left w:val="none" w:sz="0" w:space="0" w:color="auto"/>
            <w:bottom w:val="none" w:sz="0" w:space="0" w:color="auto"/>
            <w:right w:val="none" w:sz="0" w:space="0" w:color="auto"/>
          </w:divBdr>
        </w:div>
        <w:div w:id="1426414414">
          <w:marLeft w:val="480"/>
          <w:marRight w:val="0"/>
          <w:marTop w:val="0"/>
          <w:marBottom w:val="0"/>
          <w:divBdr>
            <w:top w:val="none" w:sz="0" w:space="0" w:color="auto"/>
            <w:left w:val="none" w:sz="0" w:space="0" w:color="auto"/>
            <w:bottom w:val="none" w:sz="0" w:space="0" w:color="auto"/>
            <w:right w:val="none" w:sz="0" w:space="0" w:color="auto"/>
          </w:divBdr>
        </w:div>
        <w:div w:id="1604150784">
          <w:marLeft w:val="480"/>
          <w:marRight w:val="0"/>
          <w:marTop w:val="0"/>
          <w:marBottom w:val="0"/>
          <w:divBdr>
            <w:top w:val="none" w:sz="0" w:space="0" w:color="auto"/>
            <w:left w:val="none" w:sz="0" w:space="0" w:color="auto"/>
            <w:bottom w:val="none" w:sz="0" w:space="0" w:color="auto"/>
            <w:right w:val="none" w:sz="0" w:space="0" w:color="auto"/>
          </w:divBdr>
        </w:div>
        <w:div w:id="1049454070">
          <w:marLeft w:val="480"/>
          <w:marRight w:val="0"/>
          <w:marTop w:val="0"/>
          <w:marBottom w:val="0"/>
          <w:divBdr>
            <w:top w:val="none" w:sz="0" w:space="0" w:color="auto"/>
            <w:left w:val="none" w:sz="0" w:space="0" w:color="auto"/>
            <w:bottom w:val="none" w:sz="0" w:space="0" w:color="auto"/>
            <w:right w:val="none" w:sz="0" w:space="0" w:color="auto"/>
          </w:divBdr>
        </w:div>
        <w:div w:id="777876365">
          <w:marLeft w:val="480"/>
          <w:marRight w:val="0"/>
          <w:marTop w:val="0"/>
          <w:marBottom w:val="0"/>
          <w:divBdr>
            <w:top w:val="none" w:sz="0" w:space="0" w:color="auto"/>
            <w:left w:val="none" w:sz="0" w:space="0" w:color="auto"/>
            <w:bottom w:val="none" w:sz="0" w:space="0" w:color="auto"/>
            <w:right w:val="none" w:sz="0" w:space="0" w:color="auto"/>
          </w:divBdr>
        </w:div>
        <w:div w:id="36319542">
          <w:marLeft w:val="480"/>
          <w:marRight w:val="0"/>
          <w:marTop w:val="0"/>
          <w:marBottom w:val="0"/>
          <w:divBdr>
            <w:top w:val="none" w:sz="0" w:space="0" w:color="auto"/>
            <w:left w:val="none" w:sz="0" w:space="0" w:color="auto"/>
            <w:bottom w:val="none" w:sz="0" w:space="0" w:color="auto"/>
            <w:right w:val="none" w:sz="0" w:space="0" w:color="auto"/>
          </w:divBdr>
        </w:div>
        <w:div w:id="1842887205">
          <w:marLeft w:val="480"/>
          <w:marRight w:val="0"/>
          <w:marTop w:val="0"/>
          <w:marBottom w:val="0"/>
          <w:divBdr>
            <w:top w:val="none" w:sz="0" w:space="0" w:color="auto"/>
            <w:left w:val="none" w:sz="0" w:space="0" w:color="auto"/>
            <w:bottom w:val="none" w:sz="0" w:space="0" w:color="auto"/>
            <w:right w:val="none" w:sz="0" w:space="0" w:color="auto"/>
          </w:divBdr>
        </w:div>
        <w:div w:id="1116098976">
          <w:marLeft w:val="480"/>
          <w:marRight w:val="0"/>
          <w:marTop w:val="0"/>
          <w:marBottom w:val="0"/>
          <w:divBdr>
            <w:top w:val="none" w:sz="0" w:space="0" w:color="auto"/>
            <w:left w:val="none" w:sz="0" w:space="0" w:color="auto"/>
            <w:bottom w:val="none" w:sz="0" w:space="0" w:color="auto"/>
            <w:right w:val="none" w:sz="0" w:space="0" w:color="auto"/>
          </w:divBdr>
        </w:div>
        <w:div w:id="12072467">
          <w:marLeft w:val="480"/>
          <w:marRight w:val="0"/>
          <w:marTop w:val="0"/>
          <w:marBottom w:val="0"/>
          <w:divBdr>
            <w:top w:val="none" w:sz="0" w:space="0" w:color="auto"/>
            <w:left w:val="none" w:sz="0" w:space="0" w:color="auto"/>
            <w:bottom w:val="none" w:sz="0" w:space="0" w:color="auto"/>
            <w:right w:val="none" w:sz="0" w:space="0" w:color="auto"/>
          </w:divBdr>
        </w:div>
        <w:div w:id="488521669">
          <w:marLeft w:val="480"/>
          <w:marRight w:val="0"/>
          <w:marTop w:val="0"/>
          <w:marBottom w:val="0"/>
          <w:divBdr>
            <w:top w:val="none" w:sz="0" w:space="0" w:color="auto"/>
            <w:left w:val="none" w:sz="0" w:space="0" w:color="auto"/>
            <w:bottom w:val="none" w:sz="0" w:space="0" w:color="auto"/>
            <w:right w:val="none" w:sz="0" w:space="0" w:color="auto"/>
          </w:divBdr>
        </w:div>
        <w:div w:id="360788992">
          <w:marLeft w:val="480"/>
          <w:marRight w:val="0"/>
          <w:marTop w:val="0"/>
          <w:marBottom w:val="0"/>
          <w:divBdr>
            <w:top w:val="none" w:sz="0" w:space="0" w:color="auto"/>
            <w:left w:val="none" w:sz="0" w:space="0" w:color="auto"/>
            <w:bottom w:val="none" w:sz="0" w:space="0" w:color="auto"/>
            <w:right w:val="none" w:sz="0" w:space="0" w:color="auto"/>
          </w:divBdr>
        </w:div>
        <w:div w:id="2020037443">
          <w:marLeft w:val="480"/>
          <w:marRight w:val="0"/>
          <w:marTop w:val="0"/>
          <w:marBottom w:val="0"/>
          <w:divBdr>
            <w:top w:val="none" w:sz="0" w:space="0" w:color="auto"/>
            <w:left w:val="none" w:sz="0" w:space="0" w:color="auto"/>
            <w:bottom w:val="none" w:sz="0" w:space="0" w:color="auto"/>
            <w:right w:val="none" w:sz="0" w:space="0" w:color="auto"/>
          </w:divBdr>
        </w:div>
        <w:div w:id="1240795521">
          <w:marLeft w:val="480"/>
          <w:marRight w:val="0"/>
          <w:marTop w:val="0"/>
          <w:marBottom w:val="0"/>
          <w:divBdr>
            <w:top w:val="none" w:sz="0" w:space="0" w:color="auto"/>
            <w:left w:val="none" w:sz="0" w:space="0" w:color="auto"/>
            <w:bottom w:val="none" w:sz="0" w:space="0" w:color="auto"/>
            <w:right w:val="none" w:sz="0" w:space="0" w:color="auto"/>
          </w:divBdr>
        </w:div>
        <w:div w:id="333150669">
          <w:marLeft w:val="480"/>
          <w:marRight w:val="0"/>
          <w:marTop w:val="0"/>
          <w:marBottom w:val="0"/>
          <w:divBdr>
            <w:top w:val="none" w:sz="0" w:space="0" w:color="auto"/>
            <w:left w:val="none" w:sz="0" w:space="0" w:color="auto"/>
            <w:bottom w:val="none" w:sz="0" w:space="0" w:color="auto"/>
            <w:right w:val="none" w:sz="0" w:space="0" w:color="auto"/>
          </w:divBdr>
        </w:div>
        <w:div w:id="1373071102">
          <w:marLeft w:val="480"/>
          <w:marRight w:val="0"/>
          <w:marTop w:val="0"/>
          <w:marBottom w:val="0"/>
          <w:divBdr>
            <w:top w:val="none" w:sz="0" w:space="0" w:color="auto"/>
            <w:left w:val="none" w:sz="0" w:space="0" w:color="auto"/>
            <w:bottom w:val="none" w:sz="0" w:space="0" w:color="auto"/>
            <w:right w:val="none" w:sz="0" w:space="0" w:color="auto"/>
          </w:divBdr>
        </w:div>
        <w:div w:id="1197960650">
          <w:marLeft w:val="480"/>
          <w:marRight w:val="0"/>
          <w:marTop w:val="0"/>
          <w:marBottom w:val="0"/>
          <w:divBdr>
            <w:top w:val="none" w:sz="0" w:space="0" w:color="auto"/>
            <w:left w:val="none" w:sz="0" w:space="0" w:color="auto"/>
            <w:bottom w:val="none" w:sz="0" w:space="0" w:color="auto"/>
            <w:right w:val="none" w:sz="0" w:space="0" w:color="auto"/>
          </w:divBdr>
        </w:div>
        <w:div w:id="2137988014">
          <w:marLeft w:val="480"/>
          <w:marRight w:val="0"/>
          <w:marTop w:val="0"/>
          <w:marBottom w:val="0"/>
          <w:divBdr>
            <w:top w:val="none" w:sz="0" w:space="0" w:color="auto"/>
            <w:left w:val="none" w:sz="0" w:space="0" w:color="auto"/>
            <w:bottom w:val="none" w:sz="0" w:space="0" w:color="auto"/>
            <w:right w:val="none" w:sz="0" w:space="0" w:color="auto"/>
          </w:divBdr>
        </w:div>
        <w:div w:id="1902592286">
          <w:marLeft w:val="480"/>
          <w:marRight w:val="0"/>
          <w:marTop w:val="0"/>
          <w:marBottom w:val="0"/>
          <w:divBdr>
            <w:top w:val="none" w:sz="0" w:space="0" w:color="auto"/>
            <w:left w:val="none" w:sz="0" w:space="0" w:color="auto"/>
            <w:bottom w:val="none" w:sz="0" w:space="0" w:color="auto"/>
            <w:right w:val="none" w:sz="0" w:space="0" w:color="auto"/>
          </w:divBdr>
        </w:div>
        <w:div w:id="1154099629">
          <w:marLeft w:val="480"/>
          <w:marRight w:val="0"/>
          <w:marTop w:val="0"/>
          <w:marBottom w:val="0"/>
          <w:divBdr>
            <w:top w:val="none" w:sz="0" w:space="0" w:color="auto"/>
            <w:left w:val="none" w:sz="0" w:space="0" w:color="auto"/>
            <w:bottom w:val="none" w:sz="0" w:space="0" w:color="auto"/>
            <w:right w:val="none" w:sz="0" w:space="0" w:color="auto"/>
          </w:divBdr>
        </w:div>
        <w:div w:id="1476723062">
          <w:marLeft w:val="480"/>
          <w:marRight w:val="0"/>
          <w:marTop w:val="0"/>
          <w:marBottom w:val="0"/>
          <w:divBdr>
            <w:top w:val="none" w:sz="0" w:space="0" w:color="auto"/>
            <w:left w:val="none" w:sz="0" w:space="0" w:color="auto"/>
            <w:bottom w:val="none" w:sz="0" w:space="0" w:color="auto"/>
            <w:right w:val="none" w:sz="0" w:space="0" w:color="auto"/>
          </w:divBdr>
        </w:div>
        <w:div w:id="467285109">
          <w:marLeft w:val="480"/>
          <w:marRight w:val="0"/>
          <w:marTop w:val="0"/>
          <w:marBottom w:val="0"/>
          <w:divBdr>
            <w:top w:val="none" w:sz="0" w:space="0" w:color="auto"/>
            <w:left w:val="none" w:sz="0" w:space="0" w:color="auto"/>
            <w:bottom w:val="none" w:sz="0" w:space="0" w:color="auto"/>
            <w:right w:val="none" w:sz="0" w:space="0" w:color="auto"/>
          </w:divBdr>
        </w:div>
        <w:div w:id="1922442959">
          <w:marLeft w:val="480"/>
          <w:marRight w:val="0"/>
          <w:marTop w:val="0"/>
          <w:marBottom w:val="0"/>
          <w:divBdr>
            <w:top w:val="none" w:sz="0" w:space="0" w:color="auto"/>
            <w:left w:val="none" w:sz="0" w:space="0" w:color="auto"/>
            <w:bottom w:val="none" w:sz="0" w:space="0" w:color="auto"/>
            <w:right w:val="none" w:sz="0" w:space="0" w:color="auto"/>
          </w:divBdr>
        </w:div>
        <w:div w:id="1561095816">
          <w:marLeft w:val="480"/>
          <w:marRight w:val="0"/>
          <w:marTop w:val="0"/>
          <w:marBottom w:val="0"/>
          <w:divBdr>
            <w:top w:val="none" w:sz="0" w:space="0" w:color="auto"/>
            <w:left w:val="none" w:sz="0" w:space="0" w:color="auto"/>
            <w:bottom w:val="none" w:sz="0" w:space="0" w:color="auto"/>
            <w:right w:val="none" w:sz="0" w:space="0" w:color="auto"/>
          </w:divBdr>
        </w:div>
        <w:div w:id="2146311521">
          <w:marLeft w:val="480"/>
          <w:marRight w:val="0"/>
          <w:marTop w:val="0"/>
          <w:marBottom w:val="0"/>
          <w:divBdr>
            <w:top w:val="none" w:sz="0" w:space="0" w:color="auto"/>
            <w:left w:val="none" w:sz="0" w:space="0" w:color="auto"/>
            <w:bottom w:val="none" w:sz="0" w:space="0" w:color="auto"/>
            <w:right w:val="none" w:sz="0" w:space="0" w:color="auto"/>
          </w:divBdr>
        </w:div>
        <w:div w:id="294412114">
          <w:marLeft w:val="480"/>
          <w:marRight w:val="0"/>
          <w:marTop w:val="0"/>
          <w:marBottom w:val="0"/>
          <w:divBdr>
            <w:top w:val="none" w:sz="0" w:space="0" w:color="auto"/>
            <w:left w:val="none" w:sz="0" w:space="0" w:color="auto"/>
            <w:bottom w:val="none" w:sz="0" w:space="0" w:color="auto"/>
            <w:right w:val="none" w:sz="0" w:space="0" w:color="auto"/>
          </w:divBdr>
        </w:div>
        <w:div w:id="1969508491">
          <w:marLeft w:val="480"/>
          <w:marRight w:val="0"/>
          <w:marTop w:val="0"/>
          <w:marBottom w:val="0"/>
          <w:divBdr>
            <w:top w:val="none" w:sz="0" w:space="0" w:color="auto"/>
            <w:left w:val="none" w:sz="0" w:space="0" w:color="auto"/>
            <w:bottom w:val="none" w:sz="0" w:space="0" w:color="auto"/>
            <w:right w:val="none" w:sz="0" w:space="0" w:color="auto"/>
          </w:divBdr>
        </w:div>
        <w:div w:id="222915399">
          <w:marLeft w:val="480"/>
          <w:marRight w:val="0"/>
          <w:marTop w:val="0"/>
          <w:marBottom w:val="0"/>
          <w:divBdr>
            <w:top w:val="none" w:sz="0" w:space="0" w:color="auto"/>
            <w:left w:val="none" w:sz="0" w:space="0" w:color="auto"/>
            <w:bottom w:val="none" w:sz="0" w:space="0" w:color="auto"/>
            <w:right w:val="none" w:sz="0" w:space="0" w:color="auto"/>
          </w:divBdr>
        </w:div>
        <w:div w:id="530190228">
          <w:marLeft w:val="480"/>
          <w:marRight w:val="0"/>
          <w:marTop w:val="0"/>
          <w:marBottom w:val="0"/>
          <w:divBdr>
            <w:top w:val="none" w:sz="0" w:space="0" w:color="auto"/>
            <w:left w:val="none" w:sz="0" w:space="0" w:color="auto"/>
            <w:bottom w:val="none" w:sz="0" w:space="0" w:color="auto"/>
            <w:right w:val="none" w:sz="0" w:space="0" w:color="auto"/>
          </w:divBdr>
        </w:div>
        <w:div w:id="896935230">
          <w:marLeft w:val="480"/>
          <w:marRight w:val="0"/>
          <w:marTop w:val="0"/>
          <w:marBottom w:val="0"/>
          <w:divBdr>
            <w:top w:val="none" w:sz="0" w:space="0" w:color="auto"/>
            <w:left w:val="none" w:sz="0" w:space="0" w:color="auto"/>
            <w:bottom w:val="none" w:sz="0" w:space="0" w:color="auto"/>
            <w:right w:val="none" w:sz="0" w:space="0" w:color="auto"/>
          </w:divBdr>
        </w:div>
        <w:div w:id="1451053862">
          <w:marLeft w:val="480"/>
          <w:marRight w:val="0"/>
          <w:marTop w:val="0"/>
          <w:marBottom w:val="0"/>
          <w:divBdr>
            <w:top w:val="none" w:sz="0" w:space="0" w:color="auto"/>
            <w:left w:val="none" w:sz="0" w:space="0" w:color="auto"/>
            <w:bottom w:val="none" w:sz="0" w:space="0" w:color="auto"/>
            <w:right w:val="none" w:sz="0" w:space="0" w:color="auto"/>
          </w:divBdr>
        </w:div>
        <w:div w:id="1872527324">
          <w:marLeft w:val="480"/>
          <w:marRight w:val="0"/>
          <w:marTop w:val="0"/>
          <w:marBottom w:val="0"/>
          <w:divBdr>
            <w:top w:val="none" w:sz="0" w:space="0" w:color="auto"/>
            <w:left w:val="none" w:sz="0" w:space="0" w:color="auto"/>
            <w:bottom w:val="none" w:sz="0" w:space="0" w:color="auto"/>
            <w:right w:val="none" w:sz="0" w:space="0" w:color="auto"/>
          </w:divBdr>
        </w:div>
        <w:div w:id="1184854692">
          <w:marLeft w:val="480"/>
          <w:marRight w:val="0"/>
          <w:marTop w:val="0"/>
          <w:marBottom w:val="0"/>
          <w:divBdr>
            <w:top w:val="none" w:sz="0" w:space="0" w:color="auto"/>
            <w:left w:val="none" w:sz="0" w:space="0" w:color="auto"/>
            <w:bottom w:val="none" w:sz="0" w:space="0" w:color="auto"/>
            <w:right w:val="none" w:sz="0" w:space="0" w:color="auto"/>
          </w:divBdr>
        </w:div>
        <w:div w:id="373969096">
          <w:marLeft w:val="480"/>
          <w:marRight w:val="0"/>
          <w:marTop w:val="0"/>
          <w:marBottom w:val="0"/>
          <w:divBdr>
            <w:top w:val="none" w:sz="0" w:space="0" w:color="auto"/>
            <w:left w:val="none" w:sz="0" w:space="0" w:color="auto"/>
            <w:bottom w:val="none" w:sz="0" w:space="0" w:color="auto"/>
            <w:right w:val="none" w:sz="0" w:space="0" w:color="auto"/>
          </w:divBdr>
        </w:div>
        <w:div w:id="362098926">
          <w:marLeft w:val="480"/>
          <w:marRight w:val="0"/>
          <w:marTop w:val="0"/>
          <w:marBottom w:val="0"/>
          <w:divBdr>
            <w:top w:val="none" w:sz="0" w:space="0" w:color="auto"/>
            <w:left w:val="none" w:sz="0" w:space="0" w:color="auto"/>
            <w:bottom w:val="none" w:sz="0" w:space="0" w:color="auto"/>
            <w:right w:val="none" w:sz="0" w:space="0" w:color="auto"/>
          </w:divBdr>
        </w:div>
        <w:div w:id="552471952">
          <w:marLeft w:val="480"/>
          <w:marRight w:val="0"/>
          <w:marTop w:val="0"/>
          <w:marBottom w:val="0"/>
          <w:divBdr>
            <w:top w:val="none" w:sz="0" w:space="0" w:color="auto"/>
            <w:left w:val="none" w:sz="0" w:space="0" w:color="auto"/>
            <w:bottom w:val="none" w:sz="0" w:space="0" w:color="auto"/>
            <w:right w:val="none" w:sz="0" w:space="0" w:color="auto"/>
          </w:divBdr>
        </w:div>
        <w:div w:id="1722092457">
          <w:marLeft w:val="480"/>
          <w:marRight w:val="0"/>
          <w:marTop w:val="0"/>
          <w:marBottom w:val="0"/>
          <w:divBdr>
            <w:top w:val="none" w:sz="0" w:space="0" w:color="auto"/>
            <w:left w:val="none" w:sz="0" w:space="0" w:color="auto"/>
            <w:bottom w:val="none" w:sz="0" w:space="0" w:color="auto"/>
            <w:right w:val="none" w:sz="0" w:space="0" w:color="auto"/>
          </w:divBdr>
        </w:div>
        <w:div w:id="1737123255">
          <w:marLeft w:val="480"/>
          <w:marRight w:val="0"/>
          <w:marTop w:val="0"/>
          <w:marBottom w:val="0"/>
          <w:divBdr>
            <w:top w:val="none" w:sz="0" w:space="0" w:color="auto"/>
            <w:left w:val="none" w:sz="0" w:space="0" w:color="auto"/>
            <w:bottom w:val="none" w:sz="0" w:space="0" w:color="auto"/>
            <w:right w:val="none" w:sz="0" w:space="0" w:color="auto"/>
          </w:divBdr>
        </w:div>
        <w:div w:id="1247224106">
          <w:marLeft w:val="480"/>
          <w:marRight w:val="0"/>
          <w:marTop w:val="0"/>
          <w:marBottom w:val="0"/>
          <w:divBdr>
            <w:top w:val="none" w:sz="0" w:space="0" w:color="auto"/>
            <w:left w:val="none" w:sz="0" w:space="0" w:color="auto"/>
            <w:bottom w:val="none" w:sz="0" w:space="0" w:color="auto"/>
            <w:right w:val="none" w:sz="0" w:space="0" w:color="auto"/>
          </w:divBdr>
        </w:div>
        <w:div w:id="1494056549">
          <w:marLeft w:val="480"/>
          <w:marRight w:val="0"/>
          <w:marTop w:val="0"/>
          <w:marBottom w:val="0"/>
          <w:divBdr>
            <w:top w:val="none" w:sz="0" w:space="0" w:color="auto"/>
            <w:left w:val="none" w:sz="0" w:space="0" w:color="auto"/>
            <w:bottom w:val="none" w:sz="0" w:space="0" w:color="auto"/>
            <w:right w:val="none" w:sz="0" w:space="0" w:color="auto"/>
          </w:divBdr>
        </w:div>
        <w:div w:id="518933797">
          <w:marLeft w:val="480"/>
          <w:marRight w:val="0"/>
          <w:marTop w:val="0"/>
          <w:marBottom w:val="0"/>
          <w:divBdr>
            <w:top w:val="none" w:sz="0" w:space="0" w:color="auto"/>
            <w:left w:val="none" w:sz="0" w:space="0" w:color="auto"/>
            <w:bottom w:val="none" w:sz="0" w:space="0" w:color="auto"/>
            <w:right w:val="none" w:sz="0" w:space="0" w:color="auto"/>
          </w:divBdr>
        </w:div>
        <w:div w:id="398287190">
          <w:marLeft w:val="480"/>
          <w:marRight w:val="0"/>
          <w:marTop w:val="0"/>
          <w:marBottom w:val="0"/>
          <w:divBdr>
            <w:top w:val="none" w:sz="0" w:space="0" w:color="auto"/>
            <w:left w:val="none" w:sz="0" w:space="0" w:color="auto"/>
            <w:bottom w:val="none" w:sz="0" w:space="0" w:color="auto"/>
            <w:right w:val="none" w:sz="0" w:space="0" w:color="auto"/>
          </w:divBdr>
        </w:div>
        <w:div w:id="1464958222">
          <w:marLeft w:val="480"/>
          <w:marRight w:val="0"/>
          <w:marTop w:val="0"/>
          <w:marBottom w:val="0"/>
          <w:divBdr>
            <w:top w:val="none" w:sz="0" w:space="0" w:color="auto"/>
            <w:left w:val="none" w:sz="0" w:space="0" w:color="auto"/>
            <w:bottom w:val="none" w:sz="0" w:space="0" w:color="auto"/>
            <w:right w:val="none" w:sz="0" w:space="0" w:color="auto"/>
          </w:divBdr>
        </w:div>
        <w:div w:id="872813554">
          <w:marLeft w:val="480"/>
          <w:marRight w:val="0"/>
          <w:marTop w:val="0"/>
          <w:marBottom w:val="0"/>
          <w:divBdr>
            <w:top w:val="none" w:sz="0" w:space="0" w:color="auto"/>
            <w:left w:val="none" w:sz="0" w:space="0" w:color="auto"/>
            <w:bottom w:val="none" w:sz="0" w:space="0" w:color="auto"/>
            <w:right w:val="none" w:sz="0" w:space="0" w:color="auto"/>
          </w:divBdr>
        </w:div>
        <w:div w:id="871455797">
          <w:marLeft w:val="480"/>
          <w:marRight w:val="0"/>
          <w:marTop w:val="0"/>
          <w:marBottom w:val="0"/>
          <w:divBdr>
            <w:top w:val="none" w:sz="0" w:space="0" w:color="auto"/>
            <w:left w:val="none" w:sz="0" w:space="0" w:color="auto"/>
            <w:bottom w:val="none" w:sz="0" w:space="0" w:color="auto"/>
            <w:right w:val="none" w:sz="0" w:space="0" w:color="auto"/>
          </w:divBdr>
        </w:div>
        <w:div w:id="2142720873">
          <w:marLeft w:val="480"/>
          <w:marRight w:val="0"/>
          <w:marTop w:val="0"/>
          <w:marBottom w:val="0"/>
          <w:divBdr>
            <w:top w:val="none" w:sz="0" w:space="0" w:color="auto"/>
            <w:left w:val="none" w:sz="0" w:space="0" w:color="auto"/>
            <w:bottom w:val="none" w:sz="0" w:space="0" w:color="auto"/>
            <w:right w:val="none" w:sz="0" w:space="0" w:color="auto"/>
          </w:divBdr>
        </w:div>
        <w:div w:id="250043203">
          <w:marLeft w:val="480"/>
          <w:marRight w:val="0"/>
          <w:marTop w:val="0"/>
          <w:marBottom w:val="0"/>
          <w:divBdr>
            <w:top w:val="none" w:sz="0" w:space="0" w:color="auto"/>
            <w:left w:val="none" w:sz="0" w:space="0" w:color="auto"/>
            <w:bottom w:val="none" w:sz="0" w:space="0" w:color="auto"/>
            <w:right w:val="none" w:sz="0" w:space="0" w:color="auto"/>
          </w:divBdr>
        </w:div>
        <w:div w:id="1186407372">
          <w:marLeft w:val="480"/>
          <w:marRight w:val="0"/>
          <w:marTop w:val="0"/>
          <w:marBottom w:val="0"/>
          <w:divBdr>
            <w:top w:val="none" w:sz="0" w:space="0" w:color="auto"/>
            <w:left w:val="none" w:sz="0" w:space="0" w:color="auto"/>
            <w:bottom w:val="none" w:sz="0" w:space="0" w:color="auto"/>
            <w:right w:val="none" w:sz="0" w:space="0" w:color="auto"/>
          </w:divBdr>
        </w:div>
        <w:div w:id="1768696633">
          <w:marLeft w:val="480"/>
          <w:marRight w:val="0"/>
          <w:marTop w:val="0"/>
          <w:marBottom w:val="0"/>
          <w:divBdr>
            <w:top w:val="none" w:sz="0" w:space="0" w:color="auto"/>
            <w:left w:val="none" w:sz="0" w:space="0" w:color="auto"/>
            <w:bottom w:val="none" w:sz="0" w:space="0" w:color="auto"/>
            <w:right w:val="none" w:sz="0" w:space="0" w:color="auto"/>
          </w:divBdr>
        </w:div>
        <w:div w:id="1153906435">
          <w:marLeft w:val="480"/>
          <w:marRight w:val="0"/>
          <w:marTop w:val="0"/>
          <w:marBottom w:val="0"/>
          <w:divBdr>
            <w:top w:val="none" w:sz="0" w:space="0" w:color="auto"/>
            <w:left w:val="none" w:sz="0" w:space="0" w:color="auto"/>
            <w:bottom w:val="none" w:sz="0" w:space="0" w:color="auto"/>
            <w:right w:val="none" w:sz="0" w:space="0" w:color="auto"/>
          </w:divBdr>
        </w:div>
        <w:div w:id="2145075672">
          <w:marLeft w:val="480"/>
          <w:marRight w:val="0"/>
          <w:marTop w:val="0"/>
          <w:marBottom w:val="0"/>
          <w:divBdr>
            <w:top w:val="none" w:sz="0" w:space="0" w:color="auto"/>
            <w:left w:val="none" w:sz="0" w:space="0" w:color="auto"/>
            <w:bottom w:val="none" w:sz="0" w:space="0" w:color="auto"/>
            <w:right w:val="none" w:sz="0" w:space="0" w:color="auto"/>
          </w:divBdr>
        </w:div>
        <w:div w:id="84151855">
          <w:marLeft w:val="480"/>
          <w:marRight w:val="0"/>
          <w:marTop w:val="0"/>
          <w:marBottom w:val="0"/>
          <w:divBdr>
            <w:top w:val="none" w:sz="0" w:space="0" w:color="auto"/>
            <w:left w:val="none" w:sz="0" w:space="0" w:color="auto"/>
            <w:bottom w:val="none" w:sz="0" w:space="0" w:color="auto"/>
            <w:right w:val="none" w:sz="0" w:space="0" w:color="auto"/>
          </w:divBdr>
        </w:div>
        <w:div w:id="627323530">
          <w:marLeft w:val="480"/>
          <w:marRight w:val="0"/>
          <w:marTop w:val="0"/>
          <w:marBottom w:val="0"/>
          <w:divBdr>
            <w:top w:val="none" w:sz="0" w:space="0" w:color="auto"/>
            <w:left w:val="none" w:sz="0" w:space="0" w:color="auto"/>
            <w:bottom w:val="none" w:sz="0" w:space="0" w:color="auto"/>
            <w:right w:val="none" w:sz="0" w:space="0" w:color="auto"/>
          </w:divBdr>
        </w:div>
        <w:div w:id="1777141446">
          <w:marLeft w:val="480"/>
          <w:marRight w:val="0"/>
          <w:marTop w:val="0"/>
          <w:marBottom w:val="0"/>
          <w:divBdr>
            <w:top w:val="none" w:sz="0" w:space="0" w:color="auto"/>
            <w:left w:val="none" w:sz="0" w:space="0" w:color="auto"/>
            <w:bottom w:val="none" w:sz="0" w:space="0" w:color="auto"/>
            <w:right w:val="none" w:sz="0" w:space="0" w:color="auto"/>
          </w:divBdr>
        </w:div>
        <w:div w:id="1785079022">
          <w:marLeft w:val="480"/>
          <w:marRight w:val="0"/>
          <w:marTop w:val="0"/>
          <w:marBottom w:val="0"/>
          <w:divBdr>
            <w:top w:val="none" w:sz="0" w:space="0" w:color="auto"/>
            <w:left w:val="none" w:sz="0" w:space="0" w:color="auto"/>
            <w:bottom w:val="none" w:sz="0" w:space="0" w:color="auto"/>
            <w:right w:val="none" w:sz="0" w:space="0" w:color="auto"/>
          </w:divBdr>
        </w:div>
        <w:div w:id="1345782985">
          <w:marLeft w:val="480"/>
          <w:marRight w:val="0"/>
          <w:marTop w:val="0"/>
          <w:marBottom w:val="0"/>
          <w:divBdr>
            <w:top w:val="none" w:sz="0" w:space="0" w:color="auto"/>
            <w:left w:val="none" w:sz="0" w:space="0" w:color="auto"/>
            <w:bottom w:val="none" w:sz="0" w:space="0" w:color="auto"/>
            <w:right w:val="none" w:sz="0" w:space="0" w:color="auto"/>
          </w:divBdr>
        </w:div>
        <w:div w:id="279412661">
          <w:marLeft w:val="480"/>
          <w:marRight w:val="0"/>
          <w:marTop w:val="0"/>
          <w:marBottom w:val="0"/>
          <w:divBdr>
            <w:top w:val="none" w:sz="0" w:space="0" w:color="auto"/>
            <w:left w:val="none" w:sz="0" w:space="0" w:color="auto"/>
            <w:bottom w:val="none" w:sz="0" w:space="0" w:color="auto"/>
            <w:right w:val="none" w:sz="0" w:space="0" w:color="auto"/>
          </w:divBdr>
        </w:div>
        <w:div w:id="1705204154">
          <w:marLeft w:val="480"/>
          <w:marRight w:val="0"/>
          <w:marTop w:val="0"/>
          <w:marBottom w:val="0"/>
          <w:divBdr>
            <w:top w:val="none" w:sz="0" w:space="0" w:color="auto"/>
            <w:left w:val="none" w:sz="0" w:space="0" w:color="auto"/>
            <w:bottom w:val="none" w:sz="0" w:space="0" w:color="auto"/>
            <w:right w:val="none" w:sz="0" w:space="0" w:color="auto"/>
          </w:divBdr>
        </w:div>
        <w:div w:id="1356425938">
          <w:marLeft w:val="480"/>
          <w:marRight w:val="0"/>
          <w:marTop w:val="0"/>
          <w:marBottom w:val="0"/>
          <w:divBdr>
            <w:top w:val="none" w:sz="0" w:space="0" w:color="auto"/>
            <w:left w:val="none" w:sz="0" w:space="0" w:color="auto"/>
            <w:bottom w:val="none" w:sz="0" w:space="0" w:color="auto"/>
            <w:right w:val="none" w:sz="0" w:space="0" w:color="auto"/>
          </w:divBdr>
        </w:div>
        <w:div w:id="759369829">
          <w:marLeft w:val="480"/>
          <w:marRight w:val="0"/>
          <w:marTop w:val="0"/>
          <w:marBottom w:val="0"/>
          <w:divBdr>
            <w:top w:val="none" w:sz="0" w:space="0" w:color="auto"/>
            <w:left w:val="none" w:sz="0" w:space="0" w:color="auto"/>
            <w:bottom w:val="none" w:sz="0" w:space="0" w:color="auto"/>
            <w:right w:val="none" w:sz="0" w:space="0" w:color="auto"/>
          </w:divBdr>
        </w:div>
        <w:div w:id="1851946697">
          <w:marLeft w:val="480"/>
          <w:marRight w:val="0"/>
          <w:marTop w:val="0"/>
          <w:marBottom w:val="0"/>
          <w:divBdr>
            <w:top w:val="none" w:sz="0" w:space="0" w:color="auto"/>
            <w:left w:val="none" w:sz="0" w:space="0" w:color="auto"/>
            <w:bottom w:val="none" w:sz="0" w:space="0" w:color="auto"/>
            <w:right w:val="none" w:sz="0" w:space="0" w:color="auto"/>
          </w:divBdr>
        </w:div>
        <w:div w:id="785274403">
          <w:marLeft w:val="480"/>
          <w:marRight w:val="0"/>
          <w:marTop w:val="0"/>
          <w:marBottom w:val="0"/>
          <w:divBdr>
            <w:top w:val="none" w:sz="0" w:space="0" w:color="auto"/>
            <w:left w:val="none" w:sz="0" w:space="0" w:color="auto"/>
            <w:bottom w:val="none" w:sz="0" w:space="0" w:color="auto"/>
            <w:right w:val="none" w:sz="0" w:space="0" w:color="auto"/>
          </w:divBdr>
        </w:div>
        <w:div w:id="623652880">
          <w:marLeft w:val="480"/>
          <w:marRight w:val="0"/>
          <w:marTop w:val="0"/>
          <w:marBottom w:val="0"/>
          <w:divBdr>
            <w:top w:val="none" w:sz="0" w:space="0" w:color="auto"/>
            <w:left w:val="none" w:sz="0" w:space="0" w:color="auto"/>
            <w:bottom w:val="none" w:sz="0" w:space="0" w:color="auto"/>
            <w:right w:val="none" w:sz="0" w:space="0" w:color="auto"/>
          </w:divBdr>
        </w:div>
        <w:div w:id="2106343480">
          <w:marLeft w:val="480"/>
          <w:marRight w:val="0"/>
          <w:marTop w:val="0"/>
          <w:marBottom w:val="0"/>
          <w:divBdr>
            <w:top w:val="none" w:sz="0" w:space="0" w:color="auto"/>
            <w:left w:val="none" w:sz="0" w:space="0" w:color="auto"/>
            <w:bottom w:val="none" w:sz="0" w:space="0" w:color="auto"/>
            <w:right w:val="none" w:sz="0" w:space="0" w:color="auto"/>
          </w:divBdr>
        </w:div>
        <w:div w:id="1058868888">
          <w:marLeft w:val="480"/>
          <w:marRight w:val="0"/>
          <w:marTop w:val="0"/>
          <w:marBottom w:val="0"/>
          <w:divBdr>
            <w:top w:val="none" w:sz="0" w:space="0" w:color="auto"/>
            <w:left w:val="none" w:sz="0" w:space="0" w:color="auto"/>
            <w:bottom w:val="none" w:sz="0" w:space="0" w:color="auto"/>
            <w:right w:val="none" w:sz="0" w:space="0" w:color="auto"/>
          </w:divBdr>
        </w:div>
        <w:div w:id="1769806689">
          <w:marLeft w:val="480"/>
          <w:marRight w:val="0"/>
          <w:marTop w:val="0"/>
          <w:marBottom w:val="0"/>
          <w:divBdr>
            <w:top w:val="none" w:sz="0" w:space="0" w:color="auto"/>
            <w:left w:val="none" w:sz="0" w:space="0" w:color="auto"/>
            <w:bottom w:val="none" w:sz="0" w:space="0" w:color="auto"/>
            <w:right w:val="none" w:sz="0" w:space="0" w:color="auto"/>
          </w:divBdr>
        </w:div>
        <w:div w:id="1511485410">
          <w:marLeft w:val="480"/>
          <w:marRight w:val="0"/>
          <w:marTop w:val="0"/>
          <w:marBottom w:val="0"/>
          <w:divBdr>
            <w:top w:val="none" w:sz="0" w:space="0" w:color="auto"/>
            <w:left w:val="none" w:sz="0" w:space="0" w:color="auto"/>
            <w:bottom w:val="none" w:sz="0" w:space="0" w:color="auto"/>
            <w:right w:val="none" w:sz="0" w:space="0" w:color="auto"/>
          </w:divBdr>
        </w:div>
        <w:div w:id="1649285806">
          <w:marLeft w:val="480"/>
          <w:marRight w:val="0"/>
          <w:marTop w:val="0"/>
          <w:marBottom w:val="0"/>
          <w:divBdr>
            <w:top w:val="none" w:sz="0" w:space="0" w:color="auto"/>
            <w:left w:val="none" w:sz="0" w:space="0" w:color="auto"/>
            <w:bottom w:val="none" w:sz="0" w:space="0" w:color="auto"/>
            <w:right w:val="none" w:sz="0" w:space="0" w:color="auto"/>
          </w:divBdr>
        </w:div>
        <w:div w:id="281304980">
          <w:marLeft w:val="480"/>
          <w:marRight w:val="0"/>
          <w:marTop w:val="0"/>
          <w:marBottom w:val="0"/>
          <w:divBdr>
            <w:top w:val="none" w:sz="0" w:space="0" w:color="auto"/>
            <w:left w:val="none" w:sz="0" w:space="0" w:color="auto"/>
            <w:bottom w:val="none" w:sz="0" w:space="0" w:color="auto"/>
            <w:right w:val="none" w:sz="0" w:space="0" w:color="auto"/>
          </w:divBdr>
        </w:div>
        <w:div w:id="1466200331">
          <w:marLeft w:val="480"/>
          <w:marRight w:val="0"/>
          <w:marTop w:val="0"/>
          <w:marBottom w:val="0"/>
          <w:divBdr>
            <w:top w:val="none" w:sz="0" w:space="0" w:color="auto"/>
            <w:left w:val="none" w:sz="0" w:space="0" w:color="auto"/>
            <w:bottom w:val="none" w:sz="0" w:space="0" w:color="auto"/>
            <w:right w:val="none" w:sz="0" w:space="0" w:color="auto"/>
          </w:divBdr>
        </w:div>
        <w:div w:id="1337928591">
          <w:marLeft w:val="480"/>
          <w:marRight w:val="0"/>
          <w:marTop w:val="0"/>
          <w:marBottom w:val="0"/>
          <w:divBdr>
            <w:top w:val="none" w:sz="0" w:space="0" w:color="auto"/>
            <w:left w:val="none" w:sz="0" w:space="0" w:color="auto"/>
            <w:bottom w:val="none" w:sz="0" w:space="0" w:color="auto"/>
            <w:right w:val="none" w:sz="0" w:space="0" w:color="auto"/>
          </w:divBdr>
        </w:div>
        <w:div w:id="758331944">
          <w:marLeft w:val="480"/>
          <w:marRight w:val="0"/>
          <w:marTop w:val="0"/>
          <w:marBottom w:val="0"/>
          <w:divBdr>
            <w:top w:val="none" w:sz="0" w:space="0" w:color="auto"/>
            <w:left w:val="none" w:sz="0" w:space="0" w:color="auto"/>
            <w:bottom w:val="none" w:sz="0" w:space="0" w:color="auto"/>
            <w:right w:val="none" w:sz="0" w:space="0" w:color="auto"/>
          </w:divBdr>
        </w:div>
        <w:div w:id="1006206900">
          <w:marLeft w:val="480"/>
          <w:marRight w:val="0"/>
          <w:marTop w:val="0"/>
          <w:marBottom w:val="0"/>
          <w:divBdr>
            <w:top w:val="none" w:sz="0" w:space="0" w:color="auto"/>
            <w:left w:val="none" w:sz="0" w:space="0" w:color="auto"/>
            <w:bottom w:val="none" w:sz="0" w:space="0" w:color="auto"/>
            <w:right w:val="none" w:sz="0" w:space="0" w:color="auto"/>
          </w:divBdr>
        </w:div>
        <w:div w:id="954602896">
          <w:marLeft w:val="480"/>
          <w:marRight w:val="0"/>
          <w:marTop w:val="0"/>
          <w:marBottom w:val="0"/>
          <w:divBdr>
            <w:top w:val="none" w:sz="0" w:space="0" w:color="auto"/>
            <w:left w:val="none" w:sz="0" w:space="0" w:color="auto"/>
            <w:bottom w:val="none" w:sz="0" w:space="0" w:color="auto"/>
            <w:right w:val="none" w:sz="0" w:space="0" w:color="auto"/>
          </w:divBdr>
        </w:div>
        <w:div w:id="1354377806">
          <w:marLeft w:val="480"/>
          <w:marRight w:val="0"/>
          <w:marTop w:val="0"/>
          <w:marBottom w:val="0"/>
          <w:divBdr>
            <w:top w:val="none" w:sz="0" w:space="0" w:color="auto"/>
            <w:left w:val="none" w:sz="0" w:space="0" w:color="auto"/>
            <w:bottom w:val="none" w:sz="0" w:space="0" w:color="auto"/>
            <w:right w:val="none" w:sz="0" w:space="0" w:color="auto"/>
          </w:divBdr>
        </w:div>
        <w:div w:id="414321525">
          <w:marLeft w:val="480"/>
          <w:marRight w:val="0"/>
          <w:marTop w:val="0"/>
          <w:marBottom w:val="0"/>
          <w:divBdr>
            <w:top w:val="none" w:sz="0" w:space="0" w:color="auto"/>
            <w:left w:val="none" w:sz="0" w:space="0" w:color="auto"/>
            <w:bottom w:val="none" w:sz="0" w:space="0" w:color="auto"/>
            <w:right w:val="none" w:sz="0" w:space="0" w:color="auto"/>
          </w:divBdr>
        </w:div>
        <w:div w:id="388723337">
          <w:marLeft w:val="480"/>
          <w:marRight w:val="0"/>
          <w:marTop w:val="0"/>
          <w:marBottom w:val="0"/>
          <w:divBdr>
            <w:top w:val="none" w:sz="0" w:space="0" w:color="auto"/>
            <w:left w:val="none" w:sz="0" w:space="0" w:color="auto"/>
            <w:bottom w:val="none" w:sz="0" w:space="0" w:color="auto"/>
            <w:right w:val="none" w:sz="0" w:space="0" w:color="auto"/>
          </w:divBdr>
        </w:div>
        <w:div w:id="553201781">
          <w:marLeft w:val="480"/>
          <w:marRight w:val="0"/>
          <w:marTop w:val="0"/>
          <w:marBottom w:val="0"/>
          <w:divBdr>
            <w:top w:val="none" w:sz="0" w:space="0" w:color="auto"/>
            <w:left w:val="none" w:sz="0" w:space="0" w:color="auto"/>
            <w:bottom w:val="none" w:sz="0" w:space="0" w:color="auto"/>
            <w:right w:val="none" w:sz="0" w:space="0" w:color="auto"/>
          </w:divBdr>
        </w:div>
        <w:div w:id="2099476911">
          <w:marLeft w:val="480"/>
          <w:marRight w:val="0"/>
          <w:marTop w:val="0"/>
          <w:marBottom w:val="0"/>
          <w:divBdr>
            <w:top w:val="none" w:sz="0" w:space="0" w:color="auto"/>
            <w:left w:val="none" w:sz="0" w:space="0" w:color="auto"/>
            <w:bottom w:val="none" w:sz="0" w:space="0" w:color="auto"/>
            <w:right w:val="none" w:sz="0" w:space="0" w:color="auto"/>
          </w:divBdr>
        </w:div>
        <w:div w:id="1398745837">
          <w:marLeft w:val="480"/>
          <w:marRight w:val="0"/>
          <w:marTop w:val="0"/>
          <w:marBottom w:val="0"/>
          <w:divBdr>
            <w:top w:val="none" w:sz="0" w:space="0" w:color="auto"/>
            <w:left w:val="none" w:sz="0" w:space="0" w:color="auto"/>
            <w:bottom w:val="none" w:sz="0" w:space="0" w:color="auto"/>
            <w:right w:val="none" w:sz="0" w:space="0" w:color="auto"/>
          </w:divBdr>
        </w:div>
        <w:div w:id="1313829181">
          <w:marLeft w:val="480"/>
          <w:marRight w:val="0"/>
          <w:marTop w:val="0"/>
          <w:marBottom w:val="0"/>
          <w:divBdr>
            <w:top w:val="none" w:sz="0" w:space="0" w:color="auto"/>
            <w:left w:val="none" w:sz="0" w:space="0" w:color="auto"/>
            <w:bottom w:val="none" w:sz="0" w:space="0" w:color="auto"/>
            <w:right w:val="none" w:sz="0" w:space="0" w:color="auto"/>
          </w:divBdr>
        </w:div>
        <w:div w:id="1662540835">
          <w:marLeft w:val="480"/>
          <w:marRight w:val="0"/>
          <w:marTop w:val="0"/>
          <w:marBottom w:val="0"/>
          <w:divBdr>
            <w:top w:val="none" w:sz="0" w:space="0" w:color="auto"/>
            <w:left w:val="none" w:sz="0" w:space="0" w:color="auto"/>
            <w:bottom w:val="none" w:sz="0" w:space="0" w:color="auto"/>
            <w:right w:val="none" w:sz="0" w:space="0" w:color="auto"/>
          </w:divBdr>
        </w:div>
        <w:div w:id="1580214176">
          <w:marLeft w:val="480"/>
          <w:marRight w:val="0"/>
          <w:marTop w:val="0"/>
          <w:marBottom w:val="0"/>
          <w:divBdr>
            <w:top w:val="none" w:sz="0" w:space="0" w:color="auto"/>
            <w:left w:val="none" w:sz="0" w:space="0" w:color="auto"/>
            <w:bottom w:val="none" w:sz="0" w:space="0" w:color="auto"/>
            <w:right w:val="none" w:sz="0" w:space="0" w:color="auto"/>
          </w:divBdr>
        </w:div>
        <w:div w:id="1028064698">
          <w:marLeft w:val="480"/>
          <w:marRight w:val="0"/>
          <w:marTop w:val="0"/>
          <w:marBottom w:val="0"/>
          <w:divBdr>
            <w:top w:val="none" w:sz="0" w:space="0" w:color="auto"/>
            <w:left w:val="none" w:sz="0" w:space="0" w:color="auto"/>
            <w:bottom w:val="none" w:sz="0" w:space="0" w:color="auto"/>
            <w:right w:val="none" w:sz="0" w:space="0" w:color="auto"/>
          </w:divBdr>
        </w:div>
        <w:div w:id="838807064">
          <w:marLeft w:val="480"/>
          <w:marRight w:val="0"/>
          <w:marTop w:val="0"/>
          <w:marBottom w:val="0"/>
          <w:divBdr>
            <w:top w:val="none" w:sz="0" w:space="0" w:color="auto"/>
            <w:left w:val="none" w:sz="0" w:space="0" w:color="auto"/>
            <w:bottom w:val="none" w:sz="0" w:space="0" w:color="auto"/>
            <w:right w:val="none" w:sz="0" w:space="0" w:color="auto"/>
          </w:divBdr>
        </w:div>
        <w:div w:id="1500345974">
          <w:marLeft w:val="480"/>
          <w:marRight w:val="0"/>
          <w:marTop w:val="0"/>
          <w:marBottom w:val="0"/>
          <w:divBdr>
            <w:top w:val="none" w:sz="0" w:space="0" w:color="auto"/>
            <w:left w:val="none" w:sz="0" w:space="0" w:color="auto"/>
            <w:bottom w:val="none" w:sz="0" w:space="0" w:color="auto"/>
            <w:right w:val="none" w:sz="0" w:space="0" w:color="auto"/>
          </w:divBdr>
        </w:div>
        <w:div w:id="1220630856">
          <w:marLeft w:val="480"/>
          <w:marRight w:val="0"/>
          <w:marTop w:val="0"/>
          <w:marBottom w:val="0"/>
          <w:divBdr>
            <w:top w:val="none" w:sz="0" w:space="0" w:color="auto"/>
            <w:left w:val="none" w:sz="0" w:space="0" w:color="auto"/>
            <w:bottom w:val="none" w:sz="0" w:space="0" w:color="auto"/>
            <w:right w:val="none" w:sz="0" w:space="0" w:color="auto"/>
          </w:divBdr>
        </w:div>
        <w:div w:id="1379938322">
          <w:marLeft w:val="480"/>
          <w:marRight w:val="0"/>
          <w:marTop w:val="0"/>
          <w:marBottom w:val="0"/>
          <w:divBdr>
            <w:top w:val="none" w:sz="0" w:space="0" w:color="auto"/>
            <w:left w:val="none" w:sz="0" w:space="0" w:color="auto"/>
            <w:bottom w:val="none" w:sz="0" w:space="0" w:color="auto"/>
            <w:right w:val="none" w:sz="0" w:space="0" w:color="auto"/>
          </w:divBdr>
        </w:div>
        <w:div w:id="973759140">
          <w:marLeft w:val="480"/>
          <w:marRight w:val="0"/>
          <w:marTop w:val="0"/>
          <w:marBottom w:val="0"/>
          <w:divBdr>
            <w:top w:val="none" w:sz="0" w:space="0" w:color="auto"/>
            <w:left w:val="none" w:sz="0" w:space="0" w:color="auto"/>
            <w:bottom w:val="none" w:sz="0" w:space="0" w:color="auto"/>
            <w:right w:val="none" w:sz="0" w:space="0" w:color="auto"/>
          </w:divBdr>
        </w:div>
        <w:div w:id="1212040566">
          <w:marLeft w:val="480"/>
          <w:marRight w:val="0"/>
          <w:marTop w:val="0"/>
          <w:marBottom w:val="0"/>
          <w:divBdr>
            <w:top w:val="none" w:sz="0" w:space="0" w:color="auto"/>
            <w:left w:val="none" w:sz="0" w:space="0" w:color="auto"/>
            <w:bottom w:val="none" w:sz="0" w:space="0" w:color="auto"/>
            <w:right w:val="none" w:sz="0" w:space="0" w:color="auto"/>
          </w:divBdr>
        </w:div>
        <w:div w:id="1265963585">
          <w:marLeft w:val="480"/>
          <w:marRight w:val="0"/>
          <w:marTop w:val="0"/>
          <w:marBottom w:val="0"/>
          <w:divBdr>
            <w:top w:val="none" w:sz="0" w:space="0" w:color="auto"/>
            <w:left w:val="none" w:sz="0" w:space="0" w:color="auto"/>
            <w:bottom w:val="none" w:sz="0" w:space="0" w:color="auto"/>
            <w:right w:val="none" w:sz="0" w:space="0" w:color="auto"/>
          </w:divBdr>
        </w:div>
        <w:div w:id="1224949452">
          <w:marLeft w:val="480"/>
          <w:marRight w:val="0"/>
          <w:marTop w:val="0"/>
          <w:marBottom w:val="0"/>
          <w:divBdr>
            <w:top w:val="none" w:sz="0" w:space="0" w:color="auto"/>
            <w:left w:val="none" w:sz="0" w:space="0" w:color="auto"/>
            <w:bottom w:val="none" w:sz="0" w:space="0" w:color="auto"/>
            <w:right w:val="none" w:sz="0" w:space="0" w:color="auto"/>
          </w:divBdr>
        </w:div>
        <w:div w:id="1106005597">
          <w:marLeft w:val="480"/>
          <w:marRight w:val="0"/>
          <w:marTop w:val="0"/>
          <w:marBottom w:val="0"/>
          <w:divBdr>
            <w:top w:val="none" w:sz="0" w:space="0" w:color="auto"/>
            <w:left w:val="none" w:sz="0" w:space="0" w:color="auto"/>
            <w:bottom w:val="none" w:sz="0" w:space="0" w:color="auto"/>
            <w:right w:val="none" w:sz="0" w:space="0" w:color="auto"/>
          </w:divBdr>
        </w:div>
        <w:div w:id="1885871631">
          <w:marLeft w:val="480"/>
          <w:marRight w:val="0"/>
          <w:marTop w:val="0"/>
          <w:marBottom w:val="0"/>
          <w:divBdr>
            <w:top w:val="none" w:sz="0" w:space="0" w:color="auto"/>
            <w:left w:val="none" w:sz="0" w:space="0" w:color="auto"/>
            <w:bottom w:val="none" w:sz="0" w:space="0" w:color="auto"/>
            <w:right w:val="none" w:sz="0" w:space="0" w:color="auto"/>
          </w:divBdr>
        </w:div>
        <w:div w:id="867137039">
          <w:marLeft w:val="480"/>
          <w:marRight w:val="0"/>
          <w:marTop w:val="0"/>
          <w:marBottom w:val="0"/>
          <w:divBdr>
            <w:top w:val="none" w:sz="0" w:space="0" w:color="auto"/>
            <w:left w:val="none" w:sz="0" w:space="0" w:color="auto"/>
            <w:bottom w:val="none" w:sz="0" w:space="0" w:color="auto"/>
            <w:right w:val="none" w:sz="0" w:space="0" w:color="auto"/>
          </w:divBdr>
        </w:div>
        <w:div w:id="1375277889">
          <w:marLeft w:val="480"/>
          <w:marRight w:val="0"/>
          <w:marTop w:val="0"/>
          <w:marBottom w:val="0"/>
          <w:divBdr>
            <w:top w:val="none" w:sz="0" w:space="0" w:color="auto"/>
            <w:left w:val="none" w:sz="0" w:space="0" w:color="auto"/>
            <w:bottom w:val="none" w:sz="0" w:space="0" w:color="auto"/>
            <w:right w:val="none" w:sz="0" w:space="0" w:color="auto"/>
          </w:divBdr>
        </w:div>
        <w:div w:id="910164453">
          <w:marLeft w:val="480"/>
          <w:marRight w:val="0"/>
          <w:marTop w:val="0"/>
          <w:marBottom w:val="0"/>
          <w:divBdr>
            <w:top w:val="none" w:sz="0" w:space="0" w:color="auto"/>
            <w:left w:val="none" w:sz="0" w:space="0" w:color="auto"/>
            <w:bottom w:val="none" w:sz="0" w:space="0" w:color="auto"/>
            <w:right w:val="none" w:sz="0" w:space="0" w:color="auto"/>
          </w:divBdr>
        </w:div>
        <w:div w:id="685180094">
          <w:marLeft w:val="480"/>
          <w:marRight w:val="0"/>
          <w:marTop w:val="0"/>
          <w:marBottom w:val="0"/>
          <w:divBdr>
            <w:top w:val="none" w:sz="0" w:space="0" w:color="auto"/>
            <w:left w:val="none" w:sz="0" w:space="0" w:color="auto"/>
            <w:bottom w:val="none" w:sz="0" w:space="0" w:color="auto"/>
            <w:right w:val="none" w:sz="0" w:space="0" w:color="auto"/>
          </w:divBdr>
        </w:div>
        <w:div w:id="2120754314">
          <w:marLeft w:val="480"/>
          <w:marRight w:val="0"/>
          <w:marTop w:val="0"/>
          <w:marBottom w:val="0"/>
          <w:divBdr>
            <w:top w:val="none" w:sz="0" w:space="0" w:color="auto"/>
            <w:left w:val="none" w:sz="0" w:space="0" w:color="auto"/>
            <w:bottom w:val="none" w:sz="0" w:space="0" w:color="auto"/>
            <w:right w:val="none" w:sz="0" w:space="0" w:color="auto"/>
          </w:divBdr>
        </w:div>
        <w:div w:id="1334799146">
          <w:marLeft w:val="480"/>
          <w:marRight w:val="0"/>
          <w:marTop w:val="0"/>
          <w:marBottom w:val="0"/>
          <w:divBdr>
            <w:top w:val="none" w:sz="0" w:space="0" w:color="auto"/>
            <w:left w:val="none" w:sz="0" w:space="0" w:color="auto"/>
            <w:bottom w:val="none" w:sz="0" w:space="0" w:color="auto"/>
            <w:right w:val="none" w:sz="0" w:space="0" w:color="auto"/>
          </w:divBdr>
        </w:div>
        <w:div w:id="1653484739">
          <w:marLeft w:val="480"/>
          <w:marRight w:val="0"/>
          <w:marTop w:val="0"/>
          <w:marBottom w:val="0"/>
          <w:divBdr>
            <w:top w:val="none" w:sz="0" w:space="0" w:color="auto"/>
            <w:left w:val="none" w:sz="0" w:space="0" w:color="auto"/>
            <w:bottom w:val="none" w:sz="0" w:space="0" w:color="auto"/>
            <w:right w:val="none" w:sz="0" w:space="0" w:color="auto"/>
          </w:divBdr>
        </w:div>
        <w:div w:id="1128625647">
          <w:marLeft w:val="480"/>
          <w:marRight w:val="0"/>
          <w:marTop w:val="0"/>
          <w:marBottom w:val="0"/>
          <w:divBdr>
            <w:top w:val="none" w:sz="0" w:space="0" w:color="auto"/>
            <w:left w:val="none" w:sz="0" w:space="0" w:color="auto"/>
            <w:bottom w:val="none" w:sz="0" w:space="0" w:color="auto"/>
            <w:right w:val="none" w:sz="0" w:space="0" w:color="auto"/>
          </w:divBdr>
        </w:div>
        <w:div w:id="1931111785">
          <w:marLeft w:val="480"/>
          <w:marRight w:val="0"/>
          <w:marTop w:val="0"/>
          <w:marBottom w:val="0"/>
          <w:divBdr>
            <w:top w:val="none" w:sz="0" w:space="0" w:color="auto"/>
            <w:left w:val="none" w:sz="0" w:space="0" w:color="auto"/>
            <w:bottom w:val="none" w:sz="0" w:space="0" w:color="auto"/>
            <w:right w:val="none" w:sz="0" w:space="0" w:color="auto"/>
          </w:divBdr>
        </w:div>
        <w:div w:id="2072843559">
          <w:marLeft w:val="480"/>
          <w:marRight w:val="0"/>
          <w:marTop w:val="0"/>
          <w:marBottom w:val="0"/>
          <w:divBdr>
            <w:top w:val="none" w:sz="0" w:space="0" w:color="auto"/>
            <w:left w:val="none" w:sz="0" w:space="0" w:color="auto"/>
            <w:bottom w:val="none" w:sz="0" w:space="0" w:color="auto"/>
            <w:right w:val="none" w:sz="0" w:space="0" w:color="auto"/>
          </w:divBdr>
        </w:div>
        <w:div w:id="2010860983">
          <w:marLeft w:val="480"/>
          <w:marRight w:val="0"/>
          <w:marTop w:val="0"/>
          <w:marBottom w:val="0"/>
          <w:divBdr>
            <w:top w:val="none" w:sz="0" w:space="0" w:color="auto"/>
            <w:left w:val="none" w:sz="0" w:space="0" w:color="auto"/>
            <w:bottom w:val="none" w:sz="0" w:space="0" w:color="auto"/>
            <w:right w:val="none" w:sz="0" w:space="0" w:color="auto"/>
          </w:divBdr>
        </w:div>
        <w:div w:id="234437013">
          <w:marLeft w:val="480"/>
          <w:marRight w:val="0"/>
          <w:marTop w:val="0"/>
          <w:marBottom w:val="0"/>
          <w:divBdr>
            <w:top w:val="none" w:sz="0" w:space="0" w:color="auto"/>
            <w:left w:val="none" w:sz="0" w:space="0" w:color="auto"/>
            <w:bottom w:val="none" w:sz="0" w:space="0" w:color="auto"/>
            <w:right w:val="none" w:sz="0" w:space="0" w:color="auto"/>
          </w:divBdr>
        </w:div>
        <w:div w:id="616526734">
          <w:marLeft w:val="480"/>
          <w:marRight w:val="0"/>
          <w:marTop w:val="0"/>
          <w:marBottom w:val="0"/>
          <w:divBdr>
            <w:top w:val="none" w:sz="0" w:space="0" w:color="auto"/>
            <w:left w:val="none" w:sz="0" w:space="0" w:color="auto"/>
            <w:bottom w:val="none" w:sz="0" w:space="0" w:color="auto"/>
            <w:right w:val="none" w:sz="0" w:space="0" w:color="auto"/>
          </w:divBdr>
        </w:div>
        <w:div w:id="649335026">
          <w:marLeft w:val="480"/>
          <w:marRight w:val="0"/>
          <w:marTop w:val="0"/>
          <w:marBottom w:val="0"/>
          <w:divBdr>
            <w:top w:val="none" w:sz="0" w:space="0" w:color="auto"/>
            <w:left w:val="none" w:sz="0" w:space="0" w:color="auto"/>
            <w:bottom w:val="none" w:sz="0" w:space="0" w:color="auto"/>
            <w:right w:val="none" w:sz="0" w:space="0" w:color="auto"/>
          </w:divBdr>
        </w:div>
        <w:div w:id="622806942">
          <w:marLeft w:val="480"/>
          <w:marRight w:val="0"/>
          <w:marTop w:val="0"/>
          <w:marBottom w:val="0"/>
          <w:divBdr>
            <w:top w:val="none" w:sz="0" w:space="0" w:color="auto"/>
            <w:left w:val="none" w:sz="0" w:space="0" w:color="auto"/>
            <w:bottom w:val="none" w:sz="0" w:space="0" w:color="auto"/>
            <w:right w:val="none" w:sz="0" w:space="0" w:color="auto"/>
          </w:divBdr>
        </w:div>
        <w:div w:id="482358166">
          <w:marLeft w:val="480"/>
          <w:marRight w:val="0"/>
          <w:marTop w:val="0"/>
          <w:marBottom w:val="0"/>
          <w:divBdr>
            <w:top w:val="none" w:sz="0" w:space="0" w:color="auto"/>
            <w:left w:val="none" w:sz="0" w:space="0" w:color="auto"/>
            <w:bottom w:val="none" w:sz="0" w:space="0" w:color="auto"/>
            <w:right w:val="none" w:sz="0" w:space="0" w:color="auto"/>
          </w:divBdr>
        </w:div>
        <w:div w:id="574127573">
          <w:marLeft w:val="480"/>
          <w:marRight w:val="0"/>
          <w:marTop w:val="0"/>
          <w:marBottom w:val="0"/>
          <w:divBdr>
            <w:top w:val="none" w:sz="0" w:space="0" w:color="auto"/>
            <w:left w:val="none" w:sz="0" w:space="0" w:color="auto"/>
            <w:bottom w:val="none" w:sz="0" w:space="0" w:color="auto"/>
            <w:right w:val="none" w:sz="0" w:space="0" w:color="auto"/>
          </w:divBdr>
        </w:div>
        <w:div w:id="190001527">
          <w:marLeft w:val="480"/>
          <w:marRight w:val="0"/>
          <w:marTop w:val="0"/>
          <w:marBottom w:val="0"/>
          <w:divBdr>
            <w:top w:val="none" w:sz="0" w:space="0" w:color="auto"/>
            <w:left w:val="none" w:sz="0" w:space="0" w:color="auto"/>
            <w:bottom w:val="none" w:sz="0" w:space="0" w:color="auto"/>
            <w:right w:val="none" w:sz="0" w:space="0" w:color="auto"/>
          </w:divBdr>
        </w:div>
        <w:div w:id="956570717">
          <w:marLeft w:val="480"/>
          <w:marRight w:val="0"/>
          <w:marTop w:val="0"/>
          <w:marBottom w:val="0"/>
          <w:divBdr>
            <w:top w:val="none" w:sz="0" w:space="0" w:color="auto"/>
            <w:left w:val="none" w:sz="0" w:space="0" w:color="auto"/>
            <w:bottom w:val="none" w:sz="0" w:space="0" w:color="auto"/>
            <w:right w:val="none" w:sz="0" w:space="0" w:color="auto"/>
          </w:divBdr>
        </w:div>
        <w:div w:id="428698866">
          <w:marLeft w:val="480"/>
          <w:marRight w:val="0"/>
          <w:marTop w:val="0"/>
          <w:marBottom w:val="0"/>
          <w:divBdr>
            <w:top w:val="none" w:sz="0" w:space="0" w:color="auto"/>
            <w:left w:val="none" w:sz="0" w:space="0" w:color="auto"/>
            <w:bottom w:val="none" w:sz="0" w:space="0" w:color="auto"/>
            <w:right w:val="none" w:sz="0" w:space="0" w:color="auto"/>
          </w:divBdr>
        </w:div>
        <w:div w:id="471558729">
          <w:marLeft w:val="480"/>
          <w:marRight w:val="0"/>
          <w:marTop w:val="0"/>
          <w:marBottom w:val="0"/>
          <w:divBdr>
            <w:top w:val="none" w:sz="0" w:space="0" w:color="auto"/>
            <w:left w:val="none" w:sz="0" w:space="0" w:color="auto"/>
            <w:bottom w:val="none" w:sz="0" w:space="0" w:color="auto"/>
            <w:right w:val="none" w:sz="0" w:space="0" w:color="auto"/>
          </w:divBdr>
        </w:div>
        <w:div w:id="352389166">
          <w:marLeft w:val="480"/>
          <w:marRight w:val="0"/>
          <w:marTop w:val="0"/>
          <w:marBottom w:val="0"/>
          <w:divBdr>
            <w:top w:val="none" w:sz="0" w:space="0" w:color="auto"/>
            <w:left w:val="none" w:sz="0" w:space="0" w:color="auto"/>
            <w:bottom w:val="none" w:sz="0" w:space="0" w:color="auto"/>
            <w:right w:val="none" w:sz="0" w:space="0" w:color="auto"/>
          </w:divBdr>
        </w:div>
        <w:div w:id="1399548860">
          <w:marLeft w:val="480"/>
          <w:marRight w:val="0"/>
          <w:marTop w:val="0"/>
          <w:marBottom w:val="0"/>
          <w:divBdr>
            <w:top w:val="none" w:sz="0" w:space="0" w:color="auto"/>
            <w:left w:val="none" w:sz="0" w:space="0" w:color="auto"/>
            <w:bottom w:val="none" w:sz="0" w:space="0" w:color="auto"/>
            <w:right w:val="none" w:sz="0" w:space="0" w:color="auto"/>
          </w:divBdr>
        </w:div>
      </w:divsChild>
    </w:div>
    <w:div w:id="640427322">
      <w:bodyDiv w:val="1"/>
      <w:marLeft w:val="0"/>
      <w:marRight w:val="0"/>
      <w:marTop w:val="0"/>
      <w:marBottom w:val="0"/>
      <w:divBdr>
        <w:top w:val="none" w:sz="0" w:space="0" w:color="auto"/>
        <w:left w:val="none" w:sz="0" w:space="0" w:color="auto"/>
        <w:bottom w:val="none" w:sz="0" w:space="0" w:color="auto"/>
        <w:right w:val="none" w:sz="0" w:space="0" w:color="auto"/>
      </w:divBdr>
      <w:divsChild>
        <w:div w:id="185292088">
          <w:marLeft w:val="480"/>
          <w:marRight w:val="0"/>
          <w:marTop w:val="0"/>
          <w:marBottom w:val="0"/>
          <w:divBdr>
            <w:top w:val="none" w:sz="0" w:space="0" w:color="auto"/>
            <w:left w:val="none" w:sz="0" w:space="0" w:color="auto"/>
            <w:bottom w:val="none" w:sz="0" w:space="0" w:color="auto"/>
            <w:right w:val="none" w:sz="0" w:space="0" w:color="auto"/>
          </w:divBdr>
        </w:div>
        <w:div w:id="339358750">
          <w:marLeft w:val="480"/>
          <w:marRight w:val="0"/>
          <w:marTop w:val="0"/>
          <w:marBottom w:val="0"/>
          <w:divBdr>
            <w:top w:val="none" w:sz="0" w:space="0" w:color="auto"/>
            <w:left w:val="none" w:sz="0" w:space="0" w:color="auto"/>
            <w:bottom w:val="none" w:sz="0" w:space="0" w:color="auto"/>
            <w:right w:val="none" w:sz="0" w:space="0" w:color="auto"/>
          </w:divBdr>
        </w:div>
        <w:div w:id="455872582">
          <w:marLeft w:val="480"/>
          <w:marRight w:val="0"/>
          <w:marTop w:val="0"/>
          <w:marBottom w:val="0"/>
          <w:divBdr>
            <w:top w:val="none" w:sz="0" w:space="0" w:color="auto"/>
            <w:left w:val="none" w:sz="0" w:space="0" w:color="auto"/>
            <w:bottom w:val="none" w:sz="0" w:space="0" w:color="auto"/>
            <w:right w:val="none" w:sz="0" w:space="0" w:color="auto"/>
          </w:divBdr>
        </w:div>
        <w:div w:id="583151105">
          <w:marLeft w:val="480"/>
          <w:marRight w:val="0"/>
          <w:marTop w:val="0"/>
          <w:marBottom w:val="0"/>
          <w:divBdr>
            <w:top w:val="none" w:sz="0" w:space="0" w:color="auto"/>
            <w:left w:val="none" w:sz="0" w:space="0" w:color="auto"/>
            <w:bottom w:val="none" w:sz="0" w:space="0" w:color="auto"/>
            <w:right w:val="none" w:sz="0" w:space="0" w:color="auto"/>
          </w:divBdr>
        </w:div>
        <w:div w:id="662322725">
          <w:marLeft w:val="480"/>
          <w:marRight w:val="0"/>
          <w:marTop w:val="0"/>
          <w:marBottom w:val="0"/>
          <w:divBdr>
            <w:top w:val="none" w:sz="0" w:space="0" w:color="auto"/>
            <w:left w:val="none" w:sz="0" w:space="0" w:color="auto"/>
            <w:bottom w:val="none" w:sz="0" w:space="0" w:color="auto"/>
            <w:right w:val="none" w:sz="0" w:space="0" w:color="auto"/>
          </w:divBdr>
        </w:div>
        <w:div w:id="680398277">
          <w:marLeft w:val="480"/>
          <w:marRight w:val="0"/>
          <w:marTop w:val="0"/>
          <w:marBottom w:val="0"/>
          <w:divBdr>
            <w:top w:val="none" w:sz="0" w:space="0" w:color="auto"/>
            <w:left w:val="none" w:sz="0" w:space="0" w:color="auto"/>
            <w:bottom w:val="none" w:sz="0" w:space="0" w:color="auto"/>
            <w:right w:val="none" w:sz="0" w:space="0" w:color="auto"/>
          </w:divBdr>
        </w:div>
        <w:div w:id="1016998349">
          <w:marLeft w:val="480"/>
          <w:marRight w:val="0"/>
          <w:marTop w:val="0"/>
          <w:marBottom w:val="0"/>
          <w:divBdr>
            <w:top w:val="none" w:sz="0" w:space="0" w:color="auto"/>
            <w:left w:val="none" w:sz="0" w:space="0" w:color="auto"/>
            <w:bottom w:val="none" w:sz="0" w:space="0" w:color="auto"/>
            <w:right w:val="none" w:sz="0" w:space="0" w:color="auto"/>
          </w:divBdr>
        </w:div>
        <w:div w:id="1439830858">
          <w:marLeft w:val="480"/>
          <w:marRight w:val="0"/>
          <w:marTop w:val="0"/>
          <w:marBottom w:val="0"/>
          <w:divBdr>
            <w:top w:val="none" w:sz="0" w:space="0" w:color="auto"/>
            <w:left w:val="none" w:sz="0" w:space="0" w:color="auto"/>
            <w:bottom w:val="none" w:sz="0" w:space="0" w:color="auto"/>
            <w:right w:val="none" w:sz="0" w:space="0" w:color="auto"/>
          </w:divBdr>
        </w:div>
        <w:div w:id="1456563622">
          <w:marLeft w:val="480"/>
          <w:marRight w:val="0"/>
          <w:marTop w:val="0"/>
          <w:marBottom w:val="0"/>
          <w:divBdr>
            <w:top w:val="none" w:sz="0" w:space="0" w:color="auto"/>
            <w:left w:val="none" w:sz="0" w:space="0" w:color="auto"/>
            <w:bottom w:val="none" w:sz="0" w:space="0" w:color="auto"/>
            <w:right w:val="none" w:sz="0" w:space="0" w:color="auto"/>
          </w:divBdr>
        </w:div>
        <w:div w:id="1488281706">
          <w:marLeft w:val="480"/>
          <w:marRight w:val="0"/>
          <w:marTop w:val="0"/>
          <w:marBottom w:val="0"/>
          <w:divBdr>
            <w:top w:val="none" w:sz="0" w:space="0" w:color="auto"/>
            <w:left w:val="none" w:sz="0" w:space="0" w:color="auto"/>
            <w:bottom w:val="none" w:sz="0" w:space="0" w:color="auto"/>
            <w:right w:val="none" w:sz="0" w:space="0" w:color="auto"/>
          </w:divBdr>
        </w:div>
        <w:div w:id="1526938402">
          <w:marLeft w:val="480"/>
          <w:marRight w:val="0"/>
          <w:marTop w:val="0"/>
          <w:marBottom w:val="0"/>
          <w:divBdr>
            <w:top w:val="none" w:sz="0" w:space="0" w:color="auto"/>
            <w:left w:val="none" w:sz="0" w:space="0" w:color="auto"/>
            <w:bottom w:val="none" w:sz="0" w:space="0" w:color="auto"/>
            <w:right w:val="none" w:sz="0" w:space="0" w:color="auto"/>
          </w:divBdr>
        </w:div>
        <w:div w:id="1577128385">
          <w:marLeft w:val="480"/>
          <w:marRight w:val="0"/>
          <w:marTop w:val="0"/>
          <w:marBottom w:val="0"/>
          <w:divBdr>
            <w:top w:val="none" w:sz="0" w:space="0" w:color="auto"/>
            <w:left w:val="none" w:sz="0" w:space="0" w:color="auto"/>
            <w:bottom w:val="none" w:sz="0" w:space="0" w:color="auto"/>
            <w:right w:val="none" w:sz="0" w:space="0" w:color="auto"/>
          </w:divBdr>
        </w:div>
        <w:div w:id="1822774003">
          <w:marLeft w:val="480"/>
          <w:marRight w:val="0"/>
          <w:marTop w:val="0"/>
          <w:marBottom w:val="0"/>
          <w:divBdr>
            <w:top w:val="none" w:sz="0" w:space="0" w:color="auto"/>
            <w:left w:val="none" w:sz="0" w:space="0" w:color="auto"/>
            <w:bottom w:val="none" w:sz="0" w:space="0" w:color="auto"/>
            <w:right w:val="none" w:sz="0" w:space="0" w:color="auto"/>
          </w:divBdr>
        </w:div>
        <w:div w:id="1936135652">
          <w:marLeft w:val="480"/>
          <w:marRight w:val="0"/>
          <w:marTop w:val="0"/>
          <w:marBottom w:val="0"/>
          <w:divBdr>
            <w:top w:val="none" w:sz="0" w:space="0" w:color="auto"/>
            <w:left w:val="none" w:sz="0" w:space="0" w:color="auto"/>
            <w:bottom w:val="none" w:sz="0" w:space="0" w:color="auto"/>
            <w:right w:val="none" w:sz="0" w:space="0" w:color="auto"/>
          </w:divBdr>
        </w:div>
        <w:div w:id="2043356444">
          <w:marLeft w:val="480"/>
          <w:marRight w:val="0"/>
          <w:marTop w:val="0"/>
          <w:marBottom w:val="0"/>
          <w:divBdr>
            <w:top w:val="none" w:sz="0" w:space="0" w:color="auto"/>
            <w:left w:val="none" w:sz="0" w:space="0" w:color="auto"/>
            <w:bottom w:val="none" w:sz="0" w:space="0" w:color="auto"/>
            <w:right w:val="none" w:sz="0" w:space="0" w:color="auto"/>
          </w:divBdr>
        </w:div>
      </w:divsChild>
    </w:div>
    <w:div w:id="641348823">
      <w:bodyDiv w:val="1"/>
      <w:marLeft w:val="0"/>
      <w:marRight w:val="0"/>
      <w:marTop w:val="0"/>
      <w:marBottom w:val="0"/>
      <w:divBdr>
        <w:top w:val="none" w:sz="0" w:space="0" w:color="auto"/>
        <w:left w:val="none" w:sz="0" w:space="0" w:color="auto"/>
        <w:bottom w:val="none" w:sz="0" w:space="0" w:color="auto"/>
        <w:right w:val="none" w:sz="0" w:space="0" w:color="auto"/>
      </w:divBdr>
    </w:div>
    <w:div w:id="642924615">
      <w:bodyDiv w:val="1"/>
      <w:marLeft w:val="0"/>
      <w:marRight w:val="0"/>
      <w:marTop w:val="0"/>
      <w:marBottom w:val="0"/>
      <w:divBdr>
        <w:top w:val="none" w:sz="0" w:space="0" w:color="auto"/>
        <w:left w:val="none" w:sz="0" w:space="0" w:color="auto"/>
        <w:bottom w:val="none" w:sz="0" w:space="0" w:color="auto"/>
        <w:right w:val="none" w:sz="0" w:space="0" w:color="auto"/>
      </w:divBdr>
      <w:divsChild>
        <w:div w:id="1068918325">
          <w:marLeft w:val="480"/>
          <w:marRight w:val="0"/>
          <w:marTop w:val="0"/>
          <w:marBottom w:val="0"/>
          <w:divBdr>
            <w:top w:val="none" w:sz="0" w:space="0" w:color="auto"/>
            <w:left w:val="none" w:sz="0" w:space="0" w:color="auto"/>
            <w:bottom w:val="none" w:sz="0" w:space="0" w:color="auto"/>
            <w:right w:val="none" w:sz="0" w:space="0" w:color="auto"/>
          </w:divBdr>
        </w:div>
        <w:div w:id="831868689">
          <w:marLeft w:val="480"/>
          <w:marRight w:val="0"/>
          <w:marTop w:val="0"/>
          <w:marBottom w:val="0"/>
          <w:divBdr>
            <w:top w:val="none" w:sz="0" w:space="0" w:color="auto"/>
            <w:left w:val="none" w:sz="0" w:space="0" w:color="auto"/>
            <w:bottom w:val="none" w:sz="0" w:space="0" w:color="auto"/>
            <w:right w:val="none" w:sz="0" w:space="0" w:color="auto"/>
          </w:divBdr>
        </w:div>
        <w:div w:id="1791707454">
          <w:marLeft w:val="480"/>
          <w:marRight w:val="0"/>
          <w:marTop w:val="0"/>
          <w:marBottom w:val="0"/>
          <w:divBdr>
            <w:top w:val="none" w:sz="0" w:space="0" w:color="auto"/>
            <w:left w:val="none" w:sz="0" w:space="0" w:color="auto"/>
            <w:bottom w:val="none" w:sz="0" w:space="0" w:color="auto"/>
            <w:right w:val="none" w:sz="0" w:space="0" w:color="auto"/>
          </w:divBdr>
        </w:div>
        <w:div w:id="2040425492">
          <w:marLeft w:val="480"/>
          <w:marRight w:val="0"/>
          <w:marTop w:val="0"/>
          <w:marBottom w:val="0"/>
          <w:divBdr>
            <w:top w:val="none" w:sz="0" w:space="0" w:color="auto"/>
            <w:left w:val="none" w:sz="0" w:space="0" w:color="auto"/>
            <w:bottom w:val="none" w:sz="0" w:space="0" w:color="auto"/>
            <w:right w:val="none" w:sz="0" w:space="0" w:color="auto"/>
          </w:divBdr>
        </w:div>
        <w:div w:id="1420446931">
          <w:marLeft w:val="480"/>
          <w:marRight w:val="0"/>
          <w:marTop w:val="0"/>
          <w:marBottom w:val="0"/>
          <w:divBdr>
            <w:top w:val="none" w:sz="0" w:space="0" w:color="auto"/>
            <w:left w:val="none" w:sz="0" w:space="0" w:color="auto"/>
            <w:bottom w:val="none" w:sz="0" w:space="0" w:color="auto"/>
            <w:right w:val="none" w:sz="0" w:space="0" w:color="auto"/>
          </w:divBdr>
        </w:div>
        <w:div w:id="1675257935">
          <w:marLeft w:val="480"/>
          <w:marRight w:val="0"/>
          <w:marTop w:val="0"/>
          <w:marBottom w:val="0"/>
          <w:divBdr>
            <w:top w:val="none" w:sz="0" w:space="0" w:color="auto"/>
            <w:left w:val="none" w:sz="0" w:space="0" w:color="auto"/>
            <w:bottom w:val="none" w:sz="0" w:space="0" w:color="auto"/>
            <w:right w:val="none" w:sz="0" w:space="0" w:color="auto"/>
          </w:divBdr>
        </w:div>
        <w:div w:id="1126776801">
          <w:marLeft w:val="480"/>
          <w:marRight w:val="0"/>
          <w:marTop w:val="0"/>
          <w:marBottom w:val="0"/>
          <w:divBdr>
            <w:top w:val="none" w:sz="0" w:space="0" w:color="auto"/>
            <w:left w:val="none" w:sz="0" w:space="0" w:color="auto"/>
            <w:bottom w:val="none" w:sz="0" w:space="0" w:color="auto"/>
            <w:right w:val="none" w:sz="0" w:space="0" w:color="auto"/>
          </w:divBdr>
        </w:div>
        <w:div w:id="724521957">
          <w:marLeft w:val="480"/>
          <w:marRight w:val="0"/>
          <w:marTop w:val="0"/>
          <w:marBottom w:val="0"/>
          <w:divBdr>
            <w:top w:val="none" w:sz="0" w:space="0" w:color="auto"/>
            <w:left w:val="none" w:sz="0" w:space="0" w:color="auto"/>
            <w:bottom w:val="none" w:sz="0" w:space="0" w:color="auto"/>
            <w:right w:val="none" w:sz="0" w:space="0" w:color="auto"/>
          </w:divBdr>
        </w:div>
        <w:div w:id="741492028">
          <w:marLeft w:val="480"/>
          <w:marRight w:val="0"/>
          <w:marTop w:val="0"/>
          <w:marBottom w:val="0"/>
          <w:divBdr>
            <w:top w:val="none" w:sz="0" w:space="0" w:color="auto"/>
            <w:left w:val="none" w:sz="0" w:space="0" w:color="auto"/>
            <w:bottom w:val="none" w:sz="0" w:space="0" w:color="auto"/>
            <w:right w:val="none" w:sz="0" w:space="0" w:color="auto"/>
          </w:divBdr>
        </w:div>
        <w:div w:id="811024682">
          <w:marLeft w:val="480"/>
          <w:marRight w:val="0"/>
          <w:marTop w:val="0"/>
          <w:marBottom w:val="0"/>
          <w:divBdr>
            <w:top w:val="none" w:sz="0" w:space="0" w:color="auto"/>
            <w:left w:val="none" w:sz="0" w:space="0" w:color="auto"/>
            <w:bottom w:val="none" w:sz="0" w:space="0" w:color="auto"/>
            <w:right w:val="none" w:sz="0" w:space="0" w:color="auto"/>
          </w:divBdr>
        </w:div>
        <w:div w:id="139928942">
          <w:marLeft w:val="480"/>
          <w:marRight w:val="0"/>
          <w:marTop w:val="0"/>
          <w:marBottom w:val="0"/>
          <w:divBdr>
            <w:top w:val="none" w:sz="0" w:space="0" w:color="auto"/>
            <w:left w:val="none" w:sz="0" w:space="0" w:color="auto"/>
            <w:bottom w:val="none" w:sz="0" w:space="0" w:color="auto"/>
            <w:right w:val="none" w:sz="0" w:space="0" w:color="auto"/>
          </w:divBdr>
        </w:div>
        <w:div w:id="321858983">
          <w:marLeft w:val="480"/>
          <w:marRight w:val="0"/>
          <w:marTop w:val="0"/>
          <w:marBottom w:val="0"/>
          <w:divBdr>
            <w:top w:val="none" w:sz="0" w:space="0" w:color="auto"/>
            <w:left w:val="none" w:sz="0" w:space="0" w:color="auto"/>
            <w:bottom w:val="none" w:sz="0" w:space="0" w:color="auto"/>
            <w:right w:val="none" w:sz="0" w:space="0" w:color="auto"/>
          </w:divBdr>
        </w:div>
        <w:div w:id="1690638974">
          <w:marLeft w:val="480"/>
          <w:marRight w:val="0"/>
          <w:marTop w:val="0"/>
          <w:marBottom w:val="0"/>
          <w:divBdr>
            <w:top w:val="none" w:sz="0" w:space="0" w:color="auto"/>
            <w:left w:val="none" w:sz="0" w:space="0" w:color="auto"/>
            <w:bottom w:val="none" w:sz="0" w:space="0" w:color="auto"/>
            <w:right w:val="none" w:sz="0" w:space="0" w:color="auto"/>
          </w:divBdr>
        </w:div>
        <w:div w:id="1635021399">
          <w:marLeft w:val="480"/>
          <w:marRight w:val="0"/>
          <w:marTop w:val="0"/>
          <w:marBottom w:val="0"/>
          <w:divBdr>
            <w:top w:val="none" w:sz="0" w:space="0" w:color="auto"/>
            <w:left w:val="none" w:sz="0" w:space="0" w:color="auto"/>
            <w:bottom w:val="none" w:sz="0" w:space="0" w:color="auto"/>
            <w:right w:val="none" w:sz="0" w:space="0" w:color="auto"/>
          </w:divBdr>
        </w:div>
        <w:div w:id="434833901">
          <w:marLeft w:val="480"/>
          <w:marRight w:val="0"/>
          <w:marTop w:val="0"/>
          <w:marBottom w:val="0"/>
          <w:divBdr>
            <w:top w:val="none" w:sz="0" w:space="0" w:color="auto"/>
            <w:left w:val="none" w:sz="0" w:space="0" w:color="auto"/>
            <w:bottom w:val="none" w:sz="0" w:space="0" w:color="auto"/>
            <w:right w:val="none" w:sz="0" w:space="0" w:color="auto"/>
          </w:divBdr>
        </w:div>
        <w:div w:id="1610042209">
          <w:marLeft w:val="480"/>
          <w:marRight w:val="0"/>
          <w:marTop w:val="0"/>
          <w:marBottom w:val="0"/>
          <w:divBdr>
            <w:top w:val="none" w:sz="0" w:space="0" w:color="auto"/>
            <w:left w:val="none" w:sz="0" w:space="0" w:color="auto"/>
            <w:bottom w:val="none" w:sz="0" w:space="0" w:color="auto"/>
            <w:right w:val="none" w:sz="0" w:space="0" w:color="auto"/>
          </w:divBdr>
        </w:div>
        <w:div w:id="1606113700">
          <w:marLeft w:val="480"/>
          <w:marRight w:val="0"/>
          <w:marTop w:val="0"/>
          <w:marBottom w:val="0"/>
          <w:divBdr>
            <w:top w:val="none" w:sz="0" w:space="0" w:color="auto"/>
            <w:left w:val="none" w:sz="0" w:space="0" w:color="auto"/>
            <w:bottom w:val="none" w:sz="0" w:space="0" w:color="auto"/>
            <w:right w:val="none" w:sz="0" w:space="0" w:color="auto"/>
          </w:divBdr>
        </w:div>
        <w:div w:id="32274687">
          <w:marLeft w:val="480"/>
          <w:marRight w:val="0"/>
          <w:marTop w:val="0"/>
          <w:marBottom w:val="0"/>
          <w:divBdr>
            <w:top w:val="none" w:sz="0" w:space="0" w:color="auto"/>
            <w:left w:val="none" w:sz="0" w:space="0" w:color="auto"/>
            <w:bottom w:val="none" w:sz="0" w:space="0" w:color="auto"/>
            <w:right w:val="none" w:sz="0" w:space="0" w:color="auto"/>
          </w:divBdr>
        </w:div>
        <w:div w:id="2039306414">
          <w:marLeft w:val="480"/>
          <w:marRight w:val="0"/>
          <w:marTop w:val="0"/>
          <w:marBottom w:val="0"/>
          <w:divBdr>
            <w:top w:val="none" w:sz="0" w:space="0" w:color="auto"/>
            <w:left w:val="none" w:sz="0" w:space="0" w:color="auto"/>
            <w:bottom w:val="none" w:sz="0" w:space="0" w:color="auto"/>
            <w:right w:val="none" w:sz="0" w:space="0" w:color="auto"/>
          </w:divBdr>
        </w:div>
        <w:div w:id="988174376">
          <w:marLeft w:val="480"/>
          <w:marRight w:val="0"/>
          <w:marTop w:val="0"/>
          <w:marBottom w:val="0"/>
          <w:divBdr>
            <w:top w:val="none" w:sz="0" w:space="0" w:color="auto"/>
            <w:left w:val="none" w:sz="0" w:space="0" w:color="auto"/>
            <w:bottom w:val="none" w:sz="0" w:space="0" w:color="auto"/>
            <w:right w:val="none" w:sz="0" w:space="0" w:color="auto"/>
          </w:divBdr>
        </w:div>
        <w:div w:id="205067689">
          <w:marLeft w:val="480"/>
          <w:marRight w:val="0"/>
          <w:marTop w:val="0"/>
          <w:marBottom w:val="0"/>
          <w:divBdr>
            <w:top w:val="none" w:sz="0" w:space="0" w:color="auto"/>
            <w:left w:val="none" w:sz="0" w:space="0" w:color="auto"/>
            <w:bottom w:val="none" w:sz="0" w:space="0" w:color="auto"/>
            <w:right w:val="none" w:sz="0" w:space="0" w:color="auto"/>
          </w:divBdr>
        </w:div>
        <w:div w:id="2106000890">
          <w:marLeft w:val="480"/>
          <w:marRight w:val="0"/>
          <w:marTop w:val="0"/>
          <w:marBottom w:val="0"/>
          <w:divBdr>
            <w:top w:val="none" w:sz="0" w:space="0" w:color="auto"/>
            <w:left w:val="none" w:sz="0" w:space="0" w:color="auto"/>
            <w:bottom w:val="none" w:sz="0" w:space="0" w:color="auto"/>
            <w:right w:val="none" w:sz="0" w:space="0" w:color="auto"/>
          </w:divBdr>
        </w:div>
        <w:div w:id="1056591666">
          <w:marLeft w:val="480"/>
          <w:marRight w:val="0"/>
          <w:marTop w:val="0"/>
          <w:marBottom w:val="0"/>
          <w:divBdr>
            <w:top w:val="none" w:sz="0" w:space="0" w:color="auto"/>
            <w:left w:val="none" w:sz="0" w:space="0" w:color="auto"/>
            <w:bottom w:val="none" w:sz="0" w:space="0" w:color="auto"/>
            <w:right w:val="none" w:sz="0" w:space="0" w:color="auto"/>
          </w:divBdr>
        </w:div>
        <w:div w:id="1468282348">
          <w:marLeft w:val="480"/>
          <w:marRight w:val="0"/>
          <w:marTop w:val="0"/>
          <w:marBottom w:val="0"/>
          <w:divBdr>
            <w:top w:val="none" w:sz="0" w:space="0" w:color="auto"/>
            <w:left w:val="none" w:sz="0" w:space="0" w:color="auto"/>
            <w:bottom w:val="none" w:sz="0" w:space="0" w:color="auto"/>
            <w:right w:val="none" w:sz="0" w:space="0" w:color="auto"/>
          </w:divBdr>
        </w:div>
        <w:div w:id="675115901">
          <w:marLeft w:val="480"/>
          <w:marRight w:val="0"/>
          <w:marTop w:val="0"/>
          <w:marBottom w:val="0"/>
          <w:divBdr>
            <w:top w:val="none" w:sz="0" w:space="0" w:color="auto"/>
            <w:left w:val="none" w:sz="0" w:space="0" w:color="auto"/>
            <w:bottom w:val="none" w:sz="0" w:space="0" w:color="auto"/>
            <w:right w:val="none" w:sz="0" w:space="0" w:color="auto"/>
          </w:divBdr>
        </w:div>
        <w:div w:id="681979057">
          <w:marLeft w:val="480"/>
          <w:marRight w:val="0"/>
          <w:marTop w:val="0"/>
          <w:marBottom w:val="0"/>
          <w:divBdr>
            <w:top w:val="none" w:sz="0" w:space="0" w:color="auto"/>
            <w:left w:val="none" w:sz="0" w:space="0" w:color="auto"/>
            <w:bottom w:val="none" w:sz="0" w:space="0" w:color="auto"/>
            <w:right w:val="none" w:sz="0" w:space="0" w:color="auto"/>
          </w:divBdr>
        </w:div>
        <w:div w:id="333412566">
          <w:marLeft w:val="480"/>
          <w:marRight w:val="0"/>
          <w:marTop w:val="0"/>
          <w:marBottom w:val="0"/>
          <w:divBdr>
            <w:top w:val="none" w:sz="0" w:space="0" w:color="auto"/>
            <w:left w:val="none" w:sz="0" w:space="0" w:color="auto"/>
            <w:bottom w:val="none" w:sz="0" w:space="0" w:color="auto"/>
            <w:right w:val="none" w:sz="0" w:space="0" w:color="auto"/>
          </w:divBdr>
        </w:div>
        <w:div w:id="1442917634">
          <w:marLeft w:val="480"/>
          <w:marRight w:val="0"/>
          <w:marTop w:val="0"/>
          <w:marBottom w:val="0"/>
          <w:divBdr>
            <w:top w:val="none" w:sz="0" w:space="0" w:color="auto"/>
            <w:left w:val="none" w:sz="0" w:space="0" w:color="auto"/>
            <w:bottom w:val="none" w:sz="0" w:space="0" w:color="auto"/>
            <w:right w:val="none" w:sz="0" w:space="0" w:color="auto"/>
          </w:divBdr>
        </w:div>
        <w:div w:id="1055737564">
          <w:marLeft w:val="480"/>
          <w:marRight w:val="0"/>
          <w:marTop w:val="0"/>
          <w:marBottom w:val="0"/>
          <w:divBdr>
            <w:top w:val="none" w:sz="0" w:space="0" w:color="auto"/>
            <w:left w:val="none" w:sz="0" w:space="0" w:color="auto"/>
            <w:bottom w:val="none" w:sz="0" w:space="0" w:color="auto"/>
            <w:right w:val="none" w:sz="0" w:space="0" w:color="auto"/>
          </w:divBdr>
        </w:div>
        <w:div w:id="2062705310">
          <w:marLeft w:val="480"/>
          <w:marRight w:val="0"/>
          <w:marTop w:val="0"/>
          <w:marBottom w:val="0"/>
          <w:divBdr>
            <w:top w:val="none" w:sz="0" w:space="0" w:color="auto"/>
            <w:left w:val="none" w:sz="0" w:space="0" w:color="auto"/>
            <w:bottom w:val="none" w:sz="0" w:space="0" w:color="auto"/>
            <w:right w:val="none" w:sz="0" w:space="0" w:color="auto"/>
          </w:divBdr>
        </w:div>
        <w:div w:id="1628969205">
          <w:marLeft w:val="480"/>
          <w:marRight w:val="0"/>
          <w:marTop w:val="0"/>
          <w:marBottom w:val="0"/>
          <w:divBdr>
            <w:top w:val="none" w:sz="0" w:space="0" w:color="auto"/>
            <w:left w:val="none" w:sz="0" w:space="0" w:color="auto"/>
            <w:bottom w:val="none" w:sz="0" w:space="0" w:color="auto"/>
            <w:right w:val="none" w:sz="0" w:space="0" w:color="auto"/>
          </w:divBdr>
        </w:div>
        <w:div w:id="2139257198">
          <w:marLeft w:val="480"/>
          <w:marRight w:val="0"/>
          <w:marTop w:val="0"/>
          <w:marBottom w:val="0"/>
          <w:divBdr>
            <w:top w:val="none" w:sz="0" w:space="0" w:color="auto"/>
            <w:left w:val="none" w:sz="0" w:space="0" w:color="auto"/>
            <w:bottom w:val="none" w:sz="0" w:space="0" w:color="auto"/>
            <w:right w:val="none" w:sz="0" w:space="0" w:color="auto"/>
          </w:divBdr>
        </w:div>
        <w:div w:id="628782046">
          <w:marLeft w:val="480"/>
          <w:marRight w:val="0"/>
          <w:marTop w:val="0"/>
          <w:marBottom w:val="0"/>
          <w:divBdr>
            <w:top w:val="none" w:sz="0" w:space="0" w:color="auto"/>
            <w:left w:val="none" w:sz="0" w:space="0" w:color="auto"/>
            <w:bottom w:val="none" w:sz="0" w:space="0" w:color="auto"/>
            <w:right w:val="none" w:sz="0" w:space="0" w:color="auto"/>
          </w:divBdr>
        </w:div>
        <w:div w:id="605892366">
          <w:marLeft w:val="480"/>
          <w:marRight w:val="0"/>
          <w:marTop w:val="0"/>
          <w:marBottom w:val="0"/>
          <w:divBdr>
            <w:top w:val="none" w:sz="0" w:space="0" w:color="auto"/>
            <w:left w:val="none" w:sz="0" w:space="0" w:color="auto"/>
            <w:bottom w:val="none" w:sz="0" w:space="0" w:color="auto"/>
            <w:right w:val="none" w:sz="0" w:space="0" w:color="auto"/>
          </w:divBdr>
        </w:div>
        <w:div w:id="1239487126">
          <w:marLeft w:val="480"/>
          <w:marRight w:val="0"/>
          <w:marTop w:val="0"/>
          <w:marBottom w:val="0"/>
          <w:divBdr>
            <w:top w:val="none" w:sz="0" w:space="0" w:color="auto"/>
            <w:left w:val="none" w:sz="0" w:space="0" w:color="auto"/>
            <w:bottom w:val="none" w:sz="0" w:space="0" w:color="auto"/>
            <w:right w:val="none" w:sz="0" w:space="0" w:color="auto"/>
          </w:divBdr>
        </w:div>
        <w:div w:id="171334165">
          <w:marLeft w:val="480"/>
          <w:marRight w:val="0"/>
          <w:marTop w:val="0"/>
          <w:marBottom w:val="0"/>
          <w:divBdr>
            <w:top w:val="none" w:sz="0" w:space="0" w:color="auto"/>
            <w:left w:val="none" w:sz="0" w:space="0" w:color="auto"/>
            <w:bottom w:val="none" w:sz="0" w:space="0" w:color="auto"/>
            <w:right w:val="none" w:sz="0" w:space="0" w:color="auto"/>
          </w:divBdr>
        </w:div>
        <w:div w:id="1862625599">
          <w:marLeft w:val="480"/>
          <w:marRight w:val="0"/>
          <w:marTop w:val="0"/>
          <w:marBottom w:val="0"/>
          <w:divBdr>
            <w:top w:val="none" w:sz="0" w:space="0" w:color="auto"/>
            <w:left w:val="none" w:sz="0" w:space="0" w:color="auto"/>
            <w:bottom w:val="none" w:sz="0" w:space="0" w:color="auto"/>
            <w:right w:val="none" w:sz="0" w:space="0" w:color="auto"/>
          </w:divBdr>
        </w:div>
        <w:div w:id="707725128">
          <w:marLeft w:val="480"/>
          <w:marRight w:val="0"/>
          <w:marTop w:val="0"/>
          <w:marBottom w:val="0"/>
          <w:divBdr>
            <w:top w:val="none" w:sz="0" w:space="0" w:color="auto"/>
            <w:left w:val="none" w:sz="0" w:space="0" w:color="auto"/>
            <w:bottom w:val="none" w:sz="0" w:space="0" w:color="auto"/>
            <w:right w:val="none" w:sz="0" w:space="0" w:color="auto"/>
          </w:divBdr>
        </w:div>
        <w:div w:id="1693919896">
          <w:marLeft w:val="480"/>
          <w:marRight w:val="0"/>
          <w:marTop w:val="0"/>
          <w:marBottom w:val="0"/>
          <w:divBdr>
            <w:top w:val="none" w:sz="0" w:space="0" w:color="auto"/>
            <w:left w:val="none" w:sz="0" w:space="0" w:color="auto"/>
            <w:bottom w:val="none" w:sz="0" w:space="0" w:color="auto"/>
            <w:right w:val="none" w:sz="0" w:space="0" w:color="auto"/>
          </w:divBdr>
        </w:div>
        <w:div w:id="297229534">
          <w:marLeft w:val="480"/>
          <w:marRight w:val="0"/>
          <w:marTop w:val="0"/>
          <w:marBottom w:val="0"/>
          <w:divBdr>
            <w:top w:val="none" w:sz="0" w:space="0" w:color="auto"/>
            <w:left w:val="none" w:sz="0" w:space="0" w:color="auto"/>
            <w:bottom w:val="none" w:sz="0" w:space="0" w:color="auto"/>
            <w:right w:val="none" w:sz="0" w:space="0" w:color="auto"/>
          </w:divBdr>
        </w:div>
        <w:div w:id="1286621557">
          <w:marLeft w:val="480"/>
          <w:marRight w:val="0"/>
          <w:marTop w:val="0"/>
          <w:marBottom w:val="0"/>
          <w:divBdr>
            <w:top w:val="none" w:sz="0" w:space="0" w:color="auto"/>
            <w:left w:val="none" w:sz="0" w:space="0" w:color="auto"/>
            <w:bottom w:val="none" w:sz="0" w:space="0" w:color="auto"/>
            <w:right w:val="none" w:sz="0" w:space="0" w:color="auto"/>
          </w:divBdr>
        </w:div>
        <w:div w:id="786849626">
          <w:marLeft w:val="480"/>
          <w:marRight w:val="0"/>
          <w:marTop w:val="0"/>
          <w:marBottom w:val="0"/>
          <w:divBdr>
            <w:top w:val="none" w:sz="0" w:space="0" w:color="auto"/>
            <w:left w:val="none" w:sz="0" w:space="0" w:color="auto"/>
            <w:bottom w:val="none" w:sz="0" w:space="0" w:color="auto"/>
            <w:right w:val="none" w:sz="0" w:space="0" w:color="auto"/>
          </w:divBdr>
        </w:div>
        <w:div w:id="334916553">
          <w:marLeft w:val="480"/>
          <w:marRight w:val="0"/>
          <w:marTop w:val="0"/>
          <w:marBottom w:val="0"/>
          <w:divBdr>
            <w:top w:val="none" w:sz="0" w:space="0" w:color="auto"/>
            <w:left w:val="none" w:sz="0" w:space="0" w:color="auto"/>
            <w:bottom w:val="none" w:sz="0" w:space="0" w:color="auto"/>
            <w:right w:val="none" w:sz="0" w:space="0" w:color="auto"/>
          </w:divBdr>
        </w:div>
        <w:div w:id="491602683">
          <w:marLeft w:val="480"/>
          <w:marRight w:val="0"/>
          <w:marTop w:val="0"/>
          <w:marBottom w:val="0"/>
          <w:divBdr>
            <w:top w:val="none" w:sz="0" w:space="0" w:color="auto"/>
            <w:left w:val="none" w:sz="0" w:space="0" w:color="auto"/>
            <w:bottom w:val="none" w:sz="0" w:space="0" w:color="auto"/>
            <w:right w:val="none" w:sz="0" w:space="0" w:color="auto"/>
          </w:divBdr>
        </w:div>
        <w:div w:id="950472983">
          <w:marLeft w:val="480"/>
          <w:marRight w:val="0"/>
          <w:marTop w:val="0"/>
          <w:marBottom w:val="0"/>
          <w:divBdr>
            <w:top w:val="none" w:sz="0" w:space="0" w:color="auto"/>
            <w:left w:val="none" w:sz="0" w:space="0" w:color="auto"/>
            <w:bottom w:val="none" w:sz="0" w:space="0" w:color="auto"/>
            <w:right w:val="none" w:sz="0" w:space="0" w:color="auto"/>
          </w:divBdr>
        </w:div>
        <w:div w:id="739251446">
          <w:marLeft w:val="480"/>
          <w:marRight w:val="0"/>
          <w:marTop w:val="0"/>
          <w:marBottom w:val="0"/>
          <w:divBdr>
            <w:top w:val="none" w:sz="0" w:space="0" w:color="auto"/>
            <w:left w:val="none" w:sz="0" w:space="0" w:color="auto"/>
            <w:bottom w:val="none" w:sz="0" w:space="0" w:color="auto"/>
            <w:right w:val="none" w:sz="0" w:space="0" w:color="auto"/>
          </w:divBdr>
        </w:div>
        <w:div w:id="1019116103">
          <w:marLeft w:val="480"/>
          <w:marRight w:val="0"/>
          <w:marTop w:val="0"/>
          <w:marBottom w:val="0"/>
          <w:divBdr>
            <w:top w:val="none" w:sz="0" w:space="0" w:color="auto"/>
            <w:left w:val="none" w:sz="0" w:space="0" w:color="auto"/>
            <w:bottom w:val="none" w:sz="0" w:space="0" w:color="auto"/>
            <w:right w:val="none" w:sz="0" w:space="0" w:color="auto"/>
          </w:divBdr>
        </w:div>
        <w:div w:id="637346666">
          <w:marLeft w:val="480"/>
          <w:marRight w:val="0"/>
          <w:marTop w:val="0"/>
          <w:marBottom w:val="0"/>
          <w:divBdr>
            <w:top w:val="none" w:sz="0" w:space="0" w:color="auto"/>
            <w:left w:val="none" w:sz="0" w:space="0" w:color="auto"/>
            <w:bottom w:val="none" w:sz="0" w:space="0" w:color="auto"/>
            <w:right w:val="none" w:sz="0" w:space="0" w:color="auto"/>
          </w:divBdr>
        </w:div>
        <w:div w:id="805051704">
          <w:marLeft w:val="480"/>
          <w:marRight w:val="0"/>
          <w:marTop w:val="0"/>
          <w:marBottom w:val="0"/>
          <w:divBdr>
            <w:top w:val="none" w:sz="0" w:space="0" w:color="auto"/>
            <w:left w:val="none" w:sz="0" w:space="0" w:color="auto"/>
            <w:bottom w:val="none" w:sz="0" w:space="0" w:color="auto"/>
            <w:right w:val="none" w:sz="0" w:space="0" w:color="auto"/>
          </w:divBdr>
        </w:div>
        <w:div w:id="1912346858">
          <w:marLeft w:val="480"/>
          <w:marRight w:val="0"/>
          <w:marTop w:val="0"/>
          <w:marBottom w:val="0"/>
          <w:divBdr>
            <w:top w:val="none" w:sz="0" w:space="0" w:color="auto"/>
            <w:left w:val="none" w:sz="0" w:space="0" w:color="auto"/>
            <w:bottom w:val="none" w:sz="0" w:space="0" w:color="auto"/>
            <w:right w:val="none" w:sz="0" w:space="0" w:color="auto"/>
          </w:divBdr>
        </w:div>
        <w:div w:id="1668509480">
          <w:marLeft w:val="480"/>
          <w:marRight w:val="0"/>
          <w:marTop w:val="0"/>
          <w:marBottom w:val="0"/>
          <w:divBdr>
            <w:top w:val="none" w:sz="0" w:space="0" w:color="auto"/>
            <w:left w:val="none" w:sz="0" w:space="0" w:color="auto"/>
            <w:bottom w:val="none" w:sz="0" w:space="0" w:color="auto"/>
            <w:right w:val="none" w:sz="0" w:space="0" w:color="auto"/>
          </w:divBdr>
        </w:div>
        <w:div w:id="2058892793">
          <w:marLeft w:val="480"/>
          <w:marRight w:val="0"/>
          <w:marTop w:val="0"/>
          <w:marBottom w:val="0"/>
          <w:divBdr>
            <w:top w:val="none" w:sz="0" w:space="0" w:color="auto"/>
            <w:left w:val="none" w:sz="0" w:space="0" w:color="auto"/>
            <w:bottom w:val="none" w:sz="0" w:space="0" w:color="auto"/>
            <w:right w:val="none" w:sz="0" w:space="0" w:color="auto"/>
          </w:divBdr>
        </w:div>
        <w:div w:id="459112059">
          <w:marLeft w:val="480"/>
          <w:marRight w:val="0"/>
          <w:marTop w:val="0"/>
          <w:marBottom w:val="0"/>
          <w:divBdr>
            <w:top w:val="none" w:sz="0" w:space="0" w:color="auto"/>
            <w:left w:val="none" w:sz="0" w:space="0" w:color="auto"/>
            <w:bottom w:val="none" w:sz="0" w:space="0" w:color="auto"/>
            <w:right w:val="none" w:sz="0" w:space="0" w:color="auto"/>
          </w:divBdr>
        </w:div>
        <w:div w:id="1406953867">
          <w:marLeft w:val="480"/>
          <w:marRight w:val="0"/>
          <w:marTop w:val="0"/>
          <w:marBottom w:val="0"/>
          <w:divBdr>
            <w:top w:val="none" w:sz="0" w:space="0" w:color="auto"/>
            <w:left w:val="none" w:sz="0" w:space="0" w:color="auto"/>
            <w:bottom w:val="none" w:sz="0" w:space="0" w:color="auto"/>
            <w:right w:val="none" w:sz="0" w:space="0" w:color="auto"/>
          </w:divBdr>
        </w:div>
        <w:div w:id="551815139">
          <w:marLeft w:val="480"/>
          <w:marRight w:val="0"/>
          <w:marTop w:val="0"/>
          <w:marBottom w:val="0"/>
          <w:divBdr>
            <w:top w:val="none" w:sz="0" w:space="0" w:color="auto"/>
            <w:left w:val="none" w:sz="0" w:space="0" w:color="auto"/>
            <w:bottom w:val="none" w:sz="0" w:space="0" w:color="auto"/>
            <w:right w:val="none" w:sz="0" w:space="0" w:color="auto"/>
          </w:divBdr>
        </w:div>
        <w:div w:id="431823314">
          <w:marLeft w:val="480"/>
          <w:marRight w:val="0"/>
          <w:marTop w:val="0"/>
          <w:marBottom w:val="0"/>
          <w:divBdr>
            <w:top w:val="none" w:sz="0" w:space="0" w:color="auto"/>
            <w:left w:val="none" w:sz="0" w:space="0" w:color="auto"/>
            <w:bottom w:val="none" w:sz="0" w:space="0" w:color="auto"/>
            <w:right w:val="none" w:sz="0" w:space="0" w:color="auto"/>
          </w:divBdr>
        </w:div>
        <w:div w:id="739867336">
          <w:marLeft w:val="480"/>
          <w:marRight w:val="0"/>
          <w:marTop w:val="0"/>
          <w:marBottom w:val="0"/>
          <w:divBdr>
            <w:top w:val="none" w:sz="0" w:space="0" w:color="auto"/>
            <w:left w:val="none" w:sz="0" w:space="0" w:color="auto"/>
            <w:bottom w:val="none" w:sz="0" w:space="0" w:color="auto"/>
            <w:right w:val="none" w:sz="0" w:space="0" w:color="auto"/>
          </w:divBdr>
        </w:div>
        <w:div w:id="2144883245">
          <w:marLeft w:val="480"/>
          <w:marRight w:val="0"/>
          <w:marTop w:val="0"/>
          <w:marBottom w:val="0"/>
          <w:divBdr>
            <w:top w:val="none" w:sz="0" w:space="0" w:color="auto"/>
            <w:left w:val="none" w:sz="0" w:space="0" w:color="auto"/>
            <w:bottom w:val="none" w:sz="0" w:space="0" w:color="auto"/>
            <w:right w:val="none" w:sz="0" w:space="0" w:color="auto"/>
          </w:divBdr>
        </w:div>
        <w:div w:id="876503030">
          <w:marLeft w:val="480"/>
          <w:marRight w:val="0"/>
          <w:marTop w:val="0"/>
          <w:marBottom w:val="0"/>
          <w:divBdr>
            <w:top w:val="none" w:sz="0" w:space="0" w:color="auto"/>
            <w:left w:val="none" w:sz="0" w:space="0" w:color="auto"/>
            <w:bottom w:val="none" w:sz="0" w:space="0" w:color="auto"/>
            <w:right w:val="none" w:sz="0" w:space="0" w:color="auto"/>
          </w:divBdr>
        </w:div>
        <w:div w:id="318122178">
          <w:marLeft w:val="480"/>
          <w:marRight w:val="0"/>
          <w:marTop w:val="0"/>
          <w:marBottom w:val="0"/>
          <w:divBdr>
            <w:top w:val="none" w:sz="0" w:space="0" w:color="auto"/>
            <w:left w:val="none" w:sz="0" w:space="0" w:color="auto"/>
            <w:bottom w:val="none" w:sz="0" w:space="0" w:color="auto"/>
            <w:right w:val="none" w:sz="0" w:space="0" w:color="auto"/>
          </w:divBdr>
        </w:div>
        <w:div w:id="617564957">
          <w:marLeft w:val="480"/>
          <w:marRight w:val="0"/>
          <w:marTop w:val="0"/>
          <w:marBottom w:val="0"/>
          <w:divBdr>
            <w:top w:val="none" w:sz="0" w:space="0" w:color="auto"/>
            <w:left w:val="none" w:sz="0" w:space="0" w:color="auto"/>
            <w:bottom w:val="none" w:sz="0" w:space="0" w:color="auto"/>
            <w:right w:val="none" w:sz="0" w:space="0" w:color="auto"/>
          </w:divBdr>
        </w:div>
        <w:div w:id="748355981">
          <w:marLeft w:val="480"/>
          <w:marRight w:val="0"/>
          <w:marTop w:val="0"/>
          <w:marBottom w:val="0"/>
          <w:divBdr>
            <w:top w:val="none" w:sz="0" w:space="0" w:color="auto"/>
            <w:left w:val="none" w:sz="0" w:space="0" w:color="auto"/>
            <w:bottom w:val="none" w:sz="0" w:space="0" w:color="auto"/>
            <w:right w:val="none" w:sz="0" w:space="0" w:color="auto"/>
          </w:divBdr>
        </w:div>
        <w:div w:id="226770691">
          <w:marLeft w:val="480"/>
          <w:marRight w:val="0"/>
          <w:marTop w:val="0"/>
          <w:marBottom w:val="0"/>
          <w:divBdr>
            <w:top w:val="none" w:sz="0" w:space="0" w:color="auto"/>
            <w:left w:val="none" w:sz="0" w:space="0" w:color="auto"/>
            <w:bottom w:val="none" w:sz="0" w:space="0" w:color="auto"/>
            <w:right w:val="none" w:sz="0" w:space="0" w:color="auto"/>
          </w:divBdr>
        </w:div>
        <w:div w:id="1758945196">
          <w:marLeft w:val="480"/>
          <w:marRight w:val="0"/>
          <w:marTop w:val="0"/>
          <w:marBottom w:val="0"/>
          <w:divBdr>
            <w:top w:val="none" w:sz="0" w:space="0" w:color="auto"/>
            <w:left w:val="none" w:sz="0" w:space="0" w:color="auto"/>
            <w:bottom w:val="none" w:sz="0" w:space="0" w:color="auto"/>
            <w:right w:val="none" w:sz="0" w:space="0" w:color="auto"/>
          </w:divBdr>
        </w:div>
        <w:div w:id="1579171647">
          <w:marLeft w:val="480"/>
          <w:marRight w:val="0"/>
          <w:marTop w:val="0"/>
          <w:marBottom w:val="0"/>
          <w:divBdr>
            <w:top w:val="none" w:sz="0" w:space="0" w:color="auto"/>
            <w:left w:val="none" w:sz="0" w:space="0" w:color="auto"/>
            <w:bottom w:val="none" w:sz="0" w:space="0" w:color="auto"/>
            <w:right w:val="none" w:sz="0" w:space="0" w:color="auto"/>
          </w:divBdr>
        </w:div>
        <w:div w:id="1987277996">
          <w:marLeft w:val="480"/>
          <w:marRight w:val="0"/>
          <w:marTop w:val="0"/>
          <w:marBottom w:val="0"/>
          <w:divBdr>
            <w:top w:val="none" w:sz="0" w:space="0" w:color="auto"/>
            <w:left w:val="none" w:sz="0" w:space="0" w:color="auto"/>
            <w:bottom w:val="none" w:sz="0" w:space="0" w:color="auto"/>
            <w:right w:val="none" w:sz="0" w:space="0" w:color="auto"/>
          </w:divBdr>
        </w:div>
        <w:div w:id="672925118">
          <w:marLeft w:val="480"/>
          <w:marRight w:val="0"/>
          <w:marTop w:val="0"/>
          <w:marBottom w:val="0"/>
          <w:divBdr>
            <w:top w:val="none" w:sz="0" w:space="0" w:color="auto"/>
            <w:left w:val="none" w:sz="0" w:space="0" w:color="auto"/>
            <w:bottom w:val="none" w:sz="0" w:space="0" w:color="auto"/>
            <w:right w:val="none" w:sz="0" w:space="0" w:color="auto"/>
          </w:divBdr>
        </w:div>
        <w:div w:id="1467699285">
          <w:marLeft w:val="480"/>
          <w:marRight w:val="0"/>
          <w:marTop w:val="0"/>
          <w:marBottom w:val="0"/>
          <w:divBdr>
            <w:top w:val="none" w:sz="0" w:space="0" w:color="auto"/>
            <w:left w:val="none" w:sz="0" w:space="0" w:color="auto"/>
            <w:bottom w:val="none" w:sz="0" w:space="0" w:color="auto"/>
            <w:right w:val="none" w:sz="0" w:space="0" w:color="auto"/>
          </w:divBdr>
        </w:div>
        <w:div w:id="1898085978">
          <w:marLeft w:val="480"/>
          <w:marRight w:val="0"/>
          <w:marTop w:val="0"/>
          <w:marBottom w:val="0"/>
          <w:divBdr>
            <w:top w:val="none" w:sz="0" w:space="0" w:color="auto"/>
            <w:left w:val="none" w:sz="0" w:space="0" w:color="auto"/>
            <w:bottom w:val="none" w:sz="0" w:space="0" w:color="auto"/>
            <w:right w:val="none" w:sz="0" w:space="0" w:color="auto"/>
          </w:divBdr>
        </w:div>
        <w:div w:id="1737319710">
          <w:marLeft w:val="480"/>
          <w:marRight w:val="0"/>
          <w:marTop w:val="0"/>
          <w:marBottom w:val="0"/>
          <w:divBdr>
            <w:top w:val="none" w:sz="0" w:space="0" w:color="auto"/>
            <w:left w:val="none" w:sz="0" w:space="0" w:color="auto"/>
            <w:bottom w:val="none" w:sz="0" w:space="0" w:color="auto"/>
            <w:right w:val="none" w:sz="0" w:space="0" w:color="auto"/>
          </w:divBdr>
        </w:div>
        <w:div w:id="1310481728">
          <w:marLeft w:val="480"/>
          <w:marRight w:val="0"/>
          <w:marTop w:val="0"/>
          <w:marBottom w:val="0"/>
          <w:divBdr>
            <w:top w:val="none" w:sz="0" w:space="0" w:color="auto"/>
            <w:left w:val="none" w:sz="0" w:space="0" w:color="auto"/>
            <w:bottom w:val="none" w:sz="0" w:space="0" w:color="auto"/>
            <w:right w:val="none" w:sz="0" w:space="0" w:color="auto"/>
          </w:divBdr>
        </w:div>
        <w:div w:id="112285347">
          <w:marLeft w:val="480"/>
          <w:marRight w:val="0"/>
          <w:marTop w:val="0"/>
          <w:marBottom w:val="0"/>
          <w:divBdr>
            <w:top w:val="none" w:sz="0" w:space="0" w:color="auto"/>
            <w:left w:val="none" w:sz="0" w:space="0" w:color="auto"/>
            <w:bottom w:val="none" w:sz="0" w:space="0" w:color="auto"/>
            <w:right w:val="none" w:sz="0" w:space="0" w:color="auto"/>
          </w:divBdr>
        </w:div>
        <w:div w:id="1602102798">
          <w:marLeft w:val="480"/>
          <w:marRight w:val="0"/>
          <w:marTop w:val="0"/>
          <w:marBottom w:val="0"/>
          <w:divBdr>
            <w:top w:val="none" w:sz="0" w:space="0" w:color="auto"/>
            <w:left w:val="none" w:sz="0" w:space="0" w:color="auto"/>
            <w:bottom w:val="none" w:sz="0" w:space="0" w:color="auto"/>
            <w:right w:val="none" w:sz="0" w:space="0" w:color="auto"/>
          </w:divBdr>
        </w:div>
        <w:div w:id="1887330366">
          <w:marLeft w:val="480"/>
          <w:marRight w:val="0"/>
          <w:marTop w:val="0"/>
          <w:marBottom w:val="0"/>
          <w:divBdr>
            <w:top w:val="none" w:sz="0" w:space="0" w:color="auto"/>
            <w:left w:val="none" w:sz="0" w:space="0" w:color="auto"/>
            <w:bottom w:val="none" w:sz="0" w:space="0" w:color="auto"/>
            <w:right w:val="none" w:sz="0" w:space="0" w:color="auto"/>
          </w:divBdr>
        </w:div>
        <w:div w:id="1485974769">
          <w:marLeft w:val="480"/>
          <w:marRight w:val="0"/>
          <w:marTop w:val="0"/>
          <w:marBottom w:val="0"/>
          <w:divBdr>
            <w:top w:val="none" w:sz="0" w:space="0" w:color="auto"/>
            <w:left w:val="none" w:sz="0" w:space="0" w:color="auto"/>
            <w:bottom w:val="none" w:sz="0" w:space="0" w:color="auto"/>
            <w:right w:val="none" w:sz="0" w:space="0" w:color="auto"/>
          </w:divBdr>
        </w:div>
        <w:div w:id="908148607">
          <w:marLeft w:val="480"/>
          <w:marRight w:val="0"/>
          <w:marTop w:val="0"/>
          <w:marBottom w:val="0"/>
          <w:divBdr>
            <w:top w:val="none" w:sz="0" w:space="0" w:color="auto"/>
            <w:left w:val="none" w:sz="0" w:space="0" w:color="auto"/>
            <w:bottom w:val="none" w:sz="0" w:space="0" w:color="auto"/>
            <w:right w:val="none" w:sz="0" w:space="0" w:color="auto"/>
          </w:divBdr>
        </w:div>
        <w:div w:id="154223602">
          <w:marLeft w:val="480"/>
          <w:marRight w:val="0"/>
          <w:marTop w:val="0"/>
          <w:marBottom w:val="0"/>
          <w:divBdr>
            <w:top w:val="none" w:sz="0" w:space="0" w:color="auto"/>
            <w:left w:val="none" w:sz="0" w:space="0" w:color="auto"/>
            <w:bottom w:val="none" w:sz="0" w:space="0" w:color="auto"/>
            <w:right w:val="none" w:sz="0" w:space="0" w:color="auto"/>
          </w:divBdr>
        </w:div>
        <w:div w:id="762726127">
          <w:marLeft w:val="480"/>
          <w:marRight w:val="0"/>
          <w:marTop w:val="0"/>
          <w:marBottom w:val="0"/>
          <w:divBdr>
            <w:top w:val="none" w:sz="0" w:space="0" w:color="auto"/>
            <w:left w:val="none" w:sz="0" w:space="0" w:color="auto"/>
            <w:bottom w:val="none" w:sz="0" w:space="0" w:color="auto"/>
            <w:right w:val="none" w:sz="0" w:space="0" w:color="auto"/>
          </w:divBdr>
        </w:div>
        <w:div w:id="1658605506">
          <w:marLeft w:val="480"/>
          <w:marRight w:val="0"/>
          <w:marTop w:val="0"/>
          <w:marBottom w:val="0"/>
          <w:divBdr>
            <w:top w:val="none" w:sz="0" w:space="0" w:color="auto"/>
            <w:left w:val="none" w:sz="0" w:space="0" w:color="auto"/>
            <w:bottom w:val="none" w:sz="0" w:space="0" w:color="auto"/>
            <w:right w:val="none" w:sz="0" w:space="0" w:color="auto"/>
          </w:divBdr>
        </w:div>
        <w:div w:id="1464079230">
          <w:marLeft w:val="480"/>
          <w:marRight w:val="0"/>
          <w:marTop w:val="0"/>
          <w:marBottom w:val="0"/>
          <w:divBdr>
            <w:top w:val="none" w:sz="0" w:space="0" w:color="auto"/>
            <w:left w:val="none" w:sz="0" w:space="0" w:color="auto"/>
            <w:bottom w:val="none" w:sz="0" w:space="0" w:color="auto"/>
            <w:right w:val="none" w:sz="0" w:space="0" w:color="auto"/>
          </w:divBdr>
        </w:div>
        <w:div w:id="1150248460">
          <w:marLeft w:val="480"/>
          <w:marRight w:val="0"/>
          <w:marTop w:val="0"/>
          <w:marBottom w:val="0"/>
          <w:divBdr>
            <w:top w:val="none" w:sz="0" w:space="0" w:color="auto"/>
            <w:left w:val="none" w:sz="0" w:space="0" w:color="auto"/>
            <w:bottom w:val="none" w:sz="0" w:space="0" w:color="auto"/>
            <w:right w:val="none" w:sz="0" w:space="0" w:color="auto"/>
          </w:divBdr>
        </w:div>
        <w:div w:id="229461954">
          <w:marLeft w:val="480"/>
          <w:marRight w:val="0"/>
          <w:marTop w:val="0"/>
          <w:marBottom w:val="0"/>
          <w:divBdr>
            <w:top w:val="none" w:sz="0" w:space="0" w:color="auto"/>
            <w:left w:val="none" w:sz="0" w:space="0" w:color="auto"/>
            <w:bottom w:val="none" w:sz="0" w:space="0" w:color="auto"/>
            <w:right w:val="none" w:sz="0" w:space="0" w:color="auto"/>
          </w:divBdr>
        </w:div>
        <w:div w:id="1498039643">
          <w:marLeft w:val="480"/>
          <w:marRight w:val="0"/>
          <w:marTop w:val="0"/>
          <w:marBottom w:val="0"/>
          <w:divBdr>
            <w:top w:val="none" w:sz="0" w:space="0" w:color="auto"/>
            <w:left w:val="none" w:sz="0" w:space="0" w:color="auto"/>
            <w:bottom w:val="none" w:sz="0" w:space="0" w:color="auto"/>
            <w:right w:val="none" w:sz="0" w:space="0" w:color="auto"/>
          </w:divBdr>
        </w:div>
        <w:div w:id="1052925058">
          <w:marLeft w:val="480"/>
          <w:marRight w:val="0"/>
          <w:marTop w:val="0"/>
          <w:marBottom w:val="0"/>
          <w:divBdr>
            <w:top w:val="none" w:sz="0" w:space="0" w:color="auto"/>
            <w:left w:val="none" w:sz="0" w:space="0" w:color="auto"/>
            <w:bottom w:val="none" w:sz="0" w:space="0" w:color="auto"/>
            <w:right w:val="none" w:sz="0" w:space="0" w:color="auto"/>
          </w:divBdr>
        </w:div>
        <w:div w:id="61031936">
          <w:marLeft w:val="480"/>
          <w:marRight w:val="0"/>
          <w:marTop w:val="0"/>
          <w:marBottom w:val="0"/>
          <w:divBdr>
            <w:top w:val="none" w:sz="0" w:space="0" w:color="auto"/>
            <w:left w:val="none" w:sz="0" w:space="0" w:color="auto"/>
            <w:bottom w:val="none" w:sz="0" w:space="0" w:color="auto"/>
            <w:right w:val="none" w:sz="0" w:space="0" w:color="auto"/>
          </w:divBdr>
        </w:div>
        <w:div w:id="295841982">
          <w:marLeft w:val="480"/>
          <w:marRight w:val="0"/>
          <w:marTop w:val="0"/>
          <w:marBottom w:val="0"/>
          <w:divBdr>
            <w:top w:val="none" w:sz="0" w:space="0" w:color="auto"/>
            <w:left w:val="none" w:sz="0" w:space="0" w:color="auto"/>
            <w:bottom w:val="none" w:sz="0" w:space="0" w:color="auto"/>
            <w:right w:val="none" w:sz="0" w:space="0" w:color="auto"/>
          </w:divBdr>
        </w:div>
        <w:div w:id="2105563233">
          <w:marLeft w:val="480"/>
          <w:marRight w:val="0"/>
          <w:marTop w:val="0"/>
          <w:marBottom w:val="0"/>
          <w:divBdr>
            <w:top w:val="none" w:sz="0" w:space="0" w:color="auto"/>
            <w:left w:val="none" w:sz="0" w:space="0" w:color="auto"/>
            <w:bottom w:val="none" w:sz="0" w:space="0" w:color="auto"/>
            <w:right w:val="none" w:sz="0" w:space="0" w:color="auto"/>
          </w:divBdr>
        </w:div>
        <w:div w:id="642584517">
          <w:marLeft w:val="480"/>
          <w:marRight w:val="0"/>
          <w:marTop w:val="0"/>
          <w:marBottom w:val="0"/>
          <w:divBdr>
            <w:top w:val="none" w:sz="0" w:space="0" w:color="auto"/>
            <w:left w:val="none" w:sz="0" w:space="0" w:color="auto"/>
            <w:bottom w:val="none" w:sz="0" w:space="0" w:color="auto"/>
            <w:right w:val="none" w:sz="0" w:space="0" w:color="auto"/>
          </w:divBdr>
        </w:div>
        <w:div w:id="67578016">
          <w:marLeft w:val="480"/>
          <w:marRight w:val="0"/>
          <w:marTop w:val="0"/>
          <w:marBottom w:val="0"/>
          <w:divBdr>
            <w:top w:val="none" w:sz="0" w:space="0" w:color="auto"/>
            <w:left w:val="none" w:sz="0" w:space="0" w:color="auto"/>
            <w:bottom w:val="none" w:sz="0" w:space="0" w:color="auto"/>
            <w:right w:val="none" w:sz="0" w:space="0" w:color="auto"/>
          </w:divBdr>
        </w:div>
        <w:div w:id="633560837">
          <w:marLeft w:val="480"/>
          <w:marRight w:val="0"/>
          <w:marTop w:val="0"/>
          <w:marBottom w:val="0"/>
          <w:divBdr>
            <w:top w:val="none" w:sz="0" w:space="0" w:color="auto"/>
            <w:left w:val="none" w:sz="0" w:space="0" w:color="auto"/>
            <w:bottom w:val="none" w:sz="0" w:space="0" w:color="auto"/>
            <w:right w:val="none" w:sz="0" w:space="0" w:color="auto"/>
          </w:divBdr>
        </w:div>
        <w:div w:id="1703241936">
          <w:marLeft w:val="480"/>
          <w:marRight w:val="0"/>
          <w:marTop w:val="0"/>
          <w:marBottom w:val="0"/>
          <w:divBdr>
            <w:top w:val="none" w:sz="0" w:space="0" w:color="auto"/>
            <w:left w:val="none" w:sz="0" w:space="0" w:color="auto"/>
            <w:bottom w:val="none" w:sz="0" w:space="0" w:color="auto"/>
            <w:right w:val="none" w:sz="0" w:space="0" w:color="auto"/>
          </w:divBdr>
        </w:div>
        <w:div w:id="598098916">
          <w:marLeft w:val="480"/>
          <w:marRight w:val="0"/>
          <w:marTop w:val="0"/>
          <w:marBottom w:val="0"/>
          <w:divBdr>
            <w:top w:val="none" w:sz="0" w:space="0" w:color="auto"/>
            <w:left w:val="none" w:sz="0" w:space="0" w:color="auto"/>
            <w:bottom w:val="none" w:sz="0" w:space="0" w:color="auto"/>
            <w:right w:val="none" w:sz="0" w:space="0" w:color="auto"/>
          </w:divBdr>
        </w:div>
        <w:div w:id="702750162">
          <w:marLeft w:val="480"/>
          <w:marRight w:val="0"/>
          <w:marTop w:val="0"/>
          <w:marBottom w:val="0"/>
          <w:divBdr>
            <w:top w:val="none" w:sz="0" w:space="0" w:color="auto"/>
            <w:left w:val="none" w:sz="0" w:space="0" w:color="auto"/>
            <w:bottom w:val="none" w:sz="0" w:space="0" w:color="auto"/>
            <w:right w:val="none" w:sz="0" w:space="0" w:color="auto"/>
          </w:divBdr>
        </w:div>
        <w:div w:id="256640972">
          <w:marLeft w:val="480"/>
          <w:marRight w:val="0"/>
          <w:marTop w:val="0"/>
          <w:marBottom w:val="0"/>
          <w:divBdr>
            <w:top w:val="none" w:sz="0" w:space="0" w:color="auto"/>
            <w:left w:val="none" w:sz="0" w:space="0" w:color="auto"/>
            <w:bottom w:val="none" w:sz="0" w:space="0" w:color="auto"/>
            <w:right w:val="none" w:sz="0" w:space="0" w:color="auto"/>
          </w:divBdr>
        </w:div>
        <w:div w:id="437218849">
          <w:marLeft w:val="480"/>
          <w:marRight w:val="0"/>
          <w:marTop w:val="0"/>
          <w:marBottom w:val="0"/>
          <w:divBdr>
            <w:top w:val="none" w:sz="0" w:space="0" w:color="auto"/>
            <w:left w:val="none" w:sz="0" w:space="0" w:color="auto"/>
            <w:bottom w:val="none" w:sz="0" w:space="0" w:color="auto"/>
            <w:right w:val="none" w:sz="0" w:space="0" w:color="auto"/>
          </w:divBdr>
        </w:div>
        <w:div w:id="2114592458">
          <w:marLeft w:val="480"/>
          <w:marRight w:val="0"/>
          <w:marTop w:val="0"/>
          <w:marBottom w:val="0"/>
          <w:divBdr>
            <w:top w:val="none" w:sz="0" w:space="0" w:color="auto"/>
            <w:left w:val="none" w:sz="0" w:space="0" w:color="auto"/>
            <w:bottom w:val="none" w:sz="0" w:space="0" w:color="auto"/>
            <w:right w:val="none" w:sz="0" w:space="0" w:color="auto"/>
          </w:divBdr>
        </w:div>
        <w:div w:id="1241451162">
          <w:marLeft w:val="480"/>
          <w:marRight w:val="0"/>
          <w:marTop w:val="0"/>
          <w:marBottom w:val="0"/>
          <w:divBdr>
            <w:top w:val="none" w:sz="0" w:space="0" w:color="auto"/>
            <w:left w:val="none" w:sz="0" w:space="0" w:color="auto"/>
            <w:bottom w:val="none" w:sz="0" w:space="0" w:color="auto"/>
            <w:right w:val="none" w:sz="0" w:space="0" w:color="auto"/>
          </w:divBdr>
        </w:div>
        <w:div w:id="824398987">
          <w:marLeft w:val="480"/>
          <w:marRight w:val="0"/>
          <w:marTop w:val="0"/>
          <w:marBottom w:val="0"/>
          <w:divBdr>
            <w:top w:val="none" w:sz="0" w:space="0" w:color="auto"/>
            <w:left w:val="none" w:sz="0" w:space="0" w:color="auto"/>
            <w:bottom w:val="none" w:sz="0" w:space="0" w:color="auto"/>
            <w:right w:val="none" w:sz="0" w:space="0" w:color="auto"/>
          </w:divBdr>
        </w:div>
        <w:div w:id="126432142">
          <w:marLeft w:val="480"/>
          <w:marRight w:val="0"/>
          <w:marTop w:val="0"/>
          <w:marBottom w:val="0"/>
          <w:divBdr>
            <w:top w:val="none" w:sz="0" w:space="0" w:color="auto"/>
            <w:left w:val="none" w:sz="0" w:space="0" w:color="auto"/>
            <w:bottom w:val="none" w:sz="0" w:space="0" w:color="auto"/>
            <w:right w:val="none" w:sz="0" w:space="0" w:color="auto"/>
          </w:divBdr>
        </w:div>
        <w:div w:id="1731610450">
          <w:marLeft w:val="480"/>
          <w:marRight w:val="0"/>
          <w:marTop w:val="0"/>
          <w:marBottom w:val="0"/>
          <w:divBdr>
            <w:top w:val="none" w:sz="0" w:space="0" w:color="auto"/>
            <w:left w:val="none" w:sz="0" w:space="0" w:color="auto"/>
            <w:bottom w:val="none" w:sz="0" w:space="0" w:color="auto"/>
            <w:right w:val="none" w:sz="0" w:space="0" w:color="auto"/>
          </w:divBdr>
        </w:div>
        <w:div w:id="694498696">
          <w:marLeft w:val="480"/>
          <w:marRight w:val="0"/>
          <w:marTop w:val="0"/>
          <w:marBottom w:val="0"/>
          <w:divBdr>
            <w:top w:val="none" w:sz="0" w:space="0" w:color="auto"/>
            <w:left w:val="none" w:sz="0" w:space="0" w:color="auto"/>
            <w:bottom w:val="none" w:sz="0" w:space="0" w:color="auto"/>
            <w:right w:val="none" w:sz="0" w:space="0" w:color="auto"/>
          </w:divBdr>
        </w:div>
        <w:div w:id="812138251">
          <w:marLeft w:val="480"/>
          <w:marRight w:val="0"/>
          <w:marTop w:val="0"/>
          <w:marBottom w:val="0"/>
          <w:divBdr>
            <w:top w:val="none" w:sz="0" w:space="0" w:color="auto"/>
            <w:left w:val="none" w:sz="0" w:space="0" w:color="auto"/>
            <w:bottom w:val="none" w:sz="0" w:space="0" w:color="auto"/>
            <w:right w:val="none" w:sz="0" w:space="0" w:color="auto"/>
          </w:divBdr>
        </w:div>
        <w:div w:id="317734691">
          <w:marLeft w:val="480"/>
          <w:marRight w:val="0"/>
          <w:marTop w:val="0"/>
          <w:marBottom w:val="0"/>
          <w:divBdr>
            <w:top w:val="none" w:sz="0" w:space="0" w:color="auto"/>
            <w:left w:val="none" w:sz="0" w:space="0" w:color="auto"/>
            <w:bottom w:val="none" w:sz="0" w:space="0" w:color="auto"/>
            <w:right w:val="none" w:sz="0" w:space="0" w:color="auto"/>
          </w:divBdr>
        </w:div>
        <w:div w:id="1278293318">
          <w:marLeft w:val="480"/>
          <w:marRight w:val="0"/>
          <w:marTop w:val="0"/>
          <w:marBottom w:val="0"/>
          <w:divBdr>
            <w:top w:val="none" w:sz="0" w:space="0" w:color="auto"/>
            <w:left w:val="none" w:sz="0" w:space="0" w:color="auto"/>
            <w:bottom w:val="none" w:sz="0" w:space="0" w:color="auto"/>
            <w:right w:val="none" w:sz="0" w:space="0" w:color="auto"/>
          </w:divBdr>
        </w:div>
        <w:div w:id="1616210278">
          <w:marLeft w:val="480"/>
          <w:marRight w:val="0"/>
          <w:marTop w:val="0"/>
          <w:marBottom w:val="0"/>
          <w:divBdr>
            <w:top w:val="none" w:sz="0" w:space="0" w:color="auto"/>
            <w:left w:val="none" w:sz="0" w:space="0" w:color="auto"/>
            <w:bottom w:val="none" w:sz="0" w:space="0" w:color="auto"/>
            <w:right w:val="none" w:sz="0" w:space="0" w:color="auto"/>
          </w:divBdr>
        </w:div>
        <w:div w:id="147283675">
          <w:marLeft w:val="480"/>
          <w:marRight w:val="0"/>
          <w:marTop w:val="0"/>
          <w:marBottom w:val="0"/>
          <w:divBdr>
            <w:top w:val="none" w:sz="0" w:space="0" w:color="auto"/>
            <w:left w:val="none" w:sz="0" w:space="0" w:color="auto"/>
            <w:bottom w:val="none" w:sz="0" w:space="0" w:color="auto"/>
            <w:right w:val="none" w:sz="0" w:space="0" w:color="auto"/>
          </w:divBdr>
        </w:div>
        <w:div w:id="259796928">
          <w:marLeft w:val="480"/>
          <w:marRight w:val="0"/>
          <w:marTop w:val="0"/>
          <w:marBottom w:val="0"/>
          <w:divBdr>
            <w:top w:val="none" w:sz="0" w:space="0" w:color="auto"/>
            <w:left w:val="none" w:sz="0" w:space="0" w:color="auto"/>
            <w:bottom w:val="none" w:sz="0" w:space="0" w:color="auto"/>
            <w:right w:val="none" w:sz="0" w:space="0" w:color="auto"/>
          </w:divBdr>
        </w:div>
        <w:div w:id="14042579">
          <w:marLeft w:val="480"/>
          <w:marRight w:val="0"/>
          <w:marTop w:val="0"/>
          <w:marBottom w:val="0"/>
          <w:divBdr>
            <w:top w:val="none" w:sz="0" w:space="0" w:color="auto"/>
            <w:left w:val="none" w:sz="0" w:space="0" w:color="auto"/>
            <w:bottom w:val="none" w:sz="0" w:space="0" w:color="auto"/>
            <w:right w:val="none" w:sz="0" w:space="0" w:color="auto"/>
          </w:divBdr>
        </w:div>
        <w:div w:id="1311402132">
          <w:marLeft w:val="480"/>
          <w:marRight w:val="0"/>
          <w:marTop w:val="0"/>
          <w:marBottom w:val="0"/>
          <w:divBdr>
            <w:top w:val="none" w:sz="0" w:space="0" w:color="auto"/>
            <w:left w:val="none" w:sz="0" w:space="0" w:color="auto"/>
            <w:bottom w:val="none" w:sz="0" w:space="0" w:color="auto"/>
            <w:right w:val="none" w:sz="0" w:space="0" w:color="auto"/>
          </w:divBdr>
        </w:div>
        <w:div w:id="561448591">
          <w:marLeft w:val="480"/>
          <w:marRight w:val="0"/>
          <w:marTop w:val="0"/>
          <w:marBottom w:val="0"/>
          <w:divBdr>
            <w:top w:val="none" w:sz="0" w:space="0" w:color="auto"/>
            <w:left w:val="none" w:sz="0" w:space="0" w:color="auto"/>
            <w:bottom w:val="none" w:sz="0" w:space="0" w:color="auto"/>
            <w:right w:val="none" w:sz="0" w:space="0" w:color="auto"/>
          </w:divBdr>
        </w:div>
        <w:div w:id="542137661">
          <w:marLeft w:val="480"/>
          <w:marRight w:val="0"/>
          <w:marTop w:val="0"/>
          <w:marBottom w:val="0"/>
          <w:divBdr>
            <w:top w:val="none" w:sz="0" w:space="0" w:color="auto"/>
            <w:left w:val="none" w:sz="0" w:space="0" w:color="auto"/>
            <w:bottom w:val="none" w:sz="0" w:space="0" w:color="auto"/>
            <w:right w:val="none" w:sz="0" w:space="0" w:color="auto"/>
          </w:divBdr>
        </w:div>
        <w:div w:id="394091098">
          <w:marLeft w:val="480"/>
          <w:marRight w:val="0"/>
          <w:marTop w:val="0"/>
          <w:marBottom w:val="0"/>
          <w:divBdr>
            <w:top w:val="none" w:sz="0" w:space="0" w:color="auto"/>
            <w:left w:val="none" w:sz="0" w:space="0" w:color="auto"/>
            <w:bottom w:val="none" w:sz="0" w:space="0" w:color="auto"/>
            <w:right w:val="none" w:sz="0" w:space="0" w:color="auto"/>
          </w:divBdr>
        </w:div>
        <w:div w:id="1256858814">
          <w:marLeft w:val="480"/>
          <w:marRight w:val="0"/>
          <w:marTop w:val="0"/>
          <w:marBottom w:val="0"/>
          <w:divBdr>
            <w:top w:val="none" w:sz="0" w:space="0" w:color="auto"/>
            <w:left w:val="none" w:sz="0" w:space="0" w:color="auto"/>
            <w:bottom w:val="none" w:sz="0" w:space="0" w:color="auto"/>
            <w:right w:val="none" w:sz="0" w:space="0" w:color="auto"/>
          </w:divBdr>
        </w:div>
        <w:div w:id="604576049">
          <w:marLeft w:val="480"/>
          <w:marRight w:val="0"/>
          <w:marTop w:val="0"/>
          <w:marBottom w:val="0"/>
          <w:divBdr>
            <w:top w:val="none" w:sz="0" w:space="0" w:color="auto"/>
            <w:left w:val="none" w:sz="0" w:space="0" w:color="auto"/>
            <w:bottom w:val="none" w:sz="0" w:space="0" w:color="auto"/>
            <w:right w:val="none" w:sz="0" w:space="0" w:color="auto"/>
          </w:divBdr>
        </w:div>
        <w:div w:id="2059015352">
          <w:marLeft w:val="480"/>
          <w:marRight w:val="0"/>
          <w:marTop w:val="0"/>
          <w:marBottom w:val="0"/>
          <w:divBdr>
            <w:top w:val="none" w:sz="0" w:space="0" w:color="auto"/>
            <w:left w:val="none" w:sz="0" w:space="0" w:color="auto"/>
            <w:bottom w:val="none" w:sz="0" w:space="0" w:color="auto"/>
            <w:right w:val="none" w:sz="0" w:space="0" w:color="auto"/>
          </w:divBdr>
        </w:div>
        <w:div w:id="1645893874">
          <w:marLeft w:val="480"/>
          <w:marRight w:val="0"/>
          <w:marTop w:val="0"/>
          <w:marBottom w:val="0"/>
          <w:divBdr>
            <w:top w:val="none" w:sz="0" w:space="0" w:color="auto"/>
            <w:left w:val="none" w:sz="0" w:space="0" w:color="auto"/>
            <w:bottom w:val="none" w:sz="0" w:space="0" w:color="auto"/>
            <w:right w:val="none" w:sz="0" w:space="0" w:color="auto"/>
          </w:divBdr>
        </w:div>
        <w:div w:id="1782186807">
          <w:marLeft w:val="480"/>
          <w:marRight w:val="0"/>
          <w:marTop w:val="0"/>
          <w:marBottom w:val="0"/>
          <w:divBdr>
            <w:top w:val="none" w:sz="0" w:space="0" w:color="auto"/>
            <w:left w:val="none" w:sz="0" w:space="0" w:color="auto"/>
            <w:bottom w:val="none" w:sz="0" w:space="0" w:color="auto"/>
            <w:right w:val="none" w:sz="0" w:space="0" w:color="auto"/>
          </w:divBdr>
        </w:div>
        <w:div w:id="1616447893">
          <w:marLeft w:val="480"/>
          <w:marRight w:val="0"/>
          <w:marTop w:val="0"/>
          <w:marBottom w:val="0"/>
          <w:divBdr>
            <w:top w:val="none" w:sz="0" w:space="0" w:color="auto"/>
            <w:left w:val="none" w:sz="0" w:space="0" w:color="auto"/>
            <w:bottom w:val="none" w:sz="0" w:space="0" w:color="auto"/>
            <w:right w:val="none" w:sz="0" w:space="0" w:color="auto"/>
          </w:divBdr>
        </w:div>
        <w:div w:id="846864621">
          <w:marLeft w:val="480"/>
          <w:marRight w:val="0"/>
          <w:marTop w:val="0"/>
          <w:marBottom w:val="0"/>
          <w:divBdr>
            <w:top w:val="none" w:sz="0" w:space="0" w:color="auto"/>
            <w:left w:val="none" w:sz="0" w:space="0" w:color="auto"/>
            <w:bottom w:val="none" w:sz="0" w:space="0" w:color="auto"/>
            <w:right w:val="none" w:sz="0" w:space="0" w:color="auto"/>
          </w:divBdr>
        </w:div>
        <w:div w:id="829095985">
          <w:marLeft w:val="480"/>
          <w:marRight w:val="0"/>
          <w:marTop w:val="0"/>
          <w:marBottom w:val="0"/>
          <w:divBdr>
            <w:top w:val="none" w:sz="0" w:space="0" w:color="auto"/>
            <w:left w:val="none" w:sz="0" w:space="0" w:color="auto"/>
            <w:bottom w:val="none" w:sz="0" w:space="0" w:color="auto"/>
            <w:right w:val="none" w:sz="0" w:space="0" w:color="auto"/>
          </w:divBdr>
        </w:div>
        <w:div w:id="1878196652">
          <w:marLeft w:val="480"/>
          <w:marRight w:val="0"/>
          <w:marTop w:val="0"/>
          <w:marBottom w:val="0"/>
          <w:divBdr>
            <w:top w:val="none" w:sz="0" w:space="0" w:color="auto"/>
            <w:left w:val="none" w:sz="0" w:space="0" w:color="auto"/>
            <w:bottom w:val="none" w:sz="0" w:space="0" w:color="auto"/>
            <w:right w:val="none" w:sz="0" w:space="0" w:color="auto"/>
          </w:divBdr>
        </w:div>
        <w:div w:id="432895844">
          <w:marLeft w:val="480"/>
          <w:marRight w:val="0"/>
          <w:marTop w:val="0"/>
          <w:marBottom w:val="0"/>
          <w:divBdr>
            <w:top w:val="none" w:sz="0" w:space="0" w:color="auto"/>
            <w:left w:val="none" w:sz="0" w:space="0" w:color="auto"/>
            <w:bottom w:val="none" w:sz="0" w:space="0" w:color="auto"/>
            <w:right w:val="none" w:sz="0" w:space="0" w:color="auto"/>
          </w:divBdr>
        </w:div>
        <w:div w:id="1835028352">
          <w:marLeft w:val="480"/>
          <w:marRight w:val="0"/>
          <w:marTop w:val="0"/>
          <w:marBottom w:val="0"/>
          <w:divBdr>
            <w:top w:val="none" w:sz="0" w:space="0" w:color="auto"/>
            <w:left w:val="none" w:sz="0" w:space="0" w:color="auto"/>
            <w:bottom w:val="none" w:sz="0" w:space="0" w:color="auto"/>
            <w:right w:val="none" w:sz="0" w:space="0" w:color="auto"/>
          </w:divBdr>
        </w:div>
        <w:div w:id="321087330">
          <w:marLeft w:val="480"/>
          <w:marRight w:val="0"/>
          <w:marTop w:val="0"/>
          <w:marBottom w:val="0"/>
          <w:divBdr>
            <w:top w:val="none" w:sz="0" w:space="0" w:color="auto"/>
            <w:left w:val="none" w:sz="0" w:space="0" w:color="auto"/>
            <w:bottom w:val="none" w:sz="0" w:space="0" w:color="auto"/>
            <w:right w:val="none" w:sz="0" w:space="0" w:color="auto"/>
          </w:divBdr>
        </w:div>
        <w:div w:id="1331566993">
          <w:marLeft w:val="480"/>
          <w:marRight w:val="0"/>
          <w:marTop w:val="0"/>
          <w:marBottom w:val="0"/>
          <w:divBdr>
            <w:top w:val="none" w:sz="0" w:space="0" w:color="auto"/>
            <w:left w:val="none" w:sz="0" w:space="0" w:color="auto"/>
            <w:bottom w:val="none" w:sz="0" w:space="0" w:color="auto"/>
            <w:right w:val="none" w:sz="0" w:space="0" w:color="auto"/>
          </w:divBdr>
        </w:div>
        <w:div w:id="1298029199">
          <w:marLeft w:val="480"/>
          <w:marRight w:val="0"/>
          <w:marTop w:val="0"/>
          <w:marBottom w:val="0"/>
          <w:divBdr>
            <w:top w:val="none" w:sz="0" w:space="0" w:color="auto"/>
            <w:left w:val="none" w:sz="0" w:space="0" w:color="auto"/>
            <w:bottom w:val="none" w:sz="0" w:space="0" w:color="auto"/>
            <w:right w:val="none" w:sz="0" w:space="0" w:color="auto"/>
          </w:divBdr>
        </w:div>
        <w:div w:id="1001355456">
          <w:marLeft w:val="480"/>
          <w:marRight w:val="0"/>
          <w:marTop w:val="0"/>
          <w:marBottom w:val="0"/>
          <w:divBdr>
            <w:top w:val="none" w:sz="0" w:space="0" w:color="auto"/>
            <w:left w:val="none" w:sz="0" w:space="0" w:color="auto"/>
            <w:bottom w:val="none" w:sz="0" w:space="0" w:color="auto"/>
            <w:right w:val="none" w:sz="0" w:space="0" w:color="auto"/>
          </w:divBdr>
        </w:div>
        <w:div w:id="473526954">
          <w:marLeft w:val="480"/>
          <w:marRight w:val="0"/>
          <w:marTop w:val="0"/>
          <w:marBottom w:val="0"/>
          <w:divBdr>
            <w:top w:val="none" w:sz="0" w:space="0" w:color="auto"/>
            <w:left w:val="none" w:sz="0" w:space="0" w:color="auto"/>
            <w:bottom w:val="none" w:sz="0" w:space="0" w:color="auto"/>
            <w:right w:val="none" w:sz="0" w:space="0" w:color="auto"/>
          </w:divBdr>
        </w:div>
        <w:div w:id="177695065">
          <w:marLeft w:val="480"/>
          <w:marRight w:val="0"/>
          <w:marTop w:val="0"/>
          <w:marBottom w:val="0"/>
          <w:divBdr>
            <w:top w:val="none" w:sz="0" w:space="0" w:color="auto"/>
            <w:left w:val="none" w:sz="0" w:space="0" w:color="auto"/>
            <w:bottom w:val="none" w:sz="0" w:space="0" w:color="auto"/>
            <w:right w:val="none" w:sz="0" w:space="0" w:color="auto"/>
          </w:divBdr>
        </w:div>
        <w:div w:id="453907680">
          <w:marLeft w:val="480"/>
          <w:marRight w:val="0"/>
          <w:marTop w:val="0"/>
          <w:marBottom w:val="0"/>
          <w:divBdr>
            <w:top w:val="none" w:sz="0" w:space="0" w:color="auto"/>
            <w:left w:val="none" w:sz="0" w:space="0" w:color="auto"/>
            <w:bottom w:val="none" w:sz="0" w:space="0" w:color="auto"/>
            <w:right w:val="none" w:sz="0" w:space="0" w:color="auto"/>
          </w:divBdr>
        </w:div>
        <w:div w:id="1660503965">
          <w:marLeft w:val="480"/>
          <w:marRight w:val="0"/>
          <w:marTop w:val="0"/>
          <w:marBottom w:val="0"/>
          <w:divBdr>
            <w:top w:val="none" w:sz="0" w:space="0" w:color="auto"/>
            <w:left w:val="none" w:sz="0" w:space="0" w:color="auto"/>
            <w:bottom w:val="none" w:sz="0" w:space="0" w:color="auto"/>
            <w:right w:val="none" w:sz="0" w:space="0" w:color="auto"/>
          </w:divBdr>
        </w:div>
        <w:div w:id="1728214030">
          <w:marLeft w:val="480"/>
          <w:marRight w:val="0"/>
          <w:marTop w:val="0"/>
          <w:marBottom w:val="0"/>
          <w:divBdr>
            <w:top w:val="none" w:sz="0" w:space="0" w:color="auto"/>
            <w:left w:val="none" w:sz="0" w:space="0" w:color="auto"/>
            <w:bottom w:val="none" w:sz="0" w:space="0" w:color="auto"/>
            <w:right w:val="none" w:sz="0" w:space="0" w:color="auto"/>
          </w:divBdr>
        </w:div>
        <w:div w:id="1729256583">
          <w:marLeft w:val="480"/>
          <w:marRight w:val="0"/>
          <w:marTop w:val="0"/>
          <w:marBottom w:val="0"/>
          <w:divBdr>
            <w:top w:val="none" w:sz="0" w:space="0" w:color="auto"/>
            <w:left w:val="none" w:sz="0" w:space="0" w:color="auto"/>
            <w:bottom w:val="none" w:sz="0" w:space="0" w:color="auto"/>
            <w:right w:val="none" w:sz="0" w:space="0" w:color="auto"/>
          </w:divBdr>
        </w:div>
        <w:div w:id="1038627898">
          <w:marLeft w:val="480"/>
          <w:marRight w:val="0"/>
          <w:marTop w:val="0"/>
          <w:marBottom w:val="0"/>
          <w:divBdr>
            <w:top w:val="none" w:sz="0" w:space="0" w:color="auto"/>
            <w:left w:val="none" w:sz="0" w:space="0" w:color="auto"/>
            <w:bottom w:val="none" w:sz="0" w:space="0" w:color="auto"/>
            <w:right w:val="none" w:sz="0" w:space="0" w:color="auto"/>
          </w:divBdr>
        </w:div>
        <w:div w:id="826629599">
          <w:marLeft w:val="480"/>
          <w:marRight w:val="0"/>
          <w:marTop w:val="0"/>
          <w:marBottom w:val="0"/>
          <w:divBdr>
            <w:top w:val="none" w:sz="0" w:space="0" w:color="auto"/>
            <w:left w:val="none" w:sz="0" w:space="0" w:color="auto"/>
            <w:bottom w:val="none" w:sz="0" w:space="0" w:color="auto"/>
            <w:right w:val="none" w:sz="0" w:space="0" w:color="auto"/>
          </w:divBdr>
        </w:div>
        <w:div w:id="1752123130">
          <w:marLeft w:val="480"/>
          <w:marRight w:val="0"/>
          <w:marTop w:val="0"/>
          <w:marBottom w:val="0"/>
          <w:divBdr>
            <w:top w:val="none" w:sz="0" w:space="0" w:color="auto"/>
            <w:left w:val="none" w:sz="0" w:space="0" w:color="auto"/>
            <w:bottom w:val="none" w:sz="0" w:space="0" w:color="auto"/>
            <w:right w:val="none" w:sz="0" w:space="0" w:color="auto"/>
          </w:divBdr>
        </w:div>
        <w:div w:id="2111075034">
          <w:marLeft w:val="480"/>
          <w:marRight w:val="0"/>
          <w:marTop w:val="0"/>
          <w:marBottom w:val="0"/>
          <w:divBdr>
            <w:top w:val="none" w:sz="0" w:space="0" w:color="auto"/>
            <w:left w:val="none" w:sz="0" w:space="0" w:color="auto"/>
            <w:bottom w:val="none" w:sz="0" w:space="0" w:color="auto"/>
            <w:right w:val="none" w:sz="0" w:space="0" w:color="auto"/>
          </w:divBdr>
        </w:div>
        <w:div w:id="1326469329">
          <w:marLeft w:val="480"/>
          <w:marRight w:val="0"/>
          <w:marTop w:val="0"/>
          <w:marBottom w:val="0"/>
          <w:divBdr>
            <w:top w:val="none" w:sz="0" w:space="0" w:color="auto"/>
            <w:left w:val="none" w:sz="0" w:space="0" w:color="auto"/>
            <w:bottom w:val="none" w:sz="0" w:space="0" w:color="auto"/>
            <w:right w:val="none" w:sz="0" w:space="0" w:color="auto"/>
          </w:divBdr>
        </w:div>
        <w:div w:id="2053916778">
          <w:marLeft w:val="480"/>
          <w:marRight w:val="0"/>
          <w:marTop w:val="0"/>
          <w:marBottom w:val="0"/>
          <w:divBdr>
            <w:top w:val="none" w:sz="0" w:space="0" w:color="auto"/>
            <w:left w:val="none" w:sz="0" w:space="0" w:color="auto"/>
            <w:bottom w:val="none" w:sz="0" w:space="0" w:color="auto"/>
            <w:right w:val="none" w:sz="0" w:space="0" w:color="auto"/>
          </w:divBdr>
        </w:div>
        <w:div w:id="986208532">
          <w:marLeft w:val="480"/>
          <w:marRight w:val="0"/>
          <w:marTop w:val="0"/>
          <w:marBottom w:val="0"/>
          <w:divBdr>
            <w:top w:val="none" w:sz="0" w:space="0" w:color="auto"/>
            <w:left w:val="none" w:sz="0" w:space="0" w:color="auto"/>
            <w:bottom w:val="none" w:sz="0" w:space="0" w:color="auto"/>
            <w:right w:val="none" w:sz="0" w:space="0" w:color="auto"/>
          </w:divBdr>
        </w:div>
        <w:div w:id="1686781959">
          <w:marLeft w:val="480"/>
          <w:marRight w:val="0"/>
          <w:marTop w:val="0"/>
          <w:marBottom w:val="0"/>
          <w:divBdr>
            <w:top w:val="none" w:sz="0" w:space="0" w:color="auto"/>
            <w:left w:val="none" w:sz="0" w:space="0" w:color="auto"/>
            <w:bottom w:val="none" w:sz="0" w:space="0" w:color="auto"/>
            <w:right w:val="none" w:sz="0" w:space="0" w:color="auto"/>
          </w:divBdr>
        </w:div>
        <w:div w:id="1458841442">
          <w:marLeft w:val="480"/>
          <w:marRight w:val="0"/>
          <w:marTop w:val="0"/>
          <w:marBottom w:val="0"/>
          <w:divBdr>
            <w:top w:val="none" w:sz="0" w:space="0" w:color="auto"/>
            <w:left w:val="none" w:sz="0" w:space="0" w:color="auto"/>
            <w:bottom w:val="none" w:sz="0" w:space="0" w:color="auto"/>
            <w:right w:val="none" w:sz="0" w:space="0" w:color="auto"/>
          </w:divBdr>
        </w:div>
        <w:div w:id="1862739557">
          <w:marLeft w:val="480"/>
          <w:marRight w:val="0"/>
          <w:marTop w:val="0"/>
          <w:marBottom w:val="0"/>
          <w:divBdr>
            <w:top w:val="none" w:sz="0" w:space="0" w:color="auto"/>
            <w:left w:val="none" w:sz="0" w:space="0" w:color="auto"/>
            <w:bottom w:val="none" w:sz="0" w:space="0" w:color="auto"/>
            <w:right w:val="none" w:sz="0" w:space="0" w:color="auto"/>
          </w:divBdr>
        </w:div>
        <w:div w:id="152111589">
          <w:marLeft w:val="480"/>
          <w:marRight w:val="0"/>
          <w:marTop w:val="0"/>
          <w:marBottom w:val="0"/>
          <w:divBdr>
            <w:top w:val="none" w:sz="0" w:space="0" w:color="auto"/>
            <w:left w:val="none" w:sz="0" w:space="0" w:color="auto"/>
            <w:bottom w:val="none" w:sz="0" w:space="0" w:color="auto"/>
            <w:right w:val="none" w:sz="0" w:space="0" w:color="auto"/>
          </w:divBdr>
        </w:div>
        <w:div w:id="237249743">
          <w:marLeft w:val="480"/>
          <w:marRight w:val="0"/>
          <w:marTop w:val="0"/>
          <w:marBottom w:val="0"/>
          <w:divBdr>
            <w:top w:val="none" w:sz="0" w:space="0" w:color="auto"/>
            <w:left w:val="none" w:sz="0" w:space="0" w:color="auto"/>
            <w:bottom w:val="none" w:sz="0" w:space="0" w:color="auto"/>
            <w:right w:val="none" w:sz="0" w:space="0" w:color="auto"/>
          </w:divBdr>
        </w:div>
        <w:div w:id="874199306">
          <w:marLeft w:val="480"/>
          <w:marRight w:val="0"/>
          <w:marTop w:val="0"/>
          <w:marBottom w:val="0"/>
          <w:divBdr>
            <w:top w:val="none" w:sz="0" w:space="0" w:color="auto"/>
            <w:left w:val="none" w:sz="0" w:space="0" w:color="auto"/>
            <w:bottom w:val="none" w:sz="0" w:space="0" w:color="auto"/>
            <w:right w:val="none" w:sz="0" w:space="0" w:color="auto"/>
          </w:divBdr>
        </w:div>
        <w:div w:id="1592347589">
          <w:marLeft w:val="480"/>
          <w:marRight w:val="0"/>
          <w:marTop w:val="0"/>
          <w:marBottom w:val="0"/>
          <w:divBdr>
            <w:top w:val="none" w:sz="0" w:space="0" w:color="auto"/>
            <w:left w:val="none" w:sz="0" w:space="0" w:color="auto"/>
            <w:bottom w:val="none" w:sz="0" w:space="0" w:color="auto"/>
            <w:right w:val="none" w:sz="0" w:space="0" w:color="auto"/>
          </w:divBdr>
        </w:div>
        <w:div w:id="1597783230">
          <w:marLeft w:val="480"/>
          <w:marRight w:val="0"/>
          <w:marTop w:val="0"/>
          <w:marBottom w:val="0"/>
          <w:divBdr>
            <w:top w:val="none" w:sz="0" w:space="0" w:color="auto"/>
            <w:left w:val="none" w:sz="0" w:space="0" w:color="auto"/>
            <w:bottom w:val="none" w:sz="0" w:space="0" w:color="auto"/>
            <w:right w:val="none" w:sz="0" w:space="0" w:color="auto"/>
          </w:divBdr>
        </w:div>
        <w:div w:id="1470517322">
          <w:marLeft w:val="480"/>
          <w:marRight w:val="0"/>
          <w:marTop w:val="0"/>
          <w:marBottom w:val="0"/>
          <w:divBdr>
            <w:top w:val="none" w:sz="0" w:space="0" w:color="auto"/>
            <w:left w:val="none" w:sz="0" w:space="0" w:color="auto"/>
            <w:bottom w:val="none" w:sz="0" w:space="0" w:color="auto"/>
            <w:right w:val="none" w:sz="0" w:space="0" w:color="auto"/>
          </w:divBdr>
        </w:div>
        <w:div w:id="1253080545">
          <w:marLeft w:val="480"/>
          <w:marRight w:val="0"/>
          <w:marTop w:val="0"/>
          <w:marBottom w:val="0"/>
          <w:divBdr>
            <w:top w:val="none" w:sz="0" w:space="0" w:color="auto"/>
            <w:left w:val="none" w:sz="0" w:space="0" w:color="auto"/>
            <w:bottom w:val="none" w:sz="0" w:space="0" w:color="auto"/>
            <w:right w:val="none" w:sz="0" w:space="0" w:color="auto"/>
          </w:divBdr>
        </w:div>
        <w:div w:id="1117334258">
          <w:marLeft w:val="480"/>
          <w:marRight w:val="0"/>
          <w:marTop w:val="0"/>
          <w:marBottom w:val="0"/>
          <w:divBdr>
            <w:top w:val="none" w:sz="0" w:space="0" w:color="auto"/>
            <w:left w:val="none" w:sz="0" w:space="0" w:color="auto"/>
            <w:bottom w:val="none" w:sz="0" w:space="0" w:color="auto"/>
            <w:right w:val="none" w:sz="0" w:space="0" w:color="auto"/>
          </w:divBdr>
        </w:div>
      </w:divsChild>
    </w:div>
    <w:div w:id="643045800">
      <w:bodyDiv w:val="1"/>
      <w:marLeft w:val="0"/>
      <w:marRight w:val="0"/>
      <w:marTop w:val="0"/>
      <w:marBottom w:val="0"/>
      <w:divBdr>
        <w:top w:val="none" w:sz="0" w:space="0" w:color="auto"/>
        <w:left w:val="none" w:sz="0" w:space="0" w:color="auto"/>
        <w:bottom w:val="none" w:sz="0" w:space="0" w:color="auto"/>
        <w:right w:val="none" w:sz="0" w:space="0" w:color="auto"/>
      </w:divBdr>
      <w:divsChild>
        <w:div w:id="744839718">
          <w:marLeft w:val="480"/>
          <w:marRight w:val="0"/>
          <w:marTop w:val="0"/>
          <w:marBottom w:val="0"/>
          <w:divBdr>
            <w:top w:val="none" w:sz="0" w:space="0" w:color="auto"/>
            <w:left w:val="none" w:sz="0" w:space="0" w:color="auto"/>
            <w:bottom w:val="none" w:sz="0" w:space="0" w:color="auto"/>
            <w:right w:val="none" w:sz="0" w:space="0" w:color="auto"/>
          </w:divBdr>
        </w:div>
        <w:div w:id="78407804">
          <w:marLeft w:val="480"/>
          <w:marRight w:val="0"/>
          <w:marTop w:val="0"/>
          <w:marBottom w:val="0"/>
          <w:divBdr>
            <w:top w:val="none" w:sz="0" w:space="0" w:color="auto"/>
            <w:left w:val="none" w:sz="0" w:space="0" w:color="auto"/>
            <w:bottom w:val="none" w:sz="0" w:space="0" w:color="auto"/>
            <w:right w:val="none" w:sz="0" w:space="0" w:color="auto"/>
          </w:divBdr>
        </w:div>
        <w:div w:id="110831141">
          <w:marLeft w:val="480"/>
          <w:marRight w:val="0"/>
          <w:marTop w:val="0"/>
          <w:marBottom w:val="0"/>
          <w:divBdr>
            <w:top w:val="none" w:sz="0" w:space="0" w:color="auto"/>
            <w:left w:val="none" w:sz="0" w:space="0" w:color="auto"/>
            <w:bottom w:val="none" w:sz="0" w:space="0" w:color="auto"/>
            <w:right w:val="none" w:sz="0" w:space="0" w:color="auto"/>
          </w:divBdr>
        </w:div>
        <w:div w:id="2003459751">
          <w:marLeft w:val="480"/>
          <w:marRight w:val="0"/>
          <w:marTop w:val="0"/>
          <w:marBottom w:val="0"/>
          <w:divBdr>
            <w:top w:val="none" w:sz="0" w:space="0" w:color="auto"/>
            <w:left w:val="none" w:sz="0" w:space="0" w:color="auto"/>
            <w:bottom w:val="none" w:sz="0" w:space="0" w:color="auto"/>
            <w:right w:val="none" w:sz="0" w:space="0" w:color="auto"/>
          </w:divBdr>
        </w:div>
        <w:div w:id="1190025619">
          <w:marLeft w:val="480"/>
          <w:marRight w:val="0"/>
          <w:marTop w:val="0"/>
          <w:marBottom w:val="0"/>
          <w:divBdr>
            <w:top w:val="none" w:sz="0" w:space="0" w:color="auto"/>
            <w:left w:val="none" w:sz="0" w:space="0" w:color="auto"/>
            <w:bottom w:val="none" w:sz="0" w:space="0" w:color="auto"/>
            <w:right w:val="none" w:sz="0" w:space="0" w:color="auto"/>
          </w:divBdr>
        </w:div>
        <w:div w:id="50616747">
          <w:marLeft w:val="480"/>
          <w:marRight w:val="0"/>
          <w:marTop w:val="0"/>
          <w:marBottom w:val="0"/>
          <w:divBdr>
            <w:top w:val="none" w:sz="0" w:space="0" w:color="auto"/>
            <w:left w:val="none" w:sz="0" w:space="0" w:color="auto"/>
            <w:bottom w:val="none" w:sz="0" w:space="0" w:color="auto"/>
            <w:right w:val="none" w:sz="0" w:space="0" w:color="auto"/>
          </w:divBdr>
        </w:div>
        <w:div w:id="612051902">
          <w:marLeft w:val="480"/>
          <w:marRight w:val="0"/>
          <w:marTop w:val="0"/>
          <w:marBottom w:val="0"/>
          <w:divBdr>
            <w:top w:val="none" w:sz="0" w:space="0" w:color="auto"/>
            <w:left w:val="none" w:sz="0" w:space="0" w:color="auto"/>
            <w:bottom w:val="none" w:sz="0" w:space="0" w:color="auto"/>
            <w:right w:val="none" w:sz="0" w:space="0" w:color="auto"/>
          </w:divBdr>
        </w:div>
        <w:div w:id="775057982">
          <w:marLeft w:val="480"/>
          <w:marRight w:val="0"/>
          <w:marTop w:val="0"/>
          <w:marBottom w:val="0"/>
          <w:divBdr>
            <w:top w:val="none" w:sz="0" w:space="0" w:color="auto"/>
            <w:left w:val="none" w:sz="0" w:space="0" w:color="auto"/>
            <w:bottom w:val="none" w:sz="0" w:space="0" w:color="auto"/>
            <w:right w:val="none" w:sz="0" w:space="0" w:color="auto"/>
          </w:divBdr>
        </w:div>
        <w:div w:id="1290012572">
          <w:marLeft w:val="480"/>
          <w:marRight w:val="0"/>
          <w:marTop w:val="0"/>
          <w:marBottom w:val="0"/>
          <w:divBdr>
            <w:top w:val="none" w:sz="0" w:space="0" w:color="auto"/>
            <w:left w:val="none" w:sz="0" w:space="0" w:color="auto"/>
            <w:bottom w:val="none" w:sz="0" w:space="0" w:color="auto"/>
            <w:right w:val="none" w:sz="0" w:space="0" w:color="auto"/>
          </w:divBdr>
        </w:div>
        <w:div w:id="1970083865">
          <w:marLeft w:val="480"/>
          <w:marRight w:val="0"/>
          <w:marTop w:val="0"/>
          <w:marBottom w:val="0"/>
          <w:divBdr>
            <w:top w:val="none" w:sz="0" w:space="0" w:color="auto"/>
            <w:left w:val="none" w:sz="0" w:space="0" w:color="auto"/>
            <w:bottom w:val="none" w:sz="0" w:space="0" w:color="auto"/>
            <w:right w:val="none" w:sz="0" w:space="0" w:color="auto"/>
          </w:divBdr>
        </w:div>
        <w:div w:id="1946619534">
          <w:marLeft w:val="480"/>
          <w:marRight w:val="0"/>
          <w:marTop w:val="0"/>
          <w:marBottom w:val="0"/>
          <w:divBdr>
            <w:top w:val="none" w:sz="0" w:space="0" w:color="auto"/>
            <w:left w:val="none" w:sz="0" w:space="0" w:color="auto"/>
            <w:bottom w:val="none" w:sz="0" w:space="0" w:color="auto"/>
            <w:right w:val="none" w:sz="0" w:space="0" w:color="auto"/>
          </w:divBdr>
        </w:div>
        <w:div w:id="2085757723">
          <w:marLeft w:val="480"/>
          <w:marRight w:val="0"/>
          <w:marTop w:val="0"/>
          <w:marBottom w:val="0"/>
          <w:divBdr>
            <w:top w:val="none" w:sz="0" w:space="0" w:color="auto"/>
            <w:left w:val="none" w:sz="0" w:space="0" w:color="auto"/>
            <w:bottom w:val="none" w:sz="0" w:space="0" w:color="auto"/>
            <w:right w:val="none" w:sz="0" w:space="0" w:color="auto"/>
          </w:divBdr>
        </w:div>
        <w:div w:id="1405882598">
          <w:marLeft w:val="480"/>
          <w:marRight w:val="0"/>
          <w:marTop w:val="0"/>
          <w:marBottom w:val="0"/>
          <w:divBdr>
            <w:top w:val="none" w:sz="0" w:space="0" w:color="auto"/>
            <w:left w:val="none" w:sz="0" w:space="0" w:color="auto"/>
            <w:bottom w:val="none" w:sz="0" w:space="0" w:color="auto"/>
            <w:right w:val="none" w:sz="0" w:space="0" w:color="auto"/>
          </w:divBdr>
        </w:div>
        <w:div w:id="1360932406">
          <w:marLeft w:val="480"/>
          <w:marRight w:val="0"/>
          <w:marTop w:val="0"/>
          <w:marBottom w:val="0"/>
          <w:divBdr>
            <w:top w:val="none" w:sz="0" w:space="0" w:color="auto"/>
            <w:left w:val="none" w:sz="0" w:space="0" w:color="auto"/>
            <w:bottom w:val="none" w:sz="0" w:space="0" w:color="auto"/>
            <w:right w:val="none" w:sz="0" w:space="0" w:color="auto"/>
          </w:divBdr>
        </w:div>
        <w:div w:id="1355351759">
          <w:marLeft w:val="480"/>
          <w:marRight w:val="0"/>
          <w:marTop w:val="0"/>
          <w:marBottom w:val="0"/>
          <w:divBdr>
            <w:top w:val="none" w:sz="0" w:space="0" w:color="auto"/>
            <w:left w:val="none" w:sz="0" w:space="0" w:color="auto"/>
            <w:bottom w:val="none" w:sz="0" w:space="0" w:color="auto"/>
            <w:right w:val="none" w:sz="0" w:space="0" w:color="auto"/>
          </w:divBdr>
        </w:div>
        <w:div w:id="1065378371">
          <w:marLeft w:val="480"/>
          <w:marRight w:val="0"/>
          <w:marTop w:val="0"/>
          <w:marBottom w:val="0"/>
          <w:divBdr>
            <w:top w:val="none" w:sz="0" w:space="0" w:color="auto"/>
            <w:left w:val="none" w:sz="0" w:space="0" w:color="auto"/>
            <w:bottom w:val="none" w:sz="0" w:space="0" w:color="auto"/>
            <w:right w:val="none" w:sz="0" w:space="0" w:color="auto"/>
          </w:divBdr>
        </w:div>
        <w:div w:id="1259559509">
          <w:marLeft w:val="480"/>
          <w:marRight w:val="0"/>
          <w:marTop w:val="0"/>
          <w:marBottom w:val="0"/>
          <w:divBdr>
            <w:top w:val="none" w:sz="0" w:space="0" w:color="auto"/>
            <w:left w:val="none" w:sz="0" w:space="0" w:color="auto"/>
            <w:bottom w:val="none" w:sz="0" w:space="0" w:color="auto"/>
            <w:right w:val="none" w:sz="0" w:space="0" w:color="auto"/>
          </w:divBdr>
        </w:div>
        <w:div w:id="95290828">
          <w:marLeft w:val="480"/>
          <w:marRight w:val="0"/>
          <w:marTop w:val="0"/>
          <w:marBottom w:val="0"/>
          <w:divBdr>
            <w:top w:val="none" w:sz="0" w:space="0" w:color="auto"/>
            <w:left w:val="none" w:sz="0" w:space="0" w:color="auto"/>
            <w:bottom w:val="none" w:sz="0" w:space="0" w:color="auto"/>
            <w:right w:val="none" w:sz="0" w:space="0" w:color="auto"/>
          </w:divBdr>
        </w:div>
        <w:div w:id="1763791465">
          <w:marLeft w:val="480"/>
          <w:marRight w:val="0"/>
          <w:marTop w:val="0"/>
          <w:marBottom w:val="0"/>
          <w:divBdr>
            <w:top w:val="none" w:sz="0" w:space="0" w:color="auto"/>
            <w:left w:val="none" w:sz="0" w:space="0" w:color="auto"/>
            <w:bottom w:val="none" w:sz="0" w:space="0" w:color="auto"/>
            <w:right w:val="none" w:sz="0" w:space="0" w:color="auto"/>
          </w:divBdr>
        </w:div>
        <w:div w:id="502360653">
          <w:marLeft w:val="480"/>
          <w:marRight w:val="0"/>
          <w:marTop w:val="0"/>
          <w:marBottom w:val="0"/>
          <w:divBdr>
            <w:top w:val="none" w:sz="0" w:space="0" w:color="auto"/>
            <w:left w:val="none" w:sz="0" w:space="0" w:color="auto"/>
            <w:bottom w:val="none" w:sz="0" w:space="0" w:color="auto"/>
            <w:right w:val="none" w:sz="0" w:space="0" w:color="auto"/>
          </w:divBdr>
        </w:div>
        <w:div w:id="838623068">
          <w:marLeft w:val="480"/>
          <w:marRight w:val="0"/>
          <w:marTop w:val="0"/>
          <w:marBottom w:val="0"/>
          <w:divBdr>
            <w:top w:val="none" w:sz="0" w:space="0" w:color="auto"/>
            <w:left w:val="none" w:sz="0" w:space="0" w:color="auto"/>
            <w:bottom w:val="none" w:sz="0" w:space="0" w:color="auto"/>
            <w:right w:val="none" w:sz="0" w:space="0" w:color="auto"/>
          </w:divBdr>
        </w:div>
        <w:div w:id="1128744">
          <w:marLeft w:val="480"/>
          <w:marRight w:val="0"/>
          <w:marTop w:val="0"/>
          <w:marBottom w:val="0"/>
          <w:divBdr>
            <w:top w:val="none" w:sz="0" w:space="0" w:color="auto"/>
            <w:left w:val="none" w:sz="0" w:space="0" w:color="auto"/>
            <w:bottom w:val="none" w:sz="0" w:space="0" w:color="auto"/>
            <w:right w:val="none" w:sz="0" w:space="0" w:color="auto"/>
          </w:divBdr>
        </w:div>
        <w:div w:id="1440443881">
          <w:marLeft w:val="480"/>
          <w:marRight w:val="0"/>
          <w:marTop w:val="0"/>
          <w:marBottom w:val="0"/>
          <w:divBdr>
            <w:top w:val="none" w:sz="0" w:space="0" w:color="auto"/>
            <w:left w:val="none" w:sz="0" w:space="0" w:color="auto"/>
            <w:bottom w:val="none" w:sz="0" w:space="0" w:color="auto"/>
            <w:right w:val="none" w:sz="0" w:space="0" w:color="auto"/>
          </w:divBdr>
        </w:div>
        <w:div w:id="778599167">
          <w:marLeft w:val="480"/>
          <w:marRight w:val="0"/>
          <w:marTop w:val="0"/>
          <w:marBottom w:val="0"/>
          <w:divBdr>
            <w:top w:val="none" w:sz="0" w:space="0" w:color="auto"/>
            <w:left w:val="none" w:sz="0" w:space="0" w:color="auto"/>
            <w:bottom w:val="none" w:sz="0" w:space="0" w:color="auto"/>
            <w:right w:val="none" w:sz="0" w:space="0" w:color="auto"/>
          </w:divBdr>
        </w:div>
        <w:div w:id="1083144199">
          <w:marLeft w:val="480"/>
          <w:marRight w:val="0"/>
          <w:marTop w:val="0"/>
          <w:marBottom w:val="0"/>
          <w:divBdr>
            <w:top w:val="none" w:sz="0" w:space="0" w:color="auto"/>
            <w:left w:val="none" w:sz="0" w:space="0" w:color="auto"/>
            <w:bottom w:val="none" w:sz="0" w:space="0" w:color="auto"/>
            <w:right w:val="none" w:sz="0" w:space="0" w:color="auto"/>
          </w:divBdr>
        </w:div>
        <w:div w:id="1576085394">
          <w:marLeft w:val="480"/>
          <w:marRight w:val="0"/>
          <w:marTop w:val="0"/>
          <w:marBottom w:val="0"/>
          <w:divBdr>
            <w:top w:val="none" w:sz="0" w:space="0" w:color="auto"/>
            <w:left w:val="none" w:sz="0" w:space="0" w:color="auto"/>
            <w:bottom w:val="none" w:sz="0" w:space="0" w:color="auto"/>
            <w:right w:val="none" w:sz="0" w:space="0" w:color="auto"/>
          </w:divBdr>
        </w:div>
        <w:div w:id="831218094">
          <w:marLeft w:val="480"/>
          <w:marRight w:val="0"/>
          <w:marTop w:val="0"/>
          <w:marBottom w:val="0"/>
          <w:divBdr>
            <w:top w:val="none" w:sz="0" w:space="0" w:color="auto"/>
            <w:left w:val="none" w:sz="0" w:space="0" w:color="auto"/>
            <w:bottom w:val="none" w:sz="0" w:space="0" w:color="auto"/>
            <w:right w:val="none" w:sz="0" w:space="0" w:color="auto"/>
          </w:divBdr>
        </w:div>
        <w:div w:id="1994984218">
          <w:marLeft w:val="480"/>
          <w:marRight w:val="0"/>
          <w:marTop w:val="0"/>
          <w:marBottom w:val="0"/>
          <w:divBdr>
            <w:top w:val="none" w:sz="0" w:space="0" w:color="auto"/>
            <w:left w:val="none" w:sz="0" w:space="0" w:color="auto"/>
            <w:bottom w:val="none" w:sz="0" w:space="0" w:color="auto"/>
            <w:right w:val="none" w:sz="0" w:space="0" w:color="auto"/>
          </w:divBdr>
        </w:div>
        <w:div w:id="2008316548">
          <w:marLeft w:val="480"/>
          <w:marRight w:val="0"/>
          <w:marTop w:val="0"/>
          <w:marBottom w:val="0"/>
          <w:divBdr>
            <w:top w:val="none" w:sz="0" w:space="0" w:color="auto"/>
            <w:left w:val="none" w:sz="0" w:space="0" w:color="auto"/>
            <w:bottom w:val="none" w:sz="0" w:space="0" w:color="auto"/>
            <w:right w:val="none" w:sz="0" w:space="0" w:color="auto"/>
          </w:divBdr>
        </w:div>
        <w:div w:id="1233855752">
          <w:marLeft w:val="480"/>
          <w:marRight w:val="0"/>
          <w:marTop w:val="0"/>
          <w:marBottom w:val="0"/>
          <w:divBdr>
            <w:top w:val="none" w:sz="0" w:space="0" w:color="auto"/>
            <w:left w:val="none" w:sz="0" w:space="0" w:color="auto"/>
            <w:bottom w:val="none" w:sz="0" w:space="0" w:color="auto"/>
            <w:right w:val="none" w:sz="0" w:space="0" w:color="auto"/>
          </w:divBdr>
        </w:div>
        <w:div w:id="1151749671">
          <w:marLeft w:val="480"/>
          <w:marRight w:val="0"/>
          <w:marTop w:val="0"/>
          <w:marBottom w:val="0"/>
          <w:divBdr>
            <w:top w:val="none" w:sz="0" w:space="0" w:color="auto"/>
            <w:left w:val="none" w:sz="0" w:space="0" w:color="auto"/>
            <w:bottom w:val="none" w:sz="0" w:space="0" w:color="auto"/>
            <w:right w:val="none" w:sz="0" w:space="0" w:color="auto"/>
          </w:divBdr>
        </w:div>
        <w:div w:id="1599751605">
          <w:marLeft w:val="480"/>
          <w:marRight w:val="0"/>
          <w:marTop w:val="0"/>
          <w:marBottom w:val="0"/>
          <w:divBdr>
            <w:top w:val="none" w:sz="0" w:space="0" w:color="auto"/>
            <w:left w:val="none" w:sz="0" w:space="0" w:color="auto"/>
            <w:bottom w:val="none" w:sz="0" w:space="0" w:color="auto"/>
            <w:right w:val="none" w:sz="0" w:space="0" w:color="auto"/>
          </w:divBdr>
        </w:div>
        <w:div w:id="1313946359">
          <w:marLeft w:val="480"/>
          <w:marRight w:val="0"/>
          <w:marTop w:val="0"/>
          <w:marBottom w:val="0"/>
          <w:divBdr>
            <w:top w:val="none" w:sz="0" w:space="0" w:color="auto"/>
            <w:left w:val="none" w:sz="0" w:space="0" w:color="auto"/>
            <w:bottom w:val="none" w:sz="0" w:space="0" w:color="auto"/>
            <w:right w:val="none" w:sz="0" w:space="0" w:color="auto"/>
          </w:divBdr>
        </w:div>
        <w:div w:id="619724724">
          <w:marLeft w:val="480"/>
          <w:marRight w:val="0"/>
          <w:marTop w:val="0"/>
          <w:marBottom w:val="0"/>
          <w:divBdr>
            <w:top w:val="none" w:sz="0" w:space="0" w:color="auto"/>
            <w:left w:val="none" w:sz="0" w:space="0" w:color="auto"/>
            <w:bottom w:val="none" w:sz="0" w:space="0" w:color="auto"/>
            <w:right w:val="none" w:sz="0" w:space="0" w:color="auto"/>
          </w:divBdr>
        </w:div>
        <w:div w:id="2042434178">
          <w:marLeft w:val="480"/>
          <w:marRight w:val="0"/>
          <w:marTop w:val="0"/>
          <w:marBottom w:val="0"/>
          <w:divBdr>
            <w:top w:val="none" w:sz="0" w:space="0" w:color="auto"/>
            <w:left w:val="none" w:sz="0" w:space="0" w:color="auto"/>
            <w:bottom w:val="none" w:sz="0" w:space="0" w:color="auto"/>
            <w:right w:val="none" w:sz="0" w:space="0" w:color="auto"/>
          </w:divBdr>
        </w:div>
        <w:div w:id="349844578">
          <w:marLeft w:val="480"/>
          <w:marRight w:val="0"/>
          <w:marTop w:val="0"/>
          <w:marBottom w:val="0"/>
          <w:divBdr>
            <w:top w:val="none" w:sz="0" w:space="0" w:color="auto"/>
            <w:left w:val="none" w:sz="0" w:space="0" w:color="auto"/>
            <w:bottom w:val="none" w:sz="0" w:space="0" w:color="auto"/>
            <w:right w:val="none" w:sz="0" w:space="0" w:color="auto"/>
          </w:divBdr>
        </w:div>
        <w:div w:id="784884590">
          <w:marLeft w:val="480"/>
          <w:marRight w:val="0"/>
          <w:marTop w:val="0"/>
          <w:marBottom w:val="0"/>
          <w:divBdr>
            <w:top w:val="none" w:sz="0" w:space="0" w:color="auto"/>
            <w:left w:val="none" w:sz="0" w:space="0" w:color="auto"/>
            <w:bottom w:val="none" w:sz="0" w:space="0" w:color="auto"/>
            <w:right w:val="none" w:sz="0" w:space="0" w:color="auto"/>
          </w:divBdr>
        </w:div>
        <w:div w:id="233593485">
          <w:marLeft w:val="480"/>
          <w:marRight w:val="0"/>
          <w:marTop w:val="0"/>
          <w:marBottom w:val="0"/>
          <w:divBdr>
            <w:top w:val="none" w:sz="0" w:space="0" w:color="auto"/>
            <w:left w:val="none" w:sz="0" w:space="0" w:color="auto"/>
            <w:bottom w:val="none" w:sz="0" w:space="0" w:color="auto"/>
            <w:right w:val="none" w:sz="0" w:space="0" w:color="auto"/>
          </w:divBdr>
        </w:div>
        <w:div w:id="1674144142">
          <w:marLeft w:val="480"/>
          <w:marRight w:val="0"/>
          <w:marTop w:val="0"/>
          <w:marBottom w:val="0"/>
          <w:divBdr>
            <w:top w:val="none" w:sz="0" w:space="0" w:color="auto"/>
            <w:left w:val="none" w:sz="0" w:space="0" w:color="auto"/>
            <w:bottom w:val="none" w:sz="0" w:space="0" w:color="auto"/>
            <w:right w:val="none" w:sz="0" w:space="0" w:color="auto"/>
          </w:divBdr>
        </w:div>
        <w:div w:id="365567136">
          <w:marLeft w:val="480"/>
          <w:marRight w:val="0"/>
          <w:marTop w:val="0"/>
          <w:marBottom w:val="0"/>
          <w:divBdr>
            <w:top w:val="none" w:sz="0" w:space="0" w:color="auto"/>
            <w:left w:val="none" w:sz="0" w:space="0" w:color="auto"/>
            <w:bottom w:val="none" w:sz="0" w:space="0" w:color="auto"/>
            <w:right w:val="none" w:sz="0" w:space="0" w:color="auto"/>
          </w:divBdr>
        </w:div>
        <w:div w:id="1002389411">
          <w:marLeft w:val="480"/>
          <w:marRight w:val="0"/>
          <w:marTop w:val="0"/>
          <w:marBottom w:val="0"/>
          <w:divBdr>
            <w:top w:val="none" w:sz="0" w:space="0" w:color="auto"/>
            <w:left w:val="none" w:sz="0" w:space="0" w:color="auto"/>
            <w:bottom w:val="none" w:sz="0" w:space="0" w:color="auto"/>
            <w:right w:val="none" w:sz="0" w:space="0" w:color="auto"/>
          </w:divBdr>
        </w:div>
        <w:div w:id="1958873671">
          <w:marLeft w:val="480"/>
          <w:marRight w:val="0"/>
          <w:marTop w:val="0"/>
          <w:marBottom w:val="0"/>
          <w:divBdr>
            <w:top w:val="none" w:sz="0" w:space="0" w:color="auto"/>
            <w:left w:val="none" w:sz="0" w:space="0" w:color="auto"/>
            <w:bottom w:val="none" w:sz="0" w:space="0" w:color="auto"/>
            <w:right w:val="none" w:sz="0" w:space="0" w:color="auto"/>
          </w:divBdr>
        </w:div>
        <w:div w:id="1071999613">
          <w:marLeft w:val="480"/>
          <w:marRight w:val="0"/>
          <w:marTop w:val="0"/>
          <w:marBottom w:val="0"/>
          <w:divBdr>
            <w:top w:val="none" w:sz="0" w:space="0" w:color="auto"/>
            <w:left w:val="none" w:sz="0" w:space="0" w:color="auto"/>
            <w:bottom w:val="none" w:sz="0" w:space="0" w:color="auto"/>
            <w:right w:val="none" w:sz="0" w:space="0" w:color="auto"/>
          </w:divBdr>
        </w:div>
        <w:div w:id="1585453982">
          <w:marLeft w:val="480"/>
          <w:marRight w:val="0"/>
          <w:marTop w:val="0"/>
          <w:marBottom w:val="0"/>
          <w:divBdr>
            <w:top w:val="none" w:sz="0" w:space="0" w:color="auto"/>
            <w:left w:val="none" w:sz="0" w:space="0" w:color="auto"/>
            <w:bottom w:val="none" w:sz="0" w:space="0" w:color="auto"/>
            <w:right w:val="none" w:sz="0" w:space="0" w:color="auto"/>
          </w:divBdr>
        </w:div>
        <w:div w:id="387924881">
          <w:marLeft w:val="480"/>
          <w:marRight w:val="0"/>
          <w:marTop w:val="0"/>
          <w:marBottom w:val="0"/>
          <w:divBdr>
            <w:top w:val="none" w:sz="0" w:space="0" w:color="auto"/>
            <w:left w:val="none" w:sz="0" w:space="0" w:color="auto"/>
            <w:bottom w:val="none" w:sz="0" w:space="0" w:color="auto"/>
            <w:right w:val="none" w:sz="0" w:space="0" w:color="auto"/>
          </w:divBdr>
        </w:div>
        <w:div w:id="934051242">
          <w:marLeft w:val="480"/>
          <w:marRight w:val="0"/>
          <w:marTop w:val="0"/>
          <w:marBottom w:val="0"/>
          <w:divBdr>
            <w:top w:val="none" w:sz="0" w:space="0" w:color="auto"/>
            <w:left w:val="none" w:sz="0" w:space="0" w:color="auto"/>
            <w:bottom w:val="none" w:sz="0" w:space="0" w:color="auto"/>
            <w:right w:val="none" w:sz="0" w:space="0" w:color="auto"/>
          </w:divBdr>
        </w:div>
        <w:div w:id="49152771">
          <w:marLeft w:val="480"/>
          <w:marRight w:val="0"/>
          <w:marTop w:val="0"/>
          <w:marBottom w:val="0"/>
          <w:divBdr>
            <w:top w:val="none" w:sz="0" w:space="0" w:color="auto"/>
            <w:left w:val="none" w:sz="0" w:space="0" w:color="auto"/>
            <w:bottom w:val="none" w:sz="0" w:space="0" w:color="auto"/>
            <w:right w:val="none" w:sz="0" w:space="0" w:color="auto"/>
          </w:divBdr>
        </w:div>
        <w:div w:id="414480826">
          <w:marLeft w:val="480"/>
          <w:marRight w:val="0"/>
          <w:marTop w:val="0"/>
          <w:marBottom w:val="0"/>
          <w:divBdr>
            <w:top w:val="none" w:sz="0" w:space="0" w:color="auto"/>
            <w:left w:val="none" w:sz="0" w:space="0" w:color="auto"/>
            <w:bottom w:val="none" w:sz="0" w:space="0" w:color="auto"/>
            <w:right w:val="none" w:sz="0" w:space="0" w:color="auto"/>
          </w:divBdr>
        </w:div>
        <w:div w:id="2103911024">
          <w:marLeft w:val="480"/>
          <w:marRight w:val="0"/>
          <w:marTop w:val="0"/>
          <w:marBottom w:val="0"/>
          <w:divBdr>
            <w:top w:val="none" w:sz="0" w:space="0" w:color="auto"/>
            <w:left w:val="none" w:sz="0" w:space="0" w:color="auto"/>
            <w:bottom w:val="none" w:sz="0" w:space="0" w:color="auto"/>
            <w:right w:val="none" w:sz="0" w:space="0" w:color="auto"/>
          </w:divBdr>
        </w:div>
        <w:div w:id="815342161">
          <w:marLeft w:val="480"/>
          <w:marRight w:val="0"/>
          <w:marTop w:val="0"/>
          <w:marBottom w:val="0"/>
          <w:divBdr>
            <w:top w:val="none" w:sz="0" w:space="0" w:color="auto"/>
            <w:left w:val="none" w:sz="0" w:space="0" w:color="auto"/>
            <w:bottom w:val="none" w:sz="0" w:space="0" w:color="auto"/>
            <w:right w:val="none" w:sz="0" w:space="0" w:color="auto"/>
          </w:divBdr>
        </w:div>
        <w:div w:id="240601088">
          <w:marLeft w:val="480"/>
          <w:marRight w:val="0"/>
          <w:marTop w:val="0"/>
          <w:marBottom w:val="0"/>
          <w:divBdr>
            <w:top w:val="none" w:sz="0" w:space="0" w:color="auto"/>
            <w:left w:val="none" w:sz="0" w:space="0" w:color="auto"/>
            <w:bottom w:val="none" w:sz="0" w:space="0" w:color="auto"/>
            <w:right w:val="none" w:sz="0" w:space="0" w:color="auto"/>
          </w:divBdr>
        </w:div>
        <w:div w:id="1427575280">
          <w:marLeft w:val="480"/>
          <w:marRight w:val="0"/>
          <w:marTop w:val="0"/>
          <w:marBottom w:val="0"/>
          <w:divBdr>
            <w:top w:val="none" w:sz="0" w:space="0" w:color="auto"/>
            <w:left w:val="none" w:sz="0" w:space="0" w:color="auto"/>
            <w:bottom w:val="none" w:sz="0" w:space="0" w:color="auto"/>
            <w:right w:val="none" w:sz="0" w:space="0" w:color="auto"/>
          </w:divBdr>
        </w:div>
        <w:div w:id="815100447">
          <w:marLeft w:val="480"/>
          <w:marRight w:val="0"/>
          <w:marTop w:val="0"/>
          <w:marBottom w:val="0"/>
          <w:divBdr>
            <w:top w:val="none" w:sz="0" w:space="0" w:color="auto"/>
            <w:left w:val="none" w:sz="0" w:space="0" w:color="auto"/>
            <w:bottom w:val="none" w:sz="0" w:space="0" w:color="auto"/>
            <w:right w:val="none" w:sz="0" w:space="0" w:color="auto"/>
          </w:divBdr>
        </w:div>
        <w:div w:id="1157183965">
          <w:marLeft w:val="480"/>
          <w:marRight w:val="0"/>
          <w:marTop w:val="0"/>
          <w:marBottom w:val="0"/>
          <w:divBdr>
            <w:top w:val="none" w:sz="0" w:space="0" w:color="auto"/>
            <w:left w:val="none" w:sz="0" w:space="0" w:color="auto"/>
            <w:bottom w:val="none" w:sz="0" w:space="0" w:color="auto"/>
            <w:right w:val="none" w:sz="0" w:space="0" w:color="auto"/>
          </w:divBdr>
        </w:div>
        <w:div w:id="2017994844">
          <w:marLeft w:val="480"/>
          <w:marRight w:val="0"/>
          <w:marTop w:val="0"/>
          <w:marBottom w:val="0"/>
          <w:divBdr>
            <w:top w:val="none" w:sz="0" w:space="0" w:color="auto"/>
            <w:left w:val="none" w:sz="0" w:space="0" w:color="auto"/>
            <w:bottom w:val="none" w:sz="0" w:space="0" w:color="auto"/>
            <w:right w:val="none" w:sz="0" w:space="0" w:color="auto"/>
          </w:divBdr>
        </w:div>
        <w:div w:id="1924293160">
          <w:marLeft w:val="480"/>
          <w:marRight w:val="0"/>
          <w:marTop w:val="0"/>
          <w:marBottom w:val="0"/>
          <w:divBdr>
            <w:top w:val="none" w:sz="0" w:space="0" w:color="auto"/>
            <w:left w:val="none" w:sz="0" w:space="0" w:color="auto"/>
            <w:bottom w:val="none" w:sz="0" w:space="0" w:color="auto"/>
            <w:right w:val="none" w:sz="0" w:space="0" w:color="auto"/>
          </w:divBdr>
        </w:div>
        <w:div w:id="1137528477">
          <w:marLeft w:val="480"/>
          <w:marRight w:val="0"/>
          <w:marTop w:val="0"/>
          <w:marBottom w:val="0"/>
          <w:divBdr>
            <w:top w:val="none" w:sz="0" w:space="0" w:color="auto"/>
            <w:left w:val="none" w:sz="0" w:space="0" w:color="auto"/>
            <w:bottom w:val="none" w:sz="0" w:space="0" w:color="auto"/>
            <w:right w:val="none" w:sz="0" w:space="0" w:color="auto"/>
          </w:divBdr>
        </w:div>
        <w:div w:id="1793670108">
          <w:marLeft w:val="480"/>
          <w:marRight w:val="0"/>
          <w:marTop w:val="0"/>
          <w:marBottom w:val="0"/>
          <w:divBdr>
            <w:top w:val="none" w:sz="0" w:space="0" w:color="auto"/>
            <w:left w:val="none" w:sz="0" w:space="0" w:color="auto"/>
            <w:bottom w:val="none" w:sz="0" w:space="0" w:color="auto"/>
            <w:right w:val="none" w:sz="0" w:space="0" w:color="auto"/>
          </w:divBdr>
        </w:div>
        <w:div w:id="2050642848">
          <w:marLeft w:val="480"/>
          <w:marRight w:val="0"/>
          <w:marTop w:val="0"/>
          <w:marBottom w:val="0"/>
          <w:divBdr>
            <w:top w:val="none" w:sz="0" w:space="0" w:color="auto"/>
            <w:left w:val="none" w:sz="0" w:space="0" w:color="auto"/>
            <w:bottom w:val="none" w:sz="0" w:space="0" w:color="auto"/>
            <w:right w:val="none" w:sz="0" w:space="0" w:color="auto"/>
          </w:divBdr>
        </w:div>
        <w:div w:id="1237593114">
          <w:marLeft w:val="480"/>
          <w:marRight w:val="0"/>
          <w:marTop w:val="0"/>
          <w:marBottom w:val="0"/>
          <w:divBdr>
            <w:top w:val="none" w:sz="0" w:space="0" w:color="auto"/>
            <w:left w:val="none" w:sz="0" w:space="0" w:color="auto"/>
            <w:bottom w:val="none" w:sz="0" w:space="0" w:color="auto"/>
            <w:right w:val="none" w:sz="0" w:space="0" w:color="auto"/>
          </w:divBdr>
        </w:div>
        <w:div w:id="1996910417">
          <w:marLeft w:val="480"/>
          <w:marRight w:val="0"/>
          <w:marTop w:val="0"/>
          <w:marBottom w:val="0"/>
          <w:divBdr>
            <w:top w:val="none" w:sz="0" w:space="0" w:color="auto"/>
            <w:left w:val="none" w:sz="0" w:space="0" w:color="auto"/>
            <w:bottom w:val="none" w:sz="0" w:space="0" w:color="auto"/>
            <w:right w:val="none" w:sz="0" w:space="0" w:color="auto"/>
          </w:divBdr>
        </w:div>
        <w:div w:id="411514992">
          <w:marLeft w:val="480"/>
          <w:marRight w:val="0"/>
          <w:marTop w:val="0"/>
          <w:marBottom w:val="0"/>
          <w:divBdr>
            <w:top w:val="none" w:sz="0" w:space="0" w:color="auto"/>
            <w:left w:val="none" w:sz="0" w:space="0" w:color="auto"/>
            <w:bottom w:val="none" w:sz="0" w:space="0" w:color="auto"/>
            <w:right w:val="none" w:sz="0" w:space="0" w:color="auto"/>
          </w:divBdr>
        </w:div>
        <w:div w:id="864832164">
          <w:marLeft w:val="480"/>
          <w:marRight w:val="0"/>
          <w:marTop w:val="0"/>
          <w:marBottom w:val="0"/>
          <w:divBdr>
            <w:top w:val="none" w:sz="0" w:space="0" w:color="auto"/>
            <w:left w:val="none" w:sz="0" w:space="0" w:color="auto"/>
            <w:bottom w:val="none" w:sz="0" w:space="0" w:color="auto"/>
            <w:right w:val="none" w:sz="0" w:space="0" w:color="auto"/>
          </w:divBdr>
        </w:div>
        <w:div w:id="16783419">
          <w:marLeft w:val="480"/>
          <w:marRight w:val="0"/>
          <w:marTop w:val="0"/>
          <w:marBottom w:val="0"/>
          <w:divBdr>
            <w:top w:val="none" w:sz="0" w:space="0" w:color="auto"/>
            <w:left w:val="none" w:sz="0" w:space="0" w:color="auto"/>
            <w:bottom w:val="none" w:sz="0" w:space="0" w:color="auto"/>
            <w:right w:val="none" w:sz="0" w:space="0" w:color="auto"/>
          </w:divBdr>
        </w:div>
        <w:div w:id="228422782">
          <w:marLeft w:val="480"/>
          <w:marRight w:val="0"/>
          <w:marTop w:val="0"/>
          <w:marBottom w:val="0"/>
          <w:divBdr>
            <w:top w:val="none" w:sz="0" w:space="0" w:color="auto"/>
            <w:left w:val="none" w:sz="0" w:space="0" w:color="auto"/>
            <w:bottom w:val="none" w:sz="0" w:space="0" w:color="auto"/>
            <w:right w:val="none" w:sz="0" w:space="0" w:color="auto"/>
          </w:divBdr>
        </w:div>
        <w:div w:id="853879038">
          <w:marLeft w:val="480"/>
          <w:marRight w:val="0"/>
          <w:marTop w:val="0"/>
          <w:marBottom w:val="0"/>
          <w:divBdr>
            <w:top w:val="none" w:sz="0" w:space="0" w:color="auto"/>
            <w:left w:val="none" w:sz="0" w:space="0" w:color="auto"/>
            <w:bottom w:val="none" w:sz="0" w:space="0" w:color="auto"/>
            <w:right w:val="none" w:sz="0" w:space="0" w:color="auto"/>
          </w:divBdr>
        </w:div>
        <w:div w:id="1023627278">
          <w:marLeft w:val="480"/>
          <w:marRight w:val="0"/>
          <w:marTop w:val="0"/>
          <w:marBottom w:val="0"/>
          <w:divBdr>
            <w:top w:val="none" w:sz="0" w:space="0" w:color="auto"/>
            <w:left w:val="none" w:sz="0" w:space="0" w:color="auto"/>
            <w:bottom w:val="none" w:sz="0" w:space="0" w:color="auto"/>
            <w:right w:val="none" w:sz="0" w:space="0" w:color="auto"/>
          </w:divBdr>
        </w:div>
        <w:div w:id="1077828323">
          <w:marLeft w:val="480"/>
          <w:marRight w:val="0"/>
          <w:marTop w:val="0"/>
          <w:marBottom w:val="0"/>
          <w:divBdr>
            <w:top w:val="none" w:sz="0" w:space="0" w:color="auto"/>
            <w:left w:val="none" w:sz="0" w:space="0" w:color="auto"/>
            <w:bottom w:val="none" w:sz="0" w:space="0" w:color="auto"/>
            <w:right w:val="none" w:sz="0" w:space="0" w:color="auto"/>
          </w:divBdr>
        </w:div>
        <w:div w:id="1790120069">
          <w:marLeft w:val="480"/>
          <w:marRight w:val="0"/>
          <w:marTop w:val="0"/>
          <w:marBottom w:val="0"/>
          <w:divBdr>
            <w:top w:val="none" w:sz="0" w:space="0" w:color="auto"/>
            <w:left w:val="none" w:sz="0" w:space="0" w:color="auto"/>
            <w:bottom w:val="none" w:sz="0" w:space="0" w:color="auto"/>
            <w:right w:val="none" w:sz="0" w:space="0" w:color="auto"/>
          </w:divBdr>
        </w:div>
        <w:div w:id="1522746759">
          <w:marLeft w:val="480"/>
          <w:marRight w:val="0"/>
          <w:marTop w:val="0"/>
          <w:marBottom w:val="0"/>
          <w:divBdr>
            <w:top w:val="none" w:sz="0" w:space="0" w:color="auto"/>
            <w:left w:val="none" w:sz="0" w:space="0" w:color="auto"/>
            <w:bottom w:val="none" w:sz="0" w:space="0" w:color="auto"/>
            <w:right w:val="none" w:sz="0" w:space="0" w:color="auto"/>
          </w:divBdr>
        </w:div>
        <w:div w:id="1532957853">
          <w:marLeft w:val="480"/>
          <w:marRight w:val="0"/>
          <w:marTop w:val="0"/>
          <w:marBottom w:val="0"/>
          <w:divBdr>
            <w:top w:val="none" w:sz="0" w:space="0" w:color="auto"/>
            <w:left w:val="none" w:sz="0" w:space="0" w:color="auto"/>
            <w:bottom w:val="none" w:sz="0" w:space="0" w:color="auto"/>
            <w:right w:val="none" w:sz="0" w:space="0" w:color="auto"/>
          </w:divBdr>
        </w:div>
        <w:div w:id="1794983326">
          <w:marLeft w:val="480"/>
          <w:marRight w:val="0"/>
          <w:marTop w:val="0"/>
          <w:marBottom w:val="0"/>
          <w:divBdr>
            <w:top w:val="none" w:sz="0" w:space="0" w:color="auto"/>
            <w:left w:val="none" w:sz="0" w:space="0" w:color="auto"/>
            <w:bottom w:val="none" w:sz="0" w:space="0" w:color="auto"/>
            <w:right w:val="none" w:sz="0" w:space="0" w:color="auto"/>
          </w:divBdr>
        </w:div>
        <w:div w:id="1690402122">
          <w:marLeft w:val="480"/>
          <w:marRight w:val="0"/>
          <w:marTop w:val="0"/>
          <w:marBottom w:val="0"/>
          <w:divBdr>
            <w:top w:val="none" w:sz="0" w:space="0" w:color="auto"/>
            <w:left w:val="none" w:sz="0" w:space="0" w:color="auto"/>
            <w:bottom w:val="none" w:sz="0" w:space="0" w:color="auto"/>
            <w:right w:val="none" w:sz="0" w:space="0" w:color="auto"/>
          </w:divBdr>
        </w:div>
      </w:divsChild>
    </w:div>
    <w:div w:id="643850661">
      <w:bodyDiv w:val="1"/>
      <w:marLeft w:val="0"/>
      <w:marRight w:val="0"/>
      <w:marTop w:val="0"/>
      <w:marBottom w:val="0"/>
      <w:divBdr>
        <w:top w:val="none" w:sz="0" w:space="0" w:color="auto"/>
        <w:left w:val="none" w:sz="0" w:space="0" w:color="auto"/>
        <w:bottom w:val="none" w:sz="0" w:space="0" w:color="auto"/>
        <w:right w:val="none" w:sz="0" w:space="0" w:color="auto"/>
      </w:divBdr>
    </w:div>
    <w:div w:id="644941852">
      <w:bodyDiv w:val="1"/>
      <w:marLeft w:val="0"/>
      <w:marRight w:val="0"/>
      <w:marTop w:val="0"/>
      <w:marBottom w:val="0"/>
      <w:divBdr>
        <w:top w:val="none" w:sz="0" w:space="0" w:color="auto"/>
        <w:left w:val="none" w:sz="0" w:space="0" w:color="auto"/>
        <w:bottom w:val="none" w:sz="0" w:space="0" w:color="auto"/>
        <w:right w:val="none" w:sz="0" w:space="0" w:color="auto"/>
      </w:divBdr>
      <w:divsChild>
        <w:div w:id="541289880">
          <w:marLeft w:val="480"/>
          <w:marRight w:val="0"/>
          <w:marTop w:val="0"/>
          <w:marBottom w:val="0"/>
          <w:divBdr>
            <w:top w:val="none" w:sz="0" w:space="0" w:color="auto"/>
            <w:left w:val="none" w:sz="0" w:space="0" w:color="auto"/>
            <w:bottom w:val="none" w:sz="0" w:space="0" w:color="auto"/>
            <w:right w:val="none" w:sz="0" w:space="0" w:color="auto"/>
          </w:divBdr>
        </w:div>
        <w:div w:id="53237264">
          <w:marLeft w:val="480"/>
          <w:marRight w:val="0"/>
          <w:marTop w:val="0"/>
          <w:marBottom w:val="0"/>
          <w:divBdr>
            <w:top w:val="none" w:sz="0" w:space="0" w:color="auto"/>
            <w:left w:val="none" w:sz="0" w:space="0" w:color="auto"/>
            <w:bottom w:val="none" w:sz="0" w:space="0" w:color="auto"/>
            <w:right w:val="none" w:sz="0" w:space="0" w:color="auto"/>
          </w:divBdr>
        </w:div>
        <w:div w:id="1060323241">
          <w:marLeft w:val="480"/>
          <w:marRight w:val="0"/>
          <w:marTop w:val="0"/>
          <w:marBottom w:val="0"/>
          <w:divBdr>
            <w:top w:val="none" w:sz="0" w:space="0" w:color="auto"/>
            <w:left w:val="none" w:sz="0" w:space="0" w:color="auto"/>
            <w:bottom w:val="none" w:sz="0" w:space="0" w:color="auto"/>
            <w:right w:val="none" w:sz="0" w:space="0" w:color="auto"/>
          </w:divBdr>
        </w:div>
        <w:div w:id="1420253160">
          <w:marLeft w:val="480"/>
          <w:marRight w:val="0"/>
          <w:marTop w:val="0"/>
          <w:marBottom w:val="0"/>
          <w:divBdr>
            <w:top w:val="none" w:sz="0" w:space="0" w:color="auto"/>
            <w:left w:val="none" w:sz="0" w:space="0" w:color="auto"/>
            <w:bottom w:val="none" w:sz="0" w:space="0" w:color="auto"/>
            <w:right w:val="none" w:sz="0" w:space="0" w:color="auto"/>
          </w:divBdr>
        </w:div>
        <w:div w:id="106193868">
          <w:marLeft w:val="480"/>
          <w:marRight w:val="0"/>
          <w:marTop w:val="0"/>
          <w:marBottom w:val="0"/>
          <w:divBdr>
            <w:top w:val="none" w:sz="0" w:space="0" w:color="auto"/>
            <w:left w:val="none" w:sz="0" w:space="0" w:color="auto"/>
            <w:bottom w:val="none" w:sz="0" w:space="0" w:color="auto"/>
            <w:right w:val="none" w:sz="0" w:space="0" w:color="auto"/>
          </w:divBdr>
        </w:div>
        <w:div w:id="1019115571">
          <w:marLeft w:val="480"/>
          <w:marRight w:val="0"/>
          <w:marTop w:val="0"/>
          <w:marBottom w:val="0"/>
          <w:divBdr>
            <w:top w:val="none" w:sz="0" w:space="0" w:color="auto"/>
            <w:left w:val="none" w:sz="0" w:space="0" w:color="auto"/>
            <w:bottom w:val="none" w:sz="0" w:space="0" w:color="auto"/>
            <w:right w:val="none" w:sz="0" w:space="0" w:color="auto"/>
          </w:divBdr>
        </w:div>
        <w:div w:id="1687366755">
          <w:marLeft w:val="480"/>
          <w:marRight w:val="0"/>
          <w:marTop w:val="0"/>
          <w:marBottom w:val="0"/>
          <w:divBdr>
            <w:top w:val="none" w:sz="0" w:space="0" w:color="auto"/>
            <w:left w:val="none" w:sz="0" w:space="0" w:color="auto"/>
            <w:bottom w:val="none" w:sz="0" w:space="0" w:color="auto"/>
            <w:right w:val="none" w:sz="0" w:space="0" w:color="auto"/>
          </w:divBdr>
        </w:div>
        <w:div w:id="1861238836">
          <w:marLeft w:val="480"/>
          <w:marRight w:val="0"/>
          <w:marTop w:val="0"/>
          <w:marBottom w:val="0"/>
          <w:divBdr>
            <w:top w:val="none" w:sz="0" w:space="0" w:color="auto"/>
            <w:left w:val="none" w:sz="0" w:space="0" w:color="auto"/>
            <w:bottom w:val="none" w:sz="0" w:space="0" w:color="auto"/>
            <w:right w:val="none" w:sz="0" w:space="0" w:color="auto"/>
          </w:divBdr>
        </w:div>
        <w:div w:id="816848039">
          <w:marLeft w:val="480"/>
          <w:marRight w:val="0"/>
          <w:marTop w:val="0"/>
          <w:marBottom w:val="0"/>
          <w:divBdr>
            <w:top w:val="none" w:sz="0" w:space="0" w:color="auto"/>
            <w:left w:val="none" w:sz="0" w:space="0" w:color="auto"/>
            <w:bottom w:val="none" w:sz="0" w:space="0" w:color="auto"/>
            <w:right w:val="none" w:sz="0" w:space="0" w:color="auto"/>
          </w:divBdr>
        </w:div>
        <w:div w:id="1410234205">
          <w:marLeft w:val="480"/>
          <w:marRight w:val="0"/>
          <w:marTop w:val="0"/>
          <w:marBottom w:val="0"/>
          <w:divBdr>
            <w:top w:val="none" w:sz="0" w:space="0" w:color="auto"/>
            <w:left w:val="none" w:sz="0" w:space="0" w:color="auto"/>
            <w:bottom w:val="none" w:sz="0" w:space="0" w:color="auto"/>
            <w:right w:val="none" w:sz="0" w:space="0" w:color="auto"/>
          </w:divBdr>
        </w:div>
        <w:div w:id="1141923672">
          <w:marLeft w:val="480"/>
          <w:marRight w:val="0"/>
          <w:marTop w:val="0"/>
          <w:marBottom w:val="0"/>
          <w:divBdr>
            <w:top w:val="none" w:sz="0" w:space="0" w:color="auto"/>
            <w:left w:val="none" w:sz="0" w:space="0" w:color="auto"/>
            <w:bottom w:val="none" w:sz="0" w:space="0" w:color="auto"/>
            <w:right w:val="none" w:sz="0" w:space="0" w:color="auto"/>
          </w:divBdr>
        </w:div>
        <w:div w:id="1182664624">
          <w:marLeft w:val="480"/>
          <w:marRight w:val="0"/>
          <w:marTop w:val="0"/>
          <w:marBottom w:val="0"/>
          <w:divBdr>
            <w:top w:val="none" w:sz="0" w:space="0" w:color="auto"/>
            <w:left w:val="none" w:sz="0" w:space="0" w:color="auto"/>
            <w:bottom w:val="none" w:sz="0" w:space="0" w:color="auto"/>
            <w:right w:val="none" w:sz="0" w:space="0" w:color="auto"/>
          </w:divBdr>
        </w:div>
        <w:div w:id="56898107">
          <w:marLeft w:val="480"/>
          <w:marRight w:val="0"/>
          <w:marTop w:val="0"/>
          <w:marBottom w:val="0"/>
          <w:divBdr>
            <w:top w:val="none" w:sz="0" w:space="0" w:color="auto"/>
            <w:left w:val="none" w:sz="0" w:space="0" w:color="auto"/>
            <w:bottom w:val="none" w:sz="0" w:space="0" w:color="auto"/>
            <w:right w:val="none" w:sz="0" w:space="0" w:color="auto"/>
          </w:divBdr>
        </w:div>
        <w:div w:id="221411173">
          <w:marLeft w:val="480"/>
          <w:marRight w:val="0"/>
          <w:marTop w:val="0"/>
          <w:marBottom w:val="0"/>
          <w:divBdr>
            <w:top w:val="none" w:sz="0" w:space="0" w:color="auto"/>
            <w:left w:val="none" w:sz="0" w:space="0" w:color="auto"/>
            <w:bottom w:val="none" w:sz="0" w:space="0" w:color="auto"/>
            <w:right w:val="none" w:sz="0" w:space="0" w:color="auto"/>
          </w:divBdr>
        </w:div>
        <w:div w:id="271284941">
          <w:marLeft w:val="480"/>
          <w:marRight w:val="0"/>
          <w:marTop w:val="0"/>
          <w:marBottom w:val="0"/>
          <w:divBdr>
            <w:top w:val="none" w:sz="0" w:space="0" w:color="auto"/>
            <w:left w:val="none" w:sz="0" w:space="0" w:color="auto"/>
            <w:bottom w:val="none" w:sz="0" w:space="0" w:color="auto"/>
            <w:right w:val="none" w:sz="0" w:space="0" w:color="auto"/>
          </w:divBdr>
        </w:div>
        <w:div w:id="847325771">
          <w:marLeft w:val="480"/>
          <w:marRight w:val="0"/>
          <w:marTop w:val="0"/>
          <w:marBottom w:val="0"/>
          <w:divBdr>
            <w:top w:val="none" w:sz="0" w:space="0" w:color="auto"/>
            <w:left w:val="none" w:sz="0" w:space="0" w:color="auto"/>
            <w:bottom w:val="none" w:sz="0" w:space="0" w:color="auto"/>
            <w:right w:val="none" w:sz="0" w:space="0" w:color="auto"/>
          </w:divBdr>
        </w:div>
        <w:div w:id="453450816">
          <w:marLeft w:val="480"/>
          <w:marRight w:val="0"/>
          <w:marTop w:val="0"/>
          <w:marBottom w:val="0"/>
          <w:divBdr>
            <w:top w:val="none" w:sz="0" w:space="0" w:color="auto"/>
            <w:left w:val="none" w:sz="0" w:space="0" w:color="auto"/>
            <w:bottom w:val="none" w:sz="0" w:space="0" w:color="auto"/>
            <w:right w:val="none" w:sz="0" w:space="0" w:color="auto"/>
          </w:divBdr>
        </w:div>
        <w:div w:id="1120346399">
          <w:marLeft w:val="480"/>
          <w:marRight w:val="0"/>
          <w:marTop w:val="0"/>
          <w:marBottom w:val="0"/>
          <w:divBdr>
            <w:top w:val="none" w:sz="0" w:space="0" w:color="auto"/>
            <w:left w:val="none" w:sz="0" w:space="0" w:color="auto"/>
            <w:bottom w:val="none" w:sz="0" w:space="0" w:color="auto"/>
            <w:right w:val="none" w:sz="0" w:space="0" w:color="auto"/>
          </w:divBdr>
        </w:div>
        <w:div w:id="1190412128">
          <w:marLeft w:val="480"/>
          <w:marRight w:val="0"/>
          <w:marTop w:val="0"/>
          <w:marBottom w:val="0"/>
          <w:divBdr>
            <w:top w:val="none" w:sz="0" w:space="0" w:color="auto"/>
            <w:left w:val="none" w:sz="0" w:space="0" w:color="auto"/>
            <w:bottom w:val="none" w:sz="0" w:space="0" w:color="auto"/>
            <w:right w:val="none" w:sz="0" w:space="0" w:color="auto"/>
          </w:divBdr>
        </w:div>
        <w:div w:id="1488398340">
          <w:marLeft w:val="480"/>
          <w:marRight w:val="0"/>
          <w:marTop w:val="0"/>
          <w:marBottom w:val="0"/>
          <w:divBdr>
            <w:top w:val="none" w:sz="0" w:space="0" w:color="auto"/>
            <w:left w:val="none" w:sz="0" w:space="0" w:color="auto"/>
            <w:bottom w:val="none" w:sz="0" w:space="0" w:color="auto"/>
            <w:right w:val="none" w:sz="0" w:space="0" w:color="auto"/>
          </w:divBdr>
        </w:div>
        <w:div w:id="1149319304">
          <w:marLeft w:val="480"/>
          <w:marRight w:val="0"/>
          <w:marTop w:val="0"/>
          <w:marBottom w:val="0"/>
          <w:divBdr>
            <w:top w:val="none" w:sz="0" w:space="0" w:color="auto"/>
            <w:left w:val="none" w:sz="0" w:space="0" w:color="auto"/>
            <w:bottom w:val="none" w:sz="0" w:space="0" w:color="auto"/>
            <w:right w:val="none" w:sz="0" w:space="0" w:color="auto"/>
          </w:divBdr>
        </w:div>
        <w:div w:id="1398820720">
          <w:marLeft w:val="480"/>
          <w:marRight w:val="0"/>
          <w:marTop w:val="0"/>
          <w:marBottom w:val="0"/>
          <w:divBdr>
            <w:top w:val="none" w:sz="0" w:space="0" w:color="auto"/>
            <w:left w:val="none" w:sz="0" w:space="0" w:color="auto"/>
            <w:bottom w:val="none" w:sz="0" w:space="0" w:color="auto"/>
            <w:right w:val="none" w:sz="0" w:space="0" w:color="auto"/>
          </w:divBdr>
        </w:div>
        <w:div w:id="172956181">
          <w:marLeft w:val="480"/>
          <w:marRight w:val="0"/>
          <w:marTop w:val="0"/>
          <w:marBottom w:val="0"/>
          <w:divBdr>
            <w:top w:val="none" w:sz="0" w:space="0" w:color="auto"/>
            <w:left w:val="none" w:sz="0" w:space="0" w:color="auto"/>
            <w:bottom w:val="none" w:sz="0" w:space="0" w:color="auto"/>
            <w:right w:val="none" w:sz="0" w:space="0" w:color="auto"/>
          </w:divBdr>
        </w:div>
        <w:div w:id="895287726">
          <w:marLeft w:val="480"/>
          <w:marRight w:val="0"/>
          <w:marTop w:val="0"/>
          <w:marBottom w:val="0"/>
          <w:divBdr>
            <w:top w:val="none" w:sz="0" w:space="0" w:color="auto"/>
            <w:left w:val="none" w:sz="0" w:space="0" w:color="auto"/>
            <w:bottom w:val="none" w:sz="0" w:space="0" w:color="auto"/>
            <w:right w:val="none" w:sz="0" w:space="0" w:color="auto"/>
          </w:divBdr>
        </w:div>
        <w:div w:id="64494866">
          <w:marLeft w:val="480"/>
          <w:marRight w:val="0"/>
          <w:marTop w:val="0"/>
          <w:marBottom w:val="0"/>
          <w:divBdr>
            <w:top w:val="none" w:sz="0" w:space="0" w:color="auto"/>
            <w:left w:val="none" w:sz="0" w:space="0" w:color="auto"/>
            <w:bottom w:val="none" w:sz="0" w:space="0" w:color="auto"/>
            <w:right w:val="none" w:sz="0" w:space="0" w:color="auto"/>
          </w:divBdr>
        </w:div>
        <w:div w:id="1348606047">
          <w:marLeft w:val="480"/>
          <w:marRight w:val="0"/>
          <w:marTop w:val="0"/>
          <w:marBottom w:val="0"/>
          <w:divBdr>
            <w:top w:val="none" w:sz="0" w:space="0" w:color="auto"/>
            <w:left w:val="none" w:sz="0" w:space="0" w:color="auto"/>
            <w:bottom w:val="none" w:sz="0" w:space="0" w:color="auto"/>
            <w:right w:val="none" w:sz="0" w:space="0" w:color="auto"/>
          </w:divBdr>
        </w:div>
        <w:div w:id="2140341624">
          <w:marLeft w:val="480"/>
          <w:marRight w:val="0"/>
          <w:marTop w:val="0"/>
          <w:marBottom w:val="0"/>
          <w:divBdr>
            <w:top w:val="none" w:sz="0" w:space="0" w:color="auto"/>
            <w:left w:val="none" w:sz="0" w:space="0" w:color="auto"/>
            <w:bottom w:val="none" w:sz="0" w:space="0" w:color="auto"/>
            <w:right w:val="none" w:sz="0" w:space="0" w:color="auto"/>
          </w:divBdr>
        </w:div>
        <w:div w:id="1163928521">
          <w:marLeft w:val="480"/>
          <w:marRight w:val="0"/>
          <w:marTop w:val="0"/>
          <w:marBottom w:val="0"/>
          <w:divBdr>
            <w:top w:val="none" w:sz="0" w:space="0" w:color="auto"/>
            <w:left w:val="none" w:sz="0" w:space="0" w:color="auto"/>
            <w:bottom w:val="none" w:sz="0" w:space="0" w:color="auto"/>
            <w:right w:val="none" w:sz="0" w:space="0" w:color="auto"/>
          </w:divBdr>
        </w:div>
        <w:div w:id="1466656827">
          <w:marLeft w:val="480"/>
          <w:marRight w:val="0"/>
          <w:marTop w:val="0"/>
          <w:marBottom w:val="0"/>
          <w:divBdr>
            <w:top w:val="none" w:sz="0" w:space="0" w:color="auto"/>
            <w:left w:val="none" w:sz="0" w:space="0" w:color="auto"/>
            <w:bottom w:val="none" w:sz="0" w:space="0" w:color="auto"/>
            <w:right w:val="none" w:sz="0" w:space="0" w:color="auto"/>
          </w:divBdr>
        </w:div>
        <w:div w:id="1377314072">
          <w:marLeft w:val="480"/>
          <w:marRight w:val="0"/>
          <w:marTop w:val="0"/>
          <w:marBottom w:val="0"/>
          <w:divBdr>
            <w:top w:val="none" w:sz="0" w:space="0" w:color="auto"/>
            <w:left w:val="none" w:sz="0" w:space="0" w:color="auto"/>
            <w:bottom w:val="none" w:sz="0" w:space="0" w:color="auto"/>
            <w:right w:val="none" w:sz="0" w:space="0" w:color="auto"/>
          </w:divBdr>
        </w:div>
        <w:div w:id="570505434">
          <w:marLeft w:val="480"/>
          <w:marRight w:val="0"/>
          <w:marTop w:val="0"/>
          <w:marBottom w:val="0"/>
          <w:divBdr>
            <w:top w:val="none" w:sz="0" w:space="0" w:color="auto"/>
            <w:left w:val="none" w:sz="0" w:space="0" w:color="auto"/>
            <w:bottom w:val="none" w:sz="0" w:space="0" w:color="auto"/>
            <w:right w:val="none" w:sz="0" w:space="0" w:color="auto"/>
          </w:divBdr>
        </w:div>
        <w:div w:id="535196872">
          <w:marLeft w:val="480"/>
          <w:marRight w:val="0"/>
          <w:marTop w:val="0"/>
          <w:marBottom w:val="0"/>
          <w:divBdr>
            <w:top w:val="none" w:sz="0" w:space="0" w:color="auto"/>
            <w:left w:val="none" w:sz="0" w:space="0" w:color="auto"/>
            <w:bottom w:val="none" w:sz="0" w:space="0" w:color="auto"/>
            <w:right w:val="none" w:sz="0" w:space="0" w:color="auto"/>
          </w:divBdr>
        </w:div>
        <w:div w:id="1329795659">
          <w:marLeft w:val="480"/>
          <w:marRight w:val="0"/>
          <w:marTop w:val="0"/>
          <w:marBottom w:val="0"/>
          <w:divBdr>
            <w:top w:val="none" w:sz="0" w:space="0" w:color="auto"/>
            <w:left w:val="none" w:sz="0" w:space="0" w:color="auto"/>
            <w:bottom w:val="none" w:sz="0" w:space="0" w:color="auto"/>
            <w:right w:val="none" w:sz="0" w:space="0" w:color="auto"/>
          </w:divBdr>
        </w:div>
        <w:div w:id="1331443106">
          <w:marLeft w:val="480"/>
          <w:marRight w:val="0"/>
          <w:marTop w:val="0"/>
          <w:marBottom w:val="0"/>
          <w:divBdr>
            <w:top w:val="none" w:sz="0" w:space="0" w:color="auto"/>
            <w:left w:val="none" w:sz="0" w:space="0" w:color="auto"/>
            <w:bottom w:val="none" w:sz="0" w:space="0" w:color="auto"/>
            <w:right w:val="none" w:sz="0" w:space="0" w:color="auto"/>
          </w:divBdr>
        </w:div>
        <w:div w:id="750397182">
          <w:marLeft w:val="480"/>
          <w:marRight w:val="0"/>
          <w:marTop w:val="0"/>
          <w:marBottom w:val="0"/>
          <w:divBdr>
            <w:top w:val="none" w:sz="0" w:space="0" w:color="auto"/>
            <w:left w:val="none" w:sz="0" w:space="0" w:color="auto"/>
            <w:bottom w:val="none" w:sz="0" w:space="0" w:color="auto"/>
            <w:right w:val="none" w:sz="0" w:space="0" w:color="auto"/>
          </w:divBdr>
        </w:div>
        <w:div w:id="1831676022">
          <w:marLeft w:val="480"/>
          <w:marRight w:val="0"/>
          <w:marTop w:val="0"/>
          <w:marBottom w:val="0"/>
          <w:divBdr>
            <w:top w:val="none" w:sz="0" w:space="0" w:color="auto"/>
            <w:left w:val="none" w:sz="0" w:space="0" w:color="auto"/>
            <w:bottom w:val="none" w:sz="0" w:space="0" w:color="auto"/>
            <w:right w:val="none" w:sz="0" w:space="0" w:color="auto"/>
          </w:divBdr>
        </w:div>
        <w:div w:id="1310594727">
          <w:marLeft w:val="480"/>
          <w:marRight w:val="0"/>
          <w:marTop w:val="0"/>
          <w:marBottom w:val="0"/>
          <w:divBdr>
            <w:top w:val="none" w:sz="0" w:space="0" w:color="auto"/>
            <w:left w:val="none" w:sz="0" w:space="0" w:color="auto"/>
            <w:bottom w:val="none" w:sz="0" w:space="0" w:color="auto"/>
            <w:right w:val="none" w:sz="0" w:space="0" w:color="auto"/>
          </w:divBdr>
        </w:div>
        <w:div w:id="380909595">
          <w:marLeft w:val="480"/>
          <w:marRight w:val="0"/>
          <w:marTop w:val="0"/>
          <w:marBottom w:val="0"/>
          <w:divBdr>
            <w:top w:val="none" w:sz="0" w:space="0" w:color="auto"/>
            <w:left w:val="none" w:sz="0" w:space="0" w:color="auto"/>
            <w:bottom w:val="none" w:sz="0" w:space="0" w:color="auto"/>
            <w:right w:val="none" w:sz="0" w:space="0" w:color="auto"/>
          </w:divBdr>
        </w:div>
        <w:div w:id="1977375431">
          <w:marLeft w:val="480"/>
          <w:marRight w:val="0"/>
          <w:marTop w:val="0"/>
          <w:marBottom w:val="0"/>
          <w:divBdr>
            <w:top w:val="none" w:sz="0" w:space="0" w:color="auto"/>
            <w:left w:val="none" w:sz="0" w:space="0" w:color="auto"/>
            <w:bottom w:val="none" w:sz="0" w:space="0" w:color="auto"/>
            <w:right w:val="none" w:sz="0" w:space="0" w:color="auto"/>
          </w:divBdr>
        </w:div>
        <w:div w:id="603418191">
          <w:marLeft w:val="480"/>
          <w:marRight w:val="0"/>
          <w:marTop w:val="0"/>
          <w:marBottom w:val="0"/>
          <w:divBdr>
            <w:top w:val="none" w:sz="0" w:space="0" w:color="auto"/>
            <w:left w:val="none" w:sz="0" w:space="0" w:color="auto"/>
            <w:bottom w:val="none" w:sz="0" w:space="0" w:color="auto"/>
            <w:right w:val="none" w:sz="0" w:space="0" w:color="auto"/>
          </w:divBdr>
        </w:div>
        <w:div w:id="1841575785">
          <w:marLeft w:val="480"/>
          <w:marRight w:val="0"/>
          <w:marTop w:val="0"/>
          <w:marBottom w:val="0"/>
          <w:divBdr>
            <w:top w:val="none" w:sz="0" w:space="0" w:color="auto"/>
            <w:left w:val="none" w:sz="0" w:space="0" w:color="auto"/>
            <w:bottom w:val="none" w:sz="0" w:space="0" w:color="auto"/>
            <w:right w:val="none" w:sz="0" w:space="0" w:color="auto"/>
          </w:divBdr>
        </w:div>
        <w:div w:id="1510023530">
          <w:marLeft w:val="480"/>
          <w:marRight w:val="0"/>
          <w:marTop w:val="0"/>
          <w:marBottom w:val="0"/>
          <w:divBdr>
            <w:top w:val="none" w:sz="0" w:space="0" w:color="auto"/>
            <w:left w:val="none" w:sz="0" w:space="0" w:color="auto"/>
            <w:bottom w:val="none" w:sz="0" w:space="0" w:color="auto"/>
            <w:right w:val="none" w:sz="0" w:space="0" w:color="auto"/>
          </w:divBdr>
        </w:div>
        <w:div w:id="1752846587">
          <w:marLeft w:val="480"/>
          <w:marRight w:val="0"/>
          <w:marTop w:val="0"/>
          <w:marBottom w:val="0"/>
          <w:divBdr>
            <w:top w:val="none" w:sz="0" w:space="0" w:color="auto"/>
            <w:left w:val="none" w:sz="0" w:space="0" w:color="auto"/>
            <w:bottom w:val="none" w:sz="0" w:space="0" w:color="auto"/>
            <w:right w:val="none" w:sz="0" w:space="0" w:color="auto"/>
          </w:divBdr>
        </w:div>
        <w:div w:id="1567764273">
          <w:marLeft w:val="480"/>
          <w:marRight w:val="0"/>
          <w:marTop w:val="0"/>
          <w:marBottom w:val="0"/>
          <w:divBdr>
            <w:top w:val="none" w:sz="0" w:space="0" w:color="auto"/>
            <w:left w:val="none" w:sz="0" w:space="0" w:color="auto"/>
            <w:bottom w:val="none" w:sz="0" w:space="0" w:color="auto"/>
            <w:right w:val="none" w:sz="0" w:space="0" w:color="auto"/>
          </w:divBdr>
        </w:div>
        <w:div w:id="2111192190">
          <w:marLeft w:val="480"/>
          <w:marRight w:val="0"/>
          <w:marTop w:val="0"/>
          <w:marBottom w:val="0"/>
          <w:divBdr>
            <w:top w:val="none" w:sz="0" w:space="0" w:color="auto"/>
            <w:left w:val="none" w:sz="0" w:space="0" w:color="auto"/>
            <w:bottom w:val="none" w:sz="0" w:space="0" w:color="auto"/>
            <w:right w:val="none" w:sz="0" w:space="0" w:color="auto"/>
          </w:divBdr>
        </w:div>
        <w:div w:id="1295213312">
          <w:marLeft w:val="480"/>
          <w:marRight w:val="0"/>
          <w:marTop w:val="0"/>
          <w:marBottom w:val="0"/>
          <w:divBdr>
            <w:top w:val="none" w:sz="0" w:space="0" w:color="auto"/>
            <w:left w:val="none" w:sz="0" w:space="0" w:color="auto"/>
            <w:bottom w:val="none" w:sz="0" w:space="0" w:color="auto"/>
            <w:right w:val="none" w:sz="0" w:space="0" w:color="auto"/>
          </w:divBdr>
        </w:div>
        <w:div w:id="682170729">
          <w:marLeft w:val="480"/>
          <w:marRight w:val="0"/>
          <w:marTop w:val="0"/>
          <w:marBottom w:val="0"/>
          <w:divBdr>
            <w:top w:val="none" w:sz="0" w:space="0" w:color="auto"/>
            <w:left w:val="none" w:sz="0" w:space="0" w:color="auto"/>
            <w:bottom w:val="none" w:sz="0" w:space="0" w:color="auto"/>
            <w:right w:val="none" w:sz="0" w:space="0" w:color="auto"/>
          </w:divBdr>
        </w:div>
        <w:div w:id="1640721640">
          <w:marLeft w:val="480"/>
          <w:marRight w:val="0"/>
          <w:marTop w:val="0"/>
          <w:marBottom w:val="0"/>
          <w:divBdr>
            <w:top w:val="none" w:sz="0" w:space="0" w:color="auto"/>
            <w:left w:val="none" w:sz="0" w:space="0" w:color="auto"/>
            <w:bottom w:val="none" w:sz="0" w:space="0" w:color="auto"/>
            <w:right w:val="none" w:sz="0" w:space="0" w:color="auto"/>
          </w:divBdr>
        </w:div>
        <w:div w:id="837430460">
          <w:marLeft w:val="480"/>
          <w:marRight w:val="0"/>
          <w:marTop w:val="0"/>
          <w:marBottom w:val="0"/>
          <w:divBdr>
            <w:top w:val="none" w:sz="0" w:space="0" w:color="auto"/>
            <w:left w:val="none" w:sz="0" w:space="0" w:color="auto"/>
            <w:bottom w:val="none" w:sz="0" w:space="0" w:color="auto"/>
            <w:right w:val="none" w:sz="0" w:space="0" w:color="auto"/>
          </w:divBdr>
        </w:div>
        <w:div w:id="846288852">
          <w:marLeft w:val="480"/>
          <w:marRight w:val="0"/>
          <w:marTop w:val="0"/>
          <w:marBottom w:val="0"/>
          <w:divBdr>
            <w:top w:val="none" w:sz="0" w:space="0" w:color="auto"/>
            <w:left w:val="none" w:sz="0" w:space="0" w:color="auto"/>
            <w:bottom w:val="none" w:sz="0" w:space="0" w:color="auto"/>
            <w:right w:val="none" w:sz="0" w:space="0" w:color="auto"/>
          </w:divBdr>
        </w:div>
        <w:div w:id="231427063">
          <w:marLeft w:val="480"/>
          <w:marRight w:val="0"/>
          <w:marTop w:val="0"/>
          <w:marBottom w:val="0"/>
          <w:divBdr>
            <w:top w:val="none" w:sz="0" w:space="0" w:color="auto"/>
            <w:left w:val="none" w:sz="0" w:space="0" w:color="auto"/>
            <w:bottom w:val="none" w:sz="0" w:space="0" w:color="auto"/>
            <w:right w:val="none" w:sz="0" w:space="0" w:color="auto"/>
          </w:divBdr>
        </w:div>
        <w:div w:id="1424641593">
          <w:marLeft w:val="480"/>
          <w:marRight w:val="0"/>
          <w:marTop w:val="0"/>
          <w:marBottom w:val="0"/>
          <w:divBdr>
            <w:top w:val="none" w:sz="0" w:space="0" w:color="auto"/>
            <w:left w:val="none" w:sz="0" w:space="0" w:color="auto"/>
            <w:bottom w:val="none" w:sz="0" w:space="0" w:color="auto"/>
            <w:right w:val="none" w:sz="0" w:space="0" w:color="auto"/>
          </w:divBdr>
        </w:div>
        <w:div w:id="19011949">
          <w:marLeft w:val="480"/>
          <w:marRight w:val="0"/>
          <w:marTop w:val="0"/>
          <w:marBottom w:val="0"/>
          <w:divBdr>
            <w:top w:val="none" w:sz="0" w:space="0" w:color="auto"/>
            <w:left w:val="none" w:sz="0" w:space="0" w:color="auto"/>
            <w:bottom w:val="none" w:sz="0" w:space="0" w:color="auto"/>
            <w:right w:val="none" w:sz="0" w:space="0" w:color="auto"/>
          </w:divBdr>
        </w:div>
        <w:div w:id="6178393">
          <w:marLeft w:val="480"/>
          <w:marRight w:val="0"/>
          <w:marTop w:val="0"/>
          <w:marBottom w:val="0"/>
          <w:divBdr>
            <w:top w:val="none" w:sz="0" w:space="0" w:color="auto"/>
            <w:left w:val="none" w:sz="0" w:space="0" w:color="auto"/>
            <w:bottom w:val="none" w:sz="0" w:space="0" w:color="auto"/>
            <w:right w:val="none" w:sz="0" w:space="0" w:color="auto"/>
          </w:divBdr>
        </w:div>
        <w:div w:id="1360164173">
          <w:marLeft w:val="480"/>
          <w:marRight w:val="0"/>
          <w:marTop w:val="0"/>
          <w:marBottom w:val="0"/>
          <w:divBdr>
            <w:top w:val="none" w:sz="0" w:space="0" w:color="auto"/>
            <w:left w:val="none" w:sz="0" w:space="0" w:color="auto"/>
            <w:bottom w:val="none" w:sz="0" w:space="0" w:color="auto"/>
            <w:right w:val="none" w:sz="0" w:space="0" w:color="auto"/>
          </w:divBdr>
        </w:div>
        <w:div w:id="806361641">
          <w:marLeft w:val="480"/>
          <w:marRight w:val="0"/>
          <w:marTop w:val="0"/>
          <w:marBottom w:val="0"/>
          <w:divBdr>
            <w:top w:val="none" w:sz="0" w:space="0" w:color="auto"/>
            <w:left w:val="none" w:sz="0" w:space="0" w:color="auto"/>
            <w:bottom w:val="none" w:sz="0" w:space="0" w:color="auto"/>
            <w:right w:val="none" w:sz="0" w:space="0" w:color="auto"/>
          </w:divBdr>
        </w:div>
        <w:div w:id="643050542">
          <w:marLeft w:val="480"/>
          <w:marRight w:val="0"/>
          <w:marTop w:val="0"/>
          <w:marBottom w:val="0"/>
          <w:divBdr>
            <w:top w:val="none" w:sz="0" w:space="0" w:color="auto"/>
            <w:left w:val="none" w:sz="0" w:space="0" w:color="auto"/>
            <w:bottom w:val="none" w:sz="0" w:space="0" w:color="auto"/>
            <w:right w:val="none" w:sz="0" w:space="0" w:color="auto"/>
          </w:divBdr>
        </w:div>
        <w:div w:id="1812945085">
          <w:marLeft w:val="480"/>
          <w:marRight w:val="0"/>
          <w:marTop w:val="0"/>
          <w:marBottom w:val="0"/>
          <w:divBdr>
            <w:top w:val="none" w:sz="0" w:space="0" w:color="auto"/>
            <w:left w:val="none" w:sz="0" w:space="0" w:color="auto"/>
            <w:bottom w:val="none" w:sz="0" w:space="0" w:color="auto"/>
            <w:right w:val="none" w:sz="0" w:space="0" w:color="auto"/>
          </w:divBdr>
        </w:div>
        <w:div w:id="1551261496">
          <w:marLeft w:val="480"/>
          <w:marRight w:val="0"/>
          <w:marTop w:val="0"/>
          <w:marBottom w:val="0"/>
          <w:divBdr>
            <w:top w:val="none" w:sz="0" w:space="0" w:color="auto"/>
            <w:left w:val="none" w:sz="0" w:space="0" w:color="auto"/>
            <w:bottom w:val="none" w:sz="0" w:space="0" w:color="auto"/>
            <w:right w:val="none" w:sz="0" w:space="0" w:color="auto"/>
          </w:divBdr>
        </w:div>
        <w:div w:id="144200771">
          <w:marLeft w:val="480"/>
          <w:marRight w:val="0"/>
          <w:marTop w:val="0"/>
          <w:marBottom w:val="0"/>
          <w:divBdr>
            <w:top w:val="none" w:sz="0" w:space="0" w:color="auto"/>
            <w:left w:val="none" w:sz="0" w:space="0" w:color="auto"/>
            <w:bottom w:val="none" w:sz="0" w:space="0" w:color="auto"/>
            <w:right w:val="none" w:sz="0" w:space="0" w:color="auto"/>
          </w:divBdr>
        </w:div>
        <w:div w:id="700015739">
          <w:marLeft w:val="480"/>
          <w:marRight w:val="0"/>
          <w:marTop w:val="0"/>
          <w:marBottom w:val="0"/>
          <w:divBdr>
            <w:top w:val="none" w:sz="0" w:space="0" w:color="auto"/>
            <w:left w:val="none" w:sz="0" w:space="0" w:color="auto"/>
            <w:bottom w:val="none" w:sz="0" w:space="0" w:color="auto"/>
            <w:right w:val="none" w:sz="0" w:space="0" w:color="auto"/>
          </w:divBdr>
        </w:div>
        <w:div w:id="2028559386">
          <w:marLeft w:val="480"/>
          <w:marRight w:val="0"/>
          <w:marTop w:val="0"/>
          <w:marBottom w:val="0"/>
          <w:divBdr>
            <w:top w:val="none" w:sz="0" w:space="0" w:color="auto"/>
            <w:left w:val="none" w:sz="0" w:space="0" w:color="auto"/>
            <w:bottom w:val="none" w:sz="0" w:space="0" w:color="auto"/>
            <w:right w:val="none" w:sz="0" w:space="0" w:color="auto"/>
          </w:divBdr>
        </w:div>
        <w:div w:id="30420554">
          <w:marLeft w:val="480"/>
          <w:marRight w:val="0"/>
          <w:marTop w:val="0"/>
          <w:marBottom w:val="0"/>
          <w:divBdr>
            <w:top w:val="none" w:sz="0" w:space="0" w:color="auto"/>
            <w:left w:val="none" w:sz="0" w:space="0" w:color="auto"/>
            <w:bottom w:val="none" w:sz="0" w:space="0" w:color="auto"/>
            <w:right w:val="none" w:sz="0" w:space="0" w:color="auto"/>
          </w:divBdr>
        </w:div>
        <w:div w:id="1342199784">
          <w:marLeft w:val="480"/>
          <w:marRight w:val="0"/>
          <w:marTop w:val="0"/>
          <w:marBottom w:val="0"/>
          <w:divBdr>
            <w:top w:val="none" w:sz="0" w:space="0" w:color="auto"/>
            <w:left w:val="none" w:sz="0" w:space="0" w:color="auto"/>
            <w:bottom w:val="none" w:sz="0" w:space="0" w:color="auto"/>
            <w:right w:val="none" w:sz="0" w:space="0" w:color="auto"/>
          </w:divBdr>
        </w:div>
        <w:div w:id="296111402">
          <w:marLeft w:val="480"/>
          <w:marRight w:val="0"/>
          <w:marTop w:val="0"/>
          <w:marBottom w:val="0"/>
          <w:divBdr>
            <w:top w:val="none" w:sz="0" w:space="0" w:color="auto"/>
            <w:left w:val="none" w:sz="0" w:space="0" w:color="auto"/>
            <w:bottom w:val="none" w:sz="0" w:space="0" w:color="auto"/>
            <w:right w:val="none" w:sz="0" w:space="0" w:color="auto"/>
          </w:divBdr>
        </w:div>
        <w:div w:id="1673485309">
          <w:marLeft w:val="480"/>
          <w:marRight w:val="0"/>
          <w:marTop w:val="0"/>
          <w:marBottom w:val="0"/>
          <w:divBdr>
            <w:top w:val="none" w:sz="0" w:space="0" w:color="auto"/>
            <w:left w:val="none" w:sz="0" w:space="0" w:color="auto"/>
            <w:bottom w:val="none" w:sz="0" w:space="0" w:color="auto"/>
            <w:right w:val="none" w:sz="0" w:space="0" w:color="auto"/>
          </w:divBdr>
        </w:div>
        <w:div w:id="555439098">
          <w:marLeft w:val="480"/>
          <w:marRight w:val="0"/>
          <w:marTop w:val="0"/>
          <w:marBottom w:val="0"/>
          <w:divBdr>
            <w:top w:val="none" w:sz="0" w:space="0" w:color="auto"/>
            <w:left w:val="none" w:sz="0" w:space="0" w:color="auto"/>
            <w:bottom w:val="none" w:sz="0" w:space="0" w:color="auto"/>
            <w:right w:val="none" w:sz="0" w:space="0" w:color="auto"/>
          </w:divBdr>
        </w:div>
        <w:div w:id="1339426533">
          <w:marLeft w:val="480"/>
          <w:marRight w:val="0"/>
          <w:marTop w:val="0"/>
          <w:marBottom w:val="0"/>
          <w:divBdr>
            <w:top w:val="none" w:sz="0" w:space="0" w:color="auto"/>
            <w:left w:val="none" w:sz="0" w:space="0" w:color="auto"/>
            <w:bottom w:val="none" w:sz="0" w:space="0" w:color="auto"/>
            <w:right w:val="none" w:sz="0" w:space="0" w:color="auto"/>
          </w:divBdr>
        </w:div>
        <w:div w:id="184288232">
          <w:marLeft w:val="480"/>
          <w:marRight w:val="0"/>
          <w:marTop w:val="0"/>
          <w:marBottom w:val="0"/>
          <w:divBdr>
            <w:top w:val="none" w:sz="0" w:space="0" w:color="auto"/>
            <w:left w:val="none" w:sz="0" w:space="0" w:color="auto"/>
            <w:bottom w:val="none" w:sz="0" w:space="0" w:color="auto"/>
            <w:right w:val="none" w:sz="0" w:space="0" w:color="auto"/>
          </w:divBdr>
        </w:div>
        <w:div w:id="1873691689">
          <w:marLeft w:val="480"/>
          <w:marRight w:val="0"/>
          <w:marTop w:val="0"/>
          <w:marBottom w:val="0"/>
          <w:divBdr>
            <w:top w:val="none" w:sz="0" w:space="0" w:color="auto"/>
            <w:left w:val="none" w:sz="0" w:space="0" w:color="auto"/>
            <w:bottom w:val="none" w:sz="0" w:space="0" w:color="auto"/>
            <w:right w:val="none" w:sz="0" w:space="0" w:color="auto"/>
          </w:divBdr>
        </w:div>
        <w:div w:id="21782563">
          <w:marLeft w:val="480"/>
          <w:marRight w:val="0"/>
          <w:marTop w:val="0"/>
          <w:marBottom w:val="0"/>
          <w:divBdr>
            <w:top w:val="none" w:sz="0" w:space="0" w:color="auto"/>
            <w:left w:val="none" w:sz="0" w:space="0" w:color="auto"/>
            <w:bottom w:val="none" w:sz="0" w:space="0" w:color="auto"/>
            <w:right w:val="none" w:sz="0" w:space="0" w:color="auto"/>
          </w:divBdr>
        </w:div>
        <w:div w:id="943003350">
          <w:marLeft w:val="480"/>
          <w:marRight w:val="0"/>
          <w:marTop w:val="0"/>
          <w:marBottom w:val="0"/>
          <w:divBdr>
            <w:top w:val="none" w:sz="0" w:space="0" w:color="auto"/>
            <w:left w:val="none" w:sz="0" w:space="0" w:color="auto"/>
            <w:bottom w:val="none" w:sz="0" w:space="0" w:color="auto"/>
            <w:right w:val="none" w:sz="0" w:space="0" w:color="auto"/>
          </w:divBdr>
        </w:div>
        <w:div w:id="593321349">
          <w:marLeft w:val="480"/>
          <w:marRight w:val="0"/>
          <w:marTop w:val="0"/>
          <w:marBottom w:val="0"/>
          <w:divBdr>
            <w:top w:val="none" w:sz="0" w:space="0" w:color="auto"/>
            <w:left w:val="none" w:sz="0" w:space="0" w:color="auto"/>
            <w:bottom w:val="none" w:sz="0" w:space="0" w:color="auto"/>
            <w:right w:val="none" w:sz="0" w:space="0" w:color="auto"/>
          </w:divBdr>
        </w:div>
        <w:div w:id="1436828392">
          <w:marLeft w:val="480"/>
          <w:marRight w:val="0"/>
          <w:marTop w:val="0"/>
          <w:marBottom w:val="0"/>
          <w:divBdr>
            <w:top w:val="none" w:sz="0" w:space="0" w:color="auto"/>
            <w:left w:val="none" w:sz="0" w:space="0" w:color="auto"/>
            <w:bottom w:val="none" w:sz="0" w:space="0" w:color="auto"/>
            <w:right w:val="none" w:sz="0" w:space="0" w:color="auto"/>
          </w:divBdr>
        </w:div>
        <w:div w:id="1207062656">
          <w:marLeft w:val="480"/>
          <w:marRight w:val="0"/>
          <w:marTop w:val="0"/>
          <w:marBottom w:val="0"/>
          <w:divBdr>
            <w:top w:val="none" w:sz="0" w:space="0" w:color="auto"/>
            <w:left w:val="none" w:sz="0" w:space="0" w:color="auto"/>
            <w:bottom w:val="none" w:sz="0" w:space="0" w:color="auto"/>
            <w:right w:val="none" w:sz="0" w:space="0" w:color="auto"/>
          </w:divBdr>
        </w:div>
        <w:div w:id="1283146439">
          <w:marLeft w:val="480"/>
          <w:marRight w:val="0"/>
          <w:marTop w:val="0"/>
          <w:marBottom w:val="0"/>
          <w:divBdr>
            <w:top w:val="none" w:sz="0" w:space="0" w:color="auto"/>
            <w:left w:val="none" w:sz="0" w:space="0" w:color="auto"/>
            <w:bottom w:val="none" w:sz="0" w:space="0" w:color="auto"/>
            <w:right w:val="none" w:sz="0" w:space="0" w:color="auto"/>
          </w:divBdr>
        </w:div>
        <w:div w:id="1483808559">
          <w:marLeft w:val="480"/>
          <w:marRight w:val="0"/>
          <w:marTop w:val="0"/>
          <w:marBottom w:val="0"/>
          <w:divBdr>
            <w:top w:val="none" w:sz="0" w:space="0" w:color="auto"/>
            <w:left w:val="none" w:sz="0" w:space="0" w:color="auto"/>
            <w:bottom w:val="none" w:sz="0" w:space="0" w:color="auto"/>
            <w:right w:val="none" w:sz="0" w:space="0" w:color="auto"/>
          </w:divBdr>
        </w:div>
        <w:div w:id="1668165120">
          <w:marLeft w:val="480"/>
          <w:marRight w:val="0"/>
          <w:marTop w:val="0"/>
          <w:marBottom w:val="0"/>
          <w:divBdr>
            <w:top w:val="none" w:sz="0" w:space="0" w:color="auto"/>
            <w:left w:val="none" w:sz="0" w:space="0" w:color="auto"/>
            <w:bottom w:val="none" w:sz="0" w:space="0" w:color="auto"/>
            <w:right w:val="none" w:sz="0" w:space="0" w:color="auto"/>
          </w:divBdr>
        </w:div>
        <w:div w:id="1552695799">
          <w:marLeft w:val="480"/>
          <w:marRight w:val="0"/>
          <w:marTop w:val="0"/>
          <w:marBottom w:val="0"/>
          <w:divBdr>
            <w:top w:val="none" w:sz="0" w:space="0" w:color="auto"/>
            <w:left w:val="none" w:sz="0" w:space="0" w:color="auto"/>
            <w:bottom w:val="none" w:sz="0" w:space="0" w:color="auto"/>
            <w:right w:val="none" w:sz="0" w:space="0" w:color="auto"/>
          </w:divBdr>
        </w:div>
        <w:div w:id="1325820162">
          <w:marLeft w:val="480"/>
          <w:marRight w:val="0"/>
          <w:marTop w:val="0"/>
          <w:marBottom w:val="0"/>
          <w:divBdr>
            <w:top w:val="none" w:sz="0" w:space="0" w:color="auto"/>
            <w:left w:val="none" w:sz="0" w:space="0" w:color="auto"/>
            <w:bottom w:val="none" w:sz="0" w:space="0" w:color="auto"/>
            <w:right w:val="none" w:sz="0" w:space="0" w:color="auto"/>
          </w:divBdr>
        </w:div>
        <w:div w:id="285431781">
          <w:marLeft w:val="480"/>
          <w:marRight w:val="0"/>
          <w:marTop w:val="0"/>
          <w:marBottom w:val="0"/>
          <w:divBdr>
            <w:top w:val="none" w:sz="0" w:space="0" w:color="auto"/>
            <w:left w:val="none" w:sz="0" w:space="0" w:color="auto"/>
            <w:bottom w:val="none" w:sz="0" w:space="0" w:color="auto"/>
            <w:right w:val="none" w:sz="0" w:space="0" w:color="auto"/>
          </w:divBdr>
        </w:div>
        <w:div w:id="260064213">
          <w:marLeft w:val="480"/>
          <w:marRight w:val="0"/>
          <w:marTop w:val="0"/>
          <w:marBottom w:val="0"/>
          <w:divBdr>
            <w:top w:val="none" w:sz="0" w:space="0" w:color="auto"/>
            <w:left w:val="none" w:sz="0" w:space="0" w:color="auto"/>
            <w:bottom w:val="none" w:sz="0" w:space="0" w:color="auto"/>
            <w:right w:val="none" w:sz="0" w:space="0" w:color="auto"/>
          </w:divBdr>
        </w:div>
        <w:div w:id="1667971859">
          <w:marLeft w:val="480"/>
          <w:marRight w:val="0"/>
          <w:marTop w:val="0"/>
          <w:marBottom w:val="0"/>
          <w:divBdr>
            <w:top w:val="none" w:sz="0" w:space="0" w:color="auto"/>
            <w:left w:val="none" w:sz="0" w:space="0" w:color="auto"/>
            <w:bottom w:val="none" w:sz="0" w:space="0" w:color="auto"/>
            <w:right w:val="none" w:sz="0" w:space="0" w:color="auto"/>
          </w:divBdr>
        </w:div>
        <w:div w:id="1396586694">
          <w:marLeft w:val="480"/>
          <w:marRight w:val="0"/>
          <w:marTop w:val="0"/>
          <w:marBottom w:val="0"/>
          <w:divBdr>
            <w:top w:val="none" w:sz="0" w:space="0" w:color="auto"/>
            <w:left w:val="none" w:sz="0" w:space="0" w:color="auto"/>
            <w:bottom w:val="none" w:sz="0" w:space="0" w:color="auto"/>
            <w:right w:val="none" w:sz="0" w:space="0" w:color="auto"/>
          </w:divBdr>
        </w:div>
        <w:div w:id="328292630">
          <w:marLeft w:val="480"/>
          <w:marRight w:val="0"/>
          <w:marTop w:val="0"/>
          <w:marBottom w:val="0"/>
          <w:divBdr>
            <w:top w:val="none" w:sz="0" w:space="0" w:color="auto"/>
            <w:left w:val="none" w:sz="0" w:space="0" w:color="auto"/>
            <w:bottom w:val="none" w:sz="0" w:space="0" w:color="auto"/>
            <w:right w:val="none" w:sz="0" w:space="0" w:color="auto"/>
          </w:divBdr>
        </w:div>
        <w:div w:id="1374305201">
          <w:marLeft w:val="480"/>
          <w:marRight w:val="0"/>
          <w:marTop w:val="0"/>
          <w:marBottom w:val="0"/>
          <w:divBdr>
            <w:top w:val="none" w:sz="0" w:space="0" w:color="auto"/>
            <w:left w:val="none" w:sz="0" w:space="0" w:color="auto"/>
            <w:bottom w:val="none" w:sz="0" w:space="0" w:color="auto"/>
            <w:right w:val="none" w:sz="0" w:space="0" w:color="auto"/>
          </w:divBdr>
        </w:div>
        <w:div w:id="166142849">
          <w:marLeft w:val="480"/>
          <w:marRight w:val="0"/>
          <w:marTop w:val="0"/>
          <w:marBottom w:val="0"/>
          <w:divBdr>
            <w:top w:val="none" w:sz="0" w:space="0" w:color="auto"/>
            <w:left w:val="none" w:sz="0" w:space="0" w:color="auto"/>
            <w:bottom w:val="none" w:sz="0" w:space="0" w:color="auto"/>
            <w:right w:val="none" w:sz="0" w:space="0" w:color="auto"/>
          </w:divBdr>
        </w:div>
        <w:div w:id="599685074">
          <w:marLeft w:val="480"/>
          <w:marRight w:val="0"/>
          <w:marTop w:val="0"/>
          <w:marBottom w:val="0"/>
          <w:divBdr>
            <w:top w:val="none" w:sz="0" w:space="0" w:color="auto"/>
            <w:left w:val="none" w:sz="0" w:space="0" w:color="auto"/>
            <w:bottom w:val="none" w:sz="0" w:space="0" w:color="auto"/>
            <w:right w:val="none" w:sz="0" w:space="0" w:color="auto"/>
          </w:divBdr>
        </w:div>
        <w:div w:id="1464154768">
          <w:marLeft w:val="480"/>
          <w:marRight w:val="0"/>
          <w:marTop w:val="0"/>
          <w:marBottom w:val="0"/>
          <w:divBdr>
            <w:top w:val="none" w:sz="0" w:space="0" w:color="auto"/>
            <w:left w:val="none" w:sz="0" w:space="0" w:color="auto"/>
            <w:bottom w:val="none" w:sz="0" w:space="0" w:color="auto"/>
            <w:right w:val="none" w:sz="0" w:space="0" w:color="auto"/>
          </w:divBdr>
        </w:div>
        <w:div w:id="979456268">
          <w:marLeft w:val="480"/>
          <w:marRight w:val="0"/>
          <w:marTop w:val="0"/>
          <w:marBottom w:val="0"/>
          <w:divBdr>
            <w:top w:val="none" w:sz="0" w:space="0" w:color="auto"/>
            <w:left w:val="none" w:sz="0" w:space="0" w:color="auto"/>
            <w:bottom w:val="none" w:sz="0" w:space="0" w:color="auto"/>
            <w:right w:val="none" w:sz="0" w:space="0" w:color="auto"/>
          </w:divBdr>
        </w:div>
        <w:div w:id="1489247337">
          <w:marLeft w:val="480"/>
          <w:marRight w:val="0"/>
          <w:marTop w:val="0"/>
          <w:marBottom w:val="0"/>
          <w:divBdr>
            <w:top w:val="none" w:sz="0" w:space="0" w:color="auto"/>
            <w:left w:val="none" w:sz="0" w:space="0" w:color="auto"/>
            <w:bottom w:val="none" w:sz="0" w:space="0" w:color="auto"/>
            <w:right w:val="none" w:sz="0" w:space="0" w:color="auto"/>
          </w:divBdr>
        </w:div>
        <w:div w:id="1947737796">
          <w:marLeft w:val="480"/>
          <w:marRight w:val="0"/>
          <w:marTop w:val="0"/>
          <w:marBottom w:val="0"/>
          <w:divBdr>
            <w:top w:val="none" w:sz="0" w:space="0" w:color="auto"/>
            <w:left w:val="none" w:sz="0" w:space="0" w:color="auto"/>
            <w:bottom w:val="none" w:sz="0" w:space="0" w:color="auto"/>
            <w:right w:val="none" w:sz="0" w:space="0" w:color="auto"/>
          </w:divBdr>
        </w:div>
        <w:div w:id="1126778176">
          <w:marLeft w:val="480"/>
          <w:marRight w:val="0"/>
          <w:marTop w:val="0"/>
          <w:marBottom w:val="0"/>
          <w:divBdr>
            <w:top w:val="none" w:sz="0" w:space="0" w:color="auto"/>
            <w:left w:val="none" w:sz="0" w:space="0" w:color="auto"/>
            <w:bottom w:val="none" w:sz="0" w:space="0" w:color="auto"/>
            <w:right w:val="none" w:sz="0" w:space="0" w:color="auto"/>
          </w:divBdr>
        </w:div>
        <w:div w:id="1446118614">
          <w:marLeft w:val="480"/>
          <w:marRight w:val="0"/>
          <w:marTop w:val="0"/>
          <w:marBottom w:val="0"/>
          <w:divBdr>
            <w:top w:val="none" w:sz="0" w:space="0" w:color="auto"/>
            <w:left w:val="none" w:sz="0" w:space="0" w:color="auto"/>
            <w:bottom w:val="none" w:sz="0" w:space="0" w:color="auto"/>
            <w:right w:val="none" w:sz="0" w:space="0" w:color="auto"/>
          </w:divBdr>
        </w:div>
        <w:div w:id="177549650">
          <w:marLeft w:val="480"/>
          <w:marRight w:val="0"/>
          <w:marTop w:val="0"/>
          <w:marBottom w:val="0"/>
          <w:divBdr>
            <w:top w:val="none" w:sz="0" w:space="0" w:color="auto"/>
            <w:left w:val="none" w:sz="0" w:space="0" w:color="auto"/>
            <w:bottom w:val="none" w:sz="0" w:space="0" w:color="auto"/>
            <w:right w:val="none" w:sz="0" w:space="0" w:color="auto"/>
          </w:divBdr>
        </w:div>
        <w:div w:id="466900222">
          <w:marLeft w:val="480"/>
          <w:marRight w:val="0"/>
          <w:marTop w:val="0"/>
          <w:marBottom w:val="0"/>
          <w:divBdr>
            <w:top w:val="none" w:sz="0" w:space="0" w:color="auto"/>
            <w:left w:val="none" w:sz="0" w:space="0" w:color="auto"/>
            <w:bottom w:val="none" w:sz="0" w:space="0" w:color="auto"/>
            <w:right w:val="none" w:sz="0" w:space="0" w:color="auto"/>
          </w:divBdr>
        </w:div>
        <w:div w:id="723257490">
          <w:marLeft w:val="480"/>
          <w:marRight w:val="0"/>
          <w:marTop w:val="0"/>
          <w:marBottom w:val="0"/>
          <w:divBdr>
            <w:top w:val="none" w:sz="0" w:space="0" w:color="auto"/>
            <w:left w:val="none" w:sz="0" w:space="0" w:color="auto"/>
            <w:bottom w:val="none" w:sz="0" w:space="0" w:color="auto"/>
            <w:right w:val="none" w:sz="0" w:space="0" w:color="auto"/>
          </w:divBdr>
        </w:div>
        <w:div w:id="1316496084">
          <w:marLeft w:val="480"/>
          <w:marRight w:val="0"/>
          <w:marTop w:val="0"/>
          <w:marBottom w:val="0"/>
          <w:divBdr>
            <w:top w:val="none" w:sz="0" w:space="0" w:color="auto"/>
            <w:left w:val="none" w:sz="0" w:space="0" w:color="auto"/>
            <w:bottom w:val="none" w:sz="0" w:space="0" w:color="auto"/>
            <w:right w:val="none" w:sz="0" w:space="0" w:color="auto"/>
          </w:divBdr>
        </w:div>
        <w:div w:id="1012226022">
          <w:marLeft w:val="480"/>
          <w:marRight w:val="0"/>
          <w:marTop w:val="0"/>
          <w:marBottom w:val="0"/>
          <w:divBdr>
            <w:top w:val="none" w:sz="0" w:space="0" w:color="auto"/>
            <w:left w:val="none" w:sz="0" w:space="0" w:color="auto"/>
            <w:bottom w:val="none" w:sz="0" w:space="0" w:color="auto"/>
            <w:right w:val="none" w:sz="0" w:space="0" w:color="auto"/>
          </w:divBdr>
        </w:div>
        <w:div w:id="1053043061">
          <w:marLeft w:val="480"/>
          <w:marRight w:val="0"/>
          <w:marTop w:val="0"/>
          <w:marBottom w:val="0"/>
          <w:divBdr>
            <w:top w:val="none" w:sz="0" w:space="0" w:color="auto"/>
            <w:left w:val="none" w:sz="0" w:space="0" w:color="auto"/>
            <w:bottom w:val="none" w:sz="0" w:space="0" w:color="auto"/>
            <w:right w:val="none" w:sz="0" w:space="0" w:color="auto"/>
          </w:divBdr>
        </w:div>
        <w:div w:id="1944532085">
          <w:marLeft w:val="480"/>
          <w:marRight w:val="0"/>
          <w:marTop w:val="0"/>
          <w:marBottom w:val="0"/>
          <w:divBdr>
            <w:top w:val="none" w:sz="0" w:space="0" w:color="auto"/>
            <w:left w:val="none" w:sz="0" w:space="0" w:color="auto"/>
            <w:bottom w:val="none" w:sz="0" w:space="0" w:color="auto"/>
            <w:right w:val="none" w:sz="0" w:space="0" w:color="auto"/>
          </w:divBdr>
        </w:div>
        <w:div w:id="344669028">
          <w:marLeft w:val="480"/>
          <w:marRight w:val="0"/>
          <w:marTop w:val="0"/>
          <w:marBottom w:val="0"/>
          <w:divBdr>
            <w:top w:val="none" w:sz="0" w:space="0" w:color="auto"/>
            <w:left w:val="none" w:sz="0" w:space="0" w:color="auto"/>
            <w:bottom w:val="none" w:sz="0" w:space="0" w:color="auto"/>
            <w:right w:val="none" w:sz="0" w:space="0" w:color="auto"/>
          </w:divBdr>
        </w:div>
        <w:div w:id="2142185269">
          <w:marLeft w:val="480"/>
          <w:marRight w:val="0"/>
          <w:marTop w:val="0"/>
          <w:marBottom w:val="0"/>
          <w:divBdr>
            <w:top w:val="none" w:sz="0" w:space="0" w:color="auto"/>
            <w:left w:val="none" w:sz="0" w:space="0" w:color="auto"/>
            <w:bottom w:val="none" w:sz="0" w:space="0" w:color="auto"/>
            <w:right w:val="none" w:sz="0" w:space="0" w:color="auto"/>
          </w:divBdr>
        </w:div>
        <w:div w:id="978073391">
          <w:marLeft w:val="480"/>
          <w:marRight w:val="0"/>
          <w:marTop w:val="0"/>
          <w:marBottom w:val="0"/>
          <w:divBdr>
            <w:top w:val="none" w:sz="0" w:space="0" w:color="auto"/>
            <w:left w:val="none" w:sz="0" w:space="0" w:color="auto"/>
            <w:bottom w:val="none" w:sz="0" w:space="0" w:color="auto"/>
            <w:right w:val="none" w:sz="0" w:space="0" w:color="auto"/>
          </w:divBdr>
        </w:div>
        <w:div w:id="405959355">
          <w:marLeft w:val="480"/>
          <w:marRight w:val="0"/>
          <w:marTop w:val="0"/>
          <w:marBottom w:val="0"/>
          <w:divBdr>
            <w:top w:val="none" w:sz="0" w:space="0" w:color="auto"/>
            <w:left w:val="none" w:sz="0" w:space="0" w:color="auto"/>
            <w:bottom w:val="none" w:sz="0" w:space="0" w:color="auto"/>
            <w:right w:val="none" w:sz="0" w:space="0" w:color="auto"/>
          </w:divBdr>
        </w:div>
        <w:div w:id="493305448">
          <w:marLeft w:val="480"/>
          <w:marRight w:val="0"/>
          <w:marTop w:val="0"/>
          <w:marBottom w:val="0"/>
          <w:divBdr>
            <w:top w:val="none" w:sz="0" w:space="0" w:color="auto"/>
            <w:left w:val="none" w:sz="0" w:space="0" w:color="auto"/>
            <w:bottom w:val="none" w:sz="0" w:space="0" w:color="auto"/>
            <w:right w:val="none" w:sz="0" w:space="0" w:color="auto"/>
          </w:divBdr>
        </w:div>
        <w:div w:id="992878524">
          <w:marLeft w:val="480"/>
          <w:marRight w:val="0"/>
          <w:marTop w:val="0"/>
          <w:marBottom w:val="0"/>
          <w:divBdr>
            <w:top w:val="none" w:sz="0" w:space="0" w:color="auto"/>
            <w:left w:val="none" w:sz="0" w:space="0" w:color="auto"/>
            <w:bottom w:val="none" w:sz="0" w:space="0" w:color="auto"/>
            <w:right w:val="none" w:sz="0" w:space="0" w:color="auto"/>
          </w:divBdr>
        </w:div>
        <w:div w:id="174732521">
          <w:marLeft w:val="480"/>
          <w:marRight w:val="0"/>
          <w:marTop w:val="0"/>
          <w:marBottom w:val="0"/>
          <w:divBdr>
            <w:top w:val="none" w:sz="0" w:space="0" w:color="auto"/>
            <w:left w:val="none" w:sz="0" w:space="0" w:color="auto"/>
            <w:bottom w:val="none" w:sz="0" w:space="0" w:color="auto"/>
            <w:right w:val="none" w:sz="0" w:space="0" w:color="auto"/>
          </w:divBdr>
        </w:div>
        <w:div w:id="1570729010">
          <w:marLeft w:val="480"/>
          <w:marRight w:val="0"/>
          <w:marTop w:val="0"/>
          <w:marBottom w:val="0"/>
          <w:divBdr>
            <w:top w:val="none" w:sz="0" w:space="0" w:color="auto"/>
            <w:left w:val="none" w:sz="0" w:space="0" w:color="auto"/>
            <w:bottom w:val="none" w:sz="0" w:space="0" w:color="auto"/>
            <w:right w:val="none" w:sz="0" w:space="0" w:color="auto"/>
          </w:divBdr>
        </w:div>
        <w:div w:id="1708025129">
          <w:marLeft w:val="480"/>
          <w:marRight w:val="0"/>
          <w:marTop w:val="0"/>
          <w:marBottom w:val="0"/>
          <w:divBdr>
            <w:top w:val="none" w:sz="0" w:space="0" w:color="auto"/>
            <w:left w:val="none" w:sz="0" w:space="0" w:color="auto"/>
            <w:bottom w:val="none" w:sz="0" w:space="0" w:color="auto"/>
            <w:right w:val="none" w:sz="0" w:space="0" w:color="auto"/>
          </w:divBdr>
        </w:div>
        <w:div w:id="110362645">
          <w:marLeft w:val="480"/>
          <w:marRight w:val="0"/>
          <w:marTop w:val="0"/>
          <w:marBottom w:val="0"/>
          <w:divBdr>
            <w:top w:val="none" w:sz="0" w:space="0" w:color="auto"/>
            <w:left w:val="none" w:sz="0" w:space="0" w:color="auto"/>
            <w:bottom w:val="none" w:sz="0" w:space="0" w:color="auto"/>
            <w:right w:val="none" w:sz="0" w:space="0" w:color="auto"/>
          </w:divBdr>
        </w:div>
        <w:div w:id="608240371">
          <w:marLeft w:val="480"/>
          <w:marRight w:val="0"/>
          <w:marTop w:val="0"/>
          <w:marBottom w:val="0"/>
          <w:divBdr>
            <w:top w:val="none" w:sz="0" w:space="0" w:color="auto"/>
            <w:left w:val="none" w:sz="0" w:space="0" w:color="auto"/>
            <w:bottom w:val="none" w:sz="0" w:space="0" w:color="auto"/>
            <w:right w:val="none" w:sz="0" w:space="0" w:color="auto"/>
          </w:divBdr>
        </w:div>
        <w:div w:id="453139716">
          <w:marLeft w:val="480"/>
          <w:marRight w:val="0"/>
          <w:marTop w:val="0"/>
          <w:marBottom w:val="0"/>
          <w:divBdr>
            <w:top w:val="none" w:sz="0" w:space="0" w:color="auto"/>
            <w:left w:val="none" w:sz="0" w:space="0" w:color="auto"/>
            <w:bottom w:val="none" w:sz="0" w:space="0" w:color="auto"/>
            <w:right w:val="none" w:sz="0" w:space="0" w:color="auto"/>
          </w:divBdr>
        </w:div>
        <w:div w:id="326173254">
          <w:marLeft w:val="480"/>
          <w:marRight w:val="0"/>
          <w:marTop w:val="0"/>
          <w:marBottom w:val="0"/>
          <w:divBdr>
            <w:top w:val="none" w:sz="0" w:space="0" w:color="auto"/>
            <w:left w:val="none" w:sz="0" w:space="0" w:color="auto"/>
            <w:bottom w:val="none" w:sz="0" w:space="0" w:color="auto"/>
            <w:right w:val="none" w:sz="0" w:space="0" w:color="auto"/>
          </w:divBdr>
        </w:div>
        <w:div w:id="998070896">
          <w:marLeft w:val="480"/>
          <w:marRight w:val="0"/>
          <w:marTop w:val="0"/>
          <w:marBottom w:val="0"/>
          <w:divBdr>
            <w:top w:val="none" w:sz="0" w:space="0" w:color="auto"/>
            <w:left w:val="none" w:sz="0" w:space="0" w:color="auto"/>
            <w:bottom w:val="none" w:sz="0" w:space="0" w:color="auto"/>
            <w:right w:val="none" w:sz="0" w:space="0" w:color="auto"/>
          </w:divBdr>
        </w:div>
        <w:div w:id="607660466">
          <w:marLeft w:val="480"/>
          <w:marRight w:val="0"/>
          <w:marTop w:val="0"/>
          <w:marBottom w:val="0"/>
          <w:divBdr>
            <w:top w:val="none" w:sz="0" w:space="0" w:color="auto"/>
            <w:left w:val="none" w:sz="0" w:space="0" w:color="auto"/>
            <w:bottom w:val="none" w:sz="0" w:space="0" w:color="auto"/>
            <w:right w:val="none" w:sz="0" w:space="0" w:color="auto"/>
          </w:divBdr>
        </w:div>
        <w:div w:id="891691530">
          <w:marLeft w:val="480"/>
          <w:marRight w:val="0"/>
          <w:marTop w:val="0"/>
          <w:marBottom w:val="0"/>
          <w:divBdr>
            <w:top w:val="none" w:sz="0" w:space="0" w:color="auto"/>
            <w:left w:val="none" w:sz="0" w:space="0" w:color="auto"/>
            <w:bottom w:val="none" w:sz="0" w:space="0" w:color="auto"/>
            <w:right w:val="none" w:sz="0" w:space="0" w:color="auto"/>
          </w:divBdr>
        </w:div>
        <w:div w:id="1897008320">
          <w:marLeft w:val="480"/>
          <w:marRight w:val="0"/>
          <w:marTop w:val="0"/>
          <w:marBottom w:val="0"/>
          <w:divBdr>
            <w:top w:val="none" w:sz="0" w:space="0" w:color="auto"/>
            <w:left w:val="none" w:sz="0" w:space="0" w:color="auto"/>
            <w:bottom w:val="none" w:sz="0" w:space="0" w:color="auto"/>
            <w:right w:val="none" w:sz="0" w:space="0" w:color="auto"/>
          </w:divBdr>
        </w:div>
        <w:div w:id="554661968">
          <w:marLeft w:val="480"/>
          <w:marRight w:val="0"/>
          <w:marTop w:val="0"/>
          <w:marBottom w:val="0"/>
          <w:divBdr>
            <w:top w:val="none" w:sz="0" w:space="0" w:color="auto"/>
            <w:left w:val="none" w:sz="0" w:space="0" w:color="auto"/>
            <w:bottom w:val="none" w:sz="0" w:space="0" w:color="auto"/>
            <w:right w:val="none" w:sz="0" w:space="0" w:color="auto"/>
          </w:divBdr>
        </w:div>
        <w:div w:id="907150070">
          <w:marLeft w:val="480"/>
          <w:marRight w:val="0"/>
          <w:marTop w:val="0"/>
          <w:marBottom w:val="0"/>
          <w:divBdr>
            <w:top w:val="none" w:sz="0" w:space="0" w:color="auto"/>
            <w:left w:val="none" w:sz="0" w:space="0" w:color="auto"/>
            <w:bottom w:val="none" w:sz="0" w:space="0" w:color="auto"/>
            <w:right w:val="none" w:sz="0" w:space="0" w:color="auto"/>
          </w:divBdr>
        </w:div>
        <w:div w:id="310986347">
          <w:marLeft w:val="480"/>
          <w:marRight w:val="0"/>
          <w:marTop w:val="0"/>
          <w:marBottom w:val="0"/>
          <w:divBdr>
            <w:top w:val="none" w:sz="0" w:space="0" w:color="auto"/>
            <w:left w:val="none" w:sz="0" w:space="0" w:color="auto"/>
            <w:bottom w:val="none" w:sz="0" w:space="0" w:color="auto"/>
            <w:right w:val="none" w:sz="0" w:space="0" w:color="auto"/>
          </w:divBdr>
        </w:div>
        <w:div w:id="242760807">
          <w:marLeft w:val="480"/>
          <w:marRight w:val="0"/>
          <w:marTop w:val="0"/>
          <w:marBottom w:val="0"/>
          <w:divBdr>
            <w:top w:val="none" w:sz="0" w:space="0" w:color="auto"/>
            <w:left w:val="none" w:sz="0" w:space="0" w:color="auto"/>
            <w:bottom w:val="none" w:sz="0" w:space="0" w:color="auto"/>
            <w:right w:val="none" w:sz="0" w:space="0" w:color="auto"/>
          </w:divBdr>
        </w:div>
        <w:div w:id="1408068120">
          <w:marLeft w:val="480"/>
          <w:marRight w:val="0"/>
          <w:marTop w:val="0"/>
          <w:marBottom w:val="0"/>
          <w:divBdr>
            <w:top w:val="none" w:sz="0" w:space="0" w:color="auto"/>
            <w:left w:val="none" w:sz="0" w:space="0" w:color="auto"/>
            <w:bottom w:val="none" w:sz="0" w:space="0" w:color="auto"/>
            <w:right w:val="none" w:sz="0" w:space="0" w:color="auto"/>
          </w:divBdr>
        </w:div>
        <w:div w:id="1300115898">
          <w:marLeft w:val="480"/>
          <w:marRight w:val="0"/>
          <w:marTop w:val="0"/>
          <w:marBottom w:val="0"/>
          <w:divBdr>
            <w:top w:val="none" w:sz="0" w:space="0" w:color="auto"/>
            <w:left w:val="none" w:sz="0" w:space="0" w:color="auto"/>
            <w:bottom w:val="none" w:sz="0" w:space="0" w:color="auto"/>
            <w:right w:val="none" w:sz="0" w:space="0" w:color="auto"/>
          </w:divBdr>
        </w:div>
        <w:div w:id="1007370655">
          <w:marLeft w:val="480"/>
          <w:marRight w:val="0"/>
          <w:marTop w:val="0"/>
          <w:marBottom w:val="0"/>
          <w:divBdr>
            <w:top w:val="none" w:sz="0" w:space="0" w:color="auto"/>
            <w:left w:val="none" w:sz="0" w:space="0" w:color="auto"/>
            <w:bottom w:val="none" w:sz="0" w:space="0" w:color="auto"/>
            <w:right w:val="none" w:sz="0" w:space="0" w:color="auto"/>
          </w:divBdr>
        </w:div>
        <w:div w:id="2086681168">
          <w:marLeft w:val="480"/>
          <w:marRight w:val="0"/>
          <w:marTop w:val="0"/>
          <w:marBottom w:val="0"/>
          <w:divBdr>
            <w:top w:val="none" w:sz="0" w:space="0" w:color="auto"/>
            <w:left w:val="none" w:sz="0" w:space="0" w:color="auto"/>
            <w:bottom w:val="none" w:sz="0" w:space="0" w:color="auto"/>
            <w:right w:val="none" w:sz="0" w:space="0" w:color="auto"/>
          </w:divBdr>
        </w:div>
        <w:div w:id="590315386">
          <w:marLeft w:val="480"/>
          <w:marRight w:val="0"/>
          <w:marTop w:val="0"/>
          <w:marBottom w:val="0"/>
          <w:divBdr>
            <w:top w:val="none" w:sz="0" w:space="0" w:color="auto"/>
            <w:left w:val="none" w:sz="0" w:space="0" w:color="auto"/>
            <w:bottom w:val="none" w:sz="0" w:space="0" w:color="auto"/>
            <w:right w:val="none" w:sz="0" w:space="0" w:color="auto"/>
          </w:divBdr>
        </w:div>
        <w:div w:id="739449762">
          <w:marLeft w:val="480"/>
          <w:marRight w:val="0"/>
          <w:marTop w:val="0"/>
          <w:marBottom w:val="0"/>
          <w:divBdr>
            <w:top w:val="none" w:sz="0" w:space="0" w:color="auto"/>
            <w:left w:val="none" w:sz="0" w:space="0" w:color="auto"/>
            <w:bottom w:val="none" w:sz="0" w:space="0" w:color="auto"/>
            <w:right w:val="none" w:sz="0" w:space="0" w:color="auto"/>
          </w:divBdr>
        </w:div>
        <w:div w:id="879124509">
          <w:marLeft w:val="480"/>
          <w:marRight w:val="0"/>
          <w:marTop w:val="0"/>
          <w:marBottom w:val="0"/>
          <w:divBdr>
            <w:top w:val="none" w:sz="0" w:space="0" w:color="auto"/>
            <w:left w:val="none" w:sz="0" w:space="0" w:color="auto"/>
            <w:bottom w:val="none" w:sz="0" w:space="0" w:color="auto"/>
            <w:right w:val="none" w:sz="0" w:space="0" w:color="auto"/>
          </w:divBdr>
        </w:div>
        <w:div w:id="1815370992">
          <w:marLeft w:val="480"/>
          <w:marRight w:val="0"/>
          <w:marTop w:val="0"/>
          <w:marBottom w:val="0"/>
          <w:divBdr>
            <w:top w:val="none" w:sz="0" w:space="0" w:color="auto"/>
            <w:left w:val="none" w:sz="0" w:space="0" w:color="auto"/>
            <w:bottom w:val="none" w:sz="0" w:space="0" w:color="auto"/>
            <w:right w:val="none" w:sz="0" w:space="0" w:color="auto"/>
          </w:divBdr>
        </w:div>
        <w:div w:id="202795689">
          <w:marLeft w:val="480"/>
          <w:marRight w:val="0"/>
          <w:marTop w:val="0"/>
          <w:marBottom w:val="0"/>
          <w:divBdr>
            <w:top w:val="none" w:sz="0" w:space="0" w:color="auto"/>
            <w:left w:val="none" w:sz="0" w:space="0" w:color="auto"/>
            <w:bottom w:val="none" w:sz="0" w:space="0" w:color="auto"/>
            <w:right w:val="none" w:sz="0" w:space="0" w:color="auto"/>
          </w:divBdr>
        </w:div>
        <w:div w:id="13849805">
          <w:marLeft w:val="480"/>
          <w:marRight w:val="0"/>
          <w:marTop w:val="0"/>
          <w:marBottom w:val="0"/>
          <w:divBdr>
            <w:top w:val="none" w:sz="0" w:space="0" w:color="auto"/>
            <w:left w:val="none" w:sz="0" w:space="0" w:color="auto"/>
            <w:bottom w:val="none" w:sz="0" w:space="0" w:color="auto"/>
            <w:right w:val="none" w:sz="0" w:space="0" w:color="auto"/>
          </w:divBdr>
        </w:div>
        <w:div w:id="1658418016">
          <w:marLeft w:val="480"/>
          <w:marRight w:val="0"/>
          <w:marTop w:val="0"/>
          <w:marBottom w:val="0"/>
          <w:divBdr>
            <w:top w:val="none" w:sz="0" w:space="0" w:color="auto"/>
            <w:left w:val="none" w:sz="0" w:space="0" w:color="auto"/>
            <w:bottom w:val="none" w:sz="0" w:space="0" w:color="auto"/>
            <w:right w:val="none" w:sz="0" w:space="0" w:color="auto"/>
          </w:divBdr>
        </w:div>
        <w:div w:id="1259680992">
          <w:marLeft w:val="480"/>
          <w:marRight w:val="0"/>
          <w:marTop w:val="0"/>
          <w:marBottom w:val="0"/>
          <w:divBdr>
            <w:top w:val="none" w:sz="0" w:space="0" w:color="auto"/>
            <w:left w:val="none" w:sz="0" w:space="0" w:color="auto"/>
            <w:bottom w:val="none" w:sz="0" w:space="0" w:color="auto"/>
            <w:right w:val="none" w:sz="0" w:space="0" w:color="auto"/>
          </w:divBdr>
        </w:div>
        <w:div w:id="227955655">
          <w:marLeft w:val="480"/>
          <w:marRight w:val="0"/>
          <w:marTop w:val="0"/>
          <w:marBottom w:val="0"/>
          <w:divBdr>
            <w:top w:val="none" w:sz="0" w:space="0" w:color="auto"/>
            <w:left w:val="none" w:sz="0" w:space="0" w:color="auto"/>
            <w:bottom w:val="none" w:sz="0" w:space="0" w:color="auto"/>
            <w:right w:val="none" w:sz="0" w:space="0" w:color="auto"/>
          </w:divBdr>
        </w:div>
        <w:div w:id="213203016">
          <w:marLeft w:val="480"/>
          <w:marRight w:val="0"/>
          <w:marTop w:val="0"/>
          <w:marBottom w:val="0"/>
          <w:divBdr>
            <w:top w:val="none" w:sz="0" w:space="0" w:color="auto"/>
            <w:left w:val="none" w:sz="0" w:space="0" w:color="auto"/>
            <w:bottom w:val="none" w:sz="0" w:space="0" w:color="auto"/>
            <w:right w:val="none" w:sz="0" w:space="0" w:color="auto"/>
          </w:divBdr>
        </w:div>
        <w:div w:id="899824831">
          <w:marLeft w:val="480"/>
          <w:marRight w:val="0"/>
          <w:marTop w:val="0"/>
          <w:marBottom w:val="0"/>
          <w:divBdr>
            <w:top w:val="none" w:sz="0" w:space="0" w:color="auto"/>
            <w:left w:val="none" w:sz="0" w:space="0" w:color="auto"/>
            <w:bottom w:val="none" w:sz="0" w:space="0" w:color="auto"/>
            <w:right w:val="none" w:sz="0" w:space="0" w:color="auto"/>
          </w:divBdr>
        </w:div>
        <w:div w:id="288240698">
          <w:marLeft w:val="480"/>
          <w:marRight w:val="0"/>
          <w:marTop w:val="0"/>
          <w:marBottom w:val="0"/>
          <w:divBdr>
            <w:top w:val="none" w:sz="0" w:space="0" w:color="auto"/>
            <w:left w:val="none" w:sz="0" w:space="0" w:color="auto"/>
            <w:bottom w:val="none" w:sz="0" w:space="0" w:color="auto"/>
            <w:right w:val="none" w:sz="0" w:space="0" w:color="auto"/>
          </w:divBdr>
        </w:div>
        <w:div w:id="591667708">
          <w:marLeft w:val="480"/>
          <w:marRight w:val="0"/>
          <w:marTop w:val="0"/>
          <w:marBottom w:val="0"/>
          <w:divBdr>
            <w:top w:val="none" w:sz="0" w:space="0" w:color="auto"/>
            <w:left w:val="none" w:sz="0" w:space="0" w:color="auto"/>
            <w:bottom w:val="none" w:sz="0" w:space="0" w:color="auto"/>
            <w:right w:val="none" w:sz="0" w:space="0" w:color="auto"/>
          </w:divBdr>
        </w:div>
        <w:div w:id="1590382285">
          <w:marLeft w:val="480"/>
          <w:marRight w:val="0"/>
          <w:marTop w:val="0"/>
          <w:marBottom w:val="0"/>
          <w:divBdr>
            <w:top w:val="none" w:sz="0" w:space="0" w:color="auto"/>
            <w:left w:val="none" w:sz="0" w:space="0" w:color="auto"/>
            <w:bottom w:val="none" w:sz="0" w:space="0" w:color="auto"/>
            <w:right w:val="none" w:sz="0" w:space="0" w:color="auto"/>
          </w:divBdr>
        </w:div>
        <w:div w:id="1078751357">
          <w:marLeft w:val="480"/>
          <w:marRight w:val="0"/>
          <w:marTop w:val="0"/>
          <w:marBottom w:val="0"/>
          <w:divBdr>
            <w:top w:val="none" w:sz="0" w:space="0" w:color="auto"/>
            <w:left w:val="none" w:sz="0" w:space="0" w:color="auto"/>
            <w:bottom w:val="none" w:sz="0" w:space="0" w:color="auto"/>
            <w:right w:val="none" w:sz="0" w:space="0" w:color="auto"/>
          </w:divBdr>
        </w:div>
        <w:div w:id="71969853">
          <w:marLeft w:val="480"/>
          <w:marRight w:val="0"/>
          <w:marTop w:val="0"/>
          <w:marBottom w:val="0"/>
          <w:divBdr>
            <w:top w:val="none" w:sz="0" w:space="0" w:color="auto"/>
            <w:left w:val="none" w:sz="0" w:space="0" w:color="auto"/>
            <w:bottom w:val="none" w:sz="0" w:space="0" w:color="auto"/>
            <w:right w:val="none" w:sz="0" w:space="0" w:color="auto"/>
          </w:divBdr>
        </w:div>
        <w:div w:id="901719480">
          <w:marLeft w:val="480"/>
          <w:marRight w:val="0"/>
          <w:marTop w:val="0"/>
          <w:marBottom w:val="0"/>
          <w:divBdr>
            <w:top w:val="none" w:sz="0" w:space="0" w:color="auto"/>
            <w:left w:val="none" w:sz="0" w:space="0" w:color="auto"/>
            <w:bottom w:val="none" w:sz="0" w:space="0" w:color="auto"/>
            <w:right w:val="none" w:sz="0" w:space="0" w:color="auto"/>
          </w:divBdr>
        </w:div>
        <w:div w:id="520247350">
          <w:marLeft w:val="480"/>
          <w:marRight w:val="0"/>
          <w:marTop w:val="0"/>
          <w:marBottom w:val="0"/>
          <w:divBdr>
            <w:top w:val="none" w:sz="0" w:space="0" w:color="auto"/>
            <w:left w:val="none" w:sz="0" w:space="0" w:color="auto"/>
            <w:bottom w:val="none" w:sz="0" w:space="0" w:color="auto"/>
            <w:right w:val="none" w:sz="0" w:space="0" w:color="auto"/>
          </w:divBdr>
        </w:div>
      </w:divsChild>
    </w:div>
    <w:div w:id="644967368">
      <w:bodyDiv w:val="1"/>
      <w:marLeft w:val="0"/>
      <w:marRight w:val="0"/>
      <w:marTop w:val="0"/>
      <w:marBottom w:val="0"/>
      <w:divBdr>
        <w:top w:val="none" w:sz="0" w:space="0" w:color="auto"/>
        <w:left w:val="none" w:sz="0" w:space="0" w:color="auto"/>
        <w:bottom w:val="none" w:sz="0" w:space="0" w:color="auto"/>
        <w:right w:val="none" w:sz="0" w:space="0" w:color="auto"/>
      </w:divBdr>
    </w:div>
    <w:div w:id="645818518">
      <w:bodyDiv w:val="1"/>
      <w:marLeft w:val="0"/>
      <w:marRight w:val="0"/>
      <w:marTop w:val="0"/>
      <w:marBottom w:val="0"/>
      <w:divBdr>
        <w:top w:val="none" w:sz="0" w:space="0" w:color="auto"/>
        <w:left w:val="none" w:sz="0" w:space="0" w:color="auto"/>
        <w:bottom w:val="none" w:sz="0" w:space="0" w:color="auto"/>
        <w:right w:val="none" w:sz="0" w:space="0" w:color="auto"/>
      </w:divBdr>
    </w:div>
    <w:div w:id="646082819">
      <w:bodyDiv w:val="1"/>
      <w:marLeft w:val="0"/>
      <w:marRight w:val="0"/>
      <w:marTop w:val="0"/>
      <w:marBottom w:val="0"/>
      <w:divBdr>
        <w:top w:val="none" w:sz="0" w:space="0" w:color="auto"/>
        <w:left w:val="none" w:sz="0" w:space="0" w:color="auto"/>
        <w:bottom w:val="none" w:sz="0" w:space="0" w:color="auto"/>
        <w:right w:val="none" w:sz="0" w:space="0" w:color="auto"/>
      </w:divBdr>
    </w:div>
    <w:div w:id="646470873">
      <w:bodyDiv w:val="1"/>
      <w:marLeft w:val="0"/>
      <w:marRight w:val="0"/>
      <w:marTop w:val="0"/>
      <w:marBottom w:val="0"/>
      <w:divBdr>
        <w:top w:val="none" w:sz="0" w:space="0" w:color="auto"/>
        <w:left w:val="none" w:sz="0" w:space="0" w:color="auto"/>
        <w:bottom w:val="none" w:sz="0" w:space="0" w:color="auto"/>
        <w:right w:val="none" w:sz="0" w:space="0" w:color="auto"/>
      </w:divBdr>
    </w:div>
    <w:div w:id="647322365">
      <w:bodyDiv w:val="1"/>
      <w:marLeft w:val="0"/>
      <w:marRight w:val="0"/>
      <w:marTop w:val="0"/>
      <w:marBottom w:val="0"/>
      <w:divBdr>
        <w:top w:val="none" w:sz="0" w:space="0" w:color="auto"/>
        <w:left w:val="none" w:sz="0" w:space="0" w:color="auto"/>
        <w:bottom w:val="none" w:sz="0" w:space="0" w:color="auto"/>
        <w:right w:val="none" w:sz="0" w:space="0" w:color="auto"/>
      </w:divBdr>
    </w:div>
    <w:div w:id="647637359">
      <w:bodyDiv w:val="1"/>
      <w:marLeft w:val="0"/>
      <w:marRight w:val="0"/>
      <w:marTop w:val="0"/>
      <w:marBottom w:val="0"/>
      <w:divBdr>
        <w:top w:val="none" w:sz="0" w:space="0" w:color="auto"/>
        <w:left w:val="none" w:sz="0" w:space="0" w:color="auto"/>
        <w:bottom w:val="none" w:sz="0" w:space="0" w:color="auto"/>
        <w:right w:val="none" w:sz="0" w:space="0" w:color="auto"/>
      </w:divBdr>
    </w:div>
    <w:div w:id="648898702">
      <w:bodyDiv w:val="1"/>
      <w:marLeft w:val="0"/>
      <w:marRight w:val="0"/>
      <w:marTop w:val="0"/>
      <w:marBottom w:val="0"/>
      <w:divBdr>
        <w:top w:val="none" w:sz="0" w:space="0" w:color="auto"/>
        <w:left w:val="none" w:sz="0" w:space="0" w:color="auto"/>
        <w:bottom w:val="none" w:sz="0" w:space="0" w:color="auto"/>
        <w:right w:val="none" w:sz="0" w:space="0" w:color="auto"/>
      </w:divBdr>
    </w:div>
    <w:div w:id="649358937">
      <w:bodyDiv w:val="1"/>
      <w:marLeft w:val="0"/>
      <w:marRight w:val="0"/>
      <w:marTop w:val="0"/>
      <w:marBottom w:val="0"/>
      <w:divBdr>
        <w:top w:val="none" w:sz="0" w:space="0" w:color="auto"/>
        <w:left w:val="none" w:sz="0" w:space="0" w:color="auto"/>
        <w:bottom w:val="none" w:sz="0" w:space="0" w:color="auto"/>
        <w:right w:val="none" w:sz="0" w:space="0" w:color="auto"/>
      </w:divBdr>
    </w:div>
    <w:div w:id="649599376">
      <w:bodyDiv w:val="1"/>
      <w:marLeft w:val="0"/>
      <w:marRight w:val="0"/>
      <w:marTop w:val="0"/>
      <w:marBottom w:val="0"/>
      <w:divBdr>
        <w:top w:val="none" w:sz="0" w:space="0" w:color="auto"/>
        <w:left w:val="none" w:sz="0" w:space="0" w:color="auto"/>
        <w:bottom w:val="none" w:sz="0" w:space="0" w:color="auto"/>
        <w:right w:val="none" w:sz="0" w:space="0" w:color="auto"/>
      </w:divBdr>
    </w:div>
    <w:div w:id="650251740">
      <w:bodyDiv w:val="1"/>
      <w:marLeft w:val="0"/>
      <w:marRight w:val="0"/>
      <w:marTop w:val="0"/>
      <w:marBottom w:val="0"/>
      <w:divBdr>
        <w:top w:val="none" w:sz="0" w:space="0" w:color="auto"/>
        <w:left w:val="none" w:sz="0" w:space="0" w:color="auto"/>
        <w:bottom w:val="none" w:sz="0" w:space="0" w:color="auto"/>
        <w:right w:val="none" w:sz="0" w:space="0" w:color="auto"/>
      </w:divBdr>
    </w:div>
    <w:div w:id="650865897">
      <w:bodyDiv w:val="1"/>
      <w:marLeft w:val="0"/>
      <w:marRight w:val="0"/>
      <w:marTop w:val="0"/>
      <w:marBottom w:val="0"/>
      <w:divBdr>
        <w:top w:val="none" w:sz="0" w:space="0" w:color="auto"/>
        <w:left w:val="none" w:sz="0" w:space="0" w:color="auto"/>
        <w:bottom w:val="none" w:sz="0" w:space="0" w:color="auto"/>
        <w:right w:val="none" w:sz="0" w:space="0" w:color="auto"/>
      </w:divBdr>
    </w:div>
    <w:div w:id="652175799">
      <w:bodyDiv w:val="1"/>
      <w:marLeft w:val="0"/>
      <w:marRight w:val="0"/>
      <w:marTop w:val="0"/>
      <w:marBottom w:val="0"/>
      <w:divBdr>
        <w:top w:val="none" w:sz="0" w:space="0" w:color="auto"/>
        <w:left w:val="none" w:sz="0" w:space="0" w:color="auto"/>
        <w:bottom w:val="none" w:sz="0" w:space="0" w:color="auto"/>
        <w:right w:val="none" w:sz="0" w:space="0" w:color="auto"/>
      </w:divBdr>
    </w:div>
    <w:div w:id="652487926">
      <w:bodyDiv w:val="1"/>
      <w:marLeft w:val="0"/>
      <w:marRight w:val="0"/>
      <w:marTop w:val="0"/>
      <w:marBottom w:val="0"/>
      <w:divBdr>
        <w:top w:val="none" w:sz="0" w:space="0" w:color="auto"/>
        <w:left w:val="none" w:sz="0" w:space="0" w:color="auto"/>
        <w:bottom w:val="none" w:sz="0" w:space="0" w:color="auto"/>
        <w:right w:val="none" w:sz="0" w:space="0" w:color="auto"/>
      </w:divBdr>
    </w:div>
    <w:div w:id="652565173">
      <w:bodyDiv w:val="1"/>
      <w:marLeft w:val="0"/>
      <w:marRight w:val="0"/>
      <w:marTop w:val="0"/>
      <w:marBottom w:val="0"/>
      <w:divBdr>
        <w:top w:val="none" w:sz="0" w:space="0" w:color="auto"/>
        <w:left w:val="none" w:sz="0" w:space="0" w:color="auto"/>
        <w:bottom w:val="none" w:sz="0" w:space="0" w:color="auto"/>
        <w:right w:val="none" w:sz="0" w:space="0" w:color="auto"/>
      </w:divBdr>
    </w:div>
    <w:div w:id="652871531">
      <w:bodyDiv w:val="1"/>
      <w:marLeft w:val="0"/>
      <w:marRight w:val="0"/>
      <w:marTop w:val="0"/>
      <w:marBottom w:val="0"/>
      <w:divBdr>
        <w:top w:val="none" w:sz="0" w:space="0" w:color="auto"/>
        <w:left w:val="none" w:sz="0" w:space="0" w:color="auto"/>
        <w:bottom w:val="none" w:sz="0" w:space="0" w:color="auto"/>
        <w:right w:val="none" w:sz="0" w:space="0" w:color="auto"/>
      </w:divBdr>
      <w:divsChild>
        <w:div w:id="447432775">
          <w:marLeft w:val="480"/>
          <w:marRight w:val="0"/>
          <w:marTop w:val="0"/>
          <w:marBottom w:val="0"/>
          <w:divBdr>
            <w:top w:val="none" w:sz="0" w:space="0" w:color="auto"/>
            <w:left w:val="none" w:sz="0" w:space="0" w:color="auto"/>
            <w:bottom w:val="none" w:sz="0" w:space="0" w:color="auto"/>
            <w:right w:val="none" w:sz="0" w:space="0" w:color="auto"/>
          </w:divBdr>
        </w:div>
        <w:div w:id="1899588333">
          <w:marLeft w:val="480"/>
          <w:marRight w:val="0"/>
          <w:marTop w:val="0"/>
          <w:marBottom w:val="0"/>
          <w:divBdr>
            <w:top w:val="none" w:sz="0" w:space="0" w:color="auto"/>
            <w:left w:val="none" w:sz="0" w:space="0" w:color="auto"/>
            <w:bottom w:val="none" w:sz="0" w:space="0" w:color="auto"/>
            <w:right w:val="none" w:sz="0" w:space="0" w:color="auto"/>
          </w:divBdr>
        </w:div>
        <w:div w:id="1033115668">
          <w:marLeft w:val="480"/>
          <w:marRight w:val="0"/>
          <w:marTop w:val="0"/>
          <w:marBottom w:val="0"/>
          <w:divBdr>
            <w:top w:val="none" w:sz="0" w:space="0" w:color="auto"/>
            <w:left w:val="none" w:sz="0" w:space="0" w:color="auto"/>
            <w:bottom w:val="none" w:sz="0" w:space="0" w:color="auto"/>
            <w:right w:val="none" w:sz="0" w:space="0" w:color="auto"/>
          </w:divBdr>
        </w:div>
        <w:div w:id="961308670">
          <w:marLeft w:val="480"/>
          <w:marRight w:val="0"/>
          <w:marTop w:val="0"/>
          <w:marBottom w:val="0"/>
          <w:divBdr>
            <w:top w:val="none" w:sz="0" w:space="0" w:color="auto"/>
            <w:left w:val="none" w:sz="0" w:space="0" w:color="auto"/>
            <w:bottom w:val="none" w:sz="0" w:space="0" w:color="auto"/>
            <w:right w:val="none" w:sz="0" w:space="0" w:color="auto"/>
          </w:divBdr>
        </w:div>
        <w:div w:id="782114679">
          <w:marLeft w:val="480"/>
          <w:marRight w:val="0"/>
          <w:marTop w:val="0"/>
          <w:marBottom w:val="0"/>
          <w:divBdr>
            <w:top w:val="none" w:sz="0" w:space="0" w:color="auto"/>
            <w:left w:val="none" w:sz="0" w:space="0" w:color="auto"/>
            <w:bottom w:val="none" w:sz="0" w:space="0" w:color="auto"/>
            <w:right w:val="none" w:sz="0" w:space="0" w:color="auto"/>
          </w:divBdr>
        </w:div>
        <w:div w:id="401878088">
          <w:marLeft w:val="480"/>
          <w:marRight w:val="0"/>
          <w:marTop w:val="0"/>
          <w:marBottom w:val="0"/>
          <w:divBdr>
            <w:top w:val="none" w:sz="0" w:space="0" w:color="auto"/>
            <w:left w:val="none" w:sz="0" w:space="0" w:color="auto"/>
            <w:bottom w:val="none" w:sz="0" w:space="0" w:color="auto"/>
            <w:right w:val="none" w:sz="0" w:space="0" w:color="auto"/>
          </w:divBdr>
        </w:div>
        <w:div w:id="1540631683">
          <w:marLeft w:val="480"/>
          <w:marRight w:val="0"/>
          <w:marTop w:val="0"/>
          <w:marBottom w:val="0"/>
          <w:divBdr>
            <w:top w:val="none" w:sz="0" w:space="0" w:color="auto"/>
            <w:left w:val="none" w:sz="0" w:space="0" w:color="auto"/>
            <w:bottom w:val="none" w:sz="0" w:space="0" w:color="auto"/>
            <w:right w:val="none" w:sz="0" w:space="0" w:color="auto"/>
          </w:divBdr>
        </w:div>
        <w:div w:id="1058941348">
          <w:marLeft w:val="480"/>
          <w:marRight w:val="0"/>
          <w:marTop w:val="0"/>
          <w:marBottom w:val="0"/>
          <w:divBdr>
            <w:top w:val="none" w:sz="0" w:space="0" w:color="auto"/>
            <w:left w:val="none" w:sz="0" w:space="0" w:color="auto"/>
            <w:bottom w:val="none" w:sz="0" w:space="0" w:color="auto"/>
            <w:right w:val="none" w:sz="0" w:space="0" w:color="auto"/>
          </w:divBdr>
        </w:div>
        <w:div w:id="507522137">
          <w:marLeft w:val="480"/>
          <w:marRight w:val="0"/>
          <w:marTop w:val="0"/>
          <w:marBottom w:val="0"/>
          <w:divBdr>
            <w:top w:val="none" w:sz="0" w:space="0" w:color="auto"/>
            <w:left w:val="none" w:sz="0" w:space="0" w:color="auto"/>
            <w:bottom w:val="none" w:sz="0" w:space="0" w:color="auto"/>
            <w:right w:val="none" w:sz="0" w:space="0" w:color="auto"/>
          </w:divBdr>
        </w:div>
        <w:div w:id="1741559546">
          <w:marLeft w:val="480"/>
          <w:marRight w:val="0"/>
          <w:marTop w:val="0"/>
          <w:marBottom w:val="0"/>
          <w:divBdr>
            <w:top w:val="none" w:sz="0" w:space="0" w:color="auto"/>
            <w:left w:val="none" w:sz="0" w:space="0" w:color="auto"/>
            <w:bottom w:val="none" w:sz="0" w:space="0" w:color="auto"/>
            <w:right w:val="none" w:sz="0" w:space="0" w:color="auto"/>
          </w:divBdr>
        </w:div>
        <w:div w:id="237710418">
          <w:marLeft w:val="480"/>
          <w:marRight w:val="0"/>
          <w:marTop w:val="0"/>
          <w:marBottom w:val="0"/>
          <w:divBdr>
            <w:top w:val="none" w:sz="0" w:space="0" w:color="auto"/>
            <w:left w:val="none" w:sz="0" w:space="0" w:color="auto"/>
            <w:bottom w:val="none" w:sz="0" w:space="0" w:color="auto"/>
            <w:right w:val="none" w:sz="0" w:space="0" w:color="auto"/>
          </w:divBdr>
        </w:div>
        <w:div w:id="1841968570">
          <w:marLeft w:val="480"/>
          <w:marRight w:val="0"/>
          <w:marTop w:val="0"/>
          <w:marBottom w:val="0"/>
          <w:divBdr>
            <w:top w:val="none" w:sz="0" w:space="0" w:color="auto"/>
            <w:left w:val="none" w:sz="0" w:space="0" w:color="auto"/>
            <w:bottom w:val="none" w:sz="0" w:space="0" w:color="auto"/>
            <w:right w:val="none" w:sz="0" w:space="0" w:color="auto"/>
          </w:divBdr>
        </w:div>
        <w:div w:id="743338040">
          <w:marLeft w:val="480"/>
          <w:marRight w:val="0"/>
          <w:marTop w:val="0"/>
          <w:marBottom w:val="0"/>
          <w:divBdr>
            <w:top w:val="none" w:sz="0" w:space="0" w:color="auto"/>
            <w:left w:val="none" w:sz="0" w:space="0" w:color="auto"/>
            <w:bottom w:val="none" w:sz="0" w:space="0" w:color="auto"/>
            <w:right w:val="none" w:sz="0" w:space="0" w:color="auto"/>
          </w:divBdr>
        </w:div>
        <w:div w:id="1054736650">
          <w:marLeft w:val="480"/>
          <w:marRight w:val="0"/>
          <w:marTop w:val="0"/>
          <w:marBottom w:val="0"/>
          <w:divBdr>
            <w:top w:val="none" w:sz="0" w:space="0" w:color="auto"/>
            <w:left w:val="none" w:sz="0" w:space="0" w:color="auto"/>
            <w:bottom w:val="none" w:sz="0" w:space="0" w:color="auto"/>
            <w:right w:val="none" w:sz="0" w:space="0" w:color="auto"/>
          </w:divBdr>
        </w:div>
        <w:div w:id="1664047193">
          <w:marLeft w:val="480"/>
          <w:marRight w:val="0"/>
          <w:marTop w:val="0"/>
          <w:marBottom w:val="0"/>
          <w:divBdr>
            <w:top w:val="none" w:sz="0" w:space="0" w:color="auto"/>
            <w:left w:val="none" w:sz="0" w:space="0" w:color="auto"/>
            <w:bottom w:val="none" w:sz="0" w:space="0" w:color="auto"/>
            <w:right w:val="none" w:sz="0" w:space="0" w:color="auto"/>
          </w:divBdr>
        </w:div>
        <w:div w:id="1669402978">
          <w:marLeft w:val="480"/>
          <w:marRight w:val="0"/>
          <w:marTop w:val="0"/>
          <w:marBottom w:val="0"/>
          <w:divBdr>
            <w:top w:val="none" w:sz="0" w:space="0" w:color="auto"/>
            <w:left w:val="none" w:sz="0" w:space="0" w:color="auto"/>
            <w:bottom w:val="none" w:sz="0" w:space="0" w:color="auto"/>
            <w:right w:val="none" w:sz="0" w:space="0" w:color="auto"/>
          </w:divBdr>
        </w:div>
        <w:div w:id="1894846382">
          <w:marLeft w:val="480"/>
          <w:marRight w:val="0"/>
          <w:marTop w:val="0"/>
          <w:marBottom w:val="0"/>
          <w:divBdr>
            <w:top w:val="none" w:sz="0" w:space="0" w:color="auto"/>
            <w:left w:val="none" w:sz="0" w:space="0" w:color="auto"/>
            <w:bottom w:val="none" w:sz="0" w:space="0" w:color="auto"/>
            <w:right w:val="none" w:sz="0" w:space="0" w:color="auto"/>
          </w:divBdr>
        </w:div>
        <w:div w:id="149178822">
          <w:marLeft w:val="480"/>
          <w:marRight w:val="0"/>
          <w:marTop w:val="0"/>
          <w:marBottom w:val="0"/>
          <w:divBdr>
            <w:top w:val="none" w:sz="0" w:space="0" w:color="auto"/>
            <w:left w:val="none" w:sz="0" w:space="0" w:color="auto"/>
            <w:bottom w:val="none" w:sz="0" w:space="0" w:color="auto"/>
            <w:right w:val="none" w:sz="0" w:space="0" w:color="auto"/>
          </w:divBdr>
        </w:div>
        <w:div w:id="1173452479">
          <w:marLeft w:val="480"/>
          <w:marRight w:val="0"/>
          <w:marTop w:val="0"/>
          <w:marBottom w:val="0"/>
          <w:divBdr>
            <w:top w:val="none" w:sz="0" w:space="0" w:color="auto"/>
            <w:left w:val="none" w:sz="0" w:space="0" w:color="auto"/>
            <w:bottom w:val="none" w:sz="0" w:space="0" w:color="auto"/>
            <w:right w:val="none" w:sz="0" w:space="0" w:color="auto"/>
          </w:divBdr>
        </w:div>
        <w:div w:id="873687023">
          <w:marLeft w:val="480"/>
          <w:marRight w:val="0"/>
          <w:marTop w:val="0"/>
          <w:marBottom w:val="0"/>
          <w:divBdr>
            <w:top w:val="none" w:sz="0" w:space="0" w:color="auto"/>
            <w:left w:val="none" w:sz="0" w:space="0" w:color="auto"/>
            <w:bottom w:val="none" w:sz="0" w:space="0" w:color="auto"/>
            <w:right w:val="none" w:sz="0" w:space="0" w:color="auto"/>
          </w:divBdr>
        </w:div>
        <w:div w:id="1442846369">
          <w:marLeft w:val="480"/>
          <w:marRight w:val="0"/>
          <w:marTop w:val="0"/>
          <w:marBottom w:val="0"/>
          <w:divBdr>
            <w:top w:val="none" w:sz="0" w:space="0" w:color="auto"/>
            <w:left w:val="none" w:sz="0" w:space="0" w:color="auto"/>
            <w:bottom w:val="none" w:sz="0" w:space="0" w:color="auto"/>
            <w:right w:val="none" w:sz="0" w:space="0" w:color="auto"/>
          </w:divBdr>
        </w:div>
        <w:div w:id="1023476243">
          <w:marLeft w:val="480"/>
          <w:marRight w:val="0"/>
          <w:marTop w:val="0"/>
          <w:marBottom w:val="0"/>
          <w:divBdr>
            <w:top w:val="none" w:sz="0" w:space="0" w:color="auto"/>
            <w:left w:val="none" w:sz="0" w:space="0" w:color="auto"/>
            <w:bottom w:val="none" w:sz="0" w:space="0" w:color="auto"/>
            <w:right w:val="none" w:sz="0" w:space="0" w:color="auto"/>
          </w:divBdr>
        </w:div>
        <w:div w:id="748771058">
          <w:marLeft w:val="480"/>
          <w:marRight w:val="0"/>
          <w:marTop w:val="0"/>
          <w:marBottom w:val="0"/>
          <w:divBdr>
            <w:top w:val="none" w:sz="0" w:space="0" w:color="auto"/>
            <w:left w:val="none" w:sz="0" w:space="0" w:color="auto"/>
            <w:bottom w:val="none" w:sz="0" w:space="0" w:color="auto"/>
            <w:right w:val="none" w:sz="0" w:space="0" w:color="auto"/>
          </w:divBdr>
        </w:div>
        <w:div w:id="767315512">
          <w:marLeft w:val="480"/>
          <w:marRight w:val="0"/>
          <w:marTop w:val="0"/>
          <w:marBottom w:val="0"/>
          <w:divBdr>
            <w:top w:val="none" w:sz="0" w:space="0" w:color="auto"/>
            <w:left w:val="none" w:sz="0" w:space="0" w:color="auto"/>
            <w:bottom w:val="none" w:sz="0" w:space="0" w:color="auto"/>
            <w:right w:val="none" w:sz="0" w:space="0" w:color="auto"/>
          </w:divBdr>
        </w:div>
        <w:div w:id="1658613972">
          <w:marLeft w:val="480"/>
          <w:marRight w:val="0"/>
          <w:marTop w:val="0"/>
          <w:marBottom w:val="0"/>
          <w:divBdr>
            <w:top w:val="none" w:sz="0" w:space="0" w:color="auto"/>
            <w:left w:val="none" w:sz="0" w:space="0" w:color="auto"/>
            <w:bottom w:val="none" w:sz="0" w:space="0" w:color="auto"/>
            <w:right w:val="none" w:sz="0" w:space="0" w:color="auto"/>
          </w:divBdr>
        </w:div>
        <w:div w:id="465242823">
          <w:marLeft w:val="480"/>
          <w:marRight w:val="0"/>
          <w:marTop w:val="0"/>
          <w:marBottom w:val="0"/>
          <w:divBdr>
            <w:top w:val="none" w:sz="0" w:space="0" w:color="auto"/>
            <w:left w:val="none" w:sz="0" w:space="0" w:color="auto"/>
            <w:bottom w:val="none" w:sz="0" w:space="0" w:color="auto"/>
            <w:right w:val="none" w:sz="0" w:space="0" w:color="auto"/>
          </w:divBdr>
        </w:div>
        <w:div w:id="2138253532">
          <w:marLeft w:val="480"/>
          <w:marRight w:val="0"/>
          <w:marTop w:val="0"/>
          <w:marBottom w:val="0"/>
          <w:divBdr>
            <w:top w:val="none" w:sz="0" w:space="0" w:color="auto"/>
            <w:left w:val="none" w:sz="0" w:space="0" w:color="auto"/>
            <w:bottom w:val="none" w:sz="0" w:space="0" w:color="auto"/>
            <w:right w:val="none" w:sz="0" w:space="0" w:color="auto"/>
          </w:divBdr>
        </w:div>
        <w:div w:id="257445240">
          <w:marLeft w:val="480"/>
          <w:marRight w:val="0"/>
          <w:marTop w:val="0"/>
          <w:marBottom w:val="0"/>
          <w:divBdr>
            <w:top w:val="none" w:sz="0" w:space="0" w:color="auto"/>
            <w:left w:val="none" w:sz="0" w:space="0" w:color="auto"/>
            <w:bottom w:val="none" w:sz="0" w:space="0" w:color="auto"/>
            <w:right w:val="none" w:sz="0" w:space="0" w:color="auto"/>
          </w:divBdr>
        </w:div>
        <w:div w:id="234052403">
          <w:marLeft w:val="480"/>
          <w:marRight w:val="0"/>
          <w:marTop w:val="0"/>
          <w:marBottom w:val="0"/>
          <w:divBdr>
            <w:top w:val="none" w:sz="0" w:space="0" w:color="auto"/>
            <w:left w:val="none" w:sz="0" w:space="0" w:color="auto"/>
            <w:bottom w:val="none" w:sz="0" w:space="0" w:color="auto"/>
            <w:right w:val="none" w:sz="0" w:space="0" w:color="auto"/>
          </w:divBdr>
        </w:div>
        <w:div w:id="1251310296">
          <w:marLeft w:val="480"/>
          <w:marRight w:val="0"/>
          <w:marTop w:val="0"/>
          <w:marBottom w:val="0"/>
          <w:divBdr>
            <w:top w:val="none" w:sz="0" w:space="0" w:color="auto"/>
            <w:left w:val="none" w:sz="0" w:space="0" w:color="auto"/>
            <w:bottom w:val="none" w:sz="0" w:space="0" w:color="auto"/>
            <w:right w:val="none" w:sz="0" w:space="0" w:color="auto"/>
          </w:divBdr>
        </w:div>
        <w:div w:id="1705590755">
          <w:marLeft w:val="480"/>
          <w:marRight w:val="0"/>
          <w:marTop w:val="0"/>
          <w:marBottom w:val="0"/>
          <w:divBdr>
            <w:top w:val="none" w:sz="0" w:space="0" w:color="auto"/>
            <w:left w:val="none" w:sz="0" w:space="0" w:color="auto"/>
            <w:bottom w:val="none" w:sz="0" w:space="0" w:color="auto"/>
            <w:right w:val="none" w:sz="0" w:space="0" w:color="auto"/>
          </w:divBdr>
        </w:div>
        <w:div w:id="2056419196">
          <w:marLeft w:val="480"/>
          <w:marRight w:val="0"/>
          <w:marTop w:val="0"/>
          <w:marBottom w:val="0"/>
          <w:divBdr>
            <w:top w:val="none" w:sz="0" w:space="0" w:color="auto"/>
            <w:left w:val="none" w:sz="0" w:space="0" w:color="auto"/>
            <w:bottom w:val="none" w:sz="0" w:space="0" w:color="auto"/>
            <w:right w:val="none" w:sz="0" w:space="0" w:color="auto"/>
          </w:divBdr>
        </w:div>
        <w:div w:id="3213218">
          <w:marLeft w:val="480"/>
          <w:marRight w:val="0"/>
          <w:marTop w:val="0"/>
          <w:marBottom w:val="0"/>
          <w:divBdr>
            <w:top w:val="none" w:sz="0" w:space="0" w:color="auto"/>
            <w:left w:val="none" w:sz="0" w:space="0" w:color="auto"/>
            <w:bottom w:val="none" w:sz="0" w:space="0" w:color="auto"/>
            <w:right w:val="none" w:sz="0" w:space="0" w:color="auto"/>
          </w:divBdr>
        </w:div>
        <w:div w:id="1861432303">
          <w:marLeft w:val="480"/>
          <w:marRight w:val="0"/>
          <w:marTop w:val="0"/>
          <w:marBottom w:val="0"/>
          <w:divBdr>
            <w:top w:val="none" w:sz="0" w:space="0" w:color="auto"/>
            <w:left w:val="none" w:sz="0" w:space="0" w:color="auto"/>
            <w:bottom w:val="none" w:sz="0" w:space="0" w:color="auto"/>
            <w:right w:val="none" w:sz="0" w:space="0" w:color="auto"/>
          </w:divBdr>
        </w:div>
        <w:div w:id="1654218634">
          <w:marLeft w:val="480"/>
          <w:marRight w:val="0"/>
          <w:marTop w:val="0"/>
          <w:marBottom w:val="0"/>
          <w:divBdr>
            <w:top w:val="none" w:sz="0" w:space="0" w:color="auto"/>
            <w:left w:val="none" w:sz="0" w:space="0" w:color="auto"/>
            <w:bottom w:val="none" w:sz="0" w:space="0" w:color="auto"/>
            <w:right w:val="none" w:sz="0" w:space="0" w:color="auto"/>
          </w:divBdr>
        </w:div>
        <w:div w:id="1339311882">
          <w:marLeft w:val="480"/>
          <w:marRight w:val="0"/>
          <w:marTop w:val="0"/>
          <w:marBottom w:val="0"/>
          <w:divBdr>
            <w:top w:val="none" w:sz="0" w:space="0" w:color="auto"/>
            <w:left w:val="none" w:sz="0" w:space="0" w:color="auto"/>
            <w:bottom w:val="none" w:sz="0" w:space="0" w:color="auto"/>
            <w:right w:val="none" w:sz="0" w:space="0" w:color="auto"/>
          </w:divBdr>
        </w:div>
        <w:div w:id="1494179091">
          <w:marLeft w:val="480"/>
          <w:marRight w:val="0"/>
          <w:marTop w:val="0"/>
          <w:marBottom w:val="0"/>
          <w:divBdr>
            <w:top w:val="none" w:sz="0" w:space="0" w:color="auto"/>
            <w:left w:val="none" w:sz="0" w:space="0" w:color="auto"/>
            <w:bottom w:val="none" w:sz="0" w:space="0" w:color="auto"/>
            <w:right w:val="none" w:sz="0" w:space="0" w:color="auto"/>
          </w:divBdr>
        </w:div>
        <w:div w:id="1331055883">
          <w:marLeft w:val="480"/>
          <w:marRight w:val="0"/>
          <w:marTop w:val="0"/>
          <w:marBottom w:val="0"/>
          <w:divBdr>
            <w:top w:val="none" w:sz="0" w:space="0" w:color="auto"/>
            <w:left w:val="none" w:sz="0" w:space="0" w:color="auto"/>
            <w:bottom w:val="none" w:sz="0" w:space="0" w:color="auto"/>
            <w:right w:val="none" w:sz="0" w:space="0" w:color="auto"/>
          </w:divBdr>
        </w:div>
        <w:div w:id="1025595324">
          <w:marLeft w:val="480"/>
          <w:marRight w:val="0"/>
          <w:marTop w:val="0"/>
          <w:marBottom w:val="0"/>
          <w:divBdr>
            <w:top w:val="none" w:sz="0" w:space="0" w:color="auto"/>
            <w:left w:val="none" w:sz="0" w:space="0" w:color="auto"/>
            <w:bottom w:val="none" w:sz="0" w:space="0" w:color="auto"/>
            <w:right w:val="none" w:sz="0" w:space="0" w:color="auto"/>
          </w:divBdr>
        </w:div>
        <w:div w:id="1834371446">
          <w:marLeft w:val="480"/>
          <w:marRight w:val="0"/>
          <w:marTop w:val="0"/>
          <w:marBottom w:val="0"/>
          <w:divBdr>
            <w:top w:val="none" w:sz="0" w:space="0" w:color="auto"/>
            <w:left w:val="none" w:sz="0" w:space="0" w:color="auto"/>
            <w:bottom w:val="none" w:sz="0" w:space="0" w:color="auto"/>
            <w:right w:val="none" w:sz="0" w:space="0" w:color="auto"/>
          </w:divBdr>
        </w:div>
        <w:div w:id="1247347400">
          <w:marLeft w:val="480"/>
          <w:marRight w:val="0"/>
          <w:marTop w:val="0"/>
          <w:marBottom w:val="0"/>
          <w:divBdr>
            <w:top w:val="none" w:sz="0" w:space="0" w:color="auto"/>
            <w:left w:val="none" w:sz="0" w:space="0" w:color="auto"/>
            <w:bottom w:val="none" w:sz="0" w:space="0" w:color="auto"/>
            <w:right w:val="none" w:sz="0" w:space="0" w:color="auto"/>
          </w:divBdr>
        </w:div>
        <w:div w:id="914314874">
          <w:marLeft w:val="480"/>
          <w:marRight w:val="0"/>
          <w:marTop w:val="0"/>
          <w:marBottom w:val="0"/>
          <w:divBdr>
            <w:top w:val="none" w:sz="0" w:space="0" w:color="auto"/>
            <w:left w:val="none" w:sz="0" w:space="0" w:color="auto"/>
            <w:bottom w:val="none" w:sz="0" w:space="0" w:color="auto"/>
            <w:right w:val="none" w:sz="0" w:space="0" w:color="auto"/>
          </w:divBdr>
        </w:div>
        <w:div w:id="411389167">
          <w:marLeft w:val="480"/>
          <w:marRight w:val="0"/>
          <w:marTop w:val="0"/>
          <w:marBottom w:val="0"/>
          <w:divBdr>
            <w:top w:val="none" w:sz="0" w:space="0" w:color="auto"/>
            <w:left w:val="none" w:sz="0" w:space="0" w:color="auto"/>
            <w:bottom w:val="none" w:sz="0" w:space="0" w:color="auto"/>
            <w:right w:val="none" w:sz="0" w:space="0" w:color="auto"/>
          </w:divBdr>
        </w:div>
        <w:div w:id="18095499">
          <w:marLeft w:val="480"/>
          <w:marRight w:val="0"/>
          <w:marTop w:val="0"/>
          <w:marBottom w:val="0"/>
          <w:divBdr>
            <w:top w:val="none" w:sz="0" w:space="0" w:color="auto"/>
            <w:left w:val="none" w:sz="0" w:space="0" w:color="auto"/>
            <w:bottom w:val="none" w:sz="0" w:space="0" w:color="auto"/>
            <w:right w:val="none" w:sz="0" w:space="0" w:color="auto"/>
          </w:divBdr>
        </w:div>
        <w:div w:id="1700547234">
          <w:marLeft w:val="480"/>
          <w:marRight w:val="0"/>
          <w:marTop w:val="0"/>
          <w:marBottom w:val="0"/>
          <w:divBdr>
            <w:top w:val="none" w:sz="0" w:space="0" w:color="auto"/>
            <w:left w:val="none" w:sz="0" w:space="0" w:color="auto"/>
            <w:bottom w:val="none" w:sz="0" w:space="0" w:color="auto"/>
            <w:right w:val="none" w:sz="0" w:space="0" w:color="auto"/>
          </w:divBdr>
        </w:div>
        <w:div w:id="1448085273">
          <w:marLeft w:val="480"/>
          <w:marRight w:val="0"/>
          <w:marTop w:val="0"/>
          <w:marBottom w:val="0"/>
          <w:divBdr>
            <w:top w:val="none" w:sz="0" w:space="0" w:color="auto"/>
            <w:left w:val="none" w:sz="0" w:space="0" w:color="auto"/>
            <w:bottom w:val="none" w:sz="0" w:space="0" w:color="auto"/>
            <w:right w:val="none" w:sz="0" w:space="0" w:color="auto"/>
          </w:divBdr>
        </w:div>
        <w:div w:id="1161383044">
          <w:marLeft w:val="480"/>
          <w:marRight w:val="0"/>
          <w:marTop w:val="0"/>
          <w:marBottom w:val="0"/>
          <w:divBdr>
            <w:top w:val="none" w:sz="0" w:space="0" w:color="auto"/>
            <w:left w:val="none" w:sz="0" w:space="0" w:color="auto"/>
            <w:bottom w:val="none" w:sz="0" w:space="0" w:color="auto"/>
            <w:right w:val="none" w:sz="0" w:space="0" w:color="auto"/>
          </w:divBdr>
        </w:div>
        <w:div w:id="250161472">
          <w:marLeft w:val="480"/>
          <w:marRight w:val="0"/>
          <w:marTop w:val="0"/>
          <w:marBottom w:val="0"/>
          <w:divBdr>
            <w:top w:val="none" w:sz="0" w:space="0" w:color="auto"/>
            <w:left w:val="none" w:sz="0" w:space="0" w:color="auto"/>
            <w:bottom w:val="none" w:sz="0" w:space="0" w:color="auto"/>
            <w:right w:val="none" w:sz="0" w:space="0" w:color="auto"/>
          </w:divBdr>
        </w:div>
        <w:div w:id="149644015">
          <w:marLeft w:val="480"/>
          <w:marRight w:val="0"/>
          <w:marTop w:val="0"/>
          <w:marBottom w:val="0"/>
          <w:divBdr>
            <w:top w:val="none" w:sz="0" w:space="0" w:color="auto"/>
            <w:left w:val="none" w:sz="0" w:space="0" w:color="auto"/>
            <w:bottom w:val="none" w:sz="0" w:space="0" w:color="auto"/>
            <w:right w:val="none" w:sz="0" w:space="0" w:color="auto"/>
          </w:divBdr>
        </w:div>
        <w:div w:id="439573946">
          <w:marLeft w:val="480"/>
          <w:marRight w:val="0"/>
          <w:marTop w:val="0"/>
          <w:marBottom w:val="0"/>
          <w:divBdr>
            <w:top w:val="none" w:sz="0" w:space="0" w:color="auto"/>
            <w:left w:val="none" w:sz="0" w:space="0" w:color="auto"/>
            <w:bottom w:val="none" w:sz="0" w:space="0" w:color="auto"/>
            <w:right w:val="none" w:sz="0" w:space="0" w:color="auto"/>
          </w:divBdr>
        </w:div>
        <w:div w:id="1551452040">
          <w:marLeft w:val="480"/>
          <w:marRight w:val="0"/>
          <w:marTop w:val="0"/>
          <w:marBottom w:val="0"/>
          <w:divBdr>
            <w:top w:val="none" w:sz="0" w:space="0" w:color="auto"/>
            <w:left w:val="none" w:sz="0" w:space="0" w:color="auto"/>
            <w:bottom w:val="none" w:sz="0" w:space="0" w:color="auto"/>
            <w:right w:val="none" w:sz="0" w:space="0" w:color="auto"/>
          </w:divBdr>
        </w:div>
        <w:div w:id="930117608">
          <w:marLeft w:val="480"/>
          <w:marRight w:val="0"/>
          <w:marTop w:val="0"/>
          <w:marBottom w:val="0"/>
          <w:divBdr>
            <w:top w:val="none" w:sz="0" w:space="0" w:color="auto"/>
            <w:left w:val="none" w:sz="0" w:space="0" w:color="auto"/>
            <w:bottom w:val="none" w:sz="0" w:space="0" w:color="auto"/>
            <w:right w:val="none" w:sz="0" w:space="0" w:color="auto"/>
          </w:divBdr>
        </w:div>
        <w:div w:id="867987503">
          <w:marLeft w:val="480"/>
          <w:marRight w:val="0"/>
          <w:marTop w:val="0"/>
          <w:marBottom w:val="0"/>
          <w:divBdr>
            <w:top w:val="none" w:sz="0" w:space="0" w:color="auto"/>
            <w:left w:val="none" w:sz="0" w:space="0" w:color="auto"/>
            <w:bottom w:val="none" w:sz="0" w:space="0" w:color="auto"/>
            <w:right w:val="none" w:sz="0" w:space="0" w:color="auto"/>
          </w:divBdr>
        </w:div>
        <w:div w:id="1810784349">
          <w:marLeft w:val="480"/>
          <w:marRight w:val="0"/>
          <w:marTop w:val="0"/>
          <w:marBottom w:val="0"/>
          <w:divBdr>
            <w:top w:val="none" w:sz="0" w:space="0" w:color="auto"/>
            <w:left w:val="none" w:sz="0" w:space="0" w:color="auto"/>
            <w:bottom w:val="none" w:sz="0" w:space="0" w:color="auto"/>
            <w:right w:val="none" w:sz="0" w:space="0" w:color="auto"/>
          </w:divBdr>
        </w:div>
        <w:div w:id="2139689429">
          <w:marLeft w:val="480"/>
          <w:marRight w:val="0"/>
          <w:marTop w:val="0"/>
          <w:marBottom w:val="0"/>
          <w:divBdr>
            <w:top w:val="none" w:sz="0" w:space="0" w:color="auto"/>
            <w:left w:val="none" w:sz="0" w:space="0" w:color="auto"/>
            <w:bottom w:val="none" w:sz="0" w:space="0" w:color="auto"/>
            <w:right w:val="none" w:sz="0" w:space="0" w:color="auto"/>
          </w:divBdr>
        </w:div>
        <w:div w:id="633608622">
          <w:marLeft w:val="480"/>
          <w:marRight w:val="0"/>
          <w:marTop w:val="0"/>
          <w:marBottom w:val="0"/>
          <w:divBdr>
            <w:top w:val="none" w:sz="0" w:space="0" w:color="auto"/>
            <w:left w:val="none" w:sz="0" w:space="0" w:color="auto"/>
            <w:bottom w:val="none" w:sz="0" w:space="0" w:color="auto"/>
            <w:right w:val="none" w:sz="0" w:space="0" w:color="auto"/>
          </w:divBdr>
        </w:div>
        <w:div w:id="1164316537">
          <w:marLeft w:val="480"/>
          <w:marRight w:val="0"/>
          <w:marTop w:val="0"/>
          <w:marBottom w:val="0"/>
          <w:divBdr>
            <w:top w:val="none" w:sz="0" w:space="0" w:color="auto"/>
            <w:left w:val="none" w:sz="0" w:space="0" w:color="auto"/>
            <w:bottom w:val="none" w:sz="0" w:space="0" w:color="auto"/>
            <w:right w:val="none" w:sz="0" w:space="0" w:color="auto"/>
          </w:divBdr>
        </w:div>
        <w:div w:id="842234297">
          <w:marLeft w:val="480"/>
          <w:marRight w:val="0"/>
          <w:marTop w:val="0"/>
          <w:marBottom w:val="0"/>
          <w:divBdr>
            <w:top w:val="none" w:sz="0" w:space="0" w:color="auto"/>
            <w:left w:val="none" w:sz="0" w:space="0" w:color="auto"/>
            <w:bottom w:val="none" w:sz="0" w:space="0" w:color="auto"/>
            <w:right w:val="none" w:sz="0" w:space="0" w:color="auto"/>
          </w:divBdr>
        </w:div>
        <w:div w:id="1295405784">
          <w:marLeft w:val="480"/>
          <w:marRight w:val="0"/>
          <w:marTop w:val="0"/>
          <w:marBottom w:val="0"/>
          <w:divBdr>
            <w:top w:val="none" w:sz="0" w:space="0" w:color="auto"/>
            <w:left w:val="none" w:sz="0" w:space="0" w:color="auto"/>
            <w:bottom w:val="none" w:sz="0" w:space="0" w:color="auto"/>
            <w:right w:val="none" w:sz="0" w:space="0" w:color="auto"/>
          </w:divBdr>
        </w:div>
        <w:div w:id="1385904469">
          <w:marLeft w:val="480"/>
          <w:marRight w:val="0"/>
          <w:marTop w:val="0"/>
          <w:marBottom w:val="0"/>
          <w:divBdr>
            <w:top w:val="none" w:sz="0" w:space="0" w:color="auto"/>
            <w:left w:val="none" w:sz="0" w:space="0" w:color="auto"/>
            <w:bottom w:val="none" w:sz="0" w:space="0" w:color="auto"/>
            <w:right w:val="none" w:sz="0" w:space="0" w:color="auto"/>
          </w:divBdr>
        </w:div>
        <w:div w:id="233248128">
          <w:marLeft w:val="480"/>
          <w:marRight w:val="0"/>
          <w:marTop w:val="0"/>
          <w:marBottom w:val="0"/>
          <w:divBdr>
            <w:top w:val="none" w:sz="0" w:space="0" w:color="auto"/>
            <w:left w:val="none" w:sz="0" w:space="0" w:color="auto"/>
            <w:bottom w:val="none" w:sz="0" w:space="0" w:color="auto"/>
            <w:right w:val="none" w:sz="0" w:space="0" w:color="auto"/>
          </w:divBdr>
        </w:div>
        <w:div w:id="1379862507">
          <w:marLeft w:val="480"/>
          <w:marRight w:val="0"/>
          <w:marTop w:val="0"/>
          <w:marBottom w:val="0"/>
          <w:divBdr>
            <w:top w:val="none" w:sz="0" w:space="0" w:color="auto"/>
            <w:left w:val="none" w:sz="0" w:space="0" w:color="auto"/>
            <w:bottom w:val="none" w:sz="0" w:space="0" w:color="auto"/>
            <w:right w:val="none" w:sz="0" w:space="0" w:color="auto"/>
          </w:divBdr>
        </w:div>
        <w:div w:id="1169708218">
          <w:marLeft w:val="480"/>
          <w:marRight w:val="0"/>
          <w:marTop w:val="0"/>
          <w:marBottom w:val="0"/>
          <w:divBdr>
            <w:top w:val="none" w:sz="0" w:space="0" w:color="auto"/>
            <w:left w:val="none" w:sz="0" w:space="0" w:color="auto"/>
            <w:bottom w:val="none" w:sz="0" w:space="0" w:color="auto"/>
            <w:right w:val="none" w:sz="0" w:space="0" w:color="auto"/>
          </w:divBdr>
        </w:div>
        <w:div w:id="359863429">
          <w:marLeft w:val="480"/>
          <w:marRight w:val="0"/>
          <w:marTop w:val="0"/>
          <w:marBottom w:val="0"/>
          <w:divBdr>
            <w:top w:val="none" w:sz="0" w:space="0" w:color="auto"/>
            <w:left w:val="none" w:sz="0" w:space="0" w:color="auto"/>
            <w:bottom w:val="none" w:sz="0" w:space="0" w:color="auto"/>
            <w:right w:val="none" w:sz="0" w:space="0" w:color="auto"/>
          </w:divBdr>
        </w:div>
        <w:div w:id="1285380445">
          <w:marLeft w:val="480"/>
          <w:marRight w:val="0"/>
          <w:marTop w:val="0"/>
          <w:marBottom w:val="0"/>
          <w:divBdr>
            <w:top w:val="none" w:sz="0" w:space="0" w:color="auto"/>
            <w:left w:val="none" w:sz="0" w:space="0" w:color="auto"/>
            <w:bottom w:val="none" w:sz="0" w:space="0" w:color="auto"/>
            <w:right w:val="none" w:sz="0" w:space="0" w:color="auto"/>
          </w:divBdr>
        </w:div>
        <w:div w:id="2011786490">
          <w:marLeft w:val="480"/>
          <w:marRight w:val="0"/>
          <w:marTop w:val="0"/>
          <w:marBottom w:val="0"/>
          <w:divBdr>
            <w:top w:val="none" w:sz="0" w:space="0" w:color="auto"/>
            <w:left w:val="none" w:sz="0" w:space="0" w:color="auto"/>
            <w:bottom w:val="none" w:sz="0" w:space="0" w:color="auto"/>
            <w:right w:val="none" w:sz="0" w:space="0" w:color="auto"/>
          </w:divBdr>
        </w:div>
        <w:div w:id="1426420198">
          <w:marLeft w:val="480"/>
          <w:marRight w:val="0"/>
          <w:marTop w:val="0"/>
          <w:marBottom w:val="0"/>
          <w:divBdr>
            <w:top w:val="none" w:sz="0" w:space="0" w:color="auto"/>
            <w:left w:val="none" w:sz="0" w:space="0" w:color="auto"/>
            <w:bottom w:val="none" w:sz="0" w:space="0" w:color="auto"/>
            <w:right w:val="none" w:sz="0" w:space="0" w:color="auto"/>
          </w:divBdr>
        </w:div>
        <w:div w:id="601568523">
          <w:marLeft w:val="480"/>
          <w:marRight w:val="0"/>
          <w:marTop w:val="0"/>
          <w:marBottom w:val="0"/>
          <w:divBdr>
            <w:top w:val="none" w:sz="0" w:space="0" w:color="auto"/>
            <w:left w:val="none" w:sz="0" w:space="0" w:color="auto"/>
            <w:bottom w:val="none" w:sz="0" w:space="0" w:color="auto"/>
            <w:right w:val="none" w:sz="0" w:space="0" w:color="auto"/>
          </w:divBdr>
        </w:div>
        <w:div w:id="1905799644">
          <w:marLeft w:val="480"/>
          <w:marRight w:val="0"/>
          <w:marTop w:val="0"/>
          <w:marBottom w:val="0"/>
          <w:divBdr>
            <w:top w:val="none" w:sz="0" w:space="0" w:color="auto"/>
            <w:left w:val="none" w:sz="0" w:space="0" w:color="auto"/>
            <w:bottom w:val="none" w:sz="0" w:space="0" w:color="auto"/>
            <w:right w:val="none" w:sz="0" w:space="0" w:color="auto"/>
          </w:divBdr>
        </w:div>
        <w:div w:id="1374697203">
          <w:marLeft w:val="480"/>
          <w:marRight w:val="0"/>
          <w:marTop w:val="0"/>
          <w:marBottom w:val="0"/>
          <w:divBdr>
            <w:top w:val="none" w:sz="0" w:space="0" w:color="auto"/>
            <w:left w:val="none" w:sz="0" w:space="0" w:color="auto"/>
            <w:bottom w:val="none" w:sz="0" w:space="0" w:color="auto"/>
            <w:right w:val="none" w:sz="0" w:space="0" w:color="auto"/>
          </w:divBdr>
        </w:div>
        <w:div w:id="822744756">
          <w:marLeft w:val="480"/>
          <w:marRight w:val="0"/>
          <w:marTop w:val="0"/>
          <w:marBottom w:val="0"/>
          <w:divBdr>
            <w:top w:val="none" w:sz="0" w:space="0" w:color="auto"/>
            <w:left w:val="none" w:sz="0" w:space="0" w:color="auto"/>
            <w:bottom w:val="none" w:sz="0" w:space="0" w:color="auto"/>
            <w:right w:val="none" w:sz="0" w:space="0" w:color="auto"/>
          </w:divBdr>
        </w:div>
        <w:div w:id="151023039">
          <w:marLeft w:val="480"/>
          <w:marRight w:val="0"/>
          <w:marTop w:val="0"/>
          <w:marBottom w:val="0"/>
          <w:divBdr>
            <w:top w:val="none" w:sz="0" w:space="0" w:color="auto"/>
            <w:left w:val="none" w:sz="0" w:space="0" w:color="auto"/>
            <w:bottom w:val="none" w:sz="0" w:space="0" w:color="auto"/>
            <w:right w:val="none" w:sz="0" w:space="0" w:color="auto"/>
          </w:divBdr>
        </w:div>
        <w:div w:id="1385254214">
          <w:marLeft w:val="480"/>
          <w:marRight w:val="0"/>
          <w:marTop w:val="0"/>
          <w:marBottom w:val="0"/>
          <w:divBdr>
            <w:top w:val="none" w:sz="0" w:space="0" w:color="auto"/>
            <w:left w:val="none" w:sz="0" w:space="0" w:color="auto"/>
            <w:bottom w:val="none" w:sz="0" w:space="0" w:color="auto"/>
            <w:right w:val="none" w:sz="0" w:space="0" w:color="auto"/>
          </w:divBdr>
        </w:div>
        <w:div w:id="589856532">
          <w:marLeft w:val="480"/>
          <w:marRight w:val="0"/>
          <w:marTop w:val="0"/>
          <w:marBottom w:val="0"/>
          <w:divBdr>
            <w:top w:val="none" w:sz="0" w:space="0" w:color="auto"/>
            <w:left w:val="none" w:sz="0" w:space="0" w:color="auto"/>
            <w:bottom w:val="none" w:sz="0" w:space="0" w:color="auto"/>
            <w:right w:val="none" w:sz="0" w:space="0" w:color="auto"/>
          </w:divBdr>
        </w:div>
        <w:div w:id="1361473897">
          <w:marLeft w:val="480"/>
          <w:marRight w:val="0"/>
          <w:marTop w:val="0"/>
          <w:marBottom w:val="0"/>
          <w:divBdr>
            <w:top w:val="none" w:sz="0" w:space="0" w:color="auto"/>
            <w:left w:val="none" w:sz="0" w:space="0" w:color="auto"/>
            <w:bottom w:val="none" w:sz="0" w:space="0" w:color="auto"/>
            <w:right w:val="none" w:sz="0" w:space="0" w:color="auto"/>
          </w:divBdr>
        </w:div>
        <w:div w:id="1751850613">
          <w:marLeft w:val="480"/>
          <w:marRight w:val="0"/>
          <w:marTop w:val="0"/>
          <w:marBottom w:val="0"/>
          <w:divBdr>
            <w:top w:val="none" w:sz="0" w:space="0" w:color="auto"/>
            <w:left w:val="none" w:sz="0" w:space="0" w:color="auto"/>
            <w:bottom w:val="none" w:sz="0" w:space="0" w:color="auto"/>
            <w:right w:val="none" w:sz="0" w:space="0" w:color="auto"/>
          </w:divBdr>
        </w:div>
        <w:div w:id="265772613">
          <w:marLeft w:val="480"/>
          <w:marRight w:val="0"/>
          <w:marTop w:val="0"/>
          <w:marBottom w:val="0"/>
          <w:divBdr>
            <w:top w:val="none" w:sz="0" w:space="0" w:color="auto"/>
            <w:left w:val="none" w:sz="0" w:space="0" w:color="auto"/>
            <w:bottom w:val="none" w:sz="0" w:space="0" w:color="auto"/>
            <w:right w:val="none" w:sz="0" w:space="0" w:color="auto"/>
          </w:divBdr>
        </w:div>
        <w:div w:id="743449316">
          <w:marLeft w:val="480"/>
          <w:marRight w:val="0"/>
          <w:marTop w:val="0"/>
          <w:marBottom w:val="0"/>
          <w:divBdr>
            <w:top w:val="none" w:sz="0" w:space="0" w:color="auto"/>
            <w:left w:val="none" w:sz="0" w:space="0" w:color="auto"/>
            <w:bottom w:val="none" w:sz="0" w:space="0" w:color="auto"/>
            <w:right w:val="none" w:sz="0" w:space="0" w:color="auto"/>
          </w:divBdr>
        </w:div>
        <w:div w:id="166285535">
          <w:marLeft w:val="480"/>
          <w:marRight w:val="0"/>
          <w:marTop w:val="0"/>
          <w:marBottom w:val="0"/>
          <w:divBdr>
            <w:top w:val="none" w:sz="0" w:space="0" w:color="auto"/>
            <w:left w:val="none" w:sz="0" w:space="0" w:color="auto"/>
            <w:bottom w:val="none" w:sz="0" w:space="0" w:color="auto"/>
            <w:right w:val="none" w:sz="0" w:space="0" w:color="auto"/>
          </w:divBdr>
        </w:div>
        <w:div w:id="342900784">
          <w:marLeft w:val="480"/>
          <w:marRight w:val="0"/>
          <w:marTop w:val="0"/>
          <w:marBottom w:val="0"/>
          <w:divBdr>
            <w:top w:val="none" w:sz="0" w:space="0" w:color="auto"/>
            <w:left w:val="none" w:sz="0" w:space="0" w:color="auto"/>
            <w:bottom w:val="none" w:sz="0" w:space="0" w:color="auto"/>
            <w:right w:val="none" w:sz="0" w:space="0" w:color="auto"/>
          </w:divBdr>
        </w:div>
        <w:div w:id="146435395">
          <w:marLeft w:val="480"/>
          <w:marRight w:val="0"/>
          <w:marTop w:val="0"/>
          <w:marBottom w:val="0"/>
          <w:divBdr>
            <w:top w:val="none" w:sz="0" w:space="0" w:color="auto"/>
            <w:left w:val="none" w:sz="0" w:space="0" w:color="auto"/>
            <w:bottom w:val="none" w:sz="0" w:space="0" w:color="auto"/>
            <w:right w:val="none" w:sz="0" w:space="0" w:color="auto"/>
          </w:divBdr>
        </w:div>
        <w:div w:id="1299342809">
          <w:marLeft w:val="480"/>
          <w:marRight w:val="0"/>
          <w:marTop w:val="0"/>
          <w:marBottom w:val="0"/>
          <w:divBdr>
            <w:top w:val="none" w:sz="0" w:space="0" w:color="auto"/>
            <w:left w:val="none" w:sz="0" w:space="0" w:color="auto"/>
            <w:bottom w:val="none" w:sz="0" w:space="0" w:color="auto"/>
            <w:right w:val="none" w:sz="0" w:space="0" w:color="auto"/>
          </w:divBdr>
        </w:div>
        <w:div w:id="1862208920">
          <w:marLeft w:val="480"/>
          <w:marRight w:val="0"/>
          <w:marTop w:val="0"/>
          <w:marBottom w:val="0"/>
          <w:divBdr>
            <w:top w:val="none" w:sz="0" w:space="0" w:color="auto"/>
            <w:left w:val="none" w:sz="0" w:space="0" w:color="auto"/>
            <w:bottom w:val="none" w:sz="0" w:space="0" w:color="auto"/>
            <w:right w:val="none" w:sz="0" w:space="0" w:color="auto"/>
          </w:divBdr>
        </w:div>
        <w:div w:id="68046418">
          <w:marLeft w:val="480"/>
          <w:marRight w:val="0"/>
          <w:marTop w:val="0"/>
          <w:marBottom w:val="0"/>
          <w:divBdr>
            <w:top w:val="none" w:sz="0" w:space="0" w:color="auto"/>
            <w:left w:val="none" w:sz="0" w:space="0" w:color="auto"/>
            <w:bottom w:val="none" w:sz="0" w:space="0" w:color="auto"/>
            <w:right w:val="none" w:sz="0" w:space="0" w:color="auto"/>
          </w:divBdr>
        </w:div>
        <w:div w:id="816655190">
          <w:marLeft w:val="480"/>
          <w:marRight w:val="0"/>
          <w:marTop w:val="0"/>
          <w:marBottom w:val="0"/>
          <w:divBdr>
            <w:top w:val="none" w:sz="0" w:space="0" w:color="auto"/>
            <w:left w:val="none" w:sz="0" w:space="0" w:color="auto"/>
            <w:bottom w:val="none" w:sz="0" w:space="0" w:color="auto"/>
            <w:right w:val="none" w:sz="0" w:space="0" w:color="auto"/>
          </w:divBdr>
        </w:div>
        <w:div w:id="65764242">
          <w:marLeft w:val="480"/>
          <w:marRight w:val="0"/>
          <w:marTop w:val="0"/>
          <w:marBottom w:val="0"/>
          <w:divBdr>
            <w:top w:val="none" w:sz="0" w:space="0" w:color="auto"/>
            <w:left w:val="none" w:sz="0" w:space="0" w:color="auto"/>
            <w:bottom w:val="none" w:sz="0" w:space="0" w:color="auto"/>
            <w:right w:val="none" w:sz="0" w:space="0" w:color="auto"/>
          </w:divBdr>
        </w:div>
        <w:div w:id="1116678077">
          <w:marLeft w:val="480"/>
          <w:marRight w:val="0"/>
          <w:marTop w:val="0"/>
          <w:marBottom w:val="0"/>
          <w:divBdr>
            <w:top w:val="none" w:sz="0" w:space="0" w:color="auto"/>
            <w:left w:val="none" w:sz="0" w:space="0" w:color="auto"/>
            <w:bottom w:val="none" w:sz="0" w:space="0" w:color="auto"/>
            <w:right w:val="none" w:sz="0" w:space="0" w:color="auto"/>
          </w:divBdr>
        </w:div>
        <w:div w:id="208953353">
          <w:marLeft w:val="480"/>
          <w:marRight w:val="0"/>
          <w:marTop w:val="0"/>
          <w:marBottom w:val="0"/>
          <w:divBdr>
            <w:top w:val="none" w:sz="0" w:space="0" w:color="auto"/>
            <w:left w:val="none" w:sz="0" w:space="0" w:color="auto"/>
            <w:bottom w:val="none" w:sz="0" w:space="0" w:color="auto"/>
            <w:right w:val="none" w:sz="0" w:space="0" w:color="auto"/>
          </w:divBdr>
        </w:div>
        <w:div w:id="1481074290">
          <w:marLeft w:val="480"/>
          <w:marRight w:val="0"/>
          <w:marTop w:val="0"/>
          <w:marBottom w:val="0"/>
          <w:divBdr>
            <w:top w:val="none" w:sz="0" w:space="0" w:color="auto"/>
            <w:left w:val="none" w:sz="0" w:space="0" w:color="auto"/>
            <w:bottom w:val="none" w:sz="0" w:space="0" w:color="auto"/>
            <w:right w:val="none" w:sz="0" w:space="0" w:color="auto"/>
          </w:divBdr>
        </w:div>
        <w:div w:id="1313681804">
          <w:marLeft w:val="480"/>
          <w:marRight w:val="0"/>
          <w:marTop w:val="0"/>
          <w:marBottom w:val="0"/>
          <w:divBdr>
            <w:top w:val="none" w:sz="0" w:space="0" w:color="auto"/>
            <w:left w:val="none" w:sz="0" w:space="0" w:color="auto"/>
            <w:bottom w:val="none" w:sz="0" w:space="0" w:color="auto"/>
            <w:right w:val="none" w:sz="0" w:space="0" w:color="auto"/>
          </w:divBdr>
        </w:div>
        <w:div w:id="1723598138">
          <w:marLeft w:val="480"/>
          <w:marRight w:val="0"/>
          <w:marTop w:val="0"/>
          <w:marBottom w:val="0"/>
          <w:divBdr>
            <w:top w:val="none" w:sz="0" w:space="0" w:color="auto"/>
            <w:left w:val="none" w:sz="0" w:space="0" w:color="auto"/>
            <w:bottom w:val="none" w:sz="0" w:space="0" w:color="auto"/>
            <w:right w:val="none" w:sz="0" w:space="0" w:color="auto"/>
          </w:divBdr>
        </w:div>
        <w:div w:id="221065549">
          <w:marLeft w:val="480"/>
          <w:marRight w:val="0"/>
          <w:marTop w:val="0"/>
          <w:marBottom w:val="0"/>
          <w:divBdr>
            <w:top w:val="none" w:sz="0" w:space="0" w:color="auto"/>
            <w:left w:val="none" w:sz="0" w:space="0" w:color="auto"/>
            <w:bottom w:val="none" w:sz="0" w:space="0" w:color="auto"/>
            <w:right w:val="none" w:sz="0" w:space="0" w:color="auto"/>
          </w:divBdr>
        </w:div>
        <w:div w:id="2144883179">
          <w:marLeft w:val="480"/>
          <w:marRight w:val="0"/>
          <w:marTop w:val="0"/>
          <w:marBottom w:val="0"/>
          <w:divBdr>
            <w:top w:val="none" w:sz="0" w:space="0" w:color="auto"/>
            <w:left w:val="none" w:sz="0" w:space="0" w:color="auto"/>
            <w:bottom w:val="none" w:sz="0" w:space="0" w:color="auto"/>
            <w:right w:val="none" w:sz="0" w:space="0" w:color="auto"/>
          </w:divBdr>
        </w:div>
        <w:div w:id="1073041709">
          <w:marLeft w:val="480"/>
          <w:marRight w:val="0"/>
          <w:marTop w:val="0"/>
          <w:marBottom w:val="0"/>
          <w:divBdr>
            <w:top w:val="none" w:sz="0" w:space="0" w:color="auto"/>
            <w:left w:val="none" w:sz="0" w:space="0" w:color="auto"/>
            <w:bottom w:val="none" w:sz="0" w:space="0" w:color="auto"/>
            <w:right w:val="none" w:sz="0" w:space="0" w:color="auto"/>
          </w:divBdr>
        </w:div>
        <w:div w:id="1107891314">
          <w:marLeft w:val="480"/>
          <w:marRight w:val="0"/>
          <w:marTop w:val="0"/>
          <w:marBottom w:val="0"/>
          <w:divBdr>
            <w:top w:val="none" w:sz="0" w:space="0" w:color="auto"/>
            <w:left w:val="none" w:sz="0" w:space="0" w:color="auto"/>
            <w:bottom w:val="none" w:sz="0" w:space="0" w:color="auto"/>
            <w:right w:val="none" w:sz="0" w:space="0" w:color="auto"/>
          </w:divBdr>
        </w:div>
        <w:div w:id="1686438753">
          <w:marLeft w:val="480"/>
          <w:marRight w:val="0"/>
          <w:marTop w:val="0"/>
          <w:marBottom w:val="0"/>
          <w:divBdr>
            <w:top w:val="none" w:sz="0" w:space="0" w:color="auto"/>
            <w:left w:val="none" w:sz="0" w:space="0" w:color="auto"/>
            <w:bottom w:val="none" w:sz="0" w:space="0" w:color="auto"/>
            <w:right w:val="none" w:sz="0" w:space="0" w:color="auto"/>
          </w:divBdr>
        </w:div>
        <w:div w:id="940338773">
          <w:marLeft w:val="480"/>
          <w:marRight w:val="0"/>
          <w:marTop w:val="0"/>
          <w:marBottom w:val="0"/>
          <w:divBdr>
            <w:top w:val="none" w:sz="0" w:space="0" w:color="auto"/>
            <w:left w:val="none" w:sz="0" w:space="0" w:color="auto"/>
            <w:bottom w:val="none" w:sz="0" w:space="0" w:color="auto"/>
            <w:right w:val="none" w:sz="0" w:space="0" w:color="auto"/>
          </w:divBdr>
        </w:div>
        <w:div w:id="1518424701">
          <w:marLeft w:val="480"/>
          <w:marRight w:val="0"/>
          <w:marTop w:val="0"/>
          <w:marBottom w:val="0"/>
          <w:divBdr>
            <w:top w:val="none" w:sz="0" w:space="0" w:color="auto"/>
            <w:left w:val="none" w:sz="0" w:space="0" w:color="auto"/>
            <w:bottom w:val="none" w:sz="0" w:space="0" w:color="auto"/>
            <w:right w:val="none" w:sz="0" w:space="0" w:color="auto"/>
          </w:divBdr>
        </w:div>
        <w:div w:id="833448806">
          <w:marLeft w:val="480"/>
          <w:marRight w:val="0"/>
          <w:marTop w:val="0"/>
          <w:marBottom w:val="0"/>
          <w:divBdr>
            <w:top w:val="none" w:sz="0" w:space="0" w:color="auto"/>
            <w:left w:val="none" w:sz="0" w:space="0" w:color="auto"/>
            <w:bottom w:val="none" w:sz="0" w:space="0" w:color="auto"/>
            <w:right w:val="none" w:sz="0" w:space="0" w:color="auto"/>
          </w:divBdr>
        </w:div>
        <w:div w:id="1295864336">
          <w:marLeft w:val="480"/>
          <w:marRight w:val="0"/>
          <w:marTop w:val="0"/>
          <w:marBottom w:val="0"/>
          <w:divBdr>
            <w:top w:val="none" w:sz="0" w:space="0" w:color="auto"/>
            <w:left w:val="none" w:sz="0" w:space="0" w:color="auto"/>
            <w:bottom w:val="none" w:sz="0" w:space="0" w:color="auto"/>
            <w:right w:val="none" w:sz="0" w:space="0" w:color="auto"/>
          </w:divBdr>
        </w:div>
        <w:div w:id="1315792366">
          <w:marLeft w:val="480"/>
          <w:marRight w:val="0"/>
          <w:marTop w:val="0"/>
          <w:marBottom w:val="0"/>
          <w:divBdr>
            <w:top w:val="none" w:sz="0" w:space="0" w:color="auto"/>
            <w:left w:val="none" w:sz="0" w:space="0" w:color="auto"/>
            <w:bottom w:val="none" w:sz="0" w:space="0" w:color="auto"/>
            <w:right w:val="none" w:sz="0" w:space="0" w:color="auto"/>
          </w:divBdr>
        </w:div>
        <w:div w:id="305934358">
          <w:marLeft w:val="480"/>
          <w:marRight w:val="0"/>
          <w:marTop w:val="0"/>
          <w:marBottom w:val="0"/>
          <w:divBdr>
            <w:top w:val="none" w:sz="0" w:space="0" w:color="auto"/>
            <w:left w:val="none" w:sz="0" w:space="0" w:color="auto"/>
            <w:bottom w:val="none" w:sz="0" w:space="0" w:color="auto"/>
            <w:right w:val="none" w:sz="0" w:space="0" w:color="auto"/>
          </w:divBdr>
        </w:div>
        <w:div w:id="1462570902">
          <w:marLeft w:val="480"/>
          <w:marRight w:val="0"/>
          <w:marTop w:val="0"/>
          <w:marBottom w:val="0"/>
          <w:divBdr>
            <w:top w:val="none" w:sz="0" w:space="0" w:color="auto"/>
            <w:left w:val="none" w:sz="0" w:space="0" w:color="auto"/>
            <w:bottom w:val="none" w:sz="0" w:space="0" w:color="auto"/>
            <w:right w:val="none" w:sz="0" w:space="0" w:color="auto"/>
          </w:divBdr>
        </w:div>
        <w:div w:id="34502364">
          <w:marLeft w:val="480"/>
          <w:marRight w:val="0"/>
          <w:marTop w:val="0"/>
          <w:marBottom w:val="0"/>
          <w:divBdr>
            <w:top w:val="none" w:sz="0" w:space="0" w:color="auto"/>
            <w:left w:val="none" w:sz="0" w:space="0" w:color="auto"/>
            <w:bottom w:val="none" w:sz="0" w:space="0" w:color="auto"/>
            <w:right w:val="none" w:sz="0" w:space="0" w:color="auto"/>
          </w:divBdr>
        </w:div>
        <w:div w:id="1878351619">
          <w:marLeft w:val="480"/>
          <w:marRight w:val="0"/>
          <w:marTop w:val="0"/>
          <w:marBottom w:val="0"/>
          <w:divBdr>
            <w:top w:val="none" w:sz="0" w:space="0" w:color="auto"/>
            <w:left w:val="none" w:sz="0" w:space="0" w:color="auto"/>
            <w:bottom w:val="none" w:sz="0" w:space="0" w:color="auto"/>
            <w:right w:val="none" w:sz="0" w:space="0" w:color="auto"/>
          </w:divBdr>
        </w:div>
        <w:div w:id="596015039">
          <w:marLeft w:val="480"/>
          <w:marRight w:val="0"/>
          <w:marTop w:val="0"/>
          <w:marBottom w:val="0"/>
          <w:divBdr>
            <w:top w:val="none" w:sz="0" w:space="0" w:color="auto"/>
            <w:left w:val="none" w:sz="0" w:space="0" w:color="auto"/>
            <w:bottom w:val="none" w:sz="0" w:space="0" w:color="auto"/>
            <w:right w:val="none" w:sz="0" w:space="0" w:color="auto"/>
          </w:divBdr>
        </w:div>
        <w:div w:id="2010983345">
          <w:marLeft w:val="480"/>
          <w:marRight w:val="0"/>
          <w:marTop w:val="0"/>
          <w:marBottom w:val="0"/>
          <w:divBdr>
            <w:top w:val="none" w:sz="0" w:space="0" w:color="auto"/>
            <w:left w:val="none" w:sz="0" w:space="0" w:color="auto"/>
            <w:bottom w:val="none" w:sz="0" w:space="0" w:color="auto"/>
            <w:right w:val="none" w:sz="0" w:space="0" w:color="auto"/>
          </w:divBdr>
        </w:div>
        <w:div w:id="937757262">
          <w:marLeft w:val="480"/>
          <w:marRight w:val="0"/>
          <w:marTop w:val="0"/>
          <w:marBottom w:val="0"/>
          <w:divBdr>
            <w:top w:val="none" w:sz="0" w:space="0" w:color="auto"/>
            <w:left w:val="none" w:sz="0" w:space="0" w:color="auto"/>
            <w:bottom w:val="none" w:sz="0" w:space="0" w:color="auto"/>
            <w:right w:val="none" w:sz="0" w:space="0" w:color="auto"/>
          </w:divBdr>
        </w:div>
        <w:div w:id="1394505242">
          <w:marLeft w:val="480"/>
          <w:marRight w:val="0"/>
          <w:marTop w:val="0"/>
          <w:marBottom w:val="0"/>
          <w:divBdr>
            <w:top w:val="none" w:sz="0" w:space="0" w:color="auto"/>
            <w:left w:val="none" w:sz="0" w:space="0" w:color="auto"/>
            <w:bottom w:val="none" w:sz="0" w:space="0" w:color="auto"/>
            <w:right w:val="none" w:sz="0" w:space="0" w:color="auto"/>
          </w:divBdr>
        </w:div>
        <w:div w:id="2093698197">
          <w:marLeft w:val="480"/>
          <w:marRight w:val="0"/>
          <w:marTop w:val="0"/>
          <w:marBottom w:val="0"/>
          <w:divBdr>
            <w:top w:val="none" w:sz="0" w:space="0" w:color="auto"/>
            <w:left w:val="none" w:sz="0" w:space="0" w:color="auto"/>
            <w:bottom w:val="none" w:sz="0" w:space="0" w:color="auto"/>
            <w:right w:val="none" w:sz="0" w:space="0" w:color="auto"/>
          </w:divBdr>
        </w:div>
        <w:div w:id="312150712">
          <w:marLeft w:val="480"/>
          <w:marRight w:val="0"/>
          <w:marTop w:val="0"/>
          <w:marBottom w:val="0"/>
          <w:divBdr>
            <w:top w:val="none" w:sz="0" w:space="0" w:color="auto"/>
            <w:left w:val="none" w:sz="0" w:space="0" w:color="auto"/>
            <w:bottom w:val="none" w:sz="0" w:space="0" w:color="auto"/>
            <w:right w:val="none" w:sz="0" w:space="0" w:color="auto"/>
          </w:divBdr>
        </w:div>
        <w:div w:id="1047536212">
          <w:marLeft w:val="480"/>
          <w:marRight w:val="0"/>
          <w:marTop w:val="0"/>
          <w:marBottom w:val="0"/>
          <w:divBdr>
            <w:top w:val="none" w:sz="0" w:space="0" w:color="auto"/>
            <w:left w:val="none" w:sz="0" w:space="0" w:color="auto"/>
            <w:bottom w:val="none" w:sz="0" w:space="0" w:color="auto"/>
            <w:right w:val="none" w:sz="0" w:space="0" w:color="auto"/>
          </w:divBdr>
        </w:div>
        <w:div w:id="1884519719">
          <w:marLeft w:val="480"/>
          <w:marRight w:val="0"/>
          <w:marTop w:val="0"/>
          <w:marBottom w:val="0"/>
          <w:divBdr>
            <w:top w:val="none" w:sz="0" w:space="0" w:color="auto"/>
            <w:left w:val="none" w:sz="0" w:space="0" w:color="auto"/>
            <w:bottom w:val="none" w:sz="0" w:space="0" w:color="auto"/>
            <w:right w:val="none" w:sz="0" w:space="0" w:color="auto"/>
          </w:divBdr>
        </w:div>
        <w:div w:id="1699698318">
          <w:marLeft w:val="480"/>
          <w:marRight w:val="0"/>
          <w:marTop w:val="0"/>
          <w:marBottom w:val="0"/>
          <w:divBdr>
            <w:top w:val="none" w:sz="0" w:space="0" w:color="auto"/>
            <w:left w:val="none" w:sz="0" w:space="0" w:color="auto"/>
            <w:bottom w:val="none" w:sz="0" w:space="0" w:color="auto"/>
            <w:right w:val="none" w:sz="0" w:space="0" w:color="auto"/>
          </w:divBdr>
        </w:div>
        <w:div w:id="477579371">
          <w:marLeft w:val="480"/>
          <w:marRight w:val="0"/>
          <w:marTop w:val="0"/>
          <w:marBottom w:val="0"/>
          <w:divBdr>
            <w:top w:val="none" w:sz="0" w:space="0" w:color="auto"/>
            <w:left w:val="none" w:sz="0" w:space="0" w:color="auto"/>
            <w:bottom w:val="none" w:sz="0" w:space="0" w:color="auto"/>
            <w:right w:val="none" w:sz="0" w:space="0" w:color="auto"/>
          </w:divBdr>
        </w:div>
        <w:div w:id="1347823351">
          <w:marLeft w:val="480"/>
          <w:marRight w:val="0"/>
          <w:marTop w:val="0"/>
          <w:marBottom w:val="0"/>
          <w:divBdr>
            <w:top w:val="none" w:sz="0" w:space="0" w:color="auto"/>
            <w:left w:val="none" w:sz="0" w:space="0" w:color="auto"/>
            <w:bottom w:val="none" w:sz="0" w:space="0" w:color="auto"/>
            <w:right w:val="none" w:sz="0" w:space="0" w:color="auto"/>
          </w:divBdr>
        </w:div>
        <w:div w:id="1827044722">
          <w:marLeft w:val="480"/>
          <w:marRight w:val="0"/>
          <w:marTop w:val="0"/>
          <w:marBottom w:val="0"/>
          <w:divBdr>
            <w:top w:val="none" w:sz="0" w:space="0" w:color="auto"/>
            <w:left w:val="none" w:sz="0" w:space="0" w:color="auto"/>
            <w:bottom w:val="none" w:sz="0" w:space="0" w:color="auto"/>
            <w:right w:val="none" w:sz="0" w:space="0" w:color="auto"/>
          </w:divBdr>
        </w:div>
      </w:divsChild>
    </w:div>
    <w:div w:id="653338487">
      <w:bodyDiv w:val="1"/>
      <w:marLeft w:val="0"/>
      <w:marRight w:val="0"/>
      <w:marTop w:val="0"/>
      <w:marBottom w:val="0"/>
      <w:divBdr>
        <w:top w:val="none" w:sz="0" w:space="0" w:color="auto"/>
        <w:left w:val="none" w:sz="0" w:space="0" w:color="auto"/>
        <w:bottom w:val="none" w:sz="0" w:space="0" w:color="auto"/>
        <w:right w:val="none" w:sz="0" w:space="0" w:color="auto"/>
      </w:divBdr>
    </w:div>
    <w:div w:id="653922246">
      <w:bodyDiv w:val="1"/>
      <w:marLeft w:val="0"/>
      <w:marRight w:val="0"/>
      <w:marTop w:val="0"/>
      <w:marBottom w:val="0"/>
      <w:divBdr>
        <w:top w:val="none" w:sz="0" w:space="0" w:color="auto"/>
        <w:left w:val="none" w:sz="0" w:space="0" w:color="auto"/>
        <w:bottom w:val="none" w:sz="0" w:space="0" w:color="auto"/>
        <w:right w:val="none" w:sz="0" w:space="0" w:color="auto"/>
      </w:divBdr>
      <w:divsChild>
        <w:div w:id="570778866">
          <w:marLeft w:val="480"/>
          <w:marRight w:val="0"/>
          <w:marTop w:val="0"/>
          <w:marBottom w:val="0"/>
          <w:divBdr>
            <w:top w:val="none" w:sz="0" w:space="0" w:color="auto"/>
            <w:left w:val="none" w:sz="0" w:space="0" w:color="auto"/>
            <w:bottom w:val="none" w:sz="0" w:space="0" w:color="auto"/>
            <w:right w:val="none" w:sz="0" w:space="0" w:color="auto"/>
          </w:divBdr>
        </w:div>
        <w:div w:id="1223981072">
          <w:marLeft w:val="480"/>
          <w:marRight w:val="0"/>
          <w:marTop w:val="0"/>
          <w:marBottom w:val="0"/>
          <w:divBdr>
            <w:top w:val="none" w:sz="0" w:space="0" w:color="auto"/>
            <w:left w:val="none" w:sz="0" w:space="0" w:color="auto"/>
            <w:bottom w:val="none" w:sz="0" w:space="0" w:color="auto"/>
            <w:right w:val="none" w:sz="0" w:space="0" w:color="auto"/>
          </w:divBdr>
        </w:div>
        <w:div w:id="641619417">
          <w:marLeft w:val="480"/>
          <w:marRight w:val="0"/>
          <w:marTop w:val="0"/>
          <w:marBottom w:val="0"/>
          <w:divBdr>
            <w:top w:val="none" w:sz="0" w:space="0" w:color="auto"/>
            <w:left w:val="none" w:sz="0" w:space="0" w:color="auto"/>
            <w:bottom w:val="none" w:sz="0" w:space="0" w:color="auto"/>
            <w:right w:val="none" w:sz="0" w:space="0" w:color="auto"/>
          </w:divBdr>
        </w:div>
        <w:div w:id="199631920">
          <w:marLeft w:val="480"/>
          <w:marRight w:val="0"/>
          <w:marTop w:val="0"/>
          <w:marBottom w:val="0"/>
          <w:divBdr>
            <w:top w:val="none" w:sz="0" w:space="0" w:color="auto"/>
            <w:left w:val="none" w:sz="0" w:space="0" w:color="auto"/>
            <w:bottom w:val="none" w:sz="0" w:space="0" w:color="auto"/>
            <w:right w:val="none" w:sz="0" w:space="0" w:color="auto"/>
          </w:divBdr>
        </w:div>
        <w:div w:id="1197278012">
          <w:marLeft w:val="480"/>
          <w:marRight w:val="0"/>
          <w:marTop w:val="0"/>
          <w:marBottom w:val="0"/>
          <w:divBdr>
            <w:top w:val="none" w:sz="0" w:space="0" w:color="auto"/>
            <w:left w:val="none" w:sz="0" w:space="0" w:color="auto"/>
            <w:bottom w:val="none" w:sz="0" w:space="0" w:color="auto"/>
            <w:right w:val="none" w:sz="0" w:space="0" w:color="auto"/>
          </w:divBdr>
        </w:div>
        <w:div w:id="672226580">
          <w:marLeft w:val="480"/>
          <w:marRight w:val="0"/>
          <w:marTop w:val="0"/>
          <w:marBottom w:val="0"/>
          <w:divBdr>
            <w:top w:val="none" w:sz="0" w:space="0" w:color="auto"/>
            <w:left w:val="none" w:sz="0" w:space="0" w:color="auto"/>
            <w:bottom w:val="none" w:sz="0" w:space="0" w:color="auto"/>
            <w:right w:val="none" w:sz="0" w:space="0" w:color="auto"/>
          </w:divBdr>
        </w:div>
        <w:div w:id="1735468636">
          <w:marLeft w:val="480"/>
          <w:marRight w:val="0"/>
          <w:marTop w:val="0"/>
          <w:marBottom w:val="0"/>
          <w:divBdr>
            <w:top w:val="none" w:sz="0" w:space="0" w:color="auto"/>
            <w:left w:val="none" w:sz="0" w:space="0" w:color="auto"/>
            <w:bottom w:val="none" w:sz="0" w:space="0" w:color="auto"/>
            <w:right w:val="none" w:sz="0" w:space="0" w:color="auto"/>
          </w:divBdr>
        </w:div>
        <w:div w:id="522211900">
          <w:marLeft w:val="480"/>
          <w:marRight w:val="0"/>
          <w:marTop w:val="0"/>
          <w:marBottom w:val="0"/>
          <w:divBdr>
            <w:top w:val="none" w:sz="0" w:space="0" w:color="auto"/>
            <w:left w:val="none" w:sz="0" w:space="0" w:color="auto"/>
            <w:bottom w:val="none" w:sz="0" w:space="0" w:color="auto"/>
            <w:right w:val="none" w:sz="0" w:space="0" w:color="auto"/>
          </w:divBdr>
        </w:div>
        <w:div w:id="1750273038">
          <w:marLeft w:val="480"/>
          <w:marRight w:val="0"/>
          <w:marTop w:val="0"/>
          <w:marBottom w:val="0"/>
          <w:divBdr>
            <w:top w:val="none" w:sz="0" w:space="0" w:color="auto"/>
            <w:left w:val="none" w:sz="0" w:space="0" w:color="auto"/>
            <w:bottom w:val="none" w:sz="0" w:space="0" w:color="auto"/>
            <w:right w:val="none" w:sz="0" w:space="0" w:color="auto"/>
          </w:divBdr>
        </w:div>
        <w:div w:id="2070417693">
          <w:marLeft w:val="480"/>
          <w:marRight w:val="0"/>
          <w:marTop w:val="0"/>
          <w:marBottom w:val="0"/>
          <w:divBdr>
            <w:top w:val="none" w:sz="0" w:space="0" w:color="auto"/>
            <w:left w:val="none" w:sz="0" w:space="0" w:color="auto"/>
            <w:bottom w:val="none" w:sz="0" w:space="0" w:color="auto"/>
            <w:right w:val="none" w:sz="0" w:space="0" w:color="auto"/>
          </w:divBdr>
        </w:div>
        <w:div w:id="65881185">
          <w:marLeft w:val="480"/>
          <w:marRight w:val="0"/>
          <w:marTop w:val="0"/>
          <w:marBottom w:val="0"/>
          <w:divBdr>
            <w:top w:val="none" w:sz="0" w:space="0" w:color="auto"/>
            <w:left w:val="none" w:sz="0" w:space="0" w:color="auto"/>
            <w:bottom w:val="none" w:sz="0" w:space="0" w:color="auto"/>
            <w:right w:val="none" w:sz="0" w:space="0" w:color="auto"/>
          </w:divBdr>
        </w:div>
        <w:div w:id="1545747637">
          <w:marLeft w:val="480"/>
          <w:marRight w:val="0"/>
          <w:marTop w:val="0"/>
          <w:marBottom w:val="0"/>
          <w:divBdr>
            <w:top w:val="none" w:sz="0" w:space="0" w:color="auto"/>
            <w:left w:val="none" w:sz="0" w:space="0" w:color="auto"/>
            <w:bottom w:val="none" w:sz="0" w:space="0" w:color="auto"/>
            <w:right w:val="none" w:sz="0" w:space="0" w:color="auto"/>
          </w:divBdr>
        </w:div>
        <w:div w:id="220334737">
          <w:marLeft w:val="480"/>
          <w:marRight w:val="0"/>
          <w:marTop w:val="0"/>
          <w:marBottom w:val="0"/>
          <w:divBdr>
            <w:top w:val="none" w:sz="0" w:space="0" w:color="auto"/>
            <w:left w:val="none" w:sz="0" w:space="0" w:color="auto"/>
            <w:bottom w:val="none" w:sz="0" w:space="0" w:color="auto"/>
            <w:right w:val="none" w:sz="0" w:space="0" w:color="auto"/>
          </w:divBdr>
        </w:div>
        <w:div w:id="1457337335">
          <w:marLeft w:val="480"/>
          <w:marRight w:val="0"/>
          <w:marTop w:val="0"/>
          <w:marBottom w:val="0"/>
          <w:divBdr>
            <w:top w:val="none" w:sz="0" w:space="0" w:color="auto"/>
            <w:left w:val="none" w:sz="0" w:space="0" w:color="auto"/>
            <w:bottom w:val="none" w:sz="0" w:space="0" w:color="auto"/>
            <w:right w:val="none" w:sz="0" w:space="0" w:color="auto"/>
          </w:divBdr>
        </w:div>
        <w:div w:id="269437152">
          <w:marLeft w:val="480"/>
          <w:marRight w:val="0"/>
          <w:marTop w:val="0"/>
          <w:marBottom w:val="0"/>
          <w:divBdr>
            <w:top w:val="none" w:sz="0" w:space="0" w:color="auto"/>
            <w:left w:val="none" w:sz="0" w:space="0" w:color="auto"/>
            <w:bottom w:val="none" w:sz="0" w:space="0" w:color="auto"/>
            <w:right w:val="none" w:sz="0" w:space="0" w:color="auto"/>
          </w:divBdr>
        </w:div>
        <w:div w:id="1420371885">
          <w:marLeft w:val="480"/>
          <w:marRight w:val="0"/>
          <w:marTop w:val="0"/>
          <w:marBottom w:val="0"/>
          <w:divBdr>
            <w:top w:val="none" w:sz="0" w:space="0" w:color="auto"/>
            <w:left w:val="none" w:sz="0" w:space="0" w:color="auto"/>
            <w:bottom w:val="none" w:sz="0" w:space="0" w:color="auto"/>
            <w:right w:val="none" w:sz="0" w:space="0" w:color="auto"/>
          </w:divBdr>
        </w:div>
        <w:div w:id="794905287">
          <w:marLeft w:val="480"/>
          <w:marRight w:val="0"/>
          <w:marTop w:val="0"/>
          <w:marBottom w:val="0"/>
          <w:divBdr>
            <w:top w:val="none" w:sz="0" w:space="0" w:color="auto"/>
            <w:left w:val="none" w:sz="0" w:space="0" w:color="auto"/>
            <w:bottom w:val="none" w:sz="0" w:space="0" w:color="auto"/>
            <w:right w:val="none" w:sz="0" w:space="0" w:color="auto"/>
          </w:divBdr>
        </w:div>
        <w:div w:id="1239637446">
          <w:marLeft w:val="480"/>
          <w:marRight w:val="0"/>
          <w:marTop w:val="0"/>
          <w:marBottom w:val="0"/>
          <w:divBdr>
            <w:top w:val="none" w:sz="0" w:space="0" w:color="auto"/>
            <w:left w:val="none" w:sz="0" w:space="0" w:color="auto"/>
            <w:bottom w:val="none" w:sz="0" w:space="0" w:color="auto"/>
            <w:right w:val="none" w:sz="0" w:space="0" w:color="auto"/>
          </w:divBdr>
        </w:div>
        <w:div w:id="269550707">
          <w:marLeft w:val="480"/>
          <w:marRight w:val="0"/>
          <w:marTop w:val="0"/>
          <w:marBottom w:val="0"/>
          <w:divBdr>
            <w:top w:val="none" w:sz="0" w:space="0" w:color="auto"/>
            <w:left w:val="none" w:sz="0" w:space="0" w:color="auto"/>
            <w:bottom w:val="none" w:sz="0" w:space="0" w:color="auto"/>
            <w:right w:val="none" w:sz="0" w:space="0" w:color="auto"/>
          </w:divBdr>
        </w:div>
        <w:div w:id="963271157">
          <w:marLeft w:val="480"/>
          <w:marRight w:val="0"/>
          <w:marTop w:val="0"/>
          <w:marBottom w:val="0"/>
          <w:divBdr>
            <w:top w:val="none" w:sz="0" w:space="0" w:color="auto"/>
            <w:left w:val="none" w:sz="0" w:space="0" w:color="auto"/>
            <w:bottom w:val="none" w:sz="0" w:space="0" w:color="auto"/>
            <w:right w:val="none" w:sz="0" w:space="0" w:color="auto"/>
          </w:divBdr>
        </w:div>
        <w:div w:id="1026757345">
          <w:marLeft w:val="480"/>
          <w:marRight w:val="0"/>
          <w:marTop w:val="0"/>
          <w:marBottom w:val="0"/>
          <w:divBdr>
            <w:top w:val="none" w:sz="0" w:space="0" w:color="auto"/>
            <w:left w:val="none" w:sz="0" w:space="0" w:color="auto"/>
            <w:bottom w:val="none" w:sz="0" w:space="0" w:color="auto"/>
            <w:right w:val="none" w:sz="0" w:space="0" w:color="auto"/>
          </w:divBdr>
        </w:div>
        <w:div w:id="1583876882">
          <w:marLeft w:val="480"/>
          <w:marRight w:val="0"/>
          <w:marTop w:val="0"/>
          <w:marBottom w:val="0"/>
          <w:divBdr>
            <w:top w:val="none" w:sz="0" w:space="0" w:color="auto"/>
            <w:left w:val="none" w:sz="0" w:space="0" w:color="auto"/>
            <w:bottom w:val="none" w:sz="0" w:space="0" w:color="auto"/>
            <w:right w:val="none" w:sz="0" w:space="0" w:color="auto"/>
          </w:divBdr>
        </w:div>
        <w:div w:id="931358131">
          <w:marLeft w:val="480"/>
          <w:marRight w:val="0"/>
          <w:marTop w:val="0"/>
          <w:marBottom w:val="0"/>
          <w:divBdr>
            <w:top w:val="none" w:sz="0" w:space="0" w:color="auto"/>
            <w:left w:val="none" w:sz="0" w:space="0" w:color="auto"/>
            <w:bottom w:val="none" w:sz="0" w:space="0" w:color="auto"/>
            <w:right w:val="none" w:sz="0" w:space="0" w:color="auto"/>
          </w:divBdr>
        </w:div>
        <w:div w:id="850486292">
          <w:marLeft w:val="480"/>
          <w:marRight w:val="0"/>
          <w:marTop w:val="0"/>
          <w:marBottom w:val="0"/>
          <w:divBdr>
            <w:top w:val="none" w:sz="0" w:space="0" w:color="auto"/>
            <w:left w:val="none" w:sz="0" w:space="0" w:color="auto"/>
            <w:bottom w:val="none" w:sz="0" w:space="0" w:color="auto"/>
            <w:right w:val="none" w:sz="0" w:space="0" w:color="auto"/>
          </w:divBdr>
        </w:div>
        <w:div w:id="43061438">
          <w:marLeft w:val="480"/>
          <w:marRight w:val="0"/>
          <w:marTop w:val="0"/>
          <w:marBottom w:val="0"/>
          <w:divBdr>
            <w:top w:val="none" w:sz="0" w:space="0" w:color="auto"/>
            <w:left w:val="none" w:sz="0" w:space="0" w:color="auto"/>
            <w:bottom w:val="none" w:sz="0" w:space="0" w:color="auto"/>
            <w:right w:val="none" w:sz="0" w:space="0" w:color="auto"/>
          </w:divBdr>
        </w:div>
        <w:div w:id="1683704412">
          <w:marLeft w:val="480"/>
          <w:marRight w:val="0"/>
          <w:marTop w:val="0"/>
          <w:marBottom w:val="0"/>
          <w:divBdr>
            <w:top w:val="none" w:sz="0" w:space="0" w:color="auto"/>
            <w:left w:val="none" w:sz="0" w:space="0" w:color="auto"/>
            <w:bottom w:val="none" w:sz="0" w:space="0" w:color="auto"/>
            <w:right w:val="none" w:sz="0" w:space="0" w:color="auto"/>
          </w:divBdr>
        </w:div>
        <w:div w:id="957296999">
          <w:marLeft w:val="480"/>
          <w:marRight w:val="0"/>
          <w:marTop w:val="0"/>
          <w:marBottom w:val="0"/>
          <w:divBdr>
            <w:top w:val="none" w:sz="0" w:space="0" w:color="auto"/>
            <w:left w:val="none" w:sz="0" w:space="0" w:color="auto"/>
            <w:bottom w:val="none" w:sz="0" w:space="0" w:color="auto"/>
            <w:right w:val="none" w:sz="0" w:space="0" w:color="auto"/>
          </w:divBdr>
        </w:div>
        <w:div w:id="1326201392">
          <w:marLeft w:val="480"/>
          <w:marRight w:val="0"/>
          <w:marTop w:val="0"/>
          <w:marBottom w:val="0"/>
          <w:divBdr>
            <w:top w:val="none" w:sz="0" w:space="0" w:color="auto"/>
            <w:left w:val="none" w:sz="0" w:space="0" w:color="auto"/>
            <w:bottom w:val="none" w:sz="0" w:space="0" w:color="auto"/>
            <w:right w:val="none" w:sz="0" w:space="0" w:color="auto"/>
          </w:divBdr>
        </w:div>
        <w:div w:id="1459108835">
          <w:marLeft w:val="480"/>
          <w:marRight w:val="0"/>
          <w:marTop w:val="0"/>
          <w:marBottom w:val="0"/>
          <w:divBdr>
            <w:top w:val="none" w:sz="0" w:space="0" w:color="auto"/>
            <w:left w:val="none" w:sz="0" w:space="0" w:color="auto"/>
            <w:bottom w:val="none" w:sz="0" w:space="0" w:color="auto"/>
            <w:right w:val="none" w:sz="0" w:space="0" w:color="auto"/>
          </w:divBdr>
        </w:div>
        <w:div w:id="67193257">
          <w:marLeft w:val="480"/>
          <w:marRight w:val="0"/>
          <w:marTop w:val="0"/>
          <w:marBottom w:val="0"/>
          <w:divBdr>
            <w:top w:val="none" w:sz="0" w:space="0" w:color="auto"/>
            <w:left w:val="none" w:sz="0" w:space="0" w:color="auto"/>
            <w:bottom w:val="none" w:sz="0" w:space="0" w:color="auto"/>
            <w:right w:val="none" w:sz="0" w:space="0" w:color="auto"/>
          </w:divBdr>
        </w:div>
        <w:div w:id="2085060568">
          <w:marLeft w:val="480"/>
          <w:marRight w:val="0"/>
          <w:marTop w:val="0"/>
          <w:marBottom w:val="0"/>
          <w:divBdr>
            <w:top w:val="none" w:sz="0" w:space="0" w:color="auto"/>
            <w:left w:val="none" w:sz="0" w:space="0" w:color="auto"/>
            <w:bottom w:val="none" w:sz="0" w:space="0" w:color="auto"/>
            <w:right w:val="none" w:sz="0" w:space="0" w:color="auto"/>
          </w:divBdr>
        </w:div>
        <w:div w:id="721707801">
          <w:marLeft w:val="480"/>
          <w:marRight w:val="0"/>
          <w:marTop w:val="0"/>
          <w:marBottom w:val="0"/>
          <w:divBdr>
            <w:top w:val="none" w:sz="0" w:space="0" w:color="auto"/>
            <w:left w:val="none" w:sz="0" w:space="0" w:color="auto"/>
            <w:bottom w:val="none" w:sz="0" w:space="0" w:color="auto"/>
            <w:right w:val="none" w:sz="0" w:space="0" w:color="auto"/>
          </w:divBdr>
        </w:div>
        <w:div w:id="1356615955">
          <w:marLeft w:val="480"/>
          <w:marRight w:val="0"/>
          <w:marTop w:val="0"/>
          <w:marBottom w:val="0"/>
          <w:divBdr>
            <w:top w:val="none" w:sz="0" w:space="0" w:color="auto"/>
            <w:left w:val="none" w:sz="0" w:space="0" w:color="auto"/>
            <w:bottom w:val="none" w:sz="0" w:space="0" w:color="auto"/>
            <w:right w:val="none" w:sz="0" w:space="0" w:color="auto"/>
          </w:divBdr>
        </w:div>
        <w:div w:id="1454982926">
          <w:marLeft w:val="480"/>
          <w:marRight w:val="0"/>
          <w:marTop w:val="0"/>
          <w:marBottom w:val="0"/>
          <w:divBdr>
            <w:top w:val="none" w:sz="0" w:space="0" w:color="auto"/>
            <w:left w:val="none" w:sz="0" w:space="0" w:color="auto"/>
            <w:bottom w:val="none" w:sz="0" w:space="0" w:color="auto"/>
            <w:right w:val="none" w:sz="0" w:space="0" w:color="auto"/>
          </w:divBdr>
        </w:div>
        <w:div w:id="1968318729">
          <w:marLeft w:val="480"/>
          <w:marRight w:val="0"/>
          <w:marTop w:val="0"/>
          <w:marBottom w:val="0"/>
          <w:divBdr>
            <w:top w:val="none" w:sz="0" w:space="0" w:color="auto"/>
            <w:left w:val="none" w:sz="0" w:space="0" w:color="auto"/>
            <w:bottom w:val="none" w:sz="0" w:space="0" w:color="auto"/>
            <w:right w:val="none" w:sz="0" w:space="0" w:color="auto"/>
          </w:divBdr>
        </w:div>
        <w:div w:id="1428308886">
          <w:marLeft w:val="480"/>
          <w:marRight w:val="0"/>
          <w:marTop w:val="0"/>
          <w:marBottom w:val="0"/>
          <w:divBdr>
            <w:top w:val="none" w:sz="0" w:space="0" w:color="auto"/>
            <w:left w:val="none" w:sz="0" w:space="0" w:color="auto"/>
            <w:bottom w:val="none" w:sz="0" w:space="0" w:color="auto"/>
            <w:right w:val="none" w:sz="0" w:space="0" w:color="auto"/>
          </w:divBdr>
        </w:div>
        <w:div w:id="1986422873">
          <w:marLeft w:val="480"/>
          <w:marRight w:val="0"/>
          <w:marTop w:val="0"/>
          <w:marBottom w:val="0"/>
          <w:divBdr>
            <w:top w:val="none" w:sz="0" w:space="0" w:color="auto"/>
            <w:left w:val="none" w:sz="0" w:space="0" w:color="auto"/>
            <w:bottom w:val="none" w:sz="0" w:space="0" w:color="auto"/>
            <w:right w:val="none" w:sz="0" w:space="0" w:color="auto"/>
          </w:divBdr>
        </w:div>
        <w:div w:id="1256209591">
          <w:marLeft w:val="480"/>
          <w:marRight w:val="0"/>
          <w:marTop w:val="0"/>
          <w:marBottom w:val="0"/>
          <w:divBdr>
            <w:top w:val="none" w:sz="0" w:space="0" w:color="auto"/>
            <w:left w:val="none" w:sz="0" w:space="0" w:color="auto"/>
            <w:bottom w:val="none" w:sz="0" w:space="0" w:color="auto"/>
            <w:right w:val="none" w:sz="0" w:space="0" w:color="auto"/>
          </w:divBdr>
        </w:div>
        <w:div w:id="1094592910">
          <w:marLeft w:val="480"/>
          <w:marRight w:val="0"/>
          <w:marTop w:val="0"/>
          <w:marBottom w:val="0"/>
          <w:divBdr>
            <w:top w:val="none" w:sz="0" w:space="0" w:color="auto"/>
            <w:left w:val="none" w:sz="0" w:space="0" w:color="auto"/>
            <w:bottom w:val="none" w:sz="0" w:space="0" w:color="auto"/>
            <w:right w:val="none" w:sz="0" w:space="0" w:color="auto"/>
          </w:divBdr>
        </w:div>
        <w:div w:id="1021125297">
          <w:marLeft w:val="480"/>
          <w:marRight w:val="0"/>
          <w:marTop w:val="0"/>
          <w:marBottom w:val="0"/>
          <w:divBdr>
            <w:top w:val="none" w:sz="0" w:space="0" w:color="auto"/>
            <w:left w:val="none" w:sz="0" w:space="0" w:color="auto"/>
            <w:bottom w:val="none" w:sz="0" w:space="0" w:color="auto"/>
            <w:right w:val="none" w:sz="0" w:space="0" w:color="auto"/>
          </w:divBdr>
        </w:div>
        <w:div w:id="2125539793">
          <w:marLeft w:val="480"/>
          <w:marRight w:val="0"/>
          <w:marTop w:val="0"/>
          <w:marBottom w:val="0"/>
          <w:divBdr>
            <w:top w:val="none" w:sz="0" w:space="0" w:color="auto"/>
            <w:left w:val="none" w:sz="0" w:space="0" w:color="auto"/>
            <w:bottom w:val="none" w:sz="0" w:space="0" w:color="auto"/>
            <w:right w:val="none" w:sz="0" w:space="0" w:color="auto"/>
          </w:divBdr>
        </w:div>
        <w:div w:id="1469592556">
          <w:marLeft w:val="480"/>
          <w:marRight w:val="0"/>
          <w:marTop w:val="0"/>
          <w:marBottom w:val="0"/>
          <w:divBdr>
            <w:top w:val="none" w:sz="0" w:space="0" w:color="auto"/>
            <w:left w:val="none" w:sz="0" w:space="0" w:color="auto"/>
            <w:bottom w:val="none" w:sz="0" w:space="0" w:color="auto"/>
            <w:right w:val="none" w:sz="0" w:space="0" w:color="auto"/>
          </w:divBdr>
        </w:div>
        <w:div w:id="107551202">
          <w:marLeft w:val="480"/>
          <w:marRight w:val="0"/>
          <w:marTop w:val="0"/>
          <w:marBottom w:val="0"/>
          <w:divBdr>
            <w:top w:val="none" w:sz="0" w:space="0" w:color="auto"/>
            <w:left w:val="none" w:sz="0" w:space="0" w:color="auto"/>
            <w:bottom w:val="none" w:sz="0" w:space="0" w:color="auto"/>
            <w:right w:val="none" w:sz="0" w:space="0" w:color="auto"/>
          </w:divBdr>
        </w:div>
        <w:div w:id="330108979">
          <w:marLeft w:val="480"/>
          <w:marRight w:val="0"/>
          <w:marTop w:val="0"/>
          <w:marBottom w:val="0"/>
          <w:divBdr>
            <w:top w:val="none" w:sz="0" w:space="0" w:color="auto"/>
            <w:left w:val="none" w:sz="0" w:space="0" w:color="auto"/>
            <w:bottom w:val="none" w:sz="0" w:space="0" w:color="auto"/>
            <w:right w:val="none" w:sz="0" w:space="0" w:color="auto"/>
          </w:divBdr>
        </w:div>
        <w:div w:id="298190918">
          <w:marLeft w:val="480"/>
          <w:marRight w:val="0"/>
          <w:marTop w:val="0"/>
          <w:marBottom w:val="0"/>
          <w:divBdr>
            <w:top w:val="none" w:sz="0" w:space="0" w:color="auto"/>
            <w:left w:val="none" w:sz="0" w:space="0" w:color="auto"/>
            <w:bottom w:val="none" w:sz="0" w:space="0" w:color="auto"/>
            <w:right w:val="none" w:sz="0" w:space="0" w:color="auto"/>
          </w:divBdr>
        </w:div>
        <w:div w:id="2117207885">
          <w:marLeft w:val="480"/>
          <w:marRight w:val="0"/>
          <w:marTop w:val="0"/>
          <w:marBottom w:val="0"/>
          <w:divBdr>
            <w:top w:val="none" w:sz="0" w:space="0" w:color="auto"/>
            <w:left w:val="none" w:sz="0" w:space="0" w:color="auto"/>
            <w:bottom w:val="none" w:sz="0" w:space="0" w:color="auto"/>
            <w:right w:val="none" w:sz="0" w:space="0" w:color="auto"/>
          </w:divBdr>
        </w:div>
        <w:div w:id="494613912">
          <w:marLeft w:val="480"/>
          <w:marRight w:val="0"/>
          <w:marTop w:val="0"/>
          <w:marBottom w:val="0"/>
          <w:divBdr>
            <w:top w:val="none" w:sz="0" w:space="0" w:color="auto"/>
            <w:left w:val="none" w:sz="0" w:space="0" w:color="auto"/>
            <w:bottom w:val="none" w:sz="0" w:space="0" w:color="auto"/>
            <w:right w:val="none" w:sz="0" w:space="0" w:color="auto"/>
          </w:divBdr>
        </w:div>
        <w:div w:id="491458629">
          <w:marLeft w:val="480"/>
          <w:marRight w:val="0"/>
          <w:marTop w:val="0"/>
          <w:marBottom w:val="0"/>
          <w:divBdr>
            <w:top w:val="none" w:sz="0" w:space="0" w:color="auto"/>
            <w:left w:val="none" w:sz="0" w:space="0" w:color="auto"/>
            <w:bottom w:val="none" w:sz="0" w:space="0" w:color="auto"/>
            <w:right w:val="none" w:sz="0" w:space="0" w:color="auto"/>
          </w:divBdr>
        </w:div>
        <w:div w:id="801851530">
          <w:marLeft w:val="480"/>
          <w:marRight w:val="0"/>
          <w:marTop w:val="0"/>
          <w:marBottom w:val="0"/>
          <w:divBdr>
            <w:top w:val="none" w:sz="0" w:space="0" w:color="auto"/>
            <w:left w:val="none" w:sz="0" w:space="0" w:color="auto"/>
            <w:bottom w:val="none" w:sz="0" w:space="0" w:color="auto"/>
            <w:right w:val="none" w:sz="0" w:space="0" w:color="auto"/>
          </w:divBdr>
        </w:div>
        <w:div w:id="1997880670">
          <w:marLeft w:val="480"/>
          <w:marRight w:val="0"/>
          <w:marTop w:val="0"/>
          <w:marBottom w:val="0"/>
          <w:divBdr>
            <w:top w:val="none" w:sz="0" w:space="0" w:color="auto"/>
            <w:left w:val="none" w:sz="0" w:space="0" w:color="auto"/>
            <w:bottom w:val="none" w:sz="0" w:space="0" w:color="auto"/>
            <w:right w:val="none" w:sz="0" w:space="0" w:color="auto"/>
          </w:divBdr>
        </w:div>
        <w:div w:id="1612741571">
          <w:marLeft w:val="480"/>
          <w:marRight w:val="0"/>
          <w:marTop w:val="0"/>
          <w:marBottom w:val="0"/>
          <w:divBdr>
            <w:top w:val="none" w:sz="0" w:space="0" w:color="auto"/>
            <w:left w:val="none" w:sz="0" w:space="0" w:color="auto"/>
            <w:bottom w:val="none" w:sz="0" w:space="0" w:color="auto"/>
            <w:right w:val="none" w:sz="0" w:space="0" w:color="auto"/>
          </w:divBdr>
        </w:div>
        <w:div w:id="299192756">
          <w:marLeft w:val="480"/>
          <w:marRight w:val="0"/>
          <w:marTop w:val="0"/>
          <w:marBottom w:val="0"/>
          <w:divBdr>
            <w:top w:val="none" w:sz="0" w:space="0" w:color="auto"/>
            <w:left w:val="none" w:sz="0" w:space="0" w:color="auto"/>
            <w:bottom w:val="none" w:sz="0" w:space="0" w:color="auto"/>
            <w:right w:val="none" w:sz="0" w:space="0" w:color="auto"/>
          </w:divBdr>
        </w:div>
        <w:div w:id="390351344">
          <w:marLeft w:val="480"/>
          <w:marRight w:val="0"/>
          <w:marTop w:val="0"/>
          <w:marBottom w:val="0"/>
          <w:divBdr>
            <w:top w:val="none" w:sz="0" w:space="0" w:color="auto"/>
            <w:left w:val="none" w:sz="0" w:space="0" w:color="auto"/>
            <w:bottom w:val="none" w:sz="0" w:space="0" w:color="auto"/>
            <w:right w:val="none" w:sz="0" w:space="0" w:color="auto"/>
          </w:divBdr>
        </w:div>
        <w:div w:id="563027290">
          <w:marLeft w:val="480"/>
          <w:marRight w:val="0"/>
          <w:marTop w:val="0"/>
          <w:marBottom w:val="0"/>
          <w:divBdr>
            <w:top w:val="none" w:sz="0" w:space="0" w:color="auto"/>
            <w:left w:val="none" w:sz="0" w:space="0" w:color="auto"/>
            <w:bottom w:val="none" w:sz="0" w:space="0" w:color="auto"/>
            <w:right w:val="none" w:sz="0" w:space="0" w:color="auto"/>
          </w:divBdr>
        </w:div>
        <w:div w:id="296880494">
          <w:marLeft w:val="480"/>
          <w:marRight w:val="0"/>
          <w:marTop w:val="0"/>
          <w:marBottom w:val="0"/>
          <w:divBdr>
            <w:top w:val="none" w:sz="0" w:space="0" w:color="auto"/>
            <w:left w:val="none" w:sz="0" w:space="0" w:color="auto"/>
            <w:bottom w:val="none" w:sz="0" w:space="0" w:color="auto"/>
            <w:right w:val="none" w:sz="0" w:space="0" w:color="auto"/>
          </w:divBdr>
        </w:div>
        <w:div w:id="1425148023">
          <w:marLeft w:val="480"/>
          <w:marRight w:val="0"/>
          <w:marTop w:val="0"/>
          <w:marBottom w:val="0"/>
          <w:divBdr>
            <w:top w:val="none" w:sz="0" w:space="0" w:color="auto"/>
            <w:left w:val="none" w:sz="0" w:space="0" w:color="auto"/>
            <w:bottom w:val="none" w:sz="0" w:space="0" w:color="auto"/>
            <w:right w:val="none" w:sz="0" w:space="0" w:color="auto"/>
          </w:divBdr>
        </w:div>
        <w:div w:id="1401440932">
          <w:marLeft w:val="480"/>
          <w:marRight w:val="0"/>
          <w:marTop w:val="0"/>
          <w:marBottom w:val="0"/>
          <w:divBdr>
            <w:top w:val="none" w:sz="0" w:space="0" w:color="auto"/>
            <w:left w:val="none" w:sz="0" w:space="0" w:color="auto"/>
            <w:bottom w:val="none" w:sz="0" w:space="0" w:color="auto"/>
            <w:right w:val="none" w:sz="0" w:space="0" w:color="auto"/>
          </w:divBdr>
        </w:div>
        <w:div w:id="301693947">
          <w:marLeft w:val="480"/>
          <w:marRight w:val="0"/>
          <w:marTop w:val="0"/>
          <w:marBottom w:val="0"/>
          <w:divBdr>
            <w:top w:val="none" w:sz="0" w:space="0" w:color="auto"/>
            <w:left w:val="none" w:sz="0" w:space="0" w:color="auto"/>
            <w:bottom w:val="none" w:sz="0" w:space="0" w:color="auto"/>
            <w:right w:val="none" w:sz="0" w:space="0" w:color="auto"/>
          </w:divBdr>
        </w:div>
        <w:div w:id="2066638873">
          <w:marLeft w:val="480"/>
          <w:marRight w:val="0"/>
          <w:marTop w:val="0"/>
          <w:marBottom w:val="0"/>
          <w:divBdr>
            <w:top w:val="none" w:sz="0" w:space="0" w:color="auto"/>
            <w:left w:val="none" w:sz="0" w:space="0" w:color="auto"/>
            <w:bottom w:val="none" w:sz="0" w:space="0" w:color="auto"/>
            <w:right w:val="none" w:sz="0" w:space="0" w:color="auto"/>
          </w:divBdr>
        </w:div>
        <w:div w:id="557322083">
          <w:marLeft w:val="480"/>
          <w:marRight w:val="0"/>
          <w:marTop w:val="0"/>
          <w:marBottom w:val="0"/>
          <w:divBdr>
            <w:top w:val="none" w:sz="0" w:space="0" w:color="auto"/>
            <w:left w:val="none" w:sz="0" w:space="0" w:color="auto"/>
            <w:bottom w:val="none" w:sz="0" w:space="0" w:color="auto"/>
            <w:right w:val="none" w:sz="0" w:space="0" w:color="auto"/>
          </w:divBdr>
        </w:div>
        <w:div w:id="1125319125">
          <w:marLeft w:val="480"/>
          <w:marRight w:val="0"/>
          <w:marTop w:val="0"/>
          <w:marBottom w:val="0"/>
          <w:divBdr>
            <w:top w:val="none" w:sz="0" w:space="0" w:color="auto"/>
            <w:left w:val="none" w:sz="0" w:space="0" w:color="auto"/>
            <w:bottom w:val="none" w:sz="0" w:space="0" w:color="auto"/>
            <w:right w:val="none" w:sz="0" w:space="0" w:color="auto"/>
          </w:divBdr>
        </w:div>
        <w:div w:id="1482967042">
          <w:marLeft w:val="480"/>
          <w:marRight w:val="0"/>
          <w:marTop w:val="0"/>
          <w:marBottom w:val="0"/>
          <w:divBdr>
            <w:top w:val="none" w:sz="0" w:space="0" w:color="auto"/>
            <w:left w:val="none" w:sz="0" w:space="0" w:color="auto"/>
            <w:bottom w:val="none" w:sz="0" w:space="0" w:color="auto"/>
            <w:right w:val="none" w:sz="0" w:space="0" w:color="auto"/>
          </w:divBdr>
        </w:div>
        <w:div w:id="89618256">
          <w:marLeft w:val="480"/>
          <w:marRight w:val="0"/>
          <w:marTop w:val="0"/>
          <w:marBottom w:val="0"/>
          <w:divBdr>
            <w:top w:val="none" w:sz="0" w:space="0" w:color="auto"/>
            <w:left w:val="none" w:sz="0" w:space="0" w:color="auto"/>
            <w:bottom w:val="none" w:sz="0" w:space="0" w:color="auto"/>
            <w:right w:val="none" w:sz="0" w:space="0" w:color="auto"/>
          </w:divBdr>
        </w:div>
        <w:div w:id="1891720162">
          <w:marLeft w:val="480"/>
          <w:marRight w:val="0"/>
          <w:marTop w:val="0"/>
          <w:marBottom w:val="0"/>
          <w:divBdr>
            <w:top w:val="none" w:sz="0" w:space="0" w:color="auto"/>
            <w:left w:val="none" w:sz="0" w:space="0" w:color="auto"/>
            <w:bottom w:val="none" w:sz="0" w:space="0" w:color="auto"/>
            <w:right w:val="none" w:sz="0" w:space="0" w:color="auto"/>
          </w:divBdr>
        </w:div>
        <w:div w:id="287323242">
          <w:marLeft w:val="480"/>
          <w:marRight w:val="0"/>
          <w:marTop w:val="0"/>
          <w:marBottom w:val="0"/>
          <w:divBdr>
            <w:top w:val="none" w:sz="0" w:space="0" w:color="auto"/>
            <w:left w:val="none" w:sz="0" w:space="0" w:color="auto"/>
            <w:bottom w:val="none" w:sz="0" w:space="0" w:color="auto"/>
            <w:right w:val="none" w:sz="0" w:space="0" w:color="auto"/>
          </w:divBdr>
        </w:div>
        <w:div w:id="1655180572">
          <w:marLeft w:val="480"/>
          <w:marRight w:val="0"/>
          <w:marTop w:val="0"/>
          <w:marBottom w:val="0"/>
          <w:divBdr>
            <w:top w:val="none" w:sz="0" w:space="0" w:color="auto"/>
            <w:left w:val="none" w:sz="0" w:space="0" w:color="auto"/>
            <w:bottom w:val="none" w:sz="0" w:space="0" w:color="auto"/>
            <w:right w:val="none" w:sz="0" w:space="0" w:color="auto"/>
          </w:divBdr>
        </w:div>
        <w:div w:id="54401697">
          <w:marLeft w:val="480"/>
          <w:marRight w:val="0"/>
          <w:marTop w:val="0"/>
          <w:marBottom w:val="0"/>
          <w:divBdr>
            <w:top w:val="none" w:sz="0" w:space="0" w:color="auto"/>
            <w:left w:val="none" w:sz="0" w:space="0" w:color="auto"/>
            <w:bottom w:val="none" w:sz="0" w:space="0" w:color="auto"/>
            <w:right w:val="none" w:sz="0" w:space="0" w:color="auto"/>
          </w:divBdr>
        </w:div>
        <w:div w:id="889537998">
          <w:marLeft w:val="480"/>
          <w:marRight w:val="0"/>
          <w:marTop w:val="0"/>
          <w:marBottom w:val="0"/>
          <w:divBdr>
            <w:top w:val="none" w:sz="0" w:space="0" w:color="auto"/>
            <w:left w:val="none" w:sz="0" w:space="0" w:color="auto"/>
            <w:bottom w:val="none" w:sz="0" w:space="0" w:color="auto"/>
            <w:right w:val="none" w:sz="0" w:space="0" w:color="auto"/>
          </w:divBdr>
        </w:div>
        <w:div w:id="365954987">
          <w:marLeft w:val="480"/>
          <w:marRight w:val="0"/>
          <w:marTop w:val="0"/>
          <w:marBottom w:val="0"/>
          <w:divBdr>
            <w:top w:val="none" w:sz="0" w:space="0" w:color="auto"/>
            <w:left w:val="none" w:sz="0" w:space="0" w:color="auto"/>
            <w:bottom w:val="none" w:sz="0" w:space="0" w:color="auto"/>
            <w:right w:val="none" w:sz="0" w:space="0" w:color="auto"/>
          </w:divBdr>
        </w:div>
      </w:divsChild>
    </w:div>
    <w:div w:id="654724400">
      <w:bodyDiv w:val="1"/>
      <w:marLeft w:val="0"/>
      <w:marRight w:val="0"/>
      <w:marTop w:val="0"/>
      <w:marBottom w:val="0"/>
      <w:divBdr>
        <w:top w:val="none" w:sz="0" w:space="0" w:color="auto"/>
        <w:left w:val="none" w:sz="0" w:space="0" w:color="auto"/>
        <w:bottom w:val="none" w:sz="0" w:space="0" w:color="auto"/>
        <w:right w:val="none" w:sz="0" w:space="0" w:color="auto"/>
      </w:divBdr>
    </w:div>
    <w:div w:id="655260189">
      <w:bodyDiv w:val="1"/>
      <w:marLeft w:val="0"/>
      <w:marRight w:val="0"/>
      <w:marTop w:val="0"/>
      <w:marBottom w:val="0"/>
      <w:divBdr>
        <w:top w:val="none" w:sz="0" w:space="0" w:color="auto"/>
        <w:left w:val="none" w:sz="0" w:space="0" w:color="auto"/>
        <w:bottom w:val="none" w:sz="0" w:space="0" w:color="auto"/>
        <w:right w:val="none" w:sz="0" w:space="0" w:color="auto"/>
      </w:divBdr>
    </w:div>
    <w:div w:id="655492511">
      <w:bodyDiv w:val="1"/>
      <w:marLeft w:val="0"/>
      <w:marRight w:val="0"/>
      <w:marTop w:val="0"/>
      <w:marBottom w:val="0"/>
      <w:divBdr>
        <w:top w:val="none" w:sz="0" w:space="0" w:color="auto"/>
        <w:left w:val="none" w:sz="0" w:space="0" w:color="auto"/>
        <w:bottom w:val="none" w:sz="0" w:space="0" w:color="auto"/>
        <w:right w:val="none" w:sz="0" w:space="0" w:color="auto"/>
      </w:divBdr>
    </w:div>
    <w:div w:id="656039111">
      <w:bodyDiv w:val="1"/>
      <w:marLeft w:val="0"/>
      <w:marRight w:val="0"/>
      <w:marTop w:val="0"/>
      <w:marBottom w:val="0"/>
      <w:divBdr>
        <w:top w:val="none" w:sz="0" w:space="0" w:color="auto"/>
        <w:left w:val="none" w:sz="0" w:space="0" w:color="auto"/>
        <w:bottom w:val="none" w:sz="0" w:space="0" w:color="auto"/>
        <w:right w:val="none" w:sz="0" w:space="0" w:color="auto"/>
      </w:divBdr>
    </w:div>
    <w:div w:id="656494228">
      <w:bodyDiv w:val="1"/>
      <w:marLeft w:val="0"/>
      <w:marRight w:val="0"/>
      <w:marTop w:val="0"/>
      <w:marBottom w:val="0"/>
      <w:divBdr>
        <w:top w:val="none" w:sz="0" w:space="0" w:color="auto"/>
        <w:left w:val="none" w:sz="0" w:space="0" w:color="auto"/>
        <w:bottom w:val="none" w:sz="0" w:space="0" w:color="auto"/>
        <w:right w:val="none" w:sz="0" w:space="0" w:color="auto"/>
      </w:divBdr>
    </w:div>
    <w:div w:id="657004042">
      <w:bodyDiv w:val="1"/>
      <w:marLeft w:val="0"/>
      <w:marRight w:val="0"/>
      <w:marTop w:val="0"/>
      <w:marBottom w:val="0"/>
      <w:divBdr>
        <w:top w:val="none" w:sz="0" w:space="0" w:color="auto"/>
        <w:left w:val="none" w:sz="0" w:space="0" w:color="auto"/>
        <w:bottom w:val="none" w:sz="0" w:space="0" w:color="auto"/>
        <w:right w:val="none" w:sz="0" w:space="0" w:color="auto"/>
      </w:divBdr>
    </w:div>
    <w:div w:id="657466645">
      <w:bodyDiv w:val="1"/>
      <w:marLeft w:val="0"/>
      <w:marRight w:val="0"/>
      <w:marTop w:val="0"/>
      <w:marBottom w:val="0"/>
      <w:divBdr>
        <w:top w:val="none" w:sz="0" w:space="0" w:color="auto"/>
        <w:left w:val="none" w:sz="0" w:space="0" w:color="auto"/>
        <w:bottom w:val="none" w:sz="0" w:space="0" w:color="auto"/>
        <w:right w:val="none" w:sz="0" w:space="0" w:color="auto"/>
      </w:divBdr>
    </w:div>
    <w:div w:id="657804361">
      <w:bodyDiv w:val="1"/>
      <w:marLeft w:val="0"/>
      <w:marRight w:val="0"/>
      <w:marTop w:val="0"/>
      <w:marBottom w:val="0"/>
      <w:divBdr>
        <w:top w:val="none" w:sz="0" w:space="0" w:color="auto"/>
        <w:left w:val="none" w:sz="0" w:space="0" w:color="auto"/>
        <w:bottom w:val="none" w:sz="0" w:space="0" w:color="auto"/>
        <w:right w:val="none" w:sz="0" w:space="0" w:color="auto"/>
      </w:divBdr>
    </w:div>
    <w:div w:id="658076152">
      <w:bodyDiv w:val="1"/>
      <w:marLeft w:val="0"/>
      <w:marRight w:val="0"/>
      <w:marTop w:val="0"/>
      <w:marBottom w:val="0"/>
      <w:divBdr>
        <w:top w:val="none" w:sz="0" w:space="0" w:color="auto"/>
        <w:left w:val="none" w:sz="0" w:space="0" w:color="auto"/>
        <w:bottom w:val="none" w:sz="0" w:space="0" w:color="auto"/>
        <w:right w:val="none" w:sz="0" w:space="0" w:color="auto"/>
      </w:divBdr>
    </w:div>
    <w:div w:id="658579019">
      <w:bodyDiv w:val="1"/>
      <w:marLeft w:val="0"/>
      <w:marRight w:val="0"/>
      <w:marTop w:val="0"/>
      <w:marBottom w:val="0"/>
      <w:divBdr>
        <w:top w:val="none" w:sz="0" w:space="0" w:color="auto"/>
        <w:left w:val="none" w:sz="0" w:space="0" w:color="auto"/>
        <w:bottom w:val="none" w:sz="0" w:space="0" w:color="auto"/>
        <w:right w:val="none" w:sz="0" w:space="0" w:color="auto"/>
      </w:divBdr>
      <w:divsChild>
        <w:div w:id="1716082554">
          <w:marLeft w:val="480"/>
          <w:marRight w:val="0"/>
          <w:marTop w:val="0"/>
          <w:marBottom w:val="0"/>
          <w:divBdr>
            <w:top w:val="none" w:sz="0" w:space="0" w:color="auto"/>
            <w:left w:val="none" w:sz="0" w:space="0" w:color="auto"/>
            <w:bottom w:val="none" w:sz="0" w:space="0" w:color="auto"/>
            <w:right w:val="none" w:sz="0" w:space="0" w:color="auto"/>
          </w:divBdr>
        </w:div>
        <w:div w:id="27341104">
          <w:marLeft w:val="480"/>
          <w:marRight w:val="0"/>
          <w:marTop w:val="0"/>
          <w:marBottom w:val="0"/>
          <w:divBdr>
            <w:top w:val="none" w:sz="0" w:space="0" w:color="auto"/>
            <w:left w:val="none" w:sz="0" w:space="0" w:color="auto"/>
            <w:bottom w:val="none" w:sz="0" w:space="0" w:color="auto"/>
            <w:right w:val="none" w:sz="0" w:space="0" w:color="auto"/>
          </w:divBdr>
        </w:div>
        <w:div w:id="40785308">
          <w:marLeft w:val="480"/>
          <w:marRight w:val="0"/>
          <w:marTop w:val="0"/>
          <w:marBottom w:val="0"/>
          <w:divBdr>
            <w:top w:val="none" w:sz="0" w:space="0" w:color="auto"/>
            <w:left w:val="none" w:sz="0" w:space="0" w:color="auto"/>
            <w:bottom w:val="none" w:sz="0" w:space="0" w:color="auto"/>
            <w:right w:val="none" w:sz="0" w:space="0" w:color="auto"/>
          </w:divBdr>
        </w:div>
        <w:div w:id="1636836457">
          <w:marLeft w:val="480"/>
          <w:marRight w:val="0"/>
          <w:marTop w:val="0"/>
          <w:marBottom w:val="0"/>
          <w:divBdr>
            <w:top w:val="none" w:sz="0" w:space="0" w:color="auto"/>
            <w:left w:val="none" w:sz="0" w:space="0" w:color="auto"/>
            <w:bottom w:val="none" w:sz="0" w:space="0" w:color="auto"/>
            <w:right w:val="none" w:sz="0" w:space="0" w:color="auto"/>
          </w:divBdr>
        </w:div>
        <w:div w:id="1547571960">
          <w:marLeft w:val="480"/>
          <w:marRight w:val="0"/>
          <w:marTop w:val="0"/>
          <w:marBottom w:val="0"/>
          <w:divBdr>
            <w:top w:val="none" w:sz="0" w:space="0" w:color="auto"/>
            <w:left w:val="none" w:sz="0" w:space="0" w:color="auto"/>
            <w:bottom w:val="none" w:sz="0" w:space="0" w:color="auto"/>
            <w:right w:val="none" w:sz="0" w:space="0" w:color="auto"/>
          </w:divBdr>
        </w:div>
        <w:div w:id="945423093">
          <w:marLeft w:val="480"/>
          <w:marRight w:val="0"/>
          <w:marTop w:val="0"/>
          <w:marBottom w:val="0"/>
          <w:divBdr>
            <w:top w:val="none" w:sz="0" w:space="0" w:color="auto"/>
            <w:left w:val="none" w:sz="0" w:space="0" w:color="auto"/>
            <w:bottom w:val="none" w:sz="0" w:space="0" w:color="auto"/>
            <w:right w:val="none" w:sz="0" w:space="0" w:color="auto"/>
          </w:divBdr>
        </w:div>
        <w:div w:id="1903179851">
          <w:marLeft w:val="480"/>
          <w:marRight w:val="0"/>
          <w:marTop w:val="0"/>
          <w:marBottom w:val="0"/>
          <w:divBdr>
            <w:top w:val="none" w:sz="0" w:space="0" w:color="auto"/>
            <w:left w:val="none" w:sz="0" w:space="0" w:color="auto"/>
            <w:bottom w:val="none" w:sz="0" w:space="0" w:color="auto"/>
            <w:right w:val="none" w:sz="0" w:space="0" w:color="auto"/>
          </w:divBdr>
        </w:div>
        <w:div w:id="456728491">
          <w:marLeft w:val="480"/>
          <w:marRight w:val="0"/>
          <w:marTop w:val="0"/>
          <w:marBottom w:val="0"/>
          <w:divBdr>
            <w:top w:val="none" w:sz="0" w:space="0" w:color="auto"/>
            <w:left w:val="none" w:sz="0" w:space="0" w:color="auto"/>
            <w:bottom w:val="none" w:sz="0" w:space="0" w:color="auto"/>
            <w:right w:val="none" w:sz="0" w:space="0" w:color="auto"/>
          </w:divBdr>
        </w:div>
        <w:div w:id="2069767540">
          <w:marLeft w:val="480"/>
          <w:marRight w:val="0"/>
          <w:marTop w:val="0"/>
          <w:marBottom w:val="0"/>
          <w:divBdr>
            <w:top w:val="none" w:sz="0" w:space="0" w:color="auto"/>
            <w:left w:val="none" w:sz="0" w:space="0" w:color="auto"/>
            <w:bottom w:val="none" w:sz="0" w:space="0" w:color="auto"/>
            <w:right w:val="none" w:sz="0" w:space="0" w:color="auto"/>
          </w:divBdr>
        </w:div>
        <w:div w:id="1856188419">
          <w:marLeft w:val="480"/>
          <w:marRight w:val="0"/>
          <w:marTop w:val="0"/>
          <w:marBottom w:val="0"/>
          <w:divBdr>
            <w:top w:val="none" w:sz="0" w:space="0" w:color="auto"/>
            <w:left w:val="none" w:sz="0" w:space="0" w:color="auto"/>
            <w:bottom w:val="none" w:sz="0" w:space="0" w:color="auto"/>
            <w:right w:val="none" w:sz="0" w:space="0" w:color="auto"/>
          </w:divBdr>
        </w:div>
        <w:div w:id="1866093376">
          <w:marLeft w:val="480"/>
          <w:marRight w:val="0"/>
          <w:marTop w:val="0"/>
          <w:marBottom w:val="0"/>
          <w:divBdr>
            <w:top w:val="none" w:sz="0" w:space="0" w:color="auto"/>
            <w:left w:val="none" w:sz="0" w:space="0" w:color="auto"/>
            <w:bottom w:val="none" w:sz="0" w:space="0" w:color="auto"/>
            <w:right w:val="none" w:sz="0" w:space="0" w:color="auto"/>
          </w:divBdr>
        </w:div>
        <w:div w:id="1895654782">
          <w:marLeft w:val="480"/>
          <w:marRight w:val="0"/>
          <w:marTop w:val="0"/>
          <w:marBottom w:val="0"/>
          <w:divBdr>
            <w:top w:val="none" w:sz="0" w:space="0" w:color="auto"/>
            <w:left w:val="none" w:sz="0" w:space="0" w:color="auto"/>
            <w:bottom w:val="none" w:sz="0" w:space="0" w:color="auto"/>
            <w:right w:val="none" w:sz="0" w:space="0" w:color="auto"/>
          </w:divBdr>
        </w:div>
        <w:div w:id="764805398">
          <w:marLeft w:val="480"/>
          <w:marRight w:val="0"/>
          <w:marTop w:val="0"/>
          <w:marBottom w:val="0"/>
          <w:divBdr>
            <w:top w:val="none" w:sz="0" w:space="0" w:color="auto"/>
            <w:left w:val="none" w:sz="0" w:space="0" w:color="auto"/>
            <w:bottom w:val="none" w:sz="0" w:space="0" w:color="auto"/>
            <w:right w:val="none" w:sz="0" w:space="0" w:color="auto"/>
          </w:divBdr>
        </w:div>
        <w:div w:id="861169207">
          <w:marLeft w:val="480"/>
          <w:marRight w:val="0"/>
          <w:marTop w:val="0"/>
          <w:marBottom w:val="0"/>
          <w:divBdr>
            <w:top w:val="none" w:sz="0" w:space="0" w:color="auto"/>
            <w:left w:val="none" w:sz="0" w:space="0" w:color="auto"/>
            <w:bottom w:val="none" w:sz="0" w:space="0" w:color="auto"/>
            <w:right w:val="none" w:sz="0" w:space="0" w:color="auto"/>
          </w:divBdr>
        </w:div>
        <w:div w:id="1949308236">
          <w:marLeft w:val="480"/>
          <w:marRight w:val="0"/>
          <w:marTop w:val="0"/>
          <w:marBottom w:val="0"/>
          <w:divBdr>
            <w:top w:val="none" w:sz="0" w:space="0" w:color="auto"/>
            <w:left w:val="none" w:sz="0" w:space="0" w:color="auto"/>
            <w:bottom w:val="none" w:sz="0" w:space="0" w:color="auto"/>
            <w:right w:val="none" w:sz="0" w:space="0" w:color="auto"/>
          </w:divBdr>
        </w:div>
        <w:div w:id="606617621">
          <w:marLeft w:val="480"/>
          <w:marRight w:val="0"/>
          <w:marTop w:val="0"/>
          <w:marBottom w:val="0"/>
          <w:divBdr>
            <w:top w:val="none" w:sz="0" w:space="0" w:color="auto"/>
            <w:left w:val="none" w:sz="0" w:space="0" w:color="auto"/>
            <w:bottom w:val="none" w:sz="0" w:space="0" w:color="auto"/>
            <w:right w:val="none" w:sz="0" w:space="0" w:color="auto"/>
          </w:divBdr>
        </w:div>
        <w:div w:id="114298234">
          <w:marLeft w:val="480"/>
          <w:marRight w:val="0"/>
          <w:marTop w:val="0"/>
          <w:marBottom w:val="0"/>
          <w:divBdr>
            <w:top w:val="none" w:sz="0" w:space="0" w:color="auto"/>
            <w:left w:val="none" w:sz="0" w:space="0" w:color="auto"/>
            <w:bottom w:val="none" w:sz="0" w:space="0" w:color="auto"/>
            <w:right w:val="none" w:sz="0" w:space="0" w:color="auto"/>
          </w:divBdr>
        </w:div>
        <w:div w:id="110176875">
          <w:marLeft w:val="480"/>
          <w:marRight w:val="0"/>
          <w:marTop w:val="0"/>
          <w:marBottom w:val="0"/>
          <w:divBdr>
            <w:top w:val="none" w:sz="0" w:space="0" w:color="auto"/>
            <w:left w:val="none" w:sz="0" w:space="0" w:color="auto"/>
            <w:bottom w:val="none" w:sz="0" w:space="0" w:color="auto"/>
            <w:right w:val="none" w:sz="0" w:space="0" w:color="auto"/>
          </w:divBdr>
        </w:div>
        <w:div w:id="1631396154">
          <w:marLeft w:val="480"/>
          <w:marRight w:val="0"/>
          <w:marTop w:val="0"/>
          <w:marBottom w:val="0"/>
          <w:divBdr>
            <w:top w:val="none" w:sz="0" w:space="0" w:color="auto"/>
            <w:left w:val="none" w:sz="0" w:space="0" w:color="auto"/>
            <w:bottom w:val="none" w:sz="0" w:space="0" w:color="auto"/>
            <w:right w:val="none" w:sz="0" w:space="0" w:color="auto"/>
          </w:divBdr>
        </w:div>
        <w:div w:id="1011755988">
          <w:marLeft w:val="480"/>
          <w:marRight w:val="0"/>
          <w:marTop w:val="0"/>
          <w:marBottom w:val="0"/>
          <w:divBdr>
            <w:top w:val="none" w:sz="0" w:space="0" w:color="auto"/>
            <w:left w:val="none" w:sz="0" w:space="0" w:color="auto"/>
            <w:bottom w:val="none" w:sz="0" w:space="0" w:color="auto"/>
            <w:right w:val="none" w:sz="0" w:space="0" w:color="auto"/>
          </w:divBdr>
        </w:div>
        <w:div w:id="1928271149">
          <w:marLeft w:val="480"/>
          <w:marRight w:val="0"/>
          <w:marTop w:val="0"/>
          <w:marBottom w:val="0"/>
          <w:divBdr>
            <w:top w:val="none" w:sz="0" w:space="0" w:color="auto"/>
            <w:left w:val="none" w:sz="0" w:space="0" w:color="auto"/>
            <w:bottom w:val="none" w:sz="0" w:space="0" w:color="auto"/>
            <w:right w:val="none" w:sz="0" w:space="0" w:color="auto"/>
          </w:divBdr>
        </w:div>
        <w:div w:id="1703628161">
          <w:marLeft w:val="480"/>
          <w:marRight w:val="0"/>
          <w:marTop w:val="0"/>
          <w:marBottom w:val="0"/>
          <w:divBdr>
            <w:top w:val="none" w:sz="0" w:space="0" w:color="auto"/>
            <w:left w:val="none" w:sz="0" w:space="0" w:color="auto"/>
            <w:bottom w:val="none" w:sz="0" w:space="0" w:color="auto"/>
            <w:right w:val="none" w:sz="0" w:space="0" w:color="auto"/>
          </w:divBdr>
        </w:div>
        <w:div w:id="1875456373">
          <w:marLeft w:val="480"/>
          <w:marRight w:val="0"/>
          <w:marTop w:val="0"/>
          <w:marBottom w:val="0"/>
          <w:divBdr>
            <w:top w:val="none" w:sz="0" w:space="0" w:color="auto"/>
            <w:left w:val="none" w:sz="0" w:space="0" w:color="auto"/>
            <w:bottom w:val="none" w:sz="0" w:space="0" w:color="auto"/>
            <w:right w:val="none" w:sz="0" w:space="0" w:color="auto"/>
          </w:divBdr>
        </w:div>
        <w:div w:id="2017031976">
          <w:marLeft w:val="480"/>
          <w:marRight w:val="0"/>
          <w:marTop w:val="0"/>
          <w:marBottom w:val="0"/>
          <w:divBdr>
            <w:top w:val="none" w:sz="0" w:space="0" w:color="auto"/>
            <w:left w:val="none" w:sz="0" w:space="0" w:color="auto"/>
            <w:bottom w:val="none" w:sz="0" w:space="0" w:color="auto"/>
            <w:right w:val="none" w:sz="0" w:space="0" w:color="auto"/>
          </w:divBdr>
        </w:div>
        <w:div w:id="1999193117">
          <w:marLeft w:val="480"/>
          <w:marRight w:val="0"/>
          <w:marTop w:val="0"/>
          <w:marBottom w:val="0"/>
          <w:divBdr>
            <w:top w:val="none" w:sz="0" w:space="0" w:color="auto"/>
            <w:left w:val="none" w:sz="0" w:space="0" w:color="auto"/>
            <w:bottom w:val="none" w:sz="0" w:space="0" w:color="auto"/>
            <w:right w:val="none" w:sz="0" w:space="0" w:color="auto"/>
          </w:divBdr>
        </w:div>
        <w:div w:id="864094339">
          <w:marLeft w:val="480"/>
          <w:marRight w:val="0"/>
          <w:marTop w:val="0"/>
          <w:marBottom w:val="0"/>
          <w:divBdr>
            <w:top w:val="none" w:sz="0" w:space="0" w:color="auto"/>
            <w:left w:val="none" w:sz="0" w:space="0" w:color="auto"/>
            <w:bottom w:val="none" w:sz="0" w:space="0" w:color="auto"/>
            <w:right w:val="none" w:sz="0" w:space="0" w:color="auto"/>
          </w:divBdr>
        </w:div>
        <w:div w:id="170336646">
          <w:marLeft w:val="480"/>
          <w:marRight w:val="0"/>
          <w:marTop w:val="0"/>
          <w:marBottom w:val="0"/>
          <w:divBdr>
            <w:top w:val="none" w:sz="0" w:space="0" w:color="auto"/>
            <w:left w:val="none" w:sz="0" w:space="0" w:color="auto"/>
            <w:bottom w:val="none" w:sz="0" w:space="0" w:color="auto"/>
            <w:right w:val="none" w:sz="0" w:space="0" w:color="auto"/>
          </w:divBdr>
        </w:div>
        <w:div w:id="289364256">
          <w:marLeft w:val="480"/>
          <w:marRight w:val="0"/>
          <w:marTop w:val="0"/>
          <w:marBottom w:val="0"/>
          <w:divBdr>
            <w:top w:val="none" w:sz="0" w:space="0" w:color="auto"/>
            <w:left w:val="none" w:sz="0" w:space="0" w:color="auto"/>
            <w:bottom w:val="none" w:sz="0" w:space="0" w:color="auto"/>
            <w:right w:val="none" w:sz="0" w:space="0" w:color="auto"/>
          </w:divBdr>
        </w:div>
        <w:div w:id="1173489152">
          <w:marLeft w:val="480"/>
          <w:marRight w:val="0"/>
          <w:marTop w:val="0"/>
          <w:marBottom w:val="0"/>
          <w:divBdr>
            <w:top w:val="none" w:sz="0" w:space="0" w:color="auto"/>
            <w:left w:val="none" w:sz="0" w:space="0" w:color="auto"/>
            <w:bottom w:val="none" w:sz="0" w:space="0" w:color="auto"/>
            <w:right w:val="none" w:sz="0" w:space="0" w:color="auto"/>
          </w:divBdr>
        </w:div>
        <w:div w:id="1051657570">
          <w:marLeft w:val="480"/>
          <w:marRight w:val="0"/>
          <w:marTop w:val="0"/>
          <w:marBottom w:val="0"/>
          <w:divBdr>
            <w:top w:val="none" w:sz="0" w:space="0" w:color="auto"/>
            <w:left w:val="none" w:sz="0" w:space="0" w:color="auto"/>
            <w:bottom w:val="none" w:sz="0" w:space="0" w:color="auto"/>
            <w:right w:val="none" w:sz="0" w:space="0" w:color="auto"/>
          </w:divBdr>
        </w:div>
        <w:div w:id="451485458">
          <w:marLeft w:val="480"/>
          <w:marRight w:val="0"/>
          <w:marTop w:val="0"/>
          <w:marBottom w:val="0"/>
          <w:divBdr>
            <w:top w:val="none" w:sz="0" w:space="0" w:color="auto"/>
            <w:left w:val="none" w:sz="0" w:space="0" w:color="auto"/>
            <w:bottom w:val="none" w:sz="0" w:space="0" w:color="auto"/>
            <w:right w:val="none" w:sz="0" w:space="0" w:color="auto"/>
          </w:divBdr>
        </w:div>
        <w:div w:id="297953784">
          <w:marLeft w:val="480"/>
          <w:marRight w:val="0"/>
          <w:marTop w:val="0"/>
          <w:marBottom w:val="0"/>
          <w:divBdr>
            <w:top w:val="none" w:sz="0" w:space="0" w:color="auto"/>
            <w:left w:val="none" w:sz="0" w:space="0" w:color="auto"/>
            <w:bottom w:val="none" w:sz="0" w:space="0" w:color="auto"/>
            <w:right w:val="none" w:sz="0" w:space="0" w:color="auto"/>
          </w:divBdr>
        </w:div>
        <w:div w:id="1681353762">
          <w:marLeft w:val="480"/>
          <w:marRight w:val="0"/>
          <w:marTop w:val="0"/>
          <w:marBottom w:val="0"/>
          <w:divBdr>
            <w:top w:val="none" w:sz="0" w:space="0" w:color="auto"/>
            <w:left w:val="none" w:sz="0" w:space="0" w:color="auto"/>
            <w:bottom w:val="none" w:sz="0" w:space="0" w:color="auto"/>
            <w:right w:val="none" w:sz="0" w:space="0" w:color="auto"/>
          </w:divBdr>
        </w:div>
        <w:div w:id="97870089">
          <w:marLeft w:val="480"/>
          <w:marRight w:val="0"/>
          <w:marTop w:val="0"/>
          <w:marBottom w:val="0"/>
          <w:divBdr>
            <w:top w:val="none" w:sz="0" w:space="0" w:color="auto"/>
            <w:left w:val="none" w:sz="0" w:space="0" w:color="auto"/>
            <w:bottom w:val="none" w:sz="0" w:space="0" w:color="auto"/>
            <w:right w:val="none" w:sz="0" w:space="0" w:color="auto"/>
          </w:divBdr>
        </w:div>
        <w:div w:id="837623920">
          <w:marLeft w:val="480"/>
          <w:marRight w:val="0"/>
          <w:marTop w:val="0"/>
          <w:marBottom w:val="0"/>
          <w:divBdr>
            <w:top w:val="none" w:sz="0" w:space="0" w:color="auto"/>
            <w:left w:val="none" w:sz="0" w:space="0" w:color="auto"/>
            <w:bottom w:val="none" w:sz="0" w:space="0" w:color="auto"/>
            <w:right w:val="none" w:sz="0" w:space="0" w:color="auto"/>
          </w:divBdr>
        </w:div>
        <w:div w:id="1795753273">
          <w:marLeft w:val="480"/>
          <w:marRight w:val="0"/>
          <w:marTop w:val="0"/>
          <w:marBottom w:val="0"/>
          <w:divBdr>
            <w:top w:val="none" w:sz="0" w:space="0" w:color="auto"/>
            <w:left w:val="none" w:sz="0" w:space="0" w:color="auto"/>
            <w:bottom w:val="none" w:sz="0" w:space="0" w:color="auto"/>
            <w:right w:val="none" w:sz="0" w:space="0" w:color="auto"/>
          </w:divBdr>
        </w:div>
        <w:div w:id="1951860544">
          <w:marLeft w:val="480"/>
          <w:marRight w:val="0"/>
          <w:marTop w:val="0"/>
          <w:marBottom w:val="0"/>
          <w:divBdr>
            <w:top w:val="none" w:sz="0" w:space="0" w:color="auto"/>
            <w:left w:val="none" w:sz="0" w:space="0" w:color="auto"/>
            <w:bottom w:val="none" w:sz="0" w:space="0" w:color="auto"/>
            <w:right w:val="none" w:sz="0" w:space="0" w:color="auto"/>
          </w:divBdr>
        </w:div>
        <w:div w:id="505822725">
          <w:marLeft w:val="480"/>
          <w:marRight w:val="0"/>
          <w:marTop w:val="0"/>
          <w:marBottom w:val="0"/>
          <w:divBdr>
            <w:top w:val="none" w:sz="0" w:space="0" w:color="auto"/>
            <w:left w:val="none" w:sz="0" w:space="0" w:color="auto"/>
            <w:bottom w:val="none" w:sz="0" w:space="0" w:color="auto"/>
            <w:right w:val="none" w:sz="0" w:space="0" w:color="auto"/>
          </w:divBdr>
        </w:div>
        <w:div w:id="1897468372">
          <w:marLeft w:val="480"/>
          <w:marRight w:val="0"/>
          <w:marTop w:val="0"/>
          <w:marBottom w:val="0"/>
          <w:divBdr>
            <w:top w:val="none" w:sz="0" w:space="0" w:color="auto"/>
            <w:left w:val="none" w:sz="0" w:space="0" w:color="auto"/>
            <w:bottom w:val="none" w:sz="0" w:space="0" w:color="auto"/>
            <w:right w:val="none" w:sz="0" w:space="0" w:color="auto"/>
          </w:divBdr>
        </w:div>
        <w:div w:id="2000766740">
          <w:marLeft w:val="480"/>
          <w:marRight w:val="0"/>
          <w:marTop w:val="0"/>
          <w:marBottom w:val="0"/>
          <w:divBdr>
            <w:top w:val="none" w:sz="0" w:space="0" w:color="auto"/>
            <w:left w:val="none" w:sz="0" w:space="0" w:color="auto"/>
            <w:bottom w:val="none" w:sz="0" w:space="0" w:color="auto"/>
            <w:right w:val="none" w:sz="0" w:space="0" w:color="auto"/>
          </w:divBdr>
        </w:div>
        <w:div w:id="1865512335">
          <w:marLeft w:val="480"/>
          <w:marRight w:val="0"/>
          <w:marTop w:val="0"/>
          <w:marBottom w:val="0"/>
          <w:divBdr>
            <w:top w:val="none" w:sz="0" w:space="0" w:color="auto"/>
            <w:left w:val="none" w:sz="0" w:space="0" w:color="auto"/>
            <w:bottom w:val="none" w:sz="0" w:space="0" w:color="auto"/>
            <w:right w:val="none" w:sz="0" w:space="0" w:color="auto"/>
          </w:divBdr>
        </w:div>
        <w:div w:id="586234450">
          <w:marLeft w:val="480"/>
          <w:marRight w:val="0"/>
          <w:marTop w:val="0"/>
          <w:marBottom w:val="0"/>
          <w:divBdr>
            <w:top w:val="none" w:sz="0" w:space="0" w:color="auto"/>
            <w:left w:val="none" w:sz="0" w:space="0" w:color="auto"/>
            <w:bottom w:val="none" w:sz="0" w:space="0" w:color="auto"/>
            <w:right w:val="none" w:sz="0" w:space="0" w:color="auto"/>
          </w:divBdr>
        </w:div>
        <w:div w:id="69041771">
          <w:marLeft w:val="480"/>
          <w:marRight w:val="0"/>
          <w:marTop w:val="0"/>
          <w:marBottom w:val="0"/>
          <w:divBdr>
            <w:top w:val="none" w:sz="0" w:space="0" w:color="auto"/>
            <w:left w:val="none" w:sz="0" w:space="0" w:color="auto"/>
            <w:bottom w:val="none" w:sz="0" w:space="0" w:color="auto"/>
            <w:right w:val="none" w:sz="0" w:space="0" w:color="auto"/>
          </w:divBdr>
        </w:div>
        <w:div w:id="130631683">
          <w:marLeft w:val="480"/>
          <w:marRight w:val="0"/>
          <w:marTop w:val="0"/>
          <w:marBottom w:val="0"/>
          <w:divBdr>
            <w:top w:val="none" w:sz="0" w:space="0" w:color="auto"/>
            <w:left w:val="none" w:sz="0" w:space="0" w:color="auto"/>
            <w:bottom w:val="none" w:sz="0" w:space="0" w:color="auto"/>
            <w:right w:val="none" w:sz="0" w:space="0" w:color="auto"/>
          </w:divBdr>
        </w:div>
        <w:div w:id="986395843">
          <w:marLeft w:val="480"/>
          <w:marRight w:val="0"/>
          <w:marTop w:val="0"/>
          <w:marBottom w:val="0"/>
          <w:divBdr>
            <w:top w:val="none" w:sz="0" w:space="0" w:color="auto"/>
            <w:left w:val="none" w:sz="0" w:space="0" w:color="auto"/>
            <w:bottom w:val="none" w:sz="0" w:space="0" w:color="auto"/>
            <w:right w:val="none" w:sz="0" w:space="0" w:color="auto"/>
          </w:divBdr>
        </w:div>
        <w:div w:id="1143086477">
          <w:marLeft w:val="480"/>
          <w:marRight w:val="0"/>
          <w:marTop w:val="0"/>
          <w:marBottom w:val="0"/>
          <w:divBdr>
            <w:top w:val="none" w:sz="0" w:space="0" w:color="auto"/>
            <w:left w:val="none" w:sz="0" w:space="0" w:color="auto"/>
            <w:bottom w:val="none" w:sz="0" w:space="0" w:color="auto"/>
            <w:right w:val="none" w:sz="0" w:space="0" w:color="auto"/>
          </w:divBdr>
        </w:div>
        <w:div w:id="700397214">
          <w:marLeft w:val="480"/>
          <w:marRight w:val="0"/>
          <w:marTop w:val="0"/>
          <w:marBottom w:val="0"/>
          <w:divBdr>
            <w:top w:val="none" w:sz="0" w:space="0" w:color="auto"/>
            <w:left w:val="none" w:sz="0" w:space="0" w:color="auto"/>
            <w:bottom w:val="none" w:sz="0" w:space="0" w:color="auto"/>
            <w:right w:val="none" w:sz="0" w:space="0" w:color="auto"/>
          </w:divBdr>
        </w:div>
        <w:div w:id="1579750193">
          <w:marLeft w:val="480"/>
          <w:marRight w:val="0"/>
          <w:marTop w:val="0"/>
          <w:marBottom w:val="0"/>
          <w:divBdr>
            <w:top w:val="none" w:sz="0" w:space="0" w:color="auto"/>
            <w:left w:val="none" w:sz="0" w:space="0" w:color="auto"/>
            <w:bottom w:val="none" w:sz="0" w:space="0" w:color="auto"/>
            <w:right w:val="none" w:sz="0" w:space="0" w:color="auto"/>
          </w:divBdr>
        </w:div>
        <w:div w:id="1516578011">
          <w:marLeft w:val="480"/>
          <w:marRight w:val="0"/>
          <w:marTop w:val="0"/>
          <w:marBottom w:val="0"/>
          <w:divBdr>
            <w:top w:val="none" w:sz="0" w:space="0" w:color="auto"/>
            <w:left w:val="none" w:sz="0" w:space="0" w:color="auto"/>
            <w:bottom w:val="none" w:sz="0" w:space="0" w:color="auto"/>
            <w:right w:val="none" w:sz="0" w:space="0" w:color="auto"/>
          </w:divBdr>
        </w:div>
        <w:div w:id="2115780114">
          <w:marLeft w:val="480"/>
          <w:marRight w:val="0"/>
          <w:marTop w:val="0"/>
          <w:marBottom w:val="0"/>
          <w:divBdr>
            <w:top w:val="none" w:sz="0" w:space="0" w:color="auto"/>
            <w:left w:val="none" w:sz="0" w:space="0" w:color="auto"/>
            <w:bottom w:val="none" w:sz="0" w:space="0" w:color="auto"/>
            <w:right w:val="none" w:sz="0" w:space="0" w:color="auto"/>
          </w:divBdr>
        </w:div>
        <w:div w:id="1207451115">
          <w:marLeft w:val="480"/>
          <w:marRight w:val="0"/>
          <w:marTop w:val="0"/>
          <w:marBottom w:val="0"/>
          <w:divBdr>
            <w:top w:val="none" w:sz="0" w:space="0" w:color="auto"/>
            <w:left w:val="none" w:sz="0" w:space="0" w:color="auto"/>
            <w:bottom w:val="none" w:sz="0" w:space="0" w:color="auto"/>
            <w:right w:val="none" w:sz="0" w:space="0" w:color="auto"/>
          </w:divBdr>
        </w:div>
        <w:div w:id="173881948">
          <w:marLeft w:val="480"/>
          <w:marRight w:val="0"/>
          <w:marTop w:val="0"/>
          <w:marBottom w:val="0"/>
          <w:divBdr>
            <w:top w:val="none" w:sz="0" w:space="0" w:color="auto"/>
            <w:left w:val="none" w:sz="0" w:space="0" w:color="auto"/>
            <w:bottom w:val="none" w:sz="0" w:space="0" w:color="auto"/>
            <w:right w:val="none" w:sz="0" w:space="0" w:color="auto"/>
          </w:divBdr>
        </w:div>
        <w:div w:id="1873296782">
          <w:marLeft w:val="480"/>
          <w:marRight w:val="0"/>
          <w:marTop w:val="0"/>
          <w:marBottom w:val="0"/>
          <w:divBdr>
            <w:top w:val="none" w:sz="0" w:space="0" w:color="auto"/>
            <w:left w:val="none" w:sz="0" w:space="0" w:color="auto"/>
            <w:bottom w:val="none" w:sz="0" w:space="0" w:color="auto"/>
            <w:right w:val="none" w:sz="0" w:space="0" w:color="auto"/>
          </w:divBdr>
        </w:div>
        <w:div w:id="467867817">
          <w:marLeft w:val="480"/>
          <w:marRight w:val="0"/>
          <w:marTop w:val="0"/>
          <w:marBottom w:val="0"/>
          <w:divBdr>
            <w:top w:val="none" w:sz="0" w:space="0" w:color="auto"/>
            <w:left w:val="none" w:sz="0" w:space="0" w:color="auto"/>
            <w:bottom w:val="none" w:sz="0" w:space="0" w:color="auto"/>
            <w:right w:val="none" w:sz="0" w:space="0" w:color="auto"/>
          </w:divBdr>
        </w:div>
        <w:div w:id="372340925">
          <w:marLeft w:val="480"/>
          <w:marRight w:val="0"/>
          <w:marTop w:val="0"/>
          <w:marBottom w:val="0"/>
          <w:divBdr>
            <w:top w:val="none" w:sz="0" w:space="0" w:color="auto"/>
            <w:left w:val="none" w:sz="0" w:space="0" w:color="auto"/>
            <w:bottom w:val="none" w:sz="0" w:space="0" w:color="auto"/>
            <w:right w:val="none" w:sz="0" w:space="0" w:color="auto"/>
          </w:divBdr>
        </w:div>
      </w:divsChild>
    </w:div>
    <w:div w:id="658776186">
      <w:bodyDiv w:val="1"/>
      <w:marLeft w:val="0"/>
      <w:marRight w:val="0"/>
      <w:marTop w:val="0"/>
      <w:marBottom w:val="0"/>
      <w:divBdr>
        <w:top w:val="none" w:sz="0" w:space="0" w:color="auto"/>
        <w:left w:val="none" w:sz="0" w:space="0" w:color="auto"/>
        <w:bottom w:val="none" w:sz="0" w:space="0" w:color="auto"/>
        <w:right w:val="none" w:sz="0" w:space="0" w:color="auto"/>
      </w:divBdr>
    </w:div>
    <w:div w:id="659161477">
      <w:bodyDiv w:val="1"/>
      <w:marLeft w:val="0"/>
      <w:marRight w:val="0"/>
      <w:marTop w:val="0"/>
      <w:marBottom w:val="0"/>
      <w:divBdr>
        <w:top w:val="none" w:sz="0" w:space="0" w:color="auto"/>
        <w:left w:val="none" w:sz="0" w:space="0" w:color="auto"/>
        <w:bottom w:val="none" w:sz="0" w:space="0" w:color="auto"/>
        <w:right w:val="none" w:sz="0" w:space="0" w:color="auto"/>
      </w:divBdr>
    </w:div>
    <w:div w:id="659307502">
      <w:bodyDiv w:val="1"/>
      <w:marLeft w:val="0"/>
      <w:marRight w:val="0"/>
      <w:marTop w:val="0"/>
      <w:marBottom w:val="0"/>
      <w:divBdr>
        <w:top w:val="none" w:sz="0" w:space="0" w:color="auto"/>
        <w:left w:val="none" w:sz="0" w:space="0" w:color="auto"/>
        <w:bottom w:val="none" w:sz="0" w:space="0" w:color="auto"/>
        <w:right w:val="none" w:sz="0" w:space="0" w:color="auto"/>
      </w:divBdr>
    </w:div>
    <w:div w:id="660693654">
      <w:bodyDiv w:val="1"/>
      <w:marLeft w:val="0"/>
      <w:marRight w:val="0"/>
      <w:marTop w:val="0"/>
      <w:marBottom w:val="0"/>
      <w:divBdr>
        <w:top w:val="none" w:sz="0" w:space="0" w:color="auto"/>
        <w:left w:val="none" w:sz="0" w:space="0" w:color="auto"/>
        <w:bottom w:val="none" w:sz="0" w:space="0" w:color="auto"/>
        <w:right w:val="none" w:sz="0" w:space="0" w:color="auto"/>
      </w:divBdr>
    </w:div>
    <w:div w:id="660739850">
      <w:bodyDiv w:val="1"/>
      <w:marLeft w:val="0"/>
      <w:marRight w:val="0"/>
      <w:marTop w:val="0"/>
      <w:marBottom w:val="0"/>
      <w:divBdr>
        <w:top w:val="none" w:sz="0" w:space="0" w:color="auto"/>
        <w:left w:val="none" w:sz="0" w:space="0" w:color="auto"/>
        <w:bottom w:val="none" w:sz="0" w:space="0" w:color="auto"/>
        <w:right w:val="none" w:sz="0" w:space="0" w:color="auto"/>
      </w:divBdr>
    </w:div>
    <w:div w:id="661155993">
      <w:bodyDiv w:val="1"/>
      <w:marLeft w:val="0"/>
      <w:marRight w:val="0"/>
      <w:marTop w:val="0"/>
      <w:marBottom w:val="0"/>
      <w:divBdr>
        <w:top w:val="none" w:sz="0" w:space="0" w:color="auto"/>
        <w:left w:val="none" w:sz="0" w:space="0" w:color="auto"/>
        <w:bottom w:val="none" w:sz="0" w:space="0" w:color="auto"/>
        <w:right w:val="none" w:sz="0" w:space="0" w:color="auto"/>
      </w:divBdr>
    </w:div>
    <w:div w:id="661398858">
      <w:bodyDiv w:val="1"/>
      <w:marLeft w:val="0"/>
      <w:marRight w:val="0"/>
      <w:marTop w:val="0"/>
      <w:marBottom w:val="0"/>
      <w:divBdr>
        <w:top w:val="none" w:sz="0" w:space="0" w:color="auto"/>
        <w:left w:val="none" w:sz="0" w:space="0" w:color="auto"/>
        <w:bottom w:val="none" w:sz="0" w:space="0" w:color="auto"/>
        <w:right w:val="none" w:sz="0" w:space="0" w:color="auto"/>
      </w:divBdr>
      <w:divsChild>
        <w:div w:id="443498801">
          <w:marLeft w:val="480"/>
          <w:marRight w:val="0"/>
          <w:marTop w:val="0"/>
          <w:marBottom w:val="0"/>
          <w:divBdr>
            <w:top w:val="none" w:sz="0" w:space="0" w:color="auto"/>
            <w:left w:val="none" w:sz="0" w:space="0" w:color="auto"/>
            <w:bottom w:val="none" w:sz="0" w:space="0" w:color="auto"/>
            <w:right w:val="none" w:sz="0" w:space="0" w:color="auto"/>
          </w:divBdr>
        </w:div>
        <w:div w:id="537662871">
          <w:marLeft w:val="480"/>
          <w:marRight w:val="0"/>
          <w:marTop w:val="0"/>
          <w:marBottom w:val="0"/>
          <w:divBdr>
            <w:top w:val="none" w:sz="0" w:space="0" w:color="auto"/>
            <w:left w:val="none" w:sz="0" w:space="0" w:color="auto"/>
            <w:bottom w:val="none" w:sz="0" w:space="0" w:color="auto"/>
            <w:right w:val="none" w:sz="0" w:space="0" w:color="auto"/>
          </w:divBdr>
        </w:div>
        <w:div w:id="1155412887">
          <w:marLeft w:val="480"/>
          <w:marRight w:val="0"/>
          <w:marTop w:val="0"/>
          <w:marBottom w:val="0"/>
          <w:divBdr>
            <w:top w:val="none" w:sz="0" w:space="0" w:color="auto"/>
            <w:left w:val="none" w:sz="0" w:space="0" w:color="auto"/>
            <w:bottom w:val="none" w:sz="0" w:space="0" w:color="auto"/>
            <w:right w:val="none" w:sz="0" w:space="0" w:color="auto"/>
          </w:divBdr>
        </w:div>
        <w:div w:id="1172835140">
          <w:marLeft w:val="480"/>
          <w:marRight w:val="0"/>
          <w:marTop w:val="0"/>
          <w:marBottom w:val="0"/>
          <w:divBdr>
            <w:top w:val="none" w:sz="0" w:space="0" w:color="auto"/>
            <w:left w:val="none" w:sz="0" w:space="0" w:color="auto"/>
            <w:bottom w:val="none" w:sz="0" w:space="0" w:color="auto"/>
            <w:right w:val="none" w:sz="0" w:space="0" w:color="auto"/>
          </w:divBdr>
        </w:div>
        <w:div w:id="1068579075">
          <w:marLeft w:val="480"/>
          <w:marRight w:val="0"/>
          <w:marTop w:val="0"/>
          <w:marBottom w:val="0"/>
          <w:divBdr>
            <w:top w:val="none" w:sz="0" w:space="0" w:color="auto"/>
            <w:left w:val="none" w:sz="0" w:space="0" w:color="auto"/>
            <w:bottom w:val="none" w:sz="0" w:space="0" w:color="auto"/>
            <w:right w:val="none" w:sz="0" w:space="0" w:color="auto"/>
          </w:divBdr>
        </w:div>
        <w:div w:id="1053894972">
          <w:marLeft w:val="480"/>
          <w:marRight w:val="0"/>
          <w:marTop w:val="0"/>
          <w:marBottom w:val="0"/>
          <w:divBdr>
            <w:top w:val="none" w:sz="0" w:space="0" w:color="auto"/>
            <w:left w:val="none" w:sz="0" w:space="0" w:color="auto"/>
            <w:bottom w:val="none" w:sz="0" w:space="0" w:color="auto"/>
            <w:right w:val="none" w:sz="0" w:space="0" w:color="auto"/>
          </w:divBdr>
        </w:div>
        <w:div w:id="107745613">
          <w:marLeft w:val="480"/>
          <w:marRight w:val="0"/>
          <w:marTop w:val="0"/>
          <w:marBottom w:val="0"/>
          <w:divBdr>
            <w:top w:val="none" w:sz="0" w:space="0" w:color="auto"/>
            <w:left w:val="none" w:sz="0" w:space="0" w:color="auto"/>
            <w:bottom w:val="none" w:sz="0" w:space="0" w:color="auto"/>
            <w:right w:val="none" w:sz="0" w:space="0" w:color="auto"/>
          </w:divBdr>
        </w:div>
        <w:div w:id="1409964070">
          <w:marLeft w:val="480"/>
          <w:marRight w:val="0"/>
          <w:marTop w:val="0"/>
          <w:marBottom w:val="0"/>
          <w:divBdr>
            <w:top w:val="none" w:sz="0" w:space="0" w:color="auto"/>
            <w:left w:val="none" w:sz="0" w:space="0" w:color="auto"/>
            <w:bottom w:val="none" w:sz="0" w:space="0" w:color="auto"/>
            <w:right w:val="none" w:sz="0" w:space="0" w:color="auto"/>
          </w:divBdr>
        </w:div>
        <w:div w:id="1341080866">
          <w:marLeft w:val="480"/>
          <w:marRight w:val="0"/>
          <w:marTop w:val="0"/>
          <w:marBottom w:val="0"/>
          <w:divBdr>
            <w:top w:val="none" w:sz="0" w:space="0" w:color="auto"/>
            <w:left w:val="none" w:sz="0" w:space="0" w:color="auto"/>
            <w:bottom w:val="none" w:sz="0" w:space="0" w:color="auto"/>
            <w:right w:val="none" w:sz="0" w:space="0" w:color="auto"/>
          </w:divBdr>
        </w:div>
        <w:div w:id="886257468">
          <w:marLeft w:val="480"/>
          <w:marRight w:val="0"/>
          <w:marTop w:val="0"/>
          <w:marBottom w:val="0"/>
          <w:divBdr>
            <w:top w:val="none" w:sz="0" w:space="0" w:color="auto"/>
            <w:left w:val="none" w:sz="0" w:space="0" w:color="auto"/>
            <w:bottom w:val="none" w:sz="0" w:space="0" w:color="auto"/>
            <w:right w:val="none" w:sz="0" w:space="0" w:color="auto"/>
          </w:divBdr>
        </w:div>
        <w:div w:id="402800446">
          <w:marLeft w:val="480"/>
          <w:marRight w:val="0"/>
          <w:marTop w:val="0"/>
          <w:marBottom w:val="0"/>
          <w:divBdr>
            <w:top w:val="none" w:sz="0" w:space="0" w:color="auto"/>
            <w:left w:val="none" w:sz="0" w:space="0" w:color="auto"/>
            <w:bottom w:val="none" w:sz="0" w:space="0" w:color="auto"/>
            <w:right w:val="none" w:sz="0" w:space="0" w:color="auto"/>
          </w:divBdr>
        </w:div>
        <w:div w:id="1305887217">
          <w:marLeft w:val="480"/>
          <w:marRight w:val="0"/>
          <w:marTop w:val="0"/>
          <w:marBottom w:val="0"/>
          <w:divBdr>
            <w:top w:val="none" w:sz="0" w:space="0" w:color="auto"/>
            <w:left w:val="none" w:sz="0" w:space="0" w:color="auto"/>
            <w:bottom w:val="none" w:sz="0" w:space="0" w:color="auto"/>
            <w:right w:val="none" w:sz="0" w:space="0" w:color="auto"/>
          </w:divBdr>
        </w:div>
        <w:div w:id="1632830506">
          <w:marLeft w:val="480"/>
          <w:marRight w:val="0"/>
          <w:marTop w:val="0"/>
          <w:marBottom w:val="0"/>
          <w:divBdr>
            <w:top w:val="none" w:sz="0" w:space="0" w:color="auto"/>
            <w:left w:val="none" w:sz="0" w:space="0" w:color="auto"/>
            <w:bottom w:val="none" w:sz="0" w:space="0" w:color="auto"/>
            <w:right w:val="none" w:sz="0" w:space="0" w:color="auto"/>
          </w:divBdr>
        </w:div>
        <w:div w:id="1404529947">
          <w:marLeft w:val="480"/>
          <w:marRight w:val="0"/>
          <w:marTop w:val="0"/>
          <w:marBottom w:val="0"/>
          <w:divBdr>
            <w:top w:val="none" w:sz="0" w:space="0" w:color="auto"/>
            <w:left w:val="none" w:sz="0" w:space="0" w:color="auto"/>
            <w:bottom w:val="none" w:sz="0" w:space="0" w:color="auto"/>
            <w:right w:val="none" w:sz="0" w:space="0" w:color="auto"/>
          </w:divBdr>
        </w:div>
        <w:div w:id="1491365505">
          <w:marLeft w:val="480"/>
          <w:marRight w:val="0"/>
          <w:marTop w:val="0"/>
          <w:marBottom w:val="0"/>
          <w:divBdr>
            <w:top w:val="none" w:sz="0" w:space="0" w:color="auto"/>
            <w:left w:val="none" w:sz="0" w:space="0" w:color="auto"/>
            <w:bottom w:val="none" w:sz="0" w:space="0" w:color="auto"/>
            <w:right w:val="none" w:sz="0" w:space="0" w:color="auto"/>
          </w:divBdr>
        </w:div>
        <w:div w:id="1949660309">
          <w:marLeft w:val="480"/>
          <w:marRight w:val="0"/>
          <w:marTop w:val="0"/>
          <w:marBottom w:val="0"/>
          <w:divBdr>
            <w:top w:val="none" w:sz="0" w:space="0" w:color="auto"/>
            <w:left w:val="none" w:sz="0" w:space="0" w:color="auto"/>
            <w:bottom w:val="none" w:sz="0" w:space="0" w:color="auto"/>
            <w:right w:val="none" w:sz="0" w:space="0" w:color="auto"/>
          </w:divBdr>
        </w:div>
        <w:div w:id="804203235">
          <w:marLeft w:val="480"/>
          <w:marRight w:val="0"/>
          <w:marTop w:val="0"/>
          <w:marBottom w:val="0"/>
          <w:divBdr>
            <w:top w:val="none" w:sz="0" w:space="0" w:color="auto"/>
            <w:left w:val="none" w:sz="0" w:space="0" w:color="auto"/>
            <w:bottom w:val="none" w:sz="0" w:space="0" w:color="auto"/>
            <w:right w:val="none" w:sz="0" w:space="0" w:color="auto"/>
          </w:divBdr>
        </w:div>
        <w:div w:id="1366712074">
          <w:marLeft w:val="480"/>
          <w:marRight w:val="0"/>
          <w:marTop w:val="0"/>
          <w:marBottom w:val="0"/>
          <w:divBdr>
            <w:top w:val="none" w:sz="0" w:space="0" w:color="auto"/>
            <w:left w:val="none" w:sz="0" w:space="0" w:color="auto"/>
            <w:bottom w:val="none" w:sz="0" w:space="0" w:color="auto"/>
            <w:right w:val="none" w:sz="0" w:space="0" w:color="auto"/>
          </w:divBdr>
        </w:div>
        <w:div w:id="352267010">
          <w:marLeft w:val="480"/>
          <w:marRight w:val="0"/>
          <w:marTop w:val="0"/>
          <w:marBottom w:val="0"/>
          <w:divBdr>
            <w:top w:val="none" w:sz="0" w:space="0" w:color="auto"/>
            <w:left w:val="none" w:sz="0" w:space="0" w:color="auto"/>
            <w:bottom w:val="none" w:sz="0" w:space="0" w:color="auto"/>
            <w:right w:val="none" w:sz="0" w:space="0" w:color="auto"/>
          </w:divBdr>
        </w:div>
        <w:div w:id="205221999">
          <w:marLeft w:val="480"/>
          <w:marRight w:val="0"/>
          <w:marTop w:val="0"/>
          <w:marBottom w:val="0"/>
          <w:divBdr>
            <w:top w:val="none" w:sz="0" w:space="0" w:color="auto"/>
            <w:left w:val="none" w:sz="0" w:space="0" w:color="auto"/>
            <w:bottom w:val="none" w:sz="0" w:space="0" w:color="auto"/>
            <w:right w:val="none" w:sz="0" w:space="0" w:color="auto"/>
          </w:divBdr>
        </w:div>
        <w:div w:id="1977177321">
          <w:marLeft w:val="480"/>
          <w:marRight w:val="0"/>
          <w:marTop w:val="0"/>
          <w:marBottom w:val="0"/>
          <w:divBdr>
            <w:top w:val="none" w:sz="0" w:space="0" w:color="auto"/>
            <w:left w:val="none" w:sz="0" w:space="0" w:color="auto"/>
            <w:bottom w:val="none" w:sz="0" w:space="0" w:color="auto"/>
            <w:right w:val="none" w:sz="0" w:space="0" w:color="auto"/>
          </w:divBdr>
        </w:div>
        <w:div w:id="139005008">
          <w:marLeft w:val="480"/>
          <w:marRight w:val="0"/>
          <w:marTop w:val="0"/>
          <w:marBottom w:val="0"/>
          <w:divBdr>
            <w:top w:val="none" w:sz="0" w:space="0" w:color="auto"/>
            <w:left w:val="none" w:sz="0" w:space="0" w:color="auto"/>
            <w:bottom w:val="none" w:sz="0" w:space="0" w:color="auto"/>
            <w:right w:val="none" w:sz="0" w:space="0" w:color="auto"/>
          </w:divBdr>
        </w:div>
        <w:div w:id="1680277714">
          <w:marLeft w:val="480"/>
          <w:marRight w:val="0"/>
          <w:marTop w:val="0"/>
          <w:marBottom w:val="0"/>
          <w:divBdr>
            <w:top w:val="none" w:sz="0" w:space="0" w:color="auto"/>
            <w:left w:val="none" w:sz="0" w:space="0" w:color="auto"/>
            <w:bottom w:val="none" w:sz="0" w:space="0" w:color="auto"/>
            <w:right w:val="none" w:sz="0" w:space="0" w:color="auto"/>
          </w:divBdr>
        </w:div>
        <w:div w:id="1949435045">
          <w:marLeft w:val="480"/>
          <w:marRight w:val="0"/>
          <w:marTop w:val="0"/>
          <w:marBottom w:val="0"/>
          <w:divBdr>
            <w:top w:val="none" w:sz="0" w:space="0" w:color="auto"/>
            <w:left w:val="none" w:sz="0" w:space="0" w:color="auto"/>
            <w:bottom w:val="none" w:sz="0" w:space="0" w:color="auto"/>
            <w:right w:val="none" w:sz="0" w:space="0" w:color="auto"/>
          </w:divBdr>
        </w:div>
        <w:div w:id="748306062">
          <w:marLeft w:val="480"/>
          <w:marRight w:val="0"/>
          <w:marTop w:val="0"/>
          <w:marBottom w:val="0"/>
          <w:divBdr>
            <w:top w:val="none" w:sz="0" w:space="0" w:color="auto"/>
            <w:left w:val="none" w:sz="0" w:space="0" w:color="auto"/>
            <w:bottom w:val="none" w:sz="0" w:space="0" w:color="auto"/>
            <w:right w:val="none" w:sz="0" w:space="0" w:color="auto"/>
          </w:divBdr>
        </w:div>
        <w:div w:id="1927154595">
          <w:marLeft w:val="480"/>
          <w:marRight w:val="0"/>
          <w:marTop w:val="0"/>
          <w:marBottom w:val="0"/>
          <w:divBdr>
            <w:top w:val="none" w:sz="0" w:space="0" w:color="auto"/>
            <w:left w:val="none" w:sz="0" w:space="0" w:color="auto"/>
            <w:bottom w:val="none" w:sz="0" w:space="0" w:color="auto"/>
            <w:right w:val="none" w:sz="0" w:space="0" w:color="auto"/>
          </w:divBdr>
        </w:div>
        <w:div w:id="131287785">
          <w:marLeft w:val="480"/>
          <w:marRight w:val="0"/>
          <w:marTop w:val="0"/>
          <w:marBottom w:val="0"/>
          <w:divBdr>
            <w:top w:val="none" w:sz="0" w:space="0" w:color="auto"/>
            <w:left w:val="none" w:sz="0" w:space="0" w:color="auto"/>
            <w:bottom w:val="none" w:sz="0" w:space="0" w:color="auto"/>
            <w:right w:val="none" w:sz="0" w:space="0" w:color="auto"/>
          </w:divBdr>
        </w:div>
        <w:div w:id="1750151373">
          <w:marLeft w:val="480"/>
          <w:marRight w:val="0"/>
          <w:marTop w:val="0"/>
          <w:marBottom w:val="0"/>
          <w:divBdr>
            <w:top w:val="none" w:sz="0" w:space="0" w:color="auto"/>
            <w:left w:val="none" w:sz="0" w:space="0" w:color="auto"/>
            <w:bottom w:val="none" w:sz="0" w:space="0" w:color="auto"/>
            <w:right w:val="none" w:sz="0" w:space="0" w:color="auto"/>
          </w:divBdr>
        </w:div>
        <w:div w:id="827406209">
          <w:marLeft w:val="480"/>
          <w:marRight w:val="0"/>
          <w:marTop w:val="0"/>
          <w:marBottom w:val="0"/>
          <w:divBdr>
            <w:top w:val="none" w:sz="0" w:space="0" w:color="auto"/>
            <w:left w:val="none" w:sz="0" w:space="0" w:color="auto"/>
            <w:bottom w:val="none" w:sz="0" w:space="0" w:color="auto"/>
            <w:right w:val="none" w:sz="0" w:space="0" w:color="auto"/>
          </w:divBdr>
        </w:div>
        <w:div w:id="1469474506">
          <w:marLeft w:val="480"/>
          <w:marRight w:val="0"/>
          <w:marTop w:val="0"/>
          <w:marBottom w:val="0"/>
          <w:divBdr>
            <w:top w:val="none" w:sz="0" w:space="0" w:color="auto"/>
            <w:left w:val="none" w:sz="0" w:space="0" w:color="auto"/>
            <w:bottom w:val="none" w:sz="0" w:space="0" w:color="auto"/>
            <w:right w:val="none" w:sz="0" w:space="0" w:color="auto"/>
          </w:divBdr>
        </w:div>
        <w:div w:id="1947351056">
          <w:marLeft w:val="480"/>
          <w:marRight w:val="0"/>
          <w:marTop w:val="0"/>
          <w:marBottom w:val="0"/>
          <w:divBdr>
            <w:top w:val="none" w:sz="0" w:space="0" w:color="auto"/>
            <w:left w:val="none" w:sz="0" w:space="0" w:color="auto"/>
            <w:bottom w:val="none" w:sz="0" w:space="0" w:color="auto"/>
            <w:right w:val="none" w:sz="0" w:space="0" w:color="auto"/>
          </w:divBdr>
        </w:div>
        <w:div w:id="1703824546">
          <w:marLeft w:val="480"/>
          <w:marRight w:val="0"/>
          <w:marTop w:val="0"/>
          <w:marBottom w:val="0"/>
          <w:divBdr>
            <w:top w:val="none" w:sz="0" w:space="0" w:color="auto"/>
            <w:left w:val="none" w:sz="0" w:space="0" w:color="auto"/>
            <w:bottom w:val="none" w:sz="0" w:space="0" w:color="auto"/>
            <w:right w:val="none" w:sz="0" w:space="0" w:color="auto"/>
          </w:divBdr>
        </w:div>
        <w:div w:id="151262694">
          <w:marLeft w:val="480"/>
          <w:marRight w:val="0"/>
          <w:marTop w:val="0"/>
          <w:marBottom w:val="0"/>
          <w:divBdr>
            <w:top w:val="none" w:sz="0" w:space="0" w:color="auto"/>
            <w:left w:val="none" w:sz="0" w:space="0" w:color="auto"/>
            <w:bottom w:val="none" w:sz="0" w:space="0" w:color="auto"/>
            <w:right w:val="none" w:sz="0" w:space="0" w:color="auto"/>
          </w:divBdr>
        </w:div>
        <w:div w:id="626854395">
          <w:marLeft w:val="480"/>
          <w:marRight w:val="0"/>
          <w:marTop w:val="0"/>
          <w:marBottom w:val="0"/>
          <w:divBdr>
            <w:top w:val="none" w:sz="0" w:space="0" w:color="auto"/>
            <w:left w:val="none" w:sz="0" w:space="0" w:color="auto"/>
            <w:bottom w:val="none" w:sz="0" w:space="0" w:color="auto"/>
            <w:right w:val="none" w:sz="0" w:space="0" w:color="auto"/>
          </w:divBdr>
        </w:div>
        <w:div w:id="1750610835">
          <w:marLeft w:val="480"/>
          <w:marRight w:val="0"/>
          <w:marTop w:val="0"/>
          <w:marBottom w:val="0"/>
          <w:divBdr>
            <w:top w:val="none" w:sz="0" w:space="0" w:color="auto"/>
            <w:left w:val="none" w:sz="0" w:space="0" w:color="auto"/>
            <w:bottom w:val="none" w:sz="0" w:space="0" w:color="auto"/>
            <w:right w:val="none" w:sz="0" w:space="0" w:color="auto"/>
          </w:divBdr>
        </w:div>
        <w:div w:id="709037568">
          <w:marLeft w:val="480"/>
          <w:marRight w:val="0"/>
          <w:marTop w:val="0"/>
          <w:marBottom w:val="0"/>
          <w:divBdr>
            <w:top w:val="none" w:sz="0" w:space="0" w:color="auto"/>
            <w:left w:val="none" w:sz="0" w:space="0" w:color="auto"/>
            <w:bottom w:val="none" w:sz="0" w:space="0" w:color="auto"/>
            <w:right w:val="none" w:sz="0" w:space="0" w:color="auto"/>
          </w:divBdr>
        </w:div>
        <w:div w:id="562109166">
          <w:marLeft w:val="480"/>
          <w:marRight w:val="0"/>
          <w:marTop w:val="0"/>
          <w:marBottom w:val="0"/>
          <w:divBdr>
            <w:top w:val="none" w:sz="0" w:space="0" w:color="auto"/>
            <w:left w:val="none" w:sz="0" w:space="0" w:color="auto"/>
            <w:bottom w:val="none" w:sz="0" w:space="0" w:color="auto"/>
            <w:right w:val="none" w:sz="0" w:space="0" w:color="auto"/>
          </w:divBdr>
        </w:div>
        <w:div w:id="772944167">
          <w:marLeft w:val="480"/>
          <w:marRight w:val="0"/>
          <w:marTop w:val="0"/>
          <w:marBottom w:val="0"/>
          <w:divBdr>
            <w:top w:val="none" w:sz="0" w:space="0" w:color="auto"/>
            <w:left w:val="none" w:sz="0" w:space="0" w:color="auto"/>
            <w:bottom w:val="none" w:sz="0" w:space="0" w:color="auto"/>
            <w:right w:val="none" w:sz="0" w:space="0" w:color="auto"/>
          </w:divBdr>
        </w:div>
        <w:div w:id="944580258">
          <w:marLeft w:val="480"/>
          <w:marRight w:val="0"/>
          <w:marTop w:val="0"/>
          <w:marBottom w:val="0"/>
          <w:divBdr>
            <w:top w:val="none" w:sz="0" w:space="0" w:color="auto"/>
            <w:left w:val="none" w:sz="0" w:space="0" w:color="auto"/>
            <w:bottom w:val="none" w:sz="0" w:space="0" w:color="auto"/>
            <w:right w:val="none" w:sz="0" w:space="0" w:color="auto"/>
          </w:divBdr>
        </w:div>
        <w:div w:id="535509026">
          <w:marLeft w:val="480"/>
          <w:marRight w:val="0"/>
          <w:marTop w:val="0"/>
          <w:marBottom w:val="0"/>
          <w:divBdr>
            <w:top w:val="none" w:sz="0" w:space="0" w:color="auto"/>
            <w:left w:val="none" w:sz="0" w:space="0" w:color="auto"/>
            <w:bottom w:val="none" w:sz="0" w:space="0" w:color="auto"/>
            <w:right w:val="none" w:sz="0" w:space="0" w:color="auto"/>
          </w:divBdr>
        </w:div>
        <w:div w:id="78062346">
          <w:marLeft w:val="480"/>
          <w:marRight w:val="0"/>
          <w:marTop w:val="0"/>
          <w:marBottom w:val="0"/>
          <w:divBdr>
            <w:top w:val="none" w:sz="0" w:space="0" w:color="auto"/>
            <w:left w:val="none" w:sz="0" w:space="0" w:color="auto"/>
            <w:bottom w:val="none" w:sz="0" w:space="0" w:color="auto"/>
            <w:right w:val="none" w:sz="0" w:space="0" w:color="auto"/>
          </w:divBdr>
        </w:div>
        <w:div w:id="909341655">
          <w:marLeft w:val="480"/>
          <w:marRight w:val="0"/>
          <w:marTop w:val="0"/>
          <w:marBottom w:val="0"/>
          <w:divBdr>
            <w:top w:val="none" w:sz="0" w:space="0" w:color="auto"/>
            <w:left w:val="none" w:sz="0" w:space="0" w:color="auto"/>
            <w:bottom w:val="none" w:sz="0" w:space="0" w:color="auto"/>
            <w:right w:val="none" w:sz="0" w:space="0" w:color="auto"/>
          </w:divBdr>
        </w:div>
        <w:div w:id="576748350">
          <w:marLeft w:val="480"/>
          <w:marRight w:val="0"/>
          <w:marTop w:val="0"/>
          <w:marBottom w:val="0"/>
          <w:divBdr>
            <w:top w:val="none" w:sz="0" w:space="0" w:color="auto"/>
            <w:left w:val="none" w:sz="0" w:space="0" w:color="auto"/>
            <w:bottom w:val="none" w:sz="0" w:space="0" w:color="auto"/>
            <w:right w:val="none" w:sz="0" w:space="0" w:color="auto"/>
          </w:divBdr>
        </w:div>
        <w:div w:id="847140973">
          <w:marLeft w:val="480"/>
          <w:marRight w:val="0"/>
          <w:marTop w:val="0"/>
          <w:marBottom w:val="0"/>
          <w:divBdr>
            <w:top w:val="none" w:sz="0" w:space="0" w:color="auto"/>
            <w:left w:val="none" w:sz="0" w:space="0" w:color="auto"/>
            <w:bottom w:val="none" w:sz="0" w:space="0" w:color="auto"/>
            <w:right w:val="none" w:sz="0" w:space="0" w:color="auto"/>
          </w:divBdr>
        </w:div>
        <w:div w:id="1986086806">
          <w:marLeft w:val="480"/>
          <w:marRight w:val="0"/>
          <w:marTop w:val="0"/>
          <w:marBottom w:val="0"/>
          <w:divBdr>
            <w:top w:val="none" w:sz="0" w:space="0" w:color="auto"/>
            <w:left w:val="none" w:sz="0" w:space="0" w:color="auto"/>
            <w:bottom w:val="none" w:sz="0" w:space="0" w:color="auto"/>
            <w:right w:val="none" w:sz="0" w:space="0" w:color="auto"/>
          </w:divBdr>
        </w:div>
        <w:div w:id="1456635189">
          <w:marLeft w:val="480"/>
          <w:marRight w:val="0"/>
          <w:marTop w:val="0"/>
          <w:marBottom w:val="0"/>
          <w:divBdr>
            <w:top w:val="none" w:sz="0" w:space="0" w:color="auto"/>
            <w:left w:val="none" w:sz="0" w:space="0" w:color="auto"/>
            <w:bottom w:val="none" w:sz="0" w:space="0" w:color="auto"/>
            <w:right w:val="none" w:sz="0" w:space="0" w:color="auto"/>
          </w:divBdr>
        </w:div>
        <w:div w:id="72551926">
          <w:marLeft w:val="480"/>
          <w:marRight w:val="0"/>
          <w:marTop w:val="0"/>
          <w:marBottom w:val="0"/>
          <w:divBdr>
            <w:top w:val="none" w:sz="0" w:space="0" w:color="auto"/>
            <w:left w:val="none" w:sz="0" w:space="0" w:color="auto"/>
            <w:bottom w:val="none" w:sz="0" w:space="0" w:color="auto"/>
            <w:right w:val="none" w:sz="0" w:space="0" w:color="auto"/>
          </w:divBdr>
        </w:div>
        <w:div w:id="827284921">
          <w:marLeft w:val="480"/>
          <w:marRight w:val="0"/>
          <w:marTop w:val="0"/>
          <w:marBottom w:val="0"/>
          <w:divBdr>
            <w:top w:val="none" w:sz="0" w:space="0" w:color="auto"/>
            <w:left w:val="none" w:sz="0" w:space="0" w:color="auto"/>
            <w:bottom w:val="none" w:sz="0" w:space="0" w:color="auto"/>
            <w:right w:val="none" w:sz="0" w:space="0" w:color="auto"/>
          </w:divBdr>
        </w:div>
        <w:div w:id="601688378">
          <w:marLeft w:val="480"/>
          <w:marRight w:val="0"/>
          <w:marTop w:val="0"/>
          <w:marBottom w:val="0"/>
          <w:divBdr>
            <w:top w:val="none" w:sz="0" w:space="0" w:color="auto"/>
            <w:left w:val="none" w:sz="0" w:space="0" w:color="auto"/>
            <w:bottom w:val="none" w:sz="0" w:space="0" w:color="auto"/>
            <w:right w:val="none" w:sz="0" w:space="0" w:color="auto"/>
          </w:divBdr>
        </w:div>
        <w:div w:id="1926260641">
          <w:marLeft w:val="480"/>
          <w:marRight w:val="0"/>
          <w:marTop w:val="0"/>
          <w:marBottom w:val="0"/>
          <w:divBdr>
            <w:top w:val="none" w:sz="0" w:space="0" w:color="auto"/>
            <w:left w:val="none" w:sz="0" w:space="0" w:color="auto"/>
            <w:bottom w:val="none" w:sz="0" w:space="0" w:color="auto"/>
            <w:right w:val="none" w:sz="0" w:space="0" w:color="auto"/>
          </w:divBdr>
        </w:div>
        <w:div w:id="814101185">
          <w:marLeft w:val="480"/>
          <w:marRight w:val="0"/>
          <w:marTop w:val="0"/>
          <w:marBottom w:val="0"/>
          <w:divBdr>
            <w:top w:val="none" w:sz="0" w:space="0" w:color="auto"/>
            <w:left w:val="none" w:sz="0" w:space="0" w:color="auto"/>
            <w:bottom w:val="none" w:sz="0" w:space="0" w:color="auto"/>
            <w:right w:val="none" w:sz="0" w:space="0" w:color="auto"/>
          </w:divBdr>
        </w:div>
        <w:div w:id="736630373">
          <w:marLeft w:val="480"/>
          <w:marRight w:val="0"/>
          <w:marTop w:val="0"/>
          <w:marBottom w:val="0"/>
          <w:divBdr>
            <w:top w:val="none" w:sz="0" w:space="0" w:color="auto"/>
            <w:left w:val="none" w:sz="0" w:space="0" w:color="auto"/>
            <w:bottom w:val="none" w:sz="0" w:space="0" w:color="auto"/>
            <w:right w:val="none" w:sz="0" w:space="0" w:color="auto"/>
          </w:divBdr>
        </w:div>
        <w:div w:id="500318436">
          <w:marLeft w:val="480"/>
          <w:marRight w:val="0"/>
          <w:marTop w:val="0"/>
          <w:marBottom w:val="0"/>
          <w:divBdr>
            <w:top w:val="none" w:sz="0" w:space="0" w:color="auto"/>
            <w:left w:val="none" w:sz="0" w:space="0" w:color="auto"/>
            <w:bottom w:val="none" w:sz="0" w:space="0" w:color="auto"/>
            <w:right w:val="none" w:sz="0" w:space="0" w:color="auto"/>
          </w:divBdr>
        </w:div>
        <w:div w:id="319043739">
          <w:marLeft w:val="480"/>
          <w:marRight w:val="0"/>
          <w:marTop w:val="0"/>
          <w:marBottom w:val="0"/>
          <w:divBdr>
            <w:top w:val="none" w:sz="0" w:space="0" w:color="auto"/>
            <w:left w:val="none" w:sz="0" w:space="0" w:color="auto"/>
            <w:bottom w:val="none" w:sz="0" w:space="0" w:color="auto"/>
            <w:right w:val="none" w:sz="0" w:space="0" w:color="auto"/>
          </w:divBdr>
        </w:div>
        <w:div w:id="620264856">
          <w:marLeft w:val="480"/>
          <w:marRight w:val="0"/>
          <w:marTop w:val="0"/>
          <w:marBottom w:val="0"/>
          <w:divBdr>
            <w:top w:val="none" w:sz="0" w:space="0" w:color="auto"/>
            <w:left w:val="none" w:sz="0" w:space="0" w:color="auto"/>
            <w:bottom w:val="none" w:sz="0" w:space="0" w:color="auto"/>
            <w:right w:val="none" w:sz="0" w:space="0" w:color="auto"/>
          </w:divBdr>
        </w:div>
        <w:div w:id="1366296649">
          <w:marLeft w:val="480"/>
          <w:marRight w:val="0"/>
          <w:marTop w:val="0"/>
          <w:marBottom w:val="0"/>
          <w:divBdr>
            <w:top w:val="none" w:sz="0" w:space="0" w:color="auto"/>
            <w:left w:val="none" w:sz="0" w:space="0" w:color="auto"/>
            <w:bottom w:val="none" w:sz="0" w:space="0" w:color="auto"/>
            <w:right w:val="none" w:sz="0" w:space="0" w:color="auto"/>
          </w:divBdr>
        </w:div>
        <w:div w:id="1467506838">
          <w:marLeft w:val="480"/>
          <w:marRight w:val="0"/>
          <w:marTop w:val="0"/>
          <w:marBottom w:val="0"/>
          <w:divBdr>
            <w:top w:val="none" w:sz="0" w:space="0" w:color="auto"/>
            <w:left w:val="none" w:sz="0" w:space="0" w:color="auto"/>
            <w:bottom w:val="none" w:sz="0" w:space="0" w:color="auto"/>
            <w:right w:val="none" w:sz="0" w:space="0" w:color="auto"/>
          </w:divBdr>
        </w:div>
        <w:div w:id="1930963024">
          <w:marLeft w:val="480"/>
          <w:marRight w:val="0"/>
          <w:marTop w:val="0"/>
          <w:marBottom w:val="0"/>
          <w:divBdr>
            <w:top w:val="none" w:sz="0" w:space="0" w:color="auto"/>
            <w:left w:val="none" w:sz="0" w:space="0" w:color="auto"/>
            <w:bottom w:val="none" w:sz="0" w:space="0" w:color="auto"/>
            <w:right w:val="none" w:sz="0" w:space="0" w:color="auto"/>
          </w:divBdr>
        </w:div>
        <w:div w:id="627510909">
          <w:marLeft w:val="480"/>
          <w:marRight w:val="0"/>
          <w:marTop w:val="0"/>
          <w:marBottom w:val="0"/>
          <w:divBdr>
            <w:top w:val="none" w:sz="0" w:space="0" w:color="auto"/>
            <w:left w:val="none" w:sz="0" w:space="0" w:color="auto"/>
            <w:bottom w:val="none" w:sz="0" w:space="0" w:color="auto"/>
            <w:right w:val="none" w:sz="0" w:space="0" w:color="auto"/>
          </w:divBdr>
        </w:div>
        <w:div w:id="1664888278">
          <w:marLeft w:val="480"/>
          <w:marRight w:val="0"/>
          <w:marTop w:val="0"/>
          <w:marBottom w:val="0"/>
          <w:divBdr>
            <w:top w:val="none" w:sz="0" w:space="0" w:color="auto"/>
            <w:left w:val="none" w:sz="0" w:space="0" w:color="auto"/>
            <w:bottom w:val="none" w:sz="0" w:space="0" w:color="auto"/>
            <w:right w:val="none" w:sz="0" w:space="0" w:color="auto"/>
          </w:divBdr>
        </w:div>
        <w:div w:id="2125272206">
          <w:marLeft w:val="480"/>
          <w:marRight w:val="0"/>
          <w:marTop w:val="0"/>
          <w:marBottom w:val="0"/>
          <w:divBdr>
            <w:top w:val="none" w:sz="0" w:space="0" w:color="auto"/>
            <w:left w:val="none" w:sz="0" w:space="0" w:color="auto"/>
            <w:bottom w:val="none" w:sz="0" w:space="0" w:color="auto"/>
            <w:right w:val="none" w:sz="0" w:space="0" w:color="auto"/>
          </w:divBdr>
        </w:div>
        <w:div w:id="453521024">
          <w:marLeft w:val="480"/>
          <w:marRight w:val="0"/>
          <w:marTop w:val="0"/>
          <w:marBottom w:val="0"/>
          <w:divBdr>
            <w:top w:val="none" w:sz="0" w:space="0" w:color="auto"/>
            <w:left w:val="none" w:sz="0" w:space="0" w:color="auto"/>
            <w:bottom w:val="none" w:sz="0" w:space="0" w:color="auto"/>
            <w:right w:val="none" w:sz="0" w:space="0" w:color="auto"/>
          </w:divBdr>
        </w:div>
        <w:div w:id="1982686717">
          <w:marLeft w:val="480"/>
          <w:marRight w:val="0"/>
          <w:marTop w:val="0"/>
          <w:marBottom w:val="0"/>
          <w:divBdr>
            <w:top w:val="none" w:sz="0" w:space="0" w:color="auto"/>
            <w:left w:val="none" w:sz="0" w:space="0" w:color="auto"/>
            <w:bottom w:val="none" w:sz="0" w:space="0" w:color="auto"/>
            <w:right w:val="none" w:sz="0" w:space="0" w:color="auto"/>
          </w:divBdr>
        </w:div>
        <w:div w:id="1327126125">
          <w:marLeft w:val="480"/>
          <w:marRight w:val="0"/>
          <w:marTop w:val="0"/>
          <w:marBottom w:val="0"/>
          <w:divBdr>
            <w:top w:val="none" w:sz="0" w:space="0" w:color="auto"/>
            <w:left w:val="none" w:sz="0" w:space="0" w:color="auto"/>
            <w:bottom w:val="none" w:sz="0" w:space="0" w:color="auto"/>
            <w:right w:val="none" w:sz="0" w:space="0" w:color="auto"/>
          </w:divBdr>
        </w:div>
        <w:div w:id="805468027">
          <w:marLeft w:val="480"/>
          <w:marRight w:val="0"/>
          <w:marTop w:val="0"/>
          <w:marBottom w:val="0"/>
          <w:divBdr>
            <w:top w:val="none" w:sz="0" w:space="0" w:color="auto"/>
            <w:left w:val="none" w:sz="0" w:space="0" w:color="auto"/>
            <w:bottom w:val="none" w:sz="0" w:space="0" w:color="auto"/>
            <w:right w:val="none" w:sz="0" w:space="0" w:color="auto"/>
          </w:divBdr>
        </w:div>
        <w:div w:id="1661613565">
          <w:marLeft w:val="480"/>
          <w:marRight w:val="0"/>
          <w:marTop w:val="0"/>
          <w:marBottom w:val="0"/>
          <w:divBdr>
            <w:top w:val="none" w:sz="0" w:space="0" w:color="auto"/>
            <w:left w:val="none" w:sz="0" w:space="0" w:color="auto"/>
            <w:bottom w:val="none" w:sz="0" w:space="0" w:color="auto"/>
            <w:right w:val="none" w:sz="0" w:space="0" w:color="auto"/>
          </w:divBdr>
        </w:div>
        <w:div w:id="985863307">
          <w:marLeft w:val="480"/>
          <w:marRight w:val="0"/>
          <w:marTop w:val="0"/>
          <w:marBottom w:val="0"/>
          <w:divBdr>
            <w:top w:val="none" w:sz="0" w:space="0" w:color="auto"/>
            <w:left w:val="none" w:sz="0" w:space="0" w:color="auto"/>
            <w:bottom w:val="none" w:sz="0" w:space="0" w:color="auto"/>
            <w:right w:val="none" w:sz="0" w:space="0" w:color="auto"/>
          </w:divBdr>
        </w:div>
        <w:div w:id="908230357">
          <w:marLeft w:val="480"/>
          <w:marRight w:val="0"/>
          <w:marTop w:val="0"/>
          <w:marBottom w:val="0"/>
          <w:divBdr>
            <w:top w:val="none" w:sz="0" w:space="0" w:color="auto"/>
            <w:left w:val="none" w:sz="0" w:space="0" w:color="auto"/>
            <w:bottom w:val="none" w:sz="0" w:space="0" w:color="auto"/>
            <w:right w:val="none" w:sz="0" w:space="0" w:color="auto"/>
          </w:divBdr>
        </w:div>
        <w:div w:id="1819541510">
          <w:marLeft w:val="480"/>
          <w:marRight w:val="0"/>
          <w:marTop w:val="0"/>
          <w:marBottom w:val="0"/>
          <w:divBdr>
            <w:top w:val="none" w:sz="0" w:space="0" w:color="auto"/>
            <w:left w:val="none" w:sz="0" w:space="0" w:color="auto"/>
            <w:bottom w:val="none" w:sz="0" w:space="0" w:color="auto"/>
            <w:right w:val="none" w:sz="0" w:space="0" w:color="auto"/>
          </w:divBdr>
        </w:div>
        <w:div w:id="1744647187">
          <w:marLeft w:val="480"/>
          <w:marRight w:val="0"/>
          <w:marTop w:val="0"/>
          <w:marBottom w:val="0"/>
          <w:divBdr>
            <w:top w:val="none" w:sz="0" w:space="0" w:color="auto"/>
            <w:left w:val="none" w:sz="0" w:space="0" w:color="auto"/>
            <w:bottom w:val="none" w:sz="0" w:space="0" w:color="auto"/>
            <w:right w:val="none" w:sz="0" w:space="0" w:color="auto"/>
          </w:divBdr>
        </w:div>
        <w:div w:id="1430585956">
          <w:marLeft w:val="480"/>
          <w:marRight w:val="0"/>
          <w:marTop w:val="0"/>
          <w:marBottom w:val="0"/>
          <w:divBdr>
            <w:top w:val="none" w:sz="0" w:space="0" w:color="auto"/>
            <w:left w:val="none" w:sz="0" w:space="0" w:color="auto"/>
            <w:bottom w:val="none" w:sz="0" w:space="0" w:color="auto"/>
            <w:right w:val="none" w:sz="0" w:space="0" w:color="auto"/>
          </w:divBdr>
        </w:div>
        <w:div w:id="1281457503">
          <w:marLeft w:val="480"/>
          <w:marRight w:val="0"/>
          <w:marTop w:val="0"/>
          <w:marBottom w:val="0"/>
          <w:divBdr>
            <w:top w:val="none" w:sz="0" w:space="0" w:color="auto"/>
            <w:left w:val="none" w:sz="0" w:space="0" w:color="auto"/>
            <w:bottom w:val="none" w:sz="0" w:space="0" w:color="auto"/>
            <w:right w:val="none" w:sz="0" w:space="0" w:color="auto"/>
          </w:divBdr>
        </w:div>
        <w:div w:id="1413772116">
          <w:marLeft w:val="480"/>
          <w:marRight w:val="0"/>
          <w:marTop w:val="0"/>
          <w:marBottom w:val="0"/>
          <w:divBdr>
            <w:top w:val="none" w:sz="0" w:space="0" w:color="auto"/>
            <w:left w:val="none" w:sz="0" w:space="0" w:color="auto"/>
            <w:bottom w:val="none" w:sz="0" w:space="0" w:color="auto"/>
            <w:right w:val="none" w:sz="0" w:space="0" w:color="auto"/>
          </w:divBdr>
        </w:div>
        <w:div w:id="417291162">
          <w:marLeft w:val="480"/>
          <w:marRight w:val="0"/>
          <w:marTop w:val="0"/>
          <w:marBottom w:val="0"/>
          <w:divBdr>
            <w:top w:val="none" w:sz="0" w:space="0" w:color="auto"/>
            <w:left w:val="none" w:sz="0" w:space="0" w:color="auto"/>
            <w:bottom w:val="none" w:sz="0" w:space="0" w:color="auto"/>
            <w:right w:val="none" w:sz="0" w:space="0" w:color="auto"/>
          </w:divBdr>
        </w:div>
        <w:div w:id="1154375910">
          <w:marLeft w:val="480"/>
          <w:marRight w:val="0"/>
          <w:marTop w:val="0"/>
          <w:marBottom w:val="0"/>
          <w:divBdr>
            <w:top w:val="none" w:sz="0" w:space="0" w:color="auto"/>
            <w:left w:val="none" w:sz="0" w:space="0" w:color="auto"/>
            <w:bottom w:val="none" w:sz="0" w:space="0" w:color="auto"/>
            <w:right w:val="none" w:sz="0" w:space="0" w:color="auto"/>
          </w:divBdr>
        </w:div>
        <w:div w:id="118230048">
          <w:marLeft w:val="480"/>
          <w:marRight w:val="0"/>
          <w:marTop w:val="0"/>
          <w:marBottom w:val="0"/>
          <w:divBdr>
            <w:top w:val="none" w:sz="0" w:space="0" w:color="auto"/>
            <w:left w:val="none" w:sz="0" w:space="0" w:color="auto"/>
            <w:bottom w:val="none" w:sz="0" w:space="0" w:color="auto"/>
            <w:right w:val="none" w:sz="0" w:space="0" w:color="auto"/>
          </w:divBdr>
        </w:div>
        <w:div w:id="923883580">
          <w:marLeft w:val="480"/>
          <w:marRight w:val="0"/>
          <w:marTop w:val="0"/>
          <w:marBottom w:val="0"/>
          <w:divBdr>
            <w:top w:val="none" w:sz="0" w:space="0" w:color="auto"/>
            <w:left w:val="none" w:sz="0" w:space="0" w:color="auto"/>
            <w:bottom w:val="none" w:sz="0" w:space="0" w:color="auto"/>
            <w:right w:val="none" w:sz="0" w:space="0" w:color="auto"/>
          </w:divBdr>
        </w:div>
        <w:div w:id="260838607">
          <w:marLeft w:val="480"/>
          <w:marRight w:val="0"/>
          <w:marTop w:val="0"/>
          <w:marBottom w:val="0"/>
          <w:divBdr>
            <w:top w:val="none" w:sz="0" w:space="0" w:color="auto"/>
            <w:left w:val="none" w:sz="0" w:space="0" w:color="auto"/>
            <w:bottom w:val="none" w:sz="0" w:space="0" w:color="auto"/>
            <w:right w:val="none" w:sz="0" w:space="0" w:color="auto"/>
          </w:divBdr>
        </w:div>
        <w:div w:id="1494636589">
          <w:marLeft w:val="480"/>
          <w:marRight w:val="0"/>
          <w:marTop w:val="0"/>
          <w:marBottom w:val="0"/>
          <w:divBdr>
            <w:top w:val="none" w:sz="0" w:space="0" w:color="auto"/>
            <w:left w:val="none" w:sz="0" w:space="0" w:color="auto"/>
            <w:bottom w:val="none" w:sz="0" w:space="0" w:color="auto"/>
            <w:right w:val="none" w:sz="0" w:space="0" w:color="auto"/>
          </w:divBdr>
        </w:div>
        <w:div w:id="1279872245">
          <w:marLeft w:val="480"/>
          <w:marRight w:val="0"/>
          <w:marTop w:val="0"/>
          <w:marBottom w:val="0"/>
          <w:divBdr>
            <w:top w:val="none" w:sz="0" w:space="0" w:color="auto"/>
            <w:left w:val="none" w:sz="0" w:space="0" w:color="auto"/>
            <w:bottom w:val="none" w:sz="0" w:space="0" w:color="auto"/>
            <w:right w:val="none" w:sz="0" w:space="0" w:color="auto"/>
          </w:divBdr>
        </w:div>
        <w:div w:id="1610623685">
          <w:marLeft w:val="480"/>
          <w:marRight w:val="0"/>
          <w:marTop w:val="0"/>
          <w:marBottom w:val="0"/>
          <w:divBdr>
            <w:top w:val="none" w:sz="0" w:space="0" w:color="auto"/>
            <w:left w:val="none" w:sz="0" w:space="0" w:color="auto"/>
            <w:bottom w:val="none" w:sz="0" w:space="0" w:color="auto"/>
            <w:right w:val="none" w:sz="0" w:space="0" w:color="auto"/>
          </w:divBdr>
        </w:div>
        <w:div w:id="1475609458">
          <w:marLeft w:val="480"/>
          <w:marRight w:val="0"/>
          <w:marTop w:val="0"/>
          <w:marBottom w:val="0"/>
          <w:divBdr>
            <w:top w:val="none" w:sz="0" w:space="0" w:color="auto"/>
            <w:left w:val="none" w:sz="0" w:space="0" w:color="auto"/>
            <w:bottom w:val="none" w:sz="0" w:space="0" w:color="auto"/>
            <w:right w:val="none" w:sz="0" w:space="0" w:color="auto"/>
          </w:divBdr>
        </w:div>
        <w:div w:id="1019889363">
          <w:marLeft w:val="480"/>
          <w:marRight w:val="0"/>
          <w:marTop w:val="0"/>
          <w:marBottom w:val="0"/>
          <w:divBdr>
            <w:top w:val="none" w:sz="0" w:space="0" w:color="auto"/>
            <w:left w:val="none" w:sz="0" w:space="0" w:color="auto"/>
            <w:bottom w:val="none" w:sz="0" w:space="0" w:color="auto"/>
            <w:right w:val="none" w:sz="0" w:space="0" w:color="auto"/>
          </w:divBdr>
        </w:div>
        <w:div w:id="792022366">
          <w:marLeft w:val="480"/>
          <w:marRight w:val="0"/>
          <w:marTop w:val="0"/>
          <w:marBottom w:val="0"/>
          <w:divBdr>
            <w:top w:val="none" w:sz="0" w:space="0" w:color="auto"/>
            <w:left w:val="none" w:sz="0" w:space="0" w:color="auto"/>
            <w:bottom w:val="none" w:sz="0" w:space="0" w:color="auto"/>
            <w:right w:val="none" w:sz="0" w:space="0" w:color="auto"/>
          </w:divBdr>
        </w:div>
        <w:div w:id="887181689">
          <w:marLeft w:val="480"/>
          <w:marRight w:val="0"/>
          <w:marTop w:val="0"/>
          <w:marBottom w:val="0"/>
          <w:divBdr>
            <w:top w:val="none" w:sz="0" w:space="0" w:color="auto"/>
            <w:left w:val="none" w:sz="0" w:space="0" w:color="auto"/>
            <w:bottom w:val="none" w:sz="0" w:space="0" w:color="auto"/>
            <w:right w:val="none" w:sz="0" w:space="0" w:color="auto"/>
          </w:divBdr>
        </w:div>
        <w:div w:id="489911621">
          <w:marLeft w:val="480"/>
          <w:marRight w:val="0"/>
          <w:marTop w:val="0"/>
          <w:marBottom w:val="0"/>
          <w:divBdr>
            <w:top w:val="none" w:sz="0" w:space="0" w:color="auto"/>
            <w:left w:val="none" w:sz="0" w:space="0" w:color="auto"/>
            <w:bottom w:val="none" w:sz="0" w:space="0" w:color="auto"/>
            <w:right w:val="none" w:sz="0" w:space="0" w:color="auto"/>
          </w:divBdr>
        </w:div>
        <w:div w:id="1941450089">
          <w:marLeft w:val="480"/>
          <w:marRight w:val="0"/>
          <w:marTop w:val="0"/>
          <w:marBottom w:val="0"/>
          <w:divBdr>
            <w:top w:val="none" w:sz="0" w:space="0" w:color="auto"/>
            <w:left w:val="none" w:sz="0" w:space="0" w:color="auto"/>
            <w:bottom w:val="none" w:sz="0" w:space="0" w:color="auto"/>
            <w:right w:val="none" w:sz="0" w:space="0" w:color="auto"/>
          </w:divBdr>
        </w:div>
        <w:div w:id="739401868">
          <w:marLeft w:val="480"/>
          <w:marRight w:val="0"/>
          <w:marTop w:val="0"/>
          <w:marBottom w:val="0"/>
          <w:divBdr>
            <w:top w:val="none" w:sz="0" w:space="0" w:color="auto"/>
            <w:left w:val="none" w:sz="0" w:space="0" w:color="auto"/>
            <w:bottom w:val="none" w:sz="0" w:space="0" w:color="auto"/>
            <w:right w:val="none" w:sz="0" w:space="0" w:color="auto"/>
          </w:divBdr>
        </w:div>
        <w:div w:id="2126844748">
          <w:marLeft w:val="480"/>
          <w:marRight w:val="0"/>
          <w:marTop w:val="0"/>
          <w:marBottom w:val="0"/>
          <w:divBdr>
            <w:top w:val="none" w:sz="0" w:space="0" w:color="auto"/>
            <w:left w:val="none" w:sz="0" w:space="0" w:color="auto"/>
            <w:bottom w:val="none" w:sz="0" w:space="0" w:color="auto"/>
            <w:right w:val="none" w:sz="0" w:space="0" w:color="auto"/>
          </w:divBdr>
        </w:div>
        <w:div w:id="1573812441">
          <w:marLeft w:val="480"/>
          <w:marRight w:val="0"/>
          <w:marTop w:val="0"/>
          <w:marBottom w:val="0"/>
          <w:divBdr>
            <w:top w:val="none" w:sz="0" w:space="0" w:color="auto"/>
            <w:left w:val="none" w:sz="0" w:space="0" w:color="auto"/>
            <w:bottom w:val="none" w:sz="0" w:space="0" w:color="auto"/>
            <w:right w:val="none" w:sz="0" w:space="0" w:color="auto"/>
          </w:divBdr>
        </w:div>
        <w:div w:id="1363356958">
          <w:marLeft w:val="480"/>
          <w:marRight w:val="0"/>
          <w:marTop w:val="0"/>
          <w:marBottom w:val="0"/>
          <w:divBdr>
            <w:top w:val="none" w:sz="0" w:space="0" w:color="auto"/>
            <w:left w:val="none" w:sz="0" w:space="0" w:color="auto"/>
            <w:bottom w:val="none" w:sz="0" w:space="0" w:color="auto"/>
            <w:right w:val="none" w:sz="0" w:space="0" w:color="auto"/>
          </w:divBdr>
        </w:div>
        <w:div w:id="1844275999">
          <w:marLeft w:val="480"/>
          <w:marRight w:val="0"/>
          <w:marTop w:val="0"/>
          <w:marBottom w:val="0"/>
          <w:divBdr>
            <w:top w:val="none" w:sz="0" w:space="0" w:color="auto"/>
            <w:left w:val="none" w:sz="0" w:space="0" w:color="auto"/>
            <w:bottom w:val="none" w:sz="0" w:space="0" w:color="auto"/>
            <w:right w:val="none" w:sz="0" w:space="0" w:color="auto"/>
          </w:divBdr>
        </w:div>
        <w:div w:id="734164078">
          <w:marLeft w:val="480"/>
          <w:marRight w:val="0"/>
          <w:marTop w:val="0"/>
          <w:marBottom w:val="0"/>
          <w:divBdr>
            <w:top w:val="none" w:sz="0" w:space="0" w:color="auto"/>
            <w:left w:val="none" w:sz="0" w:space="0" w:color="auto"/>
            <w:bottom w:val="none" w:sz="0" w:space="0" w:color="auto"/>
            <w:right w:val="none" w:sz="0" w:space="0" w:color="auto"/>
          </w:divBdr>
        </w:div>
        <w:div w:id="1502745124">
          <w:marLeft w:val="480"/>
          <w:marRight w:val="0"/>
          <w:marTop w:val="0"/>
          <w:marBottom w:val="0"/>
          <w:divBdr>
            <w:top w:val="none" w:sz="0" w:space="0" w:color="auto"/>
            <w:left w:val="none" w:sz="0" w:space="0" w:color="auto"/>
            <w:bottom w:val="none" w:sz="0" w:space="0" w:color="auto"/>
            <w:right w:val="none" w:sz="0" w:space="0" w:color="auto"/>
          </w:divBdr>
        </w:div>
        <w:div w:id="1899322322">
          <w:marLeft w:val="480"/>
          <w:marRight w:val="0"/>
          <w:marTop w:val="0"/>
          <w:marBottom w:val="0"/>
          <w:divBdr>
            <w:top w:val="none" w:sz="0" w:space="0" w:color="auto"/>
            <w:left w:val="none" w:sz="0" w:space="0" w:color="auto"/>
            <w:bottom w:val="none" w:sz="0" w:space="0" w:color="auto"/>
            <w:right w:val="none" w:sz="0" w:space="0" w:color="auto"/>
          </w:divBdr>
        </w:div>
        <w:div w:id="637495076">
          <w:marLeft w:val="480"/>
          <w:marRight w:val="0"/>
          <w:marTop w:val="0"/>
          <w:marBottom w:val="0"/>
          <w:divBdr>
            <w:top w:val="none" w:sz="0" w:space="0" w:color="auto"/>
            <w:left w:val="none" w:sz="0" w:space="0" w:color="auto"/>
            <w:bottom w:val="none" w:sz="0" w:space="0" w:color="auto"/>
            <w:right w:val="none" w:sz="0" w:space="0" w:color="auto"/>
          </w:divBdr>
        </w:div>
        <w:div w:id="94636902">
          <w:marLeft w:val="480"/>
          <w:marRight w:val="0"/>
          <w:marTop w:val="0"/>
          <w:marBottom w:val="0"/>
          <w:divBdr>
            <w:top w:val="none" w:sz="0" w:space="0" w:color="auto"/>
            <w:left w:val="none" w:sz="0" w:space="0" w:color="auto"/>
            <w:bottom w:val="none" w:sz="0" w:space="0" w:color="auto"/>
            <w:right w:val="none" w:sz="0" w:space="0" w:color="auto"/>
          </w:divBdr>
        </w:div>
        <w:div w:id="1503815288">
          <w:marLeft w:val="480"/>
          <w:marRight w:val="0"/>
          <w:marTop w:val="0"/>
          <w:marBottom w:val="0"/>
          <w:divBdr>
            <w:top w:val="none" w:sz="0" w:space="0" w:color="auto"/>
            <w:left w:val="none" w:sz="0" w:space="0" w:color="auto"/>
            <w:bottom w:val="none" w:sz="0" w:space="0" w:color="auto"/>
            <w:right w:val="none" w:sz="0" w:space="0" w:color="auto"/>
          </w:divBdr>
        </w:div>
        <w:div w:id="1104768006">
          <w:marLeft w:val="480"/>
          <w:marRight w:val="0"/>
          <w:marTop w:val="0"/>
          <w:marBottom w:val="0"/>
          <w:divBdr>
            <w:top w:val="none" w:sz="0" w:space="0" w:color="auto"/>
            <w:left w:val="none" w:sz="0" w:space="0" w:color="auto"/>
            <w:bottom w:val="none" w:sz="0" w:space="0" w:color="auto"/>
            <w:right w:val="none" w:sz="0" w:space="0" w:color="auto"/>
          </w:divBdr>
        </w:div>
        <w:div w:id="1317487861">
          <w:marLeft w:val="480"/>
          <w:marRight w:val="0"/>
          <w:marTop w:val="0"/>
          <w:marBottom w:val="0"/>
          <w:divBdr>
            <w:top w:val="none" w:sz="0" w:space="0" w:color="auto"/>
            <w:left w:val="none" w:sz="0" w:space="0" w:color="auto"/>
            <w:bottom w:val="none" w:sz="0" w:space="0" w:color="auto"/>
            <w:right w:val="none" w:sz="0" w:space="0" w:color="auto"/>
          </w:divBdr>
        </w:div>
        <w:div w:id="125585428">
          <w:marLeft w:val="480"/>
          <w:marRight w:val="0"/>
          <w:marTop w:val="0"/>
          <w:marBottom w:val="0"/>
          <w:divBdr>
            <w:top w:val="none" w:sz="0" w:space="0" w:color="auto"/>
            <w:left w:val="none" w:sz="0" w:space="0" w:color="auto"/>
            <w:bottom w:val="none" w:sz="0" w:space="0" w:color="auto"/>
            <w:right w:val="none" w:sz="0" w:space="0" w:color="auto"/>
          </w:divBdr>
        </w:div>
        <w:div w:id="912817041">
          <w:marLeft w:val="480"/>
          <w:marRight w:val="0"/>
          <w:marTop w:val="0"/>
          <w:marBottom w:val="0"/>
          <w:divBdr>
            <w:top w:val="none" w:sz="0" w:space="0" w:color="auto"/>
            <w:left w:val="none" w:sz="0" w:space="0" w:color="auto"/>
            <w:bottom w:val="none" w:sz="0" w:space="0" w:color="auto"/>
            <w:right w:val="none" w:sz="0" w:space="0" w:color="auto"/>
          </w:divBdr>
        </w:div>
        <w:div w:id="262686092">
          <w:marLeft w:val="480"/>
          <w:marRight w:val="0"/>
          <w:marTop w:val="0"/>
          <w:marBottom w:val="0"/>
          <w:divBdr>
            <w:top w:val="none" w:sz="0" w:space="0" w:color="auto"/>
            <w:left w:val="none" w:sz="0" w:space="0" w:color="auto"/>
            <w:bottom w:val="none" w:sz="0" w:space="0" w:color="auto"/>
            <w:right w:val="none" w:sz="0" w:space="0" w:color="auto"/>
          </w:divBdr>
        </w:div>
        <w:div w:id="448276565">
          <w:marLeft w:val="480"/>
          <w:marRight w:val="0"/>
          <w:marTop w:val="0"/>
          <w:marBottom w:val="0"/>
          <w:divBdr>
            <w:top w:val="none" w:sz="0" w:space="0" w:color="auto"/>
            <w:left w:val="none" w:sz="0" w:space="0" w:color="auto"/>
            <w:bottom w:val="none" w:sz="0" w:space="0" w:color="auto"/>
            <w:right w:val="none" w:sz="0" w:space="0" w:color="auto"/>
          </w:divBdr>
        </w:div>
        <w:div w:id="1409688051">
          <w:marLeft w:val="480"/>
          <w:marRight w:val="0"/>
          <w:marTop w:val="0"/>
          <w:marBottom w:val="0"/>
          <w:divBdr>
            <w:top w:val="none" w:sz="0" w:space="0" w:color="auto"/>
            <w:left w:val="none" w:sz="0" w:space="0" w:color="auto"/>
            <w:bottom w:val="none" w:sz="0" w:space="0" w:color="auto"/>
            <w:right w:val="none" w:sz="0" w:space="0" w:color="auto"/>
          </w:divBdr>
        </w:div>
        <w:div w:id="1883710676">
          <w:marLeft w:val="480"/>
          <w:marRight w:val="0"/>
          <w:marTop w:val="0"/>
          <w:marBottom w:val="0"/>
          <w:divBdr>
            <w:top w:val="none" w:sz="0" w:space="0" w:color="auto"/>
            <w:left w:val="none" w:sz="0" w:space="0" w:color="auto"/>
            <w:bottom w:val="none" w:sz="0" w:space="0" w:color="auto"/>
            <w:right w:val="none" w:sz="0" w:space="0" w:color="auto"/>
          </w:divBdr>
        </w:div>
        <w:div w:id="2033068445">
          <w:marLeft w:val="480"/>
          <w:marRight w:val="0"/>
          <w:marTop w:val="0"/>
          <w:marBottom w:val="0"/>
          <w:divBdr>
            <w:top w:val="none" w:sz="0" w:space="0" w:color="auto"/>
            <w:left w:val="none" w:sz="0" w:space="0" w:color="auto"/>
            <w:bottom w:val="none" w:sz="0" w:space="0" w:color="auto"/>
            <w:right w:val="none" w:sz="0" w:space="0" w:color="auto"/>
          </w:divBdr>
        </w:div>
        <w:div w:id="2045641211">
          <w:marLeft w:val="480"/>
          <w:marRight w:val="0"/>
          <w:marTop w:val="0"/>
          <w:marBottom w:val="0"/>
          <w:divBdr>
            <w:top w:val="none" w:sz="0" w:space="0" w:color="auto"/>
            <w:left w:val="none" w:sz="0" w:space="0" w:color="auto"/>
            <w:bottom w:val="none" w:sz="0" w:space="0" w:color="auto"/>
            <w:right w:val="none" w:sz="0" w:space="0" w:color="auto"/>
          </w:divBdr>
        </w:div>
        <w:div w:id="1892112768">
          <w:marLeft w:val="480"/>
          <w:marRight w:val="0"/>
          <w:marTop w:val="0"/>
          <w:marBottom w:val="0"/>
          <w:divBdr>
            <w:top w:val="none" w:sz="0" w:space="0" w:color="auto"/>
            <w:left w:val="none" w:sz="0" w:space="0" w:color="auto"/>
            <w:bottom w:val="none" w:sz="0" w:space="0" w:color="auto"/>
            <w:right w:val="none" w:sz="0" w:space="0" w:color="auto"/>
          </w:divBdr>
        </w:div>
        <w:div w:id="911966144">
          <w:marLeft w:val="480"/>
          <w:marRight w:val="0"/>
          <w:marTop w:val="0"/>
          <w:marBottom w:val="0"/>
          <w:divBdr>
            <w:top w:val="none" w:sz="0" w:space="0" w:color="auto"/>
            <w:left w:val="none" w:sz="0" w:space="0" w:color="auto"/>
            <w:bottom w:val="none" w:sz="0" w:space="0" w:color="auto"/>
            <w:right w:val="none" w:sz="0" w:space="0" w:color="auto"/>
          </w:divBdr>
        </w:div>
        <w:div w:id="92017056">
          <w:marLeft w:val="480"/>
          <w:marRight w:val="0"/>
          <w:marTop w:val="0"/>
          <w:marBottom w:val="0"/>
          <w:divBdr>
            <w:top w:val="none" w:sz="0" w:space="0" w:color="auto"/>
            <w:left w:val="none" w:sz="0" w:space="0" w:color="auto"/>
            <w:bottom w:val="none" w:sz="0" w:space="0" w:color="auto"/>
            <w:right w:val="none" w:sz="0" w:space="0" w:color="auto"/>
          </w:divBdr>
        </w:div>
        <w:div w:id="1088044865">
          <w:marLeft w:val="480"/>
          <w:marRight w:val="0"/>
          <w:marTop w:val="0"/>
          <w:marBottom w:val="0"/>
          <w:divBdr>
            <w:top w:val="none" w:sz="0" w:space="0" w:color="auto"/>
            <w:left w:val="none" w:sz="0" w:space="0" w:color="auto"/>
            <w:bottom w:val="none" w:sz="0" w:space="0" w:color="auto"/>
            <w:right w:val="none" w:sz="0" w:space="0" w:color="auto"/>
          </w:divBdr>
        </w:div>
        <w:div w:id="1184634766">
          <w:marLeft w:val="480"/>
          <w:marRight w:val="0"/>
          <w:marTop w:val="0"/>
          <w:marBottom w:val="0"/>
          <w:divBdr>
            <w:top w:val="none" w:sz="0" w:space="0" w:color="auto"/>
            <w:left w:val="none" w:sz="0" w:space="0" w:color="auto"/>
            <w:bottom w:val="none" w:sz="0" w:space="0" w:color="auto"/>
            <w:right w:val="none" w:sz="0" w:space="0" w:color="auto"/>
          </w:divBdr>
        </w:div>
        <w:div w:id="510877657">
          <w:marLeft w:val="480"/>
          <w:marRight w:val="0"/>
          <w:marTop w:val="0"/>
          <w:marBottom w:val="0"/>
          <w:divBdr>
            <w:top w:val="none" w:sz="0" w:space="0" w:color="auto"/>
            <w:left w:val="none" w:sz="0" w:space="0" w:color="auto"/>
            <w:bottom w:val="none" w:sz="0" w:space="0" w:color="auto"/>
            <w:right w:val="none" w:sz="0" w:space="0" w:color="auto"/>
          </w:divBdr>
        </w:div>
        <w:div w:id="590969709">
          <w:marLeft w:val="480"/>
          <w:marRight w:val="0"/>
          <w:marTop w:val="0"/>
          <w:marBottom w:val="0"/>
          <w:divBdr>
            <w:top w:val="none" w:sz="0" w:space="0" w:color="auto"/>
            <w:left w:val="none" w:sz="0" w:space="0" w:color="auto"/>
            <w:bottom w:val="none" w:sz="0" w:space="0" w:color="auto"/>
            <w:right w:val="none" w:sz="0" w:space="0" w:color="auto"/>
          </w:divBdr>
        </w:div>
        <w:div w:id="818302003">
          <w:marLeft w:val="480"/>
          <w:marRight w:val="0"/>
          <w:marTop w:val="0"/>
          <w:marBottom w:val="0"/>
          <w:divBdr>
            <w:top w:val="none" w:sz="0" w:space="0" w:color="auto"/>
            <w:left w:val="none" w:sz="0" w:space="0" w:color="auto"/>
            <w:bottom w:val="none" w:sz="0" w:space="0" w:color="auto"/>
            <w:right w:val="none" w:sz="0" w:space="0" w:color="auto"/>
          </w:divBdr>
        </w:div>
        <w:div w:id="1549487966">
          <w:marLeft w:val="480"/>
          <w:marRight w:val="0"/>
          <w:marTop w:val="0"/>
          <w:marBottom w:val="0"/>
          <w:divBdr>
            <w:top w:val="none" w:sz="0" w:space="0" w:color="auto"/>
            <w:left w:val="none" w:sz="0" w:space="0" w:color="auto"/>
            <w:bottom w:val="none" w:sz="0" w:space="0" w:color="auto"/>
            <w:right w:val="none" w:sz="0" w:space="0" w:color="auto"/>
          </w:divBdr>
        </w:div>
        <w:div w:id="1737975513">
          <w:marLeft w:val="480"/>
          <w:marRight w:val="0"/>
          <w:marTop w:val="0"/>
          <w:marBottom w:val="0"/>
          <w:divBdr>
            <w:top w:val="none" w:sz="0" w:space="0" w:color="auto"/>
            <w:left w:val="none" w:sz="0" w:space="0" w:color="auto"/>
            <w:bottom w:val="none" w:sz="0" w:space="0" w:color="auto"/>
            <w:right w:val="none" w:sz="0" w:space="0" w:color="auto"/>
          </w:divBdr>
        </w:div>
        <w:div w:id="735779442">
          <w:marLeft w:val="480"/>
          <w:marRight w:val="0"/>
          <w:marTop w:val="0"/>
          <w:marBottom w:val="0"/>
          <w:divBdr>
            <w:top w:val="none" w:sz="0" w:space="0" w:color="auto"/>
            <w:left w:val="none" w:sz="0" w:space="0" w:color="auto"/>
            <w:bottom w:val="none" w:sz="0" w:space="0" w:color="auto"/>
            <w:right w:val="none" w:sz="0" w:space="0" w:color="auto"/>
          </w:divBdr>
        </w:div>
        <w:div w:id="489370431">
          <w:marLeft w:val="480"/>
          <w:marRight w:val="0"/>
          <w:marTop w:val="0"/>
          <w:marBottom w:val="0"/>
          <w:divBdr>
            <w:top w:val="none" w:sz="0" w:space="0" w:color="auto"/>
            <w:left w:val="none" w:sz="0" w:space="0" w:color="auto"/>
            <w:bottom w:val="none" w:sz="0" w:space="0" w:color="auto"/>
            <w:right w:val="none" w:sz="0" w:space="0" w:color="auto"/>
          </w:divBdr>
        </w:div>
        <w:div w:id="64767979">
          <w:marLeft w:val="480"/>
          <w:marRight w:val="0"/>
          <w:marTop w:val="0"/>
          <w:marBottom w:val="0"/>
          <w:divBdr>
            <w:top w:val="none" w:sz="0" w:space="0" w:color="auto"/>
            <w:left w:val="none" w:sz="0" w:space="0" w:color="auto"/>
            <w:bottom w:val="none" w:sz="0" w:space="0" w:color="auto"/>
            <w:right w:val="none" w:sz="0" w:space="0" w:color="auto"/>
          </w:divBdr>
        </w:div>
        <w:div w:id="643237153">
          <w:marLeft w:val="480"/>
          <w:marRight w:val="0"/>
          <w:marTop w:val="0"/>
          <w:marBottom w:val="0"/>
          <w:divBdr>
            <w:top w:val="none" w:sz="0" w:space="0" w:color="auto"/>
            <w:left w:val="none" w:sz="0" w:space="0" w:color="auto"/>
            <w:bottom w:val="none" w:sz="0" w:space="0" w:color="auto"/>
            <w:right w:val="none" w:sz="0" w:space="0" w:color="auto"/>
          </w:divBdr>
        </w:div>
        <w:div w:id="1390691561">
          <w:marLeft w:val="480"/>
          <w:marRight w:val="0"/>
          <w:marTop w:val="0"/>
          <w:marBottom w:val="0"/>
          <w:divBdr>
            <w:top w:val="none" w:sz="0" w:space="0" w:color="auto"/>
            <w:left w:val="none" w:sz="0" w:space="0" w:color="auto"/>
            <w:bottom w:val="none" w:sz="0" w:space="0" w:color="auto"/>
            <w:right w:val="none" w:sz="0" w:space="0" w:color="auto"/>
          </w:divBdr>
        </w:div>
        <w:div w:id="1188372711">
          <w:marLeft w:val="480"/>
          <w:marRight w:val="0"/>
          <w:marTop w:val="0"/>
          <w:marBottom w:val="0"/>
          <w:divBdr>
            <w:top w:val="none" w:sz="0" w:space="0" w:color="auto"/>
            <w:left w:val="none" w:sz="0" w:space="0" w:color="auto"/>
            <w:bottom w:val="none" w:sz="0" w:space="0" w:color="auto"/>
            <w:right w:val="none" w:sz="0" w:space="0" w:color="auto"/>
          </w:divBdr>
        </w:div>
        <w:div w:id="1469934534">
          <w:marLeft w:val="480"/>
          <w:marRight w:val="0"/>
          <w:marTop w:val="0"/>
          <w:marBottom w:val="0"/>
          <w:divBdr>
            <w:top w:val="none" w:sz="0" w:space="0" w:color="auto"/>
            <w:left w:val="none" w:sz="0" w:space="0" w:color="auto"/>
            <w:bottom w:val="none" w:sz="0" w:space="0" w:color="auto"/>
            <w:right w:val="none" w:sz="0" w:space="0" w:color="auto"/>
          </w:divBdr>
        </w:div>
        <w:div w:id="674310049">
          <w:marLeft w:val="480"/>
          <w:marRight w:val="0"/>
          <w:marTop w:val="0"/>
          <w:marBottom w:val="0"/>
          <w:divBdr>
            <w:top w:val="none" w:sz="0" w:space="0" w:color="auto"/>
            <w:left w:val="none" w:sz="0" w:space="0" w:color="auto"/>
            <w:bottom w:val="none" w:sz="0" w:space="0" w:color="auto"/>
            <w:right w:val="none" w:sz="0" w:space="0" w:color="auto"/>
          </w:divBdr>
        </w:div>
        <w:div w:id="1758861385">
          <w:marLeft w:val="480"/>
          <w:marRight w:val="0"/>
          <w:marTop w:val="0"/>
          <w:marBottom w:val="0"/>
          <w:divBdr>
            <w:top w:val="none" w:sz="0" w:space="0" w:color="auto"/>
            <w:left w:val="none" w:sz="0" w:space="0" w:color="auto"/>
            <w:bottom w:val="none" w:sz="0" w:space="0" w:color="auto"/>
            <w:right w:val="none" w:sz="0" w:space="0" w:color="auto"/>
          </w:divBdr>
        </w:div>
        <w:div w:id="654723365">
          <w:marLeft w:val="480"/>
          <w:marRight w:val="0"/>
          <w:marTop w:val="0"/>
          <w:marBottom w:val="0"/>
          <w:divBdr>
            <w:top w:val="none" w:sz="0" w:space="0" w:color="auto"/>
            <w:left w:val="none" w:sz="0" w:space="0" w:color="auto"/>
            <w:bottom w:val="none" w:sz="0" w:space="0" w:color="auto"/>
            <w:right w:val="none" w:sz="0" w:space="0" w:color="auto"/>
          </w:divBdr>
        </w:div>
        <w:div w:id="575676536">
          <w:marLeft w:val="480"/>
          <w:marRight w:val="0"/>
          <w:marTop w:val="0"/>
          <w:marBottom w:val="0"/>
          <w:divBdr>
            <w:top w:val="none" w:sz="0" w:space="0" w:color="auto"/>
            <w:left w:val="none" w:sz="0" w:space="0" w:color="auto"/>
            <w:bottom w:val="none" w:sz="0" w:space="0" w:color="auto"/>
            <w:right w:val="none" w:sz="0" w:space="0" w:color="auto"/>
          </w:divBdr>
        </w:div>
        <w:div w:id="1072040728">
          <w:marLeft w:val="480"/>
          <w:marRight w:val="0"/>
          <w:marTop w:val="0"/>
          <w:marBottom w:val="0"/>
          <w:divBdr>
            <w:top w:val="none" w:sz="0" w:space="0" w:color="auto"/>
            <w:left w:val="none" w:sz="0" w:space="0" w:color="auto"/>
            <w:bottom w:val="none" w:sz="0" w:space="0" w:color="auto"/>
            <w:right w:val="none" w:sz="0" w:space="0" w:color="auto"/>
          </w:divBdr>
        </w:div>
        <w:div w:id="297152688">
          <w:marLeft w:val="480"/>
          <w:marRight w:val="0"/>
          <w:marTop w:val="0"/>
          <w:marBottom w:val="0"/>
          <w:divBdr>
            <w:top w:val="none" w:sz="0" w:space="0" w:color="auto"/>
            <w:left w:val="none" w:sz="0" w:space="0" w:color="auto"/>
            <w:bottom w:val="none" w:sz="0" w:space="0" w:color="auto"/>
            <w:right w:val="none" w:sz="0" w:space="0" w:color="auto"/>
          </w:divBdr>
        </w:div>
        <w:div w:id="1977105867">
          <w:marLeft w:val="480"/>
          <w:marRight w:val="0"/>
          <w:marTop w:val="0"/>
          <w:marBottom w:val="0"/>
          <w:divBdr>
            <w:top w:val="none" w:sz="0" w:space="0" w:color="auto"/>
            <w:left w:val="none" w:sz="0" w:space="0" w:color="auto"/>
            <w:bottom w:val="none" w:sz="0" w:space="0" w:color="auto"/>
            <w:right w:val="none" w:sz="0" w:space="0" w:color="auto"/>
          </w:divBdr>
        </w:div>
        <w:div w:id="750541990">
          <w:marLeft w:val="480"/>
          <w:marRight w:val="0"/>
          <w:marTop w:val="0"/>
          <w:marBottom w:val="0"/>
          <w:divBdr>
            <w:top w:val="none" w:sz="0" w:space="0" w:color="auto"/>
            <w:left w:val="none" w:sz="0" w:space="0" w:color="auto"/>
            <w:bottom w:val="none" w:sz="0" w:space="0" w:color="auto"/>
            <w:right w:val="none" w:sz="0" w:space="0" w:color="auto"/>
          </w:divBdr>
        </w:div>
        <w:div w:id="1833639755">
          <w:marLeft w:val="480"/>
          <w:marRight w:val="0"/>
          <w:marTop w:val="0"/>
          <w:marBottom w:val="0"/>
          <w:divBdr>
            <w:top w:val="none" w:sz="0" w:space="0" w:color="auto"/>
            <w:left w:val="none" w:sz="0" w:space="0" w:color="auto"/>
            <w:bottom w:val="none" w:sz="0" w:space="0" w:color="auto"/>
            <w:right w:val="none" w:sz="0" w:space="0" w:color="auto"/>
          </w:divBdr>
        </w:div>
        <w:div w:id="2142452890">
          <w:marLeft w:val="480"/>
          <w:marRight w:val="0"/>
          <w:marTop w:val="0"/>
          <w:marBottom w:val="0"/>
          <w:divBdr>
            <w:top w:val="none" w:sz="0" w:space="0" w:color="auto"/>
            <w:left w:val="none" w:sz="0" w:space="0" w:color="auto"/>
            <w:bottom w:val="none" w:sz="0" w:space="0" w:color="auto"/>
            <w:right w:val="none" w:sz="0" w:space="0" w:color="auto"/>
          </w:divBdr>
        </w:div>
        <w:div w:id="1942256565">
          <w:marLeft w:val="480"/>
          <w:marRight w:val="0"/>
          <w:marTop w:val="0"/>
          <w:marBottom w:val="0"/>
          <w:divBdr>
            <w:top w:val="none" w:sz="0" w:space="0" w:color="auto"/>
            <w:left w:val="none" w:sz="0" w:space="0" w:color="auto"/>
            <w:bottom w:val="none" w:sz="0" w:space="0" w:color="auto"/>
            <w:right w:val="none" w:sz="0" w:space="0" w:color="auto"/>
          </w:divBdr>
        </w:div>
        <w:div w:id="1968315534">
          <w:marLeft w:val="480"/>
          <w:marRight w:val="0"/>
          <w:marTop w:val="0"/>
          <w:marBottom w:val="0"/>
          <w:divBdr>
            <w:top w:val="none" w:sz="0" w:space="0" w:color="auto"/>
            <w:left w:val="none" w:sz="0" w:space="0" w:color="auto"/>
            <w:bottom w:val="none" w:sz="0" w:space="0" w:color="auto"/>
            <w:right w:val="none" w:sz="0" w:space="0" w:color="auto"/>
          </w:divBdr>
        </w:div>
        <w:div w:id="192378999">
          <w:marLeft w:val="480"/>
          <w:marRight w:val="0"/>
          <w:marTop w:val="0"/>
          <w:marBottom w:val="0"/>
          <w:divBdr>
            <w:top w:val="none" w:sz="0" w:space="0" w:color="auto"/>
            <w:left w:val="none" w:sz="0" w:space="0" w:color="auto"/>
            <w:bottom w:val="none" w:sz="0" w:space="0" w:color="auto"/>
            <w:right w:val="none" w:sz="0" w:space="0" w:color="auto"/>
          </w:divBdr>
        </w:div>
        <w:div w:id="594443288">
          <w:marLeft w:val="480"/>
          <w:marRight w:val="0"/>
          <w:marTop w:val="0"/>
          <w:marBottom w:val="0"/>
          <w:divBdr>
            <w:top w:val="none" w:sz="0" w:space="0" w:color="auto"/>
            <w:left w:val="none" w:sz="0" w:space="0" w:color="auto"/>
            <w:bottom w:val="none" w:sz="0" w:space="0" w:color="auto"/>
            <w:right w:val="none" w:sz="0" w:space="0" w:color="auto"/>
          </w:divBdr>
        </w:div>
        <w:div w:id="1470396545">
          <w:marLeft w:val="480"/>
          <w:marRight w:val="0"/>
          <w:marTop w:val="0"/>
          <w:marBottom w:val="0"/>
          <w:divBdr>
            <w:top w:val="none" w:sz="0" w:space="0" w:color="auto"/>
            <w:left w:val="none" w:sz="0" w:space="0" w:color="auto"/>
            <w:bottom w:val="none" w:sz="0" w:space="0" w:color="auto"/>
            <w:right w:val="none" w:sz="0" w:space="0" w:color="auto"/>
          </w:divBdr>
        </w:div>
      </w:divsChild>
    </w:div>
    <w:div w:id="661541572">
      <w:bodyDiv w:val="1"/>
      <w:marLeft w:val="0"/>
      <w:marRight w:val="0"/>
      <w:marTop w:val="0"/>
      <w:marBottom w:val="0"/>
      <w:divBdr>
        <w:top w:val="none" w:sz="0" w:space="0" w:color="auto"/>
        <w:left w:val="none" w:sz="0" w:space="0" w:color="auto"/>
        <w:bottom w:val="none" w:sz="0" w:space="0" w:color="auto"/>
        <w:right w:val="none" w:sz="0" w:space="0" w:color="auto"/>
      </w:divBdr>
    </w:div>
    <w:div w:id="661852461">
      <w:bodyDiv w:val="1"/>
      <w:marLeft w:val="0"/>
      <w:marRight w:val="0"/>
      <w:marTop w:val="0"/>
      <w:marBottom w:val="0"/>
      <w:divBdr>
        <w:top w:val="none" w:sz="0" w:space="0" w:color="auto"/>
        <w:left w:val="none" w:sz="0" w:space="0" w:color="auto"/>
        <w:bottom w:val="none" w:sz="0" w:space="0" w:color="auto"/>
        <w:right w:val="none" w:sz="0" w:space="0" w:color="auto"/>
      </w:divBdr>
    </w:div>
    <w:div w:id="662663376">
      <w:bodyDiv w:val="1"/>
      <w:marLeft w:val="0"/>
      <w:marRight w:val="0"/>
      <w:marTop w:val="0"/>
      <w:marBottom w:val="0"/>
      <w:divBdr>
        <w:top w:val="none" w:sz="0" w:space="0" w:color="auto"/>
        <w:left w:val="none" w:sz="0" w:space="0" w:color="auto"/>
        <w:bottom w:val="none" w:sz="0" w:space="0" w:color="auto"/>
        <w:right w:val="none" w:sz="0" w:space="0" w:color="auto"/>
      </w:divBdr>
    </w:div>
    <w:div w:id="663362663">
      <w:bodyDiv w:val="1"/>
      <w:marLeft w:val="0"/>
      <w:marRight w:val="0"/>
      <w:marTop w:val="0"/>
      <w:marBottom w:val="0"/>
      <w:divBdr>
        <w:top w:val="none" w:sz="0" w:space="0" w:color="auto"/>
        <w:left w:val="none" w:sz="0" w:space="0" w:color="auto"/>
        <w:bottom w:val="none" w:sz="0" w:space="0" w:color="auto"/>
        <w:right w:val="none" w:sz="0" w:space="0" w:color="auto"/>
      </w:divBdr>
    </w:div>
    <w:div w:id="663514117">
      <w:bodyDiv w:val="1"/>
      <w:marLeft w:val="0"/>
      <w:marRight w:val="0"/>
      <w:marTop w:val="0"/>
      <w:marBottom w:val="0"/>
      <w:divBdr>
        <w:top w:val="none" w:sz="0" w:space="0" w:color="auto"/>
        <w:left w:val="none" w:sz="0" w:space="0" w:color="auto"/>
        <w:bottom w:val="none" w:sz="0" w:space="0" w:color="auto"/>
        <w:right w:val="none" w:sz="0" w:space="0" w:color="auto"/>
      </w:divBdr>
    </w:div>
    <w:div w:id="663624943">
      <w:bodyDiv w:val="1"/>
      <w:marLeft w:val="0"/>
      <w:marRight w:val="0"/>
      <w:marTop w:val="0"/>
      <w:marBottom w:val="0"/>
      <w:divBdr>
        <w:top w:val="none" w:sz="0" w:space="0" w:color="auto"/>
        <w:left w:val="none" w:sz="0" w:space="0" w:color="auto"/>
        <w:bottom w:val="none" w:sz="0" w:space="0" w:color="auto"/>
        <w:right w:val="none" w:sz="0" w:space="0" w:color="auto"/>
      </w:divBdr>
      <w:divsChild>
        <w:div w:id="1681203007">
          <w:marLeft w:val="480"/>
          <w:marRight w:val="0"/>
          <w:marTop w:val="0"/>
          <w:marBottom w:val="0"/>
          <w:divBdr>
            <w:top w:val="none" w:sz="0" w:space="0" w:color="auto"/>
            <w:left w:val="none" w:sz="0" w:space="0" w:color="auto"/>
            <w:bottom w:val="none" w:sz="0" w:space="0" w:color="auto"/>
            <w:right w:val="none" w:sz="0" w:space="0" w:color="auto"/>
          </w:divBdr>
        </w:div>
        <w:div w:id="1346976367">
          <w:marLeft w:val="480"/>
          <w:marRight w:val="0"/>
          <w:marTop w:val="0"/>
          <w:marBottom w:val="0"/>
          <w:divBdr>
            <w:top w:val="none" w:sz="0" w:space="0" w:color="auto"/>
            <w:left w:val="none" w:sz="0" w:space="0" w:color="auto"/>
            <w:bottom w:val="none" w:sz="0" w:space="0" w:color="auto"/>
            <w:right w:val="none" w:sz="0" w:space="0" w:color="auto"/>
          </w:divBdr>
        </w:div>
        <w:div w:id="1094132368">
          <w:marLeft w:val="480"/>
          <w:marRight w:val="0"/>
          <w:marTop w:val="0"/>
          <w:marBottom w:val="0"/>
          <w:divBdr>
            <w:top w:val="none" w:sz="0" w:space="0" w:color="auto"/>
            <w:left w:val="none" w:sz="0" w:space="0" w:color="auto"/>
            <w:bottom w:val="none" w:sz="0" w:space="0" w:color="auto"/>
            <w:right w:val="none" w:sz="0" w:space="0" w:color="auto"/>
          </w:divBdr>
        </w:div>
        <w:div w:id="136142430">
          <w:marLeft w:val="480"/>
          <w:marRight w:val="0"/>
          <w:marTop w:val="0"/>
          <w:marBottom w:val="0"/>
          <w:divBdr>
            <w:top w:val="none" w:sz="0" w:space="0" w:color="auto"/>
            <w:left w:val="none" w:sz="0" w:space="0" w:color="auto"/>
            <w:bottom w:val="none" w:sz="0" w:space="0" w:color="auto"/>
            <w:right w:val="none" w:sz="0" w:space="0" w:color="auto"/>
          </w:divBdr>
        </w:div>
        <w:div w:id="1579554062">
          <w:marLeft w:val="480"/>
          <w:marRight w:val="0"/>
          <w:marTop w:val="0"/>
          <w:marBottom w:val="0"/>
          <w:divBdr>
            <w:top w:val="none" w:sz="0" w:space="0" w:color="auto"/>
            <w:left w:val="none" w:sz="0" w:space="0" w:color="auto"/>
            <w:bottom w:val="none" w:sz="0" w:space="0" w:color="auto"/>
            <w:right w:val="none" w:sz="0" w:space="0" w:color="auto"/>
          </w:divBdr>
        </w:div>
        <w:div w:id="1205369124">
          <w:marLeft w:val="480"/>
          <w:marRight w:val="0"/>
          <w:marTop w:val="0"/>
          <w:marBottom w:val="0"/>
          <w:divBdr>
            <w:top w:val="none" w:sz="0" w:space="0" w:color="auto"/>
            <w:left w:val="none" w:sz="0" w:space="0" w:color="auto"/>
            <w:bottom w:val="none" w:sz="0" w:space="0" w:color="auto"/>
            <w:right w:val="none" w:sz="0" w:space="0" w:color="auto"/>
          </w:divBdr>
        </w:div>
        <w:div w:id="256791442">
          <w:marLeft w:val="480"/>
          <w:marRight w:val="0"/>
          <w:marTop w:val="0"/>
          <w:marBottom w:val="0"/>
          <w:divBdr>
            <w:top w:val="none" w:sz="0" w:space="0" w:color="auto"/>
            <w:left w:val="none" w:sz="0" w:space="0" w:color="auto"/>
            <w:bottom w:val="none" w:sz="0" w:space="0" w:color="auto"/>
            <w:right w:val="none" w:sz="0" w:space="0" w:color="auto"/>
          </w:divBdr>
        </w:div>
        <w:div w:id="840127066">
          <w:marLeft w:val="480"/>
          <w:marRight w:val="0"/>
          <w:marTop w:val="0"/>
          <w:marBottom w:val="0"/>
          <w:divBdr>
            <w:top w:val="none" w:sz="0" w:space="0" w:color="auto"/>
            <w:left w:val="none" w:sz="0" w:space="0" w:color="auto"/>
            <w:bottom w:val="none" w:sz="0" w:space="0" w:color="auto"/>
            <w:right w:val="none" w:sz="0" w:space="0" w:color="auto"/>
          </w:divBdr>
        </w:div>
        <w:div w:id="1937401436">
          <w:marLeft w:val="480"/>
          <w:marRight w:val="0"/>
          <w:marTop w:val="0"/>
          <w:marBottom w:val="0"/>
          <w:divBdr>
            <w:top w:val="none" w:sz="0" w:space="0" w:color="auto"/>
            <w:left w:val="none" w:sz="0" w:space="0" w:color="auto"/>
            <w:bottom w:val="none" w:sz="0" w:space="0" w:color="auto"/>
            <w:right w:val="none" w:sz="0" w:space="0" w:color="auto"/>
          </w:divBdr>
        </w:div>
        <w:div w:id="92363194">
          <w:marLeft w:val="480"/>
          <w:marRight w:val="0"/>
          <w:marTop w:val="0"/>
          <w:marBottom w:val="0"/>
          <w:divBdr>
            <w:top w:val="none" w:sz="0" w:space="0" w:color="auto"/>
            <w:left w:val="none" w:sz="0" w:space="0" w:color="auto"/>
            <w:bottom w:val="none" w:sz="0" w:space="0" w:color="auto"/>
            <w:right w:val="none" w:sz="0" w:space="0" w:color="auto"/>
          </w:divBdr>
        </w:div>
        <w:div w:id="1301885889">
          <w:marLeft w:val="480"/>
          <w:marRight w:val="0"/>
          <w:marTop w:val="0"/>
          <w:marBottom w:val="0"/>
          <w:divBdr>
            <w:top w:val="none" w:sz="0" w:space="0" w:color="auto"/>
            <w:left w:val="none" w:sz="0" w:space="0" w:color="auto"/>
            <w:bottom w:val="none" w:sz="0" w:space="0" w:color="auto"/>
            <w:right w:val="none" w:sz="0" w:space="0" w:color="auto"/>
          </w:divBdr>
        </w:div>
        <w:div w:id="27460651">
          <w:marLeft w:val="480"/>
          <w:marRight w:val="0"/>
          <w:marTop w:val="0"/>
          <w:marBottom w:val="0"/>
          <w:divBdr>
            <w:top w:val="none" w:sz="0" w:space="0" w:color="auto"/>
            <w:left w:val="none" w:sz="0" w:space="0" w:color="auto"/>
            <w:bottom w:val="none" w:sz="0" w:space="0" w:color="auto"/>
            <w:right w:val="none" w:sz="0" w:space="0" w:color="auto"/>
          </w:divBdr>
        </w:div>
        <w:div w:id="1830175728">
          <w:marLeft w:val="480"/>
          <w:marRight w:val="0"/>
          <w:marTop w:val="0"/>
          <w:marBottom w:val="0"/>
          <w:divBdr>
            <w:top w:val="none" w:sz="0" w:space="0" w:color="auto"/>
            <w:left w:val="none" w:sz="0" w:space="0" w:color="auto"/>
            <w:bottom w:val="none" w:sz="0" w:space="0" w:color="auto"/>
            <w:right w:val="none" w:sz="0" w:space="0" w:color="auto"/>
          </w:divBdr>
        </w:div>
        <w:div w:id="2083216278">
          <w:marLeft w:val="480"/>
          <w:marRight w:val="0"/>
          <w:marTop w:val="0"/>
          <w:marBottom w:val="0"/>
          <w:divBdr>
            <w:top w:val="none" w:sz="0" w:space="0" w:color="auto"/>
            <w:left w:val="none" w:sz="0" w:space="0" w:color="auto"/>
            <w:bottom w:val="none" w:sz="0" w:space="0" w:color="auto"/>
            <w:right w:val="none" w:sz="0" w:space="0" w:color="auto"/>
          </w:divBdr>
        </w:div>
        <w:div w:id="728302782">
          <w:marLeft w:val="480"/>
          <w:marRight w:val="0"/>
          <w:marTop w:val="0"/>
          <w:marBottom w:val="0"/>
          <w:divBdr>
            <w:top w:val="none" w:sz="0" w:space="0" w:color="auto"/>
            <w:left w:val="none" w:sz="0" w:space="0" w:color="auto"/>
            <w:bottom w:val="none" w:sz="0" w:space="0" w:color="auto"/>
            <w:right w:val="none" w:sz="0" w:space="0" w:color="auto"/>
          </w:divBdr>
        </w:div>
        <w:div w:id="1741444326">
          <w:marLeft w:val="480"/>
          <w:marRight w:val="0"/>
          <w:marTop w:val="0"/>
          <w:marBottom w:val="0"/>
          <w:divBdr>
            <w:top w:val="none" w:sz="0" w:space="0" w:color="auto"/>
            <w:left w:val="none" w:sz="0" w:space="0" w:color="auto"/>
            <w:bottom w:val="none" w:sz="0" w:space="0" w:color="auto"/>
            <w:right w:val="none" w:sz="0" w:space="0" w:color="auto"/>
          </w:divBdr>
        </w:div>
        <w:div w:id="398214719">
          <w:marLeft w:val="480"/>
          <w:marRight w:val="0"/>
          <w:marTop w:val="0"/>
          <w:marBottom w:val="0"/>
          <w:divBdr>
            <w:top w:val="none" w:sz="0" w:space="0" w:color="auto"/>
            <w:left w:val="none" w:sz="0" w:space="0" w:color="auto"/>
            <w:bottom w:val="none" w:sz="0" w:space="0" w:color="auto"/>
            <w:right w:val="none" w:sz="0" w:space="0" w:color="auto"/>
          </w:divBdr>
        </w:div>
        <w:div w:id="17463425">
          <w:marLeft w:val="480"/>
          <w:marRight w:val="0"/>
          <w:marTop w:val="0"/>
          <w:marBottom w:val="0"/>
          <w:divBdr>
            <w:top w:val="none" w:sz="0" w:space="0" w:color="auto"/>
            <w:left w:val="none" w:sz="0" w:space="0" w:color="auto"/>
            <w:bottom w:val="none" w:sz="0" w:space="0" w:color="auto"/>
            <w:right w:val="none" w:sz="0" w:space="0" w:color="auto"/>
          </w:divBdr>
        </w:div>
        <w:div w:id="432941736">
          <w:marLeft w:val="480"/>
          <w:marRight w:val="0"/>
          <w:marTop w:val="0"/>
          <w:marBottom w:val="0"/>
          <w:divBdr>
            <w:top w:val="none" w:sz="0" w:space="0" w:color="auto"/>
            <w:left w:val="none" w:sz="0" w:space="0" w:color="auto"/>
            <w:bottom w:val="none" w:sz="0" w:space="0" w:color="auto"/>
            <w:right w:val="none" w:sz="0" w:space="0" w:color="auto"/>
          </w:divBdr>
        </w:div>
        <w:div w:id="72821919">
          <w:marLeft w:val="480"/>
          <w:marRight w:val="0"/>
          <w:marTop w:val="0"/>
          <w:marBottom w:val="0"/>
          <w:divBdr>
            <w:top w:val="none" w:sz="0" w:space="0" w:color="auto"/>
            <w:left w:val="none" w:sz="0" w:space="0" w:color="auto"/>
            <w:bottom w:val="none" w:sz="0" w:space="0" w:color="auto"/>
            <w:right w:val="none" w:sz="0" w:space="0" w:color="auto"/>
          </w:divBdr>
        </w:div>
        <w:div w:id="1986809788">
          <w:marLeft w:val="480"/>
          <w:marRight w:val="0"/>
          <w:marTop w:val="0"/>
          <w:marBottom w:val="0"/>
          <w:divBdr>
            <w:top w:val="none" w:sz="0" w:space="0" w:color="auto"/>
            <w:left w:val="none" w:sz="0" w:space="0" w:color="auto"/>
            <w:bottom w:val="none" w:sz="0" w:space="0" w:color="auto"/>
            <w:right w:val="none" w:sz="0" w:space="0" w:color="auto"/>
          </w:divBdr>
        </w:div>
        <w:div w:id="101384863">
          <w:marLeft w:val="480"/>
          <w:marRight w:val="0"/>
          <w:marTop w:val="0"/>
          <w:marBottom w:val="0"/>
          <w:divBdr>
            <w:top w:val="none" w:sz="0" w:space="0" w:color="auto"/>
            <w:left w:val="none" w:sz="0" w:space="0" w:color="auto"/>
            <w:bottom w:val="none" w:sz="0" w:space="0" w:color="auto"/>
            <w:right w:val="none" w:sz="0" w:space="0" w:color="auto"/>
          </w:divBdr>
        </w:div>
        <w:div w:id="589654079">
          <w:marLeft w:val="480"/>
          <w:marRight w:val="0"/>
          <w:marTop w:val="0"/>
          <w:marBottom w:val="0"/>
          <w:divBdr>
            <w:top w:val="none" w:sz="0" w:space="0" w:color="auto"/>
            <w:left w:val="none" w:sz="0" w:space="0" w:color="auto"/>
            <w:bottom w:val="none" w:sz="0" w:space="0" w:color="auto"/>
            <w:right w:val="none" w:sz="0" w:space="0" w:color="auto"/>
          </w:divBdr>
        </w:div>
        <w:div w:id="1439253626">
          <w:marLeft w:val="480"/>
          <w:marRight w:val="0"/>
          <w:marTop w:val="0"/>
          <w:marBottom w:val="0"/>
          <w:divBdr>
            <w:top w:val="none" w:sz="0" w:space="0" w:color="auto"/>
            <w:left w:val="none" w:sz="0" w:space="0" w:color="auto"/>
            <w:bottom w:val="none" w:sz="0" w:space="0" w:color="auto"/>
            <w:right w:val="none" w:sz="0" w:space="0" w:color="auto"/>
          </w:divBdr>
        </w:div>
        <w:div w:id="539589000">
          <w:marLeft w:val="480"/>
          <w:marRight w:val="0"/>
          <w:marTop w:val="0"/>
          <w:marBottom w:val="0"/>
          <w:divBdr>
            <w:top w:val="none" w:sz="0" w:space="0" w:color="auto"/>
            <w:left w:val="none" w:sz="0" w:space="0" w:color="auto"/>
            <w:bottom w:val="none" w:sz="0" w:space="0" w:color="auto"/>
            <w:right w:val="none" w:sz="0" w:space="0" w:color="auto"/>
          </w:divBdr>
        </w:div>
        <w:div w:id="140319644">
          <w:marLeft w:val="480"/>
          <w:marRight w:val="0"/>
          <w:marTop w:val="0"/>
          <w:marBottom w:val="0"/>
          <w:divBdr>
            <w:top w:val="none" w:sz="0" w:space="0" w:color="auto"/>
            <w:left w:val="none" w:sz="0" w:space="0" w:color="auto"/>
            <w:bottom w:val="none" w:sz="0" w:space="0" w:color="auto"/>
            <w:right w:val="none" w:sz="0" w:space="0" w:color="auto"/>
          </w:divBdr>
        </w:div>
        <w:div w:id="1200126460">
          <w:marLeft w:val="480"/>
          <w:marRight w:val="0"/>
          <w:marTop w:val="0"/>
          <w:marBottom w:val="0"/>
          <w:divBdr>
            <w:top w:val="none" w:sz="0" w:space="0" w:color="auto"/>
            <w:left w:val="none" w:sz="0" w:space="0" w:color="auto"/>
            <w:bottom w:val="none" w:sz="0" w:space="0" w:color="auto"/>
            <w:right w:val="none" w:sz="0" w:space="0" w:color="auto"/>
          </w:divBdr>
        </w:div>
        <w:div w:id="1790390964">
          <w:marLeft w:val="480"/>
          <w:marRight w:val="0"/>
          <w:marTop w:val="0"/>
          <w:marBottom w:val="0"/>
          <w:divBdr>
            <w:top w:val="none" w:sz="0" w:space="0" w:color="auto"/>
            <w:left w:val="none" w:sz="0" w:space="0" w:color="auto"/>
            <w:bottom w:val="none" w:sz="0" w:space="0" w:color="auto"/>
            <w:right w:val="none" w:sz="0" w:space="0" w:color="auto"/>
          </w:divBdr>
        </w:div>
        <w:div w:id="1173184885">
          <w:marLeft w:val="480"/>
          <w:marRight w:val="0"/>
          <w:marTop w:val="0"/>
          <w:marBottom w:val="0"/>
          <w:divBdr>
            <w:top w:val="none" w:sz="0" w:space="0" w:color="auto"/>
            <w:left w:val="none" w:sz="0" w:space="0" w:color="auto"/>
            <w:bottom w:val="none" w:sz="0" w:space="0" w:color="auto"/>
            <w:right w:val="none" w:sz="0" w:space="0" w:color="auto"/>
          </w:divBdr>
        </w:div>
        <w:div w:id="1627852517">
          <w:marLeft w:val="480"/>
          <w:marRight w:val="0"/>
          <w:marTop w:val="0"/>
          <w:marBottom w:val="0"/>
          <w:divBdr>
            <w:top w:val="none" w:sz="0" w:space="0" w:color="auto"/>
            <w:left w:val="none" w:sz="0" w:space="0" w:color="auto"/>
            <w:bottom w:val="none" w:sz="0" w:space="0" w:color="auto"/>
            <w:right w:val="none" w:sz="0" w:space="0" w:color="auto"/>
          </w:divBdr>
        </w:div>
        <w:div w:id="1695500733">
          <w:marLeft w:val="480"/>
          <w:marRight w:val="0"/>
          <w:marTop w:val="0"/>
          <w:marBottom w:val="0"/>
          <w:divBdr>
            <w:top w:val="none" w:sz="0" w:space="0" w:color="auto"/>
            <w:left w:val="none" w:sz="0" w:space="0" w:color="auto"/>
            <w:bottom w:val="none" w:sz="0" w:space="0" w:color="auto"/>
            <w:right w:val="none" w:sz="0" w:space="0" w:color="auto"/>
          </w:divBdr>
        </w:div>
        <w:div w:id="1827093396">
          <w:marLeft w:val="480"/>
          <w:marRight w:val="0"/>
          <w:marTop w:val="0"/>
          <w:marBottom w:val="0"/>
          <w:divBdr>
            <w:top w:val="none" w:sz="0" w:space="0" w:color="auto"/>
            <w:left w:val="none" w:sz="0" w:space="0" w:color="auto"/>
            <w:bottom w:val="none" w:sz="0" w:space="0" w:color="auto"/>
            <w:right w:val="none" w:sz="0" w:space="0" w:color="auto"/>
          </w:divBdr>
        </w:div>
        <w:div w:id="850294052">
          <w:marLeft w:val="480"/>
          <w:marRight w:val="0"/>
          <w:marTop w:val="0"/>
          <w:marBottom w:val="0"/>
          <w:divBdr>
            <w:top w:val="none" w:sz="0" w:space="0" w:color="auto"/>
            <w:left w:val="none" w:sz="0" w:space="0" w:color="auto"/>
            <w:bottom w:val="none" w:sz="0" w:space="0" w:color="auto"/>
            <w:right w:val="none" w:sz="0" w:space="0" w:color="auto"/>
          </w:divBdr>
        </w:div>
        <w:div w:id="339044140">
          <w:marLeft w:val="480"/>
          <w:marRight w:val="0"/>
          <w:marTop w:val="0"/>
          <w:marBottom w:val="0"/>
          <w:divBdr>
            <w:top w:val="none" w:sz="0" w:space="0" w:color="auto"/>
            <w:left w:val="none" w:sz="0" w:space="0" w:color="auto"/>
            <w:bottom w:val="none" w:sz="0" w:space="0" w:color="auto"/>
            <w:right w:val="none" w:sz="0" w:space="0" w:color="auto"/>
          </w:divBdr>
        </w:div>
        <w:div w:id="551035774">
          <w:marLeft w:val="480"/>
          <w:marRight w:val="0"/>
          <w:marTop w:val="0"/>
          <w:marBottom w:val="0"/>
          <w:divBdr>
            <w:top w:val="none" w:sz="0" w:space="0" w:color="auto"/>
            <w:left w:val="none" w:sz="0" w:space="0" w:color="auto"/>
            <w:bottom w:val="none" w:sz="0" w:space="0" w:color="auto"/>
            <w:right w:val="none" w:sz="0" w:space="0" w:color="auto"/>
          </w:divBdr>
        </w:div>
        <w:div w:id="578945182">
          <w:marLeft w:val="480"/>
          <w:marRight w:val="0"/>
          <w:marTop w:val="0"/>
          <w:marBottom w:val="0"/>
          <w:divBdr>
            <w:top w:val="none" w:sz="0" w:space="0" w:color="auto"/>
            <w:left w:val="none" w:sz="0" w:space="0" w:color="auto"/>
            <w:bottom w:val="none" w:sz="0" w:space="0" w:color="auto"/>
            <w:right w:val="none" w:sz="0" w:space="0" w:color="auto"/>
          </w:divBdr>
        </w:div>
        <w:div w:id="790711468">
          <w:marLeft w:val="480"/>
          <w:marRight w:val="0"/>
          <w:marTop w:val="0"/>
          <w:marBottom w:val="0"/>
          <w:divBdr>
            <w:top w:val="none" w:sz="0" w:space="0" w:color="auto"/>
            <w:left w:val="none" w:sz="0" w:space="0" w:color="auto"/>
            <w:bottom w:val="none" w:sz="0" w:space="0" w:color="auto"/>
            <w:right w:val="none" w:sz="0" w:space="0" w:color="auto"/>
          </w:divBdr>
        </w:div>
        <w:div w:id="204103710">
          <w:marLeft w:val="480"/>
          <w:marRight w:val="0"/>
          <w:marTop w:val="0"/>
          <w:marBottom w:val="0"/>
          <w:divBdr>
            <w:top w:val="none" w:sz="0" w:space="0" w:color="auto"/>
            <w:left w:val="none" w:sz="0" w:space="0" w:color="auto"/>
            <w:bottom w:val="none" w:sz="0" w:space="0" w:color="auto"/>
            <w:right w:val="none" w:sz="0" w:space="0" w:color="auto"/>
          </w:divBdr>
        </w:div>
        <w:div w:id="128012833">
          <w:marLeft w:val="480"/>
          <w:marRight w:val="0"/>
          <w:marTop w:val="0"/>
          <w:marBottom w:val="0"/>
          <w:divBdr>
            <w:top w:val="none" w:sz="0" w:space="0" w:color="auto"/>
            <w:left w:val="none" w:sz="0" w:space="0" w:color="auto"/>
            <w:bottom w:val="none" w:sz="0" w:space="0" w:color="auto"/>
            <w:right w:val="none" w:sz="0" w:space="0" w:color="auto"/>
          </w:divBdr>
        </w:div>
        <w:div w:id="1560481387">
          <w:marLeft w:val="480"/>
          <w:marRight w:val="0"/>
          <w:marTop w:val="0"/>
          <w:marBottom w:val="0"/>
          <w:divBdr>
            <w:top w:val="none" w:sz="0" w:space="0" w:color="auto"/>
            <w:left w:val="none" w:sz="0" w:space="0" w:color="auto"/>
            <w:bottom w:val="none" w:sz="0" w:space="0" w:color="auto"/>
            <w:right w:val="none" w:sz="0" w:space="0" w:color="auto"/>
          </w:divBdr>
        </w:div>
        <w:div w:id="539979721">
          <w:marLeft w:val="480"/>
          <w:marRight w:val="0"/>
          <w:marTop w:val="0"/>
          <w:marBottom w:val="0"/>
          <w:divBdr>
            <w:top w:val="none" w:sz="0" w:space="0" w:color="auto"/>
            <w:left w:val="none" w:sz="0" w:space="0" w:color="auto"/>
            <w:bottom w:val="none" w:sz="0" w:space="0" w:color="auto"/>
            <w:right w:val="none" w:sz="0" w:space="0" w:color="auto"/>
          </w:divBdr>
        </w:div>
        <w:div w:id="426273279">
          <w:marLeft w:val="480"/>
          <w:marRight w:val="0"/>
          <w:marTop w:val="0"/>
          <w:marBottom w:val="0"/>
          <w:divBdr>
            <w:top w:val="none" w:sz="0" w:space="0" w:color="auto"/>
            <w:left w:val="none" w:sz="0" w:space="0" w:color="auto"/>
            <w:bottom w:val="none" w:sz="0" w:space="0" w:color="auto"/>
            <w:right w:val="none" w:sz="0" w:space="0" w:color="auto"/>
          </w:divBdr>
        </w:div>
        <w:div w:id="2018771978">
          <w:marLeft w:val="480"/>
          <w:marRight w:val="0"/>
          <w:marTop w:val="0"/>
          <w:marBottom w:val="0"/>
          <w:divBdr>
            <w:top w:val="none" w:sz="0" w:space="0" w:color="auto"/>
            <w:left w:val="none" w:sz="0" w:space="0" w:color="auto"/>
            <w:bottom w:val="none" w:sz="0" w:space="0" w:color="auto"/>
            <w:right w:val="none" w:sz="0" w:space="0" w:color="auto"/>
          </w:divBdr>
        </w:div>
        <w:div w:id="207181997">
          <w:marLeft w:val="480"/>
          <w:marRight w:val="0"/>
          <w:marTop w:val="0"/>
          <w:marBottom w:val="0"/>
          <w:divBdr>
            <w:top w:val="none" w:sz="0" w:space="0" w:color="auto"/>
            <w:left w:val="none" w:sz="0" w:space="0" w:color="auto"/>
            <w:bottom w:val="none" w:sz="0" w:space="0" w:color="auto"/>
            <w:right w:val="none" w:sz="0" w:space="0" w:color="auto"/>
          </w:divBdr>
        </w:div>
        <w:div w:id="1984846823">
          <w:marLeft w:val="480"/>
          <w:marRight w:val="0"/>
          <w:marTop w:val="0"/>
          <w:marBottom w:val="0"/>
          <w:divBdr>
            <w:top w:val="none" w:sz="0" w:space="0" w:color="auto"/>
            <w:left w:val="none" w:sz="0" w:space="0" w:color="auto"/>
            <w:bottom w:val="none" w:sz="0" w:space="0" w:color="auto"/>
            <w:right w:val="none" w:sz="0" w:space="0" w:color="auto"/>
          </w:divBdr>
        </w:div>
        <w:div w:id="1615819073">
          <w:marLeft w:val="480"/>
          <w:marRight w:val="0"/>
          <w:marTop w:val="0"/>
          <w:marBottom w:val="0"/>
          <w:divBdr>
            <w:top w:val="none" w:sz="0" w:space="0" w:color="auto"/>
            <w:left w:val="none" w:sz="0" w:space="0" w:color="auto"/>
            <w:bottom w:val="none" w:sz="0" w:space="0" w:color="auto"/>
            <w:right w:val="none" w:sz="0" w:space="0" w:color="auto"/>
          </w:divBdr>
        </w:div>
        <w:div w:id="2039350608">
          <w:marLeft w:val="480"/>
          <w:marRight w:val="0"/>
          <w:marTop w:val="0"/>
          <w:marBottom w:val="0"/>
          <w:divBdr>
            <w:top w:val="none" w:sz="0" w:space="0" w:color="auto"/>
            <w:left w:val="none" w:sz="0" w:space="0" w:color="auto"/>
            <w:bottom w:val="none" w:sz="0" w:space="0" w:color="auto"/>
            <w:right w:val="none" w:sz="0" w:space="0" w:color="auto"/>
          </w:divBdr>
        </w:div>
        <w:div w:id="1467435116">
          <w:marLeft w:val="480"/>
          <w:marRight w:val="0"/>
          <w:marTop w:val="0"/>
          <w:marBottom w:val="0"/>
          <w:divBdr>
            <w:top w:val="none" w:sz="0" w:space="0" w:color="auto"/>
            <w:left w:val="none" w:sz="0" w:space="0" w:color="auto"/>
            <w:bottom w:val="none" w:sz="0" w:space="0" w:color="auto"/>
            <w:right w:val="none" w:sz="0" w:space="0" w:color="auto"/>
          </w:divBdr>
        </w:div>
        <w:div w:id="1697849949">
          <w:marLeft w:val="480"/>
          <w:marRight w:val="0"/>
          <w:marTop w:val="0"/>
          <w:marBottom w:val="0"/>
          <w:divBdr>
            <w:top w:val="none" w:sz="0" w:space="0" w:color="auto"/>
            <w:left w:val="none" w:sz="0" w:space="0" w:color="auto"/>
            <w:bottom w:val="none" w:sz="0" w:space="0" w:color="auto"/>
            <w:right w:val="none" w:sz="0" w:space="0" w:color="auto"/>
          </w:divBdr>
        </w:div>
        <w:div w:id="1664235168">
          <w:marLeft w:val="480"/>
          <w:marRight w:val="0"/>
          <w:marTop w:val="0"/>
          <w:marBottom w:val="0"/>
          <w:divBdr>
            <w:top w:val="none" w:sz="0" w:space="0" w:color="auto"/>
            <w:left w:val="none" w:sz="0" w:space="0" w:color="auto"/>
            <w:bottom w:val="none" w:sz="0" w:space="0" w:color="auto"/>
            <w:right w:val="none" w:sz="0" w:space="0" w:color="auto"/>
          </w:divBdr>
        </w:div>
        <w:div w:id="892541658">
          <w:marLeft w:val="480"/>
          <w:marRight w:val="0"/>
          <w:marTop w:val="0"/>
          <w:marBottom w:val="0"/>
          <w:divBdr>
            <w:top w:val="none" w:sz="0" w:space="0" w:color="auto"/>
            <w:left w:val="none" w:sz="0" w:space="0" w:color="auto"/>
            <w:bottom w:val="none" w:sz="0" w:space="0" w:color="auto"/>
            <w:right w:val="none" w:sz="0" w:space="0" w:color="auto"/>
          </w:divBdr>
        </w:div>
        <w:div w:id="535191727">
          <w:marLeft w:val="480"/>
          <w:marRight w:val="0"/>
          <w:marTop w:val="0"/>
          <w:marBottom w:val="0"/>
          <w:divBdr>
            <w:top w:val="none" w:sz="0" w:space="0" w:color="auto"/>
            <w:left w:val="none" w:sz="0" w:space="0" w:color="auto"/>
            <w:bottom w:val="none" w:sz="0" w:space="0" w:color="auto"/>
            <w:right w:val="none" w:sz="0" w:space="0" w:color="auto"/>
          </w:divBdr>
        </w:div>
        <w:div w:id="878516261">
          <w:marLeft w:val="480"/>
          <w:marRight w:val="0"/>
          <w:marTop w:val="0"/>
          <w:marBottom w:val="0"/>
          <w:divBdr>
            <w:top w:val="none" w:sz="0" w:space="0" w:color="auto"/>
            <w:left w:val="none" w:sz="0" w:space="0" w:color="auto"/>
            <w:bottom w:val="none" w:sz="0" w:space="0" w:color="auto"/>
            <w:right w:val="none" w:sz="0" w:space="0" w:color="auto"/>
          </w:divBdr>
        </w:div>
        <w:div w:id="1518351805">
          <w:marLeft w:val="480"/>
          <w:marRight w:val="0"/>
          <w:marTop w:val="0"/>
          <w:marBottom w:val="0"/>
          <w:divBdr>
            <w:top w:val="none" w:sz="0" w:space="0" w:color="auto"/>
            <w:left w:val="none" w:sz="0" w:space="0" w:color="auto"/>
            <w:bottom w:val="none" w:sz="0" w:space="0" w:color="auto"/>
            <w:right w:val="none" w:sz="0" w:space="0" w:color="auto"/>
          </w:divBdr>
        </w:div>
        <w:div w:id="920213648">
          <w:marLeft w:val="480"/>
          <w:marRight w:val="0"/>
          <w:marTop w:val="0"/>
          <w:marBottom w:val="0"/>
          <w:divBdr>
            <w:top w:val="none" w:sz="0" w:space="0" w:color="auto"/>
            <w:left w:val="none" w:sz="0" w:space="0" w:color="auto"/>
            <w:bottom w:val="none" w:sz="0" w:space="0" w:color="auto"/>
            <w:right w:val="none" w:sz="0" w:space="0" w:color="auto"/>
          </w:divBdr>
        </w:div>
        <w:div w:id="766147941">
          <w:marLeft w:val="480"/>
          <w:marRight w:val="0"/>
          <w:marTop w:val="0"/>
          <w:marBottom w:val="0"/>
          <w:divBdr>
            <w:top w:val="none" w:sz="0" w:space="0" w:color="auto"/>
            <w:left w:val="none" w:sz="0" w:space="0" w:color="auto"/>
            <w:bottom w:val="none" w:sz="0" w:space="0" w:color="auto"/>
            <w:right w:val="none" w:sz="0" w:space="0" w:color="auto"/>
          </w:divBdr>
        </w:div>
        <w:div w:id="1056127102">
          <w:marLeft w:val="480"/>
          <w:marRight w:val="0"/>
          <w:marTop w:val="0"/>
          <w:marBottom w:val="0"/>
          <w:divBdr>
            <w:top w:val="none" w:sz="0" w:space="0" w:color="auto"/>
            <w:left w:val="none" w:sz="0" w:space="0" w:color="auto"/>
            <w:bottom w:val="none" w:sz="0" w:space="0" w:color="auto"/>
            <w:right w:val="none" w:sz="0" w:space="0" w:color="auto"/>
          </w:divBdr>
        </w:div>
        <w:div w:id="1479808920">
          <w:marLeft w:val="480"/>
          <w:marRight w:val="0"/>
          <w:marTop w:val="0"/>
          <w:marBottom w:val="0"/>
          <w:divBdr>
            <w:top w:val="none" w:sz="0" w:space="0" w:color="auto"/>
            <w:left w:val="none" w:sz="0" w:space="0" w:color="auto"/>
            <w:bottom w:val="none" w:sz="0" w:space="0" w:color="auto"/>
            <w:right w:val="none" w:sz="0" w:space="0" w:color="auto"/>
          </w:divBdr>
        </w:div>
        <w:div w:id="807864608">
          <w:marLeft w:val="480"/>
          <w:marRight w:val="0"/>
          <w:marTop w:val="0"/>
          <w:marBottom w:val="0"/>
          <w:divBdr>
            <w:top w:val="none" w:sz="0" w:space="0" w:color="auto"/>
            <w:left w:val="none" w:sz="0" w:space="0" w:color="auto"/>
            <w:bottom w:val="none" w:sz="0" w:space="0" w:color="auto"/>
            <w:right w:val="none" w:sz="0" w:space="0" w:color="auto"/>
          </w:divBdr>
        </w:div>
        <w:div w:id="201673017">
          <w:marLeft w:val="480"/>
          <w:marRight w:val="0"/>
          <w:marTop w:val="0"/>
          <w:marBottom w:val="0"/>
          <w:divBdr>
            <w:top w:val="none" w:sz="0" w:space="0" w:color="auto"/>
            <w:left w:val="none" w:sz="0" w:space="0" w:color="auto"/>
            <w:bottom w:val="none" w:sz="0" w:space="0" w:color="auto"/>
            <w:right w:val="none" w:sz="0" w:space="0" w:color="auto"/>
          </w:divBdr>
        </w:div>
        <w:div w:id="960647455">
          <w:marLeft w:val="480"/>
          <w:marRight w:val="0"/>
          <w:marTop w:val="0"/>
          <w:marBottom w:val="0"/>
          <w:divBdr>
            <w:top w:val="none" w:sz="0" w:space="0" w:color="auto"/>
            <w:left w:val="none" w:sz="0" w:space="0" w:color="auto"/>
            <w:bottom w:val="none" w:sz="0" w:space="0" w:color="auto"/>
            <w:right w:val="none" w:sz="0" w:space="0" w:color="auto"/>
          </w:divBdr>
        </w:div>
        <w:div w:id="943150056">
          <w:marLeft w:val="480"/>
          <w:marRight w:val="0"/>
          <w:marTop w:val="0"/>
          <w:marBottom w:val="0"/>
          <w:divBdr>
            <w:top w:val="none" w:sz="0" w:space="0" w:color="auto"/>
            <w:left w:val="none" w:sz="0" w:space="0" w:color="auto"/>
            <w:bottom w:val="none" w:sz="0" w:space="0" w:color="auto"/>
            <w:right w:val="none" w:sz="0" w:space="0" w:color="auto"/>
          </w:divBdr>
        </w:div>
        <w:div w:id="373819392">
          <w:marLeft w:val="480"/>
          <w:marRight w:val="0"/>
          <w:marTop w:val="0"/>
          <w:marBottom w:val="0"/>
          <w:divBdr>
            <w:top w:val="none" w:sz="0" w:space="0" w:color="auto"/>
            <w:left w:val="none" w:sz="0" w:space="0" w:color="auto"/>
            <w:bottom w:val="none" w:sz="0" w:space="0" w:color="auto"/>
            <w:right w:val="none" w:sz="0" w:space="0" w:color="auto"/>
          </w:divBdr>
        </w:div>
        <w:div w:id="1615364042">
          <w:marLeft w:val="480"/>
          <w:marRight w:val="0"/>
          <w:marTop w:val="0"/>
          <w:marBottom w:val="0"/>
          <w:divBdr>
            <w:top w:val="none" w:sz="0" w:space="0" w:color="auto"/>
            <w:left w:val="none" w:sz="0" w:space="0" w:color="auto"/>
            <w:bottom w:val="none" w:sz="0" w:space="0" w:color="auto"/>
            <w:right w:val="none" w:sz="0" w:space="0" w:color="auto"/>
          </w:divBdr>
        </w:div>
        <w:div w:id="177624530">
          <w:marLeft w:val="480"/>
          <w:marRight w:val="0"/>
          <w:marTop w:val="0"/>
          <w:marBottom w:val="0"/>
          <w:divBdr>
            <w:top w:val="none" w:sz="0" w:space="0" w:color="auto"/>
            <w:left w:val="none" w:sz="0" w:space="0" w:color="auto"/>
            <w:bottom w:val="none" w:sz="0" w:space="0" w:color="auto"/>
            <w:right w:val="none" w:sz="0" w:space="0" w:color="auto"/>
          </w:divBdr>
        </w:div>
        <w:div w:id="1841239400">
          <w:marLeft w:val="480"/>
          <w:marRight w:val="0"/>
          <w:marTop w:val="0"/>
          <w:marBottom w:val="0"/>
          <w:divBdr>
            <w:top w:val="none" w:sz="0" w:space="0" w:color="auto"/>
            <w:left w:val="none" w:sz="0" w:space="0" w:color="auto"/>
            <w:bottom w:val="none" w:sz="0" w:space="0" w:color="auto"/>
            <w:right w:val="none" w:sz="0" w:space="0" w:color="auto"/>
          </w:divBdr>
        </w:div>
        <w:div w:id="1211962547">
          <w:marLeft w:val="480"/>
          <w:marRight w:val="0"/>
          <w:marTop w:val="0"/>
          <w:marBottom w:val="0"/>
          <w:divBdr>
            <w:top w:val="none" w:sz="0" w:space="0" w:color="auto"/>
            <w:left w:val="none" w:sz="0" w:space="0" w:color="auto"/>
            <w:bottom w:val="none" w:sz="0" w:space="0" w:color="auto"/>
            <w:right w:val="none" w:sz="0" w:space="0" w:color="auto"/>
          </w:divBdr>
        </w:div>
        <w:div w:id="750615904">
          <w:marLeft w:val="480"/>
          <w:marRight w:val="0"/>
          <w:marTop w:val="0"/>
          <w:marBottom w:val="0"/>
          <w:divBdr>
            <w:top w:val="none" w:sz="0" w:space="0" w:color="auto"/>
            <w:left w:val="none" w:sz="0" w:space="0" w:color="auto"/>
            <w:bottom w:val="none" w:sz="0" w:space="0" w:color="auto"/>
            <w:right w:val="none" w:sz="0" w:space="0" w:color="auto"/>
          </w:divBdr>
        </w:div>
        <w:div w:id="1832136862">
          <w:marLeft w:val="480"/>
          <w:marRight w:val="0"/>
          <w:marTop w:val="0"/>
          <w:marBottom w:val="0"/>
          <w:divBdr>
            <w:top w:val="none" w:sz="0" w:space="0" w:color="auto"/>
            <w:left w:val="none" w:sz="0" w:space="0" w:color="auto"/>
            <w:bottom w:val="none" w:sz="0" w:space="0" w:color="auto"/>
            <w:right w:val="none" w:sz="0" w:space="0" w:color="auto"/>
          </w:divBdr>
        </w:div>
        <w:div w:id="595551896">
          <w:marLeft w:val="480"/>
          <w:marRight w:val="0"/>
          <w:marTop w:val="0"/>
          <w:marBottom w:val="0"/>
          <w:divBdr>
            <w:top w:val="none" w:sz="0" w:space="0" w:color="auto"/>
            <w:left w:val="none" w:sz="0" w:space="0" w:color="auto"/>
            <w:bottom w:val="none" w:sz="0" w:space="0" w:color="auto"/>
            <w:right w:val="none" w:sz="0" w:space="0" w:color="auto"/>
          </w:divBdr>
        </w:div>
        <w:div w:id="1911573354">
          <w:marLeft w:val="480"/>
          <w:marRight w:val="0"/>
          <w:marTop w:val="0"/>
          <w:marBottom w:val="0"/>
          <w:divBdr>
            <w:top w:val="none" w:sz="0" w:space="0" w:color="auto"/>
            <w:left w:val="none" w:sz="0" w:space="0" w:color="auto"/>
            <w:bottom w:val="none" w:sz="0" w:space="0" w:color="auto"/>
            <w:right w:val="none" w:sz="0" w:space="0" w:color="auto"/>
          </w:divBdr>
        </w:div>
        <w:div w:id="1096636274">
          <w:marLeft w:val="480"/>
          <w:marRight w:val="0"/>
          <w:marTop w:val="0"/>
          <w:marBottom w:val="0"/>
          <w:divBdr>
            <w:top w:val="none" w:sz="0" w:space="0" w:color="auto"/>
            <w:left w:val="none" w:sz="0" w:space="0" w:color="auto"/>
            <w:bottom w:val="none" w:sz="0" w:space="0" w:color="auto"/>
            <w:right w:val="none" w:sz="0" w:space="0" w:color="auto"/>
          </w:divBdr>
        </w:div>
        <w:div w:id="1585645333">
          <w:marLeft w:val="480"/>
          <w:marRight w:val="0"/>
          <w:marTop w:val="0"/>
          <w:marBottom w:val="0"/>
          <w:divBdr>
            <w:top w:val="none" w:sz="0" w:space="0" w:color="auto"/>
            <w:left w:val="none" w:sz="0" w:space="0" w:color="auto"/>
            <w:bottom w:val="none" w:sz="0" w:space="0" w:color="auto"/>
            <w:right w:val="none" w:sz="0" w:space="0" w:color="auto"/>
          </w:divBdr>
        </w:div>
        <w:div w:id="1121798493">
          <w:marLeft w:val="480"/>
          <w:marRight w:val="0"/>
          <w:marTop w:val="0"/>
          <w:marBottom w:val="0"/>
          <w:divBdr>
            <w:top w:val="none" w:sz="0" w:space="0" w:color="auto"/>
            <w:left w:val="none" w:sz="0" w:space="0" w:color="auto"/>
            <w:bottom w:val="none" w:sz="0" w:space="0" w:color="auto"/>
            <w:right w:val="none" w:sz="0" w:space="0" w:color="auto"/>
          </w:divBdr>
        </w:div>
        <w:div w:id="68309031">
          <w:marLeft w:val="480"/>
          <w:marRight w:val="0"/>
          <w:marTop w:val="0"/>
          <w:marBottom w:val="0"/>
          <w:divBdr>
            <w:top w:val="none" w:sz="0" w:space="0" w:color="auto"/>
            <w:left w:val="none" w:sz="0" w:space="0" w:color="auto"/>
            <w:bottom w:val="none" w:sz="0" w:space="0" w:color="auto"/>
            <w:right w:val="none" w:sz="0" w:space="0" w:color="auto"/>
          </w:divBdr>
        </w:div>
        <w:div w:id="2140680451">
          <w:marLeft w:val="480"/>
          <w:marRight w:val="0"/>
          <w:marTop w:val="0"/>
          <w:marBottom w:val="0"/>
          <w:divBdr>
            <w:top w:val="none" w:sz="0" w:space="0" w:color="auto"/>
            <w:left w:val="none" w:sz="0" w:space="0" w:color="auto"/>
            <w:bottom w:val="none" w:sz="0" w:space="0" w:color="auto"/>
            <w:right w:val="none" w:sz="0" w:space="0" w:color="auto"/>
          </w:divBdr>
        </w:div>
        <w:div w:id="1766219846">
          <w:marLeft w:val="480"/>
          <w:marRight w:val="0"/>
          <w:marTop w:val="0"/>
          <w:marBottom w:val="0"/>
          <w:divBdr>
            <w:top w:val="none" w:sz="0" w:space="0" w:color="auto"/>
            <w:left w:val="none" w:sz="0" w:space="0" w:color="auto"/>
            <w:bottom w:val="none" w:sz="0" w:space="0" w:color="auto"/>
            <w:right w:val="none" w:sz="0" w:space="0" w:color="auto"/>
          </w:divBdr>
        </w:div>
        <w:div w:id="1954630796">
          <w:marLeft w:val="480"/>
          <w:marRight w:val="0"/>
          <w:marTop w:val="0"/>
          <w:marBottom w:val="0"/>
          <w:divBdr>
            <w:top w:val="none" w:sz="0" w:space="0" w:color="auto"/>
            <w:left w:val="none" w:sz="0" w:space="0" w:color="auto"/>
            <w:bottom w:val="none" w:sz="0" w:space="0" w:color="auto"/>
            <w:right w:val="none" w:sz="0" w:space="0" w:color="auto"/>
          </w:divBdr>
        </w:div>
        <w:div w:id="1080642351">
          <w:marLeft w:val="480"/>
          <w:marRight w:val="0"/>
          <w:marTop w:val="0"/>
          <w:marBottom w:val="0"/>
          <w:divBdr>
            <w:top w:val="none" w:sz="0" w:space="0" w:color="auto"/>
            <w:left w:val="none" w:sz="0" w:space="0" w:color="auto"/>
            <w:bottom w:val="none" w:sz="0" w:space="0" w:color="auto"/>
            <w:right w:val="none" w:sz="0" w:space="0" w:color="auto"/>
          </w:divBdr>
        </w:div>
        <w:div w:id="1940599934">
          <w:marLeft w:val="480"/>
          <w:marRight w:val="0"/>
          <w:marTop w:val="0"/>
          <w:marBottom w:val="0"/>
          <w:divBdr>
            <w:top w:val="none" w:sz="0" w:space="0" w:color="auto"/>
            <w:left w:val="none" w:sz="0" w:space="0" w:color="auto"/>
            <w:bottom w:val="none" w:sz="0" w:space="0" w:color="auto"/>
            <w:right w:val="none" w:sz="0" w:space="0" w:color="auto"/>
          </w:divBdr>
        </w:div>
        <w:div w:id="1764913561">
          <w:marLeft w:val="480"/>
          <w:marRight w:val="0"/>
          <w:marTop w:val="0"/>
          <w:marBottom w:val="0"/>
          <w:divBdr>
            <w:top w:val="none" w:sz="0" w:space="0" w:color="auto"/>
            <w:left w:val="none" w:sz="0" w:space="0" w:color="auto"/>
            <w:bottom w:val="none" w:sz="0" w:space="0" w:color="auto"/>
            <w:right w:val="none" w:sz="0" w:space="0" w:color="auto"/>
          </w:divBdr>
        </w:div>
        <w:div w:id="358512855">
          <w:marLeft w:val="480"/>
          <w:marRight w:val="0"/>
          <w:marTop w:val="0"/>
          <w:marBottom w:val="0"/>
          <w:divBdr>
            <w:top w:val="none" w:sz="0" w:space="0" w:color="auto"/>
            <w:left w:val="none" w:sz="0" w:space="0" w:color="auto"/>
            <w:bottom w:val="none" w:sz="0" w:space="0" w:color="auto"/>
            <w:right w:val="none" w:sz="0" w:space="0" w:color="auto"/>
          </w:divBdr>
        </w:div>
        <w:div w:id="2114520525">
          <w:marLeft w:val="480"/>
          <w:marRight w:val="0"/>
          <w:marTop w:val="0"/>
          <w:marBottom w:val="0"/>
          <w:divBdr>
            <w:top w:val="none" w:sz="0" w:space="0" w:color="auto"/>
            <w:left w:val="none" w:sz="0" w:space="0" w:color="auto"/>
            <w:bottom w:val="none" w:sz="0" w:space="0" w:color="auto"/>
            <w:right w:val="none" w:sz="0" w:space="0" w:color="auto"/>
          </w:divBdr>
        </w:div>
        <w:div w:id="520438383">
          <w:marLeft w:val="480"/>
          <w:marRight w:val="0"/>
          <w:marTop w:val="0"/>
          <w:marBottom w:val="0"/>
          <w:divBdr>
            <w:top w:val="none" w:sz="0" w:space="0" w:color="auto"/>
            <w:left w:val="none" w:sz="0" w:space="0" w:color="auto"/>
            <w:bottom w:val="none" w:sz="0" w:space="0" w:color="auto"/>
            <w:right w:val="none" w:sz="0" w:space="0" w:color="auto"/>
          </w:divBdr>
        </w:div>
        <w:div w:id="861482291">
          <w:marLeft w:val="480"/>
          <w:marRight w:val="0"/>
          <w:marTop w:val="0"/>
          <w:marBottom w:val="0"/>
          <w:divBdr>
            <w:top w:val="none" w:sz="0" w:space="0" w:color="auto"/>
            <w:left w:val="none" w:sz="0" w:space="0" w:color="auto"/>
            <w:bottom w:val="none" w:sz="0" w:space="0" w:color="auto"/>
            <w:right w:val="none" w:sz="0" w:space="0" w:color="auto"/>
          </w:divBdr>
        </w:div>
        <w:div w:id="82727923">
          <w:marLeft w:val="480"/>
          <w:marRight w:val="0"/>
          <w:marTop w:val="0"/>
          <w:marBottom w:val="0"/>
          <w:divBdr>
            <w:top w:val="none" w:sz="0" w:space="0" w:color="auto"/>
            <w:left w:val="none" w:sz="0" w:space="0" w:color="auto"/>
            <w:bottom w:val="none" w:sz="0" w:space="0" w:color="auto"/>
            <w:right w:val="none" w:sz="0" w:space="0" w:color="auto"/>
          </w:divBdr>
        </w:div>
        <w:div w:id="537666646">
          <w:marLeft w:val="480"/>
          <w:marRight w:val="0"/>
          <w:marTop w:val="0"/>
          <w:marBottom w:val="0"/>
          <w:divBdr>
            <w:top w:val="none" w:sz="0" w:space="0" w:color="auto"/>
            <w:left w:val="none" w:sz="0" w:space="0" w:color="auto"/>
            <w:bottom w:val="none" w:sz="0" w:space="0" w:color="auto"/>
            <w:right w:val="none" w:sz="0" w:space="0" w:color="auto"/>
          </w:divBdr>
        </w:div>
        <w:div w:id="365327582">
          <w:marLeft w:val="480"/>
          <w:marRight w:val="0"/>
          <w:marTop w:val="0"/>
          <w:marBottom w:val="0"/>
          <w:divBdr>
            <w:top w:val="none" w:sz="0" w:space="0" w:color="auto"/>
            <w:left w:val="none" w:sz="0" w:space="0" w:color="auto"/>
            <w:bottom w:val="none" w:sz="0" w:space="0" w:color="auto"/>
            <w:right w:val="none" w:sz="0" w:space="0" w:color="auto"/>
          </w:divBdr>
        </w:div>
        <w:div w:id="172232617">
          <w:marLeft w:val="480"/>
          <w:marRight w:val="0"/>
          <w:marTop w:val="0"/>
          <w:marBottom w:val="0"/>
          <w:divBdr>
            <w:top w:val="none" w:sz="0" w:space="0" w:color="auto"/>
            <w:left w:val="none" w:sz="0" w:space="0" w:color="auto"/>
            <w:bottom w:val="none" w:sz="0" w:space="0" w:color="auto"/>
            <w:right w:val="none" w:sz="0" w:space="0" w:color="auto"/>
          </w:divBdr>
        </w:div>
        <w:div w:id="1274170276">
          <w:marLeft w:val="480"/>
          <w:marRight w:val="0"/>
          <w:marTop w:val="0"/>
          <w:marBottom w:val="0"/>
          <w:divBdr>
            <w:top w:val="none" w:sz="0" w:space="0" w:color="auto"/>
            <w:left w:val="none" w:sz="0" w:space="0" w:color="auto"/>
            <w:bottom w:val="none" w:sz="0" w:space="0" w:color="auto"/>
            <w:right w:val="none" w:sz="0" w:space="0" w:color="auto"/>
          </w:divBdr>
        </w:div>
        <w:div w:id="2039424219">
          <w:marLeft w:val="480"/>
          <w:marRight w:val="0"/>
          <w:marTop w:val="0"/>
          <w:marBottom w:val="0"/>
          <w:divBdr>
            <w:top w:val="none" w:sz="0" w:space="0" w:color="auto"/>
            <w:left w:val="none" w:sz="0" w:space="0" w:color="auto"/>
            <w:bottom w:val="none" w:sz="0" w:space="0" w:color="auto"/>
            <w:right w:val="none" w:sz="0" w:space="0" w:color="auto"/>
          </w:divBdr>
        </w:div>
        <w:div w:id="1707214992">
          <w:marLeft w:val="480"/>
          <w:marRight w:val="0"/>
          <w:marTop w:val="0"/>
          <w:marBottom w:val="0"/>
          <w:divBdr>
            <w:top w:val="none" w:sz="0" w:space="0" w:color="auto"/>
            <w:left w:val="none" w:sz="0" w:space="0" w:color="auto"/>
            <w:bottom w:val="none" w:sz="0" w:space="0" w:color="auto"/>
            <w:right w:val="none" w:sz="0" w:space="0" w:color="auto"/>
          </w:divBdr>
        </w:div>
        <w:div w:id="46691131">
          <w:marLeft w:val="480"/>
          <w:marRight w:val="0"/>
          <w:marTop w:val="0"/>
          <w:marBottom w:val="0"/>
          <w:divBdr>
            <w:top w:val="none" w:sz="0" w:space="0" w:color="auto"/>
            <w:left w:val="none" w:sz="0" w:space="0" w:color="auto"/>
            <w:bottom w:val="none" w:sz="0" w:space="0" w:color="auto"/>
            <w:right w:val="none" w:sz="0" w:space="0" w:color="auto"/>
          </w:divBdr>
        </w:div>
        <w:div w:id="1089232600">
          <w:marLeft w:val="480"/>
          <w:marRight w:val="0"/>
          <w:marTop w:val="0"/>
          <w:marBottom w:val="0"/>
          <w:divBdr>
            <w:top w:val="none" w:sz="0" w:space="0" w:color="auto"/>
            <w:left w:val="none" w:sz="0" w:space="0" w:color="auto"/>
            <w:bottom w:val="none" w:sz="0" w:space="0" w:color="auto"/>
            <w:right w:val="none" w:sz="0" w:space="0" w:color="auto"/>
          </w:divBdr>
        </w:div>
        <w:div w:id="815411482">
          <w:marLeft w:val="480"/>
          <w:marRight w:val="0"/>
          <w:marTop w:val="0"/>
          <w:marBottom w:val="0"/>
          <w:divBdr>
            <w:top w:val="none" w:sz="0" w:space="0" w:color="auto"/>
            <w:left w:val="none" w:sz="0" w:space="0" w:color="auto"/>
            <w:bottom w:val="none" w:sz="0" w:space="0" w:color="auto"/>
            <w:right w:val="none" w:sz="0" w:space="0" w:color="auto"/>
          </w:divBdr>
        </w:div>
        <w:div w:id="1072195623">
          <w:marLeft w:val="480"/>
          <w:marRight w:val="0"/>
          <w:marTop w:val="0"/>
          <w:marBottom w:val="0"/>
          <w:divBdr>
            <w:top w:val="none" w:sz="0" w:space="0" w:color="auto"/>
            <w:left w:val="none" w:sz="0" w:space="0" w:color="auto"/>
            <w:bottom w:val="none" w:sz="0" w:space="0" w:color="auto"/>
            <w:right w:val="none" w:sz="0" w:space="0" w:color="auto"/>
          </w:divBdr>
        </w:div>
        <w:div w:id="1008946059">
          <w:marLeft w:val="480"/>
          <w:marRight w:val="0"/>
          <w:marTop w:val="0"/>
          <w:marBottom w:val="0"/>
          <w:divBdr>
            <w:top w:val="none" w:sz="0" w:space="0" w:color="auto"/>
            <w:left w:val="none" w:sz="0" w:space="0" w:color="auto"/>
            <w:bottom w:val="none" w:sz="0" w:space="0" w:color="auto"/>
            <w:right w:val="none" w:sz="0" w:space="0" w:color="auto"/>
          </w:divBdr>
        </w:div>
        <w:div w:id="1057167442">
          <w:marLeft w:val="480"/>
          <w:marRight w:val="0"/>
          <w:marTop w:val="0"/>
          <w:marBottom w:val="0"/>
          <w:divBdr>
            <w:top w:val="none" w:sz="0" w:space="0" w:color="auto"/>
            <w:left w:val="none" w:sz="0" w:space="0" w:color="auto"/>
            <w:bottom w:val="none" w:sz="0" w:space="0" w:color="auto"/>
            <w:right w:val="none" w:sz="0" w:space="0" w:color="auto"/>
          </w:divBdr>
        </w:div>
        <w:div w:id="261764156">
          <w:marLeft w:val="480"/>
          <w:marRight w:val="0"/>
          <w:marTop w:val="0"/>
          <w:marBottom w:val="0"/>
          <w:divBdr>
            <w:top w:val="none" w:sz="0" w:space="0" w:color="auto"/>
            <w:left w:val="none" w:sz="0" w:space="0" w:color="auto"/>
            <w:bottom w:val="none" w:sz="0" w:space="0" w:color="auto"/>
            <w:right w:val="none" w:sz="0" w:space="0" w:color="auto"/>
          </w:divBdr>
        </w:div>
        <w:div w:id="1975788025">
          <w:marLeft w:val="480"/>
          <w:marRight w:val="0"/>
          <w:marTop w:val="0"/>
          <w:marBottom w:val="0"/>
          <w:divBdr>
            <w:top w:val="none" w:sz="0" w:space="0" w:color="auto"/>
            <w:left w:val="none" w:sz="0" w:space="0" w:color="auto"/>
            <w:bottom w:val="none" w:sz="0" w:space="0" w:color="auto"/>
            <w:right w:val="none" w:sz="0" w:space="0" w:color="auto"/>
          </w:divBdr>
        </w:div>
        <w:div w:id="1415738165">
          <w:marLeft w:val="480"/>
          <w:marRight w:val="0"/>
          <w:marTop w:val="0"/>
          <w:marBottom w:val="0"/>
          <w:divBdr>
            <w:top w:val="none" w:sz="0" w:space="0" w:color="auto"/>
            <w:left w:val="none" w:sz="0" w:space="0" w:color="auto"/>
            <w:bottom w:val="none" w:sz="0" w:space="0" w:color="auto"/>
            <w:right w:val="none" w:sz="0" w:space="0" w:color="auto"/>
          </w:divBdr>
        </w:div>
        <w:div w:id="1588147594">
          <w:marLeft w:val="480"/>
          <w:marRight w:val="0"/>
          <w:marTop w:val="0"/>
          <w:marBottom w:val="0"/>
          <w:divBdr>
            <w:top w:val="none" w:sz="0" w:space="0" w:color="auto"/>
            <w:left w:val="none" w:sz="0" w:space="0" w:color="auto"/>
            <w:bottom w:val="none" w:sz="0" w:space="0" w:color="auto"/>
            <w:right w:val="none" w:sz="0" w:space="0" w:color="auto"/>
          </w:divBdr>
        </w:div>
        <w:div w:id="432015908">
          <w:marLeft w:val="480"/>
          <w:marRight w:val="0"/>
          <w:marTop w:val="0"/>
          <w:marBottom w:val="0"/>
          <w:divBdr>
            <w:top w:val="none" w:sz="0" w:space="0" w:color="auto"/>
            <w:left w:val="none" w:sz="0" w:space="0" w:color="auto"/>
            <w:bottom w:val="none" w:sz="0" w:space="0" w:color="auto"/>
            <w:right w:val="none" w:sz="0" w:space="0" w:color="auto"/>
          </w:divBdr>
        </w:div>
        <w:div w:id="238902990">
          <w:marLeft w:val="480"/>
          <w:marRight w:val="0"/>
          <w:marTop w:val="0"/>
          <w:marBottom w:val="0"/>
          <w:divBdr>
            <w:top w:val="none" w:sz="0" w:space="0" w:color="auto"/>
            <w:left w:val="none" w:sz="0" w:space="0" w:color="auto"/>
            <w:bottom w:val="none" w:sz="0" w:space="0" w:color="auto"/>
            <w:right w:val="none" w:sz="0" w:space="0" w:color="auto"/>
          </w:divBdr>
        </w:div>
        <w:div w:id="904536057">
          <w:marLeft w:val="480"/>
          <w:marRight w:val="0"/>
          <w:marTop w:val="0"/>
          <w:marBottom w:val="0"/>
          <w:divBdr>
            <w:top w:val="none" w:sz="0" w:space="0" w:color="auto"/>
            <w:left w:val="none" w:sz="0" w:space="0" w:color="auto"/>
            <w:bottom w:val="none" w:sz="0" w:space="0" w:color="auto"/>
            <w:right w:val="none" w:sz="0" w:space="0" w:color="auto"/>
          </w:divBdr>
        </w:div>
        <w:div w:id="657731671">
          <w:marLeft w:val="480"/>
          <w:marRight w:val="0"/>
          <w:marTop w:val="0"/>
          <w:marBottom w:val="0"/>
          <w:divBdr>
            <w:top w:val="none" w:sz="0" w:space="0" w:color="auto"/>
            <w:left w:val="none" w:sz="0" w:space="0" w:color="auto"/>
            <w:bottom w:val="none" w:sz="0" w:space="0" w:color="auto"/>
            <w:right w:val="none" w:sz="0" w:space="0" w:color="auto"/>
          </w:divBdr>
        </w:div>
        <w:div w:id="305666455">
          <w:marLeft w:val="480"/>
          <w:marRight w:val="0"/>
          <w:marTop w:val="0"/>
          <w:marBottom w:val="0"/>
          <w:divBdr>
            <w:top w:val="none" w:sz="0" w:space="0" w:color="auto"/>
            <w:left w:val="none" w:sz="0" w:space="0" w:color="auto"/>
            <w:bottom w:val="none" w:sz="0" w:space="0" w:color="auto"/>
            <w:right w:val="none" w:sz="0" w:space="0" w:color="auto"/>
          </w:divBdr>
        </w:div>
        <w:div w:id="1215967827">
          <w:marLeft w:val="480"/>
          <w:marRight w:val="0"/>
          <w:marTop w:val="0"/>
          <w:marBottom w:val="0"/>
          <w:divBdr>
            <w:top w:val="none" w:sz="0" w:space="0" w:color="auto"/>
            <w:left w:val="none" w:sz="0" w:space="0" w:color="auto"/>
            <w:bottom w:val="none" w:sz="0" w:space="0" w:color="auto"/>
            <w:right w:val="none" w:sz="0" w:space="0" w:color="auto"/>
          </w:divBdr>
        </w:div>
        <w:div w:id="1010454182">
          <w:marLeft w:val="480"/>
          <w:marRight w:val="0"/>
          <w:marTop w:val="0"/>
          <w:marBottom w:val="0"/>
          <w:divBdr>
            <w:top w:val="none" w:sz="0" w:space="0" w:color="auto"/>
            <w:left w:val="none" w:sz="0" w:space="0" w:color="auto"/>
            <w:bottom w:val="none" w:sz="0" w:space="0" w:color="auto"/>
            <w:right w:val="none" w:sz="0" w:space="0" w:color="auto"/>
          </w:divBdr>
        </w:div>
        <w:div w:id="1490369562">
          <w:marLeft w:val="480"/>
          <w:marRight w:val="0"/>
          <w:marTop w:val="0"/>
          <w:marBottom w:val="0"/>
          <w:divBdr>
            <w:top w:val="none" w:sz="0" w:space="0" w:color="auto"/>
            <w:left w:val="none" w:sz="0" w:space="0" w:color="auto"/>
            <w:bottom w:val="none" w:sz="0" w:space="0" w:color="auto"/>
            <w:right w:val="none" w:sz="0" w:space="0" w:color="auto"/>
          </w:divBdr>
        </w:div>
        <w:div w:id="1546020034">
          <w:marLeft w:val="480"/>
          <w:marRight w:val="0"/>
          <w:marTop w:val="0"/>
          <w:marBottom w:val="0"/>
          <w:divBdr>
            <w:top w:val="none" w:sz="0" w:space="0" w:color="auto"/>
            <w:left w:val="none" w:sz="0" w:space="0" w:color="auto"/>
            <w:bottom w:val="none" w:sz="0" w:space="0" w:color="auto"/>
            <w:right w:val="none" w:sz="0" w:space="0" w:color="auto"/>
          </w:divBdr>
        </w:div>
        <w:div w:id="314839725">
          <w:marLeft w:val="480"/>
          <w:marRight w:val="0"/>
          <w:marTop w:val="0"/>
          <w:marBottom w:val="0"/>
          <w:divBdr>
            <w:top w:val="none" w:sz="0" w:space="0" w:color="auto"/>
            <w:left w:val="none" w:sz="0" w:space="0" w:color="auto"/>
            <w:bottom w:val="none" w:sz="0" w:space="0" w:color="auto"/>
            <w:right w:val="none" w:sz="0" w:space="0" w:color="auto"/>
          </w:divBdr>
        </w:div>
        <w:div w:id="153375690">
          <w:marLeft w:val="480"/>
          <w:marRight w:val="0"/>
          <w:marTop w:val="0"/>
          <w:marBottom w:val="0"/>
          <w:divBdr>
            <w:top w:val="none" w:sz="0" w:space="0" w:color="auto"/>
            <w:left w:val="none" w:sz="0" w:space="0" w:color="auto"/>
            <w:bottom w:val="none" w:sz="0" w:space="0" w:color="auto"/>
            <w:right w:val="none" w:sz="0" w:space="0" w:color="auto"/>
          </w:divBdr>
        </w:div>
        <w:div w:id="131021813">
          <w:marLeft w:val="480"/>
          <w:marRight w:val="0"/>
          <w:marTop w:val="0"/>
          <w:marBottom w:val="0"/>
          <w:divBdr>
            <w:top w:val="none" w:sz="0" w:space="0" w:color="auto"/>
            <w:left w:val="none" w:sz="0" w:space="0" w:color="auto"/>
            <w:bottom w:val="none" w:sz="0" w:space="0" w:color="auto"/>
            <w:right w:val="none" w:sz="0" w:space="0" w:color="auto"/>
          </w:divBdr>
        </w:div>
        <w:div w:id="1278413992">
          <w:marLeft w:val="480"/>
          <w:marRight w:val="0"/>
          <w:marTop w:val="0"/>
          <w:marBottom w:val="0"/>
          <w:divBdr>
            <w:top w:val="none" w:sz="0" w:space="0" w:color="auto"/>
            <w:left w:val="none" w:sz="0" w:space="0" w:color="auto"/>
            <w:bottom w:val="none" w:sz="0" w:space="0" w:color="auto"/>
            <w:right w:val="none" w:sz="0" w:space="0" w:color="auto"/>
          </w:divBdr>
        </w:div>
        <w:div w:id="615067590">
          <w:marLeft w:val="480"/>
          <w:marRight w:val="0"/>
          <w:marTop w:val="0"/>
          <w:marBottom w:val="0"/>
          <w:divBdr>
            <w:top w:val="none" w:sz="0" w:space="0" w:color="auto"/>
            <w:left w:val="none" w:sz="0" w:space="0" w:color="auto"/>
            <w:bottom w:val="none" w:sz="0" w:space="0" w:color="auto"/>
            <w:right w:val="none" w:sz="0" w:space="0" w:color="auto"/>
          </w:divBdr>
        </w:div>
        <w:div w:id="1349452001">
          <w:marLeft w:val="480"/>
          <w:marRight w:val="0"/>
          <w:marTop w:val="0"/>
          <w:marBottom w:val="0"/>
          <w:divBdr>
            <w:top w:val="none" w:sz="0" w:space="0" w:color="auto"/>
            <w:left w:val="none" w:sz="0" w:space="0" w:color="auto"/>
            <w:bottom w:val="none" w:sz="0" w:space="0" w:color="auto"/>
            <w:right w:val="none" w:sz="0" w:space="0" w:color="auto"/>
          </w:divBdr>
        </w:div>
        <w:div w:id="1391030438">
          <w:marLeft w:val="480"/>
          <w:marRight w:val="0"/>
          <w:marTop w:val="0"/>
          <w:marBottom w:val="0"/>
          <w:divBdr>
            <w:top w:val="none" w:sz="0" w:space="0" w:color="auto"/>
            <w:left w:val="none" w:sz="0" w:space="0" w:color="auto"/>
            <w:bottom w:val="none" w:sz="0" w:space="0" w:color="auto"/>
            <w:right w:val="none" w:sz="0" w:space="0" w:color="auto"/>
          </w:divBdr>
        </w:div>
        <w:div w:id="1209609477">
          <w:marLeft w:val="480"/>
          <w:marRight w:val="0"/>
          <w:marTop w:val="0"/>
          <w:marBottom w:val="0"/>
          <w:divBdr>
            <w:top w:val="none" w:sz="0" w:space="0" w:color="auto"/>
            <w:left w:val="none" w:sz="0" w:space="0" w:color="auto"/>
            <w:bottom w:val="none" w:sz="0" w:space="0" w:color="auto"/>
            <w:right w:val="none" w:sz="0" w:space="0" w:color="auto"/>
          </w:divBdr>
        </w:div>
        <w:div w:id="587081880">
          <w:marLeft w:val="480"/>
          <w:marRight w:val="0"/>
          <w:marTop w:val="0"/>
          <w:marBottom w:val="0"/>
          <w:divBdr>
            <w:top w:val="none" w:sz="0" w:space="0" w:color="auto"/>
            <w:left w:val="none" w:sz="0" w:space="0" w:color="auto"/>
            <w:bottom w:val="none" w:sz="0" w:space="0" w:color="auto"/>
            <w:right w:val="none" w:sz="0" w:space="0" w:color="auto"/>
          </w:divBdr>
        </w:div>
        <w:div w:id="1912078919">
          <w:marLeft w:val="480"/>
          <w:marRight w:val="0"/>
          <w:marTop w:val="0"/>
          <w:marBottom w:val="0"/>
          <w:divBdr>
            <w:top w:val="none" w:sz="0" w:space="0" w:color="auto"/>
            <w:left w:val="none" w:sz="0" w:space="0" w:color="auto"/>
            <w:bottom w:val="none" w:sz="0" w:space="0" w:color="auto"/>
            <w:right w:val="none" w:sz="0" w:space="0" w:color="auto"/>
          </w:divBdr>
        </w:div>
        <w:div w:id="1471093602">
          <w:marLeft w:val="480"/>
          <w:marRight w:val="0"/>
          <w:marTop w:val="0"/>
          <w:marBottom w:val="0"/>
          <w:divBdr>
            <w:top w:val="none" w:sz="0" w:space="0" w:color="auto"/>
            <w:left w:val="none" w:sz="0" w:space="0" w:color="auto"/>
            <w:bottom w:val="none" w:sz="0" w:space="0" w:color="auto"/>
            <w:right w:val="none" w:sz="0" w:space="0" w:color="auto"/>
          </w:divBdr>
        </w:div>
        <w:div w:id="345710908">
          <w:marLeft w:val="480"/>
          <w:marRight w:val="0"/>
          <w:marTop w:val="0"/>
          <w:marBottom w:val="0"/>
          <w:divBdr>
            <w:top w:val="none" w:sz="0" w:space="0" w:color="auto"/>
            <w:left w:val="none" w:sz="0" w:space="0" w:color="auto"/>
            <w:bottom w:val="none" w:sz="0" w:space="0" w:color="auto"/>
            <w:right w:val="none" w:sz="0" w:space="0" w:color="auto"/>
          </w:divBdr>
        </w:div>
        <w:div w:id="282544335">
          <w:marLeft w:val="480"/>
          <w:marRight w:val="0"/>
          <w:marTop w:val="0"/>
          <w:marBottom w:val="0"/>
          <w:divBdr>
            <w:top w:val="none" w:sz="0" w:space="0" w:color="auto"/>
            <w:left w:val="none" w:sz="0" w:space="0" w:color="auto"/>
            <w:bottom w:val="none" w:sz="0" w:space="0" w:color="auto"/>
            <w:right w:val="none" w:sz="0" w:space="0" w:color="auto"/>
          </w:divBdr>
        </w:div>
        <w:div w:id="1224874800">
          <w:marLeft w:val="480"/>
          <w:marRight w:val="0"/>
          <w:marTop w:val="0"/>
          <w:marBottom w:val="0"/>
          <w:divBdr>
            <w:top w:val="none" w:sz="0" w:space="0" w:color="auto"/>
            <w:left w:val="none" w:sz="0" w:space="0" w:color="auto"/>
            <w:bottom w:val="none" w:sz="0" w:space="0" w:color="auto"/>
            <w:right w:val="none" w:sz="0" w:space="0" w:color="auto"/>
          </w:divBdr>
        </w:div>
        <w:div w:id="336810172">
          <w:marLeft w:val="480"/>
          <w:marRight w:val="0"/>
          <w:marTop w:val="0"/>
          <w:marBottom w:val="0"/>
          <w:divBdr>
            <w:top w:val="none" w:sz="0" w:space="0" w:color="auto"/>
            <w:left w:val="none" w:sz="0" w:space="0" w:color="auto"/>
            <w:bottom w:val="none" w:sz="0" w:space="0" w:color="auto"/>
            <w:right w:val="none" w:sz="0" w:space="0" w:color="auto"/>
          </w:divBdr>
        </w:div>
        <w:div w:id="1666204490">
          <w:marLeft w:val="480"/>
          <w:marRight w:val="0"/>
          <w:marTop w:val="0"/>
          <w:marBottom w:val="0"/>
          <w:divBdr>
            <w:top w:val="none" w:sz="0" w:space="0" w:color="auto"/>
            <w:left w:val="none" w:sz="0" w:space="0" w:color="auto"/>
            <w:bottom w:val="none" w:sz="0" w:space="0" w:color="auto"/>
            <w:right w:val="none" w:sz="0" w:space="0" w:color="auto"/>
          </w:divBdr>
        </w:div>
        <w:div w:id="257182010">
          <w:marLeft w:val="480"/>
          <w:marRight w:val="0"/>
          <w:marTop w:val="0"/>
          <w:marBottom w:val="0"/>
          <w:divBdr>
            <w:top w:val="none" w:sz="0" w:space="0" w:color="auto"/>
            <w:left w:val="none" w:sz="0" w:space="0" w:color="auto"/>
            <w:bottom w:val="none" w:sz="0" w:space="0" w:color="auto"/>
            <w:right w:val="none" w:sz="0" w:space="0" w:color="auto"/>
          </w:divBdr>
        </w:div>
        <w:div w:id="1286423649">
          <w:marLeft w:val="480"/>
          <w:marRight w:val="0"/>
          <w:marTop w:val="0"/>
          <w:marBottom w:val="0"/>
          <w:divBdr>
            <w:top w:val="none" w:sz="0" w:space="0" w:color="auto"/>
            <w:left w:val="none" w:sz="0" w:space="0" w:color="auto"/>
            <w:bottom w:val="none" w:sz="0" w:space="0" w:color="auto"/>
            <w:right w:val="none" w:sz="0" w:space="0" w:color="auto"/>
          </w:divBdr>
        </w:div>
        <w:div w:id="1776709134">
          <w:marLeft w:val="480"/>
          <w:marRight w:val="0"/>
          <w:marTop w:val="0"/>
          <w:marBottom w:val="0"/>
          <w:divBdr>
            <w:top w:val="none" w:sz="0" w:space="0" w:color="auto"/>
            <w:left w:val="none" w:sz="0" w:space="0" w:color="auto"/>
            <w:bottom w:val="none" w:sz="0" w:space="0" w:color="auto"/>
            <w:right w:val="none" w:sz="0" w:space="0" w:color="auto"/>
          </w:divBdr>
        </w:div>
        <w:div w:id="868639317">
          <w:marLeft w:val="480"/>
          <w:marRight w:val="0"/>
          <w:marTop w:val="0"/>
          <w:marBottom w:val="0"/>
          <w:divBdr>
            <w:top w:val="none" w:sz="0" w:space="0" w:color="auto"/>
            <w:left w:val="none" w:sz="0" w:space="0" w:color="auto"/>
            <w:bottom w:val="none" w:sz="0" w:space="0" w:color="auto"/>
            <w:right w:val="none" w:sz="0" w:space="0" w:color="auto"/>
          </w:divBdr>
        </w:div>
        <w:div w:id="2099516958">
          <w:marLeft w:val="480"/>
          <w:marRight w:val="0"/>
          <w:marTop w:val="0"/>
          <w:marBottom w:val="0"/>
          <w:divBdr>
            <w:top w:val="none" w:sz="0" w:space="0" w:color="auto"/>
            <w:left w:val="none" w:sz="0" w:space="0" w:color="auto"/>
            <w:bottom w:val="none" w:sz="0" w:space="0" w:color="auto"/>
            <w:right w:val="none" w:sz="0" w:space="0" w:color="auto"/>
          </w:divBdr>
        </w:div>
        <w:div w:id="470825939">
          <w:marLeft w:val="480"/>
          <w:marRight w:val="0"/>
          <w:marTop w:val="0"/>
          <w:marBottom w:val="0"/>
          <w:divBdr>
            <w:top w:val="none" w:sz="0" w:space="0" w:color="auto"/>
            <w:left w:val="none" w:sz="0" w:space="0" w:color="auto"/>
            <w:bottom w:val="none" w:sz="0" w:space="0" w:color="auto"/>
            <w:right w:val="none" w:sz="0" w:space="0" w:color="auto"/>
          </w:divBdr>
        </w:div>
        <w:div w:id="822281087">
          <w:marLeft w:val="480"/>
          <w:marRight w:val="0"/>
          <w:marTop w:val="0"/>
          <w:marBottom w:val="0"/>
          <w:divBdr>
            <w:top w:val="none" w:sz="0" w:space="0" w:color="auto"/>
            <w:left w:val="none" w:sz="0" w:space="0" w:color="auto"/>
            <w:bottom w:val="none" w:sz="0" w:space="0" w:color="auto"/>
            <w:right w:val="none" w:sz="0" w:space="0" w:color="auto"/>
          </w:divBdr>
        </w:div>
        <w:div w:id="400374690">
          <w:marLeft w:val="480"/>
          <w:marRight w:val="0"/>
          <w:marTop w:val="0"/>
          <w:marBottom w:val="0"/>
          <w:divBdr>
            <w:top w:val="none" w:sz="0" w:space="0" w:color="auto"/>
            <w:left w:val="none" w:sz="0" w:space="0" w:color="auto"/>
            <w:bottom w:val="none" w:sz="0" w:space="0" w:color="auto"/>
            <w:right w:val="none" w:sz="0" w:space="0" w:color="auto"/>
          </w:divBdr>
        </w:div>
        <w:div w:id="1624771012">
          <w:marLeft w:val="480"/>
          <w:marRight w:val="0"/>
          <w:marTop w:val="0"/>
          <w:marBottom w:val="0"/>
          <w:divBdr>
            <w:top w:val="none" w:sz="0" w:space="0" w:color="auto"/>
            <w:left w:val="none" w:sz="0" w:space="0" w:color="auto"/>
            <w:bottom w:val="none" w:sz="0" w:space="0" w:color="auto"/>
            <w:right w:val="none" w:sz="0" w:space="0" w:color="auto"/>
          </w:divBdr>
        </w:div>
        <w:div w:id="839393483">
          <w:marLeft w:val="480"/>
          <w:marRight w:val="0"/>
          <w:marTop w:val="0"/>
          <w:marBottom w:val="0"/>
          <w:divBdr>
            <w:top w:val="none" w:sz="0" w:space="0" w:color="auto"/>
            <w:left w:val="none" w:sz="0" w:space="0" w:color="auto"/>
            <w:bottom w:val="none" w:sz="0" w:space="0" w:color="auto"/>
            <w:right w:val="none" w:sz="0" w:space="0" w:color="auto"/>
          </w:divBdr>
        </w:div>
      </w:divsChild>
    </w:div>
    <w:div w:id="663701349">
      <w:bodyDiv w:val="1"/>
      <w:marLeft w:val="0"/>
      <w:marRight w:val="0"/>
      <w:marTop w:val="0"/>
      <w:marBottom w:val="0"/>
      <w:divBdr>
        <w:top w:val="none" w:sz="0" w:space="0" w:color="auto"/>
        <w:left w:val="none" w:sz="0" w:space="0" w:color="auto"/>
        <w:bottom w:val="none" w:sz="0" w:space="0" w:color="auto"/>
        <w:right w:val="none" w:sz="0" w:space="0" w:color="auto"/>
      </w:divBdr>
    </w:div>
    <w:div w:id="664355093">
      <w:bodyDiv w:val="1"/>
      <w:marLeft w:val="0"/>
      <w:marRight w:val="0"/>
      <w:marTop w:val="0"/>
      <w:marBottom w:val="0"/>
      <w:divBdr>
        <w:top w:val="none" w:sz="0" w:space="0" w:color="auto"/>
        <w:left w:val="none" w:sz="0" w:space="0" w:color="auto"/>
        <w:bottom w:val="none" w:sz="0" w:space="0" w:color="auto"/>
        <w:right w:val="none" w:sz="0" w:space="0" w:color="auto"/>
      </w:divBdr>
    </w:div>
    <w:div w:id="664355309">
      <w:bodyDiv w:val="1"/>
      <w:marLeft w:val="0"/>
      <w:marRight w:val="0"/>
      <w:marTop w:val="0"/>
      <w:marBottom w:val="0"/>
      <w:divBdr>
        <w:top w:val="none" w:sz="0" w:space="0" w:color="auto"/>
        <w:left w:val="none" w:sz="0" w:space="0" w:color="auto"/>
        <w:bottom w:val="none" w:sz="0" w:space="0" w:color="auto"/>
        <w:right w:val="none" w:sz="0" w:space="0" w:color="auto"/>
      </w:divBdr>
    </w:div>
    <w:div w:id="664822569">
      <w:bodyDiv w:val="1"/>
      <w:marLeft w:val="0"/>
      <w:marRight w:val="0"/>
      <w:marTop w:val="0"/>
      <w:marBottom w:val="0"/>
      <w:divBdr>
        <w:top w:val="none" w:sz="0" w:space="0" w:color="auto"/>
        <w:left w:val="none" w:sz="0" w:space="0" w:color="auto"/>
        <w:bottom w:val="none" w:sz="0" w:space="0" w:color="auto"/>
        <w:right w:val="none" w:sz="0" w:space="0" w:color="auto"/>
      </w:divBdr>
    </w:div>
    <w:div w:id="665211885">
      <w:bodyDiv w:val="1"/>
      <w:marLeft w:val="0"/>
      <w:marRight w:val="0"/>
      <w:marTop w:val="0"/>
      <w:marBottom w:val="0"/>
      <w:divBdr>
        <w:top w:val="none" w:sz="0" w:space="0" w:color="auto"/>
        <w:left w:val="none" w:sz="0" w:space="0" w:color="auto"/>
        <w:bottom w:val="none" w:sz="0" w:space="0" w:color="auto"/>
        <w:right w:val="none" w:sz="0" w:space="0" w:color="auto"/>
      </w:divBdr>
    </w:div>
    <w:div w:id="665592197">
      <w:bodyDiv w:val="1"/>
      <w:marLeft w:val="0"/>
      <w:marRight w:val="0"/>
      <w:marTop w:val="0"/>
      <w:marBottom w:val="0"/>
      <w:divBdr>
        <w:top w:val="none" w:sz="0" w:space="0" w:color="auto"/>
        <w:left w:val="none" w:sz="0" w:space="0" w:color="auto"/>
        <w:bottom w:val="none" w:sz="0" w:space="0" w:color="auto"/>
        <w:right w:val="none" w:sz="0" w:space="0" w:color="auto"/>
      </w:divBdr>
    </w:div>
    <w:div w:id="665745053">
      <w:bodyDiv w:val="1"/>
      <w:marLeft w:val="0"/>
      <w:marRight w:val="0"/>
      <w:marTop w:val="0"/>
      <w:marBottom w:val="0"/>
      <w:divBdr>
        <w:top w:val="none" w:sz="0" w:space="0" w:color="auto"/>
        <w:left w:val="none" w:sz="0" w:space="0" w:color="auto"/>
        <w:bottom w:val="none" w:sz="0" w:space="0" w:color="auto"/>
        <w:right w:val="none" w:sz="0" w:space="0" w:color="auto"/>
      </w:divBdr>
    </w:div>
    <w:div w:id="666907128">
      <w:bodyDiv w:val="1"/>
      <w:marLeft w:val="0"/>
      <w:marRight w:val="0"/>
      <w:marTop w:val="0"/>
      <w:marBottom w:val="0"/>
      <w:divBdr>
        <w:top w:val="none" w:sz="0" w:space="0" w:color="auto"/>
        <w:left w:val="none" w:sz="0" w:space="0" w:color="auto"/>
        <w:bottom w:val="none" w:sz="0" w:space="0" w:color="auto"/>
        <w:right w:val="none" w:sz="0" w:space="0" w:color="auto"/>
      </w:divBdr>
    </w:div>
    <w:div w:id="667288921">
      <w:bodyDiv w:val="1"/>
      <w:marLeft w:val="0"/>
      <w:marRight w:val="0"/>
      <w:marTop w:val="0"/>
      <w:marBottom w:val="0"/>
      <w:divBdr>
        <w:top w:val="none" w:sz="0" w:space="0" w:color="auto"/>
        <w:left w:val="none" w:sz="0" w:space="0" w:color="auto"/>
        <w:bottom w:val="none" w:sz="0" w:space="0" w:color="auto"/>
        <w:right w:val="none" w:sz="0" w:space="0" w:color="auto"/>
      </w:divBdr>
    </w:div>
    <w:div w:id="667486932">
      <w:bodyDiv w:val="1"/>
      <w:marLeft w:val="0"/>
      <w:marRight w:val="0"/>
      <w:marTop w:val="0"/>
      <w:marBottom w:val="0"/>
      <w:divBdr>
        <w:top w:val="none" w:sz="0" w:space="0" w:color="auto"/>
        <w:left w:val="none" w:sz="0" w:space="0" w:color="auto"/>
        <w:bottom w:val="none" w:sz="0" w:space="0" w:color="auto"/>
        <w:right w:val="none" w:sz="0" w:space="0" w:color="auto"/>
      </w:divBdr>
    </w:div>
    <w:div w:id="667682974">
      <w:bodyDiv w:val="1"/>
      <w:marLeft w:val="0"/>
      <w:marRight w:val="0"/>
      <w:marTop w:val="0"/>
      <w:marBottom w:val="0"/>
      <w:divBdr>
        <w:top w:val="none" w:sz="0" w:space="0" w:color="auto"/>
        <w:left w:val="none" w:sz="0" w:space="0" w:color="auto"/>
        <w:bottom w:val="none" w:sz="0" w:space="0" w:color="auto"/>
        <w:right w:val="none" w:sz="0" w:space="0" w:color="auto"/>
      </w:divBdr>
    </w:div>
    <w:div w:id="667755429">
      <w:bodyDiv w:val="1"/>
      <w:marLeft w:val="0"/>
      <w:marRight w:val="0"/>
      <w:marTop w:val="0"/>
      <w:marBottom w:val="0"/>
      <w:divBdr>
        <w:top w:val="none" w:sz="0" w:space="0" w:color="auto"/>
        <w:left w:val="none" w:sz="0" w:space="0" w:color="auto"/>
        <w:bottom w:val="none" w:sz="0" w:space="0" w:color="auto"/>
        <w:right w:val="none" w:sz="0" w:space="0" w:color="auto"/>
      </w:divBdr>
    </w:div>
    <w:div w:id="668216503">
      <w:bodyDiv w:val="1"/>
      <w:marLeft w:val="0"/>
      <w:marRight w:val="0"/>
      <w:marTop w:val="0"/>
      <w:marBottom w:val="0"/>
      <w:divBdr>
        <w:top w:val="none" w:sz="0" w:space="0" w:color="auto"/>
        <w:left w:val="none" w:sz="0" w:space="0" w:color="auto"/>
        <w:bottom w:val="none" w:sz="0" w:space="0" w:color="auto"/>
        <w:right w:val="none" w:sz="0" w:space="0" w:color="auto"/>
      </w:divBdr>
    </w:div>
    <w:div w:id="668364365">
      <w:bodyDiv w:val="1"/>
      <w:marLeft w:val="0"/>
      <w:marRight w:val="0"/>
      <w:marTop w:val="0"/>
      <w:marBottom w:val="0"/>
      <w:divBdr>
        <w:top w:val="none" w:sz="0" w:space="0" w:color="auto"/>
        <w:left w:val="none" w:sz="0" w:space="0" w:color="auto"/>
        <w:bottom w:val="none" w:sz="0" w:space="0" w:color="auto"/>
        <w:right w:val="none" w:sz="0" w:space="0" w:color="auto"/>
      </w:divBdr>
    </w:div>
    <w:div w:id="668874984">
      <w:bodyDiv w:val="1"/>
      <w:marLeft w:val="0"/>
      <w:marRight w:val="0"/>
      <w:marTop w:val="0"/>
      <w:marBottom w:val="0"/>
      <w:divBdr>
        <w:top w:val="none" w:sz="0" w:space="0" w:color="auto"/>
        <w:left w:val="none" w:sz="0" w:space="0" w:color="auto"/>
        <w:bottom w:val="none" w:sz="0" w:space="0" w:color="auto"/>
        <w:right w:val="none" w:sz="0" w:space="0" w:color="auto"/>
      </w:divBdr>
    </w:div>
    <w:div w:id="669217264">
      <w:bodyDiv w:val="1"/>
      <w:marLeft w:val="0"/>
      <w:marRight w:val="0"/>
      <w:marTop w:val="0"/>
      <w:marBottom w:val="0"/>
      <w:divBdr>
        <w:top w:val="none" w:sz="0" w:space="0" w:color="auto"/>
        <w:left w:val="none" w:sz="0" w:space="0" w:color="auto"/>
        <w:bottom w:val="none" w:sz="0" w:space="0" w:color="auto"/>
        <w:right w:val="none" w:sz="0" w:space="0" w:color="auto"/>
      </w:divBdr>
    </w:div>
    <w:div w:id="670058915">
      <w:bodyDiv w:val="1"/>
      <w:marLeft w:val="0"/>
      <w:marRight w:val="0"/>
      <w:marTop w:val="0"/>
      <w:marBottom w:val="0"/>
      <w:divBdr>
        <w:top w:val="none" w:sz="0" w:space="0" w:color="auto"/>
        <w:left w:val="none" w:sz="0" w:space="0" w:color="auto"/>
        <w:bottom w:val="none" w:sz="0" w:space="0" w:color="auto"/>
        <w:right w:val="none" w:sz="0" w:space="0" w:color="auto"/>
      </w:divBdr>
    </w:div>
    <w:div w:id="670910979">
      <w:bodyDiv w:val="1"/>
      <w:marLeft w:val="0"/>
      <w:marRight w:val="0"/>
      <w:marTop w:val="0"/>
      <w:marBottom w:val="0"/>
      <w:divBdr>
        <w:top w:val="none" w:sz="0" w:space="0" w:color="auto"/>
        <w:left w:val="none" w:sz="0" w:space="0" w:color="auto"/>
        <w:bottom w:val="none" w:sz="0" w:space="0" w:color="auto"/>
        <w:right w:val="none" w:sz="0" w:space="0" w:color="auto"/>
      </w:divBdr>
    </w:div>
    <w:div w:id="670983499">
      <w:bodyDiv w:val="1"/>
      <w:marLeft w:val="0"/>
      <w:marRight w:val="0"/>
      <w:marTop w:val="0"/>
      <w:marBottom w:val="0"/>
      <w:divBdr>
        <w:top w:val="none" w:sz="0" w:space="0" w:color="auto"/>
        <w:left w:val="none" w:sz="0" w:space="0" w:color="auto"/>
        <w:bottom w:val="none" w:sz="0" w:space="0" w:color="auto"/>
        <w:right w:val="none" w:sz="0" w:space="0" w:color="auto"/>
      </w:divBdr>
    </w:div>
    <w:div w:id="671180666">
      <w:bodyDiv w:val="1"/>
      <w:marLeft w:val="0"/>
      <w:marRight w:val="0"/>
      <w:marTop w:val="0"/>
      <w:marBottom w:val="0"/>
      <w:divBdr>
        <w:top w:val="none" w:sz="0" w:space="0" w:color="auto"/>
        <w:left w:val="none" w:sz="0" w:space="0" w:color="auto"/>
        <w:bottom w:val="none" w:sz="0" w:space="0" w:color="auto"/>
        <w:right w:val="none" w:sz="0" w:space="0" w:color="auto"/>
      </w:divBdr>
      <w:divsChild>
        <w:div w:id="846559824">
          <w:marLeft w:val="480"/>
          <w:marRight w:val="0"/>
          <w:marTop w:val="0"/>
          <w:marBottom w:val="0"/>
          <w:divBdr>
            <w:top w:val="none" w:sz="0" w:space="0" w:color="auto"/>
            <w:left w:val="none" w:sz="0" w:space="0" w:color="auto"/>
            <w:bottom w:val="none" w:sz="0" w:space="0" w:color="auto"/>
            <w:right w:val="none" w:sz="0" w:space="0" w:color="auto"/>
          </w:divBdr>
        </w:div>
        <w:div w:id="1829202362">
          <w:marLeft w:val="480"/>
          <w:marRight w:val="0"/>
          <w:marTop w:val="0"/>
          <w:marBottom w:val="0"/>
          <w:divBdr>
            <w:top w:val="none" w:sz="0" w:space="0" w:color="auto"/>
            <w:left w:val="none" w:sz="0" w:space="0" w:color="auto"/>
            <w:bottom w:val="none" w:sz="0" w:space="0" w:color="auto"/>
            <w:right w:val="none" w:sz="0" w:space="0" w:color="auto"/>
          </w:divBdr>
        </w:div>
        <w:div w:id="599607563">
          <w:marLeft w:val="480"/>
          <w:marRight w:val="0"/>
          <w:marTop w:val="0"/>
          <w:marBottom w:val="0"/>
          <w:divBdr>
            <w:top w:val="none" w:sz="0" w:space="0" w:color="auto"/>
            <w:left w:val="none" w:sz="0" w:space="0" w:color="auto"/>
            <w:bottom w:val="none" w:sz="0" w:space="0" w:color="auto"/>
            <w:right w:val="none" w:sz="0" w:space="0" w:color="auto"/>
          </w:divBdr>
        </w:div>
        <w:div w:id="1515656125">
          <w:marLeft w:val="480"/>
          <w:marRight w:val="0"/>
          <w:marTop w:val="0"/>
          <w:marBottom w:val="0"/>
          <w:divBdr>
            <w:top w:val="none" w:sz="0" w:space="0" w:color="auto"/>
            <w:left w:val="none" w:sz="0" w:space="0" w:color="auto"/>
            <w:bottom w:val="none" w:sz="0" w:space="0" w:color="auto"/>
            <w:right w:val="none" w:sz="0" w:space="0" w:color="auto"/>
          </w:divBdr>
        </w:div>
        <w:div w:id="1304769277">
          <w:marLeft w:val="480"/>
          <w:marRight w:val="0"/>
          <w:marTop w:val="0"/>
          <w:marBottom w:val="0"/>
          <w:divBdr>
            <w:top w:val="none" w:sz="0" w:space="0" w:color="auto"/>
            <w:left w:val="none" w:sz="0" w:space="0" w:color="auto"/>
            <w:bottom w:val="none" w:sz="0" w:space="0" w:color="auto"/>
            <w:right w:val="none" w:sz="0" w:space="0" w:color="auto"/>
          </w:divBdr>
        </w:div>
        <w:div w:id="668867745">
          <w:marLeft w:val="480"/>
          <w:marRight w:val="0"/>
          <w:marTop w:val="0"/>
          <w:marBottom w:val="0"/>
          <w:divBdr>
            <w:top w:val="none" w:sz="0" w:space="0" w:color="auto"/>
            <w:left w:val="none" w:sz="0" w:space="0" w:color="auto"/>
            <w:bottom w:val="none" w:sz="0" w:space="0" w:color="auto"/>
            <w:right w:val="none" w:sz="0" w:space="0" w:color="auto"/>
          </w:divBdr>
        </w:div>
        <w:div w:id="1874538360">
          <w:marLeft w:val="480"/>
          <w:marRight w:val="0"/>
          <w:marTop w:val="0"/>
          <w:marBottom w:val="0"/>
          <w:divBdr>
            <w:top w:val="none" w:sz="0" w:space="0" w:color="auto"/>
            <w:left w:val="none" w:sz="0" w:space="0" w:color="auto"/>
            <w:bottom w:val="none" w:sz="0" w:space="0" w:color="auto"/>
            <w:right w:val="none" w:sz="0" w:space="0" w:color="auto"/>
          </w:divBdr>
        </w:div>
        <w:div w:id="875239743">
          <w:marLeft w:val="480"/>
          <w:marRight w:val="0"/>
          <w:marTop w:val="0"/>
          <w:marBottom w:val="0"/>
          <w:divBdr>
            <w:top w:val="none" w:sz="0" w:space="0" w:color="auto"/>
            <w:left w:val="none" w:sz="0" w:space="0" w:color="auto"/>
            <w:bottom w:val="none" w:sz="0" w:space="0" w:color="auto"/>
            <w:right w:val="none" w:sz="0" w:space="0" w:color="auto"/>
          </w:divBdr>
        </w:div>
        <w:div w:id="202524383">
          <w:marLeft w:val="480"/>
          <w:marRight w:val="0"/>
          <w:marTop w:val="0"/>
          <w:marBottom w:val="0"/>
          <w:divBdr>
            <w:top w:val="none" w:sz="0" w:space="0" w:color="auto"/>
            <w:left w:val="none" w:sz="0" w:space="0" w:color="auto"/>
            <w:bottom w:val="none" w:sz="0" w:space="0" w:color="auto"/>
            <w:right w:val="none" w:sz="0" w:space="0" w:color="auto"/>
          </w:divBdr>
        </w:div>
        <w:div w:id="1826437247">
          <w:marLeft w:val="480"/>
          <w:marRight w:val="0"/>
          <w:marTop w:val="0"/>
          <w:marBottom w:val="0"/>
          <w:divBdr>
            <w:top w:val="none" w:sz="0" w:space="0" w:color="auto"/>
            <w:left w:val="none" w:sz="0" w:space="0" w:color="auto"/>
            <w:bottom w:val="none" w:sz="0" w:space="0" w:color="auto"/>
            <w:right w:val="none" w:sz="0" w:space="0" w:color="auto"/>
          </w:divBdr>
        </w:div>
        <w:div w:id="1809735897">
          <w:marLeft w:val="480"/>
          <w:marRight w:val="0"/>
          <w:marTop w:val="0"/>
          <w:marBottom w:val="0"/>
          <w:divBdr>
            <w:top w:val="none" w:sz="0" w:space="0" w:color="auto"/>
            <w:left w:val="none" w:sz="0" w:space="0" w:color="auto"/>
            <w:bottom w:val="none" w:sz="0" w:space="0" w:color="auto"/>
            <w:right w:val="none" w:sz="0" w:space="0" w:color="auto"/>
          </w:divBdr>
        </w:div>
        <w:div w:id="2100516587">
          <w:marLeft w:val="480"/>
          <w:marRight w:val="0"/>
          <w:marTop w:val="0"/>
          <w:marBottom w:val="0"/>
          <w:divBdr>
            <w:top w:val="none" w:sz="0" w:space="0" w:color="auto"/>
            <w:left w:val="none" w:sz="0" w:space="0" w:color="auto"/>
            <w:bottom w:val="none" w:sz="0" w:space="0" w:color="auto"/>
            <w:right w:val="none" w:sz="0" w:space="0" w:color="auto"/>
          </w:divBdr>
        </w:div>
        <w:div w:id="460071757">
          <w:marLeft w:val="480"/>
          <w:marRight w:val="0"/>
          <w:marTop w:val="0"/>
          <w:marBottom w:val="0"/>
          <w:divBdr>
            <w:top w:val="none" w:sz="0" w:space="0" w:color="auto"/>
            <w:left w:val="none" w:sz="0" w:space="0" w:color="auto"/>
            <w:bottom w:val="none" w:sz="0" w:space="0" w:color="auto"/>
            <w:right w:val="none" w:sz="0" w:space="0" w:color="auto"/>
          </w:divBdr>
        </w:div>
        <w:div w:id="1710832809">
          <w:marLeft w:val="480"/>
          <w:marRight w:val="0"/>
          <w:marTop w:val="0"/>
          <w:marBottom w:val="0"/>
          <w:divBdr>
            <w:top w:val="none" w:sz="0" w:space="0" w:color="auto"/>
            <w:left w:val="none" w:sz="0" w:space="0" w:color="auto"/>
            <w:bottom w:val="none" w:sz="0" w:space="0" w:color="auto"/>
            <w:right w:val="none" w:sz="0" w:space="0" w:color="auto"/>
          </w:divBdr>
        </w:div>
        <w:div w:id="1177578509">
          <w:marLeft w:val="480"/>
          <w:marRight w:val="0"/>
          <w:marTop w:val="0"/>
          <w:marBottom w:val="0"/>
          <w:divBdr>
            <w:top w:val="none" w:sz="0" w:space="0" w:color="auto"/>
            <w:left w:val="none" w:sz="0" w:space="0" w:color="auto"/>
            <w:bottom w:val="none" w:sz="0" w:space="0" w:color="auto"/>
            <w:right w:val="none" w:sz="0" w:space="0" w:color="auto"/>
          </w:divBdr>
        </w:div>
        <w:div w:id="1264143541">
          <w:marLeft w:val="480"/>
          <w:marRight w:val="0"/>
          <w:marTop w:val="0"/>
          <w:marBottom w:val="0"/>
          <w:divBdr>
            <w:top w:val="none" w:sz="0" w:space="0" w:color="auto"/>
            <w:left w:val="none" w:sz="0" w:space="0" w:color="auto"/>
            <w:bottom w:val="none" w:sz="0" w:space="0" w:color="auto"/>
            <w:right w:val="none" w:sz="0" w:space="0" w:color="auto"/>
          </w:divBdr>
        </w:div>
        <w:div w:id="1786197709">
          <w:marLeft w:val="480"/>
          <w:marRight w:val="0"/>
          <w:marTop w:val="0"/>
          <w:marBottom w:val="0"/>
          <w:divBdr>
            <w:top w:val="none" w:sz="0" w:space="0" w:color="auto"/>
            <w:left w:val="none" w:sz="0" w:space="0" w:color="auto"/>
            <w:bottom w:val="none" w:sz="0" w:space="0" w:color="auto"/>
            <w:right w:val="none" w:sz="0" w:space="0" w:color="auto"/>
          </w:divBdr>
        </w:div>
        <w:div w:id="1563977910">
          <w:marLeft w:val="480"/>
          <w:marRight w:val="0"/>
          <w:marTop w:val="0"/>
          <w:marBottom w:val="0"/>
          <w:divBdr>
            <w:top w:val="none" w:sz="0" w:space="0" w:color="auto"/>
            <w:left w:val="none" w:sz="0" w:space="0" w:color="auto"/>
            <w:bottom w:val="none" w:sz="0" w:space="0" w:color="auto"/>
            <w:right w:val="none" w:sz="0" w:space="0" w:color="auto"/>
          </w:divBdr>
        </w:div>
        <w:div w:id="1017274582">
          <w:marLeft w:val="480"/>
          <w:marRight w:val="0"/>
          <w:marTop w:val="0"/>
          <w:marBottom w:val="0"/>
          <w:divBdr>
            <w:top w:val="none" w:sz="0" w:space="0" w:color="auto"/>
            <w:left w:val="none" w:sz="0" w:space="0" w:color="auto"/>
            <w:bottom w:val="none" w:sz="0" w:space="0" w:color="auto"/>
            <w:right w:val="none" w:sz="0" w:space="0" w:color="auto"/>
          </w:divBdr>
        </w:div>
        <w:div w:id="254290301">
          <w:marLeft w:val="480"/>
          <w:marRight w:val="0"/>
          <w:marTop w:val="0"/>
          <w:marBottom w:val="0"/>
          <w:divBdr>
            <w:top w:val="none" w:sz="0" w:space="0" w:color="auto"/>
            <w:left w:val="none" w:sz="0" w:space="0" w:color="auto"/>
            <w:bottom w:val="none" w:sz="0" w:space="0" w:color="auto"/>
            <w:right w:val="none" w:sz="0" w:space="0" w:color="auto"/>
          </w:divBdr>
        </w:div>
        <w:div w:id="1132792807">
          <w:marLeft w:val="480"/>
          <w:marRight w:val="0"/>
          <w:marTop w:val="0"/>
          <w:marBottom w:val="0"/>
          <w:divBdr>
            <w:top w:val="none" w:sz="0" w:space="0" w:color="auto"/>
            <w:left w:val="none" w:sz="0" w:space="0" w:color="auto"/>
            <w:bottom w:val="none" w:sz="0" w:space="0" w:color="auto"/>
            <w:right w:val="none" w:sz="0" w:space="0" w:color="auto"/>
          </w:divBdr>
        </w:div>
        <w:div w:id="810827240">
          <w:marLeft w:val="480"/>
          <w:marRight w:val="0"/>
          <w:marTop w:val="0"/>
          <w:marBottom w:val="0"/>
          <w:divBdr>
            <w:top w:val="none" w:sz="0" w:space="0" w:color="auto"/>
            <w:left w:val="none" w:sz="0" w:space="0" w:color="auto"/>
            <w:bottom w:val="none" w:sz="0" w:space="0" w:color="auto"/>
            <w:right w:val="none" w:sz="0" w:space="0" w:color="auto"/>
          </w:divBdr>
        </w:div>
        <w:div w:id="146015754">
          <w:marLeft w:val="480"/>
          <w:marRight w:val="0"/>
          <w:marTop w:val="0"/>
          <w:marBottom w:val="0"/>
          <w:divBdr>
            <w:top w:val="none" w:sz="0" w:space="0" w:color="auto"/>
            <w:left w:val="none" w:sz="0" w:space="0" w:color="auto"/>
            <w:bottom w:val="none" w:sz="0" w:space="0" w:color="auto"/>
            <w:right w:val="none" w:sz="0" w:space="0" w:color="auto"/>
          </w:divBdr>
        </w:div>
        <w:div w:id="953291738">
          <w:marLeft w:val="480"/>
          <w:marRight w:val="0"/>
          <w:marTop w:val="0"/>
          <w:marBottom w:val="0"/>
          <w:divBdr>
            <w:top w:val="none" w:sz="0" w:space="0" w:color="auto"/>
            <w:left w:val="none" w:sz="0" w:space="0" w:color="auto"/>
            <w:bottom w:val="none" w:sz="0" w:space="0" w:color="auto"/>
            <w:right w:val="none" w:sz="0" w:space="0" w:color="auto"/>
          </w:divBdr>
        </w:div>
        <w:div w:id="232786662">
          <w:marLeft w:val="480"/>
          <w:marRight w:val="0"/>
          <w:marTop w:val="0"/>
          <w:marBottom w:val="0"/>
          <w:divBdr>
            <w:top w:val="none" w:sz="0" w:space="0" w:color="auto"/>
            <w:left w:val="none" w:sz="0" w:space="0" w:color="auto"/>
            <w:bottom w:val="none" w:sz="0" w:space="0" w:color="auto"/>
            <w:right w:val="none" w:sz="0" w:space="0" w:color="auto"/>
          </w:divBdr>
        </w:div>
        <w:div w:id="413011906">
          <w:marLeft w:val="480"/>
          <w:marRight w:val="0"/>
          <w:marTop w:val="0"/>
          <w:marBottom w:val="0"/>
          <w:divBdr>
            <w:top w:val="none" w:sz="0" w:space="0" w:color="auto"/>
            <w:left w:val="none" w:sz="0" w:space="0" w:color="auto"/>
            <w:bottom w:val="none" w:sz="0" w:space="0" w:color="auto"/>
            <w:right w:val="none" w:sz="0" w:space="0" w:color="auto"/>
          </w:divBdr>
        </w:div>
        <w:div w:id="98837932">
          <w:marLeft w:val="480"/>
          <w:marRight w:val="0"/>
          <w:marTop w:val="0"/>
          <w:marBottom w:val="0"/>
          <w:divBdr>
            <w:top w:val="none" w:sz="0" w:space="0" w:color="auto"/>
            <w:left w:val="none" w:sz="0" w:space="0" w:color="auto"/>
            <w:bottom w:val="none" w:sz="0" w:space="0" w:color="auto"/>
            <w:right w:val="none" w:sz="0" w:space="0" w:color="auto"/>
          </w:divBdr>
        </w:div>
        <w:div w:id="1310283078">
          <w:marLeft w:val="480"/>
          <w:marRight w:val="0"/>
          <w:marTop w:val="0"/>
          <w:marBottom w:val="0"/>
          <w:divBdr>
            <w:top w:val="none" w:sz="0" w:space="0" w:color="auto"/>
            <w:left w:val="none" w:sz="0" w:space="0" w:color="auto"/>
            <w:bottom w:val="none" w:sz="0" w:space="0" w:color="auto"/>
            <w:right w:val="none" w:sz="0" w:space="0" w:color="auto"/>
          </w:divBdr>
        </w:div>
        <w:div w:id="1907762623">
          <w:marLeft w:val="480"/>
          <w:marRight w:val="0"/>
          <w:marTop w:val="0"/>
          <w:marBottom w:val="0"/>
          <w:divBdr>
            <w:top w:val="none" w:sz="0" w:space="0" w:color="auto"/>
            <w:left w:val="none" w:sz="0" w:space="0" w:color="auto"/>
            <w:bottom w:val="none" w:sz="0" w:space="0" w:color="auto"/>
            <w:right w:val="none" w:sz="0" w:space="0" w:color="auto"/>
          </w:divBdr>
        </w:div>
        <w:div w:id="723605696">
          <w:marLeft w:val="480"/>
          <w:marRight w:val="0"/>
          <w:marTop w:val="0"/>
          <w:marBottom w:val="0"/>
          <w:divBdr>
            <w:top w:val="none" w:sz="0" w:space="0" w:color="auto"/>
            <w:left w:val="none" w:sz="0" w:space="0" w:color="auto"/>
            <w:bottom w:val="none" w:sz="0" w:space="0" w:color="auto"/>
            <w:right w:val="none" w:sz="0" w:space="0" w:color="auto"/>
          </w:divBdr>
        </w:div>
        <w:div w:id="1782529120">
          <w:marLeft w:val="480"/>
          <w:marRight w:val="0"/>
          <w:marTop w:val="0"/>
          <w:marBottom w:val="0"/>
          <w:divBdr>
            <w:top w:val="none" w:sz="0" w:space="0" w:color="auto"/>
            <w:left w:val="none" w:sz="0" w:space="0" w:color="auto"/>
            <w:bottom w:val="none" w:sz="0" w:space="0" w:color="auto"/>
            <w:right w:val="none" w:sz="0" w:space="0" w:color="auto"/>
          </w:divBdr>
        </w:div>
        <w:div w:id="904681156">
          <w:marLeft w:val="480"/>
          <w:marRight w:val="0"/>
          <w:marTop w:val="0"/>
          <w:marBottom w:val="0"/>
          <w:divBdr>
            <w:top w:val="none" w:sz="0" w:space="0" w:color="auto"/>
            <w:left w:val="none" w:sz="0" w:space="0" w:color="auto"/>
            <w:bottom w:val="none" w:sz="0" w:space="0" w:color="auto"/>
            <w:right w:val="none" w:sz="0" w:space="0" w:color="auto"/>
          </w:divBdr>
        </w:div>
        <w:div w:id="1028065421">
          <w:marLeft w:val="480"/>
          <w:marRight w:val="0"/>
          <w:marTop w:val="0"/>
          <w:marBottom w:val="0"/>
          <w:divBdr>
            <w:top w:val="none" w:sz="0" w:space="0" w:color="auto"/>
            <w:left w:val="none" w:sz="0" w:space="0" w:color="auto"/>
            <w:bottom w:val="none" w:sz="0" w:space="0" w:color="auto"/>
            <w:right w:val="none" w:sz="0" w:space="0" w:color="auto"/>
          </w:divBdr>
        </w:div>
        <w:div w:id="133256941">
          <w:marLeft w:val="480"/>
          <w:marRight w:val="0"/>
          <w:marTop w:val="0"/>
          <w:marBottom w:val="0"/>
          <w:divBdr>
            <w:top w:val="none" w:sz="0" w:space="0" w:color="auto"/>
            <w:left w:val="none" w:sz="0" w:space="0" w:color="auto"/>
            <w:bottom w:val="none" w:sz="0" w:space="0" w:color="auto"/>
            <w:right w:val="none" w:sz="0" w:space="0" w:color="auto"/>
          </w:divBdr>
        </w:div>
        <w:div w:id="1490292493">
          <w:marLeft w:val="480"/>
          <w:marRight w:val="0"/>
          <w:marTop w:val="0"/>
          <w:marBottom w:val="0"/>
          <w:divBdr>
            <w:top w:val="none" w:sz="0" w:space="0" w:color="auto"/>
            <w:left w:val="none" w:sz="0" w:space="0" w:color="auto"/>
            <w:bottom w:val="none" w:sz="0" w:space="0" w:color="auto"/>
            <w:right w:val="none" w:sz="0" w:space="0" w:color="auto"/>
          </w:divBdr>
        </w:div>
        <w:div w:id="1735621637">
          <w:marLeft w:val="480"/>
          <w:marRight w:val="0"/>
          <w:marTop w:val="0"/>
          <w:marBottom w:val="0"/>
          <w:divBdr>
            <w:top w:val="none" w:sz="0" w:space="0" w:color="auto"/>
            <w:left w:val="none" w:sz="0" w:space="0" w:color="auto"/>
            <w:bottom w:val="none" w:sz="0" w:space="0" w:color="auto"/>
            <w:right w:val="none" w:sz="0" w:space="0" w:color="auto"/>
          </w:divBdr>
        </w:div>
        <w:div w:id="2126338692">
          <w:marLeft w:val="480"/>
          <w:marRight w:val="0"/>
          <w:marTop w:val="0"/>
          <w:marBottom w:val="0"/>
          <w:divBdr>
            <w:top w:val="none" w:sz="0" w:space="0" w:color="auto"/>
            <w:left w:val="none" w:sz="0" w:space="0" w:color="auto"/>
            <w:bottom w:val="none" w:sz="0" w:space="0" w:color="auto"/>
            <w:right w:val="none" w:sz="0" w:space="0" w:color="auto"/>
          </w:divBdr>
        </w:div>
        <w:div w:id="390929340">
          <w:marLeft w:val="480"/>
          <w:marRight w:val="0"/>
          <w:marTop w:val="0"/>
          <w:marBottom w:val="0"/>
          <w:divBdr>
            <w:top w:val="none" w:sz="0" w:space="0" w:color="auto"/>
            <w:left w:val="none" w:sz="0" w:space="0" w:color="auto"/>
            <w:bottom w:val="none" w:sz="0" w:space="0" w:color="auto"/>
            <w:right w:val="none" w:sz="0" w:space="0" w:color="auto"/>
          </w:divBdr>
        </w:div>
        <w:div w:id="2027437027">
          <w:marLeft w:val="480"/>
          <w:marRight w:val="0"/>
          <w:marTop w:val="0"/>
          <w:marBottom w:val="0"/>
          <w:divBdr>
            <w:top w:val="none" w:sz="0" w:space="0" w:color="auto"/>
            <w:left w:val="none" w:sz="0" w:space="0" w:color="auto"/>
            <w:bottom w:val="none" w:sz="0" w:space="0" w:color="auto"/>
            <w:right w:val="none" w:sz="0" w:space="0" w:color="auto"/>
          </w:divBdr>
        </w:div>
        <w:div w:id="17894358">
          <w:marLeft w:val="480"/>
          <w:marRight w:val="0"/>
          <w:marTop w:val="0"/>
          <w:marBottom w:val="0"/>
          <w:divBdr>
            <w:top w:val="none" w:sz="0" w:space="0" w:color="auto"/>
            <w:left w:val="none" w:sz="0" w:space="0" w:color="auto"/>
            <w:bottom w:val="none" w:sz="0" w:space="0" w:color="auto"/>
            <w:right w:val="none" w:sz="0" w:space="0" w:color="auto"/>
          </w:divBdr>
        </w:div>
        <w:div w:id="652568835">
          <w:marLeft w:val="480"/>
          <w:marRight w:val="0"/>
          <w:marTop w:val="0"/>
          <w:marBottom w:val="0"/>
          <w:divBdr>
            <w:top w:val="none" w:sz="0" w:space="0" w:color="auto"/>
            <w:left w:val="none" w:sz="0" w:space="0" w:color="auto"/>
            <w:bottom w:val="none" w:sz="0" w:space="0" w:color="auto"/>
            <w:right w:val="none" w:sz="0" w:space="0" w:color="auto"/>
          </w:divBdr>
        </w:div>
        <w:div w:id="1309550288">
          <w:marLeft w:val="480"/>
          <w:marRight w:val="0"/>
          <w:marTop w:val="0"/>
          <w:marBottom w:val="0"/>
          <w:divBdr>
            <w:top w:val="none" w:sz="0" w:space="0" w:color="auto"/>
            <w:left w:val="none" w:sz="0" w:space="0" w:color="auto"/>
            <w:bottom w:val="none" w:sz="0" w:space="0" w:color="auto"/>
            <w:right w:val="none" w:sz="0" w:space="0" w:color="auto"/>
          </w:divBdr>
        </w:div>
        <w:div w:id="202718439">
          <w:marLeft w:val="480"/>
          <w:marRight w:val="0"/>
          <w:marTop w:val="0"/>
          <w:marBottom w:val="0"/>
          <w:divBdr>
            <w:top w:val="none" w:sz="0" w:space="0" w:color="auto"/>
            <w:left w:val="none" w:sz="0" w:space="0" w:color="auto"/>
            <w:bottom w:val="none" w:sz="0" w:space="0" w:color="auto"/>
            <w:right w:val="none" w:sz="0" w:space="0" w:color="auto"/>
          </w:divBdr>
        </w:div>
        <w:div w:id="235823337">
          <w:marLeft w:val="480"/>
          <w:marRight w:val="0"/>
          <w:marTop w:val="0"/>
          <w:marBottom w:val="0"/>
          <w:divBdr>
            <w:top w:val="none" w:sz="0" w:space="0" w:color="auto"/>
            <w:left w:val="none" w:sz="0" w:space="0" w:color="auto"/>
            <w:bottom w:val="none" w:sz="0" w:space="0" w:color="auto"/>
            <w:right w:val="none" w:sz="0" w:space="0" w:color="auto"/>
          </w:divBdr>
        </w:div>
        <w:div w:id="1817531060">
          <w:marLeft w:val="480"/>
          <w:marRight w:val="0"/>
          <w:marTop w:val="0"/>
          <w:marBottom w:val="0"/>
          <w:divBdr>
            <w:top w:val="none" w:sz="0" w:space="0" w:color="auto"/>
            <w:left w:val="none" w:sz="0" w:space="0" w:color="auto"/>
            <w:bottom w:val="none" w:sz="0" w:space="0" w:color="auto"/>
            <w:right w:val="none" w:sz="0" w:space="0" w:color="auto"/>
          </w:divBdr>
        </w:div>
        <w:div w:id="1792044175">
          <w:marLeft w:val="480"/>
          <w:marRight w:val="0"/>
          <w:marTop w:val="0"/>
          <w:marBottom w:val="0"/>
          <w:divBdr>
            <w:top w:val="none" w:sz="0" w:space="0" w:color="auto"/>
            <w:left w:val="none" w:sz="0" w:space="0" w:color="auto"/>
            <w:bottom w:val="none" w:sz="0" w:space="0" w:color="auto"/>
            <w:right w:val="none" w:sz="0" w:space="0" w:color="auto"/>
          </w:divBdr>
        </w:div>
        <w:div w:id="1330400056">
          <w:marLeft w:val="480"/>
          <w:marRight w:val="0"/>
          <w:marTop w:val="0"/>
          <w:marBottom w:val="0"/>
          <w:divBdr>
            <w:top w:val="none" w:sz="0" w:space="0" w:color="auto"/>
            <w:left w:val="none" w:sz="0" w:space="0" w:color="auto"/>
            <w:bottom w:val="none" w:sz="0" w:space="0" w:color="auto"/>
            <w:right w:val="none" w:sz="0" w:space="0" w:color="auto"/>
          </w:divBdr>
        </w:div>
        <w:div w:id="879174455">
          <w:marLeft w:val="480"/>
          <w:marRight w:val="0"/>
          <w:marTop w:val="0"/>
          <w:marBottom w:val="0"/>
          <w:divBdr>
            <w:top w:val="none" w:sz="0" w:space="0" w:color="auto"/>
            <w:left w:val="none" w:sz="0" w:space="0" w:color="auto"/>
            <w:bottom w:val="none" w:sz="0" w:space="0" w:color="auto"/>
            <w:right w:val="none" w:sz="0" w:space="0" w:color="auto"/>
          </w:divBdr>
        </w:div>
        <w:div w:id="2069379691">
          <w:marLeft w:val="480"/>
          <w:marRight w:val="0"/>
          <w:marTop w:val="0"/>
          <w:marBottom w:val="0"/>
          <w:divBdr>
            <w:top w:val="none" w:sz="0" w:space="0" w:color="auto"/>
            <w:left w:val="none" w:sz="0" w:space="0" w:color="auto"/>
            <w:bottom w:val="none" w:sz="0" w:space="0" w:color="auto"/>
            <w:right w:val="none" w:sz="0" w:space="0" w:color="auto"/>
          </w:divBdr>
        </w:div>
        <w:div w:id="558248839">
          <w:marLeft w:val="480"/>
          <w:marRight w:val="0"/>
          <w:marTop w:val="0"/>
          <w:marBottom w:val="0"/>
          <w:divBdr>
            <w:top w:val="none" w:sz="0" w:space="0" w:color="auto"/>
            <w:left w:val="none" w:sz="0" w:space="0" w:color="auto"/>
            <w:bottom w:val="none" w:sz="0" w:space="0" w:color="auto"/>
            <w:right w:val="none" w:sz="0" w:space="0" w:color="auto"/>
          </w:divBdr>
        </w:div>
        <w:div w:id="1801343726">
          <w:marLeft w:val="480"/>
          <w:marRight w:val="0"/>
          <w:marTop w:val="0"/>
          <w:marBottom w:val="0"/>
          <w:divBdr>
            <w:top w:val="none" w:sz="0" w:space="0" w:color="auto"/>
            <w:left w:val="none" w:sz="0" w:space="0" w:color="auto"/>
            <w:bottom w:val="none" w:sz="0" w:space="0" w:color="auto"/>
            <w:right w:val="none" w:sz="0" w:space="0" w:color="auto"/>
          </w:divBdr>
        </w:div>
        <w:div w:id="307705258">
          <w:marLeft w:val="480"/>
          <w:marRight w:val="0"/>
          <w:marTop w:val="0"/>
          <w:marBottom w:val="0"/>
          <w:divBdr>
            <w:top w:val="none" w:sz="0" w:space="0" w:color="auto"/>
            <w:left w:val="none" w:sz="0" w:space="0" w:color="auto"/>
            <w:bottom w:val="none" w:sz="0" w:space="0" w:color="auto"/>
            <w:right w:val="none" w:sz="0" w:space="0" w:color="auto"/>
          </w:divBdr>
        </w:div>
        <w:div w:id="1231697593">
          <w:marLeft w:val="480"/>
          <w:marRight w:val="0"/>
          <w:marTop w:val="0"/>
          <w:marBottom w:val="0"/>
          <w:divBdr>
            <w:top w:val="none" w:sz="0" w:space="0" w:color="auto"/>
            <w:left w:val="none" w:sz="0" w:space="0" w:color="auto"/>
            <w:bottom w:val="none" w:sz="0" w:space="0" w:color="auto"/>
            <w:right w:val="none" w:sz="0" w:space="0" w:color="auto"/>
          </w:divBdr>
        </w:div>
        <w:div w:id="1658849565">
          <w:marLeft w:val="480"/>
          <w:marRight w:val="0"/>
          <w:marTop w:val="0"/>
          <w:marBottom w:val="0"/>
          <w:divBdr>
            <w:top w:val="none" w:sz="0" w:space="0" w:color="auto"/>
            <w:left w:val="none" w:sz="0" w:space="0" w:color="auto"/>
            <w:bottom w:val="none" w:sz="0" w:space="0" w:color="auto"/>
            <w:right w:val="none" w:sz="0" w:space="0" w:color="auto"/>
          </w:divBdr>
        </w:div>
        <w:div w:id="358632005">
          <w:marLeft w:val="480"/>
          <w:marRight w:val="0"/>
          <w:marTop w:val="0"/>
          <w:marBottom w:val="0"/>
          <w:divBdr>
            <w:top w:val="none" w:sz="0" w:space="0" w:color="auto"/>
            <w:left w:val="none" w:sz="0" w:space="0" w:color="auto"/>
            <w:bottom w:val="none" w:sz="0" w:space="0" w:color="auto"/>
            <w:right w:val="none" w:sz="0" w:space="0" w:color="auto"/>
          </w:divBdr>
        </w:div>
        <w:div w:id="1433471280">
          <w:marLeft w:val="480"/>
          <w:marRight w:val="0"/>
          <w:marTop w:val="0"/>
          <w:marBottom w:val="0"/>
          <w:divBdr>
            <w:top w:val="none" w:sz="0" w:space="0" w:color="auto"/>
            <w:left w:val="none" w:sz="0" w:space="0" w:color="auto"/>
            <w:bottom w:val="none" w:sz="0" w:space="0" w:color="auto"/>
            <w:right w:val="none" w:sz="0" w:space="0" w:color="auto"/>
          </w:divBdr>
        </w:div>
        <w:div w:id="1891839454">
          <w:marLeft w:val="480"/>
          <w:marRight w:val="0"/>
          <w:marTop w:val="0"/>
          <w:marBottom w:val="0"/>
          <w:divBdr>
            <w:top w:val="none" w:sz="0" w:space="0" w:color="auto"/>
            <w:left w:val="none" w:sz="0" w:space="0" w:color="auto"/>
            <w:bottom w:val="none" w:sz="0" w:space="0" w:color="auto"/>
            <w:right w:val="none" w:sz="0" w:space="0" w:color="auto"/>
          </w:divBdr>
        </w:div>
        <w:div w:id="863129982">
          <w:marLeft w:val="480"/>
          <w:marRight w:val="0"/>
          <w:marTop w:val="0"/>
          <w:marBottom w:val="0"/>
          <w:divBdr>
            <w:top w:val="none" w:sz="0" w:space="0" w:color="auto"/>
            <w:left w:val="none" w:sz="0" w:space="0" w:color="auto"/>
            <w:bottom w:val="none" w:sz="0" w:space="0" w:color="auto"/>
            <w:right w:val="none" w:sz="0" w:space="0" w:color="auto"/>
          </w:divBdr>
        </w:div>
        <w:div w:id="2036348247">
          <w:marLeft w:val="480"/>
          <w:marRight w:val="0"/>
          <w:marTop w:val="0"/>
          <w:marBottom w:val="0"/>
          <w:divBdr>
            <w:top w:val="none" w:sz="0" w:space="0" w:color="auto"/>
            <w:left w:val="none" w:sz="0" w:space="0" w:color="auto"/>
            <w:bottom w:val="none" w:sz="0" w:space="0" w:color="auto"/>
            <w:right w:val="none" w:sz="0" w:space="0" w:color="auto"/>
          </w:divBdr>
        </w:div>
        <w:div w:id="1504323915">
          <w:marLeft w:val="480"/>
          <w:marRight w:val="0"/>
          <w:marTop w:val="0"/>
          <w:marBottom w:val="0"/>
          <w:divBdr>
            <w:top w:val="none" w:sz="0" w:space="0" w:color="auto"/>
            <w:left w:val="none" w:sz="0" w:space="0" w:color="auto"/>
            <w:bottom w:val="none" w:sz="0" w:space="0" w:color="auto"/>
            <w:right w:val="none" w:sz="0" w:space="0" w:color="auto"/>
          </w:divBdr>
        </w:div>
        <w:div w:id="746657480">
          <w:marLeft w:val="480"/>
          <w:marRight w:val="0"/>
          <w:marTop w:val="0"/>
          <w:marBottom w:val="0"/>
          <w:divBdr>
            <w:top w:val="none" w:sz="0" w:space="0" w:color="auto"/>
            <w:left w:val="none" w:sz="0" w:space="0" w:color="auto"/>
            <w:bottom w:val="none" w:sz="0" w:space="0" w:color="auto"/>
            <w:right w:val="none" w:sz="0" w:space="0" w:color="auto"/>
          </w:divBdr>
        </w:div>
        <w:div w:id="2115056186">
          <w:marLeft w:val="480"/>
          <w:marRight w:val="0"/>
          <w:marTop w:val="0"/>
          <w:marBottom w:val="0"/>
          <w:divBdr>
            <w:top w:val="none" w:sz="0" w:space="0" w:color="auto"/>
            <w:left w:val="none" w:sz="0" w:space="0" w:color="auto"/>
            <w:bottom w:val="none" w:sz="0" w:space="0" w:color="auto"/>
            <w:right w:val="none" w:sz="0" w:space="0" w:color="auto"/>
          </w:divBdr>
        </w:div>
        <w:div w:id="35662081">
          <w:marLeft w:val="480"/>
          <w:marRight w:val="0"/>
          <w:marTop w:val="0"/>
          <w:marBottom w:val="0"/>
          <w:divBdr>
            <w:top w:val="none" w:sz="0" w:space="0" w:color="auto"/>
            <w:left w:val="none" w:sz="0" w:space="0" w:color="auto"/>
            <w:bottom w:val="none" w:sz="0" w:space="0" w:color="auto"/>
            <w:right w:val="none" w:sz="0" w:space="0" w:color="auto"/>
          </w:divBdr>
        </w:div>
        <w:div w:id="808283868">
          <w:marLeft w:val="480"/>
          <w:marRight w:val="0"/>
          <w:marTop w:val="0"/>
          <w:marBottom w:val="0"/>
          <w:divBdr>
            <w:top w:val="none" w:sz="0" w:space="0" w:color="auto"/>
            <w:left w:val="none" w:sz="0" w:space="0" w:color="auto"/>
            <w:bottom w:val="none" w:sz="0" w:space="0" w:color="auto"/>
            <w:right w:val="none" w:sz="0" w:space="0" w:color="auto"/>
          </w:divBdr>
        </w:div>
        <w:div w:id="475531300">
          <w:marLeft w:val="480"/>
          <w:marRight w:val="0"/>
          <w:marTop w:val="0"/>
          <w:marBottom w:val="0"/>
          <w:divBdr>
            <w:top w:val="none" w:sz="0" w:space="0" w:color="auto"/>
            <w:left w:val="none" w:sz="0" w:space="0" w:color="auto"/>
            <w:bottom w:val="none" w:sz="0" w:space="0" w:color="auto"/>
            <w:right w:val="none" w:sz="0" w:space="0" w:color="auto"/>
          </w:divBdr>
        </w:div>
        <w:div w:id="1269047727">
          <w:marLeft w:val="480"/>
          <w:marRight w:val="0"/>
          <w:marTop w:val="0"/>
          <w:marBottom w:val="0"/>
          <w:divBdr>
            <w:top w:val="none" w:sz="0" w:space="0" w:color="auto"/>
            <w:left w:val="none" w:sz="0" w:space="0" w:color="auto"/>
            <w:bottom w:val="none" w:sz="0" w:space="0" w:color="auto"/>
            <w:right w:val="none" w:sz="0" w:space="0" w:color="auto"/>
          </w:divBdr>
        </w:div>
        <w:div w:id="1420713193">
          <w:marLeft w:val="480"/>
          <w:marRight w:val="0"/>
          <w:marTop w:val="0"/>
          <w:marBottom w:val="0"/>
          <w:divBdr>
            <w:top w:val="none" w:sz="0" w:space="0" w:color="auto"/>
            <w:left w:val="none" w:sz="0" w:space="0" w:color="auto"/>
            <w:bottom w:val="none" w:sz="0" w:space="0" w:color="auto"/>
            <w:right w:val="none" w:sz="0" w:space="0" w:color="auto"/>
          </w:divBdr>
        </w:div>
        <w:div w:id="1804928667">
          <w:marLeft w:val="480"/>
          <w:marRight w:val="0"/>
          <w:marTop w:val="0"/>
          <w:marBottom w:val="0"/>
          <w:divBdr>
            <w:top w:val="none" w:sz="0" w:space="0" w:color="auto"/>
            <w:left w:val="none" w:sz="0" w:space="0" w:color="auto"/>
            <w:bottom w:val="none" w:sz="0" w:space="0" w:color="auto"/>
            <w:right w:val="none" w:sz="0" w:space="0" w:color="auto"/>
          </w:divBdr>
        </w:div>
        <w:div w:id="2127772602">
          <w:marLeft w:val="480"/>
          <w:marRight w:val="0"/>
          <w:marTop w:val="0"/>
          <w:marBottom w:val="0"/>
          <w:divBdr>
            <w:top w:val="none" w:sz="0" w:space="0" w:color="auto"/>
            <w:left w:val="none" w:sz="0" w:space="0" w:color="auto"/>
            <w:bottom w:val="none" w:sz="0" w:space="0" w:color="auto"/>
            <w:right w:val="none" w:sz="0" w:space="0" w:color="auto"/>
          </w:divBdr>
        </w:div>
        <w:div w:id="1799571529">
          <w:marLeft w:val="480"/>
          <w:marRight w:val="0"/>
          <w:marTop w:val="0"/>
          <w:marBottom w:val="0"/>
          <w:divBdr>
            <w:top w:val="none" w:sz="0" w:space="0" w:color="auto"/>
            <w:left w:val="none" w:sz="0" w:space="0" w:color="auto"/>
            <w:bottom w:val="none" w:sz="0" w:space="0" w:color="auto"/>
            <w:right w:val="none" w:sz="0" w:space="0" w:color="auto"/>
          </w:divBdr>
        </w:div>
        <w:div w:id="633675382">
          <w:marLeft w:val="480"/>
          <w:marRight w:val="0"/>
          <w:marTop w:val="0"/>
          <w:marBottom w:val="0"/>
          <w:divBdr>
            <w:top w:val="none" w:sz="0" w:space="0" w:color="auto"/>
            <w:left w:val="none" w:sz="0" w:space="0" w:color="auto"/>
            <w:bottom w:val="none" w:sz="0" w:space="0" w:color="auto"/>
            <w:right w:val="none" w:sz="0" w:space="0" w:color="auto"/>
          </w:divBdr>
        </w:div>
        <w:div w:id="467014045">
          <w:marLeft w:val="480"/>
          <w:marRight w:val="0"/>
          <w:marTop w:val="0"/>
          <w:marBottom w:val="0"/>
          <w:divBdr>
            <w:top w:val="none" w:sz="0" w:space="0" w:color="auto"/>
            <w:left w:val="none" w:sz="0" w:space="0" w:color="auto"/>
            <w:bottom w:val="none" w:sz="0" w:space="0" w:color="auto"/>
            <w:right w:val="none" w:sz="0" w:space="0" w:color="auto"/>
          </w:divBdr>
        </w:div>
        <w:div w:id="826894498">
          <w:marLeft w:val="480"/>
          <w:marRight w:val="0"/>
          <w:marTop w:val="0"/>
          <w:marBottom w:val="0"/>
          <w:divBdr>
            <w:top w:val="none" w:sz="0" w:space="0" w:color="auto"/>
            <w:left w:val="none" w:sz="0" w:space="0" w:color="auto"/>
            <w:bottom w:val="none" w:sz="0" w:space="0" w:color="auto"/>
            <w:right w:val="none" w:sz="0" w:space="0" w:color="auto"/>
          </w:divBdr>
        </w:div>
        <w:div w:id="1030184045">
          <w:marLeft w:val="480"/>
          <w:marRight w:val="0"/>
          <w:marTop w:val="0"/>
          <w:marBottom w:val="0"/>
          <w:divBdr>
            <w:top w:val="none" w:sz="0" w:space="0" w:color="auto"/>
            <w:left w:val="none" w:sz="0" w:space="0" w:color="auto"/>
            <w:bottom w:val="none" w:sz="0" w:space="0" w:color="auto"/>
            <w:right w:val="none" w:sz="0" w:space="0" w:color="auto"/>
          </w:divBdr>
        </w:div>
        <w:div w:id="1780564400">
          <w:marLeft w:val="480"/>
          <w:marRight w:val="0"/>
          <w:marTop w:val="0"/>
          <w:marBottom w:val="0"/>
          <w:divBdr>
            <w:top w:val="none" w:sz="0" w:space="0" w:color="auto"/>
            <w:left w:val="none" w:sz="0" w:space="0" w:color="auto"/>
            <w:bottom w:val="none" w:sz="0" w:space="0" w:color="auto"/>
            <w:right w:val="none" w:sz="0" w:space="0" w:color="auto"/>
          </w:divBdr>
        </w:div>
        <w:div w:id="675498541">
          <w:marLeft w:val="480"/>
          <w:marRight w:val="0"/>
          <w:marTop w:val="0"/>
          <w:marBottom w:val="0"/>
          <w:divBdr>
            <w:top w:val="none" w:sz="0" w:space="0" w:color="auto"/>
            <w:left w:val="none" w:sz="0" w:space="0" w:color="auto"/>
            <w:bottom w:val="none" w:sz="0" w:space="0" w:color="auto"/>
            <w:right w:val="none" w:sz="0" w:space="0" w:color="auto"/>
          </w:divBdr>
        </w:div>
        <w:div w:id="1042435273">
          <w:marLeft w:val="480"/>
          <w:marRight w:val="0"/>
          <w:marTop w:val="0"/>
          <w:marBottom w:val="0"/>
          <w:divBdr>
            <w:top w:val="none" w:sz="0" w:space="0" w:color="auto"/>
            <w:left w:val="none" w:sz="0" w:space="0" w:color="auto"/>
            <w:bottom w:val="none" w:sz="0" w:space="0" w:color="auto"/>
            <w:right w:val="none" w:sz="0" w:space="0" w:color="auto"/>
          </w:divBdr>
        </w:div>
        <w:div w:id="1794127656">
          <w:marLeft w:val="480"/>
          <w:marRight w:val="0"/>
          <w:marTop w:val="0"/>
          <w:marBottom w:val="0"/>
          <w:divBdr>
            <w:top w:val="none" w:sz="0" w:space="0" w:color="auto"/>
            <w:left w:val="none" w:sz="0" w:space="0" w:color="auto"/>
            <w:bottom w:val="none" w:sz="0" w:space="0" w:color="auto"/>
            <w:right w:val="none" w:sz="0" w:space="0" w:color="auto"/>
          </w:divBdr>
        </w:div>
        <w:div w:id="39592877">
          <w:marLeft w:val="480"/>
          <w:marRight w:val="0"/>
          <w:marTop w:val="0"/>
          <w:marBottom w:val="0"/>
          <w:divBdr>
            <w:top w:val="none" w:sz="0" w:space="0" w:color="auto"/>
            <w:left w:val="none" w:sz="0" w:space="0" w:color="auto"/>
            <w:bottom w:val="none" w:sz="0" w:space="0" w:color="auto"/>
            <w:right w:val="none" w:sz="0" w:space="0" w:color="auto"/>
          </w:divBdr>
        </w:div>
        <w:div w:id="827987825">
          <w:marLeft w:val="480"/>
          <w:marRight w:val="0"/>
          <w:marTop w:val="0"/>
          <w:marBottom w:val="0"/>
          <w:divBdr>
            <w:top w:val="none" w:sz="0" w:space="0" w:color="auto"/>
            <w:left w:val="none" w:sz="0" w:space="0" w:color="auto"/>
            <w:bottom w:val="none" w:sz="0" w:space="0" w:color="auto"/>
            <w:right w:val="none" w:sz="0" w:space="0" w:color="auto"/>
          </w:divBdr>
        </w:div>
        <w:div w:id="1325280529">
          <w:marLeft w:val="480"/>
          <w:marRight w:val="0"/>
          <w:marTop w:val="0"/>
          <w:marBottom w:val="0"/>
          <w:divBdr>
            <w:top w:val="none" w:sz="0" w:space="0" w:color="auto"/>
            <w:left w:val="none" w:sz="0" w:space="0" w:color="auto"/>
            <w:bottom w:val="none" w:sz="0" w:space="0" w:color="auto"/>
            <w:right w:val="none" w:sz="0" w:space="0" w:color="auto"/>
          </w:divBdr>
        </w:div>
        <w:div w:id="2089034287">
          <w:marLeft w:val="480"/>
          <w:marRight w:val="0"/>
          <w:marTop w:val="0"/>
          <w:marBottom w:val="0"/>
          <w:divBdr>
            <w:top w:val="none" w:sz="0" w:space="0" w:color="auto"/>
            <w:left w:val="none" w:sz="0" w:space="0" w:color="auto"/>
            <w:bottom w:val="none" w:sz="0" w:space="0" w:color="auto"/>
            <w:right w:val="none" w:sz="0" w:space="0" w:color="auto"/>
          </w:divBdr>
        </w:div>
        <w:div w:id="2072775436">
          <w:marLeft w:val="480"/>
          <w:marRight w:val="0"/>
          <w:marTop w:val="0"/>
          <w:marBottom w:val="0"/>
          <w:divBdr>
            <w:top w:val="none" w:sz="0" w:space="0" w:color="auto"/>
            <w:left w:val="none" w:sz="0" w:space="0" w:color="auto"/>
            <w:bottom w:val="none" w:sz="0" w:space="0" w:color="auto"/>
            <w:right w:val="none" w:sz="0" w:space="0" w:color="auto"/>
          </w:divBdr>
        </w:div>
        <w:div w:id="1604797254">
          <w:marLeft w:val="480"/>
          <w:marRight w:val="0"/>
          <w:marTop w:val="0"/>
          <w:marBottom w:val="0"/>
          <w:divBdr>
            <w:top w:val="none" w:sz="0" w:space="0" w:color="auto"/>
            <w:left w:val="none" w:sz="0" w:space="0" w:color="auto"/>
            <w:bottom w:val="none" w:sz="0" w:space="0" w:color="auto"/>
            <w:right w:val="none" w:sz="0" w:space="0" w:color="auto"/>
          </w:divBdr>
        </w:div>
        <w:div w:id="2005469582">
          <w:marLeft w:val="480"/>
          <w:marRight w:val="0"/>
          <w:marTop w:val="0"/>
          <w:marBottom w:val="0"/>
          <w:divBdr>
            <w:top w:val="none" w:sz="0" w:space="0" w:color="auto"/>
            <w:left w:val="none" w:sz="0" w:space="0" w:color="auto"/>
            <w:bottom w:val="none" w:sz="0" w:space="0" w:color="auto"/>
            <w:right w:val="none" w:sz="0" w:space="0" w:color="auto"/>
          </w:divBdr>
        </w:div>
        <w:div w:id="274292676">
          <w:marLeft w:val="480"/>
          <w:marRight w:val="0"/>
          <w:marTop w:val="0"/>
          <w:marBottom w:val="0"/>
          <w:divBdr>
            <w:top w:val="none" w:sz="0" w:space="0" w:color="auto"/>
            <w:left w:val="none" w:sz="0" w:space="0" w:color="auto"/>
            <w:bottom w:val="none" w:sz="0" w:space="0" w:color="auto"/>
            <w:right w:val="none" w:sz="0" w:space="0" w:color="auto"/>
          </w:divBdr>
        </w:div>
        <w:div w:id="37557481">
          <w:marLeft w:val="480"/>
          <w:marRight w:val="0"/>
          <w:marTop w:val="0"/>
          <w:marBottom w:val="0"/>
          <w:divBdr>
            <w:top w:val="none" w:sz="0" w:space="0" w:color="auto"/>
            <w:left w:val="none" w:sz="0" w:space="0" w:color="auto"/>
            <w:bottom w:val="none" w:sz="0" w:space="0" w:color="auto"/>
            <w:right w:val="none" w:sz="0" w:space="0" w:color="auto"/>
          </w:divBdr>
        </w:div>
        <w:div w:id="751584801">
          <w:marLeft w:val="480"/>
          <w:marRight w:val="0"/>
          <w:marTop w:val="0"/>
          <w:marBottom w:val="0"/>
          <w:divBdr>
            <w:top w:val="none" w:sz="0" w:space="0" w:color="auto"/>
            <w:left w:val="none" w:sz="0" w:space="0" w:color="auto"/>
            <w:bottom w:val="none" w:sz="0" w:space="0" w:color="auto"/>
            <w:right w:val="none" w:sz="0" w:space="0" w:color="auto"/>
          </w:divBdr>
        </w:div>
        <w:div w:id="118033520">
          <w:marLeft w:val="480"/>
          <w:marRight w:val="0"/>
          <w:marTop w:val="0"/>
          <w:marBottom w:val="0"/>
          <w:divBdr>
            <w:top w:val="none" w:sz="0" w:space="0" w:color="auto"/>
            <w:left w:val="none" w:sz="0" w:space="0" w:color="auto"/>
            <w:bottom w:val="none" w:sz="0" w:space="0" w:color="auto"/>
            <w:right w:val="none" w:sz="0" w:space="0" w:color="auto"/>
          </w:divBdr>
        </w:div>
        <w:div w:id="661394568">
          <w:marLeft w:val="480"/>
          <w:marRight w:val="0"/>
          <w:marTop w:val="0"/>
          <w:marBottom w:val="0"/>
          <w:divBdr>
            <w:top w:val="none" w:sz="0" w:space="0" w:color="auto"/>
            <w:left w:val="none" w:sz="0" w:space="0" w:color="auto"/>
            <w:bottom w:val="none" w:sz="0" w:space="0" w:color="auto"/>
            <w:right w:val="none" w:sz="0" w:space="0" w:color="auto"/>
          </w:divBdr>
        </w:div>
        <w:div w:id="1179808748">
          <w:marLeft w:val="480"/>
          <w:marRight w:val="0"/>
          <w:marTop w:val="0"/>
          <w:marBottom w:val="0"/>
          <w:divBdr>
            <w:top w:val="none" w:sz="0" w:space="0" w:color="auto"/>
            <w:left w:val="none" w:sz="0" w:space="0" w:color="auto"/>
            <w:bottom w:val="none" w:sz="0" w:space="0" w:color="auto"/>
            <w:right w:val="none" w:sz="0" w:space="0" w:color="auto"/>
          </w:divBdr>
        </w:div>
        <w:div w:id="1572350262">
          <w:marLeft w:val="480"/>
          <w:marRight w:val="0"/>
          <w:marTop w:val="0"/>
          <w:marBottom w:val="0"/>
          <w:divBdr>
            <w:top w:val="none" w:sz="0" w:space="0" w:color="auto"/>
            <w:left w:val="none" w:sz="0" w:space="0" w:color="auto"/>
            <w:bottom w:val="none" w:sz="0" w:space="0" w:color="auto"/>
            <w:right w:val="none" w:sz="0" w:space="0" w:color="auto"/>
          </w:divBdr>
        </w:div>
        <w:div w:id="508104470">
          <w:marLeft w:val="480"/>
          <w:marRight w:val="0"/>
          <w:marTop w:val="0"/>
          <w:marBottom w:val="0"/>
          <w:divBdr>
            <w:top w:val="none" w:sz="0" w:space="0" w:color="auto"/>
            <w:left w:val="none" w:sz="0" w:space="0" w:color="auto"/>
            <w:bottom w:val="none" w:sz="0" w:space="0" w:color="auto"/>
            <w:right w:val="none" w:sz="0" w:space="0" w:color="auto"/>
          </w:divBdr>
        </w:div>
        <w:div w:id="1558130691">
          <w:marLeft w:val="480"/>
          <w:marRight w:val="0"/>
          <w:marTop w:val="0"/>
          <w:marBottom w:val="0"/>
          <w:divBdr>
            <w:top w:val="none" w:sz="0" w:space="0" w:color="auto"/>
            <w:left w:val="none" w:sz="0" w:space="0" w:color="auto"/>
            <w:bottom w:val="none" w:sz="0" w:space="0" w:color="auto"/>
            <w:right w:val="none" w:sz="0" w:space="0" w:color="auto"/>
          </w:divBdr>
        </w:div>
        <w:div w:id="1846047993">
          <w:marLeft w:val="480"/>
          <w:marRight w:val="0"/>
          <w:marTop w:val="0"/>
          <w:marBottom w:val="0"/>
          <w:divBdr>
            <w:top w:val="none" w:sz="0" w:space="0" w:color="auto"/>
            <w:left w:val="none" w:sz="0" w:space="0" w:color="auto"/>
            <w:bottom w:val="none" w:sz="0" w:space="0" w:color="auto"/>
            <w:right w:val="none" w:sz="0" w:space="0" w:color="auto"/>
          </w:divBdr>
        </w:div>
        <w:div w:id="605893524">
          <w:marLeft w:val="480"/>
          <w:marRight w:val="0"/>
          <w:marTop w:val="0"/>
          <w:marBottom w:val="0"/>
          <w:divBdr>
            <w:top w:val="none" w:sz="0" w:space="0" w:color="auto"/>
            <w:left w:val="none" w:sz="0" w:space="0" w:color="auto"/>
            <w:bottom w:val="none" w:sz="0" w:space="0" w:color="auto"/>
            <w:right w:val="none" w:sz="0" w:space="0" w:color="auto"/>
          </w:divBdr>
        </w:div>
        <w:div w:id="1183742875">
          <w:marLeft w:val="480"/>
          <w:marRight w:val="0"/>
          <w:marTop w:val="0"/>
          <w:marBottom w:val="0"/>
          <w:divBdr>
            <w:top w:val="none" w:sz="0" w:space="0" w:color="auto"/>
            <w:left w:val="none" w:sz="0" w:space="0" w:color="auto"/>
            <w:bottom w:val="none" w:sz="0" w:space="0" w:color="auto"/>
            <w:right w:val="none" w:sz="0" w:space="0" w:color="auto"/>
          </w:divBdr>
        </w:div>
        <w:div w:id="645553329">
          <w:marLeft w:val="480"/>
          <w:marRight w:val="0"/>
          <w:marTop w:val="0"/>
          <w:marBottom w:val="0"/>
          <w:divBdr>
            <w:top w:val="none" w:sz="0" w:space="0" w:color="auto"/>
            <w:left w:val="none" w:sz="0" w:space="0" w:color="auto"/>
            <w:bottom w:val="none" w:sz="0" w:space="0" w:color="auto"/>
            <w:right w:val="none" w:sz="0" w:space="0" w:color="auto"/>
          </w:divBdr>
        </w:div>
        <w:div w:id="511190298">
          <w:marLeft w:val="480"/>
          <w:marRight w:val="0"/>
          <w:marTop w:val="0"/>
          <w:marBottom w:val="0"/>
          <w:divBdr>
            <w:top w:val="none" w:sz="0" w:space="0" w:color="auto"/>
            <w:left w:val="none" w:sz="0" w:space="0" w:color="auto"/>
            <w:bottom w:val="none" w:sz="0" w:space="0" w:color="auto"/>
            <w:right w:val="none" w:sz="0" w:space="0" w:color="auto"/>
          </w:divBdr>
        </w:div>
        <w:div w:id="1650671889">
          <w:marLeft w:val="480"/>
          <w:marRight w:val="0"/>
          <w:marTop w:val="0"/>
          <w:marBottom w:val="0"/>
          <w:divBdr>
            <w:top w:val="none" w:sz="0" w:space="0" w:color="auto"/>
            <w:left w:val="none" w:sz="0" w:space="0" w:color="auto"/>
            <w:bottom w:val="none" w:sz="0" w:space="0" w:color="auto"/>
            <w:right w:val="none" w:sz="0" w:space="0" w:color="auto"/>
          </w:divBdr>
        </w:div>
        <w:div w:id="1277172737">
          <w:marLeft w:val="480"/>
          <w:marRight w:val="0"/>
          <w:marTop w:val="0"/>
          <w:marBottom w:val="0"/>
          <w:divBdr>
            <w:top w:val="none" w:sz="0" w:space="0" w:color="auto"/>
            <w:left w:val="none" w:sz="0" w:space="0" w:color="auto"/>
            <w:bottom w:val="none" w:sz="0" w:space="0" w:color="auto"/>
            <w:right w:val="none" w:sz="0" w:space="0" w:color="auto"/>
          </w:divBdr>
        </w:div>
        <w:div w:id="1922987657">
          <w:marLeft w:val="480"/>
          <w:marRight w:val="0"/>
          <w:marTop w:val="0"/>
          <w:marBottom w:val="0"/>
          <w:divBdr>
            <w:top w:val="none" w:sz="0" w:space="0" w:color="auto"/>
            <w:left w:val="none" w:sz="0" w:space="0" w:color="auto"/>
            <w:bottom w:val="none" w:sz="0" w:space="0" w:color="auto"/>
            <w:right w:val="none" w:sz="0" w:space="0" w:color="auto"/>
          </w:divBdr>
        </w:div>
        <w:div w:id="592201586">
          <w:marLeft w:val="480"/>
          <w:marRight w:val="0"/>
          <w:marTop w:val="0"/>
          <w:marBottom w:val="0"/>
          <w:divBdr>
            <w:top w:val="none" w:sz="0" w:space="0" w:color="auto"/>
            <w:left w:val="none" w:sz="0" w:space="0" w:color="auto"/>
            <w:bottom w:val="none" w:sz="0" w:space="0" w:color="auto"/>
            <w:right w:val="none" w:sz="0" w:space="0" w:color="auto"/>
          </w:divBdr>
        </w:div>
        <w:div w:id="38671041">
          <w:marLeft w:val="480"/>
          <w:marRight w:val="0"/>
          <w:marTop w:val="0"/>
          <w:marBottom w:val="0"/>
          <w:divBdr>
            <w:top w:val="none" w:sz="0" w:space="0" w:color="auto"/>
            <w:left w:val="none" w:sz="0" w:space="0" w:color="auto"/>
            <w:bottom w:val="none" w:sz="0" w:space="0" w:color="auto"/>
            <w:right w:val="none" w:sz="0" w:space="0" w:color="auto"/>
          </w:divBdr>
        </w:div>
        <w:div w:id="235630560">
          <w:marLeft w:val="480"/>
          <w:marRight w:val="0"/>
          <w:marTop w:val="0"/>
          <w:marBottom w:val="0"/>
          <w:divBdr>
            <w:top w:val="none" w:sz="0" w:space="0" w:color="auto"/>
            <w:left w:val="none" w:sz="0" w:space="0" w:color="auto"/>
            <w:bottom w:val="none" w:sz="0" w:space="0" w:color="auto"/>
            <w:right w:val="none" w:sz="0" w:space="0" w:color="auto"/>
          </w:divBdr>
        </w:div>
        <w:div w:id="332032456">
          <w:marLeft w:val="480"/>
          <w:marRight w:val="0"/>
          <w:marTop w:val="0"/>
          <w:marBottom w:val="0"/>
          <w:divBdr>
            <w:top w:val="none" w:sz="0" w:space="0" w:color="auto"/>
            <w:left w:val="none" w:sz="0" w:space="0" w:color="auto"/>
            <w:bottom w:val="none" w:sz="0" w:space="0" w:color="auto"/>
            <w:right w:val="none" w:sz="0" w:space="0" w:color="auto"/>
          </w:divBdr>
        </w:div>
        <w:div w:id="1082796330">
          <w:marLeft w:val="480"/>
          <w:marRight w:val="0"/>
          <w:marTop w:val="0"/>
          <w:marBottom w:val="0"/>
          <w:divBdr>
            <w:top w:val="none" w:sz="0" w:space="0" w:color="auto"/>
            <w:left w:val="none" w:sz="0" w:space="0" w:color="auto"/>
            <w:bottom w:val="none" w:sz="0" w:space="0" w:color="auto"/>
            <w:right w:val="none" w:sz="0" w:space="0" w:color="auto"/>
          </w:divBdr>
        </w:div>
        <w:div w:id="895626558">
          <w:marLeft w:val="480"/>
          <w:marRight w:val="0"/>
          <w:marTop w:val="0"/>
          <w:marBottom w:val="0"/>
          <w:divBdr>
            <w:top w:val="none" w:sz="0" w:space="0" w:color="auto"/>
            <w:left w:val="none" w:sz="0" w:space="0" w:color="auto"/>
            <w:bottom w:val="none" w:sz="0" w:space="0" w:color="auto"/>
            <w:right w:val="none" w:sz="0" w:space="0" w:color="auto"/>
          </w:divBdr>
        </w:div>
        <w:div w:id="881405041">
          <w:marLeft w:val="480"/>
          <w:marRight w:val="0"/>
          <w:marTop w:val="0"/>
          <w:marBottom w:val="0"/>
          <w:divBdr>
            <w:top w:val="none" w:sz="0" w:space="0" w:color="auto"/>
            <w:left w:val="none" w:sz="0" w:space="0" w:color="auto"/>
            <w:bottom w:val="none" w:sz="0" w:space="0" w:color="auto"/>
            <w:right w:val="none" w:sz="0" w:space="0" w:color="auto"/>
          </w:divBdr>
        </w:div>
        <w:div w:id="168762886">
          <w:marLeft w:val="480"/>
          <w:marRight w:val="0"/>
          <w:marTop w:val="0"/>
          <w:marBottom w:val="0"/>
          <w:divBdr>
            <w:top w:val="none" w:sz="0" w:space="0" w:color="auto"/>
            <w:left w:val="none" w:sz="0" w:space="0" w:color="auto"/>
            <w:bottom w:val="none" w:sz="0" w:space="0" w:color="auto"/>
            <w:right w:val="none" w:sz="0" w:space="0" w:color="auto"/>
          </w:divBdr>
        </w:div>
        <w:div w:id="1600799395">
          <w:marLeft w:val="480"/>
          <w:marRight w:val="0"/>
          <w:marTop w:val="0"/>
          <w:marBottom w:val="0"/>
          <w:divBdr>
            <w:top w:val="none" w:sz="0" w:space="0" w:color="auto"/>
            <w:left w:val="none" w:sz="0" w:space="0" w:color="auto"/>
            <w:bottom w:val="none" w:sz="0" w:space="0" w:color="auto"/>
            <w:right w:val="none" w:sz="0" w:space="0" w:color="auto"/>
          </w:divBdr>
        </w:div>
        <w:div w:id="187061878">
          <w:marLeft w:val="480"/>
          <w:marRight w:val="0"/>
          <w:marTop w:val="0"/>
          <w:marBottom w:val="0"/>
          <w:divBdr>
            <w:top w:val="none" w:sz="0" w:space="0" w:color="auto"/>
            <w:left w:val="none" w:sz="0" w:space="0" w:color="auto"/>
            <w:bottom w:val="none" w:sz="0" w:space="0" w:color="auto"/>
            <w:right w:val="none" w:sz="0" w:space="0" w:color="auto"/>
          </w:divBdr>
        </w:div>
        <w:div w:id="34623468">
          <w:marLeft w:val="480"/>
          <w:marRight w:val="0"/>
          <w:marTop w:val="0"/>
          <w:marBottom w:val="0"/>
          <w:divBdr>
            <w:top w:val="none" w:sz="0" w:space="0" w:color="auto"/>
            <w:left w:val="none" w:sz="0" w:space="0" w:color="auto"/>
            <w:bottom w:val="none" w:sz="0" w:space="0" w:color="auto"/>
            <w:right w:val="none" w:sz="0" w:space="0" w:color="auto"/>
          </w:divBdr>
        </w:div>
        <w:div w:id="932395496">
          <w:marLeft w:val="480"/>
          <w:marRight w:val="0"/>
          <w:marTop w:val="0"/>
          <w:marBottom w:val="0"/>
          <w:divBdr>
            <w:top w:val="none" w:sz="0" w:space="0" w:color="auto"/>
            <w:left w:val="none" w:sz="0" w:space="0" w:color="auto"/>
            <w:bottom w:val="none" w:sz="0" w:space="0" w:color="auto"/>
            <w:right w:val="none" w:sz="0" w:space="0" w:color="auto"/>
          </w:divBdr>
        </w:div>
        <w:div w:id="15348781">
          <w:marLeft w:val="480"/>
          <w:marRight w:val="0"/>
          <w:marTop w:val="0"/>
          <w:marBottom w:val="0"/>
          <w:divBdr>
            <w:top w:val="none" w:sz="0" w:space="0" w:color="auto"/>
            <w:left w:val="none" w:sz="0" w:space="0" w:color="auto"/>
            <w:bottom w:val="none" w:sz="0" w:space="0" w:color="auto"/>
            <w:right w:val="none" w:sz="0" w:space="0" w:color="auto"/>
          </w:divBdr>
        </w:div>
        <w:div w:id="1139691357">
          <w:marLeft w:val="480"/>
          <w:marRight w:val="0"/>
          <w:marTop w:val="0"/>
          <w:marBottom w:val="0"/>
          <w:divBdr>
            <w:top w:val="none" w:sz="0" w:space="0" w:color="auto"/>
            <w:left w:val="none" w:sz="0" w:space="0" w:color="auto"/>
            <w:bottom w:val="none" w:sz="0" w:space="0" w:color="auto"/>
            <w:right w:val="none" w:sz="0" w:space="0" w:color="auto"/>
          </w:divBdr>
        </w:div>
        <w:div w:id="1202012331">
          <w:marLeft w:val="480"/>
          <w:marRight w:val="0"/>
          <w:marTop w:val="0"/>
          <w:marBottom w:val="0"/>
          <w:divBdr>
            <w:top w:val="none" w:sz="0" w:space="0" w:color="auto"/>
            <w:left w:val="none" w:sz="0" w:space="0" w:color="auto"/>
            <w:bottom w:val="none" w:sz="0" w:space="0" w:color="auto"/>
            <w:right w:val="none" w:sz="0" w:space="0" w:color="auto"/>
          </w:divBdr>
        </w:div>
        <w:div w:id="107893905">
          <w:marLeft w:val="480"/>
          <w:marRight w:val="0"/>
          <w:marTop w:val="0"/>
          <w:marBottom w:val="0"/>
          <w:divBdr>
            <w:top w:val="none" w:sz="0" w:space="0" w:color="auto"/>
            <w:left w:val="none" w:sz="0" w:space="0" w:color="auto"/>
            <w:bottom w:val="none" w:sz="0" w:space="0" w:color="auto"/>
            <w:right w:val="none" w:sz="0" w:space="0" w:color="auto"/>
          </w:divBdr>
        </w:div>
        <w:div w:id="1807501430">
          <w:marLeft w:val="480"/>
          <w:marRight w:val="0"/>
          <w:marTop w:val="0"/>
          <w:marBottom w:val="0"/>
          <w:divBdr>
            <w:top w:val="none" w:sz="0" w:space="0" w:color="auto"/>
            <w:left w:val="none" w:sz="0" w:space="0" w:color="auto"/>
            <w:bottom w:val="none" w:sz="0" w:space="0" w:color="auto"/>
            <w:right w:val="none" w:sz="0" w:space="0" w:color="auto"/>
          </w:divBdr>
        </w:div>
        <w:div w:id="1824082181">
          <w:marLeft w:val="480"/>
          <w:marRight w:val="0"/>
          <w:marTop w:val="0"/>
          <w:marBottom w:val="0"/>
          <w:divBdr>
            <w:top w:val="none" w:sz="0" w:space="0" w:color="auto"/>
            <w:left w:val="none" w:sz="0" w:space="0" w:color="auto"/>
            <w:bottom w:val="none" w:sz="0" w:space="0" w:color="auto"/>
            <w:right w:val="none" w:sz="0" w:space="0" w:color="auto"/>
          </w:divBdr>
        </w:div>
        <w:div w:id="1532958360">
          <w:marLeft w:val="480"/>
          <w:marRight w:val="0"/>
          <w:marTop w:val="0"/>
          <w:marBottom w:val="0"/>
          <w:divBdr>
            <w:top w:val="none" w:sz="0" w:space="0" w:color="auto"/>
            <w:left w:val="none" w:sz="0" w:space="0" w:color="auto"/>
            <w:bottom w:val="none" w:sz="0" w:space="0" w:color="auto"/>
            <w:right w:val="none" w:sz="0" w:space="0" w:color="auto"/>
          </w:divBdr>
        </w:div>
        <w:div w:id="1661734732">
          <w:marLeft w:val="480"/>
          <w:marRight w:val="0"/>
          <w:marTop w:val="0"/>
          <w:marBottom w:val="0"/>
          <w:divBdr>
            <w:top w:val="none" w:sz="0" w:space="0" w:color="auto"/>
            <w:left w:val="none" w:sz="0" w:space="0" w:color="auto"/>
            <w:bottom w:val="none" w:sz="0" w:space="0" w:color="auto"/>
            <w:right w:val="none" w:sz="0" w:space="0" w:color="auto"/>
          </w:divBdr>
        </w:div>
        <w:div w:id="1894461456">
          <w:marLeft w:val="480"/>
          <w:marRight w:val="0"/>
          <w:marTop w:val="0"/>
          <w:marBottom w:val="0"/>
          <w:divBdr>
            <w:top w:val="none" w:sz="0" w:space="0" w:color="auto"/>
            <w:left w:val="none" w:sz="0" w:space="0" w:color="auto"/>
            <w:bottom w:val="none" w:sz="0" w:space="0" w:color="auto"/>
            <w:right w:val="none" w:sz="0" w:space="0" w:color="auto"/>
          </w:divBdr>
        </w:div>
        <w:div w:id="1892571230">
          <w:marLeft w:val="480"/>
          <w:marRight w:val="0"/>
          <w:marTop w:val="0"/>
          <w:marBottom w:val="0"/>
          <w:divBdr>
            <w:top w:val="none" w:sz="0" w:space="0" w:color="auto"/>
            <w:left w:val="none" w:sz="0" w:space="0" w:color="auto"/>
            <w:bottom w:val="none" w:sz="0" w:space="0" w:color="auto"/>
            <w:right w:val="none" w:sz="0" w:space="0" w:color="auto"/>
          </w:divBdr>
        </w:div>
        <w:div w:id="956062081">
          <w:marLeft w:val="480"/>
          <w:marRight w:val="0"/>
          <w:marTop w:val="0"/>
          <w:marBottom w:val="0"/>
          <w:divBdr>
            <w:top w:val="none" w:sz="0" w:space="0" w:color="auto"/>
            <w:left w:val="none" w:sz="0" w:space="0" w:color="auto"/>
            <w:bottom w:val="none" w:sz="0" w:space="0" w:color="auto"/>
            <w:right w:val="none" w:sz="0" w:space="0" w:color="auto"/>
          </w:divBdr>
        </w:div>
        <w:div w:id="1024475331">
          <w:marLeft w:val="480"/>
          <w:marRight w:val="0"/>
          <w:marTop w:val="0"/>
          <w:marBottom w:val="0"/>
          <w:divBdr>
            <w:top w:val="none" w:sz="0" w:space="0" w:color="auto"/>
            <w:left w:val="none" w:sz="0" w:space="0" w:color="auto"/>
            <w:bottom w:val="none" w:sz="0" w:space="0" w:color="auto"/>
            <w:right w:val="none" w:sz="0" w:space="0" w:color="auto"/>
          </w:divBdr>
        </w:div>
        <w:div w:id="387264807">
          <w:marLeft w:val="480"/>
          <w:marRight w:val="0"/>
          <w:marTop w:val="0"/>
          <w:marBottom w:val="0"/>
          <w:divBdr>
            <w:top w:val="none" w:sz="0" w:space="0" w:color="auto"/>
            <w:left w:val="none" w:sz="0" w:space="0" w:color="auto"/>
            <w:bottom w:val="none" w:sz="0" w:space="0" w:color="auto"/>
            <w:right w:val="none" w:sz="0" w:space="0" w:color="auto"/>
          </w:divBdr>
        </w:div>
        <w:div w:id="761150380">
          <w:marLeft w:val="480"/>
          <w:marRight w:val="0"/>
          <w:marTop w:val="0"/>
          <w:marBottom w:val="0"/>
          <w:divBdr>
            <w:top w:val="none" w:sz="0" w:space="0" w:color="auto"/>
            <w:left w:val="none" w:sz="0" w:space="0" w:color="auto"/>
            <w:bottom w:val="none" w:sz="0" w:space="0" w:color="auto"/>
            <w:right w:val="none" w:sz="0" w:space="0" w:color="auto"/>
          </w:divBdr>
        </w:div>
        <w:div w:id="1216307949">
          <w:marLeft w:val="480"/>
          <w:marRight w:val="0"/>
          <w:marTop w:val="0"/>
          <w:marBottom w:val="0"/>
          <w:divBdr>
            <w:top w:val="none" w:sz="0" w:space="0" w:color="auto"/>
            <w:left w:val="none" w:sz="0" w:space="0" w:color="auto"/>
            <w:bottom w:val="none" w:sz="0" w:space="0" w:color="auto"/>
            <w:right w:val="none" w:sz="0" w:space="0" w:color="auto"/>
          </w:divBdr>
        </w:div>
        <w:div w:id="1050954830">
          <w:marLeft w:val="480"/>
          <w:marRight w:val="0"/>
          <w:marTop w:val="0"/>
          <w:marBottom w:val="0"/>
          <w:divBdr>
            <w:top w:val="none" w:sz="0" w:space="0" w:color="auto"/>
            <w:left w:val="none" w:sz="0" w:space="0" w:color="auto"/>
            <w:bottom w:val="none" w:sz="0" w:space="0" w:color="auto"/>
            <w:right w:val="none" w:sz="0" w:space="0" w:color="auto"/>
          </w:divBdr>
        </w:div>
        <w:div w:id="1765566937">
          <w:marLeft w:val="480"/>
          <w:marRight w:val="0"/>
          <w:marTop w:val="0"/>
          <w:marBottom w:val="0"/>
          <w:divBdr>
            <w:top w:val="none" w:sz="0" w:space="0" w:color="auto"/>
            <w:left w:val="none" w:sz="0" w:space="0" w:color="auto"/>
            <w:bottom w:val="none" w:sz="0" w:space="0" w:color="auto"/>
            <w:right w:val="none" w:sz="0" w:space="0" w:color="auto"/>
          </w:divBdr>
        </w:div>
        <w:div w:id="1308437668">
          <w:marLeft w:val="480"/>
          <w:marRight w:val="0"/>
          <w:marTop w:val="0"/>
          <w:marBottom w:val="0"/>
          <w:divBdr>
            <w:top w:val="none" w:sz="0" w:space="0" w:color="auto"/>
            <w:left w:val="none" w:sz="0" w:space="0" w:color="auto"/>
            <w:bottom w:val="none" w:sz="0" w:space="0" w:color="auto"/>
            <w:right w:val="none" w:sz="0" w:space="0" w:color="auto"/>
          </w:divBdr>
        </w:div>
        <w:div w:id="694379865">
          <w:marLeft w:val="480"/>
          <w:marRight w:val="0"/>
          <w:marTop w:val="0"/>
          <w:marBottom w:val="0"/>
          <w:divBdr>
            <w:top w:val="none" w:sz="0" w:space="0" w:color="auto"/>
            <w:left w:val="none" w:sz="0" w:space="0" w:color="auto"/>
            <w:bottom w:val="none" w:sz="0" w:space="0" w:color="auto"/>
            <w:right w:val="none" w:sz="0" w:space="0" w:color="auto"/>
          </w:divBdr>
        </w:div>
        <w:div w:id="763185809">
          <w:marLeft w:val="480"/>
          <w:marRight w:val="0"/>
          <w:marTop w:val="0"/>
          <w:marBottom w:val="0"/>
          <w:divBdr>
            <w:top w:val="none" w:sz="0" w:space="0" w:color="auto"/>
            <w:left w:val="none" w:sz="0" w:space="0" w:color="auto"/>
            <w:bottom w:val="none" w:sz="0" w:space="0" w:color="auto"/>
            <w:right w:val="none" w:sz="0" w:space="0" w:color="auto"/>
          </w:divBdr>
        </w:div>
        <w:div w:id="702436657">
          <w:marLeft w:val="480"/>
          <w:marRight w:val="0"/>
          <w:marTop w:val="0"/>
          <w:marBottom w:val="0"/>
          <w:divBdr>
            <w:top w:val="none" w:sz="0" w:space="0" w:color="auto"/>
            <w:left w:val="none" w:sz="0" w:space="0" w:color="auto"/>
            <w:bottom w:val="none" w:sz="0" w:space="0" w:color="auto"/>
            <w:right w:val="none" w:sz="0" w:space="0" w:color="auto"/>
          </w:divBdr>
        </w:div>
        <w:div w:id="1215190530">
          <w:marLeft w:val="480"/>
          <w:marRight w:val="0"/>
          <w:marTop w:val="0"/>
          <w:marBottom w:val="0"/>
          <w:divBdr>
            <w:top w:val="none" w:sz="0" w:space="0" w:color="auto"/>
            <w:left w:val="none" w:sz="0" w:space="0" w:color="auto"/>
            <w:bottom w:val="none" w:sz="0" w:space="0" w:color="auto"/>
            <w:right w:val="none" w:sz="0" w:space="0" w:color="auto"/>
          </w:divBdr>
        </w:div>
        <w:div w:id="722946981">
          <w:marLeft w:val="480"/>
          <w:marRight w:val="0"/>
          <w:marTop w:val="0"/>
          <w:marBottom w:val="0"/>
          <w:divBdr>
            <w:top w:val="none" w:sz="0" w:space="0" w:color="auto"/>
            <w:left w:val="none" w:sz="0" w:space="0" w:color="auto"/>
            <w:bottom w:val="none" w:sz="0" w:space="0" w:color="auto"/>
            <w:right w:val="none" w:sz="0" w:space="0" w:color="auto"/>
          </w:divBdr>
        </w:div>
        <w:div w:id="563100035">
          <w:marLeft w:val="480"/>
          <w:marRight w:val="0"/>
          <w:marTop w:val="0"/>
          <w:marBottom w:val="0"/>
          <w:divBdr>
            <w:top w:val="none" w:sz="0" w:space="0" w:color="auto"/>
            <w:left w:val="none" w:sz="0" w:space="0" w:color="auto"/>
            <w:bottom w:val="none" w:sz="0" w:space="0" w:color="auto"/>
            <w:right w:val="none" w:sz="0" w:space="0" w:color="auto"/>
          </w:divBdr>
        </w:div>
        <w:div w:id="2011789937">
          <w:marLeft w:val="480"/>
          <w:marRight w:val="0"/>
          <w:marTop w:val="0"/>
          <w:marBottom w:val="0"/>
          <w:divBdr>
            <w:top w:val="none" w:sz="0" w:space="0" w:color="auto"/>
            <w:left w:val="none" w:sz="0" w:space="0" w:color="auto"/>
            <w:bottom w:val="none" w:sz="0" w:space="0" w:color="auto"/>
            <w:right w:val="none" w:sz="0" w:space="0" w:color="auto"/>
          </w:divBdr>
        </w:div>
        <w:div w:id="2055037268">
          <w:marLeft w:val="480"/>
          <w:marRight w:val="0"/>
          <w:marTop w:val="0"/>
          <w:marBottom w:val="0"/>
          <w:divBdr>
            <w:top w:val="none" w:sz="0" w:space="0" w:color="auto"/>
            <w:left w:val="none" w:sz="0" w:space="0" w:color="auto"/>
            <w:bottom w:val="none" w:sz="0" w:space="0" w:color="auto"/>
            <w:right w:val="none" w:sz="0" w:space="0" w:color="auto"/>
          </w:divBdr>
        </w:div>
        <w:div w:id="1878813568">
          <w:marLeft w:val="480"/>
          <w:marRight w:val="0"/>
          <w:marTop w:val="0"/>
          <w:marBottom w:val="0"/>
          <w:divBdr>
            <w:top w:val="none" w:sz="0" w:space="0" w:color="auto"/>
            <w:left w:val="none" w:sz="0" w:space="0" w:color="auto"/>
            <w:bottom w:val="none" w:sz="0" w:space="0" w:color="auto"/>
            <w:right w:val="none" w:sz="0" w:space="0" w:color="auto"/>
          </w:divBdr>
        </w:div>
        <w:div w:id="662002772">
          <w:marLeft w:val="480"/>
          <w:marRight w:val="0"/>
          <w:marTop w:val="0"/>
          <w:marBottom w:val="0"/>
          <w:divBdr>
            <w:top w:val="none" w:sz="0" w:space="0" w:color="auto"/>
            <w:left w:val="none" w:sz="0" w:space="0" w:color="auto"/>
            <w:bottom w:val="none" w:sz="0" w:space="0" w:color="auto"/>
            <w:right w:val="none" w:sz="0" w:space="0" w:color="auto"/>
          </w:divBdr>
        </w:div>
      </w:divsChild>
    </w:div>
    <w:div w:id="671221064">
      <w:bodyDiv w:val="1"/>
      <w:marLeft w:val="0"/>
      <w:marRight w:val="0"/>
      <w:marTop w:val="0"/>
      <w:marBottom w:val="0"/>
      <w:divBdr>
        <w:top w:val="none" w:sz="0" w:space="0" w:color="auto"/>
        <w:left w:val="none" w:sz="0" w:space="0" w:color="auto"/>
        <w:bottom w:val="none" w:sz="0" w:space="0" w:color="auto"/>
        <w:right w:val="none" w:sz="0" w:space="0" w:color="auto"/>
      </w:divBdr>
    </w:div>
    <w:div w:id="672606587">
      <w:bodyDiv w:val="1"/>
      <w:marLeft w:val="0"/>
      <w:marRight w:val="0"/>
      <w:marTop w:val="0"/>
      <w:marBottom w:val="0"/>
      <w:divBdr>
        <w:top w:val="none" w:sz="0" w:space="0" w:color="auto"/>
        <w:left w:val="none" w:sz="0" w:space="0" w:color="auto"/>
        <w:bottom w:val="none" w:sz="0" w:space="0" w:color="auto"/>
        <w:right w:val="none" w:sz="0" w:space="0" w:color="auto"/>
      </w:divBdr>
    </w:div>
    <w:div w:id="672952518">
      <w:bodyDiv w:val="1"/>
      <w:marLeft w:val="0"/>
      <w:marRight w:val="0"/>
      <w:marTop w:val="0"/>
      <w:marBottom w:val="0"/>
      <w:divBdr>
        <w:top w:val="none" w:sz="0" w:space="0" w:color="auto"/>
        <w:left w:val="none" w:sz="0" w:space="0" w:color="auto"/>
        <w:bottom w:val="none" w:sz="0" w:space="0" w:color="auto"/>
        <w:right w:val="none" w:sz="0" w:space="0" w:color="auto"/>
      </w:divBdr>
    </w:div>
    <w:div w:id="674772008">
      <w:bodyDiv w:val="1"/>
      <w:marLeft w:val="0"/>
      <w:marRight w:val="0"/>
      <w:marTop w:val="0"/>
      <w:marBottom w:val="0"/>
      <w:divBdr>
        <w:top w:val="none" w:sz="0" w:space="0" w:color="auto"/>
        <w:left w:val="none" w:sz="0" w:space="0" w:color="auto"/>
        <w:bottom w:val="none" w:sz="0" w:space="0" w:color="auto"/>
        <w:right w:val="none" w:sz="0" w:space="0" w:color="auto"/>
      </w:divBdr>
    </w:div>
    <w:div w:id="674916369">
      <w:bodyDiv w:val="1"/>
      <w:marLeft w:val="0"/>
      <w:marRight w:val="0"/>
      <w:marTop w:val="0"/>
      <w:marBottom w:val="0"/>
      <w:divBdr>
        <w:top w:val="none" w:sz="0" w:space="0" w:color="auto"/>
        <w:left w:val="none" w:sz="0" w:space="0" w:color="auto"/>
        <w:bottom w:val="none" w:sz="0" w:space="0" w:color="auto"/>
        <w:right w:val="none" w:sz="0" w:space="0" w:color="auto"/>
      </w:divBdr>
    </w:div>
    <w:div w:id="675883345">
      <w:bodyDiv w:val="1"/>
      <w:marLeft w:val="0"/>
      <w:marRight w:val="0"/>
      <w:marTop w:val="0"/>
      <w:marBottom w:val="0"/>
      <w:divBdr>
        <w:top w:val="none" w:sz="0" w:space="0" w:color="auto"/>
        <w:left w:val="none" w:sz="0" w:space="0" w:color="auto"/>
        <w:bottom w:val="none" w:sz="0" w:space="0" w:color="auto"/>
        <w:right w:val="none" w:sz="0" w:space="0" w:color="auto"/>
      </w:divBdr>
    </w:div>
    <w:div w:id="676032559">
      <w:bodyDiv w:val="1"/>
      <w:marLeft w:val="0"/>
      <w:marRight w:val="0"/>
      <w:marTop w:val="0"/>
      <w:marBottom w:val="0"/>
      <w:divBdr>
        <w:top w:val="none" w:sz="0" w:space="0" w:color="auto"/>
        <w:left w:val="none" w:sz="0" w:space="0" w:color="auto"/>
        <w:bottom w:val="none" w:sz="0" w:space="0" w:color="auto"/>
        <w:right w:val="none" w:sz="0" w:space="0" w:color="auto"/>
      </w:divBdr>
    </w:div>
    <w:div w:id="676229390">
      <w:bodyDiv w:val="1"/>
      <w:marLeft w:val="0"/>
      <w:marRight w:val="0"/>
      <w:marTop w:val="0"/>
      <w:marBottom w:val="0"/>
      <w:divBdr>
        <w:top w:val="none" w:sz="0" w:space="0" w:color="auto"/>
        <w:left w:val="none" w:sz="0" w:space="0" w:color="auto"/>
        <w:bottom w:val="none" w:sz="0" w:space="0" w:color="auto"/>
        <w:right w:val="none" w:sz="0" w:space="0" w:color="auto"/>
      </w:divBdr>
    </w:div>
    <w:div w:id="676427057">
      <w:bodyDiv w:val="1"/>
      <w:marLeft w:val="0"/>
      <w:marRight w:val="0"/>
      <w:marTop w:val="0"/>
      <w:marBottom w:val="0"/>
      <w:divBdr>
        <w:top w:val="none" w:sz="0" w:space="0" w:color="auto"/>
        <w:left w:val="none" w:sz="0" w:space="0" w:color="auto"/>
        <w:bottom w:val="none" w:sz="0" w:space="0" w:color="auto"/>
        <w:right w:val="none" w:sz="0" w:space="0" w:color="auto"/>
      </w:divBdr>
    </w:div>
    <w:div w:id="676730551">
      <w:bodyDiv w:val="1"/>
      <w:marLeft w:val="0"/>
      <w:marRight w:val="0"/>
      <w:marTop w:val="0"/>
      <w:marBottom w:val="0"/>
      <w:divBdr>
        <w:top w:val="none" w:sz="0" w:space="0" w:color="auto"/>
        <w:left w:val="none" w:sz="0" w:space="0" w:color="auto"/>
        <w:bottom w:val="none" w:sz="0" w:space="0" w:color="auto"/>
        <w:right w:val="none" w:sz="0" w:space="0" w:color="auto"/>
      </w:divBdr>
    </w:div>
    <w:div w:id="676738169">
      <w:bodyDiv w:val="1"/>
      <w:marLeft w:val="0"/>
      <w:marRight w:val="0"/>
      <w:marTop w:val="0"/>
      <w:marBottom w:val="0"/>
      <w:divBdr>
        <w:top w:val="none" w:sz="0" w:space="0" w:color="auto"/>
        <w:left w:val="none" w:sz="0" w:space="0" w:color="auto"/>
        <w:bottom w:val="none" w:sz="0" w:space="0" w:color="auto"/>
        <w:right w:val="none" w:sz="0" w:space="0" w:color="auto"/>
      </w:divBdr>
    </w:div>
    <w:div w:id="677655332">
      <w:bodyDiv w:val="1"/>
      <w:marLeft w:val="0"/>
      <w:marRight w:val="0"/>
      <w:marTop w:val="0"/>
      <w:marBottom w:val="0"/>
      <w:divBdr>
        <w:top w:val="none" w:sz="0" w:space="0" w:color="auto"/>
        <w:left w:val="none" w:sz="0" w:space="0" w:color="auto"/>
        <w:bottom w:val="none" w:sz="0" w:space="0" w:color="auto"/>
        <w:right w:val="none" w:sz="0" w:space="0" w:color="auto"/>
      </w:divBdr>
    </w:div>
    <w:div w:id="677930515">
      <w:bodyDiv w:val="1"/>
      <w:marLeft w:val="0"/>
      <w:marRight w:val="0"/>
      <w:marTop w:val="0"/>
      <w:marBottom w:val="0"/>
      <w:divBdr>
        <w:top w:val="none" w:sz="0" w:space="0" w:color="auto"/>
        <w:left w:val="none" w:sz="0" w:space="0" w:color="auto"/>
        <w:bottom w:val="none" w:sz="0" w:space="0" w:color="auto"/>
        <w:right w:val="none" w:sz="0" w:space="0" w:color="auto"/>
      </w:divBdr>
    </w:div>
    <w:div w:id="678049005">
      <w:bodyDiv w:val="1"/>
      <w:marLeft w:val="0"/>
      <w:marRight w:val="0"/>
      <w:marTop w:val="0"/>
      <w:marBottom w:val="0"/>
      <w:divBdr>
        <w:top w:val="none" w:sz="0" w:space="0" w:color="auto"/>
        <w:left w:val="none" w:sz="0" w:space="0" w:color="auto"/>
        <w:bottom w:val="none" w:sz="0" w:space="0" w:color="auto"/>
        <w:right w:val="none" w:sz="0" w:space="0" w:color="auto"/>
      </w:divBdr>
    </w:div>
    <w:div w:id="678121852">
      <w:bodyDiv w:val="1"/>
      <w:marLeft w:val="0"/>
      <w:marRight w:val="0"/>
      <w:marTop w:val="0"/>
      <w:marBottom w:val="0"/>
      <w:divBdr>
        <w:top w:val="none" w:sz="0" w:space="0" w:color="auto"/>
        <w:left w:val="none" w:sz="0" w:space="0" w:color="auto"/>
        <w:bottom w:val="none" w:sz="0" w:space="0" w:color="auto"/>
        <w:right w:val="none" w:sz="0" w:space="0" w:color="auto"/>
      </w:divBdr>
    </w:div>
    <w:div w:id="678195738">
      <w:bodyDiv w:val="1"/>
      <w:marLeft w:val="0"/>
      <w:marRight w:val="0"/>
      <w:marTop w:val="0"/>
      <w:marBottom w:val="0"/>
      <w:divBdr>
        <w:top w:val="none" w:sz="0" w:space="0" w:color="auto"/>
        <w:left w:val="none" w:sz="0" w:space="0" w:color="auto"/>
        <w:bottom w:val="none" w:sz="0" w:space="0" w:color="auto"/>
        <w:right w:val="none" w:sz="0" w:space="0" w:color="auto"/>
      </w:divBdr>
    </w:div>
    <w:div w:id="678704965">
      <w:bodyDiv w:val="1"/>
      <w:marLeft w:val="0"/>
      <w:marRight w:val="0"/>
      <w:marTop w:val="0"/>
      <w:marBottom w:val="0"/>
      <w:divBdr>
        <w:top w:val="none" w:sz="0" w:space="0" w:color="auto"/>
        <w:left w:val="none" w:sz="0" w:space="0" w:color="auto"/>
        <w:bottom w:val="none" w:sz="0" w:space="0" w:color="auto"/>
        <w:right w:val="none" w:sz="0" w:space="0" w:color="auto"/>
      </w:divBdr>
    </w:div>
    <w:div w:id="679164622">
      <w:bodyDiv w:val="1"/>
      <w:marLeft w:val="0"/>
      <w:marRight w:val="0"/>
      <w:marTop w:val="0"/>
      <w:marBottom w:val="0"/>
      <w:divBdr>
        <w:top w:val="none" w:sz="0" w:space="0" w:color="auto"/>
        <w:left w:val="none" w:sz="0" w:space="0" w:color="auto"/>
        <w:bottom w:val="none" w:sz="0" w:space="0" w:color="auto"/>
        <w:right w:val="none" w:sz="0" w:space="0" w:color="auto"/>
      </w:divBdr>
    </w:div>
    <w:div w:id="680862950">
      <w:bodyDiv w:val="1"/>
      <w:marLeft w:val="0"/>
      <w:marRight w:val="0"/>
      <w:marTop w:val="0"/>
      <w:marBottom w:val="0"/>
      <w:divBdr>
        <w:top w:val="none" w:sz="0" w:space="0" w:color="auto"/>
        <w:left w:val="none" w:sz="0" w:space="0" w:color="auto"/>
        <w:bottom w:val="none" w:sz="0" w:space="0" w:color="auto"/>
        <w:right w:val="none" w:sz="0" w:space="0" w:color="auto"/>
      </w:divBdr>
    </w:div>
    <w:div w:id="681736733">
      <w:bodyDiv w:val="1"/>
      <w:marLeft w:val="0"/>
      <w:marRight w:val="0"/>
      <w:marTop w:val="0"/>
      <w:marBottom w:val="0"/>
      <w:divBdr>
        <w:top w:val="none" w:sz="0" w:space="0" w:color="auto"/>
        <w:left w:val="none" w:sz="0" w:space="0" w:color="auto"/>
        <w:bottom w:val="none" w:sz="0" w:space="0" w:color="auto"/>
        <w:right w:val="none" w:sz="0" w:space="0" w:color="auto"/>
      </w:divBdr>
    </w:div>
    <w:div w:id="681930605">
      <w:bodyDiv w:val="1"/>
      <w:marLeft w:val="0"/>
      <w:marRight w:val="0"/>
      <w:marTop w:val="0"/>
      <w:marBottom w:val="0"/>
      <w:divBdr>
        <w:top w:val="none" w:sz="0" w:space="0" w:color="auto"/>
        <w:left w:val="none" w:sz="0" w:space="0" w:color="auto"/>
        <w:bottom w:val="none" w:sz="0" w:space="0" w:color="auto"/>
        <w:right w:val="none" w:sz="0" w:space="0" w:color="auto"/>
      </w:divBdr>
    </w:div>
    <w:div w:id="682362827">
      <w:bodyDiv w:val="1"/>
      <w:marLeft w:val="0"/>
      <w:marRight w:val="0"/>
      <w:marTop w:val="0"/>
      <w:marBottom w:val="0"/>
      <w:divBdr>
        <w:top w:val="none" w:sz="0" w:space="0" w:color="auto"/>
        <w:left w:val="none" w:sz="0" w:space="0" w:color="auto"/>
        <w:bottom w:val="none" w:sz="0" w:space="0" w:color="auto"/>
        <w:right w:val="none" w:sz="0" w:space="0" w:color="auto"/>
      </w:divBdr>
    </w:div>
    <w:div w:id="683171217">
      <w:bodyDiv w:val="1"/>
      <w:marLeft w:val="0"/>
      <w:marRight w:val="0"/>
      <w:marTop w:val="0"/>
      <w:marBottom w:val="0"/>
      <w:divBdr>
        <w:top w:val="none" w:sz="0" w:space="0" w:color="auto"/>
        <w:left w:val="none" w:sz="0" w:space="0" w:color="auto"/>
        <w:bottom w:val="none" w:sz="0" w:space="0" w:color="auto"/>
        <w:right w:val="none" w:sz="0" w:space="0" w:color="auto"/>
      </w:divBdr>
    </w:div>
    <w:div w:id="683745404">
      <w:bodyDiv w:val="1"/>
      <w:marLeft w:val="0"/>
      <w:marRight w:val="0"/>
      <w:marTop w:val="0"/>
      <w:marBottom w:val="0"/>
      <w:divBdr>
        <w:top w:val="none" w:sz="0" w:space="0" w:color="auto"/>
        <w:left w:val="none" w:sz="0" w:space="0" w:color="auto"/>
        <w:bottom w:val="none" w:sz="0" w:space="0" w:color="auto"/>
        <w:right w:val="none" w:sz="0" w:space="0" w:color="auto"/>
      </w:divBdr>
    </w:div>
    <w:div w:id="684526744">
      <w:bodyDiv w:val="1"/>
      <w:marLeft w:val="0"/>
      <w:marRight w:val="0"/>
      <w:marTop w:val="0"/>
      <w:marBottom w:val="0"/>
      <w:divBdr>
        <w:top w:val="none" w:sz="0" w:space="0" w:color="auto"/>
        <w:left w:val="none" w:sz="0" w:space="0" w:color="auto"/>
        <w:bottom w:val="none" w:sz="0" w:space="0" w:color="auto"/>
        <w:right w:val="none" w:sz="0" w:space="0" w:color="auto"/>
      </w:divBdr>
    </w:div>
    <w:div w:id="684674093">
      <w:bodyDiv w:val="1"/>
      <w:marLeft w:val="0"/>
      <w:marRight w:val="0"/>
      <w:marTop w:val="0"/>
      <w:marBottom w:val="0"/>
      <w:divBdr>
        <w:top w:val="none" w:sz="0" w:space="0" w:color="auto"/>
        <w:left w:val="none" w:sz="0" w:space="0" w:color="auto"/>
        <w:bottom w:val="none" w:sz="0" w:space="0" w:color="auto"/>
        <w:right w:val="none" w:sz="0" w:space="0" w:color="auto"/>
      </w:divBdr>
    </w:div>
    <w:div w:id="685255062">
      <w:bodyDiv w:val="1"/>
      <w:marLeft w:val="0"/>
      <w:marRight w:val="0"/>
      <w:marTop w:val="0"/>
      <w:marBottom w:val="0"/>
      <w:divBdr>
        <w:top w:val="none" w:sz="0" w:space="0" w:color="auto"/>
        <w:left w:val="none" w:sz="0" w:space="0" w:color="auto"/>
        <w:bottom w:val="none" w:sz="0" w:space="0" w:color="auto"/>
        <w:right w:val="none" w:sz="0" w:space="0" w:color="auto"/>
      </w:divBdr>
    </w:div>
    <w:div w:id="685328080">
      <w:bodyDiv w:val="1"/>
      <w:marLeft w:val="0"/>
      <w:marRight w:val="0"/>
      <w:marTop w:val="0"/>
      <w:marBottom w:val="0"/>
      <w:divBdr>
        <w:top w:val="none" w:sz="0" w:space="0" w:color="auto"/>
        <w:left w:val="none" w:sz="0" w:space="0" w:color="auto"/>
        <w:bottom w:val="none" w:sz="0" w:space="0" w:color="auto"/>
        <w:right w:val="none" w:sz="0" w:space="0" w:color="auto"/>
      </w:divBdr>
    </w:div>
    <w:div w:id="685331283">
      <w:bodyDiv w:val="1"/>
      <w:marLeft w:val="0"/>
      <w:marRight w:val="0"/>
      <w:marTop w:val="0"/>
      <w:marBottom w:val="0"/>
      <w:divBdr>
        <w:top w:val="none" w:sz="0" w:space="0" w:color="auto"/>
        <w:left w:val="none" w:sz="0" w:space="0" w:color="auto"/>
        <w:bottom w:val="none" w:sz="0" w:space="0" w:color="auto"/>
        <w:right w:val="none" w:sz="0" w:space="0" w:color="auto"/>
      </w:divBdr>
    </w:div>
    <w:div w:id="685712755">
      <w:bodyDiv w:val="1"/>
      <w:marLeft w:val="0"/>
      <w:marRight w:val="0"/>
      <w:marTop w:val="0"/>
      <w:marBottom w:val="0"/>
      <w:divBdr>
        <w:top w:val="none" w:sz="0" w:space="0" w:color="auto"/>
        <w:left w:val="none" w:sz="0" w:space="0" w:color="auto"/>
        <w:bottom w:val="none" w:sz="0" w:space="0" w:color="auto"/>
        <w:right w:val="none" w:sz="0" w:space="0" w:color="auto"/>
      </w:divBdr>
    </w:div>
    <w:div w:id="686062643">
      <w:bodyDiv w:val="1"/>
      <w:marLeft w:val="0"/>
      <w:marRight w:val="0"/>
      <w:marTop w:val="0"/>
      <w:marBottom w:val="0"/>
      <w:divBdr>
        <w:top w:val="none" w:sz="0" w:space="0" w:color="auto"/>
        <w:left w:val="none" w:sz="0" w:space="0" w:color="auto"/>
        <w:bottom w:val="none" w:sz="0" w:space="0" w:color="auto"/>
        <w:right w:val="none" w:sz="0" w:space="0" w:color="auto"/>
      </w:divBdr>
    </w:div>
    <w:div w:id="686178977">
      <w:bodyDiv w:val="1"/>
      <w:marLeft w:val="0"/>
      <w:marRight w:val="0"/>
      <w:marTop w:val="0"/>
      <w:marBottom w:val="0"/>
      <w:divBdr>
        <w:top w:val="none" w:sz="0" w:space="0" w:color="auto"/>
        <w:left w:val="none" w:sz="0" w:space="0" w:color="auto"/>
        <w:bottom w:val="none" w:sz="0" w:space="0" w:color="auto"/>
        <w:right w:val="none" w:sz="0" w:space="0" w:color="auto"/>
      </w:divBdr>
    </w:div>
    <w:div w:id="686250993">
      <w:bodyDiv w:val="1"/>
      <w:marLeft w:val="0"/>
      <w:marRight w:val="0"/>
      <w:marTop w:val="0"/>
      <w:marBottom w:val="0"/>
      <w:divBdr>
        <w:top w:val="none" w:sz="0" w:space="0" w:color="auto"/>
        <w:left w:val="none" w:sz="0" w:space="0" w:color="auto"/>
        <w:bottom w:val="none" w:sz="0" w:space="0" w:color="auto"/>
        <w:right w:val="none" w:sz="0" w:space="0" w:color="auto"/>
      </w:divBdr>
    </w:div>
    <w:div w:id="687366932">
      <w:bodyDiv w:val="1"/>
      <w:marLeft w:val="0"/>
      <w:marRight w:val="0"/>
      <w:marTop w:val="0"/>
      <w:marBottom w:val="0"/>
      <w:divBdr>
        <w:top w:val="none" w:sz="0" w:space="0" w:color="auto"/>
        <w:left w:val="none" w:sz="0" w:space="0" w:color="auto"/>
        <w:bottom w:val="none" w:sz="0" w:space="0" w:color="auto"/>
        <w:right w:val="none" w:sz="0" w:space="0" w:color="auto"/>
      </w:divBdr>
    </w:div>
    <w:div w:id="687370404">
      <w:bodyDiv w:val="1"/>
      <w:marLeft w:val="0"/>
      <w:marRight w:val="0"/>
      <w:marTop w:val="0"/>
      <w:marBottom w:val="0"/>
      <w:divBdr>
        <w:top w:val="none" w:sz="0" w:space="0" w:color="auto"/>
        <w:left w:val="none" w:sz="0" w:space="0" w:color="auto"/>
        <w:bottom w:val="none" w:sz="0" w:space="0" w:color="auto"/>
        <w:right w:val="none" w:sz="0" w:space="0" w:color="auto"/>
      </w:divBdr>
    </w:div>
    <w:div w:id="688029035">
      <w:bodyDiv w:val="1"/>
      <w:marLeft w:val="0"/>
      <w:marRight w:val="0"/>
      <w:marTop w:val="0"/>
      <w:marBottom w:val="0"/>
      <w:divBdr>
        <w:top w:val="none" w:sz="0" w:space="0" w:color="auto"/>
        <w:left w:val="none" w:sz="0" w:space="0" w:color="auto"/>
        <w:bottom w:val="none" w:sz="0" w:space="0" w:color="auto"/>
        <w:right w:val="none" w:sz="0" w:space="0" w:color="auto"/>
      </w:divBdr>
    </w:div>
    <w:div w:id="688410230">
      <w:bodyDiv w:val="1"/>
      <w:marLeft w:val="0"/>
      <w:marRight w:val="0"/>
      <w:marTop w:val="0"/>
      <w:marBottom w:val="0"/>
      <w:divBdr>
        <w:top w:val="none" w:sz="0" w:space="0" w:color="auto"/>
        <w:left w:val="none" w:sz="0" w:space="0" w:color="auto"/>
        <w:bottom w:val="none" w:sz="0" w:space="0" w:color="auto"/>
        <w:right w:val="none" w:sz="0" w:space="0" w:color="auto"/>
      </w:divBdr>
    </w:div>
    <w:div w:id="688801566">
      <w:bodyDiv w:val="1"/>
      <w:marLeft w:val="0"/>
      <w:marRight w:val="0"/>
      <w:marTop w:val="0"/>
      <w:marBottom w:val="0"/>
      <w:divBdr>
        <w:top w:val="none" w:sz="0" w:space="0" w:color="auto"/>
        <w:left w:val="none" w:sz="0" w:space="0" w:color="auto"/>
        <w:bottom w:val="none" w:sz="0" w:space="0" w:color="auto"/>
        <w:right w:val="none" w:sz="0" w:space="0" w:color="auto"/>
      </w:divBdr>
    </w:div>
    <w:div w:id="689574994">
      <w:bodyDiv w:val="1"/>
      <w:marLeft w:val="0"/>
      <w:marRight w:val="0"/>
      <w:marTop w:val="0"/>
      <w:marBottom w:val="0"/>
      <w:divBdr>
        <w:top w:val="none" w:sz="0" w:space="0" w:color="auto"/>
        <w:left w:val="none" w:sz="0" w:space="0" w:color="auto"/>
        <w:bottom w:val="none" w:sz="0" w:space="0" w:color="auto"/>
        <w:right w:val="none" w:sz="0" w:space="0" w:color="auto"/>
      </w:divBdr>
    </w:div>
    <w:div w:id="690033375">
      <w:bodyDiv w:val="1"/>
      <w:marLeft w:val="0"/>
      <w:marRight w:val="0"/>
      <w:marTop w:val="0"/>
      <w:marBottom w:val="0"/>
      <w:divBdr>
        <w:top w:val="none" w:sz="0" w:space="0" w:color="auto"/>
        <w:left w:val="none" w:sz="0" w:space="0" w:color="auto"/>
        <w:bottom w:val="none" w:sz="0" w:space="0" w:color="auto"/>
        <w:right w:val="none" w:sz="0" w:space="0" w:color="auto"/>
      </w:divBdr>
    </w:div>
    <w:div w:id="690104417">
      <w:bodyDiv w:val="1"/>
      <w:marLeft w:val="0"/>
      <w:marRight w:val="0"/>
      <w:marTop w:val="0"/>
      <w:marBottom w:val="0"/>
      <w:divBdr>
        <w:top w:val="none" w:sz="0" w:space="0" w:color="auto"/>
        <w:left w:val="none" w:sz="0" w:space="0" w:color="auto"/>
        <w:bottom w:val="none" w:sz="0" w:space="0" w:color="auto"/>
        <w:right w:val="none" w:sz="0" w:space="0" w:color="auto"/>
      </w:divBdr>
    </w:div>
    <w:div w:id="690183598">
      <w:bodyDiv w:val="1"/>
      <w:marLeft w:val="0"/>
      <w:marRight w:val="0"/>
      <w:marTop w:val="0"/>
      <w:marBottom w:val="0"/>
      <w:divBdr>
        <w:top w:val="none" w:sz="0" w:space="0" w:color="auto"/>
        <w:left w:val="none" w:sz="0" w:space="0" w:color="auto"/>
        <w:bottom w:val="none" w:sz="0" w:space="0" w:color="auto"/>
        <w:right w:val="none" w:sz="0" w:space="0" w:color="auto"/>
      </w:divBdr>
    </w:div>
    <w:div w:id="690491599">
      <w:bodyDiv w:val="1"/>
      <w:marLeft w:val="0"/>
      <w:marRight w:val="0"/>
      <w:marTop w:val="0"/>
      <w:marBottom w:val="0"/>
      <w:divBdr>
        <w:top w:val="none" w:sz="0" w:space="0" w:color="auto"/>
        <w:left w:val="none" w:sz="0" w:space="0" w:color="auto"/>
        <w:bottom w:val="none" w:sz="0" w:space="0" w:color="auto"/>
        <w:right w:val="none" w:sz="0" w:space="0" w:color="auto"/>
      </w:divBdr>
    </w:div>
    <w:div w:id="690841265">
      <w:bodyDiv w:val="1"/>
      <w:marLeft w:val="0"/>
      <w:marRight w:val="0"/>
      <w:marTop w:val="0"/>
      <w:marBottom w:val="0"/>
      <w:divBdr>
        <w:top w:val="none" w:sz="0" w:space="0" w:color="auto"/>
        <w:left w:val="none" w:sz="0" w:space="0" w:color="auto"/>
        <w:bottom w:val="none" w:sz="0" w:space="0" w:color="auto"/>
        <w:right w:val="none" w:sz="0" w:space="0" w:color="auto"/>
      </w:divBdr>
    </w:div>
    <w:div w:id="690910696">
      <w:bodyDiv w:val="1"/>
      <w:marLeft w:val="0"/>
      <w:marRight w:val="0"/>
      <w:marTop w:val="0"/>
      <w:marBottom w:val="0"/>
      <w:divBdr>
        <w:top w:val="none" w:sz="0" w:space="0" w:color="auto"/>
        <w:left w:val="none" w:sz="0" w:space="0" w:color="auto"/>
        <w:bottom w:val="none" w:sz="0" w:space="0" w:color="auto"/>
        <w:right w:val="none" w:sz="0" w:space="0" w:color="auto"/>
      </w:divBdr>
    </w:div>
    <w:div w:id="691103432">
      <w:bodyDiv w:val="1"/>
      <w:marLeft w:val="0"/>
      <w:marRight w:val="0"/>
      <w:marTop w:val="0"/>
      <w:marBottom w:val="0"/>
      <w:divBdr>
        <w:top w:val="none" w:sz="0" w:space="0" w:color="auto"/>
        <w:left w:val="none" w:sz="0" w:space="0" w:color="auto"/>
        <w:bottom w:val="none" w:sz="0" w:space="0" w:color="auto"/>
        <w:right w:val="none" w:sz="0" w:space="0" w:color="auto"/>
      </w:divBdr>
    </w:div>
    <w:div w:id="691105426">
      <w:bodyDiv w:val="1"/>
      <w:marLeft w:val="0"/>
      <w:marRight w:val="0"/>
      <w:marTop w:val="0"/>
      <w:marBottom w:val="0"/>
      <w:divBdr>
        <w:top w:val="none" w:sz="0" w:space="0" w:color="auto"/>
        <w:left w:val="none" w:sz="0" w:space="0" w:color="auto"/>
        <w:bottom w:val="none" w:sz="0" w:space="0" w:color="auto"/>
        <w:right w:val="none" w:sz="0" w:space="0" w:color="auto"/>
      </w:divBdr>
    </w:div>
    <w:div w:id="691297679">
      <w:bodyDiv w:val="1"/>
      <w:marLeft w:val="0"/>
      <w:marRight w:val="0"/>
      <w:marTop w:val="0"/>
      <w:marBottom w:val="0"/>
      <w:divBdr>
        <w:top w:val="none" w:sz="0" w:space="0" w:color="auto"/>
        <w:left w:val="none" w:sz="0" w:space="0" w:color="auto"/>
        <w:bottom w:val="none" w:sz="0" w:space="0" w:color="auto"/>
        <w:right w:val="none" w:sz="0" w:space="0" w:color="auto"/>
      </w:divBdr>
    </w:div>
    <w:div w:id="691536162">
      <w:bodyDiv w:val="1"/>
      <w:marLeft w:val="0"/>
      <w:marRight w:val="0"/>
      <w:marTop w:val="0"/>
      <w:marBottom w:val="0"/>
      <w:divBdr>
        <w:top w:val="none" w:sz="0" w:space="0" w:color="auto"/>
        <w:left w:val="none" w:sz="0" w:space="0" w:color="auto"/>
        <w:bottom w:val="none" w:sz="0" w:space="0" w:color="auto"/>
        <w:right w:val="none" w:sz="0" w:space="0" w:color="auto"/>
      </w:divBdr>
    </w:div>
    <w:div w:id="691952155">
      <w:bodyDiv w:val="1"/>
      <w:marLeft w:val="0"/>
      <w:marRight w:val="0"/>
      <w:marTop w:val="0"/>
      <w:marBottom w:val="0"/>
      <w:divBdr>
        <w:top w:val="none" w:sz="0" w:space="0" w:color="auto"/>
        <w:left w:val="none" w:sz="0" w:space="0" w:color="auto"/>
        <w:bottom w:val="none" w:sz="0" w:space="0" w:color="auto"/>
        <w:right w:val="none" w:sz="0" w:space="0" w:color="auto"/>
      </w:divBdr>
    </w:div>
    <w:div w:id="692192431">
      <w:bodyDiv w:val="1"/>
      <w:marLeft w:val="0"/>
      <w:marRight w:val="0"/>
      <w:marTop w:val="0"/>
      <w:marBottom w:val="0"/>
      <w:divBdr>
        <w:top w:val="none" w:sz="0" w:space="0" w:color="auto"/>
        <w:left w:val="none" w:sz="0" w:space="0" w:color="auto"/>
        <w:bottom w:val="none" w:sz="0" w:space="0" w:color="auto"/>
        <w:right w:val="none" w:sz="0" w:space="0" w:color="auto"/>
      </w:divBdr>
    </w:div>
    <w:div w:id="693464834">
      <w:bodyDiv w:val="1"/>
      <w:marLeft w:val="0"/>
      <w:marRight w:val="0"/>
      <w:marTop w:val="0"/>
      <w:marBottom w:val="0"/>
      <w:divBdr>
        <w:top w:val="none" w:sz="0" w:space="0" w:color="auto"/>
        <w:left w:val="none" w:sz="0" w:space="0" w:color="auto"/>
        <w:bottom w:val="none" w:sz="0" w:space="0" w:color="auto"/>
        <w:right w:val="none" w:sz="0" w:space="0" w:color="auto"/>
      </w:divBdr>
    </w:div>
    <w:div w:id="693728284">
      <w:bodyDiv w:val="1"/>
      <w:marLeft w:val="0"/>
      <w:marRight w:val="0"/>
      <w:marTop w:val="0"/>
      <w:marBottom w:val="0"/>
      <w:divBdr>
        <w:top w:val="none" w:sz="0" w:space="0" w:color="auto"/>
        <w:left w:val="none" w:sz="0" w:space="0" w:color="auto"/>
        <w:bottom w:val="none" w:sz="0" w:space="0" w:color="auto"/>
        <w:right w:val="none" w:sz="0" w:space="0" w:color="auto"/>
      </w:divBdr>
    </w:div>
    <w:div w:id="693776077">
      <w:bodyDiv w:val="1"/>
      <w:marLeft w:val="0"/>
      <w:marRight w:val="0"/>
      <w:marTop w:val="0"/>
      <w:marBottom w:val="0"/>
      <w:divBdr>
        <w:top w:val="none" w:sz="0" w:space="0" w:color="auto"/>
        <w:left w:val="none" w:sz="0" w:space="0" w:color="auto"/>
        <w:bottom w:val="none" w:sz="0" w:space="0" w:color="auto"/>
        <w:right w:val="none" w:sz="0" w:space="0" w:color="auto"/>
      </w:divBdr>
    </w:div>
    <w:div w:id="695884650">
      <w:bodyDiv w:val="1"/>
      <w:marLeft w:val="0"/>
      <w:marRight w:val="0"/>
      <w:marTop w:val="0"/>
      <w:marBottom w:val="0"/>
      <w:divBdr>
        <w:top w:val="none" w:sz="0" w:space="0" w:color="auto"/>
        <w:left w:val="none" w:sz="0" w:space="0" w:color="auto"/>
        <w:bottom w:val="none" w:sz="0" w:space="0" w:color="auto"/>
        <w:right w:val="none" w:sz="0" w:space="0" w:color="auto"/>
      </w:divBdr>
    </w:div>
    <w:div w:id="696077084">
      <w:bodyDiv w:val="1"/>
      <w:marLeft w:val="0"/>
      <w:marRight w:val="0"/>
      <w:marTop w:val="0"/>
      <w:marBottom w:val="0"/>
      <w:divBdr>
        <w:top w:val="none" w:sz="0" w:space="0" w:color="auto"/>
        <w:left w:val="none" w:sz="0" w:space="0" w:color="auto"/>
        <w:bottom w:val="none" w:sz="0" w:space="0" w:color="auto"/>
        <w:right w:val="none" w:sz="0" w:space="0" w:color="auto"/>
      </w:divBdr>
    </w:div>
    <w:div w:id="696124855">
      <w:bodyDiv w:val="1"/>
      <w:marLeft w:val="0"/>
      <w:marRight w:val="0"/>
      <w:marTop w:val="0"/>
      <w:marBottom w:val="0"/>
      <w:divBdr>
        <w:top w:val="none" w:sz="0" w:space="0" w:color="auto"/>
        <w:left w:val="none" w:sz="0" w:space="0" w:color="auto"/>
        <w:bottom w:val="none" w:sz="0" w:space="0" w:color="auto"/>
        <w:right w:val="none" w:sz="0" w:space="0" w:color="auto"/>
      </w:divBdr>
    </w:div>
    <w:div w:id="697438866">
      <w:bodyDiv w:val="1"/>
      <w:marLeft w:val="0"/>
      <w:marRight w:val="0"/>
      <w:marTop w:val="0"/>
      <w:marBottom w:val="0"/>
      <w:divBdr>
        <w:top w:val="none" w:sz="0" w:space="0" w:color="auto"/>
        <w:left w:val="none" w:sz="0" w:space="0" w:color="auto"/>
        <w:bottom w:val="none" w:sz="0" w:space="0" w:color="auto"/>
        <w:right w:val="none" w:sz="0" w:space="0" w:color="auto"/>
      </w:divBdr>
    </w:div>
    <w:div w:id="697780242">
      <w:bodyDiv w:val="1"/>
      <w:marLeft w:val="0"/>
      <w:marRight w:val="0"/>
      <w:marTop w:val="0"/>
      <w:marBottom w:val="0"/>
      <w:divBdr>
        <w:top w:val="none" w:sz="0" w:space="0" w:color="auto"/>
        <w:left w:val="none" w:sz="0" w:space="0" w:color="auto"/>
        <w:bottom w:val="none" w:sz="0" w:space="0" w:color="auto"/>
        <w:right w:val="none" w:sz="0" w:space="0" w:color="auto"/>
      </w:divBdr>
    </w:div>
    <w:div w:id="698168638">
      <w:bodyDiv w:val="1"/>
      <w:marLeft w:val="0"/>
      <w:marRight w:val="0"/>
      <w:marTop w:val="0"/>
      <w:marBottom w:val="0"/>
      <w:divBdr>
        <w:top w:val="none" w:sz="0" w:space="0" w:color="auto"/>
        <w:left w:val="none" w:sz="0" w:space="0" w:color="auto"/>
        <w:bottom w:val="none" w:sz="0" w:space="0" w:color="auto"/>
        <w:right w:val="none" w:sz="0" w:space="0" w:color="auto"/>
      </w:divBdr>
    </w:div>
    <w:div w:id="698554926">
      <w:bodyDiv w:val="1"/>
      <w:marLeft w:val="0"/>
      <w:marRight w:val="0"/>
      <w:marTop w:val="0"/>
      <w:marBottom w:val="0"/>
      <w:divBdr>
        <w:top w:val="none" w:sz="0" w:space="0" w:color="auto"/>
        <w:left w:val="none" w:sz="0" w:space="0" w:color="auto"/>
        <w:bottom w:val="none" w:sz="0" w:space="0" w:color="auto"/>
        <w:right w:val="none" w:sz="0" w:space="0" w:color="auto"/>
      </w:divBdr>
    </w:div>
    <w:div w:id="698629410">
      <w:bodyDiv w:val="1"/>
      <w:marLeft w:val="0"/>
      <w:marRight w:val="0"/>
      <w:marTop w:val="0"/>
      <w:marBottom w:val="0"/>
      <w:divBdr>
        <w:top w:val="none" w:sz="0" w:space="0" w:color="auto"/>
        <w:left w:val="none" w:sz="0" w:space="0" w:color="auto"/>
        <w:bottom w:val="none" w:sz="0" w:space="0" w:color="auto"/>
        <w:right w:val="none" w:sz="0" w:space="0" w:color="auto"/>
      </w:divBdr>
    </w:div>
    <w:div w:id="698942241">
      <w:bodyDiv w:val="1"/>
      <w:marLeft w:val="0"/>
      <w:marRight w:val="0"/>
      <w:marTop w:val="0"/>
      <w:marBottom w:val="0"/>
      <w:divBdr>
        <w:top w:val="none" w:sz="0" w:space="0" w:color="auto"/>
        <w:left w:val="none" w:sz="0" w:space="0" w:color="auto"/>
        <w:bottom w:val="none" w:sz="0" w:space="0" w:color="auto"/>
        <w:right w:val="none" w:sz="0" w:space="0" w:color="auto"/>
      </w:divBdr>
    </w:div>
    <w:div w:id="699360651">
      <w:bodyDiv w:val="1"/>
      <w:marLeft w:val="0"/>
      <w:marRight w:val="0"/>
      <w:marTop w:val="0"/>
      <w:marBottom w:val="0"/>
      <w:divBdr>
        <w:top w:val="none" w:sz="0" w:space="0" w:color="auto"/>
        <w:left w:val="none" w:sz="0" w:space="0" w:color="auto"/>
        <w:bottom w:val="none" w:sz="0" w:space="0" w:color="auto"/>
        <w:right w:val="none" w:sz="0" w:space="0" w:color="auto"/>
      </w:divBdr>
    </w:div>
    <w:div w:id="699627388">
      <w:bodyDiv w:val="1"/>
      <w:marLeft w:val="0"/>
      <w:marRight w:val="0"/>
      <w:marTop w:val="0"/>
      <w:marBottom w:val="0"/>
      <w:divBdr>
        <w:top w:val="none" w:sz="0" w:space="0" w:color="auto"/>
        <w:left w:val="none" w:sz="0" w:space="0" w:color="auto"/>
        <w:bottom w:val="none" w:sz="0" w:space="0" w:color="auto"/>
        <w:right w:val="none" w:sz="0" w:space="0" w:color="auto"/>
      </w:divBdr>
    </w:div>
    <w:div w:id="699628040">
      <w:bodyDiv w:val="1"/>
      <w:marLeft w:val="0"/>
      <w:marRight w:val="0"/>
      <w:marTop w:val="0"/>
      <w:marBottom w:val="0"/>
      <w:divBdr>
        <w:top w:val="none" w:sz="0" w:space="0" w:color="auto"/>
        <w:left w:val="none" w:sz="0" w:space="0" w:color="auto"/>
        <w:bottom w:val="none" w:sz="0" w:space="0" w:color="auto"/>
        <w:right w:val="none" w:sz="0" w:space="0" w:color="auto"/>
      </w:divBdr>
    </w:div>
    <w:div w:id="700012276">
      <w:bodyDiv w:val="1"/>
      <w:marLeft w:val="0"/>
      <w:marRight w:val="0"/>
      <w:marTop w:val="0"/>
      <w:marBottom w:val="0"/>
      <w:divBdr>
        <w:top w:val="none" w:sz="0" w:space="0" w:color="auto"/>
        <w:left w:val="none" w:sz="0" w:space="0" w:color="auto"/>
        <w:bottom w:val="none" w:sz="0" w:space="0" w:color="auto"/>
        <w:right w:val="none" w:sz="0" w:space="0" w:color="auto"/>
      </w:divBdr>
    </w:div>
    <w:div w:id="700592997">
      <w:bodyDiv w:val="1"/>
      <w:marLeft w:val="0"/>
      <w:marRight w:val="0"/>
      <w:marTop w:val="0"/>
      <w:marBottom w:val="0"/>
      <w:divBdr>
        <w:top w:val="none" w:sz="0" w:space="0" w:color="auto"/>
        <w:left w:val="none" w:sz="0" w:space="0" w:color="auto"/>
        <w:bottom w:val="none" w:sz="0" w:space="0" w:color="auto"/>
        <w:right w:val="none" w:sz="0" w:space="0" w:color="auto"/>
      </w:divBdr>
    </w:div>
    <w:div w:id="701175001">
      <w:bodyDiv w:val="1"/>
      <w:marLeft w:val="0"/>
      <w:marRight w:val="0"/>
      <w:marTop w:val="0"/>
      <w:marBottom w:val="0"/>
      <w:divBdr>
        <w:top w:val="none" w:sz="0" w:space="0" w:color="auto"/>
        <w:left w:val="none" w:sz="0" w:space="0" w:color="auto"/>
        <w:bottom w:val="none" w:sz="0" w:space="0" w:color="auto"/>
        <w:right w:val="none" w:sz="0" w:space="0" w:color="auto"/>
      </w:divBdr>
    </w:div>
    <w:div w:id="701246196">
      <w:bodyDiv w:val="1"/>
      <w:marLeft w:val="0"/>
      <w:marRight w:val="0"/>
      <w:marTop w:val="0"/>
      <w:marBottom w:val="0"/>
      <w:divBdr>
        <w:top w:val="none" w:sz="0" w:space="0" w:color="auto"/>
        <w:left w:val="none" w:sz="0" w:space="0" w:color="auto"/>
        <w:bottom w:val="none" w:sz="0" w:space="0" w:color="auto"/>
        <w:right w:val="none" w:sz="0" w:space="0" w:color="auto"/>
      </w:divBdr>
      <w:divsChild>
        <w:div w:id="86852856">
          <w:marLeft w:val="480"/>
          <w:marRight w:val="0"/>
          <w:marTop w:val="0"/>
          <w:marBottom w:val="0"/>
          <w:divBdr>
            <w:top w:val="none" w:sz="0" w:space="0" w:color="auto"/>
            <w:left w:val="none" w:sz="0" w:space="0" w:color="auto"/>
            <w:bottom w:val="none" w:sz="0" w:space="0" w:color="auto"/>
            <w:right w:val="none" w:sz="0" w:space="0" w:color="auto"/>
          </w:divBdr>
        </w:div>
        <w:div w:id="88544626">
          <w:marLeft w:val="480"/>
          <w:marRight w:val="0"/>
          <w:marTop w:val="0"/>
          <w:marBottom w:val="0"/>
          <w:divBdr>
            <w:top w:val="none" w:sz="0" w:space="0" w:color="auto"/>
            <w:left w:val="none" w:sz="0" w:space="0" w:color="auto"/>
            <w:bottom w:val="none" w:sz="0" w:space="0" w:color="auto"/>
            <w:right w:val="none" w:sz="0" w:space="0" w:color="auto"/>
          </w:divBdr>
        </w:div>
        <w:div w:id="107091419">
          <w:marLeft w:val="480"/>
          <w:marRight w:val="0"/>
          <w:marTop w:val="0"/>
          <w:marBottom w:val="0"/>
          <w:divBdr>
            <w:top w:val="none" w:sz="0" w:space="0" w:color="auto"/>
            <w:left w:val="none" w:sz="0" w:space="0" w:color="auto"/>
            <w:bottom w:val="none" w:sz="0" w:space="0" w:color="auto"/>
            <w:right w:val="none" w:sz="0" w:space="0" w:color="auto"/>
          </w:divBdr>
        </w:div>
        <w:div w:id="196165220">
          <w:marLeft w:val="480"/>
          <w:marRight w:val="0"/>
          <w:marTop w:val="0"/>
          <w:marBottom w:val="0"/>
          <w:divBdr>
            <w:top w:val="none" w:sz="0" w:space="0" w:color="auto"/>
            <w:left w:val="none" w:sz="0" w:space="0" w:color="auto"/>
            <w:bottom w:val="none" w:sz="0" w:space="0" w:color="auto"/>
            <w:right w:val="none" w:sz="0" w:space="0" w:color="auto"/>
          </w:divBdr>
        </w:div>
        <w:div w:id="243956703">
          <w:marLeft w:val="480"/>
          <w:marRight w:val="0"/>
          <w:marTop w:val="0"/>
          <w:marBottom w:val="0"/>
          <w:divBdr>
            <w:top w:val="none" w:sz="0" w:space="0" w:color="auto"/>
            <w:left w:val="none" w:sz="0" w:space="0" w:color="auto"/>
            <w:bottom w:val="none" w:sz="0" w:space="0" w:color="auto"/>
            <w:right w:val="none" w:sz="0" w:space="0" w:color="auto"/>
          </w:divBdr>
        </w:div>
        <w:div w:id="296766643">
          <w:marLeft w:val="480"/>
          <w:marRight w:val="0"/>
          <w:marTop w:val="0"/>
          <w:marBottom w:val="0"/>
          <w:divBdr>
            <w:top w:val="none" w:sz="0" w:space="0" w:color="auto"/>
            <w:left w:val="none" w:sz="0" w:space="0" w:color="auto"/>
            <w:bottom w:val="none" w:sz="0" w:space="0" w:color="auto"/>
            <w:right w:val="none" w:sz="0" w:space="0" w:color="auto"/>
          </w:divBdr>
        </w:div>
        <w:div w:id="453138566">
          <w:marLeft w:val="480"/>
          <w:marRight w:val="0"/>
          <w:marTop w:val="0"/>
          <w:marBottom w:val="0"/>
          <w:divBdr>
            <w:top w:val="none" w:sz="0" w:space="0" w:color="auto"/>
            <w:left w:val="none" w:sz="0" w:space="0" w:color="auto"/>
            <w:bottom w:val="none" w:sz="0" w:space="0" w:color="auto"/>
            <w:right w:val="none" w:sz="0" w:space="0" w:color="auto"/>
          </w:divBdr>
        </w:div>
        <w:div w:id="503203788">
          <w:marLeft w:val="480"/>
          <w:marRight w:val="0"/>
          <w:marTop w:val="0"/>
          <w:marBottom w:val="0"/>
          <w:divBdr>
            <w:top w:val="none" w:sz="0" w:space="0" w:color="auto"/>
            <w:left w:val="none" w:sz="0" w:space="0" w:color="auto"/>
            <w:bottom w:val="none" w:sz="0" w:space="0" w:color="auto"/>
            <w:right w:val="none" w:sz="0" w:space="0" w:color="auto"/>
          </w:divBdr>
        </w:div>
        <w:div w:id="573708218">
          <w:marLeft w:val="480"/>
          <w:marRight w:val="0"/>
          <w:marTop w:val="0"/>
          <w:marBottom w:val="0"/>
          <w:divBdr>
            <w:top w:val="none" w:sz="0" w:space="0" w:color="auto"/>
            <w:left w:val="none" w:sz="0" w:space="0" w:color="auto"/>
            <w:bottom w:val="none" w:sz="0" w:space="0" w:color="auto"/>
            <w:right w:val="none" w:sz="0" w:space="0" w:color="auto"/>
          </w:divBdr>
        </w:div>
        <w:div w:id="594484094">
          <w:marLeft w:val="480"/>
          <w:marRight w:val="0"/>
          <w:marTop w:val="0"/>
          <w:marBottom w:val="0"/>
          <w:divBdr>
            <w:top w:val="none" w:sz="0" w:space="0" w:color="auto"/>
            <w:left w:val="none" w:sz="0" w:space="0" w:color="auto"/>
            <w:bottom w:val="none" w:sz="0" w:space="0" w:color="auto"/>
            <w:right w:val="none" w:sz="0" w:space="0" w:color="auto"/>
          </w:divBdr>
        </w:div>
        <w:div w:id="625937153">
          <w:marLeft w:val="480"/>
          <w:marRight w:val="0"/>
          <w:marTop w:val="0"/>
          <w:marBottom w:val="0"/>
          <w:divBdr>
            <w:top w:val="none" w:sz="0" w:space="0" w:color="auto"/>
            <w:left w:val="none" w:sz="0" w:space="0" w:color="auto"/>
            <w:bottom w:val="none" w:sz="0" w:space="0" w:color="auto"/>
            <w:right w:val="none" w:sz="0" w:space="0" w:color="auto"/>
          </w:divBdr>
        </w:div>
        <w:div w:id="645277661">
          <w:marLeft w:val="480"/>
          <w:marRight w:val="0"/>
          <w:marTop w:val="0"/>
          <w:marBottom w:val="0"/>
          <w:divBdr>
            <w:top w:val="none" w:sz="0" w:space="0" w:color="auto"/>
            <w:left w:val="none" w:sz="0" w:space="0" w:color="auto"/>
            <w:bottom w:val="none" w:sz="0" w:space="0" w:color="auto"/>
            <w:right w:val="none" w:sz="0" w:space="0" w:color="auto"/>
          </w:divBdr>
        </w:div>
        <w:div w:id="751048778">
          <w:marLeft w:val="480"/>
          <w:marRight w:val="0"/>
          <w:marTop w:val="0"/>
          <w:marBottom w:val="0"/>
          <w:divBdr>
            <w:top w:val="none" w:sz="0" w:space="0" w:color="auto"/>
            <w:left w:val="none" w:sz="0" w:space="0" w:color="auto"/>
            <w:bottom w:val="none" w:sz="0" w:space="0" w:color="auto"/>
            <w:right w:val="none" w:sz="0" w:space="0" w:color="auto"/>
          </w:divBdr>
        </w:div>
        <w:div w:id="798575648">
          <w:marLeft w:val="480"/>
          <w:marRight w:val="0"/>
          <w:marTop w:val="0"/>
          <w:marBottom w:val="0"/>
          <w:divBdr>
            <w:top w:val="none" w:sz="0" w:space="0" w:color="auto"/>
            <w:left w:val="none" w:sz="0" w:space="0" w:color="auto"/>
            <w:bottom w:val="none" w:sz="0" w:space="0" w:color="auto"/>
            <w:right w:val="none" w:sz="0" w:space="0" w:color="auto"/>
          </w:divBdr>
        </w:div>
        <w:div w:id="878006599">
          <w:marLeft w:val="480"/>
          <w:marRight w:val="0"/>
          <w:marTop w:val="0"/>
          <w:marBottom w:val="0"/>
          <w:divBdr>
            <w:top w:val="none" w:sz="0" w:space="0" w:color="auto"/>
            <w:left w:val="none" w:sz="0" w:space="0" w:color="auto"/>
            <w:bottom w:val="none" w:sz="0" w:space="0" w:color="auto"/>
            <w:right w:val="none" w:sz="0" w:space="0" w:color="auto"/>
          </w:divBdr>
        </w:div>
        <w:div w:id="910581489">
          <w:marLeft w:val="480"/>
          <w:marRight w:val="0"/>
          <w:marTop w:val="0"/>
          <w:marBottom w:val="0"/>
          <w:divBdr>
            <w:top w:val="none" w:sz="0" w:space="0" w:color="auto"/>
            <w:left w:val="none" w:sz="0" w:space="0" w:color="auto"/>
            <w:bottom w:val="none" w:sz="0" w:space="0" w:color="auto"/>
            <w:right w:val="none" w:sz="0" w:space="0" w:color="auto"/>
          </w:divBdr>
        </w:div>
        <w:div w:id="944845341">
          <w:marLeft w:val="480"/>
          <w:marRight w:val="0"/>
          <w:marTop w:val="0"/>
          <w:marBottom w:val="0"/>
          <w:divBdr>
            <w:top w:val="none" w:sz="0" w:space="0" w:color="auto"/>
            <w:left w:val="none" w:sz="0" w:space="0" w:color="auto"/>
            <w:bottom w:val="none" w:sz="0" w:space="0" w:color="auto"/>
            <w:right w:val="none" w:sz="0" w:space="0" w:color="auto"/>
          </w:divBdr>
        </w:div>
        <w:div w:id="1033919848">
          <w:marLeft w:val="480"/>
          <w:marRight w:val="0"/>
          <w:marTop w:val="0"/>
          <w:marBottom w:val="0"/>
          <w:divBdr>
            <w:top w:val="none" w:sz="0" w:space="0" w:color="auto"/>
            <w:left w:val="none" w:sz="0" w:space="0" w:color="auto"/>
            <w:bottom w:val="none" w:sz="0" w:space="0" w:color="auto"/>
            <w:right w:val="none" w:sz="0" w:space="0" w:color="auto"/>
          </w:divBdr>
        </w:div>
        <w:div w:id="1067919794">
          <w:marLeft w:val="480"/>
          <w:marRight w:val="0"/>
          <w:marTop w:val="0"/>
          <w:marBottom w:val="0"/>
          <w:divBdr>
            <w:top w:val="none" w:sz="0" w:space="0" w:color="auto"/>
            <w:left w:val="none" w:sz="0" w:space="0" w:color="auto"/>
            <w:bottom w:val="none" w:sz="0" w:space="0" w:color="auto"/>
            <w:right w:val="none" w:sz="0" w:space="0" w:color="auto"/>
          </w:divBdr>
        </w:div>
        <w:div w:id="1155607190">
          <w:marLeft w:val="480"/>
          <w:marRight w:val="0"/>
          <w:marTop w:val="0"/>
          <w:marBottom w:val="0"/>
          <w:divBdr>
            <w:top w:val="none" w:sz="0" w:space="0" w:color="auto"/>
            <w:left w:val="none" w:sz="0" w:space="0" w:color="auto"/>
            <w:bottom w:val="none" w:sz="0" w:space="0" w:color="auto"/>
            <w:right w:val="none" w:sz="0" w:space="0" w:color="auto"/>
          </w:divBdr>
        </w:div>
        <w:div w:id="1249273847">
          <w:marLeft w:val="480"/>
          <w:marRight w:val="0"/>
          <w:marTop w:val="0"/>
          <w:marBottom w:val="0"/>
          <w:divBdr>
            <w:top w:val="none" w:sz="0" w:space="0" w:color="auto"/>
            <w:left w:val="none" w:sz="0" w:space="0" w:color="auto"/>
            <w:bottom w:val="none" w:sz="0" w:space="0" w:color="auto"/>
            <w:right w:val="none" w:sz="0" w:space="0" w:color="auto"/>
          </w:divBdr>
        </w:div>
        <w:div w:id="1338576647">
          <w:marLeft w:val="480"/>
          <w:marRight w:val="0"/>
          <w:marTop w:val="0"/>
          <w:marBottom w:val="0"/>
          <w:divBdr>
            <w:top w:val="none" w:sz="0" w:space="0" w:color="auto"/>
            <w:left w:val="none" w:sz="0" w:space="0" w:color="auto"/>
            <w:bottom w:val="none" w:sz="0" w:space="0" w:color="auto"/>
            <w:right w:val="none" w:sz="0" w:space="0" w:color="auto"/>
          </w:divBdr>
        </w:div>
        <w:div w:id="1404714323">
          <w:marLeft w:val="480"/>
          <w:marRight w:val="0"/>
          <w:marTop w:val="0"/>
          <w:marBottom w:val="0"/>
          <w:divBdr>
            <w:top w:val="none" w:sz="0" w:space="0" w:color="auto"/>
            <w:left w:val="none" w:sz="0" w:space="0" w:color="auto"/>
            <w:bottom w:val="none" w:sz="0" w:space="0" w:color="auto"/>
            <w:right w:val="none" w:sz="0" w:space="0" w:color="auto"/>
          </w:divBdr>
        </w:div>
        <w:div w:id="1418290258">
          <w:marLeft w:val="480"/>
          <w:marRight w:val="0"/>
          <w:marTop w:val="0"/>
          <w:marBottom w:val="0"/>
          <w:divBdr>
            <w:top w:val="none" w:sz="0" w:space="0" w:color="auto"/>
            <w:left w:val="none" w:sz="0" w:space="0" w:color="auto"/>
            <w:bottom w:val="none" w:sz="0" w:space="0" w:color="auto"/>
            <w:right w:val="none" w:sz="0" w:space="0" w:color="auto"/>
          </w:divBdr>
        </w:div>
        <w:div w:id="1441143787">
          <w:marLeft w:val="480"/>
          <w:marRight w:val="0"/>
          <w:marTop w:val="0"/>
          <w:marBottom w:val="0"/>
          <w:divBdr>
            <w:top w:val="none" w:sz="0" w:space="0" w:color="auto"/>
            <w:left w:val="none" w:sz="0" w:space="0" w:color="auto"/>
            <w:bottom w:val="none" w:sz="0" w:space="0" w:color="auto"/>
            <w:right w:val="none" w:sz="0" w:space="0" w:color="auto"/>
          </w:divBdr>
        </w:div>
        <w:div w:id="1485587364">
          <w:marLeft w:val="480"/>
          <w:marRight w:val="0"/>
          <w:marTop w:val="0"/>
          <w:marBottom w:val="0"/>
          <w:divBdr>
            <w:top w:val="none" w:sz="0" w:space="0" w:color="auto"/>
            <w:left w:val="none" w:sz="0" w:space="0" w:color="auto"/>
            <w:bottom w:val="none" w:sz="0" w:space="0" w:color="auto"/>
            <w:right w:val="none" w:sz="0" w:space="0" w:color="auto"/>
          </w:divBdr>
        </w:div>
        <w:div w:id="1514998407">
          <w:marLeft w:val="480"/>
          <w:marRight w:val="0"/>
          <w:marTop w:val="0"/>
          <w:marBottom w:val="0"/>
          <w:divBdr>
            <w:top w:val="none" w:sz="0" w:space="0" w:color="auto"/>
            <w:left w:val="none" w:sz="0" w:space="0" w:color="auto"/>
            <w:bottom w:val="none" w:sz="0" w:space="0" w:color="auto"/>
            <w:right w:val="none" w:sz="0" w:space="0" w:color="auto"/>
          </w:divBdr>
        </w:div>
        <w:div w:id="1849368439">
          <w:marLeft w:val="480"/>
          <w:marRight w:val="0"/>
          <w:marTop w:val="0"/>
          <w:marBottom w:val="0"/>
          <w:divBdr>
            <w:top w:val="none" w:sz="0" w:space="0" w:color="auto"/>
            <w:left w:val="none" w:sz="0" w:space="0" w:color="auto"/>
            <w:bottom w:val="none" w:sz="0" w:space="0" w:color="auto"/>
            <w:right w:val="none" w:sz="0" w:space="0" w:color="auto"/>
          </w:divBdr>
        </w:div>
        <w:div w:id="1888682775">
          <w:marLeft w:val="480"/>
          <w:marRight w:val="0"/>
          <w:marTop w:val="0"/>
          <w:marBottom w:val="0"/>
          <w:divBdr>
            <w:top w:val="none" w:sz="0" w:space="0" w:color="auto"/>
            <w:left w:val="none" w:sz="0" w:space="0" w:color="auto"/>
            <w:bottom w:val="none" w:sz="0" w:space="0" w:color="auto"/>
            <w:right w:val="none" w:sz="0" w:space="0" w:color="auto"/>
          </w:divBdr>
        </w:div>
        <w:div w:id="1957058494">
          <w:marLeft w:val="480"/>
          <w:marRight w:val="0"/>
          <w:marTop w:val="0"/>
          <w:marBottom w:val="0"/>
          <w:divBdr>
            <w:top w:val="none" w:sz="0" w:space="0" w:color="auto"/>
            <w:left w:val="none" w:sz="0" w:space="0" w:color="auto"/>
            <w:bottom w:val="none" w:sz="0" w:space="0" w:color="auto"/>
            <w:right w:val="none" w:sz="0" w:space="0" w:color="auto"/>
          </w:divBdr>
        </w:div>
        <w:div w:id="1995916494">
          <w:marLeft w:val="480"/>
          <w:marRight w:val="0"/>
          <w:marTop w:val="0"/>
          <w:marBottom w:val="0"/>
          <w:divBdr>
            <w:top w:val="none" w:sz="0" w:space="0" w:color="auto"/>
            <w:left w:val="none" w:sz="0" w:space="0" w:color="auto"/>
            <w:bottom w:val="none" w:sz="0" w:space="0" w:color="auto"/>
            <w:right w:val="none" w:sz="0" w:space="0" w:color="auto"/>
          </w:divBdr>
        </w:div>
        <w:div w:id="2112359349">
          <w:marLeft w:val="480"/>
          <w:marRight w:val="0"/>
          <w:marTop w:val="0"/>
          <w:marBottom w:val="0"/>
          <w:divBdr>
            <w:top w:val="none" w:sz="0" w:space="0" w:color="auto"/>
            <w:left w:val="none" w:sz="0" w:space="0" w:color="auto"/>
            <w:bottom w:val="none" w:sz="0" w:space="0" w:color="auto"/>
            <w:right w:val="none" w:sz="0" w:space="0" w:color="auto"/>
          </w:divBdr>
        </w:div>
        <w:div w:id="2120907307">
          <w:marLeft w:val="480"/>
          <w:marRight w:val="0"/>
          <w:marTop w:val="0"/>
          <w:marBottom w:val="0"/>
          <w:divBdr>
            <w:top w:val="none" w:sz="0" w:space="0" w:color="auto"/>
            <w:left w:val="none" w:sz="0" w:space="0" w:color="auto"/>
            <w:bottom w:val="none" w:sz="0" w:space="0" w:color="auto"/>
            <w:right w:val="none" w:sz="0" w:space="0" w:color="auto"/>
          </w:divBdr>
        </w:div>
      </w:divsChild>
    </w:div>
    <w:div w:id="701248568">
      <w:bodyDiv w:val="1"/>
      <w:marLeft w:val="0"/>
      <w:marRight w:val="0"/>
      <w:marTop w:val="0"/>
      <w:marBottom w:val="0"/>
      <w:divBdr>
        <w:top w:val="none" w:sz="0" w:space="0" w:color="auto"/>
        <w:left w:val="none" w:sz="0" w:space="0" w:color="auto"/>
        <w:bottom w:val="none" w:sz="0" w:space="0" w:color="auto"/>
        <w:right w:val="none" w:sz="0" w:space="0" w:color="auto"/>
      </w:divBdr>
    </w:div>
    <w:div w:id="701319456">
      <w:bodyDiv w:val="1"/>
      <w:marLeft w:val="0"/>
      <w:marRight w:val="0"/>
      <w:marTop w:val="0"/>
      <w:marBottom w:val="0"/>
      <w:divBdr>
        <w:top w:val="none" w:sz="0" w:space="0" w:color="auto"/>
        <w:left w:val="none" w:sz="0" w:space="0" w:color="auto"/>
        <w:bottom w:val="none" w:sz="0" w:space="0" w:color="auto"/>
        <w:right w:val="none" w:sz="0" w:space="0" w:color="auto"/>
      </w:divBdr>
    </w:div>
    <w:div w:id="701706738">
      <w:bodyDiv w:val="1"/>
      <w:marLeft w:val="0"/>
      <w:marRight w:val="0"/>
      <w:marTop w:val="0"/>
      <w:marBottom w:val="0"/>
      <w:divBdr>
        <w:top w:val="none" w:sz="0" w:space="0" w:color="auto"/>
        <w:left w:val="none" w:sz="0" w:space="0" w:color="auto"/>
        <w:bottom w:val="none" w:sz="0" w:space="0" w:color="auto"/>
        <w:right w:val="none" w:sz="0" w:space="0" w:color="auto"/>
      </w:divBdr>
    </w:div>
    <w:div w:id="702098476">
      <w:bodyDiv w:val="1"/>
      <w:marLeft w:val="0"/>
      <w:marRight w:val="0"/>
      <w:marTop w:val="0"/>
      <w:marBottom w:val="0"/>
      <w:divBdr>
        <w:top w:val="none" w:sz="0" w:space="0" w:color="auto"/>
        <w:left w:val="none" w:sz="0" w:space="0" w:color="auto"/>
        <w:bottom w:val="none" w:sz="0" w:space="0" w:color="auto"/>
        <w:right w:val="none" w:sz="0" w:space="0" w:color="auto"/>
      </w:divBdr>
    </w:div>
    <w:div w:id="702485720">
      <w:bodyDiv w:val="1"/>
      <w:marLeft w:val="0"/>
      <w:marRight w:val="0"/>
      <w:marTop w:val="0"/>
      <w:marBottom w:val="0"/>
      <w:divBdr>
        <w:top w:val="none" w:sz="0" w:space="0" w:color="auto"/>
        <w:left w:val="none" w:sz="0" w:space="0" w:color="auto"/>
        <w:bottom w:val="none" w:sz="0" w:space="0" w:color="auto"/>
        <w:right w:val="none" w:sz="0" w:space="0" w:color="auto"/>
      </w:divBdr>
    </w:div>
    <w:div w:id="705250744">
      <w:bodyDiv w:val="1"/>
      <w:marLeft w:val="0"/>
      <w:marRight w:val="0"/>
      <w:marTop w:val="0"/>
      <w:marBottom w:val="0"/>
      <w:divBdr>
        <w:top w:val="none" w:sz="0" w:space="0" w:color="auto"/>
        <w:left w:val="none" w:sz="0" w:space="0" w:color="auto"/>
        <w:bottom w:val="none" w:sz="0" w:space="0" w:color="auto"/>
        <w:right w:val="none" w:sz="0" w:space="0" w:color="auto"/>
      </w:divBdr>
    </w:div>
    <w:div w:id="705371934">
      <w:bodyDiv w:val="1"/>
      <w:marLeft w:val="0"/>
      <w:marRight w:val="0"/>
      <w:marTop w:val="0"/>
      <w:marBottom w:val="0"/>
      <w:divBdr>
        <w:top w:val="none" w:sz="0" w:space="0" w:color="auto"/>
        <w:left w:val="none" w:sz="0" w:space="0" w:color="auto"/>
        <w:bottom w:val="none" w:sz="0" w:space="0" w:color="auto"/>
        <w:right w:val="none" w:sz="0" w:space="0" w:color="auto"/>
      </w:divBdr>
    </w:div>
    <w:div w:id="705527250">
      <w:bodyDiv w:val="1"/>
      <w:marLeft w:val="0"/>
      <w:marRight w:val="0"/>
      <w:marTop w:val="0"/>
      <w:marBottom w:val="0"/>
      <w:divBdr>
        <w:top w:val="none" w:sz="0" w:space="0" w:color="auto"/>
        <w:left w:val="none" w:sz="0" w:space="0" w:color="auto"/>
        <w:bottom w:val="none" w:sz="0" w:space="0" w:color="auto"/>
        <w:right w:val="none" w:sz="0" w:space="0" w:color="auto"/>
      </w:divBdr>
    </w:div>
    <w:div w:id="705646182">
      <w:bodyDiv w:val="1"/>
      <w:marLeft w:val="0"/>
      <w:marRight w:val="0"/>
      <w:marTop w:val="0"/>
      <w:marBottom w:val="0"/>
      <w:divBdr>
        <w:top w:val="none" w:sz="0" w:space="0" w:color="auto"/>
        <w:left w:val="none" w:sz="0" w:space="0" w:color="auto"/>
        <w:bottom w:val="none" w:sz="0" w:space="0" w:color="auto"/>
        <w:right w:val="none" w:sz="0" w:space="0" w:color="auto"/>
      </w:divBdr>
    </w:div>
    <w:div w:id="707946902">
      <w:bodyDiv w:val="1"/>
      <w:marLeft w:val="0"/>
      <w:marRight w:val="0"/>
      <w:marTop w:val="0"/>
      <w:marBottom w:val="0"/>
      <w:divBdr>
        <w:top w:val="none" w:sz="0" w:space="0" w:color="auto"/>
        <w:left w:val="none" w:sz="0" w:space="0" w:color="auto"/>
        <w:bottom w:val="none" w:sz="0" w:space="0" w:color="auto"/>
        <w:right w:val="none" w:sz="0" w:space="0" w:color="auto"/>
      </w:divBdr>
    </w:div>
    <w:div w:id="708148841">
      <w:bodyDiv w:val="1"/>
      <w:marLeft w:val="0"/>
      <w:marRight w:val="0"/>
      <w:marTop w:val="0"/>
      <w:marBottom w:val="0"/>
      <w:divBdr>
        <w:top w:val="none" w:sz="0" w:space="0" w:color="auto"/>
        <w:left w:val="none" w:sz="0" w:space="0" w:color="auto"/>
        <w:bottom w:val="none" w:sz="0" w:space="0" w:color="auto"/>
        <w:right w:val="none" w:sz="0" w:space="0" w:color="auto"/>
      </w:divBdr>
    </w:div>
    <w:div w:id="709455853">
      <w:bodyDiv w:val="1"/>
      <w:marLeft w:val="0"/>
      <w:marRight w:val="0"/>
      <w:marTop w:val="0"/>
      <w:marBottom w:val="0"/>
      <w:divBdr>
        <w:top w:val="none" w:sz="0" w:space="0" w:color="auto"/>
        <w:left w:val="none" w:sz="0" w:space="0" w:color="auto"/>
        <w:bottom w:val="none" w:sz="0" w:space="0" w:color="auto"/>
        <w:right w:val="none" w:sz="0" w:space="0" w:color="auto"/>
      </w:divBdr>
    </w:div>
    <w:div w:id="709499580">
      <w:bodyDiv w:val="1"/>
      <w:marLeft w:val="0"/>
      <w:marRight w:val="0"/>
      <w:marTop w:val="0"/>
      <w:marBottom w:val="0"/>
      <w:divBdr>
        <w:top w:val="none" w:sz="0" w:space="0" w:color="auto"/>
        <w:left w:val="none" w:sz="0" w:space="0" w:color="auto"/>
        <w:bottom w:val="none" w:sz="0" w:space="0" w:color="auto"/>
        <w:right w:val="none" w:sz="0" w:space="0" w:color="auto"/>
      </w:divBdr>
    </w:div>
    <w:div w:id="709689730">
      <w:bodyDiv w:val="1"/>
      <w:marLeft w:val="0"/>
      <w:marRight w:val="0"/>
      <w:marTop w:val="0"/>
      <w:marBottom w:val="0"/>
      <w:divBdr>
        <w:top w:val="none" w:sz="0" w:space="0" w:color="auto"/>
        <w:left w:val="none" w:sz="0" w:space="0" w:color="auto"/>
        <w:bottom w:val="none" w:sz="0" w:space="0" w:color="auto"/>
        <w:right w:val="none" w:sz="0" w:space="0" w:color="auto"/>
      </w:divBdr>
    </w:div>
    <w:div w:id="709964660">
      <w:bodyDiv w:val="1"/>
      <w:marLeft w:val="0"/>
      <w:marRight w:val="0"/>
      <w:marTop w:val="0"/>
      <w:marBottom w:val="0"/>
      <w:divBdr>
        <w:top w:val="none" w:sz="0" w:space="0" w:color="auto"/>
        <w:left w:val="none" w:sz="0" w:space="0" w:color="auto"/>
        <w:bottom w:val="none" w:sz="0" w:space="0" w:color="auto"/>
        <w:right w:val="none" w:sz="0" w:space="0" w:color="auto"/>
      </w:divBdr>
    </w:div>
    <w:div w:id="710308377">
      <w:bodyDiv w:val="1"/>
      <w:marLeft w:val="0"/>
      <w:marRight w:val="0"/>
      <w:marTop w:val="0"/>
      <w:marBottom w:val="0"/>
      <w:divBdr>
        <w:top w:val="none" w:sz="0" w:space="0" w:color="auto"/>
        <w:left w:val="none" w:sz="0" w:space="0" w:color="auto"/>
        <w:bottom w:val="none" w:sz="0" w:space="0" w:color="auto"/>
        <w:right w:val="none" w:sz="0" w:space="0" w:color="auto"/>
      </w:divBdr>
    </w:div>
    <w:div w:id="710569220">
      <w:bodyDiv w:val="1"/>
      <w:marLeft w:val="0"/>
      <w:marRight w:val="0"/>
      <w:marTop w:val="0"/>
      <w:marBottom w:val="0"/>
      <w:divBdr>
        <w:top w:val="none" w:sz="0" w:space="0" w:color="auto"/>
        <w:left w:val="none" w:sz="0" w:space="0" w:color="auto"/>
        <w:bottom w:val="none" w:sz="0" w:space="0" w:color="auto"/>
        <w:right w:val="none" w:sz="0" w:space="0" w:color="auto"/>
      </w:divBdr>
    </w:div>
    <w:div w:id="710957219">
      <w:bodyDiv w:val="1"/>
      <w:marLeft w:val="0"/>
      <w:marRight w:val="0"/>
      <w:marTop w:val="0"/>
      <w:marBottom w:val="0"/>
      <w:divBdr>
        <w:top w:val="none" w:sz="0" w:space="0" w:color="auto"/>
        <w:left w:val="none" w:sz="0" w:space="0" w:color="auto"/>
        <w:bottom w:val="none" w:sz="0" w:space="0" w:color="auto"/>
        <w:right w:val="none" w:sz="0" w:space="0" w:color="auto"/>
      </w:divBdr>
    </w:div>
    <w:div w:id="711727538">
      <w:bodyDiv w:val="1"/>
      <w:marLeft w:val="0"/>
      <w:marRight w:val="0"/>
      <w:marTop w:val="0"/>
      <w:marBottom w:val="0"/>
      <w:divBdr>
        <w:top w:val="none" w:sz="0" w:space="0" w:color="auto"/>
        <w:left w:val="none" w:sz="0" w:space="0" w:color="auto"/>
        <w:bottom w:val="none" w:sz="0" w:space="0" w:color="auto"/>
        <w:right w:val="none" w:sz="0" w:space="0" w:color="auto"/>
      </w:divBdr>
    </w:div>
    <w:div w:id="711923728">
      <w:bodyDiv w:val="1"/>
      <w:marLeft w:val="0"/>
      <w:marRight w:val="0"/>
      <w:marTop w:val="0"/>
      <w:marBottom w:val="0"/>
      <w:divBdr>
        <w:top w:val="none" w:sz="0" w:space="0" w:color="auto"/>
        <w:left w:val="none" w:sz="0" w:space="0" w:color="auto"/>
        <w:bottom w:val="none" w:sz="0" w:space="0" w:color="auto"/>
        <w:right w:val="none" w:sz="0" w:space="0" w:color="auto"/>
      </w:divBdr>
    </w:div>
    <w:div w:id="712123609">
      <w:bodyDiv w:val="1"/>
      <w:marLeft w:val="0"/>
      <w:marRight w:val="0"/>
      <w:marTop w:val="0"/>
      <w:marBottom w:val="0"/>
      <w:divBdr>
        <w:top w:val="none" w:sz="0" w:space="0" w:color="auto"/>
        <w:left w:val="none" w:sz="0" w:space="0" w:color="auto"/>
        <w:bottom w:val="none" w:sz="0" w:space="0" w:color="auto"/>
        <w:right w:val="none" w:sz="0" w:space="0" w:color="auto"/>
      </w:divBdr>
    </w:div>
    <w:div w:id="712536900">
      <w:bodyDiv w:val="1"/>
      <w:marLeft w:val="0"/>
      <w:marRight w:val="0"/>
      <w:marTop w:val="0"/>
      <w:marBottom w:val="0"/>
      <w:divBdr>
        <w:top w:val="none" w:sz="0" w:space="0" w:color="auto"/>
        <w:left w:val="none" w:sz="0" w:space="0" w:color="auto"/>
        <w:bottom w:val="none" w:sz="0" w:space="0" w:color="auto"/>
        <w:right w:val="none" w:sz="0" w:space="0" w:color="auto"/>
      </w:divBdr>
    </w:div>
    <w:div w:id="712579382">
      <w:bodyDiv w:val="1"/>
      <w:marLeft w:val="0"/>
      <w:marRight w:val="0"/>
      <w:marTop w:val="0"/>
      <w:marBottom w:val="0"/>
      <w:divBdr>
        <w:top w:val="none" w:sz="0" w:space="0" w:color="auto"/>
        <w:left w:val="none" w:sz="0" w:space="0" w:color="auto"/>
        <w:bottom w:val="none" w:sz="0" w:space="0" w:color="auto"/>
        <w:right w:val="none" w:sz="0" w:space="0" w:color="auto"/>
      </w:divBdr>
    </w:div>
    <w:div w:id="712770829">
      <w:bodyDiv w:val="1"/>
      <w:marLeft w:val="0"/>
      <w:marRight w:val="0"/>
      <w:marTop w:val="0"/>
      <w:marBottom w:val="0"/>
      <w:divBdr>
        <w:top w:val="none" w:sz="0" w:space="0" w:color="auto"/>
        <w:left w:val="none" w:sz="0" w:space="0" w:color="auto"/>
        <w:bottom w:val="none" w:sz="0" w:space="0" w:color="auto"/>
        <w:right w:val="none" w:sz="0" w:space="0" w:color="auto"/>
      </w:divBdr>
    </w:div>
    <w:div w:id="713163429">
      <w:bodyDiv w:val="1"/>
      <w:marLeft w:val="0"/>
      <w:marRight w:val="0"/>
      <w:marTop w:val="0"/>
      <w:marBottom w:val="0"/>
      <w:divBdr>
        <w:top w:val="none" w:sz="0" w:space="0" w:color="auto"/>
        <w:left w:val="none" w:sz="0" w:space="0" w:color="auto"/>
        <w:bottom w:val="none" w:sz="0" w:space="0" w:color="auto"/>
        <w:right w:val="none" w:sz="0" w:space="0" w:color="auto"/>
      </w:divBdr>
    </w:div>
    <w:div w:id="713697122">
      <w:bodyDiv w:val="1"/>
      <w:marLeft w:val="0"/>
      <w:marRight w:val="0"/>
      <w:marTop w:val="0"/>
      <w:marBottom w:val="0"/>
      <w:divBdr>
        <w:top w:val="none" w:sz="0" w:space="0" w:color="auto"/>
        <w:left w:val="none" w:sz="0" w:space="0" w:color="auto"/>
        <w:bottom w:val="none" w:sz="0" w:space="0" w:color="auto"/>
        <w:right w:val="none" w:sz="0" w:space="0" w:color="auto"/>
      </w:divBdr>
    </w:div>
    <w:div w:id="713697975">
      <w:bodyDiv w:val="1"/>
      <w:marLeft w:val="0"/>
      <w:marRight w:val="0"/>
      <w:marTop w:val="0"/>
      <w:marBottom w:val="0"/>
      <w:divBdr>
        <w:top w:val="none" w:sz="0" w:space="0" w:color="auto"/>
        <w:left w:val="none" w:sz="0" w:space="0" w:color="auto"/>
        <w:bottom w:val="none" w:sz="0" w:space="0" w:color="auto"/>
        <w:right w:val="none" w:sz="0" w:space="0" w:color="auto"/>
      </w:divBdr>
    </w:div>
    <w:div w:id="713895905">
      <w:bodyDiv w:val="1"/>
      <w:marLeft w:val="0"/>
      <w:marRight w:val="0"/>
      <w:marTop w:val="0"/>
      <w:marBottom w:val="0"/>
      <w:divBdr>
        <w:top w:val="none" w:sz="0" w:space="0" w:color="auto"/>
        <w:left w:val="none" w:sz="0" w:space="0" w:color="auto"/>
        <w:bottom w:val="none" w:sz="0" w:space="0" w:color="auto"/>
        <w:right w:val="none" w:sz="0" w:space="0" w:color="auto"/>
      </w:divBdr>
    </w:div>
    <w:div w:id="713961913">
      <w:bodyDiv w:val="1"/>
      <w:marLeft w:val="0"/>
      <w:marRight w:val="0"/>
      <w:marTop w:val="0"/>
      <w:marBottom w:val="0"/>
      <w:divBdr>
        <w:top w:val="none" w:sz="0" w:space="0" w:color="auto"/>
        <w:left w:val="none" w:sz="0" w:space="0" w:color="auto"/>
        <w:bottom w:val="none" w:sz="0" w:space="0" w:color="auto"/>
        <w:right w:val="none" w:sz="0" w:space="0" w:color="auto"/>
      </w:divBdr>
    </w:div>
    <w:div w:id="714551528">
      <w:bodyDiv w:val="1"/>
      <w:marLeft w:val="0"/>
      <w:marRight w:val="0"/>
      <w:marTop w:val="0"/>
      <w:marBottom w:val="0"/>
      <w:divBdr>
        <w:top w:val="none" w:sz="0" w:space="0" w:color="auto"/>
        <w:left w:val="none" w:sz="0" w:space="0" w:color="auto"/>
        <w:bottom w:val="none" w:sz="0" w:space="0" w:color="auto"/>
        <w:right w:val="none" w:sz="0" w:space="0" w:color="auto"/>
      </w:divBdr>
      <w:divsChild>
        <w:div w:id="1443842671">
          <w:marLeft w:val="480"/>
          <w:marRight w:val="0"/>
          <w:marTop w:val="0"/>
          <w:marBottom w:val="0"/>
          <w:divBdr>
            <w:top w:val="none" w:sz="0" w:space="0" w:color="auto"/>
            <w:left w:val="none" w:sz="0" w:space="0" w:color="auto"/>
            <w:bottom w:val="none" w:sz="0" w:space="0" w:color="auto"/>
            <w:right w:val="none" w:sz="0" w:space="0" w:color="auto"/>
          </w:divBdr>
        </w:div>
        <w:div w:id="262341094">
          <w:marLeft w:val="480"/>
          <w:marRight w:val="0"/>
          <w:marTop w:val="0"/>
          <w:marBottom w:val="0"/>
          <w:divBdr>
            <w:top w:val="none" w:sz="0" w:space="0" w:color="auto"/>
            <w:left w:val="none" w:sz="0" w:space="0" w:color="auto"/>
            <w:bottom w:val="none" w:sz="0" w:space="0" w:color="auto"/>
            <w:right w:val="none" w:sz="0" w:space="0" w:color="auto"/>
          </w:divBdr>
        </w:div>
        <w:div w:id="1373384302">
          <w:marLeft w:val="480"/>
          <w:marRight w:val="0"/>
          <w:marTop w:val="0"/>
          <w:marBottom w:val="0"/>
          <w:divBdr>
            <w:top w:val="none" w:sz="0" w:space="0" w:color="auto"/>
            <w:left w:val="none" w:sz="0" w:space="0" w:color="auto"/>
            <w:bottom w:val="none" w:sz="0" w:space="0" w:color="auto"/>
            <w:right w:val="none" w:sz="0" w:space="0" w:color="auto"/>
          </w:divBdr>
        </w:div>
        <w:div w:id="1035928855">
          <w:marLeft w:val="480"/>
          <w:marRight w:val="0"/>
          <w:marTop w:val="0"/>
          <w:marBottom w:val="0"/>
          <w:divBdr>
            <w:top w:val="none" w:sz="0" w:space="0" w:color="auto"/>
            <w:left w:val="none" w:sz="0" w:space="0" w:color="auto"/>
            <w:bottom w:val="none" w:sz="0" w:space="0" w:color="auto"/>
            <w:right w:val="none" w:sz="0" w:space="0" w:color="auto"/>
          </w:divBdr>
        </w:div>
        <w:div w:id="1126003088">
          <w:marLeft w:val="480"/>
          <w:marRight w:val="0"/>
          <w:marTop w:val="0"/>
          <w:marBottom w:val="0"/>
          <w:divBdr>
            <w:top w:val="none" w:sz="0" w:space="0" w:color="auto"/>
            <w:left w:val="none" w:sz="0" w:space="0" w:color="auto"/>
            <w:bottom w:val="none" w:sz="0" w:space="0" w:color="auto"/>
            <w:right w:val="none" w:sz="0" w:space="0" w:color="auto"/>
          </w:divBdr>
        </w:div>
        <w:div w:id="1101873751">
          <w:marLeft w:val="480"/>
          <w:marRight w:val="0"/>
          <w:marTop w:val="0"/>
          <w:marBottom w:val="0"/>
          <w:divBdr>
            <w:top w:val="none" w:sz="0" w:space="0" w:color="auto"/>
            <w:left w:val="none" w:sz="0" w:space="0" w:color="auto"/>
            <w:bottom w:val="none" w:sz="0" w:space="0" w:color="auto"/>
            <w:right w:val="none" w:sz="0" w:space="0" w:color="auto"/>
          </w:divBdr>
        </w:div>
        <w:div w:id="794179846">
          <w:marLeft w:val="480"/>
          <w:marRight w:val="0"/>
          <w:marTop w:val="0"/>
          <w:marBottom w:val="0"/>
          <w:divBdr>
            <w:top w:val="none" w:sz="0" w:space="0" w:color="auto"/>
            <w:left w:val="none" w:sz="0" w:space="0" w:color="auto"/>
            <w:bottom w:val="none" w:sz="0" w:space="0" w:color="auto"/>
            <w:right w:val="none" w:sz="0" w:space="0" w:color="auto"/>
          </w:divBdr>
        </w:div>
        <w:div w:id="556093959">
          <w:marLeft w:val="480"/>
          <w:marRight w:val="0"/>
          <w:marTop w:val="0"/>
          <w:marBottom w:val="0"/>
          <w:divBdr>
            <w:top w:val="none" w:sz="0" w:space="0" w:color="auto"/>
            <w:left w:val="none" w:sz="0" w:space="0" w:color="auto"/>
            <w:bottom w:val="none" w:sz="0" w:space="0" w:color="auto"/>
            <w:right w:val="none" w:sz="0" w:space="0" w:color="auto"/>
          </w:divBdr>
        </w:div>
        <w:div w:id="1787893477">
          <w:marLeft w:val="480"/>
          <w:marRight w:val="0"/>
          <w:marTop w:val="0"/>
          <w:marBottom w:val="0"/>
          <w:divBdr>
            <w:top w:val="none" w:sz="0" w:space="0" w:color="auto"/>
            <w:left w:val="none" w:sz="0" w:space="0" w:color="auto"/>
            <w:bottom w:val="none" w:sz="0" w:space="0" w:color="auto"/>
            <w:right w:val="none" w:sz="0" w:space="0" w:color="auto"/>
          </w:divBdr>
        </w:div>
        <w:div w:id="1757625561">
          <w:marLeft w:val="480"/>
          <w:marRight w:val="0"/>
          <w:marTop w:val="0"/>
          <w:marBottom w:val="0"/>
          <w:divBdr>
            <w:top w:val="none" w:sz="0" w:space="0" w:color="auto"/>
            <w:left w:val="none" w:sz="0" w:space="0" w:color="auto"/>
            <w:bottom w:val="none" w:sz="0" w:space="0" w:color="auto"/>
            <w:right w:val="none" w:sz="0" w:space="0" w:color="auto"/>
          </w:divBdr>
        </w:div>
        <w:div w:id="1911186427">
          <w:marLeft w:val="480"/>
          <w:marRight w:val="0"/>
          <w:marTop w:val="0"/>
          <w:marBottom w:val="0"/>
          <w:divBdr>
            <w:top w:val="none" w:sz="0" w:space="0" w:color="auto"/>
            <w:left w:val="none" w:sz="0" w:space="0" w:color="auto"/>
            <w:bottom w:val="none" w:sz="0" w:space="0" w:color="auto"/>
            <w:right w:val="none" w:sz="0" w:space="0" w:color="auto"/>
          </w:divBdr>
        </w:div>
        <w:div w:id="1030564960">
          <w:marLeft w:val="480"/>
          <w:marRight w:val="0"/>
          <w:marTop w:val="0"/>
          <w:marBottom w:val="0"/>
          <w:divBdr>
            <w:top w:val="none" w:sz="0" w:space="0" w:color="auto"/>
            <w:left w:val="none" w:sz="0" w:space="0" w:color="auto"/>
            <w:bottom w:val="none" w:sz="0" w:space="0" w:color="auto"/>
            <w:right w:val="none" w:sz="0" w:space="0" w:color="auto"/>
          </w:divBdr>
        </w:div>
        <w:div w:id="1710490036">
          <w:marLeft w:val="480"/>
          <w:marRight w:val="0"/>
          <w:marTop w:val="0"/>
          <w:marBottom w:val="0"/>
          <w:divBdr>
            <w:top w:val="none" w:sz="0" w:space="0" w:color="auto"/>
            <w:left w:val="none" w:sz="0" w:space="0" w:color="auto"/>
            <w:bottom w:val="none" w:sz="0" w:space="0" w:color="auto"/>
            <w:right w:val="none" w:sz="0" w:space="0" w:color="auto"/>
          </w:divBdr>
        </w:div>
        <w:div w:id="1878544799">
          <w:marLeft w:val="480"/>
          <w:marRight w:val="0"/>
          <w:marTop w:val="0"/>
          <w:marBottom w:val="0"/>
          <w:divBdr>
            <w:top w:val="none" w:sz="0" w:space="0" w:color="auto"/>
            <w:left w:val="none" w:sz="0" w:space="0" w:color="auto"/>
            <w:bottom w:val="none" w:sz="0" w:space="0" w:color="auto"/>
            <w:right w:val="none" w:sz="0" w:space="0" w:color="auto"/>
          </w:divBdr>
        </w:div>
        <w:div w:id="1847397989">
          <w:marLeft w:val="480"/>
          <w:marRight w:val="0"/>
          <w:marTop w:val="0"/>
          <w:marBottom w:val="0"/>
          <w:divBdr>
            <w:top w:val="none" w:sz="0" w:space="0" w:color="auto"/>
            <w:left w:val="none" w:sz="0" w:space="0" w:color="auto"/>
            <w:bottom w:val="none" w:sz="0" w:space="0" w:color="auto"/>
            <w:right w:val="none" w:sz="0" w:space="0" w:color="auto"/>
          </w:divBdr>
        </w:div>
        <w:div w:id="1191795796">
          <w:marLeft w:val="480"/>
          <w:marRight w:val="0"/>
          <w:marTop w:val="0"/>
          <w:marBottom w:val="0"/>
          <w:divBdr>
            <w:top w:val="none" w:sz="0" w:space="0" w:color="auto"/>
            <w:left w:val="none" w:sz="0" w:space="0" w:color="auto"/>
            <w:bottom w:val="none" w:sz="0" w:space="0" w:color="auto"/>
            <w:right w:val="none" w:sz="0" w:space="0" w:color="auto"/>
          </w:divBdr>
        </w:div>
        <w:div w:id="798838617">
          <w:marLeft w:val="480"/>
          <w:marRight w:val="0"/>
          <w:marTop w:val="0"/>
          <w:marBottom w:val="0"/>
          <w:divBdr>
            <w:top w:val="none" w:sz="0" w:space="0" w:color="auto"/>
            <w:left w:val="none" w:sz="0" w:space="0" w:color="auto"/>
            <w:bottom w:val="none" w:sz="0" w:space="0" w:color="auto"/>
            <w:right w:val="none" w:sz="0" w:space="0" w:color="auto"/>
          </w:divBdr>
        </w:div>
        <w:div w:id="985546158">
          <w:marLeft w:val="480"/>
          <w:marRight w:val="0"/>
          <w:marTop w:val="0"/>
          <w:marBottom w:val="0"/>
          <w:divBdr>
            <w:top w:val="none" w:sz="0" w:space="0" w:color="auto"/>
            <w:left w:val="none" w:sz="0" w:space="0" w:color="auto"/>
            <w:bottom w:val="none" w:sz="0" w:space="0" w:color="auto"/>
            <w:right w:val="none" w:sz="0" w:space="0" w:color="auto"/>
          </w:divBdr>
        </w:div>
        <w:div w:id="1434129924">
          <w:marLeft w:val="480"/>
          <w:marRight w:val="0"/>
          <w:marTop w:val="0"/>
          <w:marBottom w:val="0"/>
          <w:divBdr>
            <w:top w:val="none" w:sz="0" w:space="0" w:color="auto"/>
            <w:left w:val="none" w:sz="0" w:space="0" w:color="auto"/>
            <w:bottom w:val="none" w:sz="0" w:space="0" w:color="auto"/>
            <w:right w:val="none" w:sz="0" w:space="0" w:color="auto"/>
          </w:divBdr>
        </w:div>
        <w:div w:id="505903820">
          <w:marLeft w:val="480"/>
          <w:marRight w:val="0"/>
          <w:marTop w:val="0"/>
          <w:marBottom w:val="0"/>
          <w:divBdr>
            <w:top w:val="none" w:sz="0" w:space="0" w:color="auto"/>
            <w:left w:val="none" w:sz="0" w:space="0" w:color="auto"/>
            <w:bottom w:val="none" w:sz="0" w:space="0" w:color="auto"/>
            <w:right w:val="none" w:sz="0" w:space="0" w:color="auto"/>
          </w:divBdr>
        </w:div>
        <w:div w:id="10255455">
          <w:marLeft w:val="480"/>
          <w:marRight w:val="0"/>
          <w:marTop w:val="0"/>
          <w:marBottom w:val="0"/>
          <w:divBdr>
            <w:top w:val="none" w:sz="0" w:space="0" w:color="auto"/>
            <w:left w:val="none" w:sz="0" w:space="0" w:color="auto"/>
            <w:bottom w:val="none" w:sz="0" w:space="0" w:color="auto"/>
            <w:right w:val="none" w:sz="0" w:space="0" w:color="auto"/>
          </w:divBdr>
        </w:div>
        <w:div w:id="1985499003">
          <w:marLeft w:val="480"/>
          <w:marRight w:val="0"/>
          <w:marTop w:val="0"/>
          <w:marBottom w:val="0"/>
          <w:divBdr>
            <w:top w:val="none" w:sz="0" w:space="0" w:color="auto"/>
            <w:left w:val="none" w:sz="0" w:space="0" w:color="auto"/>
            <w:bottom w:val="none" w:sz="0" w:space="0" w:color="auto"/>
            <w:right w:val="none" w:sz="0" w:space="0" w:color="auto"/>
          </w:divBdr>
        </w:div>
        <w:div w:id="836849122">
          <w:marLeft w:val="480"/>
          <w:marRight w:val="0"/>
          <w:marTop w:val="0"/>
          <w:marBottom w:val="0"/>
          <w:divBdr>
            <w:top w:val="none" w:sz="0" w:space="0" w:color="auto"/>
            <w:left w:val="none" w:sz="0" w:space="0" w:color="auto"/>
            <w:bottom w:val="none" w:sz="0" w:space="0" w:color="auto"/>
            <w:right w:val="none" w:sz="0" w:space="0" w:color="auto"/>
          </w:divBdr>
        </w:div>
        <w:div w:id="1805735291">
          <w:marLeft w:val="480"/>
          <w:marRight w:val="0"/>
          <w:marTop w:val="0"/>
          <w:marBottom w:val="0"/>
          <w:divBdr>
            <w:top w:val="none" w:sz="0" w:space="0" w:color="auto"/>
            <w:left w:val="none" w:sz="0" w:space="0" w:color="auto"/>
            <w:bottom w:val="none" w:sz="0" w:space="0" w:color="auto"/>
            <w:right w:val="none" w:sz="0" w:space="0" w:color="auto"/>
          </w:divBdr>
        </w:div>
        <w:div w:id="1709065969">
          <w:marLeft w:val="480"/>
          <w:marRight w:val="0"/>
          <w:marTop w:val="0"/>
          <w:marBottom w:val="0"/>
          <w:divBdr>
            <w:top w:val="none" w:sz="0" w:space="0" w:color="auto"/>
            <w:left w:val="none" w:sz="0" w:space="0" w:color="auto"/>
            <w:bottom w:val="none" w:sz="0" w:space="0" w:color="auto"/>
            <w:right w:val="none" w:sz="0" w:space="0" w:color="auto"/>
          </w:divBdr>
        </w:div>
        <w:div w:id="494878328">
          <w:marLeft w:val="480"/>
          <w:marRight w:val="0"/>
          <w:marTop w:val="0"/>
          <w:marBottom w:val="0"/>
          <w:divBdr>
            <w:top w:val="none" w:sz="0" w:space="0" w:color="auto"/>
            <w:left w:val="none" w:sz="0" w:space="0" w:color="auto"/>
            <w:bottom w:val="none" w:sz="0" w:space="0" w:color="auto"/>
            <w:right w:val="none" w:sz="0" w:space="0" w:color="auto"/>
          </w:divBdr>
        </w:div>
        <w:div w:id="374697337">
          <w:marLeft w:val="480"/>
          <w:marRight w:val="0"/>
          <w:marTop w:val="0"/>
          <w:marBottom w:val="0"/>
          <w:divBdr>
            <w:top w:val="none" w:sz="0" w:space="0" w:color="auto"/>
            <w:left w:val="none" w:sz="0" w:space="0" w:color="auto"/>
            <w:bottom w:val="none" w:sz="0" w:space="0" w:color="auto"/>
            <w:right w:val="none" w:sz="0" w:space="0" w:color="auto"/>
          </w:divBdr>
        </w:div>
        <w:div w:id="1611552206">
          <w:marLeft w:val="480"/>
          <w:marRight w:val="0"/>
          <w:marTop w:val="0"/>
          <w:marBottom w:val="0"/>
          <w:divBdr>
            <w:top w:val="none" w:sz="0" w:space="0" w:color="auto"/>
            <w:left w:val="none" w:sz="0" w:space="0" w:color="auto"/>
            <w:bottom w:val="none" w:sz="0" w:space="0" w:color="auto"/>
            <w:right w:val="none" w:sz="0" w:space="0" w:color="auto"/>
          </w:divBdr>
        </w:div>
        <w:div w:id="1942256686">
          <w:marLeft w:val="480"/>
          <w:marRight w:val="0"/>
          <w:marTop w:val="0"/>
          <w:marBottom w:val="0"/>
          <w:divBdr>
            <w:top w:val="none" w:sz="0" w:space="0" w:color="auto"/>
            <w:left w:val="none" w:sz="0" w:space="0" w:color="auto"/>
            <w:bottom w:val="none" w:sz="0" w:space="0" w:color="auto"/>
            <w:right w:val="none" w:sz="0" w:space="0" w:color="auto"/>
          </w:divBdr>
        </w:div>
        <w:div w:id="501432773">
          <w:marLeft w:val="480"/>
          <w:marRight w:val="0"/>
          <w:marTop w:val="0"/>
          <w:marBottom w:val="0"/>
          <w:divBdr>
            <w:top w:val="none" w:sz="0" w:space="0" w:color="auto"/>
            <w:left w:val="none" w:sz="0" w:space="0" w:color="auto"/>
            <w:bottom w:val="none" w:sz="0" w:space="0" w:color="auto"/>
            <w:right w:val="none" w:sz="0" w:space="0" w:color="auto"/>
          </w:divBdr>
        </w:div>
        <w:div w:id="942804938">
          <w:marLeft w:val="480"/>
          <w:marRight w:val="0"/>
          <w:marTop w:val="0"/>
          <w:marBottom w:val="0"/>
          <w:divBdr>
            <w:top w:val="none" w:sz="0" w:space="0" w:color="auto"/>
            <w:left w:val="none" w:sz="0" w:space="0" w:color="auto"/>
            <w:bottom w:val="none" w:sz="0" w:space="0" w:color="auto"/>
            <w:right w:val="none" w:sz="0" w:space="0" w:color="auto"/>
          </w:divBdr>
        </w:div>
        <w:div w:id="1427924165">
          <w:marLeft w:val="480"/>
          <w:marRight w:val="0"/>
          <w:marTop w:val="0"/>
          <w:marBottom w:val="0"/>
          <w:divBdr>
            <w:top w:val="none" w:sz="0" w:space="0" w:color="auto"/>
            <w:left w:val="none" w:sz="0" w:space="0" w:color="auto"/>
            <w:bottom w:val="none" w:sz="0" w:space="0" w:color="auto"/>
            <w:right w:val="none" w:sz="0" w:space="0" w:color="auto"/>
          </w:divBdr>
        </w:div>
        <w:div w:id="183371417">
          <w:marLeft w:val="480"/>
          <w:marRight w:val="0"/>
          <w:marTop w:val="0"/>
          <w:marBottom w:val="0"/>
          <w:divBdr>
            <w:top w:val="none" w:sz="0" w:space="0" w:color="auto"/>
            <w:left w:val="none" w:sz="0" w:space="0" w:color="auto"/>
            <w:bottom w:val="none" w:sz="0" w:space="0" w:color="auto"/>
            <w:right w:val="none" w:sz="0" w:space="0" w:color="auto"/>
          </w:divBdr>
        </w:div>
        <w:div w:id="886991095">
          <w:marLeft w:val="480"/>
          <w:marRight w:val="0"/>
          <w:marTop w:val="0"/>
          <w:marBottom w:val="0"/>
          <w:divBdr>
            <w:top w:val="none" w:sz="0" w:space="0" w:color="auto"/>
            <w:left w:val="none" w:sz="0" w:space="0" w:color="auto"/>
            <w:bottom w:val="none" w:sz="0" w:space="0" w:color="auto"/>
            <w:right w:val="none" w:sz="0" w:space="0" w:color="auto"/>
          </w:divBdr>
        </w:div>
        <w:div w:id="2021079805">
          <w:marLeft w:val="480"/>
          <w:marRight w:val="0"/>
          <w:marTop w:val="0"/>
          <w:marBottom w:val="0"/>
          <w:divBdr>
            <w:top w:val="none" w:sz="0" w:space="0" w:color="auto"/>
            <w:left w:val="none" w:sz="0" w:space="0" w:color="auto"/>
            <w:bottom w:val="none" w:sz="0" w:space="0" w:color="auto"/>
            <w:right w:val="none" w:sz="0" w:space="0" w:color="auto"/>
          </w:divBdr>
        </w:div>
        <w:div w:id="305209503">
          <w:marLeft w:val="480"/>
          <w:marRight w:val="0"/>
          <w:marTop w:val="0"/>
          <w:marBottom w:val="0"/>
          <w:divBdr>
            <w:top w:val="none" w:sz="0" w:space="0" w:color="auto"/>
            <w:left w:val="none" w:sz="0" w:space="0" w:color="auto"/>
            <w:bottom w:val="none" w:sz="0" w:space="0" w:color="auto"/>
            <w:right w:val="none" w:sz="0" w:space="0" w:color="auto"/>
          </w:divBdr>
        </w:div>
        <w:div w:id="373237079">
          <w:marLeft w:val="480"/>
          <w:marRight w:val="0"/>
          <w:marTop w:val="0"/>
          <w:marBottom w:val="0"/>
          <w:divBdr>
            <w:top w:val="none" w:sz="0" w:space="0" w:color="auto"/>
            <w:left w:val="none" w:sz="0" w:space="0" w:color="auto"/>
            <w:bottom w:val="none" w:sz="0" w:space="0" w:color="auto"/>
            <w:right w:val="none" w:sz="0" w:space="0" w:color="auto"/>
          </w:divBdr>
        </w:div>
        <w:div w:id="2067365324">
          <w:marLeft w:val="480"/>
          <w:marRight w:val="0"/>
          <w:marTop w:val="0"/>
          <w:marBottom w:val="0"/>
          <w:divBdr>
            <w:top w:val="none" w:sz="0" w:space="0" w:color="auto"/>
            <w:left w:val="none" w:sz="0" w:space="0" w:color="auto"/>
            <w:bottom w:val="none" w:sz="0" w:space="0" w:color="auto"/>
            <w:right w:val="none" w:sz="0" w:space="0" w:color="auto"/>
          </w:divBdr>
        </w:div>
        <w:div w:id="903832575">
          <w:marLeft w:val="480"/>
          <w:marRight w:val="0"/>
          <w:marTop w:val="0"/>
          <w:marBottom w:val="0"/>
          <w:divBdr>
            <w:top w:val="none" w:sz="0" w:space="0" w:color="auto"/>
            <w:left w:val="none" w:sz="0" w:space="0" w:color="auto"/>
            <w:bottom w:val="none" w:sz="0" w:space="0" w:color="auto"/>
            <w:right w:val="none" w:sz="0" w:space="0" w:color="auto"/>
          </w:divBdr>
        </w:div>
        <w:div w:id="1657955964">
          <w:marLeft w:val="480"/>
          <w:marRight w:val="0"/>
          <w:marTop w:val="0"/>
          <w:marBottom w:val="0"/>
          <w:divBdr>
            <w:top w:val="none" w:sz="0" w:space="0" w:color="auto"/>
            <w:left w:val="none" w:sz="0" w:space="0" w:color="auto"/>
            <w:bottom w:val="none" w:sz="0" w:space="0" w:color="auto"/>
            <w:right w:val="none" w:sz="0" w:space="0" w:color="auto"/>
          </w:divBdr>
        </w:div>
        <w:div w:id="1207984885">
          <w:marLeft w:val="480"/>
          <w:marRight w:val="0"/>
          <w:marTop w:val="0"/>
          <w:marBottom w:val="0"/>
          <w:divBdr>
            <w:top w:val="none" w:sz="0" w:space="0" w:color="auto"/>
            <w:left w:val="none" w:sz="0" w:space="0" w:color="auto"/>
            <w:bottom w:val="none" w:sz="0" w:space="0" w:color="auto"/>
            <w:right w:val="none" w:sz="0" w:space="0" w:color="auto"/>
          </w:divBdr>
        </w:div>
        <w:div w:id="86389533">
          <w:marLeft w:val="480"/>
          <w:marRight w:val="0"/>
          <w:marTop w:val="0"/>
          <w:marBottom w:val="0"/>
          <w:divBdr>
            <w:top w:val="none" w:sz="0" w:space="0" w:color="auto"/>
            <w:left w:val="none" w:sz="0" w:space="0" w:color="auto"/>
            <w:bottom w:val="none" w:sz="0" w:space="0" w:color="auto"/>
            <w:right w:val="none" w:sz="0" w:space="0" w:color="auto"/>
          </w:divBdr>
        </w:div>
        <w:div w:id="1726833181">
          <w:marLeft w:val="480"/>
          <w:marRight w:val="0"/>
          <w:marTop w:val="0"/>
          <w:marBottom w:val="0"/>
          <w:divBdr>
            <w:top w:val="none" w:sz="0" w:space="0" w:color="auto"/>
            <w:left w:val="none" w:sz="0" w:space="0" w:color="auto"/>
            <w:bottom w:val="none" w:sz="0" w:space="0" w:color="auto"/>
            <w:right w:val="none" w:sz="0" w:space="0" w:color="auto"/>
          </w:divBdr>
        </w:div>
        <w:div w:id="575013446">
          <w:marLeft w:val="480"/>
          <w:marRight w:val="0"/>
          <w:marTop w:val="0"/>
          <w:marBottom w:val="0"/>
          <w:divBdr>
            <w:top w:val="none" w:sz="0" w:space="0" w:color="auto"/>
            <w:left w:val="none" w:sz="0" w:space="0" w:color="auto"/>
            <w:bottom w:val="none" w:sz="0" w:space="0" w:color="auto"/>
            <w:right w:val="none" w:sz="0" w:space="0" w:color="auto"/>
          </w:divBdr>
        </w:div>
        <w:div w:id="840704561">
          <w:marLeft w:val="480"/>
          <w:marRight w:val="0"/>
          <w:marTop w:val="0"/>
          <w:marBottom w:val="0"/>
          <w:divBdr>
            <w:top w:val="none" w:sz="0" w:space="0" w:color="auto"/>
            <w:left w:val="none" w:sz="0" w:space="0" w:color="auto"/>
            <w:bottom w:val="none" w:sz="0" w:space="0" w:color="auto"/>
            <w:right w:val="none" w:sz="0" w:space="0" w:color="auto"/>
          </w:divBdr>
        </w:div>
        <w:div w:id="1210725204">
          <w:marLeft w:val="480"/>
          <w:marRight w:val="0"/>
          <w:marTop w:val="0"/>
          <w:marBottom w:val="0"/>
          <w:divBdr>
            <w:top w:val="none" w:sz="0" w:space="0" w:color="auto"/>
            <w:left w:val="none" w:sz="0" w:space="0" w:color="auto"/>
            <w:bottom w:val="none" w:sz="0" w:space="0" w:color="auto"/>
            <w:right w:val="none" w:sz="0" w:space="0" w:color="auto"/>
          </w:divBdr>
        </w:div>
        <w:div w:id="1201019948">
          <w:marLeft w:val="480"/>
          <w:marRight w:val="0"/>
          <w:marTop w:val="0"/>
          <w:marBottom w:val="0"/>
          <w:divBdr>
            <w:top w:val="none" w:sz="0" w:space="0" w:color="auto"/>
            <w:left w:val="none" w:sz="0" w:space="0" w:color="auto"/>
            <w:bottom w:val="none" w:sz="0" w:space="0" w:color="auto"/>
            <w:right w:val="none" w:sz="0" w:space="0" w:color="auto"/>
          </w:divBdr>
        </w:div>
        <w:div w:id="1258558198">
          <w:marLeft w:val="480"/>
          <w:marRight w:val="0"/>
          <w:marTop w:val="0"/>
          <w:marBottom w:val="0"/>
          <w:divBdr>
            <w:top w:val="none" w:sz="0" w:space="0" w:color="auto"/>
            <w:left w:val="none" w:sz="0" w:space="0" w:color="auto"/>
            <w:bottom w:val="none" w:sz="0" w:space="0" w:color="auto"/>
            <w:right w:val="none" w:sz="0" w:space="0" w:color="auto"/>
          </w:divBdr>
        </w:div>
        <w:div w:id="1977948124">
          <w:marLeft w:val="480"/>
          <w:marRight w:val="0"/>
          <w:marTop w:val="0"/>
          <w:marBottom w:val="0"/>
          <w:divBdr>
            <w:top w:val="none" w:sz="0" w:space="0" w:color="auto"/>
            <w:left w:val="none" w:sz="0" w:space="0" w:color="auto"/>
            <w:bottom w:val="none" w:sz="0" w:space="0" w:color="auto"/>
            <w:right w:val="none" w:sz="0" w:space="0" w:color="auto"/>
          </w:divBdr>
        </w:div>
        <w:div w:id="1675380416">
          <w:marLeft w:val="480"/>
          <w:marRight w:val="0"/>
          <w:marTop w:val="0"/>
          <w:marBottom w:val="0"/>
          <w:divBdr>
            <w:top w:val="none" w:sz="0" w:space="0" w:color="auto"/>
            <w:left w:val="none" w:sz="0" w:space="0" w:color="auto"/>
            <w:bottom w:val="none" w:sz="0" w:space="0" w:color="auto"/>
            <w:right w:val="none" w:sz="0" w:space="0" w:color="auto"/>
          </w:divBdr>
        </w:div>
        <w:div w:id="1631091612">
          <w:marLeft w:val="480"/>
          <w:marRight w:val="0"/>
          <w:marTop w:val="0"/>
          <w:marBottom w:val="0"/>
          <w:divBdr>
            <w:top w:val="none" w:sz="0" w:space="0" w:color="auto"/>
            <w:left w:val="none" w:sz="0" w:space="0" w:color="auto"/>
            <w:bottom w:val="none" w:sz="0" w:space="0" w:color="auto"/>
            <w:right w:val="none" w:sz="0" w:space="0" w:color="auto"/>
          </w:divBdr>
        </w:div>
        <w:div w:id="1006833897">
          <w:marLeft w:val="480"/>
          <w:marRight w:val="0"/>
          <w:marTop w:val="0"/>
          <w:marBottom w:val="0"/>
          <w:divBdr>
            <w:top w:val="none" w:sz="0" w:space="0" w:color="auto"/>
            <w:left w:val="none" w:sz="0" w:space="0" w:color="auto"/>
            <w:bottom w:val="none" w:sz="0" w:space="0" w:color="auto"/>
            <w:right w:val="none" w:sz="0" w:space="0" w:color="auto"/>
          </w:divBdr>
        </w:div>
        <w:div w:id="1047536247">
          <w:marLeft w:val="480"/>
          <w:marRight w:val="0"/>
          <w:marTop w:val="0"/>
          <w:marBottom w:val="0"/>
          <w:divBdr>
            <w:top w:val="none" w:sz="0" w:space="0" w:color="auto"/>
            <w:left w:val="none" w:sz="0" w:space="0" w:color="auto"/>
            <w:bottom w:val="none" w:sz="0" w:space="0" w:color="auto"/>
            <w:right w:val="none" w:sz="0" w:space="0" w:color="auto"/>
          </w:divBdr>
        </w:div>
        <w:div w:id="1414664058">
          <w:marLeft w:val="480"/>
          <w:marRight w:val="0"/>
          <w:marTop w:val="0"/>
          <w:marBottom w:val="0"/>
          <w:divBdr>
            <w:top w:val="none" w:sz="0" w:space="0" w:color="auto"/>
            <w:left w:val="none" w:sz="0" w:space="0" w:color="auto"/>
            <w:bottom w:val="none" w:sz="0" w:space="0" w:color="auto"/>
            <w:right w:val="none" w:sz="0" w:space="0" w:color="auto"/>
          </w:divBdr>
        </w:div>
        <w:div w:id="1089697163">
          <w:marLeft w:val="480"/>
          <w:marRight w:val="0"/>
          <w:marTop w:val="0"/>
          <w:marBottom w:val="0"/>
          <w:divBdr>
            <w:top w:val="none" w:sz="0" w:space="0" w:color="auto"/>
            <w:left w:val="none" w:sz="0" w:space="0" w:color="auto"/>
            <w:bottom w:val="none" w:sz="0" w:space="0" w:color="auto"/>
            <w:right w:val="none" w:sz="0" w:space="0" w:color="auto"/>
          </w:divBdr>
        </w:div>
        <w:div w:id="1841190026">
          <w:marLeft w:val="480"/>
          <w:marRight w:val="0"/>
          <w:marTop w:val="0"/>
          <w:marBottom w:val="0"/>
          <w:divBdr>
            <w:top w:val="none" w:sz="0" w:space="0" w:color="auto"/>
            <w:left w:val="none" w:sz="0" w:space="0" w:color="auto"/>
            <w:bottom w:val="none" w:sz="0" w:space="0" w:color="auto"/>
            <w:right w:val="none" w:sz="0" w:space="0" w:color="auto"/>
          </w:divBdr>
        </w:div>
        <w:div w:id="1280065034">
          <w:marLeft w:val="480"/>
          <w:marRight w:val="0"/>
          <w:marTop w:val="0"/>
          <w:marBottom w:val="0"/>
          <w:divBdr>
            <w:top w:val="none" w:sz="0" w:space="0" w:color="auto"/>
            <w:left w:val="none" w:sz="0" w:space="0" w:color="auto"/>
            <w:bottom w:val="none" w:sz="0" w:space="0" w:color="auto"/>
            <w:right w:val="none" w:sz="0" w:space="0" w:color="auto"/>
          </w:divBdr>
        </w:div>
        <w:div w:id="755592611">
          <w:marLeft w:val="480"/>
          <w:marRight w:val="0"/>
          <w:marTop w:val="0"/>
          <w:marBottom w:val="0"/>
          <w:divBdr>
            <w:top w:val="none" w:sz="0" w:space="0" w:color="auto"/>
            <w:left w:val="none" w:sz="0" w:space="0" w:color="auto"/>
            <w:bottom w:val="none" w:sz="0" w:space="0" w:color="auto"/>
            <w:right w:val="none" w:sz="0" w:space="0" w:color="auto"/>
          </w:divBdr>
        </w:div>
        <w:div w:id="1080444851">
          <w:marLeft w:val="480"/>
          <w:marRight w:val="0"/>
          <w:marTop w:val="0"/>
          <w:marBottom w:val="0"/>
          <w:divBdr>
            <w:top w:val="none" w:sz="0" w:space="0" w:color="auto"/>
            <w:left w:val="none" w:sz="0" w:space="0" w:color="auto"/>
            <w:bottom w:val="none" w:sz="0" w:space="0" w:color="auto"/>
            <w:right w:val="none" w:sz="0" w:space="0" w:color="auto"/>
          </w:divBdr>
        </w:div>
        <w:div w:id="847601418">
          <w:marLeft w:val="480"/>
          <w:marRight w:val="0"/>
          <w:marTop w:val="0"/>
          <w:marBottom w:val="0"/>
          <w:divBdr>
            <w:top w:val="none" w:sz="0" w:space="0" w:color="auto"/>
            <w:left w:val="none" w:sz="0" w:space="0" w:color="auto"/>
            <w:bottom w:val="none" w:sz="0" w:space="0" w:color="auto"/>
            <w:right w:val="none" w:sz="0" w:space="0" w:color="auto"/>
          </w:divBdr>
        </w:div>
        <w:div w:id="960767717">
          <w:marLeft w:val="480"/>
          <w:marRight w:val="0"/>
          <w:marTop w:val="0"/>
          <w:marBottom w:val="0"/>
          <w:divBdr>
            <w:top w:val="none" w:sz="0" w:space="0" w:color="auto"/>
            <w:left w:val="none" w:sz="0" w:space="0" w:color="auto"/>
            <w:bottom w:val="none" w:sz="0" w:space="0" w:color="auto"/>
            <w:right w:val="none" w:sz="0" w:space="0" w:color="auto"/>
          </w:divBdr>
        </w:div>
        <w:div w:id="667560723">
          <w:marLeft w:val="480"/>
          <w:marRight w:val="0"/>
          <w:marTop w:val="0"/>
          <w:marBottom w:val="0"/>
          <w:divBdr>
            <w:top w:val="none" w:sz="0" w:space="0" w:color="auto"/>
            <w:left w:val="none" w:sz="0" w:space="0" w:color="auto"/>
            <w:bottom w:val="none" w:sz="0" w:space="0" w:color="auto"/>
            <w:right w:val="none" w:sz="0" w:space="0" w:color="auto"/>
          </w:divBdr>
        </w:div>
        <w:div w:id="2089694210">
          <w:marLeft w:val="480"/>
          <w:marRight w:val="0"/>
          <w:marTop w:val="0"/>
          <w:marBottom w:val="0"/>
          <w:divBdr>
            <w:top w:val="none" w:sz="0" w:space="0" w:color="auto"/>
            <w:left w:val="none" w:sz="0" w:space="0" w:color="auto"/>
            <w:bottom w:val="none" w:sz="0" w:space="0" w:color="auto"/>
            <w:right w:val="none" w:sz="0" w:space="0" w:color="auto"/>
          </w:divBdr>
        </w:div>
        <w:div w:id="1093665278">
          <w:marLeft w:val="480"/>
          <w:marRight w:val="0"/>
          <w:marTop w:val="0"/>
          <w:marBottom w:val="0"/>
          <w:divBdr>
            <w:top w:val="none" w:sz="0" w:space="0" w:color="auto"/>
            <w:left w:val="none" w:sz="0" w:space="0" w:color="auto"/>
            <w:bottom w:val="none" w:sz="0" w:space="0" w:color="auto"/>
            <w:right w:val="none" w:sz="0" w:space="0" w:color="auto"/>
          </w:divBdr>
        </w:div>
        <w:div w:id="2083526259">
          <w:marLeft w:val="480"/>
          <w:marRight w:val="0"/>
          <w:marTop w:val="0"/>
          <w:marBottom w:val="0"/>
          <w:divBdr>
            <w:top w:val="none" w:sz="0" w:space="0" w:color="auto"/>
            <w:left w:val="none" w:sz="0" w:space="0" w:color="auto"/>
            <w:bottom w:val="none" w:sz="0" w:space="0" w:color="auto"/>
            <w:right w:val="none" w:sz="0" w:space="0" w:color="auto"/>
          </w:divBdr>
        </w:div>
        <w:div w:id="935788845">
          <w:marLeft w:val="480"/>
          <w:marRight w:val="0"/>
          <w:marTop w:val="0"/>
          <w:marBottom w:val="0"/>
          <w:divBdr>
            <w:top w:val="none" w:sz="0" w:space="0" w:color="auto"/>
            <w:left w:val="none" w:sz="0" w:space="0" w:color="auto"/>
            <w:bottom w:val="none" w:sz="0" w:space="0" w:color="auto"/>
            <w:right w:val="none" w:sz="0" w:space="0" w:color="auto"/>
          </w:divBdr>
        </w:div>
        <w:div w:id="734277348">
          <w:marLeft w:val="480"/>
          <w:marRight w:val="0"/>
          <w:marTop w:val="0"/>
          <w:marBottom w:val="0"/>
          <w:divBdr>
            <w:top w:val="none" w:sz="0" w:space="0" w:color="auto"/>
            <w:left w:val="none" w:sz="0" w:space="0" w:color="auto"/>
            <w:bottom w:val="none" w:sz="0" w:space="0" w:color="auto"/>
            <w:right w:val="none" w:sz="0" w:space="0" w:color="auto"/>
          </w:divBdr>
        </w:div>
        <w:div w:id="1787849680">
          <w:marLeft w:val="480"/>
          <w:marRight w:val="0"/>
          <w:marTop w:val="0"/>
          <w:marBottom w:val="0"/>
          <w:divBdr>
            <w:top w:val="none" w:sz="0" w:space="0" w:color="auto"/>
            <w:left w:val="none" w:sz="0" w:space="0" w:color="auto"/>
            <w:bottom w:val="none" w:sz="0" w:space="0" w:color="auto"/>
            <w:right w:val="none" w:sz="0" w:space="0" w:color="auto"/>
          </w:divBdr>
        </w:div>
        <w:div w:id="716584566">
          <w:marLeft w:val="480"/>
          <w:marRight w:val="0"/>
          <w:marTop w:val="0"/>
          <w:marBottom w:val="0"/>
          <w:divBdr>
            <w:top w:val="none" w:sz="0" w:space="0" w:color="auto"/>
            <w:left w:val="none" w:sz="0" w:space="0" w:color="auto"/>
            <w:bottom w:val="none" w:sz="0" w:space="0" w:color="auto"/>
            <w:right w:val="none" w:sz="0" w:space="0" w:color="auto"/>
          </w:divBdr>
        </w:div>
        <w:div w:id="1708991597">
          <w:marLeft w:val="480"/>
          <w:marRight w:val="0"/>
          <w:marTop w:val="0"/>
          <w:marBottom w:val="0"/>
          <w:divBdr>
            <w:top w:val="none" w:sz="0" w:space="0" w:color="auto"/>
            <w:left w:val="none" w:sz="0" w:space="0" w:color="auto"/>
            <w:bottom w:val="none" w:sz="0" w:space="0" w:color="auto"/>
            <w:right w:val="none" w:sz="0" w:space="0" w:color="auto"/>
          </w:divBdr>
        </w:div>
        <w:div w:id="76636253">
          <w:marLeft w:val="480"/>
          <w:marRight w:val="0"/>
          <w:marTop w:val="0"/>
          <w:marBottom w:val="0"/>
          <w:divBdr>
            <w:top w:val="none" w:sz="0" w:space="0" w:color="auto"/>
            <w:left w:val="none" w:sz="0" w:space="0" w:color="auto"/>
            <w:bottom w:val="none" w:sz="0" w:space="0" w:color="auto"/>
            <w:right w:val="none" w:sz="0" w:space="0" w:color="auto"/>
          </w:divBdr>
        </w:div>
        <w:div w:id="105271172">
          <w:marLeft w:val="480"/>
          <w:marRight w:val="0"/>
          <w:marTop w:val="0"/>
          <w:marBottom w:val="0"/>
          <w:divBdr>
            <w:top w:val="none" w:sz="0" w:space="0" w:color="auto"/>
            <w:left w:val="none" w:sz="0" w:space="0" w:color="auto"/>
            <w:bottom w:val="none" w:sz="0" w:space="0" w:color="auto"/>
            <w:right w:val="none" w:sz="0" w:space="0" w:color="auto"/>
          </w:divBdr>
        </w:div>
        <w:div w:id="652485197">
          <w:marLeft w:val="480"/>
          <w:marRight w:val="0"/>
          <w:marTop w:val="0"/>
          <w:marBottom w:val="0"/>
          <w:divBdr>
            <w:top w:val="none" w:sz="0" w:space="0" w:color="auto"/>
            <w:left w:val="none" w:sz="0" w:space="0" w:color="auto"/>
            <w:bottom w:val="none" w:sz="0" w:space="0" w:color="auto"/>
            <w:right w:val="none" w:sz="0" w:space="0" w:color="auto"/>
          </w:divBdr>
        </w:div>
        <w:div w:id="2041776277">
          <w:marLeft w:val="480"/>
          <w:marRight w:val="0"/>
          <w:marTop w:val="0"/>
          <w:marBottom w:val="0"/>
          <w:divBdr>
            <w:top w:val="none" w:sz="0" w:space="0" w:color="auto"/>
            <w:left w:val="none" w:sz="0" w:space="0" w:color="auto"/>
            <w:bottom w:val="none" w:sz="0" w:space="0" w:color="auto"/>
            <w:right w:val="none" w:sz="0" w:space="0" w:color="auto"/>
          </w:divBdr>
        </w:div>
        <w:div w:id="1193691610">
          <w:marLeft w:val="480"/>
          <w:marRight w:val="0"/>
          <w:marTop w:val="0"/>
          <w:marBottom w:val="0"/>
          <w:divBdr>
            <w:top w:val="none" w:sz="0" w:space="0" w:color="auto"/>
            <w:left w:val="none" w:sz="0" w:space="0" w:color="auto"/>
            <w:bottom w:val="none" w:sz="0" w:space="0" w:color="auto"/>
            <w:right w:val="none" w:sz="0" w:space="0" w:color="auto"/>
          </w:divBdr>
        </w:div>
        <w:div w:id="1003894114">
          <w:marLeft w:val="480"/>
          <w:marRight w:val="0"/>
          <w:marTop w:val="0"/>
          <w:marBottom w:val="0"/>
          <w:divBdr>
            <w:top w:val="none" w:sz="0" w:space="0" w:color="auto"/>
            <w:left w:val="none" w:sz="0" w:space="0" w:color="auto"/>
            <w:bottom w:val="none" w:sz="0" w:space="0" w:color="auto"/>
            <w:right w:val="none" w:sz="0" w:space="0" w:color="auto"/>
          </w:divBdr>
        </w:div>
        <w:div w:id="203909846">
          <w:marLeft w:val="480"/>
          <w:marRight w:val="0"/>
          <w:marTop w:val="0"/>
          <w:marBottom w:val="0"/>
          <w:divBdr>
            <w:top w:val="none" w:sz="0" w:space="0" w:color="auto"/>
            <w:left w:val="none" w:sz="0" w:space="0" w:color="auto"/>
            <w:bottom w:val="none" w:sz="0" w:space="0" w:color="auto"/>
            <w:right w:val="none" w:sz="0" w:space="0" w:color="auto"/>
          </w:divBdr>
        </w:div>
        <w:div w:id="1230925809">
          <w:marLeft w:val="480"/>
          <w:marRight w:val="0"/>
          <w:marTop w:val="0"/>
          <w:marBottom w:val="0"/>
          <w:divBdr>
            <w:top w:val="none" w:sz="0" w:space="0" w:color="auto"/>
            <w:left w:val="none" w:sz="0" w:space="0" w:color="auto"/>
            <w:bottom w:val="none" w:sz="0" w:space="0" w:color="auto"/>
            <w:right w:val="none" w:sz="0" w:space="0" w:color="auto"/>
          </w:divBdr>
        </w:div>
        <w:div w:id="239172442">
          <w:marLeft w:val="480"/>
          <w:marRight w:val="0"/>
          <w:marTop w:val="0"/>
          <w:marBottom w:val="0"/>
          <w:divBdr>
            <w:top w:val="none" w:sz="0" w:space="0" w:color="auto"/>
            <w:left w:val="none" w:sz="0" w:space="0" w:color="auto"/>
            <w:bottom w:val="none" w:sz="0" w:space="0" w:color="auto"/>
            <w:right w:val="none" w:sz="0" w:space="0" w:color="auto"/>
          </w:divBdr>
        </w:div>
        <w:div w:id="1326398403">
          <w:marLeft w:val="480"/>
          <w:marRight w:val="0"/>
          <w:marTop w:val="0"/>
          <w:marBottom w:val="0"/>
          <w:divBdr>
            <w:top w:val="none" w:sz="0" w:space="0" w:color="auto"/>
            <w:left w:val="none" w:sz="0" w:space="0" w:color="auto"/>
            <w:bottom w:val="none" w:sz="0" w:space="0" w:color="auto"/>
            <w:right w:val="none" w:sz="0" w:space="0" w:color="auto"/>
          </w:divBdr>
        </w:div>
        <w:div w:id="1276056270">
          <w:marLeft w:val="480"/>
          <w:marRight w:val="0"/>
          <w:marTop w:val="0"/>
          <w:marBottom w:val="0"/>
          <w:divBdr>
            <w:top w:val="none" w:sz="0" w:space="0" w:color="auto"/>
            <w:left w:val="none" w:sz="0" w:space="0" w:color="auto"/>
            <w:bottom w:val="none" w:sz="0" w:space="0" w:color="auto"/>
            <w:right w:val="none" w:sz="0" w:space="0" w:color="auto"/>
          </w:divBdr>
        </w:div>
        <w:div w:id="1925257797">
          <w:marLeft w:val="480"/>
          <w:marRight w:val="0"/>
          <w:marTop w:val="0"/>
          <w:marBottom w:val="0"/>
          <w:divBdr>
            <w:top w:val="none" w:sz="0" w:space="0" w:color="auto"/>
            <w:left w:val="none" w:sz="0" w:space="0" w:color="auto"/>
            <w:bottom w:val="none" w:sz="0" w:space="0" w:color="auto"/>
            <w:right w:val="none" w:sz="0" w:space="0" w:color="auto"/>
          </w:divBdr>
        </w:div>
        <w:div w:id="1585647951">
          <w:marLeft w:val="480"/>
          <w:marRight w:val="0"/>
          <w:marTop w:val="0"/>
          <w:marBottom w:val="0"/>
          <w:divBdr>
            <w:top w:val="none" w:sz="0" w:space="0" w:color="auto"/>
            <w:left w:val="none" w:sz="0" w:space="0" w:color="auto"/>
            <w:bottom w:val="none" w:sz="0" w:space="0" w:color="auto"/>
            <w:right w:val="none" w:sz="0" w:space="0" w:color="auto"/>
          </w:divBdr>
        </w:div>
        <w:div w:id="397824702">
          <w:marLeft w:val="480"/>
          <w:marRight w:val="0"/>
          <w:marTop w:val="0"/>
          <w:marBottom w:val="0"/>
          <w:divBdr>
            <w:top w:val="none" w:sz="0" w:space="0" w:color="auto"/>
            <w:left w:val="none" w:sz="0" w:space="0" w:color="auto"/>
            <w:bottom w:val="none" w:sz="0" w:space="0" w:color="auto"/>
            <w:right w:val="none" w:sz="0" w:space="0" w:color="auto"/>
          </w:divBdr>
        </w:div>
        <w:div w:id="1636712061">
          <w:marLeft w:val="480"/>
          <w:marRight w:val="0"/>
          <w:marTop w:val="0"/>
          <w:marBottom w:val="0"/>
          <w:divBdr>
            <w:top w:val="none" w:sz="0" w:space="0" w:color="auto"/>
            <w:left w:val="none" w:sz="0" w:space="0" w:color="auto"/>
            <w:bottom w:val="none" w:sz="0" w:space="0" w:color="auto"/>
            <w:right w:val="none" w:sz="0" w:space="0" w:color="auto"/>
          </w:divBdr>
        </w:div>
        <w:div w:id="1784768389">
          <w:marLeft w:val="480"/>
          <w:marRight w:val="0"/>
          <w:marTop w:val="0"/>
          <w:marBottom w:val="0"/>
          <w:divBdr>
            <w:top w:val="none" w:sz="0" w:space="0" w:color="auto"/>
            <w:left w:val="none" w:sz="0" w:space="0" w:color="auto"/>
            <w:bottom w:val="none" w:sz="0" w:space="0" w:color="auto"/>
            <w:right w:val="none" w:sz="0" w:space="0" w:color="auto"/>
          </w:divBdr>
        </w:div>
        <w:div w:id="259679400">
          <w:marLeft w:val="480"/>
          <w:marRight w:val="0"/>
          <w:marTop w:val="0"/>
          <w:marBottom w:val="0"/>
          <w:divBdr>
            <w:top w:val="none" w:sz="0" w:space="0" w:color="auto"/>
            <w:left w:val="none" w:sz="0" w:space="0" w:color="auto"/>
            <w:bottom w:val="none" w:sz="0" w:space="0" w:color="auto"/>
            <w:right w:val="none" w:sz="0" w:space="0" w:color="auto"/>
          </w:divBdr>
        </w:div>
        <w:div w:id="511455130">
          <w:marLeft w:val="480"/>
          <w:marRight w:val="0"/>
          <w:marTop w:val="0"/>
          <w:marBottom w:val="0"/>
          <w:divBdr>
            <w:top w:val="none" w:sz="0" w:space="0" w:color="auto"/>
            <w:left w:val="none" w:sz="0" w:space="0" w:color="auto"/>
            <w:bottom w:val="none" w:sz="0" w:space="0" w:color="auto"/>
            <w:right w:val="none" w:sz="0" w:space="0" w:color="auto"/>
          </w:divBdr>
        </w:div>
        <w:div w:id="1254124509">
          <w:marLeft w:val="480"/>
          <w:marRight w:val="0"/>
          <w:marTop w:val="0"/>
          <w:marBottom w:val="0"/>
          <w:divBdr>
            <w:top w:val="none" w:sz="0" w:space="0" w:color="auto"/>
            <w:left w:val="none" w:sz="0" w:space="0" w:color="auto"/>
            <w:bottom w:val="none" w:sz="0" w:space="0" w:color="auto"/>
            <w:right w:val="none" w:sz="0" w:space="0" w:color="auto"/>
          </w:divBdr>
        </w:div>
        <w:div w:id="929434695">
          <w:marLeft w:val="480"/>
          <w:marRight w:val="0"/>
          <w:marTop w:val="0"/>
          <w:marBottom w:val="0"/>
          <w:divBdr>
            <w:top w:val="none" w:sz="0" w:space="0" w:color="auto"/>
            <w:left w:val="none" w:sz="0" w:space="0" w:color="auto"/>
            <w:bottom w:val="none" w:sz="0" w:space="0" w:color="auto"/>
            <w:right w:val="none" w:sz="0" w:space="0" w:color="auto"/>
          </w:divBdr>
        </w:div>
        <w:div w:id="2093314532">
          <w:marLeft w:val="480"/>
          <w:marRight w:val="0"/>
          <w:marTop w:val="0"/>
          <w:marBottom w:val="0"/>
          <w:divBdr>
            <w:top w:val="none" w:sz="0" w:space="0" w:color="auto"/>
            <w:left w:val="none" w:sz="0" w:space="0" w:color="auto"/>
            <w:bottom w:val="none" w:sz="0" w:space="0" w:color="auto"/>
            <w:right w:val="none" w:sz="0" w:space="0" w:color="auto"/>
          </w:divBdr>
        </w:div>
        <w:div w:id="1911113987">
          <w:marLeft w:val="480"/>
          <w:marRight w:val="0"/>
          <w:marTop w:val="0"/>
          <w:marBottom w:val="0"/>
          <w:divBdr>
            <w:top w:val="none" w:sz="0" w:space="0" w:color="auto"/>
            <w:left w:val="none" w:sz="0" w:space="0" w:color="auto"/>
            <w:bottom w:val="none" w:sz="0" w:space="0" w:color="auto"/>
            <w:right w:val="none" w:sz="0" w:space="0" w:color="auto"/>
          </w:divBdr>
        </w:div>
        <w:div w:id="554437539">
          <w:marLeft w:val="480"/>
          <w:marRight w:val="0"/>
          <w:marTop w:val="0"/>
          <w:marBottom w:val="0"/>
          <w:divBdr>
            <w:top w:val="none" w:sz="0" w:space="0" w:color="auto"/>
            <w:left w:val="none" w:sz="0" w:space="0" w:color="auto"/>
            <w:bottom w:val="none" w:sz="0" w:space="0" w:color="auto"/>
            <w:right w:val="none" w:sz="0" w:space="0" w:color="auto"/>
          </w:divBdr>
        </w:div>
        <w:div w:id="2143617574">
          <w:marLeft w:val="480"/>
          <w:marRight w:val="0"/>
          <w:marTop w:val="0"/>
          <w:marBottom w:val="0"/>
          <w:divBdr>
            <w:top w:val="none" w:sz="0" w:space="0" w:color="auto"/>
            <w:left w:val="none" w:sz="0" w:space="0" w:color="auto"/>
            <w:bottom w:val="none" w:sz="0" w:space="0" w:color="auto"/>
            <w:right w:val="none" w:sz="0" w:space="0" w:color="auto"/>
          </w:divBdr>
        </w:div>
        <w:div w:id="1769884440">
          <w:marLeft w:val="480"/>
          <w:marRight w:val="0"/>
          <w:marTop w:val="0"/>
          <w:marBottom w:val="0"/>
          <w:divBdr>
            <w:top w:val="none" w:sz="0" w:space="0" w:color="auto"/>
            <w:left w:val="none" w:sz="0" w:space="0" w:color="auto"/>
            <w:bottom w:val="none" w:sz="0" w:space="0" w:color="auto"/>
            <w:right w:val="none" w:sz="0" w:space="0" w:color="auto"/>
          </w:divBdr>
        </w:div>
        <w:div w:id="1965959716">
          <w:marLeft w:val="480"/>
          <w:marRight w:val="0"/>
          <w:marTop w:val="0"/>
          <w:marBottom w:val="0"/>
          <w:divBdr>
            <w:top w:val="none" w:sz="0" w:space="0" w:color="auto"/>
            <w:left w:val="none" w:sz="0" w:space="0" w:color="auto"/>
            <w:bottom w:val="none" w:sz="0" w:space="0" w:color="auto"/>
            <w:right w:val="none" w:sz="0" w:space="0" w:color="auto"/>
          </w:divBdr>
        </w:div>
        <w:div w:id="1229806780">
          <w:marLeft w:val="480"/>
          <w:marRight w:val="0"/>
          <w:marTop w:val="0"/>
          <w:marBottom w:val="0"/>
          <w:divBdr>
            <w:top w:val="none" w:sz="0" w:space="0" w:color="auto"/>
            <w:left w:val="none" w:sz="0" w:space="0" w:color="auto"/>
            <w:bottom w:val="none" w:sz="0" w:space="0" w:color="auto"/>
            <w:right w:val="none" w:sz="0" w:space="0" w:color="auto"/>
          </w:divBdr>
        </w:div>
        <w:div w:id="1121412824">
          <w:marLeft w:val="480"/>
          <w:marRight w:val="0"/>
          <w:marTop w:val="0"/>
          <w:marBottom w:val="0"/>
          <w:divBdr>
            <w:top w:val="none" w:sz="0" w:space="0" w:color="auto"/>
            <w:left w:val="none" w:sz="0" w:space="0" w:color="auto"/>
            <w:bottom w:val="none" w:sz="0" w:space="0" w:color="auto"/>
            <w:right w:val="none" w:sz="0" w:space="0" w:color="auto"/>
          </w:divBdr>
        </w:div>
        <w:div w:id="68046448">
          <w:marLeft w:val="480"/>
          <w:marRight w:val="0"/>
          <w:marTop w:val="0"/>
          <w:marBottom w:val="0"/>
          <w:divBdr>
            <w:top w:val="none" w:sz="0" w:space="0" w:color="auto"/>
            <w:left w:val="none" w:sz="0" w:space="0" w:color="auto"/>
            <w:bottom w:val="none" w:sz="0" w:space="0" w:color="auto"/>
            <w:right w:val="none" w:sz="0" w:space="0" w:color="auto"/>
          </w:divBdr>
        </w:div>
        <w:div w:id="1192300328">
          <w:marLeft w:val="480"/>
          <w:marRight w:val="0"/>
          <w:marTop w:val="0"/>
          <w:marBottom w:val="0"/>
          <w:divBdr>
            <w:top w:val="none" w:sz="0" w:space="0" w:color="auto"/>
            <w:left w:val="none" w:sz="0" w:space="0" w:color="auto"/>
            <w:bottom w:val="none" w:sz="0" w:space="0" w:color="auto"/>
            <w:right w:val="none" w:sz="0" w:space="0" w:color="auto"/>
          </w:divBdr>
        </w:div>
        <w:div w:id="2014380041">
          <w:marLeft w:val="480"/>
          <w:marRight w:val="0"/>
          <w:marTop w:val="0"/>
          <w:marBottom w:val="0"/>
          <w:divBdr>
            <w:top w:val="none" w:sz="0" w:space="0" w:color="auto"/>
            <w:left w:val="none" w:sz="0" w:space="0" w:color="auto"/>
            <w:bottom w:val="none" w:sz="0" w:space="0" w:color="auto"/>
            <w:right w:val="none" w:sz="0" w:space="0" w:color="auto"/>
          </w:divBdr>
        </w:div>
        <w:div w:id="1709866884">
          <w:marLeft w:val="480"/>
          <w:marRight w:val="0"/>
          <w:marTop w:val="0"/>
          <w:marBottom w:val="0"/>
          <w:divBdr>
            <w:top w:val="none" w:sz="0" w:space="0" w:color="auto"/>
            <w:left w:val="none" w:sz="0" w:space="0" w:color="auto"/>
            <w:bottom w:val="none" w:sz="0" w:space="0" w:color="auto"/>
            <w:right w:val="none" w:sz="0" w:space="0" w:color="auto"/>
          </w:divBdr>
        </w:div>
        <w:div w:id="122162220">
          <w:marLeft w:val="480"/>
          <w:marRight w:val="0"/>
          <w:marTop w:val="0"/>
          <w:marBottom w:val="0"/>
          <w:divBdr>
            <w:top w:val="none" w:sz="0" w:space="0" w:color="auto"/>
            <w:left w:val="none" w:sz="0" w:space="0" w:color="auto"/>
            <w:bottom w:val="none" w:sz="0" w:space="0" w:color="auto"/>
            <w:right w:val="none" w:sz="0" w:space="0" w:color="auto"/>
          </w:divBdr>
        </w:div>
        <w:div w:id="2048674683">
          <w:marLeft w:val="480"/>
          <w:marRight w:val="0"/>
          <w:marTop w:val="0"/>
          <w:marBottom w:val="0"/>
          <w:divBdr>
            <w:top w:val="none" w:sz="0" w:space="0" w:color="auto"/>
            <w:left w:val="none" w:sz="0" w:space="0" w:color="auto"/>
            <w:bottom w:val="none" w:sz="0" w:space="0" w:color="auto"/>
            <w:right w:val="none" w:sz="0" w:space="0" w:color="auto"/>
          </w:divBdr>
        </w:div>
        <w:div w:id="1479956068">
          <w:marLeft w:val="480"/>
          <w:marRight w:val="0"/>
          <w:marTop w:val="0"/>
          <w:marBottom w:val="0"/>
          <w:divBdr>
            <w:top w:val="none" w:sz="0" w:space="0" w:color="auto"/>
            <w:left w:val="none" w:sz="0" w:space="0" w:color="auto"/>
            <w:bottom w:val="none" w:sz="0" w:space="0" w:color="auto"/>
            <w:right w:val="none" w:sz="0" w:space="0" w:color="auto"/>
          </w:divBdr>
        </w:div>
        <w:div w:id="1755591245">
          <w:marLeft w:val="480"/>
          <w:marRight w:val="0"/>
          <w:marTop w:val="0"/>
          <w:marBottom w:val="0"/>
          <w:divBdr>
            <w:top w:val="none" w:sz="0" w:space="0" w:color="auto"/>
            <w:left w:val="none" w:sz="0" w:space="0" w:color="auto"/>
            <w:bottom w:val="none" w:sz="0" w:space="0" w:color="auto"/>
            <w:right w:val="none" w:sz="0" w:space="0" w:color="auto"/>
          </w:divBdr>
        </w:div>
        <w:div w:id="1354915414">
          <w:marLeft w:val="480"/>
          <w:marRight w:val="0"/>
          <w:marTop w:val="0"/>
          <w:marBottom w:val="0"/>
          <w:divBdr>
            <w:top w:val="none" w:sz="0" w:space="0" w:color="auto"/>
            <w:left w:val="none" w:sz="0" w:space="0" w:color="auto"/>
            <w:bottom w:val="none" w:sz="0" w:space="0" w:color="auto"/>
            <w:right w:val="none" w:sz="0" w:space="0" w:color="auto"/>
          </w:divBdr>
        </w:div>
        <w:div w:id="959461297">
          <w:marLeft w:val="480"/>
          <w:marRight w:val="0"/>
          <w:marTop w:val="0"/>
          <w:marBottom w:val="0"/>
          <w:divBdr>
            <w:top w:val="none" w:sz="0" w:space="0" w:color="auto"/>
            <w:left w:val="none" w:sz="0" w:space="0" w:color="auto"/>
            <w:bottom w:val="none" w:sz="0" w:space="0" w:color="auto"/>
            <w:right w:val="none" w:sz="0" w:space="0" w:color="auto"/>
          </w:divBdr>
        </w:div>
        <w:div w:id="684945984">
          <w:marLeft w:val="480"/>
          <w:marRight w:val="0"/>
          <w:marTop w:val="0"/>
          <w:marBottom w:val="0"/>
          <w:divBdr>
            <w:top w:val="none" w:sz="0" w:space="0" w:color="auto"/>
            <w:left w:val="none" w:sz="0" w:space="0" w:color="auto"/>
            <w:bottom w:val="none" w:sz="0" w:space="0" w:color="auto"/>
            <w:right w:val="none" w:sz="0" w:space="0" w:color="auto"/>
          </w:divBdr>
        </w:div>
        <w:div w:id="845245933">
          <w:marLeft w:val="480"/>
          <w:marRight w:val="0"/>
          <w:marTop w:val="0"/>
          <w:marBottom w:val="0"/>
          <w:divBdr>
            <w:top w:val="none" w:sz="0" w:space="0" w:color="auto"/>
            <w:left w:val="none" w:sz="0" w:space="0" w:color="auto"/>
            <w:bottom w:val="none" w:sz="0" w:space="0" w:color="auto"/>
            <w:right w:val="none" w:sz="0" w:space="0" w:color="auto"/>
          </w:divBdr>
        </w:div>
        <w:div w:id="854685236">
          <w:marLeft w:val="480"/>
          <w:marRight w:val="0"/>
          <w:marTop w:val="0"/>
          <w:marBottom w:val="0"/>
          <w:divBdr>
            <w:top w:val="none" w:sz="0" w:space="0" w:color="auto"/>
            <w:left w:val="none" w:sz="0" w:space="0" w:color="auto"/>
            <w:bottom w:val="none" w:sz="0" w:space="0" w:color="auto"/>
            <w:right w:val="none" w:sz="0" w:space="0" w:color="auto"/>
          </w:divBdr>
        </w:div>
        <w:div w:id="1531263840">
          <w:marLeft w:val="480"/>
          <w:marRight w:val="0"/>
          <w:marTop w:val="0"/>
          <w:marBottom w:val="0"/>
          <w:divBdr>
            <w:top w:val="none" w:sz="0" w:space="0" w:color="auto"/>
            <w:left w:val="none" w:sz="0" w:space="0" w:color="auto"/>
            <w:bottom w:val="none" w:sz="0" w:space="0" w:color="auto"/>
            <w:right w:val="none" w:sz="0" w:space="0" w:color="auto"/>
          </w:divBdr>
        </w:div>
        <w:div w:id="1810248056">
          <w:marLeft w:val="480"/>
          <w:marRight w:val="0"/>
          <w:marTop w:val="0"/>
          <w:marBottom w:val="0"/>
          <w:divBdr>
            <w:top w:val="none" w:sz="0" w:space="0" w:color="auto"/>
            <w:left w:val="none" w:sz="0" w:space="0" w:color="auto"/>
            <w:bottom w:val="none" w:sz="0" w:space="0" w:color="auto"/>
            <w:right w:val="none" w:sz="0" w:space="0" w:color="auto"/>
          </w:divBdr>
        </w:div>
        <w:div w:id="1543901206">
          <w:marLeft w:val="480"/>
          <w:marRight w:val="0"/>
          <w:marTop w:val="0"/>
          <w:marBottom w:val="0"/>
          <w:divBdr>
            <w:top w:val="none" w:sz="0" w:space="0" w:color="auto"/>
            <w:left w:val="none" w:sz="0" w:space="0" w:color="auto"/>
            <w:bottom w:val="none" w:sz="0" w:space="0" w:color="auto"/>
            <w:right w:val="none" w:sz="0" w:space="0" w:color="auto"/>
          </w:divBdr>
        </w:div>
        <w:div w:id="416093885">
          <w:marLeft w:val="480"/>
          <w:marRight w:val="0"/>
          <w:marTop w:val="0"/>
          <w:marBottom w:val="0"/>
          <w:divBdr>
            <w:top w:val="none" w:sz="0" w:space="0" w:color="auto"/>
            <w:left w:val="none" w:sz="0" w:space="0" w:color="auto"/>
            <w:bottom w:val="none" w:sz="0" w:space="0" w:color="auto"/>
            <w:right w:val="none" w:sz="0" w:space="0" w:color="auto"/>
          </w:divBdr>
        </w:div>
        <w:div w:id="1333483172">
          <w:marLeft w:val="480"/>
          <w:marRight w:val="0"/>
          <w:marTop w:val="0"/>
          <w:marBottom w:val="0"/>
          <w:divBdr>
            <w:top w:val="none" w:sz="0" w:space="0" w:color="auto"/>
            <w:left w:val="none" w:sz="0" w:space="0" w:color="auto"/>
            <w:bottom w:val="none" w:sz="0" w:space="0" w:color="auto"/>
            <w:right w:val="none" w:sz="0" w:space="0" w:color="auto"/>
          </w:divBdr>
        </w:div>
        <w:div w:id="2121953698">
          <w:marLeft w:val="480"/>
          <w:marRight w:val="0"/>
          <w:marTop w:val="0"/>
          <w:marBottom w:val="0"/>
          <w:divBdr>
            <w:top w:val="none" w:sz="0" w:space="0" w:color="auto"/>
            <w:left w:val="none" w:sz="0" w:space="0" w:color="auto"/>
            <w:bottom w:val="none" w:sz="0" w:space="0" w:color="auto"/>
            <w:right w:val="none" w:sz="0" w:space="0" w:color="auto"/>
          </w:divBdr>
        </w:div>
        <w:div w:id="2046637441">
          <w:marLeft w:val="480"/>
          <w:marRight w:val="0"/>
          <w:marTop w:val="0"/>
          <w:marBottom w:val="0"/>
          <w:divBdr>
            <w:top w:val="none" w:sz="0" w:space="0" w:color="auto"/>
            <w:left w:val="none" w:sz="0" w:space="0" w:color="auto"/>
            <w:bottom w:val="none" w:sz="0" w:space="0" w:color="auto"/>
            <w:right w:val="none" w:sz="0" w:space="0" w:color="auto"/>
          </w:divBdr>
        </w:div>
        <w:div w:id="858934492">
          <w:marLeft w:val="480"/>
          <w:marRight w:val="0"/>
          <w:marTop w:val="0"/>
          <w:marBottom w:val="0"/>
          <w:divBdr>
            <w:top w:val="none" w:sz="0" w:space="0" w:color="auto"/>
            <w:left w:val="none" w:sz="0" w:space="0" w:color="auto"/>
            <w:bottom w:val="none" w:sz="0" w:space="0" w:color="auto"/>
            <w:right w:val="none" w:sz="0" w:space="0" w:color="auto"/>
          </w:divBdr>
        </w:div>
        <w:div w:id="867183911">
          <w:marLeft w:val="480"/>
          <w:marRight w:val="0"/>
          <w:marTop w:val="0"/>
          <w:marBottom w:val="0"/>
          <w:divBdr>
            <w:top w:val="none" w:sz="0" w:space="0" w:color="auto"/>
            <w:left w:val="none" w:sz="0" w:space="0" w:color="auto"/>
            <w:bottom w:val="none" w:sz="0" w:space="0" w:color="auto"/>
            <w:right w:val="none" w:sz="0" w:space="0" w:color="auto"/>
          </w:divBdr>
        </w:div>
        <w:div w:id="1049957864">
          <w:marLeft w:val="480"/>
          <w:marRight w:val="0"/>
          <w:marTop w:val="0"/>
          <w:marBottom w:val="0"/>
          <w:divBdr>
            <w:top w:val="none" w:sz="0" w:space="0" w:color="auto"/>
            <w:left w:val="none" w:sz="0" w:space="0" w:color="auto"/>
            <w:bottom w:val="none" w:sz="0" w:space="0" w:color="auto"/>
            <w:right w:val="none" w:sz="0" w:space="0" w:color="auto"/>
          </w:divBdr>
        </w:div>
        <w:div w:id="1889222930">
          <w:marLeft w:val="480"/>
          <w:marRight w:val="0"/>
          <w:marTop w:val="0"/>
          <w:marBottom w:val="0"/>
          <w:divBdr>
            <w:top w:val="none" w:sz="0" w:space="0" w:color="auto"/>
            <w:left w:val="none" w:sz="0" w:space="0" w:color="auto"/>
            <w:bottom w:val="none" w:sz="0" w:space="0" w:color="auto"/>
            <w:right w:val="none" w:sz="0" w:space="0" w:color="auto"/>
          </w:divBdr>
        </w:div>
        <w:div w:id="1488088790">
          <w:marLeft w:val="480"/>
          <w:marRight w:val="0"/>
          <w:marTop w:val="0"/>
          <w:marBottom w:val="0"/>
          <w:divBdr>
            <w:top w:val="none" w:sz="0" w:space="0" w:color="auto"/>
            <w:left w:val="none" w:sz="0" w:space="0" w:color="auto"/>
            <w:bottom w:val="none" w:sz="0" w:space="0" w:color="auto"/>
            <w:right w:val="none" w:sz="0" w:space="0" w:color="auto"/>
          </w:divBdr>
        </w:div>
        <w:div w:id="1083987749">
          <w:marLeft w:val="480"/>
          <w:marRight w:val="0"/>
          <w:marTop w:val="0"/>
          <w:marBottom w:val="0"/>
          <w:divBdr>
            <w:top w:val="none" w:sz="0" w:space="0" w:color="auto"/>
            <w:left w:val="none" w:sz="0" w:space="0" w:color="auto"/>
            <w:bottom w:val="none" w:sz="0" w:space="0" w:color="auto"/>
            <w:right w:val="none" w:sz="0" w:space="0" w:color="auto"/>
          </w:divBdr>
        </w:div>
        <w:div w:id="1167743615">
          <w:marLeft w:val="480"/>
          <w:marRight w:val="0"/>
          <w:marTop w:val="0"/>
          <w:marBottom w:val="0"/>
          <w:divBdr>
            <w:top w:val="none" w:sz="0" w:space="0" w:color="auto"/>
            <w:left w:val="none" w:sz="0" w:space="0" w:color="auto"/>
            <w:bottom w:val="none" w:sz="0" w:space="0" w:color="auto"/>
            <w:right w:val="none" w:sz="0" w:space="0" w:color="auto"/>
          </w:divBdr>
        </w:div>
        <w:div w:id="1460413453">
          <w:marLeft w:val="480"/>
          <w:marRight w:val="0"/>
          <w:marTop w:val="0"/>
          <w:marBottom w:val="0"/>
          <w:divBdr>
            <w:top w:val="none" w:sz="0" w:space="0" w:color="auto"/>
            <w:left w:val="none" w:sz="0" w:space="0" w:color="auto"/>
            <w:bottom w:val="none" w:sz="0" w:space="0" w:color="auto"/>
            <w:right w:val="none" w:sz="0" w:space="0" w:color="auto"/>
          </w:divBdr>
        </w:div>
        <w:div w:id="341779203">
          <w:marLeft w:val="480"/>
          <w:marRight w:val="0"/>
          <w:marTop w:val="0"/>
          <w:marBottom w:val="0"/>
          <w:divBdr>
            <w:top w:val="none" w:sz="0" w:space="0" w:color="auto"/>
            <w:left w:val="none" w:sz="0" w:space="0" w:color="auto"/>
            <w:bottom w:val="none" w:sz="0" w:space="0" w:color="auto"/>
            <w:right w:val="none" w:sz="0" w:space="0" w:color="auto"/>
          </w:divBdr>
        </w:div>
        <w:div w:id="1187405282">
          <w:marLeft w:val="480"/>
          <w:marRight w:val="0"/>
          <w:marTop w:val="0"/>
          <w:marBottom w:val="0"/>
          <w:divBdr>
            <w:top w:val="none" w:sz="0" w:space="0" w:color="auto"/>
            <w:left w:val="none" w:sz="0" w:space="0" w:color="auto"/>
            <w:bottom w:val="none" w:sz="0" w:space="0" w:color="auto"/>
            <w:right w:val="none" w:sz="0" w:space="0" w:color="auto"/>
          </w:divBdr>
        </w:div>
        <w:div w:id="1065832319">
          <w:marLeft w:val="480"/>
          <w:marRight w:val="0"/>
          <w:marTop w:val="0"/>
          <w:marBottom w:val="0"/>
          <w:divBdr>
            <w:top w:val="none" w:sz="0" w:space="0" w:color="auto"/>
            <w:left w:val="none" w:sz="0" w:space="0" w:color="auto"/>
            <w:bottom w:val="none" w:sz="0" w:space="0" w:color="auto"/>
            <w:right w:val="none" w:sz="0" w:space="0" w:color="auto"/>
          </w:divBdr>
        </w:div>
        <w:div w:id="1348673369">
          <w:marLeft w:val="480"/>
          <w:marRight w:val="0"/>
          <w:marTop w:val="0"/>
          <w:marBottom w:val="0"/>
          <w:divBdr>
            <w:top w:val="none" w:sz="0" w:space="0" w:color="auto"/>
            <w:left w:val="none" w:sz="0" w:space="0" w:color="auto"/>
            <w:bottom w:val="none" w:sz="0" w:space="0" w:color="auto"/>
            <w:right w:val="none" w:sz="0" w:space="0" w:color="auto"/>
          </w:divBdr>
        </w:div>
        <w:div w:id="541788197">
          <w:marLeft w:val="480"/>
          <w:marRight w:val="0"/>
          <w:marTop w:val="0"/>
          <w:marBottom w:val="0"/>
          <w:divBdr>
            <w:top w:val="none" w:sz="0" w:space="0" w:color="auto"/>
            <w:left w:val="none" w:sz="0" w:space="0" w:color="auto"/>
            <w:bottom w:val="none" w:sz="0" w:space="0" w:color="auto"/>
            <w:right w:val="none" w:sz="0" w:space="0" w:color="auto"/>
          </w:divBdr>
        </w:div>
        <w:div w:id="2113082486">
          <w:marLeft w:val="480"/>
          <w:marRight w:val="0"/>
          <w:marTop w:val="0"/>
          <w:marBottom w:val="0"/>
          <w:divBdr>
            <w:top w:val="none" w:sz="0" w:space="0" w:color="auto"/>
            <w:left w:val="none" w:sz="0" w:space="0" w:color="auto"/>
            <w:bottom w:val="none" w:sz="0" w:space="0" w:color="auto"/>
            <w:right w:val="none" w:sz="0" w:space="0" w:color="auto"/>
          </w:divBdr>
        </w:div>
        <w:div w:id="305822872">
          <w:marLeft w:val="480"/>
          <w:marRight w:val="0"/>
          <w:marTop w:val="0"/>
          <w:marBottom w:val="0"/>
          <w:divBdr>
            <w:top w:val="none" w:sz="0" w:space="0" w:color="auto"/>
            <w:left w:val="none" w:sz="0" w:space="0" w:color="auto"/>
            <w:bottom w:val="none" w:sz="0" w:space="0" w:color="auto"/>
            <w:right w:val="none" w:sz="0" w:space="0" w:color="auto"/>
          </w:divBdr>
        </w:div>
        <w:div w:id="2081055174">
          <w:marLeft w:val="480"/>
          <w:marRight w:val="0"/>
          <w:marTop w:val="0"/>
          <w:marBottom w:val="0"/>
          <w:divBdr>
            <w:top w:val="none" w:sz="0" w:space="0" w:color="auto"/>
            <w:left w:val="none" w:sz="0" w:space="0" w:color="auto"/>
            <w:bottom w:val="none" w:sz="0" w:space="0" w:color="auto"/>
            <w:right w:val="none" w:sz="0" w:space="0" w:color="auto"/>
          </w:divBdr>
        </w:div>
        <w:div w:id="2099131510">
          <w:marLeft w:val="480"/>
          <w:marRight w:val="0"/>
          <w:marTop w:val="0"/>
          <w:marBottom w:val="0"/>
          <w:divBdr>
            <w:top w:val="none" w:sz="0" w:space="0" w:color="auto"/>
            <w:left w:val="none" w:sz="0" w:space="0" w:color="auto"/>
            <w:bottom w:val="none" w:sz="0" w:space="0" w:color="auto"/>
            <w:right w:val="none" w:sz="0" w:space="0" w:color="auto"/>
          </w:divBdr>
        </w:div>
        <w:div w:id="743995801">
          <w:marLeft w:val="480"/>
          <w:marRight w:val="0"/>
          <w:marTop w:val="0"/>
          <w:marBottom w:val="0"/>
          <w:divBdr>
            <w:top w:val="none" w:sz="0" w:space="0" w:color="auto"/>
            <w:left w:val="none" w:sz="0" w:space="0" w:color="auto"/>
            <w:bottom w:val="none" w:sz="0" w:space="0" w:color="auto"/>
            <w:right w:val="none" w:sz="0" w:space="0" w:color="auto"/>
          </w:divBdr>
        </w:div>
        <w:div w:id="226307987">
          <w:marLeft w:val="480"/>
          <w:marRight w:val="0"/>
          <w:marTop w:val="0"/>
          <w:marBottom w:val="0"/>
          <w:divBdr>
            <w:top w:val="none" w:sz="0" w:space="0" w:color="auto"/>
            <w:left w:val="none" w:sz="0" w:space="0" w:color="auto"/>
            <w:bottom w:val="none" w:sz="0" w:space="0" w:color="auto"/>
            <w:right w:val="none" w:sz="0" w:space="0" w:color="auto"/>
          </w:divBdr>
        </w:div>
        <w:div w:id="641541570">
          <w:marLeft w:val="480"/>
          <w:marRight w:val="0"/>
          <w:marTop w:val="0"/>
          <w:marBottom w:val="0"/>
          <w:divBdr>
            <w:top w:val="none" w:sz="0" w:space="0" w:color="auto"/>
            <w:left w:val="none" w:sz="0" w:space="0" w:color="auto"/>
            <w:bottom w:val="none" w:sz="0" w:space="0" w:color="auto"/>
            <w:right w:val="none" w:sz="0" w:space="0" w:color="auto"/>
          </w:divBdr>
        </w:div>
        <w:div w:id="277416287">
          <w:marLeft w:val="480"/>
          <w:marRight w:val="0"/>
          <w:marTop w:val="0"/>
          <w:marBottom w:val="0"/>
          <w:divBdr>
            <w:top w:val="none" w:sz="0" w:space="0" w:color="auto"/>
            <w:left w:val="none" w:sz="0" w:space="0" w:color="auto"/>
            <w:bottom w:val="none" w:sz="0" w:space="0" w:color="auto"/>
            <w:right w:val="none" w:sz="0" w:space="0" w:color="auto"/>
          </w:divBdr>
        </w:div>
        <w:div w:id="2136629590">
          <w:marLeft w:val="480"/>
          <w:marRight w:val="0"/>
          <w:marTop w:val="0"/>
          <w:marBottom w:val="0"/>
          <w:divBdr>
            <w:top w:val="none" w:sz="0" w:space="0" w:color="auto"/>
            <w:left w:val="none" w:sz="0" w:space="0" w:color="auto"/>
            <w:bottom w:val="none" w:sz="0" w:space="0" w:color="auto"/>
            <w:right w:val="none" w:sz="0" w:space="0" w:color="auto"/>
          </w:divBdr>
        </w:div>
        <w:div w:id="1473908753">
          <w:marLeft w:val="480"/>
          <w:marRight w:val="0"/>
          <w:marTop w:val="0"/>
          <w:marBottom w:val="0"/>
          <w:divBdr>
            <w:top w:val="none" w:sz="0" w:space="0" w:color="auto"/>
            <w:left w:val="none" w:sz="0" w:space="0" w:color="auto"/>
            <w:bottom w:val="none" w:sz="0" w:space="0" w:color="auto"/>
            <w:right w:val="none" w:sz="0" w:space="0" w:color="auto"/>
          </w:divBdr>
        </w:div>
        <w:div w:id="1520583587">
          <w:marLeft w:val="480"/>
          <w:marRight w:val="0"/>
          <w:marTop w:val="0"/>
          <w:marBottom w:val="0"/>
          <w:divBdr>
            <w:top w:val="none" w:sz="0" w:space="0" w:color="auto"/>
            <w:left w:val="none" w:sz="0" w:space="0" w:color="auto"/>
            <w:bottom w:val="none" w:sz="0" w:space="0" w:color="auto"/>
            <w:right w:val="none" w:sz="0" w:space="0" w:color="auto"/>
          </w:divBdr>
        </w:div>
        <w:div w:id="1598900125">
          <w:marLeft w:val="480"/>
          <w:marRight w:val="0"/>
          <w:marTop w:val="0"/>
          <w:marBottom w:val="0"/>
          <w:divBdr>
            <w:top w:val="none" w:sz="0" w:space="0" w:color="auto"/>
            <w:left w:val="none" w:sz="0" w:space="0" w:color="auto"/>
            <w:bottom w:val="none" w:sz="0" w:space="0" w:color="auto"/>
            <w:right w:val="none" w:sz="0" w:space="0" w:color="auto"/>
          </w:divBdr>
        </w:div>
        <w:div w:id="1609779640">
          <w:marLeft w:val="480"/>
          <w:marRight w:val="0"/>
          <w:marTop w:val="0"/>
          <w:marBottom w:val="0"/>
          <w:divBdr>
            <w:top w:val="none" w:sz="0" w:space="0" w:color="auto"/>
            <w:left w:val="none" w:sz="0" w:space="0" w:color="auto"/>
            <w:bottom w:val="none" w:sz="0" w:space="0" w:color="auto"/>
            <w:right w:val="none" w:sz="0" w:space="0" w:color="auto"/>
          </w:divBdr>
        </w:div>
        <w:div w:id="817263777">
          <w:marLeft w:val="480"/>
          <w:marRight w:val="0"/>
          <w:marTop w:val="0"/>
          <w:marBottom w:val="0"/>
          <w:divBdr>
            <w:top w:val="none" w:sz="0" w:space="0" w:color="auto"/>
            <w:left w:val="none" w:sz="0" w:space="0" w:color="auto"/>
            <w:bottom w:val="none" w:sz="0" w:space="0" w:color="auto"/>
            <w:right w:val="none" w:sz="0" w:space="0" w:color="auto"/>
          </w:divBdr>
        </w:div>
        <w:div w:id="1827283850">
          <w:marLeft w:val="480"/>
          <w:marRight w:val="0"/>
          <w:marTop w:val="0"/>
          <w:marBottom w:val="0"/>
          <w:divBdr>
            <w:top w:val="none" w:sz="0" w:space="0" w:color="auto"/>
            <w:left w:val="none" w:sz="0" w:space="0" w:color="auto"/>
            <w:bottom w:val="none" w:sz="0" w:space="0" w:color="auto"/>
            <w:right w:val="none" w:sz="0" w:space="0" w:color="auto"/>
          </w:divBdr>
        </w:div>
        <w:div w:id="1750930484">
          <w:marLeft w:val="480"/>
          <w:marRight w:val="0"/>
          <w:marTop w:val="0"/>
          <w:marBottom w:val="0"/>
          <w:divBdr>
            <w:top w:val="none" w:sz="0" w:space="0" w:color="auto"/>
            <w:left w:val="none" w:sz="0" w:space="0" w:color="auto"/>
            <w:bottom w:val="none" w:sz="0" w:space="0" w:color="auto"/>
            <w:right w:val="none" w:sz="0" w:space="0" w:color="auto"/>
          </w:divBdr>
        </w:div>
        <w:div w:id="730270855">
          <w:marLeft w:val="480"/>
          <w:marRight w:val="0"/>
          <w:marTop w:val="0"/>
          <w:marBottom w:val="0"/>
          <w:divBdr>
            <w:top w:val="none" w:sz="0" w:space="0" w:color="auto"/>
            <w:left w:val="none" w:sz="0" w:space="0" w:color="auto"/>
            <w:bottom w:val="none" w:sz="0" w:space="0" w:color="auto"/>
            <w:right w:val="none" w:sz="0" w:space="0" w:color="auto"/>
          </w:divBdr>
        </w:div>
      </w:divsChild>
    </w:div>
    <w:div w:id="715008674">
      <w:bodyDiv w:val="1"/>
      <w:marLeft w:val="0"/>
      <w:marRight w:val="0"/>
      <w:marTop w:val="0"/>
      <w:marBottom w:val="0"/>
      <w:divBdr>
        <w:top w:val="none" w:sz="0" w:space="0" w:color="auto"/>
        <w:left w:val="none" w:sz="0" w:space="0" w:color="auto"/>
        <w:bottom w:val="none" w:sz="0" w:space="0" w:color="auto"/>
        <w:right w:val="none" w:sz="0" w:space="0" w:color="auto"/>
      </w:divBdr>
    </w:div>
    <w:div w:id="715351993">
      <w:bodyDiv w:val="1"/>
      <w:marLeft w:val="0"/>
      <w:marRight w:val="0"/>
      <w:marTop w:val="0"/>
      <w:marBottom w:val="0"/>
      <w:divBdr>
        <w:top w:val="none" w:sz="0" w:space="0" w:color="auto"/>
        <w:left w:val="none" w:sz="0" w:space="0" w:color="auto"/>
        <w:bottom w:val="none" w:sz="0" w:space="0" w:color="auto"/>
        <w:right w:val="none" w:sz="0" w:space="0" w:color="auto"/>
      </w:divBdr>
    </w:div>
    <w:div w:id="715854928">
      <w:bodyDiv w:val="1"/>
      <w:marLeft w:val="0"/>
      <w:marRight w:val="0"/>
      <w:marTop w:val="0"/>
      <w:marBottom w:val="0"/>
      <w:divBdr>
        <w:top w:val="none" w:sz="0" w:space="0" w:color="auto"/>
        <w:left w:val="none" w:sz="0" w:space="0" w:color="auto"/>
        <w:bottom w:val="none" w:sz="0" w:space="0" w:color="auto"/>
        <w:right w:val="none" w:sz="0" w:space="0" w:color="auto"/>
      </w:divBdr>
    </w:div>
    <w:div w:id="716315130">
      <w:bodyDiv w:val="1"/>
      <w:marLeft w:val="0"/>
      <w:marRight w:val="0"/>
      <w:marTop w:val="0"/>
      <w:marBottom w:val="0"/>
      <w:divBdr>
        <w:top w:val="none" w:sz="0" w:space="0" w:color="auto"/>
        <w:left w:val="none" w:sz="0" w:space="0" w:color="auto"/>
        <w:bottom w:val="none" w:sz="0" w:space="0" w:color="auto"/>
        <w:right w:val="none" w:sz="0" w:space="0" w:color="auto"/>
      </w:divBdr>
      <w:divsChild>
        <w:div w:id="57093080">
          <w:marLeft w:val="480"/>
          <w:marRight w:val="0"/>
          <w:marTop w:val="0"/>
          <w:marBottom w:val="0"/>
          <w:divBdr>
            <w:top w:val="none" w:sz="0" w:space="0" w:color="auto"/>
            <w:left w:val="none" w:sz="0" w:space="0" w:color="auto"/>
            <w:bottom w:val="none" w:sz="0" w:space="0" w:color="auto"/>
            <w:right w:val="none" w:sz="0" w:space="0" w:color="auto"/>
          </w:divBdr>
        </w:div>
        <w:div w:id="130558007">
          <w:marLeft w:val="480"/>
          <w:marRight w:val="0"/>
          <w:marTop w:val="0"/>
          <w:marBottom w:val="0"/>
          <w:divBdr>
            <w:top w:val="none" w:sz="0" w:space="0" w:color="auto"/>
            <w:left w:val="none" w:sz="0" w:space="0" w:color="auto"/>
            <w:bottom w:val="none" w:sz="0" w:space="0" w:color="auto"/>
            <w:right w:val="none" w:sz="0" w:space="0" w:color="auto"/>
          </w:divBdr>
        </w:div>
        <w:div w:id="131562646">
          <w:marLeft w:val="480"/>
          <w:marRight w:val="0"/>
          <w:marTop w:val="0"/>
          <w:marBottom w:val="0"/>
          <w:divBdr>
            <w:top w:val="none" w:sz="0" w:space="0" w:color="auto"/>
            <w:left w:val="none" w:sz="0" w:space="0" w:color="auto"/>
            <w:bottom w:val="none" w:sz="0" w:space="0" w:color="auto"/>
            <w:right w:val="none" w:sz="0" w:space="0" w:color="auto"/>
          </w:divBdr>
        </w:div>
        <w:div w:id="177088304">
          <w:marLeft w:val="480"/>
          <w:marRight w:val="0"/>
          <w:marTop w:val="0"/>
          <w:marBottom w:val="0"/>
          <w:divBdr>
            <w:top w:val="none" w:sz="0" w:space="0" w:color="auto"/>
            <w:left w:val="none" w:sz="0" w:space="0" w:color="auto"/>
            <w:bottom w:val="none" w:sz="0" w:space="0" w:color="auto"/>
            <w:right w:val="none" w:sz="0" w:space="0" w:color="auto"/>
          </w:divBdr>
        </w:div>
        <w:div w:id="561328762">
          <w:marLeft w:val="480"/>
          <w:marRight w:val="0"/>
          <w:marTop w:val="0"/>
          <w:marBottom w:val="0"/>
          <w:divBdr>
            <w:top w:val="none" w:sz="0" w:space="0" w:color="auto"/>
            <w:left w:val="none" w:sz="0" w:space="0" w:color="auto"/>
            <w:bottom w:val="none" w:sz="0" w:space="0" w:color="auto"/>
            <w:right w:val="none" w:sz="0" w:space="0" w:color="auto"/>
          </w:divBdr>
        </w:div>
        <w:div w:id="650451192">
          <w:marLeft w:val="480"/>
          <w:marRight w:val="0"/>
          <w:marTop w:val="0"/>
          <w:marBottom w:val="0"/>
          <w:divBdr>
            <w:top w:val="none" w:sz="0" w:space="0" w:color="auto"/>
            <w:left w:val="none" w:sz="0" w:space="0" w:color="auto"/>
            <w:bottom w:val="none" w:sz="0" w:space="0" w:color="auto"/>
            <w:right w:val="none" w:sz="0" w:space="0" w:color="auto"/>
          </w:divBdr>
        </w:div>
        <w:div w:id="763721978">
          <w:marLeft w:val="480"/>
          <w:marRight w:val="0"/>
          <w:marTop w:val="0"/>
          <w:marBottom w:val="0"/>
          <w:divBdr>
            <w:top w:val="none" w:sz="0" w:space="0" w:color="auto"/>
            <w:left w:val="none" w:sz="0" w:space="0" w:color="auto"/>
            <w:bottom w:val="none" w:sz="0" w:space="0" w:color="auto"/>
            <w:right w:val="none" w:sz="0" w:space="0" w:color="auto"/>
          </w:divBdr>
        </w:div>
        <w:div w:id="836312945">
          <w:marLeft w:val="480"/>
          <w:marRight w:val="0"/>
          <w:marTop w:val="0"/>
          <w:marBottom w:val="0"/>
          <w:divBdr>
            <w:top w:val="none" w:sz="0" w:space="0" w:color="auto"/>
            <w:left w:val="none" w:sz="0" w:space="0" w:color="auto"/>
            <w:bottom w:val="none" w:sz="0" w:space="0" w:color="auto"/>
            <w:right w:val="none" w:sz="0" w:space="0" w:color="auto"/>
          </w:divBdr>
        </w:div>
        <w:div w:id="863252615">
          <w:marLeft w:val="480"/>
          <w:marRight w:val="0"/>
          <w:marTop w:val="0"/>
          <w:marBottom w:val="0"/>
          <w:divBdr>
            <w:top w:val="none" w:sz="0" w:space="0" w:color="auto"/>
            <w:left w:val="none" w:sz="0" w:space="0" w:color="auto"/>
            <w:bottom w:val="none" w:sz="0" w:space="0" w:color="auto"/>
            <w:right w:val="none" w:sz="0" w:space="0" w:color="auto"/>
          </w:divBdr>
        </w:div>
        <w:div w:id="906495339">
          <w:marLeft w:val="480"/>
          <w:marRight w:val="0"/>
          <w:marTop w:val="0"/>
          <w:marBottom w:val="0"/>
          <w:divBdr>
            <w:top w:val="none" w:sz="0" w:space="0" w:color="auto"/>
            <w:left w:val="none" w:sz="0" w:space="0" w:color="auto"/>
            <w:bottom w:val="none" w:sz="0" w:space="0" w:color="auto"/>
            <w:right w:val="none" w:sz="0" w:space="0" w:color="auto"/>
          </w:divBdr>
        </w:div>
        <w:div w:id="916981357">
          <w:marLeft w:val="480"/>
          <w:marRight w:val="0"/>
          <w:marTop w:val="0"/>
          <w:marBottom w:val="0"/>
          <w:divBdr>
            <w:top w:val="none" w:sz="0" w:space="0" w:color="auto"/>
            <w:left w:val="none" w:sz="0" w:space="0" w:color="auto"/>
            <w:bottom w:val="none" w:sz="0" w:space="0" w:color="auto"/>
            <w:right w:val="none" w:sz="0" w:space="0" w:color="auto"/>
          </w:divBdr>
        </w:div>
        <w:div w:id="917523209">
          <w:marLeft w:val="480"/>
          <w:marRight w:val="0"/>
          <w:marTop w:val="0"/>
          <w:marBottom w:val="0"/>
          <w:divBdr>
            <w:top w:val="none" w:sz="0" w:space="0" w:color="auto"/>
            <w:left w:val="none" w:sz="0" w:space="0" w:color="auto"/>
            <w:bottom w:val="none" w:sz="0" w:space="0" w:color="auto"/>
            <w:right w:val="none" w:sz="0" w:space="0" w:color="auto"/>
          </w:divBdr>
        </w:div>
        <w:div w:id="1077746186">
          <w:marLeft w:val="480"/>
          <w:marRight w:val="0"/>
          <w:marTop w:val="0"/>
          <w:marBottom w:val="0"/>
          <w:divBdr>
            <w:top w:val="none" w:sz="0" w:space="0" w:color="auto"/>
            <w:left w:val="none" w:sz="0" w:space="0" w:color="auto"/>
            <w:bottom w:val="none" w:sz="0" w:space="0" w:color="auto"/>
            <w:right w:val="none" w:sz="0" w:space="0" w:color="auto"/>
          </w:divBdr>
        </w:div>
        <w:div w:id="1096752366">
          <w:marLeft w:val="480"/>
          <w:marRight w:val="0"/>
          <w:marTop w:val="0"/>
          <w:marBottom w:val="0"/>
          <w:divBdr>
            <w:top w:val="none" w:sz="0" w:space="0" w:color="auto"/>
            <w:left w:val="none" w:sz="0" w:space="0" w:color="auto"/>
            <w:bottom w:val="none" w:sz="0" w:space="0" w:color="auto"/>
            <w:right w:val="none" w:sz="0" w:space="0" w:color="auto"/>
          </w:divBdr>
        </w:div>
        <w:div w:id="1099713444">
          <w:marLeft w:val="480"/>
          <w:marRight w:val="0"/>
          <w:marTop w:val="0"/>
          <w:marBottom w:val="0"/>
          <w:divBdr>
            <w:top w:val="none" w:sz="0" w:space="0" w:color="auto"/>
            <w:left w:val="none" w:sz="0" w:space="0" w:color="auto"/>
            <w:bottom w:val="none" w:sz="0" w:space="0" w:color="auto"/>
            <w:right w:val="none" w:sz="0" w:space="0" w:color="auto"/>
          </w:divBdr>
        </w:div>
        <w:div w:id="1154638033">
          <w:marLeft w:val="480"/>
          <w:marRight w:val="0"/>
          <w:marTop w:val="0"/>
          <w:marBottom w:val="0"/>
          <w:divBdr>
            <w:top w:val="none" w:sz="0" w:space="0" w:color="auto"/>
            <w:left w:val="none" w:sz="0" w:space="0" w:color="auto"/>
            <w:bottom w:val="none" w:sz="0" w:space="0" w:color="auto"/>
            <w:right w:val="none" w:sz="0" w:space="0" w:color="auto"/>
          </w:divBdr>
        </w:div>
        <w:div w:id="1164279595">
          <w:marLeft w:val="480"/>
          <w:marRight w:val="0"/>
          <w:marTop w:val="0"/>
          <w:marBottom w:val="0"/>
          <w:divBdr>
            <w:top w:val="none" w:sz="0" w:space="0" w:color="auto"/>
            <w:left w:val="none" w:sz="0" w:space="0" w:color="auto"/>
            <w:bottom w:val="none" w:sz="0" w:space="0" w:color="auto"/>
            <w:right w:val="none" w:sz="0" w:space="0" w:color="auto"/>
          </w:divBdr>
        </w:div>
        <w:div w:id="1361711502">
          <w:marLeft w:val="480"/>
          <w:marRight w:val="0"/>
          <w:marTop w:val="0"/>
          <w:marBottom w:val="0"/>
          <w:divBdr>
            <w:top w:val="none" w:sz="0" w:space="0" w:color="auto"/>
            <w:left w:val="none" w:sz="0" w:space="0" w:color="auto"/>
            <w:bottom w:val="none" w:sz="0" w:space="0" w:color="auto"/>
            <w:right w:val="none" w:sz="0" w:space="0" w:color="auto"/>
          </w:divBdr>
        </w:div>
        <w:div w:id="1400515030">
          <w:marLeft w:val="480"/>
          <w:marRight w:val="0"/>
          <w:marTop w:val="0"/>
          <w:marBottom w:val="0"/>
          <w:divBdr>
            <w:top w:val="none" w:sz="0" w:space="0" w:color="auto"/>
            <w:left w:val="none" w:sz="0" w:space="0" w:color="auto"/>
            <w:bottom w:val="none" w:sz="0" w:space="0" w:color="auto"/>
            <w:right w:val="none" w:sz="0" w:space="0" w:color="auto"/>
          </w:divBdr>
        </w:div>
        <w:div w:id="1485465260">
          <w:marLeft w:val="480"/>
          <w:marRight w:val="0"/>
          <w:marTop w:val="0"/>
          <w:marBottom w:val="0"/>
          <w:divBdr>
            <w:top w:val="none" w:sz="0" w:space="0" w:color="auto"/>
            <w:left w:val="none" w:sz="0" w:space="0" w:color="auto"/>
            <w:bottom w:val="none" w:sz="0" w:space="0" w:color="auto"/>
            <w:right w:val="none" w:sz="0" w:space="0" w:color="auto"/>
          </w:divBdr>
        </w:div>
        <w:div w:id="1503468054">
          <w:marLeft w:val="480"/>
          <w:marRight w:val="0"/>
          <w:marTop w:val="0"/>
          <w:marBottom w:val="0"/>
          <w:divBdr>
            <w:top w:val="none" w:sz="0" w:space="0" w:color="auto"/>
            <w:left w:val="none" w:sz="0" w:space="0" w:color="auto"/>
            <w:bottom w:val="none" w:sz="0" w:space="0" w:color="auto"/>
            <w:right w:val="none" w:sz="0" w:space="0" w:color="auto"/>
          </w:divBdr>
        </w:div>
        <w:div w:id="1572354258">
          <w:marLeft w:val="480"/>
          <w:marRight w:val="0"/>
          <w:marTop w:val="0"/>
          <w:marBottom w:val="0"/>
          <w:divBdr>
            <w:top w:val="none" w:sz="0" w:space="0" w:color="auto"/>
            <w:left w:val="none" w:sz="0" w:space="0" w:color="auto"/>
            <w:bottom w:val="none" w:sz="0" w:space="0" w:color="auto"/>
            <w:right w:val="none" w:sz="0" w:space="0" w:color="auto"/>
          </w:divBdr>
        </w:div>
        <w:div w:id="1601722220">
          <w:marLeft w:val="480"/>
          <w:marRight w:val="0"/>
          <w:marTop w:val="0"/>
          <w:marBottom w:val="0"/>
          <w:divBdr>
            <w:top w:val="none" w:sz="0" w:space="0" w:color="auto"/>
            <w:left w:val="none" w:sz="0" w:space="0" w:color="auto"/>
            <w:bottom w:val="none" w:sz="0" w:space="0" w:color="auto"/>
            <w:right w:val="none" w:sz="0" w:space="0" w:color="auto"/>
          </w:divBdr>
        </w:div>
        <w:div w:id="1606958299">
          <w:marLeft w:val="480"/>
          <w:marRight w:val="0"/>
          <w:marTop w:val="0"/>
          <w:marBottom w:val="0"/>
          <w:divBdr>
            <w:top w:val="none" w:sz="0" w:space="0" w:color="auto"/>
            <w:left w:val="none" w:sz="0" w:space="0" w:color="auto"/>
            <w:bottom w:val="none" w:sz="0" w:space="0" w:color="auto"/>
            <w:right w:val="none" w:sz="0" w:space="0" w:color="auto"/>
          </w:divBdr>
        </w:div>
        <w:div w:id="1676305757">
          <w:marLeft w:val="480"/>
          <w:marRight w:val="0"/>
          <w:marTop w:val="0"/>
          <w:marBottom w:val="0"/>
          <w:divBdr>
            <w:top w:val="none" w:sz="0" w:space="0" w:color="auto"/>
            <w:left w:val="none" w:sz="0" w:space="0" w:color="auto"/>
            <w:bottom w:val="none" w:sz="0" w:space="0" w:color="auto"/>
            <w:right w:val="none" w:sz="0" w:space="0" w:color="auto"/>
          </w:divBdr>
        </w:div>
        <w:div w:id="1804883380">
          <w:marLeft w:val="480"/>
          <w:marRight w:val="0"/>
          <w:marTop w:val="0"/>
          <w:marBottom w:val="0"/>
          <w:divBdr>
            <w:top w:val="none" w:sz="0" w:space="0" w:color="auto"/>
            <w:left w:val="none" w:sz="0" w:space="0" w:color="auto"/>
            <w:bottom w:val="none" w:sz="0" w:space="0" w:color="auto"/>
            <w:right w:val="none" w:sz="0" w:space="0" w:color="auto"/>
          </w:divBdr>
        </w:div>
        <w:div w:id="1820724666">
          <w:marLeft w:val="480"/>
          <w:marRight w:val="0"/>
          <w:marTop w:val="0"/>
          <w:marBottom w:val="0"/>
          <w:divBdr>
            <w:top w:val="none" w:sz="0" w:space="0" w:color="auto"/>
            <w:left w:val="none" w:sz="0" w:space="0" w:color="auto"/>
            <w:bottom w:val="none" w:sz="0" w:space="0" w:color="auto"/>
            <w:right w:val="none" w:sz="0" w:space="0" w:color="auto"/>
          </w:divBdr>
        </w:div>
        <w:div w:id="1831751013">
          <w:marLeft w:val="480"/>
          <w:marRight w:val="0"/>
          <w:marTop w:val="0"/>
          <w:marBottom w:val="0"/>
          <w:divBdr>
            <w:top w:val="none" w:sz="0" w:space="0" w:color="auto"/>
            <w:left w:val="none" w:sz="0" w:space="0" w:color="auto"/>
            <w:bottom w:val="none" w:sz="0" w:space="0" w:color="auto"/>
            <w:right w:val="none" w:sz="0" w:space="0" w:color="auto"/>
          </w:divBdr>
        </w:div>
        <w:div w:id="1864174898">
          <w:marLeft w:val="480"/>
          <w:marRight w:val="0"/>
          <w:marTop w:val="0"/>
          <w:marBottom w:val="0"/>
          <w:divBdr>
            <w:top w:val="none" w:sz="0" w:space="0" w:color="auto"/>
            <w:left w:val="none" w:sz="0" w:space="0" w:color="auto"/>
            <w:bottom w:val="none" w:sz="0" w:space="0" w:color="auto"/>
            <w:right w:val="none" w:sz="0" w:space="0" w:color="auto"/>
          </w:divBdr>
        </w:div>
        <w:div w:id="1953394788">
          <w:marLeft w:val="480"/>
          <w:marRight w:val="0"/>
          <w:marTop w:val="0"/>
          <w:marBottom w:val="0"/>
          <w:divBdr>
            <w:top w:val="none" w:sz="0" w:space="0" w:color="auto"/>
            <w:left w:val="none" w:sz="0" w:space="0" w:color="auto"/>
            <w:bottom w:val="none" w:sz="0" w:space="0" w:color="auto"/>
            <w:right w:val="none" w:sz="0" w:space="0" w:color="auto"/>
          </w:divBdr>
        </w:div>
        <w:div w:id="2037346882">
          <w:marLeft w:val="480"/>
          <w:marRight w:val="0"/>
          <w:marTop w:val="0"/>
          <w:marBottom w:val="0"/>
          <w:divBdr>
            <w:top w:val="none" w:sz="0" w:space="0" w:color="auto"/>
            <w:left w:val="none" w:sz="0" w:space="0" w:color="auto"/>
            <w:bottom w:val="none" w:sz="0" w:space="0" w:color="auto"/>
            <w:right w:val="none" w:sz="0" w:space="0" w:color="auto"/>
          </w:divBdr>
        </w:div>
        <w:div w:id="2087921414">
          <w:marLeft w:val="480"/>
          <w:marRight w:val="0"/>
          <w:marTop w:val="0"/>
          <w:marBottom w:val="0"/>
          <w:divBdr>
            <w:top w:val="none" w:sz="0" w:space="0" w:color="auto"/>
            <w:left w:val="none" w:sz="0" w:space="0" w:color="auto"/>
            <w:bottom w:val="none" w:sz="0" w:space="0" w:color="auto"/>
            <w:right w:val="none" w:sz="0" w:space="0" w:color="auto"/>
          </w:divBdr>
        </w:div>
        <w:div w:id="2142723276">
          <w:marLeft w:val="480"/>
          <w:marRight w:val="0"/>
          <w:marTop w:val="0"/>
          <w:marBottom w:val="0"/>
          <w:divBdr>
            <w:top w:val="none" w:sz="0" w:space="0" w:color="auto"/>
            <w:left w:val="none" w:sz="0" w:space="0" w:color="auto"/>
            <w:bottom w:val="none" w:sz="0" w:space="0" w:color="auto"/>
            <w:right w:val="none" w:sz="0" w:space="0" w:color="auto"/>
          </w:divBdr>
        </w:div>
      </w:divsChild>
    </w:div>
    <w:div w:id="716777767">
      <w:bodyDiv w:val="1"/>
      <w:marLeft w:val="0"/>
      <w:marRight w:val="0"/>
      <w:marTop w:val="0"/>
      <w:marBottom w:val="0"/>
      <w:divBdr>
        <w:top w:val="none" w:sz="0" w:space="0" w:color="auto"/>
        <w:left w:val="none" w:sz="0" w:space="0" w:color="auto"/>
        <w:bottom w:val="none" w:sz="0" w:space="0" w:color="auto"/>
        <w:right w:val="none" w:sz="0" w:space="0" w:color="auto"/>
      </w:divBdr>
    </w:div>
    <w:div w:id="718089223">
      <w:bodyDiv w:val="1"/>
      <w:marLeft w:val="0"/>
      <w:marRight w:val="0"/>
      <w:marTop w:val="0"/>
      <w:marBottom w:val="0"/>
      <w:divBdr>
        <w:top w:val="none" w:sz="0" w:space="0" w:color="auto"/>
        <w:left w:val="none" w:sz="0" w:space="0" w:color="auto"/>
        <w:bottom w:val="none" w:sz="0" w:space="0" w:color="auto"/>
        <w:right w:val="none" w:sz="0" w:space="0" w:color="auto"/>
      </w:divBdr>
    </w:div>
    <w:div w:id="718480480">
      <w:bodyDiv w:val="1"/>
      <w:marLeft w:val="0"/>
      <w:marRight w:val="0"/>
      <w:marTop w:val="0"/>
      <w:marBottom w:val="0"/>
      <w:divBdr>
        <w:top w:val="none" w:sz="0" w:space="0" w:color="auto"/>
        <w:left w:val="none" w:sz="0" w:space="0" w:color="auto"/>
        <w:bottom w:val="none" w:sz="0" w:space="0" w:color="auto"/>
        <w:right w:val="none" w:sz="0" w:space="0" w:color="auto"/>
      </w:divBdr>
    </w:div>
    <w:div w:id="718700417">
      <w:bodyDiv w:val="1"/>
      <w:marLeft w:val="0"/>
      <w:marRight w:val="0"/>
      <w:marTop w:val="0"/>
      <w:marBottom w:val="0"/>
      <w:divBdr>
        <w:top w:val="none" w:sz="0" w:space="0" w:color="auto"/>
        <w:left w:val="none" w:sz="0" w:space="0" w:color="auto"/>
        <w:bottom w:val="none" w:sz="0" w:space="0" w:color="auto"/>
        <w:right w:val="none" w:sz="0" w:space="0" w:color="auto"/>
      </w:divBdr>
    </w:div>
    <w:div w:id="718745162">
      <w:bodyDiv w:val="1"/>
      <w:marLeft w:val="0"/>
      <w:marRight w:val="0"/>
      <w:marTop w:val="0"/>
      <w:marBottom w:val="0"/>
      <w:divBdr>
        <w:top w:val="none" w:sz="0" w:space="0" w:color="auto"/>
        <w:left w:val="none" w:sz="0" w:space="0" w:color="auto"/>
        <w:bottom w:val="none" w:sz="0" w:space="0" w:color="auto"/>
        <w:right w:val="none" w:sz="0" w:space="0" w:color="auto"/>
      </w:divBdr>
    </w:div>
    <w:div w:id="718821232">
      <w:bodyDiv w:val="1"/>
      <w:marLeft w:val="0"/>
      <w:marRight w:val="0"/>
      <w:marTop w:val="0"/>
      <w:marBottom w:val="0"/>
      <w:divBdr>
        <w:top w:val="none" w:sz="0" w:space="0" w:color="auto"/>
        <w:left w:val="none" w:sz="0" w:space="0" w:color="auto"/>
        <w:bottom w:val="none" w:sz="0" w:space="0" w:color="auto"/>
        <w:right w:val="none" w:sz="0" w:space="0" w:color="auto"/>
      </w:divBdr>
    </w:div>
    <w:div w:id="719717791">
      <w:bodyDiv w:val="1"/>
      <w:marLeft w:val="0"/>
      <w:marRight w:val="0"/>
      <w:marTop w:val="0"/>
      <w:marBottom w:val="0"/>
      <w:divBdr>
        <w:top w:val="none" w:sz="0" w:space="0" w:color="auto"/>
        <w:left w:val="none" w:sz="0" w:space="0" w:color="auto"/>
        <w:bottom w:val="none" w:sz="0" w:space="0" w:color="auto"/>
        <w:right w:val="none" w:sz="0" w:space="0" w:color="auto"/>
      </w:divBdr>
      <w:divsChild>
        <w:div w:id="1564103654">
          <w:marLeft w:val="480"/>
          <w:marRight w:val="0"/>
          <w:marTop w:val="0"/>
          <w:marBottom w:val="0"/>
          <w:divBdr>
            <w:top w:val="none" w:sz="0" w:space="0" w:color="auto"/>
            <w:left w:val="none" w:sz="0" w:space="0" w:color="auto"/>
            <w:bottom w:val="none" w:sz="0" w:space="0" w:color="auto"/>
            <w:right w:val="none" w:sz="0" w:space="0" w:color="auto"/>
          </w:divBdr>
        </w:div>
        <w:div w:id="991562328">
          <w:marLeft w:val="480"/>
          <w:marRight w:val="0"/>
          <w:marTop w:val="0"/>
          <w:marBottom w:val="0"/>
          <w:divBdr>
            <w:top w:val="none" w:sz="0" w:space="0" w:color="auto"/>
            <w:left w:val="none" w:sz="0" w:space="0" w:color="auto"/>
            <w:bottom w:val="none" w:sz="0" w:space="0" w:color="auto"/>
            <w:right w:val="none" w:sz="0" w:space="0" w:color="auto"/>
          </w:divBdr>
        </w:div>
        <w:div w:id="1249072806">
          <w:marLeft w:val="480"/>
          <w:marRight w:val="0"/>
          <w:marTop w:val="0"/>
          <w:marBottom w:val="0"/>
          <w:divBdr>
            <w:top w:val="none" w:sz="0" w:space="0" w:color="auto"/>
            <w:left w:val="none" w:sz="0" w:space="0" w:color="auto"/>
            <w:bottom w:val="none" w:sz="0" w:space="0" w:color="auto"/>
            <w:right w:val="none" w:sz="0" w:space="0" w:color="auto"/>
          </w:divBdr>
        </w:div>
        <w:div w:id="852689346">
          <w:marLeft w:val="480"/>
          <w:marRight w:val="0"/>
          <w:marTop w:val="0"/>
          <w:marBottom w:val="0"/>
          <w:divBdr>
            <w:top w:val="none" w:sz="0" w:space="0" w:color="auto"/>
            <w:left w:val="none" w:sz="0" w:space="0" w:color="auto"/>
            <w:bottom w:val="none" w:sz="0" w:space="0" w:color="auto"/>
            <w:right w:val="none" w:sz="0" w:space="0" w:color="auto"/>
          </w:divBdr>
        </w:div>
        <w:div w:id="1921719556">
          <w:marLeft w:val="480"/>
          <w:marRight w:val="0"/>
          <w:marTop w:val="0"/>
          <w:marBottom w:val="0"/>
          <w:divBdr>
            <w:top w:val="none" w:sz="0" w:space="0" w:color="auto"/>
            <w:left w:val="none" w:sz="0" w:space="0" w:color="auto"/>
            <w:bottom w:val="none" w:sz="0" w:space="0" w:color="auto"/>
            <w:right w:val="none" w:sz="0" w:space="0" w:color="auto"/>
          </w:divBdr>
        </w:div>
        <w:div w:id="1153251626">
          <w:marLeft w:val="480"/>
          <w:marRight w:val="0"/>
          <w:marTop w:val="0"/>
          <w:marBottom w:val="0"/>
          <w:divBdr>
            <w:top w:val="none" w:sz="0" w:space="0" w:color="auto"/>
            <w:left w:val="none" w:sz="0" w:space="0" w:color="auto"/>
            <w:bottom w:val="none" w:sz="0" w:space="0" w:color="auto"/>
            <w:right w:val="none" w:sz="0" w:space="0" w:color="auto"/>
          </w:divBdr>
        </w:div>
        <w:div w:id="628248014">
          <w:marLeft w:val="480"/>
          <w:marRight w:val="0"/>
          <w:marTop w:val="0"/>
          <w:marBottom w:val="0"/>
          <w:divBdr>
            <w:top w:val="none" w:sz="0" w:space="0" w:color="auto"/>
            <w:left w:val="none" w:sz="0" w:space="0" w:color="auto"/>
            <w:bottom w:val="none" w:sz="0" w:space="0" w:color="auto"/>
            <w:right w:val="none" w:sz="0" w:space="0" w:color="auto"/>
          </w:divBdr>
        </w:div>
        <w:div w:id="1708751160">
          <w:marLeft w:val="480"/>
          <w:marRight w:val="0"/>
          <w:marTop w:val="0"/>
          <w:marBottom w:val="0"/>
          <w:divBdr>
            <w:top w:val="none" w:sz="0" w:space="0" w:color="auto"/>
            <w:left w:val="none" w:sz="0" w:space="0" w:color="auto"/>
            <w:bottom w:val="none" w:sz="0" w:space="0" w:color="auto"/>
            <w:right w:val="none" w:sz="0" w:space="0" w:color="auto"/>
          </w:divBdr>
        </w:div>
        <w:div w:id="397633199">
          <w:marLeft w:val="480"/>
          <w:marRight w:val="0"/>
          <w:marTop w:val="0"/>
          <w:marBottom w:val="0"/>
          <w:divBdr>
            <w:top w:val="none" w:sz="0" w:space="0" w:color="auto"/>
            <w:left w:val="none" w:sz="0" w:space="0" w:color="auto"/>
            <w:bottom w:val="none" w:sz="0" w:space="0" w:color="auto"/>
            <w:right w:val="none" w:sz="0" w:space="0" w:color="auto"/>
          </w:divBdr>
        </w:div>
        <w:div w:id="1806190885">
          <w:marLeft w:val="480"/>
          <w:marRight w:val="0"/>
          <w:marTop w:val="0"/>
          <w:marBottom w:val="0"/>
          <w:divBdr>
            <w:top w:val="none" w:sz="0" w:space="0" w:color="auto"/>
            <w:left w:val="none" w:sz="0" w:space="0" w:color="auto"/>
            <w:bottom w:val="none" w:sz="0" w:space="0" w:color="auto"/>
            <w:right w:val="none" w:sz="0" w:space="0" w:color="auto"/>
          </w:divBdr>
        </w:div>
        <w:div w:id="861019885">
          <w:marLeft w:val="480"/>
          <w:marRight w:val="0"/>
          <w:marTop w:val="0"/>
          <w:marBottom w:val="0"/>
          <w:divBdr>
            <w:top w:val="none" w:sz="0" w:space="0" w:color="auto"/>
            <w:left w:val="none" w:sz="0" w:space="0" w:color="auto"/>
            <w:bottom w:val="none" w:sz="0" w:space="0" w:color="auto"/>
            <w:right w:val="none" w:sz="0" w:space="0" w:color="auto"/>
          </w:divBdr>
        </w:div>
        <w:div w:id="2021350125">
          <w:marLeft w:val="480"/>
          <w:marRight w:val="0"/>
          <w:marTop w:val="0"/>
          <w:marBottom w:val="0"/>
          <w:divBdr>
            <w:top w:val="none" w:sz="0" w:space="0" w:color="auto"/>
            <w:left w:val="none" w:sz="0" w:space="0" w:color="auto"/>
            <w:bottom w:val="none" w:sz="0" w:space="0" w:color="auto"/>
            <w:right w:val="none" w:sz="0" w:space="0" w:color="auto"/>
          </w:divBdr>
        </w:div>
        <w:div w:id="1646200698">
          <w:marLeft w:val="480"/>
          <w:marRight w:val="0"/>
          <w:marTop w:val="0"/>
          <w:marBottom w:val="0"/>
          <w:divBdr>
            <w:top w:val="none" w:sz="0" w:space="0" w:color="auto"/>
            <w:left w:val="none" w:sz="0" w:space="0" w:color="auto"/>
            <w:bottom w:val="none" w:sz="0" w:space="0" w:color="auto"/>
            <w:right w:val="none" w:sz="0" w:space="0" w:color="auto"/>
          </w:divBdr>
        </w:div>
        <w:div w:id="1614363672">
          <w:marLeft w:val="480"/>
          <w:marRight w:val="0"/>
          <w:marTop w:val="0"/>
          <w:marBottom w:val="0"/>
          <w:divBdr>
            <w:top w:val="none" w:sz="0" w:space="0" w:color="auto"/>
            <w:left w:val="none" w:sz="0" w:space="0" w:color="auto"/>
            <w:bottom w:val="none" w:sz="0" w:space="0" w:color="auto"/>
            <w:right w:val="none" w:sz="0" w:space="0" w:color="auto"/>
          </w:divBdr>
        </w:div>
        <w:div w:id="2126347801">
          <w:marLeft w:val="480"/>
          <w:marRight w:val="0"/>
          <w:marTop w:val="0"/>
          <w:marBottom w:val="0"/>
          <w:divBdr>
            <w:top w:val="none" w:sz="0" w:space="0" w:color="auto"/>
            <w:left w:val="none" w:sz="0" w:space="0" w:color="auto"/>
            <w:bottom w:val="none" w:sz="0" w:space="0" w:color="auto"/>
            <w:right w:val="none" w:sz="0" w:space="0" w:color="auto"/>
          </w:divBdr>
        </w:div>
        <w:div w:id="1136803411">
          <w:marLeft w:val="480"/>
          <w:marRight w:val="0"/>
          <w:marTop w:val="0"/>
          <w:marBottom w:val="0"/>
          <w:divBdr>
            <w:top w:val="none" w:sz="0" w:space="0" w:color="auto"/>
            <w:left w:val="none" w:sz="0" w:space="0" w:color="auto"/>
            <w:bottom w:val="none" w:sz="0" w:space="0" w:color="auto"/>
            <w:right w:val="none" w:sz="0" w:space="0" w:color="auto"/>
          </w:divBdr>
        </w:div>
        <w:div w:id="568853510">
          <w:marLeft w:val="480"/>
          <w:marRight w:val="0"/>
          <w:marTop w:val="0"/>
          <w:marBottom w:val="0"/>
          <w:divBdr>
            <w:top w:val="none" w:sz="0" w:space="0" w:color="auto"/>
            <w:left w:val="none" w:sz="0" w:space="0" w:color="auto"/>
            <w:bottom w:val="none" w:sz="0" w:space="0" w:color="auto"/>
            <w:right w:val="none" w:sz="0" w:space="0" w:color="auto"/>
          </w:divBdr>
        </w:div>
        <w:div w:id="1385135256">
          <w:marLeft w:val="480"/>
          <w:marRight w:val="0"/>
          <w:marTop w:val="0"/>
          <w:marBottom w:val="0"/>
          <w:divBdr>
            <w:top w:val="none" w:sz="0" w:space="0" w:color="auto"/>
            <w:left w:val="none" w:sz="0" w:space="0" w:color="auto"/>
            <w:bottom w:val="none" w:sz="0" w:space="0" w:color="auto"/>
            <w:right w:val="none" w:sz="0" w:space="0" w:color="auto"/>
          </w:divBdr>
        </w:div>
        <w:div w:id="1882746317">
          <w:marLeft w:val="480"/>
          <w:marRight w:val="0"/>
          <w:marTop w:val="0"/>
          <w:marBottom w:val="0"/>
          <w:divBdr>
            <w:top w:val="none" w:sz="0" w:space="0" w:color="auto"/>
            <w:left w:val="none" w:sz="0" w:space="0" w:color="auto"/>
            <w:bottom w:val="none" w:sz="0" w:space="0" w:color="auto"/>
            <w:right w:val="none" w:sz="0" w:space="0" w:color="auto"/>
          </w:divBdr>
        </w:div>
        <w:div w:id="97339881">
          <w:marLeft w:val="480"/>
          <w:marRight w:val="0"/>
          <w:marTop w:val="0"/>
          <w:marBottom w:val="0"/>
          <w:divBdr>
            <w:top w:val="none" w:sz="0" w:space="0" w:color="auto"/>
            <w:left w:val="none" w:sz="0" w:space="0" w:color="auto"/>
            <w:bottom w:val="none" w:sz="0" w:space="0" w:color="auto"/>
            <w:right w:val="none" w:sz="0" w:space="0" w:color="auto"/>
          </w:divBdr>
        </w:div>
        <w:div w:id="511073998">
          <w:marLeft w:val="480"/>
          <w:marRight w:val="0"/>
          <w:marTop w:val="0"/>
          <w:marBottom w:val="0"/>
          <w:divBdr>
            <w:top w:val="none" w:sz="0" w:space="0" w:color="auto"/>
            <w:left w:val="none" w:sz="0" w:space="0" w:color="auto"/>
            <w:bottom w:val="none" w:sz="0" w:space="0" w:color="auto"/>
            <w:right w:val="none" w:sz="0" w:space="0" w:color="auto"/>
          </w:divBdr>
        </w:div>
        <w:div w:id="915943180">
          <w:marLeft w:val="480"/>
          <w:marRight w:val="0"/>
          <w:marTop w:val="0"/>
          <w:marBottom w:val="0"/>
          <w:divBdr>
            <w:top w:val="none" w:sz="0" w:space="0" w:color="auto"/>
            <w:left w:val="none" w:sz="0" w:space="0" w:color="auto"/>
            <w:bottom w:val="none" w:sz="0" w:space="0" w:color="auto"/>
            <w:right w:val="none" w:sz="0" w:space="0" w:color="auto"/>
          </w:divBdr>
        </w:div>
        <w:div w:id="1842961100">
          <w:marLeft w:val="480"/>
          <w:marRight w:val="0"/>
          <w:marTop w:val="0"/>
          <w:marBottom w:val="0"/>
          <w:divBdr>
            <w:top w:val="none" w:sz="0" w:space="0" w:color="auto"/>
            <w:left w:val="none" w:sz="0" w:space="0" w:color="auto"/>
            <w:bottom w:val="none" w:sz="0" w:space="0" w:color="auto"/>
            <w:right w:val="none" w:sz="0" w:space="0" w:color="auto"/>
          </w:divBdr>
        </w:div>
        <w:div w:id="1604872149">
          <w:marLeft w:val="480"/>
          <w:marRight w:val="0"/>
          <w:marTop w:val="0"/>
          <w:marBottom w:val="0"/>
          <w:divBdr>
            <w:top w:val="none" w:sz="0" w:space="0" w:color="auto"/>
            <w:left w:val="none" w:sz="0" w:space="0" w:color="auto"/>
            <w:bottom w:val="none" w:sz="0" w:space="0" w:color="auto"/>
            <w:right w:val="none" w:sz="0" w:space="0" w:color="auto"/>
          </w:divBdr>
        </w:div>
        <w:div w:id="1818061052">
          <w:marLeft w:val="480"/>
          <w:marRight w:val="0"/>
          <w:marTop w:val="0"/>
          <w:marBottom w:val="0"/>
          <w:divBdr>
            <w:top w:val="none" w:sz="0" w:space="0" w:color="auto"/>
            <w:left w:val="none" w:sz="0" w:space="0" w:color="auto"/>
            <w:bottom w:val="none" w:sz="0" w:space="0" w:color="auto"/>
            <w:right w:val="none" w:sz="0" w:space="0" w:color="auto"/>
          </w:divBdr>
        </w:div>
        <w:div w:id="771360729">
          <w:marLeft w:val="480"/>
          <w:marRight w:val="0"/>
          <w:marTop w:val="0"/>
          <w:marBottom w:val="0"/>
          <w:divBdr>
            <w:top w:val="none" w:sz="0" w:space="0" w:color="auto"/>
            <w:left w:val="none" w:sz="0" w:space="0" w:color="auto"/>
            <w:bottom w:val="none" w:sz="0" w:space="0" w:color="auto"/>
            <w:right w:val="none" w:sz="0" w:space="0" w:color="auto"/>
          </w:divBdr>
        </w:div>
        <w:div w:id="657657805">
          <w:marLeft w:val="480"/>
          <w:marRight w:val="0"/>
          <w:marTop w:val="0"/>
          <w:marBottom w:val="0"/>
          <w:divBdr>
            <w:top w:val="none" w:sz="0" w:space="0" w:color="auto"/>
            <w:left w:val="none" w:sz="0" w:space="0" w:color="auto"/>
            <w:bottom w:val="none" w:sz="0" w:space="0" w:color="auto"/>
            <w:right w:val="none" w:sz="0" w:space="0" w:color="auto"/>
          </w:divBdr>
        </w:div>
        <w:div w:id="733821468">
          <w:marLeft w:val="480"/>
          <w:marRight w:val="0"/>
          <w:marTop w:val="0"/>
          <w:marBottom w:val="0"/>
          <w:divBdr>
            <w:top w:val="none" w:sz="0" w:space="0" w:color="auto"/>
            <w:left w:val="none" w:sz="0" w:space="0" w:color="auto"/>
            <w:bottom w:val="none" w:sz="0" w:space="0" w:color="auto"/>
            <w:right w:val="none" w:sz="0" w:space="0" w:color="auto"/>
          </w:divBdr>
        </w:div>
        <w:div w:id="1739277928">
          <w:marLeft w:val="480"/>
          <w:marRight w:val="0"/>
          <w:marTop w:val="0"/>
          <w:marBottom w:val="0"/>
          <w:divBdr>
            <w:top w:val="none" w:sz="0" w:space="0" w:color="auto"/>
            <w:left w:val="none" w:sz="0" w:space="0" w:color="auto"/>
            <w:bottom w:val="none" w:sz="0" w:space="0" w:color="auto"/>
            <w:right w:val="none" w:sz="0" w:space="0" w:color="auto"/>
          </w:divBdr>
        </w:div>
        <w:div w:id="395475368">
          <w:marLeft w:val="480"/>
          <w:marRight w:val="0"/>
          <w:marTop w:val="0"/>
          <w:marBottom w:val="0"/>
          <w:divBdr>
            <w:top w:val="none" w:sz="0" w:space="0" w:color="auto"/>
            <w:left w:val="none" w:sz="0" w:space="0" w:color="auto"/>
            <w:bottom w:val="none" w:sz="0" w:space="0" w:color="auto"/>
            <w:right w:val="none" w:sz="0" w:space="0" w:color="auto"/>
          </w:divBdr>
        </w:div>
        <w:div w:id="1464300984">
          <w:marLeft w:val="480"/>
          <w:marRight w:val="0"/>
          <w:marTop w:val="0"/>
          <w:marBottom w:val="0"/>
          <w:divBdr>
            <w:top w:val="none" w:sz="0" w:space="0" w:color="auto"/>
            <w:left w:val="none" w:sz="0" w:space="0" w:color="auto"/>
            <w:bottom w:val="none" w:sz="0" w:space="0" w:color="auto"/>
            <w:right w:val="none" w:sz="0" w:space="0" w:color="auto"/>
          </w:divBdr>
        </w:div>
        <w:div w:id="1162817263">
          <w:marLeft w:val="480"/>
          <w:marRight w:val="0"/>
          <w:marTop w:val="0"/>
          <w:marBottom w:val="0"/>
          <w:divBdr>
            <w:top w:val="none" w:sz="0" w:space="0" w:color="auto"/>
            <w:left w:val="none" w:sz="0" w:space="0" w:color="auto"/>
            <w:bottom w:val="none" w:sz="0" w:space="0" w:color="auto"/>
            <w:right w:val="none" w:sz="0" w:space="0" w:color="auto"/>
          </w:divBdr>
        </w:div>
        <w:div w:id="400325286">
          <w:marLeft w:val="480"/>
          <w:marRight w:val="0"/>
          <w:marTop w:val="0"/>
          <w:marBottom w:val="0"/>
          <w:divBdr>
            <w:top w:val="none" w:sz="0" w:space="0" w:color="auto"/>
            <w:left w:val="none" w:sz="0" w:space="0" w:color="auto"/>
            <w:bottom w:val="none" w:sz="0" w:space="0" w:color="auto"/>
            <w:right w:val="none" w:sz="0" w:space="0" w:color="auto"/>
          </w:divBdr>
        </w:div>
        <w:div w:id="1374695725">
          <w:marLeft w:val="480"/>
          <w:marRight w:val="0"/>
          <w:marTop w:val="0"/>
          <w:marBottom w:val="0"/>
          <w:divBdr>
            <w:top w:val="none" w:sz="0" w:space="0" w:color="auto"/>
            <w:left w:val="none" w:sz="0" w:space="0" w:color="auto"/>
            <w:bottom w:val="none" w:sz="0" w:space="0" w:color="auto"/>
            <w:right w:val="none" w:sz="0" w:space="0" w:color="auto"/>
          </w:divBdr>
        </w:div>
        <w:div w:id="739865145">
          <w:marLeft w:val="480"/>
          <w:marRight w:val="0"/>
          <w:marTop w:val="0"/>
          <w:marBottom w:val="0"/>
          <w:divBdr>
            <w:top w:val="none" w:sz="0" w:space="0" w:color="auto"/>
            <w:left w:val="none" w:sz="0" w:space="0" w:color="auto"/>
            <w:bottom w:val="none" w:sz="0" w:space="0" w:color="auto"/>
            <w:right w:val="none" w:sz="0" w:space="0" w:color="auto"/>
          </w:divBdr>
        </w:div>
        <w:div w:id="423264251">
          <w:marLeft w:val="480"/>
          <w:marRight w:val="0"/>
          <w:marTop w:val="0"/>
          <w:marBottom w:val="0"/>
          <w:divBdr>
            <w:top w:val="none" w:sz="0" w:space="0" w:color="auto"/>
            <w:left w:val="none" w:sz="0" w:space="0" w:color="auto"/>
            <w:bottom w:val="none" w:sz="0" w:space="0" w:color="auto"/>
            <w:right w:val="none" w:sz="0" w:space="0" w:color="auto"/>
          </w:divBdr>
        </w:div>
        <w:div w:id="1715160015">
          <w:marLeft w:val="480"/>
          <w:marRight w:val="0"/>
          <w:marTop w:val="0"/>
          <w:marBottom w:val="0"/>
          <w:divBdr>
            <w:top w:val="none" w:sz="0" w:space="0" w:color="auto"/>
            <w:left w:val="none" w:sz="0" w:space="0" w:color="auto"/>
            <w:bottom w:val="none" w:sz="0" w:space="0" w:color="auto"/>
            <w:right w:val="none" w:sz="0" w:space="0" w:color="auto"/>
          </w:divBdr>
        </w:div>
        <w:div w:id="1699892011">
          <w:marLeft w:val="480"/>
          <w:marRight w:val="0"/>
          <w:marTop w:val="0"/>
          <w:marBottom w:val="0"/>
          <w:divBdr>
            <w:top w:val="none" w:sz="0" w:space="0" w:color="auto"/>
            <w:left w:val="none" w:sz="0" w:space="0" w:color="auto"/>
            <w:bottom w:val="none" w:sz="0" w:space="0" w:color="auto"/>
            <w:right w:val="none" w:sz="0" w:space="0" w:color="auto"/>
          </w:divBdr>
        </w:div>
        <w:div w:id="1048843714">
          <w:marLeft w:val="480"/>
          <w:marRight w:val="0"/>
          <w:marTop w:val="0"/>
          <w:marBottom w:val="0"/>
          <w:divBdr>
            <w:top w:val="none" w:sz="0" w:space="0" w:color="auto"/>
            <w:left w:val="none" w:sz="0" w:space="0" w:color="auto"/>
            <w:bottom w:val="none" w:sz="0" w:space="0" w:color="auto"/>
            <w:right w:val="none" w:sz="0" w:space="0" w:color="auto"/>
          </w:divBdr>
        </w:div>
        <w:div w:id="1077164604">
          <w:marLeft w:val="480"/>
          <w:marRight w:val="0"/>
          <w:marTop w:val="0"/>
          <w:marBottom w:val="0"/>
          <w:divBdr>
            <w:top w:val="none" w:sz="0" w:space="0" w:color="auto"/>
            <w:left w:val="none" w:sz="0" w:space="0" w:color="auto"/>
            <w:bottom w:val="none" w:sz="0" w:space="0" w:color="auto"/>
            <w:right w:val="none" w:sz="0" w:space="0" w:color="auto"/>
          </w:divBdr>
        </w:div>
        <w:div w:id="429084224">
          <w:marLeft w:val="480"/>
          <w:marRight w:val="0"/>
          <w:marTop w:val="0"/>
          <w:marBottom w:val="0"/>
          <w:divBdr>
            <w:top w:val="none" w:sz="0" w:space="0" w:color="auto"/>
            <w:left w:val="none" w:sz="0" w:space="0" w:color="auto"/>
            <w:bottom w:val="none" w:sz="0" w:space="0" w:color="auto"/>
            <w:right w:val="none" w:sz="0" w:space="0" w:color="auto"/>
          </w:divBdr>
        </w:div>
        <w:div w:id="341010597">
          <w:marLeft w:val="480"/>
          <w:marRight w:val="0"/>
          <w:marTop w:val="0"/>
          <w:marBottom w:val="0"/>
          <w:divBdr>
            <w:top w:val="none" w:sz="0" w:space="0" w:color="auto"/>
            <w:left w:val="none" w:sz="0" w:space="0" w:color="auto"/>
            <w:bottom w:val="none" w:sz="0" w:space="0" w:color="auto"/>
            <w:right w:val="none" w:sz="0" w:space="0" w:color="auto"/>
          </w:divBdr>
        </w:div>
        <w:div w:id="473330043">
          <w:marLeft w:val="480"/>
          <w:marRight w:val="0"/>
          <w:marTop w:val="0"/>
          <w:marBottom w:val="0"/>
          <w:divBdr>
            <w:top w:val="none" w:sz="0" w:space="0" w:color="auto"/>
            <w:left w:val="none" w:sz="0" w:space="0" w:color="auto"/>
            <w:bottom w:val="none" w:sz="0" w:space="0" w:color="auto"/>
            <w:right w:val="none" w:sz="0" w:space="0" w:color="auto"/>
          </w:divBdr>
        </w:div>
        <w:div w:id="922298113">
          <w:marLeft w:val="480"/>
          <w:marRight w:val="0"/>
          <w:marTop w:val="0"/>
          <w:marBottom w:val="0"/>
          <w:divBdr>
            <w:top w:val="none" w:sz="0" w:space="0" w:color="auto"/>
            <w:left w:val="none" w:sz="0" w:space="0" w:color="auto"/>
            <w:bottom w:val="none" w:sz="0" w:space="0" w:color="auto"/>
            <w:right w:val="none" w:sz="0" w:space="0" w:color="auto"/>
          </w:divBdr>
        </w:div>
        <w:div w:id="1993873133">
          <w:marLeft w:val="480"/>
          <w:marRight w:val="0"/>
          <w:marTop w:val="0"/>
          <w:marBottom w:val="0"/>
          <w:divBdr>
            <w:top w:val="none" w:sz="0" w:space="0" w:color="auto"/>
            <w:left w:val="none" w:sz="0" w:space="0" w:color="auto"/>
            <w:bottom w:val="none" w:sz="0" w:space="0" w:color="auto"/>
            <w:right w:val="none" w:sz="0" w:space="0" w:color="auto"/>
          </w:divBdr>
        </w:div>
        <w:div w:id="152913986">
          <w:marLeft w:val="480"/>
          <w:marRight w:val="0"/>
          <w:marTop w:val="0"/>
          <w:marBottom w:val="0"/>
          <w:divBdr>
            <w:top w:val="none" w:sz="0" w:space="0" w:color="auto"/>
            <w:left w:val="none" w:sz="0" w:space="0" w:color="auto"/>
            <w:bottom w:val="none" w:sz="0" w:space="0" w:color="auto"/>
            <w:right w:val="none" w:sz="0" w:space="0" w:color="auto"/>
          </w:divBdr>
        </w:div>
        <w:div w:id="839928187">
          <w:marLeft w:val="480"/>
          <w:marRight w:val="0"/>
          <w:marTop w:val="0"/>
          <w:marBottom w:val="0"/>
          <w:divBdr>
            <w:top w:val="none" w:sz="0" w:space="0" w:color="auto"/>
            <w:left w:val="none" w:sz="0" w:space="0" w:color="auto"/>
            <w:bottom w:val="none" w:sz="0" w:space="0" w:color="auto"/>
            <w:right w:val="none" w:sz="0" w:space="0" w:color="auto"/>
          </w:divBdr>
        </w:div>
        <w:div w:id="117575409">
          <w:marLeft w:val="480"/>
          <w:marRight w:val="0"/>
          <w:marTop w:val="0"/>
          <w:marBottom w:val="0"/>
          <w:divBdr>
            <w:top w:val="none" w:sz="0" w:space="0" w:color="auto"/>
            <w:left w:val="none" w:sz="0" w:space="0" w:color="auto"/>
            <w:bottom w:val="none" w:sz="0" w:space="0" w:color="auto"/>
            <w:right w:val="none" w:sz="0" w:space="0" w:color="auto"/>
          </w:divBdr>
        </w:div>
        <w:div w:id="1070613888">
          <w:marLeft w:val="480"/>
          <w:marRight w:val="0"/>
          <w:marTop w:val="0"/>
          <w:marBottom w:val="0"/>
          <w:divBdr>
            <w:top w:val="none" w:sz="0" w:space="0" w:color="auto"/>
            <w:left w:val="none" w:sz="0" w:space="0" w:color="auto"/>
            <w:bottom w:val="none" w:sz="0" w:space="0" w:color="auto"/>
            <w:right w:val="none" w:sz="0" w:space="0" w:color="auto"/>
          </w:divBdr>
        </w:div>
        <w:div w:id="1504010142">
          <w:marLeft w:val="480"/>
          <w:marRight w:val="0"/>
          <w:marTop w:val="0"/>
          <w:marBottom w:val="0"/>
          <w:divBdr>
            <w:top w:val="none" w:sz="0" w:space="0" w:color="auto"/>
            <w:left w:val="none" w:sz="0" w:space="0" w:color="auto"/>
            <w:bottom w:val="none" w:sz="0" w:space="0" w:color="auto"/>
            <w:right w:val="none" w:sz="0" w:space="0" w:color="auto"/>
          </w:divBdr>
        </w:div>
        <w:div w:id="1511094902">
          <w:marLeft w:val="480"/>
          <w:marRight w:val="0"/>
          <w:marTop w:val="0"/>
          <w:marBottom w:val="0"/>
          <w:divBdr>
            <w:top w:val="none" w:sz="0" w:space="0" w:color="auto"/>
            <w:left w:val="none" w:sz="0" w:space="0" w:color="auto"/>
            <w:bottom w:val="none" w:sz="0" w:space="0" w:color="auto"/>
            <w:right w:val="none" w:sz="0" w:space="0" w:color="auto"/>
          </w:divBdr>
        </w:div>
        <w:div w:id="1075249381">
          <w:marLeft w:val="480"/>
          <w:marRight w:val="0"/>
          <w:marTop w:val="0"/>
          <w:marBottom w:val="0"/>
          <w:divBdr>
            <w:top w:val="none" w:sz="0" w:space="0" w:color="auto"/>
            <w:left w:val="none" w:sz="0" w:space="0" w:color="auto"/>
            <w:bottom w:val="none" w:sz="0" w:space="0" w:color="auto"/>
            <w:right w:val="none" w:sz="0" w:space="0" w:color="auto"/>
          </w:divBdr>
        </w:div>
        <w:div w:id="1706561850">
          <w:marLeft w:val="480"/>
          <w:marRight w:val="0"/>
          <w:marTop w:val="0"/>
          <w:marBottom w:val="0"/>
          <w:divBdr>
            <w:top w:val="none" w:sz="0" w:space="0" w:color="auto"/>
            <w:left w:val="none" w:sz="0" w:space="0" w:color="auto"/>
            <w:bottom w:val="none" w:sz="0" w:space="0" w:color="auto"/>
            <w:right w:val="none" w:sz="0" w:space="0" w:color="auto"/>
          </w:divBdr>
        </w:div>
        <w:div w:id="1475756402">
          <w:marLeft w:val="480"/>
          <w:marRight w:val="0"/>
          <w:marTop w:val="0"/>
          <w:marBottom w:val="0"/>
          <w:divBdr>
            <w:top w:val="none" w:sz="0" w:space="0" w:color="auto"/>
            <w:left w:val="none" w:sz="0" w:space="0" w:color="auto"/>
            <w:bottom w:val="none" w:sz="0" w:space="0" w:color="auto"/>
            <w:right w:val="none" w:sz="0" w:space="0" w:color="auto"/>
          </w:divBdr>
        </w:div>
        <w:div w:id="988361060">
          <w:marLeft w:val="480"/>
          <w:marRight w:val="0"/>
          <w:marTop w:val="0"/>
          <w:marBottom w:val="0"/>
          <w:divBdr>
            <w:top w:val="none" w:sz="0" w:space="0" w:color="auto"/>
            <w:left w:val="none" w:sz="0" w:space="0" w:color="auto"/>
            <w:bottom w:val="none" w:sz="0" w:space="0" w:color="auto"/>
            <w:right w:val="none" w:sz="0" w:space="0" w:color="auto"/>
          </w:divBdr>
        </w:div>
        <w:div w:id="1481071286">
          <w:marLeft w:val="480"/>
          <w:marRight w:val="0"/>
          <w:marTop w:val="0"/>
          <w:marBottom w:val="0"/>
          <w:divBdr>
            <w:top w:val="none" w:sz="0" w:space="0" w:color="auto"/>
            <w:left w:val="none" w:sz="0" w:space="0" w:color="auto"/>
            <w:bottom w:val="none" w:sz="0" w:space="0" w:color="auto"/>
            <w:right w:val="none" w:sz="0" w:space="0" w:color="auto"/>
          </w:divBdr>
        </w:div>
        <w:div w:id="728723903">
          <w:marLeft w:val="480"/>
          <w:marRight w:val="0"/>
          <w:marTop w:val="0"/>
          <w:marBottom w:val="0"/>
          <w:divBdr>
            <w:top w:val="none" w:sz="0" w:space="0" w:color="auto"/>
            <w:left w:val="none" w:sz="0" w:space="0" w:color="auto"/>
            <w:bottom w:val="none" w:sz="0" w:space="0" w:color="auto"/>
            <w:right w:val="none" w:sz="0" w:space="0" w:color="auto"/>
          </w:divBdr>
        </w:div>
        <w:div w:id="1210344202">
          <w:marLeft w:val="480"/>
          <w:marRight w:val="0"/>
          <w:marTop w:val="0"/>
          <w:marBottom w:val="0"/>
          <w:divBdr>
            <w:top w:val="none" w:sz="0" w:space="0" w:color="auto"/>
            <w:left w:val="none" w:sz="0" w:space="0" w:color="auto"/>
            <w:bottom w:val="none" w:sz="0" w:space="0" w:color="auto"/>
            <w:right w:val="none" w:sz="0" w:space="0" w:color="auto"/>
          </w:divBdr>
        </w:div>
        <w:div w:id="479155986">
          <w:marLeft w:val="480"/>
          <w:marRight w:val="0"/>
          <w:marTop w:val="0"/>
          <w:marBottom w:val="0"/>
          <w:divBdr>
            <w:top w:val="none" w:sz="0" w:space="0" w:color="auto"/>
            <w:left w:val="none" w:sz="0" w:space="0" w:color="auto"/>
            <w:bottom w:val="none" w:sz="0" w:space="0" w:color="auto"/>
            <w:right w:val="none" w:sz="0" w:space="0" w:color="auto"/>
          </w:divBdr>
        </w:div>
        <w:div w:id="1776560911">
          <w:marLeft w:val="480"/>
          <w:marRight w:val="0"/>
          <w:marTop w:val="0"/>
          <w:marBottom w:val="0"/>
          <w:divBdr>
            <w:top w:val="none" w:sz="0" w:space="0" w:color="auto"/>
            <w:left w:val="none" w:sz="0" w:space="0" w:color="auto"/>
            <w:bottom w:val="none" w:sz="0" w:space="0" w:color="auto"/>
            <w:right w:val="none" w:sz="0" w:space="0" w:color="auto"/>
          </w:divBdr>
        </w:div>
        <w:div w:id="1937908104">
          <w:marLeft w:val="480"/>
          <w:marRight w:val="0"/>
          <w:marTop w:val="0"/>
          <w:marBottom w:val="0"/>
          <w:divBdr>
            <w:top w:val="none" w:sz="0" w:space="0" w:color="auto"/>
            <w:left w:val="none" w:sz="0" w:space="0" w:color="auto"/>
            <w:bottom w:val="none" w:sz="0" w:space="0" w:color="auto"/>
            <w:right w:val="none" w:sz="0" w:space="0" w:color="auto"/>
          </w:divBdr>
        </w:div>
        <w:div w:id="1937205704">
          <w:marLeft w:val="480"/>
          <w:marRight w:val="0"/>
          <w:marTop w:val="0"/>
          <w:marBottom w:val="0"/>
          <w:divBdr>
            <w:top w:val="none" w:sz="0" w:space="0" w:color="auto"/>
            <w:left w:val="none" w:sz="0" w:space="0" w:color="auto"/>
            <w:bottom w:val="none" w:sz="0" w:space="0" w:color="auto"/>
            <w:right w:val="none" w:sz="0" w:space="0" w:color="auto"/>
          </w:divBdr>
        </w:div>
        <w:div w:id="1123578691">
          <w:marLeft w:val="480"/>
          <w:marRight w:val="0"/>
          <w:marTop w:val="0"/>
          <w:marBottom w:val="0"/>
          <w:divBdr>
            <w:top w:val="none" w:sz="0" w:space="0" w:color="auto"/>
            <w:left w:val="none" w:sz="0" w:space="0" w:color="auto"/>
            <w:bottom w:val="none" w:sz="0" w:space="0" w:color="auto"/>
            <w:right w:val="none" w:sz="0" w:space="0" w:color="auto"/>
          </w:divBdr>
        </w:div>
        <w:div w:id="1868902973">
          <w:marLeft w:val="480"/>
          <w:marRight w:val="0"/>
          <w:marTop w:val="0"/>
          <w:marBottom w:val="0"/>
          <w:divBdr>
            <w:top w:val="none" w:sz="0" w:space="0" w:color="auto"/>
            <w:left w:val="none" w:sz="0" w:space="0" w:color="auto"/>
            <w:bottom w:val="none" w:sz="0" w:space="0" w:color="auto"/>
            <w:right w:val="none" w:sz="0" w:space="0" w:color="auto"/>
          </w:divBdr>
        </w:div>
        <w:div w:id="1485660777">
          <w:marLeft w:val="480"/>
          <w:marRight w:val="0"/>
          <w:marTop w:val="0"/>
          <w:marBottom w:val="0"/>
          <w:divBdr>
            <w:top w:val="none" w:sz="0" w:space="0" w:color="auto"/>
            <w:left w:val="none" w:sz="0" w:space="0" w:color="auto"/>
            <w:bottom w:val="none" w:sz="0" w:space="0" w:color="auto"/>
            <w:right w:val="none" w:sz="0" w:space="0" w:color="auto"/>
          </w:divBdr>
        </w:div>
        <w:div w:id="174534961">
          <w:marLeft w:val="480"/>
          <w:marRight w:val="0"/>
          <w:marTop w:val="0"/>
          <w:marBottom w:val="0"/>
          <w:divBdr>
            <w:top w:val="none" w:sz="0" w:space="0" w:color="auto"/>
            <w:left w:val="none" w:sz="0" w:space="0" w:color="auto"/>
            <w:bottom w:val="none" w:sz="0" w:space="0" w:color="auto"/>
            <w:right w:val="none" w:sz="0" w:space="0" w:color="auto"/>
          </w:divBdr>
        </w:div>
        <w:div w:id="1105076210">
          <w:marLeft w:val="480"/>
          <w:marRight w:val="0"/>
          <w:marTop w:val="0"/>
          <w:marBottom w:val="0"/>
          <w:divBdr>
            <w:top w:val="none" w:sz="0" w:space="0" w:color="auto"/>
            <w:left w:val="none" w:sz="0" w:space="0" w:color="auto"/>
            <w:bottom w:val="none" w:sz="0" w:space="0" w:color="auto"/>
            <w:right w:val="none" w:sz="0" w:space="0" w:color="auto"/>
          </w:divBdr>
        </w:div>
        <w:div w:id="353307478">
          <w:marLeft w:val="480"/>
          <w:marRight w:val="0"/>
          <w:marTop w:val="0"/>
          <w:marBottom w:val="0"/>
          <w:divBdr>
            <w:top w:val="none" w:sz="0" w:space="0" w:color="auto"/>
            <w:left w:val="none" w:sz="0" w:space="0" w:color="auto"/>
            <w:bottom w:val="none" w:sz="0" w:space="0" w:color="auto"/>
            <w:right w:val="none" w:sz="0" w:space="0" w:color="auto"/>
          </w:divBdr>
        </w:div>
        <w:div w:id="1837458937">
          <w:marLeft w:val="480"/>
          <w:marRight w:val="0"/>
          <w:marTop w:val="0"/>
          <w:marBottom w:val="0"/>
          <w:divBdr>
            <w:top w:val="none" w:sz="0" w:space="0" w:color="auto"/>
            <w:left w:val="none" w:sz="0" w:space="0" w:color="auto"/>
            <w:bottom w:val="none" w:sz="0" w:space="0" w:color="auto"/>
            <w:right w:val="none" w:sz="0" w:space="0" w:color="auto"/>
          </w:divBdr>
        </w:div>
        <w:div w:id="407726964">
          <w:marLeft w:val="480"/>
          <w:marRight w:val="0"/>
          <w:marTop w:val="0"/>
          <w:marBottom w:val="0"/>
          <w:divBdr>
            <w:top w:val="none" w:sz="0" w:space="0" w:color="auto"/>
            <w:left w:val="none" w:sz="0" w:space="0" w:color="auto"/>
            <w:bottom w:val="none" w:sz="0" w:space="0" w:color="auto"/>
            <w:right w:val="none" w:sz="0" w:space="0" w:color="auto"/>
          </w:divBdr>
        </w:div>
        <w:div w:id="1778716240">
          <w:marLeft w:val="480"/>
          <w:marRight w:val="0"/>
          <w:marTop w:val="0"/>
          <w:marBottom w:val="0"/>
          <w:divBdr>
            <w:top w:val="none" w:sz="0" w:space="0" w:color="auto"/>
            <w:left w:val="none" w:sz="0" w:space="0" w:color="auto"/>
            <w:bottom w:val="none" w:sz="0" w:space="0" w:color="auto"/>
            <w:right w:val="none" w:sz="0" w:space="0" w:color="auto"/>
          </w:divBdr>
        </w:div>
        <w:div w:id="526018882">
          <w:marLeft w:val="480"/>
          <w:marRight w:val="0"/>
          <w:marTop w:val="0"/>
          <w:marBottom w:val="0"/>
          <w:divBdr>
            <w:top w:val="none" w:sz="0" w:space="0" w:color="auto"/>
            <w:left w:val="none" w:sz="0" w:space="0" w:color="auto"/>
            <w:bottom w:val="none" w:sz="0" w:space="0" w:color="auto"/>
            <w:right w:val="none" w:sz="0" w:space="0" w:color="auto"/>
          </w:divBdr>
        </w:div>
        <w:div w:id="521624185">
          <w:marLeft w:val="480"/>
          <w:marRight w:val="0"/>
          <w:marTop w:val="0"/>
          <w:marBottom w:val="0"/>
          <w:divBdr>
            <w:top w:val="none" w:sz="0" w:space="0" w:color="auto"/>
            <w:left w:val="none" w:sz="0" w:space="0" w:color="auto"/>
            <w:bottom w:val="none" w:sz="0" w:space="0" w:color="auto"/>
            <w:right w:val="none" w:sz="0" w:space="0" w:color="auto"/>
          </w:divBdr>
        </w:div>
        <w:div w:id="1825732719">
          <w:marLeft w:val="480"/>
          <w:marRight w:val="0"/>
          <w:marTop w:val="0"/>
          <w:marBottom w:val="0"/>
          <w:divBdr>
            <w:top w:val="none" w:sz="0" w:space="0" w:color="auto"/>
            <w:left w:val="none" w:sz="0" w:space="0" w:color="auto"/>
            <w:bottom w:val="none" w:sz="0" w:space="0" w:color="auto"/>
            <w:right w:val="none" w:sz="0" w:space="0" w:color="auto"/>
          </w:divBdr>
        </w:div>
        <w:div w:id="1558735400">
          <w:marLeft w:val="480"/>
          <w:marRight w:val="0"/>
          <w:marTop w:val="0"/>
          <w:marBottom w:val="0"/>
          <w:divBdr>
            <w:top w:val="none" w:sz="0" w:space="0" w:color="auto"/>
            <w:left w:val="none" w:sz="0" w:space="0" w:color="auto"/>
            <w:bottom w:val="none" w:sz="0" w:space="0" w:color="auto"/>
            <w:right w:val="none" w:sz="0" w:space="0" w:color="auto"/>
          </w:divBdr>
        </w:div>
        <w:div w:id="467477995">
          <w:marLeft w:val="480"/>
          <w:marRight w:val="0"/>
          <w:marTop w:val="0"/>
          <w:marBottom w:val="0"/>
          <w:divBdr>
            <w:top w:val="none" w:sz="0" w:space="0" w:color="auto"/>
            <w:left w:val="none" w:sz="0" w:space="0" w:color="auto"/>
            <w:bottom w:val="none" w:sz="0" w:space="0" w:color="auto"/>
            <w:right w:val="none" w:sz="0" w:space="0" w:color="auto"/>
          </w:divBdr>
        </w:div>
        <w:div w:id="896434051">
          <w:marLeft w:val="480"/>
          <w:marRight w:val="0"/>
          <w:marTop w:val="0"/>
          <w:marBottom w:val="0"/>
          <w:divBdr>
            <w:top w:val="none" w:sz="0" w:space="0" w:color="auto"/>
            <w:left w:val="none" w:sz="0" w:space="0" w:color="auto"/>
            <w:bottom w:val="none" w:sz="0" w:space="0" w:color="auto"/>
            <w:right w:val="none" w:sz="0" w:space="0" w:color="auto"/>
          </w:divBdr>
        </w:div>
        <w:div w:id="2071688688">
          <w:marLeft w:val="480"/>
          <w:marRight w:val="0"/>
          <w:marTop w:val="0"/>
          <w:marBottom w:val="0"/>
          <w:divBdr>
            <w:top w:val="none" w:sz="0" w:space="0" w:color="auto"/>
            <w:left w:val="none" w:sz="0" w:space="0" w:color="auto"/>
            <w:bottom w:val="none" w:sz="0" w:space="0" w:color="auto"/>
            <w:right w:val="none" w:sz="0" w:space="0" w:color="auto"/>
          </w:divBdr>
        </w:div>
        <w:div w:id="847989709">
          <w:marLeft w:val="480"/>
          <w:marRight w:val="0"/>
          <w:marTop w:val="0"/>
          <w:marBottom w:val="0"/>
          <w:divBdr>
            <w:top w:val="none" w:sz="0" w:space="0" w:color="auto"/>
            <w:left w:val="none" w:sz="0" w:space="0" w:color="auto"/>
            <w:bottom w:val="none" w:sz="0" w:space="0" w:color="auto"/>
            <w:right w:val="none" w:sz="0" w:space="0" w:color="auto"/>
          </w:divBdr>
        </w:div>
        <w:div w:id="134295402">
          <w:marLeft w:val="480"/>
          <w:marRight w:val="0"/>
          <w:marTop w:val="0"/>
          <w:marBottom w:val="0"/>
          <w:divBdr>
            <w:top w:val="none" w:sz="0" w:space="0" w:color="auto"/>
            <w:left w:val="none" w:sz="0" w:space="0" w:color="auto"/>
            <w:bottom w:val="none" w:sz="0" w:space="0" w:color="auto"/>
            <w:right w:val="none" w:sz="0" w:space="0" w:color="auto"/>
          </w:divBdr>
        </w:div>
        <w:div w:id="324944560">
          <w:marLeft w:val="480"/>
          <w:marRight w:val="0"/>
          <w:marTop w:val="0"/>
          <w:marBottom w:val="0"/>
          <w:divBdr>
            <w:top w:val="none" w:sz="0" w:space="0" w:color="auto"/>
            <w:left w:val="none" w:sz="0" w:space="0" w:color="auto"/>
            <w:bottom w:val="none" w:sz="0" w:space="0" w:color="auto"/>
            <w:right w:val="none" w:sz="0" w:space="0" w:color="auto"/>
          </w:divBdr>
        </w:div>
        <w:div w:id="2017803399">
          <w:marLeft w:val="480"/>
          <w:marRight w:val="0"/>
          <w:marTop w:val="0"/>
          <w:marBottom w:val="0"/>
          <w:divBdr>
            <w:top w:val="none" w:sz="0" w:space="0" w:color="auto"/>
            <w:left w:val="none" w:sz="0" w:space="0" w:color="auto"/>
            <w:bottom w:val="none" w:sz="0" w:space="0" w:color="auto"/>
            <w:right w:val="none" w:sz="0" w:space="0" w:color="auto"/>
          </w:divBdr>
        </w:div>
        <w:div w:id="336347026">
          <w:marLeft w:val="480"/>
          <w:marRight w:val="0"/>
          <w:marTop w:val="0"/>
          <w:marBottom w:val="0"/>
          <w:divBdr>
            <w:top w:val="none" w:sz="0" w:space="0" w:color="auto"/>
            <w:left w:val="none" w:sz="0" w:space="0" w:color="auto"/>
            <w:bottom w:val="none" w:sz="0" w:space="0" w:color="auto"/>
            <w:right w:val="none" w:sz="0" w:space="0" w:color="auto"/>
          </w:divBdr>
        </w:div>
        <w:div w:id="1682194948">
          <w:marLeft w:val="480"/>
          <w:marRight w:val="0"/>
          <w:marTop w:val="0"/>
          <w:marBottom w:val="0"/>
          <w:divBdr>
            <w:top w:val="none" w:sz="0" w:space="0" w:color="auto"/>
            <w:left w:val="none" w:sz="0" w:space="0" w:color="auto"/>
            <w:bottom w:val="none" w:sz="0" w:space="0" w:color="auto"/>
            <w:right w:val="none" w:sz="0" w:space="0" w:color="auto"/>
          </w:divBdr>
        </w:div>
        <w:div w:id="540555600">
          <w:marLeft w:val="480"/>
          <w:marRight w:val="0"/>
          <w:marTop w:val="0"/>
          <w:marBottom w:val="0"/>
          <w:divBdr>
            <w:top w:val="none" w:sz="0" w:space="0" w:color="auto"/>
            <w:left w:val="none" w:sz="0" w:space="0" w:color="auto"/>
            <w:bottom w:val="none" w:sz="0" w:space="0" w:color="auto"/>
            <w:right w:val="none" w:sz="0" w:space="0" w:color="auto"/>
          </w:divBdr>
        </w:div>
        <w:div w:id="1075977555">
          <w:marLeft w:val="480"/>
          <w:marRight w:val="0"/>
          <w:marTop w:val="0"/>
          <w:marBottom w:val="0"/>
          <w:divBdr>
            <w:top w:val="none" w:sz="0" w:space="0" w:color="auto"/>
            <w:left w:val="none" w:sz="0" w:space="0" w:color="auto"/>
            <w:bottom w:val="none" w:sz="0" w:space="0" w:color="auto"/>
            <w:right w:val="none" w:sz="0" w:space="0" w:color="auto"/>
          </w:divBdr>
        </w:div>
        <w:div w:id="473565982">
          <w:marLeft w:val="480"/>
          <w:marRight w:val="0"/>
          <w:marTop w:val="0"/>
          <w:marBottom w:val="0"/>
          <w:divBdr>
            <w:top w:val="none" w:sz="0" w:space="0" w:color="auto"/>
            <w:left w:val="none" w:sz="0" w:space="0" w:color="auto"/>
            <w:bottom w:val="none" w:sz="0" w:space="0" w:color="auto"/>
            <w:right w:val="none" w:sz="0" w:space="0" w:color="auto"/>
          </w:divBdr>
        </w:div>
        <w:div w:id="2124421820">
          <w:marLeft w:val="480"/>
          <w:marRight w:val="0"/>
          <w:marTop w:val="0"/>
          <w:marBottom w:val="0"/>
          <w:divBdr>
            <w:top w:val="none" w:sz="0" w:space="0" w:color="auto"/>
            <w:left w:val="none" w:sz="0" w:space="0" w:color="auto"/>
            <w:bottom w:val="none" w:sz="0" w:space="0" w:color="auto"/>
            <w:right w:val="none" w:sz="0" w:space="0" w:color="auto"/>
          </w:divBdr>
        </w:div>
        <w:div w:id="792091083">
          <w:marLeft w:val="480"/>
          <w:marRight w:val="0"/>
          <w:marTop w:val="0"/>
          <w:marBottom w:val="0"/>
          <w:divBdr>
            <w:top w:val="none" w:sz="0" w:space="0" w:color="auto"/>
            <w:left w:val="none" w:sz="0" w:space="0" w:color="auto"/>
            <w:bottom w:val="none" w:sz="0" w:space="0" w:color="auto"/>
            <w:right w:val="none" w:sz="0" w:space="0" w:color="auto"/>
          </w:divBdr>
        </w:div>
        <w:div w:id="1968125528">
          <w:marLeft w:val="480"/>
          <w:marRight w:val="0"/>
          <w:marTop w:val="0"/>
          <w:marBottom w:val="0"/>
          <w:divBdr>
            <w:top w:val="none" w:sz="0" w:space="0" w:color="auto"/>
            <w:left w:val="none" w:sz="0" w:space="0" w:color="auto"/>
            <w:bottom w:val="none" w:sz="0" w:space="0" w:color="auto"/>
            <w:right w:val="none" w:sz="0" w:space="0" w:color="auto"/>
          </w:divBdr>
        </w:div>
        <w:div w:id="1663006168">
          <w:marLeft w:val="480"/>
          <w:marRight w:val="0"/>
          <w:marTop w:val="0"/>
          <w:marBottom w:val="0"/>
          <w:divBdr>
            <w:top w:val="none" w:sz="0" w:space="0" w:color="auto"/>
            <w:left w:val="none" w:sz="0" w:space="0" w:color="auto"/>
            <w:bottom w:val="none" w:sz="0" w:space="0" w:color="auto"/>
            <w:right w:val="none" w:sz="0" w:space="0" w:color="auto"/>
          </w:divBdr>
        </w:div>
        <w:div w:id="263542308">
          <w:marLeft w:val="480"/>
          <w:marRight w:val="0"/>
          <w:marTop w:val="0"/>
          <w:marBottom w:val="0"/>
          <w:divBdr>
            <w:top w:val="none" w:sz="0" w:space="0" w:color="auto"/>
            <w:left w:val="none" w:sz="0" w:space="0" w:color="auto"/>
            <w:bottom w:val="none" w:sz="0" w:space="0" w:color="auto"/>
            <w:right w:val="none" w:sz="0" w:space="0" w:color="auto"/>
          </w:divBdr>
        </w:div>
        <w:div w:id="1203058646">
          <w:marLeft w:val="480"/>
          <w:marRight w:val="0"/>
          <w:marTop w:val="0"/>
          <w:marBottom w:val="0"/>
          <w:divBdr>
            <w:top w:val="none" w:sz="0" w:space="0" w:color="auto"/>
            <w:left w:val="none" w:sz="0" w:space="0" w:color="auto"/>
            <w:bottom w:val="none" w:sz="0" w:space="0" w:color="auto"/>
            <w:right w:val="none" w:sz="0" w:space="0" w:color="auto"/>
          </w:divBdr>
        </w:div>
        <w:div w:id="407919139">
          <w:marLeft w:val="480"/>
          <w:marRight w:val="0"/>
          <w:marTop w:val="0"/>
          <w:marBottom w:val="0"/>
          <w:divBdr>
            <w:top w:val="none" w:sz="0" w:space="0" w:color="auto"/>
            <w:left w:val="none" w:sz="0" w:space="0" w:color="auto"/>
            <w:bottom w:val="none" w:sz="0" w:space="0" w:color="auto"/>
            <w:right w:val="none" w:sz="0" w:space="0" w:color="auto"/>
          </w:divBdr>
        </w:div>
        <w:div w:id="458911905">
          <w:marLeft w:val="480"/>
          <w:marRight w:val="0"/>
          <w:marTop w:val="0"/>
          <w:marBottom w:val="0"/>
          <w:divBdr>
            <w:top w:val="none" w:sz="0" w:space="0" w:color="auto"/>
            <w:left w:val="none" w:sz="0" w:space="0" w:color="auto"/>
            <w:bottom w:val="none" w:sz="0" w:space="0" w:color="auto"/>
            <w:right w:val="none" w:sz="0" w:space="0" w:color="auto"/>
          </w:divBdr>
        </w:div>
        <w:div w:id="2011325852">
          <w:marLeft w:val="480"/>
          <w:marRight w:val="0"/>
          <w:marTop w:val="0"/>
          <w:marBottom w:val="0"/>
          <w:divBdr>
            <w:top w:val="none" w:sz="0" w:space="0" w:color="auto"/>
            <w:left w:val="none" w:sz="0" w:space="0" w:color="auto"/>
            <w:bottom w:val="none" w:sz="0" w:space="0" w:color="auto"/>
            <w:right w:val="none" w:sz="0" w:space="0" w:color="auto"/>
          </w:divBdr>
        </w:div>
        <w:div w:id="665473927">
          <w:marLeft w:val="480"/>
          <w:marRight w:val="0"/>
          <w:marTop w:val="0"/>
          <w:marBottom w:val="0"/>
          <w:divBdr>
            <w:top w:val="none" w:sz="0" w:space="0" w:color="auto"/>
            <w:left w:val="none" w:sz="0" w:space="0" w:color="auto"/>
            <w:bottom w:val="none" w:sz="0" w:space="0" w:color="auto"/>
            <w:right w:val="none" w:sz="0" w:space="0" w:color="auto"/>
          </w:divBdr>
        </w:div>
        <w:div w:id="2027635236">
          <w:marLeft w:val="480"/>
          <w:marRight w:val="0"/>
          <w:marTop w:val="0"/>
          <w:marBottom w:val="0"/>
          <w:divBdr>
            <w:top w:val="none" w:sz="0" w:space="0" w:color="auto"/>
            <w:left w:val="none" w:sz="0" w:space="0" w:color="auto"/>
            <w:bottom w:val="none" w:sz="0" w:space="0" w:color="auto"/>
            <w:right w:val="none" w:sz="0" w:space="0" w:color="auto"/>
          </w:divBdr>
        </w:div>
        <w:div w:id="94177749">
          <w:marLeft w:val="480"/>
          <w:marRight w:val="0"/>
          <w:marTop w:val="0"/>
          <w:marBottom w:val="0"/>
          <w:divBdr>
            <w:top w:val="none" w:sz="0" w:space="0" w:color="auto"/>
            <w:left w:val="none" w:sz="0" w:space="0" w:color="auto"/>
            <w:bottom w:val="none" w:sz="0" w:space="0" w:color="auto"/>
            <w:right w:val="none" w:sz="0" w:space="0" w:color="auto"/>
          </w:divBdr>
        </w:div>
        <w:div w:id="1048797998">
          <w:marLeft w:val="480"/>
          <w:marRight w:val="0"/>
          <w:marTop w:val="0"/>
          <w:marBottom w:val="0"/>
          <w:divBdr>
            <w:top w:val="none" w:sz="0" w:space="0" w:color="auto"/>
            <w:left w:val="none" w:sz="0" w:space="0" w:color="auto"/>
            <w:bottom w:val="none" w:sz="0" w:space="0" w:color="auto"/>
            <w:right w:val="none" w:sz="0" w:space="0" w:color="auto"/>
          </w:divBdr>
        </w:div>
        <w:div w:id="15813467">
          <w:marLeft w:val="480"/>
          <w:marRight w:val="0"/>
          <w:marTop w:val="0"/>
          <w:marBottom w:val="0"/>
          <w:divBdr>
            <w:top w:val="none" w:sz="0" w:space="0" w:color="auto"/>
            <w:left w:val="none" w:sz="0" w:space="0" w:color="auto"/>
            <w:bottom w:val="none" w:sz="0" w:space="0" w:color="auto"/>
            <w:right w:val="none" w:sz="0" w:space="0" w:color="auto"/>
          </w:divBdr>
        </w:div>
        <w:div w:id="1986541202">
          <w:marLeft w:val="480"/>
          <w:marRight w:val="0"/>
          <w:marTop w:val="0"/>
          <w:marBottom w:val="0"/>
          <w:divBdr>
            <w:top w:val="none" w:sz="0" w:space="0" w:color="auto"/>
            <w:left w:val="none" w:sz="0" w:space="0" w:color="auto"/>
            <w:bottom w:val="none" w:sz="0" w:space="0" w:color="auto"/>
            <w:right w:val="none" w:sz="0" w:space="0" w:color="auto"/>
          </w:divBdr>
        </w:div>
        <w:div w:id="69500838">
          <w:marLeft w:val="480"/>
          <w:marRight w:val="0"/>
          <w:marTop w:val="0"/>
          <w:marBottom w:val="0"/>
          <w:divBdr>
            <w:top w:val="none" w:sz="0" w:space="0" w:color="auto"/>
            <w:left w:val="none" w:sz="0" w:space="0" w:color="auto"/>
            <w:bottom w:val="none" w:sz="0" w:space="0" w:color="auto"/>
            <w:right w:val="none" w:sz="0" w:space="0" w:color="auto"/>
          </w:divBdr>
        </w:div>
        <w:div w:id="645859983">
          <w:marLeft w:val="480"/>
          <w:marRight w:val="0"/>
          <w:marTop w:val="0"/>
          <w:marBottom w:val="0"/>
          <w:divBdr>
            <w:top w:val="none" w:sz="0" w:space="0" w:color="auto"/>
            <w:left w:val="none" w:sz="0" w:space="0" w:color="auto"/>
            <w:bottom w:val="none" w:sz="0" w:space="0" w:color="auto"/>
            <w:right w:val="none" w:sz="0" w:space="0" w:color="auto"/>
          </w:divBdr>
        </w:div>
      </w:divsChild>
    </w:div>
    <w:div w:id="719748787">
      <w:bodyDiv w:val="1"/>
      <w:marLeft w:val="0"/>
      <w:marRight w:val="0"/>
      <w:marTop w:val="0"/>
      <w:marBottom w:val="0"/>
      <w:divBdr>
        <w:top w:val="none" w:sz="0" w:space="0" w:color="auto"/>
        <w:left w:val="none" w:sz="0" w:space="0" w:color="auto"/>
        <w:bottom w:val="none" w:sz="0" w:space="0" w:color="auto"/>
        <w:right w:val="none" w:sz="0" w:space="0" w:color="auto"/>
      </w:divBdr>
    </w:div>
    <w:div w:id="719792156">
      <w:bodyDiv w:val="1"/>
      <w:marLeft w:val="0"/>
      <w:marRight w:val="0"/>
      <w:marTop w:val="0"/>
      <w:marBottom w:val="0"/>
      <w:divBdr>
        <w:top w:val="none" w:sz="0" w:space="0" w:color="auto"/>
        <w:left w:val="none" w:sz="0" w:space="0" w:color="auto"/>
        <w:bottom w:val="none" w:sz="0" w:space="0" w:color="auto"/>
        <w:right w:val="none" w:sz="0" w:space="0" w:color="auto"/>
      </w:divBdr>
    </w:div>
    <w:div w:id="719862255">
      <w:bodyDiv w:val="1"/>
      <w:marLeft w:val="0"/>
      <w:marRight w:val="0"/>
      <w:marTop w:val="0"/>
      <w:marBottom w:val="0"/>
      <w:divBdr>
        <w:top w:val="none" w:sz="0" w:space="0" w:color="auto"/>
        <w:left w:val="none" w:sz="0" w:space="0" w:color="auto"/>
        <w:bottom w:val="none" w:sz="0" w:space="0" w:color="auto"/>
        <w:right w:val="none" w:sz="0" w:space="0" w:color="auto"/>
      </w:divBdr>
    </w:div>
    <w:div w:id="719936771">
      <w:bodyDiv w:val="1"/>
      <w:marLeft w:val="0"/>
      <w:marRight w:val="0"/>
      <w:marTop w:val="0"/>
      <w:marBottom w:val="0"/>
      <w:divBdr>
        <w:top w:val="none" w:sz="0" w:space="0" w:color="auto"/>
        <w:left w:val="none" w:sz="0" w:space="0" w:color="auto"/>
        <w:bottom w:val="none" w:sz="0" w:space="0" w:color="auto"/>
        <w:right w:val="none" w:sz="0" w:space="0" w:color="auto"/>
      </w:divBdr>
    </w:div>
    <w:div w:id="720060983">
      <w:bodyDiv w:val="1"/>
      <w:marLeft w:val="0"/>
      <w:marRight w:val="0"/>
      <w:marTop w:val="0"/>
      <w:marBottom w:val="0"/>
      <w:divBdr>
        <w:top w:val="none" w:sz="0" w:space="0" w:color="auto"/>
        <w:left w:val="none" w:sz="0" w:space="0" w:color="auto"/>
        <w:bottom w:val="none" w:sz="0" w:space="0" w:color="auto"/>
        <w:right w:val="none" w:sz="0" w:space="0" w:color="auto"/>
      </w:divBdr>
    </w:div>
    <w:div w:id="721027700">
      <w:bodyDiv w:val="1"/>
      <w:marLeft w:val="0"/>
      <w:marRight w:val="0"/>
      <w:marTop w:val="0"/>
      <w:marBottom w:val="0"/>
      <w:divBdr>
        <w:top w:val="none" w:sz="0" w:space="0" w:color="auto"/>
        <w:left w:val="none" w:sz="0" w:space="0" w:color="auto"/>
        <w:bottom w:val="none" w:sz="0" w:space="0" w:color="auto"/>
        <w:right w:val="none" w:sz="0" w:space="0" w:color="auto"/>
      </w:divBdr>
    </w:div>
    <w:div w:id="721057151">
      <w:bodyDiv w:val="1"/>
      <w:marLeft w:val="0"/>
      <w:marRight w:val="0"/>
      <w:marTop w:val="0"/>
      <w:marBottom w:val="0"/>
      <w:divBdr>
        <w:top w:val="none" w:sz="0" w:space="0" w:color="auto"/>
        <w:left w:val="none" w:sz="0" w:space="0" w:color="auto"/>
        <w:bottom w:val="none" w:sz="0" w:space="0" w:color="auto"/>
        <w:right w:val="none" w:sz="0" w:space="0" w:color="auto"/>
      </w:divBdr>
    </w:div>
    <w:div w:id="721711494">
      <w:bodyDiv w:val="1"/>
      <w:marLeft w:val="0"/>
      <w:marRight w:val="0"/>
      <w:marTop w:val="0"/>
      <w:marBottom w:val="0"/>
      <w:divBdr>
        <w:top w:val="none" w:sz="0" w:space="0" w:color="auto"/>
        <w:left w:val="none" w:sz="0" w:space="0" w:color="auto"/>
        <w:bottom w:val="none" w:sz="0" w:space="0" w:color="auto"/>
        <w:right w:val="none" w:sz="0" w:space="0" w:color="auto"/>
      </w:divBdr>
    </w:div>
    <w:div w:id="722145868">
      <w:bodyDiv w:val="1"/>
      <w:marLeft w:val="0"/>
      <w:marRight w:val="0"/>
      <w:marTop w:val="0"/>
      <w:marBottom w:val="0"/>
      <w:divBdr>
        <w:top w:val="none" w:sz="0" w:space="0" w:color="auto"/>
        <w:left w:val="none" w:sz="0" w:space="0" w:color="auto"/>
        <w:bottom w:val="none" w:sz="0" w:space="0" w:color="auto"/>
        <w:right w:val="none" w:sz="0" w:space="0" w:color="auto"/>
      </w:divBdr>
    </w:div>
    <w:div w:id="722287050">
      <w:bodyDiv w:val="1"/>
      <w:marLeft w:val="0"/>
      <w:marRight w:val="0"/>
      <w:marTop w:val="0"/>
      <w:marBottom w:val="0"/>
      <w:divBdr>
        <w:top w:val="none" w:sz="0" w:space="0" w:color="auto"/>
        <w:left w:val="none" w:sz="0" w:space="0" w:color="auto"/>
        <w:bottom w:val="none" w:sz="0" w:space="0" w:color="auto"/>
        <w:right w:val="none" w:sz="0" w:space="0" w:color="auto"/>
      </w:divBdr>
    </w:div>
    <w:div w:id="722413314">
      <w:bodyDiv w:val="1"/>
      <w:marLeft w:val="0"/>
      <w:marRight w:val="0"/>
      <w:marTop w:val="0"/>
      <w:marBottom w:val="0"/>
      <w:divBdr>
        <w:top w:val="none" w:sz="0" w:space="0" w:color="auto"/>
        <w:left w:val="none" w:sz="0" w:space="0" w:color="auto"/>
        <w:bottom w:val="none" w:sz="0" w:space="0" w:color="auto"/>
        <w:right w:val="none" w:sz="0" w:space="0" w:color="auto"/>
      </w:divBdr>
    </w:div>
    <w:div w:id="722872891">
      <w:bodyDiv w:val="1"/>
      <w:marLeft w:val="0"/>
      <w:marRight w:val="0"/>
      <w:marTop w:val="0"/>
      <w:marBottom w:val="0"/>
      <w:divBdr>
        <w:top w:val="none" w:sz="0" w:space="0" w:color="auto"/>
        <w:left w:val="none" w:sz="0" w:space="0" w:color="auto"/>
        <w:bottom w:val="none" w:sz="0" w:space="0" w:color="auto"/>
        <w:right w:val="none" w:sz="0" w:space="0" w:color="auto"/>
      </w:divBdr>
    </w:div>
    <w:div w:id="723455565">
      <w:bodyDiv w:val="1"/>
      <w:marLeft w:val="0"/>
      <w:marRight w:val="0"/>
      <w:marTop w:val="0"/>
      <w:marBottom w:val="0"/>
      <w:divBdr>
        <w:top w:val="none" w:sz="0" w:space="0" w:color="auto"/>
        <w:left w:val="none" w:sz="0" w:space="0" w:color="auto"/>
        <w:bottom w:val="none" w:sz="0" w:space="0" w:color="auto"/>
        <w:right w:val="none" w:sz="0" w:space="0" w:color="auto"/>
      </w:divBdr>
    </w:div>
    <w:div w:id="723875921">
      <w:bodyDiv w:val="1"/>
      <w:marLeft w:val="0"/>
      <w:marRight w:val="0"/>
      <w:marTop w:val="0"/>
      <w:marBottom w:val="0"/>
      <w:divBdr>
        <w:top w:val="none" w:sz="0" w:space="0" w:color="auto"/>
        <w:left w:val="none" w:sz="0" w:space="0" w:color="auto"/>
        <w:bottom w:val="none" w:sz="0" w:space="0" w:color="auto"/>
        <w:right w:val="none" w:sz="0" w:space="0" w:color="auto"/>
      </w:divBdr>
    </w:div>
    <w:div w:id="723992539">
      <w:bodyDiv w:val="1"/>
      <w:marLeft w:val="0"/>
      <w:marRight w:val="0"/>
      <w:marTop w:val="0"/>
      <w:marBottom w:val="0"/>
      <w:divBdr>
        <w:top w:val="none" w:sz="0" w:space="0" w:color="auto"/>
        <w:left w:val="none" w:sz="0" w:space="0" w:color="auto"/>
        <w:bottom w:val="none" w:sz="0" w:space="0" w:color="auto"/>
        <w:right w:val="none" w:sz="0" w:space="0" w:color="auto"/>
      </w:divBdr>
    </w:div>
    <w:div w:id="724792021">
      <w:bodyDiv w:val="1"/>
      <w:marLeft w:val="0"/>
      <w:marRight w:val="0"/>
      <w:marTop w:val="0"/>
      <w:marBottom w:val="0"/>
      <w:divBdr>
        <w:top w:val="none" w:sz="0" w:space="0" w:color="auto"/>
        <w:left w:val="none" w:sz="0" w:space="0" w:color="auto"/>
        <w:bottom w:val="none" w:sz="0" w:space="0" w:color="auto"/>
        <w:right w:val="none" w:sz="0" w:space="0" w:color="auto"/>
      </w:divBdr>
    </w:div>
    <w:div w:id="725028513">
      <w:bodyDiv w:val="1"/>
      <w:marLeft w:val="0"/>
      <w:marRight w:val="0"/>
      <w:marTop w:val="0"/>
      <w:marBottom w:val="0"/>
      <w:divBdr>
        <w:top w:val="none" w:sz="0" w:space="0" w:color="auto"/>
        <w:left w:val="none" w:sz="0" w:space="0" w:color="auto"/>
        <w:bottom w:val="none" w:sz="0" w:space="0" w:color="auto"/>
        <w:right w:val="none" w:sz="0" w:space="0" w:color="auto"/>
      </w:divBdr>
    </w:div>
    <w:div w:id="725572243">
      <w:bodyDiv w:val="1"/>
      <w:marLeft w:val="0"/>
      <w:marRight w:val="0"/>
      <w:marTop w:val="0"/>
      <w:marBottom w:val="0"/>
      <w:divBdr>
        <w:top w:val="none" w:sz="0" w:space="0" w:color="auto"/>
        <w:left w:val="none" w:sz="0" w:space="0" w:color="auto"/>
        <w:bottom w:val="none" w:sz="0" w:space="0" w:color="auto"/>
        <w:right w:val="none" w:sz="0" w:space="0" w:color="auto"/>
      </w:divBdr>
    </w:div>
    <w:div w:id="726337690">
      <w:bodyDiv w:val="1"/>
      <w:marLeft w:val="0"/>
      <w:marRight w:val="0"/>
      <w:marTop w:val="0"/>
      <w:marBottom w:val="0"/>
      <w:divBdr>
        <w:top w:val="none" w:sz="0" w:space="0" w:color="auto"/>
        <w:left w:val="none" w:sz="0" w:space="0" w:color="auto"/>
        <w:bottom w:val="none" w:sz="0" w:space="0" w:color="auto"/>
        <w:right w:val="none" w:sz="0" w:space="0" w:color="auto"/>
      </w:divBdr>
    </w:div>
    <w:div w:id="726421127">
      <w:bodyDiv w:val="1"/>
      <w:marLeft w:val="0"/>
      <w:marRight w:val="0"/>
      <w:marTop w:val="0"/>
      <w:marBottom w:val="0"/>
      <w:divBdr>
        <w:top w:val="none" w:sz="0" w:space="0" w:color="auto"/>
        <w:left w:val="none" w:sz="0" w:space="0" w:color="auto"/>
        <w:bottom w:val="none" w:sz="0" w:space="0" w:color="auto"/>
        <w:right w:val="none" w:sz="0" w:space="0" w:color="auto"/>
      </w:divBdr>
    </w:div>
    <w:div w:id="726955440">
      <w:bodyDiv w:val="1"/>
      <w:marLeft w:val="0"/>
      <w:marRight w:val="0"/>
      <w:marTop w:val="0"/>
      <w:marBottom w:val="0"/>
      <w:divBdr>
        <w:top w:val="none" w:sz="0" w:space="0" w:color="auto"/>
        <w:left w:val="none" w:sz="0" w:space="0" w:color="auto"/>
        <w:bottom w:val="none" w:sz="0" w:space="0" w:color="auto"/>
        <w:right w:val="none" w:sz="0" w:space="0" w:color="auto"/>
      </w:divBdr>
    </w:div>
    <w:div w:id="727340571">
      <w:bodyDiv w:val="1"/>
      <w:marLeft w:val="0"/>
      <w:marRight w:val="0"/>
      <w:marTop w:val="0"/>
      <w:marBottom w:val="0"/>
      <w:divBdr>
        <w:top w:val="none" w:sz="0" w:space="0" w:color="auto"/>
        <w:left w:val="none" w:sz="0" w:space="0" w:color="auto"/>
        <w:bottom w:val="none" w:sz="0" w:space="0" w:color="auto"/>
        <w:right w:val="none" w:sz="0" w:space="0" w:color="auto"/>
      </w:divBdr>
    </w:div>
    <w:div w:id="727414611">
      <w:bodyDiv w:val="1"/>
      <w:marLeft w:val="0"/>
      <w:marRight w:val="0"/>
      <w:marTop w:val="0"/>
      <w:marBottom w:val="0"/>
      <w:divBdr>
        <w:top w:val="none" w:sz="0" w:space="0" w:color="auto"/>
        <w:left w:val="none" w:sz="0" w:space="0" w:color="auto"/>
        <w:bottom w:val="none" w:sz="0" w:space="0" w:color="auto"/>
        <w:right w:val="none" w:sz="0" w:space="0" w:color="auto"/>
      </w:divBdr>
    </w:div>
    <w:div w:id="727607134">
      <w:bodyDiv w:val="1"/>
      <w:marLeft w:val="0"/>
      <w:marRight w:val="0"/>
      <w:marTop w:val="0"/>
      <w:marBottom w:val="0"/>
      <w:divBdr>
        <w:top w:val="none" w:sz="0" w:space="0" w:color="auto"/>
        <w:left w:val="none" w:sz="0" w:space="0" w:color="auto"/>
        <w:bottom w:val="none" w:sz="0" w:space="0" w:color="auto"/>
        <w:right w:val="none" w:sz="0" w:space="0" w:color="auto"/>
      </w:divBdr>
    </w:div>
    <w:div w:id="727722673">
      <w:bodyDiv w:val="1"/>
      <w:marLeft w:val="0"/>
      <w:marRight w:val="0"/>
      <w:marTop w:val="0"/>
      <w:marBottom w:val="0"/>
      <w:divBdr>
        <w:top w:val="none" w:sz="0" w:space="0" w:color="auto"/>
        <w:left w:val="none" w:sz="0" w:space="0" w:color="auto"/>
        <w:bottom w:val="none" w:sz="0" w:space="0" w:color="auto"/>
        <w:right w:val="none" w:sz="0" w:space="0" w:color="auto"/>
      </w:divBdr>
      <w:divsChild>
        <w:div w:id="386228390">
          <w:marLeft w:val="480"/>
          <w:marRight w:val="0"/>
          <w:marTop w:val="0"/>
          <w:marBottom w:val="0"/>
          <w:divBdr>
            <w:top w:val="none" w:sz="0" w:space="0" w:color="auto"/>
            <w:left w:val="none" w:sz="0" w:space="0" w:color="auto"/>
            <w:bottom w:val="none" w:sz="0" w:space="0" w:color="auto"/>
            <w:right w:val="none" w:sz="0" w:space="0" w:color="auto"/>
          </w:divBdr>
        </w:div>
        <w:div w:id="1390692891">
          <w:marLeft w:val="480"/>
          <w:marRight w:val="0"/>
          <w:marTop w:val="0"/>
          <w:marBottom w:val="0"/>
          <w:divBdr>
            <w:top w:val="none" w:sz="0" w:space="0" w:color="auto"/>
            <w:left w:val="none" w:sz="0" w:space="0" w:color="auto"/>
            <w:bottom w:val="none" w:sz="0" w:space="0" w:color="auto"/>
            <w:right w:val="none" w:sz="0" w:space="0" w:color="auto"/>
          </w:divBdr>
        </w:div>
        <w:div w:id="132600113">
          <w:marLeft w:val="480"/>
          <w:marRight w:val="0"/>
          <w:marTop w:val="0"/>
          <w:marBottom w:val="0"/>
          <w:divBdr>
            <w:top w:val="none" w:sz="0" w:space="0" w:color="auto"/>
            <w:left w:val="none" w:sz="0" w:space="0" w:color="auto"/>
            <w:bottom w:val="none" w:sz="0" w:space="0" w:color="auto"/>
            <w:right w:val="none" w:sz="0" w:space="0" w:color="auto"/>
          </w:divBdr>
        </w:div>
        <w:div w:id="1856964376">
          <w:marLeft w:val="480"/>
          <w:marRight w:val="0"/>
          <w:marTop w:val="0"/>
          <w:marBottom w:val="0"/>
          <w:divBdr>
            <w:top w:val="none" w:sz="0" w:space="0" w:color="auto"/>
            <w:left w:val="none" w:sz="0" w:space="0" w:color="auto"/>
            <w:bottom w:val="none" w:sz="0" w:space="0" w:color="auto"/>
            <w:right w:val="none" w:sz="0" w:space="0" w:color="auto"/>
          </w:divBdr>
        </w:div>
        <w:div w:id="755828848">
          <w:marLeft w:val="480"/>
          <w:marRight w:val="0"/>
          <w:marTop w:val="0"/>
          <w:marBottom w:val="0"/>
          <w:divBdr>
            <w:top w:val="none" w:sz="0" w:space="0" w:color="auto"/>
            <w:left w:val="none" w:sz="0" w:space="0" w:color="auto"/>
            <w:bottom w:val="none" w:sz="0" w:space="0" w:color="auto"/>
            <w:right w:val="none" w:sz="0" w:space="0" w:color="auto"/>
          </w:divBdr>
        </w:div>
        <w:div w:id="764230251">
          <w:marLeft w:val="480"/>
          <w:marRight w:val="0"/>
          <w:marTop w:val="0"/>
          <w:marBottom w:val="0"/>
          <w:divBdr>
            <w:top w:val="none" w:sz="0" w:space="0" w:color="auto"/>
            <w:left w:val="none" w:sz="0" w:space="0" w:color="auto"/>
            <w:bottom w:val="none" w:sz="0" w:space="0" w:color="auto"/>
            <w:right w:val="none" w:sz="0" w:space="0" w:color="auto"/>
          </w:divBdr>
        </w:div>
        <w:div w:id="1022708579">
          <w:marLeft w:val="480"/>
          <w:marRight w:val="0"/>
          <w:marTop w:val="0"/>
          <w:marBottom w:val="0"/>
          <w:divBdr>
            <w:top w:val="none" w:sz="0" w:space="0" w:color="auto"/>
            <w:left w:val="none" w:sz="0" w:space="0" w:color="auto"/>
            <w:bottom w:val="none" w:sz="0" w:space="0" w:color="auto"/>
            <w:right w:val="none" w:sz="0" w:space="0" w:color="auto"/>
          </w:divBdr>
        </w:div>
        <w:div w:id="1163198482">
          <w:marLeft w:val="480"/>
          <w:marRight w:val="0"/>
          <w:marTop w:val="0"/>
          <w:marBottom w:val="0"/>
          <w:divBdr>
            <w:top w:val="none" w:sz="0" w:space="0" w:color="auto"/>
            <w:left w:val="none" w:sz="0" w:space="0" w:color="auto"/>
            <w:bottom w:val="none" w:sz="0" w:space="0" w:color="auto"/>
            <w:right w:val="none" w:sz="0" w:space="0" w:color="auto"/>
          </w:divBdr>
        </w:div>
        <w:div w:id="700210789">
          <w:marLeft w:val="480"/>
          <w:marRight w:val="0"/>
          <w:marTop w:val="0"/>
          <w:marBottom w:val="0"/>
          <w:divBdr>
            <w:top w:val="none" w:sz="0" w:space="0" w:color="auto"/>
            <w:left w:val="none" w:sz="0" w:space="0" w:color="auto"/>
            <w:bottom w:val="none" w:sz="0" w:space="0" w:color="auto"/>
            <w:right w:val="none" w:sz="0" w:space="0" w:color="auto"/>
          </w:divBdr>
        </w:div>
        <w:div w:id="1848519244">
          <w:marLeft w:val="480"/>
          <w:marRight w:val="0"/>
          <w:marTop w:val="0"/>
          <w:marBottom w:val="0"/>
          <w:divBdr>
            <w:top w:val="none" w:sz="0" w:space="0" w:color="auto"/>
            <w:left w:val="none" w:sz="0" w:space="0" w:color="auto"/>
            <w:bottom w:val="none" w:sz="0" w:space="0" w:color="auto"/>
            <w:right w:val="none" w:sz="0" w:space="0" w:color="auto"/>
          </w:divBdr>
        </w:div>
        <w:div w:id="692145219">
          <w:marLeft w:val="480"/>
          <w:marRight w:val="0"/>
          <w:marTop w:val="0"/>
          <w:marBottom w:val="0"/>
          <w:divBdr>
            <w:top w:val="none" w:sz="0" w:space="0" w:color="auto"/>
            <w:left w:val="none" w:sz="0" w:space="0" w:color="auto"/>
            <w:bottom w:val="none" w:sz="0" w:space="0" w:color="auto"/>
            <w:right w:val="none" w:sz="0" w:space="0" w:color="auto"/>
          </w:divBdr>
        </w:div>
        <w:div w:id="852501598">
          <w:marLeft w:val="480"/>
          <w:marRight w:val="0"/>
          <w:marTop w:val="0"/>
          <w:marBottom w:val="0"/>
          <w:divBdr>
            <w:top w:val="none" w:sz="0" w:space="0" w:color="auto"/>
            <w:left w:val="none" w:sz="0" w:space="0" w:color="auto"/>
            <w:bottom w:val="none" w:sz="0" w:space="0" w:color="auto"/>
            <w:right w:val="none" w:sz="0" w:space="0" w:color="auto"/>
          </w:divBdr>
        </w:div>
        <w:div w:id="1128085340">
          <w:marLeft w:val="480"/>
          <w:marRight w:val="0"/>
          <w:marTop w:val="0"/>
          <w:marBottom w:val="0"/>
          <w:divBdr>
            <w:top w:val="none" w:sz="0" w:space="0" w:color="auto"/>
            <w:left w:val="none" w:sz="0" w:space="0" w:color="auto"/>
            <w:bottom w:val="none" w:sz="0" w:space="0" w:color="auto"/>
            <w:right w:val="none" w:sz="0" w:space="0" w:color="auto"/>
          </w:divBdr>
        </w:div>
        <w:div w:id="1325742899">
          <w:marLeft w:val="480"/>
          <w:marRight w:val="0"/>
          <w:marTop w:val="0"/>
          <w:marBottom w:val="0"/>
          <w:divBdr>
            <w:top w:val="none" w:sz="0" w:space="0" w:color="auto"/>
            <w:left w:val="none" w:sz="0" w:space="0" w:color="auto"/>
            <w:bottom w:val="none" w:sz="0" w:space="0" w:color="auto"/>
            <w:right w:val="none" w:sz="0" w:space="0" w:color="auto"/>
          </w:divBdr>
        </w:div>
        <w:div w:id="920211140">
          <w:marLeft w:val="480"/>
          <w:marRight w:val="0"/>
          <w:marTop w:val="0"/>
          <w:marBottom w:val="0"/>
          <w:divBdr>
            <w:top w:val="none" w:sz="0" w:space="0" w:color="auto"/>
            <w:left w:val="none" w:sz="0" w:space="0" w:color="auto"/>
            <w:bottom w:val="none" w:sz="0" w:space="0" w:color="auto"/>
            <w:right w:val="none" w:sz="0" w:space="0" w:color="auto"/>
          </w:divBdr>
        </w:div>
        <w:div w:id="1617445156">
          <w:marLeft w:val="480"/>
          <w:marRight w:val="0"/>
          <w:marTop w:val="0"/>
          <w:marBottom w:val="0"/>
          <w:divBdr>
            <w:top w:val="none" w:sz="0" w:space="0" w:color="auto"/>
            <w:left w:val="none" w:sz="0" w:space="0" w:color="auto"/>
            <w:bottom w:val="none" w:sz="0" w:space="0" w:color="auto"/>
            <w:right w:val="none" w:sz="0" w:space="0" w:color="auto"/>
          </w:divBdr>
        </w:div>
        <w:div w:id="294872928">
          <w:marLeft w:val="480"/>
          <w:marRight w:val="0"/>
          <w:marTop w:val="0"/>
          <w:marBottom w:val="0"/>
          <w:divBdr>
            <w:top w:val="none" w:sz="0" w:space="0" w:color="auto"/>
            <w:left w:val="none" w:sz="0" w:space="0" w:color="auto"/>
            <w:bottom w:val="none" w:sz="0" w:space="0" w:color="auto"/>
            <w:right w:val="none" w:sz="0" w:space="0" w:color="auto"/>
          </w:divBdr>
        </w:div>
        <w:div w:id="1780101153">
          <w:marLeft w:val="480"/>
          <w:marRight w:val="0"/>
          <w:marTop w:val="0"/>
          <w:marBottom w:val="0"/>
          <w:divBdr>
            <w:top w:val="none" w:sz="0" w:space="0" w:color="auto"/>
            <w:left w:val="none" w:sz="0" w:space="0" w:color="auto"/>
            <w:bottom w:val="none" w:sz="0" w:space="0" w:color="auto"/>
            <w:right w:val="none" w:sz="0" w:space="0" w:color="auto"/>
          </w:divBdr>
        </w:div>
        <w:div w:id="1959526992">
          <w:marLeft w:val="480"/>
          <w:marRight w:val="0"/>
          <w:marTop w:val="0"/>
          <w:marBottom w:val="0"/>
          <w:divBdr>
            <w:top w:val="none" w:sz="0" w:space="0" w:color="auto"/>
            <w:left w:val="none" w:sz="0" w:space="0" w:color="auto"/>
            <w:bottom w:val="none" w:sz="0" w:space="0" w:color="auto"/>
            <w:right w:val="none" w:sz="0" w:space="0" w:color="auto"/>
          </w:divBdr>
        </w:div>
        <w:div w:id="1217739857">
          <w:marLeft w:val="480"/>
          <w:marRight w:val="0"/>
          <w:marTop w:val="0"/>
          <w:marBottom w:val="0"/>
          <w:divBdr>
            <w:top w:val="none" w:sz="0" w:space="0" w:color="auto"/>
            <w:left w:val="none" w:sz="0" w:space="0" w:color="auto"/>
            <w:bottom w:val="none" w:sz="0" w:space="0" w:color="auto"/>
            <w:right w:val="none" w:sz="0" w:space="0" w:color="auto"/>
          </w:divBdr>
        </w:div>
        <w:div w:id="414282320">
          <w:marLeft w:val="480"/>
          <w:marRight w:val="0"/>
          <w:marTop w:val="0"/>
          <w:marBottom w:val="0"/>
          <w:divBdr>
            <w:top w:val="none" w:sz="0" w:space="0" w:color="auto"/>
            <w:left w:val="none" w:sz="0" w:space="0" w:color="auto"/>
            <w:bottom w:val="none" w:sz="0" w:space="0" w:color="auto"/>
            <w:right w:val="none" w:sz="0" w:space="0" w:color="auto"/>
          </w:divBdr>
        </w:div>
        <w:div w:id="14842722">
          <w:marLeft w:val="480"/>
          <w:marRight w:val="0"/>
          <w:marTop w:val="0"/>
          <w:marBottom w:val="0"/>
          <w:divBdr>
            <w:top w:val="none" w:sz="0" w:space="0" w:color="auto"/>
            <w:left w:val="none" w:sz="0" w:space="0" w:color="auto"/>
            <w:bottom w:val="none" w:sz="0" w:space="0" w:color="auto"/>
            <w:right w:val="none" w:sz="0" w:space="0" w:color="auto"/>
          </w:divBdr>
        </w:div>
        <w:div w:id="103694635">
          <w:marLeft w:val="480"/>
          <w:marRight w:val="0"/>
          <w:marTop w:val="0"/>
          <w:marBottom w:val="0"/>
          <w:divBdr>
            <w:top w:val="none" w:sz="0" w:space="0" w:color="auto"/>
            <w:left w:val="none" w:sz="0" w:space="0" w:color="auto"/>
            <w:bottom w:val="none" w:sz="0" w:space="0" w:color="auto"/>
            <w:right w:val="none" w:sz="0" w:space="0" w:color="auto"/>
          </w:divBdr>
        </w:div>
        <w:div w:id="791022306">
          <w:marLeft w:val="480"/>
          <w:marRight w:val="0"/>
          <w:marTop w:val="0"/>
          <w:marBottom w:val="0"/>
          <w:divBdr>
            <w:top w:val="none" w:sz="0" w:space="0" w:color="auto"/>
            <w:left w:val="none" w:sz="0" w:space="0" w:color="auto"/>
            <w:bottom w:val="none" w:sz="0" w:space="0" w:color="auto"/>
            <w:right w:val="none" w:sz="0" w:space="0" w:color="auto"/>
          </w:divBdr>
        </w:div>
        <w:div w:id="427585349">
          <w:marLeft w:val="480"/>
          <w:marRight w:val="0"/>
          <w:marTop w:val="0"/>
          <w:marBottom w:val="0"/>
          <w:divBdr>
            <w:top w:val="none" w:sz="0" w:space="0" w:color="auto"/>
            <w:left w:val="none" w:sz="0" w:space="0" w:color="auto"/>
            <w:bottom w:val="none" w:sz="0" w:space="0" w:color="auto"/>
            <w:right w:val="none" w:sz="0" w:space="0" w:color="auto"/>
          </w:divBdr>
        </w:div>
        <w:div w:id="1539581431">
          <w:marLeft w:val="480"/>
          <w:marRight w:val="0"/>
          <w:marTop w:val="0"/>
          <w:marBottom w:val="0"/>
          <w:divBdr>
            <w:top w:val="none" w:sz="0" w:space="0" w:color="auto"/>
            <w:left w:val="none" w:sz="0" w:space="0" w:color="auto"/>
            <w:bottom w:val="none" w:sz="0" w:space="0" w:color="auto"/>
            <w:right w:val="none" w:sz="0" w:space="0" w:color="auto"/>
          </w:divBdr>
        </w:div>
        <w:div w:id="23989912">
          <w:marLeft w:val="480"/>
          <w:marRight w:val="0"/>
          <w:marTop w:val="0"/>
          <w:marBottom w:val="0"/>
          <w:divBdr>
            <w:top w:val="none" w:sz="0" w:space="0" w:color="auto"/>
            <w:left w:val="none" w:sz="0" w:space="0" w:color="auto"/>
            <w:bottom w:val="none" w:sz="0" w:space="0" w:color="auto"/>
            <w:right w:val="none" w:sz="0" w:space="0" w:color="auto"/>
          </w:divBdr>
        </w:div>
        <w:div w:id="1920366112">
          <w:marLeft w:val="480"/>
          <w:marRight w:val="0"/>
          <w:marTop w:val="0"/>
          <w:marBottom w:val="0"/>
          <w:divBdr>
            <w:top w:val="none" w:sz="0" w:space="0" w:color="auto"/>
            <w:left w:val="none" w:sz="0" w:space="0" w:color="auto"/>
            <w:bottom w:val="none" w:sz="0" w:space="0" w:color="auto"/>
            <w:right w:val="none" w:sz="0" w:space="0" w:color="auto"/>
          </w:divBdr>
        </w:div>
        <w:div w:id="1222400846">
          <w:marLeft w:val="480"/>
          <w:marRight w:val="0"/>
          <w:marTop w:val="0"/>
          <w:marBottom w:val="0"/>
          <w:divBdr>
            <w:top w:val="none" w:sz="0" w:space="0" w:color="auto"/>
            <w:left w:val="none" w:sz="0" w:space="0" w:color="auto"/>
            <w:bottom w:val="none" w:sz="0" w:space="0" w:color="auto"/>
            <w:right w:val="none" w:sz="0" w:space="0" w:color="auto"/>
          </w:divBdr>
        </w:div>
        <w:div w:id="1913806166">
          <w:marLeft w:val="480"/>
          <w:marRight w:val="0"/>
          <w:marTop w:val="0"/>
          <w:marBottom w:val="0"/>
          <w:divBdr>
            <w:top w:val="none" w:sz="0" w:space="0" w:color="auto"/>
            <w:left w:val="none" w:sz="0" w:space="0" w:color="auto"/>
            <w:bottom w:val="none" w:sz="0" w:space="0" w:color="auto"/>
            <w:right w:val="none" w:sz="0" w:space="0" w:color="auto"/>
          </w:divBdr>
        </w:div>
        <w:div w:id="1408455353">
          <w:marLeft w:val="480"/>
          <w:marRight w:val="0"/>
          <w:marTop w:val="0"/>
          <w:marBottom w:val="0"/>
          <w:divBdr>
            <w:top w:val="none" w:sz="0" w:space="0" w:color="auto"/>
            <w:left w:val="none" w:sz="0" w:space="0" w:color="auto"/>
            <w:bottom w:val="none" w:sz="0" w:space="0" w:color="auto"/>
            <w:right w:val="none" w:sz="0" w:space="0" w:color="auto"/>
          </w:divBdr>
        </w:div>
        <w:div w:id="771895259">
          <w:marLeft w:val="480"/>
          <w:marRight w:val="0"/>
          <w:marTop w:val="0"/>
          <w:marBottom w:val="0"/>
          <w:divBdr>
            <w:top w:val="none" w:sz="0" w:space="0" w:color="auto"/>
            <w:left w:val="none" w:sz="0" w:space="0" w:color="auto"/>
            <w:bottom w:val="none" w:sz="0" w:space="0" w:color="auto"/>
            <w:right w:val="none" w:sz="0" w:space="0" w:color="auto"/>
          </w:divBdr>
        </w:div>
        <w:div w:id="49040631">
          <w:marLeft w:val="480"/>
          <w:marRight w:val="0"/>
          <w:marTop w:val="0"/>
          <w:marBottom w:val="0"/>
          <w:divBdr>
            <w:top w:val="none" w:sz="0" w:space="0" w:color="auto"/>
            <w:left w:val="none" w:sz="0" w:space="0" w:color="auto"/>
            <w:bottom w:val="none" w:sz="0" w:space="0" w:color="auto"/>
            <w:right w:val="none" w:sz="0" w:space="0" w:color="auto"/>
          </w:divBdr>
        </w:div>
        <w:div w:id="1012531790">
          <w:marLeft w:val="480"/>
          <w:marRight w:val="0"/>
          <w:marTop w:val="0"/>
          <w:marBottom w:val="0"/>
          <w:divBdr>
            <w:top w:val="none" w:sz="0" w:space="0" w:color="auto"/>
            <w:left w:val="none" w:sz="0" w:space="0" w:color="auto"/>
            <w:bottom w:val="none" w:sz="0" w:space="0" w:color="auto"/>
            <w:right w:val="none" w:sz="0" w:space="0" w:color="auto"/>
          </w:divBdr>
        </w:div>
        <w:div w:id="1901745849">
          <w:marLeft w:val="480"/>
          <w:marRight w:val="0"/>
          <w:marTop w:val="0"/>
          <w:marBottom w:val="0"/>
          <w:divBdr>
            <w:top w:val="none" w:sz="0" w:space="0" w:color="auto"/>
            <w:left w:val="none" w:sz="0" w:space="0" w:color="auto"/>
            <w:bottom w:val="none" w:sz="0" w:space="0" w:color="auto"/>
            <w:right w:val="none" w:sz="0" w:space="0" w:color="auto"/>
          </w:divBdr>
        </w:div>
        <w:div w:id="222255567">
          <w:marLeft w:val="480"/>
          <w:marRight w:val="0"/>
          <w:marTop w:val="0"/>
          <w:marBottom w:val="0"/>
          <w:divBdr>
            <w:top w:val="none" w:sz="0" w:space="0" w:color="auto"/>
            <w:left w:val="none" w:sz="0" w:space="0" w:color="auto"/>
            <w:bottom w:val="none" w:sz="0" w:space="0" w:color="auto"/>
            <w:right w:val="none" w:sz="0" w:space="0" w:color="auto"/>
          </w:divBdr>
        </w:div>
        <w:div w:id="61492294">
          <w:marLeft w:val="480"/>
          <w:marRight w:val="0"/>
          <w:marTop w:val="0"/>
          <w:marBottom w:val="0"/>
          <w:divBdr>
            <w:top w:val="none" w:sz="0" w:space="0" w:color="auto"/>
            <w:left w:val="none" w:sz="0" w:space="0" w:color="auto"/>
            <w:bottom w:val="none" w:sz="0" w:space="0" w:color="auto"/>
            <w:right w:val="none" w:sz="0" w:space="0" w:color="auto"/>
          </w:divBdr>
        </w:div>
        <w:div w:id="1028143156">
          <w:marLeft w:val="480"/>
          <w:marRight w:val="0"/>
          <w:marTop w:val="0"/>
          <w:marBottom w:val="0"/>
          <w:divBdr>
            <w:top w:val="none" w:sz="0" w:space="0" w:color="auto"/>
            <w:left w:val="none" w:sz="0" w:space="0" w:color="auto"/>
            <w:bottom w:val="none" w:sz="0" w:space="0" w:color="auto"/>
            <w:right w:val="none" w:sz="0" w:space="0" w:color="auto"/>
          </w:divBdr>
        </w:div>
        <w:div w:id="914320689">
          <w:marLeft w:val="480"/>
          <w:marRight w:val="0"/>
          <w:marTop w:val="0"/>
          <w:marBottom w:val="0"/>
          <w:divBdr>
            <w:top w:val="none" w:sz="0" w:space="0" w:color="auto"/>
            <w:left w:val="none" w:sz="0" w:space="0" w:color="auto"/>
            <w:bottom w:val="none" w:sz="0" w:space="0" w:color="auto"/>
            <w:right w:val="none" w:sz="0" w:space="0" w:color="auto"/>
          </w:divBdr>
        </w:div>
        <w:div w:id="121731831">
          <w:marLeft w:val="480"/>
          <w:marRight w:val="0"/>
          <w:marTop w:val="0"/>
          <w:marBottom w:val="0"/>
          <w:divBdr>
            <w:top w:val="none" w:sz="0" w:space="0" w:color="auto"/>
            <w:left w:val="none" w:sz="0" w:space="0" w:color="auto"/>
            <w:bottom w:val="none" w:sz="0" w:space="0" w:color="auto"/>
            <w:right w:val="none" w:sz="0" w:space="0" w:color="auto"/>
          </w:divBdr>
        </w:div>
        <w:div w:id="2092460638">
          <w:marLeft w:val="480"/>
          <w:marRight w:val="0"/>
          <w:marTop w:val="0"/>
          <w:marBottom w:val="0"/>
          <w:divBdr>
            <w:top w:val="none" w:sz="0" w:space="0" w:color="auto"/>
            <w:left w:val="none" w:sz="0" w:space="0" w:color="auto"/>
            <w:bottom w:val="none" w:sz="0" w:space="0" w:color="auto"/>
            <w:right w:val="none" w:sz="0" w:space="0" w:color="auto"/>
          </w:divBdr>
        </w:div>
        <w:div w:id="965354164">
          <w:marLeft w:val="480"/>
          <w:marRight w:val="0"/>
          <w:marTop w:val="0"/>
          <w:marBottom w:val="0"/>
          <w:divBdr>
            <w:top w:val="none" w:sz="0" w:space="0" w:color="auto"/>
            <w:left w:val="none" w:sz="0" w:space="0" w:color="auto"/>
            <w:bottom w:val="none" w:sz="0" w:space="0" w:color="auto"/>
            <w:right w:val="none" w:sz="0" w:space="0" w:color="auto"/>
          </w:divBdr>
        </w:div>
        <w:div w:id="1646547500">
          <w:marLeft w:val="480"/>
          <w:marRight w:val="0"/>
          <w:marTop w:val="0"/>
          <w:marBottom w:val="0"/>
          <w:divBdr>
            <w:top w:val="none" w:sz="0" w:space="0" w:color="auto"/>
            <w:left w:val="none" w:sz="0" w:space="0" w:color="auto"/>
            <w:bottom w:val="none" w:sz="0" w:space="0" w:color="auto"/>
            <w:right w:val="none" w:sz="0" w:space="0" w:color="auto"/>
          </w:divBdr>
        </w:div>
        <w:div w:id="2098163435">
          <w:marLeft w:val="480"/>
          <w:marRight w:val="0"/>
          <w:marTop w:val="0"/>
          <w:marBottom w:val="0"/>
          <w:divBdr>
            <w:top w:val="none" w:sz="0" w:space="0" w:color="auto"/>
            <w:left w:val="none" w:sz="0" w:space="0" w:color="auto"/>
            <w:bottom w:val="none" w:sz="0" w:space="0" w:color="auto"/>
            <w:right w:val="none" w:sz="0" w:space="0" w:color="auto"/>
          </w:divBdr>
        </w:div>
        <w:div w:id="1732070726">
          <w:marLeft w:val="480"/>
          <w:marRight w:val="0"/>
          <w:marTop w:val="0"/>
          <w:marBottom w:val="0"/>
          <w:divBdr>
            <w:top w:val="none" w:sz="0" w:space="0" w:color="auto"/>
            <w:left w:val="none" w:sz="0" w:space="0" w:color="auto"/>
            <w:bottom w:val="none" w:sz="0" w:space="0" w:color="auto"/>
            <w:right w:val="none" w:sz="0" w:space="0" w:color="auto"/>
          </w:divBdr>
        </w:div>
        <w:div w:id="73624438">
          <w:marLeft w:val="480"/>
          <w:marRight w:val="0"/>
          <w:marTop w:val="0"/>
          <w:marBottom w:val="0"/>
          <w:divBdr>
            <w:top w:val="none" w:sz="0" w:space="0" w:color="auto"/>
            <w:left w:val="none" w:sz="0" w:space="0" w:color="auto"/>
            <w:bottom w:val="none" w:sz="0" w:space="0" w:color="auto"/>
            <w:right w:val="none" w:sz="0" w:space="0" w:color="auto"/>
          </w:divBdr>
        </w:div>
        <w:div w:id="676274184">
          <w:marLeft w:val="480"/>
          <w:marRight w:val="0"/>
          <w:marTop w:val="0"/>
          <w:marBottom w:val="0"/>
          <w:divBdr>
            <w:top w:val="none" w:sz="0" w:space="0" w:color="auto"/>
            <w:left w:val="none" w:sz="0" w:space="0" w:color="auto"/>
            <w:bottom w:val="none" w:sz="0" w:space="0" w:color="auto"/>
            <w:right w:val="none" w:sz="0" w:space="0" w:color="auto"/>
          </w:divBdr>
        </w:div>
        <w:div w:id="1858084027">
          <w:marLeft w:val="480"/>
          <w:marRight w:val="0"/>
          <w:marTop w:val="0"/>
          <w:marBottom w:val="0"/>
          <w:divBdr>
            <w:top w:val="none" w:sz="0" w:space="0" w:color="auto"/>
            <w:left w:val="none" w:sz="0" w:space="0" w:color="auto"/>
            <w:bottom w:val="none" w:sz="0" w:space="0" w:color="auto"/>
            <w:right w:val="none" w:sz="0" w:space="0" w:color="auto"/>
          </w:divBdr>
        </w:div>
        <w:div w:id="1107892234">
          <w:marLeft w:val="480"/>
          <w:marRight w:val="0"/>
          <w:marTop w:val="0"/>
          <w:marBottom w:val="0"/>
          <w:divBdr>
            <w:top w:val="none" w:sz="0" w:space="0" w:color="auto"/>
            <w:left w:val="none" w:sz="0" w:space="0" w:color="auto"/>
            <w:bottom w:val="none" w:sz="0" w:space="0" w:color="auto"/>
            <w:right w:val="none" w:sz="0" w:space="0" w:color="auto"/>
          </w:divBdr>
        </w:div>
        <w:div w:id="1355496183">
          <w:marLeft w:val="480"/>
          <w:marRight w:val="0"/>
          <w:marTop w:val="0"/>
          <w:marBottom w:val="0"/>
          <w:divBdr>
            <w:top w:val="none" w:sz="0" w:space="0" w:color="auto"/>
            <w:left w:val="none" w:sz="0" w:space="0" w:color="auto"/>
            <w:bottom w:val="none" w:sz="0" w:space="0" w:color="auto"/>
            <w:right w:val="none" w:sz="0" w:space="0" w:color="auto"/>
          </w:divBdr>
        </w:div>
        <w:div w:id="1054811031">
          <w:marLeft w:val="480"/>
          <w:marRight w:val="0"/>
          <w:marTop w:val="0"/>
          <w:marBottom w:val="0"/>
          <w:divBdr>
            <w:top w:val="none" w:sz="0" w:space="0" w:color="auto"/>
            <w:left w:val="none" w:sz="0" w:space="0" w:color="auto"/>
            <w:bottom w:val="none" w:sz="0" w:space="0" w:color="auto"/>
            <w:right w:val="none" w:sz="0" w:space="0" w:color="auto"/>
          </w:divBdr>
        </w:div>
        <w:div w:id="1695644751">
          <w:marLeft w:val="480"/>
          <w:marRight w:val="0"/>
          <w:marTop w:val="0"/>
          <w:marBottom w:val="0"/>
          <w:divBdr>
            <w:top w:val="none" w:sz="0" w:space="0" w:color="auto"/>
            <w:left w:val="none" w:sz="0" w:space="0" w:color="auto"/>
            <w:bottom w:val="none" w:sz="0" w:space="0" w:color="auto"/>
            <w:right w:val="none" w:sz="0" w:space="0" w:color="auto"/>
          </w:divBdr>
        </w:div>
        <w:div w:id="406879874">
          <w:marLeft w:val="480"/>
          <w:marRight w:val="0"/>
          <w:marTop w:val="0"/>
          <w:marBottom w:val="0"/>
          <w:divBdr>
            <w:top w:val="none" w:sz="0" w:space="0" w:color="auto"/>
            <w:left w:val="none" w:sz="0" w:space="0" w:color="auto"/>
            <w:bottom w:val="none" w:sz="0" w:space="0" w:color="auto"/>
            <w:right w:val="none" w:sz="0" w:space="0" w:color="auto"/>
          </w:divBdr>
        </w:div>
        <w:div w:id="2064059523">
          <w:marLeft w:val="480"/>
          <w:marRight w:val="0"/>
          <w:marTop w:val="0"/>
          <w:marBottom w:val="0"/>
          <w:divBdr>
            <w:top w:val="none" w:sz="0" w:space="0" w:color="auto"/>
            <w:left w:val="none" w:sz="0" w:space="0" w:color="auto"/>
            <w:bottom w:val="none" w:sz="0" w:space="0" w:color="auto"/>
            <w:right w:val="none" w:sz="0" w:space="0" w:color="auto"/>
          </w:divBdr>
        </w:div>
        <w:div w:id="108941775">
          <w:marLeft w:val="480"/>
          <w:marRight w:val="0"/>
          <w:marTop w:val="0"/>
          <w:marBottom w:val="0"/>
          <w:divBdr>
            <w:top w:val="none" w:sz="0" w:space="0" w:color="auto"/>
            <w:left w:val="none" w:sz="0" w:space="0" w:color="auto"/>
            <w:bottom w:val="none" w:sz="0" w:space="0" w:color="auto"/>
            <w:right w:val="none" w:sz="0" w:space="0" w:color="auto"/>
          </w:divBdr>
        </w:div>
        <w:div w:id="114980811">
          <w:marLeft w:val="480"/>
          <w:marRight w:val="0"/>
          <w:marTop w:val="0"/>
          <w:marBottom w:val="0"/>
          <w:divBdr>
            <w:top w:val="none" w:sz="0" w:space="0" w:color="auto"/>
            <w:left w:val="none" w:sz="0" w:space="0" w:color="auto"/>
            <w:bottom w:val="none" w:sz="0" w:space="0" w:color="auto"/>
            <w:right w:val="none" w:sz="0" w:space="0" w:color="auto"/>
          </w:divBdr>
        </w:div>
        <w:div w:id="1350717779">
          <w:marLeft w:val="480"/>
          <w:marRight w:val="0"/>
          <w:marTop w:val="0"/>
          <w:marBottom w:val="0"/>
          <w:divBdr>
            <w:top w:val="none" w:sz="0" w:space="0" w:color="auto"/>
            <w:left w:val="none" w:sz="0" w:space="0" w:color="auto"/>
            <w:bottom w:val="none" w:sz="0" w:space="0" w:color="auto"/>
            <w:right w:val="none" w:sz="0" w:space="0" w:color="auto"/>
          </w:divBdr>
        </w:div>
        <w:div w:id="2066902771">
          <w:marLeft w:val="480"/>
          <w:marRight w:val="0"/>
          <w:marTop w:val="0"/>
          <w:marBottom w:val="0"/>
          <w:divBdr>
            <w:top w:val="none" w:sz="0" w:space="0" w:color="auto"/>
            <w:left w:val="none" w:sz="0" w:space="0" w:color="auto"/>
            <w:bottom w:val="none" w:sz="0" w:space="0" w:color="auto"/>
            <w:right w:val="none" w:sz="0" w:space="0" w:color="auto"/>
          </w:divBdr>
        </w:div>
        <w:div w:id="167912935">
          <w:marLeft w:val="480"/>
          <w:marRight w:val="0"/>
          <w:marTop w:val="0"/>
          <w:marBottom w:val="0"/>
          <w:divBdr>
            <w:top w:val="none" w:sz="0" w:space="0" w:color="auto"/>
            <w:left w:val="none" w:sz="0" w:space="0" w:color="auto"/>
            <w:bottom w:val="none" w:sz="0" w:space="0" w:color="auto"/>
            <w:right w:val="none" w:sz="0" w:space="0" w:color="auto"/>
          </w:divBdr>
        </w:div>
        <w:div w:id="258411648">
          <w:marLeft w:val="480"/>
          <w:marRight w:val="0"/>
          <w:marTop w:val="0"/>
          <w:marBottom w:val="0"/>
          <w:divBdr>
            <w:top w:val="none" w:sz="0" w:space="0" w:color="auto"/>
            <w:left w:val="none" w:sz="0" w:space="0" w:color="auto"/>
            <w:bottom w:val="none" w:sz="0" w:space="0" w:color="auto"/>
            <w:right w:val="none" w:sz="0" w:space="0" w:color="auto"/>
          </w:divBdr>
        </w:div>
        <w:div w:id="504979332">
          <w:marLeft w:val="480"/>
          <w:marRight w:val="0"/>
          <w:marTop w:val="0"/>
          <w:marBottom w:val="0"/>
          <w:divBdr>
            <w:top w:val="none" w:sz="0" w:space="0" w:color="auto"/>
            <w:left w:val="none" w:sz="0" w:space="0" w:color="auto"/>
            <w:bottom w:val="none" w:sz="0" w:space="0" w:color="auto"/>
            <w:right w:val="none" w:sz="0" w:space="0" w:color="auto"/>
          </w:divBdr>
        </w:div>
        <w:div w:id="2049138186">
          <w:marLeft w:val="480"/>
          <w:marRight w:val="0"/>
          <w:marTop w:val="0"/>
          <w:marBottom w:val="0"/>
          <w:divBdr>
            <w:top w:val="none" w:sz="0" w:space="0" w:color="auto"/>
            <w:left w:val="none" w:sz="0" w:space="0" w:color="auto"/>
            <w:bottom w:val="none" w:sz="0" w:space="0" w:color="auto"/>
            <w:right w:val="none" w:sz="0" w:space="0" w:color="auto"/>
          </w:divBdr>
        </w:div>
        <w:div w:id="1372267785">
          <w:marLeft w:val="480"/>
          <w:marRight w:val="0"/>
          <w:marTop w:val="0"/>
          <w:marBottom w:val="0"/>
          <w:divBdr>
            <w:top w:val="none" w:sz="0" w:space="0" w:color="auto"/>
            <w:left w:val="none" w:sz="0" w:space="0" w:color="auto"/>
            <w:bottom w:val="none" w:sz="0" w:space="0" w:color="auto"/>
            <w:right w:val="none" w:sz="0" w:space="0" w:color="auto"/>
          </w:divBdr>
        </w:div>
        <w:div w:id="1724331247">
          <w:marLeft w:val="480"/>
          <w:marRight w:val="0"/>
          <w:marTop w:val="0"/>
          <w:marBottom w:val="0"/>
          <w:divBdr>
            <w:top w:val="none" w:sz="0" w:space="0" w:color="auto"/>
            <w:left w:val="none" w:sz="0" w:space="0" w:color="auto"/>
            <w:bottom w:val="none" w:sz="0" w:space="0" w:color="auto"/>
            <w:right w:val="none" w:sz="0" w:space="0" w:color="auto"/>
          </w:divBdr>
        </w:div>
        <w:div w:id="1002587283">
          <w:marLeft w:val="480"/>
          <w:marRight w:val="0"/>
          <w:marTop w:val="0"/>
          <w:marBottom w:val="0"/>
          <w:divBdr>
            <w:top w:val="none" w:sz="0" w:space="0" w:color="auto"/>
            <w:left w:val="none" w:sz="0" w:space="0" w:color="auto"/>
            <w:bottom w:val="none" w:sz="0" w:space="0" w:color="auto"/>
            <w:right w:val="none" w:sz="0" w:space="0" w:color="auto"/>
          </w:divBdr>
        </w:div>
        <w:div w:id="1248998399">
          <w:marLeft w:val="480"/>
          <w:marRight w:val="0"/>
          <w:marTop w:val="0"/>
          <w:marBottom w:val="0"/>
          <w:divBdr>
            <w:top w:val="none" w:sz="0" w:space="0" w:color="auto"/>
            <w:left w:val="none" w:sz="0" w:space="0" w:color="auto"/>
            <w:bottom w:val="none" w:sz="0" w:space="0" w:color="auto"/>
            <w:right w:val="none" w:sz="0" w:space="0" w:color="auto"/>
          </w:divBdr>
        </w:div>
        <w:div w:id="1207253918">
          <w:marLeft w:val="480"/>
          <w:marRight w:val="0"/>
          <w:marTop w:val="0"/>
          <w:marBottom w:val="0"/>
          <w:divBdr>
            <w:top w:val="none" w:sz="0" w:space="0" w:color="auto"/>
            <w:left w:val="none" w:sz="0" w:space="0" w:color="auto"/>
            <w:bottom w:val="none" w:sz="0" w:space="0" w:color="auto"/>
            <w:right w:val="none" w:sz="0" w:space="0" w:color="auto"/>
          </w:divBdr>
        </w:div>
        <w:div w:id="1043333718">
          <w:marLeft w:val="480"/>
          <w:marRight w:val="0"/>
          <w:marTop w:val="0"/>
          <w:marBottom w:val="0"/>
          <w:divBdr>
            <w:top w:val="none" w:sz="0" w:space="0" w:color="auto"/>
            <w:left w:val="none" w:sz="0" w:space="0" w:color="auto"/>
            <w:bottom w:val="none" w:sz="0" w:space="0" w:color="auto"/>
            <w:right w:val="none" w:sz="0" w:space="0" w:color="auto"/>
          </w:divBdr>
        </w:div>
        <w:div w:id="537861004">
          <w:marLeft w:val="480"/>
          <w:marRight w:val="0"/>
          <w:marTop w:val="0"/>
          <w:marBottom w:val="0"/>
          <w:divBdr>
            <w:top w:val="none" w:sz="0" w:space="0" w:color="auto"/>
            <w:left w:val="none" w:sz="0" w:space="0" w:color="auto"/>
            <w:bottom w:val="none" w:sz="0" w:space="0" w:color="auto"/>
            <w:right w:val="none" w:sz="0" w:space="0" w:color="auto"/>
          </w:divBdr>
        </w:div>
        <w:div w:id="1822305570">
          <w:marLeft w:val="480"/>
          <w:marRight w:val="0"/>
          <w:marTop w:val="0"/>
          <w:marBottom w:val="0"/>
          <w:divBdr>
            <w:top w:val="none" w:sz="0" w:space="0" w:color="auto"/>
            <w:left w:val="none" w:sz="0" w:space="0" w:color="auto"/>
            <w:bottom w:val="none" w:sz="0" w:space="0" w:color="auto"/>
            <w:right w:val="none" w:sz="0" w:space="0" w:color="auto"/>
          </w:divBdr>
        </w:div>
        <w:div w:id="59252187">
          <w:marLeft w:val="480"/>
          <w:marRight w:val="0"/>
          <w:marTop w:val="0"/>
          <w:marBottom w:val="0"/>
          <w:divBdr>
            <w:top w:val="none" w:sz="0" w:space="0" w:color="auto"/>
            <w:left w:val="none" w:sz="0" w:space="0" w:color="auto"/>
            <w:bottom w:val="none" w:sz="0" w:space="0" w:color="auto"/>
            <w:right w:val="none" w:sz="0" w:space="0" w:color="auto"/>
          </w:divBdr>
        </w:div>
        <w:div w:id="1896089670">
          <w:marLeft w:val="480"/>
          <w:marRight w:val="0"/>
          <w:marTop w:val="0"/>
          <w:marBottom w:val="0"/>
          <w:divBdr>
            <w:top w:val="none" w:sz="0" w:space="0" w:color="auto"/>
            <w:left w:val="none" w:sz="0" w:space="0" w:color="auto"/>
            <w:bottom w:val="none" w:sz="0" w:space="0" w:color="auto"/>
            <w:right w:val="none" w:sz="0" w:space="0" w:color="auto"/>
          </w:divBdr>
        </w:div>
        <w:div w:id="2122913677">
          <w:marLeft w:val="480"/>
          <w:marRight w:val="0"/>
          <w:marTop w:val="0"/>
          <w:marBottom w:val="0"/>
          <w:divBdr>
            <w:top w:val="none" w:sz="0" w:space="0" w:color="auto"/>
            <w:left w:val="none" w:sz="0" w:space="0" w:color="auto"/>
            <w:bottom w:val="none" w:sz="0" w:space="0" w:color="auto"/>
            <w:right w:val="none" w:sz="0" w:space="0" w:color="auto"/>
          </w:divBdr>
        </w:div>
        <w:div w:id="104811045">
          <w:marLeft w:val="480"/>
          <w:marRight w:val="0"/>
          <w:marTop w:val="0"/>
          <w:marBottom w:val="0"/>
          <w:divBdr>
            <w:top w:val="none" w:sz="0" w:space="0" w:color="auto"/>
            <w:left w:val="none" w:sz="0" w:space="0" w:color="auto"/>
            <w:bottom w:val="none" w:sz="0" w:space="0" w:color="auto"/>
            <w:right w:val="none" w:sz="0" w:space="0" w:color="auto"/>
          </w:divBdr>
        </w:div>
        <w:div w:id="462499165">
          <w:marLeft w:val="480"/>
          <w:marRight w:val="0"/>
          <w:marTop w:val="0"/>
          <w:marBottom w:val="0"/>
          <w:divBdr>
            <w:top w:val="none" w:sz="0" w:space="0" w:color="auto"/>
            <w:left w:val="none" w:sz="0" w:space="0" w:color="auto"/>
            <w:bottom w:val="none" w:sz="0" w:space="0" w:color="auto"/>
            <w:right w:val="none" w:sz="0" w:space="0" w:color="auto"/>
          </w:divBdr>
        </w:div>
        <w:div w:id="1635789245">
          <w:marLeft w:val="480"/>
          <w:marRight w:val="0"/>
          <w:marTop w:val="0"/>
          <w:marBottom w:val="0"/>
          <w:divBdr>
            <w:top w:val="none" w:sz="0" w:space="0" w:color="auto"/>
            <w:left w:val="none" w:sz="0" w:space="0" w:color="auto"/>
            <w:bottom w:val="none" w:sz="0" w:space="0" w:color="auto"/>
            <w:right w:val="none" w:sz="0" w:space="0" w:color="auto"/>
          </w:divBdr>
        </w:div>
        <w:div w:id="1178429445">
          <w:marLeft w:val="480"/>
          <w:marRight w:val="0"/>
          <w:marTop w:val="0"/>
          <w:marBottom w:val="0"/>
          <w:divBdr>
            <w:top w:val="none" w:sz="0" w:space="0" w:color="auto"/>
            <w:left w:val="none" w:sz="0" w:space="0" w:color="auto"/>
            <w:bottom w:val="none" w:sz="0" w:space="0" w:color="auto"/>
            <w:right w:val="none" w:sz="0" w:space="0" w:color="auto"/>
          </w:divBdr>
        </w:div>
        <w:div w:id="790903913">
          <w:marLeft w:val="480"/>
          <w:marRight w:val="0"/>
          <w:marTop w:val="0"/>
          <w:marBottom w:val="0"/>
          <w:divBdr>
            <w:top w:val="none" w:sz="0" w:space="0" w:color="auto"/>
            <w:left w:val="none" w:sz="0" w:space="0" w:color="auto"/>
            <w:bottom w:val="none" w:sz="0" w:space="0" w:color="auto"/>
            <w:right w:val="none" w:sz="0" w:space="0" w:color="auto"/>
          </w:divBdr>
        </w:div>
        <w:div w:id="383483087">
          <w:marLeft w:val="480"/>
          <w:marRight w:val="0"/>
          <w:marTop w:val="0"/>
          <w:marBottom w:val="0"/>
          <w:divBdr>
            <w:top w:val="none" w:sz="0" w:space="0" w:color="auto"/>
            <w:left w:val="none" w:sz="0" w:space="0" w:color="auto"/>
            <w:bottom w:val="none" w:sz="0" w:space="0" w:color="auto"/>
            <w:right w:val="none" w:sz="0" w:space="0" w:color="auto"/>
          </w:divBdr>
        </w:div>
        <w:div w:id="1362241857">
          <w:marLeft w:val="480"/>
          <w:marRight w:val="0"/>
          <w:marTop w:val="0"/>
          <w:marBottom w:val="0"/>
          <w:divBdr>
            <w:top w:val="none" w:sz="0" w:space="0" w:color="auto"/>
            <w:left w:val="none" w:sz="0" w:space="0" w:color="auto"/>
            <w:bottom w:val="none" w:sz="0" w:space="0" w:color="auto"/>
            <w:right w:val="none" w:sz="0" w:space="0" w:color="auto"/>
          </w:divBdr>
        </w:div>
        <w:div w:id="1081490465">
          <w:marLeft w:val="480"/>
          <w:marRight w:val="0"/>
          <w:marTop w:val="0"/>
          <w:marBottom w:val="0"/>
          <w:divBdr>
            <w:top w:val="none" w:sz="0" w:space="0" w:color="auto"/>
            <w:left w:val="none" w:sz="0" w:space="0" w:color="auto"/>
            <w:bottom w:val="none" w:sz="0" w:space="0" w:color="auto"/>
            <w:right w:val="none" w:sz="0" w:space="0" w:color="auto"/>
          </w:divBdr>
        </w:div>
        <w:div w:id="1600718242">
          <w:marLeft w:val="480"/>
          <w:marRight w:val="0"/>
          <w:marTop w:val="0"/>
          <w:marBottom w:val="0"/>
          <w:divBdr>
            <w:top w:val="none" w:sz="0" w:space="0" w:color="auto"/>
            <w:left w:val="none" w:sz="0" w:space="0" w:color="auto"/>
            <w:bottom w:val="none" w:sz="0" w:space="0" w:color="auto"/>
            <w:right w:val="none" w:sz="0" w:space="0" w:color="auto"/>
          </w:divBdr>
        </w:div>
        <w:div w:id="812259823">
          <w:marLeft w:val="480"/>
          <w:marRight w:val="0"/>
          <w:marTop w:val="0"/>
          <w:marBottom w:val="0"/>
          <w:divBdr>
            <w:top w:val="none" w:sz="0" w:space="0" w:color="auto"/>
            <w:left w:val="none" w:sz="0" w:space="0" w:color="auto"/>
            <w:bottom w:val="none" w:sz="0" w:space="0" w:color="auto"/>
            <w:right w:val="none" w:sz="0" w:space="0" w:color="auto"/>
          </w:divBdr>
        </w:div>
        <w:div w:id="143662958">
          <w:marLeft w:val="480"/>
          <w:marRight w:val="0"/>
          <w:marTop w:val="0"/>
          <w:marBottom w:val="0"/>
          <w:divBdr>
            <w:top w:val="none" w:sz="0" w:space="0" w:color="auto"/>
            <w:left w:val="none" w:sz="0" w:space="0" w:color="auto"/>
            <w:bottom w:val="none" w:sz="0" w:space="0" w:color="auto"/>
            <w:right w:val="none" w:sz="0" w:space="0" w:color="auto"/>
          </w:divBdr>
        </w:div>
        <w:div w:id="1102257989">
          <w:marLeft w:val="480"/>
          <w:marRight w:val="0"/>
          <w:marTop w:val="0"/>
          <w:marBottom w:val="0"/>
          <w:divBdr>
            <w:top w:val="none" w:sz="0" w:space="0" w:color="auto"/>
            <w:left w:val="none" w:sz="0" w:space="0" w:color="auto"/>
            <w:bottom w:val="none" w:sz="0" w:space="0" w:color="auto"/>
            <w:right w:val="none" w:sz="0" w:space="0" w:color="auto"/>
          </w:divBdr>
        </w:div>
        <w:div w:id="842431556">
          <w:marLeft w:val="480"/>
          <w:marRight w:val="0"/>
          <w:marTop w:val="0"/>
          <w:marBottom w:val="0"/>
          <w:divBdr>
            <w:top w:val="none" w:sz="0" w:space="0" w:color="auto"/>
            <w:left w:val="none" w:sz="0" w:space="0" w:color="auto"/>
            <w:bottom w:val="none" w:sz="0" w:space="0" w:color="auto"/>
            <w:right w:val="none" w:sz="0" w:space="0" w:color="auto"/>
          </w:divBdr>
        </w:div>
        <w:div w:id="1927032704">
          <w:marLeft w:val="480"/>
          <w:marRight w:val="0"/>
          <w:marTop w:val="0"/>
          <w:marBottom w:val="0"/>
          <w:divBdr>
            <w:top w:val="none" w:sz="0" w:space="0" w:color="auto"/>
            <w:left w:val="none" w:sz="0" w:space="0" w:color="auto"/>
            <w:bottom w:val="none" w:sz="0" w:space="0" w:color="auto"/>
            <w:right w:val="none" w:sz="0" w:space="0" w:color="auto"/>
          </w:divBdr>
        </w:div>
        <w:div w:id="1413506497">
          <w:marLeft w:val="480"/>
          <w:marRight w:val="0"/>
          <w:marTop w:val="0"/>
          <w:marBottom w:val="0"/>
          <w:divBdr>
            <w:top w:val="none" w:sz="0" w:space="0" w:color="auto"/>
            <w:left w:val="none" w:sz="0" w:space="0" w:color="auto"/>
            <w:bottom w:val="none" w:sz="0" w:space="0" w:color="auto"/>
            <w:right w:val="none" w:sz="0" w:space="0" w:color="auto"/>
          </w:divBdr>
        </w:div>
        <w:div w:id="1404256147">
          <w:marLeft w:val="480"/>
          <w:marRight w:val="0"/>
          <w:marTop w:val="0"/>
          <w:marBottom w:val="0"/>
          <w:divBdr>
            <w:top w:val="none" w:sz="0" w:space="0" w:color="auto"/>
            <w:left w:val="none" w:sz="0" w:space="0" w:color="auto"/>
            <w:bottom w:val="none" w:sz="0" w:space="0" w:color="auto"/>
            <w:right w:val="none" w:sz="0" w:space="0" w:color="auto"/>
          </w:divBdr>
        </w:div>
        <w:div w:id="355275875">
          <w:marLeft w:val="480"/>
          <w:marRight w:val="0"/>
          <w:marTop w:val="0"/>
          <w:marBottom w:val="0"/>
          <w:divBdr>
            <w:top w:val="none" w:sz="0" w:space="0" w:color="auto"/>
            <w:left w:val="none" w:sz="0" w:space="0" w:color="auto"/>
            <w:bottom w:val="none" w:sz="0" w:space="0" w:color="auto"/>
            <w:right w:val="none" w:sz="0" w:space="0" w:color="auto"/>
          </w:divBdr>
        </w:div>
        <w:div w:id="447042937">
          <w:marLeft w:val="480"/>
          <w:marRight w:val="0"/>
          <w:marTop w:val="0"/>
          <w:marBottom w:val="0"/>
          <w:divBdr>
            <w:top w:val="none" w:sz="0" w:space="0" w:color="auto"/>
            <w:left w:val="none" w:sz="0" w:space="0" w:color="auto"/>
            <w:bottom w:val="none" w:sz="0" w:space="0" w:color="auto"/>
            <w:right w:val="none" w:sz="0" w:space="0" w:color="auto"/>
          </w:divBdr>
        </w:div>
        <w:div w:id="442772317">
          <w:marLeft w:val="480"/>
          <w:marRight w:val="0"/>
          <w:marTop w:val="0"/>
          <w:marBottom w:val="0"/>
          <w:divBdr>
            <w:top w:val="none" w:sz="0" w:space="0" w:color="auto"/>
            <w:left w:val="none" w:sz="0" w:space="0" w:color="auto"/>
            <w:bottom w:val="none" w:sz="0" w:space="0" w:color="auto"/>
            <w:right w:val="none" w:sz="0" w:space="0" w:color="auto"/>
          </w:divBdr>
        </w:div>
        <w:div w:id="608898063">
          <w:marLeft w:val="480"/>
          <w:marRight w:val="0"/>
          <w:marTop w:val="0"/>
          <w:marBottom w:val="0"/>
          <w:divBdr>
            <w:top w:val="none" w:sz="0" w:space="0" w:color="auto"/>
            <w:left w:val="none" w:sz="0" w:space="0" w:color="auto"/>
            <w:bottom w:val="none" w:sz="0" w:space="0" w:color="auto"/>
            <w:right w:val="none" w:sz="0" w:space="0" w:color="auto"/>
          </w:divBdr>
        </w:div>
        <w:div w:id="670570837">
          <w:marLeft w:val="480"/>
          <w:marRight w:val="0"/>
          <w:marTop w:val="0"/>
          <w:marBottom w:val="0"/>
          <w:divBdr>
            <w:top w:val="none" w:sz="0" w:space="0" w:color="auto"/>
            <w:left w:val="none" w:sz="0" w:space="0" w:color="auto"/>
            <w:bottom w:val="none" w:sz="0" w:space="0" w:color="auto"/>
            <w:right w:val="none" w:sz="0" w:space="0" w:color="auto"/>
          </w:divBdr>
        </w:div>
        <w:div w:id="1481536549">
          <w:marLeft w:val="480"/>
          <w:marRight w:val="0"/>
          <w:marTop w:val="0"/>
          <w:marBottom w:val="0"/>
          <w:divBdr>
            <w:top w:val="none" w:sz="0" w:space="0" w:color="auto"/>
            <w:left w:val="none" w:sz="0" w:space="0" w:color="auto"/>
            <w:bottom w:val="none" w:sz="0" w:space="0" w:color="auto"/>
            <w:right w:val="none" w:sz="0" w:space="0" w:color="auto"/>
          </w:divBdr>
        </w:div>
        <w:div w:id="1522861985">
          <w:marLeft w:val="480"/>
          <w:marRight w:val="0"/>
          <w:marTop w:val="0"/>
          <w:marBottom w:val="0"/>
          <w:divBdr>
            <w:top w:val="none" w:sz="0" w:space="0" w:color="auto"/>
            <w:left w:val="none" w:sz="0" w:space="0" w:color="auto"/>
            <w:bottom w:val="none" w:sz="0" w:space="0" w:color="auto"/>
            <w:right w:val="none" w:sz="0" w:space="0" w:color="auto"/>
          </w:divBdr>
        </w:div>
        <w:div w:id="865292079">
          <w:marLeft w:val="480"/>
          <w:marRight w:val="0"/>
          <w:marTop w:val="0"/>
          <w:marBottom w:val="0"/>
          <w:divBdr>
            <w:top w:val="none" w:sz="0" w:space="0" w:color="auto"/>
            <w:left w:val="none" w:sz="0" w:space="0" w:color="auto"/>
            <w:bottom w:val="none" w:sz="0" w:space="0" w:color="auto"/>
            <w:right w:val="none" w:sz="0" w:space="0" w:color="auto"/>
          </w:divBdr>
        </w:div>
        <w:div w:id="1654529482">
          <w:marLeft w:val="480"/>
          <w:marRight w:val="0"/>
          <w:marTop w:val="0"/>
          <w:marBottom w:val="0"/>
          <w:divBdr>
            <w:top w:val="none" w:sz="0" w:space="0" w:color="auto"/>
            <w:left w:val="none" w:sz="0" w:space="0" w:color="auto"/>
            <w:bottom w:val="none" w:sz="0" w:space="0" w:color="auto"/>
            <w:right w:val="none" w:sz="0" w:space="0" w:color="auto"/>
          </w:divBdr>
        </w:div>
        <w:div w:id="1865050533">
          <w:marLeft w:val="480"/>
          <w:marRight w:val="0"/>
          <w:marTop w:val="0"/>
          <w:marBottom w:val="0"/>
          <w:divBdr>
            <w:top w:val="none" w:sz="0" w:space="0" w:color="auto"/>
            <w:left w:val="none" w:sz="0" w:space="0" w:color="auto"/>
            <w:bottom w:val="none" w:sz="0" w:space="0" w:color="auto"/>
            <w:right w:val="none" w:sz="0" w:space="0" w:color="auto"/>
          </w:divBdr>
        </w:div>
        <w:div w:id="239023251">
          <w:marLeft w:val="480"/>
          <w:marRight w:val="0"/>
          <w:marTop w:val="0"/>
          <w:marBottom w:val="0"/>
          <w:divBdr>
            <w:top w:val="none" w:sz="0" w:space="0" w:color="auto"/>
            <w:left w:val="none" w:sz="0" w:space="0" w:color="auto"/>
            <w:bottom w:val="none" w:sz="0" w:space="0" w:color="auto"/>
            <w:right w:val="none" w:sz="0" w:space="0" w:color="auto"/>
          </w:divBdr>
        </w:div>
        <w:div w:id="261843214">
          <w:marLeft w:val="480"/>
          <w:marRight w:val="0"/>
          <w:marTop w:val="0"/>
          <w:marBottom w:val="0"/>
          <w:divBdr>
            <w:top w:val="none" w:sz="0" w:space="0" w:color="auto"/>
            <w:left w:val="none" w:sz="0" w:space="0" w:color="auto"/>
            <w:bottom w:val="none" w:sz="0" w:space="0" w:color="auto"/>
            <w:right w:val="none" w:sz="0" w:space="0" w:color="auto"/>
          </w:divBdr>
        </w:div>
        <w:div w:id="1903977938">
          <w:marLeft w:val="480"/>
          <w:marRight w:val="0"/>
          <w:marTop w:val="0"/>
          <w:marBottom w:val="0"/>
          <w:divBdr>
            <w:top w:val="none" w:sz="0" w:space="0" w:color="auto"/>
            <w:left w:val="none" w:sz="0" w:space="0" w:color="auto"/>
            <w:bottom w:val="none" w:sz="0" w:space="0" w:color="auto"/>
            <w:right w:val="none" w:sz="0" w:space="0" w:color="auto"/>
          </w:divBdr>
        </w:div>
        <w:div w:id="1083379405">
          <w:marLeft w:val="480"/>
          <w:marRight w:val="0"/>
          <w:marTop w:val="0"/>
          <w:marBottom w:val="0"/>
          <w:divBdr>
            <w:top w:val="none" w:sz="0" w:space="0" w:color="auto"/>
            <w:left w:val="none" w:sz="0" w:space="0" w:color="auto"/>
            <w:bottom w:val="none" w:sz="0" w:space="0" w:color="auto"/>
            <w:right w:val="none" w:sz="0" w:space="0" w:color="auto"/>
          </w:divBdr>
        </w:div>
        <w:div w:id="1433891941">
          <w:marLeft w:val="480"/>
          <w:marRight w:val="0"/>
          <w:marTop w:val="0"/>
          <w:marBottom w:val="0"/>
          <w:divBdr>
            <w:top w:val="none" w:sz="0" w:space="0" w:color="auto"/>
            <w:left w:val="none" w:sz="0" w:space="0" w:color="auto"/>
            <w:bottom w:val="none" w:sz="0" w:space="0" w:color="auto"/>
            <w:right w:val="none" w:sz="0" w:space="0" w:color="auto"/>
          </w:divBdr>
        </w:div>
        <w:div w:id="2134670498">
          <w:marLeft w:val="480"/>
          <w:marRight w:val="0"/>
          <w:marTop w:val="0"/>
          <w:marBottom w:val="0"/>
          <w:divBdr>
            <w:top w:val="none" w:sz="0" w:space="0" w:color="auto"/>
            <w:left w:val="none" w:sz="0" w:space="0" w:color="auto"/>
            <w:bottom w:val="none" w:sz="0" w:space="0" w:color="auto"/>
            <w:right w:val="none" w:sz="0" w:space="0" w:color="auto"/>
          </w:divBdr>
        </w:div>
        <w:div w:id="297298193">
          <w:marLeft w:val="480"/>
          <w:marRight w:val="0"/>
          <w:marTop w:val="0"/>
          <w:marBottom w:val="0"/>
          <w:divBdr>
            <w:top w:val="none" w:sz="0" w:space="0" w:color="auto"/>
            <w:left w:val="none" w:sz="0" w:space="0" w:color="auto"/>
            <w:bottom w:val="none" w:sz="0" w:space="0" w:color="auto"/>
            <w:right w:val="none" w:sz="0" w:space="0" w:color="auto"/>
          </w:divBdr>
        </w:div>
        <w:div w:id="1165898846">
          <w:marLeft w:val="480"/>
          <w:marRight w:val="0"/>
          <w:marTop w:val="0"/>
          <w:marBottom w:val="0"/>
          <w:divBdr>
            <w:top w:val="none" w:sz="0" w:space="0" w:color="auto"/>
            <w:left w:val="none" w:sz="0" w:space="0" w:color="auto"/>
            <w:bottom w:val="none" w:sz="0" w:space="0" w:color="auto"/>
            <w:right w:val="none" w:sz="0" w:space="0" w:color="auto"/>
          </w:divBdr>
        </w:div>
        <w:div w:id="432673436">
          <w:marLeft w:val="480"/>
          <w:marRight w:val="0"/>
          <w:marTop w:val="0"/>
          <w:marBottom w:val="0"/>
          <w:divBdr>
            <w:top w:val="none" w:sz="0" w:space="0" w:color="auto"/>
            <w:left w:val="none" w:sz="0" w:space="0" w:color="auto"/>
            <w:bottom w:val="none" w:sz="0" w:space="0" w:color="auto"/>
            <w:right w:val="none" w:sz="0" w:space="0" w:color="auto"/>
          </w:divBdr>
        </w:div>
        <w:div w:id="2005815083">
          <w:marLeft w:val="480"/>
          <w:marRight w:val="0"/>
          <w:marTop w:val="0"/>
          <w:marBottom w:val="0"/>
          <w:divBdr>
            <w:top w:val="none" w:sz="0" w:space="0" w:color="auto"/>
            <w:left w:val="none" w:sz="0" w:space="0" w:color="auto"/>
            <w:bottom w:val="none" w:sz="0" w:space="0" w:color="auto"/>
            <w:right w:val="none" w:sz="0" w:space="0" w:color="auto"/>
          </w:divBdr>
        </w:div>
        <w:div w:id="871573981">
          <w:marLeft w:val="480"/>
          <w:marRight w:val="0"/>
          <w:marTop w:val="0"/>
          <w:marBottom w:val="0"/>
          <w:divBdr>
            <w:top w:val="none" w:sz="0" w:space="0" w:color="auto"/>
            <w:left w:val="none" w:sz="0" w:space="0" w:color="auto"/>
            <w:bottom w:val="none" w:sz="0" w:space="0" w:color="auto"/>
            <w:right w:val="none" w:sz="0" w:space="0" w:color="auto"/>
          </w:divBdr>
        </w:div>
        <w:div w:id="345517314">
          <w:marLeft w:val="480"/>
          <w:marRight w:val="0"/>
          <w:marTop w:val="0"/>
          <w:marBottom w:val="0"/>
          <w:divBdr>
            <w:top w:val="none" w:sz="0" w:space="0" w:color="auto"/>
            <w:left w:val="none" w:sz="0" w:space="0" w:color="auto"/>
            <w:bottom w:val="none" w:sz="0" w:space="0" w:color="auto"/>
            <w:right w:val="none" w:sz="0" w:space="0" w:color="auto"/>
          </w:divBdr>
        </w:div>
      </w:divsChild>
    </w:div>
    <w:div w:id="727991298">
      <w:bodyDiv w:val="1"/>
      <w:marLeft w:val="0"/>
      <w:marRight w:val="0"/>
      <w:marTop w:val="0"/>
      <w:marBottom w:val="0"/>
      <w:divBdr>
        <w:top w:val="none" w:sz="0" w:space="0" w:color="auto"/>
        <w:left w:val="none" w:sz="0" w:space="0" w:color="auto"/>
        <w:bottom w:val="none" w:sz="0" w:space="0" w:color="auto"/>
        <w:right w:val="none" w:sz="0" w:space="0" w:color="auto"/>
      </w:divBdr>
    </w:div>
    <w:div w:id="729154437">
      <w:bodyDiv w:val="1"/>
      <w:marLeft w:val="0"/>
      <w:marRight w:val="0"/>
      <w:marTop w:val="0"/>
      <w:marBottom w:val="0"/>
      <w:divBdr>
        <w:top w:val="none" w:sz="0" w:space="0" w:color="auto"/>
        <w:left w:val="none" w:sz="0" w:space="0" w:color="auto"/>
        <w:bottom w:val="none" w:sz="0" w:space="0" w:color="auto"/>
        <w:right w:val="none" w:sz="0" w:space="0" w:color="auto"/>
      </w:divBdr>
    </w:div>
    <w:div w:id="729308017">
      <w:bodyDiv w:val="1"/>
      <w:marLeft w:val="0"/>
      <w:marRight w:val="0"/>
      <w:marTop w:val="0"/>
      <w:marBottom w:val="0"/>
      <w:divBdr>
        <w:top w:val="none" w:sz="0" w:space="0" w:color="auto"/>
        <w:left w:val="none" w:sz="0" w:space="0" w:color="auto"/>
        <w:bottom w:val="none" w:sz="0" w:space="0" w:color="auto"/>
        <w:right w:val="none" w:sz="0" w:space="0" w:color="auto"/>
      </w:divBdr>
    </w:div>
    <w:div w:id="730735841">
      <w:bodyDiv w:val="1"/>
      <w:marLeft w:val="0"/>
      <w:marRight w:val="0"/>
      <w:marTop w:val="0"/>
      <w:marBottom w:val="0"/>
      <w:divBdr>
        <w:top w:val="none" w:sz="0" w:space="0" w:color="auto"/>
        <w:left w:val="none" w:sz="0" w:space="0" w:color="auto"/>
        <w:bottom w:val="none" w:sz="0" w:space="0" w:color="auto"/>
        <w:right w:val="none" w:sz="0" w:space="0" w:color="auto"/>
      </w:divBdr>
    </w:div>
    <w:div w:id="731276131">
      <w:bodyDiv w:val="1"/>
      <w:marLeft w:val="0"/>
      <w:marRight w:val="0"/>
      <w:marTop w:val="0"/>
      <w:marBottom w:val="0"/>
      <w:divBdr>
        <w:top w:val="none" w:sz="0" w:space="0" w:color="auto"/>
        <w:left w:val="none" w:sz="0" w:space="0" w:color="auto"/>
        <w:bottom w:val="none" w:sz="0" w:space="0" w:color="auto"/>
        <w:right w:val="none" w:sz="0" w:space="0" w:color="auto"/>
      </w:divBdr>
    </w:div>
    <w:div w:id="731348283">
      <w:bodyDiv w:val="1"/>
      <w:marLeft w:val="0"/>
      <w:marRight w:val="0"/>
      <w:marTop w:val="0"/>
      <w:marBottom w:val="0"/>
      <w:divBdr>
        <w:top w:val="none" w:sz="0" w:space="0" w:color="auto"/>
        <w:left w:val="none" w:sz="0" w:space="0" w:color="auto"/>
        <w:bottom w:val="none" w:sz="0" w:space="0" w:color="auto"/>
        <w:right w:val="none" w:sz="0" w:space="0" w:color="auto"/>
      </w:divBdr>
    </w:div>
    <w:div w:id="731465940">
      <w:bodyDiv w:val="1"/>
      <w:marLeft w:val="0"/>
      <w:marRight w:val="0"/>
      <w:marTop w:val="0"/>
      <w:marBottom w:val="0"/>
      <w:divBdr>
        <w:top w:val="none" w:sz="0" w:space="0" w:color="auto"/>
        <w:left w:val="none" w:sz="0" w:space="0" w:color="auto"/>
        <w:bottom w:val="none" w:sz="0" w:space="0" w:color="auto"/>
        <w:right w:val="none" w:sz="0" w:space="0" w:color="auto"/>
      </w:divBdr>
    </w:div>
    <w:div w:id="731663421">
      <w:bodyDiv w:val="1"/>
      <w:marLeft w:val="0"/>
      <w:marRight w:val="0"/>
      <w:marTop w:val="0"/>
      <w:marBottom w:val="0"/>
      <w:divBdr>
        <w:top w:val="none" w:sz="0" w:space="0" w:color="auto"/>
        <w:left w:val="none" w:sz="0" w:space="0" w:color="auto"/>
        <w:bottom w:val="none" w:sz="0" w:space="0" w:color="auto"/>
        <w:right w:val="none" w:sz="0" w:space="0" w:color="auto"/>
      </w:divBdr>
    </w:div>
    <w:div w:id="732001467">
      <w:bodyDiv w:val="1"/>
      <w:marLeft w:val="0"/>
      <w:marRight w:val="0"/>
      <w:marTop w:val="0"/>
      <w:marBottom w:val="0"/>
      <w:divBdr>
        <w:top w:val="none" w:sz="0" w:space="0" w:color="auto"/>
        <w:left w:val="none" w:sz="0" w:space="0" w:color="auto"/>
        <w:bottom w:val="none" w:sz="0" w:space="0" w:color="auto"/>
        <w:right w:val="none" w:sz="0" w:space="0" w:color="auto"/>
      </w:divBdr>
    </w:div>
    <w:div w:id="732314445">
      <w:bodyDiv w:val="1"/>
      <w:marLeft w:val="0"/>
      <w:marRight w:val="0"/>
      <w:marTop w:val="0"/>
      <w:marBottom w:val="0"/>
      <w:divBdr>
        <w:top w:val="none" w:sz="0" w:space="0" w:color="auto"/>
        <w:left w:val="none" w:sz="0" w:space="0" w:color="auto"/>
        <w:bottom w:val="none" w:sz="0" w:space="0" w:color="auto"/>
        <w:right w:val="none" w:sz="0" w:space="0" w:color="auto"/>
      </w:divBdr>
    </w:div>
    <w:div w:id="732389672">
      <w:bodyDiv w:val="1"/>
      <w:marLeft w:val="0"/>
      <w:marRight w:val="0"/>
      <w:marTop w:val="0"/>
      <w:marBottom w:val="0"/>
      <w:divBdr>
        <w:top w:val="none" w:sz="0" w:space="0" w:color="auto"/>
        <w:left w:val="none" w:sz="0" w:space="0" w:color="auto"/>
        <w:bottom w:val="none" w:sz="0" w:space="0" w:color="auto"/>
        <w:right w:val="none" w:sz="0" w:space="0" w:color="auto"/>
      </w:divBdr>
    </w:div>
    <w:div w:id="732505917">
      <w:bodyDiv w:val="1"/>
      <w:marLeft w:val="0"/>
      <w:marRight w:val="0"/>
      <w:marTop w:val="0"/>
      <w:marBottom w:val="0"/>
      <w:divBdr>
        <w:top w:val="none" w:sz="0" w:space="0" w:color="auto"/>
        <w:left w:val="none" w:sz="0" w:space="0" w:color="auto"/>
        <w:bottom w:val="none" w:sz="0" w:space="0" w:color="auto"/>
        <w:right w:val="none" w:sz="0" w:space="0" w:color="auto"/>
      </w:divBdr>
      <w:divsChild>
        <w:div w:id="5252811">
          <w:marLeft w:val="480"/>
          <w:marRight w:val="0"/>
          <w:marTop w:val="0"/>
          <w:marBottom w:val="0"/>
          <w:divBdr>
            <w:top w:val="none" w:sz="0" w:space="0" w:color="auto"/>
            <w:left w:val="none" w:sz="0" w:space="0" w:color="auto"/>
            <w:bottom w:val="none" w:sz="0" w:space="0" w:color="auto"/>
            <w:right w:val="none" w:sz="0" w:space="0" w:color="auto"/>
          </w:divBdr>
        </w:div>
        <w:div w:id="136343901">
          <w:marLeft w:val="480"/>
          <w:marRight w:val="0"/>
          <w:marTop w:val="0"/>
          <w:marBottom w:val="0"/>
          <w:divBdr>
            <w:top w:val="none" w:sz="0" w:space="0" w:color="auto"/>
            <w:left w:val="none" w:sz="0" w:space="0" w:color="auto"/>
            <w:bottom w:val="none" w:sz="0" w:space="0" w:color="auto"/>
            <w:right w:val="none" w:sz="0" w:space="0" w:color="auto"/>
          </w:divBdr>
        </w:div>
        <w:div w:id="177428045">
          <w:marLeft w:val="480"/>
          <w:marRight w:val="0"/>
          <w:marTop w:val="0"/>
          <w:marBottom w:val="0"/>
          <w:divBdr>
            <w:top w:val="none" w:sz="0" w:space="0" w:color="auto"/>
            <w:left w:val="none" w:sz="0" w:space="0" w:color="auto"/>
            <w:bottom w:val="none" w:sz="0" w:space="0" w:color="auto"/>
            <w:right w:val="none" w:sz="0" w:space="0" w:color="auto"/>
          </w:divBdr>
        </w:div>
        <w:div w:id="187260367">
          <w:marLeft w:val="480"/>
          <w:marRight w:val="0"/>
          <w:marTop w:val="0"/>
          <w:marBottom w:val="0"/>
          <w:divBdr>
            <w:top w:val="none" w:sz="0" w:space="0" w:color="auto"/>
            <w:left w:val="none" w:sz="0" w:space="0" w:color="auto"/>
            <w:bottom w:val="none" w:sz="0" w:space="0" w:color="auto"/>
            <w:right w:val="none" w:sz="0" w:space="0" w:color="auto"/>
          </w:divBdr>
        </w:div>
        <w:div w:id="250241169">
          <w:marLeft w:val="480"/>
          <w:marRight w:val="0"/>
          <w:marTop w:val="0"/>
          <w:marBottom w:val="0"/>
          <w:divBdr>
            <w:top w:val="none" w:sz="0" w:space="0" w:color="auto"/>
            <w:left w:val="none" w:sz="0" w:space="0" w:color="auto"/>
            <w:bottom w:val="none" w:sz="0" w:space="0" w:color="auto"/>
            <w:right w:val="none" w:sz="0" w:space="0" w:color="auto"/>
          </w:divBdr>
        </w:div>
        <w:div w:id="303701716">
          <w:marLeft w:val="480"/>
          <w:marRight w:val="0"/>
          <w:marTop w:val="0"/>
          <w:marBottom w:val="0"/>
          <w:divBdr>
            <w:top w:val="none" w:sz="0" w:space="0" w:color="auto"/>
            <w:left w:val="none" w:sz="0" w:space="0" w:color="auto"/>
            <w:bottom w:val="none" w:sz="0" w:space="0" w:color="auto"/>
            <w:right w:val="none" w:sz="0" w:space="0" w:color="auto"/>
          </w:divBdr>
        </w:div>
        <w:div w:id="321472179">
          <w:marLeft w:val="480"/>
          <w:marRight w:val="0"/>
          <w:marTop w:val="0"/>
          <w:marBottom w:val="0"/>
          <w:divBdr>
            <w:top w:val="none" w:sz="0" w:space="0" w:color="auto"/>
            <w:left w:val="none" w:sz="0" w:space="0" w:color="auto"/>
            <w:bottom w:val="none" w:sz="0" w:space="0" w:color="auto"/>
            <w:right w:val="none" w:sz="0" w:space="0" w:color="auto"/>
          </w:divBdr>
        </w:div>
        <w:div w:id="571084239">
          <w:marLeft w:val="480"/>
          <w:marRight w:val="0"/>
          <w:marTop w:val="0"/>
          <w:marBottom w:val="0"/>
          <w:divBdr>
            <w:top w:val="none" w:sz="0" w:space="0" w:color="auto"/>
            <w:left w:val="none" w:sz="0" w:space="0" w:color="auto"/>
            <w:bottom w:val="none" w:sz="0" w:space="0" w:color="auto"/>
            <w:right w:val="none" w:sz="0" w:space="0" w:color="auto"/>
          </w:divBdr>
        </w:div>
        <w:div w:id="657851144">
          <w:marLeft w:val="480"/>
          <w:marRight w:val="0"/>
          <w:marTop w:val="0"/>
          <w:marBottom w:val="0"/>
          <w:divBdr>
            <w:top w:val="none" w:sz="0" w:space="0" w:color="auto"/>
            <w:left w:val="none" w:sz="0" w:space="0" w:color="auto"/>
            <w:bottom w:val="none" w:sz="0" w:space="0" w:color="auto"/>
            <w:right w:val="none" w:sz="0" w:space="0" w:color="auto"/>
          </w:divBdr>
        </w:div>
        <w:div w:id="677735862">
          <w:marLeft w:val="480"/>
          <w:marRight w:val="0"/>
          <w:marTop w:val="0"/>
          <w:marBottom w:val="0"/>
          <w:divBdr>
            <w:top w:val="none" w:sz="0" w:space="0" w:color="auto"/>
            <w:left w:val="none" w:sz="0" w:space="0" w:color="auto"/>
            <w:bottom w:val="none" w:sz="0" w:space="0" w:color="auto"/>
            <w:right w:val="none" w:sz="0" w:space="0" w:color="auto"/>
          </w:divBdr>
        </w:div>
        <w:div w:id="711000732">
          <w:marLeft w:val="480"/>
          <w:marRight w:val="0"/>
          <w:marTop w:val="0"/>
          <w:marBottom w:val="0"/>
          <w:divBdr>
            <w:top w:val="none" w:sz="0" w:space="0" w:color="auto"/>
            <w:left w:val="none" w:sz="0" w:space="0" w:color="auto"/>
            <w:bottom w:val="none" w:sz="0" w:space="0" w:color="auto"/>
            <w:right w:val="none" w:sz="0" w:space="0" w:color="auto"/>
          </w:divBdr>
        </w:div>
        <w:div w:id="784613197">
          <w:marLeft w:val="480"/>
          <w:marRight w:val="0"/>
          <w:marTop w:val="0"/>
          <w:marBottom w:val="0"/>
          <w:divBdr>
            <w:top w:val="none" w:sz="0" w:space="0" w:color="auto"/>
            <w:left w:val="none" w:sz="0" w:space="0" w:color="auto"/>
            <w:bottom w:val="none" w:sz="0" w:space="0" w:color="auto"/>
            <w:right w:val="none" w:sz="0" w:space="0" w:color="auto"/>
          </w:divBdr>
        </w:div>
        <w:div w:id="804396954">
          <w:marLeft w:val="480"/>
          <w:marRight w:val="0"/>
          <w:marTop w:val="0"/>
          <w:marBottom w:val="0"/>
          <w:divBdr>
            <w:top w:val="none" w:sz="0" w:space="0" w:color="auto"/>
            <w:left w:val="none" w:sz="0" w:space="0" w:color="auto"/>
            <w:bottom w:val="none" w:sz="0" w:space="0" w:color="auto"/>
            <w:right w:val="none" w:sz="0" w:space="0" w:color="auto"/>
          </w:divBdr>
        </w:div>
        <w:div w:id="808090143">
          <w:marLeft w:val="480"/>
          <w:marRight w:val="0"/>
          <w:marTop w:val="0"/>
          <w:marBottom w:val="0"/>
          <w:divBdr>
            <w:top w:val="none" w:sz="0" w:space="0" w:color="auto"/>
            <w:left w:val="none" w:sz="0" w:space="0" w:color="auto"/>
            <w:bottom w:val="none" w:sz="0" w:space="0" w:color="auto"/>
            <w:right w:val="none" w:sz="0" w:space="0" w:color="auto"/>
          </w:divBdr>
        </w:div>
        <w:div w:id="842162717">
          <w:marLeft w:val="480"/>
          <w:marRight w:val="0"/>
          <w:marTop w:val="0"/>
          <w:marBottom w:val="0"/>
          <w:divBdr>
            <w:top w:val="none" w:sz="0" w:space="0" w:color="auto"/>
            <w:left w:val="none" w:sz="0" w:space="0" w:color="auto"/>
            <w:bottom w:val="none" w:sz="0" w:space="0" w:color="auto"/>
            <w:right w:val="none" w:sz="0" w:space="0" w:color="auto"/>
          </w:divBdr>
        </w:div>
        <w:div w:id="912548137">
          <w:marLeft w:val="480"/>
          <w:marRight w:val="0"/>
          <w:marTop w:val="0"/>
          <w:marBottom w:val="0"/>
          <w:divBdr>
            <w:top w:val="none" w:sz="0" w:space="0" w:color="auto"/>
            <w:left w:val="none" w:sz="0" w:space="0" w:color="auto"/>
            <w:bottom w:val="none" w:sz="0" w:space="0" w:color="auto"/>
            <w:right w:val="none" w:sz="0" w:space="0" w:color="auto"/>
          </w:divBdr>
        </w:div>
        <w:div w:id="921988091">
          <w:marLeft w:val="480"/>
          <w:marRight w:val="0"/>
          <w:marTop w:val="0"/>
          <w:marBottom w:val="0"/>
          <w:divBdr>
            <w:top w:val="none" w:sz="0" w:space="0" w:color="auto"/>
            <w:left w:val="none" w:sz="0" w:space="0" w:color="auto"/>
            <w:bottom w:val="none" w:sz="0" w:space="0" w:color="auto"/>
            <w:right w:val="none" w:sz="0" w:space="0" w:color="auto"/>
          </w:divBdr>
        </w:div>
        <w:div w:id="990409095">
          <w:marLeft w:val="480"/>
          <w:marRight w:val="0"/>
          <w:marTop w:val="0"/>
          <w:marBottom w:val="0"/>
          <w:divBdr>
            <w:top w:val="none" w:sz="0" w:space="0" w:color="auto"/>
            <w:left w:val="none" w:sz="0" w:space="0" w:color="auto"/>
            <w:bottom w:val="none" w:sz="0" w:space="0" w:color="auto"/>
            <w:right w:val="none" w:sz="0" w:space="0" w:color="auto"/>
          </w:divBdr>
        </w:div>
        <w:div w:id="995886085">
          <w:marLeft w:val="480"/>
          <w:marRight w:val="0"/>
          <w:marTop w:val="0"/>
          <w:marBottom w:val="0"/>
          <w:divBdr>
            <w:top w:val="none" w:sz="0" w:space="0" w:color="auto"/>
            <w:left w:val="none" w:sz="0" w:space="0" w:color="auto"/>
            <w:bottom w:val="none" w:sz="0" w:space="0" w:color="auto"/>
            <w:right w:val="none" w:sz="0" w:space="0" w:color="auto"/>
          </w:divBdr>
        </w:div>
        <w:div w:id="1105080280">
          <w:marLeft w:val="480"/>
          <w:marRight w:val="0"/>
          <w:marTop w:val="0"/>
          <w:marBottom w:val="0"/>
          <w:divBdr>
            <w:top w:val="none" w:sz="0" w:space="0" w:color="auto"/>
            <w:left w:val="none" w:sz="0" w:space="0" w:color="auto"/>
            <w:bottom w:val="none" w:sz="0" w:space="0" w:color="auto"/>
            <w:right w:val="none" w:sz="0" w:space="0" w:color="auto"/>
          </w:divBdr>
        </w:div>
        <w:div w:id="1123574452">
          <w:marLeft w:val="480"/>
          <w:marRight w:val="0"/>
          <w:marTop w:val="0"/>
          <w:marBottom w:val="0"/>
          <w:divBdr>
            <w:top w:val="none" w:sz="0" w:space="0" w:color="auto"/>
            <w:left w:val="none" w:sz="0" w:space="0" w:color="auto"/>
            <w:bottom w:val="none" w:sz="0" w:space="0" w:color="auto"/>
            <w:right w:val="none" w:sz="0" w:space="0" w:color="auto"/>
          </w:divBdr>
        </w:div>
        <w:div w:id="1170296812">
          <w:marLeft w:val="480"/>
          <w:marRight w:val="0"/>
          <w:marTop w:val="0"/>
          <w:marBottom w:val="0"/>
          <w:divBdr>
            <w:top w:val="none" w:sz="0" w:space="0" w:color="auto"/>
            <w:left w:val="none" w:sz="0" w:space="0" w:color="auto"/>
            <w:bottom w:val="none" w:sz="0" w:space="0" w:color="auto"/>
            <w:right w:val="none" w:sz="0" w:space="0" w:color="auto"/>
          </w:divBdr>
        </w:div>
        <w:div w:id="1175998226">
          <w:marLeft w:val="480"/>
          <w:marRight w:val="0"/>
          <w:marTop w:val="0"/>
          <w:marBottom w:val="0"/>
          <w:divBdr>
            <w:top w:val="none" w:sz="0" w:space="0" w:color="auto"/>
            <w:left w:val="none" w:sz="0" w:space="0" w:color="auto"/>
            <w:bottom w:val="none" w:sz="0" w:space="0" w:color="auto"/>
            <w:right w:val="none" w:sz="0" w:space="0" w:color="auto"/>
          </w:divBdr>
        </w:div>
        <w:div w:id="1176580765">
          <w:marLeft w:val="480"/>
          <w:marRight w:val="0"/>
          <w:marTop w:val="0"/>
          <w:marBottom w:val="0"/>
          <w:divBdr>
            <w:top w:val="none" w:sz="0" w:space="0" w:color="auto"/>
            <w:left w:val="none" w:sz="0" w:space="0" w:color="auto"/>
            <w:bottom w:val="none" w:sz="0" w:space="0" w:color="auto"/>
            <w:right w:val="none" w:sz="0" w:space="0" w:color="auto"/>
          </w:divBdr>
        </w:div>
        <w:div w:id="1260522152">
          <w:marLeft w:val="480"/>
          <w:marRight w:val="0"/>
          <w:marTop w:val="0"/>
          <w:marBottom w:val="0"/>
          <w:divBdr>
            <w:top w:val="none" w:sz="0" w:space="0" w:color="auto"/>
            <w:left w:val="none" w:sz="0" w:space="0" w:color="auto"/>
            <w:bottom w:val="none" w:sz="0" w:space="0" w:color="auto"/>
            <w:right w:val="none" w:sz="0" w:space="0" w:color="auto"/>
          </w:divBdr>
        </w:div>
        <w:div w:id="1289895285">
          <w:marLeft w:val="480"/>
          <w:marRight w:val="0"/>
          <w:marTop w:val="0"/>
          <w:marBottom w:val="0"/>
          <w:divBdr>
            <w:top w:val="none" w:sz="0" w:space="0" w:color="auto"/>
            <w:left w:val="none" w:sz="0" w:space="0" w:color="auto"/>
            <w:bottom w:val="none" w:sz="0" w:space="0" w:color="auto"/>
            <w:right w:val="none" w:sz="0" w:space="0" w:color="auto"/>
          </w:divBdr>
        </w:div>
        <w:div w:id="1290480058">
          <w:marLeft w:val="480"/>
          <w:marRight w:val="0"/>
          <w:marTop w:val="0"/>
          <w:marBottom w:val="0"/>
          <w:divBdr>
            <w:top w:val="none" w:sz="0" w:space="0" w:color="auto"/>
            <w:left w:val="none" w:sz="0" w:space="0" w:color="auto"/>
            <w:bottom w:val="none" w:sz="0" w:space="0" w:color="auto"/>
            <w:right w:val="none" w:sz="0" w:space="0" w:color="auto"/>
          </w:divBdr>
        </w:div>
        <w:div w:id="1382097714">
          <w:marLeft w:val="480"/>
          <w:marRight w:val="0"/>
          <w:marTop w:val="0"/>
          <w:marBottom w:val="0"/>
          <w:divBdr>
            <w:top w:val="none" w:sz="0" w:space="0" w:color="auto"/>
            <w:left w:val="none" w:sz="0" w:space="0" w:color="auto"/>
            <w:bottom w:val="none" w:sz="0" w:space="0" w:color="auto"/>
            <w:right w:val="none" w:sz="0" w:space="0" w:color="auto"/>
          </w:divBdr>
        </w:div>
        <w:div w:id="1434738688">
          <w:marLeft w:val="480"/>
          <w:marRight w:val="0"/>
          <w:marTop w:val="0"/>
          <w:marBottom w:val="0"/>
          <w:divBdr>
            <w:top w:val="none" w:sz="0" w:space="0" w:color="auto"/>
            <w:left w:val="none" w:sz="0" w:space="0" w:color="auto"/>
            <w:bottom w:val="none" w:sz="0" w:space="0" w:color="auto"/>
            <w:right w:val="none" w:sz="0" w:space="0" w:color="auto"/>
          </w:divBdr>
        </w:div>
        <w:div w:id="1490748266">
          <w:marLeft w:val="480"/>
          <w:marRight w:val="0"/>
          <w:marTop w:val="0"/>
          <w:marBottom w:val="0"/>
          <w:divBdr>
            <w:top w:val="none" w:sz="0" w:space="0" w:color="auto"/>
            <w:left w:val="none" w:sz="0" w:space="0" w:color="auto"/>
            <w:bottom w:val="none" w:sz="0" w:space="0" w:color="auto"/>
            <w:right w:val="none" w:sz="0" w:space="0" w:color="auto"/>
          </w:divBdr>
        </w:div>
        <w:div w:id="1496915783">
          <w:marLeft w:val="480"/>
          <w:marRight w:val="0"/>
          <w:marTop w:val="0"/>
          <w:marBottom w:val="0"/>
          <w:divBdr>
            <w:top w:val="none" w:sz="0" w:space="0" w:color="auto"/>
            <w:left w:val="none" w:sz="0" w:space="0" w:color="auto"/>
            <w:bottom w:val="none" w:sz="0" w:space="0" w:color="auto"/>
            <w:right w:val="none" w:sz="0" w:space="0" w:color="auto"/>
          </w:divBdr>
        </w:div>
        <w:div w:id="1580404359">
          <w:marLeft w:val="480"/>
          <w:marRight w:val="0"/>
          <w:marTop w:val="0"/>
          <w:marBottom w:val="0"/>
          <w:divBdr>
            <w:top w:val="none" w:sz="0" w:space="0" w:color="auto"/>
            <w:left w:val="none" w:sz="0" w:space="0" w:color="auto"/>
            <w:bottom w:val="none" w:sz="0" w:space="0" w:color="auto"/>
            <w:right w:val="none" w:sz="0" w:space="0" w:color="auto"/>
          </w:divBdr>
        </w:div>
        <w:div w:id="1654144206">
          <w:marLeft w:val="480"/>
          <w:marRight w:val="0"/>
          <w:marTop w:val="0"/>
          <w:marBottom w:val="0"/>
          <w:divBdr>
            <w:top w:val="none" w:sz="0" w:space="0" w:color="auto"/>
            <w:left w:val="none" w:sz="0" w:space="0" w:color="auto"/>
            <w:bottom w:val="none" w:sz="0" w:space="0" w:color="auto"/>
            <w:right w:val="none" w:sz="0" w:space="0" w:color="auto"/>
          </w:divBdr>
        </w:div>
        <w:div w:id="1694920359">
          <w:marLeft w:val="480"/>
          <w:marRight w:val="0"/>
          <w:marTop w:val="0"/>
          <w:marBottom w:val="0"/>
          <w:divBdr>
            <w:top w:val="none" w:sz="0" w:space="0" w:color="auto"/>
            <w:left w:val="none" w:sz="0" w:space="0" w:color="auto"/>
            <w:bottom w:val="none" w:sz="0" w:space="0" w:color="auto"/>
            <w:right w:val="none" w:sz="0" w:space="0" w:color="auto"/>
          </w:divBdr>
        </w:div>
        <w:div w:id="1703438781">
          <w:marLeft w:val="480"/>
          <w:marRight w:val="0"/>
          <w:marTop w:val="0"/>
          <w:marBottom w:val="0"/>
          <w:divBdr>
            <w:top w:val="none" w:sz="0" w:space="0" w:color="auto"/>
            <w:left w:val="none" w:sz="0" w:space="0" w:color="auto"/>
            <w:bottom w:val="none" w:sz="0" w:space="0" w:color="auto"/>
            <w:right w:val="none" w:sz="0" w:space="0" w:color="auto"/>
          </w:divBdr>
        </w:div>
        <w:div w:id="1773434777">
          <w:marLeft w:val="480"/>
          <w:marRight w:val="0"/>
          <w:marTop w:val="0"/>
          <w:marBottom w:val="0"/>
          <w:divBdr>
            <w:top w:val="none" w:sz="0" w:space="0" w:color="auto"/>
            <w:left w:val="none" w:sz="0" w:space="0" w:color="auto"/>
            <w:bottom w:val="none" w:sz="0" w:space="0" w:color="auto"/>
            <w:right w:val="none" w:sz="0" w:space="0" w:color="auto"/>
          </w:divBdr>
        </w:div>
        <w:div w:id="1810897600">
          <w:marLeft w:val="480"/>
          <w:marRight w:val="0"/>
          <w:marTop w:val="0"/>
          <w:marBottom w:val="0"/>
          <w:divBdr>
            <w:top w:val="none" w:sz="0" w:space="0" w:color="auto"/>
            <w:left w:val="none" w:sz="0" w:space="0" w:color="auto"/>
            <w:bottom w:val="none" w:sz="0" w:space="0" w:color="auto"/>
            <w:right w:val="none" w:sz="0" w:space="0" w:color="auto"/>
          </w:divBdr>
        </w:div>
        <w:div w:id="1812361790">
          <w:marLeft w:val="480"/>
          <w:marRight w:val="0"/>
          <w:marTop w:val="0"/>
          <w:marBottom w:val="0"/>
          <w:divBdr>
            <w:top w:val="none" w:sz="0" w:space="0" w:color="auto"/>
            <w:left w:val="none" w:sz="0" w:space="0" w:color="auto"/>
            <w:bottom w:val="none" w:sz="0" w:space="0" w:color="auto"/>
            <w:right w:val="none" w:sz="0" w:space="0" w:color="auto"/>
          </w:divBdr>
        </w:div>
        <w:div w:id="1847085987">
          <w:marLeft w:val="480"/>
          <w:marRight w:val="0"/>
          <w:marTop w:val="0"/>
          <w:marBottom w:val="0"/>
          <w:divBdr>
            <w:top w:val="none" w:sz="0" w:space="0" w:color="auto"/>
            <w:left w:val="none" w:sz="0" w:space="0" w:color="auto"/>
            <w:bottom w:val="none" w:sz="0" w:space="0" w:color="auto"/>
            <w:right w:val="none" w:sz="0" w:space="0" w:color="auto"/>
          </w:divBdr>
        </w:div>
        <w:div w:id="1895966012">
          <w:marLeft w:val="480"/>
          <w:marRight w:val="0"/>
          <w:marTop w:val="0"/>
          <w:marBottom w:val="0"/>
          <w:divBdr>
            <w:top w:val="none" w:sz="0" w:space="0" w:color="auto"/>
            <w:left w:val="none" w:sz="0" w:space="0" w:color="auto"/>
            <w:bottom w:val="none" w:sz="0" w:space="0" w:color="auto"/>
            <w:right w:val="none" w:sz="0" w:space="0" w:color="auto"/>
          </w:divBdr>
        </w:div>
        <w:div w:id="1904636447">
          <w:marLeft w:val="480"/>
          <w:marRight w:val="0"/>
          <w:marTop w:val="0"/>
          <w:marBottom w:val="0"/>
          <w:divBdr>
            <w:top w:val="none" w:sz="0" w:space="0" w:color="auto"/>
            <w:left w:val="none" w:sz="0" w:space="0" w:color="auto"/>
            <w:bottom w:val="none" w:sz="0" w:space="0" w:color="auto"/>
            <w:right w:val="none" w:sz="0" w:space="0" w:color="auto"/>
          </w:divBdr>
        </w:div>
        <w:div w:id="2049525149">
          <w:marLeft w:val="480"/>
          <w:marRight w:val="0"/>
          <w:marTop w:val="0"/>
          <w:marBottom w:val="0"/>
          <w:divBdr>
            <w:top w:val="none" w:sz="0" w:space="0" w:color="auto"/>
            <w:left w:val="none" w:sz="0" w:space="0" w:color="auto"/>
            <w:bottom w:val="none" w:sz="0" w:space="0" w:color="auto"/>
            <w:right w:val="none" w:sz="0" w:space="0" w:color="auto"/>
          </w:divBdr>
        </w:div>
        <w:div w:id="2067950327">
          <w:marLeft w:val="480"/>
          <w:marRight w:val="0"/>
          <w:marTop w:val="0"/>
          <w:marBottom w:val="0"/>
          <w:divBdr>
            <w:top w:val="none" w:sz="0" w:space="0" w:color="auto"/>
            <w:left w:val="none" w:sz="0" w:space="0" w:color="auto"/>
            <w:bottom w:val="none" w:sz="0" w:space="0" w:color="auto"/>
            <w:right w:val="none" w:sz="0" w:space="0" w:color="auto"/>
          </w:divBdr>
        </w:div>
      </w:divsChild>
    </w:div>
    <w:div w:id="732578952">
      <w:bodyDiv w:val="1"/>
      <w:marLeft w:val="0"/>
      <w:marRight w:val="0"/>
      <w:marTop w:val="0"/>
      <w:marBottom w:val="0"/>
      <w:divBdr>
        <w:top w:val="none" w:sz="0" w:space="0" w:color="auto"/>
        <w:left w:val="none" w:sz="0" w:space="0" w:color="auto"/>
        <w:bottom w:val="none" w:sz="0" w:space="0" w:color="auto"/>
        <w:right w:val="none" w:sz="0" w:space="0" w:color="auto"/>
      </w:divBdr>
    </w:div>
    <w:div w:id="733352581">
      <w:bodyDiv w:val="1"/>
      <w:marLeft w:val="0"/>
      <w:marRight w:val="0"/>
      <w:marTop w:val="0"/>
      <w:marBottom w:val="0"/>
      <w:divBdr>
        <w:top w:val="none" w:sz="0" w:space="0" w:color="auto"/>
        <w:left w:val="none" w:sz="0" w:space="0" w:color="auto"/>
        <w:bottom w:val="none" w:sz="0" w:space="0" w:color="auto"/>
        <w:right w:val="none" w:sz="0" w:space="0" w:color="auto"/>
      </w:divBdr>
    </w:div>
    <w:div w:id="733963955">
      <w:bodyDiv w:val="1"/>
      <w:marLeft w:val="0"/>
      <w:marRight w:val="0"/>
      <w:marTop w:val="0"/>
      <w:marBottom w:val="0"/>
      <w:divBdr>
        <w:top w:val="none" w:sz="0" w:space="0" w:color="auto"/>
        <w:left w:val="none" w:sz="0" w:space="0" w:color="auto"/>
        <w:bottom w:val="none" w:sz="0" w:space="0" w:color="auto"/>
        <w:right w:val="none" w:sz="0" w:space="0" w:color="auto"/>
      </w:divBdr>
    </w:div>
    <w:div w:id="734276870">
      <w:bodyDiv w:val="1"/>
      <w:marLeft w:val="0"/>
      <w:marRight w:val="0"/>
      <w:marTop w:val="0"/>
      <w:marBottom w:val="0"/>
      <w:divBdr>
        <w:top w:val="none" w:sz="0" w:space="0" w:color="auto"/>
        <w:left w:val="none" w:sz="0" w:space="0" w:color="auto"/>
        <w:bottom w:val="none" w:sz="0" w:space="0" w:color="auto"/>
        <w:right w:val="none" w:sz="0" w:space="0" w:color="auto"/>
      </w:divBdr>
    </w:div>
    <w:div w:id="734670438">
      <w:bodyDiv w:val="1"/>
      <w:marLeft w:val="0"/>
      <w:marRight w:val="0"/>
      <w:marTop w:val="0"/>
      <w:marBottom w:val="0"/>
      <w:divBdr>
        <w:top w:val="none" w:sz="0" w:space="0" w:color="auto"/>
        <w:left w:val="none" w:sz="0" w:space="0" w:color="auto"/>
        <w:bottom w:val="none" w:sz="0" w:space="0" w:color="auto"/>
        <w:right w:val="none" w:sz="0" w:space="0" w:color="auto"/>
      </w:divBdr>
    </w:div>
    <w:div w:id="735204581">
      <w:bodyDiv w:val="1"/>
      <w:marLeft w:val="0"/>
      <w:marRight w:val="0"/>
      <w:marTop w:val="0"/>
      <w:marBottom w:val="0"/>
      <w:divBdr>
        <w:top w:val="none" w:sz="0" w:space="0" w:color="auto"/>
        <w:left w:val="none" w:sz="0" w:space="0" w:color="auto"/>
        <w:bottom w:val="none" w:sz="0" w:space="0" w:color="auto"/>
        <w:right w:val="none" w:sz="0" w:space="0" w:color="auto"/>
      </w:divBdr>
    </w:div>
    <w:div w:id="735250550">
      <w:bodyDiv w:val="1"/>
      <w:marLeft w:val="0"/>
      <w:marRight w:val="0"/>
      <w:marTop w:val="0"/>
      <w:marBottom w:val="0"/>
      <w:divBdr>
        <w:top w:val="none" w:sz="0" w:space="0" w:color="auto"/>
        <w:left w:val="none" w:sz="0" w:space="0" w:color="auto"/>
        <w:bottom w:val="none" w:sz="0" w:space="0" w:color="auto"/>
        <w:right w:val="none" w:sz="0" w:space="0" w:color="auto"/>
      </w:divBdr>
    </w:div>
    <w:div w:id="735512852">
      <w:bodyDiv w:val="1"/>
      <w:marLeft w:val="0"/>
      <w:marRight w:val="0"/>
      <w:marTop w:val="0"/>
      <w:marBottom w:val="0"/>
      <w:divBdr>
        <w:top w:val="none" w:sz="0" w:space="0" w:color="auto"/>
        <w:left w:val="none" w:sz="0" w:space="0" w:color="auto"/>
        <w:bottom w:val="none" w:sz="0" w:space="0" w:color="auto"/>
        <w:right w:val="none" w:sz="0" w:space="0" w:color="auto"/>
      </w:divBdr>
    </w:div>
    <w:div w:id="735857595">
      <w:bodyDiv w:val="1"/>
      <w:marLeft w:val="0"/>
      <w:marRight w:val="0"/>
      <w:marTop w:val="0"/>
      <w:marBottom w:val="0"/>
      <w:divBdr>
        <w:top w:val="none" w:sz="0" w:space="0" w:color="auto"/>
        <w:left w:val="none" w:sz="0" w:space="0" w:color="auto"/>
        <w:bottom w:val="none" w:sz="0" w:space="0" w:color="auto"/>
        <w:right w:val="none" w:sz="0" w:space="0" w:color="auto"/>
      </w:divBdr>
    </w:div>
    <w:div w:id="736589664">
      <w:bodyDiv w:val="1"/>
      <w:marLeft w:val="0"/>
      <w:marRight w:val="0"/>
      <w:marTop w:val="0"/>
      <w:marBottom w:val="0"/>
      <w:divBdr>
        <w:top w:val="none" w:sz="0" w:space="0" w:color="auto"/>
        <w:left w:val="none" w:sz="0" w:space="0" w:color="auto"/>
        <w:bottom w:val="none" w:sz="0" w:space="0" w:color="auto"/>
        <w:right w:val="none" w:sz="0" w:space="0" w:color="auto"/>
      </w:divBdr>
    </w:div>
    <w:div w:id="737095384">
      <w:bodyDiv w:val="1"/>
      <w:marLeft w:val="0"/>
      <w:marRight w:val="0"/>
      <w:marTop w:val="0"/>
      <w:marBottom w:val="0"/>
      <w:divBdr>
        <w:top w:val="none" w:sz="0" w:space="0" w:color="auto"/>
        <w:left w:val="none" w:sz="0" w:space="0" w:color="auto"/>
        <w:bottom w:val="none" w:sz="0" w:space="0" w:color="auto"/>
        <w:right w:val="none" w:sz="0" w:space="0" w:color="auto"/>
      </w:divBdr>
    </w:div>
    <w:div w:id="737560910">
      <w:bodyDiv w:val="1"/>
      <w:marLeft w:val="0"/>
      <w:marRight w:val="0"/>
      <w:marTop w:val="0"/>
      <w:marBottom w:val="0"/>
      <w:divBdr>
        <w:top w:val="none" w:sz="0" w:space="0" w:color="auto"/>
        <w:left w:val="none" w:sz="0" w:space="0" w:color="auto"/>
        <w:bottom w:val="none" w:sz="0" w:space="0" w:color="auto"/>
        <w:right w:val="none" w:sz="0" w:space="0" w:color="auto"/>
      </w:divBdr>
    </w:div>
    <w:div w:id="737940993">
      <w:bodyDiv w:val="1"/>
      <w:marLeft w:val="0"/>
      <w:marRight w:val="0"/>
      <w:marTop w:val="0"/>
      <w:marBottom w:val="0"/>
      <w:divBdr>
        <w:top w:val="none" w:sz="0" w:space="0" w:color="auto"/>
        <w:left w:val="none" w:sz="0" w:space="0" w:color="auto"/>
        <w:bottom w:val="none" w:sz="0" w:space="0" w:color="auto"/>
        <w:right w:val="none" w:sz="0" w:space="0" w:color="auto"/>
      </w:divBdr>
    </w:div>
    <w:div w:id="738092365">
      <w:bodyDiv w:val="1"/>
      <w:marLeft w:val="0"/>
      <w:marRight w:val="0"/>
      <w:marTop w:val="0"/>
      <w:marBottom w:val="0"/>
      <w:divBdr>
        <w:top w:val="none" w:sz="0" w:space="0" w:color="auto"/>
        <w:left w:val="none" w:sz="0" w:space="0" w:color="auto"/>
        <w:bottom w:val="none" w:sz="0" w:space="0" w:color="auto"/>
        <w:right w:val="none" w:sz="0" w:space="0" w:color="auto"/>
      </w:divBdr>
    </w:div>
    <w:div w:id="739641615">
      <w:bodyDiv w:val="1"/>
      <w:marLeft w:val="0"/>
      <w:marRight w:val="0"/>
      <w:marTop w:val="0"/>
      <w:marBottom w:val="0"/>
      <w:divBdr>
        <w:top w:val="none" w:sz="0" w:space="0" w:color="auto"/>
        <w:left w:val="none" w:sz="0" w:space="0" w:color="auto"/>
        <w:bottom w:val="none" w:sz="0" w:space="0" w:color="auto"/>
        <w:right w:val="none" w:sz="0" w:space="0" w:color="auto"/>
      </w:divBdr>
    </w:div>
    <w:div w:id="740297184">
      <w:bodyDiv w:val="1"/>
      <w:marLeft w:val="0"/>
      <w:marRight w:val="0"/>
      <w:marTop w:val="0"/>
      <w:marBottom w:val="0"/>
      <w:divBdr>
        <w:top w:val="none" w:sz="0" w:space="0" w:color="auto"/>
        <w:left w:val="none" w:sz="0" w:space="0" w:color="auto"/>
        <w:bottom w:val="none" w:sz="0" w:space="0" w:color="auto"/>
        <w:right w:val="none" w:sz="0" w:space="0" w:color="auto"/>
      </w:divBdr>
    </w:div>
    <w:div w:id="740444155">
      <w:bodyDiv w:val="1"/>
      <w:marLeft w:val="0"/>
      <w:marRight w:val="0"/>
      <w:marTop w:val="0"/>
      <w:marBottom w:val="0"/>
      <w:divBdr>
        <w:top w:val="none" w:sz="0" w:space="0" w:color="auto"/>
        <w:left w:val="none" w:sz="0" w:space="0" w:color="auto"/>
        <w:bottom w:val="none" w:sz="0" w:space="0" w:color="auto"/>
        <w:right w:val="none" w:sz="0" w:space="0" w:color="auto"/>
      </w:divBdr>
    </w:div>
    <w:div w:id="740710420">
      <w:bodyDiv w:val="1"/>
      <w:marLeft w:val="0"/>
      <w:marRight w:val="0"/>
      <w:marTop w:val="0"/>
      <w:marBottom w:val="0"/>
      <w:divBdr>
        <w:top w:val="none" w:sz="0" w:space="0" w:color="auto"/>
        <w:left w:val="none" w:sz="0" w:space="0" w:color="auto"/>
        <w:bottom w:val="none" w:sz="0" w:space="0" w:color="auto"/>
        <w:right w:val="none" w:sz="0" w:space="0" w:color="auto"/>
      </w:divBdr>
      <w:divsChild>
        <w:div w:id="105120638">
          <w:marLeft w:val="480"/>
          <w:marRight w:val="0"/>
          <w:marTop w:val="0"/>
          <w:marBottom w:val="0"/>
          <w:divBdr>
            <w:top w:val="none" w:sz="0" w:space="0" w:color="auto"/>
            <w:left w:val="none" w:sz="0" w:space="0" w:color="auto"/>
            <w:bottom w:val="none" w:sz="0" w:space="0" w:color="auto"/>
            <w:right w:val="none" w:sz="0" w:space="0" w:color="auto"/>
          </w:divBdr>
        </w:div>
        <w:div w:id="140586178">
          <w:marLeft w:val="480"/>
          <w:marRight w:val="0"/>
          <w:marTop w:val="0"/>
          <w:marBottom w:val="0"/>
          <w:divBdr>
            <w:top w:val="none" w:sz="0" w:space="0" w:color="auto"/>
            <w:left w:val="none" w:sz="0" w:space="0" w:color="auto"/>
            <w:bottom w:val="none" w:sz="0" w:space="0" w:color="auto"/>
            <w:right w:val="none" w:sz="0" w:space="0" w:color="auto"/>
          </w:divBdr>
        </w:div>
        <w:div w:id="244918469">
          <w:marLeft w:val="480"/>
          <w:marRight w:val="0"/>
          <w:marTop w:val="0"/>
          <w:marBottom w:val="0"/>
          <w:divBdr>
            <w:top w:val="none" w:sz="0" w:space="0" w:color="auto"/>
            <w:left w:val="none" w:sz="0" w:space="0" w:color="auto"/>
            <w:bottom w:val="none" w:sz="0" w:space="0" w:color="auto"/>
            <w:right w:val="none" w:sz="0" w:space="0" w:color="auto"/>
          </w:divBdr>
        </w:div>
        <w:div w:id="568728667">
          <w:marLeft w:val="480"/>
          <w:marRight w:val="0"/>
          <w:marTop w:val="0"/>
          <w:marBottom w:val="0"/>
          <w:divBdr>
            <w:top w:val="none" w:sz="0" w:space="0" w:color="auto"/>
            <w:left w:val="none" w:sz="0" w:space="0" w:color="auto"/>
            <w:bottom w:val="none" w:sz="0" w:space="0" w:color="auto"/>
            <w:right w:val="none" w:sz="0" w:space="0" w:color="auto"/>
          </w:divBdr>
        </w:div>
        <w:div w:id="1298299045">
          <w:marLeft w:val="480"/>
          <w:marRight w:val="0"/>
          <w:marTop w:val="0"/>
          <w:marBottom w:val="0"/>
          <w:divBdr>
            <w:top w:val="none" w:sz="0" w:space="0" w:color="auto"/>
            <w:left w:val="none" w:sz="0" w:space="0" w:color="auto"/>
            <w:bottom w:val="none" w:sz="0" w:space="0" w:color="auto"/>
            <w:right w:val="none" w:sz="0" w:space="0" w:color="auto"/>
          </w:divBdr>
        </w:div>
        <w:div w:id="2116947248">
          <w:marLeft w:val="480"/>
          <w:marRight w:val="0"/>
          <w:marTop w:val="0"/>
          <w:marBottom w:val="0"/>
          <w:divBdr>
            <w:top w:val="none" w:sz="0" w:space="0" w:color="auto"/>
            <w:left w:val="none" w:sz="0" w:space="0" w:color="auto"/>
            <w:bottom w:val="none" w:sz="0" w:space="0" w:color="auto"/>
            <w:right w:val="none" w:sz="0" w:space="0" w:color="auto"/>
          </w:divBdr>
        </w:div>
      </w:divsChild>
    </w:div>
    <w:div w:id="740912947">
      <w:bodyDiv w:val="1"/>
      <w:marLeft w:val="0"/>
      <w:marRight w:val="0"/>
      <w:marTop w:val="0"/>
      <w:marBottom w:val="0"/>
      <w:divBdr>
        <w:top w:val="none" w:sz="0" w:space="0" w:color="auto"/>
        <w:left w:val="none" w:sz="0" w:space="0" w:color="auto"/>
        <w:bottom w:val="none" w:sz="0" w:space="0" w:color="auto"/>
        <w:right w:val="none" w:sz="0" w:space="0" w:color="auto"/>
      </w:divBdr>
    </w:div>
    <w:div w:id="740952251">
      <w:bodyDiv w:val="1"/>
      <w:marLeft w:val="0"/>
      <w:marRight w:val="0"/>
      <w:marTop w:val="0"/>
      <w:marBottom w:val="0"/>
      <w:divBdr>
        <w:top w:val="none" w:sz="0" w:space="0" w:color="auto"/>
        <w:left w:val="none" w:sz="0" w:space="0" w:color="auto"/>
        <w:bottom w:val="none" w:sz="0" w:space="0" w:color="auto"/>
        <w:right w:val="none" w:sz="0" w:space="0" w:color="auto"/>
      </w:divBdr>
    </w:div>
    <w:div w:id="741290313">
      <w:bodyDiv w:val="1"/>
      <w:marLeft w:val="0"/>
      <w:marRight w:val="0"/>
      <w:marTop w:val="0"/>
      <w:marBottom w:val="0"/>
      <w:divBdr>
        <w:top w:val="none" w:sz="0" w:space="0" w:color="auto"/>
        <w:left w:val="none" w:sz="0" w:space="0" w:color="auto"/>
        <w:bottom w:val="none" w:sz="0" w:space="0" w:color="auto"/>
        <w:right w:val="none" w:sz="0" w:space="0" w:color="auto"/>
      </w:divBdr>
    </w:div>
    <w:div w:id="741684249">
      <w:bodyDiv w:val="1"/>
      <w:marLeft w:val="0"/>
      <w:marRight w:val="0"/>
      <w:marTop w:val="0"/>
      <w:marBottom w:val="0"/>
      <w:divBdr>
        <w:top w:val="none" w:sz="0" w:space="0" w:color="auto"/>
        <w:left w:val="none" w:sz="0" w:space="0" w:color="auto"/>
        <w:bottom w:val="none" w:sz="0" w:space="0" w:color="auto"/>
        <w:right w:val="none" w:sz="0" w:space="0" w:color="auto"/>
      </w:divBdr>
    </w:div>
    <w:div w:id="742142116">
      <w:bodyDiv w:val="1"/>
      <w:marLeft w:val="0"/>
      <w:marRight w:val="0"/>
      <w:marTop w:val="0"/>
      <w:marBottom w:val="0"/>
      <w:divBdr>
        <w:top w:val="none" w:sz="0" w:space="0" w:color="auto"/>
        <w:left w:val="none" w:sz="0" w:space="0" w:color="auto"/>
        <w:bottom w:val="none" w:sz="0" w:space="0" w:color="auto"/>
        <w:right w:val="none" w:sz="0" w:space="0" w:color="auto"/>
      </w:divBdr>
    </w:div>
    <w:div w:id="742994242">
      <w:bodyDiv w:val="1"/>
      <w:marLeft w:val="0"/>
      <w:marRight w:val="0"/>
      <w:marTop w:val="0"/>
      <w:marBottom w:val="0"/>
      <w:divBdr>
        <w:top w:val="none" w:sz="0" w:space="0" w:color="auto"/>
        <w:left w:val="none" w:sz="0" w:space="0" w:color="auto"/>
        <w:bottom w:val="none" w:sz="0" w:space="0" w:color="auto"/>
        <w:right w:val="none" w:sz="0" w:space="0" w:color="auto"/>
      </w:divBdr>
    </w:div>
    <w:div w:id="743257266">
      <w:bodyDiv w:val="1"/>
      <w:marLeft w:val="0"/>
      <w:marRight w:val="0"/>
      <w:marTop w:val="0"/>
      <w:marBottom w:val="0"/>
      <w:divBdr>
        <w:top w:val="none" w:sz="0" w:space="0" w:color="auto"/>
        <w:left w:val="none" w:sz="0" w:space="0" w:color="auto"/>
        <w:bottom w:val="none" w:sz="0" w:space="0" w:color="auto"/>
        <w:right w:val="none" w:sz="0" w:space="0" w:color="auto"/>
      </w:divBdr>
    </w:div>
    <w:div w:id="743339864">
      <w:bodyDiv w:val="1"/>
      <w:marLeft w:val="0"/>
      <w:marRight w:val="0"/>
      <w:marTop w:val="0"/>
      <w:marBottom w:val="0"/>
      <w:divBdr>
        <w:top w:val="none" w:sz="0" w:space="0" w:color="auto"/>
        <w:left w:val="none" w:sz="0" w:space="0" w:color="auto"/>
        <w:bottom w:val="none" w:sz="0" w:space="0" w:color="auto"/>
        <w:right w:val="none" w:sz="0" w:space="0" w:color="auto"/>
      </w:divBdr>
    </w:div>
    <w:div w:id="743576429">
      <w:bodyDiv w:val="1"/>
      <w:marLeft w:val="0"/>
      <w:marRight w:val="0"/>
      <w:marTop w:val="0"/>
      <w:marBottom w:val="0"/>
      <w:divBdr>
        <w:top w:val="none" w:sz="0" w:space="0" w:color="auto"/>
        <w:left w:val="none" w:sz="0" w:space="0" w:color="auto"/>
        <w:bottom w:val="none" w:sz="0" w:space="0" w:color="auto"/>
        <w:right w:val="none" w:sz="0" w:space="0" w:color="auto"/>
      </w:divBdr>
    </w:div>
    <w:div w:id="743649130">
      <w:bodyDiv w:val="1"/>
      <w:marLeft w:val="0"/>
      <w:marRight w:val="0"/>
      <w:marTop w:val="0"/>
      <w:marBottom w:val="0"/>
      <w:divBdr>
        <w:top w:val="none" w:sz="0" w:space="0" w:color="auto"/>
        <w:left w:val="none" w:sz="0" w:space="0" w:color="auto"/>
        <w:bottom w:val="none" w:sz="0" w:space="0" w:color="auto"/>
        <w:right w:val="none" w:sz="0" w:space="0" w:color="auto"/>
      </w:divBdr>
    </w:div>
    <w:div w:id="743842742">
      <w:bodyDiv w:val="1"/>
      <w:marLeft w:val="0"/>
      <w:marRight w:val="0"/>
      <w:marTop w:val="0"/>
      <w:marBottom w:val="0"/>
      <w:divBdr>
        <w:top w:val="none" w:sz="0" w:space="0" w:color="auto"/>
        <w:left w:val="none" w:sz="0" w:space="0" w:color="auto"/>
        <w:bottom w:val="none" w:sz="0" w:space="0" w:color="auto"/>
        <w:right w:val="none" w:sz="0" w:space="0" w:color="auto"/>
      </w:divBdr>
    </w:div>
    <w:div w:id="744687815">
      <w:bodyDiv w:val="1"/>
      <w:marLeft w:val="0"/>
      <w:marRight w:val="0"/>
      <w:marTop w:val="0"/>
      <w:marBottom w:val="0"/>
      <w:divBdr>
        <w:top w:val="none" w:sz="0" w:space="0" w:color="auto"/>
        <w:left w:val="none" w:sz="0" w:space="0" w:color="auto"/>
        <w:bottom w:val="none" w:sz="0" w:space="0" w:color="auto"/>
        <w:right w:val="none" w:sz="0" w:space="0" w:color="auto"/>
      </w:divBdr>
    </w:div>
    <w:div w:id="744910845">
      <w:bodyDiv w:val="1"/>
      <w:marLeft w:val="0"/>
      <w:marRight w:val="0"/>
      <w:marTop w:val="0"/>
      <w:marBottom w:val="0"/>
      <w:divBdr>
        <w:top w:val="none" w:sz="0" w:space="0" w:color="auto"/>
        <w:left w:val="none" w:sz="0" w:space="0" w:color="auto"/>
        <w:bottom w:val="none" w:sz="0" w:space="0" w:color="auto"/>
        <w:right w:val="none" w:sz="0" w:space="0" w:color="auto"/>
      </w:divBdr>
    </w:div>
    <w:div w:id="744953429">
      <w:bodyDiv w:val="1"/>
      <w:marLeft w:val="0"/>
      <w:marRight w:val="0"/>
      <w:marTop w:val="0"/>
      <w:marBottom w:val="0"/>
      <w:divBdr>
        <w:top w:val="none" w:sz="0" w:space="0" w:color="auto"/>
        <w:left w:val="none" w:sz="0" w:space="0" w:color="auto"/>
        <w:bottom w:val="none" w:sz="0" w:space="0" w:color="auto"/>
        <w:right w:val="none" w:sz="0" w:space="0" w:color="auto"/>
      </w:divBdr>
    </w:div>
    <w:div w:id="745032392">
      <w:bodyDiv w:val="1"/>
      <w:marLeft w:val="0"/>
      <w:marRight w:val="0"/>
      <w:marTop w:val="0"/>
      <w:marBottom w:val="0"/>
      <w:divBdr>
        <w:top w:val="none" w:sz="0" w:space="0" w:color="auto"/>
        <w:left w:val="none" w:sz="0" w:space="0" w:color="auto"/>
        <w:bottom w:val="none" w:sz="0" w:space="0" w:color="auto"/>
        <w:right w:val="none" w:sz="0" w:space="0" w:color="auto"/>
      </w:divBdr>
    </w:div>
    <w:div w:id="745222285">
      <w:bodyDiv w:val="1"/>
      <w:marLeft w:val="0"/>
      <w:marRight w:val="0"/>
      <w:marTop w:val="0"/>
      <w:marBottom w:val="0"/>
      <w:divBdr>
        <w:top w:val="none" w:sz="0" w:space="0" w:color="auto"/>
        <w:left w:val="none" w:sz="0" w:space="0" w:color="auto"/>
        <w:bottom w:val="none" w:sz="0" w:space="0" w:color="auto"/>
        <w:right w:val="none" w:sz="0" w:space="0" w:color="auto"/>
      </w:divBdr>
    </w:div>
    <w:div w:id="745420708">
      <w:bodyDiv w:val="1"/>
      <w:marLeft w:val="0"/>
      <w:marRight w:val="0"/>
      <w:marTop w:val="0"/>
      <w:marBottom w:val="0"/>
      <w:divBdr>
        <w:top w:val="none" w:sz="0" w:space="0" w:color="auto"/>
        <w:left w:val="none" w:sz="0" w:space="0" w:color="auto"/>
        <w:bottom w:val="none" w:sz="0" w:space="0" w:color="auto"/>
        <w:right w:val="none" w:sz="0" w:space="0" w:color="auto"/>
      </w:divBdr>
    </w:div>
    <w:div w:id="745880269">
      <w:bodyDiv w:val="1"/>
      <w:marLeft w:val="0"/>
      <w:marRight w:val="0"/>
      <w:marTop w:val="0"/>
      <w:marBottom w:val="0"/>
      <w:divBdr>
        <w:top w:val="none" w:sz="0" w:space="0" w:color="auto"/>
        <w:left w:val="none" w:sz="0" w:space="0" w:color="auto"/>
        <w:bottom w:val="none" w:sz="0" w:space="0" w:color="auto"/>
        <w:right w:val="none" w:sz="0" w:space="0" w:color="auto"/>
      </w:divBdr>
      <w:divsChild>
        <w:div w:id="1049957341">
          <w:marLeft w:val="480"/>
          <w:marRight w:val="0"/>
          <w:marTop w:val="0"/>
          <w:marBottom w:val="0"/>
          <w:divBdr>
            <w:top w:val="none" w:sz="0" w:space="0" w:color="auto"/>
            <w:left w:val="none" w:sz="0" w:space="0" w:color="auto"/>
            <w:bottom w:val="none" w:sz="0" w:space="0" w:color="auto"/>
            <w:right w:val="none" w:sz="0" w:space="0" w:color="auto"/>
          </w:divBdr>
        </w:div>
        <w:div w:id="635719826">
          <w:marLeft w:val="480"/>
          <w:marRight w:val="0"/>
          <w:marTop w:val="0"/>
          <w:marBottom w:val="0"/>
          <w:divBdr>
            <w:top w:val="none" w:sz="0" w:space="0" w:color="auto"/>
            <w:left w:val="none" w:sz="0" w:space="0" w:color="auto"/>
            <w:bottom w:val="none" w:sz="0" w:space="0" w:color="auto"/>
            <w:right w:val="none" w:sz="0" w:space="0" w:color="auto"/>
          </w:divBdr>
        </w:div>
        <w:div w:id="20447748">
          <w:marLeft w:val="480"/>
          <w:marRight w:val="0"/>
          <w:marTop w:val="0"/>
          <w:marBottom w:val="0"/>
          <w:divBdr>
            <w:top w:val="none" w:sz="0" w:space="0" w:color="auto"/>
            <w:left w:val="none" w:sz="0" w:space="0" w:color="auto"/>
            <w:bottom w:val="none" w:sz="0" w:space="0" w:color="auto"/>
            <w:right w:val="none" w:sz="0" w:space="0" w:color="auto"/>
          </w:divBdr>
        </w:div>
        <w:div w:id="1686712416">
          <w:marLeft w:val="480"/>
          <w:marRight w:val="0"/>
          <w:marTop w:val="0"/>
          <w:marBottom w:val="0"/>
          <w:divBdr>
            <w:top w:val="none" w:sz="0" w:space="0" w:color="auto"/>
            <w:left w:val="none" w:sz="0" w:space="0" w:color="auto"/>
            <w:bottom w:val="none" w:sz="0" w:space="0" w:color="auto"/>
            <w:right w:val="none" w:sz="0" w:space="0" w:color="auto"/>
          </w:divBdr>
        </w:div>
        <w:div w:id="1801340250">
          <w:marLeft w:val="480"/>
          <w:marRight w:val="0"/>
          <w:marTop w:val="0"/>
          <w:marBottom w:val="0"/>
          <w:divBdr>
            <w:top w:val="none" w:sz="0" w:space="0" w:color="auto"/>
            <w:left w:val="none" w:sz="0" w:space="0" w:color="auto"/>
            <w:bottom w:val="none" w:sz="0" w:space="0" w:color="auto"/>
            <w:right w:val="none" w:sz="0" w:space="0" w:color="auto"/>
          </w:divBdr>
        </w:div>
        <w:div w:id="1004354529">
          <w:marLeft w:val="480"/>
          <w:marRight w:val="0"/>
          <w:marTop w:val="0"/>
          <w:marBottom w:val="0"/>
          <w:divBdr>
            <w:top w:val="none" w:sz="0" w:space="0" w:color="auto"/>
            <w:left w:val="none" w:sz="0" w:space="0" w:color="auto"/>
            <w:bottom w:val="none" w:sz="0" w:space="0" w:color="auto"/>
            <w:right w:val="none" w:sz="0" w:space="0" w:color="auto"/>
          </w:divBdr>
        </w:div>
        <w:div w:id="1240483304">
          <w:marLeft w:val="480"/>
          <w:marRight w:val="0"/>
          <w:marTop w:val="0"/>
          <w:marBottom w:val="0"/>
          <w:divBdr>
            <w:top w:val="none" w:sz="0" w:space="0" w:color="auto"/>
            <w:left w:val="none" w:sz="0" w:space="0" w:color="auto"/>
            <w:bottom w:val="none" w:sz="0" w:space="0" w:color="auto"/>
            <w:right w:val="none" w:sz="0" w:space="0" w:color="auto"/>
          </w:divBdr>
        </w:div>
        <w:div w:id="2101442794">
          <w:marLeft w:val="480"/>
          <w:marRight w:val="0"/>
          <w:marTop w:val="0"/>
          <w:marBottom w:val="0"/>
          <w:divBdr>
            <w:top w:val="none" w:sz="0" w:space="0" w:color="auto"/>
            <w:left w:val="none" w:sz="0" w:space="0" w:color="auto"/>
            <w:bottom w:val="none" w:sz="0" w:space="0" w:color="auto"/>
            <w:right w:val="none" w:sz="0" w:space="0" w:color="auto"/>
          </w:divBdr>
        </w:div>
        <w:div w:id="1485850500">
          <w:marLeft w:val="480"/>
          <w:marRight w:val="0"/>
          <w:marTop w:val="0"/>
          <w:marBottom w:val="0"/>
          <w:divBdr>
            <w:top w:val="none" w:sz="0" w:space="0" w:color="auto"/>
            <w:left w:val="none" w:sz="0" w:space="0" w:color="auto"/>
            <w:bottom w:val="none" w:sz="0" w:space="0" w:color="auto"/>
            <w:right w:val="none" w:sz="0" w:space="0" w:color="auto"/>
          </w:divBdr>
        </w:div>
        <w:div w:id="718480757">
          <w:marLeft w:val="480"/>
          <w:marRight w:val="0"/>
          <w:marTop w:val="0"/>
          <w:marBottom w:val="0"/>
          <w:divBdr>
            <w:top w:val="none" w:sz="0" w:space="0" w:color="auto"/>
            <w:left w:val="none" w:sz="0" w:space="0" w:color="auto"/>
            <w:bottom w:val="none" w:sz="0" w:space="0" w:color="auto"/>
            <w:right w:val="none" w:sz="0" w:space="0" w:color="auto"/>
          </w:divBdr>
        </w:div>
        <w:div w:id="2054380930">
          <w:marLeft w:val="480"/>
          <w:marRight w:val="0"/>
          <w:marTop w:val="0"/>
          <w:marBottom w:val="0"/>
          <w:divBdr>
            <w:top w:val="none" w:sz="0" w:space="0" w:color="auto"/>
            <w:left w:val="none" w:sz="0" w:space="0" w:color="auto"/>
            <w:bottom w:val="none" w:sz="0" w:space="0" w:color="auto"/>
            <w:right w:val="none" w:sz="0" w:space="0" w:color="auto"/>
          </w:divBdr>
        </w:div>
        <w:div w:id="1884442930">
          <w:marLeft w:val="480"/>
          <w:marRight w:val="0"/>
          <w:marTop w:val="0"/>
          <w:marBottom w:val="0"/>
          <w:divBdr>
            <w:top w:val="none" w:sz="0" w:space="0" w:color="auto"/>
            <w:left w:val="none" w:sz="0" w:space="0" w:color="auto"/>
            <w:bottom w:val="none" w:sz="0" w:space="0" w:color="auto"/>
            <w:right w:val="none" w:sz="0" w:space="0" w:color="auto"/>
          </w:divBdr>
        </w:div>
        <w:div w:id="348718814">
          <w:marLeft w:val="480"/>
          <w:marRight w:val="0"/>
          <w:marTop w:val="0"/>
          <w:marBottom w:val="0"/>
          <w:divBdr>
            <w:top w:val="none" w:sz="0" w:space="0" w:color="auto"/>
            <w:left w:val="none" w:sz="0" w:space="0" w:color="auto"/>
            <w:bottom w:val="none" w:sz="0" w:space="0" w:color="auto"/>
            <w:right w:val="none" w:sz="0" w:space="0" w:color="auto"/>
          </w:divBdr>
        </w:div>
        <w:div w:id="71895043">
          <w:marLeft w:val="480"/>
          <w:marRight w:val="0"/>
          <w:marTop w:val="0"/>
          <w:marBottom w:val="0"/>
          <w:divBdr>
            <w:top w:val="none" w:sz="0" w:space="0" w:color="auto"/>
            <w:left w:val="none" w:sz="0" w:space="0" w:color="auto"/>
            <w:bottom w:val="none" w:sz="0" w:space="0" w:color="auto"/>
            <w:right w:val="none" w:sz="0" w:space="0" w:color="auto"/>
          </w:divBdr>
        </w:div>
        <w:div w:id="1423334242">
          <w:marLeft w:val="480"/>
          <w:marRight w:val="0"/>
          <w:marTop w:val="0"/>
          <w:marBottom w:val="0"/>
          <w:divBdr>
            <w:top w:val="none" w:sz="0" w:space="0" w:color="auto"/>
            <w:left w:val="none" w:sz="0" w:space="0" w:color="auto"/>
            <w:bottom w:val="none" w:sz="0" w:space="0" w:color="auto"/>
            <w:right w:val="none" w:sz="0" w:space="0" w:color="auto"/>
          </w:divBdr>
        </w:div>
        <w:div w:id="1846901608">
          <w:marLeft w:val="480"/>
          <w:marRight w:val="0"/>
          <w:marTop w:val="0"/>
          <w:marBottom w:val="0"/>
          <w:divBdr>
            <w:top w:val="none" w:sz="0" w:space="0" w:color="auto"/>
            <w:left w:val="none" w:sz="0" w:space="0" w:color="auto"/>
            <w:bottom w:val="none" w:sz="0" w:space="0" w:color="auto"/>
            <w:right w:val="none" w:sz="0" w:space="0" w:color="auto"/>
          </w:divBdr>
        </w:div>
        <w:div w:id="1810630905">
          <w:marLeft w:val="480"/>
          <w:marRight w:val="0"/>
          <w:marTop w:val="0"/>
          <w:marBottom w:val="0"/>
          <w:divBdr>
            <w:top w:val="none" w:sz="0" w:space="0" w:color="auto"/>
            <w:left w:val="none" w:sz="0" w:space="0" w:color="auto"/>
            <w:bottom w:val="none" w:sz="0" w:space="0" w:color="auto"/>
            <w:right w:val="none" w:sz="0" w:space="0" w:color="auto"/>
          </w:divBdr>
        </w:div>
        <w:div w:id="1365400852">
          <w:marLeft w:val="480"/>
          <w:marRight w:val="0"/>
          <w:marTop w:val="0"/>
          <w:marBottom w:val="0"/>
          <w:divBdr>
            <w:top w:val="none" w:sz="0" w:space="0" w:color="auto"/>
            <w:left w:val="none" w:sz="0" w:space="0" w:color="auto"/>
            <w:bottom w:val="none" w:sz="0" w:space="0" w:color="auto"/>
            <w:right w:val="none" w:sz="0" w:space="0" w:color="auto"/>
          </w:divBdr>
        </w:div>
        <w:div w:id="1904635913">
          <w:marLeft w:val="480"/>
          <w:marRight w:val="0"/>
          <w:marTop w:val="0"/>
          <w:marBottom w:val="0"/>
          <w:divBdr>
            <w:top w:val="none" w:sz="0" w:space="0" w:color="auto"/>
            <w:left w:val="none" w:sz="0" w:space="0" w:color="auto"/>
            <w:bottom w:val="none" w:sz="0" w:space="0" w:color="auto"/>
            <w:right w:val="none" w:sz="0" w:space="0" w:color="auto"/>
          </w:divBdr>
        </w:div>
        <w:div w:id="679895299">
          <w:marLeft w:val="480"/>
          <w:marRight w:val="0"/>
          <w:marTop w:val="0"/>
          <w:marBottom w:val="0"/>
          <w:divBdr>
            <w:top w:val="none" w:sz="0" w:space="0" w:color="auto"/>
            <w:left w:val="none" w:sz="0" w:space="0" w:color="auto"/>
            <w:bottom w:val="none" w:sz="0" w:space="0" w:color="auto"/>
            <w:right w:val="none" w:sz="0" w:space="0" w:color="auto"/>
          </w:divBdr>
        </w:div>
        <w:div w:id="1637055889">
          <w:marLeft w:val="480"/>
          <w:marRight w:val="0"/>
          <w:marTop w:val="0"/>
          <w:marBottom w:val="0"/>
          <w:divBdr>
            <w:top w:val="none" w:sz="0" w:space="0" w:color="auto"/>
            <w:left w:val="none" w:sz="0" w:space="0" w:color="auto"/>
            <w:bottom w:val="none" w:sz="0" w:space="0" w:color="auto"/>
            <w:right w:val="none" w:sz="0" w:space="0" w:color="auto"/>
          </w:divBdr>
        </w:div>
        <w:div w:id="1047146697">
          <w:marLeft w:val="480"/>
          <w:marRight w:val="0"/>
          <w:marTop w:val="0"/>
          <w:marBottom w:val="0"/>
          <w:divBdr>
            <w:top w:val="none" w:sz="0" w:space="0" w:color="auto"/>
            <w:left w:val="none" w:sz="0" w:space="0" w:color="auto"/>
            <w:bottom w:val="none" w:sz="0" w:space="0" w:color="auto"/>
            <w:right w:val="none" w:sz="0" w:space="0" w:color="auto"/>
          </w:divBdr>
        </w:div>
        <w:div w:id="405110509">
          <w:marLeft w:val="480"/>
          <w:marRight w:val="0"/>
          <w:marTop w:val="0"/>
          <w:marBottom w:val="0"/>
          <w:divBdr>
            <w:top w:val="none" w:sz="0" w:space="0" w:color="auto"/>
            <w:left w:val="none" w:sz="0" w:space="0" w:color="auto"/>
            <w:bottom w:val="none" w:sz="0" w:space="0" w:color="auto"/>
            <w:right w:val="none" w:sz="0" w:space="0" w:color="auto"/>
          </w:divBdr>
        </w:div>
        <w:div w:id="1935749043">
          <w:marLeft w:val="480"/>
          <w:marRight w:val="0"/>
          <w:marTop w:val="0"/>
          <w:marBottom w:val="0"/>
          <w:divBdr>
            <w:top w:val="none" w:sz="0" w:space="0" w:color="auto"/>
            <w:left w:val="none" w:sz="0" w:space="0" w:color="auto"/>
            <w:bottom w:val="none" w:sz="0" w:space="0" w:color="auto"/>
            <w:right w:val="none" w:sz="0" w:space="0" w:color="auto"/>
          </w:divBdr>
        </w:div>
        <w:div w:id="88280119">
          <w:marLeft w:val="480"/>
          <w:marRight w:val="0"/>
          <w:marTop w:val="0"/>
          <w:marBottom w:val="0"/>
          <w:divBdr>
            <w:top w:val="none" w:sz="0" w:space="0" w:color="auto"/>
            <w:left w:val="none" w:sz="0" w:space="0" w:color="auto"/>
            <w:bottom w:val="none" w:sz="0" w:space="0" w:color="auto"/>
            <w:right w:val="none" w:sz="0" w:space="0" w:color="auto"/>
          </w:divBdr>
        </w:div>
        <w:div w:id="947586574">
          <w:marLeft w:val="480"/>
          <w:marRight w:val="0"/>
          <w:marTop w:val="0"/>
          <w:marBottom w:val="0"/>
          <w:divBdr>
            <w:top w:val="none" w:sz="0" w:space="0" w:color="auto"/>
            <w:left w:val="none" w:sz="0" w:space="0" w:color="auto"/>
            <w:bottom w:val="none" w:sz="0" w:space="0" w:color="auto"/>
            <w:right w:val="none" w:sz="0" w:space="0" w:color="auto"/>
          </w:divBdr>
        </w:div>
        <w:div w:id="1437214092">
          <w:marLeft w:val="480"/>
          <w:marRight w:val="0"/>
          <w:marTop w:val="0"/>
          <w:marBottom w:val="0"/>
          <w:divBdr>
            <w:top w:val="none" w:sz="0" w:space="0" w:color="auto"/>
            <w:left w:val="none" w:sz="0" w:space="0" w:color="auto"/>
            <w:bottom w:val="none" w:sz="0" w:space="0" w:color="auto"/>
            <w:right w:val="none" w:sz="0" w:space="0" w:color="auto"/>
          </w:divBdr>
        </w:div>
        <w:div w:id="159808924">
          <w:marLeft w:val="480"/>
          <w:marRight w:val="0"/>
          <w:marTop w:val="0"/>
          <w:marBottom w:val="0"/>
          <w:divBdr>
            <w:top w:val="none" w:sz="0" w:space="0" w:color="auto"/>
            <w:left w:val="none" w:sz="0" w:space="0" w:color="auto"/>
            <w:bottom w:val="none" w:sz="0" w:space="0" w:color="auto"/>
            <w:right w:val="none" w:sz="0" w:space="0" w:color="auto"/>
          </w:divBdr>
        </w:div>
        <w:div w:id="39483099">
          <w:marLeft w:val="480"/>
          <w:marRight w:val="0"/>
          <w:marTop w:val="0"/>
          <w:marBottom w:val="0"/>
          <w:divBdr>
            <w:top w:val="none" w:sz="0" w:space="0" w:color="auto"/>
            <w:left w:val="none" w:sz="0" w:space="0" w:color="auto"/>
            <w:bottom w:val="none" w:sz="0" w:space="0" w:color="auto"/>
            <w:right w:val="none" w:sz="0" w:space="0" w:color="auto"/>
          </w:divBdr>
        </w:div>
        <w:div w:id="1424909336">
          <w:marLeft w:val="480"/>
          <w:marRight w:val="0"/>
          <w:marTop w:val="0"/>
          <w:marBottom w:val="0"/>
          <w:divBdr>
            <w:top w:val="none" w:sz="0" w:space="0" w:color="auto"/>
            <w:left w:val="none" w:sz="0" w:space="0" w:color="auto"/>
            <w:bottom w:val="none" w:sz="0" w:space="0" w:color="auto"/>
            <w:right w:val="none" w:sz="0" w:space="0" w:color="auto"/>
          </w:divBdr>
        </w:div>
        <w:div w:id="485827803">
          <w:marLeft w:val="480"/>
          <w:marRight w:val="0"/>
          <w:marTop w:val="0"/>
          <w:marBottom w:val="0"/>
          <w:divBdr>
            <w:top w:val="none" w:sz="0" w:space="0" w:color="auto"/>
            <w:left w:val="none" w:sz="0" w:space="0" w:color="auto"/>
            <w:bottom w:val="none" w:sz="0" w:space="0" w:color="auto"/>
            <w:right w:val="none" w:sz="0" w:space="0" w:color="auto"/>
          </w:divBdr>
        </w:div>
        <w:div w:id="1799571448">
          <w:marLeft w:val="480"/>
          <w:marRight w:val="0"/>
          <w:marTop w:val="0"/>
          <w:marBottom w:val="0"/>
          <w:divBdr>
            <w:top w:val="none" w:sz="0" w:space="0" w:color="auto"/>
            <w:left w:val="none" w:sz="0" w:space="0" w:color="auto"/>
            <w:bottom w:val="none" w:sz="0" w:space="0" w:color="auto"/>
            <w:right w:val="none" w:sz="0" w:space="0" w:color="auto"/>
          </w:divBdr>
        </w:div>
        <w:div w:id="439376139">
          <w:marLeft w:val="480"/>
          <w:marRight w:val="0"/>
          <w:marTop w:val="0"/>
          <w:marBottom w:val="0"/>
          <w:divBdr>
            <w:top w:val="none" w:sz="0" w:space="0" w:color="auto"/>
            <w:left w:val="none" w:sz="0" w:space="0" w:color="auto"/>
            <w:bottom w:val="none" w:sz="0" w:space="0" w:color="auto"/>
            <w:right w:val="none" w:sz="0" w:space="0" w:color="auto"/>
          </w:divBdr>
        </w:div>
        <w:div w:id="777986998">
          <w:marLeft w:val="480"/>
          <w:marRight w:val="0"/>
          <w:marTop w:val="0"/>
          <w:marBottom w:val="0"/>
          <w:divBdr>
            <w:top w:val="none" w:sz="0" w:space="0" w:color="auto"/>
            <w:left w:val="none" w:sz="0" w:space="0" w:color="auto"/>
            <w:bottom w:val="none" w:sz="0" w:space="0" w:color="auto"/>
            <w:right w:val="none" w:sz="0" w:space="0" w:color="auto"/>
          </w:divBdr>
        </w:div>
        <w:div w:id="2130468165">
          <w:marLeft w:val="480"/>
          <w:marRight w:val="0"/>
          <w:marTop w:val="0"/>
          <w:marBottom w:val="0"/>
          <w:divBdr>
            <w:top w:val="none" w:sz="0" w:space="0" w:color="auto"/>
            <w:left w:val="none" w:sz="0" w:space="0" w:color="auto"/>
            <w:bottom w:val="none" w:sz="0" w:space="0" w:color="auto"/>
            <w:right w:val="none" w:sz="0" w:space="0" w:color="auto"/>
          </w:divBdr>
        </w:div>
        <w:div w:id="866259585">
          <w:marLeft w:val="480"/>
          <w:marRight w:val="0"/>
          <w:marTop w:val="0"/>
          <w:marBottom w:val="0"/>
          <w:divBdr>
            <w:top w:val="none" w:sz="0" w:space="0" w:color="auto"/>
            <w:left w:val="none" w:sz="0" w:space="0" w:color="auto"/>
            <w:bottom w:val="none" w:sz="0" w:space="0" w:color="auto"/>
            <w:right w:val="none" w:sz="0" w:space="0" w:color="auto"/>
          </w:divBdr>
        </w:div>
        <w:div w:id="1883252790">
          <w:marLeft w:val="480"/>
          <w:marRight w:val="0"/>
          <w:marTop w:val="0"/>
          <w:marBottom w:val="0"/>
          <w:divBdr>
            <w:top w:val="none" w:sz="0" w:space="0" w:color="auto"/>
            <w:left w:val="none" w:sz="0" w:space="0" w:color="auto"/>
            <w:bottom w:val="none" w:sz="0" w:space="0" w:color="auto"/>
            <w:right w:val="none" w:sz="0" w:space="0" w:color="auto"/>
          </w:divBdr>
        </w:div>
        <w:div w:id="553084255">
          <w:marLeft w:val="480"/>
          <w:marRight w:val="0"/>
          <w:marTop w:val="0"/>
          <w:marBottom w:val="0"/>
          <w:divBdr>
            <w:top w:val="none" w:sz="0" w:space="0" w:color="auto"/>
            <w:left w:val="none" w:sz="0" w:space="0" w:color="auto"/>
            <w:bottom w:val="none" w:sz="0" w:space="0" w:color="auto"/>
            <w:right w:val="none" w:sz="0" w:space="0" w:color="auto"/>
          </w:divBdr>
        </w:div>
        <w:div w:id="417678998">
          <w:marLeft w:val="480"/>
          <w:marRight w:val="0"/>
          <w:marTop w:val="0"/>
          <w:marBottom w:val="0"/>
          <w:divBdr>
            <w:top w:val="none" w:sz="0" w:space="0" w:color="auto"/>
            <w:left w:val="none" w:sz="0" w:space="0" w:color="auto"/>
            <w:bottom w:val="none" w:sz="0" w:space="0" w:color="auto"/>
            <w:right w:val="none" w:sz="0" w:space="0" w:color="auto"/>
          </w:divBdr>
        </w:div>
        <w:div w:id="15235195">
          <w:marLeft w:val="480"/>
          <w:marRight w:val="0"/>
          <w:marTop w:val="0"/>
          <w:marBottom w:val="0"/>
          <w:divBdr>
            <w:top w:val="none" w:sz="0" w:space="0" w:color="auto"/>
            <w:left w:val="none" w:sz="0" w:space="0" w:color="auto"/>
            <w:bottom w:val="none" w:sz="0" w:space="0" w:color="auto"/>
            <w:right w:val="none" w:sz="0" w:space="0" w:color="auto"/>
          </w:divBdr>
        </w:div>
        <w:div w:id="905846994">
          <w:marLeft w:val="480"/>
          <w:marRight w:val="0"/>
          <w:marTop w:val="0"/>
          <w:marBottom w:val="0"/>
          <w:divBdr>
            <w:top w:val="none" w:sz="0" w:space="0" w:color="auto"/>
            <w:left w:val="none" w:sz="0" w:space="0" w:color="auto"/>
            <w:bottom w:val="none" w:sz="0" w:space="0" w:color="auto"/>
            <w:right w:val="none" w:sz="0" w:space="0" w:color="auto"/>
          </w:divBdr>
        </w:div>
        <w:div w:id="883638726">
          <w:marLeft w:val="480"/>
          <w:marRight w:val="0"/>
          <w:marTop w:val="0"/>
          <w:marBottom w:val="0"/>
          <w:divBdr>
            <w:top w:val="none" w:sz="0" w:space="0" w:color="auto"/>
            <w:left w:val="none" w:sz="0" w:space="0" w:color="auto"/>
            <w:bottom w:val="none" w:sz="0" w:space="0" w:color="auto"/>
            <w:right w:val="none" w:sz="0" w:space="0" w:color="auto"/>
          </w:divBdr>
        </w:div>
        <w:div w:id="1576158571">
          <w:marLeft w:val="480"/>
          <w:marRight w:val="0"/>
          <w:marTop w:val="0"/>
          <w:marBottom w:val="0"/>
          <w:divBdr>
            <w:top w:val="none" w:sz="0" w:space="0" w:color="auto"/>
            <w:left w:val="none" w:sz="0" w:space="0" w:color="auto"/>
            <w:bottom w:val="none" w:sz="0" w:space="0" w:color="auto"/>
            <w:right w:val="none" w:sz="0" w:space="0" w:color="auto"/>
          </w:divBdr>
        </w:div>
        <w:div w:id="1097360075">
          <w:marLeft w:val="480"/>
          <w:marRight w:val="0"/>
          <w:marTop w:val="0"/>
          <w:marBottom w:val="0"/>
          <w:divBdr>
            <w:top w:val="none" w:sz="0" w:space="0" w:color="auto"/>
            <w:left w:val="none" w:sz="0" w:space="0" w:color="auto"/>
            <w:bottom w:val="none" w:sz="0" w:space="0" w:color="auto"/>
            <w:right w:val="none" w:sz="0" w:space="0" w:color="auto"/>
          </w:divBdr>
        </w:div>
        <w:div w:id="880828124">
          <w:marLeft w:val="480"/>
          <w:marRight w:val="0"/>
          <w:marTop w:val="0"/>
          <w:marBottom w:val="0"/>
          <w:divBdr>
            <w:top w:val="none" w:sz="0" w:space="0" w:color="auto"/>
            <w:left w:val="none" w:sz="0" w:space="0" w:color="auto"/>
            <w:bottom w:val="none" w:sz="0" w:space="0" w:color="auto"/>
            <w:right w:val="none" w:sz="0" w:space="0" w:color="auto"/>
          </w:divBdr>
        </w:div>
        <w:div w:id="1180463123">
          <w:marLeft w:val="480"/>
          <w:marRight w:val="0"/>
          <w:marTop w:val="0"/>
          <w:marBottom w:val="0"/>
          <w:divBdr>
            <w:top w:val="none" w:sz="0" w:space="0" w:color="auto"/>
            <w:left w:val="none" w:sz="0" w:space="0" w:color="auto"/>
            <w:bottom w:val="none" w:sz="0" w:space="0" w:color="auto"/>
            <w:right w:val="none" w:sz="0" w:space="0" w:color="auto"/>
          </w:divBdr>
        </w:div>
        <w:div w:id="551772763">
          <w:marLeft w:val="480"/>
          <w:marRight w:val="0"/>
          <w:marTop w:val="0"/>
          <w:marBottom w:val="0"/>
          <w:divBdr>
            <w:top w:val="none" w:sz="0" w:space="0" w:color="auto"/>
            <w:left w:val="none" w:sz="0" w:space="0" w:color="auto"/>
            <w:bottom w:val="none" w:sz="0" w:space="0" w:color="auto"/>
            <w:right w:val="none" w:sz="0" w:space="0" w:color="auto"/>
          </w:divBdr>
        </w:div>
        <w:div w:id="1688408538">
          <w:marLeft w:val="480"/>
          <w:marRight w:val="0"/>
          <w:marTop w:val="0"/>
          <w:marBottom w:val="0"/>
          <w:divBdr>
            <w:top w:val="none" w:sz="0" w:space="0" w:color="auto"/>
            <w:left w:val="none" w:sz="0" w:space="0" w:color="auto"/>
            <w:bottom w:val="none" w:sz="0" w:space="0" w:color="auto"/>
            <w:right w:val="none" w:sz="0" w:space="0" w:color="auto"/>
          </w:divBdr>
        </w:div>
        <w:div w:id="1972055097">
          <w:marLeft w:val="480"/>
          <w:marRight w:val="0"/>
          <w:marTop w:val="0"/>
          <w:marBottom w:val="0"/>
          <w:divBdr>
            <w:top w:val="none" w:sz="0" w:space="0" w:color="auto"/>
            <w:left w:val="none" w:sz="0" w:space="0" w:color="auto"/>
            <w:bottom w:val="none" w:sz="0" w:space="0" w:color="auto"/>
            <w:right w:val="none" w:sz="0" w:space="0" w:color="auto"/>
          </w:divBdr>
        </w:div>
        <w:div w:id="513421516">
          <w:marLeft w:val="480"/>
          <w:marRight w:val="0"/>
          <w:marTop w:val="0"/>
          <w:marBottom w:val="0"/>
          <w:divBdr>
            <w:top w:val="none" w:sz="0" w:space="0" w:color="auto"/>
            <w:left w:val="none" w:sz="0" w:space="0" w:color="auto"/>
            <w:bottom w:val="none" w:sz="0" w:space="0" w:color="auto"/>
            <w:right w:val="none" w:sz="0" w:space="0" w:color="auto"/>
          </w:divBdr>
        </w:div>
        <w:div w:id="145784772">
          <w:marLeft w:val="480"/>
          <w:marRight w:val="0"/>
          <w:marTop w:val="0"/>
          <w:marBottom w:val="0"/>
          <w:divBdr>
            <w:top w:val="none" w:sz="0" w:space="0" w:color="auto"/>
            <w:left w:val="none" w:sz="0" w:space="0" w:color="auto"/>
            <w:bottom w:val="none" w:sz="0" w:space="0" w:color="auto"/>
            <w:right w:val="none" w:sz="0" w:space="0" w:color="auto"/>
          </w:divBdr>
        </w:div>
        <w:div w:id="818694971">
          <w:marLeft w:val="480"/>
          <w:marRight w:val="0"/>
          <w:marTop w:val="0"/>
          <w:marBottom w:val="0"/>
          <w:divBdr>
            <w:top w:val="none" w:sz="0" w:space="0" w:color="auto"/>
            <w:left w:val="none" w:sz="0" w:space="0" w:color="auto"/>
            <w:bottom w:val="none" w:sz="0" w:space="0" w:color="auto"/>
            <w:right w:val="none" w:sz="0" w:space="0" w:color="auto"/>
          </w:divBdr>
        </w:div>
        <w:div w:id="1078480334">
          <w:marLeft w:val="480"/>
          <w:marRight w:val="0"/>
          <w:marTop w:val="0"/>
          <w:marBottom w:val="0"/>
          <w:divBdr>
            <w:top w:val="none" w:sz="0" w:space="0" w:color="auto"/>
            <w:left w:val="none" w:sz="0" w:space="0" w:color="auto"/>
            <w:bottom w:val="none" w:sz="0" w:space="0" w:color="auto"/>
            <w:right w:val="none" w:sz="0" w:space="0" w:color="auto"/>
          </w:divBdr>
        </w:div>
        <w:div w:id="1825193401">
          <w:marLeft w:val="480"/>
          <w:marRight w:val="0"/>
          <w:marTop w:val="0"/>
          <w:marBottom w:val="0"/>
          <w:divBdr>
            <w:top w:val="none" w:sz="0" w:space="0" w:color="auto"/>
            <w:left w:val="none" w:sz="0" w:space="0" w:color="auto"/>
            <w:bottom w:val="none" w:sz="0" w:space="0" w:color="auto"/>
            <w:right w:val="none" w:sz="0" w:space="0" w:color="auto"/>
          </w:divBdr>
        </w:div>
        <w:div w:id="127012715">
          <w:marLeft w:val="480"/>
          <w:marRight w:val="0"/>
          <w:marTop w:val="0"/>
          <w:marBottom w:val="0"/>
          <w:divBdr>
            <w:top w:val="none" w:sz="0" w:space="0" w:color="auto"/>
            <w:left w:val="none" w:sz="0" w:space="0" w:color="auto"/>
            <w:bottom w:val="none" w:sz="0" w:space="0" w:color="auto"/>
            <w:right w:val="none" w:sz="0" w:space="0" w:color="auto"/>
          </w:divBdr>
        </w:div>
        <w:div w:id="455682755">
          <w:marLeft w:val="480"/>
          <w:marRight w:val="0"/>
          <w:marTop w:val="0"/>
          <w:marBottom w:val="0"/>
          <w:divBdr>
            <w:top w:val="none" w:sz="0" w:space="0" w:color="auto"/>
            <w:left w:val="none" w:sz="0" w:space="0" w:color="auto"/>
            <w:bottom w:val="none" w:sz="0" w:space="0" w:color="auto"/>
            <w:right w:val="none" w:sz="0" w:space="0" w:color="auto"/>
          </w:divBdr>
        </w:div>
        <w:div w:id="307056414">
          <w:marLeft w:val="480"/>
          <w:marRight w:val="0"/>
          <w:marTop w:val="0"/>
          <w:marBottom w:val="0"/>
          <w:divBdr>
            <w:top w:val="none" w:sz="0" w:space="0" w:color="auto"/>
            <w:left w:val="none" w:sz="0" w:space="0" w:color="auto"/>
            <w:bottom w:val="none" w:sz="0" w:space="0" w:color="auto"/>
            <w:right w:val="none" w:sz="0" w:space="0" w:color="auto"/>
          </w:divBdr>
        </w:div>
        <w:div w:id="1521772216">
          <w:marLeft w:val="480"/>
          <w:marRight w:val="0"/>
          <w:marTop w:val="0"/>
          <w:marBottom w:val="0"/>
          <w:divBdr>
            <w:top w:val="none" w:sz="0" w:space="0" w:color="auto"/>
            <w:left w:val="none" w:sz="0" w:space="0" w:color="auto"/>
            <w:bottom w:val="none" w:sz="0" w:space="0" w:color="auto"/>
            <w:right w:val="none" w:sz="0" w:space="0" w:color="auto"/>
          </w:divBdr>
        </w:div>
        <w:div w:id="1443183589">
          <w:marLeft w:val="480"/>
          <w:marRight w:val="0"/>
          <w:marTop w:val="0"/>
          <w:marBottom w:val="0"/>
          <w:divBdr>
            <w:top w:val="none" w:sz="0" w:space="0" w:color="auto"/>
            <w:left w:val="none" w:sz="0" w:space="0" w:color="auto"/>
            <w:bottom w:val="none" w:sz="0" w:space="0" w:color="auto"/>
            <w:right w:val="none" w:sz="0" w:space="0" w:color="auto"/>
          </w:divBdr>
        </w:div>
        <w:div w:id="1582375381">
          <w:marLeft w:val="480"/>
          <w:marRight w:val="0"/>
          <w:marTop w:val="0"/>
          <w:marBottom w:val="0"/>
          <w:divBdr>
            <w:top w:val="none" w:sz="0" w:space="0" w:color="auto"/>
            <w:left w:val="none" w:sz="0" w:space="0" w:color="auto"/>
            <w:bottom w:val="none" w:sz="0" w:space="0" w:color="auto"/>
            <w:right w:val="none" w:sz="0" w:space="0" w:color="auto"/>
          </w:divBdr>
        </w:div>
        <w:div w:id="2040279743">
          <w:marLeft w:val="480"/>
          <w:marRight w:val="0"/>
          <w:marTop w:val="0"/>
          <w:marBottom w:val="0"/>
          <w:divBdr>
            <w:top w:val="none" w:sz="0" w:space="0" w:color="auto"/>
            <w:left w:val="none" w:sz="0" w:space="0" w:color="auto"/>
            <w:bottom w:val="none" w:sz="0" w:space="0" w:color="auto"/>
            <w:right w:val="none" w:sz="0" w:space="0" w:color="auto"/>
          </w:divBdr>
        </w:div>
        <w:div w:id="1552880757">
          <w:marLeft w:val="480"/>
          <w:marRight w:val="0"/>
          <w:marTop w:val="0"/>
          <w:marBottom w:val="0"/>
          <w:divBdr>
            <w:top w:val="none" w:sz="0" w:space="0" w:color="auto"/>
            <w:left w:val="none" w:sz="0" w:space="0" w:color="auto"/>
            <w:bottom w:val="none" w:sz="0" w:space="0" w:color="auto"/>
            <w:right w:val="none" w:sz="0" w:space="0" w:color="auto"/>
          </w:divBdr>
        </w:div>
        <w:div w:id="1756705431">
          <w:marLeft w:val="480"/>
          <w:marRight w:val="0"/>
          <w:marTop w:val="0"/>
          <w:marBottom w:val="0"/>
          <w:divBdr>
            <w:top w:val="none" w:sz="0" w:space="0" w:color="auto"/>
            <w:left w:val="none" w:sz="0" w:space="0" w:color="auto"/>
            <w:bottom w:val="none" w:sz="0" w:space="0" w:color="auto"/>
            <w:right w:val="none" w:sz="0" w:space="0" w:color="auto"/>
          </w:divBdr>
        </w:div>
        <w:div w:id="1416438187">
          <w:marLeft w:val="480"/>
          <w:marRight w:val="0"/>
          <w:marTop w:val="0"/>
          <w:marBottom w:val="0"/>
          <w:divBdr>
            <w:top w:val="none" w:sz="0" w:space="0" w:color="auto"/>
            <w:left w:val="none" w:sz="0" w:space="0" w:color="auto"/>
            <w:bottom w:val="none" w:sz="0" w:space="0" w:color="auto"/>
            <w:right w:val="none" w:sz="0" w:space="0" w:color="auto"/>
          </w:divBdr>
        </w:div>
        <w:div w:id="566846245">
          <w:marLeft w:val="480"/>
          <w:marRight w:val="0"/>
          <w:marTop w:val="0"/>
          <w:marBottom w:val="0"/>
          <w:divBdr>
            <w:top w:val="none" w:sz="0" w:space="0" w:color="auto"/>
            <w:left w:val="none" w:sz="0" w:space="0" w:color="auto"/>
            <w:bottom w:val="none" w:sz="0" w:space="0" w:color="auto"/>
            <w:right w:val="none" w:sz="0" w:space="0" w:color="auto"/>
          </w:divBdr>
        </w:div>
        <w:div w:id="532808441">
          <w:marLeft w:val="480"/>
          <w:marRight w:val="0"/>
          <w:marTop w:val="0"/>
          <w:marBottom w:val="0"/>
          <w:divBdr>
            <w:top w:val="none" w:sz="0" w:space="0" w:color="auto"/>
            <w:left w:val="none" w:sz="0" w:space="0" w:color="auto"/>
            <w:bottom w:val="none" w:sz="0" w:space="0" w:color="auto"/>
            <w:right w:val="none" w:sz="0" w:space="0" w:color="auto"/>
          </w:divBdr>
        </w:div>
        <w:div w:id="118114934">
          <w:marLeft w:val="480"/>
          <w:marRight w:val="0"/>
          <w:marTop w:val="0"/>
          <w:marBottom w:val="0"/>
          <w:divBdr>
            <w:top w:val="none" w:sz="0" w:space="0" w:color="auto"/>
            <w:left w:val="none" w:sz="0" w:space="0" w:color="auto"/>
            <w:bottom w:val="none" w:sz="0" w:space="0" w:color="auto"/>
            <w:right w:val="none" w:sz="0" w:space="0" w:color="auto"/>
          </w:divBdr>
        </w:div>
        <w:div w:id="718624520">
          <w:marLeft w:val="480"/>
          <w:marRight w:val="0"/>
          <w:marTop w:val="0"/>
          <w:marBottom w:val="0"/>
          <w:divBdr>
            <w:top w:val="none" w:sz="0" w:space="0" w:color="auto"/>
            <w:left w:val="none" w:sz="0" w:space="0" w:color="auto"/>
            <w:bottom w:val="none" w:sz="0" w:space="0" w:color="auto"/>
            <w:right w:val="none" w:sz="0" w:space="0" w:color="auto"/>
          </w:divBdr>
        </w:div>
        <w:div w:id="1791851582">
          <w:marLeft w:val="480"/>
          <w:marRight w:val="0"/>
          <w:marTop w:val="0"/>
          <w:marBottom w:val="0"/>
          <w:divBdr>
            <w:top w:val="none" w:sz="0" w:space="0" w:color="auto"/>
            <w:left w:val="none" w:sz="0" w:space="0" w:color="auto"/>
            <w:bottom w:val="none" w:sz="0" w:space="0" w:color="auto"/>
            <w:right w:val="none" w:sz="0" w:space="0" w:color="auto"/>
          </w:divBdr>
        </w:div>
        <w:div w:id="1954361547">
          <w:marLeft w:val="480"/>
          <w:marRight w:val="0"/>
          <w:marTop w:val="0"/>
          <w:marBottom w:val="0"/>
          <w:divBdr>
            <w:top w:val="none" w:sz="0" w:space="0" w:color="auto"/>
            <w:left w:val="none" w:sz="0" w:space="0" w:color="auto"/>
            <w:bottom w:val="none" w:sz="0" w:space="0" w:color="auto"/>
            <w:right w:val="none" w:sz="0" w:space="0" w:color="auto"/>
          </w:divBdr>
        </w:div>
        <w:div w:id="2042051175">
          <w:marLeft w:val="480"/>
          <w:marRight w:val="0"/>
          <w:marTop w:val="0"/>
          <w:marBottom w:val="0"/>
          <w:divBdr>
            <w:top w:val="none" w:sz="0" w:space="0" w:color="auto"/>
            <w:left w:val="none" w:sz="0" w:space="0" w:color="auto"/>
            <w:bottom w:val="none" w:sz="0" w:space="0" w:color="auto"/>
            <w:right w:val="none" w:sz="0" w:space="0" w:color="auto"/>
          </w:divBdr>
        </w:div>
        <w:div w:id="484514018">
          <w:marLeft w:val="480"/>
          <w:marRight w:val="0"/>
          <w:marTop w:val="0"/>
          <w:marBottom w:val="0"/>
          <w:divBdr>
            <w:top w:val="none" w:sz="0" w:space="0" w:color="auto"/>
            <w:left w:val="none" w:sz="0" w:space="0" w:color="auto"/>
            <w:bottom w:val="none" w:sz="0" w:space="0" w:color="auto"/>
            <w:right w:val="none" w:sz="0" w:space="0" w:color="auto"/>
          </w:divBdr>
        </w:div>
        <w:div w:id="315844680">
          <w:marLeft w:val="480"/>
          <w:marRight w:val="0"/>
          <w:marTop w:val="0"/>
          <w:marBottom w:val="0"/>
          <w:divBdr>
            <w:top w:val="none" w:sz="0" w:space="0" w:color="auto"/>
            <w:left w:val="none" w:sz="0" w:space="0" w:color="auto"/>
            <w:bottom w:val="none" w:sz="0" w:space="0" w:color="auto"/>
            <w:right w:val="none" w:sz="0" w:space="0" w:color="auto"/>
          </w:divBdr>
        </w:div>
        <w:div w:id="980309503">
          <w:marLeft w:val="480"/>
          <w:marRight w:val="0"/>
          <w:marTop w:val="0"/>
          <w:marBottom w:val="0"/>
          <w:divBdr>
            <w:top w:val="none" w:sz="0" w:space="0" w:color="auto"/>
            <w:left w:val="none" w:sz="0" w:space="0" w:color="auto"/>
            <w:bottom w:val="none" w:sz="0" w:space="0" w:color="auto"/>
            <w:right w:val="none" w:sz="0" w:space="0" w:color="auto"/>
          </w:divBdr>
        </w:div>
        <w:div w:id="1233156772">
          <w:marLeft w:val="480"/>
          <w:marRight w:val="0"/>
          <w:marTop w:val="0"/>
          <w:marBottom w:val="0"/>
          <w:divBdr>
            <w:top w:val="none" w:sz="0" w:space="0" w:color="auto"/>
            <w:left w:val="none" w:sz="0" w:space="0" w:color="auto"/>
            <w:bottom w:val="none" w:sz="0" w:space="0" w:color="auto"/>
            <w:right w:val="none" w:sz="0" w:space="0" w:color="auto"/>
          </w:divBdr>
        </w:div>
        <w:div w:id="53428115">
          <w:marLeft w:val="480"/>
          <w:marRight w:val="0"/>
          <w:marTop w:val="0"/>
          <w:marBottom w:val="0"/>
          <w:divBdr>
            <w:top w:val="none" w:sz="0" w:space="0" w:color="auto"/>
            <w:left w:val="none" w:sz="0" w:space="0" w:color="auto"/>
            <w:bottom w:val="none" w:sz="0" w:space="0" w:color="auto"/>
            <w:right w:val="none" w:sz="0" w:space="0" w:color="auto"/>
          </w:divBdr>
        </w:div>
        <w:div w:id="2047173542">
          <w:marLeft w:val="480"/>
          <w:marRight w:val="0"/>
          <w:marTop w:val="0"/>
          <w:marBottom w:val="0"/>
          <w:divBdr>
            <w:top w:val="none" w:sz="0" w:space="0" w:color="auto"/>
            <w:left w:val="none" w:sz="0" w:space="0" w:color="auto"/>
            <w:bottom w:val="none" w:sz="0" w:space="0" w:color="auto"/>
            <w:right w:val="none" w:sz="0" w:space="0" w:color="auto"/>
          </w:divBdr>
        </w:div>
        <w:div w:id="2144615808">
          <w:marLeft w:val="480"/>
          <w:marRight w:val="0"/>
          <w:marTop w:val="0"/>
          <w:marBottom w:val="0"/>
          <w:divBdr>
            <w:top w:val="none" w:sz="0" w:space="0" w:color="auto"/>
            <w:left w:val="none" w:sz="0" w:space="0" w:color="auto"/>
            <w:bottom w:val="none" w:sz="0" w:space="0" w:color="auto"/>
            <w:right w:val="none" w:sz="0" w:space="0" w:color="auto"/>
          </w:divBdr>
        </w:div>
        <w:div w:id="1938556009">
          <w:marLeft w:val="480"/>
          <w:marRight w:val="0"/>
          <w:marTop w:val="0"/>
          <w:marBottom w:val="0"/>
          <w:divBdr>
            <w:top w:val="none" w:sz="0" w:space="0" w:color="auto"/>
            <w:left w:val="none" w:sz="0" w:space="0" w:color="auto"/>
            <w:bottom w:val="none" w:sz="0" w:space="0" w:color="auto"/>
            <w:right w:val="none" w:sz="0" w:space="0" w:color="auto"/>
          </w:divBdr>
        </w:div>
        <w:div w:id="751199052">
          <w:marLeft w:val="480"/>
          <w:marRight w:val="0"/>
          <w:marTop w:val="0"/>
          <w:marBottom w:val="0"/>
          <w:divBdr>
            <w:top w:val="none" w:sz="0" w:space="0" w:color="auto"/>
            <w:left w:val="none" w:sz="0" w:space="0" w:color="auto"/>
            <w:bottom w:val="none" w:sz="0" w:space="0" w:color="auto"/>
            <w:right w:val="none" w:sz="0" w:space="0" w:color="auto"/>
          </w:divBdr>
        </w:div>
        <w:div w:id="2109351278">
          <w:marLeft w:val="480"/>
          <w:marRight w:val="0"/>
          <w:marTop w:val="0"/>
          <w:marBottom w:val="0"/>
          <w:divBdr>
            <w:top w:val="none" w:sz="0" w:space="0" w:color="auto"/>
            <w:left w:val="none" w:sz="0" w:space="0" w:color="auto"/>
            <w:bottom w:val="none" w:sz="0" w:space="0" w:color="auto"/>
            <w:right w:val="none" w:sz="0" w:space="0" w:color="auto"/>
          </w:divBdr>
        </w:div>
        <w:div w:id="277106749">
          <w:marLeft w:val="480"/>
          <w:marRight w:val="0"/>
          <w:marTop w:val="0"/>
          <w:marBottom w:val="0"/>
          <w:divBdr>
            <w:top w:val="none" w:sz="0" w:space="0" w:color="auto"/>
            <w:left w:val="none" w:sz="0" w:space="0" w:color="auto"/>
            <w:bottom w:val="none" w:sz="0" w:space="0" w:color="auto"/>
            <w:right w:val="none" w:sz="0" w:space="0" w:color="auto"/>
          </w:divBdr>
        </w:div>
        <w:div w:id="1525704007">
          <w:marLeft w:val="480"/>
          <w:marRight w:val="0"/>
          <w:marTop w:val="0"/>
          <w:marBottom w:val="0"/>
          <w:divBdr>
            <w:top w:val="none" w:sz="0" w:space="0" w:color="auto"/>
            <w:left w:val="none" w:sz="0" w:space="0" w:color="auto"/>
            <w:bottom w:val="none" w:sz="0" w:space="0" w:color="auto"/>
            <w:right w:val="none" w:sz="0" w:space="0" w:color="auto"/>
          </w:divBdr>
        </w:div>
        <w:div w:id="1836797419">
          <w:marLeft w:val="480"/>
          <w:marRight w:val="0"/>
          <w:marTop w:val="0"/>
          <w:marBottom w:val="0"/>
          <w:divBdr>
            <w:top w:val="none" w:sz="0" w:space="0" w:color="auto"/>
            <w:left w:val="none" w:sz="0" w:space="0" w:color="auto"/>
            <w:bottom w:val="none" w:sz="0" w:space="0" w:color="auto"/>
            <w:right w:val="none" w:sz="0" w:space="0" w:color="auto"/>
          </w:divBdr>
        </w:div>
        <w:div w:id="1199129343">
          <w:marLeft w:val="480"/>
          <w:marRight w:val="0"/>
          <w:marTop w:val="0"/>
          <w:marBottom w:val="0"/>
          <w:divBdr>
            <w:top w:val="none" w:sz="0" w:space="0" w:color="auto"/>
            <w:left w:val="none" w:sz="0" w:space="0" w:color="auto"/>
            <w:bottom w:val="none" w:sz="0" w:space="0" w:color="auto"/>
            <w:right w:val="none" w:sz="0" w:space="0" w:color="auto"/>
          </w:divBdr>
        </w:div>
        <w:div w:id="1553007571">
          <w:marLeft w:val="480"/>
          <w:marRight w:val="0"/>
          <w:marTop w:val="0"/>
          <w:marBottom w:val="0"/>
          <w:divBdr>
            <w:top w:val="none" w:sz="0" w:space="0" w:color="auto"/>
            <w:left w:val="none" w:sz="0" w:space="0" w:color="auto"/>
            <w:bottom w:val="none" w:sz="0" w:space="0" w:color="auto"/>
            <w:right w:val="none" w:sz="0" w:space="0" w:color="auto"/>
          </w:divBdr>
        </w:div>
        <w:div w:id="1265962737">
          <w:marLeft w:val="480"/>
          <w:marRight w:val="0"/>
          <w:marTop w:val="0"/>
          <w:marBottom w:val="0"/>
          <w:divBdr>
            <w:top w:val="none" w:sz="0" w:space="0" w:color="auto"/>
            <w:left w:val="none" w:sz="0" w:space="0" w:color="auto"/>
            <w:bottom w:val="none" w:sz="0" w:space="0" w:color="auto"/>
            <w:right w:val="none" w:sz="0" w:space="0" w:color="auto"/>
          </w:divBdr>
        </w:div>
        <w:div w:id="1078988201">
          <w:marLeft w:val="480"/>
          <w:marRight w:val="0"/>
          <w:marTop w:val="0"/>
          <w:marBottom w:val="0"/>
          <w:divBdr>
            <w:top w:val="none" w:sz="0" w:space="0" w:color="auto"/>
            <w:left w:val="none" w:sz="0" w:space="0" w:color="auto"/>
            <w:bottom w:val="none" w:sz="0" w:space="0" w:color="auto"/>
            <w:right w:val="none" w:sz="0" w:space="0" w:color="auto"/>
          </w:divBdr>
        </w:div>
        <w:div w:id="433091796">
          <w:marLeft w:val="480"/>
          <w:marRight w:val="0"/>
          <w:marTop w:val="0"/>
          <w:marBottom w:val="0"/>
          <w:divBdr>
            <w:top w:val="none" w:sz="0" w:space="0" w:color="auto"/>
            <w:left w:val="none" w:sz="0" w:space="0" w:color="auto"/>
            <w:bottom w:val="none" w:sz="0" w:space="0" w:color="auto"/>
            <w:right w:val="none" w:sz="0" w:space="0" w:color="auto"/>
          </w:divBdr>
        </w:div>
        <w:div w:id="519979104">
          <w:marLeft w:val="480"/>
          <w:marRight w:val="0"/>
          <w:marTop w:val="0"/>
          <w:marBottom w:val="0"/>
          <w:divBdr>
            <w:top w:val="none" w:sz="0" w:space="0" w:color="auto"/>
            <w:left w:val="none" w:sz="0" w:space="0" w:color="auto"/>
            <w:bottom w:val="none" w:sz="0" w:space="0" w:color="auto"/>
            <w:right w:val="none" w:sz="0" w:space="0" w:color="auto"/>
          </w:divBdr>
        </w:div>
        <w:div w:id="1335300998">
          <w:marLeft w:val="480"/>
          <w:marRight w:val="0"/>
          <w:marTop w:val="0"/>
          <w:marBottom w:val="0"/>
          <w:divBdr>
            <w:top w:val="none" w:sz="0" w:space="0" w:color="auto"/>
            <w:left w:val="none" w:sz="0" w:space="0" w:color="auto"/>
            <w:bottom w:val="none" w:sz="0" w:space="0" w:color="auto"/>
            <w:right w:val="none" w:sz="0" w:space="0" w:color="auto"/>
          </w:divBdr>
        </w:div>
        <w:div w:id="2135981004">
          <w:marLeft w:val="480"/>
          <w:marRight w:val="0"/>
          <w:marTop w:val="0"/>
          <w:marBottom w:val="0"/>
          <w:divBdr>
            <w:top w:val="none" w:sz="0" w:space="0" w:color="auto"/>
            <w:left w:val="none" w:sz="0" w:space="0" w:color="auto"/>
            <w:bottom w:val="none" w:sz="0" w:space="0" w:color="auto"/>
            <w:right w:val="none" w:sz="0" w:space="0" w:color="auto"/>
          </w:divBdr>
        </w:div>
        <w:div w:id="1655328265">
          <w:marLeft w:val="480"/>
          <w:marRight w:val="0"/>
          <w:marTop w:val="0"/>
          <w:marBottom w:val="0"/>
          <w:divBdr>
            <w:top w:val="none" w:sz="0" w:space="0" w:color="auto"/>
            <w:left w:val="none" w:sz="0" w:space="0" w:color="auto"/>
            <w:bottom w:val="none" w:sz="0" w:space="0" w:color="auto"/>
            <w:right w:val="none" w:sz="0" w:space="0" w:color="auto"/>
          </w:divBdr>
        </w:div>
        <w:div w:id="1360158497">
          <w:marLeft w:val="480"/>
          <w:marRight w:val="0"/>
          <w:marTop w:val="0"/>
          <w:marBottom w:val="0"/>
          <w:divBdr>
            <w:top w:val="none" w:sz="0" w:space="0" w:color="auto"/>
            <w:left w:val="none" w:sz="0" w:space="0" w:color="auto"/>
            <w:bottom w:val="none" w:sz="0" w:space="0" w:color="auto"/>
            <w:right w:val="none" w:sz="0" w:space="0" w:color="auto"/>
          </w:divBdr>
        </w:div>
        <w:div w:id="477578811">
          <w:marLeft w:val="480"/>
          <w:marRight w:val="0"/>
          <w:marTop w:val="0"/>
          <w:marBottom w:val="0"/>
          <w:divBdr>
            <w:top w:val="none" w:sz="0" w:space="0" w:color="auto"/>
            <w:left w:val="none" w:sz="0" w:space="0" w:color="auto"/>
            <w:bottom w:val="none" w:sz="0" w:space="0" w:color="auto"/>
            <w:right w:val="none" w:sz="0" w:space="0" w:color="auto"/>
          </w:divBdr>
        </w:div>
        <w:div w:id="1592617556">
          <w:marLeft w:val="480"/>
          <w:marRight w:val="0"/>
          <w:marTop w:val="0"/>
          <w:marBottom w:val="0"/>
          <w:divBdr>
            <w:top w:val="none" w:sz="0" w:space="0" w:color="auto"/>
            <w:left w:val="none" w:sz="0" w:space="0" w:color="auto"/>
            <w:bottom w:val="none" w:sz="0" w:space="0" w:color="auto"/>
            <w:right w:val="none" w:sz="0" w:space="0" w:color="auto"/>
          </w:divBdr>
        </w:div>
        <w:div w:id="856892824">
          <w:marLeft w:val="480"/>
          <w:marRight w:val="0"/>
          <w:marTop w:val="0"/>
          <w:marBottom w:val="0"/>
          <w:divBdr>
            <w:top w:val="none" w:sz="0" w:space="0" w:color="auto"/>
            <w:left w:val="none" w:sz="0" w:space="0" w:color="auto"/>
            <w:bottom w:val="none" w:sz="0" w:space="0" w:color="auto"/>
            <w:right w:val="none" w:sz="0" w:space="0" w:color="auto"/>
          </w:divBdr>
        </w:div>
        <w:div w:id="943194667">
          <w:marLeft w:val="480"/>
          <w:marRight w:val="0"/>
          <w:marTop w:val="0"/>
          <w:marBottom w:val="0"/>
          <w:divBdr>
            <w:top w:val="none" w:sz="0" w:space="0" w:color="auto"/>
            <w:left w:val="none" w:sz="0" w:space="0" w:color="auto"/>
            <w:bottom w:val="none" w:sz="0" w:space="0" w:color="auto"/>
            <w:right w:val="none" w:sz="0" w:space="0" w:color="auto"/>
          </w:divBdr>
        </w:div>
        <w:div w:id="594286179">
          <w:marLeft w:val="480"/>
          <w:marRight w:val="0"/>
          <w:marTop w:val="0"/>
          <w:marBottom w:val="0"/>
          <w:divBdr>
            <w:top w:val="none" w:sz="0" w:space="0" w:color="auto"/>
            <w:left w:val="none" w:sz="0" w:space="0" w:color="auto"/>
            <w:bottom w:val="none" w:sz="0" w:space="0" w:color="auto"/>
            <w:right w:val="none" w:sz="0" w:space="0" w:color="auto"/>
          </w:divBdr>
        </w:div>
        <w:div w:id="1650283183">
          <w:marLeft w:val="480"/>
          <w:marRight w:val="0"/>
          <w:marTop w:val="0"/>
          <w:marBottom w:val="0"/>
          <w:divBdr>
            <w:top w:val="none" w:sz="0" w:space="0" w:color="auto"/>
            <w:left w:val="none" w:sz="0" w:space="0" w:color="auto"/>
            <w:bottom w:val="none" w:sz="0" w:space="0" w:color="auto"/>
            <w:right w:val="none" w:sz="0" w:space="0" w:color="auto"/>
          </w:divBdr>
        </w:div>
        <w:div w:id="545265031">
          <w:marLeft w:val="480"/>
          <w:marRight w:val="0"/>
          <w:marTop w:val="0"/>
          <w:marBottom w:val="0"/>
          <w:divBdr>
            <w:top w:val="none" w:sz="0" w:space="0" w:color="auto"/>
            <w:left w:val="none" w:sz="0" w:space="0" w:color="auto"/>
            <w:bottom w:val="none" w:sz="0" w:space="0" w:color="auto"/>
            <w:right w:val="none" w:sz="0" w:space="0" w:color="auto"/>
          </w:divBdr>
        </w:div>
        <w:div w:id="1937866641">
          <w:marLeft w:val="480"/>
          <w:marRight w:val="0"/>
          <w:marTop w:val="0"/>
          <w:marBottom w:val="0"/>
          <w:divBdr>
            <w:top w:val="none" w:sz="0" w:space="0" w:color="auto"/>
            <w:left w:val="none" w:sz="0" w:space="0" w:color="auto"/>
            <w:bottom w:val="none" w:sz="0" w:space="0" w:color="auto"/>
            <w:right w:val="none" w:sz="0" w:space="0" w:color="auto"/>
          </w:divBdr>
        </w:div>
        <w:div w:id="2047178110">
          <w:marLeft w:val="480"/>
          <w:marRight w:val="0"/>
          <w:marTop w:val="0"/>
          <w:marBottom w:val="0"/>
          <w:divBdr>
            <w:top w:val="none" w:sz="0" w:space="0" w:color="auto"/>
            <w:left w:val="none" w:sz="0" w:space="0" w:color="auto"/>
            <w:bottom w:val="none" w:sz="0" w:space="0" w:color="auto"/>
            <w:right w:val="none" w:sz="0" w:space="0" w:color="auto"/>
          </w:divBdr>
        </w:div>
        <w:div w:id="2137481411">
          <w:marLeft w:val="480"/>
          <w:marRight w:val="0"/>
          <w:marTop w:val="0"/>
          <w:marBottom w:val="0"/>
          <w:divBdr>
            <w:top w:val="none" w:sz="0" w:space="0" w:color="auto"/>
            <w:left w:val="none" w:sz="0" w:space="0" w:color="auto"/>
            <w:bottom w:val="none" w:sz="0" w:space="0" w:color="auto"/>
            <w:right w:val="none" w:sz="0" w:space="0" w:color="auto"/>
          </w:divBdr>
        </w:div>
        <w:div w:id="872694088">
          <w:marLeft w:val="480"/>
          <w:marRight w:val="0"/>
          <w:marTop w:val="0"/>
          <w:marBottom w:val="0"/>
          <w:divBdr>
            <w:top w:val="none" w:sz="0" w:space="0" w:color="auto"/>
            <w:left w:val="none" w:sz="0" w:space="0" w:color="auto"/>
            <w:bottom w:val="none" w:sz="0" w:space="0" w:color="auto"/>
            <w:right w:val="none" w:sz="0" w:space="0" w:color="auto"/>
          </w:divBdr>
        </w:div>
        <w:div w:id="1892572643">
          <w:marLeft w:val="480"/>
          <w:marRight w:val="0"/>
          <w:marTop w:val="0"/>
          <w:marBottom w:val="0"/>
          <w:divBdr>
            <w:top w:val="none" w:sz="0" w:space="0" w:color="auto"/>
            <w:left w:val="none" w:sz="0" w:space="0" w:color="auto"/>
            <w:bottom w:val="none" w:sz="0" w:space="0" w:color="auto"/>
            <w:right w:val="none" w:sz="0" w:space="0" w:color="auto"/>
          </w:divBdr>
        </w:div>
        <w:div w:id="1967419840">
          <w:marLeft w:val="480"/>
          <w:marRight w:val="0"/>
          <w:marTop w:val="0"/>
          <w:marBottom w:val="0"/>
          <w:divBdr>
            <w:top w:val="none" w:sz="0" w:space="0" w:color="auto"/>
            <w:left w:val="none" w:sz="0" w:space="0" w:color="auto"/>
            <w:bottom w:val="none" w:sz="0" w:space="0" w:color="auto"/>
            <w:right w:val="none" w:sz="0" w:space="0" w:color="auto"/>
          </w:divBdr>
        </w:div>
        <w:div w:id="209267336">
          <w:marLeft w:val="480"/>
          <w:marRight w:val="0"/>
          <w:marTop w:val="0"/>
          <w:marBottom w:val="0"/>
          <w:divBdr>
            <w:top w:val="none" w:sz="0" w:space="0" w:color="auto"/>
            <w:left w:val="none" w:sz="0" w:space="0" w:color="auto"/>
            <w:bottom w:val="none" w:sz="0" w:space="0" w:color="auto"/>
            <w:right w:val="none" w:sz="0" w:space="0" w:color="auto"/>
          </w:divBdr>
        </w:div>
        <w:div w:id="1247031517">
          <w:marLeft w:val="480"/>
          <w:marRight w:val="0"/>
          <w:marTop w:val="0"/>
          <w:marBottom w:val="0"/>
          <w:divBdr>
            <w:top w:val="none" w:sz="0" w:space="0" w:color="auto"/>
            <w:left w:val="none" w:sz="0" w:space="0" w:color="auto"/>
            <w:bottom w:val="none" w:sz="0" w:space="0" w:color="auto"/>
            <w:right w:val="none" w:sz="0" w:space="0" w:color="auto"/>
          </w:divBdr>
        </w:div>
        <w:div w:id="770704831">
          <w:marLeft w:val="480"/>
          <w:marRight w:val="0"/>
          <w:marTop w:val="0"/>
          <w:marBottom w:val="0"/>
          <w:divBdr>
            <w:top w:val="none" w:sz="0" w:space="0" w:color="auto"/>
            <w:left w:val="none" w:sz="0" w:space="0" w:color="auto"/>
            <w:bottom w:val="none" w:sz="0" w:space="0" w:color="auto"/>
            <w:right w:val="none" w:sz="0" w:space="0" w:color="auto"/>
          </w:divBdr>
        </w:div>
        <w:div w:id="1742604395">
          <w:marLeft w:val="480"/>
          <w:marRight w:val="0"/>
          <w:marTop w:val="0"/>
          <w:marBottom w:val="0"/>
          <w:divBdr>
            <w:top w:val="none" w:sz="0" w:space="0" w:color="auto"/>
            <w:left w:val="none" w:sz="0" w:space="0" w:color="auto"/>
            <w:bottom w:val="none" w:sz="0" w:space="0" w:color="auto"/>
            <w:right w:val="none" w:sz="0" w:space="0" w:color="auto"/>
          </w:divBdr>
        </w:div>
        <w:div w:id="1944846754">
          <w:marLeft w:val="480"/>
          <w:marRight w:val="0"/>
          <w:marTop w:val="0"/>
          <w:marBottom w:val="0"/>
          <w:divBdr>
            <w:top w:val="none" w:sz="0" w:space="0" w:color="auto"/>
            <w:left w:val="none" w:sz="0" w:space="0" w:color="auto"/>
            <w:bottom w:val="none" w:sz="0" w:space="0" w:color="auto"/>
            <w:right w:val="none" w:sz="0" w:space="0" w:color="auto"/>
          </w:divBdr>
        </w:div>
        <w:div w:id="759641766">
          <w:marLeft w:val="480"/>
          <w:marRight w:val="0"/>
          <w:marTop w:val="0"/>
          <w:marBottom w:val="0"/>
          <w:divBdr>
            <w:top w:val="none" w:sz="0" w:space="0" w:color="auto"/>
            <w:left w:val="none" w:sz="0" w:space="0" w:color="auto"/>
            <w:bottom w:val="none" w:sz="0" w:space="0" w:color="auto"/>
            <w:right w:val="none" w:sz="0" w:space="0" w:color="auto"/>
          </w:divBdr>
        </w:div>
        <w:div w:id="372534424">
          <w:marLeft w:val="480"/>
          <w:marRight w:val="0"/>
          <w:marTop w:val="0"/>
          <w:marBottom w:val="0"/>
          <w:divBdr>
            <w:top w:val="none" w:sz="0" w:space="0" w:color="auto"/>
            <w:left w:val="none" w:sz="0" w:space="0" w:color="auto"/>
            <w:bottom w:val="none" w:sz="0" w:space="0" w:color="auto"/>
            <w:right w:val="none" w:sz="0" w:space="0" w:color="auto"/>
          </w:divBdr>
        </w:div>
        <w:div w:id="613638551">
          <w:marLeft w:val="480"/>
          <w:marRight w:val="0"/>
          <w:marTop w:val="0"/>
          <w:marBottom w:val="0"/>
          <w:divBdr>
            <w:top w:val="none" w:sz="0" w:space="0" w:color="auto"/>
            <w:left w:val="none" w:sz="0" w:space="0" w:color="auto"/>
            <w:bottom w:val="none" w:sz="0" w:space="0" w:color="auto"/>
            <w:right w:val="none" w:sz="0" w:space="0" w:color="auto"/>
          </w:divBdr>
        </w:div>
        <w:div w:id="1974360355">
          <w:marLeft w:val="480"/>
          <w:marRight w:val="0"/>
          <w:marTop w:val="0"/>
          <w:marBottom w:val="0"/>
          <w:divBdr>
            <w:top w:val="none" w:sz="0" w:space="0" w:color="auto"/>
            <w:left w:val="none" w:sz="0" w:space="0" w:color="auto"/>
            <w:bottom w:val="none" w:sz="0" w:space="0" w:color="auto"/>
            <w:right w:val="none" w:sz="0" w:space="0" w:color="auto"/>
          </w:divBdr>
        </w:div>
        <w:div w:id="1123040655">
          <w:marLeft w:val="480"/>
          <w:marRight w:val="0"/>
          <w:marTop w:val="0"/>
          <w:marBottom w:val="0"/>
          <w:divBdr>
            <w:top w:val="none" w:sz="0" w:space="0" w:color="auto"/>
            <w:left w:val="none" w:sz="0" w:space="0" w:color="auto"/>
            <w:bottom w:val="none" w:sz="0" w:space="0" w:color="auto"/>
            <w:right w:val="none" w:sz="0" w:space="0" w:color="auto"/>
          </w:divBdr>
        </w:div>
        <w:div w:id="905804630">
          <w:marLeft w:val="480"/>
          <w:marRight w:val="0"/>
          <w:marTop w:val="0"/>
          <w:marBottom w:val="0"/>
          <w:divBdr>
            <w:top w:val="none" w:sz="0" w:space="0" w:color="auto"/>
            <w:left w:val="none" w:sz="0" w:space="0" w:color="auto"/>
            <w:bottom w:val="none" w:sz="0" w:space="0" w:color="auto"/>
            <w:right w:val="none" w:sz="0" w:space="0" w:color="auto"/>
          </w:divBdr>
        </w:div>
        <w:div w:id="1062483994">
          <w:marLeft w:val="480"/>
          <w:marRight w:val="0"/>
          <w:marTop w:val="0"/>
          <w:marBottom w:val="0"/>
          <w:divBdr>
            <w:top w:val="none" w:sz="0" w:space="0" w:color="auto"/>
            <w:left w:val="none" w:sz="0" w:space="0" w:color="auto"/>
            <w:bottom w:val="none" w:sz="0" w:space="0" w:color="auto"/>
            <w:right w:val="none" w:sz="0" w:space="0" w:color="auto"/>
          </w:divBdr>
        </w:div>
        <w:div w:id="1706058062">
          <w:marLeft w:val="480"/>
          <w:marRight w:val="0"/>
          <w:marTop w:val="0"/>
          <w:marBottom w:val="0"/>
          <w:divBdr>
            <w:top w:val="none" w:sz="0" w:space="0" w:color="auto"/>
            <w:left w:val="none" w:sz="0" w:space="0" w:color="auto"/>
            <w:bottom w:val="none" w:sz="0" w:space="0" w:color="auto"/>
            <w:right w:val="none" w:sz="0" w:space="0" w:color="auto"/>
          </w:divBdr>
        </w:div>
        <w:div w:id="78253912">
          <w:marLeft w:val="480"/>
          <w:marRight w:val="0"/>
          <w:marTop w:val="0"/>
          <w:marBottom w:val="0"/>
          <w:divBdr>
            <w:top w:val="none" w:sz="0" w:space="0" w:color="auto"/>
            <w:left w:val="none" w:sz="0" w:space="0" w:color="auto"/>
            <w:bottom w:val="none" w:sz="0" w:space="0" w:color="auto"/>
            <w:right w:val="none" w:sz="0" w:space="0" w:color="auto"/>
          </w:divBdr>
        </w:div>
        <w:div w:id="601257237">
          <w:marLeft w:val="480"/>
          <w:marRight w:val="0"/>
          <w:marTop w:val="0"/>
          <w:marBottom w:val="0"/>
          <w:divBdr>
            <w:top w:val="none" w:sz="0" w:space="0" w:color="auto"/>
            <w:left w:val="none" w:sz="0" w:space="0" w:color="auto"/>
            <w:bottom w:val="none" w:sz="0" w:space="0" w:color="auto"/>
            <w:right w:val="none" w:sz="0" w:space="0" w:color="auto"/>
          </w:divBdr>
        </w:div>
        <w:div w:id="1138304823">
          <w:marLeft w:val="480"/>
          <w:marRight w:val="0"/>
          <w:marTop w:val="0"/>
          <w:marBottom w:val="0"/>
          <w:divBdr>
            <w:top w:val="none" w:sz="0" w:space="0" w:color="auto"/>
            <w:left w:val="none" w:sz="0" w:space="0" w:color="auto"/>
            <w:bottom w:val="none" w:sz="0" w:space="0" w:color="auto"/>
            <w:right w:val="none" w:sz="0" w:space="0" w:color="auto"/>
          </w:divBdr>
        </w:div>
        <w:div w:id="155532385">
          <w:marLeft w:val="480"/>
          <w:marRight w:val="0"/>
          <w:marTop w:val="0"/>
          <w:marBottom w:val="0"/>
          <w:divBdr>
            <w:top w:val="none" w:sz="0" w:space="0" w:color="auto"/>
            <w:left w:val="none" w:sz="0" w:space="0" w:color="auto"/>
            <w:bottom w:val="none" w:sz="0" w:space="0" w:color="auto"/>
            <w:right w:val="none" w:sz="0" w:space="0" w:color="auto"/>
          </w:divBdr>
        </w:div>
        <w:div w:id="1846163686">
          <w:marLeft w:val="480"/>
          <w:marRight w:val="0"/>
          <w:marTop w:val="0"/>
          <w:marBottom w:val="0"/>
          <w:divBdr>
            <w:top w:val="none" w:sz="0" w:space="0" w:color="auto"/>
            <w:left w:val="none" w:sz="0" w:space="0" w:color="auto"/>
            <w:bottom w:val="none" w:sz="0" w:space="0" w:color="auto"/>
            <w:right w:val="none" w:sz="0" w:space="0" w:color="auto"/>
          </w:divBdr>
        </w:div>
        <w:div w:id="1693149553">
          <w:marLeft w:val="480"/>
          <w:marRight w:val="0"/>
          <w:marTop w:val="0"/>
          <w:marBottom w:val="0"/>
          <w:divBdr>
            <w:top w:val="none" w:sz="0" w:space="0" w:color="auto"/>
            <w:left w:val="none" w:sz="0" w:space="0" w:color="auto"/>
            <w:bottom w:val="none" w:sz="0" w:space="0" w:color="auto"/>
            <w:right w:val="none" w:sz="0" w:space="0" w:color="auto"/>
          </w:divBdr>
        </w:div>
        <w:div w:id="884677465">
          <w:marLeft w:val="480"/>
          <w:marRight w:val="0"/>
          <w:marTop w:val="0"/>
          <w:marBottom w:val="0"/>
          <w:divBdr>
            <w:top w:val="none" w:sz="0" w:space="0" w:color="auto"/>
            <w:left w:val="none" w:sz="0" w:space="0" w:color="auto"/>
            <w:bottom w:val="none" w:sz="0" w:space="0" w:color="auto"/>
            <w:right w:val="none" w:sz="0" w:space="0" w:color="auto"/>
          </w:divBdr>
        </w:div>
        <w:div w:id="885484464">
          <w:marLeft w:val="480"/>
          <w:marRight w:val="0"/>
          <w:marTop w:val="0"/>
          <w:marBottom w:val="0"/>
          <w:divBdr>
            <w:top w:val="none" w:sz="0" w:space="0" w:color="auto"/>
            <w:left w:val="none" w:sz="0" w:space="0" w:color="auto"/>
            <w:bottom w:val="none" w:sz="0" w:space="0" w:color="auto"/>
            <w:right w:val="none" w:sz="0" w:space="0" w:color="auto"/>
          </w:divBdr>
        </w:div>
        <w:div w:id="1741174894">
          <w:marLeft w:val="480"/>
          <w:marRight w:val="0"/>
          <w:marTop w:val="0"/>
          <w:marBottom w:val="0"/>
          <w:divBdr>
            <w:top w:val="none" w:sz="0" w:space="0" w:color="auto"/>
            <w:left w:val="none" w:sz="0" w:space="0" w:color="auto"/>
            <w:bottom w:val="none" w:sz="0" w:space="0" w:color="auto"/>
            <w:right w:val="none" w:sz="0" w:space="0" w:color="auto"/>
          </w:divBdr>
        </w:div>
        <w:div w:id="2040469428">
          <w:marLeft w:val="480"/>
          <w:marRight w:val="0"/>
          <w:marTop w:val="0"/>
          <w:marBottom w:val="0"/>
          <w:divBdr>
            <w:top w:val="none" w:sz="0" w:space="0" w:color="auto"/>
            <w:left w:val="none" w:sz="0" w:space="0" w:color="auto"/>
            <w:bottom w:val="none" w:sz="0" w:space="0" w:color="auto"/>
            <w:right w:val="none" w:sz="0" w:space="0" w:color="auto"/>
          </w:divBdr>
        </w:div>
        <w:div w:id="1451322316">
          <w:marLeft w:val="480"/>
          <w:marRight w:val="0"/>
          <w:marTop w:val="0"/>
          <w:marBottom w:val="0"/>
          <w:divBdr>
            <w:top w:val="none" w:sz="0" w:space="0" w:color="auto"/>
            <w:left w:val="none" w:sz="0" w:space="0" w:color="auto"/>
            <w:bottom w:val="none" w:sz="0" w:space="0" w:color="auto"/>
            <w:right w:val="none" w:sz="0" w:space="0" w:color="auto"/>
          </w:divBdr>
        </w:div>
        <w:div w:id="257327042">
          <w:marLeft w:val="480"/>
          <w:marRight w:val="0"/>
          <w:marTop w:val="0"/>
          <w:marBottom w:val="0"/>
          <w:divBdr>
            <w:top w:val="none" w:sz="0" w:space="0" w:color="auto"/>
            <w:left w:val="none" w:sz="0" w:space="0" w:color="auto"/>
            <w:bottom w:val="none" w:sz="0" w:space="0" w:color="auto"/>
            <w:right w:val="none" w:sz="0" w:space="0" w:color="auto"/>
          </w:divBdr>
        </w:div>
        <w:div w:id="1980453238">
          <w:marLeft w:val="480"/>
          <w:marRight w:val="0"/>
          <w:marTop w:val="0"/>
          <w:marBottom w:val="0"/>
          <w:divBdr>
            <w:top w:val="none" w:sz="0" w:space="0" w:color="auto"/>
            <w:left w:val="none" w:sz="0" w:space="0" w:color="auto"/>
            <w:bottom w:val="none" w:sz="0" w:space="0" w:color="auto"/>
            <w:right w:val="none" w:sz="0" w:space="0" w:color="auto"/>
          </w:divBdr>
        </w:div>
        <w:div w:id="1089081647">
          <w:marLeft w:val="480"/>
          <w:marRight w:val="0"/>
          <w:marTop w:val="0"/>
          <w:marBottom w:val="0"/>
          <w:divBdr>
            <w:top w:val="none" w:sz="0" w:space="0" w:color="auto"/>
            <w:left w:val="none" w:sz="0" w:space="0" w:color="auto"/>
            <w:bottom w:val="none" w:sz="0" w:space="0" w:color="auto"/>
            <w:right w:val="none" w:sz="0" w:space="0" w:color="auto"/>
          </w:divBdr>
        </w:div>
        <w:div w:id="1472135766">
          <w:marLeft w:val="480"/>
          <w:marRight w:val="0"/>
          <w:marTop w:val="0"/>
          <w:marBottom w:val="0"/>
          <w:divBdr>
            <w:top w:val="none" w:sz="0" w:space="0" w:color="auto"/>
            <w:left w:val="none" w:sz="0" w:space="0" w:color="auto"/>
            <w:bottom w:val="none" w:sz="0" w:space="0" w:color="auto"/>
            <w:right w:val="none" w:sz="0" w:space="0" w:color="auto"/>
          </w:divBdr>
        </w:div>
        <w:div w:id="616454417">
          <w:marLeft w:val="480"/>
          <w:marRight w:val="0"/>
          <w:marTop w:val="0"/>
          <w:marBottom w:val="0"/>
          <w:divBdr>
            <w:top w:val="none" w:sz="0" w:space="0" w:color="auto"/>
            <w:left w:val="none" w:sz="0" w:space="0" w:color="auto"/>
            <w:bottom w:val="none" w:sz="0" w:space="0" w:color="auto"/>
            <w:right w:val="none" w:sz="0" w:space="0" w:color="auto"/>
          </w:divBdr>
        </w:div>
        <w:div w:id="268241753">
          <w:marLeft w:val="480"/>
          <w:marRight w:val="0"/>
          <w:marTop w:val="0"/>
          <w:marBottom w:val="0"/>
          <w:divBdr>
            <w:top w:val="none" w:sz="0" w:space="0" w:color="auto"/>
            <w:left w:val="none" w:sz="0" w:space="0" w:color="auto"/>
            <w:bottom w:val="none" w:sz="0" w:space="0" w:color="auto"/>
            <w:right w:val="none" w:sz="0" w:space="0" w:color="auto"/>
          </w:divBdr>
        </w:div>
        <w:div w:id="1760171022">
          <w:marLeft w:val="480"/>
          <w:marRight w:val="0"/>
          <w:marTop w:val="0"/>
          <w:marBottom w:val="0"/>
          <w:divBdr>
            <w:top w:val="none" w:sz="0" w:space="0" w:color="auto"/>
            <w:left w:val="none" w:sz="0" w:space="0" w:color="auto"/>
            <w:bottom w:val="none" w:sz="0" w:space="0" w:color="auto"/>
            <w:right w:val="none" w:sz="0" w:space="0" w:color="auto"/>
          </w:divBdr>
        </w:div>
        <w:div w:id="1952013947">
          <w:marLeft w:val="480"/>
          <w:marRight w:val="0"/>
          <w:marTop w:val="0"/>
          <w:marBottom w:val="0"/>
          <w:divBdr>
            <w:top w:val="none" w:sz="0" w:space="0" w:color="auto"/>
            <w:left w:val="none" w:sz="0" w:space="0" w:color="auto"/>
            <w:bottom w:val="none" w:sz="0" w:space="0" w:color="auto"/>
            <w:right w:val="none" w:sz="0" w:space="0" w:color="auto"/>
          </w:divBdr>
        </w:div>
      </w:divsChild>
    </w:div>
    <w:div w:id="746072281">
      <w:bodyDiv w:val="1"/>
      <w:marLeft w:val="0"/>
      <w:marRight w:val="0"/>
      <w:marTop w:val="0"/>
      <w:marBottom w:val="0"/>
      <w:divBdr>
        <w:top w:val="none" w:sz="0" w:space="0" w:color="auto"/>
        <w:left w:val="none" w:sz="0" w:space="0" w:color="auto"/>
        <w:bottom w:val="none" w:sz="0" w:space="0" w:color="auto"/>
        <w:right w:val="none" w:sz="0" w:space="0" w:color="auto"/>
      </w:divBdr>
    </w:div>
    <w:div w:id="746460042">
      <w:bodyDiv w:val="1"/>
      <w:marLeft w:val="0"/>
      <w:marRight w:val="0"/>
      <w:marTop w:val="0"/>
      <w:marBottom w:val="0"/>
      <w:divBdr>
        <w:top w:val="none" w:sz="0" w:space="0" w:color="auto"/>
        <w:left w:val="none" w:sz="0" w:space="0" w:color="auto"/>
        <w:bottom w:val="none" w:sz="0" w:space="0" w:color="auto"/>
        <w:right w:val="none" w:sz="0" w:space="0" w:color="auto"/>
      </w:divBdr>
    </w:div>
    <w:div w:id="746923257">
      <w:bodyDiv w:val="1"/>
      <w:marLeft w:val="0"/>
      <w:marRight w:val="0"/>
      <w:marTop w:val="0"/>
      <w:marBottom w:val="0"/>
      <w:divBdr>
        <w:top w:val="none" w:sz="0" w:space="0" w:color="auto"/>
        <w:left w:val="none" w:sz="0" w:space="0" w:color="auto"/>
        <w:bottom w:val="none" w:sz="0" w:space="0" w:color="auto"/>
        <w:right w:val="none" w:sz="0" w:space="0" w:color="auto"/>
      </w:divBdr>
    </w:div>
    <w:div w:id="747846604">
      <w:bodyDiv w:val="1"/>
      <w:marLeft w:val="0"/>
      <w:marRight w:val="0"/>
      <w:marTop w:val="0"/>
      <w:marBottom w:val="0"/>
      <w:divBdr>
        <w:top w:val="none" w:sz="0" w:space="0" w:color="auto"/>
        <w:left w:val="none" w:sz="0" w:space="0" w:color="auto"/>
        <w:bottom w:val="none" w:sz="0" w:space="0" w:color="auto"/>
        <w:right w:val="none" w:sz="0" w:space="0" w:color="auto"/>
      </w:divBdr>
    </w:div>
    <w:div w:id="749155215">
      <w:bodyDiv w:val="1"/>
      <w:marLeft w:val="0"/>
      <w:marRight w:val="0"/>
      <w:marTop w:val="0"/>
      <w:marBottom w:val="0"/>
      <w:divBdr>
        <w:top w:val="none" w:sz="0" w:space="0" w:color="auto"/>
        <w:left w:val="none" w:sz="0" w:space="0" w:color="auto"/>
        <w:bottom w:val="none" w:sz="0" w:space="0" w:color="auto"/>
        <w:right w:val="none" w:sz="0" w:space="0" w:color="auto"/>
      </w:divBdr>
    </w:div>
    <w:div w:id="749274256">
      <w:bodyDiv w:val="1"/>
      <w:marLeft w:val="0"/>
      <w:marRight w:val="0"/>
      <w:marTop w:val="0"/>
      <w:marBottom w:val="0"/>
      <w:divBdr>
        <w:top w:val="none" w:sz="0" w:space="0" w:color="auto"/>
        <w:left w:val="none" w:sz="0" w:space="0" w:color="auto"/>
        <w:bottom w:val="none" w:sz="0" w:space="0" w:color="auto"/>
        <w:right w:val="none" w:sz="0" w:space="0" w:color="auto"/>
      </w:divBdr>
    </w:div>
    <w:div w:id="750008866">
      <w:bodyDiv w:val="1"/>
      <w:marLeft w:val="0"/>
      <w:marRight w:val="0"/>
      <w:marTop w:val="0"/>
      <w:marBottom w:val="0"/>
      <w:divBdr>
        <w:top w:val="none" w:sz="0" w:space="0" w:color="auto"/>
        <w:left w:val="none" w:sz="0" w:space="0" w:color="auto"/>
        <w:bottom w:val="none" w:sz="0" w:space="0" w:color="auto"/>
        <w:right w:val="none" w:sz="0" w:space="0" w:color="auto"/>
      </w:divBdr>
    </w:div>
    <w:div w:id="750083282">
      <w:bodyDiv w:val="1"/>
      <w:marLeft w:val="0"/>
      <w:marRight w:val="0"/>
      <w:marTop w:val="0"/>
      <w:marBottom w:val="0"/>
      <w:divBdr>
        <w:top w:val="none" w:sz="0" w:space="0" w:color="auto"/>
        <w:left w:val="none" w:sz="0" w:space="0" w:color="auto"/>
        <w:bottom w:val="none" w:sz="0" w:space="0" w:color="auto"/>
        <w:right w:val="none" w:sz="0" w:space="0" w:color="auto"/>
      </w:divBdr>
    </w:div>
    <w:div w:id="750153107">
      <w:bodyDiv w:val="1"/>
      <w:marLeft w:val="0"/>
      <w:marRight w:val="0"/>
      <w:marTop w:val="0"/>
      <w:marBottom w:val="0"/>
      <w:divBdr>
        <w:top w:val="none" w:sz="0" w:space="0" w:color="auto"/>
        <w:left w:val="none" w:sz="0" w:space="0" w:color="auto"/>
        <w:bottom w:val="none" w:sz="0" w:space="0" w:color="auto"/>
        <w:right w:val="none" w:sz="0" w:space="0" w:color="auto"/>
      </w:divBdr>
    </w:div>
    <w:div w:id="750810264">
      <w:bodyDiv w:val="1"/>
      <w:marLeft w:val="0"/>
      <w:marRight w:val="0"/>
      <w:marTop w:val="0"/>
      <w:marBottom w:val="0"/>
      <w:divBdr>
        <w:top w:val="none" w:sz="0" w:space="0" w:color="auto"/>
        <w:left w:val="none" w:sz="0" w:space="0" w:color="auto"/>
        <w:bottom w:val="none" w:sz="0" w:space="0" w:color="auto"/>
        <w:right w:val="none" w:sz="0" w:space="0" w:color="auto"/>
      </w:divBdr>
      <w:divsChild>
        <w:div w:id="1420174732">
          <w:marLeft w:val="480"/>
          <w:marRight w:val="0"/>
          <w:marTop w:val="0"/>
          <w:marBottom w:val="0"/>
          <w:divBdr>
            <w:top w:val="none" w:sz="0" w:space="0" w:color="auto"/>
            <w:left w:val="none" w:sz="0" w:space="0" w:color="auto"/>
            <w:bottom w:val="none" w:sz="0" w:space="0" w:color="auto"/>
            <w:right w:val="none" w:sz="0" w:space="0" w:color="auto"/>
          </w:divBdr>
        </w:div>
        <w:div w:id="1995260227">
          <w:marLeft w:val="480"/>
          <w:marRight w:val="0"/>
          <w:marTop w:val="0"/>
          <w:marBottom w:val="0"/>
          <w:divBdr>
            <w:top w:val="none" w:sz="0" w:space="0" w:color="auto"/>
            <w:left w:val="none" w:sz="0" w:space="0" w:color="auto"/>
            <w:bottom w:val="none" w:sz="0" w:space="0" w:color="auto"/>
            <w:right w:val="none" w:sz="0" w:space="0" w:color="auto"/>
          </w:divBdr>
        </w:div>
        <w:div w:id="1400977902">
          <w:marLeft w:val="480"/>
          <w:marRight w:val="0"/>
          <w:marTop w:val="0"/>
          <w:marBottom w:val="0"/>
          <w:divBdr>
            <w:top w:val="none" w:sz="0" w:space="0" w:color="auto"/>
            <w:left w:val="none" w:sz="0" w:space="0" w:color="auto"/>
            <w:bottom w:val="none" w:sz="0" w:space="0" w:color="auto"/>
            <w:right w:val="none" w:sz="0" w:space="0" w:color="auto"/>
          </w:divBdr>
        </w:div>
        <w:div w:id="37902433">
          <w:marLeft w:val="480"/>
          <w:marRight w:val="0"/>
          <w:marTop w:val="0"/>
          <w:marBottom w:val="0"/>
          <w:divBdr>
            <w:top w:val="none" w:sz="0" w:space="0" w:color="auto"/>
            <w:left w:val="none" w:sz="0" w:space="0" w:color="auto"/>
            <w:bottom w:val="none" w:sz="0" w:space="0" w:color="auto"/>
            <w:right w:val="none" w:sz="0" w:space="0" w:color="auto"/>
          </w:divBdr>
        </w:div>
        <w:div w:id="509104122">
          <w:marLeft w:val="480"/>
          <w:marRight w:val="0"/>
          <w:marTop w:val="0"/>
          <w:marBottom w:val="0"/>
          <w:divBdr>
            <w:top w:val="none" w:sz="0" w:space="0" w:color="auto"/>
            <w:left w:val="none" w:sz="0" w:space="0" w:color="auto"/>
            <w:bottom w:val="none" w:sz="0" w:space="0" w:color="auto"/>
            <w:right w:val="none" w:sz="0" w:space="0" w:color="auto"/>
          </w:divBdr>
        </w:div>
        <w:div w:id="953636591">
          <w:marLeft w:val="480"/>
          <w:marRight w:val="0"/>
          <w:marTop w:val="0"/>
          <w:marBottom w:val="0"/>
          <w:divBdr>
            <w:top w:val="none" w:sz="0" w:space="0" w:color="auto"/>
            <w:left w:val="none" w:sz="0" w:space="0" w:color="auto"/>
            <w:bottom w:val="none" w:sz="0" w:space="0" w:color="auto"/>
            <w:right w:val="none" w:sz="0" w:space="0" w:color="auto"/>
          </w:divBdr>
        </w:div>
        <w:div w:id="595600345">
          <w:marLeft w:val="480"/>
          <w:marRight w:val="0"/>
          <w:marTop w:val="0"/>
          <w:marBottom w:val="0"/>
          <w:divBdr>
            <w:top w:val="none" w:sz="0" w:space="0" w:color="auto"/>
            <w:left w:val="none" w:sz="0" w:space="0" w:color="auto"/>
            <w:bottom w:val="none" w:sz="0" w:space="0" w:color="auto"/>
            <w:right w:val="none" w:sz="0" w:space="0" w:color="auto"/>
          </w:divBdr>
        </w:div>
        <w:div w:id="1280141107">
          <w:marLeft w:val="480"/>
          <w:marRight w:val="0"/>
          <w:marTop w:val="0"/>
          <w:marBottom w:val="0"/>
          <w:divBdr>
            <w:top w:val="none" w:sz="0" w:space="0" w:color="auto"/>
            <w:left w:val="none" w:sz="0" w:space="0" w:color="auto"/>
            <w:bottom w:val="none" w:sz="0" w:space="0" w:color="auto"/>
            <w:right w:val="none" w:sz="0" w:space="0" w:color="auto"/>
          </w:divBdr>
        </w:div>
        <w:div w:id="869801720">
          <w:marLeft w:val="480"/>
          <w:marRight w:val="0"/>
          <w:marTop w:val="0"/>
          <w:marBottom w:val="0"/>
          <w:divBdr>
            <w:top w:val="none" w:sz="0" w:space="0" w:color="auto"/>
            <w:left w:val="none" w:sz="0" w:space="0" w:color="auto"/>
            <w:bottom w:val="none" w:sz="0" w:space="0" w:color="auto"/>
            <w:right w:val="none" w:sz="0" w:space="0" w:color="auto"/>
          </w:divBdr>
        </w:div>
        <w:div w:id="438763969">
          <w:marLeft w:val="480"/>
          <w:marRight w:val="0"/>
          <w:marTop w:val="0"/>
          <w:marBottom w:val="0"/>
          <w:divBdr>
            <w:top w:val="none" w:sz="0" w:space="0" w:color="auto"/>
            <w:left w:val="none" w:sz="0" w:space="0" w:color="auto"/>
            <w:bottom w:val="none" w:sz="0" w:space="0" w:color="auto"/>
            <w:right w:val="none" w:sz="0" w:space="0" w:color="auto"/>
          </w:divBdr>
        </w:div>
        <w:div w:id="1380324166">
          <w:marLeft w:val="480"/>
          <w:marRight w:val="0"/>
          <w:marTop w:val="0"/>
          <w:marBottom w:val="0"/>
          <w:divBdr>
            <w:top w:val="none" w:sz="0" w:space="0" w:color="auto"/>
            <w:left w:val="none" w:sz="0" w:space="0" w:color="auto"/>
            <w:bottom w:val="none" w:sz="0" w:space="0" w:color="auto"/>
            <w:right w:val="none" w:sz="0" w:space="0" w:color="auto"/>
          </w:divBdr>
        </w:div>
        <w:div w:id="1721172016">
          <w:marLeft w:val="480"/>
          <w:marRight w:val="0"/>
          <w:marTop w:val="0"/>
          <w:marBottom w:val="0"/>
          <w:divBdr>
            <w:top w:val="none" w:sz="0" w:space="0" w:color="auto"/>
            <w:left w:val="none" w:sz="0" w:space="0" w:color="auto"/>
            <w:bottom w:val="none" w:sz="0" w:space="0" w:color="auto"/>
            <w:right w:val="none" w:sz="0" w:space="0" w:color="auto"/>
          </w:divBdr>
        </w:div>
        <w:div w:id="937564646">
          <w:marLeft w:val="480"/>
          <w:marRight w:val="0"/>
          <w:marTop w:val="0"/>
          <w:marBottom w:val="0"/>
          <w:divBdr>
            <w:top w:val="none" w:sz="0" w:space="0" w:color="auto"/>
            <w:left w:val="none" w:sz="0" w:space="0" w:color="auto"/>
            <w:bottom w:val="none" w:sz="0" w:space="0" w:color="auto"/>
            <w:right w:val="none" w:sz="0" w:space="0" w:color="auto"/>
          </w:divBdr>
        </w:div>
        <w:div w:id="368382352">
          <w:marLeft w:val="480"/>
          <w:marRight w:val="0"/>
          <w:marTop w:val="0"/>
          <w:marBottom w:val="0"/>
          <w:divBdr>
            <w:top w:val="none" w:sz="0" w:space="0" w:color="auto"/>
            <w:left w:val="none" w:sz="0" w:space="0" w:color="auto"/>
            <w:bottom w:val="none" w:sz="0" w:space="0" w:color="auto"/>
            <w:right w:val="none" w:sz="0" w:space="0" w:color="auto"/>
          </w:divBdr>
        </w:div>
        <w:div w:id="1573463453">
          <w:marLeft w:val="480"/>
          <w:marRight w:val="0"/>
          <w:marTop w:val="0"/>
          <w:marBottom w:val="0"/>
          <w:divBdr>
            <w:top w:val="none" w:sz="0" w:space="0" w:color="auto"/>
            <w:left w:val="none" w:sz="0" w:space="0" w:color="auto"/>
            <w:bottom w:val="none" w:sz="0" w:space="0" w:color="auto"/>
            <w:right w:val="none" w:sz="0" w:space="0" w:color="auto"/>
          </w:divBdr>
        </w:div>
        <w:div w:id="2014910349">
          <w:marLeft w:val="480"/>
          <w:marRight w:val="0"/>
          <w:marTop w:val="0"/>
          <w:marBottom w:val="0"/>
          <w:divBdr>
            <w:top w:val="none" w:sz="0" w:space="0" w:color="auto"/>
            <w:left w:val="none" w:sz="0" w:space="0" w:color="auto"/>
            <w:bottom w:val="none" w:sz="0" w:space="0" w:color="auto"/>
            <w:right w:val="none" w:sz="0" w:space="0" w:color="auto"/>
          </w:divBdr>
        </w:div>
        <w:div w:id="442580517">
          <w:marLeft w:val="480"/>
          <w:marRight w:val="0"/>
          <w:marTop w:val="0"/>
          <w:marBottom w:val="0"/>
          <w:divBdr>
            <w:top w:val="none" w:sz="0" w:space="0" w:color="auto"/>
            <w:left w:val="none" w:sz="0" w:space="0" w:color="auto"/>
            <w:bottom w:val="none" w:sz="0" w:space="0" w:color="auto"/>
            <w:right w:val="none" w:sz="0" w:space="0" w:color="auto"/>
          </w:divBdr>
        </w:div>
        <w:div w:id="523441658">
          <w:marLeft w:val="480"/>
          <w:marRight w:val="0"/>
          <w:marTop w:val="0"/>
          <w:marBottom w:val="0"/>
          <w:divBdr>
            <w:top w:val="none" w:sz="0" w:space="0" w:color="auto"/>
            <w:left w:val="none" w:sz="0" w:space="0" w:color="auto"/>
            <w:bottom w:val="none" w:sz="0" w:space="0" w:color="auto"/>
            <w:right w:val="none" w:sz="0" w:space="0" w:color="auto"/>
          </w:divBdr>
        </w:div>
        <w:div w:id="887030087">
          <w:marLeft w:val="480"/>
          <w:marRight w:val="0"/>
          <w:marTop w:val="0"/>
          <w:marBottom w:val="0"/>
          <w:divBdr>
            <w:top w:val="none" w:sz="0" w:space="0" w:color="auto"/>
            <w:left w:val="none" w:sz="0" w:space="0" w:color="auto"/>
            <w:bottom w:val="none" w:sz="0" w:space="0" w:color="auto"/>
            <w:right w:val="none" w:sz="0" w:space="0" w:color="auto"/>
          </w:divBdr>
        </w:div>
        <w:div w:id="54547213">
          <w:marLeft w:val="480"/>
          <w:marRight w:val="0"/>
          <w:marTop w:val="0"/>
          <w:marBottom w:val="0"/>
          <w:divBdr>
            <w:top w:val="none" w:sz="0" w:space="0" w:color="auto"/>
            <w:left w:val="none" w:sz="0" w:space="0" w:color="auto"/>
            <w:bottom w:val="none" w:sz="0" w:space="0" w:color="auto"/>
            <w:right w:val="none" w:sz="0" w:space="0" w:color="auto"/>
          </w:divBdr>
        </w:div>
        <w:div w:id="1072431132">
          <w:marLeft w:val="480"/>
          <w:marRight w:val="0"/>
          <w:marTop w:val="0"/>
          <w:marBottom w:val="0"/>
          <w:divBdr>
            <w:top w:val="none" w:sz="0" w:space="0" w:color="auto"/>
            <w:left w:val="none" w:sz="0" w:space="0" w:color="auto"/>
            <w:bottom w:val="none" w:sz="0" w:space="0" w:color="auto"/>
            <w:right w:val="none" w:sz="0" w:space="0" w:color="auto"/>
          </w:divBdr>
        </w:div>
        <w:div w:id="787696736">
          <w:marLeft w:val="480"/>
          <w:marRight w:val="0"/>
          <w:marTop w:val="0"/>
          <w:marBottom w:val="0"/>
          <w:divBdr>
            <w:top w:val="none" w:sz="0" w:space="0" w:color="auto"/>
            <w:left w:val="none" w:sz="0" w:space="0" w:color="auto"/>
            <w:bottom w:val="none" w:sz="0" w:space="0" w:color="auto"/>
            <w:right w:val="none" w:sz="0" w:space="0" w:color="auto"/>
          </w:divBdr>
        </w:div>
        <w:div w:id="714622918">
          <w:marLeft w:val="480"/>
          <w:marRight w:val="0"/>
          <w:marTop w:val="0"/>
          <w:marBottom w:val="0"/>
          <w:divBdr>
            <w:top w:val="none" w:sz="0" w:space="0" w:color="auto"/>
            <w:left w:val="none" w:sz="0" w:space="0" w:color="auto"/>
            <w:bottom w:val="none" w:sz="0" w:space="0" w:color="auto"/>
            <w:right w:val="none" w:sz="0" w:space="0" w:color="auto"/>
          </w:divBdr>
        </w:div>
        <w:div w:id="345717959">
          <w:marLeft w:val="480"/>
          <w:marRight w:val="0"/>
          <w:marTop w:val="0"/>
          <w:marBottom w:val="0"/>
          <w:divBdr>
            <w:top w:val="none" w:sz="0" w:space="0" w:color="auto"/>
            <w:left w:val="none" w:sz="0" w:space="0" w:color="auto"/>
            <w:bottom w:val="none" w:sz="0" w:space="0" w:color="auto"/>
            <w:right w:val="none" w:sz="0" w:space="0" w:color="auto"/>
          </w:divBdr>
        </w:div>
        <w:div w:id="817577249">
          <w:marLeft w:val="480"/>
          <w:marRight w:val="0"/>
          <w:marTop w:val="0"/>
          <w:marBottom w:val="0"/>
          <w:divBdr>
            <w:top w:val="none" w:sz="0" w:space="0" w:color="auto"/>
            <w:left w:val="none" w:sz="0" w:space="0" w:color="auto"/>
            <w:bottom w:val="none" w:sz="0" w:space="0" w:color="auto"/>
            <w:right w:val="none" w:sz="0" w:space="0" w:color="auto"/>
          </w:divBdr>
        </w:div>
        <w:div w:id="791675867">
          <w:marLeft w:val="480"/>
          <w:marRight w:val="0"/>
          <w:marTop w:val="0"/>
          <w:marBottom w:val="0"/>
          <w:divBdr>
            <w:top w:val="none" w:sz="0" w:space="0" w:color="auto"/>
            <w:left w:val="none" w:sz="0" w:space="0" w:color="auto"/>
            <w:bottom w:val="none" w:sz="0" w:space="0" w:color="auto"/>
            <w:right w:val="none" w:sz="0" w:space="0" w:color="auto"/>
          </w:divBdr>
        </w:div>
        <w:div w:id="1884562255">
          <w:marLeft w:val="480"/>
          <w:marRight w:val="0"/>
          <w:marTop w:val="0"/>
          <w:marBottom w:val="0"/>
          <w:divBdr>
            <w:top w:val="none" w:sz="0" w:space="0" w:color="auto"/>
            <w:left w:val="none" w:sz="0" w:space="0" w:color="auto"/>
            <w:bottom w:val="none" w:sz="0" w:space="0" w:color="auto"/>
            <w:right w:val="none" w:sz="0" w:space="0" w:color="auto"/>
          </w:divBdr>
        </w:div>
        <w:div w:id="711272335">
          <w:marLeft w:val="480"/>
          <w:marRight w:val="0"/>
          <w:marTop w:val="0"/>
          <w:marBottom w:val="0"/>
          <w:divBdr>
            <w:top w:val="none" w:sz="0" w:space="0" w:color="auto"/>
            <w:left w:val="none" w:sz="0" w:space="0" w:color="auto"/>
            <w:bottom w:val="none" w:sz="0" w:space="0" w:color="auto"/>
            <w:right w:val="none" w:sz="0" w:space="0" w:color="auto"/>
          </w:divBdr>
        </w:div>
        <w:div w:id="664825635">
          <w:marLeft w:val="480"/>
          <w:marRight w:val="0"/>
          <w:marTop w:val="0"/>
          <w:marBottom w:val="0"/>
          <w:divBdr>
            <w:top w:val="none" w:sz="0" w:space="0" w:color="auto"/>
            <w:left w:val="none" w:sz="0" w:space="0" w:color="auto"/>
            <w:bottom w:val="none" w:sz="0" w:space="0" w:color="auto"/>
            <w:right w:val="none" w:sz="0" w:space="0" w:color="auto"/>
          </w:divBdr>
        </w:div>
        <w:div w:id="1203521144">
          <w:marLeft w:val="480"/>
          <w:marRight w:val="0"/>
          <w:marTop w:val="0"/>
          <w:marBottom w:val="0"/>
          <w:divBdr>
            <w:top w:val="none" w:sz="0" w:space="0" w:color="auto"/>
            <w:left w:val="none" w:sz="0" w:space="0" w:color="auto"/>
            <w:bottom w:val="none" w:sz="0" w:space="0" w:color="auto"/>
            <w:right w:val="none" w:sz="0" w:space="0" w:color="auto"/>
          </w:divBdr>
        </w:div>
        <w:div w:id="75708136">
          <w:marLeft w:val="480"/>
          <w:marRight w:val="0"/>
          <w:marTop w:val="0"/>
          <w:marBottom w:val="0"/>
          <w:divBdr>
            <w:top w:val="none" w:sz="0" w:space="0" w:color="auto"/>
            <w:left w:val="none" w:sz="0" w:space="0" w:color="auto"/>
            <w:bottom w:val="none" w:sz="0" w:space="0" w:color="auto"/>
            <w:right w:val="none" w:sz="0" w:space="0" w:color="auto"/>
          </w:divBdr>
        </w:div>
        <w:div w:id="45221508">
          <w:marLeft w:val="480"/>
          <w:marRight w:val="0"/>
          <w:marTop w:val="0"/>
          <w:marBottom w:val="0"/>
          <w:divBdr>
            <w:top w:val="none" w:sz="0" w:space="0" w:color="auto"/>
            <w:left w:val="none" w:sz="0" w:space="0" w:color="auto"/>
            <w:bottom w:val="none" w:sz="0" w:space="0" w:color="auto"/>
            <w:right w:val="none" w:sz="0" w:space="0" w:color="auto"/>
          </w:divBdr>
        </w:div>
        <w:div w:id="2098282655">
          <w:marLeft w:val="480"/>
          <w:marRight w:val="0"/>
          <w:marTop w:val="0"/>
          <w:marBottom w:val="0"/>
          <w:divBdr>
            <w:top w:val="none" w:sz="0" w:space="0" w:color="auto"/>
            <w:left w:val="none" w:sz="0" w:space="0" w:color="auto"/>
            <w:bottom w:val="none" w:sz="0" w:space="0" w:color="auto"/>
            <w:right w:val="none" w:sz="0" w:space="0" w:color="auto"/>
          </w:divBdr>
        </w:div>
        <w:div w:id="547572531">
          <w:marLeft w:val="480"/>
          <w:marRight w:val="0"/>
          <w:marTop w:val="0"/>
          <w:marBottom w:val="0"/>
          <w:divBdr>
            <w:top w:val="none" w:sz="0" w:space="0" w:color="auto"/>
            <w:left w:val="none" w:sz="0" w:space="0" w:color="auto"/>
            <w:bottom w:val="none" w:sz="0" w:space="0" w:color="auto"/>
            <w:right w:val="none" w:sz="0" w:space="0" w:color="auto"/>
          </w:divBdr>
        </w:div>
        <w:div w:id="251668445">
          <w:marLeft w:val="480"/>
          <w:marRight w:val="0"/>
          <w:marTop w:val="0"/>
          <w:marBottom w:val="0"/>
          <w:divBdr>
            <w:top w:val="none" w:sz="0" w:space="0" w:color="auto"/>
            <w:left w:val="none" w:sz="0" w:space="0" w:color="auto"/>
            <w:bottom w:val="none" w:sz="0" w:space="0" w:color="auto"/>
            <w:right w:val="none" w:sz="0" w:space="0" w:color="auto"/>
          </w:divBdr>
        </w:div>
        <w:div w:id="1597865780">
          <w:marLeft w:val="480"/>
          <w:marRight w:val="0"/>
          <w:marTop w:val="0"/>
          <w:marBottom w:val="0"/>
          <w:divBdr>
            <w:top w:val="none" w:sz="0" w:space="0" w:color="auto"/>
            <w:left w:val="none" w:sz="0" w:space="0" w:color="auto"/>
            <w:bottom w:val="none" w:sz="0" w:space="0" w:color="auto"/>
            <w:right w:val="none" w:sz="0" w:space="0" w:color="auto"/>
          </w:divBdr>
        </w:div>
        <w:div w:id="499200301">
          <w:marLeft w:val="480"/>
          <w:marRight w:val="0"/>
          <w:marTop w:val="0"/>
          <w:marBottom w:val="0"/>
          <w:divBdr>
            <w:top w:val="none" w:sz="0" w:space="0" w:color="auto"/>
            <w:left w:val="none" w:sz="0" w:space="0" w:color="auto"/>
            <w:bottom w:val="none" w:sz="0" w:space="0" w:color="auto"/>
            <w:right w:val="none" w:sz="0" w:space="0" w:color="auto"/>
          </w:divBdr>
        </w:div>
        <w:div w:id="660233463">
          <w:marLeft w:val="480"/>
          <w:marRight w:val="0"/>
          <w:marTop w:val="0"/>
          <w:marBottom w:val="0"/>
          <w:divBdr>
            <w:top w:val="none" w:sz="0" w:space="0" w:color="auto"/>
            <w:left w:val="none" w:sz="0" w:space="0" w:color="auto"/>
            <w:bottom w:val="none" w:sz="0" w:space="0" w:color="auto"/>
            <w:right w:val="none" w:sz="0" w:space="0" w:color="auto"/>
          </w:divBdr>
        </w:div>
        <w:div w:id="448201655">
          <w:marLeft w:val="480"/>
          <w:marRight w:val="0"/>
          <w:marTop w:val="0"/>
          <w:marBottom w:val="0"/>
          <w:divBdr>
            <w:top w:val="none" w:sz="0" w:space="0" w:color="auto"/>
            <w:left w:val="none" w:sz="0" w:space="0" w:color="auto"/>
            <w:bottom w:val="none" w:sz="0" w:space="0" w:color="auto"/>
            <w:right w:val="none" w:sz="0" w:space="0" w:color="auto"/>
          </w:divBdr>
        </w:div>
        <w:div w:id="315839929">
          <w:marLeft w:val="480"/>
          <w:marRight w:val="0"/>
          <w:marTop w:val="0"/>
          <w:marBottom w:val="0"/>
          <w:divBdr>
            <w:top w:val="none" w:sz="0" w:space="0" w:color="auto"/>
            <w:left w:val="none" w:sz="0" w:space="0" w:color="auto"/>
            <w:bottom w:val="none" w:sz="0" w:space="0" w:color="auto"/>
            <w:right w:val="none" w:sz="0" w:space="0" w:color="auto"/>
          </w:divBdr>
        </w:div>
        <w:div w:id="1044791954">
          <w:marLeft w:val="480"/>
          <w:marRight w:val="0"/>
          <w:marTop w:val="0"/>
          <w:marBottom w:val="0"/>
          <w:divBdr>
            <w:top w:val="none" w:sz="0" w:space="0" w:color="auto"/>
            <w:left w:val="none" w:sz="0" w:space="0" w:color="auto"/>
            <w:bottom w:val="none" w:sz="0" w:space="0" w:color="auto"/>
            <w:right w:val="none" w:sz="0" w:space="0" w:color="auto"/>
          </w:divBdr>
        </w:div>
        <w:div w:id="1831210475">
          <w:marLeft w:val="480"/>
          <w:marRight w:val="0"/>
          <w:marTop w:val="0"/>
          <w:marBottom w:val="0"/>
          <w:divBdr>
            <w:top w:val="none" w:sz="0" w:space="0" w:color="auto"/>
            <w:left w:val="none" w:sz="0" w:space="0" w:color="auto"/>
            <w:bottom w:val="none" w:sz="0" w:space="0" w:color="auto"/>
            <w:right w:val="none" w:sz="0" w:space="0" w:color="auto"/>
          </w:divBdr>
        </w:div>
        <w:div w:id="23483525">
          <w:marLeft w:val="480"/>
          <w:marRight w:val="0"/>
          <w:marTop w:val="0"/>
          <w:marBottom w:val="0"/>
          <w:divBdr>
            <w:top w:val="none" w:sz="0" w:space="0" w:color="auto"/>
            <w:left w:val="none" w:sz="0" w:space="0" w:color="auto"/>
            <w:bottom w:val="none" w:sz="0" w:space="0" w:color="auto"/>
            <w:right w:val="none" w:sz="0" w:space="0" w:color="auto"/>
          </w:divBdr>
        </w:div>
        <w:div w:id="477385692">
          <w:marLeft w:val="480"/>
          <w:marRight w:val="0"/>
          <w:marTop w:val="0"/>
          <w:marBottom w:val="0"/>
          <w:divBdr>
            <w:top w:val="none" w:sz="0" w:space="0" w:color="auto"/>
            <w:left w:val="none" w:sz="0" w:space="0" w:color="auto"/>
            <w:bottom w:val="none" w:sz="0" w:space="0" w:color="auto"/>
            <w:right w:val="none" w:sz="0" w:space="0" w:color="auto"/>
          </w:divBdr>
        </w:div>
        <w:div w:id="1258364696">
          <w:marLeft w:val="480"/>
          <w:marRight w:val="0"/>
          <w:marTop w:val="0"/>
          <w:marBottom w:val="0"/>
          <w:divBdr>
            <w:top w:val="none" w:sz="0" w:space="0" w:color="auto"/>
            <w:left w:val="none" w:sz="0" w:space="0" w:color="auto"/>
            <w:bottom w:val="none" w:sz="0" w:space="0" w:color="auto"/>
            <w:right w:val="none" w:sz="0" w:space="0" w:color="auto"/>
          </w:divBdr>
        </w:div>
        <w:div w:id="1682391535">
          <w:marLeft w:val="480"/>
          <w:marRight w:val="0"/>
          <w:marTop w:val="0"/>
          <w:marBottom w:val="0"/>
          <w:divBdr>
            <w:top w:val="none" w:sz="0" w:space="0" w:color="auto"/>
            <w:left w:val="none" w:sz="0" w:space="0" w:color="auto"/>
            <w:bottom w:val="none" w:sz="0" w:space="0" w:color="auto"/>
            <w:right w:val="none" w:sz="0" w:space="0" w:color="auto"/>
          </w:divBdr>
        </w:div>
        <w:div w:id="2123262460">
          <w:marLeft w:val="480"/>
          <w:marRight w:val="0"/>
          <w:marTop w:val="0"/>
          <w:marBottom w:val="0"/>
          <w:divBdr>
            <w:top w:val="none" w:sz="0" w:space="0" w:color="auto"/>
            <w:left w:val="none" w:sz="0" w:space="0" w:color="auto"/>
            <w:bottom w:val="none" w:sz="0" w:space="0" w:color="auto"/>
            <w:right w:val="none" w:sz="0" w:space="0" w:color="auto"/>
          </w:divBdr>
        </w:div>
        <w:div w:id="2128893115">
          <w:marLeft w:val="480"/>
          <w:marRight w:val="0"/>
          <w:marTop w:val="0"/>
          <w:marBottom w:val="0"/>
          <w:divBdr>
            <w:top w:val="none" w:sz="0" w:space="0" w:color="auto"/>
            <w:left w:val="none" w:sz="0" w:space="0" w:color="auto"/>
            <w:bottom w:val="none" w:sz="0" w:space="0" w:color="auto"/>
            <w:right w:val="none" w:sz="0" w:space="0" w:color="auto"/>
          </w:divBdr>
        </w:div>
        <w:div w:id="562326710">
          <w:marLeft w:val="480"/>
          <w:marRight w:val="0"/>
          <w:marTop w:val="0"/>
          <w:marBottom w:val="0"/>
          <w:divBdr>
            <w:top w:val="none" w:sz="0" w:space="0" w:color="auto"/>
            <w:left w:val="none" w:sz="0" w:space="0" w:color="auto"/>
            <w:bottom w:val="none" w:sz="0" w:space="0" w:color="auto"/>
            <w:right w:val="none" w:sz="0" w:space="0" w:color="auto"/>
          </w:divBdr>
        </w:div>
        <w:div w:id="634140802">
          <w:marLeft w:val="480"/>
          <w:marRight w:val="0"/>
          <w:marTop w:val="0"/>
          <w:marBottom w:val="0"/>
          <w:divBdr>
            <w:top w:val="none" w:sz="0" w:space="0" w:color="auto"/>
            <w:left w:val="none" w:sz="0" w:space="0" w:color="auto"/>
            <w:bottom w:val="none" w:sz="0" w:space="0" w:color="auto"/>
            <w:right w:val="none" w:sz="0" w:space="0" w:color="auto"/>
          </w:divBdr>
        </w:div>
        <w:div w:id="1820538409">
          <w:marLeft w:val="480"/>
          <w:marRight w:val="0"/>
          <w:marTop w:val="0"/>
          <w:marBottom w:val="0"/>
          <w:divBdr>
            <w:top w:val="none" w:sz="0" w:space="0" w:color="auto"/>
            <w:left w:val="none" w:sz="0" w:space="0" w:color="auto"/>
            <w:bottom w:val="none" w:sz="0" w:space="0" w:color="auto"/>
            <w:right w:val="none" w:sz="0" w:space="0" w:color="auto"/>
          </w:divBdr>
        </w:div>
        <w:div w:id="1814105374">
          <w:marLeft w:val="480"/>
          <w:marRight w:val="0"/>
          <w:marTop w:val="0"/>
          <w:marBottom w:val="0"/>
          <w:divBdr>
            <w:top w:val="none" w:sz="0" w:space="0" w:color="auto"/>
            <w:left w:val="none" w:sz="0" w:space="0" w:color="auto"/>
            <w:bottom w:val="none" w:sz="0" w:space="0" w:color="auto"/>
            <w:right w:val="none" w:sz="0" w:space="0" w:color="auto"/>
          </w:divBdr>
        </w:div>
        <w:div w:id="1044787844">
          <w:marLeft w:val="480"/>
          <w:marRight w:val="0"/>
          <w:marTop w:val="0"/>
          <w:marBottom w:val="0"/>
          <w:divBdr>
            <w:top w:val="none" w:sz="0" w:space="0" w:color="auto"/>
            <w:left w:val="none" w:sz="0" w:space="0" w:color="auto"/>
            <w:bottom w:val="none" w:sz="0" w:space="0" w:color="auto"/>
            <w:right w:val="none" w:sz="0" w:space="0" w:color="auto"/>
          </w:divBdr>
        </w:div>
        <w:div w:id="156844245">
          <w:marLeft w:val="480"/>
          <w:marRight w:val="0"/>
          <w:marTop w:val="0"/>
          <w:marBottom w:val="0"/>
          <w:divBdr>
            <w:top w:val="none" w:sz="0" w:space="0" w:color="auto"/>
            <w:left w:val="none" w:sz="0" w:space="0" w:color="auto"/>
            <w:bottom w:val="none" w:sz="0" w:space="0" w:color="auto"/>
            <w:right w:val="none" w:sz="0" w:space="0" w:color="auto"/>
          </w:divBdr>
        </w:div>
        <w:div w:id="1132938081">
          <w:marLeft w:val="480"/>
          <w:marRight w:val="0"/>
          <w:marTop w:val="0"/>
          <w:marBottom w:val="0"/>
          <w:divBdr>
            <w:top w:val="none" w:sz="0" w:space="0" w:color="auto"/>
            <w:left w:val="none" w:sz="0" w:space="0" w:color="auto"/>
            <w:bottom w:val="none" w:sz="0" w:space="0" w:color="auto"/>
            <w:right w:val="none" w:sz="0" w:space="0" w:color="auto"/>
          </w:divBdr>
        </w:div>
        <w:div w:id="2084330046">
          <w:marLeft w:val="480"/>
          <w:marRight w:val="0"/>
          <w:marTop w:val="0"/>
          <w:marBottom w:val="0"/>
          <w:divBdr>
            <w:top w:val="none" w:sz="0" w:space="0" w:color="auto"/>
            <w:left w:val="none" w:sz="0" w:space="0" w:color="auto"/>
            <w:bottom w:val="none" w:sz="0" w:space="0" w:color="auto"/>
            <w:right w:val="none" w:sz="0" w:space="0" w:color="auto"/>
          </w:divBdr>
        </w:div>
        <w:div w:id="569078184">
          <w:marLeft w:val="480"/>
          <w:marRight w:val="0"/>
          <w:marTop w:val="0"/>
          <w:marBottom w:val="0"/>
          <w:divBdr>
            <w:top w:val="none" w:sz="0" w:space="0" w:color="auto"/>
            <w:left w:val="none" w:sz="0" w:space="0" w:color="auto"/>
            <w:bottom w:val="none" w:sz="0" w:space="0" w:color="auto"/>
            <w:right w:val="none" w:sz="0" w:space="0" w:color="auto"/>
          </w:divBdr>
        </w:div>
        <w:div w:id="1515606526">
          <w:marLeft w:val="480"/>
          <w:marRight w:val="0"/>
          <w:marTop w:val="0"/>
          <w:marBottom w:val="0"/>
          <w:divBdr>
            <w:top w:val="none" w:sz="0" w:space="0" w:color="auto"/>
            <w:left w:val="none" w:sz="0" w:space="0" w:color="auto"/>
            <w:bottom w:val="none" w:sz="0" w:space="0" w:color="auto"/>
            <w:right w:val="none" w:sz="0" w:space="0" w:color="auto"/>
          </w:divBdr>
        </w:div>
        <w:div w:id="332994133">
          <w:marLeft w:val="480"/>
          <w:marRight w:val="0"/>
          <w:marTop w:val="0"/>
          <w:marBottom w:val="0"/>
          <w:divBdr>
            <w:top w:val="none" w:sz="0" w:space="0" w:color="auto"/>
            <w:left w:val="none" w:sz="0" w:space="0" w:color="auto"/>
            <w:bottom w:val="none" w:sz="0" w:space="0" w:color="auto"/>
            <w:right w:val="none" w:sz="0" w:space="0" w:color="auto"/>
          </w:divBdr>
        </w:div>
        <w:div w:id="980501484">
          <w:marLeft w:val="480"/>
          <w:marRight w:val="0"/>
          <w:marTop w:val="0"/>
          <w:marBottom w:val="0"/>
          <w:divBdr>
            <w:top w:val="none" w:sz="0" w:space="0" w:color="auto"/>
            <w:left w:val="none" w:sz="0" w:space="0" w:color="auto"/>
            <w:bottom w:val="none" w:sz="0" w:space="0" w:color="auto"/>
            <w:right w:val="none" w:sz="0" w:space="0" w:color="auto"/>
          </w:divBdr>
        </w:div>
        <w:div w:id="1193961753">
          <w:marLeft w:val="480"/>
          <w:marRight w:val="0"/>
          <w:marTop w:val="0"/>
          <w:marBottom w:val="0"/>
          <w:divBdr>
            <w:top w:val="none" w:sz="0" w:space="0" w:color="auto"/>
            <w:left w:val="none" w:sz="0" w:space="0" w:color="auto"/>
            <w:bottom w:val="none" w:sz="0" w:space="0" w:color="auto"/>
            <w:right w:val="none" w:sz="0" w:space="0" w:color="auto"/>
          </w:divBdr>
        </w:div>
        <w:div w:id="146018376">
          <w:marLeft w:val="480"/>
          <w:marRight w:val="0"/>
          <w:marTop w:val="0"/>
          <w:marBottom w:val="0"/>
          <w:divBdr>
            <w:top w:val="none" w:sz="0" w:space="0" w:color="auto"/>
            <w:left w:val="none" w:sz="0" w:space="0" w:color="auto"/>
            <w:bottom w:val="none" w:sz="0" w:space="0" w:color="auto"/>
            <w:right w:val="none" w:sz="0" w:space="0" w:color="auto"/>
          </w:divBdr>
        </w:div>
        <w:div w:id="671759017">
          <w:marLeft w:val="480"/>
          <w:marRight w:val="0"/>
          <w:marTop w:val="0"/>
          <w:marBottom w:val="0"/>
          <w:divBdr>
            <w:top w:val="none" w:sz="0" w:space="0" w:color="auto"/>
            <w:left w:val="none" w:sz="0" w:space="0" w:color="auto"/>
            <w:bottom w:val="none" w:sz="0" w:space="0" w:color="auto"/>
            <w:right w:val="none" w:sz="0" w:space="0" w:color="auto"/>
          </w:divBdr>
        </w:div>
        <w:div w:id="161509097">
          <w:marLeft w:val="480"/>
          <w:marRight w:val="0"/>
          <w:marTop w:val="0"/>
          <w:marBottom w:val="0"/>
          <w:divBdr>
            <w:top w:val="none" w:sz="0" w:space="0" w:color="auto"/>
            <w:left w:val="none" w:sz="0" w:space="0" w:color="auto"/>
            <w:bottom w:val="none" w:sz="0" w:space="0" w:color="auto"/>
            <w:right w:val="none" w:sz="0" w:space="0" w:color="auto"/>
          </w:divBdr>
        </w:div>
        <w:div w:id="388504739">
          <w:marLeft w:val="480"/>
          <w:marRight w:val="0"/>
          <w:marTop w:val="0"/>
          <w:marBottom w:val="0"/>
          <w:divBdr>
            <w:top w:val="none" w:sz="0" w:space="0" w:color="auto"/>
            <w:left w:val="none" w:sz="0" w:space="0" w:color="auto"/>
            <w:bottom w:val="none" w:sz="0" w:space="0" w:color="auto"/>
            <w:right w:val="none" w:sz="0" w:space="0" w:color="auto"/>
          </w:divBdr>
        </w:div>
        <w:div w:id="837355257">
          <w:marLeft w:val="480"/>
          <w:marRight w:val="0"/>
          <w:marTop w:val="0"/>
          <w:marBottom w:val="0"/>
          <w:divBdr>
            <w:top w:val="none" w:sz="0" w:space="0" w:color="auto"/>
            <w:left w:val="none" w:sz="0" w:space="0" w:color="auto"/>
            <w:bottom w:val="none" w:sz="0" w:space="0" w:color="auto"/>
            <w:right w:val="none" w:sz="0" w:space="0" w:color="auto"/>
          </w:divBdr>
        </w:div>
        <w:div w:id="209809524">
          <w:marLeft w:val="480"/>
          <w:marRight w:val="0"/>
          <w:marTop w:val="0"/>
          <w:marBottom w:val="0"/>
          <w:divBdr>
            <w:top w:val="none" w:sz="0" w:space="0" w:color="auto"/>
            <w:left w:val="none" w:sz="0" w:space="0" w:color="auto"/>
            <w:bottom w:val="none" w:sz="0" w:space="0" w:color="auto"/>
            <w:right w:val="none" w:sz="0" w:space="0" w:color="auto"/>
          </w:divBdr>
        </w:div>
        <w:div w:id="875506246">
          <w:marLeft w:val="480"/>
          <w:marRight w:val="0"/>
          <w:marTop w:val="0"/>
          <w:marBottom w:val="0"/>
          <w:divBdr>
            <w:top w:val="none" w:sz="0" w:space="0" w:color="auto"/>
            <w:left w:val="none" w:sz="0" w:space="0" w:color="auto"/>
            <w:bottom w:val="none" w:sz="0" w:space="0" w:color="auto"/>
            <w:right w:val="none" w:sz="0" w:space="0" w:color="auto"/>
          </w:divBdr>
        </w:div>
        <w:div w:id="1363822733">
          <w:marLeft w:val="480"/>
          <w:marRight w:val="0"/>
          <w:marTop w:val="0"/>
          <w:marBottom w:val="0"/>
          <w:divBdr>
            <w:top w:val="none" w:sz="0" w:space="0" w:color="auto"/>
            <w:left w:val="none" w:sz="0" w:space="0" w:color="auto"/>
            <w:bottom w:val="none" w:sz="0" w:space="0" w:color="auto"/>
            <w:right w:val="none" w:sz="0" w:space="0" w:color="auto"/>
          </w:divBdr>
        </w:div>
        <w:div w:id="1445732537">
          <w:marLeft w:val="480"/>
          <w:marRight w:val="0"/>
          <w:marTop w:val="0"/>
          <w:marBottom w:val="0"/>
          <w:divBdr>
            <w:top w:val="none" w:sz="0" w:space="0" w:color="auto"/>
            <w:left w:val="none" w:sz="0" w:space="0" w:color="auto"/>
            <w:bottom w:val="none" w:sz="0" w:space="0" w:color="auto"/>
            <w:right w:val="none" w:sz="0" w:space="0" w:color="auto"/>
          </w:divBdr>
        </w:div>
        <w:div w:id="1747998180">
          <w:marLeft w:val="480"/>
          <w:marRight w:val="0"/>
          <w:marTop w:val="0"/>
          <w:marBottom w:val="0"/>
          <w:divBdr>
            <w:top w:val="none" w:sz="0" w:space="0" w:color="auto"/>
            <w:left w:val="none" w:sz="0" w:space="0" w:color="auto"/>
            <w:bottom w:val="none" w:sz="0" w:space="0" w:color="auto"/>
            <w:right w:val="none" w:sz="0" w:space="0" w:color="auto"/>
          </w:divBdr>
        </w:div>
        <w:div w:id="730009108">
          <w:marLeft w:val="480"/>
          <w:marRight w:val="0"/>
          <w:marTop w:val="0"/>
          <w:marBottom w:val="0"/>
          <w:divBdr>
            <w:top w:val="none" w:sz="0" w:space="0" w:color="auto"/>
            <w:left w:val="none" w:sz="0" w:space="0" w:color="auto"/>
            <w:bottom w:val="none" w:sz="0" w:space="0" w:color="auto"/>
            <w:right w:val="none" w:sz="0" w:space="0" w:color="auto"/>
          </w:divBdr>
        </w:div>
        <w:div w:id="288172880">
          <w:marLeft w:val="480"/>
          <w:marRight w:val="0"/>
          <w:marTop w:val="0"/>
          <w:marBottom w:val="0"/>
          <w:divBdr>
            <w:top w:val="none" w:sz="0" w:space="0" w:color="auto"/>
            <w:left w:val="none" w:sz="0" w:space="0" w:color="auto"/>
            <w:bottom w:val="none" w:sz="0" w:space="0" w:color="auto"/>
            <w:right w:val="none" w:sz="0" w:space="0" w:color="auto"/>
          </w:divBdr>
        </w:div>
        <w:div w:id="1060833525">
          <w:marLeft w:val="480"/>
          <w:marRight w:val="0"/>
          <w:marTop w:val="0"/>
          <w:marBottom w:val="0"/>
          <w:divBdr>
            <w:top w:val="none" w:sz="0" w:space="0" w:color="auto"/>
            <w:left w:val="none" w:sz="0" w:space="0" w:color="auto"/>
            <w:bottom w:val="none" w:sz="0" w:space="0" w:color="auto"/>
            <w:right w:val="none" w:sz="0" w:space="0" w:color="auto"/>
          </w:divBdr>
        </w:div>
        <w:div w:id="1008630832">
          <w:marLeft w:val="480"/>
          <w:marRight w:val="0"/>
          <w:marTop w:val="0"/>
          <w:marBottom w:val="0"/>
          <w:divBdr>
            <w:top w:val="none" w:sz="0" w:space="0" w:color="auto"/>
            <w:left w:val="none" w:sz="0" w:space="0" w:color="auto"/>
            <w:bottom w:val="none" w:sz="0" w:space="0" w:color="auto"/>
            <w:right w:val="none" w:sz="0" w:space="0" w:color="auto"/>
          </w:divBdr>
        </w:div>
        <w:div w:id="1749571047">
          <w:marLeft w:val="480"/>
          <w:marRight w:val="0"/>
          <w:marTop w:val="0"/>
          <w:marBottom w:val="0"/>
          <w:divBdr>
            <w:top w:val="none" w:sz="0" w:space="0" w:color="auto"/>
            <w:left w:val="none" w:sz="0" w:space="0" w:color="auto"/>
            <w:bottom w:val="none" w:sz="0" w:space="0" w:color="auto"/>
            <w:right w:val="none" w:sz="0" w:space="0" w:color="auto"/>
          </w:divBdr>
        </w:div>
        <w:div w:id="730344176">
          <w:marLeft w:val="480"/>
          <w:marRight w:val="0"/>
          <w:marTop w:val="0"/>
          <w:marBottom w:val="0"/>
          <w:divBdr>
            <w:top w:val="none" w:sz="0" w:space="0" w:color="auto"/>
            <w:left w:val="none" w:sz="0" w:space="0" w:color="auto"/>
            <w:bottom w:val="none" w:sz="0" w:space="0" w:color="auto"/>
            <w:right w:val="none" w:sz="0" w:space="0" w:color="auto"/>
          </w:divBdr>
        </w:div>
        <w:div w:id="1069887559">
          <w:marLeft w:val="480"/>
          <w:marRight w:val="0"/>
          <w:marTop w:val="0"/>
          <w:marBottom w:val="0"/>
          <w:divBdr>
            <w:top w:val="none" w:sz="0" w:space="0" w:color="auto"/>
            <w:left w:val="none" w:sz="0" w:space="0" w:color="auto"/>
            <w:bottom w:val="none" w:sz="0" w:space="0" w:color="auto"/>
            <w:right w:val="none" w:sz="0" w:space="0" w:color="auto"/>
          </w:divBdr>
        </w:div>
        <w:div w:id="910769085">
          <w:marLeft w:val="480"/>
          <w:marRight w:val="0"/>
          <w:marTop w:val="0"/>
          <w:marBottom w:val="0"/>
          <w:divBdr>
            <w:top w:val="none" w:sz="0" w:space="0" w:color="auto"/>
            <w:left w:val="none" w:sz="0" w:space="0" w:color="auto"/>
            <w:bottom w:val="none" w:sz="0" w:space="0" w:color="auto"/>
            <w:right w:val="none" w:sz="0" w:space="0" w:color="auto"/>
          </w:divBdr>
        </w:div>
        <w:div w:id="1490636500">
          <w:marLeft w:val="480"/>
          <w:marRight w:val="0"/>
          <w:marTop w:val="0"/>
          <w:marBottom w:val="0"/>
          <w:divBdr>
            <w:top w:val="none" w:sz="0" w:space="0" w:color="auto"/>
            <w:left w:val="none" w:sz="0" w:space="0" w:color="auto"/>
            <w:bottom w:val="none" w:sz="0" w:space="0" w:color="auto"/>
            <w:right w:val="none" w:sz="0" w:space="0" w:color="auto"/>
          </w:divBdr>
        </w:div>
        <w:div w:id="923296908">
          <w:marLeft w:val="480"/>
          <w:marRight w:val="0"/>
          <w:marTop w:val="0"/>
          <w:marBottom w:val="0"/>
          <w:divBdr>
            <w:top w:val="none" w:sz="0" w:space="0" w:color="auto"/>
            <w:left w:val="none" w:sz="0" w:space="0" w:color="auto"/>
            <w:bottom w:val="none" w:sz="0" w:space="0" w:color="auto"/>
            <w:right w:val="none" w:sz="0" w:space="0" w:color="auto"/>
          </w:divBdr>
        </w:div>
        <w:div w:id="64227824">
          <w:marLeft w:val="480"/>
          <w:marRight w:val="0"/>
          <w:marTop w:val="0"/>
          <w:marBottom w:val="0"/>
          <w:divBdr>
            <w:top w:val="none" w:sz="0" w:space="0" w:color="auto"/>
            <w:left w:val="none" w:sz="0" w:space="0" w:color="auto"/>
            <w:bottom w:val="none" w:sz="0" w:space="0" w:color="auto"/>
            <w:right w:val="none" w:sz="0" w:space="0" w:color="auto"/>
          </w:divBdr>
        </w:div>
        <w:div w:id="922958391">
          <w:marLeft w:val="480"/>
          <w:marRight w:val="0"/>
          <w:marTop w:val="0"/>
          <w:marBottom w:val="0"/>
          <w:divBdr>
            <w:top w:val="none" w:sz="0" w:space="0" w:color="auto"/>
            <w:left w:val="none" w:sz="0" w:space="0" w:color="auto"/>
            <w:bottom w:val="none" w:sz="0" w:space="0" w:color="auto"/>
            <w:right w:val="none" w:sz="0" w:space="0" w:color="auto"/>
          </w:divBdr>
        </w:div>
        <w:div w:id="1790080946">
          <w:marLeft w:val="480"/>
          <w:marRight w:val="0"/>
          <w:marTop w:val="0"/>
          <w:marBottom w:val="0"/>
          <w:divBdr>
            <w:top w:val="none" w:sz="0" w:space="0" w:color="auto"/>
            <w:left w:val="none" w:sz="0" w:space="0" w:color="auto"/>
            <w:bottom w:val="none" w:sz="0" w:space="0" w:color="auto"/>
            <w:right w:val="none" w:sz="0" w:space="0" w:color="auto"/>
          </w:divBdr>
        </w:div>
        <w:div w:id="595595699">
          <w:marLeft w:val="480"/>
          <w:marRight w:val="0"/>
          <w:marTop w:val="0"/>
          <w:marBottom w:val="0"/>
          <w:divBdr>
            <w:top w:val="none" w:sz="0" w:space="0" w:color="auto"/>
            <w:left w:val="none" w:sz="0" w:space="0" w:color="auto"/>
            <w:bottom w:val="none" w:sz="0" w:space="0" w:color="auto"/>
            <w:right w:val="none" w:sz="0" w:space="0" w:color="auto"/>
          </w:divBdr>
        </w:div>
        <w:div w:id="2079356602">
          <w:marLeft w:val="480"/>
          <w:marRight w:val="0"/>
          <w:marTop w:val="0"/>
          <w:marBottom w:val="0"/>
          <w:divBdr>
            <w:top w:val="none" w:sz="0" w:space="0" w:color="auto"/>
            <w:left w:val="none" w:sz="0" w:space="0" w:color="auto"/>
            <w:bottom w:val="none" w:sz="0" w:space="0" w:color="auto"/>
            <w:right w:val="none" w:sz="0" w:space="0" w:color="auto"/>
          </w:divBdr>
        </w:div>
        <w:div w:id="1464957637">
          <w:marLeft w:val="480"/>
          <w:marRight w:val="0"/>
          <w:marTop w:val="0"/>
          <w:marBottom w:val="0"/>
          <w:divBdr>
            <w:top w:val="none" w:sz="0" w:space="0" w:color="auto"/>
            <w:left w:val="none" w:sz="0" w:space="0" w:color="auto"/>
            <w:bottom w:val="none" w:sz="0" w:space="0" w:color="auto"/>
            <w:right w:val="none" w:sz="0" w:space="0" w:color="auto"/>
          </w:divBdr>
        </w:div>
        <w:div w:id="2146657764">
          <w:marLeft w:val="480"/>
          <w:marRight w:val="0"/>
          <w:marTop w:val="0"/>
          <w:marBottom w:val="0"/>
          <w:divBdr>
            <w:top w:val="none" w:sz="0" w:space="0" w:color="auto"/>
            <w:left w:val="none" w:sz="0" w:space="0" w:color="auto"/>
            <w:bottom w:val="none" w:sz="0" w:space="0" w:color="auto"/>
            <w:right w:val="none" w:sz="0" w:space="0" w:color="auto"/>
          </w:divBdr>
        </w:div>
        <w:div w:id="1927567953">
          <w:marLeft w:val="480"/>
          <w:marRight w:val="0"/>
          <w:marTop w:val="0"/>
          <w:marBottom w:val="0"/>
          <w:divBdr>
            <w:top w:val="none" w:sz="0" w:space="0" w:color="auto"/>
            <w:left w:val="none" w:sz="0" w:space="0" w:color="auto"/>
            <w:bottom w:val="none" w:sz="0" w:space="0" w:color="auto"/>
            <w:right w:val="none" w:sz="0" w:space="0" w:color="auto"/>
          </w:divBdr>
        </w:div>
        <w:div w:id="25763044">
          <w:marLeft w:val="480"/>
          <w:marRight w:val="0"/>
          <w:marTop w:val="0"/>
          <w:marBottom w:val="0"/>
          <w:divBdr>
            <w:top w:val="none" w:sz="0" w:space="0" w:color="auto"/>
            <w:left w:val="none" w:sz="0" w:space="0" w:color="auto"/>
            <w:bottom w:val="none" w:sz="0" w:space="0" w:color="auto"/>
            <w:right w:val="none" w:sz="0" w:space="0" w:color="auto"/>
          </w:divBdr>
        </w:div>
        <w:div w:id="1835491367">
          <w:marLeft w:val="480"/>
          <w:marRight w:val="0"/>
          <w:marTop w:val="0"/>
          <w:marBottom w:val="0"/>
          <w:divBdr>
            <w:top w:val="none" w:sz="0" w:space="0" w:color="auto"/>
            <w:left w:val="none" w:sz="0" w:space="0" w:color="auto"/>
            <w:bottom w:val="none" w:sz="0" w:space="0" w:color="auto"/>
            <w:right w:val="none" w:sz="0" w:space="0" w:color="auto"/>
          </w:divBdr>
        </w:div>
        <w:div w:id="1826126581">
          <w:marLeft w:val="480"/>
          <w:marRight w:val="0"/>
          <w:marTop w:val="0"/>
          <w:marBottom w:val="0"/>
          <w:divBdr>
            <w:top w:val="none" w:sz="0" w:space="0" w:color="auto"/>
            <w:left w:val="none" w:sz="0" w:space="0" w:color="auto"/>
            <w:bottom w:val="none" w:sz="0" w:space="0" w:color="auto"/>
            <w:right w:val="none" w:sz="0" w:space="0" w:color="auto"/>
          </w:divBdr>
        </w:div>
        <w:div w:id="1222329879">
          <w:marLeft w:val="480"/>
          <w:marRight w:val="0"/>
          <w:marTop w:val="0"/>
          <w:marBottom w:val="0"/>
          <w:divBdr>
            <w:top w:val="none" w:sz="0" w:space="0" w:color="auto"/>
            <w:left w:val="none" w:sz="0" w:space="0" w:color="auto"/>
            <w:bottom w:val="none" w:sz="0" w:space="0" w:color="auto"/>
            <w:right w:val="none" w:sz="0" w:space="0" w:color="auto"/>
          </w:divBdr>
        </w:div>
        <w:div w:id="106395301">
          <w:marLeft w:val="480"/>
          <w:marRight w:val="0"/>
          <w:marTop w:val="0"/>
          <w:marBottom w:val="0"/>
          <w:divBdr>
            <w:top w:val="none" w:sz="0" w:space="0" w:color="auto"/>
            <w:left w:val="none" w:sz="0" w:space="0" w:color="auto"/>
            <w:bottom w:val="none" w:sz="0" w:space="0" w:color="auto"/>
            <w:right w:val="none" w:sz="0" w:space="0" w:color="auto"/>
          </w:divBdr>
        </w:div>
        <w:div w:id="1214461929">
          <w:marLeft w:val="480"/>
          <w:marRight w:val="0"/>
          <w:marTop w:val="0"/>
          <w:marBottom w:val="0"/>
          <w:divBdr>
            <w:top w:val="none" w:sz="0" w:space="0" w:color="auto"/>
            <w:left w:val="none" w:sz="0" w:space="0" w:color="auto"/>
            <w:bottom w:val="none" w:sz="0" w:space="0" w:color="auto"/>
            <w:right w:val="none" w:sz="0" w:space="0" w:color="auto"/>
          </w:divBdr>
        </w:div>
        <w:div w:id="218593779">
          <w:marLeft w:val="480"/>
          <w:marRight w:val="0"/>
          <w:marTop w:val="0"/>
          <w:marBottom w:val="0"/>
          <w:divBdr>
            <w:top w:val="none" w:sz="0" w:space="0" w:color="auto"/>
            <w:left w:val="none" w:sz="0" w:space="0" w:color="auto"/>
            <w:bottom w:val="none" w:sz="0" w:space="0" w:color="auto"/>
            <w:right w:val="none" w:sz="0" w:space="0" w:color="auto"/>
          </w:divBdr>
        </w:div>
        <w:div w:id="310209923">
          <w:marLeft w:val="480"/>
          <w:marRight w:val="0"/>
          <w:marTop w:val="0"/>
          <w:marBottom w:val="0"/>
          <w:divBdr>
            <w:top w:val="none" w:sz="0" w:space="0" w:color="auto"/>
            <w:left w:val="none" w:sz="0" w:space="0" w:color="auto"/>
            <w:bottom w:val="none" w:sz="0" w:space="0" w:color="auto"/>
            <w:right w:val="none" w:sz="0" w:space="0" w:color="auto"/>
          </w:divBdr>
        </w:div>
        <w:div w:id="1835560942">
          <w:marLeft w:val="480"/>
          <w:marRight w:val="0"/>
          <w:marTop w:val="0"/>
          <w:marBottom w:val="0"/>
          <w:divBdr>
            <w:top w:val="none" w:sz="0" w:space="0" w:color="auto"/>
            <w:left w:val="none" w:sz="0" w:space="0" w:color="auto"/>
            <w:bottom w:val="none" w:sz="0" w:space="0" w:color="auto"/>
            <w:right w:val="none" w:sz="0" w:space="0" w:color="auto"/>
          </w:divBdr>
        </w:div>
        <w:div w:id="777330964">
          <w:marLeft w:val="480"/>
          <w:marRight w:val="0"/>
          <w:marTop w:val="0"/>
          <w:marBottom w:val="0"/>
          <w:divBdr>
            <w:top w:val="none" w:sz="0" w:space="0" w:color="auto"/>
            <w:left w:val="none" w:sz="0" w:space="0" w:color="auto"/>
            <w:bottom w:val="none" w:sz="0" w:space="0" w:color="auto"/>
            <w:right w:val="none" w:sz="0" w:space="0" w:color="auto"/>
          </w:divBdr>
        </w:div>
        <w:div w:id="2115052464">
          <w:marLeft w:val="480"/>
          <w:marRight w:val="0"/>
          <w:marTop w:val="0"/>
          <w:marBottom w:val="0"/>
          <w:divBdr>
            <w:top w:val="none" w:sz="0" w:space="0" w:color="auto"/>
            <w:left w:val="none" w:sz="0" w:space="0" w:color="auto"/>
            <w:bottom w:val="none" w:sz="0" w:space="0" w:color="auto"/>
            <w:right w:val="none" w:sz="0" w:space="0" w:color="auto"/>
          </w:divBdr>
        </w:div>
        <w:div w:id="916745307">
          <w:marLeft w:val="480"/>
          <w:marRight w:val="0"/>
          <w:marTop w:val="0"/>
          <w:marBottom w:val="0"/>
          <w:divBdr>
            <w:top w:val="none" w:sz="0" w:space="0" w:color="auto"/>
            <w:left w:val="none" w:sz="0" w:space="0" w:color="auto"/>
            <w:bottom w:val="none" w:sz="0" w:space="0" w:color="auto"/>
            <w:right w:val="none" w:sz="0" w:space="0" w:color="auto"/>
          </w:divBdr>
        </w:div>
        <w:div w:id="78143910">
          <w:marLeft w:val="480"/>
          <w:marRight w:val="0"/>
          <w:marTop w:val="0"/>
          <w:marBottom w:val="0"/>
          <w:divBdr>
            <w:top w:val="none" w:sz="0" w:space="0" w:color="auto"/>
            <w:left w:val="none" w:sz="0" w:space="0" w:color="auto"/>
            <w:bottom w:val="none" w:sz="0" w:space="0" w:color="auto"/>
            <w:right w:val="none" w:sz="0" w:space="0" w:color="auto"/>
          </w:divBdr>
        </w:div>
        <w:div w:id="1097098906">
          <w:marLeft w:val="480"/>
          <w:marRight w:val="0"/>
          <w:marTop w:val="0"/>
          <w:marBottom w:val="0"/>
          <w:divBdr>
            <w:top w:val="none" w:sz="0" w:space="0" w:color="auto"/>
            <w:left w:val="none" w:sz="0" w:space="0" w:color="auto"/>
            <w:bottom w:val="none" w:sz="0" w:space="0" w:color="auto"/>
            <w:right w:val="none" w:sz="0" w:space="0" w:color="auto"/>
          </w:divBdr>
        </w:div>
        <w:div w:id="1506702114">
          <w:marLeft w:val="480"/>
          <w:marRight w:val="0"/>
          <w:marTop w:val="0"/>
          <w:marBottom w:val="0"/>
          <w:divBdr>
            <w:top w:val="none" w:sz="0" w:space="0" w:color="auto"/>
            <w:left w:val="none" w:sz="0" w:space="0" w:color="auto"/>
            <w:bottom w:val="none" w:sz="0" w:space="0" w:color="auto"/>
            <w:right w:val="none" w:sz="0" w:space="0" w:color="auto"/>
          </w:divBdr>
        </w:div>
        <w:div w:id="2144689541">
          <w:marLeft w:val="480"/>
          <w:marRight w:val="0"/>
          <w:marTop w:val="0"/>
          <w:marBottom w:val="0"/>
          <w:divBdr>
            <w:top w:val="none" w:sz="0" w:space="0" w:color="auto"/>
            <w:left w:val="none" w:sz="0" w:space="0" w:color="auto"/>
            <w:bottom w:val="none" w:sz="0" w:space="0" w:color="auto"/>
            <w:right w:val="none" w:sz="0" w:space="0" w:color="auto"/>
          </w:divBdr>
        </w:div>
        <w:div w:id="1550068301">
          <w:marLeft w:val="480"/>
          <w:marRight w:val="0"/>
          <w:marTop w:val="0"/>
          <w:marBottom w:val="0"/>
          <w:divBdr>
            <w:top w:val="none" w:sz="0" w:space="0" w:color="auto"/>
            <w:left w:val="none" w:sz="0" w:space="0" w:color="auto"/>
            <w:bottom w:val="none" w:sz="0" w:space="0" w:color="auto"/>
            <w:right w:val="none" w:sz="0" w:space="0" w:color="auto"/>
          </w:divBdr>
        </w:div>
        <w:div w:id="1379471516">
          <w:marLeft w:val="480"/>
          <w:marRight w:val="0"/>
          <w:marTop w:val="0"/>
          <w:marBottom w:val="0"/>
          <w:divBdr>
            <w:top w:val="none" w:sz="0" w:space="0" w:color="auto"/>
            <w:left w:val="none" w:sz="0" w:space="0" w:color="auto"/>
            <w:bottom w:val="none" w:sz="0" w:space="0" w:color="auto"/>
            <w:right w:val="none" w:sz="0" w:space="0" w:color="auto"/>
          </w:divBdr>
        </w:div>
        <w:div w:id="826288101">
          <w:marLeft w:val="480"/>
          <w:marRight w:val="0"/>
          <w:marTop w:val="0"/>
          <w:marBottom w:val="0"/>
          <w:divBdr>
            <w:top w:val="none" w:sz="0" w:space="0" w:color="auto"/>
            <w:left w:val="none" w:sz="0" w:space="0" w:color="auto"/>
            <w:bottom w:val="none" w:sz="0" w:space="0" w:color="auto"/>
            <w:right w:val="none" w:sz="0" w:space="0" w:color="auto"/>
          </w:divBdr>
        </w:div>
        <w:div w:id="297733009">
          <w:marLeft w:val="480"/>
          <w:marRight w:val="0"/>
          <w:marTop w:val="0"/>
          <w:marBottom w:val="0"/>
          <w:divBdr>
            <w:top w:val="none" w:sz="0" w:space="0" w:color="auto"/>
            <w:left w:val="none" w:sz="0" w:space="0" w:color="auto"/>
            <w:bottom w:val="none" w:sz="0" w:space="0" w:color="auto"/>
            <w:right w:val="none" w:sz="0" w:space="0" w:color="auto"/>
          </w:divBdr>
        </w:div>
        <w:div w:id="914895379">
          <w:marLeft w:val="480"/>
          <w:marRight w:val="0"/>
          <w:marTop w:val="0"/>
          <w:marBottom w:val="0"/>
          <w:divBdr>
            <w:top w:val="none" w:sz="0" w:space="0" w:color="auto"/>
            <w:left w:val="none" w:sz="0" w:space="0" w:color="auto"/>
            <w:bottom w:val="none" w:sz="0" w:space="0" w:color="auto"/>
            <w:right w:val="none" w:sz="0" w:space="0" w:color="auto"/>
          </w:divBdr>
        </w:div>
        <w:div w:id="498733623">
          <w:marLeft w:val="480"/>
          <w:marRight w:val="0"/>
          <w:marTop w:val="0"/>
          <w:marBottom w:val="0"/>
          <w:divBdr>
            <w:top w:val="none" w:sz="0" w:space="0" w:color="auto"/>
            <w:left w:val="none" w:sz="0" w:space="0" w:color="auto"/>
            <w:bottom w:val="none" w:sz="0" w:space="0" w:color="auto"/>
            <w:right w:val="none" w:sz="0" w:space="0" w:color="auto"/>
          </w:divBdr>
        </w:div>
        <w:div w:id="1219978097">
          <w:marLeft w:val="480"/>
          <w:marRight w:val="0"/>
          <w:marTop w:val="0"/>
          <w:marBottom w:val="0"/>
          <w:divBdr>
            <w:top w:val="none" w:sz="0" w:space="0" w:color="auto"/>
            <w:left w:val="none" w:sz="0" w:space="0" w:color="auto"/>
            <w:bottom w:val="none" w:sz="0" w:space="0" w:color="auto"/>
            <w:right w:val="none" w:sz="0" w:space="0" w:color="auto"/>
          </w:divBdr>
        </w:div>
        <w:div w:id="216555511">
          <w:marLeft w:val="480"/>
          <w:marRight w:val="0"/>
          <w:marTop w:val="0"/>
          <w:marBottom w:val="0"/>
          <w:divBdr>
            <w:top w:val="none" w:sz="0" w:space="0" w:color="auto"/>
            <w:left w:val="none" w:sz="0" w:space="0" w:color="auto"/>
            <w:bottom w:val="none" w:sz="0" w:space="0" w:color="auto"/>
            <w:right w:val="none" w:sz="0" w:space="0" w:color="auto"/>
          </w:divBdr>
        </w:div>
        <w:div w:id="410279027">
          <w:marLeft w:val="480"/>
          <w:marRight w:val="0"/>
          <w:marTop w:val="0"/>
          <w:marBottom w:val="0"/>
          <w:divBdr>
            <w:top w:val="none" w:sz="0" w:space="0" w:color="auto"/>
            <w:left w:val="none" w:sz="0" w:space="0" w:color="auto"/>
            <w:bottom w:val="none" w:sz="0" w:space="0" w:color="auto"/>
            <w:right w:val="none" w:sz="0" w:space="0" w:color="auto"/>
          </w:divBdr>
        </w:div>
        <w:div w:id="1136222892">
          <w:marLeft w:val="480"/>
          <w:marRight w:val="0"/>
          <w:marTop w:val="0"/>
          <w:marBottom w:val="0"/>
          <w:divBdr>
            <w:top w:val="none" w:sz="0" w:space="0" w:color="auto"/>
            <w:left w:val="none" w:sz="0" w:space="0" w:color="auto"/>
            <w:bottom w:val="none" w:sz="0" w:space="0" w:color="auto"/>
            <w:right w:val="none" w:sz="0" w:space="0" w:color="auto"/>
          </w:divBdr>
        </w:div>
        <w:div w:id="278695">
          <w:marLeft w:val="480"/>
          <w:marRight w:val="0"/>
          <w:marTop w:val="0"/>
          <w:marBottom w:val="0"/>
          <w:divBdr>
            <w:top w:val="none" w:sz="0" w:space="0" w:color="auto"/>
            <w:left w:val="none" w:sz="0" w:space="0" w:color="auto"/>
            <w:bottom w:val="none" w:sz="0" w:space="0" w:color="auto"/>
            <w:right w:val="none" w:sz="0" w:space="0" w:color="auto"/>
          </w:divBdr>
        </w:div>
        <w:div w:id="1864400462">
          <w:marLeft w:val="480"/>
          <w:marRight w:val="0"/>
          <w:marTop w:val="0"/>
          <w:marBottom w:val="0"/>
          <w:divBdr>
            <w:top w:val="none" w:sz="0" w:space="0" w:color="auto"/>
            <w:left w:val="none" w:sz="0" w:space="0" w:color="auto"/>
            <w:bottom w:val="none" w:sz="0" w:space="0" w:color="auto"/>
            <w:right w:val="none" w:sz="0" w:space="0" w:color="auto"/>
          </w:divBdr>
        </w:div>
      </w:divsChild>
    </w:div>
    <w:div w:id="750926880">
      <w:bodyDiv w:val="1"/>
      <w:marLeft w:val="0"/>
      <w:marRight w:val="0"/>
      <w:marTop w:val="0"/>
      <w:marBottom w:val="0"/>
      <w:divBdr>
        <w:top w:val="none" w:sz="0" w:space="0" w:color="auto"/>
        <w:left w:val="none" w:sz="0" w:space="0" w:color="auto"/>
        <w:bottom w:val="none" w:sz="0" w:space="0" w:color="auto"/>
        <w:right w:val="none" w:sz="0" w:space="0" w:color="auto"/>
      </w:divBdr>
      <w:divsChild>
        <w:div w:id="338503629">
          <w:marLeft w:val="480"/>
          <w:marRight w:val="0"/>
          <w:marTop w:val="0"/>
          <w:marBottom w:val="0"/>
          <w:divBdr>
            <w:top w:val="none" w:sz="0" w:space="0" w:color="auto"/>
            <w:left w:val="none" w:sz="0" w:space="0" w:color="auto"/>
            <w:bottom w:val="none" w:sz="0" w:space="0" w:color="auto"/>
            <w:right w:val="none" w:sz="0" w:space="0" w:color="auto"/>
          </w:divBdr>
        </w:div>
        <w:div w:id="2097170033">
          <w:marLeft w:val="480"/>
          <w:marRight w:val="0"/>
          <w:marTop w:val="0"/>
          <w:marBottom w:val="0"/>
          <w:divBdr>
            <w:top w:val="none" w:sz="0" w:space="0" w:color="auto"/>
            <w:left w:val="none" w:sz="0" w:space="0" w:color="auto"/>
            <w:bottom w:val="none" w:sz="0" w:space="0" w:color="auto"/>
            <w:right w:val="none" w:sz="0" w:space="0" w:color="auto"/>
          </w:divBdr>
        </w:div>
        <w:div w:id="37435060">
          <w:marLeft w:val="480"/>
          <w:marRight w:val="0"/>
          <w:marTop w:val="0"/>
          <w:marBottom w:val="0"/>
          <w:divBdr>
            <w:top w:val="none" w:sz="0" w:space="0" w:color="auto"/>
            <w:left w:val="none" w:sz="0" w:space="0" w:color="auto"/>
            <w:bottom w:val="none" w:sz="0" w:space="0" w:color="auto"/>
            <w:right w:val="none" w:sz="0" w:space="0" w:color="auto"/>
          </w:divBdr>
        </w:div>
        <w:div w:id="619262555">
          <w:marLeft w:val="480"/>
          <w:marRight w:val="0"/>
          <w:marTop w:val="0"/>
          <w:marBottom w:val="0"/>
          <w:divBdr>
            <w:top w:val="none" w:sz="0" w:space="0" w:color="auto"/>
            <w:left w:val="none" w:sz="0" w:space="0" w:color="auto"/>
            <w:bottom w:val="none" w:sz="0" w:space="0" w:color="auto"/>
            <w:right w:val="none" w:sz="0" w:space="0" w:color="auto"/>
          </w:divBdr>
        </w:div>
        <w:div w:id="1869560219">
          <w:marLeft w:val="480"/>
          <w:marRight w:val="0"/>
          <w:marTop w:val="0"/>
          <w:marBottom w:val="0"/>
          <w:divBdr>
            <w:top w:val="none" w:sz="0" w:space="0" w:color="auto"/>
            <w:left w:val="none" w:sz="0" w:space="0" w:color="auto"/>
            <w:bottom w:val="none" w:sz="0" w:space="0" w:color="auto"/>
            <w:right w:val="none" w:sz="0" w:space="0" w:color="auto"/>
          </w:divBdr>
        </w:div>
        <w:div w:id="264962799">
          <w:marLeft w:val="480"/>
          <w:marRight w:val="0"/>
          <w:marTop w:val="0"/>
          <w:marBottom w:val="0"/>
          <w:divBdr>
            <w:top w:val="none" w:sz="0" w:space="0" w:color="auto"/>
            <w:left w:val="none" w:sz="0" w:space="0" w:color="auto"/>
            <w:bottom w:val="none" w:sz="0" w:space="0" w:color="auto"/>
            <w:right w:val="none" w:sz="0" w:space="0" w:color="auto"/>
          </w:divBdr>
        </w:div>
        <w:div w:id="373047450">
          <w:marLeft w:val="480"/>
          <w:marRight w:val="0"/>
          <w:marTop w:val="0"/>
          <w:marBottom w:val="0"/>
          <w:divBdr>
            <w:top w:val="none" w:sz="0" w:space="0" w:color="auto"/>
            <w:left w:val="none" w:sz="0" w:space="0" w:color="auto"/>
            <w:bottom w:val="none" w:sz="0" w:space="0" w:color="auto"/>
            <w:right w:val="none" w:sz="0" w:space="0" w:color="auto"/>
          </w:divBdr>
        </w:div>
        <w:div w:id="1617365488">
          <w:marLeft w:val="480"/>
          <w:marRight w:val="0"/>
          <w:marTop w:val="0"/>
          <w:marBottom w:val="0"/>
          <w:divBdr>
            <w:top w:val="none" w:sz="0" w:space="0" w:color="auto"/>
            <w:left w:val="none" w:sz="0" w:space="0" w:color="auto"/>
            <w:bottom w:val="none" w:sz="0" w:space="0" w:color="auto"/>
            <w:right w:val="none" w:sz="0" w:space="0" w:color="auto"/>
          </w:divBdr>
        </w:div>
        <w:div w:id="1393187815">
          <w:marLeft w:val="480"/>
          <w:marRight w:val="0"/>
          <w:marTop w:val="0"/>
          <w:marBottom w:val="0"/>
          <w:divBdr>
            <w:top w:val="none" w:sz="0" w:space="0" w:color="auto"/>
            <w:left w:val="none" w:sz="0" w:space="0" w:color="auto"/>
            <w:bottom w:val="none" w:sz="0" w:space="0" w:color="auto"/>
            <w:right w:val="none" w:sz="0" w:space="0" w:color="auto"/>
          </w:divBdr>
        </w:div>
        <w:div w:id="1209490144">
          <w:marLeft w:val="480"/>
          <w:marRight w:val="0"/>
          <w:marTop w:val="0"/>
          <w:marBottom w:val="0"/>
          <w:divBdr>
            <w:top w:val="none" w:sz="0" w:space="0" w:color="auto"/>
            <w:left w:val="none" w:sz="0" w:space="0" w:color="auto"/>
            <w:bottom w:val="none" w:sz="0" w:space="0" w:color="auto"/>
            <w:right w:val="none" w:sz="0" w:space="0" w:color="auto"/>
          </w:divBdr>
        </w:div>
        <w:div w:id="1774785289">
          <w:marLeft w:val="480"/>
          <w:marRight w:val="0"/>
          <w:marTop w:val="0"/>
          <w:marBottom w:val="0"/>
          <w:divBdr>
            <w:top w:val="none" w:sz="0" w:space="0" w:color="auto"/>
            <w:left w:val="none" w:sz="0" w:space="0" w:color="auto"/>
            <w:bottom w:val="none" w:sz="0" w:space="0" w:color="auto"/>
            <w:right w:val="none" w:sz="0" w:space="0" w:color="auto"/>
          </w:divBdr>
        </w:div>
        <w:div w:id="1342584289">
          <w:marLeft w:val="480"/>
          <w:marRight w:val="0"/>
          <w:marTop w:val="0"/>
          <w:marBottom w:val="0"/>
          <w:divBdr>
            <w:top w:val="none" w:sz="0" w:space="0" w:color="auto"/>
            <w:left w:val="none" w:sz="0" w:space="0" w:color="auto"/>
            <w:bottom w:val="none" w:sz="0" w:space="0" w:color="auto"/>
            <w:right w:val="none" w:sz="0" w:space="0" w:color="auto"/>
          </w:divBdr>
        </w:div>
        <w:div w:id="278881259">
          <w:marLeft w:val="480"/>
          <w:marRight w:val="0"/>
          <w:marTop w:val="0"/>
          <w:marBottom w:val="0"/>
          <w:divBdr>
            <w:top w:val="none" w:sz="0" w:space="0" w:color="auto"/>
            <w:left w:val="none" w:sz="0" w:space="0" w:color="auto"/>
            <w:bottom w:val="none" w:sz="0" w:space="0" w:color="auto"/>
            <w:right w:val="none" w:sz="0" w:space="0" w:color="auto"/>
          </w:divBdr>
        </w:div>
        <w:div w:id="1135680137">
          <w:marLeft w:val="480"/>
          <w:marRight w:val="0"/>
          <w:marTop w:val="0"/>
          <w:marBottom w:val="0"/>
          <w:divBdr>
            <w:top w:val="none" w:sz="0" w:space="0" w:color="auto"/>
            <w:left w:val="none" w:sz="0" w:space="0" w:color="auto"/>
            <w:bottom w:val="none" w:sz="0" w:space="0" w:color="auto"/>
            <w:right w:val="none" w:sz="0" w:space="0" w:color="auto"/>
          </w:divBdr>
        </w:div>
        <w:div w:id="339698007">
          <w:marLeft w:val="480"/>
          <w:marRight w:val="0"/>
          <w:marTop w:val="0"/>
          <w:marBottom w:val="0"/>
          <w:divBdr>
            <w:top w:val="none" w:sz="0" w:space="0" w:color="auto"/>
            <w:left w:val="none" w:sz="0" w:space="0" w:color="auto"/>
            <w:bottom w:val="none" w:sz="0" w:space="0" w:color="auto"/>
            <w:right w:val="none" w:sz="0" w:space="0" w:color="auto"/>
          </w:divBdr>
        </w:div>
        <w:div w:id="1751736912">
          <w:marLeft w:val="480"/>
          <w:marRight w:val="0"/>
          <w:marTop w:val="0"/>
          <w:marBottom w:val="0"/>
          <w:divBdr>
            <w:top w:val="none" w:sz="0" w:space="0" w:color="auto"/>
            <w:left w:val="none" w:sz="0" w:space="0" w:color="auto"/>
            <w:bottom w:val="none" w:sz="0" w:space="0" w:color="auto"/>
            <w:right w:val="none" w:sz="0" w:space="0" w:color="auto"/>
          </w:divBdr>
        </w:div>
        <w:div w:id="1305543997">
          <w:marLeft w:val="480"/>
          <w:marRight w:val="0"/>
          <w:marTop w:val="0"/>
          <w:marBottom w:val="0"/>
          <w:divBdr>
            <w:top w:val="none" w:sz="0" w:space="0" w:color="auto"/>
            <w:left w:val="none" w:sz="0" w:space="0" w:color="auto"/>
            <w:bottom w:val="none" w:sz="0" w:space="0" w:color="auto"/>
            <w:right w:val="none" w:sz="0" w:space="0" w:color="auto"/>
          </w:divBdr>
        </w:div>
        <w:div w:id="2144346527">
          <w:marLeft w:val="480"/>
          <w:marRight w:val="0"/>
          <w:marTop w:val="0"/>
          <w:marBottom w:val="0"/>
          <w:divBdr>
            <w:top w:val="none" w:sz="0" w:space="0" w:color="auto"/>
            <w:left w:val="none" w:sz="0" w:space="0" w:color="auto"/>
            <w:bottom w:val="none" w:sz="0" w:space="0" w:color="auto"/>
            <w:right w:val="none" w:sz="0" w:space="0" w:color="auto"/>
          </w:divBdr>
        </w:div>
        <w:div w:id="1613391263">
          <w:marLeft w:val="480"/>
          <w:marRight w:val="0"/>
          <w:marTop w:val="0"/>
          <w:marBottom w:val="0"/>
          <w:divBdr>
            <w:top w:val="none" w:sz="0" w:space="0" w:color="auto"/>
            <w:left w:val="none" w:sz="0" w:space="0" w:color="auto"/>
            <w:bottom w:val="none" w:sz="0" w:space="0" w:color="auto"/>
            <w:right w:val="none" w:sz="0" w:space="0" w:color="auto"/>
          </w:divBdr>
        </w:div>
        <w:div w:id="934020657">
          <w:marLeft w:val="480"/>
          <w:marRight w:val="0"/>
          <w:marTop w:val="0"/>
          <w:marBottom w:val="0"/>
          <w:divBdr>
            <w:top w:val="none" w:sz="0" w:space="0" w:color="auto"/>
            <w:left w:val="none" w:sz="0" w:space="0" w:color="auto"/>
            <w:bottom w:val="none" w:sz="0" w:space="0" w:color="auto"/>
            <w:right w:val="none" w:sz="0" w:space="0" w:color="auto"/>
          </w:divBdr>
        </w:div>
        <w:div w:id="299766369">
          <w:marLeft w:val="480"/>
          <w:marRight w:val="0"/>
          <w:marTop w:val="0"/>
          <w:marBottom w:val="0"/>
          <w:divBdr>
            <w:top w:val="none" w:sz="0" w:space="0" w:color="auto"/>
            <w:left w:val="none" w:sz="0" w:space="0" w:color="auto"/>
            <w:bottom w:val="none" w:sz="0" w:space="0" w:color="auto"/>
            <w:right w:val="none" w:sz="0" w:space="0" w:color="auto"/>
          </w:divBdr>
        </w:div>
        <w:div w:id="310257923">
          <w:marLeft w:val="480"/>
          <w:marRight w:val="0"/>
          <w:marTop w:val="0"/>
          <w:marBottom w:val="0"/>
          <w:divBdr>
            <w:top w:val="none" w:sz="0" w:space="0" w:color="auto"/>
            <w:left w:val="none" w:sz="0" w:space="0" w:color="auto"/>
            <w:bottom w:val="none" w:sz="0" w:space="0" w:color="auto"/>
            <w:right w:val="none" w:sz="0" w:space="0" w:color="auto"/>
          </w:divBdr>
        </w:div>
        <w:div w:id="1936472603">
          <w:marLeft w:val="480"/>
          <w:marRight w:val="0"/>
          <w:marTop w:val="0"/>
          <w:marBottom w:val="0"/>
          <w:divBdr>
            <w:top w:val="none" w:sz="0" w:space="0" w:color="auto"/>
            <w:left w:val="none" w:sz="0" w:space="0" w:color="auto"/>
            <w:bottom w:val="none" w:sz="0" w:space="0" w:color="auto"/>
            <w:right w:val="none" w:sz="0" w:space="0" w:color="auto"/>
          </w:divBdr>
        </w:div>
        <w:div w:id="956912314">
          <w:marLeft w:val="480"/>
          <w:marRight w:val="0"/>
          <w:marTop w:val="0"/>
          <w:marBottom w:val="0"/>
          <w:divBdr>
            <w:top w:val="none" w:sz="0" w:space="0" w:color="auto"/>
            <w:left w:val="none" w:sz="0" w:space="0" w:color="auto"/>
            <w:bottom w:val="none" w:sz="0" w:space="0" w:color="auto"/>
            <w:right w:val="none" w:sz="0" w:space="0" w:color="auto"/>
          </w:divBdr>
        </w:div>
        <w:div w:id="1202792392">
          <w:marLeft w:val="480"/>
          <w:marRight w:val="0"/>
          <w:marTop w:val="0"/>
          <w:marBottom w:val="0"/>
          <w:divBdr>
            <w:top w:val="none" w:sz="0" w:space="0" w:color="auto"/>
            <w:left w:val="none" w:sz="0" w:space="0" w:color="auto"/>
            <w:bottom w:val="none" w:sz="0" w:space="0" w:color="auto"/>
            <w:right w:val="none" w:sz="0" w:space="0" w:color="auto"/>
          </w:divBdr>
        </w:div>
        <w:div w:id="1088573456">
          <w:marLeft w:val="480"/>
          <w:marRight w:val="0"/>
          <w:marTop w:val="0"/>
          <w:marBottom w:val="0"/>
          <w:divBdr>
            <w:top w:val="none" w:sz="0" w:space="0" w:color="auto"/>
            <w:left w:val="none" w:sz="0" w:space="0" w:color="auto"/>
            <w:bottom w:val="none" w:sz="0" w:space="0" w:color="auto"/>
            <w:right w:val="none" w:sz="0" w:space="0" w:color="auto"/>
          </w:divBdr>
        </w:div>
        <w:div w:id="91629051">
          <w:marLeft w:val="480"/>
          <w:marRight w:val="0"/>
          <w:marTop w:val="0"/>
          <w:marBottom w:val="0"/>
          <w:divBdr>
            <w:top w:val="none" w:sz="0" w:space="0" w:color="auto"/>
            <w:left w:val="none" w:sz="0" w:space="0" w:color="auto"/>
            <w:bottom w:val="none" w:sz="0" w:space="0" w:color="auto"/>
            <w:right w:val="none" w:sz="0" w:space="0" w:color="auto"/>
          </w:divBdr>
        </w:div>
        <w:div w:id="399325247">
          <w:marLeft w:val="480"/>
          <w:marRight w:val="0"/>
          <w:marTop w:val="0"/>
          <w:marBottom w:val="0"/>
          <w:divBdr>
            <w:top w:val="none" w:sz="0" w:space="0" w:color="auto"/>
            <w:left w:val="none" w:sz="0" w:space="0" w:color="auto"/>
            <w:bottom w:val="none" w:sz="0" w:space="0" w:color="auto"/>
            <w:right w:val="none" w:sz="0" w:space="0" w:color="auto"/>
          </w:divBdr>
        </w:div>
        <w:div w:id="1864829085">
          <w:marLeft w:val="480"/>
          <w:marRight w:val="0"/>
          <w:marTop w:val="0"/>
          <w:marBottom w:val="0"/>
          <w:divBdr>
            <w:top w:val="none" w:sz="0" w:space="0" w:color="auto"/>
            <w:left w:val="none" w:sz="0" w:space="0" w:color="auto"/>
            <w:bottom w:val="none" w:sz="0" w:space="0" w:color="auto"/>
            <w:right w:val="none" w:sz="0" w:space="0" w:color="auto"/>
          </w:divBdr>
        </w:div>
        <w:div w:id="197007778">
          <w:marLeft w:val="480"/>
          <w:marRight w:val="0"/>
          <w:marTop w:val="0"/>
          <w:marBottom w:val="0"/>
          <w:divBdr>
            <w:top w:val="none" w:sz="0" w:space="0" w:color="auto"/>
            <w:left w:val="none" w:sz="0" w:space="0" w:color="auto"/>
            <w:bottom w:val="none" w:sz="0" w:space="0" w:color="auto"/>
            <w:right w:val="none" w:sz="0" w:space="0" w:color="auto"/>
          </w:divBdr>
        </w:div>
        <w:div w:id="1992059485">
          <w:marLeft w:val="480"/>
          <w:marRight w:val="0"/>
          <w:marTop w:val="0"/>
          <w:marBottom w:val="0"/>
          <w:divBdr>
            <w:top w:val="none" w:sz="0" w:space="0" w:color="auto"/>
            <w:left w:val="none" w:sz="0" w:space="0" w:color="auto"/>
            <w:bottom w:val="none" w:sz="0" w:space="0" w:color="auto"/>
            <w:right w:val="none" w:sz="0" w:space="0" w:color="auto"/>
          </w:divBdr>
        </w:div>
        <w:div w:id="199633495">
          <w:marLeft w:val="480"/>
          <w:marRight w:val="0"/>
          <w:marTop w:val="0"/>
          <w:marBottom w:val="0"/>
          <w:divBdr>
            <w:top w:val="none" w:sz="0" w:space="0" w:color="auto"/>
            <w:left w:val="none" w:sz="0" w:space="0" w:color="auto"/>
            <w:bottom w:val="none" w:sz="0" w:space="0" w:color="auto"/>
            <w:right w:val="none" w:sz="0" w:space="0" w:color="auto"/>
          </w:divBdr>
        </w:div>
        <w:div w:id="1554199795">
          <w:marLeft w:val="480"/>
          <w:marRight w:val="0"/>
          <w:marTop w:val="0"/>
          <w:marBottom w:val="0"/>
          <w:divBdr>
            <w:top w:val="none" w:sz="0" w:space="0" w:color="auto"/>
            <w:left w:val="none" w:sz="0" w:space="0" w:color="auto"/>
            <w:bottom w:val="none" w:sz="0" w:space="0" w:color="auto"/>
            <w:right w:val="none" w:sz="0" w:space="0" w:color="auto"/>
          </w:divBdr>
        </w:div>
        <w:div w:id="1529442373">
          <w:marLeft w:val="480"/>
          <w:marRight w:val="0"/>
          <w:marTop w:val="0"/>
          <w:marBottom w:val="0"/>
          <w:divBdr>
            <w:top w:val="none" w:sz="0" w:space="0" w:color="auto"/>
            <w:left w:val="none" w:sz="0" w:space="0" w:color="auto"/>
            <w:bottom w:val="none" w:sz="0" w:space="0" w:color="auto"/>
            <w:right w:val="none" w:sz="0" w:space="0" w:color="auto"/>
          </w:divBdr>
        </w:div>
        <w:div w:id="1086266553">
          <w:marLeft w:val="480"/>
          <w:marRight w:val="0"/>
          <w:marTop w:val="0"/>
          <w:marBottom w:val="0"/>
          <w:divBdr>
            <w:top w:val="none" w:sz="0" w:space="0" w:color="auto"/>
            <w:left w:val="none" w:sz="0" w:space="0" w:color="auto"/>
            <w:bottom w:val="none" w:sz="0" w:space="0" w:color="auto"/>
            <w:right w:val="none" w:sz="0" w:space="0" w:color="auto"/>
          </w:divBdr>
        </w:div>
        <w:div w:id="2017462800">
          <w:marLeft w:val="480"/>
          <w:marRight w:val="0"/>
          <w:marTop w:val="0"/>
          <w:marBottom w:val="0"/>
          <w:divBdr>
            <w:top w:val="none" w:sz="0" w:space="0" w:color="auto"/>
            <w:left w:val="none" w:sz="0" w:space="0" w:color="auto"/>
            <w:bottom w:val="none" w:sz="0" w:space="0" w:color="auto"/>
            <w:right w:val="none" w:sz="0" w:space="0" w:color="auto"/>
          </w:divBdr>
        </w:div>
        <w:div w:id="204951626">
          <w:marLeft w:val="480"/>
          <w:marRight w:val="0"/>
          <w:marTop w:val="0"/>
          <w:marBottom w:val="0"/>
          <w:divBdr>
            <w:top w:val="none" w:sz="0" w:space="0" w:color="auto"/>
            <w:left w:val="none" w:sz="0" w:space="0" w:color="auto"/>
            <w:bottom w:val="none" w:sz="0" w:space="0" w:color="auto"/>
            <w:right w:val="none" w:sz="0" w:space="0" w:color="auto"/>
          </w:divBdr>
        </w:div>
        <w:div w:id="917861755">
          <w:marLeft w:val="480"/>
          <w:marRight w:val="0"/>
          <w:marTop w:val="0"/>
          <w:marBottom w:val="0"/>
          <w:divBdr>
            <w:top w:val="none" w:sz="0" w:space="0" w:color="auto"/>
            <w:left w:val="none" w:sz="0" w:space="0" w:color="auto"/>
            <w:bottom w:val="none" w:sz="0" w:space="0" w:color="auto"/>
            <w:right w:val="none" w:sz="0" w:space="0" w:color="auto"/>
          </w:divBdr>
        </w:div>
        <w:div w:id="555431197">
          <w:marLeft w:val="480"/>
          <w:marRight w:val="0"/>
          <w:marTop w:val="0"/>
          <w:marBottom w:val="0"/>
          <w:divBdr>
            <w:top w:val="none" w:sz="0" w:space="0" w:color="auto"/>
            <w:left w:val="none" w:sz="0" w:space="0" w:color="auto"/>
            <w:bottom w:val="none" w:sz="0" w:space="0" w:color="auto"/>
            <w:right w:val="none" w:sz="0" w:space="0" w:color="auto"/>
          </w:divBdr>
        </w:div>
        <w:div w:id="600184534">
          <w:marLeft w:val="480"/>
          <w:marRight w:val="0"/>
          <w:marTop w:val="0"/>
          <w:marBottom w:val="0"/>
          <w:divBdr>
            <w:top w:val="none" w:sz="0" w:space="0" w:color="auto"/>
            <w:left w:val="none" w:sz="0" w:space="0" w:color="auto"/>
            <w:bottom w:val="none" w:sz="0" w:space="0" w:color="auto"/>
            <w:right w:val="none" w:sz="0" w:space="0" w:color="auto"/>
          </w:divBdr>
        </w:div>
        <w:div w:id="591402778">
          <w:marLeft w:val="480"/>
          <w:marRight w:val="0"/>
          <w:marTop w:val="0"/>
          <w:marBottom w:val="0"/>
          <w:divBdr>
            <w:top w:val="none" w:sz="0" w:space="0" w:color="auto"/>
            <w:left w:val="none" w:sz="0" w:space="0" w:color="auto"/>
            <w:bottom w:val="none" w:sz="0" w:space="0" w:color="auto"/>
            <w:right w:val="none" w:sz="0" w:space="0" w:color="auto"/>
          </w:divBdr>
        </w:div>
        <w:div w:id="1421873104">
          <w:marLeft w:val="480"/>
          <w:marRight w:val="0"/>
          <w:marTop w:val="0"/>
          <w:marBottom w:val="0"/>
          <w:divBdr>
            <w:top w:val="none" w:sz="0" w:space="0" w:color="auto"/>
            <w:left w:val="none" w:sz="0" w:space="0" w:color="auto"/>
            <w:bottom w:val="none" w:sz="0" w:space="0" w:color="auto"/>
            <w:right w:val="none" w:sz="0" w:space="0" w:color="auto"/>
          </w:divBdr>
        </w:div>
        <w:div w:id="707025430">
          <w:marLeft w:val="480"/>
          <w:marRight w:val="0"/>
          <w:marTop w:val="0"/>
          <w:marBottom w:val="0"/>
          <w:divBdr>
            <w:top w:val="none" w:sz="0" w:space="0" w:color="auto"/>
            <w:left w:val="none" w:sz="0" w:space="0" w:color="auto"/>
            <w:bottom w:val="none" w:sz="0" w:space="0" w:color="auto"/>
            <w:right w:val="none" w:sz="0" w:space="0" w:color="auto"/>
          </w:divBdr>
        </w:div>
        <w:div w:id="469982869">
          <w:marLeft w:val="480"/>
          <w:marRight w:val="0"/>
          <w:marTop w:val="0"/>
          <w:marBottom w:val="0"/>
          <w:divBdr>
            <w:top w:val="none" w:sz="0" w:space="0" w:color="auto"/>
            <w:left w:val="none" w:sz="0" w:space="0" w:color="auto"/>
            <w:bottom w:val="none" w:sz="0" w:space="0" w:color="auto"/>
            <w:right w:val="none" w:sz="0" w:space="0" w:color="auto"/>
          </w:divBdr>
        </w:div>
        <w:div w:id="253560384">
          <w:marLeft w:val="480"/>
          <w:marRight w:val="0"/>
          <w:marTop w:val="0"/>
          <w:marBottom w:val="0"/>
          <w:divBdr>
            <w:top w:val="none" w:sz="0" w:space="0" w:color="auto"/>
            <w:left w:val="none" w:sz="0" w:space="0" w:color="auto"/>
            <w:bottom w:val="none" w:sz="0" w:space="0" w:color="auto"/>
            <w:right w:val="none" w:sz="0" w:space="0" w:color="auto"/>
          </w:divBdr>
        </w:div>
        <w:div w:id="1637488533">
          <w:marLeft w:val="480"/>
          <w:marRight w:val="0"/>
          <w:marTop w:val="0"/>
          <w:marBottom w:val="0"/>
          <w:divBdr>
            <w:top w:val="none" w:sz="0" w:space="0" w:color="auto"/>
            <w:left w:val="none" w:sz="0" w:space="0" w:color="auto"/>
            <w:bottom w:val="none" w:sz="0" w:space="0" w:color="auto"/>
            <w:right w:val="none" w:sz="0" w:space="0" w:color="auto"/>
          </w:divBdr>
        </w:div>
        <w:div w:id="1257637728">
          <w:marLeft w:val="480"/>
          <w:marRight w:val="0"/>
          <w:marTop w:val="0"/>
          <w:marBottom w:val="0"/>
          <w:divBdr>
            <w:top w:val="none" w:sz="0" w:space="0" w:color="auto"/>
            <w:left w:val="none" w:sz="0" w:space="0" w:color="auto"/>
            <w:bottom w:val="none" w:sz="0" w:space="0" w:color="auto"/>
            <w:right w:val="none" w:sz="0" w:space="0" w:color="auto"/>
          </w:divBdr>
        </w:div>
        <w:div w:id="1824929960">
          <w:marLeft w:val="480"/>
          <w:marRight w:val="0"/>
          <w:marTop w:val="0"/>
          <w:marBottom w:val="0"/>
          <w:divBdr>
            <w:top w:val="none" w:sz="0" w:space="0" w:color="auto"/>
            <w:left w:val="none" w:sz="0" w:space="0" w:color="auto"/>
            <w:bottom w:val="none" w:sz="0" w:space="0" w:color="auto"/>
            <w:right w:val="none" w:sz="0" w:space="0" w:color="auto"/>
          </w:divBdr>
        </w:div>
        <w:div w:id="584068507">
          <w:marLeft w:val="480"/>
          <w:marRight w:val="0"/>
          <w:marTop w:val="0"/>
          <w:marBottom w:val="0"/>
          <w:divBdr>
            <w:top w:val="none" w:sz="0" w:space="0" w:color="auto"/>
            <w:left w:val="none" w:sz="0" w:space="0" w:color="auto"/>
            <w:bottom w:val="none" w:sz="0" w:space="0" w:color="auto"/>
            <w:right w:val="none" w:sz="0" w:space="0" w:color="auto"/>
          </w:divBdr>
        </w:div>
        <w:div w:id="653921370">
          <w:marLeft w:val="480"/>
          <w:marRight w:val="0"/>
          <w:marTop w:val="0"/>
          <w:marBottom w:val="0"/>
          <w:divBdr>
            <w:top w:val="none" w:sz="0" w:space="0" w:color="auto"/>
            <w:left w:val="none" w:sz="0" w:space="0" w:color="auto"/>
            <w:bottom w:val="none" w:sz="0" w:space="0" w:color="auto"/>
            <w:right w:val="none" w:sz="0" w:space="0" w:color="auto"/>
          </w:divBdr>
        </w:div>
        <w:div w:id="1776293234">
          <w:marLeft w:val="480"/>
          <w:marRight w:val="0"/>
          <w:marTop w:val="0"/>
          <w:marBottom w:val="0"/>
          <w:divBdr>
            <w:top w:val="none" w:sz="0" w:space="0" w:color="auto"/>
            <w:left w:val="none" w:sz="0" w:space="0" w:color="auto"/>
            <w:bottom w:val="none" w:sz="0" w:space="0" w:color="auto"/>
            <w:right w:val="none" w:sz="0" w:space="0" w:color="auto"/>
          </w:divBdr>
        </w:div>
        <w:div w:id="1297686713">
          <w:marLeft w:val="480"/>
          <w:marRight w:val="0"/>
          <w:marTop w:val="0"/>
          <w:marBottom w:val="0"/>
          <w:divBdr>
            <w:top w:val="none" w:sz="0" w:space="0" w:color="auto"/>
            <w:left w:val="none" w:sz="0" w:space="0" w:color="auto"/>
            <w:bottom w:val="none" w:sz="0" w:space="0" w:color="auto"/>
            <w:right w:val="none" w:sz="0" w:space="0" w:color="auto"/>
          </w:divBdr>
        </w:div>
        <w:div w:id="1864903613">
          <w:marLeft w:val="480"/>
          <w:marRight w:val="0"/>
          <w:marTop w:val="0"/>
          <w:marBottom w:val="0"/>
          <w:divBdr>
            <w:top w:val="none" w:sz="0" w:space="0" w:color="auto"/>
            <w:left w:val="none" w:sz="0" w:space="0" w:color="auto"/>
            <w:bottom w:val="none" w:sz="0" w:space="0" w:color="auto"/>
            <w:right w:val="none" w:sz="0" w:space="0" w:color="auto"/>
          </w:divBdr>
        </w:div>
        <w:div w:id="323508151">
          <w:marLeft w:val="480"/>
          <w:marRight w:val="0"/>
          <w:marTop w:val="0"/>
          <w:marBottom w:val="0"/>
          <w:divBdr>
            <w:top w:val="none" w:sz="0" w:space="0" w:color="auto"/>
            <w:left w:val="none" w:sz="0" w:space="0" w:color="auto"/>
            <w:bottom w:val="none" w:sz="0" w:space="0" w:color="auto"/>
            <w:right w:val="none" w:sz="0" w:space="0" w:color="auto"/>
          </w:divBdr>
        </w:div>
        <w:div w:id="560673874">
          <w:marLeft w:val="480"/>
          <w:marRight w:val="0"/>
          <w:marTop w:val="0"/>
          <w:marBottom w:val="0"/>
          <w:divBdr>
            <w:top w:val="none" w:sz="0" w:space="0" w:color="auto"/>
            <w:left w:val="none" w:sz="0" w:space="0" w:color="auto"/>
            <w:bottom w:val="none" w:sz="0" w:space="0" w:color="auto"/>
            <w:right w:val="none" w:sz="0" w:space="0" w:color="auto"/>
          </w:divBdr>
        </w:div>
        <w:div w:id="1478644232">
          <w:marLeft w:val="480"/>
          <w:marRight w:val="0"/>
          <w:marTop w:val="0"/>
          <w:marBottom w:val="0"/>
          <w:divBdr>
            <w:top w:val="none" w:sz="0" w:space="0" w:color="auto"/>
            <w:left w:val="none" w:sz="0" w:space="0" w:color="auto"/>
            <w:bottom w:val="none" w:sz="0" w:space="0" w:color="auto"/>
            <w:right w:val="none" w:sz="0" w:space="0" w:color="auto"/>
          </w:divBdr>
        </w:div>
        <w:div w:id="468330698">
          <w:marLeft w:val="480"/>
          <w:marRight w:val="0"/>
          <w:marTop w:val="0"/>
          <w:marBottom w:val="0"/>
          <w:divBdr>
            <w:top w:val="none" w:sz="0" w:space="0" w:color="auto"/>
            <w:left w:val="none" w:sz="0" w:space="0" w:color="auto"/>
            <w:bottom w:val="none" w:sz="0" w:space="0" w:color="auto"/>
            <w:right w:val="none" w:sz="0" w:space="0" w:color="auto"/>
          </w:divBdr>
        </w:div>
        <w:div w:id="1348023539">
          <w:marLeft w:val="480"/>
          <w:marRight w:val="0"/>
          <w:marTop w:val="0"/>
          <w:marBottom w:val="0"/>
          <w:divBdr>
            <w:top w:val="none" w:sz="0" w:space="0" w:color="auto"/>
            <w:left w:val="none" w:sz="0" w:space="0" w:color="auto"/>
            <w:bottom w:val="none" w:sz="0" w:space="0" w:color="auto"/>
            <w:right w:val="none" w:sz="0" w:space="0" w:color="auto"/>
          </w:divBdr>
        </w:div>
        <w:div w:id="1625431147">
          <w:marLeft w:val="480"/>
          <w:marRight w:val="0"/>
          <w:marTop w:val="0"/>
          <w:marBottom w:val="0"/>
          <w:divBdr>
            <w:top w:val="none" w:sz="0" w:space="0" w:color="auto"/>
            <w:left w:val="none" w:sz="0" w:space="0" w:color="auto"/>
            <w:bottom w:val="none" w:sz="0" w:space="0" w:color="auto"/>
            <w:right w:val="none" w:sz="0" w:space="0" w:color="auto"/>
          </w:divBdr>
        </w:div>
        <w:div w:id="1301156723">
          <w:marLeft w:val="480"/>
          <w:marRight w:val="0"/>
          <w:marTop w:val="0"/>
          <w:marBottom w:val="0"/>
          <w:divBdr>
            <w:top w:val="none" w:sz="0" w:space="0" w:color="auto"/>
            <w:left w:val="none" w:sz="0" w:space="0" w:color="auto"/>
            <w:bottom w:val="none" w:sz="0" w:space="0" w:color="auto"/>
            <w:right w:val="none" w:sz="0" w:space="0" w:color="auto"/>
          </w:divBdr>
        </w:div>
      </w:divsChild>
    </w:div>
    <w:div w:id="750932052">
      <w:bodyDiv w:val="1"/>
      <w:marLeft w:val="0"/>
      <w:marRight w:val="0"/>
      <w:marTop w:val="0"/>
      <w:marBottom w:val="0"/>
      <w:divBdr>
        <w:top w:val="none" w:sz="0" w:space="0" w:color="auto"/>
        <w:left w:val="none" w:sz="0" w:space="0" w:color="auto"/>
        <w:bottom w:val="none" w:sz="0" w:space="0" w:color="auto"/>
        <w:right w:val="none" w:sz="0" w:space="0" w:color="auto"/>
      </w:divBdr>
    </w:div>
    <w:div w:id="751314769">
      <w:bodyDiv w:val="1"/>
      <w:marLeft w:val="0"/>
      <w:marRight w:val="0"/>
      <w:marTop w:val="0"/>
      <w:marBottom w:val="0"/>
      <w:divBdr>
        <w:top w:val="none" w:sz="0" w:space="0" w:color="auto"/>
        <w:left w:val="none" w:sz="0" w:space="0" w:color="auto"/>
        <w:bottom w:val="none" w:sz="0" w:space="0" w:color="auto"/>
        <w:right w:val="none" w:sz="0" w:space="0" w:color="auto"/>
      </w:divBdr>
    </w:div>
    <w:div w:id="752429947">
      <w:bodyDiv w:val="1"/>
      <w:marLeft w:val="0"/>
      <w:marRight w:val="0"/>
      <w:marTop w:val="0"/>
      <w:marBottom w:val="0"/>
      <w:divBdr>
        <w:top w:val="none" w:sz="0" w:space="0" w:color="auto"/>
        <w:left w:val="none" w:sz="0" w:space="0" w:color="auto"/>
        <w:bottom w:val="none" w:sz="0" w:space="0" w:color="auto"/>
        <w:right w:val="none" w:sz="0" w:space="0" w:color="auto"/>
      </w:divBdr>
    </w:div>
    <w:div w:id="753085398">
      <w:bodyDiv w:val="1"/>
      <w:marLeft w:val="0"/>
      <w:marRight w:val="0"/>
      <w:marTop w:val="0"/>
      <w:marBottom w:val="0"/>
      <w:divBdr>
        <w:top w:val="none" w:sz="0" w:space="0" w:color="auto"/>
        <w:left w:val="none" w:sz="0" w:space="0" w:color="auto"/>
        <w:bottom w:val="none" w:sz="0" w:space="0" w:color="auto"/>
        <w:right w:val="none" w:sz="0" w:space="0" w:color="auto"/>
      </w:divBdr>
    </w:div>
    <w:div w:id="753665780">
      <w:bodyDiv w:val="1"/>
      <w:marLeft w:val="0"/>
      <w:marRight w:val="0"/>
      <w:marTop w:val="0"/>
      <w:marBottom w:val="0"/>
      <w:divBdr>
        <w:top w:val="none" w:sz="0" w:space="0" w:color="auto"/>
        <w:left w:val="none" w:sz="0" w:space="0" w:color="auto"/>
        <w:bottom w:val="none" w:sz="0" w:space="0" w:color="auto"/>
        <w:right w:val="none" w:sz="0" w:space="0" w:color="auto"/>
      </w:divBdr>
    </w:div>
    <w:div w:id="753669914">
      <w:bodyDiv w:val="1"/>
      <w:marLeft w:val="0"/>
      <w:marRight w:val="0"/>
      <w:marTop w:val="0"/>
      <w:marBottom w:val="0"/>
      <w:divBdr>
        <w:top w:val="none" w:sz="0" w:space="0" w:color="auto"/>
        <w:left w:val="none" w:sz="0" w:space="0" w:color="auto"/>
        <w:bottom w:val="none" w:sz="0" w:space="0" w:color="auto"/>
        <w:right w:val="none" w:sz="0" w:space="0" w:color="auto"/>
      </w:divBdr>
      <w:divsChild>
        <w:div w:id="390616051">
          <w:marLeft w:val="480"/>
          <w:marRight w:val="0"/>
          <w:marTop w:val="0"/>
          <w:marBottom w:val="0"/>
          <w:divBdr>
            <w:top w:val="none" w:sz="0" w:space="0" w:color="auto"/>
            <w:left w:val="none" w:sz="0" w:space="0" w:color="auto"/>
            <w:bottom w:val="none" w:sz="0" w:space="0" w:color="auto"/>
            <w:right w:val="none" w:sz="0" w:space="0" w:color="auto"/>
          </w:divBdr>
        </w:div>
        <w:div w:id="932864171">
          <w:marLeft w:val="480"/>
          <w:marRight w:val="0"/>
          <w:marTop w:val="0"/>
          <w:marBottom w:val="0"/>
          <w:divBdr>
            <w:top w:val="none" w:sz="0" w:space="0" w:color="auto"/>
            <w:left w:val="none" w:sz="0" w:space="0" w:color="auto"/>
            <w:bottom w:val="none" w:sz="0" w:space="0" w:color="auto"/>
            <w:right w:val="none" w:sz="0" w:space="0" w:color="auto"/>
          </w:divBdr>
        </w:div>
        <w:div w:id="491679906">
          <w:marLeft w:val="480"/>
          <w:marRight w:val="0"/>
          <w:marTop w:val="0"/>
          <w:marBottom w:val="0"/>
          <w:divBdr>
            <w:top w:val="none" w:sz="0" w:space="0" w:color="auto"/>
            <w:left w:val="none" w:sz="0" w:space="0" w:color="auto"/>
            <w:bottom w:val="none" w:sz="0" w:space="0" w:color="auto"/>
            <w:right w:val="none" w:sz="0" w:space="0" w:color="auto"/>
          </w:divBdr>
        </w:div>
        <w:div w:id="830365120">
          <w:marLeft w:val="480"/>
          <w:marRight w:val="0"/>
          <w:marTop w:val="0"/>
          <w:marBottom w:val="0"/>
          <w:divBdr>
            <w:top w:val="none" w:sz="0" w:space="0" w:color="auto"/>
            <w:left w:val="none" w:sz="0" w:space="0" w:color="auto"/>
            <w:bottom w:val="none" w:sz="0" w:space="0" w:color="auto"/>
            <w:right w:val="none" w:sz="0" w:space="0" w:color="auto"/>
          </w:divBdr>
        </w:div>
        <w:div w:id="841503811">
          <w:marLeft w:val="480"/>
          <w:marRight w:val="0"/>
          <w:marTop w:val="0"/>
          <w:marBottom w:val="0"/>
          <w:divBdr>
            <w:top w:val="none" w:sz="0" w:space="0" w:color="auto"/>
            <w:left w:val="none" w:sz="0" w:space="0" w:color="auto"/>
            <w:bottom w:val="none" w:sz="0" w:space="0" w:color="auto"/>
            <w:right w:val="none" w:sz="0" w:space="0" w:color="auto"/>
          </w:divBdr>
        </w:div>
        <w:div w:id="748114812">
          <w:marLeft w:val="480"/>
          <w:marRight w:val="0"/>
          <w:marTop w:val="0"/>
          <w:marBottom w:val="0"/>
          <w:divBdr>
            <w:top w:val="none" w:sz="0" w:space="0" w:color="auto"/>
            <w:left w:val="none" w:sz="0" w:space="0" w:color="auto"/>
            <w:bottom w:val="none" w:sz="0" w:space="0" w:color="auto"/>
            <w:right w:val="none" w:sz="0" w:space="0" w:color="auto"/>
          </w:divBdr>
        </w:div>
        <w:div w:id="1240478015">
          <w:marLeft w:val="480"/>
          <w:marRight w:val="0"/>
          <w:marTop w:val="0"/>
          <w:marBottom w:val="0"/>
          <w:divBdr>
            <w:top w:val="none" w:sz="0" w:space="0" w:color="auto"/>
            <w:left w:val="none" w:sz="0" w:space="0" w:color="auto"/>
            <w:bottom w:val="none" w:sz="0" w:space="0" w:color="auto"/>
            <w:right w:val="none" w:sz="0" w:space="0" w:color="auto"/>
          </w:divBdr>
        </w:div>
        <w:div w:id="1457329467">
          <w:marLeft w:val="480"/>
          <w:marRight w:val="0"/>
          <w:marTop w:val="0"/>
          <w:marBottom w:val="0"/>
          <w:divBdr>
            <w:top w:val="none" w:sz="0" w:space="0" w:color="auto"/>
            <w:left w:val="none" w:sz="0" w:space="0" w:color="auto"/>
            <w:bottom w:val="none" w:sz="0" w:space="0" w:color="auto"/>
            <w:right w:val="none" w:sz="0" w:space="0" w:color="auto"/>
          </w:divBdr>
        </w:div>
        <w:div w:id="421072516">
          <w:marLeft w:val="480"/>
          <w:marRight w:val="0"/>
          <w:marTop w:val="0"/>
          <w:marBottom w:val="0"/>
          <w:divBdr>
            <w:top w:val="none" w:sz="0" w:space="0" w:color="auto"/>
            <w:left w:val="none" w:sz="0" w:space="0" w:color="auto"/>
            <w:bottom w:val="none" w:sz="0" w:space="0" w:color="auto"/>
            <w:right w:val="none" w:sz="0" w:space="0" w:color="auto"/>
          </w:divBdr>
        </w:div>
        <w:div w:id="2075540009">
          <w:marLeft w:val="480"/>
          <w:marRight w:val="0"/>
          <w:marTop w:val="0"/>
          <w:marBottom w:val="0"/>
          <w:divBdr>
            <w:top w:val="none" w:sz="0" w:space="0" w:color="auto"/>
            <w:left w:val="none" w:sz="0" w:space="0" w:color="auto"/>
            <w:bottom w:val="none" w:sz="0" w:space="0" w:color="auto"/>
            <w:right w:val="none" w:sz="0" w:space="0" w:color="auto"/>
          </w:divBdr>
        </w:div>
        <w:div w:id="1042633967">
          <w:marLeft w:val="480"/>
          <w:marRight w:val="0"/>
          <w:marTop w:val="0"/>
          <w:marBottom w:val="0"/>
          <w:divBdr>
            <w:top w:val="none" w:sz="0" w:space="0" w:color="auto"/>
            <w:left w:val="none" w:sz="0" w:space="0" w:color="auto"/>
            <w:bottom w:val="none" w:sz="0" w:space="0" w:color="auto"/>
            <w:right w:val="none" w:sz="0" w:space="0" w:color="auto"/>
          </w:divBdr>
        </w:div>
        <w:div w:id="2110856738">
          <w:marLeft w:val="480"/>
          <w:marRight w:val="0"/>
          <w:marTop w:val="0"/>
          <w:marBottom w:val="0"/>
          <w:divBdr>
            <w:top w:val="none" w:sz="0" w:space="0" w:color="auto"/>
            <w:left w:val="none" w:sz="0" w:space="0" w:color="auto"/>
            <w:bottom w:val="none" w:sz="0" w:space="0" w:color="auto"/>
            <w:right w:val="none" w:sz="0" w:space="0" w:color="auto"/>
          </w:divBdr>
        </w:div>
        <w:div w:id="129638498">
          <w:marLeft w:val="480"/>
          <w:marRight w:val="0"/>
          <w:marTop w:val="0"/>
          <w:marBottom w:val="0"/>
          <w:divBdr>
            <w:top w:val="none" w:sz="0" w:space="0" w:color="auto"/>
            <w:left w:val="none" w:sz="0" w:space="0" w:color="auto"/>
            <w:bottom w:val="none" w:sz="0" w:space="0" w:color="auto"/>
            <w:right w:val="none" w:sz="0" w:space="0" w:color="auto"/>
          </w:divBdr>
        </w:div>
        <w:div w:id="1491751859">
          <w:marLeft w:val="480"/>
          <w:marRight w:val="0"/>
          <w:marTop w:val="0"/>
          <w:marBottom w:val="0"/>
          <w:divBdr>
            <w:top w:val="none" w:sz="0" w:space="0" w:color="auto"/>
            <w:left w:val="none" w:sz="0" w:space="0" w:color="auto"/>
            <w:bottom w:val="none" w:sz="0" w:space="0" w:color="auto"/>
            <w:right w:val="none" w:sz="0" w:space="0" w:color="auto"/>
          </w:divBdr>
        </w:div>
        <w:div w:id="330570380">
          <w:marLeft w:val="480"/>
          <w:marRight w:val="0"/>
          <w:marTop w:val="0"/>
          <w:marBottom w:val="0"/>
          <w:divBdr>
            <w:top w:val="none" w:sz="0" w:space="0" w:color="auto"/>
            <w:left w:val="none" w:sz="0" w:space="0" w:color="auto"/>
            <w:bottom w:val="none" w:sz="0" w:space="0" w:color="auto"/>
            <w:right w:val="none" w:sz="0" w:space="0" w:color="auto"/>
          </w:divBdr>
        </w:div>
        <w:div w:id="1806384382">
          <w:marLeft w:val="480"/>
          <w:marRight w:val="0"/>
          <w:marTop w:val="0"/>
          <w:marBottom w:val="0"/>
          <w:divBdr>
            <w:top w:val="none" w:sz="0" w:space="0" w:color="auto"/>
            <w:left w:val="none" w:sz="0" w:space="0" w:color="auto"/>
            <w:bottom w:val="none" w:sz="0" w:space="0" w:color="auto"/>
            <w:right w:val="none" w:sz="0" w:space="0" w:color="auto"/>
          </w:divBdr>
        </w:div>
        <w:div w:id="10421199">
          <w:marLeft w:val="480"/>
          <w:marRight w:val="0"/>
          <w:marTop w:val="0"/>
          <w:marBottom w:val="0"/>
          <w:divBdr>
            <w:top w:val="none" w:sz="0" w:space="0" w:color="auto"/>
            <w:left w:val="none" w:sz="0" w:space="0" w:color="auto"/>
            <w:bottom w:val="none" w:sz="0" w:space="0" w:color="auto"/>
            <w:right w:val="none" w:sz="0" w:space="0" w:color="auto"/>
          </w:divBdr>
        </w:div>
        <w:div w:id="797770603">
          <w:marLeft w:val="480"/>
          <w:marRight w:val="0"/>
          <w:marTop w:val="0"/>
          <w:marBottom w:val="0"/>
          <w:divBdr>
            <w:top w:val="none" w:sz="0" w:space="0" w:color="auto"/>
            <w:left w:val="none" w:sz="0" w:space="0" w:color="auto"/>
            <w:bottom w:val="none" w:sz="0" w:space="0" w:color="auto"/>
            <w:right w:val="none" w:sz="0" w:space="0" w:color="auto"/>
          </w:divBdr>
        </w:div>
        <w:div w:id="987589241">
          <w:marLeft w:val="480"/>
          <w:marRight w:val="0"/>
          <w:marTop w:val="0"/>
          <w:marBottom w:val="0"/>
          <w:divBdr>
            <w:top w:val="none" w:sz="0" w:space="0" w:color="auto"/>
            <w:left w:val="none" w:sz="0" w:space="0" w:color="auto"/>
            <w:bottom w:val="none" w:sz="0" w:space="0" w:color="auto"/>
            <w:right w:val="none" w:sz="0" w:space="0" w:color="auto"/>
          </w:divBdr>
        </w:div>
        <w:div w:id="1323772139">
          <w:marLeft w:val="480"/>
          <w:marRight w:val="0"/>
          <w:marTop w:val="0"/>
          <w:marBottom w:val="0"/>
          <w:divBdr>
            <w:top w:val="none" w:sz="0" w:space="0" w:color="auto"/>
            <w:left w:val="none" w:sz="0" w:space="0" w:color="auto"/>
            <w:bottom w:val="none" w:sz="0" w:space="0" w:color="auto"/>
            <w:right w:val="none" w:sz="0" w:space="0" w:color="auto"/>
          </w:divBdr>
        </w:div>
        <w:div w:id="1192302219">
          <w:marLeft w:val="480"/>
          <w:marRight w:val="0"/>
          <w:marTop w:val="0"/>
          <w:marBottom w:val="0"/>
          <w:divBdr>
            <w:top w:val="none" w:sz="0" w:space="0" w:color="auto"/>
            <w:left w:val="none" w:sz="0" w:space="0" w:color="auto"/>
            <w:bottom w:val="none" w:sz="0" w:space="0" w:color="auto"/>
            <w:right w:val="none" w:sz="0" w:space="0" w:color="auto"/>
          </w:divBdr>
        </w:div>
        <w:div w:id="1941259573">
          <w:marLeft w:val="480"/>
          <w:marRight w:val="0"/>
          <w:marTop w:val="0"/>
          <w:marBottom w:val="0"/>
          <w:divBdr>
            <w:top w:val="none" w:sz="0" w:space="0" w:color="auto"/>
            <w:left w:val="none" w:sz="0" w:space="0" w:color="auto"/>
            <w:bottom w:val="none" w:sz="0" w:space="0" w:color="auto"/>
            <w:right w:val="none" w:sz="0" w:space="0" w:color="auto"/>
          </w:divBdr>
        </w:div>
        <w:div w:id="691611800">
          <w:marLeft w:val="480"/>
          <w:marRight w:val="0"/>
          <w:marTop w:val="0"/>
          <w:marBottom w:val="0"/>
          <w:divBdr>
            <w:top w:val="none" w:sz="0" w:space="0" w:color="auto"/>
            <w:left w:val="none" w:sz="0" w:space="0" w:color="auto"/>
            <w:bottom w:val="none" w:sz="0" w:space="0" w:color="auto"/>
            <w:right w:val="none" w:sz="0" w:space="0" w:color="auto"/>
          </w:divBdr>
        </w:div>
        <w:div w:id="1466775819">
          <w:marLeft w:val="480"/>
          <w:marRight w:val="0"/>
          <w:marTop w:val="0"/>
          <w:marBottom w:val="0"/>
          <w:divBdr>
            <w:top w:val="none" w:sz="0" w:space="0" w:color="auto"/>
            <w:left w:val="none" w:sz="0" w:space="0" w:color="auto"/>
            <w:bottom w:val="none" w:sz="0" w:space="0" w:color="auto"/>
            <w:right w:val="none" w:sz="0" w:space="0" w:color="auto"/>
          </w:divBdr>
        </w:div>
        <w:div w:id="1833646049">
          <w:marLeft w:val="480"/>
          <w:marRight w:val="0"/>
          <w:marTop w:val="0"/>
          <w:marBottom w:val="0"/>
          <w:divBdr>
            <w:top w:val="none" w:sz="0" w:space="0" w:color="auto"/>
            <w:left w:val="none" w:sz="0" w:space="0" w:color="auto"/>
            <w:bottom w:val="none" w:sz="0" w:space="0" w:color="auto"/>
            <w:right w:val="none" w:sz="0" w:space="0" w:color="auto"/>
          </w:divBdr>
        </w:div>
        <w:div w:id="1396969174">
          <w:marLeft w:val="480"/>
          <w:marRight w:val="0"/>
          <w:marTop w:val="0"/>
          <w:marBottom w:val="0"/>
          <w:divBdr>
            <w:top w:val="none" w:sz="0" w:space="0" w:color="auto"/>
            <w:left w:val="none" w:sz="0" w:space="0" w:color="auto"/>
            <w:bottom w:val="none" w:sz="0" w:space="0" w:color="auto"/>
            <w:right w:val="none" w:sz="0" w:space="0" w:color="auto"/>
          </w:divBdr>
        </w:div>
        <w:div w:id="1123184150">
          <w:marLeft w:val="480"/>
          <w:marRight w:val="0"/>
          <w:marTop w:val="0"/>
          <w:marBottom w:val="0"/>
          <w:divBdr>
            <w:top w:val="none" w:sz="0" w:space="0" w:color="auto"/>
            <w:left w:val="none" w:sz="0" w:space="0" w:color="auto"/>
            <w:bottom w:val="none" w:sz="0" w:space="0" w:color="auto"/>
            <w:right w:val="none" w:sz="0" w:space="0" w:color="auto"/>
          </w:divBdr>
        </w:div>
        <w:div w:id="1946300943">
          <w:marLeft w:val="480"/>
          <w:marRight w:val="0"/>
          <w:marTop w:val="0"/>
          <w:marBottom w:val="0"/>
          <w:divBdr>
            <w:top w:val="none" w:sz="0" w:space="0" w:color="auto"/>
            <w:left w:val="none" w:sz="0" w:space="0" w:color="auto"/>
            <w:bottom w:val="none" w:sz="0" w:space="0" w:color="auto"/>
            <w:right w:val="none" w:sz="0" w:space="0" w:color="auto"/>
          </w:divBdr>
        </w:div>
        <w:div w:id="2071270987">
          <w:marLeft w:val="480"/>
          <w:marRight w:val="0"/>
          <w:marTop w:val="0"/>
          <w:marBottom w:val="0"/>
          <w:divBdr>
            <w:top w:val="none" w:sz="0" w:space="0" w:color="auto"/>
            <w:left w:val="none" w:sz="0" w:space="0" w:color="auto"/>
            <w:bottom w:val="none" w:sz="0" w:space="0" w:color="auto"/>
            <w:right w:val="none" w:sz="0" w:space="0" w:color="auto"/>
          </w:divBdr>
        </w:div>
        <w:div w:id="961574319">
          <w:marLeft w:val="480"/>
          <w:marRight w:val="0"/>
          <w:marTop w:val="0"/>
          <w:marBottom w:val="0"/>
          <w:divBdr>
            <w:top w:val="none" w:sz="0" w:space="0" w:color="auto"/>
            <w:left w:val="none" w:sz="0" w:space="0" w:color="auto"/>
            <w:bottom w:val="none" w:sz="0" w:space="0" w:color="auto"/>
            <w:right w:val="none" w:sz="0" w:space="0" w:color="auto"/>
          </w:divBdr>
        </w:div>
        <w:div w:id="1547718231">
          <w:marLeft w:val="480"/>
          <w:marRight w:val="0"/>
          <w:marTop w:val="0"/>
          <w:marBottom w:val="0"/>
          <w:divBdr>
            <w:top w:val="none" w:sz="0" w:space="0" w:color="auto"/>
            <w:left w:val="none" w:sz="0" w:space="0" w:color="auto"/>
            <w:bottom w:val="none" w:sz="0" w:space="0" w:color="auto"/>
            <w:right w:val="none" w:sz="0" w:space="0" w:color="auto"/>
          </w:divBdr>
        </w:div>
        <w:div w:id="176621016">
          <w:marLeft w:val="480"/>
          <w:marRight w:val="0"/>
          <w:marTop w:val="0"/>
          <w:marBottom w:val="0"/>
          <w:divBdr>
            <w:top w:val="none" w:sz="0" w:space="0" w:color="auto"/>
            <w:left w:val="none" w:sz="0" w:space="0" w:color="auto"/>
            <w:bottom w:val="none" w:sz="0" w:space="0" w:color="auto"/>
            <w:right w:val="none" w:sz="0" w:space="0" w:color="auto"/>
          </w:divBdr>
        </w:div>
        <w:div w:id="1025136646">
          <w:marLeft w:val="480"/>
          <w:marRight w:val="0"/>
          <w:marTop w:val="0"/>
          <w:marBottom w:val="0"/>
          <w:divBdr>
            <w:top w:val="none" w:sz="0" w:space="0" w:color="auto"/>
            <w:left w:val="none" w:sz="0" w:space="0" w:color="auto"/>
            <w:bottom w:val="none" w:sz="0" w:space="0" w:color="auto"/>
            <w:right w:val="none" w:sz="0" w:space="0" w:color="auto"/>
          </w:divBdr>
        </w:div>
        <w:div w:id="168568622">
          <w:marLeft w:val="480"/>
          <w:marRight w:val="0"/>
          <w:marTop w:val="0"/>
          <w:marBottom w:val="0"/>
          <w:divBdr>
            <w:top w:val="none" w:sz="0" w:space="0" w:color="auto"/>
            <w:left w:val="none" w:sz="0" w:space="0" w:color="auto"/>
            <w:bottom w:val="none" w:sz="0" w:space="0" w:color="auto"/>
            <w:right w:val="none" w:sz="0" w:space="0" w:color="auto"/>
          </w:divBdr>
        </w:div>
        <w:div w:id="549197680">
          <w:marLeft w:val="480"/>
          <w:marRight w:val="0"/>
          <w:marTop w:val="0"/>
          <w:marBottom w:val="0"/>
          <w:divBdr>
            <w:top w:val="none" w:sz="0" w:space="0" w:color="auto"/>
            <w:left w:val="none" w:sz="0" w:space="0" w:color="auto"/>
            <w:bottom w:val="none" w:sz="0" w:space="0" w:color="auto"/>
            <w:right w:val="none" w:sz="0" w:space="0" w:color="auto"/>
          </w:divBdr>
        </w:div>
        <w:div w:id="862210637">
          <w:marLeft w:val="480"/>
          <w:marRight w:val="0"/>
          <w:marTop w:val="0"/>
          <w:marBottom w:val="0"/>
          <w:divBdr>
            <w:top w:val="none" w:sz="0" w:space="0" w:color="auto"/>
            <w:left w:val="none" w:sz="0" w:space="0" w:color="auto"/>
            <w:bottom w:val="none" w:sz="0" w:space="0" w:color="auto"/>
            <w:right w:val="none" w:sz="0" w:space="0" w:color="auto"/>
          </w:divBdr>
        </w:div>
        <w:div w:id="135925202">
          <w:marLeft w:val="480"/>
          <w:marRight w:val="0"/>
          <w:marTop w:val="0"/>
          <w:marBottom w:val="0"/>
          <w:divBdr>
            <w:top w:val="none" w:sz="0" w:space="0" w:color="auto"/>
            <w:left w:val="none" w:sz="0" w:space="0" w:color="auto"/>
            <w:bottom w:val="none" w:sz="0" w:space="0" w:color="auto"/>
            <w:right w:val="none" w:sz="0" w:space="0" w:color="auto"/>
          </w:divBdr>
        </w:div>
        <w:div w:id="1077357849">
          <w:marLeft w:val="480"/>
          <w:marRight w:val="0"/>
          <w:marTop w:val="0"/>
          <w:marBottom w:val="0"/>
          <w:divBdr>
            <w:top w:val="none" w:sz="0" w:space="0" w:color="auto"/>
            <w:left w:val="none" w:sz="0" w:space="0" w:color="auto"/>
            <w:bottom w:val="none" w:sz="0" w:space="0" w:color="auto"/>
            <w:right w:val="none" w:sz="0" w:space="0" w:color="auto"/>
          </w:divBdr>
        </w:div>
        <w:div w:id="905801241">
          <w:marLeft w:val="480"/>
          <w:marRight w:val="0"/>
          <w:marTop w:val="0"/>
          <w:marBottom w:val="0"/>
          <w:divBdr>
            <w:top w:val="none" w:sz="0" w:space="0" w:color="auto"/>
            <w:left w:val="none" w:sz="0" w:space="0" w:color="auto"/>
            <w:bottom w:val="none" w:sz="0" w:space="0" w:color="auto"/>
            <w:right w:val="none" w:sz="0" w:space="0" w:color="auto"/>
          </w:divBdr>
        </w:div>
        <w:div w:id="1813791449">
          <w:marLeft w:val="480"/>
          <w:marRight w:val="0"/>
          <w:marTop w:val="0"/>
          <w:marBottom w:val="0"/>
          <w:divBdr>
            <w:top w:val="none" w:sz="0" w:space="0" w:color="auto"/>
            <w:left w:val="none" w:sz="0" w:space="0" w:color="auto"/>
            <w:bottom w:val="none" w:sz="0" w:space="0" w:color="auto"/>
            <w:right w:val="none" w:sz="0" w:space="0" w:color="auto"/>
          </w:divBdr>
        </w:div>
        <w:div w:id="316345234">
          <w:marLeft w:val="480"/>
          <w:marRight w:val="0"/>
          <w:marTop w:val="0"/>
          <w:marBottom w:val="0"/>
          <w:divBdr>
            <w:top w:val="none" w:sz="0" w:space="0" w:color="auto"/>
            <w:left w:val="none" w:sz="0" w:space="0" w:color="auto"/>
            <w:bottom w:val="none" w:sz="0" w:space="0" w:color="auto"/>
            <w:right w:val="none" w:sz="0" w:space="0" w:color="auto"/>
          </w:divBdr>
        </w:div>
        <w:div w:id="1894803645">
          <w:marLeft w:val="480"/>
          <w:marRight w:val="0"/>
          <w:marTop w:val="0"/>
          <w:marBottom w:val="0"/>
          <w:divBdr>
            <w:top w:val="none" w:sz="0" w:space="0" w:color="auto"/>
            <w:left w:val="none" w:sz="0" w:space="0" w:color="auto"/>
            <w:bottom w:val="none" w:sz="0" w:space="0" w:color="auto"/>
            <w:right w:val="none" w:sz="0" w:space="0" w:color="auto"/>
          </w:divBdr>
        </w:div>
        <w:div w:id="1218081517">
          <w:marLeft w:val="480"/>
          <w:marRight w:val="0"/>
          <w:marTop w:val="0"/>
          <w:marBottom w:val="0"/>
          <w:divBdr>
            <w:top w:val="none" w:sz="0" w:space="0" w:color="auto"/>
            <w:left w:val="none" w:sz="0" w:space="0" w:color="auto"/>
            <w:bottom w:val="none" w:sz="0" w:space="0" w:color="auto"/>
            <w:right w:val="none" w:sz="0" w:space="0" w:color="auto"/>
          </w:divBdr>
        </w:div>
        <w:div w:id="116729155">
          <w:marLeft w:val="480"/>
          <w:marRight w:val="0"/>
          <w:marTop w:val="0"/>
          <w:marBottom w:val="0"/>
          <w:divBdr>
            <w:top w:val="none" w:sz="0" w:space="0" w:color="auto"/>
            <w:left w:val="none" w:sz="0" w:space="0" w:color="auto"/>
            <w:bottom w:val="none" w:sz="0" w:space="0" w:color="auto"/>
            <w:right w:val="none" w:sz="0" w:space="0" w:color="auto"/>
          </w:divBdr>
        </w:div>
        <w:div w:id="36241505">
          <w:marLeft w:val="480"/>
          <w:marRight w:val="0"/>
          <w:marTop w:val="0"/>
          <w:marBottom w:val="0"/>
          <w:divBdr>
            <w:top w:val="none" w:sz="0" w:space="0" w:color="auto"/>
            <w:left w:val="none" w:sz="0" w:space="0" w:color="auto"/>
            <w:bottom w:val="none" w:sz="0" w:space="0" w:color="auto"/>
            <w:right w:val="none" w:sz="0" w:space="0" w:color="auto"/>
          </w:divBdr>
        </w:div>
        <w:div w:id="369501988">
          <w:marLeft w:val="480"/>
          <w:marRight w:val="0"/>
          <w:marTop w:val="0"/>
          <w:marBottom w:val="0"/>
          <w:divBdr>
            <w:top w:val="none" w:sz="0" w:space="0" w:color="auto"/>
            <w:left w:val="none" w:sz="0" w:space="0" w:color="auto"/>
            <w:bottom w:val="none" w:sz="0" w:space="0" w:color="auto"/>
            <w:right w:val="none" w:sz="0" w:space="0" w:color="auto"/>
          </w:divBdr>
        </w:div>
        <w:div w:id="316230492">
          <w:marLeft w:val="480"/>
          <w:marRight w:val="0"/>
          <w:marTop w:val="0"/>
          <w:marBottom w:val="0"/>
          <w:divBdr>
            <w:top w:val="none" w:sz="0" w:space="0" w:color="auto"/>
            <w:left w:val="none" w:sz="0" w:space="0" w:color="auto"/>
            <w:bottom w:val="none" w:sz="0" w:space="0" w:color="auto"/>
            <w:right w:val="none" w:sz="0" w:space="0" w:color="auto"/>
          </w:divBdr>
        </w:div>
        <w:div w:id="607085168">
          <w:marLeft w:val="480"/>
          <w:marRight w:val="0"/>
          <w:marTop w:val="0"/>
          <w:marBottom w:val="0"/>
          <w:divBdr>
            <w:top w:val="none" w:sz="0" w:space="0" w:color="auto"/>
            <w:left w:val="none" w:sz="0" w:space="0" w:color="auto"/>
            <w:bottom w:val="none" w:sz="0" w:space="0" w:color="auto"/>
            <w:right w:val="none" w:sz="0" w:space="0" w:color="auto"/>
          </w:divBdr>
        </w:div>
        <w:div w:id="311521082">
          <w:marLeft w:val="480"/>
          <w:marRight w:val="0"/>
          <w:marTop w:val="0"/>
          <w:marBottom w:val="0"/>
          <w:divBdr>
            <w:top w:val="none" w:sz="0" w:space="0" w:color="auto"/>
            <w:left w:val="none" w:sz="0" w:space="0" w:color="auto"/>
            <w:bottom w:val="none" w:sz="0" w:space="0" w:color="auto"/>
            <w:right w:val="none" w:sz="0" w:space="0" w:color="auto"/>
          </w:divBdr>
        </w:div>
        <w:div w:id="865407170">
          <w:marLeft w:val="480"/>
          <w:marRight w:val="0"/>
          <w:marTop w:val="0"/>
          <w:marBottom w:val="0"/>
          <w:divBdr>
            <w:top w:val="none" w:sz="0" w:space="0" w:color="auto"/>
            <w:left w:val="none" w:sz="0" w:space="0" w:color="auto"/>
            <w:bottom w:val="none" w:sz="0" w:space="0" w:color="auto"/>
            <w:right w:val="none" w:sz="0" w:space="0" w:color="auto"/>
          </w:divBdr>
        </w:div>
        <w:div w:id="2124376624">
          <w:marLeft w:val="480"/>
          <w:marRight w:val="0"/>
          <w:marTop w:val="0"/>
          <w:marBottom w:val="0"/>
          <w:divBdr>
            <w:top w:val="none" w:sz="0" w:space="0" w:color="auto"/>
            <w:left w:val="none" w:sz="0" w:space="0" w:color="auto"/>
            <w:bottom w:val="none" w:sz="0" w:space="0" w:color="auto"/>
            <w:right w:val="none" w:sz="0" w:space="0" w:color="auto"/>
          </w:divBdr>
        </w:div>
        <w:div w:id="1353990586">
          <w:marLeft w:val="480"/>
          <w:marRight w:val="0"/>
          <w:marTop w:val="0"/>
          <w:marBottom w:val="0"/>
          <w:divBdr>
            <w:top w:val="none" w:sz="0" w:space="0" w:color="auto"/>
            <w:left w:val="none" w:sz="0" w:space="0" w:color="auto"/>
            <w:bottom w:val="none" w:sz="0" w:space="0" w:color="auto"/>
            <w:right w:val="none" w:sz="0" w:space="0" w:color="auto"/>
          </w:divBdr>
        </w:div>
        <w:div w:id="657535245">
          <w:marLeft w:val="480"/>
          <w:marRight w:val="0"/>
          <w:marTop w:val="0"/>
          <w:marBottom w:val="0"/>
          <w:divBdr>
            <w:top w:val="none" w:sz="0" w:space="0" w:color="auto"/>
            <w:left w:val="none" w:sz="0" w:space="0" w:color="auto"/>
            <w:bottom w:val="none" w:sz="0" w:space="0" w:color="auto"/>
            <w:right w:val="none" w:sz="0" w:space="0" w:color="auto"/>
          </w:divBdr>
        </w:div>
        <w:div w:id="1157191473">
          <w:marLeft w:val="480"/>
          <w:marRight w:val="0"/>
          <w:marTop w:val="0"/>
          <w:marBottom w:val="0"/>
          <w:divBdr>
            <w:top w:val="none" w:sz="0" w:space="0" w:color="auto"/>
            <w:left w:val="none" w:sz="0" w:space="0" w:color="auto"/>
            <w:bottom w:val="none" w:sz="0" w:space="0" w:color="auto"/>
            <w:right w:val="none" w:sz="0" w:space="0" w:color="auto"/>
          </w:divBdr>
        </w:div>
        <w:div w:id="320885981">
          <w:marLeft w:val="480"/>
          <w:marRight w:val="0"/>
          <w:marTop w:val="0"/>
          <w:marBottom w:val="0"/>
          <w:divBdr>
            <w:top w:val="none" w:sz="0" w:space="0" w:color="auto"/>
            <w:left w:val="none" w:sz="0" w:space="0" w:color="auto"/>
            <w:bottom w:val="none" w:sz="0" w:space="0" w:color="auto"/>
            <w:right w:val="none" w:sz="0" w:space="0" w:color="auto"/>
          </w:divBdr>
        </w:div>
        <w:div w:id="1155028611">
          <w:marLeft w:val="480"/>
          <w:marRight w:val="0"/>
          <w:marTop w:val="0"/>
          <w:marBottom w:val="0"/>
          <w:divBdr>
            <w:top w:val="none" w:sz="0" w:space="0" w:color="auto"/>
            <w:left w:val="none" w:sz="0" w:space="0" w:color="auto"/>
            <w:bottom w:val="none" w:sz="0" w:space="0" w:color="auto"/>
            <w:right w:val="none" w:sz="0" w:space="0" w:color="auto"/>
          </w:divBdr>
        </w:div>
        <w:div w:id="10223744">
          <w:marLeft w:val="480"/>
          <w:marRight w:val="0"/>
          <w:marTop w:val="0"/>
          <w:marBottom w:val="0"/>
          <w:divBdr>
            <w:top w:val="none" w:sz="0" w:space="0" w:color="auto"/>
            <w:left w:val="none" w:sz="0" w:space="0" w:color="auto"/>
            <w:bottom w:val="none" w:sz="0" w:space="0" w:color="auto"/>
            <w:right w:val="none" w:sz="0" w:space="0" w:color="auto"/>
          </w:divBdr>
        </w:div>
        <w:div w:id="961838243">
          <w:marLeft w:val="480"/>
          <w:marRight w:val="0"/>
          <w:marTop w:val="0"/>
          <w:marBottom w:val="0"/>
          <w:divBdr>
            <w:top w:val="none" w:sz="0" w:space="0" w:color="auto"/>
            <w:left w:val="none" w:sz="0" w:space="0" w:color="auto"/>
            <w:bottom w:val="none" w:sz="0" w:space="0" w:color="auto"/>
            <w:right w:val="none" w:sz="0" w:space="0" w:color="auto"/>
          </w:divBdr>
        </w:div>
        <w:div w:id="966355464">
          <w:marLeft w:val="480"/>
          <w:marRight w:val="0"/>
          <w:marTop w:val="0"/>
          <w:marBottom w:val="0"/>
          <w:divBdr>
            <w:top w:val="none" w:sz="0" w:space="0" w:color="auto"/>
            <w:left w:val="none" w:sz="0" w:space="0" w:color="auto"/>
            <w:bottom w:val="none" w:sz="0" w:space="0" w:color="auto"/>
            <w:right w:val="none" w:sz="0" w:space="0" w:color="auto"/>
          </w:divBdr>
        </w:div>
        <w:div w:id="1439980385">
          <w:marLeft w:val="480"/>
          <w:marRight w:val="0"/>
          <w:marTop w:val="0"/>
          <w:marBottom w:val="0"/>
          <w:divBdr>
            <w:top w:val="none" w:sz="0" w:space="0" w:color="auto"/>
            <w:left w:val="none" w:sz="0" w:space="0" w:color="auto"/>
            <w:bottom w:val="none" w:sz="0" w:space="0" w:color="auto"/>
            <w:right w:val="none" w:sz="0" w:space="0" w:color="auto"/>
          </w:divBdr>
        </w:div>
        <w:div w:id="785201630">
          <w:marLeft w:val="480"/>
          <w:marRight w:val="0"/>
          <w:marTop w:val="0"/>
          <w:marBottom w:val="0"/>
          <w:divBdr>
            <w:top w:val="none" w:sz="0" w:space="0" w:color="auto"/>
            <w:left w:val="none" w:sz="0" w:space="0" w:color="auto"/>
            <w:bottom w:val="none" w:sz="0" w:space="0" w:color="auto"/>
            <w:right w:val="none" w:sz="0" w:space="0" w:color="auto"/>
          </w:divBdr>
        </w:div>
        <w:div w:id="335377577">
          <w:marLeft w:val="480"/>
          <w:marRight w:val="0"/>
          <w:marTop w:val="0"/>
          <w:marBottom w:val="0"/>
          <w:divBdr>
            <w:top w:val="none" w:sz="0" w:space="0" w:color="auto"/>
            <w:left w:val="none" w:sz="0" w:space="0" w:color="auto"/>
            <w:bottom w:val="none" w:sz="0" w:space="0" w:color="auto"/>
            <w:right w:val="none" w:sz="0" w:space="0" w:color="auto"/>
          </w:divBdr>
        </w:div>
        <w:div w:id="616765371">
          <w:marLeft w:val="480"/>
          <w:marRight w:val="0"/>
          <w:marTop w:val="0"/>
          <w:marBottom w:val="0"/>
          <w:divBdr>
            <w:top w:val="none" w:sz="0" w:space="0" w:color="auto"/>
            <w:left w:val="none" w:sz="0" w:space="0" w:color="auto"/>
            <w:bottom w:val="none" w:sz="0" w:space="0" w:color="auto"/>
            <w:right w:val="none" w:sz="0" w:space="0" w:color="auto"/>
          </w:divBdr>
        </w:div>
        <w:div w:id="24983378">
          <w:marLeft w:val="480"/>
          <w:marRight w:val="0"/>
          <w:marTop w:val="0"/>
          <w:marBottom w:val="0"/>
          <w:divBdr>
            <w:top w:val="none" w:sz="0" w:space="0" w:color="auto"/>
            <w:left w:val="none" w:sz="0" w:space="0" w:color="auto"/>
            <w:bottom w:val="none" w:sz="0" w:space="0" w:color="auto"/>
            <w:right w:val="none" w:sz="0" w:space="0" w:color="auto"/>
          </w:divBdr>
        </w:div>
        <w:div w:id="1695955046">
          <w:marLeft w:val="480"/>
          <w:marRight w:val="0"/>
          <w:marTop w:val="0"/>
          <w:marBottom w:val="0"/>
          <w:divBdr>
            <w:top w:val="none" w:sz="0" w:space="0" w:color="auto"/>
            <w:left w:val="none" w:sz="0" w:space="0" w:color="auto"/>
            <w:bottom w:val="none" w:sz="0" w:space="0" w:color="auto"/>
            <w:right w:val="none" w:sz="0" w:space="0" w:color="auto"/>
          </w:divBdr>
        </w:div>
        <w:div w:id="728580671">
          <w:marLeft w:val="480"/>
          <w:marRight w:val="0"/>
          <w:marTop w:val="0"/>
          <w:marBottom w:val="0"/>
          <w:divBdr>
            <w:top w:val="none" w:sz="0" w:space="0" w:color="auto"/>
            <w:left w:val="none" w:sz="0" w:space="0" w:color="auto"/>
            <w:bottom w:val="none" w:sz="0" w:space="0" w:color="auto"/>
            <w:right w:val="none" w:sz="0" w:space="0" w:color="auto"/>
          </w:divBdr>
        </w:div>
        <w:div w:id="2141798294">
          <w:marLeft w:val="480"/>
          <w:marRight w:val="0"/>
          <w:marTop w:val="0"/>
          <w:marBottom w:val="0"/>
          <w:divBdr>
            <w:top w:val="none" w:sz="0" w:space="0" w:color="auto"/>
            <w:left w:val="none" w:sz="0" w:space="0" w:color="auto"/>
            <w:bottom w:val="none" w:sz="0" w:space="0" w:color="auto"/>
            <w:right w:val="none" w:sz="0" w:space="0" w:color="auto"/>
          </w:divBdr>
        </w:div>
        <w:div w:id="171839638">
          <w:marLeft w:val="480"/>
          <w:marRight w:val="0"/>
          <w:marTop w:val="0"/>
          <w:marBottom w:val="0"/>
          <w:divBdr>
            <w:top w:val="none" w:sz="0" w:space="0" w:color="auto"/>
            <w:left w:val="none" w:sz="0" w:space="0" w:color="auto"/>
            <w:bottom w:val="none" w:sz="0" w:space="0" w:color="auto"/>
            <w:right w:val="none" w:sz="0" w:space="0" w:color="auto"/>
          </w:divBdr>
        </w:div>
        <w:div w:id="1525091174">
          <w:marLeft w:val="480"/>
          <w:marRight w:val="0"/>
          <w:marTop w:val="0"/>
          <w:marBottom w:val="0"/>
          <w:divBdr>
            <w:top w:val="none" w:sz="0" w:space="0" w:color="auto"/>
            <w:left w:val="none" w:sz="0" w:space="0" w:color="auto"/>
            <w:bottom w:val="none" w:sz="0" w:space="0" w:color="auto"/>
            <w:right w:val="none" w:sz="0" w:space="0" w:color="auto"/>
          </w:divBdr>
        </w:div>
        <w:div w:id="1350571873">
          <w:marLeft w:val="480"/>
          <w:marRight w:val="0"/>
          <w:marTop w:val="0"/>
          <w:marBottom w:val="0"/>
          <w:divBdr>
            <w:top w:val="none" w:sz="0" w:space="0" w:color="auto"/>
            <w:left w:val="none" w:sz="0" w:space="0" w:color="auto"/>
            <w:bottom w:val="none" w:sz="0" w:space="0" w:color="auto"/>
            <w:right w:val="none" w:sz="0" w:space="0" w:color="auto"/>
          </w:divBdr>
        </w:div>
        <w:div w:id="1650861016">
          <w:marLeft w:val="480"/>
          <w:marRight w:val="0"/>
          <w:marTop w:val="0"/>
          <w:marBottom w:val="0"/>
          <w:divBdr>
            <w:top w:val="none" w:sz="0" w:space="0" w:color="auto"/>
            <w:left w:val="none" w:sz="0" w:space="0" w:color="auto"/>
            <w:bottom w:val="none" w:sz="0" w:space="0" w:color="auto"/>
            <w:right w:val="none" w:sz="0" w:space="0" w:color="auto"/>
          </w:divBdr>
        </w:div>
        <w:div w:id="573583792">
          <w:marLeft w:val="480"/>
          <w:marRight w:val="0"/>
          <w:marTop w:val="0"/>
          <w:marBottom w:val="0"/>
          <w:divBdr>
            <w:top w:val="none" w:sz="0" w:space="0" w:color="auto"/>
            <w:left w:val="none" w:sz="0" w:space="0" w:color="auto"/>
            <w:bottom w:val="none" w:sz="0" w:space="0" w:color="auto"/>
            <w:right w:val="none" w:sz="0" w:space="0" w:color="auto"/>
          </w:divBdr>
        </w:div>
        <w:div w:id="1069887704">
          <w:marLeft w:val="480"/>
          <w:marRight w:val="0"/>
          <w:marTop w:val="0"/>
          <w:marBottom w:val="0"/>
          <w:divBdr>
            <w:top w:val="none" w:sz="0" w:space="0" w:color="auto"/>
            <w:left w:val="none" w:sz="0" w:space="0" w:color="auto"/>
            <w:bottom w:val="none" w:sz="0" w:space="0" w:color="auto"/>
            <w:right w:val="none" w:sz="0" w:space="0" w:color="auto"/>
          </w:divBdr>
        </w:div>
        <w:div w:id="1655841724">
          <w:marLeft w:val="480"/>
          <w:marRight w:val="0"/>
          <w:marTop w:val="0"/>
          <w:marBottom w:val="0"/>
          <w:divBdr>
            <w:top w:val="none" w:sz="0" w:space="0" w:color="auto"/>
            <w:left w:val="none" w:sz="0" w:space="0" w:color="auto"/>
            <w:bottom w:val="none" w:sz="0" w:space="0" w:color="auto"/>
            <w:right w:val="none" w:sz="0" w:space="0" w:color="auto"/>
          </w:divBdr>
        </w:div>
        <w:div w:id="1769889874">
          <w:marLeft w:val="480"/>
          <w:marRight w:val="0"/>
          <w:marTop w:val="0"/>
          <w:marBottom w:val="0"/>
          <w:divBdr>
            <w:top w:val="none" w:sz="0" w:space="0" w:color="auto"/>
            <w:left w:val="none" w:sz="0" w:space="0" w:color="auto"/>
            <w:bottom w:val="none" w:sz="0" w:space="0" w:color="auto"/>
            <w:right w:val="none" w:sz="0" w:space="0" w:color="auto"/>
          </w:divBdr>
        </w:div>
        <w:div w:id="1245068502">
          <w:marLeft w:val="480"/>
          <w:marRight w:val="0"/>
          <w:marTop w:val="0"/>
          <w:marBottom w:val="0"/>
          <w:divBdr>
            <w:top w:val="none" w:sz="0" w:space="0" w:color="auto"/>
            <w:left w:val="none" w:sz="0" w:space="0" w:color="auto"/>
            <w:bottom w:val="none" w:sz="0" w:space="0" w:color="auto"/>
            <w:right w:val="none" w:sz="0" w:space="0" w:color="auto"/>
          </w:divBdr>
        </w:div>
        <w:div w:id="1744720660">
          <w:marLeft w:val="480"/>
          <w:marRight w:val="0"/>
          <w:marTop w:val="0"/>
          <w:marBottom w:val="0"/>
          <w:divBdr>
            <w:top w:val="none" w:sz="0" w:space="0" w:color="auto"/>
            <w:left w:val="none" w:sz="0" w:space="0" w:color="auto"/>
            <w:bottom w:val="none" w:sz="0" w:space="0" w:color="auto"/>
            <w:right w:val="none" w:sz="0" w:space="0" w:color="auto"/>
          </w:divBdr>
        </w:div>
        <w:div w:id="1182863788">
          <w:marLeft w:val="480"/>
          <w:marRight w:val="0"/>
          <w:marTop w:val="0"/>
          <w:marBottom w:val="0"/>
          <w:divBdr>
            <w:top w:val="none" w:sz="0" w:space="0" w:color="auto"/>
            <w:left w:val="none" w:sz="0" w:space="0" w:color="auto"/>
            <w:bottom w:val="none" w:sz="0" w:space="0" w:color="auto"/>
            <w:right w:val="none" w:sz="0" w:space="0" w:color="auto"/>
          </w:divBdr>
        </w:div>
        <w:div w:id="26612837">
          <w:marLeft w:val="480"/>
          <w:marRight w:val="0"/>
          <w:marTop w:val="0"/>
          <w:marBottom w:val="0"/>
          <w:divBdr>
            <w:top w:val="none" w:sz="0" w:space="0" w:color="auto"/>
            <w:left w:val="none" w:sz="0" w:space="0" w:color="auto"/>
            <w:bottom w:val="none" w:sz="0" w:space="0" w:color="auto"/>
            <w:right w:val="none" w:sz="0" w:space="0" w:color="auto"/>
          </w:divBdr>
        </w:div>
        <w:div w:id="38408660">
          <w:marLeft w:val="480"/>
          <w:marRight w:val="0"/>
          <w:marTop w:val="0"/>
          <w:marBottom w:val="0"/>
          <w:divBdr>
            <w:top w:val="none" w:sz="0" w:space="0" w:color="auto"/>
            <w:left w:val="none" w:sz="0" w:space="0" w:color="auto"/>
            <w:bottom w:val="none" w:sz="0" w:space="0" w:color="auto"/>
            <w:right w:val="none" w:sz="0" w:space="0" w:color="auto"/>
          </w:divBdr>
        </w:div>
        <w:div w:id="1924878880">
          <w:marLeft w:val="480"/>
          <w:marRight w:val="0"/>
          <w:marTop w:val="0"/>
          <w:marBottom w:val="0"/>
          <w:divBdr>
            <w:top w:val="none" w:sz="0" w:space="0" w:color="auto"/>
            <w:left w:val="none" w:sz="0" w:space="0" w:color="auto"/>
            <w:bottom w:val="none" w:sz="0" w:space="0" w:color="auto"/>
            <w:right w:val="none" w:sz="0" w:space="0" w:color="auto"/>
          </w:divBdr>
        </w:div>
        <w:div w:id="800535340">
          <w:marLeft w:val="480"/>
          <w:marRight w:val="0"/>
          <w:marTop w:val="0"/>
          <w:marBottom w:val="0"/>
          <w:divBdr>
            <w:top w:val="none" w:sz="0" w:space="0" w:color="auto"/>
            <w:left w:val="none" w:sz="0" w:space="0" w:color="auto"/>
            <w:bottom w:val="none" w:sz="0" w:space="0" w:color="auto"/>
            <w:right w:val="none" w:sz="0" w:space="0" w:color="auto"/>
          </w:divBdr>
        </w:div>
        <w:div w:id="715664061">
          <w:marLeft w:val="480"/>
          <w:marRight w:val="0"/>
          <w:marTop w:val="0"/>
          <w:marBottom w:val="0"/>
          <w:divBdr>
            <w:top w:val="none" w:sz="0" w:space="0" w:color="auto"/>
            <w:left w:val="none" w:sz="0" w:space="0" w:color="auto"/>
            <w:bottom w:val="none" w:sz="0" w:space="0" w:color="auto"/>
            <w:right w:val="none" w:sz="0" w:space="0" w:color="auto"/>
          </w:divBdr>
        </w:div>
        <w:div w:id="566960697">
          <w:marLeft w:val="480"/>
          <w:marRight w:val="0"/>
          <w:marTop w:val="0"/>
          <w:marBottom w:val="0"/>
          <w:divBdr>
            <w:top w:val="none" w:sz="0" w:space="0" w:color="auto"/>
            <w:left w:val="none" w:sz="0" w:space="0" w:color="auto"/>
            <w:bottom w:val="none" w:sz="0" w:space="0" w:color="auto"/>
            <w:right w:val="none" w:sz="0" w:space="0" w:color="auto"/>
          </w:divBdr>
        </w:div>
        <w:div w:id="2121026203">
          <w:marLeft w:val="480"/>
          <w:marRight w:val="0"/>
          <w:marTop w:val="0"/>
          <w:marBottom w:val="0"/>
          <w:divBdr>
            <w:top w:val="none" w:sz="0" w:space="0" w:color="auto"/>
            <w:left w:val="none" w:sz="0" w:space="0" w:color="auto"/>
            <w:bottom w:val="none" w:sz="0" w:space="0" w:color="auto"/>
            <w:right w:val="none" w:sz="0" w:space="0" w:color="auto"/>
          </w:divBdr>
        </w:div>
        <w:div w:id="947660756">
          <w:marLeft w:val="480"/>
          <w:marRight w:val="0"/>
          <w:marTop w:val="0"/>
          <w:marBottom w:val="0"/>
          <w:divBdr>
            <w:top w:val="none" w:sz="0" w:space="0" w:color="auto"/>
            <w:left w:val="none" w:sz="0" w:space="0" w:color="auto"/>
            <w:bottom w:val="none" w:sz="0" w:space="0" w:color="auto"/>
            <w:right w:val="none" w:sz="0" w:space="0" w:color="auto"/>
          </w:divBdr>
        </w:div>
        <w:div w:id="2074810132">
          <w:marLeft w:val="480"/>
          <w:marRight w:val="0"/>
          <w:marTop w:val="0"/>
          <w:marBottom w:val="0"/>
          <w:divBdr>
            <w:top w:val="none" w:sz="0" w:space="0" w:color="auto"/>
            <w:left w:val="none" w:sz="0" w:space="0" w:color="auto"/>
            <w:bottom w:val="none" w:sz="0" w:space="0" w:color="auto"/>
            <w:right w:val="none" w:sz="0" w:space="0" w:color="auto"/>
          </w:divBdr>
        </w:div>
        <w:div w:id="1785491502">
          <w:marLeft w:val="480"/>
          <w:marRight w:val="0"/>
          <w:marTop w:val="0"/>
          <w:marBottom w:val="0"/>
          <w:divBdr>
            <w:top w:val="none" w:sz="0" w:space="0" w:color="auto"/>
            <w:left w:val="none" w:sz="0" w:space="0" w:color="auto"/>
            <w:bottom w:val="none" w:sz="0" w:space="0" w:color="auto"/>
            <w:right w:val="none" w:sz="0" w:space="0" w:color="auto"/>
          </w:divBdr>
        </w:div>
        <w:div w:id="1315404511">
          <w:marLeft w:val="480"/>
          <w:marRight w:val="0"/>
          <w:marTop w:val="0"/>
          <w:marBottom w:val="0"/>
          <w:divBdr>
            <w:top w:val="none" w:sz="0" w:space="0" w:color="auto"/>
            <w:left w:val="none" w:sz="0" w:space="0" w:color="auto"/>
            <w:bottom w:val="none" w:sz="0" w:space="0" w:color="auto"/>
            <w:right w:val="none" w:sz="0" w:space="0" w:color="auto"/>
          </w:divBdr>
        </w:div>
        <w:div w:id="1778595976">
          <w:marLeft w:val="480"/>
          <w:marRight w:val="0"/>
          <w:marTop w:val="0"/>
          <w:marBottom w:val="0"/>
          <w:divBdr>
            <w:top w:val="none" w:sz="0" w:space="0" w:color="auto"/>
            <w:left w:val="none" w:sz="0" w:space="0" w:color="auto"/>
            <w:bottom w:val="none" w:sz="0" w:space="0" w:color="auto"/>
            <w:right w:val="none" w:sz="0" w:space="0" w:color="auto"/>
          </w:divBdr>
        </w:div>
        <w:div w:id="1238131727">
          <w:marLeft w:val="480"/>
          <w:marRight w:val="0"/>
          <w:marTop w:val="0"/>
          <w:marBottom w:val="0"/>
          <w:divBdr>
            <w:top w:val="none" w:sz="0" w:space="0" w:color="auto"/>
            <w:left w:val="none" w:sz="0" w:space="0" w:color="auto"/>
            <w:bottom w:val="none" w:sz="0" w:space="0" w:color="auto"/>
            <w:right w:val="none" w:sz="0" w:space="0" w:color="auto"/>
          </w:divBdr>
        </w:div>
        <w:div w:id="930744414">
          <w:marLeft w:val="480"/>
          <w:marRight w:val="0"/>
          <w:marTop w:val="0"/>
          <w:marBottom w:val="0"/>
          <w:divBdr>
            <w:top w:val="none" w:sz="0" w:space="0" w:color="auto"/>
            <w:left w:val="none" w:sz="0" w:space="0" w:color="auto"/>
            <w:bottom w:val="none" w:sz="0" w:space="0" w:color="auto"/>
            <w:right w:val="none" w:sz="0" w:space="0" w:color="auto"/>
          </w:divBdr>
        </w:div>
        <w:div w:id="269121557">
          <w:marLeft w:val="480"/>
          <w:marRight w:val="0"/>
          <w:marTop w:val="0"/>
          <w:marBottom w:val="0"/>
          <w:divBdr>
            <w:top w:val="none" w:sz="0" w:space="0" w:color="auto"/>
            <w:left w:val="none" w:sz="0" w:space="0" w:color="auto"/>
            <w:bottom w:val="none" w:sz="0" w:space="0" w:color="auto"/>
            <w:right w:val="none" w:sz="0" w:space="0" w:color="auto"/>
          </w:divBdr>
        </w:div>
        <w:div w:id="1870028064">
          <w:marLeft w:val="480"/>
          <w:marRight w:val="0"/>
          <w:marTop w:val="0"/>
          <w:marBottom w:val="0"/>
          <w:divBdr>
            <w:top w:val="none" w:sz="0" w:space="0" w:color="auto"/>
            <w:left w:val="none" w:sz="0" w:space="0" w:color="auto"/>
            <w:bottom w:val="none" w:sz="0" w:space="0" w:color="auto"/>
            <w:right w:val="none" w:sz="0" w:space="0" w:color="auto"/>
          </w:divBdr>
        </w:div>
        <w:div w:id="1182359758">
          <w:marLeft w:val="480"/>
          <w:marRight w:val="0"/>
          <w:marTop w:val="0"/>
          <w:marBottom w:val="0"/>
          <w:divBdr>
            <w:top w:val="none" w:sz="0" w:space="0" w:color="auto"/>
            <w:left w:val="none" w:sz="0" w:space="0" w:color="auto"/>
            <w:bottom w:val="none" w:sz="0" w:space="0" w:color="auto"/>
            <w:right w:val="none" w:sz="0" w:space="0" w:color="auto"/>
          </w:divBdr>
        </w:div>
        <w:div w:id="1368943169">
          <w:marLeft w:val="480"/>
          <w:marRight w:val="0"/>
          <w:marTop w:val="0"/>
          <w:marBottom w:val="0"/>
          <w:divBdr>
            <w:top w:val="none" w:sz="0" w:space="0" w:color="auto"/>
            <w:left w:val="none" w:sz="0" w:space="0" w:color="auto"/>
            <w:bottom w:val="none" w:sz="0" w:space="0" w:color="auto"/>
            <w:right w:val="none" w:sz="0" w:space="0" w:color="auto"/>
          </w:divBdr>
        </w:div>
        <w:div w:id="1480420795">
          <w:marLeft w:val="480"/>
          <w:marRight w:val="0"/>
          <w:marTop w:val="0"/>
          <w:marBottom w:val="0"/>
          <w:divBdr>
            <w:top w:val="none" w:sz="0" w:space="0" w:color="auto"/>
            <w:left w:val="none" w:sz="0" w:space="0" w:color="auto"/>
            <w:bottom w:val="none" w:sz="0" w:space="0" w:color="auto"/>
            <w:right w:val="none" w:sz="0" w:space="0" w:color="auto"/>
          </w:divBdr>
        </w:div>
        <w:div w:id="974792266">
          <w:marLeft w:val="480"/>
          <w:marRight w:val="0"/>
          <w:marTop w:val="0"/>
          <w:marBottom w:val="0"/>
          <w:divBdr>
            <w:top w:val="none" w:sz="0" w:space="0" w:color="auto"/>
            <w:left w:val="none" w:sz="0" w:space="0" w:color="auto"/>
            <w:bottom w:val="none" w:sz="0" w:space="0" w:color="auto"/>
            <w:right w:val="none" w:sz="0" w:space="0" w:color="auto"/>
          </w:divBdr>
        </w:div>
        <w:div w:id="1948585620">
          <w:marLeft w:val="480"/>
          <w:marRight w:val="0"/>
          <w:marTop w:val="0"/>
          <w:marBottom w:val="0"/>
          <w:divBdr>
            <w:top w:val="none" w:sz="0" w:space="0" w:color="auto"/>
            <w:left w:val="none" w:sz="0" w:space="0" w:color="auto"/>
            <w:bottom w:val="none" w:sz="0" w:space="0" w:color="auto"/>
            <w:right w:val="none" w:sz="0" w:space="0" w:color="auto"/>
          </w:divBdr>
        </w:div>
        <w:div w:id="1255094406">
          <w:marLeft w:val="480"/>
          <w:marRight w:val="0"/>
          <w:marTop w:val="0"/>
          <w:marBottom w:val="0"/>
          <w:divBdr>
            <w:top w:val="none" w:sz="0" w:space="0" w:color="auto"/>
            <w:left w:val="none" w:sz="0" w:space="0" w:color="auto"/>
            <w:bottom w:val="none" w:sz="0" w:space="0" w:color="auto"/>
            <w:right w:val="none" w:sz="0" w:space="0" w:color="auto"/>
          </w:divBdr>
        </w:div>
        <w:div w:id="270668292">
          <w:marLeft w:val="480"/>
          <w:marRight w:val="0"/>
          <w:marTop w:val="0"/>
          <w:marBottom w:val="0"/>
          <w:divBdr>
            <w:top w:val="none" w:sz="0" w:space="0" w:color="auto"/>
            <w:left w:val="none" w:sz="0" w:space="0" w:color="auto"/>
            <w:bottom w:val="none" w:sz="0" w:space="0" w:color="auto"/>
            <w:right w:val="none" w:sz="0" w:space="0" w:color="auto"/>
          </w:divBdr>
        </w:div>
        <w:div w:id="784428296">
          <w:marLeft w:val="480"/>
          <w:marRight w:val="0"/>
          <w:marTop w:val="0"/>
          <w:marBottom w:val="0"/>
          <w:divBdr>
            <w:top w:val="none" w:sz="0" w:space="0" w:color="auto"/>
            <w:left w:val="none" w:sz="0" w:space="0" w:color="auto"/>
            <w:bottom w:val="none" w:sz="0" w:space="0" w:color="auto"/>
            <w:right w:val="none" w:sz="0" w:space="0" w:color="auto"/>
          </w:divBdr>
        </w:div>
        <w:div w:id="12539514">
          <w:marLeft w:val="480"/>
          <w:marRight w:val="0"/>
          <w:marTop w:val="0"/>
          <w:marBottom w:val="0"/>
          <w:divBdr>
            <w:top w:val="none" w:sz="0" w:space="0" w:color="auto"/>
            <w:left w:val="none" w:sz="0" w:space="0" w:color="auto"/>
            <w:bottom w:val="none" w:sz="0" w:space="0" w:color="auto"/>
            <w:right w:val="none" w:sz="0" w:space="0" w:color="auto"/>
          </w:divBdr>
        </w:div>
        <w:div w:id="611742266">
          <w:marLeft w:val="480"/>
          <w:marRight w:val="0"/>
          <w:marTop w:val="0"/>
          <w:marBottom w:val="0"/>
          <w:divBdr>
            <w:top w:val="none" w:sz="0" w:space="0" w:color="auto"/>
            <w:left w:val="none" w:sz="0" w:space="0" w:color="auto"/>
            <w:bottom w:val="none" w:sz="0" w:space="0" w:color="auto"/>
            <w:right w:val="none" w:sz="0" w:space="0" w:color="auto"/>
          </w:divBdr>
        </w:div>
        <w:div w:id="1137457853">
          <w:marLeft w:val="480"/>
          <w:marRight w:val="0"/>
          <w:marTop w:val="0"/>
          <w:marBottom w:val="0"/>
          <w:divBdr>
            <w:top w:val="none" w:sz="0" w:space="0" w:color="auto"/>
            <w:left w:val="none" w:sz="0" w:space="0" w:color="auto"/>
            <w:bottom w:val="none" w:sz="0" w:space="0" w:color="auto"/>
            <w:right w:val="none" w:sz="0" w:space="0" w:color="auto"/>
          </w:divBdr>
        </w:div>
        <w:div w:id="283465822">
          <w:marLeft w:val="480"/>
          <w:marRight w:val="0"/>
          <w:marTop w:val="0"/>
          <w:marBottom w:val="0"/>
          <w:divBdr>
            <w:top w:val="none" w:sz="0" w:space="0" w:color="auto"/>
            <w:left w:val="none" w:sz="0" w:space="0" w:color="auto"/>
            <w:bottom w:val="none" w:sz="0" w:space="0" w:color="auto"/>
            <w:right w:val="none" w:sz="0" w:space="0" w:color="auto"/>
          </w:divBdr>
        </w:div>
        <w:div w:id="574783417">
          <w:marLeft w:val="480"/>
          <w:marRight w:val="0"/>
          <w:marTop w:val="0"/>
          <w:marBottom w:val="0"/>
          <w:divBdr>
            <w:top w:val="none" w:sz="0" w:space="0" w:color="auto"/>
            <w:left w:val="none" w:sz="0" w:space="0" w:color="auto"/>
            <w:bottom w:val="none" w:sz="0" w:space="0" w:color="auto"/>
            <w:right w:val="none" w:sz="0" w:space="0" w:color="auto"/>
          </w:divBdr>
        </w:div>
        <w:div w:id="394278378">
          <w:marLeft w:val="480"/>
          <w:marRight w:val="0"/>
          <w:marTop w:val="0"/>
          <w:marBottom w:val="0"/>
          <w:divBdr>
            <w:top w:val="none" w:sz="0" w:space="0" w:color="auto"/>
            <w:left w:val="none" w:sz="0" w:space="0" w:color="auto"/>
            <w:bottom w:val="none" w:sz="0" w:space="0" w:color="auto"/>
            <w:right w:val="none" w:sz="0" w:space="0" w:color="auto"/>
          </w:divBdr>
        </w:div>
        <w:div w:id="1888829926">
          <w:marLeft w:val="480"/>
          <w:marRight w:val="0"/>
          <w:marTop w:val="0"/>
          <w:marBottom w:val="0"/>
          <w:divBdr>
            <w:top w:val="none" w:sz="0" w:space="0" w:color="auto"/>
            <w:left w:val="none" w:sz="0" w:space="0" w:color="auto"/>
            <w:bottom w:val="none" w:sz="0" w:space="0" w:color="auto"/>
            <w:right w:val="none" w:sz="0" w:space="0" w:color="auto"/>
          </w:divBdr>
        </w:div>
        <w:div w:id="1009791347">
          <w:marLeft w:val="480"/>
          <w:marRight w:val="0"/>
          <w:marTop w:val="0"/>
          <w:marBottom w:val="0"/>
          <w:divBdr>
            <w:top w:val="none" w:sz="0" w:space="0" w:color="auto"/>
            <w:left w:val="none" w:sz="0" w:space="0" w:color="auto"/>
            <w:bottom w:val="none" w:sz="0" w:space="0" w:color="auto"/>
            <w:right w:val="none" w:sz="0" w:space="0" w:color="auto"/>
          </w:divBdr>
        </w:div>
        <w:div w:id="478117250">
          <w:marLeft w:val="480"/>
          <w:marRight w:val="0"/>
          <w:marTop w:val="0"/>
          <w:marBottom w:val="0"/>
          <w:divBdr>
            <w:top w:val="none" w:sz="0" w:space="0" w:color="auto"/>
            <w:left w:val="none" w:sz="0" w:space="0" w:color="auto"/>
            <w:bottom w:val="none" w:sz="0" w:space="0" w:color="auto"/>
            <w:right w:val="none" w:sz="0" w:space="0" w:color="auto"/>
          </w:divBdr>
        </w:div>
        <w:div w:id="452556296">
          <w:marLeft w:val="480"/>
          <w:marRight w:val="0"/>
          <w:marTop w:val="0"/>
          <w:marBottom w:val="0"/>
          <w:divBdr>
            <w:top w:val="none" w:sz="0" w:space="0" w:color="auto"/>
            <w:left w:val="none" w:sz="0" w:space="0" w:color="auto"/>
            <w:bottom w:val="none" w:sz="0" w:space="0" w:color="auto"/>
            <w:right w:val="none" w:sz="0" w:space="0" w:color="auto"/>
          </w:divBdr>
        </w:div>
        <w:div w:id="1028988659">
          <w:marLeft w:val="480"/>
          <w:marRight w:val="0"/>
          <w:marTop w:val="0"/>
          <w:marBottom w:val="0"/>
          <w:divBdr>
            <w:top w:val="none" w:sz="0" w:space="0" w:color="auto"/>
            <w:left w:val="none" w:sz="0" w:space="0" w:color="auto"/>
            <w:bottom w:val="none" w:sz="0" w:space="0" w:color="auto"/>
            <w:right w:val="none" w:sz="0" w:space="0" w:color="auto"/>
          </w:divBdr>
        </w:div>
        <w:div w:id="1421021939">
          <w:marLeft w:val="480"/>
          <w:marRight w:val="0"/>
          <w:marTop w:val="0"/>
          <w:marBottom w:val="0"/>
          <w:divBdr>
            <w:top w:val="none" w:sz="0" w:space="0" w:color="auto"/>
            <w:left w:val="none" w:sz="0" w:space="0" w:color="auto"/>
            <w:bottom w:val="none" w:sz="0" w:space="0" w:color="auto"/>
            <w:right w:val="none" w:sz="0" w:space="0" w:color="auto"/>
          </w:divBdr>
        </w:div>
        <w:div w:id="224878151">
          <w:marLeft w:val="480"/>
          <w:marRight w:val="0"/>
          <w:marTop w:val="0"/>
          <w:marBottom w:val="0"/>
          <w:divBdr>
            <w:top w:val="none" w:sz="0" w:space="0" w:color="auto"/>
            <w:left w:val="none" w:sz="0" w:space="0" w:color="auto"/>
            <w:bottom w:val="none" w:sz="0" w:space="0" w:color="auto"/>
            <w:right w:val="none" w:sz="0" w:space="0" w:color="auto"/>
          </w:divBdr>
        </w:div>
        <w:div w:id="1818842869">
          <w:marLeft w:val="480"/>
          <w:marRight w:val="0"/>
          <w:marTop w:val="0"/>
          <w:marBottom w:val="0"/>
          <w:divBdr>
            <w:top w:val="none" w:sz="0" w:space="0" w:color="auto"/>
            <w:left w:val="none" w:sz="0" w:space="0" w:color="auto"/>
            <w:bottom w:val="none" w:sz="0" w:space="0" w:color="auto"/>
            <w:right w:val="none" w:sz="0" w:space="0" w:color="auto"/>
          </w:divBdr>
        </w:div>
        <w:div w:id="228347131">
          <w:marLeft w:val="480"/>
          <w:marRight w:val="0"/>
          <w:marTop w:val="0"/>
          <w:marBottom w:val="0"/>
          <w:divBdr>
            <w:top w:val="none" w:sz="0" w:space="0" w:color="auto"/>
            <w:left w:val="none" w:sz="0" w:space="0" w:color="auto"/>
            <w:bottom w:val="none" w:sz="0" w:space="0" w:color="auto"/>
            <w:right w:val="none" w:sz="0" w:space="0" w:color="auto"/>
          </w:divBdr>
        </w:div>
        <w:div w:id="1570505586">
          <w:marLeft w:val="480"/>
          <w:marRight w:val="0"/>
          <w:marTop w:val="0"/>
          <w:marBottom w:val="0"/>
          <w:divBdr>
            <w:top w:val="none" w:sz="0" w:space="0" w:color="auto"/>
            <w:left w:val="none" w:sz="0" w:space="0" w:color="auto"/>
            <w:bottom w:val="none" w:sz="0" w:space="0" w:color="auto"/>
            <w:right w:val="none" w:sz="0" w:space="0" w:color="auto"/>
          </w:divBdr>
        </w:div>
        <w:div w:id="814223716">
          <w:marLeft w:val="480"/>
          <w:marRight w:val="0"/>
          <w:marTop w:val="0"/>
          <w:marBottom w:val="0"/>
          <w:divBdr>
            <w:top w:val="none" w:sz="0" w:space="0" w:color="auto"/>
            <w:left w:val="none" w:sz="0" w:space="0" w:color="auto"/>
            <w:bottom w:val="none" w:sz="0" w:space="0" w:color="auto"/>
            <w:right w:val="none" w:sz="0" w:space="0" w:color="auto"/>
          </w:divBdr>
        </w:div>
        <w:div w:id="1159880201">
          <w:marLeft w:val="480"/>
          <w:marRight w:val="0"/>
          <w:marTop w:val="0"/>
          <w:marBottom w:val="0"/>
          <w:divBdr>
            <w:top w:val="none" w:sz="0" w:space="0" w:color="auto"/>
            <w:left w:val="none" w:sz="0" w:space="0" w:color="auto"/>
            <w:bottom w:val="none" w:sz="0" w:space="0" w:color="auto"/>
            <w:right w:val="none" w:sz="0" w:space="0" w:color="auto"/>
          </w:divBdr>
        </w:div>
        <w:div w:id="340208203">
          <w:marLeft w:val="480"/>
          <w:marRight w:val="0"/>
          <w:marTop w:val="0"/>
          <w:marBottom w:val="0"/>
          <w:divBdr>
            <w:top w:val="none" w:sz="0" w:space="0" w:color="auto"/>
            <w:left w:val="none" w:sz="0" w:space="0" w:color="auto"/>
            <w:bottom w:val="none" w:sz="0" w:space="0" w:color="auto"/>
            <w:right w:val="none" w:sz="0" w:space="0" w:color="auto"/>
          </w:divBdr>
        </w:div>
        <w:div w:id="571693540">
          <w:marLeft w:val="480"/>
          <w:marRight w:val="0"/>
          <w:marTop w:val="0"/>
          <w:marBottom w:val="0"/>
          <w:divBdr>
            <w:top w:val="none" w:sz="0" w:space="0" w:color="auto"/>
            <w:left w:val="none" w:sz="0" w:space="0" w:color="auto"/>
            <w:bottom w:val="none" w:sz="0" w:space="0" w:color="auto"/>
            <w:right w:val="none" w:sz="0" w:space="0" w:color="auto"/>
          </w:divBdr>
        </w:div>
        <w:div w:id="849367916">
          <w:marLeft w:val="480"/>
          <w:marRight w:val="0"/>
          <w:marTop w:val="0"/>
          <w:marBottom w:val="0"/>
          <w:divBdr>
            <w:top w:val="none" w:sz="0" w:space="0" w:color="auto"/>
            <w:left w:val="none" w:sz="0" w:space="0" w:color="auto"/>
            <w:bottom w:val="none" w:sz="0" w:space="0" w:color="auto"/>
            <w:right w:val="none" w:sz="0" w:space="0" w:color="auto"/>
          </w:divBdr>
        </w:div>
        <w:div w:id="1981953359">
          <w:marLeft w:val="480"/>
          <w:marRight w:val="0"/>
          <w:marTop w:val="0"/>
          <w:marBottom w:val="0"/>
          <w:divBdr>
            <w:top w:val="none" w:sz="0" w:space="0" w:color="auto"/>
            <w:left w:val="none" w:sz="0" w:space="0" w:color="auto"/>
            <w:bottom w:val="none" w:sz="0" w:space="0" w:color="auto"/>
            <w:right w:val="none" w:sz="0" w:space="0" w:color="auto"/>
          </w:divBdr>
        </w:div>
        <w:div w:id="553590596">
          <w:marLeft w:val="480"/>
          <w:marRight w:val="0"/>
          <w:marTop w:val="0"/>
          <w:marBottom w:val="0"/>
          <w:divBdr>
            <w:top w:val="none" w:sz="0" w:space="0" w:color="auto"/>
            <w:left w:val="none" w:sz="0" w:space="0" w:color="auto"/>
            <w:bottom w:val="none" w:sz="0" w:space="0" w:color="auto"/>
            <w:right w:val="none" w:sz="0" w:space="0" w:color="auto"/>
          </w:divBdr>
        </w:div>
        <w:div w:id="383261789">
          <w:marLeft w:val="480"/>
          <w:marRight w:val="0"/>
          <w:marTop w:val="0"/>
          <w:marBottom w:val="0"/>
          <w:divBdr>
            <w:top w:val="none" w:sz="0" w:space="0" w:color="auto"/>
            <w:left w:val="none" w:sz="0" w:space="0" w:color="auto"/>
            <w:bottom w:val="none" w:sz="0" w:space="0" w:color="auto"/>
            <w:right w:val="none" w:sz="0" w:space="0" w:color="auto"/>
          </w:divBdr>
        </w:div>
        <w:div w:id="1028680611">
          <w:marLeft w:val="480"/>
          <w:marRight w:val="0"/>
          <w:marTop w:val="0"/>
          <w:marBottom w:val="0"/>
          <w:divBdr>
            <w:top w:val="none" w:sz="0" w:space="0" w:color="auto"/>
            <w:left w:val="none" w:sz="0" w:space="0" w:color="auto"/>
            <w:bottom w:val="none" w:sz="0" w:space="0" w:color="auto"/>
            <w:right w:val="none" w:sz="0" w:space="0" w:color="auto"/>
          </w:divBdr>
        </w:div>
        <w:div w:id="2053846730">
          <w:marLeft w:val="480"/>
          <w:marRight w:val="0"/>
          <w:marTop w:val="0"/>
          <w:marBottom w:val="0"/>
          <w:divBdr>
            <w:top w:val="none" w:sz="0" w:space="0" w:color="auto"/>
            <w:left w:val="none" w:sz="0" w:space="0" w:color="auto"/>
            <w:bottom w:val="none" w:sz="0" w:space="0" w:color="auto"/>
            <w:right w:val="none" w:sz="0" w:space="0" w:color="auto"/>
          </w:divBdr>
        </w:div>
        <w:div w:id="224492660">
          <w:marLeft w:val="480"/>
          <w:marRight w:val="0"/>
          <w:marTop w:val="0"/>
          <w:marBottom w:val="0"/>
          <w:divBdr>
            <w:top w:val="none" w:sz="0" w:space="0" w:color="auto"/>
            <w:left w:val="none" w:sz="0" w:space="0" w:color="auto"/>
            <w:bottom w:val="none" w:sz="0" w:space="0" w:color="auto"/>
            <w:right w:val="none" w:sz="0" w:space="0" w:color="auto"/>
          </w:divBdr>
        </w:div>
        <w:div w:id="670721928">
          <w:marLeft w:val="480"/>
          <w:marRight w:val="0"/>
          <w:marTop w:val="0"/>
          <w:marBottom w:val="0"/>
          <w:divBdr>
            <w:top w:val="none" w:sz="0" w:space="0" w:color="auto"/>
            <w:left w:val="none" w:sz="0" w:space="0" w:color="auto"/>
            <w:bottom w:val="none" w:sz="0" w:space="0" w:color="auto"/>
            <w:right w:val="none" w:sz="0" w:space="0" w:color="auto"/>
          </w:divBdr>
        </w:div>
        <w:div w:id="1815948592">
          <w:marLeft w:val="480"/>
          <w:marRight w:val="0"/>
          <w:marTop w:val="0"/>
          <w:marBottom w:val="0"/>
          <w:divBdr>
            <w:top w:val="none" w:sz="0" w:space="0" w:color="auto"/>
            <w:left w:val="none" w:sz="0" w:space="0" w:color="auto"/>
            <w:bottom w:val="none" w:sz="0" w:space="0" w:color="auto"/>
            <w:right w:val="none" w:sz="0" w:space="0" w:color="auto"/>
          </w:divBdr>
        </w:div>
        <w:div w:id="545991285">
          <w:marLeft w:val="480"/>
          <w:marRight w:val="0"/>
          <w:marTop w:val="0"/>
          <w:marBottom w:val="0"/>
          <w:divBdr>
            <w:top w:val="none" w:sz="0" w:space="0" w:color="auto"/>
            <w:left w:val="none" w:sz="0" w:space="0" w:color="auto"/>
            <w:bottom w:val="none" w:sz="0" w:space="0" w:color="auto"/>
            <w:right w:val="none" w:sz="0" w:space="0" w:color="auto"/>
          </w:divBdr>
        </w:div>
        <w:div w:id="1872526074">
          <w:marLeft w:val="480"/>
          <w:marRight w:val="0"/>
          <w:marTop w:val="0"/>
          <w:marBottom w:val="0"/>
          <w:divBdr>
            <w:top w:val="none" w:sz="0" w:space="0" w:color="auto"/>
            <w:left w:val="none" w:sz="0" w:space="0" w:color="auto"/>
            <w:bottom w:val="none" w:sz="0" w:space="0" w:color="auto"/>
            <w:right w:val="none" w:sz="0" w:space="0" w:color="auto"/>
          </w:divBdr>
        </w:div>
        <w:div w:id="1939288601">
          <w:marLeft w:val="480"/>
          <w:marRight w:val="0"/>
          <w:marTop w:val="0"/>
          <w:marBottom w:val="0"/>
          <w:divBdr>
            <w:top w:val="none" w:sz="0" w:space="0" w:color="auto"/>
            <w:left w:val="none" w:sz="0" w:space="0" w:color="auto"/>
            <w:bottom w:val="none" w:sz="0" w:space="0" w:color="auto"/>
            <w:right w:val="none" w:sz="0" w:space="0" w:color="auto"/>
          </w:divBdr>
        </w:div>
        <w:div w:id="123929691">
          <w:marLeft w:val="480"/>
          <w:marRight w:val="0"/>
          <w:marTop w:val="0"/>
          <w:marBottom w:val="0"/>
          <w:divBdr>
            <w:top w:val="none" w:sz="0" w:space="0" w:color="auto"/>
            <w:left w:val="none" w:sz="0" w:space="0" w:color="auto"/>
            <w:bottom w:val="none" w:sz="0" w:space="0" w:color="auto"/>
            <w:right w:val="none" w:sz="0" w:space="0" w:color="auto"/>
          </w:divBdr>
        </w:div>
        <w:div w:id="508301306">
          <w:marLeft w:val="480"/>
          <w:marRight w:val="0"/>
          <w:marTop w:val="0"/>
          <w:marBottom w:val="0"/>
          <w:divBdr>
            <w:top w:val="none" w:sz="0" w:space="0" w:color="auto"/>
            <w:left w:val="none" w:sz="0" w:space="0" w:color="auto"/>
            <w:bottom w:val="none" w:sz="0" w:space="0" w:color="auto"/>
            <w:right w:val="none" w:sz="0" w:space="0" w:color="auto"/>
          </w:divBdr>
        </w:div>
        <w:div w:id="2011827649">
          <w:marLeft w:val="480"/>
          <w:marRight w:val="0"/>
          <w:marTop w:val="0"/>
          <w:marBottom w:val="0"/>
          <w:divBdr>
            <w:top w:val="none" w:sz="0" w:space="0" w:color="auto"/>
            <w:left w:val="none" w:sz="0" w:space="0" w:color="auto"/>
            <w:bottom w:val="none" w:sz="0" w:space="0" w:color="auto"/>
            <w:right w:val="none" w:sz="0" w:space="0" w:color="auto"/>
          </w:divBdr>
        </w:div>
      </w:divsChild>
    </w:div>
    <w:div w:id="753864538">
      <w:bodyDiv w:val="1"/>
      <w:marLeft w:val="0"/>
      <w:marRight w:val="0"/>
      <w:marTop w:val="0"/>
      <w:marBottom w:val="0"/>
      <w:divBdr>
        <w:top w:val="none" w:sz="0" w:space="0" w:color="auto"/>
        <w:left w:val="none" w:sz="0" w:space="0" w:color="auto"/>
        <w:bottom w:val="none" w:sz="0" w:space="0" w:color="auto"/>
        <w:right w:val="none" w:sz="0" w:space="0" w:color="auto"/>
      </w:divBdr>
    </w:div>
    <w:div w:id="754016948">
      <w:bodyDiv w:val="1"/>
      <w:marLeft w:val="0"/>
      <w:marRight w:val="0"/>
      <w:marTop w:val="0"/>
      <w:marBottom w:val="0"/>
      <w:divBdr>
        <w:top w:val="none" w:sz="0" w:space="0" w:color="auto"/>
        <w:left w:val="none" w:sz="0" w:space="0" w:color="auto"/>
        <w:bottom w:val="none" w:sz="0" w:space="0" w:color="auto"/>
        <w:right w:val="none" w:sz="0" w:space="0" w:color="auto"/>
      </w:divBdr>
    </w:div>
    <w:div w:id="754592089">
      <w:bodyDiv w:val="1"/>
      <w:marLeft w:val="0"/>
      <w:marRight w:val="0"/>
      <w:marTop w:val="0"/>
      <w:marBottom w:val="0"/>
      <w:divBdr>
        <w:top w:val="none" w:sz="0" w:space="0" w:color="auto"/>
        <w:left w:val="none" w:sz="0" w:space="0" w:color="auto"/>
        <w:bottom w:val="none" w:sz="0" w:space="0" w:color="auto"/>
        <w:right w:val="none" w:sz="0" w:space="0" w:color="auto"/>
      </w:divBdr>
    </w:div>
    <w:div w:id="754592502">
      <w:bodyDiv w:val="1"/>
      <w:marLeft w:val="0"/>
      <w:marRight w:val="0"/>
      <w:marTop w:val="0"/>
      <w:marBottom w:val="0"/>
      <w:divBdr>
        <w:top w:val="none" w:sz="0" w:space="0" w:color="auto"/>
        <w:left w:val="none" w:sz="0" w:space="0" w:color="auto"/>
        <w:bottom w:val="none" w:sz="0" w:space="0" w:color="auto"/>
        <w:right w:val="none" w:sz="0" w:space="0" w:color="auto"/>
      </w:divBdr>
    </w:div>
    <w:div w:id="754667431">
      <w:bodyDiv w:val="1"/>
      <w:marLeft w:val="0"/>
      <w:marRight w:val="0"/>
      <w:marTop w:val="0"/>
      <w:marBottom w:val="0"/>
      <w:divBdr>
        <w:top w:val="none" w:sz="0" w:space="0" w:color="auto"/>
        <w:left w:val="none" w:sz="0" w:space="0" w:color="auto"/>
        <w:bottom w:val="none" w:sz="0" w:space="0" w:color="auto"/>
        <w:right w:val="none" w:sz="0" w:space="0" w:color="auto"/>
      </w:divBdr>
    </w:div>
    <w:div w:id="755056604">
      <w:bodyDiv w:val="1"/>
      <w:marLeft w:val="0"/>
      <w:marRight w:val="0"/>
      <w:marTop w:val="0"/>
      <w:marBottom w:val="0"/>
      <w:divBdr>
        <w:top w:val="none" w:sz="0" w:space="0" w:color="auto"/>
        <w:left w:val="none" w:sz="0" w:space="0" w:color="auto"/>
        <w:bottom w:val="none" w:sz="0" w:space="0" w:color="auto"/>
        <w:right w:val="none" w:sz="0" w:space="0" w:color="auto"/>
      </w:divBdr>
      <w:divsChild>
        <w:div w:id="1705910341">
          <w:marLeft w:val="0"/>
          <w:marRight w:val="0"/>
          <w:marTop w:val="0"/>
          <w:marBottom w:val="0"/>
          <w:divBdr>
            <w:top w:val="none" w:sz="0" w:space="0" w:color="auto"/>
            <w:left w:val="none" w:sz="0" w:space="0" w:color="auto"/>
            <w:bottom w:val="none" w:sz="0" w:space="0" w:color="auto"/>
            <w:right w:val="none" w:sz="0" w:space="0" w:color="auto"/>
          </w:divBdr>
          <w:divsChild>
            <w:div w:id="2064211360">
              <w:marLeft w:val="0"/>
              <w:marRight w:val="0"/>
              <w:marTop w:val="0"/>
              <w:marBottom w:val="0"/>
              <w:divBdr>
                <w:top w:val="none" w:sz="0" w:space="0" w:color="auto"/>
                <w:left w:val="none" w:sz="0" w:space="0" w:color="auto"/>
                <w:bottom w:val="none" w:sz="0" w:space="0" w:color="auto"/>
                <w:right w:val="none" w:sz="0" w:space="0" w:color="auto"/>
              </w:divBdr>
              <w:divsChild>
                <w:div w:id="1570506500">
                  <w:marLeft w:val="0"/>
                  <w:marRight w:val="0"/>
                  <w:marTop w:val="0"/>
                  <w:marBottom w:val="0"/>
                  <w:divBdr>
                    <w:top w:val="none" w:sz="0" w:space="0" w:color="auto"/>
                    <w:left w:val="none" w:sz="0" w:space="0" w:color="auto"/>
                    <w:bottom w:val="none" w:sz="0" w:space="0" w:color="auto"/>
                    <w:right w:val="none" w:sz="0" w:space="0" w:color="auto"/>
                  </w:divBdr>
                </w:div>
                <w:div w:id="853302334">
                  <w:marLeft w:val="0"/>
                  <w:marRight w:val="0"/>
                  <w:marTop w:val="0"/>
                  <w:marBottom w:val="0"/>
                  <w:divBdr>
                    <w:top w:val="none" w:sz="0" w:space="0" w:color="auto"/>
                    <w:left w:val="none" w:sz="0" w:space="0" w:color="auto"/>
                    <w:bottom w:val="none" w:sz="0" w:space="0" w:color="auto"/>
                    <w:right w:val="none" w:sz="0" w:space="0" w:color="auto"/>
                  </w:divBdr>
                </w:div>
                <w:div w:id="1611669234">
                  <w:marLeft w:val="0"/>
                  <w:marRight w:val="0"/>
                  <w:marTop w:val="0"/>
                  <w:marBottom w:val="0"/>
                  <w:divBdr>
                    <w:top w:val="none" w:sz="0" w:space="0" w:color="auto"/>
                    <w:left w:val="none" w:sz="0" w:space="0" w:color="auto"/>
                    <w:bottom w:val="none" w:sz="0" w:space="0" w:color="auto"/>
                    <w:right w:val="none" w:sz="0" w:space="0" w:color="auto"/>
                  </w:divBdr>
                </w:div>
                <w:div w:id="1142893131">
                  <w:marLeft w:val="0"/>
                  <w:marRight w:val="0"/>
                  <w:marTop w:val="0"/>
                  <w:marBottom w:val="0"/>
                  <w:divBdr>
                    <w:top w:val="none" w:sz="0" w:space="0" w:color="auto"/>
                    <w:left w:val="none" w:sz="0" w:space="0" w:color="auto"/>
                    <w:bottom w:val="none" w:sz="0" w:space="0" w:color="auto"/>
                    <w:right w:val="none" w:sz="0" w:space="0" w:color="auto"/>
                  </w:divBdr>
                </w:div>
                <w:div w:id="199363237">
                  <w:marLeft w:val="0"/>
                  <w:marRight w:val="0"/>
                  <w:marTop w:val="0"/>
                  <w:marBottom w:val="0"/>
                  <w:divBdr>
                    <w:top w:val="none" w:sz="0" w:space="0" w:color="auto"/>
                    <w:left w:val="none" w:sz="0" w:space="0" w:color="auto"/>
                    <w:bottom w:val="none" w:sz="0" w:space="0" w:color="auto"/>
                    <w:right w:val="none" w:sz="0" w:space="0" w:color="auto"/>
                  </w:divBdr>
                </w:div>
                <w:div w:id="2046901812">
                  <w:marLeft w:val="0"/>
                  <w:marRight w:val="0"/>
                  <w:marTop w:val="0"/>
                  <w:marBottom w:val="0"/>
                  <w:divBdr>
                    <w:top w:val="none" w:sz="0" w:space="0" w:color="auto"/>
                    <w:left w:val="none" w:sz="0" w:space="0" w:color="auto"/>
                    <w:bottom w:val="none" w:sz="0" w:space="0" w:color="auto"/>
                    <w:right w:val="none" w:sz="0" w:space="0" w:color="auto"/>
                  </w:divBdr>
                </w:div>
                <w:div w:id="1856187362">
                  <w:marLeft w:val="0"/>
                  <w:marRight w:val="0"/>
                  <w:marTop w:val="0"/>
                  <w:marBottom w:val="0"/>
                  <w:divBdr>
                    <w:top w:val="none" w:sz="0" w:space="0" w:color="auto"/>
                    <w:left w:val="none" w:sz="0" w:space="0" w:color="auto"/>
                    <w:bottom w:val="none" w:sz="0" w:space="0" w:color="auto"/>
                    <w:right w:val="none" w:sz="0" w:space="0" w:color="auto"/>
                  </w:divBdr>
                </w:div>
                <w:div w:id="2174819">
                  <w:marLeft w:val="0"/>
                  <w:marRight w:val="0"/>
                  <w:marTop w:val="0"/>
                  <w:marBottom w:val="0"/>
                  <w:divBdr>
                    <w:top w:val="none" w:sz="0" w:space="0" w:color="auto"/>
                    <w:left w:val="none" w:sz="0" w:space="0" w:color="auto"/>
                    <w:bottom w:val="none" w:sz="0" w:space="0" w:color="auto"/>
                    <w:right w:val="none" w:sz="0" w:space="0" w:color="auto"/>
                  </w:divBdr>
                </w:div>
                <w:div w:id="1853640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764269">
          <w:marLeft w:val="0"/>
          <w:marRight w:val="0"/>
          <w:marTop w:val="0"/>
          <w:marBottom w:val="0"/>
          <w:divBdr>
            <w:top w:val="none" w:sz="0" w:space="0" w:color="auto"/>
            <w:left w:val="none" w:sz="0" w:space="0" w:color="auto"/>
            <w:bottom w:val="none" w:sz="0" w:space="0" w:color="auto"/>
            <w:right w:val="none" w:sz="0" w:space="0" w:color="auto"/>
          </w:divBdr>
          <w:divsChild>
            <w:div w:id="15082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324499">
      <w:bodyDiv w:val="1"/>
      <w:marLeft w:val="0"/>
      <w:marRight w:val="0"/>
      <w:marTop w:val="0"/>
      <w:marBottom w:val="0"/>
      <w:divBdr>
        <w:top w:val="none" w:sz="0" w:space="0" w:color="auto"/>
        <w:left w:val="none" w:sz="0" w:space="0" w:color="auto"/>
        <w:bottom w:val="none" w:sz="0" w:space="0" w:color="auto"/>
        <w:right w:val="none" w:sz="0" w:space="0" w:color="auto"/>
      </w:divBdr>
    </w:div>
    <w:div w:id="755368805">
      <w:bodyDiv w:val="1"/>
      <w:marLeft w:val="0"/>
      <w:marRight w:val="0"/>
      <w:marTop w:val="0"/>
      <w:marBottom w:val="0"/>
      <w:divBdr>
        <w:top w:val="none" w:sz="0" w:space="0" w:color="auto"/>
        <w:left w:val="none" w:sz="0" w:space="0" w:color="auto"/>
        <w:bottom w:val="none" w:sz="0" w:space="0" w:color="auto"/>
        <w:right w:val="none" w:sz="0" w:space="0" w:color="auto"/>
      </w:divBdr>
      <w:divsChild>
        <w:div w:id="118183537">
          <w:marLeft w:val="480"/>
          <w:marRight w:val="0"/>
          <w:marTop w:val="0"/>
          <w:marBottom w:val="0"/>
          <w:divBdr>
            <w:top w:val="none" w:sz="0" w:space="0" w:color="auto"/>
            <w:left w:val="none" w:sz="0" w:space="0" w:color="auto"/>
            <w:bottom w:val="none" w:sz="0" w:space="0" w:color="auto"/>
            <w:right w:val="none" w:sz="0" w:space="0" w:color="auto"/>
          </w:divBdr>
        </w:div>
        <w:div w:id="1319074887">
          <w:marLeft w:val="480"/>
          <w:marRight w:val="0"/>
          <w:marTop w:val="0"/>
          <w:marBottom w:val="0"/>
          <w:divBdr>
            <w:top w:val="none" w:sz="0" w:space="0" w:color="auto"/>
            <w:left w:val="none" w:sz="0" w:space="0" w:color="auto"/>
            <w:bottom w:val="none" w:sz="0" w:space="0" w:color="auto"/>
            <w:right w:val="none" w:sz="0" w:space="0" w:color="auto"/>
          </w:divBdr>
        </w:div>
        <w:div w:id="1291859194">
          <w:marLeft w:val="480"/>
          <w:marRight w:val="0"/>
          <w:marTop w:val="0"/>
          <w:marBottom w:val="0"/>
          <w:divBdr>
            <w:top w:val="none" w:sz="0" w:space="0" w:color="auto"/>
            <w:left w:val="none" w:sz="0" w:space="0" w:color="auto"/>
            <w:bottom w:val="none" w:sz="0" w:space="0" w:color="auto"/>
            <w:right w:val="none" w:sz="0" w:space="0" w:color="auto"/>
          </w:divBdr>
        </w:div>
        <w:div w:id="1821188901">
          <w:marLeft w:val="480"/>
          <w:marRight w:val="0"/>
          <w:marTop w:val="0"/>
          <w:marBottom w:val="0"/>
          <w:divBdr>
            <w:top w:val="none" w:sz="0" w:space="0" w:color="auto"/>
            <w:left w:val="none" w:sz="0" w:space="0" w:color="auto"/>
            <w:bottom w:val="none" w:sz="0" w:space="0" w:color="auto"/>
            <w:right w:val="none" w:sz="0" w:space="0" w:color="auto"/>
          </w:divBdr>
        </w:div>
        <w:div w:id="1590308104">
          <w:marLeft w:val="480"/>
          <w:marRight w:val="0"/>
          <w:marTop w:val="0"/>
          <w:marBottom w:val="0"/>
          <w:divBdr>
            <w:top w:val="none" w:sz="0" w:space="0" w:color="auto"/>
            <w:left w:val="none" w:sz="0" w:space="0" w:color="auto"/>
            <w:bottom w:val="none" w:sz="0" w:space="0" w:color="auto"/>
            <w:right w:val="none" w:sz="0" w:space="0" w:color="auto"/>
          </w:divBdr>
        </w:div>
        <w:div w:id="393479007">
          <w:marLeft w:val="480"/>
          <w:marRight w:val="0"/>
          <w:marTop w:val="0"/>
          <w:marBottom w:val="0"/>
          <w:divBdr>
            <w:top w:val="none" w:sz="0" w:space="0" w:color="auto"/>
            <w:left w:val="none" w:sz="0" w:space="0" w:color="auto"/>
            <w:bottom w:val="none" w:sz="0" w:space="0" w:color="auto"/>
            <w:right w:val="none" w:sz="0" w:space="0" w:color="auto"/>
          </w:divBdr>
        </w:div>
        <w:div w:id="1626811574">
          <w:marLeft w:val="480"/>
          <w:marRight w:val="0"/>
          <w:marTop w:val="0"/>
          <w:marBottom w:val="0"/>
          <w:divBdr>
            <w:top w:val="none" w:sz="0" w:space="0" w:color="auto"/>
            <w:left w:val="none" w:sz="0" w:space="0" w:color="auto"/>
            <w:bottom w:val="none" w:sz="0" w:space="0" w:color="auto"/>
            <w:right w:val="none" w:sz="0" w:space="0" w:color="auto"/>
          </w:divBdr>
        </w:div>
        <w:div w:id="1554153009">
          <w:marLeft w:val="480"/>
          <w:marRight w:val="0"/>
          <w:marTop w:val="0"/>
          <w:marBottom w:val="0"/>
          <w:divBdr>
            <w:top w:val="none" w:sz="0" w:space="0" w:color="auto"/>
            <w:left w:val="none" w:sz="0" w:space="0" w:color="auto"/>
            <w:bottom w:val="none" w:sz="0" w:space="0" w:color="auto"/>
            <w:right w:val="none" w:sz="0" w:space="0" w:color="auto"/>
          </w:divBdr>
        </w:div>
        <w:div w:id="1534029815">
          <w:marLeft w:val="480"/>
          <w:marRight w:val="0"/>
          <w:marTop w:val="0"/>
          <w:marBottom w:val="0"/>
          <w:divBdr>
            <w:top w:val="none" w:sz="0" w:space="0" w:color="auto"/>
            <w:left w:val="none" w:sz="0" w:space="0" w:color="auto"/>
            <w:bottom w:val="none" w:sz="0" w:space="0" w:color="auto"/>
            <w:right w:val="none" w:sz="0" w:space="0" w:color="auto"/>
          </w:divBdr>
        </w:div>
        <w:div w:id="99568822">
          <w:marLeft w:val="480"/>
          <w:marRight w:val="0"/>
          <w:marTop w:val="0"/>
          <w:marBottom w:val="0"/>
          <w:divBdr>
            <w:top w:val="none" w:sz="0" w:space="0" w:color="auto"/>
            <w:left w:val="none" w:sz="0" w:space="0" w:color="auto"/>
            <w:bottom w:val="none" w:sz="0" w:space="0" w:color="auto"/>
            <w:right w:val="none" w:sz="0" w:space="0" w:color="auto"/>
          </w:divBdr>
        </w:div>
        <w:div w:id="187722256">
          <w:marLeft w:val="480"/>
          <w:marRight w:val="0"/>
          <w:marTop w:val="0"/>
          <w:marBottom w:val="0"/>
          <w:divBdr>
            <w:top w:val="none" w:sz="0" w:space="0" w:color="auto"/>
            <w:left w:val="none" w:sz="0" w:space="0" w:color="auto"/>
            <w:bottom w:val="none" w:sz="0" w:space="0" w:color="auto"/>
            <w:right w:val="none" w:sz="0" w:space="0" w:color="auto"/>
          </w:divBdr>
        </w:div>
        <w:div w:id="218635181">
          <w:marLeft w:val="480"/>
          <w:marRight w:val="0"/>
          <w:marTop w:val="0"/>
          <w:marBottom w:val="0"/>
          <w:divBdr>
            <w:top w:val="none" w:sz="0" w:space="0" w:color="auto"/>
            <w:left w:val="none" w:sz="0" w:space="0" w:color="auto"/>
            <w:bottom w:val="none" w:sz="0" w:space="0" w:color="auto"/>
            <w:right w:val="none" w:sz="0" w:space="0" w:color="auto"/>
          </w:divBdr>
        </w:div>
        <w:div w:id="1000961723">
          <w:marLeft w:val="480"/>
          <w:marRight w:val="0"/>
          <w:marTop w:val="0"/>
          <w:marBottom w:val="0"/>
          <w:divBdr>
            <w:top w:val="none" w:sz="0" w:space="0" w:color="auto"/>
            <w:left w:val="none" w:sz="0" w:space="0" w:color="auto"/>
            <w:bottom w:val="none" w:sz="0" w:space="0" w:color="auto"/>
            <w:right w:val="none" w:sz="0" w:space="0" w:color="auto"/>
          </w:divBdr>
        </w:div>
        <w:div w:id="2108232469">
          <w:marLeft w:val="480"/>
          <w:marRight w:val="0"/>
          <w:marTop w:val="0"/>
          <w:marBottom w:val="0"/>
          <w:divBdr>
            <w:top w:val="none" w:sz="0" w:space="0" w:color="auto"/>
            <w:left w:val="none" w:sz="0" w:space="0" w:color="auto"/>
            <w:bottom w:val="none" w:sz="0" w:space="0" w:color="auto"/>
            <w:right w:val="none" w:sz="0" w:space="0" w:color="auto"/>
          </w:divBdr>
        </w:div>
        <w:div w:id="612369245">
          <w:marLeft w:val="480"/>
          <w:marRight w:val="0"/>
          <w:marTop w:val="0"/>
          <w:marBottom w:val="0"/>
          <w:divBdr>
            <w:top w:val="none" w:sz="0" w:space="0" w:color="auto"/>
            <w:left w:val="none" w:sz="0" w:space="0" w:color="auto"/>
            <w:bottom w:val="none" w:sz="0" w:space="0" w:color="auto"/>
            <w:right w:val="none" w:sz="0" w:space="0" w:color="auto"/>
          </w:divBdr>
        </w:div>
        <w:div w:id="163471425">
          <w:marLeft w:val="480"/>
          <w:marRight w:val="0"/>
          <w:marTop w:val="0"/>
          <w:marBottom w:val="0"/>
          <w:divBdr>
            <w:top w:val="none" w:sz="0" w:space="0" w:color="auto"/>
            <w:left w:val="none" w:sz="0" w:space="0" w:color="auto"/>
            <w:bottom w:val="none" w:sz="0" w:space="0" w:color="auto"/>
            <w:right w:val="none" w:sz="0" w:space="0" w:color="auto"/>
          </w:divBdr>
        </w:div>
        <w:div w:id="1258831395">
          <w:marLeft w:val="480"/>
          <w:marRight w:val="0"/>
          <w:marTop w:val="0"/>
          <w:marBottom w:val="0"/>
          <w:divBdr>
            <w:top w:val="none" w:sz="0" w:space="0" w:color="auto"/>
            <w:left w:val="none" w:sz="0" w:space="0" w:color="auto"/>
            <w:bottom w:val="none" w:sz="0" w:space="0" w:color="auto"/>
            <w:right w:val="none" w:sz="0" w:space="0" w:color="auto"/>
          </w:divBdr>
        </w:div>
        <w:div w:id="1458796350">
          <w:marLeft w:val="480"/>
          <w:marRight w:val="0"/>
          <w:marTop w:val="0"/>
          <w:marBottom w:val="0"/>
          <w:divBdr>
            <w:top w:val="none" w:sz="0" w:space="0" w:color="auto"/>
            <w:left w:val="none" w:sz="0" w:space="0" w:color="auto"/>
            <w:bottom w:val="none" w:sz="0" w:space="0" w:color="auto"/>
            <w:right w:val="none" w:sz="0" w:space="0" w:color="auto"/>
          </w:divBdr>
        </w:div>
        <w:div w:id="931737631">
          <w:marLeft w:val="480"/>
          <w:marRight w:val="0"/>
          <w:marTop w:val="0"/>
          <w:marBottom w:val="0"/>
          <w:divBdr>
            <w:top w:val="none" w:sz="0" w:space="0" w:color="auto"/>
            <w:left w:val="none" w:sz="0" w:space="0" w:color="auto"/>
            <w:bottom w:val="none" w:sz="0" w:space="0" w:color="auto"/>
            <w:right w:val="none" w:sz="0" w:space="0" w:color="auto"/>
          </w:divBdr>
        </w:div>
        <w:div w:id="739325700">
          <w:marLeft w:val="480"/>
          <w:marRight w:val="0"/>
          <w:marTop w:val="0"/>
          <w:marBottom w:val="0"/>
          <w:divBdr>
            <w:top w:val="none" w:sz="0" w:space="0" w:color="auto"/>
            <w:left w:val="none" w:sz="0" w:space="0" w:color="auto"/>
            <w:bottom w:val="none" w:sz="0" w:space="0" w:color="auto"/>
            <w:right w:val="none" w:sz="0" w:space="0" w:color="auto"/>
          </w:divBdr>
        </w:div>
        <w:div w:id="478108591">
          <w:marLeft w:val="480"/>
          <w:marRight w:val="0"/>
          <w:marTop w:val="0"/>
          <w:marBottom w:val="0"/>
          <w:divBdr>
            <w:top w:val="none" w:sz="0" w:space="0" w:color="auto"/>
            <w:left w:val="none" w:sz="0" w:space="0" w:color="auto"/>
            <w:bottom w:val="none" w:sz="0" w:space="0" w:color="auto"/>
            <w:right w:val="none" w:sz="0" w:space="0" w:color="auto"/>
          </w:divBdr>
        </w:div>
        <w:div w:id="1747877718">
          <w:marLeft w:val="480"/>
          <w:marRight w:val="0"/>
          <w:marTop w:val="0"/>
          <w:marBottom w:val="0"/>
          <w:divBdr>
            <w:top w:val="none" w:sz="0" w:space="0" w:color="auto"/>
            <w:left w:val="none" w:sz="0" w:space="0" w:color="auto"/>
            <w:bottom w:val="none" w:sz="0" w:space="0" w:color="auto"/>
            <w:right w:val="none" w:sz="0" w:space="0" w:color="auto"/>
          </w:divBdr>
        </w:div>
        <w:div w:id="1026368483">
          <w:marLeft w:val="480"/>
          <w:marRight w:val="0"/>
          <w:marTop w:val="0"/>
          <w:marBottom w:val="0"/>
          <w:divBdr>
            <w:top w:val="none" w:sz="0" w:space="0" w:color="auto"/>
            <w:left w:val="none" w:sz="0" w:space="0" w:color="auto"/>
            <w:bottom w:val="none" w:sz="0" w:space="0" w:color="auto"/>
            <w:right w:val="none" w:sz="0" w:space="0" w:color="auto"/>
          </w:divBdr>
        </w:div>
        <w:div w:id="1339887857">
          <w:marLeft w:val="480"/>
          <w:marRight w:val="0"/>
          <w:marTop w:val="0"/>
          <w:marBottom w:val="0"/>
          <w:divBdr>
            <w:top w:val="none" w:sz="0" w:space="0" w:color="auto"/>
            <w:left w:val="none" w:sz="0" w:space="0" w:color="auto"/>
            <w:bottom w:val="none" w:sz="0" w:space="0" w:color="auto"/>
            <w:right w:val="none" w:sz="0" w:space="0" w:color="auto"/>
          </w:divBdr>
        </w:div>
        <w:div w:id="119224006">
          <w:marLeft w:val="480"/>
          <w:marRight w:val="0"/>
          <w:marTop w:val="0"/>
          <w:marBottom w:val="0"/>
          <w:divBdr>
            <w:top w:val="none" w:sz="0" w:space="0" w:color="auto"/>
            <w:left w:val="none" w:sz="0" w:space="0" w:color="auto"/>
            <w:bottom w:val="none" w:sz="0" w:space="0" w:color="auto"/>
            <w:right w:val="none" w:sz="0" w:space="0" w:color="auto"/>
          </w:divBdr>
        </w:div>
        <w:div w:id="1580211536">
          <w:marLeft w:val="480"/>
          <w:marRight w:val="0"/>
          <w:marTop w:val="0"/>
          <w:marBottom w:val="0"/>
          <w:divBdr>
            <w:top w:val="none" w:sz="0" w:space="0" w:color="auto"/>
            <w:left w:val="none" w:sz="0" w:space="0" w:color="auto"/>
            <w:bottom w:val="none" w:sz="0" w:space="0" w:color="auto"/>
            <w:right w:val="none" w:sz="0" w:space="0" w:color="auto"/>
          </w:divBdr>
        </w:div>
        <w:div w:id="116031152">
          <w:marLeft w:val="480"/>
          <w:marRight w:val="0"/>
          <w:marTop w:val="0"/>
          <w:marBottom w:val="0"/>
          <w:divBdr>
            <w:top w:val="none" w:sz="0" w:space="0" w:color="auto"/>
            <w:left w:val="none" w:sz="0" w:space="0" w:color="auto"/>
            <w:bottom w:val="none" w:sz="0" w:space="0" w:color="auto"/>
            <w:right w:val="none" w:sz="0" w:space="0" w:color="auto"/>
          </w:divBdr>
        </w:div>
        <w:div w:id="1148548657">
          <w:marLeft w:val="480"/>
          <w:marRight w:val="0"/>
          <w:marTop w:val="0"/>
          <w:marBottom w:val="0"/>
          <w:divBdr>
            <w:top w:val="none" w:sz="0" w:space="0" w:color="auto"/>
            <w:left w:val="none" w:sz="0" w:space="0" w:color="auto"/>
            <w:bottom w:val="none" w:sz="0" w:space="0" w:color="auto"/>
            <w:right w:val="none" w:sz="0" w:space="0" w:color="auto"/>
          </w:divBdr>
        </w:div>
        <w:div w:id="1469855351">
          <w:marLeft w:val="480"/>
          <w:marRight w:val="0"/>
          <w:marTop w:val="0"/>
          <w:marBottom w:val="0"/>
          <w:divBdr>
            <w:top w:val="none" w:sz="0" w:space="0" w:color="auto"/>
            <w:left w:val="none" w:sz="0" w:space="0" w:color="auto"/>
            <w:bottom w:val="none" w:sz="0" w:space="0" w:color="auto"/>
            <w:right w:val="none" w:sz="0" w:space="0" w:color="auto"/>
          </w:divBdr>
        </w:div>
        <w:div w:id="457378575">
          <w:marLeft w:val="480"/>
          <w:marRight w:val="0"/>
          <w:marTop w:val="0"/>
          <w:marBottom w:val="0"/>
          <w:divBdr>
            <w:top w:val="none" w:sz="0" w:space="0" w:color="auto"/>
            <w:left w:val="none" w:sz="0" w:space="0" w:color="auto"/>
            <w:bottom w:val="none" w:sz="0" w:space="0" w:color="auto"/>
            <w:right w:val="none" w:sz="0" w:space="0" w:color="auto"/>
          </w:divBdr>
        </w:div>
        <w:div w:id="1331368556">
          <w:marLeft w:val="480"/>
          <w:marRight w:val="0"/>
          <w:marTop w:val="0"/>
          <w:marBottom w:val="0"/>
          <w:divBdr>
            <w:top w:val="none" w:sz="0" w:space="0" w:color="auto"/>
            <w:left w:val="none" w:sz="0" w:space="0" w:color="auto"/>
            <w:bottom w:val="none" w:sz="0" w:space="0" w:color="auto"/>
            <w:right w:val="none" w:sz="0" w:space="0" w:color="auto"/>
          </w:divBdr>
        </w:div>
        <w:div w:id="1349019434">
          <w:marLeft w:val="480"/>
          <w:marRight w:val="0"/>
          <w:marTop w:val="0"/>
          <w:marBottom w:val="0"/>
          <w:divBdr>
            <w:top w:val="none" w:sz="0" w:space="0" w:color="auto"/>
            <w:left w:val="none" w:sz="0" w:space="0" w:color="auto"/>
            <w:bottom w:val="none" w:sz="0" w:space="0" w:color="auto"/>
            <w:right w:val="none" w:sz="0" w:space="0" w:color="auto"/>
          </w:divBdr>
        </w:div>
        <w:div w:id="1316909418">
          <w:marLeft w:val="480"/>
          <w:marRight w:val="0"/>
          <w:marTop w:val="0"/>
          <w:marBottom w:val="0"/>
          <w:divBdr>
            <w:top w:val="none" w:sz="0" w:space="0" w:color="auto"/>
            <w:left w:val="none" w:sz="0" w:space="0" w:color="auto"/>
            <w:bottom w:val="none" w:sz="0" w:space="0" w:color="auto"/>
            <w:right w:val="none" w:sz="0" w:space="0" w:color="auto"/>
          </w:divBdr>
        </w:div>
        <w:div w:id="533806804">
          <w:marLeft w:val="480"/>
          <w:marRight w:val="0"/>
          <w:marTop w:val="0"/>
          <w:marBottom w:val="0"/>
          <w:divBdr>
            <w:top w:val="none" w:sz="0" w:space="0" w:color="auto"/>
            <w:left w:val="none" w:sz="0" w:space="0" w:color="auto"/>
            <w:bottom w:val="none" w:sz="0" w:space="0" w:color="auto"/>
            <w:right w:val="none" w:sz="0" w:space="0" w:color="auto"/>
          </w:divBdr>
        </w:div>
        <w:div w:id="1521702246">
          <w:marLeft w:val="480"/>
          <w:marRight w:val="0"/>
          <w:marTop w:val="0"/>
          <w:marBottom w:val="0"/>
          <w:divBdr>
            <w:top w:val="none" w:sz="0" w:space="0" w:color="auto"/>
            <w:left w:val="none" w:sz="0" w:space="0" w:color="auto"/>
            <w:bottom w:val="none" w:sz="0" w:space="0" w:color="auto"/>
            <w:right w:val="none" w:sz="0" w:space="0" w:color="auto"/>
          </w:divBdr>
        </w:div>
        <w:div w:id="1149904268">
          <w:marLeft w:val="480"/>
          <w:marRight w:val="0"/>
          <w:marTop w:val="0"/>
          <w:marBottom w:val="0"/>
          <w:divBdr>
            <w:top w:val="none" w:sz="0" w:space="0" w:color="auto"/>
            <w:left w:val="none" w:sz="0" w:space="0" w:color="auto"/>
            <w:bottom w:val="none" w:sz="0" w:space="0" w:color="auto"/>
            <w:right w:val="none" w:sz="0" w:space="0" w:color="auto"/>
          </w:divBdr>
        </w:div>
        <w:div w:id="78068803">
          <w:marLeft w:val="480"/>
          <w:marRight w:val="0"/>
          <w:marTop w:val="0"/>
          <w:marBottom w:val="0"/>
          <w:divBdr>
            <w:top w:val="none" w:sz="0" w:space="0" w:color="auto"/>
            <w:left w:val="none" w:sz="0" w:space="0" w:color="auto"/>
            <w:bottom w:val="none" w:sz="0" w:space="0" w:color="auto"/>
            <w:right w:val="none" w:sz="0" w:space="0" w:color="auto"/>
          </w:divBdr>
        </w:div>
        <w:div w:id="1985355574">
          <w:marLeft w:val="480"/>
          <w:marRight w:val="0"/>
          <w:marTop w:val="0"/>
          <w:marBottom w:val="0"/>
          <w:divBdr>
            <w:top w:val="none" w:sz="0" w:space="0" w:color="auto"/>
            <w:left w:val="none" w:sz="0" w:space="0" w:color="auto"/>
            <w:bottom w:val="none" w:sz="0" w:space="0" w:color="auto"/>
            <w:right w:val="none" w:sz="0" w:space="0" w:color="auto"/>
          </w:divBdr>
        </w:div>
        <w:div w:id="1888565310">
          <w:marLeft w:val="480"/>
          <w:marRight w:val="0"/>
          <w:marTop w:val="0"/>
          <w:marBottom w:val="0"/>
          <w:divBdr>
            <w:top w:val="none" w:sz="0" w:space="0" w:color="auto"/>
            <w:left w:val="none" w:sz="0" w:space="0" w:color="auto"/>
            <w:bottom w:val="none" w:sz="0" w:space="0" w:color="auto"/>
            <w:right w:val="none" w:sz="0" w:space="0" w:color="auto"/>
          </w:divBdr>
        </w:div>
        <w:div w:id="704865569">
          <w:marLeft w:val="480"/>
          <w:marRight w:val="0"/>
          <w:marTop w:val="0"/>
          <w:marBottom w:val="0"/>
          <w:divBdr>
            <w:top w:val="none" w:sz="0" w:space="0" w:color="auto"/>
            <w:left w:val="none" w:sz="0" w:space="0" w:color="auto"/>
            <w:bottom w:val="none" w:sz="0" w:space="0" w:color="auto"/>
            <w:right w:val="none" w:sz="0" w:space="0" w:color="auto"/>
          </w:divBdr>
        </w:div>
        <w:div w:id="1010643798">
          <w:marLeft w:val="480"/>
          <w:marRight w:val="0"/>
          <w:marTop w:val="0"/>
          <w:marBottom w:val="0"/>
          <w:divBdr>
            <w:top w:val="none" w:sz="0" w:space="0" w:color="auto"/>
            <w:left w:val="none" w:sz="0" w:space="0" w:color="auto"/>
            <w:bottom w:val="none" w:sz="0" w:space="0" w:color="auto"/>
            <w:right w:val="none" w:sz="0" w:space="0" w:color="auto"/>
          </w:divBdr>
        </w:div>
        <w:div w:id="2069839999">
          <w:marLeft w:val="480"/>
          <w:marRight w:val="0"/>
          <w:marTop w:val="0"/>
          <w:marBottom w:val="0"/>
          <w:divBdr>
            <w:top w:val="none" w:sz="0" w:space="0" w:color="auto"/>
            <w:left w:val="none" w:sz="0" w:space="0" w:color="auto"/>
            <w:bottom w:val="none" w:sz="0" w:space="0" w:color="auto"/>
            <w:right w:val="none" w:sz="0" w:space="0" w:color="auto"/>
          </w:divBdr>
        </w:div>
        <w:div w:id="1686244974">
          <w:marLeft w:val="480"/>
          <w:marRight w:val="0"/>
          <w:marTop w:val="0"/>
          <w:marBottom w:val="0"/>
          <w:divBdr>
            <w:top w:val="none" w:sz="0" w:space="0" w:color="auto"/>
            <w:left w:val="none" w:sz="0" w:space="0" w:color="auto"/>
            <w:bottom w:val="none" w:sz="0" w:space="0" w:color="auto"/>
            <w:right w:val="none" w:sz="0" w:space="0" w:color="auto"/>
          </w:divBdr>
        </w:div>
        <w:div w:id="819493858">
          <w:marLeft w:val="480"/>
          <w:marRight w:val="0"/>
          <w:marTop w:val="0"/>
          <w:marBottom w:val="0"/>
          <w:divBdr>
            <w:top w:val="none" w:sz="0" w:space="0" w:color="auto"/>
            <w:left w:val="none" w:sz="0" w:space="0" w:color="auto"/>
            <w:bottom w:val="none" w:sz="0" w:space="0" w:color="auto"/>
            <w:right w:val="none" w:sz="0" w:space="0" w:color="auto"/>
          </w:divBdr>
        </w:div>
        <w:div w:id="1211113553">
          <w:marLeft w:val="480"/>
          <w:marRight w:val="0"/>
          <w:marTop w:val="0"/>
          <w:marBottom w:val="0"/>
          <w:divBdr>
            <w:top w:val="none" w:sz="0" w:space="0" w:color="auto"/>
            <w:left w:val="none" w:sz="0" w:space="0" w:color="auto"/>
            <w:bottom w:val="none" w:sz="0" w:space="0" w:color="auto"/>
            <w:right w:val="none" w:sz="0" w:space="0" w:color="auto"/>
          </w:divBdr>
        </w:div>
        <w:div w:id="1426532861">
          <w:marLeft w:val="480"/>
          <w:marRight w:val="0"/>
          <w:marTop w:val="0"/>
          <w:marBottom w:val="0"/>
          <w:divBdr>
            <w:top w:val="none" w:sz="0" w:space="0" w:color="auto"/>
            <w:left w:val="none" w:sz="0" w:space="0" w:color="auto"/>
            <w:bottom w:val="none" w:sz="0" w:space="0" w:color="auto"/>
            <w:right w:val="none" w:sz="0" w:space="0" w:color="auto"/>
          </w:divBdr>
        </w:div>
        <w:div w:id="1403216488">
          <w:marLeft w:val="480"/>
          <w:marRight w:val="0"/>
          <w:marTop w:val="0"/>
          <w:marBottom w:val="0"/>
          <w:divBdr>
            <w:top w:val="none" w:sz="0" w:space="0" w:color="auto"/>
            <w:left w:val="none" w:sz="0" w:space="0" w:color="auto"/>
            <w:bottom w:val="none" w:sz="0" w:space="0" w:color="auto"/>
            <w:right w:val="none" w:sz="0" w:space="0" w:color="auto"/>
          </w:divBdr>
        </w:div>
        <w:div w:id="1416440906">
          <w:marLeft w:val="480"/>
          <w:marRight w:val="0"/>
          <w:marTop w:val="0"/>
          <w:marBottom w:val="0"/>
          <w:divBdr>
            <w:top w:val="none" w:sz="0" w:space="0" w:color="auto"/>
            <w:left w:val="none" w:sz="0" w:space="0" w:color="auto"/>
            <w:bottom w:val="none" w:sz="0" w:space="0" w:color="auto"/>
            <w:right w:val="none" w:sz="0" w:space="0" w:color="auto"/>
          </w:divBdr>
        </w:div>
        <w:div w:id="571161222">
          <w:marLeft w:val="480"/>
          <w:marRight w:val="0"/>
          <w:marTop w:val="0"/>
          <w:marBottom w:val="0"/>
          <w:divBdr>
            <w:top w:val="none" w:sz="0" w:space="0" w:color="auto"/>
            <w:left w:val="none" w:sz="0" w:space="0" w:color="auto"/>
            <w:bottom w:val="none" w:sz="0" w:space="0" w:color="auto"/>
            <w:right w:val="none" w:sz="0" w:space="0" w:color="auto"/>
          </w:divBdr>
        </w:div>
        <w:div w:id="781921792">
          <w:marLeft w:val="480"/>
          <w:marRight w:val="0"/>
          <w:marTop w:val="0"/>
          <w:marBottom w:val="0"/>
          <w:divBdr>
            <w:top w:val="none" w:sz="0" w:space="0" w:color="auto"/>
            <w:left w:val="none" w:sz="0" w:space="0" w:color="auto"/>
            <w:bottom w:val="none" w:sz="0" w:space="0" w:color="auto"/>
            <w:right w:val="none" w:sz="0" w:space="0" w:color="auto"/>
          </w:divBdr>
        </w:div>
        <w:div w:id="1136071115">
          <w:marLeft w:val="480"/>
          <w:marRight w:val="0"/>
          <w:marTop w:val="0"/>
          <w:marBottom w:val="0"/>
          <w:divBdr>
            <w:top w:val="none" w:sz="0" w:space="0" w:color="auto"/>
            <w:left w:val="none" w:sz="0" w:space="0" w:color="auto"/>
            <w:bottom w:val="none" w:sz="0" w:space="0" w:color="auto"/>
            <w:right w:val="none" w:sz="0" w:space="0" w:color="auto"/>
          </w:divBdr>
        </w:div>
        <w:div w:id="694964128">
          <w:marLeft w:val="480"/>
          <w:marRight w:val="0"/>
          <w:marTop w:val="0"/>
          <w:marBottom w:val="0"/>
          <w:divBdr>
            <w:top w:val="none" w:sz="0" w:space="0" w:color="auto"/>
            <w:left w:val="none" w:sz="0" w:space="0" w:color="auto"/>
            <w:bottom w:val="none" w:sz="0" w:space="0" w:color="auto"/>
            <w:right w:val="none" w:sz="0" w:space="0" w:color="auto"/>
          </w:divBdr>
        </w:div>
        <w:div w:id="1227911233">
          <w:marLeft w:val="480"/>
          <w:marRight w:val="0"/>
          <w:marTop w:val="0"/>
          <w:marBottom w:val="0"/>
          <w:divBdr>
            <w:top w:val="none" w:sz="0" w:space="0" w:color="auto"/>
            <w:left w:val="none" w:sz="0" w:space="0" w:color="auto"/>
            <w:bottom w:val="none" w:sz="0" w:space="0" w:color="auto"/>
            <w:right w:val="none" w:sz="0" w:space="0" w:color="auto"/>
          </w:divBdr>
        </w:div>
        <w:div w:id="512695449">
          <w:marLeft w:val="480"/>
          <w:marRight w:val="0"/>
          <w:marTop w:val="0"/>
          <w:marBottom w:val="0"/>
          <w:divBdr>
            <w:top w:val="none" w:sz="0" w:space="0" w:color="auto"/>
            <w:left w:val="none" w:sz="0" w:space="0" w:color="auto"/>
            <w:bottom w:val="none" w:sz="0" w:space="0" w:color="auto"/>
            <w:right w:val="none" w:sz="0" w:space="0" w:color="auto"/>
          </w:divBdr>
        </w:div>
        <w:div w:id="550462753">
          <w:marLeft w:val="480"/>
          <w:marRight w:val="0"/>
          <w:marTop w:val="0"/>
          <w:marBottom w:val="0"/>
          <w:divBdr>
            <w:top w:val="none" w:sz="0" w:space="0" w:color="auto"/>
            <w:left w:val="none" w:sz="0" w:space="0" w:color="auto"/>
            <w:bottom w:val="none" w:sz="0" w:space="0" w:color="auto"/>
            <w:right w:val="none" w:sz="0" w:space="0" w:color="auto"/>
          </w:divBdr>
        </w:div>
        <w:div w:id="1043946252">
          <w:marLeft w:val="480"/>
          <w:marRight w:val="0"/>
          <w:marTop w:val="0"/>
          <w:marBottom w:val="0"/>
          <w:divBdr>
            <w:top w:val="none" w:sz="0" w:space="0" w:color="auto"/>
            <w:left w:val="none" w:sz="0" w:space="0" w:color="auto"/>
            <w:bottom w:val="none" w:sz="0" w:space="0" w:color="auto"/>
            <w:right w:val="none" w:sz="0" w:space="0" w:color="auto"/>
          </w:divBdr>
        </w:div>
        <w:div w:id="1818261962">
          <w:marLeft w:val="480"/>
          <w:marRight w:val="0"/>
          <w:marTop w:val="0"/>
          <w:marBottom w:val="0"/>
          <w:divBdr>
            <w:top w:val="none" w:sz="0" w:space="0" w:color="auto"/>
            <w:left w:val="none" w:sz="0" w:space="0" w:color="auto"/>
            <w:bottom w:val="none" w:sz="0" w:space="0" w:color="auto"/>
            <w:right w:val="none" w:sz="0" w:space="0" w:color="auto"/>
          </w:divBdr>
        </w:div>
        <w:div w:id="2042365562">
          <w:marLeft w:val="480"/>
          <w:marRight w:val="0"/>
          <w:marTop w:val="0"/>
          <w:marBottom w:val="0"/>
          <w:divBdr>
            <w:top w:val="none" w:sz="0" w:space="0" w:color="auto"/>
            <w:left w:val="none" w:sz="0" w:space="0" w:color="auto"/>
            <w:bottom w:val="none" w:sz="0" w:space="0" w:color="auto"/>
            <w:right w:val="none" w:sz="0" w:space="0" w:color="auto"/>
          </w:divBdr>
        </w:div>
        <w:div w:id="2022856658">
          <w:marLeft w:val="480"/>
          <w:marRight w:val="0"/>
          <w:marTop w:val="0"/>
          <w:marBottom w:val="0"/>
          <w:divBdr>
            <w:top w:val="none" w:sz="0" w:space="0" w:color="auto"/>
            <w:left w:val="none" w:sz="0" w:space="0" w:color="auto"/>
            <w:bottom w:val="none" w:sz="0" w:space="0" w:color="auto"/>
            <w:right w:val="none" w:sz="0" w:space="0" w:color="auto"/>
          </w:divBdr>
        </w:div>
        <w:div w:id="1202087340">
          <w:marLeft w:val="480"/>
          <w:marRight w:val="0"/>
          <w:marTop w:val="0"/>
          <w:marBottom w:val="0"/>
          <w:divBdr>
            <w:top w:val="none" w:sz="0" w:space="0" w:color="auto"/>
            <w:left w:val="none" w:sz="0" w:space="0" w:color="auto"/>
            <w:bottom w:val="none" w:sz="0" w:space="0" w:color="auto"/>
            <w:right w:val="none" w:sz="0" w:space="0" w:color="auto"/>
          </w:divBdr>
        </w:div>
        <w:div w:id="298265671">
          <w:marLeft w:val="480"/>
          <w:marRight w:val="0"/>
          <w:marTop w:val="0"/>
          <w:marBottom w:val="0"/>
          <w:divBdr>
            <w:top w:val="none" w:sz="0" w:space="0" w:color="auto"/>
            <w:left w:val="none" w:sz="0" w:space="0" w:color="auto"/>
            <w:bottom w:val="none" w:sz="0" w:space="0" w:color="auto"/>
            <w:right w:val="none" w:sz="0" w:space="0" w:color="auto"/>
          </w:divBdr>
        </w:div>
        <w:div w:id="922296626">
          <w:marLeft w:val="480"/>
          <w:marRight w:val="0"/>
          <w:marTop w:val="0"/>
          <w:marBottom w:val="0"/>
          <w:divBdr>
            <w:top w:val="none" w:sz="0" w:space="0" w:color="auto"/>
            <w:left w:val="none" w:sz="0" w:space="0" w:color="auto"/>
            <w:bottom w:val="none" w:sz="0" w:space="0" w:color="auto"/>
            <w:right w:val="none" w:sz="0" w:space="0" w:color="auto"/>
          </w:divBdr>
        </w:div>
        <w:div w:id="378168677">
          <w:marLeft w:val="480"/>
          <w:marRight w:val="0"/>
          <w:marTop w:val="0"/>
          <w:marBottom w:val="0"/>
          <w:divBdr>
            <w:top w:val="none" w:sz="0" w:space="0" w:color="auto"/>
            <w:left w:val="none" w:sz="0" w:space="0" w:color="auto"/>
            <w:bottom w:val="none" w:sz="0" w:space="0" w:color="auto"/>
            <w:right w:val="none" w:sz="0" w:space="0" w:color="auto"/>
          </w:divBdr>
        </w:div>
        <w:div w:id="190537169">
          <w:marLeft w:val="480"/>
          <w:marRight w:val="0"/>
          <w:marTop w:val="0"/>
          <w:marBottom w:val="0"/>
          <w:divBdr>
            <w:top w:val="none" w:sz="0" w:space="0" w:color="auto"/>
            <w:left w:val="none" w:sz="0" w:space="0" w:color="auto"/>
            <w:bottom w:val="none" w:sz="0" w:space="0" w:color="auto"/>
            <w:right w:val="none" w:sz="0" w:space="0" w:color="auto"/>
          </w:divBdr>
        </w:div>
        <w:div w:id="1372530978">
          <w:marLeft w:val="480"/>
          <w:marRight w:val="0"/>
          <w:marTop w:val="0"/>
          <w:marBottom w:val="0"/>
          <w:divBdr>
            <w:top w:val="none" w:sz="0" w:space="0" w:color="auto"/>
            <w:left w:val="none" w:sz="0" w:space="0" w:color="auto"/>
            <w:bottom w:val="none" w:sz="0" w:space="0" w:color="auto"/>
            <w:right w:val="none" w:sz="0" w:space="0" w:color="auto"/>
          </w:divBdr>
        </w:div>
        <w:div w:id="339741249">
          <w:marLeft w:val="480"/>
          <w:marRight w:val="0"/>
          <w:marTop w:val="0"/>
          <w:marBottom w:val="0"/>
          <w:divBdr>
            <w:top w:val="none" w:sz="0" w:space="0" w:color="auto"/>
            <w:left w:val="none" w:sz="0" w:space="0" w:color="auto"/>
            <w:bottom w:val="none" w:sz="0" w:space="0" w:color="auto"/>
            <w:right w:val="none" w:sz="0" w:space="0" w:color="auto"/>
          </w:divBdr>
        </w:div>
        <w:div w:id="1702851356">
          <w:marLeft w:val="480"/>
          <w:marRight w:val="0"/>
          <w:marTop w:val="0"/>
          <w:marBottom w:val="0"/>
          <w:divBdr>
            <w:top w:val="none" w:sz="0" w:space="0" w:color="auto"/>
            <w:left w:val="none" w:sz="0" w:space="0" w:color="auto"/>
            <w:bottom w:val="none" w:sz="0" w:space="0" w:color="auto"/>
            <w:right w:val="none" w:sz="0" w:space="0" w:color="auto"/>
          </w:divBdr>
        </w:div>
        <w:div w:id="429547882">
          <w:marLeft w:val="480"/>
          <w:marRight w:val="0"/>
          <w:marTop w:val="0"/>
          <w:marBottom w:val="0"/>
          <w:divBdr>
            <w:top w:val="none" w:sz="0" w:space="0" w:color="auto"/>
            <w:left w:val="none" w:sz="0" w:space="0" w:color="auto"/>
            <w:bottom w:val="none" w:sz="0" w:space="0" w:color="auto"/>
            <w:right w:val="none" w:sz="0" w:space="0" w:color="auto"/>
          </w:divBdr>
        </w:div>
        <w:div w:id="1042944486">
          <w:marLeft w:val="480"/>
          <w:marRight w:val="0"/>
          <w:marTop w:val="0"/>
          <w:marBottom w:val="0"/>
          <w:divBdr>
            <w:top w:val="none" w:sz="0" w:space="0" w:color="auto"/>
            <w:left w:val="none" w:sz="0" w:space="0" w:color="auto"/>
            <w:bottom w:val="none" w:sz="0" w:space="0" w:color="auto"/>
            <w:right w:val="none" w:sz="0" w:space="0" w:color="auto"/>
          </w:divBdr>
        </w:div>
        <w:div w:id="715086142">
          <w:marLeft w:val="480"/>
          <w:marRight w:val="0"/>
          <w:marTop w:val="0"/>
          <w:marBottom w:val="0"/>
          <w:divBdr>
            <w:top w:val="none" w:sz="0" w:space="0" w:color="auto"/>
            <w:left w:val="none" w:sz="0" w:space="0" w:color="auto"/>
            <w:bottom w:val="none" w:sz="0" w:space="0" w:color="auto"/>
            <w:right w:val="none" w:sz="0" w:space="0" w:color="auto"/>
          </w:divBdr>
        </w:div>
        <w:div w:id="1121530961">
          <w:marLeft w:val="480"/>
          <w:marRight w:val="0"/>
          <w:marTop w:val="0"/>
          <w:marBottom w:val="0"/>
          <w:divBdr>
            <w:top w:val="none" w:sz="0" w:space="0" w:color="auto"/>
            <w:left w:val="none" w:sz="0" w:space="0" w:color="auto"/>
            <w:bottom w:val="none" w:sz="0" w:space="0" w:color="auto"/>
            <w:right w:val="none" w:sz="0" w:space="0" w:color="auto"/>
          </w:divBdr>
        </w:div>
        <w:div w:id="507981340">
          <w:marLeft w:val="480"/>
          <w:marRight w:val="0"/>
          <w:marTop w:val="0"/>
          <w:marBottom w:val="0"/>
          <w:divBdr>
            <w:top w:val="none" w:sz="0" w:space="0" w:color="auto"/>
            <w:left w:val="none" w:sz="0" w:space="0" w:color="auto"/>
            <w:bottom w:val="none" w:sz="0" w:space="0" w:color="auto"/>
            <w:right w:val="none" w:sz="0" w:space="0" w:color="auto"/>
          </w:divBdr>
        </w:div>
        <w:div w:id="1889994481">
          <w:marLeft w:val="480"/>
          <w:marRight w:val="0"/>
          <w:marTop w:val="0"/>
          <w:marBottom w:val="0"/>
          <w:divBdr>
            <w:top w:val="none" w:sz="0" w:space="0" w:color="auto"/>
            <w:left w:val="none" w:sz="0" w:space="0" w:color="auto"/>
            <w:bottom w:val="none" w:sz="0" w:space="0" w:color="auto"/>
            <w:right w:val="none" w:sz="0" w:space="0" w:color="auto"/>
          </w:divBdr>
        </w:div>
        <w:div w:id="1222671189">
          <w:marLeft w:val="480"/>
          <w:marRight w:val="0"/>
          <w:marTop w:val="0"/>
          <w:marBottom w:val="0"/>
          <w:divBdr>
            <w:top w:val="none" w:sz="0" w:space="0" w:color="auto"/>
            <w:left w:val="none" w:sz="0" w:space="0" w:color="auto"/>
            <w:bottom w:val="none" w:sz="0" w:space="0" w:color="auto"/>
            <w:right w:val="none" w:sz="0" w:space="0" w:color="auto"/>
          </w:divBdr>
        </w:div>
        <w:div w:id="719092152">
          <w:marLeft w:val="480"/>
          <w:marRight w:val="0"/>
          <w:marTop w:val="0"/>
          <w:marBottom w:val="0"/>
          <w:divBdr>
            <w:top w:val="none" w:sz="0" w:space="0" w:color="auto"/>
            <w:left w:val="none" w:sz="0" w:space="0" w:color="auto"/>
            <w:bottom w:val="none" w:sz="0" w:space="0" w:color="auto"/>
            <w:right w:val="none" w:sz="0" w:space="0" w:color="auto"/>
          </w:divBdr>
        </w:div>
        <w:div w:id="749473001">
          <w:marLeft w:val="480"/>
          <w:marRight w:val="0"/>
          <w:marTop w:val="0"/>
          <w:marBottom w:val="0"/>
          <w:divBdr>
            <w:top w:val="none" w:sz="0" w:space="0" w:color="auto"/>
            <w:left w:val="none" w:sz="0" w:space="0" w:color="auto"/>
            <w:bottom w:val="none" w:sz="0" w:space="0" w:color="auto"/>
            <w:right w:val="none" w:sz="0" w:space="0" w:color="auto"/>
          </w:divBdr>
        </w:div>
        <w:div w:id="1279138992">
          <w:marLeft w:val="480"/>
          <w:marRight w:val="0"/>
          <w:marTop w:val="0"/>
          <w:marBottom w:val="0"/>
          <w:divBdr>
            <w:top w:val="none" w:sz="0" w:space="0" w:color="auto"/>
            <w:left w:val="none" w:sz="0" w:space="0" w:color="auto"/>
            <w:bottom w:val="none" w:sz="0" w:space="0" w:color="auto"/>
            <w:right w:val="none" w:sz="0" w:space="0" w:color="auto"/>
          </w:divBdr>
        </w:div>
        <w:div w:id="772672793">
          <w:marLeft w:val="480"/>
          <w:marRight w:val="0"/>
          <w:marTop w:val="0"/>
          <w:marBottom w:val="0"/>
          <w:divBdr>
            <w:top w:val="none" w:sz="0" w:space="0" w:color="auto"/>
            <w:left w:val="none" w:sz="0" w:space="0" w:color="auto"/>
            <w:bottom w:val="none" w:sz="0" w:space="0" w:color="auto"/>
            <w:right w:val="none" w:sz="0" w:space="0" w:color="auto"/>
          </w:divBdr>
        </w:div>
        <w:div w:id="378550500">
          <w:marLeft w:val="480"/>
          <w:marRight w:val="0"/>
          <w:marTop w:val="0"/>
          <w:marBottom w:val="0"/>
          <w:divBdr>
            <w:top w:val="none" w:sz="0" w:space="0" w:color="auto"/>
            <w:left w:val="none" w:sz="0" w:space="0" w:color="auto"/>
            <w:bottom w:val="none" w:sz="0" w:space="0" w:color="auto"/>
            <w:right w:val="none" w:sz="0" w:space="0" w:color="auto"/>
          </w:divBdr>
        </w:div>
        <w:div w:id="369575022">
          <w:marLeft w:val="480"/>
          <w:marRight w:val="0"/>
          <w:marTop w:val="0"/>
          <w:marBottom w:val="0"/>
          <w:divBdr>
            <w:top w:val="none" w:sz="0" w:space="0" w:color="auto"/>
            <w:left w:val="none" w:sz="0" w:space="0" w:color="auto"/>
            <w:bottom w:val="none" w:sz="0" w:space="0" w:color="auto"/>
            <w:right w:val="none" w:sz="0" w:space="0" w:color="auto"/>
          </w:divBdr>
        </w:div>
        <w:div w:id="1484390843">
          <w:marLeft w:val="480"/>
          <w:marRight w:val="0"/>
          <w:marTop w:val="0"/>
          <w:marBottom w:val="0"/>
          <w:divBdr>
            <w:top w:val="none" w:sz="0" w:space="0" w:color="auto"/>
            <w:left w:val="none" w:sz="0" w:space="0" w:color="auto"/>
            <w:bottom w:val="none" w:sz="0" w:space="0" w:color="auto"/>
            <w:right w:val="none" w:sz="0" w:space="0" w:color="auto"/>
          </w:divBdr>
        </w:div>
        <w:div w:id="2117627585">
          <w:marLeft w:val="480"/>
          <w:marRight w:val="0"/>
          <w:marTop w:val="0"/>
          <w:marBottom w:val="0"/>
          <w:divBdr>
            <w:top w:val="none" w:sz="0" w:space="0" w:color="auto"/>
            <w:left w:val="none" w:sz="0" w:space="0" w:color="auto"/>
            <w:bottom w:val="none" w:sz="0" w:space="0" w:color="auto"/>
            <w:right w:val="none" w:sz="0" w:space="0" w:color="auto"/>
          </w:divBdr>
        </w:div>
        <w:div w:id="317536237">
          <w:marLeft w:val="480"/>
          <w:marRight w:val="0"/>
          <w:marTop w:val="0"/>
          <w:marBottom w:val="0"/>
          <w:divBdr>
            <w:top w:val="none" w:sz="0" w:space="0" w:color="auto"/>
            <w:left w:val="none" w:sz="0" w:space="0" w:color="auto"/>
            <w:bottom w:val="none" w:sz="0" w:space="0" w:color="auto"/>
            <w:right w:val="none" w:sz="0" w:space="0" w:color="auto"/>
          </w:divBdr>
        </w:div>
        <w:div w:id="553471929">
          <w:marLeft w:val="480"/>
          <w:marRight w:val="0"/>
          <w:marTop w:val="0"/>
          <w:marBottom w:val="0"/>
          <w:divBdr>
            <w:top w:val="none" w:sz="0" w:space="0" w:color="auto"/>
            <w:left w:val="none" w:sz="0" w:space="0" w:color="auto"/>
            <w:bottom w:val="none" w:sz="0" w:space="0" w:color="auto"/>
            <w:right w:val="none" w:sz="0" w:space="0" w:color="auto"/>
          </w:divBdr>
        </w:div>
        <w:div w:id="344554423">
          <w:marLeft w:val="480"/>
          <w:marRight w:val="0"/>
          <w:marTop w:val="0"/>
          <w:marBottom w:val="0"/>
          <w:divBdr>
            <w:top w:val="none" w:sz="0" w:space="0" w:color="auto"/>
            <w:left w:val="none" w:sz="0" w:space="0" w:color="auto"/>
            <w:bottom w:val="none" w:sz="0" w:space="0" w:color="auto"/>
            <w:right w:val="none" w:sz="0" w:space="0" w:color="auto"/>
          </w:divBdr>
        </w:div>
        <w:div w:id="1326546210">
          <w:marLeft w:val="480"/>
          <w:marRight w:val="0"/>
          <w:marTop w:val="0"/>
          <w:marBottom w:val="0"/>
          <w:divBdr>
            <w:top w:val="none" w:sz="0" w:space="0" w:color="auto"/>
            <w:left w:val="none" w:sz="0" w:space="0" w:color="auto"/>
            <w:bottom w:val="none" w:sz="0" w:space="0" w:color="auto"/>
            <w:right w:val="none" w:sz="0" w:space="0" w:color="auto"/>
          </w:divBdr>
        </w:div>
        <w:div w:id="760179626">
          <w:marLeft w:val="480"/>
          <w:marRight w:val="0"/>
          <w:marTop w:val="0"/>
          <w:marBottom w:val="0"/>
          <w:divBdr>
            <w:top w:val="none" w:sz="0" w:space="0" w:color="auto"/>
            <w:left w:val="none" w:sz="0" w:space="0" w:color="auto"/>
            <w:bottom w:val="none" w:sz="0" w:space="0" w:color="auto"/>
            <w:right w:val="none" w:sz="0" w:space="0" w:color="auto"/>
          </w:divBdr>
        </w:div>
        <w:div w:id="2039349892">
          <w:marLeft w:val="480"/>
          <w:marRight w:val="0"/>
          <w:marTop w:val="0"/>
          <w:marBottom w:val="0"/>
          <w:divBdr>
            <w:top w:val="none" w:sz="0" w:space="0" w:color="auto"/>
            <w:left w:val="none" w:sz="0" w:space="0" w:color="auto"/>
            <w:bottom w:val="none" w:sz="0" w:space="0" w:color="auto"/>
            <w:right w:val="none" w:sz="0" w:space="0" w:color="auto"/>
          </w:divBdr>
        </w:div>
        <w:div w:id="81269234">
          <w:marLeft w:val="480"/>
          <w:marRight w:val="0"/>
          <w:marTop w:val="0"/>
          <w:marBottom w:val="0"/>
          <w:divBdr>
            <w:top w:val="none" w:sz="0" w:space="0" w:color="auto"/>
            <w:left w:val="none" w:sz="0" w:space="0" w:color="auto"/>
            <w:bottom w:val="none" w:sz="0" w:space="0" w:color="auto"/>
            <w:right w:val="none" w:sz="0" w:space="0" w:color="auto"/>
          </w:divBdr>
        </w:div>
        <w:div w:id="1868760448">
          <w:marLeft w:val="480"/>
          <w:marRight w:val="0"/>
          <w:marTop w:val="0"/>
          <w:marBottom w:val="0"/>
          <w:divBdr>
            <w:top w:val="none" w:sz="0" w:space="0" w:color="auto"/>
            <w:left w:val="none" w:sz="0" w:space="0" w:color="auto"/>
            <w:bottom w:val="none" w:sz="0" w:space="0" w:color="auto"/>
            <w:right w:val="none" w:sz="0" w:space="0" w:color="auto"/>
          </w:divBdr>
        </w:div>
        <w:div w:id="1990591180">
          <w:marLeft w:val="480"/>
          <w:marRight w:val="0"/>
          <w:marTop w:val="0"/>
          <w:marBottom w:val="0"/>
          <w:divBdr>
            <w:top w:val="none" w:sz="0" w:space="0" w:color="auto"/>
            <w:left w:val="none" w:sz="0" w:space="0" w:color="auto"/>
            <w:bottom w:val="none" w:sz="0" w:space="0" w:color="auto"/>
            <w:right w:val="none" w:sz="0" w:space="0" w:color="auto"/>
          </w:divBdr>
        </w:div>
        <w:div w:id="1165247657">
          <w:marLeft w:val="480"/>
          <w:marRight w:val="0"/>
          <w:marTop w:val="0"/>
          <w:marBottom w:val="0"/>
          <w:divBdr>
            <w:top w:val="none" w:sz="0" w:space="0" w:color="auto"/>
            <w:left w:val="none" w:sz="0" w:space="0" w:color="auto"/>
            <w:bottom w:val="none" w:sz="0" w:space="0" w:color="auto"/>
            <w:right w:val="none" w:sz="0" w:space="0" w:color="auto"/>
          </w:divBdr>
        </w:div>
      </w:divsChild>
    </w:div>
    <w:div w:id="756707544">
      <w:bodyDiv w:val="1"/>
      <w:marLeft w:val="0"/>
      <w:marRight w:val="0"/>
      <w:marTop w:val="0"/>
      <w:marBottom w:val="0"/>
      <w:divBdr>
        <w:top w:val="none" w:sz="0" w:space="0" w:color="auto"/>
        <w:left w:val="none" w:sz="0" w:space="0" w:color="auto"/>
        <w:bottom w:val="none" w:sz="0" w:space="0" w:color="auto"/>
        <w:right w:val="none" w:sz="0" w:space="0" w:color="auto"/>
      </w:divBdr>
    </w:div>
    <w:div w:id="756947381">
      <w:bodyDiv w:val="1"/>
      <w:marLeft w:val="0"/>
      <w:marRight w:val="0"/>
      <w:marTop w:val="0"/>
      <w:marBottom w:val="0"/>
      <w:divBdr>
        <w:top w:val="none" w:sz="0" w:space="0" w:color="auto"/>
        <w:left w:val="none" w:sz="0" w:space="0" w:color="auto"/>
        <w:bottom w:val="none" w:sz="0" w:space="0" w:color="auto"/>
        <w:right w:val="none" w:sz="0" w:space="0" w:color="auto"/>
      </w:divBdr>
    </w:div>
    <w:div w:id="757293532">
      <w:bodyDiv w:val="1"/>
      <w:marLeft w:val="0"/>
      <w:marRight w:val="0"/>
      <w:marTop w:val="0"/>
      <w:marBottom w:val="0"/>
      <w:divBdr>
        <w:top w:val="none" w:sz="0" w:space="0" w:color="auto"/>
        <w:left w:val="none" w:sz="0" w:space="0" w:color="auto"/>
        <w:bottom w:val="none" w:sz="0" w:space="0" w:color="auto"/>
        <w:right w:val="none" w:sz="0" w:space="0" w:color="auto"/>
      </w:divBdr>
    </w:div>
    <w:div w:id="757293846">
      <w:bodyDiv w:val="1"/>
      <w:marLeft w:val="0"/>
      <w:marRight w:val="0"/>
      <w:marTop w:val="0"/>
      <w:marBottom w:val="0"/>
      <w:divBdr>
        <w:top w:val="none" w:sz="0" w:space="0" w:color="auto"/>
        <w:left w:val="none" w:sz="0" w:space="0" w:color="auto"/>
        <w:bottom w:val="none" w:sz="0" w:space="0" w:color="auto"/>
        <w:right w:val="none" w:sz="0" w:space="0" w:color="auto"/>
      </w:divBdr>
    </w:div>
    <w:div w:id="757404045">
      <w:bodyDiv w:val="1"/>
      <w:marLeft w:val="0"/>
      <w:marRight w:val="0"/>
      <w:marTop w:val="0"/>
      <w:marBottom w:val="0"/>
      <w:divBdr>
        <w:top w:val="none" w:sz="0" w:space="0" w:color="auto"/>
        <w:left w:val="none" w:sz="0" w:space="0" w:color="auto"/>
        <w:bottom w:val="none" w:sz="0" w:space="0" w:color="auto"/>
        <w:right w:val="none" w:sz="0" w:space="0" w:color="auto"/>
      </w:divBdr>
    </w:div>
    <w:div w:id="757481451">
      <w:bodyDiv w:val="1"/>
      <w:marLeft w:val="0"/>
      <w:marRight w:val="0"/>
      <w:marTop w:val="0"/>
      <w:marBottom w:val="0"/>
      <w:divBdr>
        <w:top w:val="none" w:sz="0" w:space="0" w:color="auto"/>
        <w:left w:val="none" w:sz="0" w:space="0" w:color="auto"/>
        <w:bottom w:val="none" w:sz="0" w:space="0" w:color="auto"/>
        <w:right w:val="none" w:sz="0" w:space="0" w:color="auto"/>
      </w:divBdr>
    </w:div>
    <w:div w:id="758260042">
      <w:bodyDiv w:val="1"/>
      <w:marLeft w:val="0"/>
      <w:marRight w:val="0"/>
      <w:marTop w:val="0"/>
      <w:marBottom w:val="0"/>
      <w:divBdr>
        <w:top w:val="none" w:sz="0" w:space="0" w:color="auto"/>
        <w:left w:val="none" w:sz="0" w:space="0" w:color="auto"/>
        <w:bottom w:val="none" w:sz="0" w:space="0" w:color="auto"/>
        <w:right w:val="none" w:sz="0" w:space="0" w:color="auto"/>
      </w:divBdr>
    </w:div>
    <w:div w:id="758522807">
      <w:bodyDiv w:val="1"/>
      <w:marLeft w:val="0"/>
      <w:marRight w:val="0"/>
      <w:marTop w:val="0"/>
      <w:marBottom w:val="0"/>
      <w:divBdr>
        <w:top w:val="none" w:sz="0" w:space="0" w:color="auto"/>
        <w:left w:val="none" w:sz="0" w:space="0" w:color="auto"/>
        <w:bottom w:val="none" w:sz="0" w:space="0" w:color="auto"/>
        <w:right w:val="none" w:sz="0" w:space="0" w:color="auto"/>
      </w:divBdr>
    </w:div>
    <w:div w:id="761028056">
      <w:bodyDiv w:val="1"/>
      <w:marLeft w:val="0"/>
      <w:marRight w:val="0"/>
      <w:marTop w:val="0"/>
      <w:marBottom w:val="0"/>
      <w:divBdr>
        <w:top w:val="none" w:sz="0" w:space="0" w:color="auto"/>
        <w:left w:val="none" w:sz="0" w:space="0" w:color="auto"/>
        <w:bottom w:val="none" w:sz="0" w:space="0" w:color="auto"/>
        <w:right w:val="none" w:sz="0" w:space="0" w:color="auto"/>
      </w:divBdr>
    </w:div>
    <w:div w:id="761267471">
      <w:bodyDiv w:val="1"/>
      <w:marLeft w:val="0"/>
      <w:marRight w:val="0"/>
      <w:marTop w:val="0"/>
      <w:marBottom w:val="0"/>
      <w:divBdr>
        <w:top w:val="none" w:sz="0" w:space="0" w:color="auto"/>
        <w:left w:val="none" w:sz="0" w:space="0" w:color="auto"/>
        <w:bottom w:val="none" w:sz="0" w:space="0" w:color="auto"/>
        <w:right w:val="none" w:sz="0" w:space="0" w:color="auto"/>
      </w:divBdr>
    </w:div>
    <w:div w:id="761532743">
      <w:bodyDiv w:val="1"/>
      <w:marLeft w:val="0"/>
      <w:marRight w:val="0"/>
      <w:marTop w:val="0"/>
      <w:marBottom w:val="0"/>
      <w:divBdr>
        <w:top w:val="none" w:sz="0" w:space="0" w:color="auto"/>
        <w:left w:val="none" w:sz="0" w:space="0" w:color="auto"/>
        <w:bottom w:val="none" w:sz="0" w:space="0" w:color="auto"/>
        <w:right w:val="none" w:sz="0" w:space="0" w:color="auto"/>
      </w:divBdr>
    </w:div>
    <w:div w:id="761606801">
      <w:bodyDiv w:val="1"/>
      <w:marLeft w:val="0"/>
      <w:marRight w:val="0"/>
      <w:marTop w:val="0"/>
      <w:marBottom w:val="0"/>
      <w:divBdr>
        <w:top w:val="none" w:sz="0" w:space="0" w:color="auto"/>
        <w:left w:val="none" w:sz="0" w:space="0" w:color="auto"/>
        <w:bottom w:val="none" w:sz="0" w:space="0" w:color="auto"/>
        <w:right w:val="none" w:sz="0" w:space="0" w:color="auto"/>
      </w:divBdr>
    </w:div>
    <w:div w:id="761681299">
      <w:bodyDiv w:val="1"/>
      <w:marLeft w:val="0"/>
      <w:marRight w:val="0"/>
      <w:marTop w:val="0"/>
      <w:marBottom w:val="0"/>
      <w:divBdr>
        <w:top w:val="none" w:sz="0" w:space="0" w:color="auto"/>
        <w:left w:val="none" w:sz="0" w:space="0" w:color="auto"/>
        <w:bottom w:val="none" w:sz="0" w:space="0" w:color="auto"/>
        <w:right w:val="none" w:sz="0" w:space="0" w:color="auto"/>
      </w:divBdr>
    </w:div>
    <w:div w:id="762386003">
      <w:bodyDiv w:val="1"/>
      <w:marLeft w:val="0"/>
      <w:marRight w:val="0"/>
      <w:marTop w:val="0"/>
      <w:marBottom w:val="0"/>
      <w:divBdr>
        <w:top w:val="none" w:sz="0" w:space="0" w:color="auto"/>
        <w:left w:val="none" w:sz="0" w:space="0" w:color="auto"/>
        <w:bottom w:val="none" w:sz="0" w:space="0" w:color="auto"/>
        <w:right w:val="none" w:sz="0" w:space="0" w:color="auto"/>
      </w:divBdr>
    </w:div>
    <w:div w:id="762455656">
      <w:bodyDiv w:val="1"/>
      <w:marLeft w:val="0"/>
      <w:marRight w:val="0"/>
      <w:marTop w:val="0"/>
      <w:marBottom w:val="0"/>
      <w:divBdr>
        <w:top w:val="none" w:sz="0" w:space="0" w:color="auto"/>
        <w:left w:val="none" w:sz="0" w:space="0" w:color="auto"/>
        <w:bottom w:val="none" w:sz="0" w:space="0" w:color="auto"/>
        <w:right w:val="none" w:sz="0" w:space="0" w:color="auto"/>
      </w:divBdr>
    </w:div>
    <w:div w:id="762530818">
      <w:bodyDiv w:val="1"/>
      <w:marLeft w:val="0"/>
      <w:marRight w:val="0"/>
      <w:marTop w:val="0"/>
      <w:marBottom w:val="0"/>
      <w:divBdr>
        <w:top w:val="none" w:sz="0" w:space="0" w:color="auto"/>
        <w:left w:val="none" w:sz="0" w:space="0" w:color="auto"/>
        <w:bottom w:val="none" w:sz="0" w:space="0" w:color="auto"/>
        <w:right w:val="none" w:sz="0" w:space="0" w:color="auto"/>
      </w:divBdr>
    </w:div>
    <w:div w:id="762990355">
      <w:bodyDiv w:val="1"/>
      <w:marLeft w:val="0"/>
      <w:marRight w:val="0"/>
      <w:marTop w:val="0"/>
      <w:marBottom w:val="0"/>
      <w:divBdr>
        <w:top w:val="none" w:sz="0" w:space="0" w:color="auto"/>
        <w:left w:val="none" w:sz="0" w:space="0" w:color="auto"/>
        <w:bottom w:val="none" w:sz="0" w:space="0" w:color="auto"/>
        <w:right w:val="none" w:sz="0" w:space="0" w:color="auto"/>
      </w:divBdr>
    </w:div>
    <w:div w:id="764420023">
      <w:bodyDiv w:val="1"/>
      <w:marLeft w:val="0"/>
      <w:marRight w:val="0"/>
      <w:marTop w:val="0"/>
      <w:marBottom w:val="0"/>
      <w:divBdr>
        <w:top w:val="none" w:sz="0" w:space="0" w:color="auto"/>
        <w:left w:val="none" w:sz="0" w:space="0" w:color="auto"/>
        <w:bottom w:val="none" w:sz="0" w:space="0" w:color="auto"/>
        <w:right w:val="none" w:sz="0" w:space="0" w:color="auto"/>
      </w:divBdr>
    </w:div>
    <w:div w:id="764544079">
      <w:bodyDiv w:val="1"/>
      <w:marLeft w:val="0"/>
      <w:marRight w:val="0"/>
      <w:marTop w:val="0"/>
      <w:marBottom w:val="0"/>
      <w:divBdr>
        <w:top w:val="none" w:sz="0" w:space="0" w:color="auto"/>
        <w:left w:val="none" w:sz="0" w:space="0" w:color="auto"/>
        <w:bottom w:val="none" w:sz="0" w:space="0" w:color="auto"/>
        <w:right w:val="none" w:sz="0" w:space="0" w:color="auto"/>
      </w:divBdr>
    </w:div>
    <w:div w:id="764964402">
      <w:bodyDiv w:val="1"/>
      <w:marLeft w:val="0"/>
      <w:marRight w:val="0"/>
      <w:marTop w:val="0"/>
      <w:marBottom w:val="0"/>
      <w:divBdr>
        <w:top w:val="none" w:sz="0" w:space="0" w:color="auto"/>
        <w:left w:val="none" w:sz="0" w:space="0" w:color="auto"/>
        <w:bottom w:val="none" w:sz="0" w:space="0" w:color="auto"/>
        <w:right w:val="none" w:sz="0" w:space="0" w:color="auto"/>
      </w:divBdr>
    </w:div>
    <w:div w:id="765881965">
      <w:bodyDiv w:val="1"/>
      <w:marLeft w:val="0"/>
      <w:marRight w:val="0"/>
      <w:marTop w:val="0"/>
      <w:marBottom w:val="0"/>
      <w:divBdr>
        <w:top w:val="none" w:sz="0" w:space="0" w:color="auto"/>
        <w:left w:val="none" w:sz="0" w:space="0" w:color="auto"/>
        <w:bottom w:val="none" w:sz="0" w:space="0" w:color="auto"/>
        <w:right w:val="none" w:sz="0" w:space="0" w:color="auto"/>
      </w:divBdr>
    </w:div>
    <w:div w:id="766004419">
      <w:bodyDiv w:val="1"/>
      <w:marLeft w:val="0"/>
      <w:marRight w:val="0"/>
      <w:marTop w:val="0"/>
      <w:marBottom w:val="0"/>
      <w:divBdr>
        <w:top w:val="none" w:sz="0" w:space="0" w:color="auto"/>
        <w:left w:val="none" w:sz="0" w:space="0" w:color="auto"/>
        <w:bottom w:val="none" w:sz="0" w:space="0" w:color="auto"/>
        <w:right w:val="none" w:sz="0" w:space="0" w:color="auto"/>
      </w:divBdr>
    </w:div>
    <w:div w:id="766534736">
      <w:bodyDiv w:val="1"/>
      <w:marLeft w:val="0"/>
      <w:marRight w:val="0"/>
      <w:marTop w:val="0"/>
      <w:marBottom w:val="0"/>
      <w:divBdr>
        <w:top w:val="none" w:sz="0" w:space="0" w:color="auto"/>
        <w:left w:val="none" w:sz="0" w:space="0" w:color="auto"/>
        <w:bottom w:val="none" w:sz="0" w:space="0" w:color="auto"/>
        <w:right w:val="none" w:sz="0" w:space="0" w:color="auto"/>
      </w:divBdr>
    </w:div>
    <w:div w:id="766538567">
      <w:bodyDiv w:val="1"/>
      <w:marLeft w:val="0"/>
      <w:marRight w:val="0"/>
      <w:marTop w:val="0"/>
      <w:marBottom w:val="0"/>
      <w:divBdr>
        <w:top w:val="none" w:sz="0" w:space="0" w:color="auto"/>
        <w:left w:val="none" w:sz="0" w:space="0" w:color="auto"/>
        <w:bottom w:val="none" w:sz="0" w:space="0" w:color="auto"/>
        <w:right w:val="none" w:sz="0" w:space="0" w:color="auto"/>
      </w:divBdr>
    </w:div>
    <w:div w:id="766733280">
      <w:bodyDiv w:val="1"/>
      <w:marLeft w:val="0"/>
      <w:marRight w:val="0"/>
      <w:marTop w:val="0"/>
      <w:marBottom w:val="0"/>
      <w:divBdr>
        <w:top w:val="none" w:sz="0" w:space="0" w:color="auto"/>
        <w:left w:val="none" w:sz="0" w:space="0" w:color="auto"/>
        <w:bottom w:val="none" w:sz="0" w:space="0" w:color="auto"/>
        <w:right w:val="none" w:sz="0" w:space="0" w:color="auto"/>
      </w:divBdr>
      <w:divsChild>
        <w:div w:id="43332915">
          <w:marLeft w:val="480"/>
          <w:marRight w:val="0"/>
          <w:marTop w:val="0"/>
          <w:marBottom w:val="0"/>
          <w:divBdr>
            <w:top w:val="none" w:sz="0" w:space="0" w:color="auto"/>
            <w:left w:val="none" w:sz="0" w:space="0" w:color="auto"/>
            <w:bottom w:val="none" w:sz="0" w:space="0" w:color="auto"/>
            <w:right w:val="none" w:sz="0" w:space="0" w:color="auto"/>
          </w:divBdr>
        </w:div>
        <w:div w:id="2050916324">
          <w:marLeft w:val="480"/>
          <w:marRight w:val="0"/>
          <w:marTop w:val="0"/>
          <w:marBottom w:val="0"/>
          <w:divBdr>
            <w:top w:val="none" w:sz="0" w:space="0" w:color="auto"/>
            <w:left w:val="none" w:sz="0" w:space="0" w:color="auto"/>
            <w:bottom w:val="none" w:sz="0" w:space="0" w:color="auto"/>
            <w:right w:val="none" w:sz="0" w:space="0" w:color="auto"/>
          </w:divBdr>
        </w:div>
        <w:div w:id="1768233944">
          <w:marLeft w:val="480"/>
          <w:marRight w:val="0"/>
          <w:marTop w:val="0"/>
          <w:marBottom w:val="0"/>
          <w:divBdr>
            <w:top w:val="none" w:sz="0" w:space="0" w:color="auto"/>
            <w:left w:val="none" w:sz="0" w:space="0" w:color="auto"/>
            <w:bottom w:val="none" w:sz="0" w:space="0" w:color="auto"/>
            <w:right w:val="none" w:sz="0" w:space="0" w:color="auto"/>
          </w:divBdr>
        </w:div>
        <w:div w:id="1192649977">
          <w:marLeft w:val="480"/>
          <w:marRight w:val="0"/>
          <w:marTop w:val="0"/>
          <w:marBottom w:val="0"/>
          <w:divBdr>
            <w:top w:val="none" w:sz="0" w:space="0" w:color="auto"/>
            <w:left w:val="none" w:sz="0" w:space="0" w:color="auto"/>
            <w:bottom w:val="none" w:sz="0" w:space="0" w:color="auto"/>
            <w:right w:val="none" w:sz="0" w:space="0" w:color="auto"/>
          </w:divBdr>
        </w:div>
        <w:div w:id="1475216993">
          <w:marLeft w:val="480"/>
          <w:marRight w:val="0"/>
          <w:marTop w:val="0"/>
          <w:marBottom w:val="0"/>
          <w:divBdr>
            <w:top w:val="none" w:sz="0" w:space="0" w:color="auto"/>
            <w:left w:val="none" w:sz="0" w:space="0" w:color="auto"/>
            <w:bottom w:val="none" w:sz="0" w:space="0" w:color="auto"/>
            <w:right w:val="none" w:sz="0" w:space="0" w:color="auto"/>
          </w:divBdr>
        </w:div>
        <w:div w:id="1130516741">
          <w:marLeft w:val="480"/>
          <w:marRight w:val="0"/>
          <w:marTop w:val="0"/>
          <w:marBottom w:val="0"/>
          <w:divBdr>
            <w:top w:val="none" w:sz="0" w:space="0" w:color="auto"/>
            <w:left w:val="none" w:sz="0" w:space="0" w:color="auto"/>
            <w:bottom w:val="none" w:sz="0" w:space="0" w:color="auto"/>
            <w:right w:val="none" w:sz="0" w:space="0" w:color="auto"/>
          </w:divBdr>
        </w:div>
        <w:div w:id="1369721786">
          <w:marLeft w:val="480"/>
          <w:marRight w:val="0"/>
          <w:marTop w:val="0"/>
          <w:marBottom w:val="0"/>
          <w:divBdr>
            <w:top w:val="none" w:sz="0" w:space="0" w:color="auto"/>
            <w:left w:val="none" w:sz="0" w:space="0" w:color="auto"/>
            <w:bottom w:val="none" w:sz="0" w:space="0" w:color="auto"/>
            <w:right w:val="none" w:sz="0" w:space="0" w:color="auto"/>
          </w:divBdr>
        </w:div>
        <w:div w:id="1052660166">
          <w:marLeft w:val="480"/>
          <w:marRight w:val="0"/>
          <w:marTop w:val="0"/>
          <w:marBottom w:val="0"/>
          <w:divBdr>
            <w:top w:val="none" w:sz="0" w:space="0" w:color="auto"/>
            <w:left w:val="none" w:sz="0" w:space="0" w:color="auto"/>
            <w:bottom w:val="none" w:sz="0" w:space="0" w:color="auto"/>
            <w:right w:val="none" w:sz="0" w:space="0" w:color="auto"/>
          </w:divBdr>
        </w:div>
        <w:div w:id="1002052449">
          <w:marLeft w:val="480"/>
          <w:marRight w:val="0"/>
          <w:marTop w:val="0"/>
          <w:marBottom w:val="0"/>
          <w:divBdr>
            <w:top w:val="none" w:sz="0" w:space="0" w:color="auto"/>
            <w:left w:val="none" w:sz="0" w:space="0" w:color="auto"/>
            <w:bottom w:val="none" w:sz="0" w:space="0" w:color="auto"/>
            <w:right w:val="none" w:sz="0" w:space="0" w:color="auto"/>
          </w:divBdr>
        </w:div>
        <w:div w:id="1516260583">
          <w:marLeft w:val="480"/>
          <w:marRight w:val="0"/>
          <w:marTop w:val="0"/>
          <w:marBottom w:val="0"/>
          <w:divBdr>
            <w:top w:val="none" w:sz="0" w:space="0" w:color="auto"/>
            <w:left w:val="none" w:sz="0" w:space="0" w:color="auto"/>
            <w:bottom w:val="none" w:sz="0" w:space="0" w:color="auto"/>
            <w:right w:val="none" w:sz="0" w:space="0" w:color="auto"/>
          </w:divBdr>
        </w:div>
        <w:div w:id="1478456140">
          <w:marLeft w:val="480"/>
          <w:marRight w:val="0"/>
          <w:marTop w:val="0"/>
          <w:marBottom w:val="0"/>
          <w:divBdr>
            <w:top w:val="none" w:sz="0" w:space="0" w:color="auto"/>
            <w:left w:val="none" w:sz="0" w:space="0" w:color="auto"/>
            <w:bottom w:val="none" w:sz="0" w:space="0" w:color="auto"/>
            <w:right w:val="none" w:sz="0" w:space="0" w:color="auto"/>
          </w:divBdr>
        </w:div>
        <w:div w:id="1301152043">
          <w:marLeft w:val="480"/>
          <w:marRight w:val="0"/>
          <w:marTop w:val="0"/>
          <w:marBottom w:val="0"/>
          <w:divBdr>
            <w:top w:val="none" w:sz="0" w:space="0" w:color="auto"/>
            <w:left w:val="none" w:sz="0" w:space="0" w:color="auto"/>
            <w:bottom w:val="none" w:sz="0" w:space="0" w:color="auto"/>
            <w:right w:val="none" w:sz="0" w:space="0" w:color="auto"/>
          </w:divBdr>
        </w:div>
        <w:div w:id="1491480867">
          <w:marLeft w:val="480"/>
          <w:marRight w:val="0"/>
          <w:marTop w:val="0"/>
          <w:marBottom w:val="0"/>
          <w:divBdr>
            <w:top w:val="none" w:sz="0" w:space="0" w:color="auto"/>
            <w:left w:val="none" w:sz="0" w:space="0" w:color="auto"/>
            <w:bottom w:val="none" w:sz="0" w:space="0" w:color="auto"/>
            <w:right w:val="none" w:sz="0" w:space="0" w:color="auto"/>
          </w:divBdr>
        </w:div>
        <w:div w:id="604188205">
          <w:marLeft w:val="480"/>
          <w:marRight w:val="0"/>
          <w:marTop w:val="0"/>
          <w:marBottom w:val="0"/>
          <w:divBdr>
            <w:top w:val="none" w:sz="0" w:space="0" w:color="auto"/>
            <w:left w:val="none" w:sz="0" w:space="0" w:color="auto"/>
            <w:bottom w:val="none" w:sz="0" w:space="0" w:color="auto"/>
            <w:right w:val="none" w:sz="0" w:space="0" w:color="auto"/>
          </w:divBdr>
        </w:div>
        <w:div w:id="353651769">
          <w:marLeft w:val="480"/>
          <w:marRight w:val="0"/>
          <w:marTop w:val="0"/>
          <w:marBottom w:val="0"/>
          <w:divBdr>
            <w:top w:val="none" w:sz="0" w:space="0" w:color="auto"/>
            <w:left w:val="none" w:sz="0" w:space="0" w:color="auto"/>
            <w:bottom w:val="none" w:sz="0" w:space="0" w:color="auto"/>
            <w:right w:val="none" w:sz="0" w:space="0" w:color="auto"/>
          </w:divBdr>
        </w:div>
        <w:div w:id="1267344040">
          <w:marLeft w:val="480"/>
          <w:marRight w:val="0"/>
          <w:marTop w:val="0"/>
          <w:marBottom w:val="0"/>
          <w:divBdr>
            <w:top w:val="none" w:sz="0" w:space="0" w:color="auto"/>
            <w:left w:val="none" w:sz="0" w:space="0" w:color="auto"/>
            <w:bottom w:val="none" w:sz="0" w:space="0" w:color="auto"/>
            <w:right w:val="none" w:sz="0" w:space="0" w:color="auto"/>
          </w:divBdr>
        </w:div>
        <w:div w:id="108202752">
          <w:marLeft w:val="480"/>
          <w:marRight w:val="0"/>
          <w:marTop w:val="0"/>
          <w:marBottom w:val="0"/>
          <w:divBdr>
            <w:top w:val="none" w:sz="0" w:space="0" w:color="auto"/>
            <w:left w:val="none" w:sz="0" w:space="0" w:color="auto"/>
            <w:bottom w:val="none" w:sz="0" w:space="0" w:color="auto"/>
            <w:right w:val="none" w:sz="0" w:space="0" w:color="auto"/>
          </w:divBdr>
        </w:div>
        <w:div w:id="132064153">
          <w:marLeft w:val="480"/>
          <w:marRight w:val="0"/>
          <w:marTop w:val="0"/>
          <w:marBottom w:val="0"/>
          <w:divBdr>
            <w:top w:val="none" w:sz="0" w:space="0" w:color="auto"/>
            <w:left w:val="none" w:sz="0" w:space="0" w:color="auto"/>
            <w:bottom w:val="none" w:sz="0" w:space="0" w:color="auto"/>
            <w:right w:val="none" w:sz="0" w:space="0" w:color="auto"/>
          </w:divBdr>
        </w:div>
        <w:div w:id="946040338">
          <w:marLeft w:val="480"/>
          <w:marRight w:val="0"/>
          <w:marTop w:val="0"/>
          <w:marBottom w:val="0"/>
          <w:divBdr>
            <w:top w:val="none" w:sz="0" w:space="0" w:color="auto"/>
            <w:left w:val="none" w:sz="0" w:space="0" w:color="auto"/>
            <w:bottom w:val="none" w:sz="0" w:space="0" w:color="auto"/>
            <w:right w:val="none" w:sz="0" w:space="0" w:color="auto"/>
          </w:divBdr>
        </w:div>
        <w:div w:id="1563176377">
          <w:marLeft w:val="480"/>
          <w:marRight w:val="0"/>
          <w:marTop w:val="0"/>
          <w:marBottom w:val="0"/>
          <w:divBdr>
            <w:top w:val="none" w:sz="0" w:space="0" w:color="auto"/>
            <w:left w:val="none" w:sz="0" w:space="0" w:color="auto"/>
            <w:bottom w:val="none" w:sz="0" w:space="0" w:color="auto"/>
            <w:right w:val="none" w:sz="0" w:space="0" w:color="auto"/>
          </w:divBdr>
        </w:div>
        <w:div w:id="491799653">
          <w:marLeft w:val="480"/>
          <w:marRight w:val="0"/>
          <w:marTop w:val="0"/>
          <w:marBottom w:val="0"/>
          <w:divBdr>
            <w:top w:val="none" w:sz="0" w:space="0" w:color="auto"/>
            <w:left w:val="none" w:sz="0" w:space="0" w:color="auto"/>
            <w:bottom w:val="none" w:sz="0" w:space="0" w:color="auto"/>
            <w:right w:val="none" w:sz="0" w:space="0" w:color="auto"/>
          </w:divBdr>
        </w:div>
        <w:div w:id="26804445">
          <w:marLeft w:val="480"/>
          <w:marRight w:val="0"/>
          <w:marTop w:val="0"/>
          <w:marBottom w:val="0"/>
          <w:divBdr>
            <w:top w:val="none" w:sz="0" w:space="0" w:color="auto"/>
            <w:left w:val="none" w:sz="0" w:space="0" w:color="auto"/>
            <w:bottom w:val="none" w:sz="0" w:space="0" w:color="auto"/>
            <w:right w:val="none" w:sz="0" w:space="0" w:color="auto"/>
          </w:divBdr>
        </w:div>
        <w:div w:id="445661531">
          <w:marLeft w:val="480"/>
          <w:marRight w:val="0"/>
          <w:marTop w:val="0"/>
          <w:marBottom w:val="0"/>
          <w:divBdr>
            <w:top w:val="none" w:sz="0" w:space="0" w:color="auto"/>
            <w:left w:val="none" w:sz="0" w:space="0" w:color="auto"/>
            <w:bottom w:val="none" w:sz="0" w:space="0" w:color="auto"/>
            <w:right w:val="none" w:sz="0" w:space="0" w:color="auto"/>
          </w:divBdr>
        </w:div>
        <w:div w:id="1518544556">
          <w:marLeft w:val="480"/>
          <w:marRight w:val="0"/>
          <w:marTop w:val="0"/>
          <w:marBottom w:val="0"/>
          <w:divBdr>
            <w:top w:val="none" w:sz="0" w:space="0" w:color="auto"/>
            <w:left w:val="none" w:sz="0" w:space="0" w:color="auto"/>
            <w:bottom w:val="none" w:sz="0" w:space="0" w:color="auto"/>
            <w:right w:val="none" w:sz="0" w:space="0" w:color="auto"/>
          </w:divBdr>
        </w:div>
        <w:div w:id="624967931">
          <w:marLeft w:val="480"/>
          <w:marRight w:val="0"/>
          <w:marTop w:val="0"/>
          <w:marBottom w:val="0"/>
          <w:divBdr>
            <w:top w:val="none" w:sz="0" w:space="0" w:color="auto"/>
            <w:left w:val="none" w:sz="0" w:space="0" w:color="auto"/>
            <w:bottom w:val="none" w:sz="0" w:space="0" w:color="auto"/>
            <w:right w:val="none" w:sz="0" w:space="0" w:color="auto"/>
          </w:divBdr>
        </w:div>
        <w:div w:id="77748351">
          <w:marLeft w:val="480"/>
          <w:marRight w:val="0"/>
          <w:marTop w:val="0"/>
          <w:marBottom w:val="0"/>
          <w:divBdr>
            <w:top w:val="none" w:sz="0" w:space="0" w:color="auto"/>
            <w:left w:val="none" w:sz="0" w:space="0" w:color="auto"/>
            <w:bottom w:val="none" w:sz="0" w:space="0" w:color="auto"/>
            <w:right w:val="none" w:sz="0" w:space="0" w:color="auto"/>
          </w:divBdr>
        </w:div>
        <w:div w:id="737361443">
          <w:marLeft w:val="480"/>
          <w:marRight w:val="0"/>
          <w:marTop w:val="0"/>
          <w:marBottom w:val="0"/>
          <w:divBdr>
            <w:top w:val="none" w:sz="0" w:space="0" w:color="auto"/>
            <w:left w:val="none" w:sz="0" w:space="0" w:color="auto"/>
            <w:bottom w:val="none" w:sz="0" w:space="0" w:color="auto"/>
            <w:right w:val="none" w:sz="0" w:space="0" w:color="auto"/>
          </w:divBdr>
        </w:div>
        <w:div w:id="1739088468">
          <w:marLeft w:val="480"/>
          <w:marRight w:val="0"/>
          <w:marTop w:val="0"/>
          <w:marBottom w:val="0"/>
          <w:divBdr>
            <w:top w:val="none" w:sz="0" w:space="0" w:color="auto"/>
            <w:left w:val="none" w:sz="0" w:space="0" w:color="auto"/>
            <w:bottom w:val="none" w:sz="0" w:space="0" w:color="auto"/>
            <w:right w:val="none" w:sz="0" w:space="0" w:color="auto"/>
          </w:divBdr>
        </w:div>
        <w:div w:id="1735421494">
          <w:marLeft w:val="480"/>
          <w:marRight w:val="0"/>
          <w:marTop w:val="0"/>
          <w:marBottom w:val="0"/>
          <w:divBdr>
            <w:top w:val="none" w:sz="0" w:space="0" w:color="auto"/>
            <w:left w:val="none" w:sz="0" w:space="0" w:color="auto"/>
            <w:bottom w:val="none" w:sz="0" w:space="0" w:color="auto"/>
            <w:right w:val="none" w:sz="0" w:space="0" w:color="auto"/>
          </w:divBdr>
        </w:div>
        <w:div w:id="1145780336">
          <w:marLeft w:val="480"/>
          <w:marRight w:val="0"/>
          <w:marTop w:val="0"/>
          <w:marBottom w:val="0"/>
          <w:divBdr>
            <w:top w:val="none" w:sz="0" w:space="0" w:color="auto"/>
            <w:left w:val="none" w:sz="0" w:space="0" w:color="auto"/>
            <w:bottom w:val="none" w:sz="0" w:space="0" w:color="auto"/>
            <w:right w:val="none" w:sz="0" w:space="0" w:color="auto"/>
          </w:divBdr>
        </w:div>
        <w:div w:id="769475047">
          <w:marLeft w:val="480"/>
          <w:marRight w:val="0"/>
          <w:marTop w:val="0"/>
          <w:marBottom w:val="0"/>
          <w:divBdr>
            <w:top w:val="none" w:sz="0" w:space="0" w:color="auto"/>
            <w:left w:val="none" w:sz="0" w:space="0" w:color="auto"/>
            <w:bottom w:val="none" w:sz="0" w:space="0" w:color="auto"/>
            <w:right w:val="none" w:sz="0" w:space="0" w:color="auto"/>
          </w:divBdr>
        </w:div>
        <w:div w:id="1174034454">
          <w:marLeft w:val="480"/>
          <w:marRight w:val="0"/>
          <w:marTop w:val="0"/>
          <w:marBottom w:val="0"/>
          <w:divBdr>
            <w:top w:val="none" w:sz="0" w:space="0" w:color="auto"/>
            <w:left w:val="none" w:sz="0" w:space="0" w:color="auto"/>
            <w:bottom w:val="none" w:sz="0" w:space="0" w:color="auto"/>
            <w:right w:val="none" w:sz="0" w:space="0" w:color="auto"/>
          </w:divBdr>
        </w:div>
        <w:div w:id="1960336570">
          <w:marLeft w:val="480"/>
          <w:marRight w:val="0"/>
          <w:marTop w:val="0"/>
          <w:marBottom w:val="0"/>
          <w:divBdr>
            <w:top w:val="none" w:sz="0" w:space="0" w:color="auto"/>
            <w:left w:val="none" w:sz="0" w:space="0" w:color="auto"/>
            <w:bottom w:val="none" w:sz="0" w:space="0" w:color="auto"/>
            <w:right w:val="none" w:sz="0" w:space="0" w:color="auto"/>
          </w:divBdr>
        </w:div>
        <w:div w:id="1634291302">
          <w:marLeft w:val="480"/>
          <w:marRight w:val="0"/>
          <w:marTop w:val="0"/>
          <w:marBottom w:val="0"/>
          <w:divBdr>
            <w:top w:val="none" w:sz="0" w:space="0" w:color="auto"/>
            <w:left w:val="none" w:sz="0" w:space="0" w:color="auto"/>
            <w:bottom w:val="none" w:sz="0" w:space="0" w:color="auto"/>
            <w:right w:val="none" w:sz="0" w:space="0" w:color="auto"/>
          </w:divBdr>
        </w:div>
        <w:div w:id="956830835">
          <w:marLeft w:val="480"/>
          <w:marRight w:val="0"/>
          <w:marTop w:val="0"/>
          <w:marBottom w:val="0"/>
          <w:divBdr>
            <w:top w:val="none" w:sz="0" w:space="0" w:color="auto"/>
            <w:left w:val="none" w:sz="0" w:space="0" w:color="auto"/>
            <w:bottom w:val="none" w:sz="0" w:space="0" w:color="auto"/>
            <w:right w:val="none" w:sz="0" w:space="0" w:color="auto"/>
          </w:divBdr>
        </w:div>
        <w:div w:id="272833042">
          <w:marLeft w:val="480"/>
          <w:marRight w:val="0"/>
          <w:marTop w:val="0"/>
          <w:marBottom w:val="0"/>
          <w:divBdr>
            <w:top w:val="none" w:sz="0" w:space="0" w:color="auto"/>
            <w:left w:val="none" w:sz="0" w:space="0" w:color="auto"/>
            <w:bottom w:val="none" w:sz="0" w:space="0" w:color="auto"/>
            <w:right w:val="none" w:sz="0" w:space="0" w:color="auto"/>
          </w:divBdr>
        </w:div>
        <w:div w:id="925260765">
          <w:marLeft w:val="480"/>
          <w:marRight w:val="0"/>
          <w:marTop w:val="0"/>
          <w:marBottom w:val="0"/>
          <w:divBdr>
            <w:top w:val="none" w:sz="0" w:space="0" w:color="auto"/>
            <w:left w:val="none" w:sz="0" w:space="0" w:color="auto"/>
            <w:bottom w:val="none" w:sz="0" w:space="0" w:color="auto"/>
            <w:right w:val="none" w:sz="0" w:space="0" w:color="auto"/>
          </w:divBdr>
        </w:div>
        <w:div w:id="1431463593">
          <w:marLeft w:val="480"/>
          <w:marRight w:val="0"/>
          <w:marTop w:val="0"/>
          <w:marBottom w:val="0"/>
          <w:divBdr>
            <w:top w:val="none" w:sz="0" w:space="0" w:color="auto"/>
            <w:left w:val="none" w:sz="0" w:space="0" w:color="auto"/>
            <w:bottom w:val="none" w:sz="0" w:space="0" w:color="auto"/>
            <w:right w:val="none" w:sz="0" w:space="0" w:color="auto"/>
          </w:divBdr>
        </w:div>
        <w:div w:id="215699400">
          <w:marLeft w:val="480"/>
          <w:marRight w:val="0"/>
          <w:marTop w:val="0"/>
          <w:marBottom w:val="0"/>
          <w:divBdr>
            <w:top w:val="none" w:sz="0" w:space="0" w:color="auto"/>
            <w:left w:val="none" w:sz="0" w:space="0" w:color="auto"/>
            <w:bottom w:val="none" w:sz="0" w:space="0" w:color="auto"/>
            <w:right w:val="none" w:sz="0" w:space="0" w:color="auto"/>
          </w:divBdr>
        </w:div>
        <w:div w:id="950629423">
          <w:marLeft w:val="480"/>
          <w:marRight w:val="0"/>
          <w:marTop w:val="0"/>
          <w:marBottom w:val="0"/>
          <w:divBdr>
            <w:top w:val="none" w:sz="0" w:space="0" w:color="auto"/>
            <w:left w:val="none" w:sz="0" w:space="0" w:color="auto"/>
            <w:bottom w:val="none" w:sz="0" w:space="0" w:color="auto"/>
            <w:right w:val="none" w:sz="0" w:space="0" w:color="auto"/>
          </w:divBdr>
        </w:div>
        <w:div w:id="1394309670">
          <w:marLeft w:val="480"/>
          <w:marRight w:val="0"/>
          <w:marTop w:val="0"/>
          <w:marBottom w:val="0"/>
          <w:divBdr>
            <w:top w:val="none" w:sz="0" w:space="0" w:color="auto"/>
            <w:left w:val="none" w:sz="0" w:space="0" w:color="auto"/>
            <w:bottom w:val="none" w:sz="0" w:space="0" w:color="auto"/>
            <w:right w:val="none" w:sz="0" w:space="0" w:color="auto"/>
          </w:divBdr>
        </w:div>
        <w:div w:id="715396839">
          <w:marLeft w:val="480"/>
          <w:marRight w:val="0"/>
          <w:marTop w:val="0"/>
          <w:marBottom w:val="0"/>
          <w:divBdr>
            <w:top w:val="none" w:sz="0" w:space="0" w:color="auto"/>
            <w:left w:val="none" w:sz="0" w:space="0" w:color="auto"/>
            <w:bottom w:val="none" w:sz="0" w:space="0" w:color="auto"/>
            <w:right w:val="none" w:sz="0" w:space="0" w:color="auto"/>
          </w:divBdr>
        </w:div>
        <w:div w:id="560596306">
          <w:marLeft w:val="480"/>
          <w:marRight w:val="0"/>
          <w:marTop w:val="0"/>
          <w:marBottom w:val="0"/>
          <w:divBdr>
            <w:top w:val="none" w:sz="0" w:space="0" w:color="auto"/>
            <w:left w:val="none" w:sz="0" w:space="0" w:color="auto"/>
            <w:bottom w:val="none" w:sz="0" w:space="0" w:color="auto"/>
            <w:right w:val="none" w:sz="0" w:space="0" w:color="auto"/>
          </w:divBdr>
        </w:div>
        <w:div w:id="771896505">
          <w:marLeft w:val="480"/>
          <w:marRight w:val="0"/>
          <w:marTop w:val="0"/>
          <w:marBottom w:val="0"/>
          <w:divBdr>
            <w:top w:val="none" w:sz="0" w:space="0" w:color="auto"/>
            <w:left w:val="none" w:sz="0" w:space="0" w:color="auto"/>
            <w:bottom w:val="none" w:sz="0" w:space="0" w:color="auto"/>
            <w:right w:val="none" w:sz="0" w:space="0" w:color="auto"/>
          </w:divBdr>
        </w:div>
        <w:div w:id="671101029">
          <w:marLeft w:val="480"/>
          <w:marRight w:val="0"/>
          <w:marTop w:val="0"/>
          <w:marBottom w:val="0"/>
          <w:divBdr>
            <w:top w:val="none" w:sz="0" w:space="0" w:color="auto"/>
            <w:left w:val="none" w:sz="0" w:space="0" w:color="auto"/>
            <w:bottom w:val="none" w:sz="0" w:space="0" w:color="auto"/>
            <w:right w:val="none" w:sz="0" w:space="0" w:color="auto"/>
          </w:divBdr>
        </w:div>
        <w:div w:id="593704097">
          <w:marLeft w:val="480"/>
          <w:marRight w:val="0"/>
          <w:marTop w:val="0"/>
          <w:marBottom w:val="0"/>
          <w:divBdr>
            <w:top w:val="none" w:sz="0" w:space="0" w:color="auto"/>
            <w:left w:val="none" w:sz="0" w:space="0" w:color="auto"/>
            <w:bottom w:val="none" w:sz="0" w:space="0" w:color="auto"/>
            <w:right w:val="none" w:sz="0" w:space="0" w:color="auto"/>
          </w:divBdr>
        </w:div>
        <w:div w:id="229266597">
          <w:marLeft w:val="480"/>
          <w:marRight w:val="0"/>
          <w:marTop w:val="0"/>
          <w:marBottom w:val="0"/>
          <w:divBdr>
            <w:top w:val="none" w:sz="0" w:space="0" w:color="auto"/>
            <w:left w:val="none" w:sz="0" w:space="0" w:color="auto"/>
            <w:bottom w:val="none" w:sz="0" w:space="0" w:color="auto"/>
            <w:right w:val="none" w:sz="0" w:space="0" w:color="auto"/>
          </w:divBdr>
        </w:div>
        <w:div w:id="1547637692">
          <w:marLeft w:val="480"/>
          <w:marRight w:val="0"/>
          <w:marTop w:val="0"/>
          <w:marBottom w:val="0"/>
          <w:divBdr>
            <w:top w:val="none" w:sz="0" w:space="0" w:color="auto"/>
            <w:left w:val="none" w:sz="0" w:space="0" w:color="auto"/>
            <w:bottom w:val="none" w:sz="0" w:space="0" w:color="auto"/>
            <w:right w:val="none" w:sz="0" w:space="0" w:color="auto"/>
          </w:divBdr>
        </w:div>
      </w:divsChild>
    </w:div>
    <w:div w:id="766999439">
      <w:bodyDiv w:val="1"/>
      <w:marLeft w:val="0"/>
      <w:marRight w:val="0"/>
      <w:marTop w:val="0"/>
      <w:marBottom w:val="0"/>
      <w:divBdr>
        <w:top w:val="none" w:sz="0" w:space="0" w:color="auto"/>
        <w:left w:val="none" w:sz="0" w:space="0" w:color="auto"/>
        <w:bottom w:val="none" w:sz="0" w:space="0" w:color="auto"/>
        <w:right w:val="none" w:sz="0" w:space="0" w:color="auto"/>
      </w:divBdr>
    </w:div>
    <w:div w:id="768309161">
      <w:bodyDiv w:val="1"/>
      <w:marLeft w:val="0"/>
      <w:marRight w:val="0"/>
      <w:marTop w:val="0"/>
      <w:marBottom w:val="0"/>
      <w:divBdr>
        <w:top w:val="none" w:sz="0" w:space="0" w:color="auto"/>
        <w:left w:val="none" w:sz="0" w:space="0" w:color="auto"/>
        <w:bottom w:val="none" w:sz="0" w:space="0" w:color="auto"/>
        <w:right w:val="none" w:sz="0" w:space="0" w:color="auto"/>
      </w:divBdr>
    </w:div>
    <w:div w:id="768425963">
      <w:bodyDiv w:val="1"/>
      <w:marLeft w:val="0"/>
      <w:marRight w:val="0"/>
      <w:marTop w:val="0"/>
      <w:marBottom w:val="0"/>
      <w:divBdr>
        <w:top w:val="none" w:sz="0" w:space="0" w:color="auto"/>
        <w:left w:val="none" w:sz="0" w:space="0" w:color="auto"/>
        <w:bottom w:val="none" w:sz="0" w:space="0" w:color="auto"/>
        <w:right w:val="none" w:sz="0" w:space="0" w:color="auto"/>
      </w:divBdr>
    </w:div>
    <w:div w:id="768696412">
      <w:bodyDiv w:val="1"/>
      <w:marLeft w:val="0"/>
      <w:marRight w:val="0"/>
      <w:marTop w:val="0"/>
      <w:marBottom w:val="0"/>
      <w:divBdr>
        <w:top w:val="none" w:sz="0" w:space="0" w:color="auto"/>
        <w:left w:val="none" w:sz="0" w:space="0" w:color="auto"/>
        <w:bottom w:val="none" w:sz="0" w:space="0" w:color="auto"/>
        <w:right w:val="none" w:sz="0" w:space="0" w:color="auto"/>
      </w:divBdr>
    </w:div>
    <w:div w:id="768892702">
      <w:bodyDiv w:val="1"/>
      <w:marLeft w:val="0"/>
      <w:marRight w:val="0"/>
      <w:marTop w:val="0"/>
      <w:marBottom w:val="0"/>
      <w:divBdr>
        <w:top w:val="none" w:sz="0" w:space="0" w:color="auto"/>
        <w:left w:val="none" w:sz="0" w:space="0" w:color="auto"/>
        <w:bottom w:val="none" w:sz="0" w:space="0" w:color="auto"/>
        <w:right w:val="none" w:sz="0" w:space="0" w:color="auto"/>
      </w:divBdr>
    </w:div>
    <w:div w:id="769160601">
      <w:bodyDiv w:val="1"/>
      <w:marLeft w:val="0"/>
      <w:marRight w:val="0"/>
      <w:marTop w:val="0"/>
      <w:marBottom w:val="0"/>
      <w:divBdr>
        <w:top w:val="none" w:sz="0" w:space="0" w:color="auto"/>
        <w:left w:val="none" w:sz="0" w:space="0" w:color="auto"/>
        <w:bottom w:val="none" w:sz="0" w:space="0" w:color="auto"/>
        <w:right w:val="none" w:sz="0" w:space="0" w:color="auto"/>
      </w:divBdr>
    </w:div>
    <w:div w:id="770080381">
      <w:bodyDiv w:val="1"/>
      <w:marLeft w:val="0"/>
      <w:marRight w:val="0"/>
      <w:marTop w:val="0"/>
      <w:marBottom w:val="0"/>
      <w:divBdr>
        <w:top w:val="none" w:sz="0" w:space="0" w:color="auto"/>
        <w:left w:val="none" w:sz="0" w:space="0" w:color="auto"/>
        <w:bottom w:val="none" w:sz="0" w:space="0" w:color="auto"/>
        <w:right w:val="none" w:sz="0" w:space="0" w:color="auto"/>
      </w:divBdr>
    </w:div>
    <w:div w:id="770466059">
      <w:bodyDiv w:val="1"/>
      <w:marLeft w:val="0"/>
      <w:marRight w:val="0"/>
      <w:marTop w:val="0"/>
      <w:marBottom w:val="0"/>
      <w:divBdr>
        <w:top w:val="none" w:sz="0" w:space="0" w:color="auto"/>
        <w:left w:val="none" w:sz="0" w:space="0" w:color="auto"/>
        <w:bottom w:val="none" w:sz="0" w:space="0" w:color="auto"/>
        <w:right w:val="none" w:sz="0" w:space="0" w:color="auto"/>
      </w:divBdr>
    </w:div>
    <w:div w:id="770517229">
      <w:bodyDiv w:val="1"/>
      <w:marLeft w:val="0"/>
      <w:marRight w:val="0"/>
      <w:marTop w:val="0"/>
      <w:marBottom w:val="0"/>
      <w:divBdr>
        <w:top w:val="none" w:sz="0" w:space="0" w:color="auto"/>
        <w:left w:val="none" w:sz="0" w:space="0" w:color="auto"/>
        <w:bottom w:val="none" w:sz="0" w:space="0" w:color="auto"/>
        <w:right w:val="none" w:sz="0" w:space="0" w:color="auto"/>
      </w:divBdr>
    </w:div>
    <w:div w:id="770704207">
      <w:bodyDiv w:val="1"/>
      <w:marLeft w:val="0"/>
      <w:marRight w:val="0"/>
      <w:marTop w:val="0"/>
      <w:marBottom w:val="0"/>
      <w:divBdr>
        <w:top w:val="none" w:sz="0" w:space="0" w:color="auto"/>
        <w:left w:val="none" w:sz="0" w:space="0" w:color="auto"/>
        <w:bottom w:val="none" w:sz="0" w:space="0" w:color="auto"/>
        <w:right w:val="none" w:sz="0" w:space="0" w:color="auto"/>
      </w:divBdr>
    </w:div>
    <w:div w:id="771358870">
      <w:bodyDiv w:val="1"/>
      <w:marLeft w:val="0"/>
      <w:marRight w:val="0"/>
      <w:marTop w:val="0"/>
      <w:marBottom w:val="0"/>
      <w:divBdr>
        <w:top w:val="none" w:sz="0" w:space="0" w:color="auto"/>
        <w:left w:val="none" w:sz="0" w:space="0" w:color="auto"/>
        <w:bottom w:val="none" w:sz="0" w:space="0" w:color="auto"/>
        <w:right w:val="none" w:sz="0" w:space="0" w:color="auto"/>
      </w:divBdr>
    </w:div>
    <w:div w:id="771366036">
      <w:bodyDiv w:val="1"/>
      <w:marLeft w:val="0"/>
      <w:marRight w:val="0"/>
      <w:marTop w:val="0"/>
      <w:marBottom w:val="0"/>
      <w:divBdr>
        <w:top w:val="none" w:sz="0" w:space="0" w:color="auto"/>
        <w:left w:val="none" w:sz="0" w:space="0" w:color="auto"/>
        <w:bottom w:val="none" w:sz="0" w:space="0" w:color="auto"/>
        <w:right w:val="none" w:sz="0" w:space="0" w:color="auto"/>
      </w:divBdr>
    </w:div>
    <w:div w:id="771895756">
      <w:bodyDiv w:val="1"/>
      <w:marLeft w:val="0"/>
      <w:marRight w:val="0"/>
      <w:marTop w:val="0"/>
      <w:marBottom w:val="0"/>
      <w:divBdr>
        <w:top w:val="none" w:sz="0" w:space="0" w:color="auto"/>
        <w:left w:val="none" w:sz="0" w:space="0" w:color="auto"/>
        <w:bottom w:val="none" w:sz="0" w:space="0" w:color="auto"/>
        <w:right w:val="none" w:sz="0" w:space="0" w:color="auto"/>
      </w:divBdr>
    </w:div>
    <w:div w:id="772211265">
      <w:bodyDiv w:val="1"/>
      <w:marLeft w:val="0"/>
      <w:marRight w:val="0"/>
      <w:marTop w:val="0"/>
      <w:marBottom w:val="0"/>
      <w:divBdr>
        <w:top w:val="none" w:sz="0" w:space="0" w:color="auto"/>
        <w:left w:val="none" w:sz="0" w:space="0" w:color="auto"/>
        <w:bottom w:val="none" w:sz="0" w:space="0" w:color="auto"/>
        <w:right w:val="none" w:sz="0" w:space="0" w:color="auto"/>
      </w:divBdr>
    </w:div>
    <w:div w:id="772213173">
      <w:bodyDiv w:val="1"/>
      <w:marLeft w:val="0"/>
      <w:marRight w:val="0"/>
      <w:marTop w:val="0"/>
      <w:marBottom w:val="0"/>
      <w:divBdr>
        <w:top w:val="none" w:sz="0" w:space="0" w:color="auto"/>
        <w:left w:val="none" w:sz="0" w:space="0" w:color="auto"/>
        <w:bottom w:val="none" w:sz="0" w:space="0" w:color="auto"/>
        <w:right w:val="none" w:sz="0" w:space="0" w:color="auto"/>
      </w:divBdr>
    </w:div>
    <w:div w:id="773207907">
      <w:bodyDiv w:val="1"/>
      <w:marLeft w:val="0"/>
      <w:marRight w:val="0"/>
      <w:marTop w:val="0"/>
      <w:marBottom w:val="0"/>
      <w:divBdr>
        <w:top w:val="none" w:sz="0" w:space="0" w:color="auto"/>
        <w:left w:val="none" w:sz="0" w:space="0" w:color="auto"/>
        <w:bottom w:val="none" w:sz="0" w:space="0" w:color="auto"/>
        <w:right w:val="none" w:sz="0" w:space="0" w:color="auto"/>
      </w:divBdr>
    </w:div>
    <w:div w:id="774255474">
      <w:bodyDiv w:val="1"/>
      <w:marLeft w:val="0"/>
      <w:marRight w:val="0"/>
      <w:marTop w:val="0"/>
      <w:marBottom w:val="0"/>
      <w:divBdr>
        <w:top w:val="none" w:sz="0" w:space="0" w:color="auto"/>
        <w:left w:val="none" w:sz="0" w:space="0" w:color="auto"/>
        <w:bottom w:val="none" w:sz="0" w:space="0" w:color="auto"/>
        <w:right w:val="none" w:sz="0" w:space="0" w:color="auto"/>
      </w:divBdr>
    </w:div>
    <w:div w:id="774667012">
      <w:bodyDiv w:val="1"/>
      <w:marLeft w:val="0"/>
      <w:marRight w:val="0"/>
      <w:marTop w:val="0"/>
      <w:marBottom w:val="0"/>
      <w:divBdr>
        <w:top w:val="none" w:sz="0" w:space="0" w:color="auto"/>
        <w:left w:val="none" w:sz="0" w:space="0" w:color="auto"/>
        <w:bottom w:val="none" w:sz="0" w:space="0" w:color="auto"/>
        <w:right w:val="none" w:sz="0" w:space="0" w:color="auto"/>
      </w:divBdr>
    </w:div>
    <w:div w:id="774859978">
      <w:bodyDiv w:val="1"/>
      <w:marLeft w:val="0"/>
      <w:marRight w:val="0"/>
      <w:marTop w:val="0"/>
      <w:marBottom w:val="0"/>
      <w:divBdr>
        <w:top w:val="none" w:sz="0" w:space="0" w:color="auto"/>
        <w:left w:val="none" w:sz="0" w:space="0" w:color="auto"/>
        <w:bottom w:val="none" w:sz="0" w:space="0" w:color="auto"/>
        <w:right w:val="none" w:sz="0" w:space="0" w:color="auto"/>
      </w:divBdr>
    </w:div>
    <w:div w:id="775060345">
      <w:bodyDiv w:val="1"/>
      <w:marLeft w:val="0"/>
      <w:marRight w:val="0"/>
      <w:marTop w:val="0"/>
      <w:marBottom w:val="0"/>
      <w:divBdr>
        <w:top w:val="none" w:sz="0" w:space="0" w:color="auto"/>
        <w:left w:val="none" w:sz="0" w:space="0" w:color="auto"/>
        <w:bottom w:val="none" w:sz="0" w:space="0" w:color="auto"/>
        <w:right w:val="none" w:sz="0" w:space="0" w:color="auto"/>
      </w:divBdr>
    </w:div>
    <w:div w:id="776409044">
      <w:bodyDiv w:val="1"/>
      <w:marLeft w:val="0"/>
      <w:marRight w:val="0"/>
      <w:marTop w:val="0"/>
      <w:marBottom w:val="0"/>
      <w:divBdr>
        <w:top w:val="none" w:sz="0" w:space="0" w:color="auto"/>
        <w:left w:val="none" w:sz="0" w:space="0" w:color="auto"/>
        <w:bottom w:val="none" w:sz="0" w:space="0" w:color="auto"/>
        <w:right w:val="none" w:sz="0" w:space="0" w:color="auto"/>
      </w:divBdr>
    </w:div>
    <w:div w:id="776562046">
      <w:bodyDiv w:val="1"/>
      <w:marLeft w:val="0"/>
      <w:marRight w:val="0"/>
      <w:marTop w:val="0"/>
      <w:marBottom w:val="0"/>
      <w:divBdr>
        <w:top w:val="none" w:sz="0" w:space="0" w:color="auto"/>
        <w:left w:val="none" w:sz="0" w:space="0" w:color="auto"/>
        <w:bottom w:val="none" w:sz="0" w:space="0" w:color="auto"/>
        <w:right w:val="none" w:sz="0" w:space="0" w:color="auto"/>
      </w:divBdr>
    </w:div>
    <w:div w:id="777144971">
      <w:bodyDiv w:val="1"/>
      <w:marLeft w:val="0"/>
      <w:marRight w:val="0"/>
      <w:marTop w:val="0"/>
      <w:marBottom w:val="0"/>
      <w:divBdr>
        <w:top w:val="none" w:sz="0" w:space="0" w:color="auto"/>
        <w:left w:val="none" w:sz="0" w:space="0" w:color="auto"/>
        <w:bottom w:val="none" w:sz="0" w:space="0" w:color="auto"/>
        <w:right w:val="none" w:sz="0" w:space="0" w:color="auto"/>
      </w:divBdr>
      <w:divsChild>
        <w:div w:id="1818646832">
          <w:marLeft w:val="480"/>
          <w:marRight w:val="0"/>
          <w:marTop w:val="0"/>
          <w:marBottom w:val="0"/>
          <w:divBdr>
            <w:top w:val="none" w:sz="0" w:space="0" w:color="auto"/>
            <w:left w:val="none" w:sz="0" w:space="0" w:color="auto"/>
            <w:bottom w:val="none" w:sz="0" w:space="0" w:color="auto"/>
            <w:right w:val="none" w:sz="0" w:space="0" w:color="auto"/>
          </w:divBdr>
        </w:div>
        <w:div w:id="782379080">
          <w:marLeft w:val="480"/>
          <w:marRight w:val="0"/>
          <w:marTop w:val="0"/>
          <w:marBottom w:val="0"/>
          <w:divBdr>
            <w:top w:val="none" w:sz="0" w:space="0" w:color="auto"/>
            <w:left w:val="none" w:sz="0" w:space="0" w:color="auto"/>
            <w:bottom w:val="none" w:sz="0" w:space="0" w:color="auto"/>
            <w:right w:val="none" w:sz="0" w:space="0" w:color="auto"/>
          </w:divBdr>
        </w:div>
        <w:div w:id="1447122638">
          <w:marLeft w:val="480"/>
          <w:marRight w:val="0"/>
          <w:marTop w:val="0"/>
          <w:marBottom w:val="0"/>
          <w:divBdr>
            <w:top w:val="none" w:sz="0" w:space="0" w:color="auto"/>
            <w:left w:val="none" w:sz="0" w:space="0" w:color="auto"/>
            <w:bottom w:val="none" w:sz="0" w:space="0" w:color="auto"/>
            <w:right w:val="none" w:sz="0" w:space="0" w:color="auto"/>
          </w:divBdr>
        </w:div>
        <w:div w:id="889728158">
          <w:marLeft w:val="480"/>
          <w:marRight w:val="0"/>
          <w:marTop w:val="0"/>
          <w:marBottom w:val="0"/>
          <w:divBdr>
            <w:top w:val="none" w:sz="0" w:space="0" w:color="auto"/>
            <w:left w:val="none" w:sz="0" w:space="0" w:color="auto"/>
            <w:bottom w:val="none" w:sz="0" w:space="0" w:color="auto"/>
            <w:right w:val="none" w:sz="0" w:space="0" w:color="auto"/>
          </w:divBdr>
        </w:div>
        <w:div w:id="1136141090">
          <w:marLeft w:val="480"/>
          <w:marRight w:val="0"/>
          <w:marTop w:val="0"/>
          <w:marBottom w:val="0"/>
          <w:divBdr>
            <w:top w:val="none" w:sz="0" w:space="0" w:color="auto"/>
            <w:left w:val="none" w:sz="0" w:space="0" w:color="auto"/>
            <w:bottom w:val="none" w:sz="0" w:space="0" w:color="auto"/>
            <w:right w:val="none" w:sz="0" w:space="0" w:color="auto"/>
          </w:divBdr>
        </w:div>
        <w:div w:id="1632904912">
          <w:marLeft w:val="480"/>
          <w:marRight w:val="0"/>
          <w:marTop w:val="0"/>
          <w:marBottom w:val="0"/>
          <w:divBdr>
            <w:top w:val="none" w:sz="0" w:space="0" w:color="auto"/>
            <w:left w:val="none" w:sz="0" w:space="0" w:color="auto"/>
            <w:bottom w:val="none" w:sz="0" w:space="0" w:color="auto"/>
            <w:right w:val="none" w:sz="0" w:space="0" w:color="auto"/>
          </w:divBdr>
        </w:div>
        <w:div w:id="390470217">
          <w:marLeft w:val="480"/>
          <w:marRight w:val="0"/>
          <w:marTop w:val="0"/>
          <w:marBottom w:val="0"/>
          <w:divBdr>
            <w:top w:val="none" w:sz="0" w:space="0" w:color="auto"/>
            <w:left w:val="none" w:sz="0" w:space="0" w:color="auto"/>
            <w:bottom w:val="none" w:sz="0" w:space="0" w:color="auto"/>
            <w:right w:val="none" w:sz="0" w:space="0" w:color="auto"/>
          </w:divBdr>
        </w:div>
        <w:div w:id="1922786191">
          <w:marLeft w:val="480"/>
          <w:marRight w:val="0"/>
          <w:marTop w:val="0"/>
          <w:marBottom w:val="0"/>
          <w:divBdr>
            <w:top w:val="none" w:sz="0" w:space="0" w:color="auto"/>
            <w:left w:val="none" w:sz="0" w:space="0" w:color="auto"/>
            <w:bottom w:val="none" w:sz="0" w:space="0" w:color="auto"/>
            <w:right w:val="none" w:sz="0" w:space="0" w:color="auto"/>
          </w:divBdr>
        </w:div>
        <w:div w:id="2052880239">
          <w:marLeft w:val="480"/>
          <w:marRight w:val="0"/>
          <w:marTop w:val="0"/>
          <w:marBottom w:val="0"/>
          <w:divBdr>
            <w:top w:val="none" w:sz="0" w:space="0" w:color="auto"/>
            <w:left w:val="none" w:sz="0" w:space="0" w:color="auto"/>
            <w:bottom w:val="none" w:sz="0" w:space="0" w:color="auto"/>
            <w:right w:val="none" w:sz="0" w:space="0" w:color="auto"/>
          </w:divBdr>
        </w:div>
        <w:div w:id="211502475">
          <w:marLeft w:val="480"/>
          <w:marRight w:val="0"/>
          <w:marTop w:val="0"/>
          <w:marBottom w:val="0"/>
          <w:divBdr>
            <w:top w:val="none" w:sz="0" w:space="0" w:color="auto"/>
            <w:left w:val="none" w:sz="0" w:space="0" w:color="auto"/>
            <w:bottom w:val="none" w:sz="0" w:space="0" w:color="auto"/>
            <w:right w:val="none" w:sz="0" w:space="0" w:color="auto"/>
          </w:divBdr>
        </w:div>
        <w:div w:id="2012023644">
          <w:marLeft w:val="480"/>
          <w:marRight w:val="0"/>
          <w:marTop w:val="0"/>
          <w:marBottom w:val="0"/>
          <w:divBdr>
            <w:top w:val="none" w:sz="0" w:space="0" w:color="auto"/>
            <w:left w:val="none" w:sz="0" w:space="0" w:color="auto"/>
            <w:bottom w:val="none" w:sz="0" w:space="0" w:color="auto"/>
            <w:right w:val="none" w:sz="0" w:space="0" w:color="auto"/>
          </w:divBdr>
        </w:div>
        <w:div w:id="1537232746">
          <w:marLeft w:val="480"/>
          <w:marRight w:val="0"/>
          <w:marTop w:val="0"/>
          <w:marBottom w:val="0"/>
          <w:divBdr>
            <w:top w:val="none" w:sz="0" w:space="0" w:color="auto"/>
            <w:left w:val="none" w:sz="0" w:space="0" w:color="auto"/>
            <w:bottom w:val="none" w:sz="0" w:space="0" w:color="auto"/>
            <w:right w:val="none" w:sz="0" w:space="0" w:color="auto"/>
          </w:divBdr>
        </w:div>
        <w:div w:id="777411687">
          <w:marLeft w:val="480"/>
          <w:marRight w:val="0"/>
          <w:marTop w:val="0"/>
          <w:marBottom w:val="0"/>
          <w:divBdr>
            <w:top w:val="none" w:sz="0" w:space="0" w:color="auto"/>
            <w:left w:val="none" w:sz="0" w:space="0" w:color="auto"/>
            <w:bottom w:val="none" w:sz="0" w:space="0" w:color="auto"/>
            <w:right w:val="none" w:sz="0" w:space="0" w:color="auto"/>
          </w:divBdr>
        </w:div>
        <w:div w:id="97260142">
          <w:marLeft w:val="480"/>
          <w:marRight w:val="0"/>
          <w:marTop w:val="0"/>
          <w:marBottom w:val="0"/>
          <w:divBdr>
            <w:top w:val="none" w:sz="0" w:space="0" w:color="auto"/>
            <w:left w:val="none" w:sz="0" w:space="0" w:color="auto"/>
            <w:bottom w:val="none" w:sz="0" w:space="0" w:color="auto"/>
            <w:right w:val="none" w:sz="0" w:space="0" w:color="auto"/>
          </w:divBdr>
        </w:div>
        <w:div w:id="3828167">
          <w:marLeft w:val="480"/>
          <w:marRight w:val="0"/>
          <w:marTop w:val="0"/>
          <w:marBottom w:val="0"/>
          <w:divBdr>
            <w:top w:val="none" w:sz="0" w:space="0" w:color="auto"/>
            <w:left w:val="none" w:sz="0" w:space="0" w:color="auto"/>
            <w:bottom w:val="none" w:sz="0" w:space="0" w:color="auto"/>
            <w:right w:val="none" w:sz="0" w:space="0" w:color="auto"/>
          </w:divBdr>
        </w:div>
        <w:div w:id="666397909">
          <w:marLeft w:val="480"/>
          <w:marRight w:val="0"/>
          <w:marTop w:val="0"/>
          <w:marBottom w:val="0"/>
          <w:divBdr>
            <w:top w:val="none" w:sz="0" w:space="0" w:color="auto"/>
            <w:left w:val="none" w:sz="0" w:space="0" w:color="auto"/>
            <w:bottom w:val="none" w:sz="0" w:space="0" w:color="auto"/>
            <w:right w:val="none" w:sz="0" w:space="0" w:color="auto"/>
          </w:divBdr>
        </w:div>
        <w:div w:id="1034498855">
          <w:marLeft w:val="480"/>
          <w:marRight w:val="0"/>
          <w:marTop w:val="0"/>
          <w:marBottom w:val="0"/>
          <w:divBdr>
            <w:top w:val="none" w:sz="0" w:space="0" w:color="auto"/>
            <w:left w:val="none" w:sz="0" w:space="0" w:color="auto"/>
            <w:bottom w:val="none" w:sz="0" w:space="0" w:color="auto"/>
            <w:right w:val="none" w:sz="0" w:space="0" w:color="auto"/>
          </w:divBdr>
        </w:div>
        <w:div w:id="100494571">
          <w:marLeft w:val="480"/>
          <w:marRight w:val="0"/>
          <w:marTop w:val="0"/>
          <w:marBottom w:val="0"/>
          <w:divBdr>
            <w:top w:val="none" w:sz="0" w:space="0" w:color="auto"/>
            <w:left w:val="none" w:sz="0" w:space="0" w:color="auto"/>
            <w:bottom w:val="none" w:sz="0" w:space="0" w:color="auto"/>
            <w:right w:val="none" w:sz="0" w:space="0" w:color="auto"/>
          </w:divBdr>
        </w:div>
        <w:div w:id="744575926">
          <w:marLeft w:val="480"/>
          <w:marRight w:val="0"/>
          <w:marTop w:val="0"/>
          <w:marBottom w:val="0"/>
          <w:divBdr>
            <w:top w:val="none" w:sz="0" w:space="0" w:color="auto"/>
            <w:left w:val="none" w:sz="0" w:space="0" w:color="auto"/>
            <w:bottom w:val="none" w:sz="0" w:space="0" w:color="auto"/>
            <w:right w:val="none" w:sz="0" w:space="0" w:color="auto"/>
          </w:divBdr>
        </w:div>
        <w:div w:id="147550709">
          <w:marLeft w:val="480"/>
          <w:marRight w:val="0"/>
          <w:marTop w:val="0"/>
          <w:marBottom w:val="0"/>
          <w:divBdr>
            <w:top w:val="none" w:sz="0" w:space="0" w:color="auto"/>
            <w:left w:val="none" w:sz="0" w:space="0" w:color="auto"/>
            <w:bottom w:val="none" w:sz="0" w:space="0" w:color="auto"/>
            <w:right w:val="none" w:sz="0" w:space="0" w:color="auto"/>
          </w:divBdr>
        </w:div>
        <w:div w:id="1875539891">
          <w:marLeft w:val="480"/>
          <w:marRight w:val="0"/>
          <w:marTop w:val="0"/>
          <w:marBottom w:val="0"/>
          <w:divBdr>
            <w:top w:val="none" w:sz="0" w:space="0" w:color="auto"/>
            <w:left w:val="none" w:sz="0" w:space="0" w:color="auto"/>
            <w:bottom w:val="none" w:sz="0" w:space="0" w:color="auto"/>
            <w:right w:val="none" w:sz="0" w:space="0" w:color="auto"/>
          </w:divBdr>
        </w:div>
        <w:div w:id="851721845">
          <w:marLeft w:val="480"/>
          <w:marRight w:val="0"/>
          <w:marTop w:val="0"/>
          <w:marBottom w:val="0"/>
          <w:divBdr>
            <w:top w:val="none" w:sz="0" w:space="0" w:color="auto"/>
            <w:left w:val="none" w:sz="0" w:space="0" w:color="auto"/>
            <w:bottom w:val="none" w:sz="0" w:space="0" w:color="auto"/>
            <w:right w:val="none" w:sz="0" w:space="0" w:color="auto"/>
          </w:divBdr>
        </w:div>
        <w:div w:id="996956471">
          <w:marLeft w:val="480"/>
          <w:marRight w:val="0"/>
          <w:marTop w:val="0"/>
          <w:marBottom w:val="0"/>
          <w:divBdr>
            <w:top w:val="none" w:sz="0" w:space="0" w:color="auto"/>
            <w:left w:val="none" w:sz="0" w:space="0" w:color="auto"/>
            <w:bottom w:val="none" w:sz="0" w:space="0" w:color="auto"/>
            <w:right w:val="none" w:sz="0" w:space="0" w:color="auto"/>
          </w:divBdr>
        </w:div>
        <w:div w:id="835804355">
          <w:marLeft w:val="480"/>
          <w:marRight w:val="0"/>
          <w:marTop w:val="0"/>
          <w:marBottom w:val="0"/>
          <w:divBdr>
            <w:top w:val="none" w:sz="0" w:space="0" w:color="auto"/>
            <w:left w:val="none" w:sz="0" w:space="0" w:color="auto"/>
            <w:bottom w:val="none" w:sz="0" w:space="0" w:color="auto"/>
            <w:right w:val="none" w:sz="0" w:space="0" w:color="auto"/>
          </w:divBdr>
        </w:div>
        <w:div w:id="1028993147">
          <w:marLeft w:val="480"/>
          <w:marRight w:val="0"/>
          <w:marTop w:val="0"/>
          <w:marBottom w:val="0"/>
          <w:divBdr>
            <w:top w:val="none" w:sz="0" w:space="0" w:color="auto"/>
            <w:left w:val="none" w:sz="0" w:space="0" w:color="auto"/>
            <w:bottom w:val="none" w:sz="0" w:space="0" w:color="auto"/>
            <w:right w:val="none" w:sz="0" w:space="0" w:color="auto"/>
          </w:divBdr>
        </w:div>
        <w:div w:id="2123063284">
          <w:marLeft w:val="480"/>
          <w:marRight w:val="0"/>
          <w:marTop w:val="0"/>
          <w:marBottom w:val="0"/>
          <w:divBdr>
            <w:top w:val="none" w:sz="0" w:space="0" w:color="auto"/>
            <w:left w:val="none" w:sz="0" w:space="0" w:color="auto"/>
            <w:bottom w:val="none" w:sz="0" w:space="0" w:color="auto"/>
            <w:right w:val="none" w:sz="0" w:space="0" w:color="auto"/>
          </w:divBdr>
        </w:div>
        <w:div w:id="705981505">
          <w:marLeft w:val="480"/>
          <w:marRight w:val="0"/>
          <w:marTop w:val="0"/>
          <w:marBottom w:val="0"/>
          <w:divBdr>
            <w:top w:val="none" w:sz="0" w:space="0" w:color="auto"/>
            <w:left w:val="none" w:sz="0" w:space="0" w:color="auto"/>
            <w:bottom w:val="none" w:sz="0" w:space="0" w:color="auto"/>
            <w:right w:val="none" w:sz="0" w:space="0" w:color="auto"/>
          </w:divBdr>
        </w:div>
        <w:div w:id="859053804">
          <w:marLeft w:val="480"/>
          <w:marRight w:val="0"/>
          <w:marTop w:val="0"/>
          <w:marBottom w:val="0"/>
          <w:divBdr>
            <w:top w:val="none" w:sz="0" w:space="0" w:color="auto"/>
            <w:left w:val="none" w:sz="0" w:space="0" w:color="auto"/>
            <w:bottom w:val="none" w:sz="0" w:space="0" w:color="auto"/>
            <w:right w:val="none" w:sz="0" w:space="0" w:color="auto"/>
          </w:divBdr>
        </w:div>
        <w:div w:id="1450591830">
          <w:marLeft w:val="480"/>
          <w:marRight w:val="0"/>
          <w:marTop w:val="0"/>
          <w:marBottom w:val="0"/>
          <w:divBdr>
            <w:top w:val="none" w:sz="0" w:space="0" w:color="auto"/>
            <w:left w:val="none" w:sz="0" w:space="0" w:color="auto"/>
            <w:bottom w:val="none" w:sz="0" w:space="0" w:color="auto"/>
            <w:right w:val="none" w:sz="0" w:space="0" w:color="auto"/>
          </w:divBdr>
        </w:div>
        <w:div w:id="1994210327">
          <w:marLeft w:val="480"/>
          <w:marRight w:val="0"/>
          <w:marTop w:val="0"/>
          <w:marBottom w:val="0"/>
          <w:divBdr>
            <w:top w:val="none" w:sz="0" w:space="0" w:color="auto"/>
            <w:left w:val="none" w:sz="0" w:space="0" w:color="auto"/>
            <w:bottom w:val="none" w:sz="0" w:space="0" w:color="auto"/>
            <w:right w:val="none" w:sz="0" w:space="0" w:color="auto"/>
          </w:divBdr>
        </w:div>
        <w:div w:id="1204557190">
          <w:marLeft w:val="480"/>
          <w:marRight w:val="0"/>
          <w:marTop w:val="0"/>
          <w:marBottom w:val="0"/>
          <w:divBdr>
            <w:top w:val="none" w:sz="0" w:space="0" w:color="auto"/>
            <w:left w:val="none" w:sz="0" w:space="0" w:color="auto"/>
            <w:bottom w:val="none" w:sz="0" w:space="0" w:color="auto"/>
            <w:right w:val="none" w:sz="0" w:space="0" w:color="auto"/>
          </w:divBdr>
        </w:div>
        <w:div w:id="1244143886">
          <w:marLeft w:val="480"/>
          <w:marRight w:val="0"/>
          <w:marTop w:val="0"/>
          <w:marBottom w:val="0"/>
          <w:divBdr>
            <w:top w:val="none" w:sz="0" w:space="0" w:color="auto"/>
            <w:left w:val="none" w:sz="0" w:space="0" w:color="auto"/>
            <w:bottom w:val="none" w:sz="0" w:space="0" w:color="auto"/>
            <w:right w:val="none" w:sz="0" w:space="0" w:color="auto"/>
          </w:divBdr>
        </w:div>
        <w:div w:id="359163261">
          <w:marLeft w:val="480"/>
          <w:marRight w:val="0"/>
          <w:marTop w:val="0"/>
          <w:marBottom w:val="0"/>
          <w:divBdr>
            <w:top w:val="none" w:sz="0" w:space="0" w:color="auto"/>
            <w:left w:val="none" w:sz="0" w:space="0" w:color="auto"/>
            <w:bottom w:val="none" w:sz="0" w:space="0" w:color="auto"/>
            <w:right w:val="none" w:sz="0" w:space="0" w:color="auto"/>
          </w:divBdr>
        </w:div>
        <w:div w:id="8875207">
          <w:marLeft w:val="480"/>
          <w:marRight w:val="0"/>
          <w:marTop w:val="0"/>
          <w:marBottom w:val="0"/>
          <w:divBdr>
            <w:top w:val="none" w:sz="0" w:space="0" w:color="auto"/>
            <w:left w:val="none" w:sz="0" w:space="0" w:color="auto"/>
            <w:bottom w:val="none" w:sz="0" w:space="0" w:color="auto"/>
            <w:right w:val="none" w:sz="0" w:space="0" w:color="auto"/>
          </w:divBdr>
        </w:div>
        <w:div w:id="844172811">
          <w:marLeft w:val="480"/>
          <w:marRight w:val="0"/>
          <w:marTop w:val="0"/>
          <w:marBottom w:val="0"/>
          <w:divBdr>
            <w:top w:val="none" w:sz="0" w:space="0" w:color="auto"/>
            <w:left w:val="none" w:sz="0" w:space="0" w:color="auto"/>
            <w:bottom w:val="none" w:sz="0" w:space="0" w:color="auto"/>
            <w:right w:val="none" w:sz="0" w:space="0" w:color="auto"/>
          </w:divBdr>
        </w:div>
        <w:div w:id="1529104866">
          <w:marLeft w:val="480"/>
          <w:marRight w:val="0"/>
          <w:marTop w:val="0"/>
          <w:marBottom w:val="0"/>
          <w:divBdr>
            <w:top w:val="none" w:sz="0" w:space="0" w:color="auto"/>
            <w:left w:val="none" w:sz="0" w:space="0" w:color="auto"/>
            <w:bottom w:val="none" w:sz="0" w:space="0" w:color="auto"/>
            <w:right w:val="none" w:sz="0" w:space="0" w:color="auto"/>
          </w:divBdr>
        </w:div>
        <w:div w:id="1956474917">
          <w:marLeft w:val="480"/>
          <w:marRight w:val="0"/>
          <w:marTop w:val="0"/>
          <w:marBottom w:val="0"/>
          <w:divBdr>
            <w:top w:val="none" w:sz="0" w:space="0" w:color="auto"/>
            <w:left w:val="none" w:sz="0" w:space="0" w:color="auto"/>
            <w:bottom w:val="none" w:sz="0" w:space="0" w:color="auto"/>
            <w:right w:val="none" w:sz="0" w:space="0" w:color="auto"/>
          </w:divBdr>
        </w:div>
        <w:div w:id="1435711419">
          <w:marLeft w:val="480"/>
          <w:marRight w:val="0"/>
          <w:marTop w:val="0"/>
          <w:marBottom w:val="0"/>
          <w:divBdr>
            <w:top w:val="none" w:sz="0" w:space="0" w:color="auto"/>
            <w:left w:val="none" w:sz="0" w:space="0" w:color="auto"/>
            <w:bottom w:val="none" w:sz="0" w:space="0" w:color="auto"/>
            <w:right w:val="none" w:sz="0" w:space="0" w:color="auto"/>
          </w:divBdr>
        </w:div>
        <w:div w:id="385876778">
          <w:marLeft w:val="480"/>
          <w:marRight w:val="0"/>
          <w:marTop w:val="0"/>
          <w:marBottom w:val="0"/>
          <w:divBdr>
            <w:top w:val="none" w:sz="0" w:space="0" w:color="auto"/>
            <w:left w:val="none" w:sz="0" w:space="0" w:color="auto"/>
            <w:bottom w:val="none" w:sz="0" w:space="0" w:color="auto"/>
            <w:right w:val="none" w:sz="0" w:space="0" w:color="auto"/>
          </w:divBdr>
        </w:div>
        <w:div w:id="1792017217">
          <w:marLeft w:val="480"/>
          <w:marRight w:val="0"/>
          <w:marTop w:val="0"/>
          <w:marBottom w:val="0"/>
          <w:divBdr>
            <w:top w:val="none" w:sz="0" w:space="0" w:color="auto"/>
            <w:left w:val="none" w:sz="0" w:space="0" w:color="auto"/>
            <w:bottom w:val="none" w:sz="0" w:space="0" w:color="auto"/>
            <w:right w:val="none" w:sz="0" w:space="0" w:color="auto"/>
          </w:divBdr>
        </w:div>
        <w:div w:id="1511332421">
          <w:marLeft w:val="480"/>
          <w:marRight w:val="0"/>
          <w:marTop w:val="0"/>
          <w:marBottom w:val="0"/>
          <w:divBdr>
            <w:top w:val="none" w:sz="0" w:space="0" w:color="auto"/>
            <w:left w:val="none" w:sz="0" w:space="0" w:color="auto"/>
            <w:bottom w:val="none" w:sz="0" w:space="0" w:color="auto"/>
            <w:right w:val="none" w:sz="0" w:space="0" w:color="auto"/>
          </w:divBdr>
        </w:div>
        <w:div w:id="1168595080">
          <w:marLeft w:val="480"/>
          <w:marRight w:val="0"/>
          <w:marTop w:val="0"/>
          <w:marBottom w:val="0"/>
          <w:divBdr>
            <w:top w:val="none" w:sz="0" w:space="0" w:color="auto"/>
            <w:left w:val="none" w:sz="0" w:space="0" w:color="auto"/>
            <w:bottom w:val="none" w:sz="0" w:space="0" w:color="auto"/>
            <w:right w:val="none" w:sz="0" w:space="0" w:color="auto"/>
          </w:divBdr>
        </w:div>
        <w:div w:id="175776170">
          <w:marLeft w:val="480"/>
          <w:marRight w:val="0"/>
          <w:marTop w:val="0"/>
          <w:marBottom w:val="0"/>
          <w:divBdr>
            <w:top w:val="none" w:sz="0" w:space="0" w:color="auto"/>
            <w:left w:val="none" w:sz="0" w:space="0" w:color="auto"/>
            <w:bottom w:val="none" w:sz="0" w:space="0" w:color="auto"/>
            <w:right w:val="none" w:sz="0" w:space="0" w:color="auto"/>
          </w:divBdr>
        </w:div>
        <w:div w:id="1982491037">
          <w:marLeft w:val="480"/>
          <w:marRight w:val="0"/>
          <w:marTop w:val="0"/>
          <w:marBottom w:val="0"/>
          <w:divBdr>
            <w:top w:val="none" w:sz="0" w:space="0" w:color="auto"/>
            <w:left w:val="none" w:sz="0" w:space="0" w:color="auto"/>
            <w:bottom w:val="none" w:sz="0" w:space="0" w:color="auto"/>
            <w:right w:val="none" w:sz="0" w:space="0" w:color="auto"/>
          </w:divBdr>
        </w:div>
        <w:div w:id="1146506843">
          <w:marLeft w:val="480"/>
          <w:marRight w:val="0"/>
          <w:marTop w:val="0"/>
          <w:marBottom w:val="0"/>
          <w:divBdr>
            <w:top w:val="none" w:sz="0" w:space="0" w:color="auto"/>
            <w:left w:val="none" w:sz="0" w:space="0" w:color="auto"/>
            <w:bottom w:val="none" w:sz="0" w:space="0" w:color="auto"/>
            <w:right w:val="none" w:sz="0" w:space="0" w:color="auto"/>
          </w:divBdr>
        </w:div>
        <w:div w:id="466707921">
          <w:marLeft w:val="480"/>
          <w:marRight w:val="0"/>
          <w:marTop w:val="0"/>
          <w:marBottom w:val="0"/>
          <w:divBdr>
            <w:top w:val="none" w:sz="0" w:space="0" w:color="auto"/>
            <w:left w:val="none" w:sz="0" w:space="0" w:color="auto"/>
            <w:bottom w:val="none" w:sz="0" w:space="0" w:color="auto"/>
            <w:right w:val="none" w:sz="0" w:space="0" w:color="auto"/>
          </w:divBdr>
        </w:div>
        <w:div w:id="401028491">
          <w:marLeft w:val="480"/>
          <w:marRight w:val="0"/>
          <w:marTop w:val="0"/>
          <w:marBottom w:val="0"/>
          <w:divBdr>
            <w:top w:val="none" w:sz="0" w:space="0" w:color="auto"/>
            <w:left w:val="none" w:sz="0" w:space="0" w:color="auto"/>
            <w:bottom w:val="none" w:sz="0" w:space="0" w:color="auto"/>
            <w:right w:val="none" w:sz="0" w:space="0" w:color="auto"/>
          </w:divBdr>
        </w:div>
        <w:div w:id="991448149">
          <w:marLeft w:val="480"/>
          <w:marRight w:val="0"/>
          <w:marTop w:val="0"/>
          <w:marBottom w:val="0"/>
          <w:divBdr>
            <w:top w:val="none" w:sz="0" w:space="0" w:color="auto"/>
            <w:left w:val="none" w:sz="0" w:space="0" w:color="auto"/>
            <w:bottom w:val="none" w:sz="0" w:space="0" w:color="auto"/>
            <w:right w:val="none" w:sz="0" w:space="0" w:color="auto"/>
          </w:divBdr>
        </w:div>
        <w:div w:id="155000484">
          <w:marLeft w:val="480"/>
          <w:marRight w:val="0"/>
          <w:marTop w:val="0"/>
          <w:marBottom w:val="0"/>
          <w:divBdr>
            <w:top w:val="none" w:sz="0" w:space="0" w:color="auto"/>
            <w:left w:val="none" w:sz="0" w:space="0" w:color="auto"/>
            <w:bottom w:val="none" w:sz="0" w:space="0" w:color="auto"/>
            <w:right w:val="none" w:sz="0" w:space="0" w:color="auto"/>
          </w:divBdr>
        </w:div>
        <w:div w:id="262029414">
          <w:marLeft w:val="480"/>
          <w:marRight w:val="0"/>
          <w:marTop w:val="0"/>
          <w:marBottom w:val="0"/>
          <w:divBdr>
            <w:top w:val="none" w:sz="0" w:space="0" w:color="auto"/>
            <w:left w:val="none" w:sz="0" w:space="0" w:color="auto"/>
            <w:bottom w:val="none" w:sz="0" w:space="0" w:color="auto"/>
            <w:right w:val="none" w:sz="0" w:space="0" w:color="auto"/>
          </w:divBdr>
        </w:div>
        <w:div w:id="825903981">
          <w:marLeft w:val="480"/>
          <w:marRight w:val="0"/>
          <w:marTop w:val="0"/>
          <w:marBottom w:val="0"/>
          <w:divBdr>
            <w:top w:val="none" w:sz="0" w:space="0" w:color="auto"/>
            <w:left w:val="none" w:sz="0" w:space="0" w:color="auto"/>
            <w:bottom w:val="none" w:sz="0" w:space="0" w:color="auto"/>
            <w:right w:val="none" w:sz="0" w:space="0" w:color="auto"/>
          </w:divBdr>
        </w:div>
        <w:div w:id="787359672">
          <w:marLeft w:val="480"/>
          <w:marRight w:val="0"/>
          <w:marTop w:val="0"/>
          <w:marBottom w:val="0"/>
          <w:divBdr>
            <w:top w:val="none" w:sz="0" w:space="0" w:color="auto"/>
            <w:left w:val="none" w:sz="0" w:space="0" w:color="auto"/>
            <w:bottom w:val="none" w:sz="0" w:space="0" w:color="auto"/>
            <w:right w:val="none" w:sz="0" w:space="0" w:color="auto"/>
          </w:divBdr>
        </w:div>
        <w:div w:id="1624648488">
          <w:marLeft w:val="480"/>
          <w:marRight w:val="0"/>
          <w:marTop w:val="0"/>
          <w:marBottom w:val="0"/>
          <w:divBdr>
            <w:top w:val="none" w:sz="0" w:space="0" w:color="auto"/>
            <w:left w:val="none" w:sz="0" w:space="0" w:color="auto"/>
            <w:bottom w:val="none" w:sz="0" w:space="0" w:color="auto"/>
            <w:right w:val="none" w:sz="0" w:space="0" w:color="auto"/>
          </w:divBdr>
        </w:div>
        <w:div w:id="980380639">
          <w:marLeft w:val="480"/>
          <w:marRight w:val="0"/>
          <w:marTop w:val="0"/>
          <w:marBottom w:val="0"/>
          <w:divBdr>
            <w:top w:val="none" w:sz="0" w:space="0" w:color="auto"/>
            <w:left w:val="none" w:sz="0" w:space="0" w:color="auto"/>
            <w:bottom w:val="none" w:sz="0" w:space="0" w:color="auto"/>
            <w:right w:val="none" w:sz="0" w:space="0" w:color="auto"/>
          </w:divBdr>
        </w:div>
        <w:div w:id="4328844">
          <w:marLeft w:val="480"/>
          <w:marRight w:val="0"/>
          <w:marTop w:val="0"/>
          <w:marBottom w:val="0"/>
          <w:divBdr>
            <w:top w:val="none" w:sz="0" w:space="0" w:color="auto"/>
            <w:left w:val="none" w:sz="0" w:space="0" w:color="auto"/>
            <w:bottom w:val="none" w:sz="0" w:space="0" w:color="auto"/>
            <w:right w:val="none" w:sz="0" w:space="0" w:color="auto"/>
          </w:divBdr>
        </w:div>
        <w:div w:id="1214776374">
          <w:marLeft w:val="480"/>
          <w:marRight w:val="0"/>
          <w:marTop w:val="0"/>
          <w:marBottom w:val="0"/>
          <w:divBdr>
            <w:top w:val="none" w:sz="0" w:space="0" w:color="auto"/>
            <w:left w:val="none" w:sz="0" w:space="0" w:color="auto"/>
            <w:bottom w:val="none" w:sz="0" w:space="0" w:color="auto"/>
            <w:right w:val="none" w:sz="0" w:space="0" w:color="auto"/>
          </w:divBdr>
        </w:div>
        <w:div w:id="568031797">
          <w:marLeft w:val="480"/>
          <w:marRight w:val="0"/>
          <w:marTop w:val="0"/>
          <w:marBottom w:val="0"/>
          <w:divBdr>
            <w:top w:val="none" w:sz="0" w:space="0" w:color="auto"/>
            <w:left w:val="none" w:sz="0" w:space="0" w:color="auto"/>
            <w:bottom w:val="none" w:sz="0" w:space="0" w:color="auto"/>
            <w:right w:val="none" w:sz="0" w:space="0" w:color="auto"/>
          </w:divBdr>
        </w:div>
        <w:div w:id="1770270098">
          <w:marLeft w:val="480"/>
          <w:marRight w:val="0"/>
          <w:marTop w:val="0"/>
          <w:marBottom w:val="0"/>
          <w:divBdr>
            <w:top w:val="none" w:sz="0" w:space="0" w:color="auto"/>
            <w:left w:val="none" w:sz="0" w:space="0" w:color="auto"/>
            <w:bottom w:val="none" w:sz="0" w:space="0" w:color="auto"/>
            <w:right w:val="none" w:sz="0" w:space="0" w:color="auto"/>
          </w:divBdr>
        </w:div>
        <w:div w:id="1470317548">
          <w:marLeft w:val="480"/>
          <w:marRight w:val="0"/>
          <w:marTop w:val="0"/>
          <w:marBottom w:val="0"/>
          <w:divBdr>
            <w:top w:val="none" w:sz="0" w:space="0" w:color="auto"/>
            <w:left w:val="none" w:sz="0" w:space="0" w:color="auto"/>
            <w:bottom w:val="none" w:sz="0" w:space="0" w:color="auto"/>
            <w:right w:val="none" w:sz="0" w:space="0" w:color="auto"/>
          </w:divBdr>
        </w:div>
        <w:div w:id="1126001576">
          <w:marLeft w:val="480"/>
          <w:marRight w:val="0"/>
          <w:marTop w:val="0"/>
          <w:marBottom w:val="0"/>
          <w:divBdr>
            <w:top w:val="none" w:sz="0" w:space="0" w:color="auto"/>
            <w:left w:val="none" w:sz="0" w:space="0" w:color="auto"/>
            <w:bottom w:val="none" w:sz="0" w:space="0" w:color="auto"/>
            <w:right w:val="none" w:sz="0" w:space="0" w:color="auto"/>
          </w:divBdr>
        </w:div>
        <w:div w:id="577708728">
          <w:marLeft w:val="480"/>
          <w:marRight w:val="0"/>
          <w:marTop w:val="0"/>
          <w:marBottom w:val="0"/>
          <w:divBdr>
            <w:top w:val="none" w:sz="0" w:space="0" w:color="auto"/>
            <w:left w:val="none" w:sz="0" w:space="0" w:color="auto"/>
            <w:bottom w:val="none" w:sz="0" w:space="0" w:color="auto"/>
            <w:right w:val="none" w:sz="0" w:space="0" w:color="auto"/>
          </w:divBdr>
        </w:div>
        <w:div w:id="1901407082">
          <w:marLeft w:val="480"/>
          <w:marRight w:val="0"/>
          <w:marTop w:val="0"/>
          <w:marBottom w:val="0"/>
          <w:divBdr>
            <w:top w:val="none" w:sz="0" w:space="0" w:color="auto"/>
            <w:left w:val="none" w:sz="0" w:space="0" w:color="auto"/>
            <w:bottom w:val="none" w:sz="0" w:space="0" w:color="auto"/>
            <w:right w:val="none" w:sz="0" w:space="0" w:color="auto"/>
          </w:divBdr>
        </w:div>
        <w:div w:id="424814061">
          <w:marLeft w:val="480"/>
          <w:marRight w:val="0"/>
          <w:marTop w:val="0"/>
          <w:marBottom w:val="0"/>
          <w:divBdr>
            <w:top w:val="none" w:sz="0" w:space="0" w:color="auto"/>
            <w:left w:val="none" w:sz="0" w:space="0" w:color="auto"/>
            <w:bottom w:val="none" w:sz="0" w:space="0" w:color="auto"/>
            <w:right w:val="none" w:sz="0" w:space="0" w:color="auto"/>
          </w:divBdr>
        </w:div>
        <w:div w:id="418604037">
          <w:marLeft w:val="480"/>
          <w:marRight w:val="0"/>
          <w:marTop w:val="0"/>
          <w:marBottom w:val="0"/>
          <w:divBdr>
            <w:top w:val="none" w:sz="0" w:space="0" w:color="auto"/>
            <w:left w:val="none" w:sz="0" w:space="0" w:color="auto"/>
            <w:bottom w:val="none" w:sz="0" w:space="0" w:color="auto"/>
            <w:right w:val="none" w:sz="0" w:space="0" w:color="auto"/>
          </w:divBdr>
        </w:div>
        <w:div w:id="1239680484">
          <w:marLeft w:val="480"/>
          <w:marRight w:val="0"/>
          <w:marTop w:val="0"/>
          <w:marBottom w:val="0"/>
          <w:divBdr>
            <w:top w:val="none" w:sz="0" w:space="0" w:color="auto"/>
            <w:left w:val="none" w:sz="0" w:space="0" w:color="auto"/>
            <w:bottom w:val="none" w:sz="0" w:space="0" w:color="auto"/>
            <w:right w:val="none" w:sz="0" w:space="0" w:color="auto"/>
          </w:divBdr>
        </w:div>
        <w:div w:id="237323989">
          <w:marLeft w:val="480"/>
          <w:marRight w:val="0"/>
          <w:marTop w:val="0"/>
          <w:marBottom w:val="0"/>
          <w:divBdr>
            <w:top w:val="none" w:sz="0" w:space="0" w:color="auto"/>
            <w:left w:val="none" w:sz="0" w:space="0" w:color="auto"/>
            <w:bottom w:val="none" w:sz="0" w:space="0" w:color="auto"/>
            <w:right w:val="none" w:sz="0" w:space="0" w:color="auto"/>
          </w:divBdr>
        </w:div>
        <w:div w:id="110367263">
          <w:marLeft w:val="480"/>
          <w:marRight w:val="0"/>
          <w:marTop w:val="0"/>
          <w:marBottom w:val="0"/>
          <w:divBdr>
            <w:top w:val="none" w:sz="0" w:space="0" w:color="auto"/>
            <w:left w:val="none" w:sz="0" w:space="0" w:color="auto"/>
            <w:bottom w:val="none" w:sz="0" w:space="0" w:color="auto"/>
            <w:right w:val="none" w:sz="0" w:space="0" w:color="auto"/>
          </w:divBdr>
        </w:div>
        <w:div w:id="706295842">
          <w:marLeft w:val="480"/>
          <w:marRight w:val="0"/>
          <w:marTop w:val="0"/>
          <w:marBottom w:val="0"/>
          <w:divBdr>
            <w:top w:val="none" w:sz="0" w:space="0" w:color="auto"/>
            <w:left w:val="none" w:sz="0" w:space="0" w:color="auto"/>
            <w:bottom w:val="none" w:sz="0" w:space="0" w:color="auto"/>
            <w:right w:val="none" w:sz="0" w:space="0" w:color="auto"/>
          </w:divBdr>
        </w:div>
        <w:div w:id="279145997">
          <w:marLeft w:val="480"/>
          <w:marRight w:val="0"/>
          <w:marTop w:val="0"/>
          <w:marBottom w:val="0"/>
          <w:divBdr>
            <w:top w:val="none" w:sz="0" w:space="0" w:color="auto"/>
            <w:left w:val="none" w:sz="0" w:space="0" w:color="auto"/>
            <w:bottom w:val="none" w:sz="0" w:space="0" w:color="auto"/>
            <w:right w:val="none" w:sz="0" w:space="0" w:color="auto"/>
          </w:divBdr>
        </w:div>
        <w:div w:id="94832372">
          <w:marLeft w:val="480"/>
          <w:marRight w:val="0"/>
          <w:marTop w:val="0"/>
          <w:marBottom w:val="0"/>
          <w:divBdr>
            <w:top w:val="none" w:sz="0" w:space="0" w:color="auto"/>
            <w:left w:val="none" w:sz="0" w:space="0" w:color="auto"/>
            <w:bottom w:val="none" w:sz="0" w:space="0" w:color="auto"/>
            <w:right w:val="none" w:sz="0" w:space="0" w:color="auto"/>
          </w:divBdr>
        </w:div>
        <w:div w:id="1182358965">
          <w:marLeft w:val="480"/>
          <w:marRight w:val="0"/>
          <w:marTop w:val="0"/>
          <w:marBottom w:val="0"/>
          <w:divBdr>
            <w:top w:val="none" w:sz="0" w:space="0" w:color="auto"/>
            <w:left w:val="none" w:sz="0" w:space="0" w:color="auto"/>
            <w:bottom w:val="none" w:sz="0" w:space="0" w:color="auto"/>
            <w:right w:val="none" w:sz="0" w:space="0" w:color="auto"/>
          </w:divBdr>
        </w:div>
        <w:div w:id="291520607">
          <w:marLeft w:val="480"/>
          <w:marRight w:val="0"/>
          <w:marTop w:val="0"/>
          <w:marBottom w:val="0"/>
          <w:divBdr>
            <w:top w:val="none" w:sz="0" w:space="0" w:color="auto"/>
            <w:left w:val="none" w:sz="0" w:space="0" w:color="auto"/>
            <w:bottom w:val="none" w:sz="0" w:space="0" w:color="auto"/>
            <w:right w:val="none" w:sz="0" w:space="0" w:color="auto"/>
          </w:divBdr>
        </w:div>
        <w:div w:id="662515405">
          <w:marLeft w:val="480"/>
          <w:marRight w:val="0"/>
          <w:marTop w:val="0"/>
          <w:marBottom w:val="0"/>
          <w:divBdr>
            <w:top w:val="none" w:sz="0" w:space="0" w:color="auto"/>
            <w:left w:val="none" w:sz="0" w:space="0" w:color="auto"/>
            <w:bottom w:val="none" w:sz="0" w:space="0" w:color="auto"/>
            <w:right w:val="none" w:sz="0" w:space="0" w:color="auto"/>
          </w:divBdr>
        </w:div>
        <w:div w:id="362554386">
          <w:marLeft w:val="480"/>
          <w:marRight w:val="0"/>
          <w:marTop w:val="0"/>
          <w:marBottom w:val="0"/>
          <w:divBdr>
            <w:top w:val="none" w:sz="0" w:space="0" w:color="auto"/>
            <w:left w:val="none" w:sz="0" w:space="0" w:color="auto"/>
            <w:bottom w:val="none" w:sz="0" w:space="0" w:color="auto"/>
            <w:right w:val="none" w:sz="0" w:space="0" w:color="auto"/>
          </w:divBdr>
        </w:div>
        <w:div w:id="1268973807">
          <w:marLeft w:val="480"/>
          <w:marRight w:val="0"/>
          <w:marTop w:val="0"/>
          <w:marBottom w:val="0"/>
          <w:divBdr>
            <w:top w:val="none" w:sz="0" w:space="0" w:color="auto"/>
            <w:left w:val="none" w:sz="0" w:space="0" w:color="auto"/>
            <w:bottom w:val="none" w:sz="0" w:space="0" w:color="auto"/>
            <w:right w:val="none" w:sz="0" w:space="0" w:color="auto"/>
          </w:divBdr>
        </w:div>
        <w:div w:id="1318804900">
          <w:marLeft w:val="480"/>
          <w:marRight w:val="0"/>
          <w:marTop w:val="0"/>
          <w:marBottom w:val="0"/>
          <w:divBdr>
            <w:top w:val="none" w:sz="0" w:space="0" w:color="auto"/>
            <w:left w:val="none" w:sz="0" w:space="0" w:color="auto"/>
            <w:bottom w:val="none" w:sz="0" w:space="0" w:color="auto"/>
            <w:right w:val="none" w:sz="0" w:space="0" w:color="auto"/>
          </w:divBdr>
        </w:div>
        <w:div w:id="2076854115">
          <w:marLeft w:val="480"/>
          <w:marRight w:val="0"/>
          <w:marTop w:val="0"/>
          <w:marBottom w:val="0"/>
          <w:divBdr>
            <w:top w:val="none" w:sz="0" w:space="0" w:color="auto"/>
            <w:left w:val="none" w:sz="0" w:space="0" w:color="auto"/>
            <w:bottom w:val="none" w:sz="0" w:space="0" w:color="auto"/>
            <w:right w:val="none" w:sz="0" w:space="0" w:color="auto"/>
          </w:divBdr>
        </w:div>
        <w:div w:id="1271008775">
          <w:marLeft w:val="480"/>
          <w:marRight w:val="0"/>
          <w:marTop w:val="0"/>
          <w:marBottom w:val="0"/>
          <w:divBdr>
            <w:top w:val="none" w:sz="0" w:space="0" w:color="auto"/>
            <w:left w:val="none" w:sz="0" w:space="0" w:color="auto"/>
            <w:bottom w:val="none" w:sz="0" w:space="0" w:color="auto"/>
            <w:right w:val="none" w:sz="0" w:space="0" w:color="auto"/>
          </w:divBdr>
        </w:div>
        <w:div w:id="611523107">
          <w:marLeft w:val="480"/>
          <w:marRight w:val="0"/>
          <w:marTop w:val="0"/>
          <w:marBottom w:val="0"/>
          <w:divBdr>
            <w:top w:val="none" w:sz="0" w:space="0" w:color="auto"/>
            <w:left w:val="none" w:sz="0" w:space="0" w:color="auto"/>
            <w:bottom w:val="none" w:sz="0" w:space="0" w:color="auto"/>
            <w:right w:val="none" w:sz="0" w:space="0" w:color="auto"/>
          </w:divBdr>
        </w:div>
        <w:div w:id="927621596">
          <w:marLeft w:val="480"/>
          <w:marRight w:val="0"/>
          <w:marTop w:val="0"/>
          <w:marBottom w:val="0"/>
          <w:divBdr>
            <w:top w:val="none" w:sz="0" w:space="0" w:color="auto"/>
            <w:left w:val="none" w:sz="0" w:space="0" w:color="auto"/>
            <w:bottom w:val="none" w:sz="0" w:space="0" w:color="auto"/>
            <w:right w:val="none" w:sz="0" w:space="0" w:color="auto"/>
          </w:divBdr>
        </w:div>
        <w:div w:id="1598520541">
          <w:marLeft w:val="480"/>
          <w:marRight w:val="0"/>
          <w:marTop w:val="0"/>
          <w:marBottom w:val="0"/>
          <w:divBdr>
            <w:top w:val="none" w:sz="0" w:space="0" w:color="auto"/>
            <w:left w:val="none" w:sz="0" w:space="0" w:color="auto"/>
            <w:bottom w:val="none" w:sz="0" w:space="0" w:color="auto"/>
            <w:right w:val="none" w:sz="0" w:space="0" w:color="auto"/>
          </w:divBdr>
        </w:div>
        <w:div w:id="1650937679">
          <w:marLeft w:val="480"/>
          <w:marRight w:val="0"/>
          <w:marTop w:val="0"/>
          <w:marBottom w:val="0"/>
          <w:divBdr>
            <w:top w:val="none" w:sz="0" w:space="0" w:color="auto"/>
            <w:left w:val="none" w:sz="0" w:space="0" w:color="auto"/>
            <w:bottom w:val="none" w:sz="0" w:space="0" w:color="auto"/>
            <w:right w:val="none" w:sz="0" w:space="0" w:color="auto"/>
          </w:divBdr>
        </w:div>
        <w:div w:id="973412753">
          <w:marLeft w:val="480"/>
          <w:marRight w:val="0"/>
          <w:marTop w:val="0"/>
          <w:marBottom w:val="0"/>
          <w:divBdr>
            <w:top w:val="none" w:sz="0" w:space="0" w:color="auto"/>
            <w:left w:val="none" w:sz="0" w:space="0" w:color="auto"/>
            <w:bottom w:val="none" w:sz="0" w:space="0" w:color="auto"/>
            <w:right w:val="none" w:sz="0" w:space="0" w:color="auto"/>
          </w:divBdr>
        </w:div>
        <w:div w:id="1586106283">
          <w:marLeft w:val="480"/>
          <w:marRight w:val="0"/>
          <w:marTop w:val="0"/>
          <w:marBottom w:val="0"/>
          <w:divBdr>
            <w:top w:val="none" w:sz="0" w:space="0" w:color="auto"/>
            <w:left w:val="none" w:sz="0" w:space="0" w:color="auto"/>
            <w:bottom w:val="none" w:sz="0" w:space="0" w:color="auto"/>
            <w:right w:val="none" w:sz="0" w:space="0" w:color="auto"/>
          </w:divBdr>
        </w:div>
        <w:div w:id="215898077">
          <w:marLeft w:val="480"/>
          <w:marRight w:val="0"/>
          <w:marTop w:val="0"/>
          <w:marBottom w:val="0"/>
          <w:divBdr>
            <w:top w:val="none" w:sz="0" w:space="0" w:color="auto"/>
            <w:left w:val="none" w:sz="0" w:space="0" w:color="auto"/>
            <w:bottom w:val="none" w:sz="0" w:space="0" w:color="auto"/>
            <w:right w:val="none" w:sz="0" w:space="0" w:color="auto"/>
          </w:divBdr>
        </w:div>
        <w:div w:id="1290552706">
          <w:marLeft w:val="480"/>
          <w:marRight w:val="0"/>
          <w:marTop w:val="0"/>
          <w:marBottom w:val="0"/>
          <w:divBdr>
            <w:top w:val="none" w:sz="0" w:space="0" w:color="auto"/>
            <w:left w:val="none" w:sz="0" w:space="0" w:color="auto"/>
            <w:bottom w:val="none" w:sz="0" w:space="0" w:color="auto"/>
            <w:right w:val="none" w:sz="0" w:space="0" w:color="auto"/>
          </w:divBdr>
        </w:div>
        <w:div w:id="488398611">
          <w:marLeft w:val="480"/>
          <w:marRight w:val="0"/>
          <w:marTop w:val="0"/>
          <w:marBottom w:val="0"/>
          <w:divBdr>
            <w:top w:val="none" w:sz="0" w:space="0" w:color="auto"/>
            <w:left w:val="none" w:sz="0" w:space="0" w:color="auto"/>
            <w:bottom w:val="none" w:sz="0" w:space="0" w:color="auto"/>
            <w:right w:val="none" w:sz="0" w:space="0" w:color="auto"/>
          </w:divBdr>
        </w:div>
        <w:div w:id="2063481284">
          <w:marLeft w:val="480"/>
          <w:marRight w:val="0"/>
          <w:marTop w:val="0"/>
          <w:marBottom w:val="0"/>
          <w:divBdr>
            <w:top w:val="none" w:sz="0" w:space="0" w:color="auto"/>
            <w:left w:val="none" w:sz="0" w:space="0" w:color="auto"/>
            <w:bottom w:val="none" w:sz="0" w:space="0" w:color="auto"/>
            <w:right w:val="none" w:sz="0" w:space="0" w:color="auto"/>
          </w:divBdr>
        </w:div>
        <w:div w:id="850265022">
          <w:marLeft w:val="480"/>
          <w:marRight w:val="0"/>
          <w:marTop w:val="0"/>
          <w:marBottom w:val="0"/>
          <w:divBdr>
            <w:top w:val="none" w:sz="0" w:space="0" w:color="auto"/>
            <w:left w:val="none" w:sz="0" w:space="0" w:color="auto"/>
            <w:bottom w:val="none" w:sz="0" w:space="0" w:color="auto"/>
            <w:right w:val="none" w:sz="0" w:space="0" w:color="auto"/>
          </w:divBdr>
        </w:div>
        <w:div w:id="374353363">
          <w:marLeft w:val="480"/>
          <w:marRight w:val="0"/>
          <w:marTop w:val="0"/>
          <w:marBottom w:val="0"/>
          <w:divBdr>
            <w:top w:val="none" w:sz="0" w:space="0" w:color="auto"/>
            <w:left w:val="none" w:sz="0" w:space="0" w:color="auto"/>
            <w:bottom w:val="none" w:sz="0" w:space="0" w:color="auto"/>
            <w:right w:val="none" w:sz="0" w:space="0" w:color="auto"/>
          </w:divBdr>
        </w:div>
        <w:div w:id="2114474583">
          <w:marLeft w:val="480"/>
          <w:marRight w:val="0"/>
          <w:marTop w:val="0"/>
          <w:marBottom w:val="0"/>
          <w:divBdr>
            <w:top w:val="none" w:sz="0" w:space="0" w:color="auto"/>
            <w:left w:val="none" w:sz="0" w:space="0" w:color="auto"/>
            <w:bottom w:val="none" w:sz="0" w:space="0" w:color="auto"/>
            <w:right w:val="none" w:sz="0" w:space="0" w:color="auto"/>
          </w:divBdr>
        </w:div>
        <w:div w:id="1710645851">
          <w:marLeft w:val="480"/>
          <w:marRight w:val="0"/>
          <w:marTop w:val="0"/>
          <w:marBottom w:val="0"/>
          <w:divBdr>
            <w:top w:val="none" w:sz="0" w:space="0" w:color="auto"/>
            <w:left w:val="none" w:sz="0" w:space="0" w:color="auto"/>
            <w:bottom w:val="none" w:sz="0" w:space="0" w:color="auto"/>
            <w:right w:val="none" w:sz="0" w:space="0" w:color="auto"/>
          </w:divBdr>
        </w:div>
        <w:div w:id="1875075829">
          <w:marLeft w:val="480"/>
          <w:marRight w:val="0"/>
          <w:marTop w:val="0"/>
          <w:marBottom w:val="0"/>
          <w:divBdr>
            <w:top w:val="none" w:sz="0" w:space="0" w:color="auto"/>
            <w:left w:val="none" w:sz="0" w:space="0" w:color="auto"/>
            <w:bottom w:val="none" w:sz="0" w:space="0" w:color="auto"/>
            <w:right w:val="none" w:sz="0" w:space="0" w:color="auto"/>
          </w:divBdr>
        </w:div>
        <w:div w:id="1979336963">
          <w:marLeft w:val="480"/>
          <w:marRight w:val="0"/>
          <w:marTop w:val="0"/>
          <w:marBottom w:val="0"/>
          <w:divBdr>
            <w:top w:val="none" w:sz="0" w:space="0" w:color="auto"/>
            <w:left w:val="none" w:sz="0" w:space="0" w:color="auto"/>
            <w:bottom w:val="none" w:sz="0" w:space="0" w:color="auto"/>
            <w:right w:val="none" w:sz="0" w:space="0" w:color="auto"/>
          </w:divBdr>
        </w:div>
        <w:div w:id="416946324">
          <w:marLeft w:val="480"/>
          <w:marRight w:val="0"/>
          <w:marTop w:val="0"/>
          <w:marBottom w:val="0"/>
          <w:divBdr>
            <w:top w:val="none" w:sz="0" w:space="0" w:color="auto"/>
            <w:left w:val="none" w:sz="0" w:space="0" w:color="auto"/>
            <w:bottom w:val="none" w:sz="0" w:space="0" w:color="auto"/>
            <w:right w:val="none" w:sz="0" w:space="0" w:color="auto"/>
          </w:divBdr>
        </w:div>
        <w:div w:id="1854150504">
          <w:marLeft w:val="480"/>
          <w:marRight w:val="0"/>
          <w:marTop w:val="0"/>
          <w:marBottom w:val="0"/>
          <w:divBdr>
            <w:top w:val="none" w:sz="0" w:space="0" w:color="auto"/>
            <w:left w:val="none" w:sz="0" w:space="0" w:color="auto"/>
            <w:bottom w:val="none" w:sz="0" w:space="0" w:color="auto"/>
            <w:right w:val="none" w:sz="0" w:space="0" w:color="auto"/>
          </w:divBdr>
        </w:div>
        <w:div w:id="1923374960">
          <w:marLeft w:val="480"/>
          <w:marRight w:val="0"/>
          <w:marTop w:val="0"/>
          <w:marBottom w:val="0"/>
          <w:divBdr>
            <w:top w:val="none" w:sz="0" w:space="0" w:color="auto"/>
            <w:left w:val="none" w:sz="0" w:space="0" w:color="auto"/>
            <w:bottom w:val="none" w:sz="0" w:space="0" w:color="auto"/>
            <w:right w:val="none" w:sz="0" w:space="0" w:color="auto"/>
          </w:divBdr>
        </w:div>
        <w:div w:id="1962300734">
          <w:marLeft w:val="480"/>
          <w:marRight w:val="0"/>
          <w:marTop w:val="0"/>
          <w:marBottom w:val="0"/>
          <w:divBdr>
            <w:top w:val="none" w:sz="0" w:space="0" w:color="auto"/>
            <w:left w:val="none" w:sz="0" w:space="0" w:color="auto"/>
            <w:bottom w:val="none" w:sz="0" w:space="0" w:color="auto"/>
            <w:right w:val="none" w:sz="0" w:space="0" w:color="auto"/>
          </w:divBdr>
        </w:div>
        <w:div w:id="1317419169">
          <w:marLeft w:val="480"/>
          <w:marRight w:val="0"/>
          <w:marTop w:val="0"/>
          <w:marBottom w:val="0"/>
          <w:divBdr>
            <w:top w:val="none" w:sz="0" w:space="0" w:color="auto"/>
            <w:left w:val="none" w:sz="0" w:space="0" w:color="auto"/>
            <w:bottom w:val="none" w:sz="0" w:space="0" w:color="auto"/>
            <w:right w:val="none" w:sz="0" w:space="0" w:color="auto"/>
          </w:divBdr>
        </w:div>
        <w:div w:id="277878888">
          <w:marLeft w:val="480"/>
          <w:marRight w:val="0"/>
          <w:marTop w:val="0"/>
          <w:marBottom w:val="0"/>
          <w:divBdr>
            <w:top w:val="none" w:sz="0" w:space="0" w:color="auto"/>
            <w:left w:val="none" w:sz="0" w:space="0" w:color="auto"/>
            <w:bottom w:val="none" w:sz="0" w:space="0" w:color="auto"/>
            <w:right w:val="none" w:sz="0" w:space="0" w:color="auto"/>
          </w:divBdr>
        </w:div>
        <w:div w:id="1401295806">
          <w:marLeft w:val="480"/>
          <w:marRight w:val="0"/>
          <w:marTop w:val="0"/>
          <w:marBottom w:val="0"/>
          <w:divBdr>
            <w:top w:val="none" w:sz="0" w:space="0" w:color="auto"/>
            <w:left w:val="none" w:sz="0" w:space="0" w:color="auto"/>
            <w:bottom w:val="none" w:sz="0" w:space="0" w:color="auto"/>
            <w:right w:val="none" w:sz="0" w:space="0" w:color="auto"/>
          </w:divBdr>
        </w:div>
        <w:div w:id="1853950875">
          <w:marLeft w:val="480"/>
          <w:marRight w:val="0"/>
          <w:marTop w:val="0"/>
          <w:marBottom w:val="0"/>
          <w:divBdr>
            <w:top w:val="none" w:sz="0" w:space="0" w:color="auto"/>
            <w:left w:val="none" w:sz="0" w:space="0" w:color="auto"/>
            <w:bottom w:val="none" w:sz="0" w:space="0" w:color="auto"/>
            <w:right w:val="none" w:sz="0" w:space="0" w:color="auto"/>
          </w:divBdr>
        </w:div>
        <w:div w:id="1042024293">
          <w:marLeft w:val="480"/>
          <w:marRight w:val="0"/>
          <w:marTop w:val="0"/>
          <w:marBottom w:val="0"/>
          <w:divBdr>
            <w:top w:val="none" w:sz="0" w:space="0" w:color="auto"/>
            <w:left w:val="none" w:sz="0" w:space="0" w:color="auto"/>
            <w:bottom w:val="none" w:sz="0" w:space="0" w:color="auto"/>
            <w:right w:val="none" w:sz="0" w:space="0" w:color="auto"/>
          </w:divBdr>
        </w:div>
        <w:div w:id="921137097">
          <w:marLeft w:val="480"/>
          <w:marRight w:val="0"/>
          <w:marTop w:val="0"/>
          <w:marBottom w:val="0"/>
          <w:divBdr>
            <w:top w:val="none" w:sz="0" w:space="0" w:color="auto"/>
            <w:left w:val="none" w:sz="0" w:space="0" w:color="auto"/>
            <w:bottom w:val="none" w:sz="0" w:space="0" w:color="auto"/>
            <w:right w:val="none" w:sz="0" w:space="0" w:color="auto"/>
          </w:divBdr>
        </w:div>
      </w:divsChild>
    </w:div>
    <w:div w:id="777216287">
      <w:bodyDiv w:val="1"/>
      <w:marLeft w:val="0"/>
      <w:marRight w:val="0"/>
      <w:marTop w:val="0"/>
      <w:marBottom w:val="0"/>
      <w:divBdr>
        <w:top w:val="none" w:sz="0" w:space="0" w:color="auto"/>
        <w:left w:val="none" w:sz="0" w:space="0" w:color="auto"/>
        <w:bottom w:val="none" w:sz="0" w:space="0" w:color="auto"/>
        <w:right w:val="none" w:sz="0" w:space="0" w:color="auto"/>
      </w:divBdr>
    </w:div>
    <w:div w:id="777875658">
      <w:bodyDiv w:val="1"/>
      <w:marLeft w:val="0"/>
      <w:marRight w:val="0"/>
      <w:marTop w:val="0"/>
      <w:marBottom w:val="0"/>
      <w:divBdr>
        <w:top w:val="none" w:sz="0" w:space="0" w:color="auto"/>
        <w:left w:val="none" w:sz="0" w:space="0" w:color="auto"/>
        <w:bottom w:val="none" w:sz="0" w:space="0" w:color="auto"/>
        <w:right w:val="none" w:sz="0" w:space="0" w:color="auto"/>
      </w:divBdr>
    </w:div>
    <w:div w:id="777986176">
      <w:bodyDiv w:val="1"/>
      <w:marLeft w:val="0"/>
      <w:marRight w:val="0"/>
      <w:marTop w:val="0"/>
      <w:marBottom w:val="0"/>
      <w:divBdr>
        <w:top w:val="none" w:sz="0" w:space="0" w:color="auto"/>
        <w:left w:val="none" w:sz="0" w:space="0" w:color="auto"/>
        <w:bottom w:val="none" w:sz="0" w:space="0" w:color="auto"/>
        <w:right w:val="none" w:sz="0" w:space="0" w:color="auto"/>
      </w:divBdr>
    </w:div>
    <w:div w:id="777986567">
      <w:bodyDiv w:val="1"/>
      <w:marLeft w:val="0"/>
      <w:marRight w:val="0"/>
      <w:marTop w:val="0"/>
      <w:marBottom w:val="0"/>
      <w:divBdr>
        <w:top w:val="none" w:sz="0" w:space="0" w:color="auto"/>
        <w:left w:val="none" w:sz="0" w:space="0" w:color="auto"/>
        <w:bottom w:val="none" w:sz="0" w:space="0" w:color="auto"/>
        <w:right w:val="none" w:sz="0" w:space="0" w:color="auto"/>
      </w:divBdr>
    </w:div>
    <w:div w:id="778598671">
      <w:bodyDiv w:val="1"/>
      <w:marLeft w:val="0"/>
      <w:marRight w:val="0"/>
      <w:marTop w:val="0"/>
      <w:marBottom w:val="0"/>
      <w:divBdr>
        <w:top w:val="none" w:sz="0" w:space="0" w:color="auto"/>
        <w:left w:val="none" w:sz="0" w:space="0" w:color="auto"/>
        <w:bottom w:val="none" w:sz="0" w:space="0" w:color="auto"/>
        <w:right w:val="none" w:sz="0" w:space="0" w:color="auto"/>
      </w:divBdr>
    </w:div>
    <w:div w:id="778836542">
      <w:bodyDiv w:val="1"/>
      <w:marLeft w:val="0"/>
      <w:marRight w:val="0"/>
      <w:marTop w:val="0"/>
      <w:marBottom w:val="0"/>
      <w:divBdr>
        <w:top w:val="none" w:sz="0" w:space="0" w:color="auto"/>
        <w:left w:val="none" w:sz="0" w:space="0" w:color="auto"/>
        <w:bottom w:val="none" w:sz="0" w:space="0" w:color="auto"/>
        <w:right w:val="none" w:sz="0" w:space="0" w:color="auto"/>
      </w:divBdr>
    </w:div>
    <w:div w:id="779031592">
      <w:bodyDiv w:val="1"/>
      <w:marLeft w:val="0"/>
      <w:marRight w:val="0"/>
      <w:marTop w:val="0"/>
      <w:marBottom w:val="0"/>
      <w:divBdr>
        <w:top w:val="none" w:sz="0" w:space="0" w:color="auto"/>
        <w:left w:val="none" w:sz="0" w:space="0" w:color="auto"/>
        <w:bottom w:val="none" w:sz="0" w:space="0" w:color="auto"/>
        <w:right w:val="none" w:sz="0" w:space="0" w:color="auto"/>
      </w:divBdr>
    </w:div>
    <w:div w:id="779647758">
      <w:bodyDiv w:val="1"/>
      <w:marLeft w:val="0"/>
      <w:marRight w:val="0"/>
      <w:marTop w:val="0"/>
      <w:marBottom w:val="0"/>
      <w:divBdr>
        <w:top w:val="none" w:sz="0" w:space="0" w:color="auto"/>
        <w:left w:val="none" w:sz="0" w:space="0" w:color="auto"/>
        <w:bottom w:val="none" w:sz="0" w:space="0" w:color="auto"/>
        <w:right w:val="none" w:sz="0" w:space="0" w:color="auto"/>
      </w:divBdr>
    </w:div>
    <w:div w:id="780337962">
      <w:bodyDiv w:val="1"/>
      <w:marLeft w:val="0"/>
      <w:marRight w:val="0"/>
      <w:marTop w:val="0"/>
      <w:marBottom w:val="0"/>
      <w:divBdr>
        <w:top w:val="none" w:sz="0" w:space="0" w:color="auto"/>
        <w:left w:val="none" w:sz="0" w:space="0" w:color="auto"/>
        <w:bottom w:val="none" w:sz="0" w:space="0" w:color="auto"/>
        <w:right w:val="none" w:sz="0" w:space="0" w:color="auto"/>
      </w:divBdr>
    </w:div>
    <w:div w:id="780610093">
      <w:bodyDiv w:val="1"/>
      <w:marLeft w:val="0"/>
      <w:marRight w:val="0"/>
      <w:marTop w:val="0"/>
      <w:marBottom w:val="0"/>
      <w:divBdr>
        <w:top w:val="none" w:sz="0" w:space="0" w:color="auto"/>
        <w:left w:val="none" w:sz="0" w:space="0" w:color="auto"/>
        <w:bottom w:val="none" w:sz="0" w:space="0" w:color="auto"/>
        <w:right w:val="none" w:sz="0" w:space="0" w:color="auto"/>
      </w:divBdr>
      <w:divsChild>
        <w:div w:id="768502916">
          <w:marLeft w:val="480"/>
          <w:marRight w:val="0"/>
          <w:marTop w:val="0"/>
          <w:marBottom w:val="0"/>
          <w:divBdr>
            <w:top w:val="none" w:sz="0" w:space="0" w:color="auto"/>
            <w:left w:val="none" w:sz="0" w:space="0" w:color="auto"/>
            <w:bottom w:val="none" w:sz="0" w:space="0" w:color="auto"/>
            <w:right w:val="none" w:sz="0" w:space="0" w:color="auto"/>
          </w:divBdr>
        </w:div>
        <w:div w:id="803232617">
          <w:marLeft w:val="480"/>
          <w:marRight w:val="0"/>
          <w:marTop w:val="0"/>
          <w:marBottom w:val="0"/>
          <w:divBdr>
            <w:top w:val="none" w:sz="0" w:space="0" w:color="auto"/>
            <w:left w:val="none" w:sz="0" w:space="0" w:color="auto"/>
            <w:bottom w:val="none" w:sz="0" w:space="0" w:color="auto"/>
            <w:right w:val="none" w:sz="0" w:space="0" w:color="auto"/>
          </w:divBdr>
        </w:div>
        <w:div w:id="873544936">
          <w:marLeft w:val="480"/>
          <w:marRight w:val="0"/>
          <w:marTop w:val="0"/>
          <w:marBottom w:val="0"/>
          <w:divBdr>
            <w:top w:val="none" w:sz="0" w:space="0" w:color="auto"/>
            <w:left w:val="none" w:sz="0" w:space="0" w:color="auto"/>
            <w:bottom w:val="none" w:sz="0" w:space="0" w:color="auto"/>
            <w:right w:val="none" w:sz="0" w:space="0" w:color="auto"/>
          </w:divBdr>
        </w:div>
        <w:div w:id="963274001">
          <w:marLeft w:val="480"/>
          <w:marRight w:val="0"/>
          <w:marTop w:val="0"/>
          <w:marBottom w:val="0"/>
          <w:divBdr>
            <w:top w:val="none" w:sz="0" w:space="0" w:color="auto"/>
            <w:left w:val="none" w:sz="0" w:space="0" w:color="auto"/>
            <w:bottom w:val="none" w:sz="0" w:space="0" w:color="auto"/>
            <w:right w:val="none" w:sz="0" w:space="0" w:color="auto"/>
          </w:divBdr>
        </w:div>
        <w:div w:id="1133714846">
          <w:marLeft w:val="480"/>
          <w:marRight w:val="0"/>
          <w:marTop w:val="0"/>
          <w:marBottom w:val="0"/>
          <w:divBdr>
            <w:top w:val="none" w:sz="0" w:space="0" w:color="auto"/>
            <w:left w:val="none" w:sz="0" w:space="0" w:color="auto"/>
            <w:bottom w:val="none" w:sz="0" w:space="0" w:color="auto"/>
            <w:right w:val="none" w:sz="0" w:space="0" w:color="auto"/>
          </w:divBdr>
        </w:div>
        <w:div w:id="1416126855">
          <w:marLeft w:val="480"/>
          <w:marRight w:val="0"/>
          <w:marTop w:val="0"/>
          <w:marBottom w:val="0"/>
          <w:divBdr>
            <w:top w:val="none" w:sz="0" w:space="0" w:color="auto"/>
            <w:left w:val="none" w:sz="0" w:space="0" w:color="auto"/>
            <w:bottom w:val="none" w:sz="0" w:space="0" w:color="auto"/>
            <w:right w:val="none" w:sz="0" w:space="0" w:color="auto"/>
          </w:divBdr>
        </w:div>
        <w:div w:id="1775860551">
          <w:marLeft w:val="480"/>
          <w:marRight w:val="0"/>
          <w:marTop w:val="0"/>
          <w:marBottom w:val="0"/>
          <w:divBdr>
            <w:top w:val="none" w:sz="0" w:space="0" w:color="auto"/>
            <w:left w:val="none" w:sz="0" w:space="0" w:color="auto"/>
            <w:bottom w:val="none" w:sz="0" w:space="0" w:color="auto"/>
            <w:right w:val="none" w:sz="0" w:space="0" w:color="auto"/>
          </w:divBdr>
        </w:div>
        <w:div w:id="1833174895">
          <w:marLeft w:val="480"/>
          <w:marRight w:val="0"/>
          <w:marTop w:val="0"/>
          <w:marBottom w:val="0"/>
          <w:divBdr>
            <w:top w:val="none" w:sz="0" w:space="0" w:color="auto"/>
            <w:left w:val="none" w:sz="0" w:space="0" w:color="auto"/>
            <w:bottom w:val="none" w:sz="0" w:space="0" w:color="auto"/>
            <w:right w:val="none" w:sz="0" w:space="0" w:color="auto"/>
          </w:divBdr>
        </w:div>
      </w:divsChild>
    </w:div>
    <w:div w:id="780759699">
      <w:bodyDiv w:val="1"/>
      <w:marLeft w:val="0"/>
      <w:marRight w:val="0"/>
      <w:marTop w:val="0"/>
      <w:marBottom w:val="0"/>
      <w:divBdr>
        <w:top w:val="none" w:sz="0" w:space="0" w:color="auto"/>
        <w:left w:val="none" w:sz="0" w:space="0" w:color="auto"/>
        <w:bottom w:val="none" w:sz="0" w:space="0" w:color="auto"/>
        <w:right w:val="none" w:sz="0" w:space="0" w:color="auto"/>
      </w:divBdr>
    </w:div>
    <w:div w:id="780802358">
      <w:bodyDiv w:val="1"/>
      <w:marLeft w:val="0"/>
      <w:marRight w:val="0"/>
      <w:marTop w:val="0"/>
      <w:marBottom w:val="0"/>
      <w:divBdr>
        <w:top w:val="none" w:sz="0" w:space="0" w:color="auto"/>
        <w:left w:val="none" w:sz="0" w:space="0" w:color="auto"/>
        <w:bottom w:val="none" w:sz="0" w:space="0" w:color="auto"/>
        <w:right w:val="none" w:sz="0" w:space="0" w:color="auto"/>
      </w:divBdr>
    </w:div>
    <w:div w:id="782923097">
      <w:bodyDiv w:val="1"/>
      <w:marLeft w:val="0"/>
      <w:marRight w:val="0"/>
      <w:marTop w:val="0"/>
      <w:marBottom w:val="0"/>
      <w:divBdr>
        <w:top w:val="none" w:sz="0" w:space="0" w:color="auto"/>
        <w:left w:val="none" w:sz="0" w:space="0" w:color="auto"/>
        <w:bottom w:val="none" w:sz="0" w:space="0" w:color="auto"/>
        <w:right w:val="none" w:sz="0" w:space="0" w:color="auto"/>
      </w:divBdr>
    </w:div>
    <w:div w:id="783421172">
      <w:bodyDiv w:val="1"/>
      <w:marLeft w:val="0"/>
      <w:marRight w:val="0"/>
      <w:marTop w:val="0"/>
      <w:marBottom w:val="0"/>
      <w:divBdr>
        <w:top w:val="none" w:sz="0" w:space="0" w:color="auto"/>
        <w:left w:val="none" w:sz="0" w:space="0" w:color="auto"/>
        <w:bottom w:val="none" w:sz="0" w:space="0" w:color="auto"/>
        <w:right w:val="none" w:sz="0" w:space="0" w:color="auto"/>
      </w:divBdr>
    </w:div>
    <w:div w:id="783768940">
      <w:bodyDiv w:val="1"/>
      <w:marLeft w:val="0"/>
      <w:marRight w:val="0"/>
      <w:marTop w:val="0"/>
      <w:marBottom w:val="0"/>
      <w:divBdr>
        <w:top w:val="none" w:sz="0" w:space="0" w:color="auto"/>
        <w:left w:val="none" w:sz="0" w:space="0" w:color="auto"/>
        <w:bottom w:val="none" w:sz="0" w:space="0" w:color="auto"/>
        <w:right w:val="none" w:sz="0" w:space="0" w:color="auto"/>
      </w:divBdr>
    </w:div>
    <w:div w:id="784467104">
      <w:bodyDiv w:val="1"/>
      <w:marLeft w:val="0"/>
      <w:marRight w:val="0"/>
      <w:marTop w:val="0"/>
      <w:marBottom w:val="0"/>
      <w:divBdr>
        <w:top w:val="none" w:sz="0" w:space="0" w:color="auto"/>
        <w:left w:val="none" w:sz="0" w:space="0" w:color="auto"/>
        <w:bottom w:val="none" w:sz="0" w:space="0" w:color="auto"/>
        <w:right w:val="none" w:sz="0" w:space="0" w:color="auto"/>
      </w:divBdr>
    </w:div>
    <w:div w:id="784540583">
      <w:bodyDiv w:val="1"/>
      <w:marLeft w:val="0"/>
      <w:marRight w:val="0"/>
      <w:marTop w:val="0"/>
      <w:marBottom w:val="0"/>
      <w:divBdr>
        <w:top w:val="none" w:sz="0" w:space="0" w:color="auto"/>
        <w:left w:val="none" w:sz="0" w:space="0" w:color="auto"/>
        <w:bottom w:val="none" w:sz="0" w:space="0" w:color="auto"/>
        <w:right w:val="none" w:sz="0" w:space="0" w:color="auto"/>
      </w:divBdr>
    </w:div>
    <w:div w:id="785125743">
      <w:bodyDiv w:val="1"/>
      <w:marLeft w:val="0"/>
      <w:marRight w:val="0"/>
      <w:marTop w:val="0"/>
      <w:marBottom w:val="0"/>
      <w:divBdr>
        <w:top w:val="none" w:sz="0" w:space="0" w:color="auto"/>
        <w:left w:val="none" w:sz="0" w:space="0" w:color="auto"/>
        <w:bottom w:val="none" w:sz="0" w:space="0" w:color="auto"/>
        <w:right w:val="none" w:sz="0" w:space="0" w:color="auto"/>
      </w:divBdr>
    </w:div>
    <w:div w:id="785659081">
      <w:bodyDiv w:val="1"/>
      <w:marLeft w:val="0"/>
      <w:marRight w:val="0"/>
      <w:marTop w:val="0"/>
      <w:marBottom w:val="0"/>
      <w:divBdr>
        <w:top w:val="none" w:sz="0" w:space="0" w:color="auto"/>
        <w:left w:val="none" w:sz="0" w:space="0" w:color="auto"/>
        <w:bottom w:val="none" w:sz="0" w:space="0" w:color="auto"/>
        <w:right w:val="none" w:sz="0" w:space="0" w:color="auto"/>
      </w:divBdr>
    </w:div>
    <w:div w:id="785780685">
      <w:bodyDiv w:val="1"/>
      <w:marLeft w:val="0"/>
      <w:marRight w:val="0"/>
      <w:marTop w:val="0"/>
      <w:marBottom w:val="0"/>
      <w:divBdr>
        <w:top w:val="none" w:sz="0" w:space="0" w:color="auto"/>
        <w:left w:val="none" w:sz="0" w:space="0" w:color="auto"/>
        <w:bottom w:val="none" w:sz="0" w:space="0" w:color="auto"/>
        <w:right w:val="none" w:sz="0" w:space="0" w:color="auto"/>
      </w:divBdr>
    </w:div>
    <w:div w:id="786005767">
      <w:bodyDiv w:val="1"/>
      <w:marLeft w:val="0"/>
      <w:marRight w:val="0"/>
      <w:marTop w:val="0"/>
      <w:marBottom w:val="0"/>
      <w:divBdr>
        <w:top w:val="none" w:sz="0" w:space="0" w:color="auto"/>
        <w:left w:val="none" w:sz="0" w:space="0" w:color="auto"/>
        <w:bottom w:val="none" w:sz="0" w:space="0" w:color="auto"/>
        <w:right w:val="none" w:sz="0" w:space="0" w:color="auto"/>
      </w:divBdr>
    </w:div>
    <w:div w:id="786698997">
      <w:bodyDiv w:val="1"/>
      <w:marLeft w:val="0"/>
      <w:marRight w:val="0"/>
      <w:marTop w:val="0"/>
      <w:marBottom w:val="0"/>
      <w:divBdr>
        <w:top w:val="none" w:sz="0" w:space="0" w:color="auto"/>
        <w:left w:val="none" w:sz="0" w:space="0" w:color="auto"/>
        <w:bottom w:val="none" w:sz="0" w:space="0" w:color="auto"/>
        <w:right w:val="none" w:sz="0" w:space="0" w:color="auto"/>
      </w:divBdr>
    </w:div>
    <w:div w:id="787285132">
      <w:bodyDiv w:val="1"/>
      <w:marLeft w:val="0"/>
      <w:marRight w:val="0"/>
      <w:marTop w:val="0"/>
      <w:marBottom w:val="0"/>
      <w:divBdr>
        <w:top w:val="none" w:sz="0" w:space="0" w:color="auto"/>
        <w:left w:val="none" w:sz="0" w:space="0" w:color="auto"/>
        <w:bottom w:val="none" w:sz="0" w:space="0" w:color="auto"/>
        <w:right w:val="none" w:sz="0" w:space="0" w:color="auto"/>
      </w:divBdr>
      <w:divsChild>
        <w:div w:id="843666388">
          <w:marLeft w:val="480"/>
          <w:marRight w:val="0"/>
          <w:marTop w:val="0"/>
          <w:marBottom w:val="0"/>
          <w:divBdr>
            <w:top w:val="none" w:sz="0" w:space="0" w:color="auto"/>
            <w:left w:val="none" w:sz="0" w:space="0" w:color="auto"/>
            <w:bottom w:val="none" w:sz="0" w:space="0" w:color="auto"/>
            <w:right w:val="none" w:sz="0" w:space="0" w:color="auto"/>
          </w:divBdr>
        </w:div>
        <w:div w:id="527792137">
          <w:marLeft w:val="480"/>
          <w:marRight w:val="0"/>
          <w:marTop w:val="0"/>
          <w:marBottom w:val="0"/>
          <w:divBdr>
            <w:top w:val="none" w:sz="0" w:space="0" w:color="auto"/>
            <w:left w:val="none" w:sz="0" w:space="0" w:color="auto"/>
            <w:bottom w:val="none" w:sz="0" w:space="0" w:color="auto"/>
            <w:right w:val="none" w:sz="0" w:space="0" w:color="auto"/>
          </w:divBdr>
        </w:div>
        <w:div w:id="745105876">
          <w:marLeft w:val="480"/>
          <w:marRight w:val="0"/>
          <w:marTop w:val="0"/>
          <w:marBottom w:val="0"/>
          <w:divBdr>
            <w:top w:val="none" w:sz="0" w:space="0" w:color="auto"/>
            <w:left w:val="none" w:sz="0" w:space="0" w:color="auto"/>
            <w:bottom w:val="none" w:sz="0" w:space="0" w:color="auto"/>
            <w:right w:val="none" w:sz="0" w:space="0" w:color="auto"/>
          </w:divBdr>
        </w:div>
        <w:div w:id="354038707">
          <w:marLeft w:val="480"/>
          <w:marRight w:val="0"/>
          <w:marTop w:val="0"/>
          <w:marBottom w:val="0"/>
          <w:divBdr>
            <w:top w:val="none" w:sz="0" w:space="0" w:color="auto"/>
            <w:left w:val="none" w:sz="0" w:space="0" w:color="auto"/>
            <w:bottom w:val="none" w:sz="0" w:space="0" w:color="auto"/>
            <w:right w:val="none" w:sz="0" w:space="0" w:color="auto"/>
          </w:divBdr>
        </w:div>
        <w:div w:id="2098095284">
          <w:marLeft w:val="480"/>
          <w:marRight w:val="0"/>
          <w:marTop w:val="0"/>
          <w:marBottom w:val="0"/>
          <w:divBdr>
            <w:top w:val="none" w:sz="0" w:space="0" w:color="auto"/>
            <w:left w:val="none" w:sz="0" w:space="0" w:color="auto"/>
            <w:bottom w:val="none" w:sz="0" w:space="0" w:color="auto"/>
            <w:right w:val="none" w:sz="0" w:space="0" w:color="auto"/>
          </w:divBdr>
        </w:div>
        <w:div w:id="1935941137">
          <w:marLeft w:val="480"/>
          <w:marRight w:val="0"/>
          <w:marTop w:val="0"/>
          <w:marBottom w:val="0"/>
          <w:divBdr>
            <w:top w:val="none" w:sz="0" w:space="0" w:color="auto"/>
            <w:left w:val="none" w:sz="0" w:space="0" w:color="auto"/>
            <w:bottom w:val="none" w:sz="0" w:space="0" w:color="auto"/>
            <w:right w:val="none" w:sz="0" w:space="0" w:color="auto"/>
          </w:divBdr>
        </w:div>
        <w:div w:id="82000214">
          <w:marLeft w:val="480"/>
          <w:marRight w:val="0"/>
          <w:marTop w:val="0"/>
          <w:marBottom w:val="0"/>
          <w:divBdr>
            <w:top w:val="none" w:sz="0" w:space="0" w:color="auto"/>
            <w:left w:val="none" w:sz="0" w:space="0" w:color="auto"/>
            <w:bottom w:val="none" w:sz="0" w:space="0" w:color="auto"/>
            <w:right w:val="none" w:sz="0" w:space="0" w:color="auto"/>
          </w:divBdr>
        </w:div>
        <w:div w:id="1125196376">
          <w:marLeft w:val="480"/>
          <w:marRight w:val="0"/>
          <w:marTop w:val="0"/>
          <w:marBottom w:val="0"/>
          <w:divBdr>
            <w:top w:val="none" w:sz="0" w:space="0" w:color="auto"/>
            <w:left w:val="none" w:sz="0" w:space="0" w:color="auto"/>
            <w:bottom w:val="none" w:sz="0" w:space="0" w:color="auto"/>
            <w:right w:val="none" w:sz="0" w:space="0" w:color="auto"/>
          </w:divBdr>
        </w:div>
        <w:div w:id="407964138">
          <w:marLeft w:val="480"/>
          <w:marRight w:val="0"/>
          <w:marTop w:val="0"/>
          <w:marBottom w:val="0"/>
          <w:divBdr>
            <w:top w:val="none" w:sz="0" w:space="0" w:color="auto"/>
            <w:left w:val="none" w:sz="0" w:space="0" w:color="auto"/>
            <w:bottom w:val="none" w:sz="0" w:space="0" w:color="auto"/>
            <w:right w:val="none" w:sz="0" w:space="0" w:color="auto"/>
          </w:divBdr>
        </w:div>
        <w:div w:id="1687709200">
          <w:marLeft w:val="480"/>
          <w:marRight w:val="0"/>
          <w:marTop w:val="0"/>
          <w:marBottom w:val="0"/>
          <w:divBdr>
            <w:top w:val="none" w:sz="0" w:space="0" w:color="auto"/>
            <w:left w:val="none" w:sz="0" w:space="0" w:color="auto"/>
            <w:bottom w:val="none" w:sz="0" w:space="0" w:color="auto"/>
            <w:right w:val="none" w:sz="0" w:space="0" w:color="auto"/>
          </w:divBdr>
        </w:div>
        <w:div w:id="161628319">
          <w:marLeft w:val="480"/>
          <w:marRight w:val="0"/>
          <w:marTop w:val="0"/>
          <w:marBottom w:val="0"/>
          <w:divBdr>
            <w:top w:val="none" w:sz="0" w:space="0" w:color="auto"/>
            <w:left w:val="none" w:sz="0" w:space="0" w:color="auto"/>
            <w:bottom w:val="none" w:sz="0" w:space="0" w:color="auto"/>
            <w:right w:val="none" w:sz="0" w:space="0" w:color="auto"/>
          </w:divBdr>
        </w:div>
        <w:div w:id="826241750">
          <w:marLeft w:val="480"/>
          <w:marRight w:val="0"/>
          <w:marTop w:val="0"/>
          <w:marBottom w:val="0"/>
          <w:divBdr>
            <w:top w:val="none" w:sz="0" w:space="0" w:color="auto"/>
            <w:left w:val="none" w:sz="0" w:space="0" w:color="auto"/>
            <w:bottom w:val="none" w:sz="0" w:space="0" w:color="auto"/>
            <w:right w:val="none" w:sz="0" w:space="0" w:color="auto"/>
          </w:divBdr>
        </w:div>
        <w:div w:id="641497059">
          <w:marLeft w:val="480"/>
          <w:marRight w:val="0"/>
          <w:marTop w:val="0"/>
          <w:marBottom w:val="0"/>
          <w:divBdr>
            <w:top w:val="none" w:sz="0" w:space="0" w:color="auto"/>
            <w:left w:val="none" w:sz="0" w:space="0" w:color="auto"/>
            <w:bottom w:val="none" w:sz="0" w:space="0" w:color="auto"/>
            <w:right w:val="none" w:sz="0" w:space="0" w:color="auto"/>
          </w:divBdr>
        </w:div>
        <w:div w:id="1510218253">
          <w:marLeft w:val="480"/>
          <w:marRight w:val="0"/>
          <w:marTop w:val="0"/>
          <w:marBottom w:val="0"/>
          <w:divBdr>
            <w:top w:val="none" w:sz="0" w:space="0" w:color="auto"/>
            <w:left w:val="none" w:sz="0" w:space="0" w:color="auto"/>
            <w:bottom w:val="none" w:sz="0" w:space="0" w:color="auto"/>
            <w:right w:val="none" w:sz="0" w:space="0" w:color="auto"/>
          </w:divBdr>
        </w:div>
        <w:div w:id="1723214066">
          <w:marLeft w:val="480"/>
          <w:marRight w:val="0"/>
          <w:marTop w:val="0"/>
          <w:marBottom w:val="0"/>
          <w:divBdr>
            <w:top w:val="none" w:sz="0" w:space="0" w:color="auto"/>
            <w:left w:val="none" w:sz="0" w:space="0" w:color="auto"/>
            <w:bottom w:val="none" w:sz="0" w:space="0" w:color="auto"/>
            <w:right w:val="none" w:sz="0" w:space="0" w:color="auto"/>
          </w:divBdr>
        </w:div>
        <w:div w:id="1485732320">
          <w:marLeft w:val="480"/>
          <w:marRight w:val="0"/>
          <w:marTop w:val="0"/>
          <w:marBottom w:val="0"/>
          <w:divBdr>
            <w:top w:val="none" w:sz="0" w:space="0" w:color="auto"/>
            <w:left w:val="none" w:sz="0" w:space="0" w:color="auto"/>
            <w:bottom w:val="none" w:sz="0" w:space="0" w:color="auto"/>
            <w:right w:val="none" w:sz="0" w:space="0" w:color="auto"/>
          </w:divBdr>
        </w:div>
        <w:div w:id="1062173309">
          <w:marLeft w:val="480"/>
          <w:marRight w:val="0"/>
          <w:marTop w:val="0"/>
          <w:marBottom w:val="0"/>
          <w:divBdr>
            <w:top w:val="none" w:sz="0" w:space="0" w:color="auto"/>
            <w:left w:val="none" w:sz="0" w:space="0" w:color="auto"/>
            <w:bottom w:val="none" w:sz="0" w:space="0" w:color="auto"/>
            <w:right w:val="none" w:sz="0" w:space="0" w:color="auto"/>
          </w:divBdr>
        </w:div>
        <w:div w:id="792359184">
          <w:marLeft w:val="480"/>
          <w:marRight w:val="0"/>
          <w:marTop w:val="0"/>
          <w:marBottom w:val="0"/>
          <w:divBdr>
            <w:top w:val="none" w:sz="0" w:space="0" w:color="auto"/>
            <w:left w:val="none" w:sz="0" w:space="0" w:color="auto"/>
            <w:bottom w:val="none" w:sz="0" w:space="0" w:color="auto"/>
            <w:right w:val="none" w:sz="0" w:space="0" w:color="auto"/>
          </w:divBdr>
        </w:div>
        <w:div w:id="237327270">
          <w:marLeft w:val="480"/>
          <w:marRight w:val="0"/>
          <w:marTop w:val="0"/>
          <w:marBottom w:val="0"/>
          <w:divBdr>
            <w:top w:val="none" w:sz="0" w:space="0" w:color="auto"/>
            <w:left w:val="none" w:sz="0" w:space="0" w:color="auto"/>
            <w:bottom w:val="none" w:sz="0" w:space="0" w:color="auto"/>
            <w:right w:val="none" w:sz="0" w:space="0" w:color="auto"/>
          </w:divBdr>
        </w:div>
        <w:div w:id="849836277">
          <w:marLeft w:val="480"/>
          <w:marRight w:val="0"/>
          <w:marTop w:val="0"/>
          <w:marBottom w:val="0"/>
          <w:divBdr>
            <w:top w:val="none" w:sz="0" w:space="0" w:color="auto"/>
            <w:left w:val="none" w:sz="0" w:space="0" w:color="auto"/>
            <w:bottom w:val="none" w:sz="0" w:space="0" w:color="auto"/>
            <w:right w:val="none" w:sz="0" w:space="0" w:color="auto"/>
          </w:divBdr>
        </w:div>
        <w:div w:id="2004577117">
          <w:marLeft w:val="480"/>
          <w:marRight w:val="0"/>
          <w:marTop w:val="0"/>
          <w:marBottom w:val="0"/>
          <w:divBdr>
            <w:top w:val="none" w:sz="0" w:space="0" w:color="auto"/>
            <w:left w:val="none" w:sz="0" w:space="0" w:color="auto"/>
            <w:bottom w:val="none" w:sz="0" w:space="0" w:color="auto"/>
            <w:right w:val="none" w:sz="0" w:space="0" w:color="auto"/>
          </w:divBdr>
        </w:div>
        <w:div w:id="1778140747">
          <w:marLeft w:val="480"/>
          <w:marRight w:val="0"/>
          <w:marTop w:val="0"/>
          <w:marBottom w:val="0"/>
          <w:divBdr>
            <w:top w:val="none" w:sz="0" w:space="0" w:color="auto"/>
            <w:left w:val="none" w:sz="0" w:space="0" w:color="auto"/>
            <w:bottom w:val="none" w:sz="0" w:space="0" w:color="auto"/>
            <w:right w:val="none" w:sz="0" w:space="0" w:color="auto"/>
          </w:divBdr>
        </w:div>
        <w:div w:id="1195196653">
          <w:marLeft w:val="480"/>
          <w:marRight w:val="0"/>
          <w:marTop w:val="0"/>
          <w:marBottom w:val="0"/>
          <w:divBdr>
            <w:top w:val="none" w:sz="0" w:space="0" w:color="auto"/>
            <w:left w:val="none" w:sz="0" w:space="0" w:color="auto"/>
            <w:bottom w:val="none" w:sz="0" w:space="0" w:color="auto"/>
            <w:right w:val="none" w:sz="0" w:space="0" w:color="auto"/>
          </w:divBdr>
        </w:div>
        <w:div w:id="1796634692">
          <w:marLeft w:val="480"/>
          <w:marRight w:val="0"/>
          <w:marTop w:val="0"/>
          <w:marBottom w:val="0"/>
          <w:divBdr>
            <w:top w:val="none" w:sz="0" w:space="0" w:color="auto"/>
            <w:left w:val="none" w:sz="0" w:space="0" w:color="auto"/>
            <w:bottom w:val="none" w:sz="0" w:space="0" w:color="auto"/>
            <w:right w:val="none" w:sz="0" w:space="0" w:color="auto"/>
          </w:divBdr>
        </w:div>
        <w:div w:id="2051030283">
          <w:marLeft w:val="480"/>
          <w:marRight w:val="0"/>
          <w:marTop w:val="0"/>
          <w:marBottom w:val="0"/>
          <w:divBdr>
            <w:top w:val="none" w:sz="0" w:space="0" w:color="auto"/>
            <w:left w:val="none" w:sz="0" w:space="0" w:color="auto"/>
            <w:bottom w:val="none" w:sz="0" w:space="0" w:color="auto"/>
            <w:right w:val="none" w:sz="0" w:space="0" w:color="auto"/>
          </w:divBdr>
        </w:div>
        <w:div w:id="1491604428">
          <w:marLeft w:val="480"/>
          <w:marRight w:val="0"/>
          <w:marTop w:val="0"/>
          <w:marBottom w:val="0"/>
          <w:divBdr>
            <w:top w:val="none" w:sz="0" w:space="0" w:color="auto"/>
            <w:left w:val="none" w:sz="0" w:space="0" w:color="auto"/>
            <w:bottom w:val="none" w:sz="0" w:space="0" w:color="auto"/>
            <w:right w:val="none" w:sz="0" w:space="0" w:color="auto"/>
          </w:divBdr>
        </w:div>
        <w:div w:id="376784412">
          <w:marLeft w:val="480"/>
          <w:marRight w:val="0"/>
          <w:marTop w:val="0"/>
          <w:marBottom w:val="0"/>
          <w:divBdr>
            <w:top w:val="none" w:sz="0" w:space="0" w:color="auto"/>
            <w:left w:val="none" w:sz="0" w:space="0" w:color="auto"/>
            <w:bottom w:val="none" w:sz="0" w:space="0" w:color="auto"/>
            <w:right w:val="none" w:sz="0" w:space="0" w:color="auto"/>
          </w:divBdr>
        </w:div>
        <w:div w:id="1207836306">
          <w:marLeft w:val="480"/>
          <w:marRight w:val="0"/>
          <w:marTop w:val="0"/>
          <w:marBottom w:val="0"/>
          <w:divBdr>
            <w:top w:val="none" w:sz="0" w:space="0" w:color="auto"/>
            <w:left w:val="none" w:sz="0" w:space="0" w:color="auto"/>
            <w:bottom w:val="none" w:sz="0" w:space="0" w:color="auto"/>
            <w:right w:val="none" w:sz="0" w:space="0" w:color="auto"/>
          </w:divBdr>
        </w:div>
        <w:div w:id="1338998430">
          <w:marLeft w:val="480"/>
          <w:marRight w:val="0"/>
          <w:marTop w:val="0"/>
          <w:marBottom w:val="0"/>
          <w:divBdr>
            <w:top w:val="none" w:sz="0" w:space="0" w:color="auto"/>
            <w:left w:val="none" w:sz="0" w:space="0" w:color="auto"/>
            <w:bottom w:val="none" w:sz="0" w:space="0" w:color="auto"/>
            <w:right w:val="none" w:sz="0" w:space="0" w:color="auto"/>
          </w:divBdr>
        </w:div>
        <w:div w:id="287323379">
          <w:marLeft w:val="480"/>
          <w:marRight w:val="0"/>
          <w:marTop w:val="0"/>
          <w:marBottom w:val="0"/>
          <w:divBdr>
            <w:top w:val="none" w:sz="0" w:space="0" w:color="auto"/>
            <w:left w:val="none" w:sz="0" w:space="0" w:color="auto"/>
            <w:bottom w:val="none" w:sz="0" w:space="0" w:color="auto"/>
            <w:right w:val="none" w:sz="0" w:space="0" w:color="auto"/>
          </w:divBdr>
        </w:div>
        <w:div w:id="1966152747">
          <w:marLeft w:val="480"/>
          <w:marRight w:val="0"/>
          <w:marTop w:val="0"/>
          <w:marBottom w:val="0"/>
          <w:divBdr>
            <w:top w:val="none" w:sz="0" w:space="0" w:color="auto"/>
            <w:left w:val="none" w:sz="0" w:space="0" w:color="auto"/>
            <w:bottom w:val="none" w:sz="0" w:space="0" w:color="auto"/>
            <w:right w:val="none" w:sz="0" w:space="0" w:color="auto"/>
          </w:divBdr>
        </w:div>
        <w:div w:id="678047651">
          <w:marLeft w:val="480"/>
          <w:marRight w:val="0"/>
          <w:marTop w:val="0"/>
          <w:marBottom w:val="0"/>
          <w:divBdr>
            <w:top w:val="none" w:sz="0" w:space="0" w:color="auto"/>
            <w:left w:val="none" w:sz="0" w:space="0" w:color="auto"/>
            <w:bottom w:val="none" w:sz="0" w:space="0" w:color="auto"/>
            <w:right w:val="none" w:sz="0" w:space="0" w:color="auto"/>
          </w:divBdr>
        </w:div>
        <w:div w:id="175734408">
          <w:marLeft w:val="480"/>
          <w:marRight w:val="0"/>
          <w:marTop w:val="0"/>
          <w:marBottom w:val="0"/>
          <w:divBdr>
            <w:top w:val="none" w:sz="0" w:space="0" w:color="auto"/>
            <w:left w:val="none" w:sz="0" w:space="0" w:color="auto"/>
            <w:bottom w:val="none" w:sz="0" w:space="0" w:color="auto"/>
            <w:right w:val="none" w:sz="0" w:space="0" w:color="auto"/>
          </w:divBdr>
        </w:div>
        <w:div w:id="1274823934">
          <w:marLeft w:val="480"/>
          <w:marRight w:val="0"/>
          <w:marTop w:val="0"/>
          <w:marBottom w:val="0"/>
          <w:divBdr>
            <w:top w:val="none" w:sz="0" w:space="0" w:color="auto"/>
            <w:left w:val="none" w:sz="0" w:space="0" w:color="auto"/>
            <w:bottom w:val="none" w:sz="0" w:space="0" w:color="auto"/>
            <w:right w:val="none" w:sz="0" w:space="0" w:color="auto"/>
          </w:divBdr>
        </w:div>
        <w:div w:id="1527255654">
          <w:marLeft w:val="480"/>
          <w:marRight w:val="0"/>
          <w:marTop w:val="0"/>
          <w:marBottom w:val="0"/>
          <w:divBdr>
            <w:top w:val="none" w:sz="0" w:space="0" w:color="auto"/>
            <w:left w:val="none" w:sz="0" w:space="0" w:color="auto"/>
            <w:bottom w:val="none" w:sz="0" w:space="0" w:color="auto"/>
            <w:right w:val="none" w:sz="0" w:space="0" w:color="auto"/>
          </w:divBdr>
        </w:div>
        <w:div w:id="1816528997">
          <w:marLeft w:val="480"/>
          <w:marRight w:val="0"/>
          <w:marTop w:val="0"/>
          <w:marBottom w:val="0"/>
          <w:divBdr>
            <w:top w:val="none" w:sz="0" w:space="0" w:color="auto"/>
            <w:left w:val="none" w:sz="0" w:space="0" w:color="auto"/>
            <w:bottom w:val="none" w:sz="0" w:space="0" w:color="auto"/>
            <w:right w:val="none" w:sz="0" w:space="0" w:color="auto"/>
          </w:divBdr>
        </w:div>
        <w:div w:id="243227880">
          <w:marLeft w:val="480"/>
          <w:marRight w:val="0"/>
          <w:marTop w:val="0"/>
          <w:marBottom w:val="0"/>
          <w:divBdr>
            <w:top w:val="none" w:sz="0" w:space="0" w:color="auto"/>
            <w:left w:val="none" w:sz="0" w:space="0" w:color="auto"/>
            <w:bottom w:val="none" w:sz="0" w:space="0" w:color="auto"/>
            <w:right w:val="none" w:sz="0" w:space="0" w:color="auto"/>
          </w:divBdr>
        </w:div>
        <w:div w:id="1684697722">
          <w:marLeft w:val="480"/>
          <w:marRight w:val="0"/>
          <w:marTop w:val="0"/>
          <w:marBottom w:val="0"/>
          <w:divBdr>
            <w:top w:val="none" w:sz="0" w:space="0" w:color="auto"/>
            <w:left w:val="none" w:sz="0" w:space="0" w:color="auto"/>
            <w:bottom w:val="none" w:sz="0" w:space="0" w:color="auto"/>
            <w:right w:val="none" w:sz="0" w:space="0" w:color="auto"/>
          </w:divBdr>
        </w:div>
        <w:div w:id="1630014391">
          <w:marLeft w:val="480"/>
          <w:marRight w:val="0"/>
          <w:marTop w:val="0"/>
          <w:marBottom w:val="0"/>
          <w:divBdr>
            <w:top w:val="none" w:sz="0" w:space="0" w:color="auto"/>
            <w:left w:val="none" w:sz="0" w:space="0" w:color="auto"/>
            <w:bottom w:val="none" w:sz="0" w:space="0" w:color="auto"/>
            <w:right w:val="none" w:sz="0" w:space="0" w:color="auto"/>
          </w:divBdr>
        </w:div>
        <w:div w:id="2132431325">
          <w:marLeft w:val="480"/>
          <w:marRight w:val="0"/>
          <w:marTop w:val="0"/>
          <w:marBottom w:val="0"/>
          <w:divBdr>
            <w:top w:val="none" w:sz="0" w:space="0" w:color="auto"/>
            <w:left w:val="none" w:sz="0" w:space="0" w:color="auto"/>
            <w:bottom w:val="none" w:sz="0" w:space="0" w:color="auto"/>
            <w:right w:val="none" w:sz="0" w:space="0" w:color="auto"/>
          </w:divBdr>
        </w:div>
        <w:div w:id="800728485">
          <w:marLeft w:val="480"/>
          <w:marRight w:val="0"/>
          <w:marTop w:val="0"/>
          <w:marBottom w:val="0"/>
          <w:divBdr>
            <w:top w:val="none" w:sz="0" w:space="0" w:color="auto"/>
            <w:left w:val="none" w:sz="0" w:space="0" w:color="auto"/>
            <w:bottom w:val="none" w:sz="0" w:space="0" w:color="auto"/>
            <w:right w:val="none" w:sz="0" w:space="0" w:color="auto"/>
          </w:divBdr>
        </w:div>
        <w:div w:id="1006446200">
          <w:marLeft w:val="480"/>
          <w:marRight w:val="0"/>
          <w:marTop w:val="0"/>
          <w:marBottom w:val="0"/>
          <w:divBdr>
            <w:top w:val="none" w:sz="0" w:space="0" w:color="auto"/>
            <w:left w:val="none" w:sz="0" w:space="0" w:color="auto"/>
            <w:bottom w:val="none" w:sz="0" w:space="0" w:color="auto"/>
            <w:right w:val="none" w:sz="0" w:space="0" w:color="auto"/>
          </w:divBdr>
        </w:div>
        <w:div w:id="1601260178">
          <w:marLeft w:val="480"/>
          <w:marRight w:val="0"/>
          <w:marTop w:val="0"/>
          <w:marBottom w:val="0"/>
          <w:divBdr>
            <w:top w:val="none" w:sz="0" w:space="0" w:color="auto"/>
            <w:left w:val="none" w:sz="0" w:space="0" w:color="auto"/>
            <w:bottom w:val="none" w:sz="0" w:space="0" w:color="auto"/>
            <w:right w:val="none" w:sz="0" w:space="0" w:color="auto"/>
          </w:divBdr>
        </w:div>
        <w:div w:id="1496842809">
          <w:marLeft w:val="480"/>
          <w:marRight w:val="0"/>
          <w:marTop w:val="0"/>
          <w:marBottom w:val="0"/>
          <w:divBdr>
            <w:top w:val="none" w:sz="0" w:space="0" w:color="auto"/>
            <w:left w:val="none" w:sz="0" w:space="0" w:color="auto"/>
            <w:bottom w:val="none" w:sz="0" w:space="0" w:color="auto"/>
            <w:right w:val="none" w:sz="0" w:space="0" w:color="auto"/>
          </w:divBdr>
        </w:div>
        <w:div w:id="1360161629">
          <w:marLeft w:val="480"/>
          <w:marRight w:val="0"/>
          <w:marTop w:val="0"/>
          <w:marBottom w:val="0"/>
          <w:divBdr>
            <w:top w:val="none" w:sz="0" w:space="0" w:color="auto"/>
            <w:left w:val="none" w:sz="0" w:space="0" w:color="auto"/>
            <w:bottom w:val="none" w:sz="0" w:space="0" w:color="auto"/>
            <w:right w:val="none" w:sz="0" w:space="0" w:color="auto"/>
          </w:divBdr>
        </w:div>
        <w:div w:id="53436422">
          <w:marLeft w:val="480"/>
          <w:marRight w:val="0"/>
          <w:marTop w:val="0"/>
          <w:marBottom w:val="0"/>
          <w:divBdr>
            <w:top w:val="none" w:sz="0" w:space="0" w:color="auto"/>
            <w:left w:val="none" w:sz="0" w:space="0" w:color="auto"/>
            <w:bottom w:val="none" w:sz="0" w:space="0" w:color="auto"/>
            <w:right w:val="none" w:sz="0" w:space="0" w:color="auto"/>
          </w:divBdr>
        </w:div>
        <w:div w:id="1588810930">
          <w:marLeft w:val="480"/>
          <w:marRight w:val="0"/>
          <w:marTop w:val="0"/>
          <w:marBottom w:val="0"/>
          <w:divBdr>
            <w:top w:val="none" w:sz="0" w:space="0" w:color="auto"/>
            <w:left w:val="none" w:sz="0" w:space="0" w:color="auto"/>
            <w:bottom w:val="none" w:sz="0" w:space="0" w:color="auto"/>
            <w:right w:val="none" w:sz="0" w:space="0" w:color="auto"/>
          </w:divBdr>
        </w:div>
        <w:div w:id="1183739784">
          <w:marLeft w:val="480"/>
          <w:marRight w:val="0"/>
          <w:marTop w:val="0"/>
          <w:marBottom w:val="0"/>
          <w:divBdr>
            <w:top w:val="none" w:sz="0" w:space="0" w:color="auto"/>
            <w:left w:val="none" w:sz="0" w:space="0" w:color="auto"/>
            <w:bottom w:val="none" w:sz="0" w:space="0" w:color="auto"/>
            <w:right w:val="none" w:sz="0" w:space="0" w:color="auto"/>
          </w:divBdr>
        </w:div>
        <w:div w:id="1823813964">
          <w:marLeft w:val="480"/>
          <w:marRight w:val="0"/>
          <w:marTop w:val="0"/>
          <w:marBottom w:val="0"/>
          <w:divBdr>
            <w:top w:val="none" w:sz="0" w:space="0" w:color="auto"/>
            <w:left w:val="none" w:sz="0" w:space="0" w:color="auto"/>
            <w:bottom w:val="none" w:sz="0" w:space="0" w:color="auto"/>
            <w:right w:val="none" w:sz="0" w:space="0" w:color="auto"/>
          </w:divBdr>
        </w:div>
        <w:div w:id="1255555696">
          <w:marLeft w:val="480"/>
          <w:marRight w:val="0"/>
          <w:marTop w:val="0"/>
          <w:marBottom w:val="0"/>
          <w:divBdr>
            <w:top w:val="none" w:sz="0" w:space="0" w:color="auto"/>
            <w:left w:val="none" w:sz="0" w:space="0" w:color="auto"/>
            <w:bottom w:val="none" w:sz="0" w:space="0" w:color="auto"/>
            <w:right w:val="none" w:sz="0" w:space="0" w:color="auto"/>
          </w:divBdr>
        </w:div>
        <w:div w:id="1395205002">
          <w:marLeft w:val="480"/>
          <w:marRight w:val="0"/>
          <w:marTop w:val="0"/>
          <w:marBottom w:val="0"/>
          <w:divBdr>
            <w:top w:val="none" w:sz="0" w:space="0" w:color="auto"/>
            <w:left w:val="none" w:sz="0" w:space="0" w:color="auto"/>
            <w:bottom w:val="none" w:sz="0" w:space="0" w:color="auto"/>
            <w:right w:val="none" w:sz="0" w:space="0" w:color="auto"/>
          </w:divBdr>
        </w:div>
        <w:div w:id="2074547675">
          <w:marLeft w:val="480"/>
          <w:marRight w:val="0"/>
          <w:marTop w:val="0"/>
          <w:marBottom w:val="0"/>
          <w:divBdr>
            <w:top w:val="none" w:sz="0" w:space="0" w:color="auto"/>
            <w:left w:val="none" w:sz="0" w:space="0" w:color="auto"/>
            <w:bottom w:val="none" w:sz="0" w:space="0" w:color="auto"/>
            <w:right w:val="none" w:sz="0" w:space="0" w:color="auto"/>
          </w:divBdr>
        </w:div>
        <w:div w:id="1994066117">
          <w:marLeft w:val="480"/>
          <w:marRight w:val="0"/>
          <w:marTop w:val="0"/>
          <w:marBottom w:val="0"/>
          <w:divBdr>
            <w:top w:val="none" w:sz="0" w:space="0" w:color="auto"/>
            <w:left w:val="none" w:sz="0" w:space="0" w:color="auto"/>
            <w:bottom w:val="none" w:sz="0" w:space="0" w:color="auto"/>
            <w:right w:val="none" w:sz="0" w:space="0" w:color="auto"/>
          </w:divBdr>
        </w:div>
        <w:div w:id="1802263221">
          <w:marLeft w:val="480"/>
          <w:marRight w:val="0"/>
          <w:marTop w:val="0"/>
          <w:marBottom w:val="0"/>
          <w:divBdr>
            <w:top w:val="none" w:sz="0" w:space="0" w:color="auto"/>
            <w:left w:val="none" w:sz="0" w:space="0" w:color="auto"/>
            <w:bottom w:val="none" w:sz="0" w:space="0" w:color="auto"/>
            <w:right w:val="none" w:sz="0" w:space="0" w:color="auto"/>
          </w:divBdr>
        </w:div>
        <w:div w:id="2133203669">
          <w:marLeft w:val="480"/>
          <w:marRight w:val="0"/>
          <w:marTop w:val="0"/>
          <w:marBottom w:val="0"/>
          <w:divBdr>
            <w:top w:val="none" w:sz="0" w:space="0" w:color="auto"/>
            <w:left w:val="none" w:sz="0" w:space="0" w:color="auto"/>
            <w:bottom w:val="none" w:sz="0" w:space="0" w:color="auto"/>
            <w:right w:val="none" w:sz="0" w:space="0" w:color="auto"/>
          </w:divBdr>
        </w:div>
        <w:div w:id="1959486565">
          <w:marLeft w:val="480"/>
          <w:marRight w:val="0"/>
          <w:marTop w:val="0"/>
          <w:marBottom w:val="0"/>
          <w:divBdr>
            <w:top w:val="none" w:sz="0" w:space="0" w:color="auto"/>
            <w:left w:val="none" w:sz="0" w:space="0" w:color="auto"/>
            <w:bottom w:val="none" w:sz="0" w:space="0" w:color="auto"/>
            <w:right w:val="none" w:sz="0" w:space="0" w:color="auto"/>
          </w:divBdr>
        </w:div>
        <w:div w:id="248197803">
          <w:marLeft w:val="480"/>
          <w:marRight w:val="0"/>
          <w:marTop w:val="0"/>
          <w:marBottom w:val="0"/>
          <w:divBdr>
            <w:top w:val="none" w:sz="0" w:space="0" w:color="auto"/>
            <w:left w:val="none" w:sz="0" w:space="0" w:color="auto"/>
            <w:bottom w:val="none" w:sz="0" w:space="0" w:color="auto"/>
            <w:right w:val="none" w:sz="0" w:space="0" w:color="auto"/>
          </w:divBdr>
        </w:div>
        <w:div w:id="1861625350">
          <w:marLeft w:val="480"/>
          <w:marRight w:val="0"/>
          <w:marTop w:val="0"/>
          <w:marBottom w:val="0"/>
          <w:divBdr>
            <w:top w:val="none" w:sz="0" w:space="0" w:color="auto"/>
            <w:left w:val="none" w:sz="0" w:space="0" w:color="auto"/>
            <w:bottom w:val="none" w:sz="0" w:space="0" w:color="auto"/>
            <w:right w:val="none" w:sz="0" w:space="0" w:color="auto"/>
          </w:divBdr>
        </w:div>
        <w:div w:id="1340080780">
          <w:marLeft w:val="480"/>
          <w:marRight w:val="0"/>
          <w:marTop w:val="0"/>
          <w:marBottom w:val="0"/>
          <w:divBdr>
            <w:top w:val="none" w:sz="0" w:space="0" w:color="auto"/>
            <w:left w:val="none" w:sz="0" w:space="0" w:color="auto"/>
            <w:bottom w:val="none" w:sz="0" w:space="0" w:color="auto"/>
            <w:right w:val="none" w:sz="0" w:space="0" w:color="auto"/>
          </w:divBdr>
        </w:div>
        <w:div w:id="853809875">
          <w:marLeft w:val="480"/>
          <w:marRight w:val="0"/>
          <w:marTop w:val="0"/>
          <w:marBottom w:val="0"/>
          <w:divBdr>
            <w:top w:val="none" w:sz="0" w:space="0" w:color="auto"/>
            <w:left w:val="none" w:sz="0" w:space="0" w:color="auto"/>
            <w:bottom w:val="none" w:sz="0" w:space="0" w:color="auto"/>
            <w:right w:val="none" w:sz="0" w:space="0" w:color="auto"/>
          </w:divBdr>
        </w:div>
        <w:div w:id="636644483">
          <w:marLeft w:val="480"/>
          <w:marRight w:val="0"/>
          <w:marTop w:val="0"/>
          <w:marBottom w:val="0"/>
          <w:divBdr>
            <w:top w:val="none" w:sz="0" w:space="0" w:color="auto"/>
            <w:left w:val="none" w:sz="0" w:space="0" w:color="auto"/>
            <w:bottom w:val="none" w:sz="0" w:space="0" w:color="auto"/>
            <w:right w:val="none" w:sz="0" w:space="0" w:color="auto"/>
          </w:divBdr>
        </w:div>
        <w:div w:id="243759045">
          <w:marLeft w:val="480"/>
          <w:marRight w:val="0"/>
          <w:marTop w:val="0"/>
          <w:marBottom w:val="0"/>
          <w:divBdr>
            <w:top w:val="none" w:sz="0" w:space="0" w:color="auto"/>
            <w:left w:val="none" w:sz="0" w:space="0" w:color="auto"/>
            <w:bottom w:val="none" w:sz="0" w:space="0" w:color="auto"/>
            <w:right w:val="none" w:sz="0" w:space="0" w:color="auto"/>
          </w:divBdr>
        </w:div>
        <w:div w:id="1672680703">
          <w:marLeft w:val="480"/>
          <w:marRight w:val="0"/>
          <w:marTop w:val="0"/>
          <w:marBottom w:val="0"/>
          <w:divBdr>
            <w:top w:val="none" w:sz="0" w:space="0" w:color="auto"/>
            <w:left w:val="none" w:sz="0" w:space="0" w:color="auto"/>
            <w:bottom w:val="none" w:sz="0" w:space="0" w:color="auto"/>
            <w:right w:val="none" w:sz="0" w:space="0" w:color="auto"/>
          </w:divBdr>
        </w:div>
        <w:div w:id="362749062">
          <w:marLeft w:val="480"/>
          <w:marRight w:val="0"/>
          <w:marTop w:val="0"/>
          <w:marBottom w:val="0"/>
          <w:divBdr>
            <w:top w:val="none" w:sz="0" w:space="0" w:color="auto"/>
            <w:left w:val="none" w:sz="0" w:space="0" w:color="auto"/>
            <w:bottom w:val="none" w:sz="0" w:space="0" w:color="auto"/>
            <w:right w:val="none" w:sz="0" w:space="0" w:color="auto"/>
          </w:divBdr>
        </w:div>
        <w:div w:id="1222254851">
          <w:marLeft w:val="480"/>
          <w:marRight w:val="0"/>
          <w:marTop w:val="0"/>
          <w:marBottom w:val="0"/>
          <w:divBdr>
            <w:top w:val="none" w:sz="0" w:space="0" w:color="auto"/>
            <w:left w:val="none" w:sz="0" w:space="0" w:color="auto"/>
            <w:bottom w:val="none" w:sz="0" w:space="0" w:color="auto"/>
            <w:right w:val="none" w:sz="0" w:space="0" w:color="auto"/>
          </w:divBdr>
        </w:div>
        <w:div w:id="147792496">
          <w:marLeft w:val="480"/>
          <w:marRight w:val="0"/>
          <w:marTop w:val="0"/>
          <w:marBottom w:val="0"/>
          <w:divBdr>
            <w:top w:val="none" w:sz="0" w:space="0" w:color="auto"/>
            <w:left w:val="none" w:sz="0" w:space="0" w:color="auto"/>
            <w:bottom w:val="none" w:sz="0" w:space="0" w:color="auto"/>
            <w:right w:val="none" w:sz="0" w:space="0" w:color="auto"/>
          </w:divBdr>
        </w:div>
        <w:div w:id="700402962">
          <w:marLeft w:val="480"/>
          <w:marRight w:val="0"/>
          <w:marTop w:val="0"/>
          <w:marBottom w:val="0"/>
          <w:divBdr>
            <w:top w:val="none" w:sz="0" w:space="0" w:color="auto"/>
            <w:left w:val="none" w:sz="0" w:space="0" w:color="auto"/>
            <w:bottom w:val="none" w:sz="0" w:space="0" w:color="auto"/>
            <w:right w:val="none" w:sz="0" w:space="0" w:color="auto"/>
          </w:divBdr>
        </w:div>
        <w:div w:id="1556771892">
          <w:marLeft w:val="480"/>
          <w:marRight w:val="0"/>
          <w:marTop w:val="0"/>
          <w:marBottom w:val="0"/>
          <w:divBdr>
            <w:top w:val="none" w:sz="0" w:space="0" w:color="auto"/>
            <w:left w:val="none" w:sz="0" w:space="0" w:color="auto"/>
            <w:bottom w:val="none" w:sz="0" w:space="0" w:color="auto"/>
            <w:right w:val="none" w:sz="0" w:space="0" w:color="auto"/>
          </w:divBdr>
        </w:div>
        <w:div w:id="242222422">
          <w:marLeft w:val="480"/>
          <w:marRight w:val="0"/>
          <w:marTop w:val="0"/>
          <w:marBottom w:val="0"/>
          <w:divBdr>
            <w:top w:val="none" w:sz="0" w:space="0" w:color="auto"/>
            <w:left w:val="none" w:sz="0" w:space="0" w:color="auto"/>
            <w:bottom w:val="none" w:sz="0" w:space="0" w:color="auto"/>
            <w:right w:val="none" w:sz="0" w:space="0" w:color="auto"/>
          </w:divBdr>
        </w:div>
        <w:div w:id="909079692">
          <w:marLeft w:val="480"/>
          <w:marRight w:val="0"/>
          <w:marTop w:val="0"/>
          <w:marBottom w:val="0"/>
          <w:divBdr>
            <w:top w:val="none" w:sz="0" w:space="0" w:color="auto"/>
            <w:left w:val="none" w:sz="0" w:space="0" w:color="auto"/>
            <w:bottom w:val="none" w:sz="0" w:space="0" w:color="auto"/>
            <w:right w:val="none" w:sz="0" w:space="0" w:color="auto"/>
          </w:divBdr>
        </w:div>
        <w:div w:id="1458766185">
          <w:marLeft w:val="480"/>
          <w:marRight w:val="0"/>
          <w:marTop w:val="0"/>
          <w:marBottom w:val="0"/>
          <w:divBdr>
            <w:top w:val="none" w:sz="0" w:space="0" w:color="auto"/>
            <w:left w:val="none" w:sz="0" w:space="0" w:color="auto"/>
            <w:bottom w:val="none" w:sz="0" w:space="0" w:color="auto"/>
            <w:right w:val="none" w:sz="0" w:space="0" w:color="auto"/>
          </w:divBdr>
        </w:div>
        <w:div w:id="325860985">
          <w:marLeft w:val="480"/>
          <w:marRight w:val="0"/>
          <w:marTop w:val="0"/>
          <w:marBottom w:val="0"/>
          <w:divBdr>
            <w:top w:val="none" w:sz="0" w:space="0" w:color="auto"/>
            <w:left w:val="none" w:sz="0" w:space="0" w:color="auto"/>
            <w:bottom w:val="none" w:sz="0" w:space="0" w:color="auto"/>
            <w:right w:val="none" w:sz="0" w:space="0" w:color="auto"/>
          </w:divBdr>
        </w:div>
        <w:div w:id="1281961389">
          <w:marLeft w:val="480"/>
          <w:marRight w:val="0"/>
          <w:marTop w:val="0"/>
          <w:marBottom w:val="0"/>
          <w:divBdr>
            <w:top w:val="none" w:sz="0" w:space="0" w:color="auto"/>
            <w:left w:val="none" w:sz="0" w:space="0" w:color="auto"/>
            <w:bottom w:val="none" w:sz="0" w:space="0" w:color="auto"/>
            <w:right w:val="none" w:sz="0" w:space="0" w:color="auto"/>
          </w:divBdr>
        </w:div>
        <w:div w:id="1431581803">
          <w:marLeft w:val="480"/>
          <w:marRight w:val="0"/>
          <w:marTop w:val="0"/>
          <w:marBottom w:val="0"/>
          <w:divBdr>
            <w:top w:val="none" w:sz="0" w:space="0" w:color="auto"/>
            <w:left w:val="none" w:sz="0" w:space="0" w:color="auto"/>
            <w:bottom w:val="none" w:sz="0" w:space="0" w:color="auto"/>
            <w:right w:val="none" w:sz="0" w:space="0" w:color="auto"/>
          </w:divBdr>
        </w:div>
        <w:div w:id="286015149">
          <w:marLeft w:val="480"/>
          <w:marRight w:val="0"/>
          <w:marTop w:val="0"/>
          <w:marBottom w:val="0"/>
          <w:divBdr>
            <w:top w:val="none" w:sz="0" w:space="0" w:color="auto"/>
            <w:left w:val="none" w:sz="0" w:space="0" w:color="auto"/>
            <w:bottom w:val="none" w:sz="0" w:space="0" w:color="auto"/>
            <w:right w:val="none" w:sz="0" w:space="0" w:color="auto"/>
          </w:divBdr>
        </w:div>
        <w:div w:id="417335761">
          <w:marLeft w:val="480"/>
          <w:marRight w:val="0"/>
          <w:marTop w:val="0"/>
          <w:marBottom w:val="0"/>
          <w:divBdr>
            <w:top w:val="none" w:sz="0" w:space="0" w:color="auto"/>
            <w:left w:val="none" w:sz="0" w:space="0" w:color="auto"/>
            <w:bottom w:val="none" w:sz="0" w:space="0" w:color="auto"/>
            <w:right w:val="none" w:sz="0" w:space="0" w:color="auto"/>
          </w:divBdr>
        </w:div>
        <w:div w:id="281038281">
          <w:marLeft w:val="480"/>
          <w:marRight w:val="0"/>
          <w:marTop w:val="0"/>
          <w:marBottom w:val="0"/>
          <w:divBdr>
            <w:top w:val="none" w:sz="0" w:space="0" w:color="auto"/>
            <w:left w:val="none" w:sz="0" w:space="0" w:color="auto"/>
            <w:bottom w:val="none" w:sz="0" w:space="0" w:color="auto"/>
            <w:right w:val="none" w:sz="0" w:space="0" w:color="auto"/>
          </w:divBdr>
        </w:div>
        <w:div w:id="615452411">
          <w:marLeft w:val="480"/>
          <w:marRight w:val="0"/>
          <w:marTop w:val="0"/>
          <w:marBottom w:val="0"/>
          <w:divBdr>
            <w:top w:val="none" w:sz="0" w:space="0" w:color="auto"/>
            <w:left w:val="none" w:sz="0" w:space="0" w:color="auto"/>
            <w:bottom w:val="none" w:sz="0" w:space="0" w:color="auto"/>
            <w:right w:val="none" w:sz="0" w:space="0" w:color="auto"/>
          </w:divBdr>
        </w:div>
        <w:div w:id="976572861">
          <w:marLeft w:val="480"/>
          <w:marRight w:val="0"/>
          <w:marTop w:val="0"/>
          <w:marBottom w:val="0"/>
          <w:divBdr>
            <w:top w:val="none" w:sz="0" w:space="0" w:color="auto"/>
            <w:left w:val="none" w:sz="0" w:space="0" w:color="auto"/>
            <w:bottom w:val="none" w:sz="0" w:space="0" w:color="auto"/>
            <w:right w:val="none" w:sz="0" w:space="0" w:color="auto"/>
          </w:divBdr>
        </w:div>
        <w:div w:id="1506901827">
          <w:marLeft w:val="480"/>
          <w:marRight w:val="0"/>
          <w:marTop w:val="0"/>
          <w:marBottom w:val="0"/>
          <w:divBdr>
            <w:top w:val="none" w:sz="0" w:space="0" w:color="auto"/>
            <w:left w:val="none" w:sz="0" w:space="0" w:color="auto"/>
            <w:bottom w:val="none" w:sz="0" w:space="0" w:color="auto"/>
            <w:right w:val="none" w:sz="0" w:space="0" w:color="auto"/>
          </w:divBdr>
        </w:div>
        <w:div w:id="1445222933">
          <w:marLeft w:val="480"/>
          <w:marRight w:val="0"/>
          <w:marTop w:val="0"/>
          <w:marBottom w:val="0"/>
          <w:divBdr>
            <w:top w:val="none" w:sz="0" w:space="0" w:color="auto"/>
            <w:left w:val="none" w:sz="0" w:space="0" w:color="auto"/>
            <w:bottom w:val="none" w:sz="0" w:space="0" w:color="auto"/>
            <w:right w:val="none" w:sz="0" w:space="0" w:color="auto"/>
          </w:divBdr>
        </w:div>
        <w:div w:id="1828741121">
          <w:marLeft w:val="480"/>
          <w:marRight w:val="0"/>
          <w:marTop w:val="0"/>
          <w:marBottom w:val="0"/>
          <w:divBdr>
            <w:top w:val="none" w:sz="0" w:space="0" w:color="auto"/>
            <w:left w:val="none" w:sz="0" w:space="0" w:color="auto"/>
            <w:bottom w:val="none" w:sz="0" w:space="0" w:color="auto"/>
            <w:right w:val="none" w:sz="0" w:space="0" w:color="auto"/>
          </w:divBdr>
        </w:div>
        <w:div w:id="790637912">
          <w:marLeft w:val="480"/>
          <w:marRight w:val="0"/>
          <w:marTop w:val="0"/>
          <w:marBottom w:val="0"/>
          <w:divBdr>
            <w:top w:val="none" w:sz="0" w:space="0" w:color="auto"/>
            <w:left w:val="none" w:sz="0" w:space="0" w:color="auto"/>
            <w:bottom w:val="none" w:sz="0" w:space="0" w:color="auto"/>
            <w:right w:val="none" w:sz="0" w:space="0" w:color="auto"/>
          </w:divBdr>
        </w:div>
        <w:div w:id="472213910">
          <w:marLeft w:val="480"/>
          <w:marRight w:val="0"/>
          <w:marTop w:val="0"/>
          <w:marBottom w:val="0"/>
          <w:divBdr>
            <w:top w:val="none" w:sz="0" w:space="0" w:color="auto"/>
            <w:left w:val="none" w:sz="0" w:space="0" w:color="auto"/>
            <w:bottom w:val="none" w:sz="0" w:space="0" w:color="auto"/>
            <w:right w:val="none" w:sz="0" w:space="0" w:color="auto"/>
          </w:divBdr>
        </w:div>
        <w:div w:id="1419986181">
          <w:marLeft w:val="480"/>
          <w:marRight w:val="0"/>
          <w:marTop w:val="0"/>
          <w:marBottom w:val="0"/>
          <w:divBdr>
            <w:top w:val="none" w:sz="0" w:space="0" w:color="auto"/>
            <w:left w:val="none" w:sz="0" w:space="0" w:color="auto"/>
            <w:bottom w:val="none" w:sz="0" w:space="0" w:color="auto"/>
            <w:right w:val="none" w:sz="0" w:space="0" w:color="auto"/>
          </w:divBdr>
        </w:div>
        <w:div w:id="1591350774">
          <w:marLeft w:val="480"/>
          <w:marRight w:val="0"/>
          <w:marTop w:val="0"/>
          <w:marBottom w:val="0"/>
          <w:divBdr>
            <w:top w:val="none" w:sz="0" w:space="0" w:color="auto"/>
            <w:left w:val="none" w:sz="0" w:space="0" w:color="auto"/>
            <w:bottom w:val="none" w:sz="0" w:space="0" w:color="auto"/>
            <w:right w:val="none" w:sz="0" w:space="0" w:color="auto"/>
          </w:divBdr>
        </w:div>
        <w:div w:id="267127035">
          <w:marLeft w:val="480"/>
          <w:marRight w:val="0"/>
          <w:marTop w:val="0"/>
          <w:marBottom w:val="0"/>
          <w:divBdr>
            <w:top w:val="none" w:sz="0" w:space="0" w:color="auto"/>
            <w:left w:val="none" w:sz="0" w:space="0" w:color="auto"/>
            <w:bottom w:val="none" w:sz="0" w:space="0" w:color="auto"/>
            <w:right w:val="none" w:sz="0" w:space="0" w:color="auto"/>
          </w:divBdr>
        </w:div>
        <w:div w:id="504712415">
          <w:marLeft w:val="480"/>
          <w:marRight w:val="0"/>
          <w:marTop w:val="0"/>
          <w:marBottom w:val="0"/>
          <w:divBdr>
            <w:top w:val="none" w:sz="0" w:space="0" w:color="auto"/>
            <w:left w:val="none" w:sz="0" w:space="0" w:color="auto"/>
            <w:bottom w:val="none" w:sz="0" w:space="0" w:color="auto"/>
            <w:right w:val="none" w:sz="0" w:space="0" w:color="auto"/>
          </w:divBdr>
        </w:div>
        <w:div w:id="840434332">
          <w:marLeft w:val="480"/>
          <w:marRight w:val="0"/>
          <w:marTop w:val="0"/>
          <w:marBottom w:val="0"/>
          <w:divBdr>
            <w:top w:val="none" w:sz="0" w:space="0" w:color="auto"/>
            <w:left w:val="none" w:sz="0" w:space="0" w:color="auto"/>
            <w:bottom w:val="none" w:sz="0" w:space="0" w:color="auto"/>
            <w:right w:val="none" w:sz="0" w:space="0" w:color="auto"/>
          </w:divBdr>
        </w:div>
        <w:div w:id="721488621">
          <w:marLeft w:val="480"/>
          <w:marRight w:val="0"/>
          <w:marTop w:val="0"/>
          <w:marBottom w:val="0"/>
          <w:divBdr>
            <w:top w:val="none" w:sz="0" w:space="0" w:color="auto"/>
            <w:left w:val="none" w:sz="0" w:space="0" w:color="auto"/>
            <w:bottom w:val="none" w:sz="0" w:space="0" w:color="auto"/>
            <w:right w:val="none" w:sz="0" w:space="0" w:color="auto"/>
          </w:divBdr>
        </w:div>
        <w:div w:id="984504250">
          <w:marLeft w:val="480"/>
          <w:marRight w:val="0"/>
          <w:marTop w:val="0"/>
          <w:marBottom w:val="0"/>
          <w:divBdr>
            <w:top w:val="none" w:sz="0" w:space="0" w:color="auto"/>
            <w:left w:val="none" w:sz="0" w:space="0" w:color="auto"/>
            <w:bottom w:val="none" w:sz="0" w:space="0" w:color="auto"/>
            <w:right w:val="none" w:sz="0" w:space="0" w:color="auto"/>
          </w:divBdr>
        </w:div>
        <w:div w:id="478810590">
          <w:marLeft w:val="480"/>
          <w:marRight w:val="0"/>
          <w:marTop w:val="0"/>
          <w:marBottom w:val="0"/>
          <w:divBdr>
            <w:top w:val="none" w:sz="0" w:space="0" w:color="auto"/>
            <w:left w:val="none" w:sz="0" w:space="0" w:color="auto"/>
            <w:bottom w:val="none" w:sz="0" w:space="0" w:color="auto"/>
            <w:right w:val="none" w:sz="0" w:space="0" w:color="auto"/>
          </w:divBdr>
        </w:div>
        <w:div w:id="26221300">
          <w:marLeft w:val="480"/>
          <w:marRight w:val="0"/>
          <w:marTop w:val="0"/>
          <w:marBottom w:val="0"/>
          <w:divBdr>
            <w:top w:val="none" w:sz="0" w:space="0" w:color="auto"/>
            <w:left w:val="none" w:sz="0" w:space="0" w:color="auto"/>
            <w:bottom w:val="none" w:sz="0" w:space="0" w:color="auto"/>
            <w:right w:val="none" w:sz="0" w:space="0" w:color="auto"/>
          </w:divBdr>
        </w:div>
        <w:div w:id="269091591">
          <w:marLeft w:val="480"/>
          <w:marRight w:val="0"/>
          <w:marTop w:val="0"/>
          <w:marBottom w:val="0"/>
          <w:divBdr>
            <w:top w:val="none" w:sz="0" w:space="0" w:color="auto"/>
            <w:left w:val="none" w:sz="0" w:space="0" w:color="auto"/>
            <w:bottom w:val="none" w:sz="0" w:space="0" w:color="auto"/>
            <w:right w:val="none" w:sz="0" w:space="0" w:color="auto"/>
          </w:divBdr>
        </w:div>
        <w:div w:id="754864167">
          <w:marLeft w:val="480"/>
          <w:marRight w:val="0"/>
          <w:marTop w:val="0"/>
          <w:marBottom w:val="0"/>
          <w:divBdr>
            <w:top w:val="none" w:sz="0" w:space="0" w:color="auto"/>
            <w:left w:val="none" w:sz="0" w:space="0" w:color="auto"/>
            <w:bottom w:val="none" w:sz="0" w:space="0" w:color="auto"/>
            <w:right w:val="none" w:sz="0" w:space="0" w:color="auto"/>
          </w:divBdr>
        </w:div>
        <w:div w:id="406851419">
          <w:marLeft w:val="480"/>
          <w:marRight w:val="0"/>
          <w:marTop w:val="0"/>
          <w:marBottom w:val="0"/>
          <w:divBdr>
            <w:top w:val="none" w:sz="0" w:space="0" w:color="auto"/>
            <w:left w:val="none" w:sz="0" w:space="0" w:color="auto"/>
            <w:bottom w:val="none" w:sz="0" w:space="0" w:color="auto"/>
            <w:right w:val="none" w:sz="0" w:space="0" w:color="auto"/>
          </w:divBdr>
        </w:div>
        <w:div w:id="501896224">
          <w:marLeft w:val="480"/>
          <w:marRight w:val="0"/>
          <w:marTop w:val="0"/>
          <w:marBottom w:val="0"/>
          <w:divBdr>
            <w:top w:val="none" w:sz="0" w:space="0" w:color="auto"/>
            <w:left w:val="none" w:sz="0" w:space="0" w:color="auto"/>
            <w:bottom w:val="none" w:sz="0" w:space="0" w:color="auto"/>
            <w:right w:val="none" w:sz="0" w:space="0" w:color="auto"/>
          </w:divBdr>
        </w:div>
        <w:div w:id="1793597469">
          <w:marLeft w:val="480"/>
          <w:marRight w:val="0"/>
          <w:marTop w:val="0"/>
          <w:marBottom w:val="0"/>
          <w:divBdr>
            <w:top w:val="none" w:sz="0" w:space="0" w:color="auto"/>
            <w:left w:val="none" w:sz="0" w:space="0" w:color="auto"/>
            <w:bottom w:val="none" w:sz="0" w:space="0" w:color="auto"/>
            <w:right w:val="none" w:sz="0" w:space="0" w:color="auto"/>
          </w:divBdr>
        </w:div>
        <w:div w:id="299313953">
          <w:marLeft w:val="480"/>
          <w:marRight w:val="0"/>
          <w:marTop w:val="0"/>
          <w:marBottom w:val="0"/>
          <w:divBdr>
            <w:top w:val="none" w:sz="0" w:space="0" w:color="auto"/>
            <w:left w:val="none" w:sz="0" w:space="0" w:color="auto"/>
            <w:bottom w:val="none" w:sz="0" w:space="0" w:color="auto"/>
            <w:right w:val="none" w:sz="0" w:space="0" w:color="auto"/>
          </w:divBdr>
        </w:div>
        <w:div w:id="545410204">
          <w:marLeft w:val="480"/>
          <w:marRight w:val="0"/>
          <w:marTop w:val="0"/>
          <w:marBottom w:val="0"/>
          <w:divBdr>
            <w:top w:val="none" w:sz="0" w:space="0" w:color="auto"/>
            <w:left w:val="none" w:sz="0" w:space="0" w:color="auto"/>
            <w:bottom w:val="none" w:sz="0" w:space="0" w:color="auto"/>
            <w:right w:val="none" w:sz="0" w:space="0" w:color="auto"/>
          </w:divBdr>
        </w:div>
        <w:div w:id="395594080">
          <w:marLeft w:val="480"/>
          <w:marRight w:val="0"/>
          <w:marTop w:val="0"/>
          <w:marBottom w:val="0"/>
          <w:divBdr>
            <w:top w:val="none" w:sz="0" w:space="0" w:color="auto"/>
            <w:left w:val="none" w:sz="0" w:space="0" w:color="auto"/>
            <w:bottom w:val="none" w:sz="0" w:space="0" w:color="auto"/>
            <w:right w:val="none" w:sz="0" w:space="0" w:color="auto"/>
          </w:divBdr>
        </w:div>
        <w:div w:id="2058117169">
          <w:marLeft w:val="480"/>
          <w:marRight w:val="0"/>
          <w:marTop w:val="0"/>
          <w:marBottom w:val="0"/>
          <w:divBdr>
            <w:top w:val="none" w:sz="0" w:space="0" w:color="auto"/>
            <w:left w:val="none" w:sz="0" w:space="0" w:color="auto"/>
            <w:bottom w:val="none" w:sz="0" w:space="0" w:color="auto"/>
            <w:right w:val="none" w:sz="0" w:space="0" w:color="auto"/>
          </w:divBdr>
        </w:div>
        <w:div w:id="1635679482">
          <w:marLeft w:val="480"/>
          <w:marRight w:val="0"/>
          <w:marTop w:val="0"/>
          <w:marBottom w:val="0"/>
          <w:divBdr>
            <w:top w:val="none" w:sz="0" w:space="0" w:color="auto"/>
            <w:left w:val="none" w:sz="0" w:space="0" w:color="auto"/>
            <w:bottom w:val="none" w:sz="0" w:space="0" w:color="auto"/>
            <w:right w:val="none" w:sz="0" w:space="0" w:color="auto"/>
          </w:divBdr>
        </w:div>
        <w:div w:id="540483889">
          <w:marLeft w:val="480"/>
          <w:marRight w:val="0"/>
          <w:marTop w:val="0"/>
          <w:marBottom w:val="0"/>
          <w:divBdr>
            <w:top w:val="none" w:sz="0" w:space="0" w:color="auto"/>
            <w:left w:val="none" w:sz="0" w:space="0" w:color="auto"/>
            <w:bottom w:val="none" w:sz="0" w:space="0" w:color="auto"/>
            <w:right w:val="none" w:sz="0" w:space="0" w:color="auto"/>
          </w:divBdr>
        </w:div>
        <w:div w:id="1528447703">
          <w:marLeft w:val="480"/>
          <w:marRight w:val="0"/>
          <w:marTop w:val="0"/>
          <w:marBottom w:val="0"/>
          <w:divBdr>
            <w:top w:val="none" w:sz="0" w:space="0" w:color="auto"/>
            <w:left w:val="none" w:sz="0" w:space="0" w:color="auto"/>
            <w:bottom w:val="none" w:sz="0" w:space="0" w:color="auto"/>
            <w:right w:val="none" w:sz="0" w:space="0" w:color="auto"/>
          </w:divBdr>
        </w:div>
        <w:div w:id="1400595548">
          <w:marLeft w:val="480"/>
          <w:marRight w:val="0"/>
          <w:marTop w:val="0"/>
          <w:marBottom w:val="0"/>
          <w:divBdr>
            <w:top w:val="none" w:sz="0" w:space="0" w:color="auto"/>
            <w:left w:val="none" w:sz="0" w:space="0" w:color="auto"/>
            <w:bottom w:val="none" w:sz="0" w:space="0" w:color="auto"/>
            <w:right w:val="none" w:sz="0" w:space="0" w:color="auto"/>
          </w:divBdr>
        </w:div>
        <w:div w:id="965935125">
          <w:marLeft w:val="480"/>
          <w:marRight w:val="0"/>
          <w:marTop w:val="0"/>
          <w:marBottom w:val="0"/>
          <w:divBdr>
            <w:top w:val="none" w:sz="0" w:space="0" w:color="auto"/>
            <w:left w:val="none" w:sz="0" w:space="0" w:color="auto"/>
            <w:bottom w:val="none" w:sz="0" w:space="0" w:color="auto"/>
            <w:right w:val="none" w:sz="0" w:space="0" w:color="auto"/>
          </w:divBdr>
        </w:div>
        <w:div w:id="1039622402">
          <w:marLeft w:val="480"/>
          <w:marRight w:val="0"/>
          <w:marTop w:val="0"/>
          <w:marBottom w:val="0"/>
          <w:divBdr>
            <w:top w:val="none" w:sz="0" w:space="0" w:color="auto"/>
            <w:left w:val="none" w:sz="0" w:space="0" w:color="auto"/>
            <w:bottom w:val="none" w:sz="0" w:space="0" w:color="auto"/>
            <w:right w:val="none" w:sz="0" w:space="0" w:color="auto"/>
          </w:divBdr>
        </w:div>
        <w:div w:id="1047948786">
          <w:marLeft w:val="480"/>
          <w:marRight w:val="0"/>
          <w:marTop w:val="0"/>
          <w:marBottom w:val="0"/>
          <w:divBdr>
            <w:top w:val="none" w:sz="0" w:space="0" w:color="auto"/>
            <w:left w:val="none" w:sz="0" w:space="0" w:color="auto"/>
            <w:bottom w:val="none" w:sz="0" w:space="0" w:color="auto"/>
            <w:right w:val="none" w:sz="0" w:space="0" w:color="auto"/>
          </w:divBdr>
        </w:div>
        <w:div w:id="166141389">
          <w:marLeft w:val="480"/>
          <w:marRight w:val="0"/>
          <w:marTop w:val="0"/>
          <w:marBottom w:val="0"/>
          <w:divBdr>
            <w:top w:val="none" w:sz="0" w:space="0" w:color="auto"/>
            <w:left w:val="none" w:sz="0" w:space="0" w:color="auto"/>
            <w:bottom w:val="none" w:sz="0" w:space="0" w:color="auto"/>
            <w:right w:val="none" w:sz="0" w:space="0" w:color="auto"/>
          </w:divBdr>
        </w:div>
        <w:div w:id="1414012137">
          <w:marLeft w:val="480"/>
          <w:marRight w:val="0"/>
          <w:marTop w:val="0"/>
          <w:marBottom w:val="0"/>
          <w:divBdr>
            <w:top w:val="none" w:sz="0" w:space="0" w:color="auto"/>
            <w:left w:val="none" w:sz="0" w:space="0" w:color="auto"/>
            <w:bottom w:val="none" w:sz="0" w:space="0" w:color="auto"/>
            <w:right w:val="none" w:sz="0" w:space="0" w:color="auto"/>
          </w:divBdr>
        </w:div>
        <w:div w:id="358704738">
          <w:marLeft w:val="480"/>
          <w:marRight w:val="0"/>
          <w:marTop w:val="0"/>
          <w:marBottom w:val="0"/>
          <w:divBdr>
            <w:top w:val="none" w:sz="0" w:space="0" w:color="auto"/>
            <w:left w:val="none" w:sz="0" w:space="0" w:color="auto"/>
            <w:bottom w:val="none" w:sz="0" w:space="0" w:color="auto"/>
            <w:right w:val="none" w:sz="0" w:space="0" w:color="auto"/>
          </w:divBdr>
        </w:div>
        <w:div w:id="1962807487">
          <w:marLeft w:val="480"/>
          <w:marRight w:val="0"/>
          <w:marTop w:val="0"/>
          <w:marBottom w:val="0"/>
          <w:divBdr>
            <w:top w:val="none" w:sz="0" w:space="0" w:color="auto"/>
            <w:left w:val="none" w:sz="0" w:space="0" w:color="auto"/>
            <w:bottom w:val="none" w:sz="0" w:space="0" w:color="auto"/>
            <w:right w:val="none" w:sz="0" w:space="0" w:color="auto"/>
          </w:divBdr>
        </w:div>
        <w:div w:id="1806704167">
          <w:marLeft w:val="480"/>
          <w:marRight w:val="0"/>
          <w:marTop w:val="0"/>
          <w:marBottom w:val="0"/>
          <w:divBdr>
            <w:top w:val="none" w:sz="0" w:space="0" w:color="auto"/>
            <w:left w:val="none" w:sz="0" w:space="0" w:color="auto"/>
            <w:bottom w:val="none" w:sz="0" w:space="0" w:color="auto"/>
            <w:right w:val="none" w:sz="0" w:space="0" w:color="auto"/>
          </w:divBdr>
        </w:div>
        <w:div w:id="1388186268">
          <w:marLeft w:val="480"/>
          <w:marRight w:val="0"/>
          <w:marTop w:val="0"/>
          <w:marBottom w:val="0"/>
          <w:divBdr>
            <w:top w:val="none" w:sz="0" w:space="0" w:color="auto"/>
            <w:left w:val="none" w:sz="0" w:space="0" w:color="auto"/>
            <w:bottom w:val="none" w:sz="0" w:space="0" w:color="auto"/>
            <w:right w:val="none" w:sz="0" w:space="0" w:color="auto"/>
          </w:divBdr>
        </w:div>
        <w:div w:id="54279563">
          <w:marLeft w:val="480"/>
          <w:marRight w:val="0"/>
          <w:marTop w:val="0"/>
          <w:marBottom w:val="0"/>
          <w:divBdr>
            <w:top w:val="none" w:sz="0" w:space="0" w:color="auto"/>
            <w:left w:val="none" w:sz="0" w:space="0" w:color="auto"/>
            <w:bottom w:val="none" w:sz="0" w:space="0" w:color="auto"/>
            <w:right w:val="none" w:sz="0" w:space="0" w:color="auto"/>
          </w:divBdr>
        </w:div>
        <w:div w:id="232273792">
          <w:marLeft w:val="480"/>
          <w:marRight w:val="0"/>
          <w:marTop w:val="0"/>
          <w:marBottom w:val="0"/>
          <w:divBdr>
            <w:top w:val="none" w:sz="0" w:space="0" w:color="auto"/>
            <w:left w:val="none" w:sz="0" w:space="0" w:color="auto"/>
            <w:bottom w:val="none" w:sz="0" w:space="0" w:color="auto"/>
            <w:right w:val="none" w:sz="0" w:space="0" w:color="auto"/>
          </w:divBdr>
        </w:div>
        <w:div w:id="1282497130">
          <w:marLeft w:val="480"/>
          <w:marRight w:val="0"/>
          <w:marTop w:val="0"/>
          <w:marBottom w:val="0"/>
          <w:divBdr>
            <w:top w:val="none" w:sz="0" w:space="0" w:color="auto"/>
            <w:left w:val="none" w:sz="0" w:space="0" w:color="auto"/>
            <w:bottom w:val="none" w:sz="0" w:space="0" w:color="auto"/>
            <w:right w:val="none" w:sz="0" w:space="0" w:color="auto"/>
          </w:divBdr>
        </w:div>
        <w:div w:id="877477269">
          <w:marLeft w:val="480"/>
          <w:marRight w:val="0"/>
          <w:marTop w:val="0"/>
          <w:marBottom w:val="0"/>
          <w:divBdr>
            <w:top w:val="none" w:sz="0" w:space="0" w:color="auto"/>
            <w:left w:val="none" w:sz="0" w:space="0" w:color="auto"/>
            <w:bottom w:val="none" w:sz="0" w:space="0" w:color="auto"/>
            <w:right w:val="none" w:sz="0" w:space="0" w:color="auto"/>
          </w:divBdr>
        </w:div>
        <w:div w:id="415248045">
          <w:marLeft w:val="480"/>
          <w:marRight w:val="0"/>
          <w:marTop w:val="0"/>
          <w:marBottom w:val="0"/>
          <w:divBdr>
            <w:top w:val="none" w:sz="0" w:space="0" w:color="auto"/>
            <w:left w:val="none" w:sz="0" w:space="0" w:color="auto"/>
            <w:bottom w:val="none" w:sz="0" w:space="0" w:color="auto"/>
            <w:right w:val="none" w:sz="0" w:space="0" w:color="auto"/>
          </w:divBdr>
        </w:div>
        <w:div w:id="722099131">
          <w:marLeft w:val="480"/>
          <w:marRight w:val="0"/>
          <w:marTop w:val="0"/>
          <w:marBottom w:val="0"/>
          <w:divBdr>
            <w:top w:val="none" w:sz="0" w:space="0" w:color="auto"/>
            <w:left w:val="none" w:sz="0" w:space="0" w:color="auto"/>
            <w:bottom w:val="none" w:sz="0" w:space="0" w:color="auto"/>
            <w:right w:val="none" w:sz="0" w:space="0" w:color="auto"/>
          </w:divBdr>
        </w:div>
        <w:div w:id="683674580">
          <w:marLeft w:val="480"/>
          <w:marRight w:val="0"/>
          <w:marTop w:val="0"/>
          <w:marBottom w:val="0"/>
          <w:divBdr>
            <w:top w:val="none" w:sz="0" w:space="0" w:color="auto"/>
            <w:left w:val="none" w:sz="0" w:space="0" w:color="auto"/>
            <w:bottom w:val="none" w:sz="0" w:space="0" w:color="auto"/>
            <w:right w:val="none" w:sz="0" w:space="0" w:color="auto"/>
          </w:divBdr>
        </w:div>
        <w:div w:id="1566140425">
          <w:marLeft w:val="480"/>
          <w:marRight w:val="0"/>
          <w:marTop w:val="0"/>
          <w:marBottom w:val="0"/>
          <w:divBdr>
            <w:top w:val="none" w:sz="0" w:space="0" w:color="auto"/>
            <w:left w:val="none" w:sz="0" w:space="0" w:color="auto"/>
            <w:bottom w:val="none" w:sz="0" w:space="0" w:color="auto"/>
            <w:right w:val="none" w:sz="0" w:space="0" w:color="auto"/>
          </w:divBdr>
        </w:div>
        <w:div w:id="1090391959">
          <w:marLeft w:val="480"/>
          <w:marRight w:val="0"/>
          <w:marTop w:val="0"/>
          <w:marBottom w:val="0"/>
          <w:divBdr>
            <w:top w:val="none" w:sz="0" w:space="0" w:color="auto"/>
            <w:left w:val="none" w:sz="0" w:space="0" w:color="auto"/>
            <w:bottom w:val="none" w:sz="0" w:space="0" w:color="auto"/>
            <w:right w:val="none" w:sz="0" w:space="0" w:color="auto"/>
          </w:divBdr>
        </w:div>
        <w:div w:id="507529002">
          <w:marLeft w:val="480"/>
          <w:marRight w:val="0"/>
          <w:marTop w:val="0"/>
          <w:marBottom w:val="0"/>
          <w:divBdr>
            <w:top w:val="none" w:sz="0" w:space="0" w:color="auto"/>
            <w:left w:val="none" w:sz="0" w:space="0" w:color="auto"/>
            <w:bottom w:val="none" w:sz="0" w:space="0" w:color="auto"/>
            <w:right w:val="none" w:sz="0" w:space="0" w:color="auto"/>
          </w:divBdr>
        </w:div>
        <w:div w:id="681473625">
          <w:marLeft w:val="480"/>
          <w:marRight w:val="0"/>
          <w:marTop w:val="0"/>
          <w:marBottom w:val="0"/>
          <w:divBdr>
            <w:top w:val="none" w:sz="0" w:space="0" w:color="auto"/>
            <w:left w:val="none" w:sz="0" w:space="0" w:color="auto"/>
            <w:bottom w:val="none" w:sz="0" w:space="0" w:color="auto"/>
            <w:right w:val="none" w:sz="0" w:space="0" w:color="auto"/>
          </w:divBdr>
        </w:div>
        <w:div w:id="1732269119">
          <w:marLeft w:val="480"/>
          <w:marRight w:val="0"/>
          <w:marTop w:val="0"/>
          <w:marBottom w:val="0"/>
          <w:divBdr>
            <w:top w:val="none" w:sz="0" w:space="0" w:color="auto"/>
            <w:left w:val="none" w:sz="0" w:space="0" w:color="auto"/>
            <w:bottom w:val="none" w:sz="0" w:space="0" w:color="auto"/>
            <w:right w:val="none" w:sz="0" w:space="0" w:color="auto"/>
          </w:divBdr>
        </w:div>
        <w:div w:id="547304867">
          <w:marLeft w:val="480"/>
          <w:marRight w:val="0"/>
          <w:marTop w:val="0"/>
          <w:marBottom w:val="0"/>
          <w:divBdr>
            <w:top w:val="none" w:sz="0" w:space="0" w:color="auto"/>
            <w:left w:val="none" w:sz="0" w:space="0" w:color="auto"/>
            <w:bottom w:val="none" w:sz="0" w:space="0" w:color="auto"/>
            <w:right w:val="none" w:sz="0" w:space="0" w:color="auto"/>
          </w:divBdr>
        </w:div>
        <w:div w:id="1078018788">
          <w:marLeft w:val="480"/>
          <w:marRight w:val="0"/>
          <w:marTop w:val="0"/>
          <w:marBottom w:val="0"/>
          <w:divBdr>
            <w:top w:val="none" w:sz="0" w:space="0" w:color="auto"/>
            <w:left w:val="none" w:sz="0" w:space="0" w:color="auto"/>
            <w:bottom w:val="none" w:sz="0" w:space="0" w:color="auto"/>
            <w:right w:val="none" w:sz="0" w:space="0" w:color="auto"/>
          </w:divBdr>
        </w:div>
        <w:div w:id="1045449509">
          <w:marLeft w:val="480"/>
          <w:marRight w:val="0"/>
          <w:marTop w:val="0"/>
          <w:marBottom w:val="0"/>
          <w:divBdr>
            <w:top w:val="none" w:sz="0" w:space="0" w:color="auto"/>
            <w:left w:val="none" w:sz="0" w:space="0" w:color="auto"/>
            <w:bottom w:val="none" w:sz="0" w:space="0" w:color="auto"/>
            <w:right w:val="none" w:sz="0" w:space="0" w:color="auto"/>
          </w:divBdr>
        </w:div>
        <w:div w:id="1597203462">
          <w:marLeft w:val="480"/>
          <w:marRight w:val="0"/>
          <w:marTop w:val="0"/>
          <w:marBottom w:val="0"/>
          <w:divBdr>
            <w:top w:val="none" w:sz="0" w:space="0" w:color="auto"/>
            <w:left w:val="none" w:sz="0" w:space="0" w:color="auto"/>
            <w:bottom w:val="none" w:sz="0" w:space="0" w:color="auto"/>
            <w:right w:val="none" w:sz="0" w:space="0" w:color="auto"/>
          </w:divBdr>
        </w:div>
        <w:div w:id="1791245412">
          <w:marLeft w:val="480"/>
          <w:marRight w:val="0"/>
          <w:marTop w:val="0"/>
          <w:marBottom w:val="0"/>
          <w:divBdr>
            <w:top w:val="none" w:sz="0" w:space="0" w:color="auto"/>
            <w:left w:val="none" w:sz="0" w:space="0" w:color="auto"/>
            <w:bottom w:val="none" w:sz="0" w:space="0" w:color="auto"/>
            <w:right w:val="none" w:sz="0" w:space="0" w:color="auto"/>
          </w:divBdr>
        </w:div>
        <w:div w:id="1628703510">
          <w:marLeft w:val="480"/>
          <w:marRight w:val="0"/>
          <w:marTop w:val="0"/>
          <w:marBottom w:val="0"/>
          <w:divBdr>
            <w:top w:val="none" w:sz="0" w:space="0" w:color="auto"/>
            <w:left w:val="none" w:sz="0" w:space="0" w:color="auto"/>
            <w:bottom w:val="none" w:sz="0" w:space="0" w:color="auto"/>
            <w:right w:val="none" w:sz="0" w:space="0" w:color="auto"/>
          </w:divBdr>
        </w:div>
        <w:div w:id="1161701957">
          <w:marLeft w:val="480"/>
          <w:marRight w:val="0"/>
          <w:marTop w:val="0"/>
          <w:marBottom w:val="0"/>
          <w:divBdr>
            <w:top w:val="none" w:sz="0" w:space="0" w:color="auto"/>
            <w:left w:val="none" w:sz="0" w:space="0" w:color="auto"/>
            <w:bottom w:val="none" w:sz="0" w:space="0" w:color="auto"/>
            <w:right w:val="none" w:sz="0" w:space="0" w:color="auto"/>
          </w:divBdr>
        </w:div>
        <w:div w:id="533150986">
          <w:marLeft w:val="480"/>
          <w:marRight w:val="0"/>
          <w:marTop w:val="0"/>
          <w:marBottom w:val="0"/>
          <w:divBdr>
            <w:top w:val="none" w:sz="0" w:space="0" w:color="auto"/>
            <w:left w:val="none" w:sz="0" w:space="0" w:color="auto"/>
            <w:bottom w:val="none" w:sz="0" w:space="0" w:color="auto"/>
            <w:right w:val="none" w:sz="0" w:space="0" w:color="auto"/>
          </w:divBdr>
        </w:div>
        <w:div w:id="1167213437">
          <w:marLeft w:val="480"/>
          <w:marRight w:val="0"/>
          <w:marTop w:val="0"/>
          <w:marBottom w:val="0"/>
          <w:divBdr>
            <w:top w:val="none" w:sz="0" w:space="0" w:color="auto"/>
            <w:left w:val="none" w:sz="0" w:space="0" w:color="auto"/>
            <w:bottom w:val="none" w:sz="0" w:space="0" w:color="auto"/>
            <w:right w:val="none" w:sz="0" w:space="0" w:color="auto"/>
          </w:divBdr>
        </w:div>
        <w:div w:id="768963330">
          <w:marLeft w:val="480"/>
          <w:marRight w:val="0"/>
          <w:marTop w:val="0"/>
          <w:marBottom w:val="0"/>
          <w:divBdr>
            <w:top w:val="none" w:sz="0" w:space="0" w:color="auto"/>
            <w:left w:val="none" w:sz="0" w:space="0" w:color="auto"/>
            <w:bottom w:val="none" w:sz="0" w:space="0" w:color="auto"/>
            <w:right w:val="none" w:sz="0" w:space="0" w:color="auto"/>
          </w:divBdr>
        </w:div>
        <w:div w:id="792791425">
          <w:marLeft w:val="480"/>
          <w:marRight w:val="0"/>
          <w:marTop w:val="0"/>
          <w:marBottom w:val="0"/>
          <w:divBdr>
            <w:top w:val="none" w:sz="0" w:space="0" w:color="auto"/>
            <w:left w:val="none" w:sz="0" w:space="0" w:color="auto"/>
            <w:bottom w:val="none" w:sz="0" w:space="0" w:color="auto"/>
            <w:right w:val="none" w:sz="0" w:space="0" w:color="auto"/>
          </w:divBdr>
        </w:div>
        <w:div w:id="694190039">
          <w:marLeft w:val="480"/>
          <w:marRight w:val="0"/>
          <w:marTop w:val="0"/>
          <w:marBottom w:val="0"/>
          <w:divBdr>
            <w:top w:val="none" w:sz="0" w:space="0" w:color="auto"/>
            <w:left w:val="none" w:sz="0" w:space="0" w:color="auto"/>
            <w:bottom w:val="none" w:sz="0" w:space="0" w:color="auto"/>
            <w:right w:val="none" w:sz="0" w:space="0" w:color="auto"/>
          </w:divBdr>
        </w:div>
        <w:div w:id="1999796870">
          <w:marLeft w:val="480"/>
          <w:marRight w:val="0"/>
          <w:marTop w:val="0"/>
          <w:marBottom w:val="0"/>
          <w:divBdr>
            <w:top w:val="none" w:sz="0" w:space="0" w:color="auto"/>
            <w:left w:val="none" w:sz="0" w:space="0" w:color="auto"/>
            <w:bottom w:val="none" w:sz="0" w:space="0" w:color="auto"/>
            <w:right w:val="none" w:sz="0" w:space="0" w:color="auto"/>
          </w:divBdr>
        </w:div>
        <w:div w:id="447045673">
          <w:marLeft w:val="480"/>
          <w:marRight w:val="0"/>
          <w:marTop w:val="0"/>
          <w:marBottom w:val="0"/>
          <w:divBdr>
            <w:top w:val="none" w:sz="0" w:space="0" w:color="auto"/>
            <w:left w:val="none" w:sz="0" w:space="0" w:color="auto"/>
            <w:bottom w:val="none" w:sz="0" w:space="0" w:color="auto"/>
            <w:right w:val="none" w:sz="0" w:space="0" w:color="auto"/>
          </w:divBdr>
        </w:div>
        <w:div w:id="910892392">
          <w:marLeft w:val="480"/>
          <w:marRight w:val="0"/>
          <w:marTop w:val="0"/>
          <w:marBottom w:val="0"/>
          <w:divBdr>
            <w:top w:val="none" w:sz="0" w:space="0" w:color="auto"/>
            <w:left w:val="none" w:sz="0" w:space="0" w:color="auto"/>
            <w:bottom w:val="none" w:sz="0" w:space="0" w:color="auto"/>
            <w:right w:val="none" w:sz="0" w:space="0" w:color="auto"/>
          </w:divBdr>
        </w:div>
        <w:div w:id="1008286973">
          <w:marLeft w:val="480"/>
          <w:marRight w:val="0"/>
          <w:marTop w:val="0"/>
          <w:marBottom w:val="0"/>
          <w:divBdr>
            <w:top w:val="none" w:sz="0" w:space="0" w:color="auto"/>
            <w:left w:val="none" w:sz="0" w:space="0" w:color="auto"/>
            <w:bottom w:val="none" w:sz="0" w:space="0" w:color="auto"/>
            <w:right w:val="none" w:sz="0" w:space="0" w:color="auto"/>
          </w:divBdr>
        </w:div>
        <w:div w:id="1282498640">
          <w:marLeft w:val="480"/>
          <w:marRight w:val="0"/>
          <w:marTop w:val="0"/>
          <w:marBottom w:val="0"/>
          <w:divBdr>
            <w:top w:val="none" w:sz="0" w:space="0" w:color="auto"/>
            <w:left w:val="none" w:sz="0" w:space="0" w:color="auto"/>
            <w:bottom w:val="none" w:sz="0" w:space="0" w:color="auto"/>
            <w:right w:val="none" w:sz="0" w:space="0" w:color="auto"/>
          </w:divBdr>
        </w:div>
        <w:div w:id="2076514590">
          <w:marLeft w:val="480"/>
          <w:marRight w:val="0"/>
          <w:marTop w:val="0"/>
          <w:marBottom w:val="0"/>
          <w:divBdr>
            <w:top w:val="none" w:sz="0" w:space="0" w:color="auto"/>
            <w:left w:val="none" w:sz="0" w:space="0" w:color="auto"/>
            <w:bottom w:val="none" w:sz="0" w:space="0" w:color="auto"/>
            <w:right w:val="none" w:sz="0" w:space="0" w:color="auto"/>
          </w:divBdr>
        </w:div>
        <w:div w:id="562063540">
          <w:marLeft w:val="480"/>
          <w:marRight w:val="0"/>
          <w:marTop w:val="0"/>
          <w:marBottom w:val="0"/>
          <w:divBdr>
            <w:top w:val="none" w:sz="0" w:space="0" w:color="auto"/>
            <w:left w:val="none" w:sz="0" w:space="0" w:color="auto"/>
            <w:bottom w:val="none" w:sz="0" w:space="0" w:color="auto"/>
            <w:right w:val="none" w:sz="0" w:space="0" w:color="auto"/>
          </w:divBdr>
        </w:div>
        <w:div w:id="1665546211">
          <w:marLeft w:val="480"/>
          <w:marRight w:val="0"/>
          <w:marTop w:val="0"/>
          <w:marBottom w:val="0"/>
          <w:divBdr>
            <w:top w:val="none" w:sz="0" w:space="0" w:color="auto"/>
            <w:left w:val="none" w:sz="0" w:space="0" w:color="auto"/>
            <w:bottom w:val="none" w:sz="0" w:space="0" w:color="auto"/>
            <w:right w:val="none" w:sz="0" w:space="0" w:color="auto"/>
          </w:divBdr>
        </w:div>
        <w:div w:id="624501420">
          <w:marLeft w:val="480"/>
          <w:marRight w:val="0"/>
          <w:marTop w:val="0"/>
          <w:marBottom w:val="0"/>
          <w:divBdr>
            <w:top w:val="none" w:sz="0" w:space="0" w:color="auto"/>
            <w:left w:val="none" w:sz="0" w:space="0" w:color="auto"/>
            <w:bottom w:val="none" w:sz="0" w:space="0" w:color="auto"/>
            <w:right w:val="none" w:sz="0" w:space="0" w:color="auto"/>
          </w:divBdr>
        </w:div>
        <w:div w:id="1078401839">
          <w:marLeft w:val="480"/>
          <w:marRight w:val="0"/>
          <w:marTop w:val="0"/>
          <w:marBottom w:val="0"/>
          <w:divBdr>
            <w:top w:val="none" w:sz="0" w:space="0" w:color="auto"/>
            <w:left w:val="none" w:sz="0" w:space="0" w:color="auto"/>
            <w:bottom w:val="none" w:sz="0" w:space="0" w:color="auto"/>
            <w:right w:val="none" w:sz="0" w:space="0" w:color="auto"/>
          </w:divBdr>
        </w:div>
        <w:div w:id="1790931086">
          <w:marLeft w:val="480"/>
          <w:marRight w:val="0"/>
          <w:marTop w:val="0"/>
          <w:marBottom w:val="0"/>
          <w:divBdr>
            <w:top w:val="none" w:sz="0" w:space="0" w:color="auto"/>
            <w:left w:val="none" w:sz="0" w:space="0" w:color="auto"/>
            <w:bottom w:val="none" w:sz="0" w:space="0" w:color="auto"/>
            <w:right w:val="none" w:sz="0" w:space="0" w:color="auto"/>
          </w:divBdr>
        </w:div>
      </w:divsChild>
    </w:div>
    <w:div w:id="787771991">
      <w:bodyDiv w:val="1"/>
      <w:marLeft w:val="0"/>
      <w:marRight w:val="0"/>
      <w:marTop w:val="0"/>
      <w:marBottom w:val="0"/>
      <w:divBdr>
        <w:top w:val="none" w:sz="0" w:space="0" w:color="auto"/>
        <w:left w:val="none" w:sz="0" w:space="0" w:color="auto"/>
        <w:bottom w:val="none" w:sz="0" w:space="0" w:color="auto"/>
        <w:right w:val="none" w:sz="0" w:space="0" w:color="auto"/>
      </w:divBdr>
    </w:div>
    <w:div w:id="788007467">
      <w:bodyDiv w:val="1"/>
      <w:marLeft w:val="0"/>
      <w:marRight w:val="0"/>
      <w:marTop w:val="0"/>
      <w:marBottom w:val="0"/>
      <w:divBdr>
        <w:top w:val="none" w:sz="0" w:space="0" w:color="auto"/>
        <w:left w:val="none" w:sz="0" w:space="0" w:color="auto"/>
        <w:bottom w:val="none" w:sz="0" w:space="0" w:color="auto"/>
        <w:right w:val="none" w:sz="0" w:space="0" w:color="auto"/>
      </w:divBdr>
    </w:div>
    <w:div w:id="788233684">
      <w:bodyDiv w:val="1"/>
      <w:marLeft w:val="0"/>
      <w:marRight w:val="0"/>
      <w:marTop w:val="0"/>
      <w:marBottom w:val="0"/>
      <w:divBdr>
        <w:top w:val="none" w:sz="0" w:space="0" w:color="auto"/>
        <w:left w:val="none" w:sz="0" w:space="0" w:color="auto"/>
        <w:bottom w:val="none" w:sz="0" w:space="0" w:color="auto"/>
        <w:right w:val="none" w:sz="0" w:space="0" w:color="auto"/>
      </w:divBdr>
    </w:div>
    <w:div w:id="788282789">
      <w:bodyDiv w:val="1"/>
      <w:marLeft w:val="0"/>
      <w:marRight w:val="0"/>
      <w:marTop w:val="0"/>
      <w:marBottom w:val="0"/>
      <w:divBdr>
        <w:top w:val="none" w:sz="0" w:space="0" w:color="auto"/>
        <w:left w:val="none" w:sz="0" w:space="0" w:color="auto"/>
        <w:bottom w:val="none" w:sz="0" w:space="0" w:color="auto"/>
        <w:right w:val="none" w:sz="0" w:space="0" w:color="auto"/>
      </w:divBdr>
    </w:div>
    <w:div w:id="788666829">
      <w:bodyDiv w:val="1"/>
      <w:marLeft w:val="0"/>
      <w:marRight w:val="0"/>
      <w:marTop w:val="0"/>
      <w:marBottom w:val="0"/>
      <w:divBdr>
        <w:top w:val="none" w:sz="0" w:space="0" w:color="auto"/>
        <w:left w:val="none" w:sz="0" w:space="0" w:color="auto"/>
        <w:bottom w:val="none" w:sz="0" w:space="0" w:color="auto"/>
        <w:right w:val="none" w:sz="0" w:space="0" w:color="auto"/>
      </w:divBdr>
    </w:div>
    <w:div w:id="789209283">
      <w:bodyDiv w:val="1"/>
      <w:marLeft w:val="0"/>
      <w:marRight w:val="0"/>
      <w:marTop w:val="0"/>
      <w:marBottom w:val="0"/>
      <w:divBdr>
        <w:top w:val="none" w:sz="0" w:space="0" w:color="auto"/>
        <w:left w:val="none" w:sz="0" w:space="0" w:color="auto"/>
        <w:bottom w:val="none" w:sz="0" w:space="0" w:color="auto"/>
        <w:right w:val="none" w:sz="0" w:space="0" w:color="auto"/>
      </w:divBdr>
    </w:div>
    <w:div w:id="789513481">
      <w:bodyDiv w:val="1"/>
      <w:marLeft w:val="0"/>
      <w:marRight w:val="0"/>
      <w:marTop w:val="0"/>
      <w:marBottom w:val="0"/>
      <w:divBdr>
        <w:top w:val="none" w:sz="0" w:space="0" w:color="auto"/>
        <w:left w:val="none" w:sz="0" w:space="0" w:color="auto"/>
        <w:bottom w:val="none" w:sz="0" w:space="0" w:color="auto"/>
        <w:right w:val="none" w:sz="0" w:space="0" w:color="auto"/>
      </w:divBdr>
    </w:div>
    <w:div w:id="789781969">
      <w:bodyDiv w:val="1"/>
      <w:marLeft w:val="0"/>
      <w:marRight w:val="0"/>
      <w:marTop w:val="0"/>
      <w:marBottom w:val="0"/>
      <w:divBdr>
        <w:top w:val="none" w:sz="0" w:space="0" w:color="auto"/>
        <w:left w:val="none" w:sz="0" w:space="0" w:color="auto"/>
        <w:bottom w:val="none" w:sz="0" w:space="0" w:color="auto"/>
        <w:right w:val="none" w:sz="0" w:space="0" w:color="auto"/>
      </w:divBdr>
    </w:div>
    <w:div w:id="789937703">
      <w:bodyDiv w:val="1"/>
      <w:marLeft w:val="0"/>
      <w:marRight w:val="0"/>
      <w:marTop w:val="0"/>
      <w:marBottom w:val="0"/>
      <w:divBdr>
        <w:top w:val="none" w:sz="0" w:space="0" w:color="auto"/>
        <w:left w:val="none" w:sz="0" w:space="0" w:color="auto"/>
        <w:bottom w:val="none" w:sz="0" w:space="0" w:color="auto"/>
        <w:right w:val="none" w:sz="0" w:space="0" w:color="auto"/>
      </w:divBdr>
    </w:div>
    <w:div w:id="790901836">
      <w:bodyDiv w:val="1"/>
      <w:marLeft w:val="0"/>
      <w:marRight w:val="0"/>
      <w:marTop w:val="0"/>
      <w:marBottom w:val="0"/>
      <w:divBdr>
        <w:top w:val="none" w:sz="0" w:space="0" w:color="auto"/>
        <w:left w:val="none" w:sz="0" w:space="0" w:color="auto"/>
        <w:bottom w:val="none" w:sz="0" w:space="0" w:color="auto"/>
        <w:right w:val="none" w:sz="0" w:space="0" w:color="auto"/>
      </w:divBdr>
    </w:div>
    <w:div w:id="791283904">
      <w:bodyDiv w:val="1"/>
      <w:marLeft w:val="0"/>
      <w:marRight w:val="0"/>
      <w:marTop w:val="0"/>
      <w:marBottom w:val="0"/>
      <w:divBdr>
        <w:top w:val="none" w:sz="0" w:space="0" w:color="auto"/>
        <w:left w:val="none" w:sz="0" w:space="0" w:color="auto"/>
        <w:bottom w:val="none" w:sz="0" w:space="0" w:color="auto"/>
        <w:right w:val="none" w:sz="0" w:space="0" w:color="auto"/>
      </w:divBdr>
    </w:div>
    <w:div w:id="792213465">
      <w:bodyDiv w:val="1"/>
      <w:marLeft w:val="0"/>
      <w:marRight w:val="0"/>
      <w:marTop w:val="0"/>
      <w:marBottom w:val="0"/>
      <w:divBdr>
        <w:top w:val="none" w:sz="0" w:space="0" w:color="auto"/>
        <w:left w:val="none" w:sz="0" w:space="0" w:color="auto"/>
        <w:bottom w:val="none" w:sz="0" w:space="0" w:color="auto"/>
        <w:right w:val="none" w:sz="0" w:space="0" w:color="auto"/>
      </w:divBdr>
    </w:div>
    <w:div w:id="792480175">
      <w:bodyDiv w:val="1"/>
      <w:marLeft w:val="0"/>
      <w:marRight w:val="0"/>
      <w:marTop w:val="0"/>
      <w:marBottom w:val="0"/>
      <w:divBdr>
        <w:top w:val="none" w:sz="0" w:space="0" w:color="auto"/>
        <w:left w:val="none" w:sz="0" w:space="0" w:color="auto"/>
        <w:bottom w:val="none" w:sz="0" w:space="0" w:color="auto"/>
        <w:right w:val="none" w:sz="0" w:space="0" w:color="auto"/>
      </w:divBdr>
    </w:div>
    <w:div w:id="792556123">
      <w:bodyDiv w:val="1"/>
      <w:marLeft w:val="0"/>
      <w:marRight w:val="0"/>
      <w:marTop w:val="0"/>
      <w:marBottom w:val="0"/>
      <w:divBdr>
        <w:top w:val="none" w:sz="0" w:space="0" w:color="auto"/>
        <w:left w:val="none" w:sz="0" w:space="0" w:color="auto"/>
        <w:bottom w:val="none" w:sz="0" w:space="0" w:color="auto"/>
        <w:right w:val="none" w:sz="0" w:space="0" w:color="auto"/>
      </w:divBdr>
    </w:div>
    <w:div w:id="793063718">
      <w:bodyDiv w:val="1"/>
      <w:marLeft w:val="0"/>
      <w:marRight w:val="0"/>
      <w:marTop w:val="0"/>
      <w:marBottom w:val="0"/>
      <w:divBdr>
        <w:top w:val="none" w:sz="0" w:space="0" w:color="auto"/>
        <w:left w:val="none" w:sz="0" w:space="0" w:color="auto"/>
        <w:bottom w:val="none" w:sz="0" w:space="0" w:color="auto"/>
        <w:right w:val="none" w:sz="0" w:space="0" w:color="auto"/>
      </w:divBdr>
    </w:div>
    <w:div w:id="793134041">
      <w:bodyDiv w:val="1"/>
      <w:marLeft w:val="0"/>
      <w:marRight w:val="0"/>
      <w:marTop w:val="0"/>
      <w:marBottom w:val="0"/>
      <w:divBdr>
        <w:top w:val="none" w:sz="0" w:space="0" w:color="auto"/>
        <w:left w:val="none" w:sz="0" w:space="0" w:color="auto"/>
        <w:bottom w:val="none" w:sz="0" w:space="0" w:color="auto"/>
        <w:right w:val="none" w:sz="0" w:space="0" w:color="auto"/>
      </w:divBdr>
    </w:div>
    <w:div w:id="794130953">
      <w:bodyDiv w:val="1"/>
      <w:marLeft w:val="0"/>
      <w:marRight w:val="0"/>
      <w:marTop w:val="0"/>
      <w:marBottom w:val="0"/>
      <w:divBdr>
        <w:top w:val="none" w:sz="0" w:space="0" w:color="auto"/>
        <w:left w:val="none" w:sz="0" w:space="0" w:color="auto"/>
        <w:bottom w:val="none" w:sz="0" w:space="0" w:color="auto"/>
        <w:right w:val="none" w:sz="0" w:space="0" w:color="auto"/>
      </w:divBdr>
    </w:div>
    <w:div w:id="794324738">
      <w:bodyDiv w:val="1"/>
      <w:marLeft w:val="0"/>
      <w:marRight w:val="0"/>
      <w:marTop w:val="0"/>
      <w:marBottom w:val="0"/>
      <w:divBdr>
        <w:top w:val="none" w:sz="0" w:space="0" w:color="auto"/>
        <w:left w:val="none" w:sz="0" w:space="0" w:color="auto"/>
        <w:bottom w:val="none" w:sz="0" w:space="0" w:color="auto"/>
        <w:right w:val="none" w:sz="0" w:space="0" w:color="auto"/>
      </w:divBdr>
    </w:div>
    <w:div w:id="794638569">
      <w:bodyDiv w:val="1"/>
      <w:marLeft w:val="0"/>
      <w:marRight w:val="0"/>
      <w:marTop w:val="0"/>
      <w:marBottom w:val="0"/>
      <w:divBdr>
        <w:top w:val="none" w:sz="0" w:space="0" w:color="auto"/>
        <w:left w:val="none" w:sz="0" w:space="0" w:color="auto"/>
        <w:bottom w:val="none" w:sz="0" w:space="0" w:color="auto"/>
        <w:right w:val="none" w:sz="0" w:space="0" w:color="auto"/>
      </w:divBdr>
    </w:div>
    <w:div w:id="795215714">
      <w:bodyDiv w:val="1"/>
      <w:marLeft w:val="0"/>
      <w:marRight w:val="0"/>
      <w:marTop w:val="0"/>
      <w:marBottom w:val="0"/>
      <w:divBdr>
        <w:top w:val="none" w:sz="0" w:space="0" w:color="auto"/>
        <w:left w:val="none" w:sz="0" w:space="0" w:color="auto"/>
        <w:bottom w:val="none" w:sz="0" w:space="0" w:color="auto"/>
        <w:right w:val="none" w:sz="0" w:space="0" w:color="auto"/>
      </w:divBdr>
    </w:div>
    <w:div w:id="795486274">
      <w:bodyDiv w:val="1"/>
      <w:marLeft w:val="0"/>
      <w:marRight w:val="0"/>
      <w:marTop w:val="0"/>
      <w:marBottom w:val="0"/>
      <w:divBdr>
        <w:top w:val="none" w:sz="0" w:space="0" w:color="auto"/>
        <w:left w:val="none" w:sz="0" w:space="0" w:color="auto"/>
        <w:bottom w:val="none" w:sz="0" w:space="0" w:color="auto"/>
        <w:right w:val="none" w:sz="0" w:space="0" w:color="auto"/>
      </w:divBdr>
    </w:div>
    <w:div w:id="796030198">
      <w:bodyDiv w:val="1"/>
      <w:marLeft w:val="0"/>
      <w:marRight w:val="0"/>
      <w:marTop w:val="0"/>
      <w:marBottom w:val="0"/>
      <w:divBdr>
        <w:top w:val="none" w:sz="0" w:space="0" w:color="auto"/>
        <w:left w:val="none" w:sz="0" w:space="0" w:color="auto"/>
        <w:bottom w:val="none" w:sz="0" w:space="0" w:color="auto"/>
        <w:right w:val="none" w:sz="0" w:space="0" w:color="auto"/>
      </w:divBdr>
    </w:div>
    <w:div w:id="796264277">
      <w:bodyDiv w:val="1"/>
      <w:marLeft w:val="0"/>
      <w:marRight w:val="0"/>
      <w:marTop w:val="0"/>
      <w:marBottom w:val="0"/>
      <w:divBdr>
        <w:top w:val="none" w:sz="0" w:space="0" w:color="auto"/>
        <w:left w:val="none" w:sz="0" w:space="0" w:color="auto"/>
        <w:bottom w:val="none" w:sz="0" w:space="0" w:color="auto"/>
        <w:right w:val="none" w:sz="0" w:space="0" w:color="auto"/>
      </w:divBdr>
    </w:div>
    <w:div w:id="796795288">
      <w:bodyDiv w:val="1"/>
      <w:marLeft w:val="0"/>
      <w:marRight w:val="0"/>
      <w:marTop w:val="0"/>
      <w:marBottom w:val="0"/>
      <w:divBdr>
        <w:top w:val="none" w:sz="0" w:space="0" w:color="auto"/>
        <w:left w:val="none" w:sz="0" w:space="0" w:color="auto"/>
        <w:bottom w:val="none" w:sz="0" w:space="0" w:color="auto"/>
        <w:right w:val="none" w:sz="0" w:space="0" w:color="auto"/>
      </w:divBdr>
    </w:div>
    <w:div w:id="796799514">
      <w:bodyDiv w:val="1"/>
      <w:marLeft w:val="0"/>
      <w:marRight w:val="0"/>
      <w:marTop w:val="0"/>
      <w:marBottom w:val="0"/>
      <w:divBdr>
        <w:top w:val="none" w:sz="0" w:space="0" w:color="auto"/>
        <w:left w:val="none" w:sz="0" w:space="0" w:color="auto"/>
        <w:bottom w:val="none" w:sz="0" w:space="0" w:color="auto"/>
        <w:right w:val="none" w:sz="0" w:space="0" w:color="auto"/>
      </w:divBdr>
    </w:div>
    <w:div w:id="796870220">
      <w:bodyDiv w:val="1"/>
      <w:marLeft w:val="0"/>
      <w:marRight w:val="0"/>
      <w:marTop w:val="0"/>
      <w:marBottom w:val="0"/>
      <w:divBdr>
        <w:top w:val="none" w:sz="0" w:space="0" w:color="auto"/>
        <w:left w:val="none" w:sz="0" w:space="0" w:color="auto"/>
        <w:bottom w:val="none" w:sz="0" w:space="0" w:color="auto"/>
        <w:right w:val="none" w:sz="0" w:space="0" w:color="auto"/>
      </w:divBdr>
    </w:div>
    <w:div w:id="796874708">
      <w:bodyDiv w:val="1"/>
      <w:marLeft w:val="0"/>
      <w:marRight w:val="0"/>
      <w:marTop w:val="0"/>
      <w:marBottom w:val="0"/>
      <w:divBdr>
        <w:top w:val="none" w:sz="0" w:space="0" w:color="auto"/>
        <w:left w:val="none" w:sz="0" w:space="0" w:color="auto"/>
        <w:bottom w:val="none" w:sz="0" w:space="0" w:color="auto"/>
        <w:right w:val="none" w:sz="0" w:space="0" w:color="auto"/>
      </w:divBdr>
    </w:div>
    <w:div w:id="796876255">
      <w:bodyDiv w:val="1"/>
      <w:marLeft w:val="0"/>
      <w:marRight w:val="0"/>
      <w:marTop w:val="0"/>
      <w:marBottom w:val="0"/>
      <w:divBdr>
        <w:top w:val="none" w:sz="0" w:space="0" w:color="auto"/>
        <w:left w:val="none" w:sz="0" w:space="0" w:color="auto"/>
        <w:bottom w:val="none" w:sz="0" w:space="0" w:color="auto"/>
        <w:right w:val="none" w:sz="0" w:space="0" w:color="auto"/>
      </w:divBdr>
    </w:div>
    <w:div w:id="797455812">
      <w:bodyDiv w:val="1"/>
      <w:marLeft w:val="0"/>
      <w:marRight w:val="0"/>
      <w:marTop w:val="0"/>
      <w:marBottom w:val="0"/>
      <w:divBdr>
        <w:top w:val="none" w:sz="0" w:space="0" w:color="auto"/>
        <w:left w:val="none" w:sz="0" w:space="0" w:color="auto"/>
        <w:bottom w:val="none" w:sz="0" w:space="0" w:color="auto"/>
        <w:right w:val="none" w:sz="0" w:space="0" w:color="auto"/>
      </w:divBdr>
      <w:divsChild>
        <w:div w:id="156114746">
          <w:marLeft w:val="480"/>
          <w:marRight w:val="0"/>
          <w:marTop w:val="0"/>
          <w:marBottom w:val="0"/>
          <w:divBdr>
            <w:top w:val="none" w:sz="0" w:space="0" w:color="auto"/>
            <w:left w:val="none" w:sz="0" w:space="0" w:color="auto"/>
            <w:bottom w:val="none" w:sz="0" w:space="0" w:color="auto"/>
            <w:right w:val="none" w:sz="0" w:space="0" w:color="auto"/>
          </w:divBdr>
        </w:div>
        <w:div w:id="555356274">
          <w:marLeft w:val="480"/>
          <w:marRight w:val="0"/>
          <w:marTop w:val="0"/>
          <w:marBottom w:val="0"/>
          <w:divBdr>
            <w:top w:val="none" w:sz="0" w:space="0" w:color="auto"/>
            <w:left w:val="none" w:sz="0" w:space="0" w:color="auto"/>
            <w:bottom w:val="none" w:sz="0" w:space="0" w:color="auto"/>
            <w:right w:val="none" w:sz="0" w:space="0" w:color="auto"/>
          </w:divBdr>
        </w:div>
        <w:div w:id="697656846">
          <w:marLeft w:val="480"/>
          <w:marRight w:val="0"/>
          <w:marTop w:val="0"/>
          <w:marBottom w:val="0"/>
          <w:divBdr>
            <w:top w:val="none" w:sz="0" w:space="0" w:color="auto"/>
            <w:left w:val="none" w:sz="0" w:space="0" w:color="auto"/>
            <w:bottom w:val="none" w:sz="0" w:space="0" w:color="auto"/>
            <w:right w:val="none" w:sz="0" w:space="0" w:color="auto"/>
          </w:divBdr>
        </w:div>
        <w:div w:id="745104058">
          <w:marLeft w:val="480"/>
          <w:marRight w:val="0"/>
          <w:marTop w:val="0"/>
          <w:marBottom w:val="0"/>
          <w:divBdr>
            <w:top w:val="none" w:sz="0" w:space="0" w:color="auto"/>
            <w:left w:val="none" w:sz="0" w:space="0" w:color="auto"/>
            <w:bottom w:val="none" w:sz="0" w:space="0" w:color="auto"/>
            <w:right w:val="none" w:sz="0" w:space="0" w:color="auto"/>
          </w:divBdr>
        </w:div>
        <w:div w:id="1006131638">
          <w:marLeft w:val="480"/>
          <w:marRight w:val="0"/>
          <w:marTop w:val="0"/>
          <w:marBottom w:val="0"/>
          <w:divBdr>
            <w:top w:val="none" w:sz="0" w:space="0" w:color="auto"/>
            <w:left w:val="none" w:sz="0" w:space="0" w:color="auto"/>
            <w:bottom w:val="none" w:sz="0" w:space="0" w:color="auto"/>
            <w:right w:val="none" w:sz="0" w:space="0" w:color="auto"/>
          </w:divBdr>
        </w:div>
        <w:div w:id="1026714450">
          <w:marLeft w:val="480"/>
          <w:marRight w:val="0"/>
          <w:marTop w:val="0"/>
          <w:marBottom w:val="0"/>
          <w:divBdr>
            <w:top w:val="none" w:sz="0" w:space="0" w:color="auto"/>
            <w:left w:val="none" w:sz="0" w:space="0" w:color="auto"/>
            <w:bottom w:val="none" w:sz="0" w:space="0" w:color="auto"/>
            <w:right w:val="none" w:sz="0" w:space="0" w:color="auto"/>
          </w:divBdr>
        </w:div>
        <w:div w:id="1041905752">
          <w:marLeft w:val="480"/>
          <w:marRight w:val="0"/>
          <w:marTop w:val="0"/>
          <w:marBottom w:val="0"/>
          <w:divBdr>
            <w:top w:val="none" w:sz="0" w:space="0" w:color="auto"/>
            <w:left w:val="none" w:sz="0" w:space="0" w:color="auto"/>
            <w:bottom w:val="none" w:sz="0" w:space="0" w:color="auto"/>
            <w:right w:val="none" w:sz="0" w:space="0" w:color="auto"/>
          </w:divBdr>
        </w:div>
        <w:div w:id="1307317185">
          <w:marLeft w:val="480"/>
          <w:marRight w:val="0"/>
          <w:marTop w:val="0"/>
          <w:marBottom w:val="0"/>
          <w:divBdr>
            <w:top w:val="none" w:sz="0" w:space="0" w:color="auto"/>
            <w:left w:val="none" w:sz="0" w:space="0" w:color="auto"/>
            <w:bottom w:val="none" w:sz="0" w:space="0" w:color="auto"/>
            <w:right w:val="none" w:sz="0" w:space="0" w:color="auto"/>
          </w:divBdr>
        </w:div>
        <w:div w:id="1361903705">
          <w:marLeft w:val="480"/>
          <w:marRight w:val="0"/>
          <w:marTop w:val="0"/>
          <w:marBottom w:val="0"/>
          <w:divBdr>
            <w:top w:val="none" w:sz="0" w:space="0" w:color="auto"/>
            <w:left w:val="none" w:sz="0" w:space="0" w:color="auto"/>
            <w:bottom w:val="none" w:sz="0" w:space="0" w:color="auto"/>
            <w:right w:val="none" w:sz="0" w:space="0" w:color="auto"/>
          </w:divBdr>
        </w:div>
        <w:div w:id="1426076927">
          <w:marLeft w:val="480"/>
          <w:marRight w:val="0"/>
          <w:marTop w:val="0"/>
          <w:marBottom w:val="0"/>
          <w:divBdr>
            <w:top w:val="none" w:sz="0" w:space="0" w:color="auto"/>
            <w:left w:val="none" w:sz="0" w:space="0" w:color="auto"/>
            <w:bottom w:val="none" w:sz="0" w:space="0" w:color="auto"/>
            <w:right w:val="none" w:sz="0" w:space="0" w:color="auto"/>
          </w:divBdr>
        </w:div>
        <w:div w:id="1713655820">
          <w:marLeft w:val="480"/>
          <w:marRight w:val="0"/>
          <w:marTop w:val="0"/>
          <w:marBottom w:val="0"/>
          <w:divBdr>
            <w:top w:val="none" w:sz="0" w:space="0" w:color="auto"/>
            <w:left w:val="none" w:sz="0" w:space="0" w:color="auto"/>
            <w:bottom w:val="none" w:sz="0" w:space="0" w:color="auto"/>
            <w:right w:val="none" w:sz="0" w:space="0" w:color="auto"/>
          </w:divBdr>
        </w:div>
        <w:div w:id="1777019731">
          <w:marLeft w:val="480"/>
          <w:marRight w:val="0"/>
          <w:marTop w:val="0"/>
          <w:marBottom w:val="0"/>
          <w:divBdr>
            <w:top w:val="none" w:sz="0" w:space="0" w:color="auto"/>
            <w:left w:val="none" w:sz="0" w:space="0" w:color="auto"/>
            <w:bottom w:val="none" w:sz="0" w:space="0" w:color="auto"/>
            <w:right w:val="none" w:sz="0" w:space="0" w:color="auto"/>
          </w:divBdr>
        </w:div>
        <w:div w:id="1881742374">
          <w:marLeft w:val="480"/>
          <w:marRight w:val="0"/>
          <w:marTop w:val="0"/>
          <w:marBottom w:val="0"/>
          <w:divBdr>
            <w:top w:val="none" w:sz="0" w:space="0" w:color="auto"/>
            <w:left w:val="none" w:sz="0" w:space="0" w:color="auto"/>
            <w:bottom w:val="none" w:sz="0" w:space="0" w:color="auto"/>
            <w:right w:val="none" w:sz="0" w:space="0" w:color="auto"/>
          </w:divBdr>
        </w:div>
        <w:div w:id="2045985125">
          <w:marLeft w:val="480"/>
          <w:marRight w:val="0"/>
          <w:marTop w:val="0"/>
          <w:marBottom w:val="0"/>
          <w:divBdr>
            <w:top w:val="none" w:sz="0" w:space="0" w:color="auto"/>
            <w:left w:val="none" w:sz="0" w:space="0" w:color="auto"/>
            <w:bottom w:val="none" w:sz="0" w:space="0" w:color="auto"/>
            <w:right w:val="none" w:sz="0" w:space="0" w:color="auto"/>
          </w:divBdr>
        </w:div>
        <w:div w:id="2102295465">
          <w:marLeft w:val="480"/>
          <w:marRight w:val="0"/>
          <w:marTop w:val="0"/>
          <w:marBottom w:val="0"/>
          <w:divBdr>
            <w:top w:val="none" w:sz="0" w:space="0" w:color="auto"/>
            <w:left w:val="none" w:sz="0" w:space="0" w:color="auto"/>
            <w:bottom w:val="none" w:sz="0" w:space="0" w:color="auto"/>
            <w:right w:val="none" w:sz="0" w:space="0" w:color="auto"/>
          </w:divBdr>
        </w:div>
      </w:divsChild>
    </w:div>
    <w:div w:id="798454956">
      <w:bodyDiv w:val="1"/>
      <w:marLeft w:val="0"/>
      <w:marRight w:val="0"/>
      <w:marTop w:val="0"/>
      <w:marBottom w:val="0"/>
      <w:divBdr>
        <w:top w:val="none" w:sz="0" w:space="0" w:color="auto"/>
        <w:left w:val="none" w:sz="0" w:space="0" w:color="auto"/>
        <w:bottom w:val="none" w:sz="0" w:space="0" w:color="auto"/>
        <w:right w:val="none" w:sz="0" w:space="0" w:color="auto"/>
      </w:divBdr>
      <w:divsChild>
        <w:div w:id="27683845">
          <w:marLeft w:val="480"/>
          <w:marRight w:val="0"/>
          <w:marTop w:val="0"/>
          <w:marBottom w:val="0"/>
          <w:divBdr>
            <w:top w:val="none" w:sz="0" w:space="0" w:color="auto"/>
            <w:left w:val="none" w:sz="0" w:space="0" w:color="auto"/>
            <w:bottom w:val="none" w:sz="0" w:space="0" w:color="auto"/>
            <w:right w:val="none" w:sz="0" w:space="0" w:color="auto"/>
          </w:divBdr>
        </w:div>
        <w:div w:id="121121859">
          <w:marLeft w:val="480"/>
          <w:marRight w:val="0"/>
          <w:marTop w:val="0"/>
          <w:marBottom w:val="0"/>
          <w:divBdr>
            <w:top w:val="none" w:sz="0" w:space="0" w:color="auto"/>
            <w:left w:val="none" w:sz="0" w:space="0" w:color="auto"/>
            <w:bottom w:val="none" w:sz="0" w:space="0" w:color="auto"/>
            <w:right w:val="none" w:sz="0" w:space="0" w:color="auto"/>
          </w:divBdr>
        </w:div>
        <w:div w:id="151917558">
          <w:marLeft w:val="480"/>
          <w:marRight w:val="0"/>
          <w:marTop w:val="0"/>
          <w:marBottom w:val="0"/>
          <w:divBdr>
            <w:top w:val="none" w:sz="0" w:space="0" w:color="auto"/>
            <w:left w:val="none" w:sz="0" w:space="0" w:color="auto"/>
            <w:bottom w:val="none" w:sz="0" w:space="0" w:color="auto"/>
            <w:right w:val="none" w:sz="0" w:space="0" w:color="auto"/>
          </w:divBdr>
        </w:div>
        <w:div w:id="156768640">
          <w:marLeft w:val="480"/>
          <w:marRight w:val="0"/>
          <w:marTop w:val="0"/>
          <w:marBottom w:val="0"/>
          <w:divBdr>
            <w:top w:val="none" w:sz="0" w:space="0" w:color="auto"/>
            <w:left w:val="none" w:sz="0" w:space="0" w:color="auto"/>
            <w:bottom w:val="none" w:sz="0" w:space="0" w:color="auto"/>
            <w:right w:val="none" w:sz="0" w:space="0" w:color="auto"/>
          </w:divBdr>
        </w:div>
        <w:div w:id="187380600">
          <w:marLeft w:val="480"/>
          <w:marRight w:val="0"/>
          <w:marTop w:val="0"/>
          <w:marBottom w:val="0"/>
          <w:divBdr>
            <w:top w:val="none" w:sz="0" w:space="0" w:color="auto"/>
            <w:left w:val="none" w:sz="0" w:space="0" w:color="auto"/>
            <w:bottom w:val="none" w:sz="0" w:space="0" w:color="auto"/>
            <w:right w:val="none" w:sz="0" w:space="0" w:color="auto"/>
          </w:divBdr>
        </w:div>
        <w:div w:id="194777376">
          <w:marLeft w:val="480"/>
          <w:marRight w:val="0"/>
          <w:marTop w:val="0"/>
          <w:marBottom w:val="0"/>
          <w:divBdr>
            <w:top w:val="none" w:sz="0" w:space="0" w:color="auto"/>
            <w:left w:val="none" w:sz="0" w:space="0" w:color="auto"/>
            <w:bottom w:val="none" w:sz="0" w:space="0" w:color="auto"/>
            <w:right w:val="none" w:sz="0" w:space="0" w:color="auto"/>
          </w:divBdr>
        </w:div>
        <w:div w:id="362292779">
          <w:marLeft w:val="480"/>
          <w:marRight w:val="0"/>
          <w:marTop w:val="0"/>
          <w:marBottom w:val="0"/>
          <w:divBdr>
            <w:top w:val="none" w:sz="0" w:space="0" w:color="auto"/>
            <w:left w:val="none" w:sz="0" w:space="0" w:color="auto"/>
            <w:bottom w:val="none" w:sz="0" w:space="0" w:color="auto"/>
            <w:right w:val="none" w:sz="0" w:space="0" w:color="auto"/>
          </w:divBdr>
        </w:div>
        <w:div w:id="645627459">
          <w:marLeft w:val="480"/>
          <w:marRight w:val="0"/>
          <w:marTop w:val="0"/>
          <w:marBottom w:val="0"/>
          <w:divBdr>
            <w:top w:val="none" w:sz="0" w:space="0" w:color="auto"/>
            <w:left w:val="none" w:sz="0" w:space="0" w:color="auto"/>
            <w:bottom w:val="none" w:sz="0" w:space="0" w:color="auto"/>
            <w:right w:val="none" w:sz="0" w:space="0" w:color="auto"/>
          </w:divBdr>
        </w:div>
        <w:div w:id="730232038">
          <w:marLeft w:val="480"/>
          <w:marRight w:val="0"/>
          <w:marTop w:val="0"/>
          <w:marBottom w:val="0"/>
          <w:divBdr>
            <w:top w:val="none" w:sz="0" w:space="0" w:color="auto"/>
            <w:left w:val="none" w:sz="0" w:space="0" w:color="auto"/>
            <w:bottom w:val="none" w:sz="0" w:space="0" w:color="auto"/>
            <w:right w:val="none" w:sz="0" w:space="0" w:color="auto"/>
          </w:divBdr>
        </w:div>
        <w:div w:id="889414306">
          <w:marLeft w:val="480"/>
          <w:marRight w:val="0"/>
          <w:marTop w:val="0"/>
          <w:marBottom w:val="0"/>
          <w:divBdr>
            <w:top w:val="none" w:sz="0" w:space="0" w:color="auto"/>
            <w:left w:val="none" w:sz="0" w:space="0" w:color="auto"/>
            <w:bottom w:val="none" w:sz="0" w:space="0" w:color="auto"/>
            <w:right w:val="none" w:sz="0" w:space="0" w:color="auto"/>
          </w:divBdr>
        </w:div>
        <w:div w:id="891387054">
          <w:marLeft w:val="480"/>
          <w:marRight w:val="0"/>
          <w:marTop w:val="0"/>
          <w:marBottom w:val="0"/>
          <w:divBdr>
            <w:top w:val="none" w:sz="0" w:space="0" w:color="auto"/>
            <w:left w:val="none" w:sz="0" w:space="0" w:color="auto"/>
            <w:bottom w:val="none" w:sz="0" w:space="0" w:color="auto"/>
            <w:right w:val="none" w:sz="0" w:space="0" w:color="auto"/>
          </w:divBdr>
        </w:div>
        <w:div w:id="992953003">
          <w:marLeft w:val="480"/>
          <w:marRight w:val="0"/>
          <w:marTop w:val="0"/>
          <w:marBottom w:val="0"/>
          <w:divBdr>
            <w:top w:val="none" w:sz="0" w:space="0" w:color="auto"/>
            <w:left w:val="none" w:sz="0" w:space="0" w:color="auto"/>
            <w:bottom w:val="none" w:sz="0" w:space="0" w:color="auto"/>
            <w:right w:val="none" w:sz="0" w:space="0" w:color="auto"/>
          </w:divBdr>
        </w:div>
        <w:div w:id="1197432160">
          <w:marLeft w:val="480"/>
          <w:marRight w:val="0"/>
          <w:marTop w:val="0"/>
          <w:marBottom w:val="0"/>
          <w:divBdr>
            <w:top w:val="none" w:sz="0" w:space="0" w:color="auto"/>
            <w:left w:val="none" w:sz="0" w:space="0" w:color="auto"/>
            <w:bottom w:val="none" w:sz="0" w:space="0" w:color="auto"/>
            <w:right w:val="none" w:sz="0" w:space="0" w:color="auto"/>
          </w:divBdr>
        </w:div>
        <w:div w:id="1324896118">
          <w:marLeft w:val="480"/>
          <w:marRight w:val="0"/>
          <w:marTop w:val="0"/>
          <w:marBottom w:val="0"/>
          <w:divBdr>
            <w:top w:val="none" w:sz="0" w:space="0" w:color="auto"/>
            <w:left w:val="none" w:sz="0" w:space="0" w:color="auto"/>
            <w:bottom w:val="none" w:sz="0" w:space="0" w:color="auto"/>
            <w:right w:val="none" w:sz="0" w:space="0" w:color="auto"/>
          </w:divBdr>
        </w:div>
        <w:div w:id="1341658624">
          <w:marLeft w:val="480"/>
          <w:marRight w:val="0"/>
          <w:marTop w:val="0"/>
          <w:marBottom w:val="0"/>
          <w:divBdr>
            <w:top w:val="none" w:sz="0" w:space="0" w:color="auto"/>
            <w:left w:val="none" w:sz="0" w:space="0" w:color="auto"/>
            <w:bottom w:val="none" w:sz="0" w:space="0" w:color="auto"/>
            <w:right w:val="none" w:sz="0" w:space="0" w:color="auto"/>
          </w:divBdr>
        </w:div>
        <w:div w:id="1404792486">
          <w:marLeft w:val="480"/>
          <w:marRight w:val="0"/>
          <w:marTop w:val="0"/>
          <w:marBottom w:val="0"/>
          <w:divBdr>
            <w:top w:val="none" w:sz="0" w:space="0" w:color="auto"/>
            <w:left w:val="none" w:sz="0" w:space="0" w:color="auto"/>
            <w:bottom w:val="none" w:sz="0" w:space="0" w:color="auto"/>
            <w:right w:val="none" w:sz="0" w:space="0" w:color="auto"/>
          </w:divBdr>
        </w:div>
        <w:div w:id="1508594793">
          <w:marLeft w:val="480"/>
          <w:marRight w:val="0"/>
          <w:marTop w:val="0"/>
          <w:marBottom w:val="0"/>
          <w:divBdr>
            <w:top w:val="none" w:sz="0" w:space="0" w:color="auto"/>
            <w:left w:val="none" w:sz="0" w:space="0" w:color="auto"/>
            <w:bottom w:val="none" w:sz="0" w:space="0" w:color="auto"/>
            <w:right w:val="none" w:sz="0" w:space="0" w:color="auto"/>
          </w:divBdr>
        </w:div>
        <w:div w:id="1522283231">
          <w:marLeft w:val="480"/>
          <w:marRight w:val="0"/>
          <w:marTop w:val="0"/>
          <w:marBottom w:val="0"/>
          <w:divBdr>
            <w:top w:val="none" w:sz="0" w:space="0" w:color="auto"/>
            <w:left w:val="none" w:sz="0" w:space="0" w:color="auto"/>
            <w:bottom w:val="none" w:sz="0" w:space="0" w:color="auto"/>
            <w:right w:val="none" w:sz="0" w:space="0" w:color="auto"/>
          </w:divBdr>
        </w:div>
        <w:div w:id="1543711071">
          <w:marLeft w:val="480"/>
          <w:marRight w:val="0"/>
          <w:marTop w:val="0"/>
          <w:marBottom w:val="0"/>
          <w:divBdr>
            <w:top w:val="none" w:sz="0" w:space="0" w:color="auto"/>
            <w:left w:val="none" w:sz="0" w:space="0" w:color="auto"/>
            <w:bottom w:val="none" w:sz="0" w:space="0" w:color="auto"/>
            <w:right w:val="none" w:sz="0" w:space="0" w:color="auto"/>
          </w:divBdr>
        </w:div>
        <w:div w:id="1803187675">
          <w:marLeft w:val="480"/>
          <w:marRight w:val="0"/>
          <w:marTop w:val="0"/>
          <w:marBottom w:val="0"/>
          <w:divBdr>
            <w:top w:val="none" w:sz="0" w:space="0" w:color="auto"/>
            <w:left w:val="none" w:sz="0" w:space="0" w:color="auto"/>
            <w:bottom w:val="none" w:sz="0" w:space="0" w:color="auto"/>
            <w:right w:val="none" w:sz="0" w:space="0" w:color="auto"/>
          </w:divBdr>
        </w:div>
        <w:div w:id="1870144373">
          <w:marLeft w:val="480"/>
          <w:marRight w:val="0"/>
          <w:marTop w:val="0"/>
          <w:marBottom w:val="0"/>
          <w:divBdr>
            <w:top w:val="none" w:sz="0" w:space="0" w:color="auto"/>
            <w:left w:val="none" w:sz="0" w:space="0" w:color="auto"/>
            <w:bottom w:val="none" w:sz="0" w:space="0" w:color="auto"/>
            <w:right w:val="none" w:sz="0" w:space="0" w:color="auto"/>
          </w:divBdr>
        </w:div>
        <w:div w:id="1978533542">
          <w:marLeft w:val="480"/>
          <w:marRight w:val="0"/>
          <w:marTop w:val="0"/>
          <w:marBottom w:val="0"/>
          <w:divBdr>
            <w:top w:val="none" w:sz="0" w:space="0" w:color="auto"/>
            <w:left w:val="none" w:sz="0" w:space="0" w:color="auto"/>
            <w:bottom w:val="none" w:sz="0" w:space="0" w:color="auto"/>
            <w:right w:val="none" w:sz="0" w:space="0" w:color="auto"/>
          </w:divBdr>
        </w:div>
        <w:div w:id="2041391970">
          <w:marLeft w:val="480"/>
          <w:marRight w:val="0"/>
          <w:marTop w:val="0"/>
          <w:marBottom w:val="0"/>
          <w:divBdr>
            <w:top w:val="none" w:sz="0" w:space="0" w:color="auto"/>
            <w:left w:val="none" w:sz="0" w:space="0" w:color="auto"/>
            <w:bottom w:val="none" w:sz="0" w:space="0" w:color="auto"/>
            <w:right w:val="none" w:sz="0" w:space="0" w:color="auto"/>
          </w:divBdr>
        </w:div>
        <w:div w:id="2144351359">
          <w:marLeft w:val="480"/>
          <w:marRight w:val="0"/>
          <w:marTop w:val="0"/>
          <w:marBottom w:val="0"/>
          <w:divBdr>
            <w:top w:val="none" w:sz="0" w:space="0" w:color="auto"/>
            <w:left w:val="none" w:sz="0" w:space="0" w:color="auto"/>
            <w:bottom w:val="none" w:sz="0" w:space="0" w:color="auto"/>
            <w:right w:val="none" w:sz="0" w:space="0" w:color="auto"/>
          </w:divBdr>
        </w:div>
      </w:divsChild>
    </w:div>
    <w:div w:id="799112219">
      <w:bodyDiv w:val="1"/>
      <w:marLeft w:val="0"/>
      <w:marRight w:val="0"/>
      <w:marTop w:val="0"/>
      <w:marBottom w:val="0"/>
      <w:divBdr>
        <w:top w:val="none" w:sz="0" w:space="0" w:color="auto"/>
        <w:left w:val="none" w:sz="0" w:space="0" w:color="auto"/>
        <w:bottom w:val="none" w:sz="0" w:space="0" w:color="auto"/>
        <w:right w:val="none" w:sz="0" w:space="0" w:color="auto"/>
      </w:divBdr>
    </w:div>
    <w:div w:id="799303241">
      <w:bodyDiv w:val="1"/>
      <w:marLeft w:val="0"/>
      <w:marRight w:val="0"/>
      <w:marTop w:val="0"/>
      <w:marBottom w:val="0"/>
      <w:divBdr>
        <w:top w:val="none" w:sz="0" w:space="0" w:color="auto"/>
        <w:left w:val="none" w:sz="0" w:space="0" w:color="auto"/>
        <w:bottom w:val="none" w:sz="0" w:space="0" w:color="auto"/>
        <w:right w:val="none" w:sz="0" w:space="0" w:color="auto"/>
      </w:divBdr>
      <w:divsChild>
        <w:div w:id="1488934183">
          <w:marLeft w:val="480"/>
          <w:marRight w:val="0"/>
          <w:marTop w:val="0"/>
          <w:marBottom w:val="0"/>
          <w:divBdr>
            <w:top w:val="none" w:sz="0" w:space="0" w:color="auto"/>
            <w:left w:val="none" w:sz="0" w:space="0" w:color="auto"/>
            <w:bottom w:val="none" w:sz="0" w:space="0" w:color="auto"/>
            <w:right w:val="none" w:sz="0" w:space="0" w:color="auto"/>
          </w:divBdr>
        </w:div>
        <w:div w:id="1362124307">
          <w:marLeft w:val="480"/>
          <w:marRight w:val="0"/>
          <w:marTop w:val="0"/>
          <w:marBottom w:val="0"/>
          <w:divBdr>
            <w:top w:val="none" w:sz="0" w:space="0" w:color="auto"/>
            <w:left w:val="none" w:sz="0" w:space="0" w:color="auto"/>
            <w:bottom w:val="none" w:sz="0" w:space="0" w:color="auto"/>
            <w:right w:val="none" w:sz="0" w:space="0" w:color="auto"/>
          </w:divBdr>
        </w:div>
        <w:div w:id="814566124">
          <w:marLeft w:val="480"/>
          <w:marRight w:val="0"/>
          <w:marTop w:val="0"/>
          <w:marBottom w:val="0"/>
          <w:divBdr>
            <w:top w:val="none" w:sz="0" w:space="0" w:color="auto"/>
            <w:left w:val="none" w:sz="0" w:space="0" w:color="auto"/>
            <w:bottom w:val="none" w:sz="0" w:space="0" w:color="auto"/>
            <w:right w:val="none" w:sz="0" w:space="0" w:color="auto"/>
          </w:divBdr>
        </w:div>
        <w:div w:id="1748962416">
          <w:marLeft w:val="480"/>
          <w:marRight w:val="0"/>
          <w:marTop w:val="0"/>
          <w:marBottom w:val="0"/>
          <w:divBdr>
            <w:top w:val="none" w:sz="0" w:space="0" w:color="auto"/>
            <w:left w:val="none" w:sz="0" w:space="0" w:color="auto"/>
            <w:bottom w:val="none" w:sz="0" w:space="0" w:color="auto"/>
            <w:right w:val="none" w:sz="0" w:space="0" w:color="auto"/>
          </w:divBdr>
        </w:div>
        <w:div w:id="1095711167">
          <w:marLeft w:val="480"/>
          <w:marRight w:val="0"/>
          <w:marTop w:val="0"/>
          <w:marBottom w:val="0"/>
          <w:divBdr>
            <w:top w:val="none" w:sz="0" w:space="0" w:color="auto"/>
            <w:left w:val="none" w:sz="0" w:space="0" w:color="auto"/>
            <w:bottom w:val="none" w:sz="0" w:space="0" w:color="auto"/>
            <w:right w:val="none" w:sz="0" w:space="0" w:color="auto"/>
          </w:divBdr>
        </w:div>
        <w:div w:id="2080857948">
          <w:marLeft w:val="480"/>
          <w:marRight w:val="0"/>
          <w:marTop w:val="0"/>
          <w:marBottom w:val="0"/>
          <w:divBdr>
            <w:top w:val="none" w:sz="0" w:space="0" w:color="auto"/>
            <w:left w:val="none" w:sz="0" w:space="0" w:color="auto"/>
            <w:bottom w:val="none" w:sz="0" w:space="0" w:color="auto"/>
            <w:right w:val="none" w:sz="0" w:space="0" w:color="auto"/>
          </w:divBdr>
        </w:div>
        <w:div w:id="1742946533">
          <w:marLeft w:val="480"/>
          <w:marRight w:val="0"/>
          <w:marTop w:val="0"/>
          <w:marBottom w:val="0"/>
          <w:divBdr>
            <w:top w:val="none" w:sz="0" w:space="0" w:color="auto"/>
            <w:left w:val="none" w:sz="0" w:space="0" w:color="auto"/>
            <w:bottom w:val="none" w:sz="0" w:space="0" w:color="auto"/>
            <w:right w:val="none" w:sz="0" w:space="0" w:color="auto"/>
          </w:divBdr>
        </w:div>
        <w:div w:id="877863121">
          <w:marLeft w:val="480"/>
          <w:marRight w:val="0"/>
          <w:marTop w:val="0"/>
          <w:marBottom w:val="0"/>
          <w:divBdr>
            <w:top w:val="none" w:sz="0" w:space="0" w:color="auto"/>
            <w:left w:val="none" w:sz="0" w:space="0" w:color="auto"/>
            <w:bottom w:val="none" w:sz="0" w:space="0" w:color="auto"/>
            <w:right w:val="none" w:sz="0" w:space="0" w:color="auto"/>
          </w:divBdr>
        </w:div>
        <w:div w:id="247547164">
          <w:marLeft w:val="480"/>
          <w:marRight w:val="0"/>
          <w:marTop w:val="0"/>
          <w:marBottom w:val="0"/>
          <w:divBdr>
            <w:top w:val="none" w:sz="0" w:space="0" w:color="auto"/>
            <w:left w:val="none" w:sz="0" w:space="0" w:color="auto"/>
            <w:bottom w:val="none" w:sz="0" w:space="0" w:color="auto"/>
            <w:right w:val="none" w:sz="0" w:space="0" w:color="auto"/>
          </w:divBdr>
        </w:div>
        <w:div w:id="1572891698">
          <w:marLeft w:val="480"/>
          <w:marRight w:val="0"/>
          <w:marTop w:val="0"/>
          <w:marBottom w:val="0"/>
          <w:divBdr>
            <w:top w:val="none" w:sz="0" w:space="0" w:color="auto"/>
            <w:left w:val="none" w:sz="0" w:space="0" w:color="auto"/>
            <w:bottom w:val="none" w:sz="0" w:space="0" w:color="auto"/>
            <w:right w:val="none" w:sz="0" w:space="0" w:color="auto"/>
          </w:divBdr>
        </w:div>
        <w:div w:id="1893691301">
          <w:marLeft w:val="480"/>
          <w:marRight w:val="0"/>
          <w:marTop w:val="0"/>
          <w:marBottom w:val="0"/>
          <w:divBdr>
            <w:top w:val="none" w:sz="0" w:space="0" w:color="auto"/>
            <w:left w:val="none" w:sz="0" w:space="0" w:color="auto"/>
            <w:bottom w:val="none" w:sz="0" w:space="0" w:color="auto"/>
            <w:right w:val="none" w:sz="0" w:space="0" w:color="auto"/>
          </w:divBdr>
        </w:div>
        <w:div w:id="655232872">
          <w:marLeft w:val="480"/>
          <w:marRight w:val="0"/>
          <w:marTop w:val="0"/>
          <w:marBottom w:val="0"/>
          <w:divBdr>
            <w:top w:val="none" w:sz="0" w:space="0" w:color="auto"/>
            <w:left w:val="none" w:sz="0" w:space="0" w:color="auto"/>
            <w:bottom w:val="none" w:sz="0" w:space="0" w:color="auto"/>
            <w:right w:val="none" w:sz="0" w:space="0" w:color="auto"/>
          </w:divBdr>
        </w:div>
        <w:div w:id="395471825">
          <w:marLeft w:val="480"/>
          <w:marRight w:val="0"/>
          <w:marTop w:val="0"/>
          <w:marBottom w:val="0"/>
          <w:divBdr>
            <w:top w:val="none" w:sz="0" w:space="0" w:color="auto"/>
            <w:left w:val="none" w:sz="0" w:space="0" w:color="auto"/>
            <w:bottom w:val="none" w:sz="0" w:space="0" w:color="auto"/>
            <w:right w:val="none" w:sz="0" w:space="0" w:color="auto"/>
          </w:divBdr>
        </w:div>
        <w:div w:id="1728069682">
          <w:marLeft w:val="480"/>
          <w:marRight w:val="0"/>
          <w:marTop w:val="0"/>
          <w:marBottom w:val="0"/>
          <w:divBdr>
            <w:top w:val="none" w:sz="0" w:space="0" w:color="auto"/>
            <w:left w:val="none" w:sz="0" w:space="0" w:color="auto"/>
            <w:bottom w:val="none" w:sz="0" w:space="0" w:color="auto"/>
            <w:right w:val="none" w:sz="0" w:space="0" w:color="auto"/>
          </w:divBdr>
        </w:div>
        <w:div w:id="1777482349">
          <w:marLeft w:val="480"/>
          <w:marRight w:val="0"/>
          <w:marTop w:val="0"/>
          <w:marBottom w:val="0"/>
          <w:divBdr>
            <w:top w:val="none" w:sz="0" w:space="0" w:color="auto"/>
            <w:left w:val="none" w:sz="0" w:space="0" w:color="auto"/>
            <w:bottom w:val="none" w:sz="0" w:space="0" w:color="auto"/>
            <w:right w:val="none" w:sz="0" w:space="0" w:color="auto"/>
          </w:divBdr>
        </w:div>
        <w:div w:id="269438536">
          <w:marLeft w:val="480"/>
          <w:marRight w:val="0"/>
          <w:marTop w:val="0"/>
          <w:marBottom w:val="0"/>
          <w:divBdr>
            <w:top w:val="none" w:sz="0" w:space="0" w:color="auto"/>
            <w:left w:val="none" w:sz="0" w:space="0" w:color="auto"/>
            <w:bottom w:val="none" w:sz="0" w:space="0" w:color="auto"/>
            <w:right w:val="none" w:sz="0" w:space="0" w:color="auto"/>
          </w:divBdr>
        </w:div>
        <w:div w:id="1016540087">
          <w:marLeft w:val="480"/>
          <w:marRight w:val="0"/>
          <w:marTop w:val="0"/>
          <w:marBottom w:val="0"/>
          <w:divBdr>
            <w:top w:val="none" w:sz="0" w:space="0" w:color="auto"/>
            <w:left w:val="none" w:sz="0" w:space="0" w:color="auto"/>
            <w:bottom w:val="none" w:sz="0" w:space="0" w:color="auto"/>
            <w:right w:val="none" w:sz="0" w:space="0" w:color="auto"/>
          </w:divBdr>
        </w:div>
        <w:div w:id="726563740">
          <w:marLeft w:val="480"/>
          <w:marRight w:val="0"/>
          <w:marTop w:val="0"/>
          <w:marBottom w:val="0"/>
          <w:divBdr>
            <w:top w:val="none" w:sz="0" w:space="0" w:color="auto"/>
            <w:left w:val="none" w:sz="0" w:space="0" w:color="auto"/>
            <w:bottom w:val="none" w:sz="0" w:space="0" w:color="auto"/>
            <w:right w:val="none" w:sz="0" w:space="0" w:color="auto"/>
          </w:divBdr>
        </w:div>
        <w:div w:id="1068573019">
          <w:marLeft w:val="480"/>
          <w:marRight w:val="0"/>
          <w:marTop w:val="0"/>
          <w:marBottom w:val="0"/>
          <w:divBdr>
            <w:top w:val="none" w:sz="0" w:space="0" w:color="auto"/>
            <w:left w:val="none" w:sz="0" w:space="0" w:color="auto"/>
            <w:bottom w:val="none" w:sz="0" w:space="0" w:color="auto"/>
            <w:right w:val="none" w:sz="0" w:space="0" w:color="auto"/>
          </w:divBdr>
        </w:div>
        <w:div w:id="856966682">
          <w:marLeft w:val="480"/>
          <w:marRight w:val="0"/>
          <w:marTop w:val="0"/>
          <w:marBottom w:val="0"/>
          <w:divBdr>
            <w:top w:val="none" w:sz="0" w:space="0" w:color="auto"/>
            <w:left w:val="none" w:sz="0" w:space="0" w:color="auto"/>
            <w:bottom w:val="none" w:sz="0" w:space="0" w:color="auto"/>
            <w:right w:val="none" w:sz="0" w:space="0" w:color="auto"/>
          </w:divBdr>
        </w:div>
        <w:div w:id="1679505786">
          <w:marLeft w:val="480"/>
          <w:marRight w:val="0"/>
          <w:marTop w:val="0"/>
          <w:marBottom w:val="0"/>
          <w:divBdr>
            <w:top w:val="none" w:sz="0" w:space="0" w:color="auto"/>
            <w:left w:val="none" w:sz="0" w:space="0" w:color="auto"/>
            <w:bottom w:val="none" w:sz="0" w:space="0" w:color="auto"/>
            <w:right w:val="none" w:sz="0" w:space="0" w:color="auto"/>
          </w:divBdr>
        </w:div>
        <w:div w:id="291903900">
          <w:marLeft w:val="480"/>
          <w:marRight w:val="0"/>
          <w:marTop w:val="0"/>
          <w:marBottom w:val="0"/>
          <w:divBdr>
            <w:top w:val="none" w:sz="0" w:space="0" w:color="auto"/>
            <w:left w:val="none" w:sz="0" w:space="0" w:color="auto"/>
            <w:bottom w:val="none" w:sz="0" w:space="0" w:color="auto"/>
            <w:right w:val="none" w:sz="0" w:space="0" w:color="auto"/>
          </w:divBdr>
        </w:div>
        <w:div w:id="124156480">
          <w:marLeft w:val="480"/>
          <w:marRight w:val="0"/>
          <w:marTop w:val="0"/>
          <w:marBottom w:val="0"/>
          <w:divBdr>
            <w:top w:val="none" w:sz="0" w:space="0" w:color="auto"/>
            <w:left w:val="none" w:sz="0" w:space="0" w:color="auto"/>
            <w:bottom w:val="none" w:sz="0" w:space="0" w:color="auto"/>
            <w:right w:val="none" w:sz="0" w:space="0" w:color="auto"/>
          </w:divBdr>
        </w:div>
        <w:div w:id="353507467">
          <w:marLeft w:val="480"/>
          <w:marRight w:val="0"/>
          <w:marTop w:val="0"/>
          <w:marBottom w:val="0"/>
          <w:divBdr>
            <w:top w:val="none" w:sz="0" w:space="0" w:color="auto"/>
            <w:left w:val="none" w:sz="0" w:space="0" w:color="auto"/>
            <w:bottom w:val="none" w:sz="0" w:space="0" w:color="auto"/>
            <w:right w:val="none" w:sz="0" w:space="0" w:color="auto"/>
          </w:divBdr>
        </w:div>
        <w:div w:id="761922310">
          <w:marLeft w:val="480"/>
          <w:marRight w:val="0"/>
          <w:marTop w:val="0"/>
          <w:marBottom w:val="0"/>
          <w:divBdr>
            <w:top w:val="none" w:sz="0" w:space="0" w:color="auto"/>
            <w:left w:val="none" w:sz="0" w:space="0" w:color="auto"/>
            <w:bottom w:val="none" w:sz="0" w:space="0" w:color="auto"/>
            <w:right w:val="none" w:sz="0" w:space="0" w:color="auto"/>
          </w:divBdr>
        </w:div>
        <w:div w:id="272906045">
          <w:marLeft w:val="480"/>
          <w:marRight w:val="0"/>
          <w:marTop w:val="0"/>
          <w:marBottom w:val="0"/>
          <w:divBdr>
            <w:top w:val="none" w:sz="0" w:space="0" w:color="auto"/>
            <w:left w:val="none" w:sz="0" w:space="0" w:color="auto"/>
            <w:bottom w:val="none" w:sz="0" w:space="0" w:color="auto"/>
            <w:right w:val="none" w:sz="0" w:space="0" w:color="auto"/>
          </w:divBdr>
        </w:div>
        <w:div w:id="1012491232">
          <w:marLeft w:val="480"/>
          <w:marRight w:val="0"/>
          <w:marTop w:val="0"/>
          <w:marBottom w:val="0"/>
          <w:divBdr>
            <w:top w:val="none" w:sz="0" w:space="0" w:color="auto"/>
            <w:left w:val="none" w:sz="0" w:space="0" w:color="auto"/>
            <w:bottom w:val="none" w:sz="0" w:space="0" w:color="auto"/>
            <w:right w:val="none" w:sz="0" w:space="0" w:color="auto"/>
          </w:divBdr>
        </w:div>
        <w:div w:id="923537003">
          <w:marLeft w:val="480"/>
          <w:marRight w:val="0"/>
          <w:marTop w:val="0"/>
          <w:marBottom w:val="0"/>
          <w:divBdr>
            <w:top w:val="none" w:sz="0" w:space="0" w:color="auto"/>
            <w:left w:val="none" w:sz="0" w:space="0" w:color="auto"/>
            <w:bottom w:val="none" w:sz="0" w:space="0" w:color="auto"/>
            <w:right w:val="none" w:sz="0" w:space="0" w:color="auto"/>
          </w:divBdr>
        </w:div>
        <w:div w:id="623269177">
          <w:marLeft w:val="480"/>
          <w:marRight w:val="0"/>
          <w:marTop w:val="0"/>
          <w:marBottom w:val="0"/>
          <w:divBdr>
            <w:top w:val="none" w:sz="0" w:space="0" w:color="auto"/>
            <w:left w:val="none" w:sz="0" w:space="0" w:color="auto"/>
            <w:bottom w:val="none" w:sz="0" w:space="0" w:color="auto"/>
            <w:right w:val="none" w:sz="0" w:space="0" w:color="auto"/>
          </w:divBdr>
        </w:div>
        <w:div w:id="534656031">
          <w:marLeft w:val="480"/>
          <w:marRight w:val="0"/>
          <w:marTop w:val="0"/>
          <w:marBottom w:val="0"/>
          <w:divBdr>
            <w:top w:val="none" w:sz="0" w:space="0" w:color="auto"/>
            <w:left w:val="none" w:sz="0" w:space="0" w:color="auto"/>
            <w:bottom w:val="none" w:sz="0" w:space="0" w:color="auto"/>
            <w:right w:val="none" w:sz="0" w:space="0" w:color="auto"/>
          </w:divBdr>
        </w:div>
        <w:div w:id="693580492">
          <w:marLeft w:val="480"/>
          <w:marRight w:val="0"/>
          <w:marTop w:val="0"/>
          <w:marBottom w:val="0"/>
          <w:divBdr>
            <w:top w:val="none" w:sz="0" w:space="0" w:color="auto"/>
            <w:left w:val="none" w:sz="0" w:space="0" w:color="auto"/>
            <w:bottom w:val="none" w:sz="0" w:space="0" w:color="auto"/>
            <w:right w:val="none" w:sz="0" w:space="0" w:color="auto"/>
          </w:divBdr>
        </w:div>
        <w:div w:id="1562598833">
          <w:marLeft w:val="480"/>
          <w:marRight w:val="0"/>
          <w:marTop w:val="0"/>
          <w:marBottom w:val="0"/>
          <w:divBdr>
            <w:top w:val="none" w:sz="0" w:space="0" w:color="auto"/>
            <w:left w:val="none" w:sz="0" w:space="0" w:color="auto"/>
            <w:bottom w:val="none" w:sz="0" w:space="0" w:color="auto"/>
            <w:right w:val="none" w:sz="0" w:space="0" w:color="auto"/>
          </w:divBdr>
        </w:div>
        <w:div w:id="80109024">
          <w:marLeft w:val="480"/>
          <w:marRight w:val="0"/>
          <w:marTop w:val="0"/>
          <w:marBottom w:val="0"/>
          <w:divBdr>
            <w:top w:val="none" w:sz="0" w:space="0" w:color="auto"/>
            <w:left w:val="none" w:sz="0" w:space="0" w:color="auto"/>
            <w:bottom w:val="none" w:sz="0" w:space="0" w:color="auto"/>
            <w:right w:val="none" w:sz="0" w:space="0" w:color="auto"/>
          </w:divBdr>
        </w:div>
        <w:div w:id="247665016">
          <w:marLeft w:val="480"/>
          <w:marRight w:val="0"/>
          <w:marTop w:val="0"/>
          <w:marBottom w:val="0"/>
          <w:divBdr>
            <w:top w:val="none" w:sz="0" w:space="0" w:color="auto"/>
            <w:left w:val="none" w:sz="0" w:space="0" w:color="auto"/>
            <w:bottom w:val="none" w:sz="0" w:space="0" w:color="auto"/>
            <w:right w:val="none" w:sz="0" w:space="0" w:color="auto"/>
          </w:divBdr>
        </w:div>
        <w:div w:id="1151948912">
          <w:marLeft w:val="480"/>
          <w:marRight w:val="0"/>
          <w:marTop w:val="0"/>
          <w:marBottom w:val="0"/>
          <w:divBdr>
            <w:top w:val="none" w:sz="0" w:space="0" w:color="auto"/>
            <w:left w:val="none" w:sz="0" w:space="0" w:color="auto"/>
            <w:bottom w:val="none" w:sz="0" w:space="0" w:color="auto"/>
            <w:right w:val="none" w:sz="0" w:space="0" w:color="auto"/>
          </w:divBdr>
        </w:div>
        <w:div w:id="1651666947">
          <w:marLeft w:val="480"/>
          <w:marRight w:val="0"/>
          <w:marTop w:val="0"/>
          <w:marBottom w:val="0"/>
          <w:divBdr>
            <w:top w:val="none" w:sz="0" w:space="0" w:color="auto"/>
            <w:left w:val="none" w:sz="0" w:space="0" w:color="auto"/>
            <w:bottom w:val="none" w:sz="0" w:space="0" w:color="auto"/>
            <w:right w:val="none" w:sz="0" w:space="0" w:color="auto"/>
          </w:divBdr>
        </w:div>
        <w:div w:id="971517364">
          <w:marLeft w:val="480"/>
          <w:marRight w:val="0"/>
          <w:marTop w:val="0"/>
          <w:marBottom w:val="0"/>
          <w:divBdr>
            <w:top w:val="none" w:sz="0" w:space="0" w:color="auto"/>
            <w:left w:val="none" w:sz="0" w:space="0" w:color="auto"/>
            <w:bottom w:val="none" w:sz="0" w:space="0" w:color="auto"/>
            <w:right w:val="none" w:sz="0" w:space="0" w:color="auto"/>
          </w:divBdr>
        </w:div>
        <w:div w:id="1643389893">
          <w:marLeft w:val="480"/>
          <w:marRight w:val="0"/>
          <w:marTop w:val="0"/>
          <w:marBottom w:val="0"/>
          <w:divBdr>
            <w:top w:val="none" w:sz="0" w:space="0" w:color="auto"/>
            <w:left w:val="none" w:sz="0" w:space="0" w:color="auto"/>
            <w:bottom w:val="none" w:sz="0" w:space="0" w:color="auto"/>
            <w:right w:val="none" w:sz="0" w:space="0" w:color="auto"/>
          </w:divBdr>
        </w:div>
        <w:div w:id="1136681014">
          <w:marLeft w:val="480"/>
          <w:marRight w:val="0"/>
          <w:marTop w:val="0"/>
          <w:marBottom w:val="0"/>
          <w:divBdr>
            <w:top w:val="none" w:sz="0" w:space="0" w:color="auto"/>
            <w:left w:val="none" w:sz="0" w:space="0" w:color="auto"/>
            <w:bottom w:val="none" w:sz="0" w:space="0" w:color="auto"/>
            <w:right w:val="none" w:sz="0" w:space="0" w:color="auto"/>
          </w:divBdr>
        </w:div>
        <w:div w:id="526796908">
          <w:marLeft w:val="480"/>
          <w:marRight w:val="0"/>
          <w:marTop w:val="0"/>
          <w:marBottom w:val="0"/>
          <w:divBdr>
            <w:top w:val="none" w:sz="0" w:space="0" w:color="auto"/>
            <w:left w:val="none" w:sz="0" w:space="0" w:color="auto"/>
            <w:bottom w:val="none" w:sz="0" w:space="0" w:color="auto"/>
            <w:right w:val="none" w:sz="0" w:space="0" w:color="auto"/>
          </w:divBdr>
        </w:div>
        <w:div w:id="1898128915">
          <w:marLeft w:val="480"/>
          <w:marRight w:val="0"/>
          <w:marTop w:val="0"/>
          <w:marBottom w:val="0"/>
          <w:divBdr>
            <w:top w:val="none" w:sz="0" w:space="0" w:color="auto"/>
            <w:left w:val="none" w:sz="0" w:space="0" w:color="auto"/>
            <w:bottom w:val="none" w:sz="0" w:space="0" w:color="auto"/>
            <w:right w:val="none" w:sz="0" w:space="0" w:color="auto"/>
          </w:divBdr>
        </w:div>
        <w:div w:id="998466339">
          <w:marLeft w:val="480"/>
          <w:marRight w:val="0"/>
          <w:marTop w:val="0"/>
          <w:marBottom w:val="0"/>
          <w:divBdr>
            <w:top w:val="none" w:sz="0" w:space="0" w:color="auto"/>
            <w:left w:val="none" w:sz="0" w:space="0" w:color="auto"/>
            <w:bottom w:val="none" w:sz="0" w:space="0" w:color="auto"/>
            <w:right w:val="none" w:sz="0" w:space="0" w:color="auto"/>
          </w:divBdr>
        </w:div>
        <w:div w:id="1697539250">
          <w:marLeft w:val="480"/>
          <w:marRight w:val="0"/>
          <w:marTop w:val="0"/>
          <w:marBottom w:val="0"/>
          <w:divBdr>
            <w:top w:val="none" w:sz="0" w:space="0" w:color="auto"/>
            <w:left w:val="none" w:sz="0" w:space="0" w:color="auto"/>
            <w:bottom w:val="none" w:sz="0" w:space="0" w:color="auto"/>
            <w:right w:val="none" w:sz="0" w:space="0" w:color="auto"/>
          </w:divBdr>
        </w:div>
        <w:div w:id="609627844">
          <w:marLeft w:val="480"/>
          <w:marRight w:val="0"/>
          <w:marTop w:val="0"/>
          <w:marBottom w:val="0"/>
          <w:divBdr>
            <w:top w:val="none" w:sz="0" w:space="0" w:color="auto"/>
            <w:left w:val="none" w:sz="0" w:space="0" w:color="auto"/>
            <w:bottom w:val="none" w:sz="0" w:space="0" w:color="auto"/>
            <w:right w:val="none" w:sz="0" w:space="0" w:color="auto"/>
          </w:divBdr>
        </w:div>
        <w:div w:id="687409166">
          <w:marLeft w:val="480"/>
          <w:marRight w:val="0"/>
          <w:marTop w:val="0"/>
          <w:marBottom w:val="0"/>
          <w:divBdr>
            <w:top w:val="none" w:sz="0" w:space="0" w:color="auto"/>
            <w:left w:val="none" w:sz="0" w:space="0" w:color="auto"/>
            <w:bottom w:val="none" w:sz="0" w:space="0" w:color="auto"/>
            <w:right w:val="none" w:sz="0" w:space="0" w:color="auto"/>
          </w:divBdr>
        </w:div>
        <w:div w:id="114032662">
          <w:marLeft w:val="480"/>
          <w:marRight w:val="0"/>
          <w:marTop w:val="0"/>
          <w:marBottom w:val="0"/>
          <w:divBdr>
            <w:top w:val="none" w:sz="0" w:space="0" w:color="auto"/>
            <w:left w:val="none" w:sz="0" w:space="0" w:color="auto"/>
            <w:bottom w:val="none" w:sz="0" w:space="0" w:color="auto"/>
            <w:right w:val="none" w:sz="0" w:space="0" w:color="auto"/>
          </w:divBdr>
        </w:div>
        <w:div w:id="1287272133">
          <w:marLeft w:val="480"/>
          <w:marRight w:val="0"/>
          <w:marTop w:val="0"/>
          <w:marBottom w:val="0"/>
          <w:divBdr>
            <w:top w:val="none" w:sz="0" w:space="0" w:color="auto"/>
            <w:left w:val="none" w:sz="0" w:space="0" w:color="auto"/>
            <w:bottom w:val="none" w:sz="0" w:space="0" w:color="auto"/>
            <w:right w:val="none" w:sz="0" w:space="0" w:color="auto"/>
          </w:divBdr>
        </w:div>
        <w:div w:id="1177231722">
          <w:marLeft w:val="480"/>
          <w:marRight w:val="0"/>
          <w:marTop w:val="0"/>
          <w:marBottom w:val="0"/>
          <w:divBdr>
            <w:top w:val="none" w:sz="0" w:space="0" w:color="auto"/>
            <w:left w:val="none" w:sz="0" w:space="0" w:color="auto"/>
            <w:bottom w:val="none" w:sz="0" w:space="0" w:color="auto"/>
            <w:right w:val="none" w:sz="0" w:space="0" w:color="auto"/>
          </w:divBdr>
        </w:div>
        <w:div w:id="1747804271">
          <w:marLeft w:val="480"/>
          <w:marRight w:val="0"/>
          <w:marTop w:val="0"/>
          <w:marBottom w:val="0"/>
          <w:divBdr>
            <w:top w:val="none" w:sz="0" w:space="0" w:color="auto"/>
            <w:left w:val="none" w:sz="0" w:space="0" w:color="auto"/>
            <w:bottom w:val="none" w:sz="0" w:space="0" w:color="auto"/>
            <w:right w:val="none" w:sz="0" w:space="0" w:color="auto"/>
          </w:divBdr>
        </w:div>
        <w:div w:id="531960026">
          <w:marLeft w:val="480"/>
          <w:marRight w:val="0"/>
          <w:marTop w:val="0"/>
          <w:marBottom w:val="0"/>
          <w:divBdr>
            <w:top w:val="none" w:sz="0" w:space="0" w:color="auto"/>
            <w:left w:val="none" w:sz="0" w:space="0" w:color="auto"/>
            <w:bottom w:val="none" w:sz="0" w:space="0" w:color="auto"/>
            <w:right w:val="none" w:sz="0" w:space="0" w:color="auto"/>
          </w:divBdr>
        </w:div>
        <w:div w:id="268129317">
          <w:marLeft w:val="480"/>
          <w:marRight w:val="0"/>
          <w:marTop w:val="0"/>
          <w:marBottom w:val="0"/>
          <w:divBdr>
            <w:top w:val="none" w:sz="0" w:space="0" w:color="auto"/>
            <w:left w:val="none" w:sz="0" w:space="0" w:color="auto"/>
            <w:bottom w:val="none" w:sz="0" w:space="0" w:color="auto"/>
            <w:right w:val="none" w:sz="0" w:space="0" w:color="auto"/>
          </w:divBdr>
        </w:div>
        <w:div w:id="1046685370">
          <w:marLeft w:val="480"/>
          <w:marRight w:val="0"/>
          <w:marTop w:val="0"/>
          <w:marBottom w:val="0"/>
          <w:divBdr>
            <w:top w:val="none" w:sz="0" w:space="0" w:color="auto"/>
            <w:left w:val="none" w:sz="0" w:space="0" w:color="auto"/>
            <w:bottom w:val="none" w:sz="0" w:space="0" w:color="auto"/>
            <w:right w:val="none" w:sz="0" w:space="0" w:color="auto"/>
          </w:divBdr>
        </w:div>
        <w:div w:id="1200434390">
          <w:marLeft w:val="480"/>
          <w:marRight w:val="0"/>
          <w:marTop w:val="0"/>
          <w:marBottom w:val="0"/>
          <w:divBdr>
            <w:top w:val="none" w:sz="0" w:space="0" w:color="auto"/>
            <w:left w:val="none" w:sz="0" w:space="0" w:color="auto"/>
            <w:bottom w:val="none" w:sz="0" w:space="0" w:color="auto"/>
            <w:right w:val="none" w:sz="0" w:space="0" w:color="auto"/>
          </w:divBdr>
        </w:div>
        <w:div w:id="424152565">
          <w:marLeft w:val="480"/>
          <w:marRight w:val="0"/>
          <w:marTop w:val="0"/>
          <w:marBottom w:val="0"/>
          <w:divBdr>
            <w:top w:val="none" w:sz="0" w:space="0" w:color="auto"/>
            <w:left w:val="none" w:sz="0" w:space="0" w:color="auto"/>
            <w:bottom w:val="none" w:sz="0" w:space="0" w:color="auto"/>
            <w:right w:val="none" w:sz="0" w:space="0" w:color="auto"/>
          </w:divBdr>
        </w:div>
        <w:div w:id="1787001561">
          <w:marLeft w:val="480"/>
          <w:marRight w:val="0"/>
          <w:marTop w:val="0"/>
          <w:marBottom w:val="0"/>
          <w:divBdr>
            <w:top w:val="none" w:sz="0" w:space="0" w:color="auto"/>
            <w:left w:val="none" w:sz="0" w:space="0" w:color="auto"/>
            <w:bottom w:val="none" w:sz="0" w:space="0" w:color="auto"/>
            <w:right w:val="none" w:sz="0" w:space="0" w:color="auto"/>
          </w:divBdr>
        </w:div>
        <w:div w:id="34090533">
          <w:marLeft w:val="480"/>
          <w:marRight w:val="0"/>
          <w:marTop w:val="0"/>
          <w:marBottom w:val="0"/>
          <w:divBdr>
            <w:top w:val="none" w:sz="0" w:space="0" w:color="auto"/>
            <w:left w:val="none" w:sz="0" w:space="0" w:color="auto"/>
            <w:bottom w:val="none" w:sz="0" w:space="0" w:color="auto"/>
            <w:right w:val="none" w:sz="0" w:space="0" w:color="auto"/>
          </w:divBdr>
        </w:div>
        <w:div w:id="1313875099">
          <w:marLeft w:val="480"/>
          <w:marRight w:val="0"/>
          <w:marTop w:val="0"/>
          <w:marBottom w:val="0"/>
          <w:divBdr>
            <w:top w:val="none" w:sz="0" w:space="0" w:color="auto"/>
            <w:left w:val="none" w:sz="0" w:space="0" w:color="auto"/>
            <w:bottom w:val="none" w:sz="0" w:space="0" w:color="auto"/>
            <w:right w:val="none" w:sz="0" w:space="0" w:color="auto"/>
          </w:divBdr>
        </w:div>
        <w:div w:id="1599678051">
          <w:marLeft w:val="480"/>
          <w:marRight w:val="0"/>
          <w:marTop w:val="0"/>
          <w:marBottom w:val="0"/>
          <w:divBdr>
            <w:top w:val="none" w:sz="0" w:space="0" w:color="auto"/>
            <w:left w:val="none" w:sz="0" w:space="0" w:color="auto"/>
            <w:bottom w:val="none" w:sz="0" w:space="0" w:color="auto"/>
            <w:right w:val="none" w:sz="0" w:space="0" w:color="auto"/>
          </w:divBdr>
        </w:div>
        <w:div w:id="1114590997">
          <w:marLeft w:val="480"/>
          <w:marRight w:val="0"/>
          <w:marTop w:val="0"/>
          <w:marBottom w:val="0"/>
          <w:divBdr>
            <w:top w:val="none" w:sz="0" w:space="0" w:color="auto"/>
            <w:left w:val="none" w:sz="0" w:space="0" w:color="auto"/>
            <w:bottom w:val="none" w:sz="0" w:space="0" w:color="auto"/>
            <w:right w:val="none" w:sz="0" w:space="0" w:color="auto"/>
          </w:divBdr>
        </w:div>
        <w:div w:id="1973099717">
          <w:marLeft w:val="480"/>
          <w:marRight w:val="0"/>
          <w:marTop w:val="0"/>
          <w:marBottom w:val="0"/>
          <w:divBdr>
            <w:top w:val="none" w:sz="0" w:space="0" w:color="auto"/>
            <w:left w:val="none" w:sz="0" w:space="0" w:color="auto"/>
            <w:bottom w:val="none" w:sz="0" w:space="0" w:color="auto"/>
            <w:right w:val="none" w:sz="0" w:space="0" w:color="auto"/>
          </w:divBdr>
        </w:div>
        <w:div w:id="1304306930">
          <w:marLeft w:val="480"/>
          <w:marRight w:val="0"/>
          <w:marTop w:val="0"/>
          <w:marBottom w:val="0"/>
          <w:divBdr>
            <w:top w:val="none" w:sz="0" w:space="0" w:color="auto"/>
            <w:left w:val="none" w:sz="0" w:space="0" w:color="auto"/>
            <w:bottom w:val="none" w:sz="0" w:space="0" w:color="auto"/>
            <w:right w:val="none" w:sz="0" w:space="0" w:color="auto"/>
          </w:divBdr>
        </w:div>
        <w:div w:id="1576209587">
          <w:marLeft w:val="480"/>
          <w:marRight w:val="0"/>
          <w:marTop w:val="0"/>
          <w:marBottom w:val="0"/>
          <w:divBdr>
            <w:top w:val="none" w:sz="0" w:space="0" w:color="auto"/>
            <w:left w:val="none" w:sz="0" w:space="0" w:color="auto"/>
            <w:bottom w:val="none" w:sz="0" w:space="0" w:color="auto"/>
            <w:right w:val="none" w:sz="0" w:space="0" w:color="auto"/>
          </w:divBdr>
        </w:div>
        <w:div w:id="864100010">
          <w:marLeft w:val="480"/>
          <w:marRight w:val="0"/>
          <w:marTop w:val="0"/>
          <w:marBottom w:val="0"/>
          <w:divBdr>
            <w:top w:val="none" w:sz="0" w:space="0" w:color="auto"/>
            <w:left w:val="none" w:sz="0" w:space="0" w:color="auto"/>
            <w:bottom w:val="none" w:sz="0" w:space="0" w:color="auto"/>
            <w:right w:val="none" w:sz="0" w:space="0" w:color="auto"/>
          </w:divBdr>
        </w:div>
        <w:div w:id="1964726380">
          <w:marLeft w:val="480"/>
          <w:marRight w:val="0"/>
          <w:marTop w:val="0"/>
          <w:marBottom w:val="0"/>
          <w:divBdr>
            <w:top w:val="none" w:sz="0" w:space="0" w:color="auto"/>
            <w:left w:val="none" w:sz="0" w:space="0" w:color="auto"/>
            <w:bottom w:val="none" w:sz="0" w:space="0" w:color="auto"/>
            <w:right w:val="none" w:sz="0" w:space="0" w:color="auto"/>
          </w:divBdr>
        </w:div>
        <w:div w:id="1518227064">
          <w:marLeft w:val="480"/>
          <w:marRight w:val="0"/>
          <w:marTop w:val="0"/>
          <w:marBottom w:val="0"/>
          <w:divBdr>
            <w:top w:val="none" w:sz="0" w:space="0" w:color="auto"/>
            <w:left w:val="none" w:sz="0" w:space="0" w:color="auto"/>
            <w:bottom w:val="none" w:sz="0" w:space="0" w:color="auto"/>
            <w:right w:val="none" w:sz="0" w:space="0" w:color="auto"/>
          </w:divBdr>
        </w:div>
        <w:div w:id="1948928031">
          <w:marLeft w:val="480"/>
          <w:marRight w:val="0"/>
          <w:marTop w:val="0"/>
          <w:marBottom w:val="0"/>
          <w:divBdr>
            <w:top w:val="none" w:sz="0" w:space="0" w:color="auto"/>
            <w:left w:val="none" w:sz="0" w:space="0" w:color="auto"/>
            <w:bottom w:val="none" w:sz="0" w:space="0" w:color="auto"/>
            <w:right w:val="none" w:sz="0" w:space="0" w:color="auto"/>
          </w:divBdr>
        </w:div>
        <w:div w:id="1776293179">
          <w:marLeft w:val="480"/>
          <w:marRight w:val="0"/>
          <w:marTop w:val="0"/>
          <w:marBottom w:val="0"/>
          <w:divBdr>
            <w:top w:val="none" w:sz="0" w:space="0" w:color="auto"/>
            <w:left w:val="none" w:sz="0" w:space="0" w:color="auto"/>
            <w:bottom w:val="none" w:sz="0" w:space="0" w:color="auto"/>
            <w:right w:val="none" w:sz="0" w:space="0" w:color="auto"/>
          </w:divBdr>
        </w:div>
        <w:div w:id="110784466">
          <w:marLeft w:val="480"/>
          <w:marRight w:val="0"/>
          <w:marTop w:val="0"/>
          <w:marBottom w:val="0"/>
          <w:divBdr>
            <w:top w:val="none" w:sz="0" w:space="0" w:color="auto"/>
            <w:left w:val="none" w:sz="0" w:space="0" w:color="auto"/>
            <w:bottom w:val="none" w:sz="0" w:space="0" w:color="auto"/>
            <w:right w:val="none" w:sz="0" w:space="0" w:color="auto"/>
          </w:divBdr>
        </w:div>
        <w:div w:id="1941179876">
          <w:marLeft w:val="480"/>
          <w:marRight w:val="0"/>
          <w:marTop w:val="0"/>
          <w:marBottom w:val="0"/>
          <w:divBdr>
            <w:top w:val="none" w:sz="0" w:space="0" w:color="auto"/>
            <w:left w:val="none" w:sz="0" w:space="0" w:color="auto"/>
            <w:bottom w:val="none" w:sz="0" w:space="0" w:color="auto"/>
            <w:right w:val="none" w:sz="0" w:space="0" w:color="auto"/>
          </w:divBdr>
        </w:div>
        <w:div w:id="1944220933">
          <w:marLeft w:val="480"/>
          <w:marRight w:val="0"/>
          <w:marTop w:val="0"/>
          <w:marBottom w:val="0"/>
          <w:divBdr>
            <w:top w:val="none" w:sz="0" w:space="0" w:color="auto"/>
            <w:left w:val="none" w:sz="0" w:space="0" w:color="auto"/>
            <w:bottom w:val="none" w:sz="0" w:space="0" w:color="auto"/>
            <w:right w:val="none" w:sz="0" w:space="0" w:color="auto"/>
          </w:divBdr>
        </w:div>
        <w:div w:id="2127574201">
          <w:marLeft w:val="480"/>
          <w:marRight w:val="0"/>
          <w:marTop w:val="0"/>
          <w:marBottom w:val="0"/>
          <w:divBdr>
            <w:top w:val="none" w:sz="0" w:space="0" w:color="auto"/>
            <w:left w:val="none" w:sz="0" w:space="0" w:color="auto"/>
            <w:bottom w:val="none" w:sz="0" w:space="0" w:color="auto"/>
            <w:right w:val="none" w:sz="0" w:space="0" w:color="auto"/>
          </w:divBdr>
        </w:div>
        <w:div w:id="657152190">
          <w:marLeft w:val="480"/>
          <w:marRight w:val="0"/>
          <w:marTop w:val="0"/>
          <w:marBottom w:val="0"/>
          <w:divBdr>
            <w:top w:val="none" w:sz="0" w:space="0" w:color="auto"/>
            <w:left w:val="none" w:sz="0" w:space="0" w:color="auto"/>
            <w:bottom w:val="none" w:sz="0" w:space="0" w:color="auto"/>
            <w:right w:val="none" w:sz="0" w:space="0" w:color="auto"/>
          </w:divBdr>
        </w:div>
        <w:div w:id="108938793">
          <w:marLeft w:val="480"/>
          <w:marRight w:val="0"/>
          <w:marTop w:val="0"/>
          <w:marBottom w:val="0"/>
          <w:divBdr>
            <w:top w:val="none" w:sz="0" w:space="0" w:color="auto"/>
            <w:left w:val="none" w:sz="0" w:space="0" w:color="auto"/>
            <w:bottom w:val="none" w:sz="0" w:space="0" w:color="auto"/>
            <w:right w:val="none" w:sz="0" w:space="0" w:color="auto"/>
          </w:divBdr>
        </w:div>
        <w:div w:id="822505018">
          <w:marLeft w:val="480"/>
          <w:marRight w:val="0"/>
          <w:marTop w:val="0"/>
          <w:marBottom w:val="0"/>
          <w:divBdr>
            <w:top w:val="none" w:sz="0" w:space="0" w:color="auto"/>
            <w:left w:val="none" w:sz="0" w:space="0" w:color="auto"/>
            <w:bottom w:val="none" w:sz="0" w:space="0" w:color="auto"/>
            <w:right w:val="none" w:sz="0" w:space="0" w:color="auto"/>
          </w:divBdr>
        </w:div>
        <w:div w:id="1166558550">
          <w:marLeft w:val="480"/>
          <w:marRight w:val="0"/>
          <w:marTop w:val="0"/>
          <w:marBottom w:val="0"/>
          <w:divBdr>
            <w:top w:val="none" w:sz="0" w:space="0" w:color="auto"/>
            <w:left w:val="none" w:sz="0" w:space="0" w:color="auto"/>
            <w:bottom w:val="none" w:sz="0" w:space="0" w:color="auto"/>
            <w:right w:val="none" w:sz="0" w:space="0" w:color="auto"/>
          </w:divBdr>
        </w:div>
        <w:div w:id="292099000">
          <w:marLeft w:val="480"/>
          <w:marRight w:val="0"/>
          <w:marTop w:val="0"/>
          <w:marBottom w:val="0"/>
          <w:divBdr>
            <w:top w:val="none" w:sz="0" w:space="0" w:color="auto"/>
            <w:left w:val="none" w:sz="0" w:space="0" w:color="auto"/>
            <w:bottom w:val="none" w:sz="0" w:space="0" w:color="auto"/>
            <w:right w:val="none" w:sz="0" w:space="0" w:color="auto"/>
          </w:divBdr>
        </w:div>
        <w:div w:id="2047487615">
          <w:marLeft w:val="480"/>
          <w:marRight w:val="0"/>
          <w:marTop w:val="0"/>
          <w:marBottom w:val="0"/>
          <w:divBdr>
            <w:top w:val="none" w:sz="0" w:space="0" w:color="auto"/>
            <w:left w:val="none" w:sz="0" w:space="0" w:color="auto"/>
            <w:bottom w:val="none" w:sz="0" w:space="0" w:color="auto"/>
            <w:right w:val="none" w:sz="0" w:space="0" w:color="auto"/>
          </w:divBdr>
        </w:div>
        <w:div w:id="1171137648">
          <w:marLeft w:val="480"/>
          <w:marRight w:val="0"/>
          <w:marTop w:val="0"/>
          <w:marBottom w:val="0"/>
          <w:divBdr>
            <w:top w:val="none" w:sz="0" w:space="0" w:color="auto"/>
            <w:left w:val="none" w:sz="0" w:space="0" w:color="auto"/>
            <w:bottom w:val="none" w:sz="0" w:space="0" w:color="auto"/>
            <w:right w:val="none" w:sz="0" w:space="0" w:color="auto"/>
          </w:divBdr>
        </w:div>
        <w:div w:id="2074502868">
          <w:marLeft w:val="480"/>
          <w:marRight w:val="0"/>
          <w:marTop w:val="0"/>
          <w:marBottom w:val="0"/>
          <w:divBdr>
            <w:top w:val="none" w:sz="0" w:space="0" w:color="auto"/>
            <w:left w:val="none" w:sz="0" w:space="0" w:color="auto"/>
            <w:bottom w:val="none" w:sz="0" w:space="0" w:color="auto"/>
            <w:right w:val="none" w:sz="0" w:space="0" w:color="auto"/>
          </w:divBdr>
        </w:div>
        <w:div w:id="1956449160">
          <w:marLeft w:val="480"/>
          <w:marRight w:val="0"/>
          <w:marTop w:val="0"/>
          <w:marBottom w:val="0"/>
          <w:divBdr>
            <w:top w:val="none" w:sz="0" w:space="0" w:color="auto"/>
            <w:left w:val="none" w:sz="0" w:space="0" w:color="auto"/>
            <w:bottom w:val="none" w:sz="0" w:space="0" w:color="auto"/>
            <w:right w:val="none" w:sz="0" w:space="0" w:color="auto"/>
          </w:divBdr>
        </w:div>
        <w:div w:id="1569460810">
          <w:marLeft w:val="480"/>
          <w:marRight w:val="0"/>
          <w:marTop w:val="0"/>
          <w:marBottom w:val="0"/>
          <w:divBdr>
            <w:top w:val="none" w:sz="0" w:space="0" w:color="auto"/>
            <w:left w:val="none" w:sz="0" w:space="0" w:color="auto"/>
            <w:bottom w:val="none" w:sz="0" w:space="0" w:color="auto"/>
            <w:right w:val="none" w:sz="0" w:space="0" w:color="auto"/>
          </w:divBdr>
        </w:div>
        <w:div w:id="521240110">
          <w:marLeft w:val="480"/>
          <w:marRight w:val="0"/>
          <w:marTop w:val="0"/>
          <w:marBottom w:val="0"/>
          <w:divBdr>
            <w:top w:val="none" w:sz="0" w:space="0" w:color="auto"/>
            <w:left w:val="none" w:sz="0" w:space="0" w:color="auto"/>
            <w:bottom w:val="none" w:sz="0" w:space="0" w:color="auto"/>
            <w:right w:val="none" w:sz="0" w:space="0" w:color="auto"/>
          </w:divBdr>
        </w:div>
        <w:div w:id="1537506239">
          <w:marLeft w:val="480"/>
          <w:marRight w:val="0"/>
          <w:marTop w:val="0"/>
          <w:marBottom w:val="0"/>
          <w:divBdr>
            <w:top w:val="none" w:sz="0" w:space="0" w:color="auto"/>
            <w:left w:val="none" w:sz="0" w:space="0" w:color="auto"/>
            <w:bottom w:val="none" w:sz="0" w:space="0" w:color="auto"/>
            <w:right w:val="none" w:sz="0" w:space="0" w:color="auto"/>
          </w:divBdr>
        </w:div>
        <w:div w:id="1780880391">
          <w:marLeft w:val="480"/>
          <w:marRight w:val="0"/>
          <w:marTop w:val="0"/>
          <w:marBottom w:val="0"/>
          <w:divBdr>
            <w:top w:val="none" w:sz="0" w:space="0" w:color="auto"/>
            <w:left w:val="none" w:sz="0" w:space="0" w:color="auto"/>
            <w:bottom w:val="none" w:sz="0" w:space="0" w:color="auto"/>
            <w:right w:val="none" w:sz="0" w:space="0" w:color="auto"/>
          </w:divBdr>
        </w:div>
        <w:div w:id="1801993656">
          <w:marLeft w:val="480"/>
          <w:marRight w:val="0"/>
          <w:marTop w:val="0"/>
          <w:marBottom w:val="0"/>
          <w:divBdr>
            <w:top w:val="none" w:sz="0" w:space="0" w:color="auto"/>
            <w:left w:val="none" w:sz="0" w:space="0" w:color="auto"/>
            <w:bottom w:val="none" w:sz="0" w:space="0" w:color="auto"/>
            <w:right w:val="none" w:sz="0" w:space="0" w:color="auto"/>
          </w:divBdr>
        </w:div>
        <w:div w:id="1149639246">
          <w:marLeft w:val="480"/>
          <w:marRight w:val="0"/>
          <w:marTop w:val="0"/>
          <w:marBottom w:val="0"/>
          <w:divBdr>
            <w:top w:val="none" w:sz="0" w:space="0" w:color="auto"/>
            <w:left w:val="none" w:sz="0" w:space="0" w:color="auto"/>
            <w:bottom w:val="none" w:sz="0" w:space="0" w:color="auto"/>
            <w:right w:val="none" w:sz="0" w:space="0" w:color="auto"/>
          </w:divBdr>
        </w:div>
        <w:div w:id="555967815">
          <w:marLeft w:val="480"/>
          <w:marRight w:val="0"/>
          <w:marTop w:val="0"/>
          <w:marBottom w:val="0"/>
          <w:divBdr>
            <w:top w:val="none" w:sz="0" w:space="0" w:color="auto"/>
            <w:left w:val="none" w:sz="0" w:space="0" w:color="auto"/>
            <w:bottom w:val="none" w:sz="0" w:space="0" w:color="auto"/>
            <w:right w:val="none" w:sz="0" w:space="0" w:color="auto"/>
          </w:divBdr>
        </w:div>
        <w:div w:id="1785071878">
          <w:marLeft w:val="480"/>
          <w:marRight w:val="0"/>
          <w:marTop w:val="0"/>
          <w:marBottom w:val="0"/>
          <w:divBdr>
            <w:top w:val="none" w:sz="0" w:space="0" w:color="auto"/>
            <w:left w:val="none" w:sz="0" w:space="0" w:color="auto"/>
            <w:bottom w:val="none" w:sz="0" w:space="0" w:color="auto"/>
            <w:right w:val="none" w:sz="0" w:space="0" w:color="auto"/>
          </w:divBdr>
        </w:div>
        <w:div w:id="746656063">
          <w:marLeft w:val="480"/>
          <w:marRight w:val="0"/>
          <w:marTop w:val="0"/>
          <w:marBottom w:val="0"/>
          <w:divBdr>
            <w:top w:val="none" w:sz="0" w:space="0" w:color="auto"/>
            <w:left w:val="none" w:sz="0" w:space="0" w:color="auto"/>
            <w:bottom w:val="none" w:sz="0" w:space="0" w:color="auto"/>
            <w:right w:val="none" w:sz="0" w:space="0" w:color="auto"/>
          </w:divBdr>
        </w:div>
        <w:div w:id="529495036">
          <w:marLeft w:val="480"/>
          <w:marRight w:val="0"/>
          <w:marTop w:val="0"/>
          <w:marBottom w:val="0"/>
          <w:divBdr>
            <w:top w:val="none" w:sz="0" w:space="0" w:color="auto"/>
            <w:left w:val="none" w:sz="0" w:space="0" w:color="auto"/>
            <w:bottom w:val="none" w:sz="0" w:space="0" w:color="auto"/>
            <w:right w:val="none" w:sz="0" w:space="0" w:color="auto"/>
          </w:divBdr>
        </w:div>
        <w:div w:id="859513641">
          <w:marLeft w:val="480"/>
          <w:marRight w:val="0"/>
          <w:marTop w:val="0"/>
          <w:marBottom w:val="0"/>
          <w:divBdr>
            <w:top w:val="none" w:sz="0" w:space="0" w:color="auto"/>
            <w:left w:val="none" w:sz="0" w:space="0" w:color="auto"/>
            <w:bottom w:val="none" w:sz="0" w:space="0" w:color="auto"/>
            <w:right w:val="none" w:sz="0" w:space="0" w:color="auto"/>
          </w:divBdr>
        </w:div>
        <w:div w:id="1683118025">
          <w:marLeft w:val="480"/>
          <w:marRight w:val="0"/>
          <w:marTop w:val="0"/>
          <w:marBottom w:val="0"/>
          <w:divBdr>
            <w:top w:val="none" w:sz="0" w:space="0" w:color="auto"/>
            <w:left w:val="none" w:sz="0" w:space="0" w:color="auto"/>
            <w:bottom w:val="none" w:sz="0" w:space="0" w:color="auto"/>
            <w:right w:val="none" w:sz="0" w:space="0" w:color="auto"/>
          </w:divBdr>
        </w:div>
        <w:div w:id="1678998489">
          <w:marLeft w:val="480"/>
          <w:marRight w:val="0"/>
          <w:marTop w:val="0"/>
          <w:marBottom w:val="0"/>
          <w:divBdr>
            <w:top w:val="none" w:sz="0" w:space="0" w:color="auto"/>
            <w:left w:val="none" w:sz="0" w:space="0" w:color="auto"/>
            <w:bottom w:val="none" w:sz="0" w:space="0" w:color="auto"/>
            <w:right w:val="none" w:sz="0" w:space="0" w:color="auto"/>
          </w:divBdr>
        </w:div>
        <w:div w:id="1391032645">
          <w:marLeft w:val="480"/>
          <w:marRight w:val="0"/>
          <w:marTop w:val="0"/>
          <w:marBottom w:val="0"/>
          <w:divBdr>
            <w:top w:val="none" w:sz="0" w:space="0" w:color="auto"/>
            <w:left w:val="none" w:sz="0" w:space="0" w:color="auto"/>
            <w:bottom w:val="none" w:sz="0" w:space="0" w:color="auto"/>
            <w:right w:val="none" w:sz="0" w:space="0" w:color="auto"/>
          </w:divBdr>
        </w:div>
        <w:div w:id="1966036380">
          <w:marLeft w:val="480"/>
          <w:marRight w:val="0"/>
          <w:marTop w:val="0"/>
          <w:marBottom w:val="0"/>
          <w:divBdr>
            <w:top w:val="none" w:sz="0" w:space="0" w:color="auto"/>
            <w:left w:val="none" w:sz="0" w:space="0" w:color="auto"/>
            <w:bottom w:val="none" w:sz="0" w:space="0" w:color="auto"/>
            <w:right w:val="none" w:sz="0" w:space="0" w:color="auto"/>
          </w:divBdr>
        </w:div>
        <w:div w:id="1451316771">
          <w:marLeft w:val="480"/>
          <w:marRight w:val="0"/>
          <w:marTop w:val="0"/>
          <w:marBottom w:val="0"/>
          <w:divBdr>
            <w:top w:val="none" w:sz="0" w:space="0" w:color="auto"/>
            <w:left w:val="none" w:sz="0" w:space="0" w:color="auto"/>
            <w:bottom w:val="none" w:sz="0" w:space="0" w:color="auto"/>
            <w:right w:val="none" w:sz="0" w:space="0" w:color="auto"/>
          </w:divBdr>
        </w:div>
        <w:div w:id="776945838">
          <w:marLeft w:val="480"/>
          <w:marRight w:val="0"/>
          <w:marTop w:val="0"/>
          <w:marBottom w:val="0"/>
          <w:divBdr>
            <w:top w:val="none" w:sz="0" w:space="0" w:color="auto"/>
            <w:left w:val="none" w:sz="0" w:space="0" w:color="auto"/>
            <w:bottom w:val="none" w:sz="0" w:space="0" w:color="auto"/>
            <w:right w:val="none" w:sz="0" w:space="0" w:color="auto"/>
          </w:divBdr>
        </w:div>
        <w:div w:id="1542403279">
          <w:marLeft w:val="480"/>
          <w:marRight w:val="0"/>
          <w:marTop w:val="0"/>
          <w:marBottom w:val="0"/>
          <w:divBdr>
            <w:top w:val="none" w:sz="0" w:space="0" w:color="auto"/>
            <w:left w:val="none" w:sz="0" w:space="0" w:color="auto"/>
            <w:bottom w:val="none" w:sz="0" w:space="0" w:color="auto"/>
            <w:right w:val="none" w:sz="0" w:space="0" w:color="auto"/>
          </w:divBdr>
        </w:div>
        <w:div w:id="2139182257">
          <w:marLeft w:val="480"/>
          <w:marRight w:val="0"/>
          <w:marTop w:val="0"/>
          <w:marBottom w:val="0"/>
          <w:divBdr>
            <w:top w:val="none" w:sz="0" w:space="0" w:color="auto"/>
            <w:left w:val="none" w:sz="0" w:space="0" w:color="auto"/>
            <w:bottom w:val="none" w:sz="0" w:space="0" w:color="auto"/>
            <w:right w:val="none" w:sz="0" w:space="0" w:color="auto"/>
          </w:divBdr>
        </w:div>
        <w:div w:id="618798932">
          <w:marLeft w:val="480"/>
          <w:marRight w:val="0"/>
          <w:marTop w:val="0"/>
          <w:marBottom w:val="0"/>
          <w:divBdr>
            <w:top w:val="none" w:sz="0" w:space="0" w:color="auto"/>
            <w:left w:val="none" w:sz="0" w:space="0" w:color="auto"/>
            <w:bottom w:val="none" w:sz="0" w:space="0" w:color="auto"/>
            <w:right w:val="none" w:sz="0" w:space="0" w:color="auto"/>
          </w:divBdr>
        </w:div>
        <w:div w:id="1900628879">
          <w:marLeft w:val="480"/>
          <w:marRight w:val="0"/>
          <w:marTop w:val="0"/>
          <w:marBottom w:val="0"/>
          <w:divBdr>
            <w:top w:val="none" w:sz="0" w:space="0" w:color="auto"/>
            <w:left w:val="none" w:sz="0" w:space="0" w:color="auto"/>
            <w:bottom w:val="none" w:sz="0" w:space="0" w:color="auto"/>
            <w:right w:val="none" w:sz="0" w:space="0" w:color="auto"/>
          </w:divBdr>
        </w:div>
        <w:div w:id="1146775538">
          <w:marLeft w:val="480"/>
          <w:marRight w:val="0"/>
          <w:marTop w:val="0"/>
          <w:marBottom w:val="0"/>
          <w:divBdr>
            <w:top w:val="none" w:sz="0" w:space="0" w:color="auto"/>
            <w:left w:val="none" w:sz="0" w:space="0" w:color="auto"/>
            <w:bottom w:val="none" w:sz="0" w:space="0" w:color="auto"/>
            <w:right w:val="none" w:sz="0" w:space="0" w:color="auto"/>
          </w:divBdr>
        </w:div>
        <w:div w:id="1191839888">
          <w:marLeft w:val="480"/>
          <w:marRight w:val="0"/>
          <w:marTop w:val="0"/>
          <w:marBottom w:val="0"/>
          <w:divBdr>
            <w:top w:val="none" w:sz="0" w:space="0" w:color="auto"/>
            <w:left w:val="none" w:sz="0" w:space="0" w:color="auto"/>
            <w:bottom w:val="none" w:sz="0" w:space="0" w:color="auto"/>
            <w:right w:val="none" w:sz="0" w:space="0" w:color="auto"/>
          </w:divBdr>
        </w:div>
        <w:div w:id="433212764">
          <w:marLeft w:val="480"/>
          <w:marRight w:val="0"/>
          <w:marTop w:val="0"/>
          <w:marBottom w:val="0"/>
          <w:divBdr>
            <w:top w:val="none" w:sz="0" w:space="0" w:color="auto"/>
            <w:left w:val="none" w:sz="0" w:space="0" w:color="auto"/>
            <w:bottom w:val="none" w:sz="0" w:space="0" w:color="auto"/>
            <w:right w:val="none" w:sz="0" w:space="0" w:color="auto"/>
          </w:divBdr>
        </w:div>
        <w:div w:id="1758791369">
          <w:marLeft w:val="480"/>
          <w:marRight w:val="0"/>
          <w:marTop w:val="0"/>
          <w:marBottom w:val="0"/>
          <w:divBdr>
            <w:top w:val="none" w:sz="0" w:space="0" w:color="auto"/>
            <w:left w:val="none" w:sz="0" w:space="0" w:color="auto"/>
            <w:bottom w:val="none" w:sz="0" w:space="0" w:color="auto"/>
            <w:right w:val="none" w:sz="0" w:space="0" w:color="auto"/>
          </w:divBdr>
        </w:div>
        <w:div w:id="1509759660">
          <w:marLeft w:val="480"/>
          <w:marRight w:val="0"/>
          <w:marTop w:val="0"/>
          <w:marBottom w:val="0"/>
          <w:divBdr>
            <w:top w:val="none" w:sz="0" w:space="0" w:color="auto"/>
            <w:left w:val="none" w:sz="0" w:space="0" w:color="auto"/>
            <w:bottom w:val="none" w:sz="0" w:space="0" w:color="auto"/>
            <w:right w:val="none" w:sz="0" w:space="0" w:color="auto"/>
          </w:divBdr>
        </w:div>
        <w:div w:id="1024747063">
          <w:marLeft w:val="480"/>
          <w:marRight w:val="0"/>
          <w:marTop w:val="0"/>
          <w:marBottom w:val="0"/>
          <w:divBdr>
            <w:top w:val="none" w:sz="0" w:space="0" w:color="auto"/>
            <w:left w:val="none" w:sz="0" w:space="0" w:color="auto"/>
            <w:bottom w:val="none" w:sz="0" w:space="0" w:color="auto"/>
            <w:right w:val="none" w:sz="0" w:space="0" w:color="auto"/>
          </w:divBdr>
        </w:div>
        <w:div w:id="1754161014">
          <w:marLeft w:val="480"/>
          <w:marRight w:val="0"/>
          <w:marTop w:val="0"/>
          <w:marBottom w:val="0"/>
          <w:divBdr>
            <w:top w:val="none" w:sz="0" w:space="0" w:color="auto"/>
            <w:left w:val="none" w:sz="0" w:space="0" w:color="auto"/>
            <w:bottom w:val="none" w:sz="0" w:space="0" w:color="auto"/>
            <w:right w:val="none" w:sz="0" w:space="0" w:color="auto"/>
          </w:divBdr>
        </w:div>
        <w:div w:id="1353535208">
          <w:marLeft w:val="480"/>
          <w:marRight w:val="0"/>
          <w:marTop w:val="0"/>
          <w:marBottom w:val="0"/>
          <w:divBdr>
            <w:top w:val="none" w:sz="0" w:space="0" w:color="auto"/>
            <w:left w:val="none" w:sz="0" w:space="0" w:color="auto"/>
            <w:bottom w:val="none" w:sz="0" w:space="0" w:color="auto"/>
            <w:right w:val="none" w:sz="0" w:space="0" w:color="auto"/>
          </w:divBdr>
        </w:div>
        <w:div w:id="1203976566">
          <w:marLeft w:val="480"/>
          <w:marRight w:val="0"/>
          <w:marTop w:val="0"/>
          <w:marBottom w:val="0"/>
          <w:divBdr>
            <w:top w:val="none" w:sz="0" w:space="0" w:color="auto"/>
            <w:left w:val="none" w:sz="0" w:space="0" w:color="auto"/>
            <w:bottom w:val="none" w:sz="0" w:space="0" w:color="auto"/>
            <w:right w:val="none" w:sz="0" w:space="0" w:color="auto"/>
          </w:divBdr>
        </w:div>
        <w:div w:id="1917932053">
          <w:marLeft w:val="480"/>
          <w:marRight w:val="0"/>
          <w:marTop w:val="0"/>
          <w:marBottom w:val="0"/>
          <w:divBdr>
            <w:top w:val="none" w:sz="0" w:space="0" w:color="auto"/>
            <w:left w:val="none" w:sz="0" w:space="0" w:color="auto"/>
            <w:bottom w:val="none" w:sz="0" w:space="0" w:color="auto"/>
            <w:right w:val="none" w:sz="0" w:space="0" w:color="auto"/>
          </w:divBdr>
        </w:div>
        <w:div w:id="212547255">
          <w:marLeft w:val="480"/>
          <w:marRight w:val="0"/>
          <w:marTop w:val="0"/>
          <w:marBottom w:val="0"/>
          <w:divBdr>
            <w:top w:val="none" w:sz="0" w:space="0" w:color="auto"/>
            <w:left w:val="none" w:sz="0" w:space="0" w:color="auto"/>
            <w:bottom w:val="none" w:sz="0" w:space="0" w:color="auto"/>
            <w:right w:val="none" w:sz="0" w:space="0" w:color="auto"/>
          </w:divBdr>
        </w:div>
        <w:div w:id="412238789">
          <w:marLeft w:val="480"/>
          <w:marRight w:val="0"/>
          <w:marTop w:val="0"/>
          <w:marBottom w:val="0"/>
          <w:divBdr>
            <w:top w:val="none" w:sz="0" w:space="0" w:color="auto"/>
            <w:left w:val="none" w:sz="0" w:space="0" w:color="auto"/>
            <w:bottom w:val="none" w:sz="0" w:space="0" w:color="auto"/>
            <w:right w:val="none" w:sz="0" w:space="0" w:color="auto"/>
          </w:divBdr>
        </w:div>
        <w:div w:id="187455224">
          <w:marLeft w:val="480"/>
          <w:marRight w:val="0"/>
          <w:marTop w:val="0"/>
          <w:marBottom w:val="0"/>
          <w:divBdr>
            <w:top w:val="none" w:sz="0" w:space="0" w:color="auto"/>
            <w:left w:val="none" w:sz="0" w:space="0" w:color="auto"/>
            <w:bottom w:val="none" w:sz="0" w:space="0" w:color="auto"/>
            <w:right w:val="none" w:sz="0" w:space="0" w:color="auto"/>
          </w:divBdr>
        </w:div>
        <w:div w:id="129129524">
          <w:marLeft w:val="480"/>
          <w:marRight w:val="0"/>
          <w:marTop w:val="0"/>
          <w:marBottom w:val="0"/>
          <w:divBdr>
            <w:top w:val="none" w:sz="0" w:space="0" w:color="auto"/>
            <w:left w:val="none" w:sz="0" w:space="0" w:color="auto"/>
            <w:bottom w:val="none" w:sz="0" w:space="0" w:color="auto"/>
            <w:right w:val="none" w:sz="0" w:space="0" w:color="auto"/>
          </w:divBdr>
        </w:div>
        <w:div w:id="1793934460">
          <w:marLeft w:val="480"/>
          <w:marRight w:val="0"/>
          <w:marTop w:val="0"/>
          <w:marBottom w:val="0"/>
          <w:divBdr>
            <w:top w:val="none" w:sz="0" w:space="0" w:color="auto"/>
            <w:left w:val="none" w:sz="0" w:space="0" w:color="auto"/>
            <w:bottom w:val="none" w:sz="0" w:space="0" w:color="auto"/>
            <w:right w:val="none" w:sz="0" w:space="0" w:color="auto"/>
          </w:divBdr>
        </w:div>
        <w:div w:id="1394239172">
          <w:marLeft w:val="480"/>
          <w:marRight w:val="0"/>
          <w:marTop w:val="0"/>
          <w:marBottom w:val="0"/>
          <w:divBdr>
            <w:top w:val="none" w:sz="0" w:space="0" w:color="auto"/>
            <w:left w:val="none" w:sz="0" w:space="0" w:color="auto"/>
            <w:bottom w:val="none" w:sz="0" w:space="0" w:color="auto"/>
            <w:right w:val="none" w:sz="0" w:space="0" w:color="auto"/>
          </w:divBdr>
        </w:div>
        <w:div w:id="184755904">
          <w:marLeft w:val="480"/>
          <w:marRight w:val="0"/>
          <w:marTop w:val="0"/>
          <w:marBottom w:val="0"/>
          <w:divBdr>
            <w:top w:val="none" w:sz="0" w:space="0" w:color="auto"/>
            <w:left w:val="none" w:sz="0" w:space="0" w:color="auto"/>
            <w:bottom w:val="none" w:sz="0" w:space="0" w:color="auto"/>
            <w:right w:val="none" w:sz="0" w:space="0" w:color="auto"/>
          </w:divBdr>
        </w:div>
        <w:div w:id="886836635">
          <w:marLeft w:val="480"/>
          <w:marRight w:val="0"/>
          <w:marTop w:val="0"/>
          <w:marBottom w:val="0"/>
          <w:divBdr>
            <w:top w:val="none" w:sz="0" w:space="0" w:color="auto"/>
            <w:left w:val="none" w:sz="0" w:space="0" w:color="auto"/>
            <w:bottom w:val="none" w:sz="0" w:space="0" w:color="auto"/>
            <w:right w:val="none" w:sz="0" w:space="0" w:color="auto"/>
          </w:divBdr>
        </w:div>
        <w:div w:id="2115397790">
          <w:marLeft w:val="480"/>
          <w:marRight w:val="0"/>
          <w:marTop w:val="0"/>
          <w:marBottom w:val="0"/>
          <w:divBdr>
            <w:top w:val="none" w:sz="0" w:space="0" w:color="auto"/>
            <w:left w:val="none" w:sz="0" w:space="0" w:color="auto"/>
            <w:bottom w:val="none" w:sz="0" w:space="0" w:color="auto"/>
            <w:right w:val="none" w:sz="0" w:space="0" w:color="auto"/>
          </w:divBdr>
        </w:div>
        <w:div w:id="391196055">
          <w:marLeft w:val="480"/>
          <w:marRight w:val="0"/>
          <w:marTop w:val="0"/>
          <w:marBottom w:val="0"/>
          <w:divBdr>
            <w:top w:val="none" w:sz="0" w:space="0" w:color="auto"/>
            <w:left w:val="none" w:sz="0" w:space="0" w:color="auto"/>
            <w:bottom w:val="none" w:sz="0" w:space="0" w:color="auto"/>
            <w:right w:val="none" w:sz="0" w:space="0" w:color="auto"/>
          </w:divBdr>
        </w:div>
        <w:div w:id="291640394">
          <w:marLeft w:val="480"/>
          <w:marRight w:val="0"/>
          <w:marTop w:val="0"/>
          <w:marBottom w:val="0"/>
          <w:divBdr>
            <w:top w:val="none" w:sz="0" w:space="0" w:color="auto"/>
            <w:left w:val="none" w:sz="0" w:space="0" w:color="auto"/>
            <w:bottom w:val="none" w:sz="0" w:space="0" w:color="auto"/>
            <w:right w:val="none" w:sz="0" w:space="0" w:color="auto"/>
          </w:divBdr>
        </w:div>
        <w:div w:id="1606767145">
          <w:marLeft w:val="480"/>
          <w:marRight w:val="0"/>
          <w:marTop w:val="0"/>
          <w:marBottom w:val="0"/>
          <w:divBdr>
            <w:top w:val="none" w:sz="0" w:space="0" w:color="auto"/>
            <w:left w:val="none" w:sz="0" w:space="0" w:color="auto"/>
            <w:bottom w:val="none" w:sz="0" w:space="0" w:color="auto"/>
            <w:right w:val="none" w:sz="0" w:space="0" w:color="auto"/>
          </w:divBdr>
        </w:div>
        <w:div w:id="48650472">
          <w:marLeft w:val="480"/>
          <w:marRight w:val="0"/>
          <w:marTop w:val="0"/>
          <w:marBottom w:val="0"/>
          <w:divBdr>
            <w:top w:val="none" w:sz="0" w:space="0" w:color="auto"/>
            <w:left w:val="none" w:sz="0" w:space="0" w:color="auto"/>
            <w:bottom w:val="none" w:sz="0" w:space="0" w:color="auto"/>
            <w:right w:val="none" w:sz="0" w:space="0" w:color="auto"/>
          </w:divBdr>
        </w:div>
        <w:div w:id="1790121164">
          <w:marLeft w:val="480"/>
          <w:marRight w:val="0"/>
          <w:marTop w:val="0"/>
          <w:marBottom w:val="0"/>
          <w:divBdr>
            <w:top w:val="none" w:sz="0" w:space="0" w:color="auto"/>
            <w:left w:val="none" w:sz="0" w:space="0" w:color="auto"/>
            <w:bottom w:val="none" w:sz="0" w:space="0" w:color="auto"/>
            <w:right w:val="none" w:sz="0" w:space="0" w:color="auto"/>
          </w:divBdr>
        </w:div>
        <w:div w:id="1940874303">
          <w:marLeft w:val="480"/>
          <w:marRight w:val="0"/>
          <w:marTop w:val="0"/>
          <w:marBottom w:val="0"/>
          <w:divBdr>
            <w:top w:val="none" w:sz="0" w:space="0" w:color="auto"/>
            <w:left w:val="none" w:sz="0" w:space="0" w:color="auto"/>
            <w:bottom w:val="none" w:sz="0" w:space="0" w:color="auto"/>
            <w:right w:val="none" w:sz="0" w:space="0" w:color="auto"/>
          </w:divBdr>
        </w:div>
        <w:div w:id="2077706810">
          <w:marLeft w:val="480"/>
          <w:marRight w:val="0"/>
          <w:marTop w:val="0"/>
          <w:marBottom w:val="0"/>
          <w:divBdr>
            <w:top w:val="none" w:sz="0" w:space="0" w:color="auto"/>
            <w:left w:val="none" w:sz="0" w:space="0" w:color="auto"/>
            <w:bottom w:val="none" w:sz="0" w:space="0" w:color="auto"/>
            <w:right w:val="none" w:sz="0" w:space="0" w:color="auto"/>
          </w:divBdr>
        </w:div>
        <w:div w:id="507251681">
          <w:marLeft w:val="480"/>
          <w:marRight w:val="0"/>
          <w:marTop w:val="0"/>
          <w:marBottom w:val="0"/>
          <w:divBdr>
            <w:top w:val="none" w:sz="0" w:space="0" w:color="auto"/>
            <w:left w:val="none" w:sz="0" w:space="0" w:color="auto"/>
            <w:bottom w:val="none" w:sz="0" w:space="0" w:color="auto"/>
            <w:right w:val="none" w:sz="0" w:space="0" w:color="auto"/>
          </w:divBdr>
        </w:div>
        <w:div w:id="824861852">
          <w:marLeft w:val="480"/>
          <w:marRight w:val="0"/>
          <w:marTop w:val="0"/>
          <w:marBottom w:val="0"/>
          <w:divBdr>
            <w:top w:val="none" w:sz="0" w:space="0" w:color="auto"/>
            <w:left w:val="none" w:sz="0" w:space="0" w:color="auto"/>
            <w:bottom w:val="none" w:sz="0" w:space="0" w:color="auto"/>
            <w:right w:val="none" w:sz="0" w:space="0" w:color="auto"/>
          </w:divBdr>
        </w:div>
        <w:div w:id="1438913042">
          <w:marLeft w:val="480"/>
          <w:marRight w:val="0"/>
          <w:marTop w:val="0"/>
          <w:marBottom w:val="0"/>
          <w:divBdr>
            <w:top w:val="none" w:sz="0" w:space="0" w:color="auto"/>
            <w:left w:val="none" w:sz="0" w:space="0" w:color="auto"/>
            <w:bottom w:val="none" w:sz="0" w:space="0" w:color="auto"/>
            <w:right w:val="none" w:sz="0" w:space="0" w:color="auto"/>
          </w:divBdr>
        </w:div>
        <w:div w:id="1489979843">
          <w:marLeft w:val="480"/>
          <w:marRight w:val="0"/>
          <w:marTop w:val="0"/>
          <w:marBottom w:val="0"/>
          <w:divBdr>
            <w:top w:val="none" w:sz="0" w:space="0" w:color="auto"/>
            <w:left w:val="none" w:sz="0" w:space="0" w:color="auto"/>
            <w:bottom w:val="none" w:sz="0" w:space="0" w:color="auto"/>
            <w:right w:val="none" w:sz="0" w:space="0" w:color="auto"/>
          </w:divBdr>
        </w:div>
        <w:div w:id="1249844717">
          <w:marLeft w:val="480"/>
          <w:marRight w:val="0"/>
          <w:marTop w:val="0"/>
          <w:marBottom w:val="0"/>
          <w:divBdr>
            <w:top w:val="none" w:sz="0" w:space="0" w:color="auto"/>
            <w:left w:val="none" w:sz="0" w:space="0" w:color="auto"/>
            <w:bottom w:val="none" w:sz="0" w:space="0" w:color="auto"/>
            <w:right w:val="none" w:sz="0" w:space="0" w:color="auto"/>
          </w:divBdr>
        </w:div>
        <w:div w:id="218396246">
          <w:marLeft w:val="480"/>
          <w:marRight w:val="0"/>
          <w:marTop w:val="0"/>
          <w:marBottom w:val="0"/>
          <w:divBdr>
            <w:top w:val="none" w:sz="0" w:space="0" w:color="auto"/>
            <w:left w:val="none" w:sz="0" w:space="0" w:color="auto"/>
            <w:bottom w:val="none" w:sz="0" w:space="0" w:color="auto"/>
            <w:right w:val="none" w:sz="0" w:space="0" w:color="auto"/>
          </w:divBdr>
        </w:div>
        <w:div w:id="1695693987">
          <w:marLeft w:val="480"/>
          <w:marRight w:val="0"/>
          <w:marTop w:val="0"/>
          <w:marBottom w:val="0"/>
          <w:divBdr>
            <w:top w:val="none" w:sz="0" w:space="0" w:color="auto"/>
            <w:left w:val="none" w:sz="0" w:space="0" w:color="auto"/>
            <w:bottom w:val="none" w:sz="0" w:space="0" w:color="auto"/>
            <w:right w:val="none" w:sz="0" w:space="0" w:color="auto"/>
          </w:divBdr>
        </w:div>
        <w:div w:id="1098451433">
          <w:marLeft w:val="480"/>
          <w:marRight w:val="0"/>
          <w:marTop w:val="0"/>
          <w:marBottom w:val="0"/>
          <w:divBdr>
            <w:top w:val="none" w:sz="0" w:space="0" w:color="auto"/>
            <w:left w:val="none" w:sz="0" w:space="0" w:color="auto"/>
            <w:bottom w:val="none" w:sz="0" w:space="0" w:color="auto"/>
            <w:right w:val="none" w:sz="0" w:space="0" w:color="auto"/>
          </w:divBdr>
        </w:div>
        <w:div w:id="832379313">
          <w:marLeft w:val="480"/>
          <w:marRight w:val="0"/>
          <w:marTop w:val="0"/>
          <w:marBottom w:val="0"/>
          <w:divBdr>
            <w:top w:val="none" w:sz="0" w:space="0" w:color="auto"/>
            <w:left w:val="none" w:sz="0" w:space="0" w:color="auto"/>
            <w:bottom w:val="none" w:sz="0" w:space="0" w:color="auto"/>
            <w:right w:val="none" w:sz="0" w:space="0" w:color="auto"/>
          </w:divBdr>
        </w:div>
        <w:div w:id="1032147797">
          <w:marLeft w:val="480"/>
          <w:marRight w:val="0"/>
          <w:marTop w:val="0"/>
          <w:marBottom w:val="0"/>
          <w:divBdr>
            <w:top w:val="none" w:sz="0" w:space="0" w:color="auto"/>
            <w:left w:val="none" w:sz="0" w:space="0" w:color="auto"/>
            <w:bottom w:val="none" w:sz="0" w:space="0" w:color="auto"/>
            <w:right w:val="none" w:sz="0" w:space="0" w:color="auto"/>
          </w:divBdr>
        </w:div>
        <w:div w:id="338121563">
          <w:marLeft w:val="480"/>
          <w:marRight w:val="0"/>
          <w:marTop w:val="0"/>
          <w:marBottom w:val="0"/>
          <w:divBdr>
            <w:top w:val="none" w:sz="0" w:space="0" w:color="auto"/>
            <w:left w:val="none" w:sz="0" w:space="0" w:color="auto"/>
            <w:bottom w:val="none" w:sz="0" w:space="0" w:color="auto"/>
            <w:right w:val="none" w:sz="0" w:space="0" w:color="auto"/>
          </w:divBdr>
        </w:div>
        <w:div w:id="1946881822">
          <w:marLeft w:val="480"/>
          <w:marRight w:val="0"/>
          <w:marTop w:val="0"/>
          <w:marBottom w:val="0"/>
          <w:divBdr>
            <w:top w:val="none" w:sz="0" w:space="0" w:color="auto"/>
            <w:left w:val="none" w:sz="0" w:space="0" w:color="auto"/>
            <w:bottom w:val="none" w:sz="0" w:space="0" w:color="auto"/>
            <w:right w:val="none" w:sz="0" w:space="0" w:color="auto"/>
          </w:divBdr>
        </w:div>
        <w:div w:id="1956054493">
          <w:marLeft w:val="480"/>
          <w:marRight w:val="0"/>
          <w:marTop w:val="0"/>
          <w:marBottom w:val="0"/>
          <w:divBdr>
            <w:top w:val="none" w:sz="0" w:space="0" w:color="auto"/>
            <w:left w:val="none" w:sz="0" w:space="0" w:color="auto"/>
            <w:bottom w:val="none" w:sz="0" w:space="0" w:color="auto"/>
            <w:right w:val="none" w:sz="0" w:space="0" w:color="auto"/>
          </w:divBdr>
        </w:div>
        <w:div w:id="148908492">
          <w:marLeft w:val="480"/>
          <w:marRight w:val="0"/>
          <w:marTop w:val="0"/>
          <w:marBottom w:val="0"/>
          <w:divBdr>
            <w:top w:val="none" w:sz="0" w:space="0" w:color="auto"/>
            <w:left w:val="none" w:sz="0" w:space="0" w:color="auto"/>
            <w:bottom w:val="none" w:sz="0" w:space="0" w:color="auto"/>
            <w:right w:val="none" w:sz="0" w:space="0" w:color="auto"/>
          </w:divBdr>
        </w:div>
        <w:div w:id="94637628">
          <w:marLeft w:val="480"/>
          <w:marRight w:val="0"/>
          <w:marTop w:val="0"/>
          <w:marBottom w:val="0"/>
          <w:divBdr>
            <w:top w:val="none" w:sz="0" w:space="0" w:color="auto"/>
            <w:left w:val="none" w:sz="0" w:space="0" w:color="auto"/>
            <w:bottom w:val="none" w:sz="0" w:space="0" w:color="auto"/>
            <w:right w:val="none" w:sz="0" w:space="0" w:color="auto"/>
          </w:divBdr>
        </w:div>
      </w:divsChild>
    </w:div>
    <w:div w:id="799765100">
      <w:bodyDiv w:val="1"/>
      <w:marLeft w:val="0"/>
      <w:marRight w:val="0"/>
      <w:marTop w:val="0"/>
      <w:marBottom w:val="0"/>
      <w:divBdr>
        <w:top w:val="none" w:sz="0" w:space="0" w:color="auto"/>
        <w:left w:val="none" w:sz="0" w:space="0" w:color="auto"/>
        <w:bottom w:val="none" w:sz="0" w:space="0" w:color="auto"/>
        <w:right w:val="none" w:sz="0" w:space="0" w:color="auto"/>
      </w:divBdr>
    </w:div>
    <w:div w:id="800147947">
      <w:bodyDiv w:val="1"/>
      <w:marLeft w:val="0"/>
      <w:marRight w:val="0"/>
      <w:marTop w:val="0"/>
      <w:marBottom w:val="0"/>
      <w:divBdr>
        <w:top w:val="none" w:sz="0" w:space="0" w:color="auto"/>
        <w:left w:val="none" w:sz="0" w:space="0" w:color="auto"/>
        <w:bottom w:val="none" w:sz="0" w:space="0" w:color="auto"/>
        <w:right w:val="none" w:sz="0" w:space="0" w:color="auto"/>
      </w:divBdr>
    </w:div>
    <w:div w:id="800271750">
      <w:bodyDiv w:val="1"/>
      <w:marLeft w:val="0"/>
      <w:marRight w:val="0"/>
      <w:marTop w:val="0"/>
      <w:marBottom w:val="0"/>
      <w:divBdr>
        <w:top w:val="none" w:sz="0" w:space="0" w:color="auto"/>
        <w:left w:val="none" w:sz="0" w:space="0" w:color="auto"/>
        <w:bottom w:val="none" w:sz="0" w:space="0" w:color="auto"/>
        <w:right w:val="none" w:sz="0" w:space="0" w:color="auto"/>
      </w:divBdr>
    </w:div>
    <w:div w:id="800850044">
      <w:bodyDiv w:val="1"/>
      <w:marLeft w:val="0"/>
      <w:marRight w:val="0"/>
      <w:marTop w:val="0"/>
      <w:marBottom w:val="0"/>
      <w:divBdr>
        <w:top w:val="none" w:sz="0" w:space="0" w:color="auto"/>
        <w:left w:val="none" w:sz="0" w:space="0" w:color="auto"/>
        <w:bottom w:val="none" w:sz="0" w:space="0" w:color="auto"/>
        <w:right w:val="none" w:sz="0" w:space="0" w:color="auto"/>
      </w:divBdr>
      <w:divsChild>
        <w:div w:id="1225406153">
          <w:marLeft w:val="480"/>
          <w:marRight w:val="0"/>
          <w:marTop w:val="0"/>
          <w:marBottom w:val="0"/>
          <w:divBdr>
            <w:top w:val="none" w:sz="0" w:space="0" w:color="auto"/>
            <w:left w:val="none" w:sz="0" w:space="0" w:color="auto"/>
            <w:bottom w:val="none" w:sz="0" w:space="0" w:color="auto"/>
            <w:right w:val="none" w:sz="0" w:space="0" w:color="auto"/>
          </w:divBdr>
        </w:div>
        <w:div w:id="1431584920">
          <w:marLeft w:val="480"/>
          <w:marRight w:val="0"/>
          <w:marTop w:val="0"/>
          <w:marBottom w:val="0"/>
          <w:divBdr>
            <w:top w:val="none" w:sz="0" w:space="0" w:color="auto"/>
            <w:left w:val="none" w:sz="0" w:space="0" w:color="auto"/>
            <w:bottom w:val="none" w:sz="0" w:space="0" w:color="auto"/>
            <w:right w:val="none" w:sz="0" w:space="0" w:color="auto"/>
          </w:divBdr>
        </w:div>
        <w:div w:id="456408987">
          <w:marLeft w:val="480"/>
          <w:marRight w:val="0"/>
          <w:marTop w:val="0"/>
          <w:marBottom w:val="0"/>
          <w:divBdr>
            <w:top w:val="none" w:sz="0" w:space="0" w:color="auto"/>
            <w:left w:val="none" w:sz="0" w:space="0" w:color="auto"/>
            <w:bottom w:val="none" w:sz="0" w:space="0" w:color="auto"/>
            <w:right w:val="none" w:sz="0" w:space="0" w:color="auto"/>
          </w:divBdr>
        </w:div>
        <w:div w:id="838496121">
          <w:marLeft w:val="480"/>
          <w:marRight w:val="0"/>
          <w:marTop w:val="0"/>
          <w:marBottom w:val="0"/>
          <w:divBdr>
            <w:top w:val="none" w:sz="0" w:space="0" w:color="auto"/>
            <w:left w:val="none" w:sz="0" w:space="0" w:color="auto"/>
            <w:bottom w:val="none" w:sz="0" w:space="0" w:color="auto"/>
            <w:right w:val="none" w:sz="0" w:space="0" w:color="auto"/>
          </w:divBdr>
        </w:div>
        <w:div w:id="440538209">
          <w:marLeft w:val="480"/>
          <w:marRight w:val="0"/>
          <w:marTop w:val="0"/>
          <w:marBottom w:val="0"/>
          <w:divBdr>
            <w:top w:val="none" w:sz="0" w:space="0" w:color="auto"/>
            <w:left w:val="none" w:sz="0" w:space="0" w:color="auto"/>
            <w:bottom w:val="none" w:sz="0" w:space="0" w:color="auto"/>
            <w:right w:val="none" w:sz="0" w:space="0" w:color="auto"/>
          </w:divBdr>
        </w:div>
        <w:div w:id="1676035371">
          <w:marLeft w:val="480"/>
          <w:marRight w:val="0"/>
          <w:marTop w:val="0"/>
          <w:marBottom w:val="0"/>
          <w:divBdr>
            <w:top w:val="none" w:sz="0" w:space="0" w:color="auto"/>
            <w:left w:val="none" w:sz="0" w:space="0" w:color="auto"/>
            <w:bottom w:val="none" w:sz="0" w:space="0" w:color="auto"/>
            <w:right w:val="none" w:sz="0" w:space="0" w:color="auto"/>
          </w:divBdr>
        </w:div>
        <w:div w:id="225527698">
          <w:marLeft w:val="480"/>
          <w:marRight w:val="0"/>
          <w:marTop w:val="0"/>
          <w:marBottom w:val="0"/>
          <w:divBdr>
            <w:top w:val="none" w:sz="0" w:space="0" w:color="auto"/>
            <w:left w:val="none" w:sz="0" w:space="0" w:color="auto"/>
            <w:bottom w:val="none" w:sz="0" w:space="0" w:color="auto"/>
            <w:right w:val="none" w:sz="0" w:space="0" w:color="auto"/>
          </w:divBdr>
        </w:div>
        <w:div w:id="1384017799">
          <w:marLeft w:val="480"/>
          <w:marRight w:val="0"/>
          <w:marTop w:val="0"/>
          <w:marBottom w:val="0"/>
          <w:divBdr>
            <w:top w:val="none" w:sz="0" w:space="0" w:color="auto"/>
            <w:left w:val="none" w:sz="0" w:space="0" w:color="auto"/>
            <w:bottom w:val="none" w:sz="0" w:space="0" w:color="auto"/>
            <w:right w:val="none" w:sz="0" w:space="0" w:color="auto"/>
          </w:divBdr>
        </w:div>
        <w:div w:id="1156797863">
          <w:marLeft w:val="480"/>
          <w:marRight w:val="0"/>
          <w:marTop w:val="0"/>
          <w:marBottom w:val="0"/>
          <w:divBdr>
            <w:top w:val="none" w:sz="0" w:space="0" w:color="auto"/>
            <w:left w:val="none" w:sz="0" w:space="0" w:color="auto"/>
            <w:bottom w:val="none" w:sz="0" w:space="0" w:color="auto"/>
            <w:right w:val="none" w:sz="0" w:space="0" w:color="auto"/>
          </w:divBdr>
        </w:div>
        <w:div w:id="136336765">
          <w:marLeft w:val="480"/>
          <w:marRight w:val="0"/>
          <w:marTop w:val="0"/>
          <w:marBottom w:val="0"/>
          <w:divBdr>
            <w:top w:val="none" w:sz="0" w:space="0" w:color="auto"/>
            <w:left w:val="none" w:sz="0" w:space="0" w:color="auto"/>
            <w:bottom w:val="none" w:sz="0" w:space="0" w:color="auto"/>
            <w:right w:val="none" w:sz="0" w:space="0" w:color="auto"/>
          </w:divBdr>
        </w:div>
        <w:div w:id="1029452380">
          <w:marLeft w:val="480"/>
          <w:marRight w:val="0"/>
          <w:marTop w:val="0"/>
          <w:marBottom w:val="0"/>
          <w:divBdr>
            <w:top w:val="none" w:sz="0" w:space="0" w:color="auto"/>
            <w:left w:val="none" w:sz="0" w:space="0" w:color="auto"/>
            <w:bottom w:val="none" w:sz="0" w:space="0" w:color="auto"/>
            <w:right w:val="none" w:sz="0" w:space="0" w:color="auto"/>
          </w:divBdr>
        </w:div>
        <w:div w:id="291325831">
          <w:marLeft w:val="480"/>
          <w:marRight w:val="0"/>
          <w:marTop w:val="0"/>
          <w:marBottom w:val="0"/>
          <w:divBdr>
            <w:top w:val="none" w:sz="0" w:space="0" w:color="auto"/>
            <w:left w:val="none" w:sz="0" w:space="0" w:color="auto"/>
            <w:bottom w:val="none" w:sz="0" w:space="0" w:color="auto"/>
            <w:right w:val="none" w:sz="0" w:space="0" w:color="auto"/>
          </w:divBdr>
        </w:div>
        <w:div w:id="423501011">
          <w:marLeft w:val="480"/>
          <w:marRight w:val="0"/>
          <w:marTop w:val="0"/>
          <w:marBottom w:val="0"/>
          <w:divBdr>
            <w:top w:val="none" w:sz="0" w:space="0" w:color="auto"/>
            <w:left w:val="none" w:sz="0" w:space="0" w:color="auto"/>
            <w:bottom w:val="none" w:sz="0" w:space="0" w:color="auto"/>
            <w:right w:val="none" w:sz="0" w:space="0" w:color="auto"/>
          </w:divBdr>
        </w:div>
        <w:div w:id="1833333869">
          <w:marLeft w:val="480"/>
          <w:marRight w:val="0"/>
          <w:marTop w:val="0"/>
          <w:marBottom w:val="0"/>
          <w:divBdr>
            <w:top w:val="none" w:sz="0" w:space="0" w:color="auto"/>
            <w:left w:val="none" w:sz="0" w:space="0" w:color="auto"/>
            <w:bottom w:val="none" w:sz="0" w:space="0" w:color="auto"/>
            <w:right w:val="none" w:sz="0" w:space="0" w:color="auto"/>
          </w:divBdr>
        </w:div>
        <w:div w:id="505366047">
          <w:marLeft w:val="480"/>
          <w:marRight w:val="0"/>
          <w:marTop w:val="0"/>
          <w:marBottom w:val="0"/>
          <w:divBdr>
            <w:top w:val="none" w:sz="0" w:space="0" w:color="auto"/>
            <w:left w:val="none" w:sz="0" w:space="0" w:color="auto"/>
            <w:bottom w:val="none" w:sz="0" w:space="0" w:color="auto"/>
            <w:right w:val="none" w:sz="0" w:space="0" w:color="auto"/>
          </w:divBdr>
        </w:div>
        <w:div w:id="708379950">
          <w:marLeft w:val="480"/>
          <w:marRight w:val="0"/>
          <w:marTop w:val="0"/>
          <w:marBottom w:val="0"/>
          <w:divBdr>
            <w:top w:val="none" w:sz="0" w:space="0" w:color="auto"/>
            <w:left w:val="none" w:sz="0" w:space="0" w:color="auto"/>
            <w:bottom w:val="none" w:sz="0" w:space="0" w:color="auto"/>
            <w:right w:val="none" w:sz="0" w:space="0" w:color="auto"/>
          </w:divBdr>
        </w:div>
        <w:div w:id="1214122708">
          <w:marLeft w:val="480"/>
          <w:marRight w:val="0"/>
          <w:marTop w:val="0"/>
          <w:marBottom w:val="0"/>
          <w:divBdr>
            <w:top w:val="none" w:sz="0" w:space="0" w:color="auto"/>
            <w:left w:val="none" w:sz="0" w:space="0" w:color="auto"/>
            <w:bottom w:val="none" w:sz="0" w:space="0" w:color="auto"/>
            <w:right w:val="none" w:sz="0" w:space="0" w:color="auto"/>
          </w:divBdr>
        </w:div>
        <w:div w:id="1969048488">
          <w:marLeft w:val="480"/>
          <w:marRight w:val="0"/>
          <w:marTop w:val="0"/>
          <w:marBottom w:val="0"/>
          <w:divBdr>
            <w:top w:val="none" w:sz="0" w:space="0" w:color="auto"/>
            <w:left w:val="none" w:sz="0" w:space="0" w:color="auto"/>
            <w:bottom w:val="none" w:sz="0" w:space="0" w:color="auto"/>
            <w:right w:val="none" w:sz="0" w:space="0" w:color="auto"/>
          </w:divBdr>
        </w:div>
        <w:div w:id="474875058">
          <w:marLeft w:val="480"/>
          <w:marRight w:val="0"/>
          <w:marTop w:val="0"/>
          <w:marBottom w:val="0"/>
          <w:divBdr>
            <w:top w:val="none" w:sz="0" w:space="0" w:color="auto"/>
            <w:left w:val="none" w:sz="0" w:space="0" w:color="auto"/>
            <w:bottom w:val="none" w:sz="0" w:space="0" w:color="auto"/>
            <w:right w:val="none" w:sz="0" w:space="0" w:color="auto"/>
          </w:divBdr>
        </w:div>
        <w:div w:id="475147031">
          <w:marLeft w:val="480"/>
          <w:marRight w:val="0"/>
          <w:marTop w:val="0"/>
          <w:marBottom w:val="0"/>
          <w:divBdr>
            <w:top w:val="none" w:sz="0" w:space="0" w:color="auto"/>
            <w:left w:val="none" w:sz="0" w:space="0" w:color="auto"/>
            <w:bottom w:val="none" w:sz="0" w:space="0" w:color="auto"/>
            <w:right w:val="none" w:sz="0" w:space="0" w:color="auto"/>
          </w:divBdr>
        </w:div>
        <w:div w:id="427236934">
          <w:marLeft w:val="480"/>
          <w:marRight w:val="0"/>
          <w:marTop w:val="0"/>
          <w:marBottom w:val="0"/>
          <w:divBdr>
            <w:top w:val="none" w:sz="0" w:space="0" w:color="auto"/>
            <w:left w:val="none" w:sz="0" w:space="0" w:color="auto"/>
            <w:bottom w:val="none" w:sz="0" w:space="0" w:color="auto"/>
            <w:right w:val="none" w:sz="0" w:space="0" w:color="auto"/>
          </w:divBdr>
        </w:div>
        <w:div w:id="2018772687">
          <w:marLeft w:val="480"/>
          <w:marRight w:val="0"/>
          <w:marTop w:val="0"/>
          <w:marBottom w:val="0"/>
          <w:divBdr>
            <w:top w:val="none" w:sz="0" w:space="0" w:color="auto"/>
            <w:left w:val="none" w:sz="0" w:space="0" w:color="auto"/>
            <w:bottom w:val="none" w:sz="0" w:space="0" w:color="auto"/>
            <w:right w:val="none" w:sz="0" w:space="0" w:color="auto"/>
          </w:divBdr>
        </w:div>
        <w:div w:id="1345085358">
          <w:marLeft w:val="480"/>
          <w:marRight w:val="0"/>
          <w:marTop w:val="0"/>
          <w:marBottom w:val="0"/>
          <w:divBdr>
            <w:top w:val="none" w:sz="0" w:space="0" w:color="auto"/>
            <w:left w:val="none" w:sz="0" w:space="0" w:color="auto"/>
            <w:bottom w:val="none" w:sz="0" w:space="0" w:color="auto"/>
            <w:right w:val="none" w:sz="0" w:space="0" w:color="auto"/>
          </w:divBdr>
        </w:div>
        <w:div w:id="1234700938">
          <w:marLeft w:val="480"/>
          <w:marRight w:val="0"/>
          <w:marTop w:val="0"/>
          <w:marBottom w:val="0"/>
          <w:divBdr>
            <w:top w:val="none" w:sz="0" w:space="0" w:color="auto"/>
            <w:left w:val="none" w:sz="0" w:space="0" w:color="auto"/>
            <w:bottom w:val="none" w:sz="0" w:space="0" w:color="auto"/>
            <w:right w:val="none" w:sz="0" w:space="0" w:color="auto"/>
          </w:divBdr>
        </w:div>
        <w:div w:id="1831171258">
          <w:marLeft w:val="480"/>
          <w:marRight w:val="0"/>
          <w:marTop w:val="0"/>
          <w:marBottom w:val="0"/>
          <w:divBdr>
            <w:top w:val="none" w:sz="0" w:space="0" w:color="auto"/>
            <w:left w:val="none" w:sz="0" w:space="0" w:color="auto"/>
            <w:bottom w:val="none" w:sz="0" w:space="0" w:color="auto"/>
            <w:right w:val="none" w:sz="0" w:space="0" w:color="auto"/>
          </w:divBdr>
        </w:div>
        <w:div w:id="1008022761">
          <w:marLeft w:val="480"/>
          <w:marRight w:val="0"/>
          <w:marTop w:val="0"/>
          <w:marBottom w:val="0"/>
          <w:divBdr>
            <w:top w:val="none" w:sz="0" w:space="0" w:color="auto"/>
            <w:left w:val="none" w:sz="0" w:space="0" w:color="auto"/>
            <w:bottom w:val="none" w:sz="0" w:space="0" w:color="auto"/>
            <w:right w:val="none" w:sz="0" w:space="0" w:color="auto"/>
          </w:divBdr>
        </w:div>
        <w:div w:id="1674449299">
          <w:marLeft w:val="480"/>
          <w:marRight w:val="0"/>
          <w:marTop w:val="0"/>
          <w:marBottom w:val="0"/>
          <w:divBdr>
            <w:top w:val="none" w:sz="0" w:space="0" w:color="auto"/>
            <w:left w:val="none" w:sz="0" w:space="0" w:color="auto"/>
            <w:bottom w:val="none" w:sz="0" w:space="0" w:color="auto"/>
            <w:right w:val="none" w:sz="0" w:space="0" w:color="auto"/>
          </w:divBdr>
        </w:div>
        <w:div w:id="1055083285">
          <w:marLeft w:val="480"/>
          <w:marRight w:val="0"/>
          <w:marTop w:val="0"/>
          <w:marBottom w:val="0"/>
          <w:divBdr>
            <w:top w:val="none" w:sz="0" w:space="0" w:color="auto"/>
            <w:left w:val="none" w:sz="0" w:space="0" w:color="auto"/>
            <w:bottom w:val="none" w:sz="0" w:space="0" w:color="auto"/>
            <w:right w:val="none" w:sz="0" w:space="0" w:color="auto"/>
          </w:divBdr>
        </w:div>
        <w:div w:id="151531893">
          <w:marLeft w:val="480"/>
          <w:marRight w:val="0"/>
          <w:marTop w:val="0"/>
          <w:marBottom w:val="0"/>
          <w:divBdr>
            <w:top w:val="none" w:sz="0" w:space="0" w:color="auto"/>
            <w:left w:val="none" w:sz="0" w:space="0" w:color="auto"/>
            <w:bottom w:val="none" w:sz="0" w:space="0" w:color="auto"/>
            <w:right w:val="none" w:sz="0" w:space="0" w:color="auto"/>
          </w:divBdr>
        </w:div>
        <w:div w:id="2102487384">
          <w:marLeft w:val="480"/>
          <w:marRight w:val="0"/>
          <w:marTop w:val="0"/>
          <w:marBottom w:val="0"/>
          <w:divBdr>
            <w:top w:val="none" w:sz="0" w:space="0" w:color="auto"/>
            <w:left w:val="none" w:sz="0" w:space="0" w:color="auto"/>
            <w:bottom w:val="none" w:sz="0" w:space="0" w:color="auto"/>
            <w:right w:val="none" w:sz="0" w:space="0" w:color="auto"/>
          </w:divBdr>
        </w:div>
        <w:div w:id="180899748">
          <w:marLeft w:val="480"/>
          <w:marRight w:val="0"/>
          <w:marTop w:val="0"/>
          <w:marBottom w:val="0"/>
          <w:divBdr>
            <w:top w:val="none" w:sz="0" w:space="0" w:color="auto"/>
            <w:left w:val="none" w:sz="0" w:space="0" w:color="auto"/>
            <w:bottom w:val="none" w:sz="0" w:space="0" w:color="auto"/>
            <w:right w:val="none" w:sz="0" w:space="0" w:color="auto"/>
          </w:divBdr>
        </w:div>
        <w:div w:id="1735815681">
          <w:marLeft w:val="480"/>
          <w:marRight w:val="0"/>
          <w:marTop w:val="0"/>
          <w:marBottom w:val="0"/>
          <w:divBdr>
            <w:top w:val="none" w:sz="0" w:space="0" w:color="auto"/>
            <w:left w:val="none" w:sz="0" w:space="0" w:color="auto"/>
            <w:bottom w:val="none" w:sz="0" w:space="0" w:color="auto"/>
            <w:right w:val="none" w:sz="0" w:space="0" w:color="auto"/>
          </w:divBdr>
        </w:div>
        <w:div w:id="859319704">
          <w:marLeft w:val="480"/>
          <w:marRight w:val="0"/>
          <w:marTop w:val="0"/>
          <w:marBottom w:val="0"/>
          <w:divBdr>
            <w:top w:val="none" w:sz="0" w:space="0" w:color="auto"/>
            <w:left w:val="none" w:sz="0" w:space="0" w:color="auto"/>
            <w:bottom w:val="none" w:sz="0" w:space="0" w:color="auto"/>
            <w:right w:val="none" w:sz="0" w:space="0" w:color="auto"/>
          </w:divBdr>
        </w:div>
        <w:div w:id="1194421350">
          <w:marLeft w:val="480"/>
          <w:marRight w:val="0"/>
          <w:marTop w:val="0"/>
          <w:marBottom w:val="0"/>
          <w:divBdr>
            <w:top w:val="none" w:sz="0" w:space="0" w:color="auto"/>
            <w:left w:val="none" w:sz="0" w:space="0" w:color="auto"/>
            <w:bottom w:val="none" w:sz="0" w:space="0" w:color="auto"/>
            <w:right w:val="none" w:sz="0" w:space="0" w:color="auto"/>
          </w:divBdr>
        </w:div>
        <w:div w:id="478115850">
          <w:marLeft w:val="480"/>
          <w:marRight w:val="0"/>
          <w:marTop w:val="0"/>
          <w:marBottom w:val="0"/>
          <w:divBdr>
            <w:top w:val="none" w:sz="0" w:space="0" w:color="auto"/>
            <w:left w:val="none" w:sz="0" w:space="0" w:color="auto"/>
            <w:bottom w:val="none" w:sz="0" w:space="0" w:color="auto"/>
            <w:right w:val="none" w:sz="0" w:space="0" w:color="auto"/>
          </w:divBdr>
        </w:div>
        <w:div w:id="1152452837">
          <w:marLeft w:val="480"/>
          <w:marRight w:val="0"/>
          <w:marTop w:val="0"/>
          <w:marBottom w:val="0"/>
          <w:divBdr>
            <w:top w:val="none" w:sz="0" w:space="0" w:color="auto"/>
            <w:left w:val="none" w:sz="0" w:space="0" w:color="auto"/>
            <w:bottom w:val="none" w:sz="0" w:space="0" w:color="auto"/>
            <w:right w:val="none" w:sz="0" w:space="0" w:color="auto"/>
          </w:divBdr>
        </w:div>
        <w:div w:id="821971198">
          <w:marLeft w:val="480"/>
          <w:marRight w:val="0"/>
          <w:marTop w:val="0"/>
          <w:marBottom w:val="0"/>
          <w:divBdr>
            <w:top w:val="none" w:sz="0" w:space="0" w:color="auto"/>
            <w:left w:val="none" w:sz="0" w:space="0" w:color="auto"/>
            <w:bottom w:val="none" w:sz="0" w:space="0" w:color="auto"/>
            <w:right w:val="none" w:sz="0" w:space="0" w:color="auto"/>
          </w:divBdr>
        </w:div>
        <w:div w:id="1439716180">
          <w:marLeft w:val="480"/>
          <w:marRight w:val="0"/>
          <w:marTop w:val="0"/>
          <w:marBottom w:val="0"/>
          <w:divBdr>
            <w:top w:val="none" w:sz="0" w:space="0" w:color="auto"/>
            <w:left w:val="none" w:sz="0" w:space="0" w:color="auto"/>
            <w:bottom w:val="none" w:sz="0" w:space="0" w:color="auto"/>
            <w:right w:val="none" w:sz="0" w:space="0" w:color="auto"/>
          </w:divBdr>
        </w:div>
        <w:div w:id="1525822257">
          <w:marLeft w:val="480"/>
          <w:marRight w:val="0"/>
          <w:marTop w:val="0"/>
          <w:marBottom w:val="0"/>
          <w:divBdr>
            <w:top w:val="none" w:sz="0" w:space="0" w:color="auto"/>
            <w:left w:val="none" w:sz="0" w:space="0" w:color="auto"/>
            <w:bottom w:val="none" w:sz="0" w:space="0" w:color="auto"/>
            <w:right w:val="none" w:sz="0" w:space="0" w:color="auto"/>
          </w:divBdr>
        </w:div>
        <w:div w:id="1765564898">
          <w:marLeft w:val="480"/>
          <w:marRight w:val="0"/>
          <w:marTop w:val="0"/>
          <w:marBottom w:val="0"/>
          <w:divBdr>
            <w:top w:val="none" w:sz="0" w:space="0" w:color="auto"/>
            <w:left w:val="none" w:sz="0" w:space="0" w:color="auto"/>
            <w:bottom w:val="none" w:sz="0" w:space="0" w:color="auto"/>
            <w:right w:val="none" w:sz="0" w:space="0" w:color="auto"/>
          </w:divBdr>
        </w:div>
        <w:div w:id="1391541390">
          <w:marLeft w:val="480"/>
          <w:marRight w:val="0"/>
          <w:marTop w:val="0"/>
          <w:marBottom w:val="0"/>
          <w:divBdr>
            <w:top w:val="none" w:sz="0" w:space="0" w:color="auto"/>
            <w:left w:val="none" w:sz="0" w:space="0" w:color="auto"/>
            <w:bottom w:val="none" w:sz="0" w:space="0" w:color="auto"/>
            <w:right w:val="none" w:sz="0" w:space="0" w:color="auto"/>
          </w:divBdr>
        </w:div>
        <w:div w:id="489639195">
          <w:marLeft w:val="480"/>
          <w:marRight w:val="0"/>
          <w:marTop w:val="0"/>
          <w:marBottom w:val="0"/>
          <w:divBdr>
            <w:top w:val="none" w:sz="0" w:space="0" w:color="auto"/>
            <w:left w:val="none" w:sz="0" w:space="0" w:color="auto"/>
            <w:bottom w:val="none" w:sz="0" w:space="0" w:color="auto"/>
            <w:right w:val="none" w:sz="0" w:space="0" w:color="auto"/>
          </w:divBdr>
        </w:div>
        <w:div w:id="461194233">
          <w:marLeft w:val="480"/>
          <w:marRight w:val="0"/>
          <w:marTop w:val="0"/>
          <w:marBottom w:val="0"/>
          <w:divBdr>
            <w:top w:val="none" w:sz="0" w:space="0" w:color="auto"/>
            <w:left w:val="none" w:sz="0" w:space="0" w:color="auto"/>
            <w:bottom w:val="none" w:sz="0" w:space="0" w:color="auto"/>
            <w:right w:val="none" w:sz="0" w:space="0" w:color="auto"/>
          </w:divBdr>
        </w:div>
        <w:div w:id="1279143594">
          <w:marLeft w:val="480"/>
          <w:marRight w:val="0"/>
          <w:marTop w:val="0"/>
          <w:marBottom w:val="0"/>
          <w:divBdr>
            <w:top w:val="none" w:sz="0" w:space="0" w:color="auto"/>
            <w:left w:val="none" w:sz="0" w:space="0" w:color="auto"/>
            <w:bottom w:val="none" w:sz="0" w:space="0" w:color="auto"/>
            <w:right w:val="none" w:sz="0" w:space="0" w:color="auto"/>
          </w:divBdr>
        </w:div>
        <w:div w:id="1112750142">
          <w:marLeft w:val="480"/>
          <w:marRight w:val="0"/>
          <w:marTop w:val="0"/>
          <w:marBottom w:val="0"/>
          <w:divBdr>
            <w:top w:val="none" w:sz="0" w:space="0" w:color="auto"/>
            <w:left w:val="none" w:sz="0" w:space="0" w:color="auto"/>
            <w:bottom w:val="none" w:sz="0" w:space="0" w:color="auto"/>
            <w:right w:val="none" w:sz="0" w:space="0" w:color="auto"/>
          </w:divBdr>
        </w:div>
        <w:div w:id="1228229185">
          <w:marLeft w:val="480"/>
          <w:marRight w:val="0"/>
          <w:marTop w:val="0"/>
          <w:marBottom w:val="0"/>
          <w:divBdr>
            <w:top w:val="none" w:sz="0" w:space="0" w:color="auto"/>
            <w:left w:val="none" w:sz="0" w:space="0" w:color="auto"/>
            <w:bottom w:val="none" w:sz="0" w:space="0" w:color="auto"/>
            <w:right w:val="none" w:sz="0" w:space="0" w:color="auto"/>
          </w:divBdr>
        </w:div>
        <w:div w:id="927344098">
          <w:marLeft w:val="480"/>
          <w:marRight w:val="0"/>
          <w:marTop w:val="0"/>
          <w:marBottom w:val="0"/>
          <w:divBdr>
            <w:top w:val="none" w:sz="0" w:space="0" w:color="auto"/>
            <w:left w:val="none" w:sz="0" w:space="0" w:color="auto"/>
            <w:bottom w:val="none" w:sz="0" w:space="0" w:color="auto"/>
            <w:right w:val="none" w:sz="0" w:space="0" w:color="auto"/>
          </w:divBdr>
        </w:div>
        <w:div w:id="1506702010">
          <w:marLeft w:val="480"/>
          <w:marRight w:val="0"/>
          <w:marTop w:val="0"/>
          <w:marBottom w:val="0"/>
          <w:divBdr>
            <w:top w:val="none" w:sz="0" w:space="0" w:color="auto"/>
            <w:left w:val="none" w:sz="0" w:space="0" w:color="auto"/>
            <w:bottom w:val="none" w:sz="0" w:space="0" w:color="auto"/>
            <w:right w:val="none" w:sz="0" w:space="0" w:color="auto"/>
          </w:divBdr>
        </w:div>
        <w:div w:id="2116486219">
          <w:marLeft w:val="480"/>
          <w:marRight w:val="0"/>
          <w:marTop w:val="0"/>
          <w:marBottom w:val="0"/>
          <w:divBdr>
            <w:top w:val="none" w:sz="0" w:space="0" w:color="auto"/>
            <w:left w:val="none" w:sz="0" w:space="0" w:color="auto"/>
            <w:bottom w:val="none" w:sz="0" w:space="0" w:color="auto"/>
            <w:right w:val="none" w:sz="0" w:space="0" w:color="auto"/>
          </w:divBdr>
        </w:div>
      </w:divsChild>
    </w:div>
    <w:div w:id="800996339">
      <w:bodyDiv w:val="1"/>
      <w:marLeft w:val="0"/>
      <w:marRight w:val="0"/>
      <w:marTop w:val="0"/>
      <w:marBottom w:val="0"/>
      <w:divBdr>
        <w:top w:val="none" w:sz="0" w:space="0" w:color="auto"/>
        <w:left w:val="none" w:sz="0" w:space="0" w:color="auto"/>
        <w:bottom w:val="none" w:sz="0" w:space="0" w:color="auto"/>
        <w:right w:val="none" w:sz="0" w:space="0" w:color="auto"/>
      </w:divBdr>
    </w:div>
    <w:div w:id="801728237">
      <w:bodyDiv w:val="1"/>
      <w:marLeft w:val="0"/>
      <w:marRight w:val="0"/>
      <w:marTop w:val="0"/>
      <w:marBottom w:val="0"/>
      <w:divBdr>
        <w:top w:val="none" w:sz="0" w:space="0" w:color="auto"/>
        <w:left w:val="none" w:sz="0" w:space="0" w:color="auto"/>
        <w:bottom w:val="none" w:sz="0" w:space="0" w:color="auto"/>
        <w:right w:val="none" w:sz="0" w:space="0" w:color="auto"/>
      </w:divBdr>
    </w:div>
    <w:div w:id="801729617">
      <w:bodyDiv w:val="1"/>
      <w:marLeft w:val="0"/>
      <w:marRight w:val="0"/>
      <w:marTop w:val="0"/>
      <w:marBottom w:val="0"/>
      <w:divBdr>
        <w:top w:val="none" w:sz="0" w:space="0" w:color="auto"/>
        <w:left w:val="none" w:sz="0" w:space="0" w:color="auto"/>
        <w:bottom w:val="none" w:sz="0" w:space="0" w:color="auto"/>
        <w:right w:val="none" w:sz="0" w:space="0" w:color="auto"/>
      </w:divBdr>
    </w:div>
    <w:div w:id="802162410">
      <w:bodyDiv w:val="1"/>
      <w:marLeft w:val="0"/>
      <w:marRight w:val="0"/>
      <w:marTop w:val="0"/>
      <w:marBottom w:val="0"/>
      <w:divBdr>
        <w:top w:val="none" w:sz="0" w:space="0" w:color="auto"/>
        <w:left w:val="none" w:sz="0" w:space="0" w:color="auto"/>
        <w:bottom w:val="none" w:sz="0" w:space="0" w:color="auto"/>
        <w:right w:val="none" w:sz="0" w:space="0" w:color="auto"/>
      </w:divBdr>
    </w:div>
    <w:div w:id="802576861">
      <w:bodyDiv w:val="1"/>
      <w:marLeft w:val="0"/>
      <w:marRight w:val="0"/>
      <w:marTop w:val="0"/>
      <w:marBottom w:val="0"/>
      <w:divBdr>
        <w:top w:val="none" w:sz="0" w:space="0" w:color="auto"/>
        <w:left w:val="none" w:sz="0" w:space="0" w:color="auto"/>
        <w:bottom w:val="none" w:sz="0" w:space="0" w:color="auto"/>
        <w:right w:val="none" w:sz="0" w:space="0" w:color="auto"/>
      </w:divBdr>
    </w:div>
    <w:div w:id="802767913">
      <w:bodyDiv w:val="1"/>
      <w:marLeft w:val="0"/>
      <w:marRight w:val="0"/>
      <w:marTop w:val="0"/>
      <w:marBottom w:val="0"/>
      <w:divBdr>
        <w:top w:val="none" w:sz="0" w:space="0" w:color="auto"/>
        <w:left w:val="none" w:sz="0" w:space="0" w:color="auto"/>
        <w:bottom w:val="none" w:sz="0" w:space="0" w:color="auto"/>
        <w:right w:val="none" w:sz="0" w:space="0" w:color="auto"/>
      </w:divBdr>
    </w:div>
    <w:div w:id="803235565">
      <w:bodyDiv w:val="1"/>
      <w:marLeft w:val="0"/>
      <w:marRight w:val="0"/>
      <w:marTop w:val="0"/>
      <w:marBottom w:val="0"/>
      <w:divBdr>
        <w:top w:val="none" w:sz="0" w:space="0" w:color="auto"/>
        <w:left w:val="none" w:sz="0" w:space="0" w:color="auto"/>
        <w:bottom w:val="none" w:sz="0" w:space="0" w:color="auto"/>
        <w:right w:val="none" w:sz="0" w:space="0" w:color="auto"/>
      </w:divBdr>
    </w:div>
    <w:div w:id="803616744">
      <w:bodyDiv w:val="1"/>
      <w:marLeft w:val="0"/>
      <w:marRight w:val="0"/>
      <w:marTop w:val="0"/>
      <w:marBottom w:val="0"/>
      <w:divBdr>
        <w:top w:val="none" w:sz="0" w:space="0" w:color="auto"/>
        <w:left w:val="none" w:sz="0" w:space="0" w:color="auto"/>
        <w:bottom w:val="none" w:sz="0" w:space="0" w:color="auto"/>
        <w:right w:val="none" w:sz="0" w:space="0" w:color="auto"/>
      </w:divBdr>
    </w:div>
    <w:div w:id="803813543">
      <w:bodyDiv w:val="1"/>
      <w:marLeft w:val="0"/>
      <w:marRight w:val="0"/>
      <w:marTop w:val="0"/>
      <w:marBottom w:val="0"/>
      <w:divBdr>
        <w:top w:val="none" w:sz="0" w:space="0" w:color="auto"/>
        <w:left w:val="none" w:sz="0" w:space="0" w:color="auto"/>
        <w:bottom w:val="none" w:sz="0" w:space="0" w:color="auto"/>
        <w:right w:val="none" w:sz="0" w:space="0" w:color="auto"/>
      </w:divBdr>
    </w:div>
    <w:div w:id="804813287">
      <w:bodyDiv w:val="1"/>
      <w:marLeft w:val="0"/>
      <w:marRight w:val="0"/>
      <w:marTop w:val="0"/>
      <w:marBottom w:val="0"/>
      <w:divBdr>
        <w:top w:val="none" w:sz="0" w:space="0" w:color="auto"/>
        <w:left w:val="none" w:sz="0" w:space="0" w:color="auto"/>
        <w:bottom w:val="none" w:sz="0" w:space="0" w:color="auto"/>
        <w:right w:val="none" w:sz="0" w:space="0" w:color="auto"/>
      </w:divBdr>
    </w:div>
    <w:div w:id="805045884">
      <w:bodyDiv w:val="1"/>
      <w:marLeft w:val="0"/>
      <w:marRight w:val="0"/>
      <w:marTop w:val="0"/>
      <w:marBottom w:val="0"/>
      <w:divBdr>
        <w:top w:val="none" w:sz="0" w:space="0" w:color="auto"/>
        <w:left w:val="none" w:sz="0" w:space="0" w:color="auto"/>
        <w:bottom w:val="none" w:sz="0" w:space="0" w:color="auto"/>
        <w:right w:val="none" w:sz="0" w:space="0" w:color="auto"/>
      </w:divBdr>
    </w:div>
    <w:div w:id="805397280">
      <w:bodyDiv w:val="1"/>
      <w:marLeft w:val="0"/>
      <w:marRight w:val="0"/>
      <w:marTop w:val="0"/>
      <w:marBottom w:val="0"/>
      <w:divBdr>
        <w:top w:val="none" w:sz="0" w:space="0" w:color="auto"/>
        <w:left w:val="none" w:sz="0" w:space="0" w:color="auto"/>
        <w:bottom w:val="none" w:sz="0" w:space="0" w:color="auto"/>
        <w:right w:val="none" w:sz="0" w:space="0" w:color="auto"/>
      </w:divBdr>
    </w:div>
    <w:div w:id="805513555">
      <w:bodyDiv w:val="1"/>
      <w:marLeft w:val="0"/>
      <w:marRight w:val="0"/>
      <w:marTop w:val="0"/>
      <w:marBottom w:val="0"/>
      <w:divBdr>
        <w:top w:val="none" w:sz="0" w:space="0" w:color="auto"/>
        <w:left w:val="none" w:sz="0" w:space="0" w:color="auto"/>
        <w:bottom w:val="none" w:sz="0" w:space="0" w:color="auto"/>
        <w:right w:val="none" w:sz="0" w:space="0" w:color="auto"/>
      </w:divBdr>
    </w:div>
    <w:div w:id="805896496">
      <w:bodyDiv w:val="1"/>
      <w:marLeft w:val="0"/>
      <w:marRight w:val="0"/>
      <w:marTop w:val="0"/>
      <w:marBottom w:val="0"/>
      <w:divBdr>
        <w:top w:val="none" w:sz="0" w:space="0" w:color="auto"/>
        <w:left w:val="none" w:sz="0" w:space="0" w:color="auto"/>
        <w:bottom w:val="none" w:sz="0" w:space="0" w:color="auto"/>
        <w:right w:val="none" w:sz="0" w:space="0" w:color="auto"/>
      </w:divBdr>
    </w:div>
    <w:div w:id="806163212">
      <w:bodyDiv w:val="1"/>
      <w:marLeft w:val="0"/>
      <w:marRight w:val="0"/>
      <w:marTop w:val="0"/>
      <w:marBottom w:val="0"/>
      <w:divBdr>
        <w:top w:val="none" w:sz="0" w:space="0" w:color="auto"/>
        <w:left w:val="none" w:sz="0" w:space="0" w:color="auto"/>
        <w:bottom w:val="none" w:sz="0" w:space="0" w:color="auto"/>
        <w:right w:val="none" w:sz="0" w:space="0" w:color="auto"/>
      </w:divBdr>
    </w:div>
    <w:div w:id="806362423">
      <w:bodyDiv w:val="1"/>
      <w:marLeft w:val="0"/>
      <w:marRight w:val="0"/>
      <w:marTop w:val="0"/>
      <w:marBottom w:val="0"/>
      <w:divBdr>
        <w:top w:val="none" w:sz="0" w:space="0" w:color="auto"/>
        <w:left w:val="none" w:sz="0" w:space="0" w:color="auto"/>
        <w:bottom w:val="none" w:sz="0" w:space="0" w:color="auto"/>
        <w:right w:val="none" w:sz="0" w:space="0" w:color="auto"/>
      </w:divBdr>
    </w:div>
    <w:div w:id="806896075">
      <w:bodyDiv w:val="1"/>
      <w:marLeft w:val="0"/>
      <w:marRight w:val="0"/>
      <w:marTop w:val="0"/>
      <w:marBottom w:val="0"/>
      <w:divBdr>
        <w:top w:val="none" w:sz="0" w:space="0" w:color="auto"/>
        <w:left w:val="none" w:sz="0" w:space="0" w:color="auto"/>
        <w:bottom w:val="none" w:sz="0" w:space="0" w:color="auto"/>
        <w:right w:val="none" w:sz="0" w:space="0" w:color="auto"/>
      </w:divBdr>
    </w:div>
    <w:div w:id="807166146">
      <w:bodyDiv w:val="1"/>
      <w:marLeft w:val="0"/>
      <w:marRight w:val="0"/>
      <w:marTop w:val="0"/>
      <w:marBottom w:val="0"/>
      <w:divBdr>
        <w:top w:val="none" w:sz="0" w:space="0" w:color="auto"/>
        <w:left w:val="none" w:sz="0" w:space="0" w:color="auto"/>
        <w:bottom w:val="none" w:sz="0" w:space="0" w:color="auto"/>
        <w:right w:val="none" w:sz="0" w:space="0" w:color="auto"/>
      </w:divBdr>
    </w:div>
    <w:div w:id="807474142">
      <w:bodyDiv w:val="1"/>
      <w:marLeft w:val="0"/>
      <w:marRight w:val="0"/>
      <w:marTop w:val="0"/>
      <w:marBottom w:val="0"/>
      <w:divBdr>
        <w:top w:val="none" w:sz="0" w:space="0" w:color="auto"/>
        <w:left w:val="none" w:sz="0" w:space="0" w:color="auto"/>
        <w:bottom w:val="none" w:sz="0" w:space="0" w:color="auto"/>
        <w:right w:val="none" w:sz="0" w:space="0" w:color="auto"/>
      </w:divBdr>
    </w:div>
    <w:div w:id="807477977">
      <w:bodyDiv w:val="1"/>
      <w:marLeft w:val="0"/>
      <w:marRight w:val="0"/>
      <w:marTop w:val="0"/>
      <w:marBottom w:val="0"/>
      <w:divBdr>
        <w:top w:val="none" w:sz="0" w:space="0" w:color="auto"/>
        <w:left w:val="none" w:sz="0" w:space="0" w:color="auto"/>
        <w:bottom w:val="none" w:sz="0" w:space="0" w:color="auto"/>
        <w:right w:val="none" w:sz="0" w:space="0" w:color="auto"/>
      </w:divBdr>
    </w:div>
    <w:div w:id="808132058">
      <w:bodyDiv w:val="1"/>
      <w:marLeft w:val="0"/>
      <w:marRight w:val="0"/>
      <w:marTop w:val="0"/>
      <w:marBottom w:val="0"/>
      <w:divBdr>
        <w:top w:val="none" w:sz="0" w:space="0" w:color="auto"/>
        <w:left w:val="none" w:sz="0" w:space="0" w:color="auto"/>
        <w:bottom w:val="none" w:sz="0" w:space="0" w:color="auto"/>
        <w:right w:val="none" w:sz="0" w:space="0" w:color="auto"/>
      </w:divBdr>
    </w:div>
    <w:div w:id="809324197">
      <w:bodyDiv w:val="1"/>
      <w:marLeft w:val="0"/>
      <w:marRight w:val="0"/>
      <w:marTop w:val="0"/>
      <w:marBottom w:val="0"/>
      <w:divBdr>
        <w:top w:val="none" w:sz="0" w:space="0" w:color="auto"/>
        <w:left w:val="none" w:sz="0" w:space="0" w:color="auto"/>
        <w:bottom w:val="none" w:sz="0" w:space="0" w:color="auto"/>
        <w:right w:val="none" w:sz="0" w:space="0" w:color="auto"/>
      </w:divBdr>
    </w:div>
    <w:div w:id="809589619">
      <w:bodyDiv w:val="1"/>
      <w:marLeft w:val="0"/>
      <w:marRight w:val="0"/>
      <w:marTop w:val="0"/>
      <w:marBottom w:val="0"/>
      <w:divBdr>
        <w:top w:val="none" w:sz="0" w:space="0" w:color="auto"/>
        <w:left w:val="none" w:sz="0" w:space="0" w:color="auto"/>
        <w:bottom w:val="none" w:sz="0" w:space="0" w:color="auto"/>
        <w:right w:val="none" w:sz="0" w:space="0" w:color="auto"/>
      </w:divBdr>
    </w:div>
    <w:div w:id="809590165">
      <w:bodyDiv w:val="1"/>
      <w:marLeft w:val="0"/>
      <w:marRight w:val="0"/>
      <w:marTop w:val="0"/>
      <w:marBottom w:val="0"/>
      <w:divBdr>
        <w:top w:val="none" w:sz="0" w:space="0" w:color="auto"/>
        <w:left w:val="none" w:sz="0" w:space="0" w:color="auto"/>
        <w:bottom w:val="none" w:sz="0" w:space="0" w:color="auto"/>
        <w:right w:val="none" w:sz="0" w:space="0" w:color="auto"/>
      </w:divBdr>
      <w:divsChild>
        <w:div w:id="271209738">
          <w:marLeft w:val="480"/>
          <w:marRight w:val="0"/>
          <w:marTop w:val="0"/>
          <w:marBottom w:val="0"/>
          <w:divBdr>
            <w:top w:val="none" w:sz="0" w:space="0" w:color="auto"/>
            <w:left w:val="none" w:sz="0" w:space="0" w:color="auto"/>
            <w:bottom w:val="none" w:sz="0" w:space="0" w:color="auto"/>
            <w:right w:val="none" w:sz="0" w:space="0" w:color="auto"/>
          </w:divBdr>
        </w:div>
        <w:div w:id="337778766">
          <w:marLeft w:val="480"/>
          <w:marRight w:val="0"/>
          <w:marTop w:val="0"/>
          <w:marBottom w:val="0"/>
          <w:divBdr>
            <w:top w:val="none" w:sz="0" w:space="0" w:color="auto"/>
            <w:left w:val="none" w:sz="0" w:space="0" w:color="auto"/>
            <w:bottom w:val="none" w:sz="0" w:space="0" w:color="auto"/>
            <w:right w:val="none" w:sz="0" w:space="0" w:color="auto"/>
          </w:divBdr>
        </w:div>
        <w:div w:id="1884361081">
          <w:marLeft w:val="480"/>
          <w:marRight w:val="0"/>
          <w:marTop w:val="0"/>
          <w:marBottom w:val="0"/>
          <w:divBdr>
            <w:top w:val="none" w:sz="0" w:space="0" w:color="auto"/>
            <w:left w:val="none" w:sz="0" w:space="0" w:color="auto"/>
            <w:bottom w:val="none" w:sz="0" w:space="0" w:color="auto"/>
            <w:right w:val="none" w:sz="0" w:space="0" w:color="auto"/>
          </w:divBdr>
        </w:div>
        <w:div w:id="1438989897">
          <w:marLeft w:val="480"/>
          <w:marRight w:val="0"/>
          <w:marTop w:val="0"/>
          <w:marBottom w:val="0"/>
          <w:divBdr>
            <w:top w:val="none" w:sz="0" w:space="0" w:color="auto"/>
            <w:left w:val="none" w:sz="0" w:space="0" w:color="auto"/>
            <w:bottom w:val="none" w:sz="0" w:space="0" w:color="auto"/>
            <w:right w:val="none" w:sz="0" w:space="0" w:color="auto"/>
          </w:divBdr>
        </w:div>
        <w:div w:id="304507681">
          <w:marLeft w:val="480"/>
          <w:marRight w:val="0"/>
          <w:marTop w:val="0"/>
          <w:marBottom w:val="0"/>
          <w:divBdr>
            <w:top w:val="none" w:sz="0" w:space="0" w:color="auto"/>
            <w:left w:val="none" w:sz="0" w:space="0" w:color="auto"/>
            <w:bottom w:val="none" w:sz="0" w:space="0" w:color="auto"/>
            <w:right w:val="none" w:sz="0" w:space="0" w:color="auto"/>
          </w:divBdr>
        </w:div>
        <w:div w:id="149950019">
          <w:marLeft w:val="480"/>
          <w:marRight w:val="0"/>
          <w:marTop w:val="0"/>
          <w:marBottom w:val="0"/>
          <w:divBdr>
            <w:top w:val="none" w:sz="0" w:space="0" w:color="auto"/>
            <w:left w:val="none" w:sz="0" w:space="0" w:color="auto"/>
            <w:bottom w:val="none" w:sz="0" w:space="0" w:color="auto"/>
            <w:right w:val="none" w:sz="0" w:space="0" w:color="auto"/>
          </w:divBdr>
        </w:div>
        <w:div w:id="1027871861">
          <w:marLeft w:val="480"/>
          <w:marRight w:val="0"/>
          <w:marTop w:val="0"/>
          <w:marBottom w:val="0"/>
          <w:divBdr>
            <w:top w:val="none" w:sz="0" w:space="0" w:color="auto"/>
            <w:left w:val="none" w:sz="0" w:space="0" w:color="auto"/>
            <w:bottom w:val="none" w:sz="0" w:space="0" w:color="auto"/>
            <w:right w:val="none" w:sz="0" w:space="0" w:color="auto"/>
          </w:divBdr>
        </w:div>
        <w:div w:id="1791171219">
          <w:marLeft w:val="480"/>
          <w:marRight w:val="0"/>
          <w:marTop w:val="0"/>
          <w:marBottom w:val="0"/>
          <w:divBdr>
            <w:top w:val="none" w:sz="0" w:space="0" w:color="auto"/>
            <w:left w:val="none" w:sz="0" w:space="0" w:color="auto"/>
            <w:bottom w:val="none" w:sz="0" w:space="0" w:color="auto"/>
            <w:right w:val="none" w:sz="0" w:space="0" w:color="auto"/>
          </w:divBdr>
        </w:div>
        <w:div w:id="89352787">
          <w:marLeft w:val="480"/>
          <w:marRight w:val="0"/>
          <w:marTop w:val="0"/>
          <w:marBottom w:val="0"/>
          <w:divBdr>
            <w:top w:val="none" w:sz="0" w:space="0" w:color="auto"/>
            <w:left w:val="none" w:sz="0" w:space="0" w:color="auto"/>
            <w:bottom w:val="none" w:sz="0" w:space="0" w:color="auto"/>
            <w:right w:val="none" w:sz="0" w:space="0" w:color="auto"/>
          </w:divBdr>
        </w:div>
        <w:div w:id="548031828">
          <w:marLeft w:val="480"/>
          <w:marRight w:val="0"/>
          <w:marTop w:val="0"/>
          <w:marBottom w:val="0"/>
          <w:divBdr>
            <w:top w:val="none" w:sz="0" w:space="0" w:color="auto"/>
            <w:left w:val="none" w:sz="0" w:space="0" w:color="auto"/>
            <w:bottom w:val="none" w:sz="0" w:space="0" w:color="auto"/>
            <w:right w:val="none" w:sz="0" w:space="0" w:color="auto"/>
          </w:divBdr>
        </w:div>
        <w:div w:id="779178735">
          <w:marLeft w:val="480"/>
          <w:marRight w:val="0"/>
          <w:marTop w:val="0"/>
          <w:marBottom w:val="0"/>
          <w:divBdr>
            <w:top w:val="none" w:sz="0" w:space="0" w:color="auto"/>
            <w:left w:val="none" w:sz="0" w:space="0" w:color="auto"/>
            <w:bottom w:val="none" w:sz="0" w:space="0" w:color="auto"/>
            <w:right w:val="none" w:sz="0" w:space="0" w:color="auto"/>
          </w:divBdr>
        </w:div>
        <w:div w:id="793328578">
          <w:marLeft w:val="480"/>
          <w:marRight w:val="0"/>
          <w:marTop w:val="0"/>
          <w:marBottom w:val="0"/>
          <w:divBdr>
            <w:top w:val="none" w:sz="0" w:space="0" w:color="auto"/>
            <w:left w:val="none" w:sz="0" w:space="0" w:color="auto"/>
            <w:bottom w:val="none" w:sz="0" w:space="0" w:color="auto"/>
            <w:right w:val="none" w:sz="0" w:space="0" w:color="auto"/>
          </w:divBdr>
        </w:div>
        <w:div w:id="513226085">
          <w:marLeft w:val="480"/>
          <w:marRight w:val="0"/>
          <w:marTop w:val="0"/>
          <w:marBottom w:val="0"/>
          <w:divBdr>
            <w:top w:val="none" w:sz="0" w:space="0" w:color="auto"/>
            <w:left w:val="none" w:sz="0" w:space="0" w:color="auto"/>
            <w:bottom w:val="none" w:sz="0" w:space="0" w:color="auto"/>
            <w:right w:val="none" w:sz="0" w:space="0" w:color="auto"/>
          </w:divBdr>
        </w:div>
        <w:div w:id="82190908">
          <w:marLeft w:val="480"/>
          <w:marRight w:val="0"/>
          <w:marTop w:val="0"/>
          <w:marBottom w:val="0"/>
          <w:divBdr>
            <w:top w:val="none" w:sz="0" w:space="0" w:color="auto"/>
            <w:left w:val="none" w:sz="0" w:space="0" w:color="auto"/>
            <w:bottom w:val="none" w:sz="0" w:space="0" w:color="auto"/>
            <w:right w:val="none" w:sz="0" w:space="0" w:color="auto"/>
          </w:divBdr>
        </w:div>
        <w:div w:id="1734502166">
          <w:marLeft w:val="480"/>
          <w:marRight w:val="0"/>
          <w:marTop w:val="0"/>
          <w:marBottom w:val="0"/>
          <w:divBdr>
            <w:top w:val="none" w:sz="0" w:space="0" w:color="auto"/>
            <w:left w:val="none" w:sz="0" w:space="0" w:color="auto"/>
            <w:bottom w:val="none" w:sz="0" w:space="0" w:color="auto"/>
            <w:right w:val="none" w:sz="0" w:space="0" w:color="auto"/>
          </w:divBdr>
        </w:div>
        <w:div w:id="1656374580">
          <w:marLeft w:val="480"/>
          <w:marRight w:val="0"/>
          <w:marTop w:val="0"/>
          <w:marBottom w:val="0"/>
          <w:divBdr>
            <w:top w:val="none" w:sz="0" w:space="0" w:color="auto"/>
            <w:left w:val="none" w:sz="0" w:space="0" w:color="auto"/>
            <w:bottom w:val="none" w:sz="0" w:space="0" w:color="auto"/>
            <w:right w:val="none" w:sz="0" w:space="0" w:color="auto"/>
          </w:divBdr>
        </w:div>
        <w:div w:id="1803114359">
          <w:marLeft w:val="480"/>
          <w:marRight w:val="0"/>
          <w:marTop w:val="0"/>
          <w:marBottom w:val="0"/>
          <w:divBdr>
            <w:top w:val="none" w:sz="0" w:space="0" w:color="auto"/>
            <w:left w:val="none" w:sz="0" w:space="0" w:color="auto"/>
            <w:bottom w:val="none" w:sz="0" w:space="0" w:color="auto"/>
            <w:right w:val="none" w:sz="0" w:space="0" w:color="auto"/>
          </w:divBdr>
        </w:div>
        <w:div w:id="324474181">
          <w:marLeft w:val="480"/>
          <w:marRight w:val="0"/>
          <w:marTop w:val="0"/>
          <w:marBottom w:val="0"/>
          <w:divBdr>
            <w:top w:val="none" w:sz="0" w:space="0" w:color="auto"/>
            <w:left w:val="none" w:sz="0" w:space="0" w:color="auto"/>
            <w:bottom w:val="none" w:sz="0" w:space="0" w:color="auto"/>
            <w:right w:val="none" w:sz="0" w:space="0" w:color="auto"/>
          </w:divBdr>
        </w:div>
        <w:div w:id="289894771">
          <w:marLeft w:val="480"/>
          <w:marRight w:val="0"/>
          <w:marTop w:val="0"/>
          <w:marBottom w:val="0"/>
          <w:divBdr>
            <w:top w:val="none" w:sz="0" w:space="0" w:color="auto"/>
            <w:left w:val="none" w:sz="0" w:space="0" w:color="auto"/>
            <w:bottom w:val="none" w:sz="0" w:space="0" w:color="auto"/>
            <w:right w:val="none" w:sz="0" w:space="0" w:color="auto"/>
          </w:divBdr>
        </w:div>
        <w:div w:id="2031568048">
          <w:marLeft w:val="480"/>
          <w:marRight w:val="0"/>
          <w:marTop w:val="0"/>
          <w:marBottom w:val="0"/>
          <w:divBdr>
            <w:top w:val="none" w:sz="0" w:space="0" w:color="auto"/>
            <w:left w:val="none" w:sz="0" w:space="0" w:color="auto"/>
            <w:bottom w:val="none" w:sz="0" w:space="0" w:color="auto"/>
            <w:right w:val="none" w:sz="0" w:space="0" w:color="auto"/>
          </w:divBdr>
        </w:div>
        <w:div w:id="813110369">
          <w:marLeft w:val="480"/>
          <w:marRight w:val="0"/>
          <w:marTop w:val="0"/>
          <w:marBottom w:val="0"/>
          <w:divBdr>
            <w:top w:val="none" w:sz="0" w:space="0" w:color="auto"/>
            <w:left w:val="none" w:sz="0" w:space="0" w:color="auto"/>
            <w:bottom w:val="none" w:sz="0" w:space="0" w:color="auto"/>
            <w:right w:val="none" w:sz="0" w:space="0" w:color="auto"/>
          </w:divBdr>
        </w:div>
        <w:div w:id="1648432529">
          <w:marLeft w:val="480"/>
          <w:marRight w:val="0"/>
          <w:marTop w:val="0"/>
          <w:marBottom w:val="0"/>
          <w:divBdr>
            <w:top w:val="none" w:sz="0" w:space="0" w:color="auto"/>
            <w:left w:val="none" w:sz="0" w:space="0" w:color="auto"/>
            <w:bottom w:val="none" w:sz="0" w:space="0" w:color="auto"/>
            <w:right w:val="none" w:sz="0" w:space="0" w:color="auto"/>
          </w:divBdr>
        </w:div>
        <w:div w:id="1641377770">
          <w:marLeft w:val="480"/>
          <w:marRight w:val="0"/>
          <w:marTop w:val="0"/>
          <w:marBottom w:val="0"/>
          <w:divBdr>
            <w:top w:val="none" w:sz="0" w:space="0" w:color="auto"/>
            <w:left w:val="none" w:sz="0" w:space="0" w:color="auto"/>
            <w:bottom w:val="none" w:sz="0" w:space="0" w:color="auto"/>
            <w:right w:val="none" w:sz="0" w:space="0" w:color="auto"/>
          </w:divBdr>
        </w:div>
        <w:div w:id="280496573">
          <w:marLeft w:val="480"/>
          <w:marRight w:val="0"/>
          <w:marTop w:val="0"/>
          <w:marBottom w:val="0"/>
          <w:divBdr>
            <w:top w:val="none" w:sz="0" w:space="0" w:color="auto"/>
            <w:left w:val="none" w:sz="0" w:space="0" w:color="auto"/>
            <w:bottom w:val="none" w:sz="0" w:space="0" w:color="auto"/>
            <w:right w:val="none" w:sz="0" w:space="0" w:color="auto"/>
          </w:divBdr>
        </w:div>
        <w:div w:id="275140231">
          <w:marLeft w:val="480"/>
          <w:marRight w:val="0"/>
          <w:marTop w:val="0"/>
          <w:marBottom w:val="0"/>
          <w:divBdr>
            <w:top w:val="none" w:sz="0" w:space="0" w:color="auto"/>
            <w:left w:val="none" w:sz="0" w:space="0" w:color="auto"/>
            <w:bottom w:val="none" w:sz="0" w:space="0" w:color="auto"/>
            <w:right w:val="none" w:sz="0" w:space="0" w:color="auto"/>
          </w:divBdr>
        </w:div>
        <w:div w:id="702438137">
          <w:marLeft w:val="480"/>
          <w:marRight w:val="0"/>
          <w:marTop w:val="0"/>
          <w:marBottom w:val="0"/>
          <w:divBdr>
            <w:top w:val="none" w:sz="0" w:space="0" w:color="auto"/>
            <w:left w:val="none" w:sz="0" w:space="0" w:color="auto"/>
            <w:bottom w:val="none" w:sz="0" w:space="0" w:color="auto"/>
            <w:right w:val="none" w:sz="0" w:space="0" w:color="auto"/>
          </w:divBdr>
        </w:div>
        <w:div w:id="850921759">
          <w:marLeft w:val="480"/>
          <w:marRight w:val="0"/>
          <w:marTop w:val="0"/>
          <w:marBottom w:val="0"/>
          <w:divBdr>
            <w:top w:val="none" w:sz="0" w:space="0" w:color="auto"/>
            <w:left w:val="none" w:sz="0" w:space="0" w:color="auto"/>
            <w:bottom w:val="none" w:sz="0" w:space="0" w:color="auto"/>
            <w:right w:val="none" w:sz="0" w:space="0" w:color="auto"/>
          </w:divBdr>
        </w:div>
        <w:div w:id="1669360722">
          <w:marLeft w:val="480"/>
          <w:marRight w:val="0"/>
          <w:marTop w:val="0"/>
          <w:marBottom w:val="0"/>
          <w:divBdr>
            <w:top w:val="none" w:sz="0" w:space="0" w:color="auto"/>
            <w:left w:val="none" w:sz="0" w:space="0" w:color="auto"/>
            <w:bottom w:val="none" w:sz="0" w:space="0" w:color="auto"/>
            <w:right w:val="none" w:sz="0" w:space="0" w:color="auto"/>
          </w:divBdr>
        </w:div>
        <w:div w:id="862475418">
          <w:marLeft w:val="480"/>
          <w:marRight w:val="0"/>
          <w:marTop w:val="0"/>
          <w:marBottom w:val="0"/>
          <w:divBdr>
            <w:top w:val="none" w:sz="0" w:space="0" w:color="auto"/>
            <w:left w:val="none" w:sz="0" w:space="0" w:color="auto"/>
            <w:bottom w:val="none" w:sz="0" w:space="0" w:color="auto"/>
            <w:right w:val="none" w:sz="0" w:space="0" w:color="auto"/>
          </w:divBdr>
        </w:div>
        <w:div w:id="879826945">
          <w:marLeft w:val="480"/>
          <w:marRight w:val="0"/>
          <w:marTop w:val="0"/>
          <w:marBottom w:val="0"/>
          <w:divBdr>
            <w:top w:val="none" w:sz="0" w:space="0" w:color="auto"/>
            <w:left w:val="none" w:sz="0" w:space="0" w:color="auto"/>
            <w:bottom w:val="none" w:sz="0" w:space="0" w:color="auto"/>
            <w:right w:val="none" w:sz="0" w:space="0" w:color="auto"/>
          </w:divBdr>
        </w:div>
        <w:div w:id="1544250366">
          <w:marLeft w:val="480"/>
          <w:marRight w:val="0"/>
          <w:marTop w:val="0"/>
          <w:marBottom w:val="0"/>
          <w:divBdr>
            <w:top w:val="none" w:sz="0" w:space="0" w:color="auto"/>
            <w:left w:val="none" w:sz="0" w:space="0" w:color="auto"/>
            <w:bottom w:val="none" w:sz="0" w:space="0" w:color="auto"/>
            <w:right w:val="none" w:sz="0" w:space="0" w:color="auto"/>
          </w:divBdr>
        </w:div>
        <w:div w:id="1074283690">
          <w:marLeft w:val="480"/>
          <w:marRight w:val="0"/>
          <w:marTop w:val="0"/>
          <w:marBottom w:val="0"/>
          <w:divBdr>
            <w:top w:val="none" w:sz="0" w:space="0" w:color="auto"/>
            <w:left w:val="none" w:sz="0" w:space="0" w:color="auto"/>
            <w:bottom w:val="none" w:sz="0" w:space="0" w:color="auto"/>
            <w:right w:val="none" w:sz="0" w:space="0" w:color="auto"/>
          </w:divBdr>
        </w:div>
        <w:div w:id="952663970">
          <w:marLeft w:val="480"/>
          <w:marRight w:val="0"/>
          <w:marTop w:val="0"/>
          <w:marBottom w:val="0"/>
          <w:divBdr>
            <w:top w:val="none" w:sz="0" w:space="0" w:color="auto"/>
            <w:left w:val="none" w:sz="0" w:space="0" w:color="auto"/>
            <w:bottom w:val="none" w:sz="0" w:space="0" w:color="auto"/>
            <w:right w:val="none" w:sz="0" w:space="0" w:color="auto"/>
          </w:divBdr>
        </w:div>
        <w:div w:id="629357267">
          <w:marLeft w:val="480"/>
          <w:marRight w:val="0"/>
          <w:marTop w:val="0"/>
          <w:marBottom w:val="0"/>
          <w:divBdr>
            <w:top w:val="none" w:sz="0" w:space="0" w:color="auto"/>
            <w:left w:val="none" w:sz="0" w:space="0" w:color="auto"/>
            <w:bottom w:val="none" w:sz="0" w:space="0" w:color="auto"/>
            <w:right w:val="none" w:sz="0" w:space="0" w:color="auto"/>
          </w:divBdr>
        </w:div>
        <w:div w:id="971715748">
          <w:marLeft w:val="480"/>
          <w:marRight w:val="0"/>
          <w:marTop w:val="0"/>
          <w:marBottom w:val="0"/>
          <w:divBdr>
            <w:top w:val="none" w:sz="0" w:space="0" w:color="auto"/>
            <w:left w:val="none" w:sz="0" w:space="0" w:color="auto"/>
            <w:bottom w:val="none" w:sz="0" w:space="0" w:color="auto"/>
            <w:right w:val="none" w:sz="0" w:space="0" w:color="auto"/>
          </w:divBdr>
        </w:div>
        <w:div w:id="93793448">
          <w:marLeft w:val="480"/>
          <w:marRight w:val="0"/>
          <w:marTop w:val="0"/>
          <w:marBottom w:val="0"/>
          <w:divBdr>
            <w:top w:val="none" w:sz="0" w:space="0" w:color="auto"/>
            <w:left w:val="none" w:sz="0" w:space="0" w:color="auto"/>
            <w:bottom w:val="none" w:sz="0" w:space="0" w:color="auto"/>
            <w:right w:val="none" w:sz="0" w:space="0" w:color="auto"/>
          </w:divBdr>
        </w:div>
        <w:div w:id="1098259034">
          <w:marLeft w:val="480"/>
          <w:marRight w:val="0"/>
          <w:marTop w:val="0"/>
          <w:marBottom w:val="0"/>
          <w:divBdr>
            <w:top w:val="none" w:sz="0" w:space="0" w:color="auto"/>
            <w:left w:val="none" w:sz="0" w:space="0" w:color="auto"/>
            <w:bottom w:val="none" w:sz="0" w:space="0" w:color="auto"/>
            <w:right w:val="none" w:sz="0" w:space="0" w:color="auto"/>
          </w:divBdr>
        </w:div>
        <w:div w:id="2032102447">
          <w:marLeft w:val="480"/>
          <w:marRight w:val="0"/>
          <w:marTop w:val="0"/>
          <w:marBottom w:val="0"/>
          <w:divBdr>
            <w:top w:val="none" w:sz="0" w:space="0" w:color="auto"/>
            <w:left w:val="none" w:sz="0" w:space="0" w:color="auto"/>
            <w:bottom w:val="none" w:sz="0" w:space="0" w:color="auto"/>
            <w:right w:val="none" w:sz="0" w:space="0" w:color="auto"/>
          </w:divBdr>
        </w:div>
        <w:div w:id="1553073931">
          <w:marLeft w:val="480"/>
          <w:marRight w:val="0"/>
          <w:marTop w:val="0"/>
          <w:marBottom w:val="0"/>
          <w:divBdr>
            <w:top w:val="none" w:sz="0" w:space="0" w:color="auto"/>
            <w:left w:val="none" w:sz="0" w:space="0" w:color="auto"/>
            <w:bottom w:val="none" w:sz="0" w:space="0" w:color="auto"/>
            <w:right w:val="none" w:sz="0" w:space="0" w:color="auto"/>
          </w:divBdr>
        </w:div>
        <w:div w:id="687633939">
          <w:marLeft w:val="480"/>
          <w:marRight w:val="0"/>
          <w:marTop w:val="0"/>
          <w:marBottom w:val="0"/>
          <w:divBdr>
            <w:top w:val="none" w:sz="0" w:space="0" w:color="auto"/>
            <w:left w:val="none" w:sz="0" w:space="0" w:color="auto"/>
            <w:bottom w:val="none" w:sz="0" w:space="0" w:color="auto"/>
            <w:right w:val="none" w:sz="0" w:space="0" w:color="auto"/>
          </w:divBdr>
        </w:div>
        <w:div w:id="1423524883">
          <w:marLeft w:val="480"/>
          <w:marRight w:val="0"/>
          <w:marTop w:val="0"/>
          <w:marBottom w:val="0"/>
          <w:divBdr>
            <w:top w:val="none" w:sz="0" w:space="0" w:color="auto"/>
            <w:left w:val="none" w:sz="0" w:space="0" w:color="auto"/>
            <w:bottom w:val="none" w:sz="0" w:space="0" w:color="auto"/>
            <w:right w:val="none" w:sz="0" w:space="0" w:color="auto"/>
          </w:divBdr>
        </w:div>
        <w:div w:id="398096572">
          <w:marLeft w:val="480"/>
          <w:marRight w:val="0"/>
          <w:marTop w:val="0"/>
          <w:marBottom w:val="0"/>
          <w:divBdr>
            <w:top w:val="none" w:sz="0" w:space="0" w:color="auto"/>
            <w:left w:val="none" w:sz="0" w:space="0" w:color="auto"/>
            <w:bottom w:val="none" w:sz="0" w:space="0" w:color="auto"/>
            <w:right w:val="none" w:sz="0" w:space="0" w:color="auto"/>
          </w:divBdr>
        </w:div>
        <w:div w:id="58790158">
          <w:marLeft w:val="480"/>
          <w:marRight w:val="0"/>
          <w:marTop w:val="0"/>
          <w:marBottom w:val="0"/>
          <w:divBdr>
            <w:top w:val="none" w:sz="0" w:space="0" w:color="auto"/>
            <w:left w:val="none" w:sz="0" w:space="0" w:color="auto"/>
            <w:bottom w:val="none" w:sz="0" w:space="0" w:color="auto"/>
            <w:right w:val="none" w:sz="0" w:space="0" w:color="auto"/>
          </w:divBdr>
        </w:div>
        <w:div w:id="1127047521">
          <w:marLeft w:val="480"/>
          <w:marRight w:val="0"/>
          <w:marTop w:val="0"/>
          <w:marBottom w:val="0"/>
          <w:divBdr>
            <w:top w:val="none" w:sz="0" w:space="0" w:color="auto"/>
            <w:left w:val="none" w:sz="0" w:space="0" w:color="auto"/>
            <w:bottom w:val="none" w:sz="0" w:space="0" w:color="auto"/>
            <w:right w:val="none" w:sz="0" w:space="0" w:color="auto"/>
          </w:divBdr>
        </w:div>
        <w:div w:id="1901360058">
          <w:marLeft w:val="480"/>
          <w:marRight w:val="0"/>
          <w:marTop w:val="0"/>
          <w:marBottom w:val="0"/>
          <w:divBdr>
            <w:top w:val="none" w:sz="0" w:space="0" w:color="auto"/>
            <w:left w:val="none" w:sz="0" w:space="0" w:color="auto"/>
            <w:bottom w:val="none" w:sz="0" w:space="0" w:color="auto"/>
            <w:right w:val="none" w:sz="0" w:space="0" w:color="auto"/>
          </w:divBdr>
        </w:div>
        <w:div w:id="1525242474">
          <w:marLeft w:val="480"/>
          <w:marRight w:val="0"/>
          <w:marTop w:val="0"/>
          <w:marBottom w:val="0"/>
          <w:divBdr>
            <w:top w:val="none" w:sz="0" w:space="0" w:color="auto"/>
            <w:left w:val="none" w:sz="0" w:space="0" w:color="auto"/>
            <w:bottom w:val="none" w:sz="0" w:space="0" w:color="auto"/>
            <w:right w:val="none" w:sz="0" w:space="0" w:color="auto"/>
          </w:divBdr>
        </w:div>
        <w:div w:id="770510045">
          <w:marLeft w:val="480"/>
          <w:marRight w:val="0"/>
          <w:marTop w:val="0"/>
          <w:marBottom w:val="0"/>
          <w:divBdr>
            <w:top w:val="none" w:sz="0" w:space="0" w:color="auto"/>
            <w:left w:val="none" w:sz="0" w:space="0" w:color="auto"/>
            <w:bottom w:val="none" w:sz="0" w:space="0" w:color="auto"/>
            <w:right w:val="none" w:sz="0" w:space="0" w:color="auto"/>
          </w:divBdr>
        </w:div>
        <w:div w:id="2036880017">
          <w:marLeft w:val="480"/>
          <w:marRight w:val="0"/>
          <w:marTop w:val="0"/>
          <w:marBottom w:val="0"/>
          <w:divBdr>
            <w:top w:val="none" w:sz="0" w:space="0" w:color="auto"/>
            <w:left w:val="none" w:sz="0" w:space="0" w:color="auto"/>
            <w:bottom w:val="none" w:sz="0" w:space="0" w:color="auto"/>
            <w:right w:val="none" w:sz="0" w:space="0" w:color="auto"/>
          </w:divBdr>
        </w:div>
        <w:div w:id="752166379">
          <w:marLeft w:val="480"/>
          <w:marRight w:val="0"/>
          <w:marTop w:val="0"/>
          <w:marBottom w:val="0"/>
          <w:divBdr>
            <w:top w:val="none" w:sz="0" w:space="0" w:color="auto"/>
            <w:left w:val="none" w:sz="0" w:space="0" w:color="auto"/>
            <w:bottom w:val="none" w:sz="0" w:space="0" w:color="auto"/>
            <w:right w:val="none" w:sz="0" w:space="0" w:color="auto"/>
          </w:divBdr>
        </w:div>
        <w:div w:id="1003632772">
          <w:marLeft w:val="480"/>
          <w:marRight w:val="0"/>
          <w:marTop w:val="0"/>
          <w:marBottom w:val="0"/>
          <w:divBdr>
            <w:top w:val="none" w:sz="0" w:space="0" w:color="auto"/>
            <w:left w:val="none" w:sz="0" w:space="0" w:color="auto"/>
            <w:bottom w:val="none" w:sz="0" w:space="0" w:color="auto"/>
            <w:right w:val="none" w:sz="0" w:space="0" w:color="auto"/>
          </w:divBdr>
        </w:div>
        <w:div w:id="1126510355">
          <w:marLeft w:val="480"/>
          <w:marRight w:val="0"/>
          <w:marTop w:val="0"/>
          <w:marBottom w:val="0"/>
          <w:divBdr>
            <w:top w:val="none" w:sz="0" w:space="0" w:color="auto"/>
            <w:left w:val="none" w:sz="0" w:space="0" w:color="auto"/>
            <w:bottom w:val="none" w:sz="0" w:space="0" w:color="auto"/>
            <w:right w:val="none" w:sz="0" w:space="0" w:color="auto"/>
          </w:divBdr>
        </w:div>
        <w:div w:id="1883053386">
          <w:marLeft w:val="480"/>
          <w:marRight w:val="0"/>
          <w:marTop w:val="0"/>
          <w:marBottom w:val="0"/>
          <w:divBdr>
            <w:top w:val="none" w:sz="0" w:space="0" w:color="auto"/>
            <w:left w:val="none" w:sz="0" w:space="0" w:color="auto"/>
            <w:bottom w:val="none" w:sz="0" w:space="0" w:color="auto"/>
            <w:right w:val="none" w:sz="0" w:space="0" w:color="auto"/>
          </w:divBdr>
        </w:div>
        <w:div w:id="958148959">
          <w:marLeft w:val="480"/>
          <w:marRight w:val="0"/>
          <w:marTop w:val="0"/>
          <w:marBottom w:val="0"/>
          <w:divBdr>
            <w:top w:val="none" w:sz="0" w:space="0" w:color="auto"/>
            <w:left w:val="none" w:sz="0" w:space="0" w:color="auto"/>
            <w:bottom w:val="none" w:sz="0" w:space="0" w:color="auto"/>
            <w:right w:val="none" w:sz="0" w:space="0" w:color="auto"/>
          </w:divBdr>
        </w:div>
        <w:div w:id="633605774">
          <w:marLeft w:val="480"/>
          <w:marRight w:val="0"/>
          <w:marTop w:val="0"/>
          <w:marBottom w:val="0"/>
          <w:divBdr>
            <w:top w:val="none" w:sz="0" w:space="0" w:color="auto"/>
            <w:left w:val="none" w:sz="0" w:space="0" w:color="auto"/>
            <w:bottom w:val="none" w:sz="0" w:space="0" w:color="auto"/>
            <w:right w:val="none" w:sz="0" w:space="0" w:color="auto"/>
          </w:divBdr>
        </w:div>
        <w:div w:id="1810319251">
          <w:marLeft w:val="480"/>
          <w:marRight w:val="0"/>
          <w:marTop w:val="0"/>
          <w:marBottom w:val="0"/>
          <w:divBdr>
            <w:top w:val="none" w:sz="0" w:space="0" w:color="auto"/>
            <w:left w:val="none" w:sz="0" w:space="0" w:color="auto"/>
            <w:bottom w:val="none" w:sz="0" w:space="0" w:color="auto"/>
            <w:right w:val="none" w:sz="0" w:space="0" w:color="auto"/>
          </w:divBdr>
        </w:div>
        <w:div w:id="1975134251">
          <w:marLeft w:val="480"/>
          <w:marRight w:val="0"/>
          <w:marTop w:val="0"/>
          <w:marBottom w:val="0"/>
          <w:divBdr>
            <w:top w:val="none" w:sz="0" w:space="0" w:color="auto"/>
            <w:left w:val="none" w:sz="0" w:space="0" w:color="auto"/>
            <w:bottom w:val="none" w:sz="0" w:space="0" w:color="auto"/>
            <w:right w:val="none" w:sz="0" w:space="0" w:color="auto"/>
          </w:divBdr>
        </w:div>
        <w:div w:id="2140683356">
          <w:marLeft w:val="480"/>
          <w:marRight w:val="0"/>
          <w:marTop w:val="0"/>
          <w:marBottom w:val="0"/>
          <w:divBdr>
            <w:top w:val="none" w:sz="0" w:space="0" w:color="auto"/>
            <w:left w:val="none" w:sz="0" w:space="0" w:color="auto"/>
            <w:bottom w:val="none" w:sz="0" w:space="0" w:color="auto"/>
            <w:right w:val="none" w:sz="0" w:space="0" w:color="auto"/>
          </w:divBdr>
        </w:div>
        <w:div w:id="559026224">
          <w:marLeft w:val="480"/>
          <w:marRight w:val="0"/>
          <w:marTop w:val="0"/>
          <w:marBottom w:val="0"/>
          <w:divBdr>
            <w:top w:val="none" w:sz="0" w:space="0" w:color="auto"/>
            <w:left w:val="none" w:sz="0" w:space="0" w:color="auto"/>
            <w:bottom w:val="none" w:sz="0" w:space="0" w:color="auto"/>
            <w:right w:val="none" w:sz="0" w:space="0" w:color="auto"/>
          </w:divBdr>
        </w:div>
        <w:div w:id="2087067634">
          <w:marLeft w:val="480"/>
          <w:marRight w:val="0"/>
          <w:marTop w:val="0"/>
          <w:marBottom w:val="0"/>
          <w:divBdr>
            <w:top w:val="none" w:sz="0" w:space="0" w:color="auto"/>
            <w:left w:val="none" w:sz="0" w:space="0" w:color="auto"/>
            <w:bottom w:val="none" w:sz="0" w:space="0" w:color="auto"/>
            <w:right w:val="none" w:sz="0" w:space="0" w:color="auto"/>
          </w:divBdr>
        </w:div>
        <w:div w:id="416709916">
          <w:marLeft w:val="480"/>
          <w:marRight w:val="0"/>
          <w:marTop w:val="0"/>
          <w:marBottom w:val="0"/>
          <w:divBdr>
            <w:top w:val="none" w:sz="0" w:space="0" w:color="auto"/>
            <w:left w:val="none" w:sz="0" w:space="0" w:color="auto"/>
            <w:bottom w:val="none" w:sz="0" w:space="0" w:color="auto"/>
            <w:right w:val="none" w:sz="0" w:space="0" w:color="auto"/>
          </w:divBdr>
        </w:div>
        <w:div w:id="1019040164">
          <w:marLeft w:val="480"/>
          <w:marRight w:val="0"/>
          <w:marTop w:val="0"/>
          <w:marBottom w:val="0"/>
          <w:divBdr>
            <w:top w:val="none" w:sz="0" w:space="0" w:color="auto"/>
            <w:left w:val="none" w:sz="0" w:space="0" w:color="auto"/>
            <w:bottom w:val="none" w:sz="0" w:space="0" w:color="auto"/>
            <w:right w:val="none" w:sz="0" w:space="0" w:color="auto"/>
          </w:divBdr>
        </w:div>
        <w:div w:id="673533745">
          <w:marLeft w:val="480"/>
          <w:marRight w:val="0"/>
          <w:marTop w:val="0"/>
          <w:marBottom w:val="0"/>
          <w:divBdr>
            <w:top w:val="none" w:sz="0" w:space="0" w:color="auto"/>
            <w:left w:val="none" w:sz="0" w:space="0" w:color="auto"/>
            <w:bottom w:val="none" w:sz="0" w:space="0" w:color="auto"/>
            <w:right w:val="none" w:sz="0" w:space="0" w:color="auto"/>
          </w:divBdr>
        </w:div>
        <w:div w:id="588538328">
          <w:marLeft w:val="480"/>
          <w:marRight w:val="0"/>
          <w:marTop w:val="0"/>
          <w:marBottom w:val="0"/>
          <w:divBdr>
            <w:top w:val="none" w:sz="0" w:space="0" w:color="auto"/>
            <w:left w:val="none" w:sz="0" w:space="0" w:color="auto"/>
            <w:bottom w:val="none" w:sz="0" w:space="0" w:color="auto"/>
            <w:right w:val="none" w:sz="0" w:space="0" w:color="auto"/>
          </w:divBdr>
        </w:div>
        <w:div w:id="883100025">
          <w:marLeft w:val="480"/>
          <w:marRight w:val="0"/>
          <w:marTop w:val="0"/>
          <w:marBottom w:val="0"/>
          <w:divBdr>
            <w:top w:val="none" w:sz="0" w:space="0" w:color="auto"/>
            <w:left w:val="none" w:sz="0" w:space="0" w:color="auto"/>
            <w:bottom w:val="none" w:sz="0" w:space="0" w:color="auto"/>
            <w:right w:val="none" w:sz="0" w:space="0" w:color="auto"/>
          </w:divBdr>
        </w:div>
        <w:div w:id="1925992923">
          <w:marLeft w:val="480"/>
          <w:marRight w:val="0"/>
          <w:marTop w:val="0"/>
          <w:marBottom w:val="0"/>
          <w:divBdr>
            <w:top w:val="none" w:sz="0" w:space="0" w:color="auto"/>
            <w:left w:val="none" w:sz="0" w:space="0" w:color="auto"/>
            <w:bottom w:val="none" w:sz="0" w:space="0" w:color="auto"/>
            <w:right w:val="none" w:sz="0" w:space="0" w:color="auto"/>
          </w:divBdr>
        </w:div>
        <w:div w:id="1582443335">
          <w:marLeft w:val="480"/>
          <w:marRight w:val="0"/>
          <w:marTop w:val="0"/>
          <w:marBottom w:val="0"/>
          <w:divBdr>
            <w:top w:val="none" w:sz="0" w:space="0" w:color="auto"/>
            <w:left w:val="none" w:sz="0" w:space="0" w:color="auto"/>
            <w:bottom w:val="none" w:sz="0" w:space="0" w:color="auto"/>
            <w:right w:val="none" w:sz="0" w:space="0" w:color="auto"/>
          </w:divBdr>
        </w:div>
        <w:div w:id="1158115277">
          <w:marLeft w:val="480"/>
          <w:marRight w:val="0"/>
          <w:marTop w:val="0"/>
          <w:marBottom w:val="0"/>
          <w:divBdr>
            <w:top w:val="none" w:sz="0" w:space="0" w:color="auto"/>
            <w:left w:val="none" w:sz="0" w:space="0" w:color="auto"/>
            <w:bottom w:val="none" w:sz="0" w:space="0" w:color="auto"/>
            <w:right w:val="none" w:sz="0" w:space="0" w:color="auto"/>
          </w:divBdr>
        </w:div>
        <w:div w:id="567376777">
          <w:marLeft w:val="480"/>
          <w:marRight w:val="0"/>
          <w:marTop w:val="0"/>
          <w:marBottom w:val="0"/>
          <w:divBdr>
            <w:top w:val="none" w:sz="0" w:space="0" w:color="auto"/>
            <w:left w:val="none" w:sz="0" w:space="0" w:color="auto"/>
            <w:bottom w:val="none" w:sz="0" w:space="0" w:color="auto"/>
            <w:right w:val="none" w:sz="0" w:space="0" w:color="auto"/>
          </w:divBdr>
        </w:div>
        <w:div w:id="1950237127">
          <w:marLeft w:val="480"/>
          <w:marRight w:val="0"/>
          <w:marTop w:val="0"/>
          <w:marBottom w:val="0"/>
          <w:divBdr>
            <w:top w:val="none" w:sz="0" w:space="0" w:color="auto"/>
            <w:left w:val="none" w:sz="0" w:space="0" w:color="auto"/>
            <w:bottom w:val="none" w:sz="0" w:space="0" w:color="auto"/>
            <w:right w:val="none" w:sz="0" w:space="0" w:color="auto"/>
          </w:divBdr>
        </w:div>
        <w:div w:id="166138272">
          <w:marLeft w:val="480"/>
          <w:marRight w:val="0"/>
          <w:marTop w:val="0"/>
          <w:marBottom w:val="0"/>
          <w:divBdr>
            <w:top w:val="none" w:sz="0" w:space="0" w:color="auto"/>
            <w:left w:val="none" w:sz="0" w:space="0" w:color="auto"/>
            <w:bottom w:val="none" w:sz="0" w:space="0" w:color="auto"/>
            <w:right w:val="none" w:sz="0" w:space="0" w:color="auto"/>
          </w:divBdr>
        </w:div>
        <w:div w:id="959579443">
          <w:marLeft w:val="480"/>
          <w:marRight w:val="0"/>
          <w:marTop w:val="0"/>
          <w:marBottom w:val="0"/>
          <w:divBdr>
            <w:top w:val="none" w:sz="0" w:space="0" w:color="auto"/>
            <w:left w:val="none" w:sz="0" w:space="0" w:color="auto"/>
            <w:bottom w:val="none" w:sz="0" w:space="0" w:color="auto"/>
            <w:right w:val="none" w:sz="0" w:space="0" w:color="auto"/>
          </w:divBdr>
        </w:div>
        <w:div w:id="247428421">
          <w:marLeft w:val="480"/>
          <w:marRight w:val="0"/>
          <w:marTop w:val="0"/>
          <w:marBottom w:val="0"/>
          <w:divBdr>
            <w:top w:val="none" w:sz="0" w:space="0" w:color="auto"/>
            <w:left w:val="none" w:sz="0" w:space="0" w:color="auto"/>
            <w:bottom w:val="none" w:sz="0" w:space="0" w:color="auto"/>
            <w:right w:val="none" w:sz="0" w:space="0" w:color="auto"/>
          </w:divBdr>
        </w:div>
        <w:div w:id="1897546730">
          <w:marLeft w:val="480"/>
          <w:marRight w:val="0"/>
          <w:marTop w:val="0"/>
          <w:marBottom w:val="0"/>
          <w:divBdr>
            <w:top w:val="none" w:sz="0" w:space="0" w:color="auto"/>
            <w:left w:val="none" w:sz="0" w:space="0" w:color="auto"/>
            <w:bottom w:val="none" w:sz="0" w:space="0" w:color="auto"/>
            <w:right w:val="none" w:sz="0" w:space="0" w:color="auto"/>
          </w:divBdr>
        </w:div>
        <w:div w:id="69620483">
          <w:marLeft w:val="480"/>
          <w:marRight w:val="0"/>
          <w:marTop w:val="0"/>
          <w:marBottom w:val="0"/>
          <w:divBdr>
            <w:top w:val="none" w:sz="0" w:space="0" w:color="auto"/>
            <w:left w:val="none" w:sz="0" w:space="0" w:color="auto"/>
            <w:bottom w:val="none" w:sz="0" w:space="0" w:color="auto"/>
            <w:right w:val="none" w:sz="0" w:space="0" w:color="auto"/>
          </w:divBdr>
        </w:div>
        <w:div w:id="1208955119">
          <w:marLeft w:val="480"/>
          <w:marRight w:val="0"/>
          <w:marTop w:val="0"/>
          <w:marBottom w:val="0"/>
          <w:divBdr>
            <w:top w:val="none" w:sz="0" w:space="0" w:color="auto"/>
            <w:left w:val="none" w:sz="0" w:space="0" w:color="auto"/>
            <w:bottom w:val="none" w:sz="0" w:space="0" w:color="auto"/>
            <w:right w:val="none" w:sz="0" w:space="0" w:color="auto"/>
          </w:divBdr>
        </w:div>
        <w:div w:id="1237936897">
          <w:marLeft w:val="480"/>
          <w:marRight w:val="0"/>
          <w:marTop w:val="0"/>
          <w:marBottom w:val="0"/>
          <w:divBdr>
            <w:top w:val="none" w:sz="0" w:space="0" w:color="auto"/>
            <w:left w:val="none" w:sz="0" w:space="0" w:color="auto"/>
            <w:bottom w:val="none" w:sz="0" w:space="0" w:color="auto"/>
            <w:right w:val="none" w:sz="0" w:space="0" w:color="auto"/>
          </w:divBdr>
        </w:div>
        <w:div w:id="846599858">
          <w:marLeft w:val="480"/>
          <w:marRight w:val="0"/>
          <w:marTop w:val="0"/>
          <w:marBottom w:val="0"/>
          <w:divBdr>
            <w:top w:val="none" w:sz="0" w:space="0" w:color="auto"/>
            <w:left w:val="none" w:sz="0" w:space="0" w:color="auto"/>
            <w:bottom w:val="none" w:sz="0" w:space="0" w:color="auto"/>
            <w:right w:val="none" w:sz="0" w:space="0" w:color="auto"/>
          </w:divBdr>
        </w:div>
        <w:div w:id="815728167">
          <w:marLeft w:val="480"/>
          <w:marRight w:val="0"/>
          <w:marTop w:val="0"/>
          <w:marBottom w:val="0"/>
          <w:divBdr>
            <w:top w:val="none" w:sz="0" w:space="0" w:color="auto"/>
            <w:left w:val="none" w:sz="0" w:space="0" w:color="auto"/>
            <w:bottom w:val="none" w:sz="0" w:space="0" w:color="auto"/>
            <w:right w:val="none" w:sz="0" w:space="0" w:color="auto"/>
          </w:divBdr>
        </w:div>
        <w:div w:id="456030803">
          <w:marLeft w:val="480"/>
          <w:marRight w:val="0"/>
          <w:marTop w:val="0"/>
          <w:marBottom w:val="0"/>
          <w:divBdr>
            <w:top w:val="none" w:sz="0" w:space="0" w:color="auto"/>
            <w:left w:val="none" w:sz="0" w:space="0" w:color="auto"/>
            <w:bottom w:val="none" w:sz="0" w:space="0" w:color="auto"/>
            <w:right w:val="none" w:sz="0" w:space="0" w:color="auto"/>
          </w:divBdr>
        </w:div>
        <w:div w:id="1831823639">
          <w:marLeft w:val="480"/>
          <w:marRight w:val="0"/>
          <w:marTop w:val="0"/>
          <w:marBottom w:val="0"/>
          <w:divBdr>
            <w:top w:val="none" w:sz="0" w:space="0" w:color="auto"/>
            <w:left w:val="none" w:sz="0" w:space="0" w:color="auto"/>
            <w:bottom w:val="none" w:sz="0" w:space="0" w:color="auto"/>
            <w:right w:val="none" w:sz="0" w:space="0" w:color="auto"/>
          </w:divBdr>
        </w:div>
        <w:div w:id="1362778640">
          <w:marLeft w:val="480"/>
          <w:marRight w:val="0"/>
          <w:marTop w:val="0"/>
          <w:marBottom w:val="0"/>
          <w:divBdr>
            <w:top w:val="none" w:sz="0" w:space="0" w:color="auto"/>
            <w:left w:val="none" w:sz="0" w:space="0" w:color="auto"/>
            <w:bottom w:val="none" w:sz="0" w:space="0" w:color="auto"/>
            <w:right w:val="none" w:sz="0" w:space="0" w:color="auto"/>
          </w:divBdr>
        </w:div>
        <w:div w:id="1192887647">
          <w:marLeft w:val="480"/>
          <w:marRight w:val="0"/>
          <w:marTop w:val="0"/>
          <w:marBottom w:val="0"/>
          <w:divBdr>
            <w:top w:val="none" w:sz="0" w:space="0" w:color="auto"/>
            <w:left w:val="none" w:sz="0" w:space="0" w:color="auto"/>
            <w:bottom w:val="none" w:sz="0" w:space="0" w:color="auto"/>
            <w:right w:val="none" w:sz="0" w:space="0" w:color="auto"/>
          </w:divBdr>
        </w:div>
        <w:div w:id="601567527">
          <w:marLeft w:val="480"/>
          <w:marRight w:val="0"/>
          <w:marTop w:val="0"/>
          <w:marBottom w:val="0"/>
          <w:divBdr>
            <w:top w:val="none" w:sz="0" w:space="0" w:color="auto"/>
            <w:left w:val="none" w:sz="0" w:space="0" w:color="auto"/>
            <w:bottom w:val="none" w:sz="0" w:space="0" w:color="auto"/>
            <w:right w:val="none" w:sz="0" w:space="0" w:color="auto"/>
          </w:divBdr>
        </w:div>
        <w:div w:id="966660347">
          <w:marLeft w:val="480"/>
          <w:marRight w:val="0"/>
          <w:marTop w:val="0"/>
          <w:marBottom w:val="0"/>
          <w:divBdr>
            <w:top w:val="none" w:sz="0" w:space="0" w:color="auto"/>
            <w:left w:val="none" w:sz="0" w:space="0" w:color="auto"/>
            <w:bottom w:val="none" w:sz="0" w:space="0" w:color="auto"/>
            <w:right w:val="none" w:sz="0" w:space="0" w:color="auto"/>
          </w:divBdr>
        </w:div>
        <w:div w:id="1909917501">
          <w:marLeft w:val="480"/>
          <w:marRight w:val="0"/>
          <w:marTop w:val="0"/>
          <w:marBottom w:val="0"/>
          <w:divBdr>
            <w:top w:val="none" w:sz="0" w:space="0" w:color="auto"/>
            <w:left w:val="none" w:sz="0" w:space="0" w:color="auto"/>
            <w:bottom w:val="none" w:sz="0" w:space="0" w:color="auto"/>
            <w:right w:val="none" w:sz="0" w:space="0" w:color="auto"/>
          </w:divBdr>
        </w:div>
        <w:div w:id="914051006">
          <w:marLeft w:val="480"/>
          <w:marRight w:val="0"/>
          <w:marTop w:val="0"/>
          <w:marBottom w:val="0"/>
          <w:divBdr>
            <w:top w:val="none" w:sz="0" w:space="0" w:color="auto"/>
            <w:left w:val="none" w:sz="0" w:space="0" w:color="auto"/>
            <w:bottom w:val="none" w:sz="0" w:space="0" w:color="auto"/>
            <w:right w:val="none" w:sz="0" w:space="0" w:color="auto"/>
          </w:divBdr>
        </w:div>
        <w:div w:id="1073505436">
          <w:marLeft w:val="480"/>
          <w:marRight w:val="0"/>
          <w:marTop w:val="0"/>
          <w:marBottom w:val="0"/>
          <w:divBdr>
            <w:top w:val="none" w:sz="0" w:space="0" w:color="auto"/>
            <w:left w:val="none" w:sz="0" w:space="0" w:color="auto"/>
            <w:bottom w:val="none" w:sz="0" w:space="0" w:color="auto"/>
            <w:right w:val="none" w:sz="0" w:space="0" w:color="auto"/>
          </w:divBdr>
        </w:div>
        <w:div w:id="1639411212">
          <w:marLeft w:val="480"/>
          <w:marRight w:val="0"/>
          <w:marTop w:val="0"/>
          <w:marBottom w:val="0"/>
          <w:divBdr>
            <w:top w:val="none" w:sz="0" w:space="0" w:color="auto"/>
            <w:left w:val="none" w:sz="0" w:space="0" w:color="auto"/>
            <w:bottom w:val="none" w:sz="0" w:space="0" w:color="auto"/>
            <w:right w:val="none" w:sz="0" w:space="0" w:color="auto"/>
          </w:divBdr>
        </w:div>
        <w:div w:id="1766997150">
          <w:marLeft w:val="480"/>
          <w:marRight w:val="0"/>
          <w:marTop w:val="0"/>
          <w:marBottom w:val="0"/>
          <w:divBdr>
            <w:top w:val="none" w:sz="0" w:space="0" w:color="auto"/>
            <w:left w:val="none" w:sz="0" w:space="0" w:color="auto"/>
            <w:bottom w:val="none" w:sz="0" w:space="0" w:color="auto"/>
            <w:right w:val="none" w:sz="0" w:space="0" w:color="auto"/>
          </w:divBdr>
        </w:div>
        <w:div w:id="355237603">
          <w:marLeft w:val="480"/>
          <w:marRight w:val="0"/>
          <w:marTop w:val="0"/>
          <w:marBottom w:val="0"/>
          <w:divBdr>
            <w:top w:val="none" w:sz="0" w:space="0" w:color="auto"/>
            <w:left w:val="none" w:sz="0" w:space="0" w:color="auto"/>
            <w:bottom w:val="none" w:sz="0" w:space="0" w:color="auto"/>
            <w:right w:val="none" w:sz="0" w:space="0" w:color="auto"/>
          </w:divBdr>
        </w:div>
        <w:div w:id="38824702">
          <w:marLeft w:val="480"/>
          <w:marRight w:val="0"/>
          <w:marTop w:val="0"/>
          <w:marBottom w:val="0"/>
          <w:divBdr>
            <w:top w:val="none" w:sz="0" w:space="0" w:color="auto"/>
            <w:left w:val="none" w:sz="0" w:space="0" w:color="auto"/>
            <w:bottom w:val="none" w:sz="0" w:space="0" w:color="auto"/>
            <w:right w:val="none" w:sz="0" w:space="0" w:color="auto"/>
          </w:divBdr>
        </w:div>
        <w:div w:id="1134712187">
          <w:marLeft w:val="480"/>
          <w:marRight w:val="0"/>
          <w:marTop w:val="0"/>
          <w:marBottom w:val="0"/>
          <w:divBdr>
            <w:top w:val="none" w:sz="0" w:space="0" w:color="auto"/>
            <w:left w:val="none" w:sz="0" w:space="0" w:color="auto"/>
            <w:bottom w:val="none" w:sz="0" w:space="0" w:color="auto"/>
            <w:right w:val="none" w:sz="0" w:space="0" w:color="auto"/>
          </w:divBdr>
        </w:div>
        <w:div w:id="1715352612">
          <w:marLeft w:val="480"/>
          <w:marRight w:val="0"/>
          <w:marTop w:val="0"/>
          <w:marBottom w:val="0"/>
          <w:divBdr>
            <w:top w:val="none" w:sz="0" w:space="0" w:color="auto"/>
            <w:left w:val="none" w:sz="0" w:space="0" w:color="auto"/>
            <w:bottom w:val="none" w:sz="0" w:space="0" w:color="auto"/>
            <w:right w:val="none" w:sz="0" w:space="0" w:color="auto"/>
          </w:divBdr>
        </w:div>
        <w:div w:id="1343631882">
          <w:marLeft w:val="480"/>
          <w:marRight w:val="0"/>
          <w:marTop w:val="0"/>
          <w:marBottom w:val="0"/>
          <w:divBdr>
            <w:top w:val="none" w:sz="0" w:space="0" w:color="auto"/>
            <w:left w:val="none" w:sz="0" w:space="0" w:color="auto"/>
            <w:bottom w:val="none" w:sz="0" w:space="0" w:color="auto"/>
            <w:right w:val="none" w:sz="0" w:space="0" w:color="auto"/>
          </w:divBdr>
        </w:div>
        <w:div w:id="937062537">
          <w:marLeft w:val="480"/>
          <w:marRight w:val="0"/>
          <w:marTop w:val="0"/>
          <w:marBottom w:val="0"/>
          <w:divBdr>
            <w:top w:val="none" w:sz="0" w:space="0" w:color="auto"/>
            <w:left w:val="none" w:sz="0" w:space="0" w:color="auto"/>
            <w:bottom w:val="none" w:sz="0" w:space="0" w:color="auto"/>
            <w:right w:val="none" w:sz="0" w:space="0" w:color="auto"/>
          </w:divBdr>
        </w:div>
        <w:div w:id="1875262700">
          <w:marLeft w:val="480"/>
          <w:marRight w:val="0"/>
          <w:marTop w:val="0"/>
          <w:marBottom w:val="0"/>
          <w:divBdr>
            <w:top w:val="none" w:sz="0" w:space="0" w:color="auto"/>
            <w:left w:val="none" w:sz="0" w:space="0" w:color="auto"/>
            <w:bottom w:val="none" w:sz="0" w:space="0" w:color="auto"/>
            <w:right w:val="none" w:sz="0" w:space="0" w:color="auto"/>
          </w:divBdr>
        </w:div>
        <w:div w:id="1211309692">
          <w:marLeft w:val="480"/>
          <w:marRight w:val="0"/>
          <w:marTop w:val="0"/>
          <w:marBottom w:val="0"/>
          <w:divBdr>
            <w:top w:val="none" w:sz="0" w:space="0" w:color="auto"/>
            <w:left w:val="none" w:sz="0" w:space="0" w:color="auto"/>
            <w:bottom w:val="none" w:sz="0" w:space="0" w:color="auto"/>
            <w:right w:val="none" w:sz="0" w:space="0" w:color="auto"/>
          </w:divBdr>
        </w:div>
        <w:div w:id="449669486">
          <w:marLeft w:val="480"/>
          <w:marRight w:val="0"/>
          <w:marTop w:val="0"/>
          <w:marBottom w:val="0"/>
          <w:divBdr>
            <w:top w:val="none" w:sz="0" w:space="0" w:color="auto"/>
            <w:left w:val="none" w:sz="0" w:space="0" w:color="auto"/>
            <w:bottom w:val="none" w:sz="0" w:space="0" w:color="auto"/>
            <w:right w:val="none" w:sz="0" w:space="0" w:color="auto"/>
          </w:divBdr>
        </w:div>
        <w:div w:id="1102723442">
          <w:marLeft w:val="480"/>
          <w:marRight w:val="0"/>
          <w:marTop w:val="0"/>
          <w:marBottom w:val="0"/>
          <w:divBdr>
            <w:top w:val="none" w:sz="0" w:space="0" w:color="auto"/>
            <w:left w:val="none" w:sz="0" w:space="0" w:color="auto"/>
            <w:bottom w:val="none" w:sz="0" w:space="0" w:color="auto"/>
            <w:right w:val="none" w:sz="0" w:space="0" w:color="auto"/>
          </w:divBdr>
        </w:div>
        <w:div w:id="1676491058">
          <w:marLeft w:val="480"/>
          <w:marRight w:val="0"/>
          <w:marTop w:val="0"/>
          <w:marBottom w:val="0"/>
          <w:divBdr>
            <w:top w:val="none" w:sz="0" w:space="0" w:color="auto"/>
            <w:left w:val="none" w:sz="0" w:space="0" w:color="auto"/>
            <w:bottom w:val="none" w:sz="0" w:space="0" w:color="auto"/>
            <w:right w:val="none" w:sz="0" w:space="0" w:color="auto"/>
          </w:divBdr>
        </w:div>
        <w:div w:id="1201699142">
          <w:marLeft w:val="480"/>
          <w:marRight w:val="0"/>
          <w:marTop w:val="0"/>
          <w:marBottom w:val="0"/>
          <w:divBdr>
            <w:top w:val="none" w:sz="0" w:space="0" w:color="auto"/>
            <w:left w:val="none" w:sz="0" w:space="0" w:color="auto"/>
            <w:bottom w:val="none" w:sz="0" w:space="0" w:color="auto"/>
            <w:right w:val="none" w:sz="0" w:space="0" w:color="auto"/>
          </w:divBdr>
        </w:div>
        <w:div w:id="700937878">
          <w:marLeft w:val="480"/>
          <w:marRight w:val="0"/>
          <w:marTop w:val="0"/>
          <w:marBottom w:val="0"/>
          <w:divBdr>
            <w:top w:val="none" w:sz="0" w:space="0" w:color="auto"/>
            <w:left w:val="none" w:sz="0" w:space="0" w:color="auto"/>
            <w:bottom w:val="none" w:sz="0" w:space="0" w:color="auto"/>
            <w:right w:val="none" w:sz="0" w:space="0" w:color="auto"/>
          </w:divBdr>
        </w:div>
        <w:div w:id="2017266598">
          <w:marLeft w:val="480"/>
          <w:marRight w:val="0"/>
          <w:marTop w:val="0"/>
          <w:marBottom w:val="0"/>
          <w:divBdr>
            <w:top w:val="none" w:sz="0" w:space="0" w:color="auto"/>
            <w:left w:val="none" w:sz="0" w:space="0" w:color="auto"/>
            <w:bottom w:val="none" w:sz="0" w:space="0" w:color="auto"/>
            <w:right w:val="none" w:sz="0" w:space="0" w:color="auto"/>
          </w:divBdr>
        </w:div>
        <w:div w:id="2041318292">
          <w:marLeft w:val="480"/>
          <w:marRight w:val="0"/>
          <w:marTop w:val="0"/>
          <w:marBottom w:val="0"/>
          <w:divBdr>
            <w:top w:val="none" w:sz="0" w:space="0" w:color="auto"/>
            <w:left w:val="none" w:sz="0" w:space="0" w:color="auto"/>
            <w:bottom w:val="none" w:sz="0" w:space="0" w:color="auto"/>
            <w:right w:val="none" w:sz="0" w:space="0" w:color="auto"/>
          </w:divBdr>
        </w:div>
        <w:div w:id="738677135">
          <w:marLeft w:val="480"/>
          <w:marRight w:val="0"/>
          <w:marTop w:val="0"/>
          <w:marBottom w:val="0"/>
          <w:divBdr>
            <w:top w:val="none" w:sz="0" w:space="0" w:color="auto"/>
            <w:left w:val="none" w:sz="0" w:space="0" w:color="auto"/>
            <w:bottom w:val="none" w:sz="0" w:space="0" w:color="auto"/>
            <w:right w:val="none" w:sz="0" w:space="0" w:color="auto"/>
          </w:divBdr>
        </w:div>
        <w:div w:id="1835220315">
          <w:marLeft w:val="480"/>
          <w:marRight w:val="0"/>
          <w:marTop w:val="0"/>
          <w:marBottom w:val="0"/>
          <w:divBdr>
            <w:top w:val="none" w:sz="0" w:space="0" w:color="auto"/>
            <w:left w:val="none" w:sz="0" w:space="0" w:color="auto"/>
            <w:bottom w:val="none" w:sz="0" w:space="0" w:color="auto"/>
            <w:right w:val="none" w:sz="0" w:space="0" w:color="auto"/>
          </w:divBdr>
        </w:div>
        <w:div w:id="1969698103">
          <w:marLeft w:val="480"/>
          <w:marRight w:val="0"/>
          <w:marTop w:val="0"/>
          <w:marBottom w:val="0"/>
          <w:divBdr>
            <w:top w:val="none" w:sz="0" w:space="0" w:color="auto"/>
            <w:left w:val="none" w:sz="0" w:space="0" w:color="auto"/>
            <w:bottom w:val="none" w:sz="0" w:space="0" w:color="auto"/>
            <w:right w:val="none" w:sz="0" w:space="0" w:color="auto"/>
          </w:divBdr>
        </w:div>
        <w:div w:id="641233642">
          <w:marLeft w:val="480"/>
          <w:marRight w:val="0"/>
          <w:marTop w:val="0"/>
          <w:marBottom w:val="0"/>
          <w:divBdr>
            <w:top w:val="none" w:sz="0" w:space="0" w:color="auto"/>
            <w:left w:val="none" w:sz="0" w:space="0" w:color="auto"/>
            <w:bottom w:val="none" w:sz="0" w:space="0" w:color="auto"/>
            <w:right w:val="none" w:sz="0" w:space="0" w:color="auto"/>
          </w:divBdr>
        </w:div>
        <w:div w:id="575631916">
          <w:marLeft w:val="480"/>
          <w:marRight w:val="0"/>
          <w:marTop w:val="0"/>
          <w:marBottom w:val="0"/>
          <w:divBdr>
            <w:top w:val="none" w:sz="0" w:space="0" w:color="auto"/>
            <w:left w:val="none" w:sz="0" w:space="0" w:color="auto"/>
            <w:bottom w:val="none" w:sz="0" w:space="0" w:color="auto"/>
            <w:right w:val="none" w:sz="0" w:space="0" w:color="auto"/>
          </w:divBdr>
        </w:div>
        <w:div w:id="753013326">
          <w:marLeft w:val="480"/>
          <w:marRight w:val="0"/>
          <w:marTop w:val="0"/>
          <w:marBottom w:val="0"/>
          <w:divBdr>
            <w:top w:val="none" w:sz="0" w:space="0" w:color="auto"/>
            <w:left w:val="none" w:sz="0" w:space="0" w:color="auto"/>
            <w:bottom w:val="none" w:sz="0" w:space="0" w:color="auto"/>
            <w:right w:val="none" w:sz="0" w:space="0" w:color="auto"/>
          </w:divBdr>
        </w:div>
        <w:div w:id="990600675">
          <w:marLeft w:val="480"/>
          <w:marRight w:val="0"/>
          <w:marTop w:val="0"/>
          <w:marBottom w:val="0"/>
          <w:divBdr>
            <w:top w:val="none" w:sz="0" w:space="0" w:color="auto"/>
            <w:left w:val="none" w:sz="0" w:space="0" w:color="auto"/>
            <w:bottom w:val="none" w:sz="0" w:space="0" w:color="auto"/>
            <w:right w:val="none" w:sz="0" w:space="0" w:color="auto"/>
          </w:divBdr>
        </w:div>
        <w:div w:id="1616911908">
          <w:marLeft w:val="480"/>
          <w:marRight w:val="0"/>
          <w:marTop w:val="0"/>
          <w:marBottom w:val="0"/>
          <w:divBdr>
            <w:top w:val="none" w:sz="0" w:space="0" w:color="auto"/>
            <w:left w:val="none" w:sz="0" w:space="0" w:color="auto"/>
            <w:bottom w:val="none" w:sz="0" w:space="0" w:color="auto"/>
            <w:right w:val="none" w:sz="0" w:space="0" w:color="auto"/>
          </w:divBdr>
        </w:div>
        <w:div w:id="1438670116">
          <w:marLeft w:val="480"/>
          <w:marRight w:val="0"/>
          <w:marTop w:val="0"/>
          <w:marBottom w:val="0"/>
          <w:divBdr>
            <w:top w:val="none" w:sz="0" w:space="0" w:color="auto"/>
            <w:left w:val="none" w:sz="0" w:space="0" w:color="auto"/>
            <w:bottom w:val="none" w:sz="0" w:space="0" w:color="auto"/>
            <w:right w:val="none" w:sz="0" w:space="0" w:color="auto"/>
          </w:divBdr>
        </w:div>
        <w:div w:id="1295211668">
          <w:marLeft w:val="480"/>
          <w:marRight w:val="0"/>
          <w:marTop w:val="0"/>
          <w:marBottom w:val="0"/>
          <w:divBdr>
            <w:top w:val="none" w:sz="0" w:space="0" w:color="auto"/>
            <w:left w:val="none" w:sz="0" w:space="0" w:color="auto"/>
            <w:bottom w:val="none" w:sz="0" w:space="0" w:color="auto"/>
            <w:right w:val="none" w:sz="0" w:space="0" w:color="auto"/>
          </w:divBdr>
        </w:div>
      </w:divsChild>
    </w:div>
    <w:div w:id="809708290">
      <w:bodyDiv w:val="1"/>
      <w:marLeft w:val="0"/>
      <w:marRight w:val="0"/>
      <w:marTop w:val="0"/>
      <w:marBottom w:val="0"/>
      <w:divBdr>
        <w:top w:val="none" w:sz="0" w:space="0" w:color="auto"/>
        <w:left w:val="none" w:sz="0" w:space="0" w:color="auto"/>
        <w:bottom w:val="none" w:sz="0" w:space="0" w:color="auto"/>
        <w:right w:val="none" w:sz="0" w:space="0" w:color="auto"/>
      </w:divBdr>
    </w:div>
    <w:div w:id="810175066">
      <w:bodyDiv w:val="1"/>
      <w:marLeft w:val="0"/>
      <w:marRight w:val="0"/>
      <w:marTop w:val="0"/>
      <w:marBottom w:val="0"/>
      <w:divBdr>
        <w:top w:val="none" w:sz="0" w:space="0" w:color="auto"/>
        <w:left w:val="none" w:sz="0" w:space="0" w:color="auto"/>
        <w:bottom w:val="none" w:sz="0" w:space="0" w:color="auto"/>
        <w:right w:val="none" w:sz="0" w:space="0" w:color="auto"/>
      </w:divBdr>
    </w:div>
    <w:div w:id="810712356">
      <w:bodyDiv w:val="1"/>
      <w:marLeft w:val="0"/>
      <w:marRight w:val="0"/>
      <w:marTop w:val="0"/>
      <w:marBottom w:val="0"/>
      <w:divBdr>
        <w:top w:val="none" w:sz="0" w:space="0" w:color="auto"/>
        <w:left w:val="none" w:sz="0" w:space="0" w:color="auto"/>
        <w:bottom w:val="none" w:sz="0" w:space="0" w:color="auto"/>
        <w:right w:val="none" w:sz="0" w:space="0" w:color="auto"/>
      </w:divBdr>
    </w:div>
    <w:div w:id="812601289">
      <w:bodyDiv w:val="1"/>
      <w:marLeft w:val="0"/>
      <w:marRight w:val="0"/>
      <w:marTop w:val="0"/>
      <w:marBottom w:val="0"/>
      <w:divBdr>
        <w:top w:val="none" w:sz="0" w:space="0" w:color="auto"/>
        <w:left w:val="none" w:sz="0" w:space="0" w:color="auto"/>
        <w:bottom w:val="none" w:sz="0" w:space="0" w:color="auto"/>
        <w:right w:val="none" w:sz="0" w:space="0" w:color="auto"/>
      </w:divBdr>
    </w:div>
    <w:div w:id="813644871">
      <w:bodyDiv w:val="1"/>
      <w:marLeft w:val="0"/>
      <w:marRight w:val="0"/>
      <w:marTop w:val="0"/>
      <w:marBottom w:val="0"/>
      <w:divBdr>
        <w:top w:val="none" w:sz="0" w:space="0" w:color="auto"/>
        <w:left w:val="none" w:sz="0" w:space="0" w:color="auto"/>
        <w:bottom w:val="none" w:sz="0" w:space="0" w:color="auto"/>
        <w:right w:val="none" w:sz="0" w:space="0" w:color="auto"/>
      </w:divBdr>
    </w:div>
    <w:div w:id="813647650">
      <w:bodyDiv w:val="1"/>
      <w:marLeft w:val="0"/>
      <w:marRight w:val="0"/>
      <w:marTop w:val="0"/>
      <w:marBottom w:val="0"/>
      <w:divBdr>
        <w:top w:val="none" w:sz="0" w:space="0" w:color="auto"/>
        <w:left w:val="none" w:sz="0" w:space="0" w:color="auto"/>
        <w:bottom w:val="none" w:sz="0" w:space="0" w:color="auto"/>
        <w:right w:val="none" w:sz="0" w:space="0" w:color="auto"/>
      </w:divBdr>
    </w:div>
    <w:div w:id="813719458">
      <w:bodyDiv w:val="1"/>
      <w:marLeft w:val="0"/>
      <w:marRight w:val="0"/>
      <w:marTop w:val="0"/>
      <w:marBottom w:val="0"/>
      <w:divBdr>
        <w:top w:val="none" w:sz="0" w:space="0" w:color="auto"/>
        <w:left w:val="none" w:sz="0" w:space="0" w:color="auto"/>
        <w:bottom w:val="none" w:sz="0" w:space="0" w:color="auto"/>
        <w:right w:val="none" w:sz="0" w:space="0" w:color="auto"/>
      </w:divBdr>
    </w:div>
    <w:div w:id="813958637">
      <w:bodyDiv w:val="1"/>
      <w:marLeft w:val="0"/>
      <w:marRight w:val="0"/>
      <w:marTop w:val="0"/>
      <w:marBottom w:val="0"/>
      <w:divBdr>
        <w:top w:val="none" w:sz="0" w:space="0" w:color="auto"/>
        <w:left w:val="none" w:sz="0" w:space="0" w:color="auto"/>
        <w:bottom w:val="none" w:sz="0" w:space="0" w:color="auto"/>
        <w:right w:val="none" w:sz="0" w:space="0" w:color="auto"/>
      </w:divBdr>
    </w:div>
    <w:div w:id="815024429">
      <w:bodyDiv w:val="1"/>
      <w:marLeft w:val="0"/>
      <w:marRight w:val="0"/>
      <w:marTop w:val="0"/>
      <w:marBottom w:val="0"/>
      <w:divBdr>
        <w:top w:val="none" w:sz="0" w:space="0" w:color="auto"/>
        <w:left w:val="none" w:sz="0" w:space="0" w:color="auto"/>
        <w:bottom w:val="none" w:sz="0" w:space="0" w:color="auto"/>
        <w:right w:val="none" w:sz="0" w:space="0" w:color="auto"/>
      </w:divBdr>
    </w:div>
    <w:div w:id="815103422">
      <w:bodyDiv w:val="1"/>
      <w:marLeft w:val="0"/>
      <w:marRight w:val="0"/>
      <w:marTop w:val="0"/>
      <w:marBottom w:val="0"/>
      <w:divBdr>
        <w:top w:val="none" w:sz="0" w:space="0" w:color="auto"/>
        <w:left w:val="none" w:sz="0" w:space="0" w:color="auto"/>
        <w:bottom w:val="none" w:sz="0" w:space="0" w:color="auto"/>
        <w:right w:val="none" w:sz="0" w:space="0" w:color="auto"/>
      </w:divBdr>
    </w:div>
    <w:div w:id="815344585">
      <w:bodyDiv w:val="1"/>
      <w:marLeft w:val="0"/>
      <w:marRight w:val="0"/>
      <w:marTop w:val="0"/>
      <w:marBottom w:val="0"/>
      <w:divBdr>
        <w:top w:val="none" w:sz="0" w:space="0" w:color="auto"/>
        <w:left w:val="none" w:sz="0" w:space="0" w:color="auto"/>
        <w:bottom w:val="none" w:sz="0" w:space="0" w:color="auto"/>
        <w:right w:val="none" w:sz="0" w:space="0" w:color="auto"/>
      </w:divBdr>
    </w:div>
    <w:div w:id="815495486">
      <w:bodyDiv w:val="1"/>
      <w:marLeft w:val="0"/>
      <w:marRight w:val="0"/>
      <w:marTop w:val="0"/>
      <w:marBottom w:val="0"/>
      <w:divBdr>
        <w:top w:val="none" w:sz="0" w:space="0" w:color="auto"/>
        <w:left w:val="none" w:sz="0" w:space="0" w:color="auto"/>
        <w:bottom w:val="none" w:sz="0" w:space="0" w:color="auto"/>
        <w:right w:val="none" w:sz="0" w:space="0" w:color="auto"/>
      </w:divBdr>
    </w:div>
    <w:div w:id="816335709">
      <w:bodyDiv w:val="1"/>
      <w:marLeft w:val="0"/>
      <w:marRight w:val="0"/>
      <w:marTop w:val="0"/>
      <w:marBottom w:val="0"/>
      <w:divBdr>
        <w:top w:val="none" w:sz="0" w:space="0" w:color="auto"/>
        <w:left w:val="none" w:sz="0" w:space="0" w:color="auto"/>
        <w:bottom w:val="none" w:sz="0" w:space="0" w:color="auto"/>
        <w:right w:val="none" w:sz="0" w:space="0" w:color="auto"/>
      </w:divBdr>
    </w:div>
    <w:div w:id="816342594">
      <w:bodyDiv w:val="1"/>
      <w:marLeft w:val="0"/>
      <w:marRight w:val="0"/>
      <w:marTop w:val="0"/>
      <w:marBottom w:val="0"/>
      <w:divBdr>
        <w:top w:val="none" w:sz="0" w:space="0" w:color="auto"/>
        <w:left w:val="none" w:sz="0" w:space="0" w:color="auto"/>
        <w:bottom w:val="none" w:sz="0" w:space="0" w:color="auto"/>
        <w:right w:val="none" w:sz="0" w:space="0" w:color="auto"/>
      </w:divBdr>
    </w:div>
    <w:div w:id="816343165">
      <w:bodyDiv w:val="1"/>
      <w:marLeft w:val="0"/>
      <w:marRight w:val="0"/>
      <w:marTop w:val="0"/>
      <w:marBottom w:val="0"/>
      <w:divBdr>
        <w:top w:val="none" w:sz="0" w:space="0" w:color="auto"/>
        <w:left w:val="none" w:sz="0" w:space="0" w:color="auto"/>
        <w:bottom w:val="none" w:sz="0" w:space="0" w:color="auto"/>
        <w:right w:val="none" w:sz="0" w:space="0" w:color="auto"/>
      </w:divBdr>
    </w:div>
    <w:div w:id="816453249">
      <w:bodyDiv w:val="1"/>
      <w:marLeft w:val="0"/>
      <w:marRight w:val="0"/>
      <w:marTop w:val="0"/>
      <w:marBottom w:val="0"/>
      <w:divBdr>
        <w:top w:val="none" w:sz="0" w:space="0" w:color="auto"/>
        <w:left w:val="none" w:sz="0" w:space="0" w:color="auto"/>
        <w:bottom w:val="none" w:sz="0" w:space="0" w:color="auto"/>
        <w:right w:val="none" w:sz="0" w:space="0" w:color="auto"/>
      </w:divBdr>
    </w:div>
    <w:div w:id="817110436">
      <w:bodyDiv w:val="1"/>
      <w:marLeft w:val="0"/>
      <w:marRight w:val="0"/>
      <w:marTop w:val="0"/>
      <w:marBottom w:val="0"/>
      <w:divBdr>
        <w:top w:val="none" w:sz="0" w:space="0" w:color="auto"/>
        <w:left w:val="none" w:sz="0" w:space="0" w:color="auto"/>
        <w:bottom w:val="none" w:sz="0" w:space="0" w:color="auto"/>
        <w:right w:val="none" w:sz="0" w:space="0" w:color="auto"/>
      </w:divBdr>
    </w:div>
    <w:div w:id="817264625">
      <w:bodyDiv w:val="1"/>
      <w:marLeft w:val="0"/>
      <w:marRight w:val="0"/>
      <w:marTop w:val="0"/>
      <w:marBottom w:val="0"/>
      <w:divBdr>
        <w:top w:val="none" w:sz="0" w:space="0" w:color="auto"/>
        <w:left w:val="none" w:sz="0" w:space="0" w:color="auto"/>
        <w:bottom w:val="none" w:sz="0" w:space="0" w:color="auto"/>
        <w:right w:val="none" w:sz="0" w:space="0" w:color="auto"/>
      </w:divBdr>
    </w:div>
    <w:div w:id="818379628">
      <w:bodyDiv w:val="1"/>
      <w:marLeft w:val="0"/>
      <w:marRight w:val="0"/>
      <w:marTop w:val="0"/>
      <w:marBottom w:val="0"/>
      <w:divBdr>
        <w:top w:val="none" w:sz="0" w:space="0" w:color="auto"/>
        <w:left w:val="none" w:sz="0" w:space="0" w:color="auto"/>
        <w:bottom w:val="none" w:sz="0" w:space="0" w:color="auto"/>
        <w:right w:val="none" w:sz="0" w:space="0" w:color="auto"/>
      </w:divBdr>
    </w:div>
    <w:div w:id="818568978">
      <w:bodyDiv w:val="1"/>
      <w:marLeft w:val="0"/>
      <w:marRight w:val="0"/>
      <w:marTop w:val="0"/>
      <w:marBottom w:val="0"/>
      <w:divBdr>
        <w:top w:val="none" w:sz="0" w:space="0" w:color="auto"/>
        <w:left w:val="none" w:sz="0" w:space="0" w:color="auto"/>
        <w:bottom w:val="none" w:sz="0" w:space="0" w:color="auto"/>
        <w:right w:val="none" w:sz="0" w:space="0" w:color="auto"/>
      </w:divBdr>
    </w:div>
    <w:div w:id="819082154">
      <w:bodyDiv w:val="1"/>
      <w:marLeft w:val="0"/>
      <w:marRight w:val="0"/>
      <w:marTop w:val="0"/>
      <w:marBottom w:val="0"/>
      <w:divBdr>
        <w:top w:val="none" w:sz="0" w:space="0" w:color="auto"/>
        <w:left w:val="none" w:sz="0" w:space="0" w:color="auto"/>
        <w:bottom w:val="none" w:sz="0" w:space="0" w:color="auto"/>
        <w:right w:val="none" w:sz="0" w:space="0" w:color="auto"/>
      </w:divBdr>
    </w:div>
    <w:div w:id="819150557">
      <w:bodyDiv w:val="1"/>
      <w:marLeft w:val="0"/>
      <w:marRight w:val="0"/>
      <w:marTop w:val="0"/>
      <w:marBottom w:val="0"/>
      <w:divBdr>
        <w:top w:val="none" w:sz="0" w:space="0" w:color="auto"/>
        <w:left w:val="none" w:sz="0" w:space="0" w:color="auto"/>
        <w:bottom w:val="none" w:sz="0" w:space="0" w:color="auto"/>
        <w:right w:val="none" w:sz="0" w:space="0" w:color="auto"/>
      </w:divBdr>
    </w:div>
    <w:div w:id="819422154">
      <w:bodyDiv w:val="1"/>
      <w:marLeft w:val="0"/>
      <w:marRight w:val="0"/>
      <w:marTop w:val="0"/>
      <w:marBottom w:val="0"/>
      <w:divBdr>
        <w:top w:val="none" w:sz="0" w:space="0" w:color="auto"/>
        <w:left w:val="none" w:sz="0" w:space="0" w:color="auto"/>
        <w:bottom w:val="none" w:sz="0" w:space="0" w:color="auto"/>
        <w:right w:val="none" w:sz="0" w:space="0" w:color="auto"/>
      </w:divBdr>
    </w:div>
    <w:div w:id="819662886">
      <w:bodyDiv w:val="1"/>
      <w:marLeft w:val="0"/>
      <w:marRight w:val="0"/>
      <w:marTop w:val="0"/>
      <w:marBottom w:val="0"/>
      <w:divBdr>
        <w:top w:val="none" w:sz="0" w:space="0" w:color="auto"/>
        <w:left w:val="none" w:sz="0" w:space="0" w:color="auto"/>
        <w:bottom w:val="none" w:sz="0" w:space="0" w:color="auto"/>
        <w:right w:val="none" w:sz="0" w:space="0" w:color="auto"/>
      </w:divBdr>
    </w:div>
    <w:div w:id="820270608">
      <w:bodyDiv w:val="1"/>
      <w:marLeft w:val="0"/>
      <w:marRight w:val="0"/>
      <w:marTop w:val="0"/>
      <w:marBottom w:val="0"/>
      <w:divBdr>
        <w:top w:val="none" w:sz="0" w:space="0" w:color="auto"/>
        <w:left w:val="none" w:sz="0" w:space="0" w:color="auto"/>
        <w:bottom w:val="none" w:sz="0" w:space="0" w:color="auto"/>
        <w:right w:val="none" w:sz="0" w:space="0" w:color="auto"/>
      </w:divBdr>
    </w:div>
    <w:div w:id="821392561">
      <w:bodyDiv w:val="1"/>
      <w:marLeft w:val="0"/>
      <w:marRight w:val="0"/>
      <w:marTop w:val="0"/>
      <w:marBottom w:val="0"/>
      <w:divBdr>
        <w:top w:val="none" w:sz="0" w:space="0" w:color="auto"/>
        <w:left w:val="none" w:sz="0" w:space="0" w:color="auto"/>
        <w:bottom w:val="none" w:sz="0" w:space="0" w:color="auto"/>
        <w:right w:val="none" w:sz="0" w:space="0" w:color="auto"/>
      </w:divBdr>
    </w:div>
    <w:div w:id="822312210">
      <w:bodyDiv w:val="1"/>
      <w:marLeft w:val="0"/>
      <w:marRight w:val="0"/>
      <w:marTop w:val="0"/>
      <w:marBottom w:val="0"/>
      <w:divBdr>
        <w:top w:val="none" w:sz="0" w:space="0" w:color="auto"/>
        <w:left w:val="none" w:sz="0" w:space="0" w:color="auto"/>
        <w:bottom w:val="none" w:sz="0" w:space="0" w:color="auto"/>
        <w:right w:val="none" w:sz="0" w:space="0" w:color="auto"/>
      </w:divBdr>
    </w:div>
    <w:div w:id="823162423">
      <w:bodyDiv w:val="1"/>
      <w:marLeft w:val="0"/>
      <w:marRight w:val="0"/>
      <w:marTop w:val="0"/>
      <w:marBottom w:val="0"/>
      <w:divBdr>
        <w:top w:val="none" w:sz="0" w:space="0" w:color="auto"/>
        <w:left w:val="none" w:sz="0" w:space="0" w:color="auto"/>
        <w:bottom w:val="none" w:sz="0" w:space="0" w:color="auto"/>
        <w:right w:val="none" w:sz="0" w:space="0" w:color="auto"/>
      </w:divBdr>
    </w:div>
    <w:div w:id="823358354">
      <w:bodyDiv w:val="1"/>
      <w:marLeft w:val="0"/>
      <w:marRight w:val="0"/>
      <w:marTop w:val="0"/>
      <w:marBottom w:val="0"/>
      <w:divBdr>
        <w:top w:val="none" w:sz="0" w:space="0" w:color="auto"/>
        <w:left w:val="none" w:sz="0" w:space="0" w:color="auto"/>
        <w:bottom w:val="none" w:sz="0" w:space="0" w:color="auto"/>
        <w:right w:val="none" w:sz="0" w:space="0" w:color="auto"/>
      </w:divBdr>
    </w:div>
    <w:div w:id="823549210">
      <w:bodyDiv w:val="1"/>
      <w:marLeft w:val="0"/>
      <w:marRight w:val="0"/>
      <w:marTop w:val="0"/>
      <w:marBottom w:val="0"/>
      <w:divBdr>
        <w:top w:val="none" w:sz="0" w:space="0" w:color="auto"/>
        <w:left w:val="none" w:sz="0" w:space="0" w:color="auto"/>
        <w:bottom w:val="none" w:sz="0" w:space="0" w:color="auto"/>
        <w:right w:val="none" w:sz="0" w:space="0" w:color="auto"/>
      </w:divBdr>
    </w:div>
    <w:div w:id="824274770">
      <w:bodyDiv w:val="1"/>
      <w:marLeft w:val="0"/>
      <w:marRight w:val="0"/>
      <w:marTop w:val="0"/>
      <w:marBottom w:val="0"/>
      <w:divBdr>
        <w:top w:val="none" w:sz="0" w:space="0" w:color="auto"/>
        <w:left w:val="none" w:sz="0" w:space="0" w:color="auto"/>
        <w:bottom w:val="none" w:sz="0" w:space="0" w:color="auto"/>
        <w:right w:val="none" w:sz="0" w:space="0" w:color="auto"/>
      </w:divBdr>
    </w:div>
    <w:div w:id="825128750">
      <w:bodyDiv w:val="1"/>
      <w:marLeft w:val="0"/>
      <w:marRight w:val="0"/>
      <w:marTop w:val="0"/>
      <w:marBottom w:val="0"/>
      <w:divBdr>
        <w:top w:val="none" w:sz="0" w:space="0" w:color="auto"/>
        <w:left w:val="none" w:sz="0" w:space="0" w:color="auto"/>
        <w:bottom w:val="none" w:sz="0" w:space="0" w:color="auto"/>
        <w:right w:val="none" w:sz="0" w:space="0" w:color="auto"/>
      </w:divBdr>
    </w:div>
    <w:div w:id="825169675">
      <w:bodyDiv w:val="1"/>
      <w:marLeft w:val="0"/>
      <w:marRight w:val="0"/>
      <w:marTop w:val="0"/>
      <w:marBottom w:val="0"/>
      <w:divBdr>
        <w:top w:val="none" w:sz="0" w:space="0" w:color="auto"/>
        <w:left w:val="none" w:sz="0" w:space="0" w:color="auto"/>
        <w:bottom w:val="none" w:sz="0" w:space="0" w:color="auto"/>
        <w:right w:val="none" w:sz="0" w:space="0" w:color="auto"/>
      </w:divBdr>
    </w:div>
    <w:div w:id="825512997">
      <w:bodyDiv w:val="1"/>
      <w:marLeft w:val="0"/>
      <w:marRight w:val="0"/>
      <w:marTop w:val="0"/>
      <w:marBottom w:val="0"/>
      <w:divBdr>
        <w:top w:val="none" w:sz="0" w:space="0" w:color="auto"/>
        <w:left w:val="none" w:sz="0" w:space="0" w:color="auto"/>
        <w:bottom w:val="none" w:sz="0" w:space="0" w:color="auto"/>
        <w:right w:val="none" w:sz="0" w:space="0" w:color="auto"/>
      </w:divBdr>
    </w:div>
    <w:div w:id="825974891">
      <w:bodyDiv w:val="1"/>
      <w:marLeft w:val="0"/>
      <w:marRight w:val="0"/>
      <w:marTop w:val="0"/>
      <w:marBottom w:val="0"/>
      <w:divBdr>
        <w:top w:val="none" w:sz="0" w:space="0" w:color="auto"/>
        <w:left w:val="none" w:sz="0" w:space="0" w:color="auto"/>
        <w:bottom w:val="none" w:sz="0" w:space="0" w:color="auto"/>
        <w:right w:val="none" w:sz="0" w:space="0" w:color="auto"/>
      </w:divBdr>
    </w:div>
    <w:div w:id="826438509">
      <w:bodyDiv w:val="1"/>
      <w:marLeft w:val="0"/>
      <w:marRight w:val="0"/>
      <w:marTop w:val="0"/>
      <w:marBottom w:val="0"/>
      <w:divBdr>
        <w:top w:val="none" w:sz="0" w:space="0" w:color="auto"/>
        <w:left w:val="none" w:sz="0" w:space="0" w:color="auto"/>
        <w:bottom w:val="none" w:sz="0" w:space="0" w:color="auto"/>
        <w:right w:val="none" w:sz="0" w:space="0" w:color="auto"/>
      </w:divBdr>
    </w:div>
    <w:div w:id="826819651">
      <w:bodyDiv w:val="1"/>
      <w:marLeft w:val="0"/>
      <w:marRight w:val="0"/>
      <w:marTop w:val="0"/>
      <w:marBottom w:val="0"/>
      <w:divBdr>
        <w:top w:val="none" w:sz="0" w:space="0" w:color="auto"/>
        <w:left w:val="none" w:sz="0" w:space="0" w:color="auto"/>
        <w:bottom w:val="none" w:sz="0" w:space="0" w:color="auto"/>
        <w:right w:val="none" w:sz="0" w:space="0" w:color="auto"/>
      </w:divBdr>
    </w:div>
    <w:div w:id="827093766">
      <w:bodyDiv w:val="1"/>
      <w:marLeft w:val="0"/>
      <w:marRight w:val="0"/>
      <w:marTop w:val="0"/>
      <w:marBottom w:val="0"/>
      <w:divBdr>
        <w:top w:val="none" w:sz="0" w:space="0" w:color="auto"/>
        <w:left w:val="none" w:sz="0" w:space="0" w:color="auto"/>
        <w:bottom w:val="none" w:sz="0" w:space="0" w:color="auto"/>
        <w:right w:val="none" w:sz="0" w:space="0" w:color="auto"/>
      </w:divBdr>
    </w:div>
    <w:div w:id="827133333">
      <w:bodyDiv w:val="1"/>
      <w:marLeft w:val="0"/>
      <w:marRight w:val="0"/>
      <w:marTop w:val="0"/>
      <w:marBottom w:val="0"/>
      <w:divBdr>
        <w:top w:val="none" w:sz="0" w:space="0" w:color="auto"/>
        <w:left w:val="none" w:sz="0" w:space="0" w:color="auto"/>
        <w:bottom w:val="none" w:sz="0" w:space="0" w:color="auto"/>
        <w:right w:val="none" w:sz="0" w:space="0" w:color="auto"/>
      </w:divBdr>
      <w:divsChild>
        <w:div w:id="240456068">
          <w:marLeft w:val="480"/>
          <w:marRight w:val="0"/>
          <w:marTop w:val="0"/>
          <w:marBottom w:val="0"/>
          <w:divBdr>
            <w:top w:val="none" w:sz="0" w:space="0" w:color="auto"/>
            <w:left w:val="none" w:sz="0" w:space="0" w:color="auto"/>
            <w:bottom w:val="none" w:sz="0" w:space="0" w:color="auto"/>
            <w:right w:val="none" w:sz="0" w:space="0" w:color="auto"/>
          </w:divBdr>
        </w:div>
        <w:div w:id="286279106">
          <w:marLeft w:val="480"/>
          <w:marRight w:val="0"/>
          <w:marTop w:val="0"/>
          <w:marBottom w:val="0"/>
          <w:divBdr>
            <w:top w:val="none" w:sz="0" w:space="0" w:color="auto"/>
            <w:left w:val="none" w:sz="0" w:space="0" w:color="auto"/>
            <w:bottom w:val="none" w:sz="0" w:space="0" w:color="auto"/>
            <w:right w:val="none" w:sz="0" w:space="0" w:color="auto"/>
          </w:divBdr>
        </w:div>
        <w:div w:id="915895309">
          <w:marLeft w:val="480"/>
          <w:marRight w:val="0"/>
          <w:marTop w:val="0"/>
          <w:marBottom w:val="0"/>
          <w:divBdr>
            <w:top w:val="none" w:sz="0" w:space="0" w:color="auto"/>
            <w:left w:val="none" w:sz="0" w:space="0" w:color="auto"/>
            <w:bottom w:val="none" w:sz="0" w:space="0" w:color="auto"/>
            <w:right w:val="none" w:sz="0" w:space="0" w:color="auto"/>
          </w:divBdr>
        </w:div>
        <w:div w:id="1098257606">
          <w:marLeft w:val="480"/>
          <w:marRight w:val="0"/>
          <w:marTop w:val="0"/>
          <w:marBottom w:val="0"/>
          <w:divBdr>
            <w:top w:val="none" w:sz="0" w:space="0" w:color="auto"/>
            <w:left w:val="none" w:sz="0" w:space="0" w:color="auto"/>
            <w:bottom w:val="none" w:sz="0" w:space="0" w:color="auto"/>
            <w:right w:val="none" w:sz="0" w:space="0" w:color="auto"/>
          </w:divBdr>
        </w:div>
        <w:div w:id="1979602546">
          <w:marLeft w:val="480"/>
          <w:marRight w:val="0"/>
          <w:marTop w:val="0"/>
          <w:marBottom w:val="0"/>
          <w:divBdr>
            <w:top w:val="none" w:sz="0" w:space="0" w:color="auto"/>
            <w:left w:val="none" w:sz="0" w:space="0" w:color="auto"/>
            <w:bottom w:val="none" w:sz="0" w:space="0" w:color="auto"/>
            <w:right w:val="none" w:sz="0" w:space="0" w:color="auto"/>
          </w:divBdr>
        </w:div>
        <w:div w:id="1927616925">
          <w:marLeft w:val="480"/>
          <w:marRight w:val="0"/>
          <w:marTop w:val="0"/>
          <w:marBottom w:val="0"/>
          <w:divBdr>
            <w:top w:val="none" w:sz="0" w:space="0" w:color="auto"/>
            <w:left w:val="none" w:sz="0" w:space="0" w:color="auto"/>
            <w:bottom w:val="none" w:sz="0" w:space="0" w:color="auto"/>
            <w:right w:val="none" w:sz="0" w:space="0" w:color="auto"/>
          </w:divBdr>
        </w:div>
        <w:div w:id="636571814">
          <w:marLeft w:val="480"/>
          <w:marRight w:val="0"/>
          <w:marTop w:val="0"/>
          <w:marBottom w:val="0"/>
          <w:divBdr>
            <w:top w:val="none" w:sz="0" w:space="0" w:color="auto"/>
            <w:left w:val="none" w:sz="0" w:space="0" w:color="auto"/>
            <w:bottom w:val="none" w:sz="0" w:space="0" w:color="auto"/>
            <w:right w:val="none" w:sz="0" w:space="0" w:color="auto"/>
          </w:divBdr>
        </w:div>
        <w:div w:id="351076411">
          <w:marLeft w:val="480"/>
          <w:marRight w:val="0"/>
          <w:marTop w:val="0"/>
          <w:marBottom w:val="0"/>
          <w:divBdr>
            <w:top w:val="none" w:sz="0" w:space="0" w:color="auto"/>
            <w:left w:val="none" w:sz="0" w:space="0" w:color="auto"/>
            <w:bottom w:val="none" w:sz="0" w:space="0" w:color="auto"/>
            <w:right w:val="none" w:sz="0" w:space="0" w:color="auto"/>
          </w:divBdr>
        </w:div>
        <w:div w:id="1512643100">
          <w:marLeft w:val="480"/>
          <w:marRight w:val="0"/>
          <w:marTop w:val="0"/>
          <w:marBottom w:val="0"/>
          <w:divBdr>
            <w:top w:val="none" w:sz="0" w:space="0" w:color="auto"/>
            <w:left w:val="none" w:sz="0" w:space="0" w:color="auto"/>
            <w:bottom w:val="none" w:sz="0" w:space="0" w:color="auto"/>
            <w:right w:val="none" w:sz="0" w:space="0" w:color="auto"/>
          </w:divBdr>
        </w:div>
        <w:div w:id="1111318167">
          <w:marLeft w:val="480"/>
          <w:marRight w:val="0"/>
          <w:marTop w:val="0"/>
          <w:marBottom w:val="0"/>
          <w:divBdr>
            <w:top w:val="none" w:sz="0" w:space="0" w:color="auto"/>
            <w:left w:val="none" w:sz="0" w:space="0" w:color="auto"/>
            <w:bottom w:val="none" w:sz="0" w:space="0" w:color="auto"/>
            <w:right w:val="none" w:sz="0" w:space="0" w:color="auto"/>
          </w:divBdr>
        </w:div>
        <w:div w:id="2101247217">
          <w:marLeft w:val="480"/>
          <w:marRight w:val="0"/>
          <w:marTop w:val="0"/>
          <w:marBottom w:val="0"/>
          <w:divBdr>
            <w:top w:val="none" w:sz="0" w:space="0" w:color="auto"/>
            <w:left w:val="none" w:sz="0" w:space="0" w:color="auto"/>
            <w:bottom w:val="none" w:sz="0" w:space="0" w:color="auto"/>
            <w:right w:val="none" w:sz="0" w:space="0" w:color="auto"/>
          </w:divBdr>
        </w:div>
        <w:div w:id="1158376228">
          <w:marLeft w:val="480"/>
          <w:marRight w:val="0"/>
          <w:marTop w:val="0"/>
          <w:marBottom w:val="0"/>
          <w:divBdr>
            <w:top w:val="none" w:sz="0" w:space="0" w:color="auto"/>
            <w:left w:val="none" w:sz="0" w:space="0" w:color="auto"/>
            <w:bottom w:val="none" w:sz="0" w:space="0" w:color="auto"/>
            <w:right w:val="none" w:sz="0" w:space="0" w:color="auto"/>
          </w:divBdr>
        </w:div>
        <w:div w:id="1561668768">
          <w:marLeft w:val="480"/>
          <w:marRight w:val="0"/>
          <w:marTop w:val="0"/>
          <w:marBottom w:val="0"/>
          <w:divBdr>
            <w:top w:val="none" w:sz="0" w:space="0" w:color="auto"/>
            <w:left w:val="none" w:sz="0" w:space="0" w:color="auto"/>
            <w:bottom w:val="none" w:sz="0" w:space="0" w:color="auto"/>
            <w:right w:val="none" w:sz="0" w:space="0" w:color="auto"/>
          </w:divBdr>
        </w:div>
        <w:div w:id="344669056">
          <w:marLeft w:val="480"/>
          <w:marRight w:val="0"/>
          <w:marTop w:val="0"/>
          <w:marBottom w:val="0"/>
          <w:divBdr>
            <w:top w:val="none" w:sz="0" w:space="0" w:color="auto"/>
            <w:left w:val="none" w:sz="0" w:space="0" w:color="auto"/>
            <w:bottom w:val="none" w:sz="0" w:space="0" w:color="auto"/>
            <w:right w:val="none" w:sz="0" w:space="0" w:color="auto"/>
          </w:divBdr>
        </w:div>
        <w:div w:id="673412091">
          <w:marLeft w:val="480"/>
          <w:marRight w:val="0"/>
          <w:marTop w:val="0"/>
          <w:marBottom w:val="0"/>
          <w:divBdr>
            <w:top w:val="none" w:sz="0" w:space="0" w:color="auto"/>
            <w:left w:val="none" w:sz="0" w:space="0" w:color="auto"/>
            <w:bottom w:val="none" w:sz="0" w:space="0" w:color="auto"/>
            <w:right w:val="none" w:sz="0" w:space="0" w:color="auto"/>
          </w:divBdr>
        </w:div>
        <w:div w:id="180632088">
          <w:marLeft w:val="480"/>
          <w:marRight w:val="0"/>
          <w:marTop w:val="0"/>
          <w:marBottom w:val="0"/>
          <w:divBdr>
            <w:top w:val="none" w:sz="0" w:space="0" w:color="auto"/>
            <w:left w:val="none" w:sz="0" w:space="0" w:color="auto"/>
            <w:bottom w:val="none" w:sz="0" w:space="0" w:color="auto"/>
            <w:right w:val="none" w:sz="0" w:space="0" w:color="auto"/>
          </w:divBdr>
        </w:div>
        <w:div w:id="1014646889">
          <w:marLeft w:val="480"/>
          <w:marRight w:val="0"/>
          <w:marTop w:val="0"/>
          <w:marBottom w:val="0"/>
          <w:divBdr>
            <w:top w:val="none" w:sz="0" w:space="0" w:color="auto"/>
            <w:left w:val="none" w:sz="0" w:space="0" w:color="auto"/>
            <w:bottom w:val="none" w:sz="0" w:space="0" w:color="auto"/>
            <w:right w:val="none" w:sz="0" w:space="0" w:color="auto"/>
          </w:divBdr>
        </w:div>
        <w:div w:id="1975719030">
          <w:marLeft w:val="480"/>
          <w:marRight w:val="0"/>
          <w:marTop w:val="0"/>
          <w:marBottom w:val="0"/>
          <w:divBdr>
            <w:top w:val="none" w:sz="0" w:space="0" w:color="auto"/>
            <w:left w:val="none" w:sz="0" w:space="0" w:color="auto"/>
            <w:bottom w:val="none" w:sz="0" w:space="0" w:color="auto"/>
            <w:right w:val="none" w:sz="0" w:space="0" w:color="auto"/>
          </w:divBdr>
        </w:div>
        <w:div w:id="173307678">
          <w:marLeft w:val="480"/>
          <w:marRight w:val="0"/>
          <w:marTop w:val="0"/>
          <w:marBottom w:val="0"/>
          <w:divBdr>
            <w:top w:val="none" w:sz="0" w:space="0" w:color="auto"/>
            <w:left w:val="none" w:sz="0" w:space="0" w:color="auto"/>
            <w:bottom w:val="none" w:sz="0" w:space="0" w:color="auto"/>
            <w:right w:val="none" w:sz="0" w:space="0" w:color="auto"/>
          </w:divBdr>
        </w:div>
        <w:div w:id="1877618348">
          <w:marLeft w:val="480"/>
          <w:marRight w:val="0"/>
          <w:marTop w:val="0"/>
          <w:marBottom w:val="0"/>
          <w:divBdr>
            <w:top w:val="none" w:sz="0" w:space="0" w:color="auto"/>
            <w:left w:val="none" w:sz="0" w:space="0" w:color="auto"/>
            <w:bottom w:val="none" w:sz="0" w:space="0" w:color="auto"/>
            <w:right w:val="none" w:sz="0" w:space="0" w:color="auto"/>
          </w:divBdr>
        </w:div>
        <w:div w:id="507643826">
          <w:marLeft w:val="480"/>
          <w:marRight w:val="0"/>
          <w:marTop w:val="0"/>
          <w:marBottom w:val="0"/>
          <w:divBdr>
            <w:top w:val="none" w:sz="0" w:space="0" w:color="auto"/>
            <w:left w:val="none" w:sz="0" w:space="0" w:color="auto"/>
            <w:bottom w:val="none" w:sz="0" w:space="0" w:color="auto"/>
            <w:right w:val="none" w:sz="0" w:space="0" w:color="auto"/>
          </w:divBdr>
        </w:div>
        <w:div w:id="1300921392">
          <w:marLeft w:val="480"/>
          <w:marRight w:val="0"/>
          <w:marTop w:val="0"/>
          <w:marBottom w:val="0"/>
          <w:divBdr>
            <w:top w:val="none" w:sz="0" w:space="0" w:color="auto"/>
            <w:left w:val="none" w:sz="0" w:space="0" w:color="auto"/>
            <w:bottom w:val="none" w:sz="0" w:space="0" w:color="auto"/>
            <w:right w:val="none" w:sz="0" w:space="0" w:color="auto"/>
          </w:divBdr>
        </w:div>
        <w:div w:id="2093964823">
          <w:marLeft w:val="480"/>
          <w:marRight w:val="0"/>
          <w:marTop w:val="0"/>
          <w:marBottom w:val="0"/>
          <w:divBdr>
            <w:top w:val="none" w:sz="0" w:space="0" w:color="auto"/>
            <w:left w:val="none" w:sz="0" w:space="0" w:color="auto"/>
            <w:bottom w:val="none" w:sz="0" w:space="0" w:color="auto"/>
            <w:right w:val="none" w:sz="0" w:space="0" w:color="auto"/>
          </w:divBdr>
        </w:div>
        <w:div w:id="744230587">
          <w:marLeft w:val="480"/>
          <w:marRight w:val="0"/>
          <w:marTop w:val="0"/>
          <w:marBottom w:val="0"/>
          <w:divBdr>
            <w:top w:val="none" w:sz="0" w:space="0" w:color="auto"/>
            <w:left w:val="none" w:sz="0" w:space="0" w:color="auto"/>
            <w:bottom w:val="none" w:sz="0" w:space="0" w:color="auto"/>
            <w:right w:val="none" w:sz="0" w:space="0" w:color="auto"/>
          </w:divBdr>
        </w:div>
        <w:div w:id="907807118">
          <w:marLeft w:val="480"/>
          <w:marRight w:val="0"/>
          <w:marTop w:val="0"/>
          <w:marBottom w:val="0"/>
          <w:divBdr>
            <w:top w:val="none" w:sz="0" w:space="0" w:color="auto"/>
            <w:left w:val="none" w:sz="0" w:space="0" w:color="auto"/>
            <w:bottom w:val="none" w:sz="0" w:space="0" w:color="auto"/>
            <w:right w:val="none" w:sz="0" w:space="0" w:color="auto"/>
          </w:divBdr>
        </w:div>
        <w:div w:id="260335619">
          <w:marLeft w:val="480"/>
          <w:marRight w:val="0"/>
          <w:marTop w:val="0"/>
          <w:marBottom w:val="0"/>
          <w:divBdr>
            <w:top w:val="none" w:sz="0" w:space="0" w:color="auto"/>
            <w:left w:val="none" w:sz="0" w:space="0" w:color="auto"/>
            <w:bottom w:val="none" w:sz="0" w:space="0" w:color="auto"/>
            <w:right w:val="none" w:sz="0" w:space="0" w:color="auto"/>
          </w:divBdr>
        </w:div>
        <w:div w:id="1492603181">
          <w:marLeft w:val="480"/>
          <w:marRight w:val="0"/>
          <w:marTop w:val="0"/>
          <w:marBottom w:val="0"/>
          <w:divBdr>
            <w:top w:val="none" w:sz="0" w:space="0" w:color="auto"/>
            <w:left w:val="none" w:sz="0" w:space="0" w:color="auto"/>
            <w:bottom w:val="none" w:sz="0" w:space="0" w:color="auto"/>
            <w:right w:val="none" w:sz="0" w:space="0" w:color="auto"/>
          </w:divBdr>
        </w:div>
        <w:div w:id="1239634345">
          <w:marLeft w:val="480"/>
          <w:marRight w:val="0"/>
          <w:marTop w:val="0"/>
          <w:marBottom w:val="0"/>
          <w:divBdr>
            <w:top w:val="none" w:sz="0" w:space="0" w:color="auto"/>
            <w:left w:val="none" w:sz="0" w:space="0" w:color="auto"/>
            <w:bottom w:val="none" w:sz="0" w:space="0" w:color="auto"/>
            <w:right w:val="none" w:sz="0" w:space="0" w:color="auto"/>
          </w:divBdr>
        </w:div>
        <w:div w:id="1545680776">
          <w:marLeft w:val="480"/>
          <w:marRight w:val="0"/>
          <w:marTop w:val="0"/>
          <w:marBottom w:val="0"/>
          <w:divBdr>
            <w:top w:val="none" w:sz="0" w:space="0" w:color="auto"/>
            <w:left w:val="none" w:sz="0" w:space="0" w:color="auto"/>
            <w:bottom w:val="none" w:sz="0" w:space="0" w:color="auto"/>
            <w:right w:val="none" w:sz="0" w:space="0" w:color="auto"/>
          </w:divBdr>
        </w:div>
        <w:div w:id="18899841">
          <w:marLeft w:val="480"/>
          <w:marRight w:val="0"/>
          <w:marTop w:val="0"/>
          <w:marBottom w:val="0"/>
          <w:divBdr>
            <w:top w:val="none" w:sz="0" w:space="0" w:color="auto"/>
            <w:left w:val="none" w:sz="0" w:space="0" w:color="auto"/>
            <w:bottom w:val="none" w:sz="0" w:space="0" w:color="auto"/>
            <w:right w:val="none" w:sz="0" w:space="0" w:color="auto"/>
          </w:divBdr>
        </w:div>
        <w:div w:id="2107840963">
          <w:marLeft w:val="480"/>
          <w:marRight w:val="0"/>
          <w:marTop w:val="0"/>
          <w:marBottom w:val="0"/>
          <w:divBdr>
            <w:top w:val="none" w:sz="0" w:space="0" w:color="auto"/>
            <w:left w:val="none" w:sz="0" w:space="0" w:color="auto"/>
            <w:bottom w:val="none" w:sz="0" w:space="0" w:color="auto"/>
            <w:right w:val="none" w:sz="0" w:space="0" w:color="auto"/>
          </w:divBdr>
        </w:div>
        <w:div w:id="1580169781">
          <w:marLeft w:val="480"/>
          <w:marRight w:val="0"/>
          <w:marTop w:val="0"/>
          <w:marBottom w:val="0"/>
          <w:divBdr>
            <w:top w:val="none" w:sz="0" w:space="0" w:color="auto"/>
            <w:left w:val="none" w:sz="0" w:space="0" w:color="auto"/>
            <w:bottom w:val="none" w:sz="0" w:space="0" w:color="auto"/>
            <w:right w:val="none" w:sz="0" w:space="0" w:color="auto"/>
          </w:divBdr>
        </w:div>
        <w:div w:id="1899172462">
          <w:marLeft w:val="480"/>
          <w:marRight w:val="0"/>
          <w:marTop w:val="0"/>
          <w:marBottom w:val="0"/>
          <w:divBdr>
            <w:top w:val="none" w:sz="0" w:space="0" w:color="auto"/>
            <w:left w:val="none" w:sz="0" w:space="0" w:color="auto"/>
            <w:bottom w:val="none" w:sz="0" w:space="0" w:color="auto"/>
            <w:right w:val="none" w:sz="0" w:space="0" w:color="auto"/>
          </w:divBdr>
        </w:div>
        <w:div w:id="284310508">
          <w:marLeft w:val="480"/>
          <w:marRight w:val="0"/>
          <w:marTop w:val="0"/>
          <w:marBottom w:val="0"/>
          <w:divBdr>
            <w:top w:val="none" w:sz="0" w:space="0" w:color="auto"/>
            <w:left w:val="none" w:sz="0" w:space="0" w:color="auto"/>
            <w:bottom w:val="none" w:sz="0" w:space="0" w:color="auto"/>
            <w:right w:val="none" w:sz="0" w:space="0" w:color="auto"/>
          </w:divBdr>
        </w:div>
        <w:div w:id="1611622624">
          <w:marLeft w:val="480"/>
          <w:marRight w:val="0"/>
          <w:marTop w:val="0"/>
          <w:marBottom w:val="0"/>
          <w:divBdr>
            <w:top w:val="none" w:sz="0" w:space="0" w:color="auto"/>
            <w:left w:val="none" w:sz="0" w:space="0" w:color="auto"/>
            <w:bottom w:val="none" w:sz="0" w:space="0" w:color="auto"/>
            <w:right w:val="none" w:sz="0" w:space="0" w:color="auto"/>
          </w:divBdr>
        </w:div>
        <w:div w:id="1982271558">
          <w:marLeft w:val="480"/>
          <w:marRight w:val="0"/>
          <w:marTop w:val="0"/>
          <w:marBottom w:val="0"/>
          <w:divBdr>
            <w:top w:val="none" w:sz="0" w:space="0" w:color="auto"/>
            <w:left w:val="none" w:sz="0" w:space="0" w:color="auto"/>
            <w:bottom w:val="none" w:sz="0" w:space="0" w:color="auto"/>
            <w:right w:val="none" w:sz="0" w:space="0" w:color="auto"/>
          </w:divBdr>
        </w:div>
        <w:div w:id="1196889236">
          <w:marLeft w:val="480"/>
          <w:marRight w:val="0"/>
          <w:marTop w:val="0"/>
          <w:marBottom w:val="0"/>
          <w:divBdr>
            <w:top w:val="none" w:sz="0" w:space="0" w:color="auto"/>
            <w:left w:val="none" w:sz="0" w:space="0" w:color="auto"/>
            <w:bottom w:val="none" w:sz="0" w:space="0" w:color="auto"/>
            <w:right w:val="none" w:sz="0" w:space="0" w:color="auto"/>
          </w:divBdr>
        </w:div>
        <w:div w:id="1909416153">
          <w:marLeft w:val="480"/>
          <w:marRight w:val="0"/>
          <w:marTop w:val="0"/>
          <w:marBottom w:val="0"/>
          <w:divBdr>
            <w:top w:val="none" w:sz="0" w:space="0" w:color="auto"/>
            <w:left w:val="none" w:sz="0" w:space="0" w:color="auto"/>
            <w:bottom w:val="none" w:sz="0" w:space="0" w:color="auto"/>
            <w:right w:val="none" w:sz="0" w:space="0" w:color="auto"/>
          </w:divBdr>
        </w:div>
        <w:div w:id="366831327">
          <w:marLeft w:val="480"/>
          <w:marRight w:val="0"/>
          <w:marTop w:val="0"/>
          <w:marBottom w:val="0"/>
          <w:divBdr>
            <w:top w:val="none" w:sz="0" w:space="0" w:color="auto"/>
            <w:left w:val="none" w:sz="0" w:space="0" w:color="auto"/>
            <w:bottom w:val="none" w:sz="0" w:space="0" w:color="auto"/>
            <w:right w:val="none" w:sz="0" w:space="0" w:color="auto"/>
          </w:divBdr>
        </w:div>
        <w:div w:id="576785579">
          <w:marLeft w:val="480"/>
          <w:marRight w:val="0"/>
          <w:marTop w:val="0"/>
          <w:marBottom w:val="0"/>
          <w:divBdr>
            <w:top w:val="none" w:sz="0" w:space="0" w:color="auto"/>
            <w:left w:val="none" w:sz="0" w:space="0" w:color="auto"/>
            <w:bottom w:val="none" w:sz="0" w:space="0" w:color="auto"/>
            <w:right w:val="none" w:sz="0" w:space="0" w:color="auto"/>
          </w:divBdr>
        </w:div>
        <w:div w:id="30418411">
          <w:marLeft w:val="480"/>
          <w:marRight w:val="0"/>
          <w:marTop w:val="0"/>
          <w:marBottom w:val="0"/>
          <w:divBdr>
            <w:top w:val="none" w:sz="0" w:space="0" w:color="auto"/>
            <w:left w:val="none" w:sz="0" w:space="0" w:color="auto"/>
            <w:bottom w:val="none" w:sz="0" w:space="0" w:color="auto"/>
            <w:right w:val="none" w:sz="0" w:space="0" w:color="auto"/>
          </w:divBdr>
        </w:div>
        <w:div w:id="1292982396">
          <w:marLeft w:val="480"/>
          <w:marRight w:val="0"/>
          <w:marTop w:val="0"/>
          <w:marBottom w:val="0"/>
          <w:divBdr>
            <w:top w:val="none" w:sz="0" w:space="0" w:color="auto"/>
            <w:left w:val="none" w:sz="0" w:space="0" w:color="auto"/>
            <w:bottom w:val="none" w:sz="0" w:space="0" w:color="auto"/>
            <w:right w:val="none" w:sz="0" w:space="0" w:color="auto"/>
          </w:divBdr>
        </w:div>
        <w:div w:id="955333034">
          <w:marLeft w:val="480"/>
          <w:marRight w:val="0"/>
          <w:marTop w:val="0"/>
          <w:marBottom w:val="0"/>
          <w:divBdr>
            <w:top w:val="none" w:sz="0" w:space="0" w:color="auto"/>
            <w:left w:val="none" w:sz="0" w:space="0" w:color="auto"/>
            <w:bottom w:val="none" w:sz="0" w:space="0" w:color="auto"/>
            <w:right w:val="none" w:sz="0" w:space="0" w:color="auto"/>
          </w:divBdr>
        </w:div>
        <w:div w:id="1173030142">
          <w:marLeft w:val="480"/>
          <w:marRight w:val="0"/>
          <w:marTop w:val="0"/>
          <w:marBottom w:val="0"/>
          <w:divBdr>
            <w:top w:val="none" w:sz="0" w:space="0" w:color="auto"/>
            <w:left w:val="none" w:sz="0" w:space="0" w:color="auto"/>
            <w:bottom w:val="none" w:sz="0" w:space="0" w:color="auto"/>
            <w:right w:val="none" w:sz="0" w:space="0" w:color="auto"/>
          </w:divBdr>
        </w:div>
        <w:div w:id="248080672">
          <w:marLeft w:val="480"/>
          <w:marRight w:val="0"/>
          <w:marTop w:val="0"/>
          <w:marBottom w:val="0"/>
          <w:divBdr>
            <w:top w:val="none" w:sz="0" w:space="0" w:color="auto"/>
            <w:left w:val="none" w:sz="0" w:space="0" w:color="auto"/>
            <w:bottom w:val="none" w:sz="0" w:space="0" w:color="auto"/>
            <w:right w:val="none" w:sz="0" w:space="0" w:color="auto"/>
          </w:divBdr>
        </w:div>
        <w:div w:id="501431312">
          <w:marLeft w:val="480"/>
          <w:marRight w:val="0"/>
          <w:marTop w:val="0"/>
          <w:marBottom w:val="0"/>
          <w:divBdr>
            <w:top w:val="none" w:sz="0" w:space="0" w:color="auto"/>
            <w:left w:val="none" w:sz="0" w:space="0" w:color="auto"/>
            <w:bottom w:val="none" w:sz="0" w:space="0" w:color="auto"/>
            <w:right w:val="none" w:sz="0" w:space="0" w:color="auto"/>
          </w:divBdr>
        </w:div>
        <w:div w:id="1301300031">
          <w:marLeft w:val="480"/>
          <w:marRight w:val="0"/>
          <w:marTop w:val="0"/>
          <w:marBottom w:val="0"/>
          <w:divBdr>
            <w:top w:val="none" w:sz="0" w:space="0" w:color="auto"/>
            <w:left w:val="none" w:sz="0" w:space="0" w:color="auto"/>
            <w:bottom w:val="none" w:sz="0" w:space="0" w:color="auto"/>
            <w:right w:val="none" w:sz="0" w:space="0" w:color="auto"/>
          </w:divBdr>
        </w:div>
        <w:div w:id="1708288036">
          <w:marLeft w:val="480"/>
          <w:marRight w:val="0"/>
          <w:marTop w:val="0"/>
          <w:marBottom w:val="0"/>
          <w:divBdr>
            <w:top w:val="none" w:sz="0" w:space="0" w:color="auto"/>
            <w:left w:val="none" w:sz="0" w:space="0" w:color="auto"/>
            <w:bottom w:val="none" w:sz="0" w:space="0" w:color="auto"/>
            <w:right w:val="none" w:sz="0" w:space="0" w:color="auto"/>
          </w:divBdr>
        </w:div>
        <w:div w:id="1591428643">
          <w:marLeft w:val="480"/>
          <w:marRight w:val="0"/>
          <w:marTop w:val="0"/>
          <w:marBottom w:val="0"/>
          <w:divBdr>
            <w:top w:val="none" w:sz="0" w:space="0" w:color="auto"/>
            <w:left w:val="none" w:sz="0" w:space="0" w:color="auto"/>
            <w:bottom w:val="none" w:sz="0" w:space="0" w:color="auto"/>
            <w:right w:val="none" w:sz="0" w:space="0" w:color="auto"/>
          </w:divBdr>
        </w:div>
        <w:div w:id="932977799">
          <w:marLeft w:val="480"/>
          <w:marRight w:val="0"/>
          <w:marTop w:val="0"/>
          <w:marBottom w:val="0"/>
          <w:divBdr>
            <w:top w:val="none" w:sz="0" w:space="0" w:color="auto"/>
            <w:left w:val="none" w:sz="0" w:space="0" w:color="auto"/>
            <w:bottom w:val="none" w:sz="0" w:space="0" w:color="auto"/>
            <w:right w:val="none" w:sz="0" w:space="0" w:color="auto"/>
          </w:divBdr>
        </w:div>
        <w:div w:id="1863127588">
          <w:marLeft w:val="480"/>
          <w:marRight w:val="0"/>
          <w:marTop w:val="0"/>
          <w:marBottom w:val="0"/>
          <w:divBdr>
            <w:top w:val="none" w:sz="0" w:space="0" w:color="auto"/>
            <w:left w:val="none" w:sz="0" w:space="0" w:color="auto"/>
            <w:bottom w:val="none" w:sz="0" w:space="0" w:color="auto"/>
            <w:right w:val="none" w:sz="0" w:space="0" w:color="auto"/>
          </w:divBdr>
        </w:div>
        <w:div w:id="1830828728">
          <w:marLeft w:val="480"/>
          <w:marRight w:val="0"/>
          <w:marTop w:val="0"/>
          <w:marBottom w:val="0"/>
          <w:divBdr>
            <w:top w:val="none" w:sz="0" w:space="0" w:color="auto"/>
            <w:left w:val="none" w:sz="0" w:space="0" w:color="auto"/>
            <w:bottom w:val="none" w:sz="0" w:space="0" w:color="auto"/>
            <w:right w:val="none" w:sz="0" w:space="0" w:color="auto"/>
          </w:divBdr>
        </w:div>
        <w:div w:id="892884340">
          <w:marLeft w:val="480"/>
          <w:marRight w:val="0"/>
          <w:marTop w:val="0"/>
          <w:marBottom w:val="0"/>
          <w:divBdr>
            <w:top w:val="none" w:sz="0" w:space="0" w:color="auto"/>
            <w:left w:val="none" w:sz="0" w:space="0" w:color="auto"/>
            <w:bottom w:val="none" w:sz="0" w:space="0" w:color="auto"/>
            <w:right w:val="none" w:sz="0" w:space="0" w:color="auto"/>
          </w:divBdr>
        </w:div>
        <w:div w:id="1458403563">
          <w:marLeft w:val="480"/>
          <w:marRight w:val="0"/>
          <w:marTop w:val="0"/>
          <w:marBottom w:val="0"/>
          <w:divBdr>
            <w:top w:val="none" w:sz="0" w:space="0" w:color="auto"/>
            <w:left w:val="none" w:sz="0" w:space="0" w:color="auto"/>
            <w:bottom w:val="none" w:sz="0" w:space="0" w:color="auto"/>
            <w:right w:val="none" w:sz="0" w:space="0" w:color="auto"/>
          </w:divBdr>
        </w:div>
        <w:div w:id="2084520337">
          <w:marLeft w:val="480"/>
          <w:marRight w:val="0"/>
          <w:marTop w:val="0"/>
          <w:marBottom w:val="0"/>
          <w:divBdr>
            <w:top w:val="none" w:sz="0" w:space="0" w:color="auto"/>
            <w:left w:val="none" w:sz="0" w:space="0" w:color="auto"/>
            <w:bottom w:val="none" w:sz="0" w:space="0" w:color="auto"/>
            <w:right w:val="none" w:sz="0" w:space="0" w:color="auto"/>
          </w:divBdr>
        </w:div>
        <w:div w:id="1618178174">
          <w:marLeft w:val="480"/>
          <w:marRight w:val="0"/>
          <w:marTop w:val="0"/>
          <w:marBottom w:val="0"/>
          <w:divBdr>
            <w:top w:val="none" w:sz="0" w:space="0" w:color="auto"/>
            <w:left w:val="none" w:sz="0" w:space="0" w:color="auto"/>
            <w:bottom w:val="none" w:sz="0" w:space="0" w:color="auto"/>
            <w:right w:val="none" w:sz="0" w:space="0" w:color="auto"/>
          </w:divBdr>
        </w:div>
        <w:div w:id="1041976376">
          <w:marLeft w:val="480"/>
          <w:marRight w:val="0"/>
          <w:marTop w:val="0"/>
          <w:marBottom w:val="0"/>
          <w:divBdr>
            <w:top w:val="none" w:sz="0" w:space="0" w:color="auto"/>
            <w:left w:val="none" w:sz="0" w:space="0" w:color="auto"/>
            <w:bottom w:val="none" w:sz="0" w:space="0" w:color="auto"/>
            <w:right w:val="none" w:sz="0" w:space="0" w:color="auto"/>
          </w:divBdr>
        </w:div>
        <w:div w:id="233707656">
          <w:marLeft w:val="480"/>
          <w:marRight w:val="0"/>
          <w:marTop w:val="0"/>
          <w:marBottom w:val="0"/>
          <w:divBdr>
            <w:top w:val="none" w:sz="0" w:space="0" w:color="auto"/>
            <w:left w:val="none" w:sz="0" w:space="0" w:color="auto"/>
            <w:bottom w:val="none" w:sz="0" w:space="0" w:color="auto"/>
            <w:right w:val="none" w:sz="0" w:space="0" w:color="auto"/>
          </w:divBdr>
        </w:div>
        <w:div w:id="444497708">
          <w:marLeft w:val="480"/>
          <w:marRight w:val="0"/>
          <w:marTop w:val="0"/>
          <w:marBottom w:val="0"/>
          <w:divBdr>
            <w:top w:val="none" w:sz="0" w:space="0" w:color="auto"/>
            <w:left w:val="none" w:sz="0" w:space="0" w:color="auto"/>
            <w:bottom w:val="none" w:sz="0" w:space="0" w:color="auto"/>
            <w:right w:val="none" w:sz="0" w:space="0" w:color="auto"/>
          </w:divBdr>
        </w:div>
        <w:div w:id="1889489819">
          <w:marLeft w:val="480"/>
          <w:marRight w:val="0"/>
          <w:marTop w:val="0"/>
          <w:marBottom w:val="0"/>
          <w:divBdr>
            <w:top w:val="none" w:sz="0" w:space="0" w:color="auto"/>
            <w:left w:val="none" w:sz="0" w:space="0" w:color="auto"/>
            <w:bottom w:val="none" w:sz="0" w:space="0" w:color="auto"/>
            <w:right w:val="none" w:sz="0" w:space="0" w:color="auto"/>
          </w:divBdr>
        </w:div>
        <w:div w:id="2078941274">
          <w:marLeft w:val="480"/>
          <w:marRight w:val="0"/>
          <w:marTop w:val="0"/>
          <w:marBottom w:val="0"/>
          <w:divBdr>
            <w:top w:val="none" w:sz="0" w:space="0" w:color="auto"/>
            <w:left w:val="none" w:sz="0" w:space="0" w:color="auto"/>
            <w:bottom w:val="none" w:sz="0" w:space="0" w:color="auto"/>
            <w:right w:val="none" w:sz="0" w:space="0" w:color="auto"/>
          </w:divBdr>
        </w:div>
        <w:div w:id="780029591">
          <w:marLeft w:val="480"/>
          <w:marRight w:val="0"/>
          <w:marTop w:val="0"/>
          <w:marBottom w:val="0"/>
          <w:divBdr>
            <w:top w:val="none" w:sz="0" w:space="0" w:color="auto"/>
            <w:left w:val="none" w:sz="0" w:space="0" w:color="auto"/>
            <w:bottom w:val="none" w:sz="0" w:space="0" w:color="auto"/>
            <w:right w:val="none" w:sz="0" w:space="0" w:color="auto"/>
          </w:divBdr>
        </w:div>
        <w:div w:id="459106976">
          <w:marLeft w:val="480"/>
          <w:marRight w:val="0"/>
          <w:marTop w:val="0"/>
          <w:marBottom w:val="0"/>
          <w:divBdr>
            <w:top w:val="none" w:sz="0" w:space="0" w:color="auto"/>
            <w:left w:val="none" w:sz="0" w:space="0" w:color="auto"/>
            <w:bottom w:val="none" w:sz="0" w:space="0" w:color="auto"/>
            <w:right w:val="none" w:sz="0" w:space="0" w:color="auto"/>
          </w:divBdr>
        </w:div>
        <w:div w:id="371346565">
          <w:marLeft w:val="480"/>
          <w:marRight w:val="0"/>
          <w:marTop w:val="0"/>
          <w:marBottom w:val="0"/>
          <w:divBdr>
            <w:top w:val="none" w:sz="0" w:space="0" w:color="auto"/>
            <w:left w:val="none" w:sz="0" w:space="0" w:color="auto"/>
            <w:bottom w:val="none" w:sz="0" w:space="0" w:color="auto"/>
            <w:right w:val="none" w:sz="0" w:space="0" w:color="auto"/>
          </w:divBdr>
        </w:div>
        <w:div w:id="455485652">
          <w:marLeft w:val="480"/>
          <w:marRight w:val="0"/>
          <w:marTop w:val="0"/>
          <w:marBottom w:val="0"/>
          <w:divBdr>
            <w:top w:val="none" w:sz="0" w:space="0" w:color="auto"/>
            <w:left w:val="none" w:sz="0" w:space="0" w:color="auto"/>
            <w:bottom w:val="none" w:sz="0" w:space="0" w:color="auto"/>
            <w:right w:val="none" w:sz="0" w:space="0" w:color="auto"/>
          </w:divBdr>
        </w:div>
        <w:div w:id="1413163587">
          <w:marLeft w:val="480"/>
          <w:marRight w:val="0"/>
          <w:marTop w:val="0"/>
          <w:marBottom w:val="0"/>
          <w:divBdr>
            <w:top w:val="none" w:sz="0" w:space="0" w:color="auto"/>
            <w:left w:val="none" w:sz="0" w:space="0" w:color="auto"/>
            <w:bottom w:val="none" w:sz="0" w:space="0" w:color="auto"/>
            <w:right w:val="none" w:sz="0" w:space="0" w:color="auto"/>
          </w:divBdr>
        </w:div>
        <w:div w:id="1662197575">
          <w:marLeft w:val="480"/>
          <w:marRight w:val="0"/>
          <w:marTop w:val="0"/>
          <w:marBottom w:val="0"/>
          <w:divBdr>
            <w:top w:val="none" w:sz="0" w:space="0" w:color="auto"/>
            <w:left w:val="none" w:sz="0" w:space="0" w:color="auto"/>
            <w:bottom w:val="none" w:sz="0" w:space="0" w:color="auto"/>
            <w:right w:val="none" w:sz="0" w:space="0" w:color="auto"/>
          </w:divBdr>
        </w:div>
        <w:div w:id="181212976">
          <w:marLeft w:val="480"/>
          <w:marRight w:val="0"/>
          <w:marTop w:val="0"/>
          <w:marBottom w:val="0"/>
          <w:divBdr>
            <w:top w:val="none" w:sz="0" w:space="0" w:color="auto"/>
            <w:left w:val="none" w:sz="0" w:space="0" w:color="auto"/>
            <w:bottom w:val="none" w:sz="0" w:space="0" w:color="auto"/>
            <w:right w:val="none" w:sz="0" w:space="0" w:color="auto"/>
          </w:divBdr>
        </w:div>
        <w:div w:id="592393265">
          <w:marLeft w:val="480"/>
          <w:marRight w:val="0"/>
          <w:marTop w:val="0"/>
          <w:marBottom w:val="0"/>
          <w:divBdr>
            <w:top w:val="none" w:sz="0" w:space="0" w:color="auto"/>
            <w:left w:val="none" w:sz="0" w:space="0" w:color="auto"/>
            <w:bottom w:val="none" w:sz="0" w:space="0" w:color="auto"/>
            <w:right w:val="none" w:sz="0" w:space="0" w:color="auto"/>
          </w:divBdr>
        </w:div>
        <w:div w:id="1562053952">
          <w:marLeft w:val="480"/>
          <w:marRight w:val="0"/>
          <w:marTop w:val="0"/>
          <w:marBottom w:val="0"/>
          <w:divBdr>
            <w:top w:val="none" w:sz="0" w:space="0" w:color="auto"/>
            <w:left w:val="none" w:sz="0" w:space="0" w:color="auto"/>
            <w:bottom w:val="none" w:sz="0" w:space="0" w:color="auto"/>
            <w:right w:val="none" w:sz="0" w:space="0" w:color="auto"/>
          </w:divBdr>
        </w:div>
        <w:div w:id="1782214795">
          <w:marLeft w:val="480"/>
          <w:marRight w:val="0"/>
          <w:marTop w:val="0"/>
          <w:marBottom w:val="0"/>
          <w:divBdr>
            <w:top w:val="none" w:sz="0" w:space="0" w:color="auto"/>
            <w:left w:val="none" w:sz="0" w:space="0" w:color="auto"/>
            <w:bottom w:val="none" w:sz="0" w:space="0" w:color="auto"/>
            <w:right w:val="none" w:sz="0" w:space="0" w:color="auto"/>
          </w:divBdr>
        </w:div>
      </w:divsChild>
    </w:div>
    <w:div w:id="827599769">
      <w:bodyDiv w:val="1"/>
      <w:marLeft w:val="0"/>
      <w:marRight w:val="0"/>
      <w:marTop w:val="0"/>
      <w:marBottom w:val="0"/>
      <w:divBdr>
        <w:top w:val="none" w:sz="0" w:space="0" w:color="auto"/>
        <w:left w:val="none" w:sz="0" w:space="0" w:color="auto"/>
        <w:bottom w:val="none" w:sz="0" w:space="0" w:color="auto"/>
        <w:right w:val="none" w:sz="0" w:space="0" w:color="auto"/>
      </w:divBdr>
    </w:div>
    <w:div w:id="827670472">
      <w:bodyDiv w:val="1"/>
      <w:marLeft w:val="0"/>
      <w:marRight w:val="0"/>
      <w:marTop w:val="0"/>
      <w:marBottom w:val="0"/>
      <w:divBdr>
        <w:top w:val="none" w:sz="0" w:space="0" w:color="auto"/>
        <w:left w:val="none" w:sz="0" w:space="0" w:color="auto"/>
        <w:bottom w:val="none" w:sz="0" w:space="0" w:color="auto"/>
        <w:right w:val="none" w:sz="0" w:space="0" w:color="auto"/>
      </w:divBdr>
    </w:div>
    <w:div w:id="827675752">
      <w:bodyDiv w:val="1"/>
      <w:marLeft w:val="0"/>
      <w:marRight w:val="0"/>
      <w:marTop w:val="0"/>
      <w:marBottom w:val="0"/>
      <w:divBdr>
        <w:top w:val="none" w:sz="0" w:space="0" w:color="auto"/>
        <w:left w:val="none" w:sz="0" w:space="0" w:color="auto"/>
        <w:bottom w:val="none" w:sz="0" w:space="0" w:color="auto"/>
        <w:right w:val="none" w:sz="0" w:space="0" w:color="auto"/>
      </w:divBdr>
    </w:div>
    <w:div w:id="827987409">
      <w:bodyDiv w:val="1"/>
      <w:marLeft w:val="0"/>
      <w:marRight w:val="0"/>
      <w:marTop w:val="0"/>
      <w:marBottom w:val="0"/>
      <w:divBdr>
        <w:top w:val="none" w:sz="0" w:space="0" w:color="auto"/>
        <w:left w:val="none" w:sz="0" w:space="0" w:color="auto"/>
        <w:bottom w:val="none" w:sz="0" w:space="0" w:color="auto"/>
        <w:right w:val="none" w:sz="0" w:space="0" w:color="auto"/>
      </w:divBdr>
    </w:div>
    <w:div w:id="828054784">
      <w:bodyDiv w:val="1"/>
      <w:marLeft w:val="0"/>
      <w:marRight w:val="0"/>
      <w:marTop w:val="0"/>
      <w:marBottom w:val="0"/>
      <w:divBdr>
        <w:top w:val="none" w:sz="0" w:space="0" w:color="auto"/>
        <w:left w:val="none" w:sz="0" w:space="0" w:color="auto"/>
        <w:bottom w:val="none" w:sz="0" w:space="0" w:color="auto"/>
        <w:right w:val="none" w:sz="0" w:space="0" w:color="auto"/>
      </w:divBdr>
    </w:div>
    <w:div w:id="828134828">
      <w:bodyDiv w:val="1"/>
      <w:marLeft w:val="0"/>
      <w:marRight w:val="0"/>
      <w:marTop w:val="0"/>
      <w:marBottom w:val="0"/>
      <w:divBdr>
        <w:top w:val="none" w:sz="0" w:space="0" w:color="auto"/>
        <w:left w:val="none" w:sz="0" w:space="0" w:color="auto"/>
        <w:bottom w:val="none" w:sz="0" w:space="0" w:color="auto"/>
        <w:right w:val="none" w:sz="0" w:space="0" w:color="auto"/>
      </w:divBdr>
    </w:div>
    <w:div w:id="828592793">
      <w:bodyDiv w:val="1"/>
      <w:marLeft w:val="0"/>
      <w:marRight w:val="0"/>
      <w:marTop w:val="0"/>
      <w:marBottom w:val="0"/>
      <w:divBdr>
        <w:top w:val="none" w:sz="0" w:space="0" w:color="auto"/>
        <w:left w:val="none" w:sz="0" w:space="0" w:color="auto"/>
        <w:bottom w:val="none" w:sz="0" w:space="0" w:color="auto"/>
        <w:right w:val="none" w:sz="0" w:space="0" w:color="auto"/>
      </w:divBdr>
      <w:divsChild>
        <w:div w:id="287323286">
          <w:marLeft w:val="480"/>
          <w:marRight w:val="0"/>
          <w:marTop w:val="0"/>
          <w:marBottom w:val="0"/>
          <w:divBdr>
            <w:top w:val="none" w:sz="0" w:space="0" w:color="auto"/>
            <w:left w:val="none" w:sz="0" w:space="0" w:color="auto"/>
            <w:bottom w:val="none" w:sz="0" w:space="0" w:color="auto"/>
            <w:right w:val="none" w:sz="0" w:space="0" w:color="auto"/>
          </w:divBdr>
        </w:div>
        <w:div w:id="147791100">
          <w:marLeft w:val="480"/>
          <w:marRight w:val="0"/>
          <w:marTop w:val="0"/>
          <w:marBottom w:val="0"/>
          <w:divBdr>
            <w:top w:val="none" w:sz="0" w:space="0" w:color="auto"/>
            <w:left w:val="none" w:sz="0" w:space="0" w:color="auto"/>
            <w:bottom w:val="none" w:sz="0" w:space="0" w:color="auto"/>
            <w:right w:val="none" w:sz="0" w:space="0" w:color="auto"/>
          </w:divBdr>
        </w:div>
        <w:div w:id="10687950">
          <w:marLeft w:val="480"/>
          <w:marRight w:val="0"/>
          <w:marTop w:val="0"/>
          <w:marBottom w:val="0"/>
          <w:divBdr>
            <w:top w:val="none" w:sz="0" w:space="0" w:color="auto"/>
            <w:left w:val="none" w:sz="0" w:space="0" w:color="auto"/>
            <w:bottom w:val="none" w:sz="0" w:space="0" w:color="auto"/>
            <w:right w:val="none" w:sz="0" w:space="0" w:color="auto"/>
          </w:divBdr>
        </w:div>
        <w:div w:id="2142797159">
          <w:marLeft w:val="480"/>
          <w:marRight w:val="0"/>
          <w:marTop w:val="0"/>
          <w:marBottom w:val="0"/>
          <w:divBdr>
            <w:top w:val="none" w:sz="0" w:space="0" w:color="auto"/>
            <w:left w:val="none" w:sz="0" w:space="0" w:color="auto"/>
            <w:bottom w:val="none" w:sz="0" w:space="0" w:color="auto"/>
            <w:right w:val="none" w:sz="0" w:space="0" w:color="auto"/>
          </w:divBdr>
        </w:div>
        <w:div w:id="241961568">
          <w:marLeft w:val="480"/>
          <w:marRight w:val="0"/>
          <w:marTop w:val="0"/>
          <w:marBottom w:val="0"/>
          <w:divBdr>
            <w:top w:val="none" w:sz="0" w:space="0" w:color="auto"/>
            <w:left w:val="none" w:sz="0" w:space="0" w:color="auto"/>
            <w:bottom w:val="none" w:sz="0" w:space="0" w:color="auto"/>
            <w:right w:val="none" w:sz="0" w:space="0" w:color="auto"/>
          </w:divBdr>
        </w:div>
        <w:div w:id="118498331">
          <w:marLeft w:val="480"/>
          <w:marRight w:val="0"/>
          <w:marTop w:val="0"/>
          <w:marBottom w:val="0"/>
          <w:divBdr>
            <w:top w:val="none" w:sz="0" w:space="0" w:color="auto"/>
            <w:left w:val="none" w:sz="0" w:space="0" w:color="auto"/>
            <w:bottom w:val="none" w:sz="0" w:space="0" w:color="auto"/>
            <w:right w:val="none" w:sz="0" w:space="0" w:color="auto"/>
          </w:divBdr>
        </w:div>
        <w:div w:id="734819082">
          <w:marLeft w:val="480"/>
          <w:marRight w:val="0"/>
          <w:marTop w:val="0"/>
          <w:marBottom w:val="0"/>
          <w:divBdr>
            <w:top w:val="none" w:sz="0" w:space="0" w:color="auto"/>
            <w:left w:val="none" w:sz="0" w:space="0" w:color="auto"/>
            <w:bottom w:val="none" w:sz="0" w:space="0" w:color="auto"/>
            <w:right w:val="none" w:sz="0" w:space="0" w:color="auto"/>
          </w:divBdr>
        </w:div>
        <w:div w:id="1752464855">
          <w:marLeft w:val="480"/>
          <w:marRight w:val="0"/>
          <w:marTop w:val="0"/>
          <w:marBottom w:val="0"/>
          <w:divBdr>
            <w:top w:val="none" w:sz="0" w:space="0" w:color="auto"/>
            <w:left w:val="none" w:sz="0" w:space="0" w:color="auto"/>
            <w:bottom w:val="none" w:sz="0" w:space="0" w:color="auto"/>
            <w:right w:val="none" w:sz="0" w:space="0" w:color="auto"/>
          </w:divBdr>
        </w:div>
        <w:div w:id="1356687338">
          <w:marLeft w:val="480"/>
          <w:marRight w:val="0"/>
          <w:marTop w:val="0"/>
          <w:marBottom w:val="0"/>
          <w:divBdr>
            <w:top w:val="none" w:sz="0" w:space="0" w:color="auto"/>
            <w:left w:val="none" w:sz="0" w:space="0" w:color="auto"/>
            <w:bottom w:val="none" w:sz="0" w:space="0" w:color="auto"/>
            <w:right w:val="none" w:sz="0" w:space="0" w:color="auto"/>
          </w:divBdr>
        </w:div>
        <w:div w:id="297731229">
          <w:marLeft w:val="480"/>
          <w:marRight w:val="0"/>
          <w:marTop w:val="0"/>
          <w:marBottom w:val="0"/>
          <w:divBdr>
            <w:top w:val="none" w:sz="0" w:space="0" w:color="auto"/>
            <w:left w:val="none" w:sz="0" w:space="0" w:color="auto"/>
            <w:bottom w:val="none" w:sz="0" w:space="0" w:color="auto"/>
            <w:right w:val="none" w:sz="0" w:space="0" w:color="auto"/>
          </w:divBdr>
        </w:div>
        <w:div w:id="2053916758">
          <w:marLeft w:val="480"/>
          <w:marRight w:val="0"/>
          <w:marTop w:val="0"/>
          <w:marBottom w:val="0"/>
          <w:divBdr>
            <w:top w:val="none" w:sz="0" w:space="0" w:color="auto"/>
            <w:left w:val="none" w:sz="0" w:space="0" w:color="auto"/>
            <w:bottom w:val="none" w:sz="0" w:space="0" w:color="auto"/>
            <w:right w:val="none" w:sz="0" w:space="0" w:color="auto"/>
          </w:divBdr>
        </w:div>
        <w:div w:id="967246971">
          <w:marLeft w:val="480"/>
          <w:marRight w:val="0"/>
          <w:marTop w:val="0"/>
          <w:marBottom w:val="0"/>
          <w:divBdr>
            <w:top w:val="none" w:sz="0" w:space="0" w:color="auto"/>
            <w:left w:val="none" w:sz="0" w:space="0" w:color="auto"/>
            <w:bottom w:val="none" w:sz="0" w:space="0" w:color="auto"/>
            <w:right w:val="none" w:sz="0" w:space="0" w:color="auto"/>
          </w:divBdr>
        </w:div>
        <w:div w:id="1801336748">
          <w:marLeft w:val="480"/>
          <w:marRight w:val="0"/>
          <w:marTop w:val="0"/>
          <w:marBottom w:val="0"/>
          <w:divBdr>
            <w:top w:val="none" w:sz="0" w:space="0" w:color="auto"/>
            <w:left w:val="none" w:sz="0" w:space="0" w:color="auto"/>
            <w:bottom w:val="none" w:sz="0" w:space="0" w:color="auto"/>
            <w:right w:val="none" w:sz="0" w:space="0" w:color="auto"/>
          </w:divBdr>
        </w:div>
        <w:div w:id="1692029219">
          <w:marLeft w:val="480"/>
          <w:marRight w:val="0"/>
          <w:marTop w:val="0"/>
          <w:marBottom w:val="0"/>
          <w:divBdr>
            <w:top w:val="none" w:sz="0" w:space="0" w:color="auto"/>
            <w:left w:val="none" w:sz="0" w:space="0" w:color="auto"/>
            <w:bottom w:val="none" w:sz="0" w:space="0" w:color="auto"/>
            <w:right w:val="none" w:sz="0" w:space="0" w:color="auto"/>
          </w:divBdr>
        </w:div>
        <w:div w:id="1186749886">
          <w:marLeft w:val="480"/>
          <w:marRight w:val="0"/>
          <w:marTop w:val="0"/>
          <w:marBottom w:val="0"/>
          <w:divBdr>
            <w:top w:val="none" w:sz="0" w:space="0" w:color="auto"/>
            <w:left w:val="none" w:sz="0" w:space="0" w:color="auto"/>
            <w:bottom w:val="none" w:sz="0" w:space="0" w:color="auto"/>
            <w:right w:val="none" w:sz="0" w:space="0" w:color="auto"/>
          </w:divBdr>
        </w:div>
        <w:div w:id="1467162817">
          <w:marLeft w:val="480"/>
          <w:marRight w:val="0"/>
          <w:marTop w:val="0"/>
          <w:marBottom w:val="0"/>
          <w:divBdr>
            <w:top w:val="none" w:sz="0" w:space="0" w:color="auto"/>
            <w:left w:val="none" w:sz="0" w:space="0" w:color="auto"/>
            <w:bottom w:val="none" w:sz="0" w:space="0" w:color="auto"/>
            <w:right w:val="none" w:sz="0" w:space="0" w:color="auto"/>
          </w:divBdr>
        </w:div>
        <w:div w:id="615140854">
          <w:marLeft w:val="480"/>
          <w:marRight w:val="0"/>
          <w:marTop w:val="0"/>
          <w:marBottom w:val="0"/>
          <w:divBdr>
            <w:top w:val="none" w:sz="0" w:space="0" w:color="auto"/>
            <w:left w:val="none" w:sz="0" w:space="0" w:color="auto"/>
            <w:bottom w:val="none" w:sz="0" w:space="0" w:color="auto"/>
            <w:right w:val="none" w:sz="0" w:space="0" w:color="auto"/>
          </w:divBdr>
        </w:div>
        <w:div w:id="2114086539">
          <w:marLeft w:val="480"/>
          <w:marRight w:val="0"/>
          <w:marTop w:val="0"/>
          <w:marBottom w:val="0"/>
          <w:divBdr>
            <w:top w:val="none" w:sz="0" w:space="0" w:color="auto"/>
            <w:left w:val="none" w:sz="0" w:space="0" w:color="auto"/>
            <w:bottom w:val="none" w:sz="0" w:space="0" w:color="auto"/>
            <w:right w:val="none" w:sz="0" w:space="0" w:color="auto"/>
          </w:divBdr>
        </w:div>
        <w:div w:id="393891333">
          <w:marLeft w:val="480"/>
          <w:marRight w:val="0"/>
          <w:marTop w:val="0"/>
          <w:marBottom w:val="0"/>
          <w:divBdr>
            <w:top w:val="none" w:sz="0" w:space="0" w:color="auto"/>
            <w:left w:val="none" w:sz="0" w:space="0" w:color="auto"/>
            <w:bottom w:val="none" w:sz="0" w:space="0" w:color="auto"/>
            <w:right w:val="none" w:sz="0" w:space="0" w:color="auto"/>
          </w:divBdr>
        </w:div>
        <w:div w:id="660229979">
          <w:marLeft w:val="480"/>
          <w:marRight w:val="0"/>
          <w:marTop w:val="0"/>
          <w:marBottom w:val="0"/>
          <w:divBdr>
            <w:top w:val="none" w:sz="0" w:space="0" w:color="auto"/>
            <w:left w:val="none" w:sz="0" w:space="0" w:color="auto"/>
            <w:bottom w:val="none" w:sz="0" w:space="0" w:color="auto"/>
            <w:right w:val="none" w:sz="0" w:space="0" w:color="auto"/>
          </w:divBdr>
        </w:div>
        <w:div w:id="2103606631">
          <w:marLeft w:val="480"/>
          <w:marRight w:val="0"/>
          <w:marTop w:val="0"/>
          <w:marBottom w:val="0"/>
          <w:divBdr>
            <w:top w:val="none" w:sz="0" w:space="0" w:color="auto"/>
            <w:left w:val="none" w:sz="0" w:space="0" w:color="auto"/>
            <w:bottom w:val="none" w:sz="0" w:space="0" w:color="auto"/>
            <w:right w:val="none" w:sz="0" w:space="0" w:color="auto"/>
          </w:divBdr>
        </w:div>
        <w:div w:id="251475494">
          <w:marLeft w:val="480"/>
          <w:marRight w:val="0"/>
          <w:marTop w:val="0"/>
          <w:marBottom w:val="0"/>
          <w:divBdr>
            <w:top w:val="none" w:sz="0" w:space="0" w:color="auto"/>
            <w:left w:val="none" w:sz="0" w:space="0" w:color="auto"/>
            <w:bottom w:val="none" w:sz="0" w:space="0" w:color="auto"/>
            <w:right w:val="none" w:sz="0" w:space="0" w:color="auto"/>
          </w:divBdr>
        </w:div>
        <w:div w:id="1633712322">
          <w:marLeft w:val="480"/>
          <w:marRight w:val="0"/>
          <w:marTop w:val="0"/>
          <w:marBottom w:val="0"/>
          <w:divBdr>
            <w:top w:val="none" w:sz="0" w:space="0" w:color="auto"/>
            <w:left w:val="none" w:sz="0" w:space="0" w:color="auto"/>
            <w:bottom w:val="none" w:sz="0" w:space="0" w:color="auto"/>
            <w:right w:val="none" w:sz="0" w:space="0" w:color="auto"/>
          </w:divBdr>
        </w:div>
        <w:div w:id="1132095347">
          <w:marLeft w:val="480"/>
          <w:marRight w:val="0"/>
          <w:marTop w:val="0"/>
          <w:marBottom w:val="0"/>
          <w:divBdr>
            <w:top w:val="none" w:sz="0" w:space="0" w:color="auto"/>
            <w:left w:val="none" w:sz="0" w:space="0" w:color="auto"/>
            <w:bottom w:val="none" w:sz="0" w:space="0" w:color="auto"/>
            <w:right w:val="none" w:sz="0" w:space="0" w:color="auto"/>
          </w:divBdr>
        </w:div>
        <w:div w:id="1495149445">
          <w:marLeft w:val="480"/>
          <w:marRight w:val="0"/>
          <w:marTop w:val="0"/>
          <w:marBottom w:val="0"/>
          <w:divBdr>
            <w:top w:val="none" w:sz="0" w:space="0" w:color="auto"/>
            <w:left w:val="none" w:sz="0" w:space="0" w:color="auto"/>
            <w:bottom w:val="none" w:sz="0" w:space="0" w:color="auto"/>
            <w:right w:val="none" w:sz="0" w:space="0" w:color="auto"/>
          </w:divBdr>
        </w:div>
        <w:div w:id="760028907">
          <w:marLeft w:val="480"/>
          <w:marRight w:val="0"/>
          <w:marTop w:val="0"/>
          <w:marBottom w:val="0"/>
          <w:divBdr>
            <w:top w:val="none" w:sz="0" w:space="0" w:color="auto"/>
            <w:left w:val="none" w:sz="0" w:space="0" w:color="auto"/>
            <w:bottom w:val="none" w:sz="0" w:space="0" w:color="auto"/>
            <w:right w:val="none" w:sz="0" w:space="0" w:color="auto"/>
          </w:divBdr>
        </w:div>
        <w:div w:id="673580125">
          <w:marLeft w:val="480"/>
          <w:marRight w:val="0"/>
          <w:marTop w:val="0"/>
          <w:marBottom w:val="0"/>
          <w:divBdr>
            <w:top w:val="none" w:sz="0" w:space="0" w:color="auto"/>
            <w:left w:val="none" w:sz="0" w:space="0" w:color="auto"/>
            <w:bottom w:val="none" w:sz="0" w:space="0" w:color="auto"/>
            <w:right w:val="none" w:sz="0" w:space="0" w:color="auto"/>
          </w:divBdr>
        </w:div>
        <w:div w:id="1546790514">
          <w:marLeft w:val="480"/>
          <w:marRight w:val="0"/>
          <w:marTop w:val="0"/>
          <w:marBottom w:val="0"/>
          <w:divBdr>
            <w:top w:val="none" w:sz="0" w:space="0" w:color="auto"/>
            <w:left w:val="none" w:sz="0" w:space="0" w:color="auto"/>
            <w:bottom w:val="none" w:sz="0" w:space="0" w:color="auto"/>
            <w:right w:val="none" w:sz="0" w:space="0" w:color="auto"/>
          </w:divBdr>
        </w:div>
        <w:div w:id="51003310">
          <w:marLeft w:val="480"/>
          <w:marRight w:val="0"/>
          <w:marTop w:val="0"/>
          <w:marBottom w:val="0"/>
          <w:divBdr>
            <w:top w:val="none" w:sz="0" w:space="0" w:color="auto"/>
            <w:left w:val="none" w:sz="0" w:space="0" w:color="auto"/>
            <w:bottom w:val="none" w:sz="0" w:space="0" w:color="auto"/>
            <w:right w:val="none" w:sz="0" w:space="0" w:color="auto"/>
          </w:divBdr>
        </w:div>
        <w:div w:id="590545574">
          <w:marLeft w:val="480"/>
          <w:marRight w:val="0"/>
          <w:marTop w:val="0"/>
          <w:marBottom w:val="0"/>
          <w:divBdr>
            <w:top w:val="none" w:sz="0" w:space="0" w:color="auto"/>
            <w:left w:val="none" w:sz="0" w:space="0" w:color="auto"/>
            <w:bottom w:val="none" w:sz="0" w:space="0" w:color="auto"/>
            <w:right w:val="none" w:sz="0" w:space="0" w:color="auto"/>
          </w:divBdr>
        </w:div>
        <w:div w:id="743378222">
          <w:marLeft w:val="480"/>
          <w:marRight w:val="0"/>
          <w:marTop w:val="0"/>
          <w:marBottom w:val="0"/>
          <w:divBdr>
            <w:top w:val="none" w:sz="0" w:space="0" w:color="auto"/>
            <w:left w:val="none" w:sz="0" w:space="0" w:color="auto"/>
            <w:bottom w:val="none" w:sz="0" w:space="0" w:color="auto"/>
            <w:right w:val="none" w:sz="0" w:space="0" w:color="auto"/>
          </w:divBdr>
        </w:div>
        <w:div w:id="858347783">
          <w:marLeft w:val="480"/>
          <w:marRight w:val="0"/>
          <w:marTop w:val="0"/>
          <w:marBottom w:val="0"/>
          <w:divBdr>
            <w:top w:val="none" w:sz="0" w:space="0" w:color="auto"/>
            <w:left w:val="none" w:sz="0" w:space="0" w:color="auto"/>
            <w:bottom w:val="none" w:sz="0" w:space="0" w:color="auto"/>
            <w:right w:val="none" w:sz="0" w:space="0" w:color="auto"/>
          </w:divBdr>
        </w:div>
        <w:div w:id="265624220">
          <w:marLeft w:val="480"/>
          <w:marRight w:val="0"/>
          <w:marTop w:val="0"/>
          <w:marBottom w:val="0"/>
          <w:divBdr>
            <w:top w:val="none" w:sz="0" w:space="0" w:color="auto"/>
            <w:left w:val="none" w:sz="0" w:space="0" w:color="auto"/>
            <w:bottom w:val="none" w:sz="0" w:space="0" w:color="auto"/>
            <w:right w:val="none" w:sz="0" w:space="0" w:color="auto"/>
          </w:divBdr>
        </w:div>
        <w:div w:id="1820269356">
          <w:marLeft w:val="480"/>
          <w:marRight w:val="0"/>
          <w:marTop w:val="0"/>
          <w:marBottom w:val="0"/>
          <w:divBdr>
            <w:top w:val="none" w:sz="0" w:space="0" w:color="auto"/>
            <w:left w:val="none" w:sz="0" w:space="0" w:color="auto"/>
            <w:bottom w:val="none" w:sz="0" w:space="0" w:color="auto"/>
            <w:right w:val="none" w:sz="0" w:space="0" w:color="auto"/>
          </w:divBdr>
        </w:div>
        <w:div w:id="35202663">
          <w:marLeft w:val="480"/>
          <w:marRight w:val="0"/>
          <w:marTop w:val="0"/>
          <w:marBottom w:val="0"/>
          <w:divBdr>
            <w:top w:val="none" w:sz="0" w:space="0" w:color="auto"/>
            <w:left w:val="none" w:sz="0" w:space="0" w:color="auto"/>
            <w:bottom w:val="none" w:sz="0" w:space="0" w:color="auto"/>
            <w:right w:val="none" w:sz="0" w:space="0" w:color="auto"/>
          </w:divBdr>
        </w:div>
        <w:div w:id="1435907418">
          <w:marLeft w:val="480"/>
          <w:marRight w:val="0"/>
          <w:marTop w:val="0"/>
          <w:marBottom w:val="0"/>
          <w:divBdr>
            <w:top w:val="none" w:sz="0" w:space="0" w:color="auto"/>
            <w:left w:val="none" w:sz="0" w:space="0" w:color="auto"/>
            <w:bottom w:val="none" w:sz="0" w:space="0" w:color="auto"/>
            <w:right w:val="none" w:sz="0" w:space="0" w:color="auto"/>
          </w:divBdr>
        </w:div>
        <w:div w:id="1592809252">
          <w:marLeft w:val="480"/>
          <w:marRight w:val="0"/>
          <w:marTop w:val="0"/>
          <w:marBottom w:val="0"/>
          <w:divBdr>
            <w:top w:val="none" w:sz="0" w:space="0" w:color="auto"/>
            <w:left w:val="none" w:sz="0" w:space="0" w:color="auto"/>
            <w:bottom w:val="none" w:sz="0" w:space="0" w:color="auto"/>
            <w:right w:val="none" w:sz="0" w:space="0" w:color="auto"/>
          </w:divBdr>
        </w:div>
        <w:div w:id="387537252">
          <w:marLeft w:val="480"/>
          <w:marRight w:val="0"/>
          <w:marTop w:val="0"/>
          <w:marBottom w:val="0"/>
          <w:divBdr>
            <w:top w:val="none" w:sz="0" w:space="0" w:color="auto"/>
            <w:left w:val="none" w:sz="0" w:space="0" w:color="auto"/>
            <w:bottom w:val="none" w:sz="0" w:space="0" w:color="auto"/>
            <w:right w:val="none" w:sz="0" w:space="0" w:color="auto"/>
          </w:divBdr>
        </w:div>
        <w:div w:id="2032995256">
          <w:marLeft w:val="480"/>
          <w:marRight w:val="0"/>
          <w:marTop w:val="0"/>
          <w:marBottom w:val="0"/>
          <w:divBdr>
            <w:top w:val="none" w:sz="0" w:space="0" w:color="auto"/>
            <w:left w:val="none" w:sz="0" w:space="0" w:color="auto"/>
            <w:bottom w:val="none" w:sz="0" w:space="0" w:color="auto"/>
            <w:right w:val="none" w:sz="0" w:space="0" w:color="auto"/>
          </w:divBdr>
        </w:div>
        <w:div w:id="346685510">
          <w:marLeft w:val="480"/>
          <w:marRight w:val="0"/>
          <w:marTop w:val="0"/>
          <w:marBottom w:val="0"/>
          <w:divBdr>
            <w:top w:val="none" w:sz="0" w:space="0" w:color="auto"/>
            <w:left w:val="none" w:sz="0" w:space="0" w:color="auto"/>
            <w:bottom w:val="none" w:sz="0" w:space="0" w:color="auto"/>
            <w:right w:val="none" w:sz="0" w:space="0" w:color="auto"/>
          </w:divBdr>
        </w:div>
        <w:div w:id="208806275">
          <w:marLeft w:val="480"/>
          <w:marRight w:val="0"/>
          <w:marTop w:val="0"/>
          <w:marBottom w:val="0"/>
          <w:divBdr>
            <w:top w:val="none" w:sz="0" w:space="0" w:color="auto"/>
            <w:left w:val="none" w:sz="0" w:space="0" w:color="auto"/>
            <w:bottom w:val="none" w:sz="0" w:space="0" w:color="auto"/>
            <w:right w:val="none" w:sz="0" w:space="0" w:color="auto"/>
          </w:divBdr>
        </w:div>
        <w:div w:id="778833688">
          <w:marLeft w:val="480"/>
          <w:marRight w:val="0"/>
          <w:marTop w:val="0"/>
          <w:marBottom w:val="0"/>
          <w:divBdr>
            <w:top w:val="none" w:sz="0" w:space="0" w:color="auto"/>
            <w:left w:val="none" w:sz="0" w:space="0" w:color="auto"/>
            <w:bottom w:val="none" w:sz="0" w:space="0" w:color="auto"/>
            <w:right w:val="none" w:sz="0" w:space="0" w:color="auto"/>
          </w:divBdr>
        </w:div>
        <w:div w:id="422531015">
          <w:marLeft w:val="480"/>
          <w:marRight w:val="0"/>
          <w:marTop w:val="0"/>
          <w:marBottom w:val="0"/>
          <w:divBdr>
            <w:top w:val="none" w:sz="0" w:space="0" w:color="auto"/>
            <w:left w:val="none" w:sz="0" w:space="0" w:color="auto"/>
            <w:bottom w:val="none" w:sz="0" w:space="0" w:color="auto"/>
            <w:right w:val="none" w:sz="0" w:space="0" w:color="auto"/>
          </w:divBdr>
        </w:div>
        <w:div w:id="306400019">
          <w:marLeft w:val="480"/>
          <w:marRight w:val="0"/>
          <w:marTop w:val="0"/>
          <w:marBottom w:val="0"/>
          <w:divBdr>
            <w:top w:val="none" w:sz="0" w:space="0" w:color="auto"/>
            <w:left w:val="none" w:sz="0" w:space="0" w:color="auto"/>
            <w:bottom w:val="none" w:sz="0" w:space="0" w:color="auto"/>
            <w:right w:val="none" w:sz="0" w:space="0" w:color="auto"/>
          </w:divBdr>
        </w:div>
        <w:div w:id="705445111">
          <w:marLeft w:val="480"/>
          <w:marRight w:val="0"/>
          <w:marTop w:val="0"/>
          <w:marBottom w:val="0"/>
          <w:divBdr>
            <w:top w:val="none" w:sz="0" w:space="0" w:color="auto"/>
            <w:left w:val="none" w:sz="0" w:space="0" w:color="auto"/>
            <w:bottom w:val="none" w:sz="0" w:space="0" w:color="auto"/>
            <w:right w:val="none" w:sz="0" w:space="0" w:color="auto"/>
          </w:divBdr>
        </w:div>
        <w:div w:id="1632127933">
          <w:marLeft w:val="480"/>
          <w:marRight w:val="0"/>
          <w:marTop w:val="0"/>
          <w:marBottom w:val="0"/>
          <w:divBdr>
            <w:top w:val="none" w:sz="0" w:space="0" w:color="auto"/>
            <w:left w:val="none" w:sz="0" w:space="0" w:color="auto"/>
            <w:bottom w:val="none" w:sz="0" w:space="0" w:color="auto"/>
            <w:right w:val="none" w:sz="0" w:space="0" w:color="auto"/>
          </w:divBdr>
        </w:div>
        <w:div w:id="663170738">
          <w:marLeft w:val="480"/>
          <w:marRight w:val="0"/>
          <w:marTop w:val="0"/>
          <w:marBottom w:val="0"/>
          <w:divBdr>
            <w:top w:val="none" w:sz="0" w:space="0" w:color="auto"/>
            <w:left w:val="none" w:sz="0" w:space="0" w:color="auto"/>
            <w:bottom w:val="none" w:sz="0" w:space="0" w:color="auto"/>
            <w:right w:val="none" w:sz="0" w:space="0" w:color="auto"/>
          </w:divBdr>
        </w:div>
        <w:div w:id="94835651">
          <w:marLeft w:val="480"/>
          <w:marRight w:val="0"/>
          <w:marTop w:val="0"/>
          <w:marBottom w:val="0"/>
          <w:divBdr>
            <w:top w:val="none" w:sz="0" w:space="0" w:color="auto"/>
            <w:left w:val="none" w:sz="0" w:space="0" w:color="auto"/>
            <w:bottom w:val="none" w:sz="0" w:space="0" w:color="auto"/>
            <w:right w:val="none" w:sz="0" w:space="0" w:color="auto"/>
          </w:divBdr>
        </w:div>
        <w:div w:id="926040734">
          <w:marLeft w:val="480"/>
          <w:marRight w:val="0"/>
          <w:marTop w:val="0"/>
          <w:marBottom w:val="0"/>
          <w:divBdr>
            <w:top w:val="none" w:sz="0" w:space="0" w:color="auto"/>
            <w:left w:val="none" w:sz="0" w:space="0" w:color="auto"/>
            <w:bottom w:val="none" w:sz="0" w:space="0" w:color="auto"/>
            <w:right w:val="none" w:sz="0" w:space="0" w:color="auto"/>
          </w:divBdr>
        </w:div>
        <w:div w:id="1157764732">
          <w:marLeft w:val="480"/>
          <w:marRight w:val="0"/>
          <w:marTop w:val="0"/>
          <w:marBottom w:val="0"/>
          <w:divBdr>
            <w:top w:val="none" w:sz="0" w:space="0" w:color="auto"/>
            <w:left w:val="none" w:sz="0" w:space="0" w:color="auto"/>
            <w:bottom w:val="none" w:sz="0" w:space="0" w:color="auto"/>
            <w:right w:val="none" w:sz="0" w:space="0" w:color="auto"/>
          </w:divBdr>
        </w:div>
        <w:div w:id="290330769">
          <w:marLeft w:val="480"/>
          <w:marRight w:val="0"/>
          <w:marTop w:val="0"/>
          <w:marBottom w:val="0"/>
          <w:divBdr>
            <w:top w:val="none" w:sz="0" w:space="0" w:color="auto"/>
            <w:left w:val="none" w:sz="0" w:space="0" w:color="auto"/>
            <w:bottom w:val="none" w:sz="0" w:space="0" w:color="auto"/>
            <w:right w:val="none" w:sz="0" w:space="0" w:color="auto"/>
          </w:divBdr>
        </w:div>
        <w:div w:id="54353479">
          <w:marLeft w:val="480"/>
          <w:marRight w:val="0"/>
          <w:marTop w:val="0"/>
          <w:marBottom w:val="0"/>
          <w:divBdr>
            <w:top w:val="none" w:sz="0" w:space="0" w:color="auto"/>
            <w:left w:val="none" w:sz="0" w:space="0" w:color="auto"/>
            <w:bottom w:val="none" w:sz="0" w:space="0" w:color="auto"/>
            <w:right w:val="none" w:sz="0" w:space="0" w:color="auto"/>
          </w:divBdr>
        </w:div>
        <w:div w:id="2044087421">
          <w:marLeft w:val="480"/>
          <w:marRight w:val="0"/>
          <w:marTop w:val="0"/>
          <w:marBottom w:val="0"/>
          <w:divBdr>
            <w:top w:val="none" w:sz="0" w:space="0" w:color="auto"/>
            <w:left w:val="none" w:sz="0" w:space="0" w:color="auto"/>
            <w:bottom w:val="none" w:sz="0" w:space="0" w:color="auto"/>
            <w:right w:val="none" w:sz="0" w:space="0" w:color="auto"/>
          </w:divBdr>
        </w:div>
        <w:div w:id="1941524996">
          <w:marLeft w:val="480"/>
          <w:marRight w:val="0"/>
          <w:marTop w:val="0"/>
          <w:marBottom w:val="0"/>
          <w:divBdr>
            <w:top w:val="none" w:sz="0" w:space="0" w:color="auto"/>
            <w:left w:val="none" w:sz="0" w:space="0" w:color="auto"/>
            <w:bottom w:val="none" w:sz="0" w:space="0" w:color="auto"/>
            <w:right w:val="none" w:sz="0" w:space="0" w:color="auto"/>
          </w:divBdr>
        </w:div>
        <w:div w:id="73208054">
          <w:marLeft w:val="480"/>
          <w:marRight w:val="0"/>
          <w:marTop w:val="0"/>
          <w:marBottom w:val="0"/>
          <w:divBdr>
            <w:top w:val="none" w:sz="0" w:space="0" w:color="auto"/>
            <w:left w:val="none" w:sz="0" w:space="0" w:color="auto"/>
            <w:bottom w:val="none" w:sz="0" w:space="0" w:color="auto"/>
            <w:right w:val="none" w:sz="0" w:space="0" w:color="auto"/>
          </w:divBdr>
        </w:div>
        <w:div w:id="1089081543">
          <w:marLeft w:val="480"/>
          <w:marRight w:val="0"/>
          <w:marTop w:val="0"/>
          <w:marBottom w:val="0"/>
          <w:divBdr>
            <w:top w:val="none" w:sz="0" w:space="0" w:color="auto"/>
            <w:left w:val="none" w:sz="0" w:space="0" w:color="auto"/>
            <w:bottom w:val="none" w:sz="0" w:space="0" w:color="auto"/>
            <w:right w:val="none" w:sz="0" w:space="0" w:color="auto"/>
          </w:divBdr>
        </w:div>
        <w:div w:id="609510046">
          <w:marLeft w:val="480"/>
          <w:marRight w:val="0"/>
          <w:marTop w:val="0"/>
          <w:marBottom w:val="0"/>
          <w:divBdr>
            <w:top w:val="none" w:sz="0" w:space="0" w:color="auto"/>
            <w:left w:val="none" w:sz="0" w:space="0" w:color="auto"/>
            <w:bottom w:val="none" w:sz="0" w:space="0" w:color="auto"/>
            <w:right w:val="none" w:sz="0" w:space="0" w:color="auto"/>
          </w:divBdr>
        </w:div>
        <w:div w:id="1703050226">
          <w:marLeft w:val="480"/>
          <w:marRight w:val="0"/>
          <w:marTop w:val="0"/>
          <w:marBottom w:val="0"/>
          <w:divBdr>
            <w:top w:val="none" w:sz="0" w:space="0" w:color="auto"/>
            <w:left w:val="none" w:sz="0" w:space="0" w:color="auto"/>
            <w:bottom w:val="none" w:sz="0" w:space="0" w:color="auto"/>
            <w:right w:val="none" w:sz="0" w:space="0" w:color="auto"/>
          </w:divBdr>
        </w:div>
        <w:div w:id="259339836">
          <w:marLeft w:val="480"/>
          <w:marRight w:val="0"/>
          <w:marTop w:val="0"/>
          <w:marBottom w:val="0"/>
          <w:divBdr>
            <w:top w:val="none" w:sz="0" w:space="0" w:color="auto"/>
            <w:left w:val="none" w:sz="0" w:space="0" w:color="auto"/>
            <w:bottom w:val="none" w:sz="0" w:space="0" w:color="auto"/>
            <w:right w:val="none" w:sz="0" w:space="0" w:color="auto"/>
          </w:divBdr>
        </w:div>
      </w:divsChild>
    </w:div>
    <w:div w:id="828593436">
      <w:bodyDiv w:val="1"/>
      <w:marLeft w:val="0"/>
      <w:marRight w:val="0"/>
      <w:marTop w:val="0"/>
      <w:marBottom w:val="0"/>
      <w:divBdr>
        <w:top w:val="none" w:sz="0" w:space="0" w:color="auto"/>
        <w:left w:val="none" w:sz="0" w:space="0" w:color="auto"/>
        <w:bottom w:val="none" w:sz="0" w:space="0" w:color="auto"/>
        <w:right w:val="none" w:sz="0" w:space="0" w:color="auto"/>
      </w:divBdr>
    </w:div>
    <w:div w:id="828639621">
      <w:bodyDiv w:val="1"/>
      <w:marLeft w:val="0"/>
      <w:marRight w:val="0"/>
      <w:marTop w:val="0"/>
      <w:marBottom w:val="0"/>
      <w:divBdr>
        <w:top w:val="none" w:sz="0" w:space="0" w:color="auto"/>
        <w:left w:val="none" w:sz="0" w:space="0" w:color="auto"/>
        <w:bottom w:val="none" w:sz="0" w:space="0" w:color="auto"/>
        <w:right w:val="none" w:sz="0" w:space="0" w:color="auto"/>
      </w:divBdr>
    </w:div>
    <w:div w:id="829178490">
      <w:bodyDiv w:val="1"/>
      <w:marLeft w:val="0"/>
      <w:marRight w:val="0"/>
      <w:marTop w:val="0"/>
      <w:marBottom w:val="0"/>
      <w:divBdr>
        <w:top w:val="none" w:sz="0" w:space="0" w:color="auto"/>
        <w:left w:val="none" w:sz="0" w:space="0" w:color="auto"/>
        <w:bottom w:val="none" w:sz="0" w:space="0" w:color="auto"/>
        <w:right w:val="none" w:sz="0" w:space="0" w:color="auto"/>
      </w:divBdr>
    </w:div>
    <w:div w:id="829252439">
      <w:bodyDiv w:val="1"/>
      <w:marLeft w:val="0"/>
      <w:marRight w:val="0"/>
      <w:marTop w:val="0"/>
      <w:marBottom w:val="0"/>
      <w:divBdr>
        <w:top w:val="none" w:sz="0" w:space="0" w:color="auto"/>
        <w:left w:val="none" w:sz="0" w:space="0" w:color="auto"/>
        <w:bottom w:val="none" w:sz="0" w:space="0" w:color="auto"/>
        <w:right w:val="none" w:sz="0" w:space="0" w:color="auto"/>
      </w:divBdr>
    </w:div>
    <w:div w:id="829636529">
      <w:bodyDiv w:val="1"/>
      <w:marLeft w:val="0"/>
      <w:marRight w:val="0"/>
      <w:marTop w:val="0"/>
      <w:marBottom w:val="0"/>
      <w:divBdr>
        <w:top w:val="none" w:sz="0" w:space="0" w:color="auto"/>
        <w:left w:val="none" w:sz="0" w:space="0" w:color="auto"/>
        <w:bottom w:val="none" w:sz="0" w:space="0" w:color="auto"/>
        <w:right w:val="none" w:sz="0" w:space="0" w:color="auto"/>
      </w:divBdr>
    </w:div>
    <w:div w:id="829832434">
      <w:bodyDiv w:val="1"/>
      <w:marLeft w:val="0"/>
      <w:marRight w:val="0"/>
      <w:marTop w:val="0"/>
      <w:marBottom w:val="0"/>
      <w:divBdr>
        <w:top w:val="none" w:sz="0" w:space="0" w:color="auto"/>
        <w:left w:val="none" w:sz="0" w:space="0" w:color="auto"/>
        <w:bottom w:val="none" w:sz="0" w:space="0" w:color="auto"/>
        <w:right w:val="none" w:sz="0" w:space="0" w:color="auto"/>
      </w:divBdr>
    </w:div>
    <w:div w:id="830290448">
      <w:bodyDiv w:val="1"/>
      <w:marLeft w:val="0"/>
      <w:marRight w:val="0"/>
      <w:marTop w:val="0"/>
      <w:marBottom w:val="0"/>
      <w:divBdr>
        <w:top w:val="none" w:sz="0" w:space="0" w:color="auto"/>
        <w:left w:val="none" w:sz="0" w:space="0" w:color="auto"/>
        <w:bottom w:val="none" w:sz="0" w:space="0" w:color="auto"/>
        <w:right w:val="none" w:sz="0" w:space="0" w:color="auto"/>
      </w:divBdr>
    </w:div>
    <w:div w:id="830296971">
      <w:bodyDiv w:val="1"/>
      <w:marLeft w:val="0"/>
      <w:marRight w:val="0"/>
      <w:marTop w:val="0"/>
      <w:marBottom w:val="0"/>
      <w:divBdr>
        <w:top w:val="none" w:sz="0" w:space="0" w:color="auto"/>
        <w:left w:val="none" w:sz="0" w:space="0" w:color="auto"/>
        <w:bottom w:val="none" w:sz="0" w:space="0" w:color="auto"/>
        <w:right w:val="none" w:sz="0" w:space="0" w:color="auto"/>
      </w:divBdr>
    </w:div>
    <w:div w:id="830632933">
      <w:bodyDiv w:val="1"/>
      <w:marLeft w:val="0"/>
      <w:marRight w:val="0"/>
      <w:marTop w:val="0"/>
      <w:marBottom w:val="0"/>
      <w:divBdr>
        <w:top w:val="none" w:sz="0" w:space="0" w:color="auto"/>
        <w:left w:val="none" w:sz="0" w:space="0" w:color="auto"/>
        <w:bottom w:val="none" w:sz="0" w:space="0" w:color="auto"/>
        <w:right w:val="none" w:sz="0" w:space="0" w:color="auto"/>
      </w:divBdr>
    </w:div>
    <w:div w:id="831025200">
      <w:bodyDiv w:val="1"/>
      <w:marLeft w:val="0"/>
      <w:marRight w:val="0"/>
      <w:marTop w:val="0"/>
      <w:marBottom w:val="0"/>
      <w:divBdr>
        <w:top w:val="none" w:sz="0" w:space="0" w:color="auto"/>
        <w:left w:val="none" w:sz="0" w:space="0" w:color="auto"/>
        <w:bottom w:val="none" w:sz="0" w:space="0" w:color="auto"/>
        <w:right w:val="none" w:sz="0" w:space="0" w:color="auto"/>
      </w:divBdr>
    </w:div>
    <w:div w:id="831064231">
      <w:bodyDiv w:val="1"/>
      <w:marLeft w:val="0"/>
      <w:marRight w:val="0"/>
      <w:marTop w:val="0"/>
      <w:marBottom w:val="0"/>
      <w:divBdr>
        <w:top w:val="none" w:sz="0" w:space="0" w:color="auto"/>
        <w:left w:val="none" w:sz="0" w:space="0" w:color="auto"/>
        <w:bottom w:val="none" w:sz="0" w:space="0" w:color="auto"/>
        <w:right w:val="none" w:sz="0" w:space="0" w:color="auto"/>
      </w:divBdr>
    </w:div>
    <w:div w:id="831456459">
      <w:bodyDiv w:val="1"/>
      <w:marLeft w:val="0"/>
      <w:marRight w:val="0"/>
      <w:marTop w:val="0"/>
      <w:marBottom w:val="0"/>
      <w:divBdr>
        <w:top w:val="none" w:sz="0" w:space="0" w:color="auto"/>
        <w:left w:val="none" w:sz="0" w:space="0" w:color="auto"/>
        <w:bottom w:val="none" w:sz="0" w:space="0" w:color="auto"/>
        <w:right w:val="none" w:sz="0" w:space="0" w:color="auto"/>
      </w:divBdr>
    </w:div>
    <w:div w:id="832257013">
      <w:bodyDiv w:val="1"/>
      <w:marLeft w:val="0"/>
      <w:marRight w:val="0"/>
      <w:marTop w:val="0"/>
      <w:marBottom w:val="0"/>
      <w:divBdr>
        <w:top w:val="none" w:sz="0" w:space="0" w:color="auto"/>
        <w:left w:val="none" w:sz="0" w:space="0" w:color="auto"/>
        <w:bottom w:val="none" w:sz="0" w:space="0" w:color="auto"/>
        <w:right w:val="none" w:sz="0" w:space="0" w:color="auto"/>
      </w:divBdr>
    </w:div>
    <w:div w:id="832990505">
      <w:bodyDiv w:val="1"/>
      <w:marLeft w:val="0"/>
      <w:marRight w:val="0"/>
      <w:marTop w:val="0"/>
      <w:marBottom w:val="0"/>
      <w:divBdr>
        <w:top w:val="none" w:sz="0" w:space="0" w:color="auto"/>
        <w:left w:val="none" w:sz="0" w:space="0" w:color="auto"/>
        <w:bottom w:val="none" w:sz="0" w:space="0" w:color="auto"/>
        <w:right w:val="none" w:sz="0" w:space="0" w:color="auto"/>
      </w:divBdr>
    </w:div>
    <w:div w:id="833450672">
      <w:bodyDiv w:val="1"/>
      <w:marLeft w:val="0"/>
      <w:marRight w:val="0"/>
      <w:marTop w:val="0"/>
      <w:marBottom w:val="0"/>
      <w:divBdr>
        <w:top w:val="none" w:sz="0" w:space="0" w:color="auto"/>
        <w:left w:val="none" w:sz="0" w:space="0" w:color="auto"/>
        <w:bottom w:val="none" w:sz="0" w:space="0" w:color="auto"/>
        <w:right w:val="none" w:sz="0" w:space="0" w:color="auto"/>
      </w:divBdr>
      <w:divsChild>
        <w:div w:id="288128254">
          <w:marLeft w:val="480"/>
          <w:marRight w:val="0"/>
          <w:marTop w:val="0"/>
          <w:marBottom w:val="0"/>
          <w:divBdr>
            <w:top w:val="none" w:sz="0" w:space="0" w:color="auto"/>
            <w:left w:val="none" w:sz="0" w:space="0" w:color="auto"/>
            <w:bottom w:val="none" w:sz="0" w:space="0" w:color="auto"/>
            <w:right w:val="none" w:sz="0" w:space="0" w:color="auto"/>
          </w:divBdr>
        </w:div>
        <w:div w:id="518549291">
          <w:marLeft w:val="480"/>
          <w:marRight w:val="0"/>
          <w:marTop w:val="0"/>
          <w:marBottom w:val="0"/>
          <w:divBdr>
            <w:top w:val="none" w:sz="0" w:space="0" w:color="auto"/>
            <w:left w:val="none" w:sz="0" w:space="0" w:color="auto"/>
            <w:bottom w:val="none" w:sz="0" w:space="0" w:color="auto"/>
            <w:right w:val="none" w:sz="0" w:space="0" w:color="auto"/>
          </w:divBdr>
        </w:div>
        <w:div w:id="1424106723">
          <w:marLeft w:val="480"/>
          <w:marRight w:val="0"/>
          <w:marTop w:val="0"/>
          <w:marBottom w:val="0"/>
          <w:divBdr>
            <w:top w:val="none" w:sz="0" w:space="0" w:color="auto"/>
            <w:left w:val="none" w:sz="0" w:space="0" w:color="auto"/>
            <w:bottom w:val="none" w:sz="0" w:space="0" w:color="auto"/>
            <w:right w:val="none" w:sz="0" w:space="0" w:color="auto"/>
          </w:divBdr>
        </w:div>
        <w:div w:id="1431704186">
          <w:marLeft w:val="480"/>
          <w:marRight w:val="0"/>
          <w:marTop w:val="0"/>
          <w:marBottom w:val="0"/>
          <w:divBdr>
            <w:top w:val="none" w:sz="0" w:space="0" w:color="auto"/>
            <w:left w:val="none" w:sz="0" w:space="0" w:color="auto"/>
            <w:bottom w:val="none" w:sz="0" w:space="0" w:color="auto"/>
            <w:right w:val="none" w:sz="0" w:space="0" w:color="auto"/>
          </w:divBdr>
        </w:div>
        <w:div w:id="1505630758">
          <w:marLeft w:val="480"/>
          <w:marRight w:val="0"/>
          <w:marTop w:val="0"/>
          <w:marBottom w:val="0"/>
          <w:divBdr>
            <w:top w:val="none" w:sz="0" w:space="0" w:color="auto"/>
            <w:left w:val="none" w:sz="0" w:space="0" w:color="auto"/>
            <w:bottom w:val="none" w:sz="0" w:space="0" w:color="auto"/>
            <w:right w:val="none" w:sz="0" w:space="0" w:color="auto"/>
          </w:divBdr>
        </w:div>
        <w:div w:id="1979529407">
          <w:marLeft w:val="480"/>
          <w:marRight w:val="0"/>
          <w:marTop w:val="0"/>
          <w:marBottom w:val="0"/>
          <w:divBdr>
            <w:top w:val="none" w:sz="0" w:space="0" w:color="auto"/>
            <w:left w:val="none" w:sz="0" w:space="0" w:color="auto"/>
            <w:bottom w:val="none" w:sz="0" w:space="0" w:color="auto"/>
            <w:right w:val="none" w:sz="0" w:space="0" w:color="auto"/>
          </w:divBdr>
        </w:div>
        <w:div w:id="1993288966">
          <w:marLeft w:val="480"/>
          <w:marRight w:val="0"/>
          <w:marTop w:val="0"/>
          <w:marBottom w:val="0"/>
          <w:divBdr>
            <w:top w:val="none" w:sz="0" w:space="0" w:color="auto"/>
            <w:left w:val="none" w:sz="0" w:space="0" w:color="auto"/>
            <w:bottom w:val="none" w:sz="0" w:space="0" w:color="auto"/>
            <w:right w:val="none" w:sz="0" w:space="0" w:color="auto"/>
          </w:divBdr>
        </w:div>
      </w:divsChild>
    </w:div>
    <w:div w:id="833640699">
      <w:bodyDiv w:val="1"/>
      <w:marLeft w:val="0"/>
      <w:marRight w:val="0"/>
      <w:marTop w:val="0"/>
      <w:marBottom w:val="0"/>
      <w:divBdr>
        <w:top w:val="none" w:sz="0" w:space="0" w:color="auto"/>
        <w:left w:val="none" w:sz="0" w:space="0" w:color="auto"/>
        <w:bottom w:val="none" w:sz="0" w:space="0" w:color="auto"/>
        <w:right w:val="none" w:sz="0" w:space="0" w:color="auto"/>
      </w:divBdr>
    </w:div>
    <w:div w:id="834228871">
      <w:bodyDiv w:val="1"/>
      <w:marLeft w:val="0"/>
      <w:marRight w:val="0"/>
      <w:marTop w:val="0"/>
      <w:marBottom w:val="0"/>
      <w:divBdr>
        <w:top w:val="none" w:sz="0" w:space="0" w:color="auto"/>
        <w:left w:val="none" w:sz="0" w:space="0" w:color="auto"/>
        <w:bottom w:val="none" w:sz="0" w:space="0" w:color="auto"/>
        <w:right w:val="none" w:sz="0" w:space="0" w:color="auto"/>
      </w:divBdr>
    </w:div>
    <w:div w:id="834346314">
      <w:bodyDiv w:val="1"/>
      <w:marLeft w:val="0"/>
      <w:marRight w:val="0"/>
      <w:marTop w:val="0"/>
      <w:marBottom w:val="0"/>
      <w:divBdr>
        <w:top w:val="none" w:sz="0" w:space="0" w:color="auto"/>
        <w:left w:val="none" w:sz="0" w:space="0" w:color="auto"/>
        <w:bottom w:val="none" w:sz="0" w:space="0" w:color="auto"/>
        <w:right w:val="none" w:sz="0" w:space="0" w:color="auto"/>
      </w:divBdr>
      <w:divsChild>
        <w:div w:id="585959621">
          <w:marLeft w:val="480"/>
          <w:marRight w:val="0"/>
          <w:marTop w:val="0"/>
          <w:marBottom w:val="0"/>
          <w:divBdr>
            <w:top w:val="none" w:sz="0" w:space="0" w:color="auto"/>
            <w:left w:val="none" w:sz="0" w:space="0" w:color="auto"/>
            <w:bottom w:val="none" w:sz="0" w:space="0" w:color="auto"/>
            <w:right w:val="none" w:sz="0" w:space="0" w:color="auto"/>
          </w:divBdr>
        </w:div>
        <w:div w:id="109862602">
          <w:marLeft w:val="480"/>
          <w:marRight w:val="0"/>
          <w:marTop w:val="0"/>
          <w:marBottom w:val="0"/>
          <w:divBdr>
            <w:top w:val="none" w:sz="0" w:space="0" w:color="auto"/>
            <w:left w:val="none" w:sz="0" w:space="0" w:color="auto"/>
            <w:bottom w:val="none" w:sz="0" w:space="0" w:color="auto"/>
            <w:right w:val="none" w:sz="0" w:space="0" w:color="auto"/>
          </w:divBdr>
        </w:div>
        <w:div w:id="144014164">
          <w:marLeft w:val="480"/>
          <w:marRight w:val="0"/>
          <w:marTop w:val="0"/>
          <w:marBottom w:val="0"/>
          <w:divBdr>
            <w:top w:val="none" w:sz="0" w:space="0" w:color="auto"/>
            <w:left w:val="none" w:sz="0" w:space="0" w:color="auto"/>
            <w:bottom w:val="none" w:sz="0" w:space="0" w:color="auto"/>
            <w:right w:val="none" w:sz="0" w:space="0" w:color="auto"/>
          </w:divBdr>
        </w:div>
        <w:div w:id="1822191549">
          <w:marLeft w:val="480"/>
          <w:marRight w:val="0"/>
          <w:marTop w:val="0"/>
          <w:marBottom w:val="0"/>
          <w:divBdr>
            <w:top w:val="none" w:sz="0" w:space="0" w:color="auto"/>
            <w:left w:val="none" w:sz="0" w:space="0" w:color="auto"/>
            <w:bottom w:val="none" w:sz="0" w:space="0" w:color="auto"/>
            <w:right w:val="none" w:sz="0" w:space="0" w:color="auto"/>
          </w:divBdr>
        </w:div>
        <w:div w:id="1229878519">
          <w:marLeft w:val="480"/>
          <w:marRight w:val="0"/>
          <w:marTop w:val="0"/>
          <w:marBottom w:val="0"/>
          <w:divBdr>
            <w:top w:val="none" w:sz="0" w:space="0" w:color="auto"/>
            <w:left w:val="none" w:sz="0" w:space="0" w:color="auto"/>
            <w:bottom w:val="none" w:sz="0" w:space="0" w:color="auto"/>
            <w:right w:val="none" w:sz="0" w:space="0" w:color="auto"/>
          </w:divBdr>
        </w:div>
        <w:div w:id="1620842293">
          <w:marLeft w:val="480"/>
          <w:marRight w:val="0"/>
          <w:marTop w:val="0"/>
          <w:marBottom w:val="0"/>
          <w:divBdr>
            <w:top w:val="none" w:sz="0" w:space="0" w:color="auto"/>
            <w:left w:val="none" w:sz="0" w:space="0" w:color="auto"/>
            <w:bottom w:val="none" w:sz="0" w:space="0" w:color="auto"/>
            <w:right w:val="none" w:sz="0" w:space="0" w:color="auto"/>
          </w:divBdr>
        </w:div>
        <w:div w:id="1322542668">
          <w:marLeft w:val="480"/>
          <w:marRight w:val="0"/>
          <w:marTop w:val="0"/>
          <w:marBottom w:val="0"/>
          <w:divBdr>
            <w:top w:val="none" w:sz="0" w:space="0" w:color="auto"/>
            <w:left w:val="none" w:sz="0" w:space="0" w:color="auto"/>
            <w:bottom w:val="none" w:sz="0" w:space="0" w:color="auto"/>
            <w:right w:val="none" w:sz="0" w:space="0" w:color="auto"/>
          </w:divBdr>
        </w:div>
        <w:div w:id="311905997">
          <w:marLeft w:val="480"/>
          <w:marRight w:val="0"/>
          <w:marTop w:val="0"/>
          <w:marBottom w:val="0"/>
          <w:divBdr>
            <w:top w:val="none" w:sz="0" w:space="0" w:color="auto"/>
            <w:left w:val="none" w:sz="0" w:space="0" w:color="auto"/>
            <w:bottom w:val="none" w:sz="0" w:space="0" w:color="auto"/>
            <w:right w:val="none" w:sz="0" w:space="0" w:color="auto"/>
          </w:divBdr>
        </w:div>
        <w:div w:id="1035619916">
          <w:marLeft w:val="480"/>
          <w:marRight w:val="0"/>
          <w:marTop w:val="0"/>
          <w:marBottom w:val="0"/>
          <w:divBdr>
            <w:top w:val="none" w:sz="0" w:space="0" w:color="auto"/>
            <w:left w:val="none" w:sz="0" w:space="0" w:color="auto"/>
            <w:bottom w:val="none" w:sz="0" w:space="0" w:color="auto"/>
            <w:right w:val="none" w:sz="0" w:space="0" w:color="auto"/>
          </w:divBdr>
        </w:div>
        <w:div w:id="1401058198">
          <w:marLeft w:val="480"/>
          <w:marRight w:val="0"/>
          <w:marTop w:val="0"/>
          <w:marBottom w:val="0"/>
          <w:divBdr>
            <w:top w:val="none" w:sz="0" w:space="0" w:color="auto"/>
            <w:left w:val="none" w:sz="0" w:space="0" w:color="auto"/>
            <w:bottom w:val="none" w:sz="0" w:space="0" w:color="auto"/>
            <w:right w:val="none" w:sz="0" w:space="0" w:color="auto"/>
          </w:divBdr>
        </w:div>
        <w:div w:id="1689679775">
          <w:marLeft w:val="480"/>
          <w:marRight w:val="0"/>
          <w:marTop w:val="0"/>
          <w:marBottom w:val="0"/>
          <w:divBdr>
            <w:top w:val="none" w:sz="0" w:space="0" w:color="auto"/>
            <w:left w:val="none" w:sz="0" w:space="0" w:color="auto"/>
            <w:bottom w:val="none" w:sz="0" w:space="0" w:color="auto"/>
            <w:right w:val="none" w:sz="0" w:space="0" w:color="auto"/>
          </w:divBdr>
        </w:div>
        <w:div w:id="825322472">
          <w:marLeft w:val="480"/>
          <w:marRight w:val="0"/>
          <w:marTop w:val="0"/>
          <w:marBottom w:val="0"/>
          <w:divBdr>
            <w:top w:val="none" w:sz="0" w:space="0" w:color="auto"/>
            <w:left w:val="none" w:sz="0" w:space="0" w:color="auto"/>
            <w:bottom w:val="none" w:sz="0" w:space="0" w:color="auto"/>
            <w:right w:val="none" w:sz="0" w:space="0" w:color="auto"/>
          </w:divBdr>
        </w:div>
        <w:div w:id="1271742917">
          <w:marLeft w:val="480"/>
          <w:marRight w:val="0"/>
          <w:marTop w:val="0"/>
          <w:marBottom w:val="0"/>
          <w:divBdr>
            <w:top w:val="none" w:sz="0" w:space="0" w:color="auto"/>
            <w:left w:val="none" w:sz="0" w:space="0" w:color="auto"/>
            <w:bottom w:val="none" w:sz="0" w:space="0" w:color="auto"/>
            <w:right w:val="none" w:sz="0" w:space="0" w:color="auto"/>
          </w:divBdr>
        </w:div>
        <w:div w:id="957108815">
          <w:marLeft w:val="480"/>
          <w:marRight w:val="0"/>
          <w:marTop w:val="0"/>
          <w:marBottom w:val="0"/>
          <w:divBdr>
            <w:top w:val="none" w:sz="0" w:space="0" w:color="auto"/>
            <w:left w:val="none" w:sz="0" w:space="0" w:color="auto"/>
            <w:bottom w:val="none" w:sz="0" w:space="0" w:color="auto"/>
            <w:right w:val="none" w:sz="0" w:space="0" w:color="auto"/>
          </w:divBdr>
        </w:div>
        <w:div w:id="827018642">
          <w:marLeft w:val="480"/>
          <w:marRight w:val="0"/>
          <w:marTop w:val="0"/>
          <w:marBottom w:val="0"/>
          <w:divBdr>
            <w:top w:val="none" w:sz="0" w:space="0" w:color="auto"/>
            <w:left w:val="none" w:sz="0" w:space="0" w:color="auto"/>
            <w:bottom w:val="none" w:sz="0" w:space="0" w:color="auto"/>
            <w:right w:val="none" w:sz="0" w:space="0" w:color="auto"/>
          </w:divBdr>
        </w:div>
        <w:div w:id="2070837372">
          <w:marLeft w:val="480"/>
          <w:marRight w:val="0"/>
          <w:marTop w:val="0"/>
          <w:marBottom w:val="0"/>
          <w:divBdr>
            <w:top w:val="none" w:sz="0" w:space="0" w:color="auto"/>
            <w:left w:val="none" w:sz="0" w:space="0" w:color="auto"/>
            <w:bottom w:val="none" w:sz="0" w:space="0" w:color="auto"/>
            <w:right w:val="none" w:sz="0" w:space="0" w:color="auto"/>
          </w:divBdr>
        </w:div>
        <w:div w:id="1644969772">
          <w:marLeft w:val="480"/>
          <w:marRight w:val="0"/>
          <w:marTop w:val="0"/>
          <w:marBottom w:val="0"/>
          <w:divBdr>
            <w:top w:val="none" w:sz="0" w:space="0" w:color="auto"/>
            <w:left w:val="none" w:sz="0" w:space="0" w:color="auto"/>
            <w:bottom w:val="none" w:sz="0" w:space="0" w:color="auto"/>
            <w:right w:val="none" w:sz="0" w:space="0" w:color="auto"/>
          </w:divBdr>
        </w:div>
        <w:div w:id="561142041">
          <w:marLeft w:val="480"/>
          <w:marRight w:val="0"/>
          <w:marTop w:val="0"/>
          <w:marBottom w:val="0"/>
          <w:divBdr>
            <w:top w:val="none" w:sz="0" w:space="0" w:color="auto"/>
            <w:left w:val="none" w:sz="0" w:space="0" w:color="auto"/>
            <w:bottom w:val="none" w:sz="0" w:space="0" w:color="auto"/>
            <w:right w:val="none" w:sz="0" w:space="0" w:color="auto"/>
          </w:divBdr>
        </w:div>
        <w:div w:id="1043289367">
          <w:marLeft w:val="480"/>
          <w:marRight w:val="0"/>
          <w:marTop w:val="0"/>
          <w:marBottom w:val="0"/>
          <w:divBdr>
            <w:top w:val="none" w:sz="0" w:space="0" w:color="auto"/>
            <w:left w:val="none" w:sz="0" w:space="0" w:color="auto"/>
            <w:bottom w:val="none" w:sz="0" w:space="0" w:color="auto"/>
            <w:right w:val="none" w:sz="0" w:space="0" w:color="auto"/>
          </w:divBdr>
        </w:div>
        <w:div w:id="113403209">
          <w:marLeft w:val="480"/>
          <w:marRight w:val="0"/>
          <w:marTop w:val="0"/>
          <w:marBottom w:val="0"/>
          <w:divBdr>
            <w:top w:val="none" w:sz="0" w:space="0" w:color="auto"/>
            <w:left w:val="none" w:sz="0" w:space="0" w:color="auto"/>
            <w:bottom w:val="none" w:sz="0" w:space="0" w:color="auto"/>
            <w:right w:val="none" w:sz="0" w:space="0" w:color="auto"/>
          </w:divBdr>
        </w:div>
        <w:div w:id="1141071512">
          <w:marLeft w:val="480"/>
          <w:marRight w:val="0"/>
          <w:marTop w:val="0"/>
          <w:marBottom w:val="0"/>
          <w:divBdr>
            <w:top w:val="none" w:sz="0" w:space="0" w:color="auto"/>
            <w:left w:val="none" w:sz="0" w:space="0" w:color="auto"/>
            <w:bottom w:val="none" w:sz="0" w:space="0" w:color="auto"/>
            <w:right w:val="none" w:sz="0" w:space="0" w:color="auto"/>
          </w:divBdr>
        </w:div>
        <w:div w:id="97988741">
          <w:marLeft w:val="480"/>
          <w:marRight w:val="0"/>
          <w:marTop w:val="0"/>
          <w:marBottom w:val="0"/>
          <w:divBdr>
            <w:top w:val="none" w:sz="0" w:space="0" w:color="auto"/>
            <w:left w:val="none" w:sz="0" w:space="0" w:color="auto"/>
            <w:bottom w:val="none" w:sz="0" w:space="0" w:color="auto"/>
            <w:right w:val="none" w:sz="0" w:space="0" w:color="auto"/>
          </w:divBdr>
        </w:div>
        <w:div w:id="2036613030">
          <w:marLeft w:val="480"/>
          <w:marRight w:val="0"/>
          <w:marTop w:val="0"/>
          <w:marBottom w:val="0"/>
          <w:divBdr>
            <w:top w:val="none" w:sz="0" w:space="0" w:color="auto"/>
            <w:left w:val="none" w:sz="0" w:space="0" w:color="auto"/>
            <w:bottom w:val="none" w:sz="0" w:space="0" w:color="auto"/>
            <w:right w:val="none" w:sz="0" w:space="0" w:color="auto"/>
          </w:divBdr>
        </w:div>
        <w:div w:id="1631396939">
          <w:marLeft w:val="480"/>
          <w:marRight w:val="0"/>
          <w:marTop w:val="0"/>
          <w:marBottom w:val="0"/>
          <w:divBdr>
            <w:top w:val="none" w:sz="0" w:space="0" w:color="auto"/>
            <w:left w:val="none" w:sz="0" w:space="0" w:color="auto"/>
            <w:bottom w:val="none" w:sz="0" w:space="0" w:color="auto"/>
            <w:right w:val="none" w:sz="0" w:space="0" w:color="auto"/>
          </w:divBdr>
        </w:div>
        <w:div w:id="1672097741">
          <w:marLeft w:val="480"/>
          <w:marRight w:val="0"/>
          <w:marTop w:val="0"/>
          <w:marBottom w:val="0"/>
          <w:divBdr>
            <w:top w:val="none" w:sz="0" w:space="0" w:color="auto"/>
            <w:left w:val="none" w:sz="0" w:space="0" w:color="auto"/>
            <w:bottom w:val="none" w:sz="0" w:space="0" w:color="auto"/>
            <w:right w:val="none" w:sz="0" w:space="0" w:color="auto"/>
          </w:divBdr>
        </w:div>
        <w:div w:id="1683436231">
          <w:marLeft w:val="480"/>
          <w:marRight w:val="0"/>
          <w:marTop w:val="0"/>
          <w:marBottom w:val="0"/>
          <w:divBdr>
            <w:top w:val="none" w:sz="0" w:space="0" w:color="auto"/>
            <w:left w:val="none" w:sz="0" w:space="0" w:color="auto"/>
            <w:bottom w:val="none" w:sz="0" w:space="0" w:color="auto"/>
            <w:right w:val="none" w:sz="0" w:space="0" w:color="auto"/>
          </w:divBdr>
        </w:div>
        <w:div w:id="442723646">
          <w:marLeft w:val="480"/>
          <w:marRight w:val="0"/>
          <w:marTop w:val="0"/>
          <w:marBottom w:val="0"/>
          <w:divBdr>
            <w:top w:val="none" w:sz="0" w:space="0" w:color="auto"/>
            <w:left w:val="none" w:sz="0" w:space="0" w:color="auto"/>
            <w:bottom w:val="none" w:sz="0" w:space="0" w:color="auto"/>
            <w:right w:val="none" w:sz="0" w:space="0" w:color="auto"/>
          </w:divBdr>
        </w:div>
        <w:div w:id="363750419">
          <w:marLeft w:val="480"/>
          <w:marRight w:val="0"/>
          <w:marTop w:val="0"/>
          <w:marBottom w:val="0"/>
          <w:divBdr>
            <w:top w:val="none" w:sz="0" w:space="0" w:color="auto"/>
            <w:left w:val="none" w:sz="0" w:space="0" w:color="auto"/>
            <w:bottom w:val="none" w:sz="0" w:space="0" w:color="auto"/>
            <w:right w:val="none" w:sz="0" w:space="0" w:color="auto"/>
          </w:divBdr>
        </w:div>
        <w:div w:id="1312951719">
          <w:marLeft w:val="480"/>
          <w:marRight w:val="0"/>
          <w:marTop w:val="0"/>
          <w:marBottom w:val="0"/>
          <w:divBdr>
            <w:top w:val="none" w:sz="0" w:space="0" w:color="auto"/>
            <w:left w:val="none" w:sz="0" w:space="0" w:color="auto"/>
            <w:bottom w:val="none" w:sz="0" w:space="0" w:color="auto"/>
            <w:right w:val="none" w:sz="0" w:space="0" w:color="auto"/>
          </w:divBdr>
        </w:div>
        <w:div w:id="996764748">
          <w:marLeft w:val="480"/>
          <w:marRight w:val="0"/>
          <w:marTop w:val="0"/>
          <w:marBottom w:val="0"/>
          <w:divBdr>
            <w:top w:val="none" w:sz="0" w:space="0" w:color="auto"/>
            <w:left w:val="none" w:sz="0" w:space="0" w:color="auto"/>
            <w:bottom w:val="none" w:sz="0" w:space="0" w:color="auto"/>
            <w:right w:val="none" w:sz="0" w:space="0" w:color="auto"/>
          </w:divBdr>
        </w:div>
        <w:div w:id="1226144174">
          <w:marLeft w:val="480"/>
          <w:marRight w:val="0"/>
          <w:marTop w:val="0"/>
          <w:marBottom w:val="0"/>
          <w:divBdr>
            <w:top w:val="none" w:sz="0" w:space="0" w:color="auto"/>
            <w:left w:val="none" w:sz="0" w:space="0" w:color="auto"/>
            <w:bottom w:val="none" w:sz="0" w:space="0" w:color="auto"/>
            <w:right w:val="none" w:sz="0" w:space="0" w:color="auto"/>
          </w:divBdr>
        </w:div>
        <w:div w:id="767626715">
          <w:marLeft w:val="480"/>
          <w:marRight w:val="0"/>
          <w:marTop w:val="0"/>
          <w:marBottom w:val="0"/>
          <w:divBdr>
            <w:top w:val="none" w:sz="0" w:space="0" w:color="auto"/>
            <w:left w:val="none" w:sz="0" w:space="0" w:color="auto"/>
            <w:bottom w:val="none" w:sz="0" w:space="0" w:color="auto"/>
            <w:right w:val="none" w:sz="0" w:space="0" w:color="auto"/>
          </w:divBdr>
        </w:div>
        <w:div w:id="411775105">
          <w:marLeft w:val="480"/>
          <w:marRight w:val="0"/>
          <w:marTop w:val="0"/>
          <w:marBottom w:val="0"/>
          <w:divBdr>
            <w:top w:val="none" w:sz="0" w:space="0" w:color="auto"/>
            <w:left w:val="none" w:sz="0" w:space="0" w:color="auto"/>
            <w:bottom w:val="none" w:sz="0" w:space="0" w:color="auto"/>
            <w:right w:val="none" w:sz="0" w:space="0" w:color="auto"/>
          </w:divBdr>
        </w:div>
        <w:div w:id="1795247304">
          <w:marLeft w:val="480"/>
          <w:marRight w:val="0"/>
          <w:marTop w:val="0"/>
          <w:marBottom w:val="0"/>
          <w:divBdr>
            <w:top w:val="none" w:sz="0" w:space="0" w:color="auto"/>
            <w:left w:val="none" w:sz="0" w:space="0" w:color="auto"/>
            <w:bottom w:val="none" w:sz="0" w:space="0" w:color="auto"/>
            <w:right w:val="none" w:sz="0" w:space="0" w:color="auto"/>
          </w:divBdr>
        </w:div>
        <w:div w:id="730269240">
          <w:marLeft w:val="480"/>
          <w:marRight w:val="0"/>
          <w:marTop w:val="0"/>
          <w:marBottom w:val="0"/>
          <w:divBdr>
            <w:top w:val="none" w:sz="0" w:space="0" w:color="auto"/>
            <w:left w:val="none" w:sz="0" w:space="0" w:color="auto"/>
            <w:bottom w:val="none" w:sz="0" w:space="0" w:color="auto"/>
            <w:right w:val="none" w:sz="0" w:space="0" w:color="auto"/>
          </w:divBdr>
        </w:div>
        <w:div w:id="541096750">
          <w:marLeft w:val="480"/>
          <w:marRight w:val="0"/>
          <w:marTop w:val="0"/>
          <w:marBottom w:val="0"/>
          <w:divBdr>
            <w:top w:val="none" w:sz="0" w:space="0" w:color="auto"/>
            <w:left w:val="none" w:sz="0" w:space="0" w:color="auto"/>
            <w:bottom w:val="none" w:sz="0" w:space="0" w:color="auto"/>
            <w:right w:val="none" w:sz="0" w:space="0" w:color="auto"/>
          </w:divBdr>
        </w:div>
        <w:div w:id="1104955012">
          <w:marLeft w:val="480"/>
          <w:marRight w:val="0"/>
          <w:marTop w:val="0"/>
          <w:marBottom w:val="0"/>
          <w:divBdr>
            <w:top w:val="none" w:sz="0" w:space="0" w:color="auto"/>
            <w:left w:val="none" w:sz="0" w:space="0" w:color="auto"/>
            <w:bottom w:val="none" w:sz="0" w:space="0" w:color="auto"/>
            <w:right w:val="none" w:sz="0" w:space="0" w:color="auto"/>
          </w:divBdr>
        </w:div>
        <w:div w:id="1170951534">
          <w:marLeft w:val="480"/>
          <w:marRight w:val="0"/>
          <w:marTop w:val="0"/>
          <w:marBottom w:val="0"/>
          <w:divBdr>
            <w:top w:val="none" w:sz="0" w:space="0" w:color="auto"/>
            <w:left w:val="none" w:sz="0" w:space="0" w:color="auto"/>
            <w:bottom w:val="none" w:sz="0" w:space="0" w:color="auto"/>
            <w:right w:val="none" w:sz="0" w:space="0" w:color="auto"/>
          </w:divBdr>
        </w:div>
        <w:div w:id="546259956">
          <w:marLeft w:val="480"/>
          <w:marRight w:val="0"/>
          <w:marTop w:val="0"/>
          <w:marBottom w:val="0"/>
          <w:divBdr>
            <w:top w:val="none" w:sz="0" w:space="0" w:color="auto"/>
            <w:left w:val="none" w:sz="0" w:space="0" w:color="auto"/>
            <w:bottom w:val="none" w:sz="0" w:space="0" w:color="auto"/>
            <w:right w:val="none" w:sz="0" w:space="0" w:color="auto"/>
          </w:divBdr>
        </w:div>
        <w:div w:id="340551480">
          <w:marLeft w:val="480"/>
          <w:marRight w:val="0"/>
          <w:marTop w:val="0"/>
          <w:marBottom w:val="0"/>
          <w:divBdr>
            <w:top w:val="none" w:sz="0" w:space="0" w:color="auto"/>
            <w:left w:val="none" w:sz="0" w:space="0" w:color="auto"/>
            <w:bottom w:val="none" w:sz="0" w:space="0" w:color="auto"/>
            <w:right w:val="none" w:sz="0" w:space="0" w:color="auto"/>
          </w:divBdr>
        </w:div>
        <w:div w:id="1805656799">
          <w:marLeft w:val="480"/>
          <w:marRight w:val="0"/>
          <w:marTop w:val="0"/>
          <w:marBottom w:val="0"/>
          <w:divBdr>
            <w:top w:val="none" w:sz="0" w:space="0" w:color="auto"/>
            <w:left w:val="none" w:sz="0" w:space="0" w:color="auto"/>
            <w:bottom w:val="none" w:sz="0" w:space="0" w:color="auto"/>
            <w:right w:val="none" w:sz="0" w:space="0" w:color="auto"/>
          </w:divBdr>
        </w:div>
        <w:div w:id="1417559462">
          <w:marLeft w:val="480"/>
          <w:marRight w:val="0"/>
          <w:marTop w:val="0"/>
          <w:marBottom w:val="0"/>
          <w:divBdr>
            <w:top w:val="none" w:sz="0" w:space="0" w:color="auto"/>
            <w:left w:val="none" w:sz="0" w:space="0" w:color="auto"/>
            <w:bottom w:val="none" w:sz="0" w:space="0" w:color="auto"/>
            <w:right w:val="none" w:sz="0" w:space="0" w:color="auto"/>
          </w:divBdr>
        </w:div>
        <w:div w:id="464813191">
          <w:marLeft w:val="480"/>
          <w:marRight w:val="0"/>
          <w:marTop w:val="0"/>
          <w:marBottom w:val="0"/>
          <w:divBdr>
            <w:top w:val="none" w:sz="0" w:space="0" w:color="auto"/>
            <w:left w:val="none" w:sz="0" w:space="0" w:color="auto"/>
            <w:bottom w:val="none" w:sz="0" w:space="0" w:color="auto"/>
            <w:right w:val="none" w:sz="0" w:space="0" w:color="auto"/>
          </w:divBdr>
        </w:div>
        <w:div w:id="21982002">
          <w:marLeft w:val="480"/>
          <w:marRight w:val="0"/>
          <w:marTop w:val="0"/>
          <w:marBottom w:val="0"/>
          <w:divBdr>
            <w:top w:val="none" w:sz="0" w:space="0" w:color="auto"/>
            <w:left w:val="none" w:sz="0" w:space="0" w:color="auto"/>
            <w:bottom w:val="none" w:sz="0" w:space="0" w:color="auto"/>
            <w:right w:val="none" w:sz="0" w:space="0" w:color="auto"/>
          </w:divBdr>
        </w:div>
        <w:div w:id="1955555733">
          <w:marLeft w:val="480"/>
          <w:marRight w:val="0"/>
          <w:marTop w:val="0"/>
          <w:marBottom w:val="0"/>
          <w:divBdr>
            <w:top w:val="none" w:sz="0" w:space="0" w:color="auto"/>
            <w:left w:val="none" w:sz="0" w:space="0" w:color="auto"/>
            <w:bottom w:val="none" w:sz="0" w:space="0" w:color="auto"/>
            <w:right w:val="none" w:sz="0" w:space="0" w:color="auto"/>
          </w:divBdr>
        </w:div>
        <w:div w:id="717514704">
          <w:marLeft w:val="480"/>
          <w:marRight w:val="0"/>
          <w:marTop w:val="0"/>
          <w:marBottom w:val="0"/>
          <w:divBdr>
            <w:top w:val="none" w:sz="0" w:space="0" w:color="auto"/>
            <w:left w:val="none" w:sz="0" w:space="0" w:color="auto"/>
            <w:bottom w:val="none" w:sz="0" w:space="0" w:color="auto"/>
            <w:right w:val="none" w:sz="0" w:space="0" w:color="auto"/>
          </w:divBdr>
        </w:div>
        <w:div w:id="1120731872">
          <w:marLeft w:val="480"/>
          <w:marRight w:val="0"/>
          <w:marTop w:val="0"/>
          <w:marBottom w:val="0"/>
          <w:divBdr>
            <w:top w:val="none" w:sz="0" w:space="0" w:color="auto"/>
            <w:left w:val="none" w:sz="0" w:space="0" w:color="auto"/>
            <w:bottom w:val="none" w:sz="0" w:space="0" w:color="auto"/>
            <w:right w:val="none" w:sz="0" w:space="0" w:color="auto"/>
          </w:divBdr>
        </w:div>
        <w:div w:id="1128359519">
          <w:marLeft w:val="480"/>
          <w:marRight w:val="0"/>
          <w:marTop w:val="0"/>
          <w:marBottom w:val="0"/>
          <w:divBdr>
            <w:top w:val="none" w:sz="0" w:space="0" w:color="auto"/>
            <w:left w:val="none" w:sz="0" w:space="0" w:color="auto"/>
            <w:bottom w:val="none" w:sz="0" w:space="0" w:color="auto"/>
            <w:right w:val="none" w:sz="0" w:space="0" w:color="auto"/>
          </w:divBdr>
        </w:div>
        <w:div w:id="1712463450">
          <w:marLeft w:val="480"/>
          <w:marRight w:val="0"/>
          <w:marTop w:val="0"/>
          <w:marBottom w:val="0"/>
          <w:divBdr>
            <w:top w:val="none" w:sz="0" w:space="0" w:color="auto"/>
            <w:left w:val="none" w:sz="0" w:space="0" w:color="auto"/>
            <w:bottom w:val="none" w:sz="0" w:space="0" w:color="auto"/>
            <w:right w:val="none" w:sz="0" w:space="0" w:color="auto"/>
          </w:divBdr>
        </w:div>
        <w:div w:id="1855269523">
          <w:marLeft w:val="480"/>
          <w:marRight w:val="0"/>
          <w:marTop w:val="0"/>
          <w:marBottom w:val="0"/>
          <w:divBdr>
            <w:top w:val="none" w:sz="0" w:space="0" w:color="auto"/>
            <w:left w:val="none" w:sz="0" w:space="0" w:color="auto"/>
            <w:bottom w:val="none" w:sz="0" w:space="0" w:color="auto"/>
            <w:right w:val="none" w:sz="0" w:space="0" w:color="auto"/>
          </w:divBdr>
        </w:div>
        <w:div w:id="1639921615">
          <w:marLeft w:val="480"/>
          <w:marRight w:val="0"/>
          <w:marTop w:val="0"/>
          <w:marBottom w:val="0"/>
          <w:divBdr>
            <w:top w:val="none" w:sz="0" w:space="0" w:color="auto"/>
            <w:left w:val="none" w:sz="0" w:space="0" w:color="auto"/>
            <w:bottom w:val="none" w:sz="0" w:space="0" w:color="auto"/>
            <w:right w:val="none" w:sz="0" w:space="0" w:color="auto"/>
          </w:divBdr>
        </w:div>
        <w:div w:id="187842522">
          <w:marLeft w:val="480"/>
          <w:marRight w:val="0"/>
          <w:marTop w:val="0"/>
          <w:marBottom w:val="0"/>
          <w:divBdr>
            <w:top w:val="none" w:sz="0" w:space="0" w:color="auto"/>
            <w:left w:val="none" w:sz="0" w:space="0" w:color="auto"/>
            <w:bottom w:val="none" w:sz="0" w:space="0" w:color="auto"/>
            <w:right w:val="none" w:sz="0" w:space="0" w:color="auto"/>
          </w:divBdr>
        </w:div>
        <w:div w:id="801578461">
          <w:marLeft w:val="480"/>
          <w:marRight w:val="0"/>
          <w:marTop w:val="0"/>
          <w:marBottom w:val="0"/>
          <w:divBdr>
            <w:top w:val="none" w:sz="0" w:space="0" w:color="auto"/>
            <w:left w:val="none" w:sz="0" w:space="0" w:color="auto"/>
            <w:bottom w:val="none" w:sz="0" w:space="0" w:color="auto"/>
            <w:right w:val="none" w:sz="0" w:space="0" w:color="auto"/>
          </w:divBdr>
        </w:div>
        <w:div w:id="900942414">
          <w:marLeft w:val="480"/>
          <w:marRight w:val="0"/>
          <w:marTop w:val="0"/>
          <w:marBottom w:val="0"/>
          <w:divBdr>
            <w:top w:val="none" w:sz="0" w:space="0" w:color="auto"/>
            <w:left w:val="none" w:sz="0" w:space="0" w:color="auto"/>
            <w:bottom w:val="none" w:sz="0" w:space="0" w:color="auto"/>
            <w:right w:val="none" w:sz="0" w:space="0" w:color="auto"/>
          </w:divBdr>
        </w:div>
        <w:div w:id="750352818">
          <w:marLeft w:val="480"/>
          <w:marRight w:val="0"/>
          <w:marTop w:val="0"/>
          <w:marBottom w:val="0"/>
          <w:divBdr>
            <w:top w:val="none" w:sz="0" w:space="0" w:color="auto"/>
            <w:left w:val="none" w:sz="0" w:space="0" w:color="auto"/>
            <w:bottom w:val="none" w:sz="0" w:space="0" w:color="auto"/>
            <w:right w:val="none" w:sz="0" w:space="0" w:color="auto"/>
          </w:divBdr>
        </w:div>
        <w:div w:id="1609193261">
          <w:marLeft w:val="480"/>
          <w:marRight w:val="0"/>
          <w:marTop w:val="0"/>
          <w:marBottom w:val="0"/>
          <w:divBdr>
            <w:top w:val="none" w:sz="0" w:space="0" w:color="auto"/>
            <w:left w:val="none" w:sz="0" w:space="0" w:color="auto"/>
            <w:bottom w:val="none" w:sz="0" w:space="0" w:color="auto"/>
            <w:right w:val="none" w:sz="0" w:space="0" w:color="auto"/>
          </w:divBdr>
        </w:div>
        <w:div w:id="39870144">
          <w:marLeft w:val="480"/>
          <w:marRight w:val="0"/>
          <w:marTop w:val="0"/>
          <w:marBottom w:val="0"/>
          <w:divBdr>
            <w:top w:val="none" w:sz="0" w:space="0" w:color="auto"/>
            <w:left w:val="none" w:sz="0" w:space="0" w:color="auto"/>
            <w:bottom w:val="none" w:sz="0" w:space="0" w:color="auto"/>
            <w:right w:val="none" w:sz="0" w:space="0" w:color="auto"/>
          </w:divBdr>
        </w:div>
        <w:div w:id="36786043">
          <w:marLeft w:val="480"/>
          <w:marRight w:val="0"/>
          <w:marTop w:val="0"/>
          <w:marBottom w:val="0"/>
          <w:divBdr>
            <w:top w:val="none" w:sz="0" w:space="0" w:color="auto"/>
            <w:left w:val="none" w:sz="0" w:space="0" w:color="auto"/>
            <w:bottom w:val="none" w:sz="0" w:space="0" w:color="auto"/>
            <w:right w:val="none" w:sz="0" w:space="0" w:color="auto"/>
          </w:divBdr>
        </w:div>
        <w:div w:id="1143892876">
          <w:marLeft w:val="480"/>
          <w:marRight w:val="0"/>
          <w:marTop w:val="0"/>
          <w:marBottom w:val="0"/>
          <w:divBdr>
            <w:top w:val="none" w:sz="0" w:space="0" w:color="auto"/>
            <w:left w:val="none" w:sz="0" w:space="0" w:color="auto"/>
            <w:bottom w:val="none" w:sz="0" w:space="0" w:color="auto"/>
            <w:right w:val="none" w:sz="0" w:space="0" w:color="auto"/>
          </w:divBdr>
        </w:div>
        <w:div w:id="261693685">
          <w:marLeft w:val="480"/>
          <w:marRight w:val="0"/>
          <w:marTop w:val="0"/>
          <w:marBottom w:val="0"/>
          <w:divBdr>
            <w:top w:val="none" w:sz="0" w:space="0" w:color="auto"/>
            <w:left w:val="none" w:sz="0" w:space="0" w:color="auto"/>
            <w:bottom w:val="none" w:sz="0" w:space="0" w:color="auto"/>
            <w:right w:val="none" w:sz="0" w:space="0" w:color="auto"/>
          </w:divBdr>
        </w:div>
        <w:div w:id="1951549234">
          <w:marLeft w:val="480"/>
          <w:marRight w:val="0"/>
          <w:marTop w:val="0"/>
          <w:marBottom w:val="0"/>
          <w:divBdr>
            <w:top w:val="none" w:sz="0" w:space="0" w:color="auto"/>
            <w:left w:val="none" w:sz="0" w:space="0" w:color="auto"/>
            <w:bottom w:val="none" w:sz="0" w:space="0" w:color="auto"/>
            <w:right w:val="none" w:sz="0" w:space="0" w:color="auto"/>
          </w:divBdr>
        </w:div>
        <w:div w:id="1909806118">
          <w:marLeft w:val="480"/>
          <w:marRight w:val="0"/>
          <w:marTop w:val="0"/>
          <w:marBottom w:val="0"/>
          <w:divBdr>
            <w:top w:val="none" w:sz="0" w:space="0" w:color="auto"/>
            <w:left w:val="none" w:sz="0" w:space="0" w:color="auto"/>
            <w:bottom w:val="none" w:sz="0" w:space="0" w:color="auto"/>
            <w:right w:val="none" w:sz="0" w:space="0" w:color="auto"/>
          </w:divBdr>
        </w:div>
        <w:div w:id="1441100410">
          <w:marLeft w:val="480"/>
          <w:marRight w:val="0"/>
          <w:marTop w:val="0"/>
          <w:marBottom w:val="0"/>
          <w:divBdr>
            <w:top w:val="none" w:sz="0" w:space="0" w:color="auto"/>
            <w:left w:val="none" w:sz="0" w:space="0" w:color="auto"/>
            <w:bottom w:val="none" w:sz="0" w:space="0" w:color="auto"/>
            <w:right w:val="none" w:sz="0" w:space="0" w:color="auto"/>
          </w:divBdr>
        </w:div>
        <w:div w:id="1557816879">
          <w:marLeft w:val="480"/>
          <w:marRight w:val="0"/>
          <w:marTop w:val="0"/>
          <w:marBottom w:val="0"/>
          <w:divBdr>
            <w:top w:val="none" w:sz="0" w:space="0" w:color="auto"/>
            <w:left w:val="none" w:sz="0" w:space="0" w:color="auto"/>
            <w:bottom w:val="none" w:sz="0" w:space="0" w:color="auto"/>
            <w:right w:val="none" w:sz="0" w:space="0" w:color="auto"/>
          </w:divBdr>
        </w:div>
        <w:div w:id="814612550">
          <w:marLeft w:val="480"/>
          <w:marRight w:val="0"/>
          <w:marTop w:val="0"/>
          <w:marBottom w:val="0"/>
          <w:divBdr>
            <w:top w:val="none" w:sz="0" w:space="0" w:color="auto"/>
            <w:left w:val="none" w:sz="0" w:space="0" w:color="auto"/>
            <w:bottom w:val="none" w:sz="0" w:space="0" w:color="auto"/>
            <w:right w:val="none" w:sz="0" w:space="0" w:color="auto"/>
          </w:divBdr>
        </w:div>
        <w:div w:id="407076050">
          <w:marLeft w:val="480"/>
          <w:marRight w:val="0"/>
          <w:marTop w:val="0"/>
          <w:marBottom w:val="0"/>
          <w:divBdr>
            <w:top w:val="none" w:sz="0" w:space="0" w:color="auto"/>
            <w:left w:val="none" w:sz="0" w:space="0" w:color="auto"/>
            <w:bottom w:val="none" w:sz="0" w:space="0" w:color="auto"/>
            <w:right w:val="none" w:sz="0" w:space="0" w:color="auto"/>
          </w:divBdr>
        </w:div>
      </w:divsChild>
    </w:div>
    <w:div w:id="835724446">
      <w:bodyDiv w:val="1"/>
      <w:marLeft w:val="0"/>
      <w:marRight w:val="0"/>
      <w:marTop w:val="0"/>
      <w:marBottom w:val="0"/>
      <w:divBdr>
        <w:top w:val="none" w:sz="0" w:space="0" w:color="auto"/>
        <w:left w:val="none" w:sz="0" w:space="0" w:color="auto"/>
        <w:bottom w:val="none" w:sz="0" w:space="0" w:color="auto"/>
        <w:right w:val="none" w:sz="0" w:space="0" w:color="auto"/>
      </w:divBdr>
    </w:div>
    <w:div w:id="836118082">
      <w:bodyDiv w:val="1"/>
      <w:marLeft w:val="0"/>
      <w:marRight w:val="0"/>
      <w:marTop w:val="0"/>
      <w:marBottom w:val="0"/>
      <w:divBdr>
        <w:top w:val="none" w:sz="0" w:space="0" w:color="auto"/>
        <w:left w:val="none" w:sz="0" w:space="0" w:color="auto"/>
        <w:bottom w:val="none" w:sz="0" w:space="0" w:color="auto"/>
        <w:right w:val="none" w:sz="0" w:space="0" w:color="auto"/>
      </w:divBdr>
    </w:div>
    <w:div w:id="836189195">
      <w:bodyDiv w:val="1"/>
      <w:marLeft w:val="0"/>
      <w:marRight w:val="0"/>
      <w:marTop w:val="0"/>
      <w:marBottom w:val="0"/>
      <w:divBdr>
        <w:top w:val="none" w:sz="0" w:space="0" w:color="auto"/>
        <w:left w:val="none" w:sz="0" w:space="0" w:color="auto"/>
        <w:bottom w:val="none" w:sz="0" w:space="0" w:color="auto"/>
        <w:right w:val="none" w:sz="0" w:space="0" w:color="auto"/>
      </w:divBdr>
    </w:div>
    <w:div w:id="836264588">
      <w:bodyDiv w:val="1"/>
      <w:marLeft w:val="0"/>
      <w:marRight w:val="0"/>
      <w:marTop w:val="0"/>
      <w:marBottom w:val="0"/>
      <w:divBdr>
        <w:top w:val="none" w:sz="0" w:space="0" w:color="auto"/>
        <w:left w:val="none" w:sz="0" w:space="0" w:color="auto"/>
        <w:bottom w:val="none" w:sz="0" w:space="0" w:color="auto"/>
        <w:right w:val="none" w:sz="0" w:space="0" w:color="auto"/>
      </w:divBdr>
    </w:div>
    <w:div w:id="836385776">
      <w:bodyDiv w:val="1"/>
      <w:marLeft w:val="0"/>
      <w:marRight w:val="0"/>
      <w:marTop w:val="0"/>
      <w:marBottom w:val="0"/>
      <w:divBdr>
        <w:top w:val="none" w:sz="0" w:space="0" w:color="auto"/>
        <w:left w:val="none" w:sz="0" w:space="0" w:color="auto"/>
        <w:bottom w:val="none" w:sz="0" w:space="0" w:color="auto"/>
        <w:right w:val="none" w:sz="0" w:space="0" w:color="auto"/>
      </w:divBdr>
    </w:div>
    <w:div w:id="836503863">
      <w:bodyDiv w:val="1"/>
      <w:marLeft w:val="0"/>
      <w:marRight w:val="0"/>
      <w:marTop w:val="0"/>
      <w:marBottom w:val="0"/>
      <w:divBdr>
        <w:top w:val="none" w:sz="0" w:space="0" w:color="auto"/>
        <w:left w:val="none" w:sz="0" w:space="0" w:color="auto"/>
        <w:bottom w:val="none" w:sz="0" w:space="0" w:color="auto"/>
        <w:right w:val="none" w:sz="0" w:space="0" w:color="auto"/>
      </w:divBdr>
    </w:div>
    <w:div w:id="836767440">
      <w:bodyDiv w:val="1"/>
      <w:marLeft w:val="0"/>
      <w:marRight w:val="0"/>
      <w:marTop w:val="0"/>
      <w:marBottom w:val="0"/>
      <w:divBdr>
        <w:top w:val="none" w:sz="0" w:space="0" w:color="auto"/>
        <w:left w:val="none" w:sz="0" w:space="0" w:color="auto"/>
        <w:bottom w:val="none" w:sz="0" w:space="0" w:color="auto"/>
        <w:right w:val="none" w:sz="0" w:space="0" w:color="auto"/>
      </w:divBdr>
    </w:div>
    <w:div w:id="836966897">
      <w:bodyDiv w:val="1"/>
      <w:marLeft w:val="0"/>
      <w:marRight w:val="0"/>
      <w:marTop w:val="0"/>
      <w:marBottom w:val="0"/>
      <w:divBdr>
        <w:top w:val="none" w:sz="0" w:space="0" w:color="auto"/>
        <w:left w:val="none" w:sz="0" w:space="0" w:color="auto"/>
        <w:bottom w:val="none" w:sz="0" w:space="0" w:color="auto"/>
        <w:right w:val="none" w:sz="0" w:space="0" w:color="auto"/>
      </w:divBdr>
    </w:div>
    <w:div w:id="837617234">
      <w:bodyDiv w:val="1"/>
      <w:marLeft w:val="0"/>
      <w:marRight w:val="0"/>
      <w:marTop w:val="0"/>
      <w:marBottom w:val="0"/>
      <w:divBdr>
        <w:top w:val="none" w:sz="0" w:space="0" w:color="auto"/>
        <w:left w:val="none" w:sz="0" w:space="0" w:color="auto"/>
        <w:bottom w:val="none" w:sz="0" w:space="0" w:color="auto"/>
        <w:right w:val="none" w:sz="0" w:space="0" w:color="auto"/>
      </w:divBdr>
    </w:div>
    <w:div w:id="838348175">
      <w:bodyDiv w:val="1"/>
      <w:marLeft w:val="0"/>
      <w:marRight w:val="0"/>
      <w:marTop w:val="0"/>
      <w:marBottom w:val="0"/>
      <w:divBdr>
        <w:top w:val="none" w:sz="0" w:space="0" w:color="auto"/>
        <w:left w:val="none" w:sz="0" w:space="0" w:color="auto"/>
        <w:bottom w:val="none" w:sz="0" w:space="0" w:color="auto"/>
        <w:right w:val="none" w:sz="0" w:space="0" w:color="auto"/>
      </w:divBdr>
      <w:divsChild>
        <w:div w:id="476999929">
          <w:marLeft w:val="480"/>
          <w:marRight w:val="0"/>
          <w:marTop w:val="0"/>
          <w:marBottom w:val="0"/>
          <w:divBdr>
            <w:top w:val="none" w:sz="0" w:space="0" w:color="auto"/>
            <w:left w:val="none" w:sz="0" w:space="0" w:color="auto"/>
            <w:bottom w:val="none" w:sz="0" w:space="0" w:color="auto"/>
            <w:right w:val="none" w:sz="0" w:space="0" w:color="auto"/>
          </w:divBdr>
        </w:div>
        <w:div w:id="446201394">
          <w:marLeft w:val="480"/>
          <w:marRight w:val="0"/>
          <w:marTop w:val="0"/>
          <w:marBottom w:val="0"/>
          <w:divBdr>
            <w:top w:val="none" w:sz="0" w:space="0" w:color="auto"/>
            <w:left w:val="none" w:sz="0" w:space="0" w:color="auto"/>
            <w:bottom w:val="none" w:sz="0" w:space="0" w:color="auto"/>
            <w:right w:val="none" w:sz="0" w:space="0" w:color="auto"/>
          </w:divBdr>
        </w:div>
        <w:div w:id="2070417222">
          <w:marLeft w:val="480"/>
          <w:marRight w:val="0"/>
          <w:marTop w:val="0"/>
          <w:marBottom w:val="0"/>
          <w:divBdr>
            <w:top w:val="none" w:sz="0" w:space="0" w:color="auto"/>
            <w:left w:val="none" w:sz="0" w:space="0" w:color="auto"/>
            <w:bottom w:val="none" w:sz="0" w:space="0" w:color="auto"/>
            <w:right w:val="none" w:sz="0" w:space="0" w:color="auto"/>
          </w:divBdr>
        </w:div>
        <w:div w:id="2079938507">
          <w:marLeft w:val="480"/>
          <w:marRight w:val="0"/>
          <w:marTop w:val="0"/>
          <w:marBottom w:val="0"/>
          <w:divBdr>
            <w:top w:val="none" w:sz="0" w:space="0" w:color="auto"/>
            <w:left w:val="none" w:sz="0" w:space="0" w:color="auto"/>
            <w:bottom w:val="none" w:sz="0" w:space="0" w:color="auto"/>
            <w:right w:val="none" w:sz="0" w:space="0" w:color="auto"/>
          </w:divBdr>
        </w:div>
        <w:div w:id="603657621">
          <w:marLeft w:val="480"/>
          <w:marRight w:val="0"/>
          <w:marTop w:val="0"/>
          <w:marBottom w:val="0"/>
          <w:divBdr>
            <w:top w:val="none" w:sz="0" w:space="0" w:color="auto"/>
            <w:left w:val="none" w:sz="0" w:space="0" w:color="auto"/>
            <w:bottom w:val="none" w:sz="0" w:space="0" w:color="auto"/>
            <w:right w:val="none" w:sz="0" w:space="0" w:color="auto"/>
          </w:divBdr>
        </w:div>
        <w:div w:id="2133281849">
          <w:marLeft w:val="480"/>
          <w:marRight w:val="0"/>
          <w:marTop w:val="0"/>
          <w:marBottom w:val="0"/>
          <w:divBdr>
            <w:top w:val="none" w:sz="0" w:space="0" w:color="auto"/>
            <w:left w:val="none" w:sz="0" w:space="0" w:color="auto"/>
            <w:bottom w:val="none" w:sz="0" w:space="0" w:color="auto"/>
            <w:right w:val="none" w:sz="0" w:space="0" w:color="auto"/>
          </w:divBdr>
        </w:div>
        <w:div w:id="1133258572">
          <w:marLeft w:val="480"/>
          <w:marRight w:val="0"/>
          <w:marTop w:val="0"/>
          <w:marBottom w:val="0"/>
          <w:divBdr>
            <w:top w:val="none" w:sz="0" w:space="0" w:color="auto"/>
            <w:left w:val="none" w:sz="0" w:space="0" w:color="auto"/>
            <w:bottom w:val="none" w:sz="0" w:space="0" w:color="auto"/>
            <w:right w:val="none" w:sz="0" w:space="0" w:color="auto"/>
          </w:divBdr>
        </w:div>
        <w:div w:id="364407064">
          <w:marLeft w:val="480"/>
          <w:marRight w:val="0"/>
          <w:marTop w:val="0"/>
          <w:marBottom w:val="0"/>
          <w:divBdr>
            <w:top w:val="none" w:sz="0" w:space="0" w:color="auto"/>
            <w:left w:val="none" w:sz="0" w:space="0" w:color="auto"/>
            <w:bottom w:val="none" w:sz="0" w:space="0" w:color="auto"/>
            <w:right w:val="none" w:sz="0" w:space="0" w:color="auto"/>
          </w:divBdr>
        </w:div>
        <w:div w:id="1740397353">
          <w:marLeft w:val="480"/>
          <w:marRight w:val="0"/>
          <w:marTop w:val="0"/>
          <w:marBottom w:val="0"/>
          <w:divBdr>
            <w:top w:val="none" w:sz="0" w:space="0" w:color="auto"/>
            <w:left w:val="none" w:sz="0" w:space="0" w:color="auto"/>
            <w:bottom w:val="none" w:sz="0" w:space="0" w:color="auto"/>
            <w:right w:val="none" w:sz="0" w:space="0" w:color="auto"/>
          </w:divBdr>
        </w:div>
        <w:div w:id="1317077428">
          <w:marLeft w:val="480"/>
          <w:marRight w:val="0"/>
          <w:marTop w:val="0"/>
          <w:marBottom w:val="0"/>
          <w:divBdr>
            <w:top w:val="none" w:sz="0" w:space="0" w:color="auto"/>
            <w:left w:val="none" w:sz="0" w:space="0" w:color="auto"/>
            <w:bottom w:val="none" w:sz="0" w:space="0" w:color="auto"/>
            <w:right w:val="none" w:sz="0" w:space="0" w:color="auto"/>
          </w:divBdr>
        </w:div>
        <w:div w:id="1395079069">
          <w:marLeft w:val="480"/>
          <w:marRight w:val="0"/>
          <w:marTop w:val="0"/>
          <w:marBottom w:val="0"/>
          <w:divBdr>
            <w:top w:val="none" w:sz="0" w:space="0" w:color="auto"/>
            <w:left w:val="none" w:sz="0" w:space="0" w:color="auto"/>
            <w:bottom w:val="none" w:sz="0" w:space="0" w:color="auto"/>
            <w:right w:val="none" w:sz="0" w:space="0" w:color="auto"/>
          </w:divBdr>
        </w:div>
        <w:div w:id="267933427">
          <w:marLeft w:val="480"/>
          <w:marRight w:val="0"/>
          <w:marTop w:val="0"/>
          <w:marBottom w:val="0"/>
          <w:divBdr>
            <w:top w:val="none" w:sz="0" w:space="0" w:color="auto"/>
            <w:left w:val="none" w:sz="0" w:space="0" w:color="auto"/>
            <w:bottom w:val="none" w:sz="0" w:space="0" w:color="auto"/>
            <w:right w:val="none" w:sz="0" w:space="0" w:color="auto"/>
          </w:divBdr>
        </w:div>
        <w:div w:id="1447578600">
          <w:marLeft w:val="480"/>
          <w:marRight w:val="0"/>
          <w:marTop w:val="0"/>
          <w:marBottom w:val="0"/>
          <w:divBdr>
            <w:top w:val="none" w:sz="0" w:space="0" w:color="auto"/>
            <w:left w:val="none" w:sz="0" w:space="0" w:color="auto"/>
            <w:bottom w:val="none" w:sz="0" w:space="0" w:color="auto"/>
            <w:right w:val="none" w:sz="0" w:space="0" w:color="auto"/>
          </w:divBdr>
        </w:div>
        <w:div w:id="751781159">
          <w:marLeft w:val="480"/>
          <w:marRight w:val="0"/>
          <w:marTop w:val="0"/>
          <w:marBottom w:val="0"/>
          <w:divBdr>
            <w:top w:val="none" w:sz="0" w:space="0" w:color="auto"/>
            <w:left w:val="none" w:sz="0" w:space="0" w:color="auto"/>
            <w:bottom w:val="none" w:sz="0" w:space="0" w:color="auto"/>
            <w:right w:val="none" w:sz="0" w:space="0" w:color="auto"/>
          </w:divBdr>
        </w:div>
        <w:div w:id="140927066">
          <w:marLeft w:val="480"/>
          <w:marRight w:val="0"/>
          <w:marTop w:val="0"/>
          <w:marBottom w:val="0"/>
          <w:divBdr>
            <w:top w:val="none" w:sz="0" w:space="0" w:color="auto"/>
            <w:left w:val="none" w:sz="0" w:space="0" w:color="auto"/>
            <w:bottom w:val="none" w:sz="0" w:space="0" w:color="auto"/>
            <w:right w:val="none" w:sz="0" w:space="0" w:color="auto"/>
          </w:divBdr>
        </w:div>
        <w:div w:id="190997099">
          <w:marLeft w:val="480"/>
          <w:marRight w:val="0"/>
          <w:marTop w:val="0"/>
          <w:marBottom w:val="0"/>
          <w:divBdr>
            <w:top w:val="none" w:sz="0" w:space="0" w:color="auto"/>
            <w:left w:val="none" w:sz="0" w:space="0" w:color="auto"/>
            <w:bottom w:val="none" w:sz="0" w:space="0" w:color="auto"/>
            <w:right w:val="none" w:sz="0" w:space="0" w:color="auto"/>
          </w:divBdr>
        </w:div>
        <w:div w:id="1228802305">
          <w:marLeft w:val="480"/>
          <w:marRight w:val="0"/>
          <w:marTop w:val="0"/>
          <w:marBottom w:val="0"/>
          <w:divBdr>
            <w:top w:val="none" w:sz="0" w:space="0" w:color="auto"/>
            <w:left w:val="none" w:sz="0" w:space="0" w:color="auto"/>
            <w:bottom w:val="none" w:sz="0" w:space="0" w:color="auto"/>
            <w:right w:val="none" w:sz="0" w:space="0" w:color="auto"/>
          </w:divBdr>
        </w:div>
        <w:div w:id="1891068611">
          <w:marLeft w:val="480"/>
          <w:marRight w:val="0"/>
          <w:marTop w:val="0"/>
          <w:marBottom w:val="0"/>
          <w:divBdr>
            <w:top w:val="none" w:sz="0" w:space="0" w:color="auto"/>
            <w:left w:val="none" w:sz="0" w:space="0" w:color="auto"/>
            <w:bottom w:val="none" w:sz="0" w:space="0" w:color="auto"/>
            <w:right w:val="none" w:sz="0" w:space="0" w:color="auto"/>
          </w:divBdr>
        </w:div>
        <w:div w:id="1496916594">
          <w:marLeft w:val="480"/>
          <w:marRight w:val="0"/>
          <w:marTop w:val="0"/>
          <w:marBottom w:val="0"/>
          <w:divBdr>
            <w:top w:val="none" w:sz="0" w:space="0" w:color="auto"/>
            <w:left w:val="none" w:sz="0" w:space="0" w:color="auto"/>
            <w:bottom w:val="none" w:sz="0" w:space="0" w:color="auto"/>
            <w:right w:val="none" w:sz="0" w:space="0" w:color="auto"/>
          </w:divBdr>
        </w:div>
        <w:div w:id="209847999">
          <w:marLeft w:val="480"/>
          <w:marRight w:val="0"/>
          <w:marTop w:val="0"/>
          <w:marBottom w:val="0"/>
          <w:divBdr>
            <w:top w:val="none" w:sz="0" w:space="0" w:color="auto"/>
            <w:left w:val="none" w:sz="0" w:space="0" w:color="auto"/>
            <w:bottom w:val="none" w:sz="0" w:space="0" w:color="auto"/>
            <w:right w:val="none" w:sz="0" w:space="0" w:color="auto"/>
          </w:divBdr>
        </w:div>
        <w:div w:id="1267159407">
          <w:marLeft w:val="480"/>
          <w:marRight w:val="0"/>
          <w:marTop w:val="0"/>
          <w:marBottom w:val="0"/>
          <w:divBdr>
            <w:top w:val="none" w:sz="0" w:space="0" w:color="auto"/>
            <w:left w:val="none" w:sz="0" w:space="0" w:color="auto"/>
            <w:bottom w:val="none" w:sz="0" w:space="0" w:color="auto"/>
            <w:right w:val="none" w:sz="0" w:space="0" w:color="auto"/>
          </w:divBdr>
        </w:div>
        <w:div w:id="704137492">
          <w:marLeft w:val="480"/>
          <w:marRight w:val="0"/>
          <w:marTop w:val="0"/>
          <w:marBottom w:val="0"/>
          <w:divBdr>
            <w:top w:val="none" w:sz="0" w:space="0" w:color="auto"/>
            <w:left w:val="none" w:sz="0" w:space="0" w:color="auto"/>
            <w:bottom w:val="none" w:sz="0" w:space="0" w:color="auto"/>
            <w:right w:val="none" w:sz="0" w:space="0" w:color="auto"/>
          </w:divBdr>
        </w:div>
        <w:div w:id="830831919">
          <w:marLeft w:val="480"/>
          <w:marRight w:val="0"/>
          <w:marTop w:val="0"/>
          <w:marBottom w:val="0"/>
          <w:divBdr>
            <w:top w:val="none" w:sz="0" w:space="0" w:color="auto"/>
            <w:left w:val="none" w:sz="0" w:space="0" w:color="auto"/>
            <w:bottom w:val="none" w:sz="0" w:space="0" w:color="auto"/>
            <w:right w:val="none" w:sz="0" w:space="0" w:color="auto"/>
          </w:divBdr>
        </w:div>
        <w:div w:id="400644372">
          <w:marLeft w:val="480"/>
          <w:marRight w:val="0"/>
          <w:marTop w:val="0"/>
          <w:marBottom w:val="0"/>
          <w:divBdr>
            <w:top w:val="none" w:sz="0" w:space="0" w:color="auto"/>
            <w:left w:val="none" w:sz="0" w:space="0" w:color="auto"/>
            <w:bottom w:val="none" w:sz="0" w:space="0" w:color="auto"/>
            <w:right w:val="none" w:sz="0" w:space="0" w:color="auto"/>
          </w:divBdr>
        </w:div>
        <w:div w:id="1841844536">
          <w:marLeft w:val="480"/>
          <w:marRight w:val="0"/>
          <w:marTop w:val="0"/>
          <w:marBottom w:val="0"/>
          <w:divBdr>
            <w:top w:val="none" w:sz="0" w:space="0" w:color="auto"/>
            <w:left w:val="none" w:sz="0" w:space="0" w:color="auto"/>
            <w:bottom w:val="none" w:sz="0" w:space="0" w:color="auto"/>
            <w:right w:val="none" w:sz="0" w:space="0" w:color="auto"/>
          </w:divBdr>
        </w:div>
        <w:div w:id="1600597223">
          <w:marLeft w:val="480"/>
          <w:marRight w:val="0"/>
          <w:marTop w:val="0"/>
          <w:marBottom w:val="0"/>
          <w:divBdr>
            <w:top w:val="none" w:sz="0" w:space="0" w:color="auto"/>
            <w:left w:val="none" w:sz="0" w:space="0" w:color="auto"/>
            <w:bottom w:val="none" w:sz="0" w:space="0" w:color="auto"/>
            <w:right w:val="none" w:sz="0" w:space="0" w:color="auto"/>
          </w:divBdr>
        </w:div>
        <w:div w:id="797987221">
          <w:marLeft w:val="480"/>
          <w:marRight w:val="0"/>
          <w:marTop w:val="0"/>
          <w:marBottom w:val="0"/>
          <w:divBdr>
            <w:top w:val="none" w:sz="0" w:space="0" w:color="auto"/>
            <w:left w:val="none" w:sz="0" w:space="0" w:color="auto"/>
            <w:bottom w:val="none" w:sz="0" w:space="0" w:color="auto"/>
            <w:right w:val="none" w:sz="0" w:space="0" w:color="auto"/>
          </w:divBdr>
        </w:div>
        <w:div w:id="1839693016">
          <w:marLeft w:val="480"/>
          <w:marRight w:val="0"/>
          <w:marTop w:val="0"/>
          <w:marBottom w:val="0"/>
          <w:divBdr>
            <w:top w:val="none" w:sz="0" w:space="0" w:color="auto"/>
            <w:left w:val="none" w:sz="0" w:space="0" w:color="auto"/>
            <w:bottom w:val="none" w:sz="0" w:space="0" w:color="auto"/>
            <w:right w:val="none" w:sz="0" w:space="0" w:color="auto"/>
          </w:divBdr>
        </w:div>
        <w:div w:id="582182369">
          <w:marLeft w:val="480"/>
          <w:marRight w:val="0"/>
          <w:marTop w:val="0"/>
          <w:marBottom w:val="0"/>
          <w:divBdr>
            <w:top w:val="none" w:sz="0" w:space="0" w:color="auto"/>
            <w:left w:val="none" w:sz="0" w:space="0" w:color="auto"/>
            <w:bottom w:val="none" w:sz="0" w:space="0" w:color="auto"/>
            <w:right w:val="none" w:sz="0" w:space="0" w:color="auto"/>
          </w:divBdr>
        </w:div>
        <w:div w:id="119806034">
          <w:marLeft w:val="480"/>
          <w:marRight w:val="0"/>
          <w:marTop w:val="0"/>
          <w:marBottom w:val="0"/>
          <w:divBdr>
            <w:top w:val="none" w:sz="0" w:space="0" w:color="auto"/>
            <w:left w:val="none" w:sz="0" w:space="0" w:color="auto"/>
            <w:bottom w:val="none" w:sz="0" w:space="0" w:color="auto"/>
            <w:right w:val="none" w:sz="0" w:space="0" w:color="auto"/>
          </w:divBdr>
        </w:div>
        <w:div w:id="2142456357">
          <w:marLeft w:val="480"/>
          <w:marRight w:val="0"/>
          <w:marTop w:val="0"/>
          <w:marBottom w:val="0"/>
          <w:divBdr>
            <w:top w:val="none" w:sz="0" w:space="0" w:color="auto"/>
            <w:left w:val="none" w:sz="0" w:space="0" w:color="auto"/>
            <w:bottom w:val="none" w:sz="0" w:space="0" w:color="auto"/>
            <w:right w:val="none" w:sz="0" w:space="0" w:color="auto"/>
          </w:divBdr>
        </w:div>
        <w:div w:id="42993818">
          <w:marLeft w:val="480"/>
          <w:marRight w:val="0"/>
          <w:marTop w:val="0"/>
          <w:marBottom w:val="0"/>
          <w:divBdr>
            <w:top w:val="none" w:sz="0" w:space="0" w:color="auto"/>
            <w:left w:val="none" w:sz="0" w:space="0" w:color="auto"/>
            <w:bottom w:val="none" w:sz="0" w:space="0" w:color="auto"/>
            <w:right w:val="none" w:sz="0" w:space="0" w:color="auto"/>
          </w:divBdr>
        </w:div>
        <w:div w:id="236744901">
          <w:marLeft w:val="480"/>
          <w:marRight w:val="0"/>
          <w:marTop w:val="0"/>
          <w:marBottom w:val="0"/>
          <w:divBdr>
            <w:top w:val="none" w:sz="0" w:space="0" w:color="auto"/>
            <w:left w:val="none" w:sz="0" w:space="0" w:color="auto"/>
            <w:bottom w:val="none" w:sz="0" w:space="0" w:color="auto"/>
            <w:right w:val="none" w:sz="0" w:space="0" w:color="auto"/>
          </w:divBdr>
        </w:div>
        <w:div w:id="1341274509">
          <w:marLeft w:val="480"/>
          <w:marRight w:val="0"/>
          <w:marTop w:val="0"/>
          <w:marBottom w:val="0"/>
          <w:divBdr>
            <w:top w:val="none" w:sz="0" w:space="0" w:color="auto"/>
            <w:left w:val="none" w:sz="0" w:space="0" w:color="auto"/>
            <w:bottom w:val="none" w:sz="0" w:space="0" w:color="auto"/>
            <w:right w:val="none" w:sz="0" w:space="0" w:color="auto"/>
          </w:divBdr>
        </w:div>
        <w:div w:id="1749768959">
          <w:marLeft w:val="480"/>
          <w:marRight w:val="0"/>
          <w:marTop w:val="0"/>
          <w:marBottom w:val="0"/>
          <w:divBdr>
            <w:top w:val="none" w:sz="0" w:space="0" w:color="auto"/>
            <w:left w:val="none" w:sz="0" w:space="0" w:color="auto"/>
            <w:bottom w:val="none" w:sz="0" w:space="0" w:color="auto"/>
            <w:right w:val="none" w:sz="0" w:space="0" w:color="auto"/>
          </w:divBdr>
        </w:div>
        <w:div w:id="325790830">
          <w:marLeft w:val="480"/>
          <w:marRight w:val="0"/>
          <w:marTop w:val="0"/>
          <w:marBottom w:val="0"/>
          <w:divBdr>
            <w:top w:val="none" w:sz="0" w:space="0" w:color="auto"/>
            <w:left w:val="none" w:sz="0" w:space="0" w:color="auto"/>
            <w:bottom w:val="none" w:sz="0" w:space="0" w:color="auto"/>
            <w:right w:val="none" w:sz="0" w:space="0" w:color="auto"/>
          </w:divBdr>
        </w:div>
        <w:div w:id="91903559">
          <w:marLeft w:val="480"/>
          <w:marRight w:val="0"/>
          <w:marTop w:val="0"/>
          <w:marBottom w:val="0"/>
          <w:divBdr>
            <w:top w:val="none" w:sz="0" w:space="0" w:color="auto"/>
            <w:left w:val="none" w:sz="0" w:space="0" w:color="auto"/>
            <w:bottom w:val="none" w:sz="0" w:space="0" w:color="auto"/>
            <w:right w:val="none" w:sz="0" w:space="0" w:color="auto"/>
          </w:divBdr>
        </w:div>
        <w:div w:id="292029964">
          <w:marLeft w:val="480"/>
          <w:marRight w:val="0"/>
          <w:marTop w:val="0"/>
          <w:marBottom w:val="0"/>
          <w:divBdr>
            <w:top w:val="none" w:sz="0" w:space="0" w:color="auto"/>
            <w:left w:val="none" w:sz="0" w:space="0" w:color="auto"/>
            <w:bottom w:val="none" w:sz="0" w:space="0" w:color="auto"/>
            <w:right w:val="none" w:sz="0" w:space="0" w:color="auto"/>
          </w:divBdr>
        </w:div>
        <w:div w:id="223566696">
          <w:marLeft w:val="480"/>
          <w:marRight w:val="0"/>
          <w:marTop w:val="0"/>
          <w:marBottom w:val="0"/>
          <w:divBdr>
            <w:top w:val="none" w:sz="0" w:space="0" w:color="auto"/>
            <w:left w:val="none" w:sz="0" w:space="0" w:color="auto"/>
            <w:bottom w:val="none" w:sz="0" w:space="0" w:color="auto"/>
            <w:right w:val="none" w:sz="0" w:space="0" w:color="auto"/>
          </w:divBdr>
        </w:div>
        <w:div w:id="912741278">
          <w:marLeft w:val="480"/>
          <w:marRight w:val="0"/>
          <w:marTop w:val="0"/>
          <w:marBottom w:val="0"/>
          <w:divBdr>
            <w:top w:val="none" w:sz="0" w:space="0" w:color="auto"/>
            <w:left w:val="none" w:sz="0" w:space="0" w:color="auto"/>
            <w:bottom w:val="none" w:sz="0" w:space="0" w:color="auto"/>
            <w:right w:val="none" w:sz="0" w:space="0" w:color="auto"/>
          </w:divBdr>
        </w:div>
        <w:div w:id="2094475432">
          <w:marLeft w:val="480"/>
          <w:marRight w:val="0"/>
          <w:marTop w:val="0"/>
          <w:marBottom w:val="0"/>
          <w:divBdr>
            <w:top w:val="none" w:sz="0" w:space="0" w:color="auto"/>
            <w:left w:val="none" w:sz="0" w:space="0" w:color="auto"/>
            <w:bottom w:val="none" w:sz="0" w:space="0" w:color="auto"/>
            <w:right w:val="none" w:sz="0" w:space="0" w:color="auto"/>
          </w:divBdr>
        </w:div>
        <w:div w:id="1001858208">
          <w:marLeft w:val="480"/>
          <w:marRight w:val="0"/>
          <w:marTop w:val="0"/>
          <w:marBottom w:val="0"/>
          <w:divBdr>
            <w:top w:val="none" w:sz="0" w:space="0" w:color="auto"/>
            <w:left w:val="none" w:sz="0" w:space="0" w:color="auto"/>
            <w:bottom w:val="none" w:sz="0" w:space="0" w:color="auto"/>
            <w:right w:val="none" w:sz="0" w:space="0" w:color="auto"/>
          </w:divBdr>
        </w:div>
        <w:div w:id="290945671">
          <w:marLeft w:val="480"/>
          <w:marRight w:val="0"/>
          <w:marTop w:val="0"/>
          <w:marBottom w:val="0"/>
          <w:divBdr>
            <w:top w:val="none" w:sz="0" w:space="0" w:color="auto"/>
            <w:left w:val="none" w:sz="0" w:space="0" w:color="auto"/>
            <w:bottom w:val="none" w:sz="0" w:space="0" w:color="auto"/>
            <w:right w:val="none" w:sz="0" w:space="0" w:color="auto"/>
          </w:divBdr>
        </w:div>
        <w:div w:id="703143224">
          <w:marLeft w:val="480"/>
          <w:marRight w:val="0"/>
          <w:marTop w:val="0"/>
          <w:marBottom w:val="0"/>
          <w:divBdr>
            <w:top w:val="none" w:sz="0" w:space="0" w:color="auto"/>
            <w:left w:val="none" w:sz="0" w:space="0" w:color="auto"/>
            <w:bottom w:val="none" w:sz="0" w:space="0" w:color="auto"/>
            <w:right w:val="none" w:sz="0" w:space="0" w:color="auto"/>
          </w:divBdr>
        </w:div>
        <w:div w:id="2128814006">
          <w:marLeft w:val="480"/>
          <w:marRight w:val="0"/>
          <w:marTop w:val="0"/>
          <w:marBottom w:val="0"/>
          <w:divBdr>
            <w:top w:val="none" w:sz="0" w:space="0" w:color="auto"/>
            <w:left w:val="none" w:sz="0" w:space="0" w:color="auto"/>
            <w:bottom w:val="none" w:sz="0" w:space="0" w:color="auto"/>
            <w:right w:val="none" w:sz="0" w:space="0" w:color="auto"/>
          </w:divBdr>
        </w:div>
        <w:div w:id="730464575">
          <w:marLeft w:val="480"/>
          <w:marRight w:val="0"/>
          <w:marTop w:val="0"/>
          <w:marBottom w:val="0"/>
          <w:divBdr>
            <w:top w:val="none" w:sz="0" w:space="0" w:color="auto"/>
            <w:left w:val="none" w:sz="0" w:space="0" w:color="auto"/>
            <w:bottom w:val="none" w:sz="0" w:space="0" w:color="auto"/>
            <w:right w:val="none" w:sz="0" w:space="0" w:color="auto"/>
          </w:divBdr>
        </w:div>
        <w:div w:id="1298533557">
          <w:marLeft w:val="480"/>
          <w:marRight w:val="0"/>
          <w:marTop w:val="0"/>
          <w:marBottom w:val="0"/>
          <w:divBdr>
            <w:top w:val="none" w:sz="0" w:space="0" w:color="auto"/>
            <w:left w:val="none" w:sz="0" w:space="0" w:color="auto"/>
            <w:bottom w:val="none" w:sz="0" w:space="0" w:color="auto"/>
            <w:right w:val="none" w:sz="0" w:space="0" w:color="auto"/>
          </w:divBdr>
        </w:div>
        <w:div w:id="2039811861">
          <w:marLeft w:val="480"/>
          <w:marRight w:val="0"/>
          <w:marTop w:val="0"/>
          <w:marBottom w:val="0"/>
          <w:divBdr>
            <w:top w:val="none" w:sz="0" w:space="0" w:color="auto"/>
            <w:left w:val="none" w:sz="0" w:space="0" w:color="auto"/>
            <w:bottom w:val="none" w:sz="0" w:space="0" w:color="auto"/>
            <w:right w:val="none" w:sz="0" w:space="0" w:color="auto"/>
          </w:divBdr>
        </w:div>
        <w:div w:id="853231675">
          <w:marLeft w:val="480"/>
          <w:marRight w:val="0"/>
          <w:marTop w:val="0"/>
          <w:marBottom w:val="0"/>
          <w:divBdr>
            <w:top w:val="none" w:sz="0" w:space="0" w:color="auto"/>
            <w:left w:val="none" w:sz="0" w:space="0" w:color="auto"/>
            <w:bottom w:val="none" w:sz="0" w:space="0" w:color="auto"/>
            <w:right w:val="none" w:sz="0" w:space="0" w:color="auto"/>
          </w:divBdr>
        </w:div>
        <w:div w:id="647250426">
          <w:marLeft w:val="480"/>
          <w:marRight w:val="0"/>
          <w:marTop w:val="0"/>
          <w:marBottom w:val="0"/>
          <w:divBdr>
            <w:top w:val="none" w:sz="0" w:space="0" w:color="auto"/>
            <w:left w:val="none" w:sz="0" w:space="0" w:color="auto"/>
            <w:bottom w:val="none" w:sz="0" w:space="0" w:color="auto"/>
            <w:right w:val="none" w:sz="0" w:space="0" w:color="auto"/>
          </w:divBdr>
        </w:div>
        <w:div w:id="1101342357">
          <w:marLeft w:val="480"/>
          <w:marRight w:val="0"/>
          <w:marTop w:val="0"/>
          <w:marBottom w:val="0"/>
          <w:divBdr>
            <w:top w:val="none" w:sz="0" w:space="0" w:color="auto"/>
            <w:left w:val="none" w:sz="0" w:space="0" w:color="auto"/>
            <w:bottom w:val="none" w:sz="0" w:space="0" w:color="auto"/>
            <w:right w:val="none" w:sz="0" w:space="0" w:color="auto"/>
          </w:divBdr>
        </w:div>
        <w:div w:id="616715559">
          <w:marLeft w:val="480"/>
          <w:marRight w:val="0"/>
          <w:marTop w:val="0"/>
          <w:marBottom w:val="0"/>
          <w:divBdr>
            <w:top w:val="none" w:sz="0" w:space="0" w:color="auto"/>
            <w:left w:val="none" w:sz="0" w:space="0" w:color="auto"/>
            <w:bottom w:val="none" w:sz="0" w:space="0" w:color="auto"/>
            <w:right w:val="none" w:sz="0" w:space="0" w:color="auto"/>
          </w:divBdr>
        </w:div>
        <w:div w:id="1832871573">
          <w:marLeft w:val="480"/>
          <w:marRight w:val="0"/>
          <w:marTop w:val="0"/>
          <w:marBottom w:val="0"/>
          <w:divBdr>
            <w:top w:val="none" w:sz="0" w:space="0" w:color="auto"/>
            <w:left w:val="none" w:sz="0" w:space="0" w:color="auto"/>
            <w:bottom w:val="none" w:sz="0" w:space="0" w:color="auto"/>
            <w:right w:val="none" w:sz="0" w:space="0" w:color="auto"/>
          </w:divBdr>
        </w:div>
        <w:div w:id="2072731685">
          <w:marLeft w:val="480"/>
          <w:marRight w:val="0"/>
          <w:marTop w:val="0"/>
          <w:marBottom w:val="0"/>
          <w:divBdr>
            <w:top w:val="none" w:sz="0" w:space="0" w:color="auto"/>
            <w:left w:val="none" w:sz="0" w:space="0" w:color="auto"/>
            <w:bottom w:val="none" w:sz="0" w:space="0" w:color="auto"/>
            <w:right w:val="none" w:sz="0" w:space="0" w:color="auto"/>
          </w:divBdr>
        </w:div>
        <w:div w:id="336464613">
          <w:marLeft w:val="480"/>
          <w:marRight w:val="0"/>
          <w:marTop w:val="0"/>
          <w:marBottom w:val="0"/>
          <w:divBdr>
            <w:top w:val="none" w:sz="0" w:space="0" w:color="auto"/>
            <w:left w:val="none" w:sz="0" w:space="0" w:color="auto"/>
            <w:bottom w:val="none" w:sz="0" w:space="0" w:color="auto"/>
            <w:right w:val="none" w:sz="0" w:space="0" w:color="auto"/>
          </w:divBdr>
        </w:div>
        <w:div w:id="1815682250">
          <w:marLeft w:val="480"/>
          <w:marRight w:val="0"/>
          <w:marTop w:val="0"/>
          <w:marBottom w:val="0"/>
          <w:divBdr>
            <w:top w:val="none" w:sz="0" w:space="0" w:color="auto"/>
            <w:left w:val="none" w:sz="0" w:space="0" w:color="auto"/>
            <w:bottom w:val="none" w:sz="0" w:space="0" w:color="auto"/>
            <w:right w:val="none" w:sz="0" w:space="0" w:color="auto"/>
          </w:divBdr>
        </w:div>
        <w:div w:id="1970016163">
          <w:marLeft w:val="480"/>
          <w:marRight w:val="0"/>
          <w:marTop w:val="0"/>
          <w:marBottom w:val="0"/>
          <w:divBdr>
            <w:top w:val="none" w:sz="0" w:space="0" w:color="auto"/>
            <w:left w:val="none" w:sz="0" w:space="0" w:color="auto"/>
            <w:bottom w:val="none" w:sz="0" w:space="0" w:color="auto"/>
            <w:right w:val="none" w:sz="0" w:space="0" w:color="auto"/>
          </w:divBdr>
        </w:div>
        <w:div w:id="1988242763">
          <w:marLeft w:val="480"/>
          <w:marRight w:val="0"/>
          <w:marTop w:val="0"/>
          <w:marBottom w:val="0"/>
          <w:divBdr>
            <w:top w:val="none" w:sz="0" w:space="0" w:color="auto"/>
            <w:left w:val="none" w:sz="0" w:space="0" w:color="auto"/>
            <w:bottom w:val="none" w:sz="0" w:space="0" w:color="auto"/>
            <w:right w:val="none" w:sz="0" w:space="0" w:color="auto"/>
          </w:divBdr>
        </w:div>
        <w:div w:id="1026521190">
          <w:marLeft w:val="480"/>
          <w:marRight w:val="0"/>
          <w:marTop w:val="0"/>
          <w:marBottom w:val="0"/>
          <w:divBdr>
            <w:top w:val="none" w:sz="0" w:space="0" w:color="auto"/>
            <w:left w:val="none" w:sz="0" w:space="0" w:color="auto"/>
            <w:bottom w:val="none" w:sz="0" w:space="0" w:color="auto"/>
            <w:right w:val="none" w:sz="0" w:space="0" w:color="auto"/>
          </w:divBdr>
        </w:div>
        <w:div w:id="2115635925">
          <w:marLeft w:val="480"/>
          <w:marRight w:val="0"/>
          <w:marTop w:val="0"/>
          <w:marBottom w:val="0"/>
          <w:divBdr>
            <w:top w:val="none" w:sz="0" w:space="0" w:color="auto"/>
            <w:left w:val="none" w:sz="0" w:space="0" w:color="auto"/>
            <w:bottom w:val="none" w:sz="0" w:space="0" w:color="auto"/>
            <w:right w:val="none" w:sz="0" w:space="0" w:color="auto"/>
          </w:divBdr>
        </w:div>
        <w:div w:id="552816887">
          <w:marLeft w:val="480"/>
          <w:marRight w:val="0"/>
          <w:marTop w:val="0"/>
          <w:marBottom w:val="0"/>
          <w:divBdr>
            <w:top w:val="none" w:sz="0" w:space="0" w:color="auto"/>
            <w:left w:val="none" w:sz="0" w:space="0" w:color="auto"/>
            <w:bottom w:val="none" w:sz="0" w:space="0" w:color="auto"/>
            <w:right w:val="none" w:sz="0" w:space="0" w:color="auto"/>
          </w:divBdr>
        </w:div>
        <w:div w:id="901064021">
          <w:marLeft w:val="480"/>
          <w:marRight w:val="0"/>
          <w:marTop w:val="0"/>
          <w:marBottom w:val="0"/>
          <w:divBdr>
            <w:top w:val="none" w:sz="0" w:space="0" w:color="auto"/>
            <w:left w:val="none" w:sz="0" w:space="0" w:color="auto"/>
            <w:bottom w:val="none" w:sz="0" w:space="0" w:color="auto"/>
            <w:right w:val="none" w:sz="0" w:space="0" w:color="auto"/>
          </w:divBdr>
        </w:div>
        <w:div w:id="937059759">
          <w:marLeft w:val="480"/>
          <w:marRight w:val="0"/>
          <w:marTop w:val="0"/>
          <w:marBottom w:val="0"/>
          <w:divBdr>
            <w:top w:val="none" w:sz="0" w:space="0" w:color="auto"/>
            <w:left w:val="none" w:sz="0" w:space="0" w:color="auto"/>
            <w:bottom w:val="none" w:sz="0" w:space="0" w:color="auto"/>
            <w:right w:val="none" w:sz="0" w:space="0" w:color="auto"/>
          </w:divBdr>
        </w:div>
        <w:div w:id="593126518">
          <w:marLeft w:val="480"/>
          <w:marRight w:val="0"/>
          <w:marTop w:val="0"/>
          <w:marBottom w:val="0"/>
          <w:divBdr>
            <w:top w:val="none" w:sz="0" w:space="0" w:color="auto"/>
            <w:left w:val="none" w:sz="0" w:space="0" w:color="auto"/>
            <w:bottom w:val="none" w:sz="0" w:space="0" w:color="auto"/>
            <w:right w:val="none" w:sz="0" w:space="0" w:color="auto"/>
          </w:divBdr>
        </w:div>
        <w:div w:id="702436287">
          <w:marLeft w:val="480"/>
          <w:marRight w:val="0"/>
          <w:marTop w:val="0"/>
          <w:marBottom w:val="0"/>
          <w:divBdr>
            <w:top w:val="none" w:sz="0" w:space="0" w:color="auto"/>
            <w:left w:val="none" w:sz="0" w:space="0" w:color="auto"/>
            <w:bottom w:val="none" w:sz="0" w:space="0" w:color="auto"/>
            <w:right w:val="none" w:sz="0" w:space="0" w:color="auto"/>
          </w:divBdr>
        </w:div>
        <w:div w:id="1870335859">
          <w:marLeft w:val="480"/>
          <w:marRight w:val="0"/>
          <w:marTop w:val="0"/>
          <w:marBottom w:val="0"/>
          <w:divBdr>
            <w:top w:val="none" w:sz="0" w:space="0" w:color="auto"/>
            <w:left w:val="none" w:sz="0" w:space="0" w:color="auto"/>
            <w:bottom w:val="none" w:sz="0" w:space="0" w:color="auto"/>
            <w:right w:val="none" w:sz="0" w:space="0" w:color="auto"/>
          </w:divBdr>
        </w:div>
      </w:divsChild>
    </w:div>
    <w:div w:id="838693298">
      <w:bodyDiv w:val="1"/>
      <w:marLeft w:val="0"/>
      <w:marRight w:val="0"/>
      <w:marTop w:val="0"/>
      <w:marBottom w:val="0"/>
      <w:divBdr>
        <w:top w:val="none" w:sz="0" w:space="0" w:color="auto"/>
        <w:left w:val="none" w:sz="0" w:space="0" w:color="auto"/>
        <w:bottom w:val="none" w:sz="0" w:space="0" w:color="auto"/>
        <w:right w:val="none" w:sz="0" w:space="0" w:color="auto"/>
      </w:divBdr>
      <w:divsChild>
        <w:div w:id="880243518">
          <w:marLeft w:val="480"/>
          <w:marRight w:val="0"/>
          <w:marTop w:val="0"/>
          <w:marBottom w:val="0"/>
          <w:divBdr>
            <w:top w:val="none" w:sz="0" w:space="0" w:color="auto"/>
            <w:left w:val="none" w:sz="0" w:space="0" w:color="auto"/>
            <w:bottom w:val="none" w:sz="0" w:space="0" w:color="auto"/>
            <w:right w:val="none" w:sz="0" w:space="0" w:color="auto"/>
          </w:divBdr>
        </w:div>
        <w:div w:id="972948139">
          <w:marLeft w:val="480"/>
          <w:marRight w:val="0"/>
          <w:marTop w:val="0"/>
          <w:marBottom w:val="0"/>
          <w:divBdr>
            <w:top w:val="none" w:sz="0" w:space="0" w:color="auto"/>
            <w:left w:val="none" w:sz="0" w:space="0" w:color="auto"/>
            <w:bottom w:val="none" w:sz="0" w:space="0" w:color="auto"/>
            <w:right w:val="none" w:sz="0" w:space="0" w:color="auto"/>
          </w:divBdr>
        </w:div>
        <w:div w:id="1659532639">
          <w:marLeft w:val="480"/>
          <w:marRight w:val="0"/>
          <w:marTop w:val="0"/>
          <w:marBottom w:val="0"/>
          <w:divBdr>
            <w:top w:val="none" w:sz="0" w:space="0" w:color="auto"/>
            <w:left w:val="none" w:sz="0" w:space="0" w:color="auto"/>
            <w:bottom w:val="none" w:sz="0" w:space="0" w:color="auto"/>
            <w:right w:val="none" w:sz="0" w:space="0" w:color="auto"/>
          </w:divBdr>
        </w:div>
        <w:div w:id="1589583991">
          <w:marLeft w:val="480"/>
          <w:marRight w:val="0"/>
          <w:marTop w:val="0"/>
          <w:marBottom w:val="0"/>
          <w:divBdr>
            <w:top w:val="none" w:sz="0" w:space="0" w:color="auto"/>
            <w:left w:val="none" w:sz="0" w:space="0" w:color="auto"/>
            <w:bottom w:val="none" w:sz="0" w:space="0" w:color="auto"/>
            <w:right w:val="none" w:sz="0" w:space="0" w:color="auto"/>
          </w:divBdr>
        </w:div>
        <w:div w:id="422381628">
          <w:marLeft w:val="480"/>
          <w:marRight w:val="0"/>
          <w:marTop w:val="0"/>
          <w:marBottom w:val="0"/>
          <w:divBdr>
            <w:top w:val="none" w:sz="0" w:space="0" w:color="auto"/>
            <w:left w:val="none" w:sz="0" w:space="0" w:color="auto"/>
            <w:bottom w:val="none" w:sz="0" w:space="0" w:color="auto"/>
            <w:right w:val="none" w:sz="0" w:space="0" w:color="auto"/>
          </w:divBdr>
        </w:div>
        <w:div w:id="1668823996">
          <w:marLeft w:val="480"/>
          <w:marRight w:val="0"/>
          <w:marTop w:val="0"/>
          <w:marBottom w:val="0"/>
          <w:divBdr>
            <w:top w:val="none" w:sz="0" w:space="0" w:color="auto"/>
            <w:left w:val="none" w:sz="0" w:space="0" w:color="auto"/>
            <w:bottom w:val="none" w:sz="0" w:space="0" w:color="auto"/>
            <w:right w:val="none" w:sz="0" w:space="0" w:color="auto"/>
          </w:divBdr>
        </w:div>
        <w:div w:id="1153134520">
          <w:marLeft w:val="480"/>
          <w:marRight w:val="0"/>
          <w:marTop w:val="0"/>
          <w:marBottom w:val="0"/>
          <w:divBdr>
            <w:top w:val="none" w:sz="0" w:space="0" w:color="auto"/>
            <w:left w:val="none" w:sz="0" w:space="0" w:color="auto"/>
            <w:bottom w:val="none" w:sz="0" w:space="0" w:color="auto"/>
            <w:right w:val="none" w:sz="0" w:space="0" w:color="auto"/>
          </w:divBdr>
        </w:div>
        <w:div w:id="446386362">
          <w:marLeft w:val="480"/>
          <w:marRight w:val="0"/>
          <w:marTop w:val="0"/>
          <w:marBottom w:val="0"/>
          <w:divBdr>
            <w:top w:val="none" w:sz="0" w:space="0" w:color="auto"/>
            <w:left w:val="none" w:sz="0" w:space="0" w:color="auto"/>
            <w:bottom w:val="none" w:sz="0" w:space="0" w:color="auto"/>
            <w:right w:val="none" w:sz="0" w:space="0" w:color="auto"/>
          </w:divBdr>
        </w:div>
        <w:div w:id="59645892">
          <w:marLeft w:val="480"/>
          <w:marRight w:val="0"/>
          <w:marTop w:val="0"/>
          <w:marBottom w:val="0"/>
          <w:divBdr>
            <w:top w:val="none" w:sz="0" w:space="0" w:color="auto"/>
            <w:left w:val="none" w:sz="0" w:space="0" w:color="auto"/>
            <w:bottom w:val="none" w:sz="0" w:space="0" w:color="auto"/>
            <w:right w:val="none" w:sz="0" w:space="0" w:color="auto"/>
          </w:divBdr>
        </w:div>
        <w:div w:id="929778785">
          <w:marLeft w:val="480"/>
          <w:marRight w:val="0"/>
          <w:marTop w:val="0"/>
          <w:marBottom w:val="0"/>
          <w:divBdr>
            <w:top w:val="none" w:sz="0" w:space="0" w:color="auto"/>
            <w:left w:val="none" w:sz="0" w:space="0" w:color="auto"/>
            <w:bottom w:val="none" w:sz="0" w:space="0" w:color="auto"/>
            <w:right w:val="none" w:sz="0" w:space="0" w:color="auto"/>
          </w:divBdr>
        </w:div>
        <w:div w:id="1451624647">
          <w:marLeft w:val="480"/>
          <w:marRight w:val="0"/>
          <w:marTop w:val="0"/>
          <w:marBottom w:val="0"/>
          <w:divBdr>
            <w:top w:val="none" w:sz="0" w:space="0" w:color="auto"/>
            <w:left w:val="none" w:sz="0" w:space="0" w:color="auto"/>
            <w:bottom w:val="none" w:sz="0" w:space="0" w:color="auto"/>
            <w:right w:val="none" w:sz="0" w:space="0" w:color="auto"/>
          </w:divBdr>
        </w:div>
        <w:div w:id="888490579">
          <w:marLeft w:val="480"/>
          <w:marRight w:val="0"/>
          <w:marTop w:val="0"/>
          <w:marBottom w:val="0"/>
          <w:divBdr>
            <w:top w:val="none" w:sz="0" w:space="0" w:color="auto"/>
            <w:left w:val="none" w:sz="0" w:space="0" w:color="auto"/>
            <w:bottom w:val="none" w:sz="0" w:space="0" w:color="auto"/>
            <w:right w:val="none" w:sz="0" w:space="0" w:color="auto"/>
          </w:divBdr>
        </w:div>
        <w:div w:id="1705331104">
          <w:marLeft w:val="480"/>
          <w:marRight w:val="0"/>
          <w:marTop w:val="0"/>
          <w:marBottom w:val="0"/>
          <w:divBdr>
            <w:top w:val="none" w:sz="0" w:space="0" w:color="auto"/>
            <w:left w:val="none" w:sz="0" w:space="0" w:color="auto"/>
            <w:bottom w:val="none" w:sz="0" w:space="0" w:color="auto"/>
            <w:right w:val="none" w:sz="0" w:space="0" w:color="auto"/>
          </w:divBdr>
        </w:div>
        <w:div w:id="436559756">
          <w:marLeft w:val="480"/>
          <w:marRight w:val="0"/>
          <w:marTop w:val="0"/>
          <w:marBottom w:val="0"/>
          <w:divBdr>
            <w:top w:val="none" w:sz="0" w:space="0" w:color="auto"/>
            <w:left w:val="none" w:sz="0" w:space="0" w:color="auto"/>
            <w:bottom w:val="none" w:sz="0" w:space="0" w:color="auto"/>
            <w:right w:val="none" w:sz="0" w:space="0" w:color="auto"/>
          </w:divBdr>
        </w:div>
        <w:div w:id="538400471">
          <w:marLeft w:val="480"/>
          <w:marRight w:val="0"/>
          <w:marTop w:val="0"/>
          <w:marBottom w:val="0"/>
          <w:divBdr>
            <w:top w:val="none" w:sz="0" w:space="0" w:color="auto"/>
            <w:left w:val="none" w:sz="0" w:space="0" w:color="auto"/>
            <w:bottom w:val="none" w:sz="0" w:space="0" w:color="auto"/>
            <w:right w:val="none" w:sz="0" w:space="0" w:color="auto"/>
          </w:divBdr>
        </w:div>
        <w:div w:id="605961326">
          <w:marLeft w:val="480"/>
          <w:marRight w:val="0"/>
          <w:marTop w:val="0"/>
          <w:marBottom w:val="0"/>
          <w:divBdr>
            <w:top w:val="none" w:sz="0" w:space="0" w:color="auto"/>
            <w:left w:val="none" w:sz="0" w:space="0" w:color="auto"/>
            <w:bottom w:val="none" w:sz="0" w:space="0" w:color="auto"/>
            <w:right w:val="none" w:sz="0" w:space="0" w:color="auto"/>
          </w:divBdr>
        </w:div>
        <w:div w:id="1567841572">
          <w:marLeft w:val="480"/>
          <w:marRight w:val="0"/>
          <w:marTop w:val="0"/>
          <w:marBottom w:val="0"/>
          <w:divBdr>
            <w:top w:val="none" w:sz="0" w:space="0" w:color="auto"/>
            <w:left w:val="none" w:sz="0" w:space="0" w:color="auto"/>
            <w:bottom w:val="none" w:sz="0" w:space="0" w:color="auto"/>
            <w:right w:val="none" w:sz="0" w:space="0" w:color="auto"/>
          </w:divBdr>
        </w:div>
        <w:div w:id="1417753186">
          <w:marLeft w:val="480"/>
          <w:marRight w:val="0"/>
          <w:marTop w:val="0"/>
          <w:marBottom w:val="0"/>
          <w:divBdr>
            <w:top w:val="none" w:sz="0" w:space="0" w:color="auto"/>
            <w:left w:val="none" w:sz="0" w:space="0" w:color="auto"/>
            <w:bottom w:val="none" w:sz="0" w:space="0" w:color="auto"/>
            <w:right w:val="none" w:sz="0" w:space="0" w:color="auto"/>
          </w:divBdr>
        </w:div>
        <w:div w:id="2007829052">
          <w:marLeft w:val="480"/>
          <w:marRight w:val="0"/>
          <w:marTop w:val="0"/>
          <w:marBottom w:val="0"/>
          <w:divBdr>
            <w:top w:val="none" w:sz="0" w:space="0" w:color="auto"/>
            <w:left w:val="none" w:sz="0" w:space="0" w:color="auto"/>
            <w:bottom w:val="none" w:sz="0" w:space="0" w:color="auto"/>
            <w:right w:val="none" w:sz="0" w:space="0" w:color="auto"/>
          </w:divBdr>
        </w:div>
        <w:div w:id="735081846">
          <w:marLeft w:val="480"/>
          <w:marRight w:val="0"/>
          <w:marTop w:val="0"/>
          <w:marBottom w:val="0"/>
          <w:divBdr>
            <w:top w:val="none" w:sz="0" w:space="0" w:color="auto"/>
            <w:left w:val="none" w:sz="0" w:space="0" w:color="auto"/>
            <w:bottom w:val="none" w:sz="0" w:space="0" w:color="auto"/>
            <w:right w:val="none" w:sz="0" w:space="0" w:color="auto"/>
          </w:divBdr>
        </w:div>
        <w:div w:id="1260672694">
          <w:marLeft w:val="480"/>
          <w:marRight w:val="0"/>
          <w:marTop w:val="0"/>
          <w:marBottom w:val="0"/>
          <w:divBdr>
            <w:top w:val="none" w:sz="0" w:space="0" w:color="auto"/>
            <w:left w:val="none" w:sz="0" w:space="0" w:color="auto"/>
            <w:bottom w:val="none" w:sz="0" w:space="0" w:color="auto"/>
            <w:right w:val="none" w:sz="0" w:space="0" w:color="auto"/>
          </w:divBdr>
        </w:div>
        <w:div w:id="954362117">
          <w:marLeft w:val="480"/>
          <w:marRight w:val="0"/>
          <w:marTop w:val="0"/>
          <w:marBottom w:val="0"/>
          <w:divBdr>
            <w:top w:val="none" w:sz="0" w:space="0" w:color="auto"/>
            <w:left w:val="none" w:sz="0" w:space="0" w:color="auto"/>
            <w:bottom w:val="none" w:sz="0" w:space="0" w:color="auto"/>
            <w:right w:val="none" w:sz="0" w:space="0" w:color="auto"/>
          </w:divBdr>
        </w:div>
        <w:div w:id="2104570376">
          <w:marLeft w:val="480"/>
          <w:marRight w:val="0"/>
          <w:marTop w:val="0"/>
          <w:marBottom w:val="0"/>
          <w:divBdr>
            <w:top w:val="none" w:sz="0" w:space="0" w:color="auto"/>
            <w:left w:val="none" w:sz="0" w:space="0" w:color="auto"/>
            <w:bottom w:val="none" w:sz="0" w:space="0" w:color="auto"/>
            <w:right w:val="none" w:sz="0" w:space="0" w:color="auto"/>
          </w:divBdr>
        </w:div>
        <w:div w:id="2012292759">
          <w:marLeft w:val="480"/>
          <w:marRight w:val="0"/>
          <w:marTop w:val="0"/>
          <w:marBottom w:val="0"/>
          <w:divBdr>
            <w:top w:val="none" w:sz="0" w:space="0" w:color="auto"/>
            <w:left w:val="none" w:sz="0" w:space="0" w:color="auto"/>
            <w:bottom w:val="none" w:sz="0" w:space="0" w:color="auto"/>
            <w:right w:val="none" w:sz="0" w:space="0" w:color="auto"/>
          </w:divBdr>
        </w:div>
        <w:div w:id="309598197">
          <w:marLeft w:val="480"/>
          <w:marRight w:val="0"/>
          <w:marTop w:val="0"/>
          <w:marBottom w:val="0"/>
          <w:divBdr>
            <w:top w:val="none" w:sz="0" w:space="0" w:color="auto"/>
            <w:left w:val="none" w:sz="0" w:space="0" w:color="auto"/>
            <w:bottom w:val="none" w:sz="0" w:space="0" w:color="auto"/>
            <w:right w:val="none" w:sz="0" w:space="0" w:color="auto"/>
          </w:divBdr>
        </w:div>
        <w:div w:id="679163650">
          <w:marLeft w:val="480"/>
          <w:marRight w:val="0"/>
          <w:marTop w:val="0"/>
          <w:marBottom w:val="0"/>
          <w:divBdr>
            <w:top w:val="none" w:sz="0" w:space="0" w:color="auto"/>
            <w:left w:val="none" w:sz="0" w:space="0" w:color="auto"/>
            <w:bottom w:val="none" w:sz="0" w:space="0" w:color="auto"/>
            <w:right w:val="none" w:sz="0" w:space="0" w:color="auto"/>
          </w:divBdr>
        </w:div>
        <w:div w:id="1867211768">
          <w:marLeft w:val="480"/>
          <w:marRight w:val="0"/>
          <w:marTop w:val="0"/>
          <w:marBottom w:val="0"/>
          <w:divBdr>
            <w:top w:val="none" w:sz="0" w:space="0" w:color="auto"/>
            <w:left w:val="none" w:sz="0" w:space="0" w:color="auto"/>
            <w:bottom w:val="none" w:sz="0" w:space="0" w:color="auto"/>
            <w:right w:val="none" w:sz="0" w:space="0" w:color="auto"/>
          </w:divBdr>
        </w:div>
        <w:div w:id="992442124">
          <w:marLeft w:val="480"/>
          <w:marRight w:val="0"/>
          <w:marTop w:val="0"/>
          <w:marBottom w:val="0"/>
          <w:divBdr>
            <w:top w:val="none" w:sz="0" w:space="0" w:color="auto"/>
            <w:left w:val="none" w:sz="0" w:space="0" w:color="auto"/>
            <w:bottom w:val="none" w:sz="0" w:space="0" w:color="auto"/>
            <w:right w:val="none" w:sz="0" w:space="0" w:color="auto"/>
          </w:divBdr>
        </w:div>
        <w:div w:id="949625623">
          <w:marLeft w:val="480"/>
          <w:marRight w:val="0"/>
          <w:marTop w:val="0"/>
          <w:marBottom w:val="0"/>
          <w:divBdr>
            <w:top w:val="none" w:sz="0" w:space="0" w:color="auto"/>
            <w:left w:val="none" w:sz="0" w:space="0" w:color="auto"/>
            <w:bottom w:val="none" w:sz="0" w:space="0" w:color="auto"/>
            <w:right w:val="none" w:sz="0" w:space="0" w:color="auto"/>
          </w:divBdr>
        </w:div>
        <w:div w:id="1289117895">
          <w:marLeft w:val="480"/>
          <w:marRight w:val="0"/>
          <w:marTop w:val="0"/>
          <w:marBottom w:val="0"/>
          <w:divBdr>
            <w:top w:val="none" w:sz="0" w:space="0" w:color="auto"/>
            <w:left w:val="none" w:sz="0" w:space="0" w:color="auto"/>
            <w:bottom w:val="none" w:sz="0" w:space="0" w:color="auto"/>
            <w:right w:val="none" w:sz="0" w:space="0" w:color="auto"/>
          </w:divBdr>
        </w:div>
        <w:div w:id="1433281448">
          <w:marLeft w:val="480"/>
          <w:marRight w:val="0"/>
          <w:marTop w:val="0"/>
          <w:marBottom w:val="0"/>
          <w:divBdr>
            <w:top w:val="none" w:sz="0" w:space="0" w:color="auto"/>
            <w:left w:val="none" w:sz="0" w:space="0" w:color="auto"/>
            <w:bottom w:val="none" w:sz="0" w:space="0" w:color="auto"/>
            <w:right w:val="none" w:sz="0" w:space="0" w:color="auto"/>
          </w:divBdr>
        </w:div>
        <w:div w:id="2108843426">
          <w:marLeft w:val="480"/>
          <w:marRight w:val="0"/>
          <w:marTop w:val="0"/>
          <w:marBottom w:val="0"/>
          <w:divBdr>
            <w:top w:val="none" w:sz="0" w:space="0" w:color="auto"/>
            <w:left w:val="none" w:sz="0" w:space="0" w:color="auto"/>
            <w:bottom w:val="none" w:sz="0" w:space="0" w:color="auto"/>
            <w:right w:val="none" w:sz="0" w:space="0" w:color="auto"/>
          </w:divBdr>
        </w:div>
        <w:div w:id="211161528">
          <w:marLeft w:val="480"/>
          <w:marRight w:val="0"/>
          <w:marTop w:val="0"/>
          <w:marBottom w:val="0"/>
          <w:divBdr>
            <w:top w:val="none" w:sz="0" w:space="0" w:color="auto"/>
            <w:left w:val="none" w:sz="0" w:space="0" w:color="auto"/>
            <w:bottom w:val="none" w:sz="0" w:space="0" w:color="auto"/>
            <w:right w:val="none" w:sz="0" w:space="0" w:color="auto"/>
          </w:divBdr>
        </w:div>
        <w:div w:id="1267275707">
          <w:marLeft w:val="480"/>
          <w:marRight w:val="0"/>
          <w:marTop w:val="0"/>
          <w:marBottom w:val="0"/>
          <w:divBdr>
            <w:top w:val="none" w:sz="0" w:space="0" w:color="auto"/>
            <w:left w:val="none" w:sz="0" w:space="0" w:color="auto"/>
            <w:bottom w:val="none" w:sz="0" w:space="0" w:color="auto"/>
            <w:right w:val="none" w:sz="0" w:space="0" w:color="auto"/>
          </w:divBdr>
        </w:div>
        <w:div w:id="2112823102">
          <w:marLeft w:val="480"/>
          <w:marRight w:val="0"/>
          <w:marTop w:val="0"/>
          <w:marBottom w:val="0"/>
          <w:divBdr>
            <w:top w:val="none" w:sz="0" w:space="0" w:color="auto"/>
            <w:left w:val="none" w:sz="0" w:space="0" w:color="auto"/>
            <w:bottom w:val="none" w:sz="0" w:space="0" w:color="auto"/>
            <w:right w:val="none" w:sz="0" w:space="0" w:color="auto"/>
          </w:divBdr>
        </w:div>
        <w:div w:id="677732972">
          <w:marLeft w:val="480"/>
          <w:marRight w:val="0"/>
          <w:marTop w:val="0"/>
          <w:marBottom w:val="0"/>
          <w:divBdr>
            <w:top w:val="none" w:sz="0" w:space="0" w:color="auto"/>
            <w:left w:val="none" w:sz="0" w:space="0" w:color="auto"/>
            <w:bottom w:val="none" w:sz="0" w:space="0" w:color="auto"/>
            <w:right w:val="none" w:sz="0" w:space="0" w:color="auto"/>
          </w:divBdr>
        </w:div>
        <w:div w:id="1822961258">
          <w:marLeft w:val="480"/>
          <w:marRight w:val="0"/>
          <w:marTop w:val="0"/>
          <w:marBottom w:val="0"/>
          <w:divBdr>
            <w:top w:val="none" w:sz="0" w:space="0" w:color="auto"/>
            <w:left w:val="none" w:sz="0" w:space="0" w:color="auto"/>
            <w:bottom w:val="none" w:sz="0" w:space="0" w:color="auto"/>
            <w:right w:val="none" w:sz="0" w:space="0" w:color="auto"/>
          </w:divBdr>
        </w:div>
        <w:div w:id="961763297">
          <w:marLeft w:val="480"/>
          <w:marRight w:val="0"/>
          <w:marTop w:val="0"/>
          <w:marBottom w:val="0"/>
          <w:divBdr>
            <w:top w:val="none" w:sz="0" w:space="0" w:color="auto"/>
            <w:left w:val="none" w:sz="0" w:space="0" w:color="auto"/>
            <w:bottom w:val="none" w:sz="0" w:space="0" w:color="auto"/>
            <w:right w:val="none" w:sz="0" w:space="0" w:color="auto"/>
          </w:divBdr>
        </w:div>
        <w:div w:id="1828127182">
          <w:marLeft w:val="480"/>
          <w:marRight w:val="0"/>
          <w:marTop w:val="0"/>
          <w:marBottom w:val="0"/>
          <w:divBdr>
            <w:top w:val="none" w:sz="0" w:space="0" w:color="auto"/>
            <w:left w:val="none" w:sz="0" w:space="0" w:color="auto"/>
            <w:bottom w:val="none" w:sz="0" w:space="0" w:color="auto"/>
            <w:right w:val="none" w:sz="0" w:space="0" w:color="auto"/>
          </w:divBdr>
        </w:div>
        <w:div w:id="1323965215">
          <w:marLeft w:val="480"/>
          <w:marRight w:val="0"/>
          <w:marTop w:val="0"/>
          <w:marBottom w:val="0"/>
          <w:divBdr>
            <w:top w:val="none" w:sz="0" w:space="0" w:color="auto"/>
            <w:left w:val="none" w:sz="0" w:space="0" w:color="auto"/>
            <w:bottom w:val="none" w:sz="0" w:space="0" w:color="auto"/>
            <w:right w:val="none" w:sz="0" w:space="0" w:color="auto"/>
          </w:divBdr>
        </w:div>
        <w:div w:id="90705117">
          <w:marLeft w:val="480"/>
          <w:marRight w:val="0"/>
          <w:marTop w:val="0"/>
          <w:marBottom w:val="0"/>
          <w:divBdr>
            <w:top w:val="none" w:sz="0" w:space="0" w:color="auto"/>
            <w:left w:val="none" w:sz="0" w:space="0" w:color="auto"/>
            <w:bottom w:val="none" w:sz="0" w:space="0" w:color="auto"/>
            <w:right w:val="none" w:sz="0" w:space="0" w:color="auto"/>
          </w:divBdr>
        </w:div>
        <w:div w:id="1936353322">
          <w:marLeft w:val="480"/>
          <w:marRight w:val="0"/>
          <w:marTop w:val="0"/>
          <w:marBottom w:val="0"/>
          <w:divBdr>
            <w:top w:val="none" w:sz="0" w:space="0" w:color="auto"/>
            <w:left w:val="none" w:sz="0" w:space="0" w:color="auto"/>
            <w:bottom w:val="none" w:sz="0" w:space="0" w:color="auto"/>
            <w:right w:val="none" w:sz="0" w:space="0" w:color="auto"/>
          </w:divBdr>
        </w:div>
        <w:div w:id="892304996">
          <w:marLeft w:val="480"/>
          <w:marRight w:val="0"/>
          <w:marTop w:val="0"/>
          <w:marBottom w:val="0"/>
          <w:divBdr>
            <w:top w:val="none" w:sz="0" w:space="0" w:color="auto"/>
            <w:left w:val="none" w:sz="0" w:space="0" w:color="auto"/>
            <w:bottom w:val="none" w:sz="0" w:space="0" w:color="auto"/>
            <w:right w:val="none" w:sz="0" w:space="0" w:color="auto"/>
          </w:divBdr>
        </w:div>
        <w:div w:id="1608003650">
          <w:marLeft w:val="480"/>
          <w:marRight w:val="0"/>
          <w:marTop w:val="0"/>
          <w:marBottom w:val="0"/>
          <w:divBdr>
            <w:top w:val="none" w:sz="0" w:space="0" w:color="auto"/>
            <w:left w:val="none" w:sz="0" w:space="0" w:color="auto"/>
            <w:bottom w:val="none" w:sz="0" w:space="0" w:color="auto"/>
            <w:right w:val="none" w:sz="0" w:space="0" w:color="auto"/>
          </w:divBdr>
        </w:div>
        <w:div w:id="1980063450">
          <w:marLeft w:val="480"/>
          <w:marRight w:val="0"/>
          <w:marTop w:val="0"/>
          <w:marBottom w:val="0"/>
          <w:divBdr>
            <w:top w:val="none" w:sz="0" w:space="0" w:color="auto"/>
            <w:left w:val="none" w:sz="0" w:space="0" w:color="auto"/>
            <w:bottom w:val="none" w:sz="0" w:space="0" w:color="auto"/>
            <w:right w:val="none" w:sz="0" w:space="0" w:color="auto"/>
          </w:divBdr>
        </w:div>
        <w:div w:id="2136021044">
          <w:marLeft w:val="480"/>
          <w:marRight w:val="0"/>
          <w:marTop w:val="0"/>
          <w:marBottom w:val="0"/>
          <w:divBdr>
            <w:top w:val="none" w:sz="0" w:space="0" w:color="auto"/>
            <w:left w:val="none" w:sz="0" w:space="0" w:color="auto"/>
            <w:bottom w:val="none" w:sz="0" w:space="0" w:color="auto"/>
            <w:right w:val="none" w:sz="0" w:space="0" w:color="auto"/>
          </w:divBdr>
        </w:div>
        <w:div w:id="239485337">
          <w:marLeft w:val="480"/>
          <w:marRight w:val="0"/>
          <w:marTop w:val="0"/>
          <w:marBottom w:val="0"/>
          <w:divBdr>
            <w:top w:val="none" w:sz="0" w:space="0" w:color="auto"/>
            <w:left w:val="none" w:sz="0" w:space="0" w:color="auto"/>
            <w:bottom w:val="none" w:sz="0" w:space="0" w:color="auto"/>
            <w:right w:val="none" w:sz="0" w:space="0" w:color="auto"/>
          </w:divBdr>
        </w:div>
        <w:div w:id="772870279">
          <w:marLeft w:val="480"/>
          <w:marRight w:val="0"/>
          <w:marTop w:val="0"/>
          <w:marBottom w:val="0"/>
          <w:divBdr>
            <w:top w:val="none" w:sz="0" w:space="0" w:color="auto"/>
            <w:left w:val="none" w:sz="0" w:space="0" w:color="auto"/>
            <w:bottom w:val="none" w:sz="0" w:space="0" w:color="auto"/>
            <w:right w:val="none" w:sz="0" w:space="0" w:color="auto"/>
          </w:divBdr>
        </w:div>
        <w:div w:id="79836255">
          <w:marLeft w:val="480"/>
          <w:marRight w:val="0"/>
          <w:marTop w:val="0"/>
          <w:marBottom w:val="0"/>
          <w:divBdr>
            <w:top w:val="none" w:sz="0" w:space="0" w:color="auto"/>
            <w:left w:val="none" w:sz="0" w:space="0" w:color="auto"/>
            <w:bottom w:val="none" w:sz="0" w:space="0" w:color="auto"/>
            <w:right w:val="none" w:sz="0" w:space="0" w:color="auto"/>
          </w:divBdr>
        </w:div>
        <w:div w:id="618997955">
          <w:marLeft w:val="480"/>
          <w:marRight w:val="0"/>
          <w:marTop w:val="0"/>
          <w:marBottom w:val="0"/>
          <w:divBdr>
            <w:top w:val="none" w:sz="0" w:space="0" w:color="auto"/>
            <w:left w:val="none" w:sz="0" w:space="0" w:color="auto"/>
            <w:bottom w:val="none" w:sz="0" w:space="0" w:color="auto"/>
            <w:right w:val="none" w:sz="0" w:space="0" w:color="auto"/>
          </w:divBdr>
        </w:div>
        <w:div w:id="1213885084">
          <w:marLeft w:val="480"/>
          <w:marRight w:val="0"/>
          <w:marTop w:val="0"/>
          <w:marBottom w:val="0"/>
          <w:divBdr>
            <w:top w:val="none" w:sz="0" w:space="0" w:color="auto"/>
            <w:left w:val="none" w:sz="0" w:space="0" w:color="auto"/>
            <w:bottom w:val="none" w:sz="0" w:space="0" w:color="auto"/>
            <w:right w:val="none" w:sz="0" w:space="0" w:color="auto"/>
          </w:divBdr>
        </w:div>
        <w:div w:id="356271779">
          <w:marLeft w:val="480"/>
          <w:marRight w:val="0"/>
          <w:marTop w:val="0"/>
          <w:marBottom w:val="0"/>
          <w:divBdr>
            <w:top w:val="none" w:sz="0" w:space="0" w:color="auto"/>
            <w:left w:val="none" w:sz="0" w:space="0" w:color="auto"/>
            <w:bottom w:val="none" w:sz="0" w:space="0" w:color="auto"/>
            <w:right w:val="none" w:sz="0" w:space="0" w:color="auto"/>
          </w:divBdr>
        </w:div>
        <w:div w:id="172381319">
          <w:marLeft w:val="480"/>
          <w:marRight w:val="0"/>
          <w:marTop w:val="0"/>
          <w:marBottom w:val="0"/>
          <w:divBdr>
            <w:top w:val="none" w:sz="0" w:space="0" w:color="auto"/>
            <w:left w:val="none" w:sz="0" w:space="0" w:color="auto"/>
            <w:bottom w:val="none" w:sz="0" w:space="0" w:color="auto"/>
            <w:right w:val="none" w:sz="0" w:space="0" w:color="auto"/>
          </w:divBdr>
        </w:div>
        <w:div w:id="1442609304">
          <w:marLeft w:val="480"/>
          <w:marRight w:val="0"/>
          <w:marTop w:val="0"/>
          <w:marBottom w:val="0"/>
          <w:divBdr>
            <w:top w:val="none" w:sz="0" w:space="0" w:color="auto"/>
            <w:left w:val="none" w:sz="0" w:space="0" w:color="auto"/>
            <w:bottom w:val="none" w:sz="0" w:space="0" w:color="auto"/>
            <w:right w:val="none" w:sz="0" w:space="0" w:color="auto"/>
          </w:divBdr>
        </w:div>
        <w:div w:id="254948465">
          <w:marLeft w:val="480"/>
          <w:marRight w:val="0"/>
          <w:marTop w:val="0"/>
          <w:marBottom w:val="0"/>
          <w:divBdr>
            <w:top w:val="none" w:sz="0" w:space="0" w:color="auto"/>
            <w:left w:val="none" w:sz="0" w:space="0" w:color="auto"/>
            <w:bottom w:val="none" w:sz="0" w:space="0" w:color="auto"/>
            <w:right w:val="none" w:sz="0" w:space="0" w:color="auto"/>
          </w:divBdr>
        </w:div>
        <w:div w:id="1941403446">
          <w:marLeft w:val="480"/>
          <w:marRight w:val="0"/>
          <w:marTop w:val="0"/>
          <w:marBottom w:val="0"/>
          <w:divBdr>
            <w:top w:val="none" w:sz="0" w:space="0" w:color="auto"/>
            <w:left w:val="none" w:sz="0" w:space="0" w:color="auto"/>
            <w:bottom w:val="none" w:sz="0" w:space="0" w:color="auto"/>
            <w:right w:val="none" w:sz="0" w:space="0" w:color="auto"/>
          </w:divBdr>
        </w:div>
        <w:div w:id="1937906197">
          <w:marLeft w:val="480"/>
          <w:marRight w:val="0"/>
          <w:marTop w:val="0"/>
          <w:marBottom w:val="0"/>
          <w:divBdr>
            <w:top w:val="none" w:sz="0" w:space="0" w:color="auto"/>
            <w:left w:val="none" w:sz="0" w:space="0" w:color="auto"/>
            <w:bottom w:val="none" w:sz="0" w:space="0" w:color="auto"/>
            <w:right w:val="none" w:sz="0" w:space="0" w:color="auto"/>
          </w:divBdr>
        </w:div>
        <w:div w:id="698703240">
          <w:marLeft w:val="480"/>
          <w:marRight w:val="0"/>
          <w:marTop w:val="0"/>
          <w:marBottom w:val="0"/>
          <w:divBdr>
            <w:top w:val="none" w:sz="0" w:space="0" w:color="auto"/>
            <w:left w:val="none" w:sz="0" w:space="0" w:color="auto"/>
            <w:bottom w:val="none" w:sz="0" w:space="0" w:color="auto"/>
            <w:right w:val="none" w:sz="0" w:space="0" w:color="auto"/>
          </w:divBdr>
        </w:div>
        <w:div w:id="1481270482">
          <w:marLeft w:val="480"/>
          <w:marRight w:val="0"/>
          <w:marTop w:val="0"/>
          <w:marBottom w:val="0"/>
          <w:divBdr>
            <w:top w:val="none" w:sz="0" w:space="0" w:color="auto"/>
            <w:left w:val="none" w:sz="0" w:space="0" w:color="auto"/>
            <w:bottom w:val="none" w:sz="0" w:space="0" w:color="auto"/>
            <w:right w:val="none" w:sz="0" w:space="0" w:color="auto"/>
          </w:divBdr>
        </w:div>
        <w:div w:id="1695182997">
          <w:marLeft w:val="480"/>
          <w:marRight w:val="0"/>
          <w:marTop w:val="0"/>
          <w:marBottom w:val="0"/>
          <w:divBdr>
            <w:top w:val="none" w:sz="0" w:space="0" w:color="auto"/>
            <w:left w:val="none" w:sz="0" w:space="0" w:color="auto"/>
            <w:bottom w:val="none" w:sz="0" w:space="0" w:color="auto"/>
            <w:right w:val="none" w:sz="0" w:space="0" w:color="auto"/>
          </w:divBdr>
        </w:div>
        <w:div w:id="725180259">
          <w:marLeft w:val="480"/>
          <w:marRight w:val="0"/>
          <w:marTop w:val="0"/>
          <w:marBottom w:val="0"/>
          <w:divBdr>
            <w:top w:val="none" w:sz="0" w:space="0" w:color="auto"/>
            <w:left w:val="none" w:sz="0" w:space="0" w:color="auto"/>
            <w:bottom w:val="none" w:sz="0" w:space="0" w:color="auto"/>
            <w:right w:val="none" w:sz="0" w:space="0" w:color="auto"/>
          </w:divBdr>
        </w:div>
        <w:div w:id="231083309">
          <w:marLeft w:val="480"/>
          <w:marRight w:val="0"/>
          <w:marTop w:val="0"/>
          <w:marBottom w:val="0"/>
          <w:divBdr>
            <w:top w:val="none" w:sz="0" w:space="0" w:color="auto"/>
            <w:left w:val="none" w:sz="0" w:space="0" w:color="auto"/>
            <w:bottom w:val="none" w:sz="0" w:space="0" w:color="auto"/>
            <w:right w:val="none" w:sz="0" w:space="0" w:color="auto"/>
          </w:divBdr>
        </w:div>
        <w:div w:id="2089964089">
          <w:marLeft w:val="480"/>
          <w:marRight w:val="0"/>
          <w:marTop w:val="0"/>
          <w:marBottom w:val="0"/>
          <w:divBdr>
            <w:top w:val="none" w:sz="0" w:space="0" w:color="auto"/>
            <w:left w:val="none" w:sz="0" w:space="0" w:color="auto"/>
            <w:bottom w:val="none" w:sz="0" w:space="0" w:color="auto"/>
            <w:right w:val="none" w:sz="0" w:space="0" w:color="auto"/>
          </w:divBdr>
        </w:div>
        <w:div w:id="58554482">
          <w:marLeft w:val="480"/>
          <w:marRight w:val="0"/>
          <w:marTop w:val="0"/>
          <w:marBottom w:val="0"/>
          <w:divBdr>
            <w:top w:val="none" w:sz="0" w:space="0" w:color="auto"/>
            <w:left w:val="none" w:sz="0" w:space="0" w:color="auto"/>
            <w:bottom w:val="none" w:sz="0" w:space="0" w:color="auto"/>
            <w:right w:val="none" w:sz="0" w:space="0" w:color="auto"/>
          </w:divBdr>
        </w:div>
        <w:div w:id="1290555340">
          <w:marLeft w:val="480"/>
          <w:marRight w:val="0"/>
          <w:marTop w:val="0"/>
          <w:marBottom w:val="0"/>
          <w:divBdr>
            <w:top w:val="none" w:sz="0" w:space="0" w:color="auto"/>
            <w:left w:val="none" w:sz="0" w:space="0" w:color="auto"/>
            <w:bottom w:val="none" w:sz="0" w:space="0" w:color="auto"/>
            <w:right w:val="none" w:sz="0" w:space="0" w:color="auto"/>
          </w:divBdr>
        </w:div>
        <w:div w:id="1836845177">
          <w:marLeft w:val="480"/>
          <w:marRight w:val="0"/>
          <w:marTop w:val="0"/>
          <w:marBottom w:val="0"/>
          <w:divBdr>
            <w:top w:val="none" w:sz="0" w:space="0" w:color="auto"/>
            <w:left w:val="none" w:sz="0" w:space="0" w:color="auto"/>
            <w:bottom w:val="none" w:sz="0" w:space="0" w:color="auto"/>
            <w:right w:val="none" w:sz="0" w:space="0" w:color="auto"/>
          </w:divBdr>
        </w:div>
        <w:div w:id="148906270">
          <w:marLeft w:val="480"/>
          <w:marRight w:val="0"/>
          <w:marTop w:val="0"/>
          <w:marBottom w:val="0"/>
          <w:divBdr>
            <w:top w:val="none" w:sz="0" w:space="0" w:color="auto"/>
            <w:left w:val="none" w:sz="0" w:space="0" w:color="auto"/>
            <w:bottom w:val="none" w:sz="0" w:space="0" w:color="auto"/>
            <w:right w:val="none" w:sz="0" w:space="0" w:color="auto"/>
          </w:divBdr>
        </w:div>
        <w:div w:id="488059229">
          <w:marLeft w:val="480"/>
          <w:marRight w:val="0"/>
          <w:marTop w:val="0"/>
          <w:marBottom w:val="0"/>
          <w:divBdr>
            <w:top w:val="none" w:sz="0" w:space="0" w:color="auto"/>
            <w:left w:val="none" w:sz="0" w:space="0" w:color="auto"/>
            <w:bottom w:val="none" w:sz="0" w:space="0" w:color="auto"/>
            <w:right w:val="none" w:sz="0" w:space="0" w:color="auto"/>
          </w:divBdr>
        </w:div>
        <w:div w:id="1721594475">
          <w:marLeft w:val="480"/>
          <w:marRight w:val="0"/>
          <w:marTop w:val="0"/>
          <w:marBottom w:val="0"/>
          <w:divBdr>
            <w:top w:val="none" w:sz="0" w:space="0" w:color="auto"/>
            <w:left w:val="none" w:sz="0" w:space="0" w:color="auto"/>
            <w:bottom w:val="none" w:sz="0" w:space="0" w:color="auto"/>
            <w:right w:val="none" w:sz="0" w:space="0" w:color="auto"/>
          </w:divBdr>
        </w:div>
        <w:div w:id="354697037">
          <w:marLeft w:val="480"/>
          <w:marRight w:val="0"/>
          <w:marTop w:val="0"/>
          <w:marBottom w:val="0"/>
          <w:divBdr>
            <w:top w:val="none" w:sz="0" w:space="0" w:color="auto"/>
            <w:left w:val="none" w:sz="0" w:space="0" w:color="auto"/>
            <w:bottom w:val="none" w:sz="0" w:space="0" w:color="auto"/>
            <w:right w:val="none" w:sz="0" w:space="0" w:color="auto"/>
          </w:divBdr>
        </w:div>
        <w:div w:id="370346653">
          <w:marLeft w:val="480"/>
          <w:marRight w:val="0"/>
          <w:marTop w:val="0"/>
          <w:marBottom w:val="0"/>
          <w:divBdr>
            <w:top w:val="none" w:sz="0" w:space="0" w:color="auto"/>
            <w:left w:val="none" w:sz="0" w:space="0" w:color="auto"/>
            <w:bottom w:val="none" w:sz="0" w:space="0" w:color="auto"/>
            <w:right w:val="none" w:sz="0" w:space="0" w:color="auto"/>
          </w:divBdr>
        </w:div>
        <w:div w:id="1125008073">
          <w:marLeft w:val="480"/>
          <w:marRight w:val="0"/>
          <w:marTop w:val="0"/>
          <w:marBottom w:val="0"/>
          <w:divBdr>
            <w:top w:val="none" w:sz="0" w:space="0" w:color="auto"/>
            <w:left w:val="none" w:sz="0" w:space="0" w:color="auto"/>
            <w:bottom w:val="none" w:sz="0" w:space="0" w:color="auto"/>
            <w:right w:val="none" w:sz="0" w:space="0" w:color="auto"/>
          </w:divBdr>
        </w:div>
        <w:div w:id="1129012060">
          <w:marLeft w:val="480"/>
          <w:marRight w:val="0"/>
          <w:marTop w:val="0"/>
          <w:marBottom w:val="0"/>
          <w:divBdr>
            <w:top w:val="none" w:sz="0" w:space="0" w:color="auto"/>
            <w:left w:val="none" w:sz="0" w:space="0" w:color="auto"/>
            <w:bottom w:val="none" w:sz="0" w:space="0" w:color="auto"/>
            <w:right w:val="none" w:sz="0" w:space="0" w:color="auto"/>
          </w:divBdr>
        </w:div>
        <w:div w:id="1809663857">
          <w:marLeft w:val="480"/>
          <w:marRight w:val="0"/>
          <w:marTop w:val="0"/>
          <w:marBottom w:val="0"/>
          <w:divBdr>
            <w:top w:val="none" w:sz="0" w:space="0" w:color="auto"/>
            <w:left w:val="none" w:sz="0" w:space="0" w:color="auto"/>
            <w:bottom w:val="none" w:sz="0" w:space="0" w:color="auto"/>
            <w:right w:val="none" w:sz="0" w:space="0" w:color="auto"/>
          </w:divBdr>
        </w:div>
        <w:div w:id="1335959968">
          <w:marLeft w:val="480"/>
          <w:marRight w:val="0"/>
          <w:marTop w:val="0"/>
          <w:marBottom w:val="0"/>
          <w:divBdr>
            <w:top w:val="none" w:sz="0" w:space="0" w:color="auto"/>
            <w:left w:val="none" w:sz="0" w:space="0" w:color="auto"/>
            <w:bottom w:val="none" w:sz="0" w:space="0" w:color="auto"/>
            <w:right w:val="none" w:sz="0" w:space="0" w:color="auto"/>
          </w:divBdr>
        </w:div>
        <w:div w:id="423234423">
          <w:marLeft w:val="480"/>
          <w:marRight w:val="0"/>
          <w:marTop w:val="0"/>
          <w:marBottom w:val="0"/>
          <w:divBdr>
            <w:top w:val="none" w:sz="0" w:space="0" w:color="auto"/>
            <w:left w:val="none" w:sz="0" w:space="0" w:color="auto"/>
            <w:bottom w:val="none" w:sz="0" w:space="0" w:color="auto"/>
            <w:right w:val="none" w:sz="0" w:space="0" w:color="auto"/>
          </w:divBdr>
        </w:div>
        <w:div w:id="1729378268">
          <w:marLeft w:val="480"/>
          <w:marRight w:val="0"/>
          <w:marTop w:val="0"/>
          <w:marBottom w:val="0"/>
          <w:divBdr>
            <w:top w:val="none" w:sz="0" w:space="0" w:color="auto"/>
            <w:left w:val="none" w:sz="0" w:space="0" w:color="auto"/>
            <w:bottom w:val="none" w:sz="0" w:space="0" w:color="auto"/>
            <w:right w:val="none" w:sz="0" w:space="0" w:color="auto"/>
          </w:divBdr>
        </w:div>
        <w:div w:id="349645649">
          <w:marLeft w:val="480"/>
          <w:marRight w:val="0"/>
          <w:marTop w:val="0"/>
          <w:marBottom w:val="0"/>
          <w:divBdr>
            <w:top w:val="none" w:sz="0" w:space="0" w:color="auto"/>
            <w:left w:val="none" w:sz="0" w:space="0" w:color="auto"/>
            <w:bottom w:val="none" w:sz="0" w:space="0" w:color="auto"/>
            <w:right w:val="none" w:sz="0" w:space="0" w:color="auto"/>
          </w:divBdr>
        </w:div>
        <w:div w:id="1186022681">
          <w:marLeft w:val="480"/>
          <w:marRight w:val="0"/>
          <w:marTop w:val="0"/>
          <w:marBottom w:val="0"/>
          <w:divBdr>
            <w:top w:val="none" w:sz="0" w:space="0" w:color="auto"/>
            <w:left w:val="none" w:sz="0" w:space="0" w:color="auto"/>
            <w:bottom w:val="none" w:sz="0" w:space="0" w:color="auto"/>
            <w:right w:val="none" w:sz="0" w:space="0" w:color="auto"/>
          </w:divBdr>
        </w:div>
        <w:div w:id="1588465872">
          <w:marLeft w:val="480"/>
          <w:marRight w:val="0"/>
          <w:marTop w:val="0"/>
          <w:marBottom w:val="0"/>
          <w:divBdr>
            <w:top w:val="none" w:sz="0" w:space="0" w:color="auto"/>
            <w:left w:val="none" w:sz="0" w:space="0" w:color="auto"/>
            <w:bottom w:val="none" w:sz="0" w:space="0" w:color="auto"/>
            <w:right w:val="none" w:sz="0" w:space="0" w:color="auto"/>
          </w:divBdr>
        </w:div>
        <w:div w:id="290401061">
          <w:marLeft w:val="480"/>
          <w:marRight w:val="0"/>
          <w:marTop w:val="0"/>
          <w:marBottom w:val="0"/>
          <w:divBdr>
            <w:top w:val="none" w:sz="0" w:space="0" w:color="auto"/>
            <w:left w:val="none" w:sz="0" w:space="0" w:color="auto"/>
            <w:bottom w:val="none" w:sz="0" w:space="0" w:color="auto"/>
            <w:right w:val="none" w:sz="0" w:space="0" w:color="auto"/>
          </w:divBdr>
        </w:div>
        <w:div w:id="1298955945">
          <w:marLeft w:val="480"/>
          <w:marRight w:val="0"/>
          <w:marTop w:val="0"/>
          <w:marBottom w:val="0"/>
          <w:divBdr>
            <w:top w:val="none" w:sz="0" w:space="0" w:color="auto"/>
            <w:left w:val="none" w:sz="0" w:space="0" w:color="auto"/>
            <w:bottom w:val="none" w:sz="0" w:space="0" w:color="auto"/>
            <w:right w:val="none" w:sz="0" w:space="0" w:color="auto"/>
          </w:divBdr>
        </w:div>
        <w:div w:id="989941667">
          <w:marLeft w:val="480"/>
          <w:marRight w:val="0"/>
          <w:marTop w:val="0"/>
          <w:marBottom w:val="0"/>
          <w:divBdr>
            <w:top w:val="none" w:sz="0" w:space="0" w:color="auto"/>
            <w:left w:val="none" w:sz="0" w:space="0" w:color="auto"/>
            <w:bottom w:val="none" w:sz="0" w:space="0" w:color="auto"/>
            <w:right w:val="none" w:sz="0" w:space="0" w:color="auto"/>
          </w:divBdr>
        </w:div>
        <w:div w:id="1002199863">
          <w:marLeft w:val="480"/>
          <w:marRight w:val="0"/>
          <w:marTop w:val="0"/>
          <w:marBottom w:val="0"/>
          <w:divBdr>
            <w:top w:val="none" w:sz="0" w:space="0" w:color="auto"/>
            <w:left w:val="none" w:sz="0" w:space="0" w:color="auto"/>
            <w:bottom w:val="none" w:sz="0" w:space="0" w:color="auto"/>
            <w:right w:val="none" w:sz="0" w:space="0" w:color="auto"/>
          </w:divBdr>
        </w:div>
        <w:div w:id="54591670">
          <w:marLeft w:val="480"/>
          <w:marRight w:val="0"/>
          <w:marTop w:val="0"/>
          <w:marBottom w:val="0"/>
          <w:divBdr>
            <w:top w:val="none" w:sz="0" w:space="0" w:color="auto"/>
            <w:left w:val="none" w:sz="0" w:space="0" w:color="auto"/>
            <w:bottom w:val="none" w:sz="0" w:space="0" w:color="auto"/>
            <w:right w:val="none" w:sz="0" w:space="0" w:color="auto"/>
          </w:divBdr>
        </w:div>
        <w:div w:id="992831534">
          <w:marLeft w:val="480"/>
          <w:marRight w:val="0"/>
          <w:marTop w:val="0"/>
          <w:marBottom w:val="0"/>
          <w:divBdr>
            <w:top w:val="none" w:sz="0" w:space="0" w:color="auto"/>
            <w:left w:val="none" w:sz="0" w:space="0" w:color="auto"/>
            <w:bottom w:val="none" w:sz="0" w:space="0" w:color="auto"/>
            <w:right w:val="none" w:sz="0" w:space="0" w:color="auto"/>
          </w:divBdr>
        </w:div>
        <w:div w:id="1640383253">
          <w:marLeft w:val="480"/>
          <w:marRight w:val="0"/>
          <w:marTop w:val="0"/>
          <w:marBottom w:val="0"/>
          <w:divBdr>
            <w:top w:val="none" w:sz="0" w:space="0" w:color="auto"/>
            <w:left w:val="none" w:sz="0" w:space="0" w:color="auto"/>
            <w:bottom w:val="none" w:sz="0" w:space="0" w:color="auto"/>
            <w:right w:val="none" w:sz="0" w:space="0" w:color="auto"/>
          </w:divBdr>
        </w:div>
        <w:div w:id="716441469">
          <w:marLeft w:val="480"/>
          <w:marRight w:val="0"/>
          <w:marTop w:val="0"/>
          <w:marBottom w:val="0"/>
          <w:divBdr>
            <w:top w:val="none" w:sz="0" w:space="0" w:color="auto"/>
            <w:left w:val="none" w:sz="0" w:space="0" w:color="auto"/>
            <w:bottom w:val="none" w:sz="0" w:space="0" w:color="auto"/>
            <w:right w:val="none" w:sz="0" w:space="0" w:color="auto"/>
          </w:divBdr>
        </w:div>
        <w:div w:id="1431706413">
          <w:marLeft w:val="480"/>
          <w:marRight w:val="0"/>
          <w:marTop w:val="0"/>
          <w:marBottom w:val="0"/>
          <w:divBdr>
            <w:top w:val="none" w:sz="0" w:space="0" w:color="auto"/>
            <w:left w:val="none" w:sz="0" w:space="0" w:color="auto"/>
            <w:bottom w:val="none" w:sz="0" w:space="0" w:color="auto"/>
            <w:right w:val="none" w:sz="0" w:space="0" w:color="auto"/>
          </w:divBdr>
        </w:div>
        <w:div w:id="699088580">
          <w:marLeft w:val="480"/>
          <w:marRight w:val="0"/>
          <w:marTop w:val="0"/>
          <w:marBottom w:val="0"/>
          <w:divBdr>
            <w:top w:val="none" w:sz="0" w:space="0" w:color="auto"/>
            <w:left w:val="none" w:sz="0" w:space="0" w:color="auto"/>
            <w:bottom w:val="none" w:sz="0" w:space="0" w:color="auto"/>
            <w:right w:val="none" w:sz="0" w:space="0" w:color="auto"/>
          </w:divBdr>
        </w:div>
        <w:div w:id="1934781702">
          <w:marLeft w:val="480"/>
          <w:marRight w:val="0"/>
          <w:marTop w:val="0"/>
          <w:marBottom w:val="0"/>
          <w:divBdr>
            <w:top w:val="none" w:sz="0" w:space="0" w:color="auto"/>
            <w:left w:val="none" w:sz="0" w:space="0" w:color="auto"/>
            <w:bottom w:val="none" w:sz="0" w:space="0" w:color="auto"/>
            <w:right w:val="none" w:sz="0" w:space="0" w:color="auto"/>
          </w:divBdr>
        </w:div>
        <w:div w:id="810487614">
          <w:marLeft w:val="480"/>
          <w:marRight w:val="0"/>
          <w:marTop w:val="0"/>
          <w:marBottom w:val="0"/>
          <w:divBdr>
            <w:top w:val="none" w:sz="0" w:space="0" w:color="auto"/>
            <w:left w:val="none" w:sz="0" w:space="0" w:color="auto"/>
            <w:bottom w:val="none" w:sz="0" w:space="0" w:color="auto"/>
            <w:right w:val="none" w:sz="0" w:space="0" w:color="auto"/>
          </w:divBdr>
        </w:div>
        <w:div w:id="1480147381">
          <w:marLeft w:val="480"/>
          <w:marRight w:val="0"/>
          <w:marTop w:val="0"/>
          <w:marBottom w:val="0"/>
          <w:divBdr>
            <w:top w:val="none" w:sz="0" w:space="0" w:color="auto"/>
            <w:left w:val="none" w:sz="0" w:space="0" w:color="auto"/>
            <w:bottom w:val="none" w:sz="0" w:space="0" w:color="auto"/>
            <w:right w:val="none" w:sz="0" w:space="0" w:color="auto"/>
          </w:divBdr>
        </w:div>
        <w:div w:id="1608268056">
          <w:marLeft w:val="480"/>
          <w:marRight w:val="0"/>
          <w:marTop w:val="0"/>
          <w:marBottom w:val="0"/>
          <w:divBdr>
            <w:top w:val="none" w:sz="0" w:space="0" w:color="auto"/>
            <w:left w:val="none" w:sz="0" w:space="0" w:color="auto"/>
            <w:bottom w:val="none" w:sz="0" w:space="0" w:color="auto"/>
            <w:right w:val="none" w:sz="0" w:space="0" w:color="auto"/>
          </w:divBdr>
        </w:div>
        <w:div w:id="1535926207">
          <w:marLeft w:val="480"/>
          <w:marRight w:val="0"/>
          <w:marTop w:val="0"/>
          <w:marBottom w:val="0"/>
          <w:divBdr>
            <w:top w:val="none" w:sz="0" w:space="0" w:color="auto"/>
            <w:left w:val="none" w:sz="0" w:space="0" w:color="auto"/>
            <w:bottom w:val="none" w:sz="0" w:space="0" w:color="auto"/>
            <w:right w:val="none" w:sz="0" w:space="0" w:color="auto"/>
          </w:divBdr>
        </w:div>
        <w:div w:id="924529501">
          <w:marLeft w:val="480"/>
          <w:marRight w:val="0"/>
          <w:marTop w:val="0"/>
          <w:marBottom w:val="0"/>
          <w:divBdr>
            <w:top w:val="none" w:sz="0" w:space="0" w:color="auto"/>
            <w:left w:val="none" w:sz="0" w:space="0" w:color="auto"/>
            <w:bottom w:val="none" w:sz="0" w:space="0" w:color="auto"/>
            <w:right w:val="none" w:sz="0" w:space="0" w:color="auto"/>
          </w:divBdr>
        </w:div>
        <w:div w:id="163253754">
          <w:marLeft w:val="480"/>
          <w:marRight w:val="0"/>
          <w:marTop w:val="0"/>
          <w:marBottom w:val="0"/>
          <w:divBdr>
            <w:top w:val="none" w:sz="0" w:space="0" w:color="auto"/>
            <w:left w:val="none" w:sz="0" w:space="0" w:color="auto"/>
            <w:bottom w:val="none" w:sz="0" w:space="0" w:color="auto"/>
            <w:right w:val="none" w:sz="0" w:space="0" w:color="auto"/>
          </w:divBdr>
        </w:div>
        <w:div w:id="695539452">
          <w:marLeft w:val="480"/>
          <w:marRight w:val="0"/>
          <w:marTop w:val="0"/>
          <w:marBottom w:val="0"/>
          <w:divBdr>
            <w:top w:val="none" w:sz="0" w:space="0" w:color="auto"/>
            <w:left w:val="none" w:sz="0" w:space="0" w:color="auto"/>
            <w:bottom w:val="none" w:sz="0" w:space="0" w:color="auto"/>
            <w:right w:val="none" w:sz="0" w:space="0" w:color="auto"/>
          </w:divBdr>
        </w:div>
        <w:div w:id="1394307790">
          <w:marLeft w:val="480"/>
          <w:marRight w:val="0"/>
          <w:marTop w:val="0"/>
          <w:marBottom w:val="0"/>
          <w:divBdr>
            <w:top w:val="none" w:sz="0" w:space="0" w:color="auto"/>
            <w:left w:val="none" w:sz="0" w:space="0" w:color="auto"/>
            <w:bottom w:val="none" w:sz="0" w:space="0" w:color="auto"/>
            <w:right w:val="none" w:sz="0" w:space="0" w:color="auto"/>
          </w:divBdr>
        </w:div>
        <w:div w:id="1993831952">
          <w:marLeft w:val="480"/>
          <w:marRight w:val="0"/>
          <w:marTop w:val="0"/>
          <w:marBottom w:val="0"/>
          <w:divBdr>
            <w:top w:val="none" w:sz="0" w:space="0" w:color="auto"/>
            <w:left w:val="none" w:sz="0" w:space="0" w:color="auto"/>
            <w:bottom w:val="none" w:sz="0" w:space="0" w:color="auto"/>
            <w:right w:val="none" w:sz="0" w:space="0" w:color="auto"/>
          </w:divBdr>
        </w:div>
        <w:div w:id="1661688149">
          <w:marLeft w:val="480"/>
          <w:marRight w:val="0"/>
          <w:marTop w:val="0"/>
          <w:marBottom w:val="0"/>
          <w:divBdr>
            <w:top w:val="none" w:sz="0" w:space="0" w:color="auto"/>
            <w:left w:val="none" w:sz="0" w:space="0" w:color="auto"/>
            <w:bottom w:val="none" w:sz="0" w:space="0" w:color="auto"/>
            <w:right w:val="none" w:sz="0" w:space="0" w:color="auto"/>
          </w:divBdr>
        </w:div>
        <w:div w:id="625505026">
          <w:marLeft w:val="480"/>
          <w:marRight w:val="0"/>
          <w:marTop w:val="0"/>
          <w:marBottom w:val="0"/>
          <w:divBdr>
            <w:top w:val="none" w:sz="0" w:space="0" w:color="auto"/>
            <w:left w:val="none" w:sz="0" w:space="0" w:color="auto"/>
            <w:bottom w:val="none" w:sz="0" w:space="0" w:color="auto"/>
            <w:right w:val="none" w:sz="0" w:space="0" w:color="auto"/>
          </w:divBdr>
        </w:div>
        <w:div w:id="1068531239">
          <w:marLeft w:val="480"/>
          <w:marRight w:val="0"/>
          <w:marTop w:val="0"/>
          <w:marBottom w:val="0"/>
          <w:divBdr>
            <w:top w:val="none" w:sz="0" w:space="0" w:color="auto"/>
            <w:left w:val="none" w:sz="0" w:space="0" w:color="auto"/>
            <w:bottom w:val="none" w:sz="0" w:space="0" w:color="auto"/>
            <w:right w:val="none" w:sz="0" w:space="0" w:color="auto"/>
          </w:divBdr>
        </w:div>
        <w:div w:id="1414933112">
          <w:marLeft w:val="480"/>
          <w:marRight w:val="0"/>
          <w:marTop w:val="0"/>
          <w:marBottom w:val="0"/>
          <w:divBdr>
            <w:top w:val="none" w:sz="0" w:space="0" w:color="auto"/>
            <w:left w:val="none" w:sz="0" w:space="0" w:color="auto"/>
            <w:bottom w:val="none" w:sz="0" w:space="0" w:color="auto"/>
            <w:right w:val="none" w:sz="0" w:space="0" w:color="auto"/>
          </w:divBdr>
        </w:div>
        <w:div w:id="1533112764">
          <w:marLeft w:val="480"/>
          <w:marRight w:val="0"/>
          <w:marTop w:val="0"/>
          <w:marBottom w:val="0"/>
          <w:divBdr>
            <w:top w:val="none" w:sz="0" w:space="0" w:color="auto"/>
            <w:left w:val="none" w:sz="0" w:space="0" w:color="auto"/>
            <w:bottom w:val="none" w:sz="0" w:space="0" w:color="auto"/>
            <w:right w:val="none" w:sz="0" w:space="0" w:color="auto"/>
          </w:divBdr>
        </w:div>
        <w:div w:id="1564174744">
          <w:marLeft w:val="480"/>
          <w:marRight w:val="0"/>
          <w:marTop w:val="0"/>
          <w:marBottom w:val="0"/>
          <w:divBdr>
            <w:top w:val="none" w:sz="0" w:space="0" w:color="auto"/>
            <w:left w:val="none" w:sz="0" w:space="0" w:color="auto"/>
            <w:bottom w:val="none" w:sz="0" w:space="0" w:color="auto"/>
            <w:right w:val="none" w:sz="0" w:space="0" w:color="auto"/>
          </w:divBdr>
        </w:div>
        <w:div w:id="121966316">
          <w:marLeft w:val="480"/>
          <w:marRight w:val="0"/>
          <w:marTop w:val="0"/>
          <w:marBottom w:val="0"/>
          <w:divBdr>
            <w:top w:val="none" w:sz="0" w:space="0" w:color="auto"/>
            <w:left w:val="none" w:sz="0" w:space="0" w:color="auto"/>
            <w:bottom w:val="none" w:sz="0" w:space="0" w:color="auto"/>
            <w:right w:val="none" w:sz="0" w:space="0" w:color="auto"/>
          </w:divBdr>
        </w:div>
        <w:div w:id="207381103">
          <w:marLeft w:val="480"/>
          <w:marRight w:val="0"/>
          <w:marTop w:val="0"/>
          <w:marBottom w:val="0"/>
          <w:divBdr>
            <w:top w:val="none" w:sz="0" w:space="0" w:color="auto"/>
            <w:left w:val="none" w:sz="0" w:space="0" w:color="auto"/>
            <w:bottom w:val="none" w:sz="0" w:space="0" w:color="auto"/>
            <w:right w:val="none" w:sz="0" w:space="0" w:color="auto"/>
          </w:divBdr>
        </w:div>
        <w:div w:id="1339116563">
          <w:marLeft w:val="480"/>
          <w:marRight w:val="0"/>
          <w:marTop w:val="0"/>
          <w:marBottom w:val="0"/>
          <w:divBdr>
            <w:top w:val="none" w:sz="0" w:space="0" w:color="auto"/>
            <w:left w:val="none" w:sz="0" w:space="0" w:color="auto"/>
            <w:bottom w:val="none" w:sz="0" w:space="0" w:color="auto"/>
            <w:right w:val="none" w:sz="0" w:space="0" w:color="auto"/>
          </w:divBdr>
        </w:div>
        <w:div w:id="302928279">
          <w:marLeft w:val="480"/>
          <w:marRight w:val="0"/>
          <w:marTop w:val="0"/>
          <w:marBottom w:val="0"/>
          <w:divBdr>
            <w:top w:val="none" w:sz="0" w:space="0" w:color="auto"/>
            <w:left w:val="none" w:sz="0" w:space="0" w:color="auto"/>
            <w:bottom w:val="none" w:sz="0" w:space="0" w:color="auto"/>
            <w:right w:val="none" w:sz="0" w:space="0" w:color="auto"/>
          </w:divBdr>
        </w:div>
        <w:div w:id="1025518672">
          <w:marLeft w:val="480"/>
          <w:marRight w:val="0"/>
          <w:marTop w:val="0"/>
          <w:marBottom w:val="0"/>
          <w:divBdr>
            <w:top w:val="none" w:sz="0" w:space="0" w:color="auto"/>
            <w:left w:val="none" w:sz="0" w:space="0" w:color="auto"/>
            <w:bottom w:val="none" w:sz="0" w:space="0" w:color="auto"/>
            <w:right w:val="none" w:sz="0" w:space="0" w:color="auto"/>
          </w:divBdr>
        </w:div>
        <w:div w:id="142964146">
          <w:marLeft w:val="480"/>
          <w:marRight w:val="0"/>
          <w:marTop w:val="0"/>
          <w:marBottom w:val="0"/>
          <w:divBdr>
            <w:top w:val="none" w:sz="0" w:space="0" w:color="auto"/>
            <w:left w:val="none" w:sz="0" w:space="0" w:color="auto"/>
            <w:bottom w:val="none" w:sz="0" w:space="0" w:color="auto"/>
            <w:right w:val="none" w:sz="0" w:space="0" w:color="auto"/>
          </w:divBdr>
        </w:div>
        <w:div w:id="1250311430">
          <w:marLeft w:val="480"/>
          <w:marRight w:val="0"/>
          <w:marTop w:val="0"/>
          <w:marBottom w:val="0"/>
          <w:divBdr>
            <w:top w:val="none" w:sz="0" w:space="0" w:color="auto"/>
            <w:left w:val="none" w:sz="0" w:space="0" w:color="auto"/>
            <w:bottom w:val="none" w:sz="0" w:space="0" w:color="auto"/>
            <w:right w:val="none" w:sz="0" w:space="0" w:color="auto"/>
          </w:divBdr>
        </w:div>
        <w:div w:id="808129845">
          <w:marLeft w:val="480"/>
          <w:marRight w:val="0"/>
          <w:marTop w:val="0"/>
          <w:marBottom w:val="0"/>
          <w:divBdr>
            <w:top w:val="none" w:sz="0" w:space="0" w:color="auto"/>
            <w:left w:val="none" w:sz="0" w:space="0" w:color="auto"/>
            <w:bottom w:val="none" w:sz="0" w:space="0" w:color="auto"/>
            <w:right w:val="none" w:sz="0" w:space="0" w:color="auto"/>
          </w:divBdr>
        </w:div>
        <w:div w:id="838036559">
          <w:marLeft w:val="480"/>
          <w:marRight w:val="0"/>
          <w:marTop w:val="0"/>
          <w:marBottom w:val="0"/>
          <w:divBdr>
            <w:top w:val="none" w:sz="0" w:space="0" w:color="auto"/>
            <w:left w:val="none" w:sz="0" w:space="0" w:color="auto"/>
            <w:bottom w:val="none" w:sz="0" w:space="0" w:color="auto"/>
            <w:right w:val="none" w:sz="0" w:space="0" w:color="auto"/>
          </w:divBdr>
        </w:div>
      </w:divsChild>
    </w:div>
    <w:div w:id="838807194">
      <w:bodyDiv w:val="1"/>
      <w:marLeft w:val="0"/>
      <w:marRight w:val="0"/>
      <w:marTop w:val="0"/>
      <w:marBottom w:val="0"/>
      <w:divBdr>
        <w:top w:val="none" w:sz="0" w:space="0" w:color="auto"/>
        <w:left w:val="none" w:sz="0" w:space="0" w:color="auto"/>
        <w:bottom w:val="none" w:sz="0" w:space="0" w:color="auto"/>
        <w:right w:val="none" w:sz="0" w:space="0" w:color="auto"/>
      </w:divBdr>
    </w:div>
    <w:div w:id="840127294">
      <w:bodyDiv w:val="1"/>
      <w:marLeft w:val="0"/>
      <w:marRight w:val="0"/>
      <w:marTop w:val="0"/>
      <w:marBottom w:val="0"/>
      <w:divBdr>
        <w:top w:val="none" w:sz="0" w:space="0" w:color="auto"/>
        <w:left w:val="none" w:sz="0" w:space="0" w:color="auto"/>
        <w:bottom w:val="none" w:sz="0" w:space="0" w:color="auto"/>
        <w:right w:val="none" w:sz="0" w:space="0" w:color="auto"/>
      </w:divBdr>
      <w:divsChild>
        <w:div w:id="1173640607">
          <w:marLeft w:val="480"/>
          <w:marRight w:val="0"/>
          <w:marTop w:val="0"/>
          <w:marBottom w:val="0"/>
          <w:divBdr>
            <w:top w:val="none" w:sz="0" w:space="0" w:color="auto"/>
            <w:left w:val="none" w:sz="0" w:space="0" w:color="auto"/>
            <w:bottom w:val="none" w:sz="0" w:space="0" w:color="auto"/>
            <w:right w:val="none" w:sz="0" w:space="0" w:color="auto"/>
          </w:divBdr>
        </w:div>
        <w:div w:id="1153133608">
          <w:marLeft w:val="480"/>
          <w:marRight w:val="0"/>
          <w:marTop w:val="0"/>
          <w:marBottom w:val="0"/>
          <w:divBdr>
            <w:top w:val="none" w:sz="0" w:space="0" w:color="auto"/>
            <w:left w:val="none" w:sz="0" w:space="0" w:color="auto"/>
            <w:bottom w:val="none" w:sz="0" w:space="0" w:color="auto"/>
            <w:right w:val="none" w:sz="0" w:space="0" w:color="auto"/>
          </w:divBdr>
        </w:div>
        <w:div w:id="1737625677">
          <w:marLeft w:val="480"/>
          <w:marRight w:val="0"/>
          <w:marTop w:val="0"/>
          <w:marBottom w:val="0"/>
          <w:divBdr>
            <w:top w:val="none" w:sz="0" w:space="0" w:color="auto"/>
            <w:left w:val="none" w:sz="0" w:space="0" w:color="auto"/>
            <w:bottom w:val="none" w:sz="0" w:space="0" w:color="auto"/>
            <w:right w:val="none" w:sz="0" w:space="0" w:color="auto"/>
          </w:divBdr>
        </w:div>
        <w:div w:id="1674070409">
          <w:marLeft w:val="480"/>
          <w:marRight w:val="0"/>
          <w:marTop w:val="0"/>
          <w:marBottom w:val="0"/>
          <w:divBdr>
            <w:top w:val="none" w:sz="0" w:space="0" w:color="auto"/>
            <w:left w:val="none" w:sz="0" w:space="0" w:color="auto"/>
            <w:bottom w:val="none" w:sz="0" w:space="0" w:color="auto"/>
            <w:right w:val="none" w:sz="0" w:space="0" w:color="auto"/>
          </w:divBdr>
        </w:div>
        <w:div w:id="960500782">
          <w:marLeft w:val="480"/>
          <w:marRight w:val="0"/>
          <w:marTop w:val="0"/>
          <w:marBottom w:val="0"/>
          <w:divBdr>
            <w:top w:val="none" w:sz="0" w:space="0" w:color="auto"/>
            <w:left w:val="none" w:sz="0" w:space="0" w:color="auto"/>
            <w:bottom w:val="none" w:sz="0" w:space="0" w:color="auto"/>
            <w:right w:val="none" w:sz="0" w:space="0" w:color="auto"/>
          </w:divBdr>
        </w:div>
        <w:div w:id="1186754460">
          <w:marLeft w:val="480"/>
          <w:marRight w:val="0"/>
          <w:marTop w:val="0"/>
          <w:marBottom w:val="0"/>
          <w:divBdr>
            <w:top w:val="none" w:sz="0" w:space="0" w:color="auto"/>
            <w:left w:val="none" w:sz="0" w:space="0" w:color="auto"/>
            <w:bottom w:val="none" w:sz="0" w:space="0" w:color="auto"/>
            <w:right w:val="none" w:sz="0" w:space="0" w:color="auto"/>
          </w:divBdr>
        </w:div>
        <w:div w:id="1407068583">
          <w:marLeft w:val="480"/>
          <w:marRight w:val="0"/>
          <w:marTop w:val="0"/>
          <w:marBottom w:val="0"/>
          <w:divBdr>
            <w:top w:val="none" w:sz="0" w:space="0" w:color="auto"/>
            <w:left w:val="none" w:sz="0" w:space="0" w:color="auto"/>
            <w:bottom w:val="none" w:sz="0" w:space="0" w:color="auto"/>
            <w:right w:val="none" w:sz="0" w:space="0" w:color="auto"/>
          </w:divBdr>
        </w:div>
        <w:div w:id="292561158">
          <w:marLeft w:val="480"/>
          <w:marRight w:val="0"/>
          <w:marTop w:val="0"/>
          <w:marBottom w:val="0"/>
          <w:divBdr>
            <w:top w:val="none" w:sz="0" w:space="0" w:color="auto"/>
            <w:left w:val="none" w:sz="0" w:space="0" w:color="auto"/>
            <w:bottom w:val="none" w:sz="0" w:space="0" w:color="auto"/>
            <w:right w:val="none" w:sz="0" w:space="0" w:color="auto"/>
          </w:divBdr>
        </w:div>
        <w:div w:id="2036689068">
          <w:marLeft w:val="480"/>
          <w:marRight w:val="0"/>
          <w:marTop w:val="0"/>
          <w:marBottom w:val="0"/>
          <w:divBdr>
            <w:top w:val="none" w:sz="0" w:space="0" w:color="auto"/>
            <w:left w:val="none" w:sz="0" w:space="0" w:color="auto"/>
            <w:bottom w:val="none" w:sz="0" w:space="0" w:color="auto"/>
            <w:right w:val="none" w:sz="0" w:space="0" w:color="auto"/>
          </w:divBdr>
        </w:div>
        <w:div w:id="596254348">
          <w:marLeft w:val="480"/>
          <w:marRight w:val="0"/>
          <w:marTop w:val="0"/>
          <w:marBottom w:val="0"/>
          <w:divBdr>
            <w:top w:val="none" w:sz="0" w:space="0" w:color="auto"/>
            <w:left w:val="none" w:sz="0" w:space="0" w:color="auto"/>
            <w:bottom w:val="none" w:sz="0" w:space="0" w:color="auto"/>
            <w:right w:val="none" w:sz="0" w:space="0" w:color="auto"/>
          </w:divBdr>
        </w:div>
        <w:div w:id="27681935">
          <w:marLeft w:val="480"/>
          <w:marRight w:val="0"/>
          <w:marTop w:val="0"/>
          <w:marBottom w:val="0"/>
          <w:divBdr>
            <w:top w:val="none" w:sz="0" w:space="0" w:color="auto"/>
            <w:left w:val="none" w:sz="0" w:space="0" w:color="auto"/>
            <w:bottom w:val="none" w:sz="0" w:space="0" w:color="auto"/>
            <w:right w:val="none" w:sz="0" w:space="0" w:color="auto"/>
          </w:divBdr>
        </w:div>
        <w:div w:id="1448768403">
          <w:marLeft w:val="480"/>
          <w:marRight w:val="0"/>
          <w:marTop w:val="0"/>
          <w:marBottom w:val="0"/>
          <w:divBdr>
            <w:top w:val="none" w:sz="0" w:space="0" w:color="auto"/>
            <w:left w:val="none" w:sz="0" w:space="0" w:color="auto"/>
            <w:bottom w:val="none" w:sz="0" w:space="0" w:color="auto"/>
            <w:right w:val="none" w:sz="0" w:space="0" w:color="auto"/>
          </w:divBdr>
        </w:div>
        <w:div w:id="1743215828">
          <w:marLeft w:val="480"/>
          <w:marRight w:val="0"/>
          <w:marTop w:val="0"/>
          <w:marBottom w:val="0"/>
          <w:divBdr>
            <w:top w:val="none" w:sz="0" w:space="0" w:color="auto"/>
            <w:left w:val="none" w:sz="0" w:space="0" w:color="auto"/>
            <w:bottom w:val="none" w:sz="0" w:space="0" w:color="auto"/>
            <w:right w:val="none" w:sz="0" w:space="0" w:color="auto"/>
          </w:divBdr>
        </w:div>
        <w:div w:id="1533807734">
          <w:marLeft w:val="480"/>
          <w:marRight w:val="0"/>
          <w:marTop w:val="0"/>
          <w:marBottom w:val="0"/>
          <w:divBdr>
            <w:top w:val="none" w:sz="0" w:space="0" w:color="auto"/>
            <w:left w:val="none" w:sz="0" w:space="0" w:color="auto"/>
            <w:bottom w:val="none" w:sz="0" w:space="0" w:color="auto"/>
            <w:right w:val="none" w:sz="0" w:space="0" w:color="auto"/>
          </w:divBdr>
        </w:div>
        <w:div w:id="666907332">
          <w:marLeft w:val="480"/>
          <w:marRight w:val="0"/>
          <w:marTop w:val="0"/>
          <w:marBottom w:val="0"/>
          <w:divBdr>
            <w:top w:val="none" w:sz="0" w:space="0" w:color="auto"/>
            <w:left w:val="none" w:sz="0" w:space="0" w:color="auto"/>
            <w:bottom w:val="none" w:sz="0" w:space="0" w:color="auto"/>
            <w:right w:val="none" w:sz="0" w:space="0" w:color="auto"/>
          </w:divBdr>
        </w:div>
        <w:div w:id="442846370">
          <w:marLeft w:val="480"/>
          <w:marRight w:val="0"/>
          <w:marTop w:val="0"/>
          <w:marBottom w:val="0"/>
          <w:divBdr>
            <w:top w:val="none" w:sz="0" w:space="0" w:color="auto"/>
            <w:left w:val="none" w:sz="0" w:space="0" w:color="auto"/>
            <w:bottom w:val="none" w:sz="0" w:space="0" w:color="auto"/>
            <w:right w:val="none" w:sz="0" w:space="0" w:color="auto"/>
          </w:divBdr>
        </w:div>
        <w:div w:id="2015840998">
          <w:marLeft w:val="480"/>
          <w:marRight w:val="0"/>
          <w:marTop w:val="0"/>
          <w:marBottom w:val="0"/>
          <w:divBdr>
            <w:top w:val="none" w:sz="0" w:space="0" w:color="auto"/>
            <w:left w:val="none" w:sz="0" w:space="0" w:color="auto"/>
            <w:bottom w:val="none" w:sz="0" w:space="0" w:color="auto"/>
            <w:right w:val="none" w:sz="0" w:space="0" w:color="auto"/>
          </w:divBdr>
        </w:div>
        <w:div w:id="2141536880">
          <w:marLeft w:val="480"/>
          <w:marRight w:val="0"/>
          <w:marTop w:val="0"/>
          <w:marBottom w:val="0"/>
          <w:divBdr>
            <w:top w:val="none" w:sz="0" w:space="0" w:color="auto"/>
            <w:left w:val="none" w:sz="0" w:space="0" w:color="auto"/>
            <w:bottom w:val="none" w:sz="0" w:space="0" w:color="auto"/>
            <w:right w:val="none" w:sz="0" w:space="0" w:color="auto"/>
          </w:divBdr>
        </w:div>
        <w:div w:id="1637417200">
          <w:marLeft w:val="480"/>
          <w:marRight w:val="0"/>
          <w:marTop w:val="0"/>
          <w:marBottom w:val="0"/>
          <w:divBdr>
            <w:top w:val="none" w:sz="0" w:space="0" w:color="auto"/>
            <w:left w:val="none" w:sz="0" w:space="0" w:color="auto"/>
            <w:bottom w:val="none" w:sz="0" w:space="0" w:color="auto"/>
            <w:right w:val="none" w:sz="0" w:space="0" w:color="auto"/>
          </w:divBdr>
        </w:div>
        <w:div w:id="88046117">
          <w:marLeft w:val="480"/>
          <w:marRight w:val="0"/>
          <w:marTop w:val="0"/>
          <w:marBottom w:val="0"/>
          <w:divBdr>
            <w:top w:val="none" w:sz="0" w:space="0" w:color="auto"/>
            <w:left w:val="none" w:sz="0" w:space="0" w:color="auto"/>
            <w:bottom w:val="none" w:sz="0" w:space="0" w:color="auto"/>
            <w:right w:val="none" w:sz="0" w:space="0" w:color="auto"/>
          </w:divBdr>
        </w:div>
        <w:div w:id="330449792">
          <w:marLeft w:val="480"/>
          <w:marRight w:val="0"/>
          <w:marTop w:val="0"/>
          <w:marBottom w:val="0"/>
          <w:divBdr>
            <w:top w:val="none" w:sz="0" w:space="0" w:color="auto"/>
            <w:left w:val="none" w:sz="0" w:space="0" w:color="auto"/>
            <w:bottom w:val="none" w:sz="0" w:space="0" w:color="auto"/>
            <w:right w:val="none" w:sz="0" w:space="0" w:color="auto"/>
          </w:divBdr>
        </w:div>
        <w:div w:id="854657411">
          <w:marLeft w:val="480"/>
          <w:marRight w:val="0"/>
          <w:marTop w:val="0"/>
          <w:marBottom w:val="0"/>
          <w:divBdr>
            <w:top w:val="none" w:sz="0" w:space="0" w:color="auto"/>
            <w:left w:val="none" w:sz="0" w:space="0" w:color="auto"/>
            <w:bottom w:val="none" w:sz="0" w:space="0" w:color="auto"/>
            <w:right w:val="none" w:sz="0" w:space="0" w:color="auto"/>
          </w:divBdr>
        </w:div>
        <w:div w:id="2014914546">
          <w:marLeft w:val="480"/>
          <w:marRight w:val="0"/>
          <w:marTop w:val="0"/>
          <w:marBottom w:val="0"/>
          <w:divBdr>
            <w:top w:val="none" w:sz="0" w:space="0" w:color="auto"/>
            <w:left w:val="none" w:sz="0" w:space="0" w:color="auto"/>
            <w:bottom w:val="none" w:sz="0" w:space="0" w:color="auto"/>
            <w:right w:val="none" w:sz="0" w:space="0" w:color="auto"/>
          </w:divBdr>
        </w:div>
        <w:div w:id="1943562413">
          <w:marLeft w:val="480"/>
          <w:marRight w:val="0"/>
          <w:marTop w:val="0"/>
          <w:marBottom w:val="0"/>
          <w:divBdr>
            <w:top w:val="none" w:sz="0" w:space="0" w:color="auto"/>
            <w:left w:val="none" w:sz="0" w:space="0" w:color="auto"/>
            <w:bottom w:val="none" w:sz="0" w:space="0" w:color="auto"/>
            <w:right w:val="none" w:sz="0" w:space="0" w:color="auto"/>
          </w:divBdr>
        </w:div>
        <w:div w:id="1577015525">
          <w:marLeft w:val="480"/>
          <w:marRight w:val="0"/>
          <w:marTop w:val="0"/>
          <w:marBottom w:val="0"/>
          <w:divBdr>
            <w:top w:val="none" w:sz="0" w:space="0" w:color="auto"/>
            <w:left w:val="none" w:sz="0" w:space="0" w:color="auto"/>
            <w:bottom w:val="none" w:sz="0" w:space="0" w:color="auto"/>
            <w:right w:val="none" w:sz="0" w:space="0" w:color="auto"/>
          </w:divBdr>
        </w:div>
        <w:div w:id="1486778817">
          <w:marLeft w:val="480"/>
          <w:marRight w:val="0"/>
          <w:marTop w:val="0"/>
          <w:marBottom w:val="0"/>
          <w:divBdr>
            <w:top w:val="none" w:sz="0" w:space="0" w:color="auto"/>
            <w:left w:val="none" w:sz="0" w:space="0" w:color="auto"/>
            <w:bottom w:val="none" w:sz="0" w:space="0" w:color="auto"/>
            <w:right w:val="none" w:sz="0" w:space="0" w:color="auto"/>
          </w:divBdr>
        </w:div>
        <w:div w:id="792989419">
          <w:marLeft w:val="480"/>
          <w:marRight w:val="0"/>
          <w:marTop w:val="0"/>
          <w:marBottom w:val="0"/>
          <w:divBdr>
            <w:top w:val="none" w:sz="0" w:space="0" w:color="auto"/>
            <w:left w:val="none" w:sz="0" w:space="0" w:color="auto"/>
            <w:bottom w:val="none" w:sz="0" w:space="0" w:color="auto"/>
            <w:right w:val="none" w:sz="0" w:space="0" w:color="auto"/>
          </w:divBdr>
        </w:div>
        <w:div w:id="1745908561">
          <w:marLeft w:val="480"/>
          <w:marRight w:val="0"/>
          <w:marTop w:val="0"/>
          <w:marBottom w:val="0"/>
          <w:divBdr>
            <w:top w:val="none" w:sz="0" w:space="0" w:color="auto"/>
            <w:left w:val="none" w:sz="0" w:space="0" w:color="auto"/>
            <w:bottom w:val="none" w:sz="0" w:space="0" w:color="auto"/>
            <w:right w:val="none" w:sz="0" w:space="0" w:color="auto"/>
          </w:divBdr>
        </w:div>
        <w:div w:id="168721925">
          <w:marLeft w:val="480"/>
          <w:marRight w:val="0"/>
          <w:marTop w:val="0"/>
          <w:marBottom w:val="0"/>
          <w:divBdr>
            <w:top w:val="none" w:sz="0" w:space="0" w:color="auto"/>
            <w:left w:val="none" w:sz="0" w:space="0" w:color="auto"/>
            <w:bottom w:val="none" w:sz="0" w:space="0" w:color="auto"/>
            <w:right w:val="none" w:sz="0" w:space="0" w:color="auto"/>
          </w:divBdr>
        </w:div>
        <w:div w:id="761804141">
          <w:marLeft w:val="480"/>
          <w:marRight w:val="0"/>
          <w:marTop w:val="0"/>
          <w:marBottom w:val="0"/>
          <w:divBdr>
            <w:top w:val="none" w:sz="0" w:space="0" w:color="auto"/>
            <w:left w:val="none" w:sz="0" w:space="0" w:color="auto"/>
            <w:bottom w:val="none" w:sz="0" w:space="0" w:color="auto"/>
            <w:right w:val="none" w:sz="0" w:space="0" w:color="auto"/>
          </w:divBdr>
        </w:div>
        <w:div w:id="1046682308">
          <w:marLeft w:val="480"/>
          <w:marRight w:val="0"/>
          <w:marTop w:val="0"/>
          <w:marBottom w:val="0"/>
          <w:divBdr>
            <w:top w:val="none" w:sz="0" w:space="0" w:color="auto"/>
            <w:left w:val="none" w:sz="0" w:space="0" w:color="auto"/>
            <w:bottom w:val="none" w:sz="0" w:space="0" w:color="auto"/>
            <w:right w:val="none" w:sz="0" w:space="0" w:color="auto"/>
          </w:divBdr>
        </w:div>
        <w:div w:id="1918250131">
          <w:marLeft w:val="480"/>
          <w:marRight w:val="0"/>
          <w:marTop w:val="0"/>
          <w:marBottom w:val="0"/>
          <w:divBdr>
            <w:top w:val="none" w:sz="0" w:space="0" w:color="auto"/>
            <w:left w:val="none" w:sz="0" w:space="0" w:color="auto"/>
            <w:bottom w:val="none" w:sz="0" w:space="0" w:color="auto"/>
            <w:right w:val="none" w:sz="0" w:space="0" w:color="auto"/>
          </w:divBdr>
        </w:div>
        <w:div w:id="215627185">
          <w:marLeft w:val="480"/>
          <w:marRight w:val="0"/>
          <w:marTop w:val="0"/>
          <w:marBottom w:val="0"/>
          <w:divBdr>
            <w:top w:val="none" w:sz="0" w:space="0" w:color="auto"/>
            <w:left w:val="none" w:sz="0" w:space="0" w:color="auto"/>
            <w:bottom w:val="none" w:sz="0" w:space="0" w:color="auto"/>
            <w:right w:val="none" w:sz="0" w:space="0" w:color="auto"/>
          </w:divBdr>
        </w:div>
        <w:div w:id="1696924154">
          <w:marLeft w:val="480"/>
          <w:marRight w:val="0"/>
          <w:marTop w:val="0"/>
          <w:marBottom w:val="0"/>
          <w:divBdr>
            <w:top w:val="none" w:sz="0" w:space="0" w:color="auto"/>
            <w:left w:val="none" w:sz="0" w:space="0" w:color="auto"/>
            <w:bottom w:val="none" w:sz="0" w:space="0" w:color="auto"/>
            <w:right w:val="none" w:sz="0" w:space="0" w:color="auto"/>
          </w:divBdr>
        </w:div>
        <w:div w:id="1451317856">
          <w:marLeft w:val="480"/>
          <w:marRight w:val="0"/>
          <w:marTop w:val="0"/>
          <w:marBottom w:val="0"/>
          <w:divBdr>
            <w:top w:val="none" w:sz="0" w:space="0" w:color="auto"/>
            <w:left w:val="none" w:sz="0" w:space="0" w:color="auto"/>
            <w:bottom w:val="none" w:sz="0" w:space="0" w:color="auto"/>
            <w:right w:val="none" w:sz="0" w:space="0" w:color="auto"/>
          </w:divBdr>
        </w:div>
        <w:div w:id="721249419">
          <w:marLeft w:val="480"/>
          <w:marRight w:val="0"/>
          <w:marTop w:val="0"/>
          <w:marBottom w:val="0"/>
          <w:divBdr>
            <w:top w:val="none" w:sz="0" w:space="0" w:color="auto"/>
            <w:left w:val="none" w:sz="0" w:space="0" w:color="auto"/>
            <w:bottom w:val="none" w:sz="0" w:space="0" w:color="auto"/>
            <w:right w:val="none" w:sz="0" w:space="0" w:color="auto"/>
          </w:divBdr>
        </w:div>
        <w:div w:id="1014188038">
          <w:marLeft w:val="480"/>
          <w:marRight w:val="0"/>
          <w:marTop w:val="0"/>
          <w:marBottom w:val="0"/>
          <w:divBdr>
            <w:top w:val="none" w:sz="0" w:space="0" w:color="auto"/>
            <w:left w:val="none" w:sz="0" w:space="0" w:color="auto"/>
            <w:bottom w:val="none" w:sz="0" w:space="0" w:color="auto"/>
            <w:right w:val="none" w:sz="0" w:space="0" w:color="auto"/>
          </w:divBdr>
        </w:div>
        <w:div w:id="497310805">
          <w:marLeft w:val="480"/>
          <w:marRight w:val="0"/>
          <w:marTop w:val="0"/>
          <w:marBottom w:val="0"/>
          <w:divBdr>
            <w:top w:val="none" w:sz="0" w:space="0" w:color="auto"/>
            <w:left w:val="none" w:sz="0" w:space="0" w:color="auto"/>
            <w:bottom w:val="none" w:sz="0" w:space="0" w:color="auto"/>
            <w:right w:val="none" w:sz="0" w:space="0" w:color="auto"/>
          </w:divBdr>
        </w:div>
        <w:div w:id="1374306466">
          <w:marLeft w:val="480"/>
          <w:marRight w:val="0"/>
          <w:marTop w:val="0"/>
          <w:marBottom w:val="0"/>
          <w:divBdr>
            <w:top w:val="none" w:sz="0" w:space="0" w:color="auto"/>
            <w:left w:val="none" w:sz="0" w:space="0" w:color="auto"/>
            <w:bottom w:val="none" w:sz="0" w:space="0" w:color="auto"/>
            <w:right w:val="none" w:sz="0" w:space="0" w:color="auto"/>
          </w:divBdr>
        </w:div>
        <w:div w:id="500630021">
          <w:marLeft w:val="480"/>
          <w:marRight w:val="0"/>
          <w:marTop w:val="0"/>
          <w:marBottom w:val="0"/>
          <w:divBdr>
            <w:top w:val="none" w:sz="0" w:space="0" w:color="auto"/>
            <w:left w:val="none" w:sz="0" w:space="0" w:color="auto"/>
            <w:bottom w:val="none" w:sz="0" w:space="0" w:color="auto"/>
            <w:right w:val="none" w:sz="0" w:space="0" w:color="auto"/>
          </w:divBdr>
        </w:div>
        <w:div w:id="233902663">
          <w:marLeft w:val="480"/>
          <w:marRight w:val="0"/>
          <w:marTop w:val="0"/>
          <w:marBottom w:val="0"/>
          <w:divBdr>
            <w:top w:val="none" w:sz="0" w:space="0" w:color="auto"/>
            <w:left w:val="none" w:sz="0" w:space="0" w:color="auto"/>
            <w:bottom w:val="none" w:sz="0" w:space="0" w:color="auto"/>
            <w:right w:val="none" w:sz="0" w:space="0" w:color="auto"/>
          </w:divBdr>
        </w:div>
        <w:div w:id="1194726333">
          <w:marLeft w:val="480"/>
          <w:marRight w:val="0"/>
          <w:marTop w:val="0"/>
          <w:marBottom w:val="0"/>
          <w:divBdr>
            <w:top w:val="none" w:sz="0" w:space="0" w:color="auto"/>
            <w:left w:val="none" w:sz="0" w:space="0" w:color="auto"/>
            <w:bottom w:val="none" w:sz="0" w:space="0" w:color="auto"/>
            <w:right w:val="none" w:sz="0" w:space="0" w:color="auto"/>
          </w:divBdr>
        </w:div>
        <w:div w:id="1476487184">
          <w:marLeft w:val="480"/>
          <w:marRight w:val="0"/>
          <w:marTop w:val="0"/>
          <w:marBottom w:val="0"/>
          <w:divBdr>
            <w:top w:val="none" w:sz="0" w:space="0" w:color="auto"/>
            <w:left w:val="none" w:sz="0" w:space="0" w:color="auto"/>
            <w:bottom w:val="none" w:sz="0" w:space="0" w:color="auto"/>
            <w:right w:val="none" w:sz="0" w:space="0" w:color="auto"/>
          </w:divBdr>
        </w:div>
        <w:div w:id="1383359186">
          <w:marLeft w:val="480"/>
          <w:marRight w:val="0"/>
          <w:marTop w:val="0"/>
          <w:marBottom w:val="0"/>
          <w:divBdr>
            <w:top w:val="none" w:sz="0" w:space="0" w:color="auto"/>
            <w:left w:val="none" w:sz="0" w:space="0" w:color="auto"/>
            <w:bottom w:val="none" w:sz="0" w:space="0" w:color="auto"/>
            <w:right w:val="none" w:sz="0" w:space="0" w:color="auto"/>
          </w:divBdr>
        </w:div>
        <w:div w:id="1115441566">
          <w:marLeft w:val="480"/>
          <w:marRight w:val="0"/>
          <w:marTop w:val="0"/>
          <w:marBottom w:val="0"/>
          <w:divBdr>
            <w:top w:val="none" w:sz="0" w:space="0" w:color="auto"/>
            <w:left w:val="none" w:sz="0" w:space="0" w:color="auto"/>
            <w:bottom w:val="none" w:sz="0" w:space="0" w:color="auto"/>
            <w:right w:val="none" w:sz="0" w:space="0" w:color="auto"/>
          </w:divBdr>
        </w:div>
        <w:div w:id="1062603317">
          <w:marLeft w:val="480"/>
          <w:marRight w:val="0"/>
          <w:marTop w:val="0"/>
          <w:marBottom w:val="0"/>
          <w:divBdr>
            <w:top w:val="none" w:sz="0" w:space="0" w:color="auto"/>
            <w:left w:val="none" w:sz="0" w:space="0" w:color="auto"/>
            <w:bottom w:val="none" w:sz="0" w:space="0" w:color="auto"/>
            <w:right w:val="none" w:sz="0" w:space="0" w:color="auto"/>
          </w:divBdr>
        </w:div>
        <w:div w:id="643774849">
          <w:marLeft w:val="480"/>
          <w:marRight w:val="0"/>
          <w:marTop w:val="0"/>
          <w:marBottom w:val="0"/>
          <w:divBdr>
            <w:top w:val="none" w:sz="0" w:space="0" w:color="auto"/>
            <w:left w:val="none" w:sz="0" w:space="0" w:color="auto"/>
            <w:bottom w:val="none" w:sz="0" w:space="0" w:color="auto"/>
            <w:right w:val="none" w:sz="0" w:space="0" w:color="auto"/>
          </w:divBdr>
        </w:div>
        <w:div w:id="594944362">
          <w:marLeft w:val="480"/>
          <w:marRight w:val="0"/>
          <w:marTop w:val="0"/>
          <w:marBottom w:val="0"/>
          <w:divBdr>
            <w:top w:val="none" w:sz="0" w:space="0" w:color="auto"/>
            <w:left w:val="none" w:sz="0" w:space="0" w:color="auto"/>
            <w:bottom w:val="none" w:sz="0" w:space="0" w:color="auto"/>
            <w:right w:val="none" w:sz="0" w:space="0" w:color="auto"/>
          </w:divBdr>
        </w:div>
        <w:div w:id="1876655987">
          <w:marLeft w:val="480"/>
          <w:marRight w:val="0"/>
          <w:marTop w:val="0"/>
          <w:marBottom w:val="0"/>
          <w:divBdr>
            <w:top w:val="none" w:sz="0" w:space="0" w:color="auto"/>
            <w:left w:val="none" w:sz="0" w:space="0" w:color="auto"/>
            <w:bottom w:val="none" w:sz="0" w:space="0" w:color="auto"/>
            <w:right w:val="none" w:sz="0" w:space="0" w:color="auto"/>
          </w:divBdr>
        </w:div>
        <w:div w:id="36660906">
          <w:marLeft w:val="480"/>
          <w:marRight w:val="0"/>
          <w:marTop w:val="0"/>
          <w:marBottom w:val="0"/>
          <w:divBdr>
            <w:top w:val="none" w:sz="0" w:space="0" w:color="auto"/>
            <w:left w:val="none" w:sz="0" w:space="0" w:color="auto"/>
            <w:bottom w:val="none" w:sz="0" w:space="0" w:color="auto"/>
            <w:right w:val="none" w:sz="0" w:space="0" w:color="auto"/>
          </w:divBdr>
        </w:div>
        <w:div w:id="850995126">
          <w:marLeft w:val="480"/>
          <w:marRight w:val="0"/>
          <w:marTop w:val="0"/>
          <w:marBottom w:val="0"/>
          <w:divBdr>
            <w:top w:val="none" w:sz="0" w:space="0" w:color="auto"/>
            <w:left w:val="none" w:sz="0" w:space="0" w:color="auto"/>
            <w:bottom w:val="none" w:sz="0" w:space="0" w:color="auto"/>
            <w:right w:val="none" w:sz="0" w:space="0" w:color="auto"/>
          </w:divBdr>
        </w:div>
        <w:div w:id="370036758">
          <w:marLeft w:val="480"/>
          <w:marRight w:val="0"/>
          <w:marTop w:val="0"/>
          <w:marBottom w:val="0"/>
          <w:divBdr>
            <w:top w:val="none" w:sz="0" w:space="0" w:color="auto"/>
            <w:left w:val="none" w:sz="0" w:space="0" w:color="auto"/>
            <w:bottom w:val="none" w:sz="0" w:space="0" w:color="auto"/>
            <w:right w:val="none" w:sz="0" w:space="0" w:color="auto"/>
          </w:divBdr>
        </w:div>
        <w:div w:id="1849981050">
          <w:marLeft w:val="480"/>
          <w:marRight w:val="0"/>
          <w:marTop w:val="0"/>
          <w:marBottom w:val="0"/>
          <w:divBdr>
            <w:top w:val="none" w:sz="0" w:space="0" w:color="auto"/>
            <w:left w:val="none" w:sz="0" w:space="0" w:color="auto"/>
            <w:bottom w:val="none" w:sz="0" w:space="0" w:color="auto"/>
            <w:right w:val="none" w:sz="0" w:space="0" w:color="auto"/>
          </w:divBdr>
        </w:div>
        <w:div w:id="59015136">
          <w:marLeft w:val="480"/>
          <w:marRight w:val="0"/>
          <w:marTop w:val="0"/>
          <w:marBottom w:val="0"/>
          <w:divBdr>
            <w:top w:val="none" w:sz="0" w:space="0" w:color="auto"/>
            <w:left w:val="none" w:sz="0" w:space="0" w:color="auto"/>
            <w:bottom w:val="none" w:sz="0" w:space="0" w:color="auto"/>
            <w:right w:val="none" w:sz="0" w:space="0" w:color="auto"/>
          </w:divBdr>
        </w:div>
        <w:div w:id="1428233090">
          <w:marLeft w:val="480"/>
          <w:marRight w:val="0"/>
          <w:marTop w:val="0"/>
          <w:marBottom w:val="0"/>
          <w:divBdr>
            <w:top w:val="none" w:sz="0" w:space="0" w:color="auto"/>
            <w:left w:val="none" w:sz="0" w:space="0" w:color="auto"/>
            <w:bottom w:val="none" w:sz="0" w:space="0" w:color="auto"/>
            <w:right w:val="none" w:sz="0" w:space="0" w:color="auto"/>
          </w:divBdr>
        </w:div>
        <w:div w:id="1209800047">
          <w:marLeft w:val="480"/>
          <w:marRight w:val="0"/>
          <w:marTop w:val="0"/>
          <w:marBottom w:val="0"/>
          <w:divBdr>
            <w:top w:val="none" w:sz="0" w:space="0" w:color="auto"/>
            <w:left w:val="none" w:sz="0" w:space="0" w:color="auto"/>
            <w:bottom w:val="none" w:sz="0" w:space="0" w:color="auto"/>
            <w:right w:val="none" w:sz="0" w:space="0" w:color="auto"/>
          </w:divBdr>
        </w:div>
        <w:div w:id="1130057588">
          <w:marLeft w:val="480"/>
          <w:marRight w:val="0"/>
          <w:marTop w:val="0"/>
          <w:marBottom w:val="0"/>
          <w:divBdr>
            <w:top w:val="none" w:sz="0" w:space="0" w:color="auto"/>
            <w:left w:val="none" w:sz="0" w:space="0" w:color="auto"/>
            <w:bottom w:val="none" w:sz="0" w:space="0" w:color="auto"/>
            <w:right w:val="none" w:sz="0" w:space="0" w:color="auto"/>
          </w:divBdr>
        </w:div>
        <w:div w:id="1176921935">
          <w:marLeft w:val="480"/>
          <w:marRight w:val="0"/>
          <w:marTop w:val="0"/>
          <w:marBottom w:val="0"/>
          <w:divBdr>
            <w:top w:val="none" w:sz="0" w:space="0" w:color="auto"/>
            <w:left w:val="none" w:sz="0" w:space="0" w:color="auto"/>
            <w:bottom w:val="none" w:sz="0" w:space="0" w:color="auto"/>
            <w:right w:val="none" w:sz="0" w:space="0" w:color="auto"/>
          </w:divBdr>
        </w:div>
        <w:div w:id="1825127342">
          <w:marLeft w:val="480"/>
          <w:marRight w:val="0"/>
          <w:marTop w:val="0"/>
          <w:marBottom w:val="0"/>
          <w:divBdr>
            <w:top w:val="none" w:sz="0" w:space="0" w:color="auto"/>
            <w:left w:val="none" w:sz="0" w:space="0" w:color="auto"/>
            <w:bottom w:val="none" w:sz="0" w:space="0" w:color="auto"/>
            <w:right w:val="none" w:sz="0" w:space="0" w:color="auto"/>
          </w:divBdr>
        </w:div>
        <w:div w:id="262688212">
          <w:marLeft w:val="480"/>
          <w:marRight w:val="0"/>
          <w:marTop w:val="0"/>
          <w:marBottom w:val="0"/>
          <w:divBdr>
            <w:top w:val="none" w:sz="0" w:space="0" w:color="auto"/>
            <w:left w:val="none" w:sz="0" w:space="0" w:color="auto"/>
            <w:bottom w:val="none" w:sz="0" w:space="0" w:color="auto"/>
            <w:right w:val="none" w:sz="0" w:space="0" w:color="auto"/>
          </w:divBdr>
        </w:div>
        <w:div w:id="1758791446">
          <w:marLeft w:val="480"/>
          <w:marRight w:val="0"/>
          <w:marTop w:val="0"/>
          <w:marBottom w:val="0"/>
          <w:divBdr>
            <w:top w:val="none" w:sz="0" w:space="0" w:color="auto"/>
            <w:left w:val="none" w:sz="0" w:space="0" w:color="auto"/>
            <w:bottom w:val="none" w:sz="0" w:space="0" w:color="auto"/>
            <w:right w:val="none" w:sz="0" w:space="0" w:color="auto"/>
          </w:divBdr>
        </w:div>
        <w:div w:id="1718124311">
          <w:marLeft w:val="480"/>
          <w:marRight w:val="0"/>
          <w:marTop w:val="0"/>
          <w:marBottom w:val="0"/>
          <w:divBdr>
            <w:top w:val="none" w:sz="0" w:space="0" w:color="auto"/>
            <w:left w:val="none" w:sz="0" w:space="0" w:color="auto"/>
            <w:bottom w:val="none" w:sz="0" w:space="0" w:color="auto"/>
            <w:right w:val="none" w:sz="0" w:space="0" w:color="auto"/>
          </w:divBdr>
        </w:div>
        <w:div w:id="1431050106">
          <w:marLeft w:val="480"/>
          <w:marRight w:val="0"/>
          <w:marTop w:val="0"/>
          <w:marBottom w:val="0"/>
          <w:divBdr>
            <w:top w:val="none" w:sz="0" w:space="0" w:color="auto"/>
            <w:left w:val="none" w:sz="0" w:space="0" w:color="auto"/>
            <w:bottom w:val="none" w:sz="0" w:space="0" w:color="auto"/>
            <w:right w:val="none" w:sz="0" w:space="0" w:color="auto"/>
          </w:divBdr>
        </w:div>
        <w:div w:id="1079978940">
          <w:marLeft w:val="480"/>
          <w:marRight w:val="0"/>
          <w:marTop w:val="0"/>
          <w:marBottom w:val="0"/>
          <w:divBdr>
            <w:top w:val="none" w:sz="0" w:space="0" w:color="auto"/>
            <w:left w:val="none" w:sz="0" w:space="0" w:color="auto"/>
            <w:bottom w:val="none" w:sz="0" w:space="0" w:color="auto"/>
            <w:right w:val="none" w:sz="0" w:space="0" w:color="auto"/>
          </w:divBdr>
        </w:div>
        <w:div w:id="1312100037">
          <w:marLeft w:val="480"/>
          <w:marRight w:val="0"/>
          <w:marTop w:val="0"/>
          <w:marBottom w:val="0"/>
          <w:divBdr>
            <w:top w:val="none" w:sz="0" w:space="0" w:color="auto"/>
            <w:left w:val="none" w:sz="0" w:space="0" w:color="auto"/>
            <w:bottom w:val="none" w:sz="0" w:space="0" w:color="auto"/>
            <w:right w:val="none" w:sz="0" w:space="0" w:color="auto"/>
          </w:divBdr>
        </w:div>
        <w:div w:id="522747809">
          <w:marLeft w:val="480"/>
          <w:marRight w:val="0"/>
          <w:marTop w:val="0"/>
          <w:marBottom w:val="0"/>
          <w:divBdr>
            <w:top w:val="none" w:sz="0" w:space="0" w:color="auto"/>
            <w:left w:val="none" w:sz="0" w:space="0" w:color="auto"/>
            <w:bottom w:val="none" w:sz="0" w:space="0" w:color="auto"/>
            <w:right w:val="none" w:sz="0" w:space="0" w:color="auto"/>
          </w:divBdr>
        </w:div>
        <w:div w:id="1739789652">
          <w:marLeft w:val="480"/>
          <w:marRight w:val="0"/>
          <w:marTop w:val="0"/>
          <w:marBottom w:val="0"/>
          <w:divBdr>
            <w:top w:val="none" w:sz="0" w:space="0" w:color="auto"/>
            <w:left w:val="none" w:sz="0" w:space="0" w:color="auto"/>
            <w:bottom w:val="none" w:sz="0" w:space="0" w:color="auto"/>
            <w:right w:val="none" w:sz="0" w:space="0" w:color="auto"/>
          </w:divBdr>
        </w:div>
        <w:div w:id="1429426238">
          <w:marLeft w:val="480"/>
          <w:marRight w:val="0"/>
          <w:marTop w:val="0"/>
          <w:marBottom w:val="0"/>
          <w:divBdr>
            <w:top w:val="none" w:sz="0" w:space="0" w:color="auto"/>
            <w:left w:val="none" w:sz="0" w:space="0" w:color="auto"/>
            <w:bottom w:val="none" w:sz="0" w:space="0" w:color="auto"/>
            <w:right w:val="none" w:sz="0" w:space="0" w:color="auto"/>
          </w:divBdr>
        </w:div>
        <w:div w:id="476721">
          <w:marLeft w:val="480"/>
          <w:marRight w:val="0"/>
          <w:marTop w:val="0"/>
          <w:marBottom w:val="0"/>
          <w:divBdr>
            <w:top w:val="none" w:sz="0" w:space="0" w:color="auto"/>
            <w:left w:val="none" w:sz="0" w:space="0" w:color="auto"/>
            <w:bottom w:val="none" w:sz="0" w:space="0" w:color="auto"/>
            <w:right w:val="none" w:sz="0" w:space="0" w:color="auto"/>
          </w:divBdr>
        </w:div>
        <w:div w:id="1848669191">
          <w:marLeft w:val="480"/>
          <w:marRight w:val="0"/>
          <w:marTop w:val="0"/>
          <w:marBottom w:val="0"/>
          <w:divBdr>
            <w:top w:val="none" w:sz="0" w:space="0" w:color="auto"/>
            <w:left w:val="none" w:sz="0" w:space="0" w:color="auto"/>
            <w:bottom w:val="none" w:sz="0" w:space="0" w:color="auto"/>
            <w:right w:val="none" w:sz="0" w:space="0" w:color="auto"/>
          </w:divBdr>
        </w:div>
        <w:div w:id="1599144164">
          <w:marLeft w:val="480"/>
          <w:marRight w:val="0"/>
          <w:marTop w:val="0"/>
          <w:marBottom w:val="0"/>
          <w:divBdr>
            <w:top w:val="none" w:sz="0" w:space="0" w:color="auto"/>
            <w:left w:val="none" w:sz="0" w:space="0" w:color="auto"/>
            <w:bottom w:val="none" w:sz="0" w:space="0" w:color="auto"/>
            <w:right w:val="none" w:sz="0" w:space="0" w:color="auto"/>
          </w:divBdr>
        </w:div>
        <w:div w:id="985552939">
          <w:marLeft w:val="480"/>
          <w:marRight w:val="0"/>
          <w:marTop w:val="0"/>
          <w:marBottom w:val="0"/>
          <w:divBdr>
            <w:top w:val="none" w:sz="0" w:space="0" w:color="auto"/>
            <w:left w:val="none" w:sz="0" w:space="0" w:color="auto"/>
            <w:bottom w:val="none" w:sz="0" w:space="0" w:color="auto"/>
            <w:right w:val="none" w:sz="0" w:space="0" w:color="auto"/>
          </w:divBdr>
        </w:div>
        <w:div w:id="2095009595">
          <w:marLeft w:val="480"/>
          <w:marRight w:val="0"/>
          <w:marTop w:val="0"/>
          <w:marBottom w:val="0"/>
          <w:divBdr>
            <w:top w:val="none" w:sz="0" w:space="0" w:color="auto"/>
            <w:left w:val="none" w:sz="0" w:space="0" w:color="auto"/>
            <w:bottom w:val="none" w:sz="0" w:space="0" w:color="auto"/>
            <w:right w:val="none" w:sz="0" w:space="0" w:color="auto"/>
          </w:divBdr>
        </w:div>
        <w:div w:id="579608632">
          <w:marLeft w:val="480"/>
          <w:marRight w:val="0"/>
          <w:marTop w:val="0"/>
          <w:marBottom w:val="0"/>
          <w:divBdr>
            <w:top w:val="none" w:sz="0" w:space="0" w:color="auto"/>
            <w:left w:val="none" w:sz="0" w:space="0" w:color="auto"/>
            <w:bottom w:val="none" w:sz="0" w:space="0" w:color="auto"/>
            <w:right w:val="none" w:sz="0" w:space="0" w:color="auto"/>
          </w:divBdr>
        </w:div>
        <w:div w:id="132798969">
          <w:marLeft w:val="480"/>
          <w:marRight w:val="0"/>
          <w:marTop w:val="0"/>
          <w:marBottom w:val="0"/>
          <w:divBdr>
            <w:top w:val="none" w:sz="0" w:space="0" w:color="auto"/>
            <w:left w:val="none" w:sz="0" w:space="0" w:color="auto"/>
            <w:bottom w:val="none" w:sz="0" w:space="0" w:color="auto"/>
            <w:right w:val="none" w:sz="0" w:space="0" w:color="auto"/>
          </w:divBdr>
        </w:div>
        <w:div w:id="921328695">
          <w:marLeft w:val="480"/>
          <w:marRight w:val="0"/>
          <w:marTop w:val="0"/>
          <w:marBottom w:val="0"/>
          <w:divBdr>
            <w:top w:val="none" w:sz="0" w:space="0" w:color="auto"/>
            <w:left w:val="none" w:sz="0" w:space="0" w:color="auto"/>
            <w:bottom w:val="none" w:sz="0" w:space="0" w:color="auto"/>
            <w:right w:val="none" w:sz="0" w:space="0" w:color="auto"/>
          </w:divBdr>
        </w:div>
        <w:div w:id="1377268526">
          <w:marLeft w:val="480"/>
          <w:marRight w:val="0"/>
          <w:marTop w:val="0"/>
          <w:marBottom w:val="0"/>
          <w:divBdr>
            <w:top w:val="none" w:sz="0" w:space="0" w:color="auto"/>
            <w:left w:val="none" w:sz="0" w:space="0" w:color="auto"/>
            <w:bottom w:val="none" w:sz="0" w:space="0" w:color="auto"/>
            <w:right w:val="none" w:sz="0" w:space="0" w:color="auto"/>
          </w:divBdr>
        </w:div>
        <w:div w:id="1580291710">
          <w:marLeft w:val="480"/>
          <w:marRight w:val="0"/>
          <w:marTop w:val="0"/>
          <w:marBottom w:val="0"/>
          <w:divBdr>
            <w:top w:val="none" w:sz="0" w:space="0" w:color="auto"/>
            <w:left w:val="none" w:sz="0" w:space="0" w:color="auto"/>
            <w:bottom w:val="none" w:sz="0" w:space="0" w:color="auto"/>
            <w:right w:val="none" w:sz="0" w:space="0" w:color="auto"/>
          </w:divBdr>
        </w:div>
        <w:div w:id="1192768188">
          <w:marLeft w:val="480"/>
          <w:marRight w:val="0"/>
          <w:marTop w:val="0"/>
          <w:marBottom w:val="0"/>
          <w:divBdr>
            <w:top w:val="none" w:sz="0" w:space="0" w:color="auto"/>
            <w:left w:val="none" w:sz="0" w:space="0" w:color="auto"/>
            <w:bottom w:val="none" w:sz="0" w:space="0" w:color="auto"/>
            <w:right w:val="none" w:sz="0" w:space="0" w:color="auto"/>
          </w:divBdr>
        </w:div>
        <w:div w:id="1932860105">
          <w:marLeft w:val="480"/>
          <w:marRight w:val="0"/>
          <w:marTop w:val="0"/>
          <w:marBottom w:val="0"/>
          <w:divBdr>
            <w:top w:val="none" w:sz="0" w:space="0" w:color="auto"/>
            <w:left w:val="none" w:sz="0" w:space="0" w:color="auto"/>
            <w:bottom w:val="none" w:sz="0" w:space="0" w:color="auto"/>
            <w:right w:val="none" w:sz="0" w:space="0" w:color="auto"/>
          </w:divBdr>
        </w:div>
        <w:div w:id="545071723">
          <w:marLeft w:val="480"/>
          <w:marRight w:val="0"/>
          <w:marTop w:val="0"/>
          <w:marBottom w:val="0"/>
          <w:divBdr>
            <w:top w:val="none" w:sz="0" w:space="0" w:color="auto"/>
            <w:left w:val="none" w:sz="0" w:space="0" w:color="auto"/>
            <w:bottom w:val="none" w:sz="0" w:space="0" w:color="auto"/>
            <w:right w:val="none" w:sz="0" w:space="0" w:color="auto"/>
          </w:divBdr>
        </w:div>
        <w:div w:id="1926766928">
          <w:marLeft w:val="480"/>
          <w:marRight w:val="0"/>
          <w:marTop w:val="0"/>
          <w:marBottom w:val="0"/>
          <w:divBdr>
            <w:top w:val="none" w:sz="0" w:space="0" w:color="auto"/>
            <w:left w:val="none" w:sz="0" w:space="0" w:color="auto"/>
            <w:bottom w:val="none" w:sz="0" w:space="0" w:color="auto"/>
            <w:right w:val="none" w:sz="0" w:space="0" w:color="auto"/>
          </w:divBdr>
        </w:div>
        <w:div w:id="357706397">
          <w:marLeft w:val="480"/>
          <w:marRight w:val="0"/>
          <w:marTop w:val="0"/>
          <w:marBottom w:val="0"/>
          <w:divBdr>
            <w:top w:val="none" w:sz="0" w:space="0" w:color="auto"/>
            <w:left w:val="none" w:sz="0" w:space="0" w:color="auto"/>
            <w:bottom w:val="none" w:sz="0" w:space="0" w:color="auto"/>
            <w:right w:val="none" w:sz="0" w:space="0" w:color="auto"/>
          </w:divBdr>
        </w:div>
        <w:div w:id="1344867807">
          <w:marLeft w:val="480"/>
          <w:marRight w:val="0"/>
          <w:marTop w:val="0"/>
          <w:marBottom w:val="0"/>
          <w:divBdr>
            <w:top w:val="none" w:sz="0" w:space="0" w:color="auto"/>
            <w:left w:val="none" w:sz="0" w:space="0" w:color="auto"/>
            <w:bottom w:val="none" w:sz="0" w:space="0" w:color="auto"/>
            <w:right w:val="none" w:sz="0" w:space="0" w:color="auto"/>
          </w:divBdr>
        </w:div>
        <w:div w:id="980039080">
          <w:marLeft w:val="480"/>
          <w:marRight w:val="0"/>
          <w:marTop w:val="0"/>
          <w:marBottom w:val="0"/>
          <w:divBdr>
            <w:top w:val="none" w:sz="0" w:space="0" w:color="auto"/>
            <w:left w:val="none" w:sz="0" w:space="0" w:color="auto"/>
            <w:bottom w:val="none" w:sz="0" w:space="0" w:color="auto"/>
            <w:right w:val="none" w:sz="0" w:space="0" w:color="auto"/>
          </w:divBdr>
        </w:div>
        <w:div w:id="366833327">
          <w:marLeft w:val="480"/>
          <w:marRight w:val="0"/>
          <w:marTop w:val="0"/>
          <w:marBottom w:val="0"/>
          <w:divBdr>
            <w:top w:val="none" w:sz="0" w:space="0" w:color="auto"/>
            <w:left w:val="none" w:sz="0" w:space="0" w:color="auto"/>
            <w:bottom w:val="none" w:sz="0" w:space="0" w:color="auto"/>
            <w:right w:val="none" w:sz="0" w:space="0" w:color="auto"/>
          </w:divBdr>
        </w:div>
        <w:div w:id="1567759666">
          <w:marLeft w:val="480"/>
          <w:marRight w:val="0"/>
          <w:marTop w:val="0"/>
          <w:marBottom w:val="0"/>
          <w:divBdr>
            <w:top w:val="none" w:sz="0" w:space="0" w:color="auto"/>
            <w:left w:val="none" w:sz="0" w:space="0" w:color="auto"/>
            <w:bottom w:val="none" w:sz="0" w:space="0" w:color="auto"/>
            <w:right w:val="none" w:sz="0" w:space="0" w:color="auto"/>
          </w:divBdr>
        </w:div>
        <w:div w:id="677081729">
          <w:marLeft w:val="480"/>
          <w:marRight w:val="0"/>
          <w:marTop w:val="0"/>
          <w:marBottom w:val="0"/>
          <w:divBdr>
            <w:top w:val="none" w:sz="0" w:space="0" w:color="auto"/>
            <w:left w:val="none" w:sz="0" w:space="0" w:color="auto"/>
            <w:bottom w:val="none" w:sz="0" w:space="0" w:color="auto"/>
            <w:right w:val="none" w:sz="0" w:space="0" w:color="auto"/>
          </w:divBdr>
        </w:div>
        <w:div w:id="1814711474">
          <w:marLeft w:val="480"/>
          <w:marRight w:val="0"/>
          <w:marTop w:val="0"/>
          <w:marBottom w:val="0"/>
          <w:divBdr>
            <w:top w:val="none" w:sz="0" w:space="0" w:color="auto"/>
            <w:left w:val="none" w:sz="0" w:space="0" w:color="auto"/>
            <w:bottom w:val="none" w:sz="0" w:space="0" w:color="auto"/>
            <w:right w:val="none" w:sz="0" w:space="0" w:color="auto"/>
          </w:divBdr>
        </w:div>
        <w:div w:id="1499615648">
          <w:marLeft w:val="480"/>
          <w:marRight w:val="0"/>
          <w:marTop w:val="0"/>
          <w:marBottom w:val="0"/>
          <w:divBdr>
            <w:top w:val="none" w:sz="0" w:space="0" w:color="auto"/>
            <w:left w:val="none" w:sz="0" w:space="0" w:color="auto"/>
            <w:bottom w:val="none" w:sz="0" w:space="0" w:color="auto"/>
            <w:right w:val="none" w:sz="0" w:space="0" w:color="auto"/>
          </w:divBdr>
        </w:div>
        <w:div w:id="115106383">
          <w:marLeft w:val="480"/>
          <w:marRight w:val="0"/>
          <w:marTop w:val="0"/>
          <w:marBottom w:val="0"/>
          <w:divBdr>
            <w:top w:val="none" w:sz="0" w:space="0" w:color="auto"/>
            <w:left w:val="none" w:sz="0" w:space="0" w:color="auto"/>
            <w:bottom w:val="none" w:sz="0" w:space="0" w:color="auto"/>
            <w:right w:val="none" w:sz="0" w:space="0" w:color="auto"/>
          </w:divBdr>
        </w:div>
        <w:div w:id="129330470">
          <w:marLeft w:val="480"/>
          <w:marRight w:val="0"/>
          <w:marTop w:val="0"/>
          <w:marBottom w:val="0"/>
          <w:divBdr>
            <w:top w:val="none" w:sz="0" w:space="0" w:color="auto"/>
            <w:left w:val="none" w:sz="0" w:space="0" w:color="auto"/>
            <w:bottom w:val="none" w:sz="0" w:space="0" w:color="auto"/>
            <w:right w:val="none" w:sz="0" w:space="0" w:color="auto"/>
          </w:divBdr>
        </w:div>
        <w:div w:id="1868330057">
          <w:marLeft w:val="480"/>
          <w:marRight w:val="0"/>
          <w:marTop w:val="0"/>
          <w:marBottom w:val="0"/>
          <w:divBdr>
            <w:top w:val="none" w:sz="0" w:space="0" w:color="auto"/>
            <w:left w:val="none" w:sz="0" w:space="0" w:color="auto"/>
            <w:bottom w:val="none" w:sz="0" w:space="0" w:color="auto"/>
            <w:right w:val="none" w:sz="0" w:space="0" w:color="auto"/>
          </w:divBdr>
        </w:div>
        <w:div w:id="978611494">
          <w:marLeft w:val="480"/>
          <w:marRight w:val="0"/>
          <w:marTop w:val="0"/>
          <w:marBottom w:val="0"/>
          <w:divBdr>
            <w:top w:val="none" w:sz="0" w:space="0" w:color="auto"/>
            <w:left w:val="none" w:sz="0" w:space="0" w:color="auto"/>
            <w:bottom w:val="none" w:sz="0" w:space="0" w:color="auto"/>
            <w:right w:val="none" w:sz="0" w:space="0" w:color="auto"/>
          </w:divBdr>
        </w:div>
        <w:div w:id="1773937834">
          <w:marLeft w:val="480"/>
          <w:marRight w:val="0"/>
          <w:marTop w:val="0"/>
          <w:marBottom w:val="0"/>
          <w:divBdr>
            <w:top w:val="none" w:sz="0" w:space="0" w:color="auto"/>
            <w:left w:val="none" w:sz="0" w:space="0" w:color="auto"/>
            <w:bottom w:val="none" w:sz="0" w:space="0" w:color="auto"/>
            <w:right w:val="none" w:sz="0" w:space="0" w:color="auto"/>
          </w:divBdr>
        </w:div>
        <w:div w:id="710884060">
          <w:marLeft w:val="480"/>
          <w:marRight w:val="0"/>
          <w:marTop w:val="0"/>
          <w:marBottom w:val="0"/>
          <w:divBdr>
            <w:top w:val="none" w:sz="0" w:space="0" w:color="auto"/>
            <w:left w:val="none" w:sz="0" w:space="0" w:color="auto"/>
            <w:bottom w:val="none" w:sz="0" w:space="0" w:color="auto"/>
            <w:right w:val="none" w:sz="0" w:space="0" w:color="auto"/>
          </w:divBdr>
        </w:div>
      </w:divsChild>
    </w:div>
    <w:div w:id="840584720">
      <w:bodyDiv w:val="1"/>
      <w:marLeft w:val="0"/>
      <w:marRight w:val="0"/>
      <w:marTop w:val="0"/>
      <w:marBottom w:val="0"/>
      <w:divBdr>
        <w:top w:val="none" w:sz="0" w:space="0" w:color="auto"/>
        <w:left w:val="none" w:sz="0" w:space="0" w:color="auto"/>
        <w:bottom w:val="none" w:sz="0" w:space="0" w:color="auto"/>
        <w:right w:val="none" w:sz="0" w:space="0" w:color="auto"/>
      </w:divBdr>
    </w:div>
    <w:div w:id="841119084">
      <w:bodyDiv w:val="1"/>
      <w:marLeft w:val="0"/>
      <w:marRight w:val="0"/>
      <w:marTop w:val="0"/>
      <w:marBottom w:val="0"/>
      <w:divBdr>
        <w:top w:val="none" w:sz="0" w:space="0" w:color="auto"/>
        <w:left w:val="none" w:sz="0" w:space="0" w:color="auto"/>
        <w:bottom w:val="none" w:sz="0" w:space="0" w:color="auto"/>
        <w:right w:val="none" w:sz="0" w:space="0" w:color="auto"/>
      </w:divBdr>
    </w:div>
    <w:div w:id="842401238">
      <w:bodyDiv w:val="1"/>
      <w:marLeft w:val="0"/>
      <w:marRight w:val="0"/>
      <w:marTop w:val="0"/>
      <w:marBottom w:val="0"/>
      <w:divBdr>
        <w:top w:val="none" w:sz="0" w:space="0" w:color="auto"/>
        <w:left w:val="none" w:sz="0" w:space="0" w:color="auto"/>
        <w:bottom w:val="none" w:sz="0" w:space="0" w:color="auto"/>
        <w:right w:val="none" w:sz="0" w:space="0" w:color="auto"/>
      </w:divBdr>
    </w:div>
    <w:div w:id="843127331">
      <w:bodyDiv w:val="1"/>
      <w:marLeft w:val="0"/>
      <w:marRight w:val="0"/>
      <w:marTop w:val="0"/>
      <w:marBottom w:val="0"/>
      <w:divBdr>
        <w:top w:val="none" w:sz="0" w:space="0" w:color="auto"/>
        <w:left w:val="none" w:sz="0" w:space="0" w:color="auto"/>
        <w:bottom w:val="none" w:sz="0" w:space="0" w:color="auto"/>
        <w:right w:val="none" w:sz="0" w:space="0" w:color="auto"/>
      </w:divBdr>
    </w:div>
    <w:div w:id="843786195">
      <w:bodyDiv w:val="1"/>
      <w:marLeft w:val="0"/>
      <w:marRight w:val="0"/>
      <w:marTop w:val="0"/>
      <w:marBottom w:val="0"/>
      <w:divBdr>
        <w:top w:val="none" w:sz="0" w:space="0" w:color="auto"/>
        <w:left w:val="none" w:sz="0" w:space="0" w:color="auto"/>
        <w:bottom w:val="none" w:sz="0" w:space="0" w:color="auto"/>
        <w:right w:val="none" w:sz="0" w:space="0" w:color="auto"/>
      </w:divBdr>
    </w:div>
    <w:div w:id="844327260">
      <w:bodyDiv w:val="1"/>
      <w:marLeft w:val="0"/>
      <w:marRight w:val="0"/>
      <w:marTop w:val="0"/>
      <w:marBottom w:val="0"/>
      <w:divBdr>
        <w:top w:val="none" w:sz="0" w:space="0" w:color="auto"/>
        <w:left w:val="none" w:sz="0" w:space="0" w:color="auto"/>
        <w:bottom w:val="none" w:sz="0" w:space="0" w:color="auto"/>
        <w:right w:val="none" w:sz="0" w:space="0" w:color="auto"/>
      </w:divBdr>
    </w:div>
    <w:div w:id="844587846">
      <w:bodyDiv w:val="1"/>
      <w:marLeft w:val="0"/>
      <w:marRight w:val="0"/>
      <w:marTop w:val="0"/>
      <w:marBottom w:val="0"/>
      <w:divBdr>
        <w:top w:val="none" w:sz="0" w:space="0" w:color="auto"/>
        <w:left w:val="none" w:sz="0" w:space="0" w:color="auto"/>
        <w:bottom w:val="none" w:sz="0" w:space="0" w:color="auto"/>
        <w:right w:val="none" w:sz="0" w:space="0" w:color="auto"/>
      </w:divBdr>
    </w:div>
    <w:div w:id="844780104">
      <w:bodyDiv w:val="1"/>
      <w:marLeft w:val="0"/>
      <w:marRight w:val="0"/>
      <w:marTop w:val="0"/>
      <w:marBottom w:val="0"/>
      <w:divBdr>
        <w:top w:val="none" w:sz="0" w:space="0" w:color="auto"/>
        <w:left w:val="none" w:sz="0" w:space="0" w:color="auto"/>
        <w:bottom w:val="none" w:sz="0" w:space="0" w:color="auto"/>
        <w:right w:val="none" w:sz="0" w:space="0" w:color="auto"/>
      </w:divBdr>
    </w:div>
    <w:div w:id="844830355">
      <w:bodyDiv w:val="1"/>
      <w:marLeft w:val="0"/>
      <w:marRight w:val="0"/>
      <w:marTop w:val="0"/>
      <w:marBottom w:val="0"/>
      <w:divBdr>
        <w:top w:val="none" w:sz="0" w:space="0" w:color="auto"/>
        <w:left w:val="none" w:sz="0" w:space="0" w:color="auto"/>
        <w:bottom w:val="none" w:sz="0" w:space="0" w:color="auto"/>
        <w:right w:val="none" w:sz="0" w:space="0" w:color="auto"/>
      </w:divBdr>
    </w:div>
    <w:div w:id="845487391">
      <w:bodyDiv w:val="1"/>
      <w:marLeft w:val="0"/>
      <w:marRight w:val="0"/>
      <w:marTop w:val="0"/>
      <w:marBottom w:val="0"/>
      <w:divBdr>
        <w:top w:val="none" w:sz="0" w:space="0" w:color="auto"/>
        <w:left w:val="none" w:sz="0" w:space="0" w:color="auto"/>
        <w:bottom w:val="none" w:sz="0" w:space="0" w:color="auto"/>
        <w:right w:val="none" w:sz="0" w:space="0" w:color="auto"/>
      </w:divBdr>
    </w:div>
    <w:div w:id="845756032">
      <w:bodyDiv w:val="1"/>
      <w:marLeft w:val="0"/>
      <w:marRight w:val="0"/>
      <w:marTop w:val="0"/>
      <w:marBottom w:val="0"/>
      <w:divBdr>
        <w:top w:val="none" w:sz="0" w:space="0" w:color="auto"/>
        <w:left w:val="none" w:sz="0" w:space="0" w:color="auto"/>
        <w:bottom w:val="none" w:sz="0" w:space="0" w:color="auto"/>
        <w:right w:val="none" w:sz="0" w:space="0" w:color="auto"/>
      </w:divBdr>
    </w:div>
    <w:div w:id="846553172">
      <w:bodyDiv w:val="1"/>
      <w:marLeft w:val="0"/>
      <w:marRight w:val="0"/>
      <w:marTop w:val="0"/>
      <w:marBottom w:val="0"/>
      <w:divBdr>
        <w:top w:val="none" w:sz="0" w:space="0" w:color="auto"/>
        <w:left w:val="none" w:sz="0" w:space="0" w:color="auto"/>
        <w:bottom w:val="none" w:sz="0" w:space="0" w:color="auto"/>
        <w:right w:val="none" w:sz="0" w:space="0" w:color="auto"/>
      </w:divBdr>
    </w:div>
    <w:div w:id="846596295">
      <w:bodyDiv w:val="1"/>
      <w:marLeft w:val="0"/>
      <w:marRight w:val="0"/>
      <w:marTop w:val="0"/>
      <w:marBottom w:val="0"/>
      <w:divBdr>
        <w:top w:val="none" w:sz="0" w:space="0" w:color="auto"/>
        <w:left w:val="none" w:sz="0" w:space="0" w:color="auto"/>
        <w:bottom w:val="none" w:sz="0" w:space="0" w:color="auto"/>
        <w:right w:val="none" w:sz="0" w:space="0" w:color="auto"/>
      </w:divBdr>
    </w:div>
    <w:div w:id="846746231">
      <w:bodyDiv w:val="1"/>
      <w:marLeft w:val="0"/>
      <w:marRight w:val="0"/>
      <w:marTop w:val="0"/>
      <w:marBottom w:val="0"/>
      <w:divBdr>
        <w:top w:val="none" w:sz="0" w:space="0" w:color="auto"/>
        <w:left w:val="none" w:sz="0" w:space="0" w:color="auto"/>
        <w:bottom w:val="none" w:sz="0" w:space="0" w:color="auto"/>
        <w:right w:val="none" w:sz="0" w:space="0" w:color="auto"/>
      </w:divBdr>
    </w:div>
    <w:div w:id="847138222">
      <w:bodyDiv w:val="1"/>
      <w:marLeft w:val="0"/>
      <w:marRight w:val="0"/>
      <w:marTop w:val="0"/>
      <w:marBottom w:val="0"/>
      <w:divBdr>
        <w:top w:val="none" w:sz="0" w:space="0" w:color="auto"/>
        <w:left w:val="none" w:sz="0" w:space="0" w:color="auto"/>
        <w:bottom w:val="none" w:sz="0" w:space="0" w:color="auto"/>
        <w:right w:val="none" w:sz="0" w:space="0" w:color="auto"/>
      </w:divBdr>
    </w:div>
    <w:div w:id="848638820">
      <w:bodyDiv w:val="1"/>
      <w:marLeft w:val="0"/>
      <w:marRight w:val="0"/>
      <w:marTop w:val="0"/>
      <w:marBottom w:val="0"/>
      <w:divBdr>
        <w:top w:val="none" w:sz="0" w:space="0" w:color="auto"/>
        <w:left w:val="none" w:sz="0" w:space="0" w:color="auto"/>
        <w:bottom w:val="none" w:sz="0" w:space="0" w:color="auto"/>
        <w:right w:val="none" w:sz="0" w:space="0" w:color="auto"/>
      </w:divBdr>
    </w:div>
    <w:div w:id="849102227">
      <w:bodyDiv w:val="1"/>
      <w:marLeft w:val="0"/>
      <w:marRight w:val="0"/>
      <w:marTop w:val="0"/>
      <w:marBottom w:val="0"/>
      <w:divBdr>
        <w:top w:val="none" w:sz="0" w:space="0" w:color="auto"/>
        <w:left w:val="none" w:sz="0" w:space="0" w:color="auto"/>
        <w:bottom w:val="none" w:sz="0" w:space="0" w:color="auto"/>
        <w:right w:val="none" w:sz="0" w:space="0" w:color="auto"/>
      </w:divBdr>
    </w:div>
    <w:div w:id="849493520">
      <w:bodyDiv w:val="1"/>
      <w:marLeft w:val="0"/>
      <w:marRight w:val="0"/>
      <w:marTop w:val="0"/>
      <w:marBottom w:val="0"/>
      <w:divBdr>
        <w:top w:val="none" w:sz="0" w:space="0" w:color="auto"/>
        <w:left w:val="none" w:sz="0" w:space="0" w:color="auto"/>
        <w:bottom w:val="none" w:sz="0" w:space="0" w:color="auto"/>
        <w:right w:val="none" w:sz="0" w:space="0" w:color="auto"/>
      </w:divBdr>
    </w:div>
    <w:div w:id="849635300">
      <w:bodyDiv w:val="1"/>
      <w:marLeft w:val="0"/>
      <w:marRight w:val="0"/>
      <w:marTop w:val="0"/>
      <w:marBottom w:val="0"/>
      <w:divBdr>
        <w:top w:val="none" w:sz="0" w:space="0" w:color="auto"/>
        <w:left w:val="none" w:sz="0" w:space="0" w:color="auto"/>
        <w:bottom w:val="none" w:sz="0" w:space="0" w:color="auto"/>
        <w:right w:val="none" w:sz="0" w:space="0" w:color="auto"/>
      </w:divBdr>
    </w:div>
    <w:div w:id="849875598">
      <w:bodyDiv w:val="1"/>
      <w:marLeft w:val="0"/>
      <w:marRight w:val="0"/>
      <w:marTop w:val="0"/>
      <w:marBottom w:val="0"/>
      <w:divBdr>
        <w:top w:val="none" w:sz="0" w:space="0" w:color="auto"/>
        <w:left w:val="none" w:sz="0" w:space="0" w:color="auto"/>
        <w:bottom w:val="none" w:sz="0" w:space="0" w:color="auto"/>
        <w:right w:val="none" w:sz="0" w:space="0" w:color="auto"/>
      </w:divBdr>
    </w:div>
    <w:div w:id="850485197">
      <w:bodyDiv w:val="1"/>
      <w:marLeft w:val="0"/>
      <w:marRight w:val="0"/>
      <w:marTop w:val="0"/>
      <w:marBottom w:val="0"/>
      <w:divBdr>
        <w:top w:val="none" w:sz="0" w:space="0" w:color="auto"/>
        <w:left w:val="none" w:sz="0" w:space="0" w:color="auto"/>
        <w:bottom w:val="none" w:sz="0" w:space="0" w:color="auto"/>
        <w:right w:val="none" w:sz="0" w:space="0" w:color="auto"/>
      </w:divBdr>
    </w:div>
    <w:div w:id="851341800">
      <w:bodyDiv w:val="1"/>
      <w:marLeft w:val="0"/>
      <w:marRight w:val="0"/>
      <w:marTop w:val="0"/>
      <w:marBottom w:val="0"/>
      <w:divBdr>
        <w:top w:val="none" w:sz="0" w:space="0" w:color="auto"/>
        <w:left w:val="none" w:sz="0" w:space="0" w:color="auto"/>
        <w:bottom w:val="none" w:sz="0" w:space="0" w:color="auto"/>
        <w:right w:val="none" w:sz="0" w:space="0" w:color="auto"/>
      </w:divBdr>
    </w:div>
    <w:div w:id="852183101">
      <w:bodyDiv w:val="1"/>
      <w:marLeft w:val="0"/>
      <w:marRight w:val="0"/>
      <w:marTop w:val="0"/>
      <w:marBottom w:val="0"/>
      <w:divBdr>
        <w:top w:val="none" w:sz="0" w:space="0" w:color="auto"/>
        <w:left w:val="none" w:sz="0" w:space="0" w:color="auto"/>
        <w:bottom w:val="none" w:sz="0" w:space="0" w:color="auto"/>
        <w:right w:val="none" w:sz="0" w:space="0" w:color="auto"/>
      </w:divBdr>
    </w:div>
    <w:div w:id="852721663">
      <w:bodyDiv w:val="1"/>
      <w:marLeft w:val="0"/>
      <w:marRight w:val="0"/>
      <w:marTop w:val="0"/>
      <w:marBottom w:val="0"/>
      <w:divBdr>
        <w:top w:val="none" w:sz="0" w:space="0" w:color="auto"/>
        <w:left w:val="none" w:sz="0" w:space="0" w:color="auto"/>
        <w:bottom w:val="none" w:sz="0" w:space="0" w:color="auto"/>
        <w:right w:val="none" w:sz="0" w:space="0" w:color="auto"/>
      </w:divBdr>
    </w:div>
    <w:div w:id="853150693">
      <w:bodyDiv w:val="1"/>
      <w:marLeft w:val="0"/>
      <w:marRight w:val="0"/>
      <w:marTop w:val="0"/>
      <w:marBottom w:val="0"/>
      <w:divBdr>
        <w:top w:val="none" w:sz="0" w:space="0" w:color="auto"/>
        <w:left w:val="none" w:sz="0" w:space="0" w:color="auto"/>
        <w:bottom w:val="none" w:sz="0" w:space="0" w:color="auto"/>
        <w:right w:val="none" w:sz="0" w:space="0" w:color="auto"/>
      </w:divBdr>
    </w:div>
    <w:div w:id="854269289">
      <w:bodyDiv w:val="1"/>
      <w:marLeft w:val="0"/>
      <w:marRight w:val="0"/>
      <w:marTop w:val="0"/>
      <w:marBottom w:val="0"/>
      <w:divBdr>
        <w:top w:val="none" w:sz="0" w:space="0" w:color="auto"/>
        <w:left w:val="none" w:sz="0" w:space="0" w:color="auto"/>
        <w:bottom w:val="none" w:sz="0" w:space="0" w:color="auto"/>
        <w:right w:val="none" w:sz="0" w:space="0" w:color="auto"/>
      </w:divBdr>
    </w:div>
    <w:div w:id="854539011">
      <w:bodyDiv w:val="1"/>
      <w:marLeft w:val="0"/>
      <w:marRight w:val="0"/>
      <w:marTop w:val="0"/>
      <w:marBottom w:val="0"/>
      <w:divBdr>
        <w:top w:val="none" w:sz="0" w:space="0" w:color="auto"/>
        <w:left w:val="none" w:sz="0" w:space="0" w:color="auto"/>
        <w:bottom w:val="none" w:sz="0" w:space="0" w:color="auto"/>
        <w:right w:val="none" w:sz="0" w:space="0" w:color="auto"/>
      </w:divBdr>
    </w:div>
    <w:div w:id="854614035">
      <w:bodyDiv w:val="1"/>
      <w:marLeft w:val="0"/>
      <w:marRight w:val="0"/>
      <w:marTop w:val="0"/>
      <w:marBottom w:val="0"/>
      <w:divBdr>
        <w:top w:val="none" w:sz="0" w:space="0" w:color="auto"/>
        <w:left w:val="none" w:sz="0" w:space="0" w:color="auto"/>
        <w:bottom w:val="none" w:sz="0" w:space="0" w:color="auto"/>
        <w:right w:val="none" w:sz="0" w:space="0" w:color="auto"/>
      </w:divBdr>
    </w:div>
    <w:div w:id="855271058">
      <w:bodyDiv w:val="1"/>
      <w:marLeft w:val="0"/>
      <w:marRight w:val="0"/>
      <w:marTop w:val="0"/>
      <w:marBottom w:val="0"/>
      <w:divBdr>
        <w:top w:val="none" w:sz="0" w:space="0" w:color="auto"/>
        <w:left w:val="none" w:sz="0" w:space="0" w:color="auto"/>
        <w:bottom w:val="none" w:sz="0" w:space="0" w:color="auto"/>
        <w:right w:val="none" w:sz="0" w:space="0" w:color="auto"/>
      </w:divBdr>
    </w:div>
    <w:div w:id="855844732">
      <w:bodyDiv w:val="1"/>
      <w:marLeft w:val="0"/>
      <w:marRight w:val="0"/>
      <w:marTop w:val="0"/>
      <w:marBottom w:val="0"/>
      <w:divBdr>
        <w:top w:val="none" w:sz="0" w:space="0" w:color="auto"/>
        <w:left w:val="none" w:sz="0" w:space="0" w:color="auto"/>
        <w:bottom w:val="none" w:sz="0" w:space="0" w:color="auto"/>
        <w:right w:val="none" w:sz="0" w:space="0" w:color="auto"/>
      </w:divBdr>
    </w:div>
    <w:div w:id="856113443">
      <w:bodyDiv w:val="1"/>
      <w:marLeft w:val="0"/>
      <w:marRight w:val="0"/>
      <w:marTop w:val="0"/>
      <w:marBottom w:val="0"/>
      <w:divBdr>
        <w:top w:val="none" w:sz="0" w:space="0" w:color="auto"/>
        <w:left w:val="none" w:sz="0" w:space="0" w:color="auto"/>
        <w:bottom w:val="none" w:sz="0" w:space="0" w:color="auto"/>
        <w:right w:val="none" w:sz="0" w:space="0" w:color="auto"/>
      </w:divBdr>
    </w:div>
    <w:div w:id="856776626">
      <w:bodyDiv w:val="1"/>
      <w:marLeft w:val="0"/>
      <w:marRight w:val="0"/>
      <w:marTop w:val="0"/>
      <w:marBottom w:val="0"/>
      <w:divBdr>
        <w:top w:val="none" w:sz="0" w:space="0" w:color="auto"/>
        <w:left w:val="none" w:sz="0" w:space="0" w:color="auto"/>
        <w:bottom w:val="none" w:sz="0" w:space="0" w:color="auto"/>
        <w:right w:val="none" w:sz="0" w:space="0" w:color="auto"/>
      </w:divBdr>
    </w:div>
    <w:div w:id="856966445">
      <w:bodyDiv w:val="1"/>
      <w:marLeft w:val="0"/>
      <w:marRight w:val="0"/>
      <w:marTop w:val="0"/>
      <w:marBottom w:val="0"/>
      <w:divBdr>
        <w:top w:val="none" w:sz="0" w:space="0" w:color="auto"/>
        <w:left w:val="none" w:sz="0" w:space="0" w:color="auto"/>
        <w:bottom w:val="none" w:sz="0" w:space="0" w:color="auto"/>
        <w:right w:val="none" w:sz="0" w:space="0" w:color="auto"/>
      </w:divBdr>
    </w:div>
    <w:div w:id="857616794">
      <w:bodyDiv w:val="1"/>
      <w:marLeft w:val="0"/>
      <w:marRight w:val="0"/>
      <w:marTop w:val="0"/>
      <w:marBottom w:val="0"/>
      <w:divBdr>
        <w:top w:val="none" w:sz="0" w:space="0" w:color="auto"/>
        <w:left w:val="none" w:sz="0" w:space="0" w:color="auto"/>
        <w:bottom w:val="none" w:sz="0" w:space="0" w:color="auto"/>
        <w:right w:val="none" w:sz="0" w:space="0" w:color="auto"/>
      </w:divBdr>
    </w:div>
    <w:div w:id="857961462">
      <w:bodyDiv w:val="1"/>
      <w:marLeft w:val="0"/>
      <w:marRight w:val="0"/>
      <w:marTop w:val="0"/>
      <w:marBottom w:val="0"/>
      <w:divBdr>
        <w:top w:val="none" w:sz="0" w:space="0" w:color="auto"/>
        <w:left w:val="none" w:sz="0" w:space="0" w:color="auto"/>
        <w:bottom w:val="none" w:sz="0" w:space="0" w:color="auto"/>
        <w:right w:val="none" w:sz="0" w:space="0" w:color="auto"/>
      </w:divBdr>
    </w:div>
    <w:div w:id="859047677">
      <w:bodyDiv w:val="1"/>
      <w:marLeft w:val="0"/>
      <w:marRight w:val="0"/>
      <w:marTop w:val="0"/>
      <w:marBottom w:val="0"/>
      <w:divBdr>
        <w:top w:val="none" w:sz="0" w:space="0" w:color="auto"/>
        <w:left w:val="none" w:sz="0" w:space="0" w:color="auto"/>
        <w:bottom w:val="none" w:sz="0" w:space="0" w:color="auto"/>
        <w:right w:val="none" w:sz="0" w:space="0" w:color="auto"/>
      </w:divBdr>
    </w:div>
    <w:div w:id="859050591">
      <w:bodyDiv w:val="1"/>
      <w:marLeft w:val="0"/>
      <w:marRight w:val="0"/>
      <w:marTop w:val="0"/>
      <w:marBottom w:val="0"/>
      <w:divBdr>
        <w:top w:val="none" w:sz="0" w:space="0" w:color="auto"/>
        <w:left w:val="none" w:sz="0" w:space="0" w:color="auto"/>
        <w:bottom w:val="none" w:sz="0" w:space="0" w:color="auto"/>
        <w:right w:val="none" w:sz="0" w:space="0" w:color="auto"/>
      </w:divBdr>
    </w:div>
    <w:div w:id="859507367">
      <w:bodyDiv w:val="1"/>
      <w:marLeft w:val="0"/>
      <w:marRight w:val="0"/>
      <w:marTop w:val="0"/>
      <w:marBottom w:val="0"/>
      <w:divBdr>
        <w:top w:val="none" w:sz="0" w:space="0" w:color="auto"/>
        <w:left w:val="none" w:sz="0" w:space="0" w:color="auto"/>
        <w:bottom w:val="none" w:sz="0" w:space="0" w:color="auto"/>
        <w:right w:val="none" w:sz="0" w:space="0" w:color="auto"/>
      </w:divBdr>
    </w:div>
    <w:div w:id="859702013">
      <w:bodyDiv w:val="1"/>
      <w:marLeft w:val="0"/>
      <w:marRight w:val="0"/>
      <w:marTop w:val="0"/>
      <w:marBottom w:val="0"/>
      <w:divBdr>
        <w:top w:val="none" w:sz="0" w:space="0" w:color="auto"/>
        <w:left w:val="none" w:sz="0" w:space="0" w:color="auto"/>
        <w:bottom w:val="none" w:sz="0" w:space="0" w:color="auto"/>
        <w:right w:val="none" w:sz="0" w:space="0" w:color="auto"/>
      </w:divBdr>
      <w:divsChild>
        <w:div w:id="1729843853">
          <w:marLeft w:val="480"/>
          <w:marRight w:val="0"/>
          <w:marTop w:val="0"/>
          <w:marBottom w:val="0"/>
          <w:divBdr>
            <w:top w:val="none" w:sz="0" w:space="0" w:color="auto"/>
            <w:left w:val="none" w:sz="0" w:space="0" w:color="auto"/>
            <w:bottom w:val="none" w:sz="0" w:space="0" w:color="auto"/>
            <w:right w:val="none" w:sz="0" w:space="0" w:color="auto"/>
          </w:divBdr>
        </w:div>
        <w:div w:id="511259626">
          <w:marLeft w:val="480"/>
          <w:marRight w:val="0"/>
          <w:marTop w:val="0"/>
          <w:marBottom w:val="0"/>
          <w:divBdr>
            <w:top w:val="none" w:sz="0" w:space="0" w:color="auto"/>
            <w:left w:val="none" w:sz="0" w:space="0" w:color="auto"/>
            <w:bottom w:val="none" w:sz="0" w:space="0" w:color="auto"/>
            <w:right w:val="none" w:sz="0" w:space="0" w:color="auto"/>
          </w:divBdr>
        </w:div>
        <w:div w:id="574247360">
          <w:marLeft w:val="480"/>
          <w:marRight w:val="0"/>
          <w:marTop w:val="0"/>
          <w:marBottom w:val="0"/>
          <w:divBdr>
            <w:top w:val="none" w:sz="0" w:space="0" w:color="auto"/>
            <w:left w:val="none" w:sz="0" w:space="0" w:color="auto"/>
            <w:bottom w:val="none" w:sz="0" w:space="0" w:color="auto"/>
            <w:right w:val="none" w:sz="0" w:space="0" w:color="auto"/>
          </w:divBdr>
        </w:div>
        <w:div w:id="1281952887">
          <w:marLeft w:val="480"/>
          <w:marRight w:val="0"/>
          <w:marTop w:val="0"/>
          <w:marBottom w:val="0"/>
          <w:divBdr>
            <w:top w:val="none" w:sz="0" w:space="0" w:color="auto"/>
            <w:left w:val="none" w:sz="0" w:space="0" w:color="auto"/>
            <w:bottom w:val="none" w:sz="0" w:space="0" w:color="auto"/>
            <w:right w:val="none" w:sz="0" w:space="0" w:color="auto"/>
          </w:divBdr>
        </w:div>
        <w:div w:id="1074011591">
          <w:marLeft w:val="480"/>
          <w:marRight w:val="0"/>
          <w:marTop w:val="0"/>
          <w:marBottom w:val="0"/>
          <w:divBdr>
            <w:top w:val="none" w:sz="0" w:space="0" w:color="auto"/>
            <w:left w:val="none" w:sz="0" w:space="0" w:color="auto"/>
            <w:bottom w:val="none" w:sz="0" w:space="0" w:color="auto"/>
            <w:right w:val="none" w:sz="0" w:space="0" w:color="auto"/>
          </w:divBdr>
        </w:div>
        <w:div w:id="1909026908">
          <w:marLeft w:val="480"/>
          <w:marRight w:val="0"/>
          <w:marTop w:val="0"/>
          <w:marBottom w:val="0"/>
          <w:divBdr>
            <w:top w:val="none" w:sz="0" w:space="0" w:color="auto"/>
            <w:left w:val="none" w:sz="0" w:space="0" w:color="auto"/>
            <w:bottom w:val="none" w:sz="0" w:space="0" w:color="auto"/>
            <w:right w:val="none" w:sz="0" w:space="0" w:color="auto"/>
          </w:divBdr>
        </w:div>
        <w:div w:id="499076851">
          <w:marLeft w:val="480"/>
          <w:marRight w:val="0"/>
          <w:marTop w:val="0"/>
          <w:marBottom w:val="0"/>
          <w:divBdr>
            <w:top w:val="none" w:sz="0" w:space="0" w:color="auto"/>
            <w:left w:val="none" w:sz="0" w:space="0" w:color="auto"/>
            <w:bottom w:val="none" w:sz="0" w:space="0" w:color="auto"/>
            <w:right w:val="none" w:sz="0" w:space="0" w:color="auto"/>
          </w:divBdr>
        </w:div>
        <w:div w:id="1906915537">
          <w:marLeft w:val="480"/>
          <w:marRight w:val="0"/>
          <w:marTop w:val="0"/>
          <w:marBottom w:val="0"/>
          <w:divBdr>
            <w:top w:val="none" w:sz="0" w:space="0" w:color="auto"/>
            <w:left w:val="none" w:sz="0" w:space="0" w:color="auto"/>
            <w:bottom w:val="none" w:sz="0" w:space="0" w:color="auto"/>
            <w:right w:val="none" w:sz="0" w:space="0" w:color="auto"/>
          </w:divBdr>
        </w:div>
        <w:div w:id="810708717">
          <w:marLeft w:val="480"/>
          <w:marRight w:val="0"/>
          <w:marTop w:val="0"/>
          <w:marBottom w:val="0"/>
          <w:divBdr>
            <w:top w:val="none" w:sz="0" w:space="0" w:color="auto"/>
            <w:left w:val="none" w:sz="0" w:space="0" w:color="auto"/>
            <w:bottom w:val="none" w:sz="0" w:space="0" w:color="auto"/>
            <w:right w:val="none" w:sz="0" w:space="0" w:color="auto"/>
          </w:divBdr>
        </w:div>
        <w:div w:id="517306896">
          <w:marLeft w:val="480"/>
          <w:marRight w:val="0"/>
          <w:marTop w:val="0"/>
          <w:marBottom w:val="0"/>
          <w:divBdr>
            <w:top w:val="none" w:sz="0" w:space="0" w:color="auto"/>
            <w:left w:val="none" w:sz="0" w:space="0" w:color="auto"/>
            <w:bottom w:val="none" w:sz="0" w:space="0" w:color="auto"/>
            <w:right w:val="none" w:sz="0" w:space="0" w:color="auto"/>
          </w:divBdr>
        </w:div>
        <w:div w:id="1877546340">
          <w:marLeft w:val="480"/>
          <w:marRight w:val="0"/>
          <w:marTop w:val="0"/>
          <w:marBottom w:val="0"/>
          <w:divBdr>
            <w:top w:val="none" w:sz="0" w:space="0" w:color="auto"/>
            <w:left w:val="none" w:sz="0" w:space="0" w:color="auto"/>
            <w:bottom w:val="none" w:sz="0" w:space="0" w:color="auto"/>
            <w:right w:val="none" w:sz="0" w:space="0" w:color="auto"/>
          </w:divBdr>
        </w:div>
        <w:div w:id="950086155">
          <w:marLeft w:val="480"/>
          <w:marRight w:val="0"/>
          <w:marTop w:val="0"/>
          <w:marBottom w:val="0"/>
          <w:divBdr>
            <w:top w:val="none" w:sz="0" w:space="0" w:color="auto"/>
            <w:left w:val="none" w:sz="0" w:space="0" w:color="auto"/>
            <w:bottom w:val="none" w:sz="0" w:space="0" w:color="auto"/>
            <w:right w:val="none" w:sz="0" w:space="0" w:color="auto"/>
          </w:divBdr>
        </w:div>
        <w:div w:id="139079363">
          <w:marLeft w:val="480"/>
          <w:marRight w:val="0"/>
          <w:marTop w:val="0"/>
          <w:marBottom w:val="0"/>
          <w:divBdr>
            <w:top w:val="none" w:sz="0" w:space="0" w:color="auto"/>
            <w:left w:val="none" w:sz="0" w:space="0" w:color="auto"/>
            <w:bottom w:val="none" w:sz="0" w:space="0" w:color="auto"/>
            <w:right w:val="none" w:sz="0" w:space="0" w:color="auto"/>
          </w:divBdr>
        </w:div>
        <w:div w:id="256062655">
          <w:marLeft w:val="480"/>
          <w:marRight w:val="0"/>
          <w:marTop w:val="0"/>
          <w:marBottom w:val="0"/>
          <w:divBdr>
            <w:top w:val="none" w:sz="0" w:space="0" w:color="auto"/>
            <w:left w:val="none" w:sz="0" w:space="0" w:color="auto"/>
            <w:bottom w:val="none" w:sz="0" w:space="0" w:color="auto"/>
            <w:right w:val="none" w:sz="0" w:space="0" w:color="auto"/>
          </w:divBdr>
        </w:div>
        <w:div w:id="249120443">
          <w:marLeft w:val="480"/>
          <w:marRight w:val="0"/>
          <w:marTop w:val="0"/>
          <w:marBottom w:val="0"/>
          <w:divBdr>
            <w:top w:val="none" w:sz="0" w:space="0" w:color="auto"/>
            <w:left w:val="none" w:sz="0" w:space="0" w:color="auto"/>
            <w:bottom w:val="none" w:sz="0" w:space="0" w:color="auto"/>
            <w:right w:val="none" w:sz="0" w:space="0" w:color="auto"/>
          </w:divBdr>
        </w:div>
        <w:div w:id="606733946">
          <w:marLeft w:val="480"/>
          <w:marRight w:val="0"/>
          <w:marTop w:val="0"/>
          <w:marBottom w:val="0"/>
          <w:divBdr>
            <w:top w:val="none" w:sz="0" w:space="0" w:color="auto"/>
            <w:left w:val="none" w:sz="0" w:space="0" w:color="auto"/>
            <w:bottom w:val="none" w:sz="0" w:space="0" w:color="auto"/>
            <w:right w:val="none" w:sz="0" w:space="0" w:color="auto"/>
          </w:divBdr>
        </w:div>
        <w:div w:id="110513419">
          <w:marLeft w:val="480"/>
          <w:marRight w:val="0"/>
          <w:marTop w:val="0"/>
          <w:marBottom w:val="0"/>
          <w:divBdr>
            <w:top w:val="none" w:sz="0" w:space="0" w:color="auto"/>
            <w:left w:val="none" w:sz="0" w:space="0" w:color="auto"/>
            <w:bottom w:val="none" w:sz="0" w:space="0" w:color="auto"/>
            <w:right w:val="none" w:sz="0" w:space="0" w:color="auto"/>
          </w:divBdr>
        </w:div>
        <w:div w:id="1236739568">
          <w:marLeft w:val="480"/>
          <w:marRight w:val="0"/>
          <w:marTop w:val="0"/>
          <w:marBottom w:val="0"/>
          <w:divBdr>
            <w:top w:val="none" w:sz="0" w:space="0" w:color="auto"/>
            <w:left w:val="none" w:sz="0" w:space="0" w:color="auto"/>
            <w:bottom w:val="none" w:sz="0" w:space="0" w:color="auto"/>
            <w:right w:val="none" w:sz="0" w:space="0" w:color="auto"/>
          </w:divBdr>
        </w:div>
        <w:div w:id="55981639">
          <w:marLeft w:val="480"/>
          <w:marRight w:val="0"/>
          <w:marTop w:val="0"/>
          <w:marBottom w:val="0"/>
          <w:divBdr>
            <w:top w:val="none" w:sz="0" w:space="0" w:color="auto"/>
            <w:left w:val="none" w:sz="0" w:space="0" w:color="auto"/>
            <w:bottom w:val="none" w:sz="0" w:space="0" w:color="auto"/>
            <w:right w:val="none" w:sz="0" w:space="0" w:color="auto"/>
          </w:divBdr>
        </w:div>
        <w:div w:id="1704944746">
          <w:marLeft w:val="480"/>
          <w:marRight w:val="0"/>
          <w:marTop w:val="0"/>
          <w:marBottom w:val="0"/>
          <w:divBdr>
            <w:top w:val="none" w:sz="0" w:space="0" w:color="auto"/>
            <w:left w:val="none" w:sz="0" w:space="0" w:color="auto"/>
            <w:bottom w:val="none" w:sz="0" w:space="0" w:color="auto"/>
            <w:right w:val="none" w:sz="0" w:space="0" w:color="auto"/>
          </w:divBdr>
        </w:div>
        <w:div w:id="1506626682">
          <w:marLeft w:val="480"/>
          <w:marRight w:val="0"/>
          <w:marTop w:val="0"/>
          <w:marBottom w:val="0"/>
          <w:divBdr>
            <w:top w:val="none" w:sz="0" w:space="0" w:color="auto"/>
            <w:left w:val="none" w:sz="0" w:space="0" w:color="auto"/>
            <w:bottom w:val="none" w:sz="0" w:space="0" w:color="auto"/>
            <w:right w:val="none" w:sz="0" w:space="0" w:color="auto"/>
          </w:divBdr>
        </w:div>
        <w:div w:id="2069449442">
          <w:marLeft w:val="480"/>
          <w:marRight w:val="0"/>
          <w:marTop w:val="0"/>
          <w:marBottom w:val="0"/>
          <w:divBdr>
            <w:top w:val="none" w:sz="0" w:space="0" w:color="auto"/>
            <w:left w:val="none" w:sz="0" w:space="0" w:color="auto"/>
            <w:bottom w:val="none" w:sz="0" w:space="0" w:color="auto"/>
            <w:right w:val="none" w:sz="0" w:space="0" w:color="auto"/>
          </w:divBdr>
        </w:div>
        <w:div w:id="1513759386">
          <w:marLeft w:val="480"/>
          <w:marRight w:val="0"/>
          <w:marTop w:val="0"/>
          <w:marBottom w:val="0"/>
          <w:divBdr>
            <w:top w:val="none" w:sz="0" w:space="0" w:color="auto"/>
            <w:left w:val="none" w:sz="0" w:space="0" w:color="auto"/>
            <w:bottom w:val="none" w:sz="0" w:space="0" w:color="auto"/>
            <w:right w:val="none" w:sz="0" w:space="0" w:color="auto"/>
          </w:divBdr>
        </w:div>
        <w:div w:id="171838427">
          <w:marLeft w:val="480"/>
          <w:marRight w:val="0"/>
          <w:marTop w:val="0"/>
          <w:marBottom w:val="0"/>
          <w:divBdr>
            <w:top w:val="none" w:sz="0" w:space="0" w:color="auto"/>
            <w:left w:val="none" w:sz="0" w:space="0" w:color="auto"/>
            <w:bottom w:val="none" w:sz="0" w:space="0" w:color="auto"/>
            <w:right w:val="none" w:sz="0" w:space="0" w:color="auto"/>
          </w:divBdr>
        </w:div>
        <w:div w:id="1533611403">
          <w:marLeft w:val="480"/>
          <w:marRight w:val="0"/>
          <w:marTop w:val="0"/>
          <w:marBottom w:val="0"/>
          <w:divBdr>
            <w:top w:val="none" w:sz="0" w:space="0" w:color="auto"/>
            <w:left w:val="none" w:sz="0" w:space="0" w:color="auto"/>
            <w:bottom w:val="none" w:sz="0" w:space="0" w:color="auto"/>
            <w:right w:val="none" w:sz="0" w:space="0" w:color="auto"/>
          </w:divBdr>
        </w:div>
        <w:div w:id="709303308">
          <w:marLeft w:val="480"/>
          <w:marRight w:val="0"/>
          <w:marTop w:val="0"/>
          <w:marBottom w:val="0"/>
          <w:divBdr>
            <w:top w:val="none" w:sz="0" w:space="0" w:color="auto"/>
            <w:left w:val="none" w:sz="0" w:space="0" w:color="auto"/>
            <w:bottom w:val="none" w:sz="0" w:space="0" w:color="auto"/>
            <w:right w:val="none" w:sz="0" w:space="0" w:color="auto"/>
          </w:divBdr>
        </w:div>
        <w:div w:id="340472821">
          <w:marLeft w:val="480"/>
          <w:marRight w:val="0"/>
          <w:marTop w:val="0"/>
          <w:marBottom w:val="0"/>
          <w:divBdr>
            <w:top w:val="none" w:sz="0" w:space="0" w:color="auto"/>
            <w:left w:val="none" w:sz="0" w:space="0" w:color="auto"/>
            <w:bottom w:val="none" w:sz="0" w:space="0" w:color="auto"/>
            <w:right w:val="none" w:sz="0" w:space="0" w:color="auto"/>
          </w:divBdr>
        </w:div>
        <w:div w:id="1155219207">
          <w:marLeft w:val="480"/>
          <w:marRight w:val="0"/>
          <w:marTop w:val="0"/>
          <w:marBottom w:val="0"/>
          <w:divBdr>
            <w:top w:val="none" w:sz="0" w:space="0" w:color="auto"/>
            <w:left w:val="none" w:sz="0" w:space="0" w:color="auto"/>
            <w:bottom w:val="none" w:sz="0" w:space="0" w:color="auto"/>
            <w:right w:val="none" w:sz="0" w:space="0" w:color="auto"/>
          </w:divBdr>
        </w:div>
        <w:div w:id="252472353">
          <w:marLeft w:val="480"/>
          <w:marRight w:val="0"/>
          <w:marTop w:val="0"/>
          <w:marBottom w:val="0"/>
          <w:divBdr>
            <w:top w:val="none" w:sz="0" w:space="0" w:color="auto"/>
            <w:left w:val="none" w:sz="0" w:space="0" w:color="auto"/>
            <w:bottom w:val="none" w:sz="0" w:space="0" w:color="auto"/>
            <w:right w:val="none" w:sz="0" w:space="0" w:color="auto"/>
          </w:divBdr>
        </w:div>
        <w:div w:id="1663584288">
          <w:marLeft w:val="480"/>
          <w:marRight w:val="0"/>
          <w:marTop w:val="0"/>
          <w:marBottom w:val="0"/>
          <w:divBdr>
            <w:top w:val="none" w:sz="0" w:space="0" w:color="auto"/>
            <w:left w:val="none" w:sz="0" w:space="0" w:color="auto"/>
            <w:bottom w:val="none" w:sz="0" w:space="0" w:color="auto"/>
            <w:right w:val="none" w:sz="0" w:space="0" w:color="auto"/>
          </w:divBdr>
        </w:div>
        <w:div w:id="477576076">
          <w:marLeft w:val="480"/>
          <w:marRight w:val="0"/>
          <w:marTop w:val="0"/>
          <w:marBottom w:val="0"/>
          <w:divBdr>
            <w:top w:val="none" w:sz="0" w:space="0" w:color="auto"/>
            <w:left w:val="none" w:sz="0" w:space="0" w:color="auto"/>
            <w:bottom w:val="none" w:sz="0" w:space="0" w:color="auto"/>
            <w:right w:val="none" w:sz="0" w:space="0" w:color="auto"/>
          </w:divBdr>
        </w:div>
        <w:div w:id="2112508144">
          <w:marLeft w:val="480"/>
          <w:marRight w:val="0"/>
          <w:marTop w:val="0"/>
          <w:marBottom w:val="0"/>
          <w:divBdr>
            <w:top w:val="none" w:sz="0" w:space="0" w:color="auto"/>
            <w:left w:val="none" w:sz="0" w:space="0" w:color="auto"/>
            <w:bottom w:val="none" w:sz="0" w:space="0" w:color="auto"/>
            <w:right w:val="none" w:sz="0" w:space="0" w:color="auto"/>
          </w:divBdr>
        </w:div>
        <w:div w:id="768426504">
          <w:marLeft w:val="480"/>
          <w:marRight w:val="0"/>
          <w:marTop w:val="0"/>
          <w:marBottom w:val="0"/>
          <w:divBdr>
            <w:top w:val="none" w:sz="0" w:space="0" w:color="auto"/>
            <w:left w:val="none" w:sz="0" w:space="0" w:color="auto"/>
            <w:bottom w:val="none" w:sz="0" w:space="0" w:color="auto"/>
            <w:right w:val="none" w:sz="0" w:space="0" w:color="auto"/>
          </w:divBdr>
        </w:div>
        <w:div w:id="1496217247">
          <w:marLeft w:val="480"/>
          <w:marRight w:val="0"/>
          <w:marTop w:val="0"/>
          <w:marBottom w:val="0"/>
          <w:divBdr>
            <w:top w:val="none" w:sz="0" w:space="0" w:color="auto"/>
            <w:left w:val="none" w:sz="0" w:space="0" w:color="auto"/>
            <w:bottom w:val="none" w:sz="0" w:space="0" w:color="auto"/>
            <w:right w:val="none" w:sz="0" w:space="0" w:color="auto"/>
          </w:divBdr>
        </w:div>
        <w:div w:id="1723752737">
          <w:marLeft w:val="480"/>
          <w:marRight w:val="0"/>
          <w:marTop w:val="0"/>
          <w:marBottom w:val="0"/>
          <w:divBdr>
            <w:top w:val="none" w:sz="0" w:space="0" w:color="auto"/>
            <w:left w:val="none" w:sz="0" w:space="0" w:color="auto"/>
            <w:bottom w:val="none" w:sz="0" w:space="0" w:color="auto"/>
            <w:right w:val="none" w:sz="0" w:space="0" w:color="auto"/>
          </w:divBdr>
        </w:div>
        <w:div w:id="1158106760">
          <w:marLeft w:val="480"/>
          <w:marRight w:val="0"/>
          <w:marTop w:val="0"/>
          <w:marBottom w:val="0"/>
          <w:divBdr>
            <w:top w:val="none" w:sz="0" w:space="0" w:color="auto"/>
            <w:left w:val="none" w:sz="0" w:space="0" w:color="auto"/>
            <w:bottom w:val="none" w:sz="0" w:space="0" w:color="auto"/>
            <w:right w:val="none" w:sz="0" w:space="0" w:color="auto"/>
          </w:divBdr>
        </w:div>
        <w:div w:id="1674796160">
          <w:marLeft w:val="480"/>
          <w:marRight w:val="0"/>
          <w:marTop w:val="0"/>
          <w:marBottom w:val="0"/>
          <w:divBdr>
            <w:top w:val="none" w:sz="0" w:space="0" w:color="auto"/>
            <w:left w:val="none" w:sz="0" w:space="0" w:color="auto"/>
            <w:bottom w:val="none" w:sz="0" w:space="0" w:color="auto"/>
            <w:right w:val="none" w:sz="0" w:space="0" w:color="auto"/>
          </w:divBdr>
        </w:div>
        <w:div w:id="893393487">
          <w:marLeft w:val="480"/>
          <w:marRight w:val="0"/>
          <w:marTop w:val="0"/>
          <w:marBottom w:val="0"/>
          <w:divBdr>
            <w:top w:val="none" w:sz="0" w:space="0" w:color="auto"/>
            <w:left w:val="none" w:sz="0" w:space="0" w:color="auto"/>
            <w:bottom w:val="none" w:sz="0" w:space="0" w:color="auto"/>
            <w:right w:val="none" w:sz="0" w:space="0" w:color="auto"/>
          </w:divBdr>
        </w:div>
        <w:div w:id="1438258026">
          <w:marLeft w:val="480"/>
          <w:marRight w:val="0"/>
          <w:marTop w:val="0"/>
          <w:marBottom w:val="0"/>
          <w:divBdr>
            <w:top w:val="none" w:sz="0" w:space="0" w:color="auto"/>
            <w:left w:val="none" w:sz="0" w:space="0" w:color="auto"/>
            <w:bottom w:val="none" w:sz="0" w:space="0" w:color="auto"/>
            <w:right w:val="none" w:sz="0" w:space="0" w:color="auto"/>
          </w:divBdr>
        </w:div>
        <w:div w:id="1719813680">
          <w:marLeft w:val="480"/>
          <w:marRight w:val="0"/>
          <w:marTop w:val="0"/>
          <w:marBottom w:val="0"/>
          <w:divBdr>
            <w:top w:val="none" w:sz="0" w:space="0" w:color="auto"/>
            <w:left w:val="none" w:sz="0" w:space="0" w:color="auto"/>
            <w:bottom w:val="none" w:sz="0" w:space="0" w:color="auto"/>
            <w:right w:val="none" w:sz="0" w:space="0" w:color="auto"/>
          </w:divBdr>
        </w:div>
        <w:div w:id="1103845944">
          <w:marLeft w:val="480"/>
          <w:marRight w:val="0"/>
          <w:marTop w:val="0"/>
          <w:marBottom w:val="0"/>
          <w:divBdr>
            <w:top w:val="none" w:sz="0" w:space="0" w:color="auto"/>
            <w:left w:val="none" w:sz="0" w:space="0" w:color="auto"/>
            <w:bottom w:val="none" w:sz="0" w:space="0" w:color="auto"/>
            <w:right w:val="none" w:sz="0" w:space="0" w:color="auto"/>
          </w:divBdr>
        </w:div>
        <w:div w:id="1265071272">
          <w:marLeft w:val="480"/>
          <w:marRight w:val="0"/>
          <w:marTop w:val="0"/>
          <w:marBottom w:val="0"/>
          <w:divBdr>
            <w:top w:val="none" w:sz="0" w:space="0" w:color="auto"/>
            <w:left w:val="none" w:sz="0" w:space="0" w:color="auto"/>
            <w:bottom w:val="none" w:sz="0" w:space="0" w:color="auto"/>
            <w:right w:val="none" w:sz="0" w:space="0" w:color="auto"/>
          </w:divBdr>
        </w:div>
        <w:div w:id="224414341">
          <w:marLeft w:val="480"/>
          <w:marRight w:val="0"/>
          <w:marTop w:val="0"/>
          <w:marBottom w:val="0"/>
          <w:divBdr>
            <w:top w:val="none" w:sz="0" w:space="0" w:color="auto"/>
            <w:left w:val="none" w:sz="0" w:space="0" w:color="auto"/>
            <w:bottom w:val="none" w:sz="0" w:space="0" w:color="auto"/>
            <w:right w:val="none" w:sz="0" w:space="0" w:color="auto"/>
          </w:divBdr>
        </w:div>
        <w:div w:id="1607496067">
          <w:marLeft w:val="480"/>
          <w:marRight w:val="0"/>
          <w:marTop w:val="0"/>
          <w:marBottom w:val="0"/>
          <w:divBdr>
            <w:top w:val="none" w:sz="0" w:space="0" w:color="auto"/>
            <w:left w:val="none" w:sz="0" w:space="0" w:color="auto"/>
            <w:bottom w:val="none" w:sz="0" w:space="0" w:color="auto"/>
            <w:right w:val="none" w:sz="0" w:space="0" w:color="auto"/>
          </w:divBdr>
        </w:div>
        <w:div w:id="1516647556">
          <w:marLeft w:val="480"/>
          <w:marRight w:val="0"/>
          <w:marTop w:val="0"/>
          <w:marBottom w:val="0"/>
          <w:divBdr>
            <w:top w:val="none" w:sz="0" w:space="0" w:color="auto"/>
            <w:left w:val="none" w:sz="0" w:space="0" w:color="auto"/>
            <w:bottom w:val="none" w:sz="0" w:space="0" w:color="auto"/>
            <w:right w:val="none" w:sz="0" w:space="0" w:color="auto"/>
          </w:divBdr>
        </w:div>
        <w:div w:id="933637431">
          <w:marLeft w:val="480"/>
          <w:marRight w:val="0"/>
          <w:marTop w:val="0"/>
          <w:marBottom w:val="0"/>
          <w:divBdr>
            <w:top w:val="none" w:sz="0" w:space="0" w:color="auto"/>
            <w:left w:val="none" w:sz="0" w:space="0" w:color="auto"/>
            <w:bottom w:val="none" w:sz="0" w:space="0" w:color="auto"/>
            <w:right w:val="none" w:sz="0" w:space="0" w:color="auto"/>
          </w:divBdr>
        </w:div>
        <w:div w:id="618804847">
          <w:marLeft w:val="480"/>
          <w:marRight w:val="0"/>
          <w:marTop w:val="0"/>
          <w:marBottom w:val="0"/>
          <w:divBdr>
            <w:top w:val="none" w:sz="0" w:space="0" w:color="auto"/>
            <w:left w:val="none" w:sz="0" w:space="0" w:color="auto"/>
            <w:bottom w:val="none" w:sz="0" w:space="0" w:color="auto"/>
            <w:right w:val="none" w:sz="0" w:space="0" w:color="auto"/>
          </w:divBdr>
        </w:div>
        <w:div w:id="1424107220">
          <w:marLeft w:val="480"/>
          <w:marRight w:val="0"/>
          <w:marTop w:val="0"/>
          <w:marBottom w:val="0"/>
          <w:divBdr>
            <w:top w:val="none" w:sz="0" w:space="0" w:color="auto"/>
            <w:left w:val="none" w:sz="0" w:space="0" w:color="auto"/>
            <w:bottom w:val="none" w:sz="0" w:space="0" w:color="auto"/>
            <w:right w:val="none" w:sz="0" w:space="0" w:color="auto"/>
          </w:divBdr>
        </w:div>
        <w:div w:id="429862782">
          <w:marLeft w:val="480"/>
          <w:marRight w:val="0"/>
          <w:marTop w:val="0"/>
          <w:marBottom w:val="0"/>
          <w:divBdr>
            <w:top w:val="none" w:sz="0" w:space="0" w:color="auto"/>
            <w:left w:val="none" w:sz="0" w:space="0" w:color="auto"/>
            <w:bottom w:val="none" w:sz="0" w:space="0" w:color="auto"/>
            <w:right w:val="none" w:sz="0" w:space="0" w:color="auto"/>
          </w:divBdr>
        </w:div>
        <w:div w:id="2015303084">
          <w:marLeft w:val="480"/>
          <w:marRight w:val="0"/>
          <w:marTop w:val="0"/>
          <w:marBottom w:val="0"/>
          <w:divBdr>
            <w:top w:val="none" w:sz="0" w:space="0" w:color="auto"/>
            <w:left w:val="none" w:sz="0" w:space="0" w:color="auto"/>
            <w:bottom w:val="none" w:sz="0" w:space="0" w:color="auto"/>
            <w:right w:val="none" w:sz="0" w:space="0" w:color="auto"/>
          </w:divBdr>
        </w:div>
        <w:div w:id="2072076761">
          <w:marLeft w:val="480"/>
          <w:marRight w:val="0"/>
          <w:marTop w:val="0"/>
          <w:marBottom w:val="0"/>
          <w:divBdr>
            <w:top w:val="none" w:sz="0" w:space="0" w:color="auto"/>
            <w:left w:val="none" w:sz="0" w:space="0" w:color="auto"/>
            <w:bottom w:val="none" w:sz="0" w:space="0" w:color="auto"/>
            <w:right w:val="none" w:sz="0" w:space="0" w:color="auto"/>
          </w:divBdr>
        </w:div>
        <w:div w:id="1972054045">
          <w:marLeft w:val="480"/>
          <w:marRight w:val="0"/>
          <w:marTop w:val="0"/>
          <w:marBottom w:val="0"/>
          <w:divBdr>
            <w:top w:val="none" w:sz="0" w:space="0" w:color="auto"/>
            <w:left w:val="none" w:sz="0" w:space="0" w:color="auto"/>
            <w:bottom w:val="none" w:sz="0" w:space="0" w:color="auto"/>
            <w:right w:val="none" w:sz="0" w:space="0" w:color="auto"/>
          </w:divBdr>
        </w:div>
        <w:div w:id="2011904099">
          <w:marLeft w:val="480"/>
          <w:marRight w:val="0"/>
          <w:marTop w:val="0"/>
          <w:marBottom w:val="0"/>
          <w:divBdr>
            <w:top w:val="none" w:sz="0" w:space="0" w:color="auto"/>
            <w:left w:val="none" w:sz="0" w:space="0" w:color="auto"/>
            <w:bottom w:val="none" w:sz="0" w:space="0" w:color="auto"/>
            <w:right w:val="none" w:sz="0" w:space="0" w:color="auto"/>
          </w:divBdr>
        </w:div>
        <w:div w:id="1153832472">
          <w:marLeft w:val="480"/>
          <w:marRight w:val="0"/>
          <w:marTop w:val="0"/>
          <w:marBottom w:val="0"/>
          <w:divBdr>
            <w:top w:val="none" w:sz="0" w:space="0" w:color="auto"/>
            <w:left w:val="none" w:sz="0" w:space="0" w:color="auto"/>
            <w:bottom w:val="none" w:sz="0" w:space="0" w:color="auto"/>
            <w:right w:val="none" w:sz="0" w:space="0" w:color="auto"/>
          </w:divBdr>
        </w:div>
        <w:div w:id="721707818">
          <w:marLeft w:val="480"/>
          <w:marRight w:val="0"/>
          <w:marTop w:val="0"/>
          <w:marBottom w:val="0"/>
          <w:divBdr>
            <w:top w:val="none" w:sz="0" w:space="0" w:color="auto"/>
            <w:left w:val="none" w:sz="0" w:space="0" w:color="auto"/>
            <w:bottom w:val="none" w:sz="0" w:space="0" w:color="auto"/>
            <w:right w:val="none" w:sz="0" w:space="0" w:color="auto"/>
          </w:divBdr>
        </w:div>
        <w:div w:id="1503743840">
          <w:marLeft w:val="480"/>
          <w:marRight w:val="0"/>
          <w:marTop w:val="0"/>
          <w:marBottom w:val="0"/>
          <w:divBdr>
            <w:top w:val="none" w:sz="0" w:space="0" w:color="auto"/>
            <w:left w:val="none" w:sz="0" w:space="0" w:color="auto"/>
            <w:bottom w:val="none" w:sz="0" w:space="0" w:color="auto"/>
            <w:right w:val="none" w:sz="0" w:space="0" w:color="auto"/>
          </w:divBdr>
        </w:div>
        <w:div w:id="932398798">
          <w:marLeft w:val="480"/>
          <w:marRight w:val="0"/>
          <w:marTop w:val="0"/>
          <w:marBottom w:val="0"/>
          <w:divBdr>
            <w:top w:val="none" w:sz="0" w:space="0" w:color="auto"/>
            <w:left w:val="none" w:sz="0" w:space="0" w:color="auto"/>
            <w:bottom w:val="none" w:sz="0" w:space="0" w:color="auto"/>
            <w:right w:val="none" w:sz="0" w:space="0" w:color="auto"/>
          </w:divBdr>
        </w:div>
        <w:div w:id="1973515630">
          <w:marLeft w:val="480"/>
          <w:marRight w:val="0"/>
          <w:marTop w:val="0"/>
          <w:marBottom w:val="0"/>
          <w:divBdr>
            <w:top w:val="none" w:sz="0" w:space="0" w:color="auto"/>
            <w:left w:val="none" w:sz="0" w:space="0" w:color="auto"/>
            <w:bottom w:val="none" w:sz="0" w:space="0" w:color="auto"/>
            <w:right w:val="none" w:sz="0" w:space="0" w:color="auto"/>
          </w:divBdr>
        </w:div>
        <w:div w:id="403993222">
          <w:marLeft w:val="480"/>
          <w:marRight w:val="0"/>
          <w:marTop w:val="0"/>
          <w:marBottom w:val="0"/>
          <w:divBdr>
            <w:top w:val="none" w:sz="0" w:space="0" w:color="auto"/>
            <w:left w:val="none" w:sz="0" w:space="0" w:color="auto"/>
            <w:bottom w:val="none" w:sz="0" w:space="0" w:color="auto"/>
            <w:right w:val="none" w:sz="0" w:space="0" w:color="auto"/>
          </w:divBdr>
        </w:div>
        <w:div w:id="639001614">
          <w:marLeft w:val="480"/>
          <w:marRight w:val="0"/>
          <w:marTop w:val="0"/>
          <w:marBottom w:val="0"/>
          <w:divBdr>
            <w:top w:val="none" w:sz="0" w:space="0" w:color="auto"/>
            <w:left w:val="none" w:sz="0" w:space="0" w:color="auto"/>
            <w:bottom w:val="none" w:sz="0" w:space="0" w:color="auto"/>
            <w:right w:val="none" w:sz="0" w:space="0" w:color="auto"/>
          </w:divBdr>
        </w:div>
        <w:div w:id="7946496">
          <w:marLeft w:val="480"/>
          <w:marRight w:val="0"/>
          <w:marTop w:val="0"/>
          <w:marBottom w:val="0"/>
          <w:divBdr>
            <w:top w:val="none" w:sz="0" w:space="0" w:color="auto"/>
            <w:left w:val="none" w:sz="0" w:space="0" w:color="auto"/>
            <w:bottom w:val="none" w:sz="0" w:space="0" w:color="auto"/>
            <w:right w:val="none" w:sz="0" w:space="0" w:color="auto"/>
          </w:divBdr>
        </w:div>
        <w:div w:id="915285395">
          <w:marLeft w:val="480"/>
          <w:marRight w:val="0"/>
          <w:marTop w:val="0"/>
          <w:marBottom w:val="0"/>
          <w:divBdr>
            <w:top w:val="none" w:sz="0" w:space="0" w:color="auto"/>
            <w:left w:val="none" w:sz="0" w:space="0" w:color="auto"/>
            <w:bottom w:val="none" w:sz="0" w:space="0" w:color="auto"/>
            <w:right w:val="none" w:sz="0" w:space="0" w:color="auto"/>
          </w:divBdr>
        </w:div>
        <w:div w:id="279382226">
          <w:marLeft w:val="480"/>
          <w:marRight w:val="0"/>
          <w:marTop w:val="0"/>
          <w:marBottom w:val="0"/>
          <w:divBdr>
            <w:top w:val="none" w:sz="0" w:space="0" w:color="auto"/>
            <w:left w:val="none" w:sz="0" w:space="0" w:color="auto"/>
            <w:bottom w:val="none" w:sz="0" w:space="0" w:color="auto"/>
            <w:right w:val="none" w:sz="0" w:space="0" w:color="auto"/>
          </w:divBdr>
        </w:div>
        <w:div w:id="1497917833">
          <w:marLeft w:val="480"/>
          <w:marRight w:val="0"/>
          <w:marTop w:val="0"/>
          <w:marBottom w:val="0"/>
          <w:divBdr>
            <w:top w:val="none" w:sz="0" w:space="0" w:color="auto"/>
            <w:left w:val="none" w:sz="0" w:space="0" w:color="auto"/>
            <w:bottom w:val="none" w:sz="0" w:space="0" w:color="auto"/>
            <w:right w:val="none" w:sz="0" w:space="0" w:color="auto"/>
          </w:divBdr>
        </w:div>
        <w:div w:id="1325015466">
          <w:marLeft w:val="480"/>
          <w:marRight w:val="0"/>
          <w:marTop w:val="0"/>
          <w:marBottom w:val="0"/>
          <w:divBdr>
            <w:top w:val="none" w:sz="0" w:space="0" w:color="auto"/>
            <w:left w:val="none" w:sz="0" w:space="0" w:color="auto"/>
            <w:bottom w:val="none" w:sz="0" w:space="0" w:color="auto"/>
            <w:right w:val="none" w:sz="0" w:space="0" w:color="auto"/>
          </w:divBdr>
        </w:div>
        <w:div w:id="2117556553">
          <w:marLeft w:val="480"/>
          <w:marRight w:val="0"/>
          <w:marTop w:val="0"/>
          <w:marBottom w:val="0"/>
          <w:divBdr>
            <w:top w:val="none" w:sz="0" w:space="0" w:color="auto"/>
            <w:left w:val="none" w:sz="0" w:space="0" w:color="auto"/>
            <w:bottom w:val="none" w:sz="0" w:space="0" w:color="auto"/>
            <w:right w:val="none" w:sz="0" w:space="0" w:color="auto"/>
          </w:divBdr>
        </w:div>
        <w:div w:id="1513641974">
          <w:marLeft w:val="480"/>
          <w:marRight w:val="0"/>
          <w:marTop w:val="0"/>
          <w:marBottom w:val="0"/>
          <w:divBdr>
            <w:top w:val="none" w:sz="0" w:space="0" w:color="auto"/>
            <w:left w:val="none" w:sz="0" w:space="0" w:color="auto"/>
            <w:bottom w:val="none" w:sz="0" w:space="0" w:color="auto"/>
            <w:right w:val="none" w:sz="0" w:space="0" w:color="auto"/>
          </w:divBdr>
        </w:div>
        <w:div w:id="548496243">
          <w:marLeft w:val="480"/>
          <w:marRight w:val="0"/>
          <w:marTop w:val="0"/>
          <w:marBottom w:val="0"/>
          <w:divBdr>
            <w:top w:val="none" w:sz="0" w:space="0" w:color="auto"/>
            <w:left w:val="none" w:sz="0" w:space="0" w:color="auto"/>
            <w:bottom w:val="none" w:sz="0" w:space="0" w:color="auto"/>
            <w:right w:val="none" w:sz="0" w:space="0" w:color="auto"/>
          </w:divBdr>
        </w:div>
        <w:div w:id="1239245541">
          <w:marLeft w:val="480"/>
          <w:marRight w:val="0"/>
          <w:marTop w:val="0"/>
          <w:marBottom w:val="0"/>
          <w:divBdr>
            <w:top w:val="none" w:sz="0" w:space="0" w:color="auto"/>
            <w:left w:val="none" w:sz="0" w:space="0" w:color="auto"/>
            <w:bottom w:val="none" w:sz="0" w:space="0" w:color="auto"/>
            <w:right w:val="none" w:sz="0" w:space="0" w:color="auto"/>
          </w:divBdr>
        </w:div>
        <w:div w:id="332071536">
          <w:marLeft w:val="480"/>
          <w:marRight w:val="0"/>
          <w:marTop w:val="0"/>
          <w:marBottom w:val="0"/>
          <w:divBdr>
            <w:top w:val="none" w:sz="0" w:space="0" w:color="auto"/>
            <w:left w:val="none" w:sz="0" w:space="0" w:color="auto"/>
            <w:bottom w:val="none" w:sz="0" w:space="0" w:color="auto"/>
            <w:right w:val="none" w:sz="0" w:space="0" w:color="auto"/>
          </w:divBdr>
        </w:div>
        <w:div w:id="149174299">
          <w:marLeft w:val="480"/>
          <w:marRight w:val="0"/>
          <w:marTop w:val="0"/>
          <w:marBottom w:val="0"/>
          <w:divBdr>
            <w:top w:val="none" w:sz="0" w:space="0" w:color="auto"/>
            <w:left w:val="none" w:sz="0" w:space="0" w:color="auto"/>
            <w:bottom w:val="none" w:sz="0" w:space="0" w:color="auto"/>
            <w:right w:val="none" w:sz="0" w:space="0" w:color="auto"/>
          </w:divBdr>
        </w:div>
        <w:div w:id="1993018494">
          <w:marLeft w:val="480"/>
          <w:marRight w:val="0"/>
          <w:marTop w:val="0"/>
          <w:marBottom w:val="0"/>
          <w:divBdr>
            <w:top w:val="none" w:sz="0" w:space="0" w:color="auto"/>
            <w:left w:val="none" w:sz="0" w:space="0" w:color="auto"/>
            <w:bottom w:val="none" w:sz="0" w:space="0" w:color="auto"/>
            <w:right w:val="none" w:sz="0" w:space="0" w:color="auto"/>
          </w:divBdr>
        </w:div>
        <w:div w:id="1504854896">
          <w:marLeft w:val="480"/>
          <w:marRight w:val="0"/>
          <w:marTop w:val="0"/>
          <w:marBottom w:val="0"/>
          <w:divBdr>
            <w:top w:val="none" w:sz="0" w:space="0" w:color="auto"/>
            <w:left w:val="none" w:sz="0" w:space="0" w:color="auto"/>
            <w:bottom w:val="none" w:sz="0" w:space="0" w:color="auto"/>
            <w:right w:val="none" w:sz="0" w:space="0" w:color="auto"/>
          </w:divBdr>
        </w:div>
        <w:div w:id="1290282659">
          <w:marLeft w:val="480"/>
          <w:marRight w:val="0"/>
          <w:marTop w:val="0"/>
          <w:marBottom w:val="0"/>
          <w:divBdr>
            <w:top w:val="none" w:sz="0" w:space="0" w:color="auto"/>
            <w:left w:val="none" w:sz="0" w:space="0" w:color="auto"/>
            <w:bottom w:val="none" w:sz="0" w:space="0" w:color="auto"/>
            <w:right w:val="none" w:sz="0" w:space="0" w:color="auto"/>
          </w:divBdr>
        </w:div>
        <w:div w:id="1003438308">
          <w:marLeft w:val="480"/>
          <w:marRight w:val="0"/>
          <w:marTop w:val="0"/>
          <w:marBottom w:val="0"/>
          <w:divBdr>
            <w:top w:val="none" w:sz="0" w:space="0" w:color="auto"/>
            <w:left w:val="none" w:sz="0" w:space="0" w:color="auto"/>
            <w:bottom w:val="none" w:sz="0" w:space="0" w:color="auto"/>
            <w:right w:val="none" w:sz="0" w:space="0" w:color="auto"/>
          </w:divBdr>
        </w:div>
        <w:div w:id="1953778269">
          <w:marLeft w:val="480"/>
          <w:marRight w:val="0"/>
          <w:marTop w:val="0"/>
          <w:marBottom w:val="0"/>
          <w:divBdr>
            <w:top w:val="none" w:sz="0" w:space="0" w:color="auto"/>
            <w:left w:val="none" w:sz="0" w:space="0" w:color="auto"/>
            <w:bottom w:val="none" w:sz="0" w:space="0" w:color="auto"/>
            <w:right w:val="none" w:sz="0" w:space="0" w:color="auto"/>
          </w:divBdr>
        </w:div>
        <w:div w:id="1938906552">
          <w:marLeft w:val="480"/>
          <w:marRight w:val="0"/>
          <w:marTop w:val="0"/>
          <w:marBottom w:val="0"/>
          <w:divBdr>
            <w:top w:val="none" w:sz="0" w:space="0" w:color="auto"/>
            <w:left w:val="none" w:sz="0" w:space="0" w:color="auto"/>
            <w:bottom w:val="none" w:sz="0" w:space="0" w:color="auto"/>
            <w:right w:val="none" w:sz="0" w:space="0" w:color="auto"/>
          </w:divBdr>
        </w:div>
        <w:div w:id="39592651">
          <w:marLeft w:val="480"/>
          <w:marRight w:val="0"/>
          <w:marTop w:val="0"/>
          <w:marBottom w:val="0"/>
          <w:divBdr>
            <w:top w:val="none" w:sz="0" w:space="0" w:color="auto"/>
            <w:left w:val="none" w:sz="0" w:space="0" w:color="auto"/>
            <w:bottom w:val="none" w:sz="0" w:space="0" w:color="auto"/>
            <w:right w:val="none" w:sz="0" w:space="0" w:color="auto"/>
          </w:divBdr>
        </w:div>
        <w:div w:id="1380858216">
          <w:marLeft w:val="480"/>
          <w:marRight w:val="0"/>
          <w:marTop w:val="0"/>
          <w:marBottom w:val="0"/>
          <w:divBdr>
            <w:top w:val="none" w:sz="0" w:space="0" w:color="auto"/>
            <w:left w:val="none" w:sz="0" w:space="0" w:color="auto"/>
            <w:bottom w:val="none" w:sz="0" w:space="0" w:color="auto"/>
            <w:right w:val="none" w:sz="0" w:space="0" w:color="auto"/>
          </w:divBdr>
        </w:div>
        <w:div w:id="1885217738">
          <w:marLeft w:val="480"/>
          <w:marRight w:val="0"/>
          <w:marTop w:val="0"/>
          <w:marBottom w:val="0"/>
          <w:divBdr>
            <w:top w:val="none" w:sz="0" w:space="0" w:color="auto"/>
            <w:left w:val="none" w:sz="0" w:space="0" w:color="auto"/>
            <w:bottom w:val="none" w:sz="0" w:space="0" w:color="auto"/>
            <w:right w:val="none" w:sz="0" w:space="0" w:color="auto"/>
          </w:divBdr>
        </w:div>
        <w:div w:id="542792455">
          <w:marLeft w:val="480"/>
          <w:marRight w:val="0"/>
          <w:marTop w:val="0"/>
          <w:marBottom w:val="0"/>
          <w:divBdr>
            <w:top w:val="none" w:sz="0" w:space="0" w:color="auto"/>
            <w:left w:val="none" w:sz="0" w:space="0" w:color="auto"/>
            <w:bottom w:val="none" w:sz="0" w:space="0" w:color="auto"/>
            <w:right w:val="none" w:sz="0" w:space="0" w:color="auto"/>
          </w:divBdr>
        </w:div>
        <w:div w:id="805390393">
          <w:marLeft w:val="480"/>
          <w:marRight w:val="0"/>
          <w:marTop w:val="0"/>
          <w:marBottom w:val="0"/>
          <w:divBdr>
            <w:top w:val="none" w:sz="0" w:space="0" w:color="auto"/>
            <w:left w:val="none" w:sz="0" w:space="0" w:color="auto"/>
            <w:bottom w:val="none" w:sz="0" w:space="0" w:color="auto"/>
            <w:right w:val="none" w:sz="0" w:space="0" w:color="auto"/>
          </w:divBdr>
        </w:div>
        <w:div w:id="1523787691">
          <w:marLeft w:val="480"/>
          <w:marRight w:val="0"/>
          <w:marTop w:val="0"/>
          <w:marBottom w:val="0"/>
          <w:divBdr>
            <w:top w:val="none" w:sz="0" w:space="0" w:color="auto"/>
            <w:left w:val="none" w:sz="0" w:space="0" w:color="auto"/>
            <w:bottom w:val="none" w:sz="0" w:space="0" w:color="auto"/>
            <w:right w:val="none" w:sz="0" w:space="0" w:color="auto"/>
          </w:divBdr>
        </w:div>
        <w:div w:id="1849706927">
          <w:marLeft w:val="480"/>
          <w:marRight w:val="0"/>
          <w:marTop w:val="0"/>
          <w:marBottom w:val="0"/>
          <w:divBdr>
            <w:top w:val="none" w:sz="0" w:space="0" w:color="auto"/>
            <w:left w:val="none" w:sz="0" w:space="0" w:color="auto"/>
            <w:bottom w:val="none" w:sz="0" w:space="0" w:color="auto"/>
            <w:right w:val="none" w:sz="0" w:space="0" w:color="auto"/>
          </w:divBdr>
        </w:div>
        <w:div w:id="1666200429">
          <w:marLeft w:val="480"/>
          <w:marRight w:val="0"/>
          <w:marTop w:val="0"/>
          <w:marBottom w:val="0"/>
          <w:divBdr>
            <w:top w:val="none" w:sz="0" w:space="0" w:color="auto"/>
            <w:left w:val="none" w:sz="0" w:space="0" w:color="auto"/>
            <w:bottom w:val="none" w:sz="0" w:space="0" w:color="auto"/>
            <w:right w:val="none" w:sz="0" w:space="0" w:color="auto"/>
          </w:divBdr>
        </w:div>
        <w:div w:id="1692489206">
          <w:marLeft w:val="480"/>
          <w:marRight w:val="0"/>
          <w:marTop w:val="0"/>
          <w:marBottom w:val="0"/>
          <w:divBdr>
            <w:top w:val="none" w:sz="0" w:space="0" w:color="auto"/>
            <w:left w:val="none" w:sz="0" w:space="0" w:color="auto"/>
            <w:bottom w:val="none" w:sz="0" w:space="0" w:color="auto"/>
            <w:right w:val="none" w:sz="0" w:space="0" w:color="auto"/>
          </w:divBdr>
        </w:div>
        <w:div w:id="1917132610">
          <w:marLeft w:val="480"/>
          <w:marRight w:val="0"/>
          <w:marTop w:val="0"/>
          <w:marBottom w:val="0"/>
          <w:divBdr>
            <w:top w:val="none" w:sz="0" w:space="0" w:color="auto"/>
            <w:left w:val="none" w:sz="0" w:space="0" w:color="auto"/>
            <w:bottom w:val="none" w:sz="0" w:space="0" w:color="auto"/>
            <w:right w:val="none" w:sz="0" w:space="0" w:color="auto"/>
          </w:divBdr>
        </w:div>
        <w:div w:id="663701508">
          <w:marLeft w:val="480"/>
          <w:marRight w:val="0"/>
          <w:marTop w:val="0"/>
          <w:marBottom w:val="0"/>
          <w:divBdr>
            <w:top w:val="none" w:sz="0" w:space="0" w:color="auto"/>
            <w:left w:val="none" w:sz="0" w:space="0" w:color="auto"/>
            <w:bottom w:val="none" w:sz="0" w:space="0" w:color="auto"/>
            <w:right w:val="none" w:sz="0" w:space="0" w:color="auto"/>
          </w:divBdr>
        </w:div>
        <w:div w:id="1588343623">
          <w:marLeft w:val="480"/>
          <w:marRight w:val="0"/>
          <w:marTop w:val="0"/>
          <w:marBottom w:val="0"/>
          <w:divBdr>
            <w:top w:val="none" w:sz="0" w:space="0" w:color="auto"/>
            <w:left w:val="none" w:sz="0" w:space="0" w:color="auto"/>
            <w:bottom w:val="none" w:sz="0" w:space="0" w:color="auto"/>
            <w:right w:val="none" w:sz="0" w:space="0" w:color="auto"/>
          </w:divBdr>
        </w:div>
        <w:div w:id="829061383">
          <w:marLeft w:val="480"/>
          <w:marRight w:val="0"/>
          <w:marTop w:val="0"/>
          <w:marBottom w:val="0"/>
          <w:divBdr>
            <w:top w:val="none" w:sz="0" w:space="0" w:color="auto"/>
            <w:left w:val="none" w:sz="0" w:space="0" w:color="auto"/>
            <w:bottom w:val="none" w:sz="0" w:space="0" w:color="auto"/>
            <w:right w:val="none" w:sz="0" w:space="0" w:color="auto"/>
          </w:divBdr>
        </w:div>
        <w:div w:id="465389978">
          <w:marLeft w:val="480"/>
          <w:marRight w:val="0"/>
          <w:marTop w:val="0"/>
          <w:marBottom w:val="0"/>
          <w:divBdr>
            <w:top w:val="none" w:sz="0" w:space="0" w:color="auto"/>
            <w:left w:val="none" w:sz="0" w:space="0" w:color="auto"/>
            <w:bottom w:val="none" w:sz="0" w:space="0" w:color="auto"/>
            <w:right w:val="none" w:sz="0" w:space="0" w:color="auto"/>
          </w:divBdr>
        </w:div>
        <w:div w:id="1050035663">
          <w:marLeft w:val="480"/>
          <w:marRight w:val="0"/>
          <w:marTop w:val="0"/>
          <w:marBottom w:val="0"/>
          <w:divBdr>
            <w:top w:val="none" w:sz="0" w:space="0" w:color="auto"/>
            <w:left w:val="none" w:sz="0" w:space="0" w:color="auto"/>
            <w:bottom w:val="none" w:sz="0" w:space="0" w:color="auto"/>
            <w:right w:val="none" w:sz="0" w:space="0" w:color="auto"/>
          </w:divBdr>
        </w:div>
        <w:div w:id="770245841">
          <w:marLeft w:val="480"/>
          <w:marRight w:val="0"/>
          <w:marTop w:val="0"/>
          <w:marBottom w:val="0"/>
          <w:divBdr>
            <w:top w:val="none" w:sz="0" w:space="0" w:color="auto"/>
            <w:left w:val="none" w:sz="0" w:space="0" w:color="auto"/>
            <w:bottom w:val="none" w:sz="0" w:space="0" w:color="auto"/>
            <w:right w:val="none" w:sz="0" w:space="0" w:color="auto"/>
          </w:divBdr>
        </w:div>
        <w:div w:id="1465273210">
          <w:marLeft w:val="480"/>
          <w:marRight w:val="0"/>
          <w:marTop w:val="0"/>
          <w:marBottom w:val="0"/>
          <w:divBdr>
            <w:top w:val="none" w:sz="0" w:space="0" w:color="auto"/>
            <w:left w:val="none" w:sz="0" w:space="0" w:color="auto"/>
            <w:bottom w:val="none" w:sz="0" w:space="0" w:color="auto"/>
            <w:right w:val="none" w:sz="0" w:space="0" w:color="auto"/>
          </w:divBdr>
        </w:div>
        <w:div w:id="567959795">
          <w:marLeft w:val="480"/>
          <w:marRight w:val="0"/>
          <w:marTop w:val="0"/>
          <w:marBottom w:val="0"/>
          <w:divBdr>
            <w:top w:val="none" w:sz="0" w:space="0" w:color="auto"/>
            <w:left w:val="none" w:sz="0" w:space="0" w:color="auto"/>
            <w:bottom w:val="none" w:sz="0" w:space="0" w:color="auto"/>
            <w:right w:val="none" w:sz="0" w:space="0" w:color="auto"/>
          </w:divBdr>
        </w:div>
        <w:div w:id="1995253619">
          <w:marLeft w:val="480"/>
          <w:marRight w:val="0"/>
          <w:marTop w:val="0"/>
          <w:marBottom w:val="0"/>
          <w:divBdr>
            <w:top w:val="none" w:sz="0" w:space="0" w:color="auto"/>
            <w:left w:val="none" w:sz="0" w:space="0" w:color="auto"/>
            <w:bottom w:val="none" w:sz="0" w:space="0" w:color="auto"/>
            <w:right w:val="none" w:sz="0" w:space="0" w:color="auto"/>
          </w:divBdr>
        </w:div>
        <w:div w:id="1840805244">
          <w:marLeft w:val="480"/>
          <w:marRight w:val="0"/>
          <w:marTop w:val="0"/>
          <w:marBottom w:val="0"/>
          <w:divBdr>
            <w:top w:val="none" w:sz="0" w:space="0" w:color="auto"/>
            <w:left w:val="none" w:sz="0" w:space="0" w:color="auto"/>
            <w:bottom w:val="none" w:sz="0" w:space="0" w:color="auto"/>
            <w:right w:val="none" w:sz="0" w:space="0" w:color="auto"/>
          </w:divBdr>
        </w:div>
        <w:div w:id="785537147">
          <w:marLeft w:val="480"/>
          <w:marRight w:val="0"/>
          <w:marTop w:val="0"/>
          <w:marBottom w:val="0"/>
          <w:divBdr>
            <w:top w:val="none" w:sz="0" w:space="0" w:color="auto"/>
            <w:left w:val="none" w:sz="0" w:space="0" w:color="auto"/>
            <w:bottom w:val="none" w:sz="0" w:space="0" w:color="auto"/>
            <w:right w:val="none" w:sz="0" w:space="0" w:color="auto"/>
          </w:divBdr>
        </w:div>
        <w:div w:id="471364035">
          <w:marLeft w:val="480"/>
          <w:marRight w:val="0"/>
          <w:marTop w:val="0"/>
          <w:marBottom w:val="0"/>
          <w:divBdr>
            <w:top w:val="none" w:sz="0" w:space="0" w:color="auto"/>
            <w:left w:val="none" w:sz="0" w:space="0" w:color="auto"/>
            <w:bottom w:val="none" w:sz="0" w:space="0" w:color="auto"/>
            <w:right w:val="none" w:sz="0" w:space="0" w:color="auto"/>
          </w:divBdr>
        </w:div>
        <w:div w:id="1890610400">
          <w:marLeft w:val="480"/>
          <w:marRight w:val="0"/>
          <w:marTop w:val="0"/>
          <w:marBottom w:val="0"/>
          <w:divBdr>
            <w:top w:val="none" w:sz="0" w:space="0" w:color="auto"/>
            <w:left w:val="none" w:sz="0" w:space="0" w:color="auto"/>
            <w:bottom w:val="none" w:sz="0" w:space="0" w:color="auto"/>
            <w:right w:val="none" w:sz="0" w:space="0" w:color="auto"/>
          </w:divBdr>
        </w:div>
        <w:div w:id="1815296051">
          <w:marLeft w:val="480"/>
          <w:marRight w:val="0"/>
          <w:marTop w:val="0"/>
          <w:marBottom w:val="0"/>
          <w:divBdr>
            <w:top w:val="none" w:sz="0" w:space="0" w:color="auto"/>
            <w:left w:val="none" w:sz="0" w:space="0" w:color="auto"/>
            <w:bottom w:val="none" w:sz="0" w:space="0" w:color="auto"/>
            <w:right w:val="none" w:sz="0" w:space="0" w:color="auto"/>
          </w:divBdr>
        </w:div>
        <w:div w:id="121651751">
          <w:marLeft w:val="480"/>
          <w:marRight w:val="0"/>
          <w:marTop w:val="0"/>
          <w:marBottom w:val="0"/>
          <w:divBdr>
            <w:top w:val="none" w:sz="0" w:space="0" w:color="auto"/>
            <w:left w:val="none" w:sz="0" w:space="0" w:color="auto"/>
            <w:bottom w:val="none" w:sz="0" w:space="0" w:color="auto"/>
            <w:right w:val="none" w:sz="0" w:space="0" w:color="auto"/>
          </w:divBdr>
        </w:div>
        <w:div w:id="1867716119">
          <w:marLeft w:val="480"/>
          <w:marRight w:val="0"/>
          <w:marTop w:val="0"/>
          <w:marBottom w:val="0"/>
          <w:divBdr>
            <w:top w:val="none" w:sz="0" w:space="0" w:color="auto"/>
            <w:left w:val="none" w:sz="0" w:space="0" w:color="auto"/>
            <w:bottom w:val="none" w:sz="0" w:space="0" w:color="auto"/>
            <w:right w:val="none" w:sz="0" w:space="0" w:color="auto"/>
          </w:divBdr>
        </w:div>
        <w:div w:id="2040885062">
          <w:marLeft w:val="480"/>
          <w:marRight w:val="0"/>
          <w:marTop w:val="0"/>
          <w:marBottom w:val="0"/>
          <w:divBdr>
            <w:top w:val="none" w:sz="0" w:space="0" w:color="auto"/>
            <w:left w:val="none" w:sz="0" w:space="0" w:color="auto"/>
            <w:bottom w:val="none" w:sz="0" w:space="0" w:color="auto"/>
            <w:right w:val="none" w:sz="0" w:space="0" w:color="auto"/>
          </w:divBdr>
        </w:div>
        <w:div w:id="789111">
          <w:marLeft w:val="480"/>
          <w:marRight w:val="0"/>
          <w:marTop w:val="0"/>
          <w:marBottom w:val="0"/>
          <w:divBdr>
            <w:top w:val="none" w:sz="0" w:space="0" w:color="auto"/>
            <w:left w:val="none" w:sz="0" w:space="0" w:color="auto"/>
            <w:bottom w:val="none" w:sz="0" w:space="0" w:color="auto"/>
            <w:right w:val="none" w:sz="0" w:space="0" w:color="auto"/>
          </w:divBdr>
        </w:div>
        <w:div w:id="94790487">
          <w:marLeft w:val="480"/>
          <w:marRight w:val="0"/>
          <w:marTop w:val="0"/>
          <w:marBottom w:val="0"/>
          <w:divBdr>
            <w:top w:val="none" w:sz="0" w:space="0" w:color="auto"/>
            <w:left w:val="none" w:sz="0" w:space="0" w:color="auto"/>
            <w:bottom w:val="none" w:sz="0" w:space="0" w:color="auto"/>
            <w:right w:val="none" w:sz="0" w:space="0" w:color="auto"/>
          </w:divBdr>
        </w:div>
        <w:div w:id="866796026">
          <w:marLeft w:val="480"/>
          <w:marRight w:val="0"/>
          <w:marTop w:val="0"/>
          <w:marBottom w:val="0"/>
          <w:divBdr>
            <w:top w:val="none" w:sz="0" w:space="0" w:color="auto"/>
            <w:left w:val="none" w:sz="0" w:space="0" w:color="auto"/>
            <w:bottom w:val="none" w:sz="0" w:space="0" w:color="auto"/>
            <w:right w:val="none" w:sz="0" w:space="0" w:color="auto"/>
          </w:divBdr>
        </w:div>
        <w:div w:id="720135323">
          <w:marLeft w:val="480"/>
          <w:marRight w:val="0"/>
          <w:marTop w:val="0"/>
          <w:marBottom w:val="0"/>
          <w:divBdr>
            <w:top w:val="none" w:sz="0" w:space="0" w:color="auto"/>
            <w:left w:val="none" w:sz="0" w:space="0" w:color="auto"/>
            <w:bottom w:val="none" w:sz="0" w:space="0" w:color="auto"/>
            <w:right w:val="none" w:sz="0" w:space="0" w:color="auto"/>
          </w:divBdr>
        </w:div>
        <w:div w:id="911088199">
          <w:marLeft w:val="480"/>
          <w:marRight w:val="0"/>
          <w:marTop w:val="0"/>
          <w:marBottom w:val="0"/>
          <w:divBdr>
            <w:top w:val="none" w:sz="0" w:space="0" w:color="auto"/>
            <w:left w:val="none" w:sz="0" w:space="0" w:color="auto"/>
            <w:bottom w:val="none" w:sz="0" w:space="0" w:color="auto"/>
            <w:right w:val="none" w:sz="0" w:space="0" w:color="auto"/>
          </w:divBdr>
        </w:div>
        <w:div w:id="716319138">
          <w:marLeft w:val="480"/>
          <w:marRight w:val="0"/>
          <w:marTop w:val="0"/>
          <w:marBottom w:val="0"/>
          <w:divBdr>
            <w:top w:val="none" w:sz="0" w:space="0" w:color="auto"/>
            <w:left w:val="none" w:sz="0" w:space="0" w:color="auto"/>
            <w:bottom w:val="none" w:sz="0" w:space="0" w:color="auto"/>
            <w:right w:val="none" w:sz="0" w:space="0" w:color="auto"/>
          </w:divBdr>
        </w:div>
        <w:div w:id="1201431160">
          <w:marLeft w:val="480"/>
          <w:marRight w:val="0"/>
          <w:marTop w:val="0"/>
          <w:marBottom w:val="0"/>
          <w:divBdr>
            <w:top w:val="none" w:sz="0" w:space="0" w:color="auto"/>
            <w:left w:val="none" w:sz="0" w:space="0" w:color="auto"/>
            <w:bottom w:val="none" w:sz="0" w:space="0" w:color="auto"/>
            <w:right w:val="none" w:sz="0" w:space="0" w:color="auto"/>
          </w:divBdr>
        </w:div>
        <w:div w:id="709500980">
          <w:marLeft w:val="480"/>
          <w:marRight w:val="0"/>
          <w:marTop w:val="0"/>
          <w:marBottom w:val="0"/>
          <w:divBdr>
            <w:top w:val="none" w:sz="0" w:space="0" w:color="auto"/>
            <w:left w:val="none" w:sz="0" w:space="0" w:color="auto"/>
            <w:bottom w:val="none" w:sz="0" w:space="0" w:color="auto"/>
            <w:right w:val="none" w:sz="0" w:space="0" w:color="auto"/>
          </w:divBdr>
        </w:div>
        <w:div w:id="1887064486">
          <w:marLeft w:val="480"/>
          <w:marRight w:val="0"/>
          <w:marTop w:val="0"/>
          <w:marBottom w:val="0"/>
          <w:divBdr>
            <w:top w:val="none" w:sz="0" w:space="0" w:color="auto"/>
            <w:left w:val="none" w:sz="0" w:space="0" w:color="auto"/>
            <w:bottom w:val="none" w:sz="0" w:space="0" w:color="auto"/>
            <w:right w:val="none" w:sz="0" w:space="0" w:color="auto"/>
          </w:divBdr>
        </w:div>
        <w:div w:id="2091927161">
          <w:marLeft w:val="480"/>
          <w:marRight w:val="0"/>
          <w:marTop w:val="0"/>
          <w:marBottom w:val="0"/>
          <w:divBdr>
            <w:top w:val="none" w:sz="0" w:space="0" w:color="auto"/>
            <w:left w:val="none" w:sz="0" w:space="0" w:color="auto"/>
            <w:bottom w:val="none" w:sz="0" w:space="0" w:color="auto"/>
            <w:right w:val="none" w:sz="0" w:space="0" w:color="auto"/>
          </w:divBdr>
        </w:div>
        <w:div w:id="690029361">
          <w:marLeft w:val="480"/>
          <w:marRight w:val="0"/>
          <w:marTop w:val="0"/>
          <w:marBottom w:val="0"/>
          <w:divBdr>
            <w:top w:val="none" w:sz="0" w:space="0" w:color="auto"/>
            <w:left w:val="none" w:sz="0" w:space="0" w:color="auto"/>
            <w:bottom w:val="none" w:sz="0" w:space="0" w:color="auto"/>
            <w:right w:val="none" w:sz="0" w:space="0" w:color="auto"/>
          </w:divBdr>
        </w:div>
        <w:div w:id="2019848126">
          <w:marLeft w:val="480"/>
          <w:marRight w:val="0"/>
          <w:marTop w:val="0"/>
          <w:marBottom w:val="0"/>
          <w:divBdr>
            <w:top w:val="none" w:sz="0" w:space="0" w:color="auto"/>
            <w:left w:val="none" w:sz="0" w:space="0" w:color="auto"/>
            <w:bottom w:val="none" w:sz="0" w:space="0" w:color="auto"/>
            <w:right w:val="none" w:sz="0" w:space="0" w:color="auto"/>
          </w:divBdr>
        </w:div>
        <w:div w:id="1836216928">
          <w:marLeft w:val="480"/>
          <w:marRight w:val="0"/>
          <w:marTop w:val="0"/>
          <w:marBottom w:val="0"/>
          <w:divBdr>
            <w:top w:val="none" w:sz="0" w:space="0" w:color="auto"/>
            <w:left w:val="none" w:sz="0" w:space="0" w:color="auto"/>
            <w:bottom w:val="none" w:sz="0" w:space="0" w:color="auto"/>
            <w:right w:val="none" w:sz="0" w:space="0" w:color="auto"/>
          </w:divBdr>
        </w:div>
        <w:div w:id="1855680595">
          <w:marLeft w:val="480"/>
          <w:marRight w:val="0"/>
          <w:marTop w:val="0"/>
          <w:marBottom w:val="0"/>
          <w:divBdr>
            <w:top w:val="none" w:sz="0" w:space="0" w:color="auto"/>
            <w:left w:val="none" w:sz="0" w:space="0" w:color="auto"/>
            <w:bottom w:val="none" w:sz="0" w:space="0" w:color="auto"/>
            <w:right w:val="none" w:sz="0" w:space="0" w:color="auto"/>
          </w:divBdr>
        </w:div>
        <w:div w:id="992022552">
          <w:marLeft w:val="480"/>
          <w:marRight w:val="0"/>
          <w:marTop w:val="0"/>
          <w:marBottom w:val="0"/>
          <w:divBdr>
            <w:top w:val="none" w:sz="0" w:space="0" w:color="auto"/>
            <w:left w:val="none" w:sz="0" w:space="0" w:color="auto"/>
            <w:bottom w:val="none" w:sz="0" w:space="0" w:color="auto"/>
            <w:right w:val="none" w:sz="0" w:space="0" w:color="auto"/>
          </w:divBdr>
        </w:div>
        <w:div w:id="66342889">
          <w:marLeft w:val="480"/>
          <w:marRight w:val="0"/>
          <w:marTop w:val="0"/>
          <w:marBottom w:val="0"/>
          <w:divBdr>
            <w:top w:val="none" w:sz="0" w:space="0" w:color="auto"/>
            <w:left w:val="none" w:sz="0" w:space="0" w:color="auto"/>
            <w:bottom w:val="none" w:sz="0" w:space="0" w:color="auto"/>
            <w:right w:val="none" w:sz="0" w:space="0" w:color="auto"/>
          </w:divBdr>
        </w:div>
        <w:div w:id="1286690819">
          <w:marLeft w:val="480"/>
          <w:marRight w:val="0"/>
          <w:marTop w:val="0"/>
          <w:marBottom w:val="0"/>
          <w:divBdr>
            <w:top w:val="none" w:sz="0" w:space="0" w:color="auto"/>
            <w:left w:val="none" w:sz="0" w:space="0" w:color="auto"/>
            <w:bottom w:val="none" w:sz="0" w:space="0" w:color="auto"/>
            <w:right w:val="none" w:sz="0" w:space="0" w:color="auto"/>
          </w:divBdr>
        </w:div>
        <w:div w:id="372268192">
          <w:marLeft w:val="480"/>
          <w:marRight w:val="0"/>
          <w:marTop w:val="0"/>
          <w:marBottom w:val="0"/>
          <w:divBdr>
            <w:top w:val="none" w:sz="0" w:space="0" w:color="auto"/>
            <w:left w:val="none" w:sz="0" w:space="0" w:color="auto"/>
            <w:bottom w:val="none" w:sz="0" w:space="0" w:color="auto"/>
            <w:right w:val="none" w:sz="0" w:space="0" w:color="auto"/>
          </w:divBdr>
        </w:div>
        <w:div w:id="362757069">
          <w:marLeft w:val="480"/>
          <w:marRight w:val="0"/>
          <w:marTop w:val="0"/>
          <w:marBottom w:val="0"/>
          <w:divBdr>
            <w:top w:val="none" w:sz="0" w:space="0" w:color="auto"/>
            <w:left w:val="none" w:sz="0" w:space="0" w:color="auto"/>
            <w:bottom w:val="none" w:sz="0" w:space="0" w:color="auto"/>
            <w:right w:val="none" w:sz="0" w:space="0" w:color="auto"/>
          </w:divBdr>
        </w:div>
        <w:div w:id="890383538">
          <w:marLeft w:val="480"/>
          <w:marRight w:val="0"/>
          <w:marTop w:val="0"/>
          <w:marBottom w:val="0"/>
          <w:divBdr>
            <w:top w:val="none" w:sz="0" w:space="0" w:color="auto"/>
            <w:left w:val="none" w:sz="0" w:space="0" w:color="auto"/>
            <w:bottom w:val="none" w:sz="0" w:space="0" w:color="auto"/>
            <w:right w:val="none" w:sz="0" w:space="0" w:color="auto"/>
          </w:divBdr>
        </w:div>
        <w:div w:id="1272006871">
          <w:marLeft w:val="480"/>
          <w:marRight w:val="0"/>
          <w:marTop w:val="0"/>
          <w:marBottom w:val="0"/>
          <w:divBdr>
            <w:top w:val="none" w:sz="0" w:space="0" w:color="auto"/>
            <w:left w:val="none" w:sz="0" w:space="0" w:color="auto"/>
            <w:bottom w:val="none" w:sz="0" w:space="0" w:color="auto"/>
            <w:right w:val="none" w:sz="0" w:space="0" w:color="auto"/>
          </w:divBdr>
        </w:div>
        <w:div w:id="2050033922">
          <w:marLeft w:val="480"/>
          <w:marRight w:val="0"/>
          <w:marTop w:val="0"/>
          <w:marBottom w:val="0"/>
          <w:divBdr>
            <w:top w:val="none" w:sz="0" w:space="0" w:color="auto"/>
            <w:left w:val="none" w:sz="0" w:space="0" w:color="auto"/>
            <w:bottom w:val="none" w:sz="0" w:space="0" w:color="auto"/>
            <w:right w:val="none" w:sz="0" w:space="0" w:color="auto"/>
          </w:divBdr>
        </w:div>
        <w:div w:id="746266875">
          <w:marLeft w:val="480"/>
          <w:marRight w:val="0"/>
          <w:marTop w:val="0"/>
          <w:marBottom w:val="0"/>
          <w:divBdr>
            <w:top w:val="none" w:sz="0" w:space="0" w:color="auto"/>
            <w:left w:val="none" w:sz="0" w:space="0" w:color="auto"/>
            <w:bottom w:val="none" w:sz="0" w:space="0" w:color="auto"/>
            <w:right w:val="none" w:sz="0" w:space="0" w:color="auto"/>
          </w:divBdr>
        </w:div>
        <w:div w:id="1037974718">
          <w:marLeft w:val="480"/>
          <w:marRight w:val="0"/>
          <w:marTop w:val="0"/>
          <w:marBottom w:val="0"/>
          <w:divBdr>
            <w:top w:val="none" w:sz="0" w:space="0" w:color="auto"/>
            <w:left w:val="none" w:sz="0" w:space="0" w:color="auto"/>
            <w:bottom w:val="none" w:sz="0" w:space="0" w:color="auto"/>
            <w:right w:val="none" w:sz="0" w:space="0" w:color="auto"/>
          </w:divBdr>
        </w:div>
        <w:div w:id="1766144307">
          <w:marLeft w:val="480"/>
          <w:marRight w:val="0"/>
          <w:marTop w:val="0"/>
          <w:marBottom w:val="0"/>
          <w:divBdr>
            <w:top w:val="none" w:sz="0" w:space="0" w:color="auto"/>
            <w:left w:val="none" w:sz="0" w:space="0" w:color="auto"/>
            <w:bottom w:val="none" w:sz="0" w:space="0" w:color="auto"/>
            <w:right w:val="none" w:sz="0" w:space="0" w:color="auto"/>
          </w:divBdr>
        </w:div>
        <w:div w:id="24912906">
          <w:marLeft w:val="480"/>
          <w:marRight w:val="0"/>
          <w:marTop w:val="0"/>
          <w:marBottom w:val="0"/>
          <w:divBdr>
            <w:top w:val="none" w:sz="0" w:space="0" w:color="auto"/>
            <w:left w:val="none" w:sz="0" w:space="0" w:color="auto"/>
            <w:bottom w:val="none" w:sz="0" w:space="0" w:color="auto"/>
            <w:right w:val="none" w:sz="0" w:space="0" w:color="auto"/>
          </w:divBdr>
        </w:div>
        <w:div w:id="713847034">
          <w:marLeft w:val="480"/>
          <w:marRight w:val="0"/>
          <w:marTop w:val="0"/>
          <w:marBottom w:val="0"/>
          <w:divBdr>
            <w:top w:val="none" w:sz="0" w:space="0" w:color="auto"/>
            <w:left w:val="none" w:sz="0" w:space="0" w:color="auto"/>
            <w:bottom w:val="none" w:sz="0" w:space="0" w:color="auto"/>
            <w:right w:val="none" w:sz="0" w:space="0" w:color="auto"/>
          </w:divBdr>
        </w:div>
        <w:div w:id="1175269757">
          <w:marLeft w:val="480"/>
          <w:marRight w:val="0"/>
          <w:marTop w:val="0"/>
          <w:marBottom w:val="0"/>
          <w:divBdr>
            <w:top w:val="none" w:sz="0" w:space="0" w:color="auto"/>
            <w:left w:val="none" w:sz="0" w:space="0" w:color="auto"/>
            <w:bottom w:val="none" w:sz="0" w:space="0" w:color="auto"/>
            <w:right w:val="none" w:sz="0" w:space="0" w:color="auto"/>
          </w:divBdr>
        </w:div>
        <w:div w:id="558979603">
          <w:marLeft w:val="480"/>
          <w:marRight w:val="0"/>
          <w:marTop w:val="0"/>
          <w:marBottom w:val="0"/>
          <w:divBdr>
            <w:top w:val="none" w:sz="0" w:space="0" w:color="auto"/>
            <w:left w:val="none" w:sz="0" w:space="0" w:color="auto"/>
            <w:bottom w:val="none" w:sz="0" w:space="0" w:color="auto"/>
            <w:right w:val="none" w:sz="0" w:space="0" w:color="auto"/>
          </w:divBdr>
        </w:div>
        <w:div w:id="1076049187">
          <w:marLeft w:val="480"/>
          <w:marRight w:val="0"/>
          <w:marTop w:val="0"/>
          <w:marBottom w:val="0"/>
          <w:divBdr>
            <w:top w:val="none" w:sz="0" w:space="0" w:color="auto"/>
            <w:left w:val="none" w:sz="0" w:space="0" w:color="auto"/>
            <w:bottom w:val="none" w:sz="0" w:space="0" w:color="auto"/>
            <w:right w:val="none" w:sz="0" w:space="0" w:color="auto"/>
          </w:divBdr>
        </w:div>
        <w:div w:id="230122262">
          <w:marLeft w:val="480"/>
          <w:marRight w:val="0"/>
          <w:marTop w:val="0"/>
          <w:marBottom w:val="0"/>
          <w:divBdr>
            <w:top w:val="none" w:sz="0" w:space="0" w:color="auto"/>
            <w:left w:val="none" w:sz="0" w:space="0" w:color="auto"/>
            <w:bottom w:val="none" w:sz="0" w:space="0" w:color="auto"/>
            <w:right w:val="none" w:sz="0" w:space="0" w:color="auto"/>
          </w:divBdr>
        </w:div>
        <w:div w:id="1567180300">
          <w:marLeft w:val="480"/>
          <w:marRight w:val="0"/>
          <w:marTop w:val="0"/>
          <w:marBottom w:val="0"/>
          <w:divBdr>
            <w:top w:val="none" w:sz="0" w:space="0" w:color="auto"/>
            <w:left w:val="none" w:sz="0" w:space="0" w:color="auto"/>
            <w:bottom w:val="none" w:sz="0" w:space="0" w:color="auto"/>
            <w:right w:val="none" w:sz="0" w:space="0" w:color="auto"/>
          </w:divBdr>
        </w:div>
        <w:div w:id="1205210625">
          <w:marLeft w:val="480"/>
          <w:marRight w:val="0"/>
          <w:marTop w:val="0"/>
          <w:marBottom w:val="0"/>
          <w:divBdr>
            <w:top w:val="none" w:sz="0" w:space="0" w:color="auto"/>
            <w:left w:val="none" w:sz="0" w:space="0" w:color="auto"/>
            <w:bottom w:val="none" w:sz="0" w:space="0" w:color="auto"/>
            <w:right w:val="none" w:sz="0" w:space="0" w:color="auto"/>
          </w:divBdr>
        </w:div>
        <w:div w:id="1030449811">
          <w:marLeft w:val="480"/>
          <w:marRight w:val="0"/>
          <w:marTop w:val="0"/>
          <w:marBottom w:val="0"/>
          <w:divBdr>
            <w:top w:val="none" w:sz="0" w:space="0" w:color="auto"/>
            <w:left w:val="none" w:sz="0" w:space="0" w:color="auto"/>
            <w:bottom w:val="none" w:sz="0" w:space="0" w:color="auto"/>
            <w:right w:val="none" w:sz="0" w:space="0" w:color="auto"/>
          </w:divBdr>
        </w:div>
        <w:div w:id="870648756">
          <w:marLeft w:val="480"/>
          <w:marRight w:val="0"/>
          <w:marTop w:val="0"/>
          <w:marBottom w:val="0"/>
          <w:divBdr>
            <w:top w:val="none" w:sz="0" w:space="0" w:color="auto"/>
            <w:left w:val="none" w:sz="0" w:space="0" w:color="auto"/>
            <w:bottom w:val="none" w:sz="0" w:space="0" w:color="auto"/>
            <w:right w:val="none" w:sz="0" w:space="0" w:color="auto"/>
          </w:divBdr>
        </w:div>
        <w:div w:id="344095774">
          <w:marLeft w:val="480"/>
          <w:marRight w:val="0"/>
          <w:marTop w:val="0"/>
          <w:marBottom w:val="0"/>
          <w:divBdr>
            <w:top w:val="none" w:sz="0" w:space="0" w:color="auto"/>
            <w:left w:val="none" w:sz="0" w:space="0" w:color="auto"/>
            <w:bottom w:val="none" w:sz="0" w:space="0" w:color="auto"/>
            <w:right w:val="none" w:sz="0" w:space="0" w:color="auto"/>
          </w:divBdr>
        </w:div>
        <w:div w:id="648705859">
          <w:marLeft w:val="480"/>
          <w:marRight w:val="0"/>
          <w:marTop w:val="0"/>
          <w:marBottom w:val="0"/>
          <w:divBdr>
            <w:top w:val="none" w:sz="0" w:space="0" w:color="auto"/>
            <w:left w:val="none" w:sz="0" w:space="0" w:color="auto"/>
            <w:bottom w:val="none" w:sz="0" w:space="0" w:color="auto"/>
            <w:right w:val="none" w:sz="0" w:space="0" w:color="auto"/>
          </w:divBdr>
        </w:div>
        <w:div w:id="2074347233">
          <w:marLeft w:val="480"/>
          <w:marRight w:val="0"/>
          <w:marTop w:val="0"/>
          <w:marBottom w:val="0"/>
          <w:divBdr>
            <w:top w:val="none" w:sz="0" w:space="0" w:color="auto"/>
            <w:left w:val="none" w:sz="0" w:space="0" w:color="auto"/>
            <w:bottom w:val="none" w:sz="0" w:space="0" w:color="auto"/>
            <w:right w:val="none" w:sz="0" w:space="0" w:color="auto"/>
          </w:divBdr>
        </w:div>
        <w:div w:id="2057200274">
          <w:marLeft w:val="480"/>
          <w:marRight w:val="0"/>
          <w:marTop w:val="0"/>
          <w:marBottom w:val="0"/>
          <w:divBdr>
            <w:top w:val="none" w:sz="0" w:space="0" w:color="auto"/>
            <w:left w:val="none" w:sz="0" w:space="0" w:color="auto"/>
            <w:bottom w:val="none" w:sz="0" w:space="0" w:color="auto"/>
            <w:right w:val="none" w:sz="0" w:space="0" w:color="auto"/>
          </w:divBdr>
        </w:div>
        <w:div w:id="654182831">
          <w:marLeft w:val="480"/>
          <w:marRight w:val="0"/>
          <w:marTop w:val="0"/>
          <w:marBottom w:val="0"/>
          <w:divBdr>
            <w:top w:val="none" w:sz="0" w:space="0" w:color="auto"/>
            <w:left w:val="none" w:sz="0" w:space="0" w:color="auto"/>
            <w:bottom w:val="none" w:sz="0" w:space="0" w:color="auto"/>
            <w:right w:val="none" w:sz="0" w:space="0" w:color="auto"/>
          </w:divBdr>
        </w:div>
        <w:div w:id="426771303">
          <w:marLeft w:val="480"/>
          <w:marRight w:val="0"/>
          <w:marTop w:val="0"/>
          <w:marBottom w:val="0"/>
          <w:divBdr>
            <w:top w:val="none" w:sz="0" w:space="0" w:color="auto"/>
            <w:left w:val="none" w:sz="0" w:space="0" w:color="auto"/>
            <w:bottom w:val="none" w:sz="0" w:space="0" w:color="auto"/>
            <w:right w:val="none" w:sz="0" w:space="0" w:color="auto"/>
          </w:divBdr>
        </w:div>
        <w:div w:id="66541135">
          <w:marLeft w:val="480"/>
          <w:marRight w:val="0"/>
          <w:marTop w:val="0"/>
          <w:marBottom w:val="0"/>
          <w:divBdr>
            <w:top w:val="none" w:sz="0" w:space="0" w:color="auto"/>
            <w:left w:val="none" w:sz="0" w:space="0" w:color="auto"/>
            <w:bottom w:val="none" w:sz="0" w:space="0" w:color="auto"/>
            <w:right w:val="none" w:sz="0" w:space="0" w:color="auto"/>
          </w:divBdr>
        </w:div>
        <w:div w:id="1182085705">
          <w:marLeft w:val="480"/>
          <w:marRight w:val="0"/>
          <w:marTop w:val="0"/>
          <w:marBottom w:val="0"/>
          <w:divBdr>
            <w:top w:val="none" w:sz="0" w:space="0" w:color="auto"/>
            <w:left w:val="none" w:sz="0" w:space="0" w:color="auto"/>
            <w:bottom w:val="none" w:sz="0" w:space="0" w:color="auto"/>
            <w:right w:val="none" w:sz="0" w:space="0" w:color="auto"/>
          </w:divBdr>
        </w:div>
        <w:div w:id="692532273">
          <w:marLeft w:val="480"/>
          <w:marRight w:val="0"/>
          <w:marTop w:val="0"/>
          <w:marBottom w:val="0"/>
          <w:divBdr>
            <w:top w:val="none" w:sz="0" w:space="0" w:color="auto"/>
            <w:left w:val="none" w:sz="0" w:space="0" w:color="auto"/>
            <w:bottom w:val="none" w:sz="0" w:space="0" w:color="auto"/>
            <w:right w:val="none" w:sz="0" w:space="0" w:color="auto"/>
          </w:divBdr>
        </w:div>
        <w:div w:id="1511528370">
          <w:marLeft w:val="480"/>
          <w:marRight w:val="0"/>
          <w:marTop w:val="0"/>
          <w:marBottom w:val="0"/>
          <w:divBdr>
            <w:top w:val="none" w:sz="0" w:space="0" w:color="auto"/>
            <w:left w:val="none" w:sz="0" w:space="0" w:color="auto"/>
            <w:bottom w:val="none" w:sz="0" w:space="0" w:color="auto"/>
            <w:right w:val="none" w:sz="0" w:space="0" w:color="auto"/>
          </w:divBdr>
        </w:div>
        <w:div w:id="608507959">
          <w:marLeft w:val="480"/>
          <w:marRight w:val="0"/>
          <w:marTop w:val="0"/>
          <w:marBottom w:val="0"/>
          <w:divBdr>
            <w:top w:val="none" w:sz="0" w:space="0" w:color="auto"/>
            <w:left w:val="none" w:sz="0" w:space="0" w:color="auto"/>
            <w:bottom w:val="none" w:sz="0" w:space="0" w:color="auto"/>
            <w:right w:val="none" w:sz="0" w:space="0" w:color="auto"/>
          </w:divBdr>
        </w:div>
        <w:div w:id="190806845">
          <w:marLeft w:val="480"/>
          <w:marRight w:val="0"/>
          <w:marTop w:val="0"/>
          <w:marBottom w:val="0"/>
          <w:divBdr>
            <w:top w:val="none" w:sz="0" w:space="0" w:color="auto"/>
            <w:left w:val="none" w:sz="0" w:space="0" w:color="auto"/>
            <w:bottom w:val="none" w:sz="0" w:space="0" w:color="auto"/>
            <w:right w:val="none" w:sz="0" w:space="0" w:color="auto"/>
          </w:divBdr>
        </w:div>
        <w:div w:id="139153752">
          <w:marLeft w:val="480"/>
          <w:marRight w:val="0"/>
          <w:marTop w:val="0"/>
          <w:marBottom w:val="0"/>
          <w:divBdr>
            <w:top w:val="none" w:sz="0" w:space="0" w:color="auto"/>
            <w:left w:val="none" w:sz="0" w:space="0" w:color="auto"/>
            <w:bottom w:val="none" w:sz="0" w:space="0" w:color="auto"/>
            <w:right w:val="none" w:sz="0" w:space="0" w:color="auto"/>
          </w:divBdr>
        </w:div>
      </w:divsChild>
    </w:div>
    <w:div w:id="860164201">
      <w:bodyDiv w:val="1"/>
      <w:marLeft w:val="0"/>
      <w:marRight w:val="0"/>
      <w:marTop w:val="0"/>
      <w:marBottom w:val="0"/>
      <w:divBdr>
        <w:top w:val="none" w:sz="0" w:space="0" w:color="auto"/>
        <w:left w:val="none" w:sz="0" w:space="0" w:color="auto"/>
        <w:bottom w:val="none" w:sz="0" w:space="0" w:color="auto"/>
        <w:right w:val="none" w:sz="0" w:space="0" w:color="auto"/>
      </w:divBdr>
    </w:div>
    <w:div w:id="860632030">
      <w:bodyDiv w:val="1"/>
      <w:marLeft w:val="0"/>
      <w:marRight w:val="0"/>
      <w:marTop w:val="0"/>
      <w:marBottom w:val="0"/>
      <w:divBdr>
        <w:top w:val="none" w:sz="0" w:space="0" w:color="auto"/>
        <w:left w:val="none" w:sz="0" w:space="0" w:color="auto"/>
        <w:bottom w:val="none" w:sz="0" w:space="0" w:color="auto"/>
        <w:right w:val="none" w:sz="0" w:space="0" w:color="auto"/>
      </w:divBdr>
    </w:div>
    <w:div w:id="860703777">
      <w:bodyDiv w:val="1"/>
      <w:marLeft w:val="0"/>
      <w:marRight w:val="0"/>
      <w:marTop w:val="0"/>
      <w:marBottom w:val="0"/>
      <w:divBdr>
        <w:top w:val="none" w:sz="0" w:space="0" w:color="auto"/>
        <w:left w:val="none" w:sz="0" w:space="0" w:color="auto"/>
        <w:bottom w:val="none" w:sz="0" w:space="0" w:color="auto"/>
        <w:right w:val="none" w:sz="0" w:space="0" w:color="auto"/>
      </w:divBdr>
    </w:div>
    <w:div w:id="860894353">
      <w:bodyDiv w:val="1"/>
      <w:marLeft w:val="0"/>
      <w:marRight w:val="0"/>
      <w:marTop w:val="0"/>
      <w:marBottom w:val="0"/>
      <w:divBdr>
        <w:top w:val="none" w:sz="0" w:space="0" w:color="auto"/>
        <w:left w:val="none" w:sz="0" w:space="0" w:color="auto"/>
        <w:bottom w:val="none" w:sz="0" w:space="0" w:color="auto"/>
        <w:right w:val="none" w:sz="0" w:space="0" w:color="auto"/>
      </w:divBdr>
    </w:div>
    <w:div w:id="860974453">
      <w:bodyDiv w:val="1"/>
      <w:marLeft w:val="0"/>
      <w:marRight w:val="0"/>
      <w:marTop w:val="0"/>
      <w:marBottom w:val="0"/>
      <w:divBdr>
        <w:top w:val="none" w:sz="0" w:space="0" w:color="auto"/>
        <w:left w:val="none" w:sz="0" w:space="0" w:color="auto"/>
        <w:bottom w:val="none" w:sz="0" w:space="0" w:color="auto"/>
        <w:right w:val="none" w:sz="0" w:space="0" w:color="auto"/>
      </w:divBdr>
    </w:div>
    <w:div w:id="861554700">
      <w:bodyDiv w:val="1"/>
      <w:marLeft w:val="0"/>
      <w:marRight w:val="0"/>
      <w:marTop w:val="0"/>
      <w:marBottom w:val="0"/>
      <w:divBdr>
        <w:top w:val="none" w:sz="0" w:space="0" w:color="auto"/>
        <w:left w:val="none" w:sz="0" w:space="0" w:color="auto"/>
        <w:bottom w:val="none" w:sz="0" w:space="0" w:color="auto"/>
        <w:right w:val="none" w:sz="0" w:space="0" w:color="auto"/>
      </w:divBdr>
    </w:div>
    <w:div w:id="861867640">
      <w:bodyDiv w:val="1"/>
      <w:marLeft w:val="0"/>
      <w:marRight w:val="0"/>
      <w:marTop w:val="0"/>
      <w:marBottom w:val="0"/>
      <w:divBdr>
        <w:top w:val="none" w:sz="0" w:space="0" w:color="auto"/>
        <w:left w:val="none" w:sz="0" w:space="0" w:color="auto"/>
        <w:bottom w:val="none" w:sz="0" w:space="0" w:color="auto"/>
        <w:right w:val="none" w:sz="0" w:space="0" w:color="auto"/>
      </w:divBdr>
    </w:div>
    <w:div w:id="861934993">
      <w:bodyDiv w:val="1"/>
      <w:marLeft w:val="0"/>
      <w:marRight w:val="0"/>
      <w:marTop w:val="0"/>
      <w:marBottom w:val="0"/>
      <w:divBdr>
        <w:top w:val="none" w:sz="0" w:space="0" w:color="auto"/>
        <w:left w:val="none" w:sz="0" w:space="0" w:color="auto"/>
        <w:bottom w:val="none" w:sz="0" w:space="0" w:color="auto"/>
        <w:right w:val="none" w:sz="0" w:space="0" w:color="auto"/>
      </w:divBdr>
    </w:div>
    <w:div w:id="862060810">
      <w:bodyDiv w:val="1"/>
      <w:marLeft w:val="0"/>
      <w:marRight w:val="0"/>
      <w:marTop w:val="0"/>
      <w:marBottom w:val="0"/>
      <w:divBdr>
        <w:top w:val="none" w:sz="0" w:space="0" w:color="auto"/>
        <w:left w:val="none" w:sz="0" w:space="0" w:color="auto"/>
        <w:bottom w:val="none" w:sz="0" w:space="0" w:color="auto"/>
        <w:right w:val="none" w:sz="0" w:space="0" w:color="auto"/>
      </w:divBdr>
    </w:div>
    <w:div w:id="862475544">
      <w:bodyDiv w:val="1"/>
      <w:marLeft w:val="0"/>
      <w:marRight w:val="0"/>
      <w:marTop w:val="0"/>
      <w:marBottom w:val="0"/>
      <w:divBdr>
        <w:top w:val="none" w:sz="0" w:space="0" w:color="auto"/>
        <w:left w:val="none" w:sz="0" w:space="0" w:color="auto"/>
        <w:bottom w:val="none" w:sz="0" w:space="0" w:color="auto"/>
        <w:right w:val="none" w:sz="0" w:space="0" w:color="auto"/>
      </w:divBdr>
    </w:div>
    <w:div w:id="862862035">
      <w:bodyDiv w:val="1"/>
      <w:marLeft w:val="0"/>
      <w:marRight w:val="0"/>
      <w:marTop w:val="0"/>
      <w:marBottom w:val="0"/>
      <w:divBdr>
        <w:top w:val="none" w:sz="0" w:space="0" w:color="auto"/>
        <w:left w:val="none" w:sz="0" w:space="0" w:color="auto"/>
        <w:bottom w:val="none" w:sz="0" w:space="0" w:color="auto"/>
        <w:right w:val="none" w:sz="0" w:space="0" w:color="auto"/>
      </w:divBdr>
    </w:div>
    <w:div w:id="863517264">
      <w:bodyDiv w:val="1"/>
      <w:marLeft w:val="0"/>
      <w:marRight w:val="0"/>
      <w:marTop w:val="0"/>
      <w:marBottom w:val="0"/>
      <w:divBdr>
        <w:top w:val="none" w:sz="0" w:space="0" w:color="auto"/>
        <w:left w:val="none" w:sz="0" w:space="0" w:color="auto"/>
        <w:bottom w:val="none" w:sz="0" w:space="0" w:color="auto"/>
        <w:right w:val="none" w:sz="0" w:space="0" w:color="auto"/>
      </w:divBdr>
    </w:div>
    <w:div w:id="863634622">
      <w:bodyDiv w:val="1"/>
      <w:marLeft w:val="0"/>
      <w:marRight w:val="0"/>
      <w:marTop w:val="0"/>
      <w:marBottom w:val="0"/>
      <w:divBdr>
        <w:top w:val="none" w:sz="0" w:space="0" w:color="auto"/>
        <w:left w:val="none" w:sz="0" w:space="0" w:color="auto"/>
        <w:bottom w:val="none" w:sz="0" w:space="0" w:color="auto"/>
        <w:right w:val="none" w:sz="0" w:space="0" w:color="auto"/>
      </w:divBdr>
    </w:div>
    <w:div w:id="864485885">
      <w:bodyDiv w:val="1"/>
      <w:marLeft w:val="0"/>
      <w:marRight w:val="0"/>
      <w:marTop w:val="0"/>
      <w:marBottom w:val="0"/>
      <w:divBdr>
        <w:top w:val="none" w:sz="0" w:space="0" w:color="auto"/>
        <w:left w:val="none" w:sz="0" w:space="0" w:color="auto"/>
        <w:bottom w:val="none" w:sz="0" w:space="0" w:color="auto"/>
        <w:right w:val="none" w:sz="0" w:space="0" w:color="auto"/>
      </w:divBdr>
    </w:div>
    <w:div w:id="865019391">
      <w:bodyDiv w:val="1"/>
      <w:marLeft w:val="0"/>
      <w:marRight w:val="0"/>
      <w:marTop w:val="0"/>
      <w:marBottom w:val="0"/>
      <w:divBdr>
        <w:top w:val="none" w:sz="0" w:space="0" w:color="auto"/>
        <w:left w:val="none" w:sz="0" w:space="0" w:color="auto"/>
        <w:bottom w:val="none" w:sz="0" w:space="0" w:color="auto"/>
        <w:right w:val="none" w:sz="0" w:space="0" w:color="auto"/>
      </w:divBdr>
      <w:divsChild>
        <w:div w:id="1421025971">
          <w:marLeft w:val="480"/>
          <w:marRight w:val="0"/>
          <w:marTop w:val="0"/>
          <w:marBottom w:val="0"/>
          <w:divBdr>
            <w:top w:val="none" w:sz="0" w:space="0" w:color="auto"/>
            <w:left w:val="none" w:sz="0" w:space="0" w:color="auto"/>
            <w:bottom w:val="none" w:sz="0" w:space="0" w:color="auto"/>
            <w:right w:val="none" w:sz="0" w:space="0" w:color="auto"/>
          </w:divBdr>
        </w:div>
        <w:div w:id="934434387">
          <w:marLeft w:val="480"/>
          <w:marRight w:val="0"/>
          <w:marTop w:val="0"/>
          <w:marBottom w:val="0"/>
          <w:divBdr>
            <w:top w:val="none" w:sz="0" w:space="0" w:color="auto"/>
            <w:left w:val="none" w:sz="0" w:space="0" w:color="auto"/>
            <w:bottom w:val="none" w:sz="0" w:space="0" w:color="auto"/>
            <w:right w:val="none" w:sz="0" w:space="0" w:color="auto"/>
          </w:divBdr>
        </w:div>
        <w:div w:id="1424374689">
          <w:marLeft w:val="480"/>
          <w:marRight w:val="0"/>
          <w:marTop w:val="0"/>
          <w:marBottom w:val="0"/>
          <w:divBdr>
            <w:top w:val="none" w:sz="0" w:space="0" w:color="auto"/>
            <w:left w:val="none" w:sz="0" w:space="0" w:color="auto"/>
            <w:bottom w:val="none" w:sz="0" w:space="0" w:color="auto"/>
            <w:right w:val="none" w:sz="0" w:space="0" w:color="auto"/>
          </w:divBdr>
        </w:div>
        <w:div w:id="595988421">
          <w:marLeft w:val="480"/>
          <w:marRight w:val="0"/>
          <w:marTop w:val="0"/>
          <w:marBottom w:val="0"/>
          <w:divBdr>
            <w:top w:val="none" w:sz="0" w:space="0" w:color="auto"/>
            <w:left w:val="none" w:sz="0" w:space="0" w:color="auto"/>
            <w:bottom w:val="none" w:sz="0" w:space="0" w:color="auto"/>
            <w:right w:val="none" w:sz="0" w:space="0" w:color="auto"/>
          </w:divBdr>
        </w:div>
        <w:div w:id="267391625">
          <w:marLeft w:val="480"/>
          <w:marRight w:val="0"/>
          <w:marTop w:val="0"/>
          <w:marBottom w:val="0"/>
          <w:divBdr>
            <w:top w:val="none" w:sz="0" w:space="0" w:color="auto"/>
            <w:left w:val="none" w:sz="0" w:space="0" w:color="auto"/>
            <w:bottom w:val="none" w:sz="0" w:space="0" w:color="auto"/>
            <w:right w:val="none" w:sz="0" w:space="0" w:color="auto"/>
          </w:divBdr>
        </w:div>
        <w:div w:id="688994083">
          <w:marLeft w:val="480"/>
          <w:marRight w:val="0"/>
          <w:marTop w:val="0"/>
          <w:marBottom w:val="0"/>
          <w:divBdr>
            <w:top w:val="none" w:sz="0" w:space="0" w:color="auto"/>
            <w:left w:val="none" w:sz="0" w:space="0" w:color="auto"/>
            <w:bottom w:val="none" w:sz="0" w:space="0" w:color="auto"/>
            <w:right w:val="none" w:sz="0" w:space="0" w:color="auto"/>
          </w:divBdr>
        </w:div>
        <w:div w:id="1495367207">
          <w:marLeft w:val="480"/>
          <w:marRight w:val="0"/>
          <w:marTop w:val="0"/>
          <w:marBottom w:val="0"/>
          <w:divBdr>
            <w:top w:val="none" w:sz="0" w:space="0" w:color="auto"/>
            <w:left w:val="none" w:sz="0" w:space="0" w:color="auto"/>
            <w:bottom w:val="none" w:sz="0" w:space="0" w:color="auto"/>
            <w:right w:val="none" w:sz="0" w:space="0" w:color="auto"/>
          </w:divBdr>
        </w:div>
        <w:div w:id="1546331604">
          <w:marLeft w:val="480"/>
          <w:marRight w:val="0"/>
          <w:marTop w:val="0"/>
          <w:marBottom w:val="0"/>
          <w:divBdr>
            <w:top w:val="none" w:sz="0" w:space="0" w:color="auto"/>
            <w:left w:val="none" w:sz="0" w:space="0" w:color="auto"/>
            <w:bottom w:val="none" w:sz="0" w:space="0" w:color="auto"/>
            <w:right w:val="none" w:sz="0" w:space="0" w:color="auto"/>
          </w:divBdr>
        </w:div>
        <w:div w:id="942688752">
          <w:marLeft w:val="480"/>
          <w:marRight w:val="0"/>
          <w:marTop w:val="0"/>
          <w:marBottom w:val="0"/>
          <w:divBdr>
            <w:top w:val="none" w:sz="0" w:space="0" w:color="auto"/>
            <w:left w:val="none" w:sz="0" w:space="0" w:color="auto"/>
            <w:bottom w:val="none" w:sz="0" w:space="0" w:color="auto"/>
            <w:right w:val="none" w:sz="0" w:space="0" w:color="auto"/>
          </w:divBdr>
        </w:div>
        <w:div w:id="497426301">
          <w:marLeft w:val="480"/>
          <w:marRight w:val="0"/>
          <w:marTop w:val="0"/>
          <w:marBottom w:val="0"/>
          <w:divBdr>
            <w:top w:val="none" w:sz="0" w:space="0" w:color="auto"/>
            <w:left w:val="none" w:sz="0" w:space="0" w:color="auto"/>
            <w:bottom w:val="none" w:sz="0" w:space="0" w:color="auto"/>
            <w:right w:val="none" w:sz="0" w:space="0" w:color="auto"/>
          </w:divBdr>
        </w:div>
        <w:div w:id="529342191">
          <w:marLeft w:val="480"/>
          <w:marRight w:val="0"/>
          <w:marTop w:val="0"/>
          <w:marBottom w:val="0"/>
          <w:divBdr>
            <w:top w:val="none" w:sz="0" w:space="0" w:color="auto"/>
            <w:left w:val="none" w:sz="0" w:space="0" w:color="auto"/>
            <w:bottom w:val="none" w:sz="0" w:space="0" w:color="auto"/>
            <w:right w:val="none" w:sz="0" w:space="0" w:color="auto"/>
          </w:divBdr>
        </w:div>
        <w:div w:id="1525941383">
          <w:marLeft w:val="480"/>
          <w:marRight w:val="0"/>
          <w:marTop w:val="0"/>
          <w:marBottom w:val="0"/>
          <w:divBdr>
            <w:top w:val="none" w:sz="0" w:space="0" w:color="auto"/>
            <w:left w:val="none" w:sz="0" w:space="0" w:color="auto"/>
            <w:bottom w:val="none" w:sz="0" w:space="0" w:color="auto"/>
            <w:right w:val="none" w:sz="0" w:space="0" w:color="auto"/>
          </w:divBdr>
        </w:div>
        <w:div w:id="778139547">
          <w:marLeft w:val="480"/>
          <w:marRight w:val="0"/>
          <w:marTop w:val="0"/>
          <w:marBottom w:val="0"/>
          <w:divBdr>
            <w:top w:val="none" w:sz="0" w:space="0" w:color="auto"/>
            <w:left w:val="none" w:sz="0" w:space="0" w:color="auto"/>
            <w:bottom w:val="none" w:sz="0" w:space="0" w:color="auto"/>
            <w:right w:val="none" w:sz="0" w:space="0" w:color="auto"/>
          </w:divBdr>
        </w:div>
        <w:div w:id="664238347">
          <w:marLeft w:val="480"/>
          <w:marRight w:val="0"/>
          <w:marTop w:val="0"/>
          <w:marBottom w:val="0"/>
          <w:divBdr>
            <w:top w:val="none" w:sz="0" w:space="0" w:color="auto"/>
            <w:left w:val="none" w:sz="0" w:space="0" w:color="auto"/>
            <w:bottom w:val="none" w:sz="0" w:space="0" w:color="auto"/>
            <w:right w:val="none" w:sz="0" w:space="0" w:color="auto"/>
          </w:divBdr>
        </w:div>
        <w:div w:id="1182356567">
          <w:marLeft w:val="480"/>
          <w:marRight w:val="0"/>
          <w:marTop w:val="0"/>
          <w:marBottom w:val="0"/>
          <w:divBdr>
            <w:top w:val="none" w:sz="0" w:space="0" w:color="auto"/>
            <w:left w:val="none" w:sz="0" w:space="0" w:color="auto"/>
            <w:bottom w:val="none" w:sz="0" w:space="0" w:color="auto"/>
            <w:right w:val="none" w:sz="0" w:space="0" w:color="auto"/>
          </w:divBdr>
        </w:div>
        <w:div w:id="1047921837">
          <w:marLeft w:val="480"/>
          <w:marRight w:val="0"/>
          <w:marTop w:val="0"/>
          <w:marBottom w:val="0"/>
          <w:divBdr>
            <w:top w:val="none" w:sz="0" w:space="0" w:color="auto"/>
            <w:left w:val="none" w:sz="0" w:space="0" w:color="auto"/>
            <w:bottom w:val="none" w:sz="0" w:space="0" w:color="auto"/>
            <w:right w:val="none" w:sz="0" w:space="0" w:color="auto"/>
          </w:divBdr>
        </w:div>
        <w:div w:id="1987472775">
          <w:marLeft w:val="480"/>
          <w:marRight w:val="0"/>
          <w:marTop w:val="0"/>
          <w:marBottom w:val="0"/>
          <w:divBdr>
            <w:top w:val="none" w:sz="0" w:space="0" w:color="auto"/>
            <w:left w:val="none" w:sz="0" w:space="0" w:color="auto"/>
            <w:bottom w:val="none" w:sz="0" w:space="0" w:color="auto"/>
            <w:right w:val="none" w:sz="0" w:space="0" w:color="auto"/>
          </w:divBdr>
        </w:div>
        <w:div w:id="1826165904">
          <w:marLeft w:val="480"/>
          <w:marRight w:val="0"/>
          <w:marTop w:val="0"/>
          <w:marBottom w:val="0"/>
          <w:divBdr>
            <w:top w:val="none" w:sz="0" w:space="0" w:color="auto"/>
            <w:left w:val="none" w:sz="0" w:space="0" w:color="auto"/>
            <w:bottom w:val="none" w:sz="0" w:space="0" w:color="auto"/>
            <w:right w:val="none" w:sz="0" w:space="0" w:color="auto"/>
          </w:divBdr>
        </w:div>
        <w:div w:id="1942104668">
          <w:marLeft w:val="480"/>
          <w:marRight w:val="0"/>
          <w:marTop w:val="0"/>
          <w:marBottom w:val="0"/>
          <w:divBdr>
            <w:top w:val="none" w:sz="0" w:space="0" w:color="auto"/>
            <w:left w:val="none" w:sz="0" w:space="0" w:color="auto"/>
            <w:bottom w:val="none" w:sz="0" w:space="0" w:color="auto"/>
            <w:right w:val="none" w:sz="0" w:space="0" w:color="auto"/>
          </w:divBdr>
        </w:div>
        <w:div w:id="237061443">
          <w:marLeft w:val="480"/>
          <w:marRight w:val="0"/>
          <w:marTop w:val="0"/>
          <w:marBottom w:val="0"/>
          <w:divBdr>
            <w:top w:val="none" w:sz="0" w:space="0" w:color="auto"/>
            <w:left w:val="none" w:sz="0" w:space="0" w:color="auto"/>
            <w:bottom w:val="none" w:sz="0" w:space="0" w:color="auto"/>
            <w:right w:val="none" w:sz="0" w:space="0" w:color="auto"/>
          </w:divBdr>
        </w:div>
        <w:div w:id="1218781763">
          <w:marLeft w:val="480"/>
          <w:marRight w:val="0"/>
          <w:marTop w:val="0"/>
          <w:marBottom w:val="0"/>
          <w:divBdr>
            <w:top w:val="none" w:sz="0" w:space="0" w:color="auto"/>
            <w:left w:val="none" w:sz="0" w:space="0" w:color="auto"/>
            <w:bottom w:val="none" w:sz="0" w:space="0" w:color="auto"/>
            <w:right w:val="none" w:sz="0" w:space="0" w:color="auto"/>
          </w:divBdr>
        </w:div>
        <w:div w:id="60560811">
          <w:marLeft w:val="480"/>
          <w:marRight w:val="0"/>
          <w:marTop w:val="0"/>
          <w:marBottom w:val="0"/>
          <w:divBdr>
            <w:top w:val="none" w:sz="0" w:space="0" w:color="auto"/>
            <w:left w:val="none" w:sz="0" w:space="0" w:color="auto"/>
            <w:bottom w:val="none" w:sz="0" w:space="0" w:color="auto"/>
            <w:right w:val="none" w:sz="0" w:space="0" w:color="auto"/>
          </w:divBdr>
        </w:div>
        <w:div w:id="1485470400">
          <w:marLeft w:val="480"/>
          <w:marRight w:val="0"/>
          <w:marTop w:val="0"/>
          <w:marBottom w:val="0"/>
          <w:divBdr>
            <w:top w:val="none" w:sz="0" w:space="0" w:color="auto"/>
            <w:left w:val="none" w:sz="0" w:space="0" w:color="auto"/>
            <w:bottom w:val="none" w:sz="0" w:space="0" w:color="auto"/>
            <w:right w:val="none" w:sz="0" w:space="0" w:color="auto"/>
          </w:divBdr>
        </w:div>
        <w:div w:id="1140920593">
          <w:marLeft w:val="480"/>
          <w:marRight w:val="0"/>
          <w:marTop w:val="0"/>
          <w:marBottom w:val="0"/>
          <w:divBdr>
            <w:top w:val="none" w:sz="0" w:space="0" w:color="auto"/>
            <w:left w:val="none" w:sz="0" w:space="0" w:color="auto"/>
            <w:bottom w:val="none" w:sz="0" w:space="0" w:color="auto"/>
            <w:right w:val="none" w:sz="0" w:space="0" w:color="auto"/>
          </w:divBdr>
        </w:div>
        <w:div w:id="1468166234">
          <w:marLeft w:val="480"/>
          <w:marRight w:val="0"/>
          <w:marTop w:val="0"/>
          <w:marBottom w:val="0"/>
          <w:divBdr>
            <w:top w:val="none" w:sz="0" w:space="0" w:color="auto"/>
            <w:left w:val="none" w:sz="0" w:space="0" w:color="auto"/>
            <w:bottom w:val="none" w:sz="0" w:space="0" w:color="auto"/>
            <w:right w:val="none" w:sz="0" w:space="0" w:color="auto"/>
          </w:divBdr>
        </w:div>
        <w:div w:id="1244875778">
          <w:marLeft w:val="480"/>
          <w:marRight w:val="0"/>
          <w:marTop w:val="0"/>
          <w:marBottom w:val="0"/>
          <w:divBdr>
            <w:top w:val="none" w:sz="0" w:space="0" w:color="auto"/>
            <w:left w:val="none" w:sz="0" w:space="0" w:color="auto"/>
            <w:bottom w:val="none" w:sz="0" w:space="0" w:color="auto"/>
            <w:right w:val="none" w:sz="0" w:space="0" w:color="auto"/>
          </w:divBdr>
        </w:div>
        <w:div w:id="1988049095">
          <w:marLeft w:val="480"/>
          <w:marRight w:val="0"/>
          <w:marTop w:val="0"/>
          <w:marBottom w:val="0"/>
          <w:divBdr>
            <w:top w:val="none" w:sz="0" w:space="0" w:color="auto"/>
            <w:left w:val="none" w:sz="0" w:space="0" w:color="auto"/>
            <w:bottom w:val="none" w:sz="0" w:space="0" w:color="auto"/>
            <w:right w:val="none" w:sz="0" w:space="0" w:color="auto"/>
          </w:divBdr>
        </w:div>
        <w:div w:id="1241141503">
          <w:marLeft w:val="480"/>
          <w:marRight w:val="0"/>
          <w:marTop w:val="0"/>
          <w:marBottom w:val="0"/>
          <w:divBdr>
            <w:top w:val="none" w:sz="0" w:space="0" w:color="auto"/>
            <w:left w:val="none" w:sz="0" w:space="0" w:color="auto"/>
            <w:bottom w:val="none" w:sz="0" w:space="0" w:color="auto"/>
            <w:right w:val="none" w:sz="0" w:space="0" w:color="auto"/>
          </w:divBdr>
        </w:div>
        <w:div w:id="1778716374">
          <w:marLeft w:val="480"/>
          <w:marRight w:val="0"/>
          <w:marTop w:val="0"/>
          <w:marBottom w:val="0"/>
          <w:divBdr>
            <w:top w:val="none" w:sz="0" w:space="0" w:color="auto"/>
            <w:left w:val="none" w:sz="0" w:space="0" w:color="auto"/>
            <w:bottom w:val="none" w:sz="0" w:space="0" w:color="auto"/>
            <w:right w:val="none" w:sz="0" w:space="0" w:color="auto"/>
          </w:divBdr>
        </w:div>
        <w:div w:id="1002658497">
          <w:marLeft w:val="480"/>
          <w:marRight w:val="0"/>
          <w:marTop w:val="0"/>
          <w:marBottom w:val="0"/>
          <w:divBdr>
            <w:top w:val="none" w:sz="0" w:space="0" w:color="auto"/>
            <w:left w:val="none" w:sz="0" w:space="0" w:color="auto"/>
            <w:bottom w:val="none" w:sz="0" w:space="0" w:color="auto"/>
            <w:right w:val="none" w:sz="0" w:space="0" w:color="auto"/>
          </w:divBdr>
        </w:div>
        <w:div w:id="1011027430">
          <w:marLeft w:val="480"/>
          <w:marRight w:val="0"/>
          <w:marTop w:val="0"/>
          <w:marBottom w:val="0"/>
          <w:divBdr>
            <w:top w:val="none" w:sz="0" w:space="0" w:color="auto"/>
            <w:left w:val="none" w:sz="0" w:space="0" w:color="auto"/>
            <w:bottom w:val="none" w:sz="0" w:space="0" w:color="auto"/>
            <w:right w:val="none" w:sz="0" w:space="0" w:color="auto"/>
          </w:divBdr>
        </w:div>
        <w:div w:id="699552036">
          <w:marLeft w:val="480"/>
          <w:marRight w:val="0"/>
          <w:marTop w:val="0"/>
          <w:marBottom w:val="0"/>
          <w:divBdr>
            <w:top w:val="none" w:sz="0" w:space="0" w:color="auto"/>
            <w:left w:val="none" w:sz="0" w:space="0" w:color="auto"/>
            <w:bottom w:val="none" w:sz="0" w:space="0" w:color="auto"/>
            <w:right w:val="none" w:sz="0" w:space="0" w:color="auto"/>
          </w:divBdr>
        </w:div>
        <w:div w:id="62682112">
          <w:marLeft w:val="480"/>
          <w:marRight w:val="0"/>
          <w:marTop w:val="0"/>
          <w:marBottom w:val="0"/>
          <w:divBdr>
            <w:top w:val="none" w:sz="0" w:space="0" w:color="auto"/>
            <w:left w:val="none" w:sz="0" w:space="0" w:color="auto"/>
            <w:bottom w:val="none" w:sz="0" w:space="0" w:color="auto"/>
            <w:right w:val="none" w:sz="0" w:space="0" w:color="auto"/>
          </w:divBdr>
        </w:div>
        <w:div w:id="1253247603">
          <w:marLeft w:val="480"/>
          <w:marRight w:val="0"/>
          <w:marTop w:val="0"/>
          <w:marBottom w:val="0"/>
          <w:divBdr>
            <w:top w:val="none" w:sz="0" w:space="0" w:color="auto"/>
            <w:left w:val="none" w:sz="0" w:space="0" w:color="auto"/>
            <w:bottom w:val="none" w:sz="0" w:space="0" w:color="auto"/>
            <w:right w:val="none" w:sz="0" w:space="0" w:color="auto"/>
          </w:divBdr>
        </w:div>
        <w:div w:id="1910578743">
          <w:marLeft w:val="480"/>
          <w:marRight w:val="0"/>
          <w:marTop w:val="0"/>
          <w:marBottom w:val="0"/>
          <w:divBdr>
            <w:top w:val="none" w:sz="0" w:space="0" w:color="auto"/>
            <w:left w:val="none" w:sz="0" w:space="0" w:color="auto"/>
            <w:bottom w:val="none" w:sz="0" w:space="0" w:color="auto"/>
            <w:right w:val="none" w:sz="0" w:space="0" w:color="auto"/>
          </w:divBdr>
        </w:div>
        <w:div w:id="1202208011">
          <w:marLeft w:val="480"/>
          <w:marRight w:val="0"/>
          <w:marTop w:val="0"/>
          <w:marBottom w:val="0"/>
          <w:divBdr>
            <w:top w:val="none" w:sz="0" w:space="0" w:color="auto"/>
            <w:left w:val="none" w:sz="0" w:space="0" w:color="auto"/>
            <w:bottom w:val="none" w:sz="0" w:space="0" w:color="auto"/>
            <w:right w:val="none" w:sz="0" w:space="0" w:color="auto"/>
          </w:divBdr>
        </w:div>
        <w:div w:id="1925414721">
          <w:marLeft w:val="480"/>
          <w:marRight w:val="0"/>
          <w:marTop w:val="0"/>
          <w:marBottom w:val="0"/>
          <w:divBdr>
            <w:top w:val="none" w:sz="0" w:space="0" w:color="auto"/>
            <w:left w:val="none" w:sz="0" w:space="0" w:color="auto"/>
            <w:bottom w:val="none" w:sz="0" w:space="0" w:color="auto"/>
            <w:right w:val="none" w:sz="0" w:space="0" w:color="auto"/>
          </w:divBdr>
        </w:div>
        <w:div w:id="73020101">
          <w:marLeft w:val="480"/>
          <w:marRight w:val="0"/>
          <w:marTop w:val="0"/>
          <w:marBottom w:val="0"/>
          <w:divBdr>
            <w:top w:val="none" w:sz="0" w:space="0" w:color="auto"/>
            <w:left w:val="none" w:sz="0" w:space="0" w:color="auto"/>
            <w:bottom w:val="none" w:sz="0" w:space="0" w:color="auto"/>
            <w:right w:val="none" w:sz="0" w:space="0" w:color="auto"/>
          </w:divBdr>
        </w:div>
        <w:div w:id="1408766582">
          <w:marLeft w:val="480"/>
          <w:marRight w:val="0"/>
          <w:marTop w:val="0"/>
          <w:marBottom w:val="0"/>
          <w:divBdr>
            <w:top w:val="none" w:sz="0" w:space="0" w:color="auto"/>
            <w:left w:val="none" w:sz="0" w:space="0" w:color="auto"/>
            <w:bottom w:val="none" w:sz="0" w:space="0" w:color="auto"/>
            <w:right w:val="none" w:sz="0" w:space="0" w:color="auto"/>
          </w:divBdr>
        </w:div>
        <w:div w:id="1395742595">
          <w:marLeft w:val="480"/>
          <w:marRight w:val="0"/>
          <w:marTop w:val="0"/>
          <w:marBottom w:val="0"/>
          <w:divBdr>
            <w:top w:val="none" w:sz="0" w:space="0" w:color="auto"/>
            <w:left w:val="none" w:sz="0" w:space="0" w:color="auto"/>
            <w:bottom w:val="none" w:sz="0" w:space="0" w:color="auto"/>
            <w:right w:val="none" w:sz="0" w:space="0" w:color="auto"/>
          </w:divBdr>
        </w:div>
        <w:div w:id="1308706263">
          <w:marLeft w:val="480"/>
          <w:marRight w:val="0"/>
          <w:marTop w:val="0"/>
          <w:marBottom w:val="0"/>
          <w:divBdr>
            <w:top w:val="none" w:sz="0" w:space="0" w:color="auto"/>
            <w:left w:val="none" w:sz="0" w:space="0" w:color="auto"/>
            <w:bottom w:val="none" w:sz="0" w:space="0" w:color="auto"/>
            <w:right w:val="none" w:sz="0" w:space="0" w:color="auto"/>
          </w:divBdr>
        </w:div>
        <w:div w:id="1795831555">
          <w:marLeft w:val="480"/>
          <w:marRight w:val="0"/>
          <w:marTop w:val="0"/>
          <w:marBottom w:val="0"/>
          <w:divBdr>
            <w:top w:val="none" w:sz="0" w:space="0" w:color="auto"/>
            <w:left w:val="none" w:sz="0" w:space="0" w:color="auto"/>
            <w:bottom w:val="none" w:sz="0" w:space="0" w:color="auto"/>
            <w:right w:val="none" w:sz="0" w:space="0" w:color="auto"/>
          </w:divBdr>
        </w:div>
        <w:div w:id="169376248">
          <w:marLeft w:val="480"/>
          <w:marRight w:val="0"/>
          <w:marTop w:val="0"/>
          <w:marBottom w:val="0"/>
          <w:divBdr>
            <w:top w:val="none" w:sz="0" w:space="0" w:color="auto"/>
            <w:left w:val="none" w:sz="0" w:space="0" w:color="auto"/>
            <w:bottom w:val="none" w:sz="0" w:space="0" w:color="auto"/>
            <w:right w:val="none" w:sz="0" w:space="0" w:color="auto"/>
          </w:divBdr>
        </w:div>
        <w:div w:id="1516918127">
          <w:marLeft w:val="480"/>
          <w:marRight w:val="0"/>
          <w:marTop w:val="0"/>
          <w:marBottom w:val="0"/>
          <w:divBdr>
            <w:top w:val="none" w:sz="0" w:space="0" w:color="auto"/>
            <w:left w:val="none" w:sz="0" w:space="0" w:color="auto"/>
            <w:bottom w:val="none" w:sz="0" w:space="0" w:color="auto"/>
            <w:right w:val="none" w:sz="0" w:space="0" w:color="auto"/>
          </w:divBdr>
        </w:div>
        <w:div w:id="645865732">
          <w:marLeft w:val="480"/>
          <w:marRight w:val="0"/>
          <w:marTop w:val="0"/>
          <w:marBottom w:val="0"/>
          <w:divBdr>
            <w:top w:val="none" w:sz="0" w:space="0" w:color="auto"/>
            <w:left w:val="none" w:sz="0" w:space="0" w:color="auto"/>
            <w:bottom w:val="none" w:sz="0" w:space="0" w:color="auto"/>
            <w:right w:val="none" w:sz="0" w:space="0" w:color="auto"/>
          </w:divBdr>
        </w:div>
        <w:div w:id="825241144">
          <w:marLeft w:val="480"/>
          <w:marRight w:val="0"/>
          <w:marTop w:val="0"/>
          <w:marBottom w:val="0"/>
          <w:divBdr>
            <w:top w:val="none" w:sz="0" w:space="0" w:color="auto"/>
            <w:left w:val="none" w:sz="0" w:space="0" w:color="auto"/>
            <w:bottom w:val="none" w:sz="0" w:space="0" w:color="auto"/>
            <w:right w:val="none" w:sz="0" w:space="0" w:color="auto"/>
          </w:divBdr>
        </w:div>
        <w:div w:id="967054863">
          <w:marLeft w:val="480"/>
          <w:marRight w:val="0"/>
          <w:marTop w:val="0"/>
          <w:marBottom w:val="0"/>
          <w:divBdr>
            <w:top w:val="none" w:sz="0" w:space="0" w:color="auto"/>
            <w:left w:val="none" w:sz="0" w:space="0" w:color="auto"/>
            <w:bottom w:val="none" w:sz="0" w:space="0" w:color="auto"/>
            <w:right w:val="none" w:sz="0" w:space="0" w:color="auto"/>
          </w:divBdr>
        </w:div>
        <w:div w:id="1202940355">
          <w:marLeft w:val="480"/>
          <w:marRight w:val="0"/>
          <w:marTop w:val="0"/>
          <w:marBottom w:val="0"/>
          <w:divBdr>
            <w:top w:val="none" w:sz="0" w:space="0" w:color="auto"/>
            <w:left w:val="none" w:sz="0" w:space="0" w:color="auto"/>
            <w:bottom w:val="none" w:sz="0" w:space="0" w:color="auto"/>
            <w:right w:val="none" w:sz="0" w:space="0" w:color="auto"/>
          </w:divBdr>
        </w:div>
        <w:div w:id="2062515903">
          <w:marLeft w:val="480"/>
          <w:marRight w:val="0"/>
          <w:marTop w:val="0"/>
          <w:marBottom w:val="0"/>
          <w:divBdr>
            <w:top w:val="none" w:sz="0" w:space="0" w:color="auto"/>
            <w:left w:val="none" w:sz="0" w:space="0" w:color="auto"/>
            <w:bottom w:val="none" w:sz="0" w:space="0" w:color="auto"/>
            <w:right w:val="none" w:sz="0" w:space="0" w:color="auto"/>
          </w:divBdr>
        </w:div>
        <w:div w:id="569578894">
          <w:marLeft w:val="480"/>
          <w:marRight w:val="0"/>
          <w:marTop w:val="0"/>
          <w:marBottom w:val="0"/>
          <w:divBdr>
            <w:top w:val="none" w:sz="0" w:space="0" w:color="auto"/>
            <w:left w:val="none" w:sz="0" w:space="0" w:color="auto"/>
            <w:bottom w:val="none" w:sz="0" w:space="0" w:color="auto"/>
            <w:right w:val="none" w:sz="0" w:space="0" w:color="auto"/>
          </w:divBdr>
        </w:div>
        <w:div w:id="18744684">
          <w:marLeft w:val="480"/>
          <w:marRight w:val="0"/>
          <w:marTop w:val="0"/>
          <w:marBottom w:val="0"/>
          <w:divBdr>
            <w:top w:val="none" w:sz="0" w:space="0" w:color="auto"/>
            <w:left w:val="none" w:sz="0" w:space="0" w:color="auto"/>
            <w:bottom w:val="none" w:sz="0" w:space="0" w:color="auto"/>
            <w:right w:val="none" w:sz="0" w:space="0" w:color="auto"/>
          </w:divBdr>
        </w:div>
        <w:div w:id="363602260">
          <w:marLeft w:val="480"/>
          <w:marRight w:val="0"/>
          <w:marTop w:val="0"/>
          <w:marBottom w:val="0"/>
          <w:divBdr>
            <w:top w:val="none" w:sz="0" w:space="0" w:color="auto"/>
            <w:left w:val="none" w:sz="0" w:space="0" w:color="auto"/>
            <w:bottom w:val="none" w:sz="0" w:space="0" w:color="auto"/>
            <w:right w:val="none" w:sz="0" w:space="0" w:color="auto"/>
          </w:divBdr>
        </w:div>
        <w:div w:id="718624637">
          <w:marLeft w:val="480"/>
          <w:marRight w:val="0"/>
          <w:marTop w:val="0"/>
          <w:marBottom w:val="0"/>
          <w:divBdr>
            <w:top w:val="none" w:sz="0" w:space="0" w:color="auto"/>
            <w:left w:val="none" w:sz="0" w:space="0" w:color="auto"/>
            <w:bottom w:val="none" w:sz="0" w:space="0" w:color="auto"/>
            <w:right w:val="none" w:sz="0" w:space="0" w:color="auto"/>
          </w:divBdr>
        </w:div>
        <w:div w:id="170023876">
          <w:marLeft w:val="480"/>
          <w:marRight w:val="0"/>
          <w:marTop w:val="0"/>
          <w:marBottom w:val="0"/>
          <w:divBdr>
            <w:top w:val="none" w:sz="0" w:space="0" w:color="auto"/>
            <w:left w:val="none" w:sz="0" w:space="0" w:color="auto"/>
            <w:bottom w:val="none" w:sz="0" w:space="0" w:color="auto"/>
            <w:right w:val="none" w:sz="0" w:space="0" w:color="auto"/>
          </w:divBdr>
        </w:div>
        <w:div w:id="438524031">
          <w:marLeft w:val="480"/>
          <w:marRight w:val="0"/>
          <w:marTop w:val="0"/>
          <w:marBottom w:val="0"/>
          <w:divBdr>
            <w:top w:val="none" w:sz="0" w:space="0" w:color="auto"/>
            <w:left w:val="none" w:sz="0" w:space="0" w:color="auto"/>
            <w:bottom w:val="none" w:sz="0" w:space="0" w:color="auto"/>
            <w:right w:val="none" w:sz="0" w:space="0" w:color="auto"/>
          </w:divBdr>
        </w:div>
        <w:div w:id="802575491">
          <w:marLeft w:val="480"/>
          <w:marRight w:val="0"/>
          <w:marTop w:val="0"/>
          <w:marBottom w:val="0"/>
          <w:divBdr>
            <w:top w:val="none" w:sz="0" w:space="0" w:color="auto"/>
            <w:left w:val="none" w:sz="0" w:space="0" w:color="auto"/>
            <w:bottom w:val="none" w:sz="0" w:space="0" w:color="auto"/>
            <w:right w:val="none" w:sz="0" w:space="0" w:color="auto"/>
          </w:divBdr>
        </w:div>
        <w:div w:id="414058220">
          <w:marLeft w:val="480"/>
          <w:marRight w:val="0"/>
          <w:marTop w:val="0"/>
          <w:marBottom w:val="0"/>
          <w:divBdr>
            <w:top w:val="none" w:sz="0" w:space="0" w:color="auto"/>
            <w:left w:val="none" w:sz="0" w:space="0" w:color="auto"/>
            <w:bottom w:val="none" w:sz="0" w:space="0" w:color="auto"/>
            <w:right w:val="none" w:sz="0" w:space="0" w:color="auto"/>
          </w:divBdr>
        </w:div>
        <w:div w:id="174081306">
          <w:marLeft w:val="480"/>
          <w:marRight w:val="0"/>
          <w:marTop w:val="0"/>
          <w:marBottom w:val="0"/>
          <w:divBdr>
            <w:top w:val="none" w:sz="0" w:space="0" w:color="auto"/>
            <w:left w:val="none" w:sz="0" w:space="0" w:color="auto"/>
            <w:bottom w:val="none" w:sz="0" w:space="0" w:color="auto"/>
            <w:right w:val="none" w:sz="0" w:space="0" w:color="auto"/>
          </w:divBdr>
        </w:div>
        <w:div w:id="521476582">
          <w:marLeft w:val="480"/>
          <w:marRight w:val="0"/>
          <w:marTop w:val="0"/>
          <w:marBottom w:val="0"/>
          <w:divBdr>
            <w:top w:val="none" w:sz="0" w:space="0" w:color="auto"/>
            <w:left w:val="none" w:sz="0" w:space="0" w:color="auto"/>
            <w:bottom w:val="none" w:sz="0" w:space="0" w:color="auto"/>
            <w:right w:val="none" w:sz="0" w:space="0" w:color="auto"/>
          </w:divBdr>
        </w:div>
        <w:div w:id="408039078">
          <w:marLeft w:val="480"/>
          <w:marRight w:val="0"/>
          <w:marTop w:val="0"/>
          <w:marBottom w:val="0"/>
          <w:divBdr>
            <w:top w:val="none" w:sz="0" w:space="0" w:color="auto"/>
            <w:left w:val="none" w:sz="0" w:space="0" w:color="auto"/>
            <w:bottom w:val="none" w:sz="0" w:space="0" w:color="auto"/>
            <w:right w:val="none" w:sz="0" w:space="0" w:color="auto"/>
          </w:divBdr>
        </w:div>
        <w:div w:id="429929342">
          <w:marLeft w:val="480"/>
          <w:marRight w:val="0"/>
          <w:marTop w:val="0"/>
          <w:marBottom w:val="0"/>
          <w:divBdr>
            <w:top w:val="none" w:sz="0" w:space="0" w:color="auto"/>
            <w:left w:val="none" w:sz="0" w:space="0" w:color="auto"/>
            <w:bottom w:val="none" w:sz="0" w:space="0" w:color="auto"/>
            <w:right w:val="none" w:sz="0" w:space="0" w:color="auto"/>
          </w:divBdr>
        </w:div>
        <w:div w:id="138311034">
          <w:marLeft w:val="480"/>
          <w:marRight w:val="0"/>
          <w:marTop w:val="0"/>
          <w:marBottom w:val="0"/>
          <w:divBdr>
            <w:top w:val="none" w:sz="0" w:space="0" w:color="auto"/>
            <w:left w:val="none" w:sz="0" w:space="0" w:color="auto"/>
            <w:bottom w:val="none" w:sz="0" w:space="0" w:color="auto"/>
            <w:right w:val="none" w:sz="0" w:space="0" w:color="auto"/>
          </w:divBdr>
        </w:div>
        <w:div w:id="1662585545">
          <w:marLeft w:val="480"/>
          <w:marRight w:val="0"/>
          <w:marTop w:val="0"/>
          <w:marBottom w:val="0"/>
          <w:divBdr>
            <w:top w:val="none" w:sz="0" w:space="0" w:color="auto"/>
            <w:left w:val="none" w:sz="0" w:space="0" w:color="auto"/>
            <w:bottom w:val="none" w:sz="0" w:space="0" w:color="auto"/>
            <w:right w:val="none" w:sz="0" w:space="0" w:color="auto"/>
          </w:divBdr>
        </w:div>
        <w:div w:id="1347630375">
          <w:marLeft w:val="480"/>
          <w:marRight w:val="0"/>
          <w:marTop w:val="0"/>
          <w:marBottom w:val="0"/>
          <w:divBdr>
            <w:top w:val="none" w:sz="0" w:space="0" w:color="auto"/>
            <w:left w:val="none" w:sz="0" w:space="0" w:color="auto"/>
            <w:bottom w:val="none" w:sz="0" w:space="0" w:color="auto"/>
            <w:right w:val="none" w:sz="0" w:space="0" w:color="auto"/>
          </w:divBdr>
        </w:div>
        <w:div w:id="643314657">
          <w:marLeft w:val="480"/>
          <w:marRight w:val="0"/>
          <w:marTop w:val="0"/>
          <w:marBottom w:val="0"/>
          <w:divBdr>
            <w:top w:val="none" w:sz="0" w:space="0" w:color="auto"/>
            <w:left w:val="none" w:sz="0" w:space="0" w:color="auto"/>
            <w:bottom w:val="none" w:sz="0" w:space="0" w:color="auto"/>
            <w:right w:val="none" w:sz="0" w:space="0" w:color="auto"/>
          </w:divBdr>
        </w:div>
        <w:div w:id="1515849932">
          <w:marLeft w:val="480"/>
          <w:marRight w:val="0"/>
          <w:marTop w:val="0"/>
          <w:marBottom w:val="0"/>
          <w:divBdr>
            <w:top w:val="none" w:sz="0" w:space="0" w:color="auto"/>
            <w:left w:val="none" w:sz="0" w:space="0" w:color="auto"/>
            <w:bottom w:val="none" w:sz="0" w:space="0" w:color="auto"/>
            <w:right w:val="none" w:sz="0" w:space="0" w:color="auto"/>
          </w:divBdr>
        </w:div>
        <w:div w:id="263535103">
          <w:marLeft w:val="480"/>
          <w:marRight w:val="0"/>
          <w:marTop w:val="0"/>
          <w:marBottom w:val="0"/>
          <w:divBdr>
            <w:top w:val="none" w:sz="0" w:space="0" w:color="auto"/>
            <w:left w:val="none" w:sz="0" w:space="0" w:color="auto"/>
            <w:bottom w:val="none" w:sz="0" w:space="0" w:color="auto"/>
            <w:right w:val="none" w:sz="0" w:space="0" w:color="auto"/>
          </w:divBdr>
        </w:div>
        <w:div w:id="66418832">
          <w:marLeft w:val="480"/>
          <w:marRight w:val="0"/>
          <w:marTop w:val="0"/>
          <w:marBottom w:val="0"/>
          <w:divBdr>
            <w:top w:val="none" w:sz="0" w:space="0" w:color="auto"/>
            <w:left w:val="none" w:sz="0" w:space="0" w:color="auto"/>
            <w:bottom w:val="none" w:sz="0" w:space="0" w:color="auto"/>
            <w:right w:val="none" w:sz="0" w:space="0" w:color="auto"/>
          </w:divBdr>
        </w:div>
        <w:div w:id="1526014457">
          <w:marLeft w:val="480"/>
          <w:marRight w:val="0"/>
          <w:marTop w:val="0"/>
          <w:marBottom w:val="0"/>
          <w:divBdr>
            <w:top w:val="none" w:sz="0" w:space="0" w:color="auto"/>
            <w:left w:val="none" w:sz="0" w:space="0" w:color="auto"/>
            <w:bottom w:val="none" w:sz="0" w:space="0" w:color="auto"/>
            <w:right w:val="none" w:sz="0" w:space="0" w:color="auto"/>
          </w:divBdr>
        </w:div>
        <w:div w:id="1463304312">
          <w:marLeft w:val="480"/>
          <w:marRight w:val="0"/>
          <w:marTop w:val="0"/>
          <w:marBottom w:val="0"/>
          <w:divBdr>
            <w:top w:val="none" w:sz="0" w:space="0" w:color="auto"/>
            <w:left w:val="none" w:sz="0" w:space="0" w:color="auto"/>
            <w:bottom w:val="none" w:sz="0" w:space="0" w:color="auto"/>
            <w:right w:val="none" w:sz="0" w:space="0" w:color="auto"/>
          </w:divBdr>
        </w:div>
        <w:div w:id="1312103051">
          <w:marLeft w:val="480"/>
          <w:marRight w:val="0"/>
          <w:marTop w:val="0"/>
          <w:marBottom w:val="0"/>
          <w:divBdr>
            <w:top w:val="none" w:sz="0" w:space="0" w:color="auto"/>
            <w:left w:val="none" w:sz="0" w:space="0" w:color="auto"/>
            <w:bottom w:val="none" w:sz="0" w:space="0" w:color="auto"/>
            <w:right w:val="none" w:sz="0" w:space="0" w:color="auto"/>
          </w:divBdr>
        </w:div>
        <w:div w:id="1383948084">
          <w:marLeft w:val="480"/>
          <w:marRight w:val="0"/>
          <w:marTop w:val="0"/>
          <w:marBottom w:val="0"/>
          <w:divBdr>
            <w:top w:val="none" w:sz="0" w:space="0" w:color="auto"/>
            <w:left w:val="none" w:sz="0" w:space="0" w:color="auto"/>
            <w:bottom w:val="none" w:sz="0" w:space="0" w:color="auto"/>
            <w:right w:val="none" w:sz="0" w:space="0" w:color="auto"/>
          </w:divBdr>
        </w:div>
        <w:div w:id="16590168">
          <w:marLeft w:val="480"/>
          <w:marRight w:val="0"/>
          <w:marTop w:val="0"/>
          <w:marBottom w:val="0"/>
          <w:divBdr>
            <w:top w:val="none" w:sz="0" w:space="0" w:color="auto"/>
            <w:left w:val="none" w:sz="0" w:space="0" w:color="auto"/>
            <w:bottom w:val="none" w:sz="0" w:space="0" w:color="auto"/>
            <w:right w:val="none" w:sz="0" w:space="0" w:color="auto"/>
          </w:divBdr>
        </w:div>
        <w:div w:id="880701977">
          <w:marLeft w:val="480"/>
          <w:marRight w:val="0"/>
          <w:marTop w:val="0"/>
          <w:marBottom w:val="0"/>
          <w:divBdr>
            <w:top w:val="none" w:sz="0" w:space="0" w:color="auto"/>
            <w:left w:val="none" w:sz="0" w:space="0" w:color="auto"/>
            <w:bottom w:val="none" w:sz="0" w:space="0" w:color="auto"/>
            <w:right w:val="none" w:sz="0" w:space="0" w:color="auto"/>
          </w:divBdr>
        </w:div>
        <w:div w:id="1463888848">
          <w:marLeft w:val="480"/>
          <w:marRight w:val="0"/>
          <w:marTop w:val="0"/>
          <w:marBottom w:val="0"/>
          <w:divBdr>
            <w:top w:val="none" w:sz="0" w:space="0" w:color="auto"/>
            <w:left w:val="none" w:sz="0" w:space="0" w:color="auto"/>
            <w:bottom w:val="none" w:sz="0" w:space="0" w:color="auto"/>
            <w:right w:val="none" w:sz="0" w:space="0" w:color="auto"/>
          </w:divBdr>
        </w:div>
        <w:div w:id="1561403836">
          <w:marLeft w:val="480"/>
          <w:marRight w:val="0"/>
          <w:marTop w:val="0"/>
          <w:marBottom w:val="0"/>
          <w:divBdr>
            <w:top w:val="none" w:sz="0" w:space="0" w:color="auto"/>
            <w:left w:val="none" w:sz="0" w:space="0" w:color="auto"/>
            <w:bottom w:val="none" w:sz="0" w:space="0" w:color="auto"/>
            <w:right w:val="none" w:sz="0" w:space="0" w:color="auto"/>
          </w:divBdr>
        </w:div>
        <w:div w:id="1299921374">
          <w:marLeft w:val="480"/>
          <w:marRight w:val="0"/>
          <w:marTop w:val="0"/>
          <w:marBottom w:val="0"/>
          <w:divBdr>
            <w:top w:val="none" w:sz="0" w:space="0" w:color="auto"/>
            <w:left w:val="none" w:sz="0" w:space="0" w:color="auto"/>
            <w:bottom w:val="none" w:sz="0" w:space="0" w:color="auto"/>
            <w:right w:val="none" w:sz="0" w:space="0" w:color="auto"/>
          </w:divBdr>
        </w:div>
        <w:div w:id="270281593">
          <w:marLeft w:val="480"/>
          <w:marRight w:val="0"/>
          <w:marTop w:val="0"/>
          <w:marBottom w:val="0"/>
          <w:divBdr>
            <w:top w:val="none" w:sz="0" w:space="0" w:color="auto"/>
            <w:left w:val="none" w:sz="0" w:space="0" w:color="auto"/>
            <w:bottom w:val="none" w:sz="0" w:space="0" w:color="auto"/>
            <w:right w:val="none" w:sz="0" w:space="0" w:color="auto"/>
          </w:divBdr>
        </w:div>
        <w:div w:id="1473598969">
          <w:marLeft w:val="480"/>
          <w:marRight w:val="0"/>
          <w:marTop w:val="0"/>
          <w:marBottom w:val="0"/>
          <w:divBdr>
            <w:top w:val="none" w:sz="0" w:space="0" w:color="auto"/>
            <w:left w:val="none" w:sz="0" w:space="0" w:color="auto"/>
            <w:bottom w:val="none" w:sz="0" w:space="0" w:color="auto"/>
            <w:right w:val="none" w:sz="0" w:space="0" w:color="auto"/>
          </w:divBdr>
        </w:div>
        <w:div w:id="1259677822">
          <w:marLeft w:val="480"/>
          <w:marRight w:val="0"/>
          <w:marTop w:val="0"/>
          <w:marBottom w:val="0"/>
          <w:divBdr>
            <w:top w:val="none" w:sz="0" w:space="0" w:color="auto"/>
            <w:left w:val="none" w:sz="0" w:space="0" w:color="auto"/>
            <w:bottom w:val="none" w:sz="0" w:space="0" w:color="auto"/>
            <w:right w:val="none" w:sz="0" w:space="0" w:color="auto"/>
          </w:divBdr>
        </w:div>
        <w:div w:id="170995364">
          <w:marLeft w:val="480"/>
          <w:marRight w:val="0"/>
          <w:marTop w:val="0"/>
          <w:marBottom w:val="0"/>
          <w:divBdr>
            <w:top w:val="none" w:sz="0" w:space="0" w:color="auto"/>
            <w:left w:val="none" w:sz="0" w:space="0" w:color="auto"/>
            <w:bottom w:val="none" w:sz="0" w:space="0" w:color="auto"/>
            <w:right w:val="none" w:sz="0" w:space="0" w:color="auto"/>
          </w:divBdr>
        </w:div>
        <w:div w:id="1726836692">
          <w:marLeft w:val="480"/>
          <w:marRight w:val="0"/>
          <w:marTop w:val="0"/>
          <w:marBottom w:val="0"/>
          <w:divBdr>
            <w:top w:val="none" w:sz="0" w:space="0" w:color="auto"/>
            <w:left w:val="none" w:sz="0" w:space="0" w:color="auto"/>
            <w:bottom w:val="none" w:sz="0" w:space="0" w:color="auto"/>
            <w:right w:val="none" w:sz="0" w:space="0" w:color="auto"/>
          </w:divBdr>
        </w:div>
        <w:div w:id="1244529079">
          <w:marLeft w:val="480"/>
          <w:marRight w:val="0"/>
          <w:marTop w:val="0"/>
          <w:marBottom w:val="0"/>
          <w:divBdr>
            <w:top w:val="none" w:sz="0" w:space="0" w:color="auto"/>
            <w:left w:val="none" w:sz="0" w:space="0" w:color="auto"/>
            <w:bottom w:val="none" w:sz="0" w:space="0" w:color="auto"/>
            <w:right w:val="none" w:sz="0" w:space="0" w:color="auto"/>
          </w:divBdr>
        </w:div>
        <w:div w:id="1098793474">
          <w:marLeft w:val="480"/>
          <w:marRight w:val="0"/>
          <w:marTop w:val="0"/>
          <w:marBottom w:val="0"/>
          <w:divBdr>
            <w:top w:val="none" w:sz="0" w:space="0" w:color="auto"/>
            <w:left w:val="none" w:sz="0" w:space="0" w:color="auto"/>
            <w:bottom w:val="none" w:sz="0" w:space="0" w:color="auto"/>
            <w:right w:val="none" w:sz="0" w:space="0" w:color="auto"/>
          </w:divBdr>
        </w:div>
        <w:div w:id="1709839561">
          <w:marLeft w:val="480"/>
          <w:marRight w:val="0"/>
          <w:marTop w:val="0"/>
          <w:marBottom w:val="0"/>
          <w:divBdr>
            <w:top w:val="none" w:sz="0" w:space="0" w:color="auto"/>
            <w:left w:val="none" w:sz="0" w:space="0" w:color="auto"/>
            <w:bottom w:val="none" w:sz="0" w:space="0" w:color="auto"/>
            <w:right w:val="none" w:sz="0" w:space="0" w:color="auto"/>
          </w:divBdr>
        </w:div>
        <w:div w:id="1971352513">
          <w:marLeft w:val="480"/>
          <w:marRight w:val="0"/>
          <w:marTop w:val="0"/>
          <w:marBottom w:val="0"/>
          <w:divBdr>
            <w:top w:val="none" w:sz="0" w:space="0" w:color="auto"/>
            <w:left w:val="none" w:sz="0" w:space="0" w:color="auto"/>
            <w:bottom w:val="none" w:sz="0" w:space="0" w:color="auto"/>
            <w:right w:val="none" w:sz="0" w:space="0" w:color="auto"/>
          </w:divBdr>
        </w:div>
        <w:div w:id="1853717460">
          <w:marLeft w:val="480"/>
          <w:marRight w:val="0"/>
          <w:marTop w:val="0"/>
          <w:marBottom w:val="0"/>
          <w:divBdr>
            <w:top w:val="none" w:sz="0" w:space="0" w:color="auto"/>
            <w:left w:val="none" w:sz="0" w:space="0" w:color="auto"/>
            <w:bottom w:val="none" w:sz="0" w:space="0" w:color="auto"/>
            <w:right w:val="none" w:sz="0" w:space="0" w:color="auto"/>
          </w:divBdr>
        </w:div>
        <w:div w:id="813108731">
          <w:marLeft w:val="480"/>
          <w:marRight w:val="0"/>
          <w:marTop w:val="0"/>
          <w:marBottom w:val="0"/>
          <w:divBdr>
            <w:top w:val="none" w:sz="0" w:space="0" w:color="auto"/>
            <w:left w:val="none" w:sz="0" w:space="0" w:color="auto"/>
            <w:bottom w:val="none" w:sz="0" w:space="0" w:color="auto"/>
            <w:right w:val="none" w:sz="0" w:space="0" w:color="auto"/>
          </w:divBdr>
        </w:div>
        <w:div w:id="1447459138">
          <w:marLeft w:val="480"/>
          <w:marRight w:val="0"/>
          <w:marTop w:val="0"/>
          <w:marBottom w:val="0"/>
          <w:divBdr>
            <w:top w:val="none" w:sz="0" w:space="0" w:color="auto"/>
            <w:left w:val="none" w:sz="0" w:space="0" w:color="auto"/>
            <w:bottom w:val="none" w:sz="0" w:space="0" w:color="auto"/>
            <w:right w:val="none" w:sz="0" w:space="0" w:color="auto"/>
          </w:divBdr>
        </w:div>
        <w:div w:id="1941986090">
          <w:marLeft w:val="480"/>
          <w:marRight w:val="0"/>
          <w:marTop w:val="0"/>
          <w:marBottom w:val="0"/>
          <w:divBdr>
            <w:top w:val="none" w:sz="0" w:space="0" w:color="auto"/>
            <w:left w:val="none" w:sz="0" w:space="0" w:color="auto"/>
            <w:bottom w:val="none" w:sz="0" w:space="0" w:color="auto"/>
            <w:right w:val="none" w:sz="0" w:space="0" w:color="auto"/>
          </w:divBdr>
        </w:div>
        <w:div w:id="1789616830">
          <w:marLeft w:val="480"/>
          <w:marRight w:val="0"/>
          <w:marTop w:val="0"/>
          <w:marBottom w:val="0"/>
          <w:divBdr>
            <w:top w:val="none" w:sz="0" w:space="0" w:color="auto"/>
            <w:left w:val="none" w:sz="0" w:space="0" w:color="auto"/>
            <w:bottom w:val="none" w:sz="0" w:space="0" w:color="auto"/>
            <w:right w:val="none" w:sz="0" w:space="0" w:color="auto"/>
          </w:divBdr>
        </w:div>
        <w:div w:id="794717371">
          <w:marLeft w:val="480"/>
          <w:marRight w:val="0"/>
          <w:marTop w:val="0"/>
          <w:marBottom w:val="0"/>
          <w:divBdr>
            <w:top w:val="none" w:sz="0" w:space="0" w:color="auto"/>
            <w:left w:val="none" w:sz="0" w:space="0" w:color="auto"/>
            <w:bottom w:val="none" w:sz="0" w:space="0" w:color="auto"/>
            <w:right w:val="none" w:sz="0" w:space="0" w:color="auto"/>
          </w:divBdr>
        </w:div>
        <w:div w:id="2032874303">
          <w:marLeft w:val="480"/>
          <w:marRight w:val="0"/>
          <w:marTop w:val="0"/>
          <w:marBottom w:val="0"/>
          <w:divBdr>
            <w:top w:val="none" w:sz="0" w:space="0" w:color="auto"/>
            <w:left w:val="none" w:sz="0" w:space="0" w:color="auto"/>
            <w:bottom w:val="none" w:sz="0" w:space="0" w:color="auto"/>
            <w:right w:val="none" w:sz="0" w:space="0" w:color="auto"/>
          </w:divBdr>
        </w:div>
        <w:div w:id="527839513">
          <w:marLeft w:val="480"/>
          <w:marRight w:val="0"/>
          <w:marTop w:val="0"/>
          <w:marBottom w:val="0"/>
          <w:divBdr>
            <w:top w:val="none" w:sz="0" w:space="0" w:color="auto"/>
            <w:left w:val="none" w:sz="0" w:space="0" w:color="auto"/>
            <w:bottom w:val="none" w:sz="0" w:space="0" w:color="auto"/>
            <w:right w:val="none" w:sz="0" w:space="0" w:color="auto"/>
          </w:divBdr>
        </w:div>
        <w:div w:id="298808500">
          <w:marLeft w:val="480"/>
          <w:marRight w:val="0"/>
          <w:marTop w:val="0"/>
          <w:marBottom w:val="0"/>
          <w:divBdr>
            <w:top w:val="none" w:sz="0" w:space="0" w:color="auto"/>
            <w:left w:val="none" w:sz="0" w:space="0" w:color="auto"/>
            <w:bottom w:val="none" w:sz="0" w:space="0" w:color="auto"/>
            <w:right w:val="none" w:sz="0" w:space="0" w:color="auto"/>
          </w:divBdr>
        </w:div>
        <w:div w:id="1459298033">
          <w:marLeft w:val="480"/>
          <w:marRight w:val="0"/>
          <w:marTop w:val="0"/>
          <w:marBottom w:val="0"/>
          <w:divBdr>
            <w:top w:val="none" w:sz="0" w:space="0" w:color="auto"/>
            <w:left w:val="none" w:sz="0" w:space="0" w:color="auto"/>
            <w:bottom w:val="none" w:sz="0" w:space="0" w:color="auto"/>
            <w:right w:val="none" w:sz="0" w:space="0" w:color="auto"/>
          </w:divBdr>
        </w:div>
        <w:div w:id="159665406">
          <w:marLeft w:val="480"/>
          <w:marRight w:val="0"/>
          <w:marTop w:val="0"/>
          <w:marBottom w:val="0"/>
          <w:divBdr>
            <w:top w:val="none" w:sz="0" w:space="0" w:color="auto"/>
            <w:left w:val="none" w:sz="0" w:space="0" w:color="auto"/>
            <w:bottom w:val="none" w:sz="0" w:space="0" w:color="auto"/>
            <w:right w:val="none" w:sz="0" w:space="0" w:color="auto"/>
          </w:divBdr>
        </w:div>
        <w:div w:id="1516070237">
          <w:marLeft w:val="480"/>
          <w:marRight w:val="0"/>
          <w:marTop w:val="0"/>
          <w:marBottom w:val="0"/>
          <w:divBdr>
            <w:top w:val="none" w:sz="0" w:space="0" w:color="auto"/>
            <w:left w:val="none" w:sz="0" w:space="0" w:color="auto"/>
            <w:bottom w:val="none" w:sz="0" w:space="0" w:color="auto"/>
            <w:right w:val="none" w:sz="0" w:space="0" w:color="auto"/>
          </w:divBdr>
        </w:div>
        <w:div w:id="1430732098">
          <w:marLeft w:val="480"/>
          <w:marRight w:val="0"/>
          <w:marTop w:val="0"/>
          <w:marBottom w:val="0"/>
          <w:divBdr>
            <w:top w:val="none" w:sz="0" w:space="0" w:color="auto"/>
            <w:left w:val="none" w:sz="0" w:space="0" w:color="auto"/>
            <w:bottom w:val="none" w:sz="0" w:space="0" w:color="auto"/>
            <w:right w:val="none" w:sz="0" w:space="0" w:color="auto"/>
          </w:divBdr>
        </w:div>
        <w:div w:id="676006587">
          <w:marLeft w:val="480"/>
          <w:marRight w:val="0"/>
          <w:marTop w:val="0"/>
          <w:marBottom w:val="0"/>
          <w:divBdr>
            <w:top w:val="none" w:sz="0" w:space="0" w:color="auto"/>
            <w:left w:val="none" w:sz="0" w:space="0" w:color="auto"/>
            <w:bottom w:val="none" w:sz="0" w:space="0" w:color="auto"/>
            <w:right w:val="none" w:sz="0" w:space="0" w:color="auto"/>
          </w:divBdr>
        </w:div>
        <w:div w:id="616135410">
          <w:marLeft w:val="480"/>
          <w:marRight w:val="0"/>
          <w:marTop w:val="0"/>
          <w:marBottom w:val="0"/>
          <w:divBdr>
            <w:top w:val="none" w:sz="0" w:space="0" w:color="auto"/>
            <w:left w:val="none" w:sz="0" w:space="0" w:color="auto"/>
            <w:bottom w:val="none" w:sz="0" w:space="0" w:color="auto"/>
            <w:right w:val="none" w:sz="0" w:space="0" w:color="auto"/>
          </w:divBdr>
        </w:div>
        <w:div w:id="1260870006">
          <w:marLeft w:val="480"/>
          <w:marRight w:val="0"/>
          <w:marTop w:val="0"/>
          <w:marBottom w:val="0"/>
          <w:divBdr>
            <w:top w:val="none" w:sz="0" w:space="0" w:color="auto"/>
            <w:left w:val="none" w:sz="0" w:space="0" w:color="auto"/>
            <w:bottom w:val="none" w:sz="0" w:space="0" w:color="auto"/>
            <w:right w:val="none" w:sz="0" w:space="0" w:color="auto"/>
          </w:divBdr>
        </w:div>
        <w:div w:id="615060951">
          <w:marLeft w:val="480"/>
          <w:marRight w:val="0"/>
          <w:marTop w:val="0"/>
          <w:marBottom w:val="0"/>
          <w:divBdr>
            <w:top w:val="none" w:sz="0" w:space="0" w:color="auto"/>
            <w:left w:val="none" w:sz="0" w:space="0" w:color="auto"/>
            <w:bottom w:val="none" w:sz="0" w:space="0" w:color="auto"/>
            <w:right w:val="none" w:sz="0" w:space="0" w:color="auto"/>
          </w:divBdr>
        </w:div>
        <w:div w:id="1724937984">
          <w:marLeft w:val="480"/>
          <w:marRight w:val="0"/>
          <w:marTop w:val="0"/>
          <w:marBottom w:val="0"/>
          <w:divBdr>
            <w:top w:val="none" w:sz="0" w:space="0" w:color="auto"/>
            <w:left w:val="none" w:sz="0" w:space="0" w:color="auto"/>
            <w:bottom w:val="none" w:sz="0" w:space="0" w:color="auto"/>
            <w:right w:val="none" w:sz="0" w:space="0" w:color="auto"/>
          </w:divBdr>
        </w:div>
        <w:div w:id="1405563444">
          <w:marLeft w:val="480"/>
          <w:marRight w:val="0"/>
          <w:marTop w:val="0"/>
          <w:marBottom w:val="0"/>
          <w:divBdr>
            <w:top w:val="none" w:sz="0" w:space="0" w:color="auto"/>
            <w:left w:val="none" w:sz="0" w:space="0" w:color="auto"/>
            <w:bottom w:val="none" w:sz="0" w:space="0" w:color="auto"/>
            <w:right w:val="none" w:sz="0" w:space="0" w:color="auto"/>
          </w:divBdr>
        </w:div>
        <w:div w:id="2044403435">
          <w:marLeft w:val="480"/>
          <w:marRight w:val="0"/>
          <w:marTop w:val="0"/>
          <w:marBottom w:val="0"/>
          <w:divBdr>
            <w:top w:val="none" w:sz="0" w:space="0" w:color="auto"/>
            <w:left w:val="none" w:sz="0" w:space="0" w:color="auto"/>
            <w:bottom w:val="none" w:sz="0" w:space="0" w:color="auto"/>
            <w:right w:val="none" w:sz="0" w:space="0" w:color="auto"/>
          </w:divBdr>
        </w:div>
        <w:div w:id="790245797">
          <w:marLeft w:val="480"/>
          <w:marRight w:val="0"/>
          <w:marTop w:val="0"/>
          <w:marBottom w:val="0"/>
          <w:divBdr>
            <w:top w:val="none" w:sz="0" w:space="0" w:color="auto"/>
            <w:left w:val="none" w:sz="0" w:space="0" w:color="auto"/>
            <w:bottom w:val="none" w:sz="0" w:space="0" w:color="auto"/>
            <w:right w:val="none" w:sz="0" w:space="0" w:color="auto"/>
          </w:divBdr>
        </w:div>
        <w:div w:id="719128839">
          <w:marLeft w:val="480"/>
          <w:marRight w:val="0"/>
          <w:marTop w:val="0"/>
          <w:marBottom w:val="0"/>
          <w:divBdr>
            <w:top w:val="none" w:sz="0" w:space="0" w:color="auto"/>
            <w:left w:val="none" w:sz="0" w:space="0" w:color="auto"/>
            <w:bottom w:val="none" w:sz="0" w:space="0" w:color="auto"/>
            <w:right w:val="none" w:sz="0" w:space="0" w:color="auto"/>
          </w:divBdr>
        </w:div>
        <w:div w:id="1668365317">
          <w:marLeft w:val="480"/>
          <w:marRight w:val="0"/>
          <w:marTop w:val="0"/>
          <w:marBottom w:val="0"/>
          <w:divBdr>
            <w:top w:val="none" w:sz="0" w:space="0" w:color="auto"/>
            <w:left w:val="none" w:sz="0" w:space="0" w:color="auto"/>
            <w:bottom w:val="none" w:sz="0" w:space="0" w:color="auto"/>
            <w:right w:val="none" w:sz="0" w:space="0" w:color="auto"/>
          </w:divBdr>
        </w:div>
        <w:div w:id="793061505">
          <w:marLeft w:val="480"/>
          <w:marRight w:val="0"/>
          <w:marTop w:val="0"/>
          <w:marBottom w:val="0"/>
          <w:divBdr>
            <w:top w:val="none" w:sz="0" w:space="0" w:color="auto"/>
            <w:left w:val="none" w:sz="0" w:space="0" w:color="auto"/>
            <w:bottom w:val="none" w:sz="0" w:space="0" w:color="auto"/>
            <w:right w:val="none" w:sz="0" w:space="0" w:color="auto"/>
          </w:divBdr>
        </w:div>
        <w:div w:id="1628780083">
          <w:marLeft w:val="480"/>
          <w:marRight w:val="0"/>
          <w:marTop w:val="0"/>
          <w:marBottom w:val="0"/>
          <w:divBdr>
            <w:top w:val="none" w:sz="0" w:space="0" w:color="auto"/>
            <w:left w:val="none" w:sz="0" w:space="0" w:color="auto"/>
            <w:bottom w:val="none" w:sz="0" w:space="0" w:color="auto"/>
            <w:right w:val="none" w:sz="0" w:space="0" w:color="auto"/>
          </w:divBdr>
        </w:div>
        <w:div w:id="1738936545">
          <w:marLeft w:val="480"/>
          <w:marRight w:val="0"/>
          <w:marTop w:val="0"/>
          <w:marBottom w:val="0"/>
          <w:divBdr>
            <w:top w:val="none" w:sz="0" w:space="0" w:color="auto"/>
            <w:left w:val="none" w:sz="0" w:space="0" w:color="auto"/>
            <w:bottom w:val="none" w:sz="0" w:space="0" w:color="auto"/>
            <w:right w:val="none" w:sz="0" w:space="0" w:color="auto"/>
          </w:divBdr>
        </w:div>
        <w:div w:id="315837978">
          <w:marLeft w:val="480"/>
          <w:marRight w:val="0"/>
          <w:marTop w:val="0"/>
          <w:marBottom w:val="0"/>
          <w:divBdr>
            <w:top w:val="none" w:sz="0" w:space="0" w:color="auto"/>
            <w:left w:val="none" w:sz="0" w:space="0" w:color="auto"/>
            <w:bottom w:val="none" w:sz="0" w:space="0" w:color="auto"/>
            <w:right w:val="none" w:sz="0" w:space="0" w:color="auto"/>
          </w:divBdr>
        </w:div>
        <w:div w:id="1797286530">
          <w:marLeft w:val="480"/>
          <w:marRight w:val="0"/>
          <w:marTop w:val="0"/>
          <w:marBottom w:val="0"/>
          <w:divBdr>
            <w:top w:val="none" w:sz="0" w:space="0" w:color="auto"/>
            <w:left w:val="none" w:sz="0" w:space="0" w:color="auto"/>
            <w:bottom w:val="none" w:sz="0" w:space="0" w:color="auto"/>
            <w:right w:val="none" w:sz="0" w:space="0" w:color="auto"/>
          </w:divBdr>
        </w:div>
        <w:div w:id="390888226">
          <w:marLeft w:val="480"/>
          <w:marRight w:val="0"/>
          <w:marTop w:val="0"/>
          <w:marBottom w:val="0"/>
          <w:divBdr>
            <w:top w:val="none" w:sz="0" w:space="0" w:color="auto"/>
            <w:left w:val="none" w:sz="0" w:space="0" w:color="auto"/>
            <w:bottom w:val="none" w:sz="0" w:space="0" w:color="auto"/>
            <w:right w:val="none" w:sz="0" w:space="0" w:color="auto"/>
          </w:divBdr>
        </w:div>
        <w:div w:id="38670062">
          <w:marLeft w:val="480"/>
          <w:marRight w:val="0"/>
          <w:marTop w:val="0"/>
          <w:marBottom w:val="0"/>
          <w:divBdr>
            <w:top w:val="none" w:sz="0" w:space="0" w:color="auto"/>
            <w:left w:val="none" w:sz="0" w:space="0" w:color="auto"/>
            <w:bottom w:val="none" w:sz="0" w:space="0" w:color="auto"/>
            <w:right w:val="none" w:sz="0" w:space="0" w:color="auto"/>
          </w:divBdr>
        </w:div>
        <w:div w:id="1039819902">
          <w:marLeft w:val="480"/>
          <w:marRight w:val="0"/>
          <w:marTop w:val="0"/>
          <w:marBottom w:val="0"/>
          <w:divBdr>
            <w:top w:val="none" w:sz="0" w:space="0" w:color="auto"/>
            <w:left w:val="none" w:sz="0" w:space="0" w:color="auto"/>
            <w:bottom w:val="none" w:sz="0" w:space="0" w:color="auto"/>
            <w:right w:val="none" w:sz="0" w:space="0" w:color="auto"/>
          </w:divBdr>
        </w:div>
        <w:div w:id="1649244023">
          <w:marLeft w:val="480"/>
          <w:marRight w:val="0"/>
          <w:marTop w:val="0"/>
          <w:marBottom w:val="0"/>
          <w:divBdr>
            <w:top w:val="none" w:sz="0" w:space="0" w:color="auto"/>
            <w:left w:val="none" w:sz="0" w:space="0" w:color="auto"/>
            <w:bottom w:val="none" w:sz="0" w:space="0" w:color="auto"/>
            <w:right w:val="none" w:sz="0" w:space="0" w:color="auto"/>
          </w:divBdr>
        </w:div>
        <w:div w:id="867990636">
          <w:marLeft w:val="480"/>
          <w:marRight w:val="0"/>
          <w:marTop w:val="0"/>
          <w:marBottom w:val="0"/>
          <w:divBdr>
            <w:top w:val="none" w:sz="0" w:space="0" w:color="auto"/>
            <w:left w:val="none" w:sz="0" w:space="0" w:color="auto"/>
            <w:bottom w:val="none" w:sz="0" w:space="0" w:color="auto"/>
            <w:right w:val="none" w:sz="0" w:space="0" w:color="auto"/>
          </w:divBdr>
        </w:div>
        <w:div w:id="1760560818">
          <w:marLeft w:val="480"/>
          <w:marRight w:val="0"/>
          <w:marTop w:val="0"/>
          <w:marBottom w:val="0"/>
          <w:divBdr>
            <w:top w:val="none" w:sz="0" w:space="0" w:color="auto"/>
            <w:left w:val="none" w:sz="0" w:space="0" w:color="auto"/>
            <w:bottom w:val="none" w:sz="0" w:space="0" w:color="auto"/>
            <w:right w:val="none" w:sz="0" w:space="0" w:color="auto"/>
          </w:divBdr>
        </w:div>
        <w:div w:id="1402563793">
          <w:marLeft w:val="480"/>
          <w:marRight w:val="0"/>
          <w:marTop w:val="0"/>
          <w:marBottom w:val="0"/>
          <w:divBdr>
            <w:top w:val="none" w:sz="0" w:space="0" w:color="auto"/>
            <w:left w:val="none" w:sz="0" w:space="0" w:color="auto"/>
            <w:bottom w:val="none" w:sz="0" w:space="0" w:color="auto"/>
            <w:right w:val="none" w:sz="0" w:space="0" w:color="auto"/>
          </w:divBdr>
        </w:div>
        <w:div w:id="898706208">
          <w:marLeft w:val="480"/>
          <w:marRight w:val="0"/>
          <w:marTop w:val="0"/>
          <w:marBottom w:val="0"/>
          <w:divBdr>
            <w:top w:val="none" w:sz="0" w:space="0" w:color="auto"/>
            <w:left w:val="none" w:sz="0" w:space="0" w:color="auto"/>
            <w:bottom w:val="none" w:sz="0" w:space="0" w:color="auto"/>
            <w:right w:val="none" w:sz="0" w:space="0" w:color="auto"/>
          </w:divBdr>
        </w:div>
        <w:div w:id="215703871">
          <w:marLeft w:val="480"/>
          <w:marRight w:val="0"/>
          <w:marTop w:val="0"/>
          <w:marBottom w:val="0"/>
          <w:divBdr>
            <w:top w:val="none" w:sz="0" w:space="0" w:color="auto"/>
            <w:left w:val="none" w:sz="0" w:space="0" w:color="auto"/>
            <w:bottom w:val="none" w:sz="0" w:space="0" w:color="auto"/>
            <w:right w:val="none" w:sz="0" w:space="0" w:color="auto"/>
          </w:divBdr>
        </w:div>
        <w:div w:id="1384527437">
          <w:marLeft w:val="480"/>
          <w:marRight w:val="0"/>
          <w:marTop w:val="0"/>
          <w:marBottom w:val="0"/>
          <w:divBdr>
            <w:top w:val="none" w:sz="0" w:space="0" w:color="auto"/>
            <w:left w:val="none" w:sz="0" w:space="0" w:color="auto"/>
            <w:bottom w:val="none" w:sz="0" w:space="0" w:color="auto"/>
            <w:right w:val="none" w:sz="0" w:space="0" w:color="auto"/>
          </w:divBdr>
        </w:div>
        <w:div w:id="1234004225">
          <w:marLeft w:val="480"/>
          <w:marRight w:val="0"/>
          <w:marTop w:val="0"/>
          <w:marBottom w:val="0"/>
          <w:divBdr>
            <w:top w:val="none" w:sz="0" w:space="0" w:color="auto"/>
            <w:left w:val="none" w:sz="0" w:space="0" w:color="auto"/>
            <w:bottom w:val="none" w:sz="0" w:space="0" w:color="auto"/>
            <w:right w:val="none" w:sz="0" w:space="0" w:color="auto"/>
          </w:divBdr>
        </w:div>
        <w:div w:id="1919055579">
          <w:marLeft w:val="480"/>
          <w:marRight w:val="0"/>
          <w:marTop w:val="0"/>
          <w:marBottom w:val="0"/>
          <w:divBdr>
            <w:top w:val="none" w:sz="0" w:space="0" w:color="auto"/>
            <w:left w:val="none" w:sz="0" w:space="0" w:color="auto"/>
            <w:bottom w:val="none" w:sz="0" w:space="0" w:color="auto"/>
            <w:right w:val="none" w:sz="0" w:space="0" w:color="auto"/>
          </w:divBdr>
        </w:div>
        <w:div w:id="1611889023">
          <w:marLeft w:val="480"/>
          <w:marRight w:val="0"/>
          <w:marTop w:val="0"/>
          <w:marBottom w:val="0"/>
          <w:divBdr>
            <w:top w:val="none" w:sz="0" w:space="0" w:color="auto"/>
            <w:left w:val="none" w:sz="0" w:space="0" w:color="auto"/>
            <w:bottom w:val="none" w:sz="0" w:space="0" w:color="auto"/>
            <w:right w:val="none" w:sz="0" w:space="0" w:color="auto"/>
          </w:divBdr>
        </w:div>
        <w:div w:id="778910865">
          <w:marLeft w:val="480"/>
          <w:marRight w:val="0"/>
          <w:marTop w:val="0"/>
          <w:marBottom w:val="0"/>
          <w:divBdr>
            <w:top w:val="none" w:sz="0" w:space="0" w:color="auto"/>
            <w:left w:val="none" w:sz="0" w:space="0" w:color="auto"/>
            <w:bottom w:val="none" w:sz="0" w:space="0" w:color="auto"/>
            <w:right w:val="none" w:sz="0" w:space="0" w:color="auto"/>
          </w:divBdr>
        </w:div>
        <w:div w:id="347680957">
          <w:marLeft w:val="480"/>
          <w:marRight w:val="0"/>
          <w:marTop w:val="0"/>
          <w:marBottom w:val="0"/>
          <w:divBdr>
            <w:top w:val="none" w:sz="0" w:space="0" w:color="auto"/>
            <w:left w:val="none" w:sz="0" w:space="0" w:color="auto"/>
            <w:bottom w:val="none" w:sz="0" w:space="0" w:color="auto"/>
            <w:right w:val="none" w:sz="0" w:space="0" w:color="auto"/>
          </w:divBdr>
        </w:div>
        <w:div w:id="1555971381">
          <w:marLeft w:val="480"/>
          <w:marRight w:val="0"/>
          <w:marTop w:val="0"/>
          <w:marBottom w:val="0"/>
          <w:divBdr>
            <w:top w:val="none" w:sz="0" w:space="0" w:color="auto"/>
            <w:left w:val="none" w:sz="0" w:space="0" w:color="auto"/>
            <w:bottom w:val="none" w:sz="0" w:space="0" w:color="auto"/>
            <w:right w:val="none" w:sz="0" w:space="0" w:color="auto"/>
          </w:divBdr>
        </w:div>
        <w:div w:id="1077242579">
          <w:marLeft w:val="480"/>
          <w:marRight w:val="0"/>
          <w:marTop w:val="0"/>
          <w:marBottom w:val="0"/>
          <w:divBdr>
            <w:top w:val="none" w:sz="0" w:space="0" w:color="auto"/>
            <w:left w:val="none" w:sz="0" w:space="0" w:color="auto"/>
            <w:bottom w:val="none" w:sz="0" w:space="0" w:color="auto"/>
            <w:right w:val="none" w:sz="0" w:space="0" w:color="auto"/>
          </w:divBdr>
        </w:div>
        <w:div w:id="1073553484">
          <w:marLeft w:val="480"/>
          <w:marRight w:val="0"/>
          <w:marTop w:val="0"/>
          <w:marBottom w:val="0"/>
          <w:divBdr>
            <w:top w:val="none" w:sz="0" w:space="0" w:color="auto"/>
            <w:left w:val="none" w:sz="0" w:space="0" w:color="auto"/>
            <w:bottom w:val="none" w:sz="0" w:space="0" w:color="auto"/>
            <w:right w:val="none" w:sz="0" w:space="0" w:color="auto"/>
          </w:divBdr>
        </w:div>
        <w:div w:id="216085235">
          <w:marLeft w:val="480"/>
          <w:marRight w:val="0"/>
          <w:marTop w:val="0"/>
          <w:marBottom w:val="0"/>
          <w:divBdr>
            <w:top w:val="none" w:sz="0" w:space="0" w:color="auto"/>
            <w:left w:val="none" w:sz="0" w:space="0" w:color="auto"/>
            <w:bottom w:val="none" w:sz="0" w:space="0" w:color="auto"/>
            <w:right w:val="none" w:sz="0" w:space="0" w:color="auto"/>
          </w:divBdr>
        </w:div>
        <w:div w:id="653335526">
          <w:marLeft w:val="480"/>
          <w:marRight w:val="0"/>
          <w:marTop w:val="0"/>
          <w:marBottom w:val="0"/>
          <w:divBdr>
            <w:top w:val="none" w:sz="0" w:space="0" w:color="auto"/>
            <w:left w:val="none" w:sz="0" w:space="0" w:color="auto"/>
            <w:bottom w:val="none" w:sz="0" w:space="0" w:color="auto"/>
            <w:right w:val="none" w:sz="0" w:space="0" w:color="auto"/>
          </w:divBdr>
        </w:div>
        <w:div w:id="1471247179">
          <w:marLeft w:val="480"/>
          <w:marRight w:val="0"/>
          <w:marTop w:val="0"/>
          <w:marBottom w:val="0"/>
          <w:divBdr>
            <w:top w:val="none" w:sz="0" w:space="0" w:color="auto"/>
            <w:left w:val="none" w:sz="0" w:space="0" w:color="auto"/>
            <w:bottom w:val="none" w:sz="0" w:space="0" w:color="auto"/>
            <w:right w:val="none" w:sz="0" w:space="0" w:color="auto"/>
          </w:divBdr>
        </w:div>
        <w:div w:id="1066956437">
          <w:marLeft w:val="480"/>
          <w:marRight w:val="0"/>
          <w:marTop w:val="0"/>
          <w:marBottom w:val="0"/>
          <w:divBdr>
            <w:top w:val="none" w:sz="0" w:space="0" w:color="auto"/>
            <w:left w:val="none" w:sz="0" w:space="0" w:color="auto"/>
            <w:bottom w:val="none" w:sz="0" w:space="0" w:color="auto"/>
            <w:right w:val="none" w:sz="0" w:space="0" w:color="auto"/>
          </w:divBdr>
        </w:div>
        <w:div w:id="1771004568">
          <w:marLeft w:val="480"/>
          <w:marRight w:val="0"/>
          <w:marTop w:val="0"/>
          <w:marBottom w:val="0"/>
          <w:divBdr>
            <w:top w:val="none" w:sz="0" w:space="0" w:color="auto"/>
            <w:left w:val="none" w:sz="0" w:space="0" w:color="auto"/>
            <w:bottom w:val="none" w:sz="0" w:space="0" w:color="auto"/>
            <w:right w:val="none" w:sz="0" w:space="0" w:color="auto"/>
          </w:divBdr>
        </w:div>
        <w:div w:id="269626814">
          <w:marLeft w:val="480"/>
          <w:marRight w:val="0"/>
          <w:marTop w:val="0"/>
          <w:marBottom w:val="0"/>
          <w:divBdr>
            <w:top w:val="none" w:sz="0" w:space="0" w:color="auto"/>
            <w:left w:val="none" w:sz="0" w:space="0" w:color="auto"/>
            <w:bottom w:val="none" w:sz="0" w:space="0" w:color="auto"/>
            <w:right w:val="none" w:sz="0" w:space="0" w:color="auto"/>
          </w:divBdr>
        </w:div>
        <w:div w:id="1791893827">
          <w:marLeft w:val="480"/>
          <w:marRight w:val="0"/>
          <w:marTop w:val="0"/>
          <w:marBottom w:val="0"/>
          <w:divBdr>
            <w:top w:val="none" w:sz="0" w:space="0" w:color="auto"/>
            <w:left w:val="none" w:sz="0" w:space="0" w:color="auto"/>
            <w:bottom w:val="none" w:sz="0" w:space="0" w:color="auto"/>
            <w:right w:val="none" w:sz="0" w:space="0" w:color="auto"/>
          </w:divBdr>
        </w:div>
        <w:div w:id="325716359">
          <w:marLeft w:val="480"/>
          <w:marRight w:val="0"/>
          <w:marTop w:val="0"/>
          <w:marBottom w:val="0"/>
          <w:divBdr>
            <w:top w:val="none" w:sz="0" w:space="0" w:color="auto"/>
            <w:left w:val="none" w:sz="0" w:space="0" w:color="auto"/>
            <w:bottom w:val="none" w:sz="0" w:space="0" w:color="auto"/>
            <w:right w:val="none" w:sz="0" w:space="0" w:color="auto"/>
          </w:divBdr>
        </w:div>
        <w:div w:id="400257130">
          <w:marLeft w:val="480"/>
          <w:marRight w:val="0"/>
          <w:marTop w:val="0"/>
          <w:marBottom w:val="0"/>
          <w:divBdr>
            <w:top w:val="none" w:sz="0" w:space="0" w:color="auto"/>
            <w:left w:val="none" w:sz="0" w:space="0" w:color="auto"/>
            <w:bottom w:val="none" w:sz="0" w:space="0" w:color="auto"/>
            <w:right w:val="none" w:sz="0" w:space="0" w:color="auto"/>
          </w:divBdr>
        </w:div>
        <w:div w:id="1328751015">
          <w:marLeft w:val="480"/>
          <w:marRight w:val="0"/>
          <w:marTop w:val="0"/>
          <w:marBottom w:val="0"/>
          <w:divBdr>
            <w:top w:val="none" w:sz="0" w:space="0" w:color="auto"/>
            <w:left w:val="none" w:sz="0" w:space="0" w:color="auto"/>
            <w:bottom w:val="none" w:sz="0" w:space="0" w:color="auto"/>
            <w:right w:val="none" w:sz="0" w:space="0" w:color="auto"/>
          </w:divBdr>
        </w:div>
        <w:div w:id="659234907">
          <w:marLeft w:val="480"/>
          <w:marRight w:val="0"/>
          <w:marTop w:val="0"/>
          <w:marBottom w:val="0"/>
          <w:divBdr>
            <w:top w:val="none" w:sz="0" w:space="0" w:color="auto"/>
            <w:left w:val="none" w:sz="0" w:space="0" w:color="auto"/>
            <w:bottom w:val="none" w:sz="0" w:space="0" w:color="auto"/>
            <w:right w:val="none" w:sz="0" w:space="0" w:color="auto"/>
          </w:divBdr>
        </w:div>
        <w:div w:id="1495685074">
          <w:marLeft w:val="480"/>
          <w:marRight w:val="0"/>
          <w:marTop w:val="0"/>
          <w:marBottom w:val="0"/>
          <w:divBdr>
            <w:top w:val="none" w:sz="0" w:space="0" w:color="auto"/>
            <w:left w:val="none" w:sz="0" w:space="0" w:color="auto"/>
            <w:bottom w:val="none" w:sz="0" w:space="0" w:color="auto"/>
            <w:right w:val="none" w:sz="0" w:space="0" w:color="auto"/>
          </w:divBdr>
        </w:div>
        <w:div w:id="825050979">
          <w:marLeft w:val="480"/>
          <w:marRight w:val="0"/>
          <w:marTop w:val="0"/>
          <w:marBottom w:val="0"/>
          <w:divBdr>
            <w:top w:val="none" w:sz="0" w:space="0" w:color="auto"/>
            <w:left w:val="none" w:sz="0" w:space="0" w:color="auto"/>
            <w:bottom w:val="none" w:sz="0" w:space="0" w:color="auto"/>
            <w:right w:val="none" w:sz="0" w:space="0" w:color="auto"/>
          </w:divBdr>
        </w:div>
        <w:div w:id="801654930">
          <w:marLeft w:val="480"/>
          <w:marRight w:val="0"/>
          <w:marTop w:val="0"/>
          <w:marBottom w:val="0"/>
          <w:divBdr>
            <w:top w:val="none" w:sz="0" w:space="0" w:color="auto"/>
            <w:left w:val="none" w:sz="0" w:space="0" w:color="auto"/>
            <w:bottom w:val="none" w:sz="0" w:space="0" w:color="auto"/>
            <w:right w:val="none" w:sz="0" w:space="0" w:color="auto"/>
          </w:divBdr>
        </w:div>
        <w:div w:id="786702649">
          <w:marLeft w:val="480"/>
          <w:marRight w:val="0"/>
          <w:marTop w:val="0"/>
          <w:marBottom w:val="0"/>
          <w:divBdr>
            <w:top w:val="none" w:sz="0" w:space="0" w:color="auto"/>
            <w:left w:val="none" w:sz="0" w:space="0" w:color="auto"/>
            <w:bottom w:val="none" w:sz="0" w:space="0" w:color="auto"/>
            <w:right w:val="none" w:sz="0" w:space="0" w:color="auto"/>
          </w:divBdr>
        </w:div>
        <w:div w:id="377632449">
          <w:marLeft w:val="480"/>
          <w:marRight w:val="0"/>
          <w:marTop w:val="0"/>
          <w:marBottom w:val="0"/>
          <w:divBdr>
            <w:top w:val="none" w:sz="0" w:space="0" w:color="auto"/>
            <w:left w:val="none" w:sz="0" w:space="0" w:color="auto"/>
            <w:bottom w:val="none" w:sz="0" w:space="0" w:color="auto"/>
            <w:right w:val="none" w:sz="0" w:space="0" w:color="auto"/>
          </w:divBdr>
        </w:div>
        <w:div w:id="403453238">
          <w:marLeft w:val="480"/>
          <w:marRight w:val="0"/>
          <w:marTop w:val="0"/>
          <w:marBottom w:val="0"/>
          <w:divBdr>
            <w:top w:val="none" w:sz="0" w:space="0" w:color="auto"/>
            <w:left w:val="none" w:sz="0" w:space="0" w:color="auto"/>
            <w:bottom w:val="none" w:sz="0" w:space="0" w:color="auto"/>
            <w:right w:val="none" w:sz="0" w:space="0" w:color="auto"/>
          </w:divBdr>
        </w:div>
        <w:div w:id="2036612921">
          <w:marLeft w:val="480"/>
          <w:marRight w:val="0"/>
          <w:marTop w:val="0"/>
          <w:marBottom w:val="0"/>
          <w:divBdr>
            <w:top w:val="none" w:sz="0" w:space="0" w:color="auto"/>
            <w:left w:val="none" w:sz="0" w:space="0" w:color="auto"/>
            <w:bottom w:val="none" w:sz="0" w:space="0" w:color="auto"/>
            <w:right w:val="none" w:sz="0" w:space="0" w:color="auto"/>
          </w:divBdr>
        </w:div>
        <w:div w:id="222371665">
          <w:marLeft w:val="480"/>
          <w:marRight w:val="0"/>
          <w:marTop w:val="0"/>
          <w:marBottom w:val="0"/>
          <w:divBdr>
            <w:top w:val="none" w:sz="0" w:space="0" w:color="auto"/>
            <w:left w:val="none" w:sz="0" w:space="0" w:color="auto"/>
            <w:bottom w:val="none" w:sz="0" w:space="0" w:color="auto"/>
            <w:right w:val="none" w:sz="0" w:space="0" w:color="auto"/>
          </w:divBdr>
        </w:div>
        <w:div w:id="1771967023">
          <w:marLeft w:val="480"/>
          <w:marRight w:val="0"/>
          <w:marTop w:val="0"/>
          <w:marBottom w:val="0"/>
          <w:divBdr>
            <w:top w:val="none" w:sz="0" w:space="0" w:color="auto"/>
            <w:left w:val="none" w:sz="0" w:space="0" w:color="auto"/>
            <w:bottom w:val="none" w:sz="0" w:space="0" w:color="auto"/>
            <w:right w:val="none" w:sz="0" w:space="0" w:color="auto"/>
          </w:divBdr>
        </w:div>
      </w:divsChild>
    </w:div>
    <w:div w:id="865219647">
      <w:bodyDiv w:val="1"/>
      <w:marLeft w:val="0"/>
      <w:marRight w:val="0"/>
      <w:marTop w:val="0"/>
      <w:marBottom w:val="0"/>
      <w:divBdr>
        <w:top w:val="none" w:sz="0" w:space="0" w:color="auto"/>
        <w:left w:val="none" w:sz="0" w:space="0" w:color="auto"/>
        <w:bottom w:val="none" w:sz="0" w:space="0" w:color="auto"/>
        <w:right w:val="none" w:sz="0" w:space="0" w:color="auto"/>
      </w:divBdr>
    </w:div>
    <w:div w:id="865363039">
      <w:bodyDiv w:val="1"/>
      <w:marLeft w:val="0"/>
      <w:marRight w:val="0"/>
      <w:marTop w:val="0"/>
      <w:marBottom w:val="0"/>
      <w:divBdr>
        <w:top w:val="none" w:sz="0" w:space="0" w:color="auto"/>
        <w:left w:val="none" w:sz="0" w:space="0" w:color="auto"/>
        <w:bottom w:val="none" w:sz="0" w:space="0" w:color="auto"/>
        <w:right w:val="none" w:sz="0" w:space="0" w:color="auto"/>
      </w:divBdr>
    </w:div>
    <w:div w:id="865752512">
      <w:bodyDiv w:val="1"/>
      <w:marLeft w:val="0"/>
      <w:marRight w:val="0"/>
      <w:marTop w:val="0"/>
      <w:marBottom w:val="0"/>
      <w:divBdr>
        <w:top w:val="none" w:sz="0" w:space="0" w:color="auto"/>
        <w:left w:val="none" w:sz="0" w:space="0" w:color="auto"/>
        <w:bottom w:val="none" w:sz="0" w:space="0" w:color="auto"/>
        <w:right w:val="none" w:sz="0" w:space="0" w:color="auto"/>
      </w:divBdr>
      <w:divsChild>
        <w:div w:id="1197544393">
          <w:marLeft w:val="480"/>
          <w:marRight w:val="0"/>
          <w:marTop w:val="0"/>
          <w:marBottom w:val="0"/>
          <w:divBdr>
            <w:top w:val="none" w:sz="0" w:space="0" w:color="auto"/>
            <w:left w:val="none" w:sz="0" w:space="0" w:color="auto"/>
            <w:bottom w:val="none" w:sz="0" w:space="0" w:color="auto"/>
            <w:right w:val="none" w:sz="0" w:space="0" w:color="auto"/>
          </w:divBdr>
        </w:div>
        <w:div w:id="510068935">
          <w:marLeft w:val="480"/>
          <w:marRight w:val="0"/>
          <w:marTop w:val="0"/>
          <w:marBottom w:val="0"/>
          <w:divBdr>
            <w:top w:val="none" w:sz="0" w:space="0" w:color="auto"/>
            <w:left w:val="none" w:sz="0" w:space="0" w:color="auto"/>
            <w:bottom w:val="none" w:sz="0" w:space="0" w:color="auto"/>
            <w:right w:val="none" w:sz="0" w:space="0" w:color="auto"/>
          </w:divBdr>
        </w:div>
        <w:div w:id="1028919851">
          <w:marLeft w:val="480"/>
          <w:marRight w:val="0"/>
          <w:marTop w:val="0"/>
          <w:marBottom w:val="0"/>
          <w:divBdr>
            <w:top w:val="none" w:sz="0" w:space="0" w:color="auto"/>
            <w:left w:val="none" w:sz="0" w:space="0" w:color="auto"/>
            <w:bottom w:val="none" w:sz="0" w:space="0" w:color="auto"/>
            <w:right w:val="none" w:sz="0" w:space="0" w:color="auto"/>
          </w:divBdr>
        </w:div>
        <w:div w:id="2064790212">
          <w:marLeft w:val="480"/>
          <w:marRight w:val="0"/>
          <w:marTop w:val="0"/>
          <w:marBottom w:val="0"/>
          <w:divBdr>
            <w:top w:val="none" w:sz="0" w:space="0" w:color="auto"/>
            <w:left w:val="none" w:sz="0" w:space="0" w:color="auto"/>
            <w:bottom w:val="none" w:sz="0" w:space="0" w:color="auto"/>
            <w:right w:val="none" w:sz="0" w:space="0" w:color="auto"/>
          </w:divBdr>
        </w:div>
        <w:div w:id="324016352">
          <w:marLeft w:val="480"/>
          <w:marRight w:val="0"/>
          <w:marTop w:val="0"/>
          <w:marBottom w:val="0"/>
          <w:divBdr>
            <w:top w:val="none" w:sz="0" w:space="0" w:color="auto"/>
            <w:left w:val="none" w:sz="0" w:space="0" w:color="auto"/>
            <w:bottom w:val="none" w:sz="0" w:space="0" w:color="auto"/>
            <w:right w:val="none" w:sz="0" w:space="0" w:color="auto"/>
          </w:divBdr>
        </w:div>
        <w:div w:id="1746295435">
          <w:marLeft w:val="480"/>
          <w:marRight w:val="0"/>
          <w:marTop w:val="0"/>
          <w:marBottom w:val="0"/>
          <w:divBdr>
            <w:top w:val="none" w:sz="0" w:space="0" w:color="auto"/>
            <w:left w:val="none" w:sz="0" w:space="0" w:color="auto"/>
            <w:bottom w:val="none" w:sz="0" w:space="0" w:color="auto"/>
            <w:right w:val="none" w:sz="0" w:space="0" w:color="auto"/>
          </w:divBdr>
        </w:div>
        <w:div w:id="658120535">
          <w:marLeft w:val="480"/>
          <w:marRight w:val="0"/>
          <w:marTop w:val="0"/>
          <w:marBottom w:val="0"/>
          <w:divBdr>
            <w:top w:val="none" w:sz="0" w:space="0" w:color="auto"/>
            <w:left w:val="none" w:sz="0" w:space="0" w:color="auto"/>
            <w:bottom w:val="none" w:sz="0" w:space="0" w:color="auto"/>
            <w:right w:val="none" w:sz="0" w:space="0" w:color="auto"/>
          </w:divBdr>
        </w:div>
        <w:div w:id="1549954111">
          <w:marLeft w:val="480"/>
          <w:marRight w:val="0"/>
          <w:marTop w:val="0"/>
          <w:marBottom w:val="0"/>
          <w:divBdr>
            <w:top w:val="none" w:sz="0" w:space="0" w:color="auto"/>
            <w:left w:val="none" w:sz="0" w:space="0" w:color="auto"/>
            <w:bottom w:val="none" w:sz="0" w:space="0" w:color="auto"/>
            <w:right w:val="none" w:sz="0" w:space="0" w:color="auto"/>
          </w:divBdr>
        </w:div>
        <w:div w:id="1640652148">
          <w:marLeft w:val="480"/>
          <w:marRight w:val="0"/>
          <w:marTop w:val="0"/>
          <w:marBottom w:val="0"/>
          <w:divBdr>
            <w:top w:val="none" w:sz="0" w:space="0" w:color="auto"/>
            <w:left w:val="none" w:sz="0" w:space="0" w:color="auto"/>
            <w:bottom w:val="none" w:sz="0" w:space="0" w:color="auto"/>
            <w:right w:val="none" w:sz="0" w:space="0" w:color="auto"/>
          </w:divBdr>
        </w:div>
        <w:div w:id="1239317531">
          <w:marLeft w:val="480"/>
          <w:marRight w:val="0"/>
          <w:marTop w:val="0"/>
          <w:marBottom w:val="0"/>
          <w:divBdr>
            <w:top w:val="none" w:sz="0" w:space="0" w:color="auto"/>
            <w:left w:val="none" w:sz="0" w:space="0" w:color="auto"/>
            <w:bottom w:val="none" w:sz="0" w:space="0" w:color="auto"/>
            <w:right w:val="none" w:sz="0" w:space="0" w:color="auto"/>
          </w:divBdr>
        </w:div>
        <w:div w:id="1189948336">
          <w:marLeft w:val="480"/>
          <w:marRight w:val="0"/>
          <w:marTop w:val="0"/>
          <w:marBottom w:val="0"/>
          <w:divBdr>
            <w:top w:val="none" w:sz="0" w:space="0" w:color="auto"/>
            <w:left w:val="none" w:sz="0" w:space="0" w:color="auto"/>
            <w:bottom w:val="none" w:sz="0" w:space="0" w:color="auto"/>
            <w:right w:val="none" w:sz="0" w:space="0" w:color="auto"/>
          </w:divBdr>
        </w:div>
        <w:div w:id="227495698">
          <w:marLeft w:val="480"/>
          <w:marRight w:val="0"/>
          <w:marTop w:val="0"/>
          <w:marBottom w:val="0"/>
          <w:divBdr>
            <w:top w:val="none" w:sz="0" w:space="0" w:color="auto"/>
            <w:left w:val="none" w:sz="0" w:space="0" w:color="auto"/>
            <w:bottom w:val="none" w:sz="0" w:space="0" w:color="auto"/>
            <w:right w:val="none" w:sz="0" w:space="0" w:color="auto"/>
          </w:divBdr>
        </w:div>
        <w:div w:id="2007321802">
          <w:marLeft w:val="480"/>
          <w:marRight w:val="0"/>
          <w:marTop w:val="0"/>
          <w:marBottom w:val="0"/>
          <w:divBdr>
            <w:top w:val="none" w:sz="0" w:space="0" w:color="auto"/>
            <w:left w:val="none" w:sz="0" w:space="0" w:color="auto"/>
            <w:bottom w:val="none" w:sz="0" w:space="0" w:color="auto"/>
            <w:right w:val="none" w:sz="0" w:space="0" w:color="auto"/>
          </w:divBdr>
        </w:div>
        <w:div w:id="1947225857">
          <w:marLeft w:val="480"/>
          <w:marRight w:val="0"/>
          <w:marTop w:val="0"/>
          <w:marBottom w:val="0"/>
          <w:divBdr>
            <w:top w:val="none" w:sz="0" w:space="0" w:color="auto"/>
            <w:left w:val="none" w:sz="0" w:space="0" w:color="auto"/>
            <w:bottom w:val="none" w:sz="0" w:space="0" w:color="auto"/>
            <w:right w:val="none" w:sz="0" w:space="0" w:color="auto"/>
          </w:divBdr>
        </w:div>
        <w:div w:id="143395132">
          <w:marLeft w:val="480"/>
          <w:marRight w:val="0"/>
          <w:marTop w:val="0"/>
          <w:marBottom w:val="0"/>
          <w:divBdr>
            <w:top w:val="none" w:sz="0" w:space="0" w:color="auto"/>
            <w:left w:val="none" w:sz="0" w:space="0" w:color="auto"/>
            <w:bottom w:val="none" w:sz="0" w:space="0" w:color="auto"/>
            <w:right w:val="none" w:sz="0" w:space="0" w:color="auto"/>
          </w:divBdr>
        </w:div>
        <w:div w:id="1460880376">
          <w:marLeft w:val="480"/>
          <w:marRight w:val="0"/>
          <w:marTop w:val="0"/>
          <w:marBottom w:val="0"/>
          <w:divBdr>
            <w:top w:val="none" w:sz="0" w:space="0" w:color="auto"/>
            <w:left w:val="none" w:sz="0" w:space="0" w:color="auto"/>
            <w:bottom w:val="none" w:sz="0" w:space="0" w:color="auto"/>
            <w:right w:val="none" w:sz="0" w:space="0" w:color="auto"/>
          </w:divBdr>
        </w:div>
        <w:div w:id="699667231">
          <w:marLeft w:val="480"/>
          <w:marRight w:val="0"/>
          <w:marTop w:val="0"/>
          <w:marBottom w:val="0"/>
          <w:divBdr>
            <w:top w:val="none" w:sz="0" w:space="0" w:color="auto"/>
            <w:left w:val="none" w:sz="0" w:space="0" w:color="auto"/>
            <w:bottom w:val="none" w:sz="0" w:space="0" w:color="auto"/>
            <w:right w:val="none" w:sz="0" w:space="0" w:color="auto"/>
          </w:divBdr>
        </w:div>
        <w:div w:id="355692127">
          <w:marLeft w:val="480"/>
          <w:marRight w:val="0"/>
          <w:marTop w:val="0"/>
          <w:marBottom w:val="0"/>
          <w:divBdr>
            <w:top w:val="none" w:sz="0" w:space="0" w:color="auto"/>
            <w:left w:val="none" w:sz="0" w:space="0" w:color="auto"/>
            <w:bottom w:val="none" w:sz="0" w:space="0" w:color="auto"/>
            <w:right w:val="none" w:sz="0" w:space="0" w:color="auto"/>
          </w:divBdr>
        </w:div>
        <w:div w:id="1418748098">
          <w:marLeft w:val="480"/>
          <w:marRight w:val="0"/>
          <w:marTop w:val="0"/>
          <w:marBottom w:val="0"/>
          <w:divBdr>
            <w:top w:val="none" w:sz="0" w:space="0" w:color="auto"/>
            <w:left w:val="none" w:sz="0" w:space="0" w:color="auto"/>
            <w:bottom w:val="none" w:sz="0" w:space="0" w:color="auto"/>
            <w:right w:val="none" w:sz="0" w:space="0" w:color="auto"/>
          </w:divBdr>
        </w:div>
        <w:div w:id="283078603">
          <w:marLeft w:val="480"/>
          <w:marRight w:val="0"/>
          <w:marTop w:val="0"/>
          <w:marBottom w:val="0"/>
          <w:divBdr>
            <w:top w:val="none" w:sz="0" w:space="0" w:color="auto"/>
            <w:left w:val="none" w:sz="0" w:space="0" w:color="auto"/>
            <w:bottom w:val="none" w:sz="0" w:space="0" w:color="auto"/>
            <w:right w:val="none" w:sz="0" w:space="0" w:color="auto"/>
          </w:divBdr>
        </w:div>
        <w:div w:id="1910800103">
          <w:marLeft w:val="480"/>
          <w:marRight w:val="0"/>
          <w:marTop w:val="0"/>
          <w:marBottom w:val="0"/>
          <w:divBdr>
            <w:top w:val="none" w:sz="0" w:space="0" w:color="auto"/>
            <w:left w:val="none" w:sz="0" w:space="0" w:color="auto"/>
            <w:bottom w:val="none" w:sz="0" w:space="0" w:color="auto"/>
            <w:right w:val="none" w:sz="0" w:space="0" w:color="auto"/>
          </w:divBdr>
        </w:div>
        <w:div w:id="26561861">
          <w:marLeft w:val="480"/>
          <w:marRight w:val="0"/>
          <w:marTop w:val="0"/>
          <w:marBottom w:val="0"/>
          <w:divBdr>
            <w:top w:val="none" w:sz="0" w:space="0" w:color="auto"/>
            <w:left w:val="none" w:sz="0" w:space="0" w:color="auto"/>
            <w:bottom w:val="none" w:sz="0" w:space="0" w:color="auto"/>
            <w:right w:val="none" w:sz="0" w:space="0" w:color="auto"/>
          </w:divBdr>
        </w:div>
        <w:div w:id="1715471500">
          <w:marLeft w:val="480"/>
          <w:marRight w:val="0"/>
          <w:marTop w:val="0"/>
          <w:marBottom w:val="0"/>
          <w:divBdr>
            <w:top w:val="none" w:sz="0" w:space="0" w:color="auto"/>
            <w:left w:val="none" w:sz="0" w:space="0" w:color="auto"/>
            <w:bottom w:val="none" w:sz="0" w:space="0" w:color="auto"/>
            <w:right w:val="none" w:sz="0" w:space="0" w:color="auto"/>
          </w:divBdr>
        </w:div>
        <w:div w:id="1864780082">
          <w:marLeft w:val="480"/>
          <w:marRight w:val="0"/>
          <w:marTop w:val="0"/>
          <w:marBottom w:val="0"/>
          <w:divBdr>
            <w:top w:val="none" w:sz="0" w:space="0" w:color="auto"/>
            <w:left w:val="none" w:sz="0" w:space="0" w:color="auto"/>
            <w:bottom w:val="none" w:sz="0" w:space="0" w:color="auto"/>
            <w:right w:val="none" w:sz="0" w:space="0" w:color="auto"/>
          </w:divBdr>
        </w:div>
        <w:div w:id="376201332">
          <w:marLeft w:val="480"/>
          <w:marRight w:val="0"/>
          <w:marTop w:val="0"/>
          <w:marBottom w:val="0"/>
          <w:divBdr>
            <w:top w:val="none" w:sz="0" w:space="0" w:color="auto"/>
            <w:left w:val="none" w:sz="0" w:space="0" w:color="auto"/>
            <w:bottom w:val="none" w:sz="0" w:space="0" w:color="auto"/>
            <w:right w:val="none" w:sz="0" w:space="0" w:color="auto"/>
          </w:divBdr>
        </w:div>
        <w:div w:id="1490242715">
          <w:marLeft w:val="480"/>
          <w:marRight w:val="0"/>
          <w:marTop w:val="0"/>
          <w:marBottom w:val="0"/>
          <w:divBdr>
            <w:top w:val="none" w:sz="0" w:space="0" w:color="auto"/>
            <w:left w:val="none" w:sz="0" w:space="0" w:color="auto"/>
            <w:bottom w:val="none" w:sz="0" w:space="0" w:color="auto"/>
            <w:right w:val="none" w:sz="0" w:space="0" w:color="auto"/>
          </w:divBdr>
        </w:div>
        <w:div w:id="1782917361">
          <w:marLeft w:val="480"/>
          <w:marRight w:val="0"/>
          <w:marTop w:val="0"/>
          <w:marBottom w:val="0"/>
          <w:divBdr>
            <w:top w:val="none" w:sz="0" w:space="0" w:color="auto"/>
            <w:left w:val="none" w:sz="0" w:space="0" w:color="auto"/>
            <w:bottom w:val="none" w:sz="0" w:space="0" w:color="auto"/>
            <w:right w:val="none" w:sz="0" w:space="0" w:color="auto"/>
          </w:divBdr>
        </w:div>
        <w:div w:id="709113922">
          <w:marLeft w:val="480"/>
          <w:marRight w:val="0"/>
          <w:marTop w:val="0"/>
          <w:marBottom w:val="0"/>
          <w:divBdr>
            <w:top w:val="none" w:sz="0" w:space="0" w:color="auto"/>
            <w:left w:val="none" w:sz="0" w:space="0" w:color="auto"/>
            <w:bottom w:val="none" w:sz="0" w:space="0" w:color="auto"/>
            <w:right w:val="none" w:sz="0" w:space="0" w:color="auto"/>
          </w:divBdr>
        </w:div>
        <w:div w:id="1583417278">
          <w:marLeft w:val="480"/>
          <w:marRight w:val="0"/>
          <w:marTop w:val="0"/>
          <w:marBottom w:val="0"/>
          <w:divBdr>
            <w:top w:val="none" w:sz="0" w:space="0" w:color="auto"/>
            <w:left w:val="none" w:sz="0" w:space="0" w:color="auto"/>
            <w:bottom w:val="none" w:sz="0" w:space="0" w:color="auto"/>
            <w:right w:val="none" w:sz="0" w:space="0" w:color="auto"/>
          </w:divBdr>
        </w:div>
        <w:div w:id="215553720">
          <w:marLeft w:val="480"/>
          <w:marRight w:val="0"/>
          <w:marTop w:val="0"/>
          <w:marBottom w:val="0"/>
          <w:divBdr>
            <w:top w:val="none" w:sz="0" w:space="0" w:color="auto"/>
            <w:left w:val="none" w:sz="0" w:space="0" w:color="auto"/>
            <w:bottom w:val="none" w:sz="0" w:space="0" w:color="auto"/>
            <w:right w:val="none" w:sz="0" w:space="0" w:color="auto"/>
          </w:divBdr>
        </w:div>
        <w:div w:id="510921148">
          <w:marLeft w:val="480"/>
          <w:marRight w:val="0"/>
          <w:marTop w:val="0"/>
          <w:marBottom w:val="0"/>
          <w:divBdr>
            <w:top w:val="none" w:sz="0" w:space="0" w:color="auto"/>
            <w:left w:val="none" w:sz="0" w:space="0" w:color="auto"/>
            <w:bottom w:val="none" w:sz="0" w:space="0" w:color="auto"/>
            <w:right w:val="none" w:sz="0" w:space="0" w:color="auto"/>
          </w:divBdr>
        </w:div>
        <w:div w:id="2051295764">
          <w:marLeft w:val="480"/>
          <w:marRight w:val="0"/>
          <w:marTop w:val="0"/>
          <w:marBottom w:val="0"/>
          <w:divBdr>
            <w:top w:val="none" w:sz="0" w:space="0" w:color="auto"/>
            <w:left w:val="none" w:sz="0" w:space="0" w:color="auto"/>
            <w:bottom w:val="none" w:sz="0" w:space="0" w:color="auto"/>
            <w:right w:val="none" w:sz="0" w:space="0" w:color="auto"/>
          </w:divBdr>
        </w:div>
        <w:div w:id="260574311">
          <w:marLeft w:val="480"/>
          <w:marRight w:val="0"/>
          <w:marTop w:val="0"/>
          <w:marBottom w:val="0"/>
          <w:divBdr>
            <w:top w:val="none" w:sz="0" w:space="0" w:color="auto"/>
            <w:left w:val="none" w:sz="0" w:space="0" w:color="auto"/>
            <w:bottom w:val="none" w:sz="0" w:space="0" w:color="auto"/>
            <w:right w:val="none" w:sz="0" w:space="0" w:color="auto"/>
          </w:divBdr>
        </w:div>
        <w:div w:id="1165437793">
          <w:marLeft w:val="480"/>
          <w:marRight w:val="0"/>
          <w:marTop w:val="0"/>
          <w:marBottom w:val="0"/>
          <w:divBdr>
            <w:top w:val="none" w:sz="0" w:space="0" w:color="auto"/>
            <w:left w:val="none" w:sz="0" w:space="0" w:color="auto"/>
            <w:bottom w:val="none" w:sz="0" w:space="0" w:color="auto"/>
            <w:right w:val="none" w:sz="0" w:space="0" w:color="auto"/>
          </w:divBdr>
        </w:div>
        <w:div w:id="744883499">
          <w:marLeft w:val="480"/>
          <w:marRight w:val="0"/>
          <w:marTop w:val="0"/>
          <w:marBottom w:val="0"/>
          <w:divBdr>
            <w:top w:val="none" w:sz="0" w:space="0" w:color="auto"/>
            <w:left w:val="none" w:sz="0" w:space="0" w:color="auto"/>
            <w:bottom w:val="none" w:sz="0" w:space="0" w:color="auto"/>
            <w:right w:val="none" w:sz="0" w:space="0" w:color="auto"/>
          </w:divBdr>
        </w:div>
        <w:div w:id="1428649441">
          <w:marLeft w:val="480"/>
          <w:marRight w:val="0"/>
          <w:marTop w:val="0"/>
          <w:marBottom w:val="0"/>
          <w:divBdr>
            <w:top w:val="none" w:sz="0" w:space="0" w:color="auto"/>
            <w:left w:val="none" w:sz="0" w:space="0" w:color="auto"/>
            <w:bottom w:val="none" w:sz="0" w:space="0" w:color="auto"/>
            <w:right w:val="none" w:sz="0" w:space="0" w:color="auto"/>
          </w:divBdr>
        </w:div>
        <w:div w:id="1884633568">
          <w:marLeft w:val="480"/>
          <w:marRight w:val="0"/>
          <w:marTop w:val="0"/>
          <w:marBottom w:val="0"/>
          <w:divBdr>
            <w:top w:val="none" w:sz="0" w:space="0" w:color="auto"/>
            <w:left w:val="none" w:sz="0" w:space="0" w:color="auto"/>
            <w:bottom w:val="none" w:sz="0" w:space="0" w:color="auto"/>
            <w:right w:val="none" w:sz="0" w:space="0" w:color="auto"/>
          </w:divBdr>
        </w:div>
        <w:div w:id="1324509557">
          <w:marLeft w:val="480"/>
          <w:marRight w:val="0"/>
          <w:marTop w:val="0"/>
          <w:marBottom w:val="0"/>
          <w:divBdr>
            <w:top w:val="none" w:sz="0" w:space="0" w:color="auto"/>
            <w:left w:val="none" w:sz="0" w:space="0" w:color="auto"/>
            <w:bottom w:val="none" w:sz="0" w:space="0" w:color="auto"/>
            <w:right w:val="none" w:sz="0" w:space="0" w:color="auto"/>
          </w:divBdr>
        </w:div>
        <w:div w:id="1175420713">
          <w:marLeft w:val="480"/>
          <w:marRight w:val="0"/>
          <w:marTop w:val="0"/>
          <w:marBottom w:val="0"/>
          <w:divBdr>
            <w:top w:val="none" w:sz="0" w:space="0" w:color="auto"/>
            <w:left w:val="none" w:sz="0" w:space="0" w:color="auto"/>
            <w:bottom w:val="none" w:sz="0" w:space="0" w:color="auto"/>
            <w:right w:val="none" w:sz="0" w:space="0" w:color="auto"/>
          </w:divBdr>
        </w:div>
        <w:div w:id="36784343">
          <w:marLeft w:val="480"/>
          <w:marRight w:val="0"/>
          <w:marTop w:val="0"/>
          <w:marBottom w:val="0"/>
          <w:divBdr>
            <w:top w:val="none" w:sz="0" w:space="0" w:color="auto"/>
            <w:left w:val="none" w:sz="0" w:space="0" w:color="auto"/>
            <w:bottom w:val="none" w:sz="0" w:space="0" w:color="auto"/>
            <w:right w:val="none" w:sz="0" w:space="0" w:color="auto"/>
          </w:divBdr>
        </w:div>
        <w:div w:id="1819957646">
          <w:marLeft w:val="480"/>
          <w:marRight w:val="0"/>
          <w:marTop w:val="0"/>
          <w:marBottom w:val="0"/>
          <w:divBdr>
            <w:top w:val="none" w:sz="0" w:space="0" w:color="auto"/>
            <w:left w:val="none" w:sz="0" w:space="0" w:color="auto"/>
            <w:bottom w:val="none" w:sz="0" w:space="0" w:color="auto"/>
            <w:right w:val="none" w:sz="0" w:space="0" w:color="auto"/>
          </w:divBdr>
        </w:div>
        <w:div w:id="933636026">
          <w:marLeft w:val="480"/>
          <w:marRight w:val="0"/>
          <w:marTop w:val="0"/>
          <w:marBottom w:val="0"/>
          <w:divBdr>
            <w:top w:val="none" w:sz="0" w:space="0" w:color="auto"/>
            <w:left w:val="none" w:sz="0" w:space="0" w:color="auto"/>
            <w:bottom w:val="none" w:sz="0" w:space="0" w:color="auto"/>
            <w:right w:val="none" w:sz="0" w:space="0" w:color="auto"/>
          </w:divBdr>
        </w:div>
        <w:div w:id="446892221">
          <w:marLeft w:val="480"/>
          <w:marRight w:val="0"/>
          <w:marTop w:val="0"/>
          <w:marBottom w:val="0"/>
          <w:divBdr>
            <w:top w:val="none" w:sz="0" w:space="0" w:color="auto"/>
            <w:left w:val="none" w:sz="0" w:space="0" w:color="auto"/>
            <w:bottom w:val="none" w:sz="0" w:space="0" w:color="auto"/>
            <w:right w:val="none" w:sz="0" w:space="0" w:color="auto"/>
          </w:divBdr>
        </w:div>
        <w:div w:id="1251697772">
          <w:marLeft w:val="480"/>
          <w:marRight w:val="0"/>
          <w:marTop w:val="0"/>
          <w:marBottom w:val="0"/>
          <w:divBdr>
            <w:top w:val="none" w:sz="0" w:space="0" w:color="auto"/>
            <w:left w:val="none" w:sz="0" w:space="0" w:color="auto"/>
            <w:bottom w:val="none" w:sz="0" w:space="0" w:color="auto"/>
            <w:right w:val="none" w:sz="0" w:space="0" w:color="auto"/>
          </w:divBdr>
        </w:div>
        <w:div w:id="887841295">
          <w:marLeft w:val="480"/>
          <w:marRight w:val="0"/>
          <w:marTop w:val="0"/>
          <w:marBottom w:val="0"/>
          <w:divBdr>
            <w:top w:val="none" w:sz="0" w:space="0" w:color="auto"/>
            <w:left w:val="none" w:sz="0" w:space="0" w:color="auto"/>
            <w:bottom w:val="none" w:sz="0" w:space="0" w:color="auto"/>
            <w:right w:val="none" w:sz="0" w:space="0" w:color="auto"/>
          </w:divBdr>
        </w:div>
        <w:div w:id="1943410493">
          <w:marLeft w:val="480"/>
          <w:marRight w:val="0"/>
          <w:marTop w:val="0"/>
          <w:marBottom w:val="0"/>
          <w:divBdr>
            <w:top w:val="none" w:sz="0" w:space="0" w:color="auto"/>
            <w:left w:val="none" w:sz="0" w:space="0" w:color="auto"/>
            <w:bottom w:val="none" w:sz="0" w:space="0" w:color="auto"/>
            <w:right w:val="none" w:sz="0" w:space="0" w:color="auto"/>
          </w:divBdr>
        </w:div>
        <w:div w:id="399376789">
          <w:marLeft w:val="480"/>
          <w:marRight w:val="0"/>
          <w:marTop w:val="0"/>
          <w:marBottom w:val="0"/>
          <w:divBdr>
            <w:top w:val="none" w:sz="0" w:space="0" w:color="auto"/>
            <w:left w:val="none" w:sz="0" w:space="0" w:color="auto"/>
            <w:bottom w:val="none" w:sz="0" w:space="0" w:color="auto"/>
            <w:right w:val="none" w:sz="0" w:space="0" w:color="auto"/>
          </w:divBdr>
        </w:div>
        <w:div w:id="1159074716">
          <w:marLeft w:val="480"/>
          <w:marRight w:val="0"/>
          <w:marTop w:val="0"/>
          <w:marBottom w:val="0"/>
          <w:divBdr>
            <w:top w:val="none" w:sz="0" w:space="0" w:color="auto"/>
            <w:left w:val="none" w:sz="0" w:space="0" w:color="auto"/>
            <w:bottom w:val="none" w:sz="0" w:space="0" w:color="auto"/>
            <w:right w:val="none" w:sz="0" w:space="0" w:color="auto"/>
          </w:divBdr>
        </w:div>
        <w:div w:id="1353847053">
          <w:marLeft w:val="480"/>
          <w:marRight w:val="0"/>
          <w:marTop w:val="0"/>
          <w:marBottom w:val="0"/>
          <w:divBdr>
            <w:top w:val="none" w:sz="0" w:space="0" w:color="auto"/>
            <w:left w:val="none" w:sz="0" w:space="0" w:color="auto"/>
            <w:bottom w:val="none" w:sz="0" w:space="0" w:color="auto"/>
            <w:right w:val="none" w:sz="0" w:space="0" w:color="auto"/>
          </w:divBdr>
        </w:div>
        <w:div w:id="906650990">
          <w:marLeft w:val="480"/>
          <w:marRight w:val="0"/>
          <w:marTop w:val="0"/>
          <w:marBottom w:val="0"/>
          <w:divBdr>
            <w:top w:val="none" w:sz="0" w:space="0" w:color="auto"/>
            <w:left w:val="none" w:sz="0" w:space="0" w:color="auto"/>
            <w:bottom w:val="none" w:sz="0" w:space="0" w:color="auto"/>
            <w:right w:val="none" w:sz="0" w:space="0" w:color="auto"/>
          </w:divBdr>
        </w:div>
        <w:div w:id="1614171166">
          <w:marLeft w:val="480"/>
          <w:marRight w:val="0"/>
          <w:marTop w:val="0"/>
          <w:marBottom w:val="0"/>
          <w:divBdr>
            <w:top w:val="none" w:sz="0" w:space="0" w:color="auto"/>
            <w:left w:val="none" w:sz="0" w:space="0" w:color="auto"/>
            <w:bottom w:val="none" w:sz="0" w:space="0" w:color="auto"/>
            <w:right w:val="none" w:sz="0" w:space="0" w:color="auto"/>
          </w:divBdr>
        </w:div>
        <w:div w:id="1138182112">
          <w:marLeft w:val="480"/>
          <w:marRight w:val="0"/>
          <w:marTop w:val="0"/>
          <w:marBottom w:val="0"/>
          <w:divBdr>
            <w:top w:val="none" w:sz="0" w:space="0" w:color="auto"/>
            <w:left w:val="none" w:sz="0" w:space="0" w:color="auto"/>
            <w:bottom w:val="none" w:sz="0" w:space="0" w:color="auto"/>
            <w:right w:val="none" w:sz="0" w:space="0" w:color="auto"/>
          </w:divBdr>
        </w:div>
        <w:div w:id="24407777">
          <w:marLeft w:val="480"/>
          <w:marRight w:val="0"/>
          <w:marTop w:val="0"/>
          <w:marBottom w:val="0"/>
          <w:divBdr>
            <w:top w:val="none" w:sz="0" w:space="0" w:color="auto"/>
            <w:left w:val="none" w:sz="0" w:space="0" w:color="auto"/>
            <w:bottom w:val="none" w:sz="0" w:space="0" w:color="auto"/>
            <w:right w:val="none" w:sz="0" w:space="0" w:color="auto"/>
          </w:divBdr>
        </w:div>
        <w:div w:id="1495997284">
          <w:marLeft w:val="480"/>
          <w:marRight w:val="0"/>
          <w:marTop w:val="0"/>
          <w:marBottom w:val="0"/>
          <w:divBdr>
            <w:top w:val="none" w:sz="0" w:space="0" w:color="auto"/>
            <w:left w:val="none" w:sz="0" w:space="0" w:color="auto"/>
            <w:bottom w:val="none" w:sz="0" w:space="0" w:color="auto"/>
            <w:right w:val="none" w:sz="0" w:space="0" w:color="auto"/>
          </w:divBdr>
        </w:div>
        <w:div w:id="1774085470">
          <w:marLeft w:val="480"/>
          <w:marRight w:val="0"/>
          <w:marTop w:val="0"/>
          <w:marBottom w:val="0"/>
          <w:divBdr>
            <w:top w:val="none" w:sz="0" w:space="0" w:color="auto"/>
            <w:left w:val="none" w:sz="0" w:space="0" w:color="auto"/>
            <w:bottom w:val="none" w:sz="0" w:space="0" w:color="auto"/>
            <w:right w:val="none" w:sz="0" w:space="0" w:color="auto"/>
          </w:divBdr>
        </w:div>
        <w:div w:id="1752460375">
          <w:marLeft w:val="480"/>
          <w:marRight w:val="0"/>
          <w:marTop w:val="0"/>
          <w:marBottom w:val="0"/>
          <w:divBdr>
            <w:top w:val="none" w:sz="0" w:space="0" w:color="auto"/>
            <w:left w:val="none" w:sz="0" w:space="0" w:color="auto"/>
            <w:bottom w:val="none" w:sz="0" w:space="0" w:color="auto"/>
            <w:right w:val="none" w:sz="0" w:space="0" w:color="auto"/>
          </w:divBdr>
        </w:div>
        <w:div w:id="1562403668">
          <w:marLeft w:val="480"/>
          <w:marRight w:val="0"/>
          <w:marTop w:val="0"/>
          <w:marBottom w:val="0"/>
          <w:divBdr>
            <w:top w:val="none" w:sz="0" w:space="0" w:color="auto"/>
            <w:left w:val="none" w:sz="0" w:space="0" w:color="auto"/>
            <w:bottom w:val="none" w:sz="0" w:space="0" w:color="auto"/>
            <w:right w:val="none" w:sz="0" w:space="0" w:color="auto"/>
          </w:divBdr>
        </w:div>
        <w:div w:id="1140263592">
          <w:marLeft w:val="480"/>
          <w:marRight w:val="0"/>
          <w:marTop w:val="0"/>
          <w:marBottom w:val="0"/>
          <w:divBdr>
            <w:top w:val="none" w:sz="0" w:space="0" w:color="auto"/>
            <w:left w:val="none" w:sz="0" w:space="0" w:color="auto"/>
            <w:bottom w:val="none" w:sz="0" w:space="0" w:color="auto"/>
            <w:right w:val="none" w:sz="0" w:space="0" w:color="auto"/>
          </w:divBdr>
        </w:div>
        <w:div w:id="1244026958">
          <w:marLeft w:val="480"/>
          <w:marRight w:val="0"/>
          <w:marTop w:val="0"/>
          <w:marBottom w:val="0"/>
          <w:divBdr>
            <w:top w:val="none" w:sz="0" w:space="0" w:color="auto"/>
            <w:left w:val="none" w:sz="0" w:space="0" w:color="auto"/>
            <w:bottom w:val="none" w:sz="0" w:space="0" w:color="auto"/>
            <w:right w:val="none" w:sz="0" w:space="0" w:color="auto"/>
          </w:divBdr>
        </w:div>
        <w:div w:id="1217206230">
          <w:marLeft w:val="480"/>
          <w:marRight w:val="0"/>
          <w:marTop w:val="0"/>
          <w:marBottom w:val="0"/>
          <w:divBdr>
            <w:top w:val="none" w:sz="0" w:space="0" w:color="auto"/>
            <w:left w:val="none" w:sz="0" w:space="0" w:color="auto"/>
            <w:bottom w:val="none" w:sz="0" w:space="0" w:color="auto"/>
            <w:right w:val="none" w:sz="0" w:space="0" w:color="auto"/>
          </w:divBdr>
        </w:div>
        <w:div w:id="2054380455">
          <w:marLeft w:val="480"/>
          <w:marRight w:val="0"/>
          <w:marTop w:val="0"/>
          <w:marBottom w:val="0"/>
          <w:divBdr>
            <w:top w:val="none" w:sz="0" w:space="0" w:color="auto"/>
            <w:left w:val="none" w:sz="0" w:space="0" w:color="auto"/>
            <w:bottom w:val="none" w:sz="0" w:space="0" w:color="auto"/>
            <w:right w:val="none" w:sz="0" w:space="0" w:color="auto"/>
          </w:divBdr>
        </w:div>
        <w:div w:id="946817232">
          <w:marLeft w:val="480"/>
          <w:marRight w:val="0"/>
          <w:marTop w:val="0"/>
          <w:marBottom w:val="0"/>
          <w:divBdr>
            <w:top w:val="none" w:sz="0" w:space="0" w:color="auto"/>
            <w:left w:val="none" w:sz="0" w:space="0" w:color="auto"/>
            <w:bottom w:val="none" w:sz="0" w:space="0" w:color="auto"/>
            <w:right w:val="none" w:sz="0" w:space="0" w:color="auto"/>
          </w:divBdr>
        </w:div>
        <w:div w:id="1828663392">
          <w:marLeft w:val="480"/>
          <w:marRight w:val="0"/>
          <w:marTop w:val="0"/>
          <w:marBottom w:val="0"/>
          <w:divBdr>
            <w:top w:val="none" w:sz="0" w:space="0" w:color="auto"/>
            <w:left w:val="none" w:sz="0" w:space="0" w:color="auto"/>
            <w:bottom w:val="none" w:sz="0" w:space="0" w:color="auto"/>
            <w:right w:val="none" w:sz="0" w:space="0" w:color="auto"/>
          </w:divBdr>
        </w:div>
        <w:div w:id="1756895179">
          <w:marLeft w:val="480"/>
          <w:marRight w:val="0"/>
          <w:marTop w:val="0"/>
          <w:marBottom w:val="0"/>
          <w:divBdr>
            <w:top w:val="none" w:sz="0" w:space="0" w:color="auto"/>
            <w:left w:val="none" w:sz="0" w:space="0" w:color="auto"/>
            <w:bottom w:val="none" w:sz="0" w:space="0" w:color="auto"/>
            <w:right w:val="none" w:sz="0" w:space="0" w:color="auto"/>
          </w:divBdr>
        </w:div>
        <w:div w:id="1537428017">
          <w:marLeft w:val="480"/>
          <w:marRight w:val="0"/>
          <w:marTop w:val="0"/>
          <w:marBottom w:val="0"/>
          <w:divBdr>
            <w:top w:val="none" w:sz="0" w:space="0" w:color="auto"/>
            <w:left w:val="none" w:sz="0" w:space="0" w:color="auto"/>
            <w:bottom w:val="none" w:sz="0" w:space="0" w:color="auto"/>
            <w:right w:val="none" w:sz="0" w:space="0" w:color="auto"/>
          </w:divBdr>
        </w:div>
        <w:div w:id="1401829735">
          <w:marLeft w:val="480"/>
          <w:marRight w:val="0"/>
          <w:marTop w:val="0"/>
          <w:marBottom w:val="0"/>
          <w:divBdr>
            <w:top w:val="none" w:sz="0" w:space="0" w:color="auto"/>
            <w:left w:val="none" w:sz="0" w:space="0" w:color="auto"/>
            <w:bottom w:val="none" w:sz="0" w:space="0" w:color="auto"/>
            <w:right w:val="none" w:sz="0" w:space="0" w:color="auto"/>
          </w:divBdr>
        </w:div>
        <w:div w:id="1061101549">
          <w:marLeft w:val="480"/>
          <w:marRight w:val="0"/>
          <w:marTop w:val="0"/>
          <w:marBottom w:val="0"/>
          <w:divBdr>
            <w:top w:val="none" w:sz="0" w:space="0" w:color="auto"/>
            <w:left w:val="none" w:sz="0" w:space="0" w:color="auto"/>
            <w:bottom w:val="none" w:sz="0" w:space="0" w:color="auto"/>
            <w:right w:val="none" w:sz="0" w:space="0" w:color="auto"/>
          </w:divBdr>
        </w:div>
        <w:div w:id="1672685236">
          <w:marLeft w:val="480"/>
          <w:marRight w:val="0"/>
          <w:marTop w:val="0"/>
          <w:marBottom w:val="0"/>
          <w:divBdr>
            <w:top w:val="none" w:sz="0" w:space="0" w:color="auto"/>
            <w:left w:val="none" w:sz="0" w:space="0" w:color="auto"/>
            <w:bottom w:val="none" w:sz="0" w:space="0" w:color="auto"/>
            <w:right w:val="none" w:sz="0" w:space="0" w:color="auto"/>
          </w:divBdr>
        </w:div>
        <w:div w:id="1291285416">
          <w:marLeft w:val="480"/>
          <w:marRight w:val="0"/>
          <w:marTop w:val="0"/>
          <w:marBottom w:val="0"/>
          <w:divBdr>
            <w:top w:val="none" w:sz="0" w:space="0" w:color="auto"/>
            <w:left w:val="none" w:sz="0" w:space="0" w:color="auto"/>
            <w:bottom w:val="none" w:sz="0" w:space="0" w:color="auto"/>
            <w:right w:val="none" w:sz="0" w:space="0" w:color="auto"/>
          </w:divBdr>
        </w:div>
        <w:div w:id="462968080">
          <w:marLeft w:val="480"/>
          <w:marRight w:val="0"/>
          <w:marTop w:val="0"/>
          <w:marBottom w:val="0"/>
          <w:divBdr>
            <w:top w:val="none" w:sz="0" w:space="0" w:color="auto"/>
            <w:left w:val="none" w:sz="0" w:space="0" w:color="auto"/>
            <w:bottom w:val="none" w:sz="0" w:space="0" w:color="auto"/>
            <w:right w:val="none" w:sz="0" w:space="0" w:color="auto"/>
          </w:divBdr>
        </w:div>
        <w:div w:id="1731803662">
          <w:marLeft w:val="480"/>
          <w:marRight w:val="0"/>
          <w:marTop w:val="0"/>
          <w:marBottom w:val="0"/>
          <w:divBdr>
            <w:top w:val="none" w:sz="0" w:space="0" w:color="auto"/>
            <w:left w:val="none" w:sz="0" w:space="0" w:color="auto"/>
            <w:bottom w:val="none" w:sz="0" w:space="0" w:color="auto"/>
            <w:right w:val="none" w:sz="0" w:space="0" w:color="auto"/>
          </w:divBdr>
        </w:div>
        <w:div w:id="1378898890">
          <w:marLeft w:val="480"/>
          <w:marRight w:val="0"/>
          <w:marTop w:val="0"/>
          <w:marBottom w:val="0"/>
          <w:divBdr>
            <w:top w:val="none" w:sz="0" w:space="0" w:color="auto"/>
            <w:left w:val="none" w:sz="0" w:space="0" w:color="auto"/>
            <w:bottom w:val="none" w:sz="0" w:space="0" w:color="auto"/>
            <w:right w:val="none" w:sz="0" w:space="0" w:color="auto"/>
          </w:divBdr>
        </w:div>
        <w:div w:id="468523551">
          <w:marLeft w:val="480"/>
          <w:marRight w:val="0"/>
          <w:marTop w:val="0"/>
          <w:marBottom w:val="0"/>
          <w:divBdr>
            <w:top w:val="none" w:sz="0" w:space="0" w:color="auto"/>
            <w:left w:val="none" w:sz="0" w:space="0" w:color="auto"/>
            <w:bottom w:val="none" w:sz="0" w:space="0" w:color="auto"/>
            <w:right w:val="none" w:sz="0" w:space="0" w:color="auto"/>
          </w:divBdr>
        </w:div>
        <w:div w:id="965086065">
          <w:marLeft w:val="480"/>
          <w:marRight w:val="0"/>
          <w:marTop w:val="0"/>
          <w:marBottom w:val="0"/>
          <w:divBdr>
            <w:top w:val="none" w:sz="0" w:space="0" w:color="auto"/>
            <w:left w:val="none" w:sz="0" w:space="0" w:color="auto"/>
            <w:bottom w:val="none" w:sz="0" w:space="0" w:color="auto"/>
            <w:right w:val="none" w:sz="0" w:space="0" w:color="auto"/>
          </w:divBdr>
        </w:div>
        <w:div w:id="2016228592">
          <w:marLeft w:val="480"/>
          <w:marRight w:val="0"/>
          <w:marTop w:val="0"/>
          <w:marBottom w:val="0"/>
          <w:divBdr>
            <w:top w:val="none" w:sz="0" w:space="0" w:color="auto"/>
            <w:left w:val="none" w:sz="0" w:space="0" w:color="auto"/>
            <w:bottom w:val="none" w:sz="0" w:space="0" w:color="auto"/>
            <w:right w:val="none" w:sz="0" w:space="0" w:color="auto"/>
          </w:divBdr>
        </w:div>
        <w:div w:id="1943100118">
          <w:marLeft w:val="480"/>
          <w:marRight w:val="0"/>
          <w:marTop w:val="0"/>
          <w:marBottom w:val="0"/>
          <w:divBdr>
            <w:top w:val="none" w:sz="0" w:space="0" w:color="auto"/>
            <w:left w:val="none" w:sz="0" w:space="0" w:color="auto"/>
            <w:bottom w:val="none" w:sz="0" w:space="0" w:color="auto"/>
            <w:right w:val="none" w:sz="0" w:space="0" w:color="auto"/>
          </w:divBdr>
        </w:div>
        <w:div w:id="1739396331">
          <w:marLeft w:val="480"/>
          <w:marRight w:val="0"/>
          <w:marTop w:val="0"/>
          <w:marBottom w:val="0"/>
          <w:divBdr>
            <w:top w:val="none" w:sz="0" w:space="0" w:color="auto"/>
            <w:left w:val="none" w:sz="0" w:space="0" w:color="auto"/>
            <w:bottom w:val="none" w:sz="0" w:space="0" w:color="auto"/>
            <w:right w:val="none" w:sz="0" w:space="0" w:color="auto"/>
          </w:divBdr>
        </w:div>
        <w:div w:id="1988850456">
          <w:marLeft w:val="480"/>
          <w:marRight w:val="0"/>
          <w:marTop w:val="0"/>
          <w:marBottom w:val="0"/>
          <w:divBdr>
            <w:top w:val="none" w:sz="0" w:space="0" w:color="auto"/>
            <w:left w:val="none" w:sz="0" w:space="0" w:color="auto"/>
            <w:bottom w:val="none" w:sz="0" w:space="0" w:color="auto"/>
            <w:right w:val="none" w:sz="0" w:space="0" w:color="auto"/>
          </w:divBdr>
        </w:div>
        <w:div w:id="247738305">
          <w:marLeft w:val="480"/>
          <w:marRight w:val="0"/>
          <w:marTop w:val="0"/>
          <w:marBottom w:val="0"/>
          <w:divBdr>
            <w:top w:val="none" w:sz="0" w:space="0" w:color="auto"/>
            <w:left w:val="none" w:sz="0" w:space="0" w:color="auto"/>
            <w:bottom w:val="none" w:sz="0" w:space="0" w:color="auto"/>
            <w:right w:val="none" w:sz="0" w:space="0" w:color="auto"/>
          </w:divBdr>
        </w:div>
        <w:div w:id="648706753">
          <w:marLeft w:val="480"/>
          <w:marRight w:val="0"/>
          <w:marTop w:val="0"/>
          <w:marBottom w:val="0"/>
          <w:divBdr>
            <w:top w:val="none" w:sz="0" w:space="0" w:color="auto"/>
            <w:left w:val="none" w:sz="0" w:space="0" w:color="auto"/>
            <w:bottom w:val="none" w:sz="0" w:space="0" w:color="auto"/>
            <w:right w:val="none" w:sz="0" w:space="0" w:color="auto"/>
          </w:divBdr>
        </w:div>
        <w:div w:id="1480148527">
          <w:marLeft w:val="480"/>
          <w:marRight w:val="0"/>
          <w:marTop w:val="0"/>
          <w:marBottom w:val="0"/>
          <w:divBdr>
            <w:top w:val="none" w:sz="0" w:space="0" w:color="auto"/>
            <w:left w:val="none" w:sz="0" w:space="0" w:color="auto"/>
            <w:bottom w:val="none" w:sz="0" w:space="0" w:color="auto"/>
            <w:right w:val="none" w:sz="0" w:space="0" w:color="auto"/>
          </w:divBdr>
        </w:div>
        <w:div w:id="423841722">
          <w:marLeft w:val="480"/>
          <w:marRight w:val="0"/>
          <w:marTop w:val="0"/>
          <w:marBottom w:val="0"/>
          <w:divBdr>
            <w:top w:val="none" w:sz="0" w:space="0" w:color="auto"/>
            <w:left w:val="none" w:sz="0" w:space="0" w:color="auto"/>
            <w:bottom w:val="none" w:sz="0" w:space="0" w:color="auto"/>
            <w:right w:val="none" w:sz="0" w:space="0" w:color="auto"/>
          </w:divBdr>
        </w:div>
        <w:div w:id="825904008">
          <w:marLeft w:val="480"/>
          <w:marRight w:val="0"/>
          <w:marTop w:val="0"/>
          <w:marBottom w:val="0"/>
          <w:divBdr>
            <w:top w:val="none" w:sz="0" w:space="0" w:color="auto"/>
            <w:left w:val="none" w:sz="0" w:space="0" w:color="auto"/>
            <w:bottom w:val="none" w:sz="0" w:space="0" w:color="auto"/>
            <w:right w:val="none" w:sz="0" w:space="0" w:color="auto"/>
          </w:divBdr>
        </w:div>
        <w:div w:id="1078677244">
          <w:marLeft w:val="480"/>
          <w:marRight w:val="0"/>
          <w:marTop w:val="0"/>
          <w:marBottom w:val="0"/>
          <w:divBdr>
            <w:top w:val="none" w:sz="0" w:space="0" w:color="auto"/>
            <w:left w:val="none" w:sz="0" w:space="0" w:color="auto"/>
            <w:bottom w:val="none" w:sz="0" w:space="0" w:color="auto"/>
            <w:right w:val="none" w:sz="0" w:space="0" w:color="auto"/>
          </w:divBdr>
        </w:div>
        <w:div w:id="879391311">
          <w:marLeft w:val="480"/>
          <w:marRight w:val="0"/>
          <w:marTop w:val="0"/>
          <w:marBottom w:val="0"/>
          <w:divBdr>
            <w:top w:val="none" w:sz="0" w:space="0" w:color="auto"/>
            <w:left w:val="none" w:sz="0" w:space="0" w:color="auto"/>
            <w:bottom w:val="none" w:sz="0" w:space="0" w:color="auto"/>
            <w:right w:val="none" w:sz="0" w:space="0" w:color="auto"/>
          </w:divBdr>
        </w:div>
        <w:div w:id="1768384089">
          <w:marLeft w:val="480"/>
          <w:marRight w:val="0"/>
          <w:marTop w:val="0"/>
          <w:marBottom w:val="0"/>
          <w:divBdr>
            <w:top w:val="none" w:sz="0" w:space="0" w:color="auto"/>
            <w:left w:val="none" w:sz="0" w:space="0" w:color="auto"/>
            <w:bottom w:val="none" w:sz="0" w:space="0" w:color="auto"/>
            <w:right w:val="none" w:sz="0" w:space="0" w:color="auto"/>
          </w:divBdr>
        </w:div>
        <w:div w:id="2082867408">
          <w:marLeft w:val="480"/>
          <w:marRight w:val="0"/>
          <w:marTop w:val="0"/>
          <w:marBottom w:val="0"/>
          <w:divBdr>
            <w:top w:val="none" w:sz="0" w:space="0" w:color="auto"/>
            <w:left w:val="none" w:sz="0" w:space="0" w:color="auto"/>
            <w:bottom w:val="none" w:sz="0" w:space="0" w:color="auto"/>
            <w:right w:val="none" w:sz="0" w:space="0" w:color="auto"/>
          </w:divBdr>
        </w:div>
        <w:div w:id="270016078">
          <w:marLeft w:val="480"/>
          <w:marRight w:val="0"/>
          <w:marTop w:val="0"/>
          <w:marBottom w:val="0"/>
          <w:divBdr>
            <w:top w:val="none" w:sz="0" w:space="0" w:color="auto"/>
            <w:left w:val="none" w:sz="0" w:space="0" w:color="auto"/>
            <w:bottom w:val="none" w:sz="0" w:space="0" w:color="auto"/>
            <w:right w:val="none" w:sz="0" w:space="0" w:color="auto"/>
          </w:divBdr>
        </w:div>
        <w:div w:id="745152740">
          <w:marLeft w:val="480"/>
          <w:marRight w:val="0"/>
          <w:marTop w:val="0"/>
          <w:marBottom w:val="0"/>
          <w:divBdr>
            <w:top w:val="none" w:sz="0" w:space="0" w:color="auto"/>
            <w:left w:val="none" w:sz="0" w:space="0" w:color="auto"/>
            <w:bottom w:val="none" w:sz="0" w:space="0" w:color="auto"/>
            <w:right w:val="none" w:sz="0" w:space="0" w:color="auto"/>
          </w:divBdr>
        </w:div>
        <w:div w:id="1731922135">
          <w:marLeft w:val="480"/>
          <w:marRight w:val="0"/>
          <w:marTop w:val="0"/>
          <w:marBottom w:val="0"/>
          <w:divBdr>
            <w:top w:val="none" w:sz="0" w:space="0" w:color="auto"/>
            <w:left w:val="none" w:sz="0" w:space="0" w:color="auto"/>
            <w:bottom w:val="none" w:sz="0" w:space="0" w:color="auto"/>
            <w:right w:val="none" w:sz="0" w:space="0" w:color="auto"/>
          </w:divBdr>
        </w:div>
        <w:div w:id="489174620">
          <w:marLeft w:val="480"/>
          <w:marRight w:val="0"/>
          <w:marTop w:val="0"/>
          <w:marBottom w:val="0"/>
          <w:divBdr>
            <w:top w:val="none" w:sz="0" w:space="0" w:color="auto"/>
            <w:left w:val="none" w:sz="0" w:space="0" w:color="auto"/>
            <w:bottom w:val="none" w:sz="0" w:space="0" w:color="auto"/>
            <w:right w:val="none" w:sz="0" w:space="0" w:color="auto"/>
          </w:divBdr>
        </w:div>
        <w:div w:id="2103406752">
          <w:marLeft w:val="480"/>
          <w:marRight w:val="0"/>
          <w:marTop w:val="0"/>
          <w:marBottom w:val="0"/>
          <w:divBdr>
            <w:top w:val="none" w:sz="0" w:space="0" w:color="auto"/>
            <w:left w:val="none" w:sz="0" w:space="0" w:color="auto"/>
            <w:bottom w:val="none" w:sz="0" w:space="0" w:color="auto"/>
            <w:right w:val="none" w:sz="0" w:space="0" w:color="auto"/>
          </w:divBdr>
        </w:div>
        <w:div w:id="1707755045">
          <w:marLeft w:val="480"/>
          <w:marRight w:val="0"/>
          <w:marTop w:val="0"/>
          <w:marBottom w:val="0"/>
          <w:divBdr>
            <w:top w:val="none" w:sz="0" w:space="0" w:color="auto"/>
            <w:left w:val="none" w:sz="0" w:space="0" w:color="auto"/>
            <w:bottom w:val="none" w:sz="0" w:space="0" w:color="auto"/>
            <w:right w:val="none" w:sz="0" w:space="0" w:color="auto"/>
          </w:divBdr>
        </w:div>
        <w:div w:id="283776677">
          <w:marLeft w:val="480"/>
          <w:marRight w:val="0"/>
          <w:marTop w:val="0"/>
          <w:marBottom w:val="0"/>
          <w:divBdr>
            <w:top w:val="none" w:sz="0" w:space="0" w:color="auto"/>
            <w:left w:val="none" w:sz="0" w:space="0" w:color="auto"/>
            <w:bottom w:val="none" w:sz="0" w:space="0" w:color="auto"/>
            <w:right w:val="none" w:sz="0" w:space="0" w:color="auto"/>
          </w:divBdr>
        </w:div>
        <w:div w:id="1104964064">
          <w:marLeft w:val="480"/>
          <w:marRight w:val="0"/>
          <w:marTop w:val="0"/>
          <w:marBottom w:val="0"/>
          <w:divBdr>
            <w:top w:val="none" w:sz="0" w:space="0" w:color="auto"/>
            <w:left w:val="none" w:sz="0" w:space="0" w:color="auto"/>
            <w:bottom w:val="none" w:sz="0" w:space="0" w:color="auto"/>
            <w:right w:val="none" w:sz="0" w:space="0" w:color="auto"/>
          </w:divBdr>
        </w:div>
        <w:div w:id="1429306055">
          <w:marLeft w:val="480"/>
          <w:marRight w:val="0"/>
          <w:marTop w:val="0"/>
          <w:marBottom w:val="0"/>
          <w:divBdr>
            <w:top w:val="none" w:sz="0" w:space="0" w:color="auto"/>
            <w:left w:val="none" w:sz="0" w:space="0" w:color="auto"/>
            <w:bottom w:val="none" w:sz="0" w:space="0" w:color="auto"/>
            <w:right w:val="none" w:sz="0" w:space="0" w:color="auto"/>
          </w:divBdr>
        </w:div>
        <w:div w:id="1466266887">
          <w:marLeft w:val="480"/>
          <w:marRight w:val="0"/>
          <w:marTop w:val="0"/>
          <w:marBottom w:val="0"/>
          <w:divBdr>
            <w:top w:val="none" w:sz="0" w:space="0" w:color="auto"/>
            <w:left w:val="none" w:sz="0" w:space="0" w:color="auto"/>
            <w:bottom w:val="none" w:sz="0" w:space="0" w:color="auto"/>
            <w:right w:val="none" w:sz="0" w:space="0" w:color="auto"/>
          </w:divBdr>
        </w:div>
        <w:div w:id="1171483624">
          <w:marLeft w:val="480"/>
          <w:marRight w:val="0"/>
          <w:marTop w:val="0"/>
          <w:marBottom w:val="0"/>
          <w:divBdr>
            <w:top w:val="none" w:sz="0" w:space="0" w:color="auto"/>
            <w:left w:val="none" w:sz="0" w:space="0" w:color="auto"/>
            <w:bottom w:val="none" w:sz="0" w:space="0" w:color="auto"/>
            <w:right w:val="none" w:sz="0" w:space="0" w:color="auto"/>
          </w:divBdr>
        </w:div>
        <w:div w:id="1445735845">
          <w:marLeft w:val="480"/>
          <w:marRight w:val="0"/>
          <w:marTop w:val="0"/>
          <w:marBottom w:val="0"/>
          <w:divBdr>
            <w:top w:val="none" w:sz="0" w:space="0" w:color="auto"/>
            <w:left w:val="none" w:sz="0" w:space="0" w:color="auto"/>
            <w:bottom w:val="none" w:sz="0" w:space="0" w:color="auto"/>
            <w:right w:val="none" w:sz="0" w:space="0" w:color="auto"/>
          </w:divBdr>
        </w:div>
        <w:div w:id="618535243">
          <w:marLeft w:val="480"/>
          <w:marRight w:val="0"/>
          <w:marTop w:val="0"/>
          <w:marBottom w:val="0"/>
          <w:divBdr>
            <w:top w:val="none" w:sz="0" w:space="0" w:color="auto"/>
            <w:left w:val="none" w:sz="0" w:space="0" w:color="auto"/>
            <w:bottom w:val="none" w:sz="0" w:space="0" w:color="auto"/>
            <w:right w:val="none" w:sz="0" w:space="0" w:color="auto"/>
          </w:divBdr>
        </w:div>
        <w:div w:id="1815365052">
          <w:marLeft w:val="480"/>
          <w:marRight w:val="0"/>
          <w:marTop w:val="0"/>
          <w:marBottom w:val="0"/>
          <w:divBdr>
            <w:top w:val="none" w:sz="0" w:space="0" w:color="auto"/>
            <w:left w:val="none" w:sz="0" w:space="0" w:color="auto"/>
            <w:bottom w:val="none" w:sz="0" w:space="0" w:color="auto"/>
            <w:right w:val="none" w:sz="0" w:space="0" w:color="auto"/>
          </w:divBdr>
        </w:div>
        <w:div w:id="1582713988">
          <w:marLeft w:val="480"/>
          <w:marRight w:val="0"/>
          <w:marTop w:val="0"/>
          <w:marBottom w:val="0"/>
          <w:divBdr>
            <w:top w:val="none" w:sz="0" w:space="0" w:color="auto"/>
            <w:left w:val="none" w:sz="0" w:space="0" w:color="auto"/>
            <w:bottom w:val="none" w:sz="0" w:space="0" w:color="auto"/>
            <w:right w:val="none" w:sz="0" w:space="0" w:color="auto"/>
          </w:divBdr>
        </w:div>
        <w:div w:id="210074290">
          <w:marLeft w:val="480"/>
          <w:marRight w:val="0"/>
          <w:marTop w:val="0"/>
          <w:marBottom w:val="0"/>
          <w:divBdr>
            <w:top w:val="none" w:sz="0" w:space="0" w:color="auto"/>
            <w:left w:val="none" w:sz="0" w:space="0" w:color="auto"/>
            <w:bottom w:val="none" w:sz="0" w:space="0" w:color="auto"/>
            <w:right w:val="none" w:sz="0" w:space="0" w:color="auto"/>
          </w:divBdr>
        </w:div>
        <w:div w:id="405344220">
          <w:marLeft w:val="480"/>
          <w:marRight w:val="0"/>
          <w:marTop w:val="0"/>
          <w:marBottom w:val="0"/>
          <w:divBdr>
            <w:top w:val="none" w:sz="0" w:space="0" w:color="auto"/>
            <w:left w:val="none" w:sz="0" w:space="0" w:color="auto"/>
            <w:bottom w:val="none" w:sz="0" w:space="0" w:color="auto"/>
            <w:right w:val="none" w:sz="0" w:space="0" w:color="auto"/>
          </w:divBdr>
        </w:div>
        <w:div w:id="1915163973">
          <w:marLeft w:val="480"/>
          <w:marRight w:val="0"/>
          <w:marTop w:val="0"/>
          <w:marBottom w:val="0"/>
          <w:divBdr>
            <w:top w:val="none" w:sz="0" w:space="0" w:color="auto"/>
            <w:left w:val="none" w:sz="0" w:space="0" w:color="auto"/>
            <w:bottom w:val="none" w:sz="0" w:space="0" w:color="auto"/>
            <w:right w:val="none" w:sz="0" w:space="0" w:color="auto"/>
          </w:divBdr>
        </w:div>
        <w:div w:id="266890551">
          <w:marLeft w:val="480"/>
          <w:marRight w:val="0"/>
          <w:marTop w:val="0"/>
          <w:marBottom w:val="0"/>
          <w:divBdr>
            <w:top w:val="none" w:sz="0" w:space="0" w:color="auto"/>
            <w:left w:val="none" w:sz="0" w:space="0" w:color="auto"/>
            <w:bottom w:val="none" w:sz="0" w:space="0" w:color="auto"/>
            <w:right w:val="none" w:sz="0" w:space="0" w:color="auto"/>
          </w:divBdr>
        </w:div>
        <w:div w:id="1862552949">
          <w:marLeft w:val="480"/>
          <w:marRight w:val="0"/>
          <w:marTop w:val="0"/>
          <w:marBottom w:val="0"/>
          <w:divBdr>
            <w:top w:val="none" w:sz="0" w:space="0" w:color="auto"/>
            <w:left w:val="none" w:sz="0" w:space="0" w:color="auto"/>
            <w:bottom w:val="none" w:sz="0" w:space="0" w:color="auto"/>
            <w:right w:val="none" w:sz="0" w:space="0" w:color="auto"/>
          </w:divBdr>
        </w:div>
        <w:div w:id="758523914">
          <w:marLeft w:val="480"/>
          <w:marRight w:val="0"/>
          <w:marTop w:val="0"/>
          <w:marBottom w:val="0"/>
          <w:divBdr>
            <w:top w:val="none" w:sz="0" w:space="0" w:color="auto"/>
            <w:left w:val="none" w:sz="0" w:space="0" w:color="auto"/>
            <w:bottom w:val="none" w:sz="0" w:space="0" w:color="auto"/>
            <w:right w:val="none" w:sz="0" w:space="0" w:color="auto"/>
          </w:divBdr>
        </w:div>
        <w:div w:id="705713693">
          <w:marLeft w:val="480"/>
          <w:marRight w:val="0"/>
          <w:marTop w:val="0"/>
          <w:marBottom w:val="0"/>
          <w:divBdr>
            <w:top w:val="none" w:sz="0" w:space="0" w:color="auto"/>
            <w:left w:val="none" w:sz="0" w:space="0" w:color="auto"/>
            <w:bottom w:val="none" w:sz="0" w:space="0" w:color="auto"/>
            <w:right w:val="none" w:sz="0" w:space="0" w:color="auto"/>
          </w:divBdr>
        </w:div>
        <w:div w:id="1212613651">
          <w:marLeft w:val="480"/>
          <w:marRight w:val="0"/>
          <w:marTop w:val="0"/>
          <w:marBottom w:val="0"/>
          <w:divBdr>
            <w:top w:val="none" w:sz="0" w:space="0" w:color="auto"/>
            <w:left w:val="none" w:sz="0" w:space="0" w:color="auto"/>
            <w:bottom w:val="none" w:sz="0" w:space="0" w:color="auto"/>
            <w:right w:val="none" w:sz="0" w:space="0" w:color="auto"/>
          </w:divBdr>
        </w:div>
        <w:div w:id="1738168460">
          <w:marLeft w:val="480"/>
          <w:marRight w:val="0"/>
          <w:marTop w:val="0"/>
          <w:marBottom w:val="0"/>
          <w:divBdr>
            <w:top w:val="none" w:sz="0" w:space="0" w:color="auto"/>
            <w:left w:val="none" w:sz="0" w:space="0" w:color="auto"/>
            <w:bottom w:val="none" w:sz="0" w:space="0" w:color="auto"/>
            <w:right w:val="none" w:sz="0" w:space="0" w:color="auto"/>
          </w:divBdr>
        </w:div>
        <w:div w:id="161436463">
          <w:marLeft w:val="480"/>
          <w:marRight w:val="0"/>
          <w:marTop w:val="0"/>
          <w:marBottom w:val="0"/>
          <w:divBdr>
            <w:top w:val="none" w:sz="0" w:space="0" w:color="auto"/>
            <w:left w:val="none" w:sz="0" w:space="0" w:color="auto"/>
            <w:bottom w:val="none" w:sz="0" w:space="0" w:color="auto"/>
            <w:right w:val="none" w:sz="0" w:space="0" w:color="auto"/>
          </w:divBdr>
        </w:div>
        <w:div w:id="1193693917">
          <w:marLeft w:val="480"/>
          <w:marRight w:val="0"/>
          <w:marTop w:val="0"/>
          <w:marBottom w:val="0"/>
          <w:divBdr>
            <w:top w:val="none" w:sz="0" w:space="0" w:color="auto"/>
            <w:left w:val="none" w:sz="0" w:space="0" w:color="auto"/>
            <w:bottom w:val="none" w:sz="0" w:space="0" w:color="auto"/>
            <w:right w:val="none" w:sz="0" w:space="0" w:color="auto"/>
          </w:divBdr>
        </w:div>
        <w:div w:id="43647329">
          <w:marLeft w:val="480"/>
          <w:marRight w:val="0"/>
          <w:marTop w:val="0"/>
          <w:marBottom w:val="0"/>
          <w:divBdr>
            <w:top w:val="none" w:sz="0" w:space="0" w:color="auto"/>
            <w:left w:val="none" w:sz="0" w:space="0" w:color="auto"/>
            <w:bottom w:val="none" w:sz="0" w:space="0" w:color="auto"/>
            <w:right w:val="none" w:sz="0" w:space="0" w:color="auto"/>
          </w:divBdr>
        </w:div>
        <w:div w:id="23559509">
          <w:marLeft w:val="480"/>
          <w:marRight w:val="0"/>
          <w:marTop w:val="0"/>
          <w:marBottom w:val="0"/>
          <w:divBdr>
            <w:top w:val="none" w:sz="0" w:space="0" w:color="auto"/>
            <w:left w:val="none" w:sz="0" w:space="0" w:color="auto"/>
            <w:bottom w:val="none" w:sz="0" w:space="0" w:color="auto"/>
            <w:right w:val="none" w:sz="0" w:space="0" w:color="auto"/>
          </w:divBdr>
        </w:div>
        <w:div w:id="1356465970">
          <w:marLeft w:val="480"/>
          <w:marRight w:val="0"/>
          <w:marTop w:val="0"/>
          <w:marBottom w:val="0"/>
          <w:divBdr>
            <w:top w:val="none" w:sz="0" w:space="0" w:color="auto"/>
            <w:left w:val="none" w:sz="0" w:space="0" w:color="auto"/>
            <w:bottom w:val="none" w:sz="0" w:space="0" w:color="auto"/>
            <w:right w:val="none" w:sz="0" w:space="0" w:color="auto"/>
          </w:divBdr>
        </w:div>
        <w:div w:id="630095368">
          <w:marLeft w:val="480"/>
          <w:marRight w:val="0"/>
          <w:marTop w:val="0"/>
          <w:marBottom w:val="0"/>
          <w:divBdr>
            <w:top w:val="none" w:sz="0" w:space="0" w:color="auto"/>
            <w:left w:val="none" w:sz="0" w:space="0" w:color="auto"/>
            <w:bottom w:val="none" w:sz="0" w:space="0" w:color="auto"/>
            <w:right w:val="none" w:sz="0" w:space="0" w:color="auto"/>
          </w:divBdr>
        </w:div>
        <w:div w:id="536967216">
          <w:marLeft w:val="480"/>
          <w:marRight w:val="0"/>
          <w:marTop w:val="0"/>
          <w:marBottom w:val="0"/>
          <w:divBdr>
            <w:top w:val="none" w:sz="0" w:space="0" w:color="auto"/>
            <w:left w:val="none" w:sz="0" w:space="0" w:color="auto"/>
            <w:bottom w:val="none" w:sz="0" w:space="0" w:color="auto"/>
            <w:right w:val="none" w:sz="0" w:space="0" w:color="auto"/>
          </w:divBdr>
        </w:div>
        <w:div w:id="1681814999">
          <w:marLeft w:val="480"/>
          <w:marRight w:val="0"/>
          <w:marTop w:val="0"/>
          <w:marBottom w:val="0"/>
          <w:divBdr>
            <w:top w:val="none" w:sz="0" w:space="0" w:color="auto"/>
            <w:left w:val="none" w:sz="0" w:space="0" w:color="auto"/>
            <w:bottom w:val="none" w:sz="0" w:space="0" w:color="auto"/>
            <w:right w:val="none" w:sz="0" w:space="0" w:color="auto"/>
          </w:divBdr>
        </w:div>
        <w:div w:id="1903983593">
          <w:marLeft w:val="480"/>
          <w:marRight w:val="0"/>
          <w:marTop w:val="0"/>
          <w:marBottom w:val="0"/>
          <w:divBdr>
            <w:top w:val="none" w:sz="0" w:space="0" w:color="auto"/>
            <w:left w:val="none" w:sz="0" w:space="0" w:color="auto"/>
            <w:bottom w:val="none" w:sz="0" w:space="0" w:color="auto"/>
            <w:right w:val="none" w:sz="0" w:space="0" w:color="auto"/>
          </w:divBdr>
        </w:div>
        <w:div w:id="1295674281">
          <w:marLeft w:val="480"/>
          <w:marRight w:val="0"/>
          <w:marTop w:val="0"/>
          <w:marBottom w:val="0"/>
          <w:divBdr>
            <w:top w:val="none" w:sz="0" w:space="0" w:color="auto"/>
            <w:left w:val="none" w:sz="0" w:space="0" w:color="auto"/>
            <w:bottom w:val="none" w:sz="0" w:space="0" w:color="auto"/>
            <w:right w:val="none" w:sz="0" w:space="0" w:color="auto"/>
          </w:divBdr>
        </w:div>
        <w:div w:id="1703823293">
          <w:marLeft w:val="480"/>
          <w:marRight w:val="0"/>
          <w:marTop w:val="0"/>
          <w:marBottom w:val="0"/>
          <w:divBdr>
            <w:top w:val="none" w:sz="0" w:space="0" w:color="auto"/>
            <w:left w:val="none" w:sz="0" w:space="0" w:color="auto"/>
            <w:bottom w:val="none" w:sz="0" w:space="0" w:color="auto"/>
            <w:right w:val="none" w:sz="0" w:space="0" w:color="auto"/>
          </w:divBdr>
        </w:div>
        <w:div w:id="1306161791">
          <w:marLeft w:val="480"/>
          <w:marRight w:val="0"/>
          <w:marTop w:val="0"/>
          <w:marBottom w:val="0"/>
          <w:divBdr>
            <w:top w:val="none" w:sz="0" w:space="0" w:color="auto"/>
            <w:left w:val="none" w:sz="0" w:space="0" w:color="auto"/>
            <w:bottom w:val="none" w:sz="0" w:space="0" w:color="auto"/>
            <w:right w:val="none" w:sz="0" w:space="0" w:color="auto"/>
          </w:divBdr>
        </w:div>
        <w:div w:id="765270916">
          <w:marLeft w:val="480"/>
          <w:marRight w:val="0"/>
          <w:marTop w:val="0"/>
          <w:marBottom w:val="0"/>
          <w:divBdr>
            <w:top w:val="none" w:sz="0" w:space="0" w:color="auto"/>
            <w:left w:val="none" w:sz="0" w:space="0" w:color="auto"/>
            <w:bottom w:val="none" w:sz="0" w:space="0" w:color="auto"/>
            <w:right w:val="none" w:sz="0" w:space="0" w:color="auto"/>
          </w:divBdr>
        </w:div>
      </w:divsChild>
    </w:div>
    <w:div w:id="865993973">
      <w:bodyDiv w:val="1"/>
      <w:marLeft w:val="0"/>
      <w:marRight w:val="0"/>
      <w:marTop w:val="0"/>
      <w:marBottom w:val="0"/>
      <w:divBdr>
        <w:top w:val="none" w:sz="0" w:space="0" w:color="auto"/>
        <w:left w:val="none" w:sz="0" w:space="0" w:color="auto"/>
        <w:bottom w:val="none" w:sz="0" w:space="0" w:color="auto"/>
        <w:right w:val="none" w:sz="0" w:space="0" w:color="auto"/>
      </w:divBdr>
    </w:div>
    <w:div w:id="866794210">
      <w:bodyDiv w:val="1"/>
      <w:marLeft w:val="0"/>
      <w:marRight w:val="0"/>
      <w:marTop w:val="0"/>
      <w:marBottom w:val="0"/>
      <w:divBdr>
        <w:top w:val="none" w:sz="0" w:space="0" w:color="auto"/>
        <w:left w:val="none" w:sz="0" w:space="0" w:color="auto"/>
        <w:bottom w:val="none" w:sz="0" w:space="0" w:color="auto"/>
        <w:right w:val="none" w:sz="0" w:space="0" w:color="auto"/>
      </w:divBdr>
    </w:div>
    <w:div w:id="867529069">
      <w:bodyDiv w:val="1"/>
      <w:marLeft w:val="0"/>
      <w:marRight w:val="0"/>
      <w:marTop w:val="0"/>
      <w:marBottom w:val="0"/>
      <w:divBdr>
        <w:top w:val="none" w:sz="0" w:space="0" w:color="auto"/>
        <w:left w:val="none" w:sz="0" w:space="0" w:color="auto"/>
        <w:bottom w:val="none" w:sz="0" w:space="0" w:color="auto"/>
        <w:right w:val="none" w:sz="0" w:space="0" w:color="auto"/>
      </w:divBdr>
    </w:div>
    <w:div w:id="868181764">
      <w:bodyDiv w:val="1"/>
      <w:marLeft w:val="0"/>
      <w:marRight w:val="0"/>
      <w:marTop w:val="0"/>
      <w:marBottom w:val="0"/>
      <w:divBdr>
        <w:top w:val="none" w:sz="0" w:space="0" w:color="auto"/>
        <w:left w:val="none" w:sz="0" w:space="0" w:color="auto"/>
        <w:bottom w:val="none" w:sz="0" w:space="0" w:color="auto"/>
        <w:right w:val="none" w:sz="0" w:space="0" w:color="auto"/>
      </w:divBdr>
    </w:div>
    <w:div w:id="869025276">
      <w:bodyDiv w:val="1"/>
      <w:marLeft w:val="0"/>
      <w:marRight w:val="0"/>
      <w:marTop w:val="0"/>
      <w:marBottom w:val="0"/>
      <w:divBdr>
        <w:top w:val="none" w:sz="0" w:space="0" w:color="auto"/>
        <w:left w:val="none" w:sz="0" w:space="0" w:color="auto"/>
        <w:bottom w:val="none" w:sz="0" w:space="0" w:color="auto"/>
        <w:right w:val="none" w:sz="0" w:space="0" w:color="auto"/>
      </w:divBdr>
      <w:divsChild>
        <w:div w:id="117918805">
          <w:marLeft w:val="480"/>
          <w:marRight w:val="0"/>
          <w:marTop w:val="0"/>
          <w:marBottom w:val="0"/>
          <w:divBdr>
            <w:top w:val="none" w:sz="0" w:space="0" w:color="auto"/>
            <w:left w:val="none" w:sz="0" w:space="0" w:color="auto"/>
            <w:bottom w:val="none" w:sz="0" w:space="0" w:color="auto"/>
            <w:right w:val="none" w:sz="0" w:space="0" w:color="auto"/>
          </w:divBdr>
        </w:div>
        <w:div w:id="821581014">
          <w:marLeft w:val="480"/>
          <w:marRight w:val="0"/>
          <w:marTop w:val="0"/>
          <w:marBottom w:val="0"/>
          <w:divBdr>
            <w:top w:val="none" w:sz="0" w:space="0" w:color="auto"/>
            <w:left w:val="none" w:sz="0" w:space="0" w:color="auto"/>
            <w:bottom w:val="none" w:sz="0" w:space="0" w:color="auto"/>
            <w:right w:val="none" w:sz="0" w:space="0" w:color="auto"/>
          </w:divBdr>
        </w:div>
        <w:div w:id="973674828">
          <w:marLeft w:val="480"/>
          <w:marRight w:val="0"/>
          <w:marTop w:val="0"/>
          <w:marBottom w:val="0"/>
          <w:divBdr>
            <w:top w:val="none" w:sz="0" w:space="0" w:color="auto"/>
            <w:left w:val="none" w:sz="0" w:space="0" w:color="auto"/>
            <w:bottom w:val="none" w:sz="0" w:space="0" w:color="auto"/>
            <w:right w:val="none" w:sz="0" w:space="0" w:color="auto"/>
          </w:divBdr>
        </w:div>
        <w:div w:id="1235820127">
          <w:marLeft w:val="480"/>
          <w:marRight w:val="0"/>
          <w:marTop w:val="0"/>
          <w:marBottom w:val="0"/>
          <w:divBdr>
            <w:top w:val="none" w:sz="0" w:space="0" w:color="auto"/>
            <w:left w:val="none" w:sz="0" w:space="0" w:color="auto"/>
            <w:bottom w:val="none" w:sz="0" w:space="0" w:color="auto"/>
            <w:right w:val="none" w:sz="0" w:space="0" w:color="auto"/>
          </w:divBdr>
        </w:div>
        <w:div w:id="1831483207">
          <w:marLeft w:val="480"/>
          <w:marRight w:val="0"/>
          <w:marTop w:val="0"/>
          <w:marBottom w:val="0"/>
          <w:divBdr>
            <w:top w:val="none" w:sz="0" w:space="0" w:color="auto"/>
            <w:left w:val="none" w:sz="0" w:space="0" w:color="auto"/>
            <w:bottom w:val="none" w:sz="0" w:space="0" w:color="auto"/>
            <w:right w:val="none" w:sz="0" w:space="0" w:color="auto"/>
          </w:divBdr>
        </w:div>
      </w:divsChild>
    </w:div>
    <w:div w:id="869150893">
      <w:bodyDiv w:val="1"/>
      <w:marLeft w:val="0"/>
      <w:marRight w:val="0"/>
      <w:marTop w:val="0"/>
      <w:marBottom w:val="0"/>
      <w:divBdr>
        <w:top w:val="none" w:sz="0" w:space="0" w:color="auto"/>
        <w:left w:val="none" w:sz="0" w:space="0" w:color="auto"/>
        <w:bottom w:val="none" w:sz="0" w:space="0" w:color="auto"/>
        <w:right w:val="none" w:sz="0" w:space="0" w:color="auto"/>
      </w:divBdr>
    </w:div>
    <w:div w:id="869687578">
      <w:bodyDiv w:val="1"/>
      <w:marLeft w:val="0"/>
      <w:marRight w:val="0"/>
      <w:marTop w:val="0"/>
      <w:marBottom w:val="0"/>
      <w:divBdr>
        <w:top w:val="none" w:sz="0" w:space="0" w:color="auto"/>
        <w:left w:val="none" w:sz="0" w:space="0" w:color="auto"/>
        <w:bottom w:val="none" w:sz="0" w:space="0" w:color="auto"/>
        <w:right w:val="none" w:sz="0" w:space="0" w:color="auto"/>
      </w:divBdr>
    </w:div>
    <w:div w:id="870073958">
      <w:bodyDiv w:val="1"/>
      <w:marLeft w:val="0"/>
      <w:marRight w:val="0"/>
      <w:marTop w:val="0"/>
      <w:marBottom w:val="0"/>
      <w:divBdr>
        <w:top w:val="none" w:sz="0" w:space="0" w:color="auto"/>
        <w:left w:val="none" w:sz="0" w:space="0" w:color="auto"/>
        <w:bottom w:val="none" w:sz="0" w:space="0" w:color="auto"/>
        <w:right w:val="none" w:sz="0" w:space="0" w:color="auto"/>
      </w:divBdr>
    </w:div>
    <w:div w:id="870385186">
      <w:bodyDiv w:val="1"/>
      <w:marLeft w:val="0"/>
      <w:marRight w:val="0"/>
      <w:marTop w:val="0"/>
      <w:marBottom w:val="0"/>
      <w:divBdr>
        <w:top w:val="none" w:sz="0" w:space="0" w:color="auto"/>
        <w:left w:val="none" w:sz="0" w:space="0" w:color="auto"/>
        <w:bottom w:val="none" w:sz="0" w:space="0" w:color="auto"/>
        <w:right w:val="none" w:sz="0" w:space="0" w:color="auto"/>
      </w:divBdr>
    </w:div>
    <w:div w:id="872040955">
      <w:bodyDiv w:val="1"/>
      <w:marLeft w:val="0"/>
      <w:marRight w:val="0"/>
      <w:marTop w:val="0"/>
      <w:marBottom w:val="0"/>
      <w:divBdr>
        <w:top w:val="none" w:sz="0" w:space="0" w:color="auto"/>
        <w:left w:val="none" w:sz="0" w:space="0" w:color="auto"/>
        <w:bottom w:val="none" w:sz="0" w:space="0" w:color="auto"/>
        <w:right w:val="none" w:sz="0" w:space="0" w:color="auto"/>
      </w:divBdr>
      <w:divsChild>
        <w:div w:id="1439059365">
          <w:marLeft w:val="480"/>
          <w:marRight w:val="0"/>
          <w:marTop w:val="0"/>
          <w:marBottom w:val="0"/>
          <w:divBdr>
            <w:top w:val="none" w:sz="0" w:space="0" w:color="auto"/>
            <w:left w:val="none" w:sz="0" w:space="0" w:color="auto"/>
            <w:bottom w:val="none" w:sz="0" w:space="0" w:color="auto"/>
            <w:right w:val="none" w:sz="0" w:space="0" w:color="auto"/>
          </w:divBdr>
        </w:div>
        <w:div w:id="1381904312">
          <w:marLeft w:val="480"/>
          <w:marRight w:val="0"/>
          <w:marTop w:val="0"/>
          <w:marBottom w:val="0"/>
          <w:divBdr>
            <w:top w:val="none" w:sz="0" w:space="0" w:color="auto"/>
            <w:left w:val="none" w:sz="0" w:space="0" w:color="auto"/>
            <w:bottom w:val="none" w:sz="0" w:space="0" w:color="auto"/>
            <w:right w:val="none" w:sz="0" w:space="0" w:color="auto"/>
          </w:divBdr>
        </w:div>
        <w:div w:id="934436925">
          <w:marLeft w:val="480"/>
          <w:marRight w:val="0"/>
          <w:marTop w:val="0"/>
          <w:marBottom w:val="0"/>
          <w:divBdr>
            <w:top w:val="none" w:sz="0" w:space="0" w:color="auto"/>
            <w:left w:val="none" w:sz="0" w:space="0" w:color="auto"/>
            <w:bottom w:val="none" w:sz="0" w:space="0" w:color="auto"/>
            <w:right w:val="none" w:sz="0" w:space="0" w:color="auto"/>
          </w:divBdr>
        </w:div>
        <w:div w:id="767232213">
          <w:marLeft w:val="480"/>
          <w:marRight w:val="0"/>
          <w:marTop w:val="0"/>
          <w:marBottom w:val="0"/>
          <w:divBdr>
            <w:top w:val="none" w:sz="0" w:space="0" w:color="auto"/>
            <w:left w:val="none" w:sz="0" w:space="0" w:color="auto"/>
            <w:bottom w:val="none" w:sz="0" w:space="0" w:color="auto"/>
            <w:right w:val="none" w:sz="0" w:space="0" w:color="auto"/>
          </w:divBdr>
        </w:div>
        <w:div w:id="1560049230">
          <w:marLeft w:val="480"/>
          <w:marRight w:val="0"/>
          <w:marTop w:val="0"/>
          <w:marBottom w:val="0"/>
          <w:divBdr>
            <w:top w:val="none" w:sz="0" w:space="0" w:color="auto"/>
            <w:left w:val="none" w:sz="0" w:space="0" w:color="auto"/>
            <w:bottom w:val="none" w:sz="0" w:space="0" w:color="auto"/>
            <w:right w:val="none" w:sz="0" w:space="0" w:color="auto"/>
          </w:divBdr>
        </w:div>
        <w:div w:id="1219781740">
          <w:marLeft w:val="480"/>
          <w:marRight w:val="0"/>
          <w:marTop w:val="0"/>
          <w:marBottom w:val="0"/>
          <w:divBdr>
            <w:top w:val="none" w:sz="0" w:space="0" w:color="auto"/>
            <w:left w:val="none" w:sz="0" w:space="0" w:color="auto"/>
            <w:bottom w:val="none" w:sz="0" w:space="0" w:color="auto"/>
            <w:right w:val="none" w:sz="0" w:space="0" w:color="auto"/>
          </w:divBdr>
        </w:div>
        <w:div w:id="595132464">
          <w:marLeft w:val="480"/>
          <w:marRight w:val="0"/>
          <w:marTop w:val="0"/>
          <w:marBottom w:val="0"/>
          <w:divBdr>
            <w:top w:val="none" w:sz="0" w:space="0" w:color="auto"/>
            <w:left w:val="none" w:sz="0" w:space="0" w:color="auto"/>
            <w:bottom w:val="none" w:sz="0" w:space="0" w:color="auto"/>
            <w:right w:val="none" w:sz="0" w:space="0" w:color="auto"/>
          </w:divBdr>
        </w:div>
        <w:div w:id="683555697">
          <w:marLeft w:val="480"/>
          <w:marRight w:val="0"/>
          <w:marTop w:val="0"/>
          <w:marBottom w:val="0"/>
          <w:divBdr>
            <w:top w:val="none" w:sz="0" w:space="0" w:color="auto"/>
            <w:left w:val="none" w:sz="0" w:space="0" w:color="auto"/>
            <w:bottom w:val="none" w:sz="0" w:space="0" w:color="auto"/>
            <w:right w:val="none" w:sz="0" w:space="0" w:color="auto"/>
          </w:divBdr>
        </w:div>
        <w:div w:id="1812749692">
          <w:marLeft w:val="480"/>
          <w:marRight w:val="0"/>
          <w:marTop w:val="0"/>
          <w:marBottom w:val="0"/>
          <w:divBdr>
            <w:top w:val="none" w:sz="0" w:space="0" w:color="auto"/>
            <w:left w:val="none" w:sz="0" w:space="0" w:color="auto"/>
            <w:bottom w:val="none" w:sz="0" w:space="0" w:color="auto"/>
            <w:right w:val="none" w:sz="0" w:space="0" w:color="auto"/>
          </w:divBdr>
        </w:div>
        <w:div w:id="1968194982">
          <w:marLeft w:val="480"/>
          <w:marRight w:val="0"/>
          <w:marTop w:val="0"/>
          <w:marBottom w:val="0"/>
          <w:divBdr>
            <w:top w:val="none" w:sz="0" w:space="0" w:color="auto"/>
            <w:left w:val="none" w:sz="0" w:space="0" w:color="auto"/>
            <w:bottom w:val="none" w:sz="0" w:space="0" w:color="auto"/>
            <w:right w:val="none" w:sz="0" w:space="0" w:color="auto"/>
          </w:divBdr>
        </w:div>
        <w:div w:id="431632085">
          <w:marLeft w:val="480"/>
          <w:marRight w:val="0"/>
          <w:marTop w:val="0"/>
          <w:marBottom w:val="0"/>
          <w:divBdr>
            <w:top w:val="none" w:sz="0" w:space="0" w:color="auto"/>
            <w:left w:val="none" w:sz="0" w:space="0" w:color="auto"/>
            <w:bottom w:val="none" w:sz="0" w:space="0" w:color="auto"/>
            <w:right w:val="none" w:sz="0" w:space="0" w:color="auto"/>
          </w:divBdr>
        </w:div>
        <w:div w:id="1095326484">
          <w:marLeft w:val="480"/>
          <w:marRight w:val="0"/>
          <w:marTop w:val="0"/>
          <w:marBottom w:val="0"/>
          <w:divBdr>
            <w:top w:val="none" w:sz="0" w:space="0" w:color="auto"/>
            <w:left w:val="none" w:sz="0" w:space="0" w:color="auto"/>
            <w:bottom w:val="none" w:sz="0" w:space="0" w:color="auto"/>
            <w:right w:val="none" w:sz="0" w:space="0" w:color="auto"/>
          </w:divBdr>
        </w:div>
        <w:div w:id="1129662900">
          <w:marLeft w:val="480"/>
          <w:marRight w:val="0"/>
          <w:marTop w:val="0"/>
          <w:marBottom w:val="0"/>
          <w:divBdr>
            <w:top w:val="none" w:sz="0" w:space="0" w:color="auto"/>
            <w:left w:val="none" w:sz="0" w:space="0" w:color="auto"/>
            <w:bottom w:val="none" w:sz="0" w:space="0" w:color="auto"/>
            <w:right w:val="none" w:sz="0" w:space="0" w:color="auto"/>
          </w:divBdr>
        </w:div>
        <w:div w:id="284963895">
          <w:marLeft w:val="480"/>
          <w:marRight w:val="0"/>
          <w:marTop w:val="0"/>
          <w:marBottom w:val="0"/>
          <w:divBdr>
            <w:top w:val="none" w:sz="0" w:space="0" w:color="auto"/>
            <w:left w:val="none" w:sz="0" w:space="0" w:color="auto"/>
            <w:bottom w:val="none" w:sz="0" w:space="0" w:color="auto"/>
            <w:right w:val="none" w:sz="0" w:space="0" w:color="auto"/>
          </w:divBdr>
        </w:div>
        <w:div w:id="1274897392">
          <w:marLeft w:val="480"/>
          <w:marRight w:val="0"/>
          <w:marTop w:val="0"/>
          <w:marBottom w:val="0"/>
          <w:divBdr>
            <w:top w:val="none" w:sz="0" w:space="0" w:color="auto"/>
            <w:left w:val="none" w:sz="0" w:space="0" w:color="auto"/>
            <w:bottom w:val="none" w:sz="0" w:space="0" w:color="auto"/>
            <w:right w:val="none" w:sz="0" w:space="0" w:color="auto"/>
          </w:divBdr>
        </w:div>
        <w:div w:id="372581247">
          <w:marLeft w:val="480"/>
          <w:marRight w:val="0"/>
          <w:marTop w:val="0"/>
          <w:marBottom w:val="0"/>
          <w:divBdr>
            <w:top w:val="none" w:sz="0" w:space="0" w:color="auto"/>
            <w:left w:val="none" w:sz="0" w:space="0" w:color="auto"/>
            <w:bottom w:val="none" w:sz="0" w:space="0" w:color="auto"/>
            <w:right w:val="none" w:sz="0" w:space="0" w:color="auto"/>
          </w:divBdr>
        </w:div>
        <w:div w:id="1464809924">
          <w:marLeft w:val="480"/>
          <w:marRight w:val="0"/>
          <w:marTop w:val="0"/>
          <w:marBottom w:val="0"/>
          <w:divBdr>
            <w:top w:val="none" w:sz="0" w:space="0" w:color="auto"/>
            <w:left w:val="none" w:sz="0" w:space="0" w:color="auto"/>
            <w:bottom w:val="none" w:sz="0" w:space="0" w:color="auto"/>
            <w:right w:val="none" w:sz="0" w:space="0" w:color="auto"/>
          </w:divBdr>
        </w:div>
        <w:div w:id="886799208">
          <w:marLeft w:val="480"/>
          <w:marRight w:val="0"/>
          <w:marTop w:val="0"/>
          <w:marBottom w:val="0"/>
          <w:divBdr>
            <w:top w:val="none" w:sz="0" w:space="0" w:color="auto"/>
            <w:left w:val="none" w:sz="0" w:space="0" w:color="auto"/>
            <w:bottom w:val="none" w:sz="0" w:space="0" w:color="auto"/>
            <w:right w:val="none" w:sz="0" w:space="0" w:color="auto"/>
          </w:divBdr>
        </w:div>
        <w:div w:id="13777321">
          <w:marLeft w:val="480"/>
          <w:marRight w:val="0"/>
          <w:marTop w:val="0"/>
          <w:marBottom w:val="0"/>
          <w:divBdr>
            <w:top w:val="none" w:sz="0" w:space="0" w:color="auto"/>
            <w:left w:val="none" w:sz="0" w:space="0" w:color="auto"/>
            <w:bottom w:val="none" w:sz="0" w:space="0" w:color="auto"/>
            <w:right w:val="none" w:sz="0" w:space="0" w:color="auto"/>
          </w:divBdr>
        </w:div>
        <w:div w:id="503739488">
          <w:marLeft w:val="480"/>
          <w:marRight w:val="0"/>
          <w:marTop w:val="0"/>
          <w:marBottom w:val="0"/>
          <w:divBdr>
            <w:top w:val="none" w:sz="0" w:space="0" w:color="auto"/>
            <w:left w:val="none" w:sz="0" w:space="0" w:color="auto"/>
            <w:bottom w:val="none" w:sz="0" w:space="0" w:color="auto"/>
            <w:right w:val="none" w:sz="0" w:space="0" w:color="auto"/>
          </w:divBdr>
        </w:div>
        <w:div w:id="1130785624">
          <w:marLeft w:val="480"/>
          <w:marRight w:val="0"/>
          <w:marTop w:val="0"/>
          <w:marBottom w:val="0"/>
          <w:divBdr>
            <w:top w:val="none" w:sz="0" w:space="0" w:color="auto"/>
            <w:left w:val="none" w:sz="0" w:space="0" w:color="auto"/>
            <w:bottom w:val="none" w:sz="0" w:space="0" w:color="auto"/>
            <w:right w:val="none" w:sz="0" w:space="0" w:color="auto"/>
          </w:divBdr>
        </w:div>
        <w:div w:id="1116173390">
          <w:marLeft w:val="480"/>
          <w:marRight w:val="0"/>
          <w:marTop w:val="0"/>
          <w:marBottom w:val="0"/>
          <w:divBdr>
            <w:top w:val="none" w:sz="0" w:space="0" w:color="auto"/>
            <w:left w:val="none" w:sz="0" w:space="0" w:color="auto"/>
            <w:bottom w:val="none" w:sz="0" w:space="0" w:color="auto"/>
            <w:right w:val="none" w:sz="0" w:space="0" w:color="auto"/>
          </w:divBdr>
        </w:div>
        <w:div w:id="19936859">
          <w:marLeft w:val="480"/>
          <w:marRight w:val="0"/>
          <w:marTop w:val="0"/>
          <w:marBottom w:val="0"/>
          <w:divBdr>
            <w:top w:val="none" w:sz="0" w:space="0" w:color="auto"/>
            <w:left w:val="none" w:sz="0" w:space="0" w:color="auto"/>
            <w:bottom w:val="none" w:sz="0" w:space="0" w:color="auto"/>
            <w:right w:val="none" w:sz="0" w:space="0" w:color="auto"/>
          </w:divBdr>
        </w:div>
        <w:div w:id="1415861792">
          <w:marLeft w:val="480"/>
          <w:marRight w:val="0"/>
          <w:marTop w:val="0"/>
          <w:marBottom w:val="0"/>
          <w:divBdr>
            <w:top w:val="none" w:sz="0" w:space="0" w:color="auto"/>
            <w:left w:val="none" w:sz="0" w:space="0" w:color="auto"/>
            <w:bottom w:val="none" w:sz="0" w:space="0" w:color="auto"/>
            <w:right w:val="none" w:sz="0" w:space="0" w:color="auto"/>
          </w:divBdr>
        </w:div>
        <w:div w:id="748114019">
          <w:marLeft w:val="480"/>
          <w:marRight w:val="0"/>
          <w:marTop w:val="0"/>
          <w:marBottom w:val="0"/>
          <w:divBdr>
            <w:top w:val="none" w:sz="0" w:space="0" w:color="auto"/>
            <w:left w:val="none" w:sz="0" w:space="0" w:color="auto"/>
            <w:bottom w:val="none" w:sz="0" w:space="0" w:color="auto"/>
            <w:right w:val="none" w:sz="0" w:space="0" w:color="auto"/>
          </w:divBdr>
        </w:div>
        <w:div w:id="271206719">
          <w:marLeft w:val="480"/>
          <w:marRight w:val="0"/>
          <w:marTop w:val="0"/>
          <w:marBottom w:val="0"/>
          <w:divBdr>
            <w:top w:val="none" w:sz="0" w:space="0" w:color="auto"/>
            <w:left w:val="none" w:sz="0" w:space="0" w:color="auto"/>
            <w:bottom w:val="none" w:sz="0" w:space="0" w:color="auto"/>
            <w:right w:val="none" w:sz="0" w:space="0" w:color="auto"/>
          </w:divBdr>
        </w:div>
        <w:div w:id="188297968">
          <w:marLeft w:val="480"/>
          <w:marRight w:val="0"/>
          <w:marTop w:val="0"/>
          <w:marBottom w:val="0"/>
          <w:divBdr>
            <w:top w:val="none" w:sz="0" w:space="0" w:color="auto"/>
            <w:left w:val="none" w:sz="0" w:space="0" w:color="auto"/>
            <w:bottom w:val="none" w:sz="0" w:space="0" w:color="auto"/>
            <w:right w:val="none" w:sz="0" w:space="0" w:color="auto"/>
          </w:divBdr>
        </w:div>
        <w:div w:id="1239680211">
          <w:marLeft w:val="480"/>
          <w:marRight w:val="0"/>
          <w:marTop w:val="0"/>
          <w:marBottom w:val="0"/>
          <w:divBdr>
            <w:top w:val="none" w:sz="0" w:space="0" w:color="auto"/>
            <w:left w:val="none" w:sz="0" w:space="0" w:color="auto"/>
            <w:bottom w:val="none" w:sz="0" w:space="0" w:color="auto"/>
            <w:right w:val="none" w:sz="0" w:space="0" w:color="auto"/>
          </w:divBdr>
        </w:div>
        <w:div w:id="542980885">
          <w:marLeft w:val="480"/>
          <w:marRight w:val="0"/>
          <w:marTop w:val="0"/>
          <w:marBottom w:val="0"/>
          <w:divBdr>
            <w:top w:val="none" w:sz="0" w:space="0" w:color="auto"/>
            <w:left w:val="none" w:sz="0" w:space="0" w:color="auto"/>
            <w:bottom w:val="none" w:sz="0" w:space="0" w:color="auto"/>
            <w:right w:val="none" w:sz="0" w:space="0" w:color="auto"/>
          </w:divBdr>
        </w:div>
        <w:div w:id="739403215">
          <w:marLeft w:val="480"/>
          <w:marRight w:val="0"/>
          <w:marTop w:val="0"/>
          <w:marBottom w:val="0"/>
          <w:divBdr>
            <w:top w:val="none" w:sz="0" w:space="0" w:color="auto"/>
            <w:left w:val="none" w:sz="0" w:space="0" w:color="auto"/>
            <w:bottom w:val="none" w:sz="0" w:space="0" w:color="auto"/>
            <w:right w:val="none" w:sz="0" w:space="0" w:color="auto"/>
          </w:divBdr>
        </w:div>
        <w:div w:id="1789735015">
          <w:marLeft w:val="480"/>
          <w:marRight w:val="0"/>
          <w:marTop w:val="0"/>
          <w:marBottom w:val="0"/>
          <w:divBdr>
            <w:top w:val="none" w:sz="0" w:space="0" w:color="auto"/>
            <w:left w:val="none" w:sz="0" w:space="0" w:color="auto"/>
            <w:bottom w:val="none" w:sz="0" w:space="0" w:color="auto"/>
            <w:right w:val="none" w:sz="0" w:space="0" w:color="auto"/>
          </w:divBdr>
        </w:div>
        <w:div w:id="1814635044">
          <w:marLeft w:val="480"/>
          <w:marRight w:val="0"/>
          <w:marTop w:val="0"/>
          <w:marBottom w:val="0"/>
          <w:divBdr>
            <w:top w:val="none" w:sz="0" w:space="0" w:color="auto"/>
            <w:left w:val="none" w:sz="0" w:space="0" w:color="auto"/>
            <w:bottom w:val="none" w:sz="0" w:space="0" w:color="auto"/>
            <w:right w:val="none" w:sz="0" w:space="0" w:color="auto"/>
          </w:divBdr>
        </w:div>
        <w:div w:id="1650593349">
          <w:marLeft w:val="480"/>
          <w:marRight w:val="0"/>
          <w:marTop w:val="0"/>
          <w:marBottom w:val="0"/>
          <w:divBdr>
            <w:top w:val="none" w:sz="0" w:space="0" w:color="auto"/>
            <w:left w:val="none" w:sz="0" w:space="0" w:color="auto"/>
            <w:bottom w:val="none" w:sz="0" w:space="0" w:color="auto"/>
            <w:right w:val="none" w:sz="0" w:space="0" w:color="auto"/>
          </w:divBdr>
        </w:div>
        <w:div w:id="1776750973">
          <w:marLeft w:val="480"/>
          <w:marRight w:val="0"/>
          <w:marTop w:val="0"/>
          <w:marBottom w:val="0"/>
          <w:divBdr>
            <w:top w:val="none" w:sz="0" w:space="0" w:color="auto"/>
            <w:left w:val="none" w:sz="0" w:space="0" w:color="auto"/>
            <w:bottom w:val="none" w:sz="0" w:space="0" w:color="auto"/>
            <w:right w:val="none" w:sz="0" w:space="0" w:color="auto"/>
          </w:divBdr>
        </w:div>
        <w:div w:id="134488453">
          <w:marLeft w:val="480"/>
          <w:marRight w:val="0"/>
          <w:marTop w:val="0"/>
          <w:marBottom w:val="0"/>
          <w:divBdr>
            <w:top w:val="none" w:sz="0" w:space="0" w:color="auto"/>
            <w:left w:val="none" w:sz="0" w:space="0" w:color="auto"/>
            <w:bottom w:val="none" w:sz="0" w:space="0" w:color="auto"/>
            <w:right w:val="none" w:sz="0" w:space="0" w:color="auto"/>
          </w:divBdr>
        </w:div>
        <w:div w:id="27488186">
          <w:marLeft w:val="480"/>
          <w:marRight w:val="0"/>
          <w:marTop w:val="0"/>
          <w:marBottom w:val="0"/>
          <w:divBdr>
            <w:top w:val="none" w:sz="0" w:space="0" w:color="auto"/>
            <w:left w:val="none" w:sz="0" w:space="0" w:color="auto"/>
            <w:bottom w:val="none" w:sz="0" w:space="0" w:color="auto"/>
            <w:right w:val="none" w:sz="0" w:space="0" w:color="auto"/>
          </w:divBdr>
        </w:div>
        <w:div w:id="1348940620">
          <w:marLeft w:val="480"/>
          <w:marRight w:val="0"/>
          <w:marTop w:val="0"/>
          <w:marBottom w:val="0"/>
          <w:divBdr>
            <w:top w:val="none" w:sz="0" w:space="0" w:color="auto"/>
            <w:left w:val="none" w:sz="0" w:space="0" w:color="auto"/>
            <w:bottom w:val="none" w:sz="0" w:space="0" w:color="auto"/>
            <w:right w:val="none" w:sz="0" w:space="0" w:color="auto"/>
          </w:divBdr>
        </w:div>
        <w:div w:id="180244795">
          <w:marLeft w:val="480"/>
          <w:marRight w:val="0"/>
          <w:marTop w:val="0"/>
          <w:marBottom w:val="0"/>
          <w:divBdr>
            <w:top w:val="none" w:sz="0" w:space="0" w:color="auto"/>
            <w:left w:val="none" w:sz="0" w:space="0" w:color="auto"/>
            <w:bottom w:val="none" w:sz="0" w:space="0" w:color="auto"/>
            <w:right w:val="none" w:sz="0" w:space="0" w:color="auto"/>
          </w:divBdr>
        </w:div>
        <w:div w:id="1760328950">
          <w:marLeft w:val="480"/>
          <w:marRight w:val="0"/>
          <w:marTop w:val="0"/>
          <w:marBottom w:val="0"/>
          <w:divBdr>
            <w:top w:val="none" w:sz="0" w:space="0" w:color="auto"/>
            <w:left w:val="none" w:sz="0" w:space="0" w:color="auto"/>
            <w:bottom w:val="none" w:sz="0" w:space="0" w:color="auto"/>
            <w:right w:val="none" w:sz="0" w:space="0" w:color="auto"/>
          </w:divBdr>
        </w:div>
        <w:div w:id="90710744">
          <w:marLeft w:val="480"/>
          <w:marRight w:val="0"/>
          <w:marTop w:val="0"/>
          <w:marBottom w:val="0"/>
          <w:divBdr>
            <w:top w:val="none" w:sz="0" w:space="0" w:color="auto"/>
            <w:left w:val="none" w:sz="0" w:space="0" w:color="auto"/>
            <w:bottom w:val="none" w:sz="0" w:space="0" w:color="auto"/>
            <w:right w:val="none" w:sz="0" w:space="0" w:color="auto"/>
          </w:divBdr>
        </w:div>
        <w:div w:id="967324263">
          <w:marLeft w:val="480"/>
          <w:marRight w:val="0"/>
          <w:marTop w:val="0"/>
          <w:marBottom w:val="0"/>
          <w:divBdr>
            <w:top w:val="none" w:sz="0" w:space="0" w:color="auto"/>
            <w:left w:val="none" w:sz="0" w:space="0" w:color="auto"/>
            <w:bottom w:val="none" w:sz="0" w:space="0" w:color="auto"/>
            <w:right w:val="none" w:sz="0" w:space="0" w:color="auto"/>
          </w:divBdr>
        </w:div>
        <w:div w:id="657541369">
          <w:marLeft w:val="480"/>
          <w:marRight w:val="0"/>
          <w:marTop w:val="0"/>
          <w:marBottom w:val="0"/>
          <w:divBdr>
            <w:top w:val="none" w:sz="0" w:space="0" w:color="auto"/>
            <w:left w:val="none" w:sz="0" w:space="0" w:color="auto"/>
            <w:bottom w:val="none" w:sz="0" w:space="0" w:color="auto"/>
            <w:right w:val="none" w:sz="0" w:space="0" w:color="auto"/>
          </w:divBdr>
        </w:div>
        <w:div w:id="138035676">
          <w:marLeft w:val="480"/>
          <w:marRight w:val="0"/>
          <w:marTop w:val="0"/>
          <w:marBottom w:val="0"/>
          <w:divBdr>
            <w:top w:val="none" w:sz="0" w:space="0" w:color="auto"/>
            <w:left w:val="none" w:sz="0" w:space="0" w:color="auto"/>
            <w:bottom w:val="none" w:sz="0" w:space="0" w:color="auto"/>
            <w:right w:val="none" w:sz="0" w:space="0" w:color="auto"/>
          </w:divBdr>
        </w:div>
        <w:div w:id="672416909">
          <w:marLeft w:val="480"/>
          <w:marRight w:val="0"/>
          <w:marTop w:val="0"/>
          <w:marBottom w:val="0"/>
          <w:divBdr>
            <w:top w:val="none" w:sz="0" w:space="0" w:color="auto"/>
            <w:left w:val="none" w:sz="0" w:space="0" w:color="auto"/>
            <w:bottom w:val="none" w:sz="0" w:space="0" w:color="auto"/>
            <w:right w:val="none" w:sz="0" w:space="0" w:color="auto"/>
          </w:divBdr>
        </w:div>
        <w:div w:id="2002080531">
          <w:marLeft w:val="480"/>
          <w:marRight w:val="0"/>
          <w:marTop w:val="0"/>
          <w:marBottom w:val="0"/>
          <w:divBdr>
            <w:top w:val="none" w:sz="0" w:space="0" w:color="auto"/>
            <w:left w:val="none" w:sz="0" w:space="0" w:color="auto"/>
            <w:bottom w:val="none" w:sz="0" w:space="0" w:color="auto"/>
            <w:right w:val="none" w:sz="0" w:space="0" w:color="auto"/>
          </w:divBdr>
        </w:div>
        <w:div w:id="760029997">
          <w:marLeft w:val="480"/>
          <w:marRight w:val="0"/>
          <w:marTop w:val="0"/>
          <w:marBottom w:val="0"/>
          <w:divBdr>
            <w:top w:val="none" w:sz="0" w:space="0" w:color="auto"/>
            <w:left w:val="none" w:sz="0" w:space="0" w:color="auto"/>
            <w:bottom w:val="none" w:sz="0" w:space="0" w:color="auto"/>
            <w:right w:val="none" w:sz="0" w:space="0" w:color="auto"/>
          </w:divBdr>
        </w:div>
        <w:div w:id="398283009">
          <w:marLeft w:val="480"/>
          <w:marRight w:val="0"/>
          <w:marTop w:val="0"/>
          <w:marBottom w:val="0"/>
          <w:divBdr>
            <w:top w:val="none" w:sz="0" w:space="0" w:color="auto"/>
            <w:left w:val="none" w:sz="0" w:space="0" w:color="auto"/>
            <w:bottom w:val="none" w:sz="0" w:space="0" w:color="auto"/>
            <w:right w:val="none" w:sz="0" w:space="0" w:color="auto"/>
          </w:divBdr>
        </w:div>
        <w:div w:id="839541468">
          <w:marLeft w:val="480"/>
          <w:marRight w:val="0"/>
          <w:marTop w:val="0"/>
          <w:marBottom w:val="0"/>
          <w:divBdr>
            <w:top w:val="none" w:sz="0" w:space="0" w:color="auto"/>
            <w:left w:val="none" w:sz="0" w:space="0" w:color="auto"/>
            <w:bottom w:val="none" w:sz="0" w:space="0" w:color="auto"/>
            <w:right w:val="none" w:sz="0" w:space="0" w:color="auto"/>
          </w:divBdr>
        </w:div>
        <w:div w:id="935676210">
          <w:marLeft w:val="480"/>
          <w:marRight w:val="0"/>
          <w:marTop w:val="0"/>
          <w:marBottom w:val="0"/>
          <w:divBdr>
            <w:top w:val="none" w:sz="0" w:space="0" w:color="auto"/>
            <w:left w:val="none" w:sz="0" w:space="0" w:color="auto"/>
            <w:bottom w:val="none" w:sz="0" w:space="0" w:color="auto"/>
            <w:right w:val="none" w:sz="0" w:space="0" w:color="auto"/>
          </w:divBdr>
        </w:div>
        <w:div w:id="771514974">
          <w:marLeft w:val="480"/>
          <w:marRight w:val="0"/>
          <w:marTop w:val="0"/>
          <w:marBottom w:val="0"/>
          <w:divBdr>
            <w:top w:val="none" w:sz="0" w:space="0" w:color="auto"/>
            <w:left w:val="none" w:sz="0" w:space="0" w:color="auto"/>
            <w:bottom w:val="none" w:sz="0" w:space="0" w:color="auto"/>
            <w:right w:val="none" w:sz="0" w:space="0" w:color="auto"/>
          </w:divBdr>
        </w:div>
        <w:div w:id="1323048625">
          <w:marLeft w:val="480"/>
          <w:marRight w:val="0"/>
          <w:marTop w:val="0"/>
          <w:marBottom w:val="0"/>
          <w:divBdr>
            <w:top w:val="none" w:sz="0" w:space="0" w:color="auto"/>
            <w:left w:val="none" w:sz="0" w:space="0" w:color="auto"/>
            <w:bottom w:val="none" w:sz="0" w:space="0" w:color="auto"/>
            <w:right w:val="none" w:sz="0" w:space="0" w:color="auto"/>
          </w:divBdr>
        </w:div>
        <w:div w:id="83692154">
          <w:marLeft w:val="480"/>
          <w:marRight w:val="0"/>
          <w:marTop w:val="0"/>
          <w:marBottom w:val="0"/>
          <w:divBdr>
            <w:top w:val="none" w:sz="0" w:space="0" w:color="auto"/>
            <w:left w:val="none" w:sz="0" w:space="0" w:color="auto"/>
            <w:bottom w:val="none" w:sz="0" w:space="0" w:color="auto"/>
            <w:right w:val="none" w:sz="0" w:space="0" w:color="auto"/>
          </w:divBdr>
        </w:div>
        <w:div w:id="2110084367">
          <w:marLeft w:val="480"/>
          <w:marRight w:val="0"/>
          <w:marTop w:val="0"/>
          <w:marBottom w:val="0"/>
          <w:divBdr>
            <w:top w:val="none" w:sz="0" w:space="0" w:color="auto"/>
            <w:left w:val="none" w:sz="0" w:space="0" w:color="auto"/>
            <w:bottom w:val="none" w:sz="0" w:space="0" w:color="auto"/>
            <w:right w:val="none" w:sz="0" w:space="0" w:color="auto"/>
          </w:divBdr>
        </w:div>
        <w:div w:id="1323579249">
          <w:marLeft w:val="480"/>
          <w:marRight w:val="0"/>
          <w:marTop w:val="0"/>
          <w:marBottom w:val="0"/>
          <w:divBdr>
            <w:top w:val="none" w:sz="0" w:space="0" w:color="auto"/>
            <w:left w:val="none" w:sz="0" w:space="0" w:color="auto"/>
            <w:bottom w:val="none" w:sz="0" w:space="0" w:color="auto"/>
            <w:right w:val="none" w:sz="0" w:space="0" w:color="auto"/>
          </w:divBdr>
        </w:div>
        <w:div w:id="1931889261">
          <w:marLeft w:val="480"/>
          <w:marRight w:val="0"/>
          <w:marTop w:val="0"/>
          <w:marBottom w:val="0"/>
          <w:divBdr>
            <w:top w:val="none" w:sz="0" w:space="0" w:color="auto"/>
            <w:left w:val="none" w:sz="0" w:space="0" w:color="auto"/>
            <w:bottom w:val="none" w:sz="0" w:space="0" w:color="auto"/>
            <w:right w:val="none" w:sz="0" w:space="0" w:color="auto"/>
          </w:divBdr>
        </w:div>
        <w:div w:id="1117748755">
          <w:marLeft w:val="480"/>
          <w:marRight w:val="0"/>
          <w:marTop w:val="0"/>
          <w:marBottom w:val="0"/>
          <w:divBdr>
            <w:top w:val="none" w:sz="0" w:space="0" w:color="auto"/>
            <w:left w:val="none" w:sz="0" w:space="0" w:color="auto"/>
            <w:bottom w:val="none" w:sz="0" w:space="0" w:color="auto"/>
            <w:right w:val="none" w:sz="0" w:space="0" w:color="auto"/>
          </w:divBdr>
        </w:div>
        <w:div w:id="1561095294">
          <w:marLeft w:val="480"/>
          <w:marRight w:val="0"/>
          <w:marTop w:val="0"/>
          <w:marBottom w:val="0"/>
          <w:divBdr>
            <w:top w:val="none" w:sz="0" w:space="0" w:color="auto"/>
            <w:left w:val="none" w:sz="0" w:space="0" w:color="auto"/>
            <w:bottom w:val="none" w:sz="0" w:space="0" w:color="auto"/>
            <w:right w:val="none" w:sz="0" w:space="0" w:color="auto"/>
          </w:divBdr>
        </w:div>
        <w:div w:id="1479765489">
          <w:marLeft w:val="480"/>
          <w:marRight w:val="0"/>
          <w:marTop w:val="0"/>
          <w:marBottom w:val="0"/>
          <w:divBdr>
            <w:top w:val="none" w:sz="0" w:space="0" w:color="auto"/>
            <w:left w:val="none" w:sz="0" w:space="0" w:color="auto"/>
            <w:bottom w:val="none" w:sz="0" w:space="0" w:color="auto"/>
            <w:right w:val="none" w:sz="0" w:space="0" w:color="auto"/>
          </w:divBdr>
        </w:div>
        <w:div w:id="1592734196">
          <w:marLeft w:val="480"/>
          <w:marRight w:val="0"/>
          <w:marTop w:val="0"/>
          <w:marBottom w:val="0"/>
          <w:divBdr>
            <w:top w:val="none" w:sz="0" w:space="0" w:color="auto"/>
            <w:left w:val="none" w:sz="0" w:space="0" w:color="auto"/>
            <w:bottom w:val="none" w:sz="0" w:space="0" w:color="auto"/>
            <w:right w:val="none" w:sz="0" w:space="0" w:color="auto"/>
          </w:divBdr>
        </w:div>
        <w:div w:id="1685789945">
          <w:marLeft w:val="480"/>
          <w:marRight w:val="0"/>
          <w:marTop w:val="0"/>
          <w:marBottom w:val="0"/>
          <w:divBdr>
            <w:top w:val="none" w:sz="0" w:space="0" w:color="auto"/>
            <w:left w:val="none" w:sz="0" w:space="0" w:color="auto"/>
            <w:bottom w:val="none" w:sz="0" w:space="0" w:color="auto"/>
            <w:right w:val="none" w:sz="0" w:space="0" w:color="auto"/>
          </w:divBdr>
        </w:div>
        <w:div w:id="196508965">
          <w:marLeft w:val="480"/>
          <w:marRight w:val="0"/>
          <w:marTop w:val="0"/>
          <w:marBottom w:val="0"/>
          <w:divBdr>
            <w:top w:val="none" w:sz="0" w:space="0" w:color="auto"/>
            <w:left w:val="none" w:sz="0" w:space="0" w:color="auto"/>
            <w:bottom w:val="none" w:sz="0" w:space="0" w:color="auto"/>
            <w:right w:val="none" w:sz="0" w:space="0" w:color="auto"/>
          </w:divBdr>
        </w:div>
        <w:div w:id="382213939">
          <w:marLeft w:val="480"/>
          <w:marRight w:val="0"/>
          <w:marTop w:val="0"/>
          <w:marBottom w:val="0"/>
          <w:divBdr>
            <w:top w:val="none" w:sz="0" w:space="0" w:color="auto"/>
            <w:left w:val="none" w:sz="0" w:space="0" w:color="auto"/>
            <w:bottom w:val="none" w:sz="0" w:space="0" w:color="auto"/>
            <w:right w:val="none" w:sz="0" w:space="0" w:color="auto"/>
          </w:divBdr>
        </w:div>
        <w:div w:id="1820146059">
          <w:marLeft w:val="480"/>
          <w:marRight w:val="0"/>
          <w:marTop w:val="0"/>
          <w:marBottom w:val="0"/>
          <w:divBdr>
            <w:top w:val="none" w:sz="0" w:space="0" w:color="auto"/>
            <w:left w:val="none" w:sz="0" w:space="0" w:color="auto"/>
            <w:bottom w:val="none" w:sz="0" w:space="0" w:color="auto"/>
            <w:right w:val="none" w:sz="0" w:space="0" w:color="auto"/>
          </w:divBdr>
        </w:div>
        <w:div w:id="602227274">
          <w:marLeft w:val="480"/>
          <w:marRight w:val="0"/>
          <w:marTop w:val="0"/>
          <w:marBottom w:val="0"/>
          <w:divBdr>
            <w:top w:val="none" w:sz="0" w:space="0" w:color="auto"/>
            <w:left w:val="none" w:sz="0" w:space="0" w:color="auto"/>
            <w:bottom w:val="none" w:sz="0" w:space="0" w:color="auto"/>
            <w:right w:val="none" w:sz="0" w:space="0" w:color="auto"/>
          </w:divBdr>
        </w:div>
        <w:div w:id="548688499">
          <w:marLeft w:val="480"/>
          <w:marRight w:val="0"/>
          <w:marTop w:val="0"/>
          <w:marBottom w:val="0"/>
          <w:divBdr>
            <w:top w:val="none" w:sz="0" w:space="0" w:color="auto"/>
            <w:left w:val="none" w:sz="0" w:space="0" w:color="auto"/>
            <w:bottom w:val="none" w:sz="0" w:space="0" w:color="auto"/>
            <w:right w:val="none" w:sz="0" w:space="0" w:color="auto"/>
          </w:divBdr>
        </w:div>
      </w:divsChild>
    </w:div>
    <w:div w:id="872497262">
      <w:bodyDiv w:val="1"/>
      <w:marLeft w:val="0"/>
      <w:marRight w:val="0"/>
      <w:marTop w:val="0"/>
      <w:marBottom w:val="0"/>
      <w:divBdr>
        <w:top w:val="none" w:sz="0" w:space="0" w:color="auto"/>
        <w:left w:val="none" w:sz="0" w:space="0" w:color="auto"/>
        <w:bottom w:val="none" w:sz="0" w:space="0" w:color="auto"/>
        <w:right w:val="none" w:sz="0" w:space="0" w:color="auto"/>
      </w:divBdr>
    </w:div>
    <w:div w:id="873032928">
      <w:bodyDiv w:val="1"/>
      <w:marLeft w:val="0"/>
      <w:marRight w:val="0"/>
      <w:marTop w:val="0"/>
      <w:marBottom w:val="0"/>
      <w:divBdr>
        <w:top w:val="none" w:sz="0" w:space="0" w:color="auto"/>
        <w:left w:val="none" w:sz="0" w:space="0" w:color="auto"/>
        <w:bottom w:val="none" w:sz="0" w:space="0" w:color="auto"/>
        <w:right w:val="none" w:sz="0" w:space="0" w:color="auto"/>
      </w:divBdr>
      <w:divsChild>
        <w:div w:id="1401756325">
          <w:marLeft w:val="480"/>
          <w:marRight w:val="0"/>
          <w:marTop w:val="0"/>
          <w:marBottom w:val="0"/>
          <w:divBdr>
            <w:top w:val="none" w:sz="0" w:space="0" w:color="auto"/>
            <w:left w:val="none" w:sz="0" w:space="0" w:color="auto"/>
            <w:bottom w:val="none" w:sz="0" w:space="0" w:color="auto"/>
            <w:right w:val="none" w:sz="0" w:space="0" w:color="auto"/>
          </w:divBdr>
        </w:div>
        <w:div w:id="1241987395">
          <w:marLeft w:val="480"/>
          <w:marRight w:val="0"/>
          <w:marTop w:val="0"/>
          <w:marBottom w:val="0"/>
          <w:divBdr>
            <w:top w:val="none" w:sz="0" w:space="0" w:color="auto"/>
            <w:left w:val="none" w:sz="0" w:space="0" w:color="auto"/>
            <w:bottom w:val="none" w:sz="0" w:space="0" w:color="auto"/>
            <w:right w:val="none" w:sz="0" w:space="0" w:color="auto"/>
          </w:divBdr>
        </w:div>
        <w:div w:id="1352298053">
          <w:marLeft w:val="480"/>
          <w:marRight w:val="0"/>
          <w:marTop w:val="0"/>
          <w:marBottom w:val="0"/>
          <w:divBdr>
            <w:top w:val="none" w:sz="0" w:space="0" w:color="auto"/>
            <w:left w:val="none" w:sz="0" w:space="0" w:color="auto"/>
            <w:bottom w:val="none" w:sz="0" w:space="0" w:color="auto"/>
            <w:right w:val="none" w:sz="0" w:space="0" w:color="auto"/>
          </w:divBdr>
        </w:div>
        <w:div w:id="1717966426">
          <w:marLeft w:val="480"/>
          <w:marRight w:val="0"/>
          <w:marTop w:val="0"/>
          <w:marBottom w:val="0"/>
          <w:divBdr>
            <w:top w:val="none" w:sz="0" w:space="0" w:color="auto"/>
            <w:left w:val="none" w:sz="0" w:space="0" w:color="auto"/>
            <w:bottom w:val="none" w:sz="0" w:space="0" w:color="auto"/>
            <w:right w:val="none" w:sz="0" w:space="0" w:color="auto"/>
          </w:divBdr>
        </w:div>
        <w:div w:id="2058623241">
          <w:marLeft w:val="480"/>
          <w:marRight w:val="0"/>
          <w:marTop w:val="0"/>
          <w:marBottom w:val="0"/>
          <w:divBdr>
            <w:top w:val="none" w:sz="0" w:space="0" w:color="auto"/>
            <w:left w:val="none" w:sz="0" w:space="0" w:color="auto"/>
            <w:bottom w:val="none" w:sz="0" w:space="0" w:color="auto"/>
            <w:right w:val="none" w:sz="0" w:space="0" w:color="auto"/>
          </w:divBdr>
        </w:div>
        <w:div w:id="173880695">
          <w:marLeft w:val="480"/>
          <w:marRight w:val="0"/>
          <w:marTop w:val="0"/>
          <w:marBottom w:val="0"/>
          <w:divBdr>
            <w:top w:val="none" w:sz="0" w:space="0" w:color="auto"/>
            <w:left w:val="none" w:sz="0" w:space="0" w:color="auto"/>
            <w:bottom w:val="none" w:sz="0" w:space="0" w:color="auto"/>
            <w:right w:val="none" w:sz="0" w:space="0" w:color="auto"/>
          </w:divBdr>
        </w:div>
        <w:div w:id="591201639">
          <w:marLeft w:val="480"/>
          <w:marRight w:val="0"/>
          <w:marTop w:val="0"/>
          <w:marBottom w:val="0"/>
          <w:divBdr>
            <w:top w:val="none" w:sz="0" w:space="0" w:color="auto"/>
            <w:left w:val="none" w:sz="0" w:space="0" w:color="auto"/>
            <w:bottom w:val="none" w:sz="0" w:space="0" w:color="auto"/>
            <w:right w:val="none" w:sz="0" w:space="0" w:color="auto"/>
          </w:divBdr>
        </w:div>
        <w:div w:id="1458986623">
          <w:marLeft w:val="480"/>
          <w:marRight w:val="0"/>
          <w:marTop w:val="0"/>
          <w:marBottom w:val="0"/>
          <w:divBdr>
            <w:top w:val="none" w:sz="0" w:space="0" w:color="auto"/>
            <w:left w:val="none" w:sz="0" w:space="0" w:color="auto"/>
            <w:bottom w:val="none" w:sz="0" w:space="0" w:color="auto"/>
            <w:right w:val="none" w:sz="0" w:space="0" w:color="auto"/>
          </w:divBdr>
        </w:div>
        <w:div w:id="1458379965">
          <w:marLeft w:val="480"/>
          <w:marRight w:val="0"/>
          <w:marTop w:val="0"/>
          <w:marBottom w:val="0"/>
          <w:divBdr>
            <w:top w:val="none" w:sz="0" w:space="0" w:color="auto"/>
            <w:left w:val="none" w:sz="0" w:space="0" w:color="auto"/>
            <w:bottom w:val="none" w:sz="0" w:space="0" w:color="auto"/>
            <w:right w:val="none" w:sz="0" w:space="0" w:color="auto"/>
          </w:divBdr>
        </w:div>
        <w:div w:id="383986782">
          <w:marLeft w:val="480"/>
          <w:marRight w:val="0"/>
          <w:marTop w:val="0"/>
          <w:marBottom w:val="0"/>
          <w:divBdr>
            <w:top w:val="none" w:sz="0" w:space="0" w:color="auto"/>
            <w:left w:val="none" w:sz="0" w:space="0" w:color="auto"/>
            <w:bottom w:val="none" w:sz="0" w:space="0" w:color="auto"/>
            <w:right w:val="none" w:sz="0" w:space="0" w:color="auto"/>
          </w:divBdr>
        </w:div>
        <w:div w:id="815728895">
          <w:marLeft w:val="480"/>
          <w:marRight w:val="0"/>
          <w:marTop w:val="0"/>
          <w:marBottom w:val="0"/>
          <w:divBdr>
            <w:top w:val="none" w:sz="0" w:space="0" w:color="auto"/>
            <w:left w:val="none" w:sz="0" w:space="0" w:color="auto"/>
            <w:bottom w:val="none" w:sz="0" w:space="0" w:color="auto"/>
            <w:right w:val="none" w:sz="0" w:space="0" w:color="auto"/>
          </w:divBdr>
        </w:div>
        <w:div w:id="802501290">
          <w:marLeft w:val="480"/>
          <w:marRight w:val="0"/>
          <w:marTop w:val="0"/>
          <w:marBottom w:val="0"/>
          <w:divBdr>
            <w:top w:val="none" w:sz="0" w:space="0" w:color="auto"/>
            <w:left w:val="none" w:sz="0" w:space="0" w:color="auto"/>
            <w:bottom w:val="none" w:sz="0" w:space="0" w:color="auto"/>
            <w:right w:val="none" w:sz="0" w:space="0" w:color="auto"/>
          </w:divBdr>
        </w:div>
        <w:div w:id="998195326">
          <w:marLeft w:val="480"/>
          <w:marRight w:val="0"/>
          <w:marTop w:val="0"/>
          <w:marBottom w:val="0"/>
          <w:divBdr>
            <w:top w:val="none" w:sz="0" w:space="0" w:color="auto"/>
            <w:left w:val="none" w:sz="0" w:space="0" w:color="auto"/>
            <w:bottom w:val="none" w:sz="0" w:space="0" w:color="auto"/>
            <w:right w:val="none" w:sz="0" w:space="0" w:color="auto"/>
          </w:divBdr>
        </w:div>
        <w:div w:id="810371306">
          <w:marLeft w:val="480"/>
          <w:marRight w:val="0"/>
          <w:marTop w:val="0"/>
          <w:marBottom w:val="0"/>
          <w:divBdr>
            <w:top w:val="none" w:sz="0" w:space="0" w:color="auto"/>
            <w:left w:val="none" w:sz="0" w:space="0" w:color="auto"/>
            <w:bottom w:val="none" w:sz="0" w:space="0" w:color="auto"/>
            <w:right w:val="none" w:sz="0" w:space="0" w:color="auto"/>
          </w:divBdr>
        </w:div>
        <w:div w:id="1454788349">
          <w:marLeft w:val="480"/>
          <w:marRight w:val="0"/>
          <w:marTop w:val="0"/>
          <w:marBottom w:val="0"/>
          <w:divBdr>
            <w:top w:val="none" w:sz="0" w:space="0" w:color="auto"/>
            <w:left w:val="none" w:sz="0" w:space="0" w:color="auto"/>
            <w:bottom w:val="none" w:sz="0" w:space="0" w:color="auto"/>
            <w:right w:val="none" w:sz="0" w:space="0" w:color="auto"/>
          </w:divBdr>
        </w:div>
        <w:div w:id="1854538048">
          <w:marLeft w:val="480"/>
          <w:marRight w:val="0"/>
          <w:marTop w:val="0"/>
          <w:marBottom w:val="0"/>
          <w:divBdr>
            <w:top w:val="none" w:sz="0" w:space="0" w:color="auto"/>
            <w:left w:val="none" w:sz="0" w:space="0" w:color="auto"/>
            <w:bottom w:val="none" w:sz="0" w:space="0" w:color="auto"/>
            <w:right w:val="none" w:sz="0" w:space="0" w:color="auto"/>
          </w:divBdr>
        </w:div>
        <w:div w:id="64885560">
          <w:marLeft w:val="480"/>
          <w:marRight w:val="0"/>
          <w:marTop w:val="0"/>
          <w:marBottom w:val="0"/>
          <w:divBdr>
            <w:top w:val="none" w:sz="0" w:space="0" w:color="auto"/>
            <w:left w:val="none" w:sz="0" w:space="0" w:color="auto"/>
            <w:bottom w:val="none" w:sz="0" w:space="0" w:color="auto"/>
            <w:right w:val="none" w:sz="0" w:space="0" w:color="auto"/>
          </w:divBdr>
        </w:div>
        <w:div w:id="1600722885">
          <w:marLeft w:val="480"/>
          <w:marRight w:val="0"/>
          <w:marTop w:val="0"/>
          <w:marBottom w:val="0"/>
          <w:divBdr>
            <w:top w:val="none" w:sz="0" w:space="0" w:color="auto"/>
            <w:left w:val="none" w:sz="0" w:space="0" w:color="auto"/>
            <w:bottom w:val="none" w:sz="0" w:space="0" w:color="auto"/>
            <w:right w:val="none" w:sz="0" w:space="0" w:color="auto"/>
          </w:divBdr>
        </w:div>
        <w:div w:id="1626695170">
          <w:marLeft w:val="480"/>
          <w:marRight w:val="0"/>
          <w:marTop w:val="0"/>
          <w:marBottom w:val="0"/>
          <w:divBdr>
            <w:top w:val="none" w:sz="0" w:space="0" w:color="auto"/>
            <w:left w:val="none" w:sz="0" w:space="0" w:color="auto"/>
            <w:bottom w:val="none" w:sz="0" w:space="0" w:color="auto"/>
            <w:right w:val="none" w:sz="0" w:space="0" w:color="auto"/>
          </w:divBdr>
        </w:div>
        <w:div w:id="33431144">
          <w:marLeft w:val="480"/>
          <w:marRight w:val="0"/>
          <w:marTop w:val="0"/>
          <w:marBottom w:val="0"/>
          <w:divBdr>
            <w:top w:val="none" w:sz="0" w:space="0" w:color="auto"/>
            <w:left w:val="none" w:sz="0" w:space="0" w:color="auto"/>
            <w:bottom w:val="none" w:sz="0" w:space="0" w:color="auto"/>
            <w:right w:val="none" w:sz="0" w:space="0" w:color="auto"/>
          </w:divBdr>
        </w:div>
        <w:div w:id="2084526937">
          <w:marLeft w:val="480"/>
          <w:marRight w:val="0"/>
          <w:marTop w:val="0"/>
          <w:marBottom w:val="0"/>
          <w:divBdr>
            <w:top w:val="none" w:sz="0" w:space="0" w:color="auto"/>
            <w:left w:val="none" w:sz="0" w:space="0" w:color="auto"/>
            <w:bottom w:val="none" w:sz="0" w:space="0" w:color="auto"/>
            <w:right w:val="none" w:sz="0" w:space="0" w:color="auto"/>
          </w:divBdr>
        </w:div>
        <w:div w:id="276064892">
          <w:marLeft w:val="480"/>
          <w:marRight w:val="0"/>
          <w:marTop w:val="0"/>
          <w:marBottom w:val="0"/>
          <w:divBdr>
            <w:top w:val="none" w:sz="0" w:space="0" w:color="auto"/>
            <w:left w:val="none" w:sz="0" w:space="0" w:color="auto"/>
            <w:bottom w:val="none" w:sz="0" w:space="0" w:color="auto"/>
            <w:right w:val="none" w:sz="0" w:space="0" w:color="auto"/>
          </w:divBdr>
        </w:div>
        <w:div w:id="872838412">
          <w:marLeft w:val="480"/>
          <w:marRight w:val="0"/>
          <w:marTop w:val="0"/>
          <w:marBottom w:val="0"/>
          <w:divBdr>
            <w:top w:val="none" w:sz="0" w:space="0" w:color="auto"/>
            <w:left w:val="none" w:sz="0" w:space="0" w:color="auto"/>
            <w:bottom w:val="none" w:sz="0" w:space="0" w:color="auto"/>
            <w:right w:val="none" w:sz="0" w:space="0" w:color="auto"/>
          </w:divBdr>
        </w:div>
        <w:div w:id="1903251879">
          <w:marLeft w:val="480"/>
          <w:marRight w:val="0"/>
          <w:marTop w:val="0"/>
          <w:marBottom w:val="0"/>
          <w:divBdr>
            <w:top w:val="none" w:sz="0" w:space="0" w:color="auto"/>
            <w:left w:val="none" w:sz="0" w:space="0" w:color="auto"/>
            <w:bottom w:val="none" w:sz="0" w:space="0" w:color="auto"/>
            <w:right w:val="none" w:sz="0" w:space="0" w:color="auto"/>
          </w:divBdr>
        </w:div>
        <w:div w:id="554388295">
          <w:marLeft w:val="480"/>
          <w:marRight w:val="0"/>
          <w:marTop w:val="0"/>
          <w:marBottom w:val="0"/>
          <w:divBdr>
            <w:top w:val="none" w:sz="0" w:space="0" w:color="auto"/>
            <w:left w:val="none" w:sz="0" w:space="0" w:color="auto"/>
            <w:bottom w:val="none" w:sz="0" w:space="0" w:color="auto"/>
            <w:right w:val="none" w:sz="0" w:space="0" w:color="auto"/>
          </w:divBdr>
        </w:div>
        <w:div w:id="204220379">
          <w:marLeft w:val="480"/>
          <w:marRight w:val="0"/>
          <w:marTop w:val="0"/>
          <w:marBottom w:val="0"/>
          <w:divBdr>
            <w:top w:val="none" w:sz="0" w:space="0" w:color="auto"/>
            <w:left w:val="none" w:sz="0" w:space="0" w:color="auto"/>
            <w:bottom w:val="none" w:sz="0" w:space="0" w:color="auto"/>
            <w:right w:val="none" w:sz="0" w:space="0" w:color="auto"/>
          </w:divBdr>
        </w:div>
        <w:div w:id="586186641">
          <w:marLeft w:val="480"/>
          <w:marRight w:val="0"/>
          <w:marTop w:val="0"/>
          <w:marBottom w:val="0"/>
          <w:divBdr>
            <w:top w:val="none" w:sz="0" w:space="0" w:color="auto"/>
            <w:left w:val="none" w:sz="0" w:space="0" w:color="auto"/>
            <w:bottom w:val="none" w:sz="0" w:space="0" w:color="auto"/>
            <w:right w:val="none" w:sz="0" w:space="0" w:color="auto"/>
          </w:divBdr>
        </w:div>
        <w:div w:id="429357206">
          <w:marLeft w:val="480"/>
          <w:marRight w:val="0"/>
          <w:marTop w:val="0"/>
          <w:marBottom w:val="0"/>
          <w:divBdr>
            <w:top w:val="none" w:sz="0" w:space="0" w:color="auto"/>
            <w:left w:val="none" w:sz="0" w:space="0" w:color="auto"/>
            <w:bottom w:val="none" w:sz="0" w:space="0" w:color="auto"/>
            <w:right w:val="none" w:sz="0" w:space="0" w:color="auto"/>
          </w:divBdr>
        </w:div>
        <w:div w:id="943808379">
          <w:marLeft w:val="480"/>
          <w:marRight w:val="0"/>
          <w:marTop w:val="0"/>
          <w:marBottom w:val="0"/>
          <w:divBdr>
            <w:top w:val="none" w:sz="0" w:space="0" w:color="auto"/>
            <w:left w:val="none" w:sz="0" w:space="0" w:color="auto"/>
            <w:bottom w:val="none" w:sz="0" w:space="0" w:color="auto"/>
            <w:right w:val="none" w:sz="0" w:space="0" w:color="auto"/>
          </w:divBdr>
        </w:div>
        <w:div w:id="343868010">
          <w:marLeft w:val="480"/>
          <w:marRight w:val="0"/>
          <w:marTop w:val="0"/>
          <w:marBottom w:val="0"/>
          <w:divBdr>
            <w:top w:val="none" w:sz="0" w:space="0" w:color="auto"/>
            <w:left w:val="none" w:sz="0" w:space="0" w:color="auto"/>
            <w:bottom w:val="none" w:sz="0" w:space="0" w:color="auto"/>
            <w:right w:val="none" w:sz="0" w:space="0" w:color="auto"/>
          </w:divBdr>
        </w:div>
        <w:div w:id="906496130">
          <w:marLeft w:val="480"/>
          <w:marRight w:val="0"/>
          <w:marTop w:val="0"/>
          <w:marBottom w:val="0"/>
          <w:divBdr>
            <w:top w:val="none" w:sz="0" w:space="0" w:color="auto"/>
            <w:left w:val="none" w:sz="0" w:space="0" w:color="auto"/>
            <w:bottom w:val="none" w:sz="0" w:space="0" w:color="auto"/>
            <w:right w:val="none" w:sz="0" w:space="0" w:color="auto"/>
          </w:divBdr>
        </w:div>
        <w:div w:id="1518497563">
          <w:marLeft w:val="480"/>
          <w:marRight w:val="0"/>
          <w:marTop w:val="0"/>
          <w:marBottom w:val="0"/>
          <w:divBdr>
            <w:top w:val="none" w:sz="0" w:space="0" w:color="auto"/>
            <w:left w:val="none" w:sz="0" w:space="0" w:color="auto"/>
            <w:bottom w:val="none" w:sz="0" w:space="0" w:color="auto"/>
            <w:right w:val="none" w:sz="0" w:space="0" w:color="auto"/>
          </w:divBdr>
        </w:div>
        <w:div w:id="2079857276">
          <w:marLeft w:val="480"/>
          <w:marRight w:val="0"/>
          <w:marTop w:val="0"/>
          <w:marBottom w:val="0"/>
          <w:divBdr>
            <w:top w:val="none" w:sz="0" w:space="0" w:color="auto"/>
            <w:left w:val="none" w:sz="0" w:space="0" w:color="auto"/>
            <w:bottom w:val="none" w:sz="0" w:space="0" w:color="auto"/>
            <w:right w:val="none" w:sz="0" w:space="0" w:color="auto"/>
          </w:divBdr>
        </w:div>
        <w:div w:id="475996017">
          <w:marLeft w:val="480"/>
          <w:marRight w:val="0"/>
          <w:marTop w:val="0"/>
          <w:marBottom w:val="0"/>
          <w:divBdr>
            <w:top w:val="none" w:sz="0" w:space="0" w:color="auto"/>
            <w:left w:val="none" w:sz="0" w:space="0" w:color="auto"/>
            <w:bottom w:val="none" w:sz="0" w:space="0" w:color="auto"/>
            <w:right w:val="none" w:sz="0" w:space="0" w:color="auto"/>
          </w:divBdr>
        </w:div>
        <w:div w:id="1079643339">
          <w:marLeft w:val="480"/>
          <w:marRight w:val="0"/>
          <w:marTop w:val="0"/>
          <w:marBottom w:val="0"/>
          <w:divBdr>
            <w:top w:val="none" w:sz="0" w:space="0" w:color="auto"/>
            <w:left w:val="none" w:sz="0" w:space="0" w:color="auto"/>
            <w:bottom w:val="none" w:sz="0" w:space="0" w:color="auto"/>
            <w:right w:val="none" w:sz="0" w:space="0" w:color="auto"/>
          </w:divBdr>
        </w:div>
        <w:div w:id="1416131309">
          <w:marLeft w:val="480"/>
          <w:marRight w:val="0"/>
          <w:marTop w:val="0"/>
          <w:marBottom w:val="0"/>
          <w:divBdr>
            <w:top w:val="none" w:sz="0" w:space="0" w:color="auto"/>
            <w:left w:val="none" w:sz="0" w:space="0" w:color="auto"/>
            <w:bottom w:val="none" w:sz="0" w:space="0" w:color="auto"/>
            <w:right w:val="none" w:sz="0" w:space="0" w:color="auto"/>
          </w:divBdr>
        </w:div>
        <w:div w:id="723601983">
          <w:marLeft w:val="480"/>
          <w:marRight w:val="0"/>
          <w:marTop w:val="0"/>
          <w:marBottom w:val="0"/>
          <w:divBdr>
            <w:top w:val="none" w:sz="0" w:space="0" w:color="auto"/>
            <w:left w:val="none" w:sz="0" w:space="0" w:color="auto"/>
            <w:bottom w:val="none" w:sz="0" w:space="0" w:color="auto"/>
            <w:right w:val="none" w:sz="0" w:space="0" w:color="auto"/>
          </w:divBdr>
        </w:div>
        <w:div w:id="1890024611">
          <w:marLeft w:val="480"/>
          <w:marRight w:val="0"/>
          <w:marTop w:val="0"/>
          <w:marBottom w:val="0"/>
          <w:divBdr>
            <w:top w:val="none" w:sz="0" w:space="0" w:color="auto"/>
            <w:left w:val="none" w:sz="0" w:space="0" w:color="auto"/>
            <w:bottom w:val="none" w:sz="0" w:space="0" w:color="auto"/>
            <w:right w:val="none" w:sz="0" w:space="0" w:color="auto"/>
          </w:divBdr>
        </w:div>
        <w:div w:id="655454017">
          <w:marLeft w:val="480"/>
          <w:marRight w:val="0"/>
          <w:marTop w:val="0"/>
          <w:marBottom w:val="0"/>
          <w:divBdr>
            <w:top w:val="none" w:sz="0" w:space="0" w:color="auto"/>
            <w:left w:val="none" w:sz="0" w:space="0" w:color="auto"/>
            <w:bottom w:val="none" w:sz="0" w:space="0" w:color="auto"/>
            <w:right w:val="none" w:sz="0" w:space="0" w:color="auto"/>
          </w:divBdr>
        </w:div>
        <w:div w:id="791559251">
          <w:marLeft w:val="480"/>
          <w:marRight w:val="0"/>
          <w:marTop w:val="0"/>
          <w:marBottom w:val="0"/>
          <w:divBdr>
            <w:top w:val="none" w:sz="0" w:space="0" w:color="auto"/>
            <w:left w:val="none" w:sz="0" w:space="0" w:color="auto"/>
            <w:bottom w:val="none" w:sz="0" w:space="0" w:color="auto"/>
            <w:right w:val="none" w:sz="0" w:space="0" w:color="auto"/>
          </w:divBdr>
        </w:div>
        <w:div w:id="1123692454">
          <w:marLeft w:val="480"/>
          <w:marRight w:val="0"/>
          <w:marTop w:val="0"/>
          <w:marBottom w:val="0"/>
          <w:divBdr>
            <w:top w:val="none" w:sz="0" w:space="0" w:color="auto"/>
            <w:left w:val="none" w:sz="0" w:space="0" w:color="auto"/>
            <w:bottom w:val="none" w:sz="0" w:space="0" w:color="auto"/>
            <w:right w:val="none" w:sz="0" w:space="0" w:color="auto"/>
          </w:divBdr>
        </w:div>
        <w:div w:id="132717245">
          <w:marLeft w:val="480"/>
          <w:marRight w:val="0"/>
          <w:marTop w:val="0"/>
          <w:marBottom w:val="0"/>
          <w:divBdr>
            <w:top w:val="none" w:sz="0" w:space="0" w:color="auto"/>
            <w:left w:val="none" w:sz="0" w:space="0" w:color="auto"/>
            <w:bottom w:val="none" w:sz="0" w:space="0" w:color="auto"/>
            <w:right w:val="none" w:sz="0" w:space="0" w:color="auto"/>
          </w:divBdr>
        </w:div>
        <w:div w:id="1237790311">
          <w:marLeft w:val="480"/>
          <w:marRight w:val="0"/>
          <w:marTop w:val="0"/>
          <w:marBottom w:val="0"/>
          <w:divBdr>
            <w:top w:val="none" w:sz="0" w:space="0" w:color="auto"/>
            <w:left w:val="none" w:sz="0" w:space="0" w:color="auto"/>
            <w:bottom w:val="none" w:sz="0" w:space="0" w:color="auto"/>
            <w:right w:val="none" w:sz="0" w:space="0" w:color="auto"/>
          </w:divBdr>
        </w:div>
        <w:div w:id="759521322">
          <w:marLeft w:val="480"/>
          <w:marRight w:val="0"/>
          <w:marTop w:val="0"/>
          <w:marBottom w:val="0"/>
          <w:divBdr>
            <w:top w:val="none" w:sz="0" w:space="0" w:color="auto"/>
            <w:left w:val="none" w:sz="0" w:space="0" w:color="auto"/>
            <w:bottom w:val="none" w:sz="0" w:space="0" w:color="auto"/>
            <w:right w:val="none" w:sz="0" w:space="0" w:color="auto"/>
          </w:divBdr>
        </w:div>
        <w:div w:id="1055934823">
          <w:marLeft w:val="480"/>
          <w:marRight w:val="0"/>
          <w:marTop w:val="0"/>
          <w:marBottom w:val="0"/>
          <w:divBdr>
            <w:top w:val="none" w:sz="0" w:space="0" w:color="auto"/>
            <w:left w:val="none" w:sz="0" w:space="0" w:color="auto"/>
            <w:bottom w:val="none" w:sz="0" w:space="0" w:color="auto"/>
            <w:right w:val="none" w:sz="0" w:space="0" w:color="auto"/>
          </w:divBdr>
        </w:div>
        <w:div w:id="246043139">
          <w:marLeft w:val="480"/>
          <w:marRight w:val="0"/>
          <w:marTop w:val="0"/>
          <w:marBottom w:val="0"/>
          <w:divBdr>
            <w:top w:val="none" w:sz="0" w:space="0" w:color="auto"/>
            <w:left w:val="none" w:sz="0" w:space="0" w:color="auto"/>
            <w:bottom w:val="none" w:sz="0" w:space="0" w:color="auto"/>
            <w:right w:val="none" w:sz="0" w:space="0" w:color="auto"/>
          </w:divBdr>
        </w:div>
        <w:div w:id="1336573365">
          <w:marLeft w:val="480"/>
          <w:marRight w:val="0"/>
          <w:marTop w:val="0"/>
          <w:marBottom w:val="0"/>
          <w:divBdr>
            <w:top w:val="none" w:sz="0" w:space="0" w:color="auto"/>
            <w:left w:val="none" w:sz="0" w:space="0" w:color="auto"/>
            <w:bottom w:val="none" w:sz="0" w:space="0" w:color="auto"/>
            <w:right w:val="none" w:sz="0" w:space="0" w:color="auto"/>
          </w:divBdr>
        </w:div>
        <w:div w:id="1065764310">
          <w:marLeft w:val="480"/>
          <w:marRight w:val="0"/>
          <w:marTop w:val="0"/>
          <w:marBottom w:val="0"/>
          <w:divBdr>
            <w:top w:val="none" w:sz="0" w:space="0" w:color="auto"/>
            <w:left w:val="none" w:sz="0" w:space="0" w:color="auto"/>
            <w:bottom w:val="none" w:sz="0" w:space="0" w:color="auto"/>
            <w:right w:val="none" w:sz="0" w:space="0" w:color="auto"/>
          </w:divBdr>
        </w:div>
        <w:div w:id="1375041775">
          <w:marLeft w:val="480"/>
          <w:marRight w:val="0"/>
          <w:marTop w:val="0"/>
          <w:marBottom w:val="0"/>
          <w:divBdr>
            <w:top w:val="none" w:sz="0" w:space="0" w:color="auto"/>
            <w:left w:val="none" w:sz="0" w:space="0" w:color="auto"/>
            <w:bottom w:val="none" w:sz="0" w:space="0" w:color="auto"/>
            <w:right w:val="none" w:sz="0" w:space="0" w:color="auto"/>
          </w:divBdr>
        </w:div>
        <w:div w:id="94635960">
          <w:marLeft w:val="480"/>
          <w:marRight w:val="0"/>
          <w:marTop w:val="0"/>
          <w:marBottom w:val="0"/>
          <w:divBdr>
            <w:top w:val="none" w:sz="0" w:space="0" w:color="auto"/>
            <w:left w:val="none" w:sz="0" w:space="0" w:color="auto"/>
            <w:bottom w:val="none" w:sz="0" w:space="0" w:color="auto"/>
            <w:right w:val="none" w:sz="0" w:space="0" w:color="auto"/>
          </w:divBdr>
        </w:div>
        <w:div w:id="616060025">
          <w:marLeft w:val="480"/>
          <w:marRight w:val="0"/>
          <w:marTop w:val="0"/>
          <w:marBottom w:val="0"/>
          <w:divBdr>
            <w:top w:val="none" w:sz="0" w:space="0" w:color="auto"/>
            <w:left w:val="none" w:sz="0" w:space="0" w:color="auto"/>
            <w:bottom w:val="none" w:sz="0" w:space="0" w:color="auto"/>
            <w:right w:val="none" w:sz="0" w:space="0" w:color="auto"/>
          </w:divBdr>
        </w:div>
        <w:div w:id="876889821">
          <w:marLeft w:val="480"/>
          <w:marRight w:val="0"/>
          <w:marTop w:val="0"/>
          <w:marBottom w:val="0"/>
          <w:divBdr>
            <w:top w:val="none" w:sz="0" w:space="0" w:color="auto"/>
            <w:left w:val="none" w:sz="0" w:space="0" w:color="auto"/>
            <w:bottom w:val="none" w:sz="0" w:space="0" w:color="auto"/>
            <w:right w:val="none" w:sz="0" w:space="0" w:color="auto"/>
          </w:divBdr>
        </w:div>
        <w:div w:id="431433124">
          <w:marLeft w:val="480"/>
          <w:marRight w:val="0"/>
          <w:marTop w:val="0"/>
          <w:marBottom w:val="0"/>
          <w:divBdr>
            <w:top w:val="none" w:sz="0" w:space="0" w:color="auto"/>
            <w:left w:val="none" w:sz="0" w:space="0" w:color="auto"/>
            <w:bottom w:val="none" w:sz="0" w:space="0" w:color="auto"/>
            <w:right w:val="none" w:sz="0" w:space="0" w:color="auto"/>
          </w:divBdr>
        </w:div>
        <w:div w:id="127627410">
          <w:marLeft w:val="480"/>
          <w:marRight w:val="0"/>
          <w:marTop w:val="0"/>
          <w:marBottom w:val="0"/>
          <w:divBdr>
            <w:top w:val="none" w:sz="0" w:space="0" w:color="auto"/>
            <w:left w:val="none" w:sz="0" w:space="0" w:color="auto"/>
            <w:bottom w:val="none" w:sz="0" w:space="0" w:color="auto"/>
            <w:right w:val="none" w:sz="0" w:space="0" w:color="auto"/>
          </w:divBdr>
        </w:div>
        <w:div w:id="823161996">
          <w:marLeft w:val="480"/>
          <w:marRight w:val="0"/>
          <w:marTop w:val="0"/>
          <w:marBottom w:val="0"/>
          <w:divBdr>
            <w:top w:val="none" w:sz="0" w:space="0" w:color="auto"/>
            <w:left w:val="none" w:sz="0" w:space="0" w:color="auto"/>
            <w:bottom w:val="none" w:sz="0" w:space="0" w:color="auto"/>
            <w:right w:val="none" w:sz="0" w:space="0" w:color="auto"/>
          </w:divBdr>
        </w:div>
        <w:div w:id="1490177071">
          <w:marLeft w:val="480"/>
          <w:marRight w:val="0"/>
          <w:marTop w:val="0"/>
          <w:marBottom w:val="0"/>
          <w:divBdr>
            <w:top w:val="none" w:sz="0" w:space="0" w:color="auto"/>
            <w:left w:val="none" w:sz="0" w:space="0" w:color="auto"/>
            <w:bottom w:val="none" w:sz="0" w:space="0" w:color="auto"/>
            <w:right w:val="none" w:sz="0" w:space="0" w:color="auto"/>
          </w:divBdr>
        </w:div>
        <w:div w:id="1444105354">
          <w:marLeft w:val="480"/>
          <w:marRight w:val="0"/>
          <w:marTop w:val="0"/>
          <w:marBottom w:val="0"/>
          <w:divBdr>
            <w:top w:val="none" w:sz="0" w:space="0" w:color="auto"/>
            <w:left w:val="none" w:sz="0" w:space="0" w:color="auto"/>
            <w:bottom w:val="none" w:sz="0" w:space="0" w:color="auto"/>
            <w:right w:val="none" w:sz="0" w:space="0" w:color="auto"/>
          </w:divBdr>
        </w:div>
        <w:div w:id="1622684144">
          <w:marLeft w:val="480"/>
          <w:marRight w:val="0"/>
          <w:marTop w:val="0"/>
          <w:marBottom w:val="0"/>
          <w:divBdr>
            <w:top w:val="none" w:sz="0" w:space="0" w:color="auto"/>
            <w:left w:val="none" w:sz="0" w:space="0" w:color="auto"/>
            <w:bottom w:val="none" w:sz="0" w:space="0" w:color="auto"/>
            <w:right w:val="none" w:sz="0" w:space="0" w:color="auto"/>
          </w:divBdr>
        </w:div>
        <w:div w:id="1391153777">
          <w:marLeft w:val="480"/>
          <w:marRight w:val="0"/>
          <w:marTop w:val="0"/>
          <w:marBottom w:val="0"/>
          <w:divBdr>
            <w:top w:val="none" w:sz="0" w:space="0" w:color="auto"/>
            <w:left w:val="none" w:sz="0" w:space="0" w:color="auto"/>
            <w:bottom w:val="none" w:sz="0" w:space="0" w:color="auto"/>
            <w:right w:val="none" w:sz="0" w:space="0" w:color="auto"/>
          </w:divBdr>
        </w:div>
        <w:div w:id="1794907092">
          <w:marLeft w:val="480"/>
          <w:marRight w:val="0"/>
          <w:marTop w:val="0"/>
          <w:marBottom w:val="0"/>
          <w:divBdr>
            <w:top w:val="none" w:sz="0" w:space="0" w:color="auto"/>
            <w:left w:val="none" w:sz="0" w:space="0" w:color="auto"/>
            <w:bottom w:val="none" w:sz="0" w:space="0" w:color="auto"/>
            <w:right w:val="none" w:sz="0" w:space="0" w:color="auto"/>
          </w:divBdr>
        </w:div>
        <w:div w:id="430858821">
          <w:marLeft w:val="480"/>
          <w:marRight w:val="0"/>
          <w:marTop w:val="0"/>
          <w:marBottom w:val="0"/>
          <w:divBdr>
            <w:top w:val="none" w:sz="0" w:space="0" w:color="auto"/>
            <w:left w:val="none" w:sz="0" w:space="0" w:color="auto"/>
            <w:bottom w:val="none" w:sz="0" w:space="0" w:color="auto"/>
            <w:right w:val="none" w:sz="0" w:space="0" w:color="auto"/>
          </w:divBdr>
        </w:div>
        <w:div w:id="230426770">
          <w:marLeft w:val="480"/>
          <w:marRight w:val="0"/>
          <w:marTop w:val="0"/>
          <w:marBottom w:val="0"/>
          <w:divBdr>
            <w:top w:val="none" w:sz="0" w:space="0" w:color="auto"/>
            <w:left w:val="none" w:sz="0" w:space="0" w:color="auto"/>
            <w:bottom w:val="none" w:sz="0" w:space="0" w:color="auto"/>
            <w:right w:val="none" w:sz="0" w:space="0" w:color="auto"/>
          </w:divBdr>
        </w:div>
        <w:div w:id="1312977355">
          <w:marLeft w:val="480"/>
          <w:marRight w:val="0"/>
          <w:marTop w:val="0"/>
          <w:marBottom w:val="0"/>
          <w:divBdr>
            <w:top w:val="none" w:sz="0" w:space="0" w:color="auto"/>
            <w:left w:val="none" w:sz="0" w:space="0" w:color="auto"/>
            <w:bottom w:val="none" w:sz="0" w:space="0" w:color="auto"/>
            <w:right w:val="none" w:sz="0" w:space="0" w:color="auto"/>
          </w:divBdr>
        </w:div>
        <w:div w:id="593708792">
          <w:marLeft w:val="480"/>
          <w:marRight w:val="0"/>
          <w:marTop w:val="0"/>
          <w:marBottom w:val="0"/>
          <w:divBdr>
            <w:top w:val="none" w:sz="0" w:space="0" w:color="auto"/>
            <w:left w:val="none" w:sz="0" w:space="0" w:color="auto"/>
            <w:bottom w:val="none" w:sz="0" w:space="0" w:color="auto"/>
            <w:right w:val="none" w:sz="0" w:space="0" w:color="auto"/>
          </w:divBdr>
        </w:div>
      </w:divsChild>
    </w:div>
    <w:div w:id="873347057">
      <w:bodyDiv w:val="1"/>
      <w:marLeft w:val="0"/>
      <w:marRight w:val="0"/>
      <w:marTop w:val="0"/>
      <w:marBottom w:val="0"/>
      <w:divBdr>
        <w:top w:val="none" w:sz="0" w:space="0" w:color="auto"/>
        <w:left w:val="none" w:sz="0" w:space="0" w:color="auto"/>
        <w:bottom w:val="none" w:sz="0" w:space="0" w:color="auto"/>
        <w:right w:val="none" w:sz="0" w:space="0" w:color="auto"/>
      </w:divBdr>
    </w:div>
    <w:div w:id="873618913">
      <w:bodyDiv w:val="1"/>
      <w:marLeft w:val="0"/>
      <w:marRight w:val="0"/>
      <w:marTop w:val="0"/>
      <w:marBottom w:val="0"/>
      <w:divBdr>
        <w:top w:val="none" w:sz="0" w:space="0" w:color="auto"/>
        <w:left w:val="none" w:sz="0" w:space="0" w:color="auto"/>
        <w:bottom w:val="none" w:sz="0" w:space="0" w:color="auto"/>
        <w:right w:val="none" w:sz="0" w:space="0" w:color="auto"/>
      </w:divBdr>
    </w:div>
    <w:div w:id="874776147">
      <w:bodyDiv w:val="1"/>
      <w:marLeft w:val="0"/>
      <w:marRight w:val="0"/>
      <w:marTop w:val="0"/>
      <w:marBottom w:val="0"/>
      <w:divBdr>
        <w:top w:val="none" w:sz="0" w:space="0" w:color="auto"/>
        <w:left w:val="none" w:sz="0" w:space="0" w:color="auto"/>
        <w:bottom w:val="none" w:sz="0" w:space="0" w:color="auto"/>
        <w:right w:val="none" w:sz="0" w:space="0" w:color="auto"/>
      </w:divBdr>
    </w:div>
    <w:div w:id="874999146">
      <w:bodyDiv w:val="1"/>
      <w:marLeft w:val="0"/>
      <w:marRight w:val="0"/>
      <w:marTop w:val="0"/>
      <w:marBottom w:val="0"/>
      <w:divBdr>
        <w:top w:val="none" w:sz="0" w:space="0" w:color="auto"/>
        <w:left w:val="none" w:sz="0" w:space="0" w:color="auto"/>
        <w:bottom w:val="none" w:sz="0" w:space="0" w:color="auto"/>
        <w:right w:val="none" w:sz="0" w:space="0" w:color="auto"/>
      </w:divBdr>
    </w:div>
    <w:div w:id="875849182">
      <w:bodyDiv w:val="1"/>
      <w:marLeft w:val="0"/>
      <w:marRight w:val="0"/>
      <w:marTop w:val="0"/>
      <w:marBottom w:val="0"/>
      <w:divBdr>
        <w:top w:val="none" w:sz="0" w:space="0" w:color="auto"/>
        <w:left w:val="none" w:sz="0" w:space="0" w:color="auto"/>
        <w:bottom w:val="none" w:sz="0" w:space="0" w:color="auto"/>
        <w:right w:val="none" w:sz="0" w:space="0" w:color="auto"/>
      </w:divBdr>
      <w:divsChild>
        <w:div w:id="169490397">
          <w:marLeft w:val="480"/>
          <w:marRight w:val="0"/>
          <w:marTop w:val="0"/>
          <w:marBottom w:val="0"/>
          <w:divBdr>
            <w:top w:val="none" w:sz="0" w:space="0" w:color="auto"/>
            <w:left w:val="none" w:sz="0" w:space="0" w:color="auto"/>
            <w:bottom w:val="none" w:sz="0" w:space="0" w:color="auto"/>
            <w:right w:val="none" w:sz="0" w:space="0" w:color="auto"/>
          </w:divBdr>
        </w:div>
        <w:div w:id="679939102">
          <w:marLeft w:val="480"/>
          <w:marRight w:val="0"/>
          <w:marTop w:val="0"/>
          <w:marBottom w:val="0"/>
          <w:divBdr>
            <w:top w:val="none" w:sz="0" w:space="0" w:color="auto"/>
            <w:left w:val="none" w:sz="0" w:space="0" w:color="auto"/>
            <w:bottom w:val="none" w:sz="0" w:space="0" w:color="auto"/>
            <w:right w:val="none" w:sz="0" w:space="0" w:color="auto"/>
          </w:divBdr>
        </w:div>
        <w:div w:id="1400328279">
          <w:marLeft w:val="480"/>
          <w:marRight w:val="0"/>
          <w:marTop w:val="0"/>
          <w:marBottom w:val="0"/>
          <w:divBdr>
            <w:top w:val="none" w:sz="0" w:space="0" w:color="auto"/>
            <w:left w:val="none" w:sz="0" w:space="0" w:color="auto"/>
            <w:bottom w:val="none" w:sz="0" w:space="0" w:color="auto"/>
            <w:right w:val="none" w:sz="0" w:space="0" w:color="auto"/>
          </w:divBdr>
        </w:div>
        <w:div w:id="727268656">
          <w:marLeft w:val="480"/>
          <w:marRight w:val="0"/>
          <w:marTop w:val="0"/>
          <w:marBottom w:val="0"/>
          <w:divBdr>
            <w:top w:val="none" w:sz="0" w:space="0" w:color="auto"/>
            <w:left w:val="none" w:sz="0" w:space="0" w:color="auto"/>
            <w:bottom w:val="none" w:sz="0" w:space="0" w:color="auto"/>
            <w:right w:val="none" w:sz="0" w:space="0" w:color="auto"/>
          </w:divBdr>
        </w:div>
        <w:div w:id="1983198139">
          <w:marLeft w:val="480"/>
          <w:marRight w:val="0"/>
          <w:marTop w:val="0"/>
          <w:marBottom w:val="0"/>
          <w:divBdr>
            <w:top w:val="none" w:sz="0" w:space="0" w:color="auto"/>
            <w:left w:val="none" w:sz="0" w:space="0" w:color="auto"/>
            <w:bottom w:val="none" w:sz="0" w:space="0" w:color="auto"/>
            <w:right w:val="none" w:sz="0" w:space="0" w:color="auto"/>
          </w:divBdr>
        </w:div>
        <w:div w:id="575090514">
          <w:marLeft w:val="480"/>
          <w:marRight w:val="0"/>
          <w:marTop w:val="0"/>
          <w:marBottom w:val="0"/>
          <w:divBdr>
            <w:top w:val="none" w:sz="0" w:space="0" w:color="auto"/>
            <w:left w:val="none" w:sz="0" w:space="0" w:color="auto"/>
            <w:bottom w:val="none" w:sz="0" w:space="0" w:color="auto"/>
            <w:right w:val="none" w:sz="0" w:space="0" w:color="auto"/>
          </w:divBdr>
        </w:div>
        <w:div w:id="2030331203">
          <w:marLeft w:val="480"/>
          <w:marRight w:val="0"/>
          <w:marTop w:val="0"/>
          <w:marBottom w:val="0"/>
          <w:divBdr>
            <w:top w:val="none" w:sz="0" w:space="0" w:color="auto"/>
            <w:left w:val="none" w:sz="0" w:space="0" w:color="auto"/>
            <w:bottom w:val="none" w:sz="0" w:space="0" w:color="auto"/>
            <w:right w:val="none" w:sz="0" w:space="0" w:color="auto"/>
          </w:divBdr>
        </w:div>
        <w:div w:id="1384796649">
          <w:marLeft w:val="480"/>
          <w:marRight w:val="0"/>
          <w:marTop w:val="0"/>
          <w:marBottom w:val="0"/>
          <w:divBdr>
            <w:top w:val="none" w:sz="0" w:space="0" w:color="auto"/>
            <w:left w:val="none" w:sz="0" w:space="0" w:color="auto"/>
            <w:bottom w:val="none" w:sz="0" w:space="0" w:color="auto"/>
            <w:right w:val="none" w:sz="0" w:space="0" w:color="auto"/>
          </w:divBdr>
        </w:div>
        <w:div w:id="177156107">
          <w:marLeft w:val="480"/>
          <w:marRight w:val="0"/>
          <w:marTop w:val="0"/>
          <w:marBottom w:val="0"/>
          <w:divBdr>
            <w:top w:val="none" w:sz="0" w:space="0" w:color="auto"/>
            <w:left w:val="none" w:sz="0" w:space="0" w:color="auto"/>
            <w:bottom w:val="none" w:sz="0" w:space="0" w:color="auto"/>
            <w:right w:val="none" w:sz="0" w:space="0" w:color="auto"/>
          </w:divBdr>
        </w:div>
        <w:div w:id="842548043">
          <w:marLeft w:val="480"/>
          <w:marRight w:val="0"/>
          <w:marTop w:val="0"/>
          <w:marBottom w:val="0"/>
          <w:divBdr>
            <w:top w:val="none" w:sz="0" w:space="0" w:color="auto"/>
            <w:left w:val="none" w:sz="0" w:space="0" w:color="auto"/>
            <w:bottom w:val="none" w:sz="0" w:space="0" w:color="auto"/>
            <w:right w:val="none" w:sz="0" w:space="0" w:color="auto"/>
          </w:divBdr>
        </w:div>
        <w:div w:id="889420429">
          <w:marLeft w:val="480"/>
          <w:marRight w:val="0"/>
          <w:marTop w:val="0"/>
          <w:marBottom w:val="0"/>
          <w:divBdr>
            <w:top w:val="none" w:sz="0" w:space="0" w:color="auto"/>
            <w:left w:val="none" w:sz="0" w:space="0" w:color="auto"/>
            <w:bottom w:val="none" w:sz="0" w:space="0" w:color="auto"/>
            <w:right w:val="none" w:sz="0" w:space="0" w:color="auto"/>
          </w:divBdr>
        </w:div>
        <w:div w:id="740491827">
          <w:marLeft w:val="480"/>
          <w:marRight w:val="0"/>
          <w:marTop w:val="0"/>
          <w:marBottom w:val="0"/>
          <w:divBdr>
            <w:top w:val="none" w:sz="0" w:space="0" w:color="auto"/>
            <w:left w:val="none" w:sz="0" w:space="0" w:color="auto"/>
            <w:bottom w:val="none" w:sz="0" w:space="0" w:color="auto"/>
            <w:right w:val="none" w:sz="0" w:space="0" w:color="auto"/>
          </w:divBdr>
        </w:div>
        <w:div w:id="1640645445">
          <w:marLeft w:val="480"/>
          <w:marRight w:val="0"/>
          <w:marTop w:val="0"/>
          <w:marBottom w:val="0"/>
          <w:divBdr>
            <w:top w:val="none" w:sz="0" w:space="0" w:color="auto"/>
            <w:left w:val="none" w:sz="0" w:space="0" w:color="auto"/>
            <w:bottom w:val="none" w:sz="0" w:space="0" w:color="auto"/>
            <w:right w:val="none" w:sz="0" w:space="0" w:color="auto"/>
          </w:divBdr>
        </w:div>
        <w:div w:id="1450009329">
          <w:marLeft w:val="480"/>
          <w:marRight w:val="0"/>
          <w:marTop w:val="0"/>
          <w:marBottom w:val="0"/>
          <w:divBdr>
            <w:top w:val="none" w:sz="0" w:space="0" w:color="auto"/>
            <w:left w:val="none" w:sz="0" w:space="0" w:color="auto"/>
            <w:bottom w:val="none" w:sz="0" w:space="0" w:color="auto"/>
            <w:right w:val="none" w:sz="0" w:space="0" w:color="auto"/>
          </w:divBdr>
        </w:div>
        <w:div w:id="1575046874">
          <w:marLeft w:val="480"/>
          <w:marRight w:val="0"/>
          <w:marTop w:val="0"/>
          <w:marBottom w:val="0"/>
          <w:divBdr>
            <w:top w:val="none" w:sz="0" w:space="0" w:color="auto"/>
            <w:left w:val="none" w:sz="0" w:space="0" w:color="auto"/>
            <w:bottom w:val="none" w:sz="0" w:space="0" w:color="auto"/>
            <w:right w:val="none" w:sz="0" w:space="0" w:color="auto"/>
          </w:divBdr>
        </w:div>
        <w:div w:id="227426206">
          <w:marLeft w:val="480"/>
          <w:marRight w:val="0"/>
          <w:marTop w:val="0"/>
          <w:marBottom w:val="0"/>
          <w:divBdr>
            <w:top w:val="none" w:sz="0" w:space="0" w:color="auto"/>
            <w:left w:val="none" w:sz="0" w:space="0" w:color="auto"/>
            <w:bottom w:val="none" w:sz="0" w:space="0" w:color="auto"/>
            <w:right w:val="none" w:sz="0" w:space="0" w:color="auto"/>
          </w:divBdr>
        </w:div>
        <w:div w:id="1026490594">
          <w:marLeft w:val="480"/>
          <w:marRight w:val="0"/>
          <w:marTop w:val="0"/>
          <w:marBottom w:val="0"/>
          <w:divBdr>
            <w:top w:val="none" w:sz="0" w:space="0" w:color="auto"/>
            <w:left w:val="none" w:sz="0" w:space="0" w:color="auto"/>
            <w:bottom w:val="none" w:sz="0" w:space="0" w:color="auto"/>
            <w:right w:val="none" w:sz="0" w:space="0" w:color="auto"/>
          </w:divBdr>
        </w:div>
        <w:div w:id="1456943096">
          <w:marLeft w:val="480"/>
          <w:marRight w:val="0"/>
          <w:marTop w:val="0"/>
          <w:marBottom w:val="0"/>
          <w:divBdr>
            <w:top w:val="none" w:sz="0" w:space="0" w:color="auto"/>
            <w:left w:val="none" w:sz="0" w:space="0" w:color="auto"/>
            <w:bottom w:val="none" w:sz="0" w:space="0" w:color="auto"/>
            <w:right w:val="none" w:sz="0" w:space="0" w:color="auto"/>
          </w:divBdr>
        </w:div>
        <w:div w:id="1394740853">
          <w:marLeft w:val="480"/>
          <w:marRight w:val="0"/>
          <w:marTop w:val="0"/>
          <w:marBottom w:val="0"/>
          <w:divBdr>
            <w:top w:val="none" w:sz="0" w:space="0" w:color="auto"/>
            <w:left w:val="none" w:sz="0" w:space="0" w:color="auto"/>
            <w:bottom w:val="none" w:sz="0" w:space="0" w:color="auto"/>
            <w:right w:val="none" w:sz="0" w:space="0" w:color="auto"/>
          </w:divBdr>
        </w:div>
        <w:div w:id="867715207">
          <w:marLeft w:val="480"/>
          <w:marRight w:val="0"/>
          <w:marTop w:val="0"/>
          <w:marBottom w:val="0"/>
          <w:divBdr>
            <w:top w:val="none" w:sz="0" w:space="0" w:color="auto"/>
            <w:left w:val="none" w:sz="0" w:space="0" w:color="auto"/>
            <w:bottom w:val="none" w:sz="0" w:space="0" w:color="auto"/>
            <w:right w:val="none" w:sz="0" w:space="0" w:color="auto"/>
          </w:divBdr>
        </w:div>
        <w:div w:id="123501734">
          <w:marLeft w:val="480"/>
          <w:marRight w:val="0"/>
          <w:marTop w:val="0"/>
          <w:marBottom w:val="0"/>
          <w:divBdr>
            <w:top w:val="none" w:sz="0" w:space="0" w:color="auto"/>
            <w:left w:val="none" w:sz="0" w:space="0" w:color="auto"/>
            <w:bottom w:val="none" w:sz="0" w:space="0" w:color="auto"/>
            <w:right w:val="none" w:sz="0" w:space="0" w:color="auto"/>
          </w:divBdr>
        </w:div>
        <w:div w:id="499348186">
          <w:marLeft w:val="480"/>
          <w:marRight w:val="0"/>
          <w:marTop w:val="0"/>
          <w:marBottom w:val="0"/>
          <w:divBdr>
            <w:top w:val="none" w:sz="0" w:space="0" w:color="auto"/>
            <w:left w:val="none" w:sz="0" w:space="0" w:color="auto"/>
            <w:bottom w:val="none" w:sz="0" w:space="0" w:color="auto"/>
            <w:right w:val="none" w:sz="0" w:space="0" w:color="auto"/>
          </w:divBdr>
        </w:div>
        <w:div w:id="1253858843">
          <w:marLeft w:val="480"/>
          <w:marRight w:val="0"/>
          <w:marTop w:val="0"/>
          <w:marBottom w:val="0"/>
          <w:divBdr>
            <w:top w:val="none" w:sz="0" w:space="0" w:color="auto"/>
            <w:left w:val="none" w:sz="0" w:space="0" w:color="auto"/>
            <w:bottom w:val="none" w:sz="0" w:space="0" w:color="auto"/>
            <w:right w:val="none" w:sz="0" w:space="0" w:color="auto"/>
          </w:divBdr>
        </w:div>
        <w:div w:id="1540782832">
          <w:marLeft w:val="480"/>
          <w:marRight w:val="0"/>
          <w:marTop w:val="0"/>
          <w:marBottom w:val="0"/>
          <w:divBdr>
            <w:top w:val="none" w:sz="0" w:space="0" w:color="auto"/>
            <w:left w:val="none" w:sz="0" w:space="0" w:color="auto"/>
            <w:bottom w:val="none" w:sz="0" w:space="0" w:color="auto"/>
            <w:right w:val="none" w:sz="0" w:space="0" w:color="auto"/>
          </w:divBdr>
        </w:div>
        <w:div w:id="133262228">
          <w:marLeft w:val="480"/>
          <w:marRight w:val="0"/>
          <w:marTop w:val="0"/>
          <w:marBottom w:val="0"/>
          <w:divBdr>
            <w:top w:val="none" w:sz="0" w:space="0" w:color="auto"/>
            <w:left w:val="none" w:sz="0" w:space="0" w:color="auto"/>
            <w:bottom w:val="none" w:sz="0" w:space="0" w:color="auto"/>
            <w:right w:val="none" w:sz="0" w:space="0" w:color="auto"/>
          </w:divBdr>
        </w:div>
        <w:div w:id="1048995296">
          <w:marLeft w:val="480"/>
          <w:marRight w:val="0"/>
          <w:marTop w:val="0"/>
          <w:marBottom w:val="0"/>
          <w:divBdr>
            <w:top w:val="none" w:sz="0" w:space="0" w:color="auto"/>
            <w:left w:val="none" w:sz="0" w:space="0" w:color="auto"/>
            <w:bottom w:val="none" w:sz="0" w:space="0" w:color="auto"/>
            <w:right w:val="none" w:sz="0" w:space="0" w:color="auto"/>
          </w:divBdr>
        </w:div>
        <w:div w:id="1800102237">
          <w:marLeft w:val="480"/>
          <w:marRight w:val="0"/>
          <w:marTop w:val="0"/>
          <w:marBottom w:val="0"/>
          <w:divBdr>
            <w:top w:val="none" w:sz="0" w:space="0" w:color="auto"/>
            <w:left w:val="none" w:sz="0" w:space="0" w:color="auto"/>
            <w:bottom w:val="none" w:sz="0" w:space="0" w:color="auto"/>
            <w:right w:val="none" w:sz="0" w:space="0" w:color="auto"/>
          </w:divBdr>
        </w:div>
        <w:div w:id="1244992809">
          <w:marLeft w:val="480"/>
          <w:marRight w:val="0"/>
          <w:marTop w:val="0"/>
          <w:marBottom w:val="0"/>
          <w:divBdr>
            <w:top w:val="none" w:sz="0" w:space="0" w:color="auto"/>
            <w:left w:val="none" w:sz="0" w:space="0" w:color="auto"/>
            <w:bottom w:val="none" w:sz="0" w:space="0" w:color="auto"/>
            <w:right w:val="none" w:sz="0" w:space="0" w:color="auto"/>
          </w:divBdr>
        </w:div>
        <w:div w:id="1263222052">
          <w:marLeft w:val="480"/>
          <w:marRight w:val="0"/>
          <w:marTop w:val="0"/>
          <w:marBottom w:val="0"/>
          <w:divBdr>
            <w:top w:val="none" w:sz="0" w:space="0" w:color="auto"/>
            <w:left w:val="none" w:sz="0" w:space="0" w:color="auto"/>
            <w:bottom w:val="none" w:sz="0" w:space="0" w:color="auto"/>
            <w:right w:val="none" w:sz="0" w:space="0" w:color="auto"/>
          </w:divBdr>
        </w:div>
        <w:div w:id="755859074">
          <w:marLeft w:val="480"/>
          <w:marRight w:val="0"/>
          <w:marTop w:val="0"/>
          <w:marBottom w:val="0"/>
          <w:divBdr>
            <w:top w:val="none" w:sz="0" w:space="0" w:color="auto"/>
            <w:left w:val="none" w:sz="0" w:space="0" w:color="auto"/>
            <w:bottom w:val="none" w:sz="0" w:space="0" w:color="auto"/>
            <w:right w:val="none" w:sz="0" w:space="0" w:color="auto"/>
          </w:divBdr>
        </w:div>
        <w:div w:id="1802766488">
          <w:marLeft w:val="480"/>
          <w:marRight w:val="0"/>
          <w:marTop w:val="0"/>
          <w:marBottom w:val="0"/>
          <w:divBdr>
            <w:top w:val="none" w:sz="0" w:space="0" w:color="auto"/>
            <w:left w:val="none" w:sz="0" w:space="0" w:color="auto"/>
            <w:bottom w:val="none" w:sz="0" w:space="0" w:color="auto"/>
            <w:right w:val="none" w:sz="0" w:space="0" w:color="auto"/>
          </w:divBdr>
        </w:div>
        <w:div w:id="1003820788">
          <w:marLeft w:val="480"/>
          <w:marRight w:val="0"/>
          <w:marTop w:val="0"/>
          <w:marBottom w:val="0"/>
          <w:divBdr>
            <w:top w:val="none" w:sz="0" w:space="0" w:color="auto"/>
            <w:left w:val="none" w:sz="0" w:space="0" w:color="auto"/>
            <w:bottom w:val="none" w:sz="0" w:space="0" w:color="auto"/>
            <w:right w:val="none" w:sz="0" w:space="0" w:color="auto"/>
          </w:divBdr>
        </w:div>
        <w:div w:id="624384818">
          <w:marLeft w:val="480"/>
          <w:marRight w:val="0"/>
          <w:marTop w:val="0"/>
          <w:marBottom w:val="0"/>
          <w:divBdr>
            <w:top w:val="none" w:sz="0" w:space="0" w:color="auto"/>
            <w:left w:val="none" w:sz="0" w:space="0" w:color="auto"/>
            <w:bottom w:val="none" w:sz="0" w:space="0" w:color="auto"/>
            <w:right w:val="none" w:sz="0" w:space="0" w:color="auto"/>
          </w:divBdr>
        </w:div>
        <w:div w:id="726926174">
          <w:marLeft w:val="480"/>
          <w:marRight w:val="0"/>
          <w:marTop w:val="0"/>
          <w:marBottom w:val="0"/>
          <w:divBdr>
            <w:top w:val="none" w:sz="0" w:space="0" w:color="auto"/>
            <w:left w:val="none" w:sz="0" w:space="0" w:color="auto"/>
            <w:bottom w:val="none" w:sz="0" w:space="0" w:color="auto"/>
            <w:right w:val="none" w:sz="0" w:space="0" w:color="auto"/>
          </w:divBdr>
        </w:div>
        <w:div w:id="1024019005">
          <w:marLeft w:val="480"/>
          <w:marRight w:val="0"/>
          <w:marTop w:val="0"/>
          <w:marBottom w:val="0"/>
          <w:divBdr>
            <w:top w:val="none" w:sz="0" w:space="0" w:color="auto"/>
            <w:left w:val="none" w:sz="0" w:space="0" w:color="auto"/>
            <w:bottom w:val="none" w:sz="0" w:space="0" w:color="auto"/>
            <w:right w:val="none" w:sz="0" w:space="0" w:color="auto"/>
          </w:divBdr>
        </w:div>
        <w:div w:id="709450588">
          <w:marLeft w:val="480"/>
          <w:marRight w:val="0"/>
          <w:marTop w:val="0"/>
          <w:marBottom w:val="0"/>
          <w:divBdr>
            <w:top w:val="none" w:sz="0" w:space="0" w:color="auto"/>
            <w:left w:val="none" w:sz="0" w:space="0" w:color="auto"/>
            <w:bottom w:val="none" w:sz="0" w:space="0" w:color="auto"/>
            <w:right w:val="none" w:sz="0" w:space="0" w:color="auto"/>
          </w:divBdr>
        </w:div>
        <w:div w:id="1940747244">
          <w:marLeft w:val="480"/>
          <w:marRight w:val="0"/>
          <w:marTop w:val="0"/>
          <w:marBottom w:val="0"/>
          <w:divBdr>
            <w:top w:val="none" w:sz="0" w:space="0" w:color="auto"/>
            <w:left w:val="none" w:sz="0" w:space="0" w:color="auto"/>
            <w:bottom w:val="none" w:sz="0" w:space="0" w:color="auto"/>
            <w:right w:val="none" w:sz="0" w:space="0" w:color="auto"/>
          </w:divBdr>
        </w:div>
        <w:div w:id="1356729324">
          <w:marLeft w:val="480"/>
          <w:marRight w:val="0"/>
          <w:marTop w:val="0"/>
          <w:marBottom w:val="0"/>
          <w:divBdr>
            <w:top w:val="none" w:sz="0" w:space="0" w:color="auto"/>
            <w:left w:val="none" w:sz="0" w:space="0" w:color="auto"/>
            <w:bottom w:val="none" w:sz="0" w:space="0" w:color="auto"/>
            <w:right w:val="none" w:sz="0" w:space="0" w:color="auto"/>
          </w:divBdr>
        </w:div>
        <w:div w:id="1730229080">
          <w:marLeft w:val="480"/>
          <w:marRight w:val="0"/>
          <w:marTop w:val="0"/>
          <w:marBottom w:val="0"/>
          <w:divBdr>
            <w:top w:val="none" w:sz="0" w:space="0" w:color="auto"/>
            <w:left w:val="none" w:sz="0" w:space="0" w:color="auto"/>
            <w:bottom w:val="none" w:sz="0" w:space="0" w:color="auto"/>
            <w:right w:val="none" w:sz="0" w:space="0" w:color="auto"/>
          </w:divBdr>
        </w:div>
        <w:div w:id="1191801097">
          <w:marLeft w:val="480"/>
          <w:marRight w:val="0"/>
          <w:marTop w:val="0"/>
          <w:marBottom w:val="0"/>
          <w:divBdr>
            <w:top w:val="none" w:sz="0" w:space="0" w:color="auto"/>
            <w:left w:val="none" w:sz="0" w:space="0" w:color="auto"/>
            <w:bottom w:val="none" w:sz="0" w:space="0" w:color="auto"/>
            <w:right w:val="none" w:sz="0" w:space="0" w:color="auto"/>
          </w:divBdr>
        </w:div>
        <w:div w:id="504783654">
          <w:marLeft w:val="480"/>
          <w:marRight w:val="0"/>
          <w:marTop w:val="0"/>
          <w:marBottom w:val="0"/>
          <w:divBdr>
            <w:top w:val="none" w:sz="0" w:space="0" w:color="auto"/>
            <w:left w:val="none" w:sz="0" w:space="0" w:color="auto"/>
            <w:bottom w:val="none" w:sz="0" w:space="0" w:color="auto"/>
            <w:right w:val="none" w:sz="0" w:space="0" w:color="auto"/>
          </w:divBdr>
        </w:div>
        <w:div w:id="1147698928">
          <w:marLeft w:val="480"/>
          <w:marRight w:val="0"/>
          <w:marTop w:val="0"/>
          <w:marBottom w:val="0"/>
          <w:divBdr>
            <w:top w:val="none" w:sz="0" w:space="0" w:color="auto"/>
            <w:left w:val="none" w:sz="0" w:space="0" w:color="auto"/>
            <w:bottom w:val="none" w:sz="0" w:space="0" w:color="auto"/>
            <w:right w:val="none" w:sz="0" w:space="0" w:color="auto"/>
          </w:divBdr>
        </w:div>
        <w:div w:id="1607738386">
          <w:marLeft w:val="480"/>
          <w:marRight w:val="0"/>
          <w:marTop w:val="0"/>
          <w:marBottom w:val="0"/>
          <w:divBdr>
            <w:top w:val="none" w:sz="0" w:space="0" w:color="auto"/>
            <w:left w:val="none" w:sz="0" w:space="0" w:color="auto"/>
            <w:bottom w:val="none" w:sz="0" w:space="0" w:color="auto"/>
            <w:right w:val="none" w:sz="0" w:space="0" w:color="auto"/>
          </w:divBdr>
        </w:div>
        <w:div w:id="1607886242">
          <w:marLeft w:val="480"/>
          <w:marRight w:val="0"/>
          <w:marTop w:val="0"/>
          <w:marBottom w:val="0"/>
          <w:divBdr>
            <w:top w:val="none" w:sz="0" w:space="0" w:color="auto"/>
            <w:left w:val="none" w:sz="0" w:space="0" w:color="auto"/>
            <w:bottom w:val="none" w:sz="0" w:space="0" w:color="auto"/>
            <w:right w:val="none" w:sz="0" w:space="0" w:color="auto"/>
          </w:divBdr>
        </w:div>
        <w:div w:id="823855944">
          <w:marLeft w:val="480"/>
          <w:marRight w:val="0"/>
          <w:marTop w:val="0"/>
          <w:marBottom w:val="0"/>
          <w:divBdr>
            <w:top w:val="none" w:sz="0" w:space="0" w:color="auto"/>
            <w:left w:val="none" w:sz="0" w:space="0" w:color="auto"/>
            <w:bottom w:val="none" w:sz="0" w:space="0" w:color="auto"/>
            <w:right w:val="none" w:sz="0" w:space="0" w:color="auto"/>
          </w:divBdr>
        </w:div>
        <w:div w:id="1384058234">
          <w:marLeft w:val="480"/>
          <w:marRight w:val="0"/>
          <w:marTop w:val="0"/>
          <w:marBottom w:val="0"/>
          <w:divBdr>
            <w:top w:val="none" w:sz="0" w:space="0" w:color="auto"/>
            <w:left w:val="none" w:sz="0" w:space="0" w:color="auto"/>
            <w:bottom w:val="none" w:sz="0" w:space="0" w:color="auto"/>
            <w:right w:val="none" w:sz="0" w:space="0" w:color="auto"/>
          </w:divBdr>
        </w:div>
        <w:div w:id="442460965">
          <w:marLeft w:val="480"/>
          <w:marRight w:val="0"/>
          <w:marTop w:val="0"/>
          <w:marBottom w:val="0"/>
          <w:divBdr>
            <w:top w:val="none" w:sz="0" w:space="0" w:color="auto"/>
            <w:left w:val="none" w:sz="0" w:space="0" w:color="auto"/>
            <w:bottom w:val="none" w:sz="0" w:space="0" w:color="auto"/>
            <w:right w:val="none" w:sz="0" w:space="0" w:color="auto"/>
          </w:divBdr>
        </w:div>
        <w:div w:id="533931224">
          <w:marLeft w:val="480"/>
          <w:marRight w:val="0"/>
          <w:marTop w:val="0"/>
          <w:marBottom w:val="0"/>
          <w:divBdr>
            <w:top w:val="none" w:sz="0" w:space="0" w:color="auto"/>
            <w:left w:val="none" w:sz="0" w:space="0" w:color="auto"/>
            <w:bottom w:val="none" w:sz="0" w:space="0" w:color="auto"/>
            <w:right w:val="none" w:sz="0" w:space="0" w:color="auto"/>
          </w:divBdr>
        </w:div>
        <w:div w:id="2051225276">
          <w:marLeft w:val="480"/>
          <w:marRight w:val="0"/>
          <w:marTop w:val="0"/>
          <w:marBottom w:val="0"/>
          <w:divBdr>
            <w:top w:val="none" w:sz="0" w:space="0" w:color="auto"/>
            <w:left w:val="none" w:sz="0" w:space="0" w:color="auto"/>
            <w:bottom w:val="none" w:sz="0" w:space="0" w:color="auto"/>
            <w:right w:val="none" w:sz="0" w:space="0" w:color="auto"/>
          </w:divBdr>
        </w:div>
        <w:div w:id="1729182295">
          <w:marLeft w:val="480"/>
          <w:marRight w:val="0"/>
          <w:marTop w:val="0"/>
          <w:marBottom w:val="0"/>
          <w:divBdr>
            <w:top w:val="none" w:sz="0" w:space="0" w:color="auto"/>
            <w:left w:val="none" w:sz="0" w:space="0" w:color="auto"/>
            <w:bottom w:val="none" w:sz="0" w:space="0" w:color="auto"/>
            <w:right w:val="none" w:sz="0" w:space="0" w:color="auto"/>
          </w:divBdr>
        </w:div>
        <w:div w:id="994332482">
          <w:marLeft w:val="480"/>
          <w:marRight w:val="0"/>
          <w:marTop w:val="0"/>
          <w:marBottom w:val="0"/>
          <w:divBdr>
            <w:top w:val="none" w:sz="0" w:space="0" w:color="auto"/>
            <w:left w:val="none" w:sz="0" w:space="0" w:color="auto"/>
            <w:bottom w:val="none" w:sz="0" w:space="0" w:color="auto"/>
            <w:right w:val="none" w:sz="0" w:space="0" w:color="auto"/>
          </w:divBdr>
        </w:div>
        <w:div w:id="1171259838">
          <w:marLeft w:val="480"/>
          <w:marRight w:val="0"/>
          <w:marTop w:val="0"/>
          <w:marBottom w:val="0"/>
          <w:divBdr>
            <w:top w:val="none" w:sz="0" w:space="0" w:color="auto"/>
            <w:left w:val="none" w:sz="0" w:space="0" w:color="auto"/>
            <w:bottom w:val="none" w:sz="0" w:space="0" w:color="auto"/>
            <w:right w:val="none" w:sz="0" w:space="0" w:color="auto"/>
          </w:divBdr>
        </w:div>
        <w:div w:id="1769110203">
          <w:marLeft w:val="480"/>
          <w:marRight w:val="0"/>
          <w:marTop w:val="0"/>
          <w:marBottom w:val="0"/>
          <w:divBdr>
            <w:top w:val="none" w:sz="0" w:space="0" w:color="auto"/>
            <w:left w:val="none" w:sz="0" w:space="0" w:color="auto"/>
            <w:bottom w:val="none" w:sz="0" w:space="0" w:color="auto"/>
            <w:right w:val="none" w:sz="0" w:space="0" w:color="auto"/>
          </w:divBdr>
        </w:div>
        <w:div w:id="299698820">
          <w:marLeft w:val="480"/>
          <w:marRight w:val="0"/>
          <w:marTop w:val="0"/>
          <w:marBottom w:val="0"/>
          <w:divBdr>
            <w:top w:val="none" w:sz="0" w:space="0" w:color="auto"/>
            <w:left w:val="none" w:sz="0" w:space="0" w:color="auto"/>
            <w:bottom w:val="none" w:sz="0" w:space="0" w:color="auto"/>
            <w:right w:val="none" w:sz="0" w:space="0" w:color="auto"/>
          </w:divBdr>
        </w:div>
        <w:div w:id="1824153185">
          <w:marLeft w:val="480"/>
          <w:marRight w:val="0"/>
          <w:marTop w:val="0"/>
          <w:marBottom w:val="0"/>
          <w:divBdr>
            <w:top w:val="none" w:sz="0" w:space="0" w:color="auto"/>
            <w:left w:val="none" w:sz="0" w:space="0" w:color="auto"/>
            <w:bottom w:val="none" w:sz="0" w:space="0" w:color="auto"/>
            <w:right w:val="none" w:sz="0" w:space="0" w:color="auto"/>
          </w:divBdr>
        </w:div>
        <w:div w:id="1252810001">
          <w:marLeft w:val="480"/>
          <w:marRight w:val="0"/>
          <w:marTop w:val="0"/>
          <w:marBottom w:val="0"/>
          <w:divBdr>
            <w:top w:val="none" w:sz="0" w:space="0" w:color="auto"/>
            <w:left w:val="none" w:sz="0" w:space="0" w:color="auto"/>
            <w:bottom w:val="none" w:sz="0" w:space="0" w:color="auto"/>
            <w:right w:val="none" w:sz="0" w:space="0" w:color="auto"/>
          </w:divBdr>
        </w:div>
        <w:div w:id="1925651238">
          <w:marLeft w:val="480"/>
          <w:marRight w:val="0"/>
          <w:marTop w:val="0"/>
          <w:marBottom w:val="0"/>
          <w:divBdr>
            <w:top w:val="none" w:sz="0" w:space="0" w:color="auto"/>
            <w:left w:val="none" w:sz="0" w:space="0" w:color="auto"/>
            <w:bottom w:val="none" w:sz="0" w:space="0" w:color="auto"/>
            <w:right w:val="none" w:sz="0" w:space="0" w:color="auto"/>
          </w:divBdr>
        </w:div>
        <w:div w:id="459154436">
          <w:marLeft w:val="480"/>
          <w:marRight w:val="0"/>
          <w:marTop w:val="0"/>
          <w:marBottom w:val="0"/>
          <w:divBdr>
            <w:top w:val="none" w:sz="0" w:space="0" w:color="auto"/>
            <w:left w:val="none" w:sz="0" w:space="0" w:color="auto"/>
            <w:bottom w:val="none" w:sz="0" w:space="0" w:color="auto"/>
            <w:right w:val="none" w:sz="0" w:space="0" w:color="auto"/>
          </w:divBdr>
        </w:div>
        <w:div w:id="1056050169">
          <w:marLeft w:val="480"/>
          <w:marRight w:val="0"/>
          <w:marTop w:val="0"/>
          <w:marBottom w:val="0"/>
          <w:divBdr>
            <w:top w:val="none" w:sz="0" w:space="0" w:color="auto"/>
            <w:left w:val="none" w:sz="0" w:space="0" w:color="auto"/>
            <w:bottom w:val="none" w:sz="0" w:space="0" w:color="auto"/>
            <w:right w:val="none" w:sz="0" w:space="0" w:color="auto"/>
          </w:divBdr>
        </w:div>
        <w:div w:id="1219585273">
          <w:marLeft w:val="480"/>
          <w:marRight w:val="0"/>
          <w:marTop w:val="0"/>
          <w:marBottom w:val="0"/>
          <w:divBdr>
            <w:top w:val="none" w:sz="0" w:space="0" w:color="auto"/>
            <w:left w:val="none" w:sz="0" w:space="0" w:color="auto"/>
            <w:bottom w:val="none" w:sz="0" w:space="0" w:color="auto"/>
            <w:right w:val="none" w:sz="0" w:space="0" w:color="auto"/>
          </w:divBdr>
        </w:div>
        <w:div w:id="944263759">
          <w:marLeft w:val="480"/>
          <w:marRight w:val="0"/>
          <w:marTop w:val="0"/>
          <w:marBottom w:val="0"/>
          <w:divBdr>
            <w:top w:val="none" w:sz="0" w:space="0" w:color="auto"/>
            <w:left w:val="none" w:sz="0" w:space="0" w:color="auto"/>
            <w:bottom w:val="none" w:sz="0" w:space="0" w:color="auto"/>
            <w:right w:val="none" w:sz="0" w:space="0" w:color="auto"/>
          </w:divBdr>
        </w:div>
        <w:div w:id="1005548523">
          <w:marLeft w:val="480"/>
          <w:marRight w:val="0"/>
          <w:marTop w:val="0"/>
          <w:marBottom w:val="0"/>
          <w:divBdr>
            <w:top w:val="none" w:sz="0" w:space="0" w:color="auto"/>
            <w:left w:val="none" w:sz="0" w:space="0" w:color="auto"/>
            <w:bottom w:val="none" w:sz="0" w:space="0" w:color="auto"/>
            <w:right w:val="none" w:sz="0" w:space="0" w:color="auto"/>
          </w:divBdr>
        </w:div>
        <w:div w:id="660936913">
          <w:marLeft w:val="480"/>
          <w:marRight w:val="0"/>
          <w:marTop w:val="0"/>
          <w:marBottom w:val="0"/>
          <w:divBdr>
            <w:top w:val="none" w:sz="0" w:space="0" w:color="auto"/>
            <w:left w:val="none" w:sz="0" w:space="0" w:color="auto"/>
            <w:bottom w:val="none" w:sz="0" w:space="0" w:color="auto"/>
            <w:right w:val="none" w:sz="0" w:space="0" w:color="auto"/>
          </w:divBdr>
        </w:div>
        <w:div w:id="179584743">
          <w:marLeft w:val="480"/>
          <w:marRight w:val="0"/>
          <w:marTop w:val="0"/>
          <w:marBottom w:val="0"/>
          <w:divBdr>
            <w:top w:val="none" w:sz="0" w:space="0" w:color="auto"/>
            <w:left w:val="none" w:sz="0" w:space="0" w:color="auto"/>
            <w:bottom w:val="none" w:sz="0" w:space="0" w:color="auto"/>
            <w:right w:val="none" w:sz="0" w:space="0" w:color="auto"/>
          </w:divBdr>
        </w:div>
        <w:div w:id="1154027135">
          <w:marLeft w:val="480"/>
          <w:marRight w:val="0"/>
          <w:marTop w:val="0"/>
          <w:marBottom w:val="0"/>
          <w:divBdr>
            <w:top w:val="none" w:sz="0" w:space="0" w:color="auto"/>
            <w:left w:val="none" w:sz="0" w:space="0" w:color="auto"/>
            <w:bottom w:val="none" w:sz="0" w:space="0" w:color="auto"/>
            <w:right w:val="none" w:sz="0" w:space="0" w:color="auto"/>
          </w:divBdr>
        </w:div>
        <w:div w:id="812647534">
          <w:marLeft w:val="480"/>
          <w:marRight w:val="0"/>
          <w:marTop w:val="0"/>
          <w:marBottom w:val="0"/>
          <w:divBdr>
            <w:top w:val="none" w:sz="0" w:space="0" w:color="auto"/>
            <w:left w:val="none" w:sz="0" w:space="0" w:color="auto"/>
            <w:bottom w:val="none" w:sz="0" w:space="0" w:color="auto"/>
            <w:right w:val="none" w:sz="0" w:space="0" w:color="auto"/>
          </w:divBdr>
        </w:div>
        <w:div w:id="201942233">
          <w:marLeft w:val="480"/>
          <w:marRight w:val="0"/>
          <w:marTop w:val="0"/>
          <w:marBottom w:val="0"/>
          <w:divBdr>
            <w:top w:val="none" w:sz="0" w:space="0" w:color="auto"/>
            <w:left w:val="none" w:sz="0" w:space="0" w:color="auto"/>
            <w:bottom w:val="none" w:sz="0" w:space="0" w:color="auto"/>
            <w:right w:val="none" w:sz="0" w:space="0" w:color="auto"/>
          </w:divBdr>
        </w:div>
        <w:div w:id="185100396">
          <w:marLeft w:val="480"/>
          <w:marRight w:val="0"/>
          <w:marTop w:val="0"/>
          <w:marBottom w:val="0"/>
          <w:divBdr>
            <w:top w:val="none" w:sz="0" w:space="0" w:color="auto"/>
            <w:left w:val="none" w:sz="0" w:space="0" w:color="auto"/>
            <w:bottom w:val="none" w:sz="0" w:space="0" w:color="auto"/>
            <w:right w:val="none" w:sz="0" w:space="0" w:color="auto"/>
          </w:divBdr>
        </w:div>
        <w:div w:id="309293782">
          <w:marLeft w:val="480"/>
          <w:marRight w:val="0"/>
          <w:marTop w:val="0"/>
          <w:marBottom w:val="0"/>
          <w:divBdr>
            <w:top w:val="none" w:sz="0" w:space="0" w:color="auto"/>
            <w:left w:val="none" w:sz="0" w:space="0" w:color="auto"/>
            <w:bottom w:val="none" w:sz="0" w:space="0" w:color="auto"/>
            <w:right w:val="none" w:sz="0" w:space="0" w:color="auto"/>
          </w:divBdr>
        </w:div>
        <w:div w:id="829443362">
          <w:marLeft w:val="480"/>
          <w:marRight w:val="0"/>
          <w:marTop w:val="0"/>
          <w:marBottom w:val="0"/>
          <w:divBdr>
            <w:top w:val="none" w:sz="0" w:space="0" w:color="auto"/>
            <w:left w:val="none" w:sz="0" w:space="0" w:color="auto"/>
            <w:bottom w:val="none" w:sz="0" w:space="0" w:color="auto"/>
            <w:right w:val="none" w:sz="0" w:space="0" w:color="auto"/>
          </w:divBdr>
        </w:div>
        <w:div w:id="549533088">
          <w:marLeft w:val="480"/>
          <w:marRight w:val="0"/>
          <w:marTop w:val="0"/>
          <w:marBottom w:val="0"/>
          <w:divBdr>
            <w:top w:val="none" w:sz="0" w:space="0" w:color="auto"/>
            <w:left w:val="none" w:sz="0" w:space="0" w:color="auto"/>
            <w:bottom w:val="none" w:sz="0" w:space="0" w:color="auto"/>
            <w:right w:val="none" w:sz="0" w:space="0" w:color="auto"/>
          </w:divBdr>
        </w:div>
        <w:div w:id="1449159345">
          <w:marLeft w:val="480"/>
          <w:marRight w:val="0"/>
          <w:marTop w:val="0"/>
          <w:marBottom w:val="0"/>
          <w:divBdr>
            <w:top w:val="none" w:sz="0" w:space="0" w:color="auto"/>
            <w:left w:val="none" w:sz="0" w:space="0" w:color="auto"/>
            <w:bottom w:val="none" w:sz="0" w:space="0" w:color="auto"/>
            <w:right w:val="none" w:sz="0" w:space="0" w:color="auto"/>
          </w:divBdr>
        </w:div>
        <w:div w:id="823476885">
          <w:marLeft w:val="480"/>
          <w:marRight w:val="0"/>
          <w:marTop w:val="0"/>
          <w:marBottom w:val="0"/>
          <w:divBdr>
            <w:top w:val="none" w:sz="0" w:space="0" w:color="auto"/>
            <w:left w:val="none" w:sz="0" w:space="0" w:color="auto"/>
            <w:bottom w:val="none" w:sz="0" w:space="0" w:color="auto"/>
            <w:right w:val="none" w:sz="0" w:space="0" w:color="auto"/>
          </w:divBdr>
        </w:div>
        <w:div w:id="1754428285">
          <w:marLeft w:val="480"/>
          <w:marRight w:val="0"/>
          <w:marTop w:val="0"/>
          <w:marBottom w:val="0"/>
          <w:divBdr>
            <w:top w:val="none" w:sz="0" w:space="0" w:color="auto"/>
            <w:left w:val="none" w:sz="0" w:space="0" w:color="auto"/>
            <w:bottom w:val="none" w:sz="0" w:space="0" w:color="auto"/>
            <w:right w:val="none" w:sz="0" w:space="0" w:color="auto"/>
          </w:divBdr>
        </w:div>
        <w:div w:id="565455896">
          <w:marLeft w:val="480"/>
          <w:marRight w:val="0"/>
          <w:marTop w:val="0"/>
          <w:marBottom w:val="0"/>
          <w:divBdr>
            <w:top w:val="none" w:sz="0" w:space="0" w:color="auto"/>
            <w:left w:val="none" w:sz="0" w:space="0" w:color="auto"/>
            <w:bottom w:val="none" w:sz="0" w:space="0" w:color="auto"/>
            <w:right w:val="none" w:sz="0" w:space="0" w:color="auto"/>
          </w:divBdr>
        </w:div>
        <w:div w:id="871189239">
          <w:marLeft w:val="480"/>
          <w:marRight w:val="0"/>
          <w:marTop w:val="0"/>
          <w:marBottom w:val="0"/>
          <w:divBdr>
            <w:top w:val="none" w:sz="0" w:space="0" w:color="auto"/>
            <w:left w:val="none" w:sz="0" w:space="0" w:color="auto"/>
            <w:bottom w:val="none" w:sz="0" w:space="0" w:color="auto"/>
            <w:right w:val="none" w:sz="0" w:space="0" w:color="auto"/>
          </w:divBdr>
        </w:div>
        <w:div w:id="91901220">
          <w:marLeft w:val="480"/>
          <w:marRight w:val="0"/>
          <w:marTop w:val="0"/>
          <w:marBottom w:val="0"/>
          <w:divBdr>
            <w:top w:val="none" w:sz="0" w:space="0" w:color="auto"/>
            <w:left w:val="none" w:sz="0" w:space="0" w:color="auto"/>
            <w:bottom w:val="none" w:sz="0" w:space="0" w:color="auto"/>
            <w:right w:val="none" w:sz="0" w:space="0" w:color="auto"/>
          </w:divBdr>
        </w:div>
        <w:div w:id="30881598">
          <w:marLeft w:val="480"/>
          <w:marRight w:val="0"/>
          <w:marTop w:val="0"/>
          <w:marBottom w:val="0"/>
          <w:divBdr>
            <w:top w:val="none" w:sz="0" w:space="0" w:color="auto"/>
            <w:left w:val="none" w:sz="0" w:space="0" w:color="auto"/>
            <w:bottom w:val="none" w:sz="0" w:space="0" w:color="auto"/>
            <w:right w:val="none" w:sz="0" w:space="0" w:color="auto"/>
          </w:divBdr>
        </w:div>
        <w:div w:id="1265959794">
          <w:marLeft w:val="480"/>
          <w:marRight w:val="0"/>
          <w:marTop w:val="0"/>
          <w:marBottom w:val="0"/>
          <w:divBdr>
            <w:top w:val="none" w:sz="0" w:space="0" w:color="auto"/>
            <w:left w:val="none" w:sz="0" w:space="0" w:color="auto"/>
            <w:bottom w:val="none" w:sz="0" w:space="0" w:color="auto"/>
            <w:right w:val="none" w:sz="0" w:space="0" w:color="auto"/>
          </w:divBdr>
        </w:div>
        <w:div w:id="1088691950">
          <w:marLeft w:val="480"/>
          <w:marRight w:val="0"/>
          <w:marTop w:val="0"/>
          <w:marBottom w:val="0"/>
          <w:divBdr>
            <w:top w:val="none" w:sz="0" w:space="0" w:color="auto"/>
            <w:left w:val="none" w:sz="0" w:space="0" w:color="auto"/>
            <w:bottom w:val="none" w:sz="0" w:space="0" w:color="auto"/>
            <w:right w:val="none" w:sz="0" w:space="0" w:color="auto"/>
          </w:divBdr>
        </w:div>
        <w:div w:id="785274742">
          <w:marLeft w:val="480"/>
          <w:marRight w:val="0"/>
          <w:marTop w:val="0"/>
          <w:marBottom w:val="0"/>
          <w:divBdr>
            <w:top w:val="none" w:sz="0" w:space="0" w:color="auto"/>
            <w:left w:val="none" w:sz="0" w:space="0" w:color="auto"/>
            <w:bottom w:val="none" w:sz="0" w:space="0" w:color="auto"/>
            <w:right w:val="none" w:sz="0" w:space="0" w:color="auto"/>
          </w:divBdr>
        </w:div>
        <w:div w:id="1897930502">
          <w:marLeft w:val="480"/>
          <w:marRight w:val="0"/>
          <w:marTop w:val="0"/>
          <w:marBottom w:val="0"/>
          <w:divBdr>
            <w:top w:val="none" w:sz="0" w:space="0" w:color="auto"/>
            <w:left w:val="none" w:sz="0" w:space="0" w:color="auto"/>
            <w:bottom w:val="none" w:sz="0" w:space="0" w:color="auto"/>
            <w:right w:val="none" w:sz="0" w:space="0" w:color="auto"/>
          </w:divBdr>
        </w:div>
        <w:div w:id="1258751422">
          <w:marLeft w:val="480"/>
          <w:marRight w:val="0"/>
          <w:marTop w:val="0"/>
          <w:marBottom w:val="0"/>
          <w:divBdr>
            <w:top w:val="none" w:sz="0" w:space="0" w:color="auto"/>
            <w:left w:val="none" w:sz="0" w:space="0" w:color="auto"/>
            <w:bottom w:val="none" w:sz="0" w:space="0" w:color="auto"/>
            <w:right w:val="none" w:sz="0" w:space="0" w:color="auto"/>
          </w:divBdr>
        </w:div>
        <w:div w:id="1682584434">
          <w:marLeft w:val="480"/>
          <w:marRight w:val="0"/>
          <w:marTop w:val="0"/>
          <w:marBottom w:val="0"/>
          <w:divBdr>
            <w:top w:val="none" w:sz="0" w:space="0" w:color="auto"/>
            <w:left w:val="none" w:sz="0" w:space="0" w:color="auto"/>
            <w:bottom w:val="none" w:sz="0" w:space="0" w:color="auto"/>
            <w:right w:val="none" w:sz="0" w:space="0" w:color="auto"/>
          </w:divBdr>
        </w:div>
        <w:div w:id="1085150385">
          <w:marLeft w:val="480"/>
          <w:marRight w:val="0"/>
          <w:marTop w:val="0"/>
          <w:marBottom w:val="0"/>
          <w:divBdr>
            <w:top w:val="none" w:sz="0" w:space="0" w:color="auto"/>
            <w:left w:val="none" w:sz="0" w:space="0" w:color="auto"/>
            <w:bottom w:val="none" w:sz="0" w:space="0" w:color="auto"/>
            <w:right w:val="none" w:sz="0" w:space="0" w:color="auto"/>
          </w:divBdr>
        </w:div>
        <w:div w:id="1546521288">
          <w:marLeft w:val="480"/>
          <w:marRight w:val="0"/>
          <w:marTop w:val="0"/>
          <w:marBottom w:val="0"/>
          <w:divBdr>
            <w:top w:val="none" w:sz="0" w:space="0" w:color="auto"/>
            <w:left w:val="none" w:sz="0" w:space="0" w:color="auto"/>
            <w:bottom w:val="none" w:sz="0" w:space="0" w:color="auto"/>
            <w:right w:val="none" w:sz="0" w:space="0" w:color="auto"/>
          </w:divBdr>
        </w:div>
        <w:div w:id="324631319">
          <w:marLeft w:val="480"/>
          <w:marRight w:val="0"/>
          <w:marTop w:val="0"/>
          <w:marBottom w:val="0"/>
          <w:divBdr>
            <w:top w:val="none" w:sz="0" w:space="0" w:color="auto"/>
            <w:left w:val="none" w:sz="0" w:space="0" w:color="auto"/>
            <w:bottom w:val="none" w:sz="0" w:space="0" w:color="auto"/>
            <w:right w:val="none" w:sz="0" w:space="0" w:color="auto"/>
          </w:divBdr>
        </w:div>
        <w:div w:id="1596551475">
          <w:marLeft w:val="480"/>
          <w:marRight w:val="0"/>
          <w:marTop w:val="0"/>
          <w:marBottom w:val="0"/>
          <w:divBdr>
            <w:top w:val="none" w:sz="0" w:space="0" w:color="auto"/>
            <w:left w:val="none" w:sz="0" w:space="0" w:color="auto"/>
            <w:bottom w:val="none" w:sz="0" w:space="0" w:color="auto"/>
            <w:right w:val="none" w:sz="0" w:space="0" w:color="auto"/>
          </w:divBdr>
        </w:div>
        <w:div w:id="1350256351">
          <w:marLeft w:val="480"/>
          <w:marRight w:val="0"/>
          <w:marTop w:val="0"/>
          <w:marBottom w:val="0"/>
          <w:divBdr>
            <w:top w:val="none" w:sz="0" w:space="0" w:color="auto"/>
            <w:left w:val="none" w:sz="0" w:space="0" w:color="auto"/>
            <w:bottom w:val="none" w:sz="0" w:space="0" w:color="auto"/>
            <w:right w:val="none" w:sz="0" w:space="0" w:color="auto"/>
          </w:divBdr>
        </w:div>
        <w:div w:id="2067991192">
          <w:marLeft w:val="480"/>
          <w:marRight w:val="0"/>
          <w:marTop w:val="0"/>
          <w:marBottom w:val="0"/>
          <w:divBdr>
            <w:top w:val="none" w:sz="0" w:space="0" w:color="auto"/>
            <w:left w:val="none" w:sz="0" w:space="0" w:color="auto"/>
            <w:bottom w:val="none" w:sz="0" w:space="0" w:color="auto"/>
            <w:right w:val="none" w:sz="0" w:space="0" w:color="auto"/>
          </w:divBdr>
        </w:div>
        <w:div w:id="2083796880">
          <w:marLeft w:val="480"/>
          <w:marRight w:val="0"/>
          <w:marTop w:val="0"/>
          <w:marBottom w:val="0"/>
          <w:divBdr>
            <w:top w:val="none" w:sz="0" w:space="0" w:color="auto"/>
            <w:left w:val="none" w:sz="0" w:space="0" w:color="auto"/>
            <w:bottom w:val="none" w:sz="0" w:space="0" w:color="auto"/>
            <w:right w:val="none" w:sz="0" w:space="0" w:color="auto"/>
          </w:divBdr>
        </w:div>
        <w:div w:id="653342126">
          <w:marLeft w:val="480"/>
          <w:marRight w:val="0"/>
          <w:marTop w:val="0"/>
          <w:marBottom w:val="0"/>
          <w:divBdr>
            <w:top w:val="none" w:sz="0" w:space="0" w:color="auto"/>
            <w:left w:val="none" w:sz="0" w:space="0" w:color="auto"/>
            <w:bottom w:val="none" w:sz="0" w:space="0" w:color="auto"/>
            <w:right w:val="none" w:sz="0" w:space="0" w:color="auto"/>
          </w:divBdr>
        </w:div>
        <w:div w:id="1523400099">
          <w:marLeft w:val="480"/>
          <w:marRight w:val="0"/>
          <w:marTop w:val="0"/>
          <w:marBottom w:val="0"/>
          <w:divBdr>
            <w:top w:val="none" w:sz="0" w:space="0" w:color="auto"/>
            <w:left w:val="none" w:sz="0" w:space="0" w:color="auto"/>
            <w:bottom w:val="none" w:sz="0" w:space="0" w:color="auto"/>
            <w:right w:val="none" w:sz="0" w:space="0" w:color="auto"/>
          </w:divBdr>
        </w:div>
        <w:div w:id="570236627">
          <w:marLeft w:val="480"/>
          <w:marRight w:val="0"/>
          <w:marTop w:val="0"/>
          <w:marBottom w:val="0"/>
          <w:divBdr>
            <w:top w:val="none" w:sz="0" w:space="0" w:color="auto"/>
            <w:left w:val="none" w:sz="0" w:space="0" w:color="auto"/>
            <w:bottom w:val="none" w:sz="0" w:space="0" w:color="auto"/>
            <w:right w:val="none" w:sz="0" w:space="0" w:color="auto"/>
          </w:divBdr>
        </w:div>
        <w:div w:id="648946773">
          <w:marLeft w:val="480"/>
          <w:marRight w:val="0"/>
          <w:marTop w:val="0"/>
          <w:marBottom w:val="0"/>
          <w:divBdr>
            <w:top w:val="none" w:sz="0" w:space="0" w:color="auto"/>
            <w:left w:val="none" w:sz="0" w:space="0" w:color="auto"/>
            <w:bottom w:val="none" w:sz="0" w:space="0" w:color="auto"/>
            <w:right w:val="none" w:sz="0" w:space="0" w:color="auto"/>
          </w:divBdr>
        </w:div>
        <w:div w:id="1445463527">
          <w:marLeft w:val="480"/>
          <w:marRight w:val="0"/>
          <w:marTop w:val="0"/>
          <w:marBottom w:val="0"/>
          <w:divBdr>
            <w:top w:val="none" w:sz="0" w:space="0" w:color="auto"/>
            <w:left w:val="none" w:sz="0" w:space="0" w:color="auto"/>
            <w:bottom w:val="none" w:sz="0" w:space="0" w:color="auto"/>
            <w:right w:val="none" w:sz="0" w:space="0" w:color="auto"/>
          </w:divBdr>
        </w:div>
        <w:div w:id="1817069917">
          <w:marLeft w:val="480"/>
          <w:marRight w:val="0"/>
          <w:marTop w:val="0"/>
          <w:marBottom w:val="0"/>
          <w:divBdr>
            <w:top w:val="none" w:sz="0" w:space="0" w:color="auto"/>
            <w:left w:val="none" w:sz="0" w:space="0" w:color="auto"/>
            <w:bottom w:val="none" w:sz="0" w:space="0" w:color="auto"/>
            <w:right w:val="none" w:sz="0" w:space="0" w:color="auto"/>
          </w:divBdr>
        </w:div>
        <w:div w:id="10185943">
          <w:marLeft w:val="480"/>
          <w:marRight w:val="0"/>
          <w:marTop w:val="0"/>
          <w:marBottom w:val="0"/>
          <w:divBdr>
            <w:top w:val="none" w:sz="0" w:space="0" w:color="auto"/>
            <w:left w:val="none" w:sz="0" w:space="0" w:color="auto"/>
            <w:bottom w:val="none" w:sz="0" w:space="0" w:color="auto"/>
            <w:right w:val="none" w:sz="0" w:space="0" w:color="auto"/>
          </w:divBdr>
        </w:div>
        <w:div w:id="712578085">
          <w:marLeft w:val="480"/>
          <w:marRight w:val="0"/>
          <w:marTop w:val="0"/>
          <w:marBottom w:val="0"/>
          <w:divBdr>
            <w:top w:val="none" w:sz="0" w:space="0" w:color="auto"/>
            <w:left w:val="none" w:sz="0" w:space="0" w:color="auto"/>
            <w:bottom w:val="none" w:sz="0" w:space="0" w:color="auto"/>
            <w:right w:val="none" w:sz="0" w:space="0" w:color="auto"/>
          </w:divBdr>
        </w:div>
        <w:div w:id="1832913345">
          <w:marLeft w:val="480"/>
          <w:marRight w:val="0"/>
          <w:marTop w:val="0"/>
          <w:marBottom w:val="0"/>
          <w:divBdr>
            <w:top w:val="none" w:sz="0" w:space="0" w:color="auto"/>
            <w:left w:val="none" w:sz="0" w:space="0" w:color="auto"/>
            <w:bottom w:val="none" w:sz="0" w:space="0" w:color="auto"/>
            <w:right w:val="none" w:sz="0" w:space="0" w:color="auto"/>
          </w:divBdr>
        </w:div>
      </w:divsChild>
    </w:div>
    <w:div w:id="876237158">
      <w:bodyDiv w:val="1"/>
      <w:marLeft w:val="0"/>
      <w:marRight w:val="0"/>
      <w:marTop w:val="0"/>
      <w:marBottom w:val="0"/>
      <w:divBdr>
        <w:top w:val="none" w:sz="0" w:space="0" w:color="auto"/>
        <w:left w:val="none" w:sz="0" w:space="0" w:color="auto"/>
        <w:bottom w:val="none" w:sz="0" w:space="0" w:color="auto"/>
        <w:right w:val="none" w:sz="0" w:space="0" w:color="auto"/>
      </w:divBdr>
      <w:divsChild>
        <w:div w:id="20010906">
          <w:marLeft w:val="480"/>
          <w:marRight w:val="0"/>
          <w:marTop w:val="0"/>
          <w:marBottom w:val="0"/>
          <w:divBdr>
            <w:top w:val="none" w:sz="0" w:space="0" w:color="auto"/>
            <w:left w:val="none" w:sz="0" w:space="0" w:color="auto"/>
            <w:bottom w:val="none" w:sz="0" w:space="0" w:color="auto"/>
            <w:right w:val="none" w:sz="0" w:space="0" w:color="auto"/>
          </w:divBdr>
        </w:div>
        <w:div w:id="116335819">
          <w:marLeft w:val="480"/>
          <w:marRight w:val="0"/>
          <w:marTop w:val="0"/>
          <w:marBottom w:val="0"/>
          <w:divBdr>
            <w:top w:val="none" w:sz="0" w:space="0" w:color="auto"/>
            <w:left w:val="none" w:sz="0" w:space="0" w:color="auto"/>
            <w:bottom w:val="none" w:sz="0" w:space="0" w:color="auto"/>
            <w:right w:val="none" w:sz="0" w:space="0" w:color="auto"/>
          </w:divBdr>
        </w:div>
        <w:div w:id="219559714">
          <w:marLeft w:val="480"/>
          <w:marRight w:val="0"/>
          <w:marTop w:val="0"/>
          <w:marBottom w:val="0"/>
          <w:divBdr>
            <w:top w:val="none" w:sz="0" w:space="0" w:color="auto"/>
            <w:left w:val="none" w:sz="0" w:space="0" w:color="auto"/>
            <w:bottom w:val="none" w:sz="0" w:space="0" w:color="auto"/>
            <w:right w:val="none" w:sz="0" w:space="0" w:color="auto"/>
          </w:divBdr>
        </w:div>
        <w:div w:id="443772152">
          <w:marLeft w:val="480"/>
          <w:marRight w:val="0"/>
          <w:marTop w:val="0"/>
          <w:marBottom w:val="0"/>
          <w:divBdr>
            <w:top w:val="none" w:sz="0" w:space="0" w:color="auto"/>
            <w:left w:val="none" w:sz="0" w:space="0" w:color="auto"/>
            <w:bottom w:val="none" w:sz="0" w:space="0" w:color="auto"/>
            <w:right w:val="none" w:sz="0" w:space="0" w:color="auto"/>
          </w:divBdr>
        </w:div>
        <w:div w:id="633877296">
          <w:marLeft w:val="480"/>
          <w:marRight w:val="0"/>
          <w:marTop w:val="0"/>
          <w:marBottom w:val="0"/>
          <w:divBdr>
            <w:top w:val="none" w:sz="0" w:space="0" w:color="auto"/>
            <w:left w:val="none" w:sz="0" w:space="0" w:color="auto"/>
            <w:bottom w:val="none" w:sz="0" w:space="0" w:color="auto"/>
            <w:right w:val="none" w:sz="0" w:space="0" w:color="auto"/>
          </w:divBdr>
        </w:div>
        <w:div w:id="703991180">
          <w:marLeft w:val="480"/>
          <w:marRight w:val="0"/>
          <w:marTop w:val="0"/>
          <w:marBottom w:val="0"/>
          <w:divBdr>
            <w:top w:val="none" w:sz="0" w:space="0" w:color="auto"/>
            <w:left w:val="none" w:sz="0" w:space="0" w:color="auto"/>
            <w:bottom w:val="none" w:sz="0" w:space="0" w:color="auto"/>
            <w:right w:val="none" w:sz="0" w:space="0" w:color="auto"/>
          </w:divBdr>
        </w:div>
        <w:div w:id="1045563253">
          <w:marLeft w:val="480"/>
          <w:marRight w:val="0"/>
          <w:marTop w:val="0"/>
          <w:marBottom w:val="0"/>
          <w:divBdr>
            <w:top w:val="none" w:sz="0" w:space="0" w:color="auto"/>
            <w:left w:val="none" w:sz="0" w:space="0" w:color="auto"/>
            <w:bottom w:val="none" w:sz="0" w:space="0" w:color="auto"/>
            <w:right w:val="none" w:sz="0" w:space="0" w:color="auto"/>
          </w:divBdr>
        </w:div>
        <w:div w:id="1204438218">
          <w:marLeft w:val="480"/>
          <w:marRight w:val="0"/>
          <w:marTop w:val="0"/>
          <w:marBottom w:val="0"/>
          <w:divBdr>
            <w:top w:val="none" w:sz="0" w:space="0" w:color="auto"/>
            <w:left w:val="none" w:sz="0" w:space="0" w:color="auto"/>
            <w:bottom w:val="none" w:sz="0" w:space="0" w:color="auto"/>
            <w:right w:val="none" w:sz="0" w:space="0" w:color="auto"/>
          </w:divBdr>
        </w:div>
        <w:div w:id="1334916517">
          <w:marLeft w:val="480"/>
          <w:marRight w:val="0"/>
          <w:marTop w:val="0"/>
          <w:marBottom w:val="0"/>
          <w:divBdr>
            <w:top w:val="none" w:sz="0" w:space="0" w:color="auto"/>
            <w:left w:val="none" w:sz="0" w:space="0" w:color="auto"/>
            <w:bottom w:val="none" w:sz="0" w:space="0" w:color="auto"/>
            <w:right w:val="none" w:sz="0" w:space="0" w:color="auto"/>
          </w:divBdr>
        </w:div>
        <w:div w:id="1422682539">
          <w:marLeft w:val="480"/>
          <w:marRight w:val="0"/>
          <w:marTop w:val="0"/>
          <w:marBottom w:val="0"/>
          <w:divBdr>
            <w:top w:val="none" w:sz="0" w:space="0" w:color="auto"/>
            <w:left w:val="none" w:sz="0" w:space="0" w:color="auto"/>
            <w:bottom w:val="none" w:sz="0" w:space="0" w:color="auto"/>
            <w:right w:val="none" w:sz="0" w:space="0" w:color="auto"/>
          </w:divBdr>
        </w:div>
        <w:div w:id="1463576494">
          <w:marLeft w:val="480"/>
          <w:marRight w:val="0"/>
          <w:marTop w:val="0"/>
          <w:marBottom w:val="0"/>
          <w:divBdr>
            <w:top w:val="none" w:sz="0" w:space="0" w:color="auto"/>
            <w:left w:val="none" w:sz="0" w:space="0" w:color="auto"/>
            <w:bottom w:val="none" w:sz="0" w:space="0" w:color="auto"/>
            <w:right w:val="none" w:sz="0" w:space="0" w:color="auto"/>
          </w:divBdr>
        </w:div>
        <w:div w:id="1677609808">
          <w:marLeft w:val="480"/>
          <w:marRight w:val="0"/>
          <w:marTop w:val="0"/>
          <w:marBottom w:val="0"/>
          <w:divBdr>
            <w:top w:val="none" w:sz="0" w:space="0" w:color="auto"/>
            <w:left w:val="none" w:sz="0" w:space="0" w:color="auto"/>
            <w:bottom w:val="none" w:sz="0" w:space="0" w:color="auto"/>
            <w:right w:val="none" w:sz="0" w:space="0" w:color="auto"/>
          </w:divBdr>
        </w:div>
        <w:div w:id="1829514475">
          <w:marLeft w:val="480"/>
          <w:marRight w:val="0"/>
          <w:marTop w:val="0"/>
          <w:marBottom w:val="0"/>
          <w:divBdr>
            <w:top w:val="none" w:sz="0" w:space="0" w:color="auto"/>
            <w:left w:val="none" w:sz="0" w:space="0" w:color="auto"/>
            <w:bottom w:val="none" w:sz="0" w:space="0" w:color="auto"/>
            <w:right w:val="none" w:sz="0" w:space="0" w:color="auto"/>
          </w:divBdr>
        </w:div>
      </w:divsChild>
    </w:div>
    <w:div w:id="876815694">
      <w:bodyDiv w:val="1"/>
      <w:marLeft w:val="0"/>
      <w:marRight w:val="0"/>
      <w:marTop w:val="0"/>
      <w:marBottom w:val="0"/>
      <w:divBdr>
        <w:top w:val="none" w:sz="0" w:space="0" w:color="auto"/>
        <w:left w:val="none" w:sz="0" w:space="0" w:color="auto"/>
        <w:bottom w:val="none" w:sz="0" w:space="0" w:color="auto"/>
        <w:right w:val="none" w:sz="0" w:space="0" w:color="auto"/>
      </w:divBdr>
    </w:div>
    <w:div w:id="876889317">
      <w:bodyDiv w:val="1"/>
      <w:marLeft w:val="0"/>
      <w:marRight w:val="0"/>
      <w:marTop w:val="0"/>
      <w:marBottom w:val="0"/>
      <w:divBdr>
        <w:top w:val="none" w:sz="0" w:space="0" w:color="auto"/>
        <w:left w:val="none" w:sz="0" w:space="0" w:color="auto"/>
        <w:bottom w:val="none" w:sz="0" w:space="0" w:color="auto"/>
        <w:right w:val="none" w:sz="0" w:space="0" w:color="auto"/>
      </w:divBdr>
    </w:div>
    <w:div w:id="876963289">
      <w:bodyDiv w:val="1"/>
      <w:marLeft w:val="0"/>
      <w:marRight w:val="0"/>
      <w:marTop w:val="0"/>
      <w:marBottom w:val="0"/>
      <w:divBdr>
        <w:top w:val="none" w:sz="0" w:space="0" w:color="auto"/>
        <w:left w:val="none" w:sz="0" w:space="0" w:color="auto"/>
        <w:bottom w:val="none" w:sz="0" w:space="0" w:color="auto"/>
        <w:right w:val="none" w:sz="0" w:space="0" w:color="auto"/>
      </w:divBdr>
    </w:div>
    <w:div w:id="877157716">
      <w:bodyDiv w:val="1"/>
      <w:marLeft w:val="0"/>
      <w:marRight w:val="0"/>
      <w:marTop w:val="0"/>
      <w:marBottom w:val="0"/>
      <w:divBdr>
        <w:top w:val="none" w:sz="0" w:space="0" w:color="auto"/>
        <w:left w:val="none" w:sz="0" w:space="0" w:color="auto"/>
        <w:bottom w:val="none" w:sz="0" w:space="0" w:color="auto"/>
        <w:right w:val="none" w:sz="0" w:space="0" w:color="auto"/>
      </w:divBdr>
    </w:div>
    <w:div w:id="877161986">
      <w:bodyDiv w:val="1"/>
      <w:marLeft w:val="0"/>
      <w:marRight w:val="0"/>
      <w:marTop w:val="0"/>
      <w:marBottom w:val="0"/>
      <w:divBdr>
        <w:top w:val="none" w:sz="0" w:space="0" w:color="auto"/>
        <w:left w:val="none" w:sz="0" w:space="0" w:color="auto"/>
        <w:bottom w:val="none" w:sz="0" w:space="0" w:color="auto"/>
        <w:right w:val="none" w:sz="0" w:space="0" w:color="auto"/>
      </w:divBdr>
    </w:div>
    <w:div w:id="877282523">
      <w:bodyDiv w:val="1"/>
      <w:marLeft w:val="0"/>
      <w:marRight w:val="0"/>
      <w:marTop w:val="0"/>
      <w:marBottom w:val="0"/>
      <w:divBdr>
        <w:top w:val="none" w:sz="0" w:space="0" w:color="auto"/>
        <w:left w:val="none" w:sz="0" w:space="0" w:color="auto"/>
        <w:bottom w:val="none" w:sz="0" w:space="0" w:color="auto"/>
        <w:right w:val="none" w:sz="0" w:space="0" w:color="auto"/>
      </w:divBdr>
    </w:div>
    <w:div w:id="878278794">
      <w:bodyDiv w:val="1"/>
      <w:marLeft w:val="0"/>
      <w:marRight w:val="0"/>
      <w:marTop w:val="0"/>
      <w:marBottom w:val="0"/>
      <w:divBdr>
        <w:top w:val="none" w:sz="0" w:space="0" w:color="auto"/>
        <w:left w:val="none" w:sz="0" w:space="0" w:color="auto"/>
        <w:bottom w:val="none" w:sz="0" w:space="0" w:color="auto"/>
        <w:right w:val="none" w:sz="0" w:space="0" w:color="auto"/>
      </w:divBdr>
    </w:div>
    <w:div w:id="878660718">
      <w:bodyDiv w:val="1"/>
      <w:marLeft w:val="0"/>
      <w:marRight w:val="0"/>
      <w:marTop w:val="0"/>
      <w:marBottom w:val="0"/>
      <w:divBdr>
        <w:top w:val="none" w:sz="0" w:space="0" w:color="auto"/>
        <w:left w:val="none" w:sz="0" w:space="0" w:color="auto"/>
        <w:bottom w:val="none" w:sz="0" w:space="0" w:color="auto"/>
        <w:right w:val="none" w:sz="0" w:space="0" w:color="auto"/>
      </w:divBdr>
    </w:div>
    <w:div w:id="879052260">
      <w:bodyDiv w:val="1"/>
      <w:marLeft w:val="0"/>
      <w:marRight w:val="0"/>
      <w:marTop w:val="0"/>
      <w:marBottom w:val="0"/>
      <w:divBdr>
        <w:top w:val="none" w:sz="0" w:space="0" w:color="auto"/>
        <w:left w:val="none" w:sz="0" w:space="0" w:color="auto"/>
        <w:bottom w:val="none" w:sz="0" w:space="0" w:color="auto"/>
        <w:right w:val="none" w:sz="0" w:space="0" w:color="auto"/>
      </w:divBdr>
    </w:div>
    <w:div w:id="879322924">
      <w:bodyDiv w:val="1"/>
      <w:marLeft w:val="0"/>
      <w:marRight w:val="0"/>
      <w:marTop w:val="0"/>
      <w:marBottom w:val="0"/>
      <w:divBdr>
        <w:top w:val="none" w:sz="0" w:space="0" w:color="auto"/>
        <w:left w:val="none" w:sz="0" w:space="0" w:color="auto"/>
        <w:bottom w:val="none" w:sz="0" w:space="0" w:color="auto"/>
        <w:right w:val="none" w:sz="0" w:space="0" w:color="auto"/>
      </w:divBdr>
    </w:div>
    <w:div w:id="879394338">
      <w:bodyDiv w:val="1"/>
      <w:marLeft w:val="0"/>
      <w:marRight w:val="0"/>
      <w:marTop w:val="0"/>
      <w:marBottom w:val="0"/>
      <w:divBdr>
        <w:top w:val="none" w:sz="0" w:space="0" w:color="auto"/>
        <w:left w:val="none" w:sz="0" w:space="0" w:color="auto"/>
        <w:bottom w:val="none" w:sz="0" w:space="0" w:color="auto"/>
        <w:right w:val="none" w:sz="0" w:space="0" w:color="auto"/>
      </w:divBdr>
    </w:div>
    <w:div w:id="879514033">
      <w:bodyDiv w:val="1"/>
      <w:marLeft w:val="0"/>
      <w:marRight w:val="0"/>
      <w:marTop w:val="0"/>
      <w:marBottom w:val="0"/>
      <w:divBdr>
        <w:top w:val="none" w:sz="0" w:space="0" w:color="auto"/>
        <w:left w:val="none" w:sz="0" w:space="0" w:color="auto"/>
        <w:bottom w:val="none" w:sz="0" w:space="0" w:color="auto"/>
        <w:right w:val="none" w:sz="0" w:space="0" w:color="auto"/>
      </w:divBdr>
    </w:div>
    <w:div w:id="879560502">
      <w:bodyDiv w:val="1"/>
      <w:marLeft w:val="0"/>
      <w:marRight w:val="0"/>
      <w:marTop w:val="0"/>
      <w:marBottom w:val="0"/>
      <w:divBdr>
        <w:top w:val="none" w:sz="0" w:space="0" w:color="auto"/>
        <w:left w:val="none" w:sz="0" w:space="0" w:color="auto"/>
        <w:bottom w:val="none" w:sz="0" w:space="0" w:color="auto"/>
        <w:right w:val="none" w:sz="0" w:space="0" w:color="auto"/>
      </w:divBdr>
    </w:div>
    <w:div w:id="880675458">
      <w:bodyDiv w:val="1"/>
      <w:marLeft w:val="0"/>
      <w:marRight w:val="0"/>
      <w:marTop w:val="0"/>
      <w:marBottom w:val="0"/>
      <w:divBdr>
        <w:top w:val="none" w:sz="0" w:space="0" w:color="auto"/>
        <w:left w:val="none" w:sz="0" w:space="0" w:color="auto"/>
        <w:bottom w:val="none" w:sz="0" w:space="0" w:color="auto"/>
        <w:right w:val="none" w:sz="0" w:space="0" w:color="auto"/>
      </w:divBdr>
    </w:div>
    <w:div w:id="880703246">
      <w:bodyDiv w:val="1"/>
      <w:marLeft w:val="0"/>
      <w:marRight w:val="0"/>
      <w:marTop w:val="0"/>
      <w:marBottom w:val="0"/>
      <w:divBdr>
        <w:top w:val="none" w:sz="0" w:space="0" w:color="auto"/>
        <w:left w:val="none" w:sz="0" w:space="0" w:color="auto"/>
        <w:bottom w:val="none" w:sz="0" w:space="0" w:color="auto"/>
        <w:right w:val="none" w:sz="0" w:space="0" w:color="auto"/>
      </w:divBdr>
    </w:div>
    <w:div w:id="881554560">
      <w:bodyDiv w:val="1"/>
      <w:marLeft w:val="0"/>
      <w:marRight w:val="0"/>
      <w:marTop w:val="0"/>
      <w:marBottom w:val="0"/>
      <w:divBdr>
        <w:top w:val="none" w:sz="0" w:space="0" w:color="auto"/>
        <w:left w:val="none" w:sz="0" w:space="0" w:color="auto"/>
        <w:bottom w:val="none" w:sz="0" w:space="0" w:color="auto"/>
        <w:right w:val="none" w:sz="0" w:space="0" w:color="auto"/>
      </w:divBdr>
    </w:div>
    <w:div w:id="881865406">
      <w:bodyDiv w:val="1"/>
      <w:marLeft w:val="0"/>
      <w:marRight w:val="0"/>
      <w:marTop w:val="0"/>
      <w:marBottom w:val="0"/>
      <w:divBdr>
        <w:top w:val="none" w:sz="0" w:space="0" w:color="auto"/>
        <w:left w:val="none" w:sz="0" w:space="0" w:color="auto"/>
        <w:bottom w:val="none" w:sz="0" w:space="0" w:color="auto"/>
        <w:right w:val="none" w:sz="0" w:space="0" w:color="auto"/>
      </w:divBdr>
    </w:div>
    <w:div w:id="882641615">
      <w:bodyDiv w:val="1"/>
      <w:marLeft w:val="0"/>
      <w:marRight w:val="0"/>
      <w:marTop w:val="0"/>
      <w:marBottom w:val="0"/>
      <w:divBdr>
        <w:top w:val="none" w:sz="0" w:space="0" w:color="auto"/>
        <w:left w:val="none" w:sz="0" w:space="0" w:color="auto"/>
        <w:bottom w:val="none" w:sz="0" w:space="0" w:color="auto"/>
        <w:right w:val="none" w:sz="0" w:space="0" w:color="auto"/>
      </w:divBdr>
    </w:div>
    <w:div w:id="882717762">
      <w:bodyDiv w:val="1"/>
      <w:marLeft w:val="0"/>
      <w:marRight w:val="0"/>
      <w:marTop w:val="0"/>
      <w:marBottom w:val="0"/>
      <w:divBdr>
        <w:top w:val="none" w:sz="0" w:space="0" w:color="auto"/>
        <w:left w:val="none" w:sz="0" w:space="0" w:color="auto"/>
        <w:bottom w:val="none" w:sz="0" w:space="0" w:color="auto"/>
        <w:right w:val="none" w:sz="0" w:space="0" w:color="auto"/>
      </w:divBdr>
    </w:div>
    <w:div w:id="883256292">
      <w:bodyDiv w:val="1"/>
      <w:marLeft w:val="0"/>
      <w:marRight w:val="0"/>
      <w:marTop w:val="0"/>
      <w:marBottom w:val="0"/>
      <w:divBdr>
        <w:top w:val="none" w:sz="0" w:space="0" w:color="auto"/>
        <w:left w:val="none" w:sz="0" w:space="0" w:color="auto"/>
        <w:bottom w:val="none" w:sz="0" w:space="0" w:color="auto"/>
        <w:right w:val="none" w:sz="0" w:space="0" w:color="auto"/>
      </w:divBdr>
    </w:div>
    <w:div w:id="883368235">
      <w:bodyDiv w:val="1"/>
      <w:marLeft w:val="0"/>
      <w:marRight w:val="0"/>
      <w:marTop w:val="0"/>
      <w:marBottom w:val="0"/>
      <w:divBdr>
        <w:top w:val="none" w:sz="0" w:space="0" w:color="auto"/>
        <w:left w:val="none" w:sz="0" w:space="0" w:color="auto"/>
        <w:bottom w:val="none" w:sz="0" w:space="0" w:color="auto"/>
        <w:right w:val="none" w:sz="0" w:space="0" w:color="auto"/>
      </w:divBdr>
    </w:div>
    <w:div w:id="884829405">
      <w:bodyDiv w:val="1"/>
      <w:marLeft w:val="0"/>
      <w:marRight w:val="0"/>
      <w:marTop w:val="0"/>
      <w:marBottom w:val="0"/>
      <w:divBdr>
        <w:top w:val="none" w:sz="0" w:space="0" w:color="auto"/>
        <w:left w:val="none" w:sz="0" w:space="0" w:color="auto"/>
        <w:bottom w:val="none" w:sz="0" w:space="0" w:color="auto"/>
        <w:right w:val="none" w:sz="0" w:space="0" w:color="auto"/>
      </w:divBdr>
    </w:div>
    <w:div w:id="884877869">
      <w:bodyDiv w:val="1"/>
      <w:marLeft w:val="0"/>
      <w:marRight w:val="0"/>
      <w:marTop w:val="0"/>
      <w:marBottom w:val="0"/>
      <w:divBdr>
        <w:top w:val="none" w:sz="0" w:space="0" w:color="auto"/>
        <w:left w:val="none" w:sz="0" w:space="0" w:color="auto"/>
        <w:bottom w:val="none" w:sz="0" w:space="0" w:color="auto"/>
        <w:right w:val="none" w:sz="0" w:space="0" w:color="auto"/>
      </w:divBdr>
    </w:div>
    <w:div w:id="885604284">
      <w:bodyDiv w:val="1"/>
      <w:marLeft w:val="0"/>
      <w:marRight w:val="0"/>
      <w:marTop w:val="0"/>
      <w:marBottom w:val="0"/>
      <w:divBdr>
        <w:top w:val="none" w:sz="0" w:space="0" w:color="auto"/>
        <w:left w:val="none" w:sz="0" w:space="0" w:color="auto"/>
        <w:bottom w:val="none" w:sz="0" w:space="0" w:color="auto"/>
        <w:right w:val="none" w:sz="0" w:space="0" w:color="auto"/>
      </w:divBdr>
      <w:divsChild>
        <w:div w:id="1152604853">
          <w:marLeft w:val="480"/>
          <w:marRight w:val="0"/>
          <w:marTop w:val="0"/>
          <w:marBottom w:val="0"/>
          <w:divBdr>
            <w:top w:val="none" w:sz="0" w:space="0" w:color="auto"/>
            <w:left w:val="none" w:sz="0" w:space="0" w:color="auto"/>
            <w:bottom w:val="none" w:sz="0" w:space="0" w:color="auto"/>
            <w:right w:val="none" w:sz="0" w:space="0" w:color="auto"/>
          </w:divBdr>
        </w:div>
        <w:div w:id="2121024197">
          <w:marLeft w:val="480"/>
          <w:marRight w:val="0"/>
          <w:marTop w:val="0"/>
          <w:marBottom w:val="0"/>
          <w:divBdr>
            <w:top w:val="none" w:sz="0" w:space="0" w:color="auto"/>
            <w:left w:val="none" w:sz="0" w:space="0" w:color="auto"/>
            <w:bottom w:val="none" w:sz="0" w:space="0" w:color="auto"/>
            <w:right w:val="none" w:sz="0" w:space="0" w:color="auto"/>
          </w:divBdr>
        </w:div>
        <w:div w:id="432170138">
          <w:marLeft w:val="480"/>
          <w:marRight w:val="0"/>
          <w:marTop w:val="0"/>
          <w:marBottom w:val="0"/>
          <w:divBdr>
            <w:top w:val="none" w:sz="0" w:space="0" w:color="auto"/>
            <w:left w:val="none" w:sz="0" w:space="0" w:color="auto"/>
            <w:bottom w:val="none" w:sz="0" w:space="0" w:color="auto"/>
            <w:right w:val="none" w:sz="0" w:space="0" w:color="auto"/>
          </w:divBdr>
        </w:div>
        <w:div w:id="242567055">
          <w:marLeft w:val="480"/>
          <w:marRight w:val="0"/>
          <w:marTop w:val="0"/>
          <w:marBottom w:val="0"/>
          <w:divBdr>
            <w:top w:val="none" w:sz="0" w:space="0" w:color="auto"/>
            <w:left w:val="none" w:sz="0" w:space="0" w:color="auto"/>
            <w:bottom w:val="none" w:sz="0" w:space="0" w:color="auto"/>
            <w:right w:val="none" w:sz="0" w:space="0" w:color="auto"/>
          </w:divBdr>
        </w:div>
        <w:div w:id="1513840274">
          <w:marLeft w:val="480"/>
          <w:marRight w:val="0"/>
          <w:marTop w:val="0"/>
          <w:marBottom w:val="0"/>
          <w:divBdr>
            <w:top w:val="none" w:sz="0" w:space="0" w:color="auto"/>
            <w:left w:val="none" w:sz="0" w:space="0" w:color="auto"/>
            <w:bottom w:val="none" w:sz="0" w:space="0" w:color="auto"/>
            <w:right w:val="none" w:sz="0" w:space="0" w:color="auto"/>
          </w:divBdr>
        </w:div>
        <w:div w:id="595748147">
          <w:marLeft w:val="480"/>
          <w:marRight w:val="0"/>
          <w:marTop w:val="0"/>
          <w:marBottom w:val="0"/>
          <w:divBdr>
            <w:top w:val="none" w:sz="0" w:space="0" w:color="auto"/>
            <w:left w:val="none" w:sz="0" w:space="0" w:color="auto"/>
            <w:bottom w:val="none" w:sz="0" w:space="0" w:color="auto"/>
            <w:right w:val="none" w:sz="0" w:space="0" w:color="auto"/>
          </w:divBdr>
        </w:div>
        <w:div w:id="224072161">
          <w:marLeft w:val="480"/>
          <w:marRight w:val="0"/>
          <w:marTop w:val="0"/>
          <w:marBottom w:val="0"/>
          <w:divBdr>
            <w:top w:val="none" w:sz="0" w:space="0" w:color="auto"/>
            <w:left w:val="none" w:sz="0" w:space="0" w:color="auto"/>
            <w:bottom w:val="none" w:sz="0" w:space="0" w:color="auto"/>
            <w:right w:val="none" w:sz="0" w:space="0" w:color="auto"/>
          </w:divBdr>
        </w:div>
        <w:div w:id="1822770407">
          <w:marLeft w:val="480"/>
          <w:marRight w:val="0"/>
          <w:marTop w:val="0"/>
          <w:marBottom w:val="0"/>
          <w:divBdr>
            <w:top w:val="none" w:sz="0" w:space="0" w:color="auto"/>
            <w:left w:val="none" w:sz="0" w:space="0" w:color="auto"/>
            <w:bottom w:val="none" w:sz="0" w:space="0" w:color="auto"/>
            <w:right w:val="none" w:sz="0" w:space="0" w:color="auto"/>
          </w:divBdr>
        </w:div>
        <w:div w:id="1590311716">
          <w:marLeft w:val="480"/>
          <w:marRight w:val="0"/>
          <w:marTop w:val="0"/>
          <w:marBottom w:val="0"/>
          <w:divBdr>
            <w:top w:val="none" w:sz="0" w:space="0" w:color="auto"/>
            <w:left w:val="none" w:sz="0" w:space="0" w:color="auto"/>
            <w:bottom w:val="none" w:sz="0" w:space="0" w:color="auto"/>
            <w:right w:val="none" w:sz="0" w:space="0" w:color="auto"/>
          </w:divBdr>
        </w:div>
        <w:div w:id="1609924078">
          <w:marLeft w:val="480"/>
          <w:marRight w:val="0"/>
          <w:marTop w:val="0"/>
          <w:marBottom w:val="0"/>
          <w:divBdr>
            <w:top w:val="none" w:sz="0" w:space="0" w:color="auto"/>
            <w:left w:val="none" w:sz="0" w:space="0" w:color="auto"/>
            <w:bottom w:val="none" w:sz="0" w:space="0" w:color="auto"/>
            <w:right w:val="none" w:sz="0" w:space="0" w:color="auto"/>
          </w:divBdr>
        </w:div>
        <w:div w:id="966737313">
          <w:marLeft w:val="480"/>
          <w:marRight w:val="0"/>
          <w:marTop w:val="0"/>
          <w:marBottom w:val="0"/>
          <w:divBdr>
            <w:top w:val="none" w:sz="0" w:space="0" w:color="auto"/>
            <w:left w:val="none" w:sz="0" w:space="0" w:color="auto"/>
            <w:bottom w:val="none" w:sz="0" w:space="0" w:color="auto"/>
            <w:right w:val="none" w:sz="0" w:space="0" w:color="auto"/>
          </w:divBdr>
        </w:div>
        <w:div w:id="1828934254">
          <w:marLeft w:val="480"/>
          <w:marRight w:val="0"/>
          <w:marTop w:val="0"/>
          <w:marBottom w:val="0"/>
          <w:divBdr>
            <w:top w:val="none" w:sz="0" w:space="0" w:color="auto"/>
            <w:left w:val="none" w:sz="0" w:space="0" w:color="auto"/>
            <w:bottom w:val="none" w:sz="0" w:space="0" w:color="auto"/>
            <w:right w:val="none" w:sz="0" w:space="0" w:color="auto"/>
          </w:divBdr>
        </w:div>
        <w:div w:id="2017733174">
          <w:marLeft w:val="480"/>
          <w:marRight w:val="0"/>
          <w:marTop w:val="0"/>
          <w:marBottom w:val="0"/>
          <w:divBdr>
            <w:top w:val="none" w:sz="0" w:space="0" w:color="auto"/>
            <w:left w:val="none" w:sz="0" w:space="0" w:color="auto"/>
            <w:bottom w:val="none" w:sz="0" w:space="0" w:color="auto"/>
            <w:right w:val="none" w:sz="0" w:space="0" w:color="auto"/>
          </w:divBdr>
        </w:div>
        <w:div w:id="1856185324">
          <w:marLeft w:val="480"/>
          <w:marRight w:val="0"/>
          <w:marTop w:val="0"/>
          <w:marBottom w:val="0"/>
          <w:divBdr>
            <w:top w:val="none" w:sz="0" w:space="0" w:color="auto"/>
            <w:left w:val="none" w:sz="0" w:space="0" w:color="auto"/>
            <w:bottom w:val="none" w:sz="0" w:space="0" w:color="auto"/>
            <w:right w:val="none" w:sz="0" w:space="0" w:color="auto"/>
          </w:divBdr>
        </w:div>
        <w:div w:id="708649849">
          <w:marLeft w:val="480"/>
          <w:marRight w:val="0"/>
          <w:marTop w:val="0"/>
          <w:marBottom w:val="0"/>
          <w:divBdr>
            <w:top w:val="none" w:sz="0" w:space="0" w:color="auto"/>
            <w:left w:val="none" w:sz="0" w:space="0" w:color="auto"/>
            <w:bottom w:val="none" w:sz="0" w:space="0" w:color="auto"/>
            <w:right w:val="none" w:sz="0" w:space="0" w:color="auto"/>
          </w:divBdr>
        </w:div>
        <w:div w:id="1614702834">
          <w:marLeft w:val="480"/>
          <w:marRight w:val="0"/>
          <w:marTop w:val="0"/>
          <w:marBottom w:val="0"/>
          <w:divBdr>
            <w:top w:val="none" w:sz="0" w:space="0" w:color="auto"/>
            <w:left w:val="none" w:sz="0" w:space="0" w:color="auto"/>
            <w:bottom w:val="none" w:sz="0" w:space="0" w:color="auto"/>
            <w:right w:val="none" w:sz="0" w:space="0" w:color="auto"/>
          </w:divBdr>
        </w:div>
        <w:div w:id="1173495358">
          <w:marLeft w:val="480"/>
          <w:marRight w:val="0"/>
          <w:marTop w:val="0"/>
          <w:marBottom w:val="0"/>
          <w:divBdr>
            <w:top w:val="none" w:sz="0" w:space="0" w:color="auto"/>
            <w:left w:val="none" w:sz="0" w:space="0" w:color="auto"/>
            <w:bottom w:val="none" w:sz="0" w:space="0" w:color="auto"/>
            <w:right w:val="none" w:sz="0" w:space="0" w:color="auto"/>
          </w:divBdr>
        </w:div>
        <w:div w:id="1050378236">
          <w:marLeft w:val="480"/>
          <w:marRight w:val="0"/>
          <w:marTop w:val="0"/>
          <w:marBottom w:val="0"/>
          <w:divBdr>
            <w:top w:val="none" w:sz="0" w:space="0" w:color="auto"/>
            <w:left w:val="none" w:sz="0" w:space="0" w:color="auto"/>
            <w:bottom w:val="none" w:sz="0" w:space="0" w:color="auto"/>
            <w:right w:val="none" w:sz="0" w:space="0" w:color="auto"/>
          </w:divBdr>
        </w:div>
        <w:div w:id="39398459">
          <w:marLeft w:val="480"/>
          <w:marRight w:val="0"/>
          <w:marTop w:val="0"/>
          <w:marBottom w:val="0"/>
          <w:divBdr>
            <w:top w:val="none" w:sz="0" w:space="0" w:color="auto"/>
            <w:left w:val="none" w:sz="0" w:space="0" w:color="auto"/>
            <w:bottom w:val="none" w:sz="0" w:space="0" w:color="auto"/>
            <w:right w:val="none" w:sz="0" w:space="0" w:color="auto"/>
          </w:divBdr>
        </w:div>
        <w:div w:id="1650136616">
          <w:marLeft w:val="480"/>
          <w:marRight w:val="0"/>
          <w:marTop w:val="0"/>
          <w:marBottom w:val="0"/>
          <w:divBdr>
            <w:top w:val="none" w:sz="0" w:space="0" w:color="auto"/>
            <w:left w:val="none" w:sz="0" w:space="0" w:color="auto"/>
            <w:bottom w:val="none" w:sz="0" w:space="0" w:color="auto"/>
            <w:right w:val="none" w:sz="0" w:space="0" w:color="auto"/>
          </w:divBdr>
        </w:div>
        <w:div w:id="235824448">
          <w:marLeft w:val="480"/>
          <w:marRight w:val="0"/>
          <w:marTop w:val="0"/>
          <w:marBottom w:val="0"/>
          <w:divBdr>
            <w:top w:val="none" w:sz="0" w:space="0" w:color="auto"/>
            <w:left w:val="none" w:sz="0" w:space="0" w:color="auto"/>
            <w:bottom w:val="none" w:sz="0" w:space="0" w:color="auto"/>
            <w:right w:val="none" w:sz="0" w:space="0" w:color="auto"/>
          </w:divBdr>
        </w:div>
        <w:div w:id="2049183389">
          <w:marLeft w:val="480"/>
          <w:marRight w:val="0"/>
          <w:marTop w:val="0"/>
          <w:marBottom w:val="0"/>
          <w:divBdr>
            <w:top w:val="none" w:sz="0" w:space="0" w:color="auto"/>
            <w:left w:val="none" w:sz="0" w:space="0" w:color="auto"/>
            <w:bottom w:val="none" w:sz="0" w:space="0" w:color="auto"/>
            <w:right w:val="none" w:sz="0" w:space="0" w:color="auto"/>
          </w:divBdr>
        </w:div>
        <w:div w:id="456410930">
          <w:marLeft w:val="480"/>
          <w:marRight w:val="0"/>
          <w:marTop w:val="0"/>
          <w:marBottom w:val="0"/>
          <w:divBdr>
            <w:top w:val="none" w:sz="0" w:space="0" w:color="auto"/>
            <w:left w:val="none" w:sz="0" w:space="0" w:color="auto"/>
            <w:bottom w:val="none" w:sz="0" w:space="0" w:color="auto"/>
            <w:right w:val="none" w:sz="0" w:space="0" w:color="auto"/>
          </w:divBdr>
        </w:div>
        <w:div w:id="1553226593">
          <w:marLeft w:val="480"/>
          <w:marRight w:val="0"/>
          <w:marTop w:val="0"/>
          <w:marBottom w:val="0"/>
          <w:divBdr>
            <w:top w:val="none" w:sz="0" w:space="0" w:color="auto"/>
            <w:left w:val="none" w:sz="0" w:space="0" w:color="auto"/>
            <w:bottom w:val="none" w:sz="0" w:space="0" w:color="auto"/>
            <w:right w:val="none" w:sz="0" w:space="0" w:color="auto"/>
          </w:divBdr>
        </w:div>
        <w:div w:id="827480612">
          <w:marLeft w:val="480"/>
          <w:marRight w:val="0"/>
          <w:marTop w:val="0"/>
          <w:marBottom w:val="0"/>
          <w:divBdr>
            <w:top w:val="none" w:sz="0" w:space="0" w:color="auto"/>
            <w:left w:val="none" w:sz="0" w:space="0" w:color="auto"/>
            <w:bottom w:val="none" w:sz="0" w:space="0" w:color="auto"/>
            <w:right w:val="none" w:sz="0" w:space="0" w:color="auto"/>
          </w:divBdr>
        </w:div>
        <w:div w:id="970524322">
          <w:marLeft w:val="480"/>
          <w:marRight w:val="0"/>
          <w:marTop w:val="0"/>
          <w:marBottom w:val="0"/>
          <w:divBdr>
            <w:top w:val="none" w:sz="0" w:space="0" w:color="auto"/>
            <w:left w:val="none" w:sz="0" w:space="0" w:color="auto"/>
            <w:bottom w:val="none" w:sz="0" w:space="0" w:color="auto"/>
            <w:right w:val="none" w:sz="0" w:space="0" w:color="auto"/>
          </w:divBdr>
        </w:div>
        <w:div w:id="1807897348">
          <w:marLeft w:val="480"/>
          <w:marRight w:val="0"/>
          <w:marTop w:val="0"/>
          <w:marBottom w:val="0"/>
          <w:divBdr>
            <w:top w:val="none" w:sz="0" w:space="0" w:color="auto"/>
            <w:left w:val="none" w:sz="0" w:space="0" w:color="auto"/>
            <w:bottom w:val="none" w:sz="0" w:space="0" w:color="auto"/>
            <w:right w:val="none" w:sz="0" w:space="0" w:color="auto"/>
          </w:divBdr>
        </w:div>
        <w:div w:id="1584147111">
          <w:marLeft w:val="480"/>
          <w:marRight w:val="0"/>
          <w:marTop w:val="0"/>
          <w:marBottom w:val="0"/>
          <w:divBdr>
            <w:top w:val="none" w:sz="0" w:space="0" w:color="auto"/>
            <w:left w:val="none" w:sz="0" w:space="0" w:color="auto"/>
            <w:bottom w:val="none" w:sz="0" w:space="0" w:color="auto"/>
            <w:right w:val="none" w:sz="0" w:space="0" w:color="auto"/>
          </w:divBdr>
        </w:div>
        <w:div w:id="1781298018">
          <w:marLeft w:val="480"/>
          <w:marRight w:val="0"/>
          <w:marTop w:val="0"/>
          <w:marBottom w:val="0"/>
          <w:divBdr>
            <w:top w:val="none" w:sz="0" w:space="0" w:color="auto"/>
            <w:left w:val="none" w:sz="0" w:space="0" w:color="auto"/>
            <w:bottom w:val="none" w:sz="0" w:space="0" w:color="auto"/>
            <w:right w:val="none" w:sz="0" w:space="0" w:color="auto"/>
          </w:divBdr>
        </w:div>
        <w:div w:id="755322015">
          <w:marLeft w:val="480"/>
          <w:marRight w:val="0"/>
          <w:marTop w:val="0"/>
          <w:marBottom w:val="0"/>
          <w:divBdr>
            <w:top w:val="none" w:sz="0" w:space="0" w:color="auto"/>
            <w:left w:val="none" w:sz="0" w:space="0" w:color="auto"/>
            <w:bottom w:val="none" w:sz="0" w:space="0" w:color="auto"/>
            <w:right w:val="none" w:sz="0" w:space="0" w:color="auto"/>
          </w:divBdr>
        </w:div>
        <w:div w:id="294868536">
          <w:marLeft w:val="480"/>
          <w:marRight w:val="0"/>
          <w:marTop w:val="0"/>
          <w:marBottom w:val="0"/>
          <w:divBdr>
            <w:top w:val="none" w:sz="0" w:space="0" w:color="auto"/>
            <w:left w:val="none" w:sz="0" w:space="0" w:color="auto"/>
            <w:bottom w:val="none" w:sz="0" w:space="0" w:color="auto"/>
            <w:right w:val="none" w:sz="0" w:space="0" w:color="auto"/>
          </w:divBdr>
        </w:div>
        <w:div w:id="859855781">
          <w:marLeft w:val="480"/>
          <w:marRight w:val="0"/>
          <w:marTop w:val="0"/>
          <w:marBottom w:val="0"/>
          <w:divBdr>
            <w:top w:val="none" w:sz="0" w:space="0" w:color="auto"/>
            <w:left w:val="none" w:sz="0" w:space="0" w:color="auto"/>
            <w:bottom w:val="none" w:sz="0" w:space="0" w:color="auto"/>
            <w:right w:val="none" w:sz="0" w:space="0" w:color="auto"/>
          </w:divBdr>
        </w:div>
        <w:div w:id="1904439823">
          <w:marLeft w:val="480"/>
          <w:marRight w:val="0"/>
          <w:marTop w:val="0"/>
          <w:marBottom w:val="0"/>
          <w:divBdr>
            <w:top w:val="none" w:sz="0" w:space="0" w:color="auto"/>
            <w:left w:val="none" w:sz="0" w:space="0" w:color="auto"/>
            <w:bottom w:val="none" w:sz="0" w:space="0" w:color="auto"/>
            <w:right w:val="none" w:sz="0" w:space="0" w:color="auto"/>
          </w:divBdr>
        </w:div>
        <w:div w:id="1631591727">
          <w:marLeft w:val="480"/>
          <w:marRight w:val="0"/>
          <w:marTop w:val="0"/>
          <w:marBottom w:val="0"/>
          <w:divBdr>
            <w:top w:val="none" w:sz="0" w:space="0" w:color="auto"/>
            <w:left w:val="none" w:sz="0" w:space="0" w:color="auto"/>
            <w:bottom w:val="none" w:sz="0" w:space="0" w:color="auto"/>
            <w:right w:val="none" w:sz="0" w:space="0" w:color="auto"/>
          </w:divBdr>
        </w:div>
        <w:div w:id="451675858">
          <w:marLeft w:val="480"/>
          <w:marRight w:val="0"/>
          <w:marTop w:val="0"/>
          <w:marBottom w:val="0"/>
          <w:divBdr>
            <w:top w:val="none" w:sz="0" w:space="0" w:color="auto"/>
            <w:left w:val="none" w:sz="0" w:space="0" w:color="auto"/>
            <w:bottom w:val="none" w:sz="0" w:space="0" w:color="auto"/>
            <w:right w:val="none" w:sz="0" w:space="0" w:color="auto"/>
          </w:divBdr>
        </w:div>
        <w:div w:id="822241710">
          <w:marLeft w:val="480"/>
          <w:marRight w:val="0"/>
          <w:marTop w:val="0"/>
          <w:marBottom w:val="0"/>
          <w:divBdr>
            <w:top w:val="none" w:sz="0" w:space="0" w:color="auto"/>
            <w:left w:val="none" w:sz="0" w:space="0" w:color="auto"/>
            <w:bottom w:val="none" w:sz="0" w:space="0" w:color="auto"/>
            <w:right w:val="none" w:sz="0" w:space="0" w:color="auto"/>
          </w:divBdr>
        </w:div>
        <w:div w:id="1875729704">
          <w:marLeft w:val="480"/>
          <w:marRight w:val="0"/>
          <w:marTop w:val="0"/>
          <w:marBottom w:val="0"/>
          <w:divBdr>
            <w:top w:val="none" w:sz="0" w:space="0" w:color="auto"/>
            <w:left w:val="none" w:sz="0" w:space="0" w:color="auto"/>
            <w:bottom w:val="none" w:sz="0" w:space="0" w:color="auto"/>
            <w:right w:val="none" w:sz="0" w:space="0" w:color="auto"/>
          </w:divBdr>
        </w:div>
        <w:div w:id="1594776972">
          <w:marLeft w:val="480"/>
          <w:marRight w:val="0"/>
          <w:marTop w:val="0"/>
          <w:marBottom w:val="0"/>
          <w:divBdr>
            <w:top w:val="none" w:sz="0" w:space="0" w:color="auto"/>
            <w:left w:val="none" w:sz="0" w:space="0" w:color="auto"/>
            <w:bottom w:val="none" w:sz="0" w:space="0" w:color="auto"/>
            <w:right w:val="none" w:sz="0" w:space="0" w:color="auto"/>
          </w:divBdr>
        </w:div>
        <w:div w:id="1565602196">
          <w:marLeft w:val="480"/>
          <w:marRight w:val="0"/>
          <w:marTop w:val="0"/>
          <w:marBottom w:val="0"/>
          <w:divBdr>
            <w:top w:val="none" w:sz="0" w:space="0" w:color="auto"/>
            <w:left w:val="none" w:sz="0" w:space="0" w:color="auto"/>
            <w:bottom w:val="none" w:sz="0" w:space="0" w:color="auto"/>
            <w:right w:val="none" w:sz="0" w:space="0" w:color="auto"/>
          </w:divBdr>
        </w:div>
        <w:div w:id="478496012">
          <w:marLeft w:val="480"/>
          <w:marRight w:val="0"/>
          <w:marTop w:val="0"/>
          <w:marBottom w:val="0"/>
          <w:divBdr>
            <w:top w:val="none" w:sz="0" w:space="0" w:color="auto"/>
            <w:left w:val="none" w:sz="0" w:space="0" w:color="auto"/>
            <w:bottom w:val="none" w:sz="0" w:space="0" w:color="auto"/>
            <w:right w:val="none" w:sz="0" w:space="0" w:color="auto"/>
          </w:divBdr>
        </w:div>
        <w:div w:id="2084066583">
          <w:marLeft w:val="480"/>
          <w:marRight w:val="0"/>
          <w:marTop w:val="0"/>
          <w:marBottom w:val="0"/>
          <w:divBdr>
            <w:top w:val="none" w:sz="0" w:space="0" w:color="auto"/>
            <w:left w:val="none" w:sz="0" w:space="0" w:color="auto"/>
            <w:bottom w:val="none" w:sz="0" w:space="0" w:color="auto"/>
            <w:right w:val="none" w:sz="0" w:space="0" w:color="auto"/>
          </w:divBdr>
        </w:div>
        <w:div w:id="1982147408">
          <w:marLeft w:val="480"/>
          <w:marRight w:val="0"/>
          <w:marTop w:val="0"/>
          <w:marBottom w:val="0"/>
          <w:divBdr>
            <w:top w:val="none" w:sz="0" w:space="0" w:color="auto"/>
            <w:left w:val="none" w:sz="0" w:space="0" w:color="auto"/>
            <w:bottom w:val="none" w:sz="0" w:space="0" w:color="auto"/>
            <w:right w:val="none" w:sz="0" w:space="0" w:color="auto"/>
          </w:divBdr>
        </w:div>
        <w:div w:id="1033766092">
          <w:marLeft w:val="480"/>
          <w:marRight w:val="0"/>
          <w:marTop w:val="0"/>
          <w:marBottom w:val="0"/>
          <w:divBdr>
            <w:top w:val="none" w:sz="0" w:space="0" w:color="auto"/>
            <w:left w:val="none" w:sz="0" w:space="0" w:color="auto"/>
            <w:bottom w:val="none" w:sz="0" w:space="0" w:color="auto"/>
            <w:right w:val="none" w:sz="0" w:space="0" w:color="auto"/>
          </w:divBdr>
        </w:div>
        <w:div w:id="530724412">
          <w:marLeft w:val="480"/>
          <w:marRight w:val="0"/>
          <w:marTop w:val="0"/>
          <w:marBottom w:val="0"/>
          <w:divBdr>
            <w:top w:val="none" w:sz="0" w:space="0" w:color="auto"/>
            <w:left w:val="none" w:sz="0" w:space="0" w:color="auto"/>
            <w:bottom w:val="none" w:sz="0" w:space="0" w:color="auto"/>
            <w:right w:val="none" w:sz="0" w:space="0" w:color="auto"/>
          </w:divBdr>
        </w:div>
        <w:div w:id="564489437">
          <w:marLeft w:val="480"/>
          <w:marRight w:val="0"/>
          <w:marTop w:val="0"/>
          <w:marBottom w:val="0"/>
          <w:divBdr>
            <w:top w:val="none" w:sz="0" w:space="0" w:color="auto"/>
            <w:left w:val="none" w:sz="0" w:space="0" w:color="auto"/>
            <w:bottom w:val="none" w:sz="0" w:space="0" w:color="auto"/>
            <w:right w:val="none" w:sz="0" w:space="0" w:color="auto"/>
          </w:divBdr>
        </w:div>
        <w:div w:id="211384954">
          <w:marLeft w:val="480"/>
          <w:marRight w:val="0"/>
          <w:marTop w:val="0"/>
          <w:marBottom w:val="0"/>
          <w:divBdr>
            <w:top w:val="none" w:sz="0" w:space="0" w:color="auto"/>
            <w:left w:val="none" w:sz="0" w:space="0" w:color="auto"/>
            <w:bottom w:val="none" w:sz="0" w:space="0" w:color="auto"/>
            <w:right w:val="none" w:sz="0" w:space="0" w:color="auto"/>
          </w:divBdr>
        </w:div>
        <w:div w:id="1267536450">
          <w:marLeft w:val="480"/>
          <w:marRight w:val="0"/>
          <w:marTop w:val="0"/>
          <w:marBottom w:val="0"/>
          <w:divBdr>
            <w:top w:val="none" w:sz="0" w:space="0" w:color="auto"/>
            <w:left w:val="none" w:sz="0" w:space="0" w:color="auto"/>
            <w:bottom w:val="none" w:sz="0" w:space="0" w:color="auto"/>
            <w:right w:val="none" w:sz="0" w:space="0" w:color="auto"/>
          </w:divBdr>
        </w:div>
        <w:div w:id="2139494185">
          <w:marLeft w:val="480"/>
          <w:marRight w:val="0"/>
          <w:marTop w:val="0"/>
          <w:marBottom w:val="0"/>
          <w:divBdr>
            <w:top w:val="none" w:sz="0" w:space="0" w:color="auto"/>
            <w:left w:val="none" w:sz="0" w:space="0" w:color="auto"/>
            <w:bottom w:val="none" w:sz="0" w:space="0" w:color="auto"/>
            <w:right w:val="none" w:sz="0" w:space="0" w:color="auto"/>
          </w:divBdr>
        </w:div>
        <w:div w:id="455759508">
          <w:marLeft w:val="480"/>
          <w:marRight w:val="0"/>
          <w:marTop w:val="0"/>
          <w:marBottom w:val="0"/>
          <w:divBdr>
            <w:top w:val="none" w:sz="0" w:space="0" w:color="auto"/>
            <w:left w:val="none" w:sz="0" w:space="0" w:color="auto"/>
            <w:bottom w:val="none" w:sz="0" w:space="0" w:color="auto"/>
            <w:right w:val="none" w:sz="0" w:space="0" w:color="auto"/>
          </w:divBdr>
        </w:div>
        <w:div w:id="249699210">
          <w:marLeft w:val="480"/>
          <w:marRight w:val="0"/>
          <w:marTop w:val="0"/>
          <w:marBottom w:val="0"/>
          <w:divBdr>
            <w:top w:val="none" w:sz="0" w:space="0" w:color="auto"/>
            <w:left w:val="none" w:sz="0" w:space="0" w:color="auto"/>
            <w:bottom w:val="none" w:sz="0" w:space="0" w:color="auto"/>
            <w:right w:val="none" w:sz="0" w:space="0" w:color="auto"/>
          </w:divBdr>
        </w:div>
        <w:div w:id="3676587">
          <w:marLeft w:val="480"/>
          <w:marRight w:val="0"/>
          <w:marTop w:val="0"/>
          <w:marBottom w:val="0"/>
          <w:divBdr>
            <w:top w:val="none" w:sz="0" w:space="0" w:color="auto"/>
            <w:left w:val="none" w:sz="0" w:space="0" w:color="auto"/>
            <w:bottom w:val="none" w:sz="0" w:space="0" w:color="auto"/>
            <w:right w:val="none" w:sz="0" w:space="0" w:color="auto"/>
          </w:divBdr>
        </w:div>
        <w:div w:id="1127549616">
          <w:marLeft w:val="480"/>
          <w:marRight w:val="0"/>
          <w:marTop w:val="0"/>
          <w:marBottom w:val="0"/>
          <w:divBdr>
            <w:top w:val="none" w:sz="0" w:space="0" w:color="auto"/>
            <w:left w:val="none" w:sz="0" w:space="0" w:color="auto"/>
            <w:bottom w:val="none" w:sz="0" w:space="0" w:color="auto"/>
            <w:right w:val="none" w:sz="0" w:space="0" w:color="auto"/>
          </w:divBdr>
        </w:div>
        <w:div w:id="148836890">
          <w:marLeft w:val="480"/>
          <w:marRight w:val="0"/>
          <w:marTop w:val="0"/>
          <w:marBottom w:val="0"/>
          <w:divBdr>
            <w:top w:val="none" w:sz="0" w:space="0" w:color="auto"/>
            <w:left w:val="none" w:sz="0" w:space="0" w:color="auto"/>
            <w:bottom w:val="none" w:sz="0" w:space="0" w:color="auto"/>
            <w:right w:val="none" w:sz="0" w:space="0" w:color="auto"/>
          </w:divBdr>
        </w:div>
        <w:div w:id="1996833828">
          <w:marLeft w:val="480"/>
          <w:marRight w:val="0"/>
          <w:marTop w:val="0"/>
          <w:marBottom w:val="0"/>
          <w:divBdr>
            <w:top w:val="none" w:sz="0" w:space="0" w:color="auto"/>
            <w:left w:val="none" w:sz="0" w:space="0" w:color="auto"/>
            <w:bottom w:val="none" w:sz="0" w:space="0" w:color="auto"/>
            <w:right w:val="none" w:sz="0" w:space="0" w:color="auto"/>
          </w:divBdr>
        </w:div>
        <w:div w:id="693531870">
          <w:marLeft w:val="480"/>
          <w:marRight w:val="0"/>
          <w:marTop w:val="0"/>
          <w:marBottom w:val="0"/>
          <w:divBdr>
            <w:top w:val="none" w:sz="0" w:space="0" w:color="auto"/>
            <w:left w:val="none" w:sz="0" w:space="0" w:color="auto"/>
            <w:bottom w:val="none" w:sz="0" w:space="0" w:color="auto"/>
            <w:right w:val="none" w:sz="0" w:space="0" w:color="auto"/>
          </w:divBdr>
        </w:div>
        <w:div w:id="542908199">
          <w:marLeft w:val="480"/>
          <w:marRight w:val="0"/>
          <w:marTop w:val="0"/>
          <w:marBottom w:val="0"/>
          <w:divBdr>
            <w:top w:val="none" w:sz="0" w:space="0" w:color="auto"/>
            <w:left w:val="none" w:sz="0" w:space="0" w:color="auto"/>
            <w:bottom w:val="none" w:sz="0" w:space="0" w:color="auto"/>
            <w:right w:val="none" w:sz="0" w:space="0" w:color="auto"/>
          </w:divBdr>
        </w:div>
        <w:div w:id="610480094">
          <w:marLeft w:val="480"/>
          <w:marRight w:val="0"/>
          <w:marTop w:val="0"/>
          <w:marBottom w:val="0"/>
          <w:divBdr>
            <w:top w:val="none" w:sz="0" w:space="0" w:color="auto"/>
            <w:left w:val="none" w:sz="0" w:space="0" w:color="auto"/>
            <w:bottom w:val="none" w:sz="0" w:space="0" w:color="auto"/>
            <w:right w:val="none" w:sz="0" w:space="0" w:color="auto"/>
          </w:divBdr>
        </w:div>
        <w:div w:id="1749644949">
          <w:marLeft w:val="480"/>
          <w:marRight w:val="0"/>
          <w:marTop w:val="0"/>
          <w:marBottom w:val="0"/>
          <w:divBdr>
            <w:top w:val="none" w:sz="0" w:space="0" w:color="auto"/>
            <w:left w:val="none" w:sz="0" w:space="0" w:color="auto"/>
            <w:bottom w:val="none" w:sz="0" w:space="0" w:color="auto"/>
            <w:right w:val="none" w:sz="0" w:space="0" w:color="auto"/>
          </w:divBdr>
        </w:div>
        <w:div w:id="1401751776">
          <w:marLeft w:val="480"/>
          <w:marRight w:val="0"/>
          <w:marTop w:val="0"/>
          <w:marBottom w:val="0"/>
          <w:divBdr>
            <w:top w:val="none" w:sz="0" w:space="0" w:color="auto"/>
            <w:left w:val="none" w:sz="0" w:space="0" w:color="auto"/>
            <w:bottom w:val="none" w:sz="0" w:space="0" w:color="auto"/>
            <w:right w:val="none" w:sz="0" w:space="0" w:color="auto"/>
          </w:divBdr>
        </w:div>
        <w:div w:id="1973898144">
          <w:marLeft w:val="480"/>
          <w:marRight w:val="0"/>
          <w:marTop w:val="0"/>
          <w:marBottom w:val="0"/>
          <w:divBdr>
            <w:top w:val="none" w:sz="0" w:space="0" w:color="auto"/>
            <w:left w:val="none" w:sz="0" w:space="0" w:color="auto"/>
            <w:bottom w:val="none" w:sz="0" w:space="0" w:color="auto"/>
            <w:right w:val="none" w:sz="0" w:space="0" w:color="auto"/>
          </w:divBdr>
        </w:div>
        <w:div w:id="1597834509">
          <w:marLeft w:val="480"/>
          <w:marRight w:val="0"/>
          <w:marTop w:val="0"/>
          <w:marBottom w:val="0"/>
          <w:divBdr>
            <w:top w:val="none" w:sz="0" w:space="0" w:color="auto"/>
            <w:left w:val="none" w:sz="0" w:space="0" w:color="auto"/>
            <w:bottom w:val="none" w:sz="0" w:space="0" w:color="auto"/>
            <w:right w:val="none" w:sz="0" w:space="0" w:color="auto"/>
          </w:divBdr>
        </w:div>
        <w:div w:id="1163349422">
          <w:marLeft w:val="480"/>
          <w:marRight w:val="0"/>
          <w:marTop w:val="0"/>
          <w:marBottom w:val="0"/>
          <w:divBdr>
            <w:top w:val="none" w:sz="0" w:space="0" w:color="auto"/>
            <w:left w:val="none" w:sz="0" w:space="0" w:color="auto"/>
            <w:bottom w:val="none" w:sz="0" w:space="0" w:color="auto"/>
            <w:right w:val="none" w:sz="0" w:space="0" w:color="auto"/>
          </w:divBdr>
        </w:div>
        <w:div w:id="650642376">
          <w:marLeft w:val="480"/>
          <w:marRight w:val="0"/>
          <w:marTop w:val="0"/>
          <w:marBottom w:val="0"/>
          <w:divBdr>
            <w:top w:val="none" w:sz="0" w:space="0" w:color="auto"/>
            <w:left w:val="none" w:sz="0" w:space="0" w:color="auto"/>
            <w:bottom w:val="none" w:sz="0" w:space="0" w:color="auto"/>
            <w:right w:val="none" w:sz="0" w:space="0" w:color="auto"/>
          </w:divBdr>
        </w:div>
        <w:div w:id="476646837">
          <w:marLeft w:val="480"/>
          <w:marRight w:val="0"/>
          <w:marTop w:val="0"/>
          <w:marBottom w:val="0"/>
          <w:divBdr>
            <w:top w:val="none" w:sz="0" w:space="0" w:color="auto"/>
            <w:left w:val="none" w:sz="0" w:space="0" w:color="auto"/>
            <w:bottom w:val="none" w:sz="0" w:space="0" w:color="auto"/>
            <w:right w:val="none" w:sz="0" w:space="0" w:color="auto"/>
          </w:divBdr>
        </w:div>
        <w:div w:id="1481338838">
          <w:marLeft w:val="480"/>
          <w:marRight w:val="0"/>
          <w:marTop w:val="0"/>
          <w:marBottom w:val="0"/>
          <w:divBdr>
            <w:top w:val="none" w:sz="0" w:space="0" w:color="auto"/>
            <w:left w:val="none" w:sz="0" w:space="0" w:color="auto"/>
            <w:bottom w:val="none" w:sz="0" w:space="0" w:color="auto"/>
            <w:right w:val="none" w:sz="0" w:space="0" w:color="auto"/>
          </w:divBdr>
        </w:div>
        <w:div w:id="79520960">
          <w:marLeft w:val="480"/>
          <w:marRight w:val="0"/>
          <w:marTop w:val="0"/>
          <w:marBottom w:val="0"/>
          <w:divBdr>
            <w:top w:val="none" w:sz="0" w:space="0" w:color="auto"/>
            <w:left w:val="none" w:sz="0" w:space="0" w:color="auto"/>
            <w:bottom w:val="none" w:sz="0" w:space="0" w:color="auto"/>
            <w:right w:val="none" w:sz="0" w:space="0" w:color="auto"/>
          </w:divBdr>
        </w:div>
        <w:div w:id="799808418">
          <w:marLeft w:val="480"/>
          <w:marRight w:val="0"/>
          <w:marTop w:val="0"/>
          <w:marBottom w:val="0"/>
          <w:divBdr>
            <w:top w:val="none" w:sz="0" w:space="0" w:color="auto"/>
            <w:left w:val="none" w:sz="0" w:space="0" w:color="auto"/>
            <w:bottom w:val="none" w:sz="0" w:space="0" w:color="auto"/>
            <w:right w:val="none" w:sz="0" w:space="0" w:color="auto"/>
          </w:divBdr>
        </w:div>
        <w:div w:id="634288453">
          <w:marLeft w:val="480"/>
          <w:marRight w:val="0"/>
          <w:marTop w:val="0"/>
          <w:marBottom w:val="0"/>
          <w:divBdr>
            <w:top w:val="none" w:sz="0" w:space="0" w:color="auto"/>
            <w:left w:val="none" w:sz="0" w:space="0" w:color="auto"/>
            <w:bottom w:val="none" w:sz="0" w:space="0" w:color="auto"/>
            <w:right w:val="none" w:sz="0" w:space="0" w:color="auto"/>
          </w:divBdr>
        </w:div>
        <w:div w:id="157501317">
          <w:marLeft w:val="480"/>
          <w:marRight w:val="0"/>
          <w:marTop w:val="0"/>
          <w:marBottom w:val="0"/>
          <w:divBdr>
            <w:top w:val="none" w:sz="0" w:space="0" w:color="auto"/>
            <w:left w:val="none" w:sz="0" w:space="0" w:color="auto"/>
            <w:bottom w:val="none" w:sz="0" w:space="0" w:color="auto"/>
            <w:right w:val="none" w:sz="0" w:space="0" w:color="auto"/>
          </w:divBdr>
        </w:div>
        <w:div w:id="1282878037">
          <w:marLeft w:val="480"/>
          <w:marRight w:val="0"/>
          <w:marTop w:val="0"/>
          <w:marBottom w:val="0"/>
          <w:divBdr>
            <w:top w:val="none" w:sz="0" w:space="0" w:color="auto"/>
            <w:left w:val="none" w:sz="0" w:space="0" w:color="auto"/>
            <w:bottom w:val="none" w:sz="0" w:space="0" w:color="auto"/>
            <w:right w:val="none" w:sz="0" w:space="0" w:color="auto"/>
          </w:divBdr>
        </w:div>
        <w:div w:id="161094387">
          <w:marLeft w:val="480"/>
          <w:marRight w:val="0"/>
          <w:marTop w:val="0"/>
          <w:marBottom w:val="0"/>
          <w:divBdr>
            <w:top w:val="none" w:sz="0" w:space="0" w:color="auto"/>
            <w:left w:val="none" w:sz="0" w:space="0" w:color="auto"/>
            <w:bottom w:val="none" w:sz="0" w:space="0" w:color="auto"/>
            <w:right w:val="none" w:sz="0" w:space="0" w:color="auto"/>
          </w:divBdr>
        </w:div>
        <w:div w:id="1934823980">
          <w:marLeft w:val="480"/>
          <w:marRight w:val="0"/>
          <w:marTop w:val="0"/>
          <w:marBottom w:val="0"/>
          <w:divBdr>
            <w:top w:val="none" w:sz="0" w:space="0" w:color="auto"/>
            <w:left w:val="none" w:sz="0" w:space="0" w:color="auto"/>
            <w:bottom w:val="none" w:sz="0" w:space="0" w:color="auto"/>
            <w:right w:val="none" w:sz="0" w:space="0" w:color="auto"/>
          </w:divBdr>
        </w:div>
        <w:div w:id="1027217859">
          <w:marLeft w:val="480"/>
          <w:marRight w:val="0"/>
          <w:marTop w:val="0"/>
          <w:marBottom w:val="0"/>
          <w:divBdr>
            <w:top w:val="none" w:sz="0" w:space="0" w:color="auto"/>
            <w:left w:val="none" w:sz="0" w:space="0" w:color="auto"/>
            <w:bottom w:val="none" w:sz="0" w:space="0" w:color="auto"/>
            <w:right w:val="none" w:sz="0" w:space="0" w:color="auto"/>
          </w:divBdr>
        </w:div>
        <w:div w:id="1850244629">
          <w:marLeft w:val="480"/>
          <w:marRight w:val="0"/>
          <w:marTop w:val="0"/>
          <w:marBottom w:val="0"/>
          <w:divBdr>
            <w:top w:val="none" w:sz="0" w:space="0" w:color="auto"/>
            <w:left w:val="none" w:sz="0" w:space="0" w:color="auto"/>
            <w:bottom w:val="none" w:sz="0" w:space="0" w:color="auto"/>
            <w:right w:val="none" w:sz="0" w:space="0" w:color="auto"/>
          </w:divBdr>
        </w:div>
        <w:div w:id="543372127">
          <w:marLeft w:val="480"/>
          <w:marRight w:val="0"/>
          <w:marTop w:val="0"/>
          <w:marBottom w:val="0"/>
          <w:divBdr>
            <w:top w:val="none" w:sz="0" w:space="0" w:color="auto"/>
            <w:left w:val="none" w:sz="0" w:space="0" w:color="auto"/>
            <w:bottom w:val="none" w:sz="0" w:space="0" w:color="auto"/>
            <w:right w:val="none" w:sz="0" w:space="0" w:color="auto"/>
          </w:divBdr>
        </w:div>
        <w:div w:id="1774550625">
          <w:marLeft w:val="480"/>
          <w:marRight w:val="0"/>
          <w:marTop w:val="0"/>
          <w:marBottom w:val="0"/>
          <w:divBdr>
            <w:top w:val="none" w:sz="0" w:space="0" w:color="auto"/>
            <w:left w:val="none" w:sz="0" w:space="0" w:color="auto"/>
            <w:bottom w:val="none" w:sz="0" w:space="0" w:color="auto"/>
            <w:right w:val="none" w:sz="0" w:space="0" w:color="auto"/>
          </w:divBdr>
        </w:div>
        <w:div w:id="1978493204">
          <w:marLeft w:val="480"/>
          <w:marRight w:val="0"/>
          <w:marTop w:val="0"/>
          <w:marBottom w:val="0"/>
          <w:divBdr>
            <w:top w:val="none" w:sz="0" w:space="0" w:color="auto"/>
            <w:left w:val="none" w:sz="0" w:space="0" w:color="auto"/>
            <w:bottom w:val="none" w:sz="0" w:space="0" w:color="auto"/>
            <w:right w:val="none" w:sz="0" w:space="0" w:color="auto"/>
          </w:divBdr>
        </w:div>
        <w:div w:id="1362516036">
          <w:marLeft w:val="480"/>
          <w:marRight w:val="0"/>
          <w:marTop w:val="0"/>
          <w:marBottom w:val="0"/>
          <w:divBdr>
            <w:top w:val="none" w:sz="0" w:space="0" w:color="auto"/>
            <w:left w:val="none" w:sz="0" w:space="0" w:color="auto"/>
            <w:bottom w:val="none" w:sz="0" w:space="0" w:color="auto"/>
            <w:right w:val="none" w:sz="0" w:space="0" w:color="auto"/>
          </w:divBdr>
        </w:div>
        <w:div w:id="996347091">
          <w:marLeft w:val="480"/>
          <w:marRight w:val="0"/>
          <w:marTop w:val="0"/>
          <w:marBottom w:val="0"/>
          <w:divBdr>
            <w:top w:val="none" w:sz="0" w:space="0" w:color="auto"/>
            <w:left w:val="none" w:sz="0" w:space="0" w:color="auto"/>
            <w:bottom w:val="none" w:sz="0" w:space="0" w:color="auto"/>
            <w:right w:val="none" w:sz="0" w:space="0" w:color="auto"/>
          </w:divBdr>
        </w:div>
        <w:div w:id="318312721">
          <w:marLeft w:val="480"/>
          <w:marRight w:val="0"/>
          <w:marTop w:val="0"/>
          <w:marBottom w:val="0"/>
          <w:divBdr>
            <w:top w:val="none" w:sz="0" w:space="0" w:color="auto"/>
            <w:left w:val="none" w:sz="0" w:space="0" w:color="auto"/>
            <w:bottom w:val="none" w:sz="0" w:space="0" w:color="auto"/>
            <w:right w:val="none" w:sz="0" w:space="0" w:color="auto"/>
          </w:divBdr>
        </w:div>
        <w:div w:id="1312448488">
          <w:marLeft w:val="480"/>
          <w:marRight w:val="0"/>
          <w:marTop w:val="0"/>
          <w:marBottom w:val="0"/>
          <w:divBdr>
            <w:top w:val="none" w:sz="0" w:space="0" w:color="auto"/>
            <w:left w:val="none" w:sz="0" w:space="0" w:color="auto"/>
            <w:bottom w:val="none" w:sz="0" w:space="0" w:color="auto"/>
            <w:right w:val="none" w:sz="0" w:space="0" w:color="auto"/>
          </w:divBdr>
        </w:div>
        <w:div w:id="2107771851">
          <w:marLeft w:val="480"/>
          <w:marRight w:val="0"/>
          <w:marTop w:val="0"/>
          <w:marBottom w:val="0"/>
          <w:divBdr>
            <w:top w:val="none" w:sz="0" w:space="0" w:color="auto"/>
            <w:left w:val="none" w:sz="0" w:space="0" w:color="auto"/>
            <w:bottom w:val="none" w:sz="0" w:space="0" w:color="auto"/>
            <w:right w:val="none" w:sz="0" w:space="0" w:color="auto"/>
          </w:divBdr>
        </w:div>
        <w:div w:id="1737698968">
          <w:marLeft w:val="480"/>
          <w:marRight w:val="0"/>
          <w:marTop w:val="0"/>
          <w:marBottom w:val="0"/>
          <w:divBdr>
            <w:top w:val="none" w:sz="0" w:space="0" w:color="auto"/>
            <w:left w:val="none" w:sz="0" w:space="0" w:color="auto"/>
            <w:bottom w:val="none" w:sz="0" w:space="0" w:color="auto"/>
            <w:right w:val="none" w:sz="0" w:space="0" w:color="auto"/>
          </w:divBdr>
        </w:div>
        <w:div w:id="502163205">
          <w:marLeft w:val="480"/>
          <w:marRight w:val="0"/>
          <w:marTop w:val="0"/>
          <w:marBottom w:val="0"/>
          <w:divBdr>
            <w:top w:val="none" w:sz="0" w:space="0" w:color="auto"/>
            <w:left w:val="none" w:sz="0" w:space="0" w:color="auto"/>
            <w:bottom w:val="none" w:sz="0" w:space="0" w:color="auto"/>
            <w:right w:val="none" w:sz="0" w:space="0" w:color="auto"/>
          </w:divBdr>
        </w:div>
        <w:div w:id="1360669287">
          <w:marLeft w:val="480"/>
          <w:marRight w:val="0"/>
          <w:marTop w:val="0"/>
          <w:marBottom w:val="0"/>
          <w:divBdr>
            <w:top w:val="none" w:sz="0" w:space="0" w:color="auto"/>
            <w:left w:val="none" w:sz="0" w:space="0" w:color="auto"/>
            <w:bottom w:val="none" w:sz="0" w:space="0" w:color="auto"/>
            <w:right w:val="none" w:sz="0" w:space="0" w:color="auto"/>
          </w:divBdr>
        </w:div>
        <w:div w:id="903298031">
          <w:marLeft w:val="480"/>
          <w:marRight w:val="0"/>
          <w:marTop w:val="0"/>
          <w:marBottom w:val="0"/>
          <w:divBdr>
            <w:top w:val="none" w:sz="0" w:space="0" w:color="auto"/>
            <w:left w:val="none" w:sz="0" w:space="0" w:color="auto"/>
            <w:bottom w:val="none" w:sz="0" w:space="0" w:color="auto"/>
            <w:right w:val="none" w:sz="0" w:space="0" w:color="auto"/>
          </w:divBdr>
        </w:div>
        <w:div w:id="1372803152">
          <w:marLeft w:val="480"/>
          <w:marRight w:val="0"/>
          <w:marTop w:val="0"/>
          <w:marBottom w:val="0"/>
          <w:divBdr>
            <w:top w:val="none" w:sz="0" w:space="0" w:color="auto"/>
            <w:left w:val="none" w:sz="0" w:space="0" w:color="auto"/>
            <w:bottom w:val="none" w:sz="0" w:space="0" w:color="auto"/>
            <w:right w:val="none" w:sz="0" w:space="0" w:color="auto"/>
          </w:divBdr>
        </w:div>
        <w:div w:id="590553844">
          <w:marLeft w:val="480"/>
          <w:marRight w:val="0"/>
          <w:marTop w:val="0"/>
          <w:marBottom w:val="0"/>
          <w:divBdr>
            <w:top w:val="none" w:sz="0" w:space="0" w:color="auto"/>
            <w:left w:val="none" w:sz="0" w:space="0" w:color="auto"/>
            <w:bottom w:val="none" w:sz="0" w:space="0" w:color="auto"/>
            <w:right w:val="none" w:sz="0" w:space="0" w:color="auto"/>
          </w:divBdr>
        </w:div>
        <w:div w:id="2029597589">
          <w:marLeft w:val="480"/>
          <w:marRight w:val="0"/>
          <w:marTop w:val="0"/>
          <w:marBottom w:val="0"/>
          <w:divBdr>
            <w:top w:val="none" w:sz="0" w:space="0" w:color="auto"/>
            <w:left w:val="none" w:sz="0" w:space="0" w:color="auto"/>
            <w:bottom w:val="none" w:sz="0" w:space="0" w:color="auto"/>
            <w:right w:val="none" w:sz="0" w:space="0" w:color="auto"/>
          </w:divBdr>
        </w:div>
        <w:div w:id="1848013767">
          <w:marLeft w:val="480"/>
          <w:marRight w:val="0"/>
          <w:marTop w:val="0"/>
          <w:marBottom w:val="0"/>
          <w:divBdr>
            <w:top w:val="none" w:sz="0" w:space="0" w:color="auto"/>
            <w:left w:val="none" w:sz="0" w:space="0" w:color="auto"/>
            <w:bottom w:val="none" w:sz="0" w:space="0" w:color="auto"/>
            <w:right w:val="none" w:sz="0" w:space="0" w:color="auto"/>
          </w:divBdr>
        </w:div>
        <w:div w:id="915627544">
          <w:marLeft w:val="480"/>
          <w:marRight w:val="0"/>
          <w:marTop w:val="0"/>
          <w:marBottom w:val="0"/>
          <w:divBdr>
            <w:top w:val="none" w:sz="0" w:space="0" w:color="auto"/>
            <w:left w:val="none" w:sz="0" w:space="0" w:color="auto"/>
            <w:bottom w:val="none" w:sz="0" w:space="0" w:color="auto"/>
            <w:right w:val="none" w:sz="0" w:space="0" w:color="auto"/>
          </w:divBdr>
        </w:div>
        <w:div w:id="1658072565">
          <w:marLeft w:val="480"/>
          <w:marRight w:val="0"/>
          <w:marTop w:val="0"/>
          <w:marBottom w:val="0"/>
          <w:divBdr>
            <w:top w:val="none" w:sz="0" w:space="0" w:color="auto"/>
            <w:left w:val="none" w:sz="0" w:space="0" w:color="auto"/>
            <w:bottom w:val="none" w:sz="0" w:space="0" w:color="auto"/>
            <w:right w:val="none" w:sz="0" w:space="0" w:color="auto"/>
          </w:divBdr>
        </w:div>
        <w:div w:id="928345433">
          <w:marLeft w:val="480"/>
          <w:marRight w:val="0"/>
          <w:marTop w:val="0"/>
          <w:marBottom w:val="0"/>
          <w:divBdr>
            <w:top w:val="none" w:sz="0" w:space="0" w:color="auto"/>
            <w:left w:val="none" w:sz="0" w:space="0" w:color="auto"/>
            <w:bottom w:val="none" w:sz="0" w:space="0" w:color="auto"/>
            <w:right w:val="none" w:sz="0" w:space="0" w:color="auto"/>
          </w:divBdr>
        </w:div>
        <w:div w:id="171646124">
          <w:marLeft w:val="480"/>
          <w:marRight w:val="0"/>
          <w:marTop w:val="0"/>
          <w:marBottom w:val="0"/>
          <w:divBdr>
            <w:top w:val="none" w:sz="0" w:space="0" w:color="auto"/>
            <w:left w:val="none" w:sz="0" w:space="0" w:color="auto"/>
            <w:bottom w:val="none" w:sz="0" w:space="0" w:color="auto"/>
            <w:right w:val="none" w:sz="0" w:space="0" w:color="auto"/>
          </w:divBdr>
        </w:div>
        <w:div w:id="23676495">
          <w:marLeft w:val="480"/>
          <w:marRight w:val="0"/>
          <w:marTop w:val="0"/>
          <w:marBottom w:val="0"/>
          <w:divBdr>
            <w:top w:val="none" w:sz="0" w:space="0" w:color="auto"/>
            <w:left w:val="none" w:sz="0" w:space="0" w:color="auto"/>
            <w:bottom w:val="none" w:sz="0" w:space="0" w:color="auto"/>
            <w:right w:val="none" w:sz="0" w:space="0" w:color="auto"/>
          </w:divBdr>
        </w:div>
        <w:div w:id="1549993526">
          <w:marLeft w:val="480"/>
          <w:marRight w:val="0"/>
          <w:marTop w:val="0"/>
          <w:marBottom w:val="0"/>
          <w:divBdr>
            <w:top w:val="none" w:sz="0" w:space="0" w:color="auto"/>
            <w:left w:val="none" w:sz="0" w:space="0" w:color="auto"/>
            <w:bottom w:val="none" w:sz="0" w:space="0" w:color="auto"/>
            <w:right w:val="none" w:sz="0" w:space="0" w:color="auto"/>
          </w:divBdr>
        </w:div>
        <w:div w:id="1146357943">
          <w:marLeft w:val="480"/>
          <w:marRight w:val="0"/>
          <w:marTop w:val="0"/>
          <w:marBottom w:val="0"/>
          <w:divBdr>
            <w:top w:val="none" w:sz="0" w:space="0" w:color="auto"/>
            <w:left w:val="none" w:sz="0" w:space="0" w:color="auto"/>
            <w:bottom w:val="none" w:sz="0" w:space="0" w:color="auto"/>
            <w:right w:val="none" w:sz="0" w:space="0" w:color="auto"/>
          </w:divBdr>
        </w:div>
        <w:div w:id="1631470626">
          <w:marLeft w:val="480"/>
          <w:marRight w:val="0"/>
          <w:marTop w:val="0"/>
          <w:marBottom w:val="0"/>
          <w:divBdr>
            <w:top w:val="none" w:sz="0" w:space="0" w:color="auto"/>
            <w:left w:val="none" w:sz="0" w:space="0" w:color="auto"/>
            <w:bottom w:val="none" w:sz="0" w:space="0" w:color="auto"/>
            <w:right w:val="none" w:sz="0" w:space="0" w:color="auto"/>
          </w:divBdr>
        </w:div>
        <w:div w:id="1762990813">
          <w:marLeft w:val="480"/>
          <w:marRight w:val="0"/>
          <w:marTop w:val="0"/>
          <w:marBottom w:val="0"/>
          <w:divBdr>
            <w:top w:val="none" w:sz="0" w:space="0" w:color="auto"/>
            <w:left w:val="none" w:sz="0" w:space="0" w:color="auto"/>
            <w:bottom w:val="none" w:sz="0" w:space="0" w:color="auto"/>
            <w:right w:val="none" w:sz="0" w:space="0" w:color="auto"/>
          </w:divBdr>
        </w:div>
        <w:div w:id="754130350">
          <w:marLeft w:val="480"/>
          <w:marRight w:val="0"/>
          <w:marTop w:val="0"/>
          <w:marBottom w:val="0"/>
          <w:divBdr>
            <w:top w:val="none" w:sz="0" w:space="0" w:color="auto"/>
            <w:left w:val="none" w:sz="0" w:space="0" w:color="auto"/>
            <w:bottom w:val="none" w:sz="0" w:space="0" w:color="auto"/>
            <w:right w:val="none" w:sz="0" w:space="0" w:color="auto"/>
          </w:divBdr>
        </w:div>
        <w:div w:id="445276614">
          <w:marLeft w:val="480"/>
          <w:marRight w:val="0"/>
          <w:marTop w:val="0"/>
          <w:marBottom w:val="0"/>
          <w:divBdr>
            <w:top w:val="none" w:sz="0" w:space="0" w:color="auto"/>
            <w:left w:val="none" w:sz="0" w:space="0" w:color="auto"/>
            <w:bottom w:val="none" w:sz="0" w:space="0" w:color="auto"/>
            <w:right w:val="none" w:sz="0" w:space="0" w:color="auto"/>
          </w:divBdr>
        </w:div>
        <w:div w:id="465896728">
          <w:marLeft w:val="480"/>
          <w:marRight w:val="0"/>
          <w:marTop w:val="0"/>
          <w:marBottom w:val="0"/>
          <w:divBdr>
            <w:top w:val="none" w:sz="0" w:space="0" w:color="auto"/>
            <w:left w:val="none" w:sz="0" w:space="0" w:color="auto"/>
            <w:bottom w:val="none" w:sz="0" w:space="0" w:color="auto"/>
            <w:right w:val="none" w:sz="0" w:space="0" w:color="auto"/>
          </w:divBdr>
        </w:div>
        <w:div w:id="1960454849">
          <w:marLeft w:val="480"/>
          <w:marRight w:val="0"/>
          <w:marTop w:val="0"/>
          <w:marBottom w:val="0"/>
          <w:divBdr>
            <w:top w:val="none" w:sz="0" w:space="0" w:color="auto"/>
            <w:left w:val="none" w:sz="0" w:space="0" w:color="auto"/>
            <w:bottom w:val="none" w:sz="0" w:space="0" w:color="auto"/>
            <w:right w:val="none" w:sz="0" w:space="0" w:color="auto"/>
          </w:divBdr>
        </w:div>
        <w:div w:id="1318532281">
          <w:marLeft w:val="480"/>
          <w:marRight w:val="0"/>
          <w:marTop w:val="0"/>
          <w:marBottom w:val="0"/>
          <w:divBdr>
            <w:top w:val="none" w:sz="0" w:space="0" w:color="auto"/>
            <w:left w:val="none" w:sz="0" w:space="0" w:color="auto"/>
            <w:bottom w:val="none" w:sz="0" w:space="0" w:color="auto"/>
            <w:right w:val="none" w:sz="0" w:space="0" w:color="auto"/>
          </w:divBdr>
        </w:div>
        <w:div w:id="1033263479">
          <w:marLeft w:val="480"/>
          <w:marRight w:val="0"/>
          <w:marTop w:val="0"/>
          <w:marBottom w:val="0"/>
          <w:divBdr>
            <w:top w:val="none" w:sz="0" w:space="0" w:color="auto"/>
            <w:left w:val="none" w:sz="0" w:space="0" w:color="auto"/>
            <w:bottom w:val="none" w:sz="0" w:space="0" w:color="auto"/>
            <w:right w:val="none" w:sz="0" w:space="0" w:color="auto"/>
          </w:divBdr>
        </w:div>
        <w:div w:id="1415859011">
          <w:marLeft w:val="480"/>
          <w:marRight w:val="0"/>
          <w:marTop w:val="0"/>
          <w:marBottom w:val="0"/>
          <w:divBdr>
            <w:top w:val="none" w:sz="0" w:space="0" w:color="auto"/>
            <w:left w:val="none" w:sz="0" w:space="0" w:color="auto"/>
            <w:bottom w:val="none" w:sz="0" w:space="0" w:color="auto"/>
            <w:right w:val="none" w:sz="0" w:space="0" w:color="auto"/>
          </w:divBdr>
        </w:div>
        <w:div w:id="1882862572">
          <w:marLeft w:val="480"/>
          <w:marRight w:val="0"/>
          <w:marTop w:val="0"/>
          <w:marBottom w:val="0"/>
          <w:divBdr>
            <w:top w:val="none" w:sz="0" w:space="0" w:color="auto"/>
            <w:left w:val="none" w:sz="0" w:space="0" w:color="auto"/>
            <w:bottom w:val="none" w:sz="0" w:space="0" w:color="auto"/>
            <w:right w:val="none" w:sz="0" w:space="0" w:color="auto"/>
          </w:divBdr>
        </w:div>
        <w:div w:id="52051375">
          <w:marLeft w:val="480"/>
          <w:marRight w:val="0"/>
          <w:marTop w:val="0"/>
          <w:marBottom w:val="0"/>
          <w:divBdr>
            <w:top w:val="none" w:sz="0" w:space="0" w:color="auto"/>
            <w:left w:val="none" w:sz="0" w:space="0" w:color="auto"/>
            <w:bottom w:val="none" w:sz="0" w:space="0" w:color="auto"/>
            <w:right w:val="none" w:sz="0" w:space="0" w:color="auto"/>
          </w:divBdr>
        </w:div>
        <w:div w:id="2123527795">
          <w:marLeft w:val="480"/>
          <w:marRight w:val="0"/>
          <w:marTop w:val="0"/>
          <w:marBottom w:val="0"/>
          <w:divBdr>
            <w:top w:val="none" w:sz="0" w:space="0" w:color="auto"/>
            <w:left w:val="none" w:sz="0" w:space="0" w:color="auto"/>
            <w:bottom w:val="none" w:sz="0" w:space="0" w:color="auto"/>
            <w:right w:val="none" w:sz="0" w:space="0" w:color="auto"/>
          </w:divBdr>
        </w:div>
        <w:div w:id="1469398109">
          <w:marLeft w:val="480"/>
          <w:marRight w:val="0"/>
          <w:marTop w:val="0"/>
          <w:marBottom w:val="0"/>
          <w:divBdr>
            <w:top w:val="none" w:sz="0" w:space="0" w:color="auto"/>
            <w:left w:val="none" w:sz="0" w:space="0" w:color="auto"/>
            <w:bottom w:val="none" w:sz="0" w:space="0" w:color="auto"/>
            <w:right w:val="none" w:sz="0" w:space="0" w:color="auto"/>
          </w:divBdr>
        </w:div>
        <w:div w:id="1569456977">
          <w:marLeft w:val="480"/>
          <w:marRight w:val="0"/>
          <w:marTop w:val="0"/>
          <w:marBottom w:val="0"/>
          <w:divBdr>
            <w:top w:val="none" w:sz="0" w:space="0" w:color="auto"/>
            <w:left w:val="none" w:sz="0" w:space="0" w:color="auto"/>
            <w:bottom w:val="none" w:sz="0" w:space="0" w:color="auto"/>
            <w:right w:val="none" w:sz="0" w:space="0" w:color="auto"/>
          </w:divBdr>
        </w:div>
        <w:div w:id="1331057251">
          <w:marLeft w:val="480"/>
          <w:marRight w:val="0"/>
          <w:marTop w:val="0"/>
          <w:marBottom w:val="0"/>
          <w:divBdr>
            <w:top w:val="none" w:sz="0" w:space="0" w:color="auto"/>
            <w:left w:val="none" w:sz="0" w:space="0" w:color="auto"/>
            <w:bottom w:val="none" w:sz="0" w:space="0" w:color="auto"/>
            <w:right w:val="none" w:sz="0" w:space="0" w:color="auto"/>
          </w:divBdr>
        </w:div>
        <w:div w:id="1159728970">
          <w:marLeft w:val="480"/>
          <w:marRight w:val="0"/>
          <w:marTop w:val="0"/>
          <w:marBottom w:val="0"/>
          <w:divBdr>
            <w:top w:val="none" w:sz="0" w:space="0" w:color="auto"/>
            <w:left w:val="none" w:sz="0" w:space="0" w:color="auto"/>
            <w:bottom w:val="none" w:sz="0" w:space="0" w:color="auto"/>
            <w:right w:val="none" w:sz="0" w:space="0" w:color="auto"/>
          </w:divBdr>
        </w:div>
        <w:div w:id="571087395">
          <w:marLeft w:val="480"/>
          <w:marRight w:val="0"/>
          <w:marTop w:val="0"/>
          <w:marBottom w:val="0"/>
          <w:divBdr>
            <w:top w:val="none" w:sz="0" w:space="0" w:color="auto"/>
            <w:left w:val="none" w:sz="0" w:space="0" w:color="auto"/>
            <w:bottom w:val="none" w:sz="0" w:space="0" w:color="auto"/>
            <w:right w:val="none" w:sz="0" w:space="0" w:color="auto"/>
          </w:divBdr>
        </w:div>
        <w:div w:id="1200581223">
          <w:marLeft w:val="480"/>
          <w:marRight w:val="0"/>
          <w:marTop w:val="0"/>
          <w:marBottom w:val="0"/>
          <w:divBdr>
            <w:top w:val="none" w:sz="0" w:space="0" w:color="auto"/>
            <w:left w:val="none" w:sz="0" w:space="0" w:color="auto"/>
            <w:bottom w:val="none" w:sz="0" w:space="0" w:color="auto"/>
            <w:right w:val="none" w:sz="0" w:space="0" w:color="auto"/>
          </w:divBdr>
        </w:div>
        <w:div w:id="371273792">
          <w:marLeft w:val="480"/>
          <w:marRight w:val="0"/>
          <w:marTop w:val="0"/>
          <w:marBottom w:val="0"/>
          <w:divBdr>
            <w:top w:val="none" w:sz="0" w:space="0" w:color="auto"/>
            <w:left w:val="none" w:sz="0" w:space="0" w:color="auto"/>
            <w:bottom w:val="none" w:sz="0" w:space="0" w:color="auto"/>
            <w:right w:val="none" w:sz="0" w:space="0" w:color="auto"/>
          </w:divBdr>
        </w:div>
        <w:div w:id="609124019">
          <w:marLeft w:val="480"/>
          <w:marRight w:val="0"/>
          <w:marTop w:val="0"/>
          <w:marBottom w:val="0"/>
          <w:divBdr>
            <w:top w:val="none" w:sz="0" w:space="0" w:color="auto"/>
            <w:left w:val="none" w:sz="0" w:space="0" w:color="auto"/>
            <w:bottom w:val="none" w:sz="0" w:space="0" w:color="auto"/>
            <w:right w:val="none" w:sz="0" w:space="0" w:color="auto"/>
          </w:divBdr>
        </w:div>
      </w:divsChild>
    </w:div>
    <w:div w:id="885607385">
      <w:bodyDiv w:val="1"/>
      <w:marLeft w:val="0"/>
      <w:marRight w:val="0"/>
      <w:marTop w:val="0"/>
      <w:marBottom w:val="0"/>
      <w:divBdr>
        <w:top w:val="none" w:sz="0" w:space="0" w:color="auto"/>
        <w:left w:val="none" w:sz="0" w:space="0" w:color="auto"/>
        <w:bottom w:val="none" w:sz="0" w:space="0" w:color="auto"/>
        <w:right w:val="none" w:sz="0" w:space="0" w:color="auto"/>
      </w:divBdr>
      <w:divsChild>
        <w:div w:id="1695107112">
          <w:marLeft w:val="480"/>
          <w:marRight w:val="0"/>
          <w:marTop w:val="0"/>
          <w:marBottom w:val="0"/>
          <w:divBdr>
            <w:top w:val="none" w:sz="0" w:space="0" w:color="auto"/>
            <w:left w:val="none" w:sz="0" w:space="0" w:color="auto"/>
            <w:bottom w:val="none" w:sz="0" w:space="0" w:color="auto"/>
            <w:right w:val="none" w:sz="0" w:space="0" w:color="auto"/>
          </w:divBdr>
        </w:div>
        <w:div w:id="1035739062">
          <w:marLeft w:val="480"/>
          <w:marRight w:val="0"/>
          <w:marTop w:val="0"/>
          <w:marBottom w:val="0"/>
          <w:divBdr>
            <w:top w:val="none" w:sz="0" w:space="0" w:color="auto"/>
            <w:left w:val="none" w:sz="0" w:space="0" w:color="auto"/>
            <w:bottom w:val="none" w:sz="0" w:space="0" w:color="auto"/>
            <w:right w:val="none" w:sz="0" w:space="0" w:color="auto"/>
          </w:divBdr>
        </w:div>
        <w:div w:id="341275265">
          <w:marLeft w:val="480"/>
          <w:marRight w:val="0"/>
          <w:marTop w:val="0"/>
          <w:marBottom w:val="0"/>
          <w:divBdr>
            <w:top w:val="none" w:sz="0" w:space="0" w:color="auto"/>
            <w:left w:val="none" w:sz="0" w:space="0" w:color="auto"/>
            <w:bottom w:val="none" w:sz="0" w:space="0" w:color="auto"/>
            <w:right w:val="none" w:sz="0" w:space="0" w:color="auto"/>
          </w:divBdr>
        </w:div>
        <w:div w:id="1928539584">
          <w:marLeft w:val="480"/>
          <w:marRight w:val="0"/>
          <w:marTop w:val="0"/>
          <w:marBottom w:val="0"/>
          <w:divBdr>
            <w:top w:val="none" w:sz="0" w:space="0" w:color="auto"/>
            <w:left w:val="none" w:sz="0" w:space="0" w:color="auto"/>
            <w:bottom w:val="none" w:sz="0" w:space="0" w:color="auto"/>
            <w:right w:val="none" w:sz="0" w:space="0" w:color="auto"/>
          </w:divBdr>
        </w:div>
        <w:div w:id="584077379">
          <w:marLeft w:val="480"/>
          <w:marRight w:val="0"/>
          <w:marTop w:val="0"/>
          <w:marBottom w:val="0"/>
          <w:divBdr>
            <w:top w:val="none" w:sz="0" w:space="0" w:color="auto"/>
            <w:left w:val="none" w:sz="0" w:space="0" w:color="auto"/>
            <w:bottom w:val="none" w:sz="0" w:space="0" w:color="auto"/>
            <w:right w:val="none" w:sz="0" w:space="0" w:color="auto"/>
          </w:divBdr>
        </w:div>
        <w:div w:id="1186290032">
          <w:marLeft w:val="480"/>
          <w:marRight w:val="0"/>
          <w:marTop w:val="0"/>
          <w:marBottom w:val="0"/>
          <w:divBdr>
            <w:top w:val="none" w:sz="0" w:space="0" w:color="auto"/>
            <w:left w:val="none" w:sz="0" w:space="0" w:color="auto"/>
            <w:bottom w:val="none" w:sz="0" w:space="0" w:color="auto"/>
            <w:right w:val="none" w:sz="0" w:space="0" w:color="auto"/>
          </w:divBdr>
        </w:div>
        <w:div w:id="1169102362">
          <w:marLeft w:val="480"/>
          <w:marRight w:val="0"/>
          <w:marTop w:val="0"/>
          <w:marBottom w:val="0"/>
          <w:divBdr>
            <w:top w:val="none" w:sz="0" w:space="0" w:color="auto"/>
            <w:left w:val="none" w:sz="0" w:space="0" w:color="auto"/>
            <w:bottom w:val="none" w:sz="0" w:space="0" w:color="auto"/>
            <w:right w:val="none" w:sz="0" w:space="0" w:color="auto"/>
          </w:divBdr>
        </w:div>
        <w:div w:id="1789740159">
          <w:marLeft w:val="480"/>
          <w:marRight w:val="0"/>
          <w:marTop w:val="0"/>
          <w:marBottom w:val="0"/>
          <w:divBdr>
            <w:top w:val="none" w:sz="0" w:space="0" w:color="auto"/>
            <w:left w:val="none" w:sz="0" w:space="0" w:color="auto"/>
            <w:bottom w:val="none" w:sz="0" w:space="0" w:color="auto"/>
            <w:right w:val="none" w:sz="0" w:space="0" w:color="auto"/>
          </w:divBdr>
        </w:div>
        <w:div w:id="1737319549">
          <w:marLeft w:val="480"/>
          <w:marRight w:val="0"/>
          <w:marTop w:val="0"/>
          <w:marBottom w:val="0"/>
          <w:divBdr>
            <w:top w:val="none" w:sz="0" w:space="0" w:color="auto"/>
            <w:left w:val="none" w:sz="0" w:space="0" w:color="auto"/>
            <w:bottom w:val="none" w:sz="0" w:space="0" w:color="auto"/>
            <w:right w:val="none" w:sz="0" w:space="0" w:color="auto"/>
          </w:divBdr>
        </w:div>
        <w:div w:id="818182372">
          <w:marLeft w:val="480"/>
          <w:marRight w:val="0"/>
          <w:marTop w:val="0"/>
          <w:marBottom w:val="0"/>
          <w:divBdr>
            <w:top w:val="none" w:sz="0" w:space="0" w:color="auto"/>
            <w:left w:val="none" w:sz="0" w:space="0" w:color="auto"/>
            <w:bottom w:val="none" w:sz="0" w:space="0" w:color="auto"/>
            <w:right w:val="none" w:sz="0" w:space="0" w:color="auto"/>
          </w:divBdr>
        </w:div>
        <w:div w:id="1863204159">
          <w:marLeft w:val="480"/>
          <w:marRight w:val="0"/>
          <w:marTop w:val="0"/>
          <w:marBottom w:val="0"/>
          <w:divBdr>
            <w:top w:val="none" w:sz="0" w:space="0" w:color="auto"/>
            <w:left w:val="none" w:sz="0" w:space="0" w:color="auto"/>
            <w:bottom w:val="none" w:sz="0" w:space="0" w:color="auto"/>
            <w:right w:val="none" w:sz="0" w:space="0" w:color="auto"/>
          </w:divBdr>
        </w:div>
        <w:div w:id="873538751">
          <w:marLeft w:val="480"/>
          <w:marRight w:val="0"/>
          <w:marTop w:val="0"/>
          <w:marBottom w:val="0"/>
          <w:divBdr>
            <w:top w:val="none" w:sz="0" w:space="0" w:color="auto"/>
            <w:left w:val="none" w:sz="0" w:space="0" w:color="auto"/>
            <w:bottom w:val="none" w:sz="0" w:space="0" w:color="auto"/>
            <w:right w:val="none" w:sz="0" w:space="0" w:color="auto"/>
          </w:divBdr>
        </w:div>
        <w:div w:id="905149567">
          <w:marLeft w:val="480"/>
          <w:marRight w:val="0"/>
          <w:marTop w:val="0"/>
          <w:marBottom w:val="0"/>
          <w:divBdr>
            <w:top w:val="none" w:sz="0" w:space="0" w:color="auto"/>
            <w:left w:val="none" w:sz="0" w:space="0" w:color="auto"/>
            <w:bottom w:val="none" w:sz="0" w:space="0" w:color="auto"/>
            <w:right w:val="none" w:sz="0" w:space="0" w:color="auto"/>
          </w:divBdr>
        </w:div>
        <w:div w:id="914171302">
          <w:marLeft w:val="480"/>
          <w:marRight w:val="0"/>
          <w:marTop w:val="0"/>
          <w:marBottom w:val="0"/>
          <w:divBdr>
            <w:top w:val="none" w:sz="0" w:space="0" w:color="auto"/>
            <w:left w:val="none" w:sz="0" w:space="0" w:color="auto"/>
            <w:bottom w:val="none" w:sz="0" w:space="0" w:color="auto"/>
            <w:right w:val="none" w:sz="0" w:space="0" w:color="auto"/>
          </w:divBdr>
        </w:div>
        <w:div w:id="1827503081">
          <w:marLeft w:val="480"/>
          <w:marRight w:val="0"/>
          <w:marTop w:val="0"/>
          <w:marBottom w:val="0"/>
          <w:divBdr>
            <w:top w:val="none" w:sz="0" w:space="0" w:color="auto"/>
            <w:left w:val="none" w:sz="0" w:space="0" w:color="auto"/>
            <w:bottom w:val="none" w:sz="0" w:space="0" w:color="auto"/>
            <w:right w:val="none" w:sz="0" w:space="0" w:color="auto"/>
          </w:divBdr>
        </w:div>
        <w:div w:id="1378625479">
          <w:marLeft w:val="480"/>
          <w:marRight w:val="0"/>
          <w:marTop w:val="0"/>
          <w:marBottom w:val="0"/>
          <w:divBdr>
            <w:top w:val="none" w:sz="0" w:space="0" w:color="auto"/>
            <w:left w:val="none" w:sz="0" w:space="0" w:color="auto"/>
            <w:bottom w:val="none" w:sz="0" w:space="0" w:color="auto"/>
            <w:right w:val="none" w:sz="0" w:space="0" w:color="auto"/>
          </w:divBdr>
        </w:div>
        <w:div w:id="137841289">
          <w:marLeft w:val="480"/>
          <w:marRight w:val="0"/>
          <w:marTop w:val="0"/>
          <w:marBottom w:val="0"/>
          <w:divBdr>
            <w:top w:val="none" w:sz="0" w:space="0" w:color="auto"/>
            <w:left w:val="none" w:sz="0" w:space="0" w:color="auto"/>
            <w:bottom w:val="none" w:sz="0" w:space="0" w:color="auto"/>
            <w:right w:val="none" w:sz="0" w:space="0" w:color="auto"/>
          </w:divBdr>
        </w:div>
        <w:div w:id="206334758">
          <w:marLeft w:val="480"/>
          <w:marRight w:val="0"/>
          <w:marTop w:val="0"/>
          <w:marBottom w:val="0"/>
          <w:divBdr>
            <w:top w:val="none" w:sz="0" w:space="0" w:color="auto"/>
            <w:left w:val="none" w:sz="0" w:space="0" w:color="auto"/>
            <w:bottom w:val="none" w:sz="0" w:space="0" w:color="auto"/>
            <w:right w:val="none" w:sz="0" w:space="0" w:color="auto"/>
          </w:divBdr>
        </w:div>
        <w:div w:id="1019545225">
          <w:marLeft w:val="480"/>
          <w:marRight w:val="0"/>
          <w:marTop w:val="0"/>
          <w:marBottom w:val="0"/>
          <w:divBdr>
            <w:top w:val="none" w:sz="0" w:space="0" w:color="auto"/>
            <w:left w:val="none" w:sz="0" w:space="0" w:color="auto"/>
            <w:bottom w:val="none" w:sz="0" w:space="0" w:color="auto"/>
            <w:right w:val="none" w:sz="0" w:space="0" w:color="auto"/>
          </w:divBdr>
        </w:div>
        <w:div w:id="1202787436">
          <w:marLeft w:val="480"/>
          <w:marRight w:val="0"/>
          <w:marTop w:val="0"/>
          <w:marBottom w:val="0"/>
          <w:divBdr>
            <w:top w:val="none" w:sz="0" w:space="0" w:color="auto"/>
            <w:left w:val="none" w:sz="0" w:space="0" w:color="auto"/>
            <w:bottom w:val="none" w:sz="0" w:space="0" w:color="auto"/>
            <w:right w:val="none" w:sz="0" w:space="0" w:color="auto"/>
          </w:divBdr>
        </w:div>
        <w:div w:id="295069479">
          <w:marLeft w:val="480"/>
          <w:marRight w:val="0"/>
          <w:marTop w:val="0"/>
          <w:marBottom w:val="0"/>
          <w:divBdr>
            <w:top w:val="none" w:sz="0" w:space="0" w:color="auto"/>
            <w:left w:val="none" w:sz="0" w:space="0" w:color="auto"/>
            <w:bottom w:val="none" w:sz="0" w:space="0" w:color="auto"/>
            <w:right w:val="none" w:sz="0" w:space="0" w:color="auto"/>
          </w:divBdr>
        </w:div>
        <w:div w:id="1500077594">
          <w:marLeft w:val="480"/>
          <w:marRight w:val="0"/>
          <w:marTop w:val="0"/>
          <w:marBottom w:val="0"/>
          <w:divBdr>
            <w:top w:val="none" w:sz="0" w:space="0" w:color="auto"/>
            <w:left w:val="none" w:sz="0" w:space="0" w:color="auto"/>
            <w:bottom w:val="none" w:sz="0" w:space="0" w:color="auto"/>
            <w:right w:val="none" w:sz="0" w:space="0" w:color="auto"/>
          </w:divBdr>
        </w:div>
        <w:div w:id="769861399">
          <w:marLeft w:val="480"/>
          <w:marRight w:val="0"/>
          <w:marTop w:val="0"/>
          <w:marBottom w:val="0"/>
          <w:divBdr>
            <w:top w:val="none" w:sz="0" w:space="0" w:color="auto"/>
            <w:left w:val="none" w:sz="0" w:space="0" w:color="auto"/>
            <w:bottom w:val="none" w:sz="0" w:space="0" w:color="auto"/>
            <w:right w:val="none" w:sz="0" w:space="0" w:color="auto"/>
          </w:divBdr>
        </w:div>
        <w:div w:id="823622892">
          <w:marLeft w:val="480"/>
          <w:marRight w:val="0"/>
          <w:marTop w:val="0"/>
          <w:marBottom w:val="0"/>
          <w:divBdr>
            <w:top w:val="none" w:sz="0" w:space="0" w:color="auto"/>
            <w:left w:val="none" w:sz="0" w:space="0" w:color="auto"/>
            <w:bottom w:val="none" w:sz="0" w:space="0" w:color="auto"/>
            <w:right w:val="none" w:sz="0" w:space="0" w:color="auto"/>
          </w:divBdr>
        </w:div>
        <w:div w:id="385417841">
          <w:marLeft w:val="480"/>
          <w:marRight w:val="0"/>
          <w:marTop w:val="0"/>
          <w:marBottom w:val="0"/>
          <w:divBdr>
            <w:top w:val="none" w:sz="0" w:space="0" w:color="auto"/>
            <w:left w:val="none" w:sz="0" w:space="0" w:color="auto"/>
            <w:bottom w:val="none" w:sz="0" w:space="0" w:color="auto"/>
            <w:right w:val="none" w:sz="0" w:space="0" w:color="auto"/>
          </w:divBdr>
        </w:div>
        <w:div w:id="905647323">
          <w:marLeft w:val="480"/>
          <w:marRight w:val="0"/>
          <w:marTop w:val="0"/>
          <w:marBottom w:val="0"/>
          <w:divBdr>
            <w:top w:val="none" w:sz="0" w:space="0" w:color="auto"/>
            <w:left w:val="none" w:sz="0" w:space="0" w:color="auto"/>
            <w:bottom w:val="none" w:sz="0" w:space="0" w:color="auto"/>
            <w:right w:val="none" w:sz="0" w:space="0" w:color="auto"/>
          </w:divBdr>
        </w:div>
        <w:div w:id="795098459">
          <w:marLeft w:val="480"/>
          <w:marRight w:val="0"/>
          <w:marTop w:val="0"/>
          <w:marBottom w:val="0"/>
          <w:divBdr>
            <w:top w:val="none" w:sz="0" w:space="0" w:color="auto"/>
            <w:left w:val="none" w:sz="0" w:space="0" w:color="auto"/>
            <w:bottom w:val="none" w:sz="0" w:space="0" w:color="auto"/>
            <w:right w:val="none" w:sz="0" w:space="0" w:color="auto"/>
          </w:divBdr>
        </w:div>
        <w:div w:id="1581598740">
          <w:marLeft w:val="480"/>
          <w:marRight w:val="0"/>
          <w:marTop w:val="0"/>
          <w:marBottom w:val="0"/>
          <w:divBdr>
            <w:top w:val="none" w:sz="0" w:space="0" w:color="auto"/>
            <w:left w:val="none" w:sz="0" w:space="0" w:color="auto"/>
            <w:bottom w:val="none" w:sz="0" w:space="0" w:color="auto"/>
            <w:right w:val="none" w:sz="0" w:space="0" w:color="auto"/>
          </w:divBdr>
        </w:div>
        <w:div w:id="876048610">
          <w:marLeft w:val="480"/>
          <w:marRight w:val="0"/>
          <w:marTop w:val="0"/>
          <w:marBottom w:val="0"/>
          <w:divBdr>
            <w:top w:val="none" w:sz="0" w:space="0" w:color="auto"/>
            <w:left w:val="none" w:sz="0" w:space="0" w:color="auto"/>
            <w:bottom w:val="none" w:sz="0" w:space="0" w:color="auto"/>
            <w:right w:val="none" w:sz="0" w:space="0" w:color="auto"/>
          </w:divBdr>
        </w:div>
        <w:div w:id="769592244">
          <w:marLeft w:val="480"/>
          <w:marRight w:val="0"/>
          <w:marTop w:val="0"/>
          <w:marBottom w:val="0"/>
          <w:divBdr>
            <w:top w:val="none" w:sz="0" w:space="0" w:color="auto"/>
            <w:left w:val="none" w:sz="0" w:space="0" w:color="auto"/>
            <w:bottom w:val="none" w:sz="0" w:space="0" w:color="auto"/>
            <w:right w:val="none" w:sz="0" w:space="0" w:color="auto"/>
          </w:divBdr>
        </w:div>
        <w:div w:id="2056850620">
          <w:marLeft w:val="480"/>
          <w:marRight w:val="0"/>
          <w:marTop w:val="0"/>
          <w:marBottom w:val="0"/>
          <w:divBdr>
            <w:top w:val="none" w:sz="0" w:space="0" w:color="auto"/>
            <w:left w:val="none" w:sz="0" w:space="0" w:color="auto"/>
            <w:bottom w:val="none" w:sz="0" w:space="0" w:color="auto"/>
            <w:right w:val="none" w:sz="0" w:space="0" w:color="auto"/>
          </w:divBdr>
        </w:div>
        <w:div w:id="312415635">
          <w:marLeft w:val="480"/>
          <w:marRight w:val="0"/>
          <w:marTop w:val="0"/>
          <w:marBottom w:val="0"/>
          <w:divBdr>
            <w:top w:val="none" w:sz="0" w:space="0" w:color="auto"/>
            <w:left w:val="none" w:sz="0" w:space="0" w:color="auto"/>
            <w:bottom w:val="none" w:sz="0" w:space="0" w:color="auto"/>
            <w:right w:val="none" w:sz="0" w:space="0" w:color="auto"/>
          </w:divBdr>
        </w:div>
        <w:div w:id="829715006">
          <w:marLeft w:val="480"/>
          <w:marRight w:val="0"/>
          <w:marTop w:val="0"/>
          <w:marBottom w:val="0"/>
          <w:divBdr>
            <w:top w:val="none" w:sz="0" w:space="0" w:color="auto"/>
            <w:left w:val="none" w:sz="0" w:space="0" w:color="auto"/>
            <w:bottom w:val="none" w:sz="0" w:space="0" w:color="auto"/>
            <w:right w:val="none" w:sz="0" w:space="0" w:color="auto"/>
          </w:divBdr>
        </w:div>
        <w:div w:id="1622878884">
          <w:marLeft w:val="480"/>
          <w:marRight w:val="0"/>
          <w:marTop w:val="0"/>
          <w:marBottom w:val="0"/>
          <w:divBdr>
            <w:top w:val="none" w:sz="0" w:space="0" w:color="auto"/>
            <w:left w:val="none" w:sz="0" w:space="0" w:color="auto"/>
            <w:bottom w:val="none" w:sz="0" w:space="0" w:color="auto"/>
            <w:right w:val="none" w:sz="0" w:space="0" w:color="auto"/>
          </w:divBdr>
        </w:div>
        <w:div w:id="1997344306">
          <w:marLeft w:val="480"/>
          <w:marRight w:val="0"/>
          <w:marTop w:val="0"/>
          <w:marBottom w:val="0"/>
          <w:divBdr>
            <w:top w:val="none" w:sz="0" w:space="0" w:color="auto"/>
            <w:left w:val="none" w:sz="0" w:space="0" w:color="auto"/>
            <w:bottom w:val="none" w:sz="0" w:space="0" w:color="auto"/>
            <w:right w:val="none" w:sz="0" w:space="0" w:color="auto"/>
          </w:divBdr>
        </w:div>
        <w:div w:id="842403854">
          <w:marLeft w:val="480"/>
          <w:marRight w:val="0"/>
          <w:marTop w:val="0"/>
          <w:marBottom w:val="0"/>
          <w:divBdr>
            <w:top w:val="none" w:sz="0" w:space="0" w:color="auto"/>
            <w:left w:val="none" w:sz="0" w:space="0" w:color="auto"/>
            <w:bottom w:val="none" w:sz="0" w:space="0" w:color="auto"/>
            <w:right w:val="none" w:sz="0" w:space="0" w:color="auto"/>
          </w:divBdr>
        </w:div>
        <w:div w:id="1710102582">
          <w:marLeft w:val="480"/>
          <w:marRight w:val="0"/>
          <w:marTop w:val="0"/>
          <w:marBottom w:val="0"/>
          <w:divBdr>
            <w:top w:val="none" w:sz="0" w:space="0" w:color="auto"/>
            <w:left w:val="none" w:sz="0" w:space="0" w:color="auto"/>
            <w:bottom w:val="none" w:sz="0" w:space="0" w:color="auto"/>
            <w:right w:val="none" w:sz="0" w:space="0" w:color="auto"/>
          </w:divBdr>
        </w:div>
        <w:div w:id="1608387442">
          <w:marLeft w:val="480"/>
          <w:marRight w:val="0"/>
          <w:marTop w:val="0"/>
          <w:marBottom w:val="0"/>
          <w:divBdr>
            <w:top w:val="none" w:sz="0" w:space="0" w:color="auto"/>
            <w:left w:val="none" w:sz="0" w:space="0" w:color="auto"/>
            <w:bottom w:val="none" w:sz="0" w:space="0" w:color="auto"/>
            <w:right w:val="none" w:sz="0" w:space="0" w:color="auto"/>
          </w:divBdr>
        </w:div>
        <w:div w:id="414518251">
          <w:marLeft w:val="480"/>
          <w:marRight w:val="0"/>
          <w:marTop w:val="0"/>
          <w:marBottom w:val="0"/>
          <w:divBdr>
            <w:top w:val="none" w:sz="0" w:space="0" w:color="auto"/>
            <w:left w:val="none" w:sz="0" w:space="0" w:color="auto"/>
            <w:bottom w:val="none" w:sz="0" w:space="0" w:color="auto"/>
            <w:right w:val="none" w:sz="0" w:space="0" w:color="auto"/>
          </w:divBdr>
        </w:div>
        <w:div w:id="807212527">
          <w:marLeft w:val="480"/>
          <w:marRight w:val="0"/>
          <w:marTop w:val="0"/>
          <w:marBottom w:val="0"/>
          <w:divBdr>
            <w:top w:val="none" w:sz="0" w:space="0" w:color="auto"/>
            <w:left w:val="none" w:sz="0" w:space="0" w:color="auto"/>
            <w:bottom w:val="none" w:sz="0" w:space="0" w:color="auto"/>
            <w:right w:val="none" w:sz="0" w:space="0" w:color="auto"/>
          </w:divBdr>
        </w:div>
        <w:div w:id="2144494898">
          <w:marLeft w:val="480"/>
          <w:marRight w:val="0"/>
          <w:marTop w:val="0"/>
          <w:marBottom w:val="0"/>
          <w:divBdr>
            <w:top w:val="none" w:sz="0" w:space="0" w:color="auto"/>
            <w:left w:val="none" w:sz="0" w:space="0" w:color="auto"/>
            <w:bottom w:val="none" w:sz="0" w:space="0" w:color="auto"/>
            <w:right w:val="none" w:sz="0" w:space="0" w:color="auto"/>
          </w:divBdr>
        </w:div>
        <w:div w:id="1426028986">
          <w:marLeft w:val="480"/>
          <w:marRight w:val="0"/>
          <w:marTop w:val="0"/>
          <w:marBottom w:val="0"/>
          <w:divBdr>
            <w:top w:val="none" w:sz="0" w:space="0" w:color="auto"/>
            <w:left w:val="none" w:sz="0" w:space="0" w:color="auto"/>
            <w:bottom w:val="none" w:sz="0" w:space="0" w:color="auto"/>
            <w:right w:val="none" w:sz="0" w:space="0" w:color="auto"/>
          </w:divBdr>
        </w:div>
        <w:div w:id="2029871456">
          <w:marLeft w:val="480"/>
          <w:marRight w:val="0"/>
          <w:marTop w:val="0"/>
          <w:marBottom w:val="0"/>
          <w:divBdr>
            <w:top w:val="none" w:sz="0" w:space="0" w:color="auto"/>
            <w:left w:val="none" w:sz="0" w:space="0" w:color="auto"/>
            <w:bottom w:val="none" w:sz="0" w:space="0" w:color="auto"/>
            <w:right w:val="none" w:sz="0" w:space="0" w:color="auto"/>
          </w:divBdr>
        </w:div>
        <w:div w:id="1212768470">
          <w:marLeft w:val="480"/>
          <w:marRight w:val="0"/>
          <w:marTop w:val="0"/>
          <w:marBottom w:val="0"/>
          <w:divBdr>
            <w:top w:val="none" w:sz="0" w:space="0" w:color="auto"/>
            <w:left w:val="none" w:sz="0" w:space="0" w:color="auto"/>
            <w:bottom w:val="none" w:sz="0" w:space="0" w:color="auto"/>
            <w:right w:val="none" w:sz="0" w:space="0" w:color="auto"/>
          </w:divBdr>
        </w:div>
        <w:div w:id="486434723">
          <w:marLeft w:val="480"/>
          <w:marRight w:val="0"/>
          <w:marTop w:val="0"/>
          <w:marBottom w:val="0"/>
          <w:divBdr>
            <w:top w:val="none" w:sz="0" w:space="0" w:color="auto"/>
            <w:left w:val="none" w:sz="0" w:space="0" w:color="auto"/>
            <w:bottom w:val="none" w:sz="0" w:space="0" w:color="auto"/>
            <w:right w:val="none" w:sz="0" w:space="0" w:color="auto"/>
          </w:divBdr>
        </w:div>
        <w:div w:id="221602954">
          <w:marLeft w:val="480"/>
          <w:marRight w:val="0"/>
          <w:marTop w:val="0"/>
          <w:marBottom w:val="0"/>
          <w:divBdr>
            <w:top w:val="none" w:sz="0" w:space="0" w:color="auto"/>
            <w:left w:val="none" w:sz="0" w:space="0" w:color="auto"/>
            <w:bottom w:val="none" w:sz="0" w:space="0" w:color="auto"/>
            <w:right w:val="none" w:sz="0" w:space="0" w:color="auto"/>
          </w:divBdr>
        </w:div>
        <w:div w:id="568544057">
          <w:marLeft w:val="480"/>
          <w:marRight w:val="0"/>
          <w:marTop w:val="0"/>
          <w:marBottom w:val="0"/>
          <w:divBdr>
            <w:top w:val="none" w:sz="0" w:space="0" w:color="auto"/>
            <w:left w:val="none" w:sz="0" w:space="0" w:color="auto"/>
            <w:bottom w:val="none" w:sz="0" w:space="0" w:color="auto"/>
            <w:right w:val="none" w:sz="0" w:space="0" w:color="auto"/>
          </w:divBdr>
        </w:div>
        <w:div w:id="1956213157">
          <w:marLeft w:val="480"/>
          <w:marRight w:val="0"/>
          <w:marTop w:val="0"/>
          <w:marBottom w:val="0"/>
          <w:divBdr>
            <w:top w:val="none" w:sz="0" w:space="0" w:color="auto"/>
            <w:left w:val="none" w:sz="0" w:space="0" w:color="auto"/>
            <w:bottom w:val="none" w:sz="0" w:space="0" w:color="auto"/>
            <w:right w:val="none" w:sz="0" w:space="0" w:color="auto"/>
          </w:divBdr>
        </w:div>
        <w:div w:id="1867251928">
          <w:marLeft w:val="480"/>
          <w:marRight w:val="0"/>
          <w:marTop w:val="0"/>
          <w:marBottom w:val="0"/>
          <w:divBdr>
            <w:top w:val="none" w:sz="0" w:space="0" w:color="auto"/>
            <w:left w:val="none" w:sz="0" w:space="0" w:color="auto"/>
            <w:bottom w:val="none" w:sz="0" w:space="0" w:color="auto"/>
            <w:right w:val="none" w:sz="0" w:space="0" w:color="auto"/>
          </w:divBdr>
        </w:div>
        <w:div w:id="1556240198">
          <w:marLeft w:val="480"/>
          <w:marRight w:val="0"/>
          <w:marTop w:val="0"/>
          <w:marBottom w:val="0"/>
          <w:divBdr>
            <w:top w:val="none" w:sz="0" w:space="0" w:color="auto"/>
            <w:left w:val="none" w:sz="0" w:space="0" w:color="auto"/>
            <w:bottom w:val="none" w:sz="0" w:space="0" w:color="auto"/>
            <w:right w:val="none" w:sz="0" w:space="0" w:color="auto"/>
          </w:divBdr>
        </w:div>
        <w:div w:id="759646191">
          <w:marLeft w:val="480"/>
          <w:marRight w:val="0"/>
          <w:marTop w:val="0"/>
          <w:marBottom w:val="0"/>
          <w:divBdr>
            <w:top w:val="none" w:sz="0" w:space="0" w:color="auto"/>
            <w:left w:val="none" w:sz="0" w:space="0" w:color="auto"/>
            <w:bottom w:val="none" w:sz="0" w:space="0" w:color="auto"/>
            <w:right w:val="none" w:sz="0" w:space="0" w:color="auto"/>
          </w:divBdr>
        </w:div>
        <w:div w:id="1213274689">
          <w:marLeft w:val="480"/>
          <w:marRight w:val="0"/>
          <w:marTop w:val="0"/>
          <w:marBottom w:val="0"/>
          <w:divBdr>
            <w:top w:val="none" w:sz="0" w:space="0" w:color="auto"/>
            <w:left w:val="none" w:sz="0" w:space="0" w:color="auto"/>
            <w:bottom w:val="none" w:sz="0" w:space="0" w:color="auto"/>
            <w:right w:val="none" w:sz="0" w:space="0" w:color="auto"/>
          </w:divBdr>
        </w:div>
        <w:div w:id="988291438">
          <w:marLeft w:val="480"/>
          <w:marRight w:val="0"/>
          <w:marTop w:val="0"/>
          <w:marBottom w:val="0"/>
          <w:divBdr>
            <w:top w:val="none" w:sz="0" w:space="0" w:color="auto"/>
            <w:left w:val="none" w:sz="0" w:space="0" w:color="auto"/>
            <w:bottom w:val="none" w:sz="0" w:space="0" w:color="auto"/>
            <w:right w:val="none" w:sz="0" w:space="0" w:color="auto"/>
          </w:divBdr>
        </w:div>
        <w:div w:id="167794004">
          <w:marLeft w:val="480"/>
          <w:marRight w:val="0"/>
          <w:marTop w:val="0"/>
          <w:marBottom w:val="0"/>
          <w:divBdr>
            <w:top w:val="none" w:sz="0" w:space="0" w:color="auto"/>
            <w:left w:val="none" w:sz="0" w:space="0" w:color="auto"/>
            <w:bottom w:val="none" w:sz="0" w:space="0" w:color="auto"/>
            <w:right w:val="none" w:sz="0" w:space="0" w:color="auto"/>
          </w:divBdr>
        </w:div>
        <w:div w:id="711465063">
          <w:marLeft w:val="480"/>
          <w:marRight w:val="0"/>
          <w:marTop w:val="0"/>
          <w:marBottom w:val="0"/>
          <w:divBdr>
            <w:top w:val="none" w:sz="0" w:space="0" w:color="auto"/>
            <w:left w:val="none" w:sz="0" w:space="0" w:color="auto"/>
            <w:bottom w:val="none" w:sz="0" w:space="0" w:color="auto"/>
            <w:right w:val="none" w:sz="0" w:space="0" w:color="auto"/>
          </w:divBdr>
        </w:div>
        <w:div w:id="663507511">
          <w:marLeft w:val="480"/>
          <w:marRight w:val="0"/>
          <w:marTop w:val="0"/>
          <w:marBottom w:val="0"/>
          <w:divBdr>
            <w:top w:val="none" w:sz="0" w:space="0" w:color="auto"/>
            <w:left w:val="none" w:sz="0" w:space="0" w:color="auto"/>
            <w:bottom w:val="none" w:sz="0" w:space="0" w:color="auto"/>
            <w:right w:val="none" w:sz="0" w:space="0" w:color="auto"/>
          </w:divBdr>
        </w:div>
        <w:div w:id="760836182">
          <w:marLeft w:val="480"/>
          <w:marRight w:val="0"/>
          <w:marTop w:val="0"/>
          <w:marBottom w:val="0"/>
          <w:divBdr>
            <w:top w:val="none" w:sz="0" w:space="0" w:color="auto"/>
            <w:left w:val="none" w:sz="0" w:space="0" w:color="auto"/>
            <w:bottom w:val="none" w:sz="0" w:space="0" w:color="auto"/>
            <w:right w:val="none" w:sz="0" w:space="0" w:color="auto"/>
          </w:divBdr>
        </w:div>
        <w:div w:id="890313118">
          <w:marLeft w:val="480"/>
          <w:marRight w:val="0"/>
          <w:marTop w:val="0"/>
          <w:marBottom w:val="0"/>
          <w:divBdr>
            <w:top w:val="none" w:sz="0" w:space="0" w:color="auto"/>
            <w:left w:val="none" w:sz="0" w:space="0" w:color="auto"/>
            <w:bottom w:val="none" w:sz="0" w:space="0" w:color="auto"/>
            <w:right w:val="none" w:sz="0" w:space="0" w:color="auto"/>
          </w:divBdr>
        </w:div>
        <w:div w:id="1496914469">
          <w:marLeft w:val="480"/>
          <w:marRight w:val="0"/>
          <w:marTop w:val="0"/>
          <w:marBottom w:val="0"/>
          <w:divBdr>
            <w:top w:val="none" w:sz="0" w:space="0" w:color="auto"/>
            <w:left w:val="none" w:sz="0" w:space="0" w:color="auto"/>
            <w:bottom w:val="none" w:sz="0" w:space="0" w:color="auto"/>
            <w:right w:val="none" w:sz="0" w:space="0" w:color="auto"/>
          </w:divBdr>
        </w:div>
        <w:div w:id="316111289">
          <w:marLeft w:val="480"/>
          <w:marRight w:val="0"/>
          <w:marTop w:val="0"/>
          <w:marBottom w:val="0"/>
          <w:divBdr>
            <w:top w:val="none" w:sz="0" w:space="0" w:color="auto"/>
            <w:left w:val="none" w:sz="0" w:space="0" w:color="auto"/>
            <w:bottom w:val="none" w:sz="0" w:space="0" w:color="auto"/>
            <w:right w:val="none" w:sz="0" w:space="0" w:color="auto"/>
          </w:divBdr>
        </w:div>
        <w:div w:id="1690984788">
          <w:marLeft w:val="480"/>
          <w:marRight w:val="0"/>
          <w:marTop w:val="0"/>
          <w:marBottom w:val="0"/>
          <w:divBdr>
            <w:top w:val="none" w:sz="0" w:space="0" w:color="auto"/>
            <w:left w:val="none" w:sz="0" w:space="0" w:color="auto"/>
            <w:bottom w:val="none" w:sz="0" w:space="0" w:color="auto"/>
            <w:right w:val="none" w:sz="0" w:space="0" w:color="auto"/>
          </w:divBdr>
        </w:div>
        <w:div w:id="2114667160">
          <w:marLeft w:val="480"/>
          <w:marRight w:val="0"/>
          <w:marTop w:val="0"/>
          <w:marBottom w:val="0"/>
          <w:divBdr>
            <w:top w:val="none" w:sz="0" w:space="0" w:color="auto"/>
            <w:left w:val="none" w:sz="0" w:space="0" w:color="auto"/>
            <w:bottom w:val="none" w:sz="0" w:space="0" w:color="auto"/>
            <w:right w:val="none" w:sz="0" w:space="0" w:color="auto"/>
          </w:divBdr>
        </w:div>
        <w:div w:id="1332641406">
          <w:marLeft w:val="480"/>
          <w:marRight w:val="0"/>
          <w:marTop w:val="0"/>
          <w:marBottom w:val="0"/>
          <w:divBdr>
            <w:top w:val="none" w:sz="0" w:space="0" w:color="auto"/>
            <w:left w:val="none" w:sz="0" w:space="0" w:color="auto"/>
            <w:bottom w:val="none" w:sz="0" w:space="0" w:color="auto"/>
            <w:right w:val="none" w:sz="0" w:space="0" w:color="auto"/>
          </w:divBdr>
        </w:div>
        <w:div w:id="1345277610">
          <w:marLeft w:val="480"/>
          <w:marRight w:val="0"/>
          <w:marTop w:val="0"/>
          <w:marBottom w:val="0"/>
          <w:divBdr>
            <w:top w:val="none" w:sz="0" w:space="0" w:color="auto"/>
            <w:left w:val="none" w:sz="0" w:space="0" w:color="auto"/>
            <w:bottom w:val="none" w:sz="0" w:space="0" w:color="auto"/>
            <w:right w:val="none" w:sz="0" w:space="0" w:color="auto"/>
          </w:divBdr>
        </w:div>
        <w:div w:id="1859544349">
          <w:marLeft w:val="480"/>
          <w:marRight w:val="0"/>
          <w:marTop w:val="0"/>
          <w:marBottom w:val="0"/>
          <w:divBdr>
            <w:top w:val="none" w:sz="0" w:space="0" w:color="auto"/>
            <w:left w:val="none" w:sz="0" w:space="0" w:color="auto"/>
            <w:bottom w:val="none" w:sz="0" w:space="0" w:color="auto"/>
            <w:right w:val="none" w:sz="0" w:space="0" w:color="auto"/>
          </w:divBdr>
        </w:div>
        <w:div w:id="1098256822">
          <w:marLeft w:val="480"/>
          <w:marRight w:val="0"/>
          <w:marTop w:val="0"/>
          <w:marBottom w:val="0"/>
          <w:divBdr>
            <w:top w:val="none" w:sz="0" w:space="0" w:color="auto"/>
            <w:left w:val="none" w:sz="0" w:space="0" w:color="auto"/>
            <w:bottom w:val="none" w:sz="0" w:space="0" w:color="auto"/>
            <w:right w:val="none" w:sz="0" w:space="0" w:color="auto"/>
          </w:divBdr>
        </w:div>
        <w:div w:id="1986274928">
          <w:marLeft w:val="480"/>
          <w:marRight w:val="0"/>
          <w:marTop w:val="0"/>
          <w:marBottom w:val="0"/>
          <w:divBdr>
            <w:top w:val="none" w:sz="0" w:space="0" w:color="auto"/>
            <w:left w:val="none" w:sz="0" w:space="0" w:color="auto"/>
            <w:bottom w:val="none" w:sz="0" w:space="0" w:color="auto"/>
            <w:right w:val="none" w:sz="0" w:space="0" w:color="auto"/>
          </w:divBdr>
        </w:div>
        <w:div w:id="537930440">
          <w:marLeft w:val="480"/>
          <w:marRight w:val="0"/>
          <w:marTop w:val="0"/>
          <w:marBottom w:val="0"/>
          <w:divBdr>
            <w:top w:val="none" w:sz="0" w:space="0" w:color="auto"/>
            <w:left w:val="none" w:sz="0" w:space="0" w:color="auto"/>
            <w:bottom w:val="none" w:sz="0" w:space="0" w:color="auto"/>
            <w:right w:val="none" w:sz="0" w:space="0" w:color="auto"/>
          </w:divBdr>
        </w:div>
        <w:div w:id="1306274363">
          <w:marLeft w:val="480"/>
          <w:marRight w:val="0"/>
          <w:marTop w:val="0"/>
          <w:marBottom w:val="0"/>
          <w:divBdr>
            <w:top w:val="none" w:sz="0" w:space="0" w:color="auto"/>
            <w:left w:val="none" w:sz="0" w:space="0" w:color="auto"/>
            <w:bottom w:val="none" w:sz="0" w:space="0" w:color="auto"/>
            <w:right w:val="none" w:sz="0" w:space="0" w:color="auto"/>
          </w:divBdr>
        </w:div>
        <w:div w:id="897323770">
          <w:marLeft w:val="480"/>
          <w:marRight w:val="0"/>
          <w:marTop w:val="0"/>
          <w:marBottom w:val="0"/>
          <w:divBdr>
            <w:top w:val="none" w:sz="0" w:space="0" w:color="auto"/>
            <w:left w:val="none" w:sz="0" w:space="0" w:color="auto"/>
            <w:bottom w:val="none" w:sz="0" w:space="0" w:color="auto"/>
            <w:right w:val="none" w:sz="0" w:space="0" w:color="auto"/>
          </w:divBdr>
        </w:div>
        <w:div w:id="2122020403">
          <w:marLeft w:val="480"/>
          <w:marRight w:val="0"/>
          <w:marTop w:val="0"/>
          <w:marBottom w:val="0"/>
          <w:divBdr>
            <w:top w:val="none" w:sz="0" w:space="0" w:color="auto"/>
            <w:left w:val="none" w:sz="0" w:space="0" w:color="auto"/>
            <w:bottom w:val="none" w:sz="0" w:space="0" w:color="auto"/>
            <w:right w:val="none" w:sz="0" w:space="0" w:color="auto"/>
          </w:divBdr>
        </w:div>
        <w:div w:id="509762026">
          <w:marLeft w:val="480"/>
          <w:marRight w:val="0"/>
          <w:marTop w:val="0"/>
          <w:marBottom w:val="0"/>
          <w:divBdr>
            <w:top w:val="none" w:sz="0" w:space="0" w:color="auto"/>
            <w:left w:val="none" w:sz="0" w:space="0" w:color="auto"/>
            <w:bottom w:val="none" w:sz="0" w:space="0" w:color="auto"/>
            <w:right w:val="none" w:sz="0" w:space="0" w:color="auto"/>
          </w:divBdr>
        </w:div>
        <w:div w:id="469325280">
          <w:marLeft w:val="480"/>
          <w:marRight w:val="0"/>
          <w:marTop w:val="0"/>
          <w:marBottom w:val="0"/>
          <w:divBdr>
            <w:top w:val="none" w:sz="0" w:space="0" w:color="auto"/>
            <w:left w:val="none" w:sz="0" w:space="0" w:color="auto"/>
            <w:bottom w:val="none" w:sz="0" w:space="0" w:color="auto"/>
            <w:right w:val="none" w:sz="0" w:space="0" w:color="auto"/>
          </w:divBdr>
        </w:div>
        <w:div w:id="160195360">
          <w:marLeft w:val="480"/>
          <w:marRight w:val="0"/>
          <w:marTop w:val="0"/>
          <w:marBottom w:val="0"/>
          <w:divBdr>
            <w:top w:val="none" w:sz="0" w:space="0" w:color="auto"/>
            <w:left w:val="none" w:sz="0" w:space="0" w:color="auto"/>
            <w:bottom w:val="none" w:sz="0" w:space="0" w:color="auto"/>
            <w:right w:val="none" w:sz="0" w:space="0" w:color="auto"/>
          </w:divBdr>
        </w:div>
        <w:div w:id="1913659807">
          <w:marLeft w:val="480"/>
          <w:marRight w:val="0"/>
          <w:marTop w:val="0"/>
          <w:marBottom w:val="0"/>
          <w:divBdr>
            <w:top w:val="none" w:sz="0" w:space="0" w:color="auto"/>
            <w:left w:val="none" w:sz="0" w:space="0" w:color="auto"/>
            <w:bottom w:val="none" w:sz="0" w:space="0" w:color="auto"/>
            <w:right w:val="none" w:sz="0" w:space="0" w:color="auto"/>
          </w:divBdr>
        </w:div>
        <w:div w:id="1361319378">
          <w:marLeft w:val="480"/>
          <w:marRight w:val="0"/>
          <w:marTop w:val="0"/>
          <w:marBottom w:val="0"/>
          <w:divBdr>
            <w:top w:val="none" w:sz="0" w:space="0" w:color="auto"/>
            <w:left w:val="none" w:sz="0" w:space="0" w:color="auto"/>
            <w:bottom w:val="none" w:sz="0" w:space="0" w:color="auto"/>
            <w:right w:val="none" w:sz="0" w:space="0" w:color="auto"/>
          </w:divBdr>
        </w:div>
        <w:div w:id="638805472">
          <w:marLeft w:val="480"/>
          <w:marRight w:val="0"/>
          <w:marTop w:val="0"/>
          <w:marBottom w:val="0"/>
          <w:divBdr>
            <w:top w:val="none" w:sz="0" w:space="0" w:color="auto"/>
            <w:left w:val="none" w:sz="0" w:space="0" w:color="auto"/>
            <w:bottom w:val="none" w:sz="0" w:space="0" w:color="auto"/>
            <w:right w:val="none" w:sz="0" w:space="0" w:color="auto"/>
          </w:divBdr>
        </w:div>
        <w:div w:id="1459059336">
          <w:marLeft w:val="480"/>
          <w:marRight w:val="0"/>
          <w:marTop w:val="0"/>
          <w:marBottom w:val="0"/>
          <w:divBdr>
            <w:top w:val="none" w:sz="0" w:space="0" w:color="auto"/>
            <w:left w:val="none" w:sz="0" w:space="0" w:color="auto"/>
            <w:bottom w:val="none" w:sz="0" w:space="0" w:color="auto"/>
            <w:right w:val="none" w:sz="0" w:space="0" w:color="auto"/>
          </w:divBdr>
        </w:div>
        <w:div w:id="1522619929">
          <w:marLeft w:val="480"/>
          <w:marRight w:val="0"/>
          <w:marTop w:val="0"/>
          <w:marBottom w:val="0"/>
          <w:divBdr>
            <w:top w:val="none" w:sz="0" w:space="0" w:color="auto"/>
            <w:left w:val="none" w:sz="0" w:space="0" w:color="auto"/>
            <w:bottom w:val="none" w:sz="0" w:space="0" w:color="auto"/>
            <w:right w:val="none" w:sz="0" w:space="0" w:color="auto"/>
          </w:divBdr>
        </w:div>
        <w:div w:id="326446119">
          <w:marLeft w:val="480"/>
          <w:marRight w:val="0"/>
          <w:marTop w:val="0"/>
          <w:marBottom w:val="0"/>
          <w:divBdr>
            <w:top w:val="none" w:sz="0" w:space="0" w:color="auto"/>
            <w:left w:val="none" w:sz="0" w:space="0" w:color="auto"/>
            <w:bottom w:val="none" w:sz="0" w:space="0" w:color="auto"/>
            <w:right w:val="none" w:sz="0" w:space="0" w:color="auto"/>
          </w:divBdr>
        </w:div>
        <w:div w:id="2022077483">
          <w:marLeft w:val="480"/>
          <w:marRight w:val="0"/>
          <w:marTop w:val="0"/>
          <w:marBottom w:val="0"/>
          <w:divBdr>
            <w:top w:val="none" w:sz="0" w:space="0" w:color="auto"/>
            <w:left w:val="none" w:sz="0" w:space="0" w:color="auto"/>
            <w:bottom w:val="none" w:sz="0" w:space="0" w:color="auto"/>
            <w:right w:val="none" w:sz="0" w:space="0" w:color="auto"/>
          </w:divBdr>
        </w:div>
        <w:div w:id="924463422">
          <w:marLeft w:val="480"/>
          <w:marRight w:val="0"/>
          <w:marTop w:val="0"/>
          <w:marBottom w:val="0"/>
          <w:divBdr>
            <w:top w:val="none" w:sz="0" w:space="0" w:color="auto"/>
            <w:left w:val="none" w:sz="0" w:space="0" w:color="auto"/>
            <w:bottom w:val="none" w:sz="0" w:space="0" w:color="auto"/>
            <w:right w:val="none" w:sz="0" w:space="0" w:color="auto"/>
          </w:divBdr>
        </w:div>
        <w:div w:id="659776075">
          <w:marLeft w:val="480"/>
          <w:marRight w:val="0"/>
          <w:marTop w:val="0"/>
          <w:marBottom w:val="0"/>
          <w:divBdr>
            <w:top w:val="none" w:sz="0" w:space="0" w:color="auto"/>
            <w:left w:val="none" w:sz="0" w:space="0" w:color="auto"/>
            <w:bottom w:val="none" w:sz="0" w:space="0" w:color="auto"/>
            <w:right w:val="none" w:sz="0" w:space="0" w:color="auto"/>
          </w:divBdr>
        </w:div>
        <w:div w:id="1995185556">
          <w:marLeft w:val="480"/>
          <w:marRight w:val="0"/>
          <w:marTop w:val="0"/>
          <w:marBottom w:val="0"/>
          <w:divBdr>
            <w:top w:val="none" w:sz="0" w:space="0" w:color="auto"/>
            <w:left w:val="none" w:sz="0" w:space="0" w:color="auto"/>
            <w:bottom w:val="none" w:sz="0" w:space="0" w:color="auto"/>
            <w:right w:val="none" w:sz="0" w:space="0" w:color="auto"/>
          </w:divBdr>
        </w:div>
        <w:div w:id="1516965878">
          <w:marLeft w:val="480"/>
          <w:marRight w:val="0"/>
          <w:marTop w:val="0"/>
          <w:marBottom w:val="0"/>
          <w:divBdr>
            <w:top w:val="none" w:sz="0" w:space="0" w:color="auto"/>
            <w:left w:val="none" w:sz="0" w:space="0" w:color="auto"/>
            <w:bottom w:val="none" w:sz="0" w:space="0" w:color="auto"/>
            <w:right w:val="none" w:sz="0" w:space="0" w:color="auto"/>
          </w:divBdr>
        </w:div>
        <w:div w:id="1390230792">
          <w:marLeft w:val="480"/>
          <w:marRight w:val="0"/>
          <w:marTop w:val="0"/>
          <w:marBottom w:val="0"/>
          <w:divBdr>
            <w:top w:val="none" w:sz="0" w:space="0" w:color="auto"/>
            <w:left w:val="none" w:sz="0" w:space="0" w:color="auto"/>
            <w:bottom w:val="none" w:sz="0" w:space="0" w:color="auto"/>
            <w:right w:val="none" w:sz="0" w:space="0" w:color="auto"/>
          </w:divBdr>
        </w:div>
        <w:div w:id="88740347">
          <w:marLeft w:val="480"/>
          <w:marRight w:val="0"/>
          <w:marTop w:val="0"/>
          <w:marBottom w:val="0"/>
          <w:divBdr>
            <w:top w:val="none" w:sz="0" w:space="0" w:color="auto"/>
            <w:left w:val="none" w:sz="0" w:space="0" w:color="auto"/>
            <w:bottom w:val="none" w:sz="0" w:space="0" w:color="auto"/>
            <w:right w:val="none" w:sz="0" w:space="0" w:color="auto"/>
          </w:divBdr>
        </w:div>
        <w:div w:id="1543328280">
          <w:marLeft w:val="480"/>
          <w:marRight w:val="0"/>
          <w:marTop w:val="0"/>
          <w:marBottom w:val="0"/>
          <w:divBdr>
            <w:top w:val="none" w:sz="0" w:space="0" w:color="auto"/>
            <w:left w:val="none" w:sz="0" w:space="0" w:color="auto"/>
            <w:bottom w:val="none" w:sz="0" w:space="0" w:color="auto"/>
            <w:right w:val="none" w:sz="0" w:space="0" w:color="auto"/>
          </w:divBdr>
        </w:div>
        <w:div w:id="283274612">
          <w:marLeft w:val="480"/>
          <w:marRight w:val="0"/>
          <w:marTop w:val="0"/>
          <w:marBottom w:val="0"/>
          <w:divBdr>
            <w:top w:val="none" w:sz="0" w:space="0" w:color="auto"/>
            <w:left w:val="none" w:sz="0" w:space="0" w:color="auto"/>
            <w:bottom w:val="none" w:sz="0" w:space="0" w:color="auto"/>
            <w:right w:val="none" w:sz="0" w:space="0" w:color="auto"/>
          </w:divBdr>
        </w:div>
        <w:div w:id="812864891">
          <w:marLeft w:val="480"/>
          <w:marRight w:val="0"/>
          <w:marTop w:val="0"/>
          <w:marBottom w:val="0"/>
          <w:divBdr>
            <w:top w:val="none" w:sz="0" w:space="0" w:color="auto"/>
            <w:left w:val="none" w:sz="0" w:space="0" w:color="auto"/>
            <w:bottom w:val="none" w:sz="0" w:space="0" w:color="auto"/>
            <w:right w:val="none" w:sz="0" w:space="0" w:color="auto"/>
          </w:divBdr>
        </w:div>
        <w:div w:id="5793072">
          <w:marLeft w:val="480"/>
          <w:marRight w:val="0"/>
          <w:marTop w:val="0"/>
          <w:marBottom w:val="0"/>
          <w:divBdr>
            <w:top w:val="none" w:sz="0" w:space="0" w:color="auto"/>
            <w:left w:val="none" w:sz="0" w:space="0" w:color="auto"/>
            <w:bottom w:val="none" w:sz="0" w:space="0" w:color="auto"/>
            <w:right w:val="none" w:sz="0" w:space="0" w:color="auto"/>
          </w:divBdr>
        </w:div>
        <w:div w:id="25067469">
          <w:marLeft w:val="480"/>
          <w:marRight w:val="0"/>
          <w:marTop w:val="0"/>
          <w:marBottom w:val="0"/>
          <w:divBdr>
            <w:top w:val="none" w:sz="0" w:space="0" w:color="auto"/>
            <w:left w:val="none" w:sz="0" w:space="0" w:color="auto"/>
            <w:bottom w:val="none" w:sz="0" w:space="0" w:color="auto"/>
            <w:right w:val="none" w:sz="0" w:space="0" w:color="auto"/>
          </w:divBdr>
        </w:div>
        <w:div w:id="124351610">
          <w:marLeft w:val="480"/>
          <w:marRight w:val="0"/>
          <w:marTop w:val="0"/>
          <w:marBottom w:val="0"/>
          <w:divBdr>
            <w:top w:val="none" w:sz="0" w:space="0" w:color="auto"/>
            <w:left w:val="none" w:sz="0" w:space="0" w:color="auto"/>
            <w:bottom w:val="none" w:sz="0" w:space="0" w:color="auto"/>
            <w:right w:val="none" w:sz="0" w:space="0" w:color="auto"/>
          </w:divBdr>
        </w:div>
        <w:div w:id="595138581">
          <w:marLeft w:val="480"/>
          <w:marRight w:val="0"/>
          <w:marTop w:val="0"/>
          <w:marBottom w:val="0"/>
          <w:divBdr>
            <w:top w:val="none" w:sz="0" w:space="0" w:color="auto"/>
            <w:left w:val="none" w:sz="0" w:space="0" w:color="auto"/>
            <w:bottom w:val="none" w:sz="0" w:space="0" w:color="auto"/>
            <w:right w:val="none" w:sz="0" w:space="0" w:color="auto"/>
          </w:divBdr>
        </w:div>
        <w:div w:id="2059671332">
          <w:marLeft w:val="480"/>
          <w:marRight w:val="0"/>
          <w:marTop w:val="0"/>
          <w:marBottom w:val="0"/>
          <w:divBdr>
            <w:top w:val="none" w:sz="0" w:space="0" w:color="auto"/>
            <w:left w:val="none" w:sz="0" w:space="0" w:color="auto"/>
            <w:bottom w:val="none" w:sz="0" w:space="0" w:color="auto"/>
            <w:right w:val="none" w:sz="0" w:space="0" w:color="auto"/>
          </w:divBdr>
        </w:div>
        <w:div w:id="1005784974">
          <w:marLeft w:val="480"/>
          <w:marRight w:val="0"/>
          <w:marTop w:val="0"/>
          <w:marBottom w:val="0"/>
          <w:divBdr>
            <w:top w:val="none" w:sz="0" w:space="0" w:color="auto"/>
            <w:left w:val="none" w:sz="0" w:space="0" w:color="auto"/>
            <w:bottom w:val="none" w:sz="0" w:space="0" w:color="auto"/>
            <w:right w:val="none" w:sz="0" w:space="0" w:color="auto"/>
          </w:divBdr>
        </w:div>
        <w:div w:id="1135875563">
          <w:marLeft w:val="480"/>
          <w:marRight w:val="0"/>
          <w:marTop w:val="0"/>
          <w:marBottom w:val="0"/>
          <w:divBdr>
            <w:top w:val="none" w:sz="0" w:space="0" w:color="auto"/>
            <w:left w:val="none" w:sz="0" w:space="0" w:color="auto"/>
            <w:bottom w:val="none" w:sz="0" w:space="0" w:color="auto"/>
            <w:right w:val="none" w:sz="0" w:space="0" w:color="auto"/>
          </w:divBdr>
        </w:div>
        <w:div w:id="1773162015">
          <w:marLeft w:val="480"/>
          <w:marRight w:val="0"/>
          <w:marTop w:val="0"/>
          <w:marBottom w:val="0"/>
          <w:divBdr>
            <w:top w:val="none" w:sz="0" w:space="0" w:color="auto"/>
            <w:left w:val="none" w:sz="0" w:space="0" w:color="auto"/>
            <w:bottom w:val="none" w:sz="0" w:space="0" w:color="auto"/>
            <w:right w:val="none" w:sz="0" w:space="0" w:color="auto"/>
          </w:divBdr>
        </w:div>
        <w:div w:id="675234063">
          <w:marLeft w:val="480"/>
          <w:marRight w:val="0"/>
          <w:marTop w:val="0"/>
          <w:marBottom w:val="0"/>
          <w:divBdr>
            <w:top w:val="none" w:sz="0" w:space="0" w:color="auto"/>
            <w:left w:val="none" w:sz="0" w:space="0" w:color="auto"/>
            <w:bottom w:val="none" w:sz="0" w:space="0" w:color="auto"/>
            <w:right w:val="none" w:sz="0" w:space="0" w:color="auto"/>
          </w:divBdr>
        </w:div>
        <w:div w:id="2029484029">
          <w:marLeft w:val="480"/>
          <w:marRight w:val="0"/>
          <w:marTop w:val="0"/>
          <w:marBottom w:val="0"/>
          <w:divBdr>
            <w:top w:val="none" w:sz="0" w:space="0" w:color="auto"/>
            <w:left w:val="none" w:sz="0" w:space="0" w:color="auto"/>
            <w:bottom w:val="none" w:sz="0" w:space="0" w:color="auto"/>
            <w:right w:val="none" w:sz="0" w:space="0" w:color="auto"/>
          </w:divBdr>
        </w:div>
        <w:div w:id="1511216842">
          <w:marLeft w:val="480"/>
          <w:marRight w:val="0"/>
          <w:marTop w:val="0"/>
          <w:marBottom w:val="0"/>
          <w:divBdr>
            <w:top w:val="none" w:sz="0" w:space="0" w:color="auto"/>
            <w:left w:val="none" w:sz="0" w:space="0" w:color="auto"/>
            <w:bottom w:val="none" w:sz="0" w:space="0" w:color="auto"/>
            <w:right w:val="none" w:sz="0" w:space="0" w:color="auto"/>
          </w:divBdr>
        </w:div>
        <w:div w:id="598947734">
          <w:marLeft w:val="480"/>
          <w:marRight w:val="0"/>
          <w:marTop w:val="0"/>
          <w:marBottom w:val="0"/>
          <w:divBdr>
            <w:top w:val="none" w:sz="0" w:space="0" w:color="auto"/>
            <w:left w:val="none" w:sz="0" w:space="0" w:color="auto"/>
            <w:bottom w:val="none" w:sz="0" w:space="0" w:color="auto"/>
            <w:right w:val="none" w:sz="0" w:space="0" w:color="auto"/>
          </w:divBdr>
        </w:div>
        <w:div w:id="447088128">
          <w:marLeft w:val="480"/>
          <w:marRight w:val="0"/>
          <w:marTop w:val="0"/>
          <w:marBottom w:val="0"/>
          <w:divBdr>
            <w:top w:val="none" w:sz="0" w:space="0" w:color="auto"/>
            <w:left w:val="none" w:sz="0" w:space="0" w:color="auto"/>
            <w:bottom w:val="none" w:sz="0" w:space="0" w:color="auto"/>
            <w:right w:val="none" w:sz="0" w:space="0" w:color="auto"/>
          </w:divBdr>
        </w:div>
        <w:div w:id="729573272">
          <w:marLeft w:val="480"/>
          <w:marRight w:val="0"/>
          <w:marTop w:val="0"/>
          <w:marBottom w:val="0"/>
          <w:divBdr>
            <w:top w:val="none" w:sz="0" w:space="0" w:color="auto"/>
            <w:left w:val="none" w:sz="0" w:space="0" w:color="auto"/>
            <w:bottom w:val="none" w:sz="0" w:space="0" w:color="auto"/>
            <w:right w:val="none" w:sz="0" w:space="0" w:color="auto"/>
          </w:divBdr>
        </w:div>
        <w:div w:id="1421370415">
          <w:marLeft w:val="480"/>
          <w:marRight w:val="0"/>
          <w:marTop w:val="0"/>
          <w:marBottom w:val="0"/>
          <w:divBdr>
            <w:top w:val="none" w:sz="0" w:space="0" w:color="auto"/>
            <w:left w:val="none" w:sz="0" w:space="0" w:color="auto"/>
            <w:bottom w:val="none" w:sz="0" w:space="0" w:color="auto"/>
            <w:right w:val="none" w:sz="0" w:space="0" w:color="auto"/>
          </w:divBdr>
        </w:div>
        <w:div w:id="63795898">
          <w:marLeft w:val="480"/>
          <w:marRight w:val="0"/>
          <w:marTop w:val="0"/>
          <w:marBottom w:val="0"/>
          <w:divBdr>
            <w:top w:val="none" w:sz="0" w:space="0" w:color="auto"/>
            <w:left w:val="none" w:sz="0" w:space="0" w:color="auto"/>
            <w:bottom w:val="none" w:sz="0" w:space="0" w:color="auto"/>
            <w:right w:val="none" w:sz="0" w:space="0" w:color="auto"/>
          </w:divBdr>
        </w:div>
        <w:div w:id="1738550223">
          <w:marLeft w:val="480"/>
          <w:marRight w:val="0"/>
          <w:marTop w:val="0"/>
          <w:marBottom w:val="0"/>
          <w:divBdr>
            <w:top w:val="none" w:sz="0" w:space="0" w:color="auto"/>
            <w:left w:val="none" w:sz="0" w:space="0" w:color="auto"/>
            <w:bottom w:val="none" w:sz="0" w:space="0" w:color="auto"/>
            <w:right w:val="none" w:sz="0" w:space="0" w:color="auto"/>
          </w:divBdr>
        </w:div>
        <w:div w:id="1211959159">
          <w:marLeft w:val="480"/>
          <w:marRight w:val="0"/>
          <w:marTop w:val="0"/>
          <w:marBottom w:val="0"/>
          <w:divBdr>
            <w:top w:val="none" w:sz="0" w:space="0" w:color="auto"/>
            <w:left w:val="none" w:sz="0" w:space="0" w:color="auto"/>
            <w:bottom w:val="none" w:sz="0" w:space="0" w:color="auto"/>
            <w:right w:val="none" w:sz="0" w:space="0" w:color="auto"/>
          </w:divBdr>
        </w:div>
        <w:div w:id="1599482521">
          <w:marLeft w:val="480"/>
          <w:marRight w:val="0"/>
          <w:marTop w:val="0"/>
          <w:marBottom w:val="0"/>
          <w:divBdr>
            <w:top w:val="none" w:sz="0" w:space="0" w:color="auto"/>
            <w:left w:val="none" w:sz="0" w:space="0" w:color="auto"/>
            <w:bottom w:val="none" w:sz="0" w:space="0" w:color="auto"/>
            <w:right w:val="none" w:sz="0" w:space="0" w:color="auto"/>
          </w:divBdr>
        </w:div>
        <w:div w:id="1187787417">
          <w:marLeft w:val="480"/>
          <w:marRight w:val="0"/>
          <w:marTop w:val="0"/>
          <w:marBottom w:val="0"/>
          <w:divBdr>
            <w:top w:val="none" w:sz="0" w:space="0" w:color="auto"/>
            <w:left w:val="none" w:sz="0" w:space="0" w:color="auto"/>
            <w:bottom w:val="none" w:sz="0" w:space="0" w:color="auto"/>
            <w:right w:val="none" w:sz="0" w:space="0" w:color="auto"/>
          </w:divBdr>
        </w:div>
        <w:div w:id="599023878">
          <w:marLeft w:val="480"/>
          <w:marRight w:val="0"/>
          <w:marTop w:val="0"/>
          <w:marBottom w:val="0"/>
          <w:divBdr>
            <w:top w:val="none" w:sz="0" w:space="0" w:color="auto"/>
            <w:left w:val="none" w:sz="0" w:space="0" w:color="auto"/>
            <w:bottom w:val="none" w:sz="0" w:space="0" w:color="auto"/>
            <w:right w:val="none" w:sz="0" w:space="0" w:color="auto"/>
          </w:divBdr>
        </w:div>
        <w:div w:id="1218395644">
          <w:marLeft w:val="480"/>
          <w:marRight w:val="0"/>
          <w:marTop w:val="0"/>
          <w:marBottom w:val="0"/>
          <w:divBdr>
            <w:top w:val="none" w:sz="0" w:space="0" w:color="auto"/>
            <w:left w:val="none" w:sz="0" w:space="0" w:color="auto"/>
            <w:bottom w:val="none" w:sz="0" w:space="0" w:color="auto"/>
            <w:right w:val="none" w:sz="0" w:space="0" w:color="auto"/>
          </w:divBdr>
        </w:div>
        <w:div w:id="338506033">
          <w:marLeft w:val="480"/>
          <w:marRight w:val="0"/>
          <w:marTop w:val="0"/>
          <w:marBottom w:val="0"/>
          <w:divBdr>
            <w:top w:val="none" w:sz="0" w:space="0" w:color="auto"/>
            <w:left w:val="none" w:sz="0" w:space="0" w:color="auto"/>
            <w:bottom w:val="none" w:sz="0" w:space="0" w:color="auto"/>
            <w:right w:val="none" w:sz="0" w:space="0" w:color="auto"/>
          </w:divBdr>
        </w:div>
        <w:div w:id="680276670">
          <w:marLeft w:val="480"/>
          <w:marRight w:val="0"/>
          <w:marTop w:val="0"/>
          <w:marBottom w:val="0"/>
          <w:divBdr>
            <w:top w:val="none" w:sz="0" w:space="0" w:color="auto"/>
            <w:left w:val="none" w:sz="0" w:space="0" w:color="auto"/>
            <w:bottom w:val="none" w:sz="0" w:space="0" w:color="auto"/>
            <w:right w:val="none" w:sz="0" w:space="0" w:color="auto"/>
          </w:divBdr>
        </w:div>
        <w:div w:id="1098481531">
          <w:marLeft w:val="480"/>
          <w:marRight w:val="0"/>
          <w:marTop w:val="0"/>
          <w:marBottom w:val="0"/>
          <w:divBdr>
            <w:top w:val="none" w:sz="0" w:space="0" w:color="auto"/>
            <w:left w:val="none" w:sz="0" w:space="0" w:color="auto"/>
            <w:bottom w:val="none" w:sz="0" w:space="0" w:color="auto"/>
            <w:right w:val="none" w:sz="0" w:space="0" w:color="auto"/>
          </w:divBdr>
        </w:div>
        <w:div w:id="870188573">
          <w:marLeft w:val="480"/>
          <w:marRight w:val="0"/>
          <w:marTop w:val="0"/>
          <w:marBottom w:val="0"/>
          <w:divBdr>
            <w:top w:val="none" w:sz="0" w:space="0" w:color="auto"/>
            <w:left w:val="none" w:sz="0" w:space="0" w:color="auto"/>
            <w:bottom w:val="none" w:sz="0" w:space="0" w:color="auto"/>
            <w:right w:val="none" w:sz="0" w:space="0" w:color="auto"/>
          </w:divBdr>
        </w:div>
        <w:div w:id="21438502">
          <w:marLeft w:val="480"/>
          <w:marRight w:val="0"/>
          <w:marTop w:val="0"/>
          <w:marBottom w:val="0"/>
          <w:divBdr>
            <w:top w:val="none" w:sz="0" w:space="0" w:color="auto"/>
            <w:left w:val="none" w:sz="0" w:space="0" w:color="auto"/>
            <w:bottom w:val="none" w:sz="0" w:space="0" w:color="auto"/>
            <w:right w:val="none" w:sz="0" w:space="0" w:color="auto"/>
          </w:divBdr>
        </w:div>
        <w:div w:id="1344551584">
          <w:marLeft w:val="480"/>
          <w:marRight w:val="0"/>
          <w:marTop w:val="0"/>
          <w:marBottom w:val="0"/>
          <w:divBdr>
            <w:top w:val="none" w:sz="0" w:space="0" w:color="auto"/>
            <w:left w:val="none" w:sz="0" w:space="0" w:color="auto"/>
            <w:bottom w:val="none" w:sz="0" w:space="0" w:color="auto"/>
            <w:right w:val="none" w:sz="0" w:space="0" w:color="auto"/>
          </w:divBdr>
        </w:div>
        <w:div w:id="922645487">
          <w:marLeft w:val="480"/>
          <w:marRight w:val="0"/>
          <w:marTop w:val="0"/>
          <w:marBottom w:val="0"/>
          <w:divBdr>
            <w:top w:val="none" w:sz="0" w:space="0" w:color="auto"/>
            <w:left w:val="none" w:sz="0" w:space="0" w:color="auto"/>
            <w:bottom w:val="none" w:sz="0" w:space="0" w:color="auto"/>
            <w:right w:val="none" w:sz="0" w:space="0" w:color="auto"/>
          </w:divBdr>
        </w:div>
        <w:div w:id="1024524308">
          <w:marLeft w:val="480"/>
          <w:marRight w:val="0"/>
          <w:marTop w:val="0"/>
          <w:marBottom w:val="0"/>
          <w:divBdr>
            <w:top w:val="none" w:sz="0" w:space="0" w:color="auto"/>
            <w:left w:val="none" w:sz="0" w:space="0" w:color="auto"/>
            <w:bottom w:val="none" w:sz="0" w:space="0" w:color="auto"/>
            <w:right w:val="none" w:sz="0" w:space="0" w:color="auto"/>
          </w:divBdr>
        </w:div>
        <w:div w:id="2082634245">
          <w:marLeft w:val="480"/>
          <w:marRight w:val="0"/>
          <w:marTop w:val="0"/>
          <w:marBottom w:val="0"/>
          <w:divBdr>
            <w:top w:val="none" w:sz="0" w:space="0" w:color="auto"/>
            <w:left w:val="none" w:sz="0" w:space="0" w:color="auto"/>
            <w:bottom w:val="none" w:sz="0" w:space="0" w:color="auto"/>
            <w:right w:val="none" w:sz="0" w:space="0" w:color="auto"/>
          </w:divBdr>
        </w:div>
        <w:div w:id="988552679">
          <w:marLeft w:val="480"/>
          <w:marRight w:val="0"/>
          <w:marTop w:val="0"/>
          <w:marBottom w:val="0"/>
          <w:divBdr>
            <w:top w:val="none" w:sz="0" w:space="0" w:color="auto"/>
            <w:left w:val="none" w:sz="0" w:space="0" w:color="auto"/>
            <w:bottom w:val="none" w:sz="0" w:space="0" w:color="auto"/>
            <w:right w:val="none" w:sz="0" w:space="0" w:color="auto"/>
          </w:divBdr>
        </w:div>
        <w:div w:id="1185173919">
          <w:marLeft w:val="480"/>
          <w:marRight w:val="0"/>
          <w:marTop w:val="0"/>
          <w:marBottom w:val="0"/>
          <w:divBdr>
            <w:top w:val="none" w:sz="0" w:space="0" w:color="auto"/>
            <w:left w:val="none" w:sz="0" w:space="0" w:color="auto"/>
            <w:bottom w:val="none" w:sz="0" w:space="0" w:color="auto"/>
            <w:right w:val="none" w:sz="0" w:space="0" w:color="auto"/>
          </w:divBdr>
        </w:div>
        <w:div w:id="1902790035">
          <w:marLeft w:val="480"/>
          <w:marRight w:val="0"/>
          <w:marTop w:val="0"/>
          <w:marBottom w:val="0"/>
          <w:divBdr>
            <w:top w:val="none" w:sz="0" w:space="0" w:color="auto"/>
            <w:left w:val="none" w:sz="0" w:space="0" w:color="auto"/>
            <w:bottom w:val="none" w:sz="0" w:space="0" w:color="auto"/>
            <w:right w:val="none" w:sz="0" w:space="0" w:color="auto"/>
          </w:divBdr>
        </w:div>
        <w:div w:id="592084027">
          <w:marLeft w:val="480"/>
          <w:marRight w:val="0"/>
          <w:marTop w:val="0"/>
          <w:marBottom w:val="0"/>
          <w:divBdr>
            <w:top w:val="none" w:sz="0" w:space="0" w:color="auto"/>
            <w:left w:val="none" w:sz="0" w:space="0" w:color="auto"/>
            <w:bottom w:val="none" w:sz="0" w:space="0" w:color="auto"/>
            <w:right w:val="none" w:sz="0" w:space="0" w:color="auto"/>
          </w:divBdr>
        </w:div>
        <w:div w:id="562260326">
          <w:marLeft w:val="480"/>
          <w:marRight w:val="0"/>
          <w:marTop w:val="0"/>
          <w:marBottom w:val="0"/>
          <w:divBdr>
            <w:top w:val="none" w:sz="0" w:space="0" w:color="auto"/>
            <w:left w:val="none" w:sz="0" w:space="0" w:color="auto"/>
            <w:bottom w:val="none" w:sz="0" w:space="0" w:color="auto"/>
            <w:right w:val="none" w:sz="0" w:space="0" w:color="auto"/>
          </w:divBdr>
        </w:div>
        <w:div w:id="290789149">
          <w:marLeft w:val="480"/>
          <w:marRight w:val="0"/>
          <w:marTop w:val="0"/>
          <w:marBottom w:val="0"/>
          <w:divBdr>
            <w:top w:val="none" w:sz="0" w:space="0" w:color="auto"/>
            <w:left w:val="none" w:sz="0" w:space="0" w:color="auto"/>
            <w:bottom w:val="none" w:sz="0" w:space="0" w:color="auto"/>
            <w:right w:val="none" w:sz="0" w:space="0" w:color="auto"/>
          </w:divBdr>
        </w:div>
        <w:div w:id="1140607976">
          <w:marLeft w:val="480"/>
          <w:marRight w:val="0"/>
          <w:marTop w:val="0"/>
          <w:marBottom w:val="0"/>
          <w:divBdr>
            <w:top w:val="none" w:sz="0" w:space="0" w:color="auto"/>
            <w:left w:val="none" w:sz="0" w:space="0" w:color="auto"/>
            <w:bottom w:val="none" w:sz="0" w:space="0" w:color="auto"/>
            <w:right w:val="none" w:sz="0" w:space="0" w:color="auto"/>
          </w:divBdr>
        </w:div>
      </w:divsChild>
    </w:div>
    <w:div w:id="885721120">
      <w:bodyDiv w:val="1"/>
      <w:marLeft w:val="0"/>
      <w:marRight w:val="0"/>
      <w:marTop w:val="0"/>
      <w:marBottom w:val="0"/>
      <w:divBdr>
        <w:top w:val="none" w:sz="0" w:space="0" w:color="auto"/>
        <w:left w:val="none" w:sz="0" w:space="0" w:color="auto"/>
        <w:bottom w:val="none" w:sz="0" w:space="0" w:color="auto"/>
        <w:right w:val="none" w:sz="0" w:space="0" w:color="auto"/>
      </w:divBdr>
    </w:div>
    <w:div w:id="885946793">
      <w:bodyDiv w:val="1"/>
      <w:marLeft w:val="0"/>
      <w:marRight w:val="0"/>
      <w:marTop w:val="0"/>
      <w:marBottom w:val="0"/>
      <w:divBdr>
        <w:top w:val="none" w:sz="0" w:space="0" w:color="auto"/>
        <w:left w:val="none" w:sz="0" w:space="0" w:color="auto"/>
        <w:bottom w:val="none" w:sz="0" w:space="0" w:color="auto"/>
        <w:right w:val="none" w:sz="0" w:space="0" w:color="auto"/>
      </w:divBdr>
    </w:div>
    <w:div w:id="886799603">
      <w:bodyDiv w:val="1"/>
      <w:marLeft w:val="0"/>
      <w:marRight w:val="0"/>
      <w:marTop w:val="0"/>
      <w:marBottom w:val="0"/>
      <w:divBdr>
        <w:top w:val="none" w:sz="0" w:space="0" w:color="auto"/>
        <w:left w:val="none" w:sz="0" w:space="0" w:color="auto"/>
        <w:bottom w:val="none" w:sz="0" w:space="0" w:color="auto"/>
        <w:right w:val="none" w:sz="0" w:space="0" w:color="auto"/>
      </w:divBdr>
    </w:div>
    <w:div w:id="886839934">
      <w:bodyDiv w:val="1"/>
      <w:marLeft w:val="0"/>
      <w:marRight w:val="0"/>
      <w:marTop w:val="0"/>
      <w:marBottom w:val="0"/>
      <w:divBdr>
        <w:top w:val="none" w:sz="0" w:space="0" w:color="auto"/>
        <w:left w:val="none" w:sz="0" w:space="0" w:color="auto"/>
        <w:bottom w:val="none" w:sz="0" w:space="0" w:color="auto"/>
        <w:right w:val="none" w:sz="0" w:space="0" w:color="auto"/>
      </w:divBdr>
    </w:div>
    <w:div w:id="887031597">
      <w:bodyDiv w:val="1"/>
      <w:marLeft w:val="0"/>
      <w:marRight w:val="0"/>
      <w:marTop w:val="0"/>
      <w:marBottom w:val="0"/>
      <w:divBdr>
        <w:top w:val="none" w:sz="0" w:space="0" w:color="auto"/>
        <w:left w:val="none" w:sz="0" w:space="0" w:color="auto"/>
        <w:bottom w:val="none" w:sz="0" w:space="0" w:color="auto"/>
        <w:right w:val="none" w:sz="0" w:space="0" w:color="auto"/>
      </w:divBdr>
    </w:div>
    <w:div w:id="887034157">
      <w:bodyDiv w:val="1"/>
      <w:marLeft w:val="0"/>
      <w:marRight w:val="0"/>
      <w:marTop w:val="0"/>
      <w:marBottom w:val="0"/>
      <w:divBdr>
        <w:top w:val="none" w:sz="0" w:space="0" w:color="auto"/>
        <w:left w:val="none" w:sz="0" w:space="0" w:color="auto"/>
        <w:bottom w:val="none" w:sz="0" w:space="0" w:color="auto"/>
        <w:right w:val="none" w:sz="0" w:space="0" w:color="auto"/>
      </w:divBdr>
    </w:div>
    <w:div w:id="887035843">
      <w:bodyDiv w:val="1"/>
      <w:marLeft w:val="0"/>
      <w:marRight w:val="0"/>
      <w:marTop w:val="0"/>
      <w:marBottom w:val="0"/>
      <w:divBdr>
        <w:top w:val="none" w:sz="0" w:space="0" w:color="auto"/>
        <w:left w:val="none" w:sz="0" w:space="0" w:color="auto"/>
        <w:bottom w:val="none" w:sz="0" w:space="0" w:color="auto"/>
        <w:right w:val="none" w:sz="0" w:space="0" w:color="auto"/>
      </w:divBdr>
    </w:div>
    <w:div w:id="887373576">
      <w:bodyDiv w:val="1"/>
      <w:marLeft w:val="0"/>
      <w:marRight w:val="0"/>
      <w:marTop w:val="0"/>
      <w:marBottom w:val="0"/>
      <w:divBdr>
        <w:top w:val="none" w:sz="0" w:space="0" w:color="auto"/>
        <w:left w:val="none" w:sz="0" w:space="0" w:color="auto"/>
        <w:bottom w:val="none" w:sz="0" w:space="0" w:color="auto"/>
        <w:right w:val="none" w:sz="0" w:space="0" w:color="auto"/>
      </w:divBdr>
    </w:div>
    <w:div w:id="887685999">
      <w:bodyDiv w:val="1"/>
      <w:marLeft w:val="0"/>
      <w:marRight w:val="0"/>
      <w:marTop w:val="0"/>
      <w:marBottom w:val="0"/>
      <w:divBdr>
        <w:top w:val="none" w:sz="0" w:space="0" w:color="auto"/>
        <w:left w:val="none" w:sz="0" w:space="0" w:color="auto"/>
        <w:bottom w:val="none" w:sz="0" w:space="0" w:color="auto"/>
        <w:right w:val="none" w:sz="0" w:space="0" w:color="auto"/>
      </w:divBdr>
    </w:div>
    <w:div w:id="887840306">
      <w:bodyDiv w:val="1"/>
      <w:marLeft w:val="0"/>
      <w:marRight w:val="0"/>
      <w:marTop w:val="0"/>
      <w:marBottom w:val="0"/>
      <w:divBdr>
        <w:top w:val="none" w:sz="0" w:space="0" w:color="auto"/>
        <w:left w:val="none" w:sz="0" w:space="0" w:color="auto"/>
        <w:bottom w:val="none" w:sz="0" w:space="0" w:color="auto"/>
        <w:right w:val="none" w:sz="0" w:space="0" w:color="auto"/>
      </w:divBdr>
    </w:div>
    <w:div w:id="888034295">
      <w:bodyDiv w:val="1"/>
      <w:marLeft w:val="0"/>
      <w:marRight w:val="0"/>
      <w:marTop w:val="0"/>
      <w:marBottom w:val="0"/>
      <w:divBdr>
        <w:top w:val="none" w:sz="0" w:space="0" w:color="auto"/>
        <w:left w:val="none" w:sz="0" w:space="0" w:color="auto"/>
        <w:bottom w:val="none" w:sz="0" w:space="0" w:color="auto"/>
        <w:right w:val="none" w:sz="0" w:space="0" w:color="auto"/>
      </w:divBdr>
    </w:div>
    <w:div w:id="888569180">
      <w:bodyDiv w:val="1"/>
      <w:marLeft w:val="0"/>
      <w:marRight w:val="0"/>
      <w:marTop w:val="0"/>
      <w:marBottom w:val="0"/>
      <w:divBdr>
        <w:top w:val="none" w:sz="0" w:space="0" w:color="auto"/>
        <w:left w:val="none" w:sz="0" w:space="0" w:color="auto"/>
        <w:bottom w:val="none" w:sz="0" w:space="0" w:color="auto"/>
        <w:right w:val="none" w:sz="0" w:space="0" w:color="auto"/>
      </w:divBdr>
    </w:div>
    <w:div w:id="888761721">
      <w:bodyDiv w:val="1"/>
      <w:marLeft w:val="0"/>
      <w:marRight w:val="0"/>
      <w:marTop w:val="0"/>
      <w:marBottom w:val="0"/>
      <w:divBdr>
        <w:top w:val="none" w:sz="0" w:space="0" w:color="auto"/>
        <w:left w:val="none" w:sz="0" w:space="0" w:color="auto"/>
        <w:bottom w:val="none" w:sz="0" w:space="0" w:color="auto"/>
        <w:right w:val="none" w:sz="0" w:space="0" w:color="auto"/>
      </w:divBdr>
    </w:div>
    <w:div w:id="888880085">
      <w:bodyDiv w:val="1"/>
      <w:marLeft w:val="0"/>
      <w:marRight w:val="0"/>
      <w:marTop w:val="0"/>
      <w:marBottom w:val="0"/>
      <w:divBdr>
        <w:top w:val="none" w:sz="0" w:space="0" w:color="auto"/>
        <w:left w:val="none" w:sz="0" w:space="0" w:color="auto"/>
        <w:bottom w:val="none" w:sz="0" w:space="0" w:color="auto"/>
        <w:right w:val="none" w:sz="0" w:space="0" w:color="auto"/>
      </w:divBdr>
      <w:divsChild>
        <w:div w:id="226845709">
          <w:marLeft w:val="480"/>
          <w:marRight w:val="0"/>
          <w:marTop w:val="0"/>
          <w:marBottom w:val="0"/>
          <w:divBdr>
            <w:top w:val="none" w:sz="0" w:space="0" w:color="auto"/>
            <w:left w:val="none" w:sz="0" w:space="0" w:color="auto"/>
            <w:bottom w:val="none" w:sz="0" w:space="0" w:color="auto"/>
            <w:right w:val="none" w:sz="0" w:space="0" w:color="auto"/>
          </w:divBdr>
        </w:div>
        <w:div w:id="1636713885">
          <w:marLeft w:val="480"/>
          <w:marRight w:val="0"/>
          <w:marTop w:val="0"/>
          <w:marBottom w:val="0"/>
          <w:divBdr>
            <w:top w:val="none" w:sz="0" w:space="0" w:color="auto"/>
            <w:left w:val="none" w:sz="0" w:space="0" w:color="auto"/>
            <w:bottom w:val="none" w:sz="0" w:space="0" w:color="auto"/>
            <w:right w:val="none" w:sz="0" w:space="0" w:color="auto"/>
          </w:divBdr>
        </w:div>
        <w:div w:id="1056515173">
          <w:marLeft w:val="480"/>
          <w:marRight w:val="0"/>
          <w:marTop w:val="0"/>
          <w:marBottom w:val="0"/>
          <w:divBdr>
            <w:top w:val="none" w:sz="0" w:space="0" w:color="auto"/>
            <w:left w:val="none" w:sz="0" w:space="0" w:color="auto"/>
            <w:bottom w:val="none" w:sz="0" w:space="0" w:color="auto"/>
            <w:right w:val="none" w:sz="0" w:space="0" w:color="auto"/>
          </w:divBdr>
        </w:div>
        <w:div w:id="1126656755">
          <w:marLeft w:val="480"/>
          <w:marRight w:val="0"/>
          <w:marTop w:val="0"/>
          <w:marBottom w:val="0"/>
          <w:divBdr>
            <w:top w:val="none" w:sz="0" w:space="0" w:color="auto"/>
            <w:left w:val="none" w:sz="0" w:space="0" w:color="auto"/>
            <w:bottom w:val="none" w:sz="0" w:space="0" w:color="auto"/>
            <w:right w:val="none" w:sz="0" w:space="0" w:color="auto"/>
          </w:divBdr>
        </w:div>
        <w:div w:id="111900831">
          <w:marLeft w:val="480"/>
          <w:marRight w:val="0"/>
          <w:marTop w:val="0"/>
          <w:marBottom w:val="0"/>
          <w:divBdr>
            <w:top w:val="none" w:sz="0" w:space="0" w:color="auto"/>
            <w:left w:val="none" w:sz="0" w:space="0" w:color="auto"/>
            <w:bottom w:val="none" w:sz="0" w:space="0" w:color="auto"/>
            <w:right w:val="none" w:sz="0" w:space="0" w:color="auto"/>
          </w:divBdr>
        </w:div>
        <w:div w:id="507642283">
          <w:marLeft w:val="480"/>
          <w:marRight w:val="0"/>
          <w:marTop w:val="0"/>
          <w:marBottom w:val="0"/>
          <w:divBdr>
            <w:top w:val="none" w:sz="0" w:space="0" w:color="auto"/>
            <w:left w:val="none" w:sz="0" w:space="0" w:color="auto"/>
            <w:bottom w:val="none" w:sz="0" w:space="0" w:color="auto"/>
            <w:right w:val="none" w:sz="0" w:space="0" w:color="auto"/>
          </w:divBdr>
        </w:div>
        <w:div w:id="1926183928">
          <w:marLeft w:val="480"/>
          <w:marRight w:val="0"/>
          <w:marTop w:val="0"/>
          <w:marBottom w:val="0"/>
          <w:divBdr>
            <w:top w:val="none" w:sz="0" w:space="0" w:color="auto"/>
            <w:left w:val="none" w:sz="0" w:space="0" w:color="auto"/>
            <w:bottom w:val="none" w:sz="0" w:space="0" w:color="auto"/>
            <w:right w:val="none" w:sz="0" w:space="0" w:color="auto"/>
          </w:divBdr>
        </w:div>
        <w:div w:id="968896558">
          <w:marLeft w:val="480"/>
          <w:marRight w:val="0"/>
          <w:marTop w:val="0"/>
          <w:marBottom w:val="0"/>
          <w:divBdr>
            <w:top w:val="none" w:sz="0" w:space="0" w:color="auto"/>
            <w:left w:val="none" w:sz="0" w:space="0" w:color="auto"/>
            <w:bottom w:val="none" w:sz="0" w:space="0" w:color="auto"/>
            <w:right w:val="none" w:sz="0" w:space="0" w:color="auto"/>
          </w:divBdr>
        </w:div>
        <w:div w:id="1632247449">
          <w:marLeft w:val="480"/>
          <w:marRight w:val="0"/>
          <w:marTop w:val="0"/>
          <w:marBottom w:val="0"/>
          <w:divBdr>
            <w:top w:val="none" w:sz="0" w:space="0" w:color="auto"/>
            <w:left w:val="none" w:sz="0" w:space="0" w:color="auto"/>
            <w:bottom w:val="none" w:sz="0" w:space="0" w:color="auto"/>
            <w:right w:val="none" w:sz="0" w:space="0" w:color="auto"/>
          </w:divBdr>
        </w:div>
        <w:div w:id="1876040121">
          <w:marLeft w:val="480"/>
          <w:marRight w:val="0"/>
          <w:marTop w:val="0"/>
          <w:marBottom w:val="0"/>
          <w:divBdr>
            <w:top w:val="none" w:sz="0" w:space="0" w:color="auto"/>
            <w:left w:val="none" w:sz="0" w:space="0" w:color="auto"/>
            <w:bottom w:val="none" w:sz="0" w:space="0" w:color="auto"/>
            <w:right w:val="none" w:sz="0" w:space="0" w:color="auto"/>
          </w:divBdr>
        </w:div>
        <w:div w:id="1829252354">
          <w:marLeft w:val="480"/>
          <w:marRight w:val="0"/>
          <w:marTop w:val="0"/>
          <w:marBottom w:val="0"/>
          <w:divBdr>
            <w:top w:val="none" w:sz="0" w:space="0" w:color="auto"/>
            <w:left w:val="none" w:sz="0" w:space="0" w:color="auto"/>
            <w:bottom w:val="none" w:sz="0" w:space="0" w:color="auto"/>
            <w:right w:val="none" w:sz="0" w:space="0" w:color="auto"/>
          </w:divBdr>
        </w:div>
        <w:div w:id="1183126132">
          <w:marLeft w:val="480"/>
          <w:marRight w:val="0"/>
          <w:marTop w:val="0"/>
          <w:marBottom w:val="0"/>
          <w:divBdr>
            <w:top w:val="none" w:sz="0" w:space="0" w:color="auto"/>
            <w:left w:val="none" w:sz="0" w:space="0" w:color="auto"/>
            <w:bottom w:val="none" w:sz="0" w:space="0" w:color="auto"/>
            <w:right w:val="none" w:sz="0" w:space="0" w:color="auto"/>
          </w:divBdr>
        </w:div>
        <w:div w:id="2062898046">
          <w:marLeft w:val="480"/>
          <w:marRight w:val="0"/>
          <w:marTop w:val="0"/>
          <w:marBottom w:val="0"/>
          <w:divBdr>
            <w:top w:val="none" w:sz="0" w:space="0" w:color="auto"/>
            <w:left w:val="none" w:sz="0" w:space="0" w:color="auto"/>
            <w:bottom w:val="none" w:sz="0" w:space="0" w:color="auto"/>
            <w:right w:val="none" w:sz="0" w:space="0" w:color="auto"/>
          </w:divBdr>
        </w:div>
        <w:div w:id="952325248">
          <w:marLeft w:val="480"/>
          <w:marRight w:val="0"/>
          <w:marTop w:val="0"/>
          <w:marBottom w:val="0"/>
          <w:divBdr>
            <w:top w:val="none" w:sz="0" w:space="0" w:color="auto"/>
            <w:left w:val="none" w:sz="0" w:space="0" w:color="auto"/>
            <w:bottom w:val="none" w:sz="0" w:space="0" w:color="auto"/>
            <w:right w:val="none" w:sz="0" w:space="0" w:color="auto"/>
          </w:divBdr>
        </w:div>
        <w:div w:id="1591232092">
          <w:marLeft w:val="480"/>
          <w:marRight w:val="0"/>
          <w:marTop w:val="0"/>
          <w:marBottom w:val="0"/>
          <w:divBdr>
            <w:top w:val="none" w:sz="0" w:space="0" w:color="auto"/>
            <w:left w:val="none" w:sz="0" w:space="0" w:color="auto"/>
            <w:bottom w:val="none" w:sz="0" w:space="0" w:color="auto"/>
            <w:right w:val="none" w:sz="0" w:space="0" w:color="auto"/>
          </w:divBdr>
        </w:div>
        <w:div w:id="1148207087">
          <w:marLeft w:val="480"/>
          <w:marRight w:val="0"/>
          <w:marTop w:val="0"/>
          <w:marBottom w:val="0"/>
          <w:divBdr>
            <w:top w:val="none" w:sz="0" w:space="0" w:color="auto"/>
            <w:left w:val="none" w:sz="0" w:space="0" w:color="auto"/>
            <w:bottom w:val="none" w:sz="0" w:space="0" w:color="auto"/>
            <w:right w:val="none" w:sz="0" w:space="0" w:color="auto"/>
          </w:divBdr>
        </w:div>
        <w:div w:id="1198196027">
          <w:marLeft w:val="480"/>
          <w:marRight w:val="0"/>
          <w:marTop w:val="0"/>
          <w:marBottom w:val="0"/>
          <w:divBdr>
            <w:top w:val="none" w:sz="0" w:space="0" w:color="auto"/>
            <w:left w:val="none" w:sz="0" w:space="0" w:color="auto"/>
            <w:bottom w:val="none" w:sz="0" w:space="0" w:color="auto"/>
            <w:right w:val="none" w:sz="0" w:space="0" w:color="auto"/>
          </w:divBdr>
        </w:div>
        <w:div w:id="993334834">
          <w:marLeft w:val="480"/>
          <w:marRight w:val="0"/>
          <w:marTop w:val="0"/>
          <w:marBottom w:val="0"/>
          <w:divBdr>
            <w:top w:val="none" w:sz="0" w:space="0" w:color="auto"/>
            <w:left w:val="none" w:sz="0" w:space="0" w:color="auto"/>
            <w:bottom w:val="none" w:sz="0" w:space="0" w:color="auto"/>
            <w:right w:val="none" w:sz="0" w:space="0" w:color="auto"/>
          </w:divBdr>
        </w:div>
        <w:div w:id="252476198">
          <w:marLeft w:val="480"/>
          <w:marRight w:val="0"/>
          <w:marTop w:val="0"/>
          <w:marBottom w:val="0"/>
          <w:divBdr>
            <w:top w:val="none" w:sz="0" w:space="0" w:color="auto"/>
            <w:left w:val="none" w:sz="0" w:space="0" w:color="auto"/>
            <w:bottom w:val="none" w:sz="0" w:space="0" w:color="auto"/>
            <w:right w:val="none" w:sz="0" w:space="0" w:color="auto"/>
          </w:divBdr>
        </w:div>
        <w:div w:id="539321532">
          <w:marLeft w:val="480"/>
          <w:marRight w:val="0"/>
          <w:marTop w:val="0"/>
          <w:marBottom w:val="0"/>
          <w:divBdr>
            <w:top w:val="none" w:sz="0" w:space="0" w:color="auto"/>
            <w:left w:val="none" w:sz="0" w:space="0" w:color="auto"/>
            <w:bottom w:val="none" w:sz="0" w:space="0" w:color="auto"/>
            <w:right w:val="none" w:sz="0" w:space="0" w:color="auto"/>
          </w:divBdr>
        </w:div>
        <w:div w:id="623579505">
          <w:marLeft w:val="480"/>
          <w:marRight w:val="0"/>
          <w:marTop w:val="0"/>
          <w:marBottom w:val="0"/>
          <w:divBdr>
            <w:top w:val="none" w:sz="0" w:space="0" w:color="auto"/>
            <w:left w:val="none" w:sz="0" w:space="0" w:color="auto"/>
            <w:bottom w:val="none" w:sz="0" w:space="0" w:color="auto"/>
            <w:right w:val="none" w:sz="0" w:space="0" w:color="auto"/>
          </w:divBdr>
        </w:div>
        <w:div w:id="407190739">
          <w:marLeft w:val="480"/>
          <w:marRight w:val="0"/>
          <w:marTop w:val="0"/>
          <w:marBottom w:val="0"/>
          <w:divBdr>
            <w:top w:val="none" w:sz="0" w:space="0" w:color="auto"/>
            <w:left w:val="none" w:sz="0" w:space="0" w:color="auto"/>
            <w:bottom w:val="none" w:sz="0" w:space="0" w:color="auto"/>
            <w:right w:val="none" w:sz="0" w:space="0" w:color="auto"/>
          </w:divBdr>
        </w:div>
        <w:div w:id="370614735">
          <w:marLeft w:val="480"/>
          <w:marRight w:val="0"/>
          <w:marTop w:val="0"/>
          <w:marBottom w:val="0"/>
          <w:divBdr>
            <w:top w:val="none" w:sz="0" w:space="0" w:color="auto"/>
            <w:left w:val="none" w:sz="0" w:space="0" w:color="auto"/>
            <w:bottom w:val="none" w:sz="0" w:space="0" w:color="auto"/>
            <w:right w:val="none" w:sz="0" w:space="0" w:color="auto"/>
          </w:divBdr>
        </w:div>
        <w:div w:id="606278392">
          <w:marLeft w:val="480"/>
          <w:marRight w:val="0"/>
          <w:marTop w:val="0"/>
          <w:marBottom w:val="0"/>
          <w:divBdr>
            <w:top w:val="none" w:sz="0" w:space="0" w:color="auto"/>
            <w:left w:val="none" w:sz="0" w:space="0" w:color="auto"/>
            <w:bottom w:val="none" w:sz="0" w:space="0" w:color="auto"/>
            <w:right w:val="none" w:sz="0" w:space="0" w:color="auto"/>
          </w:divBdr>
        </w:div>
        <w:div w:id="1253322091">
          <w:marLeft w:val="480"/>
          <w:marRight w:val="0"/>
          <w:marTop w:val="0"/>
          <w:marBottom w:val="0"/>
          <w:divBdr>
            <w:top w:val="none" w:sz="0" w:space="0" w:color="auto"/>
            <w:left w:val="none" w:sz="0" w:space="0" w:color="auto"/>
            <w:bottom w:val="none" w:sz="0" w:space="0" w:color="auto"/>
            <w:right w:val="none" w:sz="0" w:space="0" w:color="auto"/>
          </w:divBdr>
        </w:div>
        <w:div w:id="90662878">
          <w:marLeft w:val="480"/>
          <w:marRight w:val="0"/>
          <w:marTop w:val="0"/>
          <w:marBottom w:val="0"/>
          <w:divBdr>
            <w:top w:val="none" w:sz="0" w:space="0" w:color="auto"/>
            <w:left w:val="none" w:sz="0" w:space="0" w:color="auto"/>
            <w:bottom w:val="none" w:sz="0" w:space="0" w:color="auto"/>
            <w:right w:val="none" w:sz="0" w:space="0" w:color="auto"/>
          </w:divBdr>
        </w:div>
        <w:div w:id="1442532084">
          <w:marLeft w:val="480"/>
          <w:marRight w:val="0"/>
          <w:marTop w:val="0"/>
          <w:marBottom w:val="0"/>
          <w:divBdr>
            <w:top w:val="none" w:sz="0" w:space="0" w:color="auto"/>
            <w:left w:val="none" w:sz="0" w:space="0" w:color="auto"/>
            <w:bottom w:val="none" w:sz="0" w:space="0" w:color="auto"/>
            <w:right w:val="none" w:sz="0" w:space="0" w:color="auto"/>
          </w:divBdr>
        </w:div>
        <w:div w:id="118036977">
          <w:marLeft w:val="480"/>
          <w:marRight w:val="0"/>
          <w:marTop w:val="0"/>
          <w:marBottom w:val="0"/>
          <w:divBdr>
            <w:top w:val="none" w:sz="0" w:space="0" w:color="auto"/>
            <w:left w:val="none" w:sz="0" w:space="0" w:color="auto"/>
            <w:bottom w:val="none" w:sz="0" w:space="0" w:color="auto"/>
            <w:right w:val="none" w:sz="0" w:space="0" w:color="auto"/>
          </w:divBdr>
        </w:div>
        <w:div w:id="906918153">
          <w:marLeft w:val="480"/>
          <w:marRight w:val="0"/>
          <w:marTop w:val="0"/>
          <w:marBottom w:val="0"/>
          <w:divBdr>
            <w:top w:val="none" w:sz="0" w:space="0" w:color="auto"/>
            <w:left w:val="none" w:sz="0" w:space="0" w:color="auto"/>
            <w:bottom w:val="none" w:sz="0" w:space="0" w:color="auto"/>
            <w:right w:val="none" w:sz="0" w:space="0" w:color="auto"/>
          </w:divBdr>
        </w:div>
        <w:div w:id="126318055">
          <w:marLeft w:val="480"/>
          <w:marRight w:val="0"/>
          <w:marTop w:val="0"/>
          <w:marBottom w:val="0"/>
          <w:divBdr>
            <w:top w:val="none" w:sz="0" w:space="0" w:color="auto"/>
            <w:left w:val="none" w:sz="0" w:space="0" w:color="auto"/>
            <w:bottom w:val="none" w:sz="0" w:space="0" w:color="auto"/>
            <w:right w:val="none" w:sz="0" w:space="0" w:color="auto"/>
          </w:divBdr>
        </w:div>
        <w:div w:id="927423158">
          <w:marLeft w:val="480"/>
          <w:marRight w:val="0"/>
          <w:marTop w:val="0"/>
          <w:marBottom w:val="0"/>
          <w:divBdr>
            <w:top w:val="none" w:sz="0" w:space="0" w:color="auto"/>
            <w:left w:val="none" w:sz="0" w:space="0" w:color="auto"/>
            <w:bottom w:val="none" w:sz="0" w:space="0" w:color="auto"/>
            <w:right w:val="none" w:sz="0" w:space="0" w:color="auto"/>
          </w:divBdr>
        </w:div>
        <w:div w:id="624317602">
          <w:marLeft w:val="480"/>
          <w:marRight w:val="0"/>
          <w:marTop w:val="0"/>
          <w:marBottom w:val="0"/>
          <w:divBdr>
            <w:top w:val="none" w:sz="0" w:space="0" w:color="auto"/>
            <w:left w:val="none" w:sz="0" w:space="0" w:color="auto"/>
            <w:bottom w:val="none" w:sz="0" w:space="0" w:color="auto"/>
            <w:right w:val="none" w:sz="0" w:space="0" w:color="auto"/>
          </w:divBdr>
        </w:div>
        <w:div w:id="1492410583">
          <w:marLeft w:val="480"/>
          <w:marRight w:val="0"/>
          <w:marTop w:val="0"/>
          <w:marBottom w:val="0"/>
          <w:divBdr>
            <w:top w:val="none" w:sz="0" w:space="0" w:color="auto"/>
            <w:left w:val="none" w:sz="0" w:space="0" w:color="auto"/>
            <w:bottom w:val="none" w:sz="0" w:space="0" w:color="auto"/>
            <w:right w:val="none" w:sz="0" w:space="0" w:color="auto"/>
          </w:divBdr>
        </w:div>
        <w:div w:id="801114199">
          <w:marLeft w:val="480"/>
          <w:marRight w:val="0"/>
          <w:marTop w:val="0"/>
          <w:marBottom w:val="0"/>
          <w:divBdr>
            <w:top w:val="none" w:sz="0" w:space="0" w:color="auto"/>
            <w:left w:val="none" w:sz="0" w:space="0" w:color="auto"/>
            <w:bottom w:val="none" w:sz="0" w:space="0" w:color="auto"/>
            <w:right w:val="none" w:sz="0" w:space="0" w:color="auto"/>
          </w:divBdr>
        </w:div>
        <w:div w:id="136192003">
          <w:marLeft w:val="480"/>
          <w:marRight w:val="0"/>
          <w:marTop w:val="0"/>
          <w:marBottom w:val="0"/>
          <w:divBdr>
            <w:top w:val="none" w:sz="0" w:space="0" w:color="auto"/>
            <w:left w:val="none" w:sz="0" w:space="0" w:color="auto"/>
            <w:bottom w:val="none" w:sz="0" w:space="0" w:color="auto"/>
            <w:right w:val="none" w:sz="0" w:space="0" w:color="auto"/>
          </w:divBdr>
        </w:div>
        <w:div w:id="608006614">
          <w:marLeft w:val="480"/>
          <w:marRight w:val="0"/>
          <w:marTop w:val="0"/>
          <w:marBottom w:val="0"/>
          <w:divBdr>
            <w:top w:val="none" w:sz="0" w:space="0" w:color="auto"/>
            <w:left w:val="none" w:sz="0" w:space="0" w:color="auto"/>
            <w:bottom w:val="none" w:sz="0" w:space="0" w:color="auto"/>
            <w:right w:val="none" w:sz="0" w:space="0" w:color="auto"/>
          </w:divBdr>
        </w:div>
        <w:div w:id="1135682328">
          <w:marLeft w:val="480"/>
          <w:marRight w:val="0"/>
          <w:marTop w:val="0"/>
          <w:marBottom w:val="0"/>
          <w:divBdr>
            <w:top w:val="none" w:sz="0" w:space="0" w:color="auto"/>
            <w:left w:val="none" w:sz="0" w:space="0" w:color="auto"/>
            <w:bottom w:val="none" w:sz="0" w:space="0" w:color="auto"/>
            <w:right w:val="none" w:sz="0" w:space="0" w:color="auto"/>
          </w:divBdr>
        </w:div>
        <w:div w:id="1400444583">
          <w:marLeft w:val="480"/>
          <w:marRight w:val="0"/>
          <w:marTop w:val="0"/>
          <w:marBottom w:val="0"/>
          <w:divBdr>
            <w:top w:val="none" w:sz="0" w:space="0" w:color="auto"/>
            <w:left w:val="none" w:sz="0" w:space="0" w:color="auto"/>
            <w:bottom w:val="none" w:sz="0" w:space="0" w:color="auto"/>
            <w:right w:val="none" w:sz="0" w:space="0" w:color="auto"/>
          </w:divBdr>
        </w:div>
        <w:div w:id="78719599">
          <w:marLeft w:val="480"/>
          <w:marRight w:val="0"/>
          <w:marTop w:val="0"/>
          <w:marBottom w:val="0"/>
          <w:divBdr>
            <w:top w:val="none" w:sz="0" w:space="0" w:color="auto"/>
            <w:left w:val="none" w:sz="0" w:space="0" w:color="auto"/>
            <w:bottom w:val="none" w:sz="0" w:space="0" w:color="auto"/>
            <w:right w:val="none" w:sz="0" w:space="0" w:color="auto"/>
          </w:divBdr>
        </w:div>
        <w:div w:id="1944527803">
          <w:marLeft w:val="480"/>
          <w:marRight w:val="0"/>
          <w:marTop w:val="0"/>
          <w:marBottom w:val="0"/>
          <w:divBdr>
            <w:top w:val="none" w:sz="0" w:space="0" w:color="auto"/>
            <w:left w:val="none" w:sz="0" w:space="0" w:color="auto"/>
            <w:bottom w:val="none" w:sz="0" w:space="0" w:color="auto"/>
            <w:right w:val="none" w:sz="0" w:space="0" w:color="auto"/>
          </w:divBdr>
        </w:div>
        <w:div w:id="1397048027">
          <w:marLeft w:val="480"/>
          <w:marRight w:val="0"/>
          <w:marTop w:val="0"/>
          <w:marBottom w:val="0"/>
          <w:divBdr>
            <w:top w:val="none" w:sz="0" w:space="0" w:color="auto"/>
            <w:left w:val="none" w:sz="0" w:space="0" w:color="auto"/>
            <w:bottom w:val="none" w:sz="0" w:space="0" w:color="auto"/>
            <w:right w:val="none" w:sz="0" w:space="0" w:color="auto"/>
          </w:divBdr>
        </w:div>
        <w:div w:id="1889611700">
          <w:marLeft w:val="480"/>
          <w:marRight w:val="0"/>
          <w:marTop w:val="0"/>
          <w:marBottom w:val="0"/>
          <w:divBdr>
            <w:top w:val="none" w:sz="0" w:space="0" w:color="auto"/>
            <w:left w:val="none" w:sz="0" w:space="0" w:color="auto"/>
            <w:bottom w:val="none" w:sz="0" w:space="0" w:color="auto"/>
            <w:right w:val="none" w:sz="0" w:space="0" w:color="auto"/>
          </w:divBdr>
        </w:div>
        <w:div w:id="898592712">
          <w:marLeft w:val="480"/>
          <w:marRight w:val="0"/>
          <w:marTop w:val="0"/>
          <w:marBottom w:val="0"/>
          <w:divBdr>
            <w:top w:val="none" w:sz="0" w:space="0" w:color="auto"/>
            <w:left w:val="none" w:sz="0" w:space="0" w:color="auto"/>
            <w:bottom w:val="none" w:sz="0" w:space="0" w:color="auto"/>
            <w:right w:val="none" w:sz="0" w:space="0" w:color="auto"/>
          </w:divBdr>
        </w:div>
        <w:div w:id="4214663">
          <w:marLeft w:val="480"/>
          <w:marRight w:val="0"/>
          <w:marTop w:val="0"/>
          <w:marBottom w:val="0"/>
          <w:divBdr>
            <w:top w:val="none" w:sz="0" w:space="0" w:color="auto"/>
            <w:left w:val="none" w:sz="0" w:space="0" w:color="auto"/>
            <w:bottom w:val="none" w:sz="0" w:space="0" w:color="auto"/>
            <w:right w:val="none" w:sz="0" w:space="0" w:color="auto"/>
          </w:divBdr>
        </w:div>
        <w:div w:id="322977793">
          <w:marLeft w:val="480"/>
          <w:marRight w:val="0"/>
          <w:marTop w:val="0"/>
          <w:marBottom w:val="0"/>
          <w:divBdr>
            <w:top w:val="none" w:sz="0" w:space="0" w:color="auto"/>
            <w:left w:val="none" w:sz="0" w:space="0" w:color="auto"/>
            <w:bottom w:val="none" w:sz="0" w:space="0" w:color="auto"/>
            <w:right w:val="none" w:sz="0" w:space="0" w:color="auto"/>
          </w:divBdr>
        </w:div>
        <w:div w:id="1987737788">
          <w:marLeft w:val="480"/>
          <w:marRight w:val="0"/>
          <w:marTop w:val="0"/>
          <w:marBottom w:val="0"/>
          <w:divBdr>
            <w:top w:val="none" w:sz="0" w:space="0" w:color="auto"/>
            <w:left w:val="none" w:sz="0" w:space="0" w:color="auto"/>
            <w:bottom w:val="none" w:sz="0" w:space="0" w:color="auto"/>
            <w:right w:val="none" w:sz="0" w:space="0" w:color="auto"/>
          </w:divBdr>
        </w:div>
        <w:div w:id="1621452244">
          <w:marLeft w:val="480"/>
          <w:marRight w:val="0"/>
          <w:marTop w:val="0"/>
          <w:marBottom w:val="0"/>
          <w:divBdr>
            <w:top w:val="none" w:sz="0" w:space="0" w:color="auto"/>
            <w:left w:val="none" w:sz="0" w:space="0" w:color="auto"/>
            <w:bottom w:val="none" w:sz="0" w:space="0" w:color="auto"/>
            <w:right w:val="none" w:sz="0" w:space="0" w:color="auto"/>
          </w:divBdr>
        </w:div>
        <w:div w:id="373576394">
          <w:marLeft w:val="480"/>
          <w:marRight w:val="0"/>
          <w:marTop w:val="0"/>
          <w:marBottom w:val="0"/>
          <w:divBdr>
            <w:top w:val="none" w:sz="0" w:space="0" w:color="auto"/>
            <w:left w:val="none" w:sz="0" w:space="0" w:color="auto"/>
            <w:bottom w:val="none" w:sz="0" w:space="0" w:color="auto"/>
            <w:right w:val="none" w:sz="0" w:space="0" w:color="auto"/>
          </w:divBdr>
        </w:div>
        <w:div w:id="571353956">
          <w:marLeft w:val="480"/>
          <w:marRight w:val="0"/>
          <w:marTop w:val="0"/>
          <w:marBottom w:val="0"/>
          <w:divBdr>
            <w:top w:val="none" w:sz="0" w:space="0" w:color="auto"/>
            <w:left w:val="none" w:sz="0" w:space="0" w:color="auto"/>
            <w:bottom w:val="none" w:sz="0" w:space="0" w:color="auto"/>
            <w:right w:val="none" w:sz="0" w:space="0" w:color="auto"/>
          </w:divBdr>
        </w:div>
        <w:div w:id="1029184790">
          <w:marLeft w:val="480"/>
          <w:marRight w:val="0"/>
          <w:marTop w:val="0"/>
          <w:marBottom w:val="0"/>
          <w:divBdr>
            <w:top w:val="none" w:sz="0" w:space="0" w:color="auto"/>
            <w:left w:val="none" w:sz="0" w:space="0" w:color="auto"/>
            <w:bottom w:val="none" w:sz="0" w:space="0" w:color="auto"/>
            <w:right w:val="none" w:sz="0" w:space="0" w:color="auto"/>
          </w:divBdr>
        </w:div>
        <w:div w:id="1680619340">
          <w:marLeft w:val="480"/>
          <w:marRight w:val="0"/>
          <w:marTop w:val="0"/>
          <w:marBottom w:val="0"/>
          <w:divBdr>
            <w:top w:val="none" w:sz="0" w:space="0" w:color="auto"/>
            <w:left w:val="none" w:sz="0" w:space="0" w:color="auto"/>
            <w:bottom w:val="none" w:sz="0" w:space="0" w:color="auto"/>
            <w:right w:val="none" w:sz="0" w:space="0" w:color="auto"/>
          </w:divBdr>
        </w:div>
        <w:div w:id="1955016864">
          <w:marLeft w:val="480"/>
          <w:marRight w:val="0"/>
          <w:marTop w:val="0"/>
          <w:marBottom w:val="0"/>
          <w:divBdr>
            <w:top w:val="none" w:sz="0" w:space="0" w:color="auto"/>
            <w:left w:val="none" w:sz="0" w:space="0" w:color="auto"/>
            <w:bottom w:val="none" w:sz="0" w:space="0" w:color="auto"/>
            <w:right w:val="none" w:sz="0" w:space="0" w:color="auto"/>
          </w:divBdr>
        </w:div>
        <w:div w:id="81879773">
          <w:marLeft w:val="480"/>
          <w:marRight w:val="0"/>
          <w:marTop w:val="0"/>
          <w:marBottom w:val="0"/>
          <w:divBdr>
            <w:top w:val="none" w:sz="0" w:space="0" w:color="auto"/>
            <w:left w:val="none" w:sz="0" w:space="0" w:color="auto"/>
            <w:bottom w:val="none" w:sz="0" w:space="0" w:color="auto"/>
            <w:right w:val="none" w:sz="0" w:space="0" w:color="auto"/>
          </w:divBdr>
        </w:div>
        <w:div w:id="1414470348">
          <w:marLeft w:val="480"/>
          <w:marRight w:val="0"/>
          <w:marTop w:val="0"/>
          <w:marBottom w:val="0"/>
          <w:divBdr>
            <w:top w:val="none" w:sz="0" w:space="0" w:color="auto"/>
            <w:left w:val="none" w:sz="0" w:space="0" w:color="auto"/>
            <w:bottom w:val="none" w:sz="0" w:space="0" w:color="auto"/>
            <w:right w:val="none" w:sz="0" w:space="0" w:color="auto"/>
          </w:divBdr>
        </w:div>
        <w:div w:id="151676208">
          <w:marLeft w:val="480"/>
          <w:marRight w:val="0"/>
          <w:marTop w:val="0"/>
          <w:marBottom w:val="0"/>
          <w:divBdr>
            <w:top w:val="none" w:sz="0" w:space="0" w:color="auto"/>
            <w:left w:val="none" w:sz="0" w:space="0" w:color="auto"/>
            <w:bottom w:val="none" w:sz="0" w:space="0" w:color="auto"/>
            <w:right w:val="none" w:sz="0" w:space="0" w:color="auto"/>
          </w:divBdr>
        </w:div>
        <w:div w:id="393285872">
          <w:marLeft w:val="480"/>
          <w:marRight w:val="0"/>
          <w:marTop w:val="0"/>
          <w:marBottom w:val="0"/>
          <w:divBdr>
            <w:top w:val="none" w:sz="0" w:space="0" w:color="auto"/>
            <w:left w:val="none" w:sz="0" w:space="0" w:color="auto"/>
            <w:bottom w:val="none" w:sz="0" w:space="0" w:color="auto"/>
            <w:right w:val="none" w:sz="0" w:space="0" w:color="auto"/>
          </w:divBdr>
        </w:div>
        <w:div w:id="1569458258">
          <w:marLeft w:val="480"/>
          <w:marRight w:val="0"/>
          <w:marTop w:val="0"/>
          <w:marBottom w:val="0"/>
          <w:divBdr>
            <w:top w:val="none" w:sz="0" w:space="0" w:color="auto"/>
            <w:left w:val="none" w:sz="0" w:space="0" w:color="auto"/>
            <w:bottom w:val="none" w:sz="0" w:space="0" w:color="auto"/>
            <w:right w:val="none" w:sz="0" w:space="0" w:color="auto"/>
          </w:divBdr>
        </w:div>
        <w:div w:id="755131150">
          <w:marLeft w:val="480"/>
          <w:marRight w:val="0"/>
          <w:marTop w:val="0"/>
          <w:marBottom w:val="0"/>
          <w:divBdr>
            <w:top w:val="none" w:sz="0" w:space="0" w:color="auto"/>
            <w:left w:val="none" w:sz="0" w:space="0" w:color="auto"/>
            <w:bottom w:val="none" w:sz="0" w:space="0" w:color="auto"/>
            <w:right w:val="none" w:sz="0" w:space="0" w:color="auto"/>
          </w:divBdr>
        </w:div>
        <w:div w:id="1017465562">
          <w:marLeft w:val="480"/>
          <w:marRight w:val="0"/>
          <w:marTop w:val="0"/>
          <w:marBottom w:val="0"/>
          <w:divBdr>
            <w:top w:val="none" w:sz="0" w:space="0" w:color="auto"/>
            <w:left w:val="none" w:sz="0" w:space="0" w:color="auto"/>
            <w:bottom w:val="none" w:sz="0" w:space="0" w:color="auto"/>
            <w:right w:val="none" w:sz="0" w:space="0" w:color="auto"/>
          </w:divBdr>
        </w:div>
        <w:div w:id="558442161">
          <w:marLeft w:val="480"/>
          <w:marRight w:val="0"/>
          <w:marTop w:val="0"/>
          <w:marBottom w:val="0"/>
          <w:divBdr>
            <w:top w:val="none" w:sz="0" w:space="0" w:color="auto"/>
            <w:left w:val="none" w:sz="0" w:space="0" w:color="auto"/>
            <w:bottom w:val="none" w:sz="0" w:space="0" w:color="auto"/>
            <w:right w:val="none" w:sz="0" w:space="0" w:color="auto"/>
          </w:divBdr>
        </w:div>
        <w:div w:id="1695228923">
          <w:marLeft w:val="480"/>
          <w:marRight w:val="0"/>
          <w:marTop w:val="0"/>
          <w:marBottom w:val="0"/>
          <w:divBdr>
            <w:top w:val="none" w:sz="0" w:space="0" w:color="auto"/>
            <w:left w:val="none" w:sz="0" w:space="0" w:color="auto"/>
            <w:bottom w:val="none" w:sz="0" w:space="0" w:color="auto"/>
            <w:right w:val="none" w:sz="0" w:space="0" w:color="auto"/>
          </w:divBdr>
        </w:div>
        <w:div w:id="1716781652">
          <w:marLeft w:val="480"/>
          <w:marRight w:val="0"/>
          <w:marTop w:val="0"/>
          <w:marBottom w:val="0"/>
          <w:divBdr>
            <w:top w:val="none" w:sz="0" w:space="0" w:color="auto"/>
            <w:left w:val="none" w:sz="0" w:space="0" w:color="auto"/>
            <w:bottom w:val="none" w:sz="0" w:space="0" w:color="auto"/>
            <w:right w:val="none" w:sz="0" w:space="0" w:color="auto"/>
          </w:divBdr>
        </w:div>
        <w:div w:id="1243832922">
          <w:marLeft w:val="480"/>
          <w:marRight w:val="0"/>
          <w:marTop w:val="0"/>
          <w:marBottom w:val="0"/>
          <w:divBdr>
            <w:top w:val="none" w:sz="0" w:space="0" w:color="auto"/>
            <w:left w:val="none" w:sz="0" w:space="0" w:color="auto"/>
            <w:bottom w:val="none" w:sz="0" w:space="0" w:color="auto"/>
            <w:right w:val="none" w:sz="0" w:space="0" w:color="auto"/>
          </w:divBdr>
        </w:div>
        <w:div w:id="799035423">
          <w:marLeft w:val="480"/>
          <w:marRight w:val="0"/>
          <w:marTop w:val="0"/>
          <w:marBottom w:val="0"/>
          <w:divBdr>
            <w:top w:val="none" w:sz="0" w:space="0" w:color="auto"/>
            <w:left w:val="none" w:sz="0" w:space="0" w:color="auto"/>
            <w:bottom w:val="none" w:sz="0" w:space="0" w:color="auto"/>
            <w:right w:val="none" w:sz="0" w:space="0" w:color="auto"/>
          </w:divBdr>
        </w:div>
        <w:div w:id="1608734619">
          <w:marLeft w:val="480"/>
          <w:marRight w:val="0"/>
          <w:marTop w:val="0"/>
          <w:marBottom w:val="0"/>
          <w:divBdr>
            <w:top w:val="none" w:sz="0" w:space="0" w:color="auto"/>
            <w:left w:val="none" w:sz="0" w:space="0" w:color="auto"/>
            <w:bottom w:val="none" w:sz="0" w:space="0" w:color="auto"/>
            <w:right w:val="none" w:sz="0" w:space="0" w:color="auto"/>
          </w:divBdr>
        </w:div>
        <w:div w:id="1760174570">
          <w:marLeft w:val="480"/>
          <w:marRight w:val="0"/>
          <w:marTop w:val="0"/>
          <w:marBottom w:val="0"/>
          <w:divBdr>
            <w:top w:val="none" w:sz="0" w:space="0" w:color="auto"/>
            <w:left w:val="none" w:sz="0" w:space="0" w:color="auto"/>
            <w:bottom w:val="none" w:sz="0" w:space="0" w:color="auto"/>
            <w:right w:val="none" w:sz="0" w:space="0" w:color="auto"/>
          </w:divBdr>
        </w:div>
        <w:div w:id="799420222">
          <w:marLeft w:val="480"/>
          <w:marRight w:val="0"/>
          <w:marTop w:val="0"/>
          <w:marBottom w:val="0"/>
          <w:divBdr>
            <w:top w:val="none" w:sz="0" w:space="0" w:color="auto"/>
            <w:left w:val="none" w:sz="0" w:space="0" w:color="auto"/>
            <w:bottom w:val="none" w:sz="0" w:space="0" w:color="auto"/>
            <w:right w:val="none" w:sz="0" w:space="0" w:color="auto"/>
          </w:divBdr>
        </w:div>
        <w:div w:id="2025547536">
          <w:marLeft w:val="480"/>
          <w:marRight w:val="0"/>
          <w:marTop w:val="0"/>
          <w:marBottom w:val="0"/>
          <w:divBdr>
            <w:top w:val="none" w:sz="0" w:space="0" w:color="auto"/>
            <w:left w:val="none" w:sz="0" w:space="0" w:color="auto"/>
            <w:bottom w:val="none" w:sz="0" w:space="0" w:color="auto"/>
            <w:right w:val="none" w:sz="0" w:space="0" w:color="auto"/>
          </w:divBdr>
        </w:div>
        <w:div w:id="1729111285">
          <w:marLeft w:val="480"/>
          <w:marRight w:val="0"/>
          <w:marTop w:val="0"/>
          <w:marBottom w:val="0"/>
          <w:divBdr>
            <w:top w:val="none" w:sz="0" w:space="0" w:color="auto"/>
            <w:left w:val="none" w:sz="0" w:space="0" w:color="auto"/>
            <w:bottom w:val="none" w:sz="0" w:space="0" w:color="auto"/>
            <w:right w:val="none" w:sz="0" w:space="0" w:color="auto"/>
          </w:divBdr>
        </w:div>
        <w:div w:id="1256790529">
          <w:marLeft w:val="480"/>
          <w:marRight w:val="0"/>
          <w:marTop w:val="0"/>
          <w:marBottom w:val="0"/>
          <w:divBdr>
            <w:top w:val="none" w:sz="0" w:space="0" w:color="auto"/>
            <w:left w:val="none" w:sz="0" w:space="0" w:color="auto"/>
            <w:bottom w:val="none" w:sz="0" w:space="0" w:color="auto"/>
            <w:right w:val="none" w:sz="0" w:space="0" w:color="auto"/>
          </w:divBdr>
        </w:div>
      </w:divsChild>
    </w:div>
    <w:div w:id="889656668">
      <w:bodyDiv w:val="1"/>
      <w:marLeft w:val="0"/>
      <w:marRight w:val="0"/>
      <w:marTop w:val="0"/>
      <w:marBottom w:val="0"/>
      <w:divBdr>
        <w:top w:val="none" w:sz="0" w:space="0" w:color="auto"/>
        <w:left w:val="none" w:sz="0" w:space="0" w:color="auto"/>
        <w:bottom w:val="none" w:sz="0" w:space="0" w:color="auto"/>
        <w:right w:val="none" w:sz="0" w:space="0" w:color="auto"/>
      </w:divBdr>
    </w:div>
    <w:div w:id="890308991">
      <w:bodyDiv w:val="1"/>
      <w:marLeft w:val="0"/>
      <w:marRight w:val="0"/>
      <w:marTop w:val="0"/>
      <w:marBottom w:val="0"/>
      <w:divBdr>
        <w:top w:val="none" w:sz="0" w:space="0" w:color="auto"/>
        <w:left w:val="none" w:sz="0" w:space="0" w:color="auto"/>
        <w:bottom w:val="none" w:sz="0" w:space="0" w:color="auto"/>
        <w:right w:val="none" w:sz="0" w:space="0" w:color="auto"/>
      </w:divBdr>
    </w:div>
    <w:div w:id="890458372">
      <w:bodyDiv w:val="1"/>
      <w:marLeft w:val="0"/>
      <w:marRight w:val="0"/>
      <w:marTop w:val="0"/>
      <w:marBottom w:val="0"/>
      <w:divBdr>
        <w:top w:val="none" w:sz="0" w:space="0" w:color="auto"/>
        <w:left w:val="none" w:sz="0" w:space="0" w:color="auto"/>
        <w:bottom w:val="none" w:sz="0" w:space="0" w:color="auto"/>
        <w:right w:val="none" w:sz="0" w:space="0" w:color="auto"/>
      </w:divBdr>
    </w:div>
    <w:div w:id="890730137">
      <w:bodyDiv w:val="1"/>
      <w:marLeft w:val="0"/>
      <w:marRight w:val="0"/>
      <w:marTop w:val="0"/>
      <w:marBottom w:val="0"/>
      <w:divBdr>
        <w:top w:val="none" w:sz="0" w:space="0" w:color="auto"/>
        <w:left w:val="none" w:sz="0" w:space="0" w:color="auto"/>
        <w:bottom w:val="none" w:sz="0" w:space="0" w:color="auto"/>
        <w:right w:val="none" w:sz="0" w:space="0" w:color="auto"/>
      </w:divBdr>
    </w:div>
    <w:div w:id="891041166">
      <w:bodyDiv w:val="1"/>
      <w:marLeft w:val="0"/>
      <w:marRight w:val="0"/>
      <w:marTop w:val="0"/>
      <w:marBottom w:val="0"/>
      <w:divBdr>
        <w:top w:val="none" w:sz="0" w:space="0" w:color="auto"/>
        <w:left w:val="none" w:sz="0" w:space="0" w:color="auto"/>
        <w:bottom w:val="none" w:sz="0" w:space="0" w:color="auto"/>
        <w:right w:val="none" w:sz="0" w:space="0" w:color="auto"/>
      </w:divBdr>
    </w:div>
    <w:div w:id="891305100">
      <w:bodyDiv w:val="1"/>
      <w:marLeft w:val="0"/>
      <w:marRight w:val="0"/>
      <w:marTop w:val="0"/>
      <w:marBottom w:val="0"/>
      <w:divBdr>
        <w:top w:val="none" w:sz="0" w:space="0" w:color="auto"/>
        <w:left w:val="none" w:sz="0" w:space="0" w:color="auto"/>
        <w:bottom w:val="none" w:sz="0" w:space="0" w:color="auto"/>
        <w:right w:val="none" w:sz="0" w:space="0" w:color="auto"/>
      </w:divBdr>
    </w:div>
    <w:div w:id="892348964">
      <w:bodyDiv w:val="1"/>
      <w:marLeft w:val="0"/>
      <w:marRight w:val="0"/>
      <w:marTop w:val="0"/>
      <w:marBottom w:val="0"/>
      <w:divBdr>
        <w:top w:val="none" w:sz="0" w:space="0" w:color="auto"/>
        <w:left w:val="none" w:sz="0" w:space="0" w:color="auto"/>
        <w:bottom w:val="none" w:sz="0" w:space="0" w:color="auto"/>
        <w:right w:val="none" w:sz="0" w:space="0" w:color="auto"/>
      </w:divBdr>
    </w:div>
    <w:div w:id="892541205">
      <w:bodyDiv w:val="1"/>
      <w:marLeft w:val="0"/>
      <w:marRight w:val="0"/>
      <w:marTop w:val="0"/>
      <w:marBottom w:val="0"/>
      <w:divBdr>
        <w:top w:val="none" w:sz="0" w:space="0" w:color="auto"/>
        <w:left w:val="none" w:sz="0" w:space="0" w:color="auto"/>
        <w:bottom w:val="none" w:sz="0" w:space="0" w:color="auto"/>
        <w:right w:val="none" w:sz="0" w:space="0" w:color="auto"/>
      </w:divBdr>
    </w:div>
    <w:div w:id="893202109">
      <w:bodyDiv w:val="1"/>
      <w:marLeft w:val="0"/>
      <w:marRight w:val="0"/>
      <w:marTop w:val="0"/>
      <w:marBottom w:val="0"/>
      <w:divBdr>
        <w:top w:val="none" w:sz="0" w:space="0" w:color="auto"/>
        <w:left w:val="none" w:sz="0" w:space="0" w:color="auto"/>
        <w:bottom w:val="none" w:sz="0" w:space="0" w:color="auto"/>
        <w:right w:val="none" w:sz="0" w:space="0" w:color="auto"/>
      </w:divBdr>
    </w:div>
    <w:div w:id="893808759">
      <w:bodyDiv w:val="1"/>
      <w:marLeft w:val="0"/>
      <w:marRight w:val="0"/>
      <w:marTop w:val="0"/>
      <w:marBottom w:val="0"/>
      <w:divBdr>
        <w:top w:val="none" w:sz="0" w:space="0" w:color="auto"/>
        <w:left w:val="none" w:sz="0" w:space="0" w:color="auto"/>
        <w:bottom w:val="none" w:sz="0" w:space="0" w:color="auto"/>
        <w:right w:val="none" w:sz="0" w:space="0" w:color="auto"/>
      </w:divBdr>
    </w:div>
    <w:div w:id="894774819">
      <w:bodyDiv w:val="1"/>
      <w:marLeft w:val="0"/>
      <w:marRight w:val="0"/>
      <w:marTop w:val="0"/>
      <w:marBottom w:val="0"/>
      <w:divBdr>
        <w:top w:val="none" w:sz="0" w:space="0" w:color="auto"/>
        <w:left w:val="none" w:sz="0" w:space="0" w:color="auto"/>
        <w:bottom w:val="none" w:sz="0" w:space="0" w:color="auto"/>
        <w:right w:val="none" w:sz="0" w:space="0" w:color="auto"/>
      </w:divBdr>
    </w:div>
    <w:div w:id="894971571">
      <w:bodyDiv w:val="1"/>
      <w:marLeft w:val="0"/>
      <w:marRight w:val="0"/>
      <w:marTop w:val="0"/>
      <w:marBottom w:val="0"/>
      <w:divBdr>
        <w:top w:val="none" w:sz="0" w:space="0" w:color="auto"/>
        <w:left w:val="none" w:sz="0" w:space="0" w:color="auto"/>
        <w:bottom w:val="none" w:sz="0" w:space="0" w:color="auto"/>
        <w:right w:val="none" w:sz="0" w:space="0" w:color="auto"/>
      </w:divBdr>
    </w:div>
    <w:div w:id="896168341">
      <w:bodyDiv w:val="1"/>
      <w:marLeft w:val="0"/>
      <w:marRight w:val="0"/>
      <w:marTop w:val="0"/>
      <w:marBottom w:val="0"/>
      <w:divBdr>
        <w:top w:val="none" w:sz="0" w:space="0" w:color="auto"/>
        <w:left w:val="none" w:sz="0" w:space="0" w:color="auto"/>
        <w:bottom w:val="none" w:sz="0" w:space="0" w:color="auto"/>
        <w:right w:val="none" w:sz="0" w:space="0" w:color="auto"/>
      </w:divBdr>
    </w:div>
    <w:div w:id="896744193">
      <w:bodyDiv w:val="1"/>
      <w:marLeft w:val="0"/>
      <w:marRight w:val="0"/>
      <w:marTop w:val="0"/>
      <w:marBottom w:val="0"/>
      <w:divBdr>
        <w:top w:val="none" w:sz="0" w:space="0" w:color="auto"/>
        <w:left w:val="none" w:sz="0" w:space="0" w:color="auto"/>
        <w:bottom w:val="none" w:sz="0" w:space="0" w:color="auto"/>
        <w:right w:val="none" w:sz="0" w:space="0" w:color="auto"/>
      </w:divBdr>
    </w:div>
    <w:div w:id="897281856">
      <w:bodyDiv w:val="1"/>
      <w:marLeft w:val="0"/>
      <w:marRight w:val="0"/>
      <w:marTop w:val="0"/>
      <w:marBottom w:val="0"/>
      <w:divBdr>
        <w:top w:val="none" w:sz="0" w:space="0" w:color="auto"/>
        <w:left w:val="none" w:sz="0" w:space="0" w:color="auto"/>
        <w:bottom w:val="none" w:sz="0" w:space="0" w:color="auto"/>
        <w:right w:val="none" w:sz="0" w:space="0" w:color="auto"/>
      </w:divBdr>
    </w:div>
    <w:div w:id="897787937">
      <w:bodyDiv w:val="1"/>
      <w:marLeft w:val="0"/>
      <w:marRight w:val="0"/>
      <w:marTop w:val="0"/>
      <w:marBottom w:val="0"/>
      <w:divBdr>
        <w:top w:val="none" w:sz="0" w:space="0" w:color="auto"/>
        <w:left w:val="none" w:sz="0" w:space="0" w:color="auto"/>
        <w:bottom w:val="none" w:sz="0" w:space="0" w:color="auto"/>
        <w:right w:val="none" w:sz="0" w:space="0" w:color="auto"/>
      </w:divBdr>
    </w:div>
    <w:div w:id="897860800">
      <w:bodyDiv w:val="1"/>
      <w:marLeft w:val="0"/>
      <w:marRight w:val="0"/>
      <w:marTop w:val="0"/>
      <w:marBottom w:val="0"/>
      <w:divBdr>
        <w:top w:val="none" w:sz="0" w:space="0" w:color="auto"/>
        <w:left w:val="none" w:sz="0" w:space="0" w:color="auto"/>
        <w:bottom w:val="none" w:sz="0" w:space="0" w:color="auto"/>
        <w:right w:val="none" w:sz="0" w:space="0" w:color="auto"/>
      </w:divBdr>
      <w:divsChild>
        <w:div w:id="191262329">
          <w:marLeft w:val="480"/>
          <w:marRight w:val="0"/>
          <w:marTop w:val="0"/>
          <w:marBottom w:val="0"/>
          <w:divBdr>
            <w:top w:val="none" w:sz="0" w:space="0" w:color="auto"/>
            <w:left w:val="none" w:sz="0" w:space="0" w:color="auto"/>
            <w:bottom w:val="none" w:sz="0" w:space="0" w:color="auto"/>
            <w:right w:val="none" w:sz="0" w:space="0" w:color="auto"/>
          </w:divBdr>
        </w:div>
        <w:div w:id="317655274">
          <w:marLeft w:val="480"/>
          <w:marRight w:val="0"/>
          <w:marTop w:val="0"/>
          <w:marBottom w:val="0"/>
          <w:divBdr>
            <w:top w:val="none" w:sz="0" w:space="0" w:color="auto"/>
            <w:left w:val="none" w:sz="0" w:space="0" w:color="auto"/>
            <w:bottom w:val="none" w:sz="0" w:space="0" w:color="auto"/>
            <w:right w:val="none" w:sz="0" w:space="0" w:color="auto"/>
          </w:divBdr>
        </w:div>
        <w:div w:id="528689603">
          <w:marLeft w:val="480"/>
          <w:marRight w:val="0"/>
          <w:marTop w:val="0"/>
          <w:marBottom w:val="0"/>
          <w:divBdr>
            <w:top w:val="none" w:sz="0" w:space="0" w:color="auto"/>
            <w:left w:val="none" w:sz="0" w:space="0" w:color="auto"/>
            <w:bottom w:val="none" w:sz="0" w:space="0" w:color="auto"/>
            <w:right w:val="none" w:sz="0" w:space="0" w:color="auto"/>
          </w:divBdr>
        </w:div>
        <w:div w:id="697312581">
          <w:marLeft w:val="480"/>
          <w:marRight w:val="0"/>
          <w:marTop w:val="0"/>
          <w:marBottom w:val="0"/>
          <w:divBdr>
            <w:top w:val="none" w:sz="0" w:space="0" w:color="auto"/>
            <w:left w:val="none" w:sz="0" w:space="0" w:color="auto"/>
            <w:bottom w:val="none" w:sz="0" w:space="0" w:color="auto"/>
            <w:right w:val="none" w:sz="0" w:space="0" w:color="auto"/>
          </w:divBdr>
        </w:div>
        <w:div w:id="780489763">
          <w:marLeft w:val="480"/>
          <w:marRight w:val="0"/>
          <w:marTop w:val="0"/>
          <w:marBottom w:val="0"/>
          <w:divBdr>
            <w:top w:val="none" w:sz="0" w:space="0" w:color="auto"/>
            <w:left w:val="none" w:sz="0" w:space="0" w:color="auto"/>
            <w:bottom w:val="none" w:sz="0" w:space="0" w:color="auto"/>
            <w:right w:val="none" w:sz="0" w:space="0" w:color="auto"/>
          </w:divBdr>
        </w:div>
        <w:div w:id="860702795">
          <w:marLeft w:val="480"/>
          <w:marRight w:val="0"/>
          <w:marTop w:val="0"/>
          <w:marBottom w:val="0"/>
          <w:divBdr>
            <w:top w:val="none" w:sz="0" w:space="0" w:color="auto"/>
            <w:left w:val="none" w:sz="0" w:space="0" w:color="auto"/>
            <w:bottom w:val="none" w:sz="0" w:space="0" w:color="auto"/>
            <w:right w:val="none" w:sz="0" w:space="0" w:color="auto"/>
          </w:divBdr>
        </w:div>
        <w:div w:id="951327840">
          <w:marLeft w:val="480"/>
          <w:marRight w:val="0"/>
          <w:marTop w:val="0"/>
          <w:marBottom w:val="0"/>
          <w:divBdr>
            <w:top w:val="none" w:sz="0" w:space="0" w:color="auto"/>
            <w:left w:val="none" w:sz="0" w:space="0" w:color="auto"/>
            <w:bottom w:val="none" w:sz="0" w:space="0" w:color="auto"/>
            <w:right w:val="none" w:sz="0" w:space="0" w:color="auto"/>
          </w:divBdr>
        </w:div>
        <w:div w:id="1003555657">
          <w:marLeft w:val="480"/>
          <w:marRight w:val="0"/>
          <w:marTop w:val="0"/>
          <w:marBottom w:val="0"/>
          <w:divBdr>
            <w:top w:val="none" w:sz="0" w:space="0" w:color="auto"/>
            <w:left w:val="none" w:sz="0" w:space="0" w:color="auto"/>
            <w:bottom w:val="none" w:sz="0" w:space="0" w:color="auto"/>
            <w:right w:val="none" w:sz="0" w:space="0" w:color="auto"/>
          </w:divBdr>
        </w:div>
        <w:div w:id="1065027516">
          <w:marLeft w:val="480"/>
          <w:marRight w:val="0"/>
          <w:marTop w:val="0"/>
          <w:marBottom w:val="0"/>
          <w:divBdr>
            <w:top w:val="none" w:sz="0" w:space="0" w:color="auto"/>
            <w:left w:val="none" w:sz="0" w:space="0" w:color="auto"/>
            <w:bottom w:val="none" w:sz="0" w:space="0" w:color="auto"/>
            <w:right w:val="none" w:sz="0" w:space="0" w:color="auto"/>
          </w:divBdr>
        </w:div>
        <w:div w:id="1146775607">
          <w:marLeft w:val="480"/>
          <w:marRight w:val="0"/>
          <w:marTop w:val="0"/>
          <w:marBottom w:val="0"/>
          <w:divBdr>
            <w:top w:val="none" w:sz="0" w:space="0" w:color="auto"/>
            <w:left w:val="none" w:sz="0" w:space="0" w:color="auto"/>
            <w:bottom w:val="none" w:sz="0" w:space="0" w:color="auto"/>
            <w:right w:val="none" w:sz="0" w:space="0" w:color="auto"/>
          </w:divBdr>
        </w:div>
        <w:div w:id="1207763332">
          <w:marLeft w:val="480"/>
          <w:marRight w:val="0"/>
          <w:marTop w:val="0"/>
          <w:marBottom w:val="0"/>
          <w:divBdr>
            <w:top w:val="none" w:sz="0" w:space="0" w:color="auto"/>
            <w:left w:val="none" w:sz="0" w:space="0" w:color="auto"/>
            <w:bottom w:val="none" w:sz="0" w:space="0" w:color="auto"/>
            <w:right w:val="none" w:sz="0" w:space="0" w:color="auto"/>
          </w:divBdr>
        </w:div>
        <w:div w:id="1337800899">
          <w:marLeft w:val="480"/>
          <w:marRight w:val="0"/>
          <w:marTop w:val="0"/>
          <w:marBottom w:val="0"/>
          <w:divBdr>
            <w:top w:val="none" w:sz="0" w:space="0" w:color="auto"/>
            <w:left w:val="none" w:sz="0" w:space="0" w:color="auto"/>
            <w:bottom w:val="none" w:sz="0" w:space="0" w:color="auto"/>
            <w:right w:val="none" w:sz="0" w:space="0" w:color="auto"/>
          </w:divBdr>
        </w:div>
        <w:div w:id="1385593923">
          <w:marLeft w:val="480"/>
          <w:marRight w:val="0"/>
          <w:marTop w:val="0"/>
          <w:marBottom w:val="0"/>
          <w:divBdr>
            <w:top w:val="none" w:sz="0" w:space="0" w:color="auto"/>
            <w:left w:val="none" w:sz="0" w:space="0" w:color="auto"/>
            <w:bottom w:val="none" w:sz="0" w:space="0" w:color="auto"/>
            <w:right w:val="none" w:sz="0" w:space="0" w:color="auto"/>
          </w:divBdr>
        </w:div>
        <w:div w:id="2102755228">
          <w:marLeft w:val="480"/>
          <w:marRight w:val="0"/>
          <w:marTop w:val="0"/>
          <w:marBottom w:val="0"/>
          <w:divBdr>
            <w:top w:val="none" w:sz="0" w:space="0" w:color="auto"/>
            <w:left w:val="none" w:sz="0" w:space="0" w:color="auto"/>
            <w:bottom w:val="none" w:sz="0" w:space="0" w:color="auto"/>
            <w:right w:val="none" w:sz="0" w:space="0" w:color="auto"/>
          </w:divBdr>
        </w:div>
      </w:divsChild>
    </w:div>
    <w:div w:id="898058680">
      <w:bodyDiv w:val="1"/>
      <w:marLeft w:val="0"/>
      <w:marRight w:val="0"/>
      <w:marTop w:val="0"/>
      <w:marBottom w:val="0"/>
      <w:divBdr>
        <w:top w:val="none" w:sz="0" w:space="0" w:color="auto"/>
        <w:left w:val="none" w:sz="0" w:space="0" w:color="auto"/>
        <w:bottom w:val="none" w:sz="0" w:space="0" w:color="auto"/>
        <w:right w:val="none" w:sz="0" w:space="0" w:color="auto"/>
      </w:divBdr>
    </w:div>
    <w:div w:id="898250343">
      <w:bodyDiv w:val="1"/>
      <w:marLeft w:val="0"/>
      <w:marRight w:val="0"/>
      <w:marTop w:val="0"/>
      <w:marBottom w:val="0"/>
      <w:divBdr>
        <w:top w:val="none" w:sz="0" w:space="0" w:color="auto"/>
        <w:left w:val="none" w:sz="0" w:space="0" w:color="auto"/>
        <w:bottom w:val="none" w:sz="0" w:space="0" w:color="auto"/>
        <w:right w:val="none" w:sz="0" w:space="0" w:color="auto"/>
      </w:divBdr>
      <w:divsChild>
        <w:div w:id="7098827">
          <w:marLeft w:val="480"/>
          <w:marRight w:val="0"/>
          <w:marTop w:val="0"/>
          <w:marBottom w:val="0"/>
          <w:divBdr>
            <w:top w:val="none" w:sz="0" w:space="0" w:color="auto"/>
            <w:left w:val="none" w:sz="0" w:space="0" w:color="auto"/>
            <w:bottom w:val="none" w:sz="0" w:space="0" w:color="auto"/>
            <w:right w:val="none" w:sz="0" w:space="0" w:color="auto"/>
          </w:divBdr>
        </w:div>
        <w:div w:id="156728834">
          <w:marLeft w:val="480"/>
          <w:marRight w:val="0"/>
          <w:marTop w:val="0"/>
          <w:marBottom w:val="0"/>
          <w:divBdr>
            <w:top w:val="none" w:sz="0" w:space="0" w:color="auto"/>
            <w:left w:val="none" w:sz="0" w:space="0" w:color="auto"/>
            <w:bottom w:val="none" w:sz="0" w:space="0" w:color="auto"/>
            <w:right w:val="none" w:sz="0" w:space="0" w:color="auto"/>
          </w:divBdr>
        </w:div>
        <w:div w:id="1252466844">
          <w:marLeft w:val="480"/>
          <w:marRight w:val="0"/>
          <w:marTop w:val="0"/>
          <w:marBottom w:val="0"/>
          <w:divBdr>
            <w:top w:val="none" w:sz="0" w:space="0" w:color="auto"/>
            <w:left w:val="none" w:sz="0" w:space="0" w:color="auto"/>
            <w:bottom w:val="none" w:sz="0" w:space="0" w:color="auto"/>
            <w:right w:val="none" w:sz="0" w:space="0" w:color="auto"/>
          </w:divBdr>
        </w:div>
        <w:div w:id="308025247">
          <w:marLeft w:val="480"/>
          <w:marRight w:val="0"/>
          <w:marTop w:val="0"/>
          <w:marBottom w:val="0"/>
          <w:divBdr>
            <w:top w:val="none" w:sz="0" w:space="0" w:color="auto"/>
            <w:left w:val="none" w:sz="0" w:space="0" w:color="auto"/>
            <w:bottom w:val="none" w:sz="0" w:space="0" w:color="auto"/>
            <w:right w:val="none" w:sz="0" w:space="0" w:color="auto"/>
          </w:divBdr>
        </w:div>
        <w:div w:id="1300959545">
          <w:marLeft w:val="480"/>
          <w:marRight w:val="0"/>
          <w:marTop w:val="0"/>
          <w:marBottom w:val="0"/>
          <w:divBdr>
            <w:top w:val="none" w:sz="0" w:space="0" w:color="auto"/>
            <w:left w:val="none" w:sz="0" w:space="0" w:color="auto"/>
            <w:bottom w:val="none" w:sz="0" w:space="0" w:color="auto"/>
            <w:right w:val="none" w:sz="0" w:space="0" w:color="auto"/>
          </w:divBdr>
        </w:div>
        <w:div w:id="958726382">
          <w:marLeft w:val="480"/>
          <w:marRight w:val="0"/>
          <w:marTop w:val="0"/>
          <w:marBottom w:val="0"/>
          <w:divBdr>
            <w:top w:val="none" w:sz="0" w:space="0" w:color="auto"/>
            <w:left w:val="none" w:sz="0" w:space="0" w:color="auto"/>
            <w:bottom w:val="none" w:sz="0" w:space="0" w:color="auto"/>
            <w:right w:val="none" w:sz="0" w:space="0" w:color="auto"/>
          </w:divBdr>
        </w:div>
        <w:div w:id="1104955016">
          <w:marLeft w:val="480"/>
          <w:marRight w:val="0"/>
          <w:marTop w:val="0"/>
          <w:marBottom w:val="0"/>
          <w:divBdr>
            <w:top w:val="none" w:sz="0" w:space="0" w:color="auto"/>
            <w:left w:val="none" w:sz="0" w:space="0" w:color="auto"/>
            <w:bottom w:val="none" w:sz="0" w:space="0" w:color="auto"/>
            <w:right w:val="none" w:sz="0" w:space="0" w:color="auto"/>
          </w:divBdr>
        </w:div>
        <w:div w:id="1643534487">
          <w:marLeft w:val="480"/>
          <w:marRight w:val="0"/>
          <w:marTop w:val="0"/>
          <w:marBottom w:val="0"/>
          <w:divBdr>
            <w:top w:val="none" w:sz="0" w:space="0" w:color="auto"/>
            <w:left w:val="none" w:sz="0" w:space="0" w:color="auto"/>
            <w:bottom w:val="none" w:sz="0" w:space="0" w:color="auto"/>
            <w:right w:val="none" w:sz="0" w:space="0" w:color="auto"/>
          </w:divBdr>
        </w:div>
        <w:div w:id="916018885">
          <w:marLeft w:val="480"/>
          <w:marRight w:val="0"/>
          <w:marTop w:val="0"/>
          <w:marBottom w:val="0"/>
          <w:divBdr>
            <w:top w:val="none" w:sz="0" w:space="0" w:color="auto"/>
            <w:left w:val="none" w:sz="0" w:space="0" w:color="auto"/>
            <w:bottom w:val="none" w:sz="0" w:space="0" w:color="auto"/>
            <w:right w:val="none" w:sz="0" w:space="0" w:color="auto"/>
          </w:divBdr>
        </w:div>
        <w:div w:id="1578594221">
          <w:marLeft w:val="480"/>
          <w:marRight w:val="0"/>
          <w:marTop w:val="0"/>
          <w:marBottom w:val="0"/>
          <w:divBdr>
            <w:top w:val="none" w:sz="0" w:space="0" w:color="auto"/>
            <w:left w:val="none" w:sz="0" w:space="0" w:color="auto"/>
            <w:bottom w:val="none" w:sz="0" w:space="0" w:color="auto"/>
            <w:right w:val="none" w:sz="0" w:space="0" w:color="auto"/>
          </w:divBdr>
        </w:div>
        <w:div w:id="1789204018">
          <w:marLeft w:val="480"/>
          <w:marRight w:val="0"/>
          <w:marTop w:val="0"/>
          <w:marBottom w:val="0"/>
          <w:divBdr>
            <w:top w:val="none" w:sz="0" w:space="0" w:color="auto"/>
            <w:left w:val="none" w:sz="0" w:space="0" w:color="auto"/>
            <w:bottom w:val="none" w:sz="0" w:space="0" w:color="auto"/>
            <w:right w:val="none" w:sz="0" w:space="0" w:color="auto"/>
          </w:divBdr>
        </w:div>
        <w:div w:id="88624102">
          <w:marLeft w:val="480"/>
          <w:marRight w:val="0"/>
          <w:marTop w:val="0"/>
          <w:marBottom w:val="0"/>
          <w:divBdr>
            <w:top w:val="none" w:sz="0" w:space="0" w:color="auto"/>
            <w:left w:val="none" w:sz="0" w:space="0" w:color="auto"/>
            <w:bottom w:val="none" w:sz="0" w:space="0" w:color="auto"/>
            <w:right w:val="none" w:sz="0" w:space="0" w:color="auto"/>
          </w:divBdr>
        </w:div>
        <w:div w:id="1405377851">
          <w:marLeft w:val="480"/>
          <w:marRight w:val="0"/>
          <w:marTop w:val="0"/>
          <w:marBottom w:val="0"/>
          <w:divBdr>
            <w:top w:val="none" w:sz="0" w:space="0" w:color="auto"/>
            <w:left w:val="none" w:sz="0" w:space="0" w:color="auto"/>
            <w:bottom w:val="none" w:sz="0" w:space="0" w:color="auto"/>
            <w:right w:val="none" w:sz="0" w:space="0" w:color="auto"/>
          </w:divBdr>
        </w:div>
        <w:div w:id="1360931757">
          <w:marLeft w:val="480"/>
          <w:marRight w:val="0"/>
          <w:marTop w:val="0"/>
          <w:marBottom w:val="0"/>
          <w:divBdr>
            <w:top w:val="none" w:sz="0" w:space="0" w:color="auto"/>
            <w:left w:val="none" w:sz="0" w:space="0" w:color="auto"/>
            <w:bottom w:val="none" w:sz="0" w:space="0" w:color="auto"/>
            <w:right w:val="none" w:sz="0" w:space="0" w:color="auto"/>
          </w:divBdr>
        </w:div>
        <w:div w:id="828525258">
          <w:marLeft w:val="480"/>
          <w:marRight w:val="0"/>
          <w:marTop w:val="0"/>
          <w:marBottom w:val="0"/>
          <w:divBdr>
            <w:top w:val="none" w:sz="0" w:space="0" w:color="auto"/>
            <w:left w:val="none" w:sz="0" w:space="0" w:color="auto"/>
            <w:bottom w:val="none" w:sz="0" w:space="0" w:color="auto"/>
            <w:right w:val="none" w:sz="0" w:space="0" w:color="auto"/>
          </w:divBdr>
        </w:div>
        <w:div w:id="1349940686">
          <w:marLeft w:val="480"/>
          <w:marRight w:val="0"/>
          <w:marTop w:val="0"/>
          <w:marBottom w:val="0"/>
          <w:divBdr>
            <w:top w:val="none" w:sz="0" w:space="0" w:color="auto"/>
            <w:left w:val="none" w:sz="0" w:space="0" w:color="auto"/>
            <w:bottom w:val="none" w:sz="0" w:space="0" w:color="auto"/>
            <w:right w:val="none" w:sz="0" w:space="0" w:color="auto"/>
          </w:divBdr>
        </w:div>
        <w:div w:id="354355627">
          <w:marLeft w:val="480"/>
          <w:marRight w:val="0"/>
          <w:marTop w:val="0"/>
          <w:marBottom w:val="0"/>
          <w:divBdr>
            <w:top w:val="none" w:sz="0" w:space="0" w:color="auto"/>
            <w:left w:val="none" w:sz="0" w:space="0" w:color="auto"/>
            <w:bottom w:val="none" w:sz="0" w:space="0" w:color="auto"/>
            <w:right w:val="none" w:sz="0" w:space="0" w:color="auto"/>
          </w:divBdr>
        </w:div>
        <w:div w:id="1595817283">
          <w:marLeft w:val="480"/>
          <w:marRight w:val="0"/>
          <w:marTop w:val="0"/>
          <w:marBottom w:val="0"/>
          <w:divBdr>
            <w:top w:val="none" w:sz="0" w:space="0" w:color="auto"/>
            <w:left w:val="none" w:sz="0" w:space="0" w:color="auto"/>
            <w:bottom w:val="none" w:sz="0" w:space="0" w:color="auto"/>
            <w:right w:val="none" w:sz="0" w:space="0" w:color="auto"/>
          </w:divBdr>
        </w:div>
        <w:div w:id="1415853231">
          <w:marLeft w:val="480"/>
          <w:marRight w:val="0"/>
          <w:marTop w:val="0"/>
          <w:marBottom w:val="0"/>
          <w:divBdr>
            <w:top w:val="none" w:sz="0" w:space="0" w:color="auto"/>
            <w:left w:val="none" w:sz="0" w:space="0" w:color="auto"/>
            <w:bottom w:val="none" w:sz="0" w:space="0" w:color="auto"/>
            <w:right w:val="none" w:sz="0" w:space="0" w:color="auto"/>
          </w:divBdr>
        </w:div>
        <w:div w:id="770199360">
          <w:marLeft w:val="480"/>
          <w:marRight w:val="0"/>
          <w:marTop w:val="0"/>
          <w:marBottom w:val="0"/>
          <w:divBdr>
            <w:top w:val="none" w:sz="0" w:space="0" w:color="auto"/>
            <w:left w:val="none" w:sz="0" w:space="0" w:color="auto"/>
            <w:bottom w:val="none" w:sz="0" w:space="0" w:color="auto"/>
            <w:right w:val="none" w:sz="0" w:space="0" w:color="auto"/>
          </w:divBdr>
        </w:div>
        <w:div w:id="1595170716">
          <w:marLeft w:val="480"/>
          <w:marRight w:val="0"/>
          <w:marTop w:val="0"/>
          <w:marBottom w:val="0"/>
          <w:divBdr>
            <w:top w:val="none" w:sz="0" w:space="0" w:color="auto"/>
            <w:left w:val="none" w:sz="0" w:space="0" w:color="auto"/>
            <w:bottom w:val="none" w:sz="0" w:space="0" w:color="auto"/>
            <w:right w:val="none" w:sz="0" w:space="0" w:color="auto"/>
          </w:divBdr>
        </w:div>
        <w:div w:id="2136174630">
          <w:marLeft w:val="480"/>
          <w:marRight w:val="0"/>
          <w:marTop w:val="0"/>
          <w:marBottom w:val="0"/>
          <w:divBdr>
            <w:top w:val="none" w:sz="0" w:space="0" w:color="auto"/>
            <w:left w:val="none" w:sz="0" w:space="0" w:color="auto"/>
            <w:bottom w:val="none" w:sz="0" w:space="0" w:color="auto"/>
            <w:right w:val="none" w:sz="0" w:space="0" w:color="auto"/>
          </w:divBdr>
        </w:div>
        <w:div w:id="248195182">
          <w:marLeft w:val="480"/>
          <w:marRight w:val="0"/>
          <w:marTop w:val="0"/>
          <w:marBottom w:val="0"/>
          <w:divBdr>
            <w:top w:val="none" w:sz="0" w:space="0" w:color="auto"/>
            <w:left w:val="none" w:sz="0" w:space="0" w:color="auto"/>
            <w:bottom w:val="none" w:sz="0" w:space="0" w:color="auto"/>
            <w:right w:val="none" w:sz="0" w:space="0" w:color="auto"/>
          </w:divBdr>
        </w:div>
        <w:div w:id="243078747">
          <w:marLeft w:val="480"/>
          <w:marRight w:val="0"/>
          <w:marTop w:val="0"/>
          <w:marBottom w:val="0"/>
          <w:divBdr>
            <w:top w:val="none" w:sz="0" w:space="0" w:color="auto"/>
            <w:left w:val="none" w:sz="0" w:space="0" w:color="auto"/>
            <w:bottom w:val="none" w:sz="0" w:space="0" w:color="auto"/>
            <w:right w:val="none" w:sz="0" w:space="0" w:color="auto"/>
          </w:divBdr>
        </w:div>
        <w:div w:id="1049107832">
          <w:marLeft w:val="480"/>
          <w:marRight w:val="0"/>
          <w:marTop w:val="0"/>
          <w:marBottom w:val="0"/>
          <w:divBdr>
            <w:top w:val="none" w:sz="0" w:space="0" w:color="auto"/>
            <w:left w:val="none" w:sz="0" w:space="0" w:color="auto"/>
            <w:bottom w:val="none" w:sz="0" w:space="0" w:color="auto"/>
            <w:right w:val="none" w:sz="0" w:space="0" w:color="auto"/>
          </w:divBdr>
        </w:div>
        <w:div w:id="148329311">
          <w:marLeft w:val="480"/>
          <w:marRight w:val="0"/>
          <w:marTop w:val="0"/>
          <w:marBottom w:val="0"/>
          <w:divBdr>
            <w:top w:val="none" w:sz="0" w:space="0" w:color="auto"/>
            <w:left w:val="none" w:sz="0" w:space="0" w:color="auto"/>
            <w:bottom w:val="none" w:sz="0" w:space="0" w:color="auto"/>
            <w:right w:val="none" w:sz="0" w:space="0" w:color="auto"/>
          </w:divBdr>
        </w:div>
        <w:div w:id="1968274490">
          <w:marLeft w:val="480"/>
          <w:marRight w:val="0"/>
          <w:marTop w:val="0"/>
          <w:marBottom w:val="0"/>
          <w:divBdr>
            <w:top w:val="none" w:sz="0" w:space="0" w:color="auto"/>
            <w:left w:val="none" w:sz="0" w:space="0" w:color="auto"/>
            <w:bottom w:val="none" w:sz="0" w:space="0" w:color="auto"/>
            <w:right w:val="none" w:sz="0" w:space="0" w:color="auto"/>
          </w:divBdr>
        </w:div>
        <w:div w:id="2080470641">
          <w:marLeft w:val="480"/>
          <w:marRight w:val="0"/>
          <w:marTop w:val="0"/>
          <w:marBottom w:val="0"/>
          <w:divBdr>
            <w:top w:val="none" w:sz="0" w:space="0" w:color="auto"/>
            <w:left w:val="none" w:sz="0" w:space="0" w:color="auto"/>
            <w:bottom w:val="none" w:sz="0" w:space="0" w:color="auto"/>
            <w:right w:val="none" w:sz="0" w:space="0" w:color="auto"/>
          </w:divBdr>
        </w:div>
        <w:div w:id="1762140339">
          <w:marLeft w:val="480"/>
          <w:marRight w:val="0"/>
          <w:marTop w:val="0"/>
          <w:marBottom w:val="0"/>
          <w:divBdr>
            <w:top w:val="none" w:sz="0" w:space="0" w:color="auto"/>
            <w:left w:val="none" w:sz="0" w:space="0" w:color="auto"/>
            <w:bottom w:val="none" w:sz="0" w:space="0" w:color="auto"/>
            <w:right w:val="none" w:sz="0" w:space="0" w:color="auto"/>
          </w:divBdr>
        </w:div>
        <w:div w:id="247932640">
          <w:marLeft w:val="480"/>
          <w:marRight w:val="0"/>
          <w:marTop w:val="0"/>
          <w:marBottom w:val="0"/>
          <w:divBdr>
            <w:top w:val="none" w:sz="0" w:space="0" w:color="auto"/>
            <w:left w:val="none" w:sz="0" w:space="0" w:color="auto"/>
            <w:bottom w:val="none" w:sz="0" w:space="0" w:color="auto"/>
            <w:right w:val="none" w:sz="0" w:space="0" w:color="auto"/>
          </w:divBdr>
        </w:div>
        <w:div w:id="1691029953">
          <w:marLeft w:val="480"/>
          <w:marRight w:val="0"/>
          <w:marTop w:val="0"/>
          <w:marBottom w:val="0"/>
          <w:divBdr>
            <w:top w:val="none" w:sz="0" w:space="0" w:color="auto"/>
            <w:left w:val="none" w:sz="0" w:space="0" w:color="auto"/>
            <w:bottom w:val="none" w:sz="0" w:space="0" w:color="auto"/>
            <w:right w:val="none" w:sz="0" w:space="0" w:color="auto"/>
          </w:divBdr>
        </w:div>
        <w:div w:id="764038563">
          <w:marLeft w:val="480"/>
          <w:marRight w:val="0"/>
          <w:marTop w:val="0"/>
          <w:marBottom w:val="0"/>
          <w:divBdr>
            <w:top w:val="none" w:sz="0" w:space="0" w:color="auto"/>
            <w:left w:val="none" w:sz="0" w:space="0" w:color="auto"/>
            <w:bottom w:val="none" w:sz="0" w:space="0" w:color="auto"/>
            <w:right w:val="none" w:sz="0" w:space="0" w:color="auto"/>
          </w:divBdr>
        </w:div>
        <w:div w:id="2053387312">
          <w:marLeft w:val="480"/>
          <w:marRight w:val="0"/>
          <w:marTop w:val="0"/>
          <w:marBottom w:val="0"/>
          <w:divBdr>
            <w:top w:val="none" w:sz="0" w:space="0" w:color="auto"/>
            <w:left w:val="none" w:sz="0" w:space="0" w:color="auto"/>
            <w:bottom w:val="none" w:sz="0" w:space="0" w:color="auto"/>
            <w:right w:val="none" w:sz="0" w:space="0" w:color="auto"/>
          </w:divBdr>
        </w:div>
        <w:div w:id="571501854">
          <w:marLeft w:val="480"/>
          <w:marRight w:val="0"/>
          <w:marTop w:val="0"/>
          <w:marBottom w:val="0"/>
          <w:divBdr>
            <w:top w:val="none" w:sz="0" w:space="0" w:color="auto"/>
            <w:left w:val="none" w:sz="0" w:space="0" w:color="auto"/>
            <w:bottom w:val="none" w:sz="0" w:space="0" w:color="auto"/>
            <w:right w:val="none" w:sz="0" w:space="0" w:color="auto"/>
          </w:divBdr>
        </w:div>
        <w:div w:id="946348643">
          <w:marLeft w:val="480"/>
          <w:marRight w:val="0"/>
          <w:marTop w:val="0"/>
          <w:marBottom w:val="0"/>
          <w:divBdr>
            <w:top w:val="none" w:sz="0" w:space="0" w:color="auto"/>
            <w:left w:val="none" w:sz="0" w:space="0" w:color="auto"/>
            <w:bottom w:val="none" w:sz="0" w:space="0" w:color="auto"/>
            <w:right w:val="none" w:sz="0" w:space="0" w:color="auto"/>
          </w:divBdr>
        </w:div>
        <w:div w:id="1418093227">
          <w:marLeft w:val="480"/>
          <w:marRight w:val="0"/>
          <w:marTop w:val="0"/>
          <w:marBottom w:val="0"/>
          <w:divBdr>
            <w:top w:val="none" w:sz="0" w:space="0" w:color="auto"/>
            <w:left w:val="none" w:sz="0" w:space="0" w:color="auto"/>
            <w:bottom w:val="none" w:sz="0" w:space="0" w:color="auto"/>
            <w:right w:val="none" w:sz="0" w:space="0" w:color="auto"/>
          </w:divBdr>
        </w:div>
        <w:div w:id="1785076177">
          <w:marLeft w:val="480"/>
          <w:marRight w:val="0"/>
          <w:marTop w:val="0"/>
          <w:marBottom w:val="0"/>
          <w:divBdr>
            <w:top w:val="none" w:sz="0" w:space="0" w:color="auto"/>
            <w:left w:val="none" w:sz="0" w:space="0" w:color="auto"/>
            <w:bottom w:val="none" w:sz="0" w:space="0" w:color="auto"/>
            <w:right w:val="none" w:sz="0" w:space="0" w:color="auto"/>
          </w:divBdr>
        </w:div>
        <w:div w:id="99303075">
          <w:marLeft w:val="480"/>
          <w:marRight w:val="0"/>
          <w:marTop w:val="0"/>
          <w:marBottom w:val="0"/>
          <w:divBdr>
            <w:top w:val="none" w:sz="0" w:space="0" w:color="auto"/>
            <w:left w:val="none" w:sz="0" w:space="0" w:color="auto"/>
            <w:bottom w:val="none" w:sz="0" w:space="0" w:color="auto"/>
            <w:right w:val="none" w:sz="0" w:space="0" w:color="auto"/>
          </w:divBdr>
        </w:div>
        <w:div w:id="550920361">
          <w:marLeft w:val="480"/>
          <w:marRight w:val="0"/>
          <w:marTop w:val="0"/>
          <w:marBottom w:val="0"/>
          <w:divBdr>
            <w:top w:val="none" w:sz="0" w:space="0" w:color="auto"/>
            <w:left w:val="none" w:sz="0" w:space="0" w:color="auto"/>
            <w:bottom w:val="none" w:sz="0" w:space="0" w:color="auto"/>
            <w:right w:val="none" w:sz="0" w:space="0" w:color="auto"/>
          </w:divBdr>
        </w:div>
        <w:div w:id="1774399831">
          <w:marLeft w:val="480"/>
          <w:marRight w:val="0"/>
          <w:marTop w:val="0"/>
          <w:marBottom w:val="0"/>
          <w:divBdr>
            <w:top w:val="none" w:sz="0" w:space="0" w:color="auto"/>
            <w:left w:val="none" w:sz="0" w:space="0" w:color="auto"/>
            <w:bottom w:val="none" w:sz="0" w:space="0" w:color="auto"/>
            <w:right w:val="none" w:sz="0" w:space="0" w:color="auto"/>
          </w:divBdr>
        </w:div>
        <w:div w:id="2108118549">
          <w:marLeft w:val="480"/>
          <w:marRight w:val="0"/>
          <w:marTop w:val="0"/>
          <w:marBottom w:val="0"/>
          <w:divBdr>
            <w:top w:val="none" w:sz="0" w:space="0" w:color="auto"/>
            <w:left w:val="none" w:sz="0" w:space="0" w:color="auto"/>
            <w:bottom w:val="none" w:sz="0" w:space="0" w:color="auto"/>
            <w:right w:val="none" w:sz="0" w:space="0" w:color="auto"/>
          </w:divBdr>
        </w:div>
        <w:div w:id="341787210">
          <w:marLeft w:val="480"/>
          <w:marRight w:val="0"/>
          <w:marTop w:val="0"/>
          <w:marBottom w:val="0"/>
          <w:divBdr>
            <w:top w:val="none" w:sz="0" w:space="0" w:color="auto"/>
            <w:left w:val="none" w:sz="0" w:space="0" w:color="auto"/>
            <w:bottom w:val="none" w:sz="0" w:space="0" w:color="auto"/>
            <w:right w:val="none" w:sz="0" w:space="0" w:color="auto"/>
          </w:divBdr>
        </w:div>
        <w:div w:id="684668440">
          <w:marLeft w:val="480"/>
          <w:marRight w:val="0"/>
          <w:marTop w:val="0"/>
          <w:marBottom w:val="0"/>
          <w:divBdr>
            <w:top w:val="none" w:sz="0" w:space="0" w:color="auto"/>
            <w:left w:val="none" w:sz="0" w:space="0" w:color="auto"/>
            <w:bottom w:val="none" w:sz="0" w:space="0" w:color="auto"/>
            <w:right w:val="none" w:sz="0" w:space="0" w:color="auto"/>
          </w:divBdr>
        </w:div>
        <w:div w:id="1395161611">
          <w:marLeft w:val="480"/>
          <w:marRight w:val="0"/>
          <w:marTop w:val="0"/>
          <w:marBottom w:val="0"/>
          <w:divBdr>
            <w:top w:val="none" w:sz="0" w:space="0" w:color="auto"/>
            <w:left w:val="none" w:sz="0" w:space="0" w:color="auto"/>
            <w:bottom w:val="none" w:sz="0" w:space="0" w:color="auto"/>
            <w:right w:val="none" w:sz="0" w:space="0" w:color="auto"/>
          </w:divBdr>
        </w:div>
        <w:div w:id="512182467">
          <w:marLeft w:val="480"/>
          <w:marRight w:val="0"/>
          <w:marTop w:val="0"/>
          <w:marBottom w:val="0"/>
          <w:divBdr>
            <w:top w:val="none" w:sz="0" w:space="0" w:color="auto"/>
            <w:left w:val="none" w:sz="0" w:space="0" w:color="auto"/>
            <w:bottom w:val="none" w:sz="0" w:space="0" w:color="auto"/>
            <w:right w:val="none" w:sz="0" w:space="0" w:color="auto"/>
          </w:divBdr>
        </w:div>
        <w:div w:id="2138329612">
          <w:marLeft w:val="480"/>
          <w:marRight w:val="0"/>
          <w:marTop w:val="0"/>
          <w:marBottom w:val="0"/>
          <w:divBdr>
            <w:top w:val="none" w:sz="0" w:space="0" w:color="auto"/>
            <w:left w:val="none" w:sz="0" w:space="0" w:color="auto"/>
            <w:bottom w:val="none" w:sz="0" w:space="0" w:color="auto"/>
            <w:right w:val="none" w:sz="0" w:space="0" w:color="auto"/>
          </w:divBdr>
        </w:div>
        <w:div w:id="917204042">
          <w:marLeft w:val="480"/>
          <w:marRight w:val="0"/>
          <w:marTop w:val="0"/>
          <w:marBottom w:val="0"/>
          <w:divBdr>
            <w:top w:val="none" w:sz="0" w:space="0" w:color="auto"/>
            <w:left w:val="none" w:sz="0" w:space="0" w:color="auto"/>
            <w:bottom w:val="none" w:sz="0" w:space="0" w:color="auto"/>
            <w:right w:val="none" w:sz="0" w:space="0" w:color="auto"/>
          </w:divBdr>
        </w:div>
        <w:div w:id="1884905233">
          <w:marLeft w:val="480"/>
          <w:marRight w:val="0"/>
          <w:marTop w:val="0"/>
          <w:marBottom w:val="0"/>
          <w:divBdr>
            <w:top w:val="none" w:sz="0" w:space="0" w:color="auto"/>
            <w:left w:val="none" w:sz="0" w:space="0" w:color="auto"/>
            <w:bottom w:val="none" w:sz="0" w:space="0" w:color="auto"/>
            <w:right w:val="none" w:sz="0" w:space="0" w:color="auto"/>
          </w:divBdr>
        </w:div>
        <w:div w:id="980505446">
          <w:marLeft w:val="480"/>
          <w:marRight w:val="0"/>
          <w:marTop w:val="0"/>
          <w:marBottom w:val="0"/>
          <w:divBdr>
            <w:top w:val="none" w:sz="0" w:space="0" w:color="auto"/>
            <w:left w:val="none" w:sz="0" w:space="0" w:color="auto"/>
            <w:bottom w:val="none" w:sz="0" w:space="0" w:color="auto"/>
            <w:right w:val="none" w:sz="0" w:space="0" w:color="auto"/>
          </w:divBdr>
        </w:div>
        <w:div w:id="37321350">
          <w:marLeft w:val="480"/>
          <w:marRight w:val="0"/>
          <w:marTop w:val="0"/>
          <w:marBottom w:val="0"/>
          <w:divBdr>
            <w:top w:val="none" w:sz="0" w:space="0" w:color="auto"/>
            <w:left w:val="none" w:sz="0" w:space="0" w:color="auto"/>
            <w:bottom w:val="none" w:sz="0" w:space="0" w:color="auto"/>
            <w:right w:val="none" w:sz="0" w:space="0" w:color="auto"/>
          </w:divBdr>
        </w:div>
        <w:div w:id="236281063">
          <w:marLeft w:val="480"/>
          <w:marRight w:val="0"/>
          <w:marTop w:val="0"/>
          <w:marBottom w:val="0"/>
          <w:divBdr>
            <w:top w:val="none" w:sz="0" w:space="0" w:color="auto"/>
            <w:left w:val="none" w:sz="0" w:space="0" w:color="auto"/>
            <w:bottom w:val="none" w:sz="0" w:space="0" w:color="auto"/>
            <w:right w:val="none" w:sz="0" w:space="0" w:color="auto"/>
          </w:divBdr>
        </w:div>
        <w:div w:id="990599832">
          <w:marLeft w:val="480"/>
          <w:marRight w:val="0"/>
          <w:marTop w:val="0"/>
          <w:marBottom w:val="0"/>
          <w:divBdr>
            <w:top w:val="none" w:sz="0" w:space="0" w:color="auto"/>
            <w:left w:val="none" w:sz="0" w:space="0" w:color="auto"/>
            <w:bottom w:val="none" w:sz="0" w:space="0" w:color="auto"/>
            <w:right w:val="none" w:sz="0" w:space="0" w:color="auto"/>
          </w:divBdr>
        </w:div>
        <w:div w:id="162548587">
          <w:marLeft w:val="480"/>
          <w:marRight w:val="0"/>
          <w:marTop w:val="0"/>
          <w:marBottom w:val="0"/>
          <w:divBdr>
            <w:top w:val="none" w:sz="0" w:space="0" w:color="auto"/>
            <w:left w:val="none" w:sz="0" w:space="0" w:color="auto"/>
            <w:bottom w:val="none" w:sz="0" w:space="0" w:color="auto"/>
            <w:right w:val="none" w:sz="0" w:space="0" w:color="auto"/>
          </w:divBdr>
        </w:div>
        <w:div w:id="1785035220">
          <w:marLeft w:val="480"/>
          <w:marRight w:val="0"/>
          <w:marTop w:val="0"/>
          <w:marBottom w:val="0"/>
          <w:divBdr>
            <w:top w:val="none" w:sz="0" w:space="0" w:color="auto"/>
            <w:left w:val="none" w:sz="0" w:space="0" w:color="auto"/>
            <w:bottom w:val="none" w:sz="0" w:space="0" w:color="auto"/>
            <w:right w:val="none" w:sz="0" w:space="0" w:color="auto"/>
          </w:divBdr>
        </w:div>
        <w:div w:id="1617322725">
          <w:marLeft w:val="480"/>
          <w:marRight w:val="0"/>
          <w:marTop w:val="0"/>
          <w:marBottom w:val="0"/>
          <w:divBdr>
            <w:top w:val="none" w:sz="0" w:space="0" w:color="auto"/>
            <w:left w:val="none" w:sz="0" w:space="0" w:color="auto"/>
            <w:bottom w:val="none" w:sz="0" w:space="0" w:color="auto"/>
            <w:right w:val="none" w:sz="0" w:space="0" w:color="auto"/>
          </w:divBdr>
        </w:div>
        <w:div w:id="98450825">
          <w:marLeft w:val="480"/>
          <w:marRight w:val="0"/>
          <w:marTop w:val="0"/>
          <w:marBottom w:val="0"/>
          <w:divBdr>
            <w:top w:val="none" w:sz="0" w:space="0" w:color="auto"/>
            <w:left w:val="none" w:sz="0" w:space="0" w:color="auto"/>
            <w:bottom w:val="none" w:sz="0" w:space="0" w:color="auto"/>
            <w:right w:val="none" w:sz="0" w:space="0" w:color="auto"/>
          </w:divBdr>
        </w:div>
        <w:div w:id="1501042412">
          <w:marLeft w:val="480"/>
          <w:marRight w:val="0"/>
          <w:marTop w:val="0"/>
          <w:marBottom w:val="0"/>
          <w:divBdr>
            <w:top w:val="none" w:sz="0" w:space="0" w:color="auto"/>
            <w:left w:val="none" w:sz="0" w:space="0" w:color="auto"/>
            <w:bottom w:val="none" w:sz="0" w:space="0" w:color="auto"/>
            <w:right w:val="none" w:sz="0" w:space="0" w:color="auto"/>
          </w:divBdr>
        </w:div>
        <w:div w:id="1615206419">
          <w:marLeft w:val="480"/>
          <w:marRight w:val="0"/>
          <w:marTop w:val="0"/>
          <w:marBottom w:val="0"/>
          <w:divBdr>
            <w:top w:val="none" w:sz="0" w:space="0" w:color="auto"/>
            <w:left w:val="none" w:sz="0" w:space="0" w:color="auto"/>
            <w:bottom w:val="none" w:sz="0" w:space="0" w:color="auto"/>
            <w:right w:val="none" w:sz="0" w:space="0" w:color="auto"/>
          </w:divBdr>
        </w:div>
        <w:div w:id="240257053">
          <w:marLeft w:val="480"/>
          <w:marRight w:val="0"/>
          <w:marTop w:val="0"/>
          <w:marBottom w:val="0"/>
          <w:divBdr>
            <w:top w:val="none" w:sz="0" w:space="0" w:color="auto"/>
            <w:left w:val="none" w:sz="0" w:space="0" w:color="auto"/>
            <w:bottom w:val="none" w:sz="0" w:space="0" w:color="auto"/>
            <w:right w:val="none" w:sz="0" w:space="0" w:color="auto"/>
          </w:divBdr>
        </w:div>
        <w:div w:id="1080369261">
          <w:marLeft w:val="480"/>
          <w:marRight w:val="0"/>
          <w:marTop w:val="0"/>
          <w:marBottom w:val="0"/>
          <w:divBdr>
            <w:top w:val="none" w:sz="0" w:space="0" w:color="auto"/>
            <w:left w:val="none" w:sz="0" w:space="0" w:color="auto"/>
            <w:bottom w:val="none" w:sz="0" w:space="0" w:color="auto"/>
            <w:right w:val="none" w:sz="0" w:space="0" w:color="auto"/>
          </w:divBdr>
        </w:div>
        <w:div w:id="1996105160">
          <w:marLeft w:val="480"/>
          <w:marRight w:val="0"/>
          <w:marTop w:val="0"/>
          <w:marBottom w:val="0"/>
          <w:divBdr>
            <w:top w:val="none" w:sz="0" w:space="0" w:color="auto"/>
            <w:left w:val="none" w:sz="0" w:space="0" w:color="auto"/>
            <w:bottom w:val="none" w:sz="0" w:space="0" w:color="auto"/>
            <w:right w:val="none" w:sz="0" w:space="0" w:color="auto"/>
          </w:divBdr>
        </w:div>
        <w:div w:id="2100052490">
          <w:marLeft w:val="480"/>
          <w:marRight w:val="0"/>
          <w:marTop w:val="0"/>
          <w:marBottom w:val="0"/>
          <w:divBdr>
            <w:top w:val="none" w:sz="0" w:space="0" w:color="auto"/>
            <w:left w:val="none" w:sz="0" w:space="0" w:color="auto"/>
            <w:bottom w:val="none" w:sz="0" w:space="0" w:color="auto"/>
            <w:right w:val="none" w:sz="0" w:space="0" w:color="auto"/>
          </w:divBdr>
        </w:div>
        <w:div w:id="570964079">
          <w:marLeft w:val="480"/>
          <w:marRight w:val="0"/>
          <w:marTop w:val="0"/>
          <w:marBottom w:val="0"/>
          <w:divBdr>
            <w:top w:val="none" w:sz="0" w:space="0" w:color="auto"/>
            <w:left w:val="none" w:sz="0" w:space="0" w:color="auto"/>
            <w:bottom w:val="none" w:sz="0" w:space="0" w:color="auto"/>
            <w:right w:val="none" w:sz="0" w:space="0" w:color="auto"/>
          </w:divBdr>
        </w:div>
        <w:div w:id="130556567">
          <w:marLeft w:val="480"/>
          <w:marRight w:val="0"/>
          <w:marTop w:val="0"/>
          <w:marBottom w:val="0"/>
          <w:divBdr>
            <w:top w:val="none" w:sz="0" w:space="0" w:color="auto"/>
            <w:left w:val="none" w:sz="0" w:space="0" w:color="auto"/>
            <w:bottom w:val="none" w:sz="0" w:space="0" w:color="auto"/>
            <w:right w:val="none" w:sz="0" w:space="0" w:color="auto"/>
          </w:divBdr>
        </w:div>
        <w:div w:id="465241724">
          <w:marLeft w:val="480"/>
          <w:marRight w:val="0"/>
          <w:marTop w:val="0"/>
          <w:marBottom w:val="0"/>
          <w:divBdr>
            <w:top w:val="none" w:sz="0" w:space="0" w:color="auto"/>
            <w:left w:val="none" w:sz="0" w:space="0" w:color="auto"/>
            <w:bottom w:val="none" w:sz="0" w:space="0" w:color="auto"/>
            <w:right w:val="none" w:sz="0" w:space="0" w:color="auto"/>
          </w:divBdr>
        </w:div>
        <w:div w:id="1026251650">
          <w:marLeft w:val="480"/>
          <w:marRight w:val="0"/>
          <w:marTop w:val="0"/>
          <w:marBottom w:val="0"/>
          <w:divBdr>
            <w:top w:val="none" w:sz="0" w:space="0" w:color="auto"/>
            <w:left w:val="none" w:sz="0" w:space="0" w:color="auto"/>
            <w:bottom w:val="none" w:sz="0" w:space="0" w:color="auto"/>
            <w:right w:val="none" w:sz="0" w:space="0" w:color="auto"/>
          </w:divBdr>
        </w:div>
        <w:div w:id="497422699">
          <w:marLeft w:val="480"/>
          <w:marRight w:val="0"/>
          <w:marTop w:val="0"/>
          <w:marBottom w:val="0"/>
          <w:divBdr>
            <w:top w:val="none" w:sz="0" w:space="0" w:color="auto"/>
            <w:left w:val="none" w:sz="0" w:space="0" w:color="auto"/>
            <w:bottom w:val="none" w:sz="0" w:space="0" w:color="auto"/>
            <w:right w:val="none" w:sz="0" w:space="0" w:color="auto"/>
          </w:divBdr>
        </w:div>
        <w:div w:id="967664993">
          <w:marLeft w:val="480"/>
          <w:marRight w:val="0"/>
          <w:marTop w:val="0"/>
          <w:marBottom w:val="0"/>
          <w:divBdr>
            <w:top w:val="none" w:sz="0" w:space="0" w:color="auto"/>
            <w:left w:val="none" w:sz="0" w:space="0" w:color="auto"/>
            <w:bottom w:val="none" w:sz="0" w:space="0" w:color="auto"/>
            <w:right w:val="none" w:sz="0" w:space="0" w:color="auto"/>
          </w:divBdr>
        </w:div>
        <w:div w:id="1713844421">
          <w:marLeft w:val="480"/>
          <w:marRight w:val="0"/>
          <w:marTop w:val="0"/>
          <w:marBottom w:val="0"/>
          <w:divBdr>
            <w:top w:val="none" w:sz="0" w:space="0" w:color="auto"/>
            <w:left w:val="none" w:sz="0" w:space="0" w:color="auto"/>
            <w:bottom w:val="none" w:sz="0" w:space="0" w:color="auto"/>
            <w:right w:val="none" w:sz="0" w:space="0" w:color="auto"/>
          </w:divBdr>
        </w:div>
        <w:div w:id="505099948">
          <w:marLeft w:val="480"/>
          <w:marRight w:val="0"/>
          <w:marTop w:val="0"/>
          <w:marBottom w:val="0"/>
          <w:divBdr>
            <w:top w:val="none" w:sz="0" w:space="0" w:color="auto"/>
            <w:left w:val="none" w:sz="0" w:space="0" w:color="auto"/>
            <w:bottom w:val="none" w:sz="0" w:space="0" w:color="auto"/>
            <w:right w:val="none" w:sz="0" w:space="0" w:color="auto"/>
          </w:divBdr>
        </w:div>
        <w:div w:id="1895002707">
          <w:marLeft w:val="480"/>
          <w:marRight w:val="0"/>
          <w:marTop w:val="0"/>
          <w:marBottom w:val="0"/>
          <w:divBdr>
            <w:top w:val="none" w:sz="0" w:space="0" w:color="auto"/>
            <w:left w:val="none" w:sz="0" w:space="0" w:color="auto"/>
            <w:bottom w:val="none" w:sz="0" w:space="0" w:color="auto"/>
            <w:right w:val="none" w:sz="0" w:space="0" w:color="auto"/>
          </w:divBdr>
        </w:div>
        <w:div w:id="2117560455">
          <w:marLeft w:val="480"/>
          <w:marRight w:val="0"/>
          <w:marTop w:val="0"/>
          <w:marBottom w:val="0"/>
          <w:divBdr>
            <w:top w:val="none" w:sz="0" w:space="0" w:color="auto"/>
            <w:left w:val="none" w:sz="0" w:space="0" w:color="auto"/>
            <w:bottom w:val="none" w:sz="0" w:space="0" w:color="auto"/>
            <w:right w:val="none" w:sz="0" w:space="0" w:color="auto"/>
          </w:divBdr>
        </w:div>
        <w:div w:id="785003415">
          <w:marLeft w:val="480"/>
          <w:marRight w:val="0"/>
          <w:marTop w:val="0"/>
          <w:marBottom w:val="0"/>
          <w:divBdr>
            <w:top w:val="none" w:sz="0" w:space="0" w:color="auto"/>
            <w:left w:val="none" w:sz="0" w:space="0" w:color="auto"/>
            <w:bottom w:val="none" w:sz="0" w:space="0" w:color="auto"/>
            <w:right w:val="none" w:sz="0" w:space="0" w:color="auto"/>
          </w:divBdr>
        </w:div>
        <w:div w:id="1378041733">
          <w:marLeft w:val="480"/>
          <w:marRight w:val="0"/>
          <w:marTop w:val="0"/>
          <w:marBottom w:val="0"/>
          <w:divBdr>
            <w:top w:val="none" w:sz="0" w:space="0" w:color="auto"/>
            <w:left w:val="none" w:sz="0" w:space="0" w:color="auto"/>
            <w:bottom w:val="none" w:sz="0" w:space="0" w:color="auto"/>
            <w:right w:val="none" w:sz="0" w:space="0" w:color="auto"/>
          </w:divBdr>
        </w:div>
        <w:div w:id="2113082545">
          <w:marLeft w:val="480"/>
          <w:marRight w:val="0"/>
          <w:marTop w:val="0"/>
          <w:marBottom w:val="0"/>
          <w:divBdr>
            <w:top w:val="none" w:sz="0" w:space="0" w:color="auto"/>
            <w:left w:val="none" w:sz="0" w:space="0" w:color="auto"/>
            <w:bottom w:val="none" w:sz="0" w:space="0" w:color="auto"/>
            <w:right w:val="none" w:sz="0" w:space="0" w:color="auto"/>
          </w:divBdr>
        </w:div>
        <w:div w:id="1495683901">
          <w:marLeft w:val="480"/>
          <w:marRight w:val="0"/>
          <w:marTop w:val="0"/>
          <w:marBottom w:val="0"/>
          <w:divBdr>
            <w:top w:val="none" w:sz="0" w:space="0" w:color="auto"/>
            <w:left w:val="none" w:sz="0" w:space="0" w:color="auto"/>
            <w:bottom w:val="none" w:sz="0" w:space="0" w:color="auto"/>
            <w:right w:val="none" w:sz="0" w:space="0" w:color="auto"/>
          </w:divBdr>
        </w:div>
        <w:div w:id="1972441295">
          <w:marLeft w:val="480"/>
          <w:marRight w:val="0"/>
          <w:marTop w:val="0"/>
          <w:marBottom w:val="0"/>
          <w:divBdr>
            <w:top w:val="none" w:sz="0" w:space="0" w:color="auto"/>
            <w:left w:val="none" w:sz="0" w:space="0" w:color="auto"/>
            <w:bottom w:val="none" w:sz="0" w:space="0" w:color="auto"/>
            <w:right w:val="none" w:sz="0" w:space="0" w:color="auto"/>
          </w:divBdr>
        </w:div>
        <w:div w:id="1794443730">
          <w:marLeft w:val="480"/>
          <w:marRight w:val="0"/>
          <w:marTop w:val="0"/>
          <w:marBottom w:val="0"/>
          <w:divBdr>
            <w:top w:val="none" w:sz="0" w:space="0" w:color="auto"/>
            <w:left w:val="none" w:sz="0" w:space="0" w:color="auto"/>
            <w:bottom w:val="none" w:sz="0" w:space="0" w:color="auto"/>
            <w:right w:val="none" w:sz="0" w:space="0" w:color="auto"/>
          </w:divBdr>
        </w:div>
        <w:div w:id="1107237524">
          <w:marLeft w:val="480"/>
          <w:marRight w:val="0"/>
          <w:marTop w:val="0"/>
          <w:marBottom w:val="0"/>
          <w:divBdr>
            <w:top w:val="none" w:sz="0" w:space="0" w:color="auto"/>
            <w:left w:val="none" w:sz="0" w:space="0" w:color="auto"/>
            <w:bottom w:val="none" w:sz="0" w:space="0" w:color="auto"/>
            <w:right w:val="none" w:sz="0" w:space="0" w:color="auto"/>
          </w:divBdr>
        </w:div>
        <w:div w:id="556479536">
          <w:marLeft w:val="480"/>
          <w:marRight w:val="0"/>
          <w:marTop w:val="0"/>
          <w:marBottom w:val="0"/>
          <w:divBdr>
            <w:top w:val="none" w:sz="0" w:space="0" w:color="auto"/>
            <w:left w:val="none" w:sz="0" w:space="0" w:color="auto"/>
            <w:bottom w:val="none" w:sz="0" w:space="0" w:color="auto"/>
            <w:right w:val="none" w:sz="0" w:space="0" w:color="auto"/>
          </w:divBdr>
        </w:div>
        <w:div w:id="1029256275">
          <w:marLeft w:val="480"/>
          <w:marRight w:val="0"/>
          <w:marTop w:val="0"/>
          <w:marBottom w:val="0"/>
          <w:divBdr>
            <w:top w:val="none" w:sz="0" w:space="0" w:color="auto"/>
            <w:left w:val="none" w:sz="0" w:space="0" w:color="auto"/>
            <w:bottom w:val="none" w:sz="0" w:space="0" w:color="auto"/>
            <w:right w:val="none" w:sz="0" w:space="0" w:color="auto"/>
          </w:divBdr>
        </w:div>
        <w:div w:id="1845781086">
          <w:marLeft w:val="480"/>
          <w:marRight w:val="0"/>
          <w:marTop w:val="0"/>
          <w:marBottom w:val="0"/>
          <w:divBdr>
            <w:top w:val="none" w:sz="0" w:space="0" w:color="auto"/>
            <w:left w:val="none" w:sz="0" w:space="0" w:color="auto"/>
            <w:bottom w:val="none" w:sz="0" w:space="0" w:color="auto"/>
            <w:right w:val="none" w:sz="0" w:space="0" w:color="auto"/>
          </w:divBdr>
        </w:div>
        <w:div w:id="1295136316">
          <w:marLeft w:val="480"/>
          <w:marRight w:val="0"/>
          <w:marTop w:val="0"/>
          <w:marBottom w:val="0"/>
          <w:divBdr>
            <w:top w:val="none" w:sz="0" w:space="0" w:color="auto"/>
            <w:left w:val="none" w:sz="0" w:space="0" w:color="auto"/>
            <w:bottom w:val="none" w:sz="0" w:space="0" w:color="auto"/>
            <w:right w:val="none" w:sz="0" w:space="0" w:color="auto"/>
          </w:divBdr>
        </w:div>
        <w:div w:id="925768249">
          <w:marLeft w:val="480"/>
          <w:marRight w:val="0"/>
          <w:marTop w:val="0"/>
          <w:marBottom w:val="0"/>
          <w:divBdr>
            <w:top w:val="none" w:sz="0" w:space="0" w:color="auto"/>
            <w:left w:val="none" w:sz="0" w:space="0" w:color="auto"/>
            <w:bottom w:val="none" w:sz="0" w:space="0" w:color="auto"/>
            <w:right w:val="none" w:sz="0" w:space="0" w:color="auto"/>
          </w:divBdr>
        </w:div>
        <w:div w:id="2055538428">
          <w:marLeft w:val="480"/>
          <w:marRight w:val="0"/>
          <w:marTop w:val="0"/>
          <w:marBottom w:val="0"/>
          <w:divBdr>
            <w:top w:val="none" w:sz="0" w:space="0" w:color="auto"/>
            <w:left w:val="none" w:sz="0" w:space="0" w:color="auto"/>
            <w:bottom w:val="none" w:sz="0" w:space="0" w:color="auto"/>
            <w:right w:val="none" w:sz="0" w:space="0" w:color="auto"/>
          </w:divBdr>
        </w:div>
        <w:div w:id="1860316409">
          <w:marLeft w:val="480"/>
          <w:marRight w:val="0"/>
          <w:marTop w:val="0"/>
          <w:marBottom w:val="0"/>
          <w:divBdr>
            <w:top w:val="none" w:sz="0" w:space="0" w:color="auto"/>
            <w:left w:val="none" w:sz="0" w:space="0" w:color="auto"/>
            <w:bottom w:val="none" w:sz="0" w:space="0" w:color="auto"/>
            <w:right w:val="none" w:sz="0" w:space="0" w:color="auto"/>
          </w:divBdr>
        </w:div>
        <w:div w:id="1400522075">
          <w:marLeft w:val="480"/>
          <w:marRight w:val="0"/>
          <w:marTop w:val="0"/>
          <w:marBottom w:val="0"/>
          <w:divBdr>
            <w:top w:val="none" w:sz="0" w:space="0" w:color="auto"/>
            <w:left w:val="none" w:sz="0" w:space="0" w:color="auto"/>
            <w:bottom w:val="none" w:sz="0" w:space="0" w:color="auto"/>
            <w:right w:val="none" w:sz="0" w:space="0" w:color="auto"/>
          </w:divBdr>
        </w:div>
        <w:div w:id="1560826790">
          <w:marLeft w:val="480"/>
          <w:marRight w:val="0"/>
          <w:marTop w:val="0"/>
          <w:marBottom w:val="0"/>
          <w:divBdr>
            <w:top w:val="none" w:sz="0" w:space="0" w:color="auto"/>
            <w:left w:val="none" w:sz="0" w:space="0" w:color="auto"/>
            <w:bottom w:val="none" w:sz="0" w:space="0" w:color="auto"/>
            <w:right w:val="none" w:sz="0" w:space="0" w:color="auto"/>
          </w:divBdr>
        </w:div>
        <w:div w:id="373694406">
          <w:marLeft w:val="480"/>
          <w:marRight w:val="0"/>
          <w:marTop w:val="0"/>
          <w:marBottom w:val="0"/>
          <w:divBdr>
            <w:top w:val="none" w:sz="0" w:space="0" w:color="auto"/>
            <w:left w:val="none" w:sz="0" w:space="0" w:color="auto"/>
            <w:bottom w:val="none" w:sz="0" w:space="0" w:color="auto"/>
            <w:right w:val="none" w:sz="0" w:space="0" w:color="auto"/>
          </w:divBdr>
        </w:div>
        <w:div w:id="2120683124">
          <w:marLeft w:val="480"/>
          <w:marRight w:val="0"/>
          <w:marTop w:val="0"/>
          <w:marBottom w:val="0"/>
          <w:divBdr>
            <w:top w:val="none" w:sz="0" w:space="0" w:color="auto"/>
            <w:left w:val="none" w:sz="0" w:space="0" w:color="auto"/>
            <w:bottom w:val="none" w:sz="0" w:space="0" w:color="auto"/>
            <w:right w:val="none" w:sz="0" w:space="0" w:color="auto"/>
          </w:divBdr>
        </w:div>
        <w:div w:id="2098868714">
          <w:marLeft w:val="480"/>
          <w:marRight w:val="0"/>
          <w:marTop w:val="0"/>
          <w:marBottom w:val="0"/>
          <w:divBdr>
            <w:top w:val="none" w:sz="0" w:space="0" w:color="auto"/>
            <w:left w:val="none" w:sz="0" w:space="0" w:color="auto"/>
            <w:bottom w:val="none" w:sz="0" w:space="0" w:color="auto"/>
            <w:right w:val="none" w:sz="0" w:space="0" w:color="auto"/>
          </w:divBdr>
        </w:div>
        <w:div w:id="114064747">
          <w:marLeft w:val="480"/>
          <w:marRight w:val="0"/>
          <w:marTop w:val="0"/>
          <w:marBottom w:val="0"/>
          <w:divBdr>
            <w:top w:val="none" w:sz="0" w:space="0" w:color="auto"/>
            <w:left w:val="none" w:sz="0" w:space="0" w:color="auto"/>
            <w:bottom w:val="none" w:sz="0" w:space="0" w:color="auto"/>
            <w:right w:val="none" w:sz="0" w:space="0" w:color="auto"/>
          </w:divBdr>
        </w:div>
        <w:div w:id="696855831">
          <w:marLeft w:val="480"/>
          <w:marRight w:val="0"/>
          <w:marTop w:val="0"/>
          <w:marBottom w:val="0"/>
          <w:divBdr>
            <w:top w:val="none" w:sz="0" w:space="0" w:color="auto"/>
            <w:left w:val="none" w:sz="0" w:space="0" w:color="auto"/>
            <w:bottom w:val="none" w:sz="0" w:space="0" w:color="auto"/>
            <w:right w:val="none" w:sz="0" w:space="0" w:color="auto"/>
          </w:divBdr>
        </w:div>
        <w:div w:id="1570462037">
          <w:marLeft w:val="480"/>
          <w:marRight w:val="0"/>
          <w:marTop w:val="0"/>
          <w:marBottom w:val="0"/>
          <w:divBdr>
            <w:top w:val="none" w:sz="0" w:space="0" w:color="auto"/>
            <w:left w:val="none" w:sz="0" w:space="0" w:color="auto"/>
            <w:bottom w:val="none" w:sz="0" w:space="0" w:color="auto"/>
            <w:right w:val="none" w:sz="0" w:space="0" w:color="auto"/>
          </w:divBdr>
        </w:div>
        <w:div w:id="1076829094">
          <w:marLeft w:val="480"/>
          <w:marRight w:val="0"/>
          <w:marTop w:val="0"/>
          <w:marBottom w:val="0"/>
          <w:divBdr>
            <w:top w:val="none" w:sz="0" w:space="0" w:color="auto"/>
            <w:left w:val="none" w:sz="0" w:space="0" w:color="auto"/>
            <w:bottom w:val="none" w:sz="0" w:space="0" w:color="auto"/>
            <w:right w:val="none" w:sz="0" w:space="0" w:color="auto"/>
          </w:divBdr>
        </w:div>
        <w:div w:id="860628179">
          <w:marLeft w:val="480"/>
          <w:marRight w:val="0"/>
          <w:marTop w:val="0"/>
          <w:marBottom w:val="0"/>
          <w:divBdr>
            <w:top w:val="none" w:sz="0" w:space="0" w:color="auto"/>
            <w:left w:val="none" w:sz="0" w:space="0" w:color="auto"/>
            <w:bottom w:val="none" w:sz="0" w:space="0" w:color="auto"/>
            <w:right w:val="none" w:sz="0" w:space="0" w:color="auto"/>
          </w:divBdr>
        </w:div>
        <w:div w:id="1391224019">
          <w:marLeft w:val="480"/>
          <w:marRight w:val="0"/>
          <w:marTop w:val="0"/>
          <w:marBottom w:val="0"/>
          <w:divBdr>
            <w:top w:val="none" w:sz="0" w:space="0" w:color="auto"/>
            <w:left w:val="none" w:sz="0" w:space="0" w:color="auto"/>
            <w:bottom w:val="none" w:sz="0" w:space="0" w:color="auto"/>
            <w:right w:val="none" w:sz="0" w:space="0" w:color="auto"/>
          </w:divBdr>
        </w:div>
        <w:div w:id="407927004">
          <w:marLeft w:val="480"/>
          <w:marRight w:val="0"/>
          <w:marTop w:val="0"/>
          <w:marBottom w:val="0"/>
          <w:divBdr>
            <w:top w:val="none" w:sz="0" w:space="0" w:color="auto"/>
            <w:left w:val="none" w:sz="0" w:space="0" w:color="auto"/>
            <w:bottom w:val="none" w:sz="0" w:space="0" w:color="auto"/>
            <w:right w:val="none" w:sz="0" w:space="0" w:color="auto"/>
          </w:divBdr>
        </w:div>
        <w:div w:id="1268778376">
          <w:marLeft w:val="480"/>
          <w:marRight w:val="0"/>
          <w:marTop w:val="0"/>
          <w:marBottom w:val="0"/>
          <w:divBdr>
            <w:top w:val="none" w:sz="0" w:space="0" w:color="auto"/>
            <w:left w:val="none" w:sz="0" w:space="0" w:color="auto"/>
            <w:bottom w:val="none" w:sz="0" w:space="0" w:color="auto"/>
            <w:right w:val="none" w:sz="0" w:space="0" w:color="auto"/>
          </w:divBdr>
        </w:div>
        <w:div w:id="928199325">
          <w:marLeft w:val="480"/>
          <w:marRight w:val="0"/>
          <w:marTop w:val="0"/>
          <w:marBottom w:val="0"/>
          <w:divBdr>
            <w:top w:val="none" w:sz="0" w:space="0" w:color="auto"/>
            <w:left w:val="none" w:sz="0" w:space="0" w:color="auto"/>
            <w:bottom w:val="none" w:sz="0" w:space="0" w:color="auto"/>
            <w:right w:val="none" w:sz="0" w:space="0" w:color="auto"/>
          </w:divBdr>
        </w:div>
        <w:div w:id="1423994578">
          <w:marLeft w:val="480"/>
          <w:marRight w:val="0"/>
          <w:marTop w:val="0"/>
          <w:marBottom w:val="0"/>
          <w:divBdr>
            <w:top w:val="none" w:sz="0" w:space="0" w:color="auto"/>
            <w:left w:val="none" w:sz="0" w:space="0" w:color="auto"/>
            <w:bottom w:val="none" w:sz="0" w:space="0" w:color="auto"/>
            <w:right w:val="none" w:sz="0" w:space="0" w:color="auto"/>
          </w:divBdr>
        </w:div>
        <w:div w:id="279729754">
          <w:marLeft w:val="480"/>
          <w:marRight w:val="0"/>
          <w:marTop w:val="0"/>
          <w:marBottom w:val="0"/>
          <w:divBdr>
            <w:top w:val="none" w:sz="0" w:space="0" w:color="auto"/>
            <w:left w:val="none" w:sz="0" w:space="0" w:color="auto"/>
            <w:bottom w:val="none" w:sz="0" w:space="0" w:color="auto"/>
            <w:right w:val="none" w:sz="0" w:space="0" w:color="auto"/>
          </w:divBdr>
        </w:div>
        <w:div w:id="1367020897">
          <w:marLeft w:val="480"/>
          <w:marRight w:val="0"/>
          <w:marTop w:val="0"/>
          <w:marBottom w:val="0"/>
          <w:divBdr>
            <w:top w:val="none" w:sz="0" w:space="0" w:color="auto"/>
            <w:left w:val="none" w:sz="0" w:space="0" w:color="auto"/>
            <w:bottom w:val="none" w:sz="0" w:space="0" w:color="auto"/>
            <w:right w:val="none" w:sz="0" w:space="0" w:color="auto"/>
          </w:divBdr>
        </w:div>
        <w:div w:id="1256402609">
          <w:marLeft w:val="480"/>
          <w:marRight w:val="0"/>
          <w:marTop w:val="0"/>
          <w:marBottom w:val="0"/>
          <w:divBdr>
            <w:top w:val="none" w:sz="0" w:space="0" w:color="auto"/>
            <w:left w:val="none" w:sz="0" w:space="0" w:color="auto"/>
            <w:bottom w:val="none" w:sz="0" w:space="0" w:color="auto"/>
            <w:right w:val="none" w:sz="0" w:space="0" w:color="auto"/>
          </w:divBdr>
        </w:div>
        <w:div w:id="1532454253">
          <w:marLeft w:val="480"/>
          <w:marRight w:val="0"/>
          <w:marTop w:val="0"/>
          <w:marBottom w:val="0"/>
          <w:divBdr>
            <w:top w:val="none" w:sz="0" w:space="0" w:color="auto"/>
            <w:left w:val="none" w:sz="0" w:space="0" w:color="auto"/>
            <w:bottom w:val="none" w:sz="0" w:space="0" w:color="auto"/>
            <w:right w:val="none" w:sz="0" w:space="0" w:color="auto"/>
          </w:divBdr>
        </w:div>
        <w:div w:id="1051926572">
          <w:marLeft w:val="480"/>
          <w:marRight w:val="0"/>
          <w:marTop w:val="0"/>
          <w:marBottom w:val="0"/>
          <w:divBdr>
            <w:top w:val="none" w:sz="0" w:space="0" w:color="auto"/>
            <w:left w:val="none" w:sz="0" w:space="0" w:color="auto"/>
            <w:bottom w:val="none" w:sz="0" w:space="0" w:color="auto"/>
            <w:right w:val="none" w:sz="0" w:space="0" w:color="auto"/>
          </w:divBdr>
        </w:div>
        <w:div w:id="1249466143">
          <w:marLeft w:val="480"/>
          <w:marRight w:val="0"/>
          <w:marTop w:val="0"/>
          <w:marBottom w:val="0"/>
          <w:divBdr>
            <w:top w:val="none" w:sz="0" w:space="0" w:color="auto"/>
            <w:left w:val="none" w:sz="0" w:space="0" w:color="auto"/>
            <w:bottom w:val="none" w:sz="0" w:space="0" w:color="auto"/>
            <w:right w:val="none" w:sz="0" w:space="0" w:color="auto"/>
          </w:divBdr>
        </w:div>
        <w:div w:id="1914847345">
          <w:marLeft w:val="480"/>
          <w:marRight w:val="0"/>
          <w:marTop w:val="0"/>
          <w:marBottom w:val="0"/>
          <w:divBdr>
            <w:top w:val="none" w:sz="0" w:space="0" w:color="auto"/>
            <w:left w:val="none" w:sz="0" w:space="0" w:color="auto"/>
            <w:bottom w:val="none" w:sz="0" w:space="0" w:color="auto"/>
            <w:right w:val="none" w:sz="0" w:space="0" w:color="auto"/>
          </w:divBdr>
        </w:div>
        <w:div w:id="1015885914">
          <w:marLeft w:val="480"/>
          <w:marRight w:val="0"/>
          <w:marTop w:val="0"/>
          <w:marBottom w:val="0"/>
          <w:divBdr>
            <w:top w:val="none" w:sz="0" w:space="0" w:color="auto"/>
            <w:left w:val="none" w:sz="0" w:space="0" w:color="auto"/>
            <w:bottom w:val="none" w:sz="0" w:space="0" w:color="auto"/>
            <w:right w:val="none" w:sz="0" w:space="0" w:color="auto"/>
          </w:divBdr>
        </w:div>
        <w:div w:id="2140607574">
          <w:marLeft w:val="480"/>
          <w:marRight w:val="0"/>
          <w:marTop w:val="0"/>
          <w:marBottom w:val="0"/>
          <w:divBdr>
            <w:top w:val="none" w:sz="0" w:space="0" w:color="auto"/>
            <w:left w:val="none" w:sz="0" w:space="0" w:color="auto"/>
            <w:bottom w:val="none" w:sz="0" w:space="0" w:color="auto"/>
            <w:right w:val="none" w:sz="0" w:space="0" w:color="auto"/>
          </w:divBdr>
        </w:div>
        <w:div w:id="685711361">
          <w:marLeft w:val="480"/>
          <w:marRight w:val="0"/>
          <w:marTop w:val="0"/>
          <w:marBottom w:val="0"/>
          <w:divBdr>
            <w:top w:val="none" w:sz="0" w:space="0" w:color="auto"/>
            <w:left w:val="none" w:sz="0" w:space="0" w:color="auto"/>
            <w:bottom w:val="none" w:sz="0" w:space="0" w:color="auto"/>
            <w:right w:val="none" w:sz="0" w:space="0" w:color="auto"/>
          </w:divBdr>
        </w:div>
        <w:div w:id="1366060882">
          <w:marLeft w:val="480"/>
          <w:marRight w:val="0"/>
          <w:marTop w:val="0"/>
          <w:marBottom w:val="0"/>
          <w:divBdr>
            <w:top w:val="none" w:sz="0" w:space="0" w:color="auto"/>
            <w:left w:val="none" w:sz="0" w:space="0" w:color="auto"/>
            <w:bottom w:val="none" w:sz="0" w:space="0" w:color="auto"/>
            <w:right w:val="none" w:sz="0" w:space="0" w:color="auto"/>
          </w:divBdr>
        </w:div>
        <w:div w:id="979722694">
          <w:marLeft w:val="480"/>
          <w:marRight w:val="0"/>
          <w:marTop w:val="0"/>
          <w:marBottom w:val="0"/>
          <w:divBdr>
            <w:top w:val="none" w:sz="0" w:space="0" w:color="auto"/>
            <w:left w:val="none" w:sz="0" w:space="0" w:color="auto"/>
            <w:bottom w:val="none" w:sz="0" w:space="0" w:color="auto"/>
            <w:right w:val="none" w:sz="0" w:space="0" w:color="auto"/>
          </w:divBdr>
        </w:div>
        <w:div w:id="389155192">
          <w:marLeft w:val="480"/>
          <w:marRight w:val="0"/>
          <w:marTop w:val="0"/>
          <w:marBottom w:val="0"/>
          <w:divBdr>
            <w:top w:val="none" w:sz="0" w:space="0" w:color="auto"/>
            <w:left w:val="none" w:sz="0" w:space="0" w:color="auto"/>
            <w:bottom w:val="none" w:sz="0" w:space="0" w:color="auto"/>
            <w:right w:val="none" w:sz="0" w:space="0" w:color="auto"/>
          </w:divBdr>
        </w:div>
        <w:div w:id="965234304">
          <w:marLeft w:val="480"/>
          <w:marRight w:val="0"/>
          <w:marTop w:val="0"/>
          <w:marBottom w:val="0"/>
          <w:divBdr>
            <w:top w:val="none" w:sz="0" w:space="0" w:color="auto"/>
            <w:left w:val="none" w:sz="0" w:space="0" w:color="auto"/>
            <w:bottom w:val="none" w:sz="0" w:space="0" w:color="auto"/>
            <w:right w:val="none" w:sz="0" w:space="0" w:color="auto"/>
          </w:divBdr>
        </w:div>
        <w:div w:id="399522796">
          <w:marLeft w:val="480"/>
          <w:marRight w:val="0"/>
          <w:marTop w:val="0"/>
          <w:marBottom w:val="0"/>
          <w:divBdr>
            <w:top w:val="none" w:sz="0" w:space="0" w:color="auto"/>
            <w:left w:val="none" w:sz="0" w:space="0" w:color="auto"/>
            <w:bottom w:val="none" w:sz="0" w:space="0" w:color="auto"/>
            <w:right w:val="none" w:sz="0" w:space="0" w:color="auto"/>
          </w:divBdr>
        </w:div>
        <w:div w:id="1580872674">
          <w:marLeft w:val="480"/>
          <w:marRight w:val="0"/>
          <w:marTop w:val="0"/>
          <w:marBottom w:val="0"/>
          <w:divBdr>
            <w:top w:val="none" w:sz="0" w:space="0" w:color="auto"/>
            <w:left w:val="none" w:sz="0" w:space="0" w:color="auto"/>
            <w:bottom w:val="none" w:sz="0" w:space="0" w:color="auto"/>
            <w:right w:val="none" w:sz="0" w:space="0" w:color="auto"/>
          </w:divBdr>
        </w:div>
        <w:div w:id="28144831">
          <w:marLeft w:val="480"/>
          <w:marRight w:val="0"/>
          <w:marTop w:val="0"/>
          <w:marBottom w:val="0"/>
          <w:divBdr>
            <w:top w:val="none" w:sz="0" w:space="0" w:color="auto"/>
            <w:left w:val="none" w:sz="0" w:space="0" w:color="auto"/>
            <w:bottom w:val="none" w:sz="0" w:space="0" w:color="auto"/>
            <w:right w:val="none" w:sz="0" w:space="0" w:color="auto"/>
          </w:divBdr>
        </w:div>
        <w:div w:id="1833179104">
          <w:marLeft w:val="480"/>
          <w:marRight w:val="0"/>
          <w:marTop w:val="0"/>
          <w:marBottom w:val="0"/>
          <w:divBdr>
            <w:top w:val="none" w:sz="0" w:space="0" w:color="auto"/>
            <w:left w:val="none" w:sz="0" w:space="0" w:color="auto"/>
            <w:bottom w:val="none" w:sz="0" w:space="0" w:color="auto"/>
            <w:right w:val="none" w:sz="0" w:space="0" w:color="auto"/>
          </w:divBdr>
        </w:div>
        <w:div w:id="60104825">
          <w:marLeft w:val="480"/>
          <w:marRight w:val="0"/>
          <w:marTop w:val="0"/>
          <w:marBottom w:val="0"/>
          <w:divBdr>
            <w:top w:val="none" w:sz="0" w:space="0" w:color="auto"/>
            <w:left w:val="none" w:sz="0" w:space="0" w:color="auto"/>
            <w:bottom w:val="none" w:sz="0" w:space="0" w:color="auto"/>
            <w:right w:val="none" w:sz="0" w:space="0" w:color="auto"/>
          </w:divBdr>
        </w:div>
        <w:div w:id="1115907788">
          <w:marLeft w:val="480"/>
          <w:marRight w:val="0"/>
          <w:marTop w:val="0"/>
          <w:marBottom w:val="0"/>
          <w:divBdr>
            <w:top w:val="none" w:sz="0" w:space="0" w:color="auto"/>
            <w:left w:val="none" w:sz="0" w:space="0" w:color="auto"/>
            <w:bottom w:val="none" w:sz="0" w:space="0" w:color="auto"/>
            <w:right w:val="none" w:sz="0" w:space="0" w:color="auto"/>
          </w:divBdr>
        </w:div>
        <w:div w:id="1071349217">
          <w:marLeft w:val="480"/>
          <w:marRight w:val="0"/>
          <w:marTop w:val="0"/>
          <w:marBottom w:val="0"/>
          <w:divBdr>
            <w:top w:val="none" w:sz="0" w:space="0" w:color="auto"/>
            <w:left w:val="none" w:sz="0" w:space="0" w:color="auto"/>
            <w:bottom w:val="none" w:sz="0" w:space="0" w:color="auto"/>
            <w:right w:val="none" w:sz="0" w:space="0" w:color="auto"/>
          </w:divBdr>
        </w:div>
        <w:div w:id="1572425470">
          <w:marLeft w:val="480"/>
          <w:marRight w:val="0"/>
          <w:marTop w:val="0"/>
          <w:marBottom w:val="0"/>
          <w:divBdr>
            <w:top w:val="none" w:sz="0" w:space="0" w:color="auto"/>
            <w:left w:val="none" w:sz="0" w:space="0" w:color="auto"/>
            <w:bottom w:val="none" w:sz="0" w:space="0" w:color="auto"/>
            <w:right w:val="none" w:sz="0" w:space="0" w:color="auto"/>
          </w:divBdr>
        </w:div>
        <w:div w:id="282349180">
          <w:marLeft w:val="480"/>
          <w:marRight w:val="0"/>
          <w:marTop w:val="0"/>
          <w:marBottom w:val="0"/>
          <w:divBdr>
            <w:top w:val="none" w:sz="0" w:space="0" w:color="auto"/>
            <w:left w:val="none" w:sz="0" w:space="0" w:color="auto"/>
            <w:bottom w:val="none" w:sz="0" w:space="0" w:color="auto"/>
            <w:right w:val="none" w:sz="0" w:space="0" w:color="auto"/>
          </w:divBdr>
        </w:div>
        <w:div w:id="2020548182">
          <w:marLeft w:val="480"/>
          <w:marRight w:val="0"/>
          <w:marTop w:val="0"/>
          <w:marBottom w:val="0"/>
          <w:divBdr>
            <w:top w:val="none" w:sz="0" w:space="0" w:color="auto"/>
            <w:left w:val="none" w:sz="0" w:space="0" w:color="auto"/>
            <w:bottom w:val="none" w:sz="0" w:space="0" w:color="auto"/>
            <w:right w:val="none" w:sz="0" w:space="0" w:color="auto"/>
          </w:divBdr>
        </w:div>
        <w:div w:id="1352414779">
          <w:marLeft w:val="480"/>
          <w:marRight w:val="0"/>
          <w:marTop w:val="0"/>
          <w:marBottom w:val="0"/>
          <w:divBdr>
            <w:top w:val="none" w:sz="0" w:space="0" w:color="auto"/>
            <w:left w:val="none" w:sz="0" w:space="0" w:color="auto"/>
            <w:bottom w:val="none" w:sz="0" w:space="0" w:color="auto"/>
            <w:right w:val="none" w:sz="0" w:space="0" w:color="auto"/>
          </w:divBdr>
        </w:div>
        <w:div w:id="431513920">
          <w:marLeft w:val="480"/>
          <w:marRight w:val="0"/>
          <w:marTop w:val="0"/>
          <w:marBottom w:val="0"/>
          <w:divBdr>
            <w:top w:val="none" w:sz="0" w:space="0" w:color="auto"/>
            <w:left w:val="none" w:sz="0" w:space="0" w:color="auto"/>
            <w:bottom w:val="none" w:sz="0" w:space="0" w:color="auto"/>
            <w:right w:val="none" w:sz="0" w:space="0" w:color="auto"/>
          </w:divBdr>
        </w:div>
        <w:div w:id="1863516663">
          <w:marLeft w:val="480"/>
          <w:marRight w:val="0"/>
          <w:marTop w:val="0"/>
          <w:marBottom w:val="0"/>
          <w:divBdr>
            <w:top w:val="none" w:sz="0" w:space="0" w:color="auto"/>
            <w:left w:val="none" w:sz="0" w:space="0" w:color="auto"/>
            <w:bottom w:val="none" w:sz="0" w:space="0" w:color="auto"/>
            <w:right w:val="none" w:sz="0" w:space="0" w:color="auto"/>
          </w:divBdr>
        </w:div>
        <w:div w:id="1957984629">
          <w:marLeft w:val="480"/>
          <w:marRight w:val="0"/>
          <w:marTop w:val="0"/>
          <w:marBottom w:val="0"/>
          <w:divBdr>
            <w:top w:val="none" w:sz="0" w:space="0" w:color="auto"/>
            <w:left w:val="none" w:sz="0" w:space="0" w:color="auto"/>
            <w:bottom w:val="none" w:sz="0" w:space="0" w:color="auto"/>
            <w:right w:val="none" w:sz="0" w:space="0" w:color="auto"/>
          </w:divBdr>
        </w:div>
        <w:div w:id="856775443">
          <w:marLeft w:val="480"/>
          <w:marRight w:val="0"/>
          <w:marTop w:val="0"/>
          <w:marBottom w:val="0"/>
          <w:divBdr>
            <w:top w:val="none" w:sz="0" w:space="0" w:color="auto"/>
            <w:left w:val="none" w:sz="0" w:space="0" w:color="auto"/>
            <w:bottom w:val="none" w:sz="0" w:space="0" w:color="auto"/>
            <w:right w:val="none" w:sz="0" w:space="0" w:color="auto"/>
          </w:divBdr>
        </w:div>
        <w:div w:id="59331603">
          <w:marLeft w:val="480"/>
          <w:marRight w:val="0"/>
          <w:marTop w:val="0"/>
          <w:marBottom w:val="0"/>
          <w:divBdr>
            <w:top w:val="none" w:sz="0" w:space="0" w:color="auto"/>
            <w:left w:val="none" w:sz="0" w:space="0" w:color="auto"/>
            <w:bottom w:val="none" w:sz="0" w:space="0" w:color="auto"/>
            <w:right w:val="none" w:sz="0" w:space="0" w:color="auto"/>
          </w:divBdr>
        </w:div>
        <w:div w:id="2098214238">
          <w:marLeft w:val="480"/>
          <w:marRight w:val="0"/>
          <w:marTop w:val="0"/>
          <w:marBottom w:val="0"/>
          <w:divBdr>
            <w:top w:val="none" w:sz="0" w:space="0" w:color="auto"/>
            <w:left w:val="none" w:sz="0" w:space="0" w:color="auto"/>
            <w:bottom w:val="none" w:sz="0" w:space="0" w:color="auto"/>
            <w:right w:val="none" w:sz="0" w:space="0" w:color="auto"/>
          </w:divBdr>
        </w:div>
        <w:div w:id="2069718881">
          <w:marLeft w:val="480"/>
          <w:marRight w:val="0"/>
          <w:marTop w:val="0"/>
          <w:marBottom w:val="0"/>
          <w:divBdr>
            <w:top w:val="none" w:sz="0" w:space="0" w:color="auto"/>
            <w:left w:val="none" w:sz="0" w:space="0" w:color="auto"/>
            <w:bottom w:val="none" w:sz="0" w:space="0" w:color="auto"/>
            <w:right w:val="none" w:sz="0" w:space="0" w:color="auto"/>
          </w:divBdr>
        </w:div>
        <w:div w:id="661127959">
          <w:marLeft w:val="480"/>
          <w:marRight w:val="0"/>
          <w:marTop w:val="0"/>
          <w:marBottom w:val="0"/>
          <w:divBdr>
            <w:top w:val="none" w:sz="0" w:space="0" w:color="auto"/>
            <w:left w:val="none" w:sz="0" w:space="0" w:color="auto"/>
            <w:bottom w:val="none" w:sz="0" w:space="0" w:color="auto"/>
            <w:right w:val="none" w:sz="0" w:space="0" w:color="auto"/>
          </w:divBdr>
        </w:div>
        <w:div w:id="322202125">
          <w:marLeft w:val="480"/>
          <w:marRight w:val="0"/>
          <w:marTop w:val="0"/>
          <w:marBottom w:val="0"/>
          <w:divBdr>
            <w:top w:val="none" w:sz="0" w:space="0" w:color="auto"/>
            <w:left w:val="none" w:sz="0" w:space="0" w:color="auto"/>
            <w:bottom w:val="none" w:sz="0" w:space="0" w:color="auto"/>
            <w:right w:val="none" w:sz="0" w:space="0" w:color="auto"/>
          </w:divBdr>
        </w:div>
        <w:div w:id="481234738">
          <w:marLeft w:val="480"/>
          <w:marRight w:val="0"/>
          <w:marTop w:val="0"/>
          <w:marBottom w:val="0"/>
          <w:divBdr>
            <w:top w:val="none" w:sz="0" w:space="0" w:color="auto"/>
            <w:left w:val="none" w:sz="0" w:space="0" w:color="auto"/>
            <w:bottom w:val="none" w:sz="0" w:space="0" w:color="auto"/>
            <w:right w:val="none" w:sz="0" w:space="0" w:color="auto"/>
          </w:divBdr>
        </w:div>
        <w:div w:id="2138599980">
          <w:marLeft w:val="480"/>
          <w:marRight w:val="0"/>
          <w:marTop w:val="0"/>
          <w:marBottom w:val="0"/>
          <w:divBdr>
            <w:top w:val="none" w:sz="0" w:space="0" w:color="auto"/>
            <w:left w:val="none" w:sz="0" w:space="0" w:color="auto"/>
            <w:bottom w:val="none" w:sz="0" w:space="0" w:color="auto"/>
            <w:right w:val="none" w:sz="0" w:space="0" w:color="auto"/>
          </w:divBdr>
        </w:div>
        <w:div w:id="1045256837">
          <w:marLeft w:val="480"/>
          <w:marRight w:val="0"/>
          <w:marTop w:val="0"/>
          <w:marBottom w:val="0"/>
          <w:divBdr>
            <w:top w:val="none" w:sz="0" w:space="0" w:color="auto"/>
            <w:left w:val="none" w:sz="0" w:space="0" w:color="auto"/>
            <w:bottom w:val="none" w:sz="0" w:space="0" w:color="auto"/>
            <w:right w:val="none" w:sz="0" w:space="0" w:color="auto"/>
          </w:divBdr>
        </w:div>
        <w:div w:id="1253473906">
          <w:marLeft w:val="480"/>
          <w:marRight w:val="0"/>
          <w:marTop w:val="0"/>
          <w:marBottom w:val="0"/>
          <w:divBdr>
            <w:top w:val="none" w:sz="0" w:space="0" w:color="auto"/>
            <w:left w:val="none" w:sz="0" w:space="0" w:color="auto"/>
            <w:bottom w:val="none" w:sz="0" w:space="0" w:color="auto"/>
            <w:right w:val="none" w:sz="0" w:space="0" w:color="auto"/>
          </w:divBdr>
        </w:div>
        <w:div w:id="394282748">
          <w:marLeft w:val="480"/>
          <w:marRight w:val="0"/>
          <w:marTop w:val="0"/>
          <w:marBottom w:val="0"/>
          <w:divBdr>
            <w:top w:val="none" w:sz="0" w:space="0" w:color="auto"/>
            <w:left w:val="none" w:sz="0" w:space="0" w:color="auto"/>
            <w:bottom w:val="none" w:sz="0" w:space="0" w:color="auto"/>
            <w:right w:val="none" w:sz="0" w:space="0" w:color="auto"/>
          </w:divBdr>
        </w:div>
        <w:div w:id="1089619169">
          <w:marLeft w:val="480"/>
          <w:marRight w:val="0"/>
          <w:marTop w:val="0"/>
          <w:marBottom w:val="0"/>
          <w:divBdr>
            <w:top w:val="none" w:sz="0" w:space="0" w:color="auto"/>
            <w:left w:val="none" w:sz="0" w:space="0" w:color="auto"/>
            <w:bottom w:val="none" w:sz="0" w:space="0" w:color="auto"/>
            <w:right w:val="none" w:sz="0" w:space="0" w:color="auto"/>
          </w:divBdr>
        </w:div>
        <w:div w:id="2052882379">
          <w:marLeft w:val="480"/>
          <w:marRight w:val="0"/>
          <w:marTop w:val="0"/>
          <w:marBottom w:val="0"/>
          <w:divBdr>
            <w:top w:val="none" w:sz="0" w:space="0" w:color="auto"/>
            <w:left w:val="none" w:sz="0" w:space="0" w:color="auto"/>
            <w:bottom w:val="none" w:sz="0" w:space="0" w:color="auto"/>
            <w:right w:val="none" w:sz="0" w:space="0" w:color="auto"/>
          </w:divBdr>
        </w:div>
      </w:divsChild>
    </w:div>
    <w:div w:id="899245675">
      <w:bodyDiv w:val="1"/>
      <w:marLeft w:val="0"/>
      <w:marRight w:val="0"/>
      <w:marTop w:val="0"/>
      <w:marBottom w:val="0"/>
      <w:divBdr>
        <w:top w:val="none" w:sz="0" w:space="0" w:color="auto"/>
        <w:left w:val="none" w:sz="0" w:space="0" w:color="auto"/>
        <w:bottom w:val="none" w:sz="0" w:space="0" w:color="auto"/>
        <w:right w:val="none" w:sz="0" w:space="0" w:color="auto"/>
      </w:divBdr>
    </w:div>
    <w:div w:id="899361190">
      <w:bodyDiv w:val="1"/>
      <w:marLeft w:val="0"/>
      <w:marRight w:val="0"/>
      <w:marTop w:val="0"/>
      <w:marBottom w:val="0"/>
      <w:divBdr>
        <w:top w:val="none" w:sz="0" w:space="0" w:color="auto"/>
        <w:left w:val="none" w:sz="0" w:space="0" w:color="auto"/>
        <w:bottom w:val="none" w:sz="0" w:space="0" w:color="auto"/>
        <w:right w:val="none" w:sz="0" w:space="0" w:color="auto"/>
      </w:divBdr>
    </w:div>
    <w:div w:id="899629949">
      <w:bodyDiv w:val="1"/>
      <w:marLeft w:val="0"/>
      <w:marRight w:val="0"/>
      <w:marTop w:val="0"/>
      <w:marBottom w:val="0"/>
      <w:divBdr>
        <w:top w:val="none" w:sz="0" w:space="0" w:color="auto"/>
        <w:left w:val="none" w:sz="0" w:space="0" w:color="auto"/>
        <w:bottom w:val="none" w:sz="0" w:space="0" w:color="auto"/>
        <w:right w:val="none" w:sz="0" w:space="0" w:color="auto"/>
      </w:divBdr>
    </w:div>
    <w:div w:id="899828734">
      <w:bodyDiv w:val="1"/>
      <w:marLeft w:val="0"/>
      <w:marRight w:val="0"/>
      <w:marTop w:val="0"/>
      <w:marBottom w:val="0"/>
      <w:divBdr>
        <w:top w:val="none" w:sz="0" w:space="0" w:color="auto"/>
        <w:left w:val="none" w:sz="0" w:space="0" w:color="auto"/>
        <w:bottom w:val="none" w:sz="0" w:space="0" w:color="auto"/>
        <w:right w:val="none" w:sz="0" w:space="0" w:color="auto"/>
      </w:divBdr>
    </w:div>
    <w:div w:id="900093443">
      <w:bodyDiv w:val="1"/>
      <w:marLeft w:val="0"/>
      <w:marRight w:val="0"/>
      <w:marTop w:val="0"/>
      <w:marBottom w:val="0"/>
      <w:divBdr>
        <w:top w:val="none" w:sz="0" w:space="0" w:color="auto"/>
        <w:left w:val="none" w:sz="0" w:space="0" w:color="auto"/>
        <w:bottom w:val="none" w:sz="0" w:space="0" w:color="auto"/>
        <w:right w:val="none" w:sz="0" w:space="0" w:color="auto"/>
      </w:divBdr>
    </w:div>
    <w:div w:id="900142013">
      <w:bodyDiv w:val="1"/>
      <w:marLeft w:val="0"/>
      <w:marRight w:val="0"/>
      <w:marTop w:val="0"/>
      <w:marBottom w:val="0"/>
      <w:divBdr>
        <w:top w:val="none" w:sz="0" w:space="0" w:color="auto"/>
        <w:left w:val="none" w:sz="0" w:space="0" w:color="auto"/>
        <w:bottom w:val="none" w:sz="0" w:space="0" w:color="auto"/>
        <w:right w:val="none" w:sz="0" w:space="0" w:color="auto"/>
      </w:divBdr>
    </w:div>
    <w:div w:id="900560695">
      <w:bodyDiv w:val="1"/>
      <w:marLeft w:val="0"/>
      <w:marRight w:val="0"/>
      <w:marTop w:val="0"/>
      <w:marBottom w:val="0"/>
      <w:divBdr>
        <w:top w:val="none" w:sz="0" w:space="0" w:color="auto"/>
        <w:left w:val="none" w:sz="0" w:space="0" w:color="auto"/>
        <w:bottom w:val="none" w:sz="0" w:space="0" w:color="auto"/>
        <w:right w:val="none" w:sz="0" w:space="0" w:color="auto"/>
      </w:divBdr>
    </w:div>
    <w:div w:id="901209081">
      <w:bodyDiv w:val="1"/>
      <w:marLeft w:val="0"/>
      <w:marRight w:val="0"/>
      <w:marTop w:val="0"/>
      <w:marBottom w:val="0"/>
      <w:divBdr>
        <w:top w:val="none" w:sz="0" w:space="0" w:color="auto"/>
        <w:left w:val="none" w:sz="0" w:space="0" w:color="auto"/>
        <w:bottom w:val="none" w:sz="0" w:space="0" w:color="auto"/>
        <w:right w:val="none" w:sz="0" w:space="0" w:color="auto"/>
      </w:divBdr>
    </w:div>
    <w:div w:id="901644854">
      <w:bodyDiv w:val="1"/>
      <w:marLeft w:val="0"/>
      <w:marRight w:val="0"/>
      <w:marTop w:val="0"/>
      <w:marBottom w:val="0"/>
      <w:divBdr>
        <w:top w:val="none" w:sz="0" w:space="0" w:color="auto"/>
        <w:left w:val="none" w:sz="0" w:space="0" w:color="auto"/>
        <w:bottom w:val="none" w:sz="0" w:space="0" w:color="auto"/>
        <w:right w:val="none" w:sz="0" w:space="0" w:color="auto"/>
      </w:divBdr>
    </w:div>
    <w:div w:id="902175514">
      <w:bodyDiv w:val="1"/>
      <w:marLeft w:val="0"/>
      <w:marRight w:val="0"/>
      <w:marTop w:val="0"/>
      <w:marBottom w:val="0"/>
      <w:divBdr>
        <w:top w:val="none" w:sz="0" w:space="0" w:color="auto"/>
        <w:left w:val="none" w:sz="0" w:space="0" w:color="auto"/>
        <w:bottom w:val="none" w:sz="0" w:space="0" w:color="auto"/>
        <w:right w:val="none" w:sz="0" w:space="0" w:color="auto"/>
      </w:divBdr>
    </w:div>
    <w:div w:id="902175723">
      <w:bodyDiv w:val="1"/>
      <w:marLeft w:val="0"/>
      <w:marRight w:val="0"/>
      <w:marTop w:val="0"/>
      <w:marBottom w:val="0"/>
      <w:divBdr>
        <w:top w:val="none" w:sz="0" w:space="0" w:color="auto"/>
        <w:left w:val="none" w:sz="0" w:space="0" w:color="auto"/>
        <w:bottom w:val="none" w:sz="0" w:space="0" w:color="auto"/>
        <w:right w:val="none" w:sz="0" w:space="0" w:color="auto"/>
      </w:divBdr>
    </w:div>
    <w:div w:id="902182385">
      <w:bodyDiv w:val="1"/>
      <w:marLeft w:val="0"/>
      <w:marRight w:val="0"/>
      <w:marTop w:val="0"/>
      <w:marBottom w:val="0"/>
      <w:divBdr>
        <w:top w:val="none" w:sz="0" w:space="0" w:color="auto"/>
        <w:left w:val="none" w:sz="0" w:space="0" w:color="auto"/>
        <w:bottom w:val="none" w:sz="0" w:space="0" w:color="auto"/>
        <w:right w:val="none" w:sz="0" w:space="0" w:color="auto"/>
      </w:divBdr>
    </w:div>
    <w:div w:id="902332327">
      <w:bodyDiv w:val="1"/>
      <w:marLeft w:val="0"/>
      <w:marRight w:val="0"/>
      <w:marTop w:val="0"/>
      <w:marBottom w:val="0"/>
      <w:divBdr>
        <w:top w:val="none" w:sz="0" w:space="0" w:color="auto"/>
        <w:left w:val="none" w:sz="0" w:space="0" w:color="auto"/>
        <w:bottom w:val="none" w:sz="0" w:space="0" w:color="auto"/>
        <w:right w:val="none" w:sz="0" w:space="0" w:color="auto"/>
      </w:divBdr>
    </w:div>
    <w:div w:id="902907178">
      <w:bodyDiv w:val="1"/>
      <w:marLeft w:val="0"/>
      <w:marRight w:val="0"/>
      <w:marTop w:val="0"/>
      <w:marBottom w:val="0"/>
      <w:divBdr>
        <w:top w:val="none" w:sz="0" w:space="0" w:color="auto"/>
        <w:left w:val="none" w:sz="0" w:space="0" w:color="auto"/>
        <w:bottom w:val="none" w:sz="0" w:space="0" w:color="auto"/>
        <w:right w:val="none" w:sz="0" w:space="0" w:color="auto"/>
      </w:divBdr>
    </w:div>
    <w:div w:id="903177314">
      <w:bodyDiv w:val="1"/>
      <w:marLeft w:val="0"/>
      <w:marRight w:val="0"/>
      <w:marTop w:val="0"/>
      <w:marBottom w:val="0"/>
      <w:divBdr>
        <w:top w:val="none" w:sz="0" w:space="0" w:color="auto"/>
        <w:left w:val="none" w:sz="0" w:space="0" w:color="auto"/>
        <w:bottom w:val="none" w:sz="0" w:space="0" w:color="auto"/>
        <w:right w:val="none" w:sz="0" w:space="0" w:color="auto"/>
      </w:divBdr>
    </w:div>
    <w:div w:id="903612448">
      <w:bodyDiv w:val="1"/>
      <w:marLeft w:val="0"/>
      <w:marRight w:val="0"/>
      <w:marTop w:val="0"/>
      <w:marBottom w:val="0"/>
      <w:divBdr>
        <w:top w:val="none" w:sz="0" w:space="0" w:color="auto"/>
        <w:left w:val="none" w:sz="0" w:space="0" w:color="auto"/>
        <w:bottom w:val="none" w:sz="0" w:space="0" w:color="auto"/>
        <w:right w:val="none" w:sz="0" w:space="0" w:color="auto"/>
      </w:divBdr>
    </w:div>
    <w:div w:id="904141426">
      <w:bodyDiv w:val="1"/>
      <w:marLeft w:val="0"/>
      <w:marRight w:val="0"/>
      <w:marTop w:val="0"/>
      <w:marBottom w:val="0"/>
      <w:divBdr>
        <w:top w:val="none" w:sz="0" w:space="0" w:color="auto"/>
        <w:left w:val="none" w:sz="0" w:space="0" w:color="auto"/>
        <w:bottom w:val="none" w:sz="0" w:space="0" w:color="auto"/>
        <w:right w:val="none" w:sz="0" w:space="0" w:color="auto"/>
      </w:divBdr>
      <w:divsChild>
        <w:div w:id="76368683">
          <w:marLeft w:val="480"/>
          <w:marRight w:val="0"/>
          <w:marTop w:val="0"/>
          <w:marBottom w:val="0"/>
          <w:divBdr>
            <w:top w:val="none" w:sz="0" w:space="0" w:color="auto"/>
            <w:left w:val="none" w:sz="0" w:space="0" w:color="auto"/>
            <w:bottom w:val="none" w:sz="0" w:space="0" w:color="auto"/>
            <w:right w:val="none" w:sz="0" w:space="0" w:color="auto"/>
          </w:divBdr>
        </w:div>
        <w:div w:id="261842724">
          <w:marLeft w:val="480"/>
          <w:marRight w:val="0"/>
          <w:marTop w:val="0"/>
          <w:marBottom w:val="0"/>
          <w:divBdr>
            <w:top w:val="none" w:sz="0" w:space="0" w:color="auto"/>
            <w:left w:val="none" w:sz="0" w:space="0" w:color="auto"/>
            <w:bottom w:val="none" w:sz="0" w:space="0" w:color="auto"/>
            <w:right w:val="none" w:sz="0" w:space="0" w:color="auto"/>
          </w:divBdr>
        </w:div>
        <w:div w:id="298927401">
          <w:marLeft w:val="480"/>
          <w:marRight w:val="0"/>
          <w:marTop w:val="0"/>
          <w:marBottom w:val="0"/>
          <w:divBdr>
            <w:top w:val="none" w:sz="0" w:space="0" w:color="auto"/>
            <w:left w:val="none" w:sz="0" w:space="0" w:color="auto"/>
            <w:bottom w:val="none" w:sz="0" w:space="0" w:color="auto"/>
            <w:right w:val="none" w:sz="0" w:space="0" w:color="auto"/>
          </w:divBdr>
        </w:div>
        <w:div w:id="482967408">
          <w:marLeft w:val="480"/>
          <w:marRight w:val="0"/>
          <w:marTop w:val="0"/>
          <w:marBottom w:val="0"/>
          <w:divBdr>
            <w:top w:val="none" w:sz="0" w:space="0" w:color="auto"/>
            <w:left w:val="none" w:sz="0" w:space="0" w:color="auto"/>
            <w:bottom w:val="none" w:sz="0" w:space="0" w:color="auto"/>
            <w:right w:val="none" w:sz="0" w:space="0" w:color="auto"/>
          </w:divBdr>
        </w:div>
        <w:div w:id="602692443">
          <w:marLeft w:val="480"/>
          <w:marRight w:val="0"/>
          <w:marTop w:val="0"/>
          <w:marBottom w:val="0"/>
          <w:divBdr>
            <w:top w:val="none" w:sz="0" w:space="0" w:color="auto"/>
            <w:left w:val="none" w:sz="0" w:space="0" w:color="auto"/>
            <w:bottom w:val="none" w:sz="0" w:space="0" w:color="auto"/>
            <w:right w:val="none" w:sz="0" w:space="0" w:color="auto"/>
          </w:divBdr>
        </w:div>
        <w:div w:id="815948661">
          <w:marLeft w:val="480"/>
          <w:marRight w:val="0"/>
          <w:marTop w:val="0"/>
          <w:marBottom w:val="0"/>
          <w:divBdr>
            <w:top w:val="none" w:sz="0" w:space="0" w:color="auto"/>
            <w:left w:val="none" w:sz="0" w:space="0" w:color="auto"/>
            <w:bottom w:val="none" w:sz="0" w:space="0" w:color="auto"/>
            <w:right w:val="none" w:sz="0" w:space="0" w:color="auto"/>
          </w:divBdr>
        </w:div>
        <w:div w:id="951865163">
          <w:marLeft w:val="480"/>
          <w:marRight w:val="0"/>
          <w:marTop w:val="0"/>
          <w:marBottom w:val="0"/>
          <w:divBdr>
            <w:top w:val="none" w:sz="0" w:space="0" w:color="auto"/>
            <w:left w:val="none" w:sz="0" w:space="0" w:color="auto"/>
            <w:bottom w:val="none" w:sz="0" w:space="0" w:color="auto"/>
            <w:right w:val="none" w:sz="0" w:space="0" w:color="auto"/>
          </w:divBdr>
        </w:div>
        <w:div w:id="1486555348">
          <w:marLeft w:val="480"/>
          <w:marRight w:val="0"/>
          <w:marTop w:val="0"/>
          <w:marBottom w:val="0"/>
          <w:divBdr>
            <w:top w:val="none" w:sz="0" w:space="0" w:color="auto"/>
            <w:left w:val="none" w:sz="0" w:space="0" w:color="auto"/>
            <w:bottom w:val="none" w:sz="0" w:space="0" w:color="auto"/>
            <w:right w:val="none" w:sz="0" w:space="0" w:color="auto"/>
          </w:divBdr>
        </w:div>
        <w:div w:id="1606574019">
          <w:marLeft w:val="480"/>
          <w:marRight w:val="0"/>
          <w:marTop w:val="0"/>
          <w:marBottom w:val="0"/>
          <w:divBdr>
            <w:top w:val="none" w:sz="0" w:space="0" w:color="auto"/>
            <w:left w:val="none" w:sz="0" w:space="0" w:color="auto"/>
            <w:bottom w:val="none" w:sz="0" w:space="0" w:color="auto"/>
            <w:right w:val="none" w:sz="0" w:space="0" w:color="auto"/>
          </w:divBdr>
        </w:div>
        <w:div w:id="1627345398">
          <w:marLeft w:val="480"/>
          <w:marRight w:val="0"/>
          <w:marTop w:val="0"/>
          <w:marBottom w:val="0"/>
          <w:divBdr>
            <w:top w:val="none" w:sz="0" w:space="0" w:color="auto"/>
            <w:left w:val="none" w:sz="0" w:space="0" w:color="auto"/>
            <w:bottom w:val="none" w:sz="0" w:space="0" w:color="auto"/>
            <w:right w:val="none" w:sz="0" w:space="0" w:color="auto"/>
          </w:divBdr>
        </w:div>
        <w:div w:id="1654680887">
          <w:marLeft w:val="480"/>
          <w:marRight w:val="0"/>
          <w:marTop w:val="0"/>
          <w:marBottom w:val="0"/>
          <w:divBdr>
            <w:top w:val="none" w:sz="0" w:space="0" w:color="auto"/>
            <w:left w:val="none" w:sz="0" w:space="0" w:color="auto"/>
            <w:bottom w:val="none" w:sz="0" w:space="0" w:color="auto"/>
            <w:right w:val="none" w:sz="0" w:space="0" w:color="auto"/>
          </w:divBdr>
        </w:div>
        <w:div w:id="1678190282">
          <w:marLeft w:val="480"/>
          <w:marRight w:val="0"/>
          <w:marTop w:val="0"/>
          <w:marBottom w:val="0"/>
          <w:divBdr>
            <w:top w:val="none" w:sz="0" w:space="0" w:color="auto"/>
            <w:left w:val="none" w:sz="0" w:space="0" w:color="auto"/>
            <w:bottom w:val="none" w:sz="0" w:space="0" w:color="auto"/>
            <w:right w:val="none" w:sz="0" w:space="0" w:color="auto"/>
          </w:divBdr>
        </w:div>
        <w:div w:id="1766609785">
          <w:marLeft w:val="480"/>
          <w:marRight w:val="0"/>
          <w:marTop w:val="0"/>
          <w:marBottom w:val="0"/>
          <w:divBdr>
            <w:top w:val="none" w:sz="0" w:space="0" w:color="auto"/>
            <w:left w:val="none" w:sz="0" w:space="0" w:color="auto"/>
            <w:bottom w:val="none" w:sz="0" w:space="0" w:color="auto"/>
            <w:right w:val="none" w:sz="0" w:space="0" w:color="auto"/>
          </w:divBdr>
        </w:div>
        <w:div w:id="1777863457">
          <w:marLeft w:val="480"/>
          <w:marRight w:val="0"/>
          <w:marTop w:val="0"/>
          <w:marBottom w:val="0"/>
          <w:divBdr>
            <w:top w:val="none" w:sz="0" w:space="0" w:color="auto"/>
            <w:left w:val="none" w:sz="0" w:space="0" w:color="auto"/>
            <w:bottom w:val="none" w:sz="0" w:space="0" w:color="auto"/>
            <w:right w:val="none" w:sz="0" w:space="0" w:color="auto"/>
          </w:divBdr>
        </w:div>
        <w:div w:id="1853914701">
          <w:marLeft w:val="480"/>
          <w:marRight w:val="0"/>
          <w:marTop w:val="0"/>
          <w:marBottom w:val="0"/>
          <w:divBdr>
            <w:top w:val="none" w:sz="0" w:space="0" w:color="auto"/>
            <w:left w:val="none" w:sz="0" w:space="0" w:color="auto"/>
            <w:bottom w:val="none" w:sz="0" w:space="0" w:color="auto"/>
            <w:right w:val="none" w:sz="0" w:space="0" w:color="auto"/>
          </w:divBdr>
        </w:div>
        <w:div w:id="1960717823">
          <w:marLeft w:val="480"/>
          <w:marRight w:val="0"/>
          <w:marTop w:val="0"/>
          <w:marBottom w:val="0"/>
          <w:divBdr>
            <w:top w:val="none" w:sz="0" w:space="0" w:color="auto"/>
            <w:left w:val="none" w:sz="0" w:space="0" w:color="auto"/>
            <w:bottom w:val="none" w:sz="0" w:space="0" w:color="auto"/>
            <w:right w:val="none" w:sz="0" w:space="0" w:color="auto"/>
          </w:divBdr>
        </w:div>
        <w:div w:id="2009745784">
          <w:marLeft w:val="480"/>
          <w:marRight w:val="0"/>
          <w:marTop w:val="0"/>
          <w:marBottom w:val="0"/>
          <w:divBdr>
            <w:top w:val="none" w:sz="0" w:space="0" w:color="auto"/>
            <w:left w:val="none" w:sz="0" w:space="0" w:color="auto"/>
            <w:bottom w:val="none" w:sz="0" w:space="0" w:color="auto"/>
            <w:right w:val="none" w:sz="0" w:space="0" w:color="auto"/>
          </w:divBdr>
        </w:div>
      </w:divsChild>
    </w:div>
    <w:div w:id="905070267">
      <w:bodyDiv w:val="1"/>
      <w:marLeft w:val="0"/>
      <w:marRight w:val="0"/>
      <w:marTop w:val="0"/>
      <w:marBottom w:val="0"/>
      <w:divBdr>
        <w:top w:val="none" w:sz="0" w:space="0" w:color="auto"/>
        <w:left w:val="none" w:sz="0" w:space="0" w:color="auto"/>
        <w:bottom w:val="none" w:sz="0" w:space="0" w:color="auto"/>
        <w:right w:val="none" w:sz="0" w:space="0" w:color="auto"/>
      </w:divBdr>
    </w:div>
    <w:div w:id="906719809">
      <w:bodyDiv w:val="1"/>
      <w:marLeft w:val="0"/>
      <w:marRight w:val="0"/>
      <w:marTop w:val="0"/>
      <w:marBottom w:val="0"/>
      <w:divBdr>
        <w:top w:val="none" w:sz="0" w:space="0" w:color="auto"/>
        <w:left w:val="none" w:sz="0" w:space="0" w:color="auto"/>
        <w:bottom w:val="none" w:sz="0" w:space="0" w:color="auto"/>
        <w:right w:val="none" w:sz="0" w:space="0" w:color="auto"/>
      </w:divBdr>
    </w:div>
    <w:div w:id="906917290">
      <w:bodyDiv w:val="1"/>
      <w:marLeft w:val="0"/>
      <w:marRight w:val="0"/>
      <w:marTop w:val="0"/>
      <w:marBottom w:val="0"/>
      <w:divBdr>
        <w:top w:val="none" w:sz="0" w:space="0" w:color="auto"/>
        <w:left w:val="none" w:sz="0" w:space="0" w:color="auto"/>
        <w:bottom w:val="none" w:sz="0" w:space="0" w:color="auto"/>
        <w:right w:val="none" w:sz="0" w:space="0" w:color="auto"/>
      </w:divBdr>
    </w:div>
    <w:div w:id="907349157">
      <w:bodyDiv w:val="1"/>
      <w:marLeft w:val="0"/>
      <w:marRight w:val="0"/>
      <w:marTop w:val="0"/>
      <w:marBottom w:val="0"/>
      <w:divBdr>
        <w:top w:val="none" w:sz="0" w:space="0" w:color="auto"/>
        <w:left w:val="none" w:sz="0" w:space="0" w:color="auto"/>
        <w:bottom w:val="none" w:sz="0" w:space="0" w:color="auto"/>
        <w:right w:val="none" w:sz="0" w:space="0" w:color="auto"/>
      </w:divBdr>
    </w:div>
    <w:div w:id="907426648">
      <w:bodyDiv w:val="1"/>
      <w:marLeft w:val="0"/>
      <w:marRight w:val="0"/>
      <w:marTop w:val="0"/>
      <w:marBottom w:val="0"/>
      <w:divBdr>
        <w:top w:val="none" w:sz="0" w:space="0" w:color="auto"/>
        <w:left w:val="none" w:sz="0" w:space="0" w:color="auto"/>
        <w:bottom w:val="none" w:sz="0" w:space="0" w:color="auto"/>
        <w:right w:val="none" w:sz="0" w:space="0" w:color="auto"/>
      </w:divBdr>
    </w:div>
    <w:div w:id="907543219">
      <w:bodyDiv w:val="1"/>
      <w:marLeft w:val="0"/>
      <w:marRight w:val="0"/>
      <w:marTop w:val="0"/>
      <w:marBottom w:val="0"/>
      <w:divBdr>
        <w:top w:val="none" w:sz="0" w:space="0" w:color="auto"/>
        <w:left w:val="none" w:sz="0" w:space="0" w:color="auto"/>
        <w:bottom w:val="none" w:sz="0" w:space="0" w:color="auto"/>
        <w:right w:val="none" w:sz="0" w:space="0" w:color="auto"/>
      </w:divBdr>
      <w:divsChild>
        <w:div w:id="930697469">
          <w:marLeft w:val="480"/>
          <w:marRight w:val="0"/>
          <w:marTop w:val="0"/>
          <w:marBottom w:val="0"/>
          <w:divBdr>
            <w:top w:val="none" w:sz="0" w:space="0" w:color="auto"/>
            <w:left w:val="none" w:sz="0" w:space="0" w:color="auto"/>
            <w:bottom w:val="none" w:sz="0" w:space="0" w:color="auto"/>
            <w:right w:val="none" w:sz="0" w:space="0" w:color="auto"/>
          </w:divBdr>
        </w:div>
        <w:div w:id="587353695">
          <w:marLeft w:val="480"/>
          <w:marRight w:val="0"/>
          <w:marTop w:val="0"/>
          <w:marBottom w:val="0"/>
          <w:divBdr>
            <w:top w:val="none" w:sz="0" w:space="0" w:color="auto"/>
            <w:left w:val="none" w:sz="0" w:space="0" w:color="auto"/>
            <w:bottom w:val="none" w:sz="0" w:space="0" w:color="auto"/>
            <w:right w:val="none" w:sz="0" w:space="0" w:color="auto"/>
          </w:divBdr>
        </w:div>
        <w:div w:id="1032998883">
          <w:marLeft w:val="480"/>
          <w:marRight w:val="0"/>
          <w:marTop w:val="0"/>
          <w:marBottom w:val="0"/>
          <w:divBdr>
            <w:top w:val="none" w:sz="0" w:space="0" w:color="auto"/>
            <w:left w:val="none" w:sz="0" w:space="0" w:color="auto"/>
            <w:bottom w:val="none" w:sz="0" w:space="0" w:color="auto"/>
            <w:right w:val="none" w:sz="0" w:space="0" w:color="auto"/>
          </w:divBdr>
        </w:div>
        <w:div w:id="1341587633">
          <w:marLeft w:val="480"/>
          <w:marRight w:val="0"/>
          <w:marTop w:val="0"/>
          <w:marBottom w:val="0"/>
          <w:divBdr>
            <w:top w:val="none" w:sz="0" w:space="0" w:color="auto"/>
            <w:left w:val="none" w:sz="0" w:space="0" w:color="auto"/>
            <w:bottom w:val="none" w:sz="0" w:space="0" w:color="auto"/>
            <w:right w:val="none" w:sz="0" w:space="0" w:color="auto"/>
          </w:divBdr>
        </w:div>
        <w:div w:id="367921407">
          <w:marLeft w:val="480"/>
          <w:marRight w:val="0"/>
          <w:marTop w:val="0"/>
          <w:marBottom w:val="0"/>
          <w:divBdr>
            <w:top w:val="none" w:sz="0" w:space="0" w:color="auto"/>
            <w:left w:val="none" w:sz="0" w:space="0" w:color="auto"/>
            <w:bottom w:val="none" w:sz="0" w:space="0" w:color="auto"/>
            <w:right w:val="none" w:sz="0" w:space="0" w:color="auto"/>
          </w:divBdr>
        </w:div>
        <w:div w:id="804814547">
          <w:marLeft w:val="480"/>
          <w:marRight w:val="0"/>
          <w:marTop w:val="0"/>
          <w:marBottom w:val="0"/>
          <w:divBdr>
            <w:top w:val="none" w:sz="0" w:space="0" w:color="auto"/>
            <w:left w:val="none" w:sz="0" w:space="0" w:color="auto"/>
            <w:bottom w:val="none" w:sz="0" w:space="0" w:color="auto"/>
            <w:right w:val="none" w:sz="0" w:space="0" w:color="auto"/>
          </w:divBdr>
        </w:div>
        <w:div w:id="50660331">
          <w:marLeft w:val="480"/>
          <w:marRight w:val="0"/>
          <w:marTop w:val="0"/>
          <w:marBottom w:val="0"/>
          <w:divBdr>
            <w:top w:val="none" w:sz="0" w:space="0" w:color="auto"/>
            <w:left w:val="none" w:sz="0" w:space="0" w:color="auto"/>
            <w:bottom w:val="none" w:sz="0" w:space="0" w:color="auto"/>
            <w:right w:val="none" w:sz="0" w:space="0" w:color="auto"/>
          </w:divBdr>
        </w:div>
        <w:div w:id="1523083786">
          <w:marLeft w:val="480"/>
          <w:marRight w:val="0"/>
          <w:marTop w:val="0"/>
          <w:marBottom w:val="0"/>
          <w:divBdr>
            <w:top w:val="none" w:sz="0" w:space="0" w:color="auto"/>
            <w:left w:val="none" w:sz="0" w:space="0" w:color="auto"/>
            <w:bottom w:val="none" w:sz="0" w:space="0" w:color="auto"/>
            <w:right w:val="none" w:sz="0" w:space="0" w:color="auto"/>
          </w:divBdr>
        </w:div>
        <w:div w:id="625048066">
          <w:marLeft w:val="480"/>
          <w:marRight w:val="0"/>
          <w:marTop w:val="0"/>
          <w:marBottom w:val="0"/>
          <w:divBdr>
            <w:top w:val="none" w:sz="0" w:space="0" w:color="auto"/>
            <w:left w:val="none" w:sz="0" w:space="0" w:color="auto"/>
            <w:bottom w:val="none" w:sz="0" w:space="0" w:color="auto"/>
            <w:right w:val="none" w:sz="0" w:space="0" w:color="auto"/>
          </w:divBdr>
        </w:div>
        <w:div w:id="1036345901">
          <w:marLeft w:val="480"/>
          <w:marRight w:val="0"/>
          <w:marTop w:val="0"/>
          <w:marBottom w:val="0"/>
          <w:divBdr>
            <w:top w:val="none" w:sz="0" w:space="0" w:color="auto"/>
            <w:left w:val="none" w:sz="0" w:space="0" w:color="auto"/>
            <w:bottom w:val="none" w:sz="0" w:space="0" w:color="auto"/>
            <w:right w:val="none" w:sz="0" w:space="0" w:color="auto"/>
          </w:divBdr>
        </w:div>
        <w:div w:id="1801533606">
          <w:marLeft w:val="480"/>
          <w:marRight w:val="0"/>
          <w:marTop w:val="0"/>
          <w:marBottom w:val="0"/>
          <w:divBdr>
            <w:top w:val="none" w:sz="0" w:space="0" w:color="auto"/>
            <w:left w:val="none" w:sz="0" w:space="0" w:color="auto"/>
            <w:bottom w:val="none" w:sz="0" w:space="0" w:color="auto"/>
            <w:right w:val="none" w:sz="0" w:space="0" w:color="auto"/>
          </w:divBdr>
        </w:div>
        <w:div w:id="1434203248">
          <w:marLeft w:val="480"/>
          <w:marRight w:val="0"/>
          <w:marTop w:val="0"/>
          <w:marBottom w:val="0"/>
          <w:divBdr>
            <w:top w:val="none" w:sz="0" w:space="0" w:color="auto"/>
            <w:left w:val="none" w:sz="0" w:space="0" w:color="auto"/>
            <w:bottom w:val="none" w:sz="0" w:space="0" w:color="auto"/>
            <w:right w:val="none" w:sz="0" w:space="0" w:color="auto"/>
          </w:divBdr>
        </w:div>
        <w:div w:id="1432243575">
          <w:marLeft w:val="480"/>
          <w:marRight w:val="0"/>
          <w:marTop w:val="0"/>
          <w:marBottom w:val="0"/>
          <w:divBdr>
            <w:top w:val="none" w:sz="0" w:space="0" w:color="auto"/>
            <w:left w:val="none" w:sz="0" w:space="0" w:color="auto"/>
            <w:bottom w:val="none" w:sz="0" w:space="0" w:color="auto"/>
            <w:right w:val="none" w:sz="0" w:space="0" w:color="auto"/>
          </w:divBdr>
        </w:div>
        <w:div w:id="1572429499">
          <w:marLeft w:val="480"/>
          <w:marRight w:val="0"/>
          <w:marTop w:val="0"/>
          <w:marBottom w:val="0"/>
          <w:divBdr>
            <w:top w:val="none" w:sz="0" w:space="0" w:color="auto"/>
            <w:left w:val="none" w:sz="0" w:space="0" w:color="auto"/>
            <w:bottom w:val="none" w:sz="0" w:space="0" w:color="auto"/>
            <w:right w:val="none" w:sz="0" w:space="0" w:color="auto"/>
          </w:divBdr>
        </w:div>
        <w:div w:id="1440107917">
          <w:marLeft w:val="480"/>
          <w:marRight w:val="0"/>
          <w:marTop w:val="0"/>
          <w:marBottom w:val="0"/>
          <w:divBdr>
            <w:top w:val="none" w:sz="0" w:space="0" w:color="auto"/>
            <w:left w:val="none" w:sz="0" w:space="0" w:color="auto"/>
            <w:bottom w:val="none" w:sz="0" w:space="0" w:color="auto"/>
            <w:right w:val="none" w:sz="0" w:space="0" w:color="auto"/>
          </w:divBdr>
        </w:div>
        <w:div w:id="739407837">
          <w:marLeft w:val="480"/>
          <w:marRight w:val="0"/>
          <w:marTop w:val="0"/>
          <w:marBottom w:val="0"/>
          <w:divBdr>
            <w:top w:val="none" w:sz="0" w:space="0" w:color="auto"/>
            <w:left w:val="none" w:sz="0" w:space="0" w:color="auto"/>
            <w:bottom w:val="none" w:sz="0" w:space="0" w:color="auto"/>
            <w:right w:val="none" w:sz="0" w:space="0" w:color="auto"/>
          </w:divBdr>
        </w:div>
        <w:div w:id="1936280034">
          <w:marLeft w:val="480"/>
          <w:marRight w:val="0"/>
          <w:marTop w:val="0"/>
          <w:marBottom w:val="0"/>
          <w:divBdr>
            <w:top w:val="none" w:sz="0" w:space="0" w:color="auto"/>
            <w:left w:val="none" w:sz="0" w:space="0" w:color="auto"/>
            <w:bottom w:val="none" w:sz="0" w:space="0" w:color="auto"/>
            <w:right w:val="none" w:sz="0" w:space="0" w:color="auto"/>
          </w:divBdr>
        </w:div>
        <w:div w:id="264074608">
          <w:marLeft w:val="480"/>
          <w:marRight w:val="0"/>
          <w:marTop w:val="0"/>
          <w:marBottom w:val="0"/>
          <w:divBdr>
            <w:top w:val="none" w:sz="0" w:space="0" w:color="auto"/>
            <w:left w:val="none" w:sz="0" w:space="0" w:color="auto"/>
            <w:bottom w:val="none" w:sz="0" w:space="0" w:color="auto"/>
            <w:right w:val="none" w:sz="0" w:space="0" w:color="auto"/>
          </w:divBdr>
        </w:div>
        <w:div w:id="1689746543">
          <w:marLeft w:val="480"/>
          <w:marRight w:val="0"/>
          <w:marTop w:val="0"/>
          <w:marBottom w:val="0"/>
          <w:divBdr>
            <w:top w:val="none" w:sz="0" w:space="0" w:color="auto"/>
            <w:left w:val="none" w:sz="0" w:space="0" w:color="auto"/>
            <w:bottom w:val="none" w:sz="0" w:space="0" w:color="auto"/>
            <w:right w:val="none" w:sz="0" w:space="0" w:color="auto"/>
          </w:divBdr>
        </w:div>
        <w:div w:id="1223826680">
          <w:marLeft w:val="480"/>
          <w:marRight w:val="0"/>
          <w:marTop w:val="0"/>
          <w:marBottom w:val="0"/>
          <w:divBdr>
            <w:top w:val="none" w:sz="0" w:space="0" w:color="auto"/>
            <w:left w:val="none" w:sz="0" w:space="0" w:color="auto"/>
            <w:bottom w:val="none" w:sz="0" w:space="0" w:color="auto"/>
            <w:right w:val="none" w:sz="0" w:space="0" w:color="auto"/>
          </w:divBdr>
        </w:div>
        <w:div w:id="1967659961">
          <w:marLeft w:val="480"/>
          <w:marRight w:val="0"/>
          <w:marTop w:val="0"/>
          <w:marBottom w:val="0"/>
          <w:divBdr>
            <w:top w:val="none" w:sz="0" w:space="0" w:color="auto"/>
            <w:left w:val="none" w:sz="0" w:space="0" w:color="auto"/>
            <w:bottom w:val="none" w:sz="0" w:space="0" w:color="auto"/>
            <w:right w:val="none" w:sz="0" w:space="0" w:color="auto"/>
          </w:divBdr>
        </w:div>
        <w:div w:id="270477025">
          <w:marLeft w:val="480"/>
          <w:marRight w:val="0"/>
          <w:marTop w:val="0"/>
          <w:marBottom w:val="0"/>
          <w:divBdr>
            <w:top w:val="none" w:sz="0" w:space="0" w:color="auto"/>
            <w:left w:val="none" w:sz="0" w:space="0" w:color="auto"/>
            <w:bottom w:val="none" w:sz="0" w:space="0" w:color="auto"/>
            <w:right w:val="none" w:sz="0" w:space="0" w:color="auto"/>
          </w:divBdr>
        </w:div>
        <w:div w:id="549194358">
          <w:marLeft w:val="480"/>
          <w:marRight w:val="0"/>
          <w:marTop w:val="0"/>
          <w:marBottom w:val="0"/>
          <w:divBdr>
            <w:top w:val="none" w:sz="0" w:space="0" w:color="auto"/>
            <w:left w:val="none" w:sz="0" w:space="0" w:color="auto"/>
            <w:bottom w:val="none" w:sz="0" w:space="0" w:color="auto"/>
            <w:right w:val="none" w:sz="0" w:space="0" w:color="auto"/>
          </w:divBdr>
        </w:div>
        <w:div w:id="1615555005">
          <w:marLeft w:val="480"/>
          <w:marRight w:val="0"/>
          <w:marTop w:val="0"/>
          <w:marBottom w:val="0"/>
          <w:divBdr>
            <w:top w:val="none" w:sz="0" w:space="0" w:color="auto"/>
            <w:left w:val="none" w:sz="0" w:space="0" w:color="auto"/>
            <w:bottom w:val="none" w:sz="0" w:space="0" w:color="auto"/>
            <w:right w:val="none" w:sz="0" w:space="0" w:color="auto"/>
          </w:divBdr>
        </w:div>
        <w:div w:id="442959072">
          <w:marLeft w:val="480"/>
          <w:marRight w:val="0"/>
          <w:marTop w:val="0"/>
          <w:marBottom w:val="0"/>
          <w:divBdr>
            <w:top w:val="none" w:sz="0" w:space="0" w:color="auto"/>
            <w:left w:val="none" w:sz="0" w:space="0" w:color="auto"/>
            <w:bottom w:val="none" w:sz="0" w:space="0" w:color="auto"/>
            <w:right w:val="none" w:sz="0" w:space="0" w:color="auto"/>
          </w:divBdr>
        </w:div>
        <w:div w:id="383062271">
          <w:marLeft w:val="480"/>
          <w:marRight w:val="0"/>
          <w:marTop w:val="0"/>
          <w:marBottom w:val="0"/>
          <w:divBdr>
            <w:top w:val="none" w:sz="0" w:space="0" w:color="auto"/>
            <w:left w:val="none" w:sz="0" w:space="0" w:color="auto"/>
            <w:bottom w:val="none" w:sz="0" w:space="0" w:color="auto"/>
            <w:right w:val="none" w:sz="0" w:space="0" w:color="auto"/>
          </w:divBdr>
        </w:div>
        <w:div w:id="463470674">
          <w:marLeft w:val="480"/>
          <w:marRight w:val="0"/>
          <w:marTop w:val="0"/>
          <w:marBottom w:val="0"/>
          <w:divBdr>
            <w:top w:val="none" w:sz="0" w:space="0" w:color="auto"/>
            <w:left w:val="none" w:sz="0" w:space="0" w:color="auto"/>
            <w:bottom w:val="none" w:sz="0" w:space="0" w:color="auto"/>
            <w:right w:val="none" w:sz="0" w:space="0" w:color="auto"/>
          </w:divBdr>
        </w:div>
        <w:div w:id="1428774943">
          <w:marLeft w:val="480"/>
          <w:marRight w:val="0"/>
          <w:marTop w:val="0"/>
          <w:marBottom w:val="0"/>
          <w:divBdr>
            <w:top w:val="none" w:sz="0" w:space="0" w:color="auto"/>
            <w:left w:val="none" w:sz="0" w:space="0" w:color="auto"/>
            <w:bottom w:val="none" w:sz="0" w:space="0" w:color="auto"/>
            <w:right w:val="none" w:sz="0" w:space="0" w:color="auto"/>
          </w:divBdr>
        </w:div>
        <w:div w:id="648750438">
          <w:marLeft w:val="480"/>
          <w:marRight w:val="0"/>
          <w:marTop w:val="0"/>
          <w:marBottom w:val="0"/>
          <w:divBdr>
            <w:top w:val="none" w:sz="0" w:space="0" w:color="auto"/>
            <w:left w:val="none" w:sz="0" w:space="0" w:color="auto"/>
            <w:bottom w:val="none" w:sz="0" w:space="0" w:color="auto"/>
            <w:right w:val="none" w:sz="0" w:space="0" w:color="auto"/>
          </w:divBdr>
        </w:div>
        <w:div w:id="1523394959">
          <w:marLeft w:val="480"/>
          <w:marRight w:val="0"/>
          <w:marTop w:val="0"/>
          <w:marBottom w:val="0"/>
          <w:divBdr>
            <w:top w:val="none" w:sz="0" w:space="0" w:color="auto"/>
            <w:left w:val="none" w:sz="0" w:space="0" w:color="auto"/>
            <w:bottom w:val="none" w:sz="0" w:space="0" w:color="auto"/>
            <w:right w:val="none" w:sz="0" w:space="0" w:color="auto"/>
          </w:divBdr>
        </w:div>
        <w:div w:id="2000186103">
          <w:marLeft w:val="480"/>
          <w:marRight w:val="0"/>
          <w:marTop w:val="0"/>
          <w:marBottom w:val="0"/>
          <w:divBdr>
            <w:top w:val="none" w:sz="0" w:space="0" w:color="auto"/>
            <w:left w:val="none" w:sz="0" w:space="0" w:color="auto"/>
            <w:bottom w:val="none" w:sz="0" w:space="0" w:color="auto"/>
            <w:right w:val="none" w:sz="0" w:space="0" w:color="auto"/>
          </w:divBdr>
        </w:div>
        <w:div w:id="922372931">
          <w:marLeft w:val="480"/>
          <w:marRight w:val="0"/>
          <w:marTop w:val="0"/>
          <w:marBottom w:val="0"/>
          <w:divBdr>
            <w:top w:val="none" w:sz="0" w:space="0" w:color="auto"/>
            <w:left w:val="none" w:sz="0" w:space="0" w:color="auto"/>
            <w:bottom w:val="none" w:sz="0" w:space="0" w:color="auto"/>
            <w:right w:val="none" w:sz="0" w:space="0" w:color="auto"/>
          </w:divBdr>
        </w:div>
        <w:div w:id="1861502581">
          <w:marLeft w:val="480"/>
          <w:marRight w:val="0"/>
          <w:marTop w:val="0"/>
          <w:marBottom w:val="0"/>
          <w:divBdr>
            <w:top w:val="none" w:sz="0" w:space="0" w:color="auto"/>
            <w:left w:val="none" w:sz="0" w:space="0" w:color="auto"/>
            <w:bottom w:val="none" w:sz="0" w:space="0" w:color="auto"/>
            <w:right w:val="none" w:sz="0" w:space="0" w:color="auto"/>
          </w:divBdr>
        </w:div>
        <w:div w:id="289632614">
          <w:marLeft w:val="480"/>
          <w:marRight w:val="0"/>
          <w:marTop w:val="0"/>
          <w:marBottom w:val="0"/>
          <w:divBdr>
            <w:top w:val="none" w:sz="0" w:space="0" w:color="auto"/>
            <w:left w:val="none" w:sz="0" w:space="0" w:color="auto"/>
            <w:bottom w:val="none" w:sz="0" w:space="0" w:color="auto"/>
            <w:right w:val="none" w:sz="0" w:space="0" w:color="auto"/>
          </w:divBdr>
        </w:div>
        <w:div w:id="18744089">
          <w:marLeft w:val="480"/>
          <w:marRight w:val="0"/>
          <w:marTop w:val="0"/>
          <w:marBottom w:val="0"/>
          <w:divBdr>
            <w:top w:val="none" w:sz="0" w:space="0" w:color="auto"/>
            <w:left w:val="none" w:sz="0" w:space="0" w:color="auto"/>
            <w:bottom w:val="none" w:sz="0" w:space="0" w:color="auto"/>
            <w:right w:val="none" w:sz="0" w:space="0" w:color="auto"/>
          </w:divBdr>
        </w:div>
        <w:div w:id="1712534137">
          <w:marLeft w:val="480"/>
          <w:marRight w:val="0"/>
          <w:marTop w:val="0"/>
          <w:marBottom w:val="0"/>
          <w:divBdr>
            <w:top w:val="none" w:sz="0" w:space="0" w:color="auto"/>
            <w:left w:val="none" w:sz="0" w:space="0" w:color="auto"/>
            <w:bottom w:val="none" w:sz="0" w:space="0" w:color="auto"/>
            <w:right w:val="none" w:sz="0" w:space="0" w:color="auto"/>
          </w:divBdr>
        </w:div>
        <w:div w:id="1980764548">
          <w:marLeft w:val="480"/>
          <w:marRight w:val="0"/>
          <w:marTop w:val="0"/>
          <w:marBottom w:val="0"/>
          <w:divBdr>
            <w:top w:val="none" w:sz="0" w:space="0" w:color="auto"/>
            <w:left w:val="none" w:sz="0" w:space="0" w:color="auto"/>
            <w:bottom w:val="none" w:sz="0" w:space="0" w:color="auto"/>
            <w:right w:val="none" w:sz="0" w:space="0" w:color="auto"/>
          </w:divBdr>
        </w:div>
        <w:div w:id="9837882">
          <w:marLeft w:val="480"/>
          <w:marRight w:val="0"/>
          <w:marTop w:val="0"/>
          <w:marBottom w:val="0"/>
          <w:divBdr>
            <w:top w:val="none" w:sz="0" w:space="0" w:color="auto"/>
            <w:left w:val="none" w:sz="0" w:space="0" w:color="auto"/>
            <w:bottom w:val="none" w:sz="0" w:space="0" w:color="auto"/>
            <w:right w:val="none" w:sz="0" w:space="0" w:color="auto"/>
          </w:divBdr>
        </w:div>
        <w:div w:id="1280523840">
          <w:marLeft w:val="480"/>
          <w:marRight w:val="0"/>
          <w:marTop w:val="0"/>
          <w:marBottom w:val="0"/>
          <w:divBdr>
            <w:top w:val="none" w:sz="0" w:space="0" w:color="auto"/>
            <w:left w:val="none" w:sz="0" w:space="0" w:color="auto"/>
            <w:bottom w:val="none" w:sz="0" w:space="0" w:color="auto"/>
            <w:right w:val="none" w:sz="0" w:space="0" w:color="auto"/>
          </w:divBdr>
        </w:div>
        <w:div w:id="1145514016">
          <w:marLeft w:val="480"/>
          <w:marRight w:val="0"/>
          <w:marTop w:val="0"/>
          <w:marBottom w:val="0"/>
          <w:divBdr>
            <w:top w:val="none" w:sz="0" w:space="0" w:color="auto"/>
            <w:left w:val="none" w:sz="0" w:space="0" w:color="auto"/>
            <w:bottom w:val="none" w:sz="0" w:space="0" w:color="auto"/>
            <w:right w:val="none" w:sz="0" w:space="0" w:color="auto"/>
          </w:divBdr>
        </w:div>
        <w:div w:id="1495801528">
          <w:marLeft w:val="480"/>
          <w:marRight w:val="0"/>
          <w:marTop w:val="0"/>
          <w:marBottom w:val="0"/>
          <w:divBdr>
            <w:top w:val="none" w:sz="0" w:space="0" w:color="auto"/>
            <w:left w:val="none" w:sz="0" w:space="0" w:color="auto"/>
            <w:bottom w:val="none" w:sz="0" w:space="0" w:color="auto"/>
            <w:right w:val="none" w:sz="0" w:space="0" w:color="auto"/>
          </w:divBdr>
        </w:div>
        <w:div w:id="224607198">
          <w:marLeft w:val="480"/>
          <w:marRight w:val="0"/>
          <w:marTop w:val="0"/>
          <w:marBottom w:val="0"/>
          <w:divBdr>
            <w:top w:val="none" w:sz="0" w:space="0" w:color="auto"/>
            <w:left w:val="none" w:sz="0" w:space="0" w:color="auto"/>
            <w:bottom w:val="none" w:sz="0" w:space="0" w:color="auto"/>
            <w:right w:val="none" w:sz="0" w:space="0" w:color="auto"/>
          </w:divBdr>
        </w:div>
        <w:div w:id="1283607476">
          <w:marLeft w:val="480"/>
          <w:marRight w:val="0"/>
          <w:marTop w:val="0"/>
          <w:marBottom w:val="0"/>
          <w:divBdr>
            <w:top w:val="none" w:sz="0" w:space="0" w:color="auto"/>
            <w:left w:val="none" w:sz="0" w:space="0" w:color="auto"/>
            <w:bottom w:val="none" w:sz="0" w:space="0" w:color="auto"/>
            <w:right w:val="none" w:sz="0" w:space="0" w:color="auto"/>
          </w:divBdr>
        </w:div>
        <w:div w:id="1481773607">
          <w:marLeft w:val="480"/>
          <w:marRight w:val="0"/>
          <w:marTop w:val="0"/>
          <w:marBottom w:val="0"/>
          <w:divBdr>
            <w:top w:val="none" w:sz="0" w:space="0" w:color="auto"/>
            <w:left w:val="none" w:sz="0" w:space="0" w:color="auto"/>
            <w:bottom w:val="none" w:sz="0" w:space="0" w:color="auto"/>
            <w:right w:val="none" w:sz="0" w:space="0" w:color="auto"/>
          </w:divBdr>
        </w:div>
        <w:div w:id="1824810243">
          <w:marLeft w:val="480"/>
          <w:marRight w:val="0"/>
          <w:marTop w:val="0"/>
          <w:marBottom w:val="0"/>
          <w:divBdr>
            <w:top w:val="none" w:sz="0" w:space="0" w:color="auto"/>
            <w:left w:val="none" w:sz="0" w:space="0" w:color="auto"/>
            <w:bottom w:val="none" w:sz="0" w:space="0" w:color="auto"/>
            <w:right w:val="none" w:sz="0" w:space="0" w:color="auto"/>
          </w:divBdr>
        </w:div>
        <w:div w:id="1237204574">
          <w:marLeft w:val="480"/>
          <w:marRight w:val="0"/>
          <w:marTop w:val="0"/>
          <w:marBottom w:val="0"/>
          <w:divBdr>
            <w:top w:val="none" w:sz="0" w:space="0" w:color="auto"/>
            <w:left w:val="none" w:sz="0" w:space="0" w:color="auto"/>
            <w:bottom w:val="none" w:sz="0" w:space="0" w:color="auto"/>
            <w:right w:val="none" w:sz="0" w:space="0" w:color="auto"/>
          </w:divBdr>
        </w:div>
        <w:div w:id="979991806">
          <w:marLeft w:val="480"/>
          <w:marRight w:val="0"/>
          <w:marTop w:val="0"/>
          <w:marBottom w:val="0"/>
          <w:divBdr>
            <w:top w:val="none" w:sz="0" w:space="0" w:color="auto"/>
            <w:left w:val="none" w:sz="0" w:space="0" w:color="auto"/>
            <w:bottom w:val="none" w:sz="0" w:space="0" w:color="auto"/>
            <w:right w:val="none" w:sz="0" w:space="0" w:color="auto"/>
          </w:divBdr>
        </w:div>
        <w:div w:id="1059475000">
          <w:marLeft w:val="480"/>
          <w:marRight w:val="0"/>
          <w:marTop w:val="0"/>
          <w:marBottom w:val="0"/>
          <w:divBdr>
            <w:top w:val="none" w:sz="0" w:space="0" w:color="auto"/>
            <w:left w:val="none" w:sz="0" w:space="0" w:color="auto"/>
            <w:bottom w:val="none" w:sz="0" w:space="0" w:color="auto"/>
            <w:right w:val="none" w:sz="0" w:space="0" w:color="auto"/>
          </w:divBdr>
        </w:div>
        <w:div w:id="1483153861">
          <w:marLeft w:val="480"/>
          <w:marRight w:val="0"/>
          <w:marTop w:val="0"/>
          <w:marBottom w:val="0"/>
          <w:divBdr>
            <w:top w:val="none" w:sz="0" w:space="0" w:color="auto"/>
            <w:left w:val="none" w:sz="0" w:space="0" w:color="auto"/>
            <w:bottom w:val="none" w:sz="0" w:space="0" w:color="auto"/>
            <w:right w:val="none" w:sz="0" w:space="0" w:color="auto"/>
          </w:divBdr>
        </w:div>
        <w:div w:id="54937682">
          <w:marLeft w:val="480"/>
          <w:marRight w:val="0"/>
          <w:marTop w:val="0"/>
          <w:marBottom w:val="0"/>
          <w:divBdr>
            <w:top w:val="none" w:sz="0" w:space="0" w:color="auto"/>
            <w:left w:val="none" w:sz="0" w:space="0" w:color="auto"/>
            <w:bottom w:val="none" w:sz="0" w:space="0" w:color="auto"/>
            <w:right w:val="none" w:sz="0" w:space="0" w:color="auto"/>
          </w:divBdr>
        </w:div>
        <w:div w:id="525993945">
          <w:marLeft w:val="480"/>
          <w:marRight w:val="0"/>
          <w:marTop w:val="0"/>
          <w:marBottom w:val="0"/>
          <w:divBdr>
            <w:top w:val="none" w:sz="0" w:space="0" w:color="auto"/>
            <w:left w:val="none" w:sz="0" w:space="0" w:color="auto"/>
            <w:bottom w:val="none" w:sz="0" w:space="0" w:color="auto"/>
            <w:right w:val="none" w:sz="0" w:space="0" w:color="auto"/>
          </w:divBdr>
        </w:div>
        <w:div w:id="595096375">
          <w:marLeft w:val="480"/>
          <w:marRight w:val="0"/>
          <w:marTop w:val="0"/>
          <w:marBottom w:val="0"/>
          <w:divBdr>
            <w:top w:val="none" w:sz="0" w:space="0" w:color="auto"/>
            <w:left w:val="none" w:sz="0" w:space="0" w:color="auto"/>
            <w:bottom w:val="none" w:sz="0" w:space="0" w:color="auto"/>
            <w:right w:val="none" w:sz="0" w:space="0" w:color="auto"/>
          </w:divBdr>
        </w:div>
        <w:div w:id="770122956">
          <w:marLeft w:val="480"/>
          <w:marRight w:val="0"/>
          <w:marTop w:val="0"/>
          <w:marBottom w:val="0"/>
          <w:divBdr>
            <w:top w:val="none" w:sz="0" w:space="0" w:color="auto"/>
            <w:left w:val="none" w:sz="0" w:space="0" w:color="auto"/>
            <w:bottom w:val="none" w:sz="0" w:space="0" w:color="auto"/>
            <w:right w:val="none" w:sz="0" w:space="0" w:color="auto"/>
          </w:divBdr>
        </w:div>
        <w:div w:id="1097483005">
          <w:marLeft w:val="480"/>
          <w:marRight w:val="0"/>
          <w:marTop w:val="0"/>
          <w:marBottom w:val="0"/>
          <w:divBdr>
            <w:top w:val="none" w:sz="0" w:space="0" w:color="auto"/>
            <w:left w:val="none" w:sz="0" w:space="0" w:color="auto"/>
            <w:bottom w:val="none" w:sz="0" w:space="0" w:color="auto"/>
            <w:right w:val="none" w:sz="0" w:space="0" w:color="auto"/>
          </w:divBdr>
        </w:div>
        <w:div w:id="2116628490">
          <w:marLeft w:val="480"/>
          <w:marRight w:val="0"/>
          <w:marTop w:val="0"/>
          <w:marBottom w:val="0"/>
          <w:divBdr>
            <w:top w:val="none" w:sz="0" w:space="0" w:color="auto"/>
            <w:left w:val="none" w:sz="0" w:space="0" w:color="auto"/>
            <w:bottom w:val="none" w:sz="0" w:space="0" w:color="auto"/>
            <w:right w:val="none" w:sz="0" w:space="0" w:color="auto"/>
          </w:divBdr>
        </w:div>
        <w:div w:id="2116317285">
          <w:marLeft w:val="480"/>
          <w:marRight w:val="0"/>
          <w:marTop w:val="0"/>
          <w:marBottom w:val="0"/>
          <w:divBdr>
            <w:top w:val="none" w:sz="0" w:space="0" w:color="auto"/>
            <w:left w:val="none" w:sz="0" w:space="0" w:color="auto"/>
            <w:bottom w:val="none" w:sz="0" w:space="0" w:color="auto"/>
            <w:right w:val="none" w:sz="0" w:space="0" w:color="auto"/>
          </w:divBdr>
        </w:div>
        <w:div w:id="100537445">
          <w:marLeft w:val="480"/>
          <w:marRight w:val="0"/>
          <w:marTop w:val="0"/>
          <w:marBottom w:val="0"/>
          <w:divBdr>
            <w:top w:val="none" w:sz="0" w:space="0" w:color="auto"/>
            <w:left w:val="none" w:sz="0" w:space="0" w:color="auto"/>
            <w:bottom w:val="none" w:sz="0" w:space="0" w:color="auto"/>
            <w:right w:val="none" w:sz="0" w:space="0" w:color="auto"/>
          </w:divBdr>
        </w:div>
        <w:div w:id="62223849">
          <w:marLeft w:val="480"/>
          <w:marRight w:val="0"/>
          <w:marTop w:val="0"/>
          <w:marBottom w:val="0"/>
          <w:divBdr>
            <w:top w:val="none" w:sz="0" w:space="0" w:color="auto"/>
            <w:left w:val="none" w:sz="0" w:space="0" w:color="auto"/>
            <w:bottom w:val="none" w:sz="0" w:space="0" w:color="auto"/>
            <w:right w:val="none" w:sz="0" w:space="0" w:color="auto"/>
          </w:divBdr>
        </w:div>
        <w:div w:id="394082915">
          <w:marLeft w:val="480"/>
          <w:marRight w:val="0"/>
          <w:marTop w:val="0"/>
          <w:marBottom w:val="0"/>
          <w:divBdr>
            <w:top w:val="none" w:sz="0" w:space="0" w:color="auto"/>
            <w:left w:val="none" w:sz="0" w:space="0" w:color="auto"/>
            <w:bottom w:val="none" w:sz="0" w:space="0" w:color="auto"/>
            <w:right w:val="none" w:sz="0" w:space="0" w:color="auto"/>
          </w:divBdr>
        </w:div>
        <w:div w:id="1897156215">
          <w:marLeft w:val="480"/>
          <w:marRight w:val="0"/>
          <w:marTop w:val="0"/>
          <w:marBottom w:val="0"/>
          <w:divBdr>
            <w:top w:val="none" w:sz="0" w:space="0" w:color="auto"/>
            <w:left w:val="none" w:sz="0" w:space="0" w:color="auto"/>
            <w:bottom w:val="none" w:sz="0" w:space="0" w:color="auto"/>
            <w:right w:val="none" w:sz="0" w:space="0" w:color="auto"/>
          </w:divBdr>
        </w:div>
        <w:div w:id="1016275760">
          <w:marLeft w:val="480"/>
          <w:marRight w:val="0"/>
          <w:marTop w:val="0"/>
          <w:marBottom w:val="0"/>
          <w:divBdr>
            <w:top w:val="none" w:sz="0" w:space="0" w:color="auto"/>
            <w:left w:val="none" w:sz="0" w:space="0" w:color="auto"/>
            <w:bottom w:val="none" w:sz="0" w:space="0" w:color="auto"/>
            <w:right w:val="none" w:sz="0" w:space="0" w:color="auto"/>
          </w:divBdr>
        </w:div>
        <w:div w:id="115568632">
          <w:marLeft w:val="480"/>
          <w:marRight w:val="0"/>
          <w:marTop w:val="0"/>
          <w:marBottom w:val="0"/>
          <w:divBdr>
            <w:top w:val="none" w:sz="0" w:space="0" w:color="auto"/>
            <w:left w:val="none" w:sz="0" w:space="0" w:color="auto"/>
            <w:bottom w:val="none" w:sz="0" w:space="0" w:color="auto"/>
            <w:right w:val="none" w:sz="0" w:space="0" w:color="auto"/>
          </w:divBdr>
        </w:div>
        <w:div w:id="370883070">
          <w:marLeft w:val="480"/>
          <w:marRight w:val="0"/>
          <w:marTop w:val="0"/>
          <w:marBottom w:val="0"/>
          <w:divBdr>
            <w:top w:val="none" w:sz="0" w:space="0" w:color="auto"/>
            <w:left w:val="none" w:sz="0" w:space="0" w:color="auto"/>
            <w:bottom w:val="none" w:sz="0" w:space="0" w:color="auto"/>
            <w:right w:val="none" w:sz="0" w:space="0" w:color="auto"/>
          </w:divBdr>
        </w:div>
        <w:div w:id="1540045197">
          <w:marLeft w:val="480"/>
          <w:marRight w:val="0"/>
          <w:marTop w:val="0"/>
          <w:marBottom w:val="0"/>
          <w:divBdr>
            <w:top w:val="none" w:sz="0" w:space="0" w:color="auto"/>
            <w:left w:val="none" w:sz="0" w:space="0" w:color="auto"/>
            <w:bottom w:val="none" w:sz="0" w:space="0" w:color="auto"/>
            <w:right w:val="none" w:sz="0" w:space="0" w:color="auto"/>
          </w:divBdr>
        </w:div>
        <w:div w:id="1600404537">
          <w:marLeft w:val="480"/>
          <w:marRight w:val="0"/>
          <w:marTop w:val="0"/>
          <w:marBottom w:val="0"/>
          <w:divBdr>
            <w:top w:val="none" w:sz="0" w:space="0" w:color="auto"/>
            <w:left w:val="none" w:sz="0" w:space="0" w:color="auto"/>
            <w:bottom w:val="none" w:sz="0" w:space="0" w:color="auto"/>
            <w:right w:val="none" w:sz="0" w:space="0" w:color="auto"/>
          </w:divBdr>
        </w:div>
        <w:div w:id="1793785965">
          <w:marLeft w:val="480"/>
          <w:marRight w:val="0"/>
          <w:marTop w:val="0"/>
          <w:marBottom w:val="0"/>
          <w:divBdr>
            <w:top w:val="none" w:sz="0" w:space="0" w:color="auto"/>
            <w:left w:val="none" w:sz="0" w:space="0" w:color="auto"/>
            <w:bottom w:val="none" w:sz="0" w:space="0" w:color="auto"/>
            <w:right w:val="none" w:sz="0" w:space="0" w:color="auto"/>
          </w:divBdr>
        </w:div>
        <w:div w:id="1713462818">
          <w:marLeft w:val="480"/>
          <w:marRight w:val="0"/>
          <w:marTop w:val="0"/>
          <w:marBottom w:val="0"/>
          <w:divBdr>
            <w:top w:val="none" w:sz="0" w:space="0" w:color="auto"/>
            <w:left w:val="none" w:sz="0" w:space="0" w:color="auto"/>
            <w:bottom w:val="none" w:sz="0" w:space="0" w:color="auto"/>
            <w:right w:val="none" w:sz="0" w:space="0" w:color="auto"/>
          </w:divBdr>
        </w:div>
        <w:div w:id="1628320765">
          <w:marLeft w:val="480"/>
          <w:marRight w:val="0"/>
          <w:marTop w:val="0"/>
          <w:marBottom w:val="0"/>
          <w:divBdr>
            <w:top w:val="none" w:sz="0" w:space="0" w:color="auto"/>
            <w:left w:val="none" w:sz="0" w:space="0" w:color="auto"/>
            <w:bottom w:val="none" w:sz="0" w:space="0" w:color="auto"/>
            <w:right w:val="none" w:sz="0" w:space="0" w:color="auto"/>
          </w:divBdr>
        </w:div>
        <w:div w:id="2029788727">
          <w:marLeft w:val="480"/>
          <w:marRight w:val="0"/>
          <w:marTop w:val="0"/>
          <w:marBottom w:val="0"/>
          <w:divBdr>
            <w:top w:val="none" w:sz="0" w:space="0" w:color="auto"/>
            <w:left w:val="none" w:sz="0" w:space="0" w:color="auto"/>
            <w:bottom w:val="none" w:sz="0" w:space="0" w:color="auto"/>
            <w:right w:val="none" w:sz="0" w:space="0" w:color="auto"/>
          </w:divBdr>
        </w:div>
        <w:div w:id="794064250">
          <w:marLeft w:val="480"/>
          <w:marRight w:val="0"/>
          <w:marTop w:val="0"/>
          <w:marBottom w:val="0"/>
          <w:divBdr>
            <w:top w:val="none" w:sz="0" w:space="0" w:color="auto"/>
            <w:left w:val="none" w:sz="0" w:space="0" w:color="auto"/>
            <w:bottom w:val="none" w:sz="0" w:space="0" w:color="auto"/>
            <w:right w:val="none" w:sz="0" w:space="0" w:color="auto"/>
          </w:divBdr>
        </w:div>
        <w:div w:id="1949972119">
          <w:marLeft w:val="480"/>
          <w:marRight w:val="0"/>
          <w:marTop w:val="0"/>
          <w:marBottom w:val="0"/>
          <w:divBdr>
            <w:top w:val="none" w:sz="0" w:space="0" w:color="auto"/>
            <w:left w:val="none" w:sz="0" w:space="0" w:color="auto"/>
            <w:bottom w:val="none" w:sz="0" w:space="0" w:color="auto"/>
            <w:right w:val="none" w:sz="0" w:space="0" w:color="auto"/>
          </w:divBdr>
        </w:div>
        <w:div w:id="1429623236">
          <w:marLeft w:val="480"/>
          <w:marRight w:val="0"/>
          <w:marTop w:val="0"/>
          <w:marBottom w:val="0"/>
          <w:divBdr>
            <w:top w:val="none" w:sz="0" w:space="0" w:color="auto"/>
            <w:left w:val="none" w:sz="0" w:space="0" w:color="auto"/>
            <w:bottom w:val="none" w:sz="0" w:space="0" w:color="auto"/>
            <w:right w:val="none" w:sz="0" w:space="0" w:color="auto"/>
          </w:divBdr>
        </w:div>
        <w:div w:id="1549142577">
          <w:marLeft w:val="480"/>
          <w:marRight w:val="0"/>
          <w:marTop w:val="0"/>
          <w:marBottom w:val="0"/>
          <w:divBdr>
            <w:top w:val="none" w:sz="0" w:space="0" w:color="auto"/>
            <w:left w:val="none" w:sz="0" w:space="0" w:color="auto"/>
            <w:bottom w:val="none" w:sz="0" w:space="0" w:color="auto"/>
            <w:right w:val="none" w:sz="0" w:space="0" w:color="auto"/>
          </w:divBdr>
        </w:div>
        <w:div w:id="2069037930">
          <w:marLeft w:val="480"/>
          <w:marRight w:val="0"/>
          <w:marTop w:val="0"/>
          <w:marBottom w:val="0"/>
          <w:divBdr>
            <w:top w:val="none" w:sz="0" w:space="0" w:color="auto"/>
            <w:left w:val="none" w:sz="0" w:space="0" w:color="auto"/>
            <w:bottom w:val="none" w:sz="0" w:space="0" w:color="auto"/>
            <w:right w:val="none" w:sz="0" w:space="0" w:color="auto"/>
          </w:divBdr>
        </w:div>
        <w:div w:id="2137406039">
          <w:marLeft w:val="480"/>
          <w:marRight w:val="0"/>
          <w:marTop w:val="0"/>
          <w:marBottom w:val="0"/>
          <w:divBdr>
            <w:top w:val="none" w:sz="0" w:space="0" w:color="auto"/>
            <w:left w:val="none" w:sz="0" w:space="0" w:color="auto"/>
            <w:bottom w:val="none" w:sz="0" w:space="0" w:color="auto"/>
            <w:right w:val="none" w:sz="0" w:space="0" w:color="auto"/>
          </w:divBdr>
        </w:div>
        <w:div w:id="610935061">
          <w:marLeft w:val="480"/>
          <w:marRight w:val="0"/>
          <w:marTop w:val="0"/>
          <w:marBottom w:val="0"/>
          <w:divBdr>
            <w:top w:val="none" w:sz="0" w:space="0" w:color="auto"/>
            <w:left w:val="none" w:sz="0" w:space="0" w:color="auto"/>
            <w:bottom w:val="none" w:sz="0" w:space="0" w:color="auto"/>
            <w:right w:val="none" w:sz="0" w:space="0" w:color="auto"/>
          </w:divBdr>
        </w:div>
        <w:div w:id="592468823">
          <w:marLeft w:val="480"/>
          <w:marRight w:val="0"/>
          <w:marTop w:val="0"/>
          <w:marBottom w:val="0"/>
          <w:divBdr>
            <w:top w:val="none" w:sz="0" w:space="0" w:color="auto"/>
            <w:left w:val="none" w:sz="0" w:space="0" w:color="auto"/>
            <w:bottom w:val="none" w:sz="0" w:space="0" w:color="auto"/>
            <w:right w:val="none" w:sz="0" w:space="0" w:color="auto"/>
          </w:divBdr>
        </w:div>
        <w:div w:id="1047532895">
          <w:marLeft w:val="480"/>
          <w:marRight w:val="0"/>
          <w:marTop w:val="0"/>
          <w:marBottom w:val="0"/>
          <w:divBdr>
            <w:top w:val="none" w:sz="0" w:space="0" w:color="auto"/>
            <w:left w:val="none" w:sz="0" w:space="0" w:color="auto"/>
            <w:bottom w:val="none" w:sz="0" w:space="0" w:color="auto"/>
            <w:right w:val="none" w:sz="0" w:space="0" w:color="auto"/>
          </w:divBdr>
        </w:div>
        <w:div w:id="1638297113">
          <w:marLeft w:val="480"/>
          <w:marRight w:val="0"/>
          <w:marTop w:val="0"/>
          <w:marBottom w:val="0"/>
          <w:divBdr>
            <w:top w:val="none" w:sz="0" w:space="0" w:color="auto"/>
            <w:left w:val="none" w:sz="0" w:space="0" w:color="auto"/>
            <w:bottom w:val="none" w:sz="0" w:space="0" w:color="auto"/>
            <w:right w:val="none" w:sz="0" w:space="0" w:color="auto"/>
          </w:divBdr>
        </w:div>
        <w:div w:id="1430272563">
          <w:marLeft w:val="480"/>
          <w:marRight w:val="0"/>
          <w:marTop w:val="0"/>
          <w:marBottom w:val="0"/>
          <w:divBdr>
            <w:top w:val="none" w:sz="0" w:space="0" w:color="auto"/>
            <w:left w:val="none" w:sz="0" w:space="0" w:color="auto"/>
            <w:bottom w:val="none" w:sz="0" w:space="0" w:color="auto"/>
            <w:right w:val="none" w:sz="0" w:space="0" w:color="auto"/>
          </w:divBdr>
        </w:div>
        <w:div w:id="1245841063">
          <w:marLeft w:val="480"/>
          <w:marRight w:val="0"/>
          <w:marTop w:val="0"/>
          <w:marBottom w:val="0"/>
          <w:divBdr>
            <w:top w:val="none" w:sz="0" w:space="0" w:color="auto"/>
            <w:left w:val="none" w:sz="0" w:space="0" w:color="auto"/>
            <w:bottom w:val="none" w:sz="0" w:space="0" w:color="auto"/>
            <w:right w:val="none" w:sz="0" w:space="0" w:color="auto"/>
          </w:divBdr>
        </w:div>
        <w:div w:id="1054501957">
          <w:marLeft w:val="480"/>
          <w:marRight w:val="0"/>
          <w:marTop w:val="0"/>
          <w:marBottom w:val="0"/>
          <w:divBdr>
            <w:top w:val="none" w:sz="0" w:space="0" w:color="auto"/>
            <w:left w:val="none" w:sz="0" w:space="0" w:color="auto"/>
            <w:bottom w:val="none" w:sz="0" w:space="0" w:color="auto"/>
            <w:right w:val="none" w:sz="0" w:space="0" w:color="auto"/>
          </w:divBdr>
        </w:div>
        <w:div w:id="706030666">
          <w:marLeft w:val="480"/>
          <w:marRight w:val="0"/>
          <w:marTop w:val="0"/>
          <w:marBottom w:val="0"/>
          <w:divBdr>
            <w:top w:val="none" w:sz="0" w:space="0" w:color="auto"/>
            <w:left w:val="none" w:sz="0" w:space="0" w:color="auto"/>
            <w:bottom w:val="none" w:sz="0" w:space="0" w:color="auto"/>
            <w:right w:val="none" w:sz="0" w:space="0" w:color="auto"/>
          </w:divBdr>
        </w:div>
        <w:div w:id="976228045">
          <w:marLeft w:val="480"/>
          <w:marRight w:val="0"/>
          <w:marTop w:val="0"/>
          <w:marBottom w:val="0"/>
          <w:divBdr>
            <w:top w:val="none" w:sz="0" w:space="0" w:color="auto"/>
            <w:left w:val="none" w:sz="0" w:space="0" w:color="auto"/>
            <w:bottom w:val="none" w:sz="0" w:space="0" w:color="auto"/>
            <w:right w:val="none" w:sz="0" w:space="0" w:color="auto"/>
          </w:divBdr>
        </w:div>
        <w:div w:id="1202091861">
          <w:marLeft w:val="480"/>
          <w:marRight w:val="0"/>
          <w:marTop w:val="0"/>
          <w:marBottom w:val="0"/>
          <w:divBdr>
            <w:top w:val="none" w:sz="0" w:space="0" w:color="auto"/>
            <w:left w:val="none" w:sz="0" w:space="0" w:color="auto"/>
            <w:bottom w:val="none" w:sz="0" w:space="0" w:color="auto"/>
            <w:right w:val="none" w:sz="0" w:space="0" w:color="auto"/>
          </w:divBdr>
        </w:div>
        <w:div w:id="392048155">
          <w:marLeft w:val="480"/>
          <w:marRight w:val="0"/>
          <w:marTop w:val="0"/>
          <w:marBottom w:val="0"/>
          <w:divBdr>
            <w:top w:val="none" w:sz="0" w:space="0" w:color="auto"/>
            <w:left w:val="none" w:sz="0" w:space="0" w:color="auto"/>
            <w:bottom w:val="none" w:sz="0" w:space="0" w:color="auto"/>
            <w:right w:val="none" w:sz="0" w:space="0" w:color="auto"/>
          </w:divBdr>
        </w:div>
        <w:div w:id="1546485529">
          <w:marLeft w:val="480"/>
          <w:marRight w:val="0"/>
          <w:marTop w:val="0"/>
          <w:marBottom w:val="0"/>
          <w:divBdr>
            <w:top w:val="none" w:sz="0" w:space="0" w:color="auto"/>
            <w:left w:val="none" w:sz="0" w:space="0" w:color="auto"/>
            <w:bottom w:val="none" w:sz="0" w:space="0" w:color="auto"/>
            <w:right w:val="none" w:sz="0" w:space="0" w:color="auto"/>
          </w:divBdr>
        </w:div>
        <w:div w:id="74866372">
          <w:marLeft w:val="480"/>
          <w:marRight w:val="0"/>
          <w:marTop w:val="0"/>
          <w:marBottom w:val="0"/>
          <w:divBdr>
            <w:top w:val="none" w:sz="0" w:space="0" w:color="auto"/>
            <w:left w:val="none" w:sz="0" w:space="0" w:color="auto"/>
            <w:bottom w:val="none" w:sz="0" w:space="0" w:color="auto"/>
            <w:right w:val="none" w:sz="0" w:space="0" w:color="auto"/>
          </w:divBdr>
        </w:div>
        <w:div w:id="568656375">
          <w:marLeft w:val="480"/>
          <w:marRight w:val="0"/>
          <w:marTop w:val="0"/>
          <w:marBottom w:val="0"/>
          <w:divBdr>
            <w:top w:val="none" w:sz="0" w:space="0" w:color="auto"/>
            <w:left w:val="none" w:sz="0" w:space="0" w:color="auto"/>
            <w:bottom w:val="none" w:sz="0" w:space="0" w:color="auto"/>
            <w:right w:val="none" w:sz="0" w:space="0" w:color="auto"/>
          </w:divBdr>
        </w:div>
        <w:div w:id="1566717545">
          <w:marLeft w:val="480"/>
          <w:marRight w:val="0"/>
          <w:marTop w:val="0"/>
          <w:marBottom w:val="0"/>
          <w:divBdr>
            <w:top w:val="none" w:sz="0" w:space="0" w:color="auto"/>
            <w:left w:val="none" w:sz="0" w:space="0" w:color="auto"/>
            <w:bottom w:val="none" w:sz="0" w:space="0" w:color="auto"/>
            <w:right w:val="none" w:sz="0" w:space="0" w:color="auto"/>
          </w:divBdr>
        </w:div>
        <w:div w:id="2043163269">
          <w:marLeft w:val="480"/>
          <w:marRight w:val="0"/>
          <w:marTop w:val="0"/>
          <w:marBottom w:val="0"/>
          <w:divBdr>
            <w:top w:val="none" w:sz="0" w:space="0" w:color="auto"/>
            <w:left w:val="none" w:sz="0" w:space="0" w:color="auto"/>
            <w:bottom w:val="none" w:sz="0" w:space="0" w:color="auto"/>
            <w:right w:val="none" w:sz="0" w:space="0" w:color="auto"/>
          </w:divBdr>
        </w:div>
        <w:div w:id="966812468">
          <w:marLeft w:val="480"/>
          <w:marRight w:val="0"/>
          <w:marTop w:val="0"/>
          <w:marBottom w:val="0"/>
          <w:divBdr>
            <w:top w:val="none" w:sz="0" w:space="0" w:color="auto"/>
            <w:left w:val="none" w:sz="0" w:space="0" w:color="auto"/>
            <w:bottom w:val="none" w:sz="0" w:space="0" w:color="auto"/>
            <w:right w:val="none" w:sz="0" w:space="0" w:color="auto"/>
          </w:divBdr>
        </w:div>
        <w:div w:id="1522164164">
          <w:marLeft w:val="480"/>
          <w:marRight w:val="0"/>
          <w:marTop w:val="0"/>
          <w:marBottom w:val="0"/>
          <w:divBdr>
            <w:top w:val="none" w:sz="0" w:space="0" w:color="auto"/>
            <w:left w:val="none" w:sz="0" w:space="0" w:color="auto"/>
            <w:bottom w:val="none" w:sz="0" w:space="0" w:color="auto"/>
            <w:right w:val="none" w:sz="0" w:space="0" w:color="auto"/>
          </w:divBdr>
        </w:div>
        <w:div w:id="998538583">
          <w:marLeft w:val="480"/>
          <w:marRight w:val="0"/>
          <w:marTop w:val="0"/>
          <w:marBottom w:val="0"/>
          <w:divBdr>
            <w:top w:val="none" w:sz="0" w:space="0" w:color="auto"/>
            <w:left w:val="none" w:sz="0" w:space="0" w:color="auto"/>
            <w:bottom w:val="none" w:sz="0" w:space="0" w:color="auto"/>
            <w:right w:val="none" w:sz="0" w:space="0" w:color="auto"/>
          </w:divBdr>
        </w:div>
        <w:div w:id="616645063">
          <w:marLeft w:val="480"/>
          <w:marRight w:val="0"/>
          <w:marTop w:val="0"/>
          <w:marBottom w:val="0"/>
          <w:divBdr>
            <w:top w:val="none" w:sz="0" w:space="0" w:color="auto"/>
            <w:left w:val="none" w:sz="0" w:space="0" w:color="auto"/>
            <w:bottom w:val="none" w:sz="0" w:space="0" w:color="auto"/>
            <w:right w:val="none" w:sz="0" w:space="0" w:color="auto"/>
          </w:divBdr>
        </w:div>
        <w:div w:id="54863011">
          <w:marLeft w:val="480"/>
          <w:marRight w:val="0"/>
          <w:marTop w:val="0"/>
          <w:marBottom w:val="0"/>
          <w:divBdr>
            <w:top w:val="none" w:sz="0" w:space="0" w:color="auto"/>
            <w:left w:val="none" w:sz="0" w:space="0" w:color="auto"/>
            <w:bottom w:val="none" w:sz="0" w:space="0" w:color="auto"/>
            <w:right w:val="none" w:sz="0" w:space="0" w:color="auto"/>
          </w:divBdr>
        </w:div>
        <w:div w:id="491724386">
          <w:marLeft w:val="480"/>
          <w:marRight w:val="0"/>
          <w:marTop w:val="0"/>
          <w:marBottom w:val="0"/>
          <w:divBdr>
            <w:top w:val="none" w:sz="0" w:space="0" w:color="auto"/>
            <w:left w:val="none" w:sz="0" w:space="0" w:color="auto"/>
            <w:bottom w:val="none" w:sz="0" w:space="0" w:color="auto"/>
            <w:right w:val="none" w:sz="0" w:space="0" w:color="auto"/>
          </w:divBdr>
        </w:div>
        <w:div w:id="741486207">
          <w:marLeft w:val="480"/>
          <w:marRight w:val="0"/>
          <w:marTop w:val="0"/>
          <w:marBottom w:val="0"/>
          <w:divBdr>
            <w:top w:val="none" w:sz="0" w:space="0" w:color="auto"/>
            <w:left w:val="none" w:sz="0" w:space="0" w:color="auto"/>
            <w:bottom w:val="none" w:sz="0" w:space="0" w:color="auto"/>
            <w:right w:val="none" w:sz="0" w:space="0" w:color="auto"/>
          </w:divBdr>
        </w:div>
        <w:div w:id="1712536606">
          <w:marLeft w:val="480"/>
          <w:marRight w:val="0"/>
          <w:marTop w:val="0"/>
          <w:marBottom w:val="0"/>
          <w:divBdr>
            <w:top w:val="none" w:sz="0" w:space="0" w:color="auto"/>
            <w:left w:val="none" w:sz="0" w:space="0" w:color="auto"/>
            <w:bottom w:val="none" w:sz="0" w:space="0" w:color="auto"/>
            <w:right w:val="none" w:sz="0" w:space="0" w:color="auto"/>
          </w:divBdr>
        </w:div>
        <w:div w:id="1831017661">
          <w:marLeft w:val="480"/>
          <w:marRight w:val="0"/>
          <w:marTop w:val="0"/>
          <w:marBottom w:val="0"/>
          <w:divBdr>
            <w:top w:val="none" w:sz="0" w:space="0" w:color="auto"/>
            <w:left w:val="none" w:sz="0" w:space="0" w:color="auto"/>
            <w:bottom w:val="none" w:sz="0" w:space="0" w:color="auto"/>
            <w:right w:val="none" w:sz="0" w:space="0" w:color="auto"/>
          </w:divBdr>
        </w:div>
        <w:div w:id="362558429">
          <w:marLeft w:val="480"/>
          <w:marRight w:val="0"/>
          <w:marTop w:val="0"/>
          <w:marBottom w:val="0"/>
          <w:divBdr>
            <w:top w:val="none" w:sz="0" w:space="0" w:color="auto"/>
            <w:left w:val="none" w:sz="0" w:space="0" w:color="auto"/>
            <w:bottom w:val="none" w:sz="0" w:space="0" w:color="auto"/>
            <w:right w:val="none" w:sz="0" w:space="0" w:color="auto"/>
          </w:divBdr>
        </w:div>
        <w:div w:id="1315377836">
          <w:marLeft w:val="480"/>
          <w:marRight w:val="0"/>
          <w:marTop w:val="0"/>
          <w:marBottom w:val="0"/>
          <w:divBdr>
            <w:top w:val="none" w:sz="0" w:space="0" w:color="auto"/>
            <w:left w:val="none" w:sz="0" w:space="0" w:color="auto"/>
            <w:bottom w:val="none" w:sz="0" w:space="0" w:color="auto"/>
            <w:right w:val="none" w:sz="0" w:space="0" w:color="auto"/>
          </w:divBdr>
        </w:div>
        <w:div w:id="1350450008">
          <w:marLeft w:val="480"/>
          <w:marRight w:val="0"/>
          <w:marTop w:val="0"/>
          <w:marBottom w:val="0"/>
          <w:divBdr>
            <w:top w:val="none" w:sz="0" w:space="0" w:color="auto"/>
            <w:left w:val="none" w:sz="0" w:space="0" w:color="auto"/>
            <w:bottom w:val="none" w:sz="0" w:space="0" w:color="auto"/>
            <w:right w:val="none" w:sz="0" w:space="0" w:color="auto"/>
          </w:divBdr>
        </w:div>
        <w:div w:id="706610480">
          <w:marLeft w:val="480"/>
          <w:marRight w:val="0"/>
          <w:marTop w:val="0"/>
          <w:marBottom w:val="0"/>
          <w:divBdr>
            <w:top w:val="none" w:sz="0" w:space="0" w:color="auto"/>
            <w:left w:val="none" w:sz="0" w:space="0" w:color="auto"/>
            <w:bottom w:val="none" w:sz="0" w:space="0" w:color="auto"/>
            <w:right w:val="none" w:sz="0" w:space="0" w:color="auto"/>
          </w:divBdr>
        </w:div>
        <w:div w:id="516889884">
          <w:marLeft w:val="480"/>
          <w:marRight w:val="0"/>
          <w:marTop w:val="0"/>
          <w:marBottom w:val="0"/>
          <w:divBdr>
            <w:top w:val="none" w:sz="0" w:space="0" w:color="auto"/>
            <w:left w:val="none" w:sz="0" w:space="0" w:color="auto"/>
            <w:bottom w:val="none" w:sz="0" w:space="0" w:color="auto"/>
            <w:right w:val="none" w:sz="0" w:space="0" w:color="auto"/>
          </w:divBdr>
        </w:div>
        <w:div w:id="1252198001">
          <w:marLeft w:val="480"/>
          <w:marRight w:val="0"/>
          <w:marTop w:val="0"/>
          <w:marBottom w:val="0"/>
          <w:divBdr>
            <w:top w:val="none" w:sz="0" w:space="0" w:color="auto"/>
            <w:left w:val="none" w:sz="0" w:space="0" w:color="auto"/>
            <w:bottom w:val="none" w:sz="0" w:space="0" w:color="auto"/>
            <w:right w:val="none" w:sz="0" w:space="0" w:color="auto"/>
          </w:divBdr>
        </w:div>
        <w:div w:id="875121828">
          <w:marLeft w:val="480"/>
          <w:marRight w:val="0"/>
          <w:marTop w:val="0"/>
          <w:marBottom w:val="0"/>
          <w:divBdr>
            <w:top w:val="none" w:sz="0" w:space="0" w:color="auto"/>
            <w:left w:val="none" w:sz="0" w:space="0" w:color="auto"/>
            <w:bottom w:val="none" w:sz="0" w:space="0" w:color="auto"/>
            <w:right w:val="none" w:sz="0" w:space="0" w:color="auto"/>
          </w:divBdr>
        </w:div>
        <w:div w:id="1452285575">
          <w:marLeft w:val="480"/>
          <w:marRight w:val="0"/>
          <w:marTop w:val="0"/>
          <w:marBottom w:val="0"/>
          <w:divBdr>
            <w:top w:val="none" w:sz="0" w:space="0" w:color="auto"/>
            <w:left w:val="none" w:sz="0" w:space="0" w:color="auto"/>
            <w:bottom w:val="none" w:sz="0" w:space="0" w:color="auto"/>
            <w:right w:val="none" w:sz="0" w:space="0" w:color="auto"/>
          </w:divBdr>
        </w:div>
        <w:div w:id="1159541455">
          <w:marLeft w:val="480"/>
          <w:marRight w:val="0"/>
          <w:marTop w:val="0"/>
          <w:marBottom w:val="0"/>
          <w:divBdr>
            <w:top w:val="none" w:sz="0" w:space="0" w:color="auto"/>
            <w:left w:val="none" w:sz="0" w:space="0" w:color="auto"/>
            <w:bottom w:val="none" w:sz="0" w:space="0" w:color="auto"/>
            <w:right w:val="none" w:sz="0" w:space="0" w:color="auto"/>
          </w:divBdr>
        </w:div>
        <w:div w:id="1059128470">
          <w:marLeft w:val="480"/>
          <w:marRight w:val="0"/>
          <w:marTop w:val="0"/>
          <w:marBottom w:val="0"/>
          <w:divBdr>
            <w:top w:val="none" w:sz="0" w:space="0" w:color="auto"/>
            <w:left w:val="none" w:sz="0" w:space="0" w:color="auto"/>
            <w:bottom w:val="none" w:sz="0" w:space="0" w:color="auto"/>
            <w:right w:val="none" w:sz="0" w:space="0" w:color="auto"/>
          </w:divBdr>
        </w:div>
        <w:div w:id="61687267">
          <w:marLeft w:val="480"/>
          <w:marRight w:val="0"/>
          <w:marTop w:val="0"/>
          <w:marBottom w:val="0"/>
          <w:divBdr>
            <w:top w:val="none" w:sz="0" w:space="0" w:color="auto"/>
            <w:left w:val="none" w:sz="0" w:space="0" w:color="auto"/>
            <w:bottom w:val="none" w:sz="0" w:space="0" w:color="auto"/>
            <w:right w:val="none" w:sz="0" w:space="0" w:color="auto"/>
          </w:divBdr>
        </w:div>
        <w:div w:id="1009403796">
          <w:marLeft w:val="480"/>
          <w:marRight w:val="0"/>
          <w:marTop w:val="0"/>
          <w:marBottom w:val="0"/>
          <w:divBdr>
            <w:top w:val="none" w:sz="0" w:space="0" w:color="auto"/>
            <w:left w:val="none" w:sz="0" w:space="0" w:color="auto"/>
            <w:bottom w:val="none" w:sz="0" w:space="0" w:color="auto"/>
            <w:right w:val="none" w:sz="0" w:space="0" w:color="auto"/>
          </w:divBdr>
        </w:div>
        <w:div w:id="646401625">
          <w:marLeft w:val="480"/>
          <w:marRight w:val="0"/>
          <w:marTop w:val="0"/>
          <w:marBottom w:val="0"/>
          <w:divBdr>
            <w:top w:val="none" w:sz="0" w:space="0" w:color="auto"/>
            <w:left w:val="none" w:sz="0" w:space="0" w:color="auto"/>
            <w:bottom w:val="none" w:sz="0" w:space="0" w:color="auto"/>
            <w:right w:val="none" w:sz="0" w:space="0" w:color="auto"/>
          </w:divBdr>
        </w:div>
        <w:div w:id="1000816067">
          <w:marLeft w:val="480"/>
          <w:marRight w:val="0"/>
          <w:marTop w:val="0"/>
          <w:marBottom w:val="0"/>
          <w:divBdr>
            <w:top w:val="none" w:sz="0" w:space="0" w:color="auto"/>
            <w:left w:val="none" w:sz="0" w:space="0" w:color="auto"/>
            <w:bottom w:val="none" w:sz="0" w:space="0" w:color="auto"/>
            <w:right w:val="none" w:sz="0" w:space="0" w:color="auto"/>
          </w:divBdr>
        </w:div>
        <w:div w:id="2095466067">
          <w:marLeft w:val="480"/>
          <w:marRight w:val="0"/>
          <w:marTop w:val="0"/>
          <w:marBottom w:val="0"/>
          <w:divBdr>
            <w:top w:val="none" w:sz="0" w:space="0" w:color="auto"/>
            <w:left w:val="none" w:sz="0" w:space="0" w:color="auto"/>
            <w:bottom w:val="none" w:sz="0" w:space="0" w:color="auto"/>
            <w:right w:val="none" w:sz="0" w:space="0" w:color="auto"/>
          </w:divBdr>
        </w:div>
        <w:div w:id="126555228">
          <w:marLeft w:val="480"/>
          <w:marRight w:val="0"/>
          <w:marTop w:val="0"/>
          <w:marBottom w:val="0"/>
          <w:divBdr>
            <w:top w:val="none" w:sz="0" w:space="0" w:color="auto"/>
            <w:left w:val="none" w:sz="0" w:space="0" w:color="auto"/>
            <w:bottom w:val="none" w:sz="0" w:space="0" w:color="auto"/>
            <w:right w:val="none" w:sz="0" w:space="0" w:color="auto"/>
          </w:divBdr>
        </w:div>
        <w:div w:id="564951068">
          <w:marLeft w:val="480"/>
          <w:marRight w:val="0"/>
          <w:marTop w:val="0"/>
          <w:marBottom w:val="0"/>
          <w:divBdr>
            <w:top w:val="none" w:sz="0" w:space="0" w:color="auto"/>
            <w:left w:val="none" w:sz="0" w:space="0" w:color="auto"/>
            <w:bottom w:val="none" w:sz="0" w:space="0" w:color="auto"/>
            <w:right w:val="none" w:sz="0" w:space="0" w:color="auto"/>
          </w:divBdr>
        </w:div>
        <w:div w:id="2129423964">
          <w:marLeft w:val="480"/>
          <w:marRight w:val="0"/>
          <w:marTop w:val="0"/>
          <w:marBottom w:val="0"/>
          <w:divBdr>
            <w:top w:val="none" w:sz="0" w:space="0" w:color="auto"/>
            <w:left w:val="none" w:sz="0" w:space="0" w:color="auto"/>
            <w:bottom w:val="none" w:sz="0" w:space="0" w:color="auto"/>
            <w:right w:val="none" w:sz="0" w:space="0" w:color="auto"/>
          </w:divBdr>
        </w:div>
        <w:div w:id="1614090512">
          <w:marLeft w:val="480"/>
          <w:marRight w:val="0"/>
          <w:marTop w:val="0"/>
          <w:marBottom w:val="0"/>
          <w:divBdr>
            <w:top w:val="none" w:sz="0" w:space="0" w:color="auto"/>
            <w:left w:val="none" w:sz="0" w:space="0" w:color="auto"/>
            <w:bottom w:val="none" w:sz="0" w:space="0" w:color="auto"/>
            <w:right w:val="none" w:sz="0" w:space="0" w:color="auto"/>
          </w:divBdr>
        </w:div>
        <w:div w:id="253518336">
          <w:marLeft w:val="480"/>
          <w:marRight w:val="0"/>
          <w:marTop w:val="0"/>
          <w:marBottom w:val="0"/>
          <w:divBdr>
            <w:top w:val="none" w:sz="0" w:space="0" w:color="auto"/>
            <w:left w:val="none" w:sz="0" w:space="0" w:color="auto"/>
            <w:bottom w:val="none" w:sz="0" w:space="0" w:color="auto"/>
            <w:right w:val="none" w:sz="0" w:space="0" w:color="auto"/>
          </w:divBdr>
        </w:div>
        <w:div w:id="876702554">
          <w:marLeft w:val="480"/>
          <w:marRight w:val="0"/>
          <w:marTop w:val="0"/>
          <w:marBottom w:val="0"/>
          <w:divBdr>
            <w:top w:val="none" w:sz="0" w:space="0" w:color="auto"/>
            <w:left w:val="none" w:sz="0" w:space="0" w:color="auto"/>
            <w:bottom w:val="none" w:sz="0" w:space="0" w:color="auto"/>
            <w:right w:val="none" w:sz="0" w:space="0" w:color="auto"/>
          </w:divBdr>
        </w:div>
        <w:div w:id="160317788">
          <w:marLeft w:val="480"/>
          <w:marRight w:val="0"/>
          <w:marTop w:val="0"/>
          <w:marBottom w:val="0"/>
          <w:divBdr>
            <w:top w:val="none" w:sz="0" w:space="0" w:color="auto"/>
            <w:left w:val="none" w:sz="0" w:space="0" w:color="auto"/>
            <w:bottom w:val="none" w:sz="0" w:space="0" w:color="auto"/>
            <w:right w:val="none" w:sz="0" w:space="0" w:color="auto"/>
          </w:divBdr>
        </w:div>
        <w:div w:id="290942276">
          <w:marLeft w:val="480"/>
          <w:marRight w:val="0"/>
          <w:marTop w:val="0"/>
          <w:marBottom w:val="0"/>
          <w:divBdr>
            <w:top w:val="none" w:sz="0" w:space="0" w:color="auto"/>
            <w:left w:val="none" w:sz="0" w:space="0" w:color="auto"/>
            <w:bottom w:val="none" w:sz="0" w:space="0" w:color="auto"/>
            <w:right w:val="none" w:sz="0" w:space="0" w:color="auto"/>
          </w:divBdr>
        </w:div>
        <w:div w:id="2013799848">
          <w:marLeft w:val="480"/>
          <w:marRight w:val="0"/>
          <w:marTop w:val="0"/>
          <w:marBottom w:val="0"/>
          <w:divBdr>
            <w:top w:val="none" w:sz="0" w:space="0" w:color="auto"/>
            <w:left w:val="none" w:sz="0" w:space="0" w:color="auto"/>
            <w:bottom w:val="none" w:sz="0" w:space="0" w:color="auto"/>
            <w:right w:val="none" w:sz="0" w:space="0" w:color="auto"/>
          </w:divBdr>
        </w:div>
        <w:div w:id="851532559">
          <w:marLeft w:val="480"/>
          <w:marRight w:val="0"/>
          <w:marTop w:val="0"/>
          <w:marBottom w:val="0"/>
          <w:divBdr>
            <w:top w:val="none" w:sz="0" w:space="0" w:color="auto"/>
            <w:left w:val="none" w:sz="0" w:space="0" w:color="auto"/>
            <w:bottom w:val="none" w:sz="0" w:space="0" w:color="auto"/>
            <w:right w:val="none" w:sz="0" w:space="0" w:color="auto"/>
          </w:divBdr>
        </w:div>
        <w:div w:id="1988976965">
          <w:marLeft w:val="480"/>
          <w:marRight w:val="0"/>
          <w:marTop w:val="0"/>
          <w:marBottom w:val="0"/>
          <w:divBdr>
            <w:top w:val="none" w:sz="0" w:space="0" w:color="auto"/>
            <w:left w:val="none" w:sz="0" w:space="0" w:color="auto"/>
            <w:bottom w:val="none" w:sz="0" w:space="0" w:color="auto"/>
            <w:right w:val="none" w:sz="0" w:space="0" w:color="auto"/>
          </w:divBdr>
        </w:div>
        <w:div w:id="866605903">
          <w:marLeft w:val="480"/>
          <w:marRight w:val="0"/>
          <w:marTop w:val="0"/>
          <w:marBottom w:val="0"/>
          <w:divBdr>
            <w:top w:val="none" w:sz="0" w:space="0" w:color="auto"/>
            <w:left w:val="none" w:sz="0" w:space="0" w:color="auto"/>
            <w:bottom w:val="none" w:sz="0" w:space="0" w:color="auto"/>
            <w:right w:val="none" w:sz="0" w:space="0" w:color="auto"/>
          </w:divBdr>
        </w:div>
        <w:div w:id="306134930">
          <w:marLeft w:val="480"/>
          <w:marRight w:val="0"/>
          <w:marTop w:val="0"/>
          <w:marBottom w:val="0"/>
          <w:divBdr>
            <w:top w:val="none" w:sz="0" w:space="0" w:color="auto"/>
            <w:left w:val="none" w:sz="0" w:space="0" w:color="auto"/>
            <w:bottom w:val="none" w:sz="0" w:space="0" w:color="auto"/>
            <w:right w:val="none" w:sz="0" w:space="0" w:color="auto"/>
          </w:divBdr>
        </w:div>
        <w:div w:id="1438788424">
          <w:marLeft w:val="480"/>
          <w:marRight w:val="0"/>
          <w:marTop w:val="0"/>
          <w:marBottom w:val="0"/>
          <w:divBdr>
            <w:top w:val="none" w:sz="0" w:space="0" w:color="auto"/>
            <w:left w:val="none" w:sz="0" w:space="0" w:color="auto"/>
            <w:bottom w:val="none" w:sz="0" w:space="0" w:color="auto"/>
            <w:right w:val="none" w:sz="0" w:space="0" w:color="auto"/>
          </w:divBdr>
        </w:div>
        <w:div w:id="213466084">
          <w:marLeft w:val="480"/>
          <w:marRight w:val="0"/>
          <w:marTop w:val="0"/>
          <w:marBottom w:val="0"/>
          <w:divBdr>
            <w:top w:val="none" w:sz="0" w:space="0" w:color="auto"/>
            <w:left w:val="none" w:sz="0" w:space="0" w:color="auto"/>
            <w:bottom w:val="none" w:sz="0" w:space="0" w:color="auto"/>
            <w:right w:val="none" w:sz="0" w:space="0" w:color="auto"/>
          </w:divBdr>
        </w:div>
        <w:div w:id="674577497">
          <w:marLeft w:val="480"/>
          <w:marRight w:val="0"/>
          <w:marTop w:val="0"/>
          <w:marBottom w:val="0"/>
          <w:divBdr>
            <w:top w:val="none" w:sz="0" w:space="0" w:color="auto"/>
            <w:left w:val="none" w:sz="0" w:space="0" w:color="auto"/>
            <w:bottom w:val="none" w:sz="0" w:space="0" w:color="auto"/>
            <w:right w:val="none" w:sz="0" w:space="0" w:color="auto"/>
          </w:divBdr>
        </w:div>
        <w:div w:id="991255630">
          <w:marLeft w:val="480"/>
          <w:marRight w:val="0"/>
          <w:marTop w:val="0"/>
          <w:marBottom w:val="0"/>
          <w:divBdr>
            <w:top w:val="none" w:sz="0" w:space="0" w:color="auto"/>
            <w:left w:val="none" w:sz="0" w:space="0" w:color="auto"/>
            <w:bottom w:val="none" w:sz="0" w:space="0" w:color="auto"/>
            <w:right w:val="none" w:sz="0" w:space="0" w:color="auto"/>
          </w:divBdr>
        </w:div>
      </w:divsChild>
    </w:div>
    <w:div w:id="907543651">
      <w:bodyDiv w:val="1"/>
      <w:marLeft w:val="0"/>
      <w:marRight w:val="0"/>
      <w:marTop w:val="0"/>
      <w:marBottom w:val="0"/>
      <w:divBdr>
        <w:top w:val="none" w:sz="0" w:space="0" w:color="auto"/>
        <w:left w:val="none" w:sz="0" w:space="0" w:color="auto"/>
        <w:bottom w:val="none" w:sz="0" w:space="0" w:color="auto"/>
        <w:right w:val="none" w:sz="0" w:space="0" w:color="auto"/>
      </w:divBdr>
      <w:divsChild>
        <w:div w:id="1888253184">
          <w:marLeft w:val="480"/>
          <w:marRight w:val="0"/>
          <w:marTop w:val="0"/>
          <w:marBottom w:val="0"/>
          <w:divBdr>
            <w:top w:val="none" w:sz="0" w:space="0" w:color="auto"/>
            <w:left w:val="none" w:sz="0" w:space="0" w:color="auto"/>
            <w:bottom w:val="none" w:sz="0" w:space="0" w:color="auto"/>
            <w:right w:val="none" w:sz="0" w:space="0" w:color="auto"/>
          </w:divBdr>
        </w:div>
        <w:div w:id="999382287">
          <w:marLeft w:val="480"/>
          <w:marRight w:val="0"/>
          <w:marTop w:val="0"/>
          <w:marBottom w:val="0"/>
          <w:divBdr>
            <w:top w:val="none" w:sz="0" w:space="0" w:color="auto"/>
            <w:left w:val="none" w:sz="0" w:space="0" w:color="auto"/>
            <w:bottom w:val="none" w:sz="0" w:space="0" w:color="auto"/>
            <w:right w:val="none" w:sz="0" w:space="0" w:color="auto"/>
          </w:divBdr>
        </w:div>
        <w:div w:id="716703105">
          <w:marLeft w:val="480"/>
          <w:marRight w:val="0"/>
          <w:marTop w:val="0"/>
          <w:marBottom w:val="0"/>
          <w:divBdr>
            <w:top w:val="none" w:sz="0" w:space="0" w:color="auto"/>
            <w:left w:val="none" w:sz="0" w:space="0" w:color="auto"/>
            <w:bottom w:val="none" w:sz="0" w:space="0" w:color="auto"/>
            <w:right w:val="none" w:sz="0" w:space="0" w:color="auto"/>
          </w:divBdr>
        </w:div>
        <w:div w:id="526799815">
          <w:marLeft w:val="480"/>
          <w:marRight w:val="0"/>
          <w:marTop w:val="0"/>
          <w:marBottom w:val="0"/>
          <w:divBdr>
            <w:top w:val="none" w:sz="0" w:space="0" w:color="auto"/>
            <w:left w:val="none" w:sz="0" w:space="0" w:color="auto"/>
            <w:bottom w:val="none" w:sz="0" w:space="0" w:color="auto"/>
            <w:right w:val="none" w:sz="0" w:space="0" w:color="auto"/>
          </w:divBdr>
        </w:div>
        <w:div w:id="674504035">
          <w:marLeft w:val="480"/>
          <w:marRight w:val="0"/>
          <w:marTop w:val="0"/>
          <w:marBottom w:val="0"/>
          <w:divBdr>
            <w:top w:val="none" w:sz="0" w:space="0" w:color="auto"/>
            <w:left w:val="none" w:sz="0" w:space="0" w:color="auto"/>
            <w:bottom w:val="none" w:sz="0" w:space="0" w:color="auto"/>
            <w:right w:val="none" w:sz="0" w:space="0" w:color="auto"/>
          </w:divBdr>
        </w:div>
        <w:div w:id="2139101619">
          <w:marLeft w:val="480"/>
          <w:marRight w:val="0"/>
          <w:marTop w:val="0"/>
          <w:marBottom w:val="0"/>
          <w:divBdr>
            <w:top w:val="none" w:sz="0" w:space="0" w:color="auto"/>
            <w:left w:val="none" w:sz="0" w:space="0" w:color="auto"/>
            <w:bottom w:val="none" w:sz="0" w:space="0" w:color="auto"/>
            <w:right w:val="none" w:sz="0" w:space="0" w:color="auto"/>
          </w:divBdr>
        </w:div>
        <w:div w:id="1979725888">
          <w:marLeft w:val="480"/>
          <w:marRight w:val="0"/>
          <w:marTop w:val="0"/>
          <w:marBottom w:val="0"/>
          <w:divBdr>
            <w:top w:val="none" w:sz="0" w:space="0" w:color="auto"/>
            <w:left w:val="none" w:sz="0" w:space="0" w:color="auto"/>
            <w:bottom w:val="none" w:sz="0" w:space="0" w:color="auto"/>
            <w:right w:val="none" w:sz="0" w:space="0" w:color="auto"/>
          </w:divBdr>
        </w:div>
        <w:div w:id="431361984">
          <w:marLeft w:val="480"/>
          <w:marRight w:val="0"/>
          <w:marTop w:val="0"/>
          <w:marBottom w:val="0"/>
          <w:divBdr>
            <w:top w:val="none" w:sz="0" w:space="0" w:color="auto"/>
            <w:left w:val="none" w:sz="0" w:space="0" w:color="auto"/>
            <w:bottom w:val="none" w:sz="0" w:space="0" w:color="auto"/>
            <w:right w:val="none" w:sz="0" w:space="0" w:color="auto"/>
          </w:divBdr>
        </w:div>
        <w:div w:id="1348216891">
          <w:marLeft w:val="480"/>
          <w:marRight w:val="0"/>
          <w:marTop w:val="0"/>
          <w:marBottom w:val="0"/>
          <w:divBdr>
            <w:top w:val="none" w:sz="0" w:space="0" w:color="auto"/>
            <w:left w:val="none" w:sz="0" w:space="0" w:color="auto"/>
            <w:bottom w:val="none" w:sz="0" w:space="0" w:color="auto"/>
            <w:right w:val="none" w:sz="0" w:space="0" w:color="auto"/>
          </w:divBdr>
        </w:div>
        <w:div w:id="2142459573">
          <w:marLeft w:val="480"/>
          <w:marRight w:val="0"/>
          <w:marTop w:val="0"/>
          <w:marBottom w:val="0"/>
          <w:divBdr>
            <w:top w:val="none" w:sz="0" w:space="0" w:color="auto"/>
            <w:left w:val="none" w:sz="0" w:space="0" w:color="auto"/>
            <w:bottom w:val="none" w:sz="0" w:space="0" w:color="auto"/>
            <w:right w:val="none" w:sz="0" w:space="0" w:color="auto"/>
          </w:divBdr>
        </w:div>
        <w:div w:id="57174569">
          <w:marLeft w:val="480"/>
          <w:marRight w:val="0"/>
          <w:marTop w:val="0"/>
          <w:marBottom w:val="0"/>
          <w:divBdr>
            <w:top w:val="none" w:sz="0" w:space="0" w:color="auto"/>
            <w:left w:val="none" w:sz="0" w:space="0" w:color="auto"/>
            <w:bottom w:val="none" w:sz="0" w:space="0" w:color="auto"/>
            <w:right w:val="none" w:sz="0" w:space="0" w:color="auto"/>
          </w:divBdr>
        </w:div>
        <w:div w:id="1246037662">
          <w:marLeft w:val="480"/>
          <w:marRight w:val="0"/>
          <w:marTop w:val="0"/>
          <w:marBottom w:val="0"/>
          <w:divBdr>
            <w:top w:val="none" w:sz="0" w:space="0" w:color="auto"/>
            <w:left w:val="none" w:sz="0" w:space="0" w:color="auto"/>
            <w:bottom w:val="none" w:sz="0" w:space="0" w:color="auto"/>
            <w:right w:val="none" w:sz="0" w:space="0" w:color="auto"/>
          </w:divBdr>
        </w:div>
        <w:div w:id="1662082853">
          <w:marLeft w:val="480"/>
          <w:marRight w:val="0"/>
          <w:marTop w:val="0"/>
          <w:marBottom w:val="0"/>
          <w:divBdr>
            <w:top w:val="none" w:sz="0" w:space="0" w:color="auto"/>
            <w:left w:val="none" w:sz="0" w:space="0" w:color="auto"/>
            <w:bottom w:val="none" w:sz="0" w:space="0" w:color="auto"/>
            <w:right w:val="none" w:sz="0" w:space="0" w:color="auto"/>
          </w:divBdr>
        </w:div>
        <w:div w:id="748190789">
          <w:marLeft w:val="480"/>
          <w:marRight w:val="0"/>
          <w:marTop w:val="0"/>
          <w:marBottom w:val="0"/>
          <w:divBdr>
            <w:top w:val="none" w:sz="0" w:space="0" w:color="auto"/>
            <w:left w:val="none" w:sz="0" w:space="0" w:color="auto"/>
            <w:bottom w:val="none" w:sz="0" w:space="0" w:color="auto"/>
            <w:right w:val="none" w:sz="0" w:space="0" w:color="auto"/>
          </w:divBdr>
        </w:div>
        <w:div w:id="337075977">
          <w:marLeft w:val="480"/>
          <w:marRight w:val="0"/>
          <w:marTop w:val="0"/>
          <w:marBottom w:val="0"/>
          <w:divBdr>
            <w:top w:val="none" w:sz="0" w:space="0" w:color="auto"/>
            <w:left w:val="none" w:sz="0" w:space="0" w:color="auto"/>
            <w:bottom w:val="none" w:sz="0" w:space="0" w:color="auto"/>
            <w:right w:val="none" w:sz="0" w:space="0" w:color="auto"/>
          </w:divBdr>
        </w:div>
        <w:div w:id="1857882655">
          <w:marLeft w:val="480"/>
          <w:marRight w:val="0"/>
          <w:marTop w:val="0"/>
          <w:marBottom w:val="0"/>
          <w:divBdr>
            <w:top w:val="none" w:sz="0" w:space="0" w:color="auto"/>
            <w:left w:val="none" w:sz="0" w:space="0" w:color="auto"/>
            <w:bottom w:val="none" w:sz="0" w:space="0" w:color="auto"/>
            <w:right w:val="none" w:sz="0" w:space="0" w:color="auto"/>
          </w:divBdr>
        </w:div>
        <w:div w:id="1341396827">
          <w:marLeft w:val="480"/>
          <w:marRight w:val="0"/>
          <w:marTop w:val="0"/>
          <w:marBottom w:val="0"/>
          <w:divBdr>
            <w:top w:val="none" w:sz="0" w:space="0" w:color="auto"/>
            <w:left w:val="none" w:sz="0" w:space="0" w:color="auto"/>
            <w:bottom w:val="none" w:sz="0" w:space="0" w:color="auto"/>
            <w:right w:val="none" w:sz="0" w:space="0" w:color="auto"/>
          </w:divBdr>
        </w:div>
        <w:div w:id="94054740">
          <w:marLeft w:val="480"/>
          <w:marRight w:val="0"/>
          <w:marTop w:val="0"/>
          <w:marBottom w:val="0"/>
          <w:divBdr>
            <w:top w:val="none" w:sz="0" w:space="0" w:color="auto"/>
            <w:left w:val="none" w:sz="0" w:space="0" w:color="auto"/>
            <w:bottom w:val="none" w:sz="0" w:space="0" w:color="auto"/>
            <w:right w:val="none" w:sz="0" w:space="0" w:color="auto"/>
          </w:divBdr>
        </w:div>
        <w:div w:id="2123110356">
          <w:marLeft w:val="480"/>
          <w:marRight w:val="0"/>
          <w:marTop w:val="0"/>
          <w:marBottom w:val="0"/>
          <w:divBdr>
            <w:top w:val="none" w:sz="0" w:space="0" w:color="auto"/>
            <w:left w:val="none" w:sz="0" w:space="0" w:color="auto"/>
            <w:bottom w:val="none" w:sz="0" w:space="0" w:color="auto"/>
            <w:right w:val="none" w:sz="0" w:space="0" w:color="auto"/>
          </w:divBdr>
        </w:div>
        <w:div w:id="870150410">
          <w:marLeft w:val="480"/>
          <w:marRight w:val="0"/>
          <w:marTop w:val="0"/>
          <w:marBottom w:val="0"/>
          <w:divBdr>
            <w:top w:val="none" w:sz="0" w:space="0" w:color="auto"/>
            <w:left w:val="none" w:sz="0" w:space="0" w:color="auto"/>
            <w:bottom w:val="none" w:sz="0" w:space="0" w:color="auto"/>
            <w:right w:val="none" w:sz="0" w:space="0" w:color="auto"/>
          </w:divBdr>
        </w:div>
        <w:div w:id="1088576375">
          <w:marLeft w:val="480"/>
          <w:marRight w:val="0"/>
          <w:marTop w:val="0"/>
          <w:marBottom w:val="0"/>
          <w:divBdr>
            <w:top w:val="none" w:sz="0" w:space="0" w:color="auto"/>
            <w:left w:val="none" w:sz="0" w:space="0" w:color="auto"/>
            <w:bottom w:val="none" w:sz="0" w:space="0" w:color="auto"/>
            <w:right w:val="none" w:sz="0" w:space="0" w:color="auto"/>
          </w:divBdr>
        </w:div>
        <w:div w:id="2086220094">
          <w:marLeft w:val="480"/>
          <w:marRight w:val="0"/>
          <w:marTop w:val="0"/>
          <w:marBottom w:val="0"/>
          <w:divBdr>
            <w:top w:val="none" w:sz="0" w:space="0" w:color="auto"/>
            <w:left w:val="none" w:sz="0" w:space="0" w:color="auto"/>
            <w:bottom w:val="none" w:sz="0" w:space="0" w:color="auto"/>
            <w:right w:val="none" w:sz="0" w:space="0" w:color="auto"/>
          </w:divBdr>
        </w:div>
        <w:div w:id="769397445">
          <w:marLeft w:val="480"/>
          <w:marRight w:val="0"/>
          <w:marTop w:val="0"/>
          <w:marBottom w:val="0"/>
          <w:divBdr>
            <w:top w:val="none" w:sz="0" w:space="0" w:color="auto"/>
            <w:left w:val="none" w:sz="0" w:space="0" w:color="auto"/>
            <w:bottom w:val="none" w:sz="0" w:space="0" w:color="auto"/>
            <w:right w:val="none" w:sz="0" w:space="0" w:color="auto"/>
          </w:divBdr>
        </w:div>
        <w:div w:id="807472270">
          <w:marLeft w:val="480"/>
          <w:marRight w:val="0"/>
          <w:marTop w:val="0"/>
          <w:marBottom w:val="0"/>
          <w:divBdr>
            <w:top w:val="none" w:sz="0" w:space="0" w:color="auto"/>
            <w:left w:val="none" w:sz="0" w:space="0" w:color="auto"/>
            <w:bottom w:val="none" w:sz="0" w:space="0" w:color="auto"/>
            <w:right w:val="none" w:sz="0" w:space="0" w:color="auto"/>
          </w:divBdr>
        </w:div>
        <w:div w:id="591010022">
          <w:marLeft w:val="480"/>
          <w:marRight w:val="0"/>
          <w:marTop w:val="0"/>
          <w:marBottom w:val="0"/>
          <w:divBdr>
            <w:top w:val="none" w:sz="0" w:space="0" w:color="auto"/>
            <w:left w:val="none" w:sz="0" w:space="0" w:color="auto"/>
            <w:bottom w:val="none" w:sz="0" w:space="0" w:color="auto"/>
            <w:right w:val="none" w:sz="0" w:space="0" w:color="auto"/>
          </w:divBdr>
        </w:div>
        <w:div w:id="892698182">
          <w:marLeft w:val="480"/>
          <w:marRight w:val="0"/>
          <w:marTop w:val="0"/>
          <w:marBottom w:val="0"/>
          <w:divBdr>
            <w:top w:val="none" w:sz="0" w:space="0" w:color="auto"/>
            <w:left w:val="none" w:sz="0" w:space="0" w:color="auto"/>
            <w:bottom w:val="none" w:sz="0" w:space="0" w:color="auto"/>
            <w:right w:val="none" w:sz="0" w:space="0" w:color="auto"/>
          </w:divBdr>
        </w:div>
        <w:div w:id="2011132341">
          <w:marLeft w:val="480"/>
          <w:marRight w:val="0"/>
          <w:marTop w:val="0"/>
          <w:marBottom w:val="0"/>
          <w:divBdr>
            <w:top w:val="none" w:sz="0" w:space="0" w:color="auto"/>
            <w:left w:val="none" w:sz="0" w:space="0" w:color="auto"/>
            <w:bottom w:val="none" w:sz="0" w:space="0" w:color="auto"/>
            <w:right w:val="none" w:sz="0" w:space="0" w:color="auto"/>
          </w:divBdr>
        </w:div>
        <w:div w:id="1497458566">
          <w:marLeft w:val="480"/>
          <w:marRight w:val="0"/>
          <w:marTop w:val="0"/>
          <w:marBottom w:val="0"/>
          <w:divBdr>
            <w:top w:val="none" w:sz="0" w:space="0" w:color="auto"/>
            <w:left w:val="none" w:sz="0" w:space="0" w:color="auto"/>
            <w:bottom w:val="none" w:sz="0" w:space="0" w:color="auto"/>
            <w:right w:val="none" w:sz="0" w:space="0" w:color="auto"/>
          </w:divBdr>
        </w:div>
        <w:div w:id="441341908">
          <w:marLeft w:val="480"/>
          <w:marRight w:val="0"/>
          <w:marTop w:val="0"/>
          <w:marBottom w:val="0"/>
          <w:divBdr>
            <w:top w:val="none" w:sz="0" w:space="0" w:color="auto"/>
            <w:left w:val="none" w:sz="0" w:space="0" w:color="auto"/>
            <w:bottom w:val="none" w:sz="0" w:space="0" w:color="auto"/>
            <w:right w:val="none" w:sz="0" w:space="0" w:color="auto"/>
          </w:divBdr>
        </w:div>
        <w:div w:id="355928653">
          <w:marLeft w:val="480"/>
          <w:marRight w:val="0"/>
          <w:marTop w:val="0"/>
          <w:marBottom w:val="0"/>
          <w:divBdr>
            <w:top w:val="none" w:sz="0" w:space="0" w:color="auto"/>
            <w:left w:val="none" w:sz="0" w:space="0" w:color="auto"/>
            <w:bottom w:val="none" w:sz="0" w:space="0" w:color="auto"/>
            <w:right w:val="none" w:sz="0" w:space="0" w:color="auto"/>
          </w:divBdr>
        </w:div>
        <w:div w:id="1155027352">
          <w:marLeft w:val="480"/>
          <w:marRight w:val="0"/>
          <w:marTop w:val="0"/>
          <w:marBottom w:val="0"/>
          <w:divBdr>
            <w:top w:val="none" w:sz="0" w:space="0" w:color="auto"/>
            <w:left w:val="none" w:sz="0" w:space="0" w:color="auto"/>
            <w:bottom w:val="none" w:sz="0" w:space="0" w:color="auto"/>
            <w:right w:val="none" w:sz="0" w:space="0" w:color="auto"/>
          </w:divBdr>
        </w:div>
        <w:div w:id="1149831138">
          <w:marLeft w:val="480"/>
          <w:marRight w:val="0"/>
          <w:marTop w:val="0"/>
          <w:marBottom w:val="0"/>
          <w:divBdr>
            <w:top w:val="none" w:sz="0" w:space="0" w:color="auto"/>
            <w:left w:val="none" w:sz="0" w:space="0" w:color="auto"/>
            <w:bottom w:val="none" w:sz="0" w:space="0" w:color="auto"/>
            <w:right w:val="none" w:sz="0" w:space="0" w:color="auto"/>
          </w:divBdr>
        </w:div>
        <w:div w:id="2098407165">
          <w:marLeft w:val="480"/>
          <w:marRight w:val="0"/>
          <w:marTop w:val="0"/>
          <w:marBottom w:val="0"/>
          <w:divBdr>
            <w:top w:val="none" w:sz="0" w:space="0" w:color="auto"/>
            <w:left w:val="none" w:sz="0" w:space="0" w:color="auto"/>
            <w:bottom w:val="none" w:sz="0" w:space="0" w:color="auto"/>
            <w:right w:val="none" w:sz="0" w:space="0" w:color="auto"/>
          </w:divBdr>
        </w:div>
        <w:div w:id="1334186459">
          <w:marLeft w:val="480"/>
          <w:marRight w:val="0"/>
          <w:marTop w:val="0"/>
          <w:marBottom w:val="0"/>
          <w:divBdr>
            <w:top w:val="none" w:sz="0" w:space="0" w:color="auto"/>
            <w:left w:val="none" w:sz="0" w:space="0" w:color="auto"/>
            <w:bottom w:val="none" w:sz="0" w:space="0" w:color="auto"/>
            <w:right w:val="none" w:sz="0" w:space="0" w:color="auto"/>
          </w:divBdr>
        </w:div>
        <w:div w:id="505941504">
          <w:marLeft w:val="480"/>
          <w:marRight w:val="0"/>
          <w:marTop w:val="0"/>
          <w:marBottom w:val="0"/>
          <w:divBdr>
            <w:top w:val="none" w:sz="0" w:space="0" w:color="auto"/>
            <w:left w:val="none" w:sz="0" w:space="0" w:color="auto"/>
            <w:bottom w:val="none" w:sz="0" w:space="0" w:color="auto"/>
            <w:right w:val="none" w:sz="0" w:space="0" w:color="auto"/>
          </w:divBdr>
        </w:div>
        <w:div w:id="440422161">
          <w:marLeft w:val="480"/>
          <w:marRight w:val="0"/>
          <w:marTop w:val="0"/>
          <w:marBottom w:val="0"/>
          <w:divBdr>
            <w:top w:val="none" w:sz="0" w:space="0" w:color="auto"/>
            <w:left w:val="none" w:sz="0" w:space="0" w:color="auto"/>
            <w:bottom w:val="none" w:sz="0" w:space="0" w:color="auto"/>
            <w:right w:val="none" w:sz="0" w:space="0" w:color="auto"/>
          </w:divBdr>
        </w:div>
        <w:div w:id="1882743123">
          <w:marLeft w:val="480"/>
          <w:marRight w:val="0"/>
          <w:marTop w:val="0"/>
          <w:marBottom w:val="0"/>
          <w:divBdr>
            <w:top w:val="none" w:sz="0" w:space="0" w:color="auto"/>
            <w:left w:val="none" w:sz="0" w:space="0" w:color="auto"/>
            <w:bottom w:val="none" w:sz="0" w:space="0" w:color="auto"/>
            <w:right w:val="none" w:sz="0" w:space="0" w:color="auto"/>
          </w:divBdr>
        </w:div>
        <w:div w:id="1219560599">
          <w:marLeft w:val="480"/>
          <w:marRight w:val="0"/>
          <w:marTop w:val="0"/>
          <w:marBottom w:val="0"/>
          <w:divBdr>
            <w:top w:val="none" w:sz="0" w:space="0" w:color="auto"/>
            <w:left w:val="none" w:sz="0" w:space="0" w:color="auto"/>
            <w:bottom w:val="none" w:sz="0" w:space="0" w:color="auto"/>
            <w:right w:val="none" w:sz="0" w:space="0" w:color="auto"/>
          </w:divBdr>
        </w:div>
        <w:div w:id="609550498">
          <w:marLeft w:val="480"/>
          <w:marRight w:val="0"/>
          <w:marTop w:val="0"/>
          <w:marBottom w:val="0"/>
          <w:divBdr>
            <w:top w:val="none" w:sz="0" w:space="0" w:color="auto"/>
            <w:left w:val="none" w:sz="0" w:space="0" w:color="auto"/>
            <w:bottom w:val="none" w:sz="0" w:space="0" w:color="auto"/>
            <w:right w:val="none" w:sz="0" w:space="0" w:color="auto"/>
          </w:divBdr>
        </w:div>
        <w:div w:id="1034698250">
          <w:marLeft w:val="480"/>
          <w:marRight w:val="0"/>
          <w:marTop w:val="0"/>
          <w:marBottom w:val="0"/>
          <w:divBdr>
            <w:top w:val="none" w:sz="0" w:space="0" w:color="auto"/>
            <w:left w:val="none" w:sz="0" w:space="0" w:color="auto"/>
            <w:bottom w:val="none" w:sz="0" w:space="0" w:color="auto"/>
            <w:right w:val="none" w:sz="0" w:space="0" w:color="auto"/>
          </w:divBdr>
        </w:div>
        <w:div w:id="485367723">
          <w:marLeft w:val="480"/>
          <w:marRight w:val="0"/>
          <w:marTop w:val="0"/>
          <w:marBottom w:val="0"/>
          <w:divBdr>
            <w:top w:val="none" w:sz="0" w:space="0" w:color="auto"/>
            <w:left w:val="none" w:sz="0" w:space="0" w:color="auto"/>
            <w:bottom w:val="none" w:sz="0" w:space="0" w:color="auto"/>
            <w:right w:val="none" w:sz="0" w:space="0" w:color="auto"/>
          </w:divBdr>
        </w:div>
        <w:div w:id="2015568544">
          <w:marLeft w:val="480"/>
          <w:marRight w:val="0"/>
          <w:marTop w:val="0"/>
          <w:marBottom w:val="0"/>
          <w:divBdr>
            <w:top w:val="none" w:sz="0" w:space="0" w:color="auto"/>
            <w:left w:val="none" w:sz="0" w:space="0" w:color="auto"/>
            <w:bottom w:val="none" w:sz="0" w:space="0" w:color="auto"/>
            <w:right w:val="none" w:sz="0" w:space="0" w:color="auto"/>
          </w:divBdr>
        </w:div>
        <w:div w:id="1512796384">
          <w:marLeft w:val="480"/>
          <w:marRight w:val="0"/>
          <w:marTop w:val="0"/>
          <w:marBottom w:val="0"/>
          <w:divBdr>
            <w:top w:val="none" w:sz="0" w:space="0" w:color="auto"/>
            <w:left w:val="none" w:sz="0" w:space="0" w:color="auto"/>
            <w:bottom w:val="none" w:sz="0" w:space="0" w:color="auto"/>
            <w:right w:val="none" w:sz="0" w:space="0" w:color="auto"/>
          </w:divBdr>
        </w:div>
        <w:div w:id="2037731273">
          <w:marLeft w:val="480"/>
          <w:marRight w:val="0"/>
          <w:marTop w:val="0"/>
          <w:marBottom w:val="0"/>
          <w:divBdr>
            <w:top w:val="none" w:sz="0" w:space="0" w:color="auto"/>
            <w:left w:val="none" w:sz="0" w:space="0" w:color="auto"/>
            <w:bottom w:val="none" w:sz="0" w:space="0" w:color="auto"/>
            <w:right w:val="none" w:sz="0" w:space="0" w:color="auto"/>
          </w:divBdr>
        </w:div>
        <w:div w:id="2010715543">
          <w:marLeft w:val="480"/>
          <w:marRight w:val="0"/>
          <w:marTop w:val="0"/>
          <w:marBottom w:val="0"/>
          <w:divBdr>
            <w:top w:val="none" w:sz="0" w:space="0" w:color="auto"/>
            <w:left w:val="none" w:sz="0" w:space="0" w:color="auto"/>
            <w:bottom w:val="none" w:sz="0" w:space="0" w:color="auto"/>
            <w:right w:val="none" w:sz="0" w:space="0" w:color="auto"/>
          </w:divBdr>
        </w:div>
        <w:div w:id="1365910762">
          <w:marLeft w:val="480"/>
          <w:marRight w:val="0"/>
          <w:marTop w:val="0"/>
          <w:marBottom w:val="0"/>
          <w:divBdr>
            <w:top w:val="none" w:sz="0" w:space="0" w:color="auto"/>
            <w:left w:val="none" w:sz="0" w:space="0" w:color="auto"/>
            <w:bottom w:val="none" w:sz="0" w:space="0" w:color="auto"/>
            <w:right w:val="none" w:sz="0" w:space="0" w:color="auto"/>
          </w:divBdr>
        </w:div>
        <w:div w:id="666447067">
          <w:marLeft w:val="480"/>
          <w:marRight w:val="0"/>
          <w:marTop w:val="0"/>
          <w:marBottom w:val="0"/>
          <w:divBdr>
            <w:top w:val="none" w:sz="0" w:space="0" w:color="auto"/>
            <w:left w:val="none" w:sz="0" w:space="0" w:color="auto"/>
            <w:bottom w:val="none" w:sz="0" w:space="0" w:color="auto"/>
            <w:right w:val="none" w:sz="0" w:space="0" w:color="auto"/>
          </w:divBdr>
        </w:div>
        <w:div w:id="1601988371">
          <w:marLeft w:val="480"/>
          <w:marRight w:val="0"/>
          <w:marTop w:val="0"/>
          <w:marBottom w:val="0"/>
          <w:divBdr>
            <w:top w:val="none" w:sz="0" w:space="0" w:color="auto"/>
            <w:left w:val="none" w:sz="0" w:space="0" w:color="auto"/>
            <w:bottom w:val="none" w:sz="0" w:space="0" w:color="auto"/>
            <w:right w:val="none" w:sz="0" w:space="0" w:color="auto"/>
          </w:divBdr>
        </w:div>
        <w:div w:id="1721326511">
          <w:marLeft w:val="480"/>
          <w:marRight w:val="0"/>
          <w:marTop w:val="0"/>
          <w:marBottom w:val="0"/>
          <w:divBdr>
            <w:top w:val="none" w:sz="0" w:space="0" w:color="auto"/>
            <w:left w:val="none" w:sz="0" w:space="0" w:color="auto"/>
            <w:bottom w:val="none" w:sz="0" w:space="0" w:color="auto"/>
            <w:right w:val="none" w:sz="0" w:space="0" w:color="auto"/>
          </w:divBdr>
        </w:div>
        <w:div w:id="1982423164">
          <w:marLeft w:val="480"/>
          <w:marRight w:val="0"/>
          <w:marTop w:val="0"/>
          <w:marBottom w:val="0"/>
          <w:divBdr>
            <w:top w:val="none" w:sz="0" w:space="0" w:color="auto"/>
            <w:left w:val="none" w:sz="0" w:space="0" w:color="auto"/>
            <w:bottom w:val="none" w:sz="0" w:space="0" w:color="auto"/>
            <w:right w:val="none" w:sz="0" w:space="0" w:color="auto"/>
          </w:divBdr>
        </w:div>
        <w:div w:id="444735954">
          <w:marLeft w:val="480"/>
          <w:marRight w:val="0"/>
          <w:marTop w:val="0"/>
          <w:marBottom w:val="0"/>
          <w:divBdr>
            <w:top w:val="none" w:sz="0" w:space="0" w:color="auto"/>
            <w:left w:val="none" w:sz="0" w:space="0" w:color="auto"/>
            <w:bottom w:val="none" w:sz="0" w:space="0" w:color="auto"/>
            <w:right w:val="none" w:sz="0" w:space="0" w:color="auto"/>
          </w:divBdr>
        </w:div>
        <w:div w:id="72166414">
          <w:marLeft w:val="480"/>
          <w:marRight w:val="0"/>
          <w:marTop w:val="0"/>
          <w:marBottom w:val="0"/>
          <w:divBdr>
            <w:top w:val="none" w:sz="0" w:space="0" w:color="auto"/>
            <w:left w:val="none" w:sz="0" w:space="0" w:color="auto"/>
            <w:bottom w:val="none" w:sz="0" w:space="0" w:color="auto"/>
            <w:right w:val="none" w:sz="0" w:space="0" w:color="auto"/>
          </w:divBdr>
        </w:div>
        <w:div w:id="823160901">
          <w:marLeft w:val="480"/>
          <w:marRight w:val="0"/>
          <w:marTop w:val="0"/>
          <w:marBottom w:val="0"/>
          <w:divBdr>
            <w:top w:val="none" w:sz="0" w:space="0" w:color="auto"/>
            <w:left w:val="none" w:sz="0" w:space="0" w:color="auto"/>
            <w:bottom w:val="none" w:sz="0" w:space="0" w:color="auto"/>
            <w:right w:val="none" w:sz="0" w:space="0" w:color="auto"/>
          </w:divBdr>
        </w:div>
        <w:div w:id="896672612">
          <w:marLeft w:val="480"/>
          <w:marRight w:val="0"/>
          <w:marTop w:val="0"/>
          <w:marBottom w:val="0"/>
          <w:divBdr>
            <w:top w:val="none" w:sz="0" w:space="0" w:color="auto"/>
            <w:left w:val="none" w:sz="0" w:space="0" w:color="auto"/>
            <w:bottom w:val="none" w:sz="0" w:space="0" w:color="auto"/>
            <w:right w:val="none" w:sz="0" w:space="0" w:color="auto"/>
          </w:divBdr>
        </w:div>
        <w:div w:id="923798971">
          <w:marLeft w:val="480"/>
          <w:marRight w:val="0"/>
          <w:marTop w:val="0"/>
          <w:marBottom w:val="0"/>
          <w:divBdr>
            <w:top w:val="none" w:sz="0" w:space="0" w:color="auto"/>
            <w:left w:val="none" w:sz="0" w:space="0" w:color="auto"/>
            <w:bottom w:val="none" w:sz="0" w:space="0" w:color="auto"/>
            <w:right w:val="none" w:sz="0" w:space="0" w:color="auto"/>
          </w:divBdr>
        </w:div>
        <w:div w:id="1284459496">
          <w:marLeft w:val="480"/>
          <w:marRight w:val="0"/>
          <w:marTop w:val="0"/>
          <w:marBottom w:val="0"/>
          <w:divBdr>
            <w:top w:val="none" w:sz="0" w:space="0" w:color="auto"/>
            <w:left w:val="none" w:sz="0" w:space="0" w:color="auto"/>
            <w:bottom w:val="none" w:sz="0" w:space="0" w:color="auto"/>
            <w:right w:val="none" w:sz="0" w:space="0" w:color="auto"/>
          </w:divBdr>
        </w:div>
        <w:div w:id="659039535">
          <w:marLeft w:val="480"/>
          <w:marRight w:val="0"/>
          <w:marTop w:val="0"/>
          <w:marBottom w:val="0"/>
          <w:divBdr>
            <w:top w:val="none" w:sz="0" w:space="0" w:color="auto"/>
            <w:left w:val="none" w:sz="0" w:space="0" w:color="auto"/>
            <w:bottom w:val="none" w:sz="0" w:space="0" w:color="auto"/>
            <w:right w:val="none" w:sz="0" w:space="0" w:color="auto"/>
          </w:divBdr>
        </w:div>
        <w:div w:id="573854687">
          <w:marLeft w:val="480"/>
          <w:marRight w:val="0"/>
          <w:marTop w:val="0"/>
          <w:marBottom w:val="0"/>
          <w:divBdr>
            <w:top w:val="none" w:sz="0" w:space="0" w:color="auto"/>
            <w:left w:val="none" w:sz="0" w:space="0" w:color="auto"/>
            <w:bottom w:val="none" w:sz="0" w:space="0" w:color="auto"/>
            <w:right w:val="none" w:sz="0" w:space="0" w:color="auto"/>
          </w:divBdr>
        </w:div>
        <w:div w:id="1025324054">
          <w:marLeft w:val="480"/>
          <w:marRight w:val="0"/>
          <w:marTop w:val="0"/>
          <w:marBottom w:val="0"/>
          <w:divBdr>
            <w:top w:val="none" w:sz="0" w:space="0" w:color="auto"/>
            <w:left w:val="none" w:sz="0" w:space="0" w:color="auto"/>
            <w:bottom w:val="none" w:sz="0" w:space="0" w:color="auto"/>
            <w:right w:val="none" w:sz="0" w:space="0" w:color="auto"/>
          </w:divBdr>
        </w:div>
        <w:div w:id="1140459829">
          <w:marLeft w:val="480"/>
          <w:marRight w:val="0"/>
          <w:marTop w:val="0"/>
          <w:marBottom w:val="0"/>
          <w:divBdr>
            <w:top w:val="none" w:sz="0" w:space="0" w:color="auto"/>
            <w:left w:val="none" w:sz="0" w:space="0" w:color="auto"/>
            <w:bottom w:val="none" w:sz="0" w:space="0" w:color="auto"/>
            <w:right w:val="none" w:sz="0" w:space="0" w:color="auto"/>
          </w:divBdr>
        </w:div>
        <w:div w:id="1112164524">
          <w:marLeft w:val="480"/>
          <w:marRight w:val="0"/>
          <w:marTop w:val="0"/>
          <w:marBottom w:val="0"/>
          <w:divBdr>
            <w:top w:val="none" w:sz="0" w:space="0" w:color="auto"/>
            <w:left w:val="none" w:sz="0" w:space="0" w:color="auto"/>
            <w:bottom w:val="none" w:sz="0" w:space="0" w:color="auto"/>
            <w:right w:val="none" w:sz="0" w:space="0" w:color="auto"/>
          </w:divBdr>
        </w:div>
        <w:div w:id="109055652">
          <w:marLeft w:val="480"/>
          <w:marRight w:val="0"/>
          <w:marTop w:val="0"/>
          <w:marBottom w:val="0"/>
          <w:divBdr>
            <w:top w:val="none" w:sz="0" w:space="0" w:color="auto"/>
            <w:left w:val="none" w:sz="0" w:space="0" w:color="auto"/>
            <w:bottom w:val="none" w:sz="0" w:space="0" w:color="auto"/>
            <w:right w:val="none" w:sz="0" w:space="0" w:color="auto"/>
          </w:divBdr>
        </w:div>
        <w:div w:id="699210647">
          <w:marLeft w:val="480"/>
          <w:marRight w:val="0"/>
          <w:marTop w:val="0"/>
          <w:marBottom w:val="0"/>
          <w:divBdr>
            <w:top w:val="none" w:sz="0" w:space="0" w:color="auto"/>
            <w:left w:val="none" w:sz="0" w:space="0" w:color="auto"/>
            <w:bottom w:val="none" w:sz="0" w:space="0" w:color="auto"/>
            <w:right w:val="none" w:sz="0" w:space="0" w:color="auto"/>
          </w:divBdr>
        </w:div>
        <w:div w:id="1850873684">
          <w:marLeft w:val="480"/>
          <w:marRight w:val="0"/>
          <w:marTop w:val="0"/>
          <w:marBottom w:val="0"/>
          <w:divBdr>
            <w:top w:val="none" w:sz="0" w:space="0" w:color="auto"/>
            <w:left w:val="none" w:sz="0" w:space="0" w:color="auto"/>
            <w:bottom w:val="none" w:sz="0" w:space="0" w:color="auto"/>
            <w:right w:val="none" w:sz="0" w:space="0" w:color="auto"/>
          </w:divBdr>
        </w:div>
        <w:div w:id="114443410">
          <w:marLeft w:val="480"/>
          <w:marRight w:val="0"/>
          <w:marTop w:val="0"/>
          <w:marBottom w:val="0"/>
          <w:divBdr>
            <w:top w:val="none" w:sz="0" w:space="0" w:color="auto"/>
            <w:left w:val="none" w:sz="0" w:space="0" w:color="auto"/>
            <w:bottom w:val="none" w:sz="0" w:space="0" w:color="auto"/>
            <w:right w:val="none" w:sz="0" w:space="0" w:color="auto"/>
          </w:divBdr>
        </w:div>
      </w:divsChild>
    </w:div>
    <w:div w:id="907568119">
      <w:bodyDiv w:val="1"/>
      <w:marLeft w:val="0"/>
      <w:marRight w:val="0"/>
      <w:marTop w:val="0"/>
      <w:marBottom w:val="0"/>
      <w:divBdr>
        <w:top w:val="none" w:sz="0" w:space="0" w:color="auto"/>
        <w:left w:val="none" w:sz="0" w:space="0" w:color="auto"/>
        <w:bottom w:val="none" w:sz="0" w:space="0" w:color="auto"/>
        <w:right w:val="none" w:sz="0" w:space="0" w:color="auto"/>
      </w:divBdr>
    </w:div>
    <w:div w:id="907761198">
      <w:bodyDiv w:val="1"/>
      <w:marLeft w:val="0"/>
      <w:marRight w:val="0"/>
      <w:marTop w:val="0"/>
      <w:marBottom w:val="0"/>
      <w:divBdr>
        <w:top w:val="none" w:sz="0" w:space="0" w:color="auto"/>
        <w:left w:val="none" w:sz="0" w:space="0" w:color="auto"/>
        <w:bottom w:val="none" w:sz="0" w:space="0" w:color="auto"/>
        <w:right w:val="none" w:sz="0" w:space="0" w:color="auto"/>
      </w:divBdr>
    </w:div>
    <w:div w:id="907812865">
      <w:bodyDiv w:val="1"/>
      <w:marLeft w:val="0"/>
      <w:marRight w:val="0"/>
      <w:marTop w:val="0"/>
      <w:marBottom w:val="0"/>
      <w:divBdr>
        <w:top w:val="none" w:sz="0" w:space="0" w:color="auto"/>
        <w:left w:val="none" w:sz="0" w:space="0" w:color="auto"/>
        <w:bottom w:val="none" w:sz="0" w:space="0" w:color="auto"/>
        <w:right w:val="none" w:sz="0" w:space="0" w:color="auto"/>
      </w:divBdr>
    </w:div>
    <w:div w:id="908612596">
      <w:bodyDiv w:val="1"/>
      <w:marLeft w:val="0"/>
      <w:marRight w:val="0"/>
      <w:marTop w:val="0"/>
      <w:marBottom w:val="0"/>
      <w:divBdr>
        <w:top w:val="none" w:sz="0" w:space="0" w:color="auto"/>
        <w:left w:val="none" w:sz="0" w:space="0" w:color="auto"/>
        <w:bottom w:val="none" w:sz="0" w:space="0" w:color="auto"/>
        <w:right w:val="none" w:sz="0" w:space="0" w:color="auto"/>
      </w:divBdr>
    </w:div>
    <w:div w:id="908687361">
      <w:bodyDiv w:val="1"/>
      <w:marLeft w:val="0"/>
      <w:marRight w:val="0"/>
      <w:marTop w:val="0"/>
      <w:marBottom w:val="0"/>
      <w:divBdr>
        <w:top w:val="none" w:sz="0" w:space="0" w:color="auto"/>
        <w:left w:val="none" w:sz="0" w:space="0" w:color="auto"/>
        <w:bottom w:val="none" w:sz="0" w:space="0" w:color="auto"/>
        <w:right w:val="none" w:sz="0" w:space="0" w:color="auto"/>
      </w:divBdr>
    </w:div>
    <w:div w:id="909585103">
      <w:bodyDiv w:val="1"/>
      <w:marLeft w:val="0"/>
      <w:marRight w:val="0"/>
      <w:marTop w:val="0"/>
      <w:marBottom w:val="0"/>
      <w:divBdr>
        <w:top w:val="none" w:sz="0" w:space="0" w:color="auto"/>
        <w:left w:val="none" w:sz="0" w:space="0" w:color="auto"/>
        <w:bottom w:val="none" w:sz="0" w:space="0" w:color="auto"/>
        <w:right w:val="none" w:sz="0" w:space="0" w:color="auto"/>
      </w:divBdr>
    </w:div>
    <w:div w:id="910120397">
      <w:bodyDiv w:val="1"/>
      <w:marLeft w:val="0"/>
      <w:marRight w:val="0"/>
      <w:marTop w:val="0"/>
      <w:marBottom w:val="0"/>
      <w:divBdr>
        <w:top w:val="none" w:sz="0" w:space="0" w:color="auto"/>
        <w:left w:val="none" w:sz="0" w:space="0" w:color="auto"/>
        <w:bottom w:val="none" w:sz="0" w:space="0" w:color="auto"/>
        <w:right w:val="none" w:sz="0" w:space="0" w:color="auto"/>
      </w:divBdr>
    </w:div>
    <w:div w:id="911082777">
      <w:bodyDiv w:val="1"/>
      <w:marLeft w:val="0"/>
      <w:marRight w:val="0"/>
      <w:marTop w:val="0"/>
      <w:marBottom w:val="0"/>
      <w:divBdr>
        <w:top w:val="none" w:sz="0" w:space="0" w:color="auto"/>
        <w:left w:val="none" w:sz="0" w:space="0" w:color="auto"/>
        <w:bottom w:val="none" w:sz="0" w:space="0" w:color="auto"/>
        <w:right w:val="none" w:sz="0" w:space="0" w:color="auto"/>
      </w:divBdr>
    </w:div>
    <w:div w:id="911542098">
      <w:bodyDiv w:val="1"/>
      <w:marLeft w:val="0"/>
      <w:marRight w:val="0"/>
      <w:marTop w:val="0"/>
      <w:marBottom w:val="0"/>
      <w:divBdr>
        <w:top w:val="none" w:sz="0" w:space="0" w:color="auto"/>
        <w:left w:val="none" w:sz="0" w:space="0" w:color="auto"/>
        <w:bottom w:val="none" w:sz="0" w:space="0" w:color="auto"/>
        <w:right w:val="none" w:sz="0" w:space="0" w:color="auto"/>
      </w:divBdr>
    </w:div>
    <w:div w:id="912467890">
      <w:bodyDiv w:val="1"/>
      <w:marLeft w:val="0"/>
      <w:marRight w:val="0"/>
      <w:marTop w:val="0"/>
      <w:marBottom w:val="0"/>
      <w:divBdr>
        <w:top w:val="none" w:sz="0" w:space="0" w:color="auto"/>
        <w:left w:val="none" w:sz="0" w:space="0" w:color="auto"/>
        <w:bottom w:val="none" w:sz="0" w:space="0" w:color="auto"/>
        <w:right w:val="none" w:sz="0" w:space="0" w:color="auto"/>
      </w:divBdr>
    </w:div>
    <w:div w:id="912661819">
      <w:bodyDiv w:val="1"/>
      <w:marLeft w:val="0"/>
      <w:marRight w:val="0"/>
      <w:marTop w:val="0"/>
      <w:marBottom w:val="0"/>
      <w:divBdr>
        <w:top w:val="none" w:sz="0" w:space="0" w:color="auto"/>
        <w:left w:val="none" w:sz="0" w:space="0" w:color="auto"/>
        <w:bottom w:val="none" w:sz="0" w:space="0" w:color="auto"/>
        <w:right w:val="none" w:sz="0" w:space="0" w:color="auto"/>
      </w:divBdr>
    </w:div>
    <w:div w:id="913127719">
      <w:bodyDiv w:val="1"/>
      <w:marLeft w:val="0"/>
      <w:marRight w:val="0"/>
      <w:marTop w:val="0"/>
      <w:marBottom w:val="0"/>
      <w:divBdr>
        <w:top w:val="none" w:sz="0" w:space="0" w:color="auto"/>
        <w:left w:val="none" w:sz="0" w:space="0" w:color="auto"/>
        <w:bottom w:val="none" w:sz="0" w:space="0" w:color="auto"/>
        <w:right w:val="none" w:sz="0" w:space="0" w:color="auto"/>
      </w:divBdr>
    </w:div>
    <w:div w:id="913465452">
      <w:bodyDiv w:val="1"/>
      <w:marLeft w:val="0"/>
      <w:marRight w:val="0"/>
      <w:marTop w:val="0"/>
      <w:marBottom w:val="0"/>
      <w:divBdr>
        <w:top w:val="none" w:sz="0" w:space="0" w:color="auto"/>
        <w:left w:val="none" w:sz="0" w:space="0" w:color="auto"/>
        <w:bottom w:val="none" w:sz="0" w:space="0" w:color="auto"/>
        <w:right w:val="none" w:sz="0" w:space="0" w:color="auto"/>
      </w:divBdr>
    </w:div>
    <w:div w:id="913658536">
      <w:bodyDiv w:val="1"/>
      <w:marLeft w:val="0"/>
      <w:marRight w:val="0"/>
      <w:marTop w:val="0"/>
      <w:marBottom w:val="0"/>
      <w:divBdr>
        <w:top w:val="none" w:sz="0" w:space="0" w:color="auto"/>
        <w:left w:val="none" w:sz="0" w:space="0" w:color="auto"/>
        <w:bottom w:val="none" w:sz="0" w:space="0" w:color="auto"/>
        <w:right w:val="none" w:sz="0" w:space="0" w:color="auto"/>
      </w:divBdr>
    </w:div>
    <w:div w:id="914239575">
      <w:bodyDiv w:val="1"/>
      <w:marLeft w:val="0"/>
      <w:marRight w:val="0"/>
      <w:marTop w:val="0"/>
      <w:marBottom w:val="0"/>
      <w:divBdr>
        <w:top w:val="none" w:sz="0" w:space="0" w:color="auto"/>
        <w:left w:val="none" w:sz="0" w:space="0" w:color="auto"/>
        <w:bottom w:val="none" w:sz="0" w:space="0" w:color="auto"/>
        <w:right w:val="none" w:sz="0" w:space="0" w:color="auto"/>
      </w:divBdr>
    </w:div>
    <w:div w:id="914241574">
      <w:bodyDiv w:val="1"/>
      <w:marLeft w:val="0"/>
      <w:marRight w:val="0"/>
      <w:marTop w:val="0"/>
      <w:marBottom w:val="0"/>
      <w:divBdr>
        <w:top w:val="none" w:sz="0" w:space="0" w:color="auto"/>
        <w:left w:val="none" w:sz="0" w:space="0" w:color="auto"/>
        <w:bottom w:val="none" w:sz="0" w:space="0" w:color="auto"/>
        <w:right w:val="none" w:sz="0" w:space="0" w:color="auto"/>
      </w:divBdr>
    </w:div>
    <w:div w:id="914390178">
      <w:bodyDiv w:val="1"/>
      <w:marLeft w:val="0"/>
      <w:marRight w:val="0"/>
      <w:marTop w:val="0"/>
      <w:marBottom w:val="0"/>
      <w:divBdr>
        <w:top w:val="none" w:sz="0" w:space="0" w:color="auto"/>
        <w:left w:val="none" w:sz="0" w:space="0" w:color="auto"/>
        <w:bottom w:val="none" w:sz="0" w:space="0" w:color="auto"/>
        <w:right w:val="none" w:sz="0" w:space="0" w:color="auto"/>
      </w:divBdr>
    </w:div>
    <w:div w:id="915743738">
      <w:bodyDiv w:val="1"/>
      <w:marLeft w:val="0"/>
      <w:marRight w:val="0"/>
      <w:marTop w:val="0"/>
      <w:marBottom w:val="0"/>
      <w:divBdr>
        <w:top w:val="none" w:sz="0" w:space="0" w:color="auto"/>
        <w:left w:val="none" w:sz="0" w:space="0" w:color="auto"/>
        <w:bottom w:val="none" w:sz="0" w:space="0" w:color="auto"/>
        <w:right w:val="none" w:sz="0" w:space="0" w:color="auto"/>
      </w:divBdr>
    </w:div>
    <w:div w:id="915938273">
      <w:bodyDiv w:val="1"/>
      <w:marLeft w:val="0"/>
      <w:marRight w:val="0"/>
      <w:marTop w:val="0"/>
      <w:marBottom w:val="0"/>
      <w:divBdr>
        <w:top w:val="none" w:sz="0" w:space="0" w:color="auto"/>
        <w:left w:val="none" w:sz="0" w:space="0" w:color="auto"/>
        <w:bottom w:val="none" w:sz="0" w:space="0" w:color="auto"/>
        <w:right w:val="none" w:sz="0" w:space="0" w:color="auto"/>
      </w:divBdr>
    </w:div>
    <w:div w:id="916091268">
      <w:bodyDiv w:val="1"/>
      <w:marLeft w:val="0"/>
      <w:marRight w:val="0"/>
      <w:marTop w:val="0"/>
      <w:marBottom w:val="0"/>
      <w:divBdr>
        <w:top w:val="none" w:sz="0" w:space="0" w:color="auto"/>
        <w:left w:val="none" w:sz="0" w:space="0" w:color="auto"/>
        <w:bottom w:val="none" w:sz="0" w:space="0" w:color="auto"/>
        <w:right w:val="none" w:sz="0" w:space="0" w:color="auto"/>
      </w:divBdr>
    </w:div>
    <w:div w:id="916281946">
      <w:bodyDiv w:val="1"/>
      <w:marLeft w:val="0"/>
      <w:marRight w:val="0"/>
      <w:marTop w:val="0"/>
      <w:marBottom w:val="0"/>
      <w:divBdr>
        <w:top w:val="none" w:sz="0" w:space="0" w:color="auto"/>
        <w:left w:val="none" w:sz="0" w:space="0" w:color="auto"/>
        <w:bottom w:val="none" w:sz="0" w:space="0" w:color="auto"/>
        <w:right w:val="none" w:sz="0" w:space="0" w:color="auto"/>
      </w:divBdr>
    </w:div>
    <w:div w:id="916666907">
      <w:bodyDiv w:val="1"/>
      <w:marLeft w:val="0"/>
      <w:marRight w:val="0"/>
      <w:marTop w:val="0"/>
      <w:marBottom w:val="0"/>
      <w:divBdr>
        <w:top w:val="none" w:sz="0" w:space="0" w:color="auto"/>
        <w:left w:val="none" w:sz="0" w:space="0" w:color="auto"/>
        <w:bottom w:val="none" w:sz="0" w:space="0" w:color="auto"/>
        <w:right w:val="none" w:sz="0" w:space="0" w:color="auto"/>
      </w:divBdr>
    </w:div>
    <w:div w:id="916745858">
      <w:bodyDiv w:val="1"/>
      <w:marLeft w:val="0"/>
      <w:marRight w:val="0"/>
      <w:marTop w:val="0"/>
      <w:marBottom w:val="0"/>
      <w:divBdr>
        <w:top w:val="none" w:sz="0" w:space="0" w:color="auto"/>
        <w:left w:val="none" w:sz="0" w:space="0" w:color="auto"/>
        <w:bottom w:val="none" w:sz="0" w:space="0" w:color="auto"/>
        <w:right w:val="none" w:sz="0" w:space="0" w:color="auto"/>
      </w:divBdr>
    </w:div>
    <w:div w:id="916866224">
      <w:bodyDiv w:val="1"/>
      <w:marLeft w:val="0"/>
      <w:marRight w:val="0"/>
      <w:marTop w:val="0"/>
      <w:marBottom w:val="0"/>
      <w:divBdr>
        <w:top w:val="none" w:sz="0" w:space="0" w:color="auto"/>
        <w:left w:val="none" w:sz="0" w:space="0" w:color="auto"/>
        <w:bottom w:val="none" w:sz="0" w:space="0" w:color="auto"/>
        <w:right w:val="none" w:sz="0" w:space="0" w:color="auto"/>
      </w:divBdr>
    </w:div>
    <w:div w:id="917137329">
      <w:bodyDiv w:val="1"/>
      <w:marLeft w:val="0"/>
      <w:marRight w:val="0"/>
      <w:marTop w:val="0"/>
      <w:marBottom w:val="0"/>
      <w:divBdr>
        <w:top w:val="none" w:sz="0" w:space="0" w:color="auto"/>
        <w:left w:val="none" w:sz="0" w:space="0" w:color="auto"/>
        <w:bottom w:val="none" w:sz="0" w:space="0" w:color="auto"/>
        <w:right w:val="none" w:sz="0" w:space="0" w:color="auto"/>
      </w:divBdr>
    </w:div>
    <w:div w:id="917784813">
      <w:bodyDiv w:val="1"/>
      <w:marLeft w:val="0"/>
      <w:marRight w:val="0"/>
      <w:marTop w:val="0"/>
      <w:marBottom w:val="0"/>
      <w:divBdr>
        <w:top w:val="none" w:sz="0" w:space="0" w:color="auto"/>
        <w:left w:val="none" w:sz="0" w:space="0" w:color="auto"/>
        <w:bottom w:val="none" w:sz="0" w:space="0" w:color="auto"/>
        <w:right w:val="none" w:sz="0" w:space="0" w:color="auto"/>
      </w:divBdr>
    </w:div>
    <w:div w:id="918446889">
      <w:bodyDiv w:val="1"/>
      <w:marLeft w:val="0"/>
      <w:marRight w:val="0"/>
      <w:marTop w:val="0"/>
      <w:marBottom w:val="0"/>
      <w:divBdr>
        <w:top w:val="none" w:sz="0" w:space="0" w:color="auto"/>
        <w:left w:val="none" w:sz="0" w:space="0" w:color="auto"/>
        <w:bottom w:val="none" w:sz="0" w:space="0" w:color="auto"/>
        <w:right w:val="none" w:sz="0" w:space="0" w:color="auto"/>
      </w:divBdr>
    </w:div>
    <w:div w:id="918754335">
      <w:bodyDiv w:val="1"/>
      <w:marLeft w:val="0"/>
      <w:marRight w:val="0"/>
      <w:marTop w:val="0"/>
      <w:marBottom w:val="0"/>
      <w:divBdr>
        <w:top w:val="none" w:sz="0" w:space="0" w:color="auto"/>
        <w:left w:val="none" w:sz="0" w:space="0" w:color="auto"/>
        <w:bottom w:val="none" w:sz="0" w:space="0" w:color="auto"/>
        <w:right w:val="none" w:sz="0" w:space="0" w:color="auto"/>
      </w:divBdr>
    </w:div>
    <w:div w:id="918755044">
      <w:bodyDiv w:val="1"/>
      <w:marLeft w:val="0"/>
      <w:marRight w:val="0"/>
      <w:marTop w:val="0"/>
      <w:marBottom w:val="0"/>
      <w:divBdr>
        <w:top w:val="none" w:sz="0" w:space="0" w:color="auto"/>
        <w:left w:val="none" w:sz="0" w:space="0" w:color="auto"/>
        <w:bottom w:val="none" w:sz="0" w:space="0" w:color="auto"/>
        <w:right w:val="none" w:sz="0" w:space="0" w:color="auto"/>
      </w:divBdr>
    </w:div>
    <w:div w:id="918906855">
      <w:bodyDiv w:val="1"/>
      <w:marLeft w:val="0"/>
      <w:marRight w:val="0"/>
      <w:marTop w:val="0"/>
      <w:marBottom w:val="0"/>
      <w:divBdr>
        <w:top w:val="none" w:sz="0" w:space="0" w:color="auto"/>
        <w:left w:val="none" w:sz="0" w:space="0" w:color="auto"/>
        <w:bottom w:val="none" w:sz="0" w:space="0" w:color="auto"/>
        <w:right w:val="none" w:sz="0" w:space="0" w:color="auto"/>
      </w:divBdr>
    </w:div>
    <w:div w:id="919362810">
      <w:bodyDiv w:val="1"/>
      <w:marLeft w:val="0"/>
      <w:marRight w:val="0"/>
      <w:marTop w:val="0"/>
      <w:marBottom w:val="0"/>
      <w:divBdr>
        <w:top w:val="none" w:sz="0" w:space="0" w:color="auto"/>
        <w:left w:val="none" w:sz="0" w:space="0" w:color="auto"/>
        <w:bottom w:val="none" w:sz="0" w:space="0" w:color="auto"/>
        <w:right w:val="none" w:sz="0" w:space="0" w:color="auto"/>
      </w:divBdr>
      <w:divsChild>
        <w:div w:id="142426716">
          <w:marLeft w:val="480"/>
          <w:marRight w:val="0"/>
          <w:marTop w:val="0"/>
          <w:marBottom w:val="0"/>
          <w:divBdr>
            <w:top w:val="none" w:sz="0" w:space="0" w:color="auto"/>
            <w:left w:val="none" w:sz="0" w:space="0" w:color="auto"/>
            <w:bottom w:val="none" w:sz="0" w:space="0" w:color="auto"/>
            <w:right w:val="none" w:sz="0" w:space="0" w:color="auto"/>
          </w:divBdr>
        </w:div>
        <w:div w:id="1690138597">
          <w:marLeft w:val="480"/>
          <w:marRight w:val="0"/>
          <w:marTop w:val="0"/>
          <w:marBottom w:val="0"/>
          <w:divBdr>
            <w:top w:val="none" w:sz="0" w:space="0" w:color="auto"/>
            <w:left w:val="none" w:sz="0" w:space="0" w:color="auto"/>
            <w:bottom w:val="none" w:sz="0" w:space="0" w:color="auto"/>
            <w:right w:val="none" w:sz="0" w:space="0" w:color="auto"/>
          </w:divBdr>
        </w:div>
        <w:div w:id="934170205">
          <w:marLeft w:val="480"/>
          <w:marRight w:val="0"/>
          <w:marTop w:val="0"/>
          <w:marBottom w:val="0"/>
          <w:divBdr>
            <w:top w:val="none" w:sz="0" w:space="0" w:color="auto"/>
            <w:left w:val="none" w:sz="0" w:space="0" w:color="auto"/>
            <w:bottom w:val="none" w:sz="0" w:space="0" w:color="auto"/>
            <w:right w:val="none" w:sz="0" w:space="0" w:color="auto"/>
          </w:divBdr>
        </w:div>
        <w:div w:id="1917783682">
          <w:marLeft w:val="480"/>
          <w:marRight w:val="0"/>
          <w:marTop w:val="0"/>
          <w:marBottom w:val="0"/>
          <w:divBdr>
            <w:top w:val="none" w:sz="0" w:space="0" w:color="auto"/>
            <w:left w:val="none" w:sz="0" w:space="0" w:color="auto"/>
            <w:bottom w:val="none" w:sz="0" w:space="0" w:color="auto"/>
            <w:right w:val="none" w:sz="0" w:space="0" w:color="auto"/>
          </w:divBdr>
        </w:div>
        <w:div w:id="470751758">
          <w:marLeft w:val="480"/>
          <w:marRight w:val="0"/>
          <w:marTop w:val="0"/>
          <w:marBottom w:val="0"/>
          <w:divBdr>
            <w:top w:val="none" w:sz="0" w:space="0" w:color="auto"/>
            <w:left w:val="none" w:sz="0" w:space="0" w:color="auto"/>
            <w:bottom w:val="none" w:sz="0" w:space="0" w:color="auto"/>
            <w:right w:val="none" w:sz="0" w:space="0" w:color="auto"/>
          </w:divBdr>
        </w:div>
        <w:div w:id="199437163">
          <w:marLeft w:val="480"/>
          <w:marRight w:val="0"/>
          <w:marTop w:val="0"/>
          <w:marBottom w:val="0"/>
          <w:divBdr>
            <w:top w:val="none" w:sz="0" w:space="0" w:color="auto"/>
            <w:left w:val="none" w:sz="0" w:space="0" w:color="auto"/>
            <w:bottom w:val="none" w:sz="0" w:space="0" w:color="auto"/>
            <w:right w:val="none" w:sz="0" w:space="0" w:color="auto"/>
          </w:divBdr>
        </w:div>
        <w:div w:id="943148562">
          <w:marLeft w:val="480"/>
          <w:marRight w:val="0"/>
          <w:marTop w:val="0"/>
          <w:marBottom w:val="0"/>
          <w:divBdr>
            <w:top w:val="none" w:sz="0" w:space="0" w:color="auto"/>
            <w:left w:val="none" w:sz="0" w:space="0" w:color="auto"/>
            <w:bottom w:val="none" w:sz="0" w:space="0" w:color="auto"/>
            <w:right w:val="none" w:sz="0" w:space="0" w:color="auto"/>
          </w:divBdr>
        </w:div>
        <w:div w:id="603194898">
          <w:marLeft w:val="480"/>
          <w:marRight w:val="0"/>
          <w:marTop w:val="0"/>
          <w:marBottom w:val="0"/>
          <w:divBdr>
            <w:top w:val="none" w:sz="0" w:space="0" w:color="auto"/>
            <w:left w:val="none" w:sz="0" w:space="0" w:color="auto"/>
            <w:bottom w:val="none" w:sz="0" w:space="0" w:color="auto"/>
            <w:right w:val="none" w:sz="0" w:space="0" w:color="auto"/>
          </w:divBdr>
        </w:div>
        <w:div w:id="2075736234">
          <w:marLeft w:val="480"/>
          <w:marRight w:val="0"/>
          <w:marTop w:val="0"/>
          <w:marBottom w:val="0"/>
          <w:divBdr>
            <w:top w:val="none" w:sz="0" w:space="0" w:color="auto"/>
            <w:left w:val="none" w:sz="0" w:space="0" w:color="auto"/>
            <w:bottom w:val="none" w:sz="0" w:space="0" w:color="auto"/>
            <w:right w:val="none" w:sz="0" w:space="0" w:color="auto"/>
          </w:divBdr>
        </w:div>
        <w:div w:id="1681466024">
          <w:marLeft w:val="480"/>
          <w:marRight w:val="0"/>
          <w:marTop w:val="0"/>
          <w:marBottom w:val="0"/>
          <w:divBdr>
            <w:top w:val="none" w:sz="0" w:space="0" w:color="auto"/>
            <w:left w:val="none" w:sz="0" w:space="0" w:color="auto"/>
            <w:bottom w:val="none" w:sz="0" w:space="0" w:color="auto"/>
            <w:right w:val="none" w:sz="0" w:space="0" w:color="auto"/>
          </w:divBdr>
        </w:div>
        <w:div w:id="256794971">
          <w:marLeft w:val="480"/>
          <w:marRight w:val="0"/>
          <w:marTop w:val="0"/>
          <w:marBottom w:val="0"/>
          <w:divBdr>
            <w:top w:val="none" w:sz="0" w:space="0" w:color="auto"/>
            <w:left w:val="none" w:sz="0" w:space="0" w:color="auto"/>
            <w:bottom w:val="none" w:sz="0" w:space="0" w:color="auto"/>
            <w:right w:val="none" w:sz="0" w:space="0" w:color="auto"/>
          </w:divBdr>
        </w:div>
        <w:div w:id="335618683">
          <w:marLeft w:val="480"/>
          <w:marRight w:val="0"/>
          <w:marTop w:val="0"/>
          <w:marBottom w:val="0"/>
          <w:divBdr>
            <w:top w:val="none" w:sz="0" w:space="0" w:color="auto"/>
            <w:left w:val="none" w:sz="0" w:space="0" w:color="auto"/>
            <w:bottom w:val="none" w:sz="0" w:space="0" w:color="auto"/>
            <w:right w:val="none" w:sz="0" w:space="0" w:color="auto"/>
          </w:divBdr>
        </w:div>
        <w:div w:id="1697003787">
          <w:marLeft w:val="480"/>
          <w:marRight w:val="0"/>
          <w:marTop w:val="0"/>
          <w:marBottom w:val="0"/>
          <w:divBdr>
            <w:top w:val="none" w:sz="0" w:space="0" w:color="auto"/>
            <w:left w:val="none" w:sz="0" w:space="0" w:color="auto"/>
            <w:bottom w:val="none" w:sz="0" w:space="0" w:color="auto"/>
            <w:right w:val="none" w:sz="0" w:space="0" w:color="auto"/>
          </w:divBdr>
        </w:div>
        <w:div w:id="83768275">
          <w:marLeft w:val="480"/>
          <w:marRight w:val="0"/>
          <w:marTop w:val="0"/>
          <w:marBottom w:val="0"/>
          <w:divBdr>
            <w:top w:val="none" w:sz="0" w:space="0" w:color="auto"/>
            <w:left w:val="none" w:sz="0" w:space="0" w:color="auto"/>
            <w:bottom w:val="none" w:sz="0" w:space="0" w:color="auto"/>
            <w:right w:val="none" w:sz="0" w:space="0" w:color="auto"/>
          </w:divBdr>
        </w:div>
        <w:div w:id="1106389096">
          <w:marLeft w:val="480"/>
          <w:marRight w:val="0"/>
          <w:marTop w:val="0"/>
          <w:marBottom w:val="0"/>
          <w:divBdr>
            <w:top w:val="none" w:sz="0" w:space="0" w:color="auto"/>
            <w:left w:val="none" w:sz="0" w:space="0" w:color="auto"/>
            <w:bottom w:val="none" w:sz="0" w:space="0" w:color="auto"/>
            <w:right w:val="none" w:sz="0" w:space="0" w:color="auto"/>
          </w:divBdr>
        </w:div>
        <w:div w:id="629676998">
          <w:marLeft w:val="480"/>
          <w:marRight w:val="0"/>
          <w:marTop w:val="0"/>
          <w:marBottom w:val="0"/>
          <w:divBdr>
            <w:top w:val="none" w:sz="0" w:space="0" w:color="auto"/>
            <w:left w:val="none" w:sz="0" w:space="0" w:color="auto"/>
            <w:bottom w:val="none" w:sz="0" w:space="0" w:color="auto"/>
            <w:right w:val="none" w:sz="0" w:space="0" w:color="auto"/>
          </w:divBdr>
        </w:div>
        <w:div w:id="479419015">
          <w:marLeft w:val="480"/>
          <w:marRight w:val="0"/>
          <w:marTop w:val="0"/>
          <w:marBottom w:val="0"/>
          <w:divBdr>
            <w:top w:val="none" w:sz="0" w:space="0" w:color="auto"/>
            <w:left w:val="none" w:sz="0" w:space="0" w:color="auto"/>
            <w:bottom w:val="none" w:sz="0" w:space="0" w:color="auto"/>
            <w:right w:val="none" w:sz="0" w:space="0" w:color="auto"/>
          </w:divBdr>
        </w:div>
        <w:div w:id="32508570">
          <w:marLeft w:val="480"/>
          <w:marRight w:val="0"/>
          <w:marTop w:val="0"/>
          <w:marBottom w:val="0"/>
          <w:divBdr>
            <w:top w:val="none" w:sz="0" w:space="0" w:color="auto"/>
            <w:left w:val="none" w:sz="0" w:space="0" w:color="auto"/>
            <w:bottom w:val="none" w:sz="0" w:space="0" w:color="auto"/>
            <w:right w:val="none" w:sz="0" w:space="0" w:color="auto"/>
          </w:divBdr>
        </w:div>
        <w:div w:id="1069503432">
          <w:marLeft w:val="480"/>
          <w:marRight w:val="0"/>
          <w:marTop w:val="0"/>
          <w:marBottom w:val="0"/>
          <w:divBdr>
            <w:top w:val="none" w:sz="0" w:space="0" w:color="auto"/>
            <w:left w:val="none" w:sz="0" w:space="0" w:color="auto"/>
            <w:bottom w:val="none" w:sz="0" w:space="0" w:color="auto"/>
            <w:right w:val="none" w:sz="0" w:space="0" w:color="auto"/>
          </w:divBdr>
        </w:div>
        <w:div w:id="986862444">
          <w:marLeft w:val="480"/>
          <w:marRight w:val="0"/>
          <w:marTop w:val="0"/>
          <w:marBottom w:val="0"/>
          <w:divBdr>
            <w:top w:val="none" w:sz="0" w:space="0" w:color="auto"/>
            <w:left w:val="none" w:sz="0" w:space="0" w:color="auto"/>
            <w:bottom w:val="none" w:sz="0" w:space="0" w:color="auto"/>
            <w:right w:val="none" w:sz="0" w:space="0" w:color="auto"/>
          </w:divBdr>
        </w:div>
        <w:div w:id="146166389">
          <w:marLeft w:val="480"/>
          <w:marRight w:val="0"/>
          <w:marTop w:val="0"/>
          <w:marBottom w:val="0"/>
          <w:divBdr>
            <w:top w:val="none" w:sz="0" w:space="0" w:color="auto"/>
            <w:left w:val="none" w:sz="0" w:space="0" w:color="auto"/>
            <w:bottom w:val="none" w:sz="0" w:space="0" w:color="auto"/>
            <w:right w:val="none" w:sz="0" w:space="0" w:color="auto"/>
          </w:divBdr>
        </w:div>
        <w:div w:id="2015572925">
          <w:marLeft w:val="480"/>
          <w:marRight w:val="0"/>
          <w:marTop w:val="0"/>
          <w:marBottom w:val="0"/>
          <w:divBdr>
            <w:top w:val="none" w:sz="0" w:space="0" w:color="auto"/>
            <w:left w:val="none" w:sz="0" w:space="0" w:color="auto"/>
            <w:bottom w:val="none" w:sz="0" w:space="0" w:color="auto"/>
            <w:right w:val="none" w:sz="0" w:space="0" w:color="auto"/>
          </w:divBdr>
        </w:div>
        <w:div w:id="1667434240">
          <w:marLeft w:val="480"/>
          <w:marRight w:val="0"/>
          <w:marTop w:val="0"/>
          <w:marBottom w:val="0"/>
          <w:divBdr>
            <w:top w:val="none" w:sz="0" w:space="0" w:color="auto"/>
            <w:left w:val="none" w:sz="0" w:space="0" w:color="auto"/>
            <w:bottom w:val="none" w:sz="0" w:space="0" w:color="auto"/>
            <w:right w:val="none" w:sz="0" w:space="0" w:color="auto"/>
          </w:divBdr>
        </w:div>
        <w:div w:id="160968171">
          <w:marLeft w:val="480"/>
          <w:marRight w:val="0"/>
          <w:marTop w:val="0"/>
          <w:marBottom w:val="0"/>
          <w:divBdr>
            <w:top w:val="none" w:sz="0" w:space="0" w:color="auto"/>
            <w:left w:val="none" w:sz="0" w:space="0" w:color="auto"/>
            <w:bottom w:val="none" w:sz="0" w:space="0" w:color="auto"/>
            <w:right w:val="none" w:sz="0" w:space="0" w:color="auto"/>
          </w:divBdr>
        </w:div>
        <w:div w:id="850492401">
          <w:marLeft w:val="480"/>
          <w:marRight w:val="0"/>
          <w:marTop w:val="0"/>
          <w:marBottom w:val="0"/>
          <w:divBdr>
            <w:top w:val="none" w:sz="0" w:space="0" w:color="auto"/>
            <w:left w:val="none" w:sz="0" w:space="0" w:color="auto"/>
            <w:bottom w:val="none" w:sz="0" w:space="0" w:color="auto"/>
            <w:right w:val="none" w:sz="0" w:space="0" w:color="auto"/>
          </w:divBdr>
        </w:div>
        <w:div w:id="1802111252">
          <w:marLeft w:val="480"/>
          <w:marRight w:val="0"/>
          <w:marTop w:val="0"/>
          <w:marBottom w:val="0"/>
          <w:divBdr>
            <w:top w:val="none" w:sz="0" w:space="0" w:color="auto"/>
            <w:left w:val="none" w:sz="0" w:space="0" w:color="auto"/>
            <w:bottom w:val="none" w:sz="0" w:space="0" w:color="auto"/>
            <w:right w:val="none" w:sz="0" w:space="0" w:color="auto"/>
          </w:divBdr>
        </w:div>
        <w:div w:id="1302271847">
          <w:marLeft w:val="480"/>
          <w:marRight w:val="0"/>
          <w:marTop w:val="0"/>
          <w:marBottom w:val="0"/>
          <w:divBdr>
            <w:top w:val="none" w:sz="0" w:space="0" w:color="auto"/>
            <w:left w:val="none" w:sz="0" w:space="0" w:color="auto"/>
            <w:bottom w:val="none" w:sz="0" w:space="0" w:color="auto"/>
            <w:right w:val="none" w:sz="0" w:space="0" w:color="auto"/>
          </w:divBdr>
        </w:div>
        <w:div w:id="1528910290">
          <w:marLeft w:val="480"/>
          <w:marRight w:val="0"/>
          <w:marTop w:val="0"/>
          <w:marBottom w:val="0"/>
          <w:divBdr>
            <w:top w:val="none" w:sz="0" w:space="0" w:color="auto"/>
            <w:left w:val="none" w:sz="0" w:space="0" w:color="auto"/>
            <w:bottom w:val="none" w:sz="0" w:space="0" w:color="auto"/>
            <w:right w:val="none" w:sz="0" w:space="0" w:color="auto"/>
          </w:divBdr>
        </w:div>
        <w:div w:id="104007994">
          <w:marLeft w:val="480"/>
          <w:marRight w:val="0"/>
          <w:marTop w:val="0"/>
          <w:marBottom w:val="0"/>
          <w:divBdr>
            <w:top w:val="none" w:sz="0" w:space="0" w:color="auto"/>
            <w:left w:val="none" w:sz="0" w:space="0" w:color="auto"/>
            <w:bottom w:val="none" w:sz="0" w:space="0" w:color="auto"/>
            <w:right w:val="none" w:sz="0" w:space="0" w:color="auto"/>
          </w:divBdr>
        </w:div>
        <w:div w:id="2033071806">
          <w:marLeft w:val="480"/>
          <w:marRight w:val="0"/>
          <w:marTop w:val="0"/>
          <w:marBottom w:val="0"/>
          <w:divBdr>
            <w:top w:val="none" w:sz="0" w:space="0" w:color="auto"/>
            <w:left w:val="none" w:sz="0" w:space="0" w:color="auto"/>
            <w:bottom w:val="none" w:sz="0" w:space="0" w:color="auto"/>
            <w:right w:val="none" w:sz="0" w:space="0" w:color="auto"/>
          </w:divBdr>
        </w:div>
        <w:div w:id="852693114">
          <w:marLeft w:val="480"/>
          <w:marRight w:val="0"/>
          <w:marTop w:val="0"/>
          <w:marBottom w:val="0"/>
          <w:divBdr>
            <w:top w:val="none" w:sz="0" w:space="0" w:color="auto"/>
            <w:left w:val="none" w:sz="0" w:space="0" w:color="auto"/>
            <w:bottom w:val="none" w:sz="0" w:space="0" w:color="auto"/>
            <w:right w:val="none" w:sz="0" w:space="0" w:color="auto"/>
          </w:divBdr>
        </w:div>
        <w:div w:id="673534061">
          <w:marLeft w:val="480"/>
          <w:marRight w:val="0"/>
          <w:marTop w:val="0"/>
          <w:marBottom w:val="0"/>
          <w:divBdr>
            <w:top w:val="none" w:sz="0" w:space="0" w:color="auto"/>
            <w:left w:val="none" w:sz="0" w:space="0" w:color="auto"/>
            <w:bottom w:val="none" w:sz="0" w:space="0" w:color="auto"/>
            <w:right w:val="none" w:sz="0" w:space="0" w:color="auto"/>
          </w:divBdr>
        </w:div>
        <w:div w:id="2059695055">
          <w:marLeft w:val="480"/>
          <w:marRight w:val="0"/>
          <w:marTop w:val="0"/>
          <w:marBottom w:val="0"/>
          <w:divBdr>
            <w:top w:val="none" w:sz="0" w:space="0" w:color="auto"/>
            <w:left w:val="none" w:sz="0" w:space="0" w:color="auto"/>
            <w:bottom w:val="none" w:sz="0" w:space="0" w:color="auto"/>
            <w:right w:val="none" w:sz="0" w:space="0" w:color="auto"/>
          </w:divBdr>
        </w:div>
        <w:div w:id="1849444407">
          <w:marLeft w:val="480"/>
          <w:marRight w:val="0"/>
          <w:marTop w:val="0"/>
          <w:marBottom w:val="0"/>
          <w:divBdr>
            <w:top w:val="none" w:sz="0" w:space="0" w:color="auto"/>
            <w:left w:val="none" w:sz="0" w:space="0" w:color="auto"/>
            <w:bottom w:val="none" w:sz="0" w:space="0" w:color="auto"/>
            <w:right w:val="none" w:sz="0" w:space="0" w:color="auto"/>
          </w:divBdr>
        </w:div>
        <w:div w:id="308485171">
          <w:marLeft w:val="480"/>
          <w:marRight w:val="0"/>
          <w:marTop w:val="0"/>
          <w:marBottom w:val="0"/>
          <w:divBdr>
            <w:top w:val="none" w:sz="0" w:space="0" w:color="auto"/>
            <w:left w:val="none" w:sz="0" w:space="0" w:color="auto"/>
            <w:bottom w:val="none" w:sz="0" w:space="0" w:color="auto"/>
            <w:right w:val="none" w:sz="0" w:space="0" w:color="auto"/>
          </w:divBdr>
        </w:div>
        <w:div w:id="1819418871">
          <w:marLeft w:val="480"/>
          <w:marRight w:val="0"/>
          <w:marTop w:val="0"/>
          <w:marBottom w:val="0"/>
          <w:divBdr>
            <w:top w:val="none" w:sz="0" w:space="0" w:color="auto"/>
            <w:left w:val="none" w:sz="0" w:space="0" w:color="auto"/>
            <w:bottom w:val="none" w:sz="0" w:space="0" w:color="auto"/>
            <w:right w:val="none" w:sz="0" w:space="0" w:color="auto"/>
          </w:divBdr>
        </w:div>
        <w:div w:id="622007698">
          <w:marLeft w:val="480"/>
          <w:marRight w:val="0"/>
          <w:marTop w:val="0"/>
          <w:marBottom w:val="0"/>
          <w:divBdr>
            <w:top w:val="none" w:sz="0" w:space="0" w:color="auto"/>
            <w:left w:val="none" w:sz="0" w:space="0" w:color="auto"/>
            <w:bottom w:val="none" w:sz="0" w:space="0" w:color="auto"/>
            <w:right w:val="none" w:sz="0" w:space="0" w:color="auto"/>
          </w:divBdr>
        </w:div>
        <w:div w:id="2121105088">
          <w:marLeft w:val="480"/>
          <w:marRight w:val="0"/>
          <w:marTop w:val="0"/>
          <w:marBottom w:val="0"/>
          <w:divBdr>
            <w:top w:val="none" w:sz="0" w:space="0" w:color="auto"/>
            <w:left w:val="none" w:sz="0" w:space="0" w:color="auto"/>
            <w:bottom w:val="none" w:sz="0" w:space="0" w:color="auto"/>
            <w:right w:val="none" w:sz="0" w:space="0" w:color="auto"/>
          </w:divBdr>
        </w:div>
        <w:div w:id="768164633">
          <w:marLeft w:val="480"/>
          <w:marRight w:val="0"/>
          <w:marTop w:val="0"/>
          <w:marBottom w:val="0"/>
          <w:divBdr>
            <w:top w:val="none" w:sz="0" w:space="0" w:color="auto"/>
            <w:left w:val="none" w:sz="0" w:space="0" w:color="auto"/>
            <w:bottom w:val="none" w:sz="0" w:space="0" w:color="auto"/>
            <w:right w:val="none" w:sz="0" w:space="0" w:color="auto"/>
          </w:divBdr>
        </w:div>
        <w:div w:id="742410732">
          <w:marLeft w:val="480"/>
          <w:marRight w:val="0"/>
          <w:marTop w:val="0"/>
          <w:marBottom w:val="0"/>
          <w:divBdr>
            <w:top w:val="none" w:sz="0" w:space="0" w:color="auto"/>
            <w:left w:val="none" w:sz="0" w:space="0" w:color="auto"/>
            <w:bottom w:val="none" w:sz="0" w:space="0" w:color="auto"/>
            <w:right w:val="none" w:sz="0" w:space="0" w:color="auto"/>
          </w:divBdr>
        </w:div>
        <w:div w:id="277689050">
          <w:marLeft w:val="480"/>
          <w:marRight w:val="0"/>
          <w:marTop w:val="0"/>
          <w:marBottom w:val="0"/>
          <w:divBdr>
            <w:top w:val="none" w:sz="0" w:space="0" w:color="auto"/>
            <w:left w:val="none" w:sz="0" w:space="0" w:color="auto"/>
            <w:bottom w:val="none" w:sz="0" w:space="0" w:color="auto"/>
            <w:right w:val="none" w:sz="0" w:space="0" w:color="auto"/>
          </w:divBdr>
        </w:div>
        <w:div w:id="1606882250">
          <w:marLeft w:val="480"/>
          <w:marRight w:val="0"/>
          <w:marTop w:val="0"/>
          <w:marBottom w:val="0"/>
          <w:divBdr>
            <w:top w:val="none" w:sz="0" w:space="0" w:color="auto"/>
            <w:left w:val="none" w:sz="0" w:space="0" w:color="auto"/>
            <w:bottom w:val="none" w:sz="0" w:space="0" w:color="auto"/>
            <w:right w:val="none" w:sz="0" w:space="0" w:color="auto"/>
          </w:divBdr>
        </w:div>
        <w:div w:id="1159424305">
          <w:marLeft w:val="480"/>
          <w:marRight w:val="0"/>
          <w:marTop w:val="0"/>
          <w:marBottom w:val="0"/>
          <w:divBdr>
            <w:top w:val="none" w:sz="0" w:space="0" w:color="auto"/>
            <w:left w:val="none" w:sz="0" w:space="0" w:color="auto"/>
            <w:bottom w:val="none" w:sz="0" w:space="0" w:color="auto"/>
            <w:right w:val="none" w:sz="0" w:space="0" w:color="auto"/>
          </w:divBdr>
        </w:div>
        <w:div w:id="375399814">
          <w:marLeft w:val="480"/>
          <w:marRight w:val="0"/>
          <w:marTop w:val="0"/>
          <w:marBottom w:val="0"/>
          <w:divBdr>
            <w:top w:val="none" w:sz="0" w:space="0" w:color="auto"/>
            <w:left w:val="none" w:sz="0" w:space="0" w:color="auto"/>
            <w:bottom w:val="none" w:sz="0" w:space="0" w:color="auto"/>
            <w:right w:val="none" w:sz="0" w:space="0" w:color="auto"/>
          </w:divBdr>
        </w:div>
        <w:div w:id="415634911">
          <w:marLeft w:val="480"/>
          <w:marRight w:val="0"/>
          <w:marTop w:val="0"/>
          <w:marBottom w:val="0"/>
          <w:divBdr>
            <w:top w:val="none" w:sz="0" w:space="0" w:color="auto"/>
            <w:left w:val="none" w:sz="0" w:space="0" w:color="auto"/>
            <w:bottom w:val="none" w:sz="0" w:space="0" w:color="auto"/>
            <w:right w:val="none" w:sz="0" w:space="0" w:color="auto"/>
          </w:divBdr>
        </w:div>
        <w:div w:id="533351915">
          <w:marLeft w:val="480"/>
          <w:marRight w:val="0"/>
          <w:marTop w:val="0"/>
          <w:marBottom w:val="0"/>
          <w:divBdr>
            <w:top w:val="none" w:sz="0" w:space="0" w:color="auto"/>
            <w:left w:val="none" w:sz="0" w:space="0" w:color="auto"/>
            <w:bottom w:val="none" w:sz="0" w:space="0" w:color="auto"/>
            <w:right w:val="none" w:sz="0" w:space="0" w:color="auto"/>
          </w:divBdr>
        </w:div>
        <w:div w:id="1027096197">
          <w:marLeft w:val="480"/>
          <w:marRight w:val="0"/>
          <w:marTop w:val="0"/>
          <w:marBottom w:val="0"/>
          <w:divBdr>
            <w:top w:val="none" w:sz="0" w:space="0" w:color="auto"/>
            <w:left w:val="none" w:sz="0" w:space="0" w:color="auto"/>
            <w:bottom w:val="none" w:sz="0" w:space="0" w:color="auto"/>
            <w:right w:val="none" w:sz="0" w:space="0" w:color="auto"/>
          </w:divBdr>
        </w:div>
        <w:div w:id="393889395">
          <w:marLeft w:val="480"/>
          <w:marRight w:val="0"/>
          <w:marTop w:val="0"/>
          <w:marBottom w:val="0"/>
          <w:divBdr>
            <w:top w:val="none" w:sz="0" w:space="0" w:color="auto"/>
            <w:left w:val="none" w:sz="0" w:space="0" w:color="auto"/>
            <w:bottom w:val="none" w:sz="0" w:space="0" w:color="auto"/>
            <w:right w:val="none" w:sz="0" w:space="0" w:color="auto"/>
          </w:divBdr>
        </w:div>
        <w:div w:id="966928998">
          <w:marLeft w:val="480"/>
          <w:marRight w:val="0"/>
          <w:marTop w:val="0"/>
          <w:marBottom w:val="0"/>
          <w:divBdr>
            <w:top w:val="none" w:sz="0" w:space="0" w:color="auto"/>
            <w:left w:val="none" w:sz="0" w:space="0" w:color="auto"/>
            <w:bottom w:val="none" w:sz="0" w:space="0" w:color="auto"/>
            <w:right w:val="none" w:sz="0" w:space="0" w:color="auto"/>
          </w:divBdr>
        </w:div>
        <w:div w:id="519128236">
          <w:marLeft w:val="480"/>
          <w:marRight w:val="0"/>
          <w:marTop w:val="0"/>
          <w:marBottom w:val="0"/>
          <w:divBdr>
            <w:top w:val="none" w:sz="0" w:space="0" w:color="auto"/>
            <w:left w:val="none" w:sz="0" w:space="0" w:color="auto"/>
            <w:bottom w:val="none" w:sz="0" w:space="0" w:color="auto"/>
            <w:right w:val="none" w:sz="0" w:space="0" w:color="auto"/>
          </w:divBdr>
        </w:div>
        <w:div w:id="683358772">
          <w:marLeft w:val="480"/>
          <w:marRight w:val="0"/>
          <w:marTop w:val="0"/>
          <w:marBottom w:val="0"/>
          <w:divBdr>
            <w:top w:val="none" w:sz="0" w:space="0" w:color="auto"/>
            <w:left w:val="none" w:sz="0" w:space="0" w:color="auto"/>
            <w:bottom w:val="none" w:sz="0" w:space="0" w:color="auto"/>
            <w:right w:val="none" w:sz="0" w:space="0" w:color="auto"/>
          </w:divBdr>
        </w:div>
        <w:div w:id="2123063509">
          <w:marLeft w:val="480"/>
          <w:marRight w:val="0"/>
          <w:marTop w:val="0"/>
          <w:marBottom w:val="0"/>
          <w:divBdr>
            <w:top w:val="none" w:sz="0" w:space="0" w:color="auto"/>
            <w:left w:val="none" w:sz="0" w:space="0" w:color="auto"/>
            <w:bottom w:val="none" w:sz="0" w:space="0" w:color="auto"/>
            <w:right w:val="none" w:sz="0" w:space="0" w:color="auto"/>
          </w:divBdr>
        </w:div>
        <w:div w:id="1949072650">
          <w:marLeft w:val="480"/>
          <w:marRight w:val="0"/>
          <w:marTop w:val="0"/>
          <w:marBottom w:val="0"/>
          <w:divBdr>
            <w:top w:val="none" w:sz="0" w:space="0" w:color="auto"/>
            <w:left w:val="none" w:sz="0" w:space="0" w:color="auto"/>
            <w:bottom w:val="none" w:sz="0" w:space="0" w:color="auto"/>
            <w:right w:val="none" w:sz="0" w:space="0" w:color="auto"/>
          </w:divBdr>
        </w:div>
        <w:div w:id="127162320">
          <w:marLeft w:val="480"/>
          <w:marRight w:val="0"/>
          <w:marTop w:val="0"/>
          <w:marBottom w:val="0"/>
          <w:divBdr>
            <w:top w:val="none" w:sz="0" w:space="0" w:color="auto"/>
            <w:left w:val="none" w:sz="0" w:space="0" w:color="auto"/>
            <w:bottom w:val="none" w:sz="0" w:space="0" w:color="auto"/>
            <w:right w:val="none" w:sz="0" w:space="0" w:color="auto"/>
          </w:divBdr>
        </w:div>
        <w:div w:id="2034067520">
          <w:marLeft w:val="480"/>
          <w:marRight w:val="0"/>
          <w:marTop w:val="0"/>
          <w:marBottom w:val="0"/>
          <w:divBdr>
            <w:top w:val="none" w:sz="0" w:space="0" w:color="auto"/>
            <w:left w:val="none" w:sz="0" w:space="0" w:color="auto"/>
            <w:bottom w:val="none" w:sz="0" w:space="0" w:color="auto"/>
            <w:right w:val="none" w:sz="0" w:space="0" w:color="auto"/>
          </w:divBdr>
        </w:div>
        <w:div w:id="275672338">
          <w:marLeft w:val="480"/>
          <w:marRight w:val="0"/>
          <w:marTop w:val="0"/>
          <w:marBottom w:val="0"/>
          <w:divBdr>
            <w:top w:val="none" w:sz="0" w:space="0" w:color="auto"/>
            <w:left w:val="none" w:sz="0" w:space="0" w:color="auto"/>
            <w:bottom w:val="none" w:sz="0" w:space="0" w:color="auto"/>
            <w:right w:val="none" w:sz="0" w:space="0" w:color="auto"/>
          </w:divBdr>
        </w:div>
        <w:div w:id="1931427128">
          <w:marLeft w:val="480"/>
          <w:marRight w:val="0"/>
          <w:marTop w:val="0"/>
          <w:marBottom w:val="0"/>
          <w:divBdr>
            <w:top w:val="none" w:sz="0" w:space="0" w:color="auto"/>
            <w:left w:val="none" w:sz="0" w:space="0" w:color="auto"/>
            <w:bottom w:val="none" w:sz="0" w:space="0" w:color="auto"/>
            <w:right w:val="none" w:sz="0" w:space="0" w:color="auto"/>
          </w:divBdr>
        </w:div>
        <w:div w:id="481385692">
          <w:marLeft w:val="480"/>
          <w:marRight w:val="0"/>
          <w:marTop w:val="0"/>
          <w:marBottom w:val="0"/>
          <w:divBdr>
            <w:top w:val="none" w:sz="0" w:space="0" w:color="auto"/>
            <w:left w:val="none" w:sz="0" w:space="0" w:color="auto"/>
            <w:bottom w:val="none" w:sz="0" w:space="0" w:color="auto"/>
            <w:right w:val="none" w:sz="0" w:space="0" w:color="auto"/>
          </w:divBdr>
        </w:div>
        <w:div w:id="302661303">
          <w:marLeft w:val="480"/>
          <w:marRight w:val="0"/>
          <w:marTop w:val="0"/>
          <w:marBottom w:val="0"/>
          <w:divBdr>
            <w:top w:val="none" w:sz="0" w:space="0" w:color="auto"/>
            <w:left w:val="none" w:sz="0" w:space="0" w:color="auto"/>
            <w:bottom w:val="none" w:sz="0" w:space="0" w:color="auto"/>
            <w:right w:val="none" w:sz="0" w:space="0" w:color="auto"/>
          </w:divBdr>
        </w:div>
        <w:div w:id="296910588">
          <w:marLeft w:val="480"/>
          <w:marRight w:val="0"/>
          <w:marTop w:val="0"/>
          <w:marBottom w:val="0"/>
          <w:divBdr>
            <w:top w:val="none" w:sz="0" w:space="0" w:color="auto"/>
            <w:left w:val="none" w:sz="0" w:space="0" w:color="auto"/>
            <w:bottom w:val="none" w:sz="0" w:space="0" w:color="auto"/>
            <w:right w:val="none" w:sz="0" w:space="0" w:color="auto"/>
          </w:divBdr>
        </w:div>
        <w:div w:id="768281896">
          <w:marLeft w:val="480"/>
          <w:marRight w:val="0"/>
          <w:marTop w:val="0"/>
          <w:marBottom w:val="0"/>
          <w:divBdr>
            <w:top w:val="none" w:sz="0" w:space="0" w:color="auto"/>
            <w:left w:val="none" w:sz="0" w:space="0" w:color="auto"/>
            <w:bottom w:val="none" w:sz="0" w:space="0" w:color="auto"/>
            <w:right w:val="none" w:sz="0" w:space="0" w:color="auto"/>
          </w:divBdr>
        </w:div>
        <w:div w:id="953944121">
          <w:marLeft w:val="480"/>
          <w:marRight w:val="0"/>
          <w:marTop w:val="0"/>
          <w:marBottom w:val="0"/>
          <w:divBdr>
            <w:top w:val="none" w:sz="0" w:space="0" w:color="auto"/>
            <w:left w:val="none" w:sz="0" w:space="0" w:color="auto"/>
            <w:bottom w:val="none" w:sz="0" w:space="0" w:color="auto"/>
            <w:right w:val="none" w:sz="0" w:space="0" w:color="auto"/>
          </w:divBdr>
        </w:div>
        <w:div w:id="134955191">
          <w:marLeft w:val="480"/>
          <w:marRight w:val="0"/>
          <w:marTop w:val="0"/>
          <w:marBottom w:val="0"/>
          <w:divBdr>
            <w:top w:val="none" w:sz="0" w:space="0" w:color="auto"/>
            <w:left w:val="none" w:sz="0" w:space="0" w:color="auto"/>
            <w:bottom w:val="none" w:sz="0" w:space="0" w:color="auto"/>
            <w:right w:val="none" w:sz="0" w:space="0" w:color="auto"/>
          </w:divBdr>
        </w:div>
        <w:div w:id="1395812305">
          <w:marLeft w:val="480"/>
          <w:marRight w:val="0"/>
          <w:marTop w:val="0"/>
          <w:marBottom w:val="0"/>
          <w:divBdr>
            <w:top w:val="none" w:sz="0" w:space="0" w:color="auto"/>
            <w:left w:val="none" w:sz="0" w:space="0" w:color="auto"/>
            <w:bottom w:val="none" w:sz="0" w:space="0" w:color="auto"/>
            <w:right w:val="none" w:sz="0" w:space="0" w:color="auto"/>
          </w:divBdr>
        </w:div>
        <w:div w:id="1723169545">
          <w:marLeft w:val="480"/>
          <w:marRight w:val="0"/>
          <w:marTop w:val="0"/>
          <w:marBottom w:val="0"/>
          <w:divBdr>
            <w:top w:val="none" w:sz="0" w:space="0" w:color="auto"/>
            <w:left w:val="none" w:sz="0" w:space="0" w:color="auto"/>
            <w:bottom w:val="none" w:sz="0" w:space="0" w:color="auto"/>
            <w:right w:val="none" w:sz="0" w:space="0" w:color="auto"/>
          </w:divBdr>
        </w:div>
        <w:div w:id="1074934728">
          <w:marLeft w:val="480"/>
          <w:marRight w:val="0"/>
          <w:marTop w:val="0"/>
          <w:marBottom w:val="0"/>
          <w:divBdr>
            <w:top w:val="none" w:sz="0" w:space="0" w:color="auto"/>
            <w:left w:val="none" w:sz="0" w:space="0" w:color="auto"/>
            <w:bottom w:val="none" w:sz="0" w:space="0" w:color="auto"/>
            <w:right w:val="none" w:sz="0" w:space="0" w:color="auto"/>
          </w:divBdr>
        </w:div>
        <w:div w:id="90320755">
          <w:marLeft w:val="480"/>
          <w:marRight w:val="0"/>
          <w:marTop w:val="0"/>
          <w:marBottom w:val="0"/>
          <w:divBdr>
            <w:top w:val="none" w:sz="0" w:space="0" w:color="auto"/>
            <w:left w:val="none" w:sz="0" w:space="0" w:color="auto"/>
            <w:bottom w:val="none" w:sz="0" w:space="0" w:color="auto"/>
            <w:right w:val="none" w:sz="0" w:space="0" w:color="auto"/>
          </w:divBdr>
        </w:div>
        <w:div w:id="1489512919">
          <w:marLeft w:val="480"/>
          <w:marRight w:val="0"/>
          <w:marTop w:val="0"/>
          <w:marBottom w:val="0"/>
          <w:divBdr>
            <w:top w:val="none" w:sz="0" w:space="0" w:color="auto"/>
            <w:left w:val="none" w:sz="0" w:space="0" w:color="auto"/>
            <w:bottom w:val="none" w:sz="0" w:space="0" w:color="auto"/>
            <w:right w:val="none" w:sz="0" w:space="0" w:color="auto"/>
          </w:divBdr>
        </w:div>
        <w:div w:id="862133852">
          <w:marLeft w:val="480"/>
          <w:marRight w:val="0"/>
          <w:marTop w:val="0"/>
          <w:marBottom w:val="0"/>
          <w:divBdr>
            <w:top w:val="none" w:sz="0" w:space="0" w:color="auto"/>
            <w:left w:val="none" w:sz="0" w:space="0" w:color="auto"/>
            <w:bottom w:val="none" w:sz="0" w:space="0" w:color="auto"/>
            <w:right w:val="none" w:sz="0" w:space="0" w:color="auto"/>
          </w:divBdr>
        </w:div>
        <w:div w:id="897470100">
          <w:marLeft w:val="480"/>
          <w:marRight w:val="0"/>
          <w:marTop w:val="0"/>
          <w:marBottom w:val="0"/>
          <w:divBdr>
            <w:top w:val="none" w:sz="0" w:space="0" w:color="auto"/>
            <w:left w:val="none" w:sz="0" w:space="0" w:color="auto"/>
            <w:bottom w:val="none" w:sz="0" w:space="0" w:color="auto"/>
            <w:right w:val="none" w:sz="0" w:space="0" w:color="auto"/>
          </w:divBdr>
        </w:div>
        <w:div w:id="552350865">
          <w:marLeft w:val="480"/>
          <w:marRight w:val="0"/>
          <w:marTop w:val="0"/>
          <w:marBottom w:val="0"/>
          <w:divBdr>
            <w:top w:val="none" w:sz="0" w:space="0" w:color="auto"/>
            <w:left w:val="none" w:sz="0" w:space="0" w:color="auto"/>
            <w:bottom w:val="none" w:sz="0" w:space="0" w:color="auto"/>
            <w:right w:val="none" w:sz="0" w:space="0" w:color="auto"/>
          </w:divBdr>
        </w:div>
        <w:div w:id="760295455">
          <w:marLeft w:val="480"/>
          <w:marRight w:val="0"/>
          <w:marTop w:val="0"/>
          <w:marBottom w:val="0"/>
          <w:divBdr>
            <w:top w:val="none" w:sz="0" w:space="0" w:color="auto"/>
            <w:left w:val="none" w:sz="0" w:space="0" w:color="auto"/>
            <w:bottom w:val="none" w:sz="0" w:space="0" w:color="auto"/>
            <w:right w:val="none" w:sz="0" w:space="0" w:color="auto"/>
          </w:divBdr>
        </w:div>
        <w:div w:id="1046180157">
          <w:marLeft w:val="480"/>
          <w:marRight w:val="0"/>
          <w:marTop w:val="0"/>
          <w:marBottom w:val="0"/>
          <w:divBdr>
            <w:top w:val="none" w:sz="0" w:space="0" w:color="auto"/>
            <w:left w:val="none" w:sz="0" w:space="0" w:color="auto"/>
            <w:bottom w:val="none" w:sz="0" w:space="0" w:color="auto"/>
            <w:right w:val="none" w:sz="0" w:space="0" w:color="auto"/>
          </w:divBdr>
        </w:div>
        <w:div w:id="1763987650">
          <w:marLeft w:val="480"/>
          <w:marRight w:val="0"/>
          <w:marTop w:val="0"/>
          <w:marBottom w:val="0"/>
          <w:divBdr>
            <w:top w:val="none" w:sz="0" w:space="0" w:color="auto"/>
            <w:left w:val="none" w:sz="0" w:space="0" w:color="auto"/>
            <w:bottom w:val="none" w:sz="0" w:space="0" w:color="auto"/>
            <w:right w:val="none" w:sz="0" w:space="0" w:color="auto"/>
          </w:divBdr>
        </w:div>
        <w:div w:id="905846421">
          <w:marLeft w:val="480"/>
          <w:marRight w:val="0"/>
          <w:marTop w:val="0"/>
          <w:marBottom w:val="0"/>
          <w:divBdr>
            <w:top w:val="none" w:sz="0" w:space="0" w:color="auto"/>
            <w:left w:val="none" w:sz="0" w:space="0" w:color="auto"/>
            <w:bottom w:val="none" w:sz="0" w:space="0" w:color="auto"/>
            <w:right w:val="none" w:sz="0" w:space="0" w:color="auto"/>
          </w:divBdr>
        </w:div>
        <w:div w:id="1056928444">
          <w:marLeft w:val="480"/>
          <w:marRight w:val="0"/>
          <w:marTop w:val="0"/>
          <w:marBottom w:val="0"/>
          <w:divBdr>
            <w:top w:val="none" w:sz="0" w:space="0" w:color="auto"/>
            <w:left w:val="none" w:sz="0" w:space="0" w:color="auto"/>
            <w:bottom w:val="none" w:sz="0" w:space="0" w:color="auto"/>
            <w:right w:val="none" w:sz="0" w:space="0" w:color="auto"/>
          </w:divBdr>
        </w:div>
        <w:div w:id="1277327927">
          <w:marLeft w:val="480"/>
          <w:marRight w:val="0"/>
          <w:marTop w:val="0"/>
          <w:marBottom w:val="0"/>
          <w:divBdr>
            <w:top w:val="none" w:sz="0" w:space="0" w:color="auto"/>
            <w:left w:val="none" w:sz="0" w:space="0" w:color="auto"/>
            <w:bottom w:val="none" w:sz="0" w:space="0" w:color="auto"/>
            <w:right w:val="none" w:sz="0" w:space="0" w:color="auto"/>
          </w:divBdr>
        </w:div>
        <w:div w:id="1148202308">
          <w:marLeft w:val="480"/>
          <w:marRight w:val="0"/>
          <w:marTop w:val="0"/>
          <w:marBottom w:val="0"/>
          <w:divBdr>
            <w:top w:val="none" w:sz="0" w:space="0" w:color="auto"/>
            <w:left w:val="none" w:sz="0" w:space="0" w:color="auto"/>
            <w:bottom w:val="none" w:sz="0" w:space="0" w:color="auto"/>
            <w:right w:val="none" w:sz="0" w:space="0" w:color="auto"/>
          </w:divBdr>
        </w:div>
        <w:div w:id="228224883">
          <w:marLeft w:val="480"/>
          <w:marRight w:val="0"/>
          <w:marTop w:val="0"/>
          <w:marBottom w:val="0"/>
          <w:divBdr>
            <w:top w:val="none" w:sz="0" w:space="0" w:color="auto"/>
            <w:left w:val="none" w:sz="0" w:space="0" w:color="auto"/>
            <w:bottom w:val="none" w:sz="0" w:space="0" w:color="auto"/>
            <w:right w:val="none" w:sz="0" w:space="0" w:color="auto"/>
          </w:divBdr>
        </w:div>
        <w:div w:id="944192954">
          <w:marLeft w:val="480"/>
          <w:marRight w:val="0"/>
          <w:marTop w:val="0"/>
          <w:marBottom w:val="0"/>
          <w:divBdr>
            <w:top w:val="none" w:sz="0" w:space="0" w:color="auto"/>
            <w:left w:val="none" w:sz="0" w:space="0" w:color="auto"/>
            <w:bottom w:val="none" w:sz="0" w:space="0" w:color="auto"/>
            <w:right w:val="none" w:sz="0" w:space="0" w:color="auto"/>
          </w:divBdr>
        </w:div>
        <w:div w:id="778986200">
          <w:marLeft w:val="480"/>
          <w:marRight w:val="0"/>
          <w:marTop w:val="0"/>
          <w:marBottom w:val="0"/>
          <w:divBdr>
            <w:top w:val="none" w:sz="0" w:space="0" w:color="auto"/>
            <w:left w:val="none" w:sz="0" w:space="0" w:color="auto"/>
            <w:bottom w:val="none" w:sz="0" w:space="0" w:color="auto"/>
            <w:right w:val="none" w:sz="0" w:space="0" w:color="auto"/>
          </w:divBdr>
        </w:div>
        <w:div w:id="601960869">
          <w:marLeft w:val="480"/>
          <w:marRight w:val="0"/>
          <w:marTop w:val="0"/>
          <w:marBottom w:val="0"/>
          <w:divBdr>
            <w:top w:val="none" w:sz="0" w:space="0" w:color="auto"/>
            <w:left w:val="none" w:sz="0" w:space="0" w:color="auto"/>
            <w:bottom w:val="none" w:sz="0" w:space="0" w:color="auto"/>
            <w:right w:val="none" w:sz="0" w:space="0" w:color="auto"/>
          </w:divBdr>
        </w:div>
        <w:div w:id="394201079">
          <w:marLeft w:val="480"/>
          <w:marRight w:val="0"/>
          <w:marTop w:val="0"/>
          <w:marBottom w:val="0"/>
          <w:divBdr>
            <w:top w:val="none" w:sz="0" w:space="0" w:color="auto"/>
            <w:left w:val="none" w:sz="0" w:space="0" w:color="auto"/>
            <w:bottom w:val="none" w:sz="0" w:space="0" w:color="auto"/>
            <w:right w:val="none" w:sz="0" w:space="0" w:color="auto"/>
          </w:divBdr>
        </w:div>
        <w:div w:id="731463480">
          <w:marLeft w:val="480"/>
          <w:marRight w:val="0"/>
          <w:marTop w:val="0"/>
          <w:marBottom w:val="0"/>
          <w:divBdr>
            <w:top w:val="none" w:sz="0" w:space="0" w:color="auto"/>
            <w:left w:val="none" w:sz="0" w:space="0" w:color="auto"/>
            <w:bottom w:val="none" w:sz="0" w:space="0" w:color="auto"/>
            <w:right w:val="none" w:sz="0" w:space="0" w:color="auto"/>
          </w:divBdr>
        </w:div>
        <w:div w:id="1547063740">
          <w:marLeft w:val="480"/>
          <w:marRight w:val="0"/>
          <w:marTop w:val="0"/>
          <w:marBottom w:val="0"/>
          <w:divBdr>
            <w:top w:val="none" w:sz="0" w:space="0" w:color="auto"/>
            <w:left w:val="none" w:sz="0" w:space="0" w:color="auto"/>
            <w:bottom w:val="none" w:sz="0" w:space="0" w:color="auto"/>
            <w:right w:val="none" w:sz="0" w:space="0" w:color="auto"/>
          </w:divBdr>
        </w:div>
        <w:div w:id="1001083965">
          <w:marLeft w:val="480"/>
          <w:marRight w:val="0"/>
          <w:marTop w:val="0"/>
          <w:marBottom w:val="0"/>
          <w:divBdr>
            <w:top w:val="none" w:sz="0" w:space="0" w:color="auto"/>
            <w:left w:val="none" w:sz="0" w:space="0" w:color="auto"/>
            <w:bottom w:val="none" w:sz="0" w:space="0" w:color="auto"/>
            <w:right w:val="none" w:sz="0" w:space="0" w:color="auto"/>
          </w:divBdr>
        </w:div>
        <w:div w:id="1500846558">
          <w:marLeft w:val="480"/>
          <w:marRight w:val="0"/>
          <w:marTop w:val="0"/>
          <w:marBottom w:val="0"/>
          <w:divBdr>
            <w:top w:val="none" w:sz="0" w:space="0" w:color="auto"/>
            <w:left w:val="none" w:sz="0" w:space="0" w:color="auto"/>
            <w:bottom w:val="none" w:sz="0" w:space="0" w:color="auto"/>
            <w:right w:val="none" w:sz="0" w:space="0" w:color="auto"/>
          </w:divBdr>
        </w:div>
        <w:div w:id="1762096840">
          <w:marLeft w:val="480"/>
          <w:marRight w:val="0"/>
          <w:marTop w:val="0"/>
          <w:marBottom w:val="0"/>
          <w:divBdr>
            <w:top w:val="none" w:sz="0" w:space="0" w:color="auto"/>
            <w:left w:val="none" w:sz="0" w:space="0" w:color="auto"/>
            <w:bottom w:val="none" w:sz="0" w:space="0" w:color="auto"/>
            <w:right w:val="none" w:sz="0" w:space="0" w:color="auto"/>
          </w:divBdr>
        </w:div>
        <w:div w:id="316107636">
          <w:marLeft w:val="480"/>
          <w:marRight w:val="0"/>
          <w:marTop w:val="0"/>
          <w:marBottom w:val="0"/>
          <w:divBdr>
            <w:top w:val="none" w:sz="0" w:space="0" w:color="auto"/>
            <w:left w:val="none" w:sz="0" w:space="0" w:color="auto"/>
            <w:bottom w:val="none" w:sz="0" w:space="0" w:color="auto"/>
            <w:right w:val="none" w:sz="0" w:space="0" w:color="auto"/>
          </w:divBdr>
        </w:div>
        <w:div w:id="1998998338">
          <w:marLeft w:val="480"/>
          <w:marRight w:val="0"/>
          <w:marTop w:val="0"/>
          <w:marBottom w:val="0"/>
          <w:divBdr>
            <w:top w:val="none" w:sz="0" w:space="0" w:color="auto"/>
            <w:left w:val="none" w:sz="0" w:space="0" w:color="auto"/>
            <w:bottom w:val="none" w:sz="0" w:space="0" w:color="auto"/>
            <w:right w:val="none" w:sz="0" w:space="0" w:color="auto"/>
          </w:divBdr>
        </w:div>
        <w:div w:id="791098758">
          <w:marLeft w:val="480"/>
          <w:marRight w:val="0"/>
          <w:marTop w:val="0"/>
          <w:marBottom w:val="0"/>
          <w:divBdr>
            <w:top w:val="none" w:sz="0" w:space="0" w:color="auto"/>
            <w:left w:val="none" w:sz="0" w:space="0" w:color="auto"/>
            <w:bottom w:val="none" w:sz="0" w:space="0" w:color="auto"/>
            <w:right w:val="none" w:sz="0" w:space="0" w:color="auto"/>
          </w:divBdr>
        </w:div>
        <w:div w:id="1617567121">
          <w:marLeft w:val="480"/>
          <w:marRight w:val="0"/>
          <w:marTop w:val="0"/>
          <w:marBottom w:val="0"/>
          <w:divBdr>
            <w:top w:val="none" w:sz="0" w:space="0" w:color="auto"/>
            <w:left w:val="none" w:sz="0" w:space="0" w:color="auto"/>
            <w:bottom w:val="none" w:sz="0" w:space="0" w:color="auto"/>
            <w:right w:val="none" w:sz="0" w:space="0" w:color="auto"/>
          </w:divBdr>
        </w:div>
        <w:div w:id="1245263807">
          <w:marLeft w:val="480"/>
          <w:marRight w:val="0"/>
          <w:marTop w:val="0"/>
          <w:marBottom w:val="0"/>
          <w:divBdr>
            <w:top w:val="none" w:sz="0" w:space="0" w:color="auto"/>
            <w:left w:val="none" w:sz="0" w:space="0" w:color="auto"/>
            <w:bottom w:val="none" w:sz="0" w:space="0" w:color="auto"/>
            <w:right w:val="none" w:sz="0" w:space="0" w:color="auto"/>
          </w:divBdr>
        </w:div>
        <w:div w:id="1027293997">
          <w:marLeft w:val="480"/>
          <w:marRight w:val="0"/>
          <w:marTop w:val="0"/>
          <w:marBottom w:val="0"/>
          <w:divBdr>
            <w:top w:val="none" w:sz="0" w:space="0" w:color="auto"/>
            <w:left w:val="none" w:sz="0" w:space="0" w:color="auto"/>
            <w:bottom w:val="none" w:sz="0" w:space="0" w:color="auto"/>
            <w:right w:val="none" w:sz="0" w:space="0" w:color="auto"/>
          </w:divBdr>
        </w:div>
        <w:div w:id="951280600">
          <w:marLeft w:val="480"/>
          <w:marRight w:val="0"/>
          <w:marTop w:val="0"/>
          <w:marBottom w:val="0"/>
          <w:divBdr>
            <w:top w:val="none" w:sz="0" w:space="0" w:color="auto"/>
            <w:left w:val="none" w:sz="0" w:space="0" w:color="auto"/>
            <w:bottom w:val="none" w:sz="0" w:space="0" w:color="auto"/>
            <w:right w:val="none" w:sz="0" w:space="0" w:color="auto"/>
          </w:divBdr>
        </w:div>
        <w:div w:id="1909343256">
          <w:marLeft w:val="480"/>
          <w:marRight w:val="0"/>
          <w:marTop w:val="0"/>
          <w:marBottom w:val="0"/>
          <w:divBdr>
            <w:top w:val="none" w:sz="0" w:space="0" w:color="auto"/>
            <w:left w:val="none" w:sz="0" w:space="0" w:color="auto"/>
            <w:bottom w:val="none" w:sz="0" w:space="0" w:color="auto"/>
            <w:right w:val="none" w:sz="0" w:space="0" w:color="auto"/>
          </w:divBdr>
        </w:div>
        <w:div w:id="1906065245">
          <w:marLeft w:val="480"/>
          <w:marRight w:val="0"/>
          <w:marTop w:val="0"/>
          <w:marBottom w:val="0"/>
          <w:divBdr>
            <w:top w:val="none" w:sz="0" w:space="0" w:color="auto"/>
            <w:left w:val="none" w:sz="0" w:space="0" w:color="auto"/>
            <w:bottom w:val="none" w:sz="0" w:space="0" w:color="auto"/>
            <w:right w:val="none" w:sz="0" w:space="0" w:color="auto"/>
          </w:divBdr>
        </w:div>
        <w:div w:id="2082288710">
          <w:marLeft w:val="480"/>
          <w:marRight w:val="0"/>
          <w:marTop w:val="0"/>
          <w:marBottom w:val="0"/>
          <w:divBdr>
            <w:top w:val="none" w:sz="0" w:space="0" w:color="auto"/>
            <w:left w:val="none" w:sz="0" w:space="0" w:color="auto"/>
            <w:bottom w:val="none" w:sz="0" w:space="0" w:color="auto"/>
            <w:right w:val="none" w:sz="0" w:space="0" w:color="auto"/>
          </w:divBdr>
        </w:div>
        <w:div w:id="88695060">
          <w:marLeft w:val="480"/>
          <w:marRight w:val="0"/>
          <w:marTop w:val="0"/>
          <w:marBottom w:val="0"/>
          <w:divBdr>
            <w:top w:val="none" w:sz="0" w:space="0" w:color="auto"/>
            <w:left w:val="none" w:sz="0" w:space="0" w:color="auto"/>
            <w:bottom w:val="none" w:sz="0" w:space="0" w:color="auto"/>
            <w:right w:val="none" w:sz="0" w:space="0" w:color="auto"/>
          </w:divBdr>
        </w:div>
        <w:div w:id="1475565169">
          <w:marLeft w:val="480"/>
          <w:marRight w:val="0"/>
          <w:marTop w:val="0"/>
          <w:marBottom w:val="0"/>
          <w:divBdr>
            <w:top w:val="none" w:sz="0" w:space="0" w:color="auto"/>
            <w:left w:val="none" w:sz="0" w:space="0" w:color="auto"/>
            <w:bottom w:val="none" w:sz="0" w:space="0" w:color="auto"/>
            <w:right w:val="none" w:sz="0" w:space="0" w:color="auto"/>
          </w:divBdr>
        </w:div>
        <w:div w:id="1413624352">
          <w:marLeft w:val="480"/>
          <w:marRight w:val="0"/>
          <w:marTop w:val="0"/>
          <w:marBottom w:val="0"/>
          <w:divBdr>
            <w:top w:val="none" w:sz="0" w:space="0" w:color="auto"/>
            <w:left w:val="none" w:sz="0" w:space="0" w:color="auto"/>
            <w:bottom w:val="none" w:sz="0" w:space="0" w:color="auto"/>
            <w:right w:val="none" w:sz="0" w:space="0" w:color="auto"/>
          </w:divBdr>
        </w:div>
        <w:div w:id="84427486">
          <w:marLeft w:val="480"/>
          <w:marRight w:val="0"/>
          <w:marTop w:val="0"/>
          <w:marBottom w:val="0"/>
          <w:divBdr>
            <w:top w:val="none" w:sz="0" w:space="0" w:color="auto"/>
            <w:left w:val="none" w:sz="0" w:space="0" w:color="auto"/>
            <w:bottom w:val="none" w:sz="0" w:space="0" w:color="auto"/>
            <w:right w:val="none" w:sz="0" w:space="0" w:color="auto"/>
          </w:divBdr>
        </w:div>
        <w:div w:id="1787506952">
          <w:marLeft w:val="480"/>
          <w:marRight w:val="0"/>
          <w:marTop w:val="0"/>
          <w:marBottom w:val="0"/>
          <w:divBdr>
            <w:top w:val="none" w:sz="0" w:space="0" w:color="auto"/>
            <w:left w:val="none" w:sz="0" w:space="0" w:color="auto"/>
            <w:bottom w:val="none" w:sz="0" w:space="0" w:color="auto"/>
            <w:right w:val="none" w:sz="0" w:space="0" w:color="auto"/>
          </w:divBdr>
        </w:div>
        <w:div w:id="622659406">
          <w:marLeft w:val="480"/>
          <w:marRight w:val="0"/>
          <w:marTop w:val="0"/>
          <w:marBottom w:val="0"/>
          <w:divBdr>
            <w:top w:val="none" w:sz="0" w:space="0" w:color="auto"/>
            <w:left w:val="none" w:sz="0" w:space="0" w:color="auto"/>
            <w:bottom w:val="none" w:sz="0" w:space="0" w:color="auto"/>
            <w:right w:val="none" w:sz="0" w:space="0" w:color="auto"/>
          </w:divBdr>
        </w:div>
        <w:div w:id="942879339">
          <w:marLeft w:val="480"/>
          <w:marRight w:val="0"/>
          <w:marTop w:val="0"/>
          <w:marBottom w:val="0"/>
          <w:divBdr>
            <w:top w:val="none" w:sz="0" w:space="0" w:color="auto"/>
            <w:left w:val="none" w:sz="0" w:space="0" w:color="auto"/>
            <w:bottom w:val="none" w:sz="0" w:space="0" w:color="auto"/>
            <w:right w:val="none" w:sz="0" w:space="0" w:color="auto"/>
          </w:divBdr>
        </w:div>
      </w:divsChild>
    </w:div>
    <w:div w:id="919758238">
      <w:bodyDiv w:val="1"/>
      <w:marLeft w:val="0"/>
      <w:marRight w:val="0"/>
      <w:marTop w:val="0"/>
      <w:marBottom w:val="0"/>
      <w:divBdr>
        <w:top w:val="none" w:sz="0" w:space="0" w:color="auto"/>
        <w:left w:val="none" w:sz="0" w:space="0" w:color="auto"/>
        <w:bottom w:val="none" w:sz="0" w:space="0" w:color="auto"/>
        <w:right w:val="none" w:sz="0" w:space="0" w:color="auto"/>
      </w:divBdr>
    </w:div>
    <w:div w:id="919798950">
      <w:bodyDiv w:val="1"/>
      <w:marLeft w:val="0"/>
      <w:marRight w:val="0"/>
      <w:marTop w:val="0"/>
      <w:marBottom w:val="0"/>
      <w:divBdr>
        <w:top w:val="none" w:sz="0" w:space="0" w:color="auto"/>
        <w:left w:val="none" w:sz="0" w:space="0" w:color="auto"/>
        <w:bottom w:val="none" w:sz="0" w:space="0" w:color="auto"/>
        <w:right w:val="none" w:sz="0" w:space="0" w:color="auto"/>
      </w:divBdr>
      <w:divsChild>
        <w:div w:id="1309702204">
          <w:marLeft w:val="480"/>
          <w:marRight w:val="0"/>
          <w:marTop w:val="0"/>
          <w:marBottom w:val="0"/>
          <w:divBdr>
            <w:top w:val="none" w:sz="0" w:space="0" w:color="auto"/>
            <w:left w:val="none" w:sz="0" w:space="0" w:color="auto"/>
            <w:bottom w:val="none" w:sz="0" w:space="0" w:color="auto"/>
            <w:right w:val="none" w:sz="0" w:space="0" w:color="auto"/>
          </w:divBdr>
        </w:div>
        <w:div w:id="1185512505">
          <w:marLeft w:val="480"/>
          <w:marRight w:val="0"/>
          <w:marTop w:val="0"/>
          <w:marBottom w:val="0"/>
          <w:divBdr>
            <w:top w:val="none" w:sz="0" w:space="0" w:color="auto"/>
            <w:left w:val="none" w:sz="0" w:space="0" w:color="auto"/>
            <w:bottom w:val="none" w:sz="0" w:space="0" w:color="auto"/>
            <w:right w:val="none" w:sz="0" w:space="0" w:color="auto"/>
          </w:divBdr>
        </w:div>
        <w:div w:id="1301693394">
          <w:marLeft w:val="480"/>
          <w:marRight w:val="0"/>
          <w:marTop w:val="0"/>
          <w:marBottom w:val="0"/>
          <w:divBdr>
            <w:top w:val="none" w:sz="0" w:space="0" w:color="auto"/>
            <w:left w:val="none" w:sz="0" w:space="0" w:color="auto"/>
            <w:bottom w:val="none" w:sz="0" w:space="0" w:color="auto"/>
            <w:right w:val="none" w:sz="0" w:space="0" w:color="auto"/>
          </w:divBdr>
        </w:div>
        <w:div w:id="1688023144">
          <w:marLeft w:val="480"/>
          <w:marRight w:val="0"/>
          <w:marTop w:val="0"/>
          <w:marBottom w:val="0"/>
          <w:divBdr>
            <w:top w:val="none" w:sz="0" w:space="0" w:color="auto"/>
            <w:left w:val="none" w:sz="0" w:space="0" w:color="auto"/>
            <w:bottom w:val="none" w:sz="0" w:space="0" w:color="auto"/>
            <w:right w:val="none" w:sz="0" w:space="0" w:color="auto"/>
          </w:divBdr>
        </w:div>
        <w:div w:id="179589926">
          <w:marLeft w:val="480"/>
          <w:marRight w:val="0"/>
          <w:marTop w:val="0"/>
          <w:marBottom w:val="0"/>
          <w:divBdr>
            <w:top w:val="none" w:sz="0" w:space="0" w:color="auto"/>
            <w:left w:val="none" w:sz="0" w:space="0" w:color="auto"/>
            <w:bottom w:val="none" w:sz="0" w:space="0" w:color="auto"/>
            <w:right w:val="none" w:sz="0" w:space="0" w:color="auto"/>
          </w:divBdr>
        </w:div>
        <w:div w:id="1917783875">
          <w:marLeft w:val="480"/>
          <w:marRight w:val="0"/>
          <w:marTop w:val="0"/>
          <w:marBottom w:val="0"/>
          <w:divBdr>
            <w:top w:val="none" w:sz="0" w:space="0" w:color="auto"/>
            <w:left w:val="none" w:sz="0" w:space="0" w:color="auto"/>
            <w:bottom w:val="none" w:sz="0" w:space="0" w:color="auto"/>
            <w:right w:val="none" w:sz="0" w:space="0" w:color="auto"/>
          </w:divBdr>
        </w:div>
        <w:div w:id="32390232">
          <w:marLeft w:val="480"/>
          <w:marRight w:val="0"/>
          <w:marTop w:val="0"/>
          <w:marBottom w:val="0"/>
          <w:divBdr>
            <w:top w:val="none" w:sz="0" w:space="0" w:color="auto"/>
            <w:left w:val="none" w:sz="0" w:space="0" w:color="auto"/>
            <w:bottom w:val="none" w:sz="0" w:space="0" w:color="auto"/>
            <w:right w:val="none" w:sz="0" w:space="0" w:color="auto"/>
          </w:divBdr>
        </w:div>
        <w:div w:id="497968274">
          <w:marLeft w:val="480"/>
          <w:marRight w:val="0"/>
          <w:marTop w:val="0"/>
          <w:marBottom w:val="0"/>
          <w:divBdr>
            <w:top w:val="none" w:sz="0" w:space="0" w:color="auto"/>
            <w:left w:val="none" w:sz="0" w:space="0" w:color="auto"/>
            <w:bottom w:val="none" w:sz="0" w:space="0" w:color="auto"/>
            <w:right w:val="none" w:sz="0" w:space="0" w:color="auto"/>
          </w:divBdr>
        </w:div>
        <w:div w:id="1242106057">
          <w:marLeft w:val="480"/>
          <w:marRight w:val="0"/>
          <w:marTop w:val="0"/>
          <w:marBottom w:val="0"/>
          <w:divBdr>
            <w:top w:val="none" w:sz="0" w:space="0" w:color="auto"/>
            <w:left w:val="none" w:sz="0" w:space="0" w:color="auto"/>
            <w:bottom w:val="none" w:sz="0" w:space="0" w:color="auto"/>
            <w:right w:val="none" w:sz="0" w:space="0" w:color="auto"/>
          </w:divBdr>
        </w:div>
        <w:div w:id="256402601">
          <w:marLeft w:val="480"/>
          <w:marRight w:val="0"/>
          <w:marTop w:val="0"/>
          <w:marBottom w:val="0"/>
          <w:divBdr>
            <w:top w:val="none" w:sz="0" w:space="0" w:color="auto"/>
            <w:left w:val="none" w:sz="0" w:space="0" w:color="auto"/>
            <w:bottom w:val="none" w:sz="0" w:space="0" w:color="auto"/>
            <w:right w:val="none" w:sz="0" w:space="0" w:color="auto"/>
          </w:divBdr>
        </w:div>
        <w:div w:id="1574856760">
          <w:marLeft w:val="480"/>
          <w:marRight w:val="0"/>
          <w:marTop w:val="0"/>
          <w:marBottom w:val="0"/>
          <w:divBdr>
            <w:top w:val="none" w:sz="0" w:space="0" w:color="auto"/>
            <w:left w:val="none" w:sz="0" w:space="0" w:color="auto"/>
            <w:bottom w:val="none" w:sz="0" w:space="0" w:color="auto"/>
            <w:right w:val="none" w:sz="0" w:space="0" w:color="auto"/>
          </w:divBdr>
        </w:div>
        <w:div w:id="1611475688">
          <w:marLeft w:val="480"/>
          <w:marRight w:val="0"/>
          <w:marTop w:val="0"/>
          <w:marBottom w:val="0"/>
          <w:divBdr>
            <w:top w:val="none" w:sz="0" w:space="0" w:color="auto"/>
            <w:left w:val="none" w:sz="0" w:space="0" w:color="auto"/>
            <w:bottom w:val="none" w:sz="0" w:space="0" w:color="auto"/>
            <w:right w:val="none" w:sz="0" w:space="0" w:color="auto"/>
          </w:divBdr>
        </w:div>
        <w:div w:id="240649005">
          <w:marLeft w:val="480"/>
          <w:marRight w:val="0"/>
          <w:marTop w:val="0"/>
          <w:marBottom w:val="0"/>
          <w:divBdr>
            <w:top w:val="none" w:sz="0" w:space="0" w:color="auto"/>
            <w:left w:val="none" w:sz="0" w:space="0" w:color="auto"/>
            <w:bottom w:val="none" w:sz="0" w:space="0" w:color="auto"/>
            <w:right w:val="none" w:sz="0" w:space="0" w:color="auto"/>
          </w:divBdr>
        </w:div>
        <w:div w:id="1894926319">
          <w:marLeft w:val="480"/>
          <w:marRight w:val="0"/>
          <w:marTop w:val="0"/>
          <w:marBottom w:val="0"/>
          <w:divBdr>
            <w:top w:val="none" w:sz="0" w:space="0" w:color="auto"/>
            <w:left w:val="none" w:sz="0" w:space="0" w:color="auto"/>
            <w:bottom w:val="none" w:sz="0" w:space="0" w:color="auto"/>
            <w:right w:val="none" w:sz="0" w:space="0" w:color="auto"/>
          </w:divBdr>
        </w:div>
        <w:div w:id="943457051">
          <w:marLeft w:val="480"/>
          <w:marRight w:val="0"/>
          <w:marTop w:val="0"/>
          <w:marBottom w:val="0"/>
          <w:divBdr>
            <w:top w:val="none" w:sz="0" w:space="0" w:color="auto"/>
            <w:left w:val="none" w:sz="0" w:space="0" w:color="auto"/>
            <w:bottom w:val="none" w:sz="0" w:space="0" w:color="auto"/>
            <w:right w:val="none" w:sz="0" w:space="0" w:color="auto"/>
          </w:divBdr>
        </w:div>
        <w:div w:id="487669759">
          <w:marLeft w:val="480"/>
          <w:marRight w:val="0"/>
          <w:marTop w:val="0"/>
          <w:marBottom w:val="0"/>
          <w:divBdr>
            <w:top w:val="none" w:sz="0" w:space="0" w:color="auto"/>
            <w:left w:val="none" w:sz="0" w:space="0" w:color="auto"/>
            <w:bottom w:val="none" w:sz="0" w:space="0" w:color="auto"/>
            <w:right w:val="none" w:sz="0" w:space="0" w:color="auto"/>
          </w:divBdr>
        </w:div>
        <w:div w:id="1131090140">
          <w:marLeft w:val="480"/>
          <w:marRight w:val="0"/>
          <w:marTop w:val="0"/>
          <w:marBottom w:val="0"/>
          <w:divBdr>
            <w:top w:val="none" w:sz="0" w:space="0" w:color="auto"/>
            <w:left w:val="none" w:sz="0" w:space="0" w:color="auto"/>
            <w:bottom w:val="none" w:sz="0" w:space="0" w:color="auto"/>
            <w:right w:val="none" w:sz="0" w:space="0" w:color="auto"/>
          </w:divBdr>
        </w:div>
        <w:div w:id="1674918944">
          <w:marLeft w:val="480"/>
          <w:marRight w:val="0"/>
          <w:marTop w:val="0"/>
          <w:marBottom w:val="0"/>
          <w:divBdr>
            <w:top w:val="none" w:sz="0" w:space="0" w:color="auto"/>
            <w:left w:val="none" w:sz="0" w:space="0" w:color="auto"/>
            <w:bottom w:val="none" w:sz="0" w:space="0" w:color="auto"/>
            <w:right w:val="none" w:sz="0" w:space="0" w:color="auto"/>
          </w:divBdr>
        </w:div>
        <w:div w:id="816872781">
          <w:marLeft w:val="480"/>
          <w:marRight w:val="0"/>
          <w:marTop w:val="0"/>
          <w:marBottom w:val="0"/>
          <w:divBdr>
            <w:top w:val="none" w:sz="0" w:space="0" w:color="auto"/>
            <w:left w:val="none" w:sz="0" w:space="0" w:color="auto"/>
            <w:bottom w:val="none" w:sz="0" w:space="0" w:color="auto"/>
            <w:right w:val="none" w:sz="0" w:space="0" w:color="auto"/>
          </w:divBdr>
        </w:div>
        <w:div w:id="843713655">
          <w:marLeft w:val="480"/>
          <w:marRight w:val="0"/>
          <w:marTop w:val="0"/>
          <w:marBottom w:val="0"/>
          <w:divBdr>
            <w:top w:val="none" w:sz="0" w:space="0" w:color="auto"/>
            <w:left w:val="none" w:sz="0" w:space="0" w:color="auto"/>
            <w:bottom w:val="none" w:sz="0" w:space="0" w:color="auto"/>
            <w:right w:val="none" w:sz="0" w:space="0" w:color="auto"/>
          </w:divBdr>
        </w:div>
        <w:div w:id="1063483284">
          <w:marLeft w:val="480"/>
          <w:marRight w:val="0"/>
          <w:marTop w:val="0"/>
          <w:marBottom w:val="0"/>
          <w:divBdr>
            <w:top w:val="none" w:sz="0" w:space="0" w:color="auto"/>
            <w:left w:val="none" w:sz="0" w:space="0" w:color="auto"/>
            <w:bottom w:val="none" w:sz="0" w:space="0" w:color="auto"/>
            <w:right w:val="none" w:sz="0" w:space="0" w:color="auto"/>
          </w:divBdr>
        </w:div>
        <w:div w:id="481309140">
          <w:marLeft w:val="480"/>
          <w:marRight w:val="0"/>
          <w:marTop w:val="0"/>
          <w:marBottom w:val="0"/>
          <w:divBdr>
            <w:top w:val="none" w:sz="0" w:space="0" w:color="auto"/>
            <w:left w:val="none" w:sz="0" w:space="0" w:color="auto"/>
            <w:bottom w:val="none" w:sz="0" w:space="0" w:color="auto"/>
            <w:right w:val="none" w:sz="0" w:space="0" w:color="auto"/>
          </w:divBdr>
        </w:div>
        <w:div w:id="490948797">
          <w:marLeft w:val="480"/>
          <w:marRight w:val="0"/>
          <w:marTop w:val="0"/>
          <w:marBottom w:val="0"/>
          <w:divBdr>
            <w:top w:val="none" w:sz="0" w:space="0" w:color="auto"/>
            <w:left w:val="none" w:sz="0" w:space="0" w:color="auto"/>
            <w:bottom w:val="none" w:sz="0" w:space="0" w:color="auto"/>
            <w:right w:val="none" w:sz="0" w:space="0" w:color="auto"/>
          </w:divBdr>
        </w:div>
        <w:div w:id="640619052">
          <w:marLeft w:val="480"/>
          <w:marRight w:val="0"/>
          <w:marTop w:val="0"/>
          <w:marBottom w:val="0"/>
          <w:divBdr>
            <w:top w:val="none" w:sz="0" w:space="0" w:color="auto"/>
            <w:left w:val="none" w:sz="0" w:space="0" w:color="auto"/>
            <w:bottom w:val="none" w:sz="0" w:space="0" w:color="auto"/>
            <w:right w:val="none" w:sz="0" w:space="0" w:color="auto"/>
          </w:divBdr>
        </w:div>
        <w:div w:id="1097209500">
          <w:marLeft w:val="480"/>
          <w:marRight w:val="0"/>
          <w:marTop w:val="0"/>
          <w:marBottom w:val="0"/>
          <w:divBdr>
            <w:top w:val="none" w:sz="0" w:space="0" w:color="auto"/>
            <w:left w:val="none" w:sz="0" w:space="0" w:color="auto"/>
            <w:bottom w:val="none" w:sz="0" w:space="0" w:color="auto"/>
            <w:right w:val="none" w:sz="0" w:space="0" w:color="auto"/>
          </w:divBdr>
        </w:div>
        <w:div w:id="1935016088">
          <w:marLeft w:val="480"/>
          <w:marRight w:val="0"/>
          <w:marTop w:val="0"/>
          <w:marBottom w:val="0"/>
          <w:divBdr>
            <w:top w:val="none" w:sz="0" w:space="0" w:color="auto"/>
            <w:left w:val="none" w:sz="0" w:space="0" w:color="auto"/>
            <w:bottom w:val="none" w:sz="0" w:space="0" w:color="auto"/>
            <w:right w:val="none" w:sz="0" w:space="0" w:color="auto"/>
          </w:divBdr>
        </w:div>
        <w:div w:id="1534229573">
          <w:marLeft w:val="480"/>
          <w:marRight w:val="0"/>
          <w:marTop w:val="0"/>
          <w:marBottom w:val="0"/>
          <w:divBdr>
            <w:top w:val="none" w:sz="0" w:space="0" w:color="auto"/>
            <w:left w:val="none" w:sz="0" w:space="0" w:color="auto"/>
            <w:bottom w:val="none" w:sz="0" w:space="0" w:color="auto"/>
            <w:right w:val="none" w:sz="0" w:space="0" w:color="auto"/>
          </w:divBdr>
        </w:div>
        <w:div w:id="413090681">
          <w:marLeft w:val="480"/>
          <w:marRight w:val="0"/>
          <w:marTop w:val="0"/>
          <w:marBottom w:val="0"/>
          <w:divBdr>
            <w:top w:val="none" w:sz="0" w:space="0" w:color="auto"/>
            <w:left w:val="none" w:sz="0" w:space="0" w:color="auto"/>
            <w:bottom w:val="none" w:sz="0" w:space="0" w:color="auto"/>
            <w:right w:val="none" w:sz="0" w:space="0" w:color="auto"/>
          </w:divBdr>
        </w:div>
        <w:div w:id="59449957">
          <w:marLeft w:val="480"/>
          <w:marRight w:val="0"/>
          <w:marTop w:val="0"/>
          <w:marBottom w:val="0"/>
          <w:divBdr>
            <w:top w:val="none" w:sz="0" w:space="0" w:color="auto"/>
            <w:left w:val="none" w:sz="0" w:space="0" w:color="auto"/>
            <w:bottom w:val="none" w:sz="0" w:space="0" w:color="auto"/>
            <w:right w:val="none" w:sz="0" w:space="0" w:color="auto"/>
          </w:divBdr>
        </w:div>
        <w:div w:id="433864906">
          <w:marLeft w:val="480"/>
          <w:marRight w:val="0"/>
          <w:marTop w:val="0"/>
          <w:marBottom w:val="0"/>
          <w:divBdr>
            <w:top w:val="none" w:sz="0" w:space="0" w:color="auto"/>
            <w:left w:val="none" w:sz="0" w:space="0" w:color="auto"/>
            <w:bottom w:val="none" w:sz="0" w:space="0" w:color="auto"/>
            <w:right w:val="none" w:sz="0" w:space="0" w:color="auto"/>
          </w:divBdr>
        </w:div>
        <w:div w:id="789863313">
          <w:marLeft w:val="480"/>
          <w:marRight w:val="0"/>
          <w:marTop w:val="0"/>
          <w:marBottom w:val="0"/>
          <w:divBdr>
            <w:top w:val="none" w:sz="0" w:space="0" w:color="auto"/>
            <w:left w:val="none" w:sz="0" w:space="0" w:color="auto"/>
            <w:bottom w:val="none" w:sz="0" w:space="0" w:color="auto"/>
            <w:right w:val="none" w:sz="0" w:space="0" w:color="auto"/>
          </w:divBdr>
        </w:div>
        <w:div w:id="1625888165">
          <w:marLeft w:val="480"/>
          <w:marRight w:val="0"/>
          <w:marTop w:val="0"/>
          <w:marBottom w:val="0"/>
          <w:divBdr>
            <w:top w:val="none" w:sz="0" w:space="0" w:color="auto"/>
            <w:left w:val="none" w:sz="0" w:space="0" w:color="auto"/>
            <w:bottom w:val="none" w:sz="0" w:space="0" w:color="auto"/>
            <w:right w:val="none" w:sz="0" w:space="0" w:color="auto"/>
          </w:divBdr>
        </w:div>
        <w:div w:id="1740134570">
          <w:marLeft w:val="480"/>
          <w:marRight w:val="0"/>
          <w:marTop w:val="0"/>
          <w:marBottom w:val="0"/>
          <w:divBdr>
            <w:top w:val="none" w:sz="0" w:space="0" w:color="auto"/>
            <w:left w:val="none" w:sz="0" w:space="0" w:color="auto"/>
            <w:bottom w:val="none" w:sz="0" w:space="0" w:color="auto"/>
            <w:right w:val="none" w:sz="0" w:space="0" w:color="auto"/>
          </w:divBdr>
        </w:div>
        <w:div w:id="315106860">
          <w:marLeft w:val="480"/>
          <w:marRight w:val="0"/>
          <w:marTop w:val="0"/>
          <w:marBottom w:val="0"/>
          <w:divBdr>
            <w:top w:val="none" w:sz="0" w:space="0" w:color="auto"/>
            <w:left w:val="none" w:sz="0" w:space="0" w:color="auto"/>
            <w:bottom w:val="none" w:sz="0" w:space="0" w:color="auto"/>
            <w:right w:val="none" w:sz="0" w:space="0" w:color="auto"/>
          </w:divBdr>
        </w:div>
        <w:div w:id="1881747164">
          <w:marLeft w:val="480"/>
          <w:marRight w:val="0"/>
          <w:marTop w:val="0"/>
          <w:marBottom w:val="0"/>
          <w:divBdr>
            <w:top w:val="none" w:sz="0" w:space="0" w:color="auto"/>
            <w:left w:val="none" w:sz="0" w:space="0" w:color="auto"/>
            <w:bottom w:val="none" w:sz="0" w:space="0" w:color="auto"/>
            <w:right w:val="none" w:sz="0" w:space="0" w:color="auto"/>
          </w:divBdr>
        </w:div>
        <w:div w:id="1357468683">
          <w:marLeft w:val="480"/>
          <w:marRight w:val="0"/>
          <w:marTop w:val="0"/>
          <w:marBottom w:val="0"/>
          <w:divBdr>
            <w:top w:val="none" w:sz="0" w:space="0" w:color="auto"/>
            <w:left w:val="none" w:sz="0" w:space="0" w:color="auto"/>
            <w:bottom w:val="none" w:sz="0" w:space="0" w:color="auto"/>
            <w:right w:val="none" w:sz="0" w:space="0" w:color="auto"/>
          </w:divBdr>
        </w:div>
        <w:div w:id="1374186225">
          <w:marLeft w:val="480"/>
          <w:marRight w:val="0"/>
          <w:marTop w:val="0"/>
          <w:marBottom w:val="0"/>
          <w:divBdr>
            <w:top w:val="none" w:sz="0" w:space="0" w:color="auto"/>
            <w:left w:val="none" w:sz="0" w:space="0" w:color="auto"/>
            <w:bottom w:val="none" w:sz="0" w:space="0" w:color="auto"/>
            <w:right w:val="none" w:sz="0" w:space="0" w:color="auto"/>
          </w:divBdr>
        </w:div>
        <w:div w:id="1471634731">
          <w:marLeft w:val="480"/>
          <w:marRight w:val="0"/>
          <w:marTop w:val="0"/>
          <w:marBottom w:val="0"/>
          <w:divBdr>
            <w:top w:val="none" w:sz="0" w:space="0" w:color="auto"/>
            <w:left w:val="none" w:sz="0" w:space="0" w:color="auto"/>
            <w:bottom w:val="none" w:sz="0" w:space="0" w:color="auto"/>
            <w:right w:val="none" w:sz="0" w:space="0" w:color="auto"/>
          </w:divBdr>
        </w:div>
        <w:div w:id="1683117842">
          <w:marLeft w:val="480"/>
          <w:marRight w:val="0"/>
          <w:marTop w:val="0"/>
          <w:marBottom w:val="0"/>
          <w:divBdr>
            <w:top w:val="none" w:sz="0" w:space="0" w:color="auto"/>
            <w:left w:val="none" w:sz="0" w:space="0" w:color="auto"/>
            <w:bottom w:val="none" w:sz="0" w:space="0" w:color="auto"/>
            <w:right w:val="none" w:sz="0" w:space="0" w:color="auto"/>
          </w:divBdr>
        </w:div>
        <w:div w:id="1848208141">
          <w:marLeft w:val="480"/>
          <w:marRight w:val="0"/>
          <w:marTop w:val="0"/>
          <w:marBottom w:val="0"/>
          <w:divBdr>
            <w:top w:val="none" w:sz="0" w:space="0" w:color="auto"/>
            <w:left w:val="none" w:sz="0" w:space="0" w:color="auto"/>
            <w:bottom w:val="none" w:sz="0" w:space="0" w:color="auto"/>
            <w:right w:val="none" w:sz="0" w:space="0" w:color="auto"/>
          </w:divBdr>
        </w:div>
        <w:div w:id="1875851538">
          <w:marLeft w:val="480"/>
          <w:marRight w:val="0"/>
          <w:marTop w:val="0"/>
          <w:marBottom w:val="0"/>
          <w:divBdr>
            <w:top w:val="none" w:sz="0" w:space="0" w:color="auto"/>
            <w:left w:val="none" w:sz="0" w:space="0" w:color="auto"/>
            <w:bottom w:val="none" w:sz="0" w:space="0" w:color="auto"/>
            <w:right w:val="none" w:sz="0" w:space="0" w:color="auto"/>
          </w:divBdr>
        </w:div>
        <w:div w:id="122963100">
          <w:marLeft w:val="480"/>
          <w:marRight w:val="0"/>
          <w:marTop w:val="0"/>
          <w:marBottom w:val="0"/>
          <w:divBdr>
            <w:top w:val="none" w:sz="0" w:space="0" w:color="auto"/>
            <w:left w:val="none" w:sz="0" w:space="0" w:color="auto"/>
            <w:bottom w:val="none" w:sz="0" w:space="0" w:color="auto"/>
            <w:right w:val="none" w:sz="0" w:space="0" w:color="auto"/>
          </w:divBdr>
        </w:div>
        <w:div w:id="1037923984">
          <w:marLeft w:val="480"/>
          <w:marRight w:val="0"/>
          <w:marTop w:val="0"/>
          <w:marBottom w:val="0"/>
          <w:divBdr>
            <w:top w:val="none" w:sz="0" w:space="0" w:color="auto"/>
            <w:left w:val="none" w:sz="0" w:space="0" w:color="auto"/>
            <w:bottom w:val="none" w:sz="0" w:space="0" w:color="auto"/>
            <w:right w:val="none" w:sz="0" w:space="0" w:color="auto"/>
          </w:divBdr>
        </w:div>
        <w:div w:id="288435644">
          <w:marLeft w:val="480"/>
          <w:marRight w:val="0"/>
          <w:marTop w:val="0"/>
          <w:marBottom w:val="0"/>
          <w:divBdr>
            <w:top w:val="none" w:sz="0" w:space="0" w:color="auto"/>
            <w:left w:val="none" w:sz="0" w:space="0" w:color="auto"/>
            <w:bottom w:val="none" w:sz="0" w:space="0" w:color="auto"/>
            <w:right w:val="none" w:sz="0" w:space="0" w:color="auto"/>
          </w:divBdr>
        </w:div>
        <w:div w:id="390272718">
          <w:marLeft w:val="480"/>
          <w:marRight w:val="0"/>
          <w:marTop w:val="0"/>
          <w:marBottom w:val="0"/>
          <w:divBdr>
            <w:top w:val="none" w:sz="0" w:space="0" w:color="auto"/>
            <w:left w:val="none" w:sz="0" w:space="0" w:color="auto"/>
            <w:bottom w:val="none" w:sz="0" w:space="0" w:color="auto"/>
            <w:right w:val="none" w:sz="0" w:space="0" w:color="auto"/>
          </w:divBdr>
        </w:div>
        <w:div w:id="1782602067">
          <w:marLeft w:val="480"/>
          <w:marRight w:val="0"/>
          <w:marTop w:val="0"/>
          <w:marBottom w:val="0"/>
          <w:divBdr>
            <w:top w:val="none" w:sz="0" w:space="0" w:color="auto"/>
            <w:left w:val="none" w:sz="0" w:space="0" w:color="auto"/>
            <w:bottom w:val="none" w:sz="0" w:space="0" w:color="auto"/>
            <w:right w:val="none" w:sz="0" w:space="0" w:color="auto"/>
          </w:divBdr>
        </w:div>
        <w:div w:id="1949770389">
          <w:marLeft w:val="480"/>
          <w:marRight w:val="0"/>
          <w:marTop w:val="0"/>
          <w:marBottom w:val="0"/>
          <w:divBdr>
            <w:top w:val="none" w:sz="0" w:space="0" w:color="auto"/>
            <w:left w:val="none" w:sz="0" w:space="0" w:color="auto"/>
            <w:bottom w:val="none" w:sz="0" w:space="0" w:color="auto"/>
            <w:right w:val="none" w:sz="0" w:space="0" w:color="auto"/>
          </w:divBdr>
        </w:div>
        <w:div w:id="921714983">
          <w:marLeft w:val="480"/>
          <w:marRight w:val="0"/>
          <w:marTop w:val="0"/>
          <w:marBottom w:val="0"/>
          <w:divBdr>
            <w:top w:val="none" w:sz="0" w:space="0" w:color="auto"/>
            <w:left w:val="none" w:sz="0" w:space="0" w:color="auto"/>
            <w:bottom w:val="none" w:sz="0" w:space="0" w:color="auto"/>
            <w:right w:val="none" w:sz="0" w:space="0" w:color="auto"/>
          </w:divBdr>
        </w:div>
        <w:div w:id="111214829">
          <w:marLeft w:val="480"/>
          <w:marRight w:val="0"/>
          <w:marTop w:val="0"/>
          <w:marBottom w:val="0"/>
          <w:divBdr>
            <w:top w:val="none" w:sz="0" w:space="0" w:color="auto"/>
            <w:left w:val="none" w:sz="0" w:space="0" w:color="auto"/>
            <w:bottom w:val="none" w:sz="0" w:space="0" w:color="auto"/>
            <w:right w:val="none" w:sz="0" w:space="0" w:color="auto"/>
          </w:divBdr>
        </w:div>
        <w:div w:id="2109617397">
          <w:marLeft w:val="480"/>
          <w:marRight w:val="0"/>
          <w:marTop w:val="0"/>
          <w:marBottom w:val="0"/>
          <w:divBdr>
            <w:top w:val="none" w:sz="0" w:space="0" w:color="auto"/>
            <w:left w:val="none" w:sz="0" w:space="0" w:color="auto"/>
            <w:bottom w:val="none" w:sz="0" w:space="0" w:color="auto"/>
            <w:right w:val="none" w:sz="0" w:space="0" w:color="auto"/>
          </w:divBdr>
        </w:div>
        <w:div w:id="785001066">
          <w:marLeft w:val="480"/>
          <w:marRight w:val="0"/>
          <w:marTop w:val="0"/>
          <w:marBottom w:val="0"/>
          <w:divBdr>
            <w:top w:val="none" w:sz="0" w:space="0" w:color="auto"/>
            <w:left w:val="none" w:sz="0" w:space="0" w:color="auto"/>
            <w:bottom w:val="none" w:sz="0" w:space="0" w:color="auto"/>
            <w:right w:val="none" w:sz="0" w:space="0" w:color="auto"/>
          </w:divBdr>
        </w:div>
        <w:div w:id="786509824">
          <w:marLeft w:val="480"/>
          <w:marRight w:val="0"/>
          <w:marTop w:val="0"/>
          <w:marBottom w:val="0"/>
          <w:divBdr>
            <w:top w:val="none" w:sz="0" w:space="0" w:color="auto"/>
            <w:left w:val="none" w:sz="0" w:space="0" w:color="auto"/>
            <w:bottom w:val="none" w:sz="0" w:space="0" w:color="auto"/>
            <w:right w:val="none" w:sz="0" w:space="0" w:color="auto"/>
          </w:divBdr>
        </w:div>
        <w:div w:id="248930453">
          <w:marLeft w:val="480"/>
          <w:marRight w:val="0"/>
          <w:marTop w:val="0"/>
          <w:marBottom w:val="0"/>
          <w:divBdr>
            <w:top w:val="none" w:sz="0" w:space="0" w:color="auto"/>
            <w:left w:val="none" w:sz="0" w:space="0" w:color="auto"/>
            <w:bottom w:val="none" w:sz="0" w:space="0" w:color="auto"/>
            <w:right w:val="none" w:sz="0" w:space="0" w:color="auto"/>
          </w:divBdr>
        </w:div>
        <w:div w:id="1188834797">
          <w:marLeft w:val="480"/>
          <w:marRight w:val="0"/>
          <w:marTop w:val="0"/>
          <w:marBottom w:val="0"/>
          <w:divBdr>
            <w:top w:val="none" w:sz="0" w:space="0" w:color="auto"/>
            <w:left w:val="none" w:sz="0" w:space="0" w:color="auto"/>
            <w:bottom w:val="none" w:sz="0" w:space="0" w:color="auto"/>
            <w:right w:val="none" w:sz="0" w:space="0" w:color="auto"/>
          </w:divBdr>
        </w:div>
        <w:div w:id="1829326802">
          <w:marLeft w:val="480"/>
          <w:marRight w:val="0"/>
          <w:marTop w:val="0"/>
          <w:marBottom w:val="0"/>
          <w:divBdr>
            <w:top w:val="none" w:sz="0" w:space="0" w:color="auto"/>
            <w:left w:val="none" w:sz="0" w:space="0" w:color="auto"/>
            <w:bottom w:val="none" w:sz="0" w:space="0" w:color="auto"/>
            <w:right w:val="none" w:sz="0" w:space="0" w:color="auto"/>
          </w:divBdr>
        </w:div>
        <w:div w:id="1551769198">
          <w:marLeft w:val="480"/>
          <w:marRight w:val="0"/>
          <w:marTop w:val="0"/>
          <w:marBottom w:val="0"/>
          <w:divBdr>
            <w:top w:val="none" w:sz="0" w:space="0" w:color="auto"/>
            <w:left w:val="none" w:sz="0" w:space="0" w:color="auto"/>
            <w:bottom w:val="none" w:sz="0" w:space="0" w:color="auto"/>
            <w:right w:val="none" w:sz="0" w:space="0" w:color="auto"/>
          </w:divBdr>
        </w:div>
        <w:div w:id="2437271">
          <w:marLeft w:val="480"/>
          <w:marRight w:val="0"/>
          <w:marTop w:val="0"/>
          <w:marBottom w:val="0"/>
          <w:divBdr>
            <w:top w:val="none" w:sz="0" w:space="0" w:color="auto"/>
            <w:left w:val="none" w:sz="0" w:space="0" w:color="auto"/>
            <w:bottom w:val="none" w:sz="0" w:space="0" w:color="auto"/>
            <w:right w:val="none" w:sz="0" w:space="0" w:color="auto"/>
          </w:divBdr>
        </w:div>
        <w:div w:id="518009866">
          <w:marLeft w:val="480"/>
          <w:marRight w:val="0"/>
          <w:marTop w:val="0"/>
          <w:marBottom w:val="0"/>
          <w:divBdr>
            <w:top w:val="none" w:sz="0" w:space="0" w:color="auto"/>
            <w:left w:val="none" w:sz="0" w:space="0" w:color="auto"/>
            <w:bottom w:val="none" w:sz="0" w:space="0" w:color="auto"/>
            <w:right w:val="none" w:sz="0" w:space="0" w:color="auto"/>
          </w:divBdr>
        </w:div>
        <w:div w:id="1853255920">
          <w:marLeft w:val="480"/>
          <w:marRight w:val="0"/>
          <w:marTop w:val="0"/>
          <w:marBottom w:val="0"/>
          <w:divBdr>
            <w:top w:val="none" w:sz="0" w:space="0" w:color="auto"/>
            <w:left w:val="none" w:sz="0" w:space="0" w:color="auto"/>
            <w:bottom w:val="none" w:sz="0" w:space="0" w:color="auto"/>
            <w:right w:val="none" w:sz="0" w:space="0" w:color="auto"/>
          </w:divBdr>
        </w:div>
        <w:div w:id="1572033370">
          <w:marLeft w:val="480"/>
          <w:marRight w:val="0"/>
          <w:marTop w:val="0"/>
          <w:marBottom w:val="0"/>
          <w:divBdr>
            <w:top w:val="none" w:sz="0" w:space="0" w:color="auto"/>
            <w:left w:val="none" w:sz="0" w:space="0" w:color="auto"/>
            <w:bottom w:val="none" w:sz="0" w:space="0" w:color="auto"/>
            <w:right w:val="none" w:sz="0" w:space="0" w:color="auto"/>
          </w:divBdr>
        </w:div>
        <w:div w:id="1434937921">
          <w:marLeft w:val="480"/>
          <w:marRight w:val="0"/>
          <w:marTop w:val="0"/>
          <w:marBottom w:val="0"/>
          <w:divBdr>
            <w:top w:val="none" w:sz="0" w:space="0" w:color="auto"/>
            <w:left w:val="none" w:sz="0" w:space="0" w:color="auto"/>
            <w:bottom w:val="none" w:sz="0" w:space="0" w:color="auto"/>
            <w:right w:val="none" w:sz="0" w:space="0" w:color="auto"/>
          </w:divBdr>
        </w:div>
        <w:div w:id="1798647484">
          <w:marLeft w:val="480"/>
          <w:marRight w:val="0"/>
          <w:marTop w:val="0"/>
          <w:marBottom w:val="0"/>
          <w:divBdr>
            <w:top w:val="none" w:sz="0" w:space="0" w:color="auto"/>
            <w:left w:val="none" w:sz="0" w:space="0" w:color="auto"/>
            <w:bottom w:val="none" w:sz="0" w:space="0" w:color="auto"/>
            <w:right w:val="none" w:sz="0" w:space="0" w:color="auto"/>
          </w:divBdr>
        </w:div>
        <w:div w:id="2015379593">
          <w:marLeft w:val="480"/>
          <w:marRight w:val="0"/>
          <w:marTop w:val="0"/>
          <w:marBottom w:val="0"/>
          <w:divBdr>
            <w:top w:val="none" w:sz="0" w:space="0" w:color="auto"/>
            <w:left w:val="none" w:sz="0" w:space="0" w:color="auto"/>
            <w:bottom w:val="none" w:sz="0" w:space="0" w:color="auto"/>
            <w:right w:val="none" w:sz="0" w:space="0" w:color="auto"/>
          </w:divBdr>
        </w:div>
        <w:div w:id="1532760549">
          <w:marLeft w:val="480"/>
          <w:marRight w:val="0"/>
          <w:marTop w:val="0"/>
          <w:marBottom w:val="0"/>
          <w:divBdr>
            <w:top w:val="none" w:sz="0" w:space="0" w:color="auto"/>
            <w:left w:val="none" w:sz="0" w:space="0" w:color="auto"/>
            <w:bottom w:val="none" w:sz="0" w:space="0" w:color="auto"/>
            <w:right w:val="none" w:sz="0" w:space="0" w:color="auto"/>
          </w:divBdr>
        </w:div>
        <w:div w:id="356078808">
          <w:marLeft w:val="480"/>
          <w:marRight w:val="0"/>
          <w:marTop w:val="0"/>
          <w:marBottom w:val="0"/>
          <w:divBdr>
            <w:top w:val="none" w:sz="0" w:space="0" w:color="auto"/>
            <w:left w:val="none" w:sz="0" w:space="0" w:color="auto"/>
            <w:bottom w:val="none" w:sz="0" w:space="0" w:color="auto"/>
            <w:right w:val="none" w:sz="0" w:space="0" w:color="auto"/>
          </w:divBdr>
        </w:div>
        <w:div w:id="1963148813">
          <w:marLeft w:val="480"/>
          <w:marRight w:val="0"/>
          <w:marTop w:val="0"/>
          <w:marBottom w:val="0"/>
          <w:divBdr>
            <w:top w:val="none" w:sz="0" w:space="0" w:color="auto"/>
            <w:left w:val="none" w:sz="0" w:space="0" w:color="auto"/>
            <w:bottom w:val="none" w:sz="0" w:space="0" w:color="auto"/>
            <w:right w:val="none" w:sz="0" w:space="0" w:color="auto"/>
          </w:divBdr>
        </w:div>
        <w:div w:id="1986547366">
          <w:marLeft w:val="480"/>
          <w:marRight w:val="0"/>
          <w:marTop w:val="0"/>
          <w:marBottom w:val="0"/>
          <w:divBdr>
            <w:top w:val="none" w:sz="0" w:space="0" w:color="auto"/>
            <w:left w:val="none" w:sz="0" w:space="0" w:color="auto"/>
            <w:bottom w:val="none" w:sz="0" w:space="0" w:color="auto"/>
            <w:right w:val="none" w:sz="0" w:space="0" w:color="auto"/>
          </w:divBdr>
        </w:div>
        <w:div w:id="1531722728">
          <w:marLeft w:val="480"/>
          <w:marRight w:val="0"/>
          <w:marTop w:val="0"/>
          <w:marBottom w:val="0"/>
          <w:divBdr>
            <w:top w:val="none" w:sz="0" w:space="0" w:color="auto"/>
            <w:left w:val="none" w:sz="0" w:space="0" w:color="auto"/>
            <w:bottom w:val="none" w:sz="0" w:space="0" w:color="auto"/>
            <w:right w:val="none" w:sz="0" w:space="0" w:color="auto"/>
          </w:divBdr>
        </w:div>
        <w:div w:id="1554924010">
          <w:marLeft w:val="480"/>
          <w:marRight w:val="0"/>
          <w:marTop w:val="0"/>
          <w:marBottom w:val="0"/>
          <w:divBdr>
            <w:top w:val="none" w:sz="0" w:space="0" w:color="auto"/>
            <w:left w:val="none" w:sz="0" w:space="0" w:color="auto"/>
            <w:bottom w:val="none" w:sz="0" w:space="0" w:color="auto"/>
            <w:right w:val="none" w:sz="0" w:space="0" w:color="auto"/>
          </w:divBdr>
        </w:div>
        <w:div w:id="1546212409">
          <w:marLeft w:val="480"/>
          <w:marRight w:val="0"/>
          <w:marTop w:val="0"/>
          <w:marBottom w:val="0"/>
          <w:divBdr>
            <w:top w:val="none" w:sz="0" w:space="0" w:color="auto"/>
            <w:left w:val="none" w:sz="0" w:space="0" w:color="auto"/>
            <w:bottom w:val="none" w:sz="0" w:space="0" w:color="auto"/>
            <w:right w:val="none" w:sz="0" w:space="0" w:color="auto"/>
          </w:divBdr>
        </w:div>
        <w:div w:id="496967665">
          <w:marLeft w:val="480"/>
          <w:marRight w:val="0"/>
          <w:marTop w:val="0"/>
          <w:marBottom w:val="0"/>
          <w:divBdr>
            <w:top w:val="none" w:sz="0" w:space="0" w:color="auto"/>
            <w:left w:val="none" w:sz="0" w:space="0" w:color="auto"/>
            <w:bottom w:val="none" w:sz="0" w:space="0" w:color="auto"/>
            <w:right w:val="none" w:sz="0" w:space="0" w:color="auto"/>
          </w:divBdr>
        </w:div>
        <w:div w:id="70930785">
          <w:marLeft w:val="480"/>
          <w:marRight w:val="0"/>
          <w:marTop w:val="0"/>
          <w:marBottom w:val="0"/>
          <w:divBdr>
            <w:top w:val="none" w:sz="0" w:space="0" w:color="auto"/>
            <w:left w:val="none" w:sz="0" w:space="0" w:color="auto"/>
            <w:bottom w:val="none" w:sz="0" w:space="0" w:color="auto"/>
            <w:right w:val="none" w:sz="0" w:space="0" w:color="auto"/>
          </w:divBdr>
        </w:div>
        <w:div w:id="508061258">
          <w:marLeft w:val="480"/>
          <w:marRight w:val="0"/>
          <w:marTop w:val="0"/>
          <w:marBottom w:val="0"/>
          <w:divBdr>
            <w:top w:val="none" w:sz="0" w:space="0" w:color="auto"/>
            <w:left w:val="none" w:sz="0" w:space="0" w:color="auto"/>
            <w:bottom w:val="none" w:sz="0" w:space="0" w:color="auto"/>
            <w:right w:val="none" w:sz="0" w:space="0" w:color="auto"/>
          </w:divBdr>
        </w:div>
        <w:div w:id="1062293280">
          <w:marLeft w:val="480"/>
          <w:marRight w:val="0"/>
          <w:marTop w:val="0"/>
          <w:marBottom w:val="0"/>
          <w:divBdr>
            <w:top w:val="none" w:sz="0" w:space="0" w:color="auto"/>
            <w:left w:val="none" w:sz="0" w:space="0" w:color="auto"/>
            <w:bottom w:val="none" w:sz="0" w:space="0" w:color="auto"/>
            <w:right w:val="none" w:sz="0" w:space="0" w:color="auto"/>
          </w:divBdr>
        </w:div>
        <w:div w:id="602151796">
          <w:marLeft w:val="480"/>
          <w:marRight w:val="0"/>
          <w:marTop w:val="0"/>
          <w:marBottom w:val="0"/>
          <w:divBdr>
            <w:top w:val="none" w:sz="0" w:space="0" w:color="auto"/>
            <w:left w:val="none" w:sz="0" w:space="0" w:color="auto"/>
            <w:bottom w:val="none" w:sz="0" w:space="0" w:color="auto"/>
            <w:right w:val="none" w:sz="0" w:space="0" w:color="auto"/>
          </w:divBdr>
        </w:div>
        <w:div w:id="962685766">
          <w:marLeft w:val="480"/>
          <w:marRight w:val="0"/>
          <w:marTop w:val="0"/>
          <w:marBottom w:val="0"/>
          <w:divBdr>
            <w:top w:val="none" w:sz="0" w:space="0" w:color="auto"/>
            <w:left w:val="none" w:sz="0" w:space="0" w:color="auto"/>
            <w:bottom w:val="none" w:sz="0" w:space="0" w:color="auto"/>
            <w:right w:val="none" w:sz="0" w:space="0" w:color="auto"/>
          </w:divBdr>
        </w:div>
        <w:div w:id="305672644">
          <w:marLeft w:val="480"/>
          <w:marRight w:val="0"/>
          <w:marTop w:val="0"/>
          <w:marBottom w:val="0"/>
          <w:divBdr>
            <w:top w:val="none" w:sz="0" w:space="0" w:color="auto"/>
            <w:left w:val="none" w:sz="0" w:space="0" w:color="auto"/>
            <w:bottom w:val="none" w:sz="0" w:space="0" w:color="auto"/>
            <w:right w:val="none" w:sz="0" w:space="0" w:color="auto"/>
          </w:divBdr>
        </w:div>
        <w:div w:id="943729642">
          <w:marLeft w:val="480"/>
          <w:marRight w:val="0"/>
          <w:marTop w:val="0"/>
          <w:marBottom w:val="0"/>
          <w:divBdr>
            <w:top w:val="none" w:sz="0" w:space="0" w:color="auto"/>
            <w:left w:val="none" w:sz="0" w:space="0" w:color="auto"/>
            <w:bottom w:val="none" w:sz="0" w:space="0" w:color="auto"/>
            <w:right w:val="none" w:sz="0" w:space="0" w:color="auto"/>
          </w:divBdr>
        </w:div>
        <w:div w:id="1274435909">
          <w:marLeft w:val="480"/>
          <w:marRight w:val="0"/>
          <w:marTop w:val="0"/>
          <w:marBottom w:val="0"/>
          <w:divBdr>
            <w:top w:val="none" w:sz="0" w:space="0" w:color="auto"/>
            <w:left w:val="none" w:sz="0" w:space="0" w:color="auto"/>
            <w:bottom w:val="none" w:sz="0" w:space="0" w:color="auto"/>
            <w:right w:val="none" w:sz="0" w:space="0" w:color="auto"/>
          </w:divBdr>
        </w:div>
        <w:div w:id="1521241437">
          <w:marLeft w:val="480"/>
          <w:marRight w:val="0"/>
          <w:marTop w:val="0"/>
          <w:marBottom w:val="0"/>
          <w:divBdr>
            <w:top w:val="none" w:sz="0" w:space="0" w:color="auto"/>
            <w:left w:val="none" w:sz="0" w:space="0" w:color="auto"/>
            <w:bottom w:val="none" w:sz="0" w:space="0" w:color="auto"/>
            <w:right w:val="none" w:sz="0" w:space="0" w:color="auto"/>
          </w:divBdr>
        </w:div>
        <w:div w:id="420569975">
          <w:marLeft w:val="480"/>
          <w:marRight w:val="0"/>
          <w:marTop w:val="0"/>
          <w:marBottom w:val="0"/>
          <w:divBdr>
            <w:top w:val="none" w:sz="0" w:space="0" w:color="auto"/>
            <w:left w:val="none" w:sz="0" w:space="0" w:color="auto"/>
            <w:bottom w:val="none" w:sz="0" w:space="0" w:color="auto"/>
            <w:right w:val="none" w:sz="0" w:space="0" w:color="auto"/>
          </w:divBdr>
        </w:div>
        <w:div w:id="27995488">
          <w:marLeft w:val="480"/>
          <w:marRight w:val="0"/>
          <w:marTop w:val="0"/>
          <w:marBottom w:val="0"/>
          <w:divBdr>
            <w:top w:val="none" w:sz="0" w:space="0" w:color="auto"/>
            <w:left w:val="none" w:sz="0" w:space="0" w:color="auto"/>
            <w:bottom w:val="none" w:sz="0" w:space="0" w:color="auto"/>
            <w:right w:val="none" w:sz="0" w:space="0" w:color="auto"/>
          </w:divBdr>
        </w:div>
        <w:div w:id="1416828211">
          <w:marLeft w:val="480"/>
          <w:marRight w:val="0"/>
          <w:marTop w:val="0"/>
          <w:marBottom w:val="0"/>
          <w:divBdr>
            <w:top w:val="none" w:sz="0" w:space="0" w:color="auto"/>
            <w:left w:val="none" w:sz="0" w:space="0" w:color="auto"/>
            <w:bottom w:val="none" w:sz="0" w:space="0" w:color="auto"/>
            <w:right w:val="none" w:sz="0" w:space="0" w:color="auto"/>
          </w:divBdr>
        </w:div>
        <w:div w:id="1287347438">
          <w:marLeft w:val="480"/>
          <w:marRight w:val="0"/>
          <w:marTop w:val="0"/>
          <w:marBottom w:val="0"/>
          <w:divBdr>
            <w:top w:val="none" w:sz="0" w:space="0" w:color="auto"/>
            <w:left w:val="none" w:sz="0" w:space="0" w:color="auto"/>
            <w:bottom w:val="none" w:sz="0" w:space="0" w:color="auto"/>
            <w:right w:val="none" w:sz="0" w:space="0" w:color="auto"/>
          </w:divBdr>
        </w:div>
        <w:div w:id="803472354">
          <w:marLeft w:val="480"/>
          <w:marRight w:val="0"/>
          <w:marTop w:val="0"/>
          <w:marBottom w:val="0"/>
          <w:divBdr>
            <w:top w:val="none" w:sz="0" w:space="0" w:color="auto"/>
            <w:left w:val="none" w:sz="0" w:space="0" w:color="auto"/>
            <w:bottom w:val="none" w:sz="0" w:space="0" w:color="auto"/>
            <w:right w:val="none" w:sz="0" w:space="0" w:color="auto"/>
          </w:divBdr>
        </w:div>
        <w:div w:id="88284307">
          <w:marLeft w:val="480"/>
          <w:marRight w:val="0"/>
          <w:marTop w:val="0"/>
          <w:marBottom w:val="0"/>
          <w:divBdr>
            <w:top w:val="none" w:sz="0" w:space="0" w:color="auto"/>
            <w:left w:val="none" w:sz="0" w:space="0" w:color="auto"/>
            <w:bottom w:val="none" w:sz="0" w:space="0" w:color="auto"/>
            <w:right w:val="none" w:sz="0" w:space="0" w:color="auto"/>
          </w:divBdr>
        </w:div>
        <w:div w:id="975066155">
          <w:marLeft w:val="480"/>
          <w:marRight w:val="0"/>
          <w:marTop w:val="0"/>
          <w:marBottom w:val="0"/>
          <w:divBdr>
            <w:top w:val="none" w:sz="0" w:space="0" w:color="auto"/>
            <w:left w:val="none" w:sz="0" w:space="0" w:color="auto"/>
            <w:bottom w:val="none" w:sz="0" w:space="0" w:color="auto"/>
            <w:right w:val="none" w:sz="0" w:space="0" w:color="auto"/>
          </w:divBdr>
        </w:div>
        <w:div w:id="656150634">
          <w:marLeft w:val="480"/>
          <w:marRight w:val="0"/>
          <w:marTop w:val="0"/>
          <w:marBottom w:val="0"/>
          <w:divBdr>
            <w:top w:val="none" w:sz="0" w:space="0" w:color="auto"/>
            <w:left w:val="none" w:sz="0" w:space="0" w:color="auto"/>
            <w:bottom w:val="none" w:sz="0" w:space="0" w:color="auto"/>
            <w:right w:val="none" w:sz="0" w:space="0" w:color="auto"/>
          </w:divBdr>
        </w:div>
      </w:divsChild>
    </w:div>
    <w:div w:id="920063461">
      <w:bodyDiv w:val="1"/>
      <w:marLeft w:val="0"/>
      <w:marRight w:val="0"/>
      <w:marTop w:val="0"/>
      <w:marBottom w:val="0"/>
      <w:divBdr>
        <w:top w:val="none" w:sz="0" w:space="0" w:color="auto"/>
        <w:left w:val="none" w:sz="0" w:space="0" w:color="auto"/>
        <w:bottom w:val="none" w:sz="0" w:space="0" w:color="auto"/>
        <w:right w:val="none" w:sz="0" w:space="0" w:color="auto"/>
      </w:divBdr>
    </w:div>
    <w:div w:id="920141330">
      <w:bodyDiv w:val="1"/>
      <w:marLeft w:val="0"/>
      <w:marRight w:val="0"/>
      <w:marTop w:val="0"/>
      <w:marBottom w:val="0"/>
      <w:divBdr>
        <w:top w:val="none" w:sz="0" w:space="0" w:color="auto"/>
        <w:left w:val="none" w:sz="0" w:space="0" w:color="auto"/>
        <w:bottom w:val="none" w:sz="0" w:space="0" w:color="auto"/>
        <w:right w:val="none" w:sz="0" w:space="0" w:color="auto"/>
      </w:divBdr>
    </w:div>
    <w:div w:id="920406909">
      <w:bodyDiv w:val="1"/>
      <w:marLeft w:val="0"/>
      <w:marRight w:val="0"/>
      <w:marTop w:val="0"/>
      <w:marBottom w:val="0"/>
      <w:divBdr>
        <w:top w:val="none" w:sz="0" w:space="0" w:color="auto"/>
        <w:left w:val="none" w:sz="0" w:space="0" w:color="auto"/>
        <w:bottom w:val="none" w:sz="0" w:space="0" w:color="auto"/>
        <w:right w:val="none" w:sz="0" w:space="0" w:color="auto"/>
      </w:divBdr>
    </w:div>
    <w:div w:id="920984514">
      <w:bodyDiv w:val="1"/>
      <w:marLeft w:val="0"/>
      <w:marRight w:val="0"/>
      <w:marTop w:val="0"/>
      <w:marBottom w:val="0"/>
      <w:divBdr>
        <w:top w:val="none" w:sz="0" w:space="0" w:color="auto"/>
        <w:left w:val="none" w:sz="0" w:space="0" w:color="auto"/>
        <w:bottom w:val="none" w:sz="0" w:space="0" w:color="auto"/>
        <w:right w:val="none" w:sz="0" w:space="0" w:color="auto"/>
      </w:divBdr>
    </w:div>
    <w:div w:id="921333312">
      <w:bodyDiv w:val="1"/>
      <w:marLeft w:val="0"/>
      <w:marRight w:val="0"/>
      <w:marTop w:val="0"/>
      <w:marBottom w:val="0"/>
      <w:divBdr>
        <w:top w:val="none" w:sz="0" w:space="0" w:color="auto"/>
        <w:left w:val="none" w:sz="0" w:space="0" w:color="auto"/>
        <w:bottom w:val="none" w:sz="0" w:space="0" w:color="auto"/>
        <w:right w:val="none" w:sz="0" w:space="0" w:color="auto"/>
      </w:divBdr>
    </w:div>
    <w:div w:id="922448688">
      <w:bodyDiv w:val="1"/>
      <w:marLeft w:val="0"/>
      <w:marRight w:val="0"/>
      <w:marTop w:val="0"/>
      <w:marBottom w:val="0"/>
      <w:divBdr>
        <w:top w:val="none" w:sz="0" w:space="0" w:color="auto"/>
        <w:left w:val="none" w:sz="0" w:space="0" w:color="auto"/>
        <w:bottom w:val="none" w:sz="0" w:space="0" w:color="auto"/>
        <w:right w:val="none" w:sz="0" w:space="0" w:color="auto"/>
      </w:divBdr>
    </w:div>
    <w:div w:id="922489628">
      <w:bodyDiv w:val="1"/>
      <w:marLeft w:val="0"/>
      <w:marRight w:val="0"/>
      <w:marTop w:val="0"/>
      <w:marBottom w:val="0"/>
      <w:divBdr>
        <w:top w:val="none" w:sz="0" w:space="0" w:color="auto"/>
        <w:left w:val="none" w:sz="0" w:space="0" w:color="auto"/>
        <w:bottom w:val="none" w:sz="0" w:space="0" w:color="auto"/>
        <w:right w:val="none" w:sz="0" w:space="0" w:color="auto"/>
      </w:divBdr>
    </w:div>
    <w:div w:id="922757227">
      <w:bodyDiv w:val="1"/>
      <w:marLeft w:val="0"/>
      <w:marRight w:val="0"/>
      <w:marTop w:val="0"/>
      <w:marBottom w:val="0"/>
      <w:divBdr>
        <w:top w:val="none" w:sz="0" w:space="0" w:color="auto"/>
        <w:left w:val="none" w:sz="0" w:space="0" w:color="auto"/>
        <w:bottom w:val="none" w:sz="0" w:space="0" w:color="auto"/>
        <w:right w:val="none" w:sz="0" w:space="0" w:color="auto"/>
      </w:divBdr>
    </w:div>
    <w:div w:id="922950309">
      <w:bodyDiv w:val="1"/>
      <w:marLeft w:val="0"/>
      <w:marRight w:val="0"/>
      <w:marTop w:val="0"/>
      <w:marBottom w:val="0"/>
      <w:divBdr>
        <w:top w:val="none" w:sz="0" w:space="0" w:color="auto"/>
        <w:left w:val="none" w:sz="0" w:space="0" w:color="auto"/>
        <w:bottom w:val="none" w:sz="0" w:space="0" w:color="auto"/>
        <w:right w:val="none" w:sz="0" w:space="0" w:color="auto"/>
      </w:divBdr>
    </w:div>
    <w:div w:id="923681676">
      <w:bodyDiv w:val="1"/>
      <w:marLeft w:val="0"/>
      <w:marRight w:val="0"/>
      <w:marTop w:val="0"/>
      <w:marBottom w:val="0"/>
      <w:divBdr>
        <w:top w:val="none" w:sz="0" w:space="0" w:color="auto"/>
        <w:left w:val="none" w:sz="0" w:space="0" w:color="auto"/>
        <w:bottom w:val="none" w:sz="0" w:space="0" w:color="auto"/>
        <w:right w:val="none" w:sz="0" w:space="0" w:color="auto"/>
      </w:divBdr>
    </w:div>
    <w:div w:id="924193841">
      <w:bodyDiv w:val="1"/>
      <w:marLeft w:val="0"/>
      <w:marRight w:val="0"/>
      <w:marTop w:val="0"/>
      <w:marBottom w:val="0"/>
      <w:divBdr>
        <w:top w:val="none" w:sz="0" w:space="0" w:color="auto"/>
        <w:left w:val="none" w:sz="0" w:space="0" w:color="auto"/>
        <w:bottom w:val="none" w:sz="0" w:space="0" w:color="auto"/>
        <w:right w:val="none" w:sz="0" w:space="0" w:color="auto"/>
      </w:divBdr>
    </w:div>
    <w:div w:id="924876199">
      <w:bodyDiv w:val="1"/>
      <w:marLeft w:val="0"/>
      <w:marRight w:val="0"/>
      <w:marTop w:val="0"/>
      <w:marBottom w:val="0"/>
      <w:divBdr>
        <w:top w:val="none" w:sz="0" w:space="0" w:color="auto"/>
        <w:left w:val="none" w:sz="0" w:space="0" w:color="auto"/>
        <w:bottom w:val="none" w:sz="0" w:space="0" w:color="auto"/>
        <w:right w:val="none" w:sz="0" w:space="0" w:color="auto"/>
      </w:divBdr>
    </w:div>
    <w:div w:id="924995146">
      <w:bodyDiv w:val="1"/>
      <w:marLeft w:val="0"/>
      <w:marRight w:val="0"/>
      <w:marTop w:val="0"/>
      <w:marBottom w:val="0"/>
      <w:divBdr>
        <w:top w:val="none" w:sz="0" w:space="0" w:color="auto"/>
        <w:left w:val="none" w:sz="0" w:space="0" w:color="auto"/>
        <w:bottom w:val="none" w:sz="0" w:space="0" w:color="auto"/>
        <w:right w:val="none" w:sz="0" w:space="0" w:color="auto"/>
      </w:divBdr>
    </w:div>
    <w:div w:id="925765461">
      <w:bodyDiv w:val="1"/>
      <w:marLeft w:val="0"/>
      <w:marRight w:val="0"/>
      <w:marTop w:val="0"/>
      <w:marBottom w:val="0"/>
      <w:divBdr>
        <w:top w:val="none" w:sz="0" w:space="0" w:color="auto"/>
        <w:left w:val="none" w:sz="0" w:space="0" w:color="auto"/>
        <w:bottom w:val="none" w:sz="0" w:space="0" w:color="auto"/>
        <w:right w:val="none" w:sz="0" w:space="0" w:color="auto"/>
      </w:divBdr>
    </w:div>
    <w:div w:id="925847705">
      <w:bodyDiv w:val="1"/>
      <w:marLeft w:val="0"/>
      <w:marRight w:val="0"/>
      <w:marTop w:val="0"/>
      <w:marBottom w:val="0"/>
      <w:divBdr>
        <w:top w:val="none" w:sz="0" w:space="0" w:color="auto"/>
        <w:left w:val="none" w:sz="0" w:space="0" w:color="auto"/>
        <w:bottom w:val="none" w:sz="0" w:space="0" w:color="auto"/>
        <w:right w:val="none" w:sz="0" w:space="0" w:color="auto"/>
      </w:divBdr>
    </w:div>
    <w:div w:id="926159240">
      <w:bodyDiv w:val="1"/>
      <w:marLeft w:val="0"/>
      <w:marRight w:val="0"/>
      <w:marTop w:val="0"/>
      <w:marBottom w:val="0"/>
      <w:divBdr>
        <w:top w:val="none" w:sz="0" w:space="0" w:color="auto"/>
        <w:left w:val="none" w:sz="0" w:space="0" w:color="auto"/>
        <w:bottom w:val="none" w:sz="0" w:space="0" w:color="auto"/>
        <w:right w:val="none" w:sz="0" w:space="0" w:color="auto"/>
      </w:divBdr>
    </w:div>
    <w:div w:id="926159339">
      <w:bodyDiv w:val="1"/>
      <w:marLeft w:val="0"/>
      <w:marRight w:val="0"/>
      <w:marTop w:val="0"/>
      <w:marBottom w:val="0"/>
      <w:divBdr>
        <w:top w:val="none" w:sz="0" w:space="0" w:color="auto"/>
        <w:left w:val="none" w:sz="0" w:space="0" w:color="auto"/>
        <w:bottom w:val="none" w:sz="0" w:space="0" w:color="auto"/>
        <w:right w:val="none" w:sz="0" w:space="0" w:color="auto"/>
      </w:divBdr>
    </w:div>
    <w:div w:id="926839609">
      <w:bodyDiv w:val="1"/>
      <w:marLeft w:val="0"/>
      <w:marRight w:val="0"/>
      <w:marTop w:val="0"/>
      <w:marBottom w:val="0"/>
      <w:divBdr>
        <w:top w:val="none" w:sz="0" w:space="0" w:color="auto"/>
        <w:left w:val="none" w:sz="0" w:space="0" w:color="auto"/>
        <w:bottom w:val="none" w:sz="0" w:space="0" w:color="auto"/>
        <w:right w:val="none" w:sz="0" w:space="0" w:color="auto"/>
      </w:divBdr>
    </w:div>
    <w:div w:id="926958486">
      <w:bodyDiv w:val="1"/>
      <w:marLeft w:val="0"/>
      <w:marRight w:val="0"/>
      <w:marTop w:val="0"/>
      <w:marBottom w:val="0"/>
      <w:divBdr>
        <w:top w:val="none" w:sz="0" w:space="0" w:color="auto"/>
        <w:left w:val="none" w:sz="0" w:space="0" w:color="auto"/>
        <w:bottom w:val="none" w:sz="0" w:space="0" w:color="auto"/>
        <w:right w:val="none" w:sz="0" w:space="0" w:color="auto"/>
      </w:divBdr>
    </w:div>
    <w:div w:id="927496072">
      <w:bodyDiv w:val="1"/>
      <w:marLeft w:val="0"/>
      <w:marRight w:val="0"/>
      <w:marTop w:val="0"/>
      <w:marBottom w:val="0"/>
      <w:divBdr>
        <w:top w:val="none" w:sz="0" w:space="0" w:color="auto"/>
        <w:left w:val="none" w:sz="0" w:space="0" w:color="auto"/>
        <w:bottom w:val="none" w:sz="0" w:space="0" w:color="auto"/>
        <w:right w:val="none" w:sz="0" w:space="0" w:color="auto"/>
      </w:divBdr>
    </w:div>
    <w:div w:id="927689912">
      <w:bodyDiv w:val="1"/>
      <w:marLeft w:val="0"/>
      <w:marRight w:val="0"/>
      <w:marTop w:val="0"/>
      <w:marBottom w:val="0"/>
      <w:divBdr>
        <w:top w:val="none" w:sz="0" w:space="0" w:color="auto"/>
        <w:left w:val="none" w:sz="0" w:space="0" w:color="auto"/>
        <w:bottom w:val="none" w:sz="0" w:space="0" w:color="auto"/>
        <w:right w:val="none" w:sz="0" w:space="0" w:color="auto"/>
      </w:divBdr>
    </w:div>
    <w:div w:id="928125593">
      <w:bodyDiv w:val="1"/>
      <w:marLeft w:val="0"/>
      <w:marRight w:val="0"/>
      <w:marTop w:val="0"/>
      <w:marBottom w:val="0"/>
      <w:divBdr>
        <w:top w:val="none" w:sz="0" w:space="0" w:color="auto"/>
        <w:left w:val="none" w:sz="0" w:space="0" w:color="auto"/>
        <w:bottom w:val="none" w:sz="0" w:space="0" w:color="auto"/>
        <w:right w:val="none" w:sz="0" w:space="0" w:color="auto"/>
      </w:divBdr>
    </w:div>
    <w:div w:id="928584769">
      <w:bodyDiv w:val="1"/>
      <w:marLeft w:val="0"/>
      <w:marRight w:val="0"/>
      <w:marTop w:val="0"/>
      <w:marBottom w:val="0"/>
      <w:divBdr>
        <w:top w:val="none" w:sz="0" w:space="0" w:color="auto"/>
        <w:left w:val="none" w:sz="0" w:space="0" w:color="auto"/>
        <w:bottom w:val="none" w:sz="0" w:space="0" w:color="auto"/>
        <w:right w:val="none" w:sz="0" w:space="0" w:color="auto"/>
      </w:divBdr>
    </w:div>
    <w:div w:id="929000618">
      <w:bodyDiv w:val="1"/>
      <w:marLeft w:val="0"/>
      <w:marRight w:val="0"/>
      <w:marTop w:val="0"/>
      <w:marBottom w:val="0"/>
      <w:divBdr>
        <w:top w:val="none" w:sz="0" w:space="0" w:color="auto"/>
        <w:left w:val="none" w:sz="0" w:space="0" w:color="auto"/>
        <w:bottom w:val="none" w:sz="0" w:space="0" w:color="auto"/>
        <w:right w:val="none" w:sz="0" w:space="0" w:color="auto"/>
      </w:divBdr>
    </w:div>
    <w:div w:id="929583295">
      <w:bodyDiv w:val="1"/>
      <w:marLeft w:val="0"/>
      <w:marRight w:val="0"/>
      <w:marTop w:val="0"/>
      <w:marBottom w:val="0"/>
      <w:divBdr>
        <w:top w:val="none" w:sz="0" w:space="0" w:color="auto"/>
        <w:left w:val="none" w:sz="0" w:space="0" w:color="auto"/>
        <w:bottom w:val="none" w:sz="0" w:space="0" w:color="auto"/>
        <w:right w:val="none" w:sz="0" w:space="0" w:color="auto"/>
      </w:divBdr>
    </w:div>
    <w:div w:id="930163775">
      <w:bodyDiv w:val="1"/>
      <w:marLeft w:val="0"/>
      <w:marRight w:val="0"/>
      <w:marTop w:val="0"/>
      <w:marBottom w:val="0"/>
      <w:divBdr>
        <w:top w:val="none" w:sz="0" w:space="0" w:color="auto"/>
        <w:left w:val="none" w:sz="0" w:space="0" w:color="auto"/>
        <w:bottom w:val="none" w:sz="0" w:space="0" w:color="auto"/>
        <w:right w:val="none" w:sz="0" w:space="0" w:color="auto"/>
      </w:divBdr>
    </w:div>
    <w:div w:id="930504408">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1663800">
      <w:bodyDiv w:val="1"/>
      <w:marLeft w:val="0"/>
      <w:marRight w:val="0"/>
      <w:marTop w:val="0"/>
      <w:marBottom w:val="0"/>
      <w:divBdr>
        <w:top w:val="none" w:sz="0" w:space="0" w:color="auto"/>
        <w:left w:val="none" w:sz="0" w:space="0" w:color="auto"/>
        <w:bottom w:val="none" w:sz="0" w:space="0" w:color="auto"/>
        <w:right w:val="none" w:sz="0" w:space="0" w:color="auto"/>
      </w:divBdr>
    </w:div>
    <w:div w:id="931666020">
      <w:bodyDiv w:val="1"/>
      <w:marLeft w:val="0"/>
      <w:marRight w:val="0"/>
      <w:marTop w:val="0"/>
      <w:marBottom w:val="0"/>
      <w:divBdr>
        <w:top w:val="none" w:sz="0" w:space="0" w:color="auto"/>
        <w:left w:val="none" w:sz="0" w:space="0" w:color="auto"/>
        <w:bottom w:val="none" w:sz="0" w:space="0" w:color="auto"/>
        <w:right w:val="none" w:sz="0" w:space="0" w:color="auto"/>
      </w:divBdr>
    </w:div>
    <w:div w:id="932130001">
      <w:bodyDiv w:val="1"/>
      <w:marLeft w:val="0"/>
      <w:marRight w:val="0"/>
      <w:marTop w:val="0"/>
      <w:marBottom w:val="0"/>
      <w:divBdr>
        <w:top w:val="none" w:sz="0" w:space="0" w:color="auto"/>
        <w:left w:val="none" w:sz="0" w:space="0" w:color="auto"/>
        <w:bottom w:val="none" w:sz="0" w:space="0" w:color="auto"/>
        <w:right w:val="none" w:sz="0" w:space="0" w:color="auto"/>
      </w:divBdr>
    </w:div>
    <w:div w:id="932474198">
      <w:bodyDiv w:val="1"/>
      <w:marLeft w:val="0"/>
      <w:marRight w:val="0"/>
      <w:marTop w:val="0"/>
      <w:marBottom w:val="0"/>
      <w:divBdr>
        <w:top w:val="none" w:sz="0" w:space="0" w:color="auto"/>
        <w:left w:val="none" w:sz="0" w:space="0" w:color="auto"/>
        <w:bottom w:val="none" w:sz="0" w:space="0" w:color="auto"/>
        <w:right w:val="none" w:sz="0" w:space="0" w:color="auto"/>
      </w:divBdr>
    </w:div>
    <w:div w:id="932667257">
      <w:bodyDiv w:val="1"/>
      <w:marLeft w:val="0"/>
      <w:marRight w:val="0"/>
      <w:marTop w:val="0"/>
      <w:marBottom w:val="0"/>
      <w:divBdr>
        <w:top w:val="none" w:sz="0" w:space="0" w:color="auto"/>
        <w:left w:val="none" w:sz="0" w:space="0" w:color="auto"/>
        <w:bottom w:val="none" w:sz="0" w:space="0" w:color="auto"/>
        <w:right w:val="none" w:sz="0" w:space="0" w:color="auto"/>
      </w:divBdr>
    </w:div>
    <w:div w:id="932975046">
      <w:bodyDiv w:val="1"/>
      <w:marLeft w:val="0"/>
      <w:marRight w:val="0"/>
      <w:marTop w:val="0"/>
      <w:marBottom w:val="0"/>
      <w:divBdr>
        <w:top w:val="none" w:sz="0" w:space="0" w:color="auto"/>
        <w:left w:val="none" w:sz="0" w:space="0" w:color="auto"/>
        <w:bottom w:val="none" w:sz="0" w:space="0" w:color="auto"/>
        <w:right w:val="none" w:sz="0" w:space="0" w:color="auto"/>
      </w:divBdr>
    </w:div>
    <w:div w:id="933589042">
      <w:bodyDiv w:val="1"/>
      <w:marLeft w:val="0"/>
      <w:marRight w:val="0"/>
      <w:marTop w:val="0"/>
      <w:marBottom w:val="0"/>
      <w:divBdr>
        <w:top w:val="none" w:sz="0" w:space="0" w:color="auto"/>
        <w:left w:val="none" w:sz="0" w:space="0" w:color="auto"/>
        <w:bottom w:val="none" w:sz="0" w:space="0" w:color="auto"/>
        <w:right w:val="none" w:sz="0" w:space="0" w:color="auto"/>
      </w:divBdr>
    </w:div>
    <w:div w:id="934679266">
      <w:bodyDiv w:val="1"/>
      <w:marLeft w:val="0"/>
      <w:marRight w:val="0"/>
      <w:marTop w:val="0"/>
      <w:marBottom w:val="0"/>
      <w:divBdr>
        <w:top w:val="none" w:sz="0" w:space="0" w:color="auto"/>
        <w:left w:val="none" w:sz="0" w:space="0" w:color="auto"/>
        <w:bottom w:val="none" w:sz="0" w:space="0" w:color="auto"/>
        <w:right w:val="none" w:sz="0" w:space="0" w:color="auto"/>
      </w:divBdr>
    </w:div>
    <w:div w:id="934825189">
      <w:bodyDiv w:val="1"/>
      <w:marLeft w:val="0"/>
      <w:marRight w:val="0"/>
      <w:marTop w:val="0"/>
      <w:marBottom w:val="0"/>
      <w:divBdr>
        <w:top w:val="none" w:sz="0" w:space="0" w:color="auto"/>
        <w:left w:val="none" w:sz="0" w:space="0" w:color="auto"/>
        <w:bottom w:val="none" w:sz="0" w:space="0" w:color="auto"/>
        <w:right w:val="none" w:sz="0" w:space="0" w:color="auto"/>
      </w:divBdr>
    </w:div>
    <w:div w:id="934946476">
      <w:bodyDiv w:val="1"/>
      <w:marLeft w:val="0"/>
      <w:marRight w:val="0"/>
      <w:marTop w:val="0"/>
      <w:marBottom w:val="0"/>
      <w:divBdr>
        <w:top w:val="none" w:sz="0" w:space="0" w:color="auto"/>
        <w:left w:val="none" w:sz="0" w:space="0" w:color="auto"/>
        <w:bottom w:val="none" w:sz="0" w:space="0" w:color="auto"/>
        <w:right w:val="none" w:sz="0" w:space="0" w:color="auto"/>
      </w:divBdr>
    </w:div>
    <w:div w:id="935403353">
      <w:bodyDiv w:val="1"/>
      <w:marLeft w:val="0"/>
      <w:marRight w:val="0"/>
      <w:marTop w:val="0"/>
      <w:marBottom w:val="0"/>
      <w:divBdr>
        <w:top w:val="none" w:sz="0" w:space="0" w:color="auto"/>
        <w:left w:val="none" w:sz="0" w:space="0" w:color="auto"/>
        <w:bottom w:val="none" w:sz="0" w:space="0" w:color="auto"/>
        <w:right w:val="none" w:sz="0" w:space="0" w:color="auto"/>
      </w:divBdr>
    </w:div>
    <w:div w:id="935558404">
      <w:bodyDiv w:val="1"/>
      <w:marLeft w:val="0"/>
      <w:marRight w:val="0"/>
      <w:marTop w:val="0"/>
      <w:marBottom w:val="0"/>
      <w:divBdr>
        <w:top w:val="none" w:sz="0" w:space="0" w:color="auto"/>
        <w:left w:val="none" w:sz="0" w:space="0" w:color="auto"/>
        <w:bottom w:val="none" w:sz="0" w:space="0" w:color="auto"/>
        <w:right w:val="none" w:sz="0" w:space="0" w:color="auto"/>
      </w:divBdr>
    </w:div>
    <w:div w:id="936249324">
      <w:bodyDiv w:val="1"/>
      <w:marLeft w:val="0"/>
      <w:marRight w:val="0"/>
      <w:marTop w:val="0"/>
      <w:marBottom w:val="0"/>
      <w:divBdr>
        <w:top w:val="none" w:sz="0" w:space="0" w:color="auto"/>
        <w:left w:val="none" w:sz="0" w:space="0" w:color="auto"/>
        <w:bottom w:val="none" w:sz="0" w:space="0" w:color="auto"/>
        <w:right w:val="none" w:sz="0" w:space="0" w:color="auto"/>
      </w:divBdr>
    </w:div>
    <w:div w:id="936445739">
      <w:bodyDiv w:val="1"/>
      <w:marLeft w:val="0"/>
      <w:marRight w:val="0"/>
      <w:marTop w:val="0"/>
      <w:marBottom w:val="0"/>
      <w:divBdr>
        <w:top w:val="none" w:sz="0" w:space="0" w:color="auto"/>
        <w:left w:val="none" w:sz="0" w:space="0" w:color="auto"/>
        <w:bottom w:val="none" w:sz="0" w:space="0" w:color="auto"/>
        <w:right w:val="none" w:sz="0" w:space="0" w:color="auto"/>
      </w:divBdr>
    </w:div>
    <w:div w:id="937255462">
      <w:bodyDiv w:val="1"/>
      <w:marLeft w:val="0"/>
      <w:marRight w:val="0"/>
      <w:marTop w:val="0"/>
      <w:marBottom w:val="0"/>
      <w:divBdr>
        <w:top w:val="none" w:sz="0" w:space="0" w:color="auto"/>
        <w:left w:val="none" w:sz="0" w:space="0" w:color="auto"/>
        <w:bottom w:val="none" w:sz="0" w:space="0" w:color="auto"/>
        <w:right w:val="none" w:sz="0" w:space="0" w:color="auto"/>
      </w:divBdr>
    </w:div>
    <w:div w:id="937786853">
      <w:bodyDiv w:val="1"/>
      <w:marLeft w:val="0"/>
      <w:marRight w:val="0"/>
      <w:marTop w:val="0"/>
      <w:marBottom w:val="0"/>
      <w:divBdr>
        <w:top w:val="none" w:sz="0" w:space="0" w:color="auto"/>
        <w:left w:val="none" w:sz="0" w:space="0" w:color="auto"/>
        <w:bottom w:val="none" w:sz="0" w:space="0" w:color="auto"/>
        <w:right w:val="none" w:sz="0" w:space="0" w:color="auto"/>
      </w:divBdr>
    </w:div>
    <w:div w:id="938833315">
      <w:bodyDiv w:val="1"/>
      <w:marLeft w:val="0"/>
      <w:marRight w:val="0"/>
      <w:marTop w:val="0"/>
      <w:marBottom w:val="0"/>
      <w:divBdr>
        <w:top w:val="none" w:sz="0" w:space="0" w:color="auto"/>
        <w:left w:val="none" w:sz="0" w:space="0" w:color="auto"/>
        <w:bottom w:val="none" w:sz="0" w:space="0" w:color="auto"/>
        <w:right w:val="none" w:sz="0" w:space="0" w:color="auto"/>
      </w:divBdr>
    </w:div>
    <w:div w:id="938953594">
      <w:bodyDiv w:val="1"/>
      <w:marLeft w:val="0"/>
      <w:marRight w:val="0"/>
      <w:marTop w:val="0"/>
      <w:marBottom w:val="0"/>
      <w:divBdr>
        <w:top w:val="none" w:sz="0" w:space="0" w:color="auto"/>
        <w:left w:val="none" w:sz="0" w:space="0" w:color="auto"/>
        <w:bottom w:val="none" w:sz="0" w:space="0" w:color="auto"/>
        <w:right w:val="none" w:sz="0" w:space="0" w:color="auto"/>
      </w:divBdr>
    </w:div>
    <w:div w:id="939020979">
      <w:bodyDiv w:val="1"/>
      <w:marLeft w:val="0"/>
      <w:marRight w:val="0"/>
      <w:marTop w:val="0"/>
      <w:marBottom w:val="0"/>
      <w:divBdr>
        <w:top w:val="none" w:sz="0" w:space="0" w:color="auto"/>
        <w:left w:val="none" w:sz="0" w:space="0" w:color="auto"/>
        <w:bottom w:val="none" w:sz="0" w:space="0" w:color="auto"/>
        <w:right w:val="none" w:sz="0" w:space="0" w:color="auto"/>
      </w:divBdr>
    </w:div>
    <w:div w:id="939262664">
      <w:bodyDiv w:val="1"/>
      <w:marLeft w:val="0"/>
      <w:marRight w:val="0"/>
      <w:marTop w:val="0"/>
      <w:marBottom w:val="0"/>
      <w:divBdr>
        <w:top w:val="none" w:sz="0" w:space="0" w:color="auto"/>
        <w:left w:val="none" w:sz="0" w:space="0" w:color="auto"/>
        <w:bottom w:val="none" w:sz="0" w:space="0" w:color="auto"/>
        <w:right w:val="none" w:sz="0" w:space="0" w:color="auto"/>
      </w:divBdr>
    </w:div>
    <w:div w:id="939802336">
      <w:bodyDiv w:val="1"/>
      <w:marLeft w:val="0"/>
      <w:marRight w:val="0"/>
      <w:marTop w:val="0"/>
      <w:marBottom w:val="0"/>
      <w:divBdr>
        <w:top w:val="none" w:sz="0" w:space="0" w:color="auto"/>
        <w:left w:val="none" w:sz="0" w:space="0" w:color="auto"/>
        <w:bottom w:val="none" w:sz="0" w:space="0" w:color="auto"/>
        <w:right w:val="none" w:sz="0" w:space="0" w:color="auto"/>
      </w:divBdr>
      <w:divsChild>
        <w:div w:id="16002651">
          <w:marLeft w:val="480"/>
          <w:marRight w:val="0"/>
          <w:marTop w:val="0"/>
          <w:marBottom w:val="0"/>
          <w:divBdr>
            <w:top w:val="none" w:sz="0" w:space="0" w:color="auto"/>
            <w:left w:val="none" w:sz="0" w:space="0" w:color="auto"/>
            <w:bottom w:val="none" w:sz="0" w:space="0" w:color="auto"/>
            <w:right w:val="none" w:sz="0" w:space="0" w:color="auto"/>
          </w:divBdr>
        </w:div>
        <w:div w:id="1569530369">
          <w:marLeft w:val="480"/>
          <w:marRight w:val="0"/>
          <w:marTop w:val="0"/>
          <w:marBottom w:val="0"/>
          <w:divBdr>
            <w:top w:val="none" w:sz="0" w:space="0" w:color="auto"/>
            <w:left w:val="none" w:sz="0" w:space="0" w:color="auto"/>
            <w:bottom w:val="none" w:sz="0" w:space="0" w:color="auto"/>
            <w:right w:val="none" w:sz="0" w:space="0" w:color="auto"/>
          </w:divBdr>
        </w:div>
        <w:div w:id="371881520">
          <w:marLeft w:val="480"/>
          <w:marRight w:val="0"/>
          <w:marTop w:val="0"/>
          <w:marBottom w:val="0"/>
          <w:divBdr>
            <w:top w:val="none" w:sz="0" w:space="0" w:color="auto"/>
            <w:left w:val="none" w:sz="0" w:space="0" w:color="auto"/>
            <w:bottom w:val="none" w:sz="0" w:space="0" w:color="auto"/>
            <w:right w:val="none" w:sz="0" w:space="0" w:color="auto"/>
          </w:divBdr>
        </w:div>
        <w:div w:id="1144735257">
          <w:marLeft w:val="480"/>
          <w:marRight w:val="0"/>
          <w:marTop w:val="0"/>
          <w:marBottom w:val="0"/>
          <w:divBdr>
            <w:top w:val="none" w:sz="0" w:space="0" w:color="auto"/>
            <w:left w:val="none" w:sz="0" w:space="0" w:color="auto"/>
            <w:bottom w:val="none" w:sz="0" w:space="0" w:color="auto"/>
            <w:right w:val="none" w:sz="0" w:space="0" w:color="auto"/>
          </w:divBdr>
        </w:div>
        <w:div w:id="1053457318">
          <w:marLeft w:val="480"/>
          <w:marRight w:val="0"/>
          <w:marTop w:val="0"/>
          <w:marBottom w:val="0"/>
          <w:divBdr>
            <w:top w:val="none" w:sz="0" w:space="0" w:color="auto"/>
            <w:left w:val="none" w:sz="0" w:space="0" w:color="auto"/>
            <w:bottom w:val="none" w:sz="0" w:space="0" w:color="auto"/>
            <w:right w:val="none" w:sz="0" w:space="0" w:color="auto"/>
          </w:divBdr>
        </w:div>
        <w:div w:id="1266691729">
          <w:marLeft w:val="480"/>
          <w:marRight w:val="0"/>
          <w:marTop w:val="0"/>
          <w:marBottom w:val="0"/>
          <w:divBdr>
            <w:top w:val="none" w:sz="0" w:space="0" w:color="auto"/>
            <w:left w:val="none" w:sz="0" w:space="0" w:color="auto"/>
            <w:bottom w:val="none" w:sz="0" w:space="0" w:color="auto"/>
            <w:right w:val="none" w:sz="0" w:space="0" w:color="auto"/>
          </w:divBdr>
        </w:div>
        <w:div w:id="330136843">
          <w:marLeft w:val="480"/>
          <w:marRight w:val="0"/>
          <w:marTop w:val="0"/>
          <w:marBottom w:val="0"/>
          <w:divBdr>
            <w:top w:val="none" w:sz="0" w:space="0" w:color="auto"/>
            <w:left w:val="none" w:sz="0" w:space="0" w:color="auto"/>
            <w:bottom w:val="none" w:sz="0" w:space="0" w:color="auto"/>
            <w:right w:val="none" w:sz="0" w:space="0" w:color="auto"/>
          </w:divBdr>
        </w:div>
        <w:div w:id="1156530045">
          <w:marLeft w:val="480"/>
          <w:marRight w:val="0"/>
          <w:marTop w:val="0"/>
          <w:marBottom w:val="0"/>
          <w:divBdr>
            <w:top w:val="none" w:sz="0" w:space="0" w:color="auto"/>
            <w:left w:val="none" w:sz="0" w:space="0" w:color="auto"/>
            <w:bottom w:val="none" w:sz="0" w:space="0" w:color="auto"/>
            <w:right w:val="none" w:sz="0" w:space="0" w:color="auto"/>
          </w:divBdr>
        </w:div>
        <w:div w:id="989600108">
          <w:marLeft w:val="480"/>
          <w:marRight w:val="0"/>
          <w:marTop w:val="0"/>
          <w:marBottom w:val="0"/>
          <w:divBdr>
            <w:top w:val="none" w:sz="0" w:space="0" w:color="auto"/>
            <w:left w:val="none" w:sz="0" w:space="0" w:color="auto"/>
            <w:bottom w:val="none" w:sz="0" w:space="0" w:color="auto"/>
            <w:right w:val="none" w:sz="0" w:space="0" w:color="auto"/>
          </w:divBdr>
        </w:div>
        <w:div w:id="1124275556">
          <w:marLeft w:val="480"/>
          <w:marRight w:val="0"/>
          <w:marTop w:val="0"/>
          <w:marBottom w:val="0"/>
          <w:divBdr>
            <w:top w:val="none" w:sz="0" w:space="0" w:color="auto"/>
            <w:left w:val="none" w:sz="0" w:space="0" w:color="auto"/>
            <w:bottom w:val="none" w:sz="0" w:space="0" w:color="auto"/>
            <w:right w:val="none" w:sz="0" w:space="0" w:color="auto"/>
          </w:divBdr>
        </w:div>
        <w:div w:id="669941318">
          <w:marLeft w:val="480"/>
          <w:marRight w:val="0"/>
          <w:marTop w:val="0"/>
          <w:marBottom w:val="0"/>
          <w:divBdr>
            <w:top w:val="none" w:sz="0" w:space="0" w:color="auto"/>
            <w:left w:val="none" w:sz="0" w:space="0" w:color="auto"/>
            <w:bottom w:val="none" w:sz="0" w:space="0" w:color="auto"/>
            <w:right w:val="none" w:sz="0" w:space="0" w:color="auto"/>
          </w:divBdr>
        </w:div>
        <w:div w:id="1768429222">
          <w:marLeft w:val="480"/>
          <w:marRight w:val="0"/>
          <w:marTop w:val="0"/>
          <w:marBottom w:val="0"/>
          <w:divBdr>
            <w:top w:val="none" w:sz="0" w:space="0" w:color="auto"/>
            <w:left w:val="none" w:sz="0" w:space="0" w:color="auto"/>
            <w:bottom w:val="none" w:sz="0" w:space="0" w:color="auto"/>
            <w:right w:val="none" w:sz="0" w:space="0" w:color="auto"/>
          </w:divBdr>
        </w:div>
        <w:div w:id="2012023192">
          <w:marLeft w:val="480"/>
          <w:marRight w:val="0"/>
          <w:marTop w:val="0"/>
          <w:marBottom w:val="0"/>
          <w:divBdr>
            <w:top w:val="none" w:sz="0" w:space="0" w:color="auto"/>
            <w:left w:val="none" w:sz="0" w:space="0" w:color="auto"/>
            <w:bottom w:val="none" w:sz="0" w:space="0" w:color="auto"/>
            <w:right w:val="none" w:sz="0" w:space="0" w:color="auto"/>
          </w:divBdr>
        </w:div>
        <w:div w:id="541404791">
          <w:marLeft w:val="480"/>
          <w:marRight w:val="0"/>
          <w:marTop w:val="0"/>
          <w:marBottom w:val="0"/>
          <w:divBdr>
            <w:top w:val="none" w:sz="0" w:space="0" w:color="auto"/>
            <w:left w:val="none" w:sz="0" w:space="0" w:color="auto"/>
            <w:bottom w:val="none" w:sz="0" w:space="0" w:color="auto"/>
            <w:right w:val="none" w:sz="0" w:space="0" w:color="auto"/>
          </w:divBdr>
        </w:div>
        <w:div w:id="366222120">
          <w:marLeft w:val="480"/>
          <w:marRight w:val="0"/>
          <w:marTop w:val="0"/>
          <w:marBottom w:val="0"/>
          <w:divBdr>
            <w:top w:val="none" w:sz="0" w:space="0" w:color="auto"/>
            <w:left w:val="none" w:sz="0" w:space="0" w:color="auto"/>
            <w:bottom w:val="none" w:sz="0" w:space="0" w:color="auto"/>
            <w:right w:val="none" w:sz="0" w:space="0" w:color="auto"/>
          </w:divBdr>
        </w:div>
        <w:div w:id="1324241886">
          <w:marLeft w:val="480"/>
          <w:marRight w:val="0"/>
          <w:marTop w:val="0"/>
          <w:marBottom w:val="0"/>
          <w:divBdr>
            <w:top w:val="none" w:sz="0" w:space="0" w:color="auto"/>
            <w:left w:val="none" w:sz="0" w:space="0" w:color="auto"/>
            <w:bottom w:val="none" w:sz="0" w:space="0" w:color="auto"/>
            <w:right w:val="none" w:sz="0" w:space="0" w:color="auto"/>
          </w:divBdr>
        </w:div>
        <w:div w:id="394663451">
          <w:marLeft w:val="480"/>
          <w:marRight w:val="0"/>
          <w:marTop w:val="0"/>
          <w:marBottom w:val="0"/>
          <w:divBdr>
            <w:top w:val="none" w:sz="0" w:space="0" w:color="auto"/>
            <w:left w:val="none" w:sz="0" w:space="0" w:color="auto"/>
            <w:bottom w:val="none" w:sz="0" w:space="0" w:color="auto"/>
            <w:right w:val="none" w:sz="0" w:space="0" w:color="auto"/>
          </w:divBdr>
        </w:div>
        <w:div w:id="450562152">
          <w:marLeft w:val="480"/>
          <w:marRight w:val="0"/>
          <w:marTop w:val="0"/>
          <w:marBottom w:val="0"/>
          <w:divBdr>
            <w:top w:val="none" w:sz="0" w:space="0" w:color="auto"/>
            <w:left w:val="none" w:sz="0" w:space="0" w:color="auto"/>
            <w:bottom w:val="none" w:sz="0" w:space="0" w:color="auto"/>
            <w:right w:val="none" w:sz="0" w:space="0" w:color="auto"/>
          </w:divBdr>
        </w:div>
        <w:div w:id="2085492117">
          <w:marLeft w:val="480"/>
          <w:marRight w:val="0"/>
          <w:marTop w:val="0"/>
          <w:marBottom w:val="0"/>
          <w:divBdr>
            <w:top w:val="none" w:sz="0" w:space="0" w:color="auto"/>
            <w:left w:val="none" w:sz="0" w:space="0" w:color="auto"/>
            <w:bottom w:val="none" w:sz="0" w:space="0" w:color="auto"/>
            <w:right w:val="none" w:sz="0" w:space="0" w:color="auto"/>
          </w:divBdr>
        </w:div>
        <w:div w:id="116025289">
          <w:marLeft w:val="480"/>
          <w:marRight w:val="0"/>
          <w:marTop w:val="0"/>
          <w:marBottom w:val="0"/>
          <w:divBdr>
            <w:top w:val="none" w:sz="0" w:space="0" w:color="auto"/>
            <w:left w:val="none" w:sz="0" w:space="0" w:color="auto"/>
            <w:bottom w:val="none" w:sz="0" w:space="0" w:color="auto"/>
            <w:right w:val="none" w:sz="0" w:space="0" w:color="auto"/>
          </w:divBdr>
        </w:div>
        <w:div w:id="979842216">
          <w:marLeft w:val="480"/>
          <w:marRight w:val="0"/>
          <w:marTop w:val="0"/>
          <w:marBottom w:val="0"/>
          <w:divBdr>
            <w:top w:val="none" w:sz="0" w:space="0" w:color="auto"/>
            <w:left w:val="none" w:sz="0" w:space="0" w:color="auto"/>
            <w:bottom w:val="none" w:sz="0" w:space="0" w:color="auto"/>
            <w:right w:val="none" w:sz="0" w:space="0" w:color="auto"/>
          </w:divBdr>
        </w:div>
        <w:div w:id="813063554">
          <w:marLeft w:val="480"/>
          <w:marRight w:val="0"/>
          <w:marTop w:val="0"/>
          <w:marBottom w:val="0"/>
          <w:divBdr>
            <w:top w:val="none" w:sz="0" w:space="0" w:color="auto"/>
            <w:left w:val="none" w:sz="0" w:space="0" w:color="auto"/>
            <w:bottom w:val="none" w:sz="0" w:space="0" w:color="auto"/>
            <w:right w:val="none" w:sz="0" w:space="0" w:color="auto"/>
          </w:divBdr>
        </w:div>
        <w:div w:id="1708410562">
          <w:marLeft w:val="480"/>
          <w:marRight w:val="0"/>
          <w:marTop w:val="0"/>
          <w:marBottom w:val="0"/>
          <w:divBdr>
            <w:top w:val="none" w:sz="0" w:space="0" w:color="auto"/>
            <w:left w:val="none" w:sz="0" w:space="0" w:color="auto"/>
            <w:bottom w:val="none" w:sz="0" w:space="0" w:color="auto"/>
            <w:right w:val="none" w:sz="0" w:space="0" w:color="auto"/>
          </w:divBdr>
        </w:div>
        <w:div w:id="753429168">
          <w:marLeft w:val="480"/>
          <w:marRight w:val="0"/>
          <w:marTop w:val="0"/>
          <w:marBottom w:val="0"/>
          <w:divBdr>
            <w:top w:val="none" w:sz="0" w:space="0" w:color="auto"/>
            <w:left w:val="none" w:sz="0" w:space="0" w:color="auto"/>
            <w:bottom w:val="none" w:sz="0" w:space="0" w:color="auto"/>
            <w:right w:val="none" w:sz="0" w:space="0" w:color="auto"/>
          </w:divBdr>
        </w:div>
        <w:div w:id="251134743">
          <w:marLeft w:val="480"/>
          <w:marRight w:val="0"/>
          <w:marTop w:val="0"/>
          <w:marBottom w:val="0"/>
          <w:divBdr>
            <w:top w:val="none" w:sz="0" w:space="0" w:color="auto"/>
            <w:left w:val="none" w:sz="0" w:space="0" w:color="auto"/>
            <w:bottom w:val="none" w:sz="0" w:space="0" w:color="auto"/>
            <w:right w:val="none" w:sz="0" w:space="0" w:color="auto"/>
          </w:divBdr>
        </w:div>
        <w:div w:id="166290355">
          <w:marLeft w:val="480"/>
          <w:marRight w:val="0"/>
          <w:marTop w:val="0"/>
          <w:marBottom w:val="0"/>
          <w:divBdr>
            <w:top w:val="none" w:sz="0" w:space="0" w:color="auto"/>
            <w:left w:val="none" w:sz="0" w:space="0" w:color="auto"/>
            <w:bottom w:val="none" w:sz="0" w:space="0" w:color="auto"/>
            <w:right w:val="none" w:sz="0" w:space="0" w:color="auto"/>
          </w:divBdr>
        </w:div>
        <w:div w:id="1640498596">
          <w:marLeft w:val="480"/>
          <w:marRight w:val="0"/>
          <w:marTop w:val="0"/>
          <w:marBottom w:val="0"/>
          <w:divBdr>
            <w:top w:val="none" w:sz="0" w:space="0" w:color="auto"/>
            <w:left w:val="none" w:sz="0" w:space="0" w:color="auto"/>
            <w:bottom w:val="none" w:sz="0" w:space="0" w:color="auto"/>
            <w:right w:val="none" w:sz="0" w:space="0" w:color="auto"/>
          </w:divBdr>
        </w:div>
        <w:div w:id="2132747134">
          <w:marLeft w:val="480"/>
          <w:marRight w:val="0"/>
          <w:marTop w:val="0"/>
          <w:marBottom w:val="0"/>
          <w:divBdr>
            <w:top w:val="none" w:sz="0" w:space="0" w:color="auto"/>
            <w:left w:val="none" w:sz="0" w:space="0" w:color="auto"/>
            <w:bottom w:val="none" w:sz="0" w:space="0" w:color="auto"/>
            <w:right w:val="none" w:sz="0" w:space="0" w:color="auto"/>
          </w:divBdr>
        </w:div>
        <w:div w:id="695542893">
          <w:marLeft w:val="480"/>
          <w:marRight w:val="0"/>
          <w:marTop w:val="0"/>
          <w:marBottom w:val="0"/>
          <w:divBdr>
            <w:top w:val="none" w:sz="0" w:space="0" w:color="auto"/>
            <w:left w:val="none" w:sz="0" w:space="0" w:color="auto"/>
            <w:bottom w:val="none" w:sz="0" w:space="0" w:color="auto"/>
            <w:right w:val="none" w:sz="0" w:space="0" w:color="auto"/>
          </w:divBdr>
        </w:div>
        <w:div w:id="1839615912">
          <w:marLeft w:val="480"/>
          <w:marRight w:val="0"/>
          <w:marTop w:val="0"/>
          <w:marBottom w:val="0"/>
          <w:divBdr>
            <w:top w:val="none" w:sz="0" w:space="0" w:color="auto"/>
            <w:left w:val="none" w:sz="0" w:space="0" w:color="auto"/>
            <w:bottom w:val="none" w:sz="0" w:space="0" w:color="auto"/>
            <w:right w:val="none" w:sz="0" w:space="0" w:color="auto"/>
          </w:divBdr>
        </w:div>
        <w:div w:id="306981277">
          <w:marLeft w:val="480"/>
          <w:marRight w:val="0"/>
          <w:marTop w:val="0"/>
          <w:marBottom w:val="0"/>
          <w:divBdr>
            <w:top w:val="none" w:sz="0" w:space="0" w:color="auto"/>
            <w:left w:val="none" w:sz="0" w:space="0" w:color="auto"/>
            <w:bottom w:val="none" w:sz="0" w:space="0" w:color="auto"/>
            <w:right w:val="none" w:sz="0" w:space="0" w:color="auto"/>
          </w:divBdr>
        </w:div>
        <w:div w:id="144704456">
          <w:marLeft w:val="480"/>
          <w:marRight w:val="0"/>
          <w:marTop w:val="0"/>
          <w:marBottom w:val="0"/>
          <w:divBdr>
            <w:top w:val="none" w:sz="0" w:space="0" w:color="auto"/>
            <w:left w:val="none" w:sz="0" w:space="0" w:color="auto"/>
            <w:bottom w:val="none" w:sz="0" w:space="0" w:color="auto"/>
            <w:right w:val="none" w:sz="0" w:space="0" w:color="auto"/>
          </w:divBdr>
        </w:div>
        <w:div w:id="409888774">
          <w:marLeft w:val="480"/>
          <w:marRight w:val="0"/>
          <w:marTop w:val="0"/>
          <w:marBottom w:val="0"/>
          <w:divBdr>
            <w:top w:val="none" w:sz="0" w:space="0" w:color="auto"/>
            <w:left w:val="none" w:sz="0" w:space="0" w:color="auto"/>
            <w:bottom w:val="none" w:sz="0" w:space="0" w:color="auto"/>
            <w:right w:val="none" w:sz="0" w:space="0" w:color="auto"/>
          </w:divBdr>
        </w:div>
        <w:div w:id="1498613056">
          <w:marLeft w:val="480"/>
          <w:marRight w:val="0"/>
          <w:marTop w:val="0"/>
          <w:marBottom w:val="0"/>
          <w:divBdr>
            <w:top w:val="none" w:sz="0" w:space="0" w:color="auto"/>
            <w:left w:val="none" w:sz="0" w:space="0" w:color="auto"/>
            <w:bottom w:val="none" w:sz="0" w:space="0" w:color="auto"/>
            <w:right w:val="none" w:sz="0" w:space="0" w:color="auto"/>
          </w:divBdr>
        </w:div>
        <w:div w:id="1942448128">
          <w:marLeft w:val="480"/>
          <w:marRight w:val="0"/>
          <w:marTop w:val="0"/>
          <w:marBottom w:val="0"/>
          <w:divBdr>
            <w:top w:val="none" w:sz="0" w:space="0" w:color="auto"/>
            <w:left w:val="none" w:sz="0" w:space="0" w:color="auto"/>
            <w:bottom w:val="none" w:sz="0" w:space="0" w:color="auto"/>
            <w:right w:val="none" w:sz="0" w:space="0" w:color="auto"/>
          </w:divBdr>
        </w:div>
        <w:div w:id="1593663256">
          <w:marLeft w:val="480"/>
          <w:marRight w:val="0"/>
          <w:marTop w:val="0"/>
          <w:marBottom w:val="0"/>
          <w:divBdr>
            <w:top w:val="none" w:sz="0" w:space="0" w:color="auto"/>
            <w:left w:val="none" w:sz="0" w:space="0" w:color="auto"/>
            <w:bottom w:val="none" w:sz="0" w:space="0" w:color="auto"/>
            <w:right w:val="none" w:sz="0" w:space="0" w:color="auto"/>
          </w:divBdr>
        </w:div>
        <w:div w:id="1113548775">
          <w:marLeft w:val="480"/>
          <w:marRight w:val="0"/>
          <w:marTop w:val="0"/>
          <w:marBottom w:val="0"/>
          <w:divBdr>
            <w:top w:val="none" w:sz="0" w:space="0" w:color="auto"/>
            <w:left w:val="none" w:sz="0" w:space="0" w:color="auto"/>
            <w:bottom w:val="none" w:sz="0" w:space="0" w:color="auto"/>
            <w:right w:val="none" w:sz="0" w:space="0" w:color="auto"/>
          </w:divBdr>
        </w:div>
        <w:div w:id="701053999">
          <w:marLeft w:val="480"/>
          <w:marRight w:val="0"/>
          <w:marTop w:val="0"/>
          <w:marBottom w:val="0"/>
          <w:divBdr>
            <w:top w:val="none" w:sz="0" w:space="0" w:color="auto"/>
            <w:left w:val="none" w:sz="0" w:space="0" w:color="auto"/>
            <w:bottom w:val="none" w:sz="0" w:space="0" w:color="auto"/>
            <w:right w:val="none" w:sz="0" w:space="0" w:color="auto"/>
          </w:divBdr>
        </w:div>
        <w:div w:id="1783378046">
          <w:marLeft w:val="480"/>
          <w:marRight w:val="0"/>
          <w:marTop w:val="0"/>
          <w:marBottom w:val="0"/>
          <w:divBdr>
            <w:top w:val="none" w:sz="0" w:space="0" w:color="auto"/>
            <w:left w:val="none" w:sz="0" w:space="0" w:color="auto"/>
            <w:bottom w:val="none" w:sz="0" w:space="0" w:color="auto"/>
            <w:right w:val="none" w:sz="0" w:space="0" w:color="auto"/>
          </w:divBdr>
        </w:div>
        <w:div w:id="1571846146">
          <w:marLeft w:val="480"/>
          <w:marRight w:val="0"/>
          <w:marTop w:val="0"/>
          <w:marBottom w:val="0"/>
          <w:divBdr>
            <w:top w:val="none" w:sz="0" w:space="0" w:color="auto"/>
            <w:left w:val="none" w:sz="0" w:space="0" w:color="auto"/>
            <w:bottom w:val="none" w:sz="0" w:space="0" w:color="auto"/>
            <w:right w:val="none" w:sz="0" w:space="0" w:color="auto"/>
          </w:divBdr>
        </w:div>
        <w:div w:id="320811612">
          <w:marLeft w:val="480"/>
          <w:marRight w:val="0"/>
          <w:marTop w:val="0"/>
          <w:marBottom w:val="0"/>
          <w:divBdr>
            <w:top w:val="none" w:sz="0" w:space="0" w:color="auto"/>
            <w:left w:val="none" w:sz="0" w:space="0" w:color="auto"/>
            <w:bottom w:val="none" w:sz="0" w:space="0" w:color="auto"/>
            <w:right w:val="none" w:sz="0" w:space="0" w:color="auto"/>
          </w:divBdr>
        </w:div>
        <w:div w:id="73818068">
          <w:marLeft w:val="480"/>
          <w:marRight w:val="0"/>
          <w:marTop w:val="0"/>
          <w:marBottom w:val="0"/>
          <w:divBdr>
            <w:top w:val="none" w:sz="0" w:space="0" w:color="auto"/>
            <w:left w:val="none" w:sz="0" w:space="0" w:color="auto"/>
            <w:bottom w:val="none" w:sz="0" w:space="0" w:color="auto"/>
            <w:right w:val="none" w:sz="0" w:space="0" w:color="auto"/>
          </w:divBdr>
        </w:div>
        <w:div w:id="1972398448">
          <w:marLeft w:val="480"/>
          <w:marRight w:val="0"/>
          <w:marTop w:val="0"/>
          <w:marBottom w:val="0"/>
          <w:divBdr>
            <w:top w:val="none" w:sz="0" w:space="0" w:color="auto"/>
            <w:left w:val="none" w:sz="0" w:space="0" w:color="auto"/>
            <w:bottom w:val="none" w:sz="0" w:space="0" w:color="auto"/>
            <w:right w:val="none" w:sz="0" w:space="0" w:color="auto"/>
          </w:divBdr>
        </w:div>
        <w:div w:id="199516128">
          <w:marLeft w:val="480"/>
          <w:marRight w:val="0"/>
          <w:marTop w:val="0"/>
          <w:marBottom w:val="0"/>
          <w:divBdr>
            <w:top w:val="none" w:sz="0" w:space="0" w:color="auto"/>
            <w:left w:val="none" w:sz="0" w:space="0" w:color="auto"/>
            <w:bottom w:val="none" w:sz="0" w:space="0" w:color="auto"/>
            <w:right w:val="none" w:sz="0" w:space="0" w:color="auto"/>
          </w:divBdr>
        </w:div>
        <w:div w:id="647706555">
          <w:marLeft w:val="480"/>
          <w:marRight w:val="0"/>
          <w:marTop w:val="0"/>
          <w:marBottom w:val="0"/>
          <w:divBdr>
            <w:top w:val="none" w:sz="0" w:space="0" w:color="auto"/>
            <w:left w:val="none" w:sz="0" w:space="0" w:color="auto"/>
            <w:bottom w:val="none" w:sz="0" w:space="0" w:color="auto"/>
            <w:right w:val="none" w:sz="0" w:space="0" w:color="auto"/>
          </w:divBdr>
        </w:div>
        <w:div w:id="465440886">
          <w:marLeft w:val="480"/>
          <w:marRight w:val="0"/>
          <w:marTop w:val="0"/>
          <w:marBottom w:val="0"/>
          <w:divBdr>
            <w:top w:val="none" w:sz="0" w:space="0" w:color="auto"/>
            <w:left w:val="none" w:sz="0" w:space="0" w:color="auto"/>
            <w:bottom w:val="none" w:sz="0" w:space="0" w:color="auto"/>
            <w:right w:val="none" w:sz="0" w:space="0" w:color="auto"/>
          </w:divBdr>
        </w:div>
        <w:div w:id="5332267">
          <w:marLeft w:val="480"/>
          <w:marRight w:val="0"/>
          <w:marTop w:val="0"/>
          <w:marBottom w:val="0"/>
          <w:divBdr>
            <w:top w:val="none" w:sz="0" w:space="0" w:color="auto"/>
            <w:left w:val="none" w:sz="0" w:space="0" w:color="auto"/>
            <w:bottom w:val="none" w:sz="0" w:space="0" w:color="auto"/>
            <w:right w:val="none" w:sz="0" w:space="0" w:color="auto"/>
          </w:divBdr>
        </w:div>
        <w:div w:id="1376387504">
          <w:marLeft w:val="480"/>
          <w:marRight w:val="0"/>
          <w:marTop w:val="0"/>
          <w:marBottom w:val="0"/>
          <w:divBdr>
            <w:top w:val="none" w:sz="0" w:space="0" w:color="auto"/>
            <w:left w:val="none" w:sz="0" w:space="0" w:color="auto"/>
            <w:bottom w:val="none" w:sz="0" w:space="0" w:color="auto"/>
            <w:right w:val="none" w:sz="0" w:space="0" w:color="auto"/>
          </w:divBdr>
        </w:div>
        <w:div w:id="1340890883">
          <w:marLeft w:val="480"/>
          <w:marRight w:val="0"/>
          <w:marTop w:val="0"/>
          <w:marBottom w:val="0"/>
          <w:divBdr>
            <w:top w:val="none" w:sz="0" w:space="0" w:color="auto"/>
            <w:left w:val="none" w:sz="0" w:space="0" w:color="auto"/>
            <w:bottom w:val="none" w:sz="0" w:space="0" w:color="auto"/>
            <w:right w:val="none" w:sz="0" w:space="0" w:color="auto"/>
          </w:divBdr>
        </w:div>
        <w:div w:id="601882991">
          <w:marLeft w:val="480"/>
          <w:marRight w:val="0"/>
          <w:marTop w:val="0"/>
          <w:marBottom w:val="0"/>
          <w:divBdr>
            <w:top w:val="none" w:sz="0" w:space="0" w:color="auto"/>
            <w:left w:val="none" w:sz="0" w:space="0" w:color="auto"/>
            <w:bottom w:val="none" w:sz="0" w:space="0" w:color="auto"/>
            <w:right w:val="none" w:sz="0" w:space="0" w:color="auto"/>
          </w:divBdr>
        </w:div>
        <w:div w:id="290788655">
          <w:marLeft w:val="480"/>
          <w:marRight w:val="0"/>
          <w:marTop w:val="0"/>
          <w:marBottom w:val="0"/>
          <w:divBdr>
            <w:top w:val="none" w:sz="0" w:space="0" w:color="auto"/>
            <w:left w:val="none" w:sz="0" w:space="0" w:color="auto"/>
            <w:bottom w:val="none" w:sz="0" w:space="0" w:color="auto"/>
            <w:right w:val="none" w:sz="0" w:space="0" w:color="auto"/>
          </w:divBdr>
        </w:div>
        <w:div w:id="991056634">
          <w:marLeft w:val="480"/>
          <w:marRight w:val="0"/>
          <w:marTop w:val="0"/>
          <w:marBottom w:val="0"/>
          <w:divBdr>
            <w:top w:val="none" w:sz="0" w:space="0" w:color="auto"/>
            <w:left w:val="none" w:sz="0" w:space="0" w:color="auto"/>
            <w:bottom w:val="none" w:sz="0" w:space="0" w:color="auto"/>
            <w:right w:val="none" w:sz="0" w:space="0" w:color="auto"/>
          </w:divBdr>
        </w:div>
        <w:div w:id="1679430366">
          <w:marLeft w:val="480"/>
          <w:marRight w:val="0"/>
          <w:marTop w:val="0"/>
          <w:marBottom w:val="0"/>
          <w:divBdr>
            <w:top w:val="none" w:sz="0" w:space="0" w:color="auto"/>
            <w:left w:val="none" w:sz="0" w:space="0" w:color="auto"/>
            <w:bottom w:val="none" w:sz="0" w:space="0" w:color="auto"/>
            <w:right w:val="none" w:sz="0" w:space="0" w:color="auto"/>
          </w:divBdr>
        </w:div>
        <w:div w:id="1779450204">
          <w:marLeft w:val="480"/>
          <w:marRight w:val="0"/>
          <w:marTop w:val="0"/>
          <w:marBottom w:val="0"/>
          <w:divBdr>
            <w:top w:val="none" w:sz="0" w:space="0" w:color="auto"/>
            <w:left w:val="none" w:sz="0" w:space="0" w:color="auto"/>
            <w:bottom w:val="none" w:sz="0" w:space="0" w:color="auto"/>
            <w:right w:val="none" w:sz="0" w:space="0" w:color="auto"/>
          </w:divBdr>
        </w:div>
        <w:div w:id="2113279007">
          <w:marLeft w:val="480"/>
          <w:marRight w:val="0"/>
          <w:marTop w:val="0"/>
          <w:marBottom w:val="0"/>
          <w:divBdr>
            <w:top w:val="none" w:sz="0" w:space="0" w:color="auto"/>
            <w:left w:val="none" w:sz="0" w:space="0" w:color="auto"/>
            <w:bottom w:val="none" w:sz="0" w:space="0" w:color="auto"/>
            <w:right w:val="none" w:sz="0" w:space="0" w:color="auto"/>
          </w:divBdr>
        </w:div>
        <w:div w:id="1818498888">
          <w:marLeft w:val="480"/>
          <w:marRight w:val="0"/>
          <w:marTop w:val="0"/>
          <w:marBottom w:val="0"/>
          <w:divBdr>
            <w:top w:val="none" w:sz="0" w:space="0" w:color="auto"/>
            <w:left w:val="none" w:sz="0" w:space="0" w:color="auto"/>
            <w:bottom w:val="none" w:sz="0" w:space="0" w:color="auto"/>
            <w:right w:val="none" w:sz="0" w:space="0" w:color="auto"/>
          </w:divBdr>
        </w:div>
        <w:div w:id="789668314">
          <w:marLeft w:val="480"/>
          <w:marRight w:val="0"/>
          <w:marTop w:val="0"/>
          <w:marBottom w:val="0"/>
          <w:divBdr>
            <w:top w:val="none" w:sz="0" w:space="0" w:color="auto"/>
            <w:left w:val="none" w:sz="0" w:space="0" w:color="auto"/>
            <w:bottom w:val="none" w:sz="0" w:space="0" w:color="auto"/>
            <w:right w:val="none" w:sz="0" w:space="0" w:color="auto"/>
          </w:divBdr>
        </w:div>
        <w:div w:id="52892580">
          <w:marLeft w:val="480"/>
          <w:marRight w:val="0"/>
          <w:marTop w:val="0"/>
          <w:marBottom w:val="0"/>
          <w:divBdr>
            <w:top w:val="none" w:sz="0" w:space="0" w:color="auto"/>
            <w:left w:val="none" w:sz="0" w:space="0" w:color="auto"/>
            <w:bottom w:val="none" w:sz="0" w:space="0" w:color="auto"/>
            <w:right w:val="none" w:sz="0" w:space="0" w:color="auto"/>
          </w:divBdr>
        </w:div>
        <w:div w:id="274602274">
          <w:marLeft w:val="480"/>
          <w:marRight w:val="0"/>
          <w:marTop w:val="0"/>
          <w:marBottom w:val="0"/>
          <w:divBdr>
            <w:top w:val="none" w:sz="0" w:space="0" w:color="auto"/>
            <w:left w:val="none" w:sz="0" w:space="0" w:color="auto"/>
            <w:bottom w:val="none" w:sz="0" w:space="0" w:color="auto"/>
            <w:right w:val="none" w:sz="0" w:space="0" w:color="auto"/>
          </w:divBdr>
        </w:div>
        <w:div w:id="919749574">
          <w:marLeft w:val="480"/>
          <w:marRight w:val="0"/>
          <w:marTop w:val="0"/>
          <w:marBottom w:val="0"/>
          <w:divBdr>
            <w:top w:val="none" w:sz="0" w:space="0" w:color="auto"/>
            <w:left w:val="none" w:sz="0" w:space="0" w:color="auto"/>
            <w:bottom w:val="none" w:sz="0" w:space="0" w:color="auto"/>
            <w:right w:val="none" w:sz="0" w:space="0" w:color="auto"/>
          </w:divBdr>
        </w:div>
        <w:div w:id="736827472">
          <w:marLeft w:val="480"/>
          <w:marRight w:val="0"/>
          <w:marTop w:val="0"/>
          <w:marBottom w:val="0"/>
          <w:divBdr>
            <w:top w:val="none" w:sz="0" w:space="0" w:color="auto"/>
            <w:left w:val="none" w:sz="0" w:space="0" w:color="auto"/>
            <w:bottom w:val="none" w:sz="0" w:space="0" w:color="auto"/>
            <w:right w:val="none" w:sz="0" w:space="0" w:color="auto"/>
          </w:divBdr>
        </w:div>
        <w:div w:id="1432121430">
          <w:marLeft w:val="480"/>
          <w:marRight w:val="0"/>
          <w:marTop w:val="0"/>
          <w:marBottom w:val="0"/>
          <w:divBdr>
            <w:top w:val="none" w:sz="0" w:space="0" w:color="auto"/>
            <w:left w:val="none" w:sz="0" w:space="0" w:color="auto"/>
            <w:bottom w:val="none" w:sz="0" w:space="0" w:color="auto"/>
            <w:right w:val="none" w:sz="0" w:space="0" w:color="auto"/>
          </w:divBdr>
        </w:div>
        <w:div w:id="807357069">
          <w:marLeft w:val="480"/>
          <w:marRight w:val="0"/>
          <w:marTop w:val="0"/>
          <w:marBottom w:val="0"/>
          <w:divBdr>
            <w:top w:val="none" w:sz="0" w:space="0" w:color="auto"/>
            <w:left w:val="none" w:sz="0" w:space="0" w:color="auto"/>
            <w:bottom w:val="none" w:sz="0" w:space="0" w:color="auto"/>
            <w:right w:val="none" w:sz="0" w:space="0" w:color="auto"/>
          </w:divBdr>
        </w:div>
        <w:div w:id="374158517">
          <w:marLeft w:val="480"/>
          <w:marRight w:val="0"/>
          <w:marTop w:val="0"/>
          <w:marBottom w:val="0"/>
          <w:divBdr>
            <w:top w:val="none" w:sz="0" w:space="0" w:color="auto"/>
            <w:left w:val="none" w:sz="0" w:space="0" w:color="auto"/>
            <w:bottom w:val="none" w:sz="0" w:space="0" w:color="auto"/>
            <w:right w:val="none" w:sz="0" w:space="0" w:color="auto"/>
          </w:divBdr>
        </w:div>
        <w:div w:id="644697983">
          <w:marLeft w:val="480"/>
          <w:marRight w:val="0"/>
          <w:marTop w:val="0"/>
          <w:marBottom w:val="0"/>
          <w:divBdr>
            <w:top w:val="none" w:sz="0" w:space="0" w:color="auto"/>
            <w:left w:val="none" w:sz="0" w:space="0" w:color="auto"/>
            <w:bottom w:val="none" w:sz="0" w:space="0" w:color="auto"/>
            <w:right w:val="none" w:sz="0" w:space="0" w:color="auto"/>
          </w:divBdr>
        </w:div>
        <w:div w:id="1325625307">
          <w:marLeft w:val="480"/>
          <w:marRight w:val="0"/>
          <w:marTop w:val="0"/>
          <w:marBottom w:val="0"/>
          <w:divBdr>
            <w:top w:val="none" w:sz="0" w:space="0" w:color="auto"/>
            <w:left w:val="none" w:sz="0" w:space="0" w:color="auto"/>
            <w:bottom w:val="none" w:sz="0" w:space="0" w:color="auto"/>
            <w:right w:val="none" w:sz="0" w:space="0" w:color="auto"/>
          </w:divBdr>
        </w:div>
        <w:div w:id="1253470371">
          <w:marLeft w:val="480"/>
          <w:marRight w:val="0"/>
          <w:marTop w:val="0"/>
          <w:marBottom w:val="0"/>
          <w:divBdr>
            <w:top w:val="none" w:sz="0" w:space="0" w:color="auto"/>
            <w:left w:val="none" w:sz="0" w:space="0" w:color="auto"/>
            <w:bottom w:val="none" w:sz="0" w:space="0" w:color="auto"/>
            <w:right w:val="none" w:sz="0" w:space="0" w:color="auto"/>
          </w:divBdr>
        </w:div>
        <w:div w:id="1049183593">
          <w:marLeft w:val="480"/>
          <w:marRight w:val="0"/>
          <w:marTop w:val="0"/>
          <w:marBottom w:val="0"/>
          <w:divBdr>
            <w:top w:val="none" w:sz="0" w:space="0" w:color="auto"/>
            <w:left w:val="none" w:sz="0" w:space="0" w:color="auto"/>
            <w:bottom w:val="none" w:sz="0" w:space="0" w:color="auto"/>
            <w:right w:val="none" w:sz="0" w:space="0" w:color="auto"/>
          </w:divBdr>
        </w:div>
        <w:div w:id="1574119890">
          <w:marLeft w:val="480"/>
          <w:marRight w:val="0"/>
          <w:marTop w:val="0"/>
          <w:marBottom w:val="0"/>
          <w:divBdr>
            <w:top w:val="none" w:sz="0" w:space="0" w:color="auto"/>
            <w:left w:val="none" w:sz="0" w:space="0" w:color="auto"/>
            <w:bottom w:val="none" w:sz="0" w:space="0" w:color="auto"/>
            <w:right w:val="none" w:sz="0" w:space="0" w:color="auto"/>
          </w:divBdr>
        </w:div>
        <w:div w:id="1694265499">
          <w:marLeft w:val="480"/>
          <w:marRight w:val="0"/>
          <w:marTop w:val="0"/>
          <w:marBottom w:val="0"/>
          <w:divBdr>
            <w:top w:val="none" w:sz="0" w:space="0" w:color="auto"/>
            <w:left w:val="none" w:sz="0" w:space="0" w:color="auto"/>
            <w:bottom w:val="none" w:sz="0" w:space="0" w:color="auto"/>
            <w:right w:val="none" w:sz="0" w:space="0" w:color="auto"/>
          </w:divBdr>
        </w:div>
        <w:div w:id="93088985">
          <w:marLeft w:val="480"/>
          <w:marRight w:val="0"/>
          <w:marTop w:val="0"/>
          <w:marBottom w:val="0"/>
          <w:divBdr>
            <w:top w:val="none" w:sz="0" w:space="0" w:color="auto"/>
            <w:left w:val="none" w:sz="0" w:space="0" w:color="auto"/>
            <w:bottom w:val="none" w:sz="0" w:space="0" w:color="auto"/>
            <w:right w:val="none" w:sz="0" w:space="0" w:color="auto"/>
          </w:divBdr>
        </w:div>
        <w:div w:id="1620991398">
          <w:marLeft w:val="480"/>
          <w:marRight w:val="0"/>
          <w:marTop w:val="0"/>
          <w:marBottom w:val="0"/>
          <w:divBdr>
            <w:top w:val="none" w:sz="0" w:space="0" w:color="auto"/>
            <w:left w:val="none" w:sz="0" w:space="0" w:color="auto"/>
            <w:bottom w:val="none" w:sz="0" w:space="0" w:color="auto"/>
            <w:right w:val="none" w:sz="0" w:space="0" w:color="auto"/>
          </w:divBdr>
        </w:div>
        <w:div w:id="1429042413">
          <w:marLeft w:val="480"/>
          <w:marRight w:val="0"/>
          <w:marTop w:val="0"/>
          <w:marBottom w:val="0"/>
          <w:divBdr>
            <w:top w:val="none" w:sz="0" w:space="0" w:color="auto"/>
            <w:left w:val="none" w:sz="0" w:space="0" w:color="auto"/>
            <w:bottom w:val="none" w:sz="0" w:space="0" w:color="auto"/>
            <w:right w:val="none" w:sz="0" w:space="0" w:color="auto"/>
          </w:divBdr>
        </w:div>
        <w:div w:id="1428230937">
          <w:marLeft w:val="480"/>
          <w:marRight w:val="0"/>
          <w:marTop w:val="0"/>
          <w:marBottom w:val="0"/>
          <w:divBdr>
            <w:top w:val="none" w:sz="0" w:space="0" w:color="auto"/>
            <w:left w:val="none" w:sz="0" w:space="0" w:color="auto"/>
            <w:bottom w:val="none" w:sz="0" w:space="0" w:color="auto"/>
            <w:right w:val="none" w:sz="0" w:space="0" w:color="auto"/>
          </w:divBdr>
        </w:div>
        <w:div w:id="812219107">
          <w:marLeft w:val="480"/>
          <w:marRight w:val="0"/>
          <w:marTop w:val="0"/>
          <w:marBottom w:val="0"/>
          <w:divBdr>
            <w:top w:val="none" w:sz="0" w:space="0" w:color="auto"/>
            <w:left w:val="none" w:sz="0" w:space="0" w:color="auto"/>
            <w:bottom w:val="none" w:sz="0" w:space="0" w:color="auto"/>
            <w:right w:val="none" w:sz="0" w:space="0" w:color="auto"/>
          </w:divBdr>
        </w:div>
        <w:div w:id="13263741">
          <w:marLeft w:val="480"/>
          <w:marRight w:val="0"/>
          <w:marTop w:val="0"/>
          <w:marBottom w:val="0"/>
          <w:divBdr>
            <w:top w:val="none" w:sz="0" w:space="0" w:color="auto"/>
            <w:left w:val="none" w:sz="0" w:space="0" w:color="auto"/>
            <w:bottom w:val="none" w:sz="0" w:space="0" w:color="auto"/>
            <w:right w:val="none" w:sz="0" w:space="0" w:color="auto"/>
          </w:divBdr>
        </w:div>
        <w:div w:id="1755592286">
          <w:marLeft w:val="480"/>
          <w:marRight w:val="0"/>
          <w:marTop w:val="0"/>
          <w:marBottom w:val="0"/>
          <w:divBdr>
            <w:top w:val="none" w:sz="0" w:space="0" w:color="auto"/>
            <w:left w:val="none" w:sz="0" w:space="0" w:color="auto"/>
            <w:bottom w:val="none" w:sz="0" w:space="0" w:color="auto"/>
            <w:right w:val="none" w:sz="0" w:space="0" w:color="auto"/>
          </w:divBdr>
        </w:div>
        <w:div w:id="1289822147">
          <w:marLeft w:val="480"/>
          <w:marRight w:val="0"/>
          <w:marTop w:val="0"/>
          <w:marBottom w:val="0"/>
          <w:divBdr>
            <w:top w:val="none" w:sz="0" w:space="0" w:color="auto"/>
            <w:left w:val="none" w:sz="0" w:space="0" w:color="auto"/>
            <w:bottom w:val="none" w:sz="0" w:space="0" w:color="auto"/>
            <w:right w:val="none" w:sz="0" w:space="0" w:color="auto"/>
          </w:divBdr>
        </w:div>
        <w:div w:id="2145847993">
          <w:marLeft w:val="480"/>
          <w:marRight w:val="0"/>
          <w:marTop w:val="0"/>
          <w:marBottom w:val="0"/>
          <w:divBdr>
            <w:top w:val="none" w:sz="0" w:space="0" w:color="auto"/>
            <w:left w:val="none" w:sz="0" w:space="0" w:color="auto"/>
            <w:bottom w:val="none" w:sz="0" w:space="0" w:color="auto"/>
            <w:right w:val="none" w:sz="0" w:space="0" w:color="auto"/>
          </w:divBdr>
        </w:div>
        <w:div w:id="1656953616">
          <w:marLeft w:val="480"/>
          <w:marRight w:val="0"/>
          <w:marTop w:val="0"/>
          <w:marBottom w:val="0"/>
          <w:divBdr>
            <w:top w:val="none" w:sz="0" w:space="0" w:color="auto"/>
            <w:left w:val="none" w:sz="0" w:space="0" w:color="auto"/>
            <w:bottom w:val="none" w:sz="0" w:space="0" w:color="auto"/>
            <w:right w:val="none" w:sz="0" w:space="0" w:color="auto"/>
          </w:divBdr>
        </w:div>
        <w:div w:id="1354764041">
          <w:marLeft w:val="480"/>
          <w:marRight w:val="0"/>
          <w:marTop w:val="0"/>
          <w:marBottom w:val="0"/>
          <w:divBdr>
            <w:top w:val="none" w:sz="0" w:space="0" w:color="auto"/>
            <w:left w:val="none" w:sz="0" w:space="0" w:color="auto"/>
            <w:bottom w:val="none" w:sz="0" w:space="0" w:color="auto"/>
            <w:right w:val="none" w:sz="0" w:space="0" w:color="auto"/>
          </w:divBdr>
        </w:div>
        <w:div w:id="1219632201">
          <w:marLeft w:val="480"/>
          <w:marRight w:val="0"/>
          <w:marTop w:val="0"/>
          <w:marBottom w:val="0"/>
          <w:divBdr>
            <w:top w:val="none" w:sz="0" w:space="0" w:color="auto"/>
            <w:left w:val="none" w:sz="0" w:space="0" w:color="auto"/>
            <w:bottom w:val="none" w:sz="0" w:space="0" w:color="auto"/>
            <w:right w:val="none" w:sz="0" w:space="0" w:color="auto"/>
          </w:divBdr>
        </w:div>
        <w:div w:id="874930727">
          <w:marLeft w:val="480"/>
          <w:marRight w:val="0"/>
          <w:marTop w:val="0"/>
          <w:marBottom w:val="0"/>
          <w:divBdr>
            <w:top w:val="none" w:sz="0" w:space="0" w:color="auto"/>
            <w:left w:val="none" w:sz="0" w:space="0" w:color="auto"/>
            <w:bottom w:val="none" w:sz="0" w:space="0" w:color="auto"/>
            <w:right w:val="none" w:sz="0" w:space="0" w:color="auto"/>
          </w:divBdr>
        </w:div>
        <w:div w:id="618755249">
          <w:marLeft w:val="480"/>
          <w:marRight w:val="0"/>
          <w:marTop w:val="0"/>
          <w:marBottom w:val="0"/>
          <w:divBdr>
            <w:top w:val="none" w:sz="0" w:space="0" w:color="auto"/>
            <w:left w:val="none" w:sz="0" w:space="0" w:color="auto"/>
            <w:bottom w:val="none" w:sz="0" w:space="0" w:color="auto"/>
            <w:right w:val="none" w:sz="0" w:space="0" w:color="auto"/>
          </w:divBdr>
        </w:div>
        <w:div w:id="1571308540">
          <w:marLeft w:val="480"/>
          <w:marRight w:val="0"/>
          <w:marTop w:val="0"/>
          <w:marBottom w:val="0"/>
          <w:divBdr>
            <w:top w:val="none" w:sz="0" w:space="0" w:color="auto"/>
            <w:left w:val="none" w:sz="0" w:space="0" w:color="auto"/>
            <w:bottom w:val="none" w:sz="0" w:space="0" w:color="auto"/>
            <w:right w:val="none" w:sz="0" w:space="0" w:color="auto"/>
          </w:divBdr>
        </w:div>
        <w:div w:id="854266132">
          <w:marLeft w:val="480"/>
          <w:marRight w:val="0"/>
          <w:marTop w:val="0"/>
          <w:marBottom w:val="0"/>
          <w:divBdr>
            <w:top w:val="none" w:sz="0" w:space="0" w:color="auto"/>
            <w:left w:val="none" w:sz="0" w:space="0" w:color="auto"/>
            <w:bottom w:val="none" w:sz="0" w:space="0" w:color="auto"/>
            <w:right w:val="none" w:sz="0" w:space="0" w:color="auto"/>
          </w:divBdr>
        </w:div>
        <w:div w:id="933442408">
          <w:marLeft w:val="480"/>
          <w:marRight w:val="0"/>
          <w:marTop w:val="0"/>
          <w:marBottom w:val="0"/>
          <w:divBdr>
            <w:top w:val="none" w:sz="0" w:space="0" w:color="auto"/>
            <w:left w:val="none" w:sz="0" w:space="0" w:color="auto"/>
            <w:bottom w:val="none" w:sz="0" w:space="0" w:color="auto"/>
            <w:right w:val="none" w:sz="0" w:space="0" w:color="auto"/>
          </w:divBdr>
        </w:div>
        <w:div w:id="1076436857">
          <w:marLeft w:val="480"/>
          <w:marRight w:val="0"/>
          <w:marTop w:val="0"/>
          <w:marBottom w:val="0"/>
          <w:divBdr>
            <w:top w:val="none" w:sz="0" w:space="0" w:color="auto"/>
            <w:left w:val="none" w:sz="0" w:space="0" w:color="auto"/>
            <w:bottom w:val="none" w:sz="0" w:space="0" w:color="auto"/>
            <w:right w:val="none" w:sz="0" w:space="0" w:color="auto"/>
          </w:divBdr>
        </w:div>
        <w:div w:id="1985037413">
          <w:marLeft w:val="480"/>
          <w:marRight w:val="0"/>
          <w:marTop w:val="0"/>
          <w:marBottom w:val="0"/>
          <w:divBdr>
            <w:top w:val="none" w:sz="0" w:space="0" w:color="auto"/>
            <w:left w:val="none" w:sz="0" w:space="0" w:color="auto"/>
            <w:bottom w:val="none" w:sz="0" w:space="0" w:color="auto"/>
            <w:right w:val="none" w:sz="0" w:space="0" w:color="auto"/>
          </w:divBdr>
        </w:div>
        <w:div w:id="1995914573">
          <w:marLeft w:val="480"/>
          <w:marRight w:val="0"/>
          <w:marTop w:val="0"/>
          <w:marBottom w:val="0"/>
          <w:divBdr>
            <w:top w:val="none" w:sz="0" w:space="0" w:color="auto"/>
            <w:left w:val="none" w:sz="0" w:space="0" w:color="auto"/>
            <w:bottom w:val="none" w:sz="0" w:space="0" w:color="auto"/>
            <w:right w:val="none" w:sz="0" w:space="0" w:color="auto"/>
          </w:divBdr>
        </w:div>
        <w:div w:id="1183087027">
          <w:marLeft w:val="480"/>
          <w:marRight w:val="0"/>
          <w:marTop w:val="0"/>
          <w:marBottom w:val="0"/>
          <w:divBdr>
            <w:top w:val="none" w:sz="0" w:space="0" w:color="auto"/>
            <w:left w:val="none" w:sz="0" w:space="0" w:color="auto"/>
            <w:bottom w:val="none" w:sz="0" w:space="0" w:color="auto"/>
            <w:right w:val="none" w:sz="0" w:space="0" w:color="auto"/>
          </w:divBdr>
        </w:div>
        <w:div w:id="2077238238">
          <w:marLeft w:val="480"/>
          <w:marRight w:val="0"/>
          <w:marTop w:val="0"/>
          <w:marBottom w:val="0"/>
          <w:divBdr>
            <w:top w:val="none" w:sz="0" w:space="0" w:color="auto"/>
            <w:left w:val="none" w:sz="0" w:space="0" w:color="auto"/>
            <w:bottom w:val="none" w:sz="0" w:space="0" w:color="auto"/>
            <w:right w:val="none" w:sz="0" w:space="0" w:color="auto"/>
          </w:divBdr>
        </w:div>
        <w:div w:id="239171478">
          <w:marLeft w:val="480"/>
          <w:marRight w:val="0"/>
          <w:marTop w:val="0"/>
          <w:marBottom w:val="0"/>
          <w:divBdr>
            <w:top w:val="none" w:sz="0" w:space="0" w:color="auto"/>
            <w:left w:val="none" w:sz="0" w:space="0" w:color="auto"/>
            <w:bottom w:val="none" w:sz="0" w:space="0" w:color="auto"/>
            <w:right w:val="none" w:sz="0" w:space="0" w:color="auto"/>
          </w:divBdr>
        </w:div>
        <w:div w:id="1392000354">
          <w:marLeft w:val="480"/>
          <w:marRight w:val="0"/>
          <w:marTop w:val="0"/>
          <w:marBottom w:val="0"/>
          <w:divBdr>
            <w:top w:val="none" w:sz="0" w:space="0" w:color="auto"/>
            <w:left w:val="none" w:sz="0" w:space="0" w:color="auto"/>
            <w:bottom w:val="none" w:sz="0" w:space="0" w:color="auto"/>
            <w:right w:val="none" w:sz="0" w:space="0" w:color="auto"/>
          </w:divBdr>
        </w:div>
        <w:div w:id="1740665795">
          <w:marLeft w:val="480"/>
          <w:marRight w:val="0"/>
          <w:marTop w:val="0"/>
          <w:marBottom w:val="0"/>
          <w:divBdr>
            <w:top w:val="none" w:sz="0" w:space="0" w:color="auto"/>
            <w:left w:val="none" w:sz="0" w:space="0" w:color="auto"/>
            <w:bottom w:val="none" w:sz="0" w:space="0" w:color="auto"/>
            <w:right w:val="none" w:sz="0" w:space="0" w:color="auto"/>
          </w:divBdr>
        </w:div>
        <w:div w:id="481852017">
          <w:marLeft w:val="480"/>
          <w:marRight w:val="0"/>
          <w:marTop w:val="0"/>
          <w:marBottom w:val="0"/>
          <w:divBdr>
            <w:top w:val="none" w:sz="0" w:space="0" w:color="auto"/>
            <w:left w:val="none" w:sz="0" w:space="0" w:color="auto"/>
            <w:bottom w:val="none" w:sz="0" w:space="0" w:color="auto"/>
            <w:right w:val="none" w:sz="0" w:space="0" w:color="auto"/>
          </w:divBdr>
        </w:div>
        <w:div w:id="1711029421">
          <w:marLeft w:val="480"/>
          <w:marRight w:val="0"/>
          <w:marTop w:val="0"/>
          <w:marBottom w:val="0"/>
          <w:divBdr>
            <w:top w:val="none" w:sz="0" w:space="0" w:color="auto"/>
            <w:left w:val="none" w:sz="0" w:space="0" w:color="auto"/>
            <w:bottom w:val="none" w:sz="0" w:space="0" w:color="auto"/>
            <w:right w:val="none" w:sz="0" w:space="0" w:color="auto"/>
          </w:divBdr>
        </w:div>
        <w:div w:id="1692103917">
          <w:marLeft w:val="480"/>
          <w:marRight w:val="0"/>
          <w:marTop w:val="0"/>
          <w:marBottom w:val="0"/>
          <w:divBdr>
            <w:top w:val="none" w:sz="0" w:space="0" w:color="auto"/>
            <w:left w:val="none" w:sz="0" w:space="0" w:color="auto"/>
            <w:bottom w:val="none" w:sz="0" w:space="0" w:color="auto"/>
            <w:right w:val="none" w:sz="0" w:space="0" w:color="auto"/>
          </w:divBdr>
        </w:div>
        <w:div w:id="1666084586">
          <w:marLeft w:val="480"/>
          <w:marRight w:val="0"/>
          <w:marTop w:val="0"/>
          <w:marBottom w:val="0"/>
          <w:divBdr>
            <w:top w:val="none" w:sz="0" w:space="0" w:color="auto"/>
            <w:left w:val="none" w:sz="0" w:space="0" w:color="auto"/>
            <w:bottom w:val="none" w:sz="0" w:space="0" w:color="auto"/>
            <w:right w:val="none" w:sz="0" w:space="0" w:color="auto"/>
          </w:divBdr>
        </w:div>
        <w:div w:id="630017359">
          <w:marLeft w:val="480"/>
          <w:marRight w:val="0"/>
          <w:marTop w:val="0"/>
          <w:marBottom w:val="0"/>
          <w:divBdr>
            <w:top w:val="none" w:sz="0" w:space="0" w:color="auto"/>
            <w:left w:val="none" w:sz="0" w:space="0" w:color="auto"/>
            <w:bottom w:val="none" w:sz="0" w:space="0" w:color="auto"/>
            <w:right w:val="none" w:sz="0" w:space="0" w:color="auto"/>
          </w:divBdr>
        </w:div>
        <w:div w:id="1634754510">
          <w:marLeft w:val="480"/>
          <w:marRight w:val="0"/>
          <w:marTop w:val="0"/>
          <w:marBottom w:val="0"/>
          <w:divBdr>
            <w:top w:val="none" w:sz="0" w:space="0" w:color="auto"/>
            <w:left w:val="none" w:sz="0" w:space="0" w:color="auto"/>
            <w:bottom w:val="none" w:sz="0" w:space="0" w:color="auto"/>
            <w:right w:val="none" w:sz="0" w:space="0" w:color="auto"/>
          </w:divBdr>
        </w:div>
        <w:div w:id="381055642">
          <w:marLeft w:val="480"/>
          <w:marRight w:val="0"/>
          <w:marTop w:val="0"/>
          <w:marBottom w:val="0"/>
          <w:divBdr>
            <w:top w:val="none" w:sz="0" w:space="0" w:color="auto"/>
            <w:left w:val="none" w:sz="0" w:space="0" w:color="auto"/>
            <w:bottom w:val="none" w:sz="0" w:space="0" w:color="auto"/>
            <w:right w:val="none" w:sz="0" w:space="0" w:color="auto"/>
          </w:divBdr>
        </w:div>
        <w:div w:id="456992896">
          <w:marLeft w:val="480"/>
          <w:marRight w:val="0"/>
          <w:marTop w:val="0"/>
          <w:marBottom w:val="0"/>
          <w:divBdr>
            <w:top w:val="none" w:sz="0" w:space="0" w:color="auto"/>
            <w:left w:val="none" w:sz="0" w:space="0" w:color="auto"/>
            <w:bottom w:val="none" w:sz="0" w:space="0" w:color="auto"/>
            <w:right w:val="none" w:sz="0" w:space="0" w:color="auto"/>
          </w:divBdr>
        </w:div>
      </w:divsChild>
    </w:div>
    <w:div w:id="939918772">
      <w:bodyDiv w:val="1"/>
      <w:marLeft w:val="0"/>
      <w:marRight w:val="0"/>
      <w:marTop w:val="0"/>
      <w:marBottom w:val="0"/>
      <w:divBdr>
        <w:top w:val="none" w:sz="0" w:space="0" w:color="auto"/>
        <w:left w:val="none" w:sz="0" w:space="0" w:color="auto"/>
        <w:bottom w:val="none" w:sz="0" w:space="0" w:color="auto"/>
        <w:right w:val="none" w:sz="0" w:space="0" w:color="auto"/>
      </w:divBdr>
    </w:div>
    <w:div w:id="940376930">
      <w:bodyDiv w:val="1"/>
      <w:marLeft w:val="0"/>
      <w:marRight w:val="0"/>
      <w:marTop w:val="0"/>
      <w:marBottom w:val="0"/>
      <w:divBdr>
        <w:top w:val="none" w:sz="0" w:space="0" w:color="auto"/>
        <w:left w:val="none" w:sz="0" w:space="0" w:color="auto"/>
        <w:bottom w:val="none" w:sz="0" w:space="0" w:color="auto"/>
        <w:right w:val="none" w:sz="0" w:space="0" w:color="auto"/>
      </w:divBdr>
    </w:div>
    <w:div w:id="940456725">
      <w:bodyDiv w:val="1"/>
      <w:marLeft w:val="0"/>
      <w:marRight w:val="0"/>
      <w:marTop w:val="0"/>
      <w:marBottom w:val="0"/>
      <w:divBdr>
        <w:top w:val="none" w:sz="0" w:space="0" w:color="auto"/>
        <w:left w:val="none" w:sz="0" w:space="0" w:color="auto"/>
        <w:bottom w:val="none" w:sz="0" w:space="0" w:color="auto"/>
        <w:right w:val="none" w:sz="0" w:space="0" w:color="auto"/>
      </w:divBdr>
    </w:div>
    <w:div w:id="940643817">
      <w:bodyDiv w:val="1"/>
      <w:marLeft w:val="0"/>
      <w:marRight w:val="0"/>
      <w:marTop w:val="0"/>
      <w:marBottom w:val="0"/>
      <w:divBdr>
        <w:top w:val="none" w:sz="0" w:space="0" w:color="auto"/>
        <w:left w:val="none" w:sz="0" w:space="0" w:color="auto"/>
        <w:bottom w:val="none" w:sz="0" w:space="0" w:color="auto"/>
        <w:right w:val="none" w:sz="0" w:space="0" w:color="auto"/>
      </w:divBdr>
    </w:div>
    <w:div w:id="940911058">
      <w:bodyDiv w:val="1"/>
      <w:marLeft w:val="0"/>
      <w:marRight w:val="0"/>
      <w:marTop w:val="0"/>
      <w:marBottom w:val="0"/>
      <w:divBdr>
        <w:top w:val="none" w:sz="0" w:space="0" w:color="auto"/>
        <w:left w:val="none" w:sz="0" w:space="0" w:color="auto"/>
        <w:bottom w:val="none" w:sz="0" w:space="0" w:color="auto"/>
        <w:right w:val="none" w:sz="0" w:space="0" w:color="auto"/>
      </w:divBdr>
    </w:div>
    <w:div w:id="940917800">
      <w:bodyDiv w:val="1"/>
      <w:marLeft w:val="0"/>
      <w:marRight w:val="0"/>
      <w:marTop w:val="0"/>
      <w:marBottom w:val="0"/>
      <w:divBdr>
        <w:top w:val="none" w:sz="0" w:space="0" w:color="auto"/>
        <w:left w:val="none" w:sz="0" w:space="0" w:color="auto"/>
        <w:bottom w:val="none" w:sz="0" w:space="0" w:color="auto"/>
        <w:right w:val="none" w:sz="0" w:space="0" w:color="auto"/>
      </w:divBdr>
    </w:div>
    <w:div w:id="941378735">
      <w:bodyDiv w:val="1"/>
      <w:marLeft w:val="0"/>
      <w:marRight w:val="0"/>
      <w:marTop w:val="0"/>
      <w:marBottom w:val="0"/>
      <w:divBdr>
        <w:top w:val="none" w:sz="0" w:space="0" w:color="auto"/>
        <w:left w:val="none" w:sz="0" w:space="0" w:color="auto"/>
        <w:bottom w:val="none" w:sz="0" w:space="0" w:color="auto"/>
        <w:right w:val="none" w:sz="0" w:space="0" w:color="auto"/>
      </w:divBdr>
    </w:div>
    <w:div w:id="942691281">
      <w:bodyDiv w:val="1"/>
      <w:marLeft w:val="0"/>
      <w:marRight w:val="0"/>
      <w:marTop w:val="0"/>
      <w:marBottom w:val="0"/>
      <w:divBdr>
        <w:top w:val="none" w:sz="0" w:space="0" w:color="auto"/>
        <w:left w:val="none" w:sz="0" w:space="0" w:color="auto"/>
        <w:bottom w:val="none" w:sz="0" w:space="0" w:color="auto"/>
        <w:right w:val="none" w:sz="0" w:space="0" w:color="auto"/>
      </w:divBdr>
      <w:divsChild>
        <w:div w:id="1436291224">
          <w:marLeft w:val="480"/>
          <w:marRight w:val="0"/>
          <w:marTop w:val="0"/>
          <w:marBottom w:val="0"/>
          <w:divBdr>
            <w:top w:val="none" w:sz="0" w:space="0" w:color="auto"/>
            <w:left w:val="none" w:sz="0" w:space="0" w:color="auto"/>
            <w:bottom w:val="none" w:sz="0" w:space="0" w:color="auto"/>
            <w:right w:val="none" w:sz="0" w:space="0" w:color="auto"/>
          </w:divBdr>
        </w:div>
        <w:div w:id="676351466">
          <w:marLeft w:val="480"/>
          <w:marRight w:val="0"/>
          <w:marTop w:val="0"/>
          <w:marBottom w:val="0"/>
          <w:divBdr>
            <w:top w:val="none" w:sz="0" w:space="0" w:color="auto"/>
            <w:left w:val="none" w:sz="0" w:space="0" w:color="auto"/>
            <w:bottom w:val="none" w:sz="0" w:space="0" w:color="auto"/>
            <w:right w:val="none" w:sz="0" w:space="0" w:color="auto"/>
          </w:divBdr>
        </w:div>
        <w:div w:id="534392014">
          <w:marLeft w:val="480"/>
          <w:marRight w:val="0"/>
          <w:marTop w:val="0"/>
          <w:marBottom w:val="0"/>
          <w:divBdr>
            <w:top w:val="none" w:sz="0" w:space="0" w:color="auto"/>
            <w:left w:val="none" w:sz="0" w:space="0" w:color="auto"/>
            <w:bottom w:val="none" w:sz="0" w:space="0" w:color="auto"/>
            <w:right w:val="none" w:sz="0" w:space="0" w:color="auto"/>
          </w:divBdr>
        </w:div>
        <w:div w:id="742905">
          <w:marLeft w:val="480"/>
          <w:marRight w:val="0"/>
          <w:marTop w:val="0"/>
          <w:marBottom w:val="0"/>
          <w:divBdr>
            <w:top w:val="none" w:sz="0" w:space="0" w:color="auto"/>
            <w:left w:val="none" w:sz="0" w:space="0" w:color="auto"/>
            <w:bottom w:val="none" w:sz="0" w:space="0" w:color="auto"/>
            <w:right w:val="none" w:sz="0" w:space="0" w:color="auto"/>
          </w:divBdr>
        </w:div>
        <w:div w:id="1498224384">
          <w:marLeft w:val="480"/>
          <w:marRight w:val="0"/>
          <w:marTop w:val="0"/>
          <w:marBottom w:val="0"/>
          <w:divBdr>
            <w:top w:val="none" w:sz="0" w:space="0" w:color="auto"/>
            <w:left w:val="none" w:sz="0" w:space="0" w:color="auto"/>
            <w:bottom w:val="none" w:sz="0" w:space="0" w:color="auto"/>
            <w:right w:val="none" w:sz="0" w:space="0" w:color="auto"/>
          </w:divBdr>
        </w:div>
        <w:div w:id="1805348566">
          <w:marLeft w:val="480"/>
          <w:marRight w:val="0"/>
          <w:marTop w:val="0"/>
          <w:marBottom w:val="0"/>
          <w:divBdr>
            <w:top w:val="none" w:sz="0" w:space="0" w:color="auto"/>
            <w:left w:val="none" w:sz="0" w:space="0" w:color="auto"/>
            <w:bottom w:val="none" w:sz="0" w:space="0" w:color="auto"/>
            <w:right w:val="none" w:sz="0" w:space="0" w:color="auto"/>
          </w:divBdr>
        </w:div>
        <w:div w:id="772551615">
          <w:marLeft w:val="480"/>
          <w:marRight w:val="0"/>
          <w:marTop w:val="0"/>
          <w:marBottom w:val="0"/>
          <w:divBdr>
            <w:top w:val="none" w:sz="0" w:space="0" w:color="auto"/>
            <w:left w:val="none" w:sz="0" w:space="0" w:color="auto"/>
            <w:bottom w:val="none" w:sz="0" w:space="0" w:color="auto"/>
            <w:right w:val="none" w:sz="0" w:space="0" w:color="auto"/>
          </w:divBdr>
        </w:div>
        <w:div w:id="786200394">
          <w:marLeft w:val="480"/>
          <w:marRight w:val="0"/>
          <w:marTop w:val="0"/>
          <w:marBottom w:val="0"/>
          <w:divBdr>
            <w:top w:val="none" w:sz="0" w:space="0" w:color="auto"/>
            <w:left w:val="none" w:sz="0" w:space="0" w:color="auto"/>
            <w:bottom w:val="none" w:sz="0" w:space="0" w:color="auto"/>
            <w:right w:val="none" w:sz="0" w:space="0" w:color="auto"/>
          </w:divBdr>
        </w:div>
        <w:div w:id="1819686441">
          <w:marLeft w:val="480"/>
          <w:marRight w:val="0"/>
          <w:marTop w:val="0"/>
          <w:marBottom w:val="0"/>
          <w:divBdr>
            <w:top w:val="none" w:sz="0" w:space="0" w:color="auto"/>
            <w:left w:val="none" w:sz="0" w:space="0" w:color="auto"/>
            <w:bottom w:val="none" w:sz="0" w:space="0" w:color="auto"/>
            <w:right w:val="none" w:sz="0" w:space="0" w:color="auto"/>
          </w:divBdr>
        </w:div>
        <w:div w:id="1359156272">
          <w:marLeft w:val="480"/>
          <w:marRight w:val="0"/>
          <w:marTop w:val="0"/>
          <w:marBottom w:val="0"/>
          <w:divBdr>
            <w:top w:val="none" w:sz="0" w:space="0" w:color="auto"/>
            <w:left w:val="none" w:sz="0" w:space="0" w:color="auto"/>
            <w:bottom w:val="none" w:sz="0" w:space="0" w:color="auto"/>
            <w:right w:val="none" w:sz="0" w:space="0" w:color="auto"/>
          </w:divBdr>
        </w:div>
        <w:div w:id="1945574652">
          <w:marLeft w:val="480"/>
          <w:marRight w:val="0"/>
          <w:marTop w:val="0"/>
          <w:marBottom w:val="0"/>
          <w:divBdr>
            <w:top w:val="none" w:sz="0" w:space="0" w:color="auto"/>
            <w:left w:val="none" w:sz="0" w:space="0" w:color="auto"/>
            <w:bottom w:val="none" w:sz="0" w:space="0" w:color="auto"/>
            <w:right w:val="none" w:sz="0" w:space="0" w:color="auto"/>
          </w:divBdr>
        </w:div>
        <w:div w:id="240221423">
          <w:marLeft w:val="480"/>
          <w:marRight w:val="0"/>
          <w:marTop w:val="0"/>
          <w:marBottom w:val="0"/>
          <w:divBdr>
            <w:top w:val="none" w:sz="0" w:space="0" w:color="auto"/>
            <w:left w:val="none" w:sz="0" w:space="0" w:color="auto"/>
            <w:bottom w:val="none" w:sz="0" w:space="0" w:color="auto"/>
            <w:right w:val="none" w:sz="0" w:space="0" w:color="auto"/>
          </w:divBdr>
        </w:div>
        <w:div w:id="2104492206">
          <w:marLeft w:val="480"/>
          <w:marRight w:val="0"/>
          <w:marTop w:val="0"/>
          <w:marBottom w:val="0"/>
          <w:divBdr>
            <w:top w:val="none" w:sz="0" w:space="0" w:color="auto"/>
            <w:left w:val="none" w:sz="0" w:space="0" w:color="auto"/>
            <w:bottom w:val="none" w:sz="0" w:space="0" w:color="auto"/>
            <w:right w:val="none" w:sz="0" w:space="0" w:color="auto"/>
          </w:divBdr>
        </w:div>
        <w:div w:id="588848349">
          <w:marLeft w:val="480"/>
          <w:marRight w:val="0"/>
          <w:marTop w:val="0"/>
          <w:marBottom w:val="0"/>
          <w:divBdr>
            <w:top w:val="none" w:sz="0" w:space="0" w:color="auto"/>
            <w:left w:val="none" w:sz="0" w:space="0" w:color="auto"/>
            <w:bottom w:val="none" w:sz="0" w:space="0" w:color="auto"/>
            <w:right w:val="none" w:sz="0" w:space="0" w:color="auto"/>
          </w:divBdr>
        </w:div>
        <w:div w:id="1204438583">
          <w:marLeft w:val="480"/>
          <w:marRight w:val="0"/>
          <w:marTop w:val="0"/>
          <w:marBottom w:val="0"/>
          <w:divBdr>
            <w:top w:val="none" w:sz="0" w:space="0" w:color="auto"/>
            <w:left w:val="none" w:sz="0" w:space="0" w:color="auto"/>
            <w:bottom w:val="none" w:sz="0" w:space="0" w:color="auto"/>
            <w:right w:val="none" w:sz="0" w:space="0" w:color="auto"/>
          </w:divBdr>
        </w:div>
        <w:div w:id="1287614000">
          <w:marLeft w:val="480"/>
          <w:marRight w:val="0"/>
          <w:marTop w:val="0"/>
          <w:marBottom w:val="0"/>
          <w:divBdr>
            <w:top w:val="none" w:sz="0" w:space="0" w:color="auto"/>
            <w:left w:val="none" w:sz="0" w:space="0" w:color="auto"/>
            <w:bottom w:val="none" w:sz="0" w:space="0" w:color="auto"/>
            <w:right w:val="none" w:sz="0" w:space="0" w:color="auto"/>
          </w:divBdr>
        </w:div>
        <w:div w:id="1461799398">
          <w:marLeft w:val="480"/>
          <w:marRight w:val="0"/>
          <w:marTop w:val="0"/>
          <w:marBottom w:val="0"/>
          <w:divBdr>
            <w:top w:val="none" w:sz="0" w:space="0" w:color="auto"/>
            <w:left w:val="none" w:sz="0" w:space="0" w:color="auto"/>
            <w:bottom w:val="none" w:sz="0" w:space="0" w:color="auto"/>
            <w:right w:val="none" w:sz="0" w:space="0" w:color="auto"/>
          </w:divBdr>
        </w:div>
        <w:div w:id="270674583">
          <w:marLeft w:val="480"/>
          <w:marRight w:val="0"/>
          <w:marTop w:val="0"/>
          <w:marBottom w:val="0"/>
          <w:divBdr>
            <w:top w:val="none" w:sz="0" w:space="0" w:color="auto"/>
            <w:left w:val="none" w:sz="0" w:space="0" w:color="auto"/>
            <w:bottom w:val="none" w:sz="0" w:space="0" w:color="auto"/>
            <w:right w:val="none" w:sz="0" w:space="0" w:color="auto"/>
          </w:divBdr>
        </w:div>
        <w:div w:id="160392978">
          <w:marLeft w:val="480"/>
          <w:marRight w:val="0"/>
          <w:marTop w:val="0"/>
          <w:marBottom w:val="0"/>
          <w:divBdr>
            <w:top w:val="none" w:sz="0" w:space="0" w:color="auto"/>
            <w:left w:val="none" w:sz="0" w:space="0" w:color="auto"/>
            <w:bottom w:val="none" w:sz="0" w:space="0" w:color="auto"/>
            <w:right w:val="none" w:sz="0" w:space="0" w:color="auto"/>
          </w:divBdr>
        </w:div>
        <w:div w:id="1088311721">
          <w:marLeft w:val="480"/>
          <w:marRight w:val="0"/>
          <w:marTop w:val="0"/>
          <w:marBottom w:val="0"/>
          <w:divBdr>
            <w:top w:val="none" w:sz="0" w:space="0" w:color="auto"/>
            <w:left w:val="none" w:sz="0" w:space="0" w:color="auto"/>
            <w:bottom w:val="none" w:sz="0" w:space="0" w:color="auto"/>
            <w:right w:val="none" w:sz="0" w:space="0" w:color="auto"/>
          </w:divBdr>
        </w:div>
        <w:div w:id="1602373454">
          <w:marLeft w:val="480"/>
          <w:marRight w:val="0"/>
          <w:marTop w:val="0"/>
          <w:marBottom w:val="0"/>
          <w:divBdr>
            <w:top w:val="none" w:sz="0" w:space="0" w:color="auto"/>
            <w:left w:val="none" w:sz="0" w:space="0" w:color="auto"/>
            <w:bottom w:val="none" w:sz="0" w:space="0" w:color="auto"/>
            <w:right w:val="none" w:sz="0" w:space="0" w:color="auto"/>
          </w:divBdr>
        </w:div>
        <w:div w:id="621378164">
          <w:marLeft w:val="480"/>
          <w:marRight w:val="0"/>
          <w:marTop w:val="0"/>
          <w:marBottom w:val="0"/>
          <w:divBdr>
            <w:top w:val="none" w:sz="0" w:space="0" w:color="auto"/>
            <w:left w:val="none" w:sz="0" w:space="0" w:color="auto"/>
            <w:bottom w:val="none" w:sz="0" w:space="0" w:color="auto"/>
            <w:right w:val="none" w:sz="0" w:space="0" w:color="auto"/>
          </w:divBdr>
        </w:div>
        <w:div w:id="1846359850">
          <w:marLeft w:val="480"/>
          <w:marRight w:val="0"/>
          <w:marTop w:val="0"/>
          <w:marBottom w:val="0"/>
          <w:divBdr>
            <w:top w:val="none" w:sz="0" w:space="0" w:color="auto"/>
            <w:left w:val="none" w:sz="0" w:space="0" w:color="auto"/>
            <w:bottom w:val="none" w:sz="0" w:space="0" w:color="auto"/>
            <w:right w:val="none" w:sz="0" w:space="0" w:color="auto"/>
          </w:divBdr>
        </w:div>
        <w:div w:id="1833792237">
          <w:marLeft w:val="480"/>
          <w:marRight w:val="0"/>
          <w:marTop w:val="0"/>
          <w:marBottom w:val="0"/>
          <w:divBdr>
            <w:top w:val="none" w:sz="0" w:space="0" w:color="auto"/>
            <w:left w:val="none" w:sz="0" w:space="0" w:color="auto"/>
            <w:bottom w:val="none" w:sz="0" w:space="0" w:color="auto"/>
            <w:right w:val="none" w:sz="0" w:space="0" w:color="auto"/>
          </w:divBdr>
        </w:div>
        <w:div w:id="428351171">
          <w:marLeft w:val="480"/>
          <w:marRight w:val="0"/>
          <w:marTop w:val="0"/>
          <w:marBottom w:val="0"/>
          <w:divBdr>
            <w:top w:val="none" w:sz="0" w:space="0" w:color="auto"/>
            <w:left w:val="none" w:sz="0" w:space="0" w:color="auto"/>
            <w:bottom w:val="none" w:sz="0" w:space="0" w:color="auto"/>
            <w:right w:val="none" w:sz="0" w:space="0" w:color="auto"/>
          </w:divBdr>
        </w:div>
        <w:div w:id="771894632">
          <w:marLeft w:val="480"/>
          <w:marRight w:val="0"/>
          <w:marTop w:val="0"/>
          <w:marBottom w:val="0"/>
          <w:divBdr>
            <w:top w:val="none" w:sz="0" w:space="0" w:color="auto"/>
            <w:left w:val="none" w:sz="0" w:space="0" w:color="auto"/>
            <w:bottom w:val="none" w:sz="0" w:space="0" w:color="auto"/>
            <w:right w:val="none" w:sz="0" w:space="0" w:color="auto"/>
          </w:divBdr>
        </w:div>
        <w:div w:id="172960787">
          <w:marLeft w:val="480"/>
          <w:marRight w:val="0"/>
          <w:marTop w:val="0"/>
          <w:marBottom w:val="0"/>
          <w:divBdr>
            <w:top w:val="none" w:sz="0" w:space="0" w:color="auto"/>
            <w:left w:val="none" w:sz="0" w:space="0" w:color="auto"/>
            <w:bottom w:val="none" w:sz="0" w:space="0" w:color="auto"/>
            <w:right w:val="none" w:sz="0" w:space="0" w:color="auto"/>
          </w:divBdr>
        </w:div>
        <w:div w:id="2085451128">
          <w:marLeft w:val="480"/>
          <w:marRight w:val="0"/>
          <w:marTop w:val="0"/>
          <w:marBottom w:val="0"/>
          <w:divBdr>
            <w:top w:val="none" w:sz="0" w:space="0" w:color="auto"/>
            <w:left w:val="none" w:sz="0" w:space="0" w:color="auto"/>
            <w:bottom w:val="none" w:sz="0" w:space="0" w:color="auto"/>
            <w:right w:val="none" w:sz="0" w:space="0" w:color="auto"/>
          </w:divBdr>
        </w:div>
        <w:div w:id="903293885">
          <w:marLeft w:val="480"/>
          <w:marRight w:val="0"/>
          <w:marTop w:val="0"/>
          <w:marBottom w:val="0"/>
          <w:divBdr>
            <w:top w:val="none" w:sz="0" w:space="0" w:color="auto"/>
            <w:left w:val="none" w:sz="0" w:space="0" w:color="auto"/>
            <w:bottom w:val="none" w:sz="0" w:space="0" w:color="auto"/>
            <w:right w:val="none" w:sz="0" w:space="0" w:color="auto"/>
          </w:divBdr>
        </w:div>
        <w:div w:id="1947806138">
          <w:marLeft w:val="480"/>
          <w:marRight w:val="0"/>
          <w:marTop w:val="0"/>
          <w:marBottom w:val="0"/>
          <w:divBdr>
            <w:top w:val="none" w:sz="0" w:space="0" w:color="auto"/>
            <w:left w:val="none" w:sz="0" w:space="0" w:color="auto"/>
            <w:bottom w:val="none" w:sz="0" w:space="0" w:color="auto"/>
            <w:right w:val="none" w:sz="0" w:space="0" w:color="auto"/>
          </w:divBdr>
        </w:div>
        <w:div w:id="1619026375">
          <w:marLeft w:val="480"/>
          <w:marRight w:val="0"/>
          <w:marTop w:val="0"/>
          <w:marBottom w:val="0"/>
          <w:divBdr>
            <w:top w:val="none" w:sz="0" w:space="0" w:color="auto"/>
            <w:left w:val="none" w:sz="0" w:space="0" w:color="auto"/>
            <w:bottom w:val="none" w:sz="0" w:space="0" w:color="auto"/>
            <w:right w:val="none" w:sz="0" w:space="0" w:color="auto"/>
          </w:divBdr>
        </w:div>
        <w:div w:id="861095491">
          <w:marLeft w:val="480"/>
          <w:marRight w:val="0"/>
          <w:marTop w:val="0"/>
          <w:marBottom w:val="0"/>
          <w:divBdr>
            <w:top w:val="none" w:sz="0" w:space="0" w:color="auto"/>
            <w:left w:val="none" w:sz="0" w:space="0" w:color="auto"/>
            <w:bottom w:val="none" w:sz="0" w:space="0" w:color="auto"/>
            <w:right w:val="none" w:sz="0" w:space="0" w:color="auto"/>
          </w:divBdr>
        </w:div>
        <w:div w:id="619721729">
          <w:marLeft w:val="480"/>
          <w:marRight w:val="0"/>
          <w:marTop w:val="0"/>
          <w:marBottom w:val="0"/>
          <w:divBdr>
            <w:top w:val="none" w:sz="0" w:space="0" w:color="auto"/>
            <w:left w:val="none" w:sz="0" w:space="0" w:color="auto"/>
            <w:bottom w:val="none" w:sz="0" w:space="0" w:color="auto"/>
            <w:right w:val="none" w:sz="0" w:space="0" w:color="auto"/>
          </w:divBdr>
        </w:div>
        <w:div w:id="513500918">
          <w:marLeft w:val="480"/>
          <w:marRight w:val="0"/>
          <w:marTop w:val="0"/>
          <w:marBottom w:val="0"/>
          <w:divBdr>
            <w:top w:val="none" w:sz="0" w:space="0" w:color="auto"/>
            <w:left w:val="none" w:sz="0" w:space="0" w:color="auto"/>
            <w:bottom w:val="none" w:sz="0" w:space="0" w:color="auto"/>
            <w:right w:val="none" w:sz="0" w:space="0" w:color="auto"/>
          </w:divBdr>
        </w:div>
        <w:div w:id="2133478555">
          <w:marLeft w:val="480"/>
          <w:marRight w:val="0"/>
          <w:marTop w:val="0"/>
          <w:marBottom w:val="0"/>
          <w:divBdr>
            <w:top w:val="none" w:sz="0" w:space="0" w:color="auto"/>
            <w:left w:val="none" w:sz="0" w:space="0" w:color="auto"/>
            <w:bottom w:val="none" w:sz="0" w:space="0" w:color="auto"/>
            <w:right w:val="none" w:sz="0" w:space="0" w:color="auto"/>
          </w:divBdr>
        </w:div>
        <w:div w:id="2068070794">
          <w:marLeft w:val="480"/>
          <w:marRight w:val="0"/>
          <w:marTop w:val="0"/>
          <w:marBottom w:val="0"/>
          <w:divBdr>
            <w:top w:val="none" w:sz="0" w:space="0" w:color="auto"/>
            <w:left w:val="none" w:sz="0" w:space="0" w:color="auto"/>
            <w:bottom w:val="none" w:sz="0" w:space="0" w:color="auto"/>
            <w:right w:val="none" w:sz="0" w:space="0" w:color="auto"/>
          </w:divBdr>
        </w:div>
        <w:div w:id="1909992209">
          <w:marLeft w:val="480"/>
          <w:marRight w:val="0"/>
          <w:marTop w:val="0"/>
          <w:marBottom w:val="0"/>
          <w:divBdr>
            <w:top w:val="none" w:sz="0" w:space="0" w:color="auto"/>
            <w:left w:val="none" w:sz="0" w:space="0" w:color="auto"/>
            <w:bottom w:val="none" w:sz="0" w:space="0" w:color="auto"/>
            <w:right w:val="none" w:sz="0" w:space="0" w:color="auto"/>
          </w:divBdr>
        </w:div>
        <w:div w:id="774440355">
          <w:marLeft w:val="480"/>
          <w:marRight w:val="0"/>
          <w:marTop w:val="0"/>
          <w:marBottom w:val="0"/>
          <w:divBdr>
            <w:top w:val="none" w:sz="0" w:space="0" w:color="auto"/>
            <w:left w:val="none" w:sz="0" w:space="0" w:color="auto"/>
            <w:bottom w:val="none" w:sz="0" w:space="0" w:color="auto"/>
            <w:right w:val="none" w:sz="0" w:space="0" w:color="auto"/>
          </w:divBdr>
        </w:div>
        <w:div w:id="1345746273">
          <w:marLeft w:val="480"/>
          <w:marRight w:val="0"/>
          <w:marTop w:val="0"/>
          <w:marBottom w:val="0"/>
          <w:divBdr>
            <w:top w:val="none" w:sz="0" w:space="0" w:color="auto"/>
            <w:left w:val="none" w:sz="0" w:space="0" w:color="auto"/>
            <w:bottom w:val="none" w:sz="0" w:space="0" w:color="auto"/>
            <w:right w:val="none" w:sz="0" w:space="0" w:color="auto"/>
          </w:divBdr>
        </w:div>
        <w:div w:id="585967631">
          <w:marLeft w:val="480"/>
          <w:marRight w:val="0"/>
          <w:marTop w:val="0"/>
          <w:marBottom w:val="0"/>
          <w:divBdr>
            <w:top w:val="none" w:sz="0" w:space="0" w:color="auto"/>
            <w:left w:val="none" w:sz="0" w:space="0" w:color="auto"/>
            <w:bottom w:val="none" w:sz="0" w:space="0" w:color="auto"/>
            <w:right w:val="none" w:sz="0" w:space="0" w:color="auto"/>
          </w:divBdr>
        </w:div>
        <w:div w:id="1800344434">
          <w:marLeft w:val="480"/>
          <w:marRight w:val="0"/>
          <w:marTop w:val="0"/>
          <w:marBottom w:val="0"/>
          <w:divBdr>
            <w:top w:val="none" w:sz="0" w:space="0" w:color="auto"/>
            <w:left w:val="none" w:sz="0" w:space="0" w:color="auto"/>
            <w:bottom w:val="none" w:sz="0" w:space="0" w:color="auto"/>
            <w:right w:val="none" w:sz="0" w:space="0" w:color="auto"/>
          </w:divBdr>
        </w:div>
        <w:div w:id="469441287">
          <w:marLeft w:val="480"/>
          <w:marRight w:val="0"/>
          <w:marTop w:val="0"/>
          <w:marBottom w:val="0"/>
          <w:divBdr>
            <w:top w:val="none" w:sz="0" w:space="0" w:color="auto"/>
            <w:left w:val="none" w:sz="0" w:space="0" w:color="auto"/>
            <w:bottom w:val="none" w:sz="0" w:space="0" w:color="auto"/>
            <w:right w:val="none" w:sz="0" w:space="0" w:color="auto"/>
          </w:divBdr>
        </w:div>
        <w:div w:id="1810588979">
          <w:marLeft w:val="480"/>
          <w:marRight w:val="0"/>
          <w:marTop w:val="0"/>
          <w:marBottom w:val="0"/>
          <w:divBdr>
            <w:top w:val="none" w:sz="0" w:space="0" w:color="auto"/>
            <w:left w:val="none" w:sz="0" w:space="0" w:color="auto"/>
            <w:bottom w:val="none" w:sz="0" w:space="0" w:color="auto"/>
            <w:right w:val="none" w:sz="0" w:space="0" w:color="auto"/>
          </w:divBdr>
        </w:div>
        <w:div w:id="17048074">
          <w:marLeft w:val="480"/>
          <w:marRight w:val="0"/>
          <w:marTop w:val="0"/>
          <w:marBottom w:val="0"/>
          <w:divBdr>
            <w:top w:val="none" w:sz="0" w:space="0" w:color="auto"/>
            <w:left w:val="none" w:sz="0" w:space="0" w:color="auto"/>
            <w:bottom w:val="none" w:sz="0" w:space="0" w:color="auto"/>
            <w:right w:val="none" w:sz="0" w:space="0" w:color="auto"/>
          </w:divBdr>
        </w:div>
        <w:div w:id="1558979787">
          <w:marLeft w:val="480"/>
          <w:marRight w:val="0"/>
          <w:marTop w:val="0"/>
          <w:marBottom w:val="0"/>
          <w:divBdr>
            <w:top w:val="none" w:sz="0" w:space="0" w:color="auto"/>
            <w:left w:val="none" w:sz="0" w:space="0" w:color="auto"/>
            <w:bottom w:val="none" w:sz="0" w:space="0" w:color="auto"/>
            <w:right w:val="none" w:sz="0" w:space="0" w:color="auto"/>
          </w:divBdr>
        </w:div>
        <w:div w:id="615261040">
          <w:marLeft w:val="480"/>
          <w:marRight w:val="0"/>
          <w:marTop w:val="0"/>
          <w:marBottom w:val="0"/>
          <w:divBdr>
            <w:top w:val="none" w:sz="0" w:space="0" w:color="auto"/>
            <w:left w:val="none" w:sz="0" w:space="0" w:color="auto"/>
            <w:bottom w:val="none" w:sz="0" w:space="0" w:color="auto"/>
            <w:right w:val="none" w:sz="0" w:space="0" w:color="auto"/>
          </w:divBdr>
        </w:div>
        <w:div w:id="356272821">
          <w:marLeft w:val="480"/>
          <w:marRight w:val="0"/>
          <w:marTop w:val="0"/>
          <w:marBottom w:val="0"/>
          <w:divBdr>
            <w:top w:val="none" w:sz="0" w:space="0" w:color="auto"/>
            <w:left w:val="none" w:sz="0" w:space="0" w:color="auto"/>
            <w:bottom w:val="none" w:sz="0" w:space="0" w:color="auto"/>
            <w:right w:val="none" w:sz="0" w:space="0" w:color="auto"/>
          </w:divBdr>
        </w:div>
        <w:div w:id="584144923">
          <w:marLeft w:val="480"/>
          <w:marRight w:val="0"/>
          <w:marTop w:val="0"/>
          <w:marBottom w:val="0"/>
          <w:divBdr>
            <w:top w:val="none" w:sz="0" w:space="0" w:color="auto"/>
            <w:left w:val="none" w:sz="0" w:space="0" w:color="auto"/>
            <w:bottom w:val="none" w:sz="0" w:space="0" w:color="auto"/>
            <w:right w:val="none" w:sz="0" w:space="0" w:color="auto"/>
          </w:divBdr>
        </w:div>
      </w:divsChild>
    </w:div>
    <w:div w:id="942810321">
      <w:bodyDiv w:val="1"/>
      <w:marLeft w:val="0"/>
      <w:marRight w:val="0"/>
      <w:marTop w:val="0"/>
      <w:marBottom w:val="0"/>
      <w:divBdr>
        <w:top w:val="none" w:sz="0" w:space="0" w:color="auto"/>
        <w:left w:val="none" w:sz="0" w:space="0" w:color="auto"/>
        <w:bottom w:val="none" w:sz="0" w:space="0" w:color="auto"/>
        <w:right w:val="none" w:sz="0" w:space="0" w:color="auto"/>
      </w:divBdr>
      <w:divsChild>
        <w:div w:id="1343162583">
          <w:marLeft w:val="0"/>
          <w:marRight w:val="0"/>
          <w:marTop w:val="0"/>
          <w:marBottom w:val="0"/>
          <w:divBdr>
            <w:top w:val="none" w:sz="0" w:space="0" w:color="auto"/>
            <w:left w:val="none" w:sz="0" w:space="0" w:color="auto"/>
            <w:bottom w:val="none" w:sz="0" w:space="0" w:color="auto"/>
            <w:right w:val="none" w:sz="0" w:space="0" w:color="auto"/>
          </w:divBdr>
        </w:div>
        <w:div w:id="883103355">
          <w:marLeft w:val="0"/>
          <w:marRight w:val="0"/>
          <w:marTop w:val="0"/>
          <w:marBottom w:val="0"/>
          <w:divBdr>
            <w:top w:val="none" w:sz="0" w:space="0" w:color="auto"/>
            <w:left w:val="none" w:sz="0" w:space="0" w:color="auto"/>
            <w:bottom w:val="none" w:sz="0" w:space="0" w:color="auto"/>
            <w:right w:val="none" w:sz="0" w:space="0" w:color="auto"/>
          </w:divBdr>
        </w:div>
        <w:div w:id="145706848">
          <w:marLeft w:val="0"/>
          <w:marRight w:val="0"/>
          <w:marTop w:val="0"/>
          <w:marBottom w:val="0"/>
          <w:divBdr>
            <w:top w:val="none" w:sz="0" w:space="0" w:color="auto"/>
            <w:left w:val="none" w:sz="0" w:space="0" w:color="auto"/>
            <w:bottom w:val="none" w:sz="0" w:space="0" w:color="auto"/>
            <w:right w:val="none" w:sz="0" w:space="0" w:color="auto"/>
          </w:divBdr>
        </w:div>
        <w:div w:id="645399438">
          <w:marLeft w:val="0"/>
          <w:marRight w:val="0"/>
          <w:marTop w:val="0"/>
          <w:marBottom w:val="0"/>
          <w:divBdr>
            <w:top w:val="none" w:sz="0" w:space="0" w:color="auto"/>
            <w:left w:val="none" w:sz="0" w:space="0" w:color="auto"/>
            <w:bottom w:val="none" w:sz="0" w:space="0" w:color="auto"/>
            <w:right w:val="none" w:sz="0" w:space="0" w:color="auto"/>
          </w:divBdr>
        </w:div>
        <w:div w:id="1935551425">
          <w:marLeft w:val="0"/>
          <w:marRight w:val="0"/>
          <w:marTop w:val="0"/>
          <w:marBottom w:val="0"/>
          <w:divBdr>
            <w:top w:val="none" w:sz="0" w:space="0" w:color="auto"/>
            <w:left w:val="none" w:sz="0" w:space="0" w:color="auto"/>
            <w:bottom w:val="none" w:sz="0" w:space="0" w:color="auto"/>
            <w:right w:val="none" w:sz="0" w:space="0" w:color="auto"/>
          </w:divBdr>
        </w:div>
        <w:div w:id="248277167">
          <w:marLeft w:val="0"/>
          <w:marRight w:val="0"/>
          <w:marTop w:val="0"/>
          <w:marBottom w:val="0"/>
          <w:divBdr>
            <w:top w:val="none" w:sz="0" w:space="0" w:color="auto"/>
            <w:left w:val="none" w:sz="0" w:space="0" w:color="auto"/>
            <w:bottom w:val="none" w:sz="0" w:space="0" w:color="auto"/>
            <w:right w:val="none" w:sz="0" w:space="0" w:color="auto"/>
          </w:divBdr>
        </w:div>
        <w:div w:id="691691890">
          <w:marLeft w:val="0"/>
          <w:marRight w:val="0"/>
          <w:marTop w:val="0"/>
          <w:marBottom w:val="0"/>
          <w:divBdr>
            <w:top w:val="none" w:sz="0" w:space="0" w:color="auto"/>
            <w:left w:val="none" w:sz="0" w:space="0" w:color="auto"/>
            <w:bottom w:val="none" w:sz="0" w:space="0" w:color="auto"/>
            <w:right w:val="none" w:sz="0" w:space="0" w:color="auto"/>
          </w:divBdr>
        </w:div>
        <w:div w:id="93088607">
          <w:marLeft w:val="0"/>
          <w:marRight w:val="0"/>
          <w:marTop w:val="0"/>
          <w:marBottom w:val="0"/>
          <w:divBdr>
            <w:top w:val="none" w:sz="0" w:space="0" w:color="auto"/>
            <w:left w:val="none" w:sz="0" w:space="0" w:color="auto"/>
            <w:bottom w:val="none" w:sz="0" w:space="0" w:color="auto"/>
            <w:right w:val="none" w:sz="0" w:space="0" w:color="auto"/>
          </w:divBdr>
        </w:div>
        <w:div w:id="1334335202">
          <w:marLeft w:val="0"/>
          <w:marRight w:val="0"/>
          <w:marTop w:val="0"/>
          <w:marBottom w:val="0"/>
          <w:divBdr>
            <w:top w:val="none" w:sz="0" w:space="0" w:color="auto"/>
            <w:left w:val="none" w:sz="0" w:space="0" w:color="auto"/>
            <w:bottom w:val="none" w:sz="0" w:space="0" w:color="auto"/>
            <w:right w:val="none" w:sz="0" w:space="0" w:color="auto"/>
          </w:divBdr>
        </w:div>
      </w:divsChild>
    </w:div>
    <w:div w:id="942881118">
      <w:bodyDiv w:val="1"/>
      <w:marLeft w:val="0"/>
      <w:marRight w:val="0"/>
      <w:marTop w:val="0"/>
      <w:marBottom w:val="0"/>
      <w:divBdr>
        <w:top w:val="none" w:sz="0" w:space="0" w:color="auto"/>
        <w:left w:val="none" w:sz="0" w:space="0" w:color="auto"/>
        <w:bottom w:val="none" w:sz="0" w:space="0" w:color="auto"/>
        <w:right w:val="none" w:sz="0" w:space="0" w:color="auto"/>
      </w:divBdr>
    </w:div>
    <w:div w:id="943457117">
      <w:bodyDiv w:val="1"/>
      <w:marLeft w:val="0"/>
      <w:marRight w:val="0"/>
      <w:marTop w:val="0"/>
      <w:marBottom w:val="0"/>
      <w:divBdr>
        <w:top w:val="none" w:sz="0" w:space="0" w:color="auto"/>
        <w:left w:val="none" w:sz="0" w:space="0" w:color="auto"/>
        <w:bottom w:val="none" w:sz="0" w:space="0" w:color="auto"/>
        <w:right w:val="none" w:sz="0" w:space="0" w:color="auto"/>
      </w:divBdr>
    </w:div>
    <w:div w:id="943608762">
      <w:bodyDiv w:val="1"/>
      <w:marLeft w:val="0"/>
      <w:marRight w:val="0"/>
      <w:marTop w:val="0"/>
      <w:marBottom w:val="0"/>
      <w:divBdr>
        <w:top w:val="none" w:sz="0" w:space="0" w:color="auto"/>
        <w:left w:val="none" w:sz="0" w:space="0" w:color="auto"/>
        <w:bottom w:val="none" w:sz="0" w:space="0" w:color="auto"/>
        <w:right w:val="none" w:sz="0" w:space="0" w:color="auto"/>
      </w:divBdr>
    </w:div>
    <w:div w:id="943927215">
      <w:bodyDiv w:val="1"/>
      <w:marLeft w:val="0"/>
      <w:marRight w:val="0"/>
      <w:marTop w:val="0"/>
      <w:marBottom w:val="0"/>
      <w:divBdr>
        <w:top w:val="none" w:sz="0" w:space="0" w:color="auto"/>
        <w:left w:val="none" w:sz="0" w:space="0" w:color="auto"/>
        <w:bottom w:val="none" w:sz="0" w:space="0" w:color="auto"/>
        <w:right w:val="none" w:sz="0" w:space="0" w:color="auto"/>
      </w:divBdr>
    </w:div>
    <w:div w:id="943999548">
      <w:bodyDiv w:val="1"/>
      <w:marLeft w:val="0"/>
      <w:marRight w:val="0"/>
      <w:marTop w:val="0"/>
      <w:marBottom w:val="0"/>
      <w:divBdr>
        <w:top w:val="none" w:sz="0" w:space="0" w:color="auto"/>
        <w:left w:val="none" w:sz="0" w:space="0" w:color="auto"/>
        <w:bottom w:val="none" w:sz="0" w:space="0" w:color="auto"/>
        <w:right w:val="none" w:sz="0" w:space="0" w:color="auto"/>
      </w:divBdr>
    </w:div>
    <w:div w:id="944922465">
      <w:bodyDiv w:val="1"/>
      <w:marLeft w:val="0"/>
      <w:marRight w:val="0"/>
      <w:marTop w:val="0"/>
      <w:marBottom w:val="0"/>
      <w:divBdr>
        <w:top w:val="none" w:sz="0" w:space="0" w:color="auto"/>
        <w:left w:val="none" w:sz="0" w:space="0" w:color="auto"/>
        <w:bottom w:val="none" w:sz="0" w:space="0" w:color="auto"/>
        <w:right w:val="none" w:sz="0" w:space="0" w:color="auto"/>
      </w:divBdr>
    </w:div>
    <w:div w:id="945815926">
      <w:bodyDiv w:val="1"/>
      <w:marLeft w:val="0"/>
      <w:marRight w:val="0"/>
      <w:marTop w:val="0"/>
      <w:marBottom w:val="0"/>
      <w:divBdr>
        <w:top w:val="none" w:sz="0" w:space="0" w:color="auto"/>
        <w:left w:val="none" w:sz="0" w:space="0" w:color="auto"/>
        <w:bottom w:val="none" w:sz="0" w:space="0" w:color="auto"/>
        <w:right w:val="none" w:sz="0" w:space="0" w:color="auto"/>
      </w:divBdr>
    </w:div>
    <w:div w:id="946084061">
      <w:bodyDiv w:val="1"/>
      <w:marLeft w:val="0"/>
      <w:marRight w:val="0"/>
      <w:marTop w:val="0"/>
      <w:marBottom w:val="0"/>
      <w:divBdr>
        <w:top w:val="none" w:sz="0" w:space="0" w:color="auto"/>
        <w:left w:val="none" w:sz="0" w:space="0" w:color="auto"/>
        <w:bottom w:val="none" w:sz="0" w:space="0" w:color="auto"/>
        <w:right w:val="none" w:sz="0" w:space="0" w:color="auto"/>
      </w:divBdr>
    </w:div>
    <w:div w:id="946234585">
      <w:bodyDiv w:val="1"/>
      <w:marLeft w:val="0"/>
      <w:marRight w:val="0"/>
      <w:marTop w:val="0"/>
      <w:marBottom w:val="0"/>
      <w:divBdr>
        <w:top w:val="none" w:sz="0" w:space="0" w:color="auto"/>
        <w:left w:val="none" w:sz="0" w:space="0" w:color="auto"/>
        <w:bottom w:val="none" w:sz="0" w:space="0" w:color="auto"/>
        <w:right w:val="none" w:sz="0" w:space="0" w:color="auto"/>
      </w:divBdr>
    </w:div>
    <w:div w:id="946961813">
      <w:bodyDiv w:val="1"/>
      <w:marLeft w:val="0"/>
      <w:marRight w:val="0"/>
      <w:marTop w:val="0"/>
      <w:marBottom w:val="0"/>
      <w:divBdr>
        <w:top w:val="none" w:sz="0" w:space="0" w:color="auto"/>
        <w:left w:val="none" w:sz="0" w:space="0" w:color="auto"/>
        <w:bottom w:val="none" w:sz="0" w:space="0" w:color="auto"/>
        <w:right w:val="none" w:sz="0" w:space="0" w:color="auto"/>
      </w:divBdr>
    </w:div>
    <w:div w:id="947545030">
      <w:bodyDiv w:val="1"/>
      <w:marLeft w:val="0"/>
      <w:marRight w:val="0"/>
      <w:marTop w:val="0"/>
      <w:marBottom w:val="0"/>
      <w:divBdr>
        <w:top w:val="none" w:sz="0" w:space="0" w:color="auto"/>
        <w:left w:val="none" w:sz="0" w:space="0" w:color="auto"/>
        <w:bottom w:val="none" w:sz="0" w:space="0" w:color="auto"/>
        <w:right w:val="none" w:sz="0" w:space="0" w:color="auto"/>
      </w:divBdr>
      <w:divsChild>
        <w:div w:id="1486319215">
          <w:marLeft w:val="480"/>
          <w:marRight w:val="0"/>
          <w:marTop w:val="0"/>
          <w:marBottom w:val="0"/>
          <w:divBdr>
            <w:top w:val="none" w:sz="0" w:space="0" w:color="auto"/>
            <w:left w:val="none" w:sz="0" w:space="0" w:color="auto"/>
            <w:bottom w:val="none" w:sz="0" w:space="0" w:color="auto"/>
            <w:right w:val="none" w:sz="0" w:space="0" w:color="auto"/>
          </w:divBdr>
        </w:div>
        <w:div w:id="1001202450">
          <w:marLeft w:val="480"/>
          <w:marRight w:val="0"/>
          <w:marTop w:val="0"/>
          <w:marBottom w:val="0"/>
          <w:divBdr>
            <w:top w:val="none" w:sz="0" w:space="0" w:color="auto"/>
            <w:left w:val="none" w:sz="0" w:space="0" w:color="auto"/>
            <w:bottom w:val="none" w:sz="0" w:space="0" w:color="auto"/>
            <w:right w:val="none" w:sz="0" w:space="0" w:color="auto"/>
          </w:divBdr>
        </w:div>
        <w:div w:id="84084477">
          <w:marLeft w:val="480"/>
          <w:marRight w:val="0"/>
          <w:marTop w:val="0"/>
          <w:marBottom w:val="0"/>
          <w:divBdr>
            <w:top w:val="none" w:sz="0" w:space="0" w:color="auto"/>
            <w:left w:val="none" w:sz="0" w:space="0" w:color="auto"/>
            <w:bottom w:val="none" w:sz="0" w:space="0" w:color="auto"/>
            <w:right w:val="none" w:sz="0" w:space="0" w:color="auto"/>
          </w:divBdr>
        </w:div>
        <w:div w:id="879197842">
          <w:marLeft w:val="480"/>
          <w:marRight w:val="0"/>
          <w:marTop w:val="0"/>
          <w:marBottom w:val="0"/>
          <w:divBdr>
            <w:top w:val="none" w:sz="0" w:space="0" w:color="auto"/>
            <w:left w:val="none" w:sz="0" w:space="0" w:color="auto"/>
            <w:bottom w:val="none" w:sz="0" w:space="0" w:color="auto"/>
            <w:right w:val="none" w:sz="0" w:space="0" w:color="auto"/>
          </w:divBdr>
        </w:div>
        <w:div w:id="1347632764">
          <w:marLeft w:val="480"/>
          <w:marRight w:val="0"/>
          <w:marTop w:val="0"/>
          <w:marBottom w:val="0"/>
          <w:divBdr>
            <w:top w:val="none" w:sz="0" w:space="0" w:color="auto"/>
            <w:left w:val="none" w:sz="0" w:space="0" w:color="auto"/>
            <w:bottom w:val="none" w:sz="0" w:space="0" w:color="auto"/>
            <w:right w:val="none" w:sz="0" w:space="0" w:color="auto"/>
          </w:divBdr>
        </w:div>
        <w:div w:id="665715297">
          <w:marLeft w:val="480"/>
          <w:marRight w:val="0"/>
          <w:marTop w:val="0"/>
          <w:marBottom w:val="0"/>
          <w:divBdr>
            <w:top w:val="none" w:sz="0" w:space="0" w:color="auto"/>
            <w:left w:val="none" w:sz="0" w:space="0" w:color="auto"/>
            <w:bottom w:val="none" w:sz="0" w:space="0" w:color="auto"/>
            <w:right w:val="none" w:sz="0" w:space="0" w:color="auto"/>
          </w:divBdr>
        </w:div>
        <w:div w:id="961962310">
          <w:marLeft w:val="480"/>
          <w:marRight w:val="0"/>
          <w:marTop w:val="0"/>
          <w:marBottom w:val="0"/>
          <w:divBdr>
            <w:top w:val="none" w:sz="0" w:space="0" w:color="auto"/>
            <w:left w:val="none" w:sz="0" w:space="0" w:color="auto"/>
            <w:bottom w:val="none" w:sz="0" w:space="0" w:color="auto"/>
            <w:right w:val="none" w:sz="0" w:space="0" w:color="auto"/>
          </w:divBdr>
        </w:div>
        <w:div w:id="1327855631">
          <w:marLeft w:val="480"/>
          <w:marRight w:val="0"/>
          <w:marTop w:val="0"/>
          <w:marBottom w:val="0"/>
          <w:divBdr>
            <w:top w:val="none" w:sz="0" w:space="0" w:color="auto"/>
            <w:left w:val="none" w:sz="0" w:space="0" w:color="auto"/>
            <w:bottom w:val="none" w:sz="0" w:space="0" w:color="auto"/>
            <w:right w:val="none" w:sz="0" w:space="0" w:color="auto"/>
          </w:divBdr>
        </w:div>
        <w:div w:id="128784275">
          <w:marLeft w:val="480"/>
          <w:marRight w:val="0"/>
          <w:marTop w:val="0"/>
          <w:marBottom w:val="0"/>
          <w:divBdr>
            <w:top w:val="none" w:sz="0" w:space="0" w:color="auto"/>
            <w:left w:val="none" w:sz="0" w:space="0" w:color="auto"/>
            <w:bottom w:val="none" w:sz="0" w:space="0" w:color="auto"/>
            <w:right w:val="none" w:sz="0" w:space="0" w:color="auto"/>
          </w:divBdr>
        </w:div>
        <w:div w:id="1642803062">
          <w:marLeft w:val="480"/>
          <w:marRight w:val="0"/>
          <w:marTop w:val="0"/>
          <w:marBottom w:val="0"/>
          <w:divBdr>
            <w:top w:val="none" w:sz="0" w:space="0" w:color="auto"/>
            <w:left w:val="none" w:sz="0" w:space="0" w:color="auto"/>
            <w:bottom w:val="none" w:sz="0" w:space="0" w:color="auto"/>
            <w:right w:val="none" w:sz="0" w:space="0" w:color="auto"/>
          </w:divBdr>
        </w:div>
        <w:div w:id="1775976033">
          <w:marLeft w:val="480"/>
          <w:marRight w:val="0"/>
          <w:marTop w:val="0"/>
          <w:marBottom w:val="0"/>
          <w:divBdr>
            <w:top w:val="none" w:sz="0" w:space="0" w:color="auto"/>
            <w:left w:val="none" w:sz="0" w:space="0" w:color="auto"/>
            <w:bottom w:val="none" w:sz="0" w:space="0" w:color="auto"/>
            <w:right w:val="none" w:sz="0" w:space="0" w:color="auto"/>
          </w:divBdr>
        </w:div>
        <w:div w:id="1016537374">
          <w:marLeft w:val="480"/>
          <w:marRight w:val="0"/>
          <w:marTop w:val="0"/>
          <w:marBottom w:val="0"/>
          <w:divBdr>
            <w:top w:val="none" w:sz="0" w:space="0" w:color="auto"/>
            <w:left w:val="none" w:sz="0" w:space="0" w:color="auto"/>
            <w:bottom w:val="none" w:sz="0" w:space="0" w:color="auto"/>
            <w:right w:val="none" w:sz="0" w:space="0" w:color="auto"/>
          </w:divBdr>
        </w:div>
        <w:div w:id="2092000705">
          <w:marLeft w:val="480"/>
          <w:marRight w:val="0"/>
          <w:marTop w:val="0"/>
          <w:marBottom w:val="0"/>
          <w:divBdr>
            <w:top w:val="none" w:sz="0" w:space="0" w:color="auto"/>
            <w:left w:val="none" w:sz="0" w:space="0" w:color="auto"/>
            <w:bottom w:val="none" w:sz="0" w:space="0" w:color="auto"/>
            <w:right w:val="none" w:sz="0" w:space="0" w:color="auto"/>
          </w:divBdr>
        </w:div>
        <w:div w:id="1000694546">
          <w:marLeft w:val="480"/>
          <w:marRight w:val="0"/>
          <w:marTop w:val="0"/>
          <w:marBottom w:val="0"/>
          <w:divBdr>
            <w:top w:val="none" w:sz="0" w:space="0" w:color="auto"/>
            <w:left w:val="none" w:sz="0" w:space="0" w:color="auto"/>
            <w:bottom w:val="none" w:sz="0" w:space="0" w:color="auto"/>
            <w:right w:val="none" w:sz="0" w:space="0" w:color="auto"/>
          </w:divBdr>
        </w:div>
        <w:div w:id="1056007151">
          <w:marLeft w:val="480"/>
          <w:marRight w:val="0"/>
          <w:marTop w:val="0"/>
          <w:marBottom w:val="0"/>
          <w:divBdr>
            <w:top w:val="none" w:sz="0" w:space="0" w:color="auto"/>
            <w:left w:val="none" w:sz="0" w:space="0" w:color="auto"/>
            <w:bottom w:val="none" w:sz="0" w:space="0" w:color="auto"/>
            <w:right w:val="none" w:sz="0" w:space="0" w:color="auto"/>
          </w:divBdr>
        </w:div>
        <w:div w:id="1641109488">
          <w:marLeft w:val="480"/>
          <w:marRight w:val="0"/>
          <w:marTop w:val="0"/>
          <w:marBottom w:val="0"/>
          <w:divBdr>
            <w:top w:val="none" w:sz="0" w:space="0" w:color="auto"/>
            <w:left w:val="none" w:sz="0" w:space="0" w:color="auto"/>
            <w:bottom w:val="none" w:sz="0" w:space="0" w:color="auto"/>
            <w:right w:val="none" w:sz="0" w:space="0" w:color="auto"/>
          </w:divBdr>
        </w:div>
        <w:div w:id="945424823">
          <w:marLeft w:val="480"/>
          <w:marRight w:val="0"/>
          <w:marTop w:val="0"/>
          <w:marBottom w:val="0"/>
          <w:divBdr>
            <w:top w:val="none" w:sz="0" w:space="0" w:color="auto"/>
            <w:left w:val="none" w:sz="0" w:space="0" w:color="auto"/>
            <w:bottom w:val="none" w:sz="0" w:space="0" w:color="auto"/>
            <w:right w:val="none" w:sz="0" w:space="0" w:color="auto"/>
          </w:divBdr>
        </w:div>
        <w:div w:id="1115250245">
          <w:marLeft w:val="480"/>
          <w:marRight w:val="0"/>
          <w:marTop w:val="0"/>
          <w:marBottom w:val="0"/>
          <w:divBdr>
            <w:top w:val="none" w:sz="0" w:space="0" w:color="auto"/>
            <w:left w:val="none" w:sz="0" w:space="0" w:color="auto"/>
            <w:bottom w:val="none" w:sz="0" w:space="0" w:color="auto"/>
            <w:right w:val="none" w:sz="0" w:space="0" w:color="auto"/>
          </w:divBdr>
        </w:div>
        <w:div w:id="265885673">
          <w:marLeft w:val="480"/>
          <w:marRight w:val="0"/>
          <w:marTop w:val="0"/>
          <w:marBottom w:val="0"/>
          <w:divBdr>
            <w:top w:val="none" w:sz="0" w:space="0" w:color="auto"/>
            <w:left w:val="none" w:sz="0" w:space="0" w:color="auto"/>
            <w:bottom w:val="none" w:sz="0" w:space="0" w:color="auto"/>
            <w:right w:val="none" w:sz="0" w:space="0" w:color="auto"/>
          </w:divBdr>
        </w:div>
        <w:div w:id="1344742612">
          <w:marLeft w:val="480"/>
          <w:marRight w:val="0"/>
          <w:marTop w:val="0"/>
          <w:marBottom w:val="0"/>
          <w:divBdr>
            <w:top w:val="none" w:sz="0" w:space="0" w:color="auto"/>
            <w:left w:val="none" w:sz="0" w:space="0" w:color="auto"/>
            <w:bottom w:val="none" w:sz="0" w:space="0" w:color="auto"/>
            <w:right w:val="none" w:sz="0" w:space="0" w:color="auto"/>
          </w:divBdr>
        </w:div>
        <w:div w:id="1748305528">
          <w:marLeft w:val="480"/>
          <w:marRight w:val="0"/>
          <w:marTop w:val="0"/>
          <w:marBottom w:val="0"/>
          <w:divBdr>
            <w:top w:val="none" w:sz="0" w:space="0" w:color="auto"/>
            <w:left w:val="none" w:sz="0" w:space="0" w:color="auto"/>
            <w:bottom w:val="none" w:sz="0" w:space="0" w:color="auto"/>
            <w:right w:val="none" w:sz="0" w:space="0" w:color="auto"/>
          </w:divBdr>
        </w:div>
        <w:div w:id="654651298">
          <w:marLeft w:val="480"/>
          <w:marRight w:val="0"/>
          <w:marTop w:val="0"/>
          <w:marBottom w:val="0"/>
          <w:divBdr>
            <w:top w:val="none" w:sz="0" w:space="0" w:color="auto"/>
            <w:left w:val="none" w:sz="0" w:space="0" w:color="auto"/>
            <w:bottom w:val="none" w:sz="0" w:space="0" w:color="auto"/>
            <w:right w:val="none" w:sz="0" w:space="0" w:color="auto"/>
          </w:divBdr>
        </w:div>
        <w:div w:id="2078547549">
          <w:marLeft w:val="480"/>
          <w:marRight w:val="0"/>
          <w:marTop w:val="0"/>
          <w:marBottom w:val="0"/>
          <w:divBdr>
            <w:top w:val="none" w:sz="0" w:space="0" w:color="auto"/>
            <w:left w:val="none" w:sz="0" w:space="0" w:color="auto"/>
            <w:bottom w:val="none" w:sz="0" w:space="0" w:color="auto"/>
            <w:right w:val="none" w:sz="0" w:space="0" w:color="auto"/>
          </w:divBdr>
        </w:div>
        <w:div w:id="2015835384">
          <w:marLeft w:val="480"/>
          <w:marRight w:val="0"/>
          <w:marTop w:val="0"/>
          <w:marBottom w:val="0"/>
          <w:divBdr>
            <w:top w:val="none" w:sz="0" w:space="0" w:color="auto"/>
            <w:left w:val="none" w:sz="0" w:space="0" w:color="auto"/>
            <w:bottom w:val="none" w:sz="0" w:space="0" w:color="auto"/>
            <w:right w:val="none" w:sz="0" w:space="0" w:color="auto"/>
          </w:divBdr>
        </w:div>
        <w:div w:id="655036002">
          <w:marLeft w:val="480"/>
          <w:marRight w:val="0"/>
          <w:marTop w:val="0"/>
          <w:marBottom w:val="0"/>
          <w:divBdr>
            <w:top w:val="none" w:sz="0" w:space="0" w:color="auto"/>
            <w:left w:val="none" w:sz="0" w:space="0" w:color="auto"/>
            <w:bottom w:val="none" w:sz="0" w:space="0" w:color="auto"/>
            <w:right w:val="none" w:sz="0" w:space="0" w:color="auto"/>
          </w:divBdr>
        </w:div>
        <w:div w:id="1076822265">
          <w:marLeft w:val="480"/>
          <w:marRight w:val="0"/>
          <w:marTop w:val="0"/>
          <w:marBottom w:val="0"/>
          <w:divBdr>
            <w:top w:val="none" w:sz="0" w:space="0" w:color="auto"/>
            <w:left w:val="none" w:sz="0" w:space="0" w:color="auto"/>
            <w:bottom w:val="none" w:sz="0" w:space="0" w:color="auto"/>
            <w:right w:val="none" w:sz="0" w:space="0" w:color="auto"/>
          </w:divBdr>
        </w:div>
        <w:div w:id="1242524560">
          <w:marLeft w:val="480"/>
          <w:marRight w:val="0"/>
          <w:marTop w:val="0"/>
          <w:marBottom w:val="0"/>
          <w:divBdr>
            <w:top w:val="none" w:sz="0" w:space="0" w:color="auto"/>
            <w:left w:val="none" w:sz="0" w:space="0" w:color="auto"/>
            <w:bottom w:val="none" w:sz="0" w:space="0" w:color="auto"/>
            <w:right w:val="none" w:sz="0" w:space="0" w:color="auto"/>
          </w:divBdr>
        </w:div>
        <w:div w:id="365378238">
          <w:marLeft w:val="480"/>
          <w:marRight w:val="0"/>
          <w:marTop w:val="0"/>
          <w:marBottom w:val="0"/>
          <w:divBdr>
            <w:top w:val="none" w:sz="0" w:space="0" w:color="auto"/>
            <w:left w:val="none" w:sz="0" w:space="0" w:color="auto"/>
            <w:bottom w:val="none" w:sz="0" w:space="0" w:color="auto"/>
            <w:right w:val="none" w:sz="0" w:space="0" w:color="auto"/>
          </w:divBdr>
        </w:div>
        <w:div w:id="832990209">
          <w:marLeft w:val="480"/>
          <w:marRight w:val="0"/>
          <w:marTop w:val="0"/>
          <w:marBottom w:val="0"/>
          <w:divBdr>
            <w:top w:val="none" w:sz="0" w:space="0" w:color="auto"/>
            <w:left w:val="none" w:sz="0" w:space="0" w:color="auto"/>
            <w:bottom w:val="none" w:sz="0" w:space="0" w:color="auto"/>
            <w:right w:val="none" w:sz="0" w:space="0" w:color="auto"/>
          </w:divBdr>
        </w:div>
        <w:div w:id="2110422943">
          <w:marLeft w:val="480"/>
          <w:marRight w:val="0"/>
          <w:marTop w:val="0"/>
          <w:marBottom w:val="0"/>
          <w:divBdr>
            <w:top w:val="none" w:sz="0" w:space="0" w:color="auto"/>
            <w:left w:val="none" w:sz="0" w:space="0" w:color="auto"/>
            <w:bottom w:val="none" w:sz="0" w:space="0" w:color="auto"/>
            <w:right w:val="none" w:sz="0" w:space="0" w:color="auto"/>
          </w:divBdr>
        </w:div>
        <w:div w:id="526873503">
          <w:marLeft w:val="480"/>
          <w:marRight w:val="0"/>
          <w:marTop w:val="0"/>
          <w:marBottom w:val="0"/>
          <w:divBdr>
            <w:top w:val="none" w:sz="0" w:space="0" w:color="auto"/>
            <w:left w:val="none" w:sz="0" w:space="0" w:color="auto"/>
            <w:bottom w:val="none" w:sz="0" w:space="0" w:color="auto"/>
            <w:right w:val="none" w:sz="0" w:space="0" w:color="auto"/>
          </w:divBdr>
        </w:div>
        <w:div w:id="1326855196">
          <w:marLeft w:val="480"/>
          <w:marRight w:val="0"/>
          <w:marTop w:val="0"/>
          <w:marBottom w:val="0"/>
          <w:divBdr>
            <w:top w:val="none" w:sz="0" w:space="0" w:color="auto"/>
            <w:left w:val="none" w:sz="0" w:space="0" w:color="auto"/>
            <w:bottom w:val="none" w:sz="0" w:space="0" w:color="auto"/>
            <w:right w:val="none" w:sz="0" w:space="0" w:color="auto"/>
          </w:divBdr>
        </w:div>
        <w:div w:id="745998705">
          <w:marLeft w:val="480"/>
          <w:marRight w:val="0"/>
          <w:marTop w:val="0"/>
          <w:marBottom w:val="0"/>
          <w:divBdr>
            <w:top w:val="none" w:sz="0" w:space="0" w:color="auto"/>
            <w:left w:val="none" w:sz="0" w:space="0" w:color="auto"/>
            <w:bottom w:val="none" w:sz="0" w:space="0" w:color="auto"/>
            <w:right w:val="none" w:sz="0" w:space="0" w:color="auto"/>
          </w:divBdr>
        </w:div>
        <w:div w:id="1126463380">
          <w:marLeft w:val="480"/>
          <w:marRight w:val="0"/>
          <w:marTop w:val="0"/>
          <w:marBottom w:val="0"/>
          <w:divBdr>
            <w:top w:val="none" w:sz="0" w:space="0" w:color="auto"/>
            <w:left w:val="none" w:sz="0" w:space="0" w:color="auto"/>
            <w:bottom w:val="none" w:sz="0" w:space="0" w:color="auto"/>
            <w:right w:val="none" w:sz="0" w:space="0" w:color="auto"/>
          </w:divBdr>
        </w:div>
        <w:div w:id="80493823">
          <w:marLeft w:val="480"/>
          <w:marRight w:val="0"/>
          <w:marTop w:val="0"/>
          <w:marBottom w:val="0"/>
          <w:divBdr>
            <w:top w:val="none" w:sz="0" w:space="0" w:color="auto"/>
            <w:left w:val="none" w:sz="0" w:space="0" w:color="auto"/>
            <w:bottom w:val="none" w:sz="0" w:space="0" w:color="auto"/>
            <w:right w:val="none" w:sz="0" w:space="0" w:color="auto"/>
          </w:divBdr>
        </w:div>
        <w:div w:id="344408988">
          <w:marLeft w:val="480"/>
          <w:marRight w:val="0"/>
          <w:marTop w:val="0"/>
          <w:marBottom w:val="0"/>
          <w:divBdr>
            <w:top w:val="none" w:sz="0" w:space="0" w:color="auto"/>
            <w:left w:val="none" w:sz="0" w:space="0" w:color="auto"/>
            <w:bottom w:val="none" w:sz="0" w:space="0" w:color="auto"/>
            <w:right w:val="none" w:sz="0" w:space="0" w:color="auto"/>
          </w:divBdr>
        </w:div>
        <w:div w:id="1599561218">
          <w:marLeft w:val="480"/>
          <w:marRight w:val="0"/>
          <w:marTop w:val="0"/>
          <w:marBottom w:val="0"/>
          <w:divBdr>
            <w:top w:val="none" w:sz="0" w:space="0" w:color="auto"/>
            <w:left w:val="none" w:sz="0" w:space="0" w:color="auto"/>
            <w:bottom w:val="none" w:sz="0" w:space="0" w:color="auto"/>
            <w:right w:val="none" w:sz="0" w:space="0" w:color="auto"/>
          </w:divBdr>
        </w:div>
        <w:div w:id="281115842">
          <w:marLeft w:val="480"/>
          <w:marRight w:val="0"/>
          <w:marTop w:val="0"/>
          <w:marBottom w:val="0"/>
          <w:divBdr>
            <w:top w:val="none" w:sz="0" w:space="0" w:color="auto"/>
            <w:left w:val="none" w:sz="0" w:space="0" w:color="auto"/>
            <w:bottom w:val="none" w:sz="0" w:space="0" w:color="auto"/>
            <w:right w:val="none" w:sz="0" w:space="0" w:color="auto"/>
          </w:divBdr>
        </w:div>
        <w:div w:id="1182665097">
          <w:marLeft w:val="480"/>
          <w:marRight w:val="0"/>
          <w:marTop w:val="0"/>
          <w:marBottom w:val="0"/>
          <w:divBdr>
            <w:top w:val="none" w:sz="0" w:space="0" w:color="auto"/>
            <w:left w:val="none" w:sz="0" w:space="0" w:color="auto"/>
            <w:bottom w:val="none" w:sz="0" w:space="0" w:color="auto"/>
            <w:right w:val="none" w:sz="0" w:space="0" w:color="auto"/>
          </w:divBdr>
        </w:div>
        <w:div w:id="1759595590">
          <w:marLeft w:val="480"/>
          <w:marRight w:val="0"/>
          <w:marTop w:val="0"/>
          <w:marBottom w:val="0"/>
          <w:divBdr>
            <w:top w:val="none" w:sz="0" w:space="0" w:color="auto"/>
            <w:left w:val="none" w:sz="0" w:space="0" w:color="auto"/>
            <w:bottom w:val="none" w:sz="0" w:space="0" w:color="auto"/>
            <w:right w:val="none" w:sz="0" w:space="0" w:color="auto"/>
          </w:divBdr>
        </w:div>
        <w:div w:id="730419072">
          <w:marLeft w:val="480"/>
          <w:marRight w:val="0"/>
          <w:marTop w:val="0"/>
          <w:marBottom w:val="0"/>
          <w:divBdr>
            <w:top w:val="none" w:sz="0" w:space="0" w:color="auto"/>
            <w:left w:val="none" w:sz="0" w:space="0" w:color="auto"/>
            <w:bottom w:val="none" w:sz="0" w:space="0" w:color="auto"/>
            <w:right w:val="none" w:sz="0" w:space="0" w:color="auto"/>
          </w:divBdr>
        </w:div>
        <w:div w:id="200631200">
          <w:marLeft w:val="480"/>
          <w:marRight w:val="0"/>
          <w:marTop w:val="0"/>
          <w:marBottom w:val="0"/>
          <w:divBdr>
            <w:top w:val="none" w:sz="0" w:space="0" w:color="auto"/>
            <w:left w:val="none" w:sz="0" w:space="0" w:color="auto"/>
            <w:bottom w:val="none" w:sz="0" w:space="0" w:color="auto"/>
            <w:right w:val="none" w:sz="0" w:space="0" w:color="auto"/>
          </w:divBdr>
        </w:div>
        <w:div w:id="253711325">
          <w:marLeft w:val="480"/>
          <w:marRight w:val="0"/>
          <w:marTop w:val="0"/>
          <w:marBottom w:val="0"/>
          <w:divBdr>
            <w:top w:val="none" w:sz="0" w:space="0" w:color="auto"/>
            <w:left w:val="none" w:sz="0" w:space="0" w:color="auto"/>
            <w:bottom w:val="none" w:sz="0" w:space="0" w:color="auto"/>
            <w:right w:val="none" w:sz="0" w:space="0" w:color="auto"/>
          </w:divBdr>
        </w:div>
        <w:div w:id="1695303103">
          <w:marLeft w:val="480"/>
          <w:marRight w:val="0"/>
          <w:marTop w:val="0"/>
          <w:marBottom w:val="0"/>
          <w:divBdr>
            <w:top w:val="none" w:sz="0" w:space="0" w:color="auto"/>
            <w:left w:val="none" w:sz="0" w:space="0" w:color="auto"/>
            <w:bottom w:val="none" w:sz="0" w:space="0" w:color="auto"/>
            <w:right w:val="none" w:sz="0" w:space="0" w:color="auto"/>
          </w:divBdr>
        </w:div>
        <w:div w:id="1360735987">
          <w:marLeft w:val="480"/>
          <w:marRight w:val="0"/>
          <w:marTop w:val="0"/>
          <w:marBottom w:val="0"/>
          <w:divBdr>
            <w:top w:val="none" w:sz="0" w:space="0" w:color="auto"/>
            <w:left w:val="none" w:sz="0" w:space="0" w:color="auto"/>
            <w:bottom w:val="none" w:sz="0" w:space="0" w:color="auto"/>
            <w:right w:val="none" w:sz="0" w:space="0" w:color="auto"/>
          </w:divBdr>
        </w:div>
        <w:div w:id="898711734">
          <w:marLeft w:val="480"/>
          <w:marRight w:val="0"/>
          <w:marTop w:val="0"/>
          <w:marBottom w:val="0"/>
          <w:divBdr>
            <w:top w:val="none" w:sz="0" w:space="0" w:color="auto"/>
            <w:left w:val="none" w:sz="0" w:space="0" w:color="auto"/>
            <w:bottom w:val="none" w:sz="0" w:space="0" w:color="auto"/>
            <w:right w:val="none" w:sz="0" w:space="0" w:color="auto"/>
          </w:divBdr>
        </w:div>
        <w:div w:id="680012830">
          <w:marLeft w:val="480"/>
          <w:marRight w:val="0"/>
          <w:marTop w:val="0"/>
          <w:marBottom w:val="0"/>
          <w:divBdr>
            <w:top w:val="none" w:sz="0" w:space="0" w:color="auto"/>
            <w:left w:val="none" w:sz="0" w:space="0" w:color="auto"/>
            <w:bottom w:val="none" w:sz="0" w:space="0" w:color="auto"/>
            <w:right w:val="none" w:sz="0" w:space="0" w:color="auto"/>
          </w:divBdr>
        </w:div>
        <w:div w:id="176698707">
          <w:marLeft w:val="480"/>
          <w:marRight w:val="0"/>
          <w:marTop w:val="0"/>
          <w:marBottom w:val="0"/>
          <w:divBdr>
            <w:top w:val="none" w:sz="0" w:space="0" w:color="auto"/>
            <w:left w:val="none" w:sz="0" w:space="0" w:color="auto"/>
            <w:bottom w:val="none" w:sz="0" w:space="0" w:color="auto"/>
            <w:right w:val="none" w:sz="0" w:space="0" w:color="auto"/>
          </w:divBdr>
        </w:div>
        <w:div w:id="1145469993">
          <w:marLeft w:val="480"/>
          <w:marRight w:val="0"/>
          <w:marTop w:val="0"/>
          <w:marBottom w:val="0"/>
          <w:divBdr>
            <w:top w:val="none" w:sz="0" w:space="0" w:color="auto"/>
            <w:left w:val="none" w:sz="0" w:space="0" w:color="auto"/>
            <w:bottom w:val="none" w:sz="0" w:space="0" w:color="auto"/>
            <w:right w:val="none" w:sz="0" w:space="0" w:color="auto"/>
          </w:divBdr>
        </w:div>
        <w:div w:id="1346977488">
          <w:marLeft w:val="480"/>
          <w:marRight w:val="0"/>
          <w:marTop w:val="0"/>
          <w:marBottom w:val="0"/>
          <w:divBdr>
            <w:top w:val="none" w:sz="0" w:space="0" w:color="auto"/>
            <w:left w:val="none" w:sz="0" w:space="0" w:color="auto"/>
            <w:bottom w:val="none" w:sz="0" w:space="0" w:color="auto"/>
            <w:right w:val="none" w:sz="0" w:space="0" w:color="auto"/>
          </w:divBdr>
        </w:div>
        <w:div w:id="1331714442">
          <w:marLeft w:val="480"/>
          <w:marRight w:val="0"/>
          <w:marTop w:val="0"/>
          <w:marBottom w:val="0"/>
          <w:divBdr>
            <w:top w:val="none" w:sz="0" w:space="0" w:color="auto"/>
            <w:left w:val="none" w:sz="0" w:space="0" w:color="auto"/>
            <w:bottom w:val="none" w:sz="0" w:space="0" w:color="auto"/>
            <w:right w:val="none" w:sz="0" w:space="0" w:color="auto"/>
          </w:divBdr>
        </w:div>
        <w:div w:id="913080131">
          <w:marLeft w:val="480"/>
          <w:marRight w:val="0"/>
          <w:marTop w:val="0"/>
          <w:marBottom w:val="0"/>
          <w:divBdr>
            <w:top w:val="none" w:sz="0" w:space="0" w:color="auto"/>
            <w:left w:val="none" w:sz="0" w:space="0" w:color="auto"/>
            <w:bottom w:val="none" w:sz="0" w:space="0" w:color="auto"/>
            <w:right w:val="none" w:sz="0" w:space="0" w:color="auto"/>
          </w:divBdr>
        </w:div>
        <w:div w:id="1634825322">
          <w:marLeft w:val="480"/>
          <w:marRight w:val="0"/>
          <w:marTop w:val="0"/>
          <w:marBottom w:val="0"/>
          <w:divBdr>
            <w:top w:val="none" w:sz="0" w:space="0" w:color="auto"/>
            <w:left w:val="none" w:sz="0" w:space="0" w:color="auto"/>
            <w:bottom w:val="none" w:sz="0" w:space="0" w:color="auto"/>
            <w:right w:val="none" w:sz="0" w:space="0" w:color="auto"/>
          </w:divBdr>
        </w:div>
        <w:div w:id="815146937">
          <w:marLeft w:val="480"/>
          <w:marRight w:val="0"/>
          <w:marTop w:val="0"/>
          <w:marBottom w:val="0"/>
          <w:divBdr>
            <w:top w:val="none" w:sz="0" w:space="0" w:color="auto"/>
            <w:left w:val="none" w:sz="0" w:space="0" w:color="auto"/>
            <w:bottom w:val="none" w:sz="0" w:space="0" w:color="auto"/>
            <w:right w:val="none" w:sz="0" w:space="0" w:color="auto"/>
          </w:divBdr>
        </w:div>
        <w:div w:id="178471651">
          <w:marLeft w:val="480"/>
          <w:marRight w:val="0"/>
          <w:marTop w:val="0"/>
          <w:marBottom w:val="0"/>
          <w:divBdr>
            <w:top w:val="none" w:sz="0" w:space="0" w:color="auto"/>
            <w:left w:val="none" w:sz="0" w:space="0" w:color="auto"/>
            <w:bottom w:val="none" w:sz="0" w:space="0" w:color="auto"/>
            <w:right w:val="none" w:sz="0" w:space="0" w:color="auto"/>
          </w:divBdr>
        </w:div>
        <w:div w:id="624851095">
          <w:marLeft w:val="480"/>
          <w:marRight w:val="0"/>
          <w:marTop w:val="0"/>
          <w:marBottom w:val="0"/>
          <w:divBdr>
            <w:top w:val="none" w:sz="0" w:space="0" w:color="auto"/>
            <w:left w:val="none" w:sz="0" w:space="0" w:color="auto"/>
            <w:bottom w:val="none" w:sz="0" w:space="0" w:color="auto"/>
            <w:right w:val="none" w:sz="0" w:space="0" w:color="auto"/>
          </w:divBdr>
        </w:div>
        <w:div w:id="1420251232">
          <w:marLeft w:val="480"/>
          <w:marRight w:val="0"/>
          <w:marTop w:val="0"/>
          <w:marBottom w:val="0"/>
          <w:divBdr>
            <w:top w:val="none" w:sz="0" w:space="0" w:color="auto"/>
            <w:left w:val="none" w:sz="0" w:space="0" w:color="auto"/>
            <w:bottom w:val="none" w:sz="0" w:space="0" w:color="auto"/>
            <w:right w:val="none" w:sz="0" w:space="0" w:color="auto"/>
          </w:divBdr>
        </w:div>
        <w:div w:id="332876925">
          <w:marLeft w:val="480"/>
          <w:marRight w:val="0"/>
          <w:marTop w:val="0"/>
          <w:marBottom w:val="0"/>
          <w:divBdr>
            <w:top w:val="none" w:sz="0" w:space="0" w:color="auto"/>
            <w:left w:val="none" w:sz="0" w:space="0" w:color="auto"/>
            <w:bottom w:val="none" w:sz="0" w:space="0" w:color="auto"/>
            <w:right w:val="none" w:sz="0" w:space="0" w:color="auto"/>
          </w:divBdr>
        </w:div>
        <w:div w:id="2085107510">
          <w:marLeft w:val="480"/>
          <w:marRight w:val="0"/>
          <w:marTop w:val="0"/>
          <w:marBottom w:val="0"/>
          <w:divBdr>
            <w:top w:val="none" w:sz="0" w:space="0" w:color="auto"/>
            <w:left w:val="none" w:sz="0" w:space="0" w:color="auto"/>
            <w:bottom w:val="none" w:sz="0" w:space="0" w:color="auto"/>
            <w:right w:val="none" w:sz="0" w:space="0" w:color="auto"/>
          </w:divBdr>
        </w:div>
        <w:div w:id="564149273">
          <w:marLeft w:val="480"/>
          <w:marRight w:val="0"/>
          <w:marTop w:val="0"/>
          <w:marBottom w:val="0"/>
          <w:divBdr>
            <w:top w:val="none" w:sz="0" w:space="0" w:color="auto"/>
            <w:left w:val="none" w:sz="0" w:space="0" w:color="auto"/>
            <w:bottom w:val="none" w:sz="0" w:space="0" w:color="auto"/>
            <w:right w:val="none" w:sz="0" w:space="0" w:color="auto"/>
          </w:divBdr>
        </w:div>
        <w:div w:id="620651042">
          <w:marLeft w:val="480"/>
          <w:marRight w:val="0"/>
          <w:marTop w:val="0"/>
          <w:marBottom w:val="0"/>
          <w:divBdr>
            <w:top w:val="none" w:sz="0" w:space="0" w:color="auto"/>
            <w:left w:val="none" w:sz="0" w:space="0" w:color="auto"/>
            <w:bottom w:val="none" w:sz="0" w:space="0" w:color="auto"/>
            <w:right w:val="none" w:sz="0" w:space="0" w:color="auto"/>
          </w:divBdr>
        </w:div>
        <w:div w:id="1161774003">
          <w:marLeft w:val="480"/>
          <w:marRight w:val="0"/>
          <w:marTop w:val="0"/>
          <w:marBottom w:val="0"/>
          <w:divBdr>
            <w:top w:val="none" w:sz="0" w:space="0" w:color="auto"/>
            <w:left w:val="none" w:sz="0" w:space="0" w:color="auto"/>
            <w:bottom w:val="none" w:sz="0" w:space="0" w:color="auto"/>
            <w:right w:val="none" w:sz="0" w:space="0" w:color="auto"/>
          </w:divBdr>
        </w:div>
        <w:div w:id="1317955831">
          <w:marLeft w:val="480"/>
          <w:marRight w:val="0"/>
          <w:marTop w:val="0"/>
          <w:marBottom w:val="0"/>
          <w:divBdr>
            <w:top w:val="none" w:sz="0" w:space="0" w:color="auto"/>
            <w:left w:val="none" w:sz="0" w:space="0" w:color="auto"/>
            <w:bottom w:val="none" w:sz="0" w:space="0" w:color="auto"/>
            <w:right w:val="none" w:sz="0" w:space="0" w:color="auto"/>
          </w:divBdr>
        </w:div>
        <w:div w:id="1997107752">
          <w:marLeft w:val="480"/>
          <w:marRight w:val="0"/>
          <w:marTop w:val="0"/>
          <w:marBottom w:val="0"/>
          <w:divBdr>
            <w:top w:val="none" w:sz="0" w:space="0" w:color="auto"/>
            <w:left w:val="none" w:sz="0" w:space="0" w:color="auto"/>
            <w:bottom w:val="none" w:sz="0" w:space="0" w:color="auto"/>
            <w:right w:val="none" w:sz="0" w:space="0" w:color="auto"/>
          </w:divBdr>
        </w:div>
        <w:div w:id="535823005">
          <w:marLeft w:val="480"/>
          <w:marRight w:val="0"/>
          <w:marTop w:val="0"/>
          <w:marBottom w:val="0"/>
          <w:divBdr>
            <w:top w:val="none" w:sz="0" w:space="0" w:color="auto"/>
            <w:left w:val="none" w:sz="0" w:space="0" w:color="auto"/>
            <w:bottom w:val="none" w:sz="0" w:space="0" w:color="auto"/>
            <w:right w:val="none" w:sz="0" w:space="0" w:color="auto"/>
          </w:divBdr>
        </w:div>
      </w:divsChild>
    </w:div>
    <w:div w:id="948700332">
      <w:bodyDiv w:val="1"/>
      <w:marLeft w:val="0"/>
      <w:marRight w:val="0"/>
      <w:marTop w:val="0"/>
      <w:marBottom w:val="0"/>
      <w:divBdr>
        <w:top w:val="none" w:sz="0" w:space="0" w:color="auto"/>
        <w:left w:val="none" w:sz="0" w:space="0" w:color="auto"/>
        <w:bottom w:val="none" w:sz="0" w:space="0" w:color="auto"/>
        <w:right w:val="none" w:sz="0" w:space="0" w:color="auto"/>
      </w:divBdr>
    </w:div>
    <w:div w:id="949245257">
      <w:bodyDiv w:val="1"/>
      <w:marLeft w:val="0"/>
      <w:marRight w:val="0"/>
      <w:marTop w:val="0"/>
      <w:marBottom w:val="0"/>
      <w:divBdr>
        <w:top w:val="none" w:sz="0" w:space="0" w:color="auto"/>
        <w:left w:val="none" w:sz="0" w:space="0" w:color="auto"/>
        <w:bottom w:val="none" w:sz="0" w:space="0" w:color="auto"/>
        <w:right w:val="none" w:sz="0" w:space="0" w:color="auto"/>
      </w:divBdr>
    </w:div>
    <w:div w:id="949703100">
      <w:bodyDiv w:val="1"/>
      <w:marLeft w:val="0"/>
      <w:marRight w:val="0"/>
      <w:marTop w:val="0"/>
      <w:marBottom w:val="0"/>
      <w:divBdr>
        <w:top w:val="none" w:sz="0" w:space="0" w:color="auto"/>
        <w:left w:val="none" w:sz="0" w:space="0" w:color="auto"/>
        <w:bottom w:val="none" w:sz="0" w:space="0" w:color="auto"/>
        <w:right w:val="none" w:sz="0" w:space="0" w:color="auto"/>
      </w:divBdr>
    </w:div>
    <w:div w:id="950088295">
      <w:bodyDiv w:val="1"/>
      <w:marLeft w:val="0"/>
      <w:marRight w:val="0"/>
      <w:marTop w:val="0"/>
      <w:marBottom w:val="0"/>
      <w:divBdr>
        <w:top w:val="none" w:sz="0" w:space="0" w:color="auto"/>
        <w:left w:val="none" w:sz="0" w:space="0" w:color="auto"/>
        <w:bottom w:val="none" w:sz="0" w:space="0" w:color="auto"/>
        <w:right w:val="none" w:sz="0" w:space="0" w:color="auto"/>
      </w:divBdr>
    </w:div>
    <w:div w:id="950935007">
      <w:bodyDiv w:val="1"/>
      <w:marLeft w:val="0"/>
      <w:marRight w:val="0"/>
      <w:marTop w:val="0"/>
      <w:marBottom w:val="0"/>
      <w:divBdr>
        <w:top w:val="none" w:sz="0" w:space="0" w:color="auto"/>
        <w:left w:val="none" w:sz="0" w:space="0" w:color="auto"/>
        <w:bottom w:val="none" w:sz="0" w:space="0" w:color="auto"/>
        <w:right w:val="none" w:sz="0" w:space="0" w:color="auto"/>
      </w:divBdr>
    </w:div>
    <w:div w:id="951009278">
      <w:bodyDiv w:val="1"/>
      <w:marLeft w:val="0"/>
      <w:marRight w:val="0"/>
      <w:marTop w:val="0"/>
      <w:marBottom w:val="0"/>
      <w:divBdr>
        <w:top w:val="none" w:sz="0" w:space="0" w:color="auto"/>
        <w:left w:val="none" w:sz="0" w:space="0" w:color="auto"/>
        <w:bottom w:val="none" w:sz="0" w:space="0" w:color="auto"/>
        <w:right w:val="none" w:sz="0" w:space="0" w:color="auto"/>
      </w:divBdr>
    </w:div>
    <w:div w:id="951207464">
      <w:bodyDiv w:val="1"/>
      <w:marLeft w:val="0"/>
      <w:marRight w:val="0"/>
      <w:marTop w:val="0"/>
      <w:marBottom w:val="0"/>
      <w:divBdr>
        <w:top w:val="none" w:sz="0" w:space="0" w:color="auto"/>
        <w:left w:val="none" w:sz="0" w:space="0" w:color="auto"/>
        <w:bottom w:val="none" w:sz="0" w:space="0" w:color="auto"/>
        <w:right w:val="none" w:sz="0" w:space="0" w:color="auto"/>
      </w:divBdr>
    </w:div>
    <w:div w:id="951478613">
      <w:bodyDiv w:val="1"/>
      <w:marLeft w:val="0"/>
      <w:marRight w:val="0"/>
      <w:marTop w:val="0"/>
      <w:marBottom w:val="0"/>
      <w:divBdr>
        <w:top w:val="none" w:sz="0" w:space="0" w:color="auto"/>
        <w:left w:val="none" w:sz="0" w:space="0" w:color="auto"/>
        <w:bottom w:val="none" w:sz="0" w:space="0" w:color="auto"/>
        <w:right w:val="none" w:sz="0" w:space="0" w:color="auto"/>
      </w:divBdr>
    </w:div>
    <w:div w:id="951593474">
      <w:bodyDiv w:val="1"/>
      <w:marLeft w:val="0"/>
      <w:marRight w:val="0"/>
      <w:marTop w:val="0"/>
      <w:marBottom w:val="0"/>
      <w:divBdr>
        <w:top w:val="none" w:sz="0" w:space="0" w:color="auto"/>
        <w:left w:val="none" w:sz="0" w:space="0" w:color="auto"/>
        <w:bottom w:val="none" w:sz="0" w:space="0" w:color="auto"/>
        <w:right w:val="none" w:sz="0" w:space="0" w:color="auto"/>
      </w:divBdr>
    </w:div>
    <w:div w:id="951782538">
      <w:bodyDiv w:val="1"/>
      <w:marLeft w:val="0"/>
      <w:marRight w:val="0"/>
      <w:marTop w:val="0"/>
      <w:marBottom w:val="0"/>
      <w:divBdr>
        <w:top w:val="none" w:sz="0" w:space="0" w:color="auto"/>
        <w:left w:val="none" w:sz="0" w:space="0" w:color="auto"/>
        <w:bottom w:val="none" w:sz="0" w:space="0" w:color="auto"/>
        <w:right w:val="none" w:sz="0" w:space="0" w:color="auto"/>
      </w:divBdr>
    </w:div>
    <w:div w:id="951980844">
      <w:bodyDiv w:val="1"/>
      <w:marLeft w:val="0"/>
      <w:marRight w:val="0"/>
      <w:marTop w:val="0"/>
      <w:marBottom w:val="0"/>
      <w:divBdr>
        <w:top w:val="none" w:sz="0" w:space="0" w:color="auto"/>
        <w:left w:val="none" w:sz="0" w:space="0" w:color="auto"/>
        <w:bottom w:val="none" w:sz="0" w:space="0" w:color="auto"/>
        <w:right w:val="none" w:sz="0" w:space="0" w:color="auto"/>
      </w:divBdr>
    </w:div>
    <w:div w:id="953294256">
      <w:bodyDiv w:val="1"/>
      <w:marLeft w:val="0"/>
      <w:marRight w:val="0"/>
      <w:marTop w:val="0"/>
      <w:marBottom w:val="0"/>
      <w:divBdr>
        <w:top w:val="none" w:sz="0" w:space="0" w:color="auto"/>
        <w:left w:val="none" w:sz="0" w:space="0" w:color="auto"/>
        <w:bottom w:val="none" w:sz="0" w:space="0" w:color="auto"/>
        <w:right w:val="none" w:sz="0" w:space="0" w:color="auto"/>
      </w:divBdr>
    </w:div>
    <w:div w:id="953561207">
      <w:bodyDiv w:val="1"/>
      <w:marLeft w:val="0"/>
      <w:marRight w:val="0"/>
      <w:marTop w:val="0"/>
      <w:marBottom w:val="0"/>
      <w:divBdr>
        <w:top w:val="none" w:sz="0" w:space="0" w:color="auto"/>
        <w:left w:val="none" w:sz="0" w:space="0" w:color="auto"/>
        <w:bottom w:val="none" w:sz="0" w:space="0" w:color="auto"/>
        <w:right w:val="none" w:sz="0" w:space="0" w:color="auto"/>
      </w:divBdr>
    </w:div>
    <w:div w:id="953634528">
      <w:bodyDiv w:val="1"/>
      <w:marLeft w:val="0"/>
      <w:marRight w:val="0"/>
      <w:marTop w:val="0"/>
      <w:marBottom w:val="0"/>
      <w:divBdr>
        <w:top w:val="none" w:sz="0" w:space="0" w:color="auto"/>
        <w:left w:val="none" w:sz="0" w:space="0" w:color="auto"/>
        <w:bottom w:val="none" w:sz="0" w:space="0" w:color="auto"/>
        <w:right w:val="none" w:sz="0" w:space="0" w:color="auto"/>
      </w:divBdr>
      <w:divsChild>
        <w:div w:id="1895197163">
          <w:marLeft w:val="480"/>
          <w:marRight w:val="0"/>
          <w:marTop w:val="0"/>
          <w:marBottom w:val="0"/>
          <w:divBdr>
            <w:top w:val="none" w:sz="0" w:space="0" w:color="auto"/>
            <w:left w:val="none" w:sz="0" w:space="0" w:color="auto"/>
            <w:bottom w:val="none" w:sz="0" w:space="0" w:color="auto"/>
            <w:right w:val="none" w:sz="0" w:space="0" w:color="auto"/>
          </w:divBdr>
        </w:div>
        <w:div w:id="120542260">
          <w:marLeft w:val="480"/>
          <w:marRight w:val="0"/>
          <w:marTop w:val="0"/>
          <w:marBottom w:val="0"/>
          <w:divBdr>
            <w:top w:val="none" w:sz="0" w:space="0" w:color="auto"/>
            <w:left w:val="none" w:sz="0" w:space="0" w:color="auto"/>
            <w:bottom w:val="none" w:sz="0" w:space="0" w:color="auto"/>
            <w:right w:val="none" w:sz="0" w:space="0" w:color="auto"/>
          </w:divBdr>
        </w:div>
        <w:div w:id="44067230">
          <w:marLeft w:val="480"/>
          <w:marRight w:val="0"/>
          <w:marTop w:val="0"/>
          <w:marBottom w:val="0"/>
          <w:divBdr>
            <w:top w:val="none" w:sz="0" w:space="0" w:color="auto"/>
            <w:left w:val="none" w:sz="0" w:space="0" w:color="auto"/>
            <w:bottom w:val="none" w:sz="0" w:space="0" w:color="auto"/>
            <w:right w:val="none" w:sz="0" w:space="0" w:color="auto"/>
          </w:divBdr>
        </w:div>
        <w:div w:id="80568682">
          <w:marLeft w:val="480"/>
          <w:marRight w:val="0"/>
          <w:marTop w:val="0"/>
          <w:marBottom w:val="0"/>
          <w:divBdr>
            <w:top w:val="none" w:sz="0" w:space="0" w:color="auto"/>
            <w:left w:val="none" w:sz="0" w:space="0" w:color="auto"/>
            <w:bottom w:val="none" w:sz="0" w:space="0" w:color="auto"/>
            <w:right w:val="none" w:sz="0" w:space="0" w:color="auto"/>
          </w:divBdr>
        </w:div>
        <w:div w:id="1006791041">
          <w:marLeft w:val="480"/>
          <w:marRight w:val="0"/>
          <w:marTop w:val="0"/>
          <w:marBottom w:val="0"/>
          <w:divBdr>
            <w:top w:val="none" w:sz="0" w:space="0" w:color="auto"/>
            <w:left w:val="none" w:sz="0" w:space="0" w:color="auto"/>
            <w:bottom w:val="none" w:sz="0" w:space="0" w:color="auto"/>
            <w:right w:val="none" w:sz="0" w:space="0" w:color="auto"/>
          </w:divBdr>
        </w:div>
        <w:div w:id="496574543">
          <w:marLeft w:val="480"/>
          <w:marRight w:val="0"/>
          <w:marTop w:val="0"/>
          <w:marBottom w:val="0"/>
          <w:divBdr>
            <w:top w:val="none" w:sz="0" w:space="0" w:color="auto"/>
            <w:left w:val="none" w:sz="0" w:space="0" w:color="auto"/>
            <w:bottom w:val="none" w:sz="0" w:space="0" w:color="auto"/>
            <w:right w:val="none" w:sz="0" w:space="0" w:color="auto"/>
          </w:divBdr>
        </w:div>
        <w:div w:id="420032142">
          <w:marLeft w:val="480"/>
          <w:marRight w:val="0"/>
          <w:marTop w:val="0"/>
          <w:marBottom w:val="0"/>
          <w:divBdr>
            <w:top w:val="none" w:sz="0" w:space="0" w:color="auto"/>
            <w:left w:val="none" w:sz="0" w:space="0" w:color="auto"/>
            <w:bottom w:val="none" w:sz="0" w:space="0" w:color="auto"/>
            <w:right w:val="none" w:sz="0" w:space="0" w:color="auto"/>
          </w:divBdr>
        </w:div>
        <w:div w:id="304820776">
          <w:marLeft w:val="480"/>
          <w:marRight w:val="0"/>
          <w:marTop w:val="0"/>
          <w:marBottom w:val="0"/>
          <w:divBdr>
            <w:top w:val="none" w:sz="0" w:space="0" w:color="auto"/>
            <w:left w:val="none" w:sz="0" w:space="0" w:color="auto"/>
            <w:bottom w:val="none" w:sz="0" w:space="0" w:color="auto"/>
            <w:right w:val="none" w:sz="0" w:space="0" w:color="auto"/>
          </w:divBdr>
        </w:div>
        <w:div w:id="1294404615">
          <w:marLeft w:val="480"/>
          <w:marRight w:val="0"/>
          <w:marTop w:val="0"/>
          <w:marBottom w:val="0"/>
          <w:divBdr>
            <w:top w:val="none" w:sz="0" w:space="0" w:color="auto"/>
            <w:left w:val="none" w:sz="0" w:space="0" w:color="auto"/>
            <w:bottom w:val="none" w:sz="0" w:space="0" w:color="auto"/>
            <w:right w:val="none" w:sz="0" w:space="0" w:color="auto"/>
          </w:divBdr>
        </w:div>
        <w:div w:id="2122917038">
          <w:marLeft w:val="480"/>
          <w:marRight w:val="0"/>
          <w:marTop w:val="0"/>
          <w:marBottom w:val="0"/>
          <w:divBdr>
            <w:top w:val="none" w:sz="0" w:space="0" w:color="auto"/>
            <w:left w:val="none" w:sz="0" w:space="0" w:color="auto"/>
            <w:bottom w:val="none" w:sz="0" w:space="0" w:color="auto"/>
            <w:right w:val="none" w:sz="0" w:space="0" w:color="auto"/>
          </w:divBdr>
        </w:div>
        <w:div w:id="1245920054">
          <w:marLeft w:val="480"/>
          <w:marRight w:val="0"/>
          <w:marTop w:val="0"/>
          <w:marBottom w:val="0"/>
          <w:divBdr>
            <w:top w:val="none" w:sz="0" w:space="0" w:color="auto"/>
            <w:left w:val="none" w:sz="0" w:space="0" w:color="auto"/>
            <w:bottom w:val="none" w:sz="0" w:space="0" w:color="auto"/>
            <w:right w:val="none" w:sz="0" w:space="0" w:color="auto"/>
          </w:divBdr>
        </w:div>
        <w:div w:id="689064356">
          <w:marLeft w:val="480"/>
          <w:marRight w:val="0"/>
          <w:marTop w:val="0"/>
          <w:marBottom w:val="0"/>
          <w:divBdr>
            <w:top w:val="none" w:sz="0" w:space="0" w:color="auto"/>
            <w:left w:val="none" w:sz="0" w:space="0" w:color="auto"/>
            <w:bottom w:val="none" w:sz="0" w:space="0" w:color="auto"/>
            <w:right w:val="none" w:sz="0" w:space="0" w:color="auto"/>
          </w:divBdr>
        </w:div>
        <w:div w:id="1068651719">
          <w:marLeft w:val="480"/>
          <w:marRight w:val="0"/>
          <w:marTop w:val="0"/>
          <w:marBottom w:val="0"/>
          <w:divBdr>
            <w:top w:val="none" w:sz="0" w:space="0" w:color="auto"/>
            <w:left w:val="none" w:sz="0" w:space="0" w:color="auto"/>
            <w:bottom w:val="none" w:sz="0" w:space="0" w:color="auto"/>
            <w:right w:val="none" w:sz="0" w:space="0" w:color="auto"/>
          </w:divBdr>
        </w:div>
        <w:div w:id="2140220354">
          <w:marLeft w:val="480"/>
          <w:marRight w:val="0"/>
          <w:marTop w:val="0"/>
          <w:marBottom w:val="0"/>
          <w:divBdr>
            <w:top w:val="none" w:sz="0" w:space="0" w:color="auto"/>
            <w:left w:val="none" w:sz="0" w:space="0" w:color="auto"/>
            <w:bottom w:val="none" w:sz="0" w:space="0" w:color="auto"/>
            <w:right w:val="none" w:sz="0" w:space="0" w:color="auto"/>
          </w:divBdr>
        </w:div>
        <w:div w:id="1263296470">
          <w:marLeft w:val="480"/>
          <w:marRight w:val="0"/>
          <w:marTop w:val="0"/>
          <w:marBottom w:val="0"/>
          <w:divBdr>
            <w:top w:val="none" w:sz="0" w:space="0" w:color="auto"/>
            <w:left w:val="none" w:sz="0" w:space="0" w:color="auto"/>
            <w:bottom w:val="none" w:sz="0" w:space="0" w:color="auto"/>
            <w:right w:val="none" w:sz="0" w:space="0" w:color="auto"/>
          </w:divBdr>
        </w:div>
        <w:div w:id="971591623">
          <w:marLeft w:val="480"/>
          <w:marRight w:val="0"/>
          <w:marTop w:val="0"/>
          <w:marBottom w:val="0"/>
          <w:divBdr>
            <w:top w:val="none" w:sz="0" w:space="0" w:color="auto"/>
            <w:left w:val="none" w:sz="0" w:space="0" w:color="auto"/>
            <w:bottom w:val="none" w:sz="0" w:space="0" w:color="auto"/>
            <w:right w:val="none" w:sz="0" w:space="0" w:color="auto"/>
          </w:divBdr>
        </w:div>
        <w:div w:id="920026076">
          <w:marLeft w:val="480"/>
          <w:marRight w:val="0"/>
          <w:marTop w:val="0"/>
          <w:marBottom w:val="0"/>
          <w:divBdr>
            <w:top w:val="none" w:sz="0" w:space="0" w:color="auto"/>
            <w:left w:val="none" w:sz="0" w:space="0" w:color="auto"/>
            <w:bottom w:val="none" w:sz="0" w:space="0" w:color="auto"/>
            <w:right w:val="none" w:sz="0" w:space="0" w:color="auto"/>
          </w:divBdr>
        </w:div>
        <w:div w:id="1186822721">
          <w:marLeft w:val="480"/>
          <w:marRight w:val="0"/>
          <w:marTop w:val="0"/>
          <w:marBottom w:val="0"/>
          <w:divBdr>
            <w:top w:val="none" w:sz="0" w:space="0" w:color="auto"/>
            <w:left w:val="none" w:sz="0" w:space="0" w:color="auto"/>
            <w:bottom w:val="none" w:sz="0" w:space="0" w:color="auto"/>
            <w:right w:val="none" w:sz="0" w:space="0" w:color="auto"/>
          </w:divBdr>
        </w:div>
        <w:div w:id="892543097">
          <w:marLeft w:val="480"/>
          <w:marRight w:val="0"/>
          <w:marTop w:val="0"/>
          <w:marBottom w:val="0"/>
          <w:divBdr>
            <w:top w:val="none" w:sz="0" w:space="0" w:color="auto"/>
            <w:left w:val="none" w:sz="0" w:space="0" w:color="auto"/>
            <w:bottom w:val="none" w:sz="0" w:space="0" w:color="auto"/>
            <w:right w:val="none" w:sz="0" w:space="0" w:color="auto"/>
          </w:divBdr>
        </w:div>
        <w:div w:id="1588415501">
          <w:marLeft w:val="480"/>
          <w:marRight w:val="0"/>
          <w:marTop w:val="0"/>
          <w:marBottom w:val="0"/>
          <w:divBdr>
            <w:top w:val="none" w:sz="0" w:space="0" w:color="auto"/>
            <w:left w:val="none" w:sz="0" w:space="0" w:color="auto"/>
            <w:bottom w:val="none" w:sz="0" w:space="0" w:color="auto"/>
            <w:right w:val="none" w:sz="0" w:space="0" w:color="auto"/>
          </w:divBdr>
        </w:div>
        <w:div w:id="624429003">
          <w:marLeft w:val="480"/>
          <w:marRight w:val="0"/>
          <w:marTop w:val="0"/>
          <w:marBottom w:val="0"/>
          <w:divBdr>
            <w:top w:val="none" w:sz="0" w:space="0" w:color="auto"/>
            <w:left w:val="none" w:sz="0" w:space="0" w:color="auto"/>
            <w:bottom w:val="none" w:sz="0" w:space="0" w:color="auto"/>
            <w:right w:val="none" w:sz="0" w:space="0" w:color="auto"/>
          </w:divBdr>
        </w:div>
        <w:div w:id="2089303177">
          <w:marLeft w:val="480"/>
          <w:marRight w:val="0"/>
          <w:marTop w:val="0"/>
          <w:marBottom w:val="0"/>
          <w:divBdr>
            <w:top w:val="none" w:sz="0" w:space="0" w:color="auto"/>
            <w:left w:val="none" w:sz="0" w:space="0" w:color="auto"/>
            <w:bottom w:val="none" w:sz="0" w:space="0" w:color="auto"/>
            <w:right w:val="none" w:sz="0" w:space="0" w:color="auto"/>
          </w:divBdr>
        </w:div>
        <w:div w:id="1674723225">
          <w:marLeft w:val="480"/>
          <w:marRight w:val="0"/>
          <w:marTop w:val="0"/>
          <w:marBottom w:val="0"/>
          <w:divBdr>
            <w:top w:val="none" w:sz="0" w:space="0" w:color="auto"/>
            <w:left w:val="none" w:sz="0" w:space="0" w:color="auto"/>
            <w:bottom w:val="none" w:sz="0" w:space="0" w:color="auto"/>
            <w:right w:val="none" w:sz="0" w:space="0" w:color="auto"/>
          </w:divBdr>
        </w:div>
        <w:div w:id="2043550269">
          <w:marLeft w:val="480"/>
          <w:marRight w:val="0"/>
          <w:marTop w:val="0"/>
          <w:marBottom w:val="0"/>
          <w:divBdr>
            <w:top w:val="none" w:sz="0" w:space="0" w:color="auto"/>
            <w:left w:val="none" w:sz="0" w:space="0" w:color="auto"/>
            <w:bottom w:val="none" w:sz="0" w:space="0" w:color="auto"/>
            <w:right w:val="none" w:sz="0" w:space="0" w:color="auto"/>
          </w:divBdr>
        </w:div>
        <w:div w:id="343870215">
          <w:marLeft w:val="480"/>
          <w:marRight w:val="0"/>
          <w:marTop w:val="0"/>
          <w:marBottom w:val="0"/>
          <w:divBdr>
            <w:top w:val="none" w:sz="0" w:space="0" w:color="auto"/>
            <w:left w:val="none" w:sz="0" w:space="0" w:color="auto"/>
            <w:bottom w:val="none" w:sz="0" w:space="0" w:color="auto"/>
            <w:right w:val="none" w:sz="0" w:space="0" w:color="auto"/>
          </w:divBdr>
        </w:div>
        <w:div w:id="513613495">
          <w:marLeft w:val="480"/>
          <w:marRight w:val="0"/>
          <w:marTop w:val="0"/>
          <w:marBottom w:val="0"/>
          <w:divBdr>
            <w:top w:val="none" w:sz="0" w:space="0" w:color="auto"/>
            <w:left w:val="none" w:sz="0" w:space="0" w:color="auto"/>
            <w:bottom w:val="none" w:sz="0" w:space="0" w:color="auto"/>
            <w:right w:val="none" w:sz="0" w:space="0" w:color="auto"/>
          </w:divBdr>
        </w:div>
        <w:div w:id="1550068826">
          <w:marLeft w:val="480"/>
          <w:marRight w:val="0"/>
          <w:marTop w:val="0"/>
          <w:marBottom w:val="0"/>
          <w:divBdr>
            <w:top w:val="none" w:sz="0" w:space="0" w:color="auto"/>
            <w:left w:val="none" w:sz="0" w:space="0" w:color="auto"/>
            <w:bottom w:val="none" w:sz="0" w:space="0" w:color="auto"/>
            <w:right w:val="none" w:sz="0" w:space="0" w:color="auto"/>
          </w:divBdr>
        </w:div>
        <w:div w:id="290675208">
          <w:marLeft w:val="480"/>
          <w:marRight w:val="0"/>
          <w:marTop w:val="0"/>
          <w:marBottom w:val="0"/>
          <w:divBdr>
            <w:top w:val="none" w:sz="0" w:space="0" w:color="auto"/>
            <w:left w:val="none" w:sz="0" w:space="0" w:color="auto"/>
            <w:bottom w:val="none" w:sz="0" w:space="0" w:color="auto"/>
            <w:right w:val="none" w:sz="0" w:space="0" w:color="auto"/>
          </w:divBdr>
        </w:div>
        <w:div w:id="294023911">
          <w:marLeft w:val="480"/>
          <w:marRight w:val="0"/>
          <w:marTop w:val="0"/>
          <w:marBottom w:val="0"/>
          <w:divBdr>
            <w:top w:val="none" w:sz="0" w:space="0" w:color="auto"/>
            <w:left w:val="none" w:sz="0" w:space="0" w:color="auto"/>
            <w:bottom w:val="none" w:sz="0" w:space="0" w:color="auto"/>
            <w:right w:val="none" w:sz="0" w:space="0" w:color="auto"/>
          </w:divBdr>
        </w:div>
        <w:div w:id="1110706558">
          <w:marLeft w:val="480"/>
          <w:marRight w:val="0"/>
          <w:marTop w:val="0"/>
          <w:marBottom w:val="0"/>
          <w:divBdr>
            <w:top w:val="none" w:sz="0" w:space="0" w:color="auto"/>
            <w:left w:val="none" w:sz="0" w:space="0" w:color="auto"/>
            <w:bottom w:val="none" w:sz="0" w:space="0" w:color="auto"/>
            <w:right w:val="none" w:sz="0" w:space="0" w:color="auto"/>
          </w:divBdr>
        </w:div>
        <w:div w:id="740904003">
          <w:marLeft w:val="480"/>
          <w:marRight w:val="0"/>
          <w:marTop w:val="0"/>
          <w:marBottom w:val="0"/>
          <w:divBdr>
            <w:top w:val="none" w:sz="0" w:space="0" w:color="auto"/>
            <w:left w:val="none" w:sz="0" w:space="0" w:color="auto"/>
            <w:bottom w:val="none" w:sz="0" w:space="0" w:color="auto"/>
            <w:right w:val="none" w:sz="0" w:space="0" w:color="auto"/>
          </w:divBdr>
        </w:div>
        <w:div w:id="1176726255">
          <w:marLeft w:val="480"/>
          <w:marRight w:val="0"/>
          <w:marTop w:val="0"/>
          <w:marBottom w:val="0"/>
          <w:divBdr>
            <w:top w:val="none" w:sz="0" w:space="0" w:color="auto"/>
            <w:left w:val="none" w:sz="0" w:space="0" w:color="auto"/>
            <w:bottom w:val="none" w:sz="0" w:space="0" w:color="auto"/>
            <w:right w:val="none" w:sz="0" w:space="0" w:color="auto"/>
          </w:divBdr>
        </w:div>
        <w:div w:id="63570095">
          <w:marLeft w:val="480"/>
          <w:marRight w:val="0"/>
          <w:marTop w:val="0"/>
          <w:marBottom w:val="0"/>
          <w:divBdr>
            <w:top w:val="none" w:sz="0" w:space="0" w:color="auto"/>
            <w:left w:val="none" w:sz="0" w:space="0" w:color="auto"/>
            <w:bottom w:val="none" w:sz="0" w:space="0" w:color="auto"/>
            <w:right w:val="none" w:sz="0" w:space="0" w:color="auto"/>
          </w:divBdr>
        </w:div>
        <w:div w:id="1251087388">
          <w:marLeft w:val="480"/>
          <w:marRight w:val="0"/>
          <w:marTop w:val="0"/>
          <w:marBottom w:val="0"/>
          <w:divBdr>
            <w:top w:val="none" w:sz="0" w:space="0" w:color="auto"/>
            <w:left w:val="none" w:sz="0" w:space="0" w:color="auto"/>
            <w:bottom w:val="none" w:sz="0" w:space="0" w:color="auto"/>
            <w:right w:val="none" w:sz="0" w:space="0" w:color="auto"/>
          </w:divBdr>
        </w:div>
        <w:div w:id="301430118">
          <w:marLeft w:val="480"/>
          <w:marRight w:val="0"/>
          <w:marTop w:val="0"/>
          <w:marBottom w:val="0"/>
          <w:divBdr>
            <w:top w:val="none" w:sz="0" w:space="0" w:color="auto"/>
            <w:left w:val="none" w:sz="0" w:space="0" w:color="auto"/>
            <w:bottom w:val="none" w:sz="0" w:space="0" w:color="auto"/>
            <w:right w:val="none" w:sz="0" w:space="0" w:color="auto"/>
          </w:divBdr>
        </w:div>
        <w:div w:id="2051028350">
          <w:marLeft w:val="480"/>
          <w:marRight w:val="0"/>
          <w:marTop w:val="0"/>
          <w:marBottom w:val="0"/>
          <w:divBdr>
            <w:top w:val="none" w:sz="0" w:space="0" w:color="auto"/>
            <w:left w:val="none" w:sz="0" w:space="0" w:color="auto"/>
            <w:bottom w:val="none" w:sz="0" w:space="0" w:color="auto"/>
            <w:right w:val="none" w:sz="0" w:space="0" w:color="auto"/>
          </w:divBdr>
        </w:div>
        <w:div w:id="1093432967">
          <w:marLeft w:val="480"/>
          <w:marRight w:val="0"/>
          <w:marTop w:val="0"/>
          <w:marBottom w:val="0"/>
          <w:divBdr>
            <w:top w:val="none" w:sz="0" w:space="0" w:color="auto"/>
            <w:left w:val="none" w:sz="0" w:space="0" w:color="auto"/>
            <w:bottom w:val="none" w:sz="0" w:space="0" w:color="auto"/>
            <w:right w:val="none" w:sz="0" w:space="0" w:color="auto"/>
          </w:divBdr>
        </w:div>
        <w:div w:id="1004632225">
          <w:marLeft w:val="480"/>
          <w:marRight w:val="0"/>
          <w:marTop w:val="0"/>
          <w:marBottom w:val="0"/>
          <w:divBdr>
            <w:top w:val="none" w:sz="0" w:space="0" w:color="auto"/>
            <w:left w:val="none" w:sz="0" w:space="0" w:color="auto"/>
            <w:bottom w:val="none" w:sz="0" w:space="0" w:color="auto"/>
            <w:right w:val="none" w:sz="0" w:space="0" w:color="auto"/>
          </w:divBdr>
        </w:div>
        <w:div w:id="1715037344">
          <w:marLeft w:val="480"/>
          <w:marRight w:val="0"/>
          <w:marTop w:val="0"/>
          <w:marBottom w:val="0"/>
          <w:divBdr>
            <w:top w:val="none" w:sz="0" w:space="0" w:color="auto"/>
            <w:left w:val="none" w:sz="0" w:space="0" w:color="auto"/>
            <w:bottom w:val="none" w:sz="0" w:space="0" w:color="auto"/>
            <w:right w:val="none" w:sz="0" w:space="0" w:color="auto"/>
          </w:divBdr>
        </w:div>
        <w:div w:id="1992129951">
          <w:marLeft w:val="480"/>
          <w:marRight w:val="0"/>
          <w:marTop w:val="0"/>
          <w:marBottom w:val="0"/>
          <w:divBdr>
            <w:top w:val="none" w:sz="0" w:space="0" w:color="auto"/>
            <w:left w:val="none" w:sz="0" w:space="0" w:color="auto"/>
            <w:bottom w:val="none" w:sz="0" w:space="0" w:color="auto"/>
            <w:right w:val="none" w:sz="0" w:space="0" w:color="auto"/>
          </w:divBdr>
        </w:div>
        <w:div w:id="2011562609">
          <w:marLeft w:val="480"/>
          <w:marRight w:val="0"/>
          <w:marTop w:val="0"/>
          <w:marBottom w:val="0"/>
          <w:divBdr>
            <w:top w:val="none" w:sz="0" w:space="0" w:color="auto"/>
            <w:left w:val="none" w:sz="0" w:space="0" w:color="auto"/>
            <w:bottom w:val="none" w:sz="0" w:space="0" w:color="auto"/>
            <w:right w:val="none" w:sz="0" w:space="0" w:color="auto"/>
          </w:divBdr>
        </w:div>
        <w:div w:id="924069307">
          <w:marLeft w:val="480"/>
          <w:marRight w:val="0"/>
          <w:marTop w:val="0"/>
          <w:marBottom w:val="0"/>
          <w:divBdr>
            <w:top w:val="none" w:sz="0" w:space="0" w:color="auto"/>
            <w:left w:val="none" w:sz="0" w:space="0" w:color="auto"/>
            <w:bottom w:val="none" w:sz="0" w:space="0" w:color="auto"/>
            <w:right w:val="none" w:sz="0" w:space="0" w:color="auto"/>
          </w:divBdr>
        </w:div>
        <w:div w:id="1874608978">
          <w:marLeft w:val="480"/>
          <w:marRight w:val="0"/>
          <w:marTop w:val="0"/>
          <w:marBottom w:val="0"/>
          <w:divBdr>
            <w:top w:val="none" w:sz="0" w:space="0" w:color="auto"/>
            <w:left w:val="none" w:sz="0" w:space="0" w:color="auto"/>
            <w:bottom w:val="none" w:sz="0" w:space="0" w:color="auto"/>
            <w:right w:val="none" w:sz="0" w:space="0" w:color="auto"/>
          </w:divBdr>
        </w:div>
        <w:div w:id="943538146">
          <w:marLeft w:val="480"/>
          <w:marRight w:val="0"/>
          <w:marTop w:val="0"/>
          <w:marBottom w:val="0"/>
          <w:divBdr>
            <w:top w:val="none" w:sz="0" w:space="0" w:color="auto"/>
            <w:left w:val="none" w:sz="0" w:space="0" w:color="auto"/>
            <w:bottom w:val="none" w:sz="0" w:space="0" w:color="auto"/>
            <w:right w:val="none" w:sz="0" w:space="0" w:color="auto"/>
          </w:divBdr>
        </w:div>
        <w:div w:id="1482114740">
          <w:marLeft w:val="480"/>
          <w:marRight w:val="0"/>
          <w:marTop w:val="0"/>
          <w:marBottom w:val="0"/>
          <w:divBdr>
            <w:top w:val="none" w:sz="0" w:space="0" w:color="auto"/>
            <w:left w:val="none" w:sz="0" w:space="0" w:color="auto"/>
            <w:bottom w:val="none" w:sz="0" w:space="0" w:color="auto"/>
            <w:right w:val="none" w:sz="0" w:space="0" w:color="auto"/>
          </w:divBdr>
        </w:div>
        <w:div w:id="2054886553">
          <w:marLeft w:val="480"/>
          <w:marRight w:val="0"/>
          <w:marTop w:val="0"/>
          <w:marBottom w:val="0"/>
          <w:divBdr>
            <w:top w:val="none" w:sz="0" w:space="0" w:color="auto"/>
            <w:left w:val="none" w:sz="0" w:space="0" w:color="auto"/>
            <w:bottom w:val="none" w:sz="0" w:space="0" w:color="auto"/>
            <w:right w:val="none" w:sz="0" w:space="0" w:color="auto"/>
          </w:divBdr>
        </w:div>
        <w:div w:id="1210342634">
          <w:marLeft w:val="480"/>
          <w:marRight w:val="0"/>
          <w:marTop w:val="0"/>
          <w:marBottom w:val="0"/>
          <w:divBdr>
            <w:top w:val="none" w:sz="0" w:space="0" w:color="auto"/>
            <w:left w:val="none" w:sz="0" w:space="0" w:color="auto"/>
            <w:bottom w:val="none" w:sz="0" w:space="0" w:color="auto"/>
            <w:right w:val="none" w:sz="0" w:space="0" w:color="auto"/>
          </w:divBdr>
        </w:div>
        <w:div w:id="488982483">
          <w:marLeft w:val="480"/>
          <w:marRight w:val="0"/>
          <w:marTop w:val="0"/>
          <w:marBottom w:val="0"/>
          <w:divBdr>
            <w:top w:val="none" w:sz="0" w:space="0" w:color="auto"/>
            <w:left w:val="none" w:sz="0" w:space="0" w:color="auto"/>
            <w:bottom w:val="none" w:sz="0" w:space="0" w:color="auto"/>
            <w:right w:val="none" w:sz="0" w:space="0" w:color="auto"/>
          </w:divBdr>
        </w:div>
        <w:div w:id="93212527">
          <w:marLeft w:val="480"/>
          <w:marRight w:val="0"/>
          <w:marTop w:val="0"/>
          <w:marBottom w:val="0"/>
          <w:divBdr>
            <w:top w:val="none" w:sz="0" w:space="0" w:color="auto"/>
            <w:left w:val="none" w:sz="0" w:space="0" w:color="auto"/>
            <w:bottom w:val="none" w:sz="0" w:space="0" w:color="auto"/>
            <w:right w:val="none" w:sz="0" w:space="0" w:color="auto"/>
          </w:divBdr>
        </w:div>
        <w:div w:id="120925071">
          <w:marLeft w:val="480"/>
          <w:marRight w:val="0"/>
          <w:marTop w:val="0"/>
          <w:marBottom w:val="0"/>
          <w:divBdr>
            <w:top w:val="none" w:sz="0" w:space="0" w:color="auto"/>
            <w:left w:val="none" w:sz="0" w:space="0" w:color="auto"/>
            <w:bottom w:val="none" w:sz="0" w:space="0" w:color="auto"/>
            <w:right w:val="none" w:sz="0" w:space="0" w:color="auto"/>
          </w:divBdr>
        </w:div>
        <w:div w:id="355086226">
          <w:marLeft w:val="480"/>
          <w:marRight w:val="0"/>
          <w:marTop w:val="0"/>
          <w:marBottom w:val="0"/>
          <w:divBdr>
            <w:top w:val="none" w:sz="0" w:space="0" w:color="auto"/>
            <w:left w:val="none" w:sz="0" w:space="0" w:color="auto"/>
            <w:bottom w:val="none" w:sz="0" w:space="0" w:color="auto"/>
            <w:right w:val="none" w:sz="0" w:space="0" w:color="auto"/>
          </w:divBdr>
        </w:div>
        <w:div w:id="2111580470">
          <w:marLeft w:val="480"/>
          <w:marRight w:val="0"/>
          <w:marTop w:val="0"/>
          <w:marBottom w:val="0"/>
          <w:divBdr>
            <w:top w:val="none" w:sz="0" w:space="0" w:color="auto"/>
            <w:left w:val="none" w:sz="0" w:space="0" w:color="auto"/>
            <w:bottom w:val="none" w:sz="0" w:space="0" w:color="auto"/>
            <w:right w:val="none" w:sz="0" w:space="0" w:color="auto"/>
          </w:divBdr>
        </w:div>
        <w:div w:id="199441383">
          <w:marLeft w:val="480"/>
          <w:marRight w:val="0"/>
          <w:marTop w:val="0"/>
          <w:marBottom w:val="0"/>
          <w:divBdr>
            <w:top w:val="none" w:sz="0" w:space="0" w:color="auto"/>
            <w:left w:val="none" w:sz="0" w:space="0" w:color="auto"/>
            <w:bottom w:val="none" w:sz="0" w:space="0" w:color="auto"/>
            <w:right w:val="none" w:sz="0" w:space="0" w:color="auto"/>
          </w:divBdr>
        </w:div>
        <w:div w:id="923152857">
          <w:marLeft w:val="480"/>
          <w:marRight w:val="0"/>
          <w:marTop w:val="0"/>
          <w:marBottom w:val="0"/>
          <w:divBdr>
            <w:top w:val="none" w:sz="0" w:space="0" w:color="auto"/>
            <w:left w:val="none" w:sz="0" w:space="0" w:color="auto"/>
            <w:bottom w:val="none" w:sz="0" w:space="0" w:color="auto"/>
            <w:right w:val="none" w:sz="0" w:space="0" w:color="auto"/>
          </w:divBdr>
        </w:div>
        <w:div w:id="1482193082">
          <w:marLeft w:val="480"/>
          <w:marRight w:val="0"/>
          <w:marTop w:val="0"/>
          <w:marBottom w:val="0"/>
          <w:divBdr>
            <w:top w:val="none" w:sz="0" w:space="0" w:color="auto"/>
            <w:left w:val="none" w:sz="0" w:space="0" w:color="auto"/>
            <w:bottom w:val="none" w:sz="0" w:space="0" w:color="auto"/>
            <w:right w:val="none" w:sz="0" w:space="0" w:color="auto"/>
          </w:divBdr>
        </w:div>
        <w:div w:id="621228915">
          <w:marLeft w:val="480"/>
          <w:marRight w:val="0"/>
          <w:marTop w:val="0"/>
          <w:marBottom w:val="0"/>
          <w:divBdr>
            <w:top w:val="none" w:sz="0" w:space="0" w:color="auto"/>
            <w:left w:val="none" w:sz="0" w:space="0" w:color="auto"/>
            <w:bottom w:val="none" w:sz="0" w:space="0" w:color="auto"/>
            <w:right w:val="none" w:sz="0" w:space="0" w:color="auto"/>
          </w:divBdr>
        </w:div>
        <w:div w:id="1744641415">
          <w:marLeft w:val="480"/>
          <w:marRight w:val="0"/>
          <w:marTop w:val="0"/>
          <w:marBottom w:val="0"/>
          <w:divBdr>
            <w:top w:val="none" w:sz="0" w:space="0" w:color="auto"/>
            <w:left w:val="none" w:sz="0" w:space="0" w:color="auto"/>
            <w:bottom w:val="none" w:sz="0" w:space="0" w:color="auto"/>
            <w:right w:val="none" w:sz="0" w:space="0" w:color="auto"/>
          </w:divBdr>
        </w:div>
        <w:div w:id="1675112535">
          <w:marLeft w:val="480"/>
          <w:marRight w:val="0"/>
          <w:marTop w:val="0"/>
          <w:marBottom w:val="0"/>
          <w:divBdr>
            <w:top w:val="none" w:sz="0" w:space="0" w:color="auto"/>
            <w:left w:val="none" w:sz="0" w:space="0" w:color="auto"/>
            <w:bottom w:val="none" w:sz="0" w:space="0" w:color="auto"/>
            <w:right w:val="none" w:sz="0" w:space="0" w:color="auto"/>
          </w:divBdr>
        </w:div>
        <w:div w:id="60954689">
          <w:marLeft w:val="480"/>
          <w:marRight w:val="0"/>
          <w:marTop w:val="0"/>
          <w:marBottom w:val="0"/>
          <w:divBdr>
            <w:top w:val="none" w:sz="0" w:space="0" w:color="auto"/>
            <w:left w:val="none" w:sz="0" w:space="0" w:color="auto"/>
            <w:bottom w:val="none" w:sz="0" w:space="0" w:color="auto"/>
            <w:right w:val="none" w:sz="0" w:space="0" w:color="auto"/>
          </w:divBdr>
        </w:div>
        <w:div w:id="2082673592">
          <w:marLeft w:val="480"/>
          <w:marRight w:val="0"/>
          <w:marTop w:val="0"/>
          <w:marBottom w:val="0"/>
          <w:divBdr>
            <w:top w:val="none" w:sz="0" w:space="0" w:color="auto"/>
            <w:left w:val="none" w:sz="0" w:space="0" w:color="auto"/>
            <w:bottom w:val="none" w:sz="0" w:space="0" w:color="auto"/>
            <w:right w:val="none" w:sz="0" w:space="0" w:color="auto"/>
          </w:divBdr>
        </w:div>
        <w:div w:id="206261477">
          <w:marLeft w:val="480"/>
          <w:marRight w:val="0"/>
          <w:marTop w:val="0"/>
          <w:marBottom w:val="0"/>
          <w:divBdr>
            <w:top w:val="none" w:sz="0" w:space="0" w:color="auto"/>
            <w:left w:val="none" w:sz="0" w:space="0" w:color="auto"/>
            <w:bottom w:val="none" w:sz="0" w:space="0" w:color="auto"/>
            <w:right w:val="none" w:sz="0" w:space="0" w:color="auto"/>
          </w:divBdr>
        </w:div>
        <w:div w:id="72553762">
          <w:marLeft w:val="480"/>
          <w:marRight w:val="0"/>
          <w:marTop w:val="0"/>
          <w:marBottom w:val="0"/>
          <w:divBdr>
            <w:top w:val="none" w:sz="0" w:space="0" w:color="auto"/>
            <w:left w:val="none" w:sz="0" w:space="0" w:color="auto"/>
            <w:bottom w:val="none" w:sz="0" w:space="0" w:color="auto"/>
            <w:right w:val="none" w:sz="0" w:space="0" w:color="auto"/>
          </w:divBdr>
        </w:div>
        <w:div w:id="965238742">
          <w:marLeft w:val="480"/>
          <w:marRight w:val="0"/>
          <w:marTop w:val="0"/>
          <w:marBottom w:val="0"/>
          <w:divBdr>
            <w:top w:val="none" w:sz="0" w:space="0" w:color="auto"/>
            <w:left w:val="none" w:sz="0" w:space="0" w:color="auto"/>
            <w:bottom w:val="none" w:sz="0" w:space="0" w:color="auto"/>
            <w:right w:val="none" w:sz="0" w:space="0" w:color="auto"/>
          </w:divBdr>
        </w:div>
        <w:div w:id="736171300">
          <w:marLeft w:val="480"/>
          <w:marRight w:val="0"/>
          <w:marTop w:val="0"/>
          <w:marBottom w:val="0"/>
          <w:divBdr>
            <w:top w:val="none" w:sz="0" w:space="0" w:color="auto"/>
            <w:left w:val="none" w:sz="0" w:space="0" w:color="auto"/>
            <w:bottom w:val="none" w:sz="0" w:space="0" w:color="auto"/>
            <w:right w:val="none" w:sz="0" w:space="0" w:color="auto"/>
          </w:divBdr>
        </w:div>
        <w:div w:id="214513772">
          <w:marLeft w:val="480"/>
          <w:marRight w:val="0"/>
          <w:marTop w:val="0"/>
          <w:marBottom w:val="0"/>
          <w:divBdr>
            <w:top w:val="none" w:sz="0" w:space="0" w:color="auto"/>
            <w:left w:val="none" w:sz="0" w:space="0" w:color="auto"/>
            <w:bottom w:val="none" w:sz="0" w:space="0" w:color="auto"/>
            <w:right w:val="none" w:sz="0" w:space="0" w:color="auto"/>
          </w:divBdr>
        </w:div>
        <w:div w:id="447090938">
          <w:marLeft w:val="480"/>
          <w:marRight w:val="0"/>
          <w:marTop w:val="0"/>
          <w:marBottom w:val="0"/>
          <w:divBdr>
            <w:top w:val="none" w:sz="0" w:space="0" w:color="auto"/>
            <w:left w:val="none" w:sz="0" w:space="0" w:color="auto"/>
            <w:bottom w:val="none" w:sz="0" w:space="0" w:color="auto"/>
            <w:right w:val="none" w:sz="0" w:space="0" w:color="auto"/>
          </w:divBdr>
        </w:div>
        <w:div w:id="1533231204">
          <w:marLeft w:val="480"/>
          <w:marRight w:val="0"/>
          <w:marTop w:val="0"/>
          <w:marBottom w:val="0"/>
          <w:divBdr>
            <w:top w:val="none" w:sz="0" w:space="0" w:color="auto"/>
            <w:left w:val="none" w:sz="0" w:space="0" w:color="auto"/>
            <w:bottom w:val="none" w:sz="0" w:space="0" w:color="auto"/>
            <w:right w:val="none" w:sz="0" w:space="0" w:color="auto"/>
          </w:divBdr>
        </w:div>
        <w:div w:id="1542397091">
          <w:marLeft w:val="480"/>
          <w:marRight w:val="0"/>
          <w:marTop w:val="0"/>
          <w:marBottom w:val="0"/>
          <w:divBdr>
            <w:top w:val="none" w:sz="0" w:space="0" w:color="auto"/>
            <w:left w:val="none" w:sz="0" w:space="0" w:color="auto"/>
            <w:bottom w:val="none" w:sz="0" w:space="0" w:color="auto"/>
            <w:right w:val="none" w:sz="0" w:space="0" w:color="auto"/>
          </w:divBdr>
        </w:div>
        <w:div w:id="608708211">
          <w:marLeft w:val="480"/>
          <w:marRight w:val="0"/>
          <w:marTop w:val="0"/>
          <w:marBottom w:val="0"/>
          <w:divBdr>
            <w:top w:val="none" w:sz="0" w:space="0" w:color="auto"/>
            <w:left w:val="none" w:sz="0" w:space="0" w:color="auto"/>
            <w:bottom w:val="none" w:sz="0" w:space="0" w:color="auto"/>
            <w:right w:val="none" w:sz="0" w:space="0" w:color="auto"/>
          </w:divBdr>
        </w:div>
        <w:div w:id="682391160">
          <w:marLeft w:val="480"/>
          <w:marRight w:val="0"/>
          <w:marTop w:val="0"/>
          <w:marBottom w:val="0"/>
          <w:divBdr>
            <w:top w:val="none" w:sz="0" w:space="0" w:color="auto"/>
            <w:left w:val="none" w:sz="0" w:space="0" w:color="auto"/>
            <w:bottom w:val="none" w:sz="0" w:space="0" w:color="auto"/>
            <w:right w:val="none" w:sz="0" w:space="0" w:color="auto"/>
          </w:divBdr>
        </w:div>
        <w:div w:id="2054426786">
          <w:marLeft w:val="480"/>
          <w:marRight w:val="0"/>
          <w:marTop w:val="0"/>
          <w:marBottom w:val="0"/>
          <w:divBdr>
            <w:top w:val="none" w:sz="0" w:space="0" w:color="auto"/>
            <w:left w:val="none" w:sz="0" w:space="0" w:color="auto"/>
            <w:bottom w:val="none" w:sz="0" w:space="0" w:color="auto"/>
            <w:right w:val="none" w:sz="0" w:space="0" w:color="auto"/>
          </w:divBdr>
        </w:div>
        <w:div w:id="427851672">
          <w:marLeft w:val="480"/>
          <w:marRight w:val="0"/>
          <w:marTop w:val="0"/>
          <w:marBottom w:val="0"/>
          <w:divBdr>
            <w:top w:val="none" w:sz="0" w:space="0" w:color="auto"/>
            <w:left w:val="none" w:sz="0" w:space="0" w:color="auto"/>
            <w:bottom w:val="none" w:sz="0" w:space="0" w:color="auto"/>
            <w:right w:val="none" w:sz="0" w:space="0" w:color="auto"/>
          </w:divBdr>
        </w:div>
        <w:div w:id="518861016">
          <w:marLeft w:val="480"/>
          <w:marRight w:val="0"/>
          <w:marTop w:val="0"/>
          <w:marBottom w:val="0"/>
          <w:divBdr>
            <w:top w:val="none" w:sz="0" w:space="0" w:color="auto"/>
            <w:left w:val="none" w:sz="0" w:space="0" w:color="auto"/>
            <w:bottom w:val="none" w:sz="0" w:space="0" w:color="auto"/>
            <w:right w:val="none" w:sz="0" w:space="0" w:color="auto"/>
          </w:divBdr>
        </w:div>
        <w:div w:id="1969778429">
          <w:marLeft w:val="480"/>
          <w:marRight w:val="0"/>
          <w:marTop w:val="0"/>
          <w:marBottom w:val="0"/>
          <w:divBdr>
            <w:top w:val="none" w:sz="0" w:space="0" w:color="auto"/>
            <w:left w:val="none" w:sz="0" w:space="0" w:color="auto"/>
            <w:bottom w:val="none" w:sz="0" w:space="0" w:color="auto"/>
            <w:right w:val="none" w:sz="0" w:space="0" w:color="auto"/>
          </w:divBdr>
        </w:div>
        <w:div w:id="419134691">
          <w:marLeft w:val="480"/>
          <w:marRight w:val="0"/>
          <w:marTop w:val="0"/>
          <w:marBottom w:val="0"/>
          <w:divBdr>
            <w:top w:val="none" w:sz="0" w:space="0" w:color="auto"/>
            <w:left w:val="none" w:sz="0" w:space="0" w:color="auto"/>
            <w:bottom w:val="none" w:sz="0" w:space="0" w:color="auto"/>
            <w:right w:val="none" w:sz="0" w:space="0" w:color="auto"/>
          </w:divBdr>
        </w:div>
        <w:div w:id="1064573047">
          <w:marLeft w:val="480"/>
          <w:marRight w:val="0"/>
          <w:marTop w:val="0"/>
          <w:marBottom w:val="0"/>
          <w:divBdr>
            <w:top w:val="none" w:sz="0" w:space="0" w:color="auto"/>
            <w:left w:val="none" w:sz="0" w:space="0" w:color="auto"/>
            <w:bottom w:val="none" w:sz="0" w:space="0" w:color="auto"/>
            <w:right w:val="none" w:sz="0" w:space="0" w:color="auto"/>
          </w:divBdr>
        </w:div>
        <w:div w:id="338584461">
          <w:marLeft w:val="480"/>
          <w:marRight w:val="0"/>
          <w:marTop w:val="0"/>
          <w:marBottom w:val="0"/>
          <w:divBdr>
            <w:top w:val="none" w:sz="0" w:space="0" w:color="auto"/>
            <w:left w:val="none" w:sz="0" w:space="0" w:color="auto"/>
            <w:bottom w:val="none" w:sz="0" w:space="0" w:color="auto"/>
            <w:right w:val="none" w:sz="0" w:space="0" w:color="auto"/>
          </w:divBdr>
        </w:div>
        <w:div w:id="718357950">
          <w:marLeft w:val="480"/>
          <w:marRight w:val="0"/>
          <w:marTop w:val="0"/>
          <w:marBottom w:val="0"/>
          <w:divBdr>
            <w:top w:val="none" w:sz="0" w:space="0" w:color="auto"/>
            <w:left w:val="none" w:sz="0" w:space="0" w:color="auto"/>
            <w:bottom w:val="none" w:sz="0" w:space="0" w:color="auto"/>
            <w:right w:val="none" w:sz="0" w:space="0" w:color="auto"/>
          </w:divBdr>
        </w:div>
        <w:div w:id="456948043">
          <w:marLeft w:val="480"/>
          <w:marRight w:val="0"/>
          <w:marTop w:val="0"/>
          <w:marBottom w:val="0"/>
          <w:divBdr>
            <w:top w:val="none" w:sz="0" w:space="0" w:color="auto"/>
            <w:left w:val="none" w:sz="0" w:space="0" w:color="auto"/>
            <w:bottom w:val="none" w:sz="0" w:space="0" w:color="auto"/>
            <w:right w:val="none" w:sz="0" w:space="0" w:color="auto"/>
          </w:divBdr>
        </w:div>
        <w:div w:id="1769886633">
          <w:marLeft w:val="480"/>
          <w:marRight w:val="0"/>
          <w:marTop w:val="0"/>
          <w:marBottom w:val="0"/>
          <w:divBdr>
            <w:top w:val="none" w:sz="0" w:space="0" w:color="auto"/>
            <w:left w:val="none" w:sz="0" w:space="0" w:color="auto"/>
            <w:bottom w:val="none" w:sz="0" w:space="0" w:color="auto"/>
            <w:right w:val="none" w:sz="0" w:space="0" w:color="auto"/>
          </w:divBdr>
        </w:div>
        <w:div w:id="367218109">
          <w:marLeft w:val="480"/>
          <w:marRight w:val="0"/>
          <w:marTop w:val="0"/>
          <w:marBottom w:val="0"/>
          <w:divBdr>
            <w:top w:val="none" w:sz="0" w:space="0" w:color="auto"/>
            <w:left w:val="none" w:sz="0" w:space="0" w:color="auto"/>
            <w:bottom w:val="none" w:sz="0" w:space="0" w:color="auto"/>
            <w:right w:val="none" w:sz="0" w:space="0" w:color="auto"/>
          </w:divBdr>
        </w:div>
        <w:div w:id="2112779386">
          <w:marLeft w:val="480"/>
          <w:marRight w:val="0"/>
          <w:marTop w:val="0"/>
          <w:marBottom w:val="0"/>
          <w:divBdr>
            <w:top w:val="none" w:sz="0" w:space="0" w:color="auto"/>
            <w:left w:val="none" w:sz="0" w:space="0" w:color="auto"/>
            <w:bottom w:val="none" w:sz="0" w:space="0" w:color="auto"/>
            <w:right w:val="none" w:sz="0" w:space="0" w:color="auto"/>
          </w:divBdr>
        </w:div>
        <w:div w:id="460808722">
          <w:marLeft w:val="480"/>
          <w:marRight w:val="0"/>
          <w:marTop w:val="0"/>
          <w:marBottom w:val="0"/>
          <w:divBdr>
            <w:top w:val="none" w:sz="0" w:space="0" w:color="auto"/>
            <w:left w:val="none" w:sz="0" w:space="0" w:color="auto"/>
            <w:bottom w:val="none" w:sz="0" w:space="0" w:color="auto"/>
            <w:right w:val="none" w:sz="0" w:space="0" w:color="auto"/>
          </w:divBdr>
        </w:div>
        <w:div w:id="2077702967">
          <w:marLeft w:val="480"/>
          <w:marRight w:val="0"/>
          <w:marTop w:val="0"/>
          <w:marBottom w:val="0"/>
          <w:divBdr>
            <w:top w:val="none" w:sz="0" w:space="0" w:color="auto"/>
            <w:left w:val="none" w:sz="0" w:space="0" w:color="auto"/>
            <w:bottom w:val="none" w:sz="0" w:space="0" w:color="auto"/>
            <w:right w:val="none" w:sz="0" w:space="0" w:color="auto"/>
          </w:divBdr>
        </w:div>
        <w:div w:id="958145932">
          <w:marLeft w:val="480"/>
          <w:marRight w:val="0"/>
          <w:marTop w:val="0"/>
          <w:marBottom w:val="0"/>
          <w:divBdr>
            <w:top w:val="none" w:sz="0" w:space="0" w:color="auto"/>
            <w:left w:val="none" w:sz="0" w:space="0" w:color="auto"/>
            <w:bottom w:val="none" w:sz="0" w:space="0" w:color="auto"/>
            <w:right w:val="none" w:sz="0" w:space="0" w:color="auto"/>
          </w:divBdr>
        </w:div>
        <w:div w:id="164636099">
          <w:marLeft w:val="480"/>
          <w:marRight w:val="0"/>
          <w:marTop w:val="0"/>
          <w:marBottom w:val="0"/>
          <w:divBdr>
            <w:top w:val="none" w:sz="0" w:space="0" w:color="auto"/>
            <w:left w:val="none" w:sz="0" w:space="0" w:color="auto"/>
            <w:bottom w:val="none" w:sz="0" w:space="0" w:color="auto"/>
            <w:right w:val="none" w:sz="0" w:space="0" w:color="auto"/>
          </w:divBdr>
        </w:div>
        <w:div w:id="848102159">
          <w:marLeft w:val="480"/>
          <w:marRight w:val="0"/>
          <w:marTop w:val="0"/>
          <w:marBottom w:val="0"/>
          <w:divBdr>
            <w:top w:val="none" w:sz="0" w:space="0" w:color="auto"/>
            <w:left w:val="none" w:sz="0" w:space="0" w:color="auto"/>
            <w:bottom w:val="none" w:sz="0" w:space="0" w:color="auto"/>
            <w:right w:val="none" w:sz="0" w:space="0" w:color="auto"/>
          </w:divBdr>
        </w:div>
        <w:div w:id="1335185013">
          <w:marLeft w:val="480"/>
          <w:marRight w:val="0"/>
          <w:marTop w:val="0"/>
          <w:marBottom w:val="0"/>
          <w:divBdr>
            <w:top w:val="none" w:sz="0" w:space="0" w:color="auto"/>
            <w:left w:val="none" w:sz="0" w:space="0" w:color="auto"/>
            <w:bottom w:val="none" w:sz="0" w:space="0" w:color="auto"/>
            <w:right w:val="none" w:sz="0" w:space="0" w:color="auto"/>
          </w:divBdr>
        </w:div>
        <w:div w:id="173807202">
          <w:marLeft w:val="480"/>
          <w:marRight w:val="0"/>
          <w:marTop w:val="0"/>
          <w:marBottom w:val="0"/>
          <w:divBdr>
            <w:top w:val="none" w:sz="0" w:space="0" w:color="auto"/>
            <w:left w:val="none" w:sz="0" w:space="0" w:color="auto"/>
            <w:bottom w:val="none" w:sz="0" w:space="0" w:color="auto"/>
            <w:right w:val="none" w:sz="0" w:space="0" w:color="auto"/>
          </w:divBdr>
        </w:div>
        <w:div w:id="1244757424">
          <w:marLeft w:val="480"/>
          <w:marRight w:val="0"/>
          <w:marTop w:val="0"/>
          <w:marBottom w:val="0"/>
          <w:divBdr>
            <w:top w:val="none" w:sz="0" w:space="0" w:color="auto"/>
            <w:left w:val="none" w:sz="0" w:space="0" w:color="auto"/>
            <w:bottom w:val="none" w:sz="0" w:space="0" w:color="auto"/>
            <w:right w:val="none" w:sz="0" w:space="0" w:color="auto"/>
          </w:divBdr>
        </w:div>
        <w:div w:id="82460611">
          <w:marLeft w:val="480"/>
          <w:marRight w:val="0"/>
          <w:marTop w:val="0"/>
          <w:marBottom w:val="0"/>
          <w:divBdr>
            <w:top w:val="none" w:sz="0" w:space="0" w:color="auto"/>
            <w:left w:val="none" w:sz="0" w:space="0" w:color="auto"/>
            <w:bottom w:val="none" w:sz="0" w:space="0" w:color="auto"/>
            <w:right w:val="none" w:sz="0" w:space="0" w:color="auto"/>
          </w:divBdr>
        </w:div>
        <w:div w:id="693730927">
          <w:marLeft w:val="480"/>
          <w:marRight w:val="0"/>
          <w:marTop w:val="0"/>
          <w:marBottom w:val="0"/>
          <w:divBdr>
            <w:top w:val="none" w:sz="0" w:space="0" w:color="auto"/>
            <w:left w:val="none" w:sz="0" w:space="0" w:color="auto"/>
            <w:bottom w:val="none" w:sz="0" w:space="0" w:color="auto"/>
            <w:right w:val="none" w:sz="0" w:space="0" w:color="auto"/>
          </w:divBdr>
        </w:div>
        <w:div w:id="353699224">
          <w:marLeft w:val="480"/>
          <w:marRight w:val="0"/>
          <w:marTop w:val="0"/>
          <w:marBottom w:val="0"/>
          <w:divBdr>
            <w:top w:val="none" w:sz="0" w:space="0" w:color="auto"/>
            <w:left w:val="none" w:sz="0" w:space="0" w:color="auto"/>
            <w:bottom w:val="none" w:sz="0" w:space="0" w:color="auto"/>
            <w:right w:val="none" w:sz="0" w:space="0" w:color="auto"/>
          </w:divBdr>
        </w:div>
        <w:div w:id="496766902">
          <w:marLeft w:val="480"/>
          <w:marRight w:val="0"/>
          <w:marTop w:val="0"/>
          <w:marBottom w:val="0"/>
          <w:divBdr>
            <w:top w:val="none" w:sz="0" w:space="0" w:color="auto"/>
            <w:left w:val="none" w:sz="0" w:space="0" w:color="auto"/>
            <w:bottom w:val="none" w:sz="0" w:space="0" w:color="auto"/>
            <w:right w:val="none" w:sz="0" w:space="0" w:color="auto"/>
          </w:divBdr>
        </w:div>
        <w:div w:id="1339693356">
          <w:marLeft w:val="480"/>
          <w:marRight w:val="0"/>
          <w:marTop w:val="0"/>
          <w:marBottom w:val="0"/>
          <w:divBdr>
            <w:top w:val="none" w:sz="0" w:space="0" w:color="auto"/>
            <w:left w:val="none" w:sz="0" w:space="0" w:color="auto"/>
            <w:bottom w:val="none" w:sz="0" w:space="0" w:color="auto"/>
            <w:right w:val="none" w:sz="0" w:space="0" w:color="auto"/>
          </w:divBdr>
        </w:div>
        <w:div w:id="742803054">
          <w:marLeft w:val="480"/>
          <w:marRight w:val="0"/>
          <w:marTop w:val="0"/>
          <w:marBottom w:val="0"/>
          <w:divBdr>
            <w:top w:val="none" w:sz="0" w:space="0" w:color="auto"/>
            <w:left w:val="none" w:sz="0" w:space="0" w:color="auto"/>
            <w:bottom w:val="none" w:sz="0" w:space="0" w:color="auto"/>
            <w:right w:val="none" w:sz="0" w:space="0" w:color="auto"/>
          </w:divBdr>
        </w:div>
        <w:div w:id="1999384219">
          <w:marLeft w:val="480"/>
          <w:marRight w:val="0"/>
          <w:marTop w:val="0"/>
          <w:marBottom w:val="0"/>
          <w:divBdr>
            <w:top w:val="none" w:sz="0" w:space="0" w:color="auto"/>
            <w:left w:val="none" w:sz="0" w:space="0" w:color="auto"/>
            <w:bottom w:val="none" w:sz="0" w:space="0" w:color="auto"/>
            <w:right w:val="none" w:sz="0" w:space="0" w:color="auto"/>
          </w:divBdr>
        </w:div>
        <w:div w:id="373432404">
          <w:marLeft w:val="480"/>
          <w:marRight w:val="0"/>
          <w:marTop w:val="0"/>
          <w:marBottom w:val="0"/>
          <w:divBdr>
            <w:top w:val="none" w:sz="0" w:space="0" w:color="auto"/>
            <w:left w:val="none" w:sz="0" w:space="0" w:color="auto"/>
            <w:bottom w:val="none" w:sz="0" w:space="0" w:color="auto"/>
            <w:right w:val="none" w:sz="0" w:space="0" w:color="auto"/>
          </w:divBdr>
        </w:div>
        <w:div w:id="1045181941">
          <w:marLeft w:val="480"/>
          <w:marRight w:val="0"/>
          <w:marTop w:val="0"/>
          <w:marBottom w:val="0"/>
          <w:divBdr>
            <w:top w:val="none" w:sz="0" w:space="0" w:color="auto"/>
            <w:left w:val="none" w:sz="0" w:space="0" w:color="auto"/>
            <w:bottom w:val="none" w:sz="0" w:space="0" w:color="auto"/>
            <w:right w:val="none" w:sz="0" w:space="0" w:color="auto"/>
          </w:divBdr>
        </w:div>
        <w:div w:id="2132362017">
          <w:marLeft w:val="480"/>
          <w:marRight w:val="0"/>
          <w:marTop w:val="0"/>
          <w:marBottom w:val="0"/>
          <w:divBdr>
            <w:top w:val="none" w:sz="0" w:space="0" w:color="auto"/>
            <w:left w:val="none" w:sz="0" w:space="0" w:color="auto"/>
            <w:bottom w:val="none" w:sz="0" w:space="0" w:color="auto"/>
            <w:right w:val="none" w:sz="0" w:space="0" w:color="auto"/>
          </w:divBdr>
        </w:div>
        <w:div w:id="1725759725">
          <w:marLeft w:val="480"/>
          <w:marRight w:val="0"/>
          <w:marTop w:val="0"/>
          <w:marBottom w:val="0"/>
          <w:divBdr>
            <w:top w:val="none" w:sz="0" w:space="0" w:color="auto"/>
            <w:left w:val="none" w:sz="0" w:space="0" w:color="auto"/>
            <w:bottom w:val="none" w:sz="0" w:space="0" w:color="auto"/>
            <w:right w:val="none" w:sz="0" w:space="0" w:color="auto"/>
          </w:divBdr>
        </w:div>
        <w:div w:id="2108381616">
          <w:marLeft w:val="480"/>
          <w:marRight w:val="0"/>
          <w:marTop w:val="0"/>
          <w:marBottom w:val="0"/>
          <w:divBdr>
            <w:top w:val="none" w:sz="0" w:space="0" w:color="auto"/>
            <w:left w:val="none" w:sz="0" w:space="0" w:color="auto"/>
            <w:bottom w:val="none" w:sz="0" w:space="0" w:color="auto"/>
            <w:right w:val="none" w:sz="0" w:space="0" w:color="auto"/>
          </w:divBdr>
        </w:div>
        <w:div w:id="1638605422">
          <w:marLeft w:val="480"/>
          <w:marRight w:val="0"/>
          <w:marTop w:val="0"/>
          <w:marBottom w:val="0"/>
          <w:divBdr>
            <w:top w:val="none" w:sz="0" w:space="0" w:color="auto"/>
            <w:left w:val="none" w:sz="0" w:space="0" w:color="auto"/>
            <w:bottom w:val="none" w:sz="0" w:space="0" w:color="auto"/>
            <w:right w:val="none" w:sz="0" w:space="0" w:color="auto"/>
          </w:divBdr>
        </w:div>
        <w:div w:id="1964728543">
          <w:marLeft w:val="480"/>
          <w:marRight w:val="0"/>
          <w:marTop w:val="0"/>
          <w:marBottom w:val="0"/>
          <w:divBdr>
            <w:top w:val="none" w:sz="0" w:space="0" w:color="auto"/>
            <w:left w:val="none" w:sz="0" w:space="0" w:color="auto"/>
            <w:bottom w:val="none" w:sz="0" w:space="0" w:color="auto"/>
            <w:right w:val="none" w:sz="0" w:space="0" w:color="auto"/>
          </w:divBdr>
        </w:div>
        <w:div w:id="1844079305">
          <w:marLeft w:val="480"/>
          <w:marRight w:val="0"/>
          <w:marTop w:val="0"/>
          <w:marBottom w:val="0"/>
          <w:divBdr>
            <w:top w:val="none" w:sz="0" w:space="0" w:color="auto"/>
            <w:left w:val="none" w:sz="0" w:space="0" w:color="auto"/>
            <w:bottom w:val="none" w:sz="0" w:space="0" w:color="auto"/>
            <w:right w:val="none" w:sz="0" w:space="0" w:color="auto"/>
          </w:divBdr>
        </w:div>
        <w:div w:id="1113937431">
          <w:marLeft w:val="480"/>
          <w:marRight w:val="0"/>
          <w:marTop w:val="0"/>
          <w:marBottom w:val="0"/>
          <w:divBdr>
            <w:top w:val="none" w:sz="0" w:space="0" w:color="auto"/>
            <w:left w:val="none" w:sz="0" w:space="0" w:color="auto"/>
            <w:bottom w:val="none" w:sz="0" w:space="0" w:color="auto"/>
            <w:right w:val="none" w:sz="0" w:space="0" w:color="auto"/>
          </w:divBdr>
        </w:div>
        <w:div w:id="1175879431">
          <w:marLeft w:val="480"/>
          <w:marRight w:val="0"/>
          <w:marTop w:val="0"/>
          <w:marBottom w:val="0"/>
          <w:divBdr>
            <w:top w:val="none" w:sz="0" w:space="0" w:color="auto"/>
            <w:left w:val="none" w:sz="0" w:space="0" w:color="auto"/>
            <w:bottom w:val="none" w:sz="0" w:space="0" w:color="auto"/>
            <w:right w:val="none" w:sz="0" w:space="0" w:color="auto"/>
          </w:divBdr>
        </w:div>
        <w:div w:id="1672610125">
          <w:marLeft w:val="480"/>
          <w:marRight w:val="0"/>
          <w:marTop w:val="0"/>
          <w:marBottom w:val="0"/>
          <w:divBdr>
            <w:top w:val="none" w:sz="0" w:space="0" w:color="auto"/>
            <w:left w:val="none" w:sz="0" w:space="0" w:color="auto"/>
            <w:bottom w:val="none" w:sz="0" w:space="0" w:color="auto"/>
            <w:right w:val="none" w:sz="0" w:space="0" w:color="auto"/>
          </w:divBdr>
        </w:div>
        <w:div w:id="1696273701">
          <w:marLeft w:val="480"/>
          <w:marRight w:val="0"/>
          <w:marTop w:val="0"/>
          <w:marBottom w:val="0"/>
          <w:divBdr>
            <w:top w:val="none" w:sz="0" w:space="0" w:color="auto"/>
            <w:left w:val="none" w:sz="0" w:space="0" w:color="auto"/>
            <w:bottom w:val="none" w:sz="0" w:space="0" w:color="auto"/>
            <w:right w:val="none" w:sz="0" w:space="0" w:color="auto"/>
          </w:divBdr>
        </w:div>
        <w:div w:id="1214777308">
          <w:marLeft w:val="480"/>
          <w:marRight w:val="0"/>
          <w:marTop w:val="0"/>
          <w:marBottom w:val="0"/>
          <w:divBdr>
            <w:top w:val="none" w:sz="0" w:space="0" w:color="auto"/>
            <w:left w:val="none" w:sz="0" w:space="0" w:color="auto"/>
            <w:bottom w:val="none" w:sz="0" w:space="0" w:color="auto"/>
            <w:right w:val="none" w:sz="0" w:space="0" w:color="auto"/>
          </w:divBdr>
        </w:div>
        <w:div w:id="415440312">
          <w:marLeft w:val="480"/>
          <w:marRight w:val="0"/>
          <w:marTop w:val="0"/>
          <w:marBottom w:val="0"/>
          <w:divBdr>
            <w:top w:val="none" w:sz="0" w:space="0" w:color="auto"/>
            <w:left w:val="none" w:sz="0" w:space="0" w:color="auto"/>
            <w:bottom w:val="none" w:sz="0" w:space="0" w:color="auto"/>
            <w:right w:val="none" w:sz="0" w:space="0" w:color="auto"/>
          </w:divBdr>
        </w:div>
        <w:div w:id="463086910">
          <w:marLeft w:val="480"/>
          <w:marRight w:val="0"/>
          <w:marTop w:val="0"/>
          <w:marBottom w:val="0"/>
          <w:divBdr>
            <w:top w:val="none" w:sz="0" w:space="0" w:color="auto"/>
            <w:left w:val="none" w:sz="0" w:space="0" w:color="auto"/>
            <w:bottom w:val="none" w:sz="0" w:space="0" w:color="auto"/>
            <w:right w:val="none" w:sz="0" w:space="0" w:color="auto"/>
          </w:divBdr>
        </w:div>
        <w:div w:id="1533768688">
          <w:marLeft w:val="480"/>
          <w:marRight w:val="0"/>
          <w:marTop w:val="0"/>
          <w:marBottom w:val="0"/>
          <w:divBdr>
            <w:top w:val="none" w:sz="0" w:space="0" w:color="auto"/>
            <w:left w:val="none" w:sz="0" w:space="0" w:color="auto"/>
            <w:bottom w:val="none" w:sz="0" w:space="0" w:color="auto"/>
            <w:right w:val="none" w:sz="0" w:space="0" w:color="auto"/>
          </w:divBdr>
        </w:div>
        <w:div w:id="1467239438">
          <w:marLeft w:val="480"/>
          <w:marRight w:val="0"/>
          <w:marTop w:val="0"/>
          <w:marBottom w:val="0"/>
          <w:divBdr>
            <w:top w:val="none" w:sz="0" w:space="0" w:color="auto"/>
            <w:left w:val="none" w:sz="0" w:space="0" w:color="auto"/>
            <w:bottom w:val="none" w:sz="0" w:space="0" w:color="auto"/>
            <w:right w:val="none" w:sz="0" w:space="0" w:color="auto"/>
          </w:divBdr>
        </w:div>
        <w:div w:id="1543706726">
          <w:marLeft w:val="480"/>
          <w:marRight w:val="0"/>
          <w:marTop w:val="0"/>
          <w:marBottom w:val="0"/>
          <w:divBdr>
            <w:top w:val="none" w:sz="0" w:space="0" w:color="auto"/>
            <w:left w:val="none" w:sz="0" w:space="0" w:color="auto"/>
            <w:bottom w:val="none" w:sz="0" w:space="0" w:color="auto"/>
            <w:right w:val="none" w:sz="0" w:space="0" w:color="auto"/>
          </w:divBdr>
        </w:div>
        <w:div w:id="214658069">
          <w:marLeft w:val="480"/>
          <w:marRight w:val="0"/>
          <w:marTop w:val="0"/>
          <w:marBottom w:val="0"/>
          <w:divBdr>
            <w:top w:val="none" w:sz="0" w:space="0" w:color="auto"/>
            <w:left w:val="none" w:sz="0" w:space="0" w:color="auto"/>
            <w:bottom w:val="none" w:sz="0" w:space="0" w:color="auto"/>
            <w:right w:val="none" w:sz="0" w:space="0" w:color="auto"/>
          </w:divBdr>
        </w:div>
        <w:div w:id="86971752">
          <w:marLeft w:val="480"/>
          <w:marRight w:val="0"/>
          <w:marTop w:val="0"/>
          <w:marBottom w:val="0"/>
          <w:divBdr>
            <w:top w:val="none" w:sz="0" w:space="0" w:color="auto"/>
            <w:left w:val="none" w:sz="0" w:space="0" w:color="auto"/>
            <w:bottom w:val="none" w:sz="0" w:space="0" w:color="auto"/>
            <w:right w:val="none" w:sz="0" w:space="0" w:color="auto"/>
          </w:divBdr>
        </w:div>
        <w:div w:id="1137145687">
          <w:marLeft w:val="480"/>
          <w:marRight w:val="0"/>
          <w:marTop w:val="0"/>
          <w:marBottom w:val="0"/>
          <w:divBdr>
            <w:top w:val="none" w:sz="0" w:space="0" w:color="auto"/>
            <w:left w:val="none" w:sz="0" w:space="0" w:color="auto"/>
            <w:bottom w:val="none" w:sz="0" w:space="0" w:color="auto"/>
            <w:right w:val="none" w:sz="0" w:space="0" w:color="auto"/>
          </w:divBdr>
        </w:div>
        <w:div w:id="1652830560">
          <w:marLeft w:val="480"/>
          <w:marRight w:val="0"/>
          <w:marTop w:val="0"/>
          <w:marBottom w:val="0"/>
          <w:divBdr>
            <w:top w:val="none" w:sz="0" w:space="0" w:color="auto"/>
            <w:left w:val="none" w:sz="0" w:space="0" w:color="auto"/>
            <w:bottom w:val="none" w:sz="0" w:space="0" w:color="auto"/>
            <w:right w:val="none" w:sz="0" w:space="0" w:color="auto"/>
          </w:divBdr>
        </w:div>
        <w:div w:id="1387683506">
          <w:marLeft w:val="480"/>
          <w:marRight w:val="0"/>
          <w:marTop w:val="0"/>
          <w:marBottom w:val="0"/>
          <w:divBdr>
            <w:top w:val="none" w:sz="0" w:space="0" w:color="auto"/>
            <w:left w:val="none" w:sz="0" w:space="0" w:color="auto"/>
            <w:bottom w:val="none" w:sz="0" w:space="0" w:color="auto"/>
            <w:right w:val="none" w:sz="0" w:space="0" w:color="auto"/>
          </w:divBdr>
        </w:div>
        <w:div w:id="22021011">
          <w:marLeft w:val="480"/>
          <w:marRight w:val="0"/>
          <w:marTop w:val="0"/>
          <w:marBottom w:val="0"/>
          <w:divBdr>
            <w:top w:val="none" w:sz="0" w:space="0" w:color="auto"/>
            <w:left w:val="none" w:sz="0" w:space="0" w:color="auto"/>
            <w:bottom w:val="none" w:sz="0" w:space="0" w:color="auto"/>
            <w:right w:val="none" w:sz="0" w:space="0" w:color="auto"/>
          </w:divBdr>
        </w:div>
        <w:div w:id="654186585">
          <w:marLeft w:val="480"/>
          <w:marRight w:val="0"/>
          <w:marTop w:val="0"/>
          <w:marBottom w:val="0"/>
          <w:divBdr>
            <w:top w:val="none" w:sz="0" w:space="0" w:color="auto"/>
            <w:left w:val="none" w:sz="0" w:space="0" w:color="auto"/>
            <w:bottom w:val="none" w:sz="0" w:space="0" w:color="auto"/>
            <w:right w:val="none" w:sz="0" w:space="0" w:color="auto"/>
          </w:divBdr>
        </w:div>
        <w:div w:id="656227093">
          <w:marLeft w:val="480"/>
          <w:marRight w:val="0"/>
          <w:marTop w:val="0"/>
          <w:marBottom w:val="0"/>
          <w:divBdr>
            <w:top w:val="none" w:sz="0" w:space="0" w:color="auto"/>
            <w:left w:val="none" w:sz="0" w:space="0" w:color="auto"/>
            <w:bottom w:val="none" w:sz="0" w:space="0" w:color="auto"/>
            <w:right w:val="none" w:sz="0" w:space="0" w:color="auto"/>
          </w:divBdr>
        </w:div>
        <w:div w:id="1006862313">
          <w:marLeft w:val="480"/>
          <w:marRight w:val="0"/>
          <w:marTop w:val="0"/>
          <w:marBottom w:val="0"/>
          <w:divBdr>
            <w:top w:val="none" w:sz="0" w:space="0" w:color="auto"/>
            <w:left w:val="none" w:sz="0" w:space="0" w:color="auto"/>
            <w:bottom w:val="none" w:sz="0" w:space="0" w:color="auto"/>
            <w:right w:val="none" w:sz="0" w:space="0" w:color="auto"/>
          </w:divBdr>
        </w:div>
        <w:div w:id="929660760">
          <w:marLeft w:val="480"/>
          <w:marRight w:val="0"/>
          <w:marTop w:val="0"/>
          <w:marBottom w:val="0"/>
          <w:divBdr>
            <w:top w:val="none" w:sz="0" w:space="0" w:color="auto"/>
            <w:left w:val="none" w:sz="0" w:space="0" w:color="auto"/>
            <w:bottom w:val="none" w:sz="0" w:space="0" w:color="auto"/>
            <w:right w:val="none" w:sz="0" w:space="0" w:color="auto"/>
          </w:divBdr>
        </w:div>
        <w:div w:id="185798603">
          <w:marLeft w:val="480"/>
          <w:marRight w:val="0"/>
          <w:marTop w:val="0"/>
          <w:marBottom w:val="0"/>
          <w:divBdr>
            <w:top w:val="none" w:sz="0" w:space="0" w:color="auto"/>
            <w:left w:val="none" w:sz="0" w:space="0" w:color="auto"/>
            <w:bottom w:val="none" w:sz="0" w:space="0" w:color="auto"/>
            <w:right w:val="none" w:sz="0" w:space="0" w:color="auto"/>
          </w:divBdr>
        </w:div>
        <w:div w:id="1713728772">
          <w:marLeft w:val="480"/>
          <w:marRight w:val="0"/>
          <w:marTop w:val="0"/>
          <w:marBottom w:val="0"/>
          <w:divBdr>
            <w:top w:val="none" w:sz="0" w:space="0" w:color="auto"/>
            <w:left w:val="none" w:sz="0" w:space="0" w:color="auto"/>
            <w:bottom w:val="none" w:sz="0" w:space="0" w:color="auto"/>
            <w:right w:val="none" w:sz="0" w:space="0" w:color="auto"/>
          </w:divBdr>
        </w:div>
        <w:div w:id="1414351803">
          <w:marLeft w:val="480"/>
          <w:marRight w:val="0"/>
          <w:marTop w:val="0"/>
          <w:marBottom w:val="0"/>
          <w:divBdr>
            <w:top w:val="none" w:sz="0" w:space="0" w:color="auto"/>
            <w:left w:val="none" w:sz="0" w:space="0" w:color="auto"/>
            <w:bottom w:val="none" w:sz="0" w:space="0" w:color="auto"/>
            <w:right w:val="none" w:sz="0" w:space="0" w:color="auto"/>
          </w:divBdr>
        </w:div>
        <w:div w:id="1735468880">
          <w:marLeft w:val="480"/>
          <w:marRight w:val="0"/>
          <w:marTop w:val="0"/>
          <w:marBottom w:val="0"/>
          <w:divBdr>
            <w:top w:val="none" w:sz="0" w:space="0" w:color="auto"/>
            <w:left w:val="none" w:sz="0" w:space="0" w:color="auto"/>
            <w:bottom w:val="none" w:sz="0" w:space="0" w:color="auto"/>
            <w:right w:val="none" w:sz="0" w:space="0" w:color="auto"/>
          </w:divBdr>
        </w:div>
        <w:div w:id="838809888">
          <w:marLeft w:val="480"/>
          <w:marRight w:val="0"/>
          <w:marTop w:val="0"/>
          <w:marBottom w:val="0"/>
          <w:divBdr>
            <w:top w:val="none" w:sz="0" w:space="0" w:color="auto"/>
            <w:left w:val="none" w:sz="0" w:space="0" w:color="auto"/>
            <w:bottom w:val="none" w:sz="0" w:space="0" w:color="auto"/>
            <w:right w:val="none" w:sz="0" w:space="0" w:color="auto"/>
          </w:divBdr>
        </w:div>
        <w:div w:id="213277166">
          <w:marLeft w:val="480"/>
          <w:marRight w:val="0"/>
          <w:marTop w:val="0"/>
          <w:marBottom w:val="0"/>
          <w:divBdr>
            <w:top w:val="none" w:sz="0" w:space="0" w:color="auto"/>
            <w:left w:val="none" w:sz="0" w:space="0" w:color="auto"/>
            <w:bottom w:val="none" w:sz="0" w:space="0" w:color="auto"/>
            <w:right w:val="none" w:sz="0" w:space="0" w:color="auto"/>
          </w:divBdr>
        </w:div>
        <w:div w:id="594049394">
          <w:marLeft w:val="480"/>
          <w:marRight w:val="0"/>
          <w:marTop w:val="0"/>
          <w:marBottom w:val="0"/>
          <w:divBdr>
            <w:top w:val="none" w:sz="0" w:space="0" w:color="auto"/>
            <w:left w:val="none" w:sz="0" w:space="0" w:color="auto"/>
            <w:bottom w:val="none" w:sz="0" w:space="0" w:color="auto"/>
            <w:right w:val="none" w:sz="0" w:space="0" w:color="auto"/>
          </w:divBdr>
        </w:div>
        <w:div w:id="695539886">
          <w:marLeft w:val="480"/>
          <w:marRight w:val="0"/>
          <w:marTop w:val="0"/>
          <w:marBottom w:val="0"/>
          <w:divBdr>
            <w:top w:val="none" w:sz="0" w:space="0" w:color="auto"/>
            <w:left w:val="none" w:sz="0" w:space="0" w:color="auto"/>
            <w:bottom w:val="none" w:sz="0" w:space="0" w:color="auto"/>
            <w:right w:val="none" w:sz="0" w:space="0" w:color="auto"/>
          </w:divBdr>
        </w:div>
        <w:div w:id="1745032318">
          <w:marLeft w:val="480"/>
          <w:marRight w:val="0"/>
          <w:marTop w:val="0"/>
          <w:marBottom w:val="0"/>
          <w:divBdr>
            <w:top w:val="none" w:sz="0" w:space="0" w:color="auto"/>
            <w:left w:val="none" w:sz="0" w:space="0" w:color="auto"/>
            <w:bottom w:val="none" w:sz="0" w:space="0" w:color="auto"/>
            <w:right w:val="none" w:sz="0" w:space="0" w:color="auto"/>
          </w:divBdr>
        </w:div>
        <w:div w:id="564218112">
          <w:marLeft w:val="480"/>
          <w:marRight w:val="0"/>
          <w:marTop w:val="0"/>
          <w:marBottom w:val="0"/>
          <w:divBdr>
            <w:top w:val="none" w:sz="0" w:space="0" w:color="auto"/>
            <w:left w:val="none" w:sz="0" w:space="0" w:color="auto"/>
            <w:bottom w:val="none" w:sz="0" w:space="0" w:color="auto"/>
            <w:right w:val="none" w:sz="0" w:space="0" w:color="auto"/>
          </w:divBdr>
        </w:div>
        <w:div w:id="567228339">
          <w:marLeft w:val="480"/>
          <w:marRight w:val="0"/>
          <w:marTop w:val="0"/>
          <w:marBottom w:val="0"/>
          <w:divBdr>
            <w:top w:val="none" w:sz="0" w:space="0" w:color="auto"/>
            <w:left w:val="none" w:sz="0" w:space="0" w:color="auto"/>
            <w:bottom w:val="none" w:sz="0" w:space="0" w:color="auto"/>
            <w:right w:val="none" w:sz="0" w:space="0" w:color="auto"/>
          </w:divBdr>
        </w:div>
        <w:div w:id="1666322902">
          <w:marLeft w:val="480"/>
          <w:marRight w:val="0"/>
          <w:marTop w:val="0"/>
          <w:marBottom w:val="0"/>
          <w:divBdr>
            <w:top w:val="none" w:sz="0" w:space="0" w:color="auto"/>
            <w:left w:val="none" w:sz="0" w:space="0" w:color="auto"/>
            <w:bottom w:val="none" w:sz="0" w:space="0" w:color="auto"/>
            <w:right w:val="none" w:sz="0" w:space="0" w:color="auto"/>
          </w:divBdr>
        </w:div>
        <w:div w:id="975985699">
          <w:marLeft w:val="480"/>
          <w:marRight w:val="0"/>
          <w:marTop w:val="0"/>
          <w:marBottom w:val="0"/>
          <w:divBdr>
            <w:top w:val="none" w:sz="0" w:space="0" w:color="auto"/>
            <w:left w:val="none" w:sz="0" w:space="0" w:color="auto"/>
            <w:bottom w:val="none" w:sz="0" w:space="0" w:color="auto"/>
            <w:right w:val="none" w:sz="0" w:space="0" w:color="auto"/>
          </w:divBdr>
        </w:div>
        <w:div w:id="1254506507">
          <w:marLeft w:val="480"/>
          <w:marRight w:val="0"/>
          <w:marTop w:val="0"/>
          <w:marBottom w:val="0"/>
          <w:divBdr>
            <w:top w:val="none" w:sz="0" w:space="0" w:color="auto"/>
            <w:left w:val="none" w:sz="0" w:space="0" w:color="auto"/>
            <w:bottom w:val="none" w:sz="0" w:space="0" w:color="auto"/>
            <w:right w:val="none" w:sz="0" w:space="0" w:color="auto"/>
          </w:divBdr>
        </w:div>
        <w:div w:id="161894809">
          <w:marLeft w:val="480"/>
          <w:marRight w:val="0"/>
          <w:marTop w:val="0"/>
          <w:marBottom w:val="0"/>
          <w:divBdr>
            <w:top w:val="none" w:sz="0" w:space="0" w:color="auto"/>
            <w:left w:val="none" w:sz="0" w:space="0" w:color="auto"/>
            <w:bottom w:val="none" w:sz="0" w:space="0" w:color="auto"/>
            <w:right w:val="none" w:sz="0" w:space="0" w:color="auto"/>
          </w:divBdr>
        </w:div>
        <w:div w:id="32273201">
          <w:marLeft w:val="480"/>
          <w:marRight w:val="0"/>
          <w:marTop w:val="0"/>
          <w:marBottom w:val="0"/>
          <w:divBdr>
            <w:top w:val="none" w:sz="0" w:space="0" w:color="auto"/>
            <w:left w:val="none" w:sz="0" w:space="0" w:color="auto"/>
            <w:bottom w:val="none" w:sz="0" w:space="0" w:color="auto"/>
            <w:right w:val="none" w:sz="0" w:space="0" w:color="auto"/>
          </w:divBdr>
        </w:div>
        <w:div w:id="1088695391">
          <w:marLeft w:val="480"/>
          <w:marRight w:val="0"/>
          <w:marTop w:val="0"/>
          <w:marBottom w:val="0"/>
          <w:divBdr>
            <w:top w:val="none" w:sz="0" w:space="0" w:color="auto"/>
            <w:left w:val="none" w:sz="0" w:space="0" w:color="auto"/>
            <w:bottom w:val="none" w:sz="0" w:space="0" w:color="auto"/>
            <w:right w:val="none" w:sz="0" w:space="0" w:color="auto"/>
          </w:divBdr>
        </w:div>
        <w:div w:id="985356850">
          <w:marLeft w:val="480"/>
          <w:marRight w:val="0"/>
          <w:marTop w:val="0"/>
          <w:marBottom w:val="0"/>
          <w:divBdr>
            <w:top w:val="none" w:sz="0" w:space="0" w:color="auto"/>
            <w:left w:val="none" w:sz="0" w:space="0" w:color="auto"/>
            <w:bottom w:val="none" w:sz="0" w:space="0" w:color="auto"/>
            <w:right w:val="none" w:sz="0" w:space="0" w:color="auto"/>
          </w:divBdr>
        </w:div>
        <w:div w:id="1182014598">
          <w:marLeft w:val="480"/>
          <w:marRight w:val="0"/>
          <w:marTop w:val="0"/>
          <w:marBottom w:val="0"/>
          <w:divBdr>
            <w:top w:val="none" w:sz="0" w:space="0" w:color="auto"/>
            <w:left w:val="none" w:sz="0" w:space="0" w:color="auto"/>
            <w:bottom w:val="none" w:sz="0" w:space="0" w:color="auto"/>
            <w:right w:val="none" w:sz="0" w:space="0" w:color="auto"/>
          </w:divBdr>
        </w:div>
        <w:div w:id="1543244447">
          <w:marLeft w:val="480"/>
          <w:marRight w:val="0"/>
          <w:marTop w:val="0"/>
          <w:marBottom w:val="0"/>
          <w:divBdr>
            <w:top w:val="none" w:sz="0" w:space="0" w:color="auto"/>
            <w:left w:val="none" w:sz="0" w:space="0" w:color="auto"/>
            <w:bottom w:val="none" w:sz="0" w:space="0" w:color="auto"/>
            <w:right w:val="none" w:sz="0" w:space="0" w:color="auto"/>
          </w:divBdr>
        </w:div>
        <w:div w:id="2102799878">
          <w:marLeft w:val="480"/>
          <w:marRight w:val="0"/>
          <w:marTop w:val="0"/>
          <w:marBottom w:val="0"/>
          <w:divBdr>
            <w:top w:val="none" w:sz="0" w:space="0" w:color="auto"/>
            <w:left w:val="none" w:sz="0" w:space="0" w:color="auto"/>
            <w:bottom w:val="none" w:sz="0" w:space="0" w:color="auto"/>
            <w:right w:val="none" w:sz="0" w:space="0" w:color="auto"/>
          </w:divBdr>
        </w:div>
        <w:div w:id="520121270">
          <w:marLeft w:val="480"/>
          <w:marRight w:val="0"/>
          <w:marTop w:val="0"/>
          <w:marBottom w:val="0"/>
          <w:divBdr>
            <w:top w:val="none" w:sz="0" w:space="0" w:color="auto"/>
            <w:left w:val="none" w:sz="0" w:space="0" w:color="auto"/>
            <w:bottom w:val="none" w:sz="0" w:space="0" w:color="auto"/>
            <w:right w:val="none" w:sz="0" w:space="0" w:color="auto"/>
          </w:divBdr>
        </w:div>
        <w:div w:id="1139108392">
          <w:marLeft w:val="480"/>
          <w:marRight w:val="0"/>
          <w:marTop w:val="0"/>
          <w:marBottom w:val="0"/>
          <w:divBdr>
            <w:top w:val="none" w:sz="0" w:space="0" w:color="auto"/>
            <w:left w:val="none" w:sz="0" w:space="0" w:color="auto"/>
            <w:bottom w:val="none" w:sz="0" w:space="0" w:color="auto"/>
            <w:right w:val="none" w:sz="0" w:space="0" w:color="auto"/>
          </w:divBdr>
        </w:div>
      </w:divsChild>
    </w:div>
    <w:div w:id="953680464">
      <w:bodyDiv w:val="1"/>
      <w:marLeft w:val="0"/>
      <w:marRight w:val="0"/>
      <w:marTop w:val="0"/>
      <w:marBottom w:val="0"/>
      <w:divBdr>
        <w:top w:val="none" w:sz="0" w:space="0" w:color="auto"/>
        <w:left w:val="none" w:sz="0" w:space="0" w:color="auto"/>
        <w:bottom w:val="none" w:sz="0" w:space="0" w:color="auto"/>
        <w:right w:val="none" w:sz="0" w:space="0" w:color="auto"/>
      </w:divBdr>
    </w:div>
    <w:div w:id="953950063">
      <w:bodyDiv w:val="1"/>
      <w:marLeft w:val="0"/>
      <w:marRight w:val="0"/>
      <w:marTop w:val="0"/>
      <w:marBottom w:val="0"/>
      <w:divBdr>
        <w:top w:val="none" w:sz="0" w:space="0" w:color="auto"/>
        <w:left w:val="none" w:sz="0" w:space="0" w:color="auto"/>
        <w:bottom w:val="none" w:sz="0" w:space="0" w:color="auto"/>
        <w:right w:val="none" w:sz="0" w:space="0" w:color="auto"/>
      </w:divBdr>
    </w:div>
    <w:div w:id="954022617">
      <w:bodyDiv w:val="1"/>
      <w:marLeft w:val="0"/>
      <w:marRight w:val="0"/>
      <w:marTop w:val="0"/>
      <w:marBottom w:val="0"/>
      <w:divBdr>
        <w:top w:val="none" w:sz="0" w:space="0" w:color="auto"/>
        <w:left w:val="none" w:sz="0" w:space="0" w:color="auto"/>
        <w:bottom w:val="none" w:sz="0" w:space="0" w:color="auto"/>
        <w:right w:val="none" w:sz="0" w:space="0" w:color="auto"/>
      </w:divBdr>
      <w:divsChild>
        <w:div w:id="85988">
          <w:marLeft w:val="480"/>
          <w:marRight w:val="0"/>
          <w:marTop w:val="0"/>
          <w:marBottom w:val="0"/>
          <w:divBdr>
            <w:top w:val="none" w:sz="0" w:space="0" w:color="auto"/>
            <w:left w:val="none" w:sz="0" w:space="0" w:color="auto"/>
            <w:bottom w:val="none" w:sz="0" w:space="0" w:color="auto"/>
            <w:right w:val="none" w:sz="0" w:space="0" w:color="auto"/>
          </w:divBdr>
        </w:div>
        <w:div w:id="88357401">
          <w:marLeft w:val="480"/>
          <w:marRight w:val="0"/>
          <w:marTop w:val="0"/>
          <w:marBottom w:val="0"/>
          <w:divBdr>
            <w:top w:val="none" w:sz="0" w:space="0" w:color="auto"/>
            <w:left w:val="none" w:sz="0" w:space="0" w:color="auto"/>
            <w:bottom w:val="none" w:sz="0" w:space="0" w:color="auto"/>
            <w:right w:val="none" w:sz="0" w:space="0" w:color="auto"/>
          </w:divBdr>
        </w:div>
        <w:div w:id="166871302">
          <w:marLeft w:val="480"/>
          <w:marRight w:val="0"/>
          <w:marTop w:val="0"/>
          <w:marBottom w:val="0"/>
          <w:divBdr>
            <w:top w:val="none" w:sz="0" w:space="0" w:color="auto"/>
            <w:left w:val="none" w:sz="0" w:space="0" w:color="auto"/>
            <w:bottom w:val="none" w:sz="0" w:space="0" w:color="auto"/>
            <w:right w:val="none" w:sz="0" w:space="0" w:color="auto"/>
          </w:divBdr>
        </w:div>
        <w:div w:id="293484664">
          <w:marLeft w:val="480"/>
          <w:marRight w:val="0"/>
          <w:marTop w:val="0"/>
          <w:marBottom w:val="0"/>
          <w:divBdr>
            <w:top w:val="none" w:sz="0" w:space="0" w:color="auto"/>
            <w:left w:val="none" w:sz="0" w:space="0" w:color="auto"/>
            <w:bottom w:val="none" w:sz="0" w:space="0" w:color="auto"/>
            <w:right w:val="none" w:sz="0" w:space="0" w:color="auto"/>
          </w:divBdr>
        </w:div>
        <w:div w:id="311637382">
          <w:marLeft w:val="480"/>
          <w:marRight w:val="0"/>
          <w:marTop w:val="0"/>
          <w:marBottom w:val="0"/>
          <w:divBdr>
            <w:top w:val="none" w:sz="0" w:space="0" w:color="auto"/>
            <w:left w:val="none" w:sz="0" w:space="0" w:color="auto"/>
            <w:bottom w:val="none" w:sz="0" w:space="0" w:color="auto"/>
            <w:right w:val="none" w:sz="0" w:space="0" w:color="auto"/>
          </w:divBdr>
        </w:div>
        <w:div w:id="366490245">
          <w:marLeft w:val="480"/>
          <w:marRight w:val="0"/>
          <w:marTop w:val="0"/>
          <w:marBottom w:val="0"/>
          <w:divBdr>
            <w:top w:val="none" w:sz="0" w:space="0" w:color="auto"/>
            <w:left w:val="none" w:sz="0" w:space="0" w:color="auto"/>
            <w:bottom w:val="none" w:sz="0" w:space="0" w:color="auto"/>
            <w:right w:val="none" w:sz="0" w:space="0" w:color="auto"/>
          </w:divBdr>
        </w:div>
        <w:div w:id="380634022">
          <w:marLeft w:val="480"/>
          <w:marRight w:val="0"/>
          <w:marTop w:val="0"/>
          <w:marBottom w:val="0"/>
          <w:divBdr>
            <w:top w:val="none" w:sz="0" w:space="0" w:color="auto"/>
            <w:left w:val="none" w:sz="0" w:space="0" w:color="auto"/>
            <w:bottom w:val="none" w:sz="0" w:space="0" w:color="auto"/>
            <w:right w:val="none" w:sz="0" w:space="0" w:color="auto"/>
          </w:divBdr>
        </w:div>
        <w:div w:id="574052979">
          <w:marLeft w:val="480"/>
          <w:marRight w:val="0"/>
          <w:marTop w:val="0"/>
          <w:marBottom w:val="0"/>
          <w:divBdr>
            <w:top w:val="none" w:sz="0" w:space="0" w:color="auto"/>
            <w:left w:val="none" w:sz="0" w:space="0" w:color="auto"/>
            <w:bottom w:val="none" w:sz="0" w:space="0" w:color="auto"/>
            <w:right w:val="none" w:sz="0" w:space="0" w:color="auto"/>
          </w:divBdr>
        </w:div>
        <w:div w:id="578173209">
          <w:marLeft w:val="480"/>
          <w:marRight w:val="0"/>
          <w:marTop w:val="0"/>
          <w:marBottom w:val="0"/>
          <w:divBdr>
            <w:top w:val="none" w:sz="0" w:space="0" w:color="auto"/>
            <w:left w:val="none" w:sz="0" w:space="0" w:color="auto"/>
            <w:bottom w:val="none" w:sz="0" w:space="0" w:color="auto"/>
            <w:right w:val="none" w:sz="0" w:space="0" w:color="auto"/>
          </w:divBdr>
        </w:div>
        <w:div w:id="618923171">
          <w:marLeft w:val="480"/>
          <w:marRight w:val="0"/>
          <w:marTop w:val="0"/>
          <w:marBottom w:val="0"/>
          <w:divBdr>
            <w:top w:val="none" w:sz="0" w:space="0" w:color="auto"/>
            <w:left w:val="none" w:sz="0" w:space="0" w:color="auto"/>
            <w:bottom w:val="none" w:sz="0" w:space="0" w:color="auto"/>
            <w:right w:val="none" w:sz="0" w:space="0" w:color="auto"/>
          </w:divBdr>
        </w:div>
        <w:div w:id="626088265">
          <w:marLeft w:val="480"/>
          <w:marRight w:val="0"/>
          <w:marTop w:val="0"/>
          <w:marBottom w:val="0"/>
          <w:divBdr>
            <w:top w:val="none" w:sz="0" w:space="0" w:color="auto"/>
            <w:left w:val="none" w:sz="0" w:space="0" w:color="auto"/>
            <w:bottom w:val="none" w:sz="0" w:space="0" w:color="auto"/>
            <w:right w:val="none" w:sz="0" w:space="0" w:color="auto"/>
          </w:divBdr>
        </w:div>
        <w:div w:id="671303029">
          <w:marLeft w:val="480"/>
          <w:marRight w:val="0"/>
          <w:marTop w:val="0"/>
          <w:marBottom w:val="0"/>
          <w:divBdr>
            <w:top w:val="none" w:sz="0" w:space="0" w:color="auto"/>
            <w:left w:val="none" w:sz="0" w:space="0" w:color="auto"/>
            <w:bottom w:val="none" w:sz="0" w:space="0" w:color="auto"/>
            <w:right w:val="none" w:sz="0" w:space="0" w:color="auto"/>
          </w:divBdr>
        </w:div>
        <w:div w:id="678194769">
          <w:marLeft w:val="480"/>
          <w:marRight w:val="0"/>
          <w:marTop w:val="0"/>
          <w:marBottom w:val="0"/>
          <w:divBdr>
            <w:top w:val="none" w:sz="0" w:space="0" w:color="auto"/>
            <w:left w:val="none" w:sz="0" w:space="0" w:color="auto"/>
            <w:bottom w:val="none" w:sz="0" w:space="0" w:color="auto"/>
            <w:right w:val="none" w:sz="0" w:space="0" w:color="auto"/>
          </w:divBdr>
        </w:div>
        <w:div w:id="690256148">
          <w:marLeft w:val="480"/>
          <w:marRight w:val="0"/>
          <w:marTop w:val="0"/>
          <w:marBottom w:val="0"/>
          <w:divBdr>
            <w:top w:val="none" w:sz="0" w:space="0" w:color="auto"/>
            <w:left w:val="none" w:sz="0" w:space="0" w:color="auto"/>
            <w:bottom w:val="none" w:sz="0" w:space="0" w:color="auto"/>
            <w:right w:val="none" w:sz="0" w:space="0" w:color="auto"/>
          </w:divBdr>
        </w:div>
        <w:div w:id="813987439">
          <w:marLeft w:val="480"/>
          <w:marRight w:val="0"/>
          <w:marTop w:val="0"/>
          <w:marBottom w:val="0"/>
          <w:divBdr>
            <w:top w:val="none" w:sz="0" w:space="0" w:color="auto"/>
            <w:left w:val="none" w:sz="0" w:space="0" w:color="auto"/>
            <w:bottom w:val="none" w:sz="0" w:space="0" w:color="auto"/>
            <w:right w:val="none" w:sz="0" w:space="0" w:color="auto"/>
          </w:divBdr>
        </w:div>
        <w:div w:id="827787697">
          <w:marLeft w:val="480"/>
          <w:marRight w:val="0"/>
          <w:marTop w:val="0"/>
          <w:marBottom w:val="0"/>
          <w:divBdr>
            <w:top w:val="none" w:sz="0" w:space="0" w:color="auto"/>
            <w:left w:val="none" w:sz="0" w:space="0" w:color="auto"/>
            <w:bottom w:val="none" w:sz="0" w:space="0" w:color="auto"/>
            <w:right w:val="none" w:sz="0" w:space="0" w:color="auto"/>
          </w:divBdr>
        </w:div>
        <w:div w:id="914361449">
          <w:marLeft w:val="480"/>
          <w:marRight w:val="0"/>
          <w:marTop w:val="0"/>
          <w:marBottom w:val="0"/>
          <w:divBdr>
            <w:top w:val="none" w:sz="0" w:space="0" w:color="auto"/>
            <w:left w:val="none" w:sz="0" w:space="0" w:color="auto"/>
            <w:bottom w:val="none" w:sz="0" w:space="0" w:color="auto"/>
            <w:right w:val="none" w:sz="0" w:space="0" w:color="auto"/>
          </w:divBdr>
        </w:div>
        <w:div w:id="1288776889">
          <w:marLeft w:val="480"/>
          <w:marRight w:val="0"/>
          <w:marTop w:val="0"/>
          <w:marBottom w:val="0"/>
          <w:divBdr>
            <w:top w:val="none" w:sz="0" w:space="0" w:color="auto"/>
            <w:left w:val="none" w:sz="0" w:space="0" w:color="auto"/>
            <w:bottom w:val="none" w:sz="0" w:space="0" w:color="auto"/>
            <w:right w:val="none" w:sz="0" w:space="0" w:color="auto"/>
          </w:divBdr>
        </w:div>
        <w:div w:id="1587807729">
          <w:marLeft w:val="480"/>
          <w:marRight w:val="0"/>
          <w:marTop w:val="0"/>
          <w:marBottom w:val="0"/>
          <w:divBdr>
            <w:top w:val="none" w:sz="0" w:space="0" w:color="auto"/>
            <w:left w:val="none" w:sz="0" w:space="0" w:color="auto"/>
            <w:bottom w:val="none" w:sz="0" w:space="0" w:color="auto"/>
            <w:right w:val="none" w:sz="0" w:space="0" w:color="auto"/>
          </w:divBdr>
        </w:div>
        <w:div w:id="1733700525">
          <w:marLeft w:val="480"/>
          <w:marRight w:val="0"/>
          <w:marTop w:val="0"/>
          <w:marBottom w:val="0"/>
          <w:divBdr>
            <w:top w:val="none" w:sz="0" w:space="0" w:color="auto"/>
            <w:left w:val="none" w:sz="0" w:space="0" w:color="auto"/>
            <w:bottom w:val="none" w:sz="0" w:space="0" w:color="auto"/>
            <w:right w:val="none" w:sz="0" w:space="0" w:color="auto"/>
          </w:divBdr>
        </w:div>
        <w:div w:id="1796631465">
          <w:marLeft w:val="480"/>
          <w:marRight w:val="0"/>
          <w:marTop w:val="0"/>
          <w:marBottom w:val="0"/>
          <w:divBdr>
            <w:top w:val="none" w:sz="0" w:space="0" w:color="auto"/>
            <w:left w:val="none" w:sz="0" w:space="0" w:color="auto"/>
            <w:bottom w:val="none" w:sz="0" w:space="0" w:color="auto"/>
            <w:right w:val="none" w:sz="0" w:space="0" w:color="auto"/>
          </w:divBdr>
        </w:div>
        <w:div w:id="1844972933">
          <w:marLeft w:val="480"/>
          <w:marRight w:val="0"/>
          <w:marTop w:val="0"/>
          <w:marBottom w:val="0"/>
          <w:divBdr>
            <w:top w:val="none" w:sz="0" w:space="0" w:color="auto"/>
            <w:left w:val="none" w:sz="0" w:space="0" w:color="auto"/>
            <w:bottom w:val="none" w:sz="0" w:space="0" w:color="auto"/>
            <w:right w:val="none" w:sz="0" w:space="0" w:color="auto"/>
          </w:divBdr>
        </w:div>
        <w:div w:id="1872910547">
          <w:marLeft w:val="480"/>
          <w:marRight w:val="0"/>
          <w:marTop w:val="0"/>
          <w:marBottom w:val="0"/>
          <w:divBdr>
            <w:top w:val="none" w:sz="0" w:space="0" w:color="auto"/>
            <w:left w:val="none" w:sz="0" w:space="0" w:color="auto"/>
            <w:bottom w:val="none" w:sz="0" w:space="0" w:color="auto"/>
            <w:right w:val="none" w:sz="0" w:space="0" w:color="auto"/>
          </w:divBdr>
        </w:div>
        <w:div w:id="1887109450">
          <w:marLeft w:val="480"/>
          <w:marRight w:val="0"/>
          <w:marTop w:val="0"/>
          <w:marBottom w:val="0"/>
          <w:divBdr>
            <w:top w:val="none" w:sz="0" w:space="0" w:color="auto"/>
            <w:left w:val="none" w:sz="0" w:space="0" w:color="auto"/>
            <w:bottom w:val="none" w:sz="0" w:space="0" w:color="auto"/>
            <w:right w:val="none" w:sz="0" w:space="0" w:color="auto"/>
          </w:divBdr>
        </w:div>
        <w:div w:id="1901206615">
          <w:marLeft w:val="480"/>
          <w:marRight w:val="0"/>
          <w:marTop w:val="0"/>
          <w:marBottom w:val="0"/>
          <w:divBdr>
            <w:top w:val="none" w:sz="0" w:space="0" w:color="auto"/>
            <w:left w:val="none" w:sz="0" w:space="0" w:color="auto"/>
            <w:bottom w:val="none" w:sz="0" w:space="0" w:color="auto"/>
            <w:right w:val="none" w:sz="0" w:space="0" w:color="auto"/>
          </w:divBdr>
        </w:div>
        <w:div w:id="1959296527">
          <w:marLeft w:val="480"/>
          <w:marRight w:val="0"/>
          <w:marTop w:val="0"/>
          <w:marBottom w:val="0"/>
          <w:divBdr>
            <w:top w:val="none" w:sz="0" w:space="0" w:color="auto"/>
            <w:left w:val="none" w:sz="0" w:space="0" w:color="auto"/>
            <w:bottom w:val="none" w:sz="0" w:space="0" w:color="auto"/>
            <w:right w:val="none" w:sz="0" w:space="0" w:color="auto"/>
          </w:divBdr>
        </w:div>
        <w:div w:id="2129546903">
          <w:marLeft w:val="480"/>
          <w:marRight w:val="0"/>
          <w:marTop w:val="0"/>
          <w:marBottom w:val="0"/>
          <w:divBdr>
            <w:top w:val="none" w:sz="0" w:space="0" w:color="auto"/>
            <w:left w:val="none" w:sz="0" w:space="0" w:color="auto"/>
            <w:bottom w:val="none" w:sz="0" w:space="0" w:color="auto"/>
            <w:right w:val="none" w:sz="0" w:space="0" w:color="auto"/>
          </w:divBdr>
        </w:div>
        <w:div w:id="2132891537">
          <w:marLeft w:val="480"/>
          <w:marRight w:val="0"/>
          <w:marTop w:val="0"/>
          <w:marBottom w:val="0"/>
          <w:divBdr>
            <w:top w:val="none" w:sz="0" w:space="0" w:color="auto"/>
            <w:left w:val="none" w:sz="0" w:space="0" w:color="auto"/>
            <w:bottom w:val="none" w:sz="0" w:space="0" w:color="auto"/>
            <w:right w:val="none" w:sz="0" w:space="0" w:color="auto"/>
          </w:divBdr>
        </w:div>
      </w:divsChild>
    </w:div>
    <w:div w:id="954600244">
      <w:bodyDiv w:val="1"/>
      <w:marLeft w:val="0"/>
      <w:marRight w:val="0"/>
      <w:marTop w:val="0"/>
      <w:marBottom w:val="0"/>
      <w:divBdr>
        <w:top w:val="none" w:sz="0" w:space="0" w:color="auto"/>
        <w:left w:val="none" w:sz="0" w:space="0" w:color="auto"/>
        <w:bottom w:val="none" w:sz="0" w:space="0" w:color="auto"/>
        <w:right w:val="none" w:sz="0" w:space="0" w:color="auto"/>
      </w:divBdr>
      <w:divsChild>
        <w:div w:id="82145706">
          <w:marLeft w:val="480"/>
          <w:marRight w:val="0"/>
          <w:marTop w:val="0"/>
          <w:marBottom w:val="0"/>
          <w:divBdr>
            <w:top w:val="none" w:sz="0" w:space="0" w:color="auto"/>
            <w:left w:val="none" w:sz="0" w:space="0" w:color="auto"/>
            <w:bottom w:val="none" w:sz="0" w:space="0" w:color="auto"/>
            <w:right w:val="none" w:sz="0" w:space="0" w:color="auto"/>
          </w:divBdr>
        </w:div>
        <w:div w:id="135224139">
          <w:marLeft w:val="480"/>
          <w:marRight w:val="0"/>
          <w:marTop w:val="0"/>
          <w:marBottom w:val="0"/>
          <w:divBdr>
            <w:top w:val="none" w:sz="0" w:space="0" w:color="auto"/>
            <w:left w:val="none" w:sz="0" w:space="0" w:color="auto"/>
            <w:bottom w:val="none" w:sz="0" w:space="0" w:color="auto"/>
            <w:right w:val="none" w:sz="0" w:space="0" w:color="auto"/>
          </w:divBdr>
        </w:div>
        <w:div w:id="171146727">
          <w:marLeft w:val="480"/>
          <w:marRight w:val="0"/>
          <w:marTop w:val="0"/>
          <w:marBottom w:val="0"/>
          <w:divBdr>
            <w:top w:val="none" w:sz="0" w:space="0" w:color="auto"/>
            <w:left w:val="none" w:sz="0" w:space="0" w:color="auto"/>
            <w:bottom w:val="none" w:sz="0" w:space="0" w:color="auto"/>
            <w:right w:val="none" w:sz="0" w:space="0" w:color="auto"/>
          </w:divBdr>
        </w:div>
        <w:div w:id="222563737">
          <w:marLeft w:val="480"/>
          <w:marRight w:val="0"/>
          <w:marTop w:val="0"/>
          <w:marBottom w:val="0"/>
          <w:divBdr>
            <w:top w:val="none" w:sz="0" w:space="0" w:color="auto"/>
            <w:left w:val="none" w:sz="0" w:space="0" w:color="auto"/>
            <w:bottom w:val="none" w:sz="0" w:space="0" w:color="auto"/>
            <w:right w:val="none" w:sz="0" w:space="0" w:color="auto"/>
          </w:divBdr>
        </w:div>
        <w:div w:id="313486171">
          <w:marLeft w:val="480"/>
          <w:marRight w:val="0"/>
          <w:marTop w:val="0"/>
          <w:marBottom w:val="0"/>
          <w:divBdr>
            <w:top w:val="none" w:sz="0" w:space="0" w:color="auto"/>
            <w:left w:val="none" w:sz="0" w:space="0" w:color="auto"/>
            <w:bottom w:val="none" w:sz="0" w:space="0" w:color="auto"/>
            <w:right w:val="none" w:sz="0" w:space="0" w:color="auto"/>
          </w:divBdr>
        </w:div>
        <w:div w:id="368649539">
          <w:marLeft w:val="480"/>
          <w:marRight w:val="0"/>
          <w:marTop w:val="0"/>
          <w:marBottom w:val="0"/>
          <w:divBdr>
            <w:top w:val="none" w:sz="0" w:space="0" w:color="auto"/>
            <w:left w:val="none" w:sz="0" w:space="0" w:color="auto"/>
            <w:bottom w:val="none" w:sz="0" w:space="0" w:color="auto"/>
            <w:right w:val="none" w:sz="0" w:space="0" w:color="auto"/>
          </w:divBdr>
        </w:div>
        <w:div w:id="469129684">
          <w:marLeft w:val="480"/>
          <w:marRight w:val="0"/>
          <w:marTop w:val="0"/>
          <w:marBottom w:val="0"/>
          <w:divBdr>
            <w:top w:val="none" w:sz="0" w:space="0" w:color="auto"/>
            <w:left w:val="none" w:sz="0" w:space="0" w:color="auto"/>
            <w:bottom w:val="none" w:sz="0" w:space="0" w:color="auto"/>
            <w:right w:val="none" w:sz="0" w:space="0" w:color="auto"/>
          </w:divBdr>
        </w:div>
        <w:div w:id="567881470">
          <w:marLeft w:val="480"/>
          <w:marRight w:val="0"/>
          <w:marTop w:val="0"/>
          <w:marBottom w:val="0"/>
          <w:divBdr>
            <w:top w:val="none" w:sz="0" w:space="0" w:color="auto"/>
            <w:left w:val="none" w:sz="0" w:space="0" w:color="auto"/>
            <w:bottom w:val="none" w:sz="0" w:space="0" w:color="auto"/>
            <w:right w:val="none" w:sz="0" w:space="0" w:color="auto"/>
          </w:divBdr>
        </w:div>
        <w:div w:id="573931306">
          <w:marLeft w:val="480"/>
          <w:marRight w:val="0"/>
          <w:marTop w:val="0"/>
          <w:marBottom w:val="0"/>
          <w:divBdr>
            <w:top w:val="none" w:sz="0" w:space="0" w:color="auto"/>
            <w:left w:val="none" w:sz="0" w:space="0" w:color="auto"/>
            <w:bottom w:val="none" w:sz="0" w:space="0" w:color="auto"/>
            <w:right w:val="none" w:sz="0" w:space="0" w:color="auto"/>
          </w:divBdr>
        </w:div>
        <w:div w:id="585958887">
          <w:marLeft w:val="480"/>
          <w:marRight w:val="0"/>
          <w:marTop w:val="0"/>
          <w:marBottom w:val="0"/>
          <w:divBdr>
            <w:top w:val="none" w:sz="0" w:space="0" w:color="auto"/>
            <w:left w:val="none" w:sz="0" w:space="0" w:color="auto"/>
            <w:bottom w:val="none" w:sz="0" w:space="0" w:color="auto"/>
            <w:right w:val="none" w:sz="0" w:space="0" w:color="auto"/>
          </w:divBdr>
        </w:div>
        <w:div w:id="630981519">
          <w:marLeft w:val="480"/>
          <w:marRight w:val="0"/>
          <w:marTop w:val="0"/>
          <w:marBottom w:val="0"/>
          <w:divBdr>
            <w:top w:val="none" w:sz="0" w:space="0" w:color="auto"/>
            <w:left w:val="none" w:sz="0" w:space="0" w:color="auto"/>
            <w:bottom w:val="none" w:sz="0" w:space="0" w:color="auto"/>
            <w:right w:val="none" w:sz="0" w:space="0" w:color="auto"/>
          </w:divBdr>
        </w:div>
        <w:div w:id="634216763">
          <w:marLeft w:val="480"/>
          <w:marRight w:val="0"/>
          <w:marTop w:val="0"/>
          <w:marBottom w:val="0"/>
          <w:divBdr>
            <w:top w:val="none" w:sz="0" w:space="0" w:color="auto"/>
            <w:left w:val="none" w:sz="0" w:space="0" w:color="auto"/>
            <w:bottom w:val="none" w:sz="0" w:space="0" w:color="auto"/>
            <w:right w:val="none" w:sz="0" w:space="0" w:color="auto"/>
          </w:divBdr>
        </w:div>
        <w:div w:id="736783410">
          <w:marLeft w:val="480"/>
          <w:marRight w:val="0"/>
          <w:marTop w:val="0"/>
          <w:marBottom w:val="0"/>
          <w:divBdr>
            <w:top w:val="none" w:sz="0" w:space="0" w:color="auto"/>
            <w:left w:val="none" w:sz="0" w:space="0" w:color="auto"/>
            <w:bottom w:val="none" w:sz="0" w:space="0" w:color="auto"/>
            <w:right w:val="none" w:sz="0" w:space="0" w:color="auto"/>
          </w:divBdr>
        </w:div>
        <w:div w:id="739331035">
          <w:marLeft w:val="480"/>
          <w:marRight w:val="0"/>
          <w:marTop w:val="0"/>
          <w:marBottom w:val="0"/>
          <w:divBdr>
            <w:top w:val="none" w:sz="0" w:space="0" w:color="auto"/>
            <w:left w:val="none" w:sz="0" w:space="0" w:color="auto"/>
            <w:bottom w:val="none" w:sz="0" w:space="0" w:color="auto"/>
            <w:right w:val="none" w:sz="0" w:space="0" w:color="auto"/>
          </w:divBdr>
        </w:div>
        <w:div w:id="747963867">
          <w:marLeft w:val="480"/>
          <w:marRight w:val="0"/>
          <w:marTop w:val="0"/>
          <w:marBottom w:val="0"/>
          <w:divBdr>
            <w:top w:val="none" w:sz="0" w:space="0" w:color="auto"/>
            <w:left w:val="none" w:sz="0" w:space="0" w:color="auto"/>
            <w:bottom w:val="none" w:sz="0" w:space="0" w:color="auto"/>
            <w:right w:val="none" w:sz="0" w:space="0" w:color="auto"/>
          </w:divBdr>
        </w:div>
        <w:div w:id="767893241">
          <w:marLeft w:val="480"/>
          <w:marRight w:val="0"/>
          <w:marTop w:val="0"/>
          <w:marBottom w:val="0"/>
          <w:divBdr>
            <w:top w:val="none" w:sz="0" w:space="0" w:color="auto"/>
            <w:left w:val="none" w:sz="0" w:space="0" w:color="auto"/>
            <w:bottom w:val="none" w:sz="0" w:space="0" w:color="auto"/>
            <w:right w:val="none" w:sz="0" w:space="0" w:color="auto"/>
          </w:divBdr>
        </w:div>
        <w:div w:id="770783666">
          <w:marLeft w:val="480"/>
          <w:marRight w:val="0"/>
          <w:marTop w:val="0"/>
          <w:marBottom w:val="0"/>
          <w:divBdr>
            <w:top w:val="none" w:sz="0" w:space="0" w:color="auto"/>
            <w:left w:val="none" w:sz="0" w:space="0" w:color="auto"/>
            <w:bottom w:val="none" w:sz="0" w:space="0" w:color="auto"/>
            <w:right w:val="none" w:sz="0" w:space="0" w:color="auto"/>
          </w:divBdr>
        </w:div>
        <w:div w:id="775366108">
          <w:marLeft w:val="480"/>
          <w:marRight w:val="0"/>
          <w:marTop w:val="0"/>
          <w:marBottom w:val="0"/>
          <w:divBdr>
            <w:top w:val="none" w:sz="0" w:space="0" w:color="auto"/>
            <w:left w:val="none" w:sz="0" w:space="0" w:color="auto"/>
            <w:bottom w:val="none" w:sz="0" w:space="0" w:color="auto"/>
            <w:right w:val="none" w:sz="0" w:space="0" w:color="auto"/>
          </w:divBdr>
        </w:div>
        <w:div w:id="819689200">
          <w:marLeft w:val="480"/>
          <w:marRight w:val="0"/>
          <w:marTop w:val="0"/>
          <w:marBottom w:val="0"/>
          <w:divBdr>
            <w:top w:val="none" w:sz="0" w:space="0" w:color="auto"/>
            <w:left w:val="none" w:sz="0" w:space="0" w:color="auto"/>
            <w:bottom w:val="none" w:sz="0" w:space="0" w:color="auto"/>
            <w:right w:val="none" w:sz="0" w:space="0" w:color="auto"/>
          </w:divBdr>
        </w:div>
        <w:div w:id="845284808">
          <w:marLeft w:val="480"/>
          <w:marRight w:val="0"/>
          <w:marTop w:val="0"/>
          <w:marBottom w:val="0"/>
          <w:divBdr>
            <w:top w:val="none" w:sz="0" w:space="0" w:color="auto"/>
            <w:left w:val="none" w:sz="0" w:space="0" w:color="auto"/>
            <w:bottom w:val="none" w:sz="0" w:space="0" w:color="auto"/>
            <w:right w:val="none" w:sz="0" w:space="0" w:color="auto"/>
          </w:divBdr>
        </w:div>
        <w:div w:id="927808216">
          <w:marLeft w:val="480"/>
          <w:marRight w:val="0"/>
          <w:marTop w:val="0"/>
          <w:marBottom w:val="0"/>
          <w:divBdr>
            <w:top w:val="none" w:sz="0" w:space="0" w:color="auto"/>
            <w:left w:val="none" w:sz="0" w:space="0" w:color="auto"/>
            <w:bottom w:val="none" w:sz="0" w:space="0" w:color="auto"/>
            <w:right w:val="none" w:sz="0" w:space="0" w:color="auto"/>
          </w:divBdr>
        </w:div>
        <w:div w:id="946429336">
          <w:marLeft w:val="480"/>
          <w:marRight w:val="0"/>
          <w:marTop w:val="0"/>
          <w:marBottom w:val="0"/>
          <w:divBdr>
            <w:top w:val="none" w:sz="0" w:space="0" w:color="auto"/>
            <w:left w:val="none" w:sz="0" w:space="0" w:color="auto"/>
            <w:bottom w:val="none" w:sz="0" w:space="0" w:color="auto"/>
            <w:right w:val="none" w:sz="0" w:space="0" w:color="auto"/>
          </w:divBdr>
        </w:div>
        <w:div w:id="973291492">
          <w:marLeft w:val="480"/>
          <w:marRight w:val="0"/>
          <w:marTop w:val="0"/>
          <w:marBottom w:val="0"/>
          <w:divBdr>
            <w:top w:val="none" w:sz="0" w:space="0" w:color="auto"/>
            <w:left w:val="none" w:sz="0" w:space="0" w:color="auto"/>
            <w:bottom w:val="none" w:sz="0" w:space="0" w:color="auto"/>
            <w:right w:val="none" w:sz="0" w:space="0" w:color="auto"/>
          </w:divBdr>
        </w:div>
        <w:div w:id="980884666">
          <w:marLeft w:val="480"/>
          <w:marRight w:val="0"/>
          <w:marTop w:val="0"/>
          <w:marBottom w:val="0"/>
          <w:divBdr>
            <w:top w:val="none" w:sz="0" w:space="0" w:color="auto"/>
            <w:left w:val="none" w:sz="0" w:space="0" w:color="auto"/>
            <w:bottom w:val="none" w:sz="0" w:space="0" w:color="auto"/>
            <w:right w:val="none" w:sz="0" w:space="0" w:color="auto"/>
          </w:divBdr>
        </w:div>
        <w:div w:id="1115099485">
          <w:marLeft w:val="480"/>
          <w:marRight w:val="0"/>
          <w:marTop w:val="0"/>
          <w:marBottom w:val="0"/>
          <w:divBdr>
            <w:top w:val="none" w:sz="0" w:space="0" w:color="auto"/>
            <w:left w:val="none" w:sz="0" w:space="0" w:color="auto"/>
            <w:bottom w:val="none" w:sz="0" w:space="0" w:color="auto"/>
            <w:right w:val="none" w:sz="0" w:space="0" w:color="auto"/>
          </w:divBdr>
        </w:div>
        <w:div w:id="1229028133">
          <w:marLeft w:val="480"/>
          <w:marRight w:val="0"/>
          <w:marTop w:val="0"/>
          <w:marBottom w:val="0"/>
          <w:divBdr>
            <w:top w:val="none" w:sz="0" w:space="0" w:color="auto"/>
            <w:left w:val="none" w:sz="0" w:space="0" w:color="auto"/>
            <w:bottom w:val="none" w:sz="0" w:space="0" w:color="auto"/>
            <w:right w:val="none" w:sz="0" w:space="0" w:color="auto"/>
          </w:divBdr>
        </w:div>
        <w:div w:id="1335452491">
          <w:marLeft w:val="480"/>
          <w:marRight w:val="0"/>
          <w:marTop w:val="0"/>
          <w:marBottom w:val="0"/>
          <w:divBdr>
            <w:top w:val="none" w:sz="0" w:space="0" w:color="auto"/>
            <w:left w:val="none" w:sz="0" w:space="0" w:color="auto"/>
            <w:bottom w:val="none" w:sz="0" w:space="0" w:color="auto"/>
            <w:right w:val="none" w:sz="0" w:space="0" w:color="auto"/>
          </w:divBdr>
        </w:div>
        <w:div w:id="1359811904">
          <w:marLeft w:val="480"/>
          <w:marRight w:val="0"/>
          <w:marTop w:val="0"/>
          <w:marBottom w:val="0"/>
          <w:divBdr>
            <w:top w:val="none" w:sz="0" w:space="0" w:color="auto"/>
            <w:left w:val="none" w:sz="0" w:space="0" w:color="auto"/>
            <w:bottom w:val="none" w:sz="0" w:space="0" w:color="auto"/>
            <w:right w:val="none" w:sz="0" w:space="0" w:color="auto"/>
          </w:divBdr>
        </w:div>
        <w:div w:id="1492603010">
          <w:marLeft w:val="480"/>
          <w:marRight w:val="0"/>
          <w:marTop w:val="0"/>
          <w:marBottom w:val="0"/>
          <w:divBdr>
            <w:top w:val="none" w:sz="0" w:space="0" w:color="auto"/>
            <w:left w:val="none" w:sz="0" w:space="0" w:color="auto"/>
            <w:bottom w:val="none" w:sz="0" w:space="0" w:color="auto"/>
            <w:right w:val="none" w:sz="0" w:space="0" w:color="auto"/>
          </w:divBdr>
        </w:div>
        <w:div w:id="1548253577">
          <w:marLeft w:val="480"/>
          <w:marRight w:val="0"/>
          <w:marTop w:val="0"/>
          <w:marBottom w:val="0"/>
          <w:divBdr>
            <w:top w:val="none" w:sz="0" w:space="0" w:color="auto"/>
            <w:left w:val="none" w:sz="0" w:space="0" w:color="auto"/>
            <w:bottom w:val="none" w:sz="0" w:space="0" w:color="auto"/>
            <w:right w:val="none" w:sz="0" w:space="0" w:color="auto"/>
          </w:divBdr>
        </w:div>
        <w:div w:id="1569921831">
          <w:marLeft w:val="480"/>
          <w:marRight w:val="0"/>
          <w:marTop w:val="0"/>
          <w:marBottom w:val="0"/>
          <w:divBdr>
            <w:top w:val="none" w:sz="0" w:space="0" w:color="auto"/>
            <w:left w:val="none" w:sz="0" w:space="0" w:color="auto"/>
            <w:bottom w:val="none" w:sz="0" w:space="0" w:color="auto"/>
            <w:right w:val="none" w:sz="0" w:space="0" w:color="auto"/>
          </w:divBdr>
        </w:div>
        <w:div w:id="1626619203">
          <w:marLeft w:val="480"/>
          <w:marRight w:val="0"/>
          <w:marTop w:val="0"/>
          <w:marBottom w:val="0"/>
          <w:divBdr>
            <w:top w:val="none" w:sz="0" w:space="0" w:color="auto"/>
            <w:left w:val="none" w:sz="0" w:space="0" w:color="auto"/>
            <w:bottom w:val="none" w:sz="0" w:space="0" w:color="auto"/>
            <w:right w:val="none" w:sz="0" w:space="0" w:color="auto"/>
          </w:divBdr>
        </w:div>
        <w:div w:id="1630939726">
          <w:marLeft w:val="480"/>
          <w:marRight w:val="0"/>
          <w:marTop w:val="0"/>
          <w:marBottom w:val="0"/>
          <w:divBdr>
            <w:top w:val="none" w:sz="0" w:space="0" w:color="auto"/>
            <w:left w:val="none" w:sz="0" w:space="0" w:color="auto"/>
            <w:bottom w:val="none" w:sz="0" w:space="0" w:color="auto"/>
            <w:right w:val="none" w:sz="0" w:space="0" w:color="auto"/>
          </w:divBdr>
        </w:div>
        <w:div w:id="1778017420">
          <w:marLeft w:val="480"/>
          <w:marRight w:val="0"/>
          <w:marTop w:val="0"/>
          <w:marBottom w:val="0"/>
          <w:divBdr>
            <w:top w:val="none" w:sz="0" w:space="0" w:color="auto"/>
            <w:left w:val="none" w:sz="0" w:space="0" w:color="auto"/>
            <w:bottom w:val="none" w:sz="0" w:space="0" w:color="auto"/>
            <w:right w:val="none" w:sz="0" w:space="0" w:color="auto"/>
          </w:divBdr>
        </w:div>
        <w:div w:id="1806585272">
          <w:marLeft w:val="480"/>
          <w:marRight w:val="0"/>
          <w:marTop w:val="0"/>
          <w:marBottom w:val="0"/>
          <w:divBdr>
            <w:top w:val="none" w:sz="0" w:space="0" w:color="auto"/>
            <w:left w:val="none" w:sz="0" w:space="0" w:color="auto"/>
            <w:bottom w:val="none" w:sz="0" w:space="0" w:color="auto"/>
            <w:right w:val="none" w:sz="0" w:space="0" w:color="auto"/>
          </w:divBdr>
        </w:div>
        <w:div w:id="1866364576">
          <w:marLeft w:val="480"/>
          <w:marRight w:val="0"/>
          <w:marTop w:val="0"/>
          <w:marBottom w:val="0"/>
          <w:divBdr>
            <w:top w:val="none" w:sz="0" w:space="0" w:color="auto"/>
            <w:left w:val="none" w:sz="0" w:space="0" w:color="auto"/>
            <w:bottom w:val="none" w:sz="0" w:space="0" w:color="auto"/>
            <w:right w:val="none" w:sz="0" w:space="0" w:color="auto"/>
          </w:divBdr>
        </w:div>
        <w:div w:id="1879195845">
          <w:marLeft w:val="480"/>
          <w:marRight w:val="0"/>
          <w:marTop w:val="0"/>
          <w:marBottom w:val="0"/>
          <w:divBdr>
            <w:top w:val="none" w:sz="0" w:space="0" w:color="auto"/>
            <w:left w:val="none" w:sz="0" w:space="0" w:color="auto"/>
            <w:bottom w:val="none" w:sz="0" w:space="0" w:color="auto"/>
            <w:right w:val="none" w:sz="0" w:space="0" w:color="auto"/>
          </w:divBdr>
        </w:div>
        <w:div w:id="1890455485">
          <w:marLeft w:val="480"/>
          <w:marRight w:val="0"/>
          <w:marTop w:val="0"/>
          <w:marBottom w:val="0"/>
          <w:divBdr>
            <w:top w:val="none" w:sz="0" w:space="0" w:color="auto"/>
            <w:left w:val="none" w:sz="0" w:space="0" w:color="auto"/>
            <w:bottom w:val="none" w:sz="0" w:space="0" w:color="auto"/>
            <w:right w:val="none" w:sz="0" w:space="0" w:color="auto"/>
          </w:divBdr>
        </w:div>
        <w:div w:id="1892766350">
          <w:marLeft w:val="480"/>
          <w:marRight w:val="0"/>
          <w:marTop w:val="0"/>
          <w:marBottom w:val="0"/>
          <w:divBdr>
            <w:top w:val="none" w:sz="0" w:space="0" w:color="auto"/>
            <w:left w:val="none" w:sz="0" w:space="0" w:color="auto"/>
            <w:bottom w:val="none" w:sz="0" w:space="0" w:color="auto"/>
            <w:right w:val="none" w:sz="0" w:space="0" w:color="auto"/>
          </w:divBdr>
        </w:div>
        <w:div w:id="1972855153">
          <w:marLeft w:val="480"/>
          <w:marRight w:val="0"/>
          <w:marTop w:val="0"/>
          <w:marBottom w:val="0"/>
          <w:divBdr>
            <w:top w:val="none" w:sz="0" w:space="0" w:color="auto"/>
            <w:left w:val="none" w:sz="0" w:space="0" w:color="auto"/>
            <w:bottom w:val="none" w:sz="0" w:space="0" w:color="auto"/>
            <w:right w:val="none" w:sz="0" w:space="0" w:color="auto"/>
          </w:divBdr>
        </w:div>
        <w:div w:id="1974142179">
          <w:marLeft w:val="480"/>
          <w:marRight w:val="0"/>
          <w:marTop w:val="0"/>
          <w:marBottom w:val="0"/>
          <w:divBdr>
            <w:top w:val="none" w:sz="0" w:space="0" w:color="auto"/>
            <w:left w:val="none" w:sz="0" w:space="0" w:color="auto"/>
            <w:bottom w:val="none" w:sz="0" w:space="0" w:color="auto"/>
            <w:right w:val="none" w:sz="0" w:space="0" w:color="auto"/>
          </w:divBdr>
        </w:div>
        <w:div w:id="1996448636">
          <w:marLeft w:val="480"/>
          <w:marRight w:val="0"/>
          <w:marTop w:val="0"/>
          <w:marBottom w:val="0"/>
          <w:divBdr>
            <w:top w:val="none" w:sz="0" w:space="0" w:color="auto"/>
            <w:left w:val="none" w:sz="0" w:space="0" w:color="auto"/>
            <w:bottom w:val="none" w:sz="0" w:space="0" w:color="auto"/>
            <w:right w:val="none" w:sz="0" w:space="0" w:color="auto"/>
          </w:divBdr>
        </w:div>
        <w:div w:id="2094351722">
          <w:marLeft w:val="480"/>
          <w:marRight w:val="0"/>
          <w:marTop w:val="0"/>
          <w:marBottom w:val="0"/>
          <w:divBdr>
            <w:top w:val="none" w:sz="0" w:space="0" w:color="auto"/>
            <w:left w:val="none" w:sz="0" w:space="0" w:color="auto"/>
            <w:bottom w:val="none" w:sz="0" w:space="0" w:color="auto"/>
            <w:right w:val="none" w:sz="0" w:space="0" w:color="auto"/>
          </w:divBdr>
        </w:div>
      </w:divsChild>
    </w:div>
    <w:div w:id="954675598">
      <w:bodyDiv w:val="1"/>
      <w:marLeft w:val="0"/>
      <w:marRight w:val="0"/>
      <w:marTop w:val="0"/>
      <w:marBottom w:val="0"/>
      <w:divBdr>
        <w:top w:val="none" w:sz="0" w:space="0" w:color="auto"/>
        <w:left w:val="none" w:sz="0" w:space="0" w:color="auto"/>
        <w:bottom w:val="none" w:sz="0" w:space="0" w:color="auto"/>
        <w:right w:val="none" w:sz="0" w:space="0" w:color="auto"/>
      </w:divBdr>
    </w:div>
    <w:div w:id="954749840">
      <w:bodyDiv w:val="1"/>
      <w:marLeft w:val="0"/>
      <w:marRight w:val="0"/>
      <w:marTop w:val="0"/>
      <w:marBottom w:val="0"/>
      <w:divBdr>
        <w:top w:val="none" w:sz="0" w:space="0" w:color="auto"/>
        <w:left w:val="none" w:sz="0" w:space="0" w:color="auto"/>
        <w:bottom w:val="none" w:sz="0" w:space="0" w:color="auto"/>
        <w:right w:val="none" w:sz="0" w:space="0" w:color="auto"/>
      </w:divBdr>
    </w:div>
    <w:div w:id="955022730">
      <w:bodyDiv w:val="1"/>
      <w:marLeft w:val="0"/>
      <w:marRight w:val="0"/>
      <w:marTop w:val="0"/>
      <w:marBottom w:val="0"/>
      <w:divBdr>
        <w:top w:val="none" w:sz="0" w:space="0" w:color="auto"/>
        <w:left w:val="none" w:sz="0" w:space="0" w:color="auto"/>
        <w:bottom w:val="none" w:sz="0" w:space="0" w:color="auto"/>
        <w:right w:val="none" w:sz="0" w:space="0" w:color="auto"/>
      </w:divBdr>
    </w:div>
    <w:div w:id="955405510">
      <w:bodyDiv w:val="1"/>
      <w:marLeft w:val="0"/>
      <w:marRight w:val="0"/>
      <w:marTop w:val="0"/>
      <w:marBottom w:val="0"/>
      <w:divBdr>
        <w:top w:val="none" w:sz="0" w:space="0" w:color="auto"/>
        <w:left w:val="none" w:sz="0" w:space="0" w:color="auto"/>
        <w:bottom w:val="none" w:sz="0" w:space="0" w:color="auto"/>
        <w:right w:val="none" w:sz="0" w:space="0" w:color="auto"/>
      </w:divBdr>
    </w:div>
    <w:div w:id="955789292">
      <w:bodyDiv w:val="1"/>
      <w:marLeft w:val="0"/>
      <w:marRight w:val="0"/>
      <w:marTop w:val="0"/>
      <w:marBottom w:val="0"/>
      <w:divBdr>
        <w:top w:val="none" w:sz="0" w:space="0" w:color="auto"/>
        <w:left w:val="none" w:sz="0" w:space="0" w:color="auto"/>
        <w:bottom w:val="none" w:sz="0" w:space="0" w:color="auto"/>
        <w:right w:val="none" w:sz="0" w:space="0" w:color="auto"/>
      </w:divBdr>
    </w:div>
    <w:div w:id="955912909">
      <w:bodyDiv w:val="1"/>
      <w:marLeft w:val="0"/>
      <w:marRight w:val="0"/>
      <w:marTop w:val="0"/>
      <w:marBottom w:val="0"/>
      <w:divBdr>
        <w:top w:val="none" w:sz="0" w:space="0" w:color="auto"/>
        <w:left w:val="none" w:sz="0" w:space="0" w:color="auto"/>
        <w:bottom w:val="none" w:sz="0" w:space="0" w:color="auto"/>
        <w:right w:val="none" w:sz="0" w:space="0" w:color="auto"/>
      </w:divBdr>
    </w:div>
    <w:div w:id="956831118">
      <w:bodyDiv w:val="1"/>
      <w:marLeft w:val="0"/>
      <w:marRight w:val="0"/>
      <w:marTop w:val="0"/>
      <w:marBottom w:val="0"/>
      <w:divBdr>
        <w:top w:val="none" w:sz="0" w:space="0" w:color="auto"/>
        <w:left w:val="none" w:sz="0" w:space="0" w:color="auto"/>
        <w:bottom w:val="none" w:sz="0" w:space="0" w:color="auto"/>
        <w:right w:val="none" w:sz="0" w:space="0" w:color="auto"/>
      </w:divBdr>
    </w:div>
    <w:div w:id="957025948">
      <w:bodyDiv w:val="1"/>
      <w:marLeft w:val="0"/>
      <w:marRight w:val="0"/>
      <w:marTop w:val="0"/>
      <w:marBottom w:val="0"/>
      <w:divBdr>
        <w:top w:val="none" w:sz="0" w:space="0" w:color="auto"/>
        <w:left w:val="none" w:sz="0" w:space="0" w:color="auto"/>
        <w:bottom w:val="none" w:sz="0" w:space="0" w:color="auto"/>
        <w:right w:val="none" w:sz="0" w:space="0" w:color="auto"/>
      </w:divBdr>
      <w:divsChild>
        <w:div w:id="602810506">
          <w:marLeft w:val="480"/>
          <w:marRight w:val="0"/>
          <w:marTop w:val="0"/>
          <w:marBottom w:val="0"/>
          <w:divBdr>
            <w:top w:val="none" w:sz="0" w:space="0" w:color="auto"/>
            <w:left w:val="none" w:sz="0" w:space="0" w:color="auto"/>
            <w:bottom w:val="none" w:sz="0" w:space="0" w:color="auto"/>
            <w:right w:val="none" w:sz="0" w:space="0" w:color="auto"/>
          </w:divBdr>
        </w:div>
        <w:div w:id="1007832607">
          <w:marLeft w:val="480"/>
          <w:marRight w:val="0"/>
          <w:marTop w:val="0"/>
          <w:marBottom w:val="0"/>
          <w:divBdr>
            <w:top w:val="none" w:sz="0" w:space="0" w:color="auto"/>
            <w:left w:val="none" w:sz="0" w:space="0" w:color="auto"/>
            <w:bottom w:val="none" w:sz="0" w:space="0" w:color="auto"/>
            <w:right w:val="none" w:sz="0" w:space="0" w:color="auto"/>
          </w:divBdr>
        </w:div>
        <w:div w:id="618267012">
          <w:marLeft w:val="480"/>
          <w:marRight w:val="0"/>
          <w:marTop w:val="0"/>
          <w:marBottom w:val="0"/>
          <w:divBdr>
            <w:top w:val="none" w:sz="0" w:space="0" w:color="auto"/>
            <w:left w:val="none" w:sz="0" w:space="0" w:color="auto"/>
            <w:bottom w:val="none" w:sz="0" w:space="0" w:color="auto"/>
            <w:right w:val="none" w:sz="0" w:space="0" w:color="auto"/>
          </w:divBdr>
        </w:div>
        <w:div w:id="794834074">
          <w:marLeft w:val="480"/>
          <w:marRight w:val="0"/>
          <w:marTop w:val="0"/>
          <w:marBottom w:val="0"/>
          <w:divBdr>
            <w:top w:val="none" w:sz="0" w:space="0" w:color="auto"/>
            <w:left w:val="none" w:sz="0" w:space="0" w:color="auto"/>
            <w:bottom w:val="none" w:sz="0" w:space="0" w:color="auto"/>
            <w:right w:val="none" w:sz="0" w:space="0" w:color="auto"/>
          </w:divBdr>
        </w:div>
        <w:div w:id="444079613">
          <w:marLeft w:val="480"/>
          <w:marRight w:val="0"/>
          <w:marTop w:val="0"/>
          <w:marBottom w:val="0"/>
          <w:divBdr>
            <w:top w:val="none" w:sz="0" w:space="0" w:color="auto"/>
            <w:left w:val="none" w:sz="0" w:space="0" w:color="auto"/>
            <w:bottom w:val="none" w:sz="0" w:space="0" w:color="auto"/>
            <w:right w:val="none" w:sz="0" w:space="0" w:color="auto"/>
          </w:divBdr>
        </w:div>
        <w:div w:id="2067022397">
          <w:marLeft w:val="480"/>
          <w:marRight w:val="0"/>
          <w:marTop w:val="0"/>
          <w:marBottom w:val="0"/>
          <w:divBdr>
            <w:top w:val="none" w:sz="0" w:space="0" w:color="auto"/>
            <w:left w:val="none" w:sz="0" w:space="0" w:color="auto"/>
            <w:bottom w:val="none" w:sz="0" w:space="0" w:color="auto"/>
            <w:right w:val="none" w:sz="0" w:space="0" w:color="auto"/>
          </w:divBdr>
        </w:div>
        <w:div w:id="793719786">
          <w:marLeft w:val="480"/>
          <w:marRight w:val="0"/>
          <w:marTop w:val="0"/>
          <w:marBottom w:val="0"/>
          <w:divBdr>
            <w:top w:val="none" w:sz="0" w:space="0" w:color="auto"/>
            <w:left w:val="none" w:sz="0" w:space="0" w:color="auto"/>
            <w:bottom w:val="none" w:sz="0" w:space="0" w:color="auto"/>
            <w:right w:val="none" w:sz="0" w:space="0" w:color="auto"/>
          </w:divBdr>
        </w:div>
        <w:div w:id="1106928779">
          <w:marLeft w:val="480"/>
          <w:marRight w:val="0"/>
          <w:marTop w:val="0"/>
          <w:marBottom w:val="0"/>
          <w:divBdr>
            <w:top w:val="none" w:sz="0" w:space="0" w:color="auto"/>
            <w:left w:val="none" w:sz="0" w:space="0" w:color="auto"/>
            <w:bottom w:val="none" w:sz="0" w:space="0" w:color="auto"/>
            <w:right w:val="none" w:sz="0" w:space="0" w:color="auto"/>
          </w:divBdr>
        </w:div>
        <w:div w:id="1050878647">
          <w:marLeft w:val="480"/>
          <w:marRight w:val="0"/>
          <w:marTop w:val="0"/>
          <w:marBottom w:val="0"/>
          <w:divBdr>
            <w:top w:val="none" w:sz="0" w:space="0" w:color="auto"/>
            <w:left w:val="none" w:sz="0" w:space="0" w:color="auto"/>
            <w:bottom w:val="none" w:sz="0" w:space="0" w:color="auto"/>
            <w:right w:val="none" w:sz="0" w:space="0" w:color="auto"/>
          </w:divBdr>
        </w:div>
        <w:div w:id="1809319451">
          <w:marLeft w:val="480"/>
          <w:marRight w:val="0"/>
          <w:marTop w:val="0"/>
          <w:marBottom w:val="0"/>
          <w:divBdr>
            <w:top w:val="none" w:sz="0" w:space="0" w:color="auto"/>
            <w:left w:val="none" w:sz="0" w:space="0" w:color="auto"/>
            <w:bottom w:val="none" w:sz="0" w:space="0" w:color="auto"/>
            <w:right w:val="none" w:sz="0" w:space="0" w:color="auto"/>
          </w:divBdr>
        </w:div>
        <w:div w:id="1220480825">
          <w:marLeft w:val="480"/>
          <w:marRight w:val="0"/>
          <w:marTop w:val="0"/>
          <w:marBottom w:val="0"/>
          <w:divBdr>
            <w:top w:val="none" w:sz="0" w:space="0" w:color="auto"/>
            <w:left w:val="none" w:sz="0" w:space="0" w:color="auto"/>
            <w:bottom w:val="none" w:sz="0" w:space="0" w:color="auto"/>
            <w:right w:val="none" w:sz="0" w:space="0" w:color="auto"/>
          </w:divBdr>
        </w:div>
        <w:div w:id="35350867">
          <w:marLeft w:val="480"/>
          <w:marRight w:val="0"/>
          <w:marTop w:val="0"/>
          <w:marBottom w:val="0"/>
          <w:divBdr>
            <w:top w:val="none" w:sz="0" w:space="0" w:color="auto"/>
            <w:left w:val="none" w:sz="0" w:space="0" w:color="auto"/>
            <w:bottom w:val="none" w:sz="0" w:space="0" w:color="auto"/>
            <w:right w:val="none" w:sz="0" w:space="0" w:color="auto"/>
          </w:divBdr>
        </w:div>
        <w:div w:id="1148983202">
          <w:marLeft w:val="480"/>
          <w:marRight w:val="0"/>
          <w:marTop w:val="0"/>
          <w:marBottom w:val="0"/>
          <w:divBdr>
            <w:top w:val="none" w:sz="0" w:space="0" w:color="auto"/>
            <w:left w:val="none" w:sz="0" w:space="0" w:color="auto"/>
            <w:bottom w:val="none" w:sz="0" w:space="0" w:color="auto"/>
            <w:right w:val="none" w:sz="0" w:space="0" w:color="auto"/>
          </w:divBdr>
        </w:div>
        <w:div w:id="1032340304">
          <w:marLeft w:val="480"/>
          <w:marRight w:val="0"/>
          <w:marTop w:val="0"/>
          <w:marBottom w:val="0"/>
          <w:divBdr>
            <w:top w:val="none" w:sz="0" w:space="0" w:color="auto"/>
            <w:left w:val="none" w:sz="0" w:space="0" w:color="auto"/>
            <w:bottom w:val="none" w:sz="0" w:space="0" w:color="auto"/>
            <w:right w:val="none" w:sz="0" w:space="0" w:color="auto"/>
          </w:divBdr>
        </w:div>
        <w:div w:id="2031027343">
          <w:marLeft w:val="480"/>
          <w:marRight w:val="0"/>
          <w:marTop w:val="0"/>
          <w:marBottom w:val="0"/>
          <w:divBdr>
            <w:top w:val="none" w:sz="0" w:space="0" w:color="auto"/>
            <w:left w:val="none" w:sz="0" w:space="0" w:color="auto"/>
            <w:bottom w:val="none" w:sz="0" w:space="0" w:color="auto"/>
            <w:right w:val="none" w:sz="0" w:space="0" w:color="auto"/>
          </w:divBdr>
        </w:div>
        <w:div w:id="1753889528">
          <w:marLeft w:val="480"/>
          <w:marRight w:val="0"/>
          <w:marTop w:val="0"/>
          <w:marBottom w:val="0"/>
          <w:divBdr>
            <w:top w:val="none" w:sz="0" w:space="0" w:color="auto"/>
            <w:left w:val="none" w:sz="0" w:space="0" w:color="auto"/>
            <w:bottom w:val="none" w:sz="0" w:space="0" w:color="auto"/>
            <w:right w:val="none" w:sz="0" w:space="0" w:color="auto"/>
          </w:divBdr>
        </w:div>
        <w:div w:id="1298799397">
          <w:marLeft w:val="480"/>
          <w:marRight w:val="0"/>
          <w:marTop w:val="0"/>
          <w:marBottom w:val="0"/>
          <w:divBdr>
            <w:top w:val="none" w:sz="0" w:space="0" w:color="auto"/>
            <w:left w:val="none" w:sz="0" w:space="0" w:color="auto"/>
            <w:bottom w:val="none" w:sz="0" w:space="0" w:color="auto"/>
            <w:right w:val="none" w:sz="0" w:space="0" w:color="auto"/>
          </w:divBdr>
        </w:div>
        <w:div w:id="1598638744">
          <w:marLeft w:val="480"/>
          <w:marRight w:val="0"/>
          <w:marTop w:val="0"/>
          <w:marBottom w:val="0"/>
          <w:divBdr>
            <w:top w:val="none" w:sz="0" w:space="0" w:color="auto"/>
            <w:left w:val="none" w:sz="0" w:space="0" w:color="auto"/>
            <w:bottom w:val="none" w:sz="0" w:space="0" w:color="auto"/>
            <w:right w:val="none" w:sz="0" w:space="0" w:color="auto"/>
          </w:divBdr>
        </w:div>
        <w:div w:id="1110398789">
          <w:marLeft w:val="480"/>
          <w:marRight w:val="0"/>
          <w:marTop w:val="0"/>
          <w:marBottom w:val="0"/>
          <w:divBdr>
            <w:top w:val="none" w:sz="0" w:space="0" w:color="auto"/>
            <w:left w:val="none" w:sz="0" w:space="0" w:color="auto"/>
            <w:bottom w:val="none" w:sz="0" w:space="0" w:color="auto"/>
            <w:right w:val="none" w:sz="0" w:space="0" w:color="auto"/>
          </w:divBdr>
        </w:div>
        <w:div w:id="421755670">
          <w:marLeft w:val="480"/>
          <w:marRight w:val="0"/>
          <w:marTop w:val="0"/>
          <w:marBottom w:val="0"/>
          <w:divBdr>
            <w:top w:val="none" w:sz="0" w:space="0" w:color="auto"/>
            <w:left w:val="none" w:sz="0" w:space="0" w:color="auto"/>
            <w:bottom w:val="none" w:sz="0" w:space="0" w:color="auto"/>
            <w:right w:val="none" w:sz="0" w:space="0" w:color="auto"/>
          </w:divBdr>
        </w:div>
        <w:div w:id="640696264">
          <w:marLeft w:val="480"/>
          <w:marRight w:val="0"/>
          <w:marTop w:val="0"/>
          <w:marBottom w:val="0"/>
          <w:divBdr>
            <w:top w:val="none" w:sz="0" w:space="0" w:color="auto"/>
            <w:left w:val="none" w:sz="0" w:space="0" w:color="auto"/>
            <w:bottom w:val="none" w:sz="0" w:space="0" w:color="auto"/>
            <w:right w:val="none" w:sz="0" w:space="0" w:color="auto"/>
          </w:divBdr>
        </w:div>
        <w:div w:id="99374912">
          <w:marLeft w:val="480"/>
          <w:marRight w:val="0"/>
          <w:marTop w:val="0"/>
          <w:marBottom w:val="0"/>
          <w:divBdr>
            <w:top w:val="none" w:sz="0" w:space="0" w:color="auto"/>
            <w:left w:val="none" w:sz="0" w:space="0" w:color="auto"/>
            <w:bottom w:val="none" w:sz="0" w:space="0" w:color="auto"/>
            <w:right w:val="none" w:sz="0" w:space="0" w:color="auto"/>
          </w:divBdr>
        </w:div>
        <w:div w:id="1541556581">
          <w:marLeft w:val="480"/>
          <w:marRight w:val="0"/>
          <w:marTop w:val="0"/>
          <w:marBottom w:val="0"/>
          <w:divBdr>
            <w:top w:val="none" w:sz="0" w:space="0" w:color="auto"/>
            <w:left w:val="none" w:sz="0" w:space="0" w:color="auto"/>
            <w:bottom w:val="none" w:sz="0" w:space="0" w:color="auto"/>
            <w:right w:val="none" w:sz="0" w:space="0" w:color="auto"/>
          </w:divBdr>
        </w:div>
        <w:div w:id="1384868990">
          <w:marLeft w:val="480"/>
          <w:marRight w:val="0"/>
          <w:marTop w:val="0"/>
          <w:marBottom w:val="0"/>
          <w:divBdr>
            <w:top w:val="none" w:sz="0" w:space="0" w:color="auto"/>
            <w:left w:val="none" w:sz="0" w:space="0" w:color="auto"/>
            <w:bottom w:val="none" w:sz="0" w:space="0" w:color="auto"/>
            <w:right w:val="none" w:sz="0" w:space="0" w:color="auto"/>
          </w:divBdr>
        </w:div>
        <w:div w:id="1142968647">
          <w:marLeft w:val="480"/>
          <w:marRight w:val="0"/>
          <w:marTop w:val="0"/>
          <w:marBottom w:val="0"/>
          <w:divBdr>
            <w:top w:val="none" w:sz="0" w:space="0" w:color="auto"/>
            <w:left w:val="none" w:sz="0" w:space="0" w:color="auto"/>
            <w:bottom w:val="none" w:sz="0" w:space="0" w:color="auto"/>
            <w:right w:val="none" w:sz="0" w:space="0" w:color="auto"/>
          </w:divBdr>
        </w:div>
        <w:div w:id="881553576">
          <w:marLeft w:val="480"/>
          <w:marRight w:val="0"/>
          <w:marTop w:val="0"/>
          <w:marBottom w:val="0"/>
          <w:divBdr>
            <w:top w:val="none" w:sz="0" w:space="0" w:color="auto"/>
            <w:left w:val="none" w:sz="0" w:space="0" w:color="auto"/>
            <w:bottom w:val="none" w:sz="0" w:space="0" w:color="auto"/>
            <w:right w:val="none" w:sz="0" w:space="0" w:color="auto"/>
          </w:divBdr>
        </w:div>
        <w:div w:id="276836960">
          <w:marLeft w:val="480"/>
          <w:marRight w:val="0"/>
          <w:marTop w:val="0"/>
          <w:marBottom w:val="0"/>
          <w:divBdr>
            <w:top w:val="none" w:sz="0" w:space="0" w:color="auto"/>
            <w:left w:val="none" w:sz="0" w:space="0" w:color="auto"/>
            <w:bottom w:val="none" w:sz="0" w:space="0" w:color="auto"/>
            <w:right w:val="none" w:sz="0" w:space="0" w:color="auto"/>
          </w:divBdr>
        </w:div>
        <w:div w:id="781994290">
          <w:marLeft w:val="480"/>
          <w:marRight w:val="0"/>
          <w:marTop w:val="0"/>
          <w:marBottom w:val="0"/>
          <w:divBdr>
            <w:top w:val="none" w:sz="0" w:space="0" w:color="auto"/>
            <w:left w:val="none" w:sz="0" w:space="0" w:color="auto"/>
            <w:bottom w:val="none" w:sz="0" w:space="0" w:color="auto"/>
            <w:right w:val="none" w:sz="0" w:space="0" w:color="auto"/>
          </w:divBdr>
        </w:div>
        <w:div w:id="509373208">
          <w:marLeft w:val="480"/>
          <w:marRight w:val="0"/>
          <w:marTop w:val="0"/>
          <w:marBottom w:val="0"/>
          <w:divBdr>
            <w:top w:val="none" w:sz="0" w:space="0" w:color="auto"/>
            <w:left w:val="none" w:sz="0" w:space="0" w:color="auto"/>
            <w:bottom w:val="none" w:sz="0" w:space="0" w:color="auto"/>
            <w:right w:val="none" w:sz="0" w:space="0" w:color="auto"/>
          </w:divBdr>
        </w:div>
        <w:div w:id="738526339">
          <w:marLeft w:val="480"/>
          <w:marRight w:val="0"/>
          <w:marTop w:val="0"/>
          <w:marBottom w:val="0"/>
          <w:divBdr>
            <w:top w:val="none" w:sz="0" w:space="0" w:color="auto"/>
            <w:left w:val="none" w:sz="0" w:space="0" w:color="auto"/>
            <w:bottom w:val="none" w:sz="0" w:space="0" w:color="auto"/>
            <w:right w:val="none" w:sz="0" w:space="0" w:color="auto"/>
          </w:divBdr>
        </w:div>
        <w:div w:id="720248598">
          <w:marLeft w:val="480"/>
          <w:marRight w:val="0"/>
          <w:marTop w:val="0"/>
          <w:marBottom w:val="0"/>
          <w:divBdr>
            <w:top w:val="none" w:sz="0" w:space="0" w:color="auto"/>
            <w:left w:val="none" w:sz="0" w:space="0" w:color="auto"/>
            <w:bottom w:val="none" w:sz="0" w:space="0" w:color="auto"/>
            <w:right w:val="none" w:sz="0" w:space="0" w:color="auto"/>
          </w:divBdr>
        </w:div>
        <w:div w:id="436604455">
          <w:marLeft w:val="480"/>
          <w:marRight w:val="0"/>
          <w:marTop w:val="0"/>
          <w:marBottom w:val="0"/>
          <w:divBdr>
            <w:top w:val="none" w:sz="0" w:space="0" w:color="auto"/>
            <w:left w:val="none" w:sz="0" w:space="0" w:color="auto"/>
            <w:bottom w:val="none" w:sz="0" w:space="0" w:color="auto"/>
            <w:right w:val="none" w:sz="0" w:space="0" w:color="auto"/>
          </w:divBdr>
        </w:div>
        <w:div w:id="208342943">
          <w:marLeft w:val="480"/>
          <w:marRight w:val="0"/>
          <w:marTop w:val="0"/>
          <w:marBottom w:val="0"/>
          <w:divBdr>
            <w:top w:val="none" w:sz="0" w:space="0" w:color="auto"/>
            <w:left w:val="none" w:sz="0" w:space="0" w:color="auto"/>
            <w:bottom w:val="none" w:sz="0" w:space="0" w:color="auto"/>
            <w:right w:val="none" w:sz="0" w:space="0" w:color="auto"/>
          </w:divBdr>
        </w:div>
        <w:div w:id="1281494784">
          <w:marLeft w:val="480"/>
          <w:marRight w:val="0"/>
          <w:marTop w:val="0"/>
          <w:marBottom w:val="0"/>
          <w:divBdr>
            <w:top w:val="none" w:sz="0" w:space="0" w:color="auto"/>
            <w:left w:val="none" w:sz="0" w:space="0" w:color="auto"/>
            <w:bottom w:val="none" w:sz="0" w:space="0" w:color="auto"/>
            <w:right w:val="none" w:sz="0" w:space="0" w:color="auto"/>
          </w:divBdr>
        </w:div>
        <w:div w:id="2050377183">
          <w:marLeft w:val="480"/>
          <w:marRight w:val="0"/>
          <w:marTop w:val="0"/>
          <w:marBottom w:val="0"/>
          <w:divBdr>
            <w:top w:val="none" w:sz="0" w:space="0" w:color="auto"/>
            <w:left w:val="none" w:sz="0" w:space="0" w:color="auto"/>
            <w:bottom w:val="none" w:sz="0" w:space="0" w:color="auto"/>
            <w:right w:val="none" w:sz="0" w:space="0" w:color="auto"/>
          </w:divBdr>
        </w:div>
        <w:div w:id="151724067">
          <w:marLeft w:val="480"/>
          <w:marRight w:val="0"/>
          <w:marTop w:val="0"/>
          <w:marBottom w:val="0"/>
          <w:divBdr>
            <w:top w:val="none" w:sz="0" w:space="0" w:color="auto"/>
            <w:left w:val="none" w:sz="0" w:space="0" w:color="auto"/>
            <w:bottom w:val="none" w:sz="0" w:space="0" w:color="auto"/>
            <w:right w:val="none" w:sz="0" w:space="0" w:color="auto"/>
          </w:divBdr>
        </w:div>
        <w:div w:id="1583560086">
          <w:marLeft w:val="480"/>
          <w:marRight w:val="0"/>
          <w:marTop w:val="0"/>
          <w:marBottom w:val="0"/>
          <w:divBdr>
            <w:top w:val="none" w:sz="0" w:space="0" w:color="auto"/>
            <w:left w:val="none" w:sz="0" w:space="0" w:color="auto"/>
            <w:bottom w:val="none" w:sz="0" w:space="0" w:color="auto"/>
            <w:right w:val="none" w:sz="0" w:space="0" w:color="auto"/>
          </w:divBdr>
        </w:div>
        <w:div w:id="1283729220">
          <w:marLeft w:val="480"/>
          <w:marRight w:val="0"/>
          <w:marTop w:val="0"/>
          <w:marBottom w:val="0"/>
          <w:divBdr>
            <w:top w:val="none" w:sz="0" w:space="0" w:color="auto"/>
            <w:left w:val="none" w:sz="0" w:space="0" w:color="auto"/>
            <w:bottom w:val="none" w:sz="0" w:space="0" w:color="auto"/>
            <w:right w:val="none" w:sz="0" w:space="0" w:color="auto"/>
          </w:divBdr>
        </w:div>
        <w:div w:id="2109041262">
          <w:marLeft w:val="480"/>
          <w:marRight w:val="0"/>
          <w:marTop w:val="0"/>
          <w:marBottom w:val="0"/>
          <w:divBdr>
            <w:top w:val="none" w:sz="0" w:space="0" w:color="auto"/>
            <w:left w:val="none" w:sz="0" w:space="0" w:color="auto"/>
            <w:bottom w:val="none" w:sz="0" w:space="0" w:color="auto"/>
            <w:right w:val="none" w:sz="0" w:space="0" w:color="auto"/>
          </w:divBdr>
        </w:div>
        <w:div w:id="846747539">
          <w:marLeft w:val="480"/>
          <w:marRight w:val="0"/>
          <w:marTop w:val="0"/>
          <w:marBottom w:val="0"/>
          <w:divBdr>
            <w:top w:val="none" w:sz="0" w:space="0" w:color="auto"/>
            <w:left w:val="none" w:sz="0" w:space="0" w:color="auto"/>
            <w:bottom w:val="none" w:sz="0" w:space="0" w:color="auto"/>
            <w:right w:val="none" w:sz="0" w:space="0" w:color="auto"/>
          </w:divBdr>
        </w:div>
        <w:div w:id="1204561260">
          <w:marLeft w:val="480"/>
          <w:marRight w:val="0"/>
          <w:marTop w:val="0"/>
          <w:marBottom w:val="0"/>
          <w:divBdr>
            <w:top w:val="none" w:sz="0" w:space="0" w:color="auto"/>
            <w:left w:val="none" w:sz="0" w:space="0" w:color="auto"/>
            <w:bottom w:val="none" w:sz="0" w:space="0" w:color="auto"/>
            <w:right w:val="none" w:sz="0" w:space="0" w:color="auto"/>
          </w:divBdr>
        </w:div>
        <w:div w:id="924417566">
          <w:marLeft w:val="480"/>
          <w:marRight w:val="0"/>
          <w:marTop w:val="0"/>
          <w:marBottom w:val="0"/>
          <w:divBdr>
            <w:top w:val="none" w:sz="0" w:space="0" w:color="auto"/>
            <w:left w:val="none" w:sz="0" w:space="0" w:color="auto"/>
            <w:bottom w:val="none" w:sz="0" w:space="0" w:color="auto"/>
            <w:right w:val="none" w:sz="0" w:space="0" w:color="auto"/>
          </w:divBdr>
        </w:div>
        <w:div w:id="1954557344">
          <w:marLeft w:val="480"/>
          <w:marRight w:val="0"/>
          <w:marTop w:val="0"/>
          <w:marBottom w:val="0"/>
          <w:divBdr>
            <w:top w:val="none" w:sz="0" w:space="0" w:color="auto"/>
            <w:left w:val="none" w:sz="0" w:space="0" w:color="auto"/>
            <w:bottom w:val="none" w:sz="0" w:space="0" w:color="auto"/>
            <w:right w:val="none" w:sz="0" w:space="0" w:color="auto"/>
          </w:divBdr>
        </w:div>
        <w:div w:id="1538860075">
          <w:marLeft w:val="480"/>
          <w:marRight w:val="0"/>
          <w:marTop w:val="0"/>
          <w:marBottom w:val="0"/>
          <w:divBdr>
            <w:top w:val="none" w:sz="0" w:space="0" w:color="auto"/>
            <w:left w:val="none" w:sz="0" w:space="0" w:color="auto"/>
            <w:bottom w:val="none" w:sz="0" w:space="0" w:color="auto"/>
            <w:right w:val="none" w:sz="0" w:space="0" w:color="auto"/>
          </w:divBdr>
        </w:div>
        <w:div w:id="254942193">
          <w:marLeft w:val="480"/>
          <w:marRight w:val="0"/>
          <w:marTop w:val="0"/>
          <w:marBottom w:val="0"/>
          <w:divBdr>
            <w:top w:val="none" w:sz="0" w:space="0" w:color="auto"/>
            <w:left w:val="none" w:sz="0" w:space="0" w:color="auto"/>
            <w:bottom w:val="none" w:sz="0" w:space="0" w:color="auto"/>
            <w:right w:val="none" w:sz="0" w:space="0" w:color="auto"/>
          </w:divBdr>
        </w:div>
        <w:div w:id="132911575">
          <w:marLeft w:val="480"/>
          <w:marRight w:val="0"/>
          <w:marTop w:val="0"/>
          <w:marBottom w:val="0"/>
          <w:divBdr>
            <w:top w:val="none" w:sz="0" w:space="0" w:color="auto"/>
            <w:left w:val="none" w:sz="0" w:space="0" w:color="auto"/>
            <w:bottom w:val="none" w:sz="0" w:space="0" w:color="auto"/>
            <w:right w:val="none" w:sz="0" w:space="0" w:color="auto"/>
          </w:divBdr>
        </w:div>
        <w:div w:id="1634557231">
          <w:marLeft w:val="480"/>
          <w:marRight w:val="0"/>
          <w:marTop w:val="0"/>
          <w:marBottom w:val="0"/>
          <w:divBdr>
            <w:top w:val="none" w:sz="0" w:space="0" w:color="auto"/>
            <w:left w:val="none" w:sz="0" w:space="0" w:color="auto"/>
            <w:bottom w:val="none" w:sz="0" w:space="0" w:color="auto"/>
            <w:right w:val="none" w:sz="0" w:space="0" w:color="auto"/>
          </w:divBdr>
        </w:div>
        <w:div w:id="2108424708">
          <w:marLeft w:val="480"/>
          <w:marRight w:val="0"/>
          <w:marTop w:val="0"/>
          <w:marBottom w:val="0"/>
          <w:divBdr>
            <w:top w:val="none" w:sz="0" w:space="0" w:color="auto"/>
            <w:left w:val="none" w:sz="0" w:space="0" w:color="auto"/>
            <w:bottom w:val="none" w:sz="0" w:space="0" w:color="auto"/>
            <w:right w:val="none" w:sz="0" w:space="0" w:color="auto"/>
          </w:divBdr>
        </w:div>
        <w:div w:id="1699549960">
          <w:marLeft w:val="480"/>
          <w:marRight w:val="0"/>
          <w:marTop w:val="0"/>
          <w:marBottom w:val="0"/>
          <w:divBdr>
            <w:top w:val="none" w:sz="0" w:space="0" w:color="auto"/>
            <w:left w:val="none" w:sz="0" w:space="0" w:color="auto"/>
            <w:bottom w:val="none" w:sz="0" w:space="0" w:color="auto"/>
            <w:right w:val="none" w:sz="0" w:space="0" w:color="auto"/>
          </w:divBdr>
        </w:div>
        <w:div w:id="446392983">
          <w:marLeft w:val="480"/>
          <w:marRight w:val="0"/>
          <w:marTop w:val="0"/>
          <w:marBottom w:val="0"/>
          <w:divBdr>
            <w:top w:val="none" w:sz="0" w:space="0" w:color="auto"/>
            <w:left w:val="none" w:sz="0" w:space="0" w:color="auto"/>
            <w:bottom w:val="none" w:sz="0" w:space="0" w:color="auto"/>
            <w:right w:val="none" w:sz="0" w:space="0" w:color="auto"/>
          </w:divBdr>
        </w:div>
        <w:div w:id="1017468769">
          <w:marLeft w:val="480"/>
          <w:marRight w:val="0"/>
          <w:marTop w:val="0"/>
          <w:marBottom w:val="0"/>
          <w:divBdr>
            <w:top w:val="none" w:sz="0" w:space="0" w:color="auto"/>
            <w:left w:val="none" w:sz="0" w:space="0" w:color="auto"/>
            <w:bottom w:val="none" w:sz="0" w:space="0" w:color="auto"/>
            <w:right w:val="none" w:sz="0" w:space="0" w:color="auto"/>
          </w:divBdr>
        </w:div>
        <w:div w:id="924998737">
          <w:marLeft w:val="480"/>
          <w:marRight w:val="0"/>
          <w:marTop w:val="0"/>
          <w:marBottom w:val="0"/>
          <w:divBdr>
            <w:top w:val="none" w:sz="0" w:space="0" w:color="auto"/>
            <w:left w:val="none" w:sz="0" w:space="0" w:color="auto"/>
            <w:bottom w:val="none" w:sz="0" w:space="0" w:color="auto"/>
            <w:right w:val="none" w:sz="0" w:space="0" w:color="auto"/>
          </w:divBdr>
        </w:div>
        <w:div w:id="905916234">
          <w:marLeft w:val="480"/>
          <w:marRight w:val="0"/>
          <w:marTop w:val="0"/>
          <w:marBottom w:val="0"/>
          <w:divBdr>
            <w:top w:val="none" w:sz="0" w:space="0" w:color="auto"/>
            <w:left w:val="none" w:sz="0" w:space="0" w:color="auto"/>
            <w:bottom w:val="none" w:sz="0" w:space="0" w:color="auto"/>
            <w:right w:val="none" w:sz="0" w:space="0" w:color="auto"/>
          </w:divBdr>
        </w:div>
        <w:div w:id="1150630852">
          <w:marLeft w:val="480"/>
          <w:marRight w:val="0"/>
          <w:marTop w:val="0"/>
          <w:marBottom w:val="0"/>
          <w:divBdr>
            <w:top w:val="none" w:sz="0" w:space="0" w:color="auto"/>
            <w:left w:val="none" w:sz="0" w:space="0" w:color="auto"/>
            <w:bottom w:val="none" w:sz="0" w:space="0" w:color="auto"/>
            <w:right w:val="none" w:sz="0" w:space="0" w:color="auto"/>
          </w:divBdr>
        </w:div>
        <w:div w:id="1908223287">
          <w:marLeft w:val="480"/>
          <w:marRight w:val="0"/>
          <w:marTop w:val="0"/>
          <w:marBottom w:val="0"/>
          <w:divBdr>
            <w:top w:val="none" w:sz="0" w:space="0" w:color="auto"/>
            <w:left w:val="none" w:sz="0" w:space="0" w:color="auto"/>
            <w:bottom w:val="none" w:sz="0" w:space="0" w:color="auto"/>
            <w:right w:val="none" w:sz="0" w:space="0" w:color="auto"/>
          </w:divBdr>
        </w:div>
        <w:div w:id="584387758">
          <w:marLeft w:val="480"/>
          <w:marRight w:val="0"/>
          <w:marTop w:val="0"/>
          <w:marBottom w:val="0"/>
          <w:divBdr>
            <w:top w:val="none" w:sz="0" w:space="0" w:color="auto"/>
            <w:left w:val="none" w:sz="0" w:space="0" w:color="auto"/>
            <w:bottom w:val="none" w:sz="0" w:space="0" w:color="auto"/>
            <w:right w:val="none" w:sz="0" w:space="0" w:color="auto"/>
          </w:divBdr>
        </w:div>
        <w:div w:id="1817527357">
          <w:marLeft w:val="480"/>
          <w:marRight w:val="0"/>
          <w:marTop w:val="0"/>
          <w:marBottom w:val="0"/>
          <w:divBdr>
            <w:top w:val="none" w:sz="0" w:space="0" w:color="auto"/>
            <w:left w:val="none" w:sz="0" w:space="0" w:color="auto"/>
            <w:bottom w:val="none" w:sz="0" w:space="0" w:color="auto"/>
            <w:right w:val="none" w:sz="0" w:space="0" w:color="auto"/>
          </w:divBdr>
        </w:div>
        <w:div w:id="117186157">
          <w:marLeft w:val="480"/>
          <w:marRight w:val="0"/>
          <w:marTop w:val="0"/>
          <w:marBottom w:val="0"/>
          <w:divBdr>
            <w:top w:val="none" w:sz="0" w:space="0" w:color="auto"/>
            <w:left w:val="none" w:sz="0" w:space="0" w:color="auto"/>
            <w:bottom w:val="none" w:sz="0" w:space="0" w:color="auto"/>
            <w:right w:val="none" w:sz="0" w:space="0" w:color="auto"/>
          </w:divBdr>
        </w:div>
        <w:div w:id="1339427342">
          <w:marLeft w:val="480"/>
          <w:marRight w:val="0"/>
          <w:marTop w:val="0"/>
          <w:marBottom w:val="0"/>
          <w:divBdr>
            <w:top w:val="none" w:sz="0" w:space="0" w:color="auto"/>
            <w:left w:val="none" w:sz="0" w:space="0" w:color="auto"/>
            <w:bottom w:val="none" w:sz="0" w:space="0" w:color="auto"/>
            <w:right w:val="none" w:sz="0" w:space="0" w:color="auto"/>
          </w:divBdr>
        </w:div>
        <w:div w:id="1185944756">
          <w:marLeft w:val="480"/>
          <w:marRight w:val="0"/>
          <w:marTop w:val="0"/>
          <w:marBottom w:val="0"/>
          <w:divBdr>
            <w:top w:val="none" w:sz="0" w:space="0" w:color="auto"/>
            <w:left w:val="none" w:sz="0" w:space="0" w:color="auto"/>
            <w:bottom w:val="none" w:sz="0" w:space="0" w:color="auto"/>
            <w:right w:val="none" w:sz="0" w:space="0" w:color="auto"/>
          </w:divBdr>
        </w:div>
        <w:div w:id="1134715284">
          <w:marLeft w:val="480"/>
          <w:marRight w:val="0"/>
          <w:marTop w:val="0"/>
          <w:marBottom w:val="0"/>
          <w:divBdr>
            <w:top w:val="none" w:sz="0" w:space="0" w:color="auto"/>
            <w:left w:val="none" w:sz="0" w:space="0" w:color="auto"/>
            <w:bottom w:val="none" w:sz="0" w:space="0" w:color="auto"/>
            <w:right w:val="none" w:sz="0" w:space="0" w:color="auto"/>
          </w:divBdr>
        </w:div>
        <w:div w:id="361327065">
          <w:marLeft w:val="480"/>
          <w:marRight w:val="0"/>
          <w:marTop w:val="0"/>
          <w:marBottom w:val="0"/>
          <w:divBdr>
            <w:top w:val="none" w:sz="0" w:space="0" w:color="auto"/>
            <w:left w:val="none" w:sz="0" w:space="0" w:color="auto"/>
            <w:bottom w:val="none" w:sz="0" w:space="0" w:color="auto"/>
            <w:right w:val="none" w:sz="0" w:space="0" w:color="auto"/>
          </w:divBdr>
        </w:div>
        <w:div w:id="1475366027">
          <w:marLeft w:val="480"/>
          <w:marRight w:val="0"/>
          <w:marTop w:val="0"/>
          <w:marBottom w:val="0"/>
          <w:divBdr>
            <w:top w:val="none" w:sz="0" w:space="0" w:color="auto"/>
            <w:left w:val="none" w:sz="0" w:space="0" w:color="auto"/>
            <w:bottom w:val="none" w:sz="0" w:space="0" w:color="auto"/>
            <w:right w:val="none" w:sz="0" w:space="0" w:color="auto"/>
          </w:divBdr>
        </w:div>
        <w:div w:id="547185953">
          <w:marLeft w:val="480"/>
          <w:marRight w:val="0"/>
          <w:marTop w:val="0"/>
          <w:marBottom w:val="0"/>
          <w:divBdr>
            <w:top w:val="none" w:sz="0" w:space="0" w:color="auto"/>
            <w:left w:val="none" w:sz="0" w:space="0" w:color="auto"/>
            <w:bottom w:val="none" w:sz="0" w:space="0" w:color="auto"/>
            <w:right w:val="none" w:sz="0" w:space="0" w:color="auto"/>
          </w:divBdr>
        </w:div>
        <w:div w:id="1197506344">
          <w:marLeft w:val="480"/>
          <w:marRight w:val="0"/>
          <w:marTop w:val="0"/>
          <w:marBottom w:val="0"/>
          <w:divBdr>
            <w:top w:val="none" w:sz="0" w:space="0" w:color="auto"/>
            <w:left w:val="none" w:sz="0" w:space="0" w:color="auto"/>
            <w:bottom w:val="none" w:sz="0" w:space="0" w:color="auto"/>
            <w:right w:val="none" w:sz="0" w:space="0" w:color="auto"/>
          </w:divBdr>
        </w:div>
        <w:div w:id="1205676597">
          <w:marLeft w:val="480"/>
          <w:marRight w:val="0"/>
          <w:marTop w:val="0"/>
          <w:marBottom w:val="0"/>
          <w:divBdr>
            <w:top w:val="none" w:sz="0" w:space="0" w:color="auto"/>
            <w:left w:val="none" w:sz="0" w:space="0" w:color="auto"/>
            <w:bottom w:val="none" w:sz="0" w:space="0" w:color="auto"/>
            <w:right w:val="none" w:sz="0" w:space="0" w:color="auto"/>
          </w:divBdr>
        </w:div>
        <w:div w:id="1464810018">
          <w:marLeft w:val="480"/>
          <w:marRight w:val="0"/>
          <w:marTop w:val="0"/>
          <w:marBottom w:val="0"/>
          <w:divBdr>
            <w:top w:val="none" w:sz="0" w:space="0" w:color="auto"/>
            <w:left w:val="none" w:sz="0" w:space="0" w:color="auto"/>
            <w:bottom w:val="none" w:sz="0" w:space="0" w:color="auto"/>
            <w:right w:val="none" w:sz="0" w:space="0" w:color="auto"/>
          </w:divBdr>
        </w:div>
        <w:div w:id="1342507127">
          <w:marLeft w:val="480"/>
          <w:marRight w:val="0"/>
          <w:marTop w:val="0"/>
          <w:marBottom w:val="0"/>
          <w:divBdr>
            <w:top w:val="none" w:sz="0" w:space="0" w:color="auto"/>
            <w:left w:val="none" w:sz="0" w:space="0" w:color="auto"/>
            <w:bottom w:val="none" w:sz="0" w:space="0" w:color="auto"/>
            <w:right w:val="none" w:sz="0" w:space="0" w:color="auto"/>
          </w:divBdr>
        </w:div>
        <w:div w:id="1417359596">
          <w:marLeft w:val="480"/>
          <w:marRight w:val="0"/>
          <w:marTop w:val="0"/>
          <w:marBottom w:val="0"/>
          <w:divBdr>
            <w:top w:val="none" w:sz="0" w:space="0" w:color="auto"/>
            <w:left w:val="none" w:sz="0" w:space="0" w:color="auto"/>
            <w:bottom w:val="none" w:sz="0" w:space="0" w:color="auto"/>
            <w:right w:val="none" w:sz="0" w:space="0" w:color="auto"/>
          </w:divBdr>
        </w:div>
        <w:div w:id="1788966813">
          <w:marLeft w:val="480"/>
          <w:marRight w:val="0"/>
          <w:marTop w:val="0"/>
          <w:marBottom w:val="0"/>
          <w:divBdr>
            <w:top w:val="none" w:sz="0" w:space="0" w:color="auto"/>
            <w:left w:val="none" w:sz="0" w:space="0" w:color="auto"/>
            <w:bottom w:val="none" w:sz="0" w:space="0" w:color="auto"/>
            <w:right w:val="none" w:sz="0" w:space="0" w:color="auto"/>
          </w:divBdr>
        </w:div>
        <w:div w:id="2015495641">
          <w:marLeft w:val="480"/>
          <w:marRight w:val="0"/>
          <w:marTop w:val="0"/>
          <w:marBottom w:val="0"/>
          <w:divBdr>
            <w:top w:val="none" w:sz="0" w:space="0" w:color="auto"/>
            <w:left w:val="none" w:sz="0" w:space="0" w:color="auto"/>
            <w:bottom w:val="none" w:sz="0" w:space="0" w:color="auto"/>
            <w:right w:val="none" w:sz="0" w:space="0" w:color="auto"/>
          </w:divBdr>
        </w:div>
        <w:div w:id="1454521680">
          <w:marLeft w:val="480"/>
          <w:marRight w:val="0"/>
          <w:marTop w:val="0"/>
          <w:marBottom w:val="0"/>
          <w:divBdr>
            <w:top w:val="none" w:sz="0" w:space="0" w:color="auto"/>
            <w:left w:val="none" w:sz="0" w:space="0" w:color="auto"/>
            <w:bottom w:val="none" w:sz="0" w:space="0" w:color="auto"/>
            <w:right w:val="none" w:sz="0" w:space="0" w:color="auto"/>
          </w:divBdr>
        </w:div>
        <w:div w:id="889077003">
          <w:marLeft w:val="480"/>
          <w:marRight w:val="0"/>
          <w:marTop w:val="0"/>
          <w:marBottom w:val="0"/>
          <w:divBdr>
            <w:top w:val="none" w:sz="0" w:space="0" w:color="auto"/>
            <w:left w:val="none" w:sz="0" w:space="0" w:color="auto"/>
            <w:bottom w:val="none" w:sz="0" w:space="0" w:color="auto"/>
            <w:right w:val="none" w:sz="0" w:space="0" w:color="auto"/>
          </w:divBdr>
        </w:div>
        <w:div w:id="1502042222">
          <w:marLeft w:val="480"/>
          <w:marRight w:val="0"/>
          <w:marTop w:val="0"/>
          <w:marBottom w:val="0"/>
          <w:divBdr>
            <w:top w:val="none" w:sz="0" w:space="0" w:color="auto"/>
            <w:left w:val="none" w:sz="0" w:space="0" w:color="auto"/>
            <w:bottom w:val="none" w:sz="0" w:space="0" w:color="auto"/>
            <w:right w:val="none" w:sz="0" w:space="0" w:color="auto"/>
          </w:divBdr>
        </w:div>
        <w:div w:id="127865719">
          <w:marLeft w:val="480"/>
          <w:marRight w:val="0"/>
          <w:marTop w:val="0"/>
          <w:marBottom w:val="0"/>
          <w:divBdr>
            <w:top w:val="none" w:sz="0" w:space="0" w:color="auto"/>
            <w:left w:val="none" w:sz="0" w:space="0" w:color="auto"/>
            <w:bottom w:val="none" w:sz="0" w:space="0" w:color="auto"/>
            <w:right w:val="none" w:sz="0" w:space="0" w:color="auto"/>
          </w:divBdr>
        </w:div>
        <w:div w:id="1330400739">
          <w:marLeft w:val="480"/>
          <w:marRight w:val="0"/>
          <w:marTop w:val="0"/>
          <w:marBottom w:val="0"/>
          <w:divBdr>
            <w:top w:val="none" w:sz="0" w:space="0" w:color="auto"/>
            <w:left w:val="none" w:sz="0" w:space="0" w:color="auto"/>
            <w:bottom w:val="none" w:sz="0" w:space="0" w:color="auto"/>
            <w:right w:val="none" w:sz="0" w:space="0" w:color="auto"/>
          </w:divBdr>
        </w:div>
        <w:div w:id="267978736">
          <w:marLeft w:val="480"/>
          <w:marRight w:val="0"/>
          <w:marTop w:val="0"/>
          <w:marBottom w:val="0"/>
          <w:divBdr>
            <w:top w:val="none" w:sz="0" w:space="0" w:color="auto"/>
            <w:left w:val="none" w:sz="0" w:space="0" w:color="auto"/>
            <w:bottom w:val="none" w:sz="0" w:space="0" w:color="auto"/>
            <w:right w:val="none" w:sz="0" w:space="0" w:color="auto"/>
          </w:divBdr>
        </w:div>
        <w:div w:id="330067801">
          <w:marLeft w:val="480"/>
          <w:marRight w:val="0"/>
          <w:marTop w:val="0"/>
          <w:marBottom w:val="0"/>
          <w:divBdr>
            <w:top w:val="none" w:sz="0" w:space="0" w:color="auto"/>
            <w:left w:val="none" w:sz="0" w:space="0" w:color="auto"/>
            <w:bottom w:val="none" w:sz="0" w:space="0" w:color="auto"/>
            <w:right w:val="none" w:sz="0" w:space="0" w:color="auto"/>
          </w:divBdr>
        </w:div>
        <w:div w:id="1680813227">
          <w:marLeft w:val="480"/>
          <w:marRight w:val="0"/>
          <w:marTop w:val="0"/>
          <w:marBottom w:val="0"/>
          <w:divBdr>
            <w:top w:val="none" w:sz="0" w:space="0" w:color="auto"/>
            <w:left w:val="none" w:sz="0" w:space="0" w:color="auto"/>
            <w:bottom w:val="none" w:sz="0" w:space="0" w:color="auto"/>
            <w:right w:val="none" w:sz="0" w:space="0" w:color="auto"/>
          </w:divBdr>
        </w:div>
        <w:div w:id="772014680">
          <w:marLeft w:val="480"/>
          <w:marRight w:val="0"/>
          <w:marTop w:val="0"/>
          <w:marBottom w:val="0"/>
          <w:divBdr>
            <w:top w:val="none" w:sz="0" w:space="0" w:color="auto"/>
            <w:left w:val="none" w:sz="0" w:space="0" w:color="auto"/>
            <w:bottom w:val="none" w:sz="0" w:space="0" w:color="auto"/>
            <w:right w:val="none" w:sz="0" w:space="0" w:color="auto"/>
          </w:divBdr>
        </w:div>
        <w:div w:id="1683585159">
          <w:marLeft w:val="480"/>
          <w:marRight w:val="0"/>
          <w:marTop w:val="0"/>
          <w:marBottom w:val="0"/>
          <w:divBdr>
            <w:top w:val="none" w:sz="0" w:space="0" w:color="auto"/>
            <w:left w:val="none" w:sz="0" w:space="0" w:color="auto"/>
            <w:bottom w:val="none" w:sz="0" w:space="0" w:color="auto"/>
            <w:right w:val="none" w:sz="0" w:space="0" w:color="auto"/>
          </w:divBdr>
        </w:div>
        <w:div w:id="1951012815">
          <w:marLeft w:val="480"/>
          <w:marRight w:val="0"/>
          <w:marTop w:val="0"/>
          <w:marBottom w:val="0"/>
          <w:divBdr>
            <w:top w:val="none" w:sz="0" w:space="0" w:color="auto"/>
            <w:left w:val="none" w:sz="0" w:space="0" w:color="auto"/>
            <w:bottom w:val="none" w:sz="0" w:space="0" w:color="auto"/>
            <w:right w:val="none" w:sz="0" w:space="0" w:color="auto"/>
          </w:divBdr>
        </w:div>
        <w:div w:id="1566334540">
          <w:marLeft w:val="480"/>
          <w:marRight w:val="0"/>
          <w:marTop w:val="0"/>
          <w:marBottom w:val="0"/>
          <w:divBdr>
            <w:top w:val="none" w:sz="0" w:space="0" w:color="auto"/>
            <w:left w:val="none" w:sz="0" w:space="0" w:color="auto"/>
            <w:bottom w:val="none" w:sz="0" w:space="0" w:color="auto"/>
            <w:right w:val="none" w:sz="0" w:space="0" w:color="auto"/>
          </w:divBdr>
        </w:div>
        <w:div w:id="1086340582">
          <w:marLeft w:val="480"/>
          <w:marRight w:val="0"/>
          <w:marTop w:val="0"/>
          <w:marBottom w:val="0"/>
          <w:divBdr>
            <w:top w:val="none" w:sz="0" w:space="0" w:color="auto"/>
            <w:left w:val="none" w:sz="0" w:space="0" w:color="auto"/>
            <w:bottom w:val="none" w:sz="0" w:space="0" w:color="auto"/>
            <w:right w:val="none" w:sz="0" w:space="0" w:color="auto"/>
          </w:divBdr>
        </w:div>
        <w:div w:id="1271163891">
          <w:marLeft w:val="480"/>
          <w:marRight w:val="0"/>
          <w:marTop w:val="0"/>
          <w:marBottom w:val="0"/>
          <w:divBdr>
            <w:top w:val="none" w:sz="0" w:space="0" w:color="auto"/>
            <w:left w:val="none" w:sz="0" w:space="0" w:color="auto"/>
            <w:bottom w:val="none" w:sz="0" w:space="0" w:color="auto"/>
            <w:right w:val="none" w:sz="0" w:space="0" w:color="auto"/>
          </w:divBdr>
        </w:div>
        <w:div w:id="1933776522">
          <w:marLeft w:val="480"/>
          <w:marRight w:val="0"/>
          <w:marTop w:val="0"/>
          <w:marBottom w:val="0"/>
          <w:divBdr>
            <w:top w:val="none" w:sz="0" w:space="0" w:color="auto"/>
            <w:left w:val="none" w:sz="0" w:space="0" w:color="auto"/>
            <w:bottom w:val="none" w:sz="0" w:space="0" w:color="auto"/>
            <w:right w:val="none" w:sz="0" w:space="0" w:color="auto"/>
          </w:divBdr>
        </w:div>
        <w:div w:id="863979346">
          <w:marLeft w:val="480"/>
          <w:marRight w:val="0"/>
          <w:marTop w:val="0"/>
          <w:marBottom w:val="0"/>
          <w:divBdr>
            <w:top w:val="none" w:sz="0" w:space="0" w:color="auto"/>
            <w:left w:val="none" w:sz="0" w:space="0" w:color="auto"/>
            <w:bottom w:val="none" w:sz="0" w:space="0" w:color="auto"/>
            <w:right w:val="none" w:sz="0" w:space="0" w:color="auto"/>
          </w:divBdr>
        </w:div>
        <w:div w:id="524947985">
          <w:marLeft w:val="480"/>
          <w:marRight w:val="0"/>
          <w:marTop w:val="0"/>
          <w:marBottom w:val="0"/>
          <w:divBdr>
            <w:top w:val="none" w:sz="0" w:space="0" w:color="auto"/>
            <w:left w:val="none" w:sz="0" w:space="0" w:color="auto"/>
            <w:bottom w:val="none" w:sz="0" w:space="0" w:color="auto"/>
            <w:right w:val="none" w:sz="0" w:space="0" w:color="auto"/>
          </w:divBdr>
        </w:div>
        <w:div w:id="403918422">
          <w:marLeft w:val="480"/>
          <w:marRight w:val="0"/>
          <w:marTop w:val="0"/>
          <w:marBottom w:val="0"/>
          <w:divBdr>
            <w:top w:val="none" w:sz="0" w:space="0" w:color="auto"/>
            <w:left w:val="none" w:sz="0" w:space="0" w:color="auto"/>
            <w:bottom w:val="none" w:sz="0" w:space="0" w:color="auto"/>
            <w:right w:val="none" w:sz="0" w:space="0" w:color="auto"/>
          </w:divBdr>
        </w:div>
        <w:div w:id="1735809025">
          <w:marLeft w:val="480"/>
          <w:marRight w:val="0"/>
          <w:marTop w:val="0"/>
          <w:marBottom w:val="0"/>
          <w:divBdr>
            <w:top w:val="none" w:sz="0" w:space="0" w:color="auto"/>
            <w:left w:val="none" w:sz="0" w:space="0" w:color="auto"/>
            <w:bottom w:val="none" w:sz="0" w:space="0" w:color="auto"/>
            <w:right w:val="none" w:sz="0" w:space="0" w:color="auto"/>
          </w:divBdr>
        </w:div>
        <w:div w:id="1011682450">
          <w:marLeft w:val="480"/>
          <w:marRight w:val="0"/>
          <w:marTop w:val="0"/>
          <w:marBottom w:val="0"/>
          <w:divBdr>
            <w:top w:val="none" w:sz="0" w:space="0" w:color="auto"/>
            <w:left w:val="none" w:sz="0" w:space="0" w:color="auto"/>
            <w:bottom w:val="none" w:sz="0" w:space="0" w:color="auto"/>
            <w:right w:val="none" w:sz="0" w:space="0" w:color="auto"/>
          </w:divBdr>
        </w:div>
        <w:div w:id="907038904">
          <w:marLeft w:val="480"/>
          <w:marRight w:val="0"/>
          <w:marTop w:val="0"/>
          <w:marBottom w:val="0"/>
          <w:divBdr>
            <w:top w:val="none" w:sz="0" w:space="0" w:color="auto"/>
            <w:left w:val="none" w:sz="0" w:space="0" w:color="auto"/>
            <w:bottom w:val="none" w:sz="0" w:space="0" w:color="auto"/>
            <w:right w:val="none" w:sz="0" w:space="0" w:color="auto"/>
          </w:divBdr>
        </w:div>
        <w:div w:id="1369799275">
          <w:marLeft w:val="480"/>
          <w:marRight w:val="0"/>
          <w:marTop w:val="0"/>
          <w:marBottom w:val="0"/>
          <w:divBdr>
            <w:top w:val="none" w:sz="0" w:space="0" w:color="auto"/>
            <w:left w:val="none" w:sz="0" w:space="0" w:color="auto"/>
            <w:bottom w:val="none" w:sz="0" w:space="0" w:color="auto"/>
            <w:right w:val="none" w:sz="0" w:space="0" w:color="auto"/>
          </w:divBdr>
        </w:div>
        <w:div w:id="2101831503">
          <w:marLeft w:val="480"/>
          <w:marRight w:val="0"/>
          <w:marTop w:val="0"/>
          <w:marBottom w:val="0"/>
          <w:divBdr>
            <w:top w:val="none" w:sz="0" w:space="0" w:color="auto"/>
            <w:left w:val="none" w:sz="0" w:space="0" w:color="auto"/>
            <w:bottom w:val="none" w:sz="0" w:space="0" w:color="auto"/>
            <w:right w:val="none" w:sz="0" w:space="0" w:color="auto"/>
          </w:divBdr>
        </w:div>
        <w:div w:id="1690327920">
          <w:marLeft w:val="480"/>
          <w:marRight w:val="0"/>
          <w:marTop w:val="0"/>
          <w:marBottom w:val="0"/>
          <w:divBdr>
            <w:top w:val="none" w:sz="0" w:space="0" w:color="auto"/>
            <w:left w:val="none" w:sz="0" w:space="0" w:color="auto"/>
            <w:bottom w:val="none" w:sz="0" w:space="0" w:color="auto"/>
            <w:right w:val="none" w:sz="0" w:space="0" w:color="auto"/>
          </w:divBdr>
        </w:div>
        <w:div w:id="122508829">
          <w:marLeft w:val="480"/>
          <w:marRight w:val="0"/>
          <w:marTop w:val="0"/>
          <w:marBottom w:val="0"/>
          <w:divBdr>
            <w:top w:val="none" w:sz="0" w:space="0" w:color="auto"/>
            <w:left w:val="none" w:sz="0" w:space="0" w:color="auto"/>
            <w:bottom w:val="none" w:sz="0" w:space="0" w:color="auto"/>
            <w:right w:val="none" w:sz="0" w:space="0" w:color="auto"/>
          </w:divBdr>
        </w:div>
        <w:div w:id="1159930250">
          <w:marLeft w:val="480"/>
          <w:marRight w:val="0"/>
          <w:marTop w:val="0"/>
          <w:marBottom w:val="0"/>
          <w:divBdr>
            <w:top w:val="none" w:sz="0" w:space="0" w:color="auto"/>
            <w:left w:val="none" w:sz="0" w:space="0" w:color="auto"/>
            <w:bottom w:val="none" w:sz="0" w:space="0" w:color="auto"/>
            <w:right w:val="none" w:sz="0" w:space="0" w:color="auto"/>
          </w:divBdr>
        </w:div>
        <w:div w:id="882716960">
          <w:marLeft w:val="480"/>
          <w:marRight w:val="0"/>
          <w:marTop w:val="0"/>
          <w:marBottom w:val="0"/>
          <w:divBdr>
            <w:top w:val="none" w:sz="0" w:space="0" w:color="auto"/>
            <w:left w:val="none" w:sz="0" w:space="0" w:color="auto"/>
            <w:bottom w:val="none" w:sz="0" w:space="0" w:color="auto"/>
            <w:right w:val="none" w:sz="0" w:space="0" w:color="auto"/>
          </w:divBdr>
        </w:div>
        <w:div w:id="836965598">
          <w:marLeft w:val="480"/>
          <w:marRight w:val="0"/>
          <w:marTop w:val="0"/>
          <w:marBottom w:val="0"/>
          <w:divBdr>
            <w:top w:val="none" w:sz="0" w:space="0" w:color="auto"/>
            <w:left w:val="none" w:sz="0" w:space="0" w:color="auto"/>
            <w:bottom w:val="none" w:sz="0" w:space="0" w:color="auto"/>
            <w:right w:val="none" w:sz="0" w:space="0" w:color="auto"/>
          </w:divBdr>
        </w:div>
        <w:div w:id="472331304">
          <w:marLeft w:val="480"/>
          <w:marRight w:val="0"/>
          <w:marTop w:val="0"/>
          <w:marBottom w:val="0"/>
          <w:divBdr>
            <w:top w:val="none" w:sz="0" w:space="0" w:color="auto"/>
            <w:left w:val="none" w:sz="0" w:space="0" w:color="auto"/>
            <w:bottom w:val="none" w:sz="0" w:space="0" w:color="auto"/>
            <w:right w:val="none" w:sz="0" w:space="0" w:color="auto"/>
          </w:divBdr>
        </w:div>
        <w:div w:id="1813323968">
          <w:marLeft w:val="480"/>
          <w:marRight w:val="0"/>
          <w:marTop w:val="0"/>
          <w:marBottom w:val="0"/>
          <w:divBdr>
            <w:top w:val="none" w:sz="0" w:space="0" w:color="auto"/>
            <w:left w:val="none" w:sz="0" w:space="0" w:color="auto"/>
            <w:bottom w:val="none" w:sz="0" w:space="0" w:color="auto"/>
            <w:right w:val="none" w:sz="0" w:space="0" w:color="auto"/>
          </w:divBdr>
        </w:div>
        <w:div w:id="1806313354">
          <w:marLeft w:val="480"/>
          <w:marRight w:val="0"/>
          <w:marTop w:val="0"/>
          <w:marBottom w:val="0"/>
          <w:divBdr>
            <w:top w:val="none" w:sz="0" w:space="0" w:color="auto"/>
            <w:left w:val="none" w:sz="0" w:space="0" w:color="auto"/>
            <w:bottom w:val="none" w:sz="0" w:space="0" w:color="auto"/>
            <w:right w:val="none" w:sz="0" w:space="0" w:color="auto"/>
          </w:divBdr>
        </w:div>
        <w:div w:id="2043239022">
          <w:marLeft w:val="480"/>
          <w:marRight w:val="0"/>
          <w:marTop w:val="0"/>
          <w:marBottom w:val="0"/>
          <w:divBdr>
            <w:top w:val="none" w:sz="0" w:space="0" w:color="auto"/>
            <w:left w:val="none" w:sz="0" w:space="0" w:color="auto"/>
            <w:bottom w:val="none" w:sz="0" w:space="0" w:color="auto"/>
            <w:right w:val="none" w:sz="0" w:space="0" w:color="auto"/>
          </w:divBdr>
        </w:div>
        <w:div w:id="1601185596">
          <w:marLeft w:val="480"/>
          <w:marRight w:val="0"/>
          <w:marTop w:val="0"/>
          <w:marBottom w:val="0"/>
          <w:divBdr>
            <w:top w:val="none" w:sz="0" w:space="0" w:color="auto"/>
            <w:left w:val="none" w:sz="0" w:space="0" w:color="auto"/>
            <w:bottom w:val="none" w:sz="0" w:space="0" w:color="auto"/>
            <w:right w:val="none" w:sz="0" w:space="0" w:color="auto"/>
          </w:divBdr>
        </w:div>
        <w:div w:id="1313294594">
          <w:marLeft w:val="480"/>
          <w:marRight w:val="0"/>
          <w:marTop w:val="0"/>
          <w:marBottom w:val="0"/>
          <w:divBdr>
            <w:top w:val="none" w:sz="0" w:space="0" w:color="auto"/>
            <w:left w:val="none" w:sz="0" w:space="0" w:color="auto"/>
            <w:bottom w:val="none" w:sz="0" w:space="0" w:color="auto"/>
            <w:right w:val="none" w:sz="0" w:space="0" w:color="auto"/>
          </w:divBdr>
        </w:div>
        <w:div w:id="1894731781">
          <w:marLeft w:val="480"/>
          <w:marRight w:val="0"/>
          <w:marTop w:val="0"/>
          <w:marBottom w:val="0"/>
          <w:divBdr>
            <w:top w:val="none" w:sz="0" w:space="0" w:color="auto"/>
            <w:left w:val="none" w:sz="0" w:space="0" w:color="auto"/>
            <w:bottom w:val="none" w:sz="0" w:space="0" w:color="auto"/>
            <w:right w:val="none" w:sz="0" w:space="0" w:color="auto"/>
          </w:divBdr>
        </w:div>
        <w:div w:id="1669211164">
          <w:marLeft w:val="480"/>
          <w:marRight w:val="0"/>
          <w:marTop w:val="0"/>
          <w:marBottom w:val="0"/>
          <w:divBdr>
            <w:top w:val="none" w:sz="0" w:space="0" w:color="auto"/>
            <w:left w:val="none" w:sz="0" w:space="0" w:color="auto"/>
            <w:bottom w:val="none" w:sz="0" w:space="0" w:color="auto"/>
            <w:right w:val="none" w:sz="0" w:space="0" w:color="auto"/>
          </w:divBdr>
        </w:div>
        <w:div w:id="1386297843">
          <w:marLeft w:val="480"/>
          <w:marRight w:val="0"/>
          <w:marTop w:val="0"/>
          <w:marBottom w:val="0"/>
          <w:divBdr>
            <w:top w:val="none" w:sz="0" w:space="0" w:color="auto"/>
            <w:left w:val="none" w:sz="0" w:space="0" w:color="auto"/>
            <w:bottom w:val="none" w:sz="0" w:space="0" w:color="auto"/>
            <w:right w:val="none" w:sz="0" w:space="0" w:color="auto"/>
          </w:divBdr>
        </w:div>
        <w:div w:id="864906749">
          <w:marLeft w:val="480"/>
          <w:marRight w:val="0"/>
          <w:marTop w:val="0"/>
          <w:marBottom w:val="0"/>
          <w:divBdr>
            <w:top w:val="none" w:sz="0" w:space="0" w:color="auto"/>
            <w:left w:val="none" w:sz="0" w:space="0" w:color="auto"/>
            <w:bottom w:val="none" w:sz="0" w:space="0" w:color="auto"/>
            <w:right w:val="none" w:sz="0" w:space="0" w:color="auto"/>
          </w:divBdr>
        </w:div>
        <w:div w:id="691151760">
          <w:marLeft w:val="480"/>
          <w:marRight w:val="0"/>
          <w:marTop w:val="0"/>
          <w:marBottom w:val="0"/>
          <w:divBdr>
            <w:top w:val="none" w:sz="0" w:space="0" w:color="auto"/>
            <w:left w:val="none" w:sz="0" w:space="0" w:color="auto"/>
            <w:bottom w:val="none" w:sz="0" w:space="0" w:color="auto"/>
            <w:right w:val="none" w:sz="0" w:space="0" w:color="auto"/>
          </w:divBdr>
        </w:div>
        <w:div w:id="1537350468">
          <w:marLeft w:val="480"/>
          <w:marRight w:val="0"/>
          <w:marTop w:val="0"/>
          <w:marBottom w:val="0"/>
          <w:divBdr>
            <w:top w:val="none" w:sz="0" w:space="0" w:color="auto"/>
            <w:left w:val="none" w:sz="0" w:space="0" w:color="auto"/>
            <w:bottom w:val="none" w:sz="0" w:space="0" w:color="auto"/>
            <w:right w:val="none" w:sz="0" w:space="0" w:color="auto"/>
          </w:divBdr>
        </w:div>
        <w:div w:id="378744601">
          <w:marLeft w:val="480"/>
          <w:marRight w:val="0"/>
          <w:marTop w:val="0"/>
          <w:marBottom w:val="0"/>
          <w:divBdr>
            <w:top w:val="none" w:sz="0" w:space="0" w:color="auto"/>
            <w:left w:val="none" w:sz="0" w:space="0" w:color="auto"/>
            <w:bottom w:val="none" w:sz="0" w:space="0" w:color="auto"/>
            <w:right w:val="none" w:sz="0" w:space="0" w:color="auto"/>
          </w:divBdr>
        </w:div>
        <w:div w:id="1440881034">
          <w:marLeft w:val="480"/>
          <w:marRight w:val="0"/>
          <w:marTop w:val="0"/>
          <w:marBottom w:val="0"/>
          <w:divBdr>
            <w:top w:val="none" w:sz="0" w:space="0" w:color="auto"/>
            <w:left w:val="none" w:sz="0" w:space="0" w:color="auto"/>
            <w:bottom w:val="none" w:sz="0" w:space="0" w:color="auto"/>
            <w:right w:val="none" w:sz="0" w:space="0" w:color="auto"/>
          </w:divBdr>
        </w:div>
        <w:div w:id="1104031832">
          <w:marLeft w:val="480"/>
          <w:marRight w:val="0"/>
          <w:marTop w:val="0"/>
          <w:marBottom w:val="0"/>
          <w:divBdr>
            <w:top w:val="none" w:sz="0" w:space="0" w:color="auto"/>
            <w:left w:val="none" w:sz="0" w:space="0" w:color="auto"/>
            <w:bottom w:val="none" w:sz="0" w:space="0" w:color="auto"/>
            <w:right w:val="none" w:sz="0" w:space="0" w:color="auto"/>
          </w:divBdr>
        </w:div>
      </w:divsChild>
    </w:div>
    <w:div w:id="957373050">
      <w:bodyDiv w:val="1"/>
      <w:marLeft w:val="0"/>
      <w:marRight w:val="0"/>
      <w:marTop w:val="0"/>
      <w:marBottom w:val="0"/>
      <w:divBdr>
        <w:top w:val="none" w:sz="0" w:space="0" w:color="auto"/>
        <w:left w:val="none" w:sz="0" w:space="0" w:color="auto"/>
        <w:bottom w:val="none" w:sz="0" w:space="0" w:color="auto"/>
        <w:right w:val="none" w:sz="0" w:space="0" w:color="auto"/>
      </w:divBdr>
    </w:div>
    <w:div w:id="957762342">
      <w:bodyDiv w:val="1"/>
      <w:marLeft w:val="0"/>
      <w:marRight w:val="0"/>
      <w:marTop w:val="0"/>
      <w:marBottom w:val="0"/>
      <w:divBdr>
        <w:top w:val="none" w:sz="0" w:space="0" w:color="auto"/>
        <w:left w:val="none" w:sz="0" w:space="0" w:color="auto"/>
        <w:bottom w:val="none" w:sz="0" w:space="0" w:color="auto"/>
        <w:right w:val="none" w:sz="0" w:space="0" w:color="auto"/>
      </w:divBdr>
    </w:div>
    <w:div w:id="958074096">
      <w:bodyDiv w:val="1"/>
      <w:marLeft w:val="0"/>
      <w:marRight w:val="0"/>
      <w:marTop w:val="0"/>
      <w:marBottom w:val="0"/>
      <w:divBdr>
        <w:top w:val="none" w:sz="0" w:space="0" w:color="auto"/>
        <w:left w:val="none" w:sz="0" w:space="0" w:color="auto"/>
        <w:bottom w:val="none" w:sz="0" w:space="0" w:color="auto"/>
        <w:right w:val="none" w:sz="0" w:space="0" w:color="auto"/>
      </w:divBdr>
    </w:div>
    <w:div w:id="958293257">
      <w:bodyDiv w:val="1"/>
      <w:marLeft w:val="0"/>
      <w:marRight w:val="0"/>
      <w:marTop w:val="0"/>
      <w:marBottom w:val="0"/>
      <w:divBdr>
        <w:top w:val="none" w:sz="0" w:space="0" w:color="auto"/>
        <w:left w:val="none" w:sz="0" w:space="0" w:color="auto"/>
        <w:bottom w:val="none" w:sz="0" w:space="0" w:color="auto"/>
        <w:right w:val="none" w:sz="0" w:space="0" w:color="auto"/>
      </w:divBdr>
    </w:div>
    <w:div w:id="958295987">
      <w:bodyDiv w:val="1"/>
      <w:marLeft w:val="0"/>
      <w:marRight w:val="0"/>
      <w:marTop w:val="0"/>
      <w:marBottom w:val="0"/>
      <w:divBdr>
        <w:top w:val="none" w:sz="0" w:space="0" w:color="auto"/>
        <w:left w:val="none" w:sz="0" w:space="0" w:color="auto"/>
        <w:bottom w:val="none" w:sz="0" w:space="0" w:color="auto"/>
        <w:right w:val="none" w:sz="0" w:space="0" w:color="auto"/>
      </w:divBdr>
    </w:div>
    <w:div w:id="958486717">
      <w:bodyDiv w:val="1"/>
      <w:marLeft w:val="0"/>
      <w:marRight w:val="0"/>
      <w:marTop w:val="0"/>
      <w:marBottom w:val="0"/>
      <w:divBdr>
        <w:top w:val="none" w:sz="0" w:space="0" w:color="auto"/>
        <w:left w:val="none" w:sz="0" w:space="0" w:color="auto"/>
        <w:bottom w:val="none" w:sz="0" w:space="0" w:color="auto"/>
        <w:right w:val="none" w:sz="0" w:space="0" w:color="auto"/>
      </w:divBdr>
    </w:div>
    <w:div w:id="958923646">
      <w:bodyDiv w:val="1"/>
      <w:marLeft w:val="0"/>
      <w:marRight w:val="0"/>
      <w:marTop w:val="0"/>
      <w:marBottom w:val="0"/>
      <w:divBdr>
        <w:top w:val="none" w:sz="0" w:space="0" w:color="auto"/>
        <w:left w:val="none" w:sz="0" w:space="0" w:color="auto"/>
        <w:bottom w:val="none" w:sz="0" w:space="0" w:color="auto"/>
        <w:right w:val="none" w:sz="0" w:space="0" w:color="auto"/>
      </w:divBdr>
      <w:divsChild>
        <w:div w:id="2091926404">
          <w:marLeft w:val="480"/>
          <w:marRight w:val="0"/>
          <w:marTop w:val="0"/>
          <w:marBottom w:val="0"/>
          <w:divBdr>
            <w:top w:val="none" w:sz="0" w:space="0" w:color="auto"/>
            <w:left w:val="none" w:sz="0" w:space="0" w:color="auto"/>
            <w:bottom w:val="none" w:sz="0" w:space="0" w:color="auto"/>
            <w:right w:val="none" w:sz="0" w:space="0" w:color="auto"/>
          </w:divBdr>
        </w:div>
        <w:div w:id="1250044680">
          <w:marLeft w:val="480"/>
          <w:marRight w:val="0"/>
          <w:marTop w:val="0"/>
          <w:marBottom w:val="0"/>
          <w:divBdr>
            <w:top w:val="none" w:sz="0" w:space="0" w:color="auto"/>
            <w:left w:val="none" w:sz="0" w:space="0" w:color="auto"/>
            <w:bottom w:val="none" w:sz="0" w:space="0" w:color="auto"/>
            <w:right w:val="none" w:sz="0" w:space="0" w:color="auto"/>
          </w:divBdr>
        </w:div>
        <w:div w:id="1988315316">
          <w:marLeft w:val="480"/>
          <w:marRight w:val="0"/>
          <w:marTop w:val="0"/>
          <w:marBottom w:val="0"/>
          <w:divBdr>
            <w:top w:val="none" w:sz="0" w:space="0" w:color="auto"/>
            <w:left w:val="none" w:sz="0" w:space="0" w:color="auto"/>
            <w:bottom w:val="none" w:sz="0" w:space="0" w:color="auto"/>
            <w:right w:val="none" w:sz="0" w:space="0" w:color="auto"/>
          </w:divBdr>
        </w:div>
        <w:div w:id="856964364">
          <w:marLeft w:val="480"/>
          <w:marRight w:val="0"/>
          <w:marTop w:val="0"/>
          <w:marBottom w:val="0"/>
          <w:divBdr>
            <w:top w:val="none" w:sz="0" w:space="0" w:color="auto"/>
            <w:left w:val="none" w:sz="0" w:space="0" w:color="auto"/>
            <w:bottom w:val="none" w:sz="0" w:space="0" w:color="auto"/>
            <w:right w:val="none" w:sz="0" w:space="0" w:color="auto"/>
          </w:divBdr>
        </w:div>
        <w:div w:id="324210582">
          <w:marLeft w:val="480"/>
          <w:marRight w:val="0"/>
          <w:marTop w:val="0"/>
          <w:marBottom w:val="0"/>
          <w:divBdr>
            <w:top w:val="none" w:sz="0" w:space="0" w:color="auto"/>
            <w:left w:val="none" w:sz="0" w:space="0" w:color="auto"/>
            <w:bottom w:val="none" w:sz="0" w:space="0" w:color="auto"/>
            <w:right w:val="none" w:sz="0" w:space="0" w:color="auto"/>
          </w:divBdr>
        </w:div>
        <w:div w:id="110130667">
          <w:marLeft w:val="480"/>
          <w:marRight w:val="0"/>
          <w:marTop w:val="0"/>
          <w:marBottom w:val="0"/>
          <w:divBdr>
            <w:top w:val="none" w:sz="0" w:space="0" w:color="auto"/>
            <w:left w:val="none" w:sz="0" w:space="0" w:color="auto"/>
            <w:bottom w:val="none" w:sz="0" w:space="0" w:color="auto"/>
            <w:right w:val="none" w:sz="0" w:space="0" w:color="auto"/>
          </w:divBdr>
        </w:div>
        <w:div w:id="1777752947">
          <w:marLeft w:val="480"/>
          <w:marRight w:val="0"/>
          <w:marTop w:val="0"/>
          <w:marBottom w:val="0"/>
          <w:divBdr>
            <w:top w:val="none" w:sz="0" w:space="0" w:color="auto"/>
            <w:left w:val="none" w:sz="0" w:space="0" w:color="auto"/>
            <w:bottom w:val="none" w:sz="0" w:space="0" w:color="auto"/>
            <w:right w:val="none" w:sz="0" w:space="0" w:color="auto"/>
          </w:divBdr>
        </w:div>
        <w:div w:id="2081168378">
          <w:marLeft w:val="480"/>
          <w:marRight w:val="0"/>
          <w:marTop w:val="0"/>
          <w:marBottom w:val="0"/>
          <w:divBdr>
            <w:top w:val="none" w:sz="0" w:space="0" w:color="auto"/>
            <w:left w:val="none" w:sz="0" w:space="0" w:color="auto"/>
            <w:bottom w:val="none" w:sz="0" w:space="0" w:color="auto"/>
            <w:right w:val="none" w:sz="0" w:space="0" w:color="auto"/>
          </w:divBdr>
        </w:div>
        <w:div w:id="1754745119">
          <w:marLeft w:val="480"/>
          <w:marRight w:val="0"/>
          <w:marTop w:val="0"/>
          <w:marBottom w:val="0"/>
          <w:divBdr>
            <w:top w:val="none" w:sz="0" w:space="0" w:color="auto"/>
            <w:left w:val="none" w:sz="0" w:space="0" w:color="auto"/>
            <w:bottom w:val="none" w:sz="0" w:space="0" w:color="auto"/>
            <w:right w:val="none" w:sz="0" w:space="0" w:color="auto"/>
          </w:divBdr>
        </w:div>
        <w:div w:id="1440875426">
          <w:marLeft w:val="480"/>
          <w:marRight w:val="0"/>
          <w:marTop w:val="0"/>
          <w:marBottom w:val="0"/>
          <w:divBdr>
            <w:top w:val="none" w:sz="0" w:space="0" w:color="auto"/>
            <w:left w:val="none" w:sz="0" w:space="0" w:color="auto"/>
            <w:bottom w:val="none" w:sz="0" w:space="0" w:color="auto"/>
            <w:right w:val="none" w:sz="0" w:space="0" w:color="auto"/>
          </w:divBdr>
        </w:div>
        <w:div w:id="1593662768">
          <w:marLeft w:val="480"/>
          <w:marRight w:val="0"/>
          <w:marTop w:val="0"/>
          <w:marBottom w:val="0"/>
          <w:divBdr>
            <w:top w:val="none" w:sz="0" w:space="0" w:color="auto"/>
            <w:left w:val="none" w:sz="0" w:space="0" w:color="auto"/>
            <w:bottom w:val="none" w:sz="0" w:space="0" w:color="auto"/>
            <w:right w:val="none" w:sz="0" w:space="0" w:color="auto"/>
          </w:divBdr>
        </w:div>
        <w:div w:id="750473357">
          <w:marLeft w:val="480"/>
          <w:marRight w:val="0"/>
          <w:marTop w:val="0"/>
          <w:marBottom w:val="0"/>
          <w:divBdr>
            <w:top w:val="none" w:sz="0" w:space="0" w:color="auto"/>
            <w:left w:val="none" w:sz="0" w:space="0" w:color="auto"/>
            <w:bottom w:val="none" w:sz="0" w:space="0" w:color="auto"/>
            <w:right w:val="none" w:sz="0" w:space="0" w:color="auto"/>
          </w:divBdr>
        </w:div>
        <w:div w:id="1518158180">
          <w:marLeft w:val="480"/>
          <w:marRight w:val="0"/>
          <w:marTop w:val="0"/>
          <w:marBottom w:val="0"/>
          <w:divBdr>
            <w:top w:val="none" w:sz="0" w:space="0" w:color="auto"/>
            <w:left w:val="none" w:sz="0" w:space="0" w:color="auto"/>
            <w:bottom w:val="none" w:sz="0" w:space="0" w:color="auto"/>
            <w:right w:val="none" w:sz="0" w:space="0" w:color="auto"/>
          </w:divBdr>
        </w:div>
        <w:div w:id="656495118">
          <w:marLeft w:val="480"/>
          <w:marRight w:val="0"/>
          <w:marTop w:val="0"/>
          <w:marBottom w:val="0"/>
          <w:divBdr>
            <w:top w:val="none" w:sz="0" w:space="0" w:color="auto"/>
            <w:left w:val="none" w:sz="0" w:space="0" w:color="auto"/>
            <w:bottom w:val="none" w:sz="0" w:space="0" w:color="auto"/>
            <w:right w:val="none" w:sz="0" w:space="0" w:color="auto"/>
          </w:divBdr>
        </w:div>
        <w:div w:id="141510588">
          <w:marLeft w:val="480"/>
          <w:marRight w:val="0"/>
          <w:marTop w:val="0"/>
          <w:marBottom w:val="0"/>
          <w:divBdr>
            <w:top w:val="none" w:sz="0" w:space="0" w:color="auto"/>
            <w:left w:val="none" w:sz="0" w:space="0" w:color="auto"/>
            <w:bottom w:val="none" w:sz="0" w:space="0" w:color="auto"/>
            <w:right w:val="none" w:sz="0" w:space="0" w:color="auto"/>
          </w:divBdr>
        </w:div>
        <w:div w:id="528761941">
          <w:marLeft w:val="480"/>
          <w:marRight w:val="0"/>
          <w:marTop w:val="0"/>
          <w:marBottom w:val="0"/>
          <w:divBdr>
            <w:top w:val="none" w:sz="0" w:space="0" w:color="auto"/>
            <w:left w:val="none" w:sz="0" w:space="0" w:color="auto"/>
            <w:bottom w:val="none" w:sz="0" w:space="0" w:color="auto"/>
            <w:right w:val="none" w:sz="0" w:space="0" w:color="auto"/>
          </w:divBdr>
        </w:div>
        <w:div w:id="2133984862">
          <w:marLeft w:val="480"/>
          <w:marRight w:val="0"/>
          <w:marTop w:val="0"/>
          <w:marBottom w:val="0"/>
          <w:divBdr>
            <w:top w:val="none" w:sz="0" w:space="0" w:color="auto"/>
            <w:left w:val="none" w:sz="0" w:space="0" w:color="auto"/>
            <w:bottom w:val="none" w:sz="0" w:space="0" w:color="auto"/>
            <w:right w:val="none" w:sz="0" w:space="0" w:color="auto"/>
          </w:divBdr>
        </w:div>
        <w:div w:id="1289164118">
          <w:marLeft w:val="480"/>
          <w:marRight w:val="0"/>
          <w:marTop w:val="0"/>
          <w:marBottom w:val="0"/>
          <w:divBdr>
            <w:top w:val="none" w:sz="0" w:space="0" w:color="auto"/>
            <w:left w:val="none" w:sz="0" w:space="0" w:color="auto"/>
            <w:bottom w:val="none" w:sz="0" w:space="0" w:color="auto"/>
            <w:right w:val="none" w:sz="0" w:space="0" w:color="auto"/>
          </w:divBdr>
        </w:div>
        <w:div w:id="572013847">
          <w:marLeft w:val="480"/>
          <w:marRight w:val="0"/>
          <w:marTop w:val="0"/>
          <w:marBottom w:val="0"/>
          <w:divBdr>
            <w:top w:val="none" w:sz="0" w:space="0" w:color="auto"/>
            <w:left w:val="none" w:sz="0" w:space="0" w:color="auto"/>
            <w:bottom w:val="none" w:sz="0" w:space="0" w:color="auto"/>
            <w:right w:val="none" w:sz="0" w:space="0" w:color="auto"/>
          </w:divBdr>
        </w:div>
        <w:div w:id="716662904">
          <w:marLeft w:val="480"/>
          <w:marRight w:val="0"/>
          <w:marTop w:val="0"/>
          <w:marBottom w:val="0"/>
          <w:divBdr>
            <w:top w:val="none" w:sz="0" w:space="0" w:color="auto"/>
            <w:left w:val="none" w:sz="0" w:space="0" w:color="auto"/>
            <w:bottom w:val="none" w:sz="0" w:space="0" w:color="auto"/>
            <w:right w:val="none" w:sz="0" w:space="0" w:color="auto"/>
          </w:divBdr>
        </w:div>
        <w:div w:id="1989942752">
          <w:marLeft w:val="480"/>
          <w:marRight w:val="0"/>
          <w:marTop w:val="0"/>
          <w:marBottom w:val="0"/>
          <w:divBdr>
            <w:top w:val="none" w:sz="0" w:space="0" w:color="auto"/>
            <w:left w:val="none" w:sz="0" w:space="0" w:color="auto"/>
            <w:bottom w:val="none" w:sz="0" w:space="0" w:color="auto"/>
            <w:right w:val="none" w:sz="0" w:space="0" w:color="auto"/>
          </w:divBdr>
        </w:div>
        <w:div w:id="777522962">
          <w:marLeft w:val="480"/>
          <w:marRight w:val="0"/>
          <w:marTop w:val="0"/>
          <w:marBottom w:val="0"/>
          <w:divBdr>
            <w:top w:val="none" w:sz="0" w:space="0" w:color="auto"/>
            <w:left w:val="none" w:sz="0" w:space="0" w:color="auto"/>
            <w:bottom w:val="none" w:sz="0" w:space="0" w:color="auto"/>
            <w:right w:val="none" w:sz="0" w:space="0" w:color="auto"/>
          </w:divBdr>
        </w:div>
        <w:div w:id="575365162">
          <w:marLeft w:val="480"/>
          <w:marRight w:val="0"/>
          <w:marTop w:val="0"/>
          <w:marBottom w:val="0"/>
          <w:divBdr>
            <w:top w:val="none" w:sz="0" w:space="0" w:color="auto"/>
            <w:left w:val="none" w:sz="0" w:space="0" w:color="auto"/>
            <w:bottom w:val="none" w:sz="0" w:space="0" w:color="auto"/>
            <w:right w:val="none" w:sz="0" w:space="0" w:color="auto"/>
          </w:divBdr>
        </w:div>
        <w:div w:id="1256091046">
          <w:marLeft w:val="480"/>
          <w:marRight w:val="0"/>
          <w:marTop w:val="0"/>
          <w:marBottom w:val="0"/>
          <w:divBdr>
            <w:top w:val="none" w:sz="0" w:space="0" w:color="auto"/>
            <w:left w:val="none" w:sz="0" w:space="0" w:color="auto"/>
            <w:bottom w:val="none" w:sz="0" w:space="0" w:color="auto"/>
            <w:right w:val="none" w:sz="0" w:space="0" w:color="auto"/>
          </w:divBdr>
        </w:div>
        <w:div w:id="276526611">
          <w:marLeft w:val="480"/>
          <w:marRight w:val="0"/>
          <w:marTop w:val="0"/>
          <w:marBottom w:val="0"/>
          <w:divBdr>
            <w:top w:val="none" w:sz="0" w:space="0" w:color="auto"/>
            <w:left w:val="none" w:sz="0" w:space="0" w:color="auto"/>
            <w:bottom w:val="none" w:sz="0" w:space="0" w:color="auto"/>
            <w:right w:val="none" w:sz="0" w:space="0" w:color="auto"/>
          </w:divBdr>
        </w:div>
        <w:div w:id="1873952343">
          <w:marLeft w:val="480"/>
          <w:marRight w:val="0"/>
          <w:marTop w:val="0"/>
          <w:marBottom w:val="0"/>
          <w:divBdr>
            <w:top w:val="none" w:sz="0" w:space="0" w:color="auto"/>
            <w:left w:val="none" w:sz="0" w:space="0" w:color="auto"/>
            <w:bottom w:val="none" w:sz="0" w:space="0" w:color="auto"/>
            <w:right w:val="none" w:sz="0" w:space="0" w:color="auto"/>
          </w:divBdr>
        </w:div>
        <w:div w:id="494761871">
          <w:marLeft w:val="480"/>
          <w:marRight w:val="0"/>
          <w:marTop w:val="0"/>
          <w:marBottom w:val="0"/>
          <w:divBdr>
            <w:top w:val="none" w:sz="0" w:space="0" w:color="auto"/>
            <w:left w:val="none" w:sz="0" w:space="0" w:color="auto"/>
            <w:bottom w:val="none" w:sz="0" w:space="0" w:color="auto"/>
            <w:right w:val="none" w:sz="0" w:space="0" w:color="auto"/>
          </w:divBdr>
        </w:div>
        <w:div w:id="1693529712">
          <w:marLeft w:val="480"/>
          <w:marRight w:val="0"/>
          <w:marTop w:val="0"/>
          <w:marBottom w:val="0"/>
          <w:divBdr>
            <w:top w:val="none" w:sz="0" w:space="0" w:color="auto"/>
            <w:left w:val="none" w:sz="0" w:space="0" w:color="auto"/>
            <w:bottom w:val="none" w:sz="0" w:space="0" w:color="auto"/>
            <w:right w:val="none" w:sz="0" w:space="0" w:color="auto"/>
          </w:divBdr>
        </w:div>
        <w:div w:id="133715653">
          <w:marLeft w:val="480"/>
          <w:marRight w:val="0"/>
          <w:marTop w:val="0"/>
          <w:marBottom w:val="0"/>
          <w:divBdr>
            <w:top w:val="none" w:sz="0" w:space="0" w:color="auto"/>
            <w:left w:val="none" w:sz="0" w:space="0" w:color="auto"/>
            <w:bottom w:val="none" w:sz="0" w:space="0" w:color="auto"/>
            <w:right w:val="none" w:sz="0" w:space="0" w:color="auto"/>
          </w:divBdr>
        </w:div>
        <w:div w:id="1733650101">
          <w:marLeft w:val="480"/>
          <w:marRight w:val="0"/>
          <w:marTop w:val="0"/>
          <w:marBottom w:val="0"/>
          <w:divBdr>
            <w:top w:val="none" w:sz="0" w:space="0" w:color="auto"/>
            <w:left w:val="none" w:sz="0" w:space="0" w:color="auto"/>
            <w:bottom w:val="none" w:sz="0" w:space="0" w:color="auto"/>
            <w:right w:val="none" w:sz="0" w:space="0" w:color="auto"/>
          </w:divBdr>
        </w:div>
        <w:div w:id="1178081058">
          <w:marLeft w:val="480"/>
          <w:marRight w:val="0"/>
          <w:marTop w:val="0"/>
          <w:marBottom w:val="0"/>
          <w:divBdr>
            <w:top w:val="none" w:sz="0" w:space="0" w:color="auto"/>
            <w:left w:val="none" w:sz="0" w:space="0" w:color="auto"/>
            <w:bottom w:val="none" w:sz="0" w:space="0" w:color="auto"/>
            <w:right w:val="none" w:sz="0" w:space="0" w:color="auto"/>
          </w:divBdr>
        </w:div>
        <w:div w:id="60756679">
          <w:marLeft w:val="480"/>
          <w:marRight w:val="0"/>
          <w:marTop w:val="0"/>
          <w:marBottom w:val="0"/>
          <w:divBdr>
            <w:top w:val="none" w:sz="0" w:space="0" w:color="auto"/>
            <w:left w:val="none" w:sz="0" w:space="0" w:color="auto"/>
            <w:bottom w:val="none" w:sz="0" w:space="0" w:color="auto"/>
            <w:right w:val="none" w:sz="0" w:space="0" w:color="auto"/>
          </w:divBdr>
        </w:div>
        <w:div w:id="1938904195">
          <w:marLeft w:val="480"/>
          <w:marRight w:val="0"/>
          <w:marTop w:val="0"/>
          <w:marBottom w:val="0"/>
          <w:divBdr>
            <w:top w:val="none" w:sz="0" w:space="0" w:color="auto"/>
            <w:left w:val="none" w:sz="0" w:space="0" w:color="auto"/>
            <w:bottom w:val="none" w:sz="0" w:space="0" w:color="auto"/>
            <w:right w:val="none" w:sz="0" w:space="0" w:color="auto"/>
          </w:divBdr>
        </w:div>
        <w:div w:id="1094471342">
          <w:marLeft w:val="480"/>
          <w:marRight w:val="0"/>
          <w:marTop w:val="0"/>
          <w:marBottom w:val="0"/>
          <w:divBdr>
            <w:top w:val="none" w:sz="0" w:space="0" w:color="auto"/>
            <w:left w:val="none" w:sz="0" w:space="0" w:color="auto"/>
            <w:bottom w:val="none" w:sz="0" w:space="0" w:color="auto"/>
            <w:right w:val="none" w:sz="0" w:space="0" w:color="auto"/>
          </w:divBdr>
        </w:div>
        <w:div w:id="1990087798">
          <w:marLeft w:val="480"/>
          <w:marRight w:val="0"/>
          <w:marTop w:val="0"/>
          <w:marBottom w:val="0"/>
          <w:divBdr>
            <w:top w:val="none" w:sz="0" w:space="0" w:color="auto"/>
            <w:left w:val="none" w:sz="0" w:space="0" w:color="auto"/>
            <w:bottom w:val="none" w:sz="0" w:space="0" w:color="auto"/>
            <w:right w:val="none" w:sz="0" w:space="0" w:color="auto"/>
          </w:divBdr>
        </w:div>
        <w:div w:id="1110517511">
          <w:marLeft w:val="480"/>
          <w:marRight w:val="0"/>
          <w:marTop w:val="0"/>
          <w:marBottom w:val="0"/>
          <w:divBdr>
            <w:top w:val="none" w:sz="0" w:space="0" w:color="auto"/>
            <w:left w:val="none" w:sz="0" w:space="0" w:color="auto"/>
            <w:bottom w:val="none" w:sz="0" w:space="0" w:color="auto"/>
            <w:right w:val="none" w:sz="0" w:space="0" w:color="auto"/>
          </w:divBdr>
        </w:div>
        <w:div w:id="1021051926">
          <w:marLeft w:val="480"/>
          <w:marRight w:val="0"/>
          <w:marTop w:val="0"/>
          <w:marBottom w:val="0"/>
          <w:divBdr>
            <w:top w:val="none" w:sz="0" w:space="0" w:color="auto"/>
            <w:left w:val="none" w:sz="0" w:space="0" w:color="auto"/>
            <w:bottom w:val="none" w:sz="0" w:space="0" w:color="auto"/>
            <w:right w:val="none" w:sz="0" w:space="0" w:color="auto"/>
          </w:divBdr>
        </w:div>
        <w:div w:id="968242454">
          <w:marLeft w:val="480"/>
          <w:marRight w:val="0"/>
          <w:marTop w:val="0"/>
          <w:marBottom w:val="0"/>
          <w:divBdr>
            <w:top w:val="none" w:sz="0" w:space="0" w:color="auto"/>
            <w:left w:val="none" w:sz="0" w:space="0" w:color="auto"/>
            <w:bottom w:val="none" w:sz="0" w:space="0" w:color="auto"/>
            <w:right w:val="none" w:sz="0" w:space="0" w:color="auto"/>
          </w:divBdr>
        </w:div>
        <w:div w:id="440035472">
          <w:marLeft w:val="480"/>
          <w:marRight w:val="0"/>
          <w:marTop w:val="0"/>
          <w:marBottom w:val="0"/>
          <w:divBdr>
            <w:top w:val="none" w:sz="0" w:space="0" w:color="auto"/>
            <w:left w:val="none" w:sz="0" w:space="0" w:color="auto"/>
            <w:bottom w:val="none" w:sz="0" w:space="0" w:color="auto"/>
            <w:right w:val="none" w:sz="0" w:space="0" w:color="auto"/>
          </w:divBdr>
        </w:div>
        <w:div w:id="369116658">
          <w:marLeft w:val="480"/>
          <w:marRight w:val="0"/>
          <w:marTop w:val="0"/>
          <w:marBottom w:val="0"/>
          <w:divBdr>
            <w:top w:val="none" w:sz="0" w:space="0" w:color="auto"/>
            <w:left w:val="none" w:sz="0" w:space="0" w:color="auto"/>
            <w:bottom w:val="none" w:sz="0" w:space="0" w:color="auto"/>
            <w:right w:val="none" w:sz="0" w:space="0" w:color="auto"/>
          </w:divBdr>
        </w:div>
        <w:div w:id="1628582561">
          <w:marLeft w:val="480"/>
          <w:marRight w:val="0"/>
          <w:marTop w:val="0"/>
          <w:marBottom w:val="0"/>
          <w:divBdr>
            <w:top w:val="none" w:sz="0" w:space="0" w:color="auto"/>
            <w:left w:val="none" w:sz="0" w:space="0" w:color="auto"/>
            <w:bottom w:val="none" w:sz="0" w:space="0" w:color="auto"/>
            <w:right w:val="none" w:sz="0" w:space="0" w:color="auto"/>
          </w:divBdr>
        </w:div>
        <w:div w:id="1562979318">
          <w:marLeft w:val="480"/>
          <w:marRight w:val="0"/>
          <w:marTop w:val="0"/>
          <w:marBottom w:val="0"/>
          <w:divBdr>
            <w:top w:val="none" w:sz="0" w:space="0" w:color="auto"/>
            <w:left w:val="none" w:sz="0" w:space="0" w:color="auto"/>
            <w:bottom w:val="none" w:sz="0" w:space="0" w:color="auto"/>
            <w:right w:val="none" w:sz="0" w:space="0" w:color="auto"/>
          </w:divBdr>
        </w:div>
        <w:div w:id="262568073">
          <w:marLeft w:val="480"/>
          <w:marRight w:val="0"/>
          <w:marTop w:val="0"/>
          <w:marBottom w:val="0"/>
          <w:divBdr>
            <w:top w:val="none" w:sz="0" w:space="0" w:color="auto"/>
            <w:left w:val="none" w:sz="0" w:space="0" w:color="auto"/>
            <w:bottom w:val="none" w:sz="0" w:space="0" w:color="auto"/>
            <w:right w:val="none" w:sz="0" w:space="0" w:color="auto"/>
          </w:divBdr>
        </w:div>
        <w:div w:id="1250383927">
          <w:marLeft w:val="480"/>
          <w:marRight w:val="0"/>
          <w:marTop w:val="0"/>
          <w:marBottom w:val="0"/>
          <w:divBdr>
            <w:top w:val="none" w:sz="0" w:space="0" w:color="auto"/>
            <w:left w:val="none" w:sz="0" w:space="0" w:color="auto"/>
            <w:bottom w:val="none" w:sz="0" w:space="0" w:color="auto"/>
            <w:right w:val="none" w:sz="0" w:space="0" w:color="auto"/>
          </w:divBdr>
        </w:div>
        <w:div w:id="1321351047">
          <w:marLeft w:val="480"/>
          <w:marRight w:val="0"/>
          <w:marTop w:val="0"/>
          <w:marBottom w:val="0"/>
          <w:divBdr>
            <w:top w:val="none" w:sz="0" w:space="0" w:color="auto"/>
            <w:left w:val="none" w:sz="0" w:space="0" w:color="auto"/>
            <w:bottom w:val="none" w:sz="0" w:space="0" w:color="auto"/>
            <w:right w:val="none" w:sz="0" w:space="0" w:color="auto"/>
          </w:divBdr>
        </w:div>
        <w:div w:id="1313876255">
          <w:marLeft w:val="480"/>
          <w:marRight w:val="0"/>
          <w:marTop w:val="0"/>
          <w:marBottom w:val="0"/>
          <w:divBdr>
            <w:top w:val="none" w:sz="0" w:space="0" w:color="auto"/>
            <w:left w:val="none" w:sz="0" w:space="0" w:color="auto"/>
            <w:bottom w:val="none" w:sz="0" w:space="0" w:color="auto"/>
            <w:right w:val="none" w:sz="0" w:space="0" w:color="auto"/>
          </w:divBdr>
        </w:div>
        <w:div w:id="459736700">
          <w:marLeft w:val="480"/>
          <w:marRight w:val="0"/>
          <w:marTop w:val="0"/>
          <w:marBottom w:val="0"/>
          <w:divBdr>
            <w:top w:val="none" w:sz="0" w:space="0" w:color="auto"/>
            <w:left w:val="none" w:sz="0" w:space="0" w:color="auto"/>
            <w:bottom w:val="none" w:sz="0" w:space="0" w:color="auto"/>
            <w:right w:val="none" w:sz="0" w:space="0" w:color="auto"/>
          </w:divBdr>
        </w:div>
        <w:div w:id="975523816">
          <w:marLeft w:val="480"/>
          <w:marRight w:val="0"/>
          <w:marTop w:val="0"/>
          <w:marBottom w:val="0"/>
          <w:divBdr>
            <w:top w:val="none" w:sz="0" w:space="0" w:color="auto"/>
            <w:left w:val="none" w:sz="0" w:space="0" w:color="auto"/>
            <w:bottom w:val="none" w:sz="0" w:space="0" w:color="auto"/>
            <w:right w:val="none" w:sz="0" w:space="0" w:color="auto"/>
          </w:divBdr>
        </w:div>
        <w:div w:id="304550040">
          <w:marLeft w:val="480"/>
          <w:marRight w:val="0"/>
          <w:marTop w:val="0"/>
          <w:marBottom w:val="0"/>
          <w:divBdr>
            <w:top w:val="none" w:sz="0" w:space="0" w:color="auto"/>
            <w:left w:val="none" w:sz="0" w:space="0" w:color="auto"/>
            <w:bottom w:val="none" w:sz="0" w:space="0" w:color="auto"/>
            <w:right w:val="none" w:sz="0" w:space="0" w:color="auto"/>
          </w:divBdr>
        </w:div>
        <w:div w:id="368451861">
          <w:marLeft w:val="480"/>
          <w:marRight w:val="0"/>
          <w:marTop w:val="0"/>
          <w:marBottom w:val="0"/>
          <w:divBdr>
            <w:top w:val="none" w:sz="0" w:space="0" w:color="auto"/>
            <w:left w:val="none" w:sz="0" w:space="0" w:color="auto"/>
            <w:bottom w:val="none" w:sz="0" w:space="0" w:color="auto"/>
            <w:right w:val="none" w:sz="0" w:space="0" w:color="auto"/>
          </w:divBdr>
        </w:div>
        <w:div w:id="668681556">
          <w:marLeft w:val="480"/>
          <w:marRight w:val="0"/>
          <w:marTop w:val="0"/>
          <w:marBottom w:val="0"/>
          <w:divBdr>
            <w:top w:val="none" w:sz="0" w:space="0" w:color="auto"/>
            <w:left w:val="none" w:sz="0" w:space="0" w:color="auto"/>
            <w:bottom w:val="none" w:sz="0" w:space="0" w:color="auto"/>
            <w:right w:val="none" w:sz="0" w:space="0" w:color="auto"/>
          </w:divBdr>
        </w:div>
        <w:div w:id="1320647412">
          <w:marLeft w:val="480"/>
          <w:marRight w:val="0"/>
          <w:marTop w:val="0"/>
          <w:marBottom w:val="0"/>
          <w:divBdr>
            <w:top w:val="none" w:sz="0" w:space="0" w:color="auto"/>
            <w:left w:val="none" w:sz="0" w:space="0" w:color="auto"/>
            <w:bottom w:val="none" w:sz="0" w:space="0" w:color="auto"/>
            <w:right w:val="none" w:sz="0" w:space="0" w:color="auto"/>
          </w:divBdr>
        </w:div>
        <w:div w:id="488132627">
          <w:marLeft w:val="480"/>
          <w:marRight w:val="0"/>
          <w:marTop w:val="0"/>
          <w:marBottom w:val="0"/>
          <w:divBdr>
            <w:top w:val="none" w:sz="0" w:space="0" w:color="auto"/>
            <w:left w:val="none" w:sz="0" w:space="0" w:color="auto"/>
            <w:bottom w:val="none" w:sz="0" w:space="0" w:color="auto"/>
            <w:right w:val="none" w:sz="0" w:space="0" w:color="auto"/>
          </w:divBdr>
        </w:div>
        <w:div w:id="448281473">
          <w:marLeft w:val="480"/>
          <w:marRight w:val="0"/>
          <w:marTop w:val="0"/>
          <w:marBottom w:val="0"/>
          <w:divBdr>
            <w:top w:val="none" w:sz="0" w:space="0" w:color="auto"/>
            <w:left w:val="none" w:sz="0" w:space="0" w:color="auto"/>
            <w:bottom w:val="none" w:sz="0" w:space="0" w:color="auto"/>
            <w:right w:val="none" w:sz="0" w:space="0" w:color="auto"/>
          </w:divBdr>
        </w:div>
        <w:div w:id="1524783498">
          <w:marLeft w:val="480"/>
          <w:marRight w:val="0"/>
          <w:marTop w:val="0"/>
          <w:marBottom w:val="0"/>
          <w:divBdr>
            <w:top w:val="none" w:sz="0" w:space="0" w:color="auto"/>
            <w:left w:val="none" w:sz="0" w:space="0" w:color="auto"/>
            <w:bottom w:val="none" w:sz="0" w:space="0" w:color="auto"/>
            <w:right w:val="none" w:sz="0" w:space="0" w:color="auto"/>
          </w:divBdr>
        </w:div>
        <w:div w:id="588776839">
          <w:marLeft w:val="480"/>
          <w:marRight w:val="0"/>
          <w:marTop w:val="0"/>
          <w:marBottom w:val="0"/>
          <w:divBdr>
            <w:top w:val="none" w:sz="0" w:space="0" w:color="auto"/>
            <w:left w:val="none" w:sz="0" w:space="0" w:color="auto"/>
            <w:bottom w:val="none" w:sz="0" w:space="0" w:color="auto"/>
            <w:right w:val="none" w:sz="0" w:space="0" w:color="auto"/>
          </w:divBdr>
        </w:div>
        <w:div w:id="628782503">
          <w:marLeft w:val="480"/>
          <w:marRight w:val="0"/>
          <w:marTop w:val="0"/>
          <w:marBottom w:val="0"/>
          <w:divBdr>
            <w:top w:val="none" w:sz="0" w:space="0" w:color="auto"/>
            <w:left w:val="none" w:sz="0" w:space="0" w:color="auto"/>
            <w:bottom w:val="none" w:sz="0" w:space="0" w:color="auto"/>
            <w:right w:val="none" w:sz="0" w:space="0" w:color="auto"/>
          </w:divBdr>
        </w:div>
        <w:div w:id="938028527">
          <w:marLeft w:val="480"/>
          <w:marRight w:val="0"/>
          <w:marTop w:val="0"/>
          <w:marBottom w:val="0"/>
          <w:divBdr>
            <w:top w:val="none" w:sz="0" w:space="0" w:color="auto"/>
            <w:left w:val="none" w:sz="0" w:space="0" w:color="auto"/>
            <w:bottom w:val="none" w:sz="0" w:space="0" w:color="auto"/>
            <w:right w:val="none" w:sz="0" w:space="0" w:color="auto"/>
          </w:divBdr>
        </w:div>
        <w:div w:id="948660910">
          <w:marLeft w:val="480"/>
          <w:marRight w:val="0"/>
          <w:marTop w:val="0"/>
          <w:marBottom w:val="0"/>
          <w:divBdr>
            <w:top w:val="none" w:sz="0" w:space="0" w:color="auto"/>
            <w:left w:val="none" w:sz="0" w:space="0" w:color="auto"/>
            <w:bottom w:val="none" w:sz="0" w:space="0" w:color="auto"/>
            <w:right w:val="none" w:sz="0" w:space="0" w:color="auto"/>
          </w:divBdr>
        </w:div>
        <w:div w:id="889730840">
          <w:marLeft w:val="480"/>
          <w:marRight w:val="0"/>
          <w:marTop w:val="0"/>
          <w:marBottom w:val="0"/>
          <w:divBdr>
            <w:top w:val="none" w:sz="0" w:space="0" w:color="auto"/>
            <w:left w:val="none" w:sz="0" w:space="0" w:color="auto"/>
            <w:bottom w:val="none" w:sz="0" w:space="0" w:color="auto"/>
            <w:right w:val="none" w:sz="0" w:space="0" w:color="auto"/>
          </w:divBdr>
        </w:div>
        <w:div w:id="940257235">
          <w:marLeft w:val="480"/>
          <w:marRight w:val="0"/>
          <w:marTop w:val="0"/>
          <w:marBottom w:val="0"/>
          <w:divBdr>
            <w:top w:val="none" w:sz="0" w:space="0" w:color="auto"/>
            <w:left w:val="none" w:sz="0" w:space="0" w:color="auto"/>
            <w:bottom w:val="none" w:sz="0" w:space="0" w:color="auto"/>
            <w:right w:val="none" w:sz="0" w:space="0" w:color="auto"/>
          </w:divBdr>
        </w:div>
        <w:div w:id="1093933573">
          <w:marLeft w:val="480"/>
          <w:marRight w:val="0"/>
          <w:marTop w:val="0"/>
          <w:marBottom w:val="0"/>
          <w:divBdr>
            <w:top w:val="none" w:sz="0" w:space="0" w:color="auto"/>
            <w:left w:val="none" w:sz="0" w:space="0" w:color="auto"/>
            <w:bottom w:val="none" w:sz="0" w:space="0" w:color="auto"/>
            <w:right w:val="none" w:sz="0" w:space="0" w:color="auto"/>
          </w:divBdr>
        </w:div>
        <w:div w:id="826095950">
          <w:marLeft w:val="480"/>
          <w:marRight w:val="0"/>
          <w:marTop w:val="0"/>
          <w:marBottom w:val="0"/>
          <w:divBdr>
            <w:top w:val="none" w:sz="0" w:space="0" w:color="auto"/>
            <w:left w:val="none" w:sz="0" w:space="0" w:color="auto"/>
            <w:bottom w:val="none" w:sz="0" w:space="0" w:color="auto"/>
            <w:right w:val="none" w:sz="0" w:space="0" w:color="auto"/>
          </w:divBdr>
        </w:div>
        <w:div w:id="1944071766">
          <w:marLeft w:val="480"/>
          <w:marRight w:val="0"/>
          <w:marTop w:val="0"/>
          <w:marBottom w:val="0"/>
          <w:divBdr>
            <w:top w:val="none" w:sz="0" w:space="0" w:color="auto"/>
            <w:left w:val="none" w:sz="0" w:space="0" w:color="auto"/>
            <w:bottom w:val="none" w:sz="0" w:space="0" w:color="auto"/>
            <w:right w:val="none" w:sz="0" w:space="0" w:color="auto"/>
          </w:divBdr>
        </w:div>
        <w:div w:id="1006320547">
          <w:marLeft w:val="480"/>
          <w:marRight w:val="0"/>
          <w:marTop w:val="0"/>
          <w:marBottom w:val="0"/>
          <w:divBdr>
            <w:top w:val="none" w:sz="0" w:space="0" w:color="auto"/>
            <w:left w:val="none" w:sz="0" w:space="0" w:color="auto"/>
            <w:bottom w:val="none" w:sz="0" w:space="0" w:color="auto"/>
            <w:right w:val="none" w:sz="0" w:space="0" w:color="auto"/>
          </w:divBdr>
        </w:div>
        <w:div w:id="134177016">
          <w:marLeft w:val="480"/>
          <w:marRight w:val="0"/>
          <w:marTop w:val="0"/>
          <w:marBottom w:val="0"/>
          <w:divBdr>
            <w:top w:val="none" w:sz="0" w:space="0" w:color="auto"/>
            <w:left w:val="none" w:sz="0" w:space="0" w:color="auto"/>
            <w:bottom w:val="none" w:sz="0" w:space="0" w:color="auto"/>
            <w:right w:val="none" w:sz="0" w:space="0" w:color="auto"/>
          </w:divBdr>
        </w:div>
        <w:div w:id="772700500">
          <w:marLeft w:val="480"/>
          <w:marRight w:val="0"/>
          <w:marTop w:val="0"/>
          <w:marBottom w:val="0"/>
          <w:divBdr>
            <w:top w:val="none" w:sz="0" w:space="0" w:color="auto"/>
            <w:left w:val="none" w:sz="0" w:space="0" w:color="auto"/>
            <w:bottom w:val="none" w:sz="0" w:space="0" w:color="auto"/>
            <w:right w:val="none" w:sz="0" w:space="0" w:color="auto"/>
          </w:divBdr>
        </w:div>
        <w:div w:id="1248077970">
          <w:marLeft w:val="480"/>
          <w:marRight w:val="0"/>
          <w:marTop w:val="0"/>
          <w:marBottom w:val="0"/>
          <w:divBdr>
            <w:top w:val="none" w:sz="0" w:space="0" w:color="auto"/>
            <w:left w:val="none" w:sz="0" w:space="0" w:color="auto"/>
            <w:bottom w:val="none" w:sz="0" w:space="0" w:color="auto"/>
            <w:right w:val="none" w:sz="0" w:space="0" w:color="auto"/>
          </w:divBdr>
        </w:div>
        <w:div w:id="156699471">
          <w:marLeft w:val="480"/>
          <w:marRight w:val="0"/>
          <w:marTop w:val="0"/>
          <w:marBottom w:val="0"/>
          <w:divBdr>
            <w:top w:val="none" w:sz="0" w:space="0" w:color="auto"/>
            <w:left w:val="none" w:sz="0" w:space="0" w:color="auto"/>
            <w:bottom w:val="none" w:sz="0" w:space="0" w:color="auto"/>
            <w:right w:val="none" w:sz="0" w:space="0" w:color="auto"/>
          </w:divBdr>
        </w:div>
        <w:div w:id="1399984204">
          <w:marLeft w:val="480"/>
          <w:marRight w:val="0"/>
          <w:marTop w:val="0"/>
          <w:marBottom w:val="0"/>
          <w:divBdr>
            <w:top w:val="none" w:sz="0" w:space="0" w:color="auto"/>
            <w:left w:val="none" w:sz="0" w:space="0" w:color="auto"/>
            <w:bottom w:val="none" w:sz="0" w:space="0" w:color="auto"/>
            <w:right w:val="none" w:sz="0" w:space="0" w:color="auto"/>
          </w:divBdr>
        </w:div>
        <w:div w:id="1382628249">
          <w:marLeft w:val="480"/>
          <w:marRight w:val="0"/>
          <w:marTop w:val="0"/>
          <w:marBottom w:val="0"/>
          <w:divBdr>
            <w:top w:val="none" w:sz="0" w:space="0" w:color="auto"/>
            <w:left w:val="none" w:sz="0" w:space="0" w:color="auto"/>
            <w:bottom w:val="none" w:sz="0" w:space="0" w:color="auto"/>
            <w:right w:val="none" w:sz="0" w:space="0" w:color="auto"/>
          </w:divBdr>
        </w:div>
        <w:div w:id="1906988725">
          <w:marLeft w:val="480"/>
          <w:marRight w:val="0"/>
          <w:marTop w:val="0"/>
          <w:marBottom w:val="0"/>
          <w:divBdr>
            <w:top w:val="none" w:sz="0" w:space="0" w:color="auto"/>
            <w:left w:val="none" w:sz="0" w:space="0" w:color="auto"/>
            <w:bottom w:val="none" w:sz="0" w:space="0" w:color="auto"/>
            <w:right w:val="none" w:sz="0" w:space="0" w:color="auto"/>
          </w:divBdr>
        </w:div>
        <w:div w:id="1820027820">
          <w:marLeft w:val="480"/>
          <w:marRight w:val="0"/>
          <w:marTop w:val="0"/>
          <w:marBottom w:val="0"/>
          <w:divBdr>
            <w:top w:val="none" w:sz="0" w:space="0" w:color="auto"/>
            <w:left w:val="none" w:sz="0" w:space="0" w:color="auto"/>
            <w:bottom w:val="none" w:sz="0" w:space="0" w:color="auto"/>
            <w:right w:val="none" w:sz="0" w:space="0" w:color="auto"/>
          </w:divBdr>
        </w:div>
        <w:div w:id="1192913709">
          <w:marLeft w:val="480"/>
          <w:marRight w:val="0"/>
          <w:marTop w:val="0"/>
          <w:marBottom w:val="0"/>
          <w:divBdr>
            <w:top w:val="none" w:sz="0" w:space="0" w:color="auto"/>
            <w:left w:val="none" w:sz="0" w:space="0" w:color="auto"/>
            <w:bottom w:val="none" w:sz="0" w:space="0" w:color="auto"/>
            <w:right w:val="none" w:sz="0" w:space="0" w:color="auto"/>
          </w:divBdr>
        </w:div>
        <w:div w:id="1132601037">
          <w:marLeft w:val="480"/>
          <w:marRight w:val="0"/>
          <w:marTop w:val="0"/>
          <w:marBottom w:val="0"/>
          <w:divBdr>
            <w:top w:val="none" w:sz="0" w:space="0" w:color="auto"/>
            <w:left w:val="none" w:sz="0" w:space="0" w:color="auto"/>
            <w:bottom w:val="none" w:sz="0" w:space="0" w:color="auto"/>
            <w:right w:val="none" w:sz="0" w:space="0" w:color="auto"/>
          </w:divBdr>
        </w:div>
        <w:div w:id="501513325">
          <w:marLeft w:val="480"/>
          <w:marRight w:val="0"/>
          <w:marTop w:val="0"/>
          <w:marBottom w:val="0"/>
          <w:divBdr>
            <w:top w:val="none" w:sz="0" w:space="0" w:color="auto"/>
            <w:left w:val="none" w:sz="0" w:space="0" w:color="auto"/>
            <w:bottom w:val="none" w:sz="0" w:space="0" w:color="auto"/>
            <w:right w:val="none" w:sz="0" w:space="0" w:color="auto"/>
          </w:divBdr>
        </w:div>
        <w:div w:id="188026685">
          <w:marLeft w:val="480"/>
          <w:marRight w:val="0"/>
          <w:marTop w:val="0"/>
          <w:marBottom w:val="0"/>
          <w:divBdr>
            <w:top w:val="none" w:sz="0" w:space="0" w:color="auto"/>
            <w:left w:val="none" w:sz="0" w:space="0" w:color="auto"/>
            <w:bottom w:val="none" w:sz="0" w:space="0" w:color="auto"/>
            <w:right w:val="none" w:sz="0" w:space="0" w:color="auto"/>
          </w:divBdr>
        </w:div>
        <w:div w:id="537620118">
          <w:marLeft w:val="480"/>
          <w:marRight w:val="0"/>
          <w:marTop w:val="0"/>
          <w:marBottom w:val="0"/>
          <w:divBdr>
            <w:top w:val="none" w:sz="0" w:space="0" w:color="auto"/>
            <w:left w:val="none" w:sz="0" w:space="0" w:color="auto"/>
            <w:bottom w:val="none" w:sz="0" w:space="0" w:color="auto"/>
            <w:right w:val="none" w:sz="0" w:space="0" w:color="auto"/>
          </w:divBdr>
        </w:div>
        <w:div w:id="343556283">
          <w:marLeft w:val="480"/>
          <w:marRight w:val="0"/>
          <w:marTop w:val="0"/>
          <w:marBottom w:val="0"/>
          <w:divBdr>
            <w:top w:val="none" w:sz="0" w:space="0" w:color="auto"/>
            <w:left w:val="none" w:sz="0" w:space="0" w:color="auto"/>
            <w:bottom w:val="none" w:sz="0" w:space="0" w:color="auto"/>
            <w:right w:val="none" w:sz="0" w:space="0" w:color="auto"/>
          </w:divBdr>
        </w:div>
        <w:div w:id="1946033246">
          <w:marLeft w:val="480"/>
          <w:marRight w:val="0"/>
          <w:marTop w:val="0"/>
          <w:marBottom w:val="0"/>
          <w:divBdr>
            <w:top w:val="none" w:sz="0" w:space="0" w:color="auto"/>
            <w:left w:val="none" w:sz="0" w:space="0" w:color="auto"/>
            <w:bottom w:val="none" w:sz="0" w:space="0" w:color="auto"/>
            <w:right w:val="none" w:sz="0" w:space="0" w:color="auto"/>
          </w:divBdr>
        </w:div>
        <w:div w:id="1662083041">
          <w:marLeft w:val="480"/>
          <w:marRight w:val="0"/>
          <w:marTop w:val="0"/>
          <w:marBottom w:val="0"/>
          <w:divBdr>
            <w:top w:val="none" w:sz="0" w:space="0" w:color="auto"/>
            <w:left w:val="none" w:sz="0" w:space="0" w:color="auto"/>
            <w:bottom w:val="none" w:sz="0" w:space="0" w:color="auto"/>
            <w:right w:val="none" w:sz="0" w:space="0" w:color="auto"/>
          </w:divBdr>
        </w:div>
        <w:div w:id="1416170244">
          <w:marLeft w:val="480"/>
          <w:marRight w:val="0"/>
          <w:marTop w:val="0"/>
          <w:marBottom w:val="0"/>
          <w:divBdr>
            <w:top w:val="none" w:sz="0" w:space="0" w:color="auto"/>
            <w:left w:val="none" w:sz="0" w:space="0" w:color="auto"/>
            <w:bottom w:val="none" w:sz="0" w:space="0" w:color="auto"/>
            <w:right w:val="none" w:sz="0" w:space="0" w:color="auto"/>
          </w:divBdr>
        </w:div>
        <w:div w:id="373578192">
          <w:marLeft w:val="480"/>
          <w:marRight w:val="0"/>
          <w:marTop w:val="0"/>
          <w:marBottom w:val="0"/>
          <w:divBdr>
            <w:top w:val="none" w:sz="0" w:space="0" w:color="auto"/>
            <w:left w:val="none" w:sz="0" w:space="0" w:color="auto"/>
            <w:bottom w:val="none" w:sz="0" w:space="0" w:color="auto"/>
            <w:right w:val="none" w:sz="0" w:space="0" w:color="auto"/>
          </w:divBdr>
        </w:div>
        <w:div w:id="601838117">
          <w:marLeft w:val="480"/>
          <w:marRight w:val="0"/>
          <w:marTop w:val="0"/>
          <w:marBottom w:val="0"/>
          <w:divBdr>
            <w:top w:val="none" w:sz="0" w:space="0" w:color="auto"/>
            <w:left w:val="none" w:sz="0" w:space="0" w:color="auto"/>
            <w:bottom w:val="none" w:sz="0" w:space="0" w:color="auto"/>
            <w:right w:val="none" w:sz="0" w:space="0" w:color="auto"/>
          </w:divBdr>
        </w:div>
        <w:div w:id="1829514827">
          <w:marLeft w:val="480"/>
          <w:marRight w:val="0"/>
          <w:marTop w:val="0"/>
          <w:marBottom w:val="0"/>
          <w:divBdr>
            <w:top w:val="none" w:sz="0" w:space="0" w:color="auto"/>
            <w:left w:val="none" w:sz="0" w:space="0" w:color="auto"/>
            <w:bottom w:val="none" w:sz="0" w:space="0" w:color="auto"/>
            <w:right w:val="none" w:sz="0" w:space="0" w:color="auto"/>
          </w:divBdr>
        </w:div>
        <w:div w:id="2146921384">
          <w:marLeft w:val="480"/>
          <w:marRight w:val="0"/>
          <w:marTop w:val="0"/>
          <w:marBottom w:val="0"/>
          <w:divBdr>
            <w:top w:val="none" w:sz="0" w:space="0" w:color="auto"/>
            <w:left w:val="none" w:sz="0" w:space="0" w:color="auto"/>
            <w:bottom w:val="none" w:sz="0" w:space="0" w:color="auto"/>
            <w:right w:val="none" w:sz="0" w:space="0" w:color="auto"/>
          </w:divBdr>
        </w:div>
        <w:div w:id="594948137">
          <w:marLeft w:val="480"/>
          <w:marRight w:val="0"/>
          <w:marTop w:val="0"/>
          <w:marBottom w:val="0"/>
          <w:divBdr>
            <w:top w:val="none" w:sz="0" w:space="0" w:color="auto"/>
            <w:left w:val="none" w:sz="0" w:space="0" w:color="auto"/>
            <w:bottom w:val="none" w:sz="0" w:space="0" w:color="auto"/>
            <w:right w:val="none" w:sz="0" w:space="0" w:color="auto"/>
          </w:divBdr>
        </w:div>
        <w:div w:id="473182504">
          <w:marLeft w:val="480"/>
          <w:marRight w:val="0"/>
          <w:marTop w:val="0"/>
          <w:marBottom w:val="0"/>
          <w:divBdr>
            <w:top w:val="none" w:sz="0" w:space="0" w:color="auto"/>
            <w:left w:val="none" w:sz="0" w:space="0" w:color="auto"/>
            <w:bottom w:val="none" w:sz="0" w:space="0" w:color="auto"/>
            <w:right w:val="none" w:sz="0" w:space="0" w:color="auto"/>
          </w:divBdr>
        </w:div>
        <w:div w:id="1408114012">
          <w:marLeft w:val="480"/>
          <w:marRight w:val="0"/>
          <w:marTop w:val="0"/>
          <w:marBottom w:val="0"/>
          <w:divBdr>
            <w:top w:val="none" w:sz="0" w:space="0" w:color="auto"/>
            <w:left w:val="none" w:sz="0" w:space="0" w:color="auto"/>
            <w:bottom w:val="none" w:sz="0" w:space="0" w:color="auto"/>
            <w:right w:val="none" w:sz="0" w:space="0" w:color="auto"/>
          </w:divBdr>
        </w:div>
        <w:div w:id="1783721438">
          <w:marLeft w:val="480"/>
          <w:marRight w:val="0"/>
          <w:marTop w:val="0"/>
          <w:marBottom w:val="0"/>
          <w:divBdr>
            <w:top w:val="none" w:sz="0" w:space="0" w:color="auto"/>
            <w:left w:val="none" w:sz="0" w:space="0" w:color="auto"/>
            <w:bottom w:val="none" w:sz="0" w:space="0" w:color="auto"/>
            <w:right w:val="none" w:sz="0" w:space="0" w:color="auto"/>
          </w:divBdr>
        </w:div>
        <w:div w:id="392241783">
          <w:marLeft w:val="480"/>
          <w:marRight w:val="0"/>
          <w:marTop w:val="0"/>
          <w:marBottom w:val="0"/>
          <w:divBdr>
            <w:top w:val="none" w:sz="0" w:space="0" w:color="auto"/>
            <w:left w:val="none" w:sz="0" w:space="0" w:color="auto"/>
            <w:bottom w:val="none" w:sz="0" w:space="0" w:color="auto"/>
            <w:right w:val="none" w:sz="0" w:space="0" w:color="auto"/>
          </w:divBdr>
        </w:div>
        <w:div w:id="884634010">
          <w:marLeft w:val="480"/>
          <w:marRight w:val="0"/>
          <w:marTop w:val="0"/>
          <w:marBottom w:val="0"/>
          <w:divBdr>
            <w:top w:val="none" w:sz="0" w:space="0" w:color="auto"/>
            <w:left w:val="none" w:sz="0" w:space="0" w:color="auto"/>
            <w:bottom w:val="none" w:sz="0" w:space="0" w:color="auto"/>
            <w:right w:val="none" w:sz="0" w:space="0" w:color="auto"/>
          </w:divBdr>
        </w:div>
      </w:divsChild>
    </w:div>
    <w:div w:id="959186482">
      <w:bodyDiv w:val="1"/>
      <w:marLeft w:val="0"/>
      <w:marRight w:val="0"/>
      <w:marTop w:val="0"/>
      <w:marBottom w:val="0"/>
      <w:divBdr>
        <w:top w:val="none" w:sz="0" w:space="0" w:color="auto"/>
        <w:left w:val="none" w:sz="0" w:space="0" w:color="auto"/>
        <w:bottom w:val="none" w:sz="0" w:space="0" w:color="auto"/>
        <w:right w:val="none" w:sz="0" w:space="0" w:color="auto"/>
      </w:divBdr>
    </w:div>
    <w:div w:id="959605785">
      <w:bodyDiv w:val="1"/>
      <w:marLeft w:val="0"/>
      <w:marRight w:val="0"/>
      <w:marTop w:val="0"/>
      <w:marBottom w:val="0"/>
      <w:divBdr>
        <w:top w:val="none" w:sz="0" w:space="0" w:color="auto"/>
        <w:left w:val="none" w:sz="0" w:space="0" w:color="auto"/>
        <w:bottom w:val="none" w:sz="0" w:space="0" w:color="auto"/>
        <w:right w:val="none" w:sz="0" w:space="0" w:color="auto"/>
      </w:divBdr>
    </w:div>
    <w:div w:id="959608372">
      <w:bodyDiv w:val="1"/>
      <w:marLeft w:val="0"/>
      <w:marRight w:val="0"/>
      <w:marTop w:val="0"/>
      <w:marBottom w:val="0"/>
      <w:divBdr>
        <w:top w:val="none" w:sz="0" w:space="0" w:color="auto"/>
        <w:left w:val="none" w:sz="0" w:space="0" w:color="auto"/>
        <w:bottom w:val="none" w:sz="0" w:space="0" w:color="auto"/>
        <w:right w:val="none" w:sz="0" w:space="0" w:color="auto"/>
      </w:divBdr>
    </w:div>
    <w:div w:id="959649549">
      <w:bodyDiv w:val="1"/>
      <w:marLeft w:val="0"/>
      <w:marRight w:val="0"/>
      <w:marTop w:val="0"/>
      <w:marBottom w:val="0"/>
      <w:divBdr>
        <w:top w:val="none" w:sz="0" w:space="0" w:color="auto"/>
        <w:left w:val="none" w:sz="0" w:space="0" w:color="auto"/>
        <w:bottom w:val="none" w:sz="0" w:space="0" w:color="auto"/>
        <w:right w:val="none" w:sz="0" w:space="0" w:color="auto"/>
      </w:divBdr>
    </w:div>
    <w:div w:id="959844754">
      <w:bodyDiv w:val="1"/>
      <w:marLeft w:val="0"/>
      <w:marRight w:val="0"/>
      <w:marTop w:val="0"/>
      <w:marBottom w:val="0"/>
      <w:divBdr>
        <w:top w:val="none" w:sz="0" w:space="0" w:color="auto"/>
        <w:left w:val="none" w:sz="0" w:space="0" w:color="auto"/>
        <w:bottom w:val="none" w:sz="0" w:space="0" w:color="auto"/>
        <w:right w:val="none" w:sz="0" w:space="0" w:color="auto"/>
      </w:divBdr>
    </w:div>
    <w:div w:id="959918497">
      <w:bodyDiv w:val="1"/>
      <w:marLeft w:val="0"/>
      <w:marRight w:val="0"/>
      <w:marTop w:val="0"/>
      <w:marBottom w:val="0"/>
      <w:divBdr>
        <w:top w:val="none" w:sz="0" w:space="0" w:color="auto"/>
        <w:left w:val="none" w:sz="0" w:space="0" w:color="auto"/>
        <w:bottom w:val="none" w:sz="0" w:space="0" w:color="auto"/>
        <w:right w:val="none" w:sz="0" w:space="0" w:color="auto"/>
      </w:divBdr>
    </w:div>
    <w:div w:id="959990194">
      <w:bodyDiv w:val="1"/>
      <w:marLeft w:val="0"/>
      <w:marRight w:val="0"/>
      <w:marTop w:val="0"/>
      <w:marBottom w:val="0"/>
      <w:divBdr>
        <w:top w:val="none" w:sz="0" w:space="0" w:color="auto"/>
        <w:left w:val="none" w:sz="0" w:space="0" w:color="auto"/>
        <w:bottom w:val="none" w:sz="0" w:space="0" w:color="auto"/>
        <w:right w:val="none" w:sz="0" w:space="0" w:color="auto"/>
      </w:divBdr>
    </w:div>
    <w:div w:id="959991274">
      <w:bodyDiv w:val="1"/>
      <w:marLeft w:val="0"/>
      <w:marRight w:val="0"/>
      <w:marTop w:val="0"/>
      <w:marBottom w:val="0"/>
      <w:divBdr>
        <w:top w:val="none" w:sz="0" w:space="0" w:color="auto"/>
        <w:left w:val="none" w:sz="0" w:space="0" w:color="auto"/>
        <w:bottom w:val="none" w:sz="0" w:space="0" w:color="auto"/>
        <w:right w:val="none" w:sz="0" w:space="0" w:color="auto"/>
      </w:divBdr>
    </w:div>
    <w:div w:id="960694408">
      <w:bodyDiv w:val="1"/>
      <w:marLeft w:val="0"/>
      <w:marRight w:val="0"/>
      <w:marTop w:val="0"/>
      <w:marBottom w:val="0"/>
      <w:divBdr>
        <w:top w:val="none" w:sz="0" w:space="0" w:color="auto"/>
        <w:left w:val="none" w:sz="0" w:space="0" w:color="auto"/>
        <w:bottom w:val="none" w:sz="0" w:space="0" w:color="auto"/>
        <w:right w:val="none" w:sz="0" w:space="0" w:color="auto"/>
      </w:divBdr>
    </w:div>
    <w:div w:id="961040709">
      <w:bodyDiv w:val="1"/>
      <w:marLeft w:val="0"/>
      <w:marRight w:val="0"/>
      <w:marTop w:val="0"/>
      <w:marBottom w:val="0"/>
      <w:divBdr>
        <w:top w:val="none" w:sz="0" w:space="0" w:color="auto"/>
        <w:left w:val="none" w:sz="0" w:space="0" w:color="auto"/>
        <w:bottom w:val="none" w:sz="0" w:space="0" w:color="auto"/>
        <w:right w:val="none" w:sz="0" w:space="0" w:color="auto"/>
      </w:divBdr>
    </w:div>
    <w:div w:id="961227961">
      <w:bodyDiv w:val="1"/>
      <w:marLeft w:val="0"/>
      <w:marRight w:val="0"/>
      <w:marTop w:val="0"/>
      <w:marBottom w:val="0"/>
      <w:divBdr>
        <w:top w:val="none" w:sz="0" w:space="0" w:color="auto"/>
        <w:left w:val="none" w:sz="0" w:space="0" w:color="auto"/>
        <w:bottom w:val="none" w:sz="0" w:space="0" w:color="auto"/>
        <w:right w:val="none" w:sz="0" w:space="0" w:color="auto"/>
      </w:divBdr>
    </w:div>
    <w:div w:id="961959022">
      <w:bodyDiv w:val="1"/>
      <w:marLeft w:val="0"/>
      <w:marRight w:val="0"/>
      <w:marTop w:val="0"/>
      <w:marBottom w:val="0"/>
      <w:divBdr>
        <w:top w:val="none" w:sz="0" w:space="0" w:color="auto"/>
        <w:left w:val="none" w:sz="0" w:space="0" w:color="auto"/>
        <w:bottom w:val="none" w:sz="0" w:space="0" w:color="auto"/>
        <w:right w:val="none" w:sz="0" w:space="0" w:color="auto"/>
      </w:divBdr>
    </w:div>
    <w:div w:id="962230076">
      <w:bodyDiv w:val="1"/>
      <w:marLeft w:val="0"/>
      <w:marRight w:val="0"/>
      <w:marTop w:val="0"/>
      <w:marBottom w:val="0"/>
      <w:divBdr>
        <w:top w:val="none" w:sz="0" w:space="0" w:color="auto"/>
        <w:left w:val="none" w:sz="0" w:space="0" w:color="auto"/>
        <w:bottom w:val="none" w:sz="0" w:space="0" w:color="auto"/>
        <w:right w:val="none" w:sz="0" w:space="0" w:color="auto"/>
      </w:divBdr>
    </w:div>
    <w:div w:id="963729456">
      <w:bodyDiv w:val="1"/>
      <w:marLeft w:val="0"/>
      <w:marRight w:val="0"/>
      <w:marTop w:val="0"/>
      <w:marBottom w:val="0"/>
      <w:divBdr>
        <w:top w:val="none" w:sz="0" w:space="0" w:color="auto"/>
        <w:left w:val="none" w:sz="0" w:space="0" w:color="auto"/>
        <w:bottom w:val="none" w:sz="0" w:space="0" w:color="auto"/>
        <w:right w:val="none" w:sz="0" w:space="0" w:color="auto"/>
      </w:divBdr>
    </w:div>
    <w:div w:id="964896804">
      <w:bodyDiv w:val="1"/>
      <w:marLeft w:val="0"/>
      <w:marRight w:val="0"/>
      <w:marTop w:val="0"/>
      <w:marBottom w:val="0"/>
      <w:divBdr>
        <w:top w:val="none" w:sz="0" w:space="0" w:color="auto"/>
        <w:left w:val="none" w:sz="0" w:space="0" w:color="auto"/>
        <w:bottom w:val="none" w:sz="0" w:space="0" w:color="auto"/>
        <w:right w:val="none" w:sz="0" w:space="0" w:color="auto"/>
      </w:divBdr>
    </w:div>
    <w:div w:id="965039279">
      <w:bodyDiv w:val="1"/>
      <w:marLeft w:val="0"/>
      <w:marRight w:val="0"/>
      <w:marTop w:val="0"/>
      <w:marBottom w:val="0"/>
      <w:divBdr>
        <w:top w:val="none" w:sz="0" w:space="0" w:color="auto"/>
        <w:left w:val="none" w:sz="0" w:space="0" w:color="auto"/>
        <w:bottom w:val="none" w:sz="0" w:space="0" w:color="auto"/>
        <w:right w:val="none" w:sz="0" w:space="0" w:color="auto"/>
      </w:divBdr>
    </w:div>
    <w:div w:id="965161660">
      <w:bodyDiv w:val="1"/>
      <w:marLeft w:val="0"/>
      <w:marRight w:val="0"/>
      <w:marTop w:val="0"/>
      <w:marBottom w:val="0"/>
      <w:divBdr>
        <w:top w:val="none" w:sz="0" w:space="0" w:color="auto"/>
        <w:left w:val="none" w:sz="0" w:space="0" w:color="auto"/>
        <w:bottom w:val="none" w:sz="0" w:space="0" w:color="auto"/>
        <w:right w:val="none" w:sz="0" w:space="0" w:color="auto"/>
      </w:divBdr>
    </w:div>
    <w:div w:id="965622613">
      <w:bodyDiv w:val="1"/>
      <w:marLeft w:val="0"/>
      <w:marRight w:val="0"/>
      <w:marTop w:val="0"/>
      <w:marBottom w:val="0"/>
      <w:divBdr>
        <w:top w:val="none" w:sz="0" w:space="0" w:color="auto"/>
        <w:left w:val="none" w:sz="0" w:space="0" w:color="auto"/>
        <w:bottom w:val="none" w:sz="0" w:space="0" w:color="auto"/>
        <w:right w:val="none" w:sz="0" w:space="0" w:color="auto"/>
      </w:divBdr>
    </w:div>
    <w:div w:id="965770303">
      <w:bodyDiv w:val="1"/>
      <w:marLeft w:val="0"/>
      <w:marRight w:val="0"/>
      <w:marTop w:val="0"/>
      <w:marBottom w:val="0"/>
      <w:divBdr>
        <w:top w:val="none" w:sz="0" w:space="0" w:color="auto"/>
        <w:left w:val="none" w:sz="0" w:space="0" w:color="auto"/>
        <w:bottom w:val="none" w:sz="0" w:space="0" w:color="auto"/>
        <w:right w:val="none" w:sz="0" w:space="0" w:color="auto"/>
      </w:divBdr>
      <w:divsChild>
        <w:div w:id="1675759654">
          <w:marLeft w:val="480"/>
          <w:marRight w:val="0"/>
          <w:marTop w:val="0"/>
          <w:marBottom w:val="0"/>
          <w:divBdr>
            <w:top w:val="none" w:sz="0" w:space="0" w:color="auto"/>
            <w:left w:val="none" w:sz="0" w:space="0" w:color="auto"/>
            <w:bottom w:val="none" w:sz="0" w:space="0" w:color="auto"/>
            <w:right w:val="none" w:sz="0" w:space="0" w:color="auto"/>
          </w:divBdr>
        </w:div>
        <w:div w:id="410661055">
          <w:marLeft w:val="480"/>
          <w:marRight w:val="0"/>
          <w:marTop w:val="0"/>
          <w:marBottom w:val="0"/>
          <w:divBdr>
            <w:top w:val="none" w:sz="0" w:space="0" w:color="auto"/>
            <w:left w:val="none" w:sz="0" w:space="0" w:color="auto"/>
            <w:bottom w:val="none" w:sz="0" w:space="0" w:color="auto"/>
            <w:right w:val="none" w:sz="0" w:space="0" w:color="auto"/>
          </w:divBdr>
        </w:div>
        <w:div w:id="706761493">
          <w:marLeft w:val="480"/>
          <w:marRight w:val="0"/>
          <w:marTop w:val="0"/>
          <w:marBottom w:val="0"/>
          <w:divBdr>
            <w:top w:val="none" w:sz="0" w:space="0" w:color="auto"/>
            <w:left w:val="none" w:sz="0" w:space="0" w:color="auto"/>
            <w:bottom w:val="none" w:sz="0" w:space="0" w:color="auto"/>
            <w:right w:val="none" w:sz="0" w:space="0" w:color="auto"/>
          </w:divBdr>
        </w:div>
        <w:div w:id="1761676713">
          <w:marLeft w:val="480"/>
          <w:marRight w:val="0"/>
          <w:marTop w:val="0"/>
          <w:marBottom w:val="0"/>
          <w:divBdr>
            <w:top w:val="none" w:sz="0" w:space="0" w:color="auto"/>
            <w:left w:val="none" w:sz="0" w:space="0" w:color="auto"/>
            <w:bottom w:val="none" w:sz="0" w:space="0" w:color="auto"/>
            <w:right w:val="none" w:sz="0" w:space="0" w:color="auto"/>
          </w:divBdr>
        </w:div>
        <w:div w:id="491066094">
          <w:marLeft w:val="480"/>
          <w:marRight w:val="0"/>
          <w:marTop w:val="0"/>
          <w:marBottom w:val="0"/>
          <w:divBdr>
            <w:top w:val="none" w:sz="0" w:space="0" w:color="auto"/>
            <w:left w:val="none" w:sz="0" w:space="0" w:color="auto"/>
            <w:bottom w:val="none" w:sz="0" w:space="0" w:color="auto"/>
            <w:right w:val="none" w:sz="0" w:space="0" w:color="auto"/>
          </w:divBdr>
        </w:div>
        <w:div w:id="1018196931">
          <w:marLeft w:val="480"/>
          <w:marRight w:val="0"/>
          <w:marTop w:val="0"/>
          <w:marBottom w:val="0"/>
          <w:divBdr>
            <w:top w:val="none" w:sz="0" w:space="0" w:color="auto"/>
            <w:left w:val="none" w:sz="0" w:space="0" w:color="auto"/>
            <w:bottom w:val="none" w:sz="0" w:space="0" w:color="auto"/>
            <w:right w:val="none" w:sz="0" w:space="0" w:color="auto"/>
          </w:divBdr>
        </w:div>
        <w:div w:id="882180638">
          <w:marLeft w:val="480"/>
          <w:marRight w:val="0"/>
          <w:marTop w:val="0"/>
          <w:marBottom w:val="0"/>
          <w:divBdr>
            <w:top w:val="none" w:sz="0" w:space="0" w:color="auto"/>
            <w:left w:val="none" w:sz="0" w:space="0" w:color="auto"/>
            <w:bottom w:val="none" w:sz="0" w:space="0" w:color="auto"/>
            <w:right w:val="none" w:sz="0" w:space="0" w:color="auto"/>
          </w:divBdr>
        </w:div>
        <w:div w:id="1331327356">
          <w:marLeft w:val="480"/>
          <w:marRight w:val="0"/>
          <w:marTop w:val="0"/>
          <w:marBottom w:val="0"/>
          <w:divBdr>
            <w:top w:val="none" w:sz="0" w:space="0" w:color="auto"/>
            <w:left w:val="none" w:sz="0" w:space="0" w:color="auto"/>
            <w:bottom w:val="none" w:sz="0" w:space="0" w:color="auto"/>
            <w:right w:val="none" w:sz="0" w:space="0" w:color="auto"/>
          </w:divBdr>
        </w:div>
        <w:div w:id="1502160618">
          <w:marLeft w:val="480"/>
          <w:marRight w:val="0"/>
          <w:marTop w:val="0"/>
          <w:marBottom w:val="0"/>
          <w:divBdr>
            <w:top w:val="none" w:sz="0" w:space="0" w:color="auto"/>
            <w:left w:val="none" w:sz="0" w:space="0" w:color="auto"/>
            <w:bottom w:val="none" w:sz="0" w:space="0" w:color="auto"/>
            <w:right w:val="none" w:sz="0" w:space="0" w:color="auto"/>
          </w:divBdr>
        </w:div>
        <w:div w:id="2046785344">
          <w:marLeft w:val="480"/>
          <w:marRight w:val="0"/>
          <w:marTop w:val="0"/>
          <w:marBottom w:val="0"/>
          <w:divBdr>
            <w:top w:val="none" w:sz="0" w:space="0" w:color="auto"/>
            <w:left w:val="none" w:sz="0" w:space="0" w:color="auto"/>
            <w:bottom w:val="none" w:sz="0" w:space="0" w:color="auto"/>
            <w:right w:val="none" w:sz="0" w:space="0" w:color="auto"/>
          </w:divBdr>
        </w:div>
        <w:div w:id="277641039">
          <w:marLeft w:val="480"/>
          <w:marRight w:val="0"/>
          <w:marTop w:val="0"/>
          <w:marBottom w:val="0"/>
          <w:divBdr>
            <w:top w:val="none" w:sz="0" w:space="0" w:color="auto"/>
            <w:left w:val="none" w:sz="0" w:space="0" w:color="auto"/>
            <w:bottom w:val="none" w:sz="0" w:space="0" w:color="auto"/>
            <w:right w:val="none" w:sz="0" w:space="0" w:color="auto"/>
          </w:divBdr>
        </w:div>
        <w:div w:id="1184900193">
          <w:marLeft w:val="480"/>
          <w:marRight w:val="0"/>
          <w:marTop w:val="0"/>
          <w:marBottom w:val="0"/>
          <w:divBdr>
            <w:top w:val="none" w:sz="0" w:space="0" w:color="auto"/>
            <w:left w:val="none" w:sz="0" w:space="0" w:color="auto"/>
            <w:bottom w:val="none" w:sz="0" w:space="0" w:color="auto"/>
            <w:right w:val="none" w:sz="0" w:space="0" w:color="auto"/>
          </w:divBdr>
        </w:div>
        <w:div w:id="784539697">
          <w:marLeft w:val="480"/>
          <w:marRight w:val="0"/>
          <w:marTop w:val="0"/>
          <w:marBottom w:val="0"/>
          <w:divBdr>
            <w:top w:val="none" w:sz="0" w:space="0" w:color="auto"/>
            <w:left w:val="none" w:sz="0" w:space="0" w:color="auto"/>
            <w:bottom w:val="none" w:sz="0" w:space="0" w:color="auto"/>
            <w:right w:val="none" w:sz="0" w:space="0" w:color="auto"/>
          </w:divBdr>
        </w:div>
        <w:div w:id="2101482307">
          <w:marLeft w:val="480"/>
          <w:marRight w:val="0"/>
          <w:marTop w:val="0"/>
          <w:marBottom w:val="0"/>
          <w:divBdr>
            <w:top w:val="none" w:sz="0" w:space="0" w:color="auto"/>
            <w:left w:val="none" w:sz="0" w:space="0" w:color="auto"/>
            <w:bottom w:val="none" w:sz="0" w:space="0" w:color="auto"/>
            <w:right w:val="none" w:sz="0" w:space="0" w:color="auto"/>
          </w:divBdr>
        </w:div>
        <w:div w:id="108013416">
          <w:marLeft w:val="480"/>
          <w:marRight w:val="0"/>
          <w:marTop w:val="0"/>
          <w:marBottom w:val="0"/>
          <w:divBdr>
            <w:top w:val="none" w:sz="0" w:space="0" w:color="auto"/>
            <w:left w:val="none" w:sz="0" w:space="0" w:color="auto"/>
            <w:bottom w:val="none" w:sz="0" w:space="0" w:color="auto"/>
            <w:right w:val="none" w:sz="0" w:space="0" w:color="auto"/>
          </w:divBdr>
        </w:div>
        <w:div w:id="1254170434">
          <w:marLeft w:val="480"/>
          <w:marRight w:val="0"/>
          <w:marTop w:val="0"/>
          <w:marBottom w:val="0"/>
          <w:divBdr>
            <w:top w:val="none" w:sz="0" w:space="0" w:color="auto"/>
            <w:left w:val="none" w:sz="0" w:space="0" w:color="auto"/>
            <w:bottom w:val="none" w:sz="0" w:space="0" w:color="auto"/>
            <w:right w:val="none" w:sz="0" w:space="0" w:color="auto"/>
          </w:divBdr>
        </w:div>
        <w:div w:id="773553045">
          <w:marLeft w:val="480"/>
          <w:marRight w:val="0"/>
          <w:marTop w:val="0"/>
          <w:marBottom w:val="0"/>
          <w:divBdr>
            <w:top w:val="none" w:sz="0" w:space="0" w:color="auto"/>
            <w:left w:val="none" w:sz="0" w:space="0" w:color="auto"/>
            <w:bottom w:val="none" w:sz="0" w:space="0" w:color="auto"/>
            <w:right w:val="none" w:sz="0" w:space="0" w:color="auto"/>
          </w:divBdr>
        </w:div>
        <w:div w:id="1025444750">
          <w:marLeft w:val="480"/>
          <w:marRight w:val="0"/>
          <w:marTop w:val="0"/>
          <w:marBottom w:val="0"/>
          <w:divBdr>
            <w:top w:val="none" w:sz="0" w:space="0" w:color="auto"/>
            <w:left w:val="none" w:sz="0" w:space="0" w:color="auto"/>
            <w:bottom w:val="none" w:sz="0" w:space="0" w:color="auto"/>
            <w:right w:val="none" w:sz="0" w:space="0" w:color="auto"/>
          </w:divBdr>
        </w:div>
        <w:div w:id="1132019694">
          <w:marLeft w:val="480"/>
          <w:marRight w:val="0"/>
          <w:marTop w:val="0"/>
          <w:marBottom w:val="0"/>
          <w:divBdr>
            <w:top w:val="none" w:sz="0" w:space="0" w:color="auto"/>
            <w:left w:val="none" w:sz="0" w:space="0" w:color="auto"/>
            <w:bottom w:val="none" w:sz="0" w:space="0" w:color="auto"/>
            <w:right w:val="none" w:sz="0" w:space="0" w:color="auto"/>
          </w:divBdr>
        </w:div>
        <w:div w:id="452872361">
          <w:marLeft w:val="480"/>
          <w:marRight w:val="0"/>
          <w:marTop w:val="0"/>
          <w:marBottom w:val="0"/>
          <w:divBdr>
            <w:top w:val="none" w:sz="0" w:space="0" w:color="auto"/>
            <w:left w:val="none" w:sz="0" w:space="0" w:color="auto"/>
            <w:bottom w:val="none" w:sz="0" w:space="0" w:color="auto"/>
            <w:right w:val="none" w:sz="0" w:space="0" w:color="auto"/>
          </w:divBdr>
        </w:div>
        <w:div w:id="349524932">
          <w:marLeft w:val="480"/>
          <w:marRight w:val="0"/>
          <w:marTop w:val="0"/>
          <w:marBottom w:val="0"/>
          <w:divBdr>
            <w:top w:val="none" w:sz="0" w:space="0" w:color="auto"/>
            <w:left w:val="none" w:sz="0" w:space="0" w:color="auto"/>
            <w:bottom w:val="none" w:sz="0" w:space="0" w:color="auto"/>
            <w:right w:val="none" w:sz="0" w:space="0" w:color="auto"/>
          </w:divBdr>
        </w:div>
        <w:div w:id="817771891">
          <w:marLeft w:val="480"/>
          <w:marRight w:val="0"/>
          <w:marTop w:val="0"/>
          <w:marBottom w:val="0"/>
          <w:divBdr>
            <w:top w:val="none" w:sz="0" w:space="0" w:color="auto"/>
            <w:left w:val="none" w:sz="0" w:space="0" w:color="auto"/>
            <w:bottom w:val="none" w:sz="0" w:space="0" w:color="auto"/>
            <w:right w:val="none" w:sz="0" w:space="0" w:color="auto"/>
          </w:divBdr>
        </w:div>
        <w:div w:id="364404059">
          <w:marLeft w:val="480"/>
          <w:marRight w:val="0"/>
          <w:marTop w:val="0"/>
          <w:marBottom w:val="0"/>
          <w:divBdr>
            <w:top w:val="none" w:sz="0" w:space="0" w:color="auto"/>
            <w:left w:val="none" w:sz="0" w:space="0" w:color="auto"/>
            <w:bottom w:val="none" w:sz="0" w:space="0" w:color="auto"/>
            <w:right w:val="none" w:sz="0" w:space="0" w:color="auto"/>
          </w:divBdr>
        </w:div>
        <w:div w:id="38669528">
          <w:marLeft w:val="480"/>
          <w:marRight w:val="0"/>
          <w:marTop w:val="0"/>
          <w:marBottom w:val="0"/>
          <w:divBdr>
            <w:top w:val="none" w:sz="0" w:space="0" w:color="auto"/>
            <w:left w:val="none" w:sz="0" w:space="0" w:color="auto"/>
            <w:bottom w:val="none" w:sz="0" w:space="0" w:color="auto"/>
            <w:right w:val="none" w:sz="0" w:space="0" w:color="auto"/>
          </w:divBdr>
        </w:div>
        <w:div w:id="1355375369">
          <w:marLeft w:val="480"/>
          <w:marRight w:val="0"/>
          <w:marTop w:val="0"/>
          <w:marBottom w:val="0"/>
          <w:divBdr>
            <w:top w:val="none" w:sz="0" w:space="0" w:color="auto"/>
            <w:left w:val="none" w:sz="0" w:space="0" w:color="auto"/>
            <w:bottom w:val="none" w:sz="0" w:space="0" w:color="auto"/>
            <w:right w:val="none" w:sz="0" w:space="0" w:color="auto"/>
          </w:divBdr>
        </w:div>
        <w:div w:id="1710884673">
          <w:marLeft w:val="480"/>
          <w:marRight w:val="0"/>
          <w:marTop w:val="0"/>
          <w:marBottom w:val="0"/>
          <w:divBdr>
            <w:top w:val="none" w:sz="0" w:space="0" w:color="auto"/>
            <w:left w:val="none" w:sz="0" w:space="0" w:color="auto"/>
            <w:bottom w:val="none" w:sz="0" w:space="0" w:color="auto"/>
            <w:right w:val="none" w:sz="0" w:space="0" w:color="auto"/>
          </w:divBdr>
        </w:div>
        <w:div w:id="1316757421">
          <w:marLeft w:val="480"/>
          <w:marRight w:val="0"/>
          <w:marTop w:val="0"/>
          <w:marBottom w:val="0"/>
          <w:divBdr>
            <w:top w:val="none" w:sz="0" w:space="0" w:color="auto"/>
            <w:left w:val="none" w:sz="0" w:space="0" w:color="auto"/>
            <w:bottom w:val="none" w:sz="0" w:space="0" w:color="auto"/>
            <w:right w:val="none" w:sz="0" w:space="0" w:color="auto"/>
          </w:divBdr>
        </w:div>
        <w:div w:id="811679490">
          <w:marLeft w:val="480"/>
          <w:marRight w:val="0"/>
          <w:marTop w:val="0"/>
          <w:marBottom w:val="0"/>
          <w:divBdr>
            <w:top w:val="none" w:sz="0" w:space="0" w:color="auto"/>
            <w:left w:val="none" w:sz="0" w:space="0" w:color="auto"/>
            <w:bottom w:val="none" w:sz="0" w:space="0" w:color="auto"/>
            <w:right w:val="none" w:sz="0" w:space="0" w:color="auto"/>
          </w:divBdr>
        </w:div>
        <w:div w:id="1076325383">
          <w:marLeft w:val="480"/>
          <w:marRight w:val="0"/>
          <w:marTop w:val="0"/>
          <w:marBottom w:val="0"/>
          <w:divBdr>
            <w:top w:val="none" w:sz="0" w:space="0" w:color="auto"/>
            <w:left w:val="none" w:sz="0" w:space="0" w:color="auto"/>
            <w:bottom w:val="none" w:sz="0" w:space="0" w:color="auto"/>
            <w:right w:val="none" w:sz="0" w:space="0" w:color="auto"/>
          </w:divBdr>
        </w:div>
        <w:div w:id="15236310">
          <w:marLeft w:val="480"/>
          <w:marRight w:val="0"/>
          <w:marTop w:val="0"/>
          <w:marBottom w:val="0"/>
          <w:divBdr>
            <w:top w:val="none" w:sz="0" w:space="0" w:color="auto"/>
            <w:left w:val="none" w:sz="0" w:space="0" w:color="auto"/>
            <w:bottom w:val="none" w:sz="0" w:space="0" w:color="auto"/>
            <w:right w:val="none" w:sz="0" w:space="0" w:color="auto"/>
          </w:divBdr>
        </w:div>
        <w:div w:id="1060176202">
          <w:marLeft w:val="480"/>
          <w:marRight w:val="0"/>
          <w:marTop w:val="0"/>
          <w:marBottom w:val="0"/>
          <w:divBdr>
            <w:top w:val="none" w:sz="0" w:space="0" w:color="auto"/>
            <w:left w:val="none" w:sz="0" w:space="0" w:color="auto"/>
            <w:bottom w:val="none" w:sz="0" w:space="0" w:color="auto"/>
            <w:right w:val="none" w:sz="0" w:space="0" w:color="auto"/>
          </w:divBdr>
        </w:div>
        <w:div w:id="2010788965">
          <w:marLeft w:val="480"/>
          <w:marRight w:val="0"/>
          <w:marTop w:val="0"/>
          <w:marBottom w:val="0"/>
          <w:divBdr>
            <w:top w:val="none" w:sz="0" w:space="0" w:color="auto"/>
            <w:left w:val="none" w:sz="0" w:space="0" w:color="auto"/>
            <w:bottom w:val="none" w:sz="0" w:space="0" w:color="auto"/>
            <w:right w:val="none" w:sz="0" w:space="0" w:color="auto"/>
          </w:divBdr>
        </w:div>
        <w:div w:id="304165132">
          <w:marLeft w:val="480"/>
          <w:marRight w:val="0"/>
          <w:marTop w:val="0"/>
          <w:marBottom w:val="0"/>
          <w:divBdr>
            <w:top w:val="none" w:sz="0" w:space="0" w:color="auto"/>
            <w:left w:val="none" w:sz="0" w:space="0" w:color="auto"/>
            <w:bottom w:val="none" w:sz="0" w:space="0" w:color="auto"/>
            <w:right w:val="none" w:sz="0" w:space="0" w:color="auto"/>
          </w:divBdr>
        </w:div>
        <w:div w:id="876703545">
          <w:marLeft w:val="480"/>
          <w:marRight w:val="0"/>
          <w:marTop w:val="0"/>
          <w:marBottom w:val="0"/>
          <w:divBdr>
            <w:top w:val="none" w:sz="0" w:space="0" w:color="auto"/>
            <w:left w:val="none" w:sz="0" w:space="0" w:color="auto"/>
            <w:bottom w:val="none" w:sz="0" w:space="0" w:color="auto"/>
            <w:right w:val="none" w:sz="0" w:space="0" w:color="auto"/>
          </w:divBdr>
        </w:div>
        <w:div w:id="1947422033">
          <w:marLeft w:val="480"/>
          <w:marRight w:val="0"/>
          <w:marTop w:val="0"/>
          <w:marBottom w:val="0"/>
          <w:divBdr>
            <w:top w:val="none" w:sz="0" w:space="0" w:color="auto"/>
            <w:left w:val="none" w:sz="0" w:space="0" w:color="auto"/>
            <w:bottom w:val="none" w:sz="0" w:space="0" w:color="auto"/>
            <w:right w:val="none" w:sz="0" w:space="0" w:color="auto"/>
          </w:divBdr>
        </w:div>
        <w:div w:id="886139475">
          <w:marLeft w:val="480"/>
          <w:marRight w:val="0"/>
          <w:marTop w:val="0"/>
          <w:marBottom w:val="0"/>
          <w:divBdr>
            <w:top w:val="none" w:sz="0" w:space="0" w:color="auto"/>
            <w:left w:val="none" w:sz="0" w:space="0" w:color="auto"/>
            <w:bottom w:val="none" w:sz="0" w:space="0" w:color="auto"/>
            <w:right w:val="none" w:sz="0" w:space="0" w:color="auto"/>
          </w:divBdr>
        </w:div>
        <w:div w:id="302152916">
          <w:marLeft w:val="480"/>
          <w:marRight w:val="0"/>
          <w:marTop w:val="0"/>
          <w:marBottom w:val="0"/>
          <w:divBdr>
            <w:top w:val="none" w:sz="0" w:space="0" w:color="auto"/>
            <w:left w:val="none" w:sz="0" w:space="0" w:color="auto"/>
            <w:bottom w:val="none" w:sz="0" w:space="0" w:color="auto"/>
            <w:right w:val="none" w:sz="0" w:space="0" w:color="auto"/>
          </w:divBdr>
        </w:div>
        <w:div w:id="1904021426">
          <w:marLeft w:val="480"/>
          <w:marRight w:val="0"/>
          <w:marTop w:val="0"/>
          <w:marBottom w:val="0"/>
          <w:divBdr>
            <w:top w:val="none" w:sz="0" w:space="0" w:color="auto"/>
            <w:left w:val="none" w:sz="0" w:space="0" w:color="auto"/>
            <w:bottom w:val="none" w:sz="0" w:space="0" w:color="auto"/>
            <w:right w:val="none" w:sz="0" w:space="0" w:color="auto"/>
          </w:divBdr>
        </w:div>
        <w:div w:id="786511812">
          <w:marLeft w:val="480"/>
          <w:marRight w:val="0"/>
          <w:marTop w:val="0"/>
          <w:marBottom w:val="0"/>
          <w:divBdr>
            <w:top w:val="none" w:sz="0" w:space="0" w:color="auto"/>
            <w:left w:val="none" w:sz="0" w:space="0" w:color="auto"/>
            <w:bottom w:val="none" w:sz="0" w:space="0" w:color="auto"/>
            <w:right w:val="none" w:sz="0" w:space="0" w:color="auto"/>
          </w:divBdr>
        </w:div>
        <w:div w:id="1976906558">
          <w:marLeft w:val="480"/>
          <w:marRight w:val="0"/>
          <w:marTop w:val="0"/>
          <w:marBottom w:val="0"/>
          <w:divBdr>
            <w:top w:val="none" w:sz="0" w:space="0" w:color="auto"/>
            <w:left w:val="none" w:sz="0" w:space="0" w:color="auto"/>
            <w:bottom w:val="none" w:sz="0" w:space="0" w:color="auto"/>
            <w:right w:val="none" w:sz="0" w:space="0" w:color="auto"/>
          </w:divBdr>
        </w:div>
        <w:div w:id="1624848773">
          <w:marLeft w:val="480"/>
          <w:marRight w:val="0"/>
          <w:marTop w:val="0"/>
          <w:marBottom w:val="0"/>
          <w:divBdr>
            <w:top w:val="none" w:sz="0" w:space="0" w:color="auto"/>
            <w:left w:val="none" w:sz="0" w:space="0" w:color="auto"/>
            <w:bottom w:val="none" w:sz="0" w:space="0" w:color="auto"/>
            <w:right w:val="none" w:sz="0" w:space="0" w:color="auto"/>
          </w:divBdr>
        </w:div>
        <w:div w:id="697319182">
          <w:marLeft w:val="480"/>
          <w:marRight w:val="0"/>
          <w:marTop w:val="0"/>
          <w:marBottom w:val="0"/>
          <w:divBdr>
            <w:top w:val="none" w:sz="0" w:space="0" w:color="auto"/>
            <w:left w:val="none" w:sz="0" w:space="0" w:color="auto"/>
            <w:bottom w:val="none" w:sz="0" w:space="0" w:color="auto"/>
            <w:right w:val="none" w:sz="0" w:space="0" w:color="auto"/>
          </w:divBdr>
        </w:div>
        <w:div w:id="448160625">
          <w:marLeft w:val="480"/>
          <w:marRight w:val="0"/>
          <w:marTop w:val="0"/>
          <w:marBottom w:val="0"/>
          <w:divBdr>
            <w:top w:val="none" w:sz="0" w:space="0" w:color="auto"/>
            <w:left w:val="none" w:sz="0" w:space="0" w:color="auto"/>
            <w:bottom w:val="none" w:sz="0" w:space="0" w:color="auto"/>
            <w:right w:val="none" w:sz="0" w:space="0" w:color="auto"/>
          </w:divBdr>
        </w:div>
        <w:div w:id="79638888">
          <w:marLeft w:val="480"/>
          <w:marRight w:val="0"/>
          <w:marTop w:val="0"/>
          <w:marBottom w:val="0"/>
          <w:divBdr>
            <w:top w:val="none" w:sz="0" w:space="0" w:color="auto"/>
            <w:left w:val="none" w:sz="0" w:space="0" w:color="auto"/>
            <w:bottom w:val="none" w:sz="0" w:space="0" w:color="auto"/>
            <w:right w:val="none" w:sz="0" w:space="0" w:color="auto"/>
          </w:divBdr>
        </w:div>
        <w:div w:id="205341891">
          <w:marLeft w:val="480"/>
          <w:marRight w:val="0"/>
          <w:marTop w:val="0"/>
          <w:marBottom w:val="0"/>
          <w:divBdr>
            <w:top w:val="none" w:sz="0" w:space="0" w:color="auto"/>
            <w:left w:val="none" w:sz="0" w:space="0" w:color="auto"/>
            <w:bottom w:val="none" w:sz="0" w:space="0" w:color="auto"/>
            <w:right w:val="none" w:sz="0" w:space="0" w:color="auto"/>
          </w:divBdr>
        </w:div>
        <w:div w:id="307900254">
          <w:marLeft w:val="480"/>
          <w:marRight w:val="0"/>
          <w:marTop w:val="0"/>
          <w:marBottom w:val="0"/>
          <w:divBdr>
            <w:top w:val="none" w:sz="0" w:space="0" w:color="auto"/>
            <w:left w:val="none" w:sz="0" w:space="0" w:color="auto"/>
            <w:bottom w:val="none" w:sz="0" w:space="0" w:color="auto"/>
            <w:right w:val="none" w:sz="0" w:space="0" w:color="auto"/>
          </w:divBdr>
        </w:div>
        <w:div w:id="844637388">
          <w:marLeft w:val="480"/>
          <w:marRight w:val="0"/>
          <w:marTop w:val="0"/>
          <w:marBottom w:val="0"/>
          <w:divBdr>
            <w:top w:val="none" w:sz="0" w:space="0" w:color="auto"/>
            <w:left w:val="none" w:sz="0" w:space="0" w:color="auto"/>
            <w:bottom w:val="none" w:sz="0" w:space="0" w:color="auto"/>
            <w:right w:val="none" w:sz="0" w:space="0" w:color="auto"/>
          </w:divBdr>
        </w:div>
        <w:div w:id="763650387">
          <w:marLeft w:val="480"/>
          <w:marRight w:val="0"/>
          <w:marTop w:val="0"/>
          <w:marBottom w:val="0"/>
          <w:divBdr>
            <w:top w:val="none" w:sz="0" w:space="0" w:color="auto"/>
            <w:left w:val="none" w:sz="0" w:space="0" w:color="auto"/>
            <w:bottom w:val="none" w:sz="0" w:space="0" w:color="auto"/>
            <w:right w:val="none" w:sz="0" w:space="0" w:color="auto"/>
          </w:divBdr>
        </w:div>
        <w:div w:id="1349212341">
          <w:marLeft w:val="480"/>
          <w:marRight w:val="0"/>
          <w:marTop w:val="0"/>
          <w:marBottom w:val="0"/>
          <w:divBdr>
            <w:top w:val="none" w:sz="0" w:space="0" w:color="auto"/>
            <w:left w:val="none" w:sz="0" w:space="0" w:color="auto"/>
            <w:bottom w:val="none" w:sz="0" w:space="0" w:color="auto"/>
            <w:right w:val="none" w:sz="0" w:space="0" w:color="auto"/>
          </w:divBdr>
        </w:div>
        <w:div w:id="974412501">
          <w:marLeft w:val="480"/>
          <w:marRight w:val="0"/>
          <w:marTop w:val="0"/>
          <w:marBottom w:val="0"/>
          <w:divBdr>
            <w:top w:val="none" w:sz="0" w:space="0" w:color="auto"/>
            <w:left w:val="none" w:sz="0" w:space="0" w:color="auto"/>
            <w:bottom w:val="none" w:sz="0" w:space="0" w:color="auto"/>
            <w:right w:val="none" w:sz="0" w:space="0" w:color="auto"/>
          </w:divBdr>
        </w:div>
        <w:div w:id="1247109490">
          <w:marLeft w:val="480"/>
          <w:marRight w:val="0"/>
          <w:marTop w:val="0"/>
          <w:marBottom w:val="0"/>
          <w:divBdr>
            <w:top w:val="none" w:sz="0" w:space="0" w:color="auto"/>
            <w:left w:val="none" w:sz="0" w:space="0" w:color="auto"/>
            <w:bottom w:val="none" w:sz="0" w:space="0" w:color="auto"/>
            <w:right w:val="none" w:sz="0" w:space="0" w:color="auto"/>
          </w:divBdr>
        </w:div>
        <w:div w:id="1899823589">
          <w:marLeft w:val="480"/>
          <w:marRight w:val="0"/>
          <w:marTop w:val="0"/>
          <w:marBottom w:val="0"/>
          <w:divBdr>
            <w:top w:val="none" w:sz="0" w:space="0" w:color="auto"/>
            <w:left w:val="none" w:sz="0" w:space="0" w:color="auto"/>
            <w:bottom w:val="none" w:sz="0" w:space="0" w:color="auto"/>
            <w:right w:val="none" w:sz="0" w:space="0" w:color="auto"/>
          </w:divBdr>
        </w:div>
        <w:div w:id="672876246">
          <w:marLeft w:val="480"/>
          <w:marRight w:val="0"/>
          <w:marTop w:val="0"/>
          <w:marBottom w:val="0"/>
          <w:divBdr>
            <w:top w:val="none" w:sz="0" w:space="0" w:color="auto"/>
            <w:left w:val="none" w:sz="0" w:space="0" w:color="auto"/>
            <w:bottom w:val="none" w:sz="0" w:space="0" w:color="auto"/>
            <w:right w:val="none" w:sz="0" w:space="0" w:color="auto"/>
          </w:divBdr>
        </w:div>
        <w:div w:id="547572480">
          <w:marLeft w:val="480"/>
          <w:marRight w:val="0"/>
          <w:marTop w:val="0"/>
          <w:marBottom w:val="0"/>
          <w:divBdr>
            <w:top w:val="none" w:sz="0" w:space="0" w:color="auto"/>
            <w:left w:val="none" w:sz="0" w:space="0" w:color="auto"/>
            <w:bottom w:val="none" w:sz="0" w:space="0" w:color="auto"/>
            <w:right w:val="none" w:sz="0" w:space="0" w:color="auto"/>
          </w:divBdr>
        </w:div>
        <w:div w:id="1727097930">
          <w:marLeft w:val="480"/>
          <w:marRight w:val="0"/>
          <w:marTop w:val="0"/>
          <w:marBottom w:val="0"/>
          <w:divBdr>
            <w:top w:val="none" w:sz="0" w:space="0" w:color="auto"/>
            <w:left w:val="none" w:sz="0" w:space="0" w:color="auto"/>
            <w:bottom w:val="none" w:sz="0" w:space="0" w:color="auto"/>
            <w:right w:val="none" w:sz="0" w:space="0" w:color="auto"/>
          </w:divBdr>
        </w:div>
        <w:div w:id="2010205933">
          <w:marLeft w:val="480"/>
          <w:marRight w:val="0"/>
          <w:marTop w:val="0"/>
          <w:marBottom w:val="0"/>
          <w:divBdr>
            <w:top w:val="none" w:sz="0" w:space="0" w:color="auto"/>
            <w:left w:val="none" w:sz="0" w:space="0" w:color="auto"/>
            <w:bottom w:val="none" w:sz="0" w:space="0" w:color="auto"/>
            <w:right w:val="none" w:sz="0" w:space="0" w:color="auto"/>
          </w:divBdr>
        </w:div>
        <w:div w:id="1944342730">
          <w:marLeft w:val="480"/>
          <w:marRight w:val="0"/>
          <w:marTop w:val="0"/>
          <w:marBottom w:val="0"/>
          <w:divBdr>
            <w:top w:val="none" w:sz="0" w:space="0" w:color="auto"/>
            <w:left w:val="none" w:sz="0" w:space="0" w:color="auto"/>
            <w:bottom w:val="none" w:sz="0" w:space="0" w:color="auto"/>
            <w:right w:val="none" w:sz="0" w:space="0" w:color="auto"/>
          </w:divBdr>
        </w:div>
        <w:div w:id="1775593744">
          <w:marLeft w:val="480"/>
          <w:marRight w:val="0"/>
          <w:marTop w:val="0"/>
          <w:marBottom w:val="0"/>
          <w:divBdr>
            <w:top w:val="none" w:sz="0" w:space="0" w:color="auto"/>
            <w:left w:val="none" w:sz="0" w:space="0" w:color="auto"/>
            <w:bottom w:val="none" w:sz="0" w:space="0" w:color="auto"/>
            <w:right w:val="none" w:sz="0" w:space="0" w:color="auto"/>
          </w:divBdr>
        </w:div>
        <w:div w:id="1132019758">
          <w:marLeft w:val="480"/>
          <w:marRight w:val="0"/>
          <w:marTop w:val="0"/>
          <w:marBottom w:val="0"/>
          <w:divBdr>
            <w:top w:val="none" w:sz="0" w:space="0" w:color="auto"/>
            <w:left w:val="none" w:sz="0" w:space="0" w:color="auto"/>
            <w:bottom w:val="none" w:sz="0" w:space="0" w:color="auto"/>
            <w:right w:val="none" w:sz="0" w:space="0" w:color="auto"/>
          </w:divBdr>
        </w:div>
        <w:div w:id="1282760859">
          <w:marLeft w:val="480"/>
          <w:marRight w:val="0"/>
          <w:marTop w:val="0"/>
          <w:marBottom w:val="0"/>
          <w:divBdr>
            <w:top w:val="none" w:sz="0" w:space="0" w:color="auto"/>
            <w:left w:val="none" w:sz="0" w:space="0" w:color="auto"/>
            <w:bottom w:val="none" w:sz="0" w:space="0" w:color="auto"/>
            <w:right w:val="none" w:sz="0" w:space="0" w:color="auto"/>
          </w:divBdr>
        </w:div>
        <w:div w:id="986010406">
          <w:marLeft w:val="480"/>
          <w:marRight w:val="0"/>
          <w:marTop w:val="0"/>
          <w:marBottom w:val="0"/>
          <w:divBdr>
            <w:top w:val="none" w:sz="0" w:space="0" w:color="auto"/>
            <w:left w:val="none" w:sz="0" w:space="0" w:color="auto"/>
            <w:bottom w:val="none" w:sz="0" w:space="0" w:color="auto"/>
            <w:right w:val="none" w:sz="0" w:space="0" w:color="auto"/>
          </w:divBdr>
        </w:div>
        <w:div w:id="1876579792">
          <w:marLeft w:val="480"/>
          <w:marRight w:val="0"/>
          <w:marTop w:val="0"/>
          <w:marBottom w:val="0"/>
          <w:divBdr>
            <w:top w:val="none" w:sz="0" w:space="0" w:color="auto"/>
            <w:left w:val="none" w:sz="0" w:space="0" w:color="auto"/>
            <w:bottom w:val="none" w:sz="0" w:space="0" w:color="auto"/>
            <w:right w:val="none" w:sz="0" w:space="0" w:color="auto"/>
          </w:divBdr>
        </w:div>
        <w:div w:id="685906198">
          <w:marLeft w:val="480"/>
          <w:marRight w:val="0"/>
          <w:marTop w:val="0"/>
          <w:marBottom w:val="0"/>
          <w:divBdr>
            <w:top w:val="none" w:sz="0" w:space="0" w:color="auto"/>
            <w:left w:val="none" w:sz="0" w:space="0" w:color="auto"/>
            <w:bottom w:val="none" w:sz="0" w:space="0" w:color="auto"/>
            <w:right w:val="none" w:sz="0" w:space="0" w:color="auto"/>
          </w:divBdr>
        </w:div>
        <w:div w:id="2137406804">
          <w:marLeft w:val="480"/>
          <w:marRight w:val="0"/>
          <w:marTop w:val="0"/>
          <w:marBottom w:val="0"/>
          <w:divBdr>
            <w:top w:val="none" w:sz="0" w:space="0" w:color="auto"/>
            <w:left w:val="none" w:sz="0" w:space="0" w:color="auto"/>
            <w:bottom w:val="none" w:sz="0" w:space="0" w:color="auto"/>
            <w:right w:val="none" w:sz="0" w:space="0" w:color="auto"/>
          </w:divBdr>
        </w:div>
        <w:div w:id="1386415174">
          <w:marLeft w:val="480"/>
          <w:marRight w:val="0"/>
          <w:marTop w:val="0"/>
          <w:marBottom w:val="0"/>
          <w:divBdr>
            <w:top w:val="none" w:sz="0" w:space="0" w:color="auto"/>
            <w:left w:val="none" w:sz="0" w:space="0" w:color="auto"/>
            <w:bottom w:val="none" w:sz="0" w:space="0" w:color="auto"/>
            <w:right w:val="none" w:sz="0" w:space="0" w:color="auto"/>
          </w:divBdr>
        </w:div>
        <w:div w:id="1799182678">
          <w:marLeft w:val="480"/>
          <w:marRight w:val="0"/>
          <w:marTop w:val="0"/>
          <w:marBottom w:val="0"/>
          <w:divBdr>
            <w:top w:val="none" w:sz="0" w:space="0" w:color="auto"/>
            <w:left w:val="none" w:sz="0" w:space="0" w:color="auto"/>
            <w:bottom w:val="none" w:sz="0" w:space="0" w:color="auto"/>
            <w:right w:val="none" w:sz="0" w:space="0" w:color="auto"/>
          </w:divBdr>
        </w:div>
        <w:div w:id="1347755975">
          <w:marLeft w:val="480"/>
          <w:marRight w:val="0"/>
          <w:marTop w:val="0"/>
          <w:marBottom w:val="0"/>
          <w:divBdr>
            <w:top w:val="none" w:sz="0" w:space="0" w:color="auto"/>
            <w:left w:val="none" w:sz="0" w:space="0" w:color="auto"/>
            <w:bottom w:val="none" w:sz="0" w:space="0" w:color="auto"/>
            <w:right w:val="none" w:sz="0" w:space="0" w:color="auto"/>
          </w:divBdr>
        </w:div>
        <w:div w:id="749667408">
          <w:marLeft w:val="480"/>
          <w:marRight w:val="0"/>
          <w:marTop w:val="0"/>
          <w:marBottom w:val="0"/>
          <w:divBdr>
            <w:top w:val="none" w:sz="0" w:space="0" w:color="auto"/>
            <w:left w:val="none" w:sz="0" w:space="0" w:color="auto"/>
            <w:bottom w:val="none" w:sz="0" w:space="0" w:color="auto"/>
            <w:right w:val="none" w:sz="0" w:space="0" w:color="auto"/>
          </w:divBdr>
        </w:div>
        <w:div w:id="71317604">
          <w:marLeft w:val="480"/>
          <w:marRight w:val="0"/>
          <w:marTop w:val="0"/>
          <w:marBottom w:val="0"/>
          <w:divBdr>
            <w:top w:val="none" w:sz="0" w:space="0" w:color="auto"/>
            <w:left w:val="none" w:sz="0" w:space="0" w:color="auto"/>
            <w:bottom w:val="none" w:sz="0" w:space="0" w:color="auto"/>
            <w:right w:val="none" w:sz="0" w:space="0" w:color="auto"/>
          </w:divBdr>
        </w:div>
        <w:div w:id="2014993420">
          <w:marLeft w:val="480"/>
          <w:marRight w:val="0"/>
          <w:marTop w:val="0"/>
          <w:marBottom w:val="0"/>
          <w:divBdr>
            <w:top w:val="none" w:sz="0" w:space="0" w:color="auto"/>
            <w:left w:val="none" w:sz="0" w:space="0" w:color="auto"/>
            <w:bottom w:val="none" w:sz="0" w:space="0" w:color="auto"/>
            <w:right w:val="none" w:sz="0" w:space="0" w:color="auto"/>
          </w:divBdr>
        </w:div>
        <w:div w:id="1512718456">
          <w:marLeft w:val="480"/>
          <w:marRight w:val="0"/>
          <w:marTop w:val="0"/>
          <w:marBottom w:val="0"/>
          <w:divBdr>
            <w:top w:val="none" w:sz="0" w:space="0" w:color="auto"/>
            <w:left w:val="none" w:sz="0" w:space="0" w:color="auto"/>
            <w:bottom w:val="none" w:sz="0" w:space="0" w:color="auto"/>
            <w:right w:val="none" w:sz="0" w:space="0" w:color="auto"/>
          </w:divBdr>
        </w:div>
        <w:div w:id="1492260678">
          <w:marLeft w:val="480"/>
          <w:marRight w:val="0"/>
          <w:marTop w:val="0"/>
          <w:marBottom w:val="0"/>
          <w:divBdr>
            <w:top w:val="none" w:sz="0" w:space="0" w:color="auto"/>
            <w:left w:val="none" w:sz="0" w:space="0" w:color="auto"/>
            <w:bottom w:val="none" w:sz="0" w:space="0" w:color="auto"/>
            <w:right w:val="none" w:sz="0" w:space="0" w:color="auto"/>
          </w:divBdr>
        </w:div>
        <w:div w:id="1524442674">
          <w:marLeft w:val="480"/>
          <w:marRight w:val="0"/>
          <w:marTop w:val="0"/>
          <w:marBottom w:val="0"/>
          <w:divBdr>
            <w:top w:val="none" w:sz="0" w:space="0" w:color="auto"/>
            <w:left w:val="none" w:sz="0" w:space="0" w:color="auto"/>
            <w:bottom w:val="none" w:sz="0" w:space="0" w:color="auto"/>
            <w:right w:val="none" w:sz="0" w:space="0" w:color="auto"/>
          </w:divBdr>
        </w:div>
        <w:div w:id="1852066669">
          <w:marLeft w:val="480"/>
          <w:marRight w:val="0"/>
          <w:marTop w:val="0"/>
          <w:marBottom w:val="0"/>
          <w:divBdr>
            <w:top w:val="none" w:sz="0" w:space="0" w:color="auto"/>
            <w:left w:val="none" w:sz="0" w:space="0" w:color="auto"/>
            <w:bottom w:val="none" w:sz="0" w:space="0" w:color="auto"/>
            <w:right w:val="none" w:sz="0" w:space="0" w:color="auto"/>
          </w:divBdr>
        </w:div>
        <w:div w:id="746608040">
          <w:marLeft w:val="480"/>
          <w:marRight w:val="0"/>
          <w:marTop w:val="0"/>
          <w:marBottom w:val="0"/>
          <w:divBdr>
            <w:top w:val="none" w:sz="0" w:space="0" w:color="auto"/>
            <w:left w:val="none" w:sz="0" w:space="0" w:color="auto"/>
            <w:bottom w:val="none" w:sz="0" w:space="0" w:color="auto"/>
            <w:right w:val="none" w:sz="0" w:space="0" w:color="auto"/>
          </w:divBdr>
        </w:div>
        <w:div w:id="1037042640">
          <w:marLeft w:val="480"/>
          <w:marRight w:val="0"/>
          <w:marTop w:val="0"/>
          <w:marBottom w:val="0"/>
          <w:divBdr>
            <w:top w:val="none" w:sz="0" w:space="0" w:color="auto"/>
            <w:left w:val="none" w:sz="0" w:space="0" w:color="auto"/>
            <w:bottom w:val="none" w:sz="0" w:space="0" w:color="auto"/>
            <w:right w:val="none" w:sz="0" w:space="0" w:color="auto"/>
          </w:divBdr>
        </w:div>
        <w:div w:id="989405433">
          <w:marLeft w:val="480"/>
          <w:marRight w:val="0"/>
          <w:marTop w:val="0"/>
          <w:marBottom w:val="0"/>
          <w:divBdr>
            <w:top w:val="none" w:sz="0" w:space="0" w:color="auto"/>
            <w:left w:val="none" w:sz="0" w:space="0" w:color="auto"/>
            <w:bottom w:val="none" w:sz="0" w:space="0" w:color="auto"/>
            <w:right w:val="none" w:sz="0" w:space="0" w:color="auto"/>
          </w:divBdr>
        </w:div>
        <w:div w:id="285549028">
          <w:marLeft w:val="480"/>
          <w:marRight w:val="0"/>
          <w:marTop w:val="0"/>
          <w:marBottom w:val="0"/>
          <w:divBdr>
            <w:top w:val="none" w:sz="0" w:space="0" w:color="auto"/>
            <w:left w:val="none" w:sz="0" w:space="0" w:color="auto"/>
            <w:bottom w:val="none" w:sz="0" w:space="0" w:color="auto"/>
            <w:right w:val="none" w:sz="0" w:space="0" w:color="auto"/>
          </w:divBdr>
        </w:div>
        <w:div w:id="1001466975">
          <w:marLeft w:val="480"/>
          <w:marRight w:val="0"/>
          <w:marTop w:val="0"/>
          <w:marBottom w:val="0"/>
          <w:divBdr>
            <w:top w:val="none" w:sz="0" w:space="0" w:color="auto"/>
            <w:left w:val="none" w:sz="0" w:space="0" w:color="auto"/>
            <w:bottom w:val="none" w:sz="0" w:space="0" w:color="auto"/>
            <w:right w:val="none" w:sz="0" w:space="0" w:color="auto"/>
          </w:divBdr>
        </w:div>
        <w:div w:id="1198348095">
          <w:marLeft w:val="480"/>
          <w:marRight w:val="0"/>
          <w:marTop w:val="0"/>
          <w:marBottom w:val="0"/>
          <w:divBdr>
            <w:top w:val="none" w:sz="0" w:space="0" w:color="auto"/>
            <w:left w:val="none" w:sz="0" w:space="0" w:color="auto"/>
            <w:bottom w:val="none" w:sz="0" w:space="0" w:color="auto"/>
            <w:right w:val="none" w:sz="0" w:space="0" w:color="auto"/>
          </w:divBdr>
        </w:div>
        <w:div w:id="839004602">
          <w:marLeft w:val="480"/>
          <w:marRight w:val="0"/>
          <w:marTop w:val="0"/>
          <w:marBottom w:val="0"/>
          <w:divBdr>
            <w:top w:val="none" w:sz="0" w:space="0" w:color="auto"/>
            <w:left w:val="none" w:sz="0" w:space="0" w:color="auto"/>
            <w:bottom w:val="none" w:sz="0" w:space="0" w:color="auto"/>
            <w:right w:val="none" w:sz="0" w:space="0" w:color="auto"/>
          </w:divBdr>
        </w:div>
        <w:div w:id="1011565620">
          <w:marLeft w:val="480"/>
          <w:marRight w:val="0"/>
          <w:marTop w:val="0"/>
          <w:marBottom w:val="0"/>
          <w:divBdr>
            <w:top w:val="none" w:sz="0" w:space="0" w:color="auto"/>
            <w:left w:val="none" w:sz="0" w:space="0" w:color="auto"/>
            <w:bottom w:val="none" w:sz="0" w:space="0" w:color="auto"/>
            <w:right w:val="none" w:sz="0" w:space="0" w:color="auto"/>
          </w:divBdr>
        </w:div>
        <w:div w:id="637146801">
          <w:marLeft w:val="480"/>
          <w:marRight w:val="0"/>
          <w:marTop w:val="0"/>
          <w:marBottom w:val="0"/>
          <w:divBdr>
            <w:top w:val="none" w:sz="0" w:space="0" w:color="auto"/>
            <w:left w:val="none" w:sz="0" w:space="0" w:color="auto"/>
            <w:bottom w:val="none" w:sz="0" w:space="0" w:color="auto"/>
            <w:right w:val="none" w:sz="0" w:space="0" w:color="auto"/>
          </w:divBdr>
        </w:div>
        <w:div w:id="158859995">
          <w:marLeft w:val="480"/>
          <w:marRight w:val="0"/>
          <w:marTop w:val="0"/>
          <w:marBottom w:val="0"/>
          <w:divBdr>
            <w:top w:val="none" w:sz="0" w:space="0" w:color="auto"/>
            <w:left w:val="none" w:sz="0" w:space="0" w:color="auto"/>
            <w:bottom w:val="none" w:sz="0" w:space="0" w:color="auto"/>
            <w:right w:val="none" w:sz="0" w:space="0" w:color="auto"/>
          </w:divBdr>
        </w:div>
        <w:div w:id="84347432">
          <w:marLeft w:val="480"/>
          <w:marRight w:val="0"/>
          <w:marTop w:val="0"/>
          <w:marBottom w:val="0"/>
          <w:divBdr>
            <w:top w:val="none" w:sz="0" w:space="0" w:color="auto"/>
            <w:left w:val="none" w:sz="0" w:space="0" w:color="auto"/>
            <w:bottom w:val="none" w:sz="0" w:space="0" w:color="auto"/>
            <w:right w:val="none" w:sz="0" w:space="0" w:color="auto"/>
          </w:divBdr>
        </w:div>
        <w:div w:id="487671866">
          <w:marLeft w:val="480"/>
          <w:marRight w:val="0"/>
          <w:marTop w:val="0"/>
          <w:marBottom w:val="0"/>
          <w:divBdr>
            <w:top w:val="none" w:sz="0" w:space="0" w:color="auto"/>
            <w:left w:val="none" w:sz="0" w:space="0" w:color="auto"/>
            <w:bottom w:val="none" w:sz="0" w:space="0" w:color="auto"/>
            <w:right w:val="none" w:sz="0" w:space="0" w:color="auto"/>
          </w:divBdr>
        </w:div>
        <w:div w:id="1963683214">
          <w:marLeft w:val="480"/>
          <w:marRight w:val="0"/>
          <w:marTop w:val="0"/>
          <w:marBottom w:val="0"/>
          <w:divBdr>
            <w:top w:val="none" w:sz="0" w:space="0" w:color="auto"/>
            <w:left w:val="none" w:sz="0" w:space="0" w:color="auto"/>
            <w:bottom w:val="none" w:sz="0" w:space="0" w:color="auto"/>
            <w:right w:val="none" w:sz="0" w:space="0" w:color="auto"/>
          </w:divBdr>
        </w:div>
        <w:div w:id="293946487">
          <w:marLeft w:val="480"/>
          <w:marRight w:val="0"/>
          <w:marTop w:val="0"/>
          <w:marBottom w:val="0"/>
          <w:divBdr>
            <w:top w:val="none" w:sz="0" w:space="0" w:color="auto"/>
            <w:left w:val="none" w:sz="0" w:space="0" w:color="auto"/>
            <w:bottom w:val="none" w:sz="0" w:space="0" w:color="auto"/>
            <w:right w:val="none" w:sz="0" w:space="0" w:color="auto"/>
          </w:divBdr>
        </w:div>
        <w:div w:id="578489610">
          <w:marLeft w:val="480"/>
          <w:marRight w:val="0"/>
          <w:marTop w:val="0"/>
          <w:marBottom w:val="0"/>
          <w:divBdr>
            <w:top w:val="none" w:sz="0" w:space="0" w:color="auto"/>
            <w:left w:val="none" w:sz="0" w:space="0" w:color="auto"/>
            <w:bottom w:val="none" w:sz="0" w:space="0" w:color="auto"/>
            <w:right w:val="none" w:sz="0" w:space="0" w:color="auto"/>
          </w:divBdr>
        </w:div>
        <w:div w:id="1122961922">
          <w:marLeft w:val="480"/>
          <w:marRight w:val="0"/>
          <w:marTop w:val="0"/>
          <w:marBottom w:val="0"/>
          <w:divBdr>
            <w:top w:val="none" w:sz="0" w:space="0" w:color="auto"/>
            <w:left w:val="none" w:sz="0" w:space="0" w:color="auto"/>
            <w:bottom w:val="none" w:sz="0" w:space="0" w:color="auto"/>
            <w:right w:val="none" w:sz="0" w:space="0" w:color="auto"/>
          </w:divBdr>
        </w:div>
        <w:div w:id="119107519">
          <w:marLeft w:val="480"/>
          <w:marRight w:val="0"/>
          <w:marTop w:val="0"/>
          <w:marBottom w:val="0"/>
          <w:divBdr>
            <w:top w:val="none" w:sz="0" w:space="0" w:color="auto"/>
            <w:left w:val="none" w:sz="0" w:space="0" w:color="auto"/>
            <w:bottom w:val="none" w:sz="0" w:space="0" w:color="auto"/>
            <w:right w:val="none" w:sz="0" w:space="0" w:color="auto"/>
          </w:divBdr>
        </w:div>
        <w:div w:id="735855566">
          <w:marLeft w:val="480"/>
          <w:marRight w:val="0"/>
          <w:marTop w:val="0"/>
          <w:marBottom w:val="0"/>
          <w:divBdr>
            <w:top w:val="none" w:sz="0" w:space="0" w:color="auto"/>
            <w:left w:val="none" w:sz="0" w:space="0" w:color="auto"/>
            <w:bottom w:val="none" w:sz="0" w:space="0" w:color="auto"/>
            <w:right w:val="none" w:sz="0" w:space="0" w:color="auto"/>
          </w:divBdr>
        </w:div>
        <w:div w:id="1443299570">
          <w:marLeft w:val="480"/>
          <w:marRight w:val="0"/>
          <w:marTop w:val="0"/>
          <w:marBottom w:val="0"/>
          <w:divBdr>
            <w:top w:val="none" w:sz="0" w:space="0" w:color="auto"/>
            <w:left w:val="none" w:sz="0" w:space="0" w:color="auto"/>
            <w:bottom w:val="none" w:sz="0" w:space="0" w:color="auto"/>
            <w:right w:val="none" w:sz="0" w:space="0" w:color="auto"/>
          </w:divBdr>
        </w:div>
        <w:div w:id="1012415853">
          <w:marLeft w:val="480"/>
          <w:marRight w:val="0"/>
          <w:marTop w:val="0"/>
          <w:marBottom w:val="0"/>
          <w:divBdr>
            <w:top w:val="none" w:sz="0" w:space="0" w:color="auto"/>
            <w:left w:val="none" w:sz="0" w:space="0" w:color="auto"/>
            <w:bottom w:val="none" w:sz="0" w:space="0" w:color="auto"/>
            <w:right w:val="none" w:sz="0" w:space="0" w:color="auto"/>
          </w:divBdr>
        </w:div>
        <w:div w:id="595292131">
          <w:marLeft w:val="480"/>
          <w:marRight w:val="0"/>
          <w:marTop w:val="0"/>
          <w:marBottom w:val="0"/>
          <w:divBdr>
            <w:top w:val="none" w:sz="0" w:space="0" w:color="auto"/>
            <w:left w:val="none" w:sz="0" w:space="0" w:color="auto"/>
            <w:bottom w:val="none" w:sz="0" w:space="0" w:color="auto"/>
            <w:right w:val="none" w:sz="0" w:space="0" w:color="auto"/>
          </w:divBdr>
        </w:div>
        <w:div w:id="199316968">
          <w:marLeft w:val="480"/>
          <w:marRight w:val="0"/>
          <w:marTop w:val="0"/>
          <w:marBottom w:val="0"/>
          <w:divBdr>
            <w:top w:val="none" w:sz="0" w:space="0" w:color="auto"/>
            <w:left w:val="none" w:sz="0" w:space="0" w:color="auto"/>
            <w:bottom w:val="none" w:sz="0" w:space="0" w:color="auto"/>
            <w:right w:val="none" w:sz="0" w:space="0" w:color="auto"/>
          </w:divBdr>
        </w:div>
        <w:div w:id="944381465">
          <w:marLeft w:val="480"/>
          <w:marRight w:val="0"/>
          <w:marTop w:val="0"/>
          <w:marBottom w:val="0"/>
          <w:divBdr>
            <w:top w:val="none" w:sz="0" w:space="0" w:color="auto"/>
            <w:left w:val="none" w:sz="0" w:space="0" w:color="auto"/>
            <w:bottom w:val="none" w:sz="0" w:space="0" w:color="auto"/>
            <w:right w:val="none" w:sz="0" w:space="0" w:color="auto"/>
          </w:divBdr>
        </w:div>
        <w:div w:id="1014840548">
          <w:marLeft w:val="480"/>
          <w:marRight w:val="0"/>
          <w:marTop w:val="0"/>
          <w:marBottom w:val="0"/>
          <w:divBdr>
            <w:top w:val="none" w:sz="0" w:space="0" w:color="auto"/>
            <w:left w:val="none" w:sz="0" w:space="0" w:color="auto"/>
            <w:bottom w:val="none" w:sz="0" w:space="0" w:color="auto"/>
            <w:right w:val="none" w:sz="0" w:space="0" w:color="auto"/>
          </w:divBdr>
        </w:div>
        <w:div w:id="237137339">
          <w:marLeft w:val="480"/>
          <w:marRight w:val="0"/>
          <w:marTop w:val="0"/>
          <w:marBottom w:val="0"/>
          <w:divBdr>
            <w:top w:val="none" w:sz="0" w:space="0" w:color="auto"/>
            <w:left w:val="none" w:sz="0" w:space="0" w:color="auto"/>
            <w:bottom w:val="none" w:sz="0" w:space="0" w:color="auto"/>
            <w:right w:val="none" w:sz="0" w:space="0" w:color="auto"/>
          </w:divBdr>
        </w:div>
        <w:div w:id="1026173612">
          <w:marLeft w:val="480"/>
          <w:marRight w:val="0"/>
          <w:marTop w:val="0"/>
          <w:marBottom w:val="0"/>
          <w:divBdr>
            <w:top w:val="none" w:sz="0" w:space="0" w:color="auto"/>
            <w:left w:val="none" w:sz="0" w:space="0" w:color="auto"/>
            <w:bottom w:val="none" w:sz="0" w:space="0" w:color="auto"/>
            <w:right w:val="none" w:sz="0" w:space="0" w:color="auto"/>
          </w:divBdr>
        </w:div>
        <w:div w:id="626543790">
          <w:marLeft w:val="480"/>
          <w:marRight w:val="0"/>
          <w:marTop w:val="0"/>
          <w:marBottom w:val="0"/>
          <w:divBdr>
            <w:top w:val="none" w:sz="0" w:space="0" w:color="auto"/>
            <w:left w:val="none" w:sz="0" w:space="0" w:color="auto"/>
            <w:bottom w:val="none" w:sz="0" w:space="0" w:color="auto"/>
            <w:right w:val="none" w:sz="0" w:space="0" w:color="auto"/>
          </w:divBdr>
        </w:div>
        <w:div w:id="1150975915">
          <w:marLeft w:val="480"/>
          <w:marRight w:val="0"/>
          <w:marTop w:val="0"/>
          <w:marBottom w:val="0"/>
          <w:divBdr>
            <w:top w:val="none" w:sz="0" w:space="0" w:color="auto"/>
            <w:left w:val="none" w:sz="0" w:space="0" w:color="auto"/>
            <w:bottom w:val="none" w:sz="0" w:space="0" w:color="auto"/>
            <w:right w:val="none" w:sz="0" w:space="0" w:color="auto"/>
          </w:divBdr>
        </w:div>
        <w:div w:id="1686132723">
          <w:marLeft w:val="480"/>
          <w:marRight w:val="0"/>
          <w:marTop w:val="0"/>
          <w:marBottom w:val="0"/>
          <w:divBdr>
            <w:top w:val="none" w:sz="0" w:space="0" w:color="auto"/>
            <w:left w:val="none" w:sz="0" w:space="0" w:color="auto"/>
            <w:bottom w:val="none" w:sz="0" w:space="0" w:color="auto"/>
            <w:right w:val="none" w:sz="0" w:space="0" w:color="auto"/>
          </w:divBdr>
        </w:div>
        <w:div w:id="863247377">
          <w:marLeft w:val="480"/>
          <w:marRight w:val="0"/>
          <w:marTop w:val="0"/>
          <w:marBottom w:val="0"/>
          <w:divBdr>
            <w:top w:val="none" w:sz="0" w:space="0" w:color="auto"/>
            <w:left w:val="none" w:sz="0" w:space="0" w:color="auto"/>
            <w:bottom w:val="none" w:sz="0" w:space="0" w:color="auto"/>
            <w:right w:val="none" w:sz="0" w:space="0" w:color="auto"/>
          </w:divBdr>
        </w:div>
        <w:div w:id="1518929099">
          <w:marLeft w:val="480"/>
          <w:marRight w:val="0"/>
          <w:marTop w:val="0"/>
          <w:marBottom w:val="0"/>
          <w:divBdr>
            <w:top w:val="none" w:sz="0" w:space="0" w:color="auto"/>
            <w:left w:val="none" w:sz="0" w:space="0" w:color="auto"/>
            <w:bottom w:val="none" w:sz="0" w:space="0" w:color="auto"/>
            <w:right w:val="none" w:sz="0" w:space="0" w:color="auto"/>
          </w:divBdr>
        </w:div>
        <w:div w:id="2055157132">
          <w:marLeft w:val="480"/>
          <w:marRight w:val="0"/>
          <w:marTop w:val="0"/>
          <w:marBottom w:val="0"/>
          <w:divBdr>
            <w:top w:val="none" w:sz="0" w:space="0" w:color="auto"/>
            <w:left w:val="none" w:sz="0" w:space="0" w:color="auto"/>
            <w:bottom w:val="none" w:sz="0" w:space="0" w:color="auto"/>
            <w:right w:val="none" w:sz="0" w:space="0" w:color="auto"/>
          </w:divBdr>
        </w:div>
        <w:div w:id="1615019203">
          <w:marLeft w:val="480"/>
          <w:marRight w:val="0"/>
          <w:marTop w:val="0"/>
          <w:marBottom w:val="0"/>
          <w:divBdr>
            <w:top w:val="none" w:sz="0" w:space="0" w:color="auto"/>
            <w:left w:val="none" w:sz="0" w:space="0" w:color="auto"/>
            <w:bottom w:val="none" w:sz="0" w:space="0" w:color="auto"/>
            <w:right w:val="none" w:sz="0" w:space="0" w:color="auto"/>
          </w:divBdr>
        </w:div>
        <w:div w:id="753090250">
          <w:marLeft w:val="480"/>
          <w:marRight w:val="0"/>
          <w:marTop w:val="0"/>
          <w:marBottom w:val="0"/>
          <w:divBdr>
            <w:top w:val="none" w:sz="0" w:space="0" w:color="auto"/>
            <w:left w:val="none" w:sz="0" w:space="0" w:color="auto"/>
            <w:bottom w:val="none" w:sz="0" w:space="0" w:color="auto"/>
            <w:right w:val="none" w:sz="0" w:space="0" w:color="auto"/>
          </w:divBdr>
        </w:div>
        <w:div w:id="1486508557">
          <w:marLeft w:val="480"/>
          <w:marRight w:val="0"/>
          <w:marTop w:val="0"/>
          <w:marBottom w:val="0"/>
          <w:divBdr>
            <w:top w:val="none" w:sz="0" w:space="0" w:color="auto"/>
            <w:left w:val="none" w:sz="0" w:space="0" w:color="auto"/>
            <w:bottom w:val="none" w:sz="0" w:space="0" w:color="auto"/>
            <w:right w:val="none" w:sz="0" w:space="0" w:color="auto"/>
          </w:divBdr>
        </w:div>
        <w:div w:id="1585332269">
          <w:marLeft w:val="480"/>
          <w:marRight w:val="0"/>
          <w:marTop w:val="0"/>
          <w:marBottom w:val="0"/>
          <w:divBdr>
            <w:top w:val="none" w:sz="0" w:space="0" w:color="auto"/>
            <w:left w:val="none" w:sz="0" w:space="0" w:color="auto"/>
            <w:bottom w:val="none" w:sz="0" w:space="0" w:color="auto"/>
            <w:right w:val="none" w:sz="0" w:space="0" w:color="auto"/>
          </w:divBdr>
        </w:div>
        <w:div w:id="477841351">
          <w:marLeft w:val="480"/>
          <w:marRight w:val="0"/>
          <w:marTop w:val="0"/>
          <w:marBottom w:val="0"/>
          <w:divBdr>
            <w:top w:val="none" w:sz="0" w:space="0" w:color="auto"/>
            <w:left w:val="none" w:sz="0" w:space="0" w:color="auto"/>
            <w:bottom w:val="none" w:sz="0" w:space="0" w:color="auto"/>
            <w:right w:val="none" w:sz="0" w:space="0" w:color="auto"/>
          </w:divBdr>
        </w:div>
        <w:div w:id="1100218540">
          <w:marLeft w:val="480"/>
          <w:marRight w:val="0"/>
          <w:marTop w:val="0"/>
          <w:marBottom w:val="0"/>
          <w:divBdr>
            <w:top w:val="none" w:sz="0" w:space="0" w:color="auto"/>
            <w:left w:val="none" w:sz="0" w:space="0" w:color="auto"/>
            <w:bottom w:val="none" w:sz="0" w:space="0" w:color="auto"/>
            <w:right w:val="none" w:sz="0" w:space="0" w:color="auto"/>
          </w:divBdr>
        </w:div>
        <w:div w:id="1090397249">
          <w:marLeft w:val="480"/>
          <w:marRight w:val="0"/>
          <w:marTop w:val="0"/>
          <w:marBottom w:val="0"/>
          <w:divBdr>
            <w:top w:val="none" w:sz="0" w:space="0" w:color="auto"/>
            <w:left w:val="none" w:sz="0" w:space="0" w:color="auto"/>
            <w:bottom w:val="none" w:sz="0" w:space="0" w:color="auto"/>
            <w:right w:val="none" w:sz="0" w:space="0" w:color="auto"/>
          </w:divBdr>
        </w:div>
        <w:div w:id="1867134264">
          <w:marLeft w:val="480"/>
          <w:marRight w:val="0"/>
          <w:marTop w:val="0"/>
          <w:marBottom w:val="0"/>
          <w:divBdr>
            <w:top w:val="none" w:sz="0" w:space="0" w:color="auto"/>
            <w:left w:val="none" w:sz="0" w:space="0" w:color="auto"/>
            <w:bottom w:val="none" w:sz="0" w:space="0" w:color="auto"/>
            <w:right w:val="none" w:sz="0" w:space="0" w:color="auto"/>
          </w:divBdr>
        </w:div>
        <w:div w:id="1045986861">
          <w:marLeft w:val="480"/>
          <w:marRight w:val="0"/>
          <w:marTop w:val="0"/>
          <w:marBottom w:val="0"/>
          <w:divBdr>
            <w:top w:val="none" w:sz="0" w:space="0" w:color="auto"/>
            <w:left w:val="none" w:sz="0" w:space="0" w:color="auto"/>
            <w:bottom w:val="none" w:sz="0" w:space="0" w:color="auto"/>
            <w:right w:val="none" w:sz="0" w:space="0" w:color="auto"/>
          </w:divBdr>
        </w:div>
        <w:div w:id="995760370">
          <w:marLeft w:val="480"/>
          <w:marRight w:val="0"/>
          <w:marTop w:val="0"/>
          <w:marBottom w:val="0"/>
          <w:divBdr>
            <w:top w:val="none" w:sz="0" w:space="0" w:color="auto"/>
            <w:left w:val="none" w:sz="0" w:space="0" w:color="auto"/>
            <w:bottom w:val="none" w:sz="0" w:space="0" w:color="auto"/>
            <w:right w:val="none" w:sz="0" w:space="0" w:color="auto"/>
          </w:divBdr>
        </w:div>
        <w:div w:id="2096320387">
          <w:marLeft w:val="480"/>
          <w:marRight w:val="0"/>
          <w:marTop w:val="0"/>
          <w:marBottom w:val="0"/>
          <w:divBdr>
            <w:top w:val="none" w:sz="0" w:space="0" w:color="auto"/>
            <w:left w:val="none" w:sz="0" w:space="0" w:color="auto"/>
            <w:bottom w:val="none" w:sz="0" w:space="0" w:color="auto"/>
            <w:right w:val="none" w:sz="0" w:space="0" w:color="auto"/>
          </w:divBdr>
        </w:div>
        <w:div w:id="1756442276">
          <w:marLeft w:val="480"/>
          <w:marRight w:val="0"/>
          <w:marTop w:val="0"/>
          <w:marBottom w:val="0"/>
          <w:divBdr>
            <w:top w:val="none" w:sz="0" w:space="0" w:color="auto"/>
            <w:left w:val="none" w:sz="0" w:space="0" w:color="auto"/>
            <w:bottom w:val="none" w:sz="0" w:space="0" w:color="auto"/>
            <w:right w:val="none" w:sz="0" w:space="0" w:color="auto"/>
          </w:divBdr>
        </w:div>
        <w:div w:id="1392995899">
          <w:marLeft w:val="480"/>
          <w:marRight w:val="0"/>
          <w:marTop w:val="0"/>
          <w:marBottom w:val="0"/>
          <w:divBdr>
            <w:top w:val="none" w:sz="0" w:space="0" w:color="auto"/>
            <w:left w:val="none" w:sz="0" w:space="0" w:color="auto"/>
            <w:bottom w:val="none" w:sz="0" w:space="0" w:color="auto"/>
            <w:right w:val="none" w:sz="0" w:space="0" w:color="auto"/>
          </w:divBdr>
        </w:div>
        <w:div w:id="103810711">
          <w:marLeft w:val="480"/>
          <w:marRight w:val="0"/>
          <w:marTop w:val="0"/>
          <w:marBottom w:val="0"/>
          <w:divBdr>
            <w:top w:val="none" w:sz="0" w:space="0" w:color="auto"/>
            <w:left w:val="none" w:sz="0" w:space="0" w:color="auto"/>
            <w:bottom w:val="none" w:sz="0" w:space="0" w:color="auto"/>
            <w:right w:val="none" w:sz="0" w:space="0" w:color="auto"/>
          </w:divBdr>
        </w:div>
        <w:div w:id="1519545887">
          <w:marLeft w:val="480"/>
          <w:marRight w:val="0"/>
          <w:marTop w:val="0"/>
          <w:marBottom w:val="0"/>
          <w:divBdr>
            <w:top w:val="none" w:sz="0" w:space="0" w:color="auto"/>
            <w:left w:val="none" w:sz="0" w:space="0" w:color="auto"/>
            <w:bottom w:val="none" w:sz="0" w:space="0" w:color="auto"/>
            <w:right w:val="none" w:sz="0" w:space="0" w:color="auto"/>
          </w:divBdr>
        </w:div>
        <w:div w:id="984971497">
          <w:marLeft w:val="480"/>
          <w:marRight w:val="0"/>
          <w:marTop w:val="0"/>
          <w:marBottom w:val="0"/>
          <w:divBdr>
            <w:top w:val="none" w:sz="0" w:space="0" w:color="auto"/>
            <w:left w:val="none" w:sz="0" w:space="0" w:color="auto"/>
            <w:bottom w:val="none" w:sz="0" w:space="0" w:color="auto"/>
            <w:right w:val="none" w:sz="0" w:space="0" w:color="auto"/>
          </w:divBdr>
        </w:div>
        <w:div w:id="986474748">
          <w:marLeft w:val="480"/>
          <w:marRight w:val="0"/>
          <w:marTop w:val="0"/>
          <w:marBottom w:val="0"/>
          <w:divBdr>
            <w:top w:val="none" w:sz="0" w:space="0" w:color="auto"/>
            <w:left w:val="none" w:sz="0" w:space="0" w:color="auto"/>
            <w:bottom w:val="none" w:sz="0" w:space="0" w:color="auto"/>
            <w:right w:val="none" w:sz="0" w:space="0" w:color="auto"/>
          </w:divBdr>
        </w:div>
        <w:div w:id="1092623885">
          <w:marLeft w:val="480"/>
          <w:marRight w:val="0"/>
          <w:marTop w:val="0"/>
          <w:marBottom w:val="0"/>
          <w:divBdr>
            <w:top w:val="none" w:sz="0" w:space="0" w:color="auto"/>
            <w:left w:val="none" w:sz="0" w:space="0" w:color="auto"/>
            <w:bottom w:val="none" w:sz="0" w:space="0" w:color="auto"/>
            <w:right w:val="none" w:sz="0" w:space="0" w:color="auto"/>
          </w:divBdr>
        </w:div>
        <w:div w:id="1502814838">
          <w:marLeft w:val="480"/>
          <w:marRight w:val="0"/>
          <w:marTop w:val="0"/>
          <w:marBottom w:val="0"/>
          <w:divBdr>
            <w:top w:val="none" w:sz="0" w:space="0" w:color="auto"/>
            <w:left w:val="none" w:sz="0" w:space="0" w:color="auto"/>
            <w:bottom w:val="none" w:sz="0" w:space="0" w:color="auto"/>
            <w:right w:val="none" w:sz="0" w:space="0" w:color="auto"/>
          </w:divBdr>
        </w:div>
        <w:div w:id="476146896">
          <w:marLeft w:val="480"/>
          <w:marRight w:val="0"/>
          <w:marTop w:val="0"/>
          <w:marBottom w:val="0"/>
          <w:divBdr>
            <w:top w:val="none" w:sz="0" w:space="0" w:color="auto"/>
            <w:left w:val="none" w:sz="0" w:space="0" w:color="auto"/>
            <w:bottom w:val="none" w:sz="0" w:space="0" w:color="auto"/>
            <w:right w:val="none" w:sz="0" w:space="0" w:color="auto"/>
          </w:divBdr>
        </w:div>
        <w:div w:id="124591940">
          <w:marLeft w:val="480"/>
          <w:marRight w:val="0"/>
          <w:marTop w:val="0"/>
          <w:marBottom w:val="0"/>
          <w:divBdr>
            <w:top w:val="none" w:sz="0" w:space="0" w:color="auto"/>
            <w:left w:val="none" w:sz="0" w:space="0" w:color="auto"/>
            <w:bottom w:val="none" w:sz="0" w:space="0" w:color="auto"/>
            <w:right w:val="none" w:sz="0" w:space="0" w:color="auto"/>
          </w:divBdr>
        </w:div>
        <w:div w:id="221256421">
          <w:marLeft w:val="480"/>
          <w:marRight w:val="0"/>
          <w:marTop w:val="0"/>
          <w:marBottom w:val="0"/>
          <w:divBdr>
            <w:top w:val="none" w:sz="0" w:space="0" w:color="auto"/>
            <w:left w:val="none" w:sz="0" w:space="0" w:color="auto"/>
            <w:bottom w:val="none" w:sz="0" w:space="0" w:color="auto"/>
            <w:right w:val="none" w:sz="0" w:space="0" w:color="auto"/>
          </w:divBdr>
        </w:div>
        <w:div w:id="1516000051">
          <w:marLeft w:val="480"/>
          <w:marRight w:val="0"/>
          <w:marTop w:val="0"/>
          <w:marBottom w:val="0"/>
          <w:divBdr>
            <w:top w:val="none" w:sz="0" w:space="0" w:color="auto"/>
            <w:left w:val="none" w:sz="0" w:space="0" w:color="auto"/>
            <w:bottom w:val="none" w:sz="0" w:space="0" w:color="auto"/>
            <w:right w:val="none" w:sz="0" w:space="0" w:color="auto"/>
          </w:divBdr>
        </w:div>
        <w:div w:id="1975138638">
          <w:marLeft w:val="480"/>
          <w:marRight w:val="0"/>
          <w:marTop w:val="0"/>
          <w:marBottom w:val="0"/>
          <w:divBdr>
            <w:top w:val="none" w:sz="0" w:space="0" w:color="auto"/>
            <w:left w:val="none" w:sz="0" w:space="0" w:color="auto"/>
            <w:bottom w:val="none" w:sz="0" w:space="0" w:color="auto"/>
            <w:right w:val="none" w:sz="0" w:space="0" w:color="auto"/>
          </w:divBdr>
        </w:div>
        <w:div w:id="40516256">
          <w:marLeft w:val="480"/>
          <w:marRight w:val="0"/>
          <w:marTop w:val="0"/>
          <w:marBottom w:val="0"/>
          <w:divBdr>
            <w:top w:val="none" w:sz="0" w:space="0" w:color="auto"/>
            <w:left w:val="none" w:sz="0" w:space="0" w:color="auto"/>
            <w:bottom w:val="none" w:sz="0" w:space="0" w:color="auto"/>
            <w:right w:val="none" w:sz="0" w:space="0" w:color="auto"/>
          </w:divBdr>
        </w:div>
        <w:div w:id="614364972">
          <w:marLeft w:val="480"/>
          <w:marRight w:val="0"/>
          <w:marTop w:val="0"/>
          <w:marBottom w:val="0"/>
          <w:divBdr>
            <w:top w:val="none" w:sz="0" w:space="0" w:color="auto"/>
            <w:left w:val="none" w:sz="0" w:space="0" w:color="auto"/>
            <w:bottom w:val="none" w:sz="0" w:space="0" w:color="auto"/>
            <w:right w:val="none" w:sz="0" w:space="0" w:color="auto"/>
          </w:divBdr>
        </w:div>
        <w:div w:id="1863664857">
          <w:marLeft w:val="480"/>
          <w:marRight w:val="0"/>
          <w:marTop w:val="0"/>
          <w:marBottom w:val="0"/>
          <w:divBdr>
            <w:top w:val="none" w:sz="0" w:space="0" w:color="auto"/>
            <w:left w:val="none" w:sz="0" w:space="0" w:color="auto"/>
            <w:bottom w:val="none" w:sz="0" w:space="0" w:color="auto"/>
            <w:right w:val="none" w:sz="0" w:space="0" w:color="auto"/>
          </w:divBdr>
        </w:div>
        <w:div w:id="1220050106">
          <w:marLeft w:val="480"/>
          <w:marRight w:val="0"/>
          <w:marTop w:val="0"/>
          <w:marBottom w:val="0"/>
          <w:divBdr>
            <w:top w:val="none" w:sz="0" w:space="0" w:color="auto"/>
            <w:left w:val="none" w:sz="0" w:space="0" w:color="auto"/>
            <w:bottom w:val="none" w:sz="0" w:space="0" w:color="auto"/>
            <w:right w:val="none" w:sz="0" w:space="0" w:color="auto"/>
          </w:divBdr>
        </w:div>
        <w:div w:id="278680117">
          <w:marLeft w:val="480"/>
          <w:marRight w:val="0"/>
          <w:marTop w:val="0"/>
          <w:marBottom w:val="0"/>
          <w:divBdr>
            <w:top w:val="none" w:sz="0" w:space="0" w:color="auto"/>
            <w:left w:val="none" w:sz="0" w:space="0" w:color="auto"/>
            <w:bottom w:val="none" w:sz="0" w:space="0" w:color="auto"/>
            <w:right w:val="none" w:sz="0" w:space="0" w:color="auto"/>
          </w:divBdr>
        </w:div>
        <w:div w:id="1577545396">
          <w:marLeft w:val="480"/>
          <w:marRight w:val="0"/>
          <w:marTop w:val="0"/>
          <w:marBottom w:val="0"/>
          <w:divBdr>
            <w:top w:val="none" w:sz="0" w:space="0" w:color="auto"/>
            <w:left w:val="none" w:sz="0" w:space="0" w:color="auto"/>
            <w:bottom w:val="none" w:sz="0" w:space="0" w:color="auto"/>
            <w:right w:val="none" w:sz="0" w:space="0" w:color="auto"/>
          </w:divBdr>
        </w:div>
        <w:div w:id="307436984">
          <w:marLeft w:val="480"/>
          <w:marRight w:val="0"/>
          <w:marTop w:val="0"/>
          <w:marBottom w:val="0"/>
          <w:divBdr>
            <w:top w:val="none" w:sz="0" w:space="0" w:color="auto"/>
            <w:left w:val="none" w:sz="0" w:space="0" w:color="auto"/>
            <w:bottom w:val="none" w:sz="0" w:space="0" w:color="auto"/>
            <w:right w:val="none" w:sz="0" w:space="0" w:color="auto"/>
          </w:divBdr>
        </w:div>
        <w:div w:id="468405707">
          <w:marLeft w:val="480"/>
          <w:marRight w:val="0"/>
          <w:marTop w:val="0"/>
          <w:marBottom w:val="0"/>
          <w:divBdr>
            <w:top w:val="none" w:sz="0" w:space="0" w:color="auto"/>
            <w:left w:val="none" w:sz="0" w:space="0" w:color="auto"/>
            <w:bottom w:val="none" w:sz="0" w:space="0" w:color="auto"/>
            <w:right w:val="none" w:sz="0" w:space="0" w:color="auto"/>
          </w:divBdr>
        </w:div>
        <w:div w:id="2121609273">
          <w:marLeft w:val="480"/>
          <w:marRight w:val="0"/>
          <w:marTop w:val="0"/>
          <w:marBottom w:val="0"/>
          <w:divBdr>
            <w:top w:val="none" w:sz="0" w:space="0" w:color="auto"/>
            <w:left w:val="none" w:sz="0" w:space="0" w:color="auto"/>
            <w:bottom w:val="none" w:sz="0" w:space="0" w:color="auto"/>
            <w:right w:val="none" w:sz="0" w:space="0" w:color="auto"/>
          </w:divBdr>
        </w:div>
        <w:div w:id="252321367">
          <w:marLeft w:val="480"/>
          <w:marRight w:val="0"/>
          <w:marTop w:val="0"/>
          <w:marBottom w:val="0"/>
          <w:divBdr>
            <w:top w:val="none" w:sz="0" w:space="0" w:color="auto"/>
            <w:left w:val="none" w:sz="0" w:space="0" w:color="auto"/>
            <w:bottom w:val="none" w:sz="0" w:space="0" w:color="auto"/>
            <w:right w:val="none" w:sz="0" w:space="0" w:color="auto"/>
          </w:divBdr>
        </w:div>
        <w:div w:id="2052994583">
          <w:marLeft w:val="480"/>
          <w:marRight w:val="0"/>
          <w:marTop w:val="0"/>
          <w:marBottom w:val="0"/>
          <w:divBdr>
            <w:top w:val="none" w:sz="0" w:space="0" w:color="auto"/>
            <w:left w:val="none" w:sz="0" w:space="0" w:color="auto"/>
            <w:bottom w:val="none" w:sz="0" w:space="0" w:color="auto"/>
            <w:right w:val="none" w:sz="0" w:space="0" w:color="auto"/>
          </w:divBdr>
        </w:div>
        <w:div w:id="389575303">
          <w:marLeft w:val="480"/>
          <w:marRight w:val="0"/>
          <w:marTop w:val="0"/>
          <w:marBottom w:val="0"/>
          <w:divBdr>
            <w:top w:val="none" w:sz="0" w:space="0" w:color="auto"/>
            <w:left w:val="none" w:sz="0" w:space="0" w:color="auto"/>
            <w:bottom w:val="none" w:sz="0" w:space="0" w:color="auto"/>
            <w:right w:val="none" w:sz="0" w:space="0" w:color="auto"/>
          </w:divBdr>
        </w:div>
        <w:div w:id="1056583288">
          <w:marLeft w:val="480"/>
          <w:marRight w:val="0"/>
          <w:marTop w:val="0"/>
          <w:marBottom w:val="0"/>
          <w:divBdr>
            <w:top w:val="none" w:sz="0" w:space="0" w:color="auto"/>
            <w:left w:val="none" w:sz="0" w:space="0" w:color="auto"/>
            <w:bottom w:val="none" w:sz="0" w:space="0" w:color="auto"/>
            <w:right w:val="none" w:sz="0" w:space="0" w:color="auto"/>
          </w:divBdr>
        </w:div>
        <w:div w:id="951941753">
          <w:marLeft w:val="480"/>
          <w:marRight w:val="0"/>
          <w:marTop w:val="0"/>
          <w:marBottom w:val="0"/>
          <w:divBdr>
            <w:top w:val="none" w:sz="0" w:space="0" w:color="auto"/>
            <w:left w:val="none" w:sz="0" w:space="0" w:color="auto"/>
            <w:bottom w:val="none" w:sz="0" w:space="0" w:color="auto"/>
            <w:right w:val="none" w:sz="0" w:space="0" w:color="auto"/>
          </w:divBdr>
        </w:div>
        <w:div w:id="435948192">
          <w:marLeft w:val="480"/>
          <w:marRight w:val="0"/>
          <w:marTop w:val="0"/>
          <w:marBottom w:val="0"/>
          <w:divBdr>
            <w:top w:val="none" w:sz="0" w:space="0" w:color="auto"/>
            <w:left w:val="none" w:sz="0" w:space="0" w:color="auto"/>
            <w:bottom w:val="none" w:sz="0" w:space="0" w:color="auto"/>
            <w:right w:val="none" w:sz="0" w:space="0" w:color="auto"/>
          </w:divBdr>
        </w:div>
        <w:div w:id="704058781">
          <w:marLeft w:val="480"/>
          <w:marRight w:val="0"/>
          <w:marTop w:val="0"/>
          <w:marBottom w:val="0"/>
          <w:divBdr>
            <w:top w:val="none" w:sz="0" w:space="0" w:color="auto"/>
            <w:left w:val="none" w:sz="0" w:space="0" w:color="auto"/>
            <w:bottom w:val="none" w:sz="0" w:space="0" w:color="auto"/>
            <w:right w:val="none" w:sz="0" w:space="0" w:color="auto"/>
          </w:divBdr>
        </w:div>
      </w:divsChild>
    </w:div>
    <w:div w:id="966083028">
      <w:bodyDiv w:val="1"/>
      <w:marLeft w:val="0"/>
      <w:marRight w:val="0"/>
      <w:marTop w:val="0"/>
      <w:marBottom w:val="0"/>
      <w:divBdr>
        <w:top w:val="none" w:sz="0" w:space="0" w:color="auto"/>
        <w:left w:val="none" w:sz="0" w:space="0" w:color="auto"/>
        <w:bottom w:val="none" w:sz="0" w:space="0" w:color="auto"/>
        <w:right w:val="none" w:sz="0" w:space="0" w:color="auto"/>
      </w:divBdr>
    </w:div>
    <w:div w:id="966549742">
      <w:bodyDiv w:val="1"/>
      <w:marLeft w:val="0"/>
      <w:marRight w:val="0"/>
      <w:marTop w:val="0"/>
      <w:marBottom w:val="0"/>
      <w:divBdr>
        <w:top w:val="none" w:sz="0" w:space="0" w:color="auto"/>
        <w:left w:val="none" w:sz="0" w:space="0" w:color="auto"/>
        <w:bottom w:val="none" w:sz="0" w:space="0" w:color="auto"/>
        <w:right w:val="none" w:sz="0" w:space="0" w:color="auto"/>
      </w:divBdr>
    </w:div>
    <w:div w:id="967079772">
      <w:bodyDiv w:val="1"/>
      <w:marLeft w:val="0"/>
      <w:marRight w:val="0"/>
      <w:marTop w:val="0"/>
      <w:marBottom w:val="0"/>
      <w:divBdr>
        <w:top w:val="none" w:sz="0" w:space="0" w:color="auto"/>
        <w:left w:val="none" w:sz="0" w:space="0" w:color="auto"/>
        <w:bottom w:val="none" w:sz="0" w:space="0" w:color="auto"/>
        <w:right w:val="none" w:sz="0" w:space="0" w:color="auto"/>
      </w:divBdr>
    </w:div>
    <w:div w:id="969171279">
      <w:bodyDiv w:val="1"/>
      <w:marLeft w:val="0"/>
      <w:marRight w:val="0"/>
      <w:marTop w:val="0"/>
      <w:marBottom w:val="0"/>
      <w:divBdr>
        <w:top w:val="none" w:sz="0" w:space="0" w:color="auto"/>
        <w:left w:val="none" w:sz="0" w:space="0" w:color="auto"/>
        <w:bottom w:val="none" w:sz="0" w:space="0" w:color="auto"/>
        <w:right w:val="none" w:sz="0" w:space="0" w:color="auto"/>
      </w:divBdr>
    </w:div>
    <w:div w:id="969941492">
      <w:bodyDiv w:val="1"/>
      <w:marLeft w:val="0"/>
      <w:marRight w:val="0"/>
      <w:marTop w:val="0"/>
      <w:marBottom w:val="0"/>
      <w:divBdr>
        <w:top w:val="none" w:sz="0" w:space="0" w:color="auto"/>
        <w:left w:val="none" w:sz="0" w:space="0" w:color="auto"/>
        <w:bottom w:val="none" w:sz="0" w:space="0" w:color="auto"/>
        <w:right w:val="none" w:sz="0" w:space="0" w:color="auto"/>
      </w:divBdr>
    </w:div>
    <w:div w:id="969942992">
      <w:bodyDiv w:val="1"/>
      <w:marLeft w:val="0"/>
      <w:marRight w:val="0"/>
      <w:marTop w:val="0"/>
      <w:marBottom w:val="0"/>
      <w:divBdr>
        <w:top w:val="none" w:sz="0" w:space="0" w:color="auto"/>
        <w:left w:val="none" w:sz="0" w:space="0" w:color="auto"/>
        <w:bottom w:val="none" w:sz="0" w:space="0" w:color="auto"/>
        <w:right w:val="none" w:sz="0" w:space="0" w:color="auto"/>
      </w:divBdr>
    </w:div>
    <w:div w:id="970131176">
      <w:bodyDiv w:val="1"/>
      <w:marLeft w:val="0"/>
      <w:marRight w:val="0"/>
      <w:marTop w:val="0"/>
      <w:marBottom w:val="0"/>
      <w:divBdr>
        <w:top w:val="none" w:sz="0" w:space="0" w:color="auto"/>
        <w:left w:val="none" w:sz="0" w:space="0" w:color="auto"/>
        <w:bottom w:val="none" w:sz="0" w:space="0" w:color="auto"/>
        <w:right w:val="none" w:sz="0" w:space="0" w:color="auto"/>
      </w:divBdr>
    </w:div>
    <w:div w:id="970554829">
      <w:bodyDiv w:val="1"/>
      <w:marLeft w:val="0"/>
      <w:marRight w:val="0"/>
      <w:marTop w:val="0"/>
      <w:marBottom w:val="0"/>
      <w:divBdr>
        <w:top w:val="none" w:sz="0" w:space="0" w:color="auto"/>
        <w:left w:val="none" w:sz="0" w:space="0" w:color="auto"/>
        <w:bottom w:val="none" w:sz="0" w:space="0" w:color="auto"/>
        <w:right w:val="none" w:sz="0" w:space="0" w:color="auto"/>
      </w:divBdr>
    </w:div>
    <w:div w:id="971330839">
      <w:bodyDiv w:val="1"/>
      <w:marLeft w:val="0"/>
      <w:marRight w:val="0"/>
      <w:marTop w:val="0"/>
      <w:marBottom w:val="0"/>
      <w:divBdr>
        <w:top w:val="none" w:sz="0" w:space="0" w:color="auto"/>
        <w:left w:val="none" w:sz="0" w:space="0" w:color="auto"/>
        <w:bottom w:val="none" w:sz="0" w:space="0" w:color="auto"/>
        <w:right w:val="none" w:sz="0" w:space="0" w:color="auto"/>
      </w:divBdr>
      <w:divsChild>
        <w:div w:id="987242338">
          <w:marLeft w:val="480"/>
          <w:marRight w:val="0"/>
          <w:marTop w:val="0"/>
          <w:marBottom w:val="0"/>
          <w:divBdr>
            <w:top w:val="none" w:sz="0" w:space="0" w:color="auto"/>
            <w:left w:val="none" w:sz="0" w:space="0" w:color="auto"/>
            <w:bottom w:val="none" w:sz="0" w:space="0" w:color="auto"/>
            <w:right w:val="none" w:sz="0" w:space="0" w:color="auto"/>
          </w:divBdr>
        </w:div>
        <w:div w:id="2111003845">
          <w:marLeft w:val="480"/>
          <w:marRight w:val="0"/>
          <w:marTop w:val="0"/>
          <w:marBottom w:val="0"/>
          <w:divBdr>
            <w:top w:val="none" w:sz="0" w:space="0" w:color="auto"/>
            <w:left w:val="none" w:sz="0" w:space="0" w:color="auto"/>
            <w:bottom w:val="none" w:sz="0" w:space="0" w:color="auto"/>
            <w:right w:val="none" w:sz="0" w:space="0" w:color="auto"/>
          </w:divBdr>
        </w:div>
        <w:div w:id="40136506">
          <w:marLeft w:val="480"/>
          <w:marRight w:val="0"/>
          <w:marTop w:val="0"/>
          <w:marBottom w:val="0"/>
          <w:divBdr>
            <w:top w:val="none" w:sz="0" w:space="0" w:color="auto"/>
            <w:left w:val="none" w:sz="0" w:space="0" w:color="auto"/>
            <w:bottom w:val="none" w:sz="0" w:space="0" w:color="auto"/>
            <w:right w:val="none" w:sz="0" w:space="0" w:color="auto"/>
          </w:divBdr>
        </w:div>
        <w:div w:id="796066726">
          <w:marLeft w:val="480"/>
          <w:marRight w:val="0"/>
          <w:marTop w:val="0"/>
          <w:marBottom w:val="0"/>
          <w:divBdr>
            <w:top w:val="none" w:sz="0" w:space="0" w:color="auto"/>
            <w:left w:val="none" w:sz="0" w:space="0" w:color="auto"/>
            <w:bottom w:val="none" w:sz="0" w:space="0" w:color="auto"/>
            <w:right w:val="none" w:sz="0" w:space="0" w:color="auto"/>
          </w:divBdr>
        </w:div>
        <w:div w:id="1895895772">
          <w:marLeft w:val="480"/>
          <w:marRight w:val="0"/>
          <w:marTop w:val="0"/>
          <w:marBottom w:val="0"/>
          <w:divBdr>
            <w:top w:val="none" w:sz="0" w:space="0" w:color="auto"/>
            <w:left w:val="none" w:sz="0" w:space="0" w:color="auto"/>
            <w:bottom w:val="none" w:sz="0" w:space="0" w:color="auto"/>
            <w:right w:val="none" w:sz="0" w:space="0" w:color="auto"/>
          </w:divBdr>
        </w:div>
        <w:div w:id="2122872310">
          <w:marLeft w:val="480"/>
          <w:marRight w:val="0"/>
          <w:marTop w:val="0"/>
          <w:marBottom w:val="0"/>
          <w:divBdr>
            <w:top w:val="none" w:sz="0" w:space="0" w:color="auto"/>
            <w:left w:val="none" w:sz="0" w:space="0" w:color="auto"/>
            <w:bottom w:val="none" w:sz="0" w:space="0" w:color="auto"/>
            <w:right w:val="none" w:sz="0" w:space="0" w:color="auto"/>
          </w:divBdr>
        </w:div>
        <w:div w:id="357508441">
          <w:marLeft w:val="480"/>
          <w:marRight w:val="0"/>
          <w:marTop w:val="0"/>
          <w:marBottom w:val="0"/>
          <w:divBdr>
            <w:top w:val="none" w:sz="0" w:space="0" w:color="auto"/>
            <w:left w:val="none" w:sz="0" w:space="0" w:color="auto"/>
            <w:bottom w:val="none" w:sz="0" w:space="0" w:color="auto"/>
            <w:right w:val="none" w:sz="0" w:space="0" w:color="auto"/>
          </w:divBdr>
        </w:div>
        <w:div w:id="1438132857">
          <w:marLeft w:val="480"/>
          <w:marRight w:val="0"/>
          <w:marTop w:val="0"/>
          <w:marBottom w:val="0"/>
          <w:divBdr>
            <w:top w:val="none" w:sz="0" w:space="0" w:color="auto"/>
            <w:left w:val="none" w:sz="0" w:space="0" w:color="auto"/>
            <w:bottom w:val="none" w:sz="0" w:space="0" w:color="auto"/>
            <w:right w:val="none" w:sz="0" w:space="0" w:color="auto"/>
          </w:divBdr>
        </w:div>
        <w:div w:id="1920942808">
          <w:marLeft w:val="480"/>
          <w:marRight w:val="0"/>
          <w:marTop w:val="0"/>
          <w:marBottom w:val="0"/>
          <w:divBdr>
            <w:top w:val="none" w:sz="0" w:space="0" w:color="auto"/>
            <w:left w:val="none" w:sz="0" w:space="0" w:color="auto"/>
            <w:bottom w:val="none" w:sz="0" w:space="0" w:color="auto"/>
            <w:right w:val="none" w:sz="0" w:space="0" w:color="auto"/>
          </w:divBdr>
        </w:div>
        <w:div w:id="1897424188">
          <w:marLeft w:val="480"/>
          <w:marRight w:val="0"/>
          <w:marTop w:val="0"/>
          <w:marBottom w:val="0"/>
          <w:divBdr>
            <w:top w:val="none" w:sz="0" w:space="0" w:color="auto"/>
            <w:left w:val="none" w:sz="0" w:space="0" w:color="auto"/>
            <w:bottom w:val="none" w:sz="0" w:space="0" w:color="auto"/>
            <w:right w:val="none" w:sz="0" w:space="0" w:color="auto"/>
          </w:divBdr>
        </w:div>
        <w:div w:id="1120076607">
          <w:marLeft w:val="480"/>
          <w:marRight w:val="0"/>
          <w:marTop w:val="0"/>
          <w:marBottom w:val="0"/>
          <w:divBdr>
            <w:top w:val="none" w:sz="0" w:space="0" w:color="auto"/>
            <w:left w:val="none" w:sz="0" w:space="0" w:color="auto"/>
            <w:bottom w:val="none" w:sz="0" w:space="0" w:color="auto"/>
            <w:right w:val="none" w:sz="0" w:space="0" w:color="auto"/>
          </w:divBdr>
        </w:div>
        <w:div w:id="372390736">
          <w:marLeft w:val="480"/>
          <w:marRight w:val="0"/>
          <w:marTop w:val="0"/>
          <w:marBottom w:val="0"/>
          <w:divBdr>
            <w:top w:val="none" w:sz="0" w:space="0" w:color="auto"/>
            <w:left w:val="none" w:sz="0" w:space="0" w:color="auto"/>
            <w:bottom w:val="none" w:sz="0" w:space="0" w:color="auto"/>
            <w:right w:val="none" w:sz="0" w:space="0" w:color="auto"/>
          </w:divBdr>
        </w:div>
        <w:div w:id="399600290">
          <w:marLeft w:val="480"/>
          <w:marRight w:val="0"/>
          <w:marTop w:val="0"/>
          <w:marBottom w:val="0"/>
          <w:divBdr>
            <w:top w:val="none" w:sz="0" w:space="0" w:color="auto"/>
            <w:left w:val="none" w:sz="0" w:space="0" w:color="auto"/>
            <w:bottom w:val="none" w:sz="0" w:space="0" w:color="auto"/>
            <w:right w:val="none" w:sz="0" w:space="0" w:color="auto"/>
          </w:divBdr>
        </w:div>
        <w:div w:id="1883638937">
          <w:marLeft w:val="480"/>
          <w:marRight w:val="0"/>
          <w:marTop w:val="0"/>
          <w:marBottom w:val="0"/>
          <w:divBdr>
            <w:top w:val="none" w:sz="0" w:space="0" w:color="auto"/>
            <w:left w:val="none" w:sz="0" w:space="0" w:color="auto"/>
            <w:bottom w:val="none" w:sz="0" w:space="0" w:color="auto"/>
            <w:right w:val="none" w:sz="0" w:space="0" w:color="auto"/>
          </w:divBdr>
        </w:div>
        <w:div w:id="1492746128">
          <w:marLeft w:val="480"/>
          <w:marRight w:val="0"/>
          <w:marTop w:val="0"/>
          <w:marBottom w:val="0"/>
          <w:divBdr>
            <w:top w:val="none" w:sz="0" w:space="0" w:color="auto"/>
            <w:left w:val="none" w:sz="0" w:space="0" w:color="auto"/>
            <w:bottom w:val="none" w:sz="0" w:space="0" w:color="auto"/>
            <w:right w:val="none" w:sz="0" w:space="0" w:color="auto"/>
          </w:divBdr>
        </w:div>
        <w:div w:id="1669212245">
          <w:marLeft w:val="480"/>
          <w:marRight w:val="0"/>
          <w:marTop w:val="0"/>
          <w:marBottom w:val="0"/>
          <w:divBdr>
            <w:top w:val="none" w:sz="0" w:space="0" w:color="auto"/>
            <w:left w:val="none" w:sz="0" w:space="0" w:color="auto"/>
            <w:bottom w:val="none" w:sz="0" w:space="0" w:color="auto"/>
            <w:right w:val="none" w:sz="0" w:space="0" w:color="auto"/>
          </w:divBdr>
        </w:div>
        <w:div w:id="1294942406">
          <w:marLeft w:val="480"/>
          <w:marRight w:val="0"/>
          <w:marTop w:val="0"/>
          <w:marBottom w:val="0"/>
          <w:divBdr>
            <w:top w:val="none" w:sz="0" w:space="0" w:color="auto"/>
            <w:left w:val="none" w:sz="0" w:space="0" w:color="auto"/>
            <w:bottom w:val="none" w:sz="0" w:space="0" w:color="auto"/>
            <w:right w:val="none" w:sz="0" w:space="0" w:color="auto"/>
          </w:divBdr>
        </w:div>
        <w:div w:id="133528954">
          <w:marLeft w:val="480"/>
          <w:marRight w:val="0"/>
          <w:marTop w:val="0"/>
          <w:marBottom w:val="0"/>
          <w:divBdr>
            <w:top w:val="none" w:sz="0" w:space="0" w:color="auto"/>
            <w:left w:val="none" w:sz="0" w:space="0" w:color="auto"/>
            <w:bottom w:val="none" w:sz="0" w:space="0" w:color="auto"/>
            <w:right w:val="none" w:sz="0" w:space="0" w:color="auto"/>
          </w:divBdr>
        </w:div>
        <w:div w:id="1461650996">
          <w:marLeft w:val="480"/>
          <w:marRight w:val="0"/>
          <w:marTop w:val="0"/>
          <w:marBottom w:val="0"/>
          <w:divBdr>
            <w:top w:val="none" w:sz="0" w:space="0" w:color="auto"/>
            <w:left w:val="none" w:sz="0" w:space="0" w:color="auto"/>
            <w:bottom w:val="none" w:sz="0" w:space="0" w:color="auto"/>
            <w:right w:val="none" w:sz="0" w:space="0" w:color="auto"/>
          </w:divBdr>
        </w:div>
        <w:div w:id="1915118864">
          <w:marLeft w:val="480"/>
          <w:marRight w:val="0"/>
          <w:marTop w:val="0"/>
          <w:marBottom w:val="0"/>
          <w:divBdr>
            <w:top w:val="none" w:sz="0" w:space="0" w:color="auto"/>
            <w:left w:val="none" w:sz="0" w:space="0" w:color="auto"/>
            <w:bottom w:val="none" w:sz="0" w:space="0" w:color="auto"/>
            <w:right w:val="none" w:sz="0" w:space="0" w:color="auto"/>
          </w:divBdr>
        </w:div>
        <w:div w:id="993871582">
          <w:marLeft w:val="480"/>
          <w:marRight w:val="0"/>
          <w:marTop w:val="0"/>
          <w:marBottom w:val="0"/>
          <w:divBdr>
            <w:top w:val="none" w:sz="0" w:space="0" w:color="auto"/>
            <w:left w:val="none" w:sz="0" w:space="0" w:color="auto"/>
            <w:bottom w:val="none" w:sz="0" w:space="0" w:color="auto"/>
            <w:right w:val="none" w:sz="0" w:space="0" w:color="auto"/>
          </w:divBdr>
        </w:div>
        <w:div w:id="1216545019">
          <w:marLeft w:val="480"/>
          <w:marRight w:val="0"/>
          <w:marTop w:val="0"/>
          <w:marBottom w:val="0"/>
          <w:divBdr>
            <w:top w:val="none" w:sz="0" w:space="0" w:color="auto"/>
            <w:left w:val="none" w:sz="0" w:space="0" w:color="auto"/>
            <w:bottom w:val="none" w:sz="0" w:space="0" w:color="auto"/>
            <w:right w:val="none" w:sz="0" w:space="0" w:color="auto"/>
          </w:divBdr>
        </w:div>
        <w:div w:id="917442028">
          <w:marLeft w:val="480"/>
          <w:marRight w:val="0"/>
          <w:marTop w:val="0"/>
          <w:marBottom w:val="0"/>
          <w:divBdr>
            <w:top w:val="none" w:sz="0" w:space="0" w:color="auto"/>
            <w:left w:val="none" w:sz="0" w:space="0" w:color="auto"/>
            <w:bottom w:val="none" w:sz="0" w:space="0" w:color="auto"/>
            <w:right w:val="none" w:sz="0" w:space="0" w:color="auto"/>
          </w:divBdr>
        </w:div>
        <w:div w:id="741871524">
          <w:marLeft w:val="480"/>
          <w:marRight w:val="0"/>
          <w:marTop w:val="0"/>
          <w:marBottom w:val="0"/>
          <w:divBdr>
            <w:top w:val="none" w:sz="0" w:space="0" w:color="auto"/>
            <w:left w:val="none" w:sz="0" w:space="0" w:color="auto"/>
            <w:bottom w:val="none" w:sz="0" w:space="0" w:color="auto"/>
            <w:right w:val="none" w:sz="0" w:space="0" w:color="auto"/>
          </w:divBdr>
        </w:div>
        <w:div w:id="641616256">
          <w:marLeft w:val="480"/>
          <w:marRight w:val="0"/>
          <w:marTop w:val="0"/>
          <w:marBottom w:val="0"/>
          <w:divBdr>
            <w:top w:val="none" w:sz="0" w:space="0" w:color="auto"/>
            <w:left w:val="none" w:sz="0" w:space="0" w:color="auto"/>
            <w:bottom w:val="none" w:sz="0" w:space="0" w:color="auto"/>
            <w:right w:val="none" w:sz="0" w:space="0" w:color="auto"/>
          </w:divBdr>
        </w:div>
        <w:div w:id="1221936581">
          <w:marLeft w:val="480"/>
          <w:marRight w:val="0"/>
          <w:marTop w:val="0"/>
          <w:marBottom w:val="0"/>
          <w:divBdr>
            <w:top w:val="none" w:sz="0" w:space="0" w:color="auto"/>
            <w:left w:val="none" w:sz="0" w:space="0" w:color="auto"/>
            <w:bottom w:val="none" w:sz="0" w:space="0" w:color="auto"/>
            <w:right w:val="none" w:sz="0" w:space="0" w:color="auto"/>
          </w:divBdr>
        </w:div>
        <w:div w:id="700472969">
          <w:marLeft w:val="480"/>
          <w:marRight w:val="0"/>
          <w:marTop w:val="0"/>
          <w:marBottom w:val="0"/>
          <w:divBdr>
            <w:top w:val="none" w:sz="0" w:space="0" w:color="auto"/>
            <w:left w:val="none" w:sz="0" w:space="0" w:color="auto"/>
            <w:bottom w:val="none" w:sz="0" w:space="0" w:color="auto"/>
            <w:right w:val="none" w:sz="0" w:space="0" w:color="auto"/>
          </w:divBdr>
        </w:div>
        <w:div w:id="1079868016">
          <w:marLeft w:val="480"/>
          <w:marRight w:val="0"/>
          <w:marTop w:val="0"/>
          <w:marBottom w:val="0"/>
          <w:divBdr>
            <w:top w:val="none" w:sz="0" w:space="0" w:color="auto"/>
            <w:left w:val="none" w:sz="0" w:space="0" w:color="auto"/>
            <w:bottom w:val="none" w:sz="0" w:space="0" w:color="auto"/>
            <w:right w:val="none" w:sz="0" w:space="0" w:color="auto"/>
          </w:divBdr>
        </w:div>
        <w:div w:id="982664301">
          <w:marLeft w:val="480"/>
          <w:marRight w:val="0"/>
          <w:marTop w:val="0"/>
          <w:marBottom w:val="0"/>
          <w:divBdr>
            <w:top w:val="none" w:sz="0" w:space="0" w:color="auto"/>
            <w:left w:val="none" w:sz="0" w:space="0" w:color="auto"/>
            <w:bottom w:val="none" w:sz="0" w:space="0" w:color="auto"/>
            <w:right w:val="none" w:sz="0" w:space="0" w:color="auto"/>
          </w:divBdr>
        </w:div>
        <w:div w:id="445974124">
          <w:marLeft w:val="480"/>
          <w:marRight w:val="0"/>
          <w:marTop w:val="0"/>
          <w:marBottom w:val="0"/>
          <w:divBdr>
            <w:top w:val="none" w:sz="0" w:space="0" w:color="auto"/>
            <w:left w:val="none" w:sz="0" w:space="0" w:color="auto"/>
            <w:bottom w:val="none" w:sz="0" w:space="0" w:color="auto"/>
            <w:right w:val="none" w:sz="0" w:space="0" w:color="auto"/>
          </w:divBdr>
        </w:div>
        <w:div w:id="1987274477">
          <w:marLeft w:val="480"/>
          <w:marRight w:val="0"/>
          <w:marTop w:val="0"/>
          <w:marBottom w:val="0"/>
          <w:divBdr>
            <w:top w:val="none" w:sz="0" w:space="0" w:color="auto"/>
            <w:left w:val="none" w:sz="0" w:space="0" w:color="auto"/>
            <w:bottom w:val="none" w:sz="0" w:space="0" w:color="auto"/>
            <w:right w:val="none" w:sz="0" w:space="0" w:color="auto"/>
          </w:divBdr>
        </w:div>
        <w:div w:id="1048143669">
          <w:marLeft w:val="480"/>
          <w:marRight w:val="0"/>
          <w:marTop w:val="0"/>
          <w:marBottom w:val="0"/>
          <w:divBdr>
            <w:top w:val="none" w:sz="0" w:space="0" w:color="auto"/>
            <w:left w:val="none" w:sz="0" w:space="0" w:color="auto"/>
            <w:bottom w:val="none" w:sz="0" w:space="0" w:color="auto"/>
            <w:right w:val="none" w:sz="0" w:space="0" w:color="auto"/>
          </w:divBdr>
        </w:div>
        <w:div w:id="301351373">
          <w:marLeft w:val="480"/>
          <w:marRight w:val="0"/>
          <w:marTop w:val="0"/>
          <w:marBottom w:val="0"/>
          <w:divBdr>
            <w:top w:val="none" w:sz="0" w:space="0" w:color="auto"/>
            <w:left w:val="none" w:sz="0" w:space="0" w:color="auto"/>
            <w:bottom w:val="none" w:sz="0" w:space="0" w:color="auto"/>
            <w:right w:val="none" w:sz="0" w:space="0" w:color="auto"/>
          </w:divBdr>
        </w:div>
        <w:div w:id="2141223525">
          <w:marLeft w:val="480"/>
          <w:marRight w:val="0"/>
          <w:marTop w:val="0"/>
          <w:marBottom w:val="0"/>
          <w:divBdr>
            <w:top w:val="none" w:sz="0" w:space="0" w:color="auto"/>
            <w:left w:val="none" w:sz="0" w:space="0" w:color="auto"/>
            <w:bottom w:val="none" w:sz="0" w:space="0" w:color="auto"/>
            <w:right w:val="none" w:sz="0" w:space="0" w:color="auto"/>
          </w:divBdr>
        </w:div>
        <w:div w:id="866287114">
          <w:marLeft w:val="480"/>
          <w:marRight w:val="0"/>
          <w:marTop w:val="0"/>
          <w:marBottom w:val="0"/>
          <w:divBdr>
            <w:top w:val="none" w:sz="0" w:space="0" w:color="auto"/>
            <w:left w:val="none" w:sz="0" w:space="0" w:color="auto"/>
            <w:bottom w:val="none" w:sz="0" w:space="0" w:color="auto"/>
            <w:right w:val="none" w:sz="0" w:space="0" w:color="auto"/>
          </w:divBdr>
        </w:div>
        <w:div w:id="2083595717">
          <w:marLeft w:val="480"/>
          <w:marRight w:val="0"/>
          <w:marTop w:val="0"/>
          <w:marBottom w:val="0"/>
          <w:divBdr>
            <w:top w:val="none" w:sz="0" w:space="0" w:color="auto"/>
            <w:left w:val="none" w:sz="0" w:space="0" w:color="auto"/>
            <w:bottom w:val="none" w:sz="0" w:space="0" w:color="auto"/>
            <w:right w:val="none" w:sz="0" w:space="0" w:color="auto"/>
          </w:divBdr>
        </w:div>
        <w:div w:id="313879070">
          <w:marLeft w:val="480"/>
          <w:marRight w:val="0"/>
          <w:marTop w:val="0"/>
          <w:marBottom w:val="0"/>
          <w:divBdr>
            <w:top w:val="none" w:sz="0" w:space="0" w:color="auto"/>
            <w:left w:val="none" w:sz="0" w:space="0" w:color="auto"/>
            <w:bottom w:val="none" w:sz="0" w:space="0" w:color="auto"/>
            <w:right w:val="none" w:sz="0" w:space="0" w:color="auto"/>
          </w:divBdr>
        </w:div>
        <w:div w:id="714353736">
          <w:marLeft w:val="480"/>
          <w:marRight w:val="0"/>
          <w:marTop w:val="0"/>
          <w:marBottom w:val="0"/>
          <w:divBdr>
            <w:top w:val="none" w:sz="0" w:space="0" w:color="auto"/>
            <w:left w:val="none" w:sz="0" w:space="0" w:color="auto"/>
            <w:bottom w:val="none" w:sz="0" w:space="0" w:color="auto"/>
            <w:right w:val="none" w:sz="0" w:space="0" w:color="auto"/>
          </w:divBdr>
        </w:div>
        <w:div w:id="1633903326">
          <w:marLeft w:val="480"/>
          <w:marRight w:val="0"/>
          <w:marTop w:val="0"/>
          <w:marBottom w:val="0"/>
          <w:divBdr>
            <w:top w:val="none" w:sz="0" w:space="0" w:color="auto"/>
            <w:left w:val="none" w:sz="0" w:space="0" w:color="auto"/>
            <w:bottom w:val="none" w:sz="0" w:space="0" w:color="auto"/>
            <w:right w:val="none" w:sz="0" w:space="0" w:color="auto"/>
          </w:divBdr>
        </w:div>
        <w:div w:id="112599011">
          <w:marLeft w:val="480"/>
          <w:marRight w:val="0"/>
          <w:marTop w:val="0"/>
          <w:marBottom w:val="0"/>
          <w:divBdr>
            <w:top w:val="none" w:sz="0" w:space="0" w:color="auto"/>
            <w:left w:val="none" w:sz="0" w:space="0" w:color="auto"/>
            <w:bottom w:val="none" w:sz="0" w:space="0" w:color="auto"/>
            <w:right w:val="none" w:sz="0" w:space="0" w:color="auto"/>
          </w:divBdr>
        </w:div>
        <w:div w:id="1537086068">
          <w:marLeft w:val="480"/>
          <w:marRight w:val="0"/>
          <w:marTop w:val="0"/>
          <w:marBottom w:val="0"/>
          <w:divBdr>
            <w:top w:val="none" w:sz="0" w:space="0" w:color="auto"/>
            <w:left w:val="none" w:sz="0" w:space="0" w:color="auto"/>
            <w:bottom w:val="none" w:sz="0" w:space="0" w:color="auto"/>
            <w:right w:val="none" w:sz="0" w:space="0" w:color="auto"/>
          </w:divBdr>
        </w:div>
        <w:div w:id="163059688">
          <w:marLeft w:val="480"/>
          <w:marRight w:val="0"/>
          <w:marTop w:val="0"/>
          <w:marBottom w:val="0"/>
          <w:divBdr>
            <w:top w:val="none" w:sz="0" w:space="0" w:color="auto"/>
            <w:left w:val="none" w:sz="0" w:space="0" w:color="auto"/>
            <w:bottom w:val="none" w:sz="0" w:space="0" w:color="auto"/>
            <w:right w:val="none" w:sz="0" w:space="0" w:color="auto"/>
          </w:divBdr>
        </w:div>
        <w:div w:id="964894824">
          <w:marLeft w:val="480"/>
          <w:marRight w:val="0"/>
          <w:marTop w:val="0"/>
          <w:marBottom w:val="0"/>
          <w:divBdr>
            <w:top w:val="none" w:sz="0" w:space="0" w:color="auto"/>
            <w:left w:val="none" w:sz="0" w:space="0" w:color="auto"/>
            <w:bottom w:val="none" w:sz="0" w:space="0" w:color="auto"/>
            <w:right w:val="none" w:sz="0" w:space="0" w:color="auto"/>
          </w:divBdr>
        </w:div>
        <w:div w:id="1013651412">
          <w:marLeft w:val="480"/>
          <w:marRight w:val="0"/>
          <w:marTop w:val="0"/>
          <w:marBottom w:val="0"/>
          <w:divBdr>
            <w:top w:val="none" w:sz="0" w:space="0" w:color="auto"/>
            <w:left w:val="none" w:sz="0" w:space="0" w:color="auto"/>
            <w:bottom w:val="none" w:sz="0" w:space="0" w:color="auto"/>
            <w:right w:val="none" w:sz="0" w:space="0" w:color="auto"/>
          </w:divBdr>
        </w:div>
        <w:div w:id="1067528774">
          <w:marLeft w:val="480"/>
          <w:marRight w:val="0"/>
          <w:marTop w:val="0"/>
          <w:marBottom w:val="0"/>
          <w:divBdr>
            <w:top w:val="none" w:sz="0" w:space="0" w:color="auto"/>
            <w:left w:val="none" w:sz="0" w:space="0" w:color="auto"/>
            <w:bottom w:val="none" w:sz="0" w:space="0" w:color="auto"/>
            <w:right w:val="none" w:sz="0" w:space="0" w:color="auto"/>
          </w:divBdr>
        </w:div>
        <w:div w:id="962464121">
          <w:marLeft w:val="480"/>
          <w:marRight w:val="0"/>
          <w:marTop w:val="0"/>
          <w:marBottom w:val="0"/>
          <w:divBdr>
            <w:top w:val="none" w:sz="0" w:space="0" w:color="auto"/>
            <w:left w:val="none" w:sz="0" w:space="0" w:color="auto"/>
            <w:bottom w:val="none" w:sz="0" w:space="0" w:color="auto"/>
            <w:right w:val="none" w:sz="0" w:space="0" w:color="auto"/>
          </w:divBdr>
        </w:div>
        <w:div w:id="1874147068">
          <w:marLeft w:val="480"/>
          <w:marRight w:val="0"/>
          <w:marTop w:val="0"/>
          <w:marBottom w:val="0"/>
          <w:divBdr>
            <w:top w:val="none" w:sz="0" w:space="0" w:color="auto"/>
            <w:left w:val="none" w:sz="0" w:space="0" w:color="auto"/>
            <w:bottom w:val="none" w:sz="0" w:space="0" w:color="auto"/>
            <w:right w:val="none" w:sz="0" w:space="0" w:color="auto"/>
          </w:divBdr>
        </w:div>
        <w:div w:id="1799640067">
          <w:marLeft w:val="480"/>
          <w:marRight w:val="0"/>
          <w:marTop w:val="0"/>
          <w:marBottom w:val="0"/>
          <w:divBdr>
            <w:top w:val="none" w:sz="0" w:space="0" w:color="auto"/>
            <w:left w:val="none" w:sz="0" w:space="0" w:color="auto"/>
            <w:bottom w:val="none" w:sz="0" w:space="0" w:color="auto"/>
            <w:right w:val="none" w:sz="0" w:space="0" w:color="auto"/>
          </w:divBdr>
        </w:div>
        <w:div w:id="303001402">
          <w:marLeft w:val="480"/>
          <w:marRight w:val="0"/>
          <w:marTop w:val="0"/>
          <w:marBottom w:val="0"/>
          <w:divBdr>
            <w:top w:val="none" w:sz="0" w:space="0" w:color="auto"/>
            <w:left w:val="none" w:sz="0" w:space="0" w:color="auto"/>
            <w:bottom w:val="none" w:sz="0" w:space="0" w:color="auto"/>
            <w:right w:val="none" w:sz="0" w:space="0" w:color="auto"/>
          </w:divBdr>
        </w:div>
        <w:div w:id="442455986">
          <w:marLeft w:val="480"/>
          <w:marRight w:val="0"/>
          <w:marTop w:val="0"/>
          <w:marBottom w:val="0"/>
          <w:divBdr>
            <w:top w:val="none" w:sz="0" w:space="0" w:color="auto"/>
            <w:left w:val="none" w:sz="0" w:space="0" w:color="auto"/>
            <w:bottom w:val="none" w:sz="0" w:space="0" w:color="auto"/>
            <w:right w:val="none" w:sz="0" w:space="0" w:color="auto"/>
          </w:divBdr>
        </w:div>
        <w:div w:id="1680279142">
          <w:marLeft w:val="480"/>
          <w:marRight w:val="0"/>
          <w:marTop w:val="0"/>
          <w:marBottom w:val="0"/>
          <w:divBdr>
            <w:top w:val="none" w:sz="0" w:space="0" w:color="auto"/>
            <w:left w:val="none" w:sz="0" w:space="0" w:color="auto"/>
            <w:bottom w:val="none" w:sz="0" w:space="0" w:color="auto"/>
            <w:right w:val="none" w:sz="0" w:space="0" w:color="auto"/>
          </w:divBdr>
        </w:div>
        <w:div w:id="290288787">
          <w:marLeft w:val="480"/>
          <w:marRight w:val="0"/>
          <w:marTop w:val="0"/>
          <w:marBottom w:val="0"/>
          <w:divBdr>
            <w:top w:val="none" w:sz="0" w:space="0" w:color="auto"/>
            <w:left w:val="none" w:sz="0" w:space="0" w:color="auto"/>
            <w:bottom w:val="none" w:sz="0" w:space="0" w:color="auto"/>
            <w:right w:val="none" w:sz="0" w:space="0" w:color="auto"/>
          </w:divBdr>
        </w:div>
        <w:div w:id="1657146747">
          <w:marLeft w:val="480"/>
          <w:marRight w:val="0"/>
          <w:marTop w:val="0"/>
          <w:marBottom w:val="0"/>
          <w:divBdr>
            <w:top w:val="none" w:sz="0" w:space="0" w:color="auto"/>
            <w:left w:val="none" w:sz="0" w:space="0" w:color="auto"/>
            <w:bottom w:val="none" w:sz="0" w:space="0" w:color="auto"/>
            <w:right w:val="none" w:sz="0" w:space="0" w:color="auto"/>
          </w:divBdr>
        </w:div>
        <w:div w:id="1132287325">
          <w:marLeft w:val="480"/>
          <w:marRight w:val="0"/>
          <w:marTop w:val="0"/>
          <w:marBottom w:val="0"/>
          <w:divBdr>
            <w:top w:val="none" w:sz="0" w:space="0" w:color="auto"/>
            <w:left w:val="none" w:sz="0" w:space="0" w:color="auto"/>
            <w:bottom w:val="none" w:sz="0" w:space="0" w:color="auto"/>
            <w:right w:val="none" w:sz="0" w:space="0" w:color="auto"/>
          </w:divBdr>
        </w:div>
        <w:div w:id="2018580981">
          <w:marLeft w:val="480"/>
          <w:marRight w:val="0"/>
          <w:marTop w:val="0"/>
          <w:marBottom w:val="0"/>
          <w:divBdr>
            <w:top w:val="none" w:sz="0" w:space="0" w:color="auto"/>
            <w:left w:val="none" w:sz="0" w:space="0" w:color="auto"/>
            <w:bottom w:val="none" w:sz="0" w:space="0" w:color="auto"/>
            <w:right w:val="none" w:sz="0" w:space="0" w:color="auto"/>
          </w:divBdr>
        </w:div>
        <w:div w:id="1340742621">
          <w:marLeft w:val="480"/>
          <w:marRight w:val="0"/>
          <w:marTop w:val="0"/>
          <w:marBottom w:val="0"/>
          <w:divBdr>
            <w:top w:val="none" w:sz="0" w:space="0" w:color="auto"/>
            <w:left w:val="none" w:sz="0" w:space="0" w:color="auto"/>
            <w:bottom w:val="none" w:sz="0" w:space="0" w:color="auto"/>
            <w:right w:val="none" w:sz="0" w:space="0" w:color="auto"/>
          </w:divBdr>
        </w:div>
        <w:div w:id="2077127683">
          <w:marLeft w:val="480"/>
          <w:marRight w:val="0"/>
          <w:marTop w:val="0"/>
          <w:marBottom w:val="0"/>
          <w:divBdr>
            <w:top w:val="none" w:sz="0" w:space="0" w:color="auto"/>
            <w:left w:val="none" w:sz="0" w:space="0" w:color="auto"/>
            <w:bottom w:val="none" w:sz="0" w:space="0" w:color="auto"/>
            <w:right w:val="none" w:sz="0" w:space="0" w:color="auto"/>
          </w:divBdr>
        </w:div>
        <w:div w:id="825704552">
          <w:marLeft w:val="480"/>
          <w:marRight w:val="0"/>
          <w:marTop w:val="0"/>
          <w:marBottom w:val="0"/>
          <w:divBdr>
            <w:top w:val="none" w:sz="0" w:space="0" w:color="auto"/>
            <w:left w:val="none" w:sz="0" w:space="0" w:color="auto"/>
            <w:bottom w:val="none" w:sz="0" w:space="0" w:color="auto"/>
            <w:right w:val="none" w:sz="0" w:space="0" w:color="auto"/>
          </w:divBdr>
        </w:div>
        <w:div w:id="1884830920">
          <w:marLeft w:val="480"/>
          <w:marRight w:val="0"/>
          <w:marTop w:val="0"/>
          <w:marBottom w:val="0"/>
          <w:divBdr>
            <w:top w:val="none" w:sz="0" w:space="0" w:color="auto"/>
            <w:left w:val="none" w:sz="0" w:space="0" w:color="auto"/>
            <w:bottom w:val="none" w:sz="0" w:space="0" w:color="auto"/>
            <w:right w:val="none" w:sz="0" w:space="0" w:color="auto"/>
          </w:divBdr>
        </w:div>
        <w:div w:id="1624072420">
          <w:marLeft w:val="480"/>
          <w:marRight w:val="0"/>
          <w:marTop w:val="0"/>
          <w:marBottom w:val="0"/>
          <w:divBdr>
            <w:top w:val="none" w:sz="0" w:space="0" w:color="auto"/>
            <w:left w:val="none" w:sz="0" w:space="0" w:color="auto"/>
            <w:bottom w:val="none" w:sz="0" w:space="0" w:color="auto"/>
            <w:right w:val="none" w:sz="0" w:space="0" w:color="auto"/>
          </w:divBdr>
        </w:div>
        <w:div w:id="984968466">
          <w:marLeft w:val="480"/>
          <w:marRight w:val="0"/>
          <w:marTop w:val="0"/>
          <w:marBottom w:val="0"/>
          <w:divBdr>
            <w:top w:val="none" w:sz="0" w:space="0" w:color="auto"/>
            <w:left w:val="none" w:sz="0" w:space="0" w:color="auto"/>
            <w:bottom w:val="none" w:sz="0" w:space="0" w:color="auto"/>
            <w:right w:val="none" w:sz="0" w:space="0" w:color="auto"/>
          </w:divBdr>
        </w:div>
        <w:div w:id="1820341638">
          <w:marLeft w:val="480"/>
          <w:marRight w:val="0"/>
          <w:marTop w:val="0"/>
          <w:marBottom w:val="0"/>
          <w:divBdr>
            <w:top w:val="none" w:sz="0" w:space="0" w:color="auto"/>
            <w:left w:val="none" w:sz="0" w:space="0" w:color="auto"/>
            <w:bottom w:val="none" w:sz="0" w:space="0" w:color="auto"/>
            <w:right w:val="none" w:sz="0" w:space="0" w:color="auto"/>
          </w:divBdr>
        </w:div>
        <w:div w:id="1745759794">
          <w:marLeft w:val="480"/>
          <w:marRight w:val="0"/>
          <w:marTop w:val="0"/>
          <w:marBottom w:val="0"/>
          <w:divBdr>
            <w:top w:val="none" w:sz="0" w:space="0" w:color="auto"/>
            <w:left w:val="none" w:sz="0" w:space="0" w:color="auto"/>
            <w:bottom w:val="none" w:sz="0" w:space="0" w:color="auto"/>
            <w:right w:val="none" w:sz="0" w:space="0" w:color="auto"/>
          </w:divBdr>
        </w:div>
        <w:div w:id="1037006084">
          <w:marLeft w:val="480"/>
          <w:marRight w:val="0"/>
          <w:marTop w:val="0"/>
          <w:marBottom w:val="0"/>
          <w:divBdr>
            <w:top w:val="none" w:sz="0" w:space="0" w:color="auto"/>
            <w:left w:val="none" w:sz="0" w:space="0" w:color="auto"/>
            <w:bottom w:val="none" w:sz="0" w:space="0" w:color="auto"/>
            <w:right w:val="none" w:sz="0" w:space="0" w:color="auto"/>
          </w:divBdr>
        </w:div>
        <w:div w:id="1012730799">
          <w:marLeft w:val="480"/>
          <w:marRight w:val="0"/>
          <w:marTop w:val="0"/>
          <w:marBottom w:val="0"/>
          <w:divBdr>
            <w:top w:val="none" w:sz="0" w:space="0" w:color="auto"/>
            <w:left w:val="none" w:sz="0" w:space="0" w:color="auto"/>
            <w:bottom w:val="none" w:sz="0" w:space="0" w:color="auto"/>
            <w:right w:val="none" w:sz="0" w:space="0" w:color="auto"/>
          </w:divBdr>
        </w:div>
        <w:div w:id="1169830370">
          <w:marLeft w:val="480"/>
          <w:marRight w:val="0"/>
          <w:marTop w:val="0"/>
          <w:marBottom w:val="0"/>
          <w:divBdr>
            <w:top w:val="none" w:sz="0" w:space="0" w:color="auto"/>
            <w:left w:val="none" w:sz="0" w:space="0" w:color="auto"/>
            <w:bottom w:val="none" w:sz="0" w:space="0" w:color="auto"/>
            <w:right w:val="none" w:sz="0" w:space="0" w:color="auto"/>
          </w:divBdr>
        </w:div>
        <w:div w:id="1407148459">
          <w:marLeft w:val="480"/>
          <w:marRight w:val="0"/>
          <w:marTop w:val="0"/>
          <w:marBottom w:val="0"/>
          <w:divBdr>
            <w:top w:val="none" w:sz="0" w:space="0" w:color="auto"/>
            <w:left w:val="none" w:sz="0" w:space="0" w:color="auto"/>
            <w:bottom w:val="none" w:sz="0" w:space="0" w:color="auto"/>
            <w:right w:val="none" w:sz="0" w:space="0" w:color="auto"/>
          </w:divBdr>
        </w:div>
        <w:div w:id="303392314">
          <w:marLeft w:val="480"/>
          <w:marRight w:val="0"/>
          <w:marTop w:val="0"/>
          <w:marBottom w:val="0"/>
          <w:divBdr>
            <w:top w:val="none" w:sz="0" w:space="0" w:color="auto"/>
            <w:left w:val="none" w:sz="0" w:space="0" w:color="auto"/>
            <w:bottom w:val="none" w:sz="0" w:space="0" w:color="auto"/>
            <w:right w:val="none" w:sz="0" w:space="0" w:color="auto"/>
          </w:divBdr>
        </w:div>
        <w:div w:id="1976256267">
          <w:marLeft w:val="480"/>
          <w:marRight w:val="0"/>
          <w:marTop w:val="0"/>
          <w:marBottom w:val="0"/>
          <w:divBdr>
            <w:top w:val="none" w:sz="0" w:space="0" w:color="auto"/>
            <w:left w:val="none" w:sz="0" w:space="0" w:color="auto"/>
            <w:bottom w:val="none" w:sz="0" w:space="0" w:color="auto"/>
            <w:right w:val="none" w:sz="0" w:space="0" w:color="auto"/>
          </w:divBdr>
        </w:div>
        <w:div w:id="486214405">
          <w:marLeft w:val="480"/>
          <w:marRight w:val="0"/>
          <w:marTop w:val="0"/>
          <w:marBottom w:val="0"/>
          <w:divBdr>
            <w:top w:val="none" w:sz="0" w:space="0" w:color="auto"/>
            <w:left w:val="none" w:sz="0" w:space="0" w:color="auto"/>
            <w:bottom w:val="none" w:sz="0" w:space="0" w:color="auto"/>
            <w:right w:val="none" w:sz="0" w:space="0" w:color="auto"/>
          </w:divBdr>
        </w:div>
        <w:div w:id="1461458540">
          <w:marLeft w:val="480"/>
          <w:marRight w:val="0"/>
          <w:marTop w:val="0"/>
          <w:marBottom w:val="0"/>
          <w:divBdr>
            <w:top w:val="none" w:sz="0" w:space="0" w:color="auto"/>
            <w:left w:val="none" w:sz="0" w:space="0" w:color="auto"/>
            <w:bottom w:val="none" w:sz="0" w:space="0" w:color="auto"/>
            <w:right w:val="none" w:sz="0" w:space="0" w:color="auto"/>
          </w:divBdr>
        </w:div>
        <w:div w:id="1268730430">
          <w:marLeft w:val="480"/>
          <w:marRight w:val="0"/>
          <w:marTop w:val="0"/>
          <w:marBottom w:val="0"/>
          <w:divBdr>
            <w:top w:val="none" w:sz="0" w:space="0" w:color="auto"/>
            <w:left w:val="none" w:sz="0" w:space="0" w:color="auto"/>
            <w:bottom w:val="none" w:sz="0" w:space="0" w:color="auto"/>
            <w:right w:val="none" w:sz="0" w:space="0" w:color="auto"/>
          </w:divBdr>
        </w:div>
        <w:div w:id="1254704211">
          <w:marLeft w:val="480"/>
          <w:marRight w:val="0"/>
          <w:marTop w:val="0"/>
          <w:marBottom w:val="0"/>
          <w:divBdr>
            <w:top w:val="none" w:sz="0" w:space="0" w:color="auto"/>
            <w:left w:val="none" w:sz="0" w:space="0" w:color="auto"/>
            <w:bottom w:val="none" w:sz="0" w:space="0" w:color="auto"/>
            <w:right w:val="none" w:sz="0" w:space="0" w:color="auto"/>
          </w:divBdr>
        </w:div>
        <w:div w:id="1403722043">
          <w:marLeft w:val="480"/>
          <w:marRight w:val="0"/>
          <w:marTop w:val="0"/>
          <w:marBottom w:val="0"/>
          <w:divBdr>
            <w:top w:val="none" w:sz="0" w:space="0" w:color="auto"/>
            <w:left w:val="none" w:sz="0" w:space="0" w:color="auto"/>
            <w:bottom w:val="none" w:sz="0" w:space="0" w:color="auto"/>
            <w:right w:val="none" w:sz="0" w:space="0" w:color="auto"/>
          </w:divBdr>
        </w:div>
        <w:div w:id="58795054">
          <w:marLeft w:val="480"/>
          <w:marRight w:val="0"/>
          <w:marTop w:val="0"/>
          <w:marBottom w:val="0"/>
          <w:divBdr>
            <w:top w:val="none" w:sz="0" w:space="0" w:color="auto"/>
            <w:left w:val="none" w:sz="0" w:space="0" w:color="auto"/>
            <w:bottom w:val="none" w:sz="0" w:space="0" w:color="auto"/>
            <w:right w:val="none" w:sz="0" w:space="0" w:color="auto"/>
          </w:divBdr>
        </w:div>
        <w:div w:id="386495266">
          <w:marLeft w:val="480"/>
          <w:marRight w:val="0"/>
          <w:marTop w:val="0"/>
          <w:marBottom w:val="0"/>
          <w:divBdr>
            <w:top w:val="none" w:sz="0" w:space="0" w:color="auto"/>
            <w:left w:val="none" w:sz="0" w:space="0" w:color="auto"/>
            <w:bottom w:val="none" w:sz="0" w:space="0" w:color="auto"/>
            <w:right w:val="none" w:sz="0" w:space="0" w:color="auto"/>
          </w:divBdr>
        </w:div>
        <w:div w:id="142623229">
          <w:marLeft w:val="480"/>
          <w:marRight w:val="0"/>
          <w:marTop w:val="0"/>
          <w:marBottom w:val="0"/>
          <w:divBdr>
            <w:top w:val="none" w:sz="0" w:space="0" w:color="auto"/>
            <w:left w:val="none" w:sz="0" w:space="0" w:color="auto"/>
            <w:bottom w:val="none" w:sz="0" w:space="0" w:color="auto"/>
            <w:right w:val="none" w:sz="0" w:space="0" w:color="auto"/>
          </w:divBdr>
        </w:div>
        <w:div w:id="734820736">
          <w:marLeft w:val="480"/>
          <w:marRight w:val="0"/>
          <w:marTop w:val="0"/>
          <w:marBottom w:val="0"/>
          <w:divBdr>
            <w:top w:val="none" w:sz="0" w:space="0" w:color="auto"/>
            <w:left w:val="none" w:sz="0" w:space="0" w:color="auto"/>
            <w:bottom w:val="none" w:sz="0" w:space="0" w:color="auto"/>
            <w:right w:val="none" w:sz="0" w:space="0" w:color="auto"/>
          </w:divBdr>
        </w:div>
        <w:div w:id="1140616903">
          <w:marLeft w:val="480"/>
          <w:marRight w:val="0"/>
          <w:marTop w:val="0"/>
          <w:marBottom w:val="0"/>
          <w:divBdr>
            <w:top w:val="none" w:sz="0" w:space="0" w:color="auto"/>
            <w:left w:val="none" w:sz="0" w:space="0" w:color="auto"/>
            <w:bottom w:val="none" w:sz="0" w:space="0" w:color="auto"/>
            <w:right w:val="none" w:sz="0" w:space="0" w:color="auto"/>
          </w:divBdr>
        </w:div>
        <w:div w:id="2024353311">
          <w:marLeft w:val="480"/>
          <w:marRight w:val="0"/>
          <w:marTop w:val="0"/>
          <w:marBottom w:val="0"/>
          <w:divBdr>
            <w:top w:val="none" w:sz="0" w:space="0" w:color="auto"/>
            <w:left w:val="none" w:sz="0" w:space="0" w:color="auto"/>
            <w:bottom w:val="none" w:sz="0" w:space="0" w:color="auto"/>
            <w:right w:val="none" w:sz="0" w:space="0" w:color="auto"/>
          </w:divBdr>
        </w:div>
        <w:div w:id="2111657394">
          <w:marLeft w:val="480"/>
          <w:marRight w:val="0"/>
          <w:marTop w:val="0"/>
          <w:marBottom w:val="0"/>
          <w:divBdr>
            <w:top w:val="none" w:sz="0" w:space="0" w:color="auto"/>
            <w:left w:val="none" w:sz="0" w:space="0" w:color="auto"/>
            <w:bottom w:val="none" w:sz="0" w:space="0" w:color="auto"/>
            <w:right w:val="none" w:sz="0" w:space="0" w:color="auto"/>
          </w:divBdr>
        </w:div>
        <w:div w:id="974717439">
          <w:marLeft w:val="480"/>
          <w:marRight w:val="0"/>
          <w:marTop w:val="0"/>
          <w:marBottom w:val="0"/>
          <w:divBdr>
            <w:top w:val="none" w:sz="0" w:space="0" w:color="auto"/>
            <w:left w:val="none" w:sz="0" w:space="0" w:color="auto"/>
            <w:bottom w:val="none" w:sz="0" w:space="0" w:color="auto"/>
            <w:right w:val="none" w:sz="0" w:space="0" w:color="auto"/>
          </w:divBdr>
        </w:div>
        <w:div w:id="751124538">
          <w:marLeft w:val="480"/>
          <w:marRight w:val="0"/>
          <w:marTop w:val="0"/>
          <w:marBottom w:val="0"/>
          <w:divBdr>
            <w:top w:val="none" w:sz="0" w:space="0" w:color="auto"/>
            <w:left w:val="none" w:sz="0" w:space="0" w:color="auto"/>
            <w:bottom w:val="none" w:sz="0" w:space="0" w:color="auto"/>
            <w:right w:val="none" w:sz="0" w:space="0" w:color="auto"/>
          </w:divBdr>
        </w:div>
        <w:div w:id="347830481">
          <w:marLeft w:val="480"/>
          <w:marRight w:val="0"/>
          <w:marTop w:val="0"/>
          <w:marBottom w:val="0"/>
          <w:divBdr>
            <w:top w:val="none" w:sz="0" w:space="0" w:color="auto"/>
            <w:left w:val="none" w:sz="0" w:space="0" w:color="auto"/>
            <w:bottom w:val="none" w:sz="0" w:space="0" w:color="auto"/>
            <w:right w:val="none" w:sz="0" w:space="0" w:color="auto"/>
          </w:divBdr>
        </w:div>
        <w:div w:id="567346262">
          <w:marLeft w:val="480"/>
          <w:marRight w:val="0"/>
          <w:marTop w:val="0"/>
          <w:marBottom w:val="0"/>
          <w:divBdr>
            <w:top w:val="none" w:sz="0" w:space="0" w:color="auto"/>
            <w:left w:val="none" w:sz="0" w:space="0" w:color="auto"/>
            <w:bottom w:val="none" w:sz="0" w:space="0" w:color="auto"/>
            <w:right w:val="none" w:sz="0" w:space="0" w:color="auto"/>
          </w:divBdr>
        </w:div>
        <w:div w:id="1453205180">
          <w:marLeft w:val="480"/>
          <w:marRight w:val="0"/>
          <w:marTop w:val="0"/>
          <w:marBottom w:val="0"/>
          <w:divBdr>
            <w:top w:val="none" w:sz="0" w:space="0" w:color="auto"/>
            <w:left w:val="none" w:sz="0" w:space="0" w:color="auto"/>
            <w:bottom w:val="none" w:sz="0" w:space="0" w:color="auto"/>
            <w:right w:val="none" w:sz="0" w:space="0" w:color="auto"/>
          </w:divBdr>
        </w:div>
        <w:div w:id="12004245">
          <w:marLeft w:val="480"/>
          <w:marRight w:val="0"/>
          <w:marTop w:val="0"/>
          <w:marBottom w:val="0"/>
          <w:divBdr>
            <w:top w:val="none" w:sz="0" w:space="0" w:color="auto"/>
            <w:left w:val="none" w:sz="0" w:space="0" w:color="auto"/>
            <w:bottom w:val="none" w:sz="0" w:space="0" w:color="auto"/>
            <w:right w:val="none" w:sz="0" w:space="0" w:color="auto"/>
          </w:divBdr>
        </w:div>
        <w:div w:id="284970076">
          <w:marLeft w:val="480"/>
          <w:marRight w:val="0"/>
          <w:marTop w:val="0"/>
          <w:marBottom w:val="0"/>
          <w:divBdr>
            <w:top w:val="none" w:sz="0" w:space="0" w:color="auto"/>
            <w:left w:val="none" w:sz="0" w:space="0" w:color="auto"/>
            <w:bottom w:val="none" w:sz="0" w:space="0" w:color="auto"/>
            <w:right w:val="none" w:sz="0" w:space="0" w:color="auto"/>
          </w:divBdr>
        </w:div>
        <w:div w:id="123234688">
          <w:marLeft w:val="480"/>
          <w:marRight w:val="0"/>
          <w:marTop w:val="0"/>
          <w:marBottom w:val="0"/>
          <w:divBdr>
            <w:top w:val="none" w:sz="0" w:space="0" w:color="auto"/>
            <w:left w:val="none" w:sz="0" w:space="0" w:color="auto"/>
            <w:bottom w:val="none" w:sz="0" w:space="0" w:color="auto"/>
            <w:right w:val="none" w:sz="0" w:space="0" w:color="auto"/>
          </w:divBdr>
        </w:div>
        <w:div w:id="124274823">
          <w:marLeft w:val="480"/>
          <w:marRight w:val="0"/>
          <w:marTop w:val="0"/>
          <w:marBottom w:val="0"/>
          <w:divBdr>
            <w:top w:val="none" w:sz="0" w:space="0" w:color="auto"/>
            <w:left w:val="none" w:sz="0" w:space="0" w:color="auto"/>
            <w:bottom w:val="none" w:sz="0" w:space="0" w:color="auto"/>
            <w:right w:val="none" w:sz="0" w:space="0" w:color="auto"/>
          </w:divBdr>
        </w:div>
        <w:div w:id="2137018056">
          <w:marLeft w:val="480"/>
          <w:marRight w:val="0"/>
          <w:marTop w:val="0"/>
          <w:marBottom w:val="0"/>
          <w:divBdr>
            <w:top w:val="none" w:sz="0" w:space="0" w:color="auto"/>
            <w:left w:val="none" w:sz="0" w:space="0" w:color="auto"/>
            <w:bottom w:val="none" w:sz="0" w:space="0" w:color="auto"/>
            <w:right w:val="none" w:sz="0" w:space="0" w:color="auto"/>
          </w:divBdr>
        </w:div>
        <w:div w:id="1563179298">
          <w:marLeft w:val="480"/>
          <w:marRight w:val="0"/>
          <w:marTop w:val="0"/>
          <w:marBottom w:val="0"/>
          <w:divBdr>
            <w:top w:val="none" w:sz="0" w:space="0" w:color="auto"/>
            <w:left w:val="none" w:sz="0" w:space="0" w:color="auto"/>
            <w:bottom w:val="none" w:sz="0" w:space="0" w:color="auto"/>
            <w:right w:val="none" w:sz="0" w:space="0" w:color="auto"/>
          </w:divBdr>
        </w:div>
        <w:div w:id="1483162197">
          <w:marLeft w:val="480"/>
          <w:marRight w:val="0"/>
          <w:marTop w:val="0"/>
          <w:marBottom w:val="0"/>
          <w:divBdr>
            <w:top w:val="none" w:sz="0" w:space="0" w:color="auto"/>
            <w:left w:val="none" w:sz="0" w:space="0" w:color="auto"/>
            <w:bottom w:val="none" w:sz="0" w:space="0" w:color="auto"/>
            <w:right w:val="none" w:sz="0" w:space="0" w:color="auto"/>
          </w:divBdr>
        </w:div>
        <w:div w:id="1481580437">
          <w:marLeft w:val="480"/>
          <w:marRight w:val="0"/>
          <w:marTop w:val="0"/>
          <w:marBottom w:val="0"/>
          <w:divBdr>
            <w:top w:val="none" w:sz="0" w:space="0" w:color="auto"/>
            <w:left w:val="none" w:sz="0" w:space="0" w:color="auto"/>
            <w:bottom w:val="none" w:sz="0" w:space="0" w:color="auto"/>
            <w:right w:val="none" w:sz="0" w:space="0" w:color="auto"/>
          </w:divBdr>
        </w:div>
        <w:div w:id="932318294">
          <w:marLeft w:val="480"/>
          <w:marRight w:val="0"/>
          <w:marTop w:val="0"/>
          <w:marBottom w:val="0"/>
          <w:divBdr>
            <w:top w:val="none" w:sz="0" w:space="0" w:color="auto"/>
            <w:left w:val="none" w:sz="0" w:space="0" w:color="auto"/>
            <w:bottom w:val="none" w:sz="0" w:space="0" w:color="auto"/>
            <w:right w:val="none" w:sz="0" w:space="0" w:color="auto"/>
          </w:divBdr>
        </w:div>
        <w:div w:id="1536380391">
          <w:marLeft w:val="480"/>
          <w:marRight w:val="0"/>
          <w:marTop w:val="0"/>
          <w:marBottom w:val="0"/>
          <w:divBdr>
            <w:top w:val="none" w:sz="0" w:space="0" w:color="auto"/>
            <w:left w:val="none" w:sz="0" w:space="0" w:color="auto"/>
            <w:bottom w:val="none" w:sz="0" w:space="0" w:color="auto"/>
            <w:right w:val="none" w:sz="0" w:space="0" w:color="auto"/>
          </w:divBdr>
        </w:div>
        <w:div w:id="971204115">
          <w:marLeft w:val="480"/>
          <w:marRight w:val="0"/>
          <w:marTop w:val="0"/>
          <w:marBottom w:val="0"/>
          <w:divBdr>
            <w:top w:val="none" w:sz="0" w:space="0" w:color="auto"/>
            <w:left w:val="none" w:sz="0" w:space="0" w:color="auto"/>
            <w:bottom w:val="none" w:sz="0" w:space="0" w:color="auto"/>
            <w:right w:val="none" w:sz="0" w:space="0" w:color="auto"/>
          </w:divBdr>
        </w:div>
        <w:div w:id="20133475">
          <w:marLeft w:val="480"/>
          <w:marRight w:val="0"/>
          <w:marTop w:val="0"/>
          <w:marBottom w:val="0"/>
          <w:divBdr>
            <w:top w:val="none" w:sz="0" w:space="0" w:color="auto"/>
            <w:left w:val="none" w:sz="0" w:space="0" w:color="auto"/>
            <w:bottom w:val="none" w:sz="0" w:space="0" w:color="auto"/>
            <w:right w:val="none" w:sz="0" w:space="0" w:color="auto"/>
          </w:divBdr>
        </w:div>
        <w:div w:id="296186843">
          <w:marLeft w:val="480"/>
          <w:marRight w:val="0"/>
          <w:marTop w:val="0"/>
          <w:marBottom w:val="0"/>
          <w:divBdr>
            <w:top w:val="none" w:sz="0" w:space="0" w:color="auto"/>
            <w:left w:val="none" w:sz="0" w:space="0" w:color="auto"/>
            <w:bottom w:val="none" w:sz="0" w:space="0" w:color="auto"/>
            <w:right w:val="none" w:sz="0" w:space="0" w:color="auto"/>
          </w:divBdr>
        </w:div>
        <w:div w:id="988095618">
          <w:marLeft w:val="480"/>
          <w:marRight w:val="0"/>
          <w:marTop w:val="0"/>
          <w:marBottom w:val="0"/>
          <w:divBdr>
            <w:top w:val="none" w:sz="0" w:space="0" w:color="auto"/>
            <w:left w:val="none" w:sz="0" w:space="0" w:color="auto"/>
            <w:bottom w:val="none" w:sz="0" w:space="0" w:color="auto"/>
            <w:right w:val="none" w:sz="0" w:space="0" w:color="auto"/>
          </w:divBdr>
        </w:div>
        <w:div w:id="892693217">
          <w:marLeft w:val="480"/>
          <w:marRight w:val="0"/>
          <w:marTop w:val="0"/>
          <w:marBottom w:val="0"/>
          <w:divBdr>
            <w:top w:val="none" w:sz="0" w:space="0" w:color="auto"/>
            <w:left w:val="none" w:sz="0" w:space="0" w:color="auto"/>
            <w:bottom w:val="none" w:sz="0" w:space="0" w:color="auto"/>
            <w:right w:val="none" w:sz="0" w:space="0" w:color="auto"/>
          </w:divBdr>
        </w:div>
        <w:div w:id="1469086066">
          <w:marLeft w:val="480"/>
          <w:marRight w:val="0"/>
          <w:marTop w:val="0"/>
          <w:marBottom w:val="0"/>
          <w:divBdr>
            <w:top w:val="none" w:sz="0" w:space="0" w:color="auto"/>
            <w:left w:val="none" w:sz="0" w:space="0" w:color="auto"/>
            <w:bottom w:val="none" w:sz="0" w:space="0" w:color="auto"/>
            <w:right w:val="none" w:sz="0" w:space="0" w:color="auto"/>
          </w:divBdr>
        </w:div>
        <w:div w:id="1216039260">
          <w:marLeft w:val="480"/>
          <w:marRight w:val="0"/>
          <w:marTop w:val="0"/>
          <w:marBottom w:val="0"/>
          <w:divBdr>
            <w:top w:val="none" w:sz="0" w:space="0" w:color="auto"/>
            <w:left w:val="none" w:sz="0" w:space="0" w:color="auto"/>
            <w:bottom w:val="none" w:sz="0" w:space="0" w:color="auto"/>
            <w:right w:val="none" w:sz="0" w:space="0" w:color="auto"/>
          </w:divBdr>
        </w:div>
        <w:div w:id="1996956458">
          <w:marLeft w:val="480"/>
          <w:marRight w:val="0"/>
          <w:marTop w:val="0"/>
          <w:marBottom w:val="0"/>
          <w:divBdr>
            <w:top w:val="none" w:sz="0" w:space="0" w:color="auto"/>
            <w:left w:val="none" w:sz="0" w:space="0" w:color="auto"/>
            <w:bottom w:val="none" w:sz="0" w:space="0" w:color="auto"/>
            <w:right w:val="none" w:sz="0" w:space="0" w:color="auto"/>
          </w:divBdr>
        </w:div>
        <w:div w:id="252980233">
          <w:marLeft w:val="480"/>
          <w:marRight w:val="0"/>
          <w:marTop w:val="0"/>
          <w:marBottom w:val="0"/>
          <w:divBdr>
            <w:top w:val="none" w:sz="0" w:space="0" w:color="auto"/>
            <w:left w:val="none" w:sz="0" w:space="0" w:color="auto"/>
            <w:bottom w:val="none" w:sz="0" w:space="0" w:color="auto"/>
            <w:right w:val="none" w:sz="0" w:space="0" w:color="auto"/>
          </w:divBdr>
        </w:div>
        <w:div w:id="1743943064">
          <w:marLeft w:val="480"/>
          <w:marRight w:val="0"/>
          <w:marTop w:val="0"/>
          <w:marBottom w:val="0"/>
          <w:divBdr>
            <w:top w:val="none" w:sz="0" w:space="0" w:color="auto"/>
            <w:left w:val="none" w:sz="0" w:space="0" w:color="auto"/>
            <w:bottom w:val="none" w:sz="0" w:space="0" w:color="auto"/>
            <w:right w:val="none" w:sz="0" w:space="0" w:color="auto"/>
          </w:divBdr>
        </w:div>
        <w:div w:id="2105497008">
          <w:marLeft w:val="480"/>
          <w:marRight w:val="0"/>
          <w:marTop w:val="0"/>
          <w:marBottom w:val="0"/>
          <w:divBdr>
            <w:top w:val="none" w:sz="0" w:space="0" w:color="auto"/>
            <w:left w:val="none" w:sz="0" w:space="0" w:color="auto"/>
            <w:bottom w:val="none" w:sz="0" w:space="0" w:color="auto"/>
            <w:right w:val="none" w:sz="0" w:space="0" w:color="auto"/>
          </w:divBdr>
        </w:div>
        <w:div w:id="1687251197">
          <w:marLeft w:val="480"/>
          <w:marRight w:val="0"/>
          <w:marTop w:val="0"/>
          <w:marBottom w:val="0"/>
          <w:divBdr>
            <w:top w:val="none" w:sz="0" w:space="0" w:color="auto"/>
            <w:left w:val="none" w:sz="0" w:space="0" w:color="auto"/>
            <w:bottom w:val="none" w:sz="0" w:space="0" w:color="auto"/>
            <w:right w:val="none" w:sz="0" w:space="0" w:color="auto"/>
          </w:divBdr>
        </w:div>
        <w:div w:id="1761490376">
          <w:marLeft w:val="480"/>
          <w:marRight w:val="0"/>
          <w:marTop w:val="0"/>
          <w:marBottom w:val="0"/>
          <w:divBdr>
            <w:top w:val="none" w:sz="0" w:space="0" w:color="auto"/>
            <w:left w:val="none" w:sz="0" w:space="0" w:color="auto"/>
            <w:bottom w:val="none" w:sz="0" w:space="0" w:color="auto"/>
            <w:right w:val="none" w:sz="0" w:space="0" w:color="auto"/>
          </w:divBdr>
        </w:div>
        <w:div w:id="1344240118">
          <w:marLeft w:val="480"/>
          <w:marRight w:val="0"/>
          <w:marTop w:val="0"/>
          <w:marBottom w:val="0"/>
          <w:divBdr>
            <w:top w:val="none" w:sz="0" w:space="0" w:color="auto"/>
            <w:left w:val="none" w:sz="0" w:space="0" w:color="auto"/>
            <w:bottom w:val="none" w:sz="0" w:space="0" w:color="auto"/>
            <w:right w:val="none" w:sz="0" w:space="0" w:color="auto"/>
          </w:divBdr>
        </w:div>
        <w:div w:id="207887098">
          <w:marLeft w:val="480"/>
          <w:marRight w:val="0"/>
          <w:marTop w:val="0"/>
          <w:marBottom w:val="0"/>
          <w:divBdr>
            <w:top w:val="none" w:sz="0" w:space="0" w:color="auto"/>
            <w:left w:val="none" w:sz="0" w:space="0" w:color="auto"/>
            <w:bottom w:val="none" w:sz="0" w:space="0" w:color="auto"/>
            <w:right w:val="none" w:sz="0" w:space="0" w:color="auto"/>
          </w:divBdr>
        </w:div>
        <w:div w:id="10107967">
          <w:marLeft w:val="480"/>
          <w:marRight w:val="0"/>
          <w:marTop w:val="0"/>
          <w:marBottom w:val="0"/>
          <w:divBdr>
            <w:top w:val="none" w:sz="0" w:space="0" w:color="auto"/>
            <w:left w:val="none" w:sz="0" w:space="0" w:color="auto"/>
            <w:bottom w:val="none" w:sz="0" w:space="0" w:color="auto"/>
            <w:right w:val="none" w:sz="0" w:space="0" w:color="auto"/>
          </w:divBdr>
        </w:div>
        <w:div w:id="1668244754">
          <w:marLeft w:val="480"/>
          <w:marRight w:val="0"/>
          <w:marTop w:val="0"/>
          <w:marBottom w:val="0"/>
          <w:divBdr>
            <w:top w:val="none" w:sz="0" w:space="0" w:color="auto"/>
            <w:left w:val="none" w:sz="0" w:space="0" w:color="auto"/>
            <w:bottom w:val="none" w:sz="0" w:space="0" w:color="auto"/>
            <w:right w:val="none" w:sz="0" w:space="0" w:color="auto"/>
          </w:divBdr>
        </w:div>
        <w:div w:id="129248186">
          <w:marLeft w:val="480"/>
          <w:marRight w:val="0"/>
          <w:marTop w:val="0"/>
          <w:marBottom w:val="0"/>
          <w:divBdr>
            <w:top w:val="none" w:sz="0" w:space="0" w:color="auto"/>
            <w:left w:val="none" w:sz="0" w:space="0" w:color="auto"/>
            <w:bottom w:val="none" w:sz="0" w:space="0" w:color="auto"/>
            <w:right w:val="none" w:sz="0" w:space="0" w:color="auto"/>
          </w:divBdr>
        </w:div>
        <w:div w:id="309559223">
          <w:marLeft w:val="480"/>
          <w:marRight w:val="0"/>
          <w:marTop w:val="0"/>
          <w:marBottom w:val="0"/>
          <w:divBdr>
            <w:top w:val="none" w:sz="0" w:space="0" w:color="auto"/>
            <w:left w:val="none" w:sz="0" w:space="0" w:color="auto"/>
            <w:bottom w:val="none" w:sz="0" w:space="0" w:color="auto"/>
            <w:right w:val="none" w:sz="0" w:space="0" w:color="auto"/>
          </w:divBdr>
        </w:div>
      </w:divsChild>
    </w:div>
    <w:div w:id="971397841">
      <w:bodyDiv w:val="1"/>
      <w:marLeft w:val="0"/>
      <w:marRight w:val="0"/>
      <w:marTop w:val="0"/>
      <w:marBottom w:val="0"/>
      <w:divBdr>
        <w:top w:val="none" w:sz="0" w:space="0" w:color="auto"/>
        <w:left w:val="none" w:sz="0" w:space="0" w:color="auto"/>
        <w:bottom w:val="none" w:sz="0" w:space="0" w:color="auto"/>
        <w:right w:val="none" w:sz="0" w:space="0" w:color="auto"/>
      </w:divBdr>
    </w:div>
    <w:div w:id="971791020">
      <w:bodyDiv w:val="1"/>
      <w:marLeft w:val="0"/>
      <w:marRight w:val="0"/>
      <w:marTop w:val="0"/>
      <w:marBottom w:val="0"/>
      <w:divBdr>
        <w:top w:val="none" w:sz="0" w:space="0" w:color="auto"/>
        <w:left w:val="none" w:sz="0" w:space="0" w:color="auto"/>
        <w:bottom w:val="none" w:sz="0" w:space="0" w:color="auto"/>
        <w:right w:val="none" w:sz="0" w:space="0" w:color="auto"/>
      </w:divBdr>
    </w:div>
    <w:div w:id="971793632">
      <w:bodyDiv w:val="1"/>
      <w:marLeft w:val="0"/>
      <w:marRight w:val="0"/>
      <w:marTop w:val="0"/>
      <w:marBottom w:val="0"/>
      <w:divBdr>
        <w:top w:val="none" w:sz="0" w:space="0" w:color="auto"/>
        <w:left w:val="none" w:sz="0" w:space="0" w:color="auto"/>
        <w:bottom w:val="none" w:sz="0" w:space="0" w:color="auto"/>
        <w:right w:val="none" w:sz="0" w:space="0" w:color="auto"/>
      </w:divBdr>
    </w:div>
    <w:div w:id="972251848">
      <w:bodyDiv w:val="1"/>
      <w:marLeft w:val="0"/>
      <w:marRight w:val="0"/>
      <w:marTop w:val="0"/>
      <w:marBottom w:val="0"/>
      <w:divBdr>
        <w:top w:val="none" w:sz="0" w:space="0" w:color="auto"/>
        <w:left w:val="none" w:sz="0" w:space="0" w:color="auto"/>
        <w:bottom w:val="none" w:sz="0" w:space="0" w:color="auto"/>
        <w:right w:val="none" w:sz="0" w:space="0" w:color="auto"/>
      </w:divBdr>
    </w:div>
    <w:div w:id="972367549">
      <w:bodyDiv w:val="1"/>
      <w:marLeft w:val="0"/>
      <w:marRight w:val="0"/>
      <w:marTop w:val="0"/>
      <w:marBottom w:val="0"/>
      <w:divBdr>
        <w:top w:val="none" w:sz="0" w:space="0" w:color="auto"/>
        <w:left w:val="none" w:sz="0" w:space="0" w:color="auto"/>
        <w:bottom w:val="none" w:sz="0" w:space="0" w:color="auto"/>
        <w:right w:val="none" w:sz="0" w:space="0" w:color="auto"/>
      </w:divBdr>
    </w:div>
    <w:div w:id="972518523">
      <w:bodyDiv w:val="1"/>
      <w:marLeft w:val="0"/>
      <w:marRight w:val="0"/>
      <w:marTop w:val="0"/>
      <w:marBottom w:val="0"/>
      <w:divBdr>
        <w:top w:val="none" w:sz="0" w:space="0" w:color="auto"/>
        <w:left w:val="none" w:sz="0" w:space="0" w:color="auto"/>
        <w:bottom w:val="none" w:sz="0" w:space="0" w:color="auto"/>
        <w:right w:val="none" w:sz="0" w:space="0" w:color="auto"/>
      </w:divBdr>
    </w:div>
    <w:div w:id="972903317">
      <w:bodyDiv w:val="1"/>
      <w:marLeft w:val="0"/>
      <w:marRight w:val="0"/>
      <w:marTop w:val="0"/>
      <w:marBottom w:val="0"/>
      <w:divBdr>
        <w:top w:val="none" w:sz="0" w:space="0" w:color="auto"/>
        <w:left w:val="none" w:sz="0" w:space="0" w:color="auto"/>
        <w:bottom w:val="none" w:sz="0" w:space="0" w:color="auto"/>
        <w:right w:val="none" w:sz="0" w:space="0" w:color="auto"/>
      </w:divBdr>
    </w:div>
    <w:div w:id="973145941">
      <w:bodyDiv w:val="1"/>
      <w:marLeft w:val="0"/>
      <w:marRight w:val="0"/>
      <w:marTop w:val="0"/>
      <w:marBottom w:val="0"/>
      <w:divBdr>
        <w:top w:val="none" w:sz="0" w:space="0" w:color="auto"/>
        <w:left w:val="none" w:sz="0" w:space="0" w:color="auto"/>
        <w:bottom w:val="none" w:sz="0" w:space="0" w:color="auto"/>
        <w:right w:val="none" w:sz="0" w:space="0" w:color="auto"/>
      </w:divBdr>
    </w:div>
    <w:div w:id="973438852">
      <w:bodyDiv w:val="1"/>
      <w:marLeft w:val="0"/>
      <w:marRight w:val="0"/>
      <w:marTop w:val="0"/>
      <w:marBottom w:val="0"/>
      <w:divBdr>
        <w:top w:val="none" w:sz="0" w:space="0" w:color="auto"/>
        <w:left w:val="none" w:sz="0" w:space="0" w:color="auto"/>
        <w:bottom w:val="none" w:sz="0" w:space="0" w:color="auto"/>
        <w:right w:val="none" w:sz="0" w:space="0" w:color="auto"/>
      </w:divBdr>
    </w:div>
    <w:div w:id="973489904">
      <w:bodyDiv w:val="1"/>
      <w:marLeft w:val="0"/>
      <w:marRight w:val="0"/>
      <w:marTop w:val="0"/>
      <w:marBottom w:val="0"/>
      <w:divBdr>
        <w:top w:val="none" w:sz="0" w:space="0" w:color="auto"/>
        <w:left w:val="none" w:sz="0" w:space="0" w:color="auto"/>
        <w:bottom w:val="none" w:sz="0" w:space="0" w:color="auto"/>
        <w:right w:val="none" w:sz="0" w:space="0" w:color="auto"/>
      </w:divBdr>
    </w:div>
    <w:div w:id="973562566">
      <w:bodyDiv w:val="1"/>
      <w:marLeft w:val="0"/>
      <w:marRight w:val="0"/>
      <w:marTop w:val="0"/>
      <w:marBottom w:val="0"/>
      <w:divBdr>
        <w:top w:val="none" w:sz="0" w:space="0" w:color="auto"/>
        <w:left w:val="none" w:sz="0" w:space="0" w:color="auto"/>
        <w:bottom w:val="none" w:sz="0" w:space="0" w:color="auto"/>
        <w:right w:val="none" w:sz="0" w:space="0" w:color="auto"/>
      </w:divBdr>
    </w:div>
    <w:div w:id="973607694">
      <w:bodyDiv w:val="1"/>
      <w:marLeft w:val="0"/>
      <w:marRight w:val="0"/>
      <w:marTop w:val="0"/>
      <w:marBottom w:val="0"/>
      <w:divBdr>
        <w:top w:val="none" w:sz="0" w:space="0" w:color="auto"/>
        <w:left w:val="none" w:sz="0" w:space="0" w:color="auto"/>
        <w:bottom w:val="none" w:sz="0" w:space="0" w:color="auto"/>
        <w:right w:val="none" w:sz="0" w:space="0" w:color="auto"/>
      </w:divBdr>
    </w:div>
    <w:div w:id="973873704">
      <w:bodyDiv w:val="1"/>
      <w:marLeft w:val="0"/>
      <w:marRight w:val="0"/>
      <w:marTop w:val="0"/>
      <w:marBottom w:val="0"/>
      <w:divBdr>
        <w:top w:val="none" w:sz="0" w:space="0" w:color="auto"/>
        <w:left w:val="none" w:sz="0" w:space="0" w:color="auto"/>
        <w:bottom w:val="none" w:sz="0" w:space="0" w:color="auto"/>
        <w:right w:val="none" w:sz="0" w:space="0" w:color="auto"/>
      </w:divBdr>
    </w:div>
    <w:div w:id="974414304">
      <w:bodyDiv w:val="1"/>
      <w:marLeft w:val="0"/>
      <w:marRight w:val="0"/>
      <w:marTop w:val="0"/>
      <w:marBottom w:val="0"/>
      <w:divBdr>
        <w:top w:val="none" w:sz="0" w:space="0" w:color="auto"/>
        <w:left w:val="none" w:sz="0" w:space="0" w:color="auto"/>
        <w:bottom w:val="none" w:sz="0" w:space="0" w:color="auto"/>
        <w:right w:val="none" w:sz="0" w:space="0" w:color="auto"/>
      </w:divBdr>
    </w:div>
    <w:div w:id="974524516">
      <w:bodyDiv w:val="1"/>
      <w:marLeft w:val="0"/>
      <w:marRight w:val="0"/>
      <w:marTop w:val="0"/>
      <w:marBottom w:val="0"/>
      <w:divBdr>
        <w:top w:val="none" w:sz="0" w:space="0" w:color="auto"/>
        <w:left w:val="none" w:sz="0" w:space="0" w:color="auto"/>
        <w:bottom w:val="none" w:sz="0" w:space="0" w:color="auto"/>
        <w:right w:val="none" w:sz="0" w:space="0" w:color="auto"/>
      </w:divBdr>
    </w:div>
    <w:div w:id="974530916">
      <w:bodyDiv w:val="1"/>
      <w:marLeft w:val="0"/>
      <w:marRight w:val="0"/>
      <w:marTop w:val="0"/>
      <w:marBottom w:val="0"/>
      <w:divBdr>
        <w:top w:val="none" w:sz="0" w:space="0" w:color="auto"/>
        <w:left w:val="none" w:sz="0" w:space="0" w:color="auto"/>
        <w:bottom w:val="none" w:sz="0" w:space="0" w:color="auto"/>
        <w:right w:val="none" w:sz="0" w:space="0" w:color="auto"/>
      </w:divBdr>
    </w:div>
    <w:div w:id="974680339">
      <w:bodyDiv w:val="1"/>
      <w:marLeft w:val="0"/>
      <w:marRight w:val="0"/>
      <w:marTop w:val="0"/>
      <w:marBottom w:val="0"/>
      <w:divBdr>
        <w:top w:val="none" w:sz="0" w:space="0" w:color="auto"/>
        <w:left w:val="none" w:sz="0" w:space="0" w:color="auto"/>
        <w:bottom w:val="none" w:sz="0" w:space="0" w:color="auto"/>
        <w:right w:val="none" w:sz="0" w:space="0" w:color="auto"/>
      </w:divBdr>
    </w:div>
    <w:div w:id="974870231">
      <w:bodyDiv w:val="1"/>
      <w:marLeft w:val="0"/>
      <w:marRight w:val="0"/>
      <w:marTop w:val="0"/>
      <w:marBottom w:val="0"/>
      <w:divBdr>
        <w:top w:val="none" w:sz="0" w:space="0" w:color="auto"/>
        <w:left w:val="none" w:sz="0" w:space="0" w:color="auto"/>
        <w:bottom w:val="none" w:sz="0" w:space="0" w:color="auto"/>
        <w:right w:val="none" w:sz="0" w:space="0" w:color="auto"/>
      </w:divBdr>
    </w:div>
    <w:div w:id="976910394">
      <w:bodyDiv w:val="1"/>
      <w:marLeft w:val="0"/>
      <w:marRight w:val="0"/>
      <w:marTop w:val="0"/>
      <w:marBottom w:val="0"/>
      <w:divBdr>
        <w:top w:val="none" w:sz="0" w:space="0" w:color="auto"/>
        <w:left w:val="none" w:sz="0" w:space="0" w:color="auto"/>
        <w:bottom w:val="none" w:sz="0" w:space="0" w:color="auto"/>
        <w:right w:val="none" w:sz="0" w:space="0" w:color="auto"/>
      </w:divBdr>
      <w:divsChild>
        <w:div w:id="766846361">
          <w:marLeft w:val="480"/>
          <w:marRight w:val="0"/>
          <w:marTop w:val="0"/>
          <w:marBottom w:val="0"/>
          <w:divBdr>
            <w:top w:val="none" w:sz="0" w:space="0" w:color="auto"/>
            <w:left w:val="none" w:sz="0" w:space="0" w:color="auto"/>
            <w:bottom w:val="none" w:sz="0" w:space="0" w:color="auto"/>
            <w:right w:val="none" w:sz="0" w:space="0" w:color="auto"/>
          </w:divBdr>
        </w:div>
        <w:div w:id="2008748609">
          <w:marLeft w:val="480"/>
          <w:marRight w:val="0"/>
          <w:marTop w:val="0"/>
          <w:marBottom w:val="0"/>
          <w:divBdr>
            <w:top w:val="none" w:sz="0" w:space="0" w:color="auto"/>
            <w:left w:val="none" w:sz="0" w:space="0" w:color="auto"/>
            <w:bottom w:val="none" w:sz="0" w:space="0" w:color="auto"/>
            <w:right w:val="none" w:sz="0" w:space="0" w:color="auto"/>
          </w:divBdr>
        </w:div>
        <w:div w:id="1321301339">
          <w:marLeft w:val="480"/>
          <w:marRight w:val="0"/>
          <w:marTop w:val="0"/>
          <w:marBottom w:val="0"/>
          <w:divBdr>
            <w:top w:val="none" w:sz="0" w:space="0" w:color="auto"/>
            <w:left w:val="none" w:sz="0" w:space="0" w:color="auto"/>
            <w:bottom w:val="none" w:sz="0" w:space="0" w:color="auto"/>
            <w:right w:val="none" w:sz="0" w:space="0" w:color="auto"/>
          </w:divBdr>
        </w:div>
        <w:div w:id="1330713793">
          <w:marLeft w:val="480"/>
          <w:marRight w:val="0"/>
          <w:marTop w:val="0"/>
          <w:marBottom w:val="0"/>
          <w:divBdr>
            <w:top w:val="none" w:sz="0" w:space="0" w:color="auto"/>
            <w:left w:val="none" w:sz="0" w:space="0" w:color="auto"/>
            <w:bottom w:val="none" w:sz="0" w:space="0" w:color="auto"/>
            <w:right w:val="none" w:sz="0" w:space="0" w:color="auto"/>
          </w:divBdr>
        </w:div>
        <w:div w:id="1339187403">
          <w:marLeft w:val="480"/>
          <w:marRight w:val="0"/>
          <w:marTop w:val="0"/>
          <w:marBottom w:val="0"/>
          <w:divBdr>
            <w:top w:val="none" w:sz="0" w:space="0" w:color="auto"/>
            <w:left w:val="none" w:sz="0" w:space="0" w:color="auto"/>
            <w:bottom w:val="none" w:sz="0" w:space="0" w:color="auto"/>
            <w:right w:val="none" w:sz="0" w:space="0" w:color="auto"/>
          </w:divBdr>
        </w:div>
        <w:div w:id="1989312262">
          <w:marLeft w:val="480"/>
          <w:marRight w:val="0"/>
          <w:marTop w:val="0"/>
          <w:marBottom w:val="0"/>
          <w:divBdr>
            <w:top w:val="none" w:sz="0" w:space="0" w:color="auto"/>
            <w:left w:val="none" w:sz="0" w:space="0" w:color="auto"/>
            <w:bottom w:val="none" w:sz="0" w:space="0" w:color="auto"/>
            <w:right w:val="none" w:sz="0" w:space="0" w:color="auto"/>
          </w:divBdr>
        </w:div>
        <w:div w:id="934167604">
          <w:marLeft w:val="480"/>
          <w:marRight w:val="0"/>
          <w:marTop w:val="0"/>
          <w:marBottom w:val="0"/>
          <w:divBdr>
            <w:top w:val="none" w:sz="0" w:space="0" w:color="auto"/>
            <w:left w:val="none" w:sz="0" w:space="0" w:color="auto"/>
            <w:bottom w:val="none" w:sz="0" w:space="0" w:color="auto"/>
            <w:right w:val="none" w:sz="0" w:space="0" w:color="auto"/>
          </w:divBdr>
        </w:div>
        <w:div w:id="705718072">
          <w:marLeft w:val="480"/>
          <w:marRight w:val="0"/>
          <w:marTop w:val="0"/>
          <w:marBottom w:val="0"/>
          <w:divBdr>
            <w:top w:val="none" w:sz="0" w:space="0" w:color="auto"/>
            <w:left w:val="none" w:sz="0" w:space="0" w:color="auto"/>
            <w:bottom w:val="none" w:sz="0" w:space="0" w:color="auto"/>
            <w:right w:val="none" w:sz="0" w:space="0" w:color="auto"/>
          </w:divBdr>
        </w:div>
        <w:div w:id="68386739">
          <w:marLeft w:val="480"/>
          <w:marRight w:val="0"/>
          <w:marTop w:val="0"/>
          <w:marBottom w:val="0"/>
          <w:divBdr>
            <w:top w:val="none" w:sz="0" w:space="0" w:color="auto"/>
            <w:left w:val="none" w:sz="0" w:space="0" w:color="auto"/>
            <w:bottom w:val="none" w:sz="0" w:space="0" w:color="auto"/>
            <w:right w:val="none" w:sz="0" w:space="0" w:color="auto"/>
          </w:divBdr>
        </w:div>
        <w:div w:id="592982181">
          <w:marLeft w:val="480"/>
          <w:marRight w:val="0"/>
          <w:marTop w:val="0"/>
          <w:marBottom w:val="0"/>
          <w:divBdr>
            <w:top w:val="none" w:sz="0" w:space="0" w:color="auto"/>
            <w:left w:val="none" w:sz="0" w:space="0" w:color="auto"/>
            <w:bottom w:val="none" w:sz="0" w:space="0" w:color="auto"/>
            <w:right w:val="none" w:sz="0" w:space="0" w:color="auto"/>
          </w:divBdr>
        </w:div>
        <w:div w:id="1244996591">
          <w:marLeft w:val="480"/>
          <w:marRight w:val="0"/>
          <w:marTop w:val="0"/>
          <w:marBottom w:val="0"/>
          <w:divBdr>
            <w:top w:val="none" w:sz="0" w:space="0" w:color="auto"/>
            <w:left w:val="none" w:sz="0" w:space="0" w:color="auto"/>
            <w:bottom w:val="none" w:sz="0" w:space="0" w:color="auto"/>
            <w:right w:val="none" w:sz="0" w:space="0" w:color="auto"/>
          </w:divBdr>
        </w:div>
        <w:div w:id="663163619">
          <w:marLeft w:val="480"/>
          <w:marRight w:val="0"/>
          <w:marTop w:val="0"/>
          <w:marBottom w:val="0"/>
          <w:divBdr>
            <w:top w:val="none" w:sz="0" w:space="0" w:color="auto"/>
            <w:left w:val="none" w:sz="0" w:space="0" w:color="auto"/>
            <w:bottom w:val="none" w:sz="0" w:space="0" w:color="auto"/>
            <w:right w:val="none" w:sz="0" w:space="0" w:color="auto"/>
          </w:divBdr>
        </w:div>
        <w:div w:id="713847076">
          <w:marLeft w:val="480"/>
          <w:marRight w:val="0"/>
          <w:marTop w:val="0"/>
          <w:marBottom w:val="0"/>
          <w:divBdr>
            <w:top w:val="none" w:sz="0" w:space="0" w:color="auto"/>
            <w:left w:val="none" w:sz="0" w:space="0" w:color="auto"/>
            <w:bottom w:val="none" w:sz="0" w:space="0" w:color="auto"/>
            <w:right w:val="none" w:sz="0" w:space="0" w:color="auto"/>
          </w:divBdr>
        </w:div>
        <w:div w:id="503396033">
          <w:marLeft w:val="480"/>
          <w:marRight w:val="0"/>
          <w:marTop w:val="0"/>
          <w:marBottom w:val="0"/>
          <w:divBdr>
            <w:top w:val="none" w:sz="0" w:space="0" w:color="auto"/>
            <w:left w:val="none" w:sz="0" w:space="0" w:color="auto"/>
            <w:bottom w:val="none" w:sz="0" w:space="0" w:color="auto"/>
            <w:right w:val="none" w:sz="0" w:space="0" w:color="auto"/>
          </w:divBdr>
        </w:div>
        <w:div w:id="622157091">
          <w:marLeft w:val="480"/>
          <w:marRight w:val="0"/>
          <w:marTop w:val="0"/>
          <w:marBottom w:val="0"/>
          <w:divBdr>
            <w:top w:val="none" w:sz="0" w:space="0" w:color="auto"/>
            <w:left w:val="none" w:sz="0" w:space="0" w:color="auto"/>
            <w:bottom w:val="none" w:sz="0" w:space="0" w:color="auto"/>
            <w:right w:val="none" w:sz="0" w:space="0" w:color="auto"/>
          </w:divBdr>
        </w:div>
        <w:div w:id="601650373">
          <w:marLeft w:val="480"/>
          <w:marRight w:val="0"/>
          <w:marTop w:val="0"/>
          <w:marBottom w:val="0"/>
          <w:divBdr>
            <w:top w:val="none" w:sz="0" w:space="0" w:color="auto"/>
            <w:left w:val="none" w:sz="0" w:space="0" w:color="auto"/>
            <w:bottom w:val="none" w:sz="0" w:space="0" w:color="auto"/>
            <w:right w:val="none" w:sz="0" w:space="0" w:color="auto"/>
          </w:divBdr>
        </w:div>
        <w:div w:id="1333723418">
          <w:marLeft w:val="480"/>
          <w:marRight w:val="0"/>
          <w:marTop w:val="0"/>
          <w:marBottom w:val="0"/>
          <w:divBdr>
            <w:top w:val="none" w:sz="0" w:space="0" w:color="auto"/>
            <w:left w:val="none" w:sz="0" w:space="0" w:color="auto"/>
            <w:bottom w:val="none" w:sz="0" w:space="0" w:color="auto"/>
            <w:right w:val="none" w:sz="0" w:space="0" w:color="auto"/>
          </w:divBdr>
        </w:div>
        <w:div w:id="1189373819">
          <w:marLeft w:val="480"/>
          <w:marRight w:val="0"/>
          <w:marTop w:val="0"/>
          <w:marBottom w:val="0"/>
          <w:divBdr>
            <w:top w:val="none" w:sz="0" w:space="0" w:color="auto"/>
            <w:left w:val="none" w:sz="0" w:space="0" w:color="auto"/>
            <w:bottom w:val="none" w:sz="0" w:space="0" w:color="auto"/>
            <w:right w:val="none" w:sz="0" w:space="0" w:color="auto"/>
          </w:divBdr>
        </w:div>
        <w:div w:id="294406935">
          <w:marLeft w:val="480"/>
          <w:marRight w:val="0"/>
          <w:marTop w:val="0"/>
          <w:marBottom w:val="0"/>
          <w:divBdr>
            <w:top w:val="none" w:sz="0" w:space="0" w:color="auto"/>
            <w:left w:val="none" w:sz="0" w:space="0" w:color="auto"/>
            <w:bottom w:val="none" w:sz="0" w:space="0" w:color="auto"/>
            <w:right w:val="none" w:sz="0" w:space="0" w:color="auto"/>
          </w:divBdr>
        </w:div>
        <w:div w:id="1316252817">
          <w:marLeft w:val="480"/>
          <w:marRight w:val="0"/>
          <w:marTop w:val="0"/>
          <w:marBottom w:val="0"/>
          <w:divBdr>
            <w:top w:val="none" w:sz="0" w:space="0" w:color="auto"/>
            <w:left w:val="none" w:sz="0" w:space="0" w:color="auto"/>
            <w:bottom w:val="none" w:sz="0" w:space="0" w:color="auto"/>
            <w:right w:val="none" w:sz="0" w:space="0" w:color="auto"/>
          </w:divBdr>
        </w:div>
        <w:div w:id="651102724">
          <w:marLeft w:val="480"/>
          <w:marRight w:val="0"/>
          <w:marTop w:val="0"/>
          <w:marBottom w:val="0"/>
          <w:divBdr>
            <w:top w:val="none" w:sz="0" w:space="0" w:color="auto"/>
            <w:left w:val="none" w:sz="0" w:space="0" w:color="auto"/>
            <w:bottom w:val="none" w:sz="0" w:space="0" w:color="auto"/>
            <w:right w:val="none" w:sz="0" w:space="0" w:color="auto"/>
          </w:divBdr>
        </w:div>
        <w:div w:id="1076245243">
          <w:marLeft w:val="480"/>
          <w:marRight w:val="0"/>
          <w:marTop w:val="0"/>
          <w:marBottom w:val="0"/>
          <w:divBdr>
            <w:top w:val="none" w:sz="0" w:space="0" w:color="auto"/>
            <w:left w:val="none" w:sz="0" w:space="0" w:color="auto"/>
            <w:bottom w:val="none" w:sz="0" w:space="0" w:color="auto"/>
            <w:right w:val="none" w:sz="0" w:space="0" w:color="auto"/>
          </w:divBdr>
        </w:div>
        <w:div w:id="1740591506">
          <w:marLeft w:val="480"/>
          <w:marRight w:val="0"/>
          <w:marTop w:val="0"/>
          <w:marBottom w:val="0"/>
          <w:divBdr>
            <w:top w:val="none" w:sz="0" w:space="0" w:color="auto"/>
            <w:left w:val="none" w:sz="0" w:space="0" w:color="auto"/>
            <w:bottom w:val="none" w:sz="0" w:space="0" w:color="auto"/>
            <w:right w:val="none" w:sz="0" w:space="0" w:color="auto"/>
          </w:divBdr>
        </w:div>
        <w:div w:id="2003006934">
          <w:marLeft w:val="480"/>
          <w:marRight w:val="0"/>
          <w:marTop w:val="0"/>
          <w:marBottom w:val="0"/>
          <w:divBdr>
            <w:top w:val="none" w:sz="0" w:space="0" w:color="auto"/>
            <w:left w:val="none" w:sz="0" w:space="0" w:color="auto"/>
            <w:bottom w:val="none" w:sz="0" w:space="0" w:color="auto"/>
            <w:right w:val="none" w:sz="0" w:space="0" w:color="auto"/>
          </w:divBdr>
        </w:div>
        <w:div w:id="783574471">
          <w:marLeft w:val="480"/>
          <w:marRight w:val="0"/>
          <w:marTop w:val="0"/>
          <w:marBottom w:val="0"/>
          <w:divBdr>
            <w:top w:val="none" w:sz="0" w:space="0" w:color="auto"/>
            <w:left w:val="none" w:sz="0" w:space="0" w:color="auto"/>
            <w:bottom w:val="none" w:sz="0" w:space="0" w:color="auto"/>
            <w:right w:val="none" w:sz="0" w:space="0" w:color="auto"/>
          </w:divBdr>
        </w:div>
        <w:div w:id="976492627">
          <w:marLeft w:val="480"/>
          <w:marRight w:val="0"/>
          <w:marTop w:val="0"/>
          <w:marBottom w:val="0"/>
          <w:divBdr>
            <w:top w:val="none" w:sz="0" w:space="0" w:color="auto"/>
            <w:left w:val="none" w:sz="0" w:space="0" w:color="auto"/>
            <w:bottom w:val="none" w:sz="0" w:space="0" w:color="auto"/>
            <w:right w:val="none" w:sz="0" w:space="0" w:color="auto"/>
          </w:divBdr>
        </w:div>
        <w:div w:id="1116097525">
          <w:marLeft w:val="480"/>
          <w:marRight w:val="0"/>
          <w:marTop w:val="0"/>
          <w:marBottom w:val="0"/>
          <w:divBdr>
            <w:top w:val="none" w:sz="0" w:space="0" w:color="auto"/>
            <w:left w:val="none" w:sz="0" w:space="0" w:color="auto"/>
            <w:bottom w:val="none" w:sz="0" w:space="0" w:color="auto"/>
            <w:right w:val="none" w:sz="0" w:space="0" w:color="auto"/>
          </w:divBdr>
        </w:div>
        <w:div w:id="138884036">
          <w:marLeft w:val="480"/>
          <w:marRight w:val="0"/>
          <w:marTop w:val="0"/>
          <w:marBottom w:val="0"/>
          <w:divBdr>
            <w:top w:val="none" w:sz="0" w:space="0" w:color="auto"/>
            <w:left w:val="none" w:sz="0" w:space="0" w:color="auto"/>
            <w:bottom w:val="none" w:sz="0" w:space="0" w:color="auto"/>
            <w:right w:val="none" w:sz="0" w:space="0" w:color="auto"/>
          </w:divBdr>
        </w:div>
        <w:div w:id="1826120476">
          <w:marLeft w:val="480"/>
          <w:marRight w:val="0"/>
          <w:marTop w:val="0"/>
          <w:marBottom w:val="0"/>
          <w:divBdr>
            <w:top w:val="none" w:sz="0" w:space="0" w:color="auto"/>
            <w:left w:val="none" w:sz="0" w:space="0" w:color="auto"/>
            <w:bottom w:val="none" w:sz="0" w:space="0" w:color="auto"/>
            <w:right w:val="none" w:sz="0" w:space="0" w:color="auto"/>
          </w:divBdr>
        </w:div>
        <w:div w:id="1635061462">
          <w:marLeft w:val="480"/>
          <w:marRight w:val="0"/>
          <w:marTop w:val="0"/>
          <w:marBottom w:val="0"/>
          <w:divBdr>
            <w:top w:val="none" w:sz="0" w:space="0" w:color="auto"/>
            <w:left w:val="none" w:sz="0" w:space="0" w:color="auto"/>
            <w:bottom w:val="none" w:sz="0" w:space="0" w:color="auto"/>
            <w:right w:val="none" w:sz="0" w:space="0" w:color="auto"/>
          </w:divBdr>
        </w:div>
        <w:div w:id="915744724">
          <w:marLeft w:val="480"/>
          <w:marRight w:val="0"/>
          <w:marTop w:val="0"/>
          <w:marBottom w:val="0"/>
          <w:divBdr>
            <w:top w:val="none" w:sz="0" w:space="0" w:color="auto"/>
            <w:left w:val="none" w:sz="0" w:space="0" w:color="auto"/>
            <w:bottom w:val="none" w:sz="0" w:space="0" w:color="auto"/>
            <w:right w:val="none" w:sz="0" w:space="0" w:color="auto"/>
          </w:divBdr>
        </w:div>
        <w:div w:id="266276213">
          <w:marLeft w:val="480"/>
          <w:marRight w:val="0"/>
          <w:marTop w:val="0"/>
          <w:marBottom w:val="0"/>
          <w:divBdr>
            <w:top w:val="none" w:sz="0" w:space="0" w:color="auto"/>
            <w:left w:val="none" w:sz="0" w:space="0" w:color="auto"/>
            <w:bottom w:val="none" w:sz="0" w:space="0" w:color="auto"/>
            <w:right w:val="none" w:sz="0" w:space="0" w:color="auto"/>
          </w:divBdr>
        </w:div>
        <w:div w:id="1373267207">
          <w:marLeft w:val="480"/>
          <w:marRight w:val="0"/>
          <w:marTop w:val="0"/>
          <w:marBottom w:val="0"/>
          <w:divBdr>
            <w:top w:val="none" w:sz="0" w:space="0" w:color="auto"/>
            <w:left w:val="none" w:sz="0" w:space="0" w:color="auto"/>
            <w:bottom w:val="none" w:sz="0" w:space="0" w:color="auto"/>
            <w:right w:val="none" w:sz="0" w:space="0" w:color="auto"/>
          </w:divBdr>
        </w:div>
        <w:div w:id="1711761261">
          <w:marLeft w:val="480"/>
          <w:marRight w:val="0"/>
          <w:marTop w:val="0"/>
          <w:marBottom w:val="0"/>
          <w:divBdr>
            <w:top w:val="none" w:sz="0" w:space="0" w:color="auto"/>
            <w:left w:val="none" w:sz="0" w:space="0" w:color="auto"/>
            <w:bottom w:val="none" w:sz="0" w:space="0" w:color="auto"/>
            <w:right w:val="none" w:sz="0" w:space="0" w:color="auto"/>
          </w:divBdr>
        </w:div>
        <w:div w:id="1648894564">
          <w:marLeft w:val="480"/>
          <w:marRight w:val="0"/>
          <w:marTop w:val="0"/>
          <w:marBottom w:val="0"/>
          <w:divBdr>
            <w:top w:val="none" w:sz="0" w:space="0" w:color="auto"/>
            <w:left w:val="none" w:sz="0" w:space="0" w:color="auto"/>
            <w:bottom w:val="none" w:sz="0" w:space="0" w:color="auto"/>
            <w:right w:val="none" w:sz="0" w:space="0" w:color="auto"/>
          </w:divBdr>
        </w:div>
        <w:div w:id="1606036805">
          <w:marLeft w:val="480"/>
          <w:marRight w:val="0"/>
          <w:marTop w:val="0"/>
          <w:marBottom w:val="0"/>
          <w:divBdr>
            <w:top w:val="none" w:sz="0" w:space="0" w:color="auto"/>
            <w:left w:val="none" w:sz="0" w:space="0" w:color="auto"/>
            <w:bottom w:val="none" w:sz="0" w:space="0" w:color="auto"/>
            <w:right w:val="none" w:sz="0" w:space="0" w:color="auto"/>
          </w:divBdr>
        </w:div>
        <w:div w:id="1415933202">
          <w:marLeft w:val="480"/>
          <w:marRight w:val="0"/>
          <w:marTop w:val="0"/>
          <w:marBottom w:val="0"/>
          <w:divBdr>
            <w:top w:val="none" w:sz="0" w:space="0" w:color="auto"/>
            <w:left w:val="none" w:sz="0" w:space="0" w:color="auto"/>
            <w:bottom w:val="none" w:sz="0" w:space="0" w:color="auto"/>
            <w:right w:val="none" w:sz="0" w:space="0" w:color="auto"/>
          </w:divBdr>
        </w:div>
        <w:div w:id="1833519329">
          <w:marLeft w:val="480"/>
          <w:marRight w:val="0"/>
          <w:marTop w:val="0"/>
          <w:marBottom w:val="0"/>
          <w:divBdr>
            <w:top w:val="none" w:sz="0" w:space="0" w:color="auto"/>
            <w:left w:val="none" w:sz="0" w:space="0" w:color="auto"/>
            <w:bottom w:val="none" w:sz="0" w:space="0" w:color="auto"/>
            <w:right w:val="none" w:sz="0" w:space="0" w:color="auto"/>
          </w:divBdr>
        </w:div>
        <w:div w:id="2139564529">
          <w:marLeft w:val="480"/>
          <w:marRight w:val="0"/>
          <w:marTop w:val="0"/>
          <w:marBottom w:val="0"/>
          <w:divBdr>
            <w:top w:val="none" w:sz="0" w:space="0" w:color="auto"/>
            <w:left w:val="none" w:sz="0" w:space="0" w:color="auto"/>
            <w:bottom w:val="none" w:sz="0" w:space="0" w:color="auto"/>
            <w:right w:val="none" w:sz="0" w:space="0" w:color="auto"/>
          </w:divBdr>
        </w:div>
        <w:div w:id="678656223">
          <w:marLeft w:val="480"/>
          <w:marRight w:val="0"/>
          <w:marTop w:val="0"/>
          <w:marBottom w:val="0"/>
          <w:divBdr>
            <w:top w:val="none" w:sz="0" w:space="0" w:color="auto"/>
            <w:left w:val="none" w:sz="0" w:space="0" w:color="auto"/>
            <w:bottom w:val="none" w:sz="0" w:space="0" w:color="auto"/>
            <w:right w:val="none" w:sz="0" w:space="0" w:color="auto"/>
          </w:divBdr>
        </w:div>
        <w:div w:id="730999597">
          <w:marLeft w:val="480"/>
          <w:marRight w:val="0"/>
          <w:marTop w:val="0"/>
          <w:marBottom w:val="0"/>
          <w:divBdr>
            <w:top w:val="none" w:sz="0" w:space="0" w:color="auto"/>
            <w:left w:val="none" w:sz="0" w:space="0" w:color="auto"/>
            <w:bottom w:val="none" w:sz="0" w:space="0" w:color="auto"/>
            <w:right w:val="none" w:sz="0" w:space="0" w:color="auto"/>
          </w:divBdr>
        </w:div>
        <w:div w:id="2114864462">
          <w:marLeft w:val="480"/>
          <w:marRight w:val="0"/>
          <w:marTop w:val="0"/>
          <w:marBottom w:val="0"/>
          <w:divBdr>
            <w:top w:val="none" w:sz="0" w:space="0" w:color="auto"/>
            <w:left w:val="none" w:sz="0" w:space="0" w:color="auto"/>
            <w:bottom w:val="none" w:sz="0" w:space="0" w:color="auto"/>
            <w:right w:val="none" w:sz="0" w:space="0" w:color="auto"/>
          </w:divBdr>
        </w:div>
        <w:div w:id="1462922873">
          <w:marLeft w:val="480"/>
          <w:marRight w:val="0"/>
          <w:marTop w:val="0"/>
          <w:marBottom w:val="0"/>
          <w:divBdr>
            <w:top w:val="none" w:sz="0" w:space="0" w:color="auto"/>
            <w:left w:val="none" w:sz="0" w:space="0" w:color="auto"/>
            <w:bottom w:val="none" w:sz="0" w:space="0" w:color="auto"/>
            <w:right w:val="none" w:sz="0" w:space="0" w:color="auto"/>
          </w:divBdr>
        </w:div>
        <w:div w:id="1074276144">
          <w:marLeft w:val="480"/>
          <w:marRight w:val="0"/>
          <w:marTop w:val="0"/>
          <w:marBottom w:val="0"/>
          <w:divBdr>
            <w:top w:val="none" w:sz="0" w:space="0" w:color="auto"/>
            <w:left w:val="none" w:sz="0" w:space="0" w:color="auto"/>
            <w:bottom w:val="none" w:sz="0" w:space="0" w:color="auto"/>
            <w:right w:val="none" w:sz="0" w:space="0" w:color="auto"/>
          </w:divBdr>
        </w:div>
        <w:div w:id="24258750">
          <w:marLeft w:val="480"/>
          <w:marRight w:val="0"/>
          <w:marTop w:val="0"/>
          <w:marBottom w:val="0"/>
          <w:divBdr>
            <w:top w:val="none" w:sz="0" w:space="0" w:color="auto"/>
            <w:left w:val="none" w:sz="0" w:space="0" w:color="auto"/>
            <w:bottom w:val="none" w:sz="0" w:space="0" w:color="auto"/>
            <w:right w:val="none" w:sz="0" w:space="0" w:color="auto"/>
          </w:divBdr>
        </w:div>
        <w:div w:id="598760937">
          <w:marLeft w:val="480"/>
          <w:marRight w:val="0"/>
          <w:marTop w:val="0"/>
          <w:marBottom w:val="0"/>
          <w:divBdr>
            <w:top w:val="none" w:sz="0" w:space="0" w:color="auto"/>
            <w:left w:val="none" w:sz="0" w:space="0" w:color="auto"/>
            <w:bottom w:val="none" w:sz="0" w:space="0" w:color="auto"/>
            <w:right w:val="none" w:sz="0" w:space="0" w:color="auto"/>
          </w:divBdr>
        </w:div>
        <w:div w:id="1218474299">
          <w:marLeft w:val="480"/>
          <w:marRight w:val="0"/>
          <w:marTop w:val="0"/>
          <w:marBottom w:val="0"/>
          <w:divBdr>
            <w:top w:val="none" w:sz="0" w:space="0" w:color="auto"/>
            <w:left w:val="none" w:sz="0" w:space="0" w:color="auto"/>
            <w:bottom w:val="none" w:sz="0" w:space="0" w:color="auto"/>
            <w:right w:val="none" w:sz="0" w:space="0" w:color="auto"/>
          </w:divBdr>
        </w:div>
        <w:div w:id="251937130">
          <w:marLeft w:val="480"/>
          <w:marRight w:val="0"/>
          <w:marTop w:val="0"/>
          <w:marBottom w:val="0"/>
          <w:divBdr>
            <w:top w:val="none" w:sz="0" w:space="0" w:color="auto"/>
            <w:left w:val="none" w:sz="0" w:space="0" w:color="auto"/>
            <w:bottom w:val="none" w:sz="0" w:space="0" w:color="auto"/>
            <w:right w:val="none" w:sz="0" w:space="0" w:color="auto"/>
          </w:divBdr>
        </w:div>
        <w:div w:id="696614451">
          <w:marLeft w:val="480"/>
          <w:marRight w:val="0"/>
          <w:marTop w:val="0"/>
          <w:marBottom w:val="0"/>
          <w:divBdr>
            <w:top w:val="none" w:sz="0" w:space="0" w:color="auto"/>
            <w:left w:val="none" w:sz="0" w:space="0" w:color="auto"/>
            <w:bottom w:val="none" w:sz="0" w:space="0" w:color="auto"/>
            <w:right w:val="none" w:sz="0" w:space="0" w:color="auto"/>
          </w:divBdr>
        </w:div>
        <w:div w:id="713584146">
          <w:marLeft w:val="480"/>
          <w:marRight w:val="0"/>
          <w:marTop w:val="0"/>
          <w:marBottom w:val="0"/>
          <w:divBdr>
            <w:top w:val="none" w:sz="0" w:space="0" w:color="auto"/>
            <w:left w:val="none" w:sz="0" w:space="0" w:color="auto"/>
            <w:bottom w:val="none" w:sz="0" w:space="0" w:color="auto"/>
            <w:right w:val="none" w:sz="0" w:space="0" w:color="auto"/>
          </w:divBdr>
        </w:div>
        <w:div w:id="1088889415">
          <w:marLeft w:val="480"/>
          <w:marRight w:val="0"/>
          <w:marTop w:val="0"/>
          <w:marBottom w:val="0"/>
          <w:divBdr>
            <w:top w:val="none" w:sz="0" w:space="0" w:color="auto"/>
            <w:left w:val="none" w:sz="0" w:space="0" w:color="auto"/>
            <w:bottom w:val="none" w:sz="0" w:space="0" w:color="auto"/>
            <w:right w:val="none" w:sz="0" w:space="0" w:color="auto"/>
          </w:divBdr>
        </w:div>
        <w:div w:id="8023862">
          <w:marLeft w:val="480"/>
          <w:marRight w:val="0"/>
          <w:marTop w:val="0"/>
          <w:marBottom w:val="0"/>
          <w:divBdr>
            <w:top w:val="none" w:sz="0" w:space="0" w:color="auto"/>
            <w:left w:val="none" w:sz="0" w:space="0" w:color="auto"/>
            <w:bottom w:val="none" w:sz="0" w:space="0" w:color="auto"/>
            <w:right w:val="none" w:sz="0" w:space="0" w:color="auto"/>
          </w:divBdr>
        </w:div>
        <w:div w:id="393629179">
          <w:marLeft w:val="480"/>
          <w:marRight w:val="0"/>
          <w:marTop w:val="0"/>
          <w:marBottom w:val="0"/>
          <w:divBdr>
            <w:top w:val="none" w:sz="0" w:space="0" w:color="auto"/>
            <w:left w:val="none" w:sz="0" w:space="0" w:color="auto"/>
            <w:bottom w:val="none" w:sz="0" w:space="0" w:color="auto"/>
            <w:right w:val="none" w:sz="0" w:space="0" w:color="auto"/>
          </w:divBdr>
        </w:div>
        <w:div w:id="1004163317">
          <w:marLeft w:val="480"/>
          <w:marRight w:val="0"/>
          <w:marTop w:val="0"/>
          <w:marBottom w:val="0"/>
          <w:divBdr>
            <w:top w:val="none" w:sz="0" w:space="0" w:color="auto"/>
            <w:left w:val="none" w:sz="0" w:space="0" w:color="auto"/>
            <w:bottom w:val="none" w:sz="0" w:space="0" w:color="auto"/>
            <w:right w:val="none" w:sz="0" w:space="0" w:color="auto"/>
          </w:divBdr>
        </w:div>
        <w:div w:id="1635912193">
          <w:marLeft w:val="480"/>
          <w:marRight w:val="0"/>
          <w:marTop w:val="0"/>
          <w:marBottom w:val="0"/>
          <w:divBdr>
            <w:top w:val="none" w:sz="0" w:space="0" w:color="auto"/>
            <w:left w:val="none" w:sz="0" w:space="0" w:color="auto"/>
            <w:bottom w:val="none" w:sz="0" w:space="0" w:color="auto"/>
            <w:right w:val="none" w:sz="0" w:space="0" w:color="auto"/>
          </w:divBdr>
        </w:div>
        <w:div w:id="1291400371">
          <w:marLeft w:val="480"/>
          <w:marRight w:val="0"/>
          <w:marTop w:val="0"/>
          <w:marBottom w:val="0"/>
          <w:divBdr>
            <w:top w:val="none" w:sz="0" w:space="0" w:color="auto"/>
            <w:left w:val="none" w:sz="0" w:space="0" w:color="auto"/>
            <w:bottom w:val="none" w:sz="0" w:space="0" w:color="auto"/>
            <w:right w:val="none" w:sz="0" w:space="0" w:color="auto"/>
          </w:divBdr>
        </w:div>
        <w:div w:id="1246844680">
          <w:marLeft w:val="480"/>
          <w:marRight w:val="0"/>
          <w:marTop w:val="0"/>
          <w:marBottom w:val="0"/>
          <w:divBdr>
            <w:top w:val="none" w:sz="0" w:space="0" w:color="auto"/>
            <w:left w:val="none" w:sz="0" w:space="0" w:color="auto"/>
            <w:bottom w:val="none" w:sz="0" w:space="0" w:color="auto"/>
            <w:right w:val="none" w:sz="0" w:space="0" w:color="auto"/>
          </w:divBdr>
        </w:div>
        <w:div w:id="1655404418">
          <w:marLeft w:val="480"/>
          <w:marRight w:val="0"/>
          <w:marTop w:val="0"/>
          <w:marBottom w:val="0"/>
          <w:divBdr>
            <w:top w:val="none" w:sz="0" w:space="0" w:color="auto"/>
            <w:left w:val="none" w:sz="0" w:space="0" w:color="auto"/>
            <w:bottom w:val="none" w:sz="0" w:space="0" w:color="auto"/>
            <w:right w:val="none" w:sz="0" w:space="0" w:color="auto"/>
          </w:divBdr>
        </w:div>
        <w:div w:id="1875464158">
          <w:marLeft w:val="480"/>
          <w:marRight w:val="0"/>
          <w:marTop w:val="0"/>
          <w:marBottom w:val="0"/>
          <w:divBdr>
            <w:top w:val="none" w:sz="0" w:space="0" w:color="auto"/>
            <w:left w:val="none" w:sz="0" w:space="0" w:color="auto"/>
            <w:bottom w:val="none" w:sz="0" w:space="0" w:color="auto"/>
            <w:right w:val="none" w:sz="0" w:space="0" w:color="auto"/>
          </w:divBdr>
        </w:div>
        <w:div w:id="448738639">
          <w:marLeft w:val="480"/>
          <w:marRight w:val="0"/>
          <w:marTop w:val="0"/>
          <w:marBottom w:val="0"/>
          <w:divBdr>
            <w:top w:val="none" w:sz="0" w:space="0" w:color="auto"/>
            <w:left w:val="none" w:sz="0" w:space="0" w:color="auto"/>
            <w:bottom w:val="none" w:sz="0" w:space="0" w:color="auto"/>
            <w:right w:val="none" w:sz="0" w:space="0" w:color="auto"/>
          </w:divBdr>
        </w:div>
        <w:div w:id="634799963">
          <w:marLeft w:val="480"/>
          <w:marRight w:val="0"/>
          <w:marTop w:val="0"/>
          <w:marBottom w:val="0"/>
          <w:divBdr>
            <w:top w:val="none" w:sz="0" w:space="0" w:color="auto"/>
            <w:left w:val="none" w:sz="0" w:space="0" w:color="auto"/>
            <w:bottom w:val="none" w:sz="0" w:space="0" w:color="auto"/>
            <w:right w:val="none" w:sz="0" w:space="0" w:color="auto"/>
          </w:divBdr>
        </w:div>
        <w:div w:id="2064399855">
          <w:marLeft w:val="480"/>
          <w:marRight w:val="0"/>
          <w:marTop w:val="0"/>
          <w:marBottom w:val="0"/>
          <w:divBdr>
            <w:top w:val="none" w:sz="0" w:space="0" w:color="auto"/>
            <w:left w:val="none" w:sz="0" w:space="0" w:color="auto"/>
            <w:bottom w:val="none" w:sz="0" w:space="0" w:color="auto"/>
            <w:right w:val="none" w:sz="0" w:space="0" w:color="auto"/>
          </w:divBdr>
        </w:div>
        <w:div w:id="297339704">
          <w:marLeft w:val="480"/>
          <w:marRight w:val="0"/>
          <w:marTop w:val="0"/>
          <w:marBottom w:val="0"/>
          <w:divBdr>
            <w:top w:val="none" w:sz="0" w:space="0" w:color="auto"/>
            <w:left w:val="none" w:sz="0" w:space="0" w:color="auto"/>
            <w:bottom w:val="none" w:sz="0" w:space="0" w:color="auto"/>
            <w:right w:val="none" w:sz="0" w:space="0" w:color="auto"/>
          </w:divBdr>
        </w:div>
        <w:div w:id="670791">
          <w:marLeft w:val="480"/>
          <w:marRight w:val="0"/>
          <w:marTop w:val="0"/>
          <w:marBottom w:val="0"/>
          <w:divBdr>
            <w:top w:val="none" w:sz="0" w:space="0" w:color="auto"/>
            <w:left w:val="none" w:sz="0" w:space="0" w:color="auto"/>
            <w:bottom w:val="none" w:sz="0" w:space="0" w:color="auto"/>
            <w:right w:val="none" w:sz="0" w:space="0" w:color="auto"/>
          </w:divBdr>
        </w:div>
        <w:div w:id="315383863">
          <w:marLeft w:val="480"/>
          <w:marRight w:val="0"/>
          <w:marTop w:val="0"/>
          <w:marBottom w:val="0"/>
          <w:divBdr>
            <w:top w:val="none" w:sz="0" w:space="0" w:color="auto"/>
            <w:left w:val="none" w:sz="0" w:space="0" w:color="auto"/>
            <w:bottom w:val="none" w:sz="0" w:space="0" w:color="auto"/>
            <w:right w:val="none" w:sz="0" w:space="0" w:color="auto"/>
          </w:divBdr>
        </w:div>
        <w:div w:id="1080718587">
          <w:marLeft w:val="480"/>
          <w:marRight w:val="0"/>
          <w:marTop w:val="0"/>
          <w:marBottom w:val="0"/>
          <w:divBdr>
            <w:top w:val="none" w:sz="0" w:space="0" w:color="auto"/>
            <w:left w:val="none" w:sz="0" w:space="0" w:color="auto"/>
            <w:bottom w:val="none" w:sz="0" w:space="0" w:color="auto"/>
            <w:right w:val="none" w:sz="0" w:space="0" w:color="auto"/>
          </w:divBdr>
        </w:div>
        <w:div w:id="1861550232">
          <w:marLeft w:val="480"/>
          <w:marRight w:val="0"/>
          <w:marTop w:val="0"/>
          <w:marBottom w:val="0"/>
          <w:divBdr>
            <w:top w:val="none" w:sz="0" w:space="0" w:color="auto"/>
            <w:left w:val="none" w:sz="0" w:space="0" w:color="auto"/>
            <w:bottom w:val="none" w:sz="0" w:space="0" w:color="auto"/>
            <w:right w:val="none" w:sz="0" w:space="0" w:color="auto"/>
          </w:divBdr>
        </w:div>
        <w:div w:id="1406607061">
          <w:marLeft w:val="480"/>
          <w:marRight w:val="0"/>
          <w:marTop w:val="0"/>
          <w:marBottom w:val="0"/>
          <w:divBdr>
            <w:top w:val="none" w:sz="0" w:space="0" w:color="auto"/>
            <w:left w:val="none" w:sz="0" w:space="0" w:color="auto"/>
            <w:bottom w:val="none" w:sz="0" w:space="0" w:color="auto"/>
            <w:right w:val="none" w:sz="0" w:space="0" w:color="auto"/>
          </w:divBdr>
        </w:div>
        <w:div w:id="1844542358">
          <w:marLeft w:val="480"/>
          <w:marRight w:val="0"/>
          <w:marTop w:val="0"/>
          <w:marBottom w:val="0"/>
          <w:divBdr>
            <w:top w:val="none" w:sz="0" w:space="0" w:color="auto"/>
            <w:left w:val="none" w:sz="0" w:space="0" w:color="auto"/>
            <w:bottom w:val="none" w:sz="0" w:space="0" w:color="auto"/>
            <w:right w:val="none" w:sz="0" w:space="0" w:color="auto"/>
          </w:divBdr>
        </w:div>
        <w:div w:id="1560944060">
          <w:marLeft w:val="480"/>
          <w:marRight w:val="0"/>
          <w:marTop w:val="0"/>
          <w:marBottom w:val="0"/>
          <w:divBdr>
            <w:top w:val="none" w:sz="0" w:space="0" w:color="auto"/>
            <w:left w:val="none" w:sz="0" w:space="0" w:color="auto"/>
            <w:bottom w:val="none" w:sz="0" w:space="0" w:color="auto"/>
            <w:right w:val="none" w:sz="0" w:space="0" w:color="auto"/>
          </w:divBdr>
        </w:div>
        <w:div w:id="1209490057">
          <w:marLeft w:val="480"/>
          <w:marRight w:val="0"/>
          <w:marTop w:val="0"/>
          <w:marBottom w:val="0"/>
          <w:divBdr>
            <w:top w:val="none" w:sz="0" w:space="0" w:color="auto"/>
            <w:left w:val="none" w:sz="0" w:space="0" w:color="auto"/>
            <w:bottom w:val="none" w:sz="0" w:space="0" w:color="auto"/>
            <w:right w:val="none" w:sz="0" w:space="0" w:color="auto"/>
          </w:divBdr>
        </w:div>
        <w:div w:id="1629894850">
          <w:marLeft w:val="480"/>
          <w:marRight w:val="0"/>
          <w:marTop w:val="0"/>
          <w:marBottom w:val="0"/>
          <w:divBdr>
            <w:top w:val="none" w:sz="0" w:space="0" w:color="auto"/>
            <w:left w:val="none" w:sz="0" w:space="0" w:color="auto"/>
            <w:bottom w:val="none" w:sz="0" w:space="0" w:color="auto"/>
            <w:right w:val="none" w:sz="0" w:space="0" w:color="auto"/>
          </w:divBdr>
        </w:div>
        <w:div w:id="2006205846">
          <w:marLeft w:val="480"/>
          <w:marRight w:val="0"/>
          <w:marTop w:val="0"/>
          <w:marBottom w:val="0"/>
          <w:divBdr>
            <w:top w:val="none" w:sz="0" w:space="0" w:color="auto"/>
            <w:left w:val="none" w:sz="0" w:space="0" w:color="auto"/>
            <w:bottom w:val="none" w:sz="0" w:space="0" w:color="auto"/>
            <w:right w:val="none" w:sz="0" w:space="0" w:color="auto"/>
          </w:divBdr>
        </w:div>
        <w:div w:id="844901166">
          <w:marLeft w:val="480"/>
          <w:marRight w:val="0"/>
          <w:marTop w:val="0"/>
          <w:marBottom w:val="0"/>
          <w:divBdr>
            <w:top w:val="none" w:sz="0" w:space="0" w:color="auto"/>
            <w:left w:val="none" w:sz="0" w:space="0" w:color="auto"/>
            <w:bottom w:val="none" w:sz="0" w:space="0" w:color="auto"/>
            <w:right w:val="none" w:sz="0" w:space="0" w:color="auto"/>
          </w:divBdr>
        </w:div>
        <w:div w:id="474567862">
          <w:marLeft w:val="480"/>
          <w:marRight w:val="0"/>
          <w:marTop w:val="0"/>
          <w:marBottom w:val="0"/>
          <w:divBdr>
            <w:top w:val="none" w:sz="0" w:space="0" w:color="auto"/>
            <w:left w:val="none" w:sz="0" w:space="0" w:color="auto"/>
            <w:bottom w:val="none" w:sz="0" w:space="0" w:color="auto"/>
            <w:right w:val="none" w:sz="0" w:space="0" w:color="auto"/>
          </w:divBdr>
        </w:div>
        <w:div w:id="1750543544">
          <w:marLeft w:val="480"/>
          <w:marRight w:val="0"/>
          <w:marTop w:val="0"/>
          <w:marBottom w:val="0"/>
          <w:divBdr>
            <w:top w:val="none" w:sz="0" w:space="0" w:color="auto"/>
            <w:left w:val="none" w:sz="0" w:space="0" w:color="auto"/>
            <w:bottom w:val="none" w:sz="0" w:space="0" w:color="auto"/>
            <w:right w:val="none" w:sz="0" w:space="0" w:color="auto"/>
          </w:divBdr>
        </w:div>
        <w:div w:id="363336275">
          <w:marLeft w:val="480"/>
          <w:marRight w:val="0"/>
          <w:marTop w:val="0"/>
          <w:marBottom w:val="0"/>
          <w:divBdr>
            <w:top w:val="none" w:sz="0" w:space="0" w:color="auto"/>
            <w:left w:val="none" w:sz="0" w:space="0" w:color="auto"/>
            <w:bottom w:val="none" w:sz="0" w:space="0" w:color="auto"/>
            <w:right w:val="none" w:sz="0" w:space="0" w:color="auto"/>
          </w:divBdr>
        </w:div>
        <w:div w:id="445200603">
          <w:marLeft w:val="480"/>
          <w:marRight w:val="0"/>
          <w:marTop w:val="0"/>
          <w:marBottom w:val="0"/>
          <w:divBdr>
            <w:top w:val="none" w:sz="0" w:space="0" w:color="auto"/>
            <w:left w:val="none" w:sz="0" w:space="0" w:color="auto"/>
            <w:bottom w:val="none" w:sz="0" w:space="0" w:color="auto"/>
            <w:right w:val="none" w:sz="0" w:space="0" w:color="auto"/>
          </w:divBdr>
        </w:div>
        <w:div w:id="995304538">
          <w:marLeft w:val="480"/>
          <w:marRight w:val="0"/>
          <w:marTop w:val="0"/>
          <w:marBottom w:val="0"/>
          <w:divBdr>
            <w:top w:val="none" w:sz="0" w:space="0" w:color="auto"/>
            <w:left w:val="none" w:sz="0" w:space="0" w:color="auto"/>
            <w:bottom w:val="none" w:sz="0" w:space="0" w:color="auto"/>
            <w:right w:val="none" w:sz="0" w:space="0" w:color="auto"/>
          </w:divBdr>
        </w:div>
        <w:div w:id="674377951">
          <w:marLeft w:val="480"/>
          <w:marRight w:val="0"/>
          <w:marTop w:val="0"/>
          <w:marBottom w:val="0"/>
          <w:divBdr>
            <w:top w:val="none" w:sz="0" w:space="0" w:color="auto"/>
            <w:left w:val="none" w:sz="0" w:space="0" w:color="auto"/>
            <w:bottom w:val="none" w:sz="0" w:space="0" w:color="auto"/>
            <w:right w:val="none" w:sz="0" w:space="0" w:color="auto"/>
          </w:divBdr>
        </w:div>
        <w:div w:id="2037463661">
          <w:marLeft w:val="480"/>
          <w:marRight w:val="0"/>
          <w:marTop w:val="0"/>
          <w:marBottom w:val="0"/>
          <w:divBdr>
            <w:top w:val="none" w:sz="0" w:space="0" w:color="auto"/>
            <w:left w:val="none" w:sz="0" w:space="0" w:color="auto"/>
            <w:bottom w:val="none" w:sz="0" w:space="0" w:color="auto"/>
            <w:right w:val="none" w:sz="0" w:space="0" w:color="auto"/>
          </w:divBdr>
        </w:div>
        <w:div w:id="17318593">
          <w:marLeft w:val="480"/>
          <w:marRight w:val="0"/>
          <w:marTop w:val="0"/>
          <w:marBottom w:val="0"/>
          <w:divBdr>
            <w:top w:val="none" w:sz="0" w:space="0" w:color="auto"/>
            <w:left w:val="none" w:sz="0" w:space="0" w:color="auto"/>
            <w:bottom w:val="none" w:sz="0" w:space="0" w:color="auto"/>
            <w:right w:val="none" w:sz="0" w:space="0" w:color="auto"/>
          </w:divBdr>
        </w:div>
        <w:div w:id="1912276176">
          <w:marLeft w:val="480"/>
          <w:marRight w:val="0"/>
          <w:marTop w:val="0"/>
          <w:marBottom w:val="0"/>
          <w:divBdr>
            <w:top w:val="none" w:sz="0" w:space="0" w:color="auto"/>
            <w:left w:val="none" w:sz="0" w:space="0" w:color="auto"/>
            <w:bottom w:val="none" w:sz="0" w:space="0" w:color="auto"/>
            <w:right w:val="none" w:sz="0" w:space="0" w:color="auto"/>
          </w:divBdr>
        </w:div>
        <w:div w:id="977536805">
          <w:marLeft w:val="480"/>
          <w:marRight w:val="0"/>
          <w:marTop w:val="0"/>
          <w:marBottom w:val="0"/>
          <w:divBdr>
            <w:top w:val="none" w:sz="0" w:space="0" w:color="auto"/>
            <w:left w:val="none" w:sz="0" w:space="0" w:color="auto"/>
            <w:bottom w:val="none" w:sz="0" w:space="0" w:color="auto"/>
            <w:right w:val="none" w:sz="0" w:space="0" w:color="auto"/>
          </w:divBdr>
        </w:div>
        <w:div w:id="582104364">
          <w:marLeft w:val="480"/>
          <w:marRight w:val="0"/>
          <w:marTop w:val="0"/>
          <w:marBottom w:val="0"/>
          <w:divBdr>
            <w:top w:val="none" w:sz="0" w:space="0" w:color="auto"/>
            <w:left w:val="none" w:sz="0" w:space="0" w:color="auto"/>
            <w:bottom w:val="none" w:sz="0" w:space="0" w:color="auto"/>
            <w:right w:val="none" w:sz="0" w:space="0" w:color="auto"/>
          </w:divBdr>
        </w:div>
        <w:div w:id="1822964042">
          <w:marLeft w:val="480"/>
          <w:marRight w:val="0"/>
          <w:marTop w:val="0"/>
          <w:marBottom w:val="0"/>
          <w:divBdr>
            <w:top w:val="none" w:sz="0" w:space="0" w:color="auto"/>
            <w:left w:val="none" w:sz="0" w:space="0" w:color="auto"/>
            <w:bottom w:val="none" w:sz="0" w:space="0" w:color="auto"/>
            <w:right w:val="none" w:sz="0" w:space="0" w:color="auto"/>
          </w:divBdr>
        </w:div>
        <w:div w:id="1967661581">
          <w:marLeft w:val="480"/>
          <w:marRight w:val="0"/>
          <w:marTop w:val="0"/>
          <w:marBottom w:val="0"/>
          <w:divBdr>
            <w:top w:val="none" w:sz="0" w:space="0" w:color="auto"/>
            <w:left w:val="none" w:sz="0" w:space="0" w:color="auto"/>
            <w:bottom w:val="none" w:sz="0" w:space="0" w:color="auto"/>
            <w:right w:val="none" w:sz="0" w:space="0" w:color="auto"/>
          </w:divBdr>
        </w:div>
        <w:div w:id="1637828924">
          <w:marLeft w:val="480"/>
          <w:marRight w:val="0"/>
          <w:marTop w:val="0"/>
          <w:marBottom w:val="0"/>
          <w:divBdr>
            <w:top w:val="none" w:sz="0" w:space="0" w:color="auto"/>
            <w:left w:val="none" w:sz="0" w:space="0" w:color="auto"/>
            <w:bottom w:val="none" w:sz="0" w:space="0" w:color="auto"/>
            <w:right w:val="none" w:sz="0" w:space="0" w:color="auto"/>
          </w:divBdr>
        </w:div>
        <w:div w:id="328139606">
          <w:marLeft w:val="480"/>
          <w:marRight w:val="0"/>
          <w:marTop w:val="0"/>
          <w:marBottom w:val="0"/>
          <w:divBdr>
            <w:top w:val="none" w:sz="0" w:space="0" w:color="auto"/>
            <w:left w:val="none" w:sz="0" w:space="0" w:color="auto"/>
            <w:bottom w:val="none" w:sz="0" w:space="0" w:color="auto"/>
            <w:right w:val="none" w:sz="0" w:space="0" w:color="auto"/>
          </w:divBdr>
        </w:div>
        <w:div w:id="205724905">
          <w:marLeft w:val="480"/>
          <w:marRight w:val="0"/>
          <w:marTop w:val="0"/>
          <w:marBottom w:val="0"/>
          <w:divBdr>
            <w:top w:val="none" w:sz="0" w:space="0" w:color="auto"/>
            <w:left w:val="none" w:sz="0" w:space="0" w:color="auto"/>
            <w:bottom w:val="none" w:sz="0" w:space="0" w:color="auto"/>
            <w:right w:val="none" w:sz="0" w:space="0" w:color="auto"/>
          </w:divBdr>
        </w:div>
        <w:div w:id="432097625">
          <w:marLeft w:val="480"/>
          <w:marRight w:val="0"/>
          <w:marTop w:val="0"/>
          <w:marBottom w:val="0"/>
          <w:divBdr>
            <w:top w:val="none" w:sz="0" w:space="0" w:color="auto"/>
            <w:left w:val="none" w:sz="0" w:space="0" w:color="auto"/>
            <w:bottom w:val="none" w:sz="0" w:space="0" w:color="auto"/>
            <w:right w:val="none" w:sz="0" w:space="0" w:color="auto"/>
          </w:divBdr>
        </w:div>
        <w:div w:id="131673925">
          <w:marLeft w:val="480"/>
          <w:marRight w:val="0"/>
          <w:marTop w:val="0"/>
          <w:marBottom w:val="0"/>
          <w:divBdr>
            <w:top w:val="none" w:sz="0" w:space="0" w:color="auto"/>
            <w:left w:val="none" w:sz="0" w:space="0" w:color="auto"/>
            <w:bottom w:val="none" w:sz="0" w:space="0" w:color="auto"/>
            <w:right w:val="none" w:sz="0" w:space="0" w:color="auto"/>
          </w:divBdr>
        </w:div>
        <w:div w:id="1905338552">
          <w:marLeft w:val="480"/>
          <w:marRight w:val="0"/>
          <w:marTop w:val="0"/>
          <w:marBottom w:val="0"/>
          <w:divBdr>
            <w:top w:val="none" w:sz="0" w:space="0" w:color="auto"/>
            <w:left w:val="none" w:sz="0" w:space="0" w:color="auto"/>
            <w:bottom w:val="none" w:sz="0" w:space="0" w:color="auto"/>
            <w:right w:val="none" w:sz="0" w:space="0" w:color="auto"/>
          </w:divBdr>
        </w:div>
        <w:div w:id="788625271">
          <w:marLeft w:val="480"/>
          <w:marRight w:val="0"/>
          <w:marTop w:val="0"/>
          <w:marBottom w:val="0"/>
          <w:divBdr>
            <w:top w:val="none" w:sz="0" w:space="0" w:color="auto"/>
            <w:left w:val="none" w:sz="0" w:space="0" w:color="auto"/>
            <w:bottom w:val="none" w:sz="0" w:space="0" w:color="auto"/>
            <w:right w:val="none" w:sz="0" w:space="0" w:color="auto"/>
          </w:divBdr>
        </w:div>
        <w:div w:id="849415646">
          <w:marLeft w:val="480"/>
          <w:marRight w:val="0"/>
          <w:marTop w:val="0"/>
          <w:marBottom w:val="0"/>
          <w:divBdr>
            <w:top w:val="none" w:sz="0" w:space="0" w:color="auto"/>
            <w:left w:val="none" w:sz="0" w:space="0" w:color="auto"/>
            <w:bottom w:val="none" w:sz="0" w:space="0" w:color="auto"/>
            <w:right w:val="none" w:sz="0" w:space="0" w:color="auto"/>
          </w:divBdr>
        </w:div>
        <w:div w:id="61485295">
          <w:marLeft w:val="480"/>
          <w:marRight w:val="0"/>
          <w:marTop w:val="0"/>
          <w:marBottom w:val="0"/>
          <w:divBdr>
            <w:top w:val="none" w:sz="0" w:space="0" w:color="auto"/>
            <w:left w:val="none" w:sz="0" w:space="0" w:color="auto"/>
            <w:bottom w:val="none" w:sz="0" w:space="0" w:color="auto"/>
            <w:right w:val="none" w:sz="0" w:space="0" w:color="auto"/>
          </w:divBdr>
        </w:div>
        <w:div w:id="1697151028">
          <w:marLeft w:val="480"/>
          <w:marRight w:val="0"/>
          <w:marTop w:val="0"/>
          <w:marBottom w:val="0"/>
          <w:divBdr>
            <w:top w:val="none" w:sz="0" w:space="0" w:color="auto"/>
            <w:left w:val="none" w:sz="0" w:space="0" w:color="auto"/>
            <w:bottom w:val="none" w:sz="0" w:space="0" w:color="auto"/>
            <w:right w:val="none" w:sz="0" w:space="0" w:color="auto"/>
          </w:divBdr>
        </w:div>
        <w:div w:id="429085461">
          <w:marLeft w:val="480"/>
          <w:marRight w:val="0"/>
          <w:marTop w:val="0"/>
          <w:marBottom w:val="0"/>
          <w:divBdr>
            <w:top w:val="none" w:sz="0" w:space="0" w:color="auto"/>
            <w:left w:val="none" w:sz="0" w:space="0" w:color="auto"/>
            <w:bottom w:val="none" w:sz="0" w:space="0" w:color="auto"/>
            <w:right w:val="none" w:sz="0" w:space="0" w:color="auto"/>
          </w:divBdr>
        </w:div>
        <w:div w:id="2095859122">
          <w:marLeft w:val="480"/>
          <w:marRight w:val="0"/>
          <w:marTop w:val="0"/>
          <w:marBottom w:val="0"/>
          <w:divBdr>
            <w:top w:val="none" w:sz="0" w:space="0" w:color="auto"/>
            <w:left w:val="none" w:sz="0" w:space="0" w:color="auto"/>
            <w:bottom w:val="none" w:sz="0" w:space="0" w:color="auto"/>
            <w:right w:val="none" w:sz="0" w:space="0" w:color="auto"/>
          </w:divBdr>
        </w:div>
        <w:div w:id="1716806034">
          <w:marLeft w:val="480"/>
          <w:marRight w:val="0"/>
          <w:marTop w:val="0"/>
          <w:marBottom w:val="0"/>
          <w:divBdr>
            <w:top w:val="none" w:sz="0" w:space="0" w:color="auto"/>
            <w:left w:val="none" w:sz="0" w:space="0" w:color="auto"/>
            <w:bottom w:val="none" w:sz="0" w:space="0" w:color="auto"/>
            <w:right w:val="none" w:sz="0" w:space="0" w:color="auto"/>
          </w:divBdr>
        </w:div>
        <w:div w:id="1111783187">
          <w:marLeft w:val="480"/>
          <w:marRight w:val="0"/>
          <w:marTop w:val="0"/>
          <w:marBottom w:val="0"/>
          <w:divBdr>
            <w:top w:val="none" w:sz="0" w:space="0" w:color="auto"/>
            <w:left w:val="none" w:sz="0" w:space="0" w:color="auto"/>
            <w:bottom w:val="none" w:sz="0" w:space="0" w:color="auto"/>
            <w:right w:val="none" w:sz="0" w:space="0" w:color="auto"/>
          </w:divBdr>
        </w:div>
        <w:div w:id="807626551">
          <w:marLeft w:val="480"/>
          <w:marRight w:val="0"/>
          <w:marTop w:val="0"/>
          <w:marBottom w:val="0"/>
          <w:divBdr>
            <w:top w:val="none" w:sz="0" w:space="0" w:color="auto"/>
            <w:left w:val="none" w:sz="0" w:space="0" w:color="auto"/>
            <w:bottom w:val="none" w:sz="0" w:space="0" w:color="auto"/>
            <w:right w:val="none" w:sz="0" w:space="0" w:color="auto"/>
          </w:divBdr>
        </w:div>
        <w:div w:id="1180974610">
          <w:marLeft w:val="480"/>
          <w:marRight w:val="0"/>
          <w:marTop w:val="0"/>
          <w:marBottom w:val="0"/>
          <w:divBdr>
            <w:top w:val="none" w:sz="0" w:space="0" w:color="auto"/>
            <w:left w:val="none" w:sz="0" w:space="0" w:color="auto"/>
            <w:bottom w:val="none" w:sz="0" w:space="0" w:color="auto"/>
            <w:right w:val="none" w:sz="0" w:space="0" w:color="auto"/>
          </w:divBdr>
        </w:div>
        <w:div w:id="1682974025">
          <w:marLeft w:val="480"/>
          <w:marRight w:val="0"/>
          <w:marTop w:val="0"/>
          <w:marBottom w:val="0"/>
          <w:divBdr>
            <w:top w:val="none" w:sz="0" w:space="0" w:color="auto"/>
            <w:left w:val="none" w:sz="0" w:space="0" w:color="auto"/>
            <w:bottom w:val="none" w:sz="0" w:space="0" w:color="auto"/>
            <w:right w:val="none" w:sz="0" w:space="0" w:color="auto"/>
          </w:divBdr>
        </w:div>
        <w:div w:id="1883784471">
          <w:marLeft w:val="480"/>
          <w:marRight w:val="0"/>
          <w:marTop w:val="0"/>
          <w:marBottom w:val="0"/>
          <w:divBdr>
            <w:top w:val="none" w:sz="0" w:space="0" w:color="auto"/>
            <w:left w:val="none" w:sz="0" w:space="0" w:color="auto"/>
            <w:bottom w:val="none" w:sz="0" w:space="0" w:color="auto"/>
            <w:right w:val="none" w:sz="0" w:space="0" w:color="auto"/>
          </w:divBdr>
        </w:div>
        <w:div w:id="390999391">
          <w:marLeft w:val="480"/>
          <w:marRight w:val="0"/>
          <w:marTop w:val="0"/>
          <w:marBottom w:val="0"/>
          <w:divBdr>
            <w:top w:val="none" w:sz="0" w:space="0" w:color="auto"/>
            <w:left w:val="none" w:sz="0" w:space="0" w:color="auto"/>
            <w:bottom w:val="none" w:sz="0" w:space="0" w:color="auto"/>
            <w:right w:val="none" w:sz="0" w:space="0" w:color="auto"/>
          </w:divBdr>
        </w:div>
        <w:div w:id="916477220">
          <w:marLeft w:val="480"/>
          <w:marRight w:val="0"/>
          <w:marTop w:val="0"/>
          <w:marBottom w:val="0"/>
          <w:divBdr>
            <w:top w:val="none" w:sz="0" w:space="0" w:color="auto"/>
            <w:left w:val="none" w:sz="0" w:space="0" w:color="auto"/>
            <w:bottom w:val="none" w:sz="0" w:space="0" w:color="auto"/>
            <w:right w:val="none" w:sz="0" w:space="0" w:color="auto"/>
          </w:divBdr>
        </w:div>
        <w:div w:id="1687441104">
          <w:marLeft w:val="480"/>
          <w:marRight w:val="0"/>
          <w:marTop w:val="0"/>
          <w:marBottom w:val="0"/>
          <w:divBdr>
            <w:top w:val="none" w:sz="0" w:space="0" w:color="auto"/>
            <w:left w:val="none" w:sz="0" w:space="0" w:color="auto"/>
            <w:bottom w:val="none" w:sz="0" w:space="0" w:color="auto"/>
            <w:right w:val="none" w:sz="0" w:space="0" w:color="auto"/>
          </w:divBdr>
        </w:div>
        <w:div w:id="357514015">
          <w:marLeft w:val="480"/>
          <w:marRight w:val="0"/>
          <w:marTop w:val="0"/>
          <w:marBottom w:val="0"/>
          <w:divBdr>
            <w:top w:val="none" w:sz="0" w:space="0" w:color="auto"/>
            <w:left w:val="none" w:sz="0" w:space="0" w:color="auto"/>
            <w:bottom w:val="none" w:sz="0" w:space="0" w:color="auto"/>
            <w:right w:val="none" w:sz="0" w:space="0" w:color="auto"/>
          </w:divBdr>
        </w:div>
        <w:div w:id="573514572">
          <w:marLeft w:val="480"/>
          <w:marRight w:val="0"/>
          <w:marTop w:val="0"/>
          <w:marBottom w:val="0"/>
          <w:divBdr>
            <w:top w:val="none" w:sz="0" w:space="0" w:color="auto"/>
            <w:left w:val="none" w:sz="0" w:space="0" w:color="auto"/>
            <w:bottom w:val="none" w:sz="0" w:space="0" w:color="auto"/>
            <w:right w:val="none" w:sz="0" w:space="0" w:color="auto"/>
          </w:divBdr>
        </w:div>
        <w:div w:id="965045373">
          <w:marLeft w:val="480"/>
          <w:marRight w:val="0"/>
          <w:marTop w:val="0"/>
          <w:marBottom w:val="0"/>
          <w:divBdr>
            <w:top w:val="none" w:sz="0" w:space="0" w:color="auto"/>
            <w:left w:val="none" w:sz="0" w:space="0" w:color="auto"/>
            <w:bottom w:val="none" w:sz="0" w:space="0" w:color="auto"/>
            <w:right w:val="none" w:sz="0" w:space="0" w:color="auto"/>
          </w:divBdr>
        </w:div>
        <w:div w:id="312635850">
          <w:marLeft w:val="480"/>
          <w:marRight w:val="0"/>
          <w:marTop w:val="0"/>
          <w:marBottom w:val="0"/>
          <w:divBdr>
            <w:top w:val="none" w:sz="0" w:space="0" w:color="auto"/>
            <w:left w:val="none" w:sz="0" w:space="0" w:color="auto"/>
            <w:bottom w:val="none" w:sz="0" w:space="0" w:color="auto"/>
            <w:right w:val="none" w:sz="0" w:space="0" w:color="auto"/>
          </w:divBdr>
        </w:div>
        <w:div w:id="1774477459">
          <w:marLeft w:val="480"/>
          <w:marRight w:val="0"/>
          <w:marTop w:val="0"/>
          <w:marBottom w:val="0"/>
          <w:divBdr>
            <w:top w:val="none" w:sz="0" w:space="0" w:color="auto"/>
            <w:left w:val="none" w:sz="0" w:space="0" w:color="auto"/>
            <w:bottom w:val="none" w:sz="0" w:space="0" w:color="auto"/>
            <w:right w:val="none" w:sz="0" w:space="0" w:color="auto"/>
          </w:divBdr>
        </w:div>
        <w:div w:id="47077983">
          <w:marLeft w:val="480"/>
          <w:marRight w:val="0"/>
          <w:marTop w:val="0"/>
          <w:marBottom w:val="0"/>
          <w:divBdr>
            <w:top w:val="none" w:sz="0" w:space="0" w:color="auto"/>
            <w:left w:val="none" w:sz="0" w:space="0" w:color="auto"/>
            <w:bottom w:val="none" w:sz="0" w:space="0" w:color="auto"/>
            <w:right w:val="none" w:sz="0" w:space="0" w:color="auto"/>
          </w:divBdr>
        </w:div>
        <w:div w:id="589512458">
          <w:marLeft w:val="480"/>
          <w:marRight w:val="0"/>
          <w:marTop w:val="0"/>
          <w:marBottom w:val="0"/>
          <w:divBdr>
            <w:top w:val="none" w:sz="0" w:space="0" w:color="auto"/>
            <w:left w:val="none" w:sz="0" w:space="0" w:color="auto"/>
            <w:bottom w:val="none" w:sz="0" w:space="0" w:color="auto"/>
            <w:right w:val="none" w:sz="0" w:space="0" w:color="auto"/>
          </w:divBdr>
        </w:div>
        <w:div w:id="221448165">
          <w:marLeft w:val="480"/>
          <w:marRight w:val="0"/>
          <w:marTop w:val="0"/>
          <w:marBottom w:val="0"/>
          <w:divBdr>
            <w:top w:val="none" w:sz="0" w:space="0" w:color="auto"/>
            <w:left w:val="none" w:sz="0" w:space="0" w:color="auto"/>
            <w:bottom w:val="none" w:sz="0" w:space="0" w:color="auto"/>
            <w:right w:val="none" w:sz="0" w:space="0" w:color="auto"/>
          </w:divBdr>
        </w:div>
        <w:div w:id="2013603252">
          <w:marLeft w:val="480"/>
          <w:marRight w:val="0"/>
          <w:marTop w:val="0"/>
          <w:marBottom w:val="0"/>
          <w:divBdr>
            <w:top w:val="none" w:sz="0" w:space="0" w:color="auto"/>
            <w:left w:val="none" w:sz="0" w:space="0" w:color="auto"/>
            <w:bottom w:val="none" w:sz="0" w:space="0" w:color="auto"/>
            <w:right w:val="none" w:sz="0" w:space="0" w:color="auto"/>
          </w:divBdr>
        </w:div>
        <w:div w:id="1822119063">
          <w:marLeft w:val="480"/>
          <w:marRight w:val="0"/>
          <w:marTop w:val="0"/>
          <w:marBottom w:val="0"/>
          <w:divBdr>
            <w:top w:val="none" w:sz="0" w:space="0" w:color="auto"/>
            <w:left w:val="none" w:sz="0" w:space="0" w:color="auto"/>
            <w:bottom w:val="none" w:sz="0" w:space="0" w:color="auto"/>
            <w:right w:val="none" w:sz="0" w:space="0" w:color="auto"/>
          </w:divBdr>
        </w:div>
        <w:div w:id="1372192869">
          <w:marLeft w:val="480"/>
          <w:marRight w:val="0"/>
          <w:marTop w:val="0"/>
          <w:marBottom w:val="0"/>
          <w:divBdr>
            <w:top w:val="none" w:sz="0" w:space="0" w:color="auto"/>
            <w:left w:val="none" w:sz="0" w:space="0" w:color="auto"/>
            <w:bottom w:val="none" w:sz="0" w:space="0" w:color="auto"/>
            <w:right w:val="none" w:sz="0" w:space="0" w:color="auto"/>
          </w:divBdr>
        </w:div>
        <w:div w:id="529728158">
          <w:marLeft w:val="480"/>
          <w:marRight w:val="0"/>
          <w:marTop w:val="0"/>
          <w:marBottom w:val="0"/>
          <w:divBdr>
            <w:top w:val="none" w:sz="0" w:space="0" w:color="auto"/>
            <w:left w:val="none" w:sz="0" w:space="0" w:color="auto"/>
            <w:bottom w:val="none" w:sz="0" w:space="0" w:color="auto"/>
            <w:right w:val="none" w:sz="0" w:space="0" w:color="auto"/>
          </w:divBdr>
        </w:div>
        <w:div w:id="1810512906">
          <w:marLeft w:val="480"/>
          <w:marRight w:val="0"/>
          <w:marTop w:val="0"/>
          <w:marBottom w:val="0"/>
          <w:divBdr>
            <w:top w:val="none" w:sz="0" w:space="0" w:color="auto"/>
            <w:left w:val="none" w:sz="0" w:space="0" w:color="auto"/>
            <w:bottom w:val="none" w:sz="0" w:space="0" w:color="auto"/>
            <w:right w:val="none" w:sz="0" w:space="0" w:color="auto"/>
          </w:divBdr>
        </w:div>
        <w:div w:id="1514303390">
          <w:marLeft w:val="480"/>
          <w:marRight w:val="0"/>
          <w:marTop w:val="0"/>
          <w:marBottom w:val="0"/>
          <w:divBdr>
            <w:top w:val="none" w:sz="0" w:space="0" w:color="auto"/>
            <w:left w:val="none" w:sz="0" w:space="0" w:color="auto"/>
            <w:bottom w:val="none" w:sz="0" w:space="0" w:color="auto"/>
            <w:right w:val="none" w:sz="0" w:space="0" w:color="auto"/>
          </w:divBdr>
        </w:div>
        <w:div w:id="742339196">
          <w:marLeft w:val="480"/>
          <w:marRight w:val="0"/>
          <w:marTop w:val="0"/>
          <w:marBottom w:val="0"/>
          <w:divBdr>
            <w:top w:val="none" w:sz="0" w:space="0" w:color="auto"/>
            <w:left w:val="none" w:sz="0" w:space="0" w:color="auto"/>
            <w:bottom w:val="none" w:sz="0" w:space="0" w:color="auto"/>
            <w:right w:val="none" w:sz="0" w:space="0" w:color="auto"/>
          </w:divBdr>
        </w:div>
        <w:div w:id="1459487903">
          <w:marLeft w:val="480"/>
          <w:marRight w:val="0"/>
          <w:marTop w:val="0"/>
          <w:marBottom w:val="0"/>
          <w:divBdr>
            <w:top w:val="none" w:sz="0" w:space="0" w:color="auto"/>
            <w:left w:val="none" w:sz="0" w:space="0" w:color="auto"/>
            <w:bottom w:val="none" w:sz="0" w:space="0" w:color="auto"/>
            <w:right w:val="none" w:sz="0" w:space="0" w:color="auto"/>
          </w:divBdr>
        </w:div>
        <w:div w:id="1449276777">
          <w:marLeft w:val="480"/>
          <w:marRight w:val="0"/>
          <w:marTop w:val="0"/>
          <w:marBottom w:val="0"/>
          <w:divBdr>
            <w:top w:val="none" w:sz="0" w:space="0" w:color="auto"/>
            <w:left w:val="none" w:sz="0" w:space="0" w:color="auto"/>
            <w:bottom w:val="none" w:sz="0" w:space="0" w:color="auto"/>
            <w:right w:val="none" w:sz="0" w:space="0" w:color="auto"/>
          </w:divBdr>
        </w:div>
        <w:div w:id="142896165">
          <w:marLeft w:val="480"/>
          <w:marRight w:val="0"/>
          <w:marTop w:val="0"/>
          <w:marBottom w:val="0"/>
          <w:divBdr>
            <w:top w:val="none" w:sz="0" w:space="0" w:color="auto"/>
            <w:left w:val="none" w:sz="0" w:space="0" w:color="auto"/>
            <w:bottom w:val="none" w:sz="0" w:space="0" w:color="auto"/>
            <w:right w:val="none" w:sz="0" w:space="0" w:color="auto"/>
          </w:divBdr>
        </w:div>
        <w:div w:id="1582908827">
          <w:marLeft w:val="480"/>
          <w:marRight w:val="0"/>
          <w:marTop w:val="0"/>
          <w:marBottom w:val="0"/>
          <w:divBdr>
            <w:top w:val="none" w:sz="0" w:space="0" w:color="auto"/>
            <w:left w:val="none" w:sz="0" w:space="0" w:color="auto"/>
            <w:bottom w:val="none" w:sz="0" w:space="0" w:color="auto"/>
            <w:right w:val="none" w:sz="0" w:space="0" w:color="auto"/>
          </w:divBdr>
        </w:div>
        <w:div w:id="1839074053">
          <w:marLeft w:val="480"/>
          <w:marRight w:val="0"/>
          <w:marTop w:val="0"/>
          <w:marBottom w:val="0"/>
          <w:divBdr>
            <w:top w:val="none" w:sz="0" w:space="0" w:color="auto"/>
            <w:left w:val="none" w:sz="0" w:space="0" w:color="auto"/>
            <w:bottom w:val="none" w:sz="0" w:space="0" w:color="auto"/>
            <w:right w:val="none" w:sz="0" w:space="0" w:color="auto"/>
          </w:divBdr>
        </w:div>
        <w:div w:id="1487279348">
          <w:marLeft w:val="480"/>
          <w:marRight w:val="0"/>
          <w:marTop w:val="0"/>
          <w:marBottom w:val="0"/>
          <w:divBdr>
            <w:top w:val="none" w:sz="0" w:space="0" w:color="auto"/>
            <w:left w:val="none" w:sz="0" w:space="0" w:color="auto"/>
            <w:bottom w:val="none" w:sz="0" w:space="0" w:color="auto"/>
            <w:right w:val="none" w:sz="0" w:space="0" w:color="auto"/>
          </w:divBdr>
        </w:div>
        <w:div w:id="1463184509">
          <w:marLeft w:val="480"/>
          <w:marRight w:val="0"/>
          <w:marTop w:val="0"/>
          <w:marBottom w:val="0"/>
          <w:divBdr>
            <w:top w:val="none" w:sz="0" w:space="0" w:color="auto"/>
            <w:left w:val="none" w:sz="0" w:space="0" w:color="auto"/>
            <w:bottom w:val="none" w:sz="0" w:space="0" w:color="auto"/>
            <w:right w:val="none" w:sz="0" w:space="0" w:color="auto"/>
          </w:divBdr>
        </w:div>
        <w:div w:id="656495380">
          <w:marLeft w:val="480"/>
          <w:marRight w:val="0"/>
          <w:marTop w:val="0"/>
          <w:marBottom w:val="0"/>
          <w:divBdr>
            <w:top w:val="none" w:sz="0" w:space="0" w:color="auto"/>
            <w:left w:val="none" w:sz="0" w:space="0" w:color="auto"/>
            <w:bottom w:val="none" w:sz="0" w:space="0" w:color="auto"/>
            <w:right w:val="none" w:sz="0" w:space="0" w:color="auto"/>
          </w:divBdr>
        </w:div>
        <w:div w:id="1356692509">
          <w:marLeft w:val="480"/>
          <w:marRight w:val="0"/>
          <w:marTop w:val="0"/>
          <w:marBottom w:val="0"/>
          <w:divBdr>
            <w:top w:val="none" w:sz="0" w:space="0" w:color="auto"/>
            <w:left w:val="none" w:sz="0" w:space="0" w:color="auto"/>
            <w:bottom w:val="none" w:sz="0" w:space="0" w:color="auto"/>
            <w:right w:val="none" w:sz="0" w:space="0" w:color="auto"/>
          </w:divBdr>
        </w:div>
        <w:div w:id="148789810">
          <w:marLeft w:val="480"/>
          <w:marRight w:val="0"/>
          <w:marTop w:val="0"/>
          <w:marBottom w:val="0"/>
          <w:divBdr>
            <w:top w:val="none" w:sz="0" w:space="0" w:color="auto"/>
            <w:left w:val="none" w:sz="0" w:space="0" w:color="auto"/>
            <w:bottom w:val="none" w:sz="0" w:space="0" w:color="auto"/>
            <w:right w:val="none" w:sz="0" w:space="0" w:color="auto"/>
          </w:divBdr>
        </w:div>
        <w:div w:id="1224176123">
          <w:marLeft w:val="480"/>
          <w:marRight w:val="0"/>
          <w:marTop w:val="0"/>
          <w:marBottom w:val="0"/>
          <w:divBdr>
            <w:top w:val="none" w:sz="0" w:space="0" w:color="auto"/>
            <w:left w:val="none" w:sz="0" w:space="0" w:color="auto"/>
            <w:bottom w:val="none" w:sz="0" w:space="0" w:color="auto"/>
            <w:right w:val="none" w:sz="0" w:space="0" w:color="auto"/>
          </w:divBdr>
        </w:div>
        <w:div w:id="1462453595">
          <w:marLeft w:val="480"/>
          <w:marRight w:val="0"/>
          <w:marTop w:val="0"/>
          <w:marBottom w:val="0"/>
          <w:divBdr>
            <w:top w:val="none" w:sz="0" w:space="0" w:color="auto"/>
            <w:left w:val="none" w:sz="0" w:space="0" w:color="auto"/>
            <w:bottom w:val="none" w:sz="0" w:space="0" w:color="auto"/>
            <w:right w:val="none" w:sz="0" w:space="0" w:color="auto"/>
          </w:divBdr>
        </w:div>
        <w:div w:id="1074858935">
          <w:marLeft w:val="480"/>
          <w:marRight w:val="0"/>
          <w:marTop w:val="0"/>
          <w:marBottom w:val="0"/>
          <w:divBdr>
            <w:top w:val="none" w:sz="0" w:space="0" w:color="auto"/>
            <w:left w:val="none" w:sz="0" w:space="0" w:color="auto"/>
            <w:bottom w:val="none" w:sz="0" w:space="0" w:color="auto"/>
            <w:right w:val="none" w:sz="0" w:space="0" w:color="auto"/>
          </w:divBdr>
        </w:div>
        <w:div w:id="47921669">
          <w:marLeft w:val="480"/>
          <w:marRight w:val="0"/>
          <w:marTop w:val="0"/>
          <w:marBottom w:val="0"/>
          <w:divBdr>
            <w:top w:val="none" w:sz="0" w:space="0" w:color="auto"/>
            <w:left w:val="none" w:sz="0" w:space="0" w:color="auto"/>
            <w:bottom w:val="none" w:sz="0" w:space="0" w:color="auto"/>
            <w:right w:val="none" w:sz="0" w:space="0" w:color="auto"/>
          </w:divBdr>
        </w:div>
        <w:div w:id="1682394490">
          <w:marLeft w:val="480"/>
          <w:marRight w:val="0"/>
          <w:marTop w:val="0"/>
          <w:marBottom w:val="0"/>
          <w:divBdr>
            <w:top w:val="none" w:sz="0" w:space="0" w:color="auto"/>
            <w:left w:val="none" w:sz="0" w:space="0" w:color="auto"/>
            <w:bottom w:val="none" w:sz="0" w:space="0" w:color="auto"/>
            <w:right w:val="none" w:sz="0" w:space="0" w:color="auto"/>
          </w:divBdr>
        </w:div>
        <w:div w:id="1648438652">
          <w:marLeft w:val="480"/>
          <w:marRight w:val="0"/>
          <w:marTop w:val="0"/>
          <w:marBottom w:val="0"/>
          <w:divBdr>
            <w:top w:val="none" w:sz="0" w:space="0" w:color="auto"/>
            <w:left w:val="none" w:sz="0" w:space="0" w:color="auto"/>
            <w:bottom w:val="none" w:sz="0" w:space="0" w:color="auto"/>
            <w:right w:val="none" w:sz="0" w:space="0" w:color="auto"/>
          </w:divBdr>
        </w:div>
        <w:div w:id="228270450">
          <w:marLeft w:val="480"/>
          <w:marRight w:val="0"/>
          <w:marTop w:val="0"/>
          <w:marBottom w:val="0"/>
          <w:divBdr>
            <w:top w:val="none" w:sz="0" w:space="0" w:color="auto"/>
            <w:left w:val="none" w:sz="0" w:space="0" w:color="auto"/>
            <w:bottom w:val="none" w:sz="0" w:space="0" w:color="auto"/>
            <w:right w:val="none" w:sz="0" w:space="0" w:color="auto"/>
          </w:divBdr>
        </w:div>
        <w:div w:id="895047085">
          <w:marLeft w:val="480"/>
          <w:marRight w:val="0"/>
          <w:marTop w:val="0"/>
          <w:marBottom w:val="0"/>
          <w:divBdr>
            <w:top w:val="none" w:sz="0" w:space="0" w:color="auto"/>
            <w:left w:val="none" w:sz="0" w:space="0" w:color="auto"/>
            <w:bottom w:val="none" w:sz="0" w:space="0" w:color="auto"/>
            <w:right w:val="none" w:sz="0" w:space="0" w:color="auto"/>
          </w:divBdr>
        </w:div>
        <w:div w:id="1738279508">
          <w:marLeft w:val="480"/>
          <w:marRight w:val="0"/>
          <w:marTop w:val="0"/>
          <w:marBottom w:val="0"/>
          <w:divBdr>
            <w:top w:val="none" w:sz="0" w:space="0" w:color="auto"/>
            <w:left w:val="none" w:sz="0" w:space="0" w:color="auto"/>
            <w:bottom w:val="none" w:sz="0" w:space="0" w:color="auto"/>
            <w:right w:val="none" w:sz="0" w:space="0" w:color="auto"/>
          </w:divBdr>
        </w:div>
      </w:divsChild>
    </w:div>
    <w:div w:id="978456726">
      <w:bodyDiv w:val="1"/>
      <w:marLeft w:val="0"/>
      <w:marRight w:val="0"/>
      <w:marTop w:val="0"/>
      <w:marBottom w:val="0"/>
      <w:divBdr>
        <w:top w:val="none" w:sz="0" w:space="0" w:color="auto"/>
        <w:left w:val="none" w:sz="0" w:space="0" w:color="auto"/>
        <w:bottom w:val="none" w:sz="0" w:space="0" w:color="auto"/>
        <w:right w:val="none" w:sz="0" w:space="0" w:color="auto"/>
      </w:divBdr>
    </w:div>
    <w:div w:id="979306783">
      <w:bodyDiv w:val="1"/>
      <w:marLeft w:val="0"/>
      <w:marRight w:val="0"/>
      <w:marTop w:val="0"/>
      <w:marBottom w:val="0"/>
      <w:divBdr>
        <w:top w:val="none" w:sz="0" w:space="0" w:color="auto"/>
        <w:left w:val="none" w:sz="0" w:space="0" w:color="auto"/>
        <w:bottom w:val="none" w:sz="0" w:space="0" w:color="auto"/>
        <w:right w:val="none" w:sz="0" w:space="0" w:color="auto"/>
      </w:divBdr>
    </w:div>
    <w:div w:id="979504850">
      <w:bodyDiv w:val="1"/>
      <w:marLeft w:val="0"/>
      <w:marRight w:val="0"/>
      <w:marTop w:val="0"/>
      <w:marBottom w:val="0"/>
      <w:divBdr>
        <w:top w:val="none" w:sz="0" w:space="0" w:color="auto"/>
        <w:left w:val="none" w:sz="0" w:space="0" w:color="auto"/>
        <w:bottom w:val="none" w:sz="0" w:space="0" w:color="auto"/>
        <w:right w:val="none" w:sz="0" w:space="0" w:color="auto"/>
      </w:divBdr>
    </w:div>
    <w:div w:id="979572341">
      <w:bodyDiv w:val="1"/>
      <w:marLeft w:val="0"/>
      <w:marRight w:val="0"/>
      <w:marTop w:val="0"/>
      <w:marBottom w:val="0"/>
      <w:divBdr>
        <w:top w:val="none" w:sz="0" w:space="0" w:color="auto"/>
        <w:left w:val="none" w:sz="0" w:space="0" w:color="auto"/>
        <w:bottom w:val="none" w:sz="0" w:space="0" w:color="auto"/>
        <w:right w:val="none" w:sz="0" w:space="0" w:color="auto"/>
      </w:divBdr>
    </w:div>
    <w:div w:id="979968089">
      <w:bodyDiv w:val="1"/>
      <w:marLeft w:val="0"/>
      <w:marRight w:val="0"/>
      <w:marTop w:val="0"/>
      <w:marBottom w:val="0"/>
      <w:divBdr>
        <w:top w:val="none" w:sz="0" w:space="0" w:color="auto"/>
        <w:left w:val="none" w:sz="0" w:space="0" w:color="auto"/>
        <w:bottom w:val="none" w:sz="0" w:space="0" w:color="auto"/>
        <w:right w:val="none" w:sz="0" w:space="0" w:color="auto"/>
      </w:divBdr>
    </w:div>
    <w:div w:id="980157257">
      <w:bodyDiv w:val="1"/>
      <w:marLeft w:val="0"/>
      <w:marRight w:val="0"/>
      <w:marTop w:val="0"/>
      <w:marBottom w:val="0"/>
      <w:divBdr>
        <w:top w:val="none" w:sz="0" w:space="0" w:color="auto"/>
        <w:left w:val="none" w:sz="0" w:space="0" w:color="auto"/>
        <w:bottom w:val="none" w:sz="0" w:space="0" w:color="auto"/>
        <w:right w:val="none" w:sz="0" w:space="0" w:color="auto"/>
      </w:divBdr>
    </w:div>
    <w:div w:id="980428421">
      <w:bodyDiv w:val="1"/>
      <w:marLeft w:val="0"/>
      <w:marRight w:val="0"/>
      <w:marTop w:val="0"/>
      <w:marBottom w:val="0"/>
      <w:divBdr>
        <w:top w:val="none" w:sz="0" w:space="0" w:color="auto"/>
        <w:left w:val="none" w:sz="0" w:space="0" w:color="auto"/>
        <w:bottom w:val="none" w:sz="0" w:space="0" w:color="auto"/>
        <w:right w:val="none" w:sz="0" w:space="0" w:color="auto"/>
      </w:divBdr>
    </w:div>
    <w:div w:id="981693943">
      <w:bodyDiv w:val="1"/>
      <w:marLeft w:val="0"/>
      <w:marRight w:val="0"/>
      <w:marTop w:val="0"/>
      <w:marBottom w:val="0"/>
      <w:divBdr>
        <w:top w:val="none" w:sz="0" w:space="0" w:color="auto"/>
        <w:left w:val="none" w:sz="0" w:space="0" w:color="auto"/>
        <w:bottom w:val="none" w:sz="0" w:space="0" w:color="auto"/>
        <w:right w:val="none" w:sz="0" w:space="0" w:color="auto"/>
      </w:divBdr>
    </w:div>
    <w:div w:id="982345591">
      <w:bodyDiv w:val="1"/>
      <w:marLeft w:val="0"/>
      <w:marRight w:val="0"/>
      <w:marTop w:val="0"/>
      <w:marBottom w:val="0"/>
      <w:divBdr>
        <w:top w:val="none" w:sz="0" w:space="0" w:color="auto"/>
        <w:left w:val="none" w:sz="0" w:space="0" w:color="auto"/>
        <w:bottom w:val="none" w:sz="0" w:space="0" w:color="auto"/>
        <w:right w:val="none" w:sz="0" w:space="0" w:color="auto"/>
      </w:divBdr>
    </w:div>
    <w:div w:id="983126133">
      <w:bodyDiv w:val="1"/>
      <w:marLeft w:val="0"/>
      <w:marRight w:val="0"/>
      <w:marTop w:val="0"/>
      <w:marBottom w:val="0"/>
      <w:divBdr>
        <w:top w:val="none" w:sz="0" w:space="0" w:color="auto"/>
        <w:left w:val="none" w:sz="0" w:space="0" w:color="auto"/>
        <w:bottom w:val="none" w:sz="0" w:space="0" w:color="auto"/>
        <w:right w:val="none" w:sz="0" w:space="0" w:color="auto"/>
      </w:divBdr>
    </w:div>
    <w:div w:id="983702944">
      <w:bodyDiv w:val="1"/>
      <w:marLeft w:val="0"/>
      <w:marRight w:val="0"/>
      <w:marTop w:val="0"/>
      <w:marBottom w:val="0"/>
      <w:divBdr>
        <w:top w:val="none" w:sz="0" w:space="0" w:color="auto"/>
        <w:left w:val="none" w:sz="0" w:space="0" w:color="auto"/>
        <w:bottom w:val="none" w:sz="0" w:space="0" w:color="auto"/>
        <w:right w:val="none" w:sz="0" w:space="0" w:color="auto"/>
      </w:divBdr>
    </w:div>
    <w:div w:id="984357185">
      <w:bodyDiv w:val="1"/>
      <w:marLeft w:val="0"/>
      <w:marRight w:val="0"/>
      <w:marTop w:val="0"/>
      <w:marBottom w:val="0"/>
      <w:divBdr>
        <w:top w:val="none" w:sz="0" w:space="0" w:color="auto"/>
        <w:left w:val="none" w:sz="0" w:space="0" w:color="auto"/>
        <w:bottom w:val="none" w:sz="0" w:space="0" w:color="auto"/>
        <w:right w:val="none" w:sz="0" w:space="0" w:color="auto"/>
      </w:divBdr>
    </w:div>
    <w:div w:id="984431128">
      <w:bodyDiv w:val="1"/>
      <w:marLeft w:val="0"/>
      <w:marRight w:val="0"/>
      <w:marTop w:val="0"/>
      <w:marBottom w:val="0"/>
      <w:divBdr>
        <w:top w:val="none" w:sz="0" w:space="0" w:color="auto"/>
        <w:left w:val="none" w:sz="0" w:space="0" w:color="auto"/>
        <w:bottom w:val="none" w:sz="0" w:space="0" w:color="auto"/>
        <w:right w:val="none" w:sz="0" w:space="0" w:color="auto"/>
      </w:divBdr>
    </w:div>
    <w:div w:id="984552528">
      <w:bodyDiv w:val="1"/>
      <w:marLeft w:val="0"/>
      <w:marRight w:val="0"/>
      <w:marTop w:val="0"/>
      <w:marBottom w:val="0"/>
      <w:divBdr>
        <w:top w:val="none" w:sz="0" w:space="0" w:color="auto"/>
        <w:left w:val="none" w:sz="0" w:space="0" w:color="auto"/>
        <w:bottom w:val="none" w:sz="0" w:space="0" w:color="auto"/>
        <w:right w:val="none" w:sz="0" w:space="0" w:color="auto"/>
      </w:divBdr>
    </w:div>
    <w:div w:id="984697461">
      <w:bodyDiv w:val="1"/>
      <w:marLeft w:val="0"/>
      <w:marRight w:val="0"/>
      <w:marTop w:val="0"/>
      <w:marBottom w:val="0"/>
      <w:divBdr>
        <w:top w:val="none" w:sz="0" w:space="0" w:color="auto"/>
        <w:left w:val="none" w:sz="0" w:space="0" w:color="auto"/>
        <w:bottom w:val="none" w:sz="0" w:space="0" w:color="auto"/>
        <w:right w:val="none" w:sz="0" w:space="0" w:color="auto"/>
      </w:divBdr>
    </w:div>
    <w:div w:id="984700563">
      <w:bodyDiv w:val="1"/>
      <w:marLeft w:val="0"/>
      <w:marRight w:val="0"/>
      <w:marTop w:val="0"/>
      <w:marBottom w:val="0"/>
      <w:divBdr>
        <w:top w:val="none" w:sz="0" w:space="0" w:color="auto"/>
        <w:left w:val="none" w:sz="0" w:space="0" w:color="auto"/>
        <w:bottom w:val="none" w:sz="0" w:space="0" w:color="auto"/>
        <w:right w:val="none" w:sz="0" w:space="0" w:color="auto"/>
      </w:divBdr>
    </w:div>
    <w:div w:id="986514154">
      <w:bodyDiv w:val="1"/>
      <w:marLeft w:val="0"/>
      <w:marRight w:val="0"/>
      <w:marTop w:val="0"/>
      <w:marBottom w:val="0"/>
      <w:divBdr>
        <w:top w:val="none" w:sz="0" w:space="0" w:color="auto"/>
        <w:left w:val="none" w:sz="0" w:space="0" w:color="auto"/>
        <w:bottom w:val="none" w:sz="0" w:space="0" w:color="auto"/>
        <w:right w:val="none" w:sz="0" w:space="0" w:color="auto"/>
      </w:divBdr>
    </w:div>
    <w:div w:id="986519710">
      <w:bodyDiv w:val="1"/>
      <w:marLeft w:val="0"/>
      <w:marRight w:val="0"/>
      <w:marTop w:val="0"/>
      <w:marBottom w:val="0"/>
      <w:divBdr>
        <w:top w:val="none" w:sz="0" w:space="0" w:color="auto"/>
        <w:left w:val="none" w:sz="0" w:space="0" w:color="auto"/>
        <w:bottom w:val="none" w:sz="0" w:space="0" w:color="auto"/>
        <w:right w:val="none" w:sz="0" w:space="0" w:color="auto"/>
      </w:divBdr>
    </w:div>
    <w:div w:id="986588814">
      <w:bodyDiv w:val="1"/>
      <w:marLeft w:val="0"/>
      <w:marRight w:val="0"/>
      <w:marTop w:val="0"/>
      <w:marBottom w:val="0"/>
      <w:divBdr>
        <w:top w:val="none" w:sz="0" w:space="0" w:color="auto"/>
        <w:left w:val="none" w:sz="0" w:space="0" w:color="auto"/>
        <w:bottom w:val="none" w:sz="0" w:space="0" w:color="auto"/>
        <w:right w:val="none" w:sz="0" w:space="0" w:color="auto"/>
      </w:divBdr>
    </w:div>
    <w:div w:id="986783109">
      <w:bodyDiv w:val="1"/>
      <w:marLeft w:val="0"/>
      <w:marRight w:val="0"/>
      <w:marTop w:val="0"/>
      <w:marBottom w:val="0"/>
      <w:divBdr>
        <w:top w:val="none" w:sz="0" w:space="0" w:color="auto"/>
        <w:left w:val="none" w:sz="0" w:space="0" w:color="auto"/>
        <w:bottom w:val="none" w:sz="0" w:space="0" w:color="auto"/>
        <w:right w:val="none" w:sz="0" w:space="0" w:color="auto"/>
      </w:divBdr>
    </w:div>
    <w:div w:id="986862278">
      <w:bodyDiv w:val="1"/>
      <w:marLeft w:val="0"/>
      <w:marRight w:val="0"/>
      <w:marTop w:val="0"/>
      <w:marBottom w:val="0"/>
      <w:divBdr>
        <w:top w:val="none" w:sz="0" w:space="0" w:color="auto"/>
        <w:left w:val="none" w:sz="0" w:space="0" w:color="auto"/>
        <w:bottom w:val="none" w:sz="0" w:space="0" w:color="auto"/>
        <w:right w:val="none" w:sz="0" w:space="0" w:color="auto"/>
      </w:divBdr>
    </w:div>
    <w:div w:id="987903307">
      <w:bodyDiv w:val="1"/>
      <w:marLeft w:val="0"/>
      <w:marRight w:val="0"/>
      <w:marTop w:val="0"/>
      <w:marBottom w:val="0"/>
      <w:divBdr>
        <w:top w:val="none" w:sz="0" w:space="0" w:color="auto"/>
        <w:left w:val="none" w:sz="0" w:space="0" w:color="auto"/>
        <w:bottom w:val="none" w:sz="0" w:space="0" w:color="auto"/>
        <w:right w:val="none" w:sz="0" w:space="0" w:color="auto"/>
      </w:divBdr>
    </w:div>
    <w:div w:id="988092067">
      <w:bodyDiv w:val="1"/>
      <w:marLeft w:val="0"/>
      <w:marRight w:val="0"/>
      <w:marTop w:val="0"/>
      <w:marBottom w:val="0"/>
      <w:divBdr>
        <w:top w:val="none" w:sz="0" w:space="0" w:color="auto"/>
        <w:left w:val="none" w:sz="0" w:space="0" w:color="auto"/>
        <w:bottom w:val="none" w:sz="0" w:space="0" w:color="auto"/>
        <w:right w:val="none" w:sz="0" w:space="0" w:color="auto"/>
      </w:divBdr>
    </w:div>
    <w:div w:id="988169474">
      <w:bodyDiv w:val="1"/>
      <w:marLeft w:val="0"/>
      <w:marRight w:val="0"/>
      <w:marTop w:val="0"/>
      <w:marBottom w:val="0"/>
      <w:divBdr>
        <w:top w:val="none" w:sz="0" w:space="0" w:color="auto"/>
        <w:left w:val="none" w:sz="0" w:space="0" w:color="auto"/>
        <w:bottom w:val="none" w:sz="0" w:space="0" w:color="auto"/>
        <w:right w:val="none" w:sz="0" w:space="0" w:color="auto"/>
      </w:divBdr>
    </w:div>
    <w:div w:id="990404606">
      <w:bodyDiv w:val="1"/>
      <w:marLeft w:val="0"/>
      <w:marRight w:val="0"/>
      <w:marTop w:val="0"/>
      <w:marBottom w:val="0"/>
      <w:divBdr>
        <w:top w:val="none" w:sz="0" w:space="0" w:color="auto"/>
        <w:left w:val="none" w:sz="0" w:space="0" w:color="auto"/>
        <w:bottom w:val="none" w:sz="0" w:space="0" w:color="auto"/>
        <w:right w:val="none" w:sz="0" w:space="0" w:color="auto"/>
      </w:divBdr>
    </w:div>
    <w:div w:id="990595251">
      <w:bodyDiv w:val="1"/>
      <w:marLeft w:val="0"/>
      <w:marRight w:val="0"/>
      <w:marTop w:val="0"/>
      <w:marBottom w:val="0"/>
      <w:divBdr>
        <w:top w:val="none" w:sz="0" w:space="0" w:color="auto"/>
        <w:left w:val="none" w:sz="0" w:space="0" w:color="auto"/>
        <w:bottom w:val="none" w:sz="0" w:space="0" w:color="auto"/>
        <w:right w:val="none" w:sz="0" w:space="0" w:color="auto"/>
      </w:divBdr>
    </w:div>
    <w:div w:id="992367178">
      <w:bodyDiv w:val="1"/>
      <w:marLeft w:val="0"/>
      <w:marRight w:val="0"/>
      <w:marTop w:val="0"/>
      <w:marBottom w:val="0"/>
      <w:divBdr>
        <w:top w:val="none" w:sz="0" w:space="0" w:color="auto"/>
        <w:left w:val="none" w:sz="0" w:space="0" w:color="auto"/>
        <w:bottom w:val="none" w:sz="0" w:space="0" w:color="auto"/>
        <w:right w:val="none" w:sz="0" w:space="0" w:color="auto"/>
      </w:divBdr>
    </w:div>
    <w:div w:id="992609185">
      <w:bodyDiv w:val="1"/>
      <w:marLeft w:val="0"/>
      <w:marRight w:val="0"/>
      <w:marTop w:val="0"/>
      <w:marBottom w:val="0"/>
      <w:divBdr>
        <w:top w:val="none" w:sz="0" w:space="0" w:color="auto"/>
        <w:left w:val="none" w:sz="0" w:space="0" w:color="auto"/>
        <w:bottom w:val="none" w:sz="0" w:space="0" w:color="auto"/>
        <w:right w:val="none" w:sz="0" w:space="0" w:color="auto"/>
      </w:divBdr>
    </w:div>
    <w:div w:id="992876520">
      <w:bodyDiv w:val="1"/>
      <w:marLeft w:val="0"/>
      <w:marRight w:val="0"/>
      <w:marTop w:val="0"/>
      <w:marBottom w:val="0"/>
      <w:divBdr>
        <w:top w:val="none" w:sz="0" w:space="0" w:color="auto"/>
        <w:left w:val="none" w:sz="0" w:space="0" w:color="auto"/>
        <w:bottom w:val="none" w:sz="0" w:space="0" w:color="auto"/>
        <w:right w:val="none" w:sz="0" w:space="0" w:color="auto"/>
      </w:divBdr>
    </w:div>
    <w:div w:id="993022759">
      <w:bodyDiv w:val="1"/>
      <w:marLeft w:val="0"/>
      <w:marRight w:val="0"/>
      <w:marTop w:val="0"/>
      <w:marBottom w:val="0"/>
      <w:divBdr>
        <w:top w:val="none" w:sz="0" w:space="0" w:color="auto"/>
        <w:left w:val="none" w:sz="0" w:space="0" w:color="auto"/>
        <w:bottom w:val="none" w:sz="0" w:space="0" w:color="auto"/>
        <w:right w:val="none" w:sz="0" w:space="0" w:color="auto"/>
      </w:divBdr>
    </w:div>
    <w:div w:id="993802194">
      <w:bodyDiv w:val="1"/>
      <w:marLeft w:val="0"/>
      <w:marRight w:val="0"/>
      <w:marTop w:val="0"/>
      <w:marBottom w:val="0"/>
      <w:divBdr>
        <w:top w:val="none" w:sz="0" w:space="0" w:color="auto"/>
        <w:left w:val="none" w:sz="0" w:space="0" w:color="auto"/>
        <w:bottom w:val="none" w:sz="0" w:space="0" w:color="auto"/>
        <w:right w:val="none" w:sz="0" w:space="0" w:color="auto"/>
      </w:divBdr>
    </w:div>
    <w:div w:id="994190755">
      <w:bodyDiv w:val="1"/>
      <w:marLeft w:val="0"/>
      <w:marRight w:val="0"/>
      <w:marTop w:val="0"/>
      <w:marBottom w:val="0"/>
      <w:divBdr>
        <w:top w:val="none" w:sz="0" w:space="0" w:color="auto"/>
        <w:left w:val="none" w:sz="0" w:space="0" w:color="auto"/>
        <w:bottom w:val="none" w:sz="0" w:space="0" w:color="auto"/>
        <w:right w:val="none" w:sz="0" w:space="0" w:color="auto"/>
      </w:divBdr>
      <w:divsChild>
        <w:div w:id="1387493011">
          <w:marLeft w:val="480"/>
          <w:marRight w:val="0"/>
          <w:marTop w:val="0"/>
          <w:marBottom w:val="0"/>
          <w:divBdr>
            <w:top w:val="none" w:sz="0" w:space="0" w:color="auto"/>
            <w:left w:val="none" w:sz="0" w:space="0" w:color="auto"/>
            <w:bottom w:val="none" w:sz="0" w:space="0" w:color="auto"/>
            <w:right w:val="none" w:sz="0" w:space="0" w:color="auto"/>
          </w:divBdr>
        </w:div>
        <w:div w:id="582646491">
          <w:marLeft w:val="480"/>
          <w:marRight w:val="0"/>
          <w:marTop w:val="0"/>
          <w:marBottom w:val="0"/>
          <w:divBdr>
            <w:top w:val="none" w:sz="0" w:space="0" w:color="auto"/>
            <w:left w:val="none" w:sz="0" w:space="0" w:color="auto"/>
            <w:bottom w:val="none" w:sz="0" w:space="0" w:color="auto"/>
            <w:right w:val="none" w:sz="0" w:space="0" w:color="auto"/>
          </w:divBdr>
        </w:div>
        <w:div w:id="1217738913">
          <w:marLeft w:val="480"/>
          <w:marRight w:val="0"/>
          <w:marTop w:val="0"/>
          <w:marBottom w:val="0"/>
          <w:divBdr>
            <w:top w:val="none" w:sz="0" w:space="0" w:color="auto"/>
            <w:left w:val="none" w:sz="0" w:space="0" w:color="auto"/>
            <w:bottom w:val="none" w:sz="0" w:space="0" w:color="auto"/>
            <w:right w:val="none" w:sz="0" w:space="0" w:color="auto"/>
          </w:divBdr>
        </w:div>
        <w:div w:id="338698058">
          <w:marLeft w:val="480"/>
          <w:marRight w:val="0"/>
          <w:marTop w:val="0"/>
          <w:marBottom w:val="0"/>
          <w:divBdr>
            <w:top w:val="none" w:sz="0" w:space="0" w:color="auto"/>
            <w:left w:val="none" w:sz="0" w:space="0" w:color="auto"/>
            <w:bottom w:val="none" w:sz="0" w:space="0" w:color="auto"/>
            <w:right w:val="none" w:sz="0" w:space="0" w:color="auto"/>
          </w:divBdr>
        </w:div>
        <w:div w:id="1676565609">
          <w:marLeft w:val="480"/>
          <w:marRight w:val="0"/>
          <w:marTop w:val="0"/>
          <w:marBottom w:val="0"/>
          <w:divBdr>
            <w:top w:val="none" w:sz="0" w:space="0" w:color="auto"/>
            <w:left w:val="none" w:sz="0" w:space="0" w:color="auto"/>
            <w:bottom w:val="none" w:sz="0" w:space="0" w:color="auto"/>
            <w:right w:val="none" w:sz="0" w:space="0" w:color="auto"/>
          </w:divBdr>
        </w:div>
        <w:div w:id="1326982178">
          <w:marLeft w:val="480"/>
          <w:marRight w:val="0"/>
          <w:marTop w:val="0"/>
          <w:marBottom w:val="0"/>
          <w:divBdr>
            <w:top w:val="none" w:sz="0" w:space="0" w:color="auto"/>
            <w:left w:val="none" w:sz="0" w:space="0" w:color="auto"/>
            <w:bottom w:val="none" w:sz="0" w:space="0" w:color="auto"/>
            <w:right w:val="none" w:sz="0" w:space="0" w:color="auto"/>
          </w:divBdr>
        </w:div>
        <w:div w:id="1259220515">
          <w:marLeft w:val="480"/>
          <w:marRight w:val="0"/>
          <w:marTop w:val="0"/>
          <w:marBottom w:val="0"/>
          <w:divBdr>
            <w:top w:val="none" w:sz="0" w:space="0" w:color="auto"/>
            <w:left w:val="none" w:sz="0" w:space="0" w:color="auto"/>
            <w:bottom w:val="none" w:sz="0" w:space="0" w:color="auto"/>
            <w:right w:val="none" w:sz="0" w:space="0" w:color="auto"/>
          </w:divBdr>
        </w:div>
        <w:div w:id="2108038577">
          <w:marLeft w:val="480"/>
          <w:marRight w:val="0"/>
          <w:marTop w:val="0"/>
          <w:marBottom w:val="0"/>
          <w:divBdr>
            <w:top w:val="none" w:sz="0" w:space="0" w:color="auto"/>
            <w:left w:val="none" w:sz="0" w:space="0" w:color="auto"/>
            <w:bottom w:val="none" w:sz="0" w:space="0" w:color="auto"/>
            <w:right w:val="none" w:sz="0" w:space="0" w:color="auto"/>
          </w:divBdr>
        </w:div>
        <w:div w:id="275872629">
          <w:marLeft w:val="480"/>
          <w:marRight w:val="0"/>
          <w:marTop w:val="0"/>
          <w:marBottom w:val="0"/>
          <w:divBdr>
            <w:top w:val="none" w:sz="0" w:space="0" w:color="auto"/>
            <w:left w:val="none" w:sz="0" w:space="0" w:color="auto"/>
            <w:bottom w:val="none" w:sz="0" w:space="0" w:color="auto"/>
            <w:right w:val="none" w:sz="0" w:space="0" w:color="auto"/>
          </w:divBdr>
        </w:div>
        <w:div w:id="1635403868">
          <w:marLeft w:val="480"/>
          <w:marRight w:val="0"/>
          <w:marTop w:val="0"/>
          <w:marBottom w:val="0"/>
          <w:divBdr>
            <w:top w:val="none" w:sz="0" w:space="0" w:color="auto"/>
            <w:left w:val="none" w:sz="0" w:space="0" w:color="auto"/>
            <w:bottom w:val="none" w:sz="0" w:space="0" w:color="auto"/>
            <w:right w:val="none" w:sz="0" w:space="0" w:color="auto"/>
          </w:divBdr>
        </w:div>
        <w:div w:id="216938417">
          <w:marLeft w:val="480"/>
          <w:marRight w:val="0"/>
          <w:marTop w:val="0"/>
          <w:marBottom w:val="0"/>
          <w:divBdr>
            <w:top w:val="none" w:sz="0" w:space="0" w:color="auto"/>
            <w:left w:val="none" w:sz="0" w:space="0" w:color="auto"/>
            <w:bottom w:val="none" w:sz="0" w:space="0" w:color="auto"/>
            <w:right w:val="none" w:sz="0" w:space="0" w:color="auto"/>
          </w:divBdr>
        </w:div>
        <w:div w:id="667752273">
          <w:marLeft w:val="480"/>
          <w:marRight w:val="0"/>
          <w:marTop w:val="0"/>
          <w:marBottom w:val="0"/>
          <w:divBdr>
            <w:top w:val="none" w:sz="0" w:space="0" w:color="auto"/>
            <w:left w:val="none" w:sz="0" w:space="0" w:color="auto"/>
            <w:bottom w:val="none" w:sz="0" w:space="0" w:color="auto"/>
            <w:right w:val="none" w:sz="0" w:space="0" w:color="auto"/>
          </w:divBdr>
        </w:div>
        <w:div w:id="414665039">
          <w:marLeft w:val="480"/>
          <w:marRight w:val="0"/>
          <w:marTop w:val="0"/>
          <w:marBottom w:val="0"/>
          <w:divBdr>
            <w:top w:val="none" w:sz="0" w:space="0" w:color="auto"/>
            <w:left w:val="none" w:sz="0" w:space="0" w:color="auto"/>
            <w:bottom w:val="none" w:sz="0" w:space="0" w:color="auto"/>
            <w:right w:val="none" w:sz="0" w:space="0" w:color="auto"/>
          </w:divBdr>
        </w:div>
        <w:div w:id="1906715617">
          <w:marLeft w:val="480"/>
          <w:marRight w:val="0"/>
          <w:marTop w:val="0"/>
          <w:marBottom w:val="0"/>
          <w:divBdr>
            <w:top w:val="none" w:sz="0" w:space="0" w:color="auto"/>
            <w:left w:val="none" w:sz="0" w:space="0" w:color="auto"/>
            <w:bottom w:val="none" w:sz="0" w:space="0" w:color="auto"/>
            <w:right w:val="none" w:sz="0" w:space="0" w:color="auto"/>
          </w:divBdr>
        </w:div>
        <w:div w:id="1934434193">
          <w:marLeft w:val="480"/>
          <w:marRight w:val="0"/>
          <w:marTop w:val="0"/>
          <w:marBottom w:val="0"/>
          <w:divBdr>
            <w:top w:val="none" w:sz="0" w:space="0" w:color="auto"/>
            <w:left w:val="none" w:sz="0" w:space="0" w:color="auto"/>
            <w:bottom w:val="none" w:sz="0" w:space="0" w:color="auto"/>
            <w:right w:val="none" w:sz="0" w:space="0" w:color="auto"/>
          </w:divBdr>
        </w:div>
        <w:div w:id="307826490">
          <w:marLeft w:val="480"/>
          <w:marRight w:val="0"/>
          <w:marTop w:val="0"/>
          <w:marBottom w:val="0"/>
          <w:divBdr>
            <w:top w:val="none" w:sz="0" w:space="0" w:color="auto"/>
            <w:left w:val="none" w:sz="0" w:space="0" w:color="auto"/>
            <w:bottom w:val="none" w:sz="0" w:space="0" w:color="auto"/>
            <w:right w:val="none" w:sz="0" w:space="0" w:color="auto"/>
          </w:divBdr>
        </w:div>
        <w:div w:id="589504940">
          <w:marLeft w:val="480"/>
          <w:marRight w:val="0"/>
          <w:marTop w:val="0"/>
          <w:marBottom w:val="0"/>
          <w:divBdr>
            <w:top w:val="none" w:sz="0" w:space="0" w:color="auto"/>
            <w:left w:val="none" w:sz="0" w:space="0" w:color="auto"/>
            <w:bottom w:val="none" w:sz="0" w:space="0" w:color="auto"/>
            <w:right w:val="none" w:sz="0" w:space="0" w:color="auto"/>
          </w:divBdr>
        </w:div>
        <w:div w:id="1349604399">
          <w:marLeft w:val="480"/>
          <w:marRight w:val="0"/>
          <w:marTop w:val="0"/>
          <w:marBottom w:val="0"/>
          <w:divBdr>
            <w:top w:val="none" w:sz="0" w:space="0" w:color="auto"/>
            <w:left w:val="none" w:sz="0" w:space="0" w:color="auto"/>
            <w:bottom w:val="none" w:sz="0" w:space="0" w:color="auto"/>
            <w:right w:val="none" w:sz="0" w:space="0" w:color="auto"/>
          </w:divBdr>
        </w:div>
        <w:div w:id="636421926">
          <w:marLeft w:val="480"/>
          <w:marRight w:val="0"/>
          <w:marTop w:val="0"/>
          <w:marBottom w:val="0"/>
          <w:divBdr>
            <w:top w:val="none" w:sz="0" w:space="0" w:color="auto"/>
            <w:left w:val="none" w:sz="0" w:space="0" w:color="auto"/>
            <w:bottom w:val="none" w:sz="0" w:space="0" w:color="auto"/>
            <w:right w:val="none" w:sz="0" w:space="0" w:color="auto"/>
          </w:divBdr>
        </w:div>
        <w:div w:id="1444300160">
          <w:marLeft w:val="480"/>
          <w:marRight w:val="0"/>
          <w:marTop w:val="0"/>
          <w:marBottom w:val="0"/>
          <w:divBdr>
            <w:top w:val="none" w:sz="0" w:space="0" w:color="auto"/>
            <w:left w:val="none" w:sz="0" w:space="0" w:color="auto"/>
            <w:bottom w:val="none" w:sz="0" w:space="0" w:color="auto"/>
            <w:right w:val="none" w:sz="0" w:space="0" w:color="auto"/>
          </w:divBdr>
        </w:div>
        <w:div w:id="1537499113">
          <w:marLeft w:val="480"/>
          <w:marRight w:val="0"/>
          <w:marTop w:val="0"/>
          <w:marBottom w:val="0"/>
          <w:divBdr>
            <w:top w:val="none" w:sz="0" w:space="0" w:color="auto"/>
            <w:left w:val="none" w:sz="0" w:space="0" w:color="auto"/>
            <w:bottom w:val="none" w:sz="0" w:space="0" w:color="auto"/>
            <w:right w:val="none" w:sz="0" w:space="0" w:color="auto"/>
          </w:divBdr>
        </w:div>
        <w:div w:id="318264950">
          <w:marLeft w:val="480"/>
          <w:marRight w:val="0"/>
          <w:marTop w:val="0"/>
          <w:marBottom w:val="0"/>
          <w:divBdr>
            <w:top w:val="none" w:sz="0" w:space="0" w:color="auto"/>
            <w:left w:val="none" w:sz="0" w:space="0" w:color="auto"/>
            <w:bottom w:val="none" w:sz="0" w:space="0" w:color="auto"/>
            <w:right w:val="none" w:sz="0" w:space="0" w:color="auto"/>
          </w:divBdr>
        </w:div>
        <w:div w:id="400560199">
          <w:marLeft w:val="480"/>
          <w:marRight w:val="0"/>
          <w:marTop w:val="0"/>
          <w:marBottom w:val="0"/>
          <w:divBdr>
            <w:top w:val="none" w:sz="0" w:space="0" w:color="auto"/>
            <w:left w:val="none" w:sz="0" w:space="0" w:color="auto"/>
            <w:bottom w:val="none" w:sz="0" w:space="0" w:color="auto"/>
            <w:right w:val="none" w:sz="0" w:space="0" w:color="auto"/>
          </w:divBdr>
        </w:div>
        <w:div w:id="103428598">
          <w:marLeft w:val="480"/>
          <w:marRight w:val="0"/>
          <w:marTop w:val="0"/>
          <w:marBottom w:val="0"/>
          <w:divBdr>
            <w:top w:val="none" w:sz="0" w:space="0" w:color="auto"/>
            <w:left w:val="none" w:sz="0" w:space="0" w:color="auto"/>
            <w:bottom w:val="none" w:sz="0" w:space="0" w:color="auto"/>
            <w:right w:val="none" w:sz="0" w:space="0" w:color="auto"/>
          </w:divBdr>
        </w:div>
        <w:div w:id="804472149">
          <w:marLeft w:val="480"/>
          <w:marRight w:val="0"/>
          <w:marTop w:val="0"/>
          <w:marBottom w:val="0"/>
          <w:divBdr>
            <w:top w:val="none" w:sz="0" w:space="0" w:color="auto"/>
            <w:left w:val="none" w:sz="0" w:space="0" w:color="auto"/>
            <w:bottom w:val="none" w:sz="0" w:space="0" w:color="auto"/>
            <w:right w:val="none" w:sz="0" w:space="0" w:color="auto"/>
          </w:divBdr>
        </w:div>
        <w:div w:id="2023194051">
          <w:marLeft w:val="480"/>
          <w:marRight w:val="0"/>
          <w:marTop w:val="0"/>
          <w:marBottom w:val="0"/>
          <w:divBdr>
            <w:top w:val="none" w:sz="0" w:space="0" w:color="auto"/>
            <w:left w:val="none" w:sz="0" w:space="0" w:color="auto"/>
            <w:bottom w:val="none" w:sz="0" w:space="0" w:color="auto"/>
            <w:right w:val="none" w:sz="0" w:space="0" w:color="auto"/>
          </w:divBdr>
        </w:div>
        <w:div w:id="1481312390">
          <w:marLeft w:val="480"/>
          <w:marRight w:val="0"/>
          <w:marTop w:val="0"/>
          <w:marBottom w:val="0"/>
          <w:divBdr>
            <w:top w:val="none" w:sz="0" w:space="0" w:color="auto"/>
            <w:left w:val="none" w:sz="0" w:space="0" w:color="auto"/>
            <w:bottom w:val="none" w:sz="0" w:space="0" w:color="auto"/>
            <w:right w:val="none" w:sz="0" w:space="0" w:color="auto"/>
          </w:divBdr>
        </w:div>
        <w:div w:id="2047678521">
          <w:marLeft w:val="480"/>
          <w:marRight w:val="0"/>
          <w:marTop w:val="0"/>
          <w:marBottom w:val="0"/>
          <w:divBdr>
            <w:top w:val="none" w:sz="0" w:space="0" w:color="auto"/>
            <w:left w:val="none" w:sz="0" w:space="0" w:color="auto"/>
            <w:bottom w:val="none" w:sz="0" w:space="0" w:color="auto"/>
            <w:right w:val="none" w:sz="0" w:space="0" w:color="auto"/>
          </w:divBdr>
        </w:div>
        <w:div w:id="1129318851">
          <w:marLeft w:val="480"/>
          <w:marRight w:val="0"/>
          <w:marTop w:val="0"/>
          <w:marBottom w:val="0"/>
          <w:divBdr>
            <w:top w:val="none" w:sz="0" w:space="0" w:color="auto"/>
            <w:left w:val="none" w:sz="0" w:space="0" w:color="auto"/>
            <w:bottom w:val="none" w:sz="0" w:space="0" w:color="auto"/>
            <w:right w:val="none" w:sz="0" w:space="0" w:color="auto"/>
          </w:divBdr>
        </w:div>
        <w:div w:id="2019429077">
          <w:marLeft w:val="480"/>
          <w:marRight w:val="0"/>
          <w:marTop w:val="0"/>
          <w:marBottom w:val="0"/>
          <w:divBdr>
            <w:top w:val="none" w:sz="0" w:space="0" w:color="auto"/>
            <w:left w:val="none" w:sz="0" w:space="0" w:color="auto"/>
            <w:bottom w:val="none" w:sz="0" w:space="0" w:color="auto"/>
            <w:right w:val="none" w:sz="0" w:space="0" w:color="auto"/>
          </w:divBdr>
        </w:div>
        <w:div w:id="547647935">
          <w:marLeft w:val="480"/>
          <w:marRight w:val="0"/>
          <w:marTop w:val="0"/>
          <w:marBottom w:val="0"/>
          <w:divBdr>
            <w:top w:val="none" w:sz="0" w:space="0" w:color="auto"/>
            <w:left w:val="none" w:sz="0" w:space="0" w:color="auto"/>
            <w:bottom w:val="none" w:sz="0" w:space="0" w:color="auto"/>
            <w:right w:val="none" w:sz="0" w:space="0" w:color="auto"/>
          </w:divBdr>
        </w:div>
        <w:div w:id="1628048622">
          <w:marLeft w:val="480"/>
          <w:marRight w:val="0"/>
          <w:marTop w:val="0"/>
          <w:marBottom w:val="0"/>
          <w:divBdr>
            <w:top w:val="none" w:sz="0" w:space="0" w:color="auto"/>
            <w:left w:val="none" w:sz="0" w:space="0" w:color="auto"/>
            <w:bottom w:val="none" w:sz="0" w:space="0" w:color="auto"/>
            <w:right w:val="none" w:sz="0" w:space="0" w:color="auto"/>
          </w:divBdr>
        </w:div>
        <w:div w:id="429787790">
          <w:marLeft w:val="480"/>
          <w:marRight w:val="0"/>
          <w:marTop w:val="0"/>
          <w:marBottom w:val="0"/>
          <w:divBdr>
            <w:top w:val="none" w:sz="0" w:space="0" w:color="auto"/>
            <w:left w:val="none" w:sz="0" w:space="0" w:color="auto"/>
            <w:bottom w:val="none" w:sz="0" w:space="0" w:color="auto"/>
            <w:right w:val="none" w:sz="0" w:space="0" w:color="auto"/>
          </w:divBdr>
        </w:div>
        <w:div w:id="2029015893">
          <w:marLeft w:val="480"/>
          <w:marRight w:val="0"/>
          <w:marTop w:val="0"/>
          <w:marBottom w:val="0"/>
          <w:divBdr>
            <w:top w:val="none" w:sz="0" w:space="0" w:color="auto"/>
            <w:left w:val="none" w:sz="0" w:space="0" w:color="auto"/>
            <w:bottom w:val="none" w:sz="0" w:space="0" w:color="auto"/>
            <w:right w:val="none" w:sz="0" w:space="0" w:color="auto"/>
          </w:divBdr>
        </w:div>
        <w:div w:id="1965382300">
          <w:marLeft w:val="480"/>
          <w:marRight w:val="0"/>
          <w:marTop w:val="0"/>
          <w:marBottom w:val="0"/>
          <w:divBdr>
            <w:top w:val="none" w:sz="0" w:space="0" w:color="auto"/>
            <w:left w:val="none" w:sz="0" w:space="0" w:color="auto"/>
            <w:bottom w:val="none" w:sz="0" w:space="0" w:color="auto"/>
            <w:right w:val="none" w:sz="0" w:space="0" w:color="auto"/>
          </w:divBdr>
        </w:div>
        <w:div w:id="883755673">
          <w:marLeft w:val="480"/>
          <w:marRight w:val="0"/>
          <w:marTop w:val="0"/>
          <w:marBottom w:val="0"/>
          <w:divBdr>
            <w:top w:val="none" w:sz="0" w:space="0" w:color="auto"/>
            <w:left w:val="none" w:sz="0" w:space="0" w:color="auto"/>
            <w:bottom w:val="none" w:sz="0" w:space="0" w:color="auto"/>
            <w:right w:val="none" w:sz="0" w:space="0" w:color="auto"/>
          </w:divBdr>
        </w:div>
        <w:div w:id="689527387">
          <w:marLeft w:val="480"/>
          <w:marRight w:val="0"/>
          <w:marTop w:val="0"/>
          <w:marBottom w:val="0"/>
          <w:divBdr>
            <w:top w:val="none" w:sz="0" w:space="0" w:color="auto"/>
            <w:left w:val="none" w:sz="0" w:space="0" w:color="auto"/>
            <w:bottom w:val="none" w:sz="0" w:space="0" w:color="auto"/>
            <w:right w:val="none" w:sz="0" w:space="0" w:color="auto"/>
          </w:divBdr>
        </w:div>
        <w:div w:id="25720305">
          <w:marLeft w:val="480"/>
          <w:marRight w:val="0"/>
          <w:marTop w:val="0"/>
          <w:marBottom w:val="0"/>
          <w:divBdr>
            <w:top w:val="none" w:sz="0" w:space="0" w:color="auto"/>
            <w:left w:val="none" w:sz="0" w:space="0" w:color="auto"/>
            <w:bottom w:val="none" w:sz="0" w:space="0" w:color="auto"/>
            <w:right w:val="none" w:sz="0" w:space="0" w:color="auto"/>
          </w:divBdr>
        </w:div>
        <w:div w:id="1540510188">
          <w:marLeft w:val="480"/>
          <w:marRight w:val="0"/>
          <w:marTop w:val="0"/>
          <w:marBottom w:val="0"/>
          <w:divBdr>
            <w:top w:val="none" w:sz="0" w:space="0" w:color="auto"/>
            <w:left w:val="none" w:sz="0" w:space="0" w:color="auto"/>
            <w:bottom w:val="none" w:sz="0" w:space="0" w:color="auto"/>
            <w:right w:val="none" w:sz="0" w:space="0" w:color="auto"/>
          </w:divBdr>
        </w:div>
        <w:div w:id="1738824214">
          <w:marLeft w:val="480"/>
          <w:marRight w:val="0"/>
          <w:marTop w:val="0"/>
          <w:marBottom w:val="0"/>
          <w:divBdr>
            <w:top w:val="none" w:sz="0" w:space="0" w:color="auto"/>
            <w:left w:val="none" w:sz="0" w:space="0" w:color="auto"/>
            <w:bottom w:val="none" w:sz="0" w:space="0" w:color="auto"/>
            <w:right w:val="none" w:sz="0" w:space="0" w:color="auto"/>
          </w:divBdr>
        </w:div>
        <w:div w:id="413816237">
          <w:marLeft w:val="480"/>
          <w:marRight w:val="0"/>
          <w:marTop w:val="0"/>
          <w:marBottom w:val="0"/>
          <w:divBdr>
            <w:top w:val="none" w:sz="0" w:space="0" w:color="auto"/>
            <w:left w:val="none" w:sz="0" w:space="0" w:color="auto"/>
            <w:bottom w:val="none" w:sz="0" w:space="0" w:color="auto"/>
            <w:right w:val="none" w:sz="0" w:space="0" w:color="auto"/>
          </w:divBdr>
        </w:div>
        <w:div w:id="2088307480">
          <w:marLeft w:val="480"/>
          <w:marRight w:val="0"/>
          <w:marTop w:val="0"/>
          <w:marBottom w:val="0"/>
          <w:divBdr>
            <w:top w:val="none" w:sz="0" w:space="0" w:color="auto"/>
            <w:left w:val="none" w:sz="0" w:space="0" w:color="auto"/>
            <w:bottom w:val="none" w:sz="0" w:space="0" w:color="auto"/>
            <w:right w:val="none" w:sz="0" w:space="0" w:color="auto"/>
          </w:divBdr>
        </w:div>
        <w:div w:id="402610665">
          <w:marLeft w:val="480"/>
          <w:marRight w:val="0"/>
          <w:marTop w:val="0"/>
          <w:marBottom w:val="0"/>
          <w:divBdr>
            <w:top w:val="none" w:sz="0" w:space="0" w:color="auto"/>
            <w:left w:val="none" w:sz="0" w:space="0" w:color="auto"/>
            <w:bottom w:val="none" w:sz="0" w:space="0" w:color="auto"/>
            <w:right w:val="none" w:sz="0" w:space="0" w:color="auto"/>
          </w:divBdr>
        </w:div>
        <w:div w:id="1392997473">
          <w:marLeft w:val="480"/>
          <w:marRight w:val="0"/>
          <w:marTop w:val="0"/>
          <w:marBottom w:val="0"/>
          <w:divBdr>
            <w:top w:val="none" w:sz="0" w:space="0" w:color="auto"/>
            <w:left w:val="none" w:sz="0" w:space="0" w:color="auto"/>
            <w:bottom w:val="none" w:sz="0" w:space="0" w:color="auto"/>
            <w:right w:val="none" w:sz="0" w:space="0" w:color="auto"/>
          </w:divBdr>
        </w:div>
        <w:div w:id="1239628810">
          <w:marLeft w:val="480"/>
          <w:marRight w:val="0"/>
          <w:marTop w:val="0"/>
          <w:marBottom w:val="0"/>
          <w:divBdr>
            <w:top w:val="none" w:sz="0" w:space="0" w:color="auto"/>
            <w:left w:val="none" w:sz="0" w:space="0" w:color="auto"/>
            <w:bottom w:val="none" w:sz="0" w:space="0" w:color="auto"/>
            <w:right w:val="none" w:sz="0" w:space="0" w:color="auto"/>
          </w:divBdr>
        </w:div>
        <w:div w:id="1962567377">
          <w:marLeft w:val="480"/>
          <w:marRight w:val="0"/>
          <w:marTop w:val="0"/>
          <w:marBottom w:val="0"/>
          <w:divBdr>
            <w:top w:val="none" w:sz="0" w:space="0" w:color="auto"/>
            <w:left w:val="none" w:sz="0" w:space="0" w:color="auto"/>
            <w:bottom w:val="none" w:sz="0" w:space="0" w:color="auto"/>
            <w:right w:val="none" w:sz="0" w:space="0" w:color="auto"/>
          </w:divBdr>
        </w:div>
        <w:div w:id="1978796764">
          <w:marLeft w:val="480"/>
          <w:marRight w:val="0"/>
          <w:marTop w:val="0"/>
          <w:marBottom w:val="0"/>
          <w:divBdr>
            <w:top w:val="none" w:sz="0" w:space="0" w:color="auto"/>
            <w:left w:val="none" w:sz="0" w:space="0" w:color="auto"/>
            <w:bottom w:val="none" w:sz="0" w:space="0" w:color="auto"/>
            <w:right w:val="none" w:sz="0" w:space="0" w:color="auto"/>
          </w:divBdr>
        </w:div>
        <w:div w:id="415712778">
          <w:marLeft w:val="480"/>
          <w:marRight w:val="0"/>
          <w:marTop w:val="0"/>
          <w:marBottom w:val="0"/>
          <w:divBdr>
            <w:top w:val="none" w:sz="0" w:space="0" w:color="auto"/>
            <w:left w:val="none" w:sz="0" w:space="0" w:color="auto"/>
            <w:bottom w:val="none" w:sz="0" w:space="0" w:color="auto"/>
            <w:right w:val="none" w:sz="0" w:space="0" w:color="auto"/>
          </w:divBdr>
        </w:div>
        <w:div w:id="387655816">
          <w:marLeft w:val="480"/>
          <w:marRight w:val="0"/>
          <w:marTop w:val="0"/>
          <w:marBottom w:val="0"/>
          <w:divBdr>
            <w:top w:val="none" w:sz="0" w:space="0" w:color="auto"/>
            <w:left w:val="none" w:sz="0" w:space="0" w:color="auto"/>
            <w:bottom w:val="none" w:sz="0" w:space="0" w:color="auto"/>
            <w:right w:val="none" w:sz="0" w:space="0" w:color="auto"/>
          </w:divBdr>
        </w:div>
        <w:div w:id="234584352">
          <w:marLeft w:val="480"/>
          <w:marRight w:val="0"/>
          <w:marTop w:val="0"/>
          <w:marBottom w:val="0"/>
          <w:divBdr>
            <w:top w:val="none" w:sz="0" w:space="0" w:color="auto"/>
            <w:left w:val="none" w:sz="0" w:space="0" w:color="auto"/>
            <w:bottom w:val="none" w:sz="0" w:space="0" w:color="auto"/>
            <w:right w:val="none" w:sz="0" w:space="0" w:color="auto"/>
          </w:divBdr>
        </w:div>
        <w:div w:id="2040743258">
          <w:marLeft w:val="480"/>
          <w:marRight w:val="0"/>
          <w:marTop w:val="0"/>
          <w:marBottom w:val="0"/>
          <w:divBdr>
            <w:top w:val="none" w:sz="0" w:space="0" w:color="auto"/>
            <w:left w:val="none" w:sz="0" w:space="0" w:color="auto"/>
            <w:bottom w:val="none" w:sz="0" w:space="0" w:color="auto"/>
            <w:right w:val="none" w:sz="0" w:space="0" w:color="auto"/>
          </w:divBdr>
        </w:div>
        <w:div w:id="835413150">
          <w:marLeft w:val="480"/>
          <w:marRight w:val="0"/>
          <w:marTop w:val="0"/>
          <w:marBottom w:val="0"/>
          <w:divBdr>
            <w:top w:val="none" w:sz="0" w:space="0" w:color="auto"/>
            <w:left w:val="none" w:sz="0" w:space="0" w:color="auto"/>
            <w:bottom w:val="none" w:sz="0" w:space="0" w:color="auto"/>
            <w:right w:val="none" w:sz="0" w:space="0" w:color="auto"/>
          </w:divBdr>
        </w:div>
        <w:div w:id="928349889">
          <w:marLeft w:val="480"/>
          <w:marRight w:val="0"/>
          <w:marTop w:val="0"/>
          <w:marBottom w:val="0"/>
          <w:divBdr>
            <w:top w:val="none" w:sz="0" w:space="0" w:color="auto"/>
            <w:left w:val="none" w:sz="0" w:space="0" w:color="auto"/>
            <w:bottom w:val="none" w:sz="0" w:space="0" w:color="auto"/>
            <w:right w:val="none" w:sz="0" w:space="0" w:color="auto"/>
          </w:divBdr>
        </w:div>
        <w:div w:id="1514294313">
          <w:marLeft w:val="480"/>
          <w:marRight w:val="0"/>
          <w:marTop w:val="0"/>
          <w:marBottom w:val="0"/>
          <w:divBdr>
            <w:top w:val="none" w:sz="0" w:space="0" w:color="auto"/>
            <w:left w:val="none" w:sz="0" w:space="0" w:color="auto"/>
            <w:bottom w:val="none" w:sz="0" w:space="0" w:color="auto"/>
            <w:right w:val="none" w:sz="0" w:space="0" w:color="auto"/>
          </w:divBdr>
        </w:div>
        <w:div w:id="1289119406">
          <w:marLeft w:val="480"/>
          <w:marRight w:val="0"/>
          <w:marTop w:val="0"/>
          <w:marBottom w:val="0"/>
          <w:divBdr>
            <w:top w:val="none" w:sz="0" w:space="0" w:color="auto"/>
            <w:left w:val="none" w:sz="0" w:space="0" w:color="auto"/>
            <w:bottom w:val="none" w:sz="0" w:space="0" w:color="auto"/>
            <w:right w:val="none" w:sz="0" w:space="0" w:color="auto"/>
          </w:divBdr>
        </w:div>
        <w:div w:id="1199591102">
          <w:marLeft w:val="480"/>
          <w:marRight w:val="0"/>
          <w:marTop w:val="0"/>
          <w:marBottom w:val="0"/>
          <w:divBdr>
            <w:top w:val="none" w:sz="0" w:space="0" w:color="auto"/>
            <w:left w:val="none" w:sz="0" w:space="0" w:color="auto"/>
            <w:bottom w:val="none" w:sz="0" w:space="0" w:color="auto"/>
            <w:right w:val="none" w:sz="0" w:space="0" w:color="auto"/>
          </w:divBdr>
        </w:div>
        <w:div w:id="1735351134">
          <w:marLeft w:val="480"/>
          <w:marRight w:val="0"/>
          <w:marTop w:val="0"/>
          <w:marBottom w:val="0"/>
          <w:divBdr>
            <w:top w:val="none" w:sz="0" w:space="0" w:color="auto"/>
            <w:left w:val="none" w:sz="0" w:space="0" w:color="auto"/>
            <w:bottom w:val="none" w:sz="0" w:space="0" w:color="auto"/>
            <w:right w:val="none" w:sz="0" w:space="0" w:color="auto"/>
          </w:divBdr>
        </w:div>
        <w:div w:id="1377240089">
          <w:marLeft w:val="480"/>
          <w:marRight w:val="0"/>
          <w:marTop w:val="0"/>
          <w:marBottom w:val="0"/>
          <w:divBdr>
            <w:top w:val="none" w:sz="0" w:space="0" w:color="auto"/>
            <w:left w:val="none" w:sz="0" w:space="0" w:color="auto"/>
            <w:bottom w:val="none" w:sz="0" w:space="0" w:color="auto"/>
            <w:right w:val="none" w:sz="0" w:space="0" w:color="auto"/>
          </w:divBdr>
        </w:div>
        <w:div w:id="1097560998">
          <w:marLeft w:val="480"/>
          <w:marRight w:val="0"/>
          <w:marTop w:val="0"/>
          <w:marBottom w:val="0"/>
          <w:divBdr>
            <w:top w:val="none" w:sz="0" w:space="0" w:color="auto"/>
            <w:left w:val="none" w:sz="0" w:space="0" w:color="auto"/>
            <w:bottom w:val="none" w:sz="0" w:space="0" w:color="auto"/>
            <w:right w:val="none" w:sz="0" w:space="0" w:color="auto"/>
          </w:divBdr>
        </w:div>
        <w:div w:id="1319384555">
          <w:marLeft w:val="480"/>
          <w:marRight w:val="0"/>
          <w:marTop w:val="0"/>
          <w:marBottom w:val="0"/>
          <w:divBdr>
            <w:top w:val="none" w:sz="0" w:space="0" w:color="auto"/>
            <w:left w:val="none" w:sz="0" w:space="0" w:color="auto"/>
            <w:bottom w:val="none" w:sz="0" w:space="0" w:color="auto"/>
            <w:right w:val="none" w:sz="0" w:space="0" w:color="auto"/>
          </w:divBdr>
        </w:div>
        <w:div w:id="175004636">
          <w:marLeft w:val="480"/>
          <w:marRight w:val="0"/>
          <w:marTop w:val="0"/>
          <w:marBottom w:val="0"/>
          <w:divBdr>
            <w:top w:val="none" w:sz="0" w:space="0" w:color="auto"/>
            <w:left w:val="none" w:sz="0" w:space="0" w:color="auto"/>
            <w:bottom w:val="none" w:sz="0" w:space="0" w:color="auto"/>
            <w:right w:val="none" w:sz="0" w:space="0" w:color="auto"/>
          </w:divBdr>
        </w:div>
        <w:div w:id="834608255">
          <w:marLeft w:val="480"/>
          <w:marRight w:val="0"/>
          <w:marTop w:val="0"/>
          <w:marBottom w:val="0"/>
          <w:divBdr>
            <w:top w:val="none" w:sz="0" w:space="0" w:color="auto"/>
            <w:left w:val="none" w:sz="0" w:space="0" w:color="auto"/>
            <w:bottom w:val="none" w:sz="0" w:space="0" w:color="auto"/>
            <w:right w:val="none" w:sz="0" w:space="0" w:color="auto"/>
          </w:divBdr>
        </w:div>
        <w:div w:id="1310088335">
          <w:marLeft w:val="480"/>
          <w:marRight w:val="0"/>
          <w:marTop w:val="0"/>
          <w:marBottom w:val="0"/>
          <w:divBdr>
            <w:top w:val="none" w:sz="0" w:space="0" w:color="auto"/>
            <w:left w:val="none" w:sz="0" w:space="0" w:color="auto"/>
            <w:bottom w:val="none" w:sz="0" w:space="0" w:color="auto"/>
            <w:right w:val="none" w:sz="0" w:space="0" w:color="auto"/>
          </w:divBdr>
        </w:div>
        <w:div w:id="169829753">
          <w:marLeft w:val="480"/>
          <w:marRight w:val="0"/>
          <w:marTop w:val="0"/>
          <w:marBottom w:val="0"/>
          <w:divBdr>
            <w:top w:val="none" w:sz="0" w:space="0" w:color="auto"/>
            <w:left w:val="none" w:sz="0" w:space="0" w:color="auto"/>
            <w:bottom w:val="none" w:sz="0" w:space="0" w:color="auto"/>
            <w:right w:val="none" w:sz="0" w:space="0" w:color="auto"/>
          </w:divBdr>
        </w:div>
        <w:div w:id="2095928776">
          <w:marLeft w:val="480"/>
          <w:marRight w:val="0"/>
          <w:marTop w:val="0"/>
          <w:marBottom w:val="0"/>
          <w:divBdr>
            <w:top w:val="none" w:sz="0" w:space="0" w:color="auto"/>
            <w:left w:val="none" w:sz="0" w:space="0" w:color="auto"/>
            <w:bottom w:val="none" w:sz="0" w:space="0" w:color="auto"/>
            <w:right w:val="none" w:sz="0" w:space="0" w:color="auto"/>
          </w:divBdr>
        </w:div>
        <w:div w:id="2114746225">
          <w:marLeft w:val="480"/>
          <w:marRight w:val="0"/>
          <w:marTop w:val="0"/>
          <w:marBottom w:val="0"/>
          <w:divBdr>
            <w:top w:val="none" w:sz="0" w:space="0" w:color="auto"/>
            <w:left w:val="none" w:sz="0" w:space="0" w:color="auto"/>
            <w:bottom w:val="none" w:sz="0" w:space="0" w:color="auto"/>
            <w:right w:val="none" w:sz="0" w:space="0" w:color="auto"/>
          </w:divBdr>
        </w:div>
        <w:div w:id="1273434035">
          <w:marLeft w:val="480"/>
          <w:marRight w:val="0"/>
          <w:marTop w:val="0"/>
          <w:marBottom w:val="0"/>
          <w:divBdr>
            <w:top w:val="none" w:sz="0" w:space="0" w:color="auto"/>
            <w:left w:val="none" w:sz="0" w:space="0" w:color="auto"/>
            <w:bottom w:val="none" w:sz="0" w:space="0" w:color="auto"/>
            <w:right w:val="none" w:sz="0" w:space="0" w:color="auto"/>
          </w:divBdr>
        </w:div>
        <w:div w:id="1685086115">
          <w:marLeft w:val="480"/>
          <w:marRight w:val="0"/>
          <w:marTop w:val="0"/>
          <w:marBottom w:val="0"/>
          <w:divBdr>
            <w:top w:val="none" w:sz="0" w:space="0" w:color="auto"/>
            <w:left w:val="none" w:sz="0" w:space="0" w:color="auto"/>
            <w:bottom w:val="none" w:sz="0" w:space="0" w:color="auto"/>
            <w:right w:val="none" w:sz="0" w:space="0" w:color="auto"/>
          </w:divBdr>
        </w:div>
        <w:div w:id="244849325">
          <w:marLeft w:val="480"/>
          <w:marRight w:val="0"/>
          <w:marTop w:val="0"/>
          <w:marBottom w:val="0"/>
          <w:divBdr>
            <w:top w:val="none" w:sz="0" w:space="0" w:color="auto"/>
            <w:left w:val="none" w:sz="0" w:space="0" w:color="auto"/>
            <w:bottom w:val="none" w:sz="0" w:space="0" w:color="auto"/>
            <w:right w:val="none" w:sz="0" w:space="0" w:color="auto"/>
          </w:divBdr>
        </w:div>
        <w:div w:id="1975483880">
          <w:marLeft w:val="480"/>
          <w:marRight w:val="0"/>
          <w:marTop w:val="0"/>
          <w:marBottom w:val="0"/>
          <w:divBdr>
            <w:top w:val="none" w:sz="0" w:space="0" w:color="auto"/>
            <w:left w:val="none" w:sz="0" w:space="0" w:color="auto"/>
            <w:bottom w:val="none" w:sz="0" w:space="0" w:color="auto"/>
            <w:right w:val="none" w:sz="0" w:space="0" w:color="auto"/>
          </w:divBdr>
        </w:div>
        <w:div w:id="1522627232">
          <w:marLeft w:val="480"/>
          <w:marRight w:val="0"/>
          <w:marTop w:val="0"/>
          <w:marBottom w:val="0"/>
          <w:divBdr>
            <w:top w:val="none" w:sz="0" w:space="0" w:color="auto"/>
            <w:left w:val="none" w:sz="0" w:space="0" w:color="auto"/>
            <w:bottom w:val="none" w:sz="0" w:space="0" w:color="auto"/>
            <w:right w:val="none" w:sz="0" w:space="0" w:color="auto"/>
          </w:divBdr>
        </w:div>
        <w:div w:id="2123303045">
          <w:marLeft w:val="480"/>
          <w:marRight w:val="0"/>
          <w:marTop w:val="0"/>
          <w:marBottom w:val="0"/>
          <w:divBdr>
            <w:top w:val="none" w:sz="0" w:space="0" w:color="auto"/>
            <w:left w:val="none" w:sz="0" w:space="0" w:color="auto"/>
            <w:bottom w:val="none" w:sz="0" w:space="0" w:color="auto"/>
            <w:right w:val="none" w:sz="0" w:space="0" w:color="auto"/>
          </w:divBdr>
        </w:div>
        <w:div w:id="1649239491">
          <w:marLeft w:val="480"/>
          <w:marRight w:val="0"/>
          <w:marTop w:val="0"/>
          <w:marBottom w:val="0"/>
          <w:divBdr>
            <w:top w:val="none" w:sz="0" w:space="0" w:color="auto"/>
            <w:left w:val="none" w:sz="0" w:space="0" w:color="auto"/>
            <w:bottom w:val="none" w:sz="0" w:space="0" w:color="auto"/>
            <w:right w:val="none" w:sz="0" w:space="0" w:color="auto"/>
          </w:divBdr>
        </w:div>
        <w:div w:id="425619763">
          <w:marLeft w:val="480"/>
          <w:marRight w:val="0"/>
          <w:marTop w:val="0"/>
          <w:marBottom w:val="0"/>
          <w:divBdr>
            <w:top w:val="none" w:sz="0" w:space="0" w:color="auto"/>
            <w:left w:val="none" w:sz="0" w:space="0" w:color="auto"/>
            <w:bottom w:val="none" w:sz="0" w:space="0" w:color="auto"/>
            <w:right w:val="none" w:sz="0" w:space="0" w:color="auto"/>
          </w:divBdr>
        </w:div>
        <w:div w:id="1452554233">
          <w:marLeft w:val="480"/>
          <w:marRight w:val="0"/>
          <w:marTop w:val="0"/>
          <w:marBottom w:val="0"/>
          <w:divBdr>
            <w:top w:val="none" w:sz="0" w:space="0" w:color="auto"/>
            <w:left w:val="none" w:sz="0" w:space="0" w:color="auto"/>
            <w:bottom w:val="none" w:sz="0" w:space="0" w:color="auto"/>
            <w:right w:val="none" w:sz="0" w:space="0" w:color="auto"/>
          </w:divBdr>
        </w:div>
        <w:div w:id="1625503431">
          <w:marLeft w:val="480"/>
          <w:marRight w:val="0"/>
          <w:marTop w:val="0"/>
          <w:marBottom w:val="0"/>
          <w:divBdr>
            <w:top w:val="none" w:sz="0" w:space="0" w:color="auto"/>
            <w:left w:val="none" w:sz="0" w:space="0" w:color="auto"/>
            <w:bottom w:val="none" w:sz="0" w:space="0" w:color="auto"/>
            <w:right w:val="none" w:sz="0" w:space="0" w:color="auto"/>
          </w:divBdr>
        </w:div>
        <w:div w:id="163858924">
          <w:marLeft w:val="480"/>
          <w:marRight w:val="0"/>
          <w:marTop w:val="0"/>
          <w:marBottom w:val="0"/>
          <w:divBdr>
            <w:top w:val="none" w:sz="0" w:space="0" w:color="auto"/>
            <w:left w:val="none" w:sz="0" w:space="0" w:color="auto"/>
            <w:bottom w:val="none" w:sz="0" w:space="0" w:color="auto"/>
            <w:right w:val="none" w:sz="0" w:space="0" w:color="auto"/>
          </w:divBdr>
        </w:div>
        <w:div w:id="162356135">
          <w:marLeft w:val="480"/>
          <w:marRight w:val="0"/>
          <w:marTop w:val="0"/>
          <w:marBottom w:val="0"/>
          <w:divBdr>
            <w:top w:val="none" w:sz="0" w:space="0" w:color="auto"/>
            <w:left w:val="none" w:sz="0" w:space="0" w:color="auto"/>
            <w:bottom w:val="none" w:sz="0" w:space="0" w:color="auto"/>
            <w:right w:val="none" w:sz="0" w:space="0" w:color="auto"/>
          </w:divBdr>
        </w:div>
        <w:div w:id="1231964356">
          <w:marLeft w:val="480"/>
          <w:marRight w:val="0"/>
          <w:marTop w:val="0"/>
          <w:marBottom w:val="0"/>
          <w:divBdr>
            <w:top w:val="none" w:sz="0" w:space="0" w:color="auto"/>
            <w:left w:val="none" w:sz="0" w:space="0" w:color="auto"/>
            <w:bottom w:val="none" w:sz="0" w:space="0" w:color="auto"/>
            <w:right w:val="none" w:sz="0" w:space="0" w:color="auto"/>
          </w:divBdr>
        </w:div>
        <w:div w:id="785734612">
          <w:marLeft w:val="480"/>
          <w:marRight w:val="0"/>
          <w:marTop w:val="0"/>
          <w:marBottom w:val="0"/>
          <w:divBdr>
            <w:top w:val="none" w:sz="0" w:space="0" w:color="auto"/>
            <w:left w:val="none" w:sz="0" w:space="0" w:color="auto"/>
            <w:bottom w:val="none" w:sz="0" w:space="0" w:color="auto"/>
            <w:right w:val="none" w:sz="0" w:space="0" w:color="auto"/>
          </w:divBdr>
        </w:div>
        <w:div w:id="115100226">
          <w:marLeft w:val="480"/>
          <w:marRight w:val="0"/>
          <w:marTop w:val="0"/>
          <w:marBottom w:val="0"/>
          <w:divBdr>
            <w:top w:val="none" w:sz="0" w:space="0" w:color="auto"/>
            <w:left w:val="none" w:sz="0" w:space="0" w:color="auto"/>
            <w:bottom w:val="none" w:sz="0" w:space="0" w:color="auto"/>
            <w:right w:val="none" w:sz="0" w:space="0" w:color="auto"/>
          </w:divBdr>
        </w:div>
        <w:div w:id="1648851469">
          <w:marLeft w:val="480"/>
          <w:marRight w:val="0"/>
          <w:marTop w:val="0"/>
          <w:marBottom w:val="0"/>
          <w:divBdr>
            <w:top w:val="none" w:sz="0" w:space="0" w:color="auto"/>
            <w:left w:val="none" w:sz="0" w:space="0" w:color="auto"/>
            <w:bottom w:val="none" w:sz="0" w:space="0" w:color="auto"/>
            <w:right w:val="none" w:sz="0" w:space="0" w:color="auto"/>
          </w:divBdr>
        </w:div>
        <w:div w:id="1880505141">
          <w:marLeft w:val="480"/>
          <w:marRight w:val="0"/>
          <w:marTop w:val="0"/>
          <w:marBottom w:val="0"/>
          <w:divBdr>
            <w:top w:val="none" w:sz="0" w:space="0" w:color="auto"/>
            <w:left w:val="none" w:sz="0" w:space="0" w:color="auto"/>
            <w:bottom w:val="none" w:sz="0" w:space="0" w:color="auto"/>
            <w:right w:val="none" w:sz="0" w:space="0" w:color="auto"/>
          </w:divBdr>
        </w:div>
        <w:div w:id="1814060395">
          <w:marLeft w:val="480"/>
          <w:marRight w:val="0"/>
          <w:marTop w:val="0"/>
          <w:marBottom w:val="0"/>
          <w:divBdr>
            <w:top w:val="none" w:sz="0" w:space="0" w:color="auto"/>
            <w:left w:val="none" w:sz="0" w:space="0" w:color="auto"/>
            <w:bottom w:val="none" w:sz="0" w:space="0" w:color="auto"/>
            <w:right w:val="none" w:sz="0" w:space="0" w:color="auto"/>
          </w:divBdr>
        </w:div>
        <w:div w:id="1948195302">
          <w:marLeft w:val="480"/>
          <w:marRight w:val="0"/>
          <w:marTop w:val="0"/>
          <w:marBottom w:val="0"/>
          <w:divBdr>
            <w:top w:val="none" w:sz="0" w:space="0" w:color="auto"/>
            <w:left w:val="none" w:sz="0" w:space="0" w:color="auto"/>
            <w:bottom w:val="none" w:sz="0" w:space="0" w:color="auto"/>
            <w:right w:val="none" w:sz="0" w:space="0" w:color="auto"/>
          </w:divBdr>
        </w:div>
        <w:div w:id="466632314">
          <w:marLeft w:val="480"/>
          <w:marRight w:val="0"/>
          <w:marTop w:val="0"/>
          <w:marBottom w:val="0"/>
          <w:divBdr>
            <w:top w:val="none" w:sz="0" w:space="0" w:color="auto"/>
            <w:left w:val="none" w:sz="0" w:space="0" w:color="auto"/>
            <w:bottom w:val="none" w:sz="0" w:space="0" w:color="auto"/>
            <w:right w:val="none" w:sz="0" w:space="0" w:color="auto"/>
          </w:divBdr>
        </w:div>
        <w:div w:id="1480924846">
          <w:marLeft w:val="480"/>
          <w:marRight w:val="0"/>
          <w:marTop w:val="0"/>
          <w:marBottom w:val="0"/>
          <w:divBdr>
            <w:top w:val="none" w:sz="0" w:space="0" w:color="auto"/>
            <w:left w:val="none" w:sz="0" w:space="0" w:color="auto"/>
            <w:bottom w:val="none" w:sz="0" w:space="0" w:color="auto"/>
            <w:right w:val="none" w:sz="0" w:space="0" w:color="auto"/>
          </w:divBdr>
        </w:div>
        <w:div w:id="2104832951">
          <w:marLeft w:val="480"/>
          <w:marRight w:val="0"/>
          <w:marTop w:val="0"/>
          <w:marBottom w:val="0"/>
          <w:divBdr>
            <w:top w:val="none" w:sz="0" w:space="0" w:color="auto"/>
            <w:left w:val="none" w:sz="0" w:space="0" w:color="auto"/>
            <w:bottom w:val="none" w:sz="0" w:space="0" w:color="auto"/>
            <w:right w:val="none" w:sz="0" w:space="0" w:color="auto"/>
          </w:divBdr>
        </w:div>
        <w:div w:id="58284315">
          <w:marLeft w:val="480"/>
          <w:marRight w:val="0"/>
          <w:marTop w:val="0"/>
          <w:marBottom w:val="0"/>
          <w:divBdr>
            <w:top w:val="none" w:sz="0" w:space="0" w:color="auto"/>
            <w:left w:val="none" w:sz="0" w:space="0" w:color="auto"/>
            <w:bottom w:val="none" w:sz="0" w:space="0" w:color="auto"/>
            <w:right w:val="none" w:sz="0" w:space="0" w:color="auto"/>
          </w:divBdr>
        </w:div>
        <w:div w:id="365717242">
          <w:marLeft w:val="480"/>
          <w:marRight w:val="0"/>
          <w:marTop w:val="0"/>
          <w:marBottom w:val="0"/>
          <w:divBdr>
            <w:top w:val="none" w:sz="0" w:space="0" w:color="auto"/>
            <w:left w:val="none" w:sz="0" w:space="0" w:color="auto"/>
            <w:bottom w:val="none" w:sz="0" w:space="0" w:color="auto"/>
            <w:right w:val="none" w:sz="0" w:space="0" w:color="auto"/>
          </w:divBdr>
        </w:div>
        <w:div w:id="944919904">
          <w:marLeft w:val="480"/>
          <w:marRight w:val="0"/>
          <w:marTop w:val="0"/>
          <w:marBottom w:val="0"/>
          <w:divBdr>
            <w:top w:val="none" w:sz="0" w:space="0" w:color="auto"/>
            <w:left w:val="none" w:sz="0" w:space="0" w:color="auto"/>
            <w:bottom w:val="none" w:sz="0" w:space="0" w:color="auto"/>
            <w:right w:val="none" w:sz="0" w:space="0" w:color="auto"/>
          </w:divBdr>
        </w:div>
        <w:div w:id="1595354451">
          <w:marLeft w:val="480"/>
          <w:marRight w:val="0"/>
          <w:marTop w:val="0"/>
          <w:marBottom w:val="0"/>
          <w:divBdr>
            <w:top w:val="none" w:sz="0" w:space="0" w:color="auto"/>
            <w:left w:val="none" w:sz="0" w:space="0" w:color="auto"/>
            <w:bottom w:val="none" w:sz="0" w:space="0" w:color="auto"/>
            <w:right w:val="none" w:sz="0" w:space="0" w:color="auto"/>
          </w:divBdr>
        </w:div>
        <w:div w:id="1726172445">
          <w:marLeft w:val="480"/>
          <w:marRight w:val="0"/>
          <w:marTop w:val="0"/>
          <w:marBottom w:val="0"/>
          <w:divBdr>
            <w:top w:val="none" w:sz="0" w:space="0" w:color="auto"/>
            <w:left w:val="none" w:sz="0" w:space="0" w:color="auto"/>
            <w:bottom w:val="none" w:sz="0" w:space="0" w:color="auto"/>
            <w:right w:val="none" w:sz="0" w:space="0" w:color="auto"/>
          </w:divBdr>
        </w:div>
        <w:div w:id="2099986215">
          <w:marLeft w:val="480"/>
          <w:marRight w:val="0"/>
          <w:marTop w:val="0"/>
          <w:marBottom w:val="0"/>
          <w:divBdr>
            <w:top w:val="none" w:sz="0" w:space="0" w:color="auto"/>
            <w:left w:val="none" w:sz="0" w:space="0" w:color="auto"/>
            <w:bottom w:val="none" w:sz="0" w:space="0" w:color="auto"/>
            <w:right w:val="none" w:sz="0" w:space="0" w:color="auto"/>
          </w:divBdr>
        </w:div>
        <w:div w:id="1579554471">
          <w:marLeft w:val="480"/>
          <w:marRight w:val="0"/>
          <w:marTop w:val="0"/>
          <w:marBottom w:val="0"/>
          <w:divBdr>
            <w:top w:val="none" w:sz="0" w:space="0" w:color="auto"/>
            <w:left w:val="none" w:sz="0" w:space="0" w:color="auto"/>
            <w:bottom w:val="none" w:sz="0" w:space="0" w:color="auto"/>
            <w:right w:val="none" w:sz="0" w:space="0" w:color="auto"/>
          </w:divBdr>
        </w:div>
        <w:div w:id="359621955">
          <w:marLeft w:val="480"/>
          <w:marRight w:val="0"/>
          <w:marTop w:val="0"/>
          <w:marBottom w:val="0"/>
          <w:divBdr>
            <w:top w:val="none" w:sz="0" w:space="0" w:color="auto"/>
            <w:left w:val="none" w:sz="0" w:space="0" w:color="auto"/>
            <w:bottom w:val="none" w:sz="0" w:space="0" w:color="auto"/>
            <w:right w:val="none" w:sz="0" w:space="0" w:color="auto"/>
          </w:divBdr>
        </w:div>
        <w:div w:id="1512839751">
          <w:marLeft w:val="480"/>
          <w:marRight w:val="0"/>
          <w:marTop w:val="0"/>
          <w:marBottom w:val="0"/>
          <w:divBdr>
            <w:top w:val="none" w:sz="0" w:space="0" w:color="auto"/>
            <w:left w:val="none" w:sz="0" w:space="0" w:color="auto"/>
            <w:bottom w:val="none" w:sz="0" w:space="0" w:color="auto"/>
            <w:right w:val="none" w:sz="0" w:space="0" w:color="auto"/>
          </w:divBdr>
        </w:div>
        <w:div w:id="468058816">
          <w:marLeft w:val="480"/>
          <w:marRight w:val="0"/>
          <w:marTop w:val="0"/>
          <w:marBottom w:val="0"/>
          <w:divBdr>
            <w:top w:val="none" w:sz="0" w:space="0" w:color="auto"/>
            <w:left w:val="none" w:sz="0" w:space="0" w:color="auto"/>
            <w:bottom w:val="none" w:sz="0" w:space="0" w:color="auto"/>
            <w:right w:val="none" w:sz="0" w:space="0" w:color="auto"/>
          </w:divBdr>
        </w:div>
        <w:div w:id="229925090">
          <w:marLeft w:val="480"/>
          <w:marRight w:val="0"/>
          <w:marTop w:val="0"/>
          <w:marBottom w:val="0"/>
          <w:divBdr>
            <w:top w:val="none" w:sz="0" w:space="0" w:color="auto"/>
            <w:left w:val="none" w:sz="0" w:space="0" w:color="auto"/>
            <w:bottom w:val="none" w:sz="0" w:space="0" w:color="auto"/>
            <w:right w:val="none" w:sz="0" w:space="0" w:color="auto"/>
          </w:divBdr>
        </w:div>
        <w:div w:id="1817724845">
          <w:marLeft w:val="480"/>
          <w:marRight w:val="0"/>
          <w:marTop w:val="0"/>
          <w:marBottom w:val="0"/>
          <w:divBdr>
            <w:top w:val="none" w:sz="0" w:space="0" w:color="auto"/>
            <w:left w:val="none" w:sz="0" w:space="0" w:color="auto"/>
            <w:bottom w:val="none" w:sz="0" w:space="0" w:color="auto"/>
            <w:right w:val="none" w:sz="0" w:space="0" w:color="auto"/>
          </w:divBdr>
        </w:div>
        <w:div w:id="1238830028">
          <w:marLeft w:val="480"/>
          <w:marRight w:val="0"/>
          <w:marTop w:val="0"/>
          <w:marBottom w:val="0"/>
          <w:divBdr>
            <w:top w:val="none" w:sz="0" w:space="0" w:color="auto"/>
            <w:left w:val="none" w:sz="0" w:space="0" w:color="auto"/>
            <w:bottom w:val="none" w:sz="0" w:space="0" w:color="auto"/>
            <w:right w:val="none" w:sz="0" w:space="0" w:color="auto"/>
          </w:divBdr>
        </w:div>
        <w:div w:id="337192029">
          <w:marLeft w:val="480"/>
          <w:marRight w:val="0"/>
          <w:marTop w:val="0"/>
          <w:marBottom w:val="0"/>
          <w:divBdr>
            <w:top w:val="none" w:sz="0" w:space="0" w:color="auto"/>
            <w:left w:val="none" w:sz="0" w:space="0" w:color="auto"/>
            <w:bottom w:val="none" w:sz="0" w:space="0" w:color="auto"/>
            <w:right w:val="none" w:sz="0" w:space="0" w:color="auto"/>
          </w:divBdr>
        </w:div>
        <w:div w:id="333075546">
          <w:marLeft w:val="480"/>
          <w:marRight w:val="0"/>
          <w:marTop w:val="0"/>
          <w:marBottom w:val="0"/>
          <w:divBdr>
            <w:top w:val="none" w:sz="0" w:space="0" w:color="auto"/>
            <w:left w:val="none" w:sz="0" w:space="0" w:color="auto"/>
            <w:bottom w:val="none" w:sz="0" w:space="0" w:color="auto"/>
            <w:right w:val="none" w:sz="0" w:space="0" w:color="auto"/>
          </w:divBdr>
        </w:div>
        <w:div w:id="692223622">
          <w:marLeft w:val="480"/>
          <w:marRight w:val="0"/>
          <w:marTop w:val="0"/>
          <w:marBottom w:val="0"/>
          <w:divBdr>
            <w:top w:val="none" w:sz="0" w:space="0" w:color="auto"/>
            <w:left w:val="none" w:sz="0" w:space="0" w:color="auto"/>
            <w:bottom w:val="none" w:sz="0" w:space="0" w:color="auto"/>
            <w:right w:val="none" w:sz="0" w:space="0" w:color="auto"/>
          </w:divBdr>
        </w:div>
        <w:div w:id="440957539">
          <w:marLeft w:val="480"/>
          <w:marRight w:val="0"/>
          <w:marTop w:val="0"/>
          <w:marBottom w:val="0"/>
          <w:divBdr>
            <w:top w:val="none" w:sz="0" w:space="0" w:color="auto"/>
            <w:left w:val="none" w:sz="0" w:space="0" w:color="auto"/>
            <w:bottom w:val="none" w:sz="0" w:space="0" w:color="auto"/>
            <w:right w:val="none" w:sz="0" w:space="0" w:color="auto"/>
          </w:divBdr>
        </w:div>
        <w:div w:id="1376664670">
          <w:marLeft w:val="480"/>
          <w:marRight w:val="0"/>
          <w:marTop w:val="0"/>
          <w:marBottom w:val="0"/>
          <w:divBdr>
            <w:top w:val="none" w:sz="0" w:space="0" w:color="auto"/>
            <w:left w:val="none" w:sz="0" w:space="0" w:color="auto"/>
            <w:bottom w:val="none" w:sz="0" w:space="0" w:color="auto"/>
            <w:right w:val="none" w:sz="0" w:space="0" w:color="auto"/>
          </w:divBdr>
        </w:div>
        <w:div w:id="182521431">
          <w:marLeft w:val="480"/>
          <w:marRight w:val="0"/>
          <w:marTop w:val="0"/>
          <w:marBottom w:val="0"/>
          <w:divBdr>
            <w:top w:val="none" w:sz="0" w:space="0" w:color="auto"/>
            <w:left w:val="none" w:sz="0" w:space="0" w:color="auto"/>
            <w:bottom w:val="none" w:sz="0" w:space="0" w:color="auto"/>
            <w:right w:val="none" w:sz="0" w:space="0" w:color="auto"/>
          </w:divBdr>
        </w:div>
        <w:div w:id="438837812">
          <w:marLeft w:val="480"/>
          <w:marRight w:val="0"/>
          <w:marTop w:val="0"/>
          <w:marBottom w:val="0"/>
          <w:divBdr>
            <w:top w:val="none" w:sz="0" w:space="0" w:color="auto"/>
            <w:left w:val="none" w:sz="0" w:space="0" w:color="auto"/>
            <w:bottom w:val="none" w:sz="0" w:space="0" w:color="auto"/>
            <w:right w:val="none" w:sz="0" w:space="0" w:color="auto"/>
          </w:divBdr>
        </w:div>
        <w:div w:id="912620176">
          <w:marLeft w:val="480"/>
          <w:marRight w:val="0"/>
          <w:marTop w:val="0"/>
          <w:marBottom w:val="0"/>
          <w:divBdr>
            <w:top w:val="none" w:sz="0" w:space="0" w:color="auto"/>
            <w:left w:val="none" w:sz="0" w:space="0" w:color="auto"/>
            <w:bottom w:val="none" w:sz="0" w:space="0" w:color="auto"/>
            <w:right w:val="none" w:sz="0" w:space="0" w:color="auto"/>
          </w:divBdr>
        </w:div>
        <w:div w:id="141124443">
          <w:marLeft w:val="480"/>
          <w:marRight w:val="0"/>
          <w:marTop w:val="0"/>
          <w:marBottom w:val="0"/>
          <w:divBdr>
            <w:top w:val="none" w:sz="0" w:space="0" w:color="auto"/>
            <w:left w:val="none" w:sz="0" w:space="0" w:color="auto"/>
            <w:bottom w:val="none" w:sz="0" w:space="0" w:color="auto"/>
            <w:right w:val="none" w:sz="0" w:space="0" w:color="auto"/>
          </w:divBdr>
        </w:div>
        <w:div w:id="1319192637">
          <w:marLeft w:val="480"/>
          <w:marRight w:val="0"/>
          <w:marTop w:val="0"/>
          <w:marBottom w:val="0"/>
          <w:divBdr>
            <w:top w:val="none" w:sz="0" w:space="0" w:color="auto"/>
            <w:left w:val="none" w:sz="0" w:space="0" w:color="auto"/>
            <w:bottom w:val="none" w:sz="0" w:space="0" w:color="auto"/>
            <w:right w:val="none" w:sz="0" w:space="0" w:color="auto"/>
          </w:divBdr>
        </w:div>
        <w:div w:id="1956475417">
          <w:marLeft w:val="480"/>
          <w:marRight w:val="0"/>
          <w:marTop w:val="0"/>
          <w:marBottom w:val="0"/>
          <w:divBdr>
            <w:top w:val="none" w:sz="0" w:space="0" w:color="auto"/>
            <w:left w:val="none" w:sz="0" w:space="0" w:color="auto"/>
            <w:bottom w:val="none" w:sz="0" w:space="0" w:color="auto"/>
            <w:right w:val="none" w:sz="0" w:space="0" w:color="auto"/>
          </w:divBdr>
        </w:div>
        <w:div w:id="1540623395">
          <w:marLeft w:val="480"/>
          <w:marRight w:val="0"/>
          <w:marTop w:val="0"/>
          <w:marBottom w:val="0"/>
          <w:divBdr>
            <w:top w:val="none" w:sz="0" w:space="0" w:color="auto"/>
            <w:left w:val="none" w:sz="0" w:space="0" w:color="auto"/>
            <w:bottom w:val="none" w:sz="0" w:space="0" w:color="auto"/>
            <w:right w:val="none" w:sz="0" w:space="0" w:color="auto"/>
          </w:divBdr>
        </w:div>
        <w:div w:id="849027533">
          <w:marLeft w:val="480"/>
          <w:marRight w:val="0"/>
          <w:marTop w:val="0"/>
          <w:marBottom w:val="0"/>
          <w:divBdr>
            <w:top w:val="none" w:sz="0" w:space="0" w:color="auto"/>
            <w:left w:val="none" w:sz="0" w:space="0" w:color="auto"/>
            <w:bottom w:val="none" w:sz="0" w:space="0" w:color="auto"/>
            <w:right w:val="none" w:sz="0" w:space="0" w:color="auto"/>
          </w:divBdr>
        </w:div>
        <w:div w:id="1362824878">
          <w:marLeft w:val="480"/>
          <w:marRight w:val="0"/>
          <w:marTop w:val="0"/>
          <w:marBottom w:val="0"/>
          <w:divBdr>
            <w:top w:val="none" w:sz="0" w:space="0" w:color="auto"/>
            <w:left w:val="none" w:sz="0" w:space="0" w:color="auto"/>
            <w:bottom w:val="none" w:sz="0" w:space="0" w:color="auto"/>
            <w:right w:val="none" w:sz="0" w:space="0" w:color="auto"/>
          </w:divBdr>
        </w:div>
        <w:div w:id="797333661">
          <w:marLeft w:val="480"/>
          <w:marRight w:val="0"/>
          <w:marTop w:val="0"/>
          <w:marBottom w:val="0"/>
          <w:divBdr>
            <w:top w:val="none" w:sz="0" w:space="0" w:color="auto"/>
            <w:left w:val="none" w:sz="0" w:space="0" w:color="auto"/>
            <w:bottom w:val="none" w:sz="0" w:space="0" w:color="auto"/>
            <w:right w:val="none" w:sz="0" w:space="0" w:color="auto"/>
          </w:divBdr>
        </w:div>
        <w:div w:id="477843894">
          <w:marLeft w:val="480"/>
          <w:marRight w:val="0"/>
          <w:marTop w:val="0"/>
          <w:marBottom w:val="0"/>
          <w:divBdr>
            <w:top w:val="none" w:sz="0" w:space="0" w:color="auto"/>
            <w:left w:val="none" w:sz="0" w:space="0" w:color="auto"/>
            <w:bottom w:val="none" w:sz="0" w:space="0" w:color="auto"/>
            <w:right w:val="none" w:sz="0" w:space="0" w:color="auto"/>
          </w:divBdr>
        </w:div>
        <w:div w:id="1436317583">
          <w:marLeft w:val="480"/>
          <w:marRight w:val="0"/>
          <w:marTop w:val="0"/>
          <w:marBottom w:val="0"/>
          <w:divBdr>
            <w:top w:val="none" w:sz="0" w:space="0" w:color="auto"/>
            <w:left w:val="none" w:sz="0" w:space="0" w:color="auto"/>
            <w:bottom w:val="none" w:sz="0" w:space="0" w:color="auto"/>
            <w:right w:val="none" w:sz="0" w:space="0" w:color="auto"/>
          </w:divBdr>
        </w:div>
        <w:div w:id="1146893717">
          <w:marLeft w:val="480"/>
          <w:marRight w:val="0"/>
          <w:marTop w:val="0"/>
          <w:marBottom w:val="0"/>
          <w:divBdr>
            <w:top w:val="none" w:sz="0" w:space="0" w:color="auto"/>
            <w:left w:val="none" w:sz="0" w:space="0" w:color="auto"/>
            <w:bottom w:val="none" w:sz="0" w:space="0" w:color="auto"/>
            <w:right w:val="none" w:sz="0" w:space="0" w:color="auto"/>
          </w:divBdr>
        </w:div>
        <w:div w:id="735325382">
          <w:marLeft w:val="480"/>
          <w:marRight w:val="0"/>
          <w:marTop w:val="0"/>
          <w:marBottom w:val="0"/>
          <w:divBdr>
            <w:top w:val="none" w:sz="0" w:space="0" w:color="auto"/>
            <w:left w:val="none" w:sz="0" w:space="0" w:color="auto"/>
            <w:bottom w:val="none" w:sz="0" w:space="0" w:color="auto"/>
            <w:right w:val="none" w:sz="0" w:space="0" w:color="auto"/>
          </w:divBdr>
        </w:div>
        <w:div w:id="763499524">
          <w:marLeft w:val="480"/>
          <w:marRight w:val="0"/>
          <w:marTop w:val="0"/>
          <w:marBottom w:val="0"/>
          <w:divBdr>
            <w:top w:val="none" w:sz="0" w:space="0" w:color="auto"/>
            <w:left w:val="none" w:sz="0" w:space="0" w:color="auto"/>
            <w:bottom w:val="none" w:sz="0" w:space="0" w:color="auto"/>
            <w:right w:val="none" w:sz="0" w:space="0" w:color="auto"/>
          </w:divBdr>
        </w:div>
        <w:div w:id="1784377490">
          <w:marLeft w:val="480"/>
          <w:marRight w:val="0"/>
          <w:marTop w:val="0"/>
          <w:marBottom w:val="0"/>
          <w:divBdr>
            <w:top w:val="none" w:sz="0" w:space="0" w:color="auto"/>
            <w:left w:val="none" w:sz="0" w:space="0" w:color="auto"/>
            <w:bottom w:val="none" w:sz="0" w:space="0" w:color="auto"/>
            <w:right w:val="none" w:sz="0" w:space="0" w:color="auto"/>
          </w:divBdr>
        </w:div>
        <w:div w:id="1133904861">
          <w:marLeft w:val="480"/>
          <w:marRight w:val="0"/>
          <w:marTop w:val="0"/>
          <w:marBottom w:val="0"/>
          <w:divBdr>
            <w:top w:val="none" w:sz="0" w:space="0" w:color="auto"/>
            <w:left w:val="none" w:sz="0" w:space="0" w:color="auto"/>
            <w:bottom w:val="none" w:sz="0" w:space="0" w:color="auto"/>
            <w:right w:val="none" w:sz="0" w:space="0" w:color="auto"/>
          </w:divBdr>
        </w:div>
        <w:div w:id="753741533">
          <w:marLeft w:val="480"/>
          <w:marRight w:val="0"/>
          <w:marTop w:val="0"/>
          <w:marBottom w:val="0"/>
          <w:divBdr>
            <w:top w:val="none" w:sz="0" w:space="0" w:color="auto"/>
            <w:left w:val="none" w:sz="0" w:space="0" w:color="auto"/>
            <w:bottom w:val="none" w:sz="0" w:space="0" w:color="auto"/>
            <w:right w:val="none" w:sz="0" w:space="0" w:color="auto"/>
          </w:divBdr>
        </w:div>
        <w:div w:id="1866795242">
          <w:marLeft w:val="480"/>
          <w:marRight w:val="0"/>
          <w:marTop w:val="0"/>
          <w:marBottom w:val="0"/>
          <w:divBdr>
            <w:top w:val="none" w:sz="0" w:space="0" w:color="auto"/>
            <w:left w:val="none" w:sz="0" w:space="0" w:color="auto"/>
            <w:bottom w:val="none" w:sz="0" w:space="0" w:color="auto"/>
            <w:right w:val="none" w:sz="0" w:space="0" w:color="auto"/>
          </w:divBdr>
        </w:div>
        <w:div w:id="194659773">
          <w:marLeft w:val="480"/>
          <w:marRight w:val="0"/>
          <w:marTop w:val="0"/>
          <w:marBottom w:val="0"/>
          <w:divBdr>
            <w:top w:val="none" w:sz="0" w:space="0" w:color="auto"/>
            <w:left w:val="none" w:sz="0" w:space="0" w:color="auto"/>
            <w:bottom w:val="none" w:sz="0" w:space="0" w:color="auto"/>
            <w:right w:val="none" w:sz="0" w:space="0" w:color="auto"/>
          </w:divBdr>
        </w:div>
        <w:div w:id="2012873768">
          <w:marLeft w:val="480"/>
          <w:marRight w:val="0"/>
          <w:marTop w:val="0"/>
          <w:marBottom w:val="0"/>
          <w:divBdr>
            <w:top w:val="none" w:sz="0" w:space="0" w:color="auto"/>
            <w:left w:val="none" w:sz="0" w:space="0" w:color="auto"/>
            <w:bottom w:val="none" w:sz="0" w:space="0" w:color="auto"/>
            <w:right w:val="none" w:sz="0" w:space="0" w:color="auto"/>
          </w:divBdr>
        </w:div>
        <w:div w:id="222372991">
          <w:marLeft w:val="480"/>
          <w:marRight w:val="0"/>
          <w:marTop w:val="0"/>
          <w:marBottom w:val="0"/>
          <w:divBdr>
            <w:top w:val="none" w:sz="0" w:space="0" w:color="auto"/>
            <w:left w:val="none" w:sz="0" w:space="0" w:color="auto"/>
            <w:bottom w:val="none" w:sz="0" w:space="0" w:color="auto"/>
            <w:right w:val="none" w:sz="0" w:space="0" w:color="auto"/>
          </w:divBdr>
        </w:div>
        <w:div w:id="764495758">
          <w:marLeft w:val="480"/>
          <w:marRight w:val="0"/>
          <w:marTop w:val="0"/>
          <w:marBottom w:val="0"/>
          <w:divBdr>
            <w:top w:val="none" w:sz="0" w:space="0" w:color="auto"/>
            <w:left w:val="none" w:sz="0" w:space="0" w:color="auto"/>
            <w:bottom w:val="none" w:sz="0" w:space="0" w:color="auto"/>
            <w:right w:val="none" w:sz="0" w:space="0" w:color="auto"/>
          </w:divBdr>
        </w:div>
        <w:div w:id="1005207122">
          <w:marLeft w:val="480"/>
          <w:marRight w:val="0"/>
          <w:marTop w:val="0"/>
          <w:marBottom w:val="0"/>
          <w:divBdr>
            <w:top w:val="none" w:sz="0" w:space="0" w:color="auto"/>
            <w:left w:val="none" w:sz="0" w:space="0" w:color="auto"/>
            <w:bottom w:val="none" w:sz="0" w:space="0" w:color="auto"/>
            <w:right w:val="none" w:sz="0" w:space="0" w:color="auto"/>
          </w:divBdr>
        </w:div>
        <w:div w:id="1801144681">
          <w:marLeft w:val="480"/>
          <w:marRight w:val="0"/>
          <w:marTop w:val="0"/>
          <w:marBottom w:val="0"/>
          <w:divBdr>
            <w:top w:val="none" w:sz="0" w:space="0" w:color="auto"/>
            <w:left w:val="none" w:sz="0" w:space="0" w:color="auto"/>
            <w:bottom w:val="none" w:sz="0" w:space="0" w:color="auto"/>
            <w:right w:val="none" w:sz="0" w:space="0" w:color="auto"/>
          </w:divBdr>
        </w:div>
        <w:div w:id="1571422381">
          <w:marLeft w:val="480"/>
          <w:marRight w:val="0"/>
          <w:marTop w:val="0"/>
          <w:marBottom w:val="0"/>
          <w:divBdr>
            <w:top w:val="none" w:sz="0" w:space="0" w:color="auto"/>
            <w:left w:val="none" w:sz="0" w:space="0" w:color="auto"/>
            <w:bottom w:val="none" w:sz="0" w:space="0" w:color="auto"/>
            <w:right w:val="none" w:sz="0" w:space="0" w:color="auto"/>
          </w:divBdr>
        </w:div>
        <w:div w:id="1681395996">
          <w:marLeft w:val="480"/>
          <w:marRight w:val="0"/>
          <w:marTop w:val="0"/>
          <w:marBottom w:val="0"/>
          <w:divBdr>
            <w:top w:val="none" w:sz="0" w:space="0" w:color="auto"/>
            <w:left w:val="none" w:sz="0" w:space="0" w:color="auto"/>
            <w:bottom w:val="none" w:sz="0" w:space="0" w:color="auto"/>
            <w:right w:val="none" w:sz="0" w:space="0" w:color="auto"/>
          </w:divBdr>
        </w:div>
        <w:div w:id="1939482888">
          <w:marLeft w:val="480"/>
          <w:marRight w:val="0"/>
          <w:marTop w:val="0"/>
          <w:marBottom w:val="0"/>
          <w:divBdr>
            <w:top w:val="none" w:sz="0" w:space="0" w:color="auto"/>
            <w:left w:val="none" w:sz="0" w:space="0" w:color="auto"/>
            <w:bottom w:val="none" w:sz="0" w:space="0" w:color="auto"/>
            <w:right w:val="none" w:sz="0" w:space="0" w:color="auto"/>
          </w:divBdr>
        </w:div>
        <w:div w:id="1018233424">
          <w:marLeft w:val="480"/>
          <w:marRight w:val="0"/>
          <w:marTop w:val="0"/>
          <w:marBottom w:val="0"/>
          <w:divBdr>
            <w:top w:val="none" w:sz="0" w:space="0" w:color="auto"/>
            <w:left w:val="none" w:sz="0" w:space="0" w:color="auto"/>
            <w:bottom w:val="none" w:sz="0" w:space="0" w:color="auto"/>
            <w:right w:val="none" w:sz="0" w:space="0" w:color="auto"/>
          </w:divBdr>
        </w:div>
        <w:div w:id="1049039584">
          <w:marLeft w:val="480"/>
          <w:marRight w:val="0"/>
          <w:marTop w:val="0"/>
          <w:marBottom w:val="0"/>
          <w:divBdr>
            <w:top w:val="none" w:sz="0" w:space="0" w:color="auto"/>
            <w:left w:val="none" w:sz="0" w:space="0" w:color="auto"/>
            <w:bottom w:val="none" w:sz="0" w:space="0" w:color="auto"/>
            <w:right w:val="none" w:sz="0" w:space="0" w:color="auto"/>
          </w:divBdr>
        </w:div>
        <w:div w:id="938023355">
          <w:marLeft w:val="480"/>
          <w:marRight w:val="0"/>
          <w:marTop w:val="0"/>
          <w:marBottom w:val="0"/>
          <w:divBdr>
            <w:top w:val="none" w:sz="0" w:space="0" w:color="auto"/>
            <w:left w:val="none" w:sz="0" w:space="0" w:color="auto"/>
            <w:bottom w:val="none" w:sz="0" w:space="0" w:color="auto"/>
            <w:right w:val="none" w:sz="0" w:space="0" w:color="auto"/>
          </w:divBdr>
        </w:div>
        <w:div w:id="734082622">
          <w:marLeft w:val="480"/>
          <w:marRight w:val="0"/>
          <w:marTop w:val="0"/>
          <w:marBottom w:val="0"/>
          <w:divBdr>
            <w:top w:val="none" w:sz="0" w:space="0" w:color="auto"/>
            <w:left w:val="none" w:sz="0" w:space="0" w:color="auto"/>
            <w:bottom w:val="none" w:sz="0" w:space="0" w:color="auto"/>
            <w:right w:val="none" w:sz="0" w:space="0" w:color="auto"/>
          </w:divBdr>
        </w:div>
        <w:div w:id="154104168">
          <w:marLeft w:val="480"/>
          <w:marRight w:val="0"/>
          <w:marTop w:val="0"/>
          <w:marBottom w:val="0"/>
          <w:divBdr>
            <w:top w:val="none" w:sz="0" w:space="0" w:color="auto"/>
            <w:left w:val="none" w:sz="0" w:space="0" w:color="auto"/>
            <w:bottom w:val="none" w:sz="0" w:space="0" w:color="auto"/>
            <w:right w:val="none" w:sz="0" w:space="0" w:color="auto"/>
          </w:divBdr>
        </w:div>
        <w:div w:id="1311445441">
          <w:marLeft w:val="480"/>
          <w:marRight w:val="0"/>
          <w:marTop w:val="0"/>
          <w:marBottom w:val="0"/>
          <w:divBdr>
            <w:top w:val="none" w:sz="0" w:space="0" w:color="auto"/>
            <w:left w:val="none" w:sz="0" w:space="0" w:color="auto"/>
            <w:bottom w:val="none" w:sz="0" w:space="0" w:color="auto"/>
            <w:right w:val="none" w:sz="0" w:space="0" w:color="auto"/>
          </w:divBdr>
        </w:div>
        <w:div w:id="718867579">
          <w:marLeft w:val="480"/>
          <w:marRight w:val="0"/>
          <w:marTop w:val="0"/>
          <w:marBottom w:val="0"/>
          <w:divBdr>
            <w:top w:val="none" w:sz="0" w:space="0" w:color="auto"/>
            <w:left w:val="none" w:sz="0" w:space="0" w:color="auto"/>
            <w:bottom w:val="none" w:sz="0" w:space="0" w:color="auto"/>
            <w:right w:val="none" w:sz="0" w:space="0" w:color="auto"/>
          </w:divBdr>
        </w:div>
        <w:div w:id="1269313443">
          <w:marLeft w:val="480"/>
          <w:marRight w:val="0"/>
          <w:marTop w:val="0"/>
          <w:marBottom w:val="0"/>
          <w:divBdr>
            <w:top w:val="none" w:sz="0" w:space="0" w:color="auto"/>
            <w:left w:val="none" w:sz="0" w:space="0" w:color="auto"/>
            <w:bottom w:val="none" w:sz="0" w:space="0" w:color="auto"/>
            <w:right w:val="none" w:sz="0" w:space="0" w:color="auto"/>
          </w:divBdr>
        </w:div>
        <w:div w:id="76483192">
          <w:marLeft w:val="480"/>
          <w:marRight w:val="0"/>
          <w:marTop w:val="0"/>
          <w:marBottom w:val="0"/>
          <w:divBdr>
            <w:top w:val="none" w:sz="0" w:space="0" w:color="auto"/>
            <w:left w:val="none" w:sz="0" w:space="0" w:color="auto"/>
            <w:bottom w:val="none" w:sz="0" w:space="0" w:color="auto"/>
            <w:right w:val="none" w:sz="0" w:space="0" w:color="auto"/>
          </w:divBdr>
        </w:div>
        <w:div w:id="849098026">
          <w:marLeft w:val="480"/>
          <w:marRight w:val="0"/>
          <w:marTop w:val="0"/>
          <w:marBottom w:val="0"/>
          <w:divBdr>
            <w:top w:val="none" w:sz="0" w:space="0" w:color="auto"/>
            <w:left w:val="none" w:sz="0" w:space="0" w:color="auto"/>
            <w:bottom w:val="none" w:sz="0" w:space="0" w:color="auto"/>
            <w:right w:val="none" w:sz="0" w:space="0" w:color="auto"/>
          </w:divBdr>
        </w:div>
        <w:div w:id="631129622">
          <w:marLeft w:val="480"/>
          <w:marRight w:val="0"/>
          <w:marTop w:val="0"/>
          <w:marBottom w:val="0"/>
          <w:divBdr>
            <w:top w:val="none" w:sz="0" w:space="0" w:color="auto"/>
            <w:left w:val="none" w:sz="0" w:space="0" w:color="auto"/>
            <w:bottom w:val="none" w:sz="0" w:space="0" w:color="auto"/>
            <w:right w:val="none" w:sz="0" w:space="0" w:color="auto"/>
          </w:divBdr>
        </w:div>
        <w:div w:id="1764763064">
          <w:marLeft w:val="480"/>
          <w:marRight w:val="0"/>
          <w:marTop w:val="0"/>
          <w:marBottom w:val="0"/>
          <w:divBdr>
            <w:top w:val="none" w:sz="0" w:space="0" w:color="auto"/>
            <w:left w:val="none" w:sz="0" w:space="0" w:color="auto"/>
            <w:bottom w:val="none" w:sz="0" w:space="0" w:color="auto"/>
            <w:right w:val="none" w:sz="0" w:space="0" w:color="auto"/>
          </w:divBdr>
        </w:div>
        <w:div w:id="634219418">
          <w:marLeft w:val="480"/>
          <w:marRight w:val="0"/>
          <w:marTop w:val="0"/>
          <w:marBottom w:val="0"/>
          <w:divBdr>
            <w:top w:val="none" w:sz="0" w:space="0" w:color="auto"/>
            <w:left w:val="none" w:sz="0" w:space="0" w:color="auto"/>
            <w:bottom w:val="none" w:sz="0" w:space="0" w:color="auto"/>
            <w:right w:val="none" w:sz="0" w:space="0" w:color="auto"/>
          </w:divBdr>
        </w:div>
        <w:div w:id="183327192">
          <w:marLeft w:val="480"/>
          <w:marRight w:val="0"/>
          <w:marTop w:val="0"/>
          <w:marBottom w:val="0"/>
          <w:divBdr>
            <w:top w:val="none" w:sz="0" w:space="0" w:color="auto"/>
            <w:left w:val="none" w:sz="0" w:space="0" w:color="auto"/>
            <w:bottom w:val="none" w:sz="0" w:space="0" w:color="auto"/>
            <w:right w:val="none" w:sz="0" w:space="0" w:color="auto"/>
          </w:divBdr>
        </w:div>
        <w:div w:id="1644893256">
          <w:marLeft w:val="480"/>
          <w:marRight w:val="0"/>
          <w:marTop w:val="0"/>
          <w:marBottom w:val="0"/>
          <w:divBdr>
            <w:top w:val="none" w:sz="0" w:space="0" w:color="auto"/>
            <w:left w:val="none" w:sz="0" w:space="0" w:color="auto"/>
            <w:bottom w:val="none" w:sz="0" w:space="0" w:color="auto"/>
            <w:right w:val="none" w:sz="0" w:space="0" w:color="auto"/>
          </w:divBdr>
        </w:div>
        <w:div w:id="458501823">
          <w:marLeft w:val="480"/>
          <w:marRight w:val="0"/>
          <w:marTop w:val="0"/>
          <w:marBottom w:val="0"/>
          <w:divBdr>
            <w:top w:val="none" w:sz="0" w:space="0" w:color="auto"/>
            <w:left w:val="none" w:sz="0" w:space="0" w:color="auto"/>
            <w:bottom w:val="none" w:sz="0" w:space="0" w:color="auto"/>
            <w:right w:val="none" w:sz="0" w:space="0" w:color="auto"/>
          </w:divBdr>
        </w:div>
        <w:div w:id="1803690026">
          <w:marLeft w:val="480"/>
          <w:marRight w:val="0"/>
          <w:marTop w:val="0"/>
          <w:marBottom w:val="0"/>
          <w:divBdr>
            <w:top w:val="none" w:sz="0" w:space="0" w:color="auto"/>
            <w:left w:val="none" w:sz="0" w:space="0" w:color="auto"/>
            <w:bottom w:val="none" w:sz="0" w:space="0" w:color="auto"/>
            <w:right w:val="none" w:sz="0" w:space="0" w:color="auto"/>
          </w:divBdr>
        </w:div>
        <w:div w:id="1940795072">
          <w:marLeft w:val="480"/>
          <w:marRight w:val="0"/>
          <w:marTop w:val="0"/>
          <w:marBottom w:val="0"/>
          <w:divBdr>
            <w:top w:val="none" w:sz="0" w:space="0" w:color="auto"/>
            <w:left w:val="none" w:sz="0" w:space="0" w:color="auto"/>
            <w:bottom w:val="none" w:sz="0" w:space="0" w:color="auto"/>
            <w:right w:val="none" w:sz="0" w:space="0" w:color="auto"/>
          </w:divBdr>
        </w:div>
        <w:div w:id="91709380">
          <w:marLeft w:val="480"/>
          <w:marRight w:val="0"/>
          <w:marTop w:val="0"/>
          <w:marBottom w:val="0"/>
          <w:divBdr>
            <w:top w:val="none" w:sz="0" w:space="0" w:color="auto"/>
            <w:left w:val="none" w:sz="0" w:space="0" w:color="auto"/>
            <w:bottom w:val="none" w:sz="0" w:space="0" w:color="auto"/>
            <w:right w:val="none" w:sz="0" w:space="0" w:color="auto"/>
          </w:divBdr>
        </w:div>
        <w:div w:id="88158653">
          <w:marLeft w:val="480"/>
          <w:marRight w:val="0"/>
          <w:marTop w:val="0"/>
          <w:marBottom w:val="0"/>
          <w:divBdr>
            <w:top w:val="none" w:sz="0" w:space="0" w:color="auto"/>
            <w:left w:val="none" w:sz="0" w:space="0" w:color="auto"/>
            <w:bottom w:val="none" w:sz="0" w:space="0" w:color="auto"/>
            <w:right w:val="none" w:sz="0" w:space="0" w:color="auto"/>
          </w:divBdr>
        </w:div>
        <w:div w:id="1088696118">
          <w:marLeft w:val="480"/>
          <w:marRight w:val="0"/>
          <w:marTop w:val="0"/>
          <w:marBottom w:val="0"/>
          <w:divBdr>
            <w:top w:val="none" w:sz="0" w:space="0" w:color="auto"/>
            <w:left w:val="none" w:sz="0" w:space="0" w:color="auto"/>
            <w:bottom w:val="none" w:sz="0" w:space="0" w:color="auto"/>
            <w:right w:val="none" w:sz="0" w:space="0" w:color="auto"/>
          </w:divBdr>
        </w:div>
      </w:divsChild>
    </w:div>
    <w:div w:id="994338240">
      <w:bodyDiv w:val="1"/>
      <w:marLeft w:val="0"/>
      <w:marRight w:val="0"/>
      <w:marTop w:val="0"/>
      <w:marBottom w:val="0"/>
      <w:divBdr>
        <w:top w:val="none" w:sz="0" w:space="0" w:color="auto"/>
        <w:left w:val="none" w:sz="0" w:space="0" w:color="auto"/>
        <w:bottom w:val="none" w:sz="0" w:space="0" w:color="auto"/>
        <w:right w:val="none" w:sz="0" w:space="0" w:color="auto"/>
      </w:divBdr>
      <w:divsChild>
        <w:div w:id="577640720">
          <w:marLeft w:val="480"/>
          <w:marRight w:val="0"/>
          <w:marTop w:val="0"/>
          <w:marBottom w:val="0"/>
          <w:divBdr>
            <w:top w:val="none" w:sz="0" w:space="0" w:color="auto"/>
            <w:left w:val="none" w:sz="0" w:space="0" w:color="auto"/>
            <w:bottom w:val="none" w:sz="0" w:space="0" w:color="auto"/>
            <w:right w:val="none" w:sz="0" w:space="0" w:color="auto"/>
          </w:divBdr>
        </w:div>
        <w:div w:id="127433638">
          <w:marLeft w:val="480"/>
          <w:marRight w:val="0"/>
          <w:marTop w:val="0"/>
          <w:marBottom w:val="0"/>
          <w:divBdr>
            <w:top w:val="none" w:sz="0" w:space="0" w:color="auto"/>
            <w:left w:val="none" w:sz="0" w:space="0" w:color="auto"/>
            <w:bottom w:val="none" w:sz="0" w:space="0" w:color="auto"/>
            <w:right w:val="none" w:sz="0" w:space="0" w:color="auto"/>
          </w:divBdr>
        </w:div>
        <w:div w:id="969168587">
          <w:marLeft w:val="480"/>
          <w:marRight w:val="0"/>
          <w:marTop w:val="0"/>
          <w:marBottom w:val="0"/>
          <w:divBdr>
            <w:top w:val="none" w:sz="0" w:space="0" w:color="auto"/>
            <w:left w:val="none" w:sz="0" w:space="0" w:color="auto"/>
            <w:bottom w:val="none" w:sz="0" w:space="0" w:color="auto"/>
            <w:right w:val="none" w:sz="0" w:space="0" w:color="auto"/>
          </w:divBdr>
        </w:div>
        <w:div w:id="1094981784">
          <w:marLeft w:val="480"/>
          <w:marRight w:val="0"/>
          <w:marTop w:val="0"/>
          <w:marBottom w:val="0"/>
          <w:divBdr>
            <w:top w:val="none" w:sz="0" w:space="0" w:color="auto"/>
            <w:left w:val="none" w:sz="0" w:space="0" w:color="auto"/>
            <w:bottom w:val="none" w:sz="0" w:space="0" w:color="auto"/>
            <w:right w:val="none" w:sz="0" w:space="0" w:color="auto"/>
          </w:divBdr>
        </w:div>
        <w:div w:id="45179252">
          <w:marLeft w:val="480"/>
          <w:marRight w:val="0"/>
          <w:marTop w:val="0"/>
          <w:marBottom w:val="0"/>
          <w:divBdr>
            <w:top w:val="none" w:sz="0" w:space="0" w:color="auto"/>
            <w:left w:val="none" w:sz="0" w:space="0" w:color="auto"/>
            <w:bottom w:val="none" w:sz="0" w:space="0" w:color="auto"/>
            <w:right w:val="none" w:sz="0" w:space="0" w:color="auto"/>
          </w:divBdr>
        </w:div>
        <w:div w:id="861161616">
          <w:marLeft w:val="480"/>
          <w:marRight w:val="0"/>
          <w:marTop w:val="0"/>
          <w:marBottom w:val="0"/>
          <w:divBdr>
            <w:top w:val="none" w:sz="0" w:space="0" w:color="auto"/>
            <w:left w:val="none" w:sz="0" w:space="0" w:color="auto"/>
            <w:bottom w:val="none" w:sz="0" w:space="0" w:color="auto"/>
            <w:right w:val="none" w:sz="0" w:space="0" w:color="auto"/>
          </w:divBdr>
        </w:div>
        <w:div w:id="1260913216">
          <w:marLeft w:val="480"/>
          <w:marRight w:val="0"/>
          <w:marTop w:val="0"/>
          <w:marBottom w:val="0"/>
          <w:divBdr>
            <w:top w:val="none" w:sz="0" w:space="0" w:color="auto"/>
            <w:left w:val="none" w:sz="0" w:space="0" w:color="auto"/>
            <w:bottom w:val="none" w:sz="0" w:space="0" w:color="auto"/>
            <w:right w:val="none" w:sz="0" w:space="0" w:color="auto"/>
          </w:divBdr>
        </w:div>
        <w:div w:id="1478181752">
          <w:marLeft w:val="480"/>
          <w:marRight w:val="0"/>
          <w:marTop w:val="0"/>
          <w:marBottom w:val="0"/>
          <w:divBdr>
            <w:top w:val="none" w:sz="0" w:space="0" w:color="auto"/>
            <w:left w:val="none" w:sz="0" w:space="0" w:color="auto"/>
            <w:bottom w:val="none" w:sz="0" w:space="0" w:color="auto"/>
            <w:right w:val="none" w:sz="0" w:space="0" w:color="auto"/>
          </w:divBdr>
        </w:div>
        <w:div w:id="1911236266">
          <w:marLeft w:val="480"/>
          <w:marRight w:val="0"/>
          <w:marTop w:val="0"/>
          <w:marBottom w:val="0"/>
          <w:divBdr>
            <w:top w:val="none" w:sz="0" w:space="0" w:color="auto"/>
            <w:left w:val="none" w:sz="0" w:space="0" w:color="auto"/>
            <w:bottom w:val="none" w:sz="0" w:space="0" w:color="auto"/>
            <w:right w:val="none" w:sz="0" w:space="0" w:color="auto"/>
          </w:divBdr>
        </w:div>
        <w:div w:id="1846674184">
          <w:marLeft w:val="480"/>
          <w:marRight w:val="0"/>
          <w:marTop w:val="0"/>
          <w:marBottom w:val="0"/>
          <w:divBdr>
            <w:top w:val="none" w:sz="0" w:space="0" w:color="auto"/>
            <w:left w:val="none" w:sz="0" w:space="0" w:color="auto"/>
            <w:bottom w:val="none" w:sz="0" w:space="0" w:color="auto"/>
            <w:right w:val="none" w:sz="0" w:space="0" w:color="auto"/>
          </w:divBdr>
        </w:div>
        <w:div w:id="1348868952">
          <w:marLeft w:val="480"/>
          <w:marRight w:val="0"/>
          <w:marTop w:val="0"/>
          <w:marBottom w:val="0"/>
          <w:divBdr>
            <w:top w:val="none" w:sz="0" w:space="0" w:color="auto"/>
            <w:left w:val="none" w:sz="0" w:space="0" w:color="auto"/>
            <w:bottom w:val="none" w:sz="0" w:space="0" w:color="auto"/>
            <w:right w:val="none" w:sz="0" w:space="0" w:color="auto"/>
          </w:divBdr>
        </w:div>
        <w:div w:id="2108307097">
          <w:marLeft w:val="480"/>
          <w:marRight w:val="0"/>
          <w:marTop w:val="0"/>
          <w:marBottom w:val="0"/>
          <w:divBdr>
            <w:top w:val="none" w:sz="0" w:space="0" w:color="auto"/>
            <w:left w:val="none" w:sz="0" w:space="0" w:color="auto"/>
            <w:bottom w:val="none" w:sz="0" w:space="0" w:color="auto"/>
            <w:right w:val="none" w:sz="0" w:space="0" w:color="auto"/>
          </w:divBdr>
        </w:div>
        <w:div w:id="604927621">
          <w:marLeft w:val="480"/>
          <w:marRight w:val="0"/>
          <w:marTop w:val="0"/>
          <w:marBottom w:val="0"/>
          <w:divBdr>
            <w:top w:val="none" w:sz="0" w:space="0" w:color="auto"/>
            <w:left w:val="none" w:sz="0" w:space="0" w:color="auto"/>
            <w:bottom w:val="none" w:sz="0" w:space="0" w:color="auto"/>
            <w:right w:val="none" w:sz="0" w:space="0" w:color="auto"/>
          </w:divBdr>
        </w:div>
        <w:div w:id="1851942205">
          <w:marLeft w:val="480"/>
          <w:marRight w:val="0"/>
          <w:marTop w:val="0"/>
          <w:marBottom w:val="0"/>
          <w:divBdr>
            <w:top w:val="none" w:sz="0" w:space="0" w:color="auto"/>
            <w:left w:val="none" w:sz="0" w:space="0" w:color="auto"/>
            <w:bottom w:val="none" w:sz="0" w:space="0" w:color="auto"/>
            <w:right w:val="none" w:sz="0" w:space="0" w:color="auto"/>
          </w:divBdr>
        </w:div>
        <w:div w:id="2094618352">
          <w:marLeft w:val="480"/>
          <w:marRight w:val="0"/>
          <w:marTop w:val="0"/>
          <w:marBottom w:val="0"/>
          <w:divBdr>
            <w:top w:val="none" w:sz="0" w:space="0" w:color="auto"/>
            <w:left w:val="none" w:sz="0" w:space="0" w:color="auto"/>
            <w:bottom w:val="none" w:sz="0" w:space="0" w:color="auto"/>
            <w:right w:val="none" w:sz="0" w:space="0" w:color="auto"/>
          </w:divBdr>
        </w:div>
        <w:div w:id="1559123900">
          <w:marLeft w:val="480"/>
          <w:marRight w:val="0"/>
          <w:marTop w:val="0"/>
          <w:marBottom w:val="0"/>
          <w:divBdr>
            <w:top w:val="none" w:sz="0" w:space="0" w:color="auto"/>
            <w:left w:val="none" w:sz="0" w:space="0" w:color="auto"/>
            <w:bottom w:val="none" w:sz="0" w:space="0" w:color="auto"/>
            <w:right w:val="none" w:sz="0" w:space="0" w:color="auto"/>
          </w:divBdr>
        </w:div>
        <w:div w:id="1736466522">
          <w:marLeft w:val="480"/>
          <w:marRight w:val="0"/>
          <w:marTop w:val="0"/>
          <w:marBottom w:val="0"/>
          <w:divBdr>
            <w:top w:val="none" w:sz="0" w:space="0" w:color="auto"/>
            <w:left w:val="none" w:sz="0" w:space="0" w:color="auto"/>
            <w:bottom w:val="none" w:sz="0" w:space="0" w:color="auto"/>
            <w:right w:val="none" w:sz="0" w:space="0" w:color="auto"/>
          </w:divBdr>
        </w:div>
        <w:div w:id="1883058678">
          <w:marLeft w:val="480"/>
          <w:marRight w:val="0"/>
          <w:marTop w:val="0"/>
          <w:marBottom w:val="0"/>
          <w:divBdr>
            <w:top w:val="none" w:sz="0" w:space="0" w:color="auto"/>
            <w:left w:val="none" w:sz="0" w:space="0" w:color="auto"/>
            <w:bottom w:val="none" w:sz="0" w:space="0" w:color="auto"/>
            <w:right w:val="none" w:sz="0" w:space="0" w:color="auto"/>
          </w:divBdr>
        </w:div>
        <w:div w:id="825319447">
          <w:marLeft w:val="480"/>
          <w:marRight w:val="0"/>
          <w:marTop w:val="0"/>
          <w:marBottom w:val="0"/>
          <w:divBdr>
            <w:top w:val="none" w:sz="0" w:space="0" w:color="auto"/>
            <w:left w:val="none" w:sz="0" w:space="0" w:color="auto"/>
            <w:bottom w:val="none" w:sz="0" w:space="0" w:color="auto"/>
            <w:right w:val="none" w:sz="0" w:space="0" w:color="auto"/>
          </w:divBdr>
        </w:div>
        <w:div w:id="2071145193">
          <w:marLeft w:val="480"/>
          <w:marRight w:val="0"/>
          <w:marTop w:val="0"/>
          <w:marBottom w:val="0"/>
          <w:divBdr>
            <w:top w:val="none" w:sz="0" w:space="0" w:color="auto"/>
            <w:left w:val="none" w:sz="0" w:space="0" w:color="auto"/>
            <w:bottom w:val="none" w:sz="0" w:space="0" w:color="auto"/>
            <w:right w:val="none" w:sz="0" w:space="0" w:color="auto"/>
          </w:divBdr>
        </w:div>
        <w:div w:id="1036387710">
          <w:marLeft w:val="480"/>
          <w:marRight w:val="0"/>
          <w:marTop w:val="0"/>
          <w:marBottom w:val="0"/>
          <w:divBdr>
            <w:top w:val="none" w:sz="0" w:space="0" w:color="auto"/>
            <w:left w:val="none" w:sz="0" w:space="0" w:color="auto"/>
            <w:bottom w:val="none" w:sz="0" w:space="0" w:color="auto"/>
            <w:right w:val="none" w:sz="0" w:space="0" w:color="auto"/>
          </w:divBdr>
        </w:div>
        <w:div w:id="773523299">
          <w:marLeft w:val="480"/>
          <w:marRight w:val="0"/>
          <w:marTop w:val="0"/>
          <w:marBottom w:val="0"/>
          <w:divBdr>
            <w:top w:val="none" w:sz="0" w:space="0" w:color="auto"/>
            <w:left w:val="none" w:sz="0" w:space="0" w:color="auto"/>
            <w:bottom w:val="none" w:sz="0" w:space="0" w:color="auto"/>
            <w:right w:val="none" w:sz="0" w:space="0" w:color="auto"/>
          </w:divBdr>
        </w:div>
        <w:div w:id="2100830926">
          <w:marLeft w:val="480"/>
          <w:marRight w:val="0"/>
          <w:marTop w:val="0"/>
          <w:marBottom w:val="0"/>
          <w:divBdr>
            <w:top w:val="none" w:sz="0" w:space="0" w:color="auto"/>
            <w:left w:val="none" w:sz="0" w:space="0" w:color="auto"/>
            <w:bottom w:val="none" w:sz="0" w:space="0" w:color="auto"/>
            <w:right w:val="none" w:sz="0" w:space="0" w:color="auto"/>
          </w:divBdr>
        </w:div>
        <w:div w:id="1007362138">
          <w:marLeft w:val="480"/>
          <w:marRight w:val="0"/>
          <w:marTop w:val="0"/>
          <w:marBottom w:val="0"/>
          <w:divBdr>
            <w:top w:val="none" w:sz="0" w:space="0" w:color="auto"/>
            <w:left w:val="none" w:sz="0" w:space="0" w:color="auto"/>
            <w:bottom w:val="none" w:sz="0" w:space="0" w:color="auto"/>
            <w:right w:val="none" w:sz="0" w:space="0" w:color="auto"/>
          </w:divBdr>
        </w:div>
        <w:div w:id="754932535">
          <w:marLeft w:val="480"/>
          <w:marRight w:val="0"/>
          <w:marTop w:val="0"/>
          <w:marBottom w:val="0"/>
          <w:divBdr>
            <w:top w:val="none" w:sz="0" w:space="0" w:color="auto"/>
            <w:left w:val="none" w:sz="0" w:space="0" w:color="auto"/>
            <w:bottom w:val="none" w:sz="0" w:space="0" w:color="auto"/>
            <w:right w:val="none" w:sz="0" w:space="0" w:color="auto"/>
          </w:divBdr>
        </w:div>
        <w:div w:id="1869753106">
          <w:marLeft w:val="480"/>
          <w:marRight w:val="0"/>
          <w:marTop w:val="0"/>
          <w:marBottom w:val="0"/>
          <w:divBdr>
            <w:top w:val="none" w:sz="0" w:space="0" w:color="auto"/>
            <w:left w:val="none" w:sz="0" w:space="0" w:color="auto"/>
            <w:bottom w:val="none" w:sz="0" w:space="0" w:color="auto"/>
            <w:right w:val="none" w:sz="0" w:space="0" w:color="auto"/>
          </w:divBdr>
        </w:div>
        <w:div w:id="1752196999">
          <w:marLeft w:val="480"/>
          <w:marRight w:val="0"/>
          <w:marTop w:val="0"/>
          <w:marBottom w:val="0"/>
          <w:divBdr>
            <w:top w:val="none" w:sz="0" w:space="0" w:color="auto"/>
            <w:left w:val="none" w:sz="0" w:space="0" w:color="auto"/>
            <w:bottom w:val="none" w:sz="0" w:space="0" w:color="auto"/>
            <w:right w:val="none" w:sz="0" w:space="0" w:color="auto"/>
          </w:divBdr>
        </w:div>
        <w:div w:id="1192381876">
          <w:marLeft w:val="480"/>
          <w:marRight w:val="0"/>
          <w:marTop w:val="0"/>
          <w:marBottom w:val="0"/>
          <w:divBdr>
            <w:top w:val="none" w:sz="0" w:space="0" w:color="auto"/>
            <w:left w:val="none" w:sz="0" w:space="0" w:color="auto"/>
            <w:bottom w:val="none" w:sz="0" w:space="0" w:color="auto"/>
            <w:right w:val="none" w:sz="0" w:space="0" w:color="auto"/>
          </w:divBdr>
        </w:div>
        <w:div w:id="32733985">
          <w:marLeft w:val="480"/>
          <w:marRight w:val="0"/>
          <w:marTop w:val="0"/>
          <w:marBottom w:val="0"/>
          <w:divBdr>
            <w:top w:val="none" w:sz="0" w:space="0" w:color="auto"/>
            <w:left w:val="none" w:sz="0" w:space="0" w:color="auto"/>
            <w:bottom w:val="none" w:sz="0" w:space="0" w:color="auto"/>
            <w:right w:val="none" w:sz="0" w:space="0" w:color="auto"/>
          </w:divBdr>
        </w:div>
        <w:div w:id="1248733392">
          <w:marLeft w:val="480"/>
          <w:marRight w:val="0"/>
          <w:marTop w:val="0"/>
          <w:marBottom w:val="0"/>
          <w:divBdr>
            <w:top w:val="none" w:sz="0" w:space="0" w:color="auto"/>
            <w:left w:val="none" w:sz="0" w:space="0" w:color="auto"/>
            <w:bottom w:val="none" w:sz="0" w:space="0" w:color="auto"/>
            <w:right w:val="none" w:sz="0" w:space="0" w:color="auto"/>
          </w:divBdr>
        </w:div>
        <w:div w:id="1148593860">
          <w:marLeft w:val="480"/>
          <w:marRight w:val="0"/>
          <w:marTop w:val="0"/>
          <w:marBottom w:val="0"/>
          <w:divBdr>
            <w:top w:val="none" w:sz="0" w:space="0" w:color="auto"/>
            <w:left w:val="none" w:sz="0" w:space="0" w:color="auto"/>
            <w:bottom w:val="none" w:sz="0" w:space="0" w:color="auto"/>
            <w:right w:val="none" w:sz="0" w:space="0" w:color="auto"/>
          </w:divBdr>
        </w:div>
        <w:div w:id="1380742616">
          <w:marLeft w:val="480"/>
          <w:marRight w:val="0"/>
          <w:marTop w:val="0"/>
          <w:marBottom w:val="0"/>
          <w:divBdr>
            <w:top w:val="none" w:sz="0" w:space="0" w:color="auto"/>
            <w:left w:val="none" w:sz="0" w:space="0" w:color="auto"/>
            <w:bottom w:val="none" w:sz="0" w:space="0" w:color="auto"/>
            <w:right w:val="none" w:sz="0" w:space="0" w:color="auto"/>
          </w:divBdr>
        </w:div>
        <w:div w:id="179010509">
          <w:marLeft w:val="480"/>
          <w:marRight w:val="0"/>
          <w:marTop w:val="0"/>
          <w:marBottom w:val="0"/>
          <w:divBdr>
            <w:top w:val="none" w:sz="0" w:space="0" w:color="auto"/>
            <w:left w:val="none" w:sz="0" w:space="0" w:color="auto"/>
            <w:bottom w:val="none" w:sz="0" w:space="0" w:color="auto"/>
            <w:right w:val="none" w:sz="0" w:space="0" w:color="auto"/>
          </w:divBdr>
        </w:div>
        <w:div w:id="103967345">
          <w:marLeft w:val="480"/>
          <w:marRight w:val="0"/>
          <w:marTop w:val="0"/>
          <w:marBottom w:val="0"/>
          <w:divBdr>
            <w:top w:val="none" w:sz="0" w:space="0" w:color="auto"/>
            <w:left w:val="none" w:sz="0" w:space="0" w:color="auto"/>
            <w:bottom w:val="none" w:sz="0" w:space="0" w:color="auto"/>
            <w:right w:val="none" w:sz="0" w:space="0" w:color="auto"/>
          </w:divBdr>
        </w:div>
        <w:div w:id="343288113">
          <w:marLeft w:val="480"/>
          <w:marRight w:val="0"/>
          <w:marTop w:val="0"/>
          <w:marBottom w:val="0"/>
          <w:divBdr>
            <w:top w:val="none" w:sz="0" w:space="0" w:color="auto"/>
            <w:left w:val="none" w:sz="0" w:space="0" w:color="auto"/>
            <w:bottom w:val="none" w:sz="0" w:space="0" w:color="auto"/>
            <w:right w:val="none" w:sz="0" w:space="0" w:color="auto"/>
          </w:divBdr>
        </w:div>
        <w:div w:id="1397166771">
          <w:marLeft w:val="480"/>
          <w:marRight w:val="0"/>
          <w:marTop w:val="0"/>
          <w:marBottom w:val="0"/>
          <w:divBdr>
            <w:top w:val="none" w:sz="0" w:space="0" w:color="auto"/>
            <w:left w:val="none" w:sz="0" w:space="0" w:color="auto"/>
            <w:bottom w:val="none" w:sz="0" w:space="0" w:color="auto"/>
            <w:right w:val="none" w:sz="0" w:space="0" w:color="auto"/>
          </w:divBdr>
        </w:div>
        <w:div w:id="1763724331">
          <w:marLeft w:val="480"/>
          <w:marRight w:val="0"/>
          <w:marTop w:val="0"/>
          <w:marBottom w:val="0"/>
          <w:divBdr>
            <w:top w:val="none" w:sz="0" w:space="0" w:color="auto"/>
            <w:left w:val="none" w:sz="0" w:space="0" w:color="auto"/>
            <w:bottom w:val="none" w:sz="0" w:space="0" w:color="auto"/>
            <w:right w:val="none" w:sz="0" w:space="0" w:color="auto"/>
          </w:divBdr>
        </w:div>
        <w:div w:id="969558917">
          <w:marLeft w:val="480"/>
          <w:marRight w:val="0"/>
          <w:marTop w:val="0"/>
          <w:marBottom w:val="0"/>
          <w:divBdr>
            <w:top w:val="none" w:sz="0" w:space="0" w:color="auto"/>
            <w:left w:val="none" w:sz="0" w:space="0" w:color="auto"/>
            <w:bottom w:val="none" w:sz="0" w:space="0" w:color="auto"/>
            <w:right w:val="none" w:sz="0" w:space="0" w:color="auto"/>
          </w:divBdr>
        </w:div>
        <w:div w:id="1370455439">
          <w:marLeft w:val="480"/>
          <w:marRight w:val="0"/>
          <w:marTop w:val="0"/>
          <w:marBottom w:val="0"/>
          <w:divBdr>
            <w:top w:val="none" w:sz="0" w:space="0" w:color="auto"/>
            <w:left w:val="none" w:sz="0" w:space="0" w:color="auto"/>
            <w:bottom w:val="none" w:sz="0" w:space="0" w:color="auto"/>
            <w:right w:val="none" w:sz="0" w:space="0" w:color="auto"/>
          </w:divBdr>
        </w:div>
        <w:div w:id="114258908">
          <w:marLeft w:val="480"/>
          <w:marRight w:val="0"/>
          <w:marTop w:val="0"/>
          <w:marBottom w:val="0"/>
          <w:divBdr>
            <w:top w:val="none" w:sz="0" w:space="0" w:color="auto"/>
            <w:left w:val="none" w:sz="0" w:space="0" w:color="auto"/>
            <w:bottom w:val="none" w:sz="0" w:space="0" w:color="auto"/>
            <w:right w:val="none" w:sz="0" w:space="0" w:color="auto"/>
          </w:divBdr>
        </w:div>
        <w:div w:id="1778939546">
          <w:marLeft w:val="480"/>
          <w:marRight w:val="0"/>
          <w:marTop w:val="0"/>
          <w:marBottom w:val="0"/>
          <w:divBdr>
            <w:top w:val="none" w:sz="0" w:space="0" w:color="auto"/>
            <w:left w:val="none" w:sz="0" w:space="0" w:color="auto"/>
            <w:bottom w:val="none" w:sz="0" w:space="0" w:color="auto"/>
            <w:right w:val="none" w:sz="0" w:space="0" w:color="auto"/>
          </w:divBdr>
        </w:div>
        <w:div w:id="174929754">
          <w:marLeft w:val="480"/>
          <w:marRight w:val="0"/>
          <w:marTop w:val="0"/>
          <w:marBottom w:val="0"/>
          <w:divBdr>
            <w:top w:val="none" w:sz="0" w:space="0" w:color="auto"/>
            <w:left w:val="none" w:sz="0" w:space="0" w:color="auto"/>
            <w:bottom w:val="none" w:sz="0" w:space="0" w:color="auto"/>
            <w:right w:val="none" w:sz="0" w:space="0" w:color="auto"/>
          </w:divBdr>
        </w:div>
        <w:div w:id="180704910">
          <w:marLeft w:val="480"/>
          <w:marRight w:val="0"/>
          <w:marTop w:val="0"/>
          <w:marBottom w:val="0"/>
          <w:divBdr>
            <w:top w:val="none" w:sz="0" w:space="0" w:color="auto"/>
            <w:left w:val="none" w:sz="0" w:space="0" w:color="auto"/>
            <w:bottom w:val="none" w:sz="0" w:space="0" w:color="auto"/>
            <w:right w:val="none" w:sz="0" w:space="0" w:color="auto"/>
          </w:divBdr>
        </w:div>
        <w:div w:id="433794860">
          <w:marLeft w:val="480"/>
          <w:marRight w:val="0"/>
          <w:marTop w:val="0"/>
          <w:marBottom w:val="0"/>
          <w:divBdr>
            <w:top w:val="none" w:sz="0" w:space="0" w:color="auto"/>
            <w:left w:val="none" w:sz="0" w:space="0" w:color="auto"/>
            <w:bottom w:val="none" w:sz="0" w:space="0" w:color="auto"/>
            <w:right w:val="none" w:sz="0" w:space="0" w:color="auto"/>
          </w:divBdr>
        </w:div>
        <w:div w:id="1346050872">
          <w:marLeft w:val="480"/>
          <w:marRight w:val="0"/>
          <w:marTop w:val="0"/>
          <w:marBottom w:val="0"/>
          <w:divBdr>
            <w:top w:val="none" w:sz="0" w:space="0" w:color="auto"/>
            <w:left w:val="none" w:sz="0" w:space="0" w:color="auto"/>
            <w:bottom w:val="none" w:sz="0" w:space="0" w:color="auto"/>
            <w:right w:val="none" w:sz="0" w:space="0" w:color="auto"/>
          </w:divBdr>
        </w:div>
        <w:div w:id="1171873956">
          <w:marLeft w:val="480"/>
          <w:marRight w:val="0"/>
          <w:marTop w:val="0"/>
          <w:marBottom w:val="0"/>
          <w:divBdr>
            <w:top w:val="none" w:sz="0" w:space="0" w:color="auto"/>
            <w:left w:val="none" w:sz="0" w:space="0" w:color="auto"/>
            <w:bottom w:val="none" w:sz="0" w:space="0" w:color="auto"/>
            <w:right w:val="none" w:sz="0" w:space="0" w:color="auto"/>
          </w:divBdr>
        </w:div>
        <w:div w:id="127599429">
          <w:marLeft w:val="480"/>
          <w:marRight w:val="0"/>
          <w:marTop w:val="0"/>
          <w:marBottom w:val="0"/>
          <w:divBdr>
            <w:top w:val="none" w:sz="0" w:space="0" w:color="auto"/>
            <w:left w:val="none" w:sz="0" w:space="0" w:color="auto"/>
            <w:bottom w:val="none" w:sz="0" w:space="0" w:color="auto"/>
            <w:right w:val="none" w:sz="0" w:space="0" w:color="auto"/>
          </w:divBdr>
        </w:div>
        <w:div w:id="157380176">
          <w:marLeft w:val="480"/>
          <w:marRight w:val="0"/>
          <w:marTop w:val="0"/>
          <w:marBottom w:val="0"/>
          <w:divBdr>
            <w:top w:val="none" w:sz="0" w:space="0" w:color="auto"/>
            <w:left w:val="none" w:sz="0" w:space="0" w:color="auto"/>
            <w:bottom w:val="none" w:sz="0" w:space="0" w:color="auto"/>
            <w:right w:val="none" w:sz="0" w:space="0" w:color="auto"/>
          </w:divBdr>
        </w:div>
        <w:div w:id="314141765">
          <w:marLeft w:val="480"/>
          <w:marRight w:val="0"/>
          <w:marTop w:val="0"/>
          <w:marBottom w:val="0"/>
          <w:divBdr>
            <w:top w:val="none" w:sz="0" w:space="0" w:color="auto"/>
            <w:left w:val="none" w:sz="0" w:space="0" w:color="auto"/>
            <w:bottom w:val="none" w:sz="0" w:space="0" w:color="auto"/>
            <w:right w:val="none" w:sz="0" w:space="0" w:color="auto"/>
          </w:divBdr>
        </w:div>
        <w:div w:id="1223369020">
          <w:marLeft w:val="480"/>
          <w:marRight w:val="0"/>
          <w:marTop w:val="0"/>
          <w:marBottom w:val="0"/>
          <w:divBdr>
            <w:top w:val="none" w:sz="0" w:space="0" w:color="auto"/>
            <w:left w:val="none" w:sz="0" w:space="0" w:color="auto"/>
            <w:bottom w:val="none" w:sz="0" w:space="0" w:color="auto"/>
            <w:right w:val="none" w:sz="0" w:space="0" w:color="auto"/>
          </w:divBdr>
        </w:div>
        <w:div w:id="487400002">
          <w:marLeft w:val="480"/>
          <w:marRight w:val="0"/>
          <w:marTop w:val="0"/>
          <w:marBottom w:val="0"/>
          <w:divBdr>
            <w:top w:val="none" w:sz="0" w:space="0" w:color="auto"/>
            <w:left w:val="none" w:sz="0" w:space="0" w:color="auto"/>
            <w:bottom w:val="none" w:sz="0" w:space="0" w:color="auto"/>
            <w:right w:val="none" w:sz="0" w:space="0" w:color="auto"/>
          </w:divBdr>
        </w:div>
        <w:div w:id="1162701008">
          <w:marLeft w:val="480"/>
          <w:marRight w:val="0"/>
          <w:marTop w:val="0"/>
          <w:marBottom w:val="0"/>
          <w:divBdr>
            <w:top w:val="none" w:sz="0" w:space="0" w:color="auto"/>
            <w:left w:val="none" w:sz="0" w:space="0" w:color="auto"/>
            <w:bottom w:val="none" w:sz="0" w:space="0" w:color="auto"/>
            <w:right w:val="none" w:sz="0" w:space="0" w:color="auto"/>
          </w:divBdr>
        </w:div>
        <w:div w:id="553540217">
          <w:marLeft w:val="480"/>
          <w:marRight w:val="0"/>
          <w:marTop w:val="0"/>
          <w:marBottom w:val="0"/>
          <w:divBdr>
            <w:top w:val="none" w:sz="0" w:space="0" w:color="auto"/>
            <w:left w:val="none" w:sz="0" w:space="0" w:color="auto"/>
            <w:bottom w:val="none" w:sz="0" w:space="0" w:color="auto"/>
            <w:right w:val="none" w:sz="0" w:space="0" w:color="auto"/>
          </w:divBdr>
        </w:div>
        <w:div w:id="1700429303">
          <w:marLeft w:val="480"/>
          <w:marRight w:val="0"/>
          <w:marTop w:val="0"/>
          <w:marBottom w:val="0"/>
          <w:divBdr>
            <w:top w:val="none" w:sz="0" w:space="0" w:color="auto"/>
            <w:left w:val="none" w:sz="0" w:space="0" w:color="auto"/>
            <w:bottom w:val="none" w:sz="0" w:space="0" w:color="auto"/>
            <w:right w:val="none" w:sz="0" w:space="0" w:color="auto"/>
          </w:divBdr>
        </w:div>
        <w:div w:id="293949894">
          <w:marLeft w:val="480"/>
          <w:marRight w:val="0"/>
          <w:marTop w:val="0"/>
          <w:marBottom w:val="0"/>
          <w:divBdr>
            <w:top w:val="none" w:sz="0" w:space="0" w:color="auto"/>
            <w:left w:val="none" w:sz="0" w:space="0" w:color="auto"/>
            <w:bottom w:val="none" w:sz="0" w:space="0" w:color="auto"/>
            <w:right w:val="none" w:sz="0" w:space="0" w:color="auto"/>
          </w:divBdr>
        </w:div>
        <w:div w:id="1257593410">
          <w:marLeft w:val="480"/>
          <w:marRight w:val="0"/>
          <w:marTop w:val="0"/>
          <w:marBottom w:val="0"/>
          <w:divBdr>
            <w:top w:val="none" w:sz="0" w:space="0" w:color="auto"/>
            <w:left w:val="none" w:sz="0" w:space="0" w:color="auto"/>
            <w:bottom w:val="none" w:sz="0" w:space="0" w:color="auto"/>
            <w:right w:val="none" w:sz="0" w:space="0" w:color="auto"/>
          </w:divBdr>
        </w:div>
        <w:div w:id="960647454">
          <w:marLeft w:val="480"/>
          <w:marRight w:val="0"/>
          <w:marTop w:val="0"/>
          <w:marBottom w:val="0"/>
          <w:divBdr>
            <w:top w:val="none" w:sz="0" w:space="0" w:color="auto"/>
            <w:left w:val="none" w:sz="0" w:space="0" w:color="auto"/>
            <w:bottom w:val="none" w:sz="0" w:space="0" w:color="auto"/>
            <w:right w:val="none" w:sz="0" w:space="0" w:color="auto"/>
          </w:divBdr>
        </w:div>
        <w:div w:id="121076627">
          <w:marLeft w:val="480"/>
          <w:marRight w:val="0"/>
          <w:marTop w:val="0"/>
          <w:marBottom w:val="0"/>
          <w:divBdr>
            <w:top w:val="none" w:sz="0" w:space="0" w:color="auto"/>
            <w:left w:val="none" w:sz="0" w:space="0" w:color="auto"/>
            <w:bottom w:val="none" w:sz="0" w:space="0" w:color="auto"/>
            <w:right w:val="none" w:sz="0" w:space="0" w:color="auto"/>
          </w:divBdr>
        </w:div>
        <w:div w:id="1566640680">
          <w:marLeft w:val="480"/>
          <w:marRight w:val="0"/>
          <w:marTop w:val="0"/>
          <w:marBottom w:val="0"/>
          <w:divBdr>
            <w:top w:val="none" w:sz="0" w:space="0" w:color="auto"/>
            <w:left w:val="none" w:sz="0" w:space="0" w:color="auto"/>
            <w:bottom w:val="none" w:sz="0" w:space="0" w:color="auto"/>
            <w:right w:val="none" w:sz="0" w:space="0" w:color="auto"/>
          </w:divBdr>
        </w:div>
        <w:div w:id="822893070">
          <w:marLeft w:val="480"/>
          <w:marRight w:val="0"/>
          <w:marTop w:val="0"/>
          <w:marBottom w:val="0"/>
          <w:divBdr>
            <w:top w:val="none" w:sz="0" w:space="0" w:color="auto"/>
            <w:left w:val="none" w:sz="0" w:space="0" w:color="auto"/>
            <w:bottom w:val="none" w:sz="0" w:space="0" w:color="auto"/>
            <w:right w:val="none" w:sz="0" w:space="0" w:color="auto"/>
          </w:divBdr>
        </w:div>
        <w:div w:id="2069759541">
          <w:marLeft w:val="480"/>
          <w:marRight w:val="0"/>
          <w:marTop w:val="0"/>
          <w:marBottom w:val="0"/>
          <w:divBdr>
            <w:top w:val="none" w:sz="0" w:space="0" w:color="auto"/>
            <w:left w:val="none" w:sz="0" w:space="0" w:color="auto"/>
            <w:bottom w:val="none" w:sz="0" w:space="0" w:color="auto"/>
            <w:right w:val="none" w:sz="0" w:space="0" w:color="auto"/>
          </w:divBdr>
        </w:div>
        <w:div w:id="652105241">
          <w:marLeft w:val="480"/>
          <w:marRight w:val="0"/>
          <w:marTop w:val="0"/>
          <w:marBottom w:val="0"/>
          <w:divBdr>
            <w:top w:val="none" w:sz="0" w:space="0" w:color="auto"/>
            <w:left w:val="none" w:sz="0" w:space="0" w:color="auto"/>
            <w:bottom w:val="none" w:sz="0" w:space="0" w:color="auto"/>
            <w:right w:val="none" w:sz="0" w:space="0" w:color="auto"/>
          </w:divBdr>
        </w:div>
        <w:div w:id="628820439">
          <w:marLeft w:val="480"/>
          <w:marRight w:val="0"/>
          <w:marTop w:val="0"/>
          <w:marBottom w:val="0"/>
          <w:divBdr>
            <w:top w:val="none" w:sz="0" w:space="0" w:color="auto"/>
            <w:left w:val="none" w:sz="0" w:space="0" w:color="auto"/>
            <w:bottom w:val="none" w:sz="0" w:space="0" w:color="auto"/>
            <w:right w:val="none" w:sz="0" w:space="0" w:color="auto"/>
          </w:divBdr>
        </w:div>
        <w:div w:id="377780599">
          <w:marLeft w:val="480"/>
          <w:marRight w:val="0"/>
          <w:marTop w:val="0"/>
          <w:marBottom w:val="0"/>
          <w:divBdr>
            <w:top w:val="none" w:sz="0" w:space="0" w:color="auto"/>
            <w:left w:val="none" w:sz="0" w:space="0" w:color="auto"/>
            <w:bottom w:val="none" w:sz="0" w:space="0" w:color="auto"/>
            <w:right w:val="none" w:sz="0" w:space="0" w:color="auto"/>
          </w:divBdr>
        </w:div>
        <w:div w:id="150416182">
          <w:marLeft w:val="480"/>
          <w:marRight w:val="0"/>
          <w:marTop w:val="0"/>
          <w:marBottom w:val="0"/>
          <w:divBdr>
            <w:top w:val="none" w:sz="0" w:space="0" w:color="auto"/>
            <w:left w:val="none" w:sz="0" w:space="0" w:color="auto"/>
            <w:bottom w:val="none" w:sz="0" w:space="0" w:color="auto"/>
            <w:right w:val="none" w:sz="0" w:space="0" w:color="auto"/>
          </w:divBdr>
        </w:div>
        <w:div w:id="1535461823">
          <w:marLeft w:val="480"/>
          <w:marRight w:val="0"/>
          <w:marTop w:val="0"/>
          <w:marBottom w:val="0"/>
          <w:divBdr>
            <w:top w:val="none" w:sz="0" w:space="0" w:color="auto"/>
            <w:left w:val="none" w:sz="0" w:space="0" w:color="auto"/>
            <w:bottom w:val="none" w:sz="0" w:space="0" w:color="auto"/>
            <w:right w:val="none" w:sz="0" w:space="0" w:color="auto"/>
          </w:divBdr>
        </w:div>
        <w:div w:id="939489394">
          <w:marLeft w:val="480"/>
          <w:marRight w:val="0"/>
          <w:marTop w:val="0"/>
          <w:marBottom w:val="0"/>
          <w:divBdr>
            <w:top w:val="none" w:sz="0" w:space="0" w:color="auto"/>
            <w:left w:val="none" w:sz="0" w:space="0" w:color="auto"/>
            <w:bottom w:val="none" w:sz="0" w:space="0" w:color="auto"/>
            <w:right w:val="none" w:sz="0" w:space="0" w:color="auto"/>
          </w:divBdr>
        </w:div>
        <w:div w:id="1724282750">
          <w:marLeft w:val="480"/>
          <w:marRight w:val="0"/>
          <w:marTop w:val="0"/>
          <w:marBottom w:val="0"/>
          <w:divBdr>
            <w:top w:val="none" w:sz="0" w:space="0" w:color="auto"/>
            <w:left w:val="none" w:sz="0" w:space="0" w:color="auto"/>
            <w:bottom w:val="none" w:sz="0" w:space="0" w:color="auto"/>
            <w:right w:val="none" w:sz="0" w:space="0" w:color="auto"/>
          </w:divBdr>
        </w:div>
        <w:div w:id="896354004">
          <w:marLeft w:val="480"/>
          <w:marRight w:val="0"/>
          <w:marTop w:val="0"/>
          <w:marBottom w:val="0"/>
          <w:divBdr>
            <w:top w:val="none" w:sz="0" w:space="0" w:color="auto"/>
            <w:left w:val="none" w:sz="0" w:space="0" w:color="auto"/>
            <w:bottom w:val="none" w:sz="0" w:space="0" w:color="auto"/>
            <w:right w:val="none" w:sz="0" w:space="0" w:color="auto"/>
          </w:divBdr>
        </w:div>
        <w:div w:id="1339767274">
          <w:marLeft w:val="480"/>
          <w:marRight w:val="0"/>
          <w:marTop w:val="0"/>
          <w:marBottom w:val="0"/>
          <w:divBdr>
            <w:top w:val="none" w:sz="0" w:space="0" w:color="auto"/>
            <w:left w:val="none" w:sz="0" w:space="0" w:color="auto"/>
            <w:bottom w:val="none" w:sz="0" w:space="0" w:color="auto"/>
            <w:right w:val="none" w:sz="0" w:space="0" w:color="auto"/>
          </w:divBdr>
        </w:div>
        <w:div w:id="1659572217">
          <w:marLeft w:val="480"/>
          <w:marRight w:val="0"/>
          <w:marTop w:val="0"/>
          <w:marBottom w:val="0"/>
          <w:divBdr>
            <w:top w:val="none" w:sz="0" w:space="0" w:color="auto"/>
            <w:left w:val="none" w:sz="0" w:space="0" w:color="auto"/>
            <w:bottom w:val="none" w:sz="0" w:space="0" w:color="auto"/>
            <w:right w:val="none" w:sz="0" w:space="0" w:color="auto"/>
          </w:divBdr>
        </w:div>
        <w:div w:id="1144473355">
          <w:marLeft w:val="480"/>
          <w:marRight w:val="0"/>
          <w:marTop w:val="0"/>
          <w:marBottom w:val="0"/>
          <w:divBdr>
            <w:top w:val="none" w:sz="0" w:space="0" w:color="auto"/>
            <w:left w:val="none" w:sz="0" w:space="0" w:color="auto"/>
            <w:bottom w:val="none" w:sz="0" w:space="0" w:color="auto"/>
            <w:right w:val="none" w:sz="0" w:space="0" w:color="auto"/>
          </w:divBdr>
        </w:div>
        <w:div w:id="396636989">
          <w:marLeft w:val="480"/>
          <w:marRight w:val="0"/>
          <w:marTop w:val="0"/>
          <w:marBottom w:val="0"/>
          <w:divBdr>
            <w:top w:val="none" w:sz="0" w:space="0" w:color="auto"/>
            <w:left w:val="none" w:sz="0" w:space="0" w:color="auto"/>
            <w:bottom w:val="none" w:sz="0" w:space="0" w:color="auto"/>
            <w:right w:val="none" w:sz="0" w:space="0" w:color="auto"/>
          </w:divBdr>
        </w:div>
        <w:div w:id="1410691634">
          <w:marLeft w:val="480"/>
          <w:marRight w:val="0"/>
          <w:marTop w:val="0"/>
          <w:marBottom w:val="0"/>
          <w:divBdr>
            <w:top w:val="none" w:sz="0" w:space="0" w:color="auto"/>
            <w:left w:val="none" w:sz="0" w:space="0" w:color="auto"/>
            <w:bottom w:val="none" w:sz="0" w:space="0" w:color="auto"/>
            <w:right w:val="none" w:sz="0" w:space="0" w:color="auto"/>
          </w:divBdr>
        </w:div>
        <w:div w:id="491987761">
          <w:marLeft w:val="480"/>
          <w:marRight w:val="0"/>
          <w:marTop w:val="0"/>
          <w:marBottom w:val="0"/>
          <w:divBdr>
            <w:top w:val="none" w:sz="0" w:space="0" w:color="auto"/>
            <w:left w:val="none" w:sz="0" w:space="0" w:color="auto"/>
            <w:bottom w:val="none" w:sz="0" w:space="0" w:color="auto"/>
            <w:right w:val="none" w:sz="0" w:space="0" w:color="auto"/>
          </w:divBdr>
        </w:div>
        <w:div w:id="869992323">
          <w:marLeft w:val="480"/>
          <w:marRight w:val="0"/>
          <w:marTop w:val="0"/>
          <w:marBottom w:val="0"/>
          <w:divBdr>
            <w:top w:val="none" w:sz="0" w:space="0" w:color="auto"/>
            <w:left w:val="none" w:sz="0" w:space="0" w:color="auto"/>
            <w:bottom w:val="none" w:sz="0" w:space="0" w:color="auto"/>
            <w:right w:val="none" w:sz="0" w:space="0" w:color="auto"/>
          </w:divBdr>
        </w:div>
        <w:div w:id="602422689">
          <w:marLeft w:val="480"/>
          <w:marRight w:val="0"/>
          <w:marTop w:val="0"/>
          <w:marBottom w:val="0"/>
          <w:divBdr>
            <w:top w:val="none" w:sz="0" w:space="0" w:color="auto"/>
            <w:left w:val="none" w:sz="0" w:space="0" w:color="auto"/>
            <w:bottom w:val="none" w:sz="0" w:space="0" w:color="auto"/>
            <w:right w:val="none" w:sz="0" w:space="0" w:color="auto"/>
          </w:divBdr>
        </w:div>
        <w:div w:id="1445421327">
          <w:marLeft w:val="480"/>
          <w:marRight w:val="0"/>
          <w:marTop w:val="0"/>
          <w:marBottom w:val="0"/>
          <w:divBdr>
            <w:top w:val="none" w:sz="0" w:space="0" w:color="auto"/>
            <w:left w:val="none" w:sz="0" w:space="0" w:color="auto"/>
            <w:bottom w:val="none" w:sz="0" w:space="0" w:color="auto"/>
            <w:right w:val="none" w:sz="0" w:space="0" w:color="auto"/>
          </w:divBdr>
        </w:div>
        <w:div w:id="668560377">
          <w:marLeft w:val="480"/>
          <w:marRight w:val="0"/>
          <w:marTop w:val="0"/>
          <w:marBottom w:val="0"/>
          <w:divBdr>
            <w:top w:val="none" w:sz="0" w:space="0" w:color="auto"/>
            <w:left w:val="none" w:sz="0" w:space="0" w:color="auto"/>
            <w:bottom w:val="none" w:sz="0" w:space="0" w:color="auto"/>
            <w:right w:val="none" w:sz="0" w:space="0" w:color="auto"/>
          </w:divBdr>
        </w:div>
        <w:div w:id="1706058982">
          <w:marLeft w:val="480"/>
          <w:marRight w:val="0"/>
          <w:marTop w:val="0"/>
          <w:marBottom w:val="0"/>
          <w:divBdr>
            <w:top w:val="none" w:sz="0" w:space="0" w:color="auto"/>
            <w:left w:val="none" w:sz="0" w:space="0" w:color="auto"/>
            <w:bottom w:val="none" w:sz="0" w:space="0" w:color="auto"/>
            <w:right w:val="none" w:sz="0" w:space="0" w:color="auto"/>
          </w:divBdr>
        </w:div>
        <w:div w:id="1851723832">
          <w:marLeft w:val="480"/>
          <w:marRight w:val="0"/>
          <w:marTop w:val="0"/>
          <w:marBottom w:val="0"/>
          <w:divBdr>
            <w:top w:val="none" w:sz="0" w:space="0" w:color="auto"/>
            <w:left w:val="none" w:sz="0" w:space="0" w:color="auto"/>
            <w:bottom w:val="none" w:sz="0" w:space="0" w:color="auto"/>
            <w:right w:val="none" w:sz="0" w:space="0" w:color="auto"/>
          </w:divBdr>
        </w:div>
        <w:div w:id="984630041">
          <w:marLeft w:val="480"/>
          <w:marRight w:val="0"/>
          <w:marTop w:val="0"/>
          <w:marBottom w:val="0"/>
          <w:divBdr>
            <w:top w:val="none" w:sz="0" w:space="0" w:color="auto"/>
            <w:left w:val="none" w:sz="0" w:space="0" w:color="auto"/>
            <w:bottom w:val="none" w:sz="0" w:space="0" w:color="auto"/>
            <w:right w:val="none" w:sz="0" w:space="0" w:color="auto"/>
          </w:divBdr>
        </w:div>
        <w:div w:id="1100756443">
          <w:marLeft w:val="480"/>
          <w:marRight w:val="0"/>
          <w:marTop w:val="0"/>
          <w:marBottom w:val="0"/>
          <w:divBdr>
            <w:top w:val="none" w:sz="0" w:space="0" w:color="auto"/>
            <w:left w:val="none" w:sz="0" w:space="0" w:color="auto"/>
            <w:bottom w:val="none" w:sz="0" w:space="0" w:color="auto"/>
            <w:right w:val="none" w:sz="0" w:space="0" w:color="auto"/>
          </w:divBdr>
        </w:div>
        <w:div w:id="478115552">
          <w:marLeft w:val="480"/>
          <w:marRight w:val="0"/>
          <w:marTop w:val="0"/>
          <w:marBottom w:val="0"/>
          <w:divBdr>
            <w:top w:val="none" w:sz="0" w:space="0" w:color="auto"/>
            <w:left w:val="none" w:sz="0" w:space="0" w:color="auto"/>
            <w:bottom w:val="none" w:sz="0" w:space="0" w:color="auto"/>
            <w:right w:val="none" w:sz="0" w:space="0" w:color="auto"/>
          </w:divBdr>
        </w:div>
        <w:div w:id="601382853">
          <w:marLeft w:val="480"/>
          <w:marRight w:val="0"/>
          <w:marTop w:val="0"/>
          <w:marBottom w:val="0"/>
          <w:divBdr>
            <w:top w:val="none" w:sz="0" w:space="0" w:color="auto"/>
            <w:left w:val="none" w:sz="0" w:space="0" w:color="auto"/>
            <w:bottom w:val="none" w:sz="0" w:space="0" w:color="auto"/>
            <w:right w:val="none" w:sz="0" w:space="0" w:color="auto"/>
          </w:divBdr>
        </w:div>
        <w:div w:id="878008219">
          <w:marLeft w:val="480"/>
          <w:marRight w:val="0"/>
          <w:marTop w:val="0"/>
          <w:marBottom w:val="0"/>
          <w:divBdr>
            <w:top w:val="none" w:sz="0" w:space="0" w:color="auto"/>
            <w:left w:val="none" w:sz="0" w:space="0" w:color="auto"/>
            <w:bottom w:val="none" w:sz="0" w:space="0" w:color="auto"/>
            <w:right w:val="none" w:sz="0" w:space="0" w:color="auto"/>
          </w:divBdr>
        </w:div>
        <w:div w:id="1858497846">
          <w:marLeft w:val="480"/>
          <w:marRight w:val="0"/>
          <w:marTop w:val="0"/>
          <w:marBottom w:val="0"/>
          <w:divBdr>
            <w:top w:val="none" w:sz="0" w:space="0" w:color="auto"/>
            <w:left w:val="none" w:sz="0" w:space="0" w:color="auto"/>
            <w:bottom w:val="none" w:sz="0" w:space="0" w:color="auto"/>
            <w:right w:val="none" w:sz="0" w:space="0" w:color="auto"/>
          </w:divBdr>
        </w:div>
        <w:div w:id="1315833082">
          <w:marLeft w:val="480"/>
          <w:marRight w:val="0"/>
          <w:marTop w:val="0"/>
          <w:marBottom w:val="0"/>
          <w:divBdr>
            <w:top w:val="none" w:sz="0" w:space="0" w:color="auto"/>
            <w:left w:val="none" w:sz="0" w:space="0" w:color="auto"/>
            <w:bottom w:val="none" w:sz="0" w:space="0" w:color="auto"/>
            <w:right w:val="none" w:sz="0" w:space="0" w:color="auto"/>
          </w:divBdr>
        </w:div>
        <w:div w:id="2089106875">
          <w:marLeft w:val="480"/>
          <w:marRight w:val="0"/>
          <w:marTop w:val="0"/>
          <w:marBottom w:val="0"/>
          <w:divBdr>
            <w:top w:val="none" w:sz="0" w:space="0" w:color="auto"/>
            <w:left w:val="none" w:sz="0" w:space="0" w:color="auto"/>
            <w:bottom w:val="none" w:sz="0" w:space="0" w:color="auto"/>
            <w:right w:val="none" w:sz="0" w:space="0" w:color="auto"/>
          </w:divBdr>
        </w:div>
        <w:div w:id="1533835934">
          <w:marLeft w:val="480"/>
          <w:marRight w:val="0"/>
          <w:marTop w:val="0"/>
          <w:marBottom w:val="0"/>
          <w:divBdr>
            <w:top w:val="none" w:sz="0" w:space="0" w:color="auto"/>
            <w:left w:val="none" w:sz="0" w:space="0" w:color="auto"/>
            <w:bottom w:val="none" w:sz="0" w:space="0" w:color="auto"/>
            <w:right w:val="none" w:sz="0" w:space="0" w:color="auto"/>
          </w:divBdr>
        </w:div>
        <w:div w:id="778449893">
          <w:marLeft w:val="480"/>
          <w:marRight w:val="0"/>
          <w:marTop w:val="0"/>
          <w:marBottom w:val="0"/>
          <w:divBdr>
            <w:top w:val="none" w:sz="0" w:space="0" w:color="auto"/>
            <w:left w:val="none" w:sz="0" w:space="0" w:color="auto"/>
            <w:bottom w:val="none" w:sz="0" w:space="0" w:color="auto"/>
            <w:right w:val="none" w:sz="0" w:space="0" w:color="auto"/>
          </w:divBdr>
        </w:div>
        <w:div w:id="1801340843">
          <w:marLeft w:val="480"/>
          <w:marRight w:val="0"/>
          <w:marTop w:val="0"/>
          <w:marBottom w:val="0"/>
          <w:divBdr>
            <w:top w:val="none" w:sz="0" w:space="0" w:color="auto"/>
            <w:left w:val="none" w:sz="0" w:space="0" w:color="auto"/>
            <w:bottom w:val="none" w:sz="0" w:space="0" w:color="auto"/>
            <w:right w:val="none" w:sz="0" w:space="0" w:color="auto"/>
          </w:divBdr>
        </w:div>
        <w:div w:id="6258063">
          <w:marLeft w:val="480"/>
          <w:marRight w:val="0"/>
          <w:marTop w:val="0"/>
          <w:marBottom w:val="0"/>
          <w:divBdr>
            <w:top w:val="none" w:sz="0" w:space="0" w:color="auto"/>
            <w:left w:val="none" w:sz="0" w:space="0" w:color="auto"/>
            <w:bottom w:val="none" w:sz="0" w:space="0" w:color="auto"/>
            <w:right w:val="none" w:sz="0" w:space="0" w:color="auto"/>
          </w:divBdr>
        </w:div>
        <w:div w:id="251864235">
          <w:marLeft w:val="480"/>
          <w:marRight w:val="0"/>
          <w:marTop w:val="0"/>
          <w:marBottom w:val="0"/>
          <w:divBdr>
            <w:top w:val="none" w:sz="0" w:space="0" w:color="auto"/>
            <w:left w:val="none" w:sz="0" w:space="0" w:color="auto"/>
            <w:bottom w:val="none" w:sz="0" w:space="0" w:color="auto"/>
            <w:right w:val="none" w:sz="0" w:space="0" w:color="auto"/>
          </w:divBdr>
        </w:div>
        <w:div w:id="1073241260">
          <w:marLeft w:val="480"/>
          <w:marRight w:val="0"/>
          <w:marTop w:val="0"/>
          <w:marBottom w:val="0"/>
          <w:divBdr>
            <w:top w:val="none" w:sz="0" w:space="0" w:color="auto"/>
            <w:left w:val="none" w:sz="0" w:space="0" w:color="auto"/>
            <w:bottom w:val="none" w:sz="0" w:space="0" w:color="auto"/>
            <w:right w:val="none" w:sz="0" w:space="0" w:color="auto"/>
          </w:divBdr>
        </w:div>
        <w:div w:id="1589342806">
          <w:marLeft w:val="480"/>
          <w:marRight w:val="0"/>
          <w:marTop w:val="0"/>
          <w:marBottom w:val="0"/>
          <w:divBdr>
            <w:top w:val="none" w:sz="0" w:space="0" w:color="auto"/>
            <w:left w:val="none" w:sz="0" w:space="0" w:color="auto"/>
            <w:bottom w:val="none" w:sz="0" w:space="0" w:color="auto"/>
            <w:right w:val="none" w:sz="0" w:space="0" w:color="auto"/>
          </w:divBdr>
        </w:div>
        <w:div w:id="1882284693">
          <w:marLeft w:val="480"/>
          <w:marRight w:val="0"/>
          <w:marTop w:val="0"/>
          <w:marBottom w:val="0"/>
          <w:divBdr>
            <w:top w:val="none" w:sz="0" w:space="0" w:color="auto"/>
            <w:left w:val="none" w:sz="0" w:space="0" w:color="auto"/>
            <w:bottom w:val="none" w:sz="0" w:space="0" w:color="auto"/>
            <w:right w:val="none" w:sz="0" w:space="0" w:color="auto"/>
          </w:divBdr>
        </w:div>
        <w:div w:id="95248110">
          <w:marLeft w:val="480"/>
          <w:marRight w:val="0"/>
          <w:marTop w:val="0"/>
          <w:marBottom w:val="0"/>
          <w:divBdr>
            <w:top w:val="none" w:sz="0" w:space="0" w:color="auto"/>
            <w:left w:val="none" w:sz="0" w:space="0" w:color="auto"/>
            <w:bottom w:val="none" w:sz="0" w:space="0" w:color="auto"/>
            <w:right w:val="none" w:sz="0" w:space="0" w:color="auto"/>
          </w:divBdr>
        </w:div>
        <w:div w:id="1841851872">
          <w:marLeft w:val="480"/>
          <w:marRight w:val="0"/>
          <w:marTop w:val="0"/>
          <w:marBottom w:val="0"/>
          <w:divBdr>
            <w:top w:val="none" w:sz="0" w:space="0" w:color="auto"/>
            <w:left w:val="none" w:sz="0" w:space="0" w:color="auto"/>
            <w:bottom w:val="none" w:sz="0" w:space="0" w:color="auto"/>
            <w:right w:val="none" w:sz="0" w:space="0" w:color="auto"/>
          </w:divBdr>
        </w:div>
        <w:div w:id="1246845325">
          <w:marLeft w:val="480"/>
          <w:marRight w:val="0"/>
          <w:marTop w:val="0"/>
          <w:marBottom w:val="0"/>
          <w:divBdr>
            <w:top w:val="none" w:sz="0" w:space="0" w:color="auto"/>
            <w:left w:val="none" w:sz="0" w:space="0" w:color="auto"/>
            <w:bottom w:val="none" w:sz="0" w:space="0" w:color="auto"/>
            <w:right w:val="none" w:sz="0" w:space="0" w:color="auto"/>
          </w:divBdr>
        </w:div>
        <w:div w:id="353651606">
          <w:marLeft w:val="480"/>
          <w:marRight w:val="0"/>
          <w:marTop w:val="0"/>
          <w:marBottom w:val="0"/>
          <w:divBdr>
            <w:top w:val="none" w:sz="0" w:space="0" w:color="auto"/>
            <w:left w:val="none" w:sz="0" w:space="0" w:color="auto"/>
            <w:bottom w:val="none" w:sz="0" w:space="0" w:color="auto"/>
            <w:right w:val="none" w:sz="0" w:space="0" w:color="auto"/>
          </w:divBdr>
        </w:div>
        <w:div w:id="1345283980">
          <w:marLeft w:val="480"/>
          <w:marRight w:val="0"/>
          <w:marTop w:val="0"/>
          <w:marBottom w:val="0"/>
          <w:divBdr>
            <w:top w:val="none" w:sz="0" w:space="0" w:color="auto"/>
            <w:left w:val="none" w:sz="0" w:space="0" w:color="auto"/>
            <w:bottom w:val="none" w:sz="0" w:space="0" w:color="auto"/>
            <w:right w:val="none" w:sz="0" w:space="0" w:color="auto"/>
          </w:divBdr>
        </w:div>
        <w:div w:id="321007000">
          <w:marLeft w:val="480"/>
          <w:marRight w:val="0"/>
          <w:marTop w:val="0"/>
          <w:marBottom w:val="0"/>
          <w:divBdr>
            <w:top w:val="none" w:sz="0" w:space="0" w:color="auto"/>
            <w:left w:val="none" w:sz="0" w:space="0" w:color="auto"/>
            <w:bottom w:val="none" w:sz="0" w:space="0" w:color="auto"/>
            <w:right w:val="none" w:sz="0" w:space="0" w:color="auto"/>
          </w:divBdr>
        </w:div>
        <w:div w:id="740954469">
          <w:marLeft w:val="480"/>
          <w:marRight w:val="0"/>
          <w:marTop w:val="0"/>
          <w:marBottom w:val="0"/>
          <w:divBdr>
            <w:top w:val="none" w:sz="0" w:space="0" w:color="auto"/>
            <w:left w:val="none" w:sz="0" w:space="0" w:color="auto"/>
            <w:bottom w:val="none" w:sz="0" w:space="0" w:color="auto"/>
            <w:right w:val="none" w:sz="0" w:space="0" w:color="auto"/>
          </w:divBdr>
        </w:div>
        <w:div w:id="1336033883">
          <w:marLeft w:val="480"/>
          <w:marRight w:val="0"/>
          <w:marTop w:val="0"/>
          <w:marBottom w:val="0"/>
          <w:divBdr>
            <w:top w:val="none" w:sz="0" w:space="0" w:color="auto"/>
            <w:left w:val="none" w:sz="0" w:space="0" w:color="auto"/>
            <w:bottom w:val="none" w:sz="0" w:space="0" w:color="auto"/>
            <w:right w:val="none" w:sz="0" w:space="0" w:color="auto"/>
          </w:divBdr>
        </w:div>
        <w:div w:id="1005938618">
          <w:marLeft w:val="480"/>
          <w:marRight w:val="0"/>
          <w:marTop w:val="0"/>
          <w:marBottom w:val="0"/>
          <w:divBdr>
            <w:top w:val="none" w:sz="0" w:space="0" w:color="auto"/>
            <w:left w:val="none" w:sz="0" w:space="0" w:color="auto"/>
            <w:bottom w:val="none" w:sz="0" w:space="0" w:color="auto"/>
            <w:right w:val="none" w:sz="0" w:space="0" w:color="auto"/>
          </w:divBdr>
        </w:div>
        <w:div w:id="2118401506">
          <w:marLeft w:val="480"/>
          <w:marRight w:val="0"/>
          <w:marTop w:val="0"/>
          <w:marBottom w:val="0"/>
          <w:divBdr>
            <w:top w:val="none" w:sz="0" w:space="0" w:color="auto"/>
            <w:left w:val="none" w:sz="0" w:space="0" w:color="auto"/>
            <w:bottom w:val="none" w:sz="0" w:space="0" w:color="auto"/>
            <w:right w:val="none" w:sz="0" w:space="0" w:color="auto"/>
          </w:divBdr>
        </w:div>
        <w:div w:id="539515772">
          <w:marLeft w:val="480"/>
          <w:marRight w:val="0"/>
          <w:marTop w:val="0"/>
          <w:marBottom w:val="0"/>
          <w:divBdr>
            <w:top w:val="none" w:sz="0" w:space="0" w:color="auto"/>
            <w:left w:val="none" w:sz="0" w:space="0" w:color="auto"/>
            <w:bottom w:val="none" w:sz="0" w:space="0" w:color="auto"/>
            <w:right w:val="none" w:sz="0" w:space="0" w:color="auto"/>
          </w:divBdr>
        </w:div>
        <w:div w:id="1265263539">
          <w:marLeft w:val="480"/>
          <w:marRight w:val="0"/>
          <w:marTop w:val="0"/>
          <w:marBottom w:val="0"/>
          <w:divBdr>
            <w:top w:val="none" w:sz="0" w:space="0" w:color="auto"/>
            <w:left w:val="none" w:sz="0" w:space="0" w:color="auto"/>
            <w:bottom w:val="none" w:sz="0" w:space="0" w:color="auto"/>
            <w:right w:val="none" w:sz="0" w:space="0" w:color="auto"/>
          </w:divBdr>
        </w:div>
        <w:div w:id="1559780473">
          <w:marLeft w:val="480"/>
          <w:marRight w:val="0"/>
          <w:marTop w:val="0"/>
          <w:marBottom w:val="0"/>
          <w:divBdr>
            <w:top w:val="none" w:sz="0" w:space="0" w:color="auto"/>
            <w:left w:val="none" w:sz="0" w:space="0" w:color="auto"/>
            <w:bottom w:val="none" w:sz="0" w:space="0" w:color="auto"/>
            <w:right w:val="none" w:sz="0" w:space="0" w:color="auto"/>
          </w:divBdr>
        </w:div>
        <w:div w:id="1061058668">
          <w:marLeft w:val="480"/>
          <w:marRight w:val="0"/>
          <w:marTop w:val="0"/>
          <w:marBottom w:val="0"/>
          <w:divBdr>
            <w:top w:val="none" w:sz="0" w:space="0" w:color="auto"/>
            <w:left w:val="none" w:sz="0" w:space="0" w:color="auto"/>
            <w:bottom w:val="none" w:sz="0" w:space="0" w:color="auto"/>
            <w:right w:val="none" w:sz="0" w:space="0" w:color="auto"/>
          </w:divBdr>
        </w:div>
        <w:div w:id="2031711563">
          <w:marLeft w:val="480"/>
          <w:marRight w:val="0"/>
          <w:marTop w:val="0"/>
          <w:marBottom w:val="0"/>
          <w:divBdr>
            <w:top w:val="none" w:sz="0" w:space="0" w:color="auto"/>
            <w:left w:val="none" w:sz="0" w:space="0" w:color="auto"/>
            <w:bottom w:val="none" w:sz="0" w:space="0" w:color="auto"/>
            <w:right w:val="none" w:sz="0" w:space="0" w:color="auto"/>
          </w:divBdr>
        </w:div>
        <w:div w:id="1712805491">
          <w:marLeft w:val="480"/>
          <w:marRight w:val="0"/>
          <w:marTop w:val="0"/>
          <w:marBottom w:val="0"/>
          <w:divBdr>
            <w:top w:val="none" w:sz="0" w:space="0" w:color="auto"/>
            <w:left w:val="none" w:sz="0" w:space="0" w:color="auto"/>
            <w:bottom w:val="none" w:sz="0" w:space="0" w:color="auto"/>
            <w:right w:val="none" w:sz="0" w:space="0" w:color="auto"/>
          </w:divBdr>
        </w:div>
        <w:div w:id="717555535">
          <w:marLeft w:val="480"/>
          <w:marRight w:val="0"/>
          <w:marTop w:val="0"/>
          <w:marBottom w:val="0"/>
          <w:divBdr>
            <w:top w:val="none" w:sz="0" w:space="0" w:color="auto"/>
            <w:left w:val="none" w:sz="0" w:space="0" w:color="auto"/>
            <w:bottom w:val="none" w:sz="0" w:space="0" w:color="auto"/>
            <w:right w:val="none" w:sz="0" w:space="0" w:color="auto"/>
          </w:divBdr>
        </w:div>
        <w:div w:id="1720586435">
          <w:marLeft w:val="480"/>
          <w:marRight w:val="0"/>
          <w:marTop w:val="0"/>
          <w:marBottom w:val="0"/>
          <w:divBdr>
            <w:top w:val="none" w:sz="0" w:space="0" w:color="auto"/>
            <w:left w:val="none" w:sz="0" w:space="0" w:color="auto"/>
            <w:bottom w:val="none" w:sz="0" w:space="0" w:color="auto"/>
            <w:right w:val="none" w:sz="0" w:space="0" w:color="auto"/>
          </w:divBdr>
        </w:div>
        <w:div w:id="214701388">
          <w:marLeft w:val="480"/>
          <w:marRight w:val="0"/>
          <w:marTop w:val="0"/>
          <w:marBottom w:val="0"/>
          <w:divBdr>
            <w:top w:val="none" w:sz="0" w:space="0" w:color="auto"/>
            <w:left w:val="none" w:sz="0" w:space="0" w:color="auto"/>
            <w:bottom w:val="none" w:sz="0" w:space="0" w:color="auto"/>
            <w:right w:val="none" w:sz="0" w:space="0" w:color="auto"/>
          </w:divBdr>
        </w:div>
        <w:div w:id="547959036">
          <w:marLeft w:val="480"/>
          <w:marRight w:val="0"/>
          <w:marTop w:val="0"/>
          <w:marBottom w:val="0"/>
          <w:divBdr>
            <w:top w:val="none" w:sz="0" w:space="0" w:color="auto"/>
            <w:left w:val="none" w:sz="0" w:space="0" w:color="auto"/>
            <w:bottom w:val="none" w:sz="0" w:space="0" w:color="auto"/>
            <w:right w:val="none" w:sz="0" w:space="0" w:color="auto"/>
          </w:divBdr>
        </w:div>
        <w:div w:id="1208645802">
          <w:marLeft w:val="480"/>
          <w:marRight w:val="0"/>
          <w:marTop w:val="0"/>
          <w:marBottom w:val="0"/>
          <w:divBdr>
            <w:top w:val="none" w:sz="0" w:space="0" w:color="auto"/>
            <w:left w:val="none" w:sz="0" w:space="0" w:color="auto"/>
            <w:bottom w:val="none" w:sz="0" w:space="0" w:color="auto"/>
            <w:right w:val="none" w:sz="0" w:space="0" w:color="auto"/>
          </w:divBdr>
        </w:div>
        <w:div w:id="1076973093">
          <w:marLeft w:val="480"/>
          <w:marRight w:val="0"/>
          <w:marTop w:val="0"/>
          <w:marBottom w:val="0"/>
          <w:divBdr>
            <w:top w:val="none" w:sz="0" w:space="0" w:color="auto"/>
            <w:left w:val="none" w:sz="0" w:space="0" w:color="auto"/>
            <w:bottom w:val="none" w:sz="0" w:space="0" w:color="auto"/>
            <w:right w:val="none" w:sz="0" w:space="0" w:color="auto"/>
          </w:divBdr>
        </w:div>
        <w:div w:id="19480180">
          <w:marLeft w:val="480"/>
          <w:marRight w:val="0"/>
          <w:marTop w:val="0"/>
          <w:marBottom w:val="0"/>
          <w:divBdr>
            <w:top w:val="none" w:sz="0" w:space="0" w:color="auto"/>
            <w:left w:val="none" w:sz="0" w:space="0" w:color="auto"/>
            <w:bottom w:val="none" w:sz="0" w:space="0" w:color="auto"/>
            <w:right w:val="none" w:sz="0" w:space="0" w:color="auto"/>
          </w:divBdr>
        </w:div>
        <w:div w:id="160316003">
          <w:marLeft w:val="480"/>
          <w:marRight w:val="0"/>
          <w:marTop w:val="0"/>
          <w:marBottom w:val="0"/>
          <w:divBdr>
            <w:top w:val="none" w:sz="0" w:space="0" w:color="auto"/>
            <w:left w:val="none" w:sz="0" w:space="0" w:color="auto"/>
            <w:bottom w:val="none" w:sz="0" w:space="0" w:color="auto"/>
            <w:right w:val="none" w:sz="0" w:space="0" w:color="auto"/>
          </w:divBdr>
        </w:div>
        <w:div w:id="1903784025">
          <w:marLeft w:val="480"/>
          <w:marRight w:val="0"/>
          <w:marTop w:val="0"/>
          <w:marBottom w:val="0"/>
          <w:divBdr>
            <w:top w:val="none" w:sz="0" w:space="0" w:color="auto"/>
            <w:left w:val="none" w:sz="0" w:space="0" w:color="auto"/>
            <w:bottom w:val="none" w:sz="0" w:space="0" w:color="auto"/>
            <w:right w:val="none" w:sz="0" w:space="0" w:color="auto"/>
          </w:divBdr>
        </w:div>
        <w:div w:id="1096050630">
          <w:marLeft w:val="480"/>
          <w:marRight w:val="0"/>
          <w:marTop w:val="0"/>
          <w:marBottom w:val="0"/>
          <w:divBdr>
            <w:top w:val="none" w:sz="0" w:space="0" w:color="auto"/>
            <w:left w:val="none" w:sz="0" w:space="0" w:color="auto"/>
            <w:bottom w:val="none" w:sz="0" w:space="0" w:color="auto"/>
            <w:right w:val="none" w:sz="0" w:space="0" w:color="auto"/>
          </w:divBdr>
        </w:div>
        <w:div w:id="1024745649">
          <w:marLeft w:val="480"/>
          <w:marRight w:val="0"/>
          <w:marTop w:val="0"/>
          <w:marBottom w:val="0"/>
          <w:divBdr>
            <w:top w:val="none" w:sz="0" w:space="0" w:color="auto"/>
            <w:left w:val="none" w:sz="0" w:space="0" w:color="auto"/>
            <w:bottom w:val="none" w:sz="0" w:space="0" w:color="auto"/>
            <w:right w:val="none" w:sz="0" w:space="0" w:color="auto"/>
          </w:divBdr>
        </w:div>
        <w:div w:id="2082291068">
          <w:marLeft w:val="480"/>
          <w:marRight w:val="0"/>
          <w:marTop w:val="0"/>
          <w:marBottom w:val="0"/>
          <w:divBdr>
            <w:top w:val="none" w:sz="0" w:space="0" w:color="auto"/>
            <w:left w:val="none" w:sz="0" w:space="0" w:color="auto"/>
            <w:bottom w:val="none" w:sz="0" w:space="0" w:color="auto"/>
            <w:right w:val="none" w:sz="0" w:space="0" w:color="auto"/>
          </w:divBdr>
        </w:div>
        <w:div w:id="1663848923">
          <w:marLeft w:val="480"/>
          <w:marRight w:val="0"/>
          <w:marTop w:val="0"/>
          <w:marBottom w:val="0"/>
          <w:divBdr>
            <w:top w:val="none" w:sz="0" w:space="0" w:color="auto"/>
            <w:left w:val="none" w:sz="0" w:space="0" w:color="auto"/>
            <w:bottom w:val="none" w:sz="0" w:space="0" w:color="auto"/>
            <w:right w:val="none" w:sz="0" w:space="0" w:color="auto"/>
          </w:divBdr>
        </w:div>
        <w:div w:id="1490094711">
          <w:marLeft w:val="480"/>
          <w:marRight w:val="0"/>
          <w:marTop w:val="0"/>
          <w:marBottom w:val="0"/>
          <w:divBdr>
            <w:top w:val="none" w:sz="0" w:space="0" w:color="auto"/>
            <w:left w:val="none" w:sz="0" w:space="0" w:color="auto"/>
            <w:bottom w:val="none" w:sz="0" w:space="0" w:color="auto"/>
            <w:right w:val="none" w:sz="0" w:space="0" w:color="auto"/>
          </w:divBdr>
        </w:div>
        <w:div w:id="19211601">
          <w:marLeft w:val="480"/>
          <w:marRight w:val="0"/>
          <w:marTop w:val="0"/>
          <w:marBottom w:val="0"/>
          <w:divBdr>
            <w:top w:val="none" w:sz="0" w:space="0" w:color="auto"/>
            <w:left w:val="none" w:sz="0" w:space="0" w:color="auto"/>
            <w:bottom w:val="none" w:sz="0" w:space="0" w:color="auto"/>
            <w:right w:val="none" w:sz="0" w:space="0" w:color="auto"/>
          </w:divBdr>
        </w:div>
        <w:div w:id="817455743">
          <w:marLeft w:val="480"/>
          <w:marRight w:val="0"/>
          <w:marTop w:val="0"/>
          <w:marBottom w:val="0"/>
          <w:divBdr>
            <w:top w:val="none" w:sz="0" w:space="0" w:color="auto"/>
            <w:left w:val="none" w:sz="0" w:space="0" w:color="auto"/>
            <w:bottom w:val="none" w:sz="0" w:space="0" w:color="auto"/>
            <w:right w:val="none" w:sz="0" w:space="0" w:color="auto"/>
          </w:divBdr>
        </w:div>
        <w:div w:id="1319194207">
          <w:marLeft w:val="480"/>
          <w:marRight w:val="0"/>
          <w:marTop w:val="0"/>
          <w:marBottom w:val="0"/>
          <w:divBdr>
            <w:top w:val="none" w:sz="0" w:space="0" w:color="auto"/>
            <w:left w:val="none" w:sz="0" w:space="0" w:color="auto"/>
            <w:bottom w:val="none" w:sz="0" w:space="0" w:color="auto"/>
            <w:right w:val="none" w:sz="0" w:space="0" w:color="auto"/>
          </w:divBdr>
        </w:div>
        <w:div w:id="680401932">
          <w:marLeft w:val="480"/>
          <w:marRight w:val="0"/>
          <w:marTop w:val="0"/>
          <w:marBottom w:val="0"/>
          <w:divBdr>
            <w:top w:val="none" w:sz="0" w:space="0" w:color="auto"/>
            <w:left w:val="none" w:sz="0" w:space="0" w:color="auto"/>
            <w:bottom w:val="none" w:sz="0" w:space="0" w:color="auto"/>
            <w:right w:val="none" w:sz="0" w:space="0" w:color="auto"/>
          </w:divBdr>
        </w:div>
        <w:div w:id="78448351">
          <w:marLeft w:val="480"/>
          <w:marRight w:val="0"/>
          <w:marTop w:val="0"/>
          <w:marBottom w:val="0"/>
          <w:divBdr>
            <w:top w:val="none" w:sz="0" w:space="0" w:color="auto"/>
            <w:left w:val="none" w:sz="0" w:space="0" w:color="auto"/>
            <w:bottom w:val="none" w:sz="0" w:space="0" w:color="auto"/>
            <w:right w:val="none" w:sz="0" w:space="0" w:color="auto"/>
          </w:divBdr>
        </w:div>
        <w:div w:id="759907171">
          <w:marLeft w:val="480"/>
          <w:marRight w:val="0"/>
          <w:marTop w:val="0"/>
          <w:marBottom w:val="0"/>
          <w:divBdr>
            <w:top w:val="none" w:sz="0" w:space="0" w:color="auto"/>
            <w:left w:val="none" w:sz="0" w:space="0" w:color="auto"/>
            <w:bottom w:val="none" w:sz="0" w:space="0" w:color="auto"/>
            <w:right w:val="none" w:sz="0" w:space="0" w:color="auto"/>
          </w:divBdr>
        </w:div>
        <w:div w:id="1175268202">
          <w:marLeft w:val="480"/>
          <w:marRight w:val="0"/>
          <w:marTop w:val="0"/>
          <w:marBottom w:val="0"/>
          <w:divBdr>
            <w:top w:val="none" w:sz="0" w:space="0" w:color="auto"/>
            <w:left w:val="none" w:sz="0" w:space="0" w:color="auto"/>
            <w:bottom w:val="none" w:sz="0" w:space="0" w:color="auto"/>
            <w:right w:val="none" w:sz="0" w:space="0" w:color="auto"/>
          </w:divBdr>
        </w:div>
        <w:div w:id="89861510">
          <w:marLeft w:val="480"/>
          <w:marRight w:val="0"/>
          <w:marTop w:val="0"/>
          <w:marBottom w:val="0"/>
          <w:divBdr>
            <w:top w:val="none" w:sz="0" w:space="0" w:color="auto"/>
            <w:left w:val="none" w:sz="0" w:space="0" w:color="auto"/>
            <w:bottom w:val="none" w:sz="0" w:space="0" w:color="auto"/>
            <w:right w:val="none" w:sz="0" w:space="0" w:color="auto"/>
          </w:divBdr>
        </w:div>
        <w:div w:id="247276802">
          <w:marLeft w:val="480"/>
          <w:marRight w:val="0"/>
          <w:marTop w:val="0"/>
          <w:marBottom w:val="0"/>
          <w:divBdr>
            <w:top w:val="none" w:sz="0" w:space="0" w:color="auto"/>
            <w:left w:val="none" w:sz="0" w:space="0" w:color="auto"/>
            <w:bottom w:val="none" w:sz="0" w:space="0" w:color="auto"/>
            <w:right w:val="none" w:sz="0" w:space="0" w:color="auto"/>
          </w:divBdr>
        </w:div>
        <w:div w:id="1350377243">
          <w:marLeft w:val="480"/>
          <w:marRight w:val="0"/>
          <w:marTop w:val="0"/>
          <w:marBottom w:val="0"/>
          <w:divBdr>
            <w:top w:val="none" w:sz="0" w:space="0" w:color="auto"/>
            <w:left w:val="none" w:sz="0" w:space="0" w:color="auto"/>
            <w:bottom w:val="none" w:sz="0" w:space="0" w:color="auto"/>
            <w:right w:val="none" w:sz="0" w:space="0" w:color="auto"/>
          </w:divBdr>
        </w:div>
        <w:div w:id="1535579153">
          <w:marLeft w:val="480"/>
          <w:marRight w:val="0"/>
          <w:marTop w:val="0"/>
          <w:marBottom w:val="0"/>
          <w:divBdr>
            <w:top w:val="none" w:sz="0" w:space="0" w:color="auto"/>
            <w:left w:val="none" w:sz="0" w:space="0" w:color="auto"/>
            <w:bottom w:val="none" w:sz="0" w:space="0" w:color="auto"/>
            <w:right w:val="none" w:sz="0" w:space="0" w:color="auto"/>
          </w:divBdr>
        </w:div>
        <w:div w:id="1751536457">
          <w:marLeft w:val="480"/>
          <w:marRight w:val="0"/>
          <w:marTop w:val="0"/>
          <w:marBottom w:val="0"/>
          <w:divBdr>
            <w:top w:val="none" w:sz="0" w:space="0" w:color="auto"/>
            <w:left w:val="none" w:sz="0" w:space="0" w:color="auto"/>
            <w:bottom w:val="none" w:sz="0" w:space="0" w:color="auto"/>
            <w:right w:val="none" w:sz="0" w:space="0" w:color="auto"/>
          </w:divBdr>
        </w:div>
        <w:div w:id="829564403">
          <w:marLeft w:val="480"/>
          <w:marRight w:val="0"/>
          <w:marTop w:val="0"/>
          <w:marBottom w:val="0"/>
          <w:divBdr>
            <w:top w:val="none" w:sz="0" w:space="0" w:color="auto"/>
            <w:left w:val="none" w:sz="0" w:space="0" w:color="auto"/>
            <w:bottom w:val="none" w:sz="0" w:space="0" w:color="auto"/>
            <w:right w:val="none" w:sz="0" w:space="0" w:color="auto"/>
          </w:divBdr>
        </w:div>
        <w:div w:id="2067601036">
          <w:marLeft w:val="480"/>
          <w:marRight w:val="0"/>
          <w:marTop w:val="0"/>
          <w:marBottom w:val="0"/>
          <w:divBdr>
            <w:top w:val="none" w:sz="0" w:space="0" w:color="auto"/>
            <w:left w:val="none" w:sz="0" w:space="0" w:color="auto"/>
            <w:bottom w:val="none" w:sz="0" w:space="0" w:color="auto"/>
            <w:right w:val="none" w:sz="0" w:space="0" w:color="auto"/>
          </w:divBdr>
        </w:div>
        <w:div w:id="1980836301">
          <w:marLeft w:val="480"/>
          <w:marRight w:val="0"/>
          <w:marTop w:val="0"/>
          <w:marBottom w:val="0"/>
          <w:divBdr>
            <w:top w:val="none" w:sz="0" w:space="0" w:color="auto"/>
            <w:left w:val="none" w:sz="0" w:space="0" w:color="auto"/>
            <w:bottom w:val="none" w:sz="0" w:space="0" w:color="auto"/>
            <w:right w:val="none" w:sz="0" w:space="0" w:color="auto"/>
          </w:divBdr>
        </w:div>
      </w:divsChild>
    </w:div>
    <w:div w:id="994913458">
      <w:bodyDiv w:val="1"/>
      <w:marLeft w:val="0"/>
      <w:marRight w:val="0"/>
      <w:marTop w:val="0"/>
      <w:marBottom w:val="0"/>
      <w:divBdr>
        <w:top w:val="none" w:sz="0" w:space="0" w:color="auto"/>
        <w:left w:val="none" w:sz="0" w:space="0" w:color="auto"/>
        <w:bottom w:val="none" w:sz="0" w:space="0" w:color="auto"/>
        <w:right w:val="none" w:sz="0" w:space="0" w:color="auto"/>
      </w:divBdr>
    </w:div>
    <w:div w:id="995231553">
      <w:bodyDiv w:val="1"/>
      <w:marLeft w:val="0"/>
      <w:marRight w:val="0"/>
      <w:marTop w:val="0"/>
      <w:marBottom w:val="0"/>
      <w:divBdr>
        <w:top w:val="none" w:sz="0" w:space="0" w:color="auto"/>
        <w:left w:val="none" w:sz="0" w:space="0" w:color="auto"/>
        <w:bottom w:val="none" w:sz="0" w:space="0" w:color="auto"/>
        <w:right w:val="none" w:sz="0" w:space="0" w:color="auto"/>
      </w:divBdr>
      <w:divsChild>
        <w:div w:id="1924413073">
          <w:marLeft w:val="480"/>
          <w:marRight w:val="0"/>
          <w:marTop w:val="0"/>
          <w:marBottom w:val="0"/>
          <w:divBdr>
            <w:top w:val="none" w:sz="0" w:space="0" w:color="auto"/>
            <w:left w:val="none" w:sz="0" w:space="0" w:color="auto"/>
            <w:bottom w:val="none" w:sz="0" w:space="0" w:color="auto"/>
            <w:right w:val="none" w:sz="0" w:space="0" w:color="auto"/>
          </w:divBdr>
        </w:div>
        <w:div w:id="2082559931">
          <w:marLeft w:val="480"/>
          <w:marRight w:val="0"/>
          <w:marTop w:val="0"/>
          <w:marBottom w:val="0"/>
          <w:divBdr>
            <w:top w:val="none" w:sz="0" w:space="0" w:color="auto"/>
            <w:left w:val="none" w:sz="0" w:space="0" w:color="auto"/>
            <w:bottom w:val="none" w:sz="0" w:space="0" w:color="auto"/>
            <w:right w:val="none" w:sz="0" w:space="0" w:color="auto"/>
          </w:divBdr>
        </w:div>
        <w:div w:id="1119841151">
          <w:marLeft w:val="480"/>
          <w:marRight w:val="0"/>
          <w:marTop w:val="0"/>
          <w:marBottom w:val="0"/>
          <w:divBdr>
            <w:top w:val="none" w:sz="0" w:space="0" w:color="auto"/>
            <w:left w:val="none" w:sz="0" w:space="0" w:color="auto"/>
            <w:bottom w:val="none" w:sz="0" w:space="0" w:color="auto"/>
            <w:right w:val="none" w:sz="0" w:space="0" w:color="auto"/>
          </w:divBdr>
        </w:div>
        <w:div w:id="2144082593">
          <w:marLeft w:val="480"/>
          <w:marRight w:val="0"/>
          <w:marTop w:val="0"/>
          <w:marBottom w:val="0"/>
          <w:divBdr>
            <w:top w:val="none" w:sz="0" w:space="0" w:color="auto"/>
            <w:left w:val="none" w:sz="0" w:space="0" w:color="auto"/>
            <w:bottom w:val="none" w:sz="0" w:space="0" w:color="auto"/>
            <w:right w:val="none" w:sz="0" w:space="0" w:color="auto"/>
          </w:divBdr>
        </w:div>
        <w:div w:id="649335847">
          <w:marLeft w:val="480"/>
          <w:marRight w:val="0"/>
          <w:marTop w:val="0"/>
          <w:marBottom w:val="0"/>
          <w:divBdr>
            <w:top w:val="none" w:sz="0" w:space="0" w:color="auto"/>
            <w:left w:val="none" w:sz="0" w:space="0" w:color="auto"/>
            <w:bottom w:val="none" w:sz="0" w:space="0" w:color="auto"/>
            <w:right w:val="none" w:sz="0" w:space="0" w:color="auto"/>
          </w:divBdr>
        </w:div>
        <w:div w:id="1002396177">
          <w:marLeft w:val="480"/>
          <w:marRight w:val="0"/>
          <w:marTop w:val="0"/>
          <w:marBottom w:val="0"/>
          <w:divBdr>
            <w:top w:val="none" w:sz="0" w:space="0" w:color="auto"/>
            <w:left w:val="none" w:sz="0" w:space="0" w:color="auto"/>
            <w:bottom w:val="none" w:sz="0" w:space="0" w:color="auto"/>
            <w:right w:val="none" w:sz="0" w:space="0" w:color="auto"/>
          </w:divBdr>
        </w:div>
        <w:div w:id="1494642432">
          <w:marLeft w:val="480"/>
          <w:marRight w:val="0"/>
          <w:marTop w:val="0"/>
          <w:marBottom w:val="0"/>
          <w:divBdr>
            <w:top w:val="none" w:sz="0" w:space="0" w:color="auto"/>
            <w:left w:val="none" w:sz="0" w:space="0" w:color="auto"/>
            <w:bottom w:val="none" w:sz="0" w:space="0" w:color="auto"/>
            <w:right w:val="none" w:sz="0" w:space="0" w:color="auto"/>
          </w:divBdr>
        </w:div>
        <w:div w:id="1978946547">
          <w:marLeft w:val="480"/>
          <w:marRight w:val="0"/>
          <w:marTop w:val="0"/>
          <w:marBottom w:val="0"/>
          <w:divBdr>
            <w:top w:val="none" w:sz="0" w:space="0" w:color="auto"/>
            <w:left w:val="none" w:sz="0" w:space="0" w:color="auto"/>
            <w:bottom w:val="none" w:sz="0" w:space="0" w:color="auto"/>
            <w:right w:val="none" w:sz="0" w:space="0" w:color="auto"/>
          </w:divBdr>
        </w:div>
        <w:div w:id="523832626">
          <w:marLeft w:val="480"/>
          <w:marRight w:val="0"/>
          <w:marTop w:val="0"/>
          <w:marBottom w:val="0"/>
          <w:divBdr>
            <w:top w:val="none" w:sz="0" w:space="0" w:color="auto"/>
            <w:left w:val="none" w:sz="0" w:space="0" w:color="auto"/>
            <w:bottom w:val="none" w:sz="0" w:space="0" w:color="auto"/>
            <w:right w:val="none" w:sz="0" w:space="0" w:color="auto"/>
          </w:divBdr>
        </w:div>
        <w:div w:id="856623611">
          <w:marLeft w:val="480"/>
          <w:marRight w:val="0"/>
          <w:marTop w:val="0"/>
          <w:marBottom w:val="0"/>
          <w:divBdr>
            <w:top w:val="none" w:sz="0" w:space="0" w:color="auto"/>
            <w:left w:val="none" w:sz="0" w:space="0" w:color="auto"/>
            <w:bottom w:val="none" w:sz="0" w:space="0" w:color="auto"/>
            <w:right w:val="none" w:sz="0" w:space="0" w:color="auto"/>
          </w:divBdr>
        </w:div>
        <w:div w:id="1830905889">
          <w:marLeft w:val="480"/>
          <w:marRight w:val="0"/>
          <w:marTop w:val="0"/>
          <w:marBottom w:val="0"/>
          <w:divBdr>
            <w:top w:val="none" w:sz="0" w:space="0" w:color="auto"/>
            <w:left w:val="none" w:sz="0" w:space="0" w:color="auto"/>
            <w:bottom w:val="none" w:sz="0" w:space="0" w:color="auto"/>
            <w:right w:val="none" w:sz="0" w:space="0" w:color="auto"/>
          </w:divBdr>
        </w:div>
        <w:div w:id="1373964742">
          <w:marLeft w:val="480"/>
          <w:marRight w:val="0"/>
          <w:marTop w:val="0"/>
          <w:marBottom w:val="0"/>
          <w:divBdr>
            <w:top w:val="none" w:sz="0" w:space="0" w:color="auto"/>
            <w:left w:val="none" w:sz="0" w:space="0" w:color="auto"/>
            <w:bottom w:val="none" w:sz="0" w:space="0" w:color="auto"/>
            <w:right w:val="none" w:sz="0" w:space="0" w:color="auto"/>
          </w:divBdr>
        </w:div>
        <w:div w:id="1933776378">
          <w:marLeft w:val="480"/>
          <w:marRight w:val="0"/>
          <w:marTop w:val="0"/>
          <w:marBottom w:val="0"/>
          <w:divBdr>
            <w:top w:val="none" w:sz="0" w:space="0" w:color="auto"/>
            <w:left w:val="none" w:sz="0" w:space="0" w:color="auto"/>
            <w:bottom w:val="none" w:sz="0" w:space="0" w:color="auto"/>
            <w:right w:val="none" w:sz="0" w:space="0" w:color="auto"/>
          </w:divBdr>
        </w:div>
        <w:div w:id="911475901">
          <w:marLeft w:val="480"/>
          <w:marRight w:val="0"/>
          <w:marTop w:val="0"/>
          <w:marBottom w:val="0"/>
          <w:divBdr>
            <w:top w:val="none" w:sz="0" w:space="0" w:color="auto"/>
            <w:left w:val="none" w:sz="0" w:space="0" w:color="auto"/>
            <w:bottom w:val="none" w:sz="0" w:space="0" w:color="auto"/>
            <w:right w:val="none" w:sz="0" w:space="0" w:color="auto"/>
          </w:divBdr>
        </w:div>
        <w:div w:id="1455714586">
          <w:marLeft w:val="480"/>
          <w:marRight w:val="0"/>
          <w:marTop w:val="0"/>
          <w:marBottom w:val="0"/>
          <w:divBdr>
            <w:top w:val="none" w:sz="0" w:space="0" w:color="auto"/>
            <w:left w:val="none" w:sz="0" w:space="0" w:color="auto"/>
            <w:bottom w:val="none" w:sz="0" w:space="0" w:color="auto"/>
            <w:right w:val="none" w:sz="0" w:space="0" w:color="auto"/>
          </w:divBdr>
        </w:div>
        <w:div w:id="254825150">
          <w:marLeft w:val="480"/>
          <w:marRight w:val="0"/>
          <w:marTop w:val="0"/>
          <w:marBottom w:val="0"/>
          <w:divBdr>
            <w:top w:val="none" w:sz="0" w:space="0" w:color="auto"/>
            <w:left w:val="none" w:sz="0" w:space="0" w:color="auto"/>
            <w:bottom w:val="none" w:sz="0" w:space="0" w:color="auto"/>
            <w:right w:val="none" w:sz="0" w:space="0" w:color="auto"/>
          </w:divBdr>
        </w:div>
        <w:div w:id="1508059412">
          <w:marLeft w:val="480"/>
          <w:marRight w:val="0"/>
          <w:marTop w:val="0"/>
          <w:marBottom w:val="0"/>
          <w:divBdr>
            <w:top w:val="none" w:sz="0" w:space="0" w:color="auto"/>
            <w:left w:val="none" w:sz="0" w:space="0" w:color="auto"/>
            <w:bottom w:val="none" w:sz="0" w:space="0" w:color="auto"/>
            <w:right w:val="none" w:sz="0" w:space="0" w:color="auto"/>
          </w:divBdr>
        </w:div>
        <w:div w:id="78672872">
          <w:marLeft w:val="480"/>
          <w:marRight w:val="0"/>
          <w:marTop w:val="0"/>
          <w:marBottom w:val="0"/>
          <w:divBdr>
            <w:top w:val="none" w:sz="0" w:space="0" w:color="auto"/>
            <w:left w:val="none" w:sz="0" w:space="0" w:color="auto"/>
            <w:bottom w:val="none" w:sz="0" w:space="0" w:color="auto"/>
            <w:right w:val="none" w:sz="0" w:space="0" w:color="auto"/>
          </w:divBdr>
        </w:div>
        <w:div w:id="979654331">
          <w:marLeft w:val="480"/>
          <w:marRight w:val="0"/>
          <w:marTop w:val="0"/>
          <w:marBottom w:val="0"/>
          <w:divBdr>
            <w:top w:val="none" w:sz="0" w:space="0" w:color="auto"/>
            <w:left w:val="none" w:sz="0" w:space="0" w:color="auto"/>
            <w:bottom w:val="none" w:sz="0" w:space="0" w:color="auto"/>
            <w:right w:val="none" w:sz="0" w:space="0" w:color="auto"/>
          </w:divBdr>
        </w:div>
        <w:div w:id="1408265028">
          <w:marLeft w:val="480"/>
          <w:marRight w:val="0"/>
          <w:marTop w:val="0"/>
          <w:marBottom w:val="0"/>
          <w:divBdr>
            <w:top w:val="none" w:sz="0" w:space="0" w:color="auto"/>
            <w:left w:val="none" w:sz="0" w:space="0" w:color="auto"/>
            <w:bottom w:val="none" w:sz="0" w:space="0" w:color="auto"/>
            <w:right w:val="none" w:sz="0" w:space="0" w:color="auto"/>
          </w:divBdr>
        </w:div>
        <w:div w:id="782840435">
          <w:marLeft w:val="480"/>
          <w:marRight w:val="0"/>
          <w:marTop w:val="0"/>
          <w:marBottom w:val="0"/>
          <w:divBdr>
            <w:top w:val="none" w:sz="0" w:space="0" w:color="auto"/>
            <w:left w:val="none" w:sz="0" w:space="0" w:color="auto"/>
            <w:bottom w:val="none" w:sz="0" w:space="0" w:color="auto"/>
            <w:right w:val="none" w:sz="0" w:space="0" w:color="auto"/>
          </w:divBdr>
        </w:div>
        <w:div w:id="247158130">
          <w:marLeft w:val="480"/>
          <w:marRight w:val="0"/>
          <w:marTop w:val="0"/>
          <w:marBottom w:val="0"/>
          <w:divBdr>
            <w:top w:val="none" w:sz="0" w:space="0" w:color="auto"/>
            <w:left w:val="none" w:sz="0" w:space="0" w:color="auto"/>
            <w:bottom w:val="none" w:sz="0" w:space="0" w:color="auto"/>
            <w:right w:val="none" w:sz="0" w:space="0" w:color="auto"/>
          </w:divBdr>
        </w:div>
        <w:div w:id="646976631">
          <w:marLeft w:val="480"/>
          <w:marRight w:val="0"/>
          <w:marTop w:val="0"/>
          <w:marBottom w:val="0"/>
          <w:divBdr>
            <w:top w:val="none" w:sz="0" w:space="0" w:color="auto"/>
            <w:left w:val="none" w:sz="0" w:space="0" w:color="auto"/>
            <w:bottom w:val="none" w:sz="0" w:space="0" w:color="auto"/>
            <w:right w:val="none" w:sz="0" w:space="0" w:color="auto"/>
          </w:divBdr>
        </w:div>
        <w:div w:id="457384577">
          <w:marLeft w:val="480"/>
          <w:marRight w:val="0"/>
          <w:marTop w:val="0"/>
          <w:marBottom w:val="0"/>
          <w:divBdr>
            <w:top w:val="none" w:sz="0" w:space="0" w:color="auto"/>
            <w:left w:val="none" w:sz="0" w:space="0" w:color="auto"/>
            <w:bottom w:val="none" w:sz="0" w:space="0" w:color="auto"/>
            <w:right w:val="none" w:sz="0" w:space="0" w:color="auto"/>
          </w:divBdr>
        </w:div>
        <w:div w:id="1345084963">
          <w:marLeft w:val="480"/>
          <w:marRight w:val="0"/>
          <w:marTop w:val="0"/>
          <w:marBottom w:val="0"/>
          <w:divBdr>
            <w:top w:val="none" w:sz="0" w:space="0" w:color="auto"/>
            <w:left w:val="none" w:sz="0" w:space="0" w:color="auto"/>
            <w:bottom w:val="none" w:sz="0" w:space="0" w:color="auto"/>
            <w:right w:val="none" w:sz="0" w:space="0" w:color="auto"/>
          </w:divBdr>
        </w:div>
        <w:div w:id="461968550">
          <w:marLeft w:val="480"/>
          <w:marRight w:val="0"/>
          <w:marTop w:val="0"/>
          <w:marBottom w:val="0"/>
          <w:divBdr>
            <w:top w:val="none" w:sz="0" w:space="0" w:color="auto"/>
            <w:left w:val="none" w:sz="0" w:space="0" w:color="auto"/>
            <w:bottom w:val="none" w:sz="0" w:space="0" w:color="auto"/>
            <w:right w:val="none" w:sz="0" w:space="0" w:color="auto"/>
          </w:divBdr>
        </w:div>
        <w:div w:id="1108115161">
          <w:marLeft w:val="480"/>
          <w:marRight w:val="0"/>
          <w:marTop w:val="0"/>
          <w:marBottom w:val="0"/>
          <w:divBdr>
            <w:top w:val="none" w:sz="0" w:space="0" w:color="auto"/>
            <w:left w:val="none" w:sz="0" w:space="0" w:color="auto"/>
            <w:bottom w:val="none" w:sz="0" w:space="0" w:color="auto"/>
            <w:right w:val="none" w:sz="0" w:space="0" w:color="auto"/>
          </w:divBdr>
        </w:div>
        <w:div w:id="174853527">
          <w:marLeft w:val="480"/>
          <w:marRight w:val="0"/>
          <w:marTop w:val="0"/>
          <w:marBottom w:val="0"/>
          <w:divBdr>
            <w:top w:val="none" w:sz="0" w:space="0" w:color="auto"/>
            <w:left w:val="none" w:sz="0" w:space="0" w:color="auto"/>
            <w:bottom w:val="none" w:sz="0" w:space="0" w:color="auto"/>
            <w:right w:val="none" w:sz="0" w:space="0" w:color="auto"/>
          </w:divBdr>
        </w:div>
        <w:div w:id="1819615004">
          <w:marLeft w:val="480"/>
          <w:marRight w:val="0"/>
          <w:marTop w:val="0"/>
          <w:marBottom w:val="0"/>
          <w:divBdr>
            <w:top w:val="none" w:sz="0" w:space="0" w:color="auto"/>
            <w:left w:val="none" w:sz="0" w:space="0" w:color="auto"/>
            <w:bottom w:val="none" w:sz="0" w:space="0" w:color="auto"/>
            <w:right w:val="none" w:sz="0" w:space="0" w:color="auto"/>
          </w:divBdr>
        </w:div>
        <w:div w:id="404957024">
          <w:marLeft w:val="480"/>
          <w:marRight w:val="0"/>
          <w:marTop w:val="0"/>
          <w:marBottom w:val="0"/>
          <w:divBdr>
            <w:top w:val="none" w:sz="0" w:space="0" w:color="auto"/>
            <w:left w:val="none" w:sz="0" w:space="0" w:color="auto"/>
            <w:bottom w:val="none" w:sz="0" w:space="0" w:color="auto"/>
            <w:right w:val="none" w:sz="0" w:space="0" w:color="auto"/>
          </w:divBdr>
        </w:div>
        <w:div w:id="380401322">
          <w:marLeft w:val="480"/>
          <w:marRight w:val="0"/>
          <w:marTop w:val="0"/>
          <w:marBottom w:val="0"/>
          <w:divBdr>
            <w:top w:val="none" w:sz="0" w:space="0" w:color="auto"/>
            <w:left w:val="none" w:sz="0" w:space="0" w:color="auto"/>
            <w:bottom w:val="none" w:sz="0" w:space="0" w:color="auto"/>
            <w:right w:val="none" w:sz="0" w:space="0" w:color="auto"/>
          </w:divBdr>
        </w:div>
        <w:div w:id="195898698">
          <w:marLeft w:val="480"/>
          <w:marRight w:val="0"/>
          <w:marTop w:val="0"/>
          <w:marBottom w:val="0"/>
          <w:divBdr>
            <w:top w:val="none" w:sz="0" w:space="0" w:color="auto"/>
            <w:left w:val="none" w:sz="0" w:space="0" w:color="auto"/>
            <w:bottom w:val="none" w:sz="0" w:space="0" w:color="auto"/>
            <w:right w:val="none" w:sz="0" w:space="0" w:color="auto"/>
          </w:divBdr>
        </w:div>
        <w:div w:id="1976789480">
          <w:marLeft w:val="480"/>
          <w:marRight w:val="0"/>
          <w:marTop w:val="0"/>
          <w:marBottom w:val="0"/>
          <w:divBdr>
            <w:top w:val="none" w:sz="0" w:space="0" w:color="auto"/>
            <w:left w:val="none" w:sz="0" w:space="0" w:color="auto"/>
            <w:bottom w:val="none" w:sz="0" w:space="0" w:color="auto"/>
            <w:right w:val="none" w:sz="0" w:space="0" w:color="auto"/>
          </w:divBdr>
        </w:div>
        <w:div w:id="164563273">
          <w:marLeft w:val="480"/>
          <w:marRight w:val="0"/>
          <w:marTop w:val="0"/>
          <w:marBottom w:val="0"/>
          <w:divBdr>
            <w:top w:val="none" w:sz="0" w:space="0" w:color="auto"/>
            <w:left w:val="none" w:sz="0" w:space="0" w:color="auto"/>
            <w:bottom w:val="none" w:sz="0" w:space="0" w:color="auto"/>
            <w:right w:val="none" w:sz="0" w:space="0" w:color="auto"/>
          </w:divBdr>
        </w:div>
        <w:div w:id="802305499">
          <w:marLeft w:val="480"/>
          <w:marRight w:val="0"/>
          <w:marTop w:val="0"/>
          <w:marBottom w:val="0"/>
          <w:divBdr>
            <w:top w:val="none" w:sz="0" w:space="0" w:color="auto"/>
            <w:left w:val="none" w:sz="0" w:space="0" w:color="auto"/>
            <w:bottom w:val="none" w:sz="0" w:space="0" w:color="auto"/>
            <w:right w:val="none" w:sz="0" w:space="0" w:color="auto"/>
          </w:divBdr>
        </w:div>
        <w:div w:id="1028751246">
          <w:marLeft w:val="480"/>
          <w:marRight w:val="0"/>
          <w:marTop w:val="0"/>
          <w:marBottom w:val="0"/>
          <w:divBdr>
            <w:top w:val="none" w:sz="0" w:space="0" w:color="auto"/>
            <w:left w:val="none" w:sz="0" w:space="0" w:color="auto"/>
            <w:bottom w:val="none" w:sz="0" w:space="0" w:color="auto"/>
            <w:right w:val="none" w:sz="0" w:space="0" w:color="auto"/>
          </w:divBdr>
        </w:div>
        <w:div w:id="610934210">
          <w:marLeft w:val="480"/>
          <w:marRight w:val="0"/>
          <w:marTop w:val="0"/>
          <w:marBottom w:val="0"/>
          <w:divBdr>
            <w:top w:val="none" w:sz="0" w:space="0" w:color="auto"/>
            <w:left w:val="none" w:sz="0" w:space="0" w:color="auto"/>
            <w:bottom w:val="none" w:sz="0" w:space="0" w:color="auto"/>
            <w:right w:val="none" w:sz="0" w:space="0" w:color="auto"/>
          </w:divBdr>
        </w:div>
        <w:div w:id="1041706947">
          <w:marLeft w:val="480"/>
          <w:marRight w:val="0"/>
          <w:marTop w:val="0"/>
          <w:marBottom w:val="0"/>
          <w:divBdr>
            <w:top w:val="none" w:sz="0" w:space="0" w:color="auto"/>
            <w:left w:val="none" w:sz="0" w:space="0" w:color="auto"/>
            <w:bottom w:val="none" w:sz="0" w:space="0" w:color="auto"/>
            <w:right w:val="none" w:sz="0" w:space="0" w:color="auto"/>
          </w:divBdr>
        </w:div>
        <w:div w:id="1845322433">
          <w:marLeft w:val="480"/>
          <w:marRight w:val="0"/>
          <w:marTop w:val="0"/>
          <w:marBottom w:val="0"/>
          <w:divBdr>
            <w:top w:val="none" w:sz="0" w:space="0" w:color="auto"/>
            <w:left w:val="none" w:sz="0" w:space="0" w:color="auto"/>
            <w:bottom w:val="none" w:sz="0" w:space="0" w:color="auto"/>
            <w:right w:val="none" w:sz="0" w:space="0" w:color="auto"/>
          </w:divBdr>
        </w:div>
        <w:div w:id="884171909">
          <w:marLeft w:val="480"/>
          <w:marRight w:val="0"/>
          <w:marTop w:val="0"/>
          <w:marBottom w:val="0"/>
          <w:divBdr>
            <w:top w:val="none" w:sz="0" w:space="0" w:color="auto"/>
            <w:left w:val="none" w:sz="0" w:space="0" w:color="auto"/>
            <w:bottom w:val="none" w:sz="0" w:space="0" w:color="auto"/>
            <w:right w:val="none" w:sz="0" w:space="0" w:color="auto"/>
          </w:divBdr>
        </w:div>
        <w:div w:id="1457405581">
          <w:marLeft w:val="480"/>
          <w:marRight w:val="0"/>
          <w:marTop w:val="0"/>
          <w:marBottom w:val="0"/>
          <w:divBdr>
            <w:top w:val="none" w:sz="0" w:space="0" w:color="auto"/>
            <w:left w:val="none" w:sz="0" w:space="0" w:color="auto"/>
            <w:bottom w:val="none" w:sz="0" w:space="0" w:color="auto"/>
            <w:right w:val="none" w:sz="0" w:space="0" w:color="auto"/>
          </w:divBdr>
        </w:div>
        <w:div w:id="913047869">
          <w:marLeft w:val="480"/>
          <w:marRight w:val="0"/>
          <w:marTop w:val="0"/>
          <w:marBottom w:val="0"/>
          <w:divBdr>
            <w:top w:val="none" w:sz="0" w:space="0" w:color="auto"/>
            <w:left w:val="none" w:sz="0" w:space="0" w:color="auto"/>
            <w:bottom w:val="none" w:sz="0" w:space="0" w:color="auto"/>
            <w:right w:val="none" w:sz="0" w:space="0" w:color="auto"/>
          </w:divBdr>
        </w:div>
        <w:div w:id="93600345">
          <w:marLeft w:val="480"/>
          <w:marRight w:val="0"/>
          <w:marTop w:val="0"/>
          <w:marBottom w:val="0"/>
          <w:divBdr>
            <w:top w:val="none" w:sz="0" w:space="0" w:color="auto"/>
            <w:left w:val="none" w:sz="0" w:space="0" w:color="auto"/>
            <w:bottom w:val="none" w:sz="0" w:space="0" w:color="auto"/>
            <w:right w:val="none" w:sz="0" w:space="0" w:color="auto"/>
          </w:divBdr>
        </w:div>
        <w:div w:id="1925020638">
          <w:marLeft w:val="480"/>
          <w:marRight w:val="0"/>
          <w:marTop w:val="0"/>
          <w:marBottom w:val="0"/>
          <w:divBdr>
            <w:top w:val="none" w:sz="0" w:space="0" w:color="auto"/>
            <w:left w:val="none" w:sz="0" w:space="0" w:color="auto"/>
            <w:bottom w:val="none" w:sz="0" w:space="0" w:color="auto"/>
            <w:right w:val="none" w:sz="0" w:space="0" w:color="auto"/>
          </w:divBdr>
        </w:div>
        <w:div w:id="462236617">
          <w:marLeft w:val="480"/>
          <w:marRight w:val="0"/>
          <w:marTop w:val="0"/>
          <w:marBottom w:val="0"/>
          <w:divBdr>
            <w:top w:val="none" w:sz="0" w:space="0" w:color="auto"/>
            <w:left w:val="none" w:sz="0" w:space="0" w:color="auto"/>
            <w:bottom w:val="none" w:sz="0" w:space="0" w:color="auto"/>
            <w:right w:val="none" w:sz="0" w:space="0" w:color="auto"/>
          </w:divBdr>
        </w:div>
        <w:div w:id="1575311661">
          <w:marLeft w:val="480"/>
          <w:marRight w:val="0"/>
          <w:marTop w:val="0"/>
          <w:marBottom w:val="0"/>
          <w:divBdr>
            <w:top w:val="none" w:sz="0" w:space="0" w:color="auto"/>
            <w:left w:val="none" w:sz="0" w:space="0" w:color="auto"/>
            <w:bottom w:val="none" w:sz="0" w:space="0" w:color="auto"/>
            <w:right w:val="none" w:sz="0" w:space="0" w:color="auto"/>
          </w:divBdr>
        </w:div>
        <w:div w:id="789323018">
          <w:marLeft w:val="480"/>
          <w:marRight w:val="0"/>
          <w:marTop w:val="0"/>
          <w:marBottom w:val="0"/>
          <w:divBdr>
            <w:top w:val="none" w:sz="0" w:space="0" w:color="auto"/>
            <w:left w:val="none" w:sz="0" w:space="0" w:color="auto"/>
            <w:bottom w:val="none" w:sz="0" w:space="0" w:color="auto"/>
            <w:right w:val="none" w:sz="0" w:space="0" w:color="auto"/>
          </w:divBdr>
        </w:div>
        <w:div w:id="543752999">
          <w:marLeft w:val="480"/>
          <w:marRight w:val="0"/>
          <w:marTop w:val="0"/>
          <w:marBottom w:val="0"/>
          <w:divBdr>
            <w:top w:val="none" w:sz="0" w:space="0" w:color="auto"/>
            <w:left w:val="none" w:sz="0" w:space="0" w:color="auto"/>
            <w:bottom w:val="none" w:sz="0" w:space="0" w:color="auto"/>
            <w:right w:val="none" w:sz="0" w:space="0" w:color="auto"/>
          </w:divBdr>
        </w:div>
        <w:div w:id="2051146560">
          <w:marLeft w:val="480"/>
          <w:marRight w:val="0"/>
          <w:marTop w:val="0"/>
          <w:marBottom w:val="0"/>
          <w:divBdr>
            <w:top w:val="none" w:sz="0" w:space="0" w:color="auto"/>
            <w:left w:val="none" w:sz="0" w:space="0" w:color="auto"/>
            <w:bottom w:val="none" w:sz="0" w:space="0" w:color="auto"/>
            <w:right w:val="none" w:sz="0" w:space="0" w:color="auto"/>
          </w:divBdr>
        </w:div>
        <w:div w:id="1001396164">
          <w:marLeft w:val="480"/>
          <w:marRight w:val="0"/>
          <w:marTop w:val="0"/>
          <w:marBottom w:val="0"/>
          <w:divBdr>
            <w:top w:val="none" w:sz="0" w:space="0" w:color="auto"/>
            <w:left w:val="none" w:sz="0" w:space="0" w:color="auto"/>
            <w:bottom w:val="none" w:sz="0" w:space="0" w:color="auto"/>
            <w:right w:val="none" w:sz="0" w:space="0" w:color="auto"/>
          </w:divBdr>
        </w:div>
        <w:div w:id="1364013400">
          <w:marLeft w:val="480"/>
          <w:marRight w:val="0"/>
          <w:marTop w:val="0"/>
          <w:marBottom w:val="0"/>
          <w:divBdr>
            <w:top w:val="none" w:sz="0" w:space="0" w:color="auto"/>
            <w:left w:val="none" w:sz="0" w:space="0" w:color="auto"/>
            <w:bottom w:val="none" w:sz="0" w:space="0" w:color="auto"/>
            <w:right w:val="none" w:sz="0" w:space="0" w:color="auto"/>
          </w:divBdr>
        </w:div>
        <w:div w:id="104421597">
          <w:marLeft w:val="480"/>
          <w:marRight w:val="0"/>
          <w:marTop w:val="0"/>
          <w:marBottom w:val="0"/>
          <w:divBdr>
            <w:top w:val="none" w:sz="0" w:space="0" w:color="auto"/>
            <w:left w:val="none" w:sz="0" w:space="0" w:color="auto"/>
            <w:bottom w:val="none" w:sz="0" w:space="0" w:color="auto"/>
            <w:right w:val="none" w:sz="0" w:space="0" w:color="auto"/>
          </w:divBdr>
        </w:div>
        <w:div w:id="1080516586">
          <w:marLeft w:val="480"/>
          <w:marRight w:val="0"/>
          <w:marTop w:val="0"/>
          <w:marBottom w:val="0"/>
          <w:divBdr>
            <w:top w:val="none" w:sz="0" w:space="0" w:color="auto"/>
            <w:left w:val="none" w:sz="0" w:space="0" w:color="auto"/>
            <w:bottom w:val="none" w:sz="0" w:space="0" w:color="auto"/>
            <w:right w:val="none" w:sz="0" w:space="0" w:color="auto"/>
          </w:divBdr>
        </w:div>
        <w:div w:id="1181432838">
          <w:marLeft w:val="480"/>
          <w:marRight w:val="0"/>
          <w:marTop w:val="0"/>
          <w:marBottom w:val="0"/>
          <w:divBdr>
            <w:top w:val="none" w:sz="0" w:space="0" w:color="auto"/>
            <w:left w:val="none" w:sz="0" w:space="0" w:color="auto"/>
            <w:bottom w:val="none" w:sz="0" w:space="0" w:color="auto"/>
            <w:right w:val="none" w:sz="0" w:space="0" w:color="auto"/>
          </w:divBdr>
        </w:div>
        <w:div w:id="1386837369">
          <w:marLeft w:val="480"/>
          <w:marRight w:val="0"/>
          <w:marTop w:val="0"/>
          <w:marBottom w:val="0"/>
          <w:divBdr>
            <w:top w:val="none" w:sz="0" w:space="0" w:color="auto"/>
            <w:left w:val="none" w:sz="0" w:space="0" w:color="auto"/>
            <w:bottom w:val="none" w:sz="0" w:space="0" w:color="auto"/>
            <w:right w:val="none" w:sz="0" w:space="0" w:color="auto"/>
          </w:divBdr>
        </w:div>
        <w:div w:id="1271090474">
          <w:marLeft w:val="480"/>
          <w:marRight w:val="0"/>
          <w:marTop w:val="0"/>
          <w:marBottom w:val="0"/>
          <w:divBdr>
            <w:top w:val="none" w:sz="0" w:space="0" w:color="auto"/>
            <w:left w:val="none" w:sz="0" w:space="0" w:color="auto"/>
            <w:bottom w:val="none" w:sz="0" w:space="0" w:color="auto"/>
            <w:right w:val="none" w:sz="0" w:space="0" w:color="auto"/>
          </w:divBdr>
        </w:div>
        <w:div w:id="1686862921">
          <w:marLeft w:val="480"/>
          <w:marRight w:val="0"/>
          <w:marTop w:val="0"/>
          <w:marBottom w:val="0"/>
          <w:divBdr>
            <w:top w:val="none" w:sz="0" w:space="0" w:color="auto"/>
            <w:left w:val="none" w:sz="0" w:space="0" w:color="auto"/>
            <w:bottom w:val="none" w:sz="0" w:space="0" w:color="auto"/>
            <w:right w:val="none" w:sz="0" w:space="0" w:color="auto"/>
          </w:divBdr>
        </w:div>
        <w:div w:id="621544823">
          <w:marLeft w:val="480"/>
          <w:marRight w:val="0"/>
          <w:marTop w:val="0"/>
          <w:marBottom w:val="0"/>
          <w:divBdr>
            <w:top w:val="none" w:sz="0" w:space="0" w:color="auto"/>
            <w:left w:val="none" w:sz="0" w:space="0" w:color="auto"/>
            <w:bottom w:val="none" w:sz="0" w:space="0" w:color="auto"/>
            <w:right w:val="none" w:sz="0" w:space="0" w:color="auto"/>
          </w:divBdr>
        </w:div>
        <w:div w:id="951673018">
          <w:marLeft w:val="480"/>
          <w:marRight w:val="0"/>
          <w:marTop w:val="0"/>
          <w:marBottom w:val="0"/>
          <w:divBdr>
            <w:top w:val="none" w:sz="0" w:space="0" w:color="auto"/>
            <w:left w:val="none" w:sz="0" w:space="0" w:color="auto"/>
            <w:bottom w:val="none" w:sz="0" w:space="0" w:color="auto"/>
            <w:right w:val="none" w:sz="0" w:space="0" w:color="auto"/>
          </w:divBdr>
        </w:div>
        <w:div w:id="1863349604">
          <w:marLeft w:val="480"/>
          <w:marRight w:val="0"/>
          <w:marTop w:val="0"/>
          <w:marBottom w:val="0"/>
          <w:divBdr>
            <w:top w:val="none" w:sz="0" w:space="0" w:color="auto"/>
            <w:left w:val="none" w:sz="0" w:space="0" w:color="auto"/>
            <w:bottom w:val="none" w:sz="0" w:space="0" w:color="auto"/>
            <w:right w:val="none" w:sz="0" w:space="0" w:color="auto"/>
          </w:divBdr>
        </w:div>
        <w:div w:id="631666636">
          <w:marLeft w:val="480"/>
          <w:marRight w:val="0"/>
          <w:marTop w:val="0"/>
          <w:marBottom w:val="0"/>
          <w:divBdr>
            <w:top w:val="none" w:sz="0" w:space="0" w:color="auto"/>
            <w:left w:val="none" w:sz="0" w:space="0" w:color="auto"/>
            <w:bottom w:val="none" w:sz="0" w:space="0" w:color="auto"/>
            <w:right w:val="none" w:sz="0" w:space="0" w:color="auto"/>
          </w:divBdr>
        </w:div>
        <w:div w:id="174266396">
          <w:marLeft w:val="480"/>
          <w:marRight w:val="0"/>
          <w:marTop w:val="0"/>
          <w:marBottom w:val="0"/>
          <w:divBdr>
            <w:top w:val="none" w:sz="0" w:space="0" w:color="auto"/>
            <w:left w:val="none" w:sz="0" w:space="0" w:color="auto"/>
            <w:bottom w:val="none" w:sz="0" w:space="0" w:color="auto"/>
            <w:right w:val="none" w:sz="0" w:space="0" w:color="auto"/>
          </w:divBdr>
        </w:div>
        <w:div w:id="1809275571">
          <w:marLeft w:val="480"/>
          <w:marRight w:val="0"/>
          <w:marTop w:val="0"/>
          <w:marBottom w:val="0"/>
          <w:divBdr>
            <w:top w:val="none" w:sz="0" w:space="0" w:color="auto"/>
            <w:left w:val="none" w:sz="0" w:space="0" w:color="auto"/>
            <w:bottom w:val="none" w:sz="0" w:space="0" w:color="auto"/>
            <w:right w:val="none" w:sz="0" w:space="0" w:color="auto"/>
          </w:divBdr>
        </w:div>
        <w:div w:id="494028773">
          <w:marLeft w:val="480"/>
          <w:marRight w:val="0"/>
          <w:marTop w:val="0"/>
          <w:marBottom w:val="0"/>
          <w:divBdr>
            <w:top w:val="none" w:sz="0" w:space="0" w:color="auto"/>
            <w:left w:val="none" w:sz="0" w:space="0" w:color="auto"/>
            <w:bottom w:val="none" w:sz="0" w:space="0" w:color="auto"/>
            <w:right w:val="none" w:sz="0" w:space="0" w:color="auto"/>
          </w:divBdr>
        </w:div>
        <w:div w:id="1270771562">
          <w:marLeft w:val="480"/>
          <w:marRight w:val="0"/>
          <w:marTop w:val="0"/>
          <w:marBottom w:val="0"/>
          <w:divBdr>
            <w:top w:val="none" w:sz="0" w:space="0" w:color="auto"/>
            <w:left w:val="none" w:sz="0" w:space="0" w:color="auto"/>
            <w:bottom w:val="none" w:sz="0" w:space="0" w:color="auto"/>
            <w:right w:val="none" w:sz="0" w:space="0" w:color="auto"/>
          </w:divBdr>
        </w:div>
        <w:div w:id="1553812336">
          <w:marLeft w:val="480"/>
          <w:marRight w:val="0"/>
          <w:marTop w:val="0"/>
          <w:marBottom w:val="0"/>
          <w:divBdr>
            <w:top w:val="none" w:sz="0" w:space="0" w:color="auto"/>
            <w:left w:val="none" w:sz="0" w:space="0" w:color="auto"/>
            <w:bottom w:val="none" w:sz="0" w:space="0" w:color="auto"/>
            <w:right w:val="none" w:sz="0" w:space="0" w:color="auto"/>
          </w:divBdr>
        </w:div>
        <w:div w:id="699477838">
          <w:marLeft w:val="480"/>
          <w:marRight w:val="0"/>
          <w:marTop w:val="0"/>
          <w:marBottom w:val="0"/>
          <w:divBdr>
            <w:top w:val="none" w:sz="0" w:space="0" w:color="auto"/>
            <w:left w:val="none" w:sz="0" w:space="0" w:color="auto"/>
            <w:bottom w:val="none" w:sz="0" w:space="0" w:color="auto"/>
            <w:right w:val="none" w:sz="0" w:space="0" w:color="auto"/>
          </w:divBdr>
        </w:div>
        <w:div w:id="1180436122">
          <w:marLeft w:val="480"/>
          <w:marRight w:val="0"/>
          <w:marTop w:val="0"/>
          <w:marBottom w:val="0"/>
          <w:divBdr>
            <w:top w:val="none" w:sz="0" w:space="0" w:color="auto"/>
            <w:left w:val="none" w:sz="0" w:space="0" w:color="auto"/>
            <w:bottom w:val="none" w:sz="0" w:space="0" w:color="auto"/>
            <w:right w:val="none" w:sz="0" w:space="0" w:color="auto"/>
          </w:divBdr>
        </w:div>
        <w:div w:id="1231843162">
          <w:marLeft w:val="480"/>
          <w:marRight w:val="0"/>
          <w:marTop w:val="0"/>
          <w:marBottom w:val="0"/>
          <w:divBdr>
            <w:top w:val="none" w:sz="0" w:space="0" w:color="auto"/>
            <w:left w:val="none" w:sz="0" w:space="0" w:color="auto"/>
            <w:bottom w:val="none" w:sz="0" w:space="0" w:color="auto"/>
            <w:right w:val="none" w:sz="0" w:space="0" w:color="auto"/>
          </w:divBdr>
        </w:div>
        <w:div w:id="2117556776">
          <w:marLeft w:val="480"/>
          <w:marRight w:val="0"/>
          <w:marTop w:val="0"/>
          <w:marBottom w:val="0"/>
          <w:divBdr>
            <w:top w:val="none" w:sz="0" w:space="0" w:color="auto"/>
            <w:left w:val="none" w:sz="0" w:space="0" w:color="auto"/>
            <w:bottom w:val="none" w:sz="0" w:space="0" w:color="auto"/>
            <w:right w:val="none" w:sz="0" w:space="0" w:color="auto"/>
          </w:divBdr>
        </w:div>
        <w:div w:id="1086347228">
          <w:marLeft w:val="480"/>
          <w:marRight w:val="0"/>
          <w:marTop w:val="0"/>
          <w:marBottom w:val="0"/>
          <w:divBdr>
            <w:top w:val="none" w:sz="0" w:space="0" w:color="auto"/>
            <w:left w:val="none" w:sz="0" w:space="0" w:color="auto"/>
            <w:bottom w:val="none" w:sz="0" w:space="0" w:color="auto"/>
            <w:right w:val="none" w:sz="0" w:space="0" w:color="auto"/>
          </w:divBdr>
        </w:div>
        <w:div w:id="655887009">
          <w:marLeft w:val="480"/>
          <w:marRight w:val="0"/>
          <w:marTop w:val="0"/>
          <w:marBottom w:val="0"/>
          <w:divBdr>
            <w:top w:val="none" w:sz="0" w:space="0" w:color="auto"/>
            <w:left w:val="none" w:sz="0" w:space="0" w:color="auto"/>
            <w:bottom w:val="none" w:sz="0" w:space="0" w:color="auto"/>
            <w:right w:val="none" w:sz="0" w:space="0" w:color="auto"/>
          </w:divBdr>
        </w:div>
        <w:div w:id="1162161530">
          <w:marLeft w:val="480"/>
          <w:marRight w:val="0"/>
          <w:marTop w:val="0"/>
          <w:marBottom w:val="0"/>
          <w:divBdr>
            <w:top w:val="none" w:sz="0" w:space="0" w:color="auto"/>
            <w:left w:val="none" w:sz="0" w:space="0" w:color="auto"/>
            <w:bottom w:val="none" w:sz="0" w:space="0" w:color="auto"/>
            <w:right w:val="none" w:sz="0" w:space="0" w:color="auto"/>
          </w:divBdr>
        </w:div>
        <w:div w:id="1216160973">
          <w:marLeft w:val="480"/>
          <w:marRight w:val="0"/>
          <w:marTop w:val="0"/>
          <w:marBottom w:val="0"/>
          <w:divBdr>
            <w:top w:val="none" w:sz="0" w:space="0" w:color="auto"/>
            <w:left w:val="none" w:sz="0" w:space="0" w:color="auto"/>
            <w:bottom w:val="none" w:sz="0" w:space="0" w:color="auto"/>
            <w:right w:val="none" w:sz="0" w:space="0" w:color="auto"/>
          </w:divBdr>
        </w:div>
        <w:div w:id="1479686363">
          <w:marLeft w:val="480"/>
          <w:marRight w:val="0"/>
          <w:marTop w:val="0"/>
          <w:marBottom w:val="0"/>
          <w:divBdr>
            <w:top w:val="none" w:sz="0" w:space="0" w:color="auto"/>
            <w:left w:val="none" w:sz="0" w:space="0" w:color="auto"/>
            <w:bottom w:val="none" w:sz="0" w:space="0" w:color="auto"/>
            <w:right w:val="none" w:sz="0" w:space="0" w:color="auto"/>
          </w:divBdr>
        </w:div>
        <w:div w:id="1237936496">
          <w:marLeft w:val="480"/>
          <w:marRight w:val="0"/>
          <w:marTop w:val="0"/>
          <w:marBottom w:val="0"/>
          <w:divBdr>
            <w:top w:val="none" w:sz="0" w:space="0" w:color="auto"/>
            <w:left w:val="none" w:sz="0" w:space="0" w:color="auto"/>
            <w:bottom w:val="none" w:sz="0" w:space="0" w:color="auto"/>
            <w:right w:val="none" w:sz="0" w:space="0" w:color="auto"/>
          </w:divBdr>
        </w:div>
        <w:div w:id="154954275">
          <w:marLeft w:val="480"/>
          <w:marRight w:val="0"/>
          <w:marTop w:val="0"/>
          <w:marBottom w:val="0"/>
          <w:divBdr>
            <w:top w:val="none" w:sz="0" w:space="0" w:color="auto"/>
            <w:left w:val="none" w:sz="0" w:space="0" w:color="auto"/>
            <w:bottom w:val="none" w:sz="0" w:space="0" w:color="auto"/>
            <w:right w:val="none" w:sz="0" w:space="0" w:color="auto"/>
          </w:divBdr>
        </w:div>
        <w:div w:id="1448506844">
          <w:marLeft w:val="480"/>
          <w:marRight w:val="0"/>
          <w:marTop w:val="0"/>
          <w:marBottom w:val="0"/>
          <w:divBdr>
            <w:top w:val="none" w:sz="0" w:space="0" w:color="auto"/>
            <w:left w:val="none" w:sz="0" w:space="0" w:color="auto"/>
            <w:bottom w:val="none" w:sz="0" w:space="0" w:color="auto"/>
            <w:right w:val="none" w:sz="0" w:space="0" w:color="auto"/>
          </w:divBdr>
        </w:div>
        <w:div w:id="918363196">
          <w:marLeft w:val="480"/>
          <w:marRight w:val="0"/>
          <w:marTop w:val="0"/>
          <w:marBottom w:val="0"/>
          <w:divBdr>
            <w:top w:val="none" w:sz="0" w:space="0" w:color="auto"/>
            <w:left w:val="none" w:sz="0" w:space="0" w:color="auto"/>
            <w:bottom w:val="none" w:sz="0" w:space="0" w:color="auto"/>
            <w:right w:val="none" w:sz="0" w:space="0" w:color="auto"/>
          </w:divBdr>
        </w:div>
        <w:div w:id="1162425562">
          <w:marLeft w:val="480"/>
          <w:marRight w:val="0"/>
          <w:marTop w:val="0"/>
          <w:marBottom w:val="0"/>
          <w:divBdr>
            <w:top w:val="none" w:sz="0" w:space="0" w:color="auto"/>
            <w:left w:val="none" w:sz="0" w:space="0" w:color="auto"/>
            <w:bottom w:val="none" w:sz="0" w:space="0" w:color="auto"/>
            <w:right w:val="none" w:sz="0" w:space="0" w:color="auto"/>
          </w:divBdr>
        </w:div>
        <w:div w:id="601883780">
          <w:marLeft w:val="480"/>
          <w:marRight w:val="0"/>
          <w:marTop w:val="0"/>
          <w:marBottom w:val="0"/>
          <w:divBdr>
            <w:top w:val="none" w:sz="0" w:space="0" w:color="auto"/>
            <w:left w:val="none" w:sz="0" w:space="0" w:color="auto"/>
            <w:bottom w:val="none" w:sz="0" w:space="0" w:color="auto"/>
            <w:right w:val="none" w:sz="0" w:space="0" w:color="auto"/>
          </w:divBdr>
        </w:div>
        <w:div w:id="1200626927">
          <w:marLeft w:val="480"/>
          <w:marRight w:val="0"/>
          <w:marTop w:val="0"/>
          <w:marBottom w:val="0"/>
          <w:divBdr>
            <w:top w:val="none" w:sz="0" w:space="0" w:color="auto"/>
            <w:left w:val="none" w:sz="0" w:space="0" w:color="auto"/>
            <w:bottom w:val="none" w:sz="0" w:space="0" w:color="auto"/>
            <w:right w:val="none" w:sz="0" w:space="0" w:color="auto"/>
          </w:divBdr>
        </w:div>
        <w:div w:id="427581740">
          <w:marLeft w:val="480"/>
          <w:marRight w:val="0"/>
          <w:marTop w:val="0"/>
          <w:marBottom w:val="0"/>
          <w:divBdr>
            <w:top w:val="none" w:sz="0" w:space="0" w:color="auto"/>
            <w:left w:val="none" w:sz="0" w:space="0" w:color="auto"/>
            <w:bottom w:val="none" w:sz="0" w:space="0" w:color="auto"/>
            <w:right w:val="none" w:sz="0" w:space="0" w:color="auto"/>
          </w:divBdr>
        </w:div>
        <w:div w:id="1953397686">
          <w:marLeft w:val="480"/>
          <w:marRight w:val="0"/>
          <w:marTop w:val="0"/>
          <w:marBottom w:val="0"/>
          <w:divBdr>
            <w:top w:val="none" w:sz="0" w:space="0" w:color="auto"/>
            <w:left w:val="none" w:sz="0" w:space="0" w:color="auto"/>
            <w:bottom w:val="none" w:sz="0" w:space="0" w:color="auto"/>
            <w:right w:val="none" w:sz="0" w:space="0" w:color="auto"/>
          </w:divBdr>
        </w:div>
        <w:div w:id="645935699">
          <w:marLeft w:val="480"/>
          <w:marRight w:val="0"/>
          <w:marTop w:val="0"/>
          <w:marBottom w:val="0"/>
          <w:divBdr>
            <w:top w:val="none" w:sz="0" w:space="0" w:color="auto"/>
            <w:left w:val="none" w:sz="0" w:space="0" w:color="auto"/>
            <w:bottom w:val="none" w:sz="0" w:space="0" w:color="auto"/>
            <w:right w:val="none" w:sz="0" w:space="0" w:color="auto"/>
          </w:divBdr>
        </w:div>
        <w:div w:id="984820723">
          <w:marLeft w:val="480"/>
          <w:marRight w:val="0"/>
          <w:marTop w:val="0"/>
          <w:marBottom w:val="0"/>
          <w:divBdr>
            <w:top w:val="none" w:sz="0" w:space="0" w:color="auto"/>
            <w:left w:val="none" w:sz="0" w:space="0" w:color="auto"/>
            <w:bottom w:val="none" w:sz="0" w:space="0" w:color="auto"/>
            <w:right w:val="none" w:sz="0" w:space="0" w:color="auto"/>
          </w:divBdr>
        </w:div>
        <w:div w:id="312636853">
          <w:marLeft w:val="480"/>
          <w:marRight w:val="0"/>
          <w:marTop w:val="0"/>
          <w:marBottom w:val="0"/>
          <w:divBdr>
            <w:top w:val="none" w:sz="0" w:space="0" w:color="auto"/>
            <w:left w:val="none" w:sz="0" w:space="0" w:color="auto"/>
            <w:bottom w:val="none" w:sz="0" w:space="0" w:color="auto"/>
            <w:right w:val="none" w:sz="0" w:space="0" w:color="auto"/>
          </w:divBdr>
        </w:div>
        <w:div w:id="1039083719">
          <w:marLeft w:val="480"/>
          <w:marRight w:val="0"/>
          <w:marTop w:val="0"/>
          <w:marBottom w:val="0"/>
          <w:divBdr>
            <w:top w:val="none" w:sz="0" w:space="0" w:color="auto"/>
            <w:left w:val="none" w:sz="0" w:space="0" w:color="auto"/>
            <w:bottom w:val="none" w:sz="0" w:space="0" w:color="auto"/>
            <w:right w:val="none" w:sz="0" w:space="0" w:color="auto"/>
          </w:divBdr>
        </w:div>
        <w:div w:id="1920366802">
          <w:marLeft w:val="480"/>
          <w:marRight w:val="0"/>
          <w:marTop w:val="0"/>
          <w:marBottom w:val="0"/>
          <w:divBdr>
            <w:top w:val="none" w:sz="0" w:space="0" w:color="auto"/>
            <w:left w:val="none" w:sz="0" w:space="0" w:color="auto"/>
            <w:bottom w:val="none" w:sz="0" w:space="0" w:color="auto"/>
            <w:right w:val="none" w:sz="0" w:space="0" w:color="auto"/>
          </w:divBdr>
        </w:div>
        <w:div w:id="1320691700">
          <w:marLeft w:val="480"/>
          <w:marRight w:val="0"/>
          <w:marTop w:val="0"/>
          <w:marBottom w:val="0"/>
          <w:divBdr>
            <w:top w:val="none" w:sz="0" w:space="0" w:color="auto"/>
            <w:left w:val="none" w:sz="0" w:space="0" w:color="auto"/>
            <w:bottom w:val="none" w:sz="0" w:space="0" w:color="auto"/>
            <w:right w:val="none" w:sz="0" w:space="0" w:color="auto"/>
          </w:divBdr>
        </w:div>
        <w:div w:id="1390879837">
          <w:marLeft w:val="480"/>
          <w:marRight w:val="0"/>
          <w:marTop w:val="0"/>
          <w:marBottom w:val="0"/>
          <w:divBdr>
            <w:top w:val="none" w:sz="0" w:space="0" w:color="auto"/>
            <w:left w:val="none" w:sz="0" w:space="0" w:color="auto"/>
            <w:bottom w:val="none" w:sz="0" w:space="0" w:color="auto"/>
            <w:right w:val="none" w:sz="0" w:space="0" w:color="auto"/>
          </w:divBdr>
        </w:div>
        <w:div w:id="324826491">
          <w:marLeft w:val="480"/>
          <w:marRight w:val="0"/>
          <w:marTop w:val="0"/>
          <w:marBottom w:val="0"/>
          <w:divBdr>
            <w:top w:val="none" w:sz="0" w:space="0" w:color="auto"/>
            <w:left w:val="none" w:sz="0" w:space="0" w:color="auto"/>
            <w:bottom w:val="none" w:sz="0" w:space="0" w:color="auto"/>
            <w:right w:val="none" w:sz="0" w:space="0" w:color="auto"/>
          </w:divBdr>
        </w:div>
        <w:div w:id="709113750">
          <w:marLeft w:val="480"/>
          <w:marRight w:val="0"/>
          <w:marTop w:val="0"/>
          <w:marBottom w:val="0"/>
          <w:divBdr>
            <w:top w:val="none" w:sz="0" w:space="0" w:color="auto"/>
            <w:left w:val="none" w:sz="0" w:space="0" w:color="auto"/>
            <w:bottom w:val="none" w:sz="0" w:space="0" w:color="auto"/>
            <w:right w:val="none" w:sz="0" w:space="0" w:color="auto"/>
          </w:divBdr>
        </w:div>
        <w:div w:id="516693555">
          <w:marLeft w:val="480"/>
          <w:marRight w:val="0"/>
          <w:marTop w:val="0"/>
          <w:marBottom w:val="0"/>
          <w:divBdr>
            <w:top w:val="none" w:sz="0" w:space="0" w:color="auto"/>
            <w:left w:val="none" w:sz="0" w:space="0" w:color="auto"/>
            <w:bottom w:val="none" w:sz="0" w:space="0" w:color="auto"/>
            <w:right w:val="none" w:sz="0" w:space="0" w:color="auto"/>
          </w:divBdr>
        </w:div>
        <w:div w:id="362943211">
          <w:marLeft w:val="480"/>
          <w:marRight w:val="0"/>
          <w:marTop w:val="0"/>
          <w:marBottom w:val="0"/>
          <w:divBdr>
            <w:top w:val="none" w:sz="0" w:space="0" w:color="auto"/>
            <w:left w:val="none" w:sz="0" w:space="0" w:color="auto"/>
            <w:bottom w:val="none" w:sz="0" w:space="0" w:color="auto"/>
            <w:right w:val="none" w:sz="0" w:space="0" w:color="auto"/>
          </w:divBdr>
        </w:div>
        <w:div w:id="1409109740">
          <w:marLeft w:val="480"/>
          <w:marRight w:val="0"/>
          <w:marTop w:val="0"/>
          <w:marBottom w:val="0"/>
          <w:divBdr>
            <w:top w:val="none" w:sz="0" w:space="0" w:color="auto"/>
            <w:left w:val="none" w:sz="0" w:space="0" w:color="auto"/>
            <w:bottom w:val="none" w:sz="0" w:space="0" w:color="auto"/>
            <w:right w:val="none" w:sz="0" w:space="0" w:color="auto"/>
          </w:divBdr>
        </w:div>
        <w:div w:id="1700663245">
          <w:marLeft w:val="480"/>
          <w:marRight w:val="0"/>
          <w:marTop w:val="0"/>
          <w:marBottom w:val="0"/>
          <w:divBdr>
            <w:top w:val="none" w:sz="0" w:space="0" w:color="auto"/>
            <w:left w:val="none" w:sz="0" w:space="0" w:color="auto"/>
            <w:bottom w:val="none" w:sz="0" w:space="0" w:color="auto"/>
            <w:right w:val="none" w:sz="0" w:space="0" w:color="auto"/>
          </w:divBdr>
        </w:div>
        <w:div w:id="833884813">
          <w:marLeft w:val="480"/>
          <w:marRight w:val="0"/>
          <w:marTop w:val="0"/>
          <w:marBottom w:val="0"/>
          <w:divBdr>
            <w:top w:val="none" w:sz="0" w:space="0" w:color="auto"/>
            <w:left w:val="none" w:sz="0" w:space="0" w:color="auto"/>
            <w:bottom w:val="none" w:sz="0" w:space="0" w:color="auto"/>
            <w:right w:val="none" w:sz="0" w:space="0" w:color="auto"/>
          </w:divBdr>
        </w:div>
        <w:div w:id="910890911">
          <w:marLeft w:val="480"/>
          <w:marRight w:val="0"/>
          <w:marTop w:val="0"/>
          <w:marBottom w:val="0"/>
          <w:divBdr>
            <w:top w:val="none" w:sz="0" w:space="0" w:color="auto"/>
            <w:left w:val="none" w:sz="0" w:space="0" w:color="auto"/>
            <w:bottom w:val="none" w:sz="0" w:space="0" w:color="auto"/>
            <w:right w:val="none" w:sz="0" w:space="0" w:color="auto"/>
          </w:divBdr>
        </w:div>
        <w:div w:id="939407240">
          <w:marLeft w:val="480"/>
          <w:marRight w:val="0"/>
          <w:marTop w:val="0"/>
          <w:marBottom w:val="0"/>
          <w:divBdr>
            <w:top w:val="none" w:sz="0" w:space="0" w:color="auto"/>
            <w:left w:val="none" w:sz="0" w:space="0" w:color="auto"/>
            <w:bottom w:val="none" w:sz="0" w:space="0" w:color="auto"/>
            <w:right w:val="none" w:sz="0" w:space="0" w:color="auto"/>
          </w:divBdr>
        </w:div>
        <w:div w:id="1974745397">
          <w:marLeft w:val="480"/>
          <w:marRight w:val="0"/>
          <w:marTop w:val="0"/>
          <w:marBottom w:val="0"/>
          <w:divBdr>
            <w:top w:val="none" w:sz="0" w:space="0" w:color="auto"/>
            <w:left w:val="none" w:sz="0" w:space="0" w:color="auto"/>
            <w:bottom w:val="none" w:sz="0" w:space="0" w:color="auto"/>
            <w:right w:val="none" w:sz="0" w:space="0" w:color="auto"/>
          </w:divBdr>
        </w:div>
        <w:div w:id="999500464">
          <w:marLeft w:val="480"/>
          <w:marRight w:val="0"/>
          <w:marTop w:val="0"/>
          <w:marBottom w:val="0"/>
          <w:divBdr>
            <w:top w:val="none" w:sz="0" w:space="0" w:color="auto"/>
            <w:left w:val="none" w:sz="0" w:space="0" w:color="auto"/>
            <w:bottom w:val="none" w:sz="0" w:space="0" w:color="auto"/>
            <w:right w:val="none" w:sz="0" w:space="0" w:color="auto"/>
          </w:divBdr>
        </w:div>
        <w:div w:id="1031341100">
          <w:marLeft w:val="480"/>
          <w:marRight w:val="0"/>
          <w:marTop w:val="0"/>
          <w:marBottom w:val="0"/>
          <w:divBdr>
            <w:top w:val="none" w:sz="0" w:space="0" w:color="auto"/>
            <w:left w:val="none" w:sz="0" w:space="0" w:color="auto"/>
            <w:bottom w:val="none" w:sz="0" w:space="0" w:color="auto"/>
            <w:right w:val="none" w:sz="0" w:space="0" w:color="auto"/>
          </w:divBdr>
        </w:div>
        <w:div w:id="321810476">
          <w:marLeft w:val="480"/>
          <w:marRight w:val="0"/>
          <w:marTop w:val="0"/>
          <w:marBottom w:val="0"/>
          <w:divBdr>
            <w:top w:val="none" w:sz="0" w:space="0" w:color="auto"/>
            <w:left w:val="none" w:sz="0" w:space="0" w:color="auto"/>
            <w:bottom w:val="none" w:sz="0" w:space="0" w:color="auto"/>
            <w:right w:val="none" w:sz="0" w:space="0" w:color="auto"/>
          </w:divBdr>
        </w:div>
        <w:div w:id="1934125305">
          <w:marLeft w:val="480"/>
          <w:marRight w:val="0"/>
          <w:marTop w:val="0"/>
          <w:marBottom w:val="0"/>
          <w:divBdr>
            <w:top w:val="none" w:sz="0" w:space="0" w:color="auto"/>
            <w:left w:val="none" w:sz="0" w:space="0" w:color="auto"/>
            <w:bottom w:val="none" w:sz="0" w:space="0" w:color="auto"/>
            <w:right w:val="none" w:sz="0" w:space="0" w:color="auto"/>
          </w:divBdr>
        </w:div>
        <w:div w:id="1002317303">
          <w:marLeft w:val="480"/>
          <w:marRight w:val="0"/>
          <w:marTop w:val="0"/>
          <w:marBottom w:val="0"/>
          <w:divBdr>
            <w:top w:val="none" w:sz="0" w:space="0" w:color="auto"/>
            <w:left w:val="none" w:sz="0" w:space="0" w:color="auto"/>
            <w:bottom w:val="none" w:sz="0" w:space="0" w:color="auto"/>
            <w:right w:val="none" w:sz="0" w:space="0" w:color="auto"/>
          </w:divBdr>
        </w:div>
        <w:div w:id="2022853478">
          <w:marLeft w:val="480"/>
          <w:marRight w:val="0"/>
          <w:marTop w:val="0"/>
          <w:marBottom w:val="0"/>
          <w:divBdr>
            <w:top w:val="none" w:sz="0" w:space="0" w:color="auto"/>
            <w:left w:val="none" w:sz="0" w:space="0" w:color="auto"/>
            <w:bottom w:val="none" w:sz="0" w:space="0" w:color="auto"/>
            <w:right w:val="none" w:sz="0" w:space="0" w:color="auto"/>
          </w:divBdr>
        </w:div>
        <w:div w:id="903443742">
          <w:marLeft w:val="480"/>
          <w:marRight w:val="0"/>
          <w:marTop w:val="0"/>
          <w:marBottom w:val="0"/>
          <w:divBdr>
            <w:top w:val="none" w:sz="0" w:space="0" w:color="auto"/>
            <w:left w:val="none" w:sz="0" w:space="0" w:color="auto"/>
            <w:bottom w:val="none" w:sz="0" w:space="0" w:color="auto"/>
            <w:right w:val="none" w:sz="0" w:space="0" w:color="auto"/>
          </w:divBdr>
        </w:div>
        <w:div w:id="694696338">
          <w:marLeft w:val="480"/>
          <w:marRight w:val="0"/>
          <w:marTop w:val="0"/>
          <w:marBottom w:val="0"/>
          <w:divBdr>
            <w:top w:val="none" w:sz="0" w:space="0" w:color="auto"/>
            <w:left w:val="none" w:sz="0" w:space="0" w:color="auto"/>
            <w:bottom w:val="none" w:sz="0" w:space="0" w:color="auto"/>
            <w:right w:val="none" w:sz="0" w:space="0" w:color="auto"/>
          </w:divBdr>
        </w:div>
        <w:div w:id="724839211">
          <w:marLeft w:val="480"/>
          <w:marRight w:val="0"/>
          <w:marTop w:val="0"/>
          <w:marBottom w:val="0"/>
          <w:divBdr>
            <w:top w:val="none" w:sz="0" w:space="0" w:color="auto"/>
            <w:left w:val="none" w:sz="0" w:space="0" w:color="auto"/>
            <w:bottom w:val="none" w:sz="0" w:space="0" w:color="auto"/>
            <w:right w:val="none" w:sz="0" w:space="0" w:color="auto"/>
          </w:divBdr>
        </w:div>
        <w:div w:id="631601055">
          <w:marLeft w:val="480"/>
          <w:marRight w:val="0"/>
          <w:marTop w:val="0"/>
          <w:marBottom w:val="0"/>
          <w:divBdr>
            <w:top w:val="none" w:sz="0" w:space="0" w:color="auto"/>
            <w:left w:val="none" w:sz="0" w:space="0" w:color="auto"/>
            <w:bottom w:val="none" w:sz="0" w:space="0" w:color="auto"/>
            <w:right w:val="none" w:sz="0" w:space="0" w:color="auto"/>
          </w:divBdr>
        </w:div>
        <w:div w:id="840318936">
          <w:marLeft w:val="480"/>
          <w:marRight w:val="0"/>
          <w:marTop w:val="0"/>
          <w:marBottom w:val="0"/>
          <w:divBdr>
            <w:top w:val="none" w:sz="0" w:space="0" w:color="auto"/>
            <w:left w:val="none" w:sz="0" w:space="0" w:color="auto"/>
            <w:bottom w:val="none" w:sz="0" w:space="0" w:color="auto"/>
            <w:right w:val="none" w:sz="0" w:space="0" w:color="auto"/>
          </w:divBdr>
        </w:div>
        <w:div w:id="1696424205">
          <w:marLeft w:val="480"/>
          <w:marRight w:val="0"/>
          <w:marTop w:val="0"/>
          <w:marBottom w:val="0"/>
          <w:divBdr>
            <w:top w:val="none" w:sz="0" w:space="0" w:color="auto"/>
            <w:left w:val="none" w:sz="0" w:space="0" w:color="auto"/>
            <w:bottom w:val="none" w:sz="0" w:space="0" w:color="auto"/>
            <w:right w:val="none" w:sz="0" w:space="0" w:color="auto"/>
          </w:divBdr>
        </w:div>
        <w:div w:id="1143624455">
          <w:marLeft w:val="480"/>
          <w:marRight w:val="0"/>
          <w:marTop w:val="0"/>
          <w:marBottom w:val="0"/>
          <w:divBdr>
            <w:top w:val="none" w:sz="0" w:space="0" w:color="auto"/>
            <w:left w:val="none" w:sz="0" w:space="0" w:color="auto"/>
            <w:bottom w:val="none" w:sz="0" w:space="0" w:color="auto"/>
            <w:right w:val="none" w:sz="0" w:space="0" w:color="auto"/>
          </w:divBdr>
        </w:div>
        <w:div w:id="1524518759">
          <w:marLeft w:val="480"/>
          <w:marRight w:val="0"/>
          <w:marTop w:val="0"/>
          <w:marBottom w:val="0"/>
          <w:divBdr>
            <w:top w:val="none" w:sz="0" w:space="0" w:color="auto"/>
            <w:left w:val="none" w:sz="0" w:space="0" w:color="auto"/>
            <w:bottom w:val="none" w:sz="0" w:space="0" w:color="auto"/>
            <w:right w:val="none" w:sz="0" w:space="0" w:color="auto"/>
          </w:divBdr>
        </w:div>
        <w:div w:id="1278678704">
          <w:marLeft w:val="480"/>
          <w:marRight w:val="0"/>
          <w:marTop w:val="0"/>
          <w:marBottom w:val="0"/>
          <w:divBdr>
            <w:top w:val="none" w:sz="0" w:space="0" w:color="auto"/>
            <w:left w:val="none" w:sz="0" w:space="0" w:color="auto"/>
            <w:bottom w:val="none" w:sz="0" w:space="0" w:color="auto"/>
            <w:right w:val="none" w:sz="0" w:space="0" w:color="auto"/>
          </w:divBdr>
        </w:div>
        <w:div w:id="1927686929">
          <w:marLeft w:val="480"/>
          <w:marRight w:val="0"/>
          <w:marTop w:val="0"/>
          <w:marBottom w:val="0"/>
          <w:divBdr>
            <w:top w:val="none" w:sz="0" w:space="0" w:color="auto"/>
            <w:left w:val="none" w:sz="0" w:space="0" w:color="auto"/>
            <w:bottom w:val="none" w:sz="0" w:space="0" w:color="auto"/>
            <w:right w:val="none" w:sz="0" w:space="0" w:color="auto"/>
          </w:divBdr>
        </w:div>
        <w:div w:id="839852674">
          <w:marLeft w:val="480"/>
          <w:marRight w:val="0"/>
          <w:marTop w:val="0"/>
          <w:marBottom w:val="0"/>
          <w:divBdr>
            <w:top w:val="none" w:sz="0" w:space="0" w:color="auto"/>
            <w:left w:val="none" w:sz="0" w:space="0" w:color="auto"/>
            <w:bottom w:val="none" w:sz="0" w:space="0" w:color="auto"/>
            <w:right w:val="none" w:sz="0" w:space="0" w:color="auto"/>
          </w:divBdr>
        </w:div>
        <w:div w:id="1450317542">
          <w:marLeft w:val="480"/>
          <w:marRight w:val="0"/>
          <w:marTop w:val="0"/>
          <w:marBottom w:val="0"/>
          <w:divBdr>
            <w:top w:val="none" w:sz="0" w:space="0" w:color="auto"/>
            <w:left w:val="none" w:sz="0" w:space="0" w:color="auto"/>
            <w:bottom w:val="none" w:sz="0" w:space="0" w:color="auto"/>
            <w:right w:val="none" w:sz="0" w:space="0" w:color="auto"/>
          </w:divBdr>
        </w:div>
        <w:div w:id="1976058234">
          <w:marLeft w:val="480"/>
          <w:marRight w:val="0"/>
          <w:marTop w:val="0"/>
          <w:marBottom w:val="0"/>
          <w:divBdr>
            <w:top w:val="none" w:sz="0" w:space="0" w:color="auto"/>
            <w:left w:val="none" w:sz="0" w:space="0" w:color="auto"/>
            <w:bottom w:val="none" w:sz="0" w:space="0" w:color="auto"/>
            <w:right w:val="none" w:sz="0" w:space="0" w:color="auto"/>
          </w:divBdr>
        </w:div>
        <w:div w:id="172571975">
          <w:marLeft w:val="480"/>
          <w:marRight w:val="0"/>
          <w:marTop w:val="0"/>
          <w:marBottom w:val="0"/>
          <w:divBdr>
            <w:top w:val="none" w:sz="0" w:space="0" w:color="auto"/>
            <w:left w:val="none" w:sz="0" w:space="0" w:color="auto"/>
            <w:bottom w:val="none" w:sz="0" w:space="0" w:color="auto"/>
            <w:right w:val="none" w:sz="0" w:space="0" w:color="auto"/>
          </w:divBdr>
        </w:div>
        <w:div w:id="1954555094">
          <w:marLeft w:val="480"/>
          <w:marRight w:val="0"/>
          <w:marTop w:val="0"/>
          <w:marBottom w:val="0"/>
          <w:divBdr>
            <w:top w:val="none" w:sz="0" w:space="0" w:color="auto"/>
            <w:left w:val="none" w:sz="0" w:space="0" w:color="auto"/>
            <w:bottom w:val="none" w:sz="0" w:space="0" w:color="auto"/>
            <w:right w:val="none" w:sz="0" w:space="0" w:color="auto"/>
          </w:divBdr>
        </w:div>
        <w:div w:id="862280435">
          <w:marLeft w:val="480"/>
          <w:marRight w:val="0"/>
          <w:marTop w:val="0"/>
          <w:marBottom w:val="0"/>
          <w:divBdr>
            <w:top w:val="none" w:sz="0" w:space="0" w:color="auto"/>
            <w:left w:val="none" w:sz="0" w:space="0" w:color="auto"/>
            <w:bottom w:val="none" w:sz="0" w:space="0" w:color="auto"/>
            <w:right w:val="none" w:sz="0" w:space="0" w:color="auto"/>
          </w:divBdr>
        </w:div>
        <w:div w:id="1106924617">
          <w:marLeft w:val="480"/>
          <w:marRight w:val="0"/>
          <w:marTop w:val="0"/>
          <w:marBottom w:val="0"/>
          <w:divBdr>
            <w:top w:val="none" w:sz="0" w:space="0" w:color="auto"/>
            <w:left w:val="none" w:sz="0" w:space="0" w:color="auto"/>
            <w:bottom w:val="none" w:sz="0" w:space="0" w:color="auto"/>
            <w:right w:val="none" w:sz="0" w:space="0" w:color="auto"/>
          </w:divBdr>
        </w:div>
        <w:div w:id="336080118">
          <w:marLeft w:val="480"/>
          <w:marRight w:val="0"/>
          <w:marTop w:val="0"/>
          <w:marBottom w:val="0"/>
          <w:divBdr>
            <w:top w:val="none" w:sz="0" w:space="0" w:color="auto"/>
            <w:left w:val="none" w:sz="0" w:space="0" w:color="auto"/>
            <w:bottom w:val="none" w:sz="0" w:space="0" w:color="auto"/>
            <w:right w:val="none" w:sz="0" w:space="0" w:color="auto"/>
          </w:divBdr>
        </w:div>
        <w:div w:id="5988466">
          <w:marLeft w:val="480"/>
          <w:marRight w:val="0"/>
          <w:marTop w:val="0"/>
          <w:marBottom w:val="0"/>
          <w:divBdr>
            <w:top w:val="none" w:sz="0" w:space="0" w:color="auto"/>
            <w:left w:val="none" w:sz="0" w:space="0" w:color="auto"/>
            <w:bottom w:val="none" w:sz="0" w:space="0" w:color="auto"/>
            <w:right w:val="none" w:sz="0" w:space="0" w:color="auto"/>
          </w:divBdr>
        </w:div>
        <w:div w:id="389764241">
          <w:marLeft w:val="480"/>
          <w:marRight w:val="0"/>
          <w:marTop w:val="0"/>
          <w:marBottom w:val="0"/>
          <w:divBdr>
            <w:top w:val="none" w:sz="0" w:space="0" w:color="auto"/>
            <w:left w:val="none" w:sz="0" w:space="0" w:color="auto"/>
            <w:bottom w:val="none" w:sz="0" w:space="0" w:color="auto"/>
            <w:right w:val="none" w:sz="0" w:space="0" w:color="auto"/>
          </w:divBdr>
        </w:div>
        <w:div w:id="1779762860">
          <w:marLeft w:val="480"/>
          <w:marRight w:val="0"/>
          <w:marTop w:val="0"/>
          <w:marBottom w:val="0"/>
          <w:divBdr>
            <w:top w:val="none" w:sz="0" w:space="0" w:color="auto"/>
            <w:left w:val="none" w:sz="0" w:space="0" w:color="auto"/>
            <w:bottom w:val="none" w:sz="0" w:space="0" w:color="auto"/>
            <w:right w:val="none" w:sz="0" w:space="0" w:color="auto"/>
          </w:divBdr>
        </w:div>
        <w:div w:id="1804079727">
          <w:marLeft w:val="480"/>
          <w:marRight w:val="0"/>
          <w:marTop w:val="0"/>
          <w:marBottom w:val="0"/>
          <w:divBdr>
            <w:top w:val="none" w:sz="0" w:space="0" w:color="auto"/>
            <w:left w:val="none" w:sz="0" w:space="0" w:color="auto"/>
            <w:bottom w:val="none" w:sz="0" w:space="0" w:color="auto"/>
            <w:right w:val="none" w:sz="0" w:space="0" w:color="auto"/>
          </w:divBdr>
        </w:div>
        <w:div w:id="964626023">
          <w:marLeft w:val="480"/>
          <w:marRight w:val="0"/>
          <w:marTop w:val="0"/>
          <w:marBottom w:val="0"/>
          <w:divBdr>
            <w:top w:val="none" w:sz="0" w:space="0" w:color="auto"/>
            <w:left w:val="none" w:sz="0" w:space="0" w:color="auto"/>
            <w:bottom w:val="none" w:sz="0" w:space="0" w:color="auto"/>
            <w:right w:val="none" w:sz="0" w:space="0" w:color="auto"/>
          </w:divBdr>
        </w:div>
        <w:div w:id="622418149">
          <w:marLeft w:val="480"/>
          <w:marRight w:val="0"/>
          <w:marTop w:val="0"/>
          <w:marBottom w:val="0"/>
          <w:divBdr>
            <w:top w:val="none" w:sz="0" w:space="0" w:color="auto"/>
            <w:left w:val="none" w:sz="0" w:space="0" w:color="auto"/>
            <w:bottom w:val="none" w:sz="0" w:space="0" w:color="auto"/>
            <w:right w:val="none" w:sz="0" w:space="0" w:color="auto"/>
          </w:divBdr>
        </w:div>
        <w:div w:id="1974208959">
          <w:marLeft w:val="480"/>
          <w:marRight w:val="0"/>
          <w:marTop w:val="0"/>
          <w:marBottom w:val="0"/>
          <w:divBdr>
            <w:top w:val="none" w:sz="0" w:space="0" w:color="auto"/>
            <w:left w:val="none" w:sz="0" w:space="0" w:color="auto"/>
            <w:bottom w:val="none" w:sz="0" w:space="0" w:color="auto"/>
            <w:right w:val="none" w:sz="0" w:space="0" w:color="auto"/>
          </w:divBdr>
        </w:div>
        <w:div w:id="1788967987">
          <w:marLeft w:val="480"/>
          <w:marRight w:val="0"/>
          <w:marTop w:val="0"/>
          <w:marBottom w:val="0"/>
          <w:divBdr>
            <w:top w:val="none" w:sz="0" w:space="0" w:color="auto"/>
            <w:left w:val="none" w:sz="0" w:space="0" w:color="auto"/>
            <w:bottom w:val="none" w:sz="0" w:space="0" w:color="auto"/>
            <w:right w:val="none" w:sz="0" w:space="0" w:color="auto"/>
          </w:divBdr>
        </w:div>
        <w:div w:id="1699618434">
          <w:marLeft w:val="480"/>
          <w:marRight w:val="0"/>
          <w:marTop w:val="0"/>
          <w:marBottom w:val="0"/>
          <w:divBdr>
            <w:top w:val="none" w:sz="0" w:space="0" w:color="auto"/>
            <w:left w:val="none" w:sz="0" w:space="0" w:color="auto"/>
            <w:bottom w:val="none" w:sz="0" w:space="0" w:color="auto"/>
            <w:right w:val="none" w:sz="0" w:space="0" w:color="auto"/>
          </w:divBdr>
        </w:div>
        <w:div w:id="2035308297">
          <w:marLeft w:val="480"/>
          <w:marRight w:val="0"/>
          <w:marTop w:val="0"/>
          <w:marBottom w:val="0"/>
          <w:divBdr>
            <w:top w:val="none" w:sz="0" w:space="0" w:color="auto"/>
            <w:left w:val="none" w:sz="0" w:space="0" w:color="auto"/>
            <w:bottom w:val="none" w:sz="0" w:space="0" w:color="auto"/>
            <w:right w:val="none" w:sz="0" w:space="0" w:color="auto"/>
          </w:divBdr>
        </w:div>
        <w:div w:id="59140500">
          <w:marLeft w:val="480"/>
          <w:marRight w:val="0"/>
          <w:marTop w:val="0"/>
          <w:marBottom w:val="0"/>
          <w:divBdr>
            <w:top w:val="none" w:sz="0" w:space="0" w:color="auto"/>
            <w:left w:val="none" w:sz="0" w:space="0" w:color="auto"/>
            <w:bottom w:val="none" w:sz="0" w:space="0" w:color="auto"/>
            <w:right w:val="none" w:sz="0" w:space="0" w:color="auto"/>
          </w:divBdr>
        </w:div>
        <w:div w:id="49427242">
          <w:marLeft w:val="480"/>
          <w:marRight w:val="0"/>
          <w:marTop w:val="0"/>
          <w:marBottom w:val="0"/>
          <w:divBdr>
            <w:top w:val="none" w:sz="0" w:space="0" w:color="auto"/>
            <w:left w:val="none" w:sz="0" w:space="0" w:color="auto"/>
            <w:bottom w:val="none" w:sz="0" w:space="0" w:color="auto"/>
            <w:right w:val="none" w:sz="0" w:space="0" w:color="auto"/>
          </w:divBdr>
        </w:div>
        <w:div w:id="2011132281">
          <w:marLeft w:val="480"/>
          <w:marRight w:val="0"/>
          <w:marTop w:val="0"/>
          <w:marBottom w:val="0"/>
          <w:divBdr>
            <w:top w:val="none" w:sz="0" w:space="0" w:color="auto"/>
            <w:left w:val="none" w:sz="0" w:space="0" w:color="auto"/>
            <w:bottom w:val="none" w:sz="0" w:space="0" w:color="auto"/>
            <w:right w:val="none" w:sz="0" w:space="0" w:color="auto"/>
          </w:divBdr>
        </w:div>
        <w:div w:id="1198739599">
          <w:marLeft w:val="480"/>
          <w:marRight w:val="0"/>
          <w:marTop w:val="0"/>
          <w:marBottom w:val="0"/>
          <w:divBdr>
            <w:top w:val="none" w:sz="0" w:space="0" w:color="auto"/>
            <w:left w:val="none" w:sz="0" w:space="0" w:color="auto"/>
            <w:bottom w:val="none" w:sz="0" w:space="0" w:color="auto"/>
            <w:right w:val="none" w:sz="0" w:space="0" w:color="auto"/>
          </w:divBdr>
        </w:div>
        <w:div w:id="604504078">
          <w:marLeft w:val="480"/>
          <w:marRight w:val="0"/>
          <w:marTop w:val="0"/>
          <w:marBottom w:val="0"/>
          <w:divBdr>
            <w:top w:val="none" w:sz="0" w:space="0" w:color="auto"/>
            <w:left w:val="none" w:sz="0" w:space="0" w:color="auto"/>
            <w:bottom w:val="none" w:sz="0" w:space="0" w:color="auto"/>
            <w:right w:val="none" w:sz="0" w:space="0" w:color="auto"/>
          </w:divBdr>
        </w:div>
        <w:div w:id="503395197">
          <w:marLeft w:val="480"/>
          <w:marRight w:val="0"/>
          <w:marTop w:val="0"/>
          <w:marBottom w:val="0"/>
          <w:divBdr>
            <w:top w:val="none" w:sz="0" w:space="0" w:color="auto"/>
            <w:left w:val="none" w:sz="0" w:space="0" w:color="auto"/>
            <w:bottom w:val="none" w:sz="0" w:space="0" w:color="auto"/>
            <w:right w:val="none" w:sz="0" w:space="0" w:color="auto"/>
          </w:divBdr>
        </w:div>
        <w:div w:id="1364674493">
          <w:marLeft w:val="480"/>
          <w:marRight w:val="0"/>
          <w:marTop w:val="0"/>
          <w:marBottom w:val="0"/>
          <w:divBdr>
            <w:top w:val="none" w:sz="0" w:space="0" w:color="auto"/>
            <w:left w:val="none" w:sz="0" w:space="0" w:color="auto"/>
            <w:bottom w:val="none" w:sz="0" w:space="0" w:color="auto"/>
            <w:right w:val="none" w:sz="0" w:space="0" w:color="auto"/>
          </w:divBdr>
        </w:div>
      </w:divsChild>
    </w:div>
    <w:div w:id="995492108">
      <w:bodyDiv w:val="1"/>
      <w:marLeft w:val="0"/>
      <w:marRight w:val="0"/>
      <w:marTop w:val="0"/>
      <w:marBottom w:val="0"/>
      <w:divBdr>
        <w:top w:val="none" w:sz="0" w:space="0" w:color="auto"/>
        <w:left w:val="none" w:sz="0" w:space="0" w:color="auto"/>
        <w:bottom w:val="none" w:sz="0" w:space="0" w:color="auto"/>
        <w:right w:val="none" w:sz="0" w:space="0" w:color="auto"/>
      </w:divBdr>
    </w:div>
    <w:div w:id="995524517">
      <w:bodyDiv w:val="1"/>
      <w:marLeft w:val="0"/>
      <w:marRight w:val="0"/>
      <w:marTop w:val="0"/>
      <w:marBottom w:val="0"/>
      <w:divBdr>
        <w:top w:val="none" w:sz="0" w:space="0" w:color="auto"/>
        <w:left w:val="none" w:sz="0" w:space="0" w:color="auto"/>
        <w:bottom w:val="none" w:sz="0" w:space="0" w:color="auto"/>
        <w:right w:val="none" w:sz="0" w:space="0" w:color="auto"/>
      </w:divBdr>
    </w:div>
    <w:div w:id="995644860">
      <w:bodyDiv w:val="1"/>
      <w:marLeft w:val="0"/>
      <w:marRight w:val="0"/>
      <w:marTop w:val="0"/>
      <w:marBottom w:val="0"/>
      <w:divBdr>
        <w:top w:val="none" w:sz="0" w:space="0" w:color="auto"/>
        <w:left w:val="none" w:sz="0" w:space="0" w:color="auto"/>
        <w:bottom w:val="none" w:sz="0" w:space="0" w:color="auto"/>
        <w:right w:val="none" w:sz="0" w:space="0" w:color="auto"/>
      </w:divBdr>
    </w:div>
    <w:div w:id="995651886">
      <w:bodyDiv w:val="1"/>
      <w:marLeft w:val="0"/>
      <w:marRight w:val="0"/>
      <w:marTop w:val="0"/>
      <w:marBottom w:val="0"/>
      <w:divBdr>
        <w:top w:val="none" w:sz="0" w:space="0" w:color="auto"/>
        <w:left w:val="none" w:sz="0" w:space="0" w:color="auto"/>
        <w:bottom w:val="none" w:sz="0" w:space="0" w:color="auto"/>
        <w:right w:val="none" w:sz="0" w:space="0" w:color="auto"/>
      </w:divBdr>
    </w:div>
    <w:div w:id="995957330">
      <w:bodyDiv w:val="1"/>
      <w:marLeft w:val="0"/>
      <w:marRight w:val="0"/>
      <w:marTop w:val="0"/>
      <w:marBottom w:val="0"/>
      <w:divBdr>
        <w:top w:val="none" w:sz="0" w:space="0" w:color="auto"/>
        <w:left w:val="none" w:sz="0" w:space="0" w:color="auto"/>
        <w:bottom w:val="none" w:sz="0" w:space="0" w:color="auto"/>
        <w:right w:val="none" w:sz="0" w:space="0" w:color="auto"/>
      </w:divBdr>
    </w:div>
    <w:div w:id="996029303">
      <w:bodyDiv w:val="1"/>
      <w:marLeft w:val="0"/>
      <w:marRight w:val="0"/>
      <w:marTop w:val="0"/>
      <w:marBottom w:val="0"/>
      <w:divBdr>
        <w:top w:val="none" w:sz="0" w:space="0" w:color="auto"/>
        <w:left w:val="none" w:sz="0" w:space="0" w:color="auto"/>
        <w:bottom w:val="none" w:sz="0" w:space="0" w:color="auto"/>
        <w:right w:val="none" w:sz="0" w:space="0" w:color="auto"/>
      </w:divBdr>
    </w:div>
    <w:div w:id="996617715">
      <w:bodyDiv w:val="1"/>
      <w:marLeft w:val="0"/>
      <w:marRight w:val="0"/>
      <w:marTop w:val="0"/>
      <w:marBottom w:val="0"/>
      <w:divBdr>
        <w:top w:val="none" w:sz="0" w:space="0" w:color="auto"/>
        <w:left w:val="none" w:sz="0" w:space="0" w:color="auto"/>
        <w:bottom w:val="none" w:sz="0" w:space="0" w:color="auto"/>
        <w:right w:val="none" w:sz="0" w:space="0" w:color="auto"/>
      </w:divBdr>
    </w:div>
    <w:div w:id="997270731">
      <w:bodyDiv w:val="1"/>
      <w:marLeft w:val="0"/>
      <w:marRight w:val="0"/>
      <w:marTop w:val="0"/>
      <w:marBottom w:val="0"/>
      <w:divBdr>
        <w:top w:val="none" w:sz="0" w:space="0" w:color="auto"/>
        <w:left w:val="none" w:sz="0" w:space="0" w:color="auto"/>
        <w:bottom w:val="none" w:sz="0" w:space="0" w:color="auto"/>
        <w:right w:val="none" w:sz="0" w:space="0" w:color="auto"/>
      </w:divBdr>
    </w:div>
    <w:div w:id="998002969">
      <w:bodyDiv w:val="1"/>
      <w:marLeft w:val="0"/>
      <w:marRight w:val="0"/>
      <w:marTop w:val="0"/>
      <w:marBottom w:val="0"/>
      <w:divBdr>
        <w:top w:val="none" w:sz="0" w:space="0" w:color="auto"/>
        <w:left w:val="none" w:sz="0" w:space="0" w:color="auto"/>
        <w:bottom w:val="none" w:sz="0" w:space="0" w:color="auto"/>
        <w:right w:val="none" w:sz="0" w:space="0" w:color="auto"/>
      </w:divBdr>
    </w:div>
    <w:div w:id="998073386">
      <w:bodyDiv w:val="1"/>
      <w:marLeft w:val="0"/>
      <w:marRight w:val="0"/>
      <w:marTop w:val="0"/>
      <w:marBottom w:val="0"/>
      <w:divBdr>
        <w:top w:val="none" w:sz="0" w:space="0" w:color="auto"/>
        <w:left w:val="none" w:sz="0" w:space="0" w:color="auto"/>
        <w:bottom w:val="none" w:sz="0" w:space="0" w:color="auto"/>
        <w:right w:val="none" w:sz="0" w:space="0" w:color="auto"/>
      </w:divBdr>
    </w:div>
    <w:div w:id="999507637">
      <w:bodyDiv w:val="1"/>
      <w:marLeft w:val="0"/>
      <w:marRight w:val="0"/>
      <w:marTop w:val="0"/>
      <w:marBottom w:val="0"/>
      <w:divBdr>
        <w:top w:val="none" w:sz="0" w:space="0" w:color="auto"/>
        <w:left w:val="none" w:sz="0" w:space="0" w:color="auto"/>
        <w:bottom w:val="none" w:sz="0" w:space="0" w:color="auto"/>
        <w:right w:val="none" w:sz="0" w:space="0" w:color="auto"/>
      </w:divBdr>
    </w:div>
    <w:div w:id="999692133">
      <w:bodyDiv w:val="1"/>
      <w:marLeft w:val="0"/>
      <w:marRight w:val="0"/>
      <w:marTop w:val="0"/>
      <w:marBottom w:val="0"/>
      <w:divBdr>
        <w:top w:val="none" w:sz="0" w:space="0" w:color="auto"/>
        <w:left w:val="none" w:sz="0" w:space="0" w:color="auto"/>
        <w:bottom w:val="none" w:sz="0" w:space="0" w:color="auto"/>
        <w:right w:val="none" w:sz="0" w:space="0" w:color="auto"/>
      </w:divBdr>
    </w:div>
    <w:div w:id="1000080516">
      <w:bodyDiv w:val="1"/>
      <w:marLeft w:val="0"/>
      <w:marRight w:val="0"/>
      <w:marTop w:val="0"/>
      <w:marBottom w:val="0"/>
      <w:divBdr>
        <w:top w:val="none" w:sz="0" w:space="0" w:color="auto"/>
        <w:left w:val="none" w:sz="0" w:space="0" w:color="auto"/>
        <w:bottom w:val="none" w:sz="0" w:space="0" w:color="auto"/>
        <w:right w:val="none" w:sz="0" w:space="0" w:color="auto"/>
      </w:divBdr>
    </w:div>
    <w:div w:id="1000230275">
      <w:bodyDiv w:val="1"/>
      <w:marLeft w:val="0"/>
      <w:marRight w:val="0"/>
      <w:marTop w:val="0"/>
      <w:marBottom w:val="0"/>
      <w:divBdr>
        <w:top w:val="none" w:sz="0" w:space="0" w:color="auto"/>
        <w:left w:val="none" w:sz="0" w:space="0" w:color="auto"/>
        <w:bottom w:val="none" w:sz="0" w:space="0" w:color="auto"/>
        <w:right w:val="none" w:sz="0" w:space="0" w:color="auto"/>
      </w:divBdr>
    </w:div>
    <w:div w:id="1000473056">
      <w:bodyDiv w:val="1"/>
      <w:marLeft w:val="0"/>
      <w:marRight w:val="0"/>
      <w:marTop w:val="0"/>
      <w:marBottom w:val="0"/>
      <w:divBdr>
        <w:top w:val="none" w:sz="0" w:space="0" w:color="auto"/>
        <w:left w:val="none" w:sz="0" w:space="0" w:color="auto"/>
        <w:bottom w:val="none" w:sz="0" w:space="0" w:color="auto"/>
        <w:right w:val="none" w:sz="0" w:space="0" w:color="auto"/>
      </w:divBdr>
    </w:div>
    <w:div w:id="1001084250">
      <w:bodyDiv w:val="1"/>
      <w:marLeft w:val="0"/>
      <w:marRight w:val="0"/>
      <w:marTop w:val="0"/>
      <w:marBottom w:val="0"/>
      <w:divBdr>
        <w:top w:val="none" w:sz="0" w:space="0" w:color="auto"/>
        <w:left w:val="none" w:sz="0" w:space="0" w:color="auto"/>
        <w:bottom w:val="none" w:sz="0" w:space="0" w:color="auto"/>
        <w:right w:val="none" w:sz="0" w:space="0" w:color="auto"/>
      </w:divBdr>
    </w:div>
    <w:div w:id="1001854442">
      <w:bodyDiv w:val="1"/>
      <w:marLeft w:val="0"/>
      <w:marRight w:val="0"/>
      <w:marTop w:val="0"/>
      <w:marBottom w:val="0"/>
      <w:divBdr>
        <w:top w:val="none" w:sz="0" w:space="0" w:color="auto"/>
        <w:left w:val="none" w:sz="0" w:space="0" w:color="auto"/>
        <w:bottom w:val="none" w:sz="0" w:space="0" w:color="auto"/>
        <w:right w:val="none" w:sz="0" w:space="0" w:color="auto"/>
      </w:divBdr>
    </w:div>
    <w:div w:id="1001933461">
      <w:bodyDiv w:val="1"/>
      <w:marLeft w:val="0"/>
      <w:marRight w:val="0"/>
      <w:marTop w:val="0"/>
      <w:marBottom w:val="0"/>
      <w:divBdr>
        <w:top w:val="none" w:sz="0" w:space="0" w:color="auto"/>
        <w:left w:val="none" w:sz="0" w:space="0" w:color="auto"/>
        <w:bottom w:val="none" w:sz="0" w:space="0" w:color="auto"/>
        <w:right w:val="none" w:sz="0" w:space="0" w:color="auto"/>
      </w:divBdr>
    </w:div>
    <w:div w:id="1002126592">
      <w:bodyDiv w:val="1"/>
      <w:marLeft w:val="0"/>
      <w:marRight w:val="0"/>
      <w:marTop w:val="0"/>
      <w:marBottom w:val="0"/>
      <w:divBdr>
        <w:top w:val="none" w:sz="0" w:space="0" w:color="auto"/>
        <w:left w:val="none" w:sz="0" w:space="0" w:color="auto"/>
        <w:bottom w:val="none" w:sz="0" w:space="0" w:color="auto"/>
        <w:right w:val="none" w:sz="0" w:space="0" w:color="auto"/>
      </w:divBdr>
    </w:div>
    <w:div w:id="1002390912">
      <w:bodyDiv w:val="1"/>
      <w:marLeft w:val="0"/>
      <w:marRight w:val="0"/>
      <w:marTop w:val="0"/>
      <w:marBottom w:val="0"/>
      <w:divBdr>
        <w:top w:val="none" w:sz="0" w:space="0" w:color="auto"/>
        <w:left w:val="none" w:sz="0" w:space="0" w:color="auto"/>
        <w:bottom w:val="none" w:sz="0" w:space="0" w:color="auto"/>
        <w:right w:val="none" w:sz="0" w:space="0" w:color="auto"/>
      </w:divBdr>
    </w:div>
    <w:div w:id="1002587152">
      <w:bodyDiv w:val="1"/>
      <w:marLeft w:val="0"/>
      <w:marRight w:val="0"/>
      <w:marTop w:val="0"/>
      <w:marBottom w:val="0"/>
      <w:divBdr>
        <w:top w:val="none" w:sz="0" w:space="0" w:color="auto"/>
        <w:left w:val="none" w:sz="0" w:space="0" w:color="auto"/>
        <w:bottom w:val="none" w:sz="0" w:space="0" w:color="auto"/>
        <w:right w:val="none" w:sz="0" w:space="0" w:color="auto"/>
      </w:divBdr>
    </w:div>
    <w:div w:id="1002708350">
      <w:bodyDiv w:val="1"/>
      <w:marLeft w:val="0"/>
      <w:marRight w:val="0"/>
      <w:marTop w:val="0"/>
      <w:marBottom w:val="0"/>
      <w:divBdr>
        <w:top w:val="none" w:sz="0" w:space="0" w:color="auto"/>
        <w:left w:val="none" w:sz="0" w:space="0" w:color="auto"/>
        <w:bottom w:val="none" w:sz="0" w:space="0" w:color="auto"/>
        <w:right w:val="none" w:sz="0" w:space="0" w:color="auto"/>
      </w:divBdr>
    </w:div>
    <w:div w:id="1003901394">
      <w:bodyDiv w:val="1"/>
      <w:marLeft w:val="0"/>
      <w:marRight w:val="0"/>
      <w:marTop w:val="0"/>
      <w:marBottom w:val="0"/>
      <w:divBdr>
        <w:top w:val="none" w:sz="0" w:space="0" w:color="auto"/>
        <w:left w:val="none" w:sz="0" w:space="0" w:color="auto"/>
        <w:bottom w:val="none" w:sz="0" w:space="0" w:color="auto"/>
        <w:right w:val="none" w:sz="0" w:space="0" w:color="auto"/>
      </w:divBdr>
      <w:divsChild>
        <w:div w:id="1671326667">
          <w:marLeft w:val="480"/>
          <w:marRight w:val="0"/>
          <w:marTop w:val="0"/>
          <w:marBottom w:val="0"/>
          <w:divBdr>
            <w:top w:val="none" w:sz="0" w:space="0" w:color="auto"/>
            <w:left w:val="none" w:sz="0" w:space="0" w:color="auto"/>
            <w:bottom w:val="none" w:sz="0" w:space="0" w:color="auto"/>
            <w:right w:val="none" w:sz="0" w:space="0" w:color="auto"/>
          </w:divBdr>
        </w:div>
        <w:div w:id="79067775">
          <w:marLeft w:val="480"/>
          <w:marRight w:val="0"/>
          <w:marTop w:val="0"/>
          <w:marBottom w:val="0"/>
          <w:divBdr>
            <w:top w:val="none" w:sz="0" w:space="0" w:color="auto"/>
            <w:left w:val="none" w:sz="0" w:space="0" w:color="auto"/>
            <w:bottom w:val="none" w:sz="0" w:space="0" w:color="auto"/>
            <w:right w:val="none" w:sz="0" w:space="0" w:color="auto"/>
          </w:divBdr>
        </w:div>
        <w:div w:id="2147161443">
          <w:marLeft w:val="480"/>
          <w:marRight w:val="0"/>
          <w:marTop w:val="0"/>
          <w:marBottom w:val="0"/>
          <w:divBdr>
            <w:top w:val="none" w:sz="0" w:space="0" w:color="auto"/>
            <w:left w:val="none" w:sz="0" w:space="0" w:color="auto"/>
            <w:bottom w:val="none" w:sz="0" w:space="0" w:color="auto"/>
            <w:right w:val="none" w:sz="0" w:space="0" w:color="auto"/>
          </w:divBdr>
        </w:div>
        <w:div w:id="107284550">
          <w:marLeft w:val="480"/>
          <w:marRight w:val="0"/>
          <w:marTop w:val="0"/>
          <w:marBottom w:val="0"/>
          <w:divBdr>
            <w:top w:val="none" w:sz="0" w:space="0" w:color="auto"/>
            <w:left w:val="none" w:sz="0" w:space="0" w:color="auto"/>
            <w:bottom w:val="none" w:sz="0" w:space="0" w:color="auto"/>
            <w:right w:val="none" w:sz="0" w:space="0" w:color="auto"/>
          </w:divBdr>
        </w:div>
        <w:div w:id="1618366619">
          <w:marLeft w:val="480"/>
          <w:marRight w:val="0"/>
          <w:marTop w:val="0"/>
          <w:marBottom w:val="0"/>
          <w:divBdr>
            <w:top w:val="none" w:sz="0" w:space="0" w:color="auto"/>
            <w:left w:val="none" w:sz="0" w:space="0" w:color="auto"/>
            <w:bottom w:val="none" w:sz="0" w:space="0" w:color="auto"/>
            <w:right w:val="none" w:sz="0" w:space="0" w:color="auto"/>
          </w:divBdr>
        </w:div>
        <w:div w:id="2090348262">
          <w:marLeft w:val="480"/>
          <w:marRight w:val="0"/>
          <w:marTop w:val="0"/>
          <w:marBottom w:val="0"/>
          <w:divBdr>
            <w:top w:val="none" w:sz="0" w:space="0" w:color="auto"/>
            <w:left w:val="none" w:sz="0" w:space="0" w:color="auto"/>
            <w:bottom w:val="none" w:sz="0" w:space="0" w:color="auto"/>
            <w:right w:val="none" w:sz="0" w:space="0" w:color="auto"/>
          </w:divBdr>
        </w:div>
        <w:div w:id="1208450188">
          <w:marLeft w:val="480"/>
          <w:marRight w:val="0"/>
          <w:marTop w:val="0"/>
          <w:marBottom w:val="0"/>
          <w:divBdr>
            <w:top w:val="none" w:sz="0" w:space="0" w:color="auto"/>
            <w:left w:val="none" w:sz="0" w:space="0" w:color="auto"/>
            <w:bottom w:val="none" w:sz="0" w:space="0" w:color="auto"/>
            <w:right w:val="none" w:sz="0" w:space="0" w:color="auto"/>
          </w:divBdr>
        </w:div>
        <w:div w:id="593167660">
          <w:marLeft w:val="480"/>
          <w:marRight w:val="0"/>
          <w:marTop w:val="0"/>
          <w:marBottom w:val="0"/>
          <w:divBdr>
            <w:top w:val="none" w:sz="0" w:space="0" w:color="auto"/>
            <w:left w:val="none" w:sz="0" w:space="0" w:color="auto"/>
            <w:bottom w:val="none" w:sz="0" w:space="0" w:color="auto"/>
            <w:right w:val="none" w:sz="0" w:space="0" w:color="auto"/>
          </w:divBdr>
        </w:div>
        <w:div w:id="81995754">
          <w:marLeft w:val="480"/>
          <w:marRight w:val="0"/>
          <w:marTop w:val="0"/>
          <w:marBottom w:val="0"/>
          <w:divBdr>
            <w:top w:val="none" w:sz="0" w:space="0" w:color="auto"/>
            <w:left w:val="none" w:sz="0" w:space="0" w:color="auto"/>
            <w:bottom w:val="none" w:sz="0" w:space="0" w:color="auto"/>
            <w:right w:val="none" w:sz="0" w:space="0" w:color="auto"/>
          </w:divBdr>
        </w:div>
        <w:div w:id="1655640773">
          <w:marLeft w:val="480"/>
          <w:marRight w:val="0"/>
          <w:marTop w:val="0"/>
          <w:marBottom w:val="0"/>
          <w:divBdr>
            <w:top w:val="none" w:sz="0" w:space="0" w:color="auto"/>
            <w:left w:val="none" w:sz="0" w:space="0" w:color="auto"/>
            <w:bottom w:val="none" w:sz="0" w:space="0" w:color="auto"/>
            <w:right w:val="none" w:sz="0" w:space="0" w:color="auto"/>
          </w:divBdr>
        </w:div>
        <w:div w:id="746921477">
          <w:marLeft w:val="480"/>
          <w:marRight w:val="0"/>
          <w:marTop w:val="0"/>
          <w:marBottom w:val="0"/>
          <w:divBdr>
            <w:top w:val="none" w:sz="0" w:space="0" w:color="auto"/>
            <w:left w:val="none" w:sz="0" w:space="0" w:color="auto"/>
            <w:bottom w:val="none" w:sz="0" w:space="0" w:color="auto"/>
            <w:right w:val="none" w:sz="0" w:space="0" w:color="auto"/>
          </w:divBdr>
        </w:div>
        <w:div w:id="650058965">
          <w:marLeft w:val="480"/>
          <w:marRight w:val="0"/>
          <w:marTop w:val="0"/>
          <w:marBottom w:val="0"/>
          <w:divBdr>
            <w:top w:val="none" w:sz="0" w:space="0" w:color="auto"/>
            <w:left w:val="none" w:sz="0" w:space="0" w:color="auto"/>
            <w:bottom w:val="none" w:sz="0" w:space="0" w:color="auto"/>
            <w:right w:val="none" w:sz="0" w:space="0" w:color="auto"/>
          </w:divBdr>
        </w:div>
        <w:div w:id="557060505">
          <w:marLeft w:val="480"/>
          <w:marRight w:val="0"/>
          <w:marTop w:val="0"/>
          <w:marBottom w:val="0"/>
          <w:divBdr>
            <w:top w:val="none" w:sz="0" w:space="0" w:color="auto"/>
            <w:left w:val="none" w:sz="0" w:space="0" w:color="auto"/>
            <w:bottom w:val="none" w:sz="0" w:space="0" w:color="auto"/>
            <w:right w:val="none" w:sz="0" w:space="0" w:color="auto"/>
          </w:divBdr>
        </w:div>
        <w:div w:id="917834181">
          <w:marLeft w:val="480"/>
          <w:marRight w:val="0"/>
          <w:marTop w:val="0"/>
          <w:marBottom w:val="0"/>
          <w:divBdr>
            <w:top w:val="none" w:sz="0" w:space="0" w:color="auto"/>
            <w:left w:val="none" w:sz="0" w:space="0" w:color="auto"/>
            <w:bottom w:val="none" w:sz="0" w:space="0" w:color="auto"/>
            <w:right w:val="none" w:sz="0" w:space="0" w:color="auto"/>
          </w:divBdr>
        </w:div>
        <w:div w:id="1309822123">
          <w:marLeft w:val="480"/>
          <w:marRight w:val="0"/>
          <w:marTop w:val="0"/>
          <w:marBottom w:val="0"/>
          <w:divBdr>
            <w:top w:val="none" w:sz="0" w:space="0" w:color="auto"/>
            <w:left w:val="none" w:sz="0" w:space="0" w:color="auto"/>
            <w:bottom w:val="none" w:sz="0" w:space="0" w:color="auto"/>
            <w:right w:val="none" w:sz="0" w:space="0" w:color="auto"/>
          </w:divBdr>
        </w:div>
        <w:div w:id="1745227216">
          <w:marLeft w:val="480"/>
          <w:marRight w:val="0"/>
          <w:marTop w:val="0"/>
          <w:marBottom w:val="0"/>
          <w:divBdr>
            <w:top w:val="none" w:sz="0" w:space="0" w:color="auto"/>
            <w:left w:val="none" w:sz="0" w:space="0" w:color="auto"/>
            <w:bottom w:val="none" w:sz="0" w:space="0" w:color="auto"/>
            <w:right w:val="none" w:sz="0" w:space="0" w:color="auto"/>
          </w:divBdr>
        </w:div>
        <w:div w:id="1953391593">
          <w:marLeft w:val="480"/>
          <w:marRight w:val="0"/>
          <w:marTop w:val="0"/>
          <w:marBottom w:val="0"/>
          <w:divBdr>
            <w:top w:val="none" w:sz="0" w:space="0" w:color="auto"/>
            <w:left w:val="none" w:sz="0" w:space="0" w:color="auto"/>
            <w:bottom w:val="none" w:sz="0" w:space="0" w:color="auto"/>
            <w:right w:val="none" w:sz="0" w:space="0" w:color="auto"/>
          </w:divBdr>
        </w:div>
        <w:div w:id="55512653">
          <w:marLeft w:val="480"/>
          <w:marRight w:val="0"/>
          <w:marTop w:val="0"/>
          <w:marBottom w:val="0"/>
          <w:divBdr>
            <w:top w:val="none" w:sz="0" w:space="0" w:color="auto"/>
            <w:left w:val="none" w:sz="0" w:space="0" w:color="auto"/>
            <w:bottom w:val="none" w:sz="0" w:space="0" w:color="auto"/>
            <w:right w:val="none" w:sz="0" w:space="0" w:color="auto"/>
          </w:divBdr>
        </w:div>
        <w:div w:id="831331687">
          <w:marLeft w:val="480"/>
          <w:marRight w:val="0"/>
          <w:marTop w:val="0"/>
          <w:marBottom w:val="0"/>
          <w:divBdr>
            <w:top w:val="none" w:sz="0" w:space="0" w:color="auto"/>
            <w:left w:val="none" w:sz="0" w:space="0" w:color="auto"/>
            <w:bottom w:val="none" w:sz="0" w:space="0" w:color="auto"/>
            <w:right w:val="none" w:sz="0" w:space="0" w:color="auto"/>
          </w:divBdr>
        </w:div>
        <w:div w:id="60063104">
          <w:marLeft w:val="480"/>
          <w:marRight w:val="0"/>
          <w:marTop w:val="0"/>
          <w:marBottom w:val="0"/>
          <w:divBdr>
            <w:top w:val="none" w:sz="0" w:space="0" w:color="auto"/>
            <w:left w:val="none" w:sz="0" w:space="0" w:color="auto"/>
            <w:bottom w:val="none" w:sz="0" w:space="0" w:color="auto"/>
            <w:right w:val="none" w:sz="0" w:space="0" w:color="auto"/>
          </w:divBdr>
        </w:div>
        <w:div w:id="1331560480">
          <w:marLeft w:val="480"/>
          <w:marRight w:val="0"/>
          <w:marTop w:val="0"/>
          <w:marBottom w:val="0"/>
          <w:divBdr>
            <w:top w:val="none" w:sz="0" w:space="0" w:color="auto"/>
            <w:left w:val="none" w:sz="0" w:space="0" w:color="auto"/>
            <w:bottom w:val="none" w:sz="0" w:space="0" w:color="auto"/>
            <w:right w:val="none" w:sz="0" w:space="0" w:color="auto"/>
          </w:divBdr>
        </w:div>
        <w:div w:id="1441994064">
          <w:marLeft w:val="480"/>
          <w:marRight w:val="0"/>
          <w:marTop w:val="0"/>
          <w:marBottom w:val="0"/>
          <w:divBdr>
            <w:top w:val="none" w:sz="0" w:space="0" w:color="auto"/>
            <w:left w:val="none" w:sz="0" w:space="0" w:color="auto"/>
            <w:bottom w:val="none" w:sz="0" w:space="0" w:color="auto"/>
            <w:right w:val="none" w:sz="0" w:space="0" w:color="auto"/>
          </w:divBdr>
        </w:div>
        <w:div w:id="852643291">
          <w:marLeft w:val="480"/>
          <w:marRight w:val="0"/>
          <w:marTop w:val="0"/>
          <w:marBottom w:val="0"/>
          <w:divBdr>
            <w:top w:val="none" w:sz="0" w:space="0" w:color="auto"/>
            <w:left w:val="none" w:sz="0" w:space="0" w:color="auto"/>
            <w:bottom w:val="none" w:sz="0" w:space="0" w:color="auto"/>
            <w:right w:val="none" w:sz="0" w:space="0" w:color="auto"/>
          </w:divBdr>
        </w:div>
        <w:div w:id="1590962423">
          <w:marLeft w:val="480"/>
          <w:marRight w:val="0"/>
          <w:marTop w:val="0"/>
          <w:marBottom w:val="0"/>
          <w:divBdr>
            <w:top w:val="none" w:sz="0" w:space="0" w:color="auto"/>
            <w:left w:val="none" w:sz="0" w:space="0" w:color="auto"/>
            <w:bottom w:val="none" w:sz="0" w:space="0" w:color="auto"/>
            <w:right w:val="none" w:sz="0" w:space="0" w:color="auto"/>
          </w:divBdr>
        </w:div>
        <w:div w:id="326057699">
          <w:marLeft w:val="480"/>
          <w:marRight w:val="0"/>
          <w:marTop w:val="0"/>
          <w:marBottom w:val="0"/>
          <w:divBdr>
            <w:top w:val="none" w:sz="0" w:space="0" w:color="auto"/>
            <w:left w:val="none" w:sz="0" w:space="0" w:color="auto"/>
            <w:bottom w:val="none" w:sz="0" w:space="0" w:color="auto"/>
            <w:right w:val="none" w:sz="0" w:space="0" w:color="auto"/>
          </w:divBdr>
        </w:div>
        <w:div w:id="725838764">
          <w:marLeft w:val="480"/>
          <w:marRight w:val="0"/>
          <w:marTop w:val="0"/>
          <w:marBottom w:val="0"/>
          <w:divBdr>
            <w:top w:val="none" w:sz="0" w:space="0" w:color="auto"/>
            <w:left w:val="none" w:sz="0" w:space="0" w:color="auto"/>
            <w:bottom w:val="none" w:sz="0" w:space="0" w:color="auto"/>
            <w:right w:val="none" w:sz="0" w:space="0" w:color="auto"/>
          </w:divBdr>
        </w:div>
        <w:div w:id="1424717446">
          <w:marLeft w:val="480"/>
          <w:marRight w:val="0"/>
          <w:marTop w:val="0"/>
          <w:marBottom w:val="0"/>
          <w:divBdr>
            <w:top w:val="none" w:sz="0" w:space="0" w:color="auto"/>
            <w:left w:val="none" w:sz="0" w:space="0" w:color="auto"/>
            <w:bottom w:val="none" w:sz="0" w:space="0" w:color="auto"/>
            <w:right w:val="none" w:sz="0" w:space="0" w:color="auto"/>
          </w:divBdr>
        </w:div>
        <w:div w:id="423453244">
          <w:marLeft w:val="480"/>
          <w:marRight w:val="0"/>
          <w:marTop w:val="0"/>
          <w:marBottom w:val="0"/>
          <w:divBdr>
            <w:top w:val="none" w:sz="0" w:space="0" w:color="auto"/>
            <w:left w:val="none" w:sz="0" w:space="0" w:color="auto"/>
            <w:bottom w:val="none" w:sz="0" w:space="0" w:color="auto"/>
            <w:right w:val="none" w:sz="0" w:space="0" w:color="auto"/>
          </w:divBdr>
        </w:div>
        <w:div w:id="1062406693">
          <w:marLeft w:val="480"/>
          <w:marRight w:val="0"/>
          <w:marTop w:val="0"/>
          <w:marBottom w:val="0"/>
          <w:divBdr>
            <w:top w:val="none" w:sz="0" w:space="0" w:color="auto"/>
            <w:left w:val="none" w:sz="0" w:space="0" w:color="auto"/>
            <w:bottom w:val="none" w:sz="0" w:space="0" w:color="auto"/>
            <w:right w:val="none" w:sz="0" w:space="0" w:color="auto"/>
          </w:divBdr>
        </w:div>
        <w:div w:id="670332083">
          <w:marLeft w:val="480"/>
          <w:marRight w:val="0"/>
          <w:marTop w:val="0"/>
          <w:marBottom w:val="0"/>
          <w:divBdr>
            <w:top w:val="none" w:sz="0" w:space="0" w:color="auto"/>
            <w:left w:val="none" w:sz="0" w:space="0" w:color="auto"/>
            <w:bottom w:val="none" w:sz="0" w:space="0" w:color="auto"/>
            <w:right w:val="none" w:sz="0" w:space="0" w:color="auto"/>
          </w:divBdr>
        </w:div>
        <w:div w:id="418332428">
          <w:marLeft w:val="480"/>
          <w:marRight w:val="0"/>
          <w:marTop w:val="0"/>
          <w:marBottom w:val="0"/>
          <w:divBdr>
            <w:top w:val="none" w:sz="0" w:space="0" w:color="auto"/>
            <w:left w:val="none" w:sz="0" w:space="0" w:color="auto"/>
            <w:bottom w:val="none" w:sz="0" w:space="0" w:color="auto"/>
            <w:right w:val="none" w:sz="0" w:space="0" w:color="auto"/>
          </w:divBdr>
        </w:div>
        <w:div w:id="1502039545">
          <w:marLeft w:val="480"/>
          <w:marRight w:val="0"/>
          <w:marTop w:val="0"/>
          <w:marBottom w:val="0"/>
          <w:divBdr>
            <w:top w:val="none" w:sz="0" w:space="0" w:color="auto"/>
            <w:left w:val="none" w:sz="0" w:space="0" w:color="auto"/>
            <w:bottom w:val="none" w:sz="0" w:space="0" w:color="auto"/>
            <w:right w:val="none" w:sz="0" w:space="0" w:color="auto"/>
          </w:divBdr>
        </w:div>
        <w:div w:id="1729180231">
          <w:marLeft w:val="480"/>
          <w:marRight w:val="0"/>
          <w:marTop w:val="0"/>
          <w:marBottom w:val="0"/>
          <w:divBdr>
            <w:top w:val="none" w:sz="0" w:space="0" w:color="auto"/>
            <w:left w:val="none" w:sz="0" w:space="0" w:color="auto"/>
            <w:bottom w:val="none" w:sz="0" w:space="0" w:color="auto"/>
            <w:right w:val="none" w:sz="0" w:space="0" w:color="auto"/>
          </w:divBdr>
        </w:div>
        <w:div w:id="1771121705">
          <w:marLeft w:val="480"/>
          <w:marRight w:val="0"/>
          <w:marTop w:val="0"/>
          <w:marBottom w:val="0"/>
          <w:divBdr>
            <w:top w:val="none" w:sz="0" w:space="0" w:color="auto"/>
            <w:left w:val="none" w:sz="0" w:space="0" w:color="auto"/>
            <w:bottom w:val="none" w:sz="0" w:space="0" w:color="auto"/>
            <w:right w:val="none" w:sz="0" w:space="0" w:color="auto"/>
          </w:divBdr>
        </w:div>
        <w:div w:id="1137378728">
          <w:marLeft w:val="480"/>
          <w:marRight w:val="0"/>
          <w:marTop w:val="0"/>
          <w:marBottom w:val="0"/>
          <w:divBdr>
            <w:top w:val="none" w:sz="0" w:space="0" w:color="auto"/>
            <w:left w:val="none" w:sz="0" w:space="0" w:color="auto"/>
            <w:bottom w:val="none" w:sz="0" w:space="0" w:color="auto"/>
            <w:right w:val="none" w:sz="0" w:space="0" w:color="auto"/>
          </w:divBdr>
        </w:div>
        <w:div w:id="2034106501">
          <w:marLeft w:val="480"/>
          <w:marRight w:val="0"/>
          <w:marTop w:val="0"/>
          <w:marBottom w:val="0"/>
          <w:divBdr>
            <w:top w:val="none" w:sz="0" w:space="0" w:color="auto"/>
            <w:left w:val="none" w:sz="0" w:space="0" w:color="auto"/>
            <w:bottom w:val="none" w:sz="0" w:space="0" w:color="auto"/>
            <w:right w:val="none" w:sz="0" w:space="0" w:color="auto"/>
          </w:divBdr>
        </w:div>
        <w:div w:id="1737319256">
          <w:marLeft w:val="480"/>
          <w:marRight w:val="0"/>
          <w:marTop w:val="0"/>
          <w:marBottom w:val="0"/>
          <w:divBdr>
            <w:top w:val="none" w:sz="0" w:space="0" w:color="auto"/>
            <w:left w:val="none" w:sz="0" w:space="0" w:color="auto"/>
            <w:bottom w:val="none" w:sz="0" w:space="0" w:color="auto"/>
            <w:right w:val="none" w:sz="0" w:space="0" w:color="auto"/>
          </w:divBdr>
        </w:div>
        <w:div w:id="1173031381">
          <w:marLeft w:val="480"/>
          <w:marRight w:val="0"/>
          <w:marTop w:val="0"/>
          <w:marBottom w:val="0"/>
          <w:divBdr>
            <w:top w:val="none" w:sz="0" w:space="0" w:color="auto"/>
            <w:left w:val="none" w:sz="0" w:space="0" w:color="auto"/>
            <w:bottom w:val="none" w:sz="0" w:space="0" w:color="auto"/>
            <w:right w:val="none" w:sz="0" w:space="0" w:color="auto"/>
          </w:divBdr>
        </w:div>
        <w:div w:id="761225378">
          <w:marLeft w:val="480"/>
          <w:marRight w:val="0"/>
          <w:marTop w:val="0"/>
          <w:marBottom w:val="0"/>
          <w:divBdr>
            <w:top w:val="none" w:sz="0" w:space="0" w:color="auto"/>
            <w:left w:val="none" w:sz="0" w:space="0" w:color="auto"/>
            <w:bottom w:val="none" w:sz="0" w:space="0" w:color="auto"/>
            <w:right w:val="none" w:sz="0" w:space="0" w:color="auto"/>
          </w:divBdr>
        </w:div>
        <w:div w:id="1497573617">
          <w:marLeft w:val="480"/>
          <w:marRight w:val="0"/>
          <w:marTop w:val="0"/>
          <w:marBottom w:val="0"/>
          <w:divBdr>
            <w:top w:val="none" w:sz="0" w:space="0" w:color="auto"/>
            <w:left w:val="none" w:sz="0" w:space="0" w:color="auto"/>
            <w:bottom w:val="none" w:sz="0" w:space="0" w:color="auto"/>
            <w:right w:val="none" w:sz="0" w:space="0" w:color="auto"/>
          </w:divBdr>
        </w:div>
        <w:div w:id="724446654">
          <w:marLeft w:val="480"/>
          <w:marRight w:val="0"/>
          <w:marTop w:val="0"/>
          <w:marBottom w:val="0"/>
          <w:divBdr>
            <w:top w:val="none" w:sz="0" w:space="0" w:color="auto"/>
            <w:left w:val="none" w:sz="0" w:space="0" w:color="auto"/>
            <w:bottom w:val="none" w:sz="0" w:space="0" w:color="auto"/>
            <w:right w:val="none" w:sz="0" w:space="0" w:color="auto"/>
          </w:divBdr>
        </w:div>
        <w:div w:id="1458068817">
          <w:marLeft w:val="480"/>
          <w:marRight w:val="0"/>
          <w:marTop w:val="0"/>
          <w:marBottom w:val="0"/>
          <w:divBdr>
            <w:top w:val="none" w:sz="0" w:space="0" w:color="auto"/>
            <w:left w:val="none" w:sz="0" w:space="0" w:color="auto"/>
            <w:bottom w:val="none" w:sz="0" w:space="0" w:color="auto"/>
            <w:right w:val="none" w:sz="0" w:space="0" w:color="auto"/>
          </w:divBdr>
        </w:div>
        <w:div w:id="532499521">
          <w:marLeft w:val="480"/>
          <w:marRight w:val="0"/>
          <w:marTop w:val="0"/>
          <w:marBottom w:val="0"/>
          <w:divBdr>
            <w:top w:val="none" w:sz="0" w:space="0" w:color="auto"/>
            <w:left w:val="none" w:sz="0" w:space="0" w:color="auto"/>
            <w:bottom w:val="none" w:sz="0" w:space="0" w:color="auto"/>
            <w:right w:val="none" w:sz="0" w:space="0" w:color="auto"/>
          </w:divBdr>
        </w:div>
        <w:div w:id="1855418607">
          <w:marLeft w:val="480"/>
          <w:marRight w:val="0"/>
          <w:marTop w:val="0"/>
          <w:marBottom w:val="0"/>
          <w:divBdr>
            <w:top w:val="none" w:sz="0" w:space="0" w:color="auto"/>
            <w:left w:val="none" w:sz="0" w:space="0" w:color="auto"/>
            <w:bottom w:val="none" w:sz="0" w:space="0" w:color="auto"/>
            <w:right w:val="none" w:sz="0" w:space="0" w:color="auto"/>
          </w:divBdr>
        </w:div>
        <w:div w:id="515852466">
          <w:marLeft w:val="480"/>
          <w:marRight w:val="0"/>
          <w:marTop w:val="0"/>
          <w:marBottom w:val="0"/>
          <w:divBdr>
            <w:top w:val="none" w:sz="0" w:space="0" w:color="auto"/>
            <w:left w:val="none" w:sz="0" w:space="0" w:color="auto"/>
            <w:bottom w:val="none" w:sz="0" w:space="0" w:color="auto"/>
            <w:right w:val="none" w:sz="0" w:space="0" w:color="auto"/>
          </w:divBdr>
        </w:div>
        <w:div w:id="1999921390">
          <w:marLeft w:val="480"/>
          <w:marRight w:val="0"/>
          <w:marTop w:val="0"/>
          <w:marBottom w:val="0"/>
          <w:divBdr>
            <w:top w:val="none" w:sz="0" w:space="0" w:color="auto"/>
            <w:left w:val="none" w:sz="0" w:space="0" w:color="auto"/>
            <w:bottom w:val="none" w:sz="0" w:space="0" w:color="auto"/>
            <w:right w:val="none" w:sz="0" w:space="0" w:color="auto"/>
          </w:divBdr>
        </w:div>
        <w:div w:id="710349181">
          <w:marLeft w:val="480"/>
          <w:marRight w:val="0"/>
          <w:marTop w:val="0"/>
          <w:marBottom w:val="0"/>
          <w:divBdr>
            <w:top w:val="none" w:sz="0" w:space="0" w:color="auto"/>
            <w:left w:val="none" w:sz="0" w:space="0" w:color="auto"/>
            <w:bottom w:val="none" w:sz="0" w:space="0" w:color="auto"/>
            <w:right w:val="none" w:sz="0" w:space="0" w:color="auto"/>
          </w:divBdr>
        </w:div>
        <w:div w:id="126046690">
          <w:marLeft w:val="480"/>
          <w:marRight w:val="0"/>
          <w:marTop w:val="0"/>
          <w:marBottom w:val="0"/>
          <w:divBdr>
            <w:top w:val="none" w:sz="0" w:space="0" w:color="auto"/>
            <w:left w:val="none" w:sz="0" w:space="0" w:color="auto"/>
            <w:bottom w:val="none" w:sz="0" w:space="0" w:color="auto"/>
            <w:right w:val="none" w:sz="0" w:space="0" w:color="auto"/>
          </w:divBdr>
        </w:div>
        <w:div w:id="1581794811">
          <w:marLeft w:val="480"/>
          <w:marRight w:val="0"/>
          <w:marTop w:val="0"/>
          <w:marBottom w:val="0"/>
          <w:divBdr>
            <w:top w:val="none" w:sz="0" w:space="0" w:color="auto"/>
            <w:left w:val="none" w:sz="0" w:space="0" w:color="auto"/>
            <w:bottom w:val="none" w:sz="0" w:space="0" w:color="auto"/>
            <w:right w:val="none" w:sz="0" w:space="0" w:color="auto"/>
          </w:divBdr>
        </w:div>
        <w:div w:id="1292440409">
          <w:marLeft w:val="480"/>
          <w:marRight w:val="0"/>
          <w:marTop w:val="0"/>
          <w:marBottom w:val="0"/>
          <w:divBdr>
            <w:top w:val="none" w:sz="0" w:space="0" w:color="auto"/>
            <w:left w:val="none" w:sz="0" w:space="0" w:color="auto"/>
            <w:bottom w:val="none" w:sz="0" w:space="0" w:color="auto"/>
            <w:right w:val="none" w:sz="0" w:space="0" w:color="auto"/>
          </w:divBdr>
        </w:div>
        <w:div w:id="1166483831">
          <w:marLeft w:val="480"/>
          <w:marRight w:val="0"/>
          <w:marTop w:val="0"/>
          <w:marBottom w:val="0"/>
          <w:divBdr>
            <w:top w:val="none" w:sz="0" w:space="0" w:color="auto"/>
            <w:left w:val="none" w:sz="0" w:space="0" w:color="auto"/>
            <w:bottom w:val="none" w:sz="0" w:space="0" w:color="auto"/>
            <w:right w:val="none" w:sz="0" w:space="0" w:color="auto"/>
          </w:divBdr>
        </w:div>
        <w:div w:id="1908104585">
          <w:marLeft w:val="480"/>
          <w:marRight w:val="0"/>
          <w:marTop w:val="0"/>
          <w:marBottom w:val="0"/>
          <w:divBdr>
            <w:top w:val="none" w:sz="0" w:space="0" w:color="auto"/>
            <w:left w:val="none" w:sz="0" w:space="0" w:color="auto"/>
            <w:bottom w:val="none" w:sz="0" w:space="0" w:color="auto"/>
            <w:right w:val="none" w:sz="0" w:space="0" w:color="auto"/>
          </w:divBdr>
        </w:div>
        <w:div w:id="1850632968">
          <w:marLeft w:val="480"/>
          <w:marRight w:val="0"/>
          <w:marTop w:val="0"/>
          <w:marBottom w:val="0"/>
          <w:divBdr>
            <w:top w:val="none" w:sz="0" w:space="0" w:color="auto"/>
            <w:left w:val="none" w:sz="0" w:space="0" w:color="auto"/>
            <w:bottom w:val="none" w:sz="0" w:space="0" w:color="auto"/>
            <w:right w:val="none" w:sz="0" w:space="0" w:color="auto"/>
          </w:divBdr>
        </w:div>
        <w:div w:id="758251838">
          <w:marLeft w:val="480"/>
          <w:marRight w:val="0"/>
          <w:marTop w:val="0"/>
          <w:marBottom w:val="0"/>
          <w:divBdr>
            <w:top w:val="none" w:sz="0" w:space="0" w:color="auto"/>
            <w:left w:val="none" w:sz="0" w:space="0" w:color="auto"/>
            <w:bottom w:val="none" w:sz="0" w:space="0" w:color="auto"/>
            <w:right w:val="none" w:sz="0" w:space="0" w:color="auto"/>
          </w:divBdr>
        </w:div>
        <w:div w:id="570778081">
          <w:marLeft w:val="480"/>
          <w:marRight w:val="0"/>
          <w:marTop w:val="0"/>
          <w:marBottom w:val="0"/>
          <w:divBdr>
            <w:top w:val="none" w:sz="0" w:space="0" w:color="auto"/>
            <w:left w:val="none" w:sz="0" w:space="0" w:color="auto"/>
            <w:bottom w:val="none" w:sz="0" w:space="0" w:color="auto"/>
            <w:right w:val="none" w:sz="0" w:space="0" w:color="auto"/>
          </w:divBdr>
        </w:div>
        <w:div w:id="688140704">
          <w:marLeft w:val="480"/>
          <w:marRight w:val="0"/>
          <w:marTop w:val="0"/>
          <w:marBottom w:val="0"/>
          <w:divBdr>
            <w:top w:val="none" w:sz="0" w:space="0" w:color="auto"/>
            <w:left w:val="none" w:sz="0" w:space="0" w:color="auto"/>
            <w:bottom w:val="none" w:sz="0" w:space="0" w:color="auto"/>
            <w:right w:val="none" w:sz="0" w:space="0" w:color="auto"/>
          </w:divBdr>
        </w:div>
        <w:div w:id="1477990569">
          <w:marLeft w:val="480"/>
          <w:marRight w:val="0"/>
          <w:marTop w:val="0"/>
          <w:marBottom w:val="0"/>
          <w:divBdr>
            <w:top w:val="none" w:sz="0" w:space="0" w:color="auto"/>
            <w:left w:val="none" w:sz="0" w:space="0" w:color="auto"/>
            <w:bottom w:val="none" w:sz="0" w:space="0" w:color="auto"/>
            <w:right w:val="none" w:sz="0" w:space="0" w:color="auto"/>
          </w:divBdr>
        </w:div>
        <w:div w:id="2128693440">
          <w:marLeft w:val="480"/>
          <w:marRight w:val="0"/>
          <w:marTop w:val="0"/>
          <w:marBottom w:val="0"/>
          <w:divBdr>
            <w:top w:val="none" w:sz="0" w:space="0" w:color="auto"/>
            <w:left w:val="none" w:sz="0" w:space="0" w:color="auto"/>
            <w:bottom w:val="none" w:sz="0" w:space="0" w:color="auto"/>
            <w:right w:val="none" w:sz="0" w:space="0" w:color="auto"/>
          </w:divBdr>
        </w:div>
        <w:div w:id="375666236">
          <w:marLeft w:val="480"/>
          <w:marRight w:val="0"/>
          <w:marTop w:val="0"/>
          <w:marBottom w:val="0"/>
          <w:divBdr>
            <w:top w:val="none" w:sz="0" w:space="0" w:color="auto"/>
            <w:left w:val="none" w:sz="0" w:space="0" w:color="auto"/>
            <w:bottom w:val="none" w:sz="0" w:space="0" w:color="auto"/>
            <w:right w:val="none" w:sz="0" w:space="0" w:color="auto"/>
          </w:divBdr>
        </w:div>
        <w:div w:id="853879827">
          <w:marLeft w:val="480"/>
          <w:marRight w:val="0"/>
          <w:marTop w:val="0"/>
          <w:marBottom w:val="0"/>
          <w:divBdr>
            <w:top w:val="none" w:sz="0" w:space="0" w:color="auto"/>
            <w:left w:val="none" w:sz="0" w:space="0" w:color="auto"/>
            <w:bottom w:val="none" w:sz="0" w:space="0" w:color="auto"/>
            <w:right w:val="none" w:sz="0" w:space="0" w:color="auto"/>
          </w:divBdr>
        </w:div>
        <w:div w:id="1612979697">
          <w:marLeft w:val="480"/>
          <w:marRight w:val="0"/>
          <w:marTop w:val="0"/>
          <w:marBottom w:val="0"/>
          <w:divBdr>
            <w:top w:val="none" w:sz="0" w:space="0" w:color="auto"/>
            <w:left w:val="none" w:sz="0" w:space="0" w:color="auto"/>
            <w:bottom w:val="none" w:sz="0" w:space="0" w:color="auto"/>
            <w:right w:val="none" w:sz="0" w:space="0" w:color="auto"/>
          </w:divBdr>
        </w:div>
        <w:div w:id="882401304">
          <w:marLeft w:val="480"/>
          <w:marRight w:val="0"/>
          <w:marTop w:val="0"/>
          <w:marBottom w:val="0"/>
          <w:divBdr>
            <w:top w:val="none" w:sz="0" w:space="0" w:color="auto"/>
            <w:left w:val="none" w:sz="0" w:space="0" w:color="auto"/>
            <w:bottom w:val="none" w:sz="0" w:space="0" w:color="auto"/>
            <w:right w:val="none" w:sz="0" w:space="0" w:color="auto"/>
          </w:divBdr>
        </w:div>
        <w:div w:id="180708032">
          <w:marLeft w:val="480"/>
          <w:marRight w:val="0"/>
          <w:marTop w:val="0"/>
          <w:marBottom w:val="0"/>
          <w:divBdr>
            <w:top w:val="none" w:sz="0" w:space="0" w:color="auto"/>
            <w:left w:val="none" w:sz="0" w:space="0" w:color="auto"/>
            <w:bottom w:val="none" w:sz="0" w:space="0" w:color="auto"/>
            <w:right w:val="none" w:sz="0" w:space="0" w:color="auto"/>
          </w:divBdr>
        </w:div>
        <w:div w:id="144703536">
          <w:marLeft w:val="480"/>
          <w:marRight w:val="0"/>
          <w:marTop w:val="0"/>
          <w:marBottom w:val="0"/>
          <w:divBdr>
            <w:top w:val="none" w:sz="0" w:space="0" w:color="auto"/>
            <w:left w:val="none" w:sz="0" w:space="0" w:color="auto"/>
            <w:bottom w:val="none" w:sz="0" w:space="0" w:color="auto"/>
            <w:right w:val="none" w:sz="0" w:space="0" w:color="auto"/>
          </w:divBdr>
        </w:div>
        <w:div w:id="916400330">
          <w:marLeft w:val="480"/>
          <w:marRight w:val="0"/>
          <w:marTop w:val="0"/>
          <w:marBottom w:val="0"/>
          <w:divBdr>
            <w:top w:val="none" w:sz="0" w:space="0" w:color="auto"/>
            <w:left w:val="none" w:sz="0" w:space="0" w:color="auto"/>
            <w:bottom w:val="none" w:sz="0" w:space="0" w:color="auto"/>
            <w:right w:val="none" w:sz="0" w:space="0" w:color="auto"/>
          </w:divBdr>
        </w:div>
        <w:div w:id="1414820790">
          <w:marLeft w:val="480"/>
          <w:marRight w:val="0"/>
          <w:marTop w:val="0"/>
          <w:marBottom w:val="0"/>
          <w:divBdr>
            <w:top w:val="none" w:sz="0" w:space="0" w:color="auto"/>
            <w:left w:val="none" w:sz="0" w:space="0" w:color="auto"/>
            <w:bottom w:val="none" w:sz="0" w:space="0" w:color="auto"/>
            <w:right w:val="none" w:sz="0" w:space="0" w:color="auto"/>
          </w:divBdr>
        </w:div>
        <w:div w:id="844320501">
          <w:marLeft w:val="480"/>
          <w:marRight w:val="0"/>
          <w:marTop w:val="0"/>
          <w:marBottom w:val="0"/>
          <w:divBdr>
            <w:top w:val="none" w:sz="0" w:space="0" w:color="auto"/>
            <w:left w:val="none" w:sz="0" w:space="0" w:color="auto"/>
            <w:bottom w:val="none" w:sz="0" w:space="0" w:color="auto"/>
            <w:right w:val="none" w:sz="0" w:space="0" w:color="auto"/>
          </w:divBdr>
        </w:div>
        <w:div w:id="907954909">
          <w:marLeft w:val="480"/>
          <w:marRight w:val="0"/>
          <w:marTop w:val="0"/>
          <w:marBottom w:val="0"/>
          <w:divBdr>
            <w:top w:val="none" w:sz="0" w:space="0" w:color="auto"/>
            <w:left w:val="none" w:sz="0" w:space="0" w:color="auto"/>
            <w:bottom w:val="none" w:sz="0" w:space="0" w:color="auto"/>
            <w:right w:val="none" w:sz="0" w:space="0" w:color="auto"/>
          </w:divBdr>
        </w:div>
        <w:div w:id="332339157">
          <w:marLeft w:val="480"/>
          <w:marRight w:val="0"/>
          <w:marTop w:val="0"/>
          <w:marBottom w:val="0"/>
          <w:divBdr>
            <w:top w:val="none" w:sz="0" w:space="0" w:color="auto"/>
            <w:left w:val="none" w:sz="0" w:space="0" w:color="auto"/>
            <w:bottom w:val="none" w:sz="0" w:space="0" w:color="auto"/>
            <w:right w:val="none" w:sz="0" w:space="0" w:color="auto"/>
          </w:divBdr>
        </w:div>
        <w:div w:id="1142187185">
          <w:marLeft w:val="480"/>
          <w:marRight w:val="0"/>
          <w:marTop w:val="0"/>
          <w:marBottom w:val="0"/>
          <w:divBdr>
            <w:top w:val="none" w:sz="0" w:space="0" w:color="auto"/>
            <w:left w:val="none" w:sz="0" w:space="0" w:color="auto"/>
            <w:bottom w:val="none" w:sz="0" w:space="0" w:color="auto"/>
            <w:right w:val="none" w:sz="0" w:space="0" w:color="auto"/>
          </w:divBdr>
        </w:div>
        <w:div w:id="1878663777">
          <w:marLeft w:val="480"/>
          <w:marRight w:val="0"/>
          <w:marTop w:val="0"/>
          <w:marBottom w:val="0"/>
          <w:divBdr>
            <w:top w:val="none" w:sz="0" w:space="0" w:color="auto"/>
            <w:left w:val="none" w:sz="0" w:space="0" w:color="auto"/>
            <w:bottom w:val="none" w:sz="0" w:space="0" w:color="auto"/>
            <w:right w:val="none" w:sz="0" w:space="0" w:color="auto"/>
          </w:divBdr>
        </w:div>
        <w:div w:id="1919290489">
          <w:marLeft w:val="480"/>
          <w:marRight w:val="0"/>
          <w:marTop w:val="0"/>
          <w:marBottom w:val="0"/>
          <w:divBdr>
            <w:top w:val="none" w:sz="0" w:space="0" w:color="auto"/>
            <w:left w:val="none" w:sz="0" w:space="0" w:color="auto"/>
            <w:bottom w:val="none" w:sz="0" w:space="0" w:color="auto"/>
            <w:right w:val="none" w:sz="0" w:space="0" w:color="auto"/>
          </w:divBdr>
        </w:div>
        <w:div w:id="2075740382">
          <w:marLeft w:val="480"/>
          <w:marRight w:val="0"/>
          <w:marTop w:val="0"/>
          <w:marBottom w:val="0"/>
          <w:divBdr>
            <w:top w:val="none" w:sz="0" w:space="0" w:color="auto"/>
            <w:left w:val="none" w:sz="0" w:space="0" w:color="auto"/>
            <w:bottom w:val="none" w:sz="0" w:space="0" w:color="auto"/>
            <w:right w:val="none" w:sz="0" w:space="0" w:color="auto"/>
          </w:divBdr>
        </w:div>
        <w:div w:id="301618065">
          <w:marLeft w:val="480"/>
          <w:marRight w:val="0"/>
          <w:marTop w:val="0"/>
          <w:marBottom w:val="0"/>
          <w:divBdr>
            <w:top w:val="none" w:sz="0" w:space="0" w:color="auto"/>
            <w:left w:val="none" w:sz="0" w:space="0" w:color="auto"/>
            <w:bottom w:val="none" w:sz="0" w:space="0" w:color="auto"/>
            <w:right w:val="none" w:sz="0" w:space="0" w:color="auto"/>
          </w:divBdr>
        </w:div>
        <w:div w:id="1782000">
          <w:marLeft w:val="480"/>
          <w:marRight w:val="0"/>
          <w:marTop w:val="0"/>
          <w:marBottom w:val="0"/>
          <w:divBdr>
            <w:top w:val="none" w:sz="0" w:space="0" w:color="auto"/>
            <w:left w:val="none" w:sz="0" w:space="0" w:color="auto"/>
            <w:bottom w:val="none" w:sz="0" w:space="0" w:color="auto"/>
            <w:right w:val="none" w:sz="0" w:space="0" w:color="auto"/>
          </w:divBdr>
        </w:div>
        <w:div w:id="1813983895">
          <w:marLeft w:val="480"/>
          <w:marRight w:val="0"/>
          <w:marTop w:val="0"/>
          <w:marBottom w:val="0"/>
          <w:divBdr>
            <w:top w:val="none" w:sz="0" w:space="0" w:color="auto"/>
            <w:left w:val="none" w:sz="0" w:space="0" w:color="auto"/>
            <w:bottom w:val="none" w:sz="0" w:space="0" w:color="auto"/>
            <w:right w:val="none" w:sz="0" w:space="0" w:color="auto"/>
          </w:divBdr>
        </w:div>
        <w:div w:id="1589071464">
          <w:marLeft w:val="480"/>
          <w:marRight w:val="0"/>
          <w:marTop w:val="0"/>
          <w:marBottom w:val="0"/>
          <w:divBdr>
            <w:top w:val="none" w:sz="0" w:space="0" w:color="auto"/>
            <w:left w:val="none" w:sz="0" w:space="0" w:color="auto"/>
            <w:bottom w:val="none" w:sz="0" w:space="0" w:color="auto"/>
            <w:right w:val="none" w:sz="0" w:space="0" w:color="auto"/>
          </w:divBdr>
        </w:div>
        <w:div w:id="237636828">
          <w:marLeft w:val="480"/>
          <w:marRight w:val="0"/>
          <w:marTop w:val="0"/>
          <w:marBottom w:val="0"/>
          <w:divBdr>
            <w:top w:val="none" w:sz="0" w:space="0" w:color="auto"/>
            <w:left w:val="none" w:sz="0" w:space="0" w:color="auto"/>
            <w:bottom w:val="none" w:sz="0" w:space="0" w:color="auto"/>
            <w:right w:val="none" w:sz="0" w:space="0" w:color="auto"/>
          </w:divBdr>
        </w:div>
        <w:div w:id="1491753785">
          <w:marLeft w:val="480"/>
          <w:marRight w:val="0"/>
          <w:marTop w:val="0"/>
          <w:marBottom w:val="0"/>
          <w:divBdr>
            <w:top w:val="none" w:sz="0" w:space="0" w:color="auto"/>
            <w:left w:val="none" w:sz="0" w:space="0" w:color="auto"/>
            <w:bottom w:val="none" w:sz="0" w:space="0" w:color="auto"/>
            <w:right w:val="none" w:sz="0" w:space="0" w:color="auto"/>
          </w:divBdr>
        </w:div>
        <w:div w:id="773479951">
          <w:marLeft w:val="480"/>
          <w:marRight w:val="0"/>
          <w:marTop w:val="0"/>
          <w:marBottom w:val="0"/>
          <w:divBdr>
            <w:top w:val="none" w:sz="0" w:space="0" w:color="auto"/>
            <w:left w:val="none" w:sz="0" w:space="0" w:color="auto"/>
            <w:bottom w:val="none" w:sz="0" w:space="0" w:color="auto"/>
            <w:right w:val="none" w:sz="0" w:space="0" w:color="auto"/>
          </w:divBdr>
        </w:div>
        <w:div w:id="445275924">
          <w:marLeft w:val="480"/>
          <w:marRight w:val="0"/>
          <w:marTop w:val="0"/>
          <w:marBottom w:val="0"/>
          <w:divBdr>
            <w:top w:val="none" w:sz="0" w:space="0" w:color="auto"/>
            <w:left w:val="none" w:sz="0" w:space="0" w:color="auto"/>
            <w:bottom w:val="none" w:sz="0" w:space="0" w:color="auto"/>
            <w:right w:val="none" w:sz="0" w:space="0" w:color="auto"/>
          </w:divBdr>
        </w:div>
        <w:div w:id="500314423">
          <w:marLeft w:val="480"/>
          <w:marRight w:val="0"/>
          <w:marTop w:val="0"/>
          <w:marBottom w:val="0"/>
          <w:divBdr>
            <w:top w:val="none" w:sz="0" w:space="0" w:color="auto"/>
            <w:left w:val="none" w:sz="0" w:space="0" w:color="auto"/>
            <w:bottom w:val="none" w:sz="0" w:space="0" w:color="auto"/>
            <w:right w:val="none" w:sz="0" w:space="0" w:color="auto"/>
          </w:divBdr>
        </w:div>
        <w:div w:id="811950005">
          <w:marLeft w:val="480"/>
          <w:marRight w:val="0"/>
          <w:marTop w:val="0"/>
          <w:marBottom w:val="0"/>
          <w:divBdr>
            <w:top w:val="none" w:sz="0" w:space="0" w:color="auto"/>
            <w:left w:val="none" w:sz="0" w:space="0" w:color="auto"/>
            <w:bottom w:val="none" w:sz="0" w:space="0" w:color="auto"/>
            <w:right w:val="none" w:sz="0" w:space="0" w:color="auto"/>
          </w:divBdr>
        </w:div>
        <w:div w:id="1229464662">
          <w:marLeft w:val="480"/>
          <w:marRight w:val="0"/>
          <w:marTop w:val="0"/>
          <w:marBottom w:val="0"/>
          <w:divBdr>
            <w:top w:val="none" w:sz="0" w:space="0" w:color="auto"/>
            <w:left w:val="none" w:sz="0" w:space="0" w:color="auto"/>
            <w:bottom w:val="none" w:sz="0" w:space="0" w:color="auto"/>
            <w:right w:val="none" w:sz="0" w:space="0" w:color="auto"/>
          </w:divBdr>
        </w:div>
        <w:div w:id="161050101">
          <w:marLeft w:val="480"/>
          <w:marRight w:val="0"/>
          <w:marTop w:val="0"/>
          <w:marBottom w:val="0"/>
          <w:divBdr>
            <w:top w:val="none" w:sz="0" w:space="0" w:color="auto"/>
            <w:left w:val="none" w:sz="0" w:space="0" w:color="auto"/>
            <w:bottom w:val="none" w:sz="0" w:space="0" w:color="auto"/>
            <w:right w:val="none" w:sz="0" w:space="0" w:color="auto"/>
          </w:divBdr>
        </w:div>
        <w:div w:id="114569142">
          <w:marLeft w:val="480"/>
          <w:marRight w:val="0"/>
          <w:marTop w:val="0"/>
          <w:marBottom w:val="0"/>
          <w:divBdr>
            <w:top w:val="none" w:sz="0" w:space="0" w:color="auto"/>
            <w:left w:val="none" w:sz="0" w:space="0" w:color="auto"/>
            <w:bottom w:val="none" w:sz="0" w:space="0" w:color="auto"/>
            <w:right w:val="none" w:sz="0" w:space="0" w:color="auto"/>
          </w:divBdr>
        </w:div>
        <w:div w:id="1641840019">
          <w:marLeft w:val="480"/>
          <w:marRight w:val="0"/>
          <w:marTop w:val="0"/>
          <w:marBottom w:val="0"/>
          <w:divBdr>
            <w:top w:val="none" w:sz="0" w:space="0" w:color="auto"/>
            <w:left w:val="none" w:sz="0" w:space="0" w:color="auto"/>
            <w:bottom w:val="none" w:sz="0" w:space="0" w:color="auto"/>
            <w:right w:val="none" w:sz="0" w:space="0" w:color="auto"/>
          </w:divBdr>
        </w:div>
        <w:div w:id="627319381">
          <w:marLeft w:val="480"/>
          <w:marRight w:val="0"/>
          <w:marTop w:val="0"/>
          <w:marBottom w:val="0"/>
          <w:divBdr>
            <w:top w:val="none" w:sz="0" w:space="0" w:color="auto"/>
            <w:left w:val="none" w:sz="0" w:space="0" w:color="auto"/>
            <w:bottom w:val="none" w:sz="0" w:space="0" w:color="auto"/>
            <w:right w:val="none" w:sz="0" w:space="0" w:color="auto"/>
          </w:divBdr>
        </w:div>
        <w:div w:id="813108481">
          <w:marLeft w:val="480"/>
          <w:marRight w:val="0"/>
          <w:marTop w:val="0"/>
          <w:marBottom w:val="0"/>
          <w:divBdr>
            <w:top w:val="none" w:sz="0" w:space="0" w:color="auto"/>
            <w:left w:val="none" w:sz="0" w:space="0" w:color="auto"/>
            <w:bottom w:val="none" w:sz="0" w:space="0" w:color="auto"/>
            <w:right w:val="none" w:sz="0" w:space="0" w:color="auto"/>
          </w:divBdr>
        </w:div>
        <w:div w:id="1715231397">
          <w:marLeft w:val="480"/>
          <w:marRight w:val="0"/>
          <w:marTop w:val="0"/>
          <w:marBottom w:val="0"/>
          <w:divBdr>
            <w:top w:val="none" w:sz="0" w:space="0" w:color="auto"/>
            <w:left w:val="none" w:sz="0" w:space="0" w:color="auto"/>
            <w:bottom w:val="none" w:sz="0" w:space="0" w:color="auto"/>
            <w:right w:val="none" w:sz="0" w:space="0" w:color="auto"/>
          </w:divBdr>
        </w:div>
        <w:div w:id="213389295">
          <w:marLeft w:val="480"/>
          <w:marRight w:val="0"/>
          <w:marTop w:val="0"/>
          <w:marBottom w:val="0"/>
          <w:divBdr>
            <w:top w:val="none" w:sz="0" w:space="0" w:color="auto"/>
            <w:left w:val="none" w:sz="0" w:space="0" w:color="auto"/>
            <w:bottom w:val="none" w:sz="0" w:space="0" w:color="auto"/>
            <w:right w:val="none" w:sz="0" w:space="0" w:color="auto"/>
          </w:divBdr>
        </w:div>
        <w:div w:id="1049260752">
          <w:marLeft w:val="480"/>
          <w:marRight w:val="0"/>
          <w:marTop w:val="0"/>
          <w:marBottom w:val="0"/>
          <w:divBdr>
            <w:top w:val="none" w:sz="0" w:space="0" w:color="auto"/>
            <w:left w:val="none" w:sz="0" w:space="0" w:color="auto"/>
            <w:bottom w:val="none" w:sz="0" w:space="0" w:color="auto"/>
            <w:right w:val="none" w:sz="0" w:space="0" w:color="auto"/>
          </w:divBdr>
        </w:div>
        <w:div w:id="1249382768">
          <w:marLeft w:val="480"/>
          <w:marRight w:val="0"/>
          <w:marTop w:val="0"/>
          <w:marBottom w:val="0"/>
          <w:divBdr>
            <w:top w:val="none" w:sz="0" w:space="0" w:color="auto"/>
            <w:left w:val="none" w:sz="0" w:space="0" w:color="auto"/>
            <w:bottom w:val="none" w:sz="0" w:space="0" w:color="auto"/>
            <w:right w:val="none" w:sz="0" w:space="0" w:color="auto"/>
          </w:divBdr>
        </w:div>
        <w:div w:id="126361551">
          <w:marLeft w:val="480"/>
          <w:marRight w:val="0"/>
          <w:marTop w:val="0"/>
          <w:marBottom w:val="0"/>
          <w:divBdr>
            <w:top w:val="none" w:sz="0" w:space="0" w:color="auto"/>
            <w:left w:val="none" w:sz="0" w:space="0" w:color="auto"/>
            <w:bottom w:val="none" w:sz="0" w:space="0" w:color="auto"/>
            <w:right w:val="none" w:sz="0" w:space="0" w:color="auto"/>
          </w:divBdr>
        </w:div>
        <w:div w:id="1544904631">
          <w:marLeft w:val="480"/>
          <w:marRight w:val="0"/>
          <w:marTop w:val="0"/>
          <w:marBottom w:val="0"/>
          <w:divBdr>
            <w:top w:val="none" w:sz="0" w:space="0" w:color="auto"/>
            <w:left w:val="none" w:sz="0" w:space="0" w:color="auto"/>
            <w:bottom w:val="none" w:sz="0" w:space="0" w:color="auto"/>
            <w:right w:val="none" w:sz="0" w:space="0" w:color="auto"/>
          </w:divBdr>
        </w:div>
        <w:div w:id="429666209">
          <w:marLeft w:val="480"/>
          <w:marRight w:val="0"/>
          <w:marTop w:val="0"/>
          <w:marBottom w:val="0"/>
          <w:divBdr>
            <w:top w:val="none" w:sz="0" w:space="0" w:color="auto"/>
            <w:left w:val="none" w:sz="0" w:space="0" w:color="auto"/>
            <w:bottom w:val="none" w:sz="0" w:space="0" w:color="auto"/>
            <w:right w:val="none" w:sz="0" w:space="0" w:color="auto"/>
          </w:divBdr>
        </w:div>
        <w:div w:id="999387267">
          <w:marLeft w:val="480"/>
          <w:marRight w:val="0"/>
          <w:marTop w:val="0"/>
          <w:marBottom w:val="0"/>
          <w:divBdr>
            <w:top w:val="none" w:sz="0" w:space="0" w:color="auto"/>
            <w:left w:val="none" w:sz="0" w:space="0" w:color="auto"/>
            <w:bottom w:val="none" w:sz="0" w:space="0" w:color="auto"/>
            <w:right w:val="none" w:sz="0" w:space="0" w:color="auto"/>
          </w:divBdr>
        </w:div>
        <w:div w:id="1936666510">
          <w:marLeft w:val="480"/>
          <w:marRight w:val="0"/>
          <w:marTop w:val="0"/>
          <w:marBottom w:val="0"/>
          <w:divBdr>
            <w:top w:val="none" w:sz="0" w:space="0" w:color="auto"/>
            <w:left w:val="none" w:sz="0" w:space="0" w:color="auto"/>
            <w:bottom w:val="none" w:sz="0" w:space="0" w:color="auto"/>
            <w:right w:val="none" w:sz="0" w:space="0" w:color="auto"/>
          </w:divBdr>
        </w:div>
        <w:div w:id="12659716">
          <w:marLeft w:val="480"/>
          <w:marRight w:val="0"/>
          <w:marTop w:val="0"/>
          <w:marBottom w:val="0"/>
          <w:divBdr>
            <w:top w:val="none" w:sz="0" w:space="0" w:color="auto"/>
            <w:left w:val="none" w:sz="0" w:space="0" w:color="auto"/>
            <w:bottom w:val="none" w:sz="0" w:space="0" w:color="auto"/>
            <w:right w:val="none" w:sz="0" w:space="0" w:color="auto"/>
          </w:divBdr>
        </w:div>
        <w:div w:id="988903864">
          <w:marLeft w:val="480"/>
          <w:marRight w:val="0"/>
          <w:marTop w:val="0"/>
          <w:marBottom w:val="0"/>
          <w:divBdr>
            <w:top w:val="none" w:sz="0" w:space="0" w:color="auto"/>
            <w:left w:val="none" w:sz="0" w:space="0" w:color="auto"/>
            <w:bottom w:val="none" w:sz="0" w:space="0" w:color="auto"/>
            <w:right w:val="none" w:sz="0" w:space="0" w:color="auto"/>
          </w:divBdr>
        </w:div>
        <w:div w:id="1182862740">
          <w:marLeft w:val="480"/>
          <w:marRight w:val="0"/>
          <w:marTop w:val="0"/>
          <w:marBottom w:val="0"/>
          <w:divBdr>
            <w:top w:val="none" w:sz="0" w:space="0" w:color="auto"/>
            <w:left w:val="none" w:sz="0" w:space="0" w:color="auto"/>
            <w:bottom w:val="none" w:sz="0" w:space="0" w:color="auto"/>
            <w:right w:val="none" w:sz="0" w:space="0" w:color="auto"/>
          </w:divBdr>
        </w:div>
        <w:div w:id="2126849562">
          <w:marLeft w:val="480"/>
          <w:marRight w:val="0"/>
          <w:marTop w:val="0"/>
          <w:marBottom w:val="0"/>
          <w:divBdr>
            <w:top w:val="none" w:sz="0" w:space="0" w:color="auto"/>
            <w:left w:val="none" w:sz="0" w:space="0" w:color="auto"/>
            <w:bottom w:val="none" w:sz="0" w:space="0" w:color="auto"/>
            <w:right w:val="none" w:sz="0" w:space="0" w:color="auto"/>
          </w:divBdr>
        </w:div>
        <w:div w:id="1418592782">
          <w:marLeft w:val="480"/>
          <w:marRight w:val="0"/>
          <w:marTop w:val="0"/>
          <w:marBottom w:val="0"/>
          <w:divBdr>
            <w:top w:val="none" w:sz="0" w:space="0" w:color="auto"/>
            <w:left w:val="none" w:sz="0" w:space="0" w:color="auto"/>
            <w:bottom w:val="none" w:sz="0" w:space="0" w:color="auto"/>
            <w:right w:val="none" w:sz="0" w:space="0" w:color="auto"/>
          </w:divBdr>
        </w:div>
        <w:div w:id="1275401238">
          <w:marLeft w:val="480"/>
          <w:marRight w:val="0"/>
          <w:marTop w:val="0"/>
          <w:marBottom w:val="0"/>
          <w:divBdr>
            <w:top w:val="none" w:sz="0" w:space="0" w:color="auto"/>
            <w:left w:val="none" w:sz="0" w:space="0" w:color="auto"/>
            <w:bottom w:val="none" w:sz="0" w:space="0" w:color="auto"/>
            <w:right w:val="none" w:sz="0" w:space="0" w:color="auto"/>
          </w:divBdr>
        </w:div>
        <w:div w:id="491338495">
          <w:marLeft w:val="480"/>
          <w:marRight w:val="0"/>
          <w:marTop w:val="0"/>
          <w:marBottom w:val="0"/>
          <w:divBdr>
            <w:top w:val="none" w:sz="0" w:space="0" w:color="auto"/>
            <w:left w:val="none" w:sz="0" w:space="0" w:color="auto"/>
            <w:bottom w:val="none" w:sz="0" w:space="0" w:color="auto"/>
            <w:right w:val="none" w:sz="0" w:space="0" w:color="auto"/>
          </w:divBdr>
        </w:div>
        <w:div w:id="1488746621">
          <w:marLeft w:val="480"/>
          <w:marRight w:val="0"/>
          <w:marTop w:val="0"/>
          <w:marBottom w:val="0"/>
          <w:divBdr>
            <w:top w:val="none" w:sz="0" w:space="0" w:color="auto"/>
            <w:left w:val="none" w:sz="0" w:space="0" w:color="auto"/>
            <w:bottom w:val="none" w:sz="0" w:space="0" w:color="auto"/>
            <w:right w:val="none" w:sz="0" w:space="0" w:color="auto"/>
          </w:divBdr>
        </w:div>
        <w:div w:id="2083486327">
          <w:marLeft w:val="480"/>
          <w:marRight w:val="0"/>
          <w:marTop w:val="0"/>
          <w:marBottom w:val="0"/>
          <w:divBdr>
            <w:top w:val="none" w:sz="0" w:space="0" w:color="auto"/>
            <w:left w:val="none" w:sz="0" w:space="0" w:color="auto"/>
            <w:bottom w:val="none" w:sz="0" w:space="0" w:color="auto"/>
            <w:right w:val="none" w:sz="0" w:space="0" w:color="auto"/>
          </w:divBdr>
        </w:div>
        <w:div w:id="1312559142">
          <w:marLeft w:val="480"/>
          <w:marRight w:val="0"/>
          <w:marTop w:val="0"/>
          <w:marBottom w:val="0"/>
          <w:divBdr>
            <w:top w:val="none" w:sz="0" w:space="0" w:color="auto"/>
            <w:left w:val="none" w:sz="0" w:space="0" w:color="auto"/>
            <w:bottom w:val="none" w:sz="0" w:space="0" w:color="auto"/>
            <w:right w:val="none" w:sz="0" w:space="0" w:color="auto"/>
          </w:divBdr>
        </w:div>
        <w:div w:id="206917773">
          <w:marLeft w:val="480"/>
          <w:marRight w:val="0"/>
          <w:marTop w:val="0"/>
          <w:marBottom w:val="0"/>
          <w:divBdr>
            <w:top w:val="none" w:sz="0" w:space="0" w:color="auto"/>
            <w:left w:val="none" w:sz="0" w:space="0" w:color="auto"/>
            <w:bottom w:val="none" w:sz="0" w:space="0" w:color="auto"/>
            <w:right w:val="none" w:sz="0" w:space="0" w:color="auto"/>
          </w:divBdr>
        </w:div>
        <w:div w:id="1543706709">
          <w:marLeft w:val="480"/>
          <w:marRight w:val="0"/>
          <w:marTop w:val="0"/>
          <w:marBottom w:val="0"/>
          <w:divBdr>
            <w:top w:val="none" w:sz="0" w:space="0" w:color="auto"/>
            <w:left w:val="none" w:sz="0" w:space="0" w:color="auto"/>
            <w:bottom w:val="none" w:sz="0" w:space="0" w:color="auto"/>
            <w:right w:val="none" w:sz="0" w:space="0" w:color="auto"/>
          </w:divBdr>
        </w:div>
        <w:div w:id="328018990">
          <w:marLeft w:val="480"/>
          <w:marRight w:val="0"/>
          <w:marTop w:val="0"/>
          <w:marBottom w:val="0"/>
          <w:divBdr>
            <w:top w:val="none" w:sz="0" w:space="0" w:color="auto"/>
            <w:left w:val="none" w:sz="0" w:space="0" w:color="auto"/>
            <w:bottom w:val="none" w:sz="0" w:space="0" w:color="auto"/>
            <w:right w:val="none" w:sz="0" w:space="0" w:color="auto"/>
          </w:divBdr>
        </w:div>
        <w:div w:id="1973052562">
          <w:marLeft w:val="480"/>
          <w:marRight w:val="0"/>
          <w:marTop w:val="0"/>
          <w:marBottom w:val="0"/>
          <w:divBdr>
            <w:top w:val="none" w:sz="0" w:space="0" w:color="auto"/>
            <w:left w:val="none" w:sz="0" w:space="0" w:color="auto"/>
            <w:bottom w:val="none" w:sz="0" w:space="0" w:color="auto"/>
            <w:right w:val="none" w:sz="0" w:space="0" w:color="auto"/>
          </w:divBdr>
        </w:div>
        <w:div w:id="1676417039">
          <w:marLeft w:val="480"/>
          <w:marRight w:val="0"/>
          <w:marTop w:val="0"/>
          <w:marBottom w:val="0"/>
          <w:divBdr>
            <w:top w:val="none" w:sz="0" w:space="0" w:color="auto"/>
            <w:left w:val="none" w:sz="0" w:space="0" w:color="auto"/>
            <w:bottom w:val="none" w:sz="0" w:space="0" w:color="auto"/>
            <w:right w:val="none" w:sz="0" w:space="0" w:color="auto"/>
          </w:divBdr>
        </w:div>
        <w:div w:id="260645789">
          <w:marLeft w:val="480"/>
          <w:marRight w:val="0"/>
          <w:marTop w:val="0"/>
          <w:marBottom w:val="0"/>
          <w:divBdr>
            <w:top w:val="none" w:sz="0" w:space="0" w:color="auto"/>
            <w:left w:val="none" w:sz="0" w:space="0" w:color="auto"/>
            <w:bottom w:val="none" w:sz="0" w:space="0" w:color="auto"/>
            <w:right w:val="none" w:sz="0" w:space="0" w:color="auto"/>
          </w:divBdr>
        </w:div>
        <w:div w:id="1348363101">
          <w:marLeft w:val="480"/>
          <w:marRight w:val="0"/>
          <w:marTop w:val="0"/>
          <w:marBottom w:val="0"/>
          <w:divBdr>
            <w:top w:val="none" w:sz="0" w:space="0" w:color="auto"/>
            <w:left w:val="none" w:sz="0" w:space="0" w:color="auto"/>
            <w:bottom w:val="none" w:sz="0" w:space="0" w:color="auto"/>
            <w:right w:val="none" w:sz="0" w:space="0" w:color="auto"/>
          </w:divBdr>
        </w:div>
        <w:div w:id="29109130">
          <w:marLeft w:val="480"/>
          <w:marRight w:val="0"/>
          <w:marTop w:val="0"/>
          <w:marBottom w:val="0"/>
          <w:divBdr>
            <w:top w:val="none" w:sz="0" w:space="0" w:color="auto"/>
            <w:left w:val="none" w:sz="0" w:space="0" w:color="auto"/>
            <w:bottom w:val="none" w:sz="0" w:space="0" w:color="auto"/>
            <w:right w:val="none" w:sz="0" w:space="0" w:color="auto"/>
          </w:divBdr>
        </w:div>
        <w:div w:id="1371566553">
          <w:marLeft w:val="480"/>
          <w:marRight w:val="0"/>
          <w:marTop w:val="0"/>
          <w:marBottom w:val="0"/>
          <w:divBdr>
            <w:top w:val="none" w:sz="0" w:space="0" w:color="auto"/>
            <w:left w:val="none" w:sz="0" w:space="0" w:color="auto"/>
            <w:bottom w:val="none" w:sz="0" w:space="0" w:color="auto"/>
            <w:right w:val="none" w:sz="0" w:space="0" w:color="auto"/>
          </w:divBdr>
        </w:div>
        <w:div w:id="1056776340">
          <w:marLeft w:val="480"/>
          <w:marRight w:val="0"/>
          <w:marTop w:val="0"/>
          <w:marBottom w:val="0"/>
          <w:divBdr>
            <w:top w:val="none" w:sz="0" w:space="0" w:color="auto"/>
            <w:left w:val="none" w:sz="0" w:space="0" w:color="auto"/>
            <w:bottom w:val="none" w:sz="0" w:space="0" w:color="auto"/>
            <w:right w:val="none" w:sz="0" w:space="0" w:color="auto"/>
          </w:divBdr>
        </w:div>
        <w:div w:id="1454128413">
          <w:marLeft w:val="480"/>
          <w:marRight w:val="0"/>
          <w:marTop w:val="0"/>
          <w:marBottom w:val="0"/>
          <w:divBdr>
            <w:top w:val="none" w:sz="0" w:space="0" w:color="auto"/>
            <w:left w:val="none" w:sz="0" w:space="0" w:color="auto"/>
            <w:bottom w:val="none" w:sz="0" w:space="0" w:color="auto"/>
            <w:right w:val="none" w:sz="0" w:space="0" w:color="auto"/>
          </w:divBdr>
        </w:div>
        <w:div w:id="579562104">
          <w:marLeft w:val="480"/>
          <w:marRight w:val="0"/>
          <w:marTop w:val="0"/>
          <w:marBottom w:val="0"/>
          <w:divBdr>
            <w:top w:val="none" w:sz="0" w:space="0" w:color="auto"/>
            <w:left w:val="none" w:sz="0" w:space="0" w:color="auto"/>
            <w:bottom w:val="none" w:sz="0" w:space="0" w:color="auto"/>
            <w:right w:val="none" w:sz="0" w:space="0" w:color="auto"/>
          </w:divBdr>
        </w:div>
        <w:div w:id="647591216">
          <w:marLeft w:val="480"/>
          <w:marRight w:val="0"/>
          <w:marTop w:val="0"/>
          <w:marBottom w:val="0"/>
          <w:divBdr>
            <w:top w:val="none" w:sz="0" w:space="0" w:color="auto"/>
            <w:left w:val="none" w:sz="0" w:space="0" w:color="auto"/>
            <w:bottom w:val="none" w:sz="0" w:space="0" w:color="auto"/>
            <w:right w:val="none" w:sz="0" w:space="0" w:color="auto"/>
          </w:divBdr>
        </w:div>
        <w:div w:id="1369450057">
          <w:marLeft w:val="480"/>
          <w:marRight w:val="0"/>
          <w:marTop w:val="0"/>
          <w:marBottom w:val="0"/>
          <w:divBdr>
            <w:top w:val="none" w:sz="0" w:space="0" w:color="auto"/>
            <w:left w:val="none" w:sz="0" w:space="0" w:color="auto"/>
            <w:bottom w:val="none" w:sz="0" w:space="0" w:color="auto"/>
            <w:right w:val="none" w:sz="0" w:space="0" w:color="auto"/>
          </w:divBdr>
        </w:div>
        <w:div w:id="1524710537">
          <w:marLeft w:val="480"/>
          <w:marRight w:val="0"/>
          <w:marTop w:val="0"/>
          <w:marBottom w:val="0"/>
          <w:divBdr>
            <w:top w:val="none" w:sz="0" w:space="0" w:color="auto"/>
            <w:left w:val="none" w:sz="0" w:space="0" w:color="auto"/>
            <w:bottom w:val="none" w:sz="0" w:space="0" w:color="auto"/>
            <w:right w:val="none" w:sz="0" w:space="0" w:color="auto"/>
          </w:divBdr>
        </w:div>
        <w:div w:id="1551190392">
          <w:marLeft w:val="480"/>
          <w:marRight w:val="0"/>
          <w:marTop w:val="0"/>
          <w:marBottom w:val="0"/>
          <w:divBdr>
            <w:top w:val="none" w:sz="0" w:space="0" w:color="auto"/>
            <w:left w:val="none" w:sz="0" w:space="0" w:color="auto"/>
            <w:bottom w:val="none" w:sz="0" w:space="0" w:color="auto"/>
            <w:right w:val="none" w:sz="0" w:space="0" w:color="auto"/>
          </w:divBdr>
        </w:div>
        <w:div w:id="647979942">
          <w:marLeft w:val="480"/>
          <w:marRight w:val="0"/>
          <w:marTop w:val="0"/>
          <w:marBottom w:val="0"/>
          <w:divBdr>
            <w:top w:val="none" w:sz="0" w:space="0" w:color="auto"/>
            <w:left w:val="none" w:sz="0" w:space="0" w:color="auto"/>
            <w:bottom w:val="none" w:sz="0" w:space="0" w:color="auto"/>
            <w:right w:val="none" w:sz="0" w:space="0" w:color="auto"/>
          </w:divBdr>
        </w:div>
        <w:div w:id="1882354680">
          <w:marLeft w:val="480"/>
          <w:marRight w:val="0"/>
          <w:marTop w:val="0"/>
          <w:marBottom w:val="0"/>
          <w:divBdr>
            <w:top w:val="none" w:sz="0" w:space="0" w:color="auto"/>
            <w:left w:val="none" w:sz="0" w:space="0" w:color="auto"/>
            <w:bottom w:val="none" w:sz="0" w:space="0" w:color="auto"/>
            <w:right w:val="none" w:sz="0" w:space="0" w:color="auto"/>
          </w:divBdr>
        </w:div>
        <w:div w:id="229312601">
          <w:marLeft w:val="480"/>
          <w:marRight w:val="0"/>
          <w:marTop w:val="0"/>
          <w:marBottom w:val="0"/>
          <w:divBdr>
            <w:top w:val="none" w:sz="0" w:space="0" w:color="auto"/>
            <w:left w:val="none" w:sz="0" w:space="0" w:color="auto"/>
            <w:bottom w:val="none" w:sz="0" w:space="0" w:color="auto"/>
            <w:right w:val="none" w:sz="0" w:space="0" w:color="auto"/>
          </w:divBdr>
        </w:div>
        <w:div w:id="899360737">
          <w:marLeft w:val="480"/>
          <w:marRight w:val="0"/>
          <w:marTop w:val="0"/>
          <w:marBottom w:val="0"/>
          <w:divBdr>
            <w:top w:val="none" w:sz="0" w:space="0" w:color="auto"/>
            <w:left w:val="none" w:sz="0" w:space="0" w:color="auto"/>
            <w:bottom w:val="none" w:sz="0" w:space="0" w:color="auto"/>
            <w:right w:val="none" w:sz="0" w:space="0" w:color="auto"/>
          </w:divBdr>
        </w:div>
        <w:div w:id="2007858767">
          <w:marLeft w:val="480"/>
          <w:marRight w:val="0"/>
          <w:marTop w:val="0"/>
          <w:marBottom w:val="0"/>
          <w:divBdr>
            <w:top w:val="none" w:sz="0" w:space="0" w:color="auto"/>
            <w:left w:val="none" w:sz="0" w:space="0" w:color="auto"/>
            <w:bottom w:val="none" w:sz="0" w:space="0" w:color="auto"/>
            <w:right w:val="none" w:sz="0" w:space="0" w:color="auto"/>
          </w:divBdr>
        </w:div>
        <w:div w:id="1255548286">
          <w:marLeft w:val="480"/>
          <w:marRight w:val="0"/>
          <w:marTop w:val="0"/>
          <w:marBottom w:val="0"/>
          <w:divBdr>
            <w:top w:val="none" w:sz="0" w:space="0" w:color="auto"/>
            <w:left w:val="none" w:sz="0" w:space="0" w:color="auto"/>
            <w:bottom w:val="none" w:sz="0" w:space="0" w:color="auto"/>
            <w:right w:val="none" w:sz="0" w:space="0" w:color="auto"/>
          </w:divBdr>
        </w:div>
        <w:div w:id="1442726665">
          <w:marLeft w:val="480"/>
          <w:marRight w:val="0"/>
          <w:marTop w:val="0"/>
          <w:marBottom w:val="0"/>
          <w:divBdr>
            <w:top w:val="none" w:sz="0" w:space="0" w:color="auto"/>
            <w:left w:val="none" w:sz="0" w:space="0" w:color="auto"/>
            <w:bottom w:val="none" w:sz="0" w:space="0" w:color="auto"/>
            <w:right w:val="none" w:sz="0" w:space="0" w:color="auto"/>
          </w:divBdr>
        </w:div>
        <w:div w:id="989333843">
          <w:marLeft w:val="480"/>
          <w:marRight w:val="0"/>
          <w:marTop w:val="0"/>
          <w:marBottom w:val="0"/>
          <w:divBdr>
            <w:top w:val="none" w:sz="0" w:space="0" w:color="auto"/>
            <w:left w:val="none" w:sz="0" w:space="0" w:color="auto"/>
            <w:bottom w:val="none" w:sz="0" w:space="0" w:color="auto"/>
            <w:right w:val="none" w:sz="0" w:space="0" w:color="auto"/>
          </w:divBdr>
        </w:div>
        <w:div w:id="860778546">
          <w:marLeft w:val="480"/>
          <w:marRight w:val="0"/>
          <w:marTop w:val="0"/>
          <w:marBottom w:val="0"/>
          <w:divBdr>
            <w:top w:val="none" w:sz="0" w:space="0" w:color="auto"/>
            <w:left w:val="none" w:sz="0" w:space="0" w:color="auto"/>
            <w:bottom w:val="none" w:sz="0" w:space="0" w:color="auto"/>
            <w:right w:val="none" w:sz="0" w:space="0" w:color="auto"/>
          </w:divBdr>
        </w:div>
        <w:div w:id="1749644771">
          <w:marLeft w:val="480"/>
          <w:marRight w:val="0"/>
          <w:marTop w:val="0"/>
          <w:marBottom w:val="0"/>
          <w:divBdr>
            <w:top w:val="none" w:sz="0" w:space="0" w:color="auto"/>
            <w:left w:val="none" w:sz="0" w:space="0" w:color="auto"/>
            <w:bottom w:val="none" w:sz="0" w:space="0" w:color="auto"/>
            <w:right w:val="none" w:sz="0" w:space="0" w:color="auto"/>
          </w:divBdr>
        </w:div>
        <w:div w:id="1110005237">
          <w:marLeft w:val="480"/>
          <w:marRight w:val="0"/>
          <w:marTop w:val="0"/>
          <w:marBottom w:val="0"/>
          <w:divBdr>
            <w:top w:val="none" w:sz="0" w:space="0" w:color="auto"/>
            <w:left w:val="none" w:sz="0" w:space="0" w:color="auto"/>
            <w:bottom w:val="none" w:sz="0" w:space="0" w:color="auto"/>
            <w:right w:val="none" w:sz="0" w:space="0" w:color="auto"/>
          </w:divBdr>
        </w:div>
        <w:div w:id="1165777625">
          <w:marLeft w:val="480"/>
          <w:marRight w:val="0"/>
          <w:marTop w:val="0"/>
          <w:marBottom w:val="0"/>
          <w:divBdr>
            <w:top w:val="none" w:sz="0" w:space="0" w:color="auto"/>
            <w:left w:val="none" w:sz="0" w:space="0" w:color="auto"/>
            <w:bottom w:val="none" w:sz="0" w:space="0" w:color="auto"/>
            <w:right w:val="none" w:sz="0" w:space="0" w:color="auto"/>
          </w:divBdr>
        </w:div>
        <w:div w:id="1266572783">
          <w:marLeft w:val="480"/>
          <w:marRight w:val="0"/>
          <w:marTop w:val="0"/>
          <w:marBottom w:val="0"/>
          <w:divBdr>
            <w:top w:val="none" w:sz="0" w:space="0" w:color="auto"/>
            <w:left w:val="none" w:sz="0" w:space="0" w:color="auto"/>
            <w:bottom w:val="none" w:sz="0" w:space="0" w:color="auto"/>
            <w:right w:val="none" w:sz="0" w:space="0" w:color="auto"/>
          </w:divBdr>
        </w:div>
      </w:divsChild>
    </w:div>
    <w:div w:id="1004170543">
      <w:bodyDiv w:val="1"/>
      <w:marLeft w:val="0"/>
      <w:marRight w:val="0"/>
      <w:marTop w:val="0"/>
      <w:marBottom w:val="0"/>
      <w:divBdr>
        <w:top w:val="none" w:sz="0" w:space="0" w:color="auto"/>
        <w:left w:val="none" w:sz="0" w:space="0" w:color="auto"/>
        <w:bottom w:val="none" w:sz="0" w:space="0" w:color="auto"/>
        <w:right w:val="none" w:sz="0" w:space="0" w:color="auto"/>
      </w:divBdr>
    </w:div>
    <w:div w:id="1004237015">
      <w:bodyDiv w:val="1"/>
      <w:marLeft w:val="0"/>
      <w:marRight w:val="0"/>
      <w:marTop w:val="0"/>
      <w:marBottom w:val="0"/>
      <w:divBdr>
        <w:top w:val="none" w:sz="0" w:space="0" w:color="auto"/>
        <w:left w:val="none" w:sz="0" w:space="0" w:color="auto"/>
        <w:bottom w:val="none" w:sz="0" w:space="0" w:color="auto"/>
        <w:right w:val="none" w:sz="0" w:space="0" w:color="auto"/>
      </w:divBdr>
    </w:div>
    <w:div w:id="1004283469">
      <w:bodyDiv w:val="1"/>
      <w:marLeft w:val="0"/>
      <w:marRight w:val="0"/>
      <w:marTop w:val="0"/>
      <w:marBottom w:val="0"/>
      <w:divBdr>
        <w:top w:val="none" w:sz="0" w:space="0" w:color="auto"/>
        <w:left w:val="none" w:sz="0" w:space="0" w:color="auto"/>
        <w:bottom w:val="none" w:sz="0" w:space="0" w:color="auto"/>
        <w:right w:val="none" w:sz="0" w:space="0" w:color="auto"/>
      </w:divBdr>
    </w:div>
    <w:div w:id="1004360016">
      <w:bodyDiv w:val="1"/>
      <w:marLeft w:val="0"/>
      <w:marRight w:val="0"/>
      <w:marTop w:val="0"/>
      <w:marBottom w:val="0"/>
      <w:divBdr>
        <w:top w:val="none" w:sz="0" w:space="0" w:color="auto"/>
        <w:left w:val="none" w:sz="0" w:space="0" w:color="auto"/>
        <w:bottom w:val="none" w:sz="0" w:space="0" w:color="auto"/>
        <w:right w:val="none" w:sz="0" w:space="0" w:color="auto"/>
      </w:divBdr>
    </w:div>
    <w:div w:id="1004478444">
      <w:bodyDiv w:val="1"/>
      <w:marLeft w:val="0"/>
      <w:marRight w:val="0"/>
      <w:marTop w:val="0"/>
      <w:marBottom w:val="0"/>
      <w:divBdr>
        <w:top w:val="none" w:sz="0" w:space="0" w:color="auto"/>
        <w:left w:val="none" w:sz="0" w:space="0" w:color="auto"/>
        <w:bottom w:val="none" w:sz="0" w:space="0" w:color="auto"/>
        <w:right w:val="none" w:sz="0" w:space="0" w:color="auto"/>
      </w:divBdr>
    </w:div>
    <w:div w:id="1004632551">
      <w:bodyDiv w:val="1"/>
      <w:marLeft w:val="0"/>
      <w:marRight w:val="0"/>
      <w:marTop w:val="0"/>
      <w:marBottom w:val="0"/>
      <w:divBdr>
        <w:top w:val="none" w:sz="0" w:space="0" w:color="auto"/>
        <w:left w:val="none" w:sz="0" w:space="0" w:color="auto"/>
        <w:bottom w:val="none" w:sz="0" w:space="0" w:color="auto"/>
        <w:right w:val="none" w:sz="0" w:space="0" w:color="auto"/>
      </w:divBdr>
    </w:div>
    <w:div w:id="1004749624">
      <w:bodyDiv w:val="1"/>
      <w:marLeft w:val="0"/>
      <w:marRight w:val="0"/>
      <w:marTop w:val="0"/>
      <w:marBottom w:val="0"/>
      <w:divBdr>
        <w:top w:val="none" w:sz="0" w:space="0" w:color="auto"/>
        <w:left w:val="none" w:sz="0" w:space="0" w:color="auto"/>
        <w:bottom w:val="none" w:sz="0" w:space="0" w:color="auto"/>
        <w:right w:val="none" w:sz="0" w:space="0" w:color="auto"/>
      </w:divBdr>
    </w:div>
    <w:div w:id="1006396436">
      <w:bodyDiv w:val="1"/>
      <w:marLeft w:val="0"/>
      <w:marRight w:val="0"/>
      <w:marTop w:val="0"/>
      <w:marBottom w:val="0"/>
      <w:divBdr>
        <w:top w:val="none" w:sz="0" w:space="0" w:color="auto"/>
        <w:left w:val="none" w:sz="0" w:space="0" w:color="auto"/>
        <w:bottom w:val="none" w:sz="0" w:space="0" w:color="auto"/>
        <w:right w:val="none" w:sz="0" w:space="0" w:color="auto"/>
      </w:divBdr>
    </w:div>
    <w:div w:id="1006438014">
      <w:bodyDiv w:val="1"/>
      <w:marLeft w:val="0"/>
      <w:marRight w:val="0"/>
      <w:marTop w:val="0"/>
      <w:marBottom w:val="0"/>
      <w:divBdr>
        <w:top w:val="none" w:sz="0" w:space="0" w:color="auto"/>
        <w:left w:val="none" w:sz="0" w:space="0" w:color="auto"/>
        <w:bottom w:val="none" w:sz="0" w:space="0" w:color="auto"/>
        <w:right w:val="none" w:sz="0" w:space="0" w:color="auto"/>
      </w:divBdr>
    </w:div>
    <w:div w:id="1007630662">
      <w:bodyDiv w:val="1"/>
      <w:marLeft w:val="0"/>
      <w:marRight w:val="0"/>
      <w:marTop w:val="0"/>
      <w:marBottom w:val="0"/>
      <w:divBdr>
        <w:top w:val="none" w:sz="0" w:space="0" w:color="auto"/>
        <w:left w:val="none" w:sz="0" w:space="0" w:color="auto"/>
        <w:bottom w:val="none" w:sz="0" w:space="0" w:color="auto"/>
        <w:right w:val="none" w:sz="0" w:space="0" w:color="auto"/>
      </w:divBdr>
    </w:div>
    <w:div w:id="1008142362">
      <w:bodyDiv w:val="1"/>
      <w:marLeft w:val="0"/>
      <w:marRight w:val="0"/>
      <w:marTop w:val="0"/>
      <w:marBottom w:val="0"/>
      <w:divBdr>
        <w:top w:val="none" w:sz="0" w:space="0" w:color="auto"/>
        <w:left w:val="none" w:sz="0" w:space="0" w:color="auto"/>
        <w:bottom w:val="none" w:sz="0" w:space="0" w:color="auto"/>
        <w:right w:val="none" w:sz="0" w:space="0" w:color="auto"/>
      </w:divBdr>
    </w:div>
    <w:div w:id="1008874706">
      <w:bodyDiv w:val="1"/>
      <w:marLeft w:val="0"/>
      <w:marRight w:val="0"/>
      <w:marTop w:val="0"/>
      <w:marBottom w:val="0"/>
      <w:divBdr>
        <w:top w:val="none" w:sz="0" w:space="0" w:color="auto"/>
        <w:left w:val="none" w:sz="0" w:space="0" w:color="auto"/>
        <w:bottom w:val="none" w:sz="0" w:space="0" w:color="auto"/>
        <w:right w:val="none" w:sz="0" w:space="0" w:color="auto"/>
      </w:divBdr>
    </w:div>
    <w:div w:id="1009214790">
      <w:bodyDiv w:val="1"/>
      <w:marLeft w:val="0"/>
      <w:marRight w:val="0"/>
      <w:marTop w:val="0"/>
      <w:marBottom w:val="0"/>
      <w:divBdr>
        <w:top w:val="none" w:sz="0" w:space="0" w:color="auto"/>
        <w:left w:val="none" w:sz="0" w:space="0" w:color="auto"/>
        <w:bottom w:val="none" w:sz="0" w:space="0" w:color="auto"/>
        <w:right w:val="none" w:sz="0" w:space="0" w:color="auto"/>
      </w:divBdr>
    </w:div>
    <w:div w:id="1009597983">
      <w:bodyDiv w:val="1"/>
      <w:marLeft w:val="0"/>
      <w:marRight w:val="0"/>
      <w:marTop w:val="0"/>
      <w:marBottom w:val="0"/>
      <w:divBdr>
        <w:top w:val="none" w:sz="0" w:space="0" w:color="auto"/>
        <w:left w:val="none" w:sz="0" w:space="0" w:color="auto"/>
        <w:bottom w:val="none" w:sz="0" w:space="0" w:color="auto"/>
        <w:right w:val="none" w:sz="0" w:space="0" w:color="auto"/>
      </w:divBdr>
    </w:div>
    <w:div w:id="1009798535">
      <w:bodyDiv w:val="1"/>
      <w:marLeft w:val="0"/>
      <w:marRight w:val="0"/>
      <w:marTop w:val="0"/>
      <w:marBottom w:val="0"/>
      <w:divBdr>
        <w:top w:val="none" w:sz="0" w:space="0" w:color="auto"/>
        <w:left w:val="none" w:sz="0" w:space="0" w:color="auto"/>
        <w:bottom w:val="none" w:sz="0" w:space="0" w:color="auto"/>
        <w:right w:val="none" w:sz="0" w:space="0" w:color="auto"/>
      </w:divBdr>
    </w:div>
    <w:div w:id="1010989874">
      <w:bodyDiv w:val="1"/>
      <w:marLeft w:val="0"/>
      <w:marRight w:val="0"/>
      <w:marTop w:val="0"/>
      <w:marBottom w:val="0"/>
      <w:divBdr>
        <w:top w:val="none" w:sz="0" w:space="0" w:color="auto"/>
        <w:left w:val="none" w:sz="0" w:space="0" w:color="auto"/>
        <w:bottom w:val="none" w:sz="0" w:space="0" w:color="auto"/>
        <w:right w:val="none" w:sz="0" w:space="0" w:color="auto"/>
      </w:divBdr>
    </w:div>
    <w:div w:id="1011370860">
      <w:bodyDiv w:val="1"/>
      <w:marLeft w:val="0"/>
      <w:marRight w:val="0"/>
      <w:marTop w:val="0"/>
      <w:marBottom w:val="0"/>
      <w:divBdr>
        <w:top w:val="none" w:sz="0" w:space="0" w:color="auto"/>
        <w:left w:val="none" w:sz="0" w:space="0" w:color="auto"/>
        <w:bottom w:val="none" w:sz="0" w:space="0" w:color="auto"/>
        <w:right w:val="none" w:sz="0" w:space="0" w:color="auto"/>
      </w:divBdr>
    </w:div>
    <w:div w:id="1011756388">
      <w:bodyDiv w:val="1"/>
      <w:marLeft w:val="0"/>
      <w:marRight w:val="0"/>
      <w:marTop w:val="0"/>
      <w:marBottom w:val="0"/>
      <w:divBdr>
        <w:top w:val="none" w:sz="0" w:space="0" w:color="auto"/>
        <w:left w:val="none" w:sz="0" w:space="0" w:color="auto"/>
        <w:bottom w:val="none" w:sz="0" w:space="0" w:color="auto"/>
        <w:right w:val="none" w:sz="0" w:space="0" w:color="auto"/>
      </w:divBdr>
    </w:div>
    <w:div w:id="1011833525">
      <w:bodyDiv w:val="1"/>
      <w:marLeft w:val="0"/>
      <w:marRight w:val="0"/>
      <w:marTop w:val="0"/>
      <w:marBottom w:val="0"/>
      <w:divBdr>
        <w:top w:val="none" w:sz="0" w:space="0" w:color="auto"/>
        <w:left w:val="none" w:sz="0" w:space="0" w:color="auto"/>
        <w:bottom w:val="none" w:sz="0" w:space="0" w:color="auto"/>
        <w:right w:val="none" w:sz="0" w:space="0" w:color="auto"/>
      </w:divBdr>
    </w:div>
    <w:div w:id="1011835241">
      <w:bodyDiv w:val="1"/>
      <w:marLeft w:val="0"/>
      <w:marRight w:val="0"/>
      <w:marTop w:val="0"/>
      <w:marBottom w:val="0"/>
      <w:divBdr>
        <w:top w:val="none" w:sz="0" w:space="0" w:color="auto"/>
        <w:left w:val="none" w:sz="0" w:space="0" w:color="auto"/>
        <w:bottom w:val="none" w:sz="0" w:space="0" w:color="auto"/>
        <w:right w:val="none" w:sz="0" w:space="0" w:color="auto"/>
      </w:divBdr>
    </w:div>
    <w:div w:id="1012150803">
      <w:bodyDiv w:val="1"/>
      <w:marLeft w:val="0"/>
      <w:marRight w:val="0"/>
      <w:marTop w:val="0"/>
      <w:marBottom w:val="0"/>
      <w:divBdr>
        <w:top w:val="none" w:sz="0" w:space="0" w:color="auto"/>
        <w:left w:val="none" w:sz="0" w:space="0" w:color="auto"/>
        <w:bottom w:val="none" w:sz="0" w:space="0" w:color="auto"/>
        <w:right w:val="none" w:sz="0" w:space="0" w:color="auto"/>
      </w:divBdr>
    </w:div>
    <w:div w:id="1013455255">
      <w:bodyDiv w:val="1"/>
      <w:marLeft w:val="0"/>
      <w:marRight w:val="0"/>
      <w:marTop w:val="0"/>
      <w:marBottom w:val="0"/>
      <w:divBdr>
        <w:top w:val="none" w:sz="0" w:space="0" w:color="auto"/>
        <w:left w:val="none" w:sz="0" w:space="0" w:color="auto"/>
        <w:bottom w:val="none" w:sz="0" w:space="0" w:color="auto"/>
        <w:right w:val="none" w:sz="0" w:space="0" w:color="auto"/>
      </w:divBdr>
    </w:div>
    <w:div w:id="1013531482">
      <w:bodyDiv w:val="1"/>
      <w:marLeft w:val="0"/>
      <w:marRight w:val="0"/>
      <w:marTop w:val="0"/>
      <w:marBottom w:val="0"/>
      <w:divBdr>
        <w:top w:val="none" w:sz="0" w:space="0" w:color="auto"/>
        <w:left w:val="none" w:sz="0" w:space="0" w:color="auto"/>
        <w:bottom w:val="none" w:sz="0" w:space="0" w:color="auto"/>
        <w:right w:val="none" w:sz="0" w:space="0" w:color="auto"/>
      </w:divBdr>
    </w:div>
    <w:div w:id="1013919886">
      <w:bodyDiv w:val="1"/>
      <w:marLeft w:val="0"/>
      <w:marRight w:val="0"/>
      <w:marTop w:val="0"/>
      <w:marBottom w:val="0"/>
      <w:divBdr>
        <w:top w:val="none" w:sz="0" w:space="0" w:color="auto"/>
        <w:left w:val="none" w:sz="0" w:space="0" w:color="auto"/>
        <w:bottom w:val="none" w:sz="0" w:space="0" w:color="auto"/>
        <w:right w:val="none" w:sz="0" w:space="0" w:color="auto"/>
      </w:divBdr>
    </w:div>
    <w:div w:id="1015113342">
      <w:bodyDiv w:val="1"/>
      <w:marLeft w:val="0"/>
      <w:marRight w:val="0"/>
      <w:marTop w:val="0"/>
      <w:marBottom w:val="0"/>
      <w:divBdr>
        <w:top w:val="none" w:sz="0" w:space="0" w:color="auto"/>
        <w:left w:val="none" w:sz="0" w:space="0" w:color="auto"/>
        <w:bottom w:val="none" w:sz="0" w:space="0" w:color="auto"/>
        <w:right w:val="none" w:sz="0" w:space="0" w:color="auto"/>
      </w:divBdr>
    </w:div>
    <w:div w:id="1015420657">
      <w:bodyDiv w:val="1"/>
      <w:marLeft w:val="0"/>
      <w:marRight w:val="0"/>
      <w:marTop w:val="0"/>
      <w:marBottom w:val="0"/>
      <w:divBdr>
        <w:top w:val="none" w:sz="0" w:space="0" w:color="auto"/>
        <w:left w:val="none" w:sz="0" w:space="0" w:color="auto"/>
        <w:bottom w:val="none" w:sz="0" w:space="0" w:color="auto"/>
        <w:right w:val="none" w:sz="0" w:space="0" w:color="auto"/>
      </w:divBdr>
    </w:div>
    <w:div w:id="1016495621">
      <w:bodyDiv w:val="1"/>
      <w:marLeft w:val="0"/>
      <w:marRight w:val="0"/>
      <w:marTop w:val="0"/>
      <w:marBottom w:val="0"/>
      <w:divBdr>
        <w:top w:val="none" w:sz="0" w:space="0" w:color="auto"/>
        <w:left w:val="none" w:sz="0" w:space="0" w:color="auto"/>
        <w:bottom w:val="none" w:sz="0" w:space="0" w:color="auto"/>
        <w:right w:val="none" w:sz="0" w:space="0" w:color="auto"/>
      </w:divBdr>
    </w:div>
    <w:div w:id="1017080009">
      <w:bodyDiv w:val="1"/>
      <w:marLeft w:val="0"/>
      <w:marRight w:val="0"/>
      <w:marTop w:val="0"/>
      <w:marBottom w:val="0"/>
      <w:divBdr>
        <w:top w:val="none" w:sz="0" w:space="0" w:color="auto"/>
        <w:left w:val="none" w:sz="0" w:space="0" w:color="auto"/>
        <w:bottom w:val="none" w:sz="0" w:space="0" w:color="auto"/>
        <w:right w:val="none" w:sz="0" w:space="0" w:color="auto"/>
      </w:divBdr>
    </w:div>
    <w:div w:id="1017269174">
      <w:bodyDiv w:val="1"/>
      <w:marLeft w:val="0"/>
      <w:marRight w:val="0"/>
      <w:marTop w:val="0"/>
      <w:marBottom w:val="0"/>
      <w:divBdr>
        <w:top w:val="none" w:sz="0" w:space="0" w:color="auto"/>
        <w:left w:val="none" w:sz="0" w:space="0" w:color="auto"/>
        <w:bottom w:val="none" w:sz="0" w:space="0" w:color="auto"/>
        <w:right w:val="none" w:sz="0" w:space="0" w:color="auto"/>
      </w:divBdr>
    </w:div>
    <w:div w:id="1017385161">
      <w:bodyDiv w:val="1"/>
      <w:marLeft w:val="0"/>
      <w:marRight w:val="0"/>
      <w:marTop w:val="0"/>
      <w:marBottom w:val="0"/>
      <w:divBdr>
        <w:top w:val="none" w:sz="0" w:space="0" w:color="auto"/>
        <w:left w:val="none" w:sz="0" w:space="0" w:color="auto"/>
        <w:bottom w:val="none" w:sz="0" w:space="0" w:color="auto"/>
        <w:right w:val="none" w:sz="0" w:space="0" w:color="auto"/>
      </w:divBdr>
    </w:div>
    <w:div w:id="1018698199">
      <w:bodyDiv w:val="1"/>
      <w:marLeft w:val="0"/>
      <w:marRight w:val="0"/>
      <w:marTop w:val="0"/>
      <w:marBottom w:val="0"/>
      <w:divBdr>
        <w:top w:val="none" w:sz="0" w:space="0" w:color="auto"/>
        <w:left w:val="none" w:sz="0" w:space="0" w:color="auto"/>
        <w:bottom w:val="none" w:sz="0" w:space="0" w:color="auto"/>
        <w:right w:val="none" w:sz="0" w:space="0" w:color="auto"/>
      </w:divBdr>
    </w:div>
    <w:div w:id="1019090535">
      <w:bodyDiv w:val="1"/>
      <w:marLeft w:val="0"/>
      <w:marRight w:val="0"/>
      <w:marTop w:val="0"/>
      <w:marBottom w:val="0"/>
      <w:divBdr>
        <w:top w:val="none" w:sz="0" w:space="0" w:color="auto"/>
        <w:left w:val="none" w:sz="0" w:space="0" w:color="auto"/>
        <w:bottom w:val="none" w:sz="0" w:space="0" w:color="auto"/>
        <w:right w:val="none" w:sz="0" w:space="0" w:color="auto"/>
      </w:divBdr>
    </w:div>
    <w:div w:id="1019430981">
      <w:bodyDiv w:val="1"/>
      <w:marLeft w:val="0"/>
      <w:marRight w:val="0"/>
      <w:marTop w:val="0"/>
      <w:marBottom w:val="0"/>
      <w:divBdr>
        <w:top w:val="none" w:sz="0" w:space="0" w:color="auto"/>
        <w:left w:val="none" w:sz="0" w:space="0" w:color="auto"/>
        <w:bottom w:val="none" w:sz="0" w:space="0" w:color="auto"/>
        <w:right w:val="none" w:sz="0" w:space="0" w:color="auto"/>
      </w:divBdr>
    </w:div>
    <w:div w:id="1020358473">
      <w:bodyDiv w:val="1"/>
      <w:marLeft w:val="0"/>
      <w:marRight w:val="0"/>
      <w:marTop w:val="0"/>
      <w:marBottom w:val="0"/>
      <w:divBdr>
        <w:top w:val="none" w:sz="0" w:space="0" w:color="auto"/>
        <w:left w:val="none" w:sz="0" w:space="0" w:color="auto"/>
        <w:bottom w:val="none" w:sz="0" w:space="0" w:color="auto"/>
        <w:right w:val="none" w:sz="0" w:space="0" w:color="auto"/>
      </w:divBdr>
    </w:div>
    <w:div w:id="1021667973">
      <w:bodyDiv w:val="1"/>
      <w:marLeft w:val="0"/>
      <w:marRight w:val="0"/>
      <w:marTop w:val="0"/>
      <w:marBottom w:val="0"/>
      <w:divBdr>
        <w:top w:val="none" w:sz="0" w:space="0" w:color="auto"/>
        <w:left w:val="none" w:sz="0" w:space="0" w:color="auto"/>
        <w:bottom w:val="none" w:sz="0" w:space="0" w:color="auto"/>
        <w:right w:val="none" w:sz="0" w:space="0" w:color="auto"/>
      </w:divBdr>
    </w:div>
    <w:div w:id="1021977130">
      <w:bodyDiv w:val="1"/>
      <w:marLeft w:val="0"/>
      <w:marRight w:val="0"/>
      <w:marTop w:val="0"/>
      <w:marBottom w:val="0"/>
      <w:divBdr>
        <w:top w:val="none" w:sz="0" w:space="0" w:color="auto"/>
        <w:left w:val="none" w:sz="0" w:space="0" w:color="auto"/>
        <w:bottom w:val="none" w:sz="0" w:space="0" w:color="auto"/>
        <w:right w:val="none" w:sz="0" w:space="0" w:color="auto"/>
      </w:divBdr>
    </w:div>
    <w:div w:id="1022122960">
      <w:bodyDiv w:val="1"/>
      <w:marLeft w:val="0"/>
      <w:marRight w:val="0"/>
      <w:marTop w:val="0"/>
      <w:marBottom w:val="0"/>
      <w:divBdr>
        <w:top w:val="none" w:sz="0" w:space="0" w:color="auto"/>
        <w:left w:val="none" w:sz="0" w:space="0" w:color="auto"/>
        <w:bottom w:val="none" w:sz="0" w:space="0" w:color="auto"/>
        <w:right w:val="none" w:sz="0" w:space="0" w:color="auto"/>
      </w:divBdr>
    </w:div>
    <w:div w:id="1022438764">
      <w:bodyDiv w:val="1"/>
      <w:marLeft w:val="0"/>
      <w:marRight w:val="0"/>
      <w:marTop w:val="0"/>
      <w:marBottom w:val="0"/>
      <w:divBdr>
        <w:top w:val="none" w:sz="0" w:space="0" w:color="auto"/>
        <w:left w:val="none" w:sz="0" w:space="0" w:color="auto"/>
        <w:bottom w:val="none" w:sz="0" w:space="0" w:color="auto"/>
        <w:right w:val="none" w:sz="0" w:space="0" w:color="auto"/>
      </w:divBdr>
    </w:div>
    <w:div w:id="1023166804">
      <w:bodyDiv w:val="1"/>
      <w:marLeft w:val="0"/>
      <w:marRight w:val="0"/>
      <w:marTop w:val="0"/>
      <w:marBottom w:val="0"/>
      <w:divBdr>
        <w:top w:val="none" w:sz="0" w:space="0" w:color="auto"/>
        <w:left w:val="none" w:sz="0" w:space="0" w:color="auto"/>
        <w:bottom w:val="none" w:sz="0" w:space="0" w:color="auto"/>
        <w:right w:val="none" w:sz="0" w:space="0" w:color="auto"/>
      </w:divBdr>
    </w:div>
    <w:div w:id="1023239172">
      <w:bodyDiv w:val="1"/>
      <w:marLeft w:val="0"/>
      <w:marRight w:val="0"/>
      <w:marTop w:val="0"/>
      <w:marBottom w:val="0"/>
      <w:divBdr>
        <w:top w:val="none" w:sz="0" w:space="0" w:color="auto"/>
        <w:left w:val="none" w:sz="0" w:space="0" w:color="auto"/>
        <w:bottom w:val="none" w:sz="0" w:space="0" w:color="auto"/>
        <w:right w:val="none" w:sz="0" w:space="0" w:color="auto"/>
      </w:divBdr>
    </w:div>
    <w:div w:id="1023478982">
      <w:bodyDiv w:val="1"/>
      <w:marLeft w:val="0"/>
      <w:marRight w:val="0"/>
      <w:marTop w:val="0"/>
      <w:marBottom w:val="0"/>
      <w:divBdr>
        <w:top w:val="none" w:sz="0" w:space="0" w:color="auto"/>
        <w:left w:val="none" w:sz="0" w:space="0" w:color="auto"/>
        <w:bottom w:val="none" w:sz="0" w:space="0" w:color="auto"/>
        <w:right w:val="none" w:sz="0" w:space="0" w:color="auto"/>
      </w:divBdr>
    </w:div>
    <w:div w:id="1024132031">
      <w:bodyDiv w:val="1"/>
      <w:marLeft w:val="0"/>
      <w:marRight w:val="0"/>
      <w:marTop w:val="0"/>
      <w:marBottom w:val="0"/>
      <w:divBdr>
        <w:top w:val="none" w:sz="0" w:space="0" w:color="auto"/>
        <w:left w:val="none" w:sz="0" w:space="0" w:color="auto"/>
        <w:bottom w:val="none" w:sz="0" w:space="0" w:color="auto"/>
        <w:right w:val="none" w:sz="0" w:space="0" w:color="auto"/>
      </w:divBdr>
    </w:div>
    <w:div w:id="1024743028">
      <w:bodyDiv w:val="1"/>
      <w:marLeft w:val="0"/>
      <w:marRight w:val="0"/>
      <w:marTop w:val="0"/>
      <w:marBottom w:val="0"/>
      <w:divBdr>
        <w:top w:val="none" w:sz="0" w:space="0" w:color="auto"/>
        <w:left w:val="none" w:sz="0" w:space="0" w:color="auto"/>
        <w:bottom w:val="none" w:sz="0" w:space="0" w:color="auto"/>
        <w:right w:val="none" w:sz="0" w:space="0" w:color="auto"/>
      </w:divBdr>
    </w:div>
    <w:div w:id="1025056966">
      <w:bodyDiv w:val="1"/>
      <w:marLeft w:val="0"/>
      <w:marRight w:val="0"/>
      <w:marTop w:val="0"/>
      <w:marBottom w:val="0"/>
      <w:divBdr>
        <w:top w:val="none" w:sz="0" w:space="0" w:color="auto"/>
        <w:left w:val="none" w:sz="0" w:space="0" w:color="auto"/>
        <w:bottom w:val="none" w:sz="0" w:space="0" w:color="auto"/>
        <w:right w:val="none" w:sz="0" w:space="0" w:color="auto"/>
      </w:divBdr>
      <w:divsChild>
        <w:div w:id="1107114777">
          <w:marLeft w:val="480"/>
          <w:marRight w:val="0"/>
          <w:marTop w:val="0"/>
          <w:marBottom w:val="0"/>
          <w:divBdr>
            <w:top w:val="none" w:sz="0" w:space="0" w:color="auto"/>
            <w:left w:val="none" w:sz="0" w:space="0" w:color="auto"/>
            <w:bottom w:val="none" w:sz="0" w:space="0" w:color="auto"/>
            <w:right w:val="none" w:sz="0" w:space="0" w:color="auto"/>
          </w:divBdr>
        </w:div>
        <w:div w:id="1015232916">
          <w:marLeft w:val="480"/>
          <w:marRight w:val="0"/>
          <w:marTop w:val="0"/>
          <w:marBottom w:val="0"/>
          <w:divBdr>
            <w:top w:val="none" w:sz="0" w:space="0" w:color="auto"/>
            <w:left w:val="none" w:sz="0" w:space="0" w:color="auto"/>
            <w:bottom w:val="none" w:sz="0" w:space="0" w:color="auto"/>
            <w:right w:val="none" w:sz="0" w:space="0" w:color="auto"/>
          </w:divBdr>
        </w:div>
        <w:div w:id="28997126">
          <w:marLeft w:val="480"/>
          <w:marRight w:val="0"/>
          <w:marTop w:val="0"/>
          <w:marBottom w:val="0"/>
          <w:divBdr>
            <w:top w:val="none" w:sz="0" w:space="0" w:color="auto"/>
            <w:left w:val="none" w:sz="0" w:space="0" w:color="auto"/>
            <w:bottom w:val="none" w:sz="0" w:space="0" w:color="auto"/>
            <w:right w:val="none" w:sz="0" w:space="0" w:color="auto"/>
          </w:divBdr>
        </w:div>
        <w:div w:id="1773816214">
          <w:marLeft w:val="480"/>
          <w:marRight w:val="0"/>
          <w:marTop w:val="0"/>
          <w:marBottom w:val="0"/>
          <w:divBdr>
            <w:top w:val="none" w:sz="0" w:space="0" w:color="auto"/>
            <w:left w:val="none" w:sz="0" w:space="0" w:color="auto"/>
            <w:bottom w:val="none" w:sz="0" w:space="0" w:color="auto"/>
            <w:right w:val="none" w:sz="0" w:space="0" w:color="auto"/>
          </w:divBdr>
        </w:div>
        <w:div w:id="809057504">
          <w:marLeft w:val="480"/>
          <w:marRight w:val="0"/>
          <w:marTop w:val="0"/>
          <w:marBottom w:val="0"/>
          <w:divBdr>
            <w:top w:val="none" w:sz="0" w:space="0" w:color="auto"/>
            <w:left w:val="none" w:sz="0" w:space="0" w:color="auto"/>
            <w:bottom w:val="none" w:sz="0" w:space="0" w:color="auto"/>
            <w:right w:val="none" w:sz="0" w:space="0" w:color="auto"/>
          </w:divBdr>
        </w:div>
        <w:div w:id="1990741845">
          <w:marLeft w:val="480"/>
          <w:marRight w:val="0"/>
          <w:marTop w:val="0"/>
          <w:marBottom w:val="0"/>
          <w:divBdr>
            <w:top w:val="none" w:sz="0" w:space="0" w:color="auto"/>
            <w:left w:val="none" w:sz="0" w:space="0" w:color="auto"/>
            <w:bottom w:val="none" w:sz="0" w:space="0" w:color="auto"/>
            <w:right w:val="none" w:sz="0" w:space="0" w:color="auto"/>
          </w:divBdr>
        </w:div>
        <w:div w:id="27535664">
          <w:marLeft w:val="480"/>
          <w:marRight w:val="0"/>
          <w:marTop w:val="0"/>
          <w:marBottom w:val="0"/>
          <w:divBdr>
            <w:top w:val="none" w:sz="0" w:space="0" w:color="auto"/>
            <w:left w:val="none" w:sz="0" w:space="0" w:color="auto"/>
            <w:bottom w:val="none" w:sz="0" w:space="0" w:color="auto"/>
            <w:right w:val="none" w:sz="0" w:space="0" w:color="auto"/>
          </w:divBdr>
        </w:div>
        <w:div w:id="476260788">
          <w:marLeft w:val="480"/>
          <w:marRight w:val="0"/>
          <w:marTop w:val="0"/>
          <w:marBottom w:val="0"/>
          <w:divBdr>
            <w:top w:val="none" w:sz="0" w:space="0" w:color="auto"/>
            <w:left w:val="none" w:sz="0" w:space="0" w:color="auto"/>
            <w:bottom w:val="none" w:sz="0" w:space="0" w:color="auto"/>
            <w:right w:val="none" w:sz="0" w:space="0" w:color="auto"/>
          </w:divBdr>
        </w:div>
        <w:div w:id="1660110545">
          <w:marLeft w:val="480"/>
          <w:marRight w:val="0"/>
          <w:marTop w:val="0"/>
          <w:marBottom w:val="0"/>
          <w:divBdr>
            <w:top w:val="none" w:sz="0" w:space="0" w:color="auto"/>
            <w:left w:val="none" w:sz="0" w:space="0" w:color="auto"/>
            <w:bottom w:val="none" w:sz="0" w:space="0" w:color="auto"/>
            <w:right w:val="none" w:sz="0" w:space="0" w:color="auto"/>
          </w:divBdr>
        </w:div>
        <w:div w:id="1802844933">
          <w:marLeft w:val="480"/>
          <w:marRight w:val="0"/>
          <w:marTop w:val="0"/>
          <w:marBottom w:val="0"/>
          <w:divBdr>
            <w:top w:val="none" w:sz="0" w:space="0" w:color="auto"/>
            <w:left w:val="none" w:sz="0" w:space="0" w:color="auto"/>
            <w:bottom w:val="none" w:sz="0" w:space="0" w:color="auto"/>
            <w:right w:val="none" w:sz="0" w:space="0" w:color="auto"/>
          </w:divBdr>
        </w:div>
        <w:div w:id="1382902088">
          <w:marLeft w:val="480"/>
          <w:marRight w:val="0"/>
          <w:marTop w:val="0"/>
          <w:marBottom w:val="0"/>
          <w:divBdr>
            <w:top w:val="none" w:sz="0" w:space="0" w:color="auto"/>
            <w:left w:val="none" w:sz="0" w:space="0" w:color="auto"/>
            <w:bottom w:val="none" w:sz="0" w:space="0" w:color="auto"/>
            <w:right w:val="none" w:sz="0" w:space="0" w:color="auto"/>
          </w:divBdr>
        </w:div>
        <w:div w:id="563181892">
          <w:marLeft w:val="480"/>
          <w:marRight w:val="0"/>
          <w:marTop w:val="0"/>
          <w:marBottom w:val="0"/>
          <w:divBdr>
            <w:top w:val="none" w:sz="0" w:space="0" w:color="auto"/>
            <w:left w:val="none" w:sz="0" w:space="0" w:color="auto"/>
            <w:bottom w:val="none" w:sz="0" w:space="0" w:color="auto"/>
            <w:right w:val="none" w:sz="0" w:space="0" w:color="auto"/>
          </w:divBdr>
        </w:div>
        <w:div w:id="1682855864">
          <w:marLeft w:val="480"/>
          <w:marRight w:val="0"/>
          <w:marTop w:val="0"/>
          <w:marBottom w:val="0"/>
          <w:divBdr>
            <w:top w:val="none" w:sz="0" w:space="0" w:color="auto"/>
            <w:left w:val="none" w:sz="0" w:space="0" w:color="auto"/>
            <w:bottom w:val="none" w:sz="0" w:space="0" w:color="auto"/>
            <w:right w:val="none" w:sz="0" w:space="0" w:color="auto"/>
          </w:divBdr>
        </w:div>
        <w:div w:id="1252155133">
          <w:marLeft w:val="480"/>
          <w:marRight w:val="0"/>
          <w:marTop w:val="0"/>
          <w:marBottom w:val="0"/>
          <w:divBdr>
            <w:top w:val="none" w:sz="0" w:space="0" w:color="auto"/>
            <w:left w:val="none" w:sz="0" w:space="0" w:color="auto"/>
            <w:bottom w:val="none" w:sz="0" w:space="0" w:color="auto"/>
            <w:right w:val="none" w:sz="0" w:space="0" w:color="auto"/>
          </w:divBdr>
        </w:div>
        <w:div w:id="1172063391">
          <w:marLeft w:val="480"/>
          <w:marRight w:val="0"/>
          <w:marTop w:val="0"/>
          <w:marBottom w:val="0"/>
          <w:divBdr>
            <w:top w:val="none" w:sz="0" w:space="0" w:color="auto"/>
            <w:left w:val="none" w:sz="0" w:space="0" w:color="auto"/>
            <w:bottom w:val="none" w:sz="0" w:space="0" w:color="auto"/>
            <w:right w:val="none" w:sz="0" w:space="0" w:color="auto"/>
          </w:divBdr>
        </w:div>
        <w:div w:id="626010861">
          <w:marLeft w:val="480"/>
          <w:marRight w:val="0"/>
          <w:marTop w:val="0"/>
          <w:marBottom w:val="0"/>
          <w:divBdr>
            <w:top w:val="none" w:sz="0" w:space="0" w:color="auto"/>
            <w:left w:val="none" w:sz="0" w:space="0" w:color="auto"/>
            <w:bottom w:val="none" w:sz="0" w:space="0" w:color="auto"/>
            <w:right w:val="none" w:sz="0" w:space="0" w:color="auto"/>
          </w:divBdr>
        </w:div>
        <w:div w:id="1841895737">
          <w:marLeft w:val="480"/>
          <w:marRight w:val="0"/>
          <w:marTop w:val="0"/>
          <w:marBottom w:val="0"/>
          <w:divBdr>
            <w:top w:val="none" w:sz="0" w:space="0" w:color="auto"/>
            <w:left w:val="none" w:sz="0" w:space="0" w:color="auto"/>
            <w:bottom w:val="none" w:sz="0" w:space="0" w:color="auto"/>
            <w:right w:val="none" w:sz="0" w:space="0" w:color="auto"/>
          </w:divBdr>
        </w:div>
        <w:div w:id="655499967">
          <w:marLeft w:val="480"/>
          <w:marRight w:val="0"/>
          <w:marTop w:val="0"/>
          <w:marBottom w:val="0"/>
          <w:divBdr>
            <w:top w:val="none" w:sz="0" w:space="0" w:color="auto"/>
            <w:left w:val="none" w:sz="0" w:space="0" w:color="auto"/>
            <w:bottom w:val="none" w:sz="0" w:space="0" w:color="auto"/>
            <w:right w:val="none" w:sz="0" w:space="0" w:color="auto"/>
          </w:divBdr>
        </w:div>
        <w:div w:id="331685307">
          <w:marLeft w:val="480"/>
          <w:marRight w:val="0"/>
          <w:marTop w:val="0"/>
          <w:marBottom w:val="0"/>
          <w:divBdr>
            <w:top w:val="none" w:sz="0" w:space="0" w:color="auto"/>
            <w:left w:val="none" w:sz="0" w:space="0" w:color="auto"/>
            <w:bottom w:val="none" w:sz="0" w:space="0" w:color="auto"/>
            <w:right w:val="none" w:sz="0" w:space="0" w:color="auto"/>
          </w:divBdr>
        </w:div>
        <w:div w:id="551964877">
          <w:marLeft w:val="480"/>
          <w:marRight w:val="0"/>
          <w:marTop w:val="0"/>
          <w:marBottom w:val="0"/>
          <w:divBdr>
            <w:top w:val="none" w:sz="0" w:space="0" w:color="auto"/>
            <w:left w:val="none" w:sz="0" w:space="0" w:color="auto"/>
            <w:bottom w:val="none" w:sz="0" w:space="0" w:color="auto"/>
            <w:right w:val="none" w:sz="0" w:space="0" w:color="auto"/>
          </w:divBdr>
        </w:div>
        <w:div w:id="1456951064">
          <w:marLeft w:val="480"/>
          <w:marRight w:val="0"/>
          <w:marTop w:val="0"/>
          <w:marBottom w:val="0"/>
          <w:divBdr>
            <w:top w:val="none" w:sz="0" w:space="0" w:color="auto"/>
            <w:left w:val="none" w:sz="0" w:space="0" w:color="auto"/>
            <w:bottom w:val="none" w:sz="0" w:space="0" w:color="auto"/>
            <w:right w:val="none" w:sz="0" w:space="0" w:color="auto"/>
          </w:divBdr>
        </w:div>
        <w:div w:id="1488011087">
          <w:marLeft w:val="480"/>
          <w:marRight w:val="0"/>
          <w:marTop w:val="0"/>
          <w:marBottom w:val="0"/>
          <w:divBdr>
            <w:top w:val="none" w:sz="0" w:space="0" w:color="auto"/>
            <w:left w:val="none" w:sz="0" w:space="0" w:color="auto"/>
            <w:bottom w:val="none" w:sz="0" w:space="0" w:color="auto"/>
            <w:right w:val="none" w:sz="0" w:space="0" w:color="auto"/>
          </w:divBdr>
        </w:div>
        <w:div w:id="1191643634">
          <w:marLeft w:val="480"/>
          <w:marRight w:val="0"/>
          <w:marTop w:val="0"/>
          <w:marBottom w:val="0"/>
          <w:divBdr>
            <w:top w:val="none" w:sz="0" w:space="0" w:color="auto"/>
            <w:left w:val="none" w:sz="0" w:space="0" w:color="auto"/>
            <w:bottom w:val="none" w:sz="0" w:space="0" w:color="auto"/>
            <w:right w:val="none" w:sz="0" w:space="0" w:color="auto"/>
          </w:divBdr>
        </w:div>
        <w:div w:id="592907320">
          <w:marLeft w:val="480"/>
          <w:marRight w:val="0"/>
          <w:marTop w:val="0"/>
          <w:marBottom w:val="0"/>
          <w:divBdr>
            <w:top w:val="none" w:sz="0" w:space="0" w:color="auto"/>
            <w:left w:val="none" w:sz="0" w:space="0" w:color="auto"/>
            <w:bottom w:val="none" w:sz="0" w:space="0" w:color="auto"/>
            <w:right w:val="none" w:sz="0" w:space="0" w:color="auto"/>
          </w:divBdr>
        </w:div>
        <w:div w:id="1106845160">
          <w:marLeft w:val="480"/>
          <w:marRight w:val="0"/>
          <w:marTop w:val="0"/>
          <w:marBottom w:val="0"/>
          <w:divBdr>
            <w:top w:val="none" w:sz="0" w:space="0" w:color="auto"/>
            <w:left w:val="none" w:sz="0" w:space="0" w:color="auto"/>
            <w:bottom w:val="none" w:sz="0" w:space="0" w:color="auto"/>
            <w:right w:val="none" w:sz="0" w:space="0" w:color="auto"/>
          </w:divBdr>
        </w:div>
        <w:div w:id="1703818405">
          <w:marLeft w:val="480"/>
          <w:marRight w:val="0"/>
          <w:marTop w:val="0"/>
          <w:marBottom w:val="0"/>
          <w:divBdr>
            <w:top w:val="none" w:sz="0" w:space="0" w:color="auto"/>
            <w:left w:val="none" w:sz="0" w:space="0" w:color="auto"/>
            <w:bottom w:val="none" w:sz="0" w:space="0" w:color="auto"/>
            <w:right w:val="none" w:sz="0" w:space="0" w:color="auto"/>
          </w:divBdr>
        </w:div>
        <w:div w:id="673337825">
          <w:marLeft w:val="480"/>
          <w:marRight w:val="0"/>
          <w:marTop w:val="0"/>
          <w:marBottom w:val="0"/>
          <w:divBdr>
            <w:top w:val="none" w:sz="0" w:space="0" w:color="auto"/>
            <w:left w:val="none" w:sz="0" w:space="0" w:color="auto"/>
            <w:bottom w:val="none" w:sz="0" w:space="0" w:color="auto"/>
            <w:right w:val="none" w:sz="0" w:space="0" w:color="auto"/>
          </w:divBdr>
        </w:div>
        <w:div w:id="1068531502">
          <w:marLeft w:val="480"/>
          <w:marRight w:val="0"/>
          <w:marTop w:val="0"/>
          <w:marBottom w:val="0"/>
          <w:divBdr>
            <w:top w:val="none" w:sz="0" w:space="0" w:color="auto"/>
            <w:left w:val="none" w:sz="0" w:space="0" w:color="auto"/>
            <w:bottom w:val="none" w:sz="0" w:space="0" w:color="auto"/>
            <w:right w:val="none" w:sz="0" w:space="0" w:color="auto"/>
          </w:divBdr>
        </w:div>
        <w:div w:id="1062870531">
          <w:marLeft w:val="480"/>
          <w:marRight w:val="0"/>
          <w:marTop w:val="0"/>
          <w:marBottom w:val="0"/>
          <w:divBdr>
            <w:top w:val="none" w:sz="0" w:space="0" w:color="auto"/>
            <w:left w:val="none" w:sz="0" w:space="0" w:color="auto"/>
            <w:bottom w:val="none" w:sz="0" w:space="0" w:color="auto"/>
            <w:right w:val="none" w:sz="0" w:space="0" w:color="auto"/>
          </w:divBdr>
        </w:div>
        <w:div w:id="1927108722">
          <w:marLeft w:val="480"/>
          <w:marRight w:val="0"/>
          <w:marTop w:val="0"/>
          <w:marBottom w:val="0"/>
          <w:divBdr>
            <w:top w:val="none" w:sz="0" w:space="0" w:color="auto"/>
            <w:left w:val="none" w:sz="0" w:space="0" w:color="auto"/>
            <w:bottom w:val="none" w:sz="0" w:space="0" w:color="auto"/>
            <w:right w:val="none" w:sz="0" w:space="0" w:color="auto"/>
          </w:divBdr>
        </w:div>
        <w:div w:id="839009203">
          <w:marLeft w:val="480"/>
          <w:marRight w:val="0"/>
          <w:marTop w:val="0"/>
          <w:marBottom w:val="0"/>
          <w:divBdr>
            <w:top w:val="none" w:sz="0" w:space="0" w:color="auto"/>
            <w:left w:val="none" w:sz="0" w:space="0" w:color="auto"/>
            <w:bottom w:val="none" w:sz="0" w:space="0" w:color="auto"/>
            <w:right w:val="none" w:sz="0" w:space="0" w:color="auto"/>
          </w:divBdr>
        </w:div>
        <w:div w:id="1165514649">
          <w:marLeft w:val="480"/>
          <w:marRight w:val="0"/>
          <w:marTop w:val="0"/>
          <w:marBottom w:val="0"/>
          <w:divBdr>
            <w:top w:val="none" w:sz="0" w:space="0" w:color="auto"/>
            <w:left w:val="none" w:sz="0" w:space="0" w:color="auto"/>
            <w:bottom w:val="none" w:sz="0" w:space="0" w:color="auto"/>
            <w:right w:val="none" w:sz="0" w:space="0" w:color="auto"/>
          </w:divBdr>
        </w:div>
        <w:div w:id="505025359">
          <w:marLeft w:val="480"/>
          <w:marRight w:val="0"/>
          <w:marTop w:val="0"/>
          <w:marBottom w:val="0"/>
          <w:divBdr>
            <w:top w:val="none" w:sz="0" w:space="0" w:color="auto"/>
            <w:left w:val="none" w:sz="0" w:space="0" w:color="auto"/>
            <w:bottom w:val="none" w:sz="0" w:space="0" w:color="auto"/>
            <w:right w:val="none" w:sz="0" w:space="0" w:color="auto"/>
          </w:divBdr>
        </w:div>
        <w:div w:id="1074552887">
          <w:marLeft w:val="480"/>
          <w:marRight w:val="0"/>
          <w:marTop w:val="0"/>
          <w:marBottom w:val="0"/>
          <w:divBdr>
            <w:top w:val="none" w:sz="0" w:space="0" w:color="auto"/>
            <w:left w:val="none" w:sz="0" w:space="0" w:color="auto"/>
            <w:bottom w:val="none" w:sz="0" w:space="0" w:color="auto"/>
            <w:right w:val="none" w:sz="0" w:space="0" w:color="auto"/>
          </w:divBdr>
        </w:div>
        <w:div w:id="1440445600">
          <w:marLeft w:val="480"/>
          <w:marRight w:val="0"/>
          <w:marTop w:val="0"/>
          <w:marBottom w:val="0"/>
          <w:divBdr>
            <w:top w:val="none" w:sz="0" w:space="0" w:color="auto"/>
            <w:left w:val="none" w:sz="0" w:space="0" w:color="auto"/>
            <w:bottom w:val="none" w:sz="0" w:space="0" w:color="auto"/>
            <w:right w:val="none" w:sz="0" w:space="0" w:color="auto"/>
          </w:divBdr>
        </w:div>
        <w:div w:id="951521317">
          <w:marLeft w:val="480"/>
          <w:marRight w:val="0"/>
          <w:marTop w:val="0"/>
          <w:marBottom w:val="0"/>
          <w:divBdr>
            <w:top w:val="none" w:sz="0" w:space="0" w:color="auto"/>
            <w:left w:val="none" w:sz="0" w:space="0" w:color="auto"/>
            <w:bottom w:val="none" w:sz="0" w:space="0" w:color="auto"/>
            <w:right w:val="none" w:sz="0" w:space="0" w:color="auto"/>
          </w:divBdr>
        </w:div>
        <w:div w:id="2048027138">
          <w:marLeft w:val="480"/>
          <w:marRight w:val="0"/>
          <w:marTop w:val="0"/>
          <w:marBottom w:val="0"/>
          <w:divBdr>
            <w:top w:val="none" w:sz="0" w:space="0" w:color="auto"/>
            <w:left w:val="none" w:sz="0" w:space="0" w:color="auto"/>
            <w:bottom w:val="none" w:sz="0" w:space="0" w:color="auto"/>
            <w:right w:val="none" w:sz="0" w:space="0" w:color="auto"/>
          </w:divBdr>
        </w:div>
        <w:div w:id="2017878363">
          <w:marLeft w:val="480"/>
          <w:marRight w:val="0"/>
          <w:marTop w:val="0"/>
          <w:marBottom w:val="0"/>
          <w:divBdr>
            <w:top w:val="none" w:sz="0" w:space="0" w:color="auto"/>
            <w:left w:val="none" w:sz="0" w:space="0" w:color="auto"/>
            <w:bottom w:val="none" w:sz="0" w:space="0" w:color="auto"/>
            <w:right w:val="none" w:sz="0" w:space="0" w:color="auto"/>
          </w:divBdr>
        </w:div>
        <w:div w:id="2062361767">
          <w:marLeft w:val="480"/>
          <w:marRight w:val="0"/>
          <w:marTop w:val="0"/>
          <w:marBottom w:val="0"/>
          <w:divBdr>
            <w:top w:val="none" w:sz="0" w:space="0" w:color="auto"/>
            <w:left w:val="none" w:sz="0" w:space="0" w:color="auto"/>
            <w:bottom w:val="none" w:sz="0" w:space="0" w:color="auto"/>
            <w:right w:val="none" w:sz="0" w:space="0" w:color="auto"/>
          </w:divBdr>
        </w:div>
        <w:div w:id="848133771">
          <w:marLeft w:val="480"/>
          <w:marRight w:val="0"/>
          <w:marTop w:val="0"/>
          <w:marBottom w:val="0"/>
          <w:divBdr>
            <w:top w:val="none" w:sz="0" w:space="0" w:color="auto"/>
            <w:left w:val="none" w:sz="0" w:space="0" w:color="auto"/>
            <w:bottom w:val="none" w:sz="0" w:space="0" w:color="auto"/>
            <w:right w:val="none" w:sz="0" w:space="0" w:color="auto"/>
          </w:divBdr>
        </w:div>
        <w:div w:id="1093433972">
          <w:marLeft w:val="480"/>
          <w:marRight w:val="0"/>
          <w:marTop w:val="0"/>
          <w:marBottom w:val="0"/>
          <w:divBdr>
            <w:top w:val="none" w:sz="0" w:space="0" w:color="auto"/>
            <w:left w:val="none" w:sz="0" w:space="0" w:color="auto"/>
            <w:bottom w:val="none" w:sz="0" w:space="0" w:color="auto"/>
            <w:right w:val="none" w:sz="0" w:space="0" w:color="auto"/>
          </w:divBdr>
        </w:div>
        <w:div w:id="1902985311">
          <w:marLeft w:val="480"/>
          <w:marRight w:val="0"/>
          <w:marTop w:val="0"/>
          <w:marBottom w:val="0"/>
          <w:divBdr>
            <w:top w:val="none" w:sz="0" w:space="0" w:color="auto"/>
            <w:left w:val="none" w:sz="0" w:space="0" w:color="auto"/>
            <w:bottom w:val="none" w:sz="0" w:space="0" w:color="auto"/>
            <w:right w:val="none" w:sz="0" w:space="0" w:color="auto"/>
          </w:divBdr>
        </w:div>
        <w:div w:id="307101822">
          <w:marLeft w:val="480"/>
          <w:marRight w:val="0"/>
          <w:marTop w:val="0"/>
          <w:marBottom w:val="0"/>
          <w:divBdr>
            <w:top w:val="none" w:sz="0" w:space="0" w:color="auto"/>
            <w:left w:val="none" w:sz="0" w:space="0" w:color="auto"/>
            <w:bottom w:val="none" w:sz="0" w:space="0" w:color="auto"/>
            <w:right w:val="none" w:sz="0" w:space="0" w:color="auto"/>
          </w:divBdr>
        </w:div>
        <w:div w:id="1684359798">
          <w:marLeft w:val="480"/>
          <w:marRight w:val="0"/>
          <w:marTop w:val="0"/>
          <w:marBottom w:val="0"/>
          <w:divBdr>
            <w:top w:val="none" w:sz="0" w:space="0" w:color="auto"/>
            <w:left w:val="none" w:sz="0" w:space="0" w:color="auto"/>
            <w:bottom w:val="none" w:sz="0" w:space="0" w:color="auto"/>
            <w:right w:val="none" w:sz="0" w:space="0" w:color="auto"/>
          </w:divBdr>
        </w:div>
        <w:div w:id="534582332">
          <w:marLeft w:val="480"/>
          <w:marRight w:val="0"/>
          <w:marTop w:val="0"/>
          <w:marBottom w:val="0"/>
          <w:divBdr>
            <w:top w:val="none" w:sz="0" w:space="0" w:color="auto"/>
            <w:left w:val="none" w:sz="0" w:space="0" w:color="auto"/>
            <w:bottom w:val="none" w:sz="0" w:space="0" w:color="auto"/>
            <w:right w:val="none" w:sz="0" w:space="0" w:color="auto"/>
          </w:divBdr>
        </w:div>
        <w:div w:id="1450974828">
          <w:marLeft w:val="480"/>
          <w:marRight w:val="0"/>
          <w:marTop w:val="0"/>
          <w:marBottom w:val="0"/>
          <w:divBdr>
            <w:top w:val="none" w:sz="0" w:space="0" w:color="auto"/>
            <w:left w:val="none" w:sz="0" w:space="0" w:color="auto"/>
            <w:bottom w:val="none" w:sz="0" w:space="0" w:color="auto"/>
            <w:right w:val="none" w:sz="0" w:space="0" w:color="auto"/>
          </w:divBdr>
        </w:div>
        <w:div w:id="623537503">
          <w:marLeft w:val="480"/>
          <w:marRight w:val="0"/>
          <w:marTop w:val="0"/>
          <w:marBottom w:val="0"/>
          <w:divBdr>
            <w:top w:val="none" w:sz="0" w:space="0" w:color="auto"/>
            <w:left w:val="none" w:sz="0" w:space="0" w:color="auto"/>
            <w:bottom w:val="none" w:sz="0" w:space="0" w:color="auto"/>
            <w:right w:val="none" w:sz="0" w:space="0" w:color="auto"/>
          </w:divBdr>
        </w:div>
        <w:div w:id="1826621775">
          <w:marLeft w:val="480"/>
          <w:marRight w:val="0"/>
          <w:marTop w:val="0"/>
          <w:marBottom w:val="0"/>
          <w:divBdr>
            <w:top w:val="none" w:sz="0" w:space="0" w:color="auto"/>
            <w:left w:val="none" w:sz="0" w:space="0" w:color="auto"/>
            <w:bottom w:val="none" w:sz="0" w:space="0" w:color="auto"/>
            <w:right w:val="none" w:sz="0" w:space="0" w:color="auto"/>
          </w:divBdr>
        </w:div>
        <w:div w:id="660235366">
          <w:marLeft w:val="480"/>
          <w:marRight w:val="0"/>
          <w:marTop w:val="0"/>
          <w:marBottom w:val="0"/>
          <w:divBdr>
            <w:top w:val="none" w:sz="0" w:space="0" w:color="auto"/>
            <w:left w:val="none" w:sz="0" w:space="0" w:color="auto"/>
            <w:bottom w:val="none" w:sz="0" w:space="0" w:color="auto"/>
            <w:right w:val="none" w:sz="0" w:space="0" w:color="auto"/>
          </w:divBdr>
        </w:div>
        <w:div w:id="1245190632">
          <w:marLeft w:val="480"/>
          <w:marRight w:val="0"/>
          <w:marTop w:val="0"/>
          <w:marBottom w:val="0"/>
          <w:divBdr>
            <w:top w:val="none" w:sz="0" w:space="0" w:color="auto"/>
            <w:left w:val="none" w:sz="0" w:space="0" w:color="auto"/>
            <w:bottom w:val="none" w:sz="0" w:space="0" w:color="auto"/>
            <w:right w:val="none" w:sz="0" w:space="0" w:color="auto"/>
          </w:divBdr>
        </w:div>
        <w:div w:id="1874464673">
          <w:marLeft w:val="480"/>
          <w:marRight w:val="0"/>
          <w:marTop w:val="0"/>
          <w:marBottom w:val="0"/>
          <w:divBdr>
            <w:top w:val="none" w:sz="0" w:space="0" w:color="auto"/>
            <w:left w:val="none" w:sz="0" w:space="0" w:color="auto"/>
            <w:bottom w:val="none" w:sz="0" w:space="0" w:color="auto"/>
            <w:right w:val="none" w:sz="0" w:space="0" w:color="auto"/>
          </w:divBdr>
        </w:div>
        <w:div w:id="517936456">
          <w:marLeft w:val="480"/>
          <w:marRight w:val="0"/>
          <w:marTop w:val="0"/>
          <w:marBottom w:val="0"/>
          <w:divBdr>
            <w:top w:val="none" w:sz="0" w:space="0" w:color="auto"/>
            <w:left w:val="none" w:sz="0" w:space="0" w:color="auto"/>
            <w:bottom w:val="none" w:sz="0" w:space="0" w:color="auto"/>
            <w:right w:val="none" w:sz="0" w:space="0" w:color="auto"/>
          </w:divBdr>
        </w:div>
        <w:div w:id="1753237036">
          <w:marLeft w:val="480"/>
          <w:marRight w:val="0"/>
          <w:marTop w:val="0"/>
          <w:marBottom w:val="0"/>
          <w:divBdr>
            <w:top w:val="none" w:sz="0" w:space="0" w:color="auto"/>
            <w:left w:val="none" w:sz="0" w:space="0" w:color="auto"/>
            <w:bottom w:val="none" w:sz="0" w:space="0" w:color="auto"/>
            <w:right w:val="none" w:sz="0" w:space="0" w:color="auto"/>
          </w:divBdr>
        </w:div>
        <w:div w:id="354549798">
          <w:marLeft w:val="480"/>
          <w:marRight w:val="0"/>
          <w:marTop w:val="0"/>
          <w:marBottom w:val="0"/>
          <w:divBdr>
            <w:top w:val="none" w:sz="0" w:space="0" w:color="auto"/>
            <w:left w:val="none" w:sz="0" w:space="0" w:color="auto"/>
            <w:bottom w:val="none" w:sz="0" w:space="0" w:color="auto"/>
            <w:right w:val="none" w:sz="0" w:space="0" w:color="auto"/>
          </w:divBdr>
        </w:div>
        <w:div w:id="1130054865">
          <w:marLeft w:val="480"/>
          <w:marRight w:val="0"/>
          <w:marTop w:val="0"/>
          <w:marBottom w:val="0"/>
          <w:divBdr>
            <w:top w:val="none" w:sz="0" w:space="0" w:color="auto"/>
            <w:left w:val="none" w:sz="0" w:space="0" w:color="auto"/>
            <w:bottom w:val="none" w:sz="0" w:space="0" w:color="auto"/>
            <w:right w:val="none" w:sz="0" w:space="0" w:color="auto"/>
          </w:divBdr>
        </w:div>
        <w:div w:id="448399662">
          <w:marLeft w:val="480"/>
          <w:marRight w:val="0"/>
          <w:marTop w:val="0"/>
          <w:marBottom w:val="0"/>
          <w:divBdr>
            <w:top w:val="none" w:sz="0" w:space="0" w:color="auto"/>
            <w:left w:val="none" w:sz="0" w:space="0" w:color="auto"/>
            <w:bottom w:val="none" w:sz="0" w:space="0" w:color="auto"/>
            <w:right w:val="none" w:sz="0" w:space="0" w:color="auto"/>
          </w:divBdr>
        </w:div>
        <w:div w:id="780687434">
          <w:marLeft w:val="480"/>
          <w:marRight w:val="0"/>
          <w:marTop w:val="0"/>
          <w:marBottom w:val="0"/>
          <w:divBdr>
            <w:top w:val="none" w:sz="0" w:space="0" w:color="auto"/>
            <w:left w:val="none" w:sz="0" w:space="0" w:color="auto"/>
            <w:bottom w:val="none" w:sz="0" w:space="0" w:color="auto"/>
            <w:right w:val="none" w:sz="0" w:space="0" w:color="auto"/>
          </w:divBdr>
        </w:div>
        <w:div w:id="574897037">
          <w:marLeft w:val="480"/>
          <w:marRight w:val="0"/>
          <w:marTop w:val="0"/>
          <w:marBottom w:val="0"/>
          <w:divBdr>
            <w:top w:val="none" w:sz="0" w:space="0" w:color="auto"/>
            <w:left w:val="none" w:sz="0" w:space="0" w:color="auto"/>
            <w:bottom w:val="none" w:sz="0" w:space="0" w:color="auto"/>
            <w:right w:val="none" w:sz="0" w:space="0" w:color="auto"/>
          </w:divBdr>
        </w:div>
        <w:div w:id="572200894">
          <w:marLeft w:val="480"/>
          <w:marRight w:val="0"/>
          <w:marTop w:val="0"/>
          <w:marBottom w:val="0"/>
          <w:divBdr>
            <w:top w:val="none" w:sz="0" w:space="0" w:color="auto"/>
            <w:left w:val="none" w:sz="0" w:space="0" w:color="auto"/>
            <w:bottom w:val="none" w:sz="0" w:space="0" w:color="auto"/>
            <w:right w:val="none" w:sz="0" w:space="0" w:color="auto"/>
          </w:divBdr>
        </w:div>
        <w:div w:id="1377199919">
          <w:marLeft w:val="480"/>
          <w:marRight w:val="0"/>
          <w:marTop w:val="0"/>
          <w:marBottom w:val="0"/>
          <w:divBdr>
            <w:top w:val="none" w:sz="0" w:space="0" w:color="auto"/>
            <w:left w:val="none" w:sz="0" w:space="0" w:color="auto"/>
            <w:bottom w:val="none" w:sz="0" w:space="0" w:color="auto"/>
            <w:right w:val="none" w:sz="0" w:space="0" w:color="auto"/>
          </w:divBdr>
        </w:div>
        <w:div w:id="472797191">
          <w:marLeft w:val="480"/>
          <w:marRight w:val="0"/>
          <w:marTop w:val="0"/>
          <w:marBottom w:val="0"/>
          <w:divBdr>
            <w:top w:val="none" w:sz="0" w:space="0" w:color="auto"/>
            <w:left w:val="none" w:sz="0" w:space="0" w:color="auto"/>
            <w:bottom w:val="none" w:sz="0" w:space="0" w:color="auto"/>
            <w:right w:val="none" w:sz="0" w:space="0" w:color="auto"/>
          </w:divBdr>
        </w:div>
        <w:div w:id="716782027">
          <w:marLeft w:val="480"/>
          <w:marRight w:val="0"/>
          <w:marTop w:val="0"/>
          <w:marBottom w:val="0"/>
          <w:divBdr>
            <w:top w:val="none" w:sz="0" w:space="0" w:color="auto"/>
            <w:left w:val="none" w:sz="0" w:space="0" w:color="auto"/>
            <w:bottom w:val="none" w:sz="0" w:space="0" w:color="auto"/>
            <w:right w:val="none" w:sz="0" w:space="0" w:color="auto"/>
          </w:divBdr>
        </w:div>
        <w:div w:id="1111776133">
          <w:marLeft w:val="480"/>
          <w:marRight w:val="0"/>
          <w:marTop w:val="0"/>
          <w:marBottom w:val="0"/>
          <w:divBdr>
            <w:top w:val="none" w:sz="0" w:space="0" w:color="auto"/>
            <w:left w:val="none" w:sz="0" w:space="0" w:color="auto"/>
            <w:bottom w:val="none" w:sz="0" w:space="0" w:color="auto"/>
            <w:right w:val="none" w:sz="0" w:space="0" w:color="auto"/>
          </w:divBdr>
        </w:div>
        <w:div w:id="495920513">
          <w:marLeft w:val="480"/>
          <w:marRight w:val="0"/>
          <w:marTop w:val="0"/>
          <w:marBottom w:val="0"/>
          <w:divBdr>
            <w:top w:val="none" w:sz="0" w:space="0" w:color="auto"/>
            <w:left w:val="none" w:sz="0" w:space="0" w:color="auto"/>
            <w:bottom w:val="none" w:sz="0" w:space="0" w:color="auto"/>
            <w:right w:val="none" w:sz="0" w:space="0" w:color="auto"/>
          </w:divBdr>
        </w:div>
        <w:div w:id="1231843792">
          <w:marLeft w:val="480"/>
          <w:marRight w:val="0"/>
          <w:marTop w:val="0"/>
          <w:marBottom w:val="0"/>
          <w:divBdr>
            <w:top w:val="none" w:sz="0" w:space="0" w:color="auto"/>
            <w:left w:val="none" w:sz="0" w:space="0" w:color="auto"/>
            <w:bottom w:val="none" w:sz="0" w:space="0" w:color="auto"/>
            <w:right w:val="none" w:sz="0" w:space="0" w:color="auto"/>
          </w:divBdr>
        </w:div>
        <w:div w:id="1689259563">
          <w:marLeft w:val="480"/>
          <w:marRight w:val="0"/>
          <w:marTop w:val="0"/>
          <w:marBottom w:val="0"/>
          <w:divBdr>
            <w:top w:val="none" w:sz="0" w:space="0" w:color="auto"/>
            <w:left w:val="none" w:sz="0" w:space="0" w:color="auto"/>
            <w:bottom w:val="none" w:sz="0" w:space="0" w:color="auto"/>
            <w:right w:val="none" w:sz="0" w:space="0" w:color="auto"/>
          </w:divBdr>
        </w:div>
        <w:div w:id="224610702">
          <w:marLeft w:val="480"/>
          <w:marRight w:val="0"/>
          <w:marTop w:val="0"/>
          <w:marBottom w:val="0"/>
          <w:divBdr>
            <w:top w:val="none" w:sz="0" w:space="0" w:color="auto"/>
            <w:left w:val="none" w:sz="0" w:space="0" w:color="auto"/>
            <w:bottom w:val="none" w:sz="0" w:space="0" w:color="auto"/>
            <w:right w:val="none" w:sz="0" w:space="0" w:color="auto"/>
          </w:divBdr>
        </w:div>
        <w:div w:id="1910730321">
          <w:marLeft w:val="480"/>
          <w:marRight w:val="0"/>
          <w:marTop w:val="0"/>
          <w:marBottom w:val="0"/>
          <w:divBdr>
            <w:top w:val="none" w:sz="0" w:space="0" w:color="auto"/>
            <w:left w:val="none" w:sz="0" w:space="0" w:color="auto"/>
            <w:bottom w:val="none" w:sz="0" w:space="0" w:color="auto"/>
            <w:right w:val="none" w:sz="0" w:space="0" w:color="auto"/>
          </w:divBdr>
        </w:div>
        <w:div w:id="1212232644">
          <w:marLeft w:val="480"/>
          <w:marRight w:val="0"/>
          <w:marTop w:val="0"/>
          <w:marBottom w:val="0"/>
          <w:divBdr>
            <w:top w:val="none" w:sz="0" w:space="0" w:color="auto"/>
            <w:left w:val="none" w:sz="0" w:space="0" w:color="auto"/>
            <w:bottom w:val="none" w:sz="0" w:space="0" w:color="auto"/>
            <w:right w:val="none" w:sz="0" w:space="0" w:color="auto"/>
          </w:divBdr>
        </w:div>
        <w:div w:id="85201031">
          <w:marLeft w:val="480"/>
          <w:marRight w:val="0"/>
          <w:marTop w:val="0"/>
          <w:marBottom w:val="0"/>
          <w:divBdr>
            <w:top w:val="none" w:sz="0" w:space="0" w:color="auto"/>
            <w:left w:val="none" w:sz="0" w:space="0" w:color="auto"/>
            <w:bottom w:val="none" w:sz="0" w:space="0" w:color="auto"/>
            <w:right w:val="none" w:sz="0" w:space="0" w:color="auto"/>
          </w:divBdr>
        </w:div>
        <w:div w:id="519588820">
          <w:marLeft w:val="480"/>
          <w:marRight w:val="0"/>
          <w:marTop w:val="0"/>
          <w:marBottom w:val="0"/>
          <w:divBdr>
            <w:top w:val="none" w:sz="0" w:space="0" w:color="auto"/>
            <w:left w:val="none" w:sz="0" w:space="0" w:color="auto"/>
            <w:bottom w:val="none" w:sz="0" w:space="0" w:color="auto"/>
            <w:right w:val="none" w:sz="0" w:space="0" w:color="auto"/>
          </w:divBdr>
        </w:div>
        <w:div w:id="349330918">
          <w:marLeft w:val="480"/>
          <w:marRight w:val="0"/>
          <w:marTop w:val="0"/>
          <w:marBottom w:val="0"/>
          <w:divBdr>
            <w:top w:val="none" w:sz="0" w:space="0" w:color="auto"/>
            <w:left w:val="none" w:sz="0" w:space="0" w:color="auto"/>
            <w:bottom w:val="none" w:sz="0" w:space="0" w:color="auto"/>
            <w:right w:val="none" w:sz="0" w:space="0" w:color="auto"/>
          </w:divBdr>
        </w:div>
        <w:div w:id="2005625398">
          <w:marLeft w:val="480"/>
          <w:marRight w:val="0"/>
          <w:marTop w:val="0"/>
          <w:marBottom w:val="0"/>
          <w:divBdr>
            <w:top w:val="none" w:sz="0" w:space="0" w:color="auto"/>
            <w:left w:val="none" w:sz="0" w:space="0" w:color="auto"/>
            <w:bottom w:val="none" w:sz="0" w:space="0" w:color="auto"/>
            <w:right w:val="none" w:sz="0" w:space="0" w:color="auto"/>
          </w:divBdr>
        </w:div>
        <w:div w:id="1079906424">
          <w:marLeft w:val="480"/>
          <w:marRight w:val="0"/>
          <w:marTop w:val="0"/>
          <w:marBottom w:val="0"/>
          <w:divBdr>
            <w:top w:val="none" w:sz="0" w:space="0" w:color="auto"/>
            <w:left w:val="none" w:sz="0" w:space="0" w:color="auto"/>
            <w:bottom w:val="none" w:sz="0" w:space="0" w:color="auto"/>
            <w:right w:val="none" w:sz="0" w:space="0" w:color="auto"/>
          </w:divBdr>
        </w:div>
        <w:div w:id="1303775942">
          <w:marLeft w:val="480"/>
          <w:marRight w:val="0"/>
          <w:marTop w:val="0"/>
          <w:marBottom w:val="0"/>
          <w:divBdr>
            <w:top w:val="none" w:sz="0" w:space="0" w:color="auto"/>
            <w:left w:val="none" w:sz="0" w:space="0" w:color="auto"/>
            <w:bottom w:val="none" w:sz="0" w:space="0" w:color="auto"/>
            <w:right w:val="none" w:sz="0" w:space="0" w:color="auto"/>
          </w:divBdr>
        </w:div>
        <w:div w:id="1570847675">
          <w:marLeft w:val="480"/>
          <w:marRight w:val="0"/>
          <w:marTop w:val="0"/>
          <w:marBottom w:val="0"/>
          <w:divBdr>
            <w:top w:val="none" w:sz="0" w:space="0" w:color="auto"/>
            <w:left w:val="none" w:sz="0" w:space="0" w:color="auto"/>
            <w:bottom w:val="none" w:sz="0" w:space="0" w:color="auto"/>
            <w:right w:val="none" w:sz="0" w:space="0" w:color="auto"/>
          </w:divBdr>
        </w:div>
        <w:div w:id="185875128">
          <w:marLeft w:val="480"/>
          <w:marRight w:val="0"/>
          <w:marTop w:val="0"/>
          <w:marBottom w:val="0"/>
          <w:divBdr>
            <w:top w:val="none" w:sz="0" w:space="0" w:color="auto"/>
            <w:left w:val="none" w:sz="0" w:space="0" w:color="auto"/>
            <w:bottom w:val="none" w:sz="0" w:space="0" w:color="auto"/>
            <w:right w:val="none" w:sz="0" w:space="0" w:color="auto"/>
          </w:divBdr>
        </w:div>
        <w:div w:id="885482650">
          <w:marLeft w:val="480"/>
          <w:marRight w:val="0"/>
          <w:marTop w:val="0"/>
          <w:marBottom w:val="0"/>
          <w:divBdr>
            <w:top w:val="none" w:sz="0" w:space="0" w:color="auto"/>
            <w:left w:val="none" w:sz="0" w:space="0" w:color="auto"/>
            <w:bottom w:val="none" w:sz="0" w:space="0" w:color="auto"/>
            <w:right w:val="none" w:sz="0" w:space="0" w:color="auto"/>
          </w:divBdr>
        </w:div>
        <w:div w:id="326370415">
          <w:marLeft w:val="480"/>
          <w:marRight w:val="0"/>
          <w:marTop w:val="0"/>
          <w:marBottom w:val="0"/>
          <w:divBdr>
            <w:top w:val="none" w:sz="0" w:space="0" w:color="auto"/>
            <w:left w:val="none" w:sz="0" w:space="0" w:color="auto"/>
            <w:bottom w:val="none" w:sz="0" w:space="0" w:color="auto"/>
            <w:right w:val="none" w:sz="0" w:space="0" w:color="auto"/>
          </w:divBdr>
        </w:div>
        <w:div w:id="695809113">
          <w:marLeft w:val="480"/>
          <w:marRight w:val="0"/>
          <w:marTop w:val="0"/>
          <w:marBottom w:val="0"/>
          <w:divBdr>
            <w:top w:val="none" w:sz="0" w:space="0" w:color="auto"/>
            <w:left w:val="none" w:sz="0" w:space="0" w:color="auto"/>
            <w:bottom w:val="none" w:sz="0" w:space="0" w:color="auto"/>
            <w:right w:val="none" w:sz="0" w:space="0" w:color="auto"/>
          </w:divBdr>
        </w:div>
        <w:div w:id="1095437331">
          <w:marLeft w:val="480"/>
          <w:marRight w:val="0"/>
          <w:marTop w:val="0"/>
          <w:marBottom w:val="0"/>
          <w:divBdr>
            <w:top w:val="none" w:sz="0" w:space="0" w:color="auto"/>
            <w:left w:val="none" w:sz="0" w:space="0" w:color="auto"/>
            <w:bottom w:val="none" w:sz="0" w:space="0" w:color="auto"/>
            <w:right w:val="none" w:sz="0" w:space="0" w:color="auto"/>
          </w:divBdr>
        </w:div>
        <w:div w:id="782773348">
          <w:marLeft w:val="480"/>
          <w:marRight w:val="0"/>
          <w:marTop w:val="0"/>
          <w:marBottom w:val="0"/>
          <w:divBdr>
            <w:top w:val="none" w:sz="0" w:space="0" w:color="auto"/>
            <w:left w:val="none" w:sz="0" w:space="0" w:color="auto"/>
            <w:bottom w:val="none" w:sz="0" w:space="0" w:color="auto"/>
            <w:right w:val="none" w:sz="0" w:space="0" w:color="auto"/>
          </w:divBdr>
        </w:div>
        <w:div w:id="2095122445">
          <w:marLeft w:val="480"/>
          <w:marRight w:val="0"/>
          <w:marTop w:val="0"/>
          <w:marBottom w:val="0"/>
          <w:divBdr>
            <w:top w:val="none" w:sz="0" w:space="0" w:color="auto"/>
            <w:left w:val="none" w:sz="0" w:space="0" w:color="auto"/>
            <w:bottom w:val="none" w:sz="0" w:space="0" w:color="auto"/>
            <w:right w:val="none" w:sz="0" w:space="0" w:color="auto"/>
          </w:divBdr>
        </w:div>
        <w:div w:id="1808235585">
          <w:marLeft w:val="480"/>
          <w:marRight w:val="0"/>
          <w:marTop w:val="0"/>
          <w:marBottom w:val="0"/>
          <w:divBdr>
            <w:top w:val="none" w:sz="0" w:space="0" w:color="auto"/>
            <w:left w:val="none" w:sz="0" w:space="0" w:color="auto"/>
            <w:bottom w:val="none" w:sz="0" w:space="0" w:color="auto"/>
            <w:right w:val="none" w:sz="0" w:space="0" w:color="auto"/>
          </w:divBdr>
        </w:div>
        <w:div w:id="1868564364">
          <w:marLeft w:val="480"/>
          <w:marRight w:val="0"/>
          <w:marTop w:val="0"/>
          <w:marBottom w:val="0"/>
          <w:divBdr>
            <w:top w:val="none" w:sz="0" w:space="0" w:color="auto"/>
            <w:left w:val="none" w:sz="0" w:space="0" w:color="auto"/>
            <w:bottom w:val="none" w:sz="0" w:space="0" w:color="auto"/>
            <w:right w:val="none" w:sz="0" w:space="0" w:color="auto"/>
          </w:divBdr>
        </w:div>
        <w:div w:id="537014396">
          <w:marLeft w:val="480"/>
          <w:marRight w:val="0"/>
          <w:marTop w:val="0"/>
          <w:marBottom w:val="0"/>
          <w:divBdr>
            <w:top w:val="none" w:sz="0" w:space="0" w:color="auto"/>
            <w:left w:val="none" w:sz="0" w:space="0" w:color="auto"/>
            <w:bottom w:val="none" w:sz="0" w:space="0" w:color="auto"/>
            <w:right w:val="none" w:sz="0" w:space="0" w:color="auto"/>
          </w:divBdr>
        </w:div>
        <w:div w:id="529689537">
          <w:marLeft w:val="480"/>
          <w:marRight w:val="0"/>
          <w:marTop w:val="0"/>
          <w:marBottom w:val="0"/>
          <w:divBdr>
            <w:top w:val="none" w:sz="0" w:space="0" w:color="auto"/>
            <w:left w:val="none" w:sz="0" w:space="0" w:color="auto"/>
            <w:bottom w:val="none" w:sz="0" w:space="0" w:color="auto"/>
            <w:right w:val="none" w:sz="0" w:space="0" w:color="auto"/>
          </w:divBdr>
        </w:div>
        <w:div w:id="1625623869">
          <w:marLeft w:val="480"/>
          <w:marRight w:val="0"/>
          <w:marTop w:val="0"/>
          <w:marBottom w:val="0"/>
          <w:divBdr>
            <w:top w:val="none" w:sz="0" w:space="0" w:color="auto"/>
            <w:left w:val="none" w:sz="0" w:space="0" w:color="auto"/>
            <w:bottom w:val="none" w:sz="0" w:space="0" w:color="auto"/>
            <w:right w:val="none" w:sz="0" w:space="0" w:color="auto"/>
          </w:divBdr>
        </w:div>
        <w:div w:id="2053186438">
          <w:marLeft w:val="480"/>
          <w:marRight w:val="0"/>
          <w:marTop w:val="0"/>
          <w:marBottom w:val="0"/>
          <w:divBdr>
            <w:top w:val="none" w:sz="0" w:space="0" w:color="auto"/>
            <w:left w:val="none" w:sz="0" w:space="0" w:color="auto"/>
            <w:bottom w:val="none" w:sz="0" w:space="0" w:color="auto"/>
            <w:right w:val="none" w:sz="0" w:space="0" w:color="auto"/>
          </w:divBdr>
        </w:div>
        <w:div w:id="1578902073">
          <w:marLeft w:val="480"/>
          <w:marRight w:val="0"/>
          <w:marTop w:val="0"/>
          <w:marBottom w:val="0"/>
          <w:divBdr>
            <w:top w:val="none" w:sz="0" w:space="0" w:color="auto"/>
            <w:left w:val="none" w:sz="0" w:space="0" w:color="auto"/>
            <w:bottom w:val="none" w:sz="0" w:space="0" w:color="auto"/>
            <w:right w:val="none" w:sz="0" w:space="0" w:color="auto"/>
          </w:divBdr>
        </w:div>
        <w:div w:id="1834450072">
          <w:marLeft w:val="480"/>
          <w:marRight w:val="0"/>
          <w:marTop w:val="0"/>
          <w:marBottom w:val="0"/>
          <w:divBdr>
            <w:top w:val="none" w:sz="0" w:space="0" w:color="auto"/>
            <w:left w:val="none" w:sz="0" w:space="0" w:color="auto"/>
            <w:bottom w:val="none" w:sz="0" w:space="0" w:color="auto"/>
            <w:right w:val="none" w:sz="0" w:space="0" w:color="auto"/>
          </w:divBdr>
        </w:div>
        <w:div w:id="2074623986">
          <w:marLeft w:val="480"/>
          <w:marRight w:val="0"/>
          <w:marTop w:val="0"/>
          <w:marBottom w:val="0"/>
          <w:divBdr>
            <w:top w:val="none" w:sz="0" w:space="0" w:color="auto"/>
            <w:left w:val="none" w:sz="0" w:space="0" w:color="auto"/>
            <w:bottom w:val="none" w:sz="0" w:space="0" w:color="auto"/>
            <w:right w:val="none" w:sz="0" w:space="0" w:color="auto"/>
          </w:divBdr>
        </w:div>
        <w:div w:id="1331257011">
          <w:marLeft w:val="480"/>
          <w:marRight w:val="0"/>
          <w:marTop w:val="0"/>
          <w:marBottom w:val="0"/>
          <w:divBdr>
            <w:top w:val="none" w:sz="0" w:space="0" w:color="auto"/>
            <w:left w:val="none" w:sz="0" w:space="0" w:color="auto"/>
            <w:bottom w:val="none" w:sz="0" w:space="0" w:color="auto"/>
            <w:right w:val="none" w:sz="0" w:space="0" w:color="auto"/>
          </w:divBdr>
        </w:div>
        <w:div w:id="806121024">
          <w:marLeft w:val="480"/>
          <w:marRight w:val="0"/>
          <w:marTop w:val="0"/>
          <w:marBottom w:val="0"/>
          <w:divBdr>
            <w:top w:val="none" w:sz="0" w:space="0" w:color="auto"/>
            <w:left w:val="none" w:sz="0" w:space="0" w:color="auto"/>
            <w:bottom w:val="none" w:sz="0" w:space="0" w:color="auto"/>
            <w:right w:val="none" w:sz="0" w:space="0" w:color="auto"/>
          </w:divBdr>
        </w:div>
        <w:div w:id="810515933">
          <w:marLeft w:val="480"/>
          <w:marRight w:val="0"/>
          <w:marTop w:val="0"/>
          <w:marBottom w:val="0"/>
          <w:divBdr>
            <w:top w:val="none" w:sz="0" w:space="0" w:color="auto"/>
            <w:left w:val="none" w:sz="0" w:space="0" w:color="auto"/>
            <w:bottom w:val="none" w:sz="0" w:space="0" w:color="auto"/>
            <w:right w:val="none" w:sz="0" w:space="0" w:color="auto"/>
          </w:divBdr>
        </w:div>
        <w:div w:id="935091132">
          <w:marLeft w:val="480"/>
          <w:marRight w:val="0"/>
          <w:marTop w:val="0"/>
          <w:marBottom w:val="0"/>
          <w:divBdr>
            <w:top w:val="none" w:sz="0" w:space="0" w:color="auto"/>
            <w:left w:val="none" w:sz="0" w:space="0" w:color="auto"/>
            <w:bottom w:val="none" w:sz="0" w:space="0" w:color="auto"/>
            <w:right w:val="none" w:sz="0" w:space="0" w:color="auto"/>
          </w:divBdr>
        </w:div>
        <w:div w:id="1509127541">
          <w:marLeft w:val="480"/>
          <w:marRight w:val="0"/>
          <w:marTop w:val="0"/>
          <w:marBottom w:val="0"/>
          <w:divBdr>
            <w:top w:val="none" w:sz="0" w:space="0" w:color="auto"/>
            <w:left w:val="none" w:sz="0" w:space="0" w:color="auto"/>
            <w:bottom w:val="none" w:sz="0" w:space="0" w:color="auto"/>
            <w:right w:val="none" w:sz="0" w:space="0" w:color="auto"/>
          </w:divBdr>
        </w:div>
        <w:div w:id="709570574">
          <w:marLeft w:val="480"/>
          <w:marRight w:val="0"/>
          <w:marTop w:val="0"/>
          <w:marBottom w:val="0"/>
          <w:divBdr>
            <w:top w:val="none" w:sz="0" w:space="0" w:color="auto"/>
            <w:left w:val="none" w:sz="0" w:space="0" w:color="auto"/>
            <w:bottom w:val="none" w:sz="0" w:space="0" w:color="auto"/>
            <w:right w:val="none" w:sz="0" w:space="0" w:color="auto"/>
          </w:divBdr>
        </w:div>
        <w:div w:id="620305787">
          <w:marLeft w:val="480"/>
          <w:marRight w:val="0"/>
          <w:marTop w:val="0"/>
          <w:marBottom w:val="0"/>
          <w:divBdr>
            <w:top w:val="none" w:sz="0" w:space="0" w:color="auto"/>
            <w:left w:val="none" w:sz="0" w:space="0" w:color="auto"/>
            <w:bottom w:val="none" w:sz="0" w:space="0" w:color="auto"/>
            <w:right w:val="none" w:sz="0" w:space="0" w:color="auto"/>
          </w:divBdr>
        </w:div>
        <w:div w:id="9530736">
          <w:marLeft w:val="480"/>
          <w:marRight w:val="0"/>
          <w:marTop w:val="0"/>
          <w:marBottom w:val="0"/>
          <w:divBdr>
            <w:top w:val="none" w:sz="0" w:space="0" w:color="auto"/>
            <w:left w:val="none" w:sz="0" w:space="0" w:color="auto"/>
            <w:bottom w:val="none" w:sz="0" w:space="0" w:color="auto"/>
            <w:right w:val="none" w:sz="0" w:space="0" w:color="auto"/>
          </w:divBdr>
        </w:div>
        <w:div w:id="283344749">
          <w:marLeft w:val="480"/>
          <w:marRight w:val="0"/>
          <w:marTop w:val="0"/>
          <w:marBottom w:val="0"/>
          <w:divBdr>
            <w:top w:val="none" w:sz="0" w:space="0" w:color="auto"/>
            <w:left w:val="none" w:sz="0" w:space="0" w:color="auto"/>
            <w:bottom w:val="none" w:sz="0" w:space="0" w:color="auto"/>
            <w:right w:val="none" w:sz="0" w:space="0" w:color="auto"/>
          </w:divBdr>
        </w:div>
        <w:div w:id="576286896">
          <w:marLeft w:val="480"/>
          <w:marRight w:val="0"/>
          <w:marTop w:val="0"/>
          <w:marBottom w:val="0"/>
          <w:divBdr>
            <w:top w:val="none" w:sz="0" w:space="0" w:color="auto"/>
            <w:left w:val="none" w:sz="0" w:space="0" w:color="auto"/>
            <w:bottom w:val="none" w:sz="0" w:space="0" w:color="auto"/>
            <w:right w:val="none" w:sz="0" w:space="0" w:color="auto"/>
          </w:divBdr>
        </w:div>
        <w:div w:id="1132864421">
          <w:marLeft w:val="480"/>
          <w:marRight w:val="0"/>
          <w:marTop w:val="0"/>
          <w:marBottom w:val="0"/>
          <w:divBdr>
            <w:top w:val="none" w:sz="0" w:space="0" w:color="auto"/>
            <w:left w:val="none" w:sz="0" w:space="0" w:color="auto"/>
            <w:bottom w:val="none" w:sz="0" w:space="0" w:color="auto"/>
            <w:right w:val="none" w:sz="0" w:space="0" w:color="auto"/>
          </w:divBdr>
        </w:div>
        <w:div w:id="2001737041">
          <w:marLeft w:val="480"/>
          <w:marRight w:val="0"/>
          <w:marTop w:val="0"/>
          <w:marBottom w:val="0"/>
          <w:divBdr>
            <w:top w:val="none" w:sz="0" w:space="0" w:color="auto"/>
            <w:left w:val="none" w:sz="0" w:space="0" w:color="auto"/>
            <w:bottom w:val="none" w:sz="0" w:space="0" w:color="auto"/>
            <w:right w:val="none" w:sz="0" w:space="0" w:color="auto"/>
          </w:divBdr>
        </w:div>
        <w:div w:id="1394960956">
          <w:marLeft w:val="480"/>
          <w:marRight w:val="0"/>
          <w:marTop w:val="0"/>
          <w:marBottom w:val="0"/>
          <w:divBdr>
            <w:top w:val="none" w:sz="0" w:space="0" w:color="auto"/>
            <w:left w:val="none" w:sz="0" w:space="0" w:color="auto"/>
            <w:bottom w:val="none" w:sz="0" w:space="0" w:color="auto"/>
            <w:right w:val="none" w:sz="0" w:space="0" w:color="auto"/>
          </w:divBdr>
        </w:div>
        <w:div w:id="795948924">
          <w:marLeft w:val="480"/>
          <w:marRight w:val="0"/>
          <w:marTop w:val="0"/>
          <w:marBottom w:val="0"/>
          <w:divBdr>
            <w:top w:val="none" w:sz="0" w:space="0" w:color="auto"/>
            <w:left w:val="none" w:sz="0" w:space="0" w:color="auto"/>
            <w:bottom w:val="none" w:sz="0" w:space="0" w:color="auto"/>
            <w:right w:val="none" w:sz="0" w:space="0" w:color="auto"/>
          </w:divBdr>
        </w:div>
        <w:div w:id="709262618">
          <w:marLeft w:val="480"/>
          <w:marRight w:val="0"/>
          <w:marTop w:val="0"/>
          <w:marBottom w:val="0"/>
          <w:divBdr>
            <w:top w:val="none" w:sz="0" w:space="0" w:color="auto"/>
            <w:left w:val="none" w:sz="0" w:space="0" w:color="auto"/>
            <w:bottom w:val="none" w:sz="0" w:space="0" w:color="auto"/>
            <w:right w:val="none" w:sz="0" w:space="0" w:color="auto"/>
          </w:divBdr>
        </w:div>
        <w:div w:id="1763604686">
          <w:marLeft w:val="480"/>
          <w:marRight w:val="0"/>
          <w:marTop w:val="0"/>
          <w:marBottom w:val="0"/>
          <w:divBdr>
            <w:top w:val="none" w:sz="0" w:space="0" w:color="auto"/>
            <w:left w:val="none" w:sz="0" w:space="0" w:color="auto"/>
            <w:bottom w:val="none" w:sz="0" w:space="0" w:color="auto"/>
            <w:right w:val="none" w:sz="0" w:space="0" w:color="auto"/>
          </w:divBdr>
        </w:div>
        <w:div w:id="899637564">
          <w:marLeft w:val="480"/>
          <w:marRight w:val="0"/>
          <w:marTop w:val="0"/>
          <w:marBottom w:val="0"/>
          <w:divBdr>
            <w:top w:val="none" w:sz="0" w:space="0" w:color="auto"/>
            <w:left w:val="none" w:sz="0" w:space="0" w:color="auto"/>
            <w:bottom w:val="none" w:sz="0" w:space="0" w:color="auto"/>
            <w:right w:val="none" w:sz="0" w:space="0" w:color="auto"/>
          </w:divBdr>
        </w:div>
        <w:div w:id="1832603470">
          <w:marLeft w:val="480"/>
          <w:marRight w:val="0"/>
          <w:marTop w:val="0"/>
          <w:marBottom w:val="0"/>
          <w:divBdr>
            <w:top w:val="none" w:sz="0" w:space="0" w:color="auto"/>
            <w:left w:val="none" w:sz="0" w:space="0" w:color="auto"/>
            <w:bottom w:val="none" w:sz="0" w:space="0" w:color="auto"/>
            <w:right w:val="none" w:sz="0" w:space="0" w:color="auto"/>
          </w:divBdr>
        </w:div>
        <w:div w:id="2042241818">
          <w:marLeft w:val="480"/>
          <w:marRight w:val="0"/>
          <w:marTop w:val="0"/>
          <w:marBottom w:val="0"/>
          <w:divBdr>
            <w:top w:val="none" w:sz="0" w:space="0" w:color="auto"/>
            <w:left w:val="none" w:sz="0" w:space="0" w:color="auto"/>
            <w:bottom w:val="none" w:sz="0" w:space="0" w:color="auto"/>
            <w:right w:val="none" w:sz="0" w:space="0" w:color="auto"/>
          </w:divBdr>
        </w:div>
        <w:div w:id="1033457953">
          <w:marLeft w:val="480"/>
          <w:marRight w:val="0"/>
          <w:marTop w:val="0"/>
          <w:marBottom w:val="0"/>
          <w:divBdr>
            <w:top w:val="none" w:sz="0" w:space="0" w:color="auto"/>
            <w:left w:val="none" w:sz="0" w:space="0" w:color="auto"/>
            <w:bottom w:val="none" w:sz="0" w:space="0" w:color="auto"/>
            <w:right w:val="none" w:sz="0" w:space="0" w:color="auto"/>
          </w:divBdr>
        </w:div>
        <w:div w:id="1848671933">
          <w:marLeft w:val="480"/>
          <w:marRight w:val="0"/>
          <w:marTop w:val="0"/>
          <w:marBottom w:val="0"/>
          <w:divBdr>
            <w:top w:val="none" w:sz="0" w:space="0" w:color="auto"/>
            <w:left w:val="none" w:sz="0" w:space="0" w:color="auto"/>
            <w:bottom w:val="none" w:sz="0" w:space="0" w:color="auto"/>
            <w:right w:val="none" w:sz="0" w:space="0" w:color="auto"/>
          </w:divBdr>
        </w:div>
        <w:div w:id="1396470373">
          <w:marLeft w:val="480"/>
          <w:marRight w:val="0"/>
          <w:marTop w:val="0"/>
          <w:marBottom w:val="0"/>
          <w:divBdr>
            <w:top w:val="none" w:sz="0" w:space="0" w:color="auto"/>
            <w:left w:val="none" w:sz="0" w:space="0" w:color="auto"/>
            <w:bottom w:val="none" w:sz="0" w:space="0" w:color="auto"/>
            <w:right w:val="none" w:sz="0" w:space="0" w:color="auto"/>
          </w:divBdr>
        </w:div>
      </w:divsChild>
    </w:div>
    <w:div w:id="1025980924">
      <w:bodyDiv w:val="1"/>
      <w:marLeft w:val="0"/>
      <w:marRight w:val="0"/>
      <w:marTop w:val="0"/>
      <w:marBottom w:val="0"/>
      <w:divBdr>
        <w:top w:val="none" w:sz="0" w:space="0" w:color="auto"/>
        <w:left w:val="none" w:sz="0" w:space="0" w:color="auto"/>
        <w:bottom w:val="none" w:sz="0" w:space="0" w:color="auto"/>
        <w:right w:val="none" w:sz="0" w:space="0" w:color="auto"/>
      </w:divBdr>
    </w:div>
    <w:div w:id="1026372923">
      <w:bodyDiv w:val="1"/>
      <w:marLeft w:val="0"/>
      <w:marRight w:val="0"/>
      <w:marTop w:val="0"/>
      <w:marBottom w:val="0"/>
      <w:divBdr>
        <w:top w:val="none" w:sz="0" w:space="0" w:color="auto"/>
        <w:left w:val="none" w:sz="0" w:space="0" w:color="auto"/>
        <w:bottom w:val="none" w:sz="0" w:space="0" w:color="auto"/>
        <w:right w:val="none" w:sz="0" w:space="0" w:color="auto"/>
      </w:divBdr>
    </w:div>
    <w:div w:id="1026981205">
      <w:bodyDiv w:val="1"/>
      <w:marLeft w:val="0"/>
      <w:marRight w:val="0"/>
      <w:marTop w:val="0"/>
      <w:marBottom w:val="0"/>
      <w:divBdr>
        <w:top w:val="none" w:sz="0" w:space="0" w:color="auto"/>
        <w:left w:val="none" w:sz="0" w:space="0" w:color="auto"/>
        <w:bottom w:val="none" w:sz="0" w:space="0" w:color="auto"/>
        <w:right w:val="none" w:sz="0" w:space="0" w:color="auto"/>
      </w:divBdr>
    </w:div>
    <w:div w:id="1027103186">
      <w:bodyDiv w:val="1"/>
      <w:marLeft w:val="0"/>
      <w:marRight w:val="0"/>
      <w:marTop w:val="0"/>
      <w:marBottom w:val="0"/>
      <w:divBdr>
        <w:top w:val="none" w:sz="0" w:space="0" w:color="auto"/>
        <w:left w:val="none" w:sz="0" w:space="0" w:color="auto"/>
        <w:bottom w:val="none" w:sz="0" w:space="0" w:color="auto"/>
        <w:right w:val="none" w:sz="0" w:space="0" w:color="auto"/>
      </w:divBdr>
    </w:div>
    <w:div w:id="1027176539">
      <w:bodyDiv w:val="1"/>
      <w:marLeft w:val="0"/>
      <w:marRight w:val="0"/>
      <w:marTop w:val="0"/>
      <w:marBottom w:val="0"/>
      <w:divBdr>
        <w:top w:val="none" w:sz="0" w:space="0" w:color="auto"/>
        <w:left w:val="none" w:sz="0" w:space="0" w:color="auto"/>
        <w:bottom w:val="none" w:sz="0" w:space="0" w:color="auto"/>
        <w:right w:val="none" w:sz="0" w:space="0" w:color="auto"/>
      </w:divBdr>
    </w:div>
    <w:div w:id="1027294867">
      <w:bodyDiv w:val="1"/>
      <w:marLeft w:val="0"/>
      <w:marRight w:val="0"/>
      <w:marTop w:val="0"/>
      <w:marBottom w:val="0"/>
      <w:divBdr>
        <w:top w:val="none" w:sz="0" w:space="0" w:color="auto"/>
        <w:left w:val="none" w:sz="0" w:space="0" w:color="auto"/>
        <w:bottom w:val="none" w:sz="0" w:space="0" w:color="auto"/>
        <w:right w:val="none" w:sz="0" w:space="0" w:color="auto"/>
      </w:divBdr>
    </w:div>
    <w:div w:id="1027684859">
      <w:bodyDiv w:val="1"/>
      <w:marLeft w:val="0"/>
      <w:marRight w:val="0"/>
      <w:marTop w:val="0"/>
      <w:marBottom w:val="0"/>
      <w:divBdr>
        <w:top w:val="none" w:sz="0" w:space="0" w:color="auto"/>
        <w:left w:val="none" w:sz="0" w:space="0" w:color="auto"/>
        <w:bottom w:val="none" w:sz="0" w:space="0" w:color="auto"/>
        <w:right w:val="none" w:sz="0" w:space="0" w:color="auto"/>
      </w:divBdr>
    </w:div>
    <w:div w:id="1028065977">
      <w:bodyDiv w:val="1"/>
      <w:marLeft w:val="0"/>
      <w:marRight w:val="0"/>
      <w:marTop w:val="0"/>
      <w:marBottom w:val="0"/>
      <w:divBdr>
        <w:top w:val="none" w:sz="0" w:space="0" w:color="auto"/>
        <w:left w:val="none" w:sz="0" w:space="0" w:color="auto"/>
        <w:bottom w:val="none" w:sz="0" w:space="0" w:color="auto"/>
        <w:right w:val="none" w:sz="0" w:space="0" w:color="auto"/>
      </w:divBdr>
    </w:div>
    <w:div w:id="1028334513">
      <w:bodyDiv w:val="1"/>
      <w:marLeft w:val="0"/>
      <w:marRight w:val="0"/>
      <w:marTop w:val="0"/>
      <w:marBottom w:val="0"/>
      <w:divBdr>
        <w:top w:val="none" w:sz="0" w:space="0" w:color="auto"/>
        <w:left w:val="none" w:sz="0" w:space="0" w:color="auto"/>
        <w:bottom w:val="none" w:sz="0" w:space="0" w:color="auto"/>
        <w:right w:val="none" w:sz="0" w:space="0" w:color="auto"/>
      </w:divBdr>
    </w:div>
    <w:div w:id="1030254522">
      <w:bodyDiv w:val="1"/>
      <w:marLeft w:val="0"/>
      <w:marRight w:val="0"/>
      <w:marTop w:val="0"/>
      <w:marBottom w:val="0"/>
      <w:divBdr>
        <w:top w:val="none" w:sz="0" w:space="0" w:color="auto"/>
        <w:left w:val="none" w:sz="0" w:space="0" w:color="auto"/>
        <w:bottom w:val="none" w:sz="0" w:space="0" w:color="auto"/>
        <w:right w:val="none" w:sz="0" w:space="0" w:color="auto"/>
      </w:divBdr>
      <w:divsChild>
        <w:div w:id="97603780">
          <w:marLeft w:val="480"/>
          <w:marRight w:val="0"/>
          <w:marTop w:val="0"/>
          <w:marBottom w:val="0"/>
          <w:divBdr>
            <w:top w:val="none" w:sz="0" w:space="0" w:color="auto"/>
            <w:left w:val="none" w:sz="0" w:space="0" w:color="auto"/>
            <w:bottom w:val="none" w:sz="0" w:space="0" w:color="auto"/>
            <w:right w:val="none" w:sz="0" w:space="0" w:color="auto"/>
          </w:divBdr>
        </w:div>
        <w:div w:id="2085835698">
          <w:marLeft w:val="480"/>
          <w:marRight w:val="0"/>
          <w:marTop w:val="0"/>
          <w:marBottom w:val="0"/>
          <w:divBdr>
            <w:top w:val="none" w:sz="0" w:space="0" w:color="auto"/>
            <w:left w:val="none" w:sz="0" w:space="0" w:color="auto"/>
            <w:bottom w:val="none" w:sz="0" w:space="0" w:color="auto"/>
            <w:right w:val="none" w:sz="0" w:space="0" w:color="auto"/>
          </w:divBdr>
        </w:div>
        <w:div w:id="2044402212">
          <w:marLeft w:val="480"/>
          <w:marRight w:val="0"/>
          <w:marTop w:val="0"/>
          <w:marBottom w:val="0"/>
          <w:divBdr>
            <w:top w:val="none" w:sz="0" w:space="0" w:color="auto"/>
            <w:left w:val="none" w:sz="0" w:space="0" w:color="auto"/>
            <w:bottom w:val="none" w:sz="0" w:space="0" w:color="auto"/>
            <w:right w:val="none" w:sz="0" w:space="0" w:color="auto"/>
          </w:divBdr>
        </w:div>
        <w:div w:id="1612784750">
          <w:marLeft w:val="480"/>
          <w:marRight w:val="0"/>
          <w:marTop w:val="0"/>
          <w:marBottom w:val="0"/>
          <w:divBdr>
            <w:top w:val="none" w:sz="0" w:space="0" w:color="auto"/>
            <w:left w:val="none" w:sz="0" w:space="0" w:color="auto"/>
            <w:bottom w:val="none" w:sz="0" w:space="0" w:color="auto"/>
            <w:right w:val="none" w:sz="0" w:space="0" w:color="auto"/>
          </w:divBdr>
        </w:div>
        <w:div w:id="726226233">
          <w:marLeft w:val="480"/>
          <w:marRight w:val="0"/>
          <w:marTop w:val="0"/>
          <w:marBottom w:val="0"/>
          <w:divBdr>
            <w:top w:val="none" w:sz="0" w:space="0" w:color="auto"/>
            <w:left w:val="none" w:sz="0" w:space="0" w:color="auto"/>
            <w:bottom w:val="none" w:sz="0" w:space="0" w:color="auto"/>
            <w:right w:val="none" w:sz="0" w:space="0" w:color="auto"/>
          </w:divBdr>
        </w:div>
        <w:div w:id="193344446">
          <w:marLeft w:val="480"/>
          <w:marRight w:val="0"/>
          <w:marTop w:val="0"/>
          <w:marBottom w:val="0"/>
          <w:divBdr>
            <w:top w:val="none" w:sz="0" w:space="0" w:color="auto"/>
            <w:left w:val="none" w:sz="0" w:space="0" w:color="auto"/>
            <w:bottom w:val="none" w:sz="0" w:space="0" w:color="auto"/>
            <w:right w:val="none" w:sz="0" w:space="0" w:color="auto"/>
          </w:divBdr>
        </w:div>
        <w:div w:id="243877439">
          <w:marLeft w:val="480"/>
          <w:marRight w:val="0"/>
          <w:marTop w:val="0"/>
          <w:marBottom w:val="0"/>
          <w:divBdr>
            <w:top w:val="none" w:sz="0" w:space="0" w:color="auto"/>
            <w:left w:val="none" w:sz="0" w:space="0" w:color="auto"/>
            <w:bottom w:val="none" w:sz="0" w:space="0" w:color="auto"/>
            <w:right w:val="none" w:sz="0" w:space="0" w:color="auto"/>
          </w:divBdr>
        </w:div>
        <w:div w:id="29455138">
          <w:marLeft w:val="480"/>
          <w:marRight w:val="0"/>
          <w:marTop w:val="0"/>
          <w:marBottom w:val="0"/>
          <w:divBdr>
            <w:top w:val="none" w:sz="0" w:space="0" w:color="auto"/>
            <w:left w:val="none" w:sz="0" w:space="0" w:color="auto"/>
            <w:bottom w:val="none" w:sz="0" w:space="0" w:color="auto"/>
            <w:right w:val="none" w:sz="0" w:space="0" w:color="auto"/>
          </w:divBdr>
        </w:div>
        <w:div w:id="371226356">
          <w:marLeft w:val="480"/>
          <w:marRight w:val="0"/>
          <w:marTop w:val="0"/>
          <w:marBottom w:val="0"/>
          <w:divBdr>
            <w:top w:val="none" w:sz="0" w:space="0" w:color="auto"/>
            <w:left w:val="none" w:sz="0" w:space="0" w:color="auto"/>
            <w:bottom w:val="none" w:sz="0" w:space="0" w:color="auto"/>
            <w:right w:val="none" w:sz="0" w:space="0" w:color="auto"/>
          </w:divBdr>
        </w:div>
        <w:div w:id="639846995">
          <w:marLeft w:val="480"/>
          <w:marRight w:val="0"/>
          <w:marTop w:val="0"/>
          <w:marBottom w:val="0"/>
          <w:divBdr>
            <w:top w:val="none" w:sz="0" w:space="0" w:color="auto"/>
            <w:left w:val="none" w:sz="0" w:space="0" w:color="auto"/>
            <w:bottom w:val="none" w:sz="0" w:space="0" w:color="auto"/>
            <w:right w:val="none" w:sz="0" w:space="0" w:color="auto"/>
          </w:divBdr>
        </w:div>
        <w:div w:id="2144619450">
          <w:marLeft w:val="480"/>
          <w:marRight w:val="0"/>
          <w:marTop w:val="0"/>
          <w:marBottom w:val="0"/>
          <w:divBdr>
            <w:top w:val="none" w:sz="0" w:space="0" w:color="auto"/>
            <w:left w:val="none" w:sz="0" w:space="0" w:color="auto"/>
            <w:bottom w:val="none" w:sz="0" w:space="0" w:color="auto"/>
            <w:right w:val="none" w:sz="0" w:space="0" w:color="auto"/>
          </w:divBdr>
        </w:div>
        <w:div w:id="1238981212">
          <w:marLeft w:val="480"/>
          <w:marRight w:val="0"/>
          <w:marTop w:val="0"/>
          <w:marBottom w:val="0"/>
          <w:divBdr>
            <w:top w:val="none" w:sz="0" w:space="0" w:color="auto"/>
            <w:left w:val="none" w:sz="0" w:space="0" w:color="auto"/>
            <w:bottom w:val="none" w:sz="0" w:space="0" w:color="auto"/>
            <w:right w:val="none" w:sz="0" w:space="0" w:color="auto"/>
          </w:divBdr>
        </w:div>
        <w:div w:id="809707192">
          <w:marLeft w:val="480"/>
          <w:marRight w:val="0"/>
          <w:marTop w:val="0"/>
          <w:marBottom w:val="0"/>
          <w:divBdr>
            <w:top w:val="none" w:sz="0" w:space="0" w:color="auto"/>
            <w:left w:val="none" w:sz="0" w:space="0" w:color="auto"/>
            <w:bottom w:val="none" w:sz="0" w:space="0" w:color="auto"/>
            <w:right w:val="none" w:sz="0" w:space="0" w:color="auto"/>
          </w:divBdr>
        </w:div>
        <w:div w:id="1957709605">
          <w:marLeft w:val="480"/>
          <w:marRight w:val="0"/>
          <w:marTop w:val="0"/>
          <w:marBottom w:val="0"/>
          <w:divBdr>
            <w:top w:val="none" w:sz="0" w:space="0" w:color="auto"/>
            <w:left w:val="none" w:sz="0" w:space="0" w:color="auto"/>
            <w:bottom w:val="none" w:sz="0" w:space="0" w:color="auto"/>
            <w:right w:val="none" w:sz="0" w:space="0" w:color="auto"/>
          </w:divBdr>
        </w:div>
        <w:div w:id="1915317286">
          <w:marLeft w:val="480"/>
          <w:marRight w:val="0"/>
          <w:marTop w:val="0"/>
          <w:marBottom w:val="0"/>
          <w:divBdr>
            <w:top w:val="none" w:sz="0" w:space="0" w:color="auto"/>
            <w:left w:val="none" w:sz="0" w:space="0" w:color="auto"/>
            <w:bottom w:val="none" w:sz="0" w:space="0" w:color="auto"/>
            <w:right w:val="none" w:sz="0" w:space="0" w:color="auto"/>
          </w:divBdr>
        </w:div>
        <w:div w:id="141582929">
          <w:marLeft w:val="480"/>
          <w:marRight w:val="0"/>
          <w:marTop w:val="0"/>
          <w:marBottom w:val="0"/>
          <w:divBdr>
            <w:top w:val="none" w:sz="0" w:space="0" w:color="auto"/>
            <w:left w:val="none" w:sz="0" w:space="0" w:color="auto"/>
            <w:bottom w:val="none" w:sz="0" w:space="0" w:color="auto"/>
            <w:right w:val="none" w:sz="0" w:space="0" w:color="auto"/>
          </w:divBdr>
        </w:div>
        <w:div w:id="1663776912">
          <w:marLeft w:val="480"/>
          <w:marRight w:val="0"/>
          <w:marTop w:val="0"/>
          <w:marBottom w:val="0"/>
          <w:divBdr>
            <w:top w:val="none" w:sz="0" w:space="0" w:color="auto"/>
            <w:left w:val="none" w:sz="0" w:space="0" w:color="auto"/>
            <w:bottom w:val="none" w:sz="0" w:space="0" w:color="auto"/>
            <w:right w:val="none" w:sz="0" w:space="0" w:color="auto"/>
          </w:divBdr>
        </w:div>
        <w:div w:id="322466798">
          <w:marLeft w:val="480"/>
          <w:marRight w:val="0"/>
          <w:marTop w:val="0"/>
          <w:marBottom w:val="0"/>
          <w:divBdr>
            <w:top w:val="none" w:sz="0" w:space="0" w:color="auto"/>
            <w:left w:val="none" w:sz="0" w:space="0" w:color="auto"/>
            <w:bottom w:val="none" w:sz="0" w:space="0" w:color="auto"/>
            <w:right w:val="none" w:sz="0" w:space="0" w:color="auto"/>
          </w:divBdr>
        </w:div>
        <w:div w:id="520752109">
          <w:marLeft w:val="480"/>
          <w:marRight w:val="0"/>
          <w:marTop w:val="0"/>
          <w:marBottom w:val="0"/>
          <w:divBdr>
            <w:top w:val="none" w:sz="0" w:space="0" w:color="auto"/>
            <w:left w:val="none" w:sz="0" w:space="0" w:color="auto"/>
            <w:bottom w:val="none" w:sz="0" w:space="0" w:color="auto"/>
            <w:right w:val="none" w:sz="0" w:space="0" w:color="auto"/>
          </w:divBdr>
        </w:div>
        <w:div w:id="352800744">
          <w:marLeft w:val="480"/>
          <w:marRight w:val="0"/>
          <w:marTop w:val="0"/>
          <w:marBottom w:val="0"/>
          <w:divBdr>
            <w:top w:val="none" w:sz="0" w:space="0" w:color="auto"/>
            <w:left w:val="none" w:sz="0" w:space="0" w:color="auto"/>
            <w:bottom w:val="none" w:sz="0" w:space="0" w:color="auto"/>
            <w:right w:val="none" w:sz="0" w:space="0" w:color="auto"/>
          </w:divBdr>
        </w:div>
        <w:div w:id="698776869">
          <w:marLeft w:val="480"/>
          <w:marRight w:val="0"/>
          <w:marTop w:val="0"/>
          <w:marBottom w:val="0"/>
          <w:divBdr>
            <w:top w:val="none" w:sz="0" w:space="0" w:color="auto"/>
            <w:left w:val="none" w:sz="0" w:space="0" w:color="auto"/>
            <w:bottom w:val="none" w:sz="0" w:space="0" w:color="auto"/>
            <w:right w:val="none" w:sz="0" w:space="0" w:color="auto"/>
          </w:divBdr>
        </w:div>
        <w:div w:id="727458086">
          <w:marLeft w:val="480"/>
          <w:marRight w:val="0"/>
          <w:marTop w:val="0"/>
          <w:marBottom w:val="0"/>
          <w:divBdr>
            <w:top w:val="none" w:sz="0" w:space="0" w:color="auto"/>
            <w:left w:val="none" w:sz="0" w:space="0" w:color="auto"/>
            <w:bottom w:val="none" w:sz="0" w:space="0" w:color="auto"/>
            <w:right w:val="none" w:sz="0" w:space="0" w:color="auto"/>
          </w:divBdr>
        </w:div>
        <w:div w:id="1015577424">
          <w:marLeft w:val="480"/>
          <w:marRight w:val="0"/>
          <w:marTop w:val="0"/>
          <w:marBottom w:val="0"/>
          <w:divBdr>
            <w:top w:val="none" w:sz="0" w:space="0" w:color="auto"/>
            <w:left w:val="none" w:sz="0" w:space="0" w:color="auto"/>
            <w:bottom w:val="none" w:sz="0" w:space="0" w:color="auto"/>
            <w:right w:val="none" w:sz="0" w:space="0" w:color="auto"/>
          </w:divBdr>
        </w:div>
        <w:div w:id="1720595054">
          <w:marLeft w:val="480"/>
          <w:marRight w:val="0"/>
          <w:marTop w:val="0"/>
          <w:marBottom w:val="0"/>
          <w:divBdr>
            <w:top w:val="none" w:sz="0" w:space="0" w:color="auto"/>
            <w:left w:val="none" w:sz="0" w:space="0" w:color="auto"/>
            <w:bottom w:val="none" w:sz="0" w:space="0" w:color="auto"/>
            <w:right w:val="none" w:sz="0" w:space="0" w:color="auto"/>
          </w:divBdr>
        </w:div>
        <w:div w:id="1085222665">
          <w:marLeft w:val="480"/>
          <w:marRight w:val="0"/>
          <w:marTop w:val="0"/>
          <w:marBottom w:val="0"/>
          <w:divBdr>
            <w:top w:val="none" w:sz="0" w:space="0" w:color="auto"/>
            <w:left w:val="none" w:sz="0" w:space="0" w:color="auto"/>
            <w:bottom w:val="none" w:sz="0" w:space="0" w:color="auto"/>
            <w:right w:val="none" w:sz="0" w:space="0" w:color="auto"/>
          </w:divBdr>
        </w:div>
        <w:div w:id="144206572">
          <w:marLeft w:val="480"/>
          <w:marRight w:val="0"/>
          <w:marTop w:val="0"/>
          <w:marBottom w:val="0"/>
          <w:divBdr>
            <w:top w:val="none" w:sz="0" w:space="0" w:color="auto"/>
            <w:left w:val="none" w:sz="0" w:space="0" w:color="auto"/>
            <w:bottom w:val="none" w:sz="0" w:space="0" w:color="auto"/>
            <w:right w:val="none" w:sz="0" w:space="0" w:color="auto"/>
          </w:divBdr>
        </w:div>
        <w:div w:id="1959725259">
          <w:marLeft w:val="480"/>
          <w:marRight w:val="0"/>
          <w:marTop w:val="0"/>
          <w:marBottom w:val="0"/>
          <w:divBdr>
            <w:top w:val="none" w:sz="0" w:space="0" w:color="auto"/>
            <w:left w:val="none" w:sz="0" w:space="0" w:color="auto"/>
            <w:bottom w:val="none" w:sz="0" w:space="0" w:color="auto"/>
            <w:right w:val="none" w:sz="0" w:space="0" w:color="auto"/>
          </w:divBdr>
        </w:div>
        <w:div w:id="1490369108">
          <w:marLeft w:val="480"/>
          <w:marRight w:val="0"/>
          <w:marTop w:val="0"/>
          <w:marBottom w:val="0"/>
          <w:divBdr>
            <w:top w:val="none" w:sz="0" w:space="0" w:color="auto"/>
            <w:left w:val="none" w:sz="0" w:space="0" w:color="auto"/>
            <w:bottom w:val="none" w:sz="0" w:space="0" w:color="auto"/>
            <w:right w:val="none" w:sz="0" w:space="0" w:color="auto"/>
          </w:divBdr>
        </w:div>
        <w:div w:id="933825149">
          <w:marLeft w:val="480"/>
          <w:marRight w:val="0"/>
          <w:marTop w:val="0"/>
          <w:marBottom w:val="0"/>
          <w:divBdr>
            <w:top w:val="none" w:sz="0" w:space="0" w:color="auto"/>
            <w:left w:val="none" w:sz="0" w:space="0" w:color="auto"/>
            <w:bottom w:val="none" w:sz="0" w:space="0" w:color="auto"/>
            <w:right w:val="none" w:sz="0" w:space="0" w:color="auto"/>
          </w:divBdr>
        </w:div>
        <w:div w:id="1512531143">
          <w:marLeft w:val="480"/>
          <w:marRight w:val="0"/>
          <w:marTop w:val="0"/>
          <w:marBottom w:val="0"/>
          <w:divBdr>
            <w:top w:val="none" w:sz="0" w:space="0" w:color="auto"/>
            <w:left w:val="none" w:sz="0" w:space="0" w:color="auto"/>
            <w:bottom w:val="none" w:sz="0" w:space="0" w:color="auto"/>
            <w:right w:val="none" w:sz="0" w:space="0" w:color="auto"/>
          </w:divBdr>
        </w:div>
        <w:div w:id="1579515211">
          <w:marLeft w:val="480"/>
          <w:marRight w:val="0"/>
          <w:marTop w:val="0"/>
          <w:marBottom w:val="0"/>
          <w:divBdr>
            <w:top w:val="none" w:sz="0" w:space="0" w:color="auto"/>
            <w:left w:val="none" w:sz="0" w:space="0" w:color="auto"/>
            <w:bottom w:val="none" w:sz="0" w:space="0" w:color="auto"/>
            <w:right w:val="none" w:sz="0" w:space="0" w:color="auto"/>
          </w:divBdr>
        </w:div>
        <w:div w:id="1355307680">
          <w:marLeft w:val="480"/>
          <w:marRight w:val="0"/>
          <w:marTop w:val="0"/>
          <w:marBottom w:val="0"/>
          <w:divBdr>
            <w:top w:val="none" w:sz="0" w:space="0" w:color="auto"/>
            <w:left w:val="none" w:sz="0" w:space="0" w:color="auto"/>
            <w:bottom w:val="none" w:sz="0" w:space="0" w:color="auto"/>
            <w:right w:val="none" w:sz="0" w:space="0" w:color="auto"/>
          </w:divBdr>
        </w:div>
        <w:div w:id="1063410560">
          <w:marLeft w:val="480"/>
          <w:marRight w:val="0"/>
          <w:marTop w:val="0"/>
          <w:marBottom w:val="0"/>
          <w:divBdr>
            <w:top w:val="none" w:sz="0" w:space="0" w:color="auto"/>
            <w:left w:val="none" w:sz="0" w:space="0" w:color="auto"/>
            <w:bottom w:val="none" w:sz="0" w:space="0" w:color="auto"/>
            <w:right w:val="none" w:sz="0" w:space="0" w:color="auto"/>
          </w:divBdr>
        </w:div>
        <w:div w:id="1830365706">
          <w:marLeft w:val="480"/>
          <w:marRight w:val="0"/>
          <w:marTop w:val="0"/>
          <w:marBottom w:val="0"/>
          <w:divBdr>
            <w:top w:val="none" w:sz="0" w:space="0" w:color="auto"/>
            <w:left w:val="none" w:sz="0" w:space="0" w:color="auto"/>
            <w:bottom w:val="none" w:sz="0" w:space="0" w:color="auto"/>
            <w:right w:val="none" w:sz="0" w:space="0" w:color="auto"/>
          </w:divBdr>
        </w:div>
        <w:div w:id="1414813708">
          <w:marLeft w:val="480"/>
          <w:marRight w:val="0"/>
          <w:marTop w:val="0"/>
          <w:marBottom w:val="0"/>
          <w:divBdr>
            <w:top w:val="none" w:sz="0" w:space="0" w:color="auto"/>
            <w:left w:val="none" w:sz="0" w:space="0" w:color="auto"/>
            <w:bottom w:val="none" w:sz="0" w:space="0" w:color="auto"/>
            <w:right w:val="none" w:sz="0" w:space="0" w:color="auto"/>
          </w:divBdr>
        </w:div>
        <w:div w:id="1578512634">
          <w:marLeft w:val="480"/>
          <w:marRight w:val="0"/>
          <w:marTop w:val="0"/>
          <w:marBottom w:val="0"/>
          <w:divBdr>
            <w:top w:val="none" w:sz="0" w:space="0" w:color="auto"/>
            <w:left w:val="none" w:sz="0" w:space="0" w:color="auto"/>
            <w:bottom w:val="none" w:sz="0" w:space="0" w:color="auto"/>
            <w:right w:val="none" w:sz="0" w:space="0" w:color="auto"/>
          </w:divBdr>
        </w:div>
        <w:div w:id="2087803697">
          <w:marLeft w:val="480"/>
          <w:marRight w:val="0"/>
          <w:marTop w:val="0"/>
          <w:marBottom w:val="0"/>
          <w:divBdr>
            <w:top w:val="none" w:sz="0" w:space="0" w:color="auto"/>
            <w:left w:val="none" w:sz="0" w:space="0" w:color="auto"/>
            <w:bottom w:val="none" w:sz="0" w:space="0" w:color="auto"/>
            <w:right w:val="none" w:sz="0" w:space="0" w:color="auto"/>
          </w:divBdr>
        </w:div>
        <w:div w:id="119810722">
          <w:marLeft w:val="480"/>
          <w:marRight w:val="0"/>
          <w:marTop w:val="0"/>
          <w:marBottom w:val="0"/>
          <w:divBdr>
            <w:top w:val="none" w:sz="0" w:space="0" w:color="auto"/>
            <w:left w:val="none" w:sz="0" w:space="0" w:color="auto"/>
            <w:bottom w:val="none" w:sz="0" w:space="0" w:color="auto"/>
            <w:right w:val="none" w:sz="0" w:space="0" w:color="auto"/>
          </w:divBdr>
        </w:div>
        <w:div w:id="729616900">
          <w:marLeft w:val="480"/>
          <w:marRight w:val="0"/>
          <w:marTop w:val="0"/>
          <w:marBottom w:val="0"/>
          <w:divBdr>
            <w:top w:val="none" w:sz="0" w:space="0" w:color="auto"/>
            <w:left w:val="none" w:sz="0" w:space="0" w:color="auto"/>
            <w:bottom w:val="none" w:sz="0" w:space="0" w:color="auto"/>
            <w:right w:val="none" w:sz="0" w:space="0" w:color="auto"/>
          </w:divBdr>
        </w:div>
        <w:div w:id="530798777">
          <w:marLeft w:val="480"/>
          <w:marRight w:val="0"/>
          <w:marTop w:val="0"/>
          <w:marBottom w:val="0"/>
          <w:divBdr>
            <w:top w:val="none" w:sz="0" w:space="0" w:color="auto"/>
            <w:left w:val="none" w:sz="0" w:space="0" w:color="auto"/>
            <w:bottom w:val="none" w:sz="0" w:space="0" w:color="auto"/>
            <w:right w:val="none" w:sz="0" w:space="0" w:color="auto"/>
          </w:divBdr>
        </w:div>
        <w:div w:id="1486819859">
          <w:marLeft w:val="480"/>
          <w:marRight w:val="0"/>
          <w:marTop w:val="0"/>
          <w:marBottom w:val="0"/>
          <w:divBdr>
            <w:top w:val="none" w:sz="0" w:space="0" w:color="auto"/>
            <w:left w:val="none" w:sz="0" w:space="0" w:color="auto"/>
            <w:bottom w:val="none" w:sz="0" w:space="0" w:color="auto"/>
            <w:right w:val="none" w:sz="0" w:space="0" w:color="auto"/>
          </w:divBdr>
        </w:div>
        <w:div w:id="1560482671">
          <w:marLeft w:val="480"/>
          <w:marRight w:val="0"/>
          <w:marTop w:val="0"/>
          <w:marBottom w:val="0"/>
          <w:divBdr>
            <w:top w:val="none" w:sz="0" w:space="0" w:color="auto"/>
            <w:left w:val="none" w:sz="0" w:space="0" w:color="auto"/>
            <w:bottom w:val="none" w:sz="0" w:space="0" w:color="auto"/>
            <w:right w:val="none" w:sz="0" w:space="0" w:color="auto"/>
          </w:divBdr>
        </w:div>
        <w:div w:id="107511648">
          <w:marLeft w:val="480"/>
          <w:marRight w:val="0"/>
          <w:marTop w:val="0"/>
          <w:marBottom w:val="0"/>
          <w:divBdr>
            <w:top w:val="none" w:sz="0" w:space="0" w:color="auto"/>
            <w:left w:val="none" w:sz="0" w:space="0" w:color="auto"/>
            <w:bottom w:val="none" w:sz="0" w:space="0" w:color="auto"/>
            <w:right w:val="none" w:sz="0" w:space="0" w:color="auto"/>
          </w:divBdr>
        </w:div>
        <w:div w:id="1025181593">
          <w:marLeft w:val="480"/>
          <w:marRight w:val="0"/>
          <w:marTop w:val="0"/>
          <w:marBottom w:val="0"/>
          <w:divBdr>
            <w:top w:val="none" w:sz="0" w:space="0" w:color="auto"/>
            <w:left w:val="none" w:sz="0" w:space="0" w:color="auto"/>
            <w:bottom w:val="none" w:sz="0" w:space="0" w:color="auto"/>
            <w:right w:val="none" w:sz="0" w:space="0" w:color="auto"/>
          </w:divBdr>
        </w:div>
        <w:div w:id="2010405336">
          <w:marLeft w:val="480"/>
          <w:marRight w:val="0"/>
          <w:marTop w:val="0"/>
          <w:marBottom w:val="0"/>
          <w:divBdr>
            <w:top w:val="none" w:sz="0" w:space="0" w:color="auto"/>
            <w:left w:val="none" w:sz="0" w:space="0" w:color="auto"/>
            <w:bottom w:val="none" w:sz="0" w:space="0" w:color="auto"/>
            <w:right w:val="none" w:sz="0" w:space="0" w:color="auto"/>
          </w:divBdr>
        </w:div>
        <w:div w:id="1348286947">
          <w:marLeft w:val="480"/>
          <w:marRight w:val="0"/>
          <w:marTop w:val="0"/>
          <w:marBottom w:val="0"/>
          <w:divBdr>
            <w:top w:val="none" w:sz="0" w:space="0" w:color="auto"/>
            <w:left w:val="none" w:sz="0" w:space="0" w:color="auto"/>
            <w:bottom w:val="none" w:sz="0" w:space="0" w:color="auto"/>
            <w:right w:val="none" w:sz="0" w:space="0" w:color="auto"/>
          </w:divBdr>
        </w:div>
        <w:div w:id="1286692862">
          <w:marLeft w:val="480"/>
          <w:marRight w:val="0"/>
          <w:marTop w:val="0"/>
          <w:marBottom w:val="0"/>
          <w:divBdr>
            <w:top w:val="none" w:sz="0" w:space="0" w:color="auto"/>
            <w:left w:val="none" w:sz="0" w:space="0" w:color="auto"/>
            <w:bottom w:val="none" w:sz="0" w:space="0" w:color="auto"/>
            <w:right w:val="none" w:sz="0" w:space="0" w:color="auto"/>
          </w:divBdr>
        </w:div>
        <w:div w:id="920675917">
          <w:marLeft w:val="480"/>
          <w:marRight w:val="0"/>
          <w:marTop w:val="0"/>
          <w:marBottom w:val="0"/>
          <w:divBdr>
            <w:top w:val="none" w:sz="0" w:space="0" w:color="auto"/>
            <w:left w:val="none" w:sz="0" w:space="0" w:color="auto"/>
            <w:bottom w:val="none" w:sz="0" w:space="0" w:color="auto"/>
            <w:right w:val="none" w:sz="0" w:space="0" w:color="auto"/>
          </w:divBdr>
        </w:div>
        <w:div w:id="794904710">
          <w:marLeft w:val="480"/>
          <w:marRight w:val="0"/>
          <w:marTop w:val="0"/>
          <w:marBottom w:val="0"/>
          <w:divBdr>
            <w:top w:val="none" w:sz="0" w:space="0" w:color="auto"/>
            <w:left w:val="none" w:sz="0" w:space="0" w:color="auto"/>
            <w:bottom w:val="none" w:sz="0" w:space="0" w:color="auto"/>
            <w:right w:val="none" w:sz="0" w:space="0" w:color="auto"/>
          </w:divBdr>
        </w:div>
        <w:div w:id="1273052939">
          <w:marLeft w:val="480"/>
          <w:marRight w:val="0"/>
          <w:marTop w:val="0"/>
          <w:marBottom w:val="0"/>
          <w:divBdr>
            <w:top w:val="none" w:sz="0" w:space="0" w:color="auto"/>
            <w:left w:val="none" w:sz="0" w:space="0" w:color="auto"/>
            <w:bottom w:val="none" w:sz="0" w:space="0" w:color="auto"/>
            <w:right w:val="none" w:sz="0" w:space="0" w:color="auto"/>
          </w:divBdr>
        </w:div>
        <w:div w:id="280844440">
          <w:marLeft w:val="480"/>
          <w:marRight w:val="0"/>
          <w:marTop w:val="0"/>
          <w:marBottom w:val="0"/>
          <w:divBdr>
            <w:top w:val="none" w:sz="0" w:space="0" w:color="auto"/>
            <w:left w:val="none" w:sz="0" w:space="0" w:color="auto"/>
            <w:bottom w:val="none" w:sz="0" w:space="0" w:color="auto"/>
            <w:right w:val="none" w:sz="0" w:space="0" w:color="auto"/>
          </w:divBdr>
        </w:div>
        <w:div w:id="1513297327">
          <w:marLeft w:val="480"/>
          <w:marRight w:val="0"/>
          <w:marTop w:val="0"/>
          <w:marBottom w:val="0"/>
          <w:divBdr>
            <w:top w:val="none" w:sz="0" w:space="0" w:color="auto"/>
            <w:left w:val="none" w:sz="0" w:space="0" w:color="auto"/>
            <w:bottom w:val="none" w:sz="0" w:space="0" w:color="auto"/>
            <w:right w:val="none" w:sz="0" w:space="0" w:color="auto"/>
          </w:divBdr>
        </w:div>
        <w:div w:id="1848783758">
          <w:marLeft w:val="480"/>
          <w:marRight w:val="0"/>
          <w:marTop w:val="0"/>
          <w:marBottom w:val="0"/>
          <w:divBdr>
            <w:top w:val="none" w:sz="0" w:space="0" w:color="auto"/>
            <w:left w:val="none" w:sz="0" w:space="0" w:color="auto"/>
            <w:bottom w:val="none" w:sz="0" w:space="0" w:color="auto"/>
            <w:right w:val="none" w:sz="0" w:space="0" w:color="auto"/>
          </w:divBdr>
        </w:div>
        <w:div w:id="1978798060">
          <w:marLeft w:val="480"/>
          <w:marRight w:val="0"/>
          <w:marTop w:val="0"/>
          <w:marBottom w:val="0"/>
          <w:divBdr>
            <w:top w:val="none" w:sz="0" w:space="0" w:color="auto"/>
            <w:left w:val="none" w:sz="0" w:space="0" w:color="auto"/>
            <w:bottom w:val="none" w:sz="0" w:space="0" w:color="auto"/>
            <w:right w:val="none" w:sz="0" w:space="0" w:color="auto"/>
          </w:divBdr>
        </w:div>
        <w:div w:id="1707873867">
          <w:marLeft w:val="480"/>
          <w:marRight w:val="0"/>
          <w:marTop w:val="0"/>
          <w:marBottom w:val="0"/>
          <w:divBdr>
            <w:top w:val="none" w:sz="0" w:space="0" w:color="auto"/>
            <w:left w:val="none" w:sz="0" w:space="0" w:color="auto"/>
            <w:bottom w:val="none" w:sz="0" w:space="0" w:color="auto"/>
            <w:right w:val="none" w:sz="0" w:space="0" w:color="auto"/>
          </w:divBdr>
        </w:div>
        <w:div w:id="1150634202">
          <w:marLeft w:val="480"/>
          <w:marRight w:val="0"/>
          <w:marTop w:val="0"/>
          <w:marBottom w:val="0"/>
          <w:divBdr>
            <w:top w:val="none" w:sz="0" w:space="0" w:color="auto"/>
            <w:left w:val="none" w:sz="0" w:space="0" w:color="auto"/>
            <w:bottom w:val="none" w:sz="0" w:space="0" w:color="auto"/>
            <w:right w:val="none" w:sz="0" w:space="0" w:color="auto"/>
          </w:divBdr>
        </w:div>
        <w:div w:id="60442388">
          <w:marLeft w:val="480"/>
          <w:marRight w:val="0"/>
          <w:marTop w:val="0"/>
          <w:marBottom w:val="0"/>
          <w:divBdr>
            <w:top w:val="none" w:sz="0" w:space="0" w:color="auto"/>
            <w:left w:val="none" w:sz="0" w:space="0" w:color="auto"/>
            <w:bottom w:val="none" w:sz="0" w:space="0" w:color="auto"/>
            <w:right w:val="none" w:sz="0" w:space="0" w:color="auto"/>
          </w:divBdr>
        </w:div>
        <w:div w:id="2052262637">
          <w:marLeft w:val="480"/>
          <w:marRight w:val="0"/>
          <w:marTop w:val="0"/>
          <w:marBottom w:val="0"/>
          <w:divBdr>
            <w:top w:val="none" w:sz="0" w:space="0" w:color="auto"/>
            <w:left w:val="none" w:sz="0" w:space="0" w:color="auto"/>
            <w:bottom w:val="none" w:sz="0" w:space="0" w:color="auto"/>
            <w:right w:val="none" w:sz="0" w:space="0" w:color="auto"/>
          </w:divBdr>
        </w:div>
        <w:div w:id="1030498364">
          <w:marLeft w:val="480"/>
          <w:marRight w:val="0"/>
          <w:marTop w:val="0"/>
          <w:marBottom w:val="0"/>
          <w:divBdr>
            <w:top w:val="none" w:sz="0" w:space="0" w:color="auto"/>
            <w:left w:val="none" w:sz="0" w:space="0" w:color="auto"/>
            <w:bottom w:val="none" w:sz="0" w:space="0" w:color="auto"/>
            <w:right w:val="none" w:sz="0" w:space="0" w:color="auto"/>
          </w:divBdr>
        </w:div>
        <w:div w:id="120006049">
          <w:marLeft w:val="480"/>
          <w:marRight w:val="0"/>
          <w:marTop w:val="0"/>
          <w:marBottom w:val="0"/>
          <w:divBdr>
            <w:top w:val="none" w:sz="0" w:space="0" w:color="auto"/>
            <w:left w:val="none" w:sz="0" w:space="0" w:color="auto"/>
            <w:bottom w:val="none" w:sz="0" w:space="0" w:color="auto"/>
            <w:right w:val="none" w:sz="0" w:space="0" w:color="auto"/>
          </w:divBdr>
        </w:div>
        <w:div w:id="545795624">
          <w:marLeft w:val="480"/>
          <w:marRight w:val="0"/>
          <w:marTop w:val="0"/>
          <w:marBottom w:val="0"/>
          <w:divBdr>
            <w:top w:val="none" w:sz="0" w:space="0" w:color="auto"/>
            <w:left w:val="none" w:sz="0" w:space="0" w:color="auto"/>
            <w:bottom w:val="none" w:sz="0" w:space="0" w:color="auto"/>
            <w:right w:val="none" w:sz="0" w:space="0" w:color="auto"/>
          </w:divBdr>
        </w:div>
      </w:divsChild>
    </w:div>
    <w:div w:id="1030305153">
      <w:bodyDiv w:val="1"/>
      <w:marLeft w:val="0"/>
      <w:marRight w:val="0"/>
      <w:marTop w:val="0"/>
      <w:marBottom w:val="0"/>
      <w:divBdr>
        <w:top w:val="none" w:sz="0" w:space="0" w:color="auto"/>
        <w:left w:val="none" w:sz="0" w:space="0" w:color="auto"/>
        <w:bottom w:val="none" w:sz="0" w:space="0" w:color="auto"/>
        <w:right w:val="none" w:sz="0" w:space="0" w:color="auto"/>
      </w:divBdr>
    </w:div>
    <w:div w:id="1032224668">
      <w:bodyDiv w:val="1"/>
      <w:marLeft w:val="0"/>
      <w:marRight w:val="0"/>
      <w:marTop w:val="0"/>
      <w:marBottom w:val="0"/>
      <w:divBdr>
        <w:top w:val="none" w:sz="0" w:space="0" w:color="auto"/>
        <w:left w:val="none" w:sz="0" w:space="0" w:color="auto"/>
        <w:bottom w:val="none" w:sz="0" w:space="0" w:color="auto"/>
        <w:right w:val="none" w:sz="0" w:space="0" w:color="auto"/>
      </w:divBdr>
    </w:div>
    <w:div w:id="1032532379">
      <w:bodyDiv w:val="1"/>
      <w:marLeft w:val="0"/>
      <w:marRight w:val="0"/>
      <w:marTop w:val="0"/>
      <w:marBottom w:val="0"/>
      <w:divBdr>
        <w:top w:val="none" w:sz="0" w:space="0" w:color="auto"/>
        <w:left w:val="none" w:sz="0" w:space="0" w:color="auto"/>
        <w:bottom w:val="none" w:sz="0" w:space="0" w:color="auto"/>
        <w:right w:val="none" w:sz="0" w:space="0" w:color="auto"/>
      </w:divBdr>
      <w:divsChild>
        <w:div w:id="22217994">
          <w:marLeft w:val="480"/>
          <w:marRight w:val="0"/>
          <w:marTop w:val="0"/>
          <w:marBottom w:val="0"/>
          <w:divBdr>
            <w:top w:val="none" w:sz="0" w:space="0" w:color="auto"/>
            <w:left w:val="none" w:sz="0" w:space="0" w:color="auto"/>
            <w:bottom w:val="none" w:sz="0" w:space="0" w:color="auto"/>
            <w:right w:val="none" w:sz="0" w:space="0" w:color="auto"/>
          </w:divBdr>
        </w:div>
        <w:div w:id="35737051">
          <w:marLeft w:val="480"/>
          <w:marRight w:val="0"/>
          <w:marTop w:val="0"/>
          <w:marBottom w:val="0"/>
          <w:divBdr>
            <w:top w:val="none" w:sz="0" w:space="0" w:color="auto"/>
            <w:left w:val="none" w:sz="0" w:space="0" w:color="auto"/>
            <w:bottom w:val="none" w:sz="0" w:space="0" w:color="auto"/>
            <w:right w:val="none" w:sz="0" w:space="0" w:color="auto"/>
          </w:divBdr>
        </w:div>
        <w:div w:id="87627070">
          <w:marLeft w:val="480"/>
          <w:marRight w:val="0"/>
          <w:marTop w:val="0"/>
          <w:marBottom w:val="0"/>
          <w:divBdr>
            <w:top w:val="none" w:sz="0" w:space="0" w:color="auto"/>
            <w:left w:val="none" w:sz="0" w:space="0" w:color="auto"/>
            <w:bottom w:val="none" w:sz="0" w:space="0" w:color="auto"/>
            <w:right w:val="none" w:sz="0" w:space="0" w:color="auto"/>
          </w:divBdr>
        </w:div>
        <w:div w:id="103502628">
          <w:marLeft w:val="480"/>
          <w:marRight w:val="0"/>
          <w:marTop w:val="0"/>
          <w:marBottom w:val="0"/>
          <w:divBdr>
            <w:top w:val="none" w:sz="0" w:space="0" w:color="auto"/>
            <w:left w:val="none" w:sz="0" w:space="0" w:color="auto"/>
            <w:bottom w:val="none" w:sz="0" w:space="0" w:color="auto"/>
            <w:right w:val="none" w:sz="0" w:space="0" w:color="auto"/>
          </w:divBdr>
        </w:div>
        <w:div w:id="136845250">
          <w:marLeft w:val="480"/>
          <w:marRight w:val="0"/>
          <w:marTop w:val="0"/>
          <w:marBottom w:val="0"/>
          <w:divBdr>
            <w:top w:val="none" w:sz="0" w:space="0" w:color="auto"/>
            <w:left w:val="none" w:sz="0" w:space="0" w:color="auto"/>
            <w:bottom w:val="none" w:sz="0" w:space="0" w:color="auto"/>
            <w:right w:val="none" w:sz="0" w:space="0" w:color="auto"/>
          </w:divBdr>
        </w:div>
        <w:div w:id="266810109">
          <w:marLeft w:val="480"/>
          <w:marRight w:val="0"/>
          <w:marTop w:val="0"/>
          <w:marBottom w:val="0"/>
          <w:divBdr>
            <w:top w:val="none" w:sz="0" w:space="0" w:color="auto"/>
            <w:left w:val="none" w:sz="0" w:space="0" w:color="auto"/>
            <w:bottom w:val="none" w:sz="0" w:space="0" w:color="auto"/>
            <w:right w:val="none" w:sz="0" w:space="0" w:color="auto"/>
          </w:divBdr>
        </w:div>
        <w:div w:id="367530113">
          <w:marLeft w:val="480"/>
          <w:marRight w:val="0"/>
          <w:marTop w:val="0"/>
          <w:marBottom w:val="0"/>
          <w:divBdr>
            <w:top w:val="none" w:sz="0" w:space="0" w:color="auto"/>
            <w:left w:val="none" w:sz="0" w:space="0" w:color="auto"/>
            <w:bottom w:val="none" w:sz="0" w:space="0" w:color="auto"/>
            <w:right w:val="none" w:sz="0" w:space="0" w:color="auto"/>
          </w:divBdr>
        </w:div>
        <w:div w:id="591401118">
          <w:marLeft w:val="480"/>
          <w:marRight w:val="0"/>
          <w:marTop w:val="0"/>
          <w:marBottom w:val="0"/>
          <w:divBdr>
            <w:top w:val="none" w:sz="0" w:space="0" w:color="auto"/>
            <w:left w:val="none" w:sz="0" w:space="0" w:color="auto"/>
            <w:bottom w:val="none" w:sz="0" w:space="0" w:color="auto"/>
            <w:right w:val="none" w:sz="0" w:space="0" w:color="auto"/>
          </w:divBdr>
        </w:div>
        <w:div w:id="667709423">
          <w:marLeft w:val="480"/>
          <w:marRight w:val="0"/>
          <w:marTop w:val="0"/>
          <w:marBottom w:val="0"/>
          <w:divBdr>
            <w:top w:val="none" w:sz="0" w:space="0" w:color="auto"/>
            <w:left w:val="none" w:sz="0" w:space="0" w:color="auto"/>
            <w:bottom w:val="none" w:sz="0" w:space="0" w:color="auto"/>
            <w:right w:val="none" w:sz="0" w:space="0" w:color="auto"/>
          </w:divBdr>
        </w:div>
        <w:div w:id="680207401">
          <w:marLeft w:val="480"/>
          <w:marRight w:val="0"/>
          <w:marTop w:val="0"/>
          <w:marBottom w:val="0"/>
          <w:divBdr>
            <w:top w:val="none" w:sz="0" w:space="0" w:color="auto"/>
            <w:left w:val="none" w:sz="0" w:space="0" w:color="auto"/>
            <w:bottom w:val="none" w:sz="0" w:space="0" w:color="auto"/>
            <w:right w:val="none" w:sz="0" w:space="0" w:color="auto"/>
          </w:divBdr>
        </w:div>
        <w:div w:id="692534330">
          <w:marLeft w:val="480"/>
          <w:marRight w:val="0"/>
          <w:marTop w:val="0"/>
          <w:marBottom w:val="0"/>
          <w:divBdr>
            <w:top w:val="none" w:sz="0" w:space="0" w:color="auto"/>
            <w:left w:val="none" w:sz="0" w:space="0" w:color="auto"/>
            <w:bottom w:val="none" w:sz="0" w:space="0" w:color="auto"/>
            <w:right w:val="none" w:sz="0" w:space="0" w:color="auto"/>
          </w:divBdr>
        </w:div>
        <w:div w:id="723598836">
          <w:marLeft w:val="480"/>
          <w:marRight w:val="0"/>
          <w:marTop w:val="0"/>
          <w:marBottom w:val="0"/>
          <w:divBdr>
            <w:top w:val="none" w:sz="0" w:space="0" w:color="auto"/>
            <w:left w:val="none" w:sz="0" w:space="0" w:color="auto"/>
            <w:bottom w:val="none" w:sz="0" w:space="0" w:color="auto"/>
            <w:right w:val="none" w:sz="0" w:space="0" w:color="auto"/>
          </w:divBdr>
        </w:div>
        <w:div w:id="894389807">
          <w:marLeft w:val="480"/>
          <w:marRight w:val="0"/>
          <w:marTop w:val="0"/>
          <w:marBottom w:val="0"/>
          <w:divBdr>
            <w:top w:val="none" w:sz="0" w:space="0" w:color="auto"/>
            <w:left w:val="none" w:sz="0" w:space="0" w:color="auto"/>
            <w:bottom w:val="none" w:sz="0" w:space="0" w:color="auto"/>
            <w:right w:val="none" w:sz="0" w:space="0" w:color="auto"/>
          </w:divBdr>
        </w:div>
        <w:div w:id="1234196352">
          <w:marLeft w:val="480"/>
          <w:marRight w:val="0"/>
          <w:marTop w:val="0"/>
          <w:marBottom w:val="0"/>
          <w:divBdr>
            <w:top w:val="none" w:sz="0" w:space="0" w:color="auto"/>
            <w:left w:val="none" w:sz="0" w:space="0" w:color="auto"/>
            <w:bottom w:val="none" w:sz="0" w:space="0" w:color="auto"/>
            <w:right w:val="none" w:sz="0" w:space="0" w:color="auto"/>
          </w:divBdr>
        </w:div>
        <w:div w:id="1263612685">
          <w:marLeft w:val="480"/>
          <w:marRight w:val="0"/>
          <w:marTop w:val="0"/>
          <w:marBottom w:val="0"/>
          <w:divBdr>
            <w:top w:val="none" w:sz="0" w:space="0" w:color="auto"/>
            <w:left w:val="none" w:sz="0" w:space="0" w:color="auto"/>
            <w:bottom w:val="none" w:sz="0" w:space="0" w:color="auto"/>
            <w:right w:val="none" w:sz="0" w:space="0" w:color="auto"/>
          </w:divBdr>
        </w:div>
        <w:div w:id="1300694177">
          <w:marLeft w:val="480"/>
          <w:marRight w:val="0"/>
          <w:marTop w:val="0"/>
          <w:marBottom w:val="0"/>
          <w:divBdr>
            <w:top w:val="none" w:sz="0" w:space="0" w:color="auto"/>
            <w:left w:val="none" w:sz="0" w:space="0" w:color="auto"/>
            <w:bottom w:val="none" w:sz="0" w:space="0" w:color="auto"/>
            <w:right w:val="none" w:sz="0" w:space="0" w:color="auto"/>
          </w:divBdr>
        </w:div>
        <w:div w:id="1394423028">
          <w:marLeft w:val="480"/>
          <w:marRight w:val="0"/>
          <w:marTop w:val="0"/>
          <w:marBottom w:val="0"/>
          <w:divBdr>
            <w:top w:val="none" w:sz="0" w:space="0" w:color="auto"/>
            <w:left w:val="none" w:sz="0" w:space="0" w:color="auto"/>
            <w:bottom w:val="none" w:sz="0" w:space="0" w:color="auto"/>
            <w:right w:val="none" w:sz="0" w:space="0" w:color="auto"/>
          </w:divBdr>
        </w:div>
        <w:div w:id="1443765261">
          <w:marLeft w:val="480"/>
          <w:marRight w:val="0"/>
          <w:marTop w:val="0"/>
          <w:marBottom w:val="0"/>
          <w:divBdr>
            <w:top w:val="none" w:sz="0" w:space="0" w:color="auto"/>
            <w:left w:val="none" w:sz="0" w:space="0" w:color="auto"/>
            <w:bottom w:val="none" w:sz="0" w:space="0" w:color="auto"/>
            <w:right w:val="none" w:sz="0" w:space="0" w:color="auto"/>
          </w:divBdr>
        </w:div>
        <w:div w:id="1456410198">
          <w:marLeft w:val="480"/>
          <w:marRight w:val="0"/>
          <w:marTop w:val="0"/>
          <w:marBottom w:val="0"/>
          <w:divBdr>
            <w:top w:val="none" w:sz="0" w:space="0" w:color="auto"/>
            <w:left w:val="none" w:sz="0" w:space="0" w:color="auto"/>
            <w:bottom w:val="none" w:sz="0" w:space="0" w:color="auto"/>
            <w:right w:val="none" w:sz="0" w:space="0" w:color="auto"/>
          </w:divBdr>
        </w:div>
        <w:div w:id="1729189092">
          <w:marLeft w:val="480"/>
          <w:marRight w:val="0"/>
          <w:marTop w:val="0"/>
          <w:marBottom w:val="0"/>
          <w:divBdr>
            <w:top w:val="none" w:sz="0" w:space="0" w:color="auto"/>
            <w:left w:val="none" w:sz="0" w:space="0" w:color="auto"/>
            <w:bottom w:val="none" w:sz="0" w:space="0" w:color="auto"/>
            <w:right w:val="none" w:sz="0" w:space="0" w:color="auto"/>
          </w:divBdr>
        </w:div>
        <w:div w:id="1743329125">
          <w:marLeft w:val="480"/>
          <w:marRight w:val="0"/>
          <w:marTop w:val="0"/>
          <w:marBottom w:val="0"/>
          <w:divBdr>
            <w:top w:val="none" w:sz="0" w:space="0" w:color="auto"/>
            <w:left w:val="none" w:sz="0" w:space="0" w:color="auto"/>
            <w:bottom w:val="none" w:sz="0" w:space="0" w:color="auto"/>
            <w:right w:val="none" w:sz="0" w:space="0" w:color="auto"/>
          </w:divBdr>
        </w:div>
        <w:div w:id="1802459302">
          <w:marLeft w:val="480"/>
          <w:marRight w:val="0"/>
          <w:marTop w:val="0"/>
          <w:marBottom w:val="0"/>
          <w:divBdr>
            <w:top w:val="none" w:sz="0" w:space="0" w:color="auto"/>
            <w:left w:val="none" w:sz="0" w:space="0" w:color="auto"/>
            <w:bottom w:val="none" w:sz="0" w:space="0" w:color="auto"/>
            <w:right w:val="none" w:sz="0" w:space="0" w:color="auto"/>
          </w:divBdr>
        </w:div>
        <w:div w:id="1947732461">
          <w:marLeft w:val="480"/>
          <w:marRight w:val="0"/>
          <w:marTop w:val="0"/>
          <w:marBottom w:val="0"/>
          <w:divBdr>
            <w:top w:val="none" w:sz="0" w:space="0" w:color="auto"/>
            <w:left w:val="none" w:sz="0" w:space="0" w:color="auto"/>
            <w:bottom w:val="none" w:sz="0" w:space="0" w:color="auto"/>
            <w:right w:val="none" w:sz="0" w:space="0" w:color="auto"/>
          </w:divBdr>
        </w:div>
        <w:div w:id="2052000502">
          <w:marLeft w:val="480"/>
          <w:marRight w:val="0"/>
          <w:marTop w:val="0"/>
          <w:marBottom w:val="0"/>
          <w:divBdr>
            <w:top w:val="none" w:sz="0" w:space="0" w:color="auto"/>
            <w:left w:val="none" w:sz="0" w:space="0" w:color="auto"/>
            <w:bottom w:val="none" w:sz="0" w:space="0" w:color="auto"/>
            <w:right w:val="none" w:sz="0" w:space="0" w:color="auto"/>
          </w:divBdr>
        </w:div>
        <w:div w:id="2064671023">
          <w:marLeft w:val="480"/>
          <w:marRight w:val="0"/>
          <w:marTop w:val="0"/>
          <w:marBottom w:val="0"/>
          <w:divBdr>
            <w:top w:val="none" w:sz="0" w:space="0" w:color="auto"/>
            <w:left w:val="none" w:sz="0" w:space="0" w:color="auto"/>
            <w:bottom w:val="none" w:sz="0" w:space="0" w:color="auto"/>
            <w:right w:val="none" w:sz="0" w:space="0" w:color="auto"/>
          </w:divBdr>
        </w:div>
      </w:divsChild>
    </w:div>
    <w:div w:id="1032532991">
      <w:bodyDiv w:val="1"/>
      <w:marLeft w:val="0"/>
      <w:marRight w:val="0"/>
      <w:marTop w:val="0"/>
      <w:marBottom w:val="0"/>
      <w:divBdr>
        <w:top w:val="none" w:sz="0" w:space="0" w:color="auto"/>
        <w:left w:val="none" w:sz="0" w:space="0" w:color="auto"/>
        <w:bottom w:val="none" w:sz="0" w:space="0" w:color="auto"/>
        <w:right w:val="none" w:sz="0" w:space="0" w:color="auto"/>
      </w:divBdr>
    </w:div>
    <w:div w:id="1034423707">
      <w:bodyDiv w:val="1"/>
      <w:marLeft w:val="0"/>
      <w:marRight w:val="0"/>
      <w:marTop w:val="0"/>
      <w:marBottom w:val="0"/>
      <w:divBdr>
        <w:top w:val="none" w:sz="0" w:space="0" w:color="auto"/>
        <w:left w:val="none" w:sz="0" w:space="0" w:color="auto"/>
        <w:bottom w:val="none" w:sz="0" w:space="0" w:color="auto"/>
        <w:right w:val="none" w:sz="0" w:space="0" w:color="auto"/>
      </w:divBdr>
    </w:div>
    <w:div w:id="1034647882">
      <w:bodyDiv w:val="1"/>
      <w:marLeft w:val="0"/>
      <w:marRight w:val="0"/>
      <w:marTop w:val="0"/>
      <w:marBottom w:val="0"/>
      <w:divBdr>
        <w:top w:val="none" w:sz="0" w:space="0" w:color="auto"/>
        <w:left w:val="none" w:sz="0" w:space="0" w:color="auto"/>
        <w:bottom w:val="none" w:sz="0" w:space="0" w:color="auto"/>
        <w:right w:val="none" w:sz="0" w:space="0" w:color="auto"/>
      </w:divBdr>
    </w:div>
    <w:div w:id="1035621172">
      <w:bodyDiv w:val="1"/>
      <w:marLeft w:val="0"/>
      <w:marRight w:val="0"/>
      <w:marTop w:val="0"/>
      <w:marBottom w:val="0"/>
      <w:divBdr>
        <w:top w:val="none" w:sz="0" w:space="0" w:color="auto"/>
        <w:left w:val="none" w:sz="0" w:space="0" w:color="auto"/>
        <w:bottom w:val="none" w:sz="0" w:space="0" w:color="auto"/>
        <w:right w:val="none" w:sz="0" w:space="0" w:color="auto"/>
      </w:divBdr>
      <w:divsChild>
        <w:div w:id="756098820">
          <w:marLeft w:val="480"/>
          <w:marRight w:val="0"/>
          <w:marTop w:val="0"/>
          <w:marBottom w:val="0"/>
          <w:divBdr>
            <w:top w:val="none" w:sz="0" w:space="0" w:color="auto"/>
            <w:left w:val="none" w:sz="0" w:space="0" w:color="auto"/>
            <w:bottom w:val="none" w:sz="0" w:space="0" w:color="auto"/>
            <w:right w:val="none" w:sz="0" w:space="0" w:color="auto"/>
          </w:divBdr>
        </w:div>
        <w:div w:id="1654606480">
          <w:marLeft w:val="480"/>
          <w:marRight w:val="0"/>
          <w:marTop w:val="0"/>
          <w:marBottom w:val="0"/>
          <w:divBdr>
            <w:top w:val="none" w:sz="0" w:space="0" w:color="auto"/>
            <w:left w:val="none" w:sz="0" w:space="0" w:color="auto"/>
            <w:bottom w:val="none" w:sz="0" w:space="0" w:color="auto"/>
            <w:right w:val="none" w:sz="0" w:space="0" w:color="auto"/>
          </w:divBdr>
        </w:div>
        <w:div w:id="169368079">
          <w:marLeft w:val="480"/>
          <w:marRight w:val="0"/>
          <w:marTop w:val="0"/>
          <w:marBottom w:val="0"/>
          <w:divBdr>
            <w:top w:val="none" w:sz="0" w:space="0" w:color="auto"/>
            <w:left w:val="none" w:sz="0" w:space="0" w:color="auto"/>
            <w:bottom w:val="none" w:sz="0" w:space="0" w:color="auto"/>
            <w:right w:val="none" w:sz="0" w:space="0" w:color="auto"/>
          </w:divBdr>
        </w:div>
        <w:div w:id="47000447">
          <w:marLeft w:val="480"/>
          <w:marRight w:val="0"/>
          <w:marTop w:val="0"/>
          <w:marBottom w:val="0"/>
          <w:divBdr>
            <w:top w:val="none" w:sz="0" w:space="0" w:color="auto"/>
            <w:left w:val="none" w:sz="0" w:space="0" w:color="auto"/>
            <w:bottom w:val="none" w:sz="0" w:space="0" w:color="auto"/>
            <w:right w:val="none" w:sz="0" w:space="0" w:color="auto"/>
          </w:divBdr>
        </w:div>
        <w:div w:id="1052998073">
          <w:marLeft w:val="480"/>
          <w:marRight w:val="0"/>
          <w:marTop w:val="0"/>
          <w:marBottom w:val="0"/>
          <w:divBdr>
            <w:top w:val="none" w:sz="0" w:space="0" w:color="auto"/>
            <w:left w:val="none" w:sz="0" w:space="0" w:color="auto"/>
            <w:bottom w:val="none" w:sz="0" w:space="0" w:color="auto"/>
            <w:right w:val="none" w:sz="0" w:space="0" w:color="auto"/>
          </w:divBdr>
        </w:div>
        <w:div w:id="1691372051">
          <w:marLeft w:val="480"/>
          <w:marRight w:val="0"/>
          <w:marTop w:val="0"/>
          <w:marBottom w:val="0"/>
          <w:divBdr>
            <w:top w:val="none" w:sz="0" w:space="0" w:color="auto"/>
            <w:left w:val="none" w:sz="0" w:space="0" w:color="auto"/>
            <w:bottom w:val="none" w:sz="0" w:space="0" w:color="auto"/>
            <w:right w:val="none" w:sz="0" w:space="0" w:color="auto"/>
          </w:divBdr>
        </w:div>
        <w:div w:id="1398361493">
          <w:marLeft w:val="480"/>
          <w:marRight w:val="0"/>
          <w:marTop w:val="0"/>
          <w:marBottom w:val="0"/>
          <w:divBdr>
            <w:top w:val="none" w:sz="0" w:space="0" w:color="auto"/>
            <w:left w:val="none" w:sz="0" w:space="0" w:color="auto"/>
            <w:bottom w:val="none" w:sz="0" w:space="0" w:color="auto"/>
            <w:right w:val="none" w:sz="0" w:space="0" w:color="auto"/>
          </w:divBdr>
        </w:div>
        <w:div w:id="2123110005">
          <w:marLeft w:val="480"/>
          <w:marRight w:val="0"/>
          <w:marTop w:val="0"/>
          <w:marBottom w:val="0"/>
          <w:divBdr>
            <w:top w:val="none" w:sz="0" w:space="0" w:color="auto"/>
            <w:left w:val="none" w:sz="0" w:space="0" w:color="auto"/>
            <w:bottom w:val="none" w:sz="0" w:space="0" w:color="auto"/>
            <w:right w:val="none" w:sz="0" w:space="0" w:color="auto"/>
          </w:divBdr>
        </w:div>
        <w:div w:id="437217434">
          <w:marLeft w:val="480"/>
          <w:marRight w:val="0"/>
          <w:marTop w:val="0"/>
          <w:marBottom w:val="0"/>
          <w:divBdr>
            <w:top w:val="none" w:sz="0" w:space="0" w:color="auto"/>
            <w:left w:val="none" w:sz="0" w:space="0" w:color="auto"/>
            <w:bottom w:val="none" w:sz="0" w:space="0" w:color="auto"/>
            <w:right w:val="none" w:sz="0" w:space="0" w:color="auto"/>
          </w:divBdr>
        </w:div>
        <w:div w:id="2017926802">
          <w:marLeft w:val="480"/>
          <w:marRight w:val="0"/>
          <w:marTop w:val="0"/>
          <w:marBottom w:val="0"/>
          <w:divBdr>
            <w:top w:val="none" w:sz="0" w:space="0" w:color="auto"/>
            <w:left w:val="none" w:sz="0" w:space="0" w:color="auto"/>
            <w:bottom w:val="none" w:sz="0" w:space="0" w:color="auto"/>
            <w:right w:val="none" w:sz="0" w:space="0" w:color="auto"/>
          </w:divBdr>
        </w:div>
        <w:div w:id="1329871990">
          <w:marLeft w:val="480"/>
          <w:marRight w:val="0"/>
          <w:marTop w:val="0"/>
          <w:marBottom w:val="0"/>
          <w:divBdr>
            <w:top w:val="none" w:sz="0" w:space="0" w:color="auto"/>
            <w:left w:val="none" w:sz="0" w:space="0" w:color="auto"/>
            <w:bottom w:val="none" w:sz="0" w:space="0" w:color="auto"/>
            <w:right w:val="none" w:sz="0" w:space="0" w:color="auto"/>
          </w:divBdr>
        </w:div>
        <w:div w:id="630287498">
          <w:marLeft w:val="480"/>
          <w:marRight w:val="0"/>
          <w:marTop w:val="0"/>
          <w:marBottom w:val="0"/>
          <w:divBdr>
            <w:top w:val="none" w:sz="0" w:space="0" w:color="auto"/>
            <w:left w:val="none" w:sz="0" w:space="0" w:color="auto"/>
            <w:bottom w:val="none" w:sz="0" w:space="0" w:color="auto"/>
            <w:right w:val="none" w:sz="0" w:space="0" w:color="auto"/>
          </w:divBdr>
        </w:div>
        <w:div w:id="295723164">
          <w:marLeft w:val="480"/>
          <w:marRight w:val="0"/>
          <w:marTop w:val="0"/>
          <w:marBottom w:val="0"/>
          <w:divBdr>
            <w:top w:val="none" w:sz="0" w:space="0" w:color="auto"/>
            <w:left w:val="none" w:sz="0" w:space="0" w:color="auto"/>
            <w:bottom w:val="none" w:sz="0" w:space="0" w:color="auto"/>
            <w:right w:val="none" w:sz="0" w:space="0" w:color="auto"/>
          </w:divBdr>
        </w:div>
        <w:div w:id="1827628439">
          <w:marLeft w:val="480"/>
          <w:marRight w:val="0"/>
          <w:marTop w:val="0"/>
          <w:marBottom w:val="0"/>
          <w:divBdr>
            <w:top w:val="none" w:sz="0" w:space="0" w:color="auto"/>
            <w:left w:val="none" w:sz="0" w:space="0" w:color="auto"/>
            <w:bottom w:val="none" w:sz="0" w:space="0" w:color="auto"/>
            <w:right w:val="none" w:sz="0" w:space="0" w:color="auto"/>
          </w:divBdr>
        </w:div>
        <w:div w:id="146820362">
          <w:marLeft w:val="480"/>
          <w:marRight w:val="0"/>
          <w:marTop w:val="0"/>
          <w:marBottom w:val="0"/>
          <w:divBdr>
            <w:top w:val="none" w:sz="0" w:space="0" w:color="auto"/>
            <w:left w:val="none" w:sz="0" w:space="0" w:color="auto"/>
            <w:bottom w:val="none" w:sz="0" w:space="0" w:color="auto"/>
            <w:right w:val="none" w:sz="0" w:space="0" w:color="auto"/>
          </w:divBdr>
        </w:div>
        <w:div w:id="187136157">
          <w:marLeft w:val="480"/>
          <w:marRight w:val="0"/>
          <w:marTop w:val="0"/>
          <w:marBottom w:val="0"/>
          <w:divBdr>
            <w:top w:val="none" w:sz="0" w:space="0" w:color="auto"/>
            <w:left w:val="none" w:sz="0" w:space="0" w:color="auto"/>
            <w:bottom w:val="none" w:sz="0" w:space="0" w:color="auto"/>
            <w:right w:val="none" w:sz="0" w:space="0" w:color="auto"/>
          </w:divBdr>
        </w:div>
        <w:div w:id="1552960163">
          <w:marLeft w:val="480"/>
          <w:marRight w:val="0"/>
          <w:marTop w:val="0"/>
          <w:marBottom w:val="0"/>
          <w:divBdr>
            <w:top w:val="none" w:sz="0" w:space="0" w:color="auto"/>
            <w:left w:val="none" w:sz="0" w:space="0" w:color="auto"/>
            <w:bottom w:val="none" w:sz="0" w:space="0" w:color="auto"/>
            <w:right w:val="none" w:sz="0" w:space="0" w:color="auto"/>
          </w:divBdr>
        </w:div>
        <w:div w:id="1526408676">
          <w:marLeft w:val="480"/>
          <w:marRight w:val="0"/>
          <w:marTop w:val="0"/>
          <w:marBottom w:val="0"/>
          <w:divBdr>
            <w:top w:val="none" w:sz="0" w:space="0" w:color="auto"/>
            <w:left w:val="none" w:sz="0" w:space="0" w:color="auto"/>
            <w:bottom w:val="none" w:sz="0" w:space="0" w:color="auto"/>
            <w:right w:val="none" w:sz="0" w:space="0" w:color="auto"/>
          </w:divBdr>
        </w:div>
        <w:div w:id="678431951">
          <w:marLeft w:val="480"/>
          <w:marRight w:val="0"/>
          <w:marTop w:val="0"/>
          <w:marBottom w:val="0"/>
          <w:divBdr>
            <w:top w:val="none" w:sz="0" w:space="0" w:color="auto"/>
            <w:left w:val="none" w:sz="0" w:space="0" w:color="auto"/>
            <w:bottom w:val="none" w:sz="0" w:space="0" w:color="auto"/>
            <w:right w:val="none" w:sz="0" w:space="0" w:color="auto"/>
          </w:divBdr>
        </w:div>
        <w:div w:id="1926647991">
          <w:marLeft w:val="480"/>
          <w:marRight w:val="0"/>
          <w:marTop w:val="0"/>
          <w:marBottom w:val="0"/>
          <w:divBdr>
            <w:top w:val="none" w:sz="0" w:space="0" w:color="auto"/>
            <w:left w:val="none" w:sz="0" w:space="0" w:color="auto"/>
            <w:bottom w:val="none" w:sz="0" w:space="0" w:color="auto"/>
            <w:right w:val="none" w:sz="0" w:space="0" w:color="auto"/>
          </w:divBdr>
        </w:div>
        <w:div w:id="414479071">
          <w:marLeft w:val="480"/>
          <w:marRight w:val="0"/>
          <w:marTop w:val="0"/>
          <w:marBottom w:val="0"/>
          <w:divBdr>
            <w:top w:val="none" w:sz="0" w:space="0" w:color="auto"/>
            <w:left w:val="none" w:sz="0" w:space="0" w:color="auto"/>
            <w:bottom w:val="none" w:sz="0" w:space="0" w:color="auto"/>
            <w:right w:val="none" w:sz="0" w:space="0" w:color="auto"/>
          </w:divBdr>
        </w:div>
        <w:div w:id="1934900135">
          <w:marLeft w:val="480"/>
          <w:marRight w:val="0"/>
          <w:marTop w:val="0"/>
          <w:marBottom w:val="0"/>
          <w:divBdr>
            <w:top w:val="none" w:sz="0" w:space="0" w:color="auto"/>
            <w:left w:val="none" w:sz="0" w:space="0" w:color="auto"/>
            <w:bottom w:val="none" w:sz="0" w:space="0" w:color="auto"/>
            <w:right w:val="none" w:sz="0" w:space="0" w:color="auto"/>
          </w:divBdr>
        </w:div>
        <w:div w:id="546144019">
          <w:marLeft w:val="480"/>
          <w:marRight w:val="0"/>
          <w:marTop w:val="0"/>
          <w:marBottom w:val="0"/>
          <w:divBdr>
            <w:top w:val="none" w:sz="0" w:space="0" w:color="auto"/>
            <w:left w:val="none" w:sz="0" w:space="0" w:color="auto"/>
            <w:bottom w:val="none" w:sz="0" w:space="0" w:color="auto"/>
            <w:right w:val="none" w:sz="0" w:space="0" w:color="auto"/>
          </w:divBdr>
        </w:div>
        <w:div w:id="602686318">
          <w:marLeft w:val="480"/>
          <w:marRight w:val="0"/>
          <w:marTop w:val="0"/>
          <w:marBottom w:val="0"/>
          <w:divBdr>
            <w:top w:val="none" w:sz="0" w:space="0" w:color="auto"/>
            <w:left w:val="none" w:sz="0" w:space="0" w:color="auto"/>
            <w:bottom w:val="none" w:sz="0" w:space="0" w:color="auto"/>
            <w:right w:val="none" w:sz="0" w:space="0" w:color="auto"/>
          </w:divBdr>
        </w:div>
        <w:div w:id="1797261147">
          <w:marLeft w:val="480"/>
          <w:marRight w:val="0"/>
          <w:marTop w:val="0"/>
          <w:marBottom w:val="0"/>
          <w:divBdr>
            <w:top w:val="none" w:sz="0" w:space="0" w:color="auto"/>
            <w:left w:val="none" w:sz="0" w:space="0" w:color="auto"/>
            <w:bottom w:val="none" w:sz="0" w:space="0" w:color="auto"/>
            <w:right w:val="none" w:sz="0" w:space="0" w:color="auto"/>
          </w:divBdr>
        </w:div>
        <w:div w:id="1093624610">
          <w:marLeft w:val="480"/>
          <w:marRight w:val="0"/>
          <w:marTop w:val="0"/>
          <w:marBottom w:val="0"/>
          <w:divBdr>
            <w:top w:val="none" w:sz="0" w:space="0" w:color="auto"/>
            <w:left w:val="none" w:sz="0" w:space="0" w:color="auto"/>
            <w:bottom w:val="none" w:sz="0" w:space="0" w:color="auto"/>
            <w:right w:val="none" w:sz="0" w:space="0" w:color="auto"/>
          </w:divBdr>
        </w:div>
        <w:div w:id="1012103373">
          <w:marLeft w:val="480"/>
          <w:marRight w:val="0"/>
          <w:marTop w:val="0"/>
          <w:marBottom w:val="0"/>
          <w:divBdr>
            <w:top w:val="none" w:sz="0" w:space="0" w:color="auto"/>
            <w:left w:val="none" w:sz="0" w:space="0" w:color="auto"/>
            <w:bottom w:val="none" w:sz="0" w:space="0" w:color="auto"/>
            <w:right w:val="none" w:sz="0" w:space="0" w:color="auto"/>
          </w:divBdr>
        </w:div>
        <w:div w:id="1954942740">
          <w:marLeft w:val="480"/>
          <w:marRight w:val="0"/>
          <w:marTop w:val="0"/>
          <w:marBottom w:val="0"/>
          <w:divBdr>
            <w:top w:val="none" w:sz="0" w:space="0" w:color="auto"/>
            <w:left w:val="none" w:sz="0" w:space="0" w:color="auto"/>
            <w:bottom w:val="none" w:sz="0" w:space="0" w:color="auto"/>
            <w:right w:val="none" w:sz="0" w:space="0" w:color="auto"/>
          </w:divBdr>
        </w:div>
        <w:div w:id="223300115">
          <w:marLeft w:val="480"/>
          <w:marRight w:val="0"/>
          <w:marTop w:val="0"/>
          <w:marBottom w:val="0"/>
          <w:divBdr>
            <w:top w:val="none" w:sz="0" w:space="0" w:color="auto"/>
            <w:left w:val="none" w:sz="0" w:space="0" w:color="auto"/>
            <w:bottom w:val="none" w:sz="0" w:space="0" w:color="auto"/>
            <w:right w:val="none" w:sz="0" w:space="0" w:color="auto"/>
          </w:divBdr>
        </w:div>
        <w:div w:id="1702976427">
          <w:marLeft w:val="480"/>
          <w:marRight w:val="0"/>
          <w:marTop w:val="0"/>
          <w:marBottom w:val="0"/>
          <w:divBdr>
            <w:top w:val="none" w:sz="0" w:space="0" w:color="auto"/>
            <w:left w:val="none" w:sz="0" w:space="0" w:color="auto"/>
            <w:bottom w:val="none" w:sz="0" w:space="0" w:color="auto"/>
            <w:right w:val="none" w:sz="0" w:space="0" w:color="auto"/>
          </w:divBdr>
        </w:div>
        <w:div w:id="1425884322">
          <w:marLeft w:val="480"/>
          <w:marRight w:val="0"/>
          <w:marTop w:val="0"/>
          <w:marBottom w:val="0"/>
          <w:divBdr>
            <w:top w:val="none" w:sz="0" w:space="0" w:color="auto"/>
            <w:left w:val="none" w:sz="0" w:space="0" w:color="auto"/>
            <w:bottom w:val="none" w:sz="0" w:space="0" w:color="auto"/>
            <w:right w:val="none" w:sz="0" w:space="0" w:color="auto"/>
          </w:divBdr>
        </w:div>
        <w:div w:id="301272295">
          <w:marLeft w:val="480"/>
          <w:marRight w:val="0"/>
          <w:marTop w:val="0"/>
          <w:marBottom w:val="0"/>
          <w:divBdr>
            <w:top w:val="none" w:sz="0" w:space="0" w:color="auto"/>
            <w:left w:val="none" w:sz="0" w:space="0" w:color="auto"/>
            <w:bottom w:val="none" w:sz="0" w:space="0" w:color="auto"/>
            <w:right w:val="none" w:sz="0" w:space="0" w:color="auto"/>
          </w:divBdr>
        </w:div>
        <w:div w:id="2013415469">
          <w:marLeft w:val="480"/>
          <w:marRight w:val="0"/>
          <w:marTop w:val="0"/>
          <w:marBottom w:val="0"/>
          <w:divBdr>
            <w:top w:val="none" w:sz="0" w:space="0" w:color="auto"/>
            <w:left w:val="none" w:sz="0" w:space="0" w:color="auto"/>
            <w:bottom w:val="none" w:sz="0" w:space="0" w:color="auto"/>
            <w:right w:val="none" w:sz="0" w:space="0" w:color="auto"/>
          </w:divBdr>
        </w:div>
        <w:div w:id="1935934858">
          <w:marLeft w:val="480"/>
          <w:marRight w:val="0"/>
          <w:marTop w:val="0"/>
          <w:marBottom w:val="0"/>
          <w:divBdr>
            <w:top w:val="none" w:sz="0" w:space="0" w:color="auto"/>
            <w:left w:val="none" w:sz="0" w:space="0" w:color="auto"/>
            <w:bottom w:val="none" w:sz="0" w:space="0" w:color="auto"/>
            <w:right w:val="none" w:sz="0" w:space="0" w:color="auto"/>
          </w:divBdr>
        </w:div>
        <w:div w:id="291374538">
          <w:marLeft w:val="480"/>
          <w:marRight w:val="0"/>
          <w:marTop w:val="0"/>
          <w:marBottom w:val="0"/>
          <w:divBdr>
            <w:top w:val="none" w:sz="0" w:space="0" w:color="auto"/>
            <w:left w:val="none" w:sz="0" w:space="0" w:color="auto"/>
            <w:bottom w:val="none" w:sz="0" w:space="0" w:color="auto"/>
            <w:right w:val="none" w:sz="0" w:space="0" w:color="auto"/>
          </w:divBdr>
        </w:div>
        <w:div w:id="445269734">
          <w:marLeft w:val="480"/>
          <w:marRight w:val="0"/>
          <w:marTop w:val="0"/>
          <w:marBottom w:val="0"/>
          <w:divBdr>
            <w:top w:val="none" w:sz="0" w:space="0" w:color="auto"/>
            <w:left w:val="none" w:sz="0" w:space="0" w:color="auto"/>
            <w:bottom w:val="none" w:sz="0" w:space="0" w:color="auto"/>
            <w:right w:val="none" w:sz="0" w:space="0" w:color="auto"/>
          </w:divBdr>
        </w:div>
        <w:div w:id="2089577265">
          <w:marLeft w:val="480"/>
          <w:marRight w:val="0"/>
          <w:marTop w:val="0"/>
          <w:marBottom w:val="0"/>
          <w:divBdr>
            <w:top w:val="none" w:sz="0" w:space="0" w:color="auto"/>
            <w:left w:val="none" w:sz="0" w:space="0" w:color="auto"/>
            <w:bottom w:val="none" w:sz="0" w:space="0" w:color="auto"/>
            <w:right w:val="none" w:sz="0" w:space="0" w:color="auto"/>
          </w:divBdr>
        </w:div>
        <w:div w:id="1453667231">
          <w:marLeft w:val="480"/>
          <w:marRight w:val="0"/>
          <w:marTop w:val="0"/>
          <w:marBottom w:val="0"/>
          <w:divBdr>
            <w:top w:val="none" w:sz="0" w:space="0" w:color="auto"/>
            <w:left w:val="none" w:sz="0" w:space="0" w:color="auto"/>
            <w:bottom w:val="none" w:sz="0" w:space="0" w:color="auto"/>
            <w:right w:val="none" w:sz="0" w:space="0" w:color="auto"/>
          </w:divBdr>
        </w:div>
        <w:div w:id="53623461">
          <w:marLeft w:val="480"/>
          <w:marRight w:val="0"/>
          <w:marTop w:val="0"/>
          <w:marBottom w:val="0"/>
          <w:divBdr>
            <w:top w:val="none" w:sz="0" w:space="0" w:color="auto"/>
            <w:left w:val="none" w:sz="0" w:space="0" w:color="auto"/>
            <w:bottom w:val="none" w:sz="0" w:space="0" w:color="auto"/>
            <w:right w:val="none" w:sz="0" w:space="0" w:color="auto"/>
          </w:divBdr>
        </w:div>
        <w:div w:id="1733429018">
          <w:marLeft w:val="480"/>
          <w:marRight w:val="0"/>
          <w:marTop w:val="0"/>
          <w:marBottom w:val="0"/>
          <w:divBdr>
            <w:top w:val="none" w:sz="0" w:space="0" w:color="auto"/>
            <w:left w:val="none" w:sz="0" w:space="0" w:color="auto"/>
            <w:bottom w:val="none" w:sz="0" w:space="0" w:color="auto"/>
            <w:right w:val="none" w:sz="0" w:space="0" w:color="auto"/>
          </w:divBdr>
        </w:div>
        <w:div w:id="1766221955">
          <w:marLeft w:val="480"/>
          <w:marRight w:val="0"/>
          <w:marTop w:val="0"/>
          <w:marBottom w:val="0"/>
          <w:divBdr>
            <w:top w:val="none" w:sz="0" w:space="0" w:color="auto"/>
            <w:left w:val="none" w:sz="0" w:space="0" w:color="auto"/>
            <w:bottom w:val="none" w:sz="0" w:space="0" w:color="auto"/>
            <w:right w:val="none" w:sz="0" w:space="0" w:color="auto"/>
          </w:divBdr>
        </w:div>
        <w:div w:id="2142769149">
          <w:marLeft w:val="480"/>
          <w:marRight w:val="0"/>
          <w:marTop w:val="0"/>
          <w:marBottom w:val="0"/>
          <w:divBdr>
            <w:top w:val="none" w:sz="0" w:space="0" w:color="auto"/>
            <w:left w:val="none" w:sz="0" w:space="0" w:color="auto"/>
            <w:bottom w:val="none" w:sz="0" w:space="0" w:color="auto"/>
            <w:right w:val="none" w:sz="0" w:space="0" w:color="auto"/>
          </w:divBdr>
        </w:div>
        <w:div w:id="2030791747">
          <w:marLeft w:val="480"/>
          <w:marRight w:val="0"/>
          <w:marTop w:val="0"/>
          <w:marBottom w:val="0"/>
          <w:divBdr>
            <w:top w:val="none" w:sz="0" w:space="0" w:color="auto"/>
            <w:left w:val="none" w:sz="0" w:space="0" w:color="auto"/>
            <w:bottom w:val="none" w:sz="0" w:space="0" w:color="auto"/>
            <w:right w:val="none" w:sz="0" w:space="0" w:color="auto"/>
          </w:divBdr>
        </w:div>
        <w:div w:id="1680885696">
          <w:marLeft w:val="480"/>
          <w:marRight w:val="0"/>
          <w:marTop w:val="0"/>
          <w:marBottom w:val="0"/>
          <w:divBdr>
            <w:top w:val="none" w:sz="0" w:space="0" w:color="auto"/>
            <w:left w:val="none" w:sz="0" w:space="0" w:color="auto"/>
            <w:bottom w:val="none" w:sz="0" w:space="0" w:color="auto"/>
            <w:right w:val="none" w:sz="0" w:space="0" w:color="auto"/>
          </w:divBdr>
        </w:div>
        <w:div w:id="1078552293">
          <w:marLeft w:val="480"/>
          <w:marRight w:val="0"/>
          <w:marTop w:val="0"/>
          <w:marBottom w:val="0"/>
          <w:divBdr>
            <w:top w:val="none" w:sz="0" w:space="0" w:color="auto"/>
            <w:left w:val="none" w:sz="0" w:space="0" w:color="auto"/>
            <w:bottom w:val="none" w:sz="0" w:space="0" w:color="auto"/>
            <w:right w:val="none" w:sz="0" w:space="0" w:color="auto"/>
          </w:divBdr>
        </w:div>
        <w:div w:id="1979453002">
          <w:marLeft w:val="480"/>
          <w:marRight w:val="0"/>
          <w:marTop w:val="0"/>
          <w:marBottom w:val="0"/>
          <w:divBdr>
            <w:top w:val="none" w:sz="0" w:space="0" w:color="auto"/>
            <w:left w:val="none" w:sz="0" w:space="0" w:color="auto"/>
            <w:bottom w:val="none" w:sz="0" w:space="0" w:color="auto"/>
            <w:right w:val="none" w:sz="0" w:space="0" w:color="auto"/>
          </w:divBdr>
        </w:div>
        <w:div w:id="706219540">
          <w:marLeft w:val="480"/>
          <w:marRight w:val="0"/>
          <w:marTop w:val="0"/>
          <w:marBottom w:val="0"/>
          <w:divBdr>
            <w:top w:val="none" w:sz="0" w:space="0" w:color="auto"/>
            <w:left w:val="none" w:sz="0" w:space="0" w:color="auto"/>
            <w:bottom w:val="none" w:sz="0" w:space="0" w:color="auto"/>
            <w:right w:val="none" w:sz="0" w:space="0" w:color="auto"/>
          </w:divBdr>
        </w:div>
        <w:div w:id="422840993">
          <w:marLeft w:val="480"/>
          <w:marRight w:val="0"/>
          <w:marTop w:val="0"/>
          <w:marBottom w:val="0"/>
          <w:divBdr>
            <w:top w:val="none" w:sz="0" w:space="0" w:color="auto"/>
            <w:left w:val="none" w:sz="0" w:space="0" w:color="auto"/>
            <w:bottom w:val="none" w:sz="0" w:space="0" w:color="auto"/>
            <w:right w:val="none" w:sz="0" w:space="0" w:color="auto"/>
          </w:divBdr>
        </w:div>
        <w:div w:id="1164710884">
          <w:marLeft w:val="480"/>
          <w:marRight w:val="0"/>
          <w:marTop w:val="0"/>
          <w:marBottom w:val="0"/>
          <w:divBdr>
            <w:top w:val="none" w:sz="0" w:space="0" w:color="auto"/>
            <w:left w:val="none" w:sz="0" w:space="0" w:color="auto"/>
            <w:bottom w:val="none" w:sz="0" w:space="0" w:color="auto"/>
            <w:right w:val="none" w:sz="0" w:space="0" w:color="auto"/>
          </w:divBdr>
        </w:div>
        <w:div w:id="663626716">
          <w:marLeft w:val="480"/>
          <w:marRight w:val="0"/>
          <w:marTop w:val="0"/>
          <w:marBottom w:val="0"/>
          <w:divBdr>
            <w:top w:val="none" w:sz="0" w:space="0" w:color="auto"/>
            <w:left w:val="none" w:sz="0" w:space="0" w:color="auto"/>
            <w:bottom w:val="none" w:sz="0" w:space="0" w:color="auto"/>
            <w:right w:val="none" w:sz="0" w:space="0" w:color="auto"/>
          </w:divBdr>
        </w:div>
        <w:div w:id="851459687">
          <w:marLeft w:val="480"/>
          <w:marRight w:val="0"/>
          <w:marTop w:val="0"/>
          <w:marBottom w:val="0"/>
          <w:divBdr>
            <w:top w:val="none" w:sz="0" w:space="0" w:color="auto"/>
            <w:left w:val="none" w:sz="0" w:space="0" w:color="auto"/>
            <w:bottom w:val="none" w:sz="0" w:space="0" w:color="auto"/>
            <w:right w:val="none" w:sz="0" w:space="0" w:color="auto"/>
          </w:divBdr>
        </w:div>
        <w:div w:id="490869291">
          <w:marLeft w:val="480"/>
          <w:marRight w:val="0"/>
          <w:marTop w:val="0"/>
          <w:marBottom w:val="0"/>
          <w:divBdr>
            <w:top w:val="none" w:sz="0" w:space="0" w:color="auto"/>
            <w:left w:val="none" w:sz="0" w:space="0" w:color="auto"/>
            <w:bottom w:val="none" w:sz="0" w:space="0" w:color="auto"/>
            <w:right w:val="none" w:sz="0" w:space="0" w:color="auto"/>
          </w:divBdr>
        </w:div>
        <w:div w:id="379087889">
          <w:marLeft w:val="480"/>
          <w:marRight w:val="0"/>
          <w:marTop w:val="0"/>
          <w:marBottom w:val="0"/>
          <w:divBdr>
            <w:top w:val="none" w:sz="0" w:space="0" w:color="auto"/>
            <w:left w:val="none" w:sz="0" w:space="0" w:color="auto"/>
            <w:bottom w:val="none" w:sz="0" w:space="0" w:color="auto"/>
            <w:right w:val="none" w:sz="0" w:space="0" w:color="auto"/>
          </w:divBdr>
        </w:div>
        <w:div w:id="1730374982">
          <w:marLeft w:val="480"/>
          <w:marRight w:val="0"/>
          <w:marTop w:val="0"/>
          <w:marBottom w:val="0"/>
          <w:divBdr>
            <w:top w:val="none" w:sz="0" w:space="0" w:color="auto"/>
            <w:left w:val="none" w:sz="0" w:space="0" w:color="auto"/>
            <w:bottom w:val="none" w:sz="0" w:space="0" w:color="auto"/>
            <w:right w:val="none" w:sz="0" w:space="0" w:color="auto"/>
          </w:divBdr>
        </w:div>
      </w:divsChild>
    </w:div>
    <w:div w:id="1035739733">
      <w:bodyDiv w:val="1"/>
      <w:marLeft w:val="0"/>
      <w:marRight w:val="0"/>
      <w:marTop w:val="0"/>
      <w:marBottom w:val="0"/>
      <w:divBdr>
        <w:top w:val="none" w:sz="0" w:space="0" w:color="auto"/>
        <w:left w:val="none" w:sz="0" w:space="0" w:color="auto"/>
        <w:bottom w:val="none" w:sz="0" w:space="0" w:color="auto"/>
        <w:right w:val="none" w:sz="0" w:space="0" w:color="auto"/>
      </w:divBdr>
    </w:div>
    <w:div w:id="1035807261">
      <w:bodyDiv w:val="1"/>
      <w:marLeft w:val="0"/>
      <w:marRight w:val="0"/>
      <w:marTop w:val="0"/>
      <w:marBottom w:val="0"/>
      <w:divBdr>
        <w:top w:val="none" w:sz="0" w:space="0" w:color="auto"/>
        <w:left w:val="none" w:sz="0" w:space="0" w:color="auto"/>
        <w:bottom w:val="none" w:sz="0" w:space="0" w:color="auto"/>
        <w:right w:val="none" w:sz="0" w:space="0" w:color="auto"/>
      </w:divBdr>
    </w:div>
    <w:div w:id="1035813069">
      <w:bodyDiv w:val="1"/>
      <w:marLeft w:val="0"/>
      <w:marRight w:val="0"/>
      <w:marTop w:val="0"/>
      <w:marBottom w:val="0"/>
      <w:divBdr>
        <w:top w:val="none" w:sz="0" w:space="0" w:color="auto"/>
        <w:left w:val="none" w:sz="0" w:space="0" w:color="auto"/>
        <w:bottom w:val="none" w:sz="0" w:space="0" w:color="auto"/>
        <w:right w:val="none" w:sz="0" w:space="0" w:color="auto"/>
      </w:divBdr>
    </w:div>
    <w:div w:id="1036544713">
      <w:bodyDiv w:val="1"/>
      <w:marLeft w:val="0"/>
      <w:marRight w:val="0"/>
      <w:marTop w:val="0"/>
      <w:marBottom w:val="0"/>
      <w:divBdr>
        <w:top w:val="none" w:sz="0" w:space="0" w:color="auto"/>
        <w:left w:val="none" w:sz="0" w:space="0" w:color="auto"/>
        <w:bottom w:val="none" w:sz="0" w:space="0" w:color="auto"/>
        <w:right w:val="none" w:sz="0" w:space="0" w:color="auto"/>
      </w:divBdr>
    </w:div>
    <w:div w:id="1036663581">
      <w:bodyDiv w:val="1"/>
      <w:marLeft w:val="0"/>
      <w:marRight w:val="0"/>
      <w:marTop w:val="0"/>
      <w:marBottom w:val="0"/>
      <w:divBdr>
        <w:top w:val="none" w:sz="0" w:space="0" w:color="auto"/>
        <w:left w:val="none" w:sz="0" w:space="0" w:color="auto"/>
        <w:bottom w:val="none" w:sz="0" w:space="0" w:color="auto"/>
        <w:right w:val="none" w:sz="0" w:space="0" w:color="auto"/>
      </w:divBdr>
    </w:div>
    <w:div w:id="1037046602">
      <w:bodyDiv w:val="1"/>
      <w:marLeft w:val="0"/>
      <w:marRight w:val="0"/>
      <w:marTop w:val="0"/>
      <w:marBottom w:val="0"/>
      <w:divBdr>
        <w:top w:val="none" w:sz="0" w:space="0" w:color="auto"/>
        <w:left w:val="none" w:sz="0" w:space="0" w:color="auto"/>
        <w:bottom w:val="none" w:sz="0" w:space="0" w:color="auto"/>
        <w:right w:val="none" w:sz="0" w:space="0" w:color="auto"/>
      </w:divBdr>
    </w:div>
    <w:div w:id="1037049269">
      <w:bodyDiv w:val="1"/>
      <w:marLeft w:val="0"/>
      <w:marRight w:val="0"/>
      <w:marTop w:val="0"/>
      <w:marBottom w:val="0"/>
      <w:divBdr>
        <w:top w:val="none" w:sz="0" w:space="0" w:color="auto"/>
        <w:left w:val="none" w:sz="0" w:space="0" w:color="auto"/>
        <w:bottom w:val="none" w:sz="0" w:space="0" w:color="auto"/>
        <w:right w:val="none" w:sz="0" w:space="0" w:color="auto"/>
      </w:divBdr>
    </w:div>
    <w:div w:id="1037388376">
      <w:bodyDiv w:val="1"/>
      <w:marLeft w:val="0"/>
      <w:marRight w:val="0"/>
      <w:marTop w:val="0"/>
      <w:marBottom w:val="0"/>
      <w:divBdr>
        <w:top w:val="none" w:sz="0" w:space="0" w:color="auto"/>
        <w:left w:val="none" w:sz="0" w:space="0" w:color="auto"/>
        <w:bottom w:val="none" w:sz="0" w:space="0" w:color="auto"/>
        <w:right w:val="none" w:sz="0" w:space="0" w:color="auto"/>
      </w:divBdr>
    </w:div>
    <w:div w:id="1037438363">
      <w:bodyDiv w:val="1"/>
      <w:marLeft w:val="0"/>
      <w:marRight w:val="0"/>
      <w:marTop w:val="0"/>
      <w:marBottom w:val="0"/>
      <w:divBdr>
        <w:top w:val="none" w:sz="0" w:space="0" w:color="auto"/>
        <w:left w:val="none" w:sz="0" w:space="0" w:color="auto"/>
        <w:bottom w:val="none" w:sz="0" w:space="0" w:color="auto"/>
        <w:right w:val="none" w:sz="0" w:space="0" w:color="auto"/>
      </w:divBdr>
    </w:div>
    <w:div w:id="1037855214">
      <w:bodyDiv w:val="1"/>
      <w:marLeft w:val="0"/>
      <w:marRight w:val="0"/>
      <w:marTop w:val="0"/>
      <w:marBottom w:val="0"/>
      <w:divBdr>
        <w:top w:val="none" w:sz="0" w:space="0" w:color="auto"/>
        <w:left w:val="none" w:sz="0" w:space="0" w:color="auto"/>
        <w:bottom w:val="none" w:sz="0" w:space="0" w:color="auto"/>
        <w:right w:val="none" w:sz="0" w:space="0" w:color="auto"/>
      </w:divBdr>
    </w:div>
    <w:div w:id="1038122705">
      <w:bodyDiv w:val="1"/>
      <w:marLeft w:val="0"/>
      <w:marRight w:val="0"/>
      <w:marTop w:val="0"/>
      <w:marBottom w:val="0"/>
      <w:divBdr>
        <w:top w:val="none" w:sz="0" w:space="0" w:color="auto"/>
        <w:left w:val="none" w:sz="0" w:space="0" w:color="auto"/>
        <w:bottom w:val="none" w:sz="0" w:space="0" w:color="auto"/>
        <w:right w:val="none" w:sz="0" w:space="0" w:color="auto"/>
      </w:divBdr>
    </w:div>
    <w:div w:id="1038236957">
      <w:bodyDiv w:val="1"/>
      <w:marLeft w:val="0"/>
      <w:marRight w:val="0"/>
      <w:marTop w:val="0"/>
      <w:marBottom w:val="0"/>
      <w:divBdr>
        <w:top w:val="none" w:sz="0" w:space="0" w:color="auto"/>
        <w:left w:val="none" w:sz="0" w:space="0" w:color="auto"/>
        <w:bottom w:val="none" w:sz="0" w:space="0" w:color="auto"/>
        <w:right w:val="none" w:sz="0" w:space="0" w:color="auto"/>
      </w:divBdr>
    </w:div>
    <w:div w:id="1038239371">
      <w:bodyDiv w:val="1"/>
      <w:marLeft w:val="0"/>
      <w:marRight w:val="0"/>
      <w:marTop w:val="0"/>
      <w:marBottom w:val="0"/>
      <w:divBdr>
        <w:top w:val="none" w:sz="0" w:space="0" w:color="auto"/>
        <w:left w:val="none" w:sz="0" w:space="0" w:color="auto"/>
        <w:bottom w:val="none" w:sz="0" w:space="0" w:color="auto"/>
        <w:right w:val="none" w:sz="0" w:space="0" w:color="auto"/>
      </w:divBdr>
    </w:div>
    <w:div w:id="1038317552">
      <w:bodyDiv w:val="1"/>
      <w:marLeft w:val="0"/>
      <w:marRight w:val="0"/>
      <w:marTop w:val="0"/>
      <w:marBottom w:val="0"/>
      <w:divBdr>
        <w:top w:val="none" w:sz="0" w:space="0" w:color="auto"/>
        <w:left w:val="none" w:sz="0" w:space="0" w:color="auto"/>
        <w:bottom w:val="none" w:sz="0" w:space="0" w:color="auto"/>
        <w:right w:val="none" w:sz="0" w:space="0" w:color="auto"/>
      </w:divBdr>
    </w:div>
    <w:div w:id="1038581585">
      <w:bodyDiv w:val="1"/>
      <w:marLeft w:val="0"/>
      <w:marRight w:val="0"/>
      <w:marTop w:val="0"/>
      <w:marBottom w:val="0"/>
      <w:divBdr>
        <w:top w:val="none" w:sz="0" w:space="0" w:color="auto"/>
        <w:left w:val="none" w:sz="0" w:space="0" w:color="auto"/>
        <w:bottom w:val="none" w:sz="0" w:space="0" w:color="auto"/>
        <w:right w:val="none" w:sz="0" w:space="0" w:color="auto"/>
      </w:divBdr>
    </w:div>
    <w:div w:id="1038624799">
      <w:bodyDiv w:val="1"/>
      <w:marLeft w:val="0"/>
      <w:marRight w:val="0"/>
      <w:marTop w:val="0"/>
      <w:marBottom w:val="0"/>
      <w:divBdr>
        <w:top w:val="none" w:sz="0" w:space="0" w:color="auto"/>
        <w:left w:val="none" w:sz="0" w:space="0" w:color="auto"/>
        <w:bottom w:val="none" w:sz="0" w:space="0" w:color="auto"/>
        <w:right w:val="none" w:sz="0" w:space="0" w:color="auto"/>
      </w:divBdr>
    </w:div>
    <w:div w:id="1039015812">
      <w:bodyDiv w:val="1"/>
      <w:marLeft w:val="0"/>
      <w:marRight w:val="0"/>
      <w:marTop w:val="0"/>
      <w:marBottom w:val="0"/>
      <w:divBdr>
        <w:top w:val="none" w:sz="0" w:space="0" w:color="auto"/>
        <w:left w:val="none" w:sz="0" w:space="0" w:color="auto"/>
        <w:bottom w:val="none" w:sz="0" w:space="0" w:color="auto"/>
        <w:right w:val="none" w:sz="0" w:space="0" w:color="auto"/>
      </w:divBdr>
    </w:div>
    <w:div w:id="1039087718">
      <w:bodyDiv w:val="1"/>
      <w:marLeft w:val="0"/>
      <w:marRight w:val="0"/>
      <w:marTop w:val="0"/>
      <w:marBottom w:val="0"/>
      <w:divBdr>
        <w:top w:val="none" w:sz="0" w:space="0" w:color="auto"/>
        <w:left w:val="none" w:sz="0" w:space="0" w:color="auto"/>
        <w:bottom w:val="none" w:sz="0" w:space="0" w:color="auto"/>
        <w:right w:val="none" w:sz="0" w:space="0" w:color="auto"/>
      </w:divBdr>
    </w:div>
    <w:div w:id="1039939979">
      <w:bodyDiv w:val="1"/>
      <w:marLeft w:val="0"/>
      <w:marRight w:val="0"/>
      <w:marTop w:val="0"/>
      <w:marBottom w:val="0"/>
      <w:divBdr>
        <w:top w:val="none" w:sz="0" w:space="0" w:color="auto"/>
        <w:left w:val="none" w:sz="0" w:space="0" w:color="auto"/>
        <w:bottom w:val="none" w:sz="0" w:space="0" w:color="auto"/>
        <w:right w:val="none" w:sz="0" w:space="0" w:color="auto"/>
      </w:divBdr>
    </w:div>
    <w:div w:id="1040281417">
      <w:bodyDiv w:val="1"/>
      <w:marLeft w:val="0"/>
      <w:marRight w:val="0"/>
      <w:marTop w:val="0"/>
      <w:marBottom w:val="0"/>
      <w:divBdr>
        <w:top w:val="none" w:sz="0" w:space="0" w:color="auto"/>
        <w:left w:val="none" w:sz="0" w:space="0" w:color="auto"/>
        <w:bottom w:val="none" w:sz="0" w:space="0" w:color="auto"/>
        <w:right w:val="none" w:sz="0" w:space="0" w:color="auto"/>
      </w:divBdr>
    </w:div>
    <w:div w:id="1040320117">
      <w:bodyDiv w:val="1"/>
      <w:marLeft w:val="0"/>
      <w:marRight w:val="0"/>
      <w:marTop w:val="0"/>
      <w:marBottom w:val="0"/>
      <w:divBdr>
        <w:top w:val="none" w:sz="0" w:space="0" w:color="auto"/>
        <w:left w:val="none" w:sz="0" w:space="0" w:color="auto"/>
        <w:bottom w:val="none" w:sz="0" w:space="0" w:color="auto"/>
        <w:right w:val="none" w:sz="0" w:space="0" w:color="auto"/>
      </w:divBdr>
    </w:div>
    <w:div w:id="1040974254">
      <w:bodyDiv w:val="1"/>
      <w:marLeft w:val="0"/>
      <w:marRight w:val="0"/>
      <w:marTop w:val="0"/>
      <w:marBottom w:val="0"/>
      <w:divBdr>
        <w:top w:val="none" w:sz="0" w:space="0" w:color="auto"/>
        <w:left w:val="none" w:sz="0" w:space="0" w:color="auto"/>
        <w:bottom w:val="none" w:sz="0" w:space="0" w:color="auto"/>
        <w:right w:val="none" w:sz="0" w:space="0" w:color="auto"/>
      </w:divBdr>
    </w:div>
    <w:div w:id="1041440584">
      <w:bodyDiv w:val="1"/>
      <w:marLeft w:val="0"/>
      <w:marRight w:val="0"/>
      <w:marTop w:val="0"/>
      <w:marBottom w:val="0"/>
      <w:divBdr>
        <w:top w:val="none" w:sz="0" w:space="0" w:color="auto"/>
        <w:left w:val="none" w:sz="0" w:space="0" w:color="auto"/>
        <w:bottom w:val="none" w:sz="0" w:space="0" w:color="auto"/>
        <w:right w:val="none" w:sz="0" w:space="0" w:color="auto"/>
      </w:divBdr>
    </w:div>
    <w:div w:id="1041788009">
      <w:bodyDiv w:val="1"/>
      <w:marLeft w:val="0"/>
      <w:marRight w:val="0"/>
      <w:marTop w:val="0"/>
      <w:marBottom w:val="0"/>
      <w:divBdr>
        <w:top w:val="none" w:sz="0" w:space="0" w:color="auto"/>
        <w:left w:val="none" w:sz="0" w:space="0" w:color="auto"/>
        <w:bottom w:val="none" w:sz="0" w:space="0" w:color="auto"/>
        <w:right w:val="none" w:sz="0" w:space="0" w:color="auto"/>
      </w:divBdr>
    </w:div>
    <w:div w:id="1042679845">
      <w:bodyDiv w:val="1"/>
      <w:marLeft w:val="0"/>
      <w:marRight w:val="0"/>
      <w:marTop w:val="0"/>
      <w:marBottom w:val="0"/>
      <w:divBdr>
        <w:top w:val="none" w:sz="0" w:space="0" w:color="auto"/>
        <w:left w:val="none" w:sz="0" w:space="0" w:color="auto"/>
        <w:bottom w:val="none" w:sz="0" w:space="0" w:color="auto"/>
        <w:right w:val="none" w:sz="0" w:space="0" w:color="auto"/>
      </w:divBdr>
    </w:div>
    <w:div w:id="1043748013">
      <w:bodyDiv w:val="1"/>
      <w:marLeft w:val="0"/>
      <w:marRight w:val="0"/>
      <w:marTop w:val="0"/>
      <w:marBottom w:val="0"/>
      <w:divBdr>
        <w:top w:val="none" w:sz="0" w:space="0" w:color="auto"/>
        <w:left w:val="none" w:sz="0" w:space="0" w:color="auto"/>
        <w:bottom w:val="none" w:sz="0" w:space="0" w:color="auto"/>
        <w:right w:val="none" w:sz="0" w:space="0" w:color="auto"/>
      </w:divBdr>
    </w:div>
    <w:div w:id="1044132336">
      <w:bodyDiv w:val="1"/>
      <w:marLeft w:val="0"/>
      <w:marRight w:val="0"/>
      <w:marTop w:val="0"/>
      <w:marBottom w:val="0"/>
      <w:divBdr>
        <w:top w:val="none" w:sz="0" w:space="0" w:color="auto"/>
        <w:left w:val="none" w:sz="0" w:space="0" w:color="auto"/>
        <w:bottom w:val="none" w:sz="0" w:space="0" w:color="auto"/>
        <w:right w:val="none" w:sz="0" w:space="0" w:color="auto"/>
      </w:divBdr>
    </w:div>
    <w:div w:id="1044404625">
      <w:bodyDiv w:val="1"/>
      <w:marLeft w:val="0"/>
      <w:marRight w:val="0"/>
      <w:marTop w:val="0"/>
      <w:marBottom w:val="0"/>
      <w:divBdr>
        <w:top w:val="none" w:sz="0" w:space="0" w:color="auto"/>
        <w:left w:val="none" w:sz="0" w:space="0" w:color="auto"/>
        <w:bottom w:val="none" w:sz="0" w:space="0" w:color="auto"/>
        <w:right w:val="none" w:sz="0" w:space="0" w:color="auto"/>
      </w:divBdr>
    </w:div>
    <w:div w:id="1044599203">
      <w:bodyDiv w:val="1"/>
      <w:marLeft w:val="0"/>
      <w:marRight w:val="0"/>
      <w:marTop w:val="0"/>
      <w:marBottom w:val="0"/>
      <w:divBdr>
        <w:top w:val="none" w:sz="0" w:space="0" w:color="auto"/>
        <w:left w:val="none" w:sz="0" w:space="0" w:color="auto"/>
        <w:bottom w:val="none" w:sz="0" w:space="0" w:color="auto"/>
        <w:right w:val="none" w:sz="0" w:space="0" w:color="auto"/>
      </w:divBdr>
    </w:div>
    <w:div w:id="1045174335">
      <w:bodyDiv w:val="1"/>
      <w:marLeft w:val="0"/>
      <w:marRight w:val="0"/>
      <w:marTop w:val="0"/>
      <w:marBottom w:val="0"/>
      <w:divBdr>
        <w:top w:val="none" w:sz="0" w:space="0" w:color="auto"/>
        <w:left w:val="none" w:sz="0" w:space="0" w:color="auto"/>
        <w:bottom w:val="none" w:sz="0" w:space="0" w:color="auto"/>
        <w:right w:val="none" w:sz="0" w:space="0" w:color="auto"/>
      </w:divBdr>
    </w:div>
    <w:div w:id="1045525727">
      <w:bodyDiv w:val="1"/>
      <w:marLeft w:val="0"/>
      <w:marRight w:val="0"/>
      <w:marTop w:val="0"/>
      <w:marBottom w:val="0"/>
      <w:divBdr>
        <w:top w:val="none" w:sz="0" w:space="0" w:color="auto"/>
        <w:left w:val="none" w:sz="0" w:space="0" w:color="auto"/>
        <w:bottom w:val="none" w:sz="0" w:space="0" w:color="auto"/>
        <w:right w:val="none" w:sz="0" w:space="0" w:color="auto"/>
      </w:divBdr>
    </w:div>
    <w:div w:id="1045786785">
      <w:bodyDiv w:val="1"/>
      <w:marLeft w:val="0"/>
      <w:marRight w:val="0"/>
      <w:marTop w:val="0"/>
      <w:marBottom w:val="0"/>
      <w:divBdr>
        <w:top w:val="none" w:sz="0" w:space="0" w:color="auto"/>
        <w:left w:val="none" w:sz="0" w:space="0" w:color="auto"/>
        <w:bottom w:val="none" w:sz="0" w:space="0" w:color="auto"/>
        <w:right w:val="none" w:sz="0" w:space="0" w:color="auto"/>
      </w:divBdr>
    </w:div>
    <w:div w:id="1045788553">
      <w:bodyDiv w:val="1"/>
      <w:marLeft w:val="0"/>
      <w:marRight w:val="0"/>
      <w:marTop w:val="0"/>
      <w:marBottom w:val="0"/>
      <w:divBdr>
        <w:top w:val="none" w:sz="0" w:space="0" w:color="auto"/>
        <w:left w:val="none" w:sz="0" w:space="0" w:color="auto"/>
        <w:bottom w:val="none" w:sz="0" w:space="0" w:color="auto"/>
        <w:right w:val="none" w:sz="0" w:space="0" w:color="auto"/>
      </w:divBdr>
    </w:div>
    <w:div w:id="1046368268">
      <w:bodyDiv w:val="1"/>
      <w:marLeft w:val="0"/>
      <w:marRight w:val="0"/>
      <w:marTop w:val="0"/>
      <w:marBottom w:val="0"/>
      <w:divBdr>
        <w:top w:val="none" w:sz="0" w:space="0" w:color="auto"/>
        <w:left w:val="none" w:sz="0" w:space="0" w:color="auto"/>
        <w:bottom w:val="none" w:sz="0" w:space="0" w:color="auto"/>
        <w:right w:val="none" w:sz="0" w:space="0" w:color="auto"/>
      </w:divBdr>
    </w:div>
    <w:div w:id="1046760910">
      <w:bodyDiv w:val="1"/>
      <w:marLeft w:val="0"/>
      <w:marRight w:val="0"/>
      <w:marTop w:val="0"/>
      <w:marBottom w:val="0"/>
      <w:divBdr>
        <w:top w:val="none" w:sz="0" w:space="0" w:color="auto"/>
        <w:left w:val="none" w:sz="0" w:space="0" w:color="auto"/>
        <w:bottom w:val="none" w:sz="0" w:space="0" w:color="auto"/>
        <w:right w:val="none" w:sz="0" w:space="0" w:color="auto"/>
      </w:divBdr>
    </w:div>
    <w:div w:id="1048145212">
      <w:bodyDiv w:val="1"/>
      <w:marLeft w:val="0"/>
      <w:marRight w:val="0"/>
      <w:marTop w:val="0"/>
      <w:marBottom w:val="0"/>
      <w:divBdr>
        <w:top w:val="none" w:sz="0" w:space="0" w:color="auto"/>
        <w:left w:val="none" w:sz="0" w:space="0" w:color="auto"/>
        <w:bottom w:val="none" w:sz="0" w:space="0" w:color="auto"/>
        <w:right w:val="none" w:sz="0" w:space="0" w:color="auto"/>
      </w:divBdr>
    </w:div>
    <w:div w:id="1049454259">
      <w:bodyDiv w:val="1"/>
      <w:marLeft w:val="0"/>
      <w:marRight w:val="0"/>
      <w:marTop w:val="0"/>
      <w:marBottom w:val="0"/>
      <w:divBdr>
        <w:top w:val="none" w:sz="0" w:space="0" w:color="auto"/>
        <w:left w:val="none" w:sz="0" w:space="0" w:color="auto"/>
        <w:bottom w:val="none" w:sz="0" w:space="0" w:color="auto"/>
        <w:right w:val="none" w:sz="0" w:space="0" w:color="auto"/>
      </w:divBdr>
    </w:div>
    <w:div w:id="1050037222">
      <w:bodyDiv w:val="1"/>
      <w:marLeft w:val="0"/>
      <w:marRight w:val="0"/>
      <w:marTop w:val="0"/>
      <w:marBottom w:val="0"/>
      <w:divBdr>
        <w:top w:val="none" w:sz="0" w:space="0" w:color="auto"/>
        <w:left w:val="none" w:sz="0" w:space="0" w:color="auto"/>
        <w:bottom w:val="none" w:sz="0" w:space="0" w:color="auto"/>
        <w:right w:val="none" w:sz="0" w:space="0" w:color="auto"/>
      </w:divBdr>
    </w:div>
    <w:div w:id="1050306534">
      <w:bodyDiv w:val="1"/>
      <w:marLeft w:val="0"/>
      <w:marRight w:val="0"/>
      <w:marTop w:val="0"/>
      <w:marBottom w:val="0"/>
      <w:divBdr>
        <w:top w:val="none" w:sz="0" w:space="0" w:color="auto"/>
        <w:left w:val="none" w:sz="0" w:space="0" w:color="auto"/>
        <w:bottom w:val="none" w:sz="0" w:space="0" w:color="auto"/>
        <w:right w:val="none" w:sz="0" w:space="0" w:color="auto"/>
      </w:divBdr>
    </w:div>
    <w:div w:id="1050883496">
      <w:bodyDiv w:val="1"/>
      <w:marLeft w:val="0"/>
      <w:marRight w:val="0"/>
      <w:marTop w:val="0"/>
      <w:marBottom w:val="0"/>
      <w:divBdr>
        <w:top w:val="none" w:sz="0" w:space="0" w:color="auto"/>
        <w:left w:val="none" w:sz="0" w:space="0" w:color="auto"/>
        <w:bottom w:val="none" w:sz="0" w:space="0" w:color="auto"/>
        <w:right w:val="none" w:sz="0" w:space="0" w:color="auto"/>
      </w:divBdr>
    </w:div>
    <w:div w:id="1050963106">
      <w:bodyDiv w:val="1"/>
      <w:marLeft w:val="0"/>
      <w:marRight w:val="0"/>
      <w:marTop w:val="0"/>
      <w:marBottom w:val="0"/>
      <w:divBdr>
        <w:top w:val="none" w:sz="0" w:space="0" w:color="auto"/>
        <w:left w:val="none" w:sz="0" w:space="0" w:color="auto"/>
        <w:bottom w:val="none" w:sz="0" w:space="0" w:color="auto"/>
        <w:right w:val="none" w:sz="0" w:space="0" w:color="auto"/>
      </w:divBdr>
    </w:div>
    <w:div w:id="1051029785">
      <w:bodyDiv w:val="1"/>
      <w:marLeft w:val="0"/>
      <w:marRight w:val="0"/>
      <w:marTop w:val="0"/>
      <w:marBottom w:val="0"/>
      <w:divBdr>
        <w:top w:val="none" w:sz="0" w:space="0" w:color="auto"/>
        <w:left w:val="none" w:sz="0" w:space="0" w:color="auto"/>
        <w:bottom w:val="none" w:sz="0" w:space="0" w:color="auto"/>
        <w:right w:val="none" w:sz="0" w:space="0" w:color="auto"/>
      </w:divBdr>
    </w:div>
    <w:div w:id="1051078590">
      <w:bodyDiv w:val="1"/>
      <w:marLeft w:val="0"/>
      <w:marRight w:val="0"/>
      <w:marTop w:val="0"/>
      <w:marBottom w:val="0"/>
      <w:divBdr>
        <w:top w:val="none" w:sz="0" w:space="0" w:color="auto"/>
        <w:left w:val="none" w:sz="0" w:space="0" w:color="auto"/>
        <w:bottom w:val="none" w:sz="0" w:space="0" w:color="auto"/>
        <w:right w:val="none" w:sz="0" w:space="0" w:color="auto"/>
      </w:divBdr>
    </w:div>
    <w:div w:id="1052313310">
      <w:bodyDiv w:val="1"/>
      <w:marLeft w:val="0"/>
      <w:marRight w:val="0"/>
      <w:marTop w:val="0"/>
      <w:marBottom w:val="0"/>
      <w:divBdr>
        <w:top w:val="none" w:sz="0" w:space="0" w:color="auto"/>
        <w:left w:val="none" w:sz="0" w:space="0" w:color="auto"/>
        <w:bottom w:val="none" w:sz="0" w:space="0" w:color="auto"/>
        <w:right w:val="none" w:sz="0" w:space="0" w:color="auto"/>
      </w:divBdr>
    </w:div>
    <w:div w:id="1055005391">
      <w:bodyDiv w:val="1"/>
      <w:marLeft w:val="0"/>
      <w:marRight w:val="0"/>
      <w:marTop w:val="0"/>
      <w:marBottom w:val="0"/>
      <w:divBdr>
        <w:top w:val="none" w:sz="0" w:space="0" w:color="auto"/>
        <w:left w:val="none" w:sz="0" w:space="0" w:color="auto"/>
        <w:bottom w:val="none" w:sz="0" w:space="0" w:color="auto"/>
        <w:right w:val="none" w:sz="0" w:space="0" w:color="auto"/>
      </w:divBdr>
    </w:div>
    <w:div w:id="1055280692">
      <w:bodyDiv w:val="1"/>
      <w:marLeft w:val="0"/>
      <w:marRight w:val="0"/>
      <w:marTop w:val="0"/>
      <w:marBottom w:val="0"/>
      <w:divBdr>
        <w:top w:val="none" w:sz="0" w:space="0" w:color="auto"/>
        <w:left w:val="none" w:sz="0" w:space="0" w:color="auto"/>
        <w:bottom w:val="none" w:sz="0" w:space="0" w:color="auto"/>
        <w:right w:val="none" w:sz="0" w:space="0" w:color="auto"/>
      </w:divBdr>
    </w:div>
    <w:div w:id="1055348770">
      <w:bodyDiv w:val="1"/>
      <w:marLeft w:val="0"/>
      <w:marRight w:val="0"/>
      <w:marTop w:val="0"/>
      <w:marBottom w:val="0"/>
      <w:divBdr>
        <w:top w:val="none" w:sz="0" w:space="0" w:color="auto"/>
        <w:left w:val="none" w:sz="0" w:space="0" w:color="auto"/>
        <w:bottom w:val="none" w:sz="0" w:space="0" w:color="auto"/>
        <w:right w:val="none" w:sz="0" w:space="0" w:color="auto"/>
      </w:divBdr>
    </w:div>
    <w:div w:id="1055662185">
      <w:bodyDiv w:val="1"/>
      <w:marLeft w:val="0"/>
      <w:marRight w:val="0"/>
      <w:marTop w:val="0"/>
      <w:marBottom w:val="0"/>
      <w:divBdr>
        <w:top w:val="none" w:sz="0" w:space="0" w:color="auto"/>
        <w:left w:val="none" w:sz="0" w:space="0" w:color="auto"/>
        <w:bottom w:val="none" w:sz="0" w:space="0" w:color="auto"/>
        <w:right w:val="none" w:sz="0" w:space="0" w:color="auto"/>
      </w:divBdr>
    </w:div>
    <w:div w:id="1055817347">
      <w:bodyDiv w:val="1"/>
      <w:marLeft w:val="0"/>
      <w:marRight w:val="0"/>
      <w:marTop w:val="0"/>
      <w:marBottom w:val="0"/>
      <w:divBdr>
        <w:top w:val="none" w:sz="0" w:space="0" w:color="auto"/>
        <w:left w:val="none" w:sz="0" w:space="0" w:color="auto"/>
        <w:bottom w:val="none" w:sz="0" w:space="0" w:color="auto"/>
        <w:right w:val="none" w:sz="0" w:space="0" w:color="auto"/>
      </w:divBdr>
    </w:div>
    <w:div w:id="1057506509">
      <w:bodyDiv w:val="1"/>
      <w:marLeft w:val="0"/>
      <w:marRight w:val="0"/>
      <w:marTop w:val="0"/>
      <w:marBottom w:val="0"/>
      <w:divBdr>
        <w:top w:val="none" w:sz="0" w:space="0" w:color="auto"/>
        <w:left w:val="none" w:sz="0" w:space="0" w:color="auto"/>
        <w:bottom w:val="none" w:sz="0" w:space="0" w:color="auto"/>
        <w:right w:val="none" w:sz="0" w:space="0" w:color="auto"/>
      </w:divBdr>
    </w:div>
    <w:div w:id="1057510835">
      <w:bodyDiv w:val="1"/>
      <w:marLeft w:val="0"/>
      <w:marRight w:val="0"/>
      <w:marTop w:val="0"/>
      <w:marBottom w:val="0"/>
      <w:divBdr>
        <w:top w:val="none" w:sz="0" w:space="0" w:color="auto"/>
        <w:left w:val="none" w:sz="0" w:space="0" w:color="auto"/>
        <w:bottom w:val="none" w:sz="0" w:space="0" w:color="auto"/>
        <w:right w:val="none" w:sz="0" w:space="0" w:color="auto"/>
      </w:divBdr>
    </w:div>
    <w:div w:id="1057780516">
      <w:bodyDiv w:val="1"/>
      <w:marLeft w:val="0"/>
      <w:marRight w:val="0"/>
      <w:marTop w:val="0"/>
      <w:marBottom w:val="0"/>
      <w:divBdr>
        <w:top w:val="none" w:sz="0" w:space="0" w:color="auto"/>
        <w:left w:val="none" w:sz="0" w:space="0" w:color="auto"/>
        <w:bottom w:val="none" w:sz="0" w:space="0" w:color="auto"/>
        <w:right w:val="none" w:sz="0" w:space="0" w:color="auto"/>
      </w:divBdr>
    </w:div>
    <w:div w:id="1057971377">
      <w:bodyDiv w:val="1"/>
      <w:marLeft w:val="0"/>
      <w:marRight w:val="0"/>
      <w:marTop w:val="0"/>
      <w:marBottom w:val="0"/>
      <w:divBdr>
        <w:top w:val="none" w:sz="0" w:space="0" w:color="auto"/>
        <w:left w:val="none" w:sz="0" w:space="0" w:color="auto"/>
        <w:bottom w:val="none" w:sz="0" w:space="0" w:color="auto"/>
        <w:right w:val="none" w:sz="0" w:space="0" w:color="auto"/>
      </w:divBdr>
    </w:div>
    <w:div w:id="1058629261">
      <w:bodyDiv w:val="1"/>
      <w:marLeft w:val="0"/>
      <w:marRight w:val="0"/>
      <w:marTop w:val="0"/>
      <w:marBottom w:val="0"/>
      <w:divBdr>
        <w:top w:val="none" w:sz="0" w:space="0" w:color="auto"/>
        <w:left w:val="none" w:sz="0" w:space="0" w:color="auto"/>
        <w:bottom w:val="none" w:sz="0" w:space="0" w:color="auto"/>
        <w:right w:val="none" w:sz="0" w:space="0" w:color="auto"/>
      </w:divBdr>
    </w:div>
    <w:div w:id="1058943269">
      <w:bodyDiv w:val="1"/>
      <w:marLeft w:val="0"/>
      <w:marRight w:val="0"/>
      <w:marTop w:val="0"/>
      <w:marBottom w:val="0"/>
      <w:divBdr>
        <w:top w:val="none" w:sz="0" w:space="0" w:color="auto"/>
        <w:left w:val="none" w:sz="0" w:space="0" w:color="auto"/>
        <w:bottom w:val="none" w:sz="0" w:space="0" w:color="auto"/>
        <w:right w:val="none" w:sz="0" w:space="0" w:color="auto"/>
      </w:divBdr>
    </w:div>
    <w:div w:id="1059667527">
      <w:bodyDiv w:val="1"/>
      <w:marLeft w:val="0"/>
      <w:marRight w:val="0"/>
      <w:marTop w:val="0"/>
      <w:marBottom w:val="0"/>
      <w:divBdr>
        <w:top w:val="none" w:sz="0" w:space="0" w:color="auto"/>
        <w:left w:val="none" w:sz="0" w:space="0" w:color="auto"/>
        <w:bottom w:val="none" w:sz="0" w:space="0" w:color="auto"/>
        <w:right w:val="none" w:sz="0" w:space="0" w:color="auto"/>
      </w:divBdr>
    </w:div>
    <w:div w:id="1059943692">
      <w:bodyDiv w:val="1"/>
      <w:marLeft w:val="0"/>
      <w:marRight w:val="0"/>
      <w:marTop w:val="0"/>
      <w:marBottom w:val="0"/>
      <w:divBdr>
        <w:top w:val="none" w:sz="0" w:space="0" w:color="auto"/>
        <w:left w:val="none" w:sz="0" w:space="0" w:color="auto"/>
        <w:bottom w:val="none" w:sz="0" w:space="0" w:color="auto"/>
        <w:right w:val="none" w:sz="0" w:space="0" w:color="auto"/>
      </w:divBdr>
    </w:div>
    <w:div w:id="1059985746">
      <w:bodyDiv w:val="1"/>
      <w:marLeft w:val="0"/>
      <w:marRight w:val="0"/>
      <w:marTop w:val="0"/>
      <w:marBottom w:val="0"/>
      <w:divBdr>
        <w:top w:val="none" w:sz="0" w:space="0" w:color="auto"/>
        <w:left w:val="none" w:sz="0" w:space="0" w:color="auto"/>
        <w:bottom w:val="none" w:sz="0" w:space="0" w:color="auto"/>
        <w:right w:val="none" w:sz="0" w:space="0" w:color="auto"/>
      </w:divBdr>
    </w:div>
    <w:div w:id="1060595797">
      <w:bodyDiv w:val="1"/>
      <w:marLeft w:val="0"/>
      <w:marRight w:val="0"/>
      <w:marTop w:val="0"/>
      <w:marBottom w:val="0"/>
      <w:divBdr>
        <w:top w:val="none" w:sz="0" w:space="0" w:color="auto"/>
        <w:left w:val="none" w:sz="0" w:space="0" w:color="auto"/>
        <w:bottom w:val="none" w:sz="0" w:space="0" w:color="auto"/>
        <w:right w:val="none" w:sz="0" w:space="0" w:color="auto"/>
      </w:divBdr>
    </w:div>
    <w:div w:id="1060667383">
      <w:bodyDiv w:val="1"/>
      <w:marLeft w:val="0"/>
      <w:marRight w:val="0"/>
      <w:marTop w:val="0"/>
      <w:marBottom w:val="0"/>
      <w:divBdr>
        <w:top w:val="none" w:sz="0" w:space="0" w:color="auto"/>
        <w:left w:val="none" w:sz="0" w:space="0" w:color="auto"/>
        <w:bottom w:val="none" w:sz="0" w:space="0" w:color="auto"/>
        <w:right w:val="none" w:sz="0" w:space="0" w:color="auto"/>
      </w:divBdr>
      <w:divsChild>
        <w:div w:id="195044913">
          <w:marLeft w:val="480"/>
          <w:marRight w:val="0"/>
          <w:marTop w:val="0"/>
          <w:marBottom w:val="0"/>
          <w:divBdr>
            <w:top w:val="none" w:sz="0" w:space="0" w:color="auto"/>
            <w:left w:val="none" w:sz="0" w:space="0" w:color="auto"/>
            <w:bottom w:val="none" w:sz="0" w:space="0" w:color="auto"/>
            <w:right w:val="none" w:sz="0" w:space="0" w:color="auto"/>
          </w:divBdr>
        </w:div>
        <w:div w:id="1445463751">
          <w:marLeft w:val="480"/>
          <w:marRight w:val="0"/>
          <w:marTop w:val="0"/>
          <w:marBottom w:val="0"/>
          <w:divBdr>
            <w:top w:val="none" w:sz="0" w:space="0" w:color="auto"/>
            <w:left w:val="none" w:sz="0" w:space="0" w:color="auto"/>
            <w:bottom w:val="none" w:sz="0" w:space="0" w:color="auto"/>
            <w:right w:val="none" w:sz="0" w:space="0" w:color="auto"/>
          </w:divBdr>
        </w:div>
      </w:divsChild>
    </w:div>
    <w:div w:id="1061368700">
      <w:bodyDiv w:val="1"/>
      <w:marLeft w:val="0"/>
      <w:marRight w:val="0"/>
      <w:marTop w:val="0"/>
      <w:marBottom w:val="0"/>
      <w:divBdr>
        <w:top w:val="none" w:sz="0" w:space="0" w:color="auto"/>
        <w:left w:val="none" w:sz="0" w:space="0" w:color="auto"/>
        <w:bottom w:val="none" w:sz="0" w:space="0" w:color="auto"/>
        <w:right w:val="none" w:sz="0" w:space="0" w:color="auto"/>
      </w:divBdr>
    </w:div>
    <w:div w:id="1062172433">
      <w:bodyDiv w:val="1"/>
      <w:marLeft w:val="0"/>
      <w:marRight w:val="0"/>
      <w:marTop w:val="0"/>
      <w:marBottom w:val="0"/>
      <w:divBdr>
        <w:top w:val="none" w:sz="0" w:space="0" w:color="auto"/>
        <w:left w:val="none" w:sz="0" w:space="0" w:color="auto"/>
        <w:bottom w:val="none" w:sz="0" w:space="0" w:color="auto"/>
        <w:right w:val="none" w:sz="0" w:space="0" w:color="auto"/>
      </w:divBdr>
    </w:div>
    <w:div w:id="1062215817">
      <w:bodyDiv w:val="1"/>
      <w:marLeft w:val="0"/>
      <w:marRight w:val="0"/>
      <w:marTop w:val="0"/>
      <w:marBottom w:val="0"/>
      <w:divBdr>
        <w:top w:val="none" w:sz="0" w:space="0" w:color="auto"/>
        <w:left w:val="none" w:sz="0" w:space="0" w:color="auto"/>
        <w:bottom w:val="none" w:sz="0" w:space="0" w:color="auto"/>
        <w:right w:val="none" w:sz="0" w:space="0" w:color="auto"/>
      </w:divBdr>
    </w:div>
    <w:div w:id="1062288536">
      <w:bodyDiv w:val="1"/>
      <w:marLeft w:val="0"/>
      <w:marRight w:val="0"/>
      <w:marTop w:val="0"/>
      <w:marBottom w:val="0"/>
      <w:divBdr>
        <w:top w:val="none" w:sz="0" w:space="0" w:color="auto"/>
        <w:left w:val="none" w:sz="0" w:space="0" w:color="auto"/>
        <w:bottom w:val="none" w:sz="0" w:space="0" w:color="auto"/>
        <w:right w:val="none" w:sz="0" w:space="0" w:color="auto"/>
      </w:divBdr>
    </w:div>
    <w:div w:id="1062487887">
      <w:bodyDiv w:val="1"/>
      <w:marLeft w:val="0"/>
      <w:marRight w:val="0"/>
      <w:marTop w:val="0"/>
      <w:marBottom w:val="0"/>
      <w:divBdr>
        <w:top w:val="none" w:sz="0" w:space="0" w:color="auto"/>
        <w:left w:val="none" w:sz="0" w:space="0" w:color="auto"/>
        <w:bottom w:val="none" w:sz="0" w:space="0" w:color="auto"/>
        <w:right w:val="none" w:sz="0" w:space="0" w:color="auto"/>
      </w:divBdr>
    </w:div>
    <w:div w:id="1062560546">
      <w:bodyDiv w:val="1"/>
      <w:marLeft w:val="0"/>
      <w:marRight w:val="0"/>
      <w:marTop w:val="0"/>
      <w:marBottom w:val="0"/>
      <w:divBdr>
        <w:top w:val="none" w:sz="0" w:space="0" w:color="auto"/>
        <w:left w:val="none" w:sz="0" w:space="0" w:color="auto"/>
        <w:bottom w:val="none" w:sz="0" w:space="0" w:color="auto"/>
        <w:right w:val="none" w:sz="0" w:space="0" w:color="auto"/>
      </w:divBdr>
    </w:div>
    <w:div w:id="1062681824">
      <w:bodyDiv w:val="1"/>
      <w:marLeft w:val="0"/>
      <w:marRight w:val="0"/>
      <w:marTop w:val="0"/>
      <w:marBottom w:val="0"/>
      <w:divBdr>
        <w:top w:val="none" w:sz="0" w:space="0" w:color="auto"/>
        <w:left w:val="none" w:sz="0" w:space="0" w:color="auto"/>
        <w:bottom w:val="none" w:sz="0" w:space="0" w:color="auto"/>
        <w:right w:val="none" w:sz="0" w:space="0" w:color="auto"/>
      </w:divBdr>
    </w:div>
    <w:div w:id="1062823855">
      <w:bodyDiv w:val="1"/>
      <w:marLeft w:val="0"/>
      <w:marRight w:val="0"/>
      <w:marTop w:val="0"/>
      <w:marBottom w:val="0"/>
      <w:divBdr>
        <w:top w:val="none" w:sz="0" w:space="0" w:color="auto"/>
        <w:left w:val="none" w:sz="0" w:space="0" w:color="auto"/>
        <w:bottom w:val="none" w:sz="0" w:space="0" w:color="auto"/>
        <w:right w:val="none" w:sz="0" w:space="0" w:color="auto"/>
      </w:divBdr>
    </w:div>
    <w:div w:id="1062827637">
      <w:bodyDiv w:val="1"/>
      <w:marLeft w:val="0"/>
      <w:marRight w:val="0"/>
      <w:marTop w:val="0"/>
      <w:marBottom w:val="0"/>
      <w:divBdr>
        <w:top w:val="none" w:sz="0" w:space="0" w:color="auto"/>
        <w:left w:val="none" w:sz="0" w:space="0" w:color="auto"/>
        <w:bottom w:val="none" w:sz="0" w:space="0" w:color="auto"/>
        <w:right w:val="none" w:sz="0" w:space="0" w:color="auto"/>
      </w:divBdr>
    </w:div>
    <w:div w:id="1063259756">
      <w:bodyDiv w:val="1"/>
      <w:marLeft w:val="0"/>
      <w:marRight w:val="0"/>
      <w:marTop w:val="0"/>
      <w:marBottom w:val="0"/>
      <w:divBdr>
        <w:top w:val="none" w:sz="0" w:space="0" w:color="auto"/>
        <w:left w:val="none" w:sz="0" w:space="0" w:color="auto"/>
        <w:bottom w:val="none" w:sz="0" w:space="0" w:color="auto"/>
        <w:right w:val="none" w:sz="0" w:space="0" w:color="auto"/>
      </w:divBdr>
    </w:div>
    <w:div w:id="1063409275">
      <w:bodyDiv w:val="1"/>
      <w:marLeft w:val="0"/>
      <w:marRight w:val="0"/>
      <w:marTop w:val="0"/>
      <w:marBottom w:val="0"/>
      <w:divBdr>
        <w:top w:val="none" w:sz="0" w:space="0" w:color="auto"/>
        <w:left w:val="none" w:sz="0" w:space="0" w:color="auto"/>
        <w:bottom w:val="none" w:sz="0" w:space="0" w:color="auto"/>
        <w:right w:val="none" w:sz="0" w:space="0" w:color="auto"/>
      </w:divBdr>
    </w:div>
    <w:div w:id="1063867945">
      <w:bodyDiv w:val="1"/>
      <w:marLeft w:val="0"/>
      <w:marRight w:val="0"/>
      <w:marTop w:val="0"/>
      <w:marBottom w:val="0"/>
      <w:divBdr>
        <w:top w:val="none" w:sz="0" w:space="0" w:color="auto"/>
        <w:left w:val="none" w:sz="0" w:space="0" w:color="auto"/>
        <w:bottom w:val="none" w:sz="0" w:space="0" w:color="auto"/>
        <w:right w:val="none" w:sz="0" w:space="0" w:color="auto"/>
      </w:divBdr>
    </w:div>
    <w:div w:id="1064109923">
      <w:bodyDiv w:val="1"/>
      <w:marLeft w:val="0"/>
      <w:marRight w:val="0"/>
      <w:marTop w:val="0"/>
      <w:marBottom w:val="0"/>
      <w:divBdr>
        <w:top w:val="none" w:sz="0" w:space="0" w:color="auto"/>
        <w:left w:val="none" w:sz="0" w:space="0" w:color="auto"/>
        <w:bottom w:val="none" w:sz="0" w:space="0" w:color="auto"/>
        <w:right w:val="none" w:sz="0" w:space="0" w:color="auto"/>
      </w:divBdr>
    </w:div>
    <w:div w:id="1064640052">
      <w:bodyDiv w:val="1"/>
      <w:marLeft w:val="0"/>
      <w:marRight w:val="0"/>
      <w:marTop w:val="0"/>
      <w:marBottom w:val="0"/>
      <w:divBdr>
        <w:top w:val="none" w:sz="0" w:space="0" w:color="auto"/>
        <w:left w:val="none" w:sz="0" w:space="0" w:color="auto"/>
        <w:bottom w:val="none" w:sz="0" w:space="0" w:color="auto"/>
        <w:right w:val="none" w:sz="0" w:space="0" w:color="auto"/>
      </w:divBdr>
    </w:div>
    <w:div w:id="1064914730">
      <w:bodyDiv w:val="1"/>
      <w:marLeft w:val="0"/>
      <w:marRight w:val="0"/>
      <w:marTop w:val="0"/>
      <w:marBottom w:val="0"/>
      <w:divBdr>
        <w:top w:val="none" w:sz="0" w:space="0" w:color="auto"/>
        <w:left w:val="none" w:sz="0" w:space="0" w:color="auto"/>
        <w:bottom w:val="none" w:sz="0" w:space="0" w:color="auto"/>
        <w:right w:val="none" w:sz="0" w:space="0" w:color="auto"/>
      </w:divBdr>
    </w:div>
    <w:div w:id="1064989587">
      <w:bodyDiv w:val="1"/>
      <w:marLeft w:val="0"/>
      <w:marRight w:val="0"/>
      <w:marTop w:val="0"/>
      <w:marBottom w:val="0"/>
      <w:divBdr>
        <w:top w:val="none" w:sz="0" w:space="0" w:color="auto"/>
        <w:left w:val="none" w:sz="0" w:space="0" w:color="auto"/>
        <w:bottom w:val="none" w:sz="0" w:space="0" w:color="auto"/>
        <w:right w:val="none" w:sz="0" w:space="0" w:color="auto"/>
      </w:divBdr>
    </w:div>
    <w:div w:id="1065104663">
      <w:bodyDiv w:val="1"/>
      <w:marLeft w:val="0"/>
      <w:marRight w:val="0"/>
      <w:marTop w:val="0"/>
      <w:marBottom w:val="0"/>
      <w:divBdr>
        <w:top w:val="none" w:sz="0" w:space="0" w:color="auto"/>
        <w:left w:val="none" w:sz="0" w:space="0" w:color="auto"/>
        <w:bottom w:val="none" w:sz="0" w:space="0" w:color="auto"/>
        <w:right w:val="none" w:sz="0" w:space="0" w:color="auto"/>
      </w:divBdr>
    </w:div>
    <w:div w:id="1065833754">
      <w:bodyDiv w:val="1"/>
      <w:marLeft w:val="0"/>
      <w:marRight w:val="0"/>
      <w:marTop w:val="0"/>
      <w:marBottom w:val="0"/>
      <w:divBdr>
        <w:top w:val="none" w:sz="0" w:space="0" w:color="auto"/>
        <w:left w:val="none" w:sz="0" w:space="0" w:color="auto"/>
        <w:bottom w:val="none" w:sz="0" w:space="0" w:color="auto"/>
        <w:right w:val="none" w:sz="0" w:space="0" w:color="auto"/>
      </w:divBdr>
    </w:div>
    <w:div w:id="1066296504">
      <w:bodyDiv w:val="1"/>
      <w:marLeft w:val="0"/>
      <w:marRight w:val="0"/>
      <w:marTop w:val="0"/>
      <w:marBottom w:val="0"/>
      <w:divBdr>
        <w:top w:val="none" w:sz="0" w:space="0" w:color="auto"/>
        <w:left w:val="none" w:sz="0" w:space="0" w:color="auto"/>
        <w:bottom w:val="none" w:sz="0" w:space="0" w:color="auto"/>
        <w:right w:val="none" w:sz="0" w:space="0" w:color="auto"/>
      </w:divBdr>
    </w:div>
    <w:div w:id="1067266116">
      <w:bodyDiv w:val="1"/>
      <w:marLeft w:val="0"/>
      <w:marRight w:val="0"/>
      <w:marTop w:val="0"/>
      <w:marBottom w:val="0"/>
      <w:divBdr>
        <w:top w:val="none" w:sz="0" w:space="0" w:color="auto"/>
        <w:left w:val="none" w:sz="0" w:space="0" w:color="auto"/>
        <w:bottom w:val="none" w:sz="0" w:space="0" w:color="auto"/>
        <w:right w:val="none" w:sz="0" w:space="0" w:color="auto"/>
      </w:divBdr>
    </w:div>
    <w:div w:id="1067269148">
      <w:bodyDiv w:val="1"/>
      <w:marLeft w:val="0"/>
      <w:marRight w:val="0"/>
      <w:marTop w:val="0"/>
      <w:marBottom w:val="0"/>
      <w:divBdr>
        <w:top w:val="none" w:sz="0" w:space="0" w:color="auto"/>
        <w:left w:val="none" w:sz="0" w:space="0" w:color="auto"/>
        <w:bottom w:val="none" w:sz="0" w:space="0" w:color="auto"/>
        <w:right w:val="none" w:sz="0" w:space="0" w:color="auto"/>
      </w:divBdr>
    </w:div>
    <w:div w:id="1068380172">
      <w:bodyDiv w:val="1"/>
      <w:marLeft w:val="0"/>
      <w:marRight w:val="0"/>
      <w:marTop w:val="0"/>
      <w:marBottom w:val="0"/>
      <w:divBdr>
        <w:top w:val="none" w:sz="0" w:space="0" w:color="auto"/>
        <w:left w:val="none" w:sz="0" w:space="0" w:color="auto"/>
        <w:bottom w:val="none" w:sz="0" w:space="0" w:color="auto"/>
        <w:right w:val="none" w:sz="0" w:space="0" w:color="auto"/>
      </w:divBdr>
      <w:divsChild>
        <w:div w:id="85351602">
          <w:marLeft w:val="480"/>
          <w:marRight w:val="0"/>
          <w:marTop w:val="0"/>
          <w:marBottom w:val="0"/>
          <w:divBdr>
            <w:top w:val="none" w:sz="0" w:space="0" w:color="auto"/>
            <w:left w:val="none" w:sz="0" w:space="0" w:color="auto"/>
            <w:bottom w:val="none" w:sz="0" w:space="0" w:color="auto"/>
            <w:right w:val="none" w:sz="0" w:space="0" w:color="auto"/>
          </w:divBdr>
        </w:div>
        <w:div w:id="262304122">
          <w:marLeft w:val="480"/>
          <w:marRight w:val="0"/>
          <w:marTop w:val="0"/>
          <w:marBottom w:val="0"/>
          <w:divBdr>
            <w:top w:val="none" w:sz="0" w:space="0" w:color="auto"/>
            <w:left w:val="none" w:sz="0" w:space="0" w:color="auto"/>
            <w:bottom w:val="none" w:sz="0" w:space="0" w:color="auto"/>
            <w:right w:val="none" w:sz="0" w:space="0" w:color="auto"/>
          </w:divBdr>
        </w:div>
        <w:div w:id="286548872">
          <w:marLeft w:val="480"/>
          <w:marRight w:val="0"/>
          <w:marTop w:val="0"/>
          <w:marBottom w:val="0"/>
          <w:divBdr>
            <w:top w:val="none" w:sz="0" w:space="0" w:color="auto"/>
            <w:left w:val="none" w:sz="0" w:space="0" w:color="auto"/>
            <w:bottom w:val="none" w:sz="0" w:space="0" w:color="auto"/>
            <w:right w:val="none" w:sz="0" w:space="0" w:color="auto"/>
          </w:divBdr>
        </w:div>
        <w:div w:id="317729681">
          <w:marLeft w:val="480"/>
          <w:marRight w:val="0"/>
          <w:marTop w:val="0"/>
          <w:marBottom w:val="0"/>
          <w:divBdr>
            <w:top w:val="none" w:sz="0" w:space="0" w:color="auto"/>
            <w:left w:val="none" w:sz="0" w:space="0" w:color="auto"/>
            <w:bottom w:val="none" w:sz="0" w:space="0" w:color="auto"/>
            <w:right w:val="none" w:sz="0" w:space="0" w:color="auto"/>
          </w:divBdr>
        </w:div>
        <w:div w:id="457846332">
          <w:marLeft w:val="480"/>
          <w:marRight w:val="0"/>
          <w:marTop w:val="0"/>
          <w:marBottom w:val="0"/>
          <w:divBdr>
            <w:top w:val="none" w:sz="0" w:space="0" w:color="auto"/>
            <w:left w:val="none" w:sz="0" w:space="0" w:color="auto"/>
            <w:bottom w:val="none" w:sz="0" w:space="0" w:color="auto"/>
            <w:right w:val="none" w:sz="0" w:space="0" w:color="auto"/>
          </w:divBdr>
        </w:div>
        <w:div w:id="487553785">
          <w:marLeft w:val="480"/>
          <w:marRight w:val="0"/>
          <w:marTop w:val="0"/>
          <w:marBottom w:val="0"/>
          <w:divBdr>
            <w:top w:val="none" w:sz="0" w:space="0" w:color="auto"/>
            <w:left w:val="none" w:sz="0" w:space="0" w:color="auto"/>
            <w:bottom w:val="none" w:sz="0" w:space="0" w:color="auto"/>
            <w:right w:val="none" w:sz="0" w:space="0" w:color="auto"/>
          </w:divBdr>
        </w:div>
        <w:div w:id="695624014">
          <w:marLeft w:val="480"/>
          <w:marRight w:val="0"/>
          <w:marTop w:val="0"/>
          <w:marBottom w:val="0"/>
          <w:divBdr>
            <w:top w:val="none" w:sz="0" w:space="0" w:color="auto"/>
            <w:left w:val="none" w:sz="0" w:space="0" w:color="auto"/>
            <w:bottom w:val="none" w:sz="0" w:space="0" w:color="auto"/>
            <w:right w:val="none" w:sz="0" w:space="0" w:color="auto"/>
          </w:divBdr>
        </w:div>
        <w:div w:id="885261106">
          <w:marLeft w:val="480"/>
          <w:marRight w:val="0"/>
          <w:marTop w:val="0"/>
          <w:marBottom w:val="0"/>
          <w:divBdr>
            <w:top w:val="none" w:sz="0" w:space="0" w:color="auto"/>
            <w:left w:val="none" w:sz="0" w:space="0" w:color="auto"/>
            <w:bottom w:val="none" w:sz="0" w:space="0" w:color="auto"/>
            <w:right w:val="none" w:sz="0" w:space="0" w:color="auto"/>
          </w:divBdr>
        </w:div>
        <w:div w:id="932396281">
          <w:marLeft w:val="480"/>
          <w:marRight w:val="0"/>
          <w:marTop w:val="0"/>
          <w:marBottom w:val="0"/>
          <w:divBdr>
            <w:top w:val="none" w:sz="0" w:space="0" w:color="auto"/>
            <w:left w:val="none" w:sz="0" w:space="0" w:color="auto"/>
            <w:bottom w:val="none" w:sz="0" w:space="0" w:color="auto"/>
            <w:right w:val="none" w:sz="0" w:space="0" w:color="auto"/>
          </w:divBdr>
        </w:div>
        <w:div w:id="978267164">
          <w:marLeft w:val="480"/>
          <w:marRight w:val="0"/>
          <w:marTop w:val="0"/>
          <w:marBottom w:val="0"/>
          <w:divBdr>
            <w:top w:val="none" w:sz="0" w:space="0" w:color="auto"/>
            <w:left w:val="none" w:sz="0" w:space="0" w:color="auto"/>
            <w:bottom w:val="none" w:sz="0" w:space="0" w:color="auto"/>
            <w:right w:val="none" w:sz="0" w:space="0" w:color="auto"/>
          </w:divBdr>
        </w:div>
        <w:div w:id="1030255406">
          <w:marLeft w:val="480"/>
          <w:marRight w:val="0"/>
          <w:marTop w:val="0"/>
          <w:marBottom w:val="0"/>
          <w:divBdr>
            <w:top w:val="none" w:sz="0" w:space="0" w:color="auto"/>
            <w:left w:val="none" w:sz="0" w:space="0" w:color="auto"/>
            <w:bottom w:val="none" w:sz="0" w:space="0" w:color="auto"/>
            <w:right w:val="none" w:sz="0" w:space="0" w:color="auto"/>
          </w:divBdr>
        </w:div>
        <w:div w:id="1035036123">
          <w:marLeft w:val="480"/>
          <w:marRight w:val="0"/>
          <w:marTop w:val="0"/>
          <w:marBottom w:val="0"/>
          <w:divBdr>
            <w:top w:val="none" w:sz="0" w:space="0" w:color="auto"/>
            <w:left w:val="none" w:sz="0" w:space="0" w:color="auto"/>
            <w:bottom w:val="none" w:sz="0" w:space="0" w:color="auto"/>
            <w:right w:val="none" w:sz="0" w:space="0" w:color="auto"/>
          </w:divBdr>
        </w:div>
        <w:div w:id="1571040363">
          <w:marLeft w:val="480"/>
          <w:marRight w:val="0"/>
          <w:marTop w:val="0"/>
          <w:marBottom w:val="0"/>
          <w:divBdr>
            <w:top w:val="none" w:sz="0" w:space="0" w:color="auto"/>
            <w:left w:val="none" w:sz="0" w:space="0" w:color="auto"/>
            <w:bottom w:val="none" w:sz="0" w:space="0" w:color="auto"/>
            <w:right w:val="none" w:sz="0" w:space="0" w:color="auto"/>
          </w:divBdr>
        </w:div>
        <w:div w:id="1658999056">
          <w:marLeft w:val="480"/>
          <w:marRight w:val="0"/>
          <w:marTop w:val="0"/>
          <w:marBottom w:val="0"/>
          <w:divBdr>
            <w:top w:val="none" w:sz="0" w:space="0" w:color="auto"/>
            <w:left w:val="none" w:sz="0" w:space="0" w:color="auto"/>
            <w:bottom w:val="none" w:sz="0" w:space="0" w:color="auto"/>
            <w:right w:val="none" w:sz="0" w:space="0" w:color="auto"/>
          </w:divBdr>
        </w:div>
        <w:div w:id="1883323152">
          <w:marLeft w:val="480"/>
          <w:marRight w:val="0"/>
          <w:marTop w:val="0"/>
          <w:marBottom w:val="0"/>
          <w:divBdr>
            <w:top w:val="none" w:sz="0" w:space="0" w:color="auto"/>
            <w:left w:val="none" w:sz="0" w:space="0" w:color="auto"/>
            <w:bottom w:val="none" w:sz="0" w:space="0" w:color="auto"/>
            <w:right w:val="none" w:sz="0" w:space="0" w:color="auto"/>
          </w:divBdr>
        </w:div>
        <w:div w:id="1890066385">
          <w:marLeft w:val="480"/>
          <w:marRight w:val="0"/>
          <w:marTop w:val="0"/>
          <w:marBottom w:val="0"/>
          <w:divBdr>
            <w:top w:val="none" w:sz="0" w:space="0" w:color="auto"/>
            <w:left w:val="none" w:sz="0" w:space="0" w:color="auto"/>
            <w:bottom w:val="none" w:sz="0" w:space="0" w:color="auto"/>
            <w:right w:val="none" w:sz="0" w:space="0" w:color="auto"/>
          </w:divBdr>
        </w:div>
        <w:div w:id="1964652489">
          <w:marLeft w:val="480"/>
          <w:marRight w:val="0"/>
          <w:marTop w:val="0"/>
          <w:marBottom w:val="0"/>
          <w:divBdr>
            <w:top w:val="none" w:sz="0" w:space="0" w:color="auto"/>
            <w:left w:val="none" w:sz="0" w:space="0" w:color="auto"/>
            <w:bottom w:val="none" w:sz="0" w:space="0" w:color="auto"/>
            <w:right w:val="none" w:sz="0" w:space="0" w:color="auto"/>
          </w:divBdr>
        </w:div>
        <w:div w:id="2011836016">
          <w:marLeft w:val="480"/>
          <w:marRight w:val="0"/>
          <w:marTop w:val="0"/>
          <w:marBottom w:val="0"/>
          <w:divBdr>
            <w:top w:val="none" w:sz="0" w:space="0" w:color="auto"/>
            <w:left w:val="none" w:sz="0" w:space="0" w:color="auto"/>
            <w:bottom w:val="none" w:sz="0" w:space="0" w:color="auto"/>
            <w:right w:val="none" w:sz="0" w:space="0" w:color="auto"/>
          </w:divBdr>
        </w:div>
      </w:divsChild>
    </w:div>
    <w:div w:id="1068386016">
      <w:bodyDiv w:val="1"/>
      <w:marLeft w:val="0"/>
      <w:marRight w:val="0"/>
      <w:marTop w:val="0"/>
      <w:marBottom w:val="0"/>
      <w:divBdr>
        <w:top w:val="none" w:sz="0" w:space="0" w:color="auto"/>
        <w:left w:val="none" w:sz="0" w:space="0" w:color="auto"/>
        <w:bottom w:val="none" w:sz="0" w:space="0" w:color="auto"/>
        <w:right w:val="none" w:sz="0" w:space="0" w:color="auto"/>
      </w:divBdr>
    </w:div>
    <w:div w:id="1068648330">
      <w:bodyDiv w:val="1"/>
      <w:marLeft w:val="0"/>
      <w:marRight w:val="0"/>
      <w:marTop w:val="0"/>
      <w:marBottom w:val="0"/>
      <w:divBdr>
        <w:top w:val="none" w:sz="0" w:space="0" w:color="auto"/>
        <w:left w:val="none" w:sz="0" w:space="0" w:color="auto"/>
        <w:bottom w:val="none" w:sz="0" w:space="0" w:color="auto"/>
        <w:right w:val="none" w:sz="0" w:space="0" w:color="auto"/>
      </w:divBdr>
    </w:div>
    <w:div w:id="1068651509">
      <w:bodyDiv w:val="1"/>
      <w:marLeft w:val="0"/>
      <w:marRight w:val="0"/>
      <w:marTop w:val="0"/>
      <w:marBottom w:val="0"/>
      <w:divBdr>
        <w:top w:val="none" w:sz="0" w:space="0" w:color="auto"/>
        <w:left w:val="none" w:sz="0" w:space="0" w:color="auto"/>
        <w:bottom w:val="none" w:sz="0" w:space="0" w:color="auto"/>
        <w:right w:val="none" w:sz="0" w:space="0" w:color="auto"/>
      </w:divBdr>
    </w:div>
    <w:div w:id="1068766261">
      <w:bodyDiv w:val="1"/>
      <w:marLeft w:val="0"/>
      <w:marRight w:val="0"/>
      <w:marTop w:val="0"/>
      <w:marBottom w:val="0"/>
      <w:divBdr>
        <w:top w:val="none" w:sz="0" w:space="0" w:color="auto"/>
        <w:left w:val="none" w:sz="0" w:space="0" w:color="auto"/>
        <w:bottom w:val="none" w:sz="0" w:space="0" w:color="auto"/>
        <w:right w:val="none" w:sz="0" w:space="0" w:color="auto"/>
      </w:divBdr>
    </w:div>
    <w:div w:id="1069421642">
      <w:bodyDiv w:val="1"/>
      <w:marLeft w:val="0"/>
      <w:marRight w:val="0"/>
      <w:marTop w:val="0"/>
      <w:marBottom w:val="0"/>
      <w:divBdr>
        <w:top w:val="none" w:sz="0" w:space="0" w:color="auto"/>
        <w:left w:val="none" w:sz="0" w:space="0" w:color="auto"/>
        <w:bottom w:val="none" w:sz="0" w:space="0" w:color="auto"/>
        <w:right w:val="none" w:sz="0" w:space="0" w:color="auto"/>
      </w:divBdr>
    </w:div>
    <w:div w:id="1069617463">
      <w:bodyDiv w:val="1"/>
      <w:marLeft w:val="0"/>
      <w:marRight w:val="0"/>
      <w:marTop w:val="0"/>
      <w:marBottom w:val="0"/>
      <w:divBdr>
        <w:top w:val="none" w:sz="0" w:space="0" w:color="auto"/>
        <w:left w:val="none" w:sz="0" w:space="0" w:color="auto"/>
        <w:bottom w:val="none" w:sz="0" w:space="0" w:color="auto"/>
        <w:right w:val="none" w:sz="0" w:space="0" w:color="auto"/>
      </w:divBdr>
    </w:div>
    <w:div w:id="1069764412">
      <w:bodyDiv w:val="1"/>
      <w:marLeft w:val="0"/>
      <w:marRight w:val="0"/>
      <w:marTop w:val="0"/>
      <w:marBottom w:val="0"/>
      <w:divBdr>
        <w:top w:val="none" w:sz="0" w:space="0" w:color="auto"/>
        <w:left w:val="none" w:sz="0" w:space="0" w:color="auto"/>
        <w:bottom w:val="none" w:sz="0" w:space="0" w:color="auto"/>
        <w:right w:val="none" w:sz="0" w:space="0" w:color="auto"/>
      </w:divBdr>
    </w:div>
    <w:div w:id="1069811477">
      <w:bodyDiv w:val="1"/>
      <w:marLeft w:val="0"/>
      <w:marRight w:val="0"/>
      <w:marTop w:val="0"/>
      <w:marBottom w:val="0"/>
      <w:divBdr>
        <w:top w:val="none" w:sz="0" w:space="0" w:color="auto"/>
        <w:left w:val="none" w:sz="0" w:space="0" w:color="auto"/>
        <w:bottom w:val="none" w:sz="0" w:space="0" w:color="auto"/>
        <w:right w:val="none" w:sz="0" w:space="0" w:color="auto"/>
      </w:divBdr>
    </w:div>
    <w:div w:id="1070811627">
      <w:bodyDiv w:val="1"/>
      <w:marLeft w:val="0"/>
      <w:marRight w:val="0"/>
      <w:marTop w:val="0"/>
      <w:marBottom w:val="0"/>
      <w:divBdr>
        <w:top w:val="none" w:sz="0" w:space="0" w:color="auto"/>
        <w:left w:val="none" w:sz="0" w:space="0" w:color="auto"/>
        <w:bottom w:val="none" w:sz="0" w:space="0" w:color="auto"/>
        <w:right w:val="none" w:sz="0" w:space="0" w:color="auto"/>
      </w:divBdr>
      <w:divsChild>
        <w:div w:id="58670205">
          <w:marLeft w:val="480"/>
          <w:marRight w:val="0"/>
          <w:marTop w:val="0"/>
          <w:marBottom w:val="0"/>
          <w:divBdr>
            <w:top w:val="none" w:sz="0" w:space="0" w:color="auto"/>
            <w:left w:val="none" w:sz="0" w:space="0" w:color="auto"/>
            <w:bottom w:val="none" w:sz="0" w:space="0" w:color="auto"/>
            <w:right w:val="none" w:sz="0" w:space="0" w:color="auto"/>
          </w:divBdr>
        </w:div>
        <w:div w:id="493759885">
          <w:marLeft w:val="480"/>
          <w:marRight w:val="0"/>
          <w:marTop w:val="0"/>
          <w:marBottom w:val="0"/>
          <w:divBdr>
            <w:top w:val="none" w:sz="0" w:space="0" w:color="auto"/>
            <w:left w:val="none" w:sz="0" w:space="0" w:color="auto"/>
            <w:bottom w:val="none" w:sz="0" w:space="0" w:color="auto"/>
            <w:right w:val="none" w:sz="0" w:space="0" w:color="auto"/>
          </w:divBdr>
        </w:div>
        <w:div w:id="572931638">
          <w:marLeft w:val="480"/>
          <w:marRight w:val="0"/>
          <w:marTop w:val="0"/>
          <w:marBottom w:val="0"/>
          <w:divBdr>
            <w:top w:val="none" w:sz="0" w:space="0" w:color="auto"/>
            <w:left w:val="none" w:sz="0" w:space="0" w:color="auto"/>
            <w:bottom w:val="none" w:sz="0" w:space="0" w:color="auto"/>
            <w:right w:val="none" w:sz="0" w:space="0" w:color="auto"/>
          </w:divBdr>
        </w:div>
        <w:div w:id="745765772">
          <w:marLeft w:val="480"/>
          <w:marRight w:val="0"/>
          <w:marTop w:val="0"/>
          <w:marBottom w:val="0"/>
          <w:divBdr>
            <w:top w:val="none" w:sz="0" w:space="0" w:color="auto"/>
            <w:left w:val="none" w:sz="0" w:space="0" w:color="auto"/>
            <w:bottom w:val="none" w:sz="0" w:space="0" w:color="auto"/>
            <w:right w:val="none" w:sz="0" w:space="0" w:color="auto"/>
          </w:divBdr>
        </w:div>
        <w:div w:id="1441953648">
          <w:marLeft w:val="480"/>
          <w:marRight w:val="0"/>
          <w:marTop w:val="0"/>
          <w:marBottom w:val="0"/>
          <w:divBdr>
            <w:top w:val="none" w:sz="0" w:space="0" w:color="auto"/>
            <w:left w:val="none" w:sz="0" w:space="0" w:color="auto"/>
            <w:bottom w:val="none" w:sz="0" w:space="0" w:color="auto"/>
            <w:right w:val="none" w:sz="0" w:space="0" w:color="auto"/>
          </w:divBdr>
        </w:div>
        <w:div w:id="870801075">
          <w:marLeft w:val="480"/>
          <w:marRight w:val="0"/>
          <w:marTop w:val="0"/>
          <w:marBottom w:val="0"/>
          <w:divBdr>
            <w:top w:val="none" w:sz="0" w:space="0" w:color="auto"/>
            <w:left w:val="none" w:sz="0" w:space="0" w:color="auto"/>
            <w:bottom w:val="none" w:sz="0" w:space="0" w:color="auto"/>
            <w:right w:val="none" w:sz="0" w:space="0" w:color="auto"/>
          </w:divBdr>
        </w:div>
        <w:div w:id="602766413">
          <w:marLeft w:val="480"/>
          <w:marRight w:val="0"/>
          <w:marTop w:val="0"/>
          <w:marBottom w:val="0"/>
          <w:divBdr>
            <w:top w:val="none" w:sz="0" w:space="0" w:color="auto"/>
            <w:left w:val="none" w:sz="0" w:space="0" w:color="auto"/>
            <w:bottom w:val="none" w:sz="0" w:space="0" w:color="auto"/>
            <w:right w:val="none" w:sz="0" w:space="0" w:color="auto"/>
          </w:divBdr>
        </w:div>
        <w:div w:id="1246109229">
          <w:marLeft w:val="480"/>
          <w:marRight w:val="0"/>
          <w:marTop w:val="0"/>
          <w:marBottom w:val="0"/>
          <w:divBdr>
            <w:top w:val="none" w:sz="0" w:space="0" w:color="auto"/>
            <w:left w:val="none" w:sz="0" w:space="0" w:color="auto"/>
            <w:bottom w:val="none" w:sz="0" w:space="0" w:color="auto"/>
            <w:right w:val="none" w:sz="0" w:space="0" w:color="auto"/>
          </w:divBdr>
        </w:div>
        <w:div w:id="1094596528">
          <w:marLeft w:val="480"/>
          <w:marRight w:val="0"/>
          <w:marTop w:val="0"/>
          <w:marBottom w:val="0"/>
          <w:divBdr>
            <w:top w:val="none" w:sz="0" w:space="0" w:color="auto"/>
            <w:left w:val="none" w:sz="0" w:space="0" w:color="auto"/>
            <w:bottom w:val="none" w:sz="0" w:space="0" w:color="auto"/>
            <w:right w:val="none" w:sz="0" w:space="0" w:color="auto"/>
          </w:divBdr>
        </w:div>
        <w:div w:id="2094279975">
          <w:marLeft w:val="480"/>
          <w:marRight w:val="0"/>
          <w:marTop w:val="0"/>
          <w:marBottom w:val="0"/>
          <w:divBdr>
            <w:top w:val="none" w:sz="0" w:space="0" w:color="auto"/>
            <w:left w:val="none" w:sz="0" w:space="0" w:color="auto"/>
            <w:bottom w:val="none" w:sz="0" w:space="0" w:color="auto"/>
            <w:right w:val="none" w:sz="0" w:space="0" w:color="auto"/>
          </w:divBdr>
        </w:div>
        <w:div w:id="1176918924">
          <w:marLeft w:val="480"/>
          <w:marRight w:val="0"/>
          <w:marTop w:val="0"/>
          <w:marBottom w:val="0"/>
          <w:divBdr>
            <w:top w:val="none" w:sz="0" w:space="0" w:color="auto"/>
            <w:left w:val="none" w:sz="0" w:space="0" w:color="auto"/>
            <w:bottom w:val="none" w:sz="0" w:space="0" w:color="auto"/>
            <w:right w:val="none" w:sz="0" w:space="0" w:color="auto"/>
          </w:divBdr>
        </w:div>
        <w:div w:id="837231770">
          <w:marLeft w:val="480"/>
          <w:marRight w:val="0"/>
          <w:marTop w:val="0"/>
          <w:marBottom w:val="0"/>
          <w:divBdr>
            <w:top w:val="none" w:sz="0" w:space="0" w:color="auto"/>
            <w:left w:val="none" w:sz="0" w:space="0" w:color="auto"/>
            <w:bottom w:val="none" w:sz="0" w:space="0" w:color="auto"/>
            <w:right w:val="none" w:sz="0" w:space="0" w:color="auto"/>
          </w:divBdr>
        </w:div>
        <w:div w:id="689142638">
          <w:marLeft w:val="480"/>
          <w:marRight w:val="0"/>
          <w:marTop w:val="0"/>
          <w:marBottom w:val="0"/>
          <w:divBdr>
            <w:top w:val="none" w:sz="0" w:space="0" w:color="auto"/>
            <w:left w:val="none" w:sz="0" w:space="0" w:color="auto"/>
            <w:bottom w:val="none" w:sz="0" w:space="0" w:color="auto"/>
            <w:right w:val="none" w:sz="0" w:space="0" w:color="auto"/>
          </w:divBdr>
        </w:div>
        <w:div w:id="1346201569">
          <w:marLeft w:val="480"/>
          <w:marRight w:val="0"/>
          <w:marTop w:val="0"/>
          <w:marBottom w:val="0"/>
          <w:divBdr>
            <w:top w:val="none" w:sz="0" w:space="0" w:color="auto"/>
            <w:left w:val="none" w:sz="0" w:space="0" w:color="auto"/>
            <w:bottom w:val="none" w:sz="0" w:space="0" w:color="auto"/>
            <w:right w:val="none" w:sz="0" w:space="0" w:color="auto"/>
          </w:divBdr>
        </w:div>
        <w:div w:id="1099443698">
          <w:marLeft w:val="480"/>
          <w:marRight w:val="0"/>
          <w:marTop w:val="0"/>
          <w:marBottom w:val="0"/>
          <w:divBdr>
            <w:top w:val="none" w:sz="0" w:space="0" w:color="auto"/>
            <w:left w:val="none" w:sz="0" w:space="0" w:color="auto"/>
            <w:bottom w:val="none" w:sz="0" w:space="0" w:color="auto"/>
            <w:right w:val="none" w:sz="0" w:space="0" w:color="auto"/>
          </w:divBdr>
        </w:div>
        <w:div w:id="657422423">
          <w:marLeft w:val="480"/>
          <w:marRight w:val="0"/>
          <w:marTop w:val="0"/>
          <w:marBottom w:val="0"/>
          <w:divBdr>
            <w:top w:val="none" w:sz="0" w:space="0" w:color="auto"/>
            <w:left w:val="none" w:sz="0" w:space="0" w:color="auto"/>
            <w:bottom w:val="none" w:sz="0" w:space="0" w:color="auto"/>
            <w:right w:val="none" w:sz="0" w:space="0" w:color="auto"/>
          </w:divBdr>
        </w:div>
        <w:div w:id="1564216627">
          <w:marLeft w:val="480"/>
          <w:marRight w:val="0"/>
          <w:marTop w:val="0"/>
          <w:marBottom w:val="0"/>
          <w:divBdr>
            <w:top w:val="none" w:sz="0" w:space="0" w:color="auto"/>
            <w:left w:val="none" w:sz="0" w:space="0" w:color="auto"/>
            <w:bottom w:val="none" w:sz="0" w:space="0" w:color="auto"/>
            <w:right w:val="none" w:sz="0" w:space="0" w:color="auto"/>
          </w:divBdr>
        </w:div>
        <w:div w:id="1853370859">
          <w:marLeft w:val="480"/>
          <w:marRight w:val="0"/>
          <w:marTop w:val="0"/>
          <w:marBottom w:val="0"/>
          <w:divBdr>
            <w:top w:val="none" w:sz="0" w:space="0" w:color="auto"/>
            <w:left w:val="none" w:sz="0" w:space="0" w:color="auto"/>
            <w:bottom w:val="none" w:sz="0" w:space="0" w:color="auto"/>
            <w:right w:val="none" w:sz="0" w:space="0" w:color="auto"/>
          </w:divBdr>
        </w:div>
        <w:div w:id="164713481">
          <w:marLeft w:val="480"/>
          <w:marRight w:val="0"/>
          <w:marTop w:val="0"/>
          <w:marBottom w:val="0"/>
          <w:divBdr>
            <w:top w:val="none" w:sz="0" w:space="0" w:color="auto"/>
            <w:left w:val="none" w:sz="0" w:space="0" w:color="auto"/>
            <w:bottom w:val="none" w:sz="0" w:space="0" w:color="auto"/>
            <w:right w:val="none" w:sz="0" w:space="0" w:color="auto"/>
          </w:divBdr>
        </w:div>
        <w:div w:id="1896702511">
          <w:marLeft w:val="480"/>
          <w:marRight w:val="0"/>
          <w:marTop w:val="0"/>
          <w:marBottom w:val="0"/>
          <w:divBdr>
            <w:top w:val="none" w:sz="0" w:space="0" w:color="auto"/>
            <w:left w:val="none" w:sz="0" w:space="0" w:color="auto"/>
            <w:bottom w:val="none" w:sz="0" w:space="0" w:color="auto"/>
            <w:right w:val="none" w:sz="0" w:space="0" w:color="auto"/>
          </w:divBdr>
        </w:div>
        <w:div w:id="1382947415">
          <w:marLeft w:val="480"/>
          <w:marRight w:val="0"/>
          <w:marTop w:val="0"/>
          <w:marBottom w:val="0"/>
          <w:divBdr>
            <w:top w:val="none" w:sz="0" w:space="0" w:color="auto"/>
            <w:left w:val="none" w:sz="0" w:space="0" w:color="auto"/>
            <w:bottom w:val="none" w:sz="0" w:space="0" w:color="auto"/>
            <w:right w:val="none" w:sz="0" w:space="0" w:color="auto"/>
          </w:divBdr>
        </w:div>
        <w:div w:id="70934809">
          <w:marLeft w:val="480"/>
          <w:marRight w:val="0"/>
          <w:marTop w:val="0"/>
          <w:marBottom w:val="0"/>
          <w:divBdr>
            <w:top w:val="none" w:sz="0" w:space="0" w:color="auto"/>
            <w:left w:val="none" w:sz="0" w:space="0" w:color="auto"/>
            <w:bottom w:val="none" w:sz="0" w:space="0" w:color="auto"/>
            <w:right w:val="none" w:sz="0" w:space="0" w:color="auto"/>
          </w:divBdr>
        </w:div>
        <w:div w:id="790394259">
          <w:marLeft w:val="480"/>
          <w:marRight w:val="0"/>
          <w:marTop w:val="0"/>
          <w:marBottom w:val="0"/>
          <w:divBdr>
            <w:top w:val="none" w:sz="0" w:space="0" w:color="auto"/>
            <w:left w:val="none" w:sz="0" w:space="0" w:color="auto"/>
            <w:bottom w:val="none" w:sz="0" w:space="0" w:color="auto"/>
            <w:right w:val="none" w:sz="0" w:space="0" w:color="auto"/>
          </w:divBdr>
        </w:div>
        <w:div w:id="912010380">
          <w:marLeft w:val="480"/>
          <w:marRight w:val="0"/>
          <w:marTop w:val="0"/>
          <w:marBottom w:val="0"/>
          <w:divBdr>
            <w:top w:val="none" w:sz="0" w:space="0" w:color="auto"/>
            <w:left w:val="none" w:sz="0" w:space="0" w:color="auto"/>
            <w:bottom w:val="none" w:sz="0" w:space="0" w:color="auto"/>
            <w:right w:val="none" w:sz="0" w:space="0" w:color="auto"/>
          </w:divBdr>
        </w:div>
        <w:div w:id="77099947">
          <w:marLeft w:val="480"/>
          <w:marRight w:val="0"/>
          <w:marTop w:val="0"/>
          <w:marBottom w:val="0"/>
          <w:divBdr>
            <w:top w:val="none" w:sz="0" w:space="0" w:color="auto"/>
            <w:left w:val="none" w:sz="0" w:space="0" w:color="auto"/>
            <w:bottom w:val="none" w:sz="0" w:space="0" w:color="auto"/>
            <w:right w:val="none" w:sz="0" w:space="0" w:color="auto"/>
          </w:divBdr>
        </w:div>
        <w:div w:id="90010610">
          <w:marLeft w:val="480"/>
          <w:marRight w:val="0"/>
          <w:marTop w:val="0"/>
          <w:marBottom w:val="0"/>
          <w:divBdr>
            <w:top w:val="none" w:sz="0" w:space="0" w:color="auto"/>
            <w:left w:val="none" w:sz="0" w:space="0" w:color="auto"/>
            <w:bottom w:val="none" w:sz="0" w:space="0" w:color="auto"/>
            <w:right w:val="none" w:sz="0" w:space="0" w:color="auto"/>
          </w:divBdr>
        </w:div>
        <w:div w:id="646907567">
          <w:marLeft w:val="480"/>
          <w:marRight w:val="0"/>
          <w:marTop w:val="0"/>
          <w:marBottom w:val="0"/>
          <w:divBdr>
            <w:top w:val="none" w:sz="0" w:space="0" w:color="auto"/>
            <w:left w:val="none" w:sz="0" w:space="0" w:color="auto"/>
            <w:bottom w:val="none" w:sz="0" w:space="0" w:color="auto"/>
            <w:right w:val="none" w:sz="0" w:space="0" w:color="auto"/>
          </w:divBdr>
        </w:div>
        <w:div w:id="1703557955">
          <w:marLeft w:val="480"/>
          <w:marRight w:val="0"/>
          <w:marTop w:val="0"/>
          <w:marBottom w:val="0"/>
          <w:divBdr>
            <w:top w:val="none" w:sz="0" w:space="0" w:color="auto"/>
            <w:left w:val="none" w:sz="0" w:space="0" w:color="auto"/>
            <w:bottom w:val="none" w:sz="0" w:space="0" w:color="auto"/>
            <w:right w:val="none" w:sz="0" w:space="0" w:color="auto"/>
          </w:divBdr>
        </w:div>
        <w:div w:id="387808005">
          <w:marLeft w:val="480"/>
          <w:marRight w:val="0"/>
          <w:marTop w:val="0"/>
          <w:marBottom w:val="0"/>
          <w:divBdr>
            <w:top w:val="none" w:sz="0" w:space="0" w:color="auto"/>
            <w:left w:val="none" w:sz="0" w:space="0" w:color="auto"/>
            <w:bottom w:val="none" w:sz="0" w:space="0" w:color="auto"/>
            <w:right w:val="none" w:sz="0" w:space="0" w:color="auto"/>
          </w:divBdr>
        </w:div>
        <w:div w:id="146216106">
          <w:marLeft w:val="480"/>
          <w:marRight w:val="0"/>
          <w:marTop w:val="0"/>
          <w:marBottom w:val="0"/>
          <w:divBdr>
            <w:top w:val="none" w:sz="0" w:space="0" w:color="auto"/>
            <w:left w:val="none" w:sz="0" w:space="0" w:color="auto"/>
            <w:bottom w:val="none" w:sz="0" w:space="0" w:color="auto"/>
            <w:right w:val="none" w:sz="0" w:space="0" w:color="auto"/>
          </w:divBdr>
        </w:div>
        <w:div w:id="998576158">
          <w:marLeft w:val="480"/>
          <w:marRight w:val="0"/>
          <w:marTop w:val="0"/>
          <w:marBottom w:val="0"/>
          <w:divBdr>
            <w:top w:val="none" w:sz="0" w:space="0" w:color="auto"/>
            <w:left w:val="none" w:sz="0" w:space="0" w:color="auto"/>
            <w:bottom w:val="none" w:sz="0" w:space="0" w:color="auto"/>
            <w:right w:val="none" w:sz="0" w:space="0" w:color="auto"/>
          </w:divBdr>
        </w:div>
        <w:div w:id="1573001091">
          <w:marLeft w:val="480"/>
          <w:marRight w:val="0"/>
          <w:marTop w:val="0"/>
          <w:marBottom w:val="0"/>
          <w:divBdr>
            <w:top w:val="none" w:sz="0" w:space="0" w:color="auto"/>
            <w:left w:val="none" w:sz="0" w:space="0" w:color="auto"/>
            <w:bottom w:val="none" w:sz="0" w:space="0" w:color="auto"/>
            <w:right w:val="none" w:sz="0" w:space="0" w:color="auto"/>
          </w:divBdr>
        </w:div>
        <w:div w:id="2116250313">
          <w:marLeft w:val="480"/>
          <w:marRight w:val="0"/>
          <w:marTop w:val="0"/>
          <w:marBottom w:val="0"/>
          <w:divBdr>
            <w:top w:val="none" w:sz="0" w:space="0" w:color="auto"/>
            <w:left w:val="none" w:sz="0" w:space="0" w:color="auto"/>
            <w:bottom w:val="none" w:sz="0" w:space="0" w:color="auto"/>
            <w:right w:val="none" w:sz="0" w:space="0" w:color="auto"/>
          </w:divBdr>
        </w:div>
        <w:div w:id="1256212048">
          <w:marLeft w:val="480"/>
          <w:marRight w:val="0"/>
          <w:marTop w:val="0"/>
          <w:marBottom w:val="0"/>
          <w:divBdr>
            <w:top w:val="none" w:sz="0" w:space="0" w:color="auto"/>
            <w:left w:val="none" w:sz="0" w:space="0" w:color="auto"/>
            <w:bottom w:val="none" w:sz="0" w:space="0" w:color="auto"/>
            <w:right w:val="none" w:sz="0" w:space="0" w:color="auto"/>
          </w:divBdr>
        </w:div>
        <w:div w:id="312681689">
          <w:marLeft w:val="480"/>
          <w:marRight w:val="0"/>
          <w:marTop w:val="0"/>
          <w:marBottom w:val="0"/>
          <w:divBdr>
            <w:top w:val="none" w:sz="0" w:space="0" w:color="auto"/>
            <w:left w:val="none" w:sz="0" w:space="0" w:color="auto"/>
            <w:bottom w:val="none" w:sz="0" w:space="0" w:color="auto"/>
            <w:right w:val="none" w:sz="0" w:space="0" w:color="auto"/>
          </w:divBdr>
        </w:div>
        <w:div w:id="941763703">
          <w:marLeft w:val="480"/>
          <w:marRight w:val="0"/>
          <w:marTop w:val="0"/>
          <w:marBottom w:val="0"/>
          <w:divBdr>
            <w:top w:val="none" w:sz="0" w:space="0" w:color="auto"/>
            <w:left w:val="none" w:sz="0" w:space="0" w:color="auto"/>
            <w:bottom w:val="none" w:sz="0" w:space="0" w:color="auto"/>
            <w:right w:val="none" w:sz="0" w:space="0" w:color="auto"/>
          </w:divBdr>
        </w:div>
        <w:div w:id="1731273126">
          <w:marLeft w:val="480"/>
          <w:marRight w:val="0"/>
          <w:marTop w:val="0"/>
          <w:marBottom w:val="0"/>
          <w:divBdr>
            <w:top w:val="none" w:sz="0" w:space="0" w:color="auto"/>
            <w:left w:val="none" w:sz="0" w:space="0" w:color="auto"/>
            <w:bottom w:val="none" w:sz="0" w:space="0" w:color="auto"/>
            <w:right w:val="none" w:sz="0" w:space="0" w:color="auto"/>
          </w:divBdr>
        </w:div>
        <w:div w:id="1960918902">
          <w:marLeft w:val="480"/>
          <w:marRight w:val="0"/>
          <w:marTop w:val="0"/>
          <w:marBottom w:val="0"/>
          <w:divBdr>
            <w:top w:val="none" w:sz="0" w:space="0" w:color="auto"/>
            <w:left w:val="none" w:sz="0" w:space="0" w:color="auto"/>
            <w:bottom w:val="none" w:sz="0" w:space="0" w:color="auto"/>
            <w:right w:val="none" w:sz="0" w:space="0" w:color="auto"/>
          </w:divBdr>
        </w:div>
        <w:div w:id="498816336">
          <w:marLeft w:val="480"/>
          <w:marRight w:val="0"/>
          <w:marTop w:val="0"/>
          <w:marBottom w:val="0"/>
          <w:divBdr>
            <w:top w:val="none" w:sz="0" w:space="0" w:color="auto"/>
            <w:left w:val="none" w:sz="0" w:space="0" w:color="auto"/>
            <w:bottom w:val="none" w:sz="0" w:space="0" w:color="auto"/>
            <w:right w:val="none" w:sz="0" w:space="0" w:color="auto"/>
          </w:divBdr>
        </w:div>
        <w:div w:id="2085487039">
          <w:marLeft w:val="480"/>
          <w:marRight w:val="0"/>
          <w:marTop w:val="0"/>
          <w:marBottom w:val="0"/>
          <w:divBdr>
            <w:top w:val="none" w:sz="0" w:space="0" w:color="auto"/>
            <w:left w:val="none" w:sz="0" w:space="0" w:color="auto"/>
            <w:bottom w:val="none" w:sz="0" w:space="0" w:color="auto"/>
            <w:right w:val="none" w:sz="0" w:space="0" w:color="auto"/>
          </w:divBdr>
        </w:div>
        <w:div w:id="1941451845">
          <w:marLeft w:val="480"/>
          <w:marRight w:val="0"/>
          <w:marTop w:val="0"/>
          <w:marBottom w:val="0"/>
          <w:divBdr>
            <w:top w:val="none" w:sz="0" w:space="0" w:color="auto"/>
            <w:left w:val="none" w:sz="0" w:space="0" w:color="auto"/>
            <w:bottom w:val="none" w:sz="0" w:space="0" w:color="auto"/>
            <w:right w:val="none" w:sz="0" w:space="0" w:color="auto"/>
          </w:divBdr>
        </w:div>
        <w:div w:id="1613825471">
          <w:marLeft w:val="480"/>
          <w:marRight w:val="0"/>
          <w:marTop w:val="0"/>
          <w:marBottom w:val="0"/>
          <w:divBdr>
            <w:top w:val="none" w:sz="0" w:space="0" w:color="auto"/>
            <w:left w:val="none" w:sz="0" w:space="0" w:color="auto"/>
            <w:bottom w:val="none" w:sz="0" w:space="0" w:color="auto"/>
            <w:right w:val="none" w:sz="0" w:space="0" w:color="auto"/>
          </w:divBdr>
        </w:div>
        <w:div w:id="1844516733">
          <w:marLeft w:val="480"/>
          <w:marRight w:val="0"/>
          <w:marTop w:val="0"/>
          <w:marBottom w:val="0"/>
          <w:divBdr>
            <w:top w:val="none" w:sz="0" w:space="0" w:color="auto"/>
            <w:left w:val="none" w:sz="0" w:space="0" w:color="auto"/>
            <w:bottom w:val="none" w:sz="0" w:space="0" w:color="auto"/>
            <w:right w:val="none" w:sz="0" w:space="0" w:color="auto"/>
          </w:divBdr>
        </w:div>
        <w:div w:id="481847509">
          <w:marLeft w:val="480"/>
          <w:marRight w:val="0"/>
          <w:marTop w:val="0"/>
          <w:marBottom w:val="0"/>
          <w:divBdr>
            <w:top w:val="none" w:sz="0" w:space="0" w:color="auto"/>
            <w:left w:val="none" w:sz="0" w:space="0" w:color="auto"/>
            <w:bottom w:val="none" w:sz="0" w:space="0" w:color="auto"/>
            <w:right w:val="none" w:sz="0" w:space="0" w:color="auto"/>
          </w:divBdr>
        </w:div>
        <w:div w:id="1622036449">
          <w:marLeft w:val="480"/>
          <w:marRight w:val="0"/>
          <w:marTop w:val="0"/>
          <w:marBottom w:val="0"/>
          <w:divBdr>
            <w:top w:val="none" w:sz="0" w:space="0" w:color="auto"/>
            <w:left w:val="none" w:sz="0" w:space="0" w:color="auto"/>
            <w:bottom w:val="none" w:sz="0" w:space="0" w:color="auto"/>
            <w:right w:val="none" w:sz="0" w:space="0" w:color="auto"/>
          </w:divBdr>
        </w:div>
        <w:div w:id="136142837">
          <w:marLeft w:val="480"/>
          <w:marRight w:val="0"/>
          <w:marTop w:val="0"/>
          <w:marBottom w:val="0"/>
          <w:divBdr>
            <w:top w:val="none" w:sz="0" w:space="0" w:color="auto"/>
            <w:left w:val="none" w:sz="0" w:space="0" w:color="auto"/>
            <w:bottom w:val="none" w:sz="0" w:space="0" w:color="auto"/>
            <w:right w:val="none" w:sz="0" w:space="0" w:color="auto"/>
          </w:divBdr>
        </w:div>
        <w:div w:id="1715883953">
          <w:marLeft w:val="480"/>
          <w:marRight w:val="0"/>
          <w:marTop w:val="0"/>
          <w:marBottom w:val="0"/>
          <w:divBdr>
            <w:top w:val="none" w:sz="0" w:space="0" w:color="auto"/>
            <w:left w:val="none" w:sz="0" w:space="0" w:color="auto"/>
            <w:bottom w:val="none" w:sz="0" w:space="0" w:color="auto"/>
            <w:right w:val="none" w:sz="0" w:space="0" w:color="auto"/>
          </w:divBdr>
        </w:div>
        <w:div w:id="1621955909">
          <w:marLeft w:val="480"/>
          <w:marRight w:val="0"/>
          <w:marTop w:val="0"/>
          <w:marBottom w:val="0"/>
          <w:divBdr>
            <w:top w:val="none" w:sz="0" w:space="0" w:color="auto"/>
            <w:left w:val="none" w:sz="0" w:space="0" w:color="auto"/>
            <w:bottom w:val="none" w:sz="0" w:space="0" w:color="auto"/>
            <w:right w:val="none" w:sz="0" w:space="0" w:color="auto"/>
          </w:divBdr>
        </w:div>
        <w:div w:id="35274009">
          <w:marLeft w:val="480"/>
          <w:marRight w:val="0"/>
          <w:marTop w:val="0"/>
          <w:marBottom w:val="0"/>
          <w:divBdr>
            <w:top w:val="none" w:sz="0" w:space="0" w:color="auto"/>
            <w:left w:val="none" w:sz="0" w:space="0" w:color="auto"/>
            <w:bottom w:val="none" w:sz="0" w:space="0" w:color="auto"/>
            <w:right w:val="none" w:sz="0" w:space="0" w:color="auto"/>
          </w:divBdr>
        </w:div>
        <w:div w:id="169298124">
          <w:marLeft w:val="480"/>
          <w:marRight w:val="0"/>
          <w:marTop w:val="0"/>
          <w:marBottom w:val="0"/>
          <w:divBdr>
            <w:top w:val="none" w:sz="0" w:space="0" w:color="auto"/>
            <w:left w:val="none" w:sz="0" w:space="0" w:color="auto"/>
            <w:bottom w:val="none" w:sz="0" w:space="0" w:color="auto"/>
            <w:right w:val="none" w:sz="0" w:space="0" w:color="auto"/>
          </w:divBdr>
        </w:div>
        <w:div w:id="1790851444">
          <w:marLeft w:val="480"/>
          <w:marRight w:val="0"/>
          <w:marTop w:val="0"/>
          <w:marBottom w:val="0"/>
          <w:divBdr>
            <w:top w:val="none" w:sz="0" w:space="0" w:color="auto"/>
            <w:left w:val="none" w:sz="0" w:space="0" w:color="auto"/>
            <w:bottom w:val="none" w:sz="0" w:space="0" w:color="auto"/>
            <w:right w:val="none" w:sz="0" w:space="0" w:color="auto"/>
          </w:divBdr>
        </w:div>
        <w:div w:id="695349003">
          <w:marLeft w:val="480"/>
          <w:marRight w:val="0"/>
          <w:marTop w:val="0"/>
          <w:marBottom w:val="0"/>
          <w:divBdr>
            <w:top w:val="none" w:sz="0" w:space="0" w:color="auto"/>
            <w:left w:val="none" w:sz="0" w:space="0" w:color="auto"/>
            <w:bottom w:val="none" w:sz="0" w:space="0" w:color="auto"/>
            <w:right w:val="none" w:sz="0" w:space="0" w:color="auto"/>
          </w:divBdr>
        </w:div>
        <w:div w:id="1146554544">
          <w:marLeft w:val="480"/>
          <w:marRight w:val="0"/>
          <w:marTop w:val="0"/>
          <w:marBottom w:val="0"/>
          <w:divBdr>
            <w:top w:val="none" w:sz="0" w:space="0" w:color="auto"/>
            <w:left w:val="none" w:sz="0" w:space="0" w:color="auto"/>
            <w:bottom w:val="none" w:sz="0" w:space="0" w:color="auto"/>
            <w:right w:val="none" w:sz="0" w:space="0" w:color="auto"/>
          </w:divBdr>
        </w:div>
        <w:div w:id="1695496400">
          <w:marLeft w:val="480"/>
          <w:marRight w:val="0"/>
          <w:marTop w:val="0"/>
          <w:marBottom w:val="0"/>
          <w:divBdr>
            <w:top w:val="none" w:sz="0" w:space="0" w:color="auto"/>
            <w:left w:val="none" w:sz="0" w:space="0" w:color="auto"/>
            <w:bottom w:val="none" w:sz="0" w:space="0" w:color="auto"/>
            <w:right w:val="none" w:sz="0" w:space="0" w:color="auto"/>
          </w:divBdr>
        </w:div>
        <w:div w:id="463232019">
          <w:marLeft w:val="480"/>
          <w:marRight w:val="0"/>
          <w:marTop w:val="0"/>
          <w:marBottom w:val="0"/>
          <w:divBdr>
            <w:top w:val="none" w:sz="0" w:space="0" w:color="auto"/>
            <w:left w:val="none" w:sz="0" w:space="0" w:color="auto"/>
            <w:bottom w:val="none" w:sz="0" w:space="0" w:color="auto"/>
            <w:right w:val="none" w:sz="0" w:space="0" w:color="auto"/>
          </w:divBdr>
        </w:div>
        <w:div w:id="1608200853">
          <w:marLeft w:val="480"/>
          <w:marRight w:val="0"/>
          <w:marTop w:val="0"/>
          <w:marBottom w:val="0"/>
          <w:divBdr>
            <w:top w:val="none" w:sz="0" w:space="0" w:color="auto"/>
            <w:left w:val="none" w:sz="0" w:space="0" w:color="auto"/>
            <w:bottom w:val="none" w:sz="0" w:space="0" w:color="auto"/>
            <w:right w:val="none" w:sz="0" w:space="0" w:color="auto"/>
          </w:divBdr>
        </w:div>
        <w:div w:id="663508254">
          <w:marLeft w:val="480"/>
          <w:marRight w:val="0"/>
          <w:marTop w:val="0"/>
          <w:marBottom w:val="0"/>
          <w:divBdr>
            <w:top w:val="none" w:sz="0" w:space="0" w:color="auto"/>
            <w:left w:val="none" w:sz="0" w:space="0" w:color="auto"/>
            <w:bottom w:val="none" w:sz="0" w:space="0" w:color="auto"/>
            <w:right w:val="none" w:sz="0" w:space="0" w:color="auto"/>
          </w:divBdr>
        </w:div>
        <w:div w:id="1977685907">
          <w:marLeft w:val="480"/>
          <w:marRight w:val="0"/>
          <w:marTop w:val="0"/>
          <w:marBottom w:val="0"/>
          <w:divBdr>
            <w:top w:val="none" w:sz="0" w:space="0" w:color="auto"/>
            <w:left w:val="none" w:sz="0" w:space="0" w:color="auto"/>
            <w:bottom w:val="none" w:sz="0" w:space="0" w:color="auto"/>
            <w:right w:val="none" w:sz="0" w:space="0" w:color="auto"/>
          </w:divBdr>
        </w:div>
        <w:div w:id="2124034799">
          <w:marLeft w:val="480"/>
          <w:marRight w:val="0"/>
          <w:marTop w:val="0"/>
          <w:marBottom w:val="0"/>
          <w:divBdr>
            <w:top w:val="none" w:sz="0" w:space="0" w:color="auto"/>
            <w:left w:val="none" w:sz="0" w:space="0" w:color="auto"/>
            <w:bottom w:val="none" w:sz="0" w:space="0" w:color="auto"/>
            <w:right w:val="none" w:sz="0" w:space="0" w:color="auto"/>
          </w:divBdr>
        </w:div>
        <w:div w:id="453015669">
          <w:marLeft w:val="480"/>
          <w:marRight w:val="0"/>
          <w:marTop w:val="0"/>
          <w:marBottom w:val="0"/>
          <w:divBdr>
            <w:top w:val="none" w:sz="0" w:space="0" w:color="auto"/>
            <w:left w:val="none" w:sz="0" w:space="0" w:color="auto"/>
            <w:bottom w:val="none" w:sz="0" w:space="0" w:color="auto"/>
            <w:right w:val="none" w:sz="0" w:space="0" w:color="auto"/>
          </w:divBdr>
        </w:div>
        <w:div w:id="972641239">
          <w:marLeft w:val="480"/>
          <w:marRight w:val="0"/>
          <w:marTop w:val="0"/>
          <w:marBottom w:val="0"/>
          <w:divBdr>
            <w:top w:val="none" w:sz="0" w:space="0" w:color="auto"/>
            <w:left w:val="none" w:sz="0" w:space="0" w:color="auto"/>
            <w:bottom w:val="none" w:sz="0" w:space="0" w:color="auto"/>
            <w:right w:val="none" w:sz="0" w:space="0" w:color="auto"/>
          </w:divBdr>
        </w:div>
        <w:div w:id="276303641">
          <w:marLeft w:val="480"/>
          <w:marRight w:val="0"/>
          <w:marTop w:val="0"/>
          <w:marBottom w:val="0"/>
          <w:divBdr>
            <w:top w:val="none" w:sz="0" w:space="0" w:color="auto"/>
            <w:left w:val="none" w:sz="0" w:space="0" w:color="auto"/>
            <w:bottom w:val="none" w:sz="0" w:space="0" w:color="auto"/>
            <w:right w:val="none" w:sz="0" w:space="0" w:color="auto"/>
          </w:divBdr>
        </w:div>
        <w:div w:id="832377671">
          <w:marLeft w:val="480"/>
          <w:marRight w:val="0"/>
          <w:marTop w:val="0"/>
          <w:marBottom w:val="0"/>
          <w:divBdr>
            <w:top w:val="none" w:sz="0" w:space="0" w:color="auto"/>
            <w:left w:val="none" w:sz="0" w:space="0" w:color="auto"/>
            <w:bottom w:val="none" w:sz="0" w:space="0" w:color="auto"/>
            <w:right w:val="none" w:sz="0" w:space="0" w:color="auto"/>
          </w:divBdr>
        </w:div>
        <w:div w:id="471797989">
          <w:marLeft w:val="480"/>
          <w:marRight w:val="0"/>
          <w:marTop w:val="0"/>
          <w:marBottom w:val="0"/>
          <w:divBdr>
            <w:top w:val="none" w:sz="0" w:space="0" w:color="auto"/>
            <w:left w:val="none" w:sz="0" w:space="0" w:color="auto"/>
            <w:bottom w:val="none" w:sz="0" w:space="0" w:color="auto"/>
            <w:right w:val="none" w:sz="0" w:space="0" w:color="auto"/>
          </w:divBdr>
        </w:div>
        <w:div w:id="910504960">
          <w:marLeft w:val="480"/>
          <w:marRight w:val="0"/>
          <w:marTop w:val="0"/>
          <w:marBottom w:val="0"/>
          <w:divBdr>
            <w:top w:val="none" w:sz="0" w:space="0" w:color="auto"/>
            <w:left w:val="none" w:sz="0" w:space="0" w:color="auto"/>
            <w:bottom w:val="none" w:sz="0" w:space="0" w:color="auto"/>
            <w:right w:val="none" w:sz="0" w:space="0" w:color="auto"/>
          </w:divBdr>
        </w:div>
        <w:div w:id="1919359100">
          <w:marLeft w:val="480"/>
          <w:marRight w:val="0"/>
          <w:marTop w:val="0"/>
          <w:marBottom w:val="0"/>
          <w:divBdr>
            <w:top w:val="none" w:sz="0" w:space="0" w:color="auto"/>
            <w:left w:val="none" w:sz="0" w:space="0" w:color="auto"/>
            <w:bottom w:val="none" w:sz="0" w:space="0" w:color="auto"/>
            <w:right w:val="none" w:sz="0" w:space="0" w:color="auto"/>
          </w:divBdr>
        </w:div>
        <w:div w:id="1836722735">
          <w:marLeft w:val="480"/>
          <w:marRight w:val="0"/>
          <w:marTop w:val="0"/>
          <w:marBottom w:val="0"/>
          <w:divBdr>
            <w:top w:val="none" w:sz="0" w:space="0" w:color="auto"/>
            <w:left w:val="none" w:sz="0" w:space="0" w:color="auto"/>
            <w:bottom w:val="none" w:sz="0" w:space="0" w:color="auto"/>
            <w:right w:val="none" w:sz="0" w:space="0" w:color="auto"/>
          </w:divBdr>
        </w:div>
        <w:div w:id="1654330943">
          <w:marLeft w:val="480"/>
          <w:marRight w:val="0"/>
          <w:marTop w:val="0"/>
          <w:marBottom w:val="0"/>
          <w:divBdr>
            <w:top w:val="none" w:sz="0" w:space="0" w:color="auto"/>
            <w:left w:val="none" w:sz="0" w:space="0" w:color="auto"/>
            <w:bottom w:val="none" w:sz="0" w:space="0" w:color="auto"/>
            <w:right w:val="none" w:sz="0" w:space="0" w:color="auto"/>
          </w:divBdr>
        </w:div>
        <w:div w:id="1795974859">
          <w:marLeft w:val="480"/>
          <w:marRight w:val="0"/>
          <w:marTop w:val="0"/>
          <w:marBottom w:val="0"/>
          <w:divBdr>
            <w:top w:val="none" w:sz="0" w:space="0" w:color="auto"/>
            <w:left w:val="none" w:sz="0" w:space="0" w:color="auto"/>
            <w:bottom w:val="none" w:sz="0" w:space="0" w:color="auto"/>
            <w:right w:val="none" w:sz="0" w:space="0" w:color="auto"/>
          </w:divBdr>
        </w:div>
        <w:div w:id="720134351">
          <w:marLeft w:val="480"/>
          <w:marRight w:val="0"/>
          <w:marTop w:val="0"/>
          <w:marBottom w:val="0"/>
          <w:divBdr>
            <w:top w:val="none" w:sz="0" w:space="0" w:color="auto"/>
            <w:left w:val="none" w:sz="0" w:space="0" w:color="auto"/>
            <w:bottom w:val="none" w:sz="0" w:space="0" w:color="auto"/>
            <w:right w:val="none" w:sz="0" w:space="0" w:color="auto"/>
          </w:divBdr>
        </w:div>
        <w:div w:id="2064523720">
          <w:marLeft w:val="480"/>
          <w:marRight w:val="0"/>
          <w:marTop w:val="0"/>
          <w:marBottom w:val="0"/>
          <w:divBdr>
            <w:top w:val="none" w:sz="0" w:space="0" w:color="auto"/>
            <w:left w:val="none" w:sz="0" w:space="0" w:color="auto"/>
            <w:bottom w:val="none" w:sz="0" w:space="0" w:color="auto"/>
            <w:right w:val="none" w:sz="0" w:space="0" w:color="auto"/>
          </w:divBdr>
        </w:div>
        <w:div w:id="356320886">
          <w:marLeft w:val="480"/>
          <w:marRight w:val="0"/>
          <w:marTop w:val="0"/>
          <w:marBottom w:val="0"/>
          <w:divBdr>
            <w:top w:val="none" w:sz="0" w:space="0" w:color="auto"/>
            <w:left w:val="none" w:sz="0" w:space="0" w:color="auto"/>
            <w:bottom w:val="none" w:sz="0" w:space="0" w:color="auto"/>
            <w:right w:val="none" w:sz="0" w:space="0" w:color="auto"/>
          </w:divBdr>
        </w:div>
        <w:div w:id="1521119566">
          <w:marLeft w:val="480"/>
          <w:marRight w:val="0"/>
          <w:marTop w:val="0"/>
          <w:marBottom w:val="0"/>
          <w:divBdr>
            <w:top w:val="none" w:sz="0" w:space="0" w:color="auto"/>
            <w:left w:val="none" w:sz="0" w:space="0" w:color="auto"/>
            <w:bottom w:val="none" w:sz="0" w:space="0" w:color="auto"/>
            <w:right w:val="none" w:sz="0" w:space="0" w:color="auto"/>
          </w:divBdr>
        </w:div>
        <w:div w:id="1437678623">
          <w:marLeft w:val="480"/>
          <w:marRight w:val="0"/>
          <w:marTop w:val="0"/>
          <w:marBottom w:val="0"/>
          <w:divBdr>
            <w:top w:val="none" w:sz="0" w:space="0" w:color="auto"/>
            <w:left w:val="none" w:sz="0" w:space="0" w:color="auto"/>
            <w:bottom w:val="none" w:sz="0" w:space="0" w:color="auto"/>
            <w:right w:val="none" w:sz="0" w:space="0" w:color="auto"/>
          </w:divBdr>
        </w:div>
        <w:div w:id="174924807">
          <w:marLeft w:val="480"/>
          <w:marRight w:val="0"/>
          <w:marTop w:val="0"/>
          <w:marBottom w:val="0"/>
          <w:divBdr>
            <w:top w:val="none" w:sz="0" w:space="0" w:color="auto"/>
            <w:left w:val="none" w:sz="0" w:space="0" w:color="auto"/>
            <w:bottom w:val="none" w:sz="0" w:space="0" w:color="auto"/>
            <w:right w:val="none" w:sz="0" w:space="0" w:color="auto"/>
          </w:divBdr>
        </w:div>
        <w:div w:id="749928530">
          <w:marLeft w:val="480"/>
          <w:marRight w:val="0"/>
          <w:marTop w:val="0"/>
          <w:marBottom w:val="0"/>
          <w:divBdr>
            <w:top w:val="none" w:sz="0" w:space="0" w:color="auto"/>
            <w:left w:val="none" w:sz="0" w:space="0" w:color="auto"/>
            <w:bottom w:val="none" w:sz="0" w:space="0" w:color="auto"/>
            <w:right w:val="none" w:sz="0" w:space="0" w:color="auto"/>
          </w:divBdr>
        </w:div>
        <w:div w:id="1503396511">
          <w:marLeft w:val="480"/>
          <w:marRight w:val="0"/>
          <w:marTop w:val="0"/>
          <w:marBottom w:val="0"/>
          <w:divBdr>
            <w:top w:val="none" w:sz="0" w:space="0" w:color="auto"/>
            <w:left w:val="none" w:sz="0" w:space="0" w:color="auto"/>
            <w:bottom w:val="none" w:sz="0" w:space="0" w:color="auto"/>
            <w:right w:val="none" w:sz="0" w:space="0" w:color="auto"/>
          </w:divBdr>
        </w:div>
        <w:div w:id="188840346">
          <w:marLeft w:val="480"/>
          <w:marRight w:val="0"/>
          <w:marTop w:val="0"/>
          <w:marBottom w:val="0"/>
          <w:divBdr>
            <w:top w:val="none" w:sz="0" w:space="0" w:color="auto"/>
            <w:left w:val="none" w:sz="0" w:space="0" w:color="auto"/>
            <w:bottom w:val="none" w:sz="0" w:space="0" w:color="auto"/>
            <w:right w:val="none" w:sz="0" w:space="0" w:color="auto"/>
          </w:divBdr>
        </w:div>
        <w:div w:id="647396364">
          <w:marLeft w:val="480"/>
          <w:marRight w:val="0"/>
          <w:marTop w:val="0"/>
          <w:marBottom w:val="0"/>
          <w:divBdr>
            <w:top w:val="none" w:sz="0" w:space="0" w:color="auto"/>
            <w:left w:val="none" w:sz="0" w:space="0" w:color="auto"/>
            <w:bottom w:val="none" w:sz="0" w:space="0" w:color="auto"/>
            <w:right w:val="none" w:sz="0" w:space="0" w:color="auto"/>
          </w:divBdr>
        </w:div>
        <w:div w:id="153223354">
          <w:marLeft w:val="480"/>
          <w:marRight w:val="0"/>
          <w:marTop w:val="0"/>
          <w:marBottom w:val="0"/>
          <w:divBdr>
            <w:top w:val="none" w:sz="0" w:space="0" w:color="auto"/>
            <w:left w:val="none" w:sz="0" w:space="0" w:color="auto"/>
            <w:bottom w:val="none" w:sz="0" w:space="0" w:color="auto"/>
            <w:right w:val="none" w:sz="0" w:space="0" w:color="auto"/>
          </w:divBdr>
        </w:div>
        <w:div w:id="1641108846">
          <w:marLeft w:val="480"/>
          <w:marRight w:val="0"/>
          <w:marTop w:val="0"/>
          <w:marBottom w:val="0"/>
          <w:divBdr>
            <w:top w:val="none" w:sz="0" w:space="0" w:color="auto"/>
            <w:left w:val="none" w:sz="0" w:space="0" w:color="auto"/>
            <w:bottom w:val="none" w:sz="0" w:space="0" w:color="auto"/>
            <w:right w:val="none" w:sz="0" w:space="0" w:color="auto"/>
          </w:divBdr>
        </w:div>
        <w:div w:id="1918899596">
          <w:marLeft w:val="480"/>
          <w:marRight w:val="0"/>
          <w:marTop w:val="0"/>
          <w:marBottom w:val="0"/>
          <w:divBdr>
            <w:top w:val="none" w:sz="0" w:space="0" w:color="auto"/>
            <w:left w:val="none" w:sz="0" w:space="0" w:color="auto"/>
            <w:bottom w:val="none" w:sz="0" w:space="0" w:color="auto"/>
            <w:right w:val="none" w:sz="0" w:space="0" w:color="auto"/>
          </w:divBdr>
        </w:div>
        <w:div w:id="870729871">
          <w:marLeft w:val="480"/>
          <w:marRight w:val="0"/>
          <w:marTop w:val="0"/>
          <w:marBottom w:val="0"/>
          <w:divBdr>
            <w:top w:val="none" w:sz="0" w:space="0" w:color="auto"/>
            <w:left w:val="none" w:sz="0" w:space="0" w:color="auto"/>
            <w:bottom w:val="none" w:sz="0" w:space="0" w:color="auto"/>
            <w:right w:val="none" w:sz="0" w:space="0" w:color="auto"/>
          </w:divBdr>
        </w:div>
        <w:div w:id="656570866">
          <w:marLeft w:val="480"/>
          <w:marRight w:val="0"/>
          <w:marTop w:val="0"/>
          <w:marBottom w:val="0"/>
          <w:divBdr>
            <w:top w:val="none" w:sz="0" w:space="0" w:color="auto"/>
            <w:left w:val="none" w:sz="0" w:space="0" w:color="auto"/>
            <w:bottom w:val="none" w:sz="0" w:space="0" w:color="auto"/>
            <w:right w:val="none" w:sz="0" w:space="0" w:color="auto"/>
          </w:divBdr>
        </w:div>
        <w:div w:id="1722560243">
          <w:marLeft w:val="480"/>
          <w:marRight w:val="0"/>
          <w:marTop w:val="0"/>
          <w:marBottom w:val="0"/>
          <w:divBdr>
            <w:top w:val="none" w:sz="0" w:space="0" w:color="auto"/>
            <w:left w:val="none" w:sz="0" w:space="0" w:color="auto"/>
            <w:bottom w:val="none" w:sz="0" w:space="0" w:color="auto"/>
            <w:right w:val="none" w:sz="0" w:space="0" w:color="auto"/>
          </w:divBdr>
        </w:div>
        <w:div w:id="975069207">
          <w:marLeft w:val="480"/>
          <w:marRight w:val="0"/>
          <w:marTop w:val="0"/>
          <w:marBottom w:val="0"/>
          <w:divBdr>
            <w:top w:val="none" w:sz="0" w:space="0" w:color="auto"/>
            <w:left w:val="none" w:sz="0" w:space="0" w:color="auto"/>
            <w:bottom w:val="none" w:sz="0" w:space="0" w:color="auto"/>
            <w:right w:val="none" w:sz="0" w:space="0" w:color="auto"/>
          </w:divBdr>
        </w:div>
        <w:div w:id="2125419562">
          <w:marLeft w:val="480"/>
          <w:marRight w:val="0"/>
          <w:marTop w:val="0"/>
          <w:marBottom w:val="0"/>
          <w:divBdr>
            <w:top w:val="none" w:sz="0" w:space="0" w:color="auto"/>
            <w:left w:val="none" w:sz="0" w:space="0" w:color="auto"/>
            <w:bottom w:val="none" w:sz="0" w:space="0" w:color="auto"/>
            <w:right w:val="none" w:sz="0" w:space="0" w:color="auto"/>
          </w:divBdr>
        </w:div>
        <w:div w:id="1668897469">
          <w:marLeft w:val="480"/>
          <w:marRight w:val="0"/>
          <w:marTop w:val="0"/>
          <w:marBottom w:val="0"/>
          <w:divBdr>
            <w:top w:val="none" w:sz="0" w:space="0" w:color="auto"/>
            <w:left w:val="none" w:sz="0" w:space="0" w:color="auto"/>
            <w:bottom w:val="none" w:sz="0" w:space="0" w:color="auto"/>
            <w:right w:val="none" w:sz="0" w:space="0" w:color="auto"/>
          </w:divBdr>
        </w:div>
        <w:div w:id="443308127">
          <w:marLeft w:val="480"/>
          <w:marRight w:val="0"/>
          <w:marTop w:val="0"/>
          <w:marBottom w:val="0"/>
          <w:divBdr>
            <w:top w:val="none" w:sz="0" w:space="0" w:color="auto"/>
            <w:left w:val="none" w:sz="0" w:space="0" w:color="auto"/>
            <w:bottom w:val="none" w:sz="0" w:space="0" w:color="auto"/>
            <w:right w:val="none" w:sz="0" w:space="0" w:color="auto"/>
          </w:divBdr>
        </w:div>
        <w:div w:id="1718896310">
          <w:marLeft w:val="480"/>
          <w:marRight w:val="0"/>
          <w:marTop w:val="0"/>
          <w:marBottom w:val="0"/>
          <w:divBdr>
            <w:top w:val="none" w:sz="0" w:space="0" w:color="auto"/>
            <w:left w:val="none" w:sz="0" w:space="0" w:color="auto"/>
            <w:bottom w:val="none" w:sz="0" w:space="0" w:color="auto"/>
            <w:right w:val="none" w:sz="0" w:space="0" w:color="auto"/>
          </w:divBdr>
        </w:div>
        <w:div w:id="1072388409">
          <w:marLeft w:val="480"/>
          <w:marRight w:val="0"/>
          <w:marTop w:val="0"/>
          <w:marBottom w:val="0"/>
          <w:divBdr>
            <w:top w:val="none" w:sz="0" w:space="0" w:color="auto"/>
            <w:left w:val="none" w:sz="0" w:space="0" w:color="auto"/>
            <w:bottom w:val="none" w:sz="0" w:space="0" w:color="auto"/>
            <w:right w:val="none" w:sz="0" w:space="0" w:color="auto"/>
          </w:divBdr>
        </w:div>
        <w:div w:id="2083865958">
          <w:marLeft w:val="480"/>
          <w:marRight w:val="0"/>
          <w:marTop w:val="0"/>
          <w:marBottom w:val="0"/>
          <w:divBdr>
            <w:top w:val="none" w:sz="0" w:space="0" w:color="auto"/>
            <w:left w:val="none" w:sz="0" w:space="0" w:color="auto"/>
            <w:bottom w:val="none" w:sz="0" w:space="0" w:color="auto"/>
            <w:right w:val="none" w:sz="0" w:space="0" w:color="auto"/>
          </w:divBdr>
        </w:div>
        <w:div w:id="1797214487">
          <w:marLeft w:val="480"/>
          <w:marRight w:val="0"/>
          <w:marTop w:val="0"/>
          <w:marBottom w:val="0"/>
          <w:divBdr>
            <w:top w:val="none" w:sz="0" w:space="0" w:color="auto"/>
            <w:left w:val="none" w:sz="0" w:space="0" w:color="auto"/>
            <w:bottom w:val="none" w:sz="0" w:space="0" w:color="auto"/>
            <w:right w:val="none" w:sz="0" w:space="0" w:color="auto"/>
          </w:divBdr>
        </w:div>
        <w:div w:id="2064719156">
          <w:marLeft w:val="480"/>
          <w:marRight w:val="0"/>
          <w:marTop w:val="0"/>
          <w:marBottom w:val="0"/>
          <w:divBdr>
            <w:top w:val="none" w:sz="0" w:space="0" w:color="auto"/>
            <w:left w:val="none" w:sz="0" w:space="0" w:color="auto"/>
            <w:bottom w:val="none" w:sz="0" w:space="0" w:color="auto"/>
            <w:right w:val="none" w:sz="0" w:space="0" w:color="auto"/>
          </w:divBdr>
        </w:div>
        <w:div w:id="2006929580">
          <w:marLeft w:val="480"/>
          <w:marRight w:val="0"/>
          <w:marTop w:val="0"/>
          <w:marBottom w:val="0"/>
          <w:divBdr>
            <w:top w:val="none" w:sz="0" w:space="0" w:color="auto"/>
            <w:left w:val="none" w:sz="0" w:space="0" w:color="auto"/>
            <w:bottom w:val="none" w:sz="0" w:space="0" w:color="auto"/>
            <w:right w:val="none" w:sz="0" w:space="0" w:color="auto"/>
          </w:divBdr>
        </w:div>
        <w:div w:id="1713578807">
          <w:marLeft w:val="480"/>
          <w:marRight w:val="0"/>
          <w:marTop w:val="0"/>
          <w:marBottom w:val="0"/>
          <w:divBdr>
            <w:top w:val="none" w:sz="0" w:space="0" w:color="auto"/>
            <w:left w:val="none" w:sz="0" w:space="0" w:color="auto"/>
            <w:bottom w:val="none" w:sz="0" w:space="0" w:color="auto"/>
            <w:right w:val="none" w:sz="0" w:space="0" w:color="auto"/>
          </w:divBdr>
        </w:div>
        <w:div w:id="199754936">
          <w:marLeft w:val="480"/>
          <w:marRight w:val="0"/>
          <w:marTop w:val="0"/>
          <w:marBottom w:val="0"/>
          <w:divBdr>
            <w:top w:val="none" w:sz="0" w:space="0" w:color="auto"/>
            <w:left w:val="none" w:sz="0" w:space="0" w:color="auto"/>
            <w:bottom w:val="none" w:sz="0" w:space="0" w:color="auto"/>
            <w:right w:val="none" w:sz="0" w:space="0" w:color="auto"/>
          </w:divBdr>
        </w:div>
        <w:div w:id="431511056">
          <w:marLeft w:val="480"/>
          <w:marRight w:val="0"/>
          <w:marTop w:val="0"/>
          <w:marBottom w:val="0"/>
          <w:divBdr>
            <w:top w:val="none" w:sz="0" w:space="0" w:color="auto"/>
            <w:left w:val="none" w:sz="0" w:space="0" w:color="auto"/>
            <w:bottom w:val="none" w:sz="0" w:space="0" w:color="auto"/>
            <w:right w:val="none" w:sz="0" w:space="0" w:color="auto"/>
          </w:divBdr>
        </w:div>
        <w:div w:id="1221095122">
          <w:marLeft w:val="480"/>
          <w:marRight w:val="0"/>
          <w:marTop w:val="0"/>
          <w:marBottom w:val="0"/>
          <w:divBdr>
            <w:top w:val="none" w:sz="0" w:space="0" w:color="auto"/>
            <w:left w:val="none" w:sz="0" w:space="0" w:color="auto"/>
            <w:bottom w:val="none" w:sz="0" w:space="0" w:color="auto"/>
            <w:right w:val="none" w:sz="0" w:space="0" w:color="auto"/>
          </w:divBdr>
        </w:div>
        <w:div w:id="646476238">
          <w:marLeft w:val="480"/>
          <w:marRight w:val="0"/>
          <w:marTop w:val="0"/>
          <w:marBottom w:val="0"/>
          <w:divBdr>
            <w:top w:val="none" w:sz="0" w:space="0" w:color="auto"/>
            <w:left w:val="none" w:sz="0" w:space="0" w:color="auto"/>
            <w:bottom w:val="none" w:sz="0" w:space="0" w:color="auto"/>
            <w:right w:val="none" w:sz="0" w:space="0" w:color="auto"/>
          </w:divBdr>
        </w:div>
        <w:div w:id="102579281">
          <w:marLeft w:val="480"/>
          <w:marRight w:val="0"/>
          <w:marTop w:val="0"/>
          <w:marBottom w:val="0"/>
          <w:divBdr>
            <w:top w:val="none" w:sz="0" w:space="0" w:color="auto"/>
            <w:left w:val="none" w:sz="0" w:space="0" w:color="auto"/>
            <w:bottom w:val="none" w:sz="0" w:space="0" w:color="auto"/>
            <w:right w:val="none" w:sz="0" w:space="0" w:color="auto"/>
          </w:divBdr>
        </w:div>
        <w:div w:id="36051481">
          <w:marLeft w:val="480"/>
          <w:marRight w:val="0"/>
          <w:marTop w:val="0"/>
          <w:marBottom w:val="0"/>
          <w:divBdr>
            <w:top w:val="none" w:sz="0" w:space="0" w:color="auto"/>
            <w:left w:val="none" w:sz="0" w:space="0" w:color="auto"/>
            <w:bottom w:val="none" w:sz="0" w:space="0" w:color="auto"/>
            <w:right w:val="none" w:sz="0" w:space="0" w:color="auto"/>
          </w:divBdr>
        </w:div>
        <w:div w:id="1080446912">
          <w:marLeft w:val="480"/>
          <w:marRight w:val="0"/>
          <w:marTop w:val="0"/>
          <w:marBottom w:val="0"/>
          <w:divBdr>
            <w:top w:val="none" w:sz="0" w:space="0" w:color="auto"/>
            <w:left w:val="none" w:sz="0" w:space="0" w:color="auto"/>
            <w:bottom w:val="none" w:sz="0" w:space="0" w:color="auto"/>
            <w:right w:val="none" w:sz="0" w:space="0" w:color="auto"/>
          </w:divBdr>
        </w:div>
        <w:div w:id="656571891">
          <w:marLeft w:val="480"/>
          <w:marRight w:val="0"/>
          <w:marTop w:val="0"/>
          <w:marBottom w:val="0"/>
          <w:divBdr>
            <w:top w:val="none" w:sz="0" w:space="0" w:color="auto"/>
            <w:left w:val="none" w:sz="0" w:space="0" w:color="auto"/>
            <w:bottom w:val="none" w:sz="0" w:space="0" w:color="auto"/>
            <w:right w:val="none" w:sz="0" w:space="0" w:color="auto"/>
          </w:divBdr>
        </w:div>
        <w:div w:id="1846312572">
          <w:marLeft w:val="480"/>
          <w:marRight w:val="0"/>
          <w:marTop w:val="0"/>
          <w:marBottom w:val="0"/>
          <w:divBdr>
            <w:top w:val="none" w:sz="0" w:space="0" w:color="auto"/>
            <w:left w:val="none" w:sz="0" w:space="0" w:color="auto"/>
            <w:bottom w:val="none" w:sz="0" w:space="0" w:color="auto"/>
            <w:right w:val="none" w:sz="0" w:space="0" w:color="auto"/>
          </w:divBdr>
        </w:div>
        <w:div w:id="410934685">
          <w:marLeft w:val="480"/>
          <w:marRight w:val="0"/>
          <w:marTop w:val="0"/>
          <w:marBottom w:val="0"/>
          <w:divBdr>
            <w:top w:val="none" w:sz="0" w:space="0" w:color="auto"/>
            <w:left w:val="none" w:sz="0" w:space="0" w:color="auto"/>
            <w:bottom w:val="none" w:sz="0" w:space="0" w:color="auto"/>
            <w:right w:val="none" w:sz="0" w:space="0" w:color="auto"/>
          </w:divBdr>
        </w:div>
        <w:div w:id="1725325223">
          <w:marLeft w:val="480"/>
          <w:marRight w:val="0"/>
          <w:marTop w:val="0"/>
          <w:marBottom w:val="0"/>
          <w:divBdr>
            <w:top w:val="none" w:sz="0" w:space="0" w:color="auto"/>
            <w:left w:val="none" w:sz="0" w:space="0" w:color="auto"/>
            <w:bottom w:val="none" w:sz="0" w:space="0" w:color="auto"/>
            <w:right w:val="none" w:sz="0" w:space="0" w:color="auto"/>
          </w:divBdr>
        </w:div>
        <w:div w:id="913589339">
          <w:marLeft w:val="480"/>
          <w:marRight w:val="0"/>
          <w:marTop w:val="0"/>
          <w:marBottom w:val="0"/>
          <w:divBdr>
            <w:top w:val="none" w:sz="0" w:space="0" w:color="auto"/>
            <w:left w:val="none" w:sz="0" w:space="0" w:color="auto"/>
            <w:bottom w:val="none" w:sz="0" w:space="0" w:color="auto"/>
            <w:right w:val="none" w:sz="0" w:space="0" w:color="auto"/>
          </w:divBdr>
        </w:div>
        <w:div w:id="1989745477">
          <w:marLeft w:val="480"/>
          <w:marRight w:val="0"/>
          <w:marTop w:val="0"/>
          <w:marBottom w:val="0"/>
          <w:divBdr>
            <w:top w:val="none" w:sz="0" w:space="0" w:color="auto"/>
            <w:left w:val="none" w:sz="0" w:space="0" w:color="auto"/>
            <w:bottom w:val="none" w:sz="0" w:space="0" w:color="auto"/>
            <w:right w:val="none" w:sz="0" w:space="0" w:color="auto"/>
          </w:divBdr>
        </w:div>
        <w:div w:id="1221862411">
          <w:marLeft w:val="480"/>
          <w:marRight w:val="0"/>
          <w:marTop w:val="0"/>
          <w:marBottom w:val="0"/>
          <w:divBdr>
            <w:top w:val="none" w:sz="0" w:space="0" w:color="auto"/>
            <w:left w:val="none" w:sz="0" w:space="0" w:color="auto"/>
            <w:bottom w:val="none" w:sz="0" w:space="0" w:color="auto"/>
            <w:right w:val="none" w:sz="0" w:space="0" w:color="auto"/>
          </w:divBdr>
        </w:div>
        <w:div w:id="1419985673">
          <w:marLeft w:val="480"/>
          <w:marRight w:val="0"/>
          <w:marTop w:val="0"/>
          <w:marBottom w:val="0"/>
          <w:divBdr>
            <w:top w:val="none" w:sz="0" w:space="0" w:color="auto"/>
            <w:left w:val="none" w:sz="0" w:space="0" w:color="auto"/>
            <w:bottom w:val="none" w:sz="0" w:space="0" w:color="auto"/>
            <w:right w:val="none" w:sz="0" w:space="0" w:color="auto"/>
          </w:divBdr>
        </w:div>
        <w:div w:id="1185285838">
          <w:marLeft w:val="480"/>
          <w:marRight w:val="0"/>
          <w:marTop w:val="0"/>
          <w:marBottom w:val="0"/>
          <w:divBdr>
            <w:top w:val="none" w:sz="0" w:space="0" w:color="auto"/>
            <w:left w:val="none" w:sz="0" w:space="0" w:color="auto"/>
            <w:bottom w:val="none" w:sz="0" w:space="0" w:color="auto"/>
            <w:right w:val="none" w:sz="0" w:space="0" w:color="auto"/>
          </w:divBdr>
        </w:div>
        <w:div w:id="558708074">
          <w:marLeft w:val="480"/>
          <w:marRight w:val="0"/>
          <w:marTop w:val="0"/>
          <w:marBottom w:val="0"/>
          <w:divBdr>
            <w:top w:val="none" w:sz="0" w:space="0" w:color="auto"/>
            <w:left w:val="none" w:sz="0" w:space="0" w:color="auto"/>
            <w:bottom w:val="none" w:sz="0" w:space="0" w:color="auto"/>
            <w:right w:val="none" w:sz="0" w:space="0" w:color="auto"/>
          </w:divBdr>
        </w:div>
        <w:div w:id="900599250">
          <w:marLeft w:val="480"/>
          <w:marRight w:val="0"/>
          <w:marTop w:val="0"/>
          <w:marBottom w:val="0"/>
          <w:divBdr>
            <w:top w:val="none" w:sz="0" w:space="0" w:color="auto"/>
            <w:left w:val="none" w:sz="0" w:space="0" w:color="auto"/>
            <w:bottom w:val="none" w:sz="0" w:space="0" w:color="auto"/>
            <w:right w:val="none" w:sz="0" w:space="0" w:color="auto"/>
          </w:divBdr>
        </w:div>
        <w:div w:id="750082875">
          <w:marLeft w:val="480"/>
          <w:marRight w:val="0"/>
          <w:marTop w:val="0"/>
          <w:marBottom w:val="0"/>
          <w:divBdr>
            <w:top w:val="none" w:sz="0" w:space="0" w:color="auto"/>
            <w:left w:val="none" w:sz="0" w:space="0" w:color="auto"/>
            <w:bottom w:val="none" w:sz="0" w:space="0" w:color="auto"/>
            <w:right w:val="none" w:sz="0" w:space="0" w:color="auto"/>
          </w:divBdr>
        </w:div>
        <w:div w:id="400759324">
          <w:marLeft w:val="480"/>
          <w:marRight w:val="0"/>
          <w:marTop w:val="0"/>
          <w:marBottom w:val="0"/>
          <w:divBdr>
            <w:top w:val="none" w:sz="0" w:space="0" w:color="auto"/>
            <w:left w:val="none" w:sz="0" w:space="0" w:color="auto"/>
            <w:bottom w:val="none" w:sz="0" w:space="0" w:color="auto"/>
            <w:right w:val="none" w:sz="0" w:space="0" w:color="auto"/>
          </w:divBdr>
        </w:div>
        <w:div w:id="969478379">
          <w:marLeft w:val="480"/>
          <w:marRight w:val="0"/>
          <w:marTop w:val="0"/>
          <w:marBottom w:val="0"/>
          <w:divBdr>
            <w:top w:val="none" w:sz="0" w:space="0" w:color="auto"/>
            <w:left w:val="none" w:sz="0" w:space="0" w:color="auto"/>
            <w:bottom w:val="none" w:sz="0" w:space="0" w:color="auto"/>
            <w:right w:val="none" w:sz="0" w:space="0" w:color="auto"/>
          </w:divBdr>
        </w:div>
        <w:div w:id="368653498">
          <w:marLeft w:val="480"/>
          <w:marRight w:val="0"/>
          <w:marTop w:val="0"/>
          <w:marBottom w:val="0"/>
          <w:divBdr>
            <w:top w:val="none" w:sz="0" w:space="0" w:color="auto"/>
            <w:left w:val="none" w:sz="0" w:space="0" w:color="auto"/>
            <w:bottom w:val="none" w:sz="0" w:space="0" w:color="auto"/>
            <w:right w:val="none" w:sz="0" w:space="0" w:color="auto"/>
          </w:divBdr>
        </w:div>
        <w:div w:id="1780760662">
          <w:marLeft w:val="480"/>
          <w:marRight w:val="0"/>
          <w:marTop w:val="0"/>
          <w:marBottom w:val="0"/>
          <w:divBdr>
            <w:top w:val="none" w:sz="0" w:space="0" w:color="auto"/>
            <w:left w:val="none" w:sz="0" w:space="0" w:color="auto"/>
            <w:bottom w:val="none" w:sz="0" w:space="0" w:color="auto"/>
            <w:right w:val="none" w:sz="0" w:space="0" w:color="auto"/>
          </w:divBdr>
        </w:div>
        <w:div w:id="1272854451">
          <w:marLeft w:val="480"/>
          <w:marRight w:val="0"/>
          <w:marTop w:val="0"/>
          <w:marBottom w:val="0"/>
          <w:divBdr>
            <w:top w:val="none" w:sz="0" w:space="0" w:color="auto"/>
            <w:left w:val="none" w:sz="0" w:space="0" w:color="auto"/>
            <w:bottom w:val="none" w:sz="0" w:space="0" w:color="auto"/>
            <w:right w:val="none" w:sz="0" w:space="0" w:color="auto"/>
          </w:divBdr>
        </w:div>
        <w:div w:id="1701319436">
          <w:marLeft w:val="480"/>
          <w:marRight w:val="0"/>
          <w:marTop w:val="0"/>
          <w:marBottom w:val="0"/>
          <w:divBdr>
            <w:top w:val="none" w:sz="0" w:space="0" w:color="auto"/>
            <w:left w:val="none" w:sz="0" w:space="0" w:color="auto"/>
            <w:bottom w:val="none" w:sz="0" w:space="0" w:color="auto"/>
            <w:right w:val="none" w:sz="0" w:space="0" w:color="auto"/>
          </w:divBdr>
        </w:div>
        <w:div w:id="1208832248">
          <w:marLeft w:val="480"/>
          <w:marRight w:val="0"/>
          <w:marTop w:val="0"/>
          <w:marBottom w:val="0"/>
          <w:divBdr>
            <w:top w:val="none" w:sz="0" w:space="0" w:color="auto"/>
            <w:left w:val="none" w:sz="0" w:space="0" w:color="auto"/>
            <w:bottom w:val="none" w:sz="0" w:space="0" w:color="auto"/>
            <w:right w:val="none" w:sz="0" w:space="0" w:color="auto"/>
          </w:divBdr>
        </w:div>
        <w:div w:id="1466854339">
          <w:marLeft w:val="480"/>
          <w:marRight w:val="0"/>
          <w:marTop w:val="0"/>
          <w:marBottom w:val="0"/>
          <w:divBdr>
            <w:top w:val="none" w:sz="0" w:space="0" w:color="auto"/>
            <w:left w:val="none" w:sz="0" w:space="0" w:color="auto"/>
            <w:bottom w:val="none" w:sz="0" w:space="0" w:color="auto"/>
            <w:right w:val="none" w:sz="0" w:space="0" w:color="auto"/>
          </w:divBdr>
        </w:div>
        <w:div w:id="1373309130">
          <w:marLeft w:val="480"/>
          <w:marRight w:val="0"/>
          <w:marTop w:val="0"/>
          <w:marBottom w:val="0"/>
          <w:divBdr>
            <w:top w:val="none" w:sz="0" w:space="0" w:color="auto"/>
            <w:left w:val="none" w:sz="0" w:space="0" w:color="auto"/>
            <w:bottom w:val="none" w:sz="0" w:space="0" w:color="auto"/>
            <w:right w:val="none" w:sz="0" w:space="0" w:color="auto"/>
          </w:divBdr>
        </w:div>
      </w:divsChild>
    </w:div>
    <w:div w:id="1071586624">
      <w:bodyDiv w:val="1"/>
      <w:marLeft w:val="0"/>
      <w:marRight w:val="0"/>
      <w:marTop w:val="0"/>
      <w:marBottom w:val="0"/>
      <w:divBdr>
        <w:top w:val="none" w:sz="0" w:space="0" w:color="auto"/>
        <w:left w:val="none" w:sz="0" w:space="0" w:color="auto"/>
        <w:bottom w:val="none" w:sz="0" w:space="0" w:color="auto"/>
        <w:right w:val="none" w:sz="0" w:space="0" w:color="auto"/>
      </w:divBdr>
    </w:div>
    <w:div w:id="1072121497">
      <w:bodyDiv w:val="1"/>
      <w:marLeft w:val="0"/>
      <w:marRight w:val="0"/>
      <w:marTop w:val="0"/>
      <w:marBottom w:val="0"/>
      <w:divBdr>
        <w:top w:val="none" w:sz="0" w:space="0" w:color="auto"/>
        <w:left w:val="none" w:sz="0" w:space="0" w:color="auto"/>
        <w:bottom w:val="none" w:sz="0" w:space="0" w:color="auto"/>
        <w:right w:val="none" w:sz="0" w:space="0" w:color="auto"/>
      </w:divBdr>
    </w:div>
    <w:div w:id="1072891535">
      <w:bodyDiv w:val="1"/>
      <w:marLeft w:val="0"/>
      <w:marRight w:val="0"/>
      <w:marTop w:val="0"/>
      <w:marBottom w:val="0"/>
      <w:divBdr>
        <w:top w:val="none" w:sz="0" w:space="0" w:color="auto"/>
        <w:left w:val="none" w:sz="0" w:space="0" w:color="auto"/>
        <w:bottom w:val="none" w:sz="0" w:space="0" w:color="auto"/>
        <w:right w:val="none" w:sz="0" w:space="0" w:color="auto"/>
      </w:divBdr>
    </w:div>
    <w:div w:id="1073702609">
      <w:bodyDiv w:val="1"/>
      <w:marLeft w:val="0"/>
      <w:marRight w:val="0"/>
      <w:marTop w:val="0"/>
      <w:marBottom w:val="0"/>
      <w:divBdr>
        <w:top w:val="none" w:sz="0" w:space="0" w:color="auto"/>
        <w:left w:val="none" w:sz="0" w:space="0" w:color="auto"/>
        <w:bottom w:val="none" w:sz="0" w:space="0" w:color="auto"/>
        <w:right w:val="none" w:sz="0" w:space="0" w:color="auto"/>
      </w:divBdr>
    </w:div>
    <w:div w:id="1073895925">
      <w:bodyDiv w:val="1"/>
      <w:marLeft w:val="0"/>
      <w:marRight w:val="0"/>
      <w:marTop w:val="0"/>
      <w:marBottom w:val="0"/>
      <w:divBdr>
        <w:top w:val="none" w:sz="0" w:space="0" w:color="auto"/>
        <w:left w:val="none" w:sz="0" w:space="0" w:color="auto"/>
        <w:bottom w:val="none" w:sz="0" w:space="0" w:color="auto"/>
        <w:right w:val="none" w:sz="0" w:space="0" w:color="auto"/>
      </w:divBdr>
    </w:div>
    <w:div w:id="1074011185">
      <w:bodyDiv w:val="1"/>
      <w:marLeft w:val="0"/>
      <w:marRight w:val="0"/>
      <w:marTop w:val="0"/>
      <w:marBottom w:val="0"/>
      <w:divBdr>
        <w:top w:val="none" w:sz="0" w:space="0" w:color="auto"/>
        <w:left w:val="none" w:sz="0" w:space="0" w:color="auto"/>
        <w:bottom w:val="none" w:sz="0" w:space="0" w:color="auto"/>
        <w:right w:val="none" w:sz="0" w:space="0" w:color="auto"/>
      </w:divBdr>
    </w:div>
    <w:div w:id="1074086585">
      <w:bodyDiv w:val="1"/>
      <w:marLeft w:val="0"/>
      <w:marRight w:val="0"/>
      <w:marTop w:val="0"/>
      <w:marBottom w:val="0"/>
      <w:divBdr>
        <w:top w:val="none" w:sz="0" w:space="0" w:color="auto"/>
        <w:left w:val="none" w:sz="0" w:space="0" w:color="auto"/>
        <w:bottom w:val="none" w:sz="0" w:space="0" w:color="auto"/>
        <w:right w:val="none" w:sz="0" w:space="0" w:color="auto"/>
      </w:divBdr>
    </w:div>
    <w:div w:id="1074207449">
      <w:bodyDiv w:val="1"/>
      <w:marLeft w:val="0"/>
      <w:marRight w:val="0"/>
      <w:marTop w:val="0"/>
      <w:marBottom w:val="0"/>
      <w:divBdr>
        <w:top w:val="none" w:sz="0" w:space="0" w:color="auto"/>
        <w:left w:val="none" w:sz="0" w:space="0" w:color="auto"/>
        <w:bottom w:val="none" w:sz="0" w:space="0" w:color="auto"/>
        <w:right w:val="none" w:sz="0" w:space="0" w:color="auto"/>
      </w:divBdr>
    </w:div>
    <w:div w:id="1074856602">
      <w:bodyDiv w:val="1"/>
      <w:marLeft w:val="0"/>
      <w:marRight w:val="0"/>
      <w:marTop w:val="0"/>
      <w:marBottom w:val="0"/>
      <w:divBdr>
        <w:top w:val="none" w:sz="0" w:space="0" w:color="auto"/>
        <w:left w:val="none" w:sz="0" w:space="0" w:color="auto"/>
        <w:bottom w:val="none" w:sz="0" w:space="0" w:color="auto"/>
        <w:right w:val="none" w:sz="0" w:space="0" w:color="auto"/>
      </w:divBdr>
    </w:div>
    <w:div w:id="1075008699">
      <w:bodyDiv w:val="1"/>
      <w:marLeft w:val="0"/>
      <w:marRight w:val="0"/>
      <w:marTop w:val="0"/>
      <w:marBottom w:val="0"/>
      <w:divBdr>
        <w:top w:val="none" w:sz="0" w:space="0" w:color="auto"/>
        <w:left w:val="none" w:sz="0" w:space="0" w:color="auto"/>
        <w:bottom w:val="none" w:sz="0" w:space="0" w:color="auto"/>
        <w:right w:val="none" w:sz="0" w:space="0" w:color="auto"/>
      </w:divBdr>
      <w:divsChild>
        <w:div w:id="49573141">
          <w:marLeft w:val="480"/>
          <w:marRight w:val="0"/>
          <w:marTop w:val="0"/>
          <w:marBottom w:val="0"/>
          <w:divBdr>
            <w:top w:val="none" w:sz="0" w:space="0" w:color="auto"/>
            <w:left w:val="none" w:sz="0" w:space="0" w:color="auto"/>
            <w:bottom w:val="none" w:sz="0" w:space="0" w:color="auto"/>
            <w:right w:val="none" w:sz="0" w:space="0" w:color="auto"/>
          </w:divBdr>
        </w:div>
        <w:div w:id="253053032">
          <w:marLeft w:val="480"/>
          <w:marRight w:val="0"/>
          <w:marTop w:val="0"/>
          <w:marBottom w:val="0"/>
          <w:divBdr>
            <w:top w:val="none" w:sz="0" w:space="0" w:color="auto"/>
            <w:left w:val="none" w:sz="0" w:space="0" w:color="auto"/>
            <w:bottom w:val="none" w:sz="0" w:space="0" w:color="auto"/>
            <w:right w:val="none" w:sz="0" w:space="0" w:color="auto"/>
          </w:divBdr>
        </w:div>
        <w:div w:id="365646130">
          <w:marLeft w:val="480"/>
          <w:marRight w:val="0"/>
          <w:marTop w:val="0"/>
          <w:marBottom w:val="0"/>
          <w:divBdr>
            <w:top w:val="none" w:sz="0" w:space="0" w:color="auto"/>
            <w:left w:val="none" w:sz="0" w:space="0" w:color="auto"/>
            <w:bottom w:val="none" w:sz="0" w:space="0" w:color="auto"/>
            <w:right w:val="none" w:sz="0" w:space="0" w:color="auto"/>
          </w:divBdr>
        </w:div>
        <w:div w:id="372924158">
          <w:marLeft w:val="480"/>
          <w:marRight w:val="0"/>
          <w:marTop w:val="0"/>
          <w:marBottom w:val="0"/>
          <w:divBdr>
            <w:top w:val="none" w:sz="0" w:space="0" w:color="auto"/>
            <w:left w:val="none" w:sz="0" w:space="0" w:color="auto"/>
            <w:bottom w:val="none" w:sz="0" w:space="0" w:color="auto"/>
            <w:right w:val="none" w:sz="0" w:space="0" w:color="auto"/>
          </w:divBdr>
        </w:div>
        <w:div w:id="375474625">
          <w:marLeft w:val="480"/>
          <w:marRight w:val="0"/>
          <w:marTop w:val="0"/>
          <w:marBottom w:val="0"/>
          <w:divBdr>
            <w:top w:val="none" w:sz="0" w:space="0" w:color="auto"/>
            <w:left w:val="none" w:sz="0" w:space="0" w:color="auto"/>
            <w:bottom w:val="none" w:sz="0" w:space="0" w:color="auto"/>
            <w:right w:val="none" w:sz="0" w:space="0" w:color="auto"/>
          </w:divBdr>
        </w:div>
        <w:div w:id="445270275">
          <w:marLeft w:val="480"/>
          <w:marRight w:val="0"/>
          <w:marTop w:val="0"/>
          <w:marBottom w:val="0"/>
          <w:divBdr>
            <w:top w:val="none" w:sz="0" w:space="0" w:color="auto"/>
            <w:left w:val="none" w:sz="0" w:space="0" w:color="auto"/>
            <w:bottom w:val="none" w:sz="0" w:space="0" w:color="auto"/>
            <w:right w:val="none" w:sz="0" w:space="0" w:color="auto"/>
          </w:divBdr>
        </w:div>
        <w:div w:id="469713342">
          <w:marLeft w:val="480"/>
          <w:marRight w:val="0"/>
          <w:marTop w:val="0"/>
          <w:marBottom w:val="0"/>
          <w:divBdr>
            <w:top w:val="none" w:sz="0" w:space="0" w:color="auto"/>
            <w:left w:val="none" w:sz="0" w:space="0" w:color="auto"/>
            <w:bottom w:val="none" w:sz="0" w:space="0" w:color="auto"/>
            <w:right w:val="none" w:sz="0" w:space="0" w:color="auto"/>
          </w:divBdr>
        </w:div>
        <w:div w:id="670989122">
          <w:marLeft w:val="480"/>
          <w:marRight w:val="0"/>
          <w:marTop w:val="0"/>
          <w:marBottom w:val="0"/>
          <w:divBdr>
            <w:top w:val="none" w:sz="0" w:space="0" w:color="auto"/>
            <w:left w:val="none" w:sz="0" w:space="0" w:color="auto"/>
            <w:bottom w:val="none" w:sz="0" w:space="0" w:color="auto"/>
            <w:right w:val="none" w:sz="0" w:space="0" w:color="auto"/>
          </w:divBdr>
        </w:div>
        <w:div w:id="750086433">
          <w:marLeft w:val="480"/>
          <w:marRight w:val="0"/>
          <w:marTop w:val="0"/>
          <w:marBottom w:val="0"/>
          <w:divBdr>
            <w:top w:val="none" w:sz="0" w:space="0" w:color="auto"/>
            <w:left w:val="none" w:sz="0" w:space="0" w:color="auto"/>
            <w:bottom w:val="none" w:sz="0" w:space="0" w:color="auto"/>
            <w:right w:val="none" w:sz="0" w:space="0" w:color="auto"/>
          </w:divBdr>
        </w:div>
        <w:div w:id="809247754">
          <w:marLeft w:val="480"/>
          <w:marRight w:val="0"/>
          <w:marTop w:val="0"/>
          <w:marBottom w:val="0"/>
          <w:divBdr>
            <w:top w:val="none" w:sz="0" w:space="0" w:color="auto"/>
            <w:left w:val="none" w:sz="0" w:space="0" w:color="auto"/>
            <w:bottom w:val="none" w:sz="0" w:space="0" w:color="auto"/>
            <w:right w:val="none" w:sz="0" w:space="0" w:color="auto"/>
          </w:divBdr>
        </w:div>
        <w:div w:id="846871600">
          <w:marLeft w:val="480"/>
          <w:marRight w:val="0"/>
          <w:marTop w:val="0"/>
          <w:marBottom w:val="0"/>
          <w:divBdr>
            <w:top w:val="none" w:sz="0" w:space="0" w:color="auto"/>
            <w:left w:val="none" w:sz="0" w:space="0" w:color="auto"/>
            <w:bottom w:val="none" w:sz="0" w:space="0" w:color="auto"/>
            <w:right w:val="none" w:sz="0" w:space="0" w:color="auto"/>
          </w:divBdr>
        </w:div>
        <w:div w:id="873812506">
          <w:marLeft w:val="480"/>
          <w:marRight w:val="0"/>
          <w:marTop w:val="0"/>
          <w:marBottom w:val="0"/>
          <w:divBdr>
            <w:top w:val="none" w:sz="0" w:space="0" w:color="auto"/>
            <w:left w:val="none" w:sz="0" w:space="0" w:color="auto"/>
            <w:bottom w:val="none" w:sz="0" w:space="0" w:color="auto"/>
            <w:right w:val="none" w:sz="0" w:space="0" w:color="auto"/>
          </w:divBdr>
        </w:div>
        <w:div w:id="950278358">
          <w:marLeft w:val="480"/>
          <w:marRight w:val="0"/>
          <w:marTop w:val="0"/>
          <w:marBottom w:val="0"/>
          <w:divBdr>
            <w:top w:val="none" w:sz="0" w:space="0" w:color="auto"/>
            <w:left w:val="none" w:sz="0" w:space="0" w:color="auto"/>
            <w:bottom w:val="none" w:sz="0" w:space="0" w:color="auto"/>
            <w:right w:val="none" w:sz="0" w:space="0" w:color="auto"/>
          </w:divBdr>
        </w:div>
        <w:div w:id="1032805728">
          <w:marLeft w:val="480"/>
          <w:marRight w:val="0"/>
          <w:marTop w:val="0"/>
          <w:marBottom w:val="0"/>
          <w:divBdr>
            <w:top w:val="none" w:sz="0" w:space="0" w:color="auto"/>
            <w:left w:val="none" w:sz="0" w:space="0" w:color="auto"/>
            <w:bottom w:val="none" w:sz="0" w:space="0" w:color="auto"/>
            <w:right w:val="none" w:sz="0" w:space="0" w:color="auto"/>
          </w:divBdr>
        </w:div>
        <w:div w:id="1095783652">
          <w:marLeft w:val="480"/>
          <w:marRight w:val="0"/>
          <w:marTop w:val="0"/>
          <w:marBottom w:val="0"/>
          <w:divBdr>
            <w:top w:val="none" w:sz="0" w:space="0" w:color="auto"/>
            <w:left w:val="none" w:sz="0" w:space="0" w:color="auto"/>
            <w:bottom w:val="none" w:sz="0" w:space="0" w:color="auto"/>
            <w:right w:val="none" w:sz="0" w:space="0" w:color="auto"/>
          </w:divBdr>
        </w:div>
        <w:div w:id="1104301880">
          <w:marLeft w:val="480"/>
          <w:marRight w:val="0"/>
          <w:marTop w:val="0"/>
          <w:marBottom w:val="0"/>
          <w:divBdr>
            <w:top w:val="none" w:sz="0" w:space="0" w:color="auto"/>
            <w:left w:val="none" w:sz="0" w:space="0" w:color="auto"/>
            <w:bottom w:val="none" w:sz="0" w:space="0" w:color="auto"/>
            <w:right w:val="none" w:sz="0" w:space="0" w:color="auto"/>
          </w:divBdr>
        </w:div>
        <w:div w:id="1230730386">
          <w:marLeft w:val="480"/>
          <w:marRight w:val="0"/>
          <w:marTop w:val="0"/>
          <w:marBottom w:val="0"/>
          <w:divBdr>
            <w:top w:val="none" w:sz="0" w:space="0" w:color="auto"/>
            <w:left w:val="none" w:sz="0" w:space="0" w:color="auto"/>
            <w:bottom w:val="none" w:sz="0" w:space="0" w:color="auto"/>
            <w:right w:val="none" w:sz="0" w:space="0" w:color="auto"/>
          </w:divBdr>
        </w:div>
        <w:div w:id="1234852071">
          <w:marLeft w:val="480"/>
          <w:marRight w:val="0"/>
          <w:marTop w:val="0"/>
          <w:marBottom w:val="0"/>
          <w:divBdr>
            <w:top w:val="none" w:sz="0" w:space="0" w:color="auto"/>
            <w:left w:val="none" w:sz="0" w:space="0" w:color="auto"/>
            <w:bottom w:val="none" w:sz="0" w:space="0" w:color="auto"/>
            <w:right w:val="none" w:sz="0" w:space="0" w:color="auto"/>
          </w:divBdr>
        </w:div>
        <w:div w:id="1383290232">
          <w:marLeft w:val="480"/>
          <w:marRight w:val="0"/>
          <w:marTop w:val="0"/>
          <w:marBottom w:val="0"/>
          <w:divBdr>
            <w:top w:val="none" w:sz="0" w:space="0" w:color="auto"/>
            <w:left w:val="none" w:sz="0" w:space="0" w:color="auto"/>
            <w:bottom w:val="none" w:sz="0" w:space="0" w:color="auto"/>
            <w:right w:val="none" w:sz="0" w:space="0" w:color="auto"/>
          </w:divBdr>
        </w:div>
        <w:div w:id="1477795205">
          <w:marLeft w:val="480"/>
          <w:marRight w:val="0"/>
          <w:marTop w:val="0"/>
          <w:marBottom w:val="0"/>
          <w:divBdr>
            <w:top w:val="none" w:sz="0" w:space="0" w:color="auto"/>
            <w:left w:val="none" w:sz="0" w:space="0" w:color="auto"/>
            <w:bottom w:val="none" w:sz="0" w:space="0" w:color="auto"/>
            <w:right w:val="none" w:sz="0" w:space="0" w:color="auto"/>
          </w:divBdr>
        </w:div>
        <w:div w:id="1480532107">
          <w:marLeft w:val="480"/>
          <w:marRight w:val="0"/>
          <w:marTop w:val="0"/>
          <w:marBottom w:val="0"/>
          <w:divBdr>
            <w:top w:val="none" w:sz="0" w:space="0" w:color="auto"/>
            <w:left w:val="none" w:sz="0" w:space="0" w:color="auto"/>
            <w:bottom w:val="none" w:sz="0" w:space="0" w:color="auto"/>
            <w:right w:val="none" w:sz="0" w:space="0" w:color="auto"/>
          </w:divBdr>
        </w:div>
        <w:div w:id="1489244255">
          <w:marLeft w:val="480"/>
          <w:marRight w:val="0"/>
          <w:marTop w:val="0"/>
          <w:marBottom w:val="0"/>
          <w:divBdr>
            <w:top w:val="none" w:sz="0" w:space="0" w:color="auto"/>
            <w:left w:val="none" w:sz="0" w:space="0" w:color="auto"/>
            <w:bottom w:val="none" w:sz="0" w:space="0" w:color="auto"/>
            <w:right w:val="none" w:sz="0" w:space="0" w:color="auto"/>
          </w:divBdr>
        </w:div>
        <w:div w:id="1612008493">
          <w:marLeft w:val="480"/>
          <w:marRight w:val="0"/>
          <w:marTop w:val="0"/>
          <w:marBottom w:val="0"/>
          <w:divBdr>
            <w:top w:val="none" w:sz="0" w:space="0" w:color="auto"/>
            <w:left w:val="none" w:sz="0" w:space="0" w:color="auto"/>
            <w:bottom w:val="none" w:sz="0" w:space="0" w:color="auto"/>
            <w:right w:val="none" w:sz="0" w:space="0" w:color="auto"/>
          </w:divBdr>
        </w:div>
        <w:div w:id="1643001134">
          <w:marLeft w:val="480"/>
          <w:marRight w:val="0"/>
          <w:marTop w:val="0"/>
          <w:marBottom w:val="0"/>
          <w:divBdr>
            <w:top w:val="none" w:sz="0" w:space="0" w:color="auto"/>
            <w:left w:val="none" w:sz="0" w:space="0" w:color="auto"/>
            <w:bottom w:val="none" w:sz="0" w:space="0" w:color="auto"/>
            <w:right w:val="none" w:sz="0" w:space="0" w:color="auto"/>
          </w:divBdr>
        </w:div>
        <w:div w:id="1700467827">
          <w:marLeft w:val="480"/>
          <w:marRight w:val="0"/>
          <w:marTop w:val="0"/>
          <w:marBottom w:val="0"/>
          <w:divBdr>
            <w:top w:val="none" w:sz="0" w:space="0" w:color="auto"/>
            <w:left w:val="none" w:sz="0" w:space="0" w:color="auto"/>
            <w:bottom w:val="none" w:sz="0" w:space="0" w:color="auto"/>
            <w:right w:val="none" w:sz="0" w:space="0" w:color="auto"/>
          </w:divBdr>
        </w:div>
        <w:div w:id="1727139186">
          <w:marLeft w:val="480"/>
          <w:marRight w:val="0"/>
          <w:marTop w:val="0"/>
          <w:marBottom w:val="0"/>
          <w:divBdr>
            <w:top w:val="none" w:sz="0" w:space="0" w:color="auto"/>
            <w:left w:val="none" w:sz="0" w:space="0" w:color="auto"/>
            <w:bottom w:val="none" w:sz="0" w:space="0" w:color="auto"/>
            <w:right w:val="none" w:sz="0" w:space="0" w:color="auto"/>
          </w:divBdr>
        </w:div>
        <w:div w:id="1845507050">
          <w:marLeft w:val="480"/>
          <w:marRight w:val="0"/>
          <w:marTop w:val="0"/>
          <w:marBottom w:val="0"/>
          <w:divBdr>
            <w:top w:val="none" w:sz="0" w:space="0" w:color="auto"/>
            <w:left w:val="none" w:sz="0" w:space="0" w:color="auto"/>
            <w:bottom w:val="none" w:sz="0" w:space="0" w:color="auto"/>
            <w:right w:val="none" w:sz="0" w:space="0" w:color="auto"/>
          </w:divBdr>
        </w:div>
        <w:div w:id="1886986704">
          <w:marLeft w:val="480"/>
          <w:marRight w:val="0"/>
          <w:marTop w:val="0"/>
          <w:marBottom w:val="0"/>
          <w:divBdr>
            <w:top w:val="none" w:sz="0" w:space="0" w:color="auto"/>
            <w:left w:val="none" w:sz="0" w:space="0" w:color="auto"/>
            <w:bottom w:val="none" w:sz="0" w:space="0" w:color="auto"/>
            <w:right w:val="none" w:sz="0" w:space="0" w:color="auto"/>
          </w:divBdr>
        </w:div>
        <w:div w:id="2022507732">
          <w:marLeft w:val="480"/>
          <w:marRight w:val="0"/>
          <w:marTop w:val="0"/>
          <w:marBottom w:val="0"/>
          <w:divBdr>
            <w:top w:val="none" w:sz="0" w:space="0" w:color="auto"/>
            <w:left w:val="none" w:sz="0" w:space="0" w:color="auto"/>
            <w:bottom w:val="none" w:sz="0" w:space="0" w:color="auto"/>
            <w:right w:val="none" w:sz="0" w:space="0" w:color="auto"/>
          </w:divBdr>
        </w:div>
        <w:div w:id="2124298335">
          <w:marLeft w:val="480"/>
          <w:marRight w:val="0"/>
          <w:marTop w:val="0"/>
          <w:marBottom w:val="0"/>
          <w:divBdr>
            <w:top w:val="none" w:sz="0" w:space="0" w:color="auto"/>
            <w:left w:val="none" w:sz="0" w:space="0" w:color="auto"/>
            <w:bottom w:val="none" w:sz="0" w:space="0" w:color="auto"/>
            <w:right w:val="none" w:sz="0" w:space="0" w:color="auto"/>
          </w:divBdr>
        </w:div>
        <w:div w:id="2133087116">
          <w:marLeft w:val="480"/>
          <w:marRight w:val="0"/>
          <w:marTop w:val="0"/>
          <w:marBottom w:val="0"/>
          <w:divBdr>
            <w:top w:val="none" w:sz="0" w:space="0" w:color="auto"/>
            <w:left w:val="none" w:sz="0" w:space="0" w:color="auto"/>
            <w:bottom w:val="none" w:sz="0" w:space="0" w:color="auto"/>
            <w:right w:val="none" w:sz="0" w:space="0" w:color="auto"/>
          </w:divBdr>
        </w:div>
      </w:divsChild>
    </w:div>
    <w:div w:id="1076395630">
      <w:bodyDiv w:val="1"/>
      <w:marLeft w:val="0"/>
      <w:marRight w:val="0"/>
      <w:marTop w:val="0"/>
      <w:marBottom w:val="0"/>
      <w:divBdr>
        <w:top w:val="none" w:sz="0" w:space="0" w:color="auto"/>
        <w:left w:val="none" w:sz="0" w:space="0" w:color="auto"/>
        <w:bottom w:val="none" w:sz="0" w:space="0" w:color="auto"/>
        <w:right w:val="none" w:sz="0" w:space="0" w:color="auto"/>
      </w:divBdr>
      <w:divsChild>
        <w:div w:id="1482111817">
          <w:marLeft w:val="480"/>
          <w:marRight w:val="0"/>
          <w:marTop w:val="0"/>
          <w:marBottom w:val="0"/>
          <w:divBdr>
            <w:top w:val="none" w:sz="0" w:space="0" w:color="auto"/>
            <w:left w:val="none" w:sz="0" w:space="0" w:color="auto"/>
            <w:bottom w:val="none" w:sz="0" w:space="0" w:color="auto"/>
            <w:right w:val="none" w:sz="0" w:space="0" w:color="auto"/>
          </w:divBdr>
        </w:div>
        <w:div w:id="135220019">
          <w:marLeft w:val="480"/>
          <w:marRight w:val="0"/>
          <w:marTop w:val="0"/>
          <w:marBottom w:val="0"/>
          <w:divBdr>
            <w:top w:val="none" w:sz="0" w:space="0" w:color="auto"/>
            <w:left w:val="none" w:sz="0" w:space="0" w:color="auto"/>
            <w:bottom w:val="none" w:sz="0" w:space="0" w:color="auto"/>
            <w:right w:val="none" w:sz="0" w:space="0" w:color="auto"/>
          </w:divBdr>
        </w:div>
        <w:div w:id="1952785920">
          <w:marLeft w:val="480"/>
          <w:marRight w:val="0"/>
          <w:marTop w:val="0"/>
          <w:marBottom w:val="0"/>
          <w:divBdr>
            <w:top w:val="none" w:sz="0" w:space="0" w:color="auto"/>
            <w:left w:val="none" w:sz="0" w:space="0" w:color="auto"/>
            <w:bottom w:val="none" w:sz="0" w:space="0" w:color="auto"/>
            <w:right w:val="none" w:sz="0" w:space="0" w:color="auto"/>
          </w:divBdr>
        </w:div>
        <w:div w:id="1335569768">
          <w:marLeft w:val="480"/>
          <w:marRight w:val="0"/>
          <w:marTop w:val="0"/>
          <w:marBottom w:val="0"/>
          <w:divBdr>
            <w:top w:val="none" w:sz="0" w:space="0" w:color="auto"/>
            <w:left w:val="none" w:sz="0" w:space="0" w:color="auto"/>
            <w:bottom w:val="none" w:sz="0" w:space="0" w:color="auto"/>
            <w:right w:val="none" w:sz="0" w:space="0" w:color="auto"/>
          </w:divBdr>
        </w:div>
        <w:div w:id="55251827">
          <w:marLeft w:val="480"/>
          <w:marRight w:val="0"/>
          <w:marTop w:val="0"/>
          <w:marBottom w:val="0"/>
          <w:divBdr>
            <w:top w:val="none" w:sz="0" w:space="0" w:color="auto"/>
            <w:left w:val="none" w:sz="0" w:space="0" w:color="auto"/>
            <w:bottom w:val="none" w:sz="0" w:space="0" w:color="auto"/>
            <w:right w:val="none" w:sz="0" w:space="0" w:color="auto"/>
          </w:divBdr>
        </w:div>
        <w:div w:id="910194267">
          <w:marLeft w:val="480"/>
          <w:marRight w:val="0"/>
          <w:marTop w:val="0"/>
          <w:marBottom w:val="0"/>
          <w:divBdr>
            <w:top w:val="none" w:sz="0" w:space="0" w:color="auto"/>
            <w:left w:val="none" w:sz="0" w:space="0" w:color="auto"/>
            <w:bottom w:val="none" w:sz="0" w:space="0" w:color="auto"/>
            <w:right w:val="none" w:sz="0" w:space="0" w:color="auto"/>
          </w:divBdr>
        </w:div>
        <w:div w:id="903687296">
          <w:marLeft w:val="480"/>
          <w:marRight w:val="0"/>
          <w:marTop w:val="0"/>
          <w:marBottom w:val="0"/>
          <w:divBdr>
            <w:top w:val="none" w:sz="0" w:space="0" w:color="auto"/>
            <w:left w:val="none" w:sz="0" w:space="0" w:color="auto"/>
            <w:bottom w:val="none" w:sz="0" w:space="0" w:color="auto"/>
            <w:right w:val="none" w:sz="0" w:space="0" w:color="auto"/>
          </w:divBdr>
        </w:div>
        <w:div w:id="1163206216">
          <w:marLeft w:val="480"/>
          <w:marRight w:val="0"/>
          <w:marTop w:val="0"/>
          <w:marBottom w:val="0"/>
          <w:divBdr>
            <w:top w:val="none" w:sz="0" w:space="0" w:color="auto"/>
            <w:left w:val="none" w:sz="0" w:space="0" w:color="auto"/>
            <w:bottom w:val="none" w:sz="0" w:space="0" w:color="auto"/>
            <w:right w:val="none" w:sz="0" w:space="0" w:color="auto"/>
          </w:divBdr>
        </w:div>
        <w:div w:id="935670369">
          <w:marLeft w:val="480"/>
          <w:marRight w:val="0"/>
          <w:marTop w:val="0"/>
          <w:marBottom w:val="0"/>
          <w:divBdr>
            <w:top w:val="none" w:sz="0" w:space="0" w:color="auto"/>
            <w:left w:val="none" w:sz="0" w:space="0" w:color="auto"/>
            <w:bottom w:val="none" w:sz="0" w:space="0" w:color="auto"/>
            <w:right w:val="none" w:sz="0" w:space="0" w:color="auto"/>
          </w:divBdr>
        </w:div>
        <w:div w:id="1002313994">
          <w:marLeft w:val="480"/>
          <w:marRight w:val="0"/>
          <w:marTop w:val="0"/>
          <w:marBottom w:val="0"/>
          <w:divBdr>
            <w:top w:val="none" w:sz="0" w:space="0" w:color="auto"/>
            <w:left w:val="none" w:sz="0" w:space="0" w:color="auto"/>
            <w:bottom w:val="none" w:sz="0" w:space="0" w:color="auto"/>
            <w:right w:val="none" w:sz="0" w:space="0" w:color="auto"/>
          </w:divBdr>
        </w:div>
        <w:div w:id="655456198">
          <w:marLeft w:val="480"/>
          <w:marRight w:val="0"/>
          <w:marTop w:val="0"/>
          <w:marBottom w:val="0"/>
          <w:divBdr>
            <w:top w:val="none" w:sz="0" w:space="0" w:color="auto"/>
            <w:left w:val="none" w:sz="0" w:space="0" w:color="auto"/>
            <w:bottom w:val="none" w:sz="0" w:space="0" w:color="auto"/>
            <w:right w:val="none" w:sz="0" w:space="0" w:color="auto"/>
          </w:divBdr>
        </w:div>
        <w:div w:id="254752247">
          <w:marLeft w:val="480"/>
          <w:marRight w:val="0"/>
          <w:marTop w:val="0"/>
          <w:marBottom w:val="0"/>
          <w:divBdr>
            <w:top w:val="none" w:sz="0" w:space="0" w:color="auto"/>
            <w:left w:val="none" w:sz="0" w:space="0" w:color="auto"/>
            <w:bottom w:val="none" w:sz="0" w:space="0" w:color="auto"/>
            <w:right w:val="none" w:sz="0" w:space="0" w:color="auto"/>
          </w:divBdr>
        </w:div>
        <w:div w:id="1656296185">
          <w:marLeft w:val="480"/>
          <w:marRight w:val="0"/>
          <w:marTop w:val="0"/>
          <w:marBottom w:val="0"/>
          <w:divBdr>
            <w:top w:val="none" w:sz="0" w:space="0" w:color="auto"/>
            <w:left w:val="none" w:sz="0" w:space="0" w:color="auto"/>
            <w:bottom w:val="none" w:sz="0" w:space="0" w:color="auto"/>
            <w:right w:val="none" w:sz="0" w:space="0" w:color="auto"/>
          </w:divBdr>
        </w:div>
        <w:div w:id="1592738244">
          <w:marLeft w:val="480"/>
          <w:marRight w:val="0"/>
          <w:marTop w:val="0"/>
          <w:marBottom w:val="0"/>
          <w:divBdr>
            <w:top w:val="none" w:sz="0" w:space="0" w:color="auto"/>
            <w:left w:val="none" w:sz="0" w:space="0" w:color="auto"/>
            <w:bottom w:val="none" w:sz="0" w:space="0" w:color="auto"/>
            <w:right w:val="none" w:sz="0" w:space="0" w:color="auto"/>
          </w:divBdr>
        </w:div>
        <w:div w:id="300185777">
          <w:marLeft w:val="480"/>
          <w:marRight w:val="0"/>
          <w:marTop w:val="0"/>
          <w:marBottom w:val="0"/>
          <w:divBdr>
            <w:top w:val="none" w:sz="0" w:space="0" w:color="auto"/>
            <w:left w:val="none" w:sz="0" w:space="0" w:color="auto"/>
            <w:bottom w:val="none" w:sz="0" w:space="0" w:color="auto"/>
            <w:right w:val="none" w:sz="0" w:space="0" w:color="auto"/>
          </w:divBdr>
        </w:div>
        <w:div w:id="1456362730">
          <w:marLeft w:val="480"/>
          <w:marRight w:val="0"/>
          <w:marTop w:val="0"/>
          <w:marBottom w:val="0"/>
          <w:divBdr>
            <w:top w:val="none" w:sz="0" w:space="0" w:color="auto"/>
            <w:left w:val="none" w:sz="0" w:space="0" w:color="auto"/>
            <w:bottom w:val="none" w:sz="0" w:space="0" w:color="auto"/>
            <w:right w:val="none" w:sz="0" w:space="0" w:color="auto"/>
          </w:divBdr>
        </w:div>
        <w:div w:id="598564234">
          <w:marLeft w:val="480"/>
          <w:marRight w:val="0"/>
          <w:marTop w:val="0"/>
          <w:marBottom w:val="0"/>
          <w:divBdr>
            <w:top w:val="none" w:sz="0" w:space="0" w:color="auto"/>
            <w:left w:val="none" w:sz="0" w:space="0" w:color="auto"/>
            <w:bottom w:val="none" w:sz="0" w:space="0" w:color="auto"/>
            <w:right w:val="none" w:sz="0" w:space="0" w:color="auto"/>
          </w:divBdr>
        </w:div>
        <w:div w:id="153495403">
          <w:marLeft w:val="480"/>
          <w:marRight w:val="0"/>
          <w:marTop w:val="0"/>
          <w:marBottom w:val="0"/>
          <w:divBdr>
            <w:top w:val="none" w:sz="0" w:space="0" w:color="auto"/>
            <w:left w:val="none" w:sz="0" w:space="0" w:color="auto"/>
            <w:bottom w:val="none" w:sz="0" w:space="0" w:color="auto"/>
            <w:right w:val="none" w:sz="0" w:space="0" w:color="auto"/>
          </w:divBdr>
        </w:div>
        <w:div w:id="1159921717">
          <w:marLeft w:val="480"/>
          <w:marRight w:val="0"/>
          <w:marTop w:val="0"/>
          <w:marBottom w:val="0"/>
          <w:divBdr>
            <w:top w:val="none" w:sz="0" w:space="0" w:color="auto"/>
            <w:left w:val="none" w:sz="0" w:space="0" w:color="auto"/>
            <w:bottom w:val="none" w:sz="0" w:space="0" w:color="auto"/>
            <w:right w:val="none" w:sz="0" w:space="0" w:color="auto"/>
          </w:divBdr>
        </w:div>
        <w:div w:id="136609198">
          <w:marLeft w:val="480"/>
          <w:marRight w:val="0"/>
          <w:marTop w:val="0"/>
          <w:marBottom w:val="0"/>
          <w:divBdr>
            <w:top w:val="none" w:sz="0" w:space="0" w:color="auto"/>
            <w:left w:val="none" w:sz="0" w:space="0" w:color="auto"/>
            <w:bottom w:val="none" w:sz="0" w:space="0" w:color="auto"/>
            <w:right w:val="none" w:sz="0" w:space="0" w:color="auto"/>
          </w:divBdr>
        </w:div>
        <w:div w:id="988248804">
          <w:marLeft w:val="480"/>
          <w:marRight w:val="0"/>
          <w:marTop w:val="0"/>
          <w:marBottom w:val="0"/>
          <w:divBdr>
            <w:top w:val="none" w:sz="0" w:space="0" w:color="auto"/>
            <w:left w:val="none" w:sz="0" w:space="0" w:color="auto"/>
            <w:bottom w:val="none" w:sz="0" w:space="0" w:color="auto"/>
            <w:right w:val="none" w:sz="0" w:space="0" w:color="auto"/>
          </w:divBdr>
        </w:div>
        <w:div w:id="556093686">
          <w:marLeft w:val="480"/>
          <w:marRight w:val="0"/>
          <w:marTop w:val="0"/>
          <w:marBottom w:val="0"/>
          <w:divBdr>
            <w:top w:val="none" w:sz="0" w:space="0" w:color="auto"/>
            <w:left w:val="none" w:sz="0" w:space="0" w:color="auto"/>
            <w:bottom w:val="none" w:sz="0" w:space="0" w:color="auto"/>
            <w:right w:val="none" w:sz="0" w:space="0" w:color="auto"/>
          </w:divBdr>
        </w:div>
        <w:div w:id="547841449">
          <w:marLeft w:val="480"/>
          <w:marRight w:val="0"/>
          <w:marTop w:val="0"/>
          <w:marBottom w:val="0"/>
          <w:divBdr>
            <w:top w:val="none" w:sz="0" w:space="0" w:color="auto"/>
            <w:left w:val="none" w:sz="0" w:space="0" w:color="auto"/>
            <w:bottom w:val="none" w:sz="0" w:space="0" w:color="auto"/>
            <w:right w:val="none" w:sz="0" w:space="0" w:color="auto"/>
          </w:divBdr>
        </w:div>
        <w:div w:id="878854986">
          <w:marLeft w:val="480"/>
          <w:marRight w:val="0"/>
          <w:marTop w:val="0"/>
          <w:marBottom w:val="0"/>
          <w:divBdr>
            <w:top w:val="none" w:sz="0" w:space="0" w:color="auto"/>
            <w:left w:val="none" w:sz="0" w:space="0" w:color="auto"/>
            <w:bottom w:val="none" w:sz="0" w:space="0" w:color="auto"/>
            <w:right w:val="none" w:sz="0" w:space="0" w:color="auto"/>
          </w:divBdr>
        </w:div>
        <w:div w:id="2120056101">
          <w:marLeft w:val="480"/>
          <w:marRight w:val="0"/>
          <w:marTop w:val="0"/>
          <w:marBottom w:val="0"/>
          <w:divBdr>
            <w:top w:val="none" w:sz="0" w:space="0" w:color="auto"/>
            <w:left w:val="none" w:sz="0" w:space="0" w:color="auto"/>
            <w:bottom w:val="none" w:sz="0" w:space="0" w:color="auto"/>
            <w:right w:val="none" w:sz="0" w:space="0" w:color="auto"/>
          </w:divBdr>
        </w:div>
        <w:div w:id="445077378">
          <w:marLeft w:val="480"/>
          <w:marRight w:val="0"/>
          <w:marTop w:val="0"/>
          <w:marBottom w:val="0"/>
          <w:divBdr>
            <w:top w:val="none" w:sz="0" w:space="0" w:color="auto"/>
            <w:left w:val="none" w:sz="0" w:space="0" w:color="auto"/>
            <w:bottom w:val="none" w:sz="0" w:space="0" w:color="auto"/>
            <w:right w:val="none" w:sz="0" w:space="0" w:color="auto"/>
          </w:divBdr>
        </w:div>
        <w:div w:id="654839274">
          <w:marLeft w:val="480"/>
          <w:marRight w:val="0"/>
          <w:marTop w:val="0"/>
          <w:marBottom w:val="0"/>
          <w:divBdr>
            <w:top w:val="none" w:sz="0" w:space="0" w:color="auto"/>
            <w:left w:val="none" w:sz="0" w:space="0" w:color="auto"/>
            <w:bottom w:val="none" w:sz="0" w:space="0" w:color="auto"/>
            <w:right w:val="none" w:sz="0" w:space="0" w:color="auto"/>
          </w:divBdr>
        </w:div>
        <w:div w:id="1586526573">
          <w:marLeft w:val="480"/>
          <w:marRight w:val="0"/>
          <w:marTop w:val="0"/>
          <w:marBottom w:val="0"/>
          <w:divBdr>
            <w:top w:val="none" w:sz="0" w:space="0" w:color="auto"/>
            <w:left w:val="none" w:sz="0" w:space="0" w:color="auto"/>
            <w:bottom w:val="none" w:sz="0" w:space="0" w:color="auto"/>
            <w:right w:val="none" w:sz="0" w:space="0" w:color="auto"/>
          </w:divBdr>
        </w:div>
        <w:div w:id="166405262">
          <w:marLeft w:val="480"/>
          <w:marRight w:val="0"/>
          <w:marTop w:val="0"/>
          <w:marBottom w:val="0"/>
          <w:divBdr>
            <w:top w:val="none" w:sz="0" w:space="0" w:color="auto"/>
            <w:left w:val="none" w:sz="0" w:space="0" w:color="auto"/>
            <w:bottom w:val="none" w:sz="0" w:space="0" w:color="auto"/>
            <w:right w:val="none" w:sz="0" w:space="0" w:color="auto"/>
          </w:divBdr>
        </w:div>
        <w:div w:id="1688212584">
          <w:marLeft w:val="480"/>
          <w:marRight w:val="0"/>
          <w:marTop w:val="0"/>
          <w:marBottom w:val="0"/>
          <w:divBdr>
            <w:top w:val="none" w:sz="0" w:space="0" w:color="auto"/>
            <w:left w:val="none" w:sz="0" w:space="0" w:color="auto"/>
            <w:bottom w:val="none" w:sz="0" w:space="0" w:color="auto"/>
            <w:right w:val="none" w:sz="0" w:space="0" w:color="auto"/>
          </w:divBdr>
        </w:div>
        <w:div w:id="1546484328">
          <w:marLeft w:val="480"/>
          <w:marRight w:val="0"/>
          <w:marTop w:val="0"/>
          <w:marBottom w:val="0"/>
          <w:divBdr>
            <w:top w:val="none" w:sz="0" w:space="0" w:color="auto"/>
            <w:left w:val="none" w:sz="0" w:space="0" w:color="auto"/>
            <w:bottom w:val="none" w:sz="0" w:space="0" w:color="auto"/>
            <w:right w:val="none" w:sz="0" w:space="0" w:color="auto"/>
          </w:divBdr>
        </w:div>
        <w:div w:id="424231176">
          <w:marLeft w:val="480"/>
          <w:marRight w:val="0"/>
          <w:marTop w:val="0"/>
          <w:marBottom w:val="0"/>
          <w:divBdr>
            <w:top w:val="none" w:sz="0" w:space="0" w:color="auto"/>
            <w:left w:val="none" w:sz="0" w:space="0" w:color="auto"/>
            <w:bottom w:val="none" w:sz="0" w:space="0" w:color="auto"/>
            <w:right w:val="none" w:sz="0" w:space="0" w:color="auto"/>
          </w:divBdr>
        </w:div>
        <w:div w:id="1637954180">
          <w:marLeft w:val="480"/>
          <w:marRight w:val="0"/>
          <w:marTop w:val="0"/>
          <w:marBottom w:val="0"/>
          <w:divBdr>
            <w:top w:val="none" w:sz="0" w:space="0" w:color="auto"/>
            <w:left w:val="none" w:sz="0" w:space="0" w:color="auto"/>
            <w:bottom w:val="none" w:sz="0" w:space="0" w:color="auto"/>
            <w:right w:val="none" w:sz="0" w:space="0" w:color="auto"/>
          </w:divBdr>
        </w:div>
        <w:div w:id="93483643">
          <w:marLeft w:val="480"/>
          <w:marRight w:val="0"/>
          <w:marTop w:val="0"/>
          <w:marBottom w:val="0"/>
          <w:divBdr>
            <w:top w:val="none" w:sz="0" w:space="0" w:color="auto"/>
            <w:left w:val="none" w:sz="0" w:space="0" w:color="auto"/>
            <w:bottom w:val="none" w:sz="0" w:space="0" w:color="auto"/>
            <w:right w:val="none" w:sz="0" w:space="0" w:color="auto"/>
          </w:divBdr>
        </w:div>
        <w:div w:id="35355958">
          <w:marLeft w:val="480"/>
          <w:marRight w:val="0"/>
          <w:marTop w:val="0"/>
          <w:marBottom w:val="0"/>
          <w:divBdr>
            <w:top w:val="none" w:sz="0" w:space="0" w:color="auto"/>
            <w:left w:val="none" w:sz="0" w:space="0" w:color="auto"/>
            <w:bottom w:val="none" w:sz="0" w:space="0" w:color="auto"/>
            <w:right w:val="none" w:sz="0" w:space="0" w:color="auto"/>
          </w:divBdr>
        </w:div>
        <w:div w:id="480970144">
          <w:marLeft w:val="480"/>
          <w:marRight w:val="0"/>
          <w:marTop w:val="0"/>
          <w:marBottom w:val="0"/>
          <w:divBdr>
            <w:top w:val="none" w:sz="0" w:space="0" w:color="auto"/>
            <w:left w:val="none" w:sz="0" w:space="0" w:color="auto"/>
            <w:bottom w:val="none" w:sz="0" w:space="0" w:color="auto"/>
            <w:right w:val="none" w:sz="0" w:space="0" w:color="auto"/>
          </w:divBdr>
        </w:div>
        <w:div w:id="1458794729">
          <w:marLeft w:val="480"/>
          <w:marRight w:val="0"/>
          <w:marTop w:val="0"/>
          <w:marBottom w:val="0"/>
          <w:divBdr>
            <w:top w:val="none" w:sz="0" w:space="0" w:color="auto"/>
            <w:left w:val="none" w:sz="0" w:space="0" w:color="auto"/>
            <w:bottom w:val="none" w:sz="0" w:space="0" w:color="auto"/>
            <w:right w:val="none" w:sz="0" w:space="0" w:color="auto"/>
          </w:divBdr>
        </w:div>
        <w:div w:id="1458641947">
          <w:marLeft w:val="480"/>
          <w:marRight w:val="0"/>
          <w:marTop w:val="0"/>
          <w:marBottom w:val="0"/>
          <w:divBdr>
            <w:top w:val="none" w:sz="0" w:space="0" w:color="auto"/>
            <w:left w:val="none" w:sz="0" w:space="0" w:color="auto"/>
            <w:bottom w:val="none" w:sz="0" w:space="0" w:color="auto"/>
            <w:right w:val="none" w:sz="0" w:space="0" w:color="auto"/>
          </w:divBdr>
        </w:div>
        <w:div w:id="1457677131">
          <w:marLeft w:val="480"/>
          <w:marRight w:val="0"/>
          <w:marTop w:val="0"/>
          <w:marBottom w:val="0"/>
          <w:divBdr>
            <w:top w:val="none" w:sz="0" w:space="0" w:color="auto"/>
            <w:left w:val="none" w:sz="0" w:space="0" w:color="auto"/>
            <w:bottom w:val="none" w:sz="0" w:space="0" w:color="auto"/>
            <w:right w:val="none" w:sz="0" w:space="0" w:color="auto"/>
          </w:divBdr>
        </w:div>
        <w:div w:id="1637173914">
          <w:marLeft w:val="480"/>
          <w:marRight w:val="0"/>
          <w:marTop w:val="0"/>
          <w:marBottom w:val="0"/>
          <w:divBdr>
            <w:top w:val="none" w:sz="0" w:space="0" w:color="auto"/>
            <w:left w:val="none" w:sz="0" w:space="0" w:color="auto"/>
            <w:bottom w:val="none" w:sz="0" w:space="0" w:color="auto"/>
            <w:right w:val="none" w:sz="0" w:space="0" w:color="auto"/>
          </w:divBdr>
        </w:div>
        <w:div w:id="436410699">
          <w:marLeft w:val="480"/>
          <w:marRight w:val="0"/>
          <w:marTop w:val="0"/>
          <w:marBottom w:val="0"/>
          <w:divBdr>
            <w:top w:val="none" w:sz="0" w:space="0" w:color="auto"/>
            <w:left w:val="none" w:sz="0" w:space="0" w:color="auto"/>
            <w:bottom w:val="none" w:sz="0" w:space="0" w:color="auto"/>
            <w:right w:val="none" w:sz="0" w:space="0" w:color="auto"/>
          </w:divBdr>
        </w:div>
        <w:div w:id="1839494210">
          <w:marLeft w:val="480"/>
          <w:marRight w:val="0"/>
          <w:marTop w:val="0"/>
          <w:marBottom w:val="0"/>
          <w:divBdr>
            <w:top w:val="none" w:sz="0" w:space="0" w:color="auto"/>
            <w:left w:val="none" w:sz="0" w:space="0" w:color="auto"/>
            <w:bottom w:val="none" w:sz="0" w:space="0" w:color="auto"/>
            <w:right w:val="none" w:sz="0" w:space="0" w:color="auto"/>
          </w:divBdr>
        </w:div>
        <w:div w:id="968825196">
          <w:marLeft w:val="480"/>
          <w:marRight w:val="0"/>
          <w:marTop w:val="0"/>
          <w:marBottom w:val="0"/>
          <w:divBdr>
            <w:top w:val="none" w:sz="0" w:space="0" w:color="auto"/>
            <w:left w:val="none" w:sz="0" w:space="0" w:color="auto"/>
            <w:bottom w:val="none" w:sz="0" w:space="0" w:color="auto"/>
            <w:right w:val="none" w:sz="0" w:space="0" w:color="auto"/>
          </w:divBdr>
        </w:div>
        <w:div w:id="1492715008">
          <w:marLeft w:val="480"/>
          <w:marRight w:val="0"/>
          <w:marTop w:val="0"/>
          <w:marBottom w:val="0"/>
          <w:divBdr>
            <w:top w:val="none" w:sz="0" w:space="0" w:color="auto"/>
            <w:left w:val="none" w:sz="0" w:space="0" w:color="auto"/>
            <w:bottom w:val="none" w:sz="0" w:space="0" w:color="auto"/>
            <w:right w:val="none" w:sz="0" w:space="0" w:color="auto"/>
          </w:divBdr>
        </w:div>
        <w:div w:id="1157649064">
          <w:marLeft w:val="480"/>
          <w:marRight w:val="0"/>
          <w:marTop w:val="0"/>
          <w:marBottom w:val="0"/>
          <w:divBdr>
            <w:top w:val="none" w:sz="0" w:space="0" w:color="auto"/>
            <w:left w:val="none" w:sz="0" w:space="0" w:color="auto"/>
            <w:bottom w:val="none" w:sz="0" w:space="0" w:color="auto"/>
            <w:right w:val="none" w:sz="0" w:space="0" w:color="auto"/>
          </w:divBdr>
        </w:div>
        <w:div w:id="372927797">
          <w:marLeft w:val="480"/>
          <w:marRight w:val="0"/>
          <w:marTop w:val="0"/>
          <w:marBottom w:val="0"/>
          <w:divBdr>
            <w:top w:val="none" w:sz="0" w:space="0" w:color="auto"/>
            <w:left w:val="none" w:sz="0" w:space="0" w:color="auto"/>
            <w:bottom w:val="none" w:sz="0" w:space="0" w:color="auto"/>
            <w:right w:val="none" w:sz="0" w:space="0" w:color="auto"/>
          </w:divBdr>
        </w:div>
        <w:div w:id="547499849">
          <w:marLeft w:val="480"/>
          <w:marRight w:val="0"/>
          <w:marTop w:val="0"/>
          <w:marBottom w:val="0"/>
          <w:divBdr>
            <w:top w:val="none" w:sz="0" w:space="0" w:color="auto"/>
            <w:left w:val="none" w:sz="0" w:space="0" w:color="auto"/>
            <w:bottom w:val="none" w:sz="0" w:space="0" w:color="auto"/>
            <w:right w:val="none" w:sz="0" w:space="0" w:color="auto"/>
          </w:divBdr>
        </w:div>
        <w:div w:id="343285591">
          <w:marLeft w:val="480"/>
          <w:marRight w:val="0"/>
          <w:marTop w:val="0"/>
          <w:marBottom w:val="0"/>
          <w:divBdr>
            <w:top w:val="none" w:sz="0" w:space="0" w:color="auto"/>
            <w:left w:val="none" w:sz="0" w:space="0" w:color="auto"/>
            <w:bottom w:val="none" w:sz="0" w:space="0" w:color="auto"/>
            <w:right w:val="none" w:sz="0" w:space="0" w:color="auto"/>
          </w:divBdr>
        </w:div>
        <w:div w:id="1307785970">
          <w:marLeft w:val="480"/>
          <w:marRight w:val="0"/>
          <w:marTop w:val="0"/>
          <w:marBottom w:val="0"/>
          <w:divBdr>
            <w:top w:val="none" w:sz="0" w:space="0" w:color="auto"/>
            <w:left w:val="none" w:sz="0" w:space="0" w:color="auto"/>
            <w:bottom w:val="none" w:sz="0" w:space="0" w:color="auto"/>
            <w:right w:val="none" w:sz="0" w:space="0" w:color="auto"/>
          </w:divBdr>
        </w:div>
        <w:div w:id="1918243019">
          <w:marLeft w:val="480"/>
          <w:marRight w:val="0"/>
          <w:marTop w:val="0"/>
          <w:marBottom w:val="0"/>
          <w:divBdr>
            <w:top w:val="none" w:sz="0" w:space="0" w:color="auto"/>
            <w:left w:val="none" w:sz="0" w:space="0" w:color="auto"/>
            <w:bottom w:val="none" w:sz="0" w:space="0" w:color="auto"/>
            <w:right w:val="none" w:sz="0" w:space="0" w:color="auto"/>
          </w:divBdr>
        </w:div>
        <w:div w:id="1514958209">
          <w:marLeft w:val="480"/>
          <w:marRight w:val="0"/>
          <w:marTop w:val="0"/>
          <w:marBottom w:val="0"/>
          <w:divBdr>
            <w:top w:val="none" w:sz="0" w:space="0" w:color="auto"/>
            <w:left w:val="none" w:sz="0" w:space="0" w:color="auto"/>
            <w:bottom w:val="none" w:sz="0" w:space="0" w:color="auto"/>
            <w:right w:val="none" w:sz="0" w:space="0" w:color="auto"/>
          </w:divBdr>
        </w:div>
        <w:div w:id="235555271">
          <w:marLeft w:val="480"/>
          <w:marRight w:val="0"/>
          <w:marTop w:val="0"/>
          <w:marBottom w:val="0"/>
          <w:divBdr>
            <w:top w:val="none" w:sz="0" w:space="0" w:color="auto"/>
            <w:left w:val="none" w:sz="0" w:space="0" w:color="auto"/>
            <w:bottom w:val="none" w:sz="0" w:space="0" w:color="auto"/>
            <w:right w:val="none" w:sz="0" w:space="0" w:color="auto"/>
          </w:divBdr>
        </w:div>
        <w:div w:id="78648603">
          <w:marLeft w:val="480"/>
          <w:marRight w:val="0"/>
          <w:marTop w:val="0"/>
          <w:marBottom w:val="0"/>
          <w:divBdr>
            <w:top w:val="none" w:sz="0" w:space="0" w:color="auto"/>
            <w:left w:val="none" w:sz="0" w:space="0" w:color="auto"/>
            <w:bottom w:val="none" w:sz="0" w:space="0" w:color="auto"/>
            <w:right w:val="none" w:sz="0" w:space="0" w:color="auto"/>
          </w:divBdr>
        </w:div>
        <w:div w:id="722287614">
          <w:marLeft w:val="480"/>
          <w:marRight w:val="0"/>
          <w:marTop w:val="0"/>
          <w:marBottom w:val="0"/>
          <w:divBdr>
            <w:top w:val="none" w:sz="0" w:space="0" w:color="auto"/>
            <w:left w:val="none" w:sz="0" w:space="0" w:color="auto"/>
            <w:bottom w:val="none" w:sz="0" w:space="0" w:color="auto"/>
            <w:right w:val="none" w:sz="0" w:space="0" w:color="auto"/>
          </w:divBdr>
        </w:div>
        <w:div w:id="131870680">
          <w:marLeft w:val="480"/>
          <w:marRight w:val="0"/>
          <w:marTop w:val="0"/>
          <w:marBottom w:val="0"/>
          <w:divBdr>
            <w:top w:val="none" w:sz="0" w:space="0" w:color="auto"/>
            <w:left w:val="none" w:sz="0" w:space="0" w:color="auto"/>
            <w:bottom w:val="none" w:sz="0" w:space="0" w:color="auto"/>
            <w:right w:val="none" w:sz="0" w:space="0" w:color="auto"/>
          </w:divBdr>
        </w:div>
        <w:div w:id="25764720">
          <w:marLeft w:val="480"/>
          <w:marRight w:val="0"/>
          <w:marTop w:val="0"/>
          <w:marBottom w:val="0"/>
          <w:divBdr>
            <w:top w:val="none" w:sz="0" w:space="0" w:color="auto"/>
            <w:left w:val="none" w:sz="0" w:space="0" w:color="auto"/>
            <w:bottom w:val="none" w:sz="0" w:space="0" w:color="auto"/>
            <w:right w:val="none" w:sz="0" w:space="0" w:color="auto"/>
          </w:divBdr>
        </w:div>
        <w:div w:id="52386108">
          <w:marLeft w:val="480"/>
          <w:marRight w:val="0"/>
          <w:marTop w:val="0"/>
          <w:marBottom w:val="0"/>
          <w:divBdr>
            <w:top w:val="none" w:sz="0" w:space="0" w:color="auto"/>
            <w:left w:val="none" w:sz="0" w:space="0" w:color="auto"/>
            <w:bottom w:val="none" w:sz="0" w:space="0" w:color="auto"/>
            <w:right w:val="none" w:sz="0" w:space="0" w:color="auto"/>
          </w:divBdr>
        </w:div>
        <w:div w:id="58405988">
          <w:marLeft w:val="480"/>
          <w:marRight w:val="0"/>
          <w:marTop w:val="0"/>
          <w:marBottom w:val="0"/>
          <w:divBdr>
            <w:top w:val="none" w:sz="0" w:space="0" w:color="auto"/>
            <w:left w:val="none" w:sz="0" w:space="0" w:color="auto"/>
            <w:bottom w:val="none" w:sz="0" w:space="0" w:color="auto"/>
            <w:right w:val="none" w:sz="0" w:space="0" w:color="auto"/>
          </w:divBdr>
        </w:div>
        <w:div w:id="1872764711">
          <w:marLeft w:val="480"/>
          <w:marRight w:val="0"/>
          <w:marTop w:val="0"/>
          <w:marBottom w:val="0"/>
          <w:divBdr>
            <w:top w:val="none" w:sz="0" w:space="0" w:color="auto"/>
            <w:left w:val="none" w:sz="0" w:space="0" w:color="auto"/>
            <w:bottom w:val="none" w:sz="0" w:space="0" w:color="auto"/>
            <w:right w:val="none" w:sz="0" w:space="0" w:color="auto"/>
          </w:divBdr>
        </w:div>
        <w:div w:id="770854428">
          <w:marLeft w:val="480"/>
          <w:marRight w:val="0"/>
          <w:marTop w:val="0"/>
          <w:marBottom w:val="0"/>
          <w:divBdr>
            <w:top w:val="none" w:sz="0" w:space="0" w:color="auto"/>
            <w:left w:val="none" w:sz="0" w:space="0" w:color="auto"/>
            <w:bottom w:val="none" w:sz="0" w:space="0" w:color="auto"/>
            <w:right w:val="none" w:sz="0" w:space="0" w:color="auto"/>
          </w:divBdr>
        </w:div>
        <w:div w:id="606743381">
          <w:marLeft w:val="480"/>
          <w:marRight w:val="0"/>
          <w:marTop w:val="0"/>
          <w:marBottom w:val="0"/>
          <w:divBdr>
            <w:top w:val="none" w:sz="0" w:space="0" w:color="auto"/>
            <w:left w:val="none" w:sz="0" w:space="0" w:color="auto"/>
            <w:bottom w:val="none" w:sz="0" w:space="0" w:color="auto"/>
            <w:right w:val="none" w:sz="0" w:space="0" w:color="auto"/>
          </w:divBdr>
        </w:div>
        <w:div w:id="1958176962">
          <w:marLeft w:val="480"/>
          <w:marRight w:val="0"/>
          <w:marTop w:val="0"/>
          <w:marBottom w:val="0"/>
          <w:divBdr>
            <w:top w:val="none" w:sz="0" w:space="0" w:color="auto"/>
            <w:left w:val="none" w:sz="0" w:space="0" w:color="auto"/>
            <w:bottom w:val="none" w:sz="0" w:space="0" w:color="auto"/>
            <w:right w:val="none" w:sz="0" w:space="0" w:color="auto"/>
          </w:divBdr>
        </w:div>
        <w:div w:id="305360362">
          <w:marLeft w:val="480"/>
          <w:marRight w:val="0"/>
          <w:marTop w:val="0"/>
          <w:marBottom w:val="0"/>
          <w:divBdr>
            <w:top w:val="none" w:sz="0" w:space="0" w:color="auto"/>
            <w:left w:val="none" w:sz="0" w:space="0" w:color="auto"/>
            <w:bottom w:val="none" w:sz="0" w:space="0" w:color="auto"/>
            <w:right w:val="none" w:sz="0" w:space="0" w:color="auto"/>
          </w:divBdr>
        </w:div>
        <w:div w:id="1269578908">
          <w:marLeft w:val="480"/>
          <w:marRight w:val="0"/>
          <w:marTop w:val="0"/>
          <w:marBottom w:val="0"/>
          <w:divBdr>
            <w:top w:val="none" w:sz="0" w:space="0" w:color="auto"/>
            <w:left w:val="none" w:sz="0" w:space="0" w:color="auto"/>
            <w:bottom w:val="none" w:sz="0" w:space="0" w:color="auto"/>
            <w:right w:val="none" w:sz="0" w:space="0" w:color="auto"/>
          </w:divBdr>
        </w:div>
        <w:div w:id="1196848506">
          <w:marLeft w:val="480"/>
          <w:marRight w:val="0"/>
          <w:marTop w:val="0"/>
          <w:marBottom w:val="0"/>
          <w:divBdr>
            <w:top w:val="none" w:sz="0" w:space="0" w:color="auto"/>
            <w:left w:val="none" w:sz="0" w:space="0" w:color="auto"/>
            <w:bottom w:val="none" w:sz="0" w:space="0" w:color="auto"/>
            <w:right w:val="none" w:sz="0" w:space="0" w:color="auto"/>
          </w:divBdr>
        </w:div>
        <w:div w:id="1924292890">
          <w:marLeft w:val="480"/>
          <w:marRight w:val="0"/>
          <w:marTop w:val="0"/>
          <w:marBottom w:val="0"/>
          <w:divBdr>
            <w:top w:val="none" w:sz="0" w:space="0" w:color="auto"/>
            <w:left w:val="none" w:sz="0" w:space="0" w:color="auto"/>
            <w:bottom w:val="none" w:sz="0" w:space="0" w:color="auto"/>
            <w:right w:val="none" w:sz="0" w:space="0" w:color="auto"/>
          </w:divBdr>
        </w:div>
        <w:div w:id="955528280">
          <w:marLeft w:val="480"/>
          <w:marRight w:val="0"/>
          <w:marTop w:val="0"/>
          <w:marBottom w:val="0"/>
          <w:divBdr>
            <w:top w:val="none" w:sz="0" w:space="0" w:color="auto"/>
            <w:left w:val="none" w:sz="0" w:space="0" w:color="auto"/>
            <w:bottom w:val="none" w:sz="0" w:space="0" w:color="auto"/>
            <w:right w:val="none" w:sz="0" w:space="0" w:color="auto"/>
          </w:divBdr>
        </w:div>
        <w:div w:id="632172054">
          <w:marLeft w:val="480"/>
          <w:marRight w:val="0"/>
          <w:marTop w:val="0"/>
          <w:marBottom w:val="0"/>
          <w:divBdr>
            <w:top w:val="none" w:sz="0" w:space="0" w:color="auto"/>
            <w:left w:val="none" w:sz="0" w:space="0" w:color="auto"/>
            <w:bottom w:val="none" w:sz="0" w:space="0" w:color="auto"/>
            <w:right w:val="none" w:sz="0" w:space="0" w:color="auto"/>
          </w:divBdr>
        </w:div>
        <w:div w:id="198129328">
          <w:marLeft w:val="480"/>
          <w:marRight w:val="0"/>
          <w:marTop w:val="0"/>
          <w:marBottom w:val="0"/>
          <w:divBdr>
            <w:top w:val="none" w:sz="0" w:space="0" w:color="auto"/>
            <w:left w:val="none" w:sz="0" w:space="0" w:color="auto"/>
            <w:bottom w:val="none" w:sz="0" w:space="0" w:color="auto"/>
            <w:right w:val="none" w:sz="0" w:space="0" w:color="auto"/>
          </w:divBdr>
        </w:div>
        <w:div w:id="515578485">
          <w:marLeft w:val="480"/>
          <w:marRight w:val="0"/>
          <w:marTop w:val="0"/>
          <w:marBottom w:val="0"/>
          <w:divBdr>
            <w:top w:val="none" w:sz="0" w:space="0" w:color="auto"/>
            <w:left w:val="none" w:sz="0" w:space="0" w:color="auto"/>
            <w:bottom w:val="none" w:sz="0" w:space="0" w:color="auto"/>
            <w:right w:val="none" w:sz="0" w:space="0" w:color="auto"/>
          </w:divBdr>
        </w:div>
        <w:div w:id="215941233">
          <w:marLeft w:val="480"/>
          <w:marRight w:val="0"/>
          <w:marTop w:val="0"/>
          <w:marBottom w:val="0"/>
          <w:divBdr>
            <w:top w:val="none" w:sz="0" w:space="0" w:color="auto"/>
            <w:left w:val="none" w:sz="0" w:space="0" w:color="auto"/>
            <w:bottom w:val="none" w:sz="0" w:space="0" w:color="auto"/>
            <w:right w:val="none" w:sz="0" w:space="0" w:color="auto"/>
          </w:divBdr>
        </w:div>
        <w:div w:id="1759405993">
          <w:marLeft w:val="480"/>
          <w:marRight w:val="0"/>
          <w:marTop w:val="0"/>
          <w:marBottom w:val="0"/>
          <w:divBdr>
            <w:top w:val="none" w:sz="0" w:space="0" w:color="auto"/>
            <w:left w:val="none" w:sz="0" w:space="0" w:color="auto"/>
            <w:bottom w:val="none" w:sz="0" w:space="0" w:color="auto"/>
            <w:right w:val="none" w:sz="0" w:space="0" w:color="auto"/>
          </w:divBdr>
        </w:div>
        <w:div w:id="1663656701">
          <w:marLeft w:val="480"/>
          <w:marRight w:val="0"/>
          <w:marTop w:val="0"/>
          <w:marBottom w:val="0"/>
          <w:divBdr>
            <w:top w:val="none" w:sz="0" w:space="0" w:color="auto"/>
            <w:left w:val="none" w:sz="0" w:space="0" w:color="auto"/>
            <w:bottom w:val="none" w:sz="0" w:space="0" w:color="auto"/>
            <w:right w:val="none" w:sz="0" w:space="0" w:color="auto"/>
          </w:divBdr>
        </w:div>
        <w:div w:id="812868297">
          <w:marLeft w:val="480"/>
          <w:marRight w:val="0"/>
          <w:marTop w:val="0"/>
          <w:marBottom w:val="0"/>
          <w:divBdr>
            <w:top w:val="none" w:sz="0" w:space="0" w:color="auto"/>
            <w:left w:val="none" w:sz="0" w:space="0" w:color="auto"/>
            <w:bottom w:val="none" w:sz="0" w:space="0" w:color="auto"/>
            <w:right w:val="none" w:sz="0" w:space="0" w:color="auto"/>
          </w:divBdr>
        </w:div>
        <w:div w:id="1538472280">
          <w:marLeft w:val="480"/>
          <w:marRight w:val="0"/>
          <w:marTop w:val="0"/>
          <w:marBottom w:val="0"/>
          <w:divBdr>
            <w:top w:val="none" w:sz="0" w:space="0" w:color="auto"/>
            <w:left w:val="none" w:sz="0" w:space="0" w:color="auto"/>
            <w:bottom w:val="none" w:sz="0" w:space="0" w:color="auto"/>
            <w:right w:val="none" w:sz="0" w:space="0" w:color="auto"/>
          </w:divBdr>
        </w:div>
        <w:div w:id="2088334295">
          <w:marLeft w:val="480"/>
          <w:marRight w:val="0"/>
          <w:marTop w:val="0"/>
          <w:marBottom w:val="0"/>
          <w:divBdr>
            <w:top w:val="none" w:sz="0" w:space="0" w:color="auto"/>
            <w:left w:val="none" w:sz="0" w:space="0" w:color="auto"/>
            <w:bottom w:val="none" w:sz="0" w:space="0" w:color="auto"/>
            <w:right w:val="none" w:sz="0" w:space="0" w:color="auto"/>
          </w:divBdr>
        </w:div>
        <w:div w:id="769934030">
          <w:marLeft w:val="480"/>
          <w:marRight w:val="0"/>
          <w:marTop w:val="0"/>
          <w:marBottom w:val="0"/>
          <w:divBdr>
            <w:top w:val="none" w:sz="0" w:space="0" w:color="auto"/>
            <w:left w:val="none" w:sz="0" w:space="0" w:color="auto"/>
            <w:bottom w:val="none" w:sz="0" w:space="0" w:color="auto"/>
            <w:right w:val="none" w:sz="0" w:space="0" w:color="auto"/>
          </w:divBdr>
        </w:div>
        <w:div w:id="130442431">
          <w:marLeft w:val="480"/>
          <w:marRight w:val="0"/>
          <w:marTop w:val="0"/>
          <w:marBottom w:val="0"/>
          <w:divBdr>
            <w:top w:val="none" w:sz="0" w:space="0" w:color="auto"/>
            <w:left w:val="none" w:sz="0" w:space="0" w:color="auto"/>
            <w:bottom w:val="none" w:sz="0" w:space="0" w:color="auto"/>
            <w:right w:val="none" w:sz="0" w:space="0" w:color="auto"/>
          </w:divBdr>
        </w:div>
        <w:div w:id="307512678">
          <w:marLeft w:val="480"/>
          <w:marRight w:val="0"/>
          <w:marTop w:val="0"/>
          <w:marBottom w:val="0"/>
          <w:divBdr>
            <w:top w:val="none" w:sz="0" w:space="0" w:color="auto"/>
            <w:left w:val="none" w:sz="0" w:space="0" w:color="auto"/>
            <w:bottom w:val="none" w:sz="0" w:space="0" w:color="auto"/>
            <w:right w:val="none" w:sz="0" w:space="0" w:color="auto"/>
          </w:divBdr>
        </w:div>
        <w:div w:id="2096047400">
          <w:marLeft w:val="480"/>
          <w:marRight w:val="0"/>
          <w:marTop w:val="0"/>
          <w:marBottom w:val="0"/>
          <w:divBdr>
            <w:top w:val="none" w:sz="0" w:space="0" w:color="auto"/>
            <w:left w:val="none" w:sz="0" w:space="0" w:color="auto"/>
            <w:bottom w:val="none" w:sz="0" w:space="0" w:color="auto"/>
            <w:right w:val="none" w:sz="0" w:space="0" w:color="auto"/>
          </w:divBdr>
        </w:div>
        <w:div w:id="2039237091">
          <w:marLeft w:val="480"/>
          <w:marRight w:val="0"/>
          <w:marTop w:val="0"/>
          <w:marBottom w:val="0"/>
          <w:divBdr>
            <w:top w:val="none" w:sz="0" w:space="0" w:color="auto"/>
            <w:left w:val="none" w:sz="0" w:space="0" w:color="auto"/>
            <w:bottom w:val="none" w:sz="0" w:space="0" w:color="auto"/>
            <w:right w:val="none" w:sz="0" w:space="0" w:color="auto"/>
          </w:divBdr>
        </w:div>
        <w:div w:id="834684570">
          <w:marLeft w:val="480"/>
          <w:marRight w:val="0"/>
          <w:marTop w:val="0"/>
          <w:marBottom w:val="0"/>
          <w:divBdr>
            <w:top w:val="none" w:sz="0" w:space="0" w:color="auto"/>
            <w:left w:val="none" w:sz="0" w:space="0" w:color="auto"/>
            <w:bottom w:val="none" w:sz="0" w:space="0" w:color="auto"/>
            <w:right w:val="none" w:sz="0" w:space="0" w:color="auto"/>
          </w:divBdr>
        </w:div>
        <w:div w:id="373844663">
          <w:marLeft w:val="480"/>
          <w:marRight w:val="0"/>
          <w:marTop w:val="0"/>
          <w:marBottom w:val="0"/>
          <w:divBdr>
            <w:top w:val="none" w:sz="0" w:space="0" w:color="auto"/>
            <w:left w:val="none" w:sz="0" w:space="0" w:color="auto"/>
            <w:bottom w:val="none" w:sz="0" w:space="0" w:color="auto"/>
            <w:right w:val="none" w:sz="0" w:space="0" w:color="auto"/>
          </w:divBdr>
        </w:div>
        <w:div w:id="166987759">
          <w:marLeft w:val="480"/>
          <w:marRight w:val="0"/>
          <w:marTop w:val="0"/>
          <w:marBottom w:val="0"/>
          <w:divBdr>
            <w:top w:val="none" w:sz="0" w:space="0" w:color="auto"/>
            <w:left w:val="none" w:sz="0" w:space="0" w:color="auto"/>
            <w:bottom w:val="none" w:sz="0" w:space="0" w:color="auto"/>
            <w:right w:val="none" w:sz="0" w:space="0" w:color="auto"/>
          </w:divBdr>
        </w:div>
        <w:div w:id="1775325540">
          <w:marLeft w:val="480"/>
          <w:marRight w:val="0"/>
          <w:marTop w:val="0"/>
          <w:marBottom w:val="0"/>
          <w:divBdr>
            <w:top w:val="none" w:sz="0" w:space="0" w:color="auto"/>
            <w:left w:val="none" w:sz="0" w:space="0" w:color="auto"/>
            <w:bottom w:val="none" w:sz="0" w:space="0" w:color="auto"/>
            <w:right w:val="none" w:sz="0" w:space="0" w:color="auto"/>
          </w:divBdr>
        </w:div>
        <w:div w:id="81266381">
          <w:marLeft w:val="480"/>
          <w:marRight w:val="0"/>
          <w:marTop w:val="0"/>
          <w:marBottom w:val="0"/>
          <w:divBdr>
            <w:top w:val="none" w:sz="0" w:space="0" w:color="auto"/>
            <w:left w:val="none" w:sz="0" w:space="0" w:color="auto"/>
            <w:bottom w:val="none" w:sz="0" w:space="0" w:color="auto"/>
            <w:right w:val="none" w:sz="0" w:space="0" w:color="auto"/>
          </w:divBdr>
        </w:div>
        <w:div w:id="1582253320">
          <w:marLeft w:val="480"/>
          <w:marRight w:val="0"/>
          <w:marTop w:val="0"/>
          <w:marBottom w:val="0"/>
          <w:divBdr>
            <w:top w:val="none" w:sz="0" w:space="0" w:color="auto"/>
            <w:left w:val="none" w:sz="0" w:space="0" w:color="auto"/>
            <w:bottom w:val="none" w:sz="0" w:space="0" w:color="auto"/>
            <w:right w:val="none" w:sz="0" w:space="0" w:color="auto"/>
          </w:divBdr>
        </w:div>
        <w:div w:id="1704667863">
          <w:marLeft w:val="480"/>
          <w:marRight w:val="0"/>
          <w:marTop w:val="0"/>
          <w:marBottom w:val="0"/>
          <w:divBdr>
            <w:top w:val="none" w:sz="0" w:space="0" w:color="auto"/>
            <w:left w:val="none" w:sz="0" w:space="0" w:color="auto"/>
            <w:bottom w:val="none" w:sz="0" w:space="0" w:color="auto"/>
            <w:right w:val="none" w:sz="0" w:space="0" w:color="auto"/>
          </w:divBdr>
        </w:div>
        <w:div w:id="243926071">
          <w:marLeft w:val="480"/>
          <w:marRight w:val="0"/>
          <w:marTop w:val="0"/>
          <w:marBottom w:val="0"/>
          <w:divBdr>
            <w:top w:val="none" w:sz="0" w:space="0" w:color="auto"/>
            <w:left w:val="none" w:sz="0" w:space="0" w:color="auto"/>
            <w:bottom w:val="none" w:sz="0" w:space="0" w:color="auto"/>
            <w:right w:val="none" w:sz="0" w:space="0" w:color="auto"/>
          </w:divBdr>
        </w:div>
        <w:div w:id="669987467">
          <w:marLeft w:val="480"/>
          <w:marRight w:val="0"/>
          <w:marTop w:val="0"/>
          <w:marBottom w:val="0"/>
          <w:divBdr>
            <w:top w:val="none" w:sz="0" w:space="0" w:color="auto"/>
            <w:left w:val="none" w:sz="0" w:space="0" w:color="auto"/>
            <w:bottom w:val="none" w:sz="0" w:space="0" w:color="auto"/>
            <w:right w:val="none" w:sz="0" w:space="0" w:color="auto"/>
          </w:divBdr>
        </w:div>
        <w:div w:id="522284355">
          <w:marLeft w:val="480"/>
          <w:marRight w:val="0"/>
          <w:marTop w:val="0"/>
          <w:marBottom w:val="0"/>
          <w:divBdr>
            <w:top w:val="none" w:sz="0" w:space="0" w:color="auto"/>
            <w:left w:val="none" w:sz="0" w:space="0" w:color="auto"/>
            <w:bottom w:val="none" w:sz="0" w:space="0" w:color="auto"/>
            <w:right w:val="none" w:sz="0" w:space="0" w:color="auto"/>
          </w:divBdr>
        </w:div>
        <w:div w:id="1433353293">
          <w:marLeft w:val="480"/>
          <w:marRight w:val="0"/>
          <w:marTop w:val="0"/>
          <w:marBottom w:val="0"/>
          <w:divBdr>
            <w:top w:val="none" w:sz="0" w:space="0" w:color="auto"/>
            <w:left w:val="none" w:sz="0" w:space="0" w:color="auto"/>
            <w:bottom w:val="none" w:sz="0" w:space="0" w:color="auto"/>
            <w:right w:val="none" w:sz="0" w:space="0" w:color="auto"/>
          </w:divBdr>
        </w:div>
        <w:div w:id="1973634283">
          <w:marLeft w:val="480"/>
          <w:marRight w:val="0"/>
          <w:marTop w:val="0"/>
          <w:marBottom w:val="0"/>
          <w:divBdr>
            <w:top w:val="none" w:sz="0" w:space="0" w:color="auto"/>
            <w:left w:val="none" w:sz="0" w:space="0" w:color="auto"/>
            <w:bottom w:val="none" w:sz="0" w:space="0" w:color="auto"/>
            <w:right w:val="none" w:sz="0" w:space="0" w:color="auto"/>
          </w:divBdr>
        </w:div>
        <w:div w:id="206570590">
          <w:marLeft w:val="480"/>
          <w:marRight w:val="0"/>
          <w:marTop w:val="0"/>
          <w:marBottom w:val="0"/>
          <w:divBdr>
            <w:top w:val="none" w:sz="0" w:space="0" w:color="auto"/>
            <w:left w:val="none" w:sz="0" w:space="0" w:color="auto"/>
            <w:bottom w:val="none" w:sz="0" w:space="0" w:color="auto"/>
            <w:right w:val="none" w:sz="0" w:space="0" w:color="auto"/>
          </w:divBdr>
        </w:div>
        <w:div w:id="193350788">
          <w:marLeft w:val="480"/>
          <w:marRight w:val="0"/>
          <w:marTop w:val="0"/>
          <w:marBottom w:val="0"/>
          <w:divBdr>
            <w:top w:val="none" w:sz="0" w:space="0" w:color="auto"/>
            <w:left w:val="none" w:sz="0" w:space="0" w:color="auto"/>
            <w:bottom w:val="none" w:sz="0" w:space="0" w:color="auto"/>
            <w:right w:val="none" w:sz="0" w:space="0" w:color="auto"/>
          </w:divBdr>
        </w:div>
        <w:div w:id="137764573">
          <w:marLeft w:val="480"/>
          <w:marRight w:val="0"/>
          <w:marTop w:val="0"/>
          <w:marBottom w:val="0"/>
          <w:divBdr>
            <w:top w:val="none" w:sz="0" w:space="0" w:color="auto"/>
            <w:left w:val="none" w:sz="0" w:space="0" w:color="auto"/>
            <w:bottom w:val="none" w:sz="0" w:space="0" w:color="auto"/>
            <w:right w:val="none" w:sz="0" w:space="0" w:color="auto"/>
          </w:divBdr>
        </w:div>
        <w:div w:id="527790249">
          <w:marLeft w:val="480"/>
          <w:marRight w:val="0"/>
          <w:marTop w:val="0"/>
          <w:marBottom w:val="0"/>
          <w:divBdr>
            <w:top w:val="none" w:sz="0" w:space="0" w:color="auto"/>
            <w:left w:val="none" w:sz="0" w:space="0" w:color="auto"/>
            <w:bottom w:val="none" w:sz="0" w:space="0" w:color="auto"/>
            <w:right w:val="none" w:sz="0" w:space="0" w:color="auto"/>
          </w:divBdr>
        </w:div>
        <w:div w:id="608850535">
          <w:marLeft w:val="480"/>
          <w:marRight w:val="0"/>
          <w:marTop w:val="0"/>
          <w:marBottom w:val="0"/>
          <w:divBdr>
            <w:top w:val="none" w:sz="0" w:space="0" w:color="auto"/>
            <w:left w:val="none" w:sz="0" w:space="0" w:color="auto"/>
            <w:bottom w:val="none" w:sz="0" w:space="0" w:color="auto"/>
            <w:right w:val="none" w:sz="0" w:space="0" w:color="auto"/>
          </w:divBdr>
        </w:div>
        <w:div w:id="1554274482">
          <w:marLeft w:val="480"/>
          <w:marRight w:val="0"/>
          <w:marTop w:val="0"/>
          <w:marBottom w:val="0"/>
          <w:divBdr>
            <w:top w:val="none" w:sz="0" w:space="0" w:color="auto"/>
            <w:left w:val="none" w:sz="0" w:space="0" w:color="auto"/>
            <w:bottom w:val="none" w:sz="0" w:space="0" w:color="auto"/>
            <w:right w:val="none" w:sz="0" w:space="0" w:color="auto"/>
          </w:divBdr>
        </w:div>
        <w:div w:id="1334840073">
          <w:marLeft w:val="480"/>
          <w:marRight w:val="0"/>
          <w:marTop w:val="0"/>
          <w:marBottom w:val="0"/>
          <w:divBdr>
            <w:top w:val="none" w:sz="0" w:space="0" w:color="auto"/>
            <w:left w:val="none" w:sz="0" w:space="0" w:color="auto"/>
            <w:bottom w:val="none" w:sz="0" w:space="0" w:color="auto"/>
            <w:right w:val="none" w:sz="0" w:space="0" w:color="auto"/>
          </w:divBdr>
        </w:div>
        <w:div w:id="1641886498">
          <w:marLeft w:val="480"/>
          <w:marRight w:val="0"/>
          <w:marTop w:val="0"/>
          <w:marBottom w:val="0"/>
          <w:divBdr>
            <w:top w:val="none" w:sz="0" w:space="0" w:color="auto"/>
            <w:left w:val="none" w:sz="0" w:space="0" w:color="auto"/>
            <w:bottom w:val="none" w:sz="0" w:space="0" w:color="auto"/>
            <w:right w:val="none" w:sz="0" w:space="0" w:color="auto"/>
          </w:divBdr>
        </w:div>
        <w:div w:id="1125002002">
          <w:marLeft w:val="480"/>
          <w:marRight w:val="0"/>
          <w:marTop w:val="0"/>
          <w:marBottom w:val="0"/>
          <w:divBdr>
            <w:top w:val="none" w:sz="0" w:space="0" w:color="auto"/>
            <w:left w:val="none" w:sz="0" w:space="0" w:color="auto"/>
            <w:bottom w:val="none" w:sz="0" w:space="0" w:color="auto"/>
            <w:right w:val="none" w:sz="0" w:space="0" w:color="auto"/>
          </w:divBdr>
        </w:div>
        <w:div w:id="1642609725">
          <w:marLeft w:val="480"/>
          <w:marRight w:val="0"/>
          <w:marTop w:val="0"/>
          <w:marBottom w:val="0"/>
          <w:divBdr>
            <w:top w:val="none" w:sz="0" w:space="0" w:color="auto"/>
            <w:left w:val="none" w:sz="0" w:space="0" w:color="auto"/>
            <w:bottom w:val="none" w:sz="0" w:space="0" w:color="auto"/>
            <w:right w:val="none" w:sz="0" w:space="0" w:color="auto"/>
          </w:divBdr>
        </w:div>
        <w:div w:id="284316275">
          <w:marLeft w:val="480"/>
          <w:marRight w:val="0"/>
          <w:marTop w:val="0"/>
          <w:marBottom w:val="0"/>
          <w:divBdr>
            <w:top w:val="none" w:sz="0" w:space="0" w:color="auto"/>
            <w:left w:val="none" w:sz="0" w:space="0" w:color="auto"/>
            <w:bottom w:val="none" w:sz="0" w:space="0" w:color="auto"/>
            <w:right w:val="none" w:sz="0" w:space="0" w:color="auto"/>
          </w:divBdr>
        </w:div>
        <w:div w:id="795417275">
          <w:marLeft w:val="480"/>
          <w:marRight w:val="0"/>
          <w:marTop w:val="0"/>
          <w:marBottom w:val="0"/>
          <w:divBdr>
            <w:top w:val="none" w:sz="0" w:space="0" w:color="auto"/>
            <w:left w:val="none" w:sz="0" w:space="0" w:color="auto"/>
            <w:bottom w:val="none" w:sz="0" w:space="0" w:color="auto"/>
            <w:right w:val="none" w:sz="0" w:space="0" w:color="auto"/>
          </w:divBdr>
        </w:div>
        <w:div w:id="423844495">
          <w:marLeft w:val="480"/>
          <w:marRight w:val="0"/>
          <w:marTop w:val="0"/>
          <w:marBottom w:val="0"/>
          <w:divBdr>
            <w:top w:val="none" w:sz="0" w:space="0" w:color="auto"/>
            <w:left w:val="none" w:sz="0" w:space="0" w:color="auto"/>
            <w:bottom w:val="none" w:sz="0" w:space="0" w:color="auto"/>
            <w:right w:val="none" w:sz="0" w:space="0" w:color="auto"/>
          </w:divBdr>
        </w:div>
        <w:div w:id="1064597213">
          <w:marLeft w:val="480"/>
          <w:marRight w:val="0"/>
          <w:marTop w:val="0"/>
          <w:marBottom w:val="0"/>
          <w:divBdr>
            <w:top w:val="none" w:sz="0" w:space="0" w:color="auto"/>
            <w:left w:val="none" w:sz="0" w:space="0" w:color="auto"/>
            <w:bottom w:val="none" w:sz="0" w:space="0" w:color="auto"/>
            <w:right w:val="none" w:sz="0" w:space="0" w:color="auto"/>
          </w:divBdr>
        </w:div>
        <w:div w:id="605890719">
          <w:marLeft w:val="480"/>
          <w:marRight w:val="0"/>
          <w:marTop w:val="0"/>
          <w:marBottom w:val="0"/>
          <w:divBdr>
            <w:top w:val="none" w:sz="0" w:space="0" w:color="auto"/>
            <w:left w:val="none" w:sz="0" w:space="0" w:color="auto"/>
            <w:bottom w:val="none" w:sz="0" w:space="0" w:color="auto"/>
            <w:right w:val="none" w:sz="0" w:space="0" w:color="auto"/>
          </w:divBdr>
        </w:div>
        <w:div w:id="1685328452">
          <w:marLeft w:val="480"/>
          <w:marRight w:val="0"/>
          <w:marTop w:val="0"/>
          <w:marBottom w:val="0"/>
          <w:divBdr>
            <w:top w:val="none" w:sz="0" w:space="0" w:color="auto"/>
            <w:left w:val="none" w:sz="0" w:space="0" w:color="auto"/>
            <w:bottom w:val="none" w:sz="0" w:space="0" w:color="auto"/>
            <w:right w:val="none" w:sz="0" w:space="0" w:color="auto"/>
          </w:divBdr>
        </w:div>
        <w:div w:id="1109276186">
          <w:marLeft w:val="480"/>
          <w:marRight w:val="0"/>
          <w:marTop w:val="0"/>
          <w:marBottom w:val="0"/>
          <w:divBdr>
            <w:top w:val="none" w:sz="0" w:space="0" w:color="auto"/>
            <w:left w:val="none" w:sz="0" w:space="0" w:color="auto"/>
            <w:bottom w:val="none" w:sz="0" w:space="0" w:color="auto"/>
            <w:right w:val="none" w:sz="0" w:space="0" w:color="auto"/>
          </w:divBdr>
        </w:div>
        <w:div w:id="530802053">
          <w:marLeft w:val="480"/>
          <w:marRight w:val="0"/>
          <w:marTop w:val="0"/>
          <w:marBottom w:val="0"/>
          <w:divBdr>
            <w:top w:val="none" w:sz="0" w:space="0" w:color="auto"/>
            <w:left w:val="none" w:sz="0" w:space="0" w:color="auto"/>
            <w:bottom w:val="none" w:sz="0" w:space="0" w:color="auto"/>
            <w:right w:val="none" w:sz="0" w:space="0" w:color="auto"/>
          </w:divBdr>
        </w:div>
        <w:div w:id="1343437928">
          <w:marLeft w:val="480"/>
          <w:marRight w:val="0"/>
          <w:marTop w:val="0"/>
          <w:marBottom w:val="0"/>
          <w:divBdr>
            <w:top w:val="none" w:sz="0" w:space="0" w:color="auto"/>
            <w:left w:val="none" w:sz="0" w:space="0" w:color="auto"/>
            <w:bottom w:val="none" w:sz="0" w:space="0" w:color="auto"/>
            <w:right w:val="none" w:sz="0" w:space="0" w:color="auto"/>
          </w:divBdr>
        </w:div>
        <w:div w:id="1831749644">
          <w:marLeft w:val="480"/>
          <w:marRight w:val="0"/>
          <w:marTop w:val="0"/>
          <w:marBottom w:val="0"/>
          <w:divBdr>
            <w:top w:val="none" w:sz="0" w:space="0" w:color="auto"/>
            <w:left w:val="none" w:sz="0" w:space="0" w:color="auto"/>
            <w:bottom w:val="none" w:sz="0" w:space="0" w:color="auto"/>
            <w:right w:val="none" w:sz="0" w:space="0" w:color="auto"/>
          </w:divBdr>
        </w:div>
        <w:div w:id="370306492">
          <w:marLeft w:val="480"/>
          <w:marRight w:val="0"/>
          <w:marTop w:val="0"/>
          <w:marBottom w:val="0"/>
          <w:divBdr>
            <w:top w:val="none" w:sz="0" w:space="0" w:color="auto"/>
            <w:left w:val="none" w:sz="0" w:space="0" w:color="auto"/>
            <w:bottom w:val="none" w:sz="0" w:space="0" w:color="auto"/>
            <w:right w:val="none" w:sz="0" w:space="0" w:color="auto"/>
          </w:divBdr>
        </w:div>
        <w:div w:id="1941140988">
          <w:marLeft w:val="480"/>
          <w:marRight w:val="0"/>
          <w:marTop w:val="0"/>
          <w:marBottom w:val="0"/>
          <w:divBdr>
            <w:top w:val="none" w:sz="0" w:space="0" w:color="auto"/>
            <w:left w:val="none" w:sz="0" w:space="0" w:color="auto"/>
            <w:bottom w:val="none" w:sz="0" w:space="0" w:color="auto"/>
            <w:right w:val="none" w:sz="0" w:space="0" w:color="auto"/>
          </w:divBdr>
        </w:div>
        <w:div w:id="1676027797">
          <w:marLeft w:val="480"/>
          <w:marRight w:val="0"/>
          <w:marTop w:val="0"/>
          <w:marBottom w:val="0"/>
          <w:divBdr>
            <w:top w:val="none" w:sz="0" w:space="0" w:color="auto"/>
            <w:left w:val="none" w:sz="0" w:space="0" w:color="auto"/>
            <w:bottom w:val="none" w:sz="0" w:space="0" w:color="auto"/>
            <w:right w:val="none" w:sz="0" w:space="0" w:color="auto"/>
          </w:divBdr>
        </w:div>
        <w:div w:id="402919393">
          <w:marLeft w:val="480"/>
          <w:marRight w:val="0"/>
          <w:marTop w:val="0"/>
          <w:marBottom w:val="0"/>
          <w:divBdr>
            <w:top w:val="none" w:sz="0" w:space="0" w:color="auto"/>
            <w:left w:val="none" w:sz="0" w:space="0" w:color="auto"/>
            <w:bottom w:val="none" w:sz="0" w:space="0" w:color="auto"/>
            <w:right w:val="none" w:sz="0" w:space="0" w:color="auto"/>
          </w:divBdr>
        </w:div>
        <w:div w:id="751119104">
          <w:marLeft w:val="480"/>
          <w:marRight w:val="0"/>
          <w:marTop w:val="0"/>
          <w:marBottom w:val="0"/>
          <w:divBdr>
            <w:top w:val="none" w:sz="0" w:space="0" w:color="auto"/>
            <w:left w:val="none" w:sz="0" w:space="0" w:color="auto"/>
            <w:bottom w:val="none" w:sz="0" w:space="0" w:color="auto"/>
            <w:right w:val="none" w:sz="0" w:space="0" w:color="auto"/>
          </w:divBdr>
        </w:div>
        <w:div w:id="871456064">
          <w:marLeft w:val="480"/>
          <w:marRight w:val="0"/>
          <w:marTop w:val="0"/>
          <w:marBottom w:val="0"/>
          <w:divBdr>
            <w:top w:val="none" w:sz="0" w:space="0" w:color="auto"/>
            <w:left w:val="none" w:sz="0" w:space="0" w:color="auto"/>
            <w:bottom w:val="none" w:sz="0" w:space="0" w:color="auto"/>
            <w:right w:val="none" w:sz="0" w:space="0" w:color="auto"/>
          </w:divBdr>
        </w:div>
        <w:div w:id="153225506">
          <w:marLeft w:val="480"/>
          <w:marRight w:val="0"/>
          <w:marTop w:val="0"/>
          <w:marBottom w:val="0"/>
          <w:divBdr>
            <w:top w:val="none" w:sz="0" w:space="0" w:color="auto"/>
            <w:left w:val="none" w:sz="0" w:space="0" w:color="auto"/>
            <w:bottom w:val="none" w:sz="0" w:space="0" w:color="auto"/>
            <w:right w:val="none" w:sz="0" w:space="0" w:color="auto"/>
          </w:divBdr>
        </w:div>
        <w:div w:id="1689022841">
          <w:marLeft w:val="480"/>
          <w:marRight w:val="0"/>
          <w:marTop w:val="0"/>
          <w:marBottom w:val="0"/>
          <w:divBdr>
            <w:top w:val="none" w:sz="0" w:space="0" w:color="auto"/>
            <w:left w:val="none" w:sz="0" w:space="0" w:color="auto"/>
            <w:bottom w:val="none" w:sz="0" w:space="0" w:color="auto"/>
            <w:right w:val="none" w:sz="0" w:space="0" w:color="auto"/>
          </w:divBdr>
        </w:div>
        <w:div w:id="1269658033">
          <w:marLeft w:val="480"/>
          <w:marRight w:val="0"/>
          <w:marTop w:val="0"/>
          <w:marBottom w:val="0"/>
          <w:divBdr>
            <w:top w:val="none" w:sz="0" w:space="0" w:color="auto"/>
            <w:left w:val="none" w:sz="0" w:space="0" w:color="auto"/>
            <w:bottom w:val="none" w:sz="0" w:space="0" w:color="auto"/>
            <w:right w:val="none" w:sz="0" w:space="0" w:color="auto"/>
          </w:divBdr>
        </w:div>
        <w:div w:id="1139616371">
          <w:marLeft w:val="480"/>
          <w:marRight w:val="0"/>
          <w:marTop w:val="0"/>
          <w:marBottom w:val="0"/>
          <w:divBdr>
            <w:top w:val="none" w:sz="0" w:space="0" w:color="auto"/>
            <w:left w:val="none" w:sz="0" w:space="0" w:color="auto"/>
            <w:bottom w:val="none" w:sz="0" w:space="0" w:color="auto"/>
            <w:right w:val="none" w:sz="0" w:space="0" w:color="auto"/>
          </w:divBdr>
        </w:div>
        <w:div w:id="553808863">
          <w:marLeft w:val="480"/>
          <w:marRight w:val="0"/>
          <w:marTop w:val="0"/>
          <w:marBottom w:val="0"/>
          <w:divBdr>
            <w:top w:val="none" w:sz="0" w:space="0" w:color="auto"/>
            <w:left w:val="none" w:sz="0" w:space="0" w:color="auto"/>
            <w:bottom w:val="none" w:sz="0" w:space="0" w:color="auto"/>
            <w:right w:val="none" w:sz="0" w:space="0" w:color="auto"/>
          </w:divBdr>
        </w:div>
        <w:div w:id="1823499466">
          <w:marLeft w:val="480"/>
          <w:marRight w:val="0"/>
          <w:marTop w:val="0"/>
          <w:marBottom w:val="0"/>
          <w:divBdr>
            <w:top w:val="none" w:sz="0" w:space="0" w:color="auto"/>
            <w:left w:val="none" w:sz="0" w:space="0" w:color="auto"/>
            <w:bottom w:val="none" w:sz="0" w:space="0" w:color="auto"/>
            <w:right w:val="none" w:sz="0" w:space="0" w:color="auto"/>
          </w:divBdr>
        </w:div>
        <w:div w:id="1374650081">
          <w:marLeft w:val="480"/>
          <w:marRight w:val="0"/>
          <w:marTop w:val="0"/>
          <w:marBottom w:val="0"/>
          <w:divBdr>
            <w:top w:val="none" w:sz="0" w:space="0" w:color="auto"/>
            <w:left w:val="none" w:sz="0" w:space="0" w:color="auto"/>
            <w:bottom w:val="none" w:sz="0" w:space="0" w:color="auto"/>
            <w:right w:val="none" w:sz="0" w:space="0" w:color="auto"/>
          </w:divBdr>
        </w:div>
        <w:div w:id="857550382">
          <w:marLeft w:val="480"/>
          <w:marRight w:val="0"/>
          <w:marTop w:val="0"/>
          <w:marBottom w:val="0"/>
          <w:divBdr>
            <w:top w:val="none" w:sz="0" w:space="0" w:color="auto"/>
            <w:left w:val="none" w:sz="0" w:space="0" w:color="auto"/>
            <w:bottom w:val="none" w:sz="0" w:space="0" w:color="auto"/>
            <w:right w:val="none" w:sz="0" w:space="0" w:color="auto"/>
          </w:divBdr>
        </w:div>
        <w:div w:id="940188953">
          <w:marLeft w:val="480"/>
          <w:marRight w:val="0"/>
          <w:marTop w:val="0"/>
          <w:marBottom w:val="0"/>
          <w:divBdr>
            <w:top w:val="none" w:sz="0" w:space="0" w:color="auto"/>
            <w:left w:val="none" w:sz="0" w:space="0" w:color="auto"/>
            <w:bottom w:val="none" w:sz="0" w:space="0" w:color="auto"/>
            <w:right w:val="none" w:sz="0" w:space="0" w:color="auto"/>
          </w:divBdr>
        </w:div>
        <w:div w:id="915826434">
          <w:marLeft w:val="480"/>
          <w:marRight w:val="0"/>
          <w:marTop w:val="0"/>
          <w:marBottom w:val="0"/>
          <w:divBdr>
            <w:top w:val="none" w:sz="0" w:space="0" w:color="auto"/>
            <w:left w:val="none" w:sz="0" w:space="0" w:color="auto"/>
            <w:bottom w:val="none" w:sz="0" w:space="0" w:color="auto"/>
            <w:right w:val="none" w:sz="0" w:space="0" w:color="auto"/>
          </w:divBdr>
        </w:div>
        <w:div w:id="1490251564">
          <w:marLeft w:val="480"/>
          <w:marRight w:val="0"/>
          <w:marTop w:val="0"/>
          <w:marBottom w:val="0"/>
          <w:divBdr>
            <w:top w:val="none" w:sz="0" w:space="0" w:color="auto"/>
            <w:left w:val="none" w:sz="0" w:space="0" w:color="auto"/>
            <w:bottom w:val="none" w:sz="0" w:space="0" w:color="auto"/>
            <w:right w:val="none" w:sz="0" w:space="0" w:color="auto"/>
          </w:divBdr>
        </w:div>
        <w:div w:id="25063196">
          <w:marLeft w:val="480"/>
          <w:marRight w:val="0"/>
          <w:marTop w:val="0"/>
          <w:marBottom w:val="0"/>
          <w:divBdr>
            <w:top w:val="none" w:sz="0" w:space="0" w:color="auto"/>
            <w:left w:val="none" w:sz="0" w:space="0" w:color="auto"/>
            <w:bottom w:val="none" w:sz="0" w:space="0" w:color="auto"/>
            <w:right w:val="none" w:sz="0" w:space="0" w:color="auto"/>
          </w:divBdr>
        </w:div>
        <w:div w:id="935288797">
          <w:marLeft w:val="480"/>
          <w:marRight w:val="0"/>
          <w:marTop w:val="0"/>
          <w:marBottom w:val="0"/>
          <w:divBdr>
            <w:top w:val="none" w:sz="0" w:space="0" w:color="auto"/>
            <w:left w:val="none" w:sz="0" w:space="0" w:color="auto"/>
            <w:bottom w:val="none" w:sz="0" w:space="0" w:color="auto"/>
            <w:right w:val="none" w:sz="0" w:space="0" w:color="auto"/>
          </w:divBdr>
        </w:div>
        <w:div w:id="967468180">
          <w:marLeft w:val="480"/>
          <w:marRight w:val="0"/>
          <w:marTop w:val="0"/>
          <w:marBottom w:val="0"/>
          <w:divBdr>
            <w:top w:val="none" w:sz="0" w:space="0" w:color="auto"/>
            <w:left w:val="none" w:sz="0" w:space="0" w:color="auto"/>
            <w:bottom w:val="none" w:sz="0" w:space="0" w:color="auto"/>
            <w:right w:val="none" w:sz="0" w:space="0" w:color="auto"/>
          </w:divBdr>
        </w:div>
        <w:div w:id="878709369">
          <w:marLeft w:val="480"/>
          <w:marRight w:val="0"/>
          <w:marTop w:val="0"/>
          <w:marBottom w:val="0"/>
          <w:divBdr>
            <w:top w:val="none" w:sz="0" w:space="0" w:color="auto"/>
            <w:left w:val="none" w:sz="0" w:space="0" w:color="auto"/>
            <w:bottom w:val="none" w:sz="0" w:space="0" w:color="auto"/>
            <w:right w:val="none" w:sz="0" w:space="0" w:color="auto"/>
          </w:divBdr>
        </w:div>
        <w:div w:id="1391803302">
          <w:marLeft w:val="480"/>
          <w:marRight w:val="0"/>
          <w:marTop w:val="0"/>
          <w:marBottom w:val="0"/>
          <w:divBdr>
            <w:top w:val="none" w:sz="0" w:space="0" w:color="auto"/>
            <w:left w:val="none" w:sz="0" w:space="0" w:color="auto"/>
            <w:bottom w:val="none" w:sz="0" w:space="0" w:color="auto"/>
            <w:right w:val="none" w:sz="0" w:space="0" w:color="auto"/>
          </w:divBdr>
        </w:div>
        <w:div w:id="1792044715">
          <w:marLeft w:val="480"/>
          <w:marRight w:val="0"/>
          <w:marTop w:val="0"/>
          <w:marBottom w:val="0"/>
          <w:divBdr>
            <w:top w:val="none" w:sz="0" w:space="0" w:color="auto"/>
            <w:left w:val="none" w:sz="0" w:space="0" w:color="auto"/>
            <w:bottom w:val="none" w:sz="0" w:space="0" w:color="auto"/>
            <w:right w:val="none" w:sz="0" w:space="0" w:color="auto"/>
          </w:divBdr>
        </w:div>
        <w:div w:id="1361785921">
          <w:marLeft w:val="480"/>
          <w:marRight w:val="0"/>
          <w:marTop w:val="0"/>
          <w:marBottom w:val="0"/>
          <w:divBdr>
            <w:top w:val="none" w:sz="0" w:space="0" w:color="auto"/>
            <w:left w:val="none" w:sz="0" w:space="0" w:color="auto"/>
            <w:bottom w:val="none" w:sz="0" w:space="0" w:color="auto"/>
            <w:right w:val="none" w:sz="0" w:space="0" w:color="auto"/>
          </w:divBdr>
        </w:div>
        <w:div w:id="921108978">
          <w:marLeft w:val="480"/>
          <w:marRight w:val="0"/>
          <w:marTop w:val="0"/>
          <w:marBottom w:val="0"/>
          <w:divBdr>
            <w:top w:val="none" w:sz="0" w:space="0" w:color="auto"/>
            <w:left w:val="none" w:sz="0" w:space="0" w:color="auto"/>
            <w:bottom w:val="none" w:sz="0" w:space="0" w:color="auto"/>
            <w:right w:val="none" w:sz="0" w:space="0" w:color="auto"/>
          </w:divBdr>
        </w:div>
        <w:div w:id="457377032">
          <w:marLeft w:val="480"/>
          <w:marRight w:val="0"/>
          <w:marTop w:val="0"/>
          <w:marBottom w:val="0"/>
          <w:divBdr>
            <w:top w:val="none" w:sz="0" w:space="0" w:color="auto"/>
            <w:left w:val="none" w:sz="0" w:space="0" w:color="auto"/>
            <w:bottom w:val="none" w:sz="0" w:space="0" w:color="auto"/>
            <w:right w:val="none" w:sz="0" w:space="0" w:color="auto"/>
          </w:divBdr>
        </w:div>
        <w:div w:id="50856075">
          <w:marLeft w:val="480"/>
          <w:marRight w:val="0"/>
          <w:marTop w:val="0"/>
          <w:marBottom w:val="0"/>
          <w:divBdr>
            <w:top w:val="none" w:sz="0" w:space="0" w:color="auto"/>
            <w:left w:val="none" w:sz="0" w:space="0" w:color="auto"/>
            <w:bottom w:val="none" w:sz="0" w:space="0" w:color="auto"/>
            <w:right w:val="none" w:sz="0" w:space="0" w:color="auto"/>
          </w:divBdr>
        </w:div>
        <w:div w:id="1396663327">
          <w:marLeft w:val="480"/>
          <w:marRight w:val="0"/>
          <w:marTop w:val="0"/>
          <w:marBottom w:val="0"/>
          <w:divBdr>
            <w:top w:val="none" w:sz="0" w:space="0" w:color="auto"/>
            <w:left w:val="none" w:sz="0" w:space="0" w:color="auto"/>
            <w:bottom w:val="none" w:sz="0" w:space="0" w:color="auto"/>
            <w:right w:val="none" w:sz="0" w:space="0" w:color="auto"/>
          </w:divBdr>
        </w:div>
        <w:div w:id="228807123">
          <w:marLeft w:val="480"/>
          <w:marRight w:val="0"/>
          <w:marTop w:val="0"/>
          <w:marBottom w:val="0"/>
          <w:divBdr>
            <w:top w:val="none" w:sz="0" w:space="0" w:color="auto"/>
            <w:left w:val="none" w:sz="0" w:space="0" w:color="auto"/>
            <w:bottom w:val="none" w:sz="0" w:space="0" w:color="auto"/>
            <w:right w:val="none" w:sz="0" w:space="0" w:color="auto"/>
          </w:divBdr>
        </w:div>
        <w:div w:id="548876704">
          <w:marLeft w:val="480"/>
          <w:marRight w:val="0"/>
          <w:marTop w:val="0"/>
          <w:marBottom w:val="0"/>
          <w:divBdr>
            <w:top w:val="none" w:sz="0" w:space="0" w:color="auto"/>
            <w:left w:val="none" w:sz="0" w:space="0" w:color="auto"/>
            <w:bottom w:val="none" w:sz="0" w:space="0" w:color="auto"/>
            <w:right w:val="none" w:sz="0" w:space="0" w:color="auto"/>
          </w:divBdr>
        </w:div>
        <w:div w:id="1717581117">
          <w:marLeft w:val="480"/>
          <w:marRight w:val="0"/>
          <w:marTop w:val="0"/>
          <w:marBottom w:val="0"/>
          <w:divBdr>
            <w:top w:val="none" w:sz="0" w:space="0" w:color="auto"/>
            <w:left w:val="none" w:sz="0" w:space="0" w:color="auto"/>
            <w:bottom w:val="none" w:sz="0" w:space="0" w:color="auto"/>
            <w:right w:val="none" w:sz="0" w:space="0" w:color="auto"/>
          </w:divBdr>
        </w:div>
        <w:div w:id="41640156">
          <w:marLeft w:val="480"/>
          <w:marRight w:val="0"/>
          <w:marTop w:val="0"/>
          <w:marBottom w:val="0"/>
          <w:divBdr>
            <w:top w:val="none" w:sz="0" w:space="0" w:color="auto"/>
            <w:left w:val="none" w:sz="0" w:space="0" w:color="auto"/>
            <w:bottom w:val="none" w:sz="0" w:space="0" w:color="auto"/>
            <w:right w:val="none" w:sz="0" w:space="0" w:color="auto"/>
          </w:divBdr>
        </w:div>
        <w:div w:id="1928347175">
          <w:marLeft w:val="480"/>
          <w:marRight w:val="0"/>
          <w:marTop w:val="0"/>
          <w:marBottom w:val="0"/>
          <w:divBdr>
            <w:top w:val="none" w:sz="0" w:space="0" w:color="auto"/>
            <w:left w:val="none" w:sz="0" w:space="0" w:color="auto"/>
            <w:bottom w:val="none" w:sz="0" w:space="0" w:color="auto"/>
            <w:right w:val="none" w:sz="0" w:space="0" w:color="auto"/>
          </w:divBdr>
        </w:div>
        <w:div w:id="1725523767">
          <w:marLeft w:val="480"/>
          <w:marRight w:val="0"/>
          <w:marTop w:val="0"/>
          <w:marBottom w:val="0"/>
          <w:divBdr>
            <w:top w:val="none" w:sz="0" w:space="0" w:color="auto"/>
            <w:left w:val="none" w:sz="0" w:space="0" w:color="auto"/>
            <w:bottom w:val="none" w:sz="0" w:space="0" w:color="auto"/>
            <w:right w:val="none" w:sz="0" w:space="0" w:color="auto"/>
          </w:divBdr>
        </w:div>
        <w:div w:id="1391924283">
          <w:marLeft w:val="480"/>
          <w:marRight w:val="0"/>
          <w:marTop w:val="0"/>
          <w:marBottom w:val="0"/>
          <w:divBdr>
            <w:top w:val="none" w:sz="0" w:space="0" w:color="auto"/>
            <w:left w:val="none" w:sz="0" w:space="0" w:color="auto"/>
            <w:bottom w:val="none" w:sz="0" w:space="0" w:color="auto"/>
            <w:right w:val="none" w:sz="0" w:space="0" w:color="auto"/>
          </w:divBdr>
        </w:div>
        <w:div w:id="867718688">
          <w:marLeft w:val="480"/>
          <w:marRight w:val="0"/>
          <w:marTop w:val="0"/>
          <w:marBottom w:val="0"/>
          <w:divBdr>
            <w:top w:val="none" w:sz="0" w:space="0" w:color="auto"/>
            <w:left w:val="none" w:sz="0" w:space="0" w:color="auto"/>
            <w:bottom w:val="none" w:sz="0" w:space="0" w:color="auto"/>
            <w:right w:val="none" w:sz="0" w:space="0" w:color="auto"/>
          </w:divBdr>
        </w:div>
        <w:div w:id="1015881758">
          <w:marLeft w:val="480"/>
          <w:marRight w:val="0"/>
          <w:marTop w:val="0"/>
          <w:marBottom w:val="0"/>
          <w:divBdr>
            <w:top w:val="none" w:sz="0" w:space="0" w:color="auto"/>
            <w:left w:val="none" w:sz="0" w:space="0" w:color="auto"/>
            <w:bottom w:val="none" w:sz="0" w:space="0" w:color="auto"/>
            <w:right w:val="none" w:sz="0" w:space="0" w:color="auto"/>
          </w:divBdr>
        </w:div>
        <w:div w:id="654799801">
          <w:marLeft w:val="480"/>
          <w:marRight w:val="0"/>
          <w:marTop w:val="0"/>
          <w:marBottom w:val="0"/>
          <w:divBdr>
            <w:top w:val="none" w:sz="0" w:space="0" w:color="auto"/>
            <w:left w:val="none" w:sz="0" w:space="0" w:color="auto"/>
            <w:bottom w:val="none" w:sz="0" w:space="0" w:color="auto"/>
            <w:right w:val="none" w:sz="0" w:space="0" w:color="auto"/>
          </w:divBdr>
        </w:div>
        <w:div w:id="1000230673">
          <w:marLeft w:val="480"/>
          <w:marRight w:val="0"/>
          <w:marTop w:val="0"/>
          <w:marBottom w:val="0"/>
          <w:divBdr>
            <w:top w:val="none" w:sz="0" w:space="0" w:color="auto"/>
            <w:left w:val="none" w:sz="0" w:space="0" w:color="auto"/>
            <w:bottom w:val="none" w:sz="0" w:space="0" w:color="auto"/>
            <w:right w:val="none" w:sz="0" w:space="0" w:color="auto"/>
          </w:divBdr>
        </w:div>
        <w:div w:id="1613706546">
          <w:marLeft w:val="480"/>
          <w:marRight w:val="0"/>
          <w:marTop w:val="0"/>
          <w:marBottom w:val="0"/>
          <w:divBdr>
            <w:top w:val="none" w:sz="0" w:space="0" w:color="auto"/>
            <w:left w:val="none" w:sz="0" w:space="0" w:color="auto"/>
            <w:bottom w:val="none" w:sz="0" w:space="0" w:color="auto"/>
            <w:right w:val="none" w:sz="0" w:space="0" w:color="auto"/>
          </w:divBdr>
        </w:div>
        <w:div w:id="1659766015">
          <w:marLeft w:val="480"/>
          <w:marRight w:val="0"/>
          <w:marTop w:val="0"/>
          <w:marBottom w:val="0"/>
          <w:divBdr>
            <w:top w:val="none" w:sz="0" w:space="0" w:color="auto"/>
            <w:left w:val="none" w:sz="0" w:space="0" w:color="auto"/>
            <w:bottom w:val="none" w:sz="0" w:space="0" w:color="auto"/>
            <w:right w:val="none" w:sz="0" w:space="0" w:color="auto"/>
          </w:divBdr>
        </w:div>
      </w:divsChild>
    </w:div>
    <w:div w:id="1077018989">
      <w:bodyDiv w:val="1"/>
      <w:marLeft w:val="0"/>
      <w:marRight w:val="0"/>
      <w:marTop w:val="0"/>
      <w:marBottom w:val="0"/>
      <w:divBdr>
        <w:top w:val="none" w:sz="0" w:space="0" w:color="auto"/>
        <w:left w:val="none" w:sz="0" w:space="0" w:color="auto"/>
        <w:bottom w:val="none" w:sz="0" w:space="0" w:color="auto"/>
        <w:right w:val="none" w:sz="0" w:space="0" w:color="auto"/>
      </w:divBdr>
    </w:div>
    <w:div w:id="1078096421">
      <w:bodyDiv w:val="1"/>
      <w:marLeft w:val="0"/>
      <w:marRight w:val="0"/>
      <w:marTop w:val="0"/>
      <w:marBottom w:val="0"/>
      <w:divBdr>
        <w:top w:val="none" w:sz="0" w:space="0" w:color="auto"/>
        <w:left w:val="none" w:sz="0" w:space="0" w:color="auto"/>
        <w:bottom w:val="none" w:sz="0" w:space="0" w:color="auto"/>
        <w:right w:val="none" w:sz="0" w:space="0" w:color="auto"/>
      </w:divBdr>
    </w:div>
    <w:div w:id="1078358213">
      <w:bodyDiv w:val="1"/>
      <w:marLeft w:val="0"/>
      <w:marRight w:val="0"/>
      <w:marTop w:val="0"/>
      <w:marBottom w:val="0"/>
      <w:divBdr>
        <w:top w:val="none" w:sz="0" w:space="0" w:color="auto"/>
        <w:left w:val="none" w:sz="0" w:space="0" w:color="auto"/>
        <w:bottom w:val="none" w:sz="0" w:space="0" w:color="auto"/>
        <w:right w:val="none" w:sz="0" w:space="0" w:color="auto"/>
      </w:divBdr>
    </w:div>
    <w:div w:id="1078789802">
      <w:bodyDiv w:val="1"/>
      <w:marLeft w:val="0"/>
      <w:marRight w:val="0"/>
      <w:marTop w:val="0"/>
      <w:marBottom w:val="0"/>
      <w:divBdr>
        <w:top w:val="none" w:sz="0" w:space="0" w:color="auto"/>
        <w:left w:val="none" w:sz="0" w:space="0" w:color="auto"/>
        <w:bottom w:val="none" w:sz="0" w:space="0" w:color="auto"/>
        <w:right w:val="none" w:sz="0" w:space="0" w:color="auto"/>
      </w:divBdr>
    </w:div>
    <w:div w:id="1078865528">
      <w:bodyDiv w:val="1"/>
      <w:marLeft w:val="0"/>
      <w:marRight w:val="0"/>
      <w:marTop w:val="0"/>
      <w:marBottom w:val="0"/>
      <w:divBdr>
        <w:top w:val="none" w:sz="0" w:space="0" w:color="auto"/>
        <w:left w:val="none" w:sz="0" w:space="0" w:color="auto"/>
        <w:bottom w:val="none" w:sz="0" w:space="0" w:color="auto"/>
        <w:right w:val="none" w:sz="0" w:space="0" w:color="auto"/>
      </w:divBdr>
    </w:div>
    <w:div w:id="1078989219">
      <w:bodyDiv w:val="1"/>
      <w:marLeft w:val="0"/>
      <w:marRight w:val="0"/>
      <w:marTop w:val="0"/>
      <w:marBottom w:val="0"/>
      <w:divBdr>
        <w:top w:val="none" w:sz="0" w:space="0" w:color="auto"/>
        <w:left w:val="none" w:sz="0" w:space="0" w:color="auto"/>
        <w:bottom w:val="none" w:sz="0" w:space="0" w:color="auto"/>
        <w:right w:val="none" w:sz="0" w:space="0" w:color="auto"/>
      </w:divBdr>
    </w:div>
    <w:div w:id="1079443923">
      <w:bodyDiv w:val="1"/>
      <w:marLeft w:val="0"/>
      <w:marRight w:val="0"/>
      <w:marTop w:val="0"/>
      <w:marBottom w:val="0"/>
      <w:divBdr>
        <w:top w:val="none" w:sz="0" w:space="0" w:color="auto"/>
        <w:left w:val="none" w:sz="0" w:space="0" w:color="auto"/>
        <w:bottom w:val="none" w:sz="0" w:space="0" w:color="auto"/>
        <w:right w:val="none" w:sz="0" w:space="0" w:color="auto"/>
      </w:divBdr>
    </w:div>
    <w:div w:id="1079450523">
      <w:bodyDiv w:val="1"/>
      <w:marLeft w:val="0"/>
      <w:marRight w:val="0"/>
      <w:marTop w:val="0"/>
      <w:marBottom w:val="0"/>
      <w:divBdr>
        <w:top w:val="none" w:sz="0" w:space="0" w:color="auto"/>
        <w:left w:val="none" w:sz="0" w:space="0" w:color="auto"/>
        <w:bottom w:val="none" w:sz="0" w:space="0" w:color="auto"/>
        <w:right w:val="none" w:sz="0" w:space="0" w:color="auto"/>
      </w:divBdr>
    </w:div>
    <w:div w:id="1079519157">
      <w:bodyDiv w:val="1"/>
      <w:marLeft w:val="0"/>
      <w:marRight w:val="0"/>
      <w:marTop w:val="0"/>
      <w:marBottom w:val="0"/>
      <w:divBdr>
        <w:top w:val="none" w:sz="0" w:space="0" w:color="auto"/>
        <w:left w:val="none" w:sz="0" w:space="0" w:color="auto"/>
        <w:bottom w:val="none" w:sz="0" w:space="0" w:color="auto"/>
        <w:right w:val="none" w:sz="0" w:space="0" w:color="auto"/>
      </w:divBdr>
    </w:div>
    <w:div w:id="1080369851">
      <w:bodyDiv w:val="1"/>
      <w:marLeft w:val="0"/>
      <w:marRight w:val="0"/>
      <w:marTop w:val="0"/>
      <w:marBottom w:val="0"/>
      <w:divBdr>
        <w:top w:val="none" w:sz="0" w:space="0" w:color="auto"/>
        <w:left w:val="none" w:sz="0" w:space="0" w:color="auto"/>
        <w:bottom w:val="none" w:sz="0" w:space="0" w:color="auto"/>
        <w:right w:val="none" w:sz="0" w:space="0" w:color="auto"/>
      </w:divBdr>
    </w:div>
    <w:div w:id="1080521183">
      <w:bodyDiv w:val="1"/>
      <w:marLeft w:val="0"/>
      <w:marRight w:val="0"/>
      <w:marTop w:val="0"/>
      <w:marBottom w:val="0"/>
      <w:divBdr>
        <w:top w:val="none" w:sz="0" w:space="0" w:color="auto"/>
        <w:left w:val="none" w:sz="0" w:space="0" w:color="auto"/>
        <w:bottom w:val="none" w:sz="0" w:space="0" w:color="auto"/>
        <w:right w:val="none" w:sz="0" w:space="0" w:color="auto"/>
      </w:divBdr>
    </w:div>
    <w:div w:id="1081025612">
      <w:bodyDiv w:val="1"/>
      <w:marLeft w:val="0"/>
      <w:marRight w:val="0"/>
      <w:marTop w:val="0"/>
      <w:marBottom w:val="0"/>
      <w:divBdr>
        <w:top w:val="none" w:sz="0" w:space="0" w:color="auto"/>
        <w:left w:val="none" w:sz="0" w:space="0" w:color="auto"/>
        <w:bottom w:val="none" w:sz="0" w:space="0" w:color="auto"/>
        <w:right w:val="none" w:sz="0" w:space="0" w:color="auto"/>
      </w:divBdr>
    </w:div>
    <w:div w:id="1081441129">
      <w:bodyDiv w:val="1"/>
      <w:marLeft w:val="0"/>
      <w:marRight w:val="0"/>
      <w:marTop w:val="0"/>
      <w:marBottom w:val="0"/>
      <w:divBdr>
        <w:top w:val="none" w:sz="0" w:space="0" w:color="auto"/>
        <w:left w:val="none" w:sz="0" w:space="0" w:color="auto"/>
        <w:bottom w:val="none" w:sz="0" w:space="0" w:color="auto"/>
        <w:right w:val="none" w:sz="0" w:space="0" w:color="auto"/>
      </w:divBdr>
    </w:div>
    <w:div w:id="1081754360">
      <w:bodyDiv w:val="1"/>
      <w:marLeft w:val="0"/>
      <w:marRight w:val="0"/>
      <w:marTop w:val="0"/>
      <w:marBottom w:val="0"/>
      <w:divBdr>
        <w:top w:val="none" w:sz="0" w:space="0" w:color="auto"/>
        <w:left w:val="none" w:sz="0" w:space="0" w:color="auto"/>
        <w:bottom w:val="none" w:sz="0" w:space="0" w:color="auto"/>
        <w:right w:val="none" w:sz="0" w:space="0" w:color="auto"/>
      </w:divBdr>
    </w:div>
    <w:div w:id="1082722792">
      <w:bodyDiv w:val="1"/>
      <w:marLeft w:val="0"/>
      <w:marRight w:val="0"/>
      <w:marTop w:val="0"/>
      <w:marBottom w:val="0"/>
      <w:divBdr>
        <w:top w:val="none" w:sz="0" w:space="0" w:color="auto"/>
        <w:left w:val="none" w:sz="0" w:space="0" w:color="auto"/>
        <w:bottom w:val="none" w:sz="0" w:space="0" w:color="auto"/>
        <w:right w:val="none" w:sz="0" w:space="0" w:color="auto"/>
      </w:divBdr>
    </w:div>
    <w:div w:id="1083338748">
      <w:bodyDiv w:val="1"/>
      <w:marLeft w:val="0"/>
      <w:marRight w:val="0"/>
      <w:marTop w:val="0"/>
      <w:marBottom w:val="0"/>
      <w:divBdr>
        <w:top w:val="none" w:sz="0" w:space="0" w:color="auto"/>
        <w:left w:val="none" w:sz="0" w:space="0" w:color="auto"/>
        <w:bottom w:val="none" w:sz="0" w:space="0" w:color="auto"/>
        <w:right w:val="none" w:sz="0" w:space="0" w:color="auto"/>
      </w:divBdr>
    </w:div>
    <w:div w:id="1083376216">
      <w:bodyDiv w:val="1"/>
      <w:marLeft w:val="0"/>
      <w:marRight w:val="0"/>
      <w:marTop w:val="0"/>
      <w:marBottom w:val="0"/>
      <w:divBdr>
        <w:top w:val="none" w:sz="0" w:space="0" w:color="auto"/>
        <w:left w:val="none" w:sz="0" w:space="0" w:color="auto"/>
        <w:bottom w:val="none" w:sz="0" w:space="0" w:color="auto"/>
        <w:right w:val="none" w:sz="0" w:space="0" w:color="auto"/>
      </w:divBdr>
    </w:div>
    <w:div w:id="1083376784">
      <w:bodyDiv w:val="1"/>
      <w:marLeft w:val="0"/>
      <w:marRight w:val="0"/>
      <w:marTop w:val="0"/>
      <w:marBottom w:val="0"/>
      <w:divBdr>
        <w:top w:val="none" w:sz="0" w:space="0" w:color="auto"/>
        <w:left w:val="none" w:sz="0" w:space="0" w:color="auto"/>
        <w:bottom w:val="none" w:sz="0" w:space="0" w:color="auto"/>
        <w:right w:val="none" w:sz="0" w:space="0" w:color="auto"/>
      </w:divBdr>
    </w:div>
    <w:div w:id="1083452160">
      <w:bodyDiv w:val="1"/>
      <w:marLeft w:val="0"/>
      <w:marRight w:val="0"/>
      <w:marTop w:val="0"/>
      <w:marBottom w:val="0"/>
      <w:divBdr>
        <w:top w:val="none" w:sz="0" w:space="0" w:color="auto"/>
        <w:left w:val="none" w:sz="0" w:space="0" w:color="auto"/>
        <w:bottom w:val="none" w:sz="0" w:space="0" w:color="auto"/>
        <w:right w:val="none" w:sz="0" w:space="0" w:color="auto"/>
      </w:divBdr>
    </w:div>
    <w:div w:id="1083528739">
      <w:bodyDiv w:val="1"/>
      <w:marLeft w:val="0"/>
      <w:marRight w:val="0"/>
      <w:marTop w:val="0"/>
      <w:marBottom w:val="0"/>
      <w:divBdr>
        <w:top w:val="none" w:sz="0" w:space="0" w:color="auto"/>
        <w:left w:val="none" w:sz="0" w:space="0" w:color="auto"/>
        <w:bottom w:val="none" w:sz="0" w:space="0" w:color="auto"/>
        <w:right w:val="none" w:sz="0" w:space="0" w:color="auto"/>
      </w:divBdr>
    </w:div>
    <w:div w:id="1083602891">
      <w:bodyDiv w:val="1"/>
      <w:marLeft w:val="0"/>
      <w:marRight w:val="0"/>
      <w:marTop w:val="0"/>
      <w:marBottom w:val="0"/>
      <w:divBdr>
        <w:top w:val="none" w:sz="0" w:space="0" w:color="auto"/>
        <w:left w:val="none" w:sz="0" w:space="0" w:color="auto"/>
        <w:bottom w:val="none" w:sz="0" w:space="0" w:color="auto"/>
        <w:right w:val="none" w:sz="0" w:space="0" w:color="auto"/>
      </w:divBdr>
    </w:div>
    <w:div w:id="1083646710">
      <w:bodyDiv w:val="1"/>
      <w:marLeft w:val="0"/>
      <w:marRight w:val="0"/>
      <w:marTop w:val="0"/>
      <w:marBottom w:val="0"/>
      <w:divBdr>
        <w:top w:val="none" w:sz="0" w:space="0" w:color="auto"/>
        <w:left w:val="none" w:sz="0" w:space="0" w:color="auto"/>
        <w:bottom w:val="none" w:sz="0" w:space="0" w:color="auto"/>
        <w:right w:val="none" w:sz="0" w:space="0" w:color="auto"/>
      </w:divBdr>
    </w:div>
    <w:div w:id="1083726143">
      <w:bodyDiv w:val="1"/>
      <w:marLeft w:val="0"/>
      <w:marRight w:val="0"/>
      <w:marTop w:val="0"/>
      <w:marBottom w:val="0"/>
      <w:divBdr>
        <w:top w:val="none" w:sz="0" w:space="0" w:color="auto"/>
        <w:left w:val="none" w:sz="0" w:space="0" w:color="auto"/>
        <w:bottom w:val="none" w:sz="0" w:space="0" w:color="auto"/>
        <w:right w:val="none" w:sz="0" w:space="0" w:color="auto"/>
      </w:divBdr>
    </w:div>
    <w:div w:id="1083798085">
      <w:bodyDiv w:val="1"/>
      <w:marLeft w:val="0"/>
      <w:marRight w:val="0"/>
      <w:marTop w:val="0"/>
      <w:marBottom w:val="0"/>
      <w:divBdr>
        <w:top w:val="none" w:sz="0" w:space="0" w:color="auto"/>
        <w:left w:val="none" w:sz="0" w:space="0" w:color="auto"/>
        <w:bottom w:val="none" w:sz="0" w:space="0" w:color="auto"/>
        <w:right w:val="none" w:sz="0" w:space="0" w:color="auto"/>
      </w:divBdr>
    </w:div>
    <w:div w:id="1084227985">
      <w:bodyDiv w:val="1"/>
      <w:marLeft w:val="0"/>
      <w:marRight w:val="0"/>
      <w:marTop w:val="0"/>
      <w:marBottom w:val="0"/>
      <w:divBdr>
        <w:top w:val="none" w:sz="0" w:space="0" w:color="auto"/>
        <w:left w:val="none" w:sz="0" w:space="0" w:color="auto"/>
        <w:bottom w:val="none" w:sz="0" w:space="0" w:color="auto"/>
        <w:right w:val="none" w:sz="0" w:space="0" w:color="auto"/>
      </w:divBdr>
    </w:div>
    <w:div w:id="1084305017">
      <w:bodyDiv w:val="1"/>
      <w:marLeft w:val="0"/>
      <w:marRight w:val="0"/>
      <w:marTop w:val="0"/>
      <w:marBottom w:val="0"/>
      <w:divBdr>
        <w:top w:val="none" w:sz="0" w:space="0" w:color="auto"/>
        <w:left w:val="none" w:sz="0" w:space="0" w:color="auto"/>
        <w:bottom w:val="none" w:sz="0" w:space="0" w:color="auto"/>
        <w:right w:val="none" w:sz="0" w:space="0" w:color="auto"/>
      </w:divBdr>
    </w:div>
    <w:div w:id="1084952928">
      <w:bodyDiv w:val="1"/>
      <w:marLeft w:val="0"/>
      <w:marRight w:val="0"/>
      <w:marTop w:val="0"/>
      <w:marBottom w:val="0"/>
      <w:divBdr>
        <w:top w:val="none" w:sz="0" w:space="0" w:color="auto"/>
        <w:left w:val="none" w:sz="0" w:space="0" w:color="auto"/>
        <w:bottom w:val="none" w:sz="0" w:space="0" w:color="auto"/>
        <w:right w:val="none" w:sz="0" w:space="0" w:color="auto"/>
      </w:divBdr>
    </w:div>
    <w:div w:id="1085152104">
      <w:bodyDiv w:val="1"/>
      <w:marLeft w:val="0"/>
      <w:marRight w:val="0"/>
      <w:marTop w:val="0"/>
      <w:marBottom w:val="0"/>
      <w:divBdr>
        <w:top w:val="none" w:sz="0" w:space="0" w:color="auto"/>
        <w:left w:val="none" w:sz="0" w:space="0" w:color="auto"/>
        <w:bottom w:val="none" w:sz="0" w:space="0" w:color="auto"/>
        <w:right w:val="none" w:sz="0" w:space="0" w:color="auto"/>
      </w:divBdr>
    </w:div>
    <w:div w:id="1085422772">
      <w:bodyDiv w:val="1"/>
      <w:marLeft w:val="0"/>
      <w:marRight w:val="0"/>
      <w:marTop w:val="0"/>
      <w:marBottom w:val="0"/>
      <w:divBdr>
        <w:top w:val="none" w:sz="0" w:space="0" w:color="auto"/>
        <w:left w:val="none" w:sz="0" w:space="0" w:color="auto"/>
        <w:bottom w:val="none" w:sz="0" w:space="0" w:color="auto"/>
        <w:right w:val="none" w:sz="0" w:space="0" w:color="auto"/>
      </w:divBdr>
    </w:div>
    <w:div w:id="1085614967">
      <w:bodyDiv w:val="1"/>
      <w:marLeft w:val="0"/>
      <w:marRight w:val="0"/>
      <w:marTop w:val="0"/>
      <w:marBottom w:val="0"/>
      <w:divBdr>
        <w:top w:val="none" w:sz="0" w:space="0" w:color="auto"/>
        <w:left w:val="none" w:sz="0" w:space="0" w:color="auto"/>
        <w:bottom w:val="none" w:sz="0" w:space="0" w:color="auto"/>
        <w:right w:val="none" w:sz="0" w:space="0" w:color="auto"/>
      </w:divBdr>
    </w:div>
    <w:div w:id="1086002672">
      <w:bodyDiv w:val="1"/>
      <w:marLeft w:val="0"/>
      <w:marRight w:val="0"/>
      <w:marTop w:val="0"/>
      <w:marBottom w:val="0"/>
      <w:divBdr>
        <w:top w:val="none" w:sz="0" w:space="0" w:color="auto"/>
        <w:left w:val="none" w:sz="0" w:space="0" w:color="auto"/>
        <w:bottom w:val="none" w:sz="0" w:space="0" w:color="auto"/>
        <w:right w:val="none" w:sz="0" w:space="0" w:color="auto"/>
      </w:divBdr>
    </w:div>
    <w:div w:id="1086270687">
      <w:bodyDiv w:val="1"/>
      <w:marLeft w:val="0"/>
      <w:marRight w:val="0"/>
      <w:marTop w:val="0"/>
      <w:marBottom w:val="0"/>
      <w:divBdr>
        <w:top w:val="none" w:sz="0" w:space="0" w:color="auto"/>
        <w:left w:val="none" w:sz="0" w:space="0" w:color="auto"/>
        <w:bottom w:val="none" w:sz="0" w:space="0" w:color="auto"/>
        <w:right w:val="none" w:sz="0" w:space="0" w:color="auto"/>
      </w:divBdr>
    </w:div>
    <w:div w:id="1086456940">
      <w:bodyDiv w:val="1"/>
      <w:marLeft w:val="0"/>
      <w:marRight w:val="0"/>
      <w:marTop w:val="0"/>
      <w:marBottom w:val="0"/>
      <w:divBdr>
        <w:top w:val="none" w:sz="0" w:space="0" w:color="auto"/>
        <w:left w:val="none" w:sz="0" w:space="0" w:color="auto"/>
        <w:bottom w:val="none" w:sz="0" w:space="0" w:color="auto"/>
        <w:right w:val="none" w:sz="0" w:space="0" w:color="auto"/>
      </w:divBdr>
    </w:div>
    <w:div w:id="1086684062">
      <w:bodyDiv w:val="1"/>
      <w:marLeft w:val="0"/>
      <w:marRight w:val="0"/>
      <w:marTop w:val="0"/>
      <w:marBottom w:val="0"/>
      <w:divBdr>
        <w:top w:val="none" w:sz="0" w:space="0" w:color="auto"/>
        <w:left w:val="none" w:sz="0" w:space="0" w:color="auto"/>
        <w:bottom w:val="none" w:sz="0" w:space="0" w:color="auto"/>
        <w:right w:val="none" w:sz="0" w:space="0" w:color="auto"/>
      </w:divBdr>
    </w:div>
    <w:div w:id="1087117348">
      <w:bodyDiv w:val="1"/>
      <w:marLeft w:val="0"/>
      <w:marRight w:val="0"/>
      <w:marTop w:val="0"/>
      <w:marBottom w:val="0"/>
      <w:divBdr>
        <w:top w:val="none" w:sz="0" w:space="0" w:color="auto"/>
        <w:left w:val="none" w:sz="0" w:space="0" w:color="auto"/>
        <w:bottom w:val="none" w:sz="0" w:space="0" w:color="auto"/>
        <w:right w:val="none" w:sz="0" w:space="0" w:color="auto"/>
      </w:divBdr>
    </w:div>
    <w:div w:id="1087727583">
      <w:bodyDiv w:val="1"/>
      <w:marLeft w:val="0"/>
      <w:marRight w:val="0"/>
      <w:marTop w:val="0"/>
      <w:marBottom w:val="0"/>
      <w:divBdr>
        <w:top w:val="none" w:sz="0" w:space="0" w:color="auto"/>
        <w:left w:val="none" w:sz="0" w:space="0" w:color="auto"/>
        <w:bottom w:val="none" w:sz="0" w:space="0" w:color="auto"/>
        <w:right w:val="none" w:sz="0" w:space="0" w:color="auto"/>
      </w:divBdr>
    </w:div>
    <w:div w:id="1087770897">
      <w:bodyDiv w:val="1"/>
      <w:marLeft w:val="0"/>
      <w:marRight w:val="0"/>
      <w:marTop w:val="0"/>
      <w:marBottom w:val="0"/>
      <w:divBdr>
        <w:top w:val="none" w:sz="0" w:space="0" w:color="auto"/>
        <w:left w:val="none" w:sz="0" w:space="0" w:color="auto"/>
        <w:bottom w:val="none" w:sz="0" w:space="0" w:color="auto"/>
        <w:right w:val="none" w:sz="0" w:space="0" w:color="auto"/>
      </w:divBdr>
      <w:divsChild>
        <w:div w:id="26175560">
          <w:marLeft w:val="480"/>
          <w:marRight w:val="0"/>
          <w:marTop w:val="0"/>
          <w:marBottom w:val="0"/>
          <w:divBdr>
            <w:top w:val="none" w:sz="0" w:space="0" w:color="auto"/>
            <w:left w:val="none" w:sz="0" w:space="0" w:color="auto"/>
            <w:bottom w:val="none" w:sz="0" w:space="0" w:color="auto"/>
            <w:right w:val="none" w:sz="0" w:space="0" w:color="auto"/>
          </w:divBdr>
        </w:div>
        <w:div w:id="220487848">
          <w:marLeft w:val="480"/>
          <w:marRight w:val="0"/>
          <w:marTop w:val="0"/>
          <w:marBottom w:val="0"/>
          <w:divBdr>
            <w:top w:val="none" w:sz="0" w:space="0" w:color="auto"/>
            <w:left w:val="none" w:sz="0" w:space="0" w:color="auto"/>
            <w:bottom w:val="none" w:sz="0" w:space="0" w:color="auto"/>
            <w:right w:val="none" w:sz="0" w:space="0" w:color="auto"/>
          </w:divBdr>
        </w:div>
        <w:div w:id="306934233">
          <w:marLeft w:val="480"/>
          <w:marRight w:val="0"/>
          <w:marTop w:val="0"/>
          <w:marBottom w:val="0"/>
          <w:divBdr>
            <w:top w:val="none" w:sz="0" w:space="0" w:color="auto"/>
            <w:left w:val="none" w:sz="0" w:space="0" w:color="auto"/>
            <w:bottom w:val="none" w:sz="0" w:space="0" w:color="auto"/>
            <w:right w:val="none" w:sz="0" w:space="0" w:color="auto"/>
          </w:divBdr>
        </w:div>
        <w:div w:id="334117576">
          <w:marLeft w:val="480"/>
          <w:marRight w:val="0"/>
          <w:marTop w:val="0"/>
          <w:marBottom w:val="0"/>
          <w:divBdr>
            <w:top w:val="none" w:sz="0" w:space="0" w:color="auto"/>
            <w:left w:val="none" w:sz="0" w:space="0" w:color="auto"/>
            <w:bottom w:val="none" w:sz="0" w:space="0" w:color="auto"/>
            <w:right w:val="none" w:sz="0" w:space="0" w:color="auto"/>
          </w:divBdr>
        </w:div>
        <w:div w:id="359089573">
          <w:marLeft w:val="480"/>
          <w:marRight w:val="0"/>
          <w:marTop w:val="0"/>
          <w:marBottom w:val="0"/>
          <w:divBdr>
            <w:top w:val="none" w:sz="0" w:space="0" w:color="auto"/>
            <w:left w:val="none" w:sz="0" w:space="0" w:color="auto"/>
            <w:bottom w:val="none" w:sz="0" w:space="0" w:color="auto"/>
            <w:right w:val="none" w:sz="0" w:space="0" w:color="auto"/>
          </w:divBdr>
        </w:div>
        <w:div w:id="496503595">
          <w:marLeft w:val="480"/>
          <w:marRight w:val="0"/>
          <w:marTop w:val="0"/>
          <w:marBottom w:val="0"/>
          <w:divBdr>
            <w:top w:val="none" w:sz="0" w:space="0" w:color="auto"/>
            <w:left w:val="none" w:sz="0" w:space="0" w:color="auto"/>
            <w:bottom w:val="none" w:sz="0" w:space="0" w:color="auto"/>
            <w:right w:val="none" w:sz="0" w:space="0" w:color="auto"/>
          </w:divBdr>
        </w:div>
        <w:div w:id="544407812">
          <w:marLeft w:val="480"/>
          <w:marRight w:val="0"/>
          <w:marTop w:val="0"/>
          <w:marBottom w:val="0"/>
          <w:divBdr>
            <w:top w:val="none" w:sz="0" w:space="0" w:color="auto"/>
            <w:left w:val="none" w:sz="0" w:space="0" w:color="auto"/>
            <w:bottom w:val="none" w:sz="0" w:space="0" w:color="auto"/>
            <w:right w:val="none" w:sz="0" w:space="0" w:color="auto"/>
          </w:divBdr>
        </w:div>
        <w:div w:id="710501094">
          <w:marLeft w:val="480"/>
          <w:marRight w:val="0"/>
          <w:marTop w:val="0"/>
          <w:marBottom w:val="0"/>
          <w:divBdr>
            <w:top w:val="none" w:sz="0" w:space="0" w:color="auto"/>
            <w:left w:val="none" w:sz="0" w:space="0" w:color="auto"/>
            <w:bottom w:val="none" w:sz="0" w:space="0" w:color="auto"/>
            <w:right w:val="none" w:sz="0" w:space="0" w:color="auto"/>
          </w:divBdr>
        </w:div>
        <w:div w:id="731318043">
          <w:marLeft w:val="480"/>
          <w:marRight w:val="0"/>
          <w:marTop w:val="0"/>
          <w:marBottom w:val="0"/>
          <w:divBdr>
            <w:top w:val="none" w:sz="0" w:space="0" w:color="auto"/>
            <w:left w:val="none" w:sz="0" w:space="0" w:color="auto"/>
            <w:bottom w:val="none" w:sz="0" w:space="0" w:color="auto"/>
            <w:right w:val="none" w:sz="0" w:space="0" w:color="auto"/>
          </w:divBdr>
        </w:div>
        <w:div w:id="732972359">
          <w:marLeft w:val="480"/>
          <w:marRight w:val="0"/>
          <w:marTop w:val="0"/>
          <w:marBottom w:val="0"/>
          <w:divBdr>
            <w:top w:val="none" w:sz="0" w:space="0" w:color="auto"/>
            <w:left w:val="none" w:sz="0" w:space="0" w:color="auto"/>
            <w:bottom w:val="none" w:sz="0" w:space="0" w:color="auto"/>
            <w:right w:val="none" w:sz="0" w:space="0" w:color="auto"/>
          </w:divBdr>
        </w:div>
        <w:div w:id="790053570">
          <w:marLeft w:val="480"/>
          <w:marRight w:val="0"/>
          <w:marTop w:val="0"/>
          <w:marBottom w:val="0"/>
          <w:divBdr>
            <w:top w:val="none" w:sz="0" w:space="0" w:color="auto"/>
            <w:left w:val="none" w:sz="0" w:space="0" w:color="auto"/>
            <w:bottom w:val="none" w:sz="0" w:space="0" w:color="auto"/>
            <w:right w:val="none" w:sz="0" w:space="0" w:color="auto"/>
          </w:divBdr>
        </w:div>
        <w:div w:id="855774407">
          <w:marLeft w:val="480"/>
          <w:marRight w:val="0"/>
          <w:marTop w:val="0"/>
          <w:marBottom w:val="0"/>
          <w:divBdr>
            <w:top w:val="none" w:sz="0" w:space="0" w:color="auto"/>
            <w:left w:val="none" w:sz="0" w:space="0" w:color="auto"/>
            <w:bottom w:val="none" w:sz="0" w:space="0" w:color="auto"/>
            <w:right w:val="none" w:sz="0" w:space="0" w:color="auto"/>
          </w:divBdr>
        </w:div>
        <w:div w:id="934171315">
          <w:marLeft w:val="480"/>
          <w:marRight w:val="0"/>
          <w:marTop w:val="0"/>
          <w:marBottom w:val="0"/>
          <w:divBdr>
            <w:top w:val="none" w:sz="0" w:space="0" w:color="auto"/>
            <w:left w:val="none" w:sz="0" w:space="0" w:color="auto"/>
            <w:bottom w:val="none" w:sz="0" w:space="0" w:color="auto"/>
            <w:right w:val="none" w:sz="0" w:space="0" w:color="auto"/>
          </w:divBdr>
        </w:div>
        <w:div w:id="961762053">
          <w:marLeft w:val="480"/>
          <w:marRight w:val="0"/>
          <w:marTop w:val="0"/>
          <w:marBottom w:val="0"/>
          <w:divBdr>
            <w:top w:val="none" w:sz="0" w:space="0" w:color="auto"/>
            <w:left w:val="none" w:sz="0" w:space="0" w:color="auto"/>
            <w:bottom w:val="none" w:sz="0" w:space="0" w:color="auto"/>
            <w:right w:val="none" w:sz="0" w:space="0" w:color="auto"/>
          </w:divBdr>
        </w:div>
        <w:div w:id="1010837138">
          <w:marLeft w:val="480"/>
          <w:marRight w:val="0"/>
          <w:marTop w:val="0"/>
          <w:marBottom w:val="0"/>
          <w:divBdr>
            <w:top w:val="none" w:sz="0" w:space="0" w:color="auto"/>
            <w:left w:val="none" w:sz="0" w:space="0" w:color="auto"/>
            <w:bottom w:val="none" w:sz="0" w:space="0" w:color="auto"/>
            <w:right w:val="none" w:sz="0" w:space="0" w:color="auto"/>
          </w:divBdr>
        </w:div>
        <w:div w:id="1170831742">
          <w:marLeft w:val="480"/>
          <w:marRight w:val="0"/>
          <w:marTop w:val="0"/>
          <w:marBottom w:val="0"/>
          <w:divBdr>
            <w:top w:val="none" w:sz="0" w:space="0" w:color="auto"/>
            <w:left w:val="none" w:sz="0" w:space="0" w:color="auto"/>
            <w:bottom w:val="none" w:sz="0" w:space="0" w:color="auto"/>
            <w:right w:val="none" w:sz="0" w:space="0" w:color="auto"/>
          </w:divBdr>
        </w:div>
        <w:div w:id="1225529560">
          <w:marLeft w:val="480"/>
          <w:marRight w:val="0"/>
          <w:marTop w:val="0"/>
          <w:marBottom w:val="0"/>
          <w:divBdr>
            <w:top w:val="none" w:sz="0" w:space="0" w:color="auto"/>
            <w:left w:val="none" w:sz="0" w:space="0" w:color="auto"/>
            <w:bottom w:val="none" w:sz="0" w:space="0" w:color="auto"/>
            <w:right w:val="none" w:sz="0" w:space="0" w:color="auto"/>
          </w:divBdr>
        </w:div>
        <w:div w:id="1268079549">
          <w:marLeft w:val="480"/>
          <w:marRight w:val="0"/>
          <w:marTop w:val="0"/>
          <w:marBottom w:val="0"/>
          <w:divBdr>
            <w:top w:val="none" w:sz="0" w:space="0" w:color="auto"/>
            <w:left w:val="none" w:sz="0" w:space="0" w:color="auto"/>
            <w:bottom w:val="none" w:sz="0" w:space="0" w:color="auto"/>
            <w:right w:val="none" w:sz="0" w:space="0" w:color="auto"/>
          </w:divBdr>
        </w:div>
        <w:div w:id="1312708768">
          <w:marLeft w:val="480"/>
          <w:marRight w:val="0"/>
          <w:marTop w:val="0"/>
          <w:marBottom w:val="0"/>
          <w:divBdr>
            <w:top w:val="none" w:sz="0" w:space="0" w:color="auto"/>
            <w:left w:val="none" w:sz="0" w:space="0" w:color="auto"/>
            <w:bottom w:val="none" w:sz="0" w:space="0" w:color="auto"/>
            <w:right w:val="none" w:sz="0" w:space="0" w:color="auto"/>
          </w:divBdr>
        </w:div>
        <w:div w:id="1670329070">
          <w:marLeft w:val="480"/>
          <w:marRight w:val="0"/>
          <w:marTop w:val="0"/>
          <w:marBottom w:val="0"/>
          <w:divBdr>
            <w:top w:val="none" w:sz="0" w:space="0" w:color="auto"/>
            <w:left w:val="none" w:sz="0" w:space="0" w:color="auto"/>
            <w:bottom w:val="none" w:sz="0" w:space="0" w:color="auto"/>
            <w:right w:val="none" w:sz="0" w:space="0" w:color="auto"/>
          </w:divBdr>
        </w:div>
        <w:div w:id="1704482721">
          <w:marLeft w:val="480"/>
          <w:marRight w:val="0"/>
          <w:marTop w:val="0"/>
          <w:marBottom w:val="0"/>
          <w:divBdr>
            <w:top w:val="none" w:sz="0" w:space="0" w:color="auto"/>
            <w:left w:val="none" w:sz="0" w:space="0" w:color="auto"/>
            <w:bottom w:val="none" w:sz="0" w:space="0" w:color="auto"/>
            <w:right w:val="none" w:sz="0" w:space="0" w:color="auto"/>
          </w:divBdr>
        </w:div>
        <w:div w:id="1825202304">
          <w:marLeft w:val="480"/>
          <w:marRight w:val="0"/>
          <w:marTop w:val="0"/>
          <w:marBottom w:val="0"/>
          <w:divBdr>
            <w:top w:val="none" w:sz="0" w:space="0" w:color="auto"/>
            <w:left w:val="none" w:sz="0" w:space="0" w:color="auto"/>
            <w:bottom w:val="none" w:sz="0" w:space="0" w:color="auto"/>
            <w:right w:val="none" w:sz="0" w:space="0" w:color="auto"/>
          </w:divBdr>
        </w:div>
        <w:div w:id="2080904121">
          <w:marLeft w:val="480"/>
          <w:marRight w:val="0"/>
          <w:marTop w:val="0"/>
          <w:marBottom w:val="0"/>
          <w:divBdr>
            <w:top w:val="none" w:sz="0" w:space="0" w:color="auto"/>
            <w:left w:val="none" w:sz="0" w:space="0" w:color="auto"/>
            <w:bottom w:val="none" w:sz="0" w:space="0" w:color="auto"/>
            <w:right w:val="none" w:sz="0" w:space="0" w:color="auto"/>
          </w:divBdr>
        </w:div>
      </w:divsChild>
    </w:div>
    <w:div w:id="1088304610">
      <w:bodyDiv w:val="1"/>
      <w:marLeft w:val="0"/>
      <w:marRight w:val="0"/>
      <w:marTop w:val="0"/>
      <w:marBottom w:val="0"/>
      <w:divBdr>
        <w:top w:val="none" w:sz="0" w:space="0" w:color="auto"/>
        <w:left w:val="none" w:sz="0" w:space="0" w:color="auto"/>
        <w:bottom w:val="none" w:sz="0" w:space="0" w:color="auto"/>
        <w:right w:val="none" w:sz="0" w:space="0" w:color="auto"/>
      </w:divBdr>
    </w:div>
    <w:div w:id="1088624920">
      <w:bodyDiv w:val="1"/>
      <w:marLeft w:val="0"/>
      <w:marRight w:val="0"/>
      <w:marTop w:val="0"/>
      <w:marBottom w:val="0"/>
      <w:divBdr>
        <w:top w:val="none" w:sz="0" w:space="0" w:color="auto"/>
        <w:left w:val="none" w:sz="0" w:space="0" w:color="auto"/>
        <w:bottom w:val="none" w:sz="0" w:space="0" w:color="auto"/>
        <w:right w:val="none" w:sz="0" w:space="0" w:color="auto"/>
      </w:divBdr>
      <w:divsChild>
        <w:div w:id="1492679789">
          <w:marLeft w:val="480"/>
          <w:marRight w:val="0"/>
          <w:marTop w:val="0"/>
          <w:marBottom w:val="0"/>
          <w:divBdr>
            <w:top w:val="none" w:sz="0" w:space="0" w:color="auto"/>
            <w:left w:val="none" w:sz="0" w:space="0" w:color="auto"/>
            <w:bottom w:val="none" w:sz="0" w:space="0" w:color="auto"/>
            <w:right w:val="none" w:sz="0" w:space="0" w:color="auto"/>
          </w:divBdr>
        </w:div>
        <w:div w:id="537738486">
          <w:marLeft w:val="480"/>
          <w:marRight w:val="0"/>
          <w:marTop w:val="0"/>
          <w:marBottom w:val="0"/>
          <w:divBdr>
            <w:top w:val="none" w:sz="0" w:space="0" w:color="auto"/>
            <w:left w:val="none" w:sz="0" w:space="0" w:color="auto"/>
            <w:bottom w:val="none" w:sz="0" w:space="0" w:color="auto"/>
            <w:right w:val="none" w:sz="0" w:space="0" w:color="auto"/>
          </w:divBdr>
        </w:div>
        <w:div w:id="1379207435">
          <w:marLeft w:val="480"/>
          <w:marRight w:val="0"/>
          <w:marTop w:val="0"/>
          <w:marBottom w:val="0"/>
          <w:divBdr>
            <w:top w:val="none" w:sz="0" w:space="0" w:color="auto"/>
            <w:left w:val="none" w:sz="0" w:space="0" w:color="auto"/>
            <w:bottom w:val="none" w:sz="0" w:space="0" w:color="auto"/>
            <w:right w:val="none" w:sz="0" w:space="0" w:color="auto"/>
          </w:divBdr>
        </w:div>
        <w:div w:id="1728652430">
          <w:marLeft w:val="480"/>
          <w:marRight w:val="0"/>
          <w:marTop w:val="0"/>
          <w:marBottom w:val="0"/>
          <w:divBdr>
            <w:top w:val="none" w:sz="0" w:space="0" w:color="auto"/>
            <w:left w:val="none" w:sz="0" w:space="0" w:color="auto"/>
            <w:bottom w:val="none" w:sz="0" w:space="0" w:color="auto"/>
            <w:right w:val="none" w:sz="0" w:space="0" w:color="auto"/>
          </w:divBdr>
        </w:div>
        <w:div w:id="1700622228">
          <w:marLeft w:val="480"/>
          <w:marRight w:val="0"/>
          <w:marTop w:val="0"/>
          <w:marBottom w:val="0"/>
          <w:divBdr>
            <w:top w:val="none" w:sz="0" w:space="0" w:color="auto"/>
            <w:left w:val="none" w:sz="0" w:space="0" w:color="auto"/>
            <w:bottom w:val="none" w:sz="0" w:space="0" w:color="auto"/>
            <w:right w:val="none" w:sz="0" w:space="0" w:color="auto"/>
          </w:divBdr>
        </w:div>
        <w:div w:id="956525078">
          <w:marLeft w:val="480"/>
          <w:marRight w:val="0"/>
          <w:marTop w:val="0"/>
          <w:marBottom w:val="0"/>
          <w:divBdr>
            <w:top w:val="none" w:sz="0" w:space="0" w:color="auto"/>
            <w:left w:val="none" w:sz="0" w:space="0" w:color="auto"/>
            <w:bottom w:val="none" w:sz="0" w:space="0" w:color="auto"/>
            <w:right w:val="none" w:sz="0" w:space="0" w:color="auto"/>
          </w:divBdr>
        </w:div>
        <w:div w:id="31000908">
          <w:marLeft w:val="480"/>
          <w:marRight w:val="0"/>
          <w:marTop w:val="0"/>
          <w:marBottom w:val="0"/>
          <w:divBdr>
            <w:top w:val="none" w:sz="0" w:space="0" w:color="auto"/>
            <w:left w:val="none" w:sz="0" w:space="0" w:color="auto"/>
            <w:bottom w:val="none" w:sz="0" w:space="0" w:color="auto"/>
            <w:right w:val="none" w:sz="0" w:space="0" w:color="auto"/>
          </w:divBdr>
        </w:div>
        <w:div w:id="883562607">
          <w:marLeft w:val="480"/>
          <w:marRight w:val="0"/>
          <w:marTop w:val="0"/>
          <w:marBottom w:val="0"/>
          <w:divBdr>
            <w:top w:val="none" w:sz="0" w:space="0" w:color="auto"/>
            <w:left w:val="none" w:sz="0" w:space="0" w:color="auto"/>
            <w:bottom w:val="none" w:sz="0" w:space="0" w:color="auto"/>
            <w:right w:val="none" w:sz="0" w:space="0" w:color="auto"/>
          </w:divBdr>
        </w:div>
        <w:div w:id="1808889883">
          <w:marLeft w:val="480"/>
          <w:marRight w:val="0"/>
          <w:marTop w:val="0"/>
          <w:marBottom w:val="0"/>
          <w:divBdr>
            <w:top w:val="none" w:sz="0" w:space="0" w:color="auto"/>
            <w:left w:val="none" w:sz="0" w:space="0" w:color="auto"/>
            <w:bottom w:val="none" w:sz="0" w:space="0" w:color="auto"/>
            <w:right w:val="none" w:sz="0" w:space="0" w:color="auto"/>
          </w:divBdr>
        </w:div>
        <w:div w:id="1264000749">
          <w:marLeft w:val="480"/>
          <w:marRight w:val="0"/>
          <w:marTop w:val="0"/>
          <w:marBottom w:val="0"/>
          <w:divBdr>
            <w:top w:val="none" w:sz="0" w:space="0" w:color="auto"/>
            <w:left w:val="none" w:sz="0" w:space="0" w:color="auto"/>
            <w:bottom w:val="none" w:sz="0" w:space="0" w:color="auto"/>
            <w:right w:val="none" w:sz="0" w:space="0" w:color="auto"/>
          </w:divBdr>
        </w:div>
        <w:div w:id="177499733">
          <w:marLeft w:val="480"/>
          <w:marRight w:val="0"/>
          <w:marTop w:val="0"/>
          <w:marBottom w:val="0"/>
          <w:divBdr>
            <w:top w:val="none" w:sz="0" w:space="0" w:color="auto"/>
            <w:left w:val="none" w:sz="0" w:space="0" w:color="auto"/>
            <w:bottom w:val="none" w:sz="0" w:space="0" w:color="auto"/>
            <w:right w:val="none" w:sz="0" w:space="0" w:color="auto"/>
          </w:divBdr>
        </w:div>
        <w:div w:id="1433698276">
          <w:marLeft w:val="480"/>
          <w:marRight w:val="0"/>
          <w:marTop w:val="0"/>
          <w:marBottom w:val="0"/>
          <w:divBdr>
            <w:top w:val="none" w:sz="0" w:space="0" w:color="auto"/>
            <w:left w:val="none" w:sz="0" w:space="0" w:color="auto"/>
            <w:bottom w:val="none" w:sz="0" w:space="0" w:color="auto"/>
            <w:right w:val="none" w:sz="0" w:space="0" w:color="auto"/>
          </w:divBdr>
        </w:div>
        <w:div w:id="2052531039">
          <w:marLeft w:val="480"/>
          <w:marRight w:val="0"/>
          <w:marTop w:val="0"/>
          <w:marBottom w:val="0"/>
          <w:divBdr>
            <w:top w:val="none" w:sz="0" w:space="0" w:color="auto"/>
            <w:left w:val="none" w:sz="0" w:space="0" w:color="auto"/>
            <w:bottom w:val="none" w:sz="0" w:space="0" w:color="auto"/>
            <w:right w:val="none" w:sz="0" w:space="0" w:color="auto"/>
          </w:divBdr>
        </w:div>
        <w:div w:id="2087729901">
          <w:marLeft w:val="480"/>
          <w:marRight w:val="0"/>
          <w:marTop w:val="0"/>
          <w:marBottom w:val="0"/>
          <w:divBdr>
            <w:top w:val="none" w:sz="0" w:space="0" w:color="auto"/>
            <w:left w:val="none" w:sz="0" w:space="0" w:color="auto"/>
            <w:bottom w:val="none" w:sz="0" w:space="0" w:color="auto"/>
            <w:right w:val="none" w:sz="0" w:space="0" w:color="auto"/>
          </w:divBdr>
        </w:div>
        <w:div w:id="1048725894">
          <w:marLeft w:val="480"/>
          <w:marRight w:val="0"/>
          <w:marTop w:val="0"/>
          <w:marBottom w:val="0"/>
          <w:divBdr>
            <w:top w:val="none" w:sz="0" w:space="0" w:color="auto"/>
            <w:left w:val="none" w:sz="0" w:space="0" w:color="auto"/>
            <w:bottom w:val="none" w:sz="0" w:space="0" w:color="auto"/>
            <w:right w:val="none" w:sz="0" w:space="0" w:color="auto"/>
          </w:divBdr>
        </w:div>
        <w:div w:id="674379816">
          <w:marLeft w:val="480"/>
          <w:marRight w:val="0"/>
          <w:marTop w:val="0"/>
          <w:marBottom w:val="0"/>
          <w:divBdr>
            <w:top w:val="none" w:sz="0" w:space="0" w:color="auto"/>
            <w:left w:val="none" w:sz="0" w:space="0" w:color="auto"/>
            <w:bottom w:val="none" w:sz="0" w:space="0" w:color="auto"/>
            <w:right w:val="none" w:sz="0" w:space="0" w:color="auto"/>
          </w:divBdr>
        </w:div>
        <w:div w:id="1937515139">
          <w:marLeft w:val="480"/>
          <w:marRight w:val="0"/>
          <w:marTop w:val="0"/>
          <w:marBottom w:val="0"/>
          <w:divBdr>
            <w:top w:val="none" w:sz="0" w:space="0" w:color="auto"/>
            <w:left w:val="none" w:sz="0" w:space="0" w:color="auto"/>
            <w:bottom w:val="none" w:sz="0" w:space="0" w:color="auto"/>
            <w:right w:val="none" w:sz="0" w:space="0" w:color="auto"/>
          </w:divBdr>
        </w:div>
        <w:div w:id="122388172">
          <w:marLeft w:val="480"/>
          <w:marRight w:val="0"/>
          <w:marTop w:val="0"/>
          <w:marBottom w:val="0"/>
          <w:divBdr>
            <w:top w:val="none" w:sz="0" w:space="0" w:color="auto"/>
            <w:left w:val="none" w:sz="0" w:space="0" w:color="auto"/>
            <w:bottom w:val="none" w:sz="0" w:space="0" w:color="auto"/>
            <w:right w:val="none" w:sz="0" w:space="0" w:color="auto"/>
          </w:divBdr>
        </w:div>
        <w:div w:id="306594395">
          <w:marLeft w:val="480"/>
          <w:marRight w:val="0"/>
          <w:marTop w:val="0"/>
          <w:marBottom w:val="0"/>
          <w:divBdr>
            <w:top w:val="none" w:sz="0" w:space="0" w:color="auto"/>
            <w:left w:val="none" w:sz="0" w:space="0" w:color="auto"/>
            <w:bottom w:val="none" w:sz="0" w:space="0" w:color="auto"/>
            <w:right w:val="none" w:sz="0" w:space="0" w:color="auto"/>
          </w:divBdr>
        </w:div>
        <w:div w:id="1183516524">
          <w:marLeft w:val="480"/>
          <w:marRight w:val="0"/>
          <w:marTop w:val="0"/>
          <w:marBottom w:val="0"/>
          <w:divBdr>
            <w:top w:val="none" w:sz="0" w:space="0" w:color="auto"/>
            <w:left w:val="none" w:sz="0" w:space="0" w:color="auto"/>
            <w:bottom w:val="none" w:sz="0" w:space="0" w:color="auto"/>
            <w:right w:val="none" w:sz="0" w:space="0" w:color="auto"/>
          </w:divBdr>
        </w:div>
        <w:div w:id="1463764922">
          <w:marLeft w:val="480"/>
          <w:marRight w:val="0"/>
          <w:marTop w:val="0"/>
          <w:marBottom w:val="0"/>
          <w:divBdr>
            <w:top w:val="none" w:sz="0" w:space="0" w:color="auto"/>
            <w:left w:val="none" w:sz="0" w:space="0" w:color="auto"/>
            <w:bottom w:val="none" w:sz="0" w:space="0" w:color="auto"/>
            <w:right w:val="none" w:sz="0" w:space="0" w:color="auto"/>
          </w:divBdr>
        </w:div>
        <w:div w:id="1369448847">
          <w:marLeft w:val="480"/>
          <w:marRight w:val="0"/>
          <w:marTop w:val="0"/>
          <w:marBottom w:val="0"/>
          <w:divBdr>
            <w:top w:val="none" w:sz="0" w:space="0" w:color="auto"/>
            <w:left w:val="none" w:sz="0" w:space="0" w:color="auto"/>
            <w:bottom w:val="none" w:sz="0" w:space="0" w:color="auto"/>
            <w:right w:val="none" w:sz="0" w:space="0" w:color="auto"/>
          </w:divBdr>
        </w:div>
        <w:div w:id="1985769307">
          <w:marLeft w:val="480"/>
          <w:marRight w:val="0"/>
          <w:marTop w:val="0"/>
          <w:marBottom w:val="0"/>
          <w:divBdr>
            <w:top w:val="none" w:sz="0" w:space="0" w:color="auto"/>
            <w:left w:val="none" w:sz="0" w:space="0" w:color="auto"/>
            <w:bottom w:val="none" w:sz="0" w:space="0" w:color="auto"/>
            <w:right w:val="none" w:sz="0" w:space="0" w:color="auto"/>
          </w:divBdr>
        </w:div>
        <w:div w:id="675577675">
          <w:marLeft w:val="480"/>
          <w:marRight w:val="0"/>
          <w:marTop w:val="0"/>
          <w:marBottom w:val="0"/>
          <w:divBdr>
            <w:top w:val="none" w:sz="0" w:space="0" w:color="auto"/>
            <w:left w:val="none" w:sz="0" w:space="0" w:color="auto"/>
            <w:bottom w:val="none" w:sz="0" w:space="0" w:color="auto"/>
            <w:right w:val="none" w:sz="0" w:space="0" w:color="auto"/>
          </w:divBdr>
        </w:div>
        <w:div w:id="374160904">
          <w:marLeft w:val="480"/>
          <w:marRight w:val="0"/>
          <w:marTop w:val="0"/>
          <w:marBottom w:val="0"/>
          <w:divBdr>
            <w:top w:val="none" w:sz="0" w:space="0" w:color="auto"/>
            <w:left w:val="none" w:sz="0" w:space="0" w:color="auto"/>
            <w:bottom w:val="none" w:sz="0" w:space="0" w:color="auto"/>
            <w:right w:val="none" w:sz="0" w:space="0" w:color="auto"/>
          </w:divBdr>
        </w:div>
        <w:div w:id="1709139962">
          <w:marLeft w:val="480"/>
          <w:marRight w:val="0"/>
          <w:marTop w:val="0"/>
          <w:marBottom w:val="0"/>
          <w:divBdr>
            <w:top w:val="none" w:sz="0" w:space="0" w:color="auto"/>
            <w:left w:val="none" w:sz="0" w:space="0" w:color="auto"/>
            <w:bottom w:val="none" w:sz="0" w:space="0" w:color="auto"/>
            <w:right w:val="none" w:sz="0" w:space="0" w:color="auto"/>
          </w:divBdr>
        </w:div>
        <w:div w:id="348215692">
          <w:marLeft w:val="480"/>
          <w:marRight w:val="0"/>
          <w:marTop w:val="0"/>
          <w:marBottom w:val="0"/>
          <w:divBdr>
            <w:top w:val="none" w:sz="0" w:space="0" w:color="auto"/>
            <w:left w:val="none" w:sz="0" w:space="0" w:color="auto"/>
            <w:bottom w:val="none" w:sz="0" w:space="0" w:color="auto"/>
            <w:right w:val="none" w:sz="0" w:space="0" w:color="auto"/>
          </w:divBdr>
        </w:div>
        <w:div w:id="35744668">
          <w:marLeft w:val="480"/>
          <w:marRight w:val="0"/>
          <w:marTop w:val="0"/>
          <w:marBottom w:val="0"/>
          <w:divBdr>
            <w:top w:val="none" w:sz="0" w:space="0" w:color="auto"/>
            <w:left w:val="none" w:sz="0" w:space="0" w:color="auto"/>
            <w:bottom w:val="none" w:sz="0" w:space="0" w:color="auto"/>
            <w:right w:val="none" w:sz="0" w:space="0" w:color="auto"/>
          </w:divBdr>
        </w:div>
        <w:div w:id="2021621379">
          <w:marLeft w:val="480"/>
          <w:marRight w:val="0"/>
          <w:marTop w:val="0"/>
          <w:marBottom w:val="0"/>
          <w:divBdr>
            <w:top w:val="none" w:sz="0" w:space="0" w:color="auto"/>
            <w:left w:val="none" w:sz="0" w:space="0" w:color="auto"/>
            <w:bottom w:val="none" w:sz="0" w:space="0" w:color="auto"/>
            <w:right w:val="none" w:sz="0" w:space="0" w:color="auto"/>
          </w:divBdr>
        </w:div>
        <w:div w:id="52509080">
          <w:marLeft w:val="480"/>
          <w:marRight w:val="0"/>
          <w:marTop w:val="0"/>
          <w:marBottom w:val="0"/>
          <w:divBdr>
            <w:top w:val="none" w:sz="0" w:space="0" w:color="auto"/>
            <w:left w:val="none" w:sz="0" w:space="0" w:color="auto"/>
            <w:bottom w:val="none" w:sz="0" w:space="0" w:color="auto"/>
            <w:right w:val="none" w:sz="0" w:space="0" w:color="auto"/>
          </w:divBdr>
        </w:div>
        <w:div w:id="322197164">
          <w:marLeft w:val="480"/>
          <w:marRight w:val="0"/>
          <w:marTop w:val="0"/>
          <w:marBottom w:val="0"/>
          <w:divBdr>
            <w:top w:val="none" w:sz="0" w:space="0" w:color="auto"/>
            <w:left w:val="none" w:sz="0" w:space="0" w:color="auto"/>
            <w:bottom w:val="none" w:sz="0" w:space="0" w:color="auto"/>
            <w:right w:val="none" w:sz="0" w:space="0" w:color="auto"/>
          </w:divBdr>
        </w:div>
        <w:div w:id="626278455">
          <w:marLeft w:val="480"/>
          <w:marRight w:val="0"/>
          <w:marTop w:val="0"/>
          <w:marBottom w:val="0"/>
          <w:divBdr>
            <w:top w:val="none" w:sz="0" w:space="0" w:color="auto"/>
            <w:left w:val="none" w:sz="0" w:space="0" w:color="auto"/>
            <w:bottom w:val="none" w:sz="0" w:space="0" w:color="auto"/>
            <w:right w:val="none" w:sz="0" w:space="0" w:color="auto"/>
          </w:divBdr>
        </w:div>
        <w:div w:id="180512155">
          <w:marLeft w:val="480"/>
          <w:marRight w:val="0"/>
          <w:marTop w:val="0"/>
          <w:marBottom w:val="0"/>
          <w:divBdr>
            <w:top w:val="none" w:sz="0" w:space="0" w:color="auto"/>
            <w:left w:val="none" w:sz="0" w:space="0" w:color="auto"/>
            <w:bottom w:val="none" w:sz="0" w:space="0" w:color="auto"/>
            <w:right w:val="none" w:sz="0" w:space="0" w:color="auto"/>
          </w:divBdr>
        </w:div>
        <w:div w:id="207376262">
          <w:marLeft w:val="480"/>
          <w:marRight w:val="0"/>
          <w:marTop w:val="0"/>
          <w:marBottom w:val="0"/>
          <w:divBdr>
            <w:top w:val="none" w:sz="0" w:space="0" w:color="auto"/>
            <w:left w:val="none" w:sz="0" w:space="0" w:color="auto"/>
            <w:bottom w:val="none" w:sz="0" w:space="0" w:color="auto"/>
            <w:right w:val="none" w:sz="0" w:space="0" w:color="auto"/>
          </w:divBdr>
        </w:div>
        <w:div w:id="1853907950">
          <w:marLeft w:val="480"/>
          <w:marRight w:val="0"/>
          <w:marTop w:val="0"/>
          <w:marBottom w:val="0"/>
          <w:divBdr>
            <w:top w:val="none" w:sz="0" w:space="0" w:color="auto"/>
            <w:left w:val="none" w:sz="0" w:space="0" w:color="auto"/>
            <w:bottom w:val="none" w:sz="0" w:space="0" w:color="auto"/>
            <w:right w:val="none" w:sz="0" w:space="0" w:color="auto"/>
          </w:divBdr>
        </w:div>
        <w:div w:id="887954304">
          <w:marLeft w:val="480"/>
          <w:marRight w:val="0"/>
          <w:marTop w:val="0"/>
          <w:marBottom w:val="0"/>
          <w:divBdr>
            <w:top w:val="none" w:sz="0" w:space="0" w:color="auto"/>
            <w:left w:val="none" w:sz="0" w:space="0" w:color="auto"/>
            <w:bottom w:val="none" w:sz="0" w:space="0" w:color="auto"/>
            <w:right w:val="none" w:sz="0" w:space="0" w:color="auto"/>
          </w:divBdr>
        </w:div>
        <w:div w:id="25910423">
          <w:marLeft w:val="480"/>
          <w:marRight w:val="0"/>
          <w:marTop w:val="0"/>
          <w:marBottom w:val="0"/>
          <w:divBdr>
            <w:top w:val="none" w:sz="0" w:space="0" w:color="auto"/>
            <w:left w:val="none" w:sz="0" w:space="0" w:color="auto"/>
            <w:bottom w:val="none" w:sz="0" w:space="0" w:color="auto"/>
            <w:right w:val="none" w:sz="0" w:space="0" w:color="auto"/>
          </w:divBdr>
        </w:div>
        <w:div w:id="510876062">
          <w:marLeft w:val="480"/>
          <w:marRight w:val="0"/>
          <w:marTop w:val="0"/>
          <w:marBottom w:val="0"/>
          <w:divBdr>
            <w:top w:val="none" w:sz="0" w:space="0" w:color="auto"/>
            <w:left w:val="none" w:sz="0" w:space="0" w:color="auto"/>
            <w:bottom w:val="none" w:sz="0" w:space="0" w:color="auto"/>
            <w:right w:val="none" w:sz="0" w:space="0" w:color="auto"/>
          </w:divBdr>
        </w:div>
        <w:div w:id="813914498">
          <w:marLeft w:val="480"/>
          <w:marRight w:val="0"/>
          <w:marTop w:val="0"/>
          <w:marBottom w:val="0"/>
          <w:divBdr>
            <w:top w:val="none" w:sz="0" w:space="0" w:color="auto"/>
            <w:left w:val="none" w:sz="0" w:space="0" w:color="auto"/>
            <w:bottom w:val="none" w:sz="0" w:space="0" w:color="auto"/>
            <w:right w:val="none" w:sz="0" w:space="0" w:color="auto"/>
          </w:divBdr>
        </w:div>
        <w:div w:id="2032828409">
          <w:marLeft w:val="480"/>
          <w:marRight w:val="0"/>
          <w:marTop w:val="0"/>
          <w:marBottom w:val="0"/>
          <w:divBdr>
            <w:top w:val="none" w:sz="0" w:space="0" w:color="auto"/>
            <w:left w:val="none" w:sz="0" w:space="0" w:color="auto"/>
            <w:bottom w:val="none" w:sz="0" w:space="0" w:color="auto"/>
            <w:right w:val="none" w:sz="0" w:space="0" w:color="auto"/>
          </w:divBdr>
        </w:div>
        <w:div w:id="516820340">
          <w:marLeft w:val="480"/>
          <w:marRight w:val="0"/>
          <w:marTop w:val="0"/>
          <w:marBottom w:val="0"/>
          <w:divBdr>
            <w:top w:val="none" w:sz="0" w:space="0" w:color="auto"/>
            <w:left w:val="none" w:sz="0" w:space="0" w:color="auto"/>
            <w:bottom w:val="none" w:sz="0" w:space="0" w:color="auto"/>
            <w:right w:val="none" w:sz="0" w:space="0" w:color="auto"/>
          </w:divBdr>
        </w:div>
        <w:div w:id="722947595">
          <w:marLeft w:val="480"/>
          <w:marRight w:val="0"/>
          <w:marTop w:val="0"/>
          <w:marBottom w:val="0"/>
          <w:divBdr>
            <w:top w:val="none" w:sz="0" w:space="0" w:color="auto"/>
            <w:left w:val="none" w:sz="0" w:space="0" w:color="auto"/>
            <w:bottom w:val="none" w:sz="0" w:space="0" w:color="auto"/>
            <w:right w:val="none" w:sz="0" w:space="0" w:color="auto"/>
          </w:divBdr>
        </w:div>
        <w:div w:id="710493338">
          <w:marLeft w:val="480"/>
          <w:marRight w:val="0"/>
          <w:marTop w:val="0"/>
          <w:marBottom w:val="0"/>
          <w:divBdr>
            <w:top w:val="none" w:sz="0" w:space="0" w:color="auto"/>
            <w:left w:val="none" w:sz="0" w:space="0" w:color="auto"/>
            <w:bottom w:val="none" w:sz="0" w:space="0" w:color="auto"/>
            <w:right w:val="none" w:sz="0" w:space="0" w:color="auto"/>
          </w:divBdr>
        </w:div>
        <w:div w:id="1384330089">
          <w:marLeft w:val="480"/>
          <w:marRight w:val="0"/>
          <w:marTop w:val="0"/>
          <w:marBottom w:val="0"/>
          <w:divBdr>
            <w:top w:val="none" w:sz="0" w:space="0" w:color="auto"/>
            <w:left w:val="none" w:sz="0" w:space="0" w:color="auto"/>
            <w:bottom w:val="none" w:sz="0" w:space="0" w:color="auto"/>
            <w:right w:val="none" w:sz="0" w:space="0" w:color="auto"/>
          </w:divBdr>
        </w:div>
        <w:div w:id="1531332747">
          <w:marLeft w:val="480"/>
          <w:marRight w:val="0"/>
          <w:marTop w:val="0"/>
          <w:marBottom w:val="0"/>
          <w:divBdr>
            <w:top w:val="none" w:sz="0" w:space="0" w:color="auto"/>
            <w:left w:val="none" w:sz="0" w:space="0" w:color="auto"/>
            <w:bottom w:val="none" w:sz="0" w:space="0" w:color="auto"/>
            <w:right w:val="none" w:sz="0" w:space="0" w:color="auto"/>
          </w:divBdr>
        </w:div>
        <w:div w:id="745683411">
          <w:marLeft w:val="480"/>
          <w:marRight w:val="0"/>
          <w:marTop w:val="0"/>
          <w:marBottom w:val="0"/>
          <w:divBdr>
            <w:top w:val="none" w:sz="0" w:space="0" w:color="auto"/>
            <w:left w:val="none" w:sz="0" w:space="0" w:color="auto"/>
            <w:bottom w:val="none" w:sz="0" w:space="0" w:color="auto"/>
            <w:right w:val="none" w:sz="0" w:space="0" w:color="auto"/>
          </w:divBdr>
        </w:div>
        <w:div w:id="1897013669">
          <w:marLeft w:val="480"/>
          <w:marRight w:val="0"/>
          <w:marTop w:val="0"/>
          <w:marBottom w:val="0"/>
          <w:divBdr>
            <w:top w:val="none" w:sz="0" w:space="0" w:color="auto"/>
            <w:left w:val="none" w:sz="0" w:space="0" w:color="auto"/>
            <w:bottom w:val="none" w:sz="0" w:space="0" w:color="auto"/>
            <w:right w:val="none" w:sz="0" w:space="0" w:color="auto"/>
          </w:divBdr>
        </w:div>
        <w:div w:id="949509333">
          <w:marLeft w:val="480"/>
          <w:marRight w:val="0"/>
          <w:marTop w:val="0"/>
          <w:marBottom w:val="0"/>
          <w:divBdr>
            <w:top w:val="none" w:sz="0" w:space="0" w:color="auto"/>
            <w:left w:val="none" w:sz="0" w:space="0" w:color="auto"/>
            <w:bottom w:val="none" w:sz="0" w:space="0" w:color="auto"/>
            <w:right w:val="none" w:sz="0" w:space="0" w:color="auto"/>
          </w:divBdr>
        </w:div>
        <w:div w:id="1906524679">
          <w:marLeft w:val="480"/>
          <w:marRight w:val="0"/>
          <w:marTop w:val="0"/>
          <w:marBottom w:val="0"/>
          <w:divBdr>
            <w:top w:val="none" w:sz="0" w:space="0" w:color="auto"/>
            <w:left w:val="none" w:sz="0" w:space="0" w:color="auto"/>
            <w:bottom w:val="none" w:sz="0" w:space="0" w:color="auto"/>
            <w:right w:val="none" w:sz="0" w:space="0" w:color="auto"/>
          </w:divBdr>
        </w:div>
        <w:div w:id="709036694">
          <w:marLeft w:val="480"/>
          <w:marRight w:val="0"/>
          <w:marTop w:val="0"/>
          <w:marBottom w:val="0"/>
          <w:divBdr>
            <w:top w:val="none" w:sz="0" w:space="0" w:color="auto"/>
            <w:left w:val="none" w:sz="0" w:space="0" w:color="auto"/>
            <w:bottom w:val="none" w:sz="0" w:space="0" w:color="auto"/>
            <w:right w:val="none" w:sz="0" w:space="0" w:color="auto"/>
          </w:divBdr>
        </w:div>
        <w:div w:id="961304515">
          <w:marLeft w:val="480"/>
          <w:marRight w:val="0"/>
          <w:marTop w:val="0"/>
          <w:marBottom w:val="0"/>
          <w:divBdr>
            <w:top w:val="none" w:sz="0" w:space="0" w:color="auto"/>
            <w:left w:val="none" w:sz="0" w:space="0" w:color="auto"/>
            <w:bottom w:val="none" w:sz="0" w:space="0" w:color="auto"/>
            <w:right w:val="none" w:sz="0" w:space="0" w:color="auto"/>
          </w:divBdr>
        </w:div>
        <w:div w:id="1710229007">
          <w:marLeft w:val="480"/>
          <w:marRight w:val="0"/>
          <w:marTop w:val="0"/>
          <w:marBottom w:val="0"/>
          <w:divBdr>
            <w:top w:val="none" w:sz="0" w:space="0" w:color="auto"/>
            <w:left w:val="none" w:sz="0" w:space="0" w:color="auto"/>
            <w:bottom w:val="none" w:sz="0" w:space="0" w:color="auto"/>
            <w:right w:val="none" w:sz="0" w:space="0" w:color="auto"/>
          </w:divBdr>
        </w:div>
        <w:div w:id="1703050846">
          <w:marLeft w:val="480"/>
          <w:marRight w:val="0"/>
          <w:marTop w:val="0"/>
          <w:marBottom w:val="0"/>
          <w:divBdr>
            <w:top w:val="none" w:sz="0" w:space="0" w:color="auto"/>
            <w:left w:val="none" w:sz="0" w:space="0" w:color="auto"/>
            <w:bottom w:val="none" w:sz="0" w:space="0" w:color="auto"/>
            <w:right w:val="none" w:sz="0" w:space="0" w:color="auto"/>
          </w:divBdr>
        </w:div>
        <w:div w:id="399594447">
          <w:marLeft w:val="480"/>
          <w:marRight w:val="0"/>
          <w:marTop w:val="0"/>
          <w:marBottom w:val="0"/>
          <w:divBdr>
            <w:top w:val="none" w:sz="0" w:space="0" w:color="auto"/>
            <w:left w:val="none" w:sz="0" w:space="0" w:color="auto"/>
            <w:bottom w:val="none" w:sz="0" w:space="0" w:color="auto"/>
            <w:right w:val="none" w:sz="0" w:space="0" w:color="auto"/>
          </w:divBdr>
        </w:div>
        <w:div w:id="1208180220">
          <w:marLeft w:val="480"/>
          <w:marRight w:val="0"/>
          <w:marTop w:val="0"/>
          <w:marBottom w:val="0"/>
          <w:divBdr>
            <w:top w:val="none" w:sz="0" w:space="0" w:color="auto"/>
            <w:left w:val="none" w:sz="0" w:space="0" w:color="auto"/>
            <w:bottom w:val="none" w:sz="0" w:space="0" w:color="auto"/>
            <w:right w:val="none" w:sz="0" w:space="0" w:color="auto"/>
          </w:divBdr>
        </w:div>
        <w:div w:id="906381299">
          <w:marLeft w:val="480"/>
          <w:marRight w:val="0"/>
          <w:marTop w:val="0"/>
          <w:marBottom w:val="0"/>
          <w:divBdr>
            <w:top w:val="none" w:sz="0" w:space="0" w:color="auto"/>
            <w:left w:val="none" w:sz="0" w:space="0" w:color="auto"/>
            <w:bottom w:val="none" w:sz="0" w:space="0" w:color="auto"/>
            <w:right w:val="none" w:sz="0" w:space="0" w:color="auto"/>
          </w:divBdr>
        </w:div>
        <w:div w:id="1704935822">
          <w:marLeft w:val="480"/>
          <w:marRight w:val="0"/>
          <w:marTop w:val="0"/>
          <w:marBottom w:val="0"/>
          <w:divBdr>
            <w:top w:val="none" w:sz="0" w:space="0" w:color="auto"/>
            <w:left w:val="none" w:sz="0" w:space="0" w:color="auto"/>
            <w:bottom w:val="none" w:sz="0" w:space="0" w:color="auto"/>
            <w:right w:val="none" w:sz="0" w:space="0" w:color="auto"/>
          </w:divBdr>
        </w:div>
        <w:div w:id="199365027">
          <w:marLeft w:val="480"/>
          <w:marRight w:val="0"/>
          <w:marTop w:val="0"/>
          <w:marBottom w:val="0"/>
          <w:divBdr>
            <w:top w:val="none" w:sz="0" w:space="0" w:color="auto"/>
            <w:left w:val="none" w:sz="0" w:space="0" w:color="auto"/>
            <w:bottom w:val="none" w:sz="0" w:space="0" w:color="auto"/>
            <w:right w:val="none" w:sz="0" w:space="0" w:color="auto"/>
          </w:divBdr>
        </w:div>
        <w:div w:id="794523367">
          <w:marLeft w:val="480"/>
          <w:marRight w:val="0"/>
          <w:marTop w:val="0"/>
          <w:marBottom w:val="0"/>
          <w:divBdr>
            <w:top w:val="none" w:sz="0" w:space="0" w:color="auto"/>
            <w:left w:val="none" w:sz="0" w:space="0" w:color="auto"/>
            <w:bottom w:val="none" w:sz="0" w:space="0" w:color="auto"/>
            <w:right w:val="none" w:sz="0" w:space="0" w:color="auto"/>
          </w:divBdr>
        </w:div>
        <w:div w:id="686758950">
          <w:marLeft w:val="480"/>
          <w:marRight w:val="0"/>
          <w:marTop w:val="0"/>
          <w:marBottom w:val="0"/>
          <w:divBdr>
            <w:top w:val="none" w:sz="0" w:space="0" w:color="auto"/>
            <w:left w:val="none" w:sz="0" w:space="0" w:color="auto"/>
            <w:bottom w:val="none" w:sz="0" w:space="0" w:color="auto"/>
            <w:right w:val="none" w:sz="0" w:space="0" w:color="auto"/>
          </w:divBdr>
        </w:div>
        <w:div w:id="1913998701">
          <w:marLeft w:val="480"/>
          <w:marRight w:val="0"/>
          <w:marTop w:val="0"/>
          <w:marBottom w:val="0"/>
          <w:divBdr>
            <w:top w:val="none" w:sz="0" w:space="0" w:color="auto"/>
            <w:left w:val="none" w:sz="0" w:space="0" w:color="auto"/>
            <w:bottom w:val="none" w:sz="0" w:space="0" w:color="auto"/>
            <w:right w:val="none" w:sz="0" w:space="0" w:color="auto"/>
          </w:divBdr>
        </w:div>
        <w:div w:id="2126656554">
          <w:marLeft w:val="480"/>
          <w:marRight w:val="0"/>
          <w:marTop w:val="0"/>
          <w:marBottom w:val="0"/>
          <w:divBdr>
            <w:top w:val="none" w:sz="0" w:space="0" w:color="auto"/>
            <w:left w:val="none" w:sz="0" w:space="0" w:color="auto"/>
            <w:bottom w:val="none" w:sz="0" w:space="0" w:color="auto"/>
            <w:right w:val="none" w:sz="0" w:space="0" w:color="auto"/>
          </w:divBdr>
        </w:div>
        <w:div w:id="1038239898">
          <w:marLeft w:val="480"/>
          <w:marRight w:val="0"/>
          <w:marTop w:val="0"/>
          <w:marBottom w:val="0"/>
          <w:divBdr>
            <w:top w:val="none" w:sz="0" w:space="0" w:color="auto"/>
            <w:left w:val="none" w:sz="0" w:space="0" w:color="auto"/>
            <w:bottom w:val="none" w:sz="0" w:space="0" w:color="auto"/>
            <w:right w:val="none" w:sz="0" w:space="0" w:color="auto"/>
          </w:divBdr>
        </w:div>
        <w:div w:id="1635938738">
          <w:marLeft w:val="480"/>
          <w:marRight w:val="0"/>
          <w:marTop w:val="0"/>
          <w:marBottom w:val="0"/>
          <w:divBdr>
            <w:top w:val="none" w:sz="0" w:space="0" w:color="auto"/>
            <w:left w:val="none" w:sz="0" w:space="0" w:color="auto"/>
            <w:bottom w:val="none" w:sz="0" w:space="0" w:color="auto"/>
            <w:right w:val="none" w:sz="0" w:space="0" w:color="auto"/>
          </w:divBdr>
        </w:div>
        <w:div w:id="1640646306">
          <w:marLeft w:val="480"/>
          <w:marRight w:val="0"/>
          <w:marTop w:val="0"/>
          <w:marBottom w:val="0"/>
          <w:divBdr>
            <w:top w:val="none" w:sz="0" w:space="0" w:color="auto"/>
            <w:left w:val="none" w:sz="0" w:space="0" w:color="auto"/>
            <w:bottom w:val="none" w:sz="0" w:space="0" w:color="auto"/>
            <w:right w:val="none" w:sz="0" w:space="0" w:color="auto"/>
          </w:divBdr>
        </w:div>
        <w:div w:id="1567835016">
          <w:marLeft w:val="480"/>
          <w:marRight w:val="0"/>
          <w:marTop w:val="0"/>
          <w:marBottom w:val="0"/>
          <w:divBdr>
            <w:top w:val="none" w:sz="0" w:space="0" w:color="auto"/>
            <w:left w:val="none" w:sz="0" w:space="0" w:color="auto"/>
            <w:bottom w:val="none" w:sz="0" w:space="0" w:color="auto"/>
            <w:right w:val="none" w:sz="0" w:space="0" w:color="auto"/>
          </w:divBdr>
        </w:div>
        <w:div w:id="1322808537">
          <w:marLeft w:val="480"/>
          <w:marRight w:val="0"/>
          <w:marTop w:val="0"/>
          <w:marBottom w:val="0"/>
          <w:divBdr>
            <w:top w:val="none" w:sz="0" w:space="0" w:color="auto"/>
            <w:left w:val="none" w:sz="0" w:space="0" w:color="auto"/>
            <w:bottom w:val="none" w:sz="0" w:space="0" w:color="auto"/>
            <w:right w:val="none" w:sz="0" w:space="0" w:color="auto"/>
          </w:divBdr>
        </w:div>
        <w:div w:id="1595015585">
          <w:marLeft w:val="480"/>
          <w:marRight w:val="0"/>
          <w:marTop w:val="0"/>
          <w:marBottom w:val="0"/>
          <w:divBdr>
            <w:top w:val="none" w:sz="0" w:space="0" w:color="auto"/>
            <w:left w:val="none" w:sz="0" w:space="0" w:color="auto"/>
            <w:bottom w:val="none" w:sz="0" w:space="0" w:color="auto"/>
            <w:right w:val="none" w:sz="0" w:space="0" w:color="auto"/>
          </w:divBdr>
        </w:div>
        <w:div w:id="157380360">
          <w:marLeft w:val="480"/>
          <w:marRight w:val="0"/>
          <w:marTop w:val="0"/>
          <w:marBottom w:val="0"/>
          <w:divBdr>
            <w:top w:val="none" w:sz="0" w:space="0" w:color="auto"/>
            <w:left w:val="none" w:sz="0" w:space="0" w:color="auto"/>
            <w:bottom w:val="none" w:sz="0" w:space="0" w:color="auto"/>
            <w:right w:val="none" w:sz="0" w:space="0" w:color="auto"/>
          </w:divBdr>
        </w:div>
        <w:div w:id="917984298">
          <w:marLeft w:val="480"/>
          <w:marRight w:val="0"/>
          <w:marTop w:val="0"/>
          <w:marBottom w:val="0"/>
          <w:divBdr>
            <w:top w:val="none" w:sz="0" w:space="0" w:color="auto"/>
            <w:left w:val="none" w:sz="0" w:space="0" w:color="auto"/>
            <w:bottom w:val="none" w:sz="0" w:space="0" w:color="auto"/>
            <w:right w:val="none" w:sz="0" w:space="0" w:color="auto"/>
          </w:divBdr>
        </w:div>
        <w:div w:id="2046438478">
          <w:marLeft w:val="480"/>
          <w:marRight w:val="0"/>
          <w:marTop w:val="0"/>
          <w:marBottom w:val="0"/>
          <w:divBdr>
            <w:top w:val="none" w:sz="0" w:space="0" w:color="auto"/>
            <w:left w:val="none" w:sz="0" w:space="0" w:color="auto"/>
            <w:bottom w:val="none" w:sz="0" w:space="0" w:color="auto"/>
            <w:right w:val="none" w:sz="0" w:space="0" w:color="auto"/>
          </w:divBdr>
        </w:div>
        <w:div w:id="931548125">
          <w:marLeft w:val="480"/>
          <w:marRight w:val="0"/>
          <w:marTop w:val="0"/>
          <w:marBottom w:val="0"/>
          <w:divBdr>
            <w:top w:val="none" w:sz="0" w:space="0" w:color="auto"/>
            <w:left w:val="none" w:sz="0" w:space="0" w:color="auto"/>
            <w:bottom w:val="none" w:sz="0" w:space="0" w:color="auto"/>
            <w:right w:val="none" w:sz="0" w:space="0" w:color="auto"/>
          </w:divBdr>
        </w:div>
        <w:div w:id="1786654096">
          <w:marLeft w:val="480"/>
          <w:marRight w:val="0"/>
          <w:marTop w:val="0"/>
          <w:marBottom w:val="0"/>
          <w:divBdr>
            <w:top w:val="none" w:sz="0" w:space="0" w:color="auto"/>
            <w:left w:val="none" w:sz="0" w:space="0" w:color="auto"/>
            <w:bottom w:val="none" w:sz="0" w:space="0" w:color="auto"/>
            <w:right w:val="none" w:sz="0" w:space="0" w:color="auto"/>
          </w:divBdr>
        </w:div>
        <w:div w:id="1925725684">
          <w:marLeft w:val="480"/>
          <w:marRight w:val="0"/>
          <w:marTop w:val="0"/>
          <w:marBottom w:val="0"/>
          <w:divBdr>
            <w:top w:val="none" w:sz="0" w:space="0" w:color="auto"/>
            <w:left w:val="none" w:sz="0" w:space="0" w:color="auto"/>
            <w:bottom w:val="none" w:sz="0" w:space="0" w:color="auto"/>
            <w:right w:val="none" w:sz="0" w:space="0" w:color="auto"/>
          </w:divBdr>
        </w:div>
        <w:div w:id="1161196341">
          <w:marLeft w:val="480"/>
          <w:marRight w:val="0"/>
          <w:marTop w:val="0"/>
          <w:marBottom w:val="0"/>
          <w:divBdr>
            <w:top w:val="none" w:sz="0" w:space="0" w:color="auto"/>
            <w:left w:val="none" w:sz="0" w:space="0" w:color="auto"/>
            <w:bottom w:val="none" w:sz="0" w:space="0" w:color="auto"/>
            <w:right w:val="none" w:sz="0" w:space="0" w:color="auto"/>
          </w:divBdr>
        </w:div>
        <w:div w:id="1457720338">
          <w:marLeft w:val="480"/>
          <w:marRight w:val="0"/>
          <w:marTop w:val="0"/>
          <w:marBottom w:val="0"/>
          <w:divBdr>
            <w:top w:val="none" w:sz="0" w:space="0" w:color="auto"/>
            <w:left w:val="none" w:sz="0" w:space="0" w:color="auto"/>
            <w:bottom w:val="none" w:sz="0" w:space="0" w:color="auto"/>
            <w:right w:val="none" w:sz="0" w:space="0" w:color="auto"/>
          </w:divBdr>
        </w:div>
        <w:div w:id="717630312">
          <w:marLeft w:val="480"/>
          <w:marRight w:val="0"/>
          <w:marTop w:val="0"/>
          <w:marBottom w:val="0"/>
          <w:divBdr>
            <w:top w:val="none" w:sz="0" w:space="0" w:color="auto"/>
            <w:left w:val="none" w:sz="0" w:space="0" w:color="auto"/>
            <w:bottom w:val="none" w:sz="0" w:space="0" w:color="auto"/>
            <w:right w:val="none" w:sz="0" w:space="0" w:color="auto"/>
          </w:divBdr>
        </w:div>
        <w:div w:id="993411594">
          <w:marLeft w:val="480"/>
          <w:marRight w:val="0"/>
          <w:marTop w:val="0"/>
          <w:marBottom w:val="0"/>
          <w:divBdr>
            <w:top w:val="none" w:sz="0" w:space="0" w:color="auto"/>
            <w:left w:val="none" w:sz="0" w:space="0" w:color="auto"/>
            <w:bottom w:val="none" w:sz="0" w:space="0" w:color="auto"/>
            <w:right w:val="none" w:sz="0" w:space="0" w:color="auto"/>
          </w:divBdr>
        </w:div>
        <w:div w:id="225191045">
          <w:marLeft w:val="480"/>
          <w:marRight w:val="0"/>
          <w:marTop w:val="0"/>
          <w:marBottom w:val="0"/>
          <w:divBdr>
            <w:top w:val="none" w:sz="0" w:space="0" w:color="auto"/>
            <w:left w:val="none" w:sz="0" w:space="0" w:color="auto"/>
            <w:bottom w:val="none" w:sz="0" w:space="0" w:color="auto"/>
            <w:right w:val="none" w:sz="0" w:space="0" w:color="auto"/>
          </w:divBdr>
        </w:div>
        <w:div w:id="246811266">
          <w:marLeft w:val="480"/>
          <w:marRight w:val="0"/>
          <w:marTop w:val="0"/>
          <w:marBottom w:val="0"/>
          <w:divBdr>
            <w:top w:val="none" w:sz="0" w:space="0" w:color="auto"/>
            <w:left w:val="none" w:sz="0" w:space="0" w:color="auto"/>
            <w:bottom w:val="none" w:sz="0" w:space="0" w:color="auto"/>
            <w:right w:val="none" w:sz="0" w:space="0" w:color="auto"/>
          </w:divBdr>
        </w:div>
        <w:div w:id="495078385">
          <w:marLeft w:val="480"/>
          <w:marRight w:val="0"/>
          <w:marTop w:val="0"/>
          <w:marBottom w:val="0"/>
          <w:divBdr>
            <w:top w:val="none" w:sz="0" w:space="0" w:color="auto"/>
            <w:left w:val="none" w:sz="0" w:space="0" w:color="auto"/>
            <w:bottom w:val="none" w:sz="0" w:space="0" w:color="auto"/>
            <w:right w:val="none" w:sz="0" w:space="0" w:color="auto"/>
          </w:divBdr>
        </w:div>
        <w:div w:id="3408030">
          <w:marLeft w:val="480"/>
          <w:marRight w:val="0"/>
          <w:marTop w:val="0"/>
          <w:marBottom w:val="0"/>
          <w:divBdr>
            <w:top w:val="none" w:sz="0" w:space="0" w:color="auto"/>
            <w:left w:val="none" w:sz="0" w:space="0" w:color="auto"/>
            <w:bottom w:val="none" w:sz="0" w:space="0" w:color="auto"/>
            <w:right w:val="none" w:sz="0" w:space="0" w:color="auto"/>
          </w:divBdr>
        </w:div>
        <w:div w:id="1148520031">
          <w:marLeft w:val="480"/>
          <w:marRight w:val="0"/>
          <w:marTop w:val="0"/>
          <w:marBottom w:val="0"/>
          <w:divBdr>
            <w:top w:val="none" w:sz="0" w:space="0" w:color="auto"/>
            <w:left w:val="none" w:sz="0" w:space="0" w:color="auto"/>
            <w:bottom w:val="none" w:sz="0" w:space="0" w:color="auto"/>
            <w:right w:val="none" w:sz="0" w:space="0" w:color="auto"/>
          </w:divBdr>
        </w:div>
        <w:div w:id="1857840955">
          <w:marLeft w:val="480"/>
          <w:marRight w:val="0"/>
          <w:marTop w:val="0"/>
          <w:marBottom w:val="0"/>
          <w:divBdr>
            <w:top w:val="none" w:sz="0" w:space="0" w:color="auto"/>
            <w:left w:val="none" w:sz="0" w:space="0" w:color="auto"/>
            <w:bottom w:val="none" w:sz="0" w:space="0" w:color="auto"/>
            <w:right w:val="none" w:sz="0" w:space="0" w:color="auto"/>
          </w:divBdr>
        </w:div>
        <w:div w:id="1613512195">
          <w:marLeft w:val="480"/>
          <w:marRight w:val="0"/>
          <w:marTop w:val="0"/>
          <w:marBottom w:val="0"/>
          <w:divBdr>
            <w:top w:val="none" w:sz="0" w:space="0" w:color="auto"/>
            <w:left w:val="none" w:sz="0" w:space="0" w:color="auto"/>
            <w:bottom w:val="none" w:sz="0" w:space="0" w:color="auto"/>
            <w:right w:val="none" w:sz="0" w:space="0" w:color="auto"/>
          </w:divBdr>
        </w:div>
        <w:div w:id="623996963">
          <w:marLeft w:val="480"/>
          <w:marRight w:val="0"/>
          <w:marTop w:val="0"/>
          <w:marBottom w:val="0"/>
          <w:divBdr>
            <w:top w:val="none" w:sz="0" w:space="0" w:color="auto"/>
            <w:left w:val="none" w:sz="0" w:space="0" w:color="auto"/>
            <w:bottom w:val="none" w:sz="0" w:space="0" w:color="auto"/>
            <w:right w:val="none" w:sz="0" w:space="0" w:color="auto"/>
          </w:divBdr>
        </w:div>
        <w:div w:id="222107625">
          <w:marLeft w:val="480"/>
          <w:marRight w:val="0"/>
          <w:marTop w:val="0"/>
          <w:marBottom w:val="0"/>
          <w:divBdr>
            <w:top w:val="none" w:sz="0" w:space="0" w:color="auto"/>
            <w:left w:val="none" w:sz="0" w:space="0" w:color="auto"/>
            <w:bottom w:val="none" w:sz="0" w:space="0" w:color="auto"/>
            <w:right w:val="none" w:sz="0" w:space="0" w:color="auto"/>
          </w:divBdr>
        </w:div>
        <w:div w:id="1317955508">
          <w:marLeft w:val="480"/>
          <w:marRight w:val="0"/>
          <w:marTop w:val="0"/>
          <w:marBottom w:val="0"/>
          <w:divBdr>
            <w:top w:val="none" w:sz="0" w:space="0" w:color="auto"/>
            <w:left w:val="none" w:sz="0" w:space="0" w:color="auto"/>
            <w:bottom w:val="none" w:sz="0" w:space="0" w:color="auto"/>
            <w:right w:val="none" w:sz="0" w:space="0" w:color="auto"/>
          </w:divBdr>
        </w:div>
        <w:div w:id="2068913820">
          <w:marLeft w:val="480"/>
          <w:marRight w:val="0"/>
          <w:marTop w:val="0"/>
          <w:marBottom w:val="0"/>
          <w:divBdr>
            <w:top w:val="none" w:sz="0" w:space="0" w:color="auto"/>
            <w:left w:val="none" w:sz="0" w:space="0" w:color="auto"/>
            <w:bottom w:val="none" w:sz="0" w:space="0" w:color="auto"/>
            <w:right w:val="none" w:sz="0" w:space="0" w:color="auto"/>
          </w:divBdr>
        </w:div>
        <w:div w:id="1432510312">
          <w:marLeft w:val="480"/>
          <w:marRight w:val="0"/>
          <w:marTop w:val="0"/>
          <w:marBottom w:val="0"/>
          <w:divBdr>
            <w:top w:val="none" w:sz="0" w:space="0" w:color="auto"/>
            <w:left w:val="none" w:sz="0" w:space="0" w:color="auto"/>
            <w:bottom w:val="none" w:sz="0" w:space="0" w:color="auto"/>
            <w:right w:val="none" w:sz="0" w:space="0" w:color="auto"/>
          </w:divBdr>
        </w:div>
        <w:div w:id="839735452">
          <w:marLeft w:val="480"/>
          <w:marRight w:val="0"/>
          <w:marTop w:val="0"/>
          <w:marBottom w:val="0"/>
          <w:divBdr>
            <w:top w:val="none" w:sz="0" w:space="0" w:color="auto"/>
            <w:left w:val="none" w:sz="0" w:space="0" w:color="auto"/>
            <w:bottom w:val="none" w:sz="0" w:space="0" w:color="auto"/>
            <w:right w:val="none" w:sz="0" w:space="0" w:color="auto"/>
          </w:divBdr>
        </w:div>
        <w:div w:id="2063359594">
          <w:marLeft w:val="480"/>
          <w:marRight w:val="0"/>
          <w:marTop w:val="0"/>
          <w:marBottom w:val="0"/>
          <w:divBdr>
            <w:top w:val="none" w:sz="0" w:space="0" w:color="auto"/>
            <w:left w:val="none" w:sz="0" w:space="0" w:color="auto"/>
            <w:bottom w:val="none" w:sz="0" w:space="0" w:color="auto"/>
            <w:right w:val="none" w:sz="0" w:space="0" w:color="auto"/>
          </w:divBdr>
        </w:div>
        <w:div w:id="1031758858">
          <w:marLeft w:val="480"/>
          <w:marRight w:val="0"/>
          <w:marTop w:val="0"/>
          <w:marBottom w:val="0"/>
          <w:divBdr>
            <w:top w:val="none" w:sz="0" w:space="0" w:color="auto"/>
            <w:left w:val="none" w:sz="0" w:space="0" w:color="auto"/>
            <w:bottom w:val="none" w:sz="0" w:space="0" w:color="auto"/>
            <w:right w:val="none" w:sz="0" w:space="0" w:color="auto"/>
          </w:divBdr>
        </w:div>
        <w:div w:id="2134202428">
          <w:marLeft w:val="480"/>
          <w:marRight w:val="0"/>
          <w:marTop w:val="0"/>
          <w:marBottom w:val="0"/>
          <w:divBdr>
            <w:top w:val="none" w:sz="0" w:space="0" w:color="auto"/>
            <w:left w:val="none" w:sz="0" w:space="0" w:color="auto"/>
            <w:bottom w:val="none" w:sz="0" w:space="0" w:color="auto"/>
            <w:right w:val="none" w:sz="0" w:space="0" w:color="auto"/>
          </w:divBdr>
        </w:div>
        <w:div w:id="322047920">
          <w:marLeft w:val="480"/>
          <w:marRight w:val="0"/>
          <w:marTop w:val="0"/>
          <w:marBottom w:val="0"/>
          <w:divBdr>
            <w:top w:val="none" w:sz="0" w:space="0" w:color="auto"/>
            <w:left w:val="none" w:sz="0" w:space="0" w:color="auto"/>
            <w:bottom w:val="none" w:sz="0" w:space="0" w:color="auto"/>
            <w:right w:val="none" w:sz="0" w:space="0" w:color="auto"/>
          </w:divBdr>
        </w:div>
        <w:div w:id="1583682697">
          <w:marLeft w:val="480"/>
          <w:marRight w:val="0"/>
          <w:marTop w:val="0"/>
          <w:marBottom w:val="0"/>
          <w:divBdr>
            <w:top w:val="none" w:sz="0" w:space="0" w:color="auto"/>
            <w:left w:val="none" w:sz="0" w:space="0" w:color="auto"/>
            <w:bottom w:val="none" w:sz="0" w:space="0" w:color="auto"/>
            <w:right w:val="none" w:sz="0" w:space="0" w:color="auto"/>
          </w:divBdr>
        </w:div>
        <w:div w:id="1300913591">
          <w:marLeft w:val="480"/>
          <w:marRight w:val="0"/>
          <w:marTop w:val="0"/>
          <w:marBottom w:val="0"/>
          <w:divBdr>
            <w:top w:val="none" w:sz="0" w:space="0" w:color="auto"/>
            <w:left w:val="none" w:sz="0" w:space="0" w:color="auto"/>
            <w:bottom w:val="none" w:sz="0" w:space="0" w:color="auto"/>
            <w:right w:val="none" w:sz="0" w:space="0" w:color="auto"/>
          </w:divBdr>
        </w:div>
        <w:div w:id="1683044887">
          <w:marLeft w:val="480"/>
          <w:marRight w:val="0"/>
          <w:marTop w:val="0"/>
          <w:marBottom w:val="0"/>
          <w:divBdr>
            <w:top w:val="none" w:sz="0" w:space="0" w:color="auto"/>
            <w:left w:val="none" w:sz="0" w:space="0" w:color="auto"/>
            <w:bottom w:val="none" w:sz="0" w:space="0" w:color="auto"/>
            <w:right w:val="none" w:sz="0" w:space="0" w:color="auto"/>
          </w:divBdr>
        </w:div>
        <w:div w:id="471824506">
          <w:marLeft w:val="480"/>
          <w:marRight w:val="0"/>
          <w:marTop w:val="0"/>
          <w:marBottom w:val="0"/>
          <w:divBdr>
            <w:top w:val="none" w:sz="0" w:space="0" w:color="auto"/>
            <w:left w:val="none" w:sz="0" w:space="0" w:color="auto"/>
            <w:bottom w:val="none" w:sz="0" w:space="0" w:color="auto"/>
            <w:right w:val="none" w:sz="0" w:space="0" w:color="auto"/>
          </w:divBdr>
        </w:div>
        <w:div w:id="326248196">
          <w:marLeft w:val="480"/>
          <w:marRight w:val="0"/>
          <w:marTop w:val="0"/>
          <w:marBottom w:val="0"/>
          <w:divBdr>
            <w:top w:val="none" w:sz="0" w:space="0" w:color="auto"/>
            <w:left w:val="none" w:sz="0" w:space="0" w:color="auto"/>
            <w:bottom w:val="none" w:sz="0" w:space="0" w:color="auto"/>
            <w:right w:val="none" w:sz="0" w:space="0" w:color="auto"/>
          </w:divBdr>
        </w:div>
        <w:div w:id="1186822656">
          <w:marLeft w:val="480"/>
          <w:marRight w:val="0"/>
          <w:marTop w:val="0"/>
          <w:marBottom w:val="0"/>
          <w:divBdr>
            <w:top w:val="none" w:sz="0" w:space="0" w:color="auto"/>
            <w:left w:val="none" w:sz="0" w:space="0" w:color="auto"/>
            <w:bottom w:val="none" w:sz="0" w:space="0" w:color="auto"/>
            <w:right w:val="none" w:sz="0" w:space="0" w:color="auto"/>
          </w:divBdr>
        </w:div>
        <w:div w:id="284044727">
          <w:marLeft w:val="480"/>
          <w:marRight w:val="0"/>
          <w:marTop w:val="0"/>
          <w:marBottom w:val="0"/>
          <w:divBdr>
            <w:top w:val="none" w:sz="0" w:space="0" w:color="auto"/>
            <w:left w:val="none" w:sz="0" w:space="0" w:color="auto"/>
            <w:bottom w:val="none" w:sz="0" w:space="0" w:color="auto"/>
            <w:right w:val="none" w:sz="0" w:space="0" w:color="auto"/>
          </w:divBdr>
        </w:div>
        <w:div w:id="1543902581">
          <w:marLeft w:val="480"/>
          <w:marRight w:val="0"/>
          <w:marTop w:val="0"/>
          <w:marBottom w:val="0"/>
          <w:divBdr>
            <w:top w:val="none" w:sz="0" w:space="0" w:color="auto"/>
            <w:left w:val="none" w:sz="0" w:space="0" w:color="auto"/>
            <w:bottom w:val="none" w:sz="0" w:space="0" w:color="auto"/>
            <w:right w:val="none" w:sz="0" w:space="0" w:color="auto"/>
          </w:divBdr>
        </w:div>
        <w:div w:id="974217453">
          <w:marLeft w:val="480"/>
          <w:marRight w:val="0"/>
          <w:marTop w:val="0"/>
          <w:marBottom w:val="0"/>
          <w:divBdr>
            <w:top w:val="none" w:sz="0" w:space="0" w:color="auto"/>
            <w:left w:val="none" w:sz="0" w:space="0" w:color="auto"/>
            <w:bottom w:val="none" w:sz="0" w:space="0" w:color="auto"/>
            <w:right w:val="none" w:sz="0" w:space="0" w:color="auto"/>
          </w:divBdr>
        </w:div>
        <w:div w:id="2132625759">
          <w:marLeft w:val="480"/>
          <w:marRight w:val="0"/>
          <w:marTop w:val="0"/>
          <w:marBottom w:val="0"/>
          <w:divBdr>
            <w:top w:val="none" w:sz="0" w:space="0" w:color="auto"/>
            <w:left w:val="none" w:sz="0" w:space="0" w:color="auto"/>
            <w:bottom w:val="none" w:sz="0" w:space="0" w:color="auto"/>
            <w:right w:val="none" w:sz="0" w:space="0" w:color="auto"/>
          </w:divBdr>
        </w:div>
        <w:div w:id="1866216221">
          <w:marLeft w:val="480"/>
          <w:marRight w:val="0"/>
          <w:marTop w:val="0"/>
          <w:marBottom w:val="0"/>
          <w:divBdr>
            <w:top w:val="none" w:sz="0" w:space="0" w:color="auto"/>
            <w:left w:val="none" w:sz="0" w:space="0" w:color="auto"/>
            <w:bottom w:val="none" w:sz="0" w:space="0" w:color="auto"/>
            <w:right w:val="none" w:sz="0" w:space="0" w:color="auto"/>
          </w:divBdr>
        </w:div>
        <w:div w:id="165871856">
          <w:marLeft w:val="480"/>
          <w:marRight w:val="0"/>
          <w:marTop w:val="0"/>
          <w:marBottom w:val="0"/>
          <w:divBdr>
            <w:top w:val="none" w:sz="0" w:space="0" w:color="auto"/>
            <w:left w:val="none" w:sz="0" w:space="0" w:color="auto"/>
            <w:bottom w:val="none" w:sz="0" w:space="0" w:color="auto"/>
            <w:right w:val="none" w:sz="0" w:space="0" w:color="auto"/>
          </w:divBdr>
        </w:div>
        <w:div w:id="55323508">
          <w:marLeft w:val="480"/>
          <w:marRight w:val="0"/>
          <w:marTop w:val="0"/>
          <w:marBottom w:val="0"/>
          <w:divBdr>
            <w:top w:val="none" w:sz="0" w:space="0" w:color="auto"/>
            <w:left w:val="none" w:sz="0" w:space="0" w:color="auto"/>
            <w:bottom w:val="none" w:sz="0" w:space="0" w:color="auto"/>
            <w:right w:val="none" w:sz="0" w:space="0" w:color="auto"/>
          </w:divBdr>
        </w:div>
        <w:div w:id="675309283">
          <w:marLeft w:val="480"/>
          <w:marRight w:val="0"/>
          <w:marTop w:val="0"/>
          <w:marBottom w:val="0"/>
          <w:divBdr>
            <w:top w:val="none" w:sz="0" w:space="0" w:color="auto"/>
            <w:left w:val="none" w:sz="0" w:space="0" w:color="auto"/>
            <w:bottom w:val="none" w:sz="0" w:space="0" w:color="auto"/>
            <w:right w:val="none" w:sz="0" w:space="0" w:color="auto"/>
          </w:divBdr>
        </w:div>
        <w:div w:id="880678053">
          <w:marLeft w:val="480"/>
          <w:marRight w:val="0"/>
          <w:marTop w:val="0"/>
          <w:marBottom w:val="0"/>
          <w:divBdr>
            <w:top w:val="none" w:sz="0" w:space="0" w:color="auto"/>
            <w:left w:val="none" w:sz="0" w:space="0" w:color="auto"/>
            <w:bottom w:val="none" w:sz="0" w:space="0" w:color="auto"/>
            <w:right w:val="none" w:sz="0" w:space="0" w:color="auto"/>
          </w:divBdr>
        </w:div>
        <w:div w:id="156192585">
          <w:marLeft w:val="480"/>
          <w:marRight w:val="0"/>
          <w:marTop w:val="0"/>
          <w:marBottom w:val="0"/>
          <w:divBdr>
            <w:top w:val="none" w:sz="0" w:space="0" w:color="auto"/>
            <w:left w:val="none" w:sz="0" w:space="0" w:color="auto"/>
            <w:bottom w:val="none" w:sz="0" w:space="0" w:color="auto"/>
            <w:right w:val="none" w:sz="0" w:space="0" w:color="auto"/>
          </w:divBdr>
        </w:div>
        <w:div w:id="972637605">
          <w:marLeft w:val="480"/>
          <w:marRight w:val="0"/>
          <w:marTop w:val="0"/>
          <w:marBottom w:val="0"/>
          <w:divBdr>
            <w:top w:val="none" w:sz="0" w:space="0" w:color="auto"/>
            <w:left w:val="none" w:sz="0" w:space="0" w:color="auto"/>
            <w:bottom w:val="none" w:sz="0" w:space="0" w:color="auto"/>
            <w:right w:val="none" w:sz="0" w:space="0" w:color="auto"/>
          </w:divBdr>
        </w:div>
        <w:div w:id="1510676722">
          <w:marLeft w:val="480"/>
          <w:marRight w:val="0"/>
          <w:marTop w:val="0"/>
          <w:marBottom w:val="0"/>
          <w:divBdr>
            <w:top w:val="none" w:sz="0" w:space="0" w:color="auto"/>
            <w:left w:val="none" w:sz="0" w:space="0" w:color="auto"/>
            <w:bottom w:val="none" w:sz="0" w:space="0" w:color="auto"/>
            <w:right w:val="none" w:sz="0" w:space="0" w:color="auto"/>
          </w:divBdr>
        </w:div>
        <w:div w:id="209919114">
          <w:marLeft w:val="480"/>
          <w:marRight w:val="0"/>
          <w:marTop w:val="0"/>
          <w:marBottom w:val="0"/>
          <w:divBdr>
            <w:top w:val="none" w:sz="0" w:space="0" w:color="auto"/>
            <w:left w:val="none" w:sz="0" w:space="0" w:color="auto"/>
            <w:bottom w:val="none" w:sz="0" w:space="0" w:color="auto"/>
            <w:right w:val="none" w:sz="0" w:space="0" w:color="auto"/>
          </w:divBdr>
        </w:div>
        <w:div w:id="1934360660">
          <w:marLeft w:val="480"/>
          <w:marRight w:val="0"/>
          <w:marTop w:val="0"/>
          <w:marBottom w:val="0"/>
          <w:divBdr>
            <w:top w:val="none" w:sz="0" w:space="0" w:color="auto"/>
            <w:left w:val="none" w:sz="0" w:space="0" w:color="auto"/>
            <w:bottom w:val="none" w:sz="0" w:space="0" w:color="auto"/>
            <w:right w:val="none" w:sz="0" w:space="0" w:color="auto"/>
          </w:divBdr>
        </w:div>
        <w:div w:id="271131599">
          <w:marLeft w:val="480"/>
          <w:marRight w:val="0"/>
          <w:marTop w:val="0"/>
          <w:marBottom w:val="0"/>
          <w:divBdr>
            <w:top w:val="none" w:sz="0" w:space="0" w:color="auto"/>
            <w:left w:val="none" w:sz="0" w:space="0" w:color="auto"/>
            <w:bottom w:val="none" w:sz="0" w:space="0" w:color="auto"/>
            <w:right w:val="none" w:sz="0" w:space="0" w:color="auto"/>
          </w:divBdr>
        </w:div>
        <w:div w:id="1097747104">
          <w:marLeft w:val="480"/>
          <w:marRight w:val="0"/>
          <w:marTop w:val="0"/>
          <w:marBottom w:val="0"/>
          <w:divBdr>
            <w:top w:val="none" w:sz="0" w:space="0" w:color="auto"/>
            <w:left w:val="none" w:sz="0" w:space="0" w:color="auto"/>
            <w:bottom w:val="none" w:sz="0" w:space="0" w:color="auto"/>
            <w:right w:val="none" w:sz="0" w:space="0" w:color="auto"/>
          </w:divBdr>
        </w:div>
        <w:div w:id="2022967212">
          <w:marLeft w:val="480"/>
          <w:marRight w:val="0"/>
          <w:marTop w:val="0"/>
          <w:marBottom w:val="0"/>
          <w:divBdr>
            <w:top w:val="none" w:sz="0" w:space="0" w:color="auto"/>
            <w:left w:val="none" w:sz="0" w:space="0" w:color="auto"/>
            <w:bottom w:val="none" w:sz="0" w:space="0" w:color="auto"/>
            <w:right w:val="none" w:sz="0" w:space="0" w:color="auto"/>
          </w:divBdr>
        </w:div>
        <w:div w:id="1246526124">
          <w:marLeft w:val="480"/>
          <w:marRight w:val="0"/>
          <w:marTop w:val="0"/>
          <w:marBottom w:val="0"/>
          <w:divBdr>
            <w:top w:val="none" w:sz="0" w:space="0" w:color="auto"/>
            <w:left w:val="none" w:sz="0" w:space="0" w:color="auto"/>
            <w:bottom w:val="none" w:sz="0" w:space="0" w:color="auto"/>
            <w:right w:val="none" w:sz="0" w:space="0" w:color="auto"/>
          </w:divBdr>
        </w:div>
        <w:div w:id="1052192115">
          <w:marLeft w:val="480"/>
          <w:marRight w:val="0"/>
          <w:marTop w:val="0"/>
          <w:marBottom w:val="0"/>
          <w:divBdr>
            <w:top w:val="none" w:sz="0" w:space="0" w:color="auto"/>
            <w:left w:val="none" w:sz="0" w:space="0" w:color="auto"/>
            <w:bottom w:val="none" w:sz="0" w:space="0" w:color="auto"/>
            <w:right w:val="none" w:sz="0" w:space="0" w:color="auto"/>
          </w:divBdr>
        </w:div>
        <w:div w:id="563374130">
          <w:marLeft w:val="480"/>
          <w:marRight w:val="0"/>
          <w:marTop w:val="0"/>
          <w:marBottom w:val="0"/>
          <w:divBdr>
            <w:top w:val="none" w:sz="0" w:space="0" w:color="auto"/>
            <w:left w:val="none" w:sz="0" w:space="0" w:color="auto"/>
            <w:bottom w:val="none" w:sz="0" w:space="0" w:color="auto"/>
            <w:right w:val="none" w:sz="0" w:space="0" w:color="auto"/>
          </w:divBdr>
        </w:div>
        <w:div w:id="1548638196">
          <w:marLeft w:val="480"/>
          <w:marRight w:val="0"/>
          <w:marTop w:val="0"/>
          <w:marBottom w:val="0"/>
          <w:divBdr>
            <w:top w:val="none" w:sz="0" w:space="0" w:color="auto"/>
            <w:left w:val="none" w:sz="0" w:space="0" w:color="auto"/>
            <w:bottom w:val="none" w:sz="0" w:space="0" w:color="auto"/>
            <w:right w:val="none" w:sz="0" w:space="0" w:color="auto"/>
          </w:divBdr>
        </w:div>
      </w:divsChild>
    </w:div>
    <w:div w:id="1089161531">
      <w:bodyDiv w:val="1"/>
      <w:marLeft w:val="0"/>
      <w:marRight w:val="0"/>
      <w:marTop w:val="0"/>
      <w:marBottom w:val="0"/>
      <w:divBdr>
        <w:top w:val="none" w:sz="0" w:space="0" w:color="auto"/>
        <w:left w:val="none" w:sz="0" w:space="0" w:color="auto"/>
        <w:bottom w:val="none" w:sz="0" w:space="0" w:color="auto"/>
        <w:right w:val="none" w:sz="0" w:space="0" w:color="auto"/>
      </w:divBdr>
    </w:div>
    <w:div w:id="1089883387">
      <w:bodyDiv w:val="1"/>
      <w:marLeft w:val="0"/>
      <w:marRight w:val="0"/>
      <w:marTop w:val="0"/>
      <w:marBottom w:val="0"/>
      <w:divBdr>
        <w:top w:val="none" w:sz="0" w:space="0" w:color="auto"/>
        <w:left w:val="none" w:sz="0" w:space="0" w:color="auto"/>
        <w:bottom w:val="none" w:sz="0" w:space="0" w:color="auto"/>
        <w:right w:val="none" w:sz="0" w:space="0" w:color="auto"/>
      </w:divBdr>
    </w:div>
    <w:div w:id="1090080690">
      <w:bodyDiv w:val="1"/>
      <w:marLeft w:val="0"/>
      <w:marRight w:val="0"/>
      <w:marTop w:val="0"/>
      <w:marBottom w:val="0"/>
      <w:divBdr>
        <w:top w:val="none" w:sz="0" w:space="0" w:color="auto"/>
        <w:left w:val="none" w:sz="0" w:space="0" w:color="auto"/>
        <w:bottom w:val="none" w:sz="0" w:space="0" w:color="auto"/>
        <w:right w:val="none" w:sz="0" w:space="0" w:color="auto"/>
      </w:divBdr>
    </w:div>
    <w:div w:id="1090084573">
      <w:bodyDiv w:val="1"/>
      <w:marLeft w:val="0"/>
      <w:marRight w:val="0"/>
      <w:marTop w:val="0"/>
      <w:marBottom w:val="0"/>
      <w:divBdr>
        <w:top w:val="none" w:sz="0" w:space="0" w:color="auto"/>
        <w:left w:val="none" w:sz="0" w:space="0" w:color="auto"/>
        <w:bottom w:val="none" w:sz="0" w:space="0" w:color="auto"/>
        <w:right w:val="none" w:sz="0" w:space="0" w:color="auto"/>
      </w:divBdr>
      <w:divsChild>
        <w:div w:id="489564393">
          <w:marLeft w:val="480"/>
          <w:marRight w:val="0"/>
          <w:marTop w:val="0"/>
          <w:marBottom w:val="0"/>
          <w:divBdr>
            <w:top w:val="none" w:sz="0" w:space="0" w:color="auto"/>
            <w:left w:val="none" w:sz="0" w:space="0" w:color="auto"/>
            <w:bottom w:val="none" w:sz="0" w:space="0" w:color="auto"/>
            <w:right w:val="none" w:sz="0" w:space="0" w:color="auto"/>
          </w:divBdr>
        </w:div>
        <w:div w:id="412626842">
          <w:marLeft w:val="480"/>
          <w:marRight w:val="0"/>
          <w:marTop w:val="0"/>
          <w:marBottom w:val="0"/>
          <w:divBdr>
            <w:top w:val="none" w:sz="0" w:space="0" w:color="auto"/>
            <w:left w:val="none" w:sz="0" w:space="0" w:color="auto"/>
            <w:bottom w:val="none" w:sz="0" w:space="0" w:color="auto"/>
            <w:right w:val="none" w:sz="0" w:space="0" w:color="auto"/>
          </w:divBdr>
        </w:div>
        <w:div w:id="866675404">
          <w:marLeft w:val="480"/>
          <w:marRight w:val="0"/>
          <w:marTop w:val="0"/>
          <w:marBottom w:val="0"/>
          <w:divBdr>
            <w:top w:val="none" w:sz="0" w:space="0" w:color="auto"/>
            <w:left w:val="none" w:sz="0" w:space="0" w:color="auto"/>
            <w:bottom w:val="none" w:sz="0" w:space="0" w:color="auto"/>
            <w:right w:val="none" w:sz="0" w:space="0" w:color="auto"/>
          </w:divBdr>
        </w:div>
        <w:div w:id="1270432722">
          <w:marLeft w:val="480"/>
          <w:marRight w:val="0"/>
          <w:marTop w:val="0"/>
          <w:marBottom w:val="0"/>
          <w:divBdr>
            <w:top w:val="none" w:sz="0" w:space="0" w:color="auto"/>
            <w:left w:val="none" w:sz="0" w:space="0" w:color="auto"/>
            <w:bottom w:val="none" w:sz="0" w:space="0" w:color="auto"/>
            <w:right w:val="none" w:sz="0" w:space="0" w:color="auto"/>
          </w:divBdr>
        </w:div>
        <w:div w:id="1752197646">
          <w:marLeft w:val="480"/>
          <w:marRight w:val="0"/>
          <w:marTop w:val="0"/>
          <w:marBottom w:val="0"/>
          <w:divBdr>
            <w:top w:val="none" w:sz="0" w:space="0" w:color="auto"/>
            <w:left w:val="none" w:sz="0" w:space="0" w:color="auto"/>
            <w:bottom w:val="none" w:sz="0" w:space="0" w:color="auto"/>
            <w:right w:val="none" w:sz="0" w:space="0" w:color="auto"/>
          </w:divBdr>
        </w:div>
        <w:div w:id="1226067361">
          <w:marLeft w:val="480"/>
          <w:marRight w:val="0"/>
          <w:marTop w:val="0"/>
          <w:marBottom w:val="0"/>
          <w:divBdr>
            <w:top w:val="none" w:sz="0" w:space="0" w:color="auto"/>
            <w:left w:val="none" w:sz="0" w:space="0" w:color="auto"/>
            <w:bottom w:val="none" w:sz="0" w:space="0" w:color="auto"/>
            <w:right w:val="none" w:sz="0" w:space="0" w:color="auto"/>
          </w:divBdr>
        </w:div>
        <w:div w:id="915480252">
          <w:marLeft w:val="480"/>
          <w:marRight w:val="0"/>
          <w:marTop w:val="0"/>
          <w:marBottom w:val="0"/>
          <w:divBdr>
            <w:top w:val="none" w:sz="0" w:space="0" w:color="auto"/>
            <w:left w:val="none" w:sz="0" w:space="0" w:color="auto"/>
            <w:bottom w:val="none" w:sz="0" w:space="0" w:color="auto"/>
            <w:right w:val="none" w:sz="0" w:space="0" w:color="auto"/>
          </w:divBdr>
        </w:div>
        <w:div w:id="446318405">
          <w:marLeft w:val="480"/>
          <w:marRight w:val="0"/>
          <w:marTop w:val="0"/>
          <w:marBottom w:val="0"/>
          <w:divBdr>
            <w:top w:val="none" w:sz="0" w:space="0" w:color="auto"/>
            <w:left w:val="none" w:sz="0" w:space="0" w:color="auto"/>
            <w:bottom w:val="none" w:sz="0" w:space="0" w:color="auto"/>
            <w:right w:val="none" w:sz="0" w:space="0" w:color="auto"/>
          </w:divBdr>
        </w:div>
        <w:div w:id="1229612898">
          <w:marLeft w:val="480"/>
          <w:marRight w:val="0"/>
          <w:marTop w:val="0"/>
          <w:marBottom w:val="0"/>
          <w:divBdr>
            <w:top w:val="none" w:sz="0" w:space="0" w:color="auto"/>
            <w:left w:val="none" w:sz="0" w:space="0" w:color="auto"/>
            <w:bottom w:val="none" w:sz="0" w:space="0" w:color="auto"/>
            <w:right w:val="none" w:sz="0" w:space="0" w:color="auto"/>
          </w:divBdr>
        </w:div>
        <w:div w:id="1129663190">
          <w:marLeft w:val="480"/>
          <w:marRight w:val="0"/>
          <w:marTop w:val="0"/>
          <w:marBottom w:val="0"/>
          <w:divBdr>
            <w:top w:val="none" w:sz="0" w:space="0" w:color="auto"/>
            <w:left w:val="none" w:sz="0" w:space="0" w:color="auto"/>
            <w:bottom w:val="none" w:sz="0" w:space="0" w:color="auto"/>
            <w:right w:val="none" w:sz="0" w:space="0" w:color="auto"/>
          </w:divBdr>
        </w:div>
        <w:div w:id="117379346">
          <w:marLeft w:val="480"/>
          <w:marRight w:val="0"/>
          <w:marTop w:val="0"/>
          <w:marBottom w:val="0"/>
          <w:divBdr>
            <w:top w:val="none" w:sz="0" w:space="0" w:color="auto"/>
            <w:left w:val="none" w:sz="0" w:space="0" w:color="auto"/>
            <w:bottom w:val="none" w:sz="0" w:space="0" w:color="auto"/>
            <w:right w:val="none" w:sz="0" w:space="0" w:color="auto"/>
          </w:divBdr>
        </w:div>
        <w:div w:id="1762218455">
          <w:marLeft w:val="480"/>
          <w:marRight w:val="0"/>
          <w:marTop w:val="0"/>
          <w:marBottom w:val="0"/>
          <w:divBdr>
            <w:top w:val="none" w:sz="0" w:space="0" w:color="auto"/>
            <w:left w:val="none" w:sz="0" w:space="0" w:color="auto"/>
            <w:bottom w:val="none" w:sz="0" w:space="0" w:color="auto"/>
            <w:right w:val="none" w:sz="0" w:space="0" w:color="auto"/>
          </w:divBdr>
        </w:div>
        <w:div w:id="1120101307">
          <w:marLeft w:val="480"/>
          <w:marRight w:val="0"/>
          <w:marTop w:val="0"/>
          <w:marBottom w:val="0"/>
          <w:divBdr>
            <w:top w:val="none" w:sz="0" w:space="0" w:color="auto"/>
            <w:left w:val="none" w:sz="0" w:space="0" w:color="auto"/>
            <w:bottom w:val="none" w:sz="0" w:space="0" w:color="auto"/>
            <w:right w:val="none" w:sz="0" w:space="0" w:color="auto"/>
          </w:divBdr>
        </w:div>
        <w:div w:id="734667567">
          <w:marLeft w:val="480"/>
          <w:marRight w:val="0"/>
          <w:marTop w:val="0"/>
          <w:marBottom w:val="0"/>
          <w:divBdr>
            <w:top w:val="none" w:sz="0" w:space="0" w:color="auto"/>
            <w:left w:val="none" w:sz="0" w:space="0" w:color="auto"/>
            <w:bottom w:val="none" w:sz="0" w:space="0" w:color="auto"/>
            <w:right w:val="none" w:sz="0" w:space="0" w:color="auto"/>
          </w:divBdr>
        </w:div>
        <w:div w:id="1615864991">
          <w:marLeft w:val="480"/>
          <w:marRight w:val="0"/>
          <w:marTop w:val="0"/>
          <w:marBottom w:val="0"/>
          <w:divBdr>
            <w:top w:val="none" w:sz="0" w:space="0" w:color="auto"/>
            <w:left w:val="none" w:sz="0" w:space="0" w:color="auto"/>
            <w:bottom w:val="none" w:sz="0" w:space="0" w:color="auto"/>
            <w:right w:val="none" w:sz="0" w:space="0" w:color="auto"/>
          </w:divBdr>
        </w:div>
        <w:div w:id="2080863216">
          <w:marLeft w:val="480"/>
          <w:marRight w:val="0"/>
          <w:marTop w:val="0"/>
          <w:marBottom w:val="0"/>
          <w:divBdr>
            <w:top w:val="none" w:sz="0" w:space="0" w:color="auto"/>
            <w:left w:val="none" w:sz="0" w:space="0" w:color="auto"/>
            <w:bottom w:val="none" w:sz="0" w:space="0" w:color="auto"/>
            <w:right w:val="none" w:sz="0" w:space="0" w:color="auto"/>
          </w:divBdr>
        </w:div>
        <w:div w:id="1591621177">
          <w:marLeft w:val="480"/>
          <w:marRight w:val="0"/>
          <w:marTop w:val="0"/>
          <w:marBottom w:val="0"/>
          <w:divBdr>
            <w:top w:val="none" w:sz="0" w:space="0" w:color="auto"/>
            <w:left w:val="none" w:sz="0" w:space="0" w:color="auto"/>
            <w:bottom w:val="none" w:sz="0" w:space="0" w:color="auto"/>
            <w:right w:val="none" w:sz="0" w:space="0" w:color="auto"/>
          </w:divBdr>
        </w:div>
        <w:div w:id="1310984504">
          <w:marLeft w:val="480"/>
          <w:marRight w:val="0"/>
          <w:marTop w:val="0"/>
          <w:marBottom w:val="0"/>
          <w:divBdr>
            <w:top w:val="none" w:sz="0" w:space="0" w:color="auto"/>
            <w:left w:val="none" w:sz="0" w:space="0" w:color="auto"/>
            <w:bottom w:val="none" w:sz="0" w:space="0" w:color="auto"/>
            <w:right w:val="none" w:sz="0" w:space="0" w:color="auto"/>
          </w:divBdr>
        </w:div>
        <w:div w:id="982542387">
          <w:marLeft w:val="480"/>
          <w:marRight w:val="0"/>
          <w:marTop w:val="0"/>
          <w:marBottom w:val="0"/>
          <w:divBdr>
            <w:top w:val="none" w:sz="0" w:space="0" w:color="auto"/>
            <w:left w:val="none" w:sz="0" w:space="0" w:color="auto"/>
            <w:bottom w:val="none" w:sz="0" w:space="0" w:color="auto"/>
            <w:right w:val="none" w:sz="0" w:space="0" w:color="auto"/>
          </w:divBdr>
        </w:div>
        <w:div w:id="172692237">
          <w:marLeft w:val="480"/>
          <w:marRight w:val="0"/>
          <w:marTop w:val="0"/>
          <w:marBottom w:val="0"/>
          <w:divBdr>
            <w:top w:val="none" w:sz="0" w:space="0" w:color="auto"/>
            <w:left w:val="none" w:sz="0" w:space="0" w:color="auto"/>
            <w:bottom w:val="none" w:sz="0" w:space="0" w:color="auto"/>
            <w:right w:val="none" w:sz="0" w:space="0" w:color="auto"/>
          </w:divBdr>
        </w:div>
        <w:div w:id="1674262303">
          <w:marLeft w:val="480"/>
          <w:marRight w:val="0"/>
          <w:marTop w:val="0"/>
          <w:marBottom w:val="0"/>
          <w:divBdr>
            <w:top w:val="none" w:sz="0" w:space="0" w:color="auto"/>
            <w:left w:val="none" w:sz="0" w:space="0" w:color="auto"/>
            <w:bottom w:val="none" w:sz="0" w:space="0" w:color="auto"/>
            <w:right w:val="none" w:sz="0" w:space="0" w:color="auto"/>
          </w:divBdr>
        </w:div>
        <w:div w:id="1194877249">
          <w:marLeft w:val="480"/>
          <w:marRight w:val="0"/>
          <w:marTop w:val="0"/>
          <w:marBottom w:val="0"/>
          <w:divBdr>
            <w:top w:val="none" w:sz="0" w:space="0" w:color="auto"/>
            <w:left w:val="none" w:sz="0" w:space="0" w:color="auto"/>
            <w:bottom w:val="none" w:sz="0" w:space="0" w:color="auto"/>
            <w:right w:val="none" w:sz="0" w:space="0" w:color="auto"/>
          </w:divBdr>
        </w:div>
        <w:div w:id="283464051">
          <w:marLeft w:val="480"/>
          <w:marRight w:val="0"/>
          <w:marTop w:val="0"/>
          <w:marBottom w:val="0"/>
          <w:divBdr>
            <w:top w:val="none" w:sz="0" w:space="0" w:color="auto"/>
            <w:left w:val="none" w:sz="0" w:space="0" w:color="auto"/>
            <w:bottom w:val="none" w:sz="0" w:space="0" w:color="auto"/>
            <w:right w:val="none" w:sz="0" w:space="0" w:color="auto"/>
          </w:divBdr>
        </w:div>
        <w:div w:id="1121192248">
          <w:marLeft w:val="480"/>
          <w:marRight w:val="0"/>
          <w:marTop w:val="0"/>
          <w:marBottom w:val="0"/>
          <w:divBdr>
            <w:top w:val="none" w:sz="0" w:space="0" w:color="auto"/>
            <w:left w:val="none" w:sz="0" w:space="0" w:color="auto"/>
            <w:bottom w:val="none" w:sz="0" w:space="0" w:color="auto"/>
            <w:right w:val="none" w:sz="0" w:space="0" w:color="auto"/>
          </w:divBdr>
        </w:div>
        <w:div w:id="1128934488">
          <w:marLeft w:val="480"/>
          <w:marRight w:val="0"/>
          <w:marTop w:val="0"/>
          <w:marBottom w:val="0"/>
          <w:divBdr>
            <w:top w:val="none" w:sz="0" w:space="0" w:color="auto"/>
            <w:left w:val="none" w:sz="0" w:space="0" w:color="auto"/>
            <w:bottom w:val="none" w:sz="0" w:space="0" w:color="auto"/>
            <w:right w:val="none" w:sz="0" w:space="0" w:color="auto"/>
          </w:divBdr>
        </w:div>
        <w:div w:id="1095830105">
          <w:marLeft w:val="480"/>
          <w:marRight w:val="0"/>
          <w:marTop w:val="0"/>
          <w:marBottom w:val="0"/>
          <w:divBdr>
            <w:top w:val="none" w:sz="0" w:space="0" w:color="auto"/>
            <w:left w:val="none" w:sz="0" w:space="0" w:color="auto"/>
            <w:bottom w:val="none" w:sz="0" w:space="0" w:color="auto"/>
            <w:right w:val="none" w:sz="0" w:space="0" w:color="auto"/>
          </w:divBdr>
        </w:div>
        <w:div w:id="56363395">
          <w:marLeft w:val="480"/>
          <w:marRight w:val="0"/>
          <w:marTop w:val="0"/>
          <w:marBottom w:val="0"/>
          <w:divBdr>
            <w:top w:val="none" w:sz="0" w:space="0" w:color="auto"/>
            <w:left w:val="none" w:sz="0" w:space="0" w:color="auto"/>
            <w:bottom w:val="none" w:sz="0" w:space="0" w:color="auto"/>
            <w:right w:val="none" w:sz="0" w:space="0" w:color="auto"/>
          </w:divBdr>
        </w:div>
        <w:div w:id="2103527884">
          <w:marLeft w:val="480"/>
          <w:marRight w:val="0"/>
          <w:marTop w:val="0"/>
          <w:marBottom w:val="0"/>
          <w:divBdr>
            <w:top w:val="none" w:sz="0" w:space="0" w:color="auto"/>
            <w:left w:val="none" w:sz="0" w:space="0" w:color="auto"/>
            <w:bottom w:val="none" w:sz="0" w:space="0" w:color="auto"/>
            <w:right w:val="none" w:sz="0" w:space="0" w:color="auto"/>
          </w:divBdr>
        </w:div>
        <w:div w:id="568998253">
          <w:marLeft w:val="480"/>
          <w:marRight w:val="0"/>
          <w:marTop w:val="0"/>
          <w:marBottom w:val="0"/>
          <w:divBdr>
            <w:top w:val="none" w:sz="0" w:space="0" w:color="auto"/>
            <w:left w:val="none" w:sz="0" w:space="0" w:color="auto"/>
            <w:bottom w:val="none" w:sz="0" w:space="0" w:color="auto"/>
            <w:right w:val="none" w:sz="0" w:space="0" w:color="auto"/>
          </w:divBdr>
        </w:div>
        <w:div w:id="336270039">
          <w:marLeft w:val="480"/>
          <w:marRight w:val="0"/>
          <w:marTop w:val="0"/>
          <w:marBottom w:val="0"/>
          <w:divBdr>
            <w:top w:val="none" w:sz="0" w:space="0" w:color="auto"/>
            <w:left w:val="none" w:sz="0" w:space="0" w:color="auto"/>
            <w:bottom w:val="none" w:sz="0" w:space="0" w:color="auto"/>
            <w:right w:val="none" w:sz="0" w:space="0" w:color="auto"/>
          </w:divBdr>
        </w:div>
        <w:div w:id="1597060455">
          <w:marLeft w:val="480"/>
          <w:marRight w:val="0"/>
          <w:marTop w:val="0"/>
          <w:marBottom w:val="0"/>
          <w:divBdr>
            <w:top w:val="none" w:sz="0" w:space="0" w:color="auto"/>
            <w:left w:val="none" w:sz="0" w:space="0" w:color="auto"/>
            <w:bottom w:val="none" w:sz="0" w:space="0" w:color="auto"/>
            <w:right w:val="none" w:sz="0" w:space="0" w:color="auto"/>
          </w:divBdr>
        </w:div>
        <w:div w:id="1433476554">
          <w:marLeft w:val="480"/>
          <w:marRight w:val="0"/>
          <w:marTop w:val="0"/>
          <w:marBottom w:val="0"/>
          <w:divBdr>
            <w:top w:val="none" w:sz="0" w:space="0" w:color="auto"/>
            <w:left w:val="none" w:sz="0" w:space="0" w:color="auto"/>
            <w:bottom w:val="none" w:sz="0" w:space="0" w:color="auto"/>
            <w:right w:val="none" w:sz="0" w:space="0" w:color="auto"/>
          </w:divBdr>
        </w:div>
        <w:div w:id="1361053227">
          <w:marLeft w:val="480"/>
          <w:marRight w:val="0"/>
          <w:marTop w:val="0"/>
          <w:marBottom w:val="0"/>
          <w:divBdr>
            <w:top w:val="none" w:sz="0" w:space="0" w:color="auto"/>
            <w:left w:val="none" w:sz="0" w:space="0" w:color="auto"/>
            <w:bottom w:val="none" w:sz="0" w:space="0" w:color="auto"/>
            <w:right w:val="none" w:sz="0" w:space="0" w:color="auto"/>
          </w:divBdr>
        </w:div>
        <w:div w:id="636842304">
          <w:marLeft w:val="480"/>
          <w:marRight w:val="0"/>
          <w:marTop w:val="0"/>
          <w:marBottom w:val="0"/>
          <w:divBdr>
            <w:top w:val="none" w:sz="0" w:space="0" w:color="auto"/>
            <w:left w:val="none" w:sz="0" w:space="0" w:color="auto"/>
            <w:bottom w:val="none" w:sz="0" w:space="0" w:color="auto"/>
            <w:right w:val="none" w:sz="0" w:space="0" w:color="auto"/>
          </w:divBdr>
        </w:div>
        <w:div w:id="1375807788">
          <w:marLeft w:val="480"/>
          <w:marRight w:val="0"/>
          <w:marTop w:val="0"/>
          <w:marBottom w:val="0"/>
          <w:divBdr>
            <w:top w:val="none" w:sz="0" w:space="0" w:color="auto"/>
            <w:left w:val="none" w:sz="0" w:space="0" w:color="auto"/>
            <w:bottom w:val="none" w:sz="0" w:space="0" w:color="auto"/>
            <w:right w:val="none" w:sz="0" w:space="0" w:color="auto"/>
          </w:divBdr>
        </w:div>
        <w:div w:id="376702660">
          <w:marLeft w:val="480"/>
          <w:marRight w:val="0"/>
          <w:marTop w:val="0"/>
          <w:marBottom w:val="0"/>
          <w:divBdr>
            <w:top w:val="none" w:sz="0" w:space="0" w:color="auto"/>
            <w:left w:val="none" w:sz="0" w:space="0" w:color="auto"/>
            <w:bottom w:val="none" w:sz="0" w:space="0" w:color="auto"/>
            <w:right w:val="none" w:sz="0" w:space="0" w:color="auto"/>
          </w:divBdr>
        </w:div>
        <w:div w:id="672295079">
          <w:marLeft w:val="480"/>
          <w:marRight w:val="0"/>
          <w:marTop w:val="0"/>
          <w:marBottom w:val="0"/>
          <w:divBdr>
            <w:top w:val="none" w:sz="0" w:space="0" w:color="auto"/>
            <w:left w:val="none" w:sz="0" w:space="0" w:color="auto"/>
            <w:bottom w:val="none" w:sz="0" w:space="0" w:color="auto"/>
            <w:right w:val="none" w:sz="0" w:space="0" w:color="auto"/>
          </w:divBdr>
        </w:div>
        <w:div w:id="2096631818">
          <w:marLeft w:val="480"/>
          <w:marRight w:val="0"/>
          <w:marTop w:val="0"/>
          <w:marBottom w:val="0"/>
          <w:divBdr>
            <w:top w:val="none" w:sz="0" w:space="0" w:color="auto"/>
            <w:left w:val="none" w:sz="0" w:space="0" w:color="auto"/>
            <w:bottom w:val="none" w:sz="0" w:space="0" w:color="auto"/>
            <w:right w:val="none" w:sz="0" w:space="0" w:color="auto"/>
          </w:divBdr>
        </w:div>
        <w:div w:id="1438015767">
          <w:marLeft w:val="480"/>
          <w:marRight w:val="0"/>
          <w:marTop w:val="0"/>
          <w:marBottom w:val="0"/>
          <w:divBdr>
            <w:top w:val="none" w:sz="0" w:space="0" w:color="auto"/>
            <w:left w:val="none" w:sz="0" w:space="0" w:color="auto"/>
            <w:bottom w:val="none" w:sz="0" w:space="0" w:color="auto"/>
            <w:right w:val="none" w:sz="0" w:space="0" w:color="auto"/>
          </w:divBdr>
        </w:div>
        <w:div w:id="1306546107">
          <w:marLeft w:val="480"/>
          <w:marRight w:val="0"/>
          <w:marTop w:val="0"/>
          <w:marBottom w:val="0"/>
          <w:divBdr>
            <w:top w:val="none" w:sz="0" w:space="0" w:color="auto"/>
            <w:left w:val="none" w:sz="0" w:space="0" w:color="auto"/>
            <w:bottom w:val="none" w:sz="0" w:space="0" w:color="auto"/>
            <w:right w:val="none" w:sz="0" w:space="0" w:color="auto"/>
          </w:divBdr>
        </w:div>
        <w:div w:id="1264649147">
          <w:marLeft w:val="480"/>
          <w:marRight w:val="0"/>
          <w:marTop w:val="0"/>
          <w:marBottom w:val="0"/>
          <w:divBdr>
            <w:top w:val="none" w:sz="0" w:space="0" w:color="auto"/>
            <w:left w:val="none" w:sz="0" w:space="0" w:color="auto"/>
            <w:bottom w:val="none" w:sz="0" w:space="0" w:color="auto"/>
            <w:right w:val="none" w:sz="0" w:space="0" w:color="auto"/>
          </w:divBdr>
        </w:div>
        <w:div w:id="952714329">
          <w:marLeft w:val="480"/>
          <w:marRight w:val="0"/>
          <w:marTop w:val="0"/>
          <w:marBottom w:val="0"/>
          <w:divBdr>
            <w:top w:val="none" w:sz="0" w:space="0" w:color="auto"/>
            <w:left w:val="none" w:sz="0" w:space="0" w:color="auto"/>
            <w:bottom w:val="none" w:sz="0" w:space="0" w:color="auto"/>
            <w:right w:val="none" w:sz="0" w:space="0" w:color="auto"/>
          </w:divBdr>
        </w:div>
        <w:div w:id="480345702">
          <w:marLeft w:val="480"/>
          <w:marRight w:val="0"/>
          <w:marTop w:val="0"/>
          <w:marBottom w:val="0"/>
          <w:divBdr>
            <w:top w:val="none" w:sz="0" w:space="0" w:color="auto"/>
            <w:left w:val="none" w:sz="0" w:space="0" w:color="auto"/>
            <w:bottom w:val="none" w:sz="0" w:space="0" w:color="auto"/>
            <w:right w:val="none" w:sz="0" w:space="0" w:color="auto"/>
          </w:divBdr>
        </w:div>
        <w:div w:id="1053846168">
          <w:marLeft w:val="480"/>
          <w:marRight w:val="0"/>
          <w:marTop w:val="0"/>
          <w:marBottom w:val="0"/>
          <w:divBdr>
            <w:top w:val="none" w:sz="0" w:space="0" w:color="auto"/>
            <w:left w:val="none" w:sz="0" w:space="0" w:color="auto"/>
            <w:bottom w:val="none" w:sz="0" w:space="0" w:color="auto"/>
            <w:right w:val="none" w:sz="0" w:space="0" w:color="auto"/>
          </w:divBdr>
        </w:div>
        <w:div w:id="2012439880">
          <w:marLeft w:val="480"/>
          <w:marRight w:val="0"/>
          <w:marTop w:val="0"/>
          <w:marBottom w:val="0"/>
          <w:divBdr>
            <w:top w:val="none" w:sz="0" w:space="0" w:color="auto"/>
            <w:left w:val="none" w:sz="0" w:space="0" w:color="auto"/>
            <w:bottom w:val="none" w:sz="0" w:space="0" w:color="auto"/>
            <w:right w:val="none" w:sz="0" w:space="0" w:color="auto"/>
          </w:divBdr>
        </w:div>
        <w:div w:id="540410500">
          <w:marLeft w:val="480"/>
          <w:marRight w:val="0"/>
          <w:marTop w:val="0"/>
          <w:marBottom w:val="0"/>
          <w:divBdr>
            <w:top w:val="none" w:sz="0" w:space="0" w:color="auto"/>
            <w:left w:val="none" w:sz="0" w:space="0" w:color="auto"/>
            <w:bottom w:val="none" w:sz="0" w:space="0" w:color="auto"/>
            <w:right w:val="none" w:sz="0" w:space="0" w:color="auto"/>
          </w:divBdr>
        </w:div>
        <w:div w:id="284623968">
          <w:marLeft w:val="480"/>
          <w:marRight w:val="0"/>
          <w:marTop w:val="0"/>
          <w:marBottom w:val="0"/>
          <w:divBdr>
            <w:top w:val="none" w:sz="0" w:space="0" w:color="auto"/>
            <w:left w:val="none" w:sz="0" w:space="0" w:color="auto"/>
            <w:bottom w:val="none" w:sz="0" w:space="0" w:color="auto"/>
            <w:right w:val="none" w:sz="0" w:space="0" w:color="auto"/>
          </w:divBdr>
        </w:div>
        <w:div w:id="1530950401">
          <w:marLeft w:val="480"/>
          <w:marRight w:val="0"/>
          <w:marTop w:val="0"/>
          <w:marBottom w:val="0"/>
          <w:divBdr>
            <w:top w:val="none" w:sz="0" w:space="0" w:color="auto"/>
            <w:left w:val="none" w:sz="0" w:space="0" w:color="auto"/>
            <w:bottom w:val="none" w:sz="0" w:space="0" w:color="auto"/>
            <w:right w:val="none" w:sz="0" w:space="0" w:color="auto"/>
          </w:divBdr>
        </w:div>
        <w:div w:id="401417309">
          <w:marLeft w:val="480"/>
          <w:marRight w:val="0"/>
          <w:marTop w:val="0"/>
          <w:marBottom w:val="0"/>
          <w:divBdr>
            <w:top w:val="none" w:sz="0" w:space="0" w:color="auto"/>
            <w:left w:val="none" w:sz="0" w:space="0" w:color="auto"/>
            <w:bottom w:val="none" w:sz="0" w:space="0" w:color="auto"/>
            <w:right w:val="none" w:sz="0" w:space="0" w:color="auto"/>
          </w:divBdr>
        </w:div>
        <w:div w:id="621038590">
          <w:marLeft w:val="480"/>
          <w:marRight w:val="0"/>
          <w:marTop w:val="0"/>
          <w:marBottom w:val="0"/>
          <w:divBdr>
            <w:top w:val="none" w:sz="0" w:space="0" w:color="auto"/>
            <w:left w:val="none" w:sz="0" w:space="0" w:color="auto"/>
            <w:bottom w:val="none" w:sz="0" w:space="0" w:color="auto"/>
            <w:right w:val="none" w:sz="0" w:space="0" w:color="auto"/>
          </w:divBdr>
        </w:div>
        <w:div w:id="2093701080">
          <w:marLeft w:val="480"/>
          <w:marRight w:val="0"/>
          <w:marTop w:val="0"/>
          <w:marBottom w:val="0"/>
          <w:divBdr>
            <w:top w:val="none" w:sz="0" w:space="0" w:color="auto"/>
            <w:left w:val="none" w:sz="0" w:space="0" w:color="auto"/>
            <w:bottom w:val="none" w:sz="0" w:space="0" w:color="auto"/>
            <w:right w:val="none" w:sz="0" w:space="0" w:color="auto"/>
          </w:divBdr>
        </w:div>
        <w:div w:id="264188571">
          <w:marLeft w:val="480"/>
          <w:marRight w:val="0"/>
          <w:marTop w:val="0"/>
          <w:marBottom w:val="0"/>
          <w:divBdr>
            <w:top w:val="none" w:sz="0" w:space="0" w:color="auto"/>
            <w:left w:val="none" w:sz="0" w:space="0" w:color="auto"/>
            <w:bottom w:val="none" w:sz="0" w:space="0" w:color="auto"/>
            <w:right w:val="none" w:sz="0" w:space="0" w:color="auto"/>
          </w:divBdr>
        </w:div>
        <w:div w:id="19279925">
          <w:marLeft w:val="480"/>
          <w:marRight w:val="0"/>
          <w:marTop w:val="0"/>
          <w:marBottom w:val="0"/>
          <w:divBdr>
            <w:top w:val="none" w:sz="0" w:space="0" w:color="auto"/>
            <w:left w:val="none" w:sz="0" w:space="0" w:color="auto"/>
            <w:bottom w:val="none" w:sz="0" w:space="0" w:color="auto"/>
            <w:right w:val="none" w:sz="0" w:space="0" w:color="auto"/>
          </w:divBdr>
        </w:div>
        <w:div w:id="2131245495">
          <w:marLeft w:val="480"/>
          <w:marRight w:val="0"/>
          <w:marTop w:val="0"/>
          <w:marBottom w:val="0"/>
          <w:divBdr>
            <w:top w:val="none" w:sz="0" w:space="0" w:color="auto"/>
            <w:left w:val="none" w:sz="0" w:space="0" w:color="auto"/>
            <w:bottom w:val="none" w:sz="0" w:space="0" w:color="auto"/>
            <w:right w:val="none" w:sz="0" w:space="0" w:color="auto"/>
          </w:divBdr>
        </w:div>
        <w:div w:id="783617758">
          <w:marLeft w:val="480"/>
          <w:marRight w:val="0"/>
          <w:marTop w:val="0"/>
          <w:marBottom w:val="0"/>
          <w:divBdr>
            <w:top w:val="none" w:sz="0" w:space="0" w:color="auto"/>
            <w:left w:val="none" w:sz="0" w:space="0" w:color="auto"/>
            <w:bottom w:val="none" w:sz="0" w:space="0" w:color="auto"/>
            <w:right w:val="none" w:sz="0" w:space="0" w:color="auto"/>
          </w:divBdr>
        </w:div>
        <w:div w:id="1850873517">
          <w:marLeft w:val="480"/>
          <w:marRight w:val="0"/>
          <w:marTop w:val="0"/>
          <w:marBottom w:val="0"/>
          <w:divBdr>
            <w:top w:val="none" w:sz="0" w:space="0" w:color="auto"/>
            <w:left w:val="none" w:sz="0" w:space="0" w:color="auto"/>
            <w:bottom w:val="none" w:sz="0" w:space="0" w:color="auto"/>
            <w:right w:val="none" w:sz="0" w:space="0" w:color="auto"/>
          </w:divBdr>
        </w:div>
        <w:div w:id="1812599878">
          <w:marLeft w:val="480"/>
          <w:marRight w:val="0"/>
          <w:marTop w:val="0"/>
          <w:marBottom w:val="0"/>
          <w:divBdr>
            <w:top w:val="none" w:sz="0" w:space="0" w:color="auto"/>
            <w:left w:val="none" w:sz="0" w:space="0" w:color="auto"/>
            <w:bottom w:val="none" w:sz="0" w:space="0" w:color="auto"/>
            <w:right w:val="none" w:sz="0" w:space="0" w:color="auto"/>
          </w:divBdr>
        </w:div>
        <w:div w:id="1185287653">
          <w:marLeft w:val="480"/>
          <w:marRight w:val="0"/>
          <w:marTop w:val="0"/>
          <w:marBottom w:val="0"/>
          <w:divBdr>
            <w:top w:val="none" w:sz="0" w:space="0" w:color="auto"/>
            <w:left w:val="none" w:sz="0" w:space="0" w:color="auto"/>
            <w:bottom w:val="none" w:sz="0" w:space="0" w:color="auto"/>
            <w:right w:val="none" w:sz="0" w:space="0" w:color="auto"/>
          </w:divBdr>
        </w:div>
        <w:div w:id="339553077">
          <w:marLeft w:val="480"/>
          <w:marRight w:val="0"/>
          <w:marTop w:val="0"/>
          <w:marBottom w:val="0"/>
          <w:divBdr>
            <w:top w:val="none" w:sz="0" w:space="0" w:color="auto"/>
            <w:left w:val="none" w:sz="0" w:space="0" w:color="auto"/>
            <w:bottom w:val="none" w:sz="0" w:space="0" w:color="auto"/>
            <w:right w:val="none" w:sz="0" w:space="0" w:color="auto"/>
          </w:divBdr>
        </w:div>
        <w:div w:id="611325851">
          <w:marLeft w:val="480"/>
          <w:marRight w:val="0"/>
          <w:marTop w:val="0"/>
          <w:marBottom w:val="0"/>
          <w:divBdr>
            <w:top w:val="none" w:sz="0" w:space="0" w:color="auto"/>
            <w:left w:val="none" w:sz="0" w:space="0" w:color="auto"/>
            <w:bottom w:val="none" w:sz="0" w:space="0" w:color="auto"/>
            <w:right w:val="none" w:sz="0" w:space="0" w:color="auto"/>
          </w:divBdr>
        </w:div>
        <w:div w:id="797725512">
          <w:marLeft w:val="480"/>
          <w:marRight w:val="0"/>
          <w:marTop w:val="0"/>
          <w:marBottom w:val="0"/>
          <w:divBdr>
            <w:top w:val="none" w:sz="0" w:space="0" w:color="auto"/>
            <w:left w:val="none" w:sz="0" w:space="0" w:color="auto"/>
            <w:bottom w:val="none" w:sz="0" w:space="0" w:color="auto"/>
            <w:right w:val="none" w:sz="0" w:space="0" w:color="auto"/>
          </w:divBdr>
        </w:div>
        <w:div w:id="181361745">
          <w:marLeft w:val="480"/>
          <w:marRight w:val="0"/>
          <w:marTop w:val="0"/>
          <w:marBottom w:val="0"/>
          <w:divBdr>
            <w:top w:val="none" w:sz="0" w:space="0" w:color="auto"/>
            <w:left w:val="none" w:sz="0" w:space="0" w:color="auto"/>
            <w:bottom w:val="none" w:sz="0" w:space="0" w:color="auto"/>
            <w:right w:val="none" w:sz="0" w:space="0" w:color="auto"/>
          </w:divBdr>
        </w:div>
        <w:div w:id="935557136">
          <w:marLeft w:val="480"/>
          <w:marRight w:val="0"/>
          <w:marTop w:val="0"/>
          <w:marBottom w:val="0"/>
          <w:divBdr>
            <w:top w:val="none" w:sz="0" w:space="0" w:color="auto"/>
            <w:left w:val="none" w:sz="0" w:space="0" w:color="auto"/>
            <w:bottom w:val="none" w:sz="0" w:space="0" w:color="auto"/>
            <w:right w:val="none" w:sz="0" w:space="0" w:color="auto"/>
          </w:divBdr>
        </w:div>
        <w:div w:id="674773377">
          <w:marLeft w:val="480"/>
          <w:marRight w:val="0"/>
          <w:marTop w:val="0"/>
          <w:marBottom w:val="0"/>
          <w:divBdr>
            <w:top w:val="none" w:sz="0" w:space="0" w:color="auto"/>
            <w:left w:val="none" w:sz="0" w:space="0" w:color="auto"/>
            <w:bottom w:val="none" w:sz="0" w:space="0" w:color="auto"/>
            <w:right w:val="none" w:sz="0" w:space="0" w:color="auto"/>
          </w:divBdr>
        </w:div>
        <w:div w:id="600721332">
          <w:marLeft w:val="480"/>
          <w:marRight w:val="0"/>
          <w:marTop w:val="0"/>
          <w:marBottom w:val="0"/>
          <w:divBdr>
            <w:top w:val="none" w:sz="0" w:space="0" w:color="auto"/>
            <w:left w:val="none" w:sz="0" w:space="0" w:color="auto"/>
            <w:bottom w:val="none" w:sz="0" w:space="0" w:color="auto"/>
            <w:right w:val="none" w:sz="0" w:space="0" w:color="auto"/>
          </w:divBdr>
        </w:div>
        <w:div w:id="1854758444">
          <w:marLeft w:val="480"/>
          <w:marRight w:val="0"/>
          <w:marTop w:val="0"/>
          <w:marBottom w:val="0"/>
          <w:divBdr>
            <w:top w:val="none" w:sz="0" w:space="0" w:color="auto"/>
            <w:left w:val="none" w:sz="0" w:space="0" w:color="auto"/>
            <w:bottom w:val="none" w:sz="0" w:space="0" w:color="auto"/>
            <w:right w:val="none" w:sz="0" w:space="0" w:color="auto"/>
          </w:divBdr>
        </w:div>
        <w:div w:id="1405496297">
          <w:marLeft w:val="480"/>
          <w:marRight w:val="0"/>
          <w:marTop w:val="0"/>
          <w:marBottom w:val="0"/>
          <w:divBdr>
            <w:top w:val="none" w:sz="0" w:space="0" w:color="auto"/>
            <w:left w:val="none" w:sz="0" w:space="0" w:color="auto"/>
            <w:bottom w:val="none" w:sz="0" w:space="0" w:color="auto"/>
            <w:right w:val="none" w:sz="0" w:space="0" w:color="auto"/>
          </w:divBdr>
        </w:div>
        <w:div w:id="449785634">
          <w:marLeft w:val="480"/>
          <w:marRight w:val="0"/>
          <w:marTop w:val="0"/>
          <w:marBottom w:val="0"/>
          <w:divBdr>
            <w:top w:val="none" w:sz="0" w:space="0" w:color="auto"/>
            <w:left w:val="none" w:sz="0" w:space="0" w:color="auto"/>
            <w:bottom w:val="none" w:sz="0" w:space="0" w:color="auto"/>
            <w:right w:val="none" w:sz="0" w:space="0" w:color="auto"/>
          </w:divBdr>
        </w:div>
        <w:div w:id="896431226">
          <w:marLeft w:val="480"/>
          <w:marRight w:val="0"/>
          <w:marTop w:val="0"/>
          <w:marBottom w:val="0"/>
          <w:divBdr>
            <w:top w:val="none" w:sz="0" w:space="0" w:color="auto"/>
            <w:left w:val="none" w:sz="0" w:space="0" w:color="auto"/>
            <w:bottom w:val="none" w:sz="0" w:space="0" w:color="auto"/>
            <w:right w:val="none" w:sz="0" w:space="0" w:color="auto"/>
          </w:divBdr>
        </w:div>
        <w:div w:id="305016114">
          <w:marLeft w:val="480"/>
          <w:marRight w:val="0"/>
          <w:marTop w:val="0"/>
          <w:marBottom w:val="0"/>
          <w:divBdr>
            <w:top w:val="none" w:sz="0" w:space="0" w:color="auto"/>
            <w:left w:val="none" w:sz="0" w:space="0" w:color="auto"/>
            <w:bottom w:val="none" w:sz="0" w:space="0" w:color="auto"/>
            <w:right w:val="none" w:sz="0" w:space="0" w:color="auto"/>
          </w:divBdr>
        </w:div>
        <w:div w:id="1555770539">
          <w:marLeft w:val="480"/>
          <w:marRight w:val="0"/>
          <w:marTop w:val="0"/>
          <w:marBottom w:val="0"/>
          <w:divBdr>
            <w:top w:val="none" w:sz="0" w:space="0" w:color="auto"/>
            <w:left w:val="none" w:sz="0" w:space="0" w:color="auto"/>
            <w:bottom w:val="none" w:sz="0" w:space="0" w:color="auto"/>
            <w:right w:val="none" w:sz="0" w:space="0" w:color="auto"/>
          </w:divBdr>
        </w:div>
        <w:div w:id="627467030">
          <w:marLeft w:val="480"/>
          <w:marRight w:val="0"/>
          <w:marTop w:val="0"/>
          <w:marBottom w:val="0"/>
          <w:divBdr>
            <w:top w:val="none" w:sz="0" w:space="0" w:color="auto"/>
            <w:left w:val="none" w:sz="0" w:space="0" w:color="auto"/>
            <w:bottom w:val="none" w:sz="0" w:space="0" w:color="auto"/>
            <w:right w:val="none" w:sz="0" w:space="0" w:color="auto"/>
          </w:divBdr>
        </w:div>
        <w:div w:id="1827159092">
          <w:marLeft w:val="480"/>
          <w:marRight w:val="0"/>
          <w:marTop w:val="0"/>
          <w:marBottom w:val="0"/>
          <w:divBdr>
            <w:top w:val="none" w:sz="0" w:space="0" w:color="auto"/>
            <w:left w:val="none" w:sz="0" w:space="0" w:color="auto"/>
            <w:bottom w:val="none" w:sz="0" w:space="0" w:color="auto"/>
            <w:right w:val="none" w:sz="0" w:space="0" w:color="auto"/>
          </w:divBdr>
        </w:div>
        <w:div w:id="578371484">
          <w:marLeft w:val="480"/>
          <w:marRight w:val="0"/>
          <w:marTop w:val="0"/>
          <w:marBottom w:val="0"/>
          <w:divBdr>
            <w:top w:val="none" w:sz="0" w:space="0" w:color="auto"/>
            <w:left w:val="none" w:sz="0" w:space="0" w:color="auto"/>
            <w:bottom w:val="none" w:sz="0" w:space="0" w:color="auto"/>
            <w:right w:val="none" w:sz="0" w:space="0" w:color="auto"/>
          </w:divBdr>
        </w:div>
        <w:div w:id="1735619995">
          <w:marLeft w:val="480"/>
          <w:marRight w:val="0"/>
          <w:marTop w:val="0"/>
          <w:marBottom w:val="0"/>
          <w:divBdr>
            <w:top w:val="none" w:sz="0" w:space="0" w:color="auto"/>
            <w:left w:val="none" w:sz="0" w:space="0" w:color="auto"/>
            <w:bottom w:val="none" w:sz="0" w:space="0" w:color="auto"/>
            <w:right w:val="none" w:sz="0" w:space="0" w:color="auto"/>
          </w:divBdr>
        </w:div>
        <w:div w:id="1873418487">
          <w:marLeft w:val="480"/>
          <w:marRight w:val="0"/>
          <w:marTop w:val="0"/>
          <w:marBottom w:val="0"/>
          <w:divBdr>
            <w:top w:val="none" w:sz="0" w:space="0" w:color="auto"/>
            <w:left w:val="none" w:sz="0" w:space="0" w:color="auto"/>
            <w:bottom w:val="none" w:sz="0" w:space="0" w:color="auto"/>
            <w:right w:val="none" w:sz="0" w:space="0" w:color="auto"/>
          </w:divBdr>
        </w:div>
        <w:div w:id="1072315837">
          <w:marLeft w:val="480"/>
          <w:marRight w:val="0"/>
          <w:marTop w:val="0"/>
          <w:marBottom w:val="0"/>
          <w:divBdr>
            <w:top w:val="none" w:sz="0" w:space="0" w:color="auto"/>
            <w:left w:val="none" w:sz="0" w:space="0" w:color="auto"/>
            <w:bottom w:val="none" w:sz="0" w:space="0" w:color="auto"/>
            <w:right w:val="none" w:sz="0" w:space="0" w:color="auto"/>
          </w:divBdr>
        </w:div>
        <w:div w:id="52390282">
          <w:marLeft w:val="480"/>
          <w:marRight w:val="0"/>
          <w:marTop w:val="0"/>
          <w:marBottom w:val="0"/>
          <w:divBdr>
            <w:top w:val="none" w:sz="0" w:space="0" w:color="auto"/>
            <w:left w:val="none" w:sz="0" w:space="0" w:color="auto"/>
            <w:bottom w:val="none" w:sz="0" w:space="0" w:color="auto"/>
            <w:right w:val="none" w:sz="0" w:space="0" w:color="auto"/>
          </w:divBdr>
        </w:div>
        <w:div w:id="2111897692">
          <w:marLeft w:val="480"/>
          <w:marRight w:val="0"/>
          <w:marTop w:val="0"/>
          <w:marBottom w:val="0"/>
          <w:divBdr>
            <w:top w:val="none" w:sz="0" w:space="0" w:color="auto"/>
            <w:left w:val="none" w:sz="0" w:space="0" w:color="auto"/>
            <w:bottom w:val="none" w:sz="0" w:space="0" w:color="auto"/>
            <w:right w:val="none" w:sz="0" w:space="0" w:color="auto"/>
          </w:divBdr>
        </w:div>
        <w:div w:id="1086223523">
          <w:marLeft w:val="480"/>
          <w:marRight w:val="0"/>
          <w:marTop w:val="0"/>
          <w:marBottom w:val="0"/>
          <w:divBdr>
            <w:top w:val="none" w:sz="0" w:space="0" w:color="auto"/>
            <w:left w:val="none" w:sz="0" w:space="0" w:color="auto"/>
            <w:bottom w:val="none" w:sz="0" w:space="0" w:color="auto"/>
            <w:right w:val="none" w:sz="0" w:space="0" w:color="auto"/>
          </w:divBdr>
        </w:div>
        <w:div w:id="792208927">
          <w:marLeft w:val="480"/>
          <w:marRight w:val="0"/>
          <w:marTop w:val="0"/>
          <w:marBottom w:val="0"/>
          <w:divBdr>
            <w:top w:val="none" w:sz="0" w:space="0" w:color="auto"/>
            <w:left w:val="none" w:sz="0" w:space="0" w:color="auto"/>
            <w:bottom w:val="none" w:sz="0" w:space="0" w:color="auto"/>
            <w:right w:val="none" w:sz="0" w:space="0" w:color="auto"/>
          </w:divBdr>
        </w:div>
        <w:div w:id="158473716">
          <w:marLeft w:val="480"/>
          <w:marRight w:val="0"/>
          <w:marTop w:val="0"/>
          <w:marBottom w:val="0"/>
          <w:divBdr>
            <w:top w:val="none" w:sz="0" w:space="0" w:color="auto"/>
            <w:left w:val="none" w:sz="0" w:space="0" w:color="auto"/>
            <w:bottom w:val="none" w:sz="0" w:space="0" w:color="auto"/>
            <w:right w:val="none" w:sz="0" w:space="0" w:color="auto"/>
          </w:divBdr>
        </w:div>
        <w:div w:id="566380592">
          <w:marLeft w:val="480"/>
          <w:marRight w:val="0"/>
          <w:marTop w:val="0"/>
          <w:marBottom w:val="0"/>
          <w:divBdr>
            <w:top w:val="none" w:sz="0" w:space="0" w:color="auto"/>
            <w:left w:val="none" w:sz="0" w:space="0" w:color="auto"/>
            <w:bottom w:val="none" w:sz="0" w:space="0" w:color="auto"/>
            <w:right w:val="none" w:sz="0" w:space="0" w:color="auto"/>
          </w:divBdr>
        </w:div>
        <w:div w:id="1988238375">
          <w:marLeft w:val="480"/>
          <w:marRight w:val="0"/>
          <w:marTop w:val="0"/>
          <w:marBottom w:val="0"/>
          <w:divBdr>
            <w:top w:val="none" w:sz="0" w:space="0" w:color="auto"/>
            <w:left w:val="none" w:sz="0" w:space="0" w:color="auto"/>
            <w:bottom w:val="none" w:sz="0" w:space="0" w:color="auto"/>
            <w:right w:val="none" w:sz="0" w:space="0" w:color="auto"/>
          </w:divBdr>
        </w:div>
        <w:div w:id="590823155">
          <w:marLeft w:val="480"/>
          <w:marRight w:val="0"/>
          <w:marTop w:val="0"/>
          <w:marBottom w:val="0"/>
          <w:divBdr>
            <w:top w:val="none" w:sz="0" w:space="0" w:color="auto"/>
            <w:left w:val="none" w:sz="0" w:space="0" w:color="auto"/>
            <w:bottom w:val="none" w:sz="0" w:space="0" w:color="auto"/>
            <w:right w:val="none" w:sz="0" w:space="0" w:color="auto"/>
          </w:divBdr>
        </w:div>
        <w:div w:id="227883443">
          <w:marLeft w:val="480"/>
          <w:marRight w:val="0"/>
          <w:marTop w:val="0"/>
          <w:marBottom w:val="0"/>
          <w:divBdr>
            <w:top w:val="none" w:sz="0" w:space="0" w:color="auto"/>
            <w:left w:val="none" w:sz="0" w:space="0" w:color="auto"/>
            <w:bottom w:val="none" w:sz="0" w:space="0" w:color="auto"/>
            <w:right w:val="none" w:sz="0" w:space="0" w:color="auto"/>
          </w:divBdr>
        </w:div>
        <w:div w:id="540476336">
          <w:marLeft w:val="480"/>
          <w:marRight w:val="0"/>
          <w:marTop w:val="0"/>
          <w:marBottom w:val="0"/>
          <w:divBdr>
            <w:top w:val="none" w:sz="0" w:space="0" w:color="auto"/>
            <w:left w:val="none" w:sz="0" w:space="0" w:color="auto"/>
            <w:bottom w:val="none" w:sz="0" w:space="0" w:color="auto"/>
            <w:right w:val="none" w:sz="0" w:space="0" w:color="auto"/>
          </w:divBdr>
        </w:div>
        <w:div w:id="1830169472">
          <w:marLeft w:val="480"/>
          <w:marRight w:val="0"/>
          <w:marTop w:val="0"/>
          <w:marBottom w:val="0"/>
          <w:divBdr>
            <w:top w:val="none" w:sz="0" w:space="0" w:color="auto"/>
            <w:left w:val="none" w:sz="0" w:space="0" w:color="auto"/>
            <w:bottom w:val="none" w:sz="0" w:space="0" w:color="auto"/>
            <w:right w:val="none" w:sz="0" w:space="0" w:color="auto"/>
          </w:divBdr>
        </w:div>
        <w:div w:id="1519395179">
          <w:marLeft w:val="480"/>
          <w:marRight w:val="0"/>
          <w:marTop w:val="0"/>
          <w:marBottom w:val="0"/>
          <w:divBdr>
            <w:top w:val="none" w:sz="0" w:space="0" w:color="auto"/>
            <w:left w:val="none" w:sz="0" w:space="0" w:color="auto"/>
            <w:bottom w:val="none" w:sz="0" w:space="0" w:color="auto"/>
            <w:right w:val="none" w:sz="0" w:space="0" w:color="auto"/>
          </w:divBdr>
        </w:div>
        <w:div w:id="243607253">
          <w:marLeft w:val="480"/>
          <w:marRight w:val="0"/>
          <w:marTop w:val="0"/>
          <w:marBottom w:val="0"/>
          <w:divBdr>
            <w:top w:val="none" w:sz="0" w:space="0" w:color="auto"/>
            <w:left w:val="none" w:sz="0" w:space="0" w:color="auto"/>
            <w:bottom w:val="none" w:sz="0" w:space="0" w:color="auto"/>
            <w:right w:val="none" w:sz="0" w:space="0" w:color="auto"/>
          </w:divBdr>
        </w:div>
        <w:div w:id="1539318005">
          <w:marLeft w:val="480"/>
          <w:marRight w:val="0"/>
          <w:marTop w:val="0"/>
          <w:marBottom w:val="0"/>
          <w:divBdr>
            <w:top w:val="none" w:sz="0" w:space="0" w:color="auto"/>
            <w:left w:val="none" w:sz="0" w:space="0" w:color="auto"/>
            <w:bottom w:val="none" w:sz="0" w:space="0" w:color="auto"/>
            <w:right w:val="none" w:sz="0" w:space="0" w:color="auto"/>
          </w:divBdr>
        </w:div>
        <w:div w:id="1518420832">
          <w:marLeft w:val="480"/>
          <w:marRight w:val="0"/>
          <w:marTop w:val="0"/>
          <w:marBottom w:val="0"/>
          <w:divBdr>
            <w:top w:val="none" w:sz="0" w:space="0" w:color="auto"/>
            <w:left w:val="none" w:sz="0" w:space="0" w:color="auto"/>
            <w:bottom w:val="none" w:sz="0" w:space="0" w:color="auto"/>
            <w:right w:val="none" w:sz="0" w:space="0" w:color="auto"/>
          </w:divBdr>
        </w:div>
        <w:div w:id="1671367241">
          <w:marLeft w:val="480"/>
          <w:marRight w:val="0"/>
          <w:marTop w:val="0"/>
          <w:marBottom w:val="0"/>
          <w:divBdr>
            <w:top w:val="none" w:sz="0" w:space="0" w:color="auto"/>
            <w:left w:val="none" w:sz="0" w:space="0" w:color="auto"/>
            <w:bottom w:val="none" w:sz="0" w:space="0" w:color="auto"/>
            <w:right w:val="none" w:sz="0" w:space="0" w:color="auto"/>
          </w:divBdr>
        </w:div>
        <w:div w:id="621349841">
          <w:marLeft w:val="480"/>
          <w:marRight w:val="0"/>
          <w:marTop w:val="0"/>
          <w:marBottom w:val="0"/>
          <w:divBdr>
            <w:top w:val="none" w:sz="0" w:space="0" w:color="auto"/>
            <w:left w:val="none" w:sz="0" w:space="0" w:color="auto"/>
            <w:bottom w:val="none" w:sz="0" w:space="0" w:color="auto"/>
            <w:right w:val="none" w:sz="0" w:space="0" w:color="auto"/>
          </w:divBdr>
        </w:div>
        <w:div w:id="1766880186">
          <w:marLeft w:val="480"/>
          <w:marRight w:val="0"/>
          <w:marTop w:val="0"/>
          <w:marBottom w:val="0"/>
          <w:divBdr>
            <w:top w:val="none" w:sz="0" w:space="0" w:color="auto"/>
            <w:left w:val="none" w:sz="0" w:space="0" w:color="auto"/>
            <w:bottom w:val="none" w:sz="0" w:space="0" w:color="auto"/>
            <w:right w:val="none" w:sz="0" w:space="0" w:color="auto"/>
          </w:divBdr>
        </w:div>
        <w:div w:id="1605768159">
          <w:marLeft w:val="480"/>
          <w:marRight w:val="0"/>
          <w:marTop w:val="0"/>
          <w:marBottom w:val="0"/>
          <w:divBdr>
            <w:top w:val="none" w:sz="0" w:space="0" w:color="auto"/>
            <w:left w:val="none" w:sz="0" w:space="0" w:color="auto"/>
            <w:bottom w:val="none" w:sz="0" w:space="0" w:color="auto"/>
            <w:right w:val="none" w:sz="0" w:space="0" w:color="auto"/>
          </w:divBdr>
        </w:div>
        <w:div w:id="1427506409">
          <w:marLeft w:val="480"/>
          <w:marRight w:val="0"/>
          <w:marTop w:val="0"/>
          <w:marBottom w:val="0"/>
          <w:divBdr>
            <w:top w:val="none" w:sz="0" w:space="0" w:color="auto"/>
            <w:left w:val="none" w:sz="0" w:space="0" w:color="auto"/>
            <w:bottom w:val="none" w:sz="0" w:space="0" w:color="auto"/>
            <w:right w:val="none" w:sz="0" w:space="0" w:color="auto"/>
          </w:divBdr>
        </w:div>
        <w:div w:id="1661083395">
          <w:marLeft w:val="480"/>
          <w:marRight w:val="0"/>
          <w:marTop w:val="0"/>
          <w:marBottom w:val="0"/>
          <w:divBdr>
            <w:top w:val="none" w:sz="0" w:space="0" w:color="auto"/>
            <w:left w:val="none" w:sz="0" w:space="0" w:color="auto"/>
            <w:bottom w:val="none" w:sz="0" w:space="0" w:color="auto"/>
            <w:right w:val="none" w:sz="0" w:space="0" w:color="auto"/>
          </w:divBdr>
        </w:div>
        <w:div w:id="993677680">
          <w:marLeft w:val="480"/>
          <w:marRight w:val="0"/>
          <w:marTop w:val="0"/>
          <w:marBottom w:val="0"/>
          <w:divBdr>
            <w:top w:val="none" w:sz="0" w:space="0" w:color="auto"/>
            <w:left w:val="none" w:sz="0" w:space="0" w:color="auto"/>
            <w:bottom w:val="none" w:sz="0" w:space="0" w:color="auto"/>
            <w:right w:val="none" w:sz="0" w:space="0" w:color="auto"/>
          </w:divBdr>
        </w:div>
        <w:div w:id="1558859731">
          <w:marLeft w:val="480"/>
          <w:marRight w:val="0"/>
          <w:marTop w:val="0"/>
          <w:marBottom w:val="0"/>
          <w:divBdr>
            <w:top w:val="none" w:sz="0" w:space="0" w:color="auto"/>
            <w:left w:val="none" w:sz="0" w:space="0" w:color="auto"/>
            <w:bottom w:val="none" w:sz="0" w:space="0" w:color="auto"/>
            <w:right w:val="none" w:sz="0" w:space="0" w:color="auto"/>
          </w:divBdr>
        </w:div>
        <w:div w:id="1695960475">
          <w:marLeft w:val="480"/>
          <w:marRight w:val="0"/>
          <w:marTop w:val="0"/>
          <w:marBottom w:val="0"/>
          <w:divBdr>
            <w:top w:val="none" w:sz="0" w:space="0" w:color="auto"/>
            <w:left w:val="none" w:sz="0" w:space="0" w:color="auto"/>
            <w:bottom w:val="none" w:sz="0" w:space="0" w:color="auto"/>
            <w:right w:val="none" w:sz="0" w:space="0" w:color="auto"/>
          </w:divBdr>
        </w:div>
        <w:div w:id="1487697987">
          <w:marLeft w:val="480"/>
          <w:marRight w:val="0"/>
          <w:marTop w:val="0"/>
          <w:marBottom w:val="0"/>
          <w:divBdr>
            <w:top w:val="none" w:sz="0" w:space="0" w:color="auto"/>
            <w:left w:val="none" w:sz="0" w:space="0" w:color="auto"/>
            <w:bottom w:val="none" w:sz="0" w:space="0" w:color="auto"/>
            <w:right w:val="none" w:sz="0" w:space="0" w:color="auto"/>
          </w:divBdr>
        </w:div>
        <w:div w:id="1498301434">
          <w:marLeft w:val="480"/>
          <w:marRight w:val="0"/>
          <w:marTop w:val="0"/>
          <w:marBottom w:val="0"/>
          <w:divBdr>
            <w:top w:val="none" w:sz="0" w:space="0" w:color="auto"/>
            <w:left w:val="none" w:sz="0" w:space="0" w:color="auto"/>
            <w:bottom w:val="none" w:sz="0" w:space="0" w:color="auto"/>
            <w:right w:val="none" w:sz="0" w:space="0" w:color="auto"/>
          </w:divBdr>
        </w:div>
        <w:div w:id="1710567708">
          <w:marLeft w:val="480"/>
          <w:marRight w:val="0"/>
          <w:marTop w:val="0"/>
          <w:marBottom w:val="0"/>
          <w:divBdr>
            <w:top w:val="none" w:sz="0" w:space="0" w:color="auto"/>
            <w:left w:val="none" w:sz="0" w:space="0" w:color="auto"/>
            <w:bottom w:val="none" w:sz="0" w:space="0" w:color="auto"/>
            <w:right w:val="none" w:sz="0" w:space="0" w:color="auto"/>
          </w:divBdr>
        </w:div>
        <w:div w:id="284428036">
          <w:marLeft w:val="480"/>
          <w:marRight w:val="0"/>
          <w:marTop w:val="0"/>
          <w:marBottom w:val="0"/>
          <w:divBdr>
            <w:top w:val="none" w:sz="0" w:space="0" w:color="auto"/>
            <w:left w:val="none" w:sz="0" w:space="0" w:color="auto"/>
            <w:bottom w:val="none" w:sz="0" w:space="0" w:color="auto"/>
            <w:right w:val="none" w:sz="0" w:space="0" w:color="auto"/>
          </w:divBdr>
        </w:div>
        <w:div w:id="592590714">
          <w:marLeft w:val="480"/>
          <w:marRight w:val="0"/>
          <w:marTop w:val="0"/>
          <w:marBottom w:val="0"/>
          <w:divBdr>
            <w:top w:val="none" w:sz="0" w:space="0" w:color="auto"/>
            <w:left w:val="none" w:sz="0" w:space="0" w:color="auto"/>
            <w:bottom w:val="none" w:sz="0" w:space="0" w:color="auto"/>
            <w:right w:val="none" w:sz="0" w:space="0" w:color="auto"/>
          </w:divBdr>
        </w:div>
        <w:div w:id="1294097218">
          <w:marLeft w:val="480"/>
          <w:marRight w:val="0"/>
          <w:marTop w:val="0"/>
          <w:marBottom w:val="0"/>
          <w:divBdr>
            <w:top w:val="none" w:sz="0" w:space="0" w:color="auto"/>
            <w:left w:val="none" w:sz="0" w:space="0" w:color="auto"/>
            <w:bottom w:val="none" w:sz="0" w:space="0" w:color="auto"/>
            <w:right w:val="none" w:sz="0" w:space="0" w:color="auto"/>
          </w:divBdr>
        </w:div>
        <w:div w:id="362175316">
          <w:marLeft w:val="480"/>
          <w:marRight w:val="0"/>
          <w:marTop w:val="0"/>
          <w:marBottom w:val="0"/>
          <w:divBdr>
            <w:top w:val="none" w:sz="0" w:space="0" w:color="auto"/>
            <w:left w:val="none" w:sz="0" w:space="0" w:color="auto"/>
            <w:bottom w:val="none" w:sz="0" w:space="0" w:color="auto"/>
            <w:right w:val="none" w:sz="0" w:space="0" w:color="auto"/>
          </w:divBdr>
        </w:div>
        <w:div w:id="942882694">
          <w:marLeft w:val="480"/>
          <w:marRight w:val="0"/>
          <w:marTop w:val="0"/>
          <w:marBottom w:val="0"/>
          <w:divBdr>
            <w:top w:val="none" w:sz="0" w:space="0" w:color="auto"/>
            <w:left w:val="none" w:sz="0" w:space="0" w:color="auto"/>
            <w:bottom w:val="none" w:sz="0" w:space="0" w:color="auto"/>
            <w:right w:val="none" w:sz="0" w:space="0" w:color="auto"/>
          </w:divBdr>
        </w:div>
        <w:div w:id="489712909">
          <w:marLeft w:val="480"/>
          <w:marRight w:val="0"/>
          <w:marTop w:val="0"/>
          <w:marBottom w:val="0"/>
          <w:divBdr>
            <w:top w:val="none" w:sz="0" w:space="0" w:color="auto"/>
            <w:left w:val="none" w:sz="0" w:space="0" w:color="auto"/>
            <w:bottom w:val="none" w:sz="0" w:space="0" w:color="auto"/>
            <w:right w:val="none" w:sz="0" w:space="0" w:color="auto"/>
          </w:divBdr>
        </w:div>
        <w:div w:id="771635074">
          <w:marLeft w:val="480"/>
          <w:marRight w:val="0"/>
          <w:marTop w:val="0"/>
          <w:marBottom w:val="0"/>
          <w:divBdr>
            <w:top w:val="none" w:sz="0" w:space="0" w:color="auto"/>
            <w:left w:val="none" w:sz="0" w:space="0" w:color="auto"/>
            <w:bottom w:val="none" w:sz="0" w:space="0" w:color="auto"/>
            <w:right w:val="none" w:sz="0" w:space="0" w:color="auto"/>
          </w:divBdr>
        </w:div>
        <w:div w:id="2144928599">
          <w:marLeft w:val="480"/>
          <w:marRight w:val="0"/>
          <w:marTop w:val="0"/>
          <w:marBottom w:val="0"/>
          <w:divBdr>
            <w:top w:val="none" w:sz="0" w:space="0" w:color="auto"/>
            <w:left w:val="none" w:sz="0" w:space="0" w:color="auto"/>
            <w:bottom w:val="none" w:sz="0" w:space="0" w:color="auto"/>
            <w:right w:val="none" w:sz="0" w:space="0" w:color="auto"/>
          </w:divBdr>
        </w:div>
        <w:div w:id="826440032">
          <w:marLeft w:val="480"/>
          <w:marRight w:val="0"/>
          <w:marTop w:val="0"/>
          <w:marBottom w:val="0"/>
          <w:divBdr>
            <w:top w:val="none" w:sz="0" w:space="0" w:color="auto"/>
            <w:left w:val="none" w:sz="0" w:space="0" w:color="auto"/>
            <w:bottom w:val="none" w:sz="0" w:space="0" w:color="auto"/>
            <w:right w:val="none" w:sz="0" w:space="0" w:color="auto"/>
          </w:divBdr>
        </w:div>
        <w:div w:id="52316934">
          <w:marLeft w:val="480"/>
          <w:marRight w:val="0"/>
          <w:marTop w:val="0"/>
          <w:marBottom w:val="0"/>
          <w:divBdr>
            <w:top w:val="none" w:sz="0" w:space="0" w:color="auto"/>
            <w:left w:val="none" w:sz="0" w:space="0" w:color="auto"/>
            <w:bottom w:val="none" w:sz="0" w:space="0" w:color="auto"/>
            <w:right w:val="none" w:sz="0" w:space="0" w:color="auto"/>
          </w:divBdr>
        </w:div>
        <w:div w:id="1199508383">
          <w:marLeft w:val="480"/>
          <w:marRight w:val="0"/>
          <w:marTop w:val="0"/>
          <w:marBottom w:val="0"/>
          <w:divBdr>
            <w:top w:val="none" w:sz="0" w:space="0" w:color="auto"/>
            <w:left w:val="none" w:sz="0" w:space="0" w:color="auto"/>
            <w:bottom w:val="none" w:sz="0" w:space="0" w:color="auto"/>
            <w:right w:val="none" w:sz="0" w:space="0" w:color="auto"/>
          </w:divBdr>
        </w:div>
        <w:div w:id="1296721766">
          <w:marLeft w:val="480"/>
          <w:marRight w:val="0"/>
          <w:marTop w:val="0"/>
          <w:marBottom w:val="0"/>
          <w:divBdr>
            <w:top w:val="none" w:sz="0" w:space="0" w:color="auto"/>
            <w:left w:val="none" w:sz="0" w:space="0" w:color="auto"/>
            <w:bottom w:val="none" w:sz="0" w:space="0" w:color="auto"/>
            <w:right w:val="none" w:sz="0" w:space="0" w:color="auto"/>
          </w:divBdr>
        </w:div>
        <w:div w:id="1667829046">
          <w:marLeft w:val="480"/>
          <w:marRight w:val="0"/>
          <w:marTop w:val="0"/>
          <w:marBottom w:val="0"/>
          <w:divBdr>
            <w:top w:val="none" w:sz="0" w:space="0" w:color="auto"/>
            <w:left w:val="none" w:sz="0" w:space="0" w:color="auto"/>
            <w:bottom w:val="none" w:sz="0" w:space="0" w:color="auto"/>
            <w:right w:val="none" w:sz="0" w:space="0" w:color="auto"/>
          </w:divBdr>
        </w:div>
        <w:div w:id="1680235793">
          <w:marLeft w:val="480"/>
          <w:marRight w:val="0"/>
          <w:marTop w:val="0"/>
          <w:marBottom w:val="0"/>
          <w:divBdr>
            <w:top w:val="none" w:sz="0" w:space="0" w:color="auto"/>
            <w:left w:val="none" w:sz="0" w:space="0" w:color="auto"/>
            <w:bottom w:val="none" w:sz="0" w:space="0" w:color="auto"/>
            <w:right w:val="none" w:sz="0" w:space="0" w:color="auto"/>
          </w:divBdr>
        </w:div>
        <w:div w:id="1847359148">
          <w:marLeft w:val="480"/>
          <w:marRight w:val="0"/>
          <w:marTop w:val="0"/>
          <w:marBottom w:val="0"/>
          <w:divBdr>
            <w:top w:val="none" w:sz="0" w:space="0" w:color="auto"/>
            <w:left w:val="none" w:sz="0" w:space="0" w:color="auto"/>
            <w:bottom w:val="none" w:sz="0" w:space="0" w:color="auto"/>
            <w:right w:val="none" w:sz="0" w:space="0" w:color="auto"/>
          </w:divBdr>
        </w:div>
      </w:divsChild>
    </w:div>
    <w:div w:id="1091507245">
      <w:bodyDiv w:val="1"/>
      <w:marLeft w:val="0"/>
      <w:marRight w:val="0"/>
      <w:marTop w:val="0"/>
      <w:marBottom w:val="0"/>
      <w:divBdr>
        <w:top w:val="none" w:sz="0" w:space="0" w:color="auto"/>
        <w:left w:val="none" w:sz="0" w:space="0" w:color="auto"/>
        <w:bottom w:val="none" w:sz="0" w:space="0" w:color="auto"/>
        <w:right w:val="none" w:sz="0" w:space="0" w:color="auto"/>
      </w:divBdr>
      <w:divsChild>
        <w:div w:id="483396240">
          <w:marLeft w:val="480"/>
          <w:marRight w:val="0"/>
          <w:marTop w:val="0"/>
          <w:marBottom w:val="0"/>
          <w:divBdr>
            <w:top w:val="none" w:sz="0" w:space="0" w:color="auto"/>
            <w:left w:val="none" w:sz="0" w:space="0" w:color="auto"/>
            <w:bottom w:val="none" w:sz="0" w:space="0" w:color="auto"/>
            <w:right w:val="none" w:sz="0" w:space="0" w:color="auto"/>
          </w:divBdr>
        </w:div>
        <w:div w:id="1265532514">
          <w:marLeft w:val="480"/>
          <w:marRight w:val="0"/>
          <w:marTop w:val="0"/>
          <w:marBottom w:val="0"/>
          <w:divBdr>
            <w:top w:val="none" w:sz="0" w:space="0" w:color="auto"/>
            <w:left w:val="none" w:sz="0" w:space="0" w:color="auto"/>
            <w:bottom w:val="none" w:sz="0" w:space="0" w:color="auto"/>
            <w:right w:val="none" w:sz="0" w:space="0" w:color="auto"/>
          </w:divBdr>
        </w:div>
        <w:div w:id="574360621">
          <w:marLeft w:val="480"/>
          <w:marRight w:val="0"/>
          <w:marTop w:val="0"/>
          <w:marBottom w:val="0"/>
          <w:divBdr>
            <w:top w:val="none" w:sz="0" w:space="0" w:color="auto"/>
            <w:left w:val="none" w:sz="0" w:space="0" w:color="auto"/>
            <w:bottom w:val="none" w:sz="0" w:space="0" w:color="auto"/>
            <w:right w:val="none" w:sz="0" w:space="0" w:color="auto"/>
          </w:divBdr>
        </w:div>
        <w:div w:id="505903129">
          <w:marLeft w:val="480"/>
          <w:marRight w:val="0"/>
          <w:marTop w:val="0"/>
          <w:marBottom w:val="0"/>
          <w:divBdr>
            <w:top w:val="none" w:sz="0" w:space="0" w:color="auto"/>
            <w:left w:val="none" w:sz="0" w:space="0" w:color="auto"/>
            <w:bottom w:val="none" w:sz="0" w:space="0" w:color="auto"/>
            <w:right w:val="none" w:sz="0" w:space="0" w:color="auto"/>
          </w:divBdr>
        </w:div>
        <w:div w:id="247886663">
          <w:marLeft w:val="480"/>
          <w:marRight w:val="0"/>
          <w:marTop w:val="0"/>
          <w:marBottom w:val="0"/>
          <w:divBdr>
            <w:top w:val="none" w:sz="0" w:space="0" w:color="auto"/>
            <w:left w:val="none" w:sz="0" w:space="0" w:color="auto"/>
            <w:bottom w:val="none" w:sz="0" w:space="0" w:color="auto"/>
            <w:right w:val="none" w:sz="0" w:space="0" w:color="auto"/>
          </w:divBdr>
        </w:div>
        <w:div w:id="411436565">
          <w:marLeft w:val="480"/>
          <w:marRight w:val="0"/>
          <w:marTop w:val="0"/>
          <w:marBottom w:val="0"/>
          <w:divBdr>
            <w:top w:val="none" w:sz="0" w:space="0" w:color="auto"/>
            <w:left w:val="none" w:sz="0" w:space="0" w:color="auto"/>
            <w:bottom w:val="none" w:sz="0" w:space="0" w:color="auto"/>
            <w:right w:val="none" w:sz="0" w:space="0" w:color="auto"/>
          </w:divBdr>
        </w:div>
        <w:div w:id="1318388104">
          <w:marLeft w:val="480"/>
          <w:marRight w:val="0"/>
          <w:marTop w:val="0"/>
          <w:marBottom w:val="0"/>
          <w:divBdr>
            <w:top w:val="none" w:sz="0" w:space="0" w:color="auto"/>
            <w:left w:val="none" w:sz="0" w:space="0" w:color="auto"/>
            <w:bottom w:val="none" w:sz="0" w:space="0" w:color="auto"/>
            <w:right w:val="none" w:sz="0" w:space="0" w:color="auto"/>
          </w:divBdr>
        </w:div>
        <w:div w:id="1195848254">
          <w:marLeft w:val="480"/>
          <w:marRight w:val="0"/>
          <w:marTop w:val="0"/>
          <w:marBottom w:val="0"/>
          <w:divBdr>
            <w:top w:val="none" w:sz="0" w:space="0" w:color="auto"/>
            <w:left w:val="none" w:sz="0" w:space="0" w:color="auto"/>
            <w:bottom w:val="none" w:sz="0" w:space="0" w:color="auto"/>
            <w:right w:val="none" w:sz="0" w:space="0" w:color="auto"/>
          </w:divBdr>
        </w:div>
        <w:div w:id="2056389177">
          <w:marLeft w:val="480"/>
          <w:marRight w:val="0"/>
          <w:marTop w:val="0"/>
          <w:marBottom w:val="0"/>
          <w:divBdr>
            <w:top w:val="none" w:sz="0" w:space="0" w:color="auto"/>
            <w:left w:val="none" w:sz="0" w:space="0" w:color="auto"/>
            <w:bottom w:val="none" w:sz="0" w:space="0" w:color="auto"/>
            <w:right w:val="none" w:sz="0" w:space="0" w:color="auto"/>
          </w:divBdr>
        </w:div>
        <w:div w:id="1248811873">
          <w:marLeft w:val="480"/>
          <w:marRight w:val="0"/>
          <w:marTop w:val="0"/>
          <w:marBottom w:val="0"/>
          <w:divBdr>
            <w:top w:val="none" w:sz="0" w:space="0" w:color="auto"/>
            <w:left w:val="none" w:sz="0" w:space="0" w:color="auto"/>
            <w:bottom w:val="none" w:sz="0" w:space="0" w:color="auto"/>
            <w:right w:val="none" w:sz="0" w:space="0" w:color="auto"/>
          </w:divBdr>
        </w:div>
        <w:div w:id="938758408">
          <w:marLeft w:val="480"/>
          <w:marRight w:val="0"/>
          <w:marTop w:val="0"/>
          <w:marBottom w:val="0"/>
          <w:divBdr>
            <w:top w:val="none" w:sz="0" w:space="0" w:color="auto"/>
            <w:left w:val="none" w:sz="0" w:space="0" w:color="auto"/>
            <w:bottom w:val="none" w:sz="0" w:space="0" w:color="auto"/>
            <w:right w:val="none" w:sz="0" w:space="0" w:color="auto"/>
          </w:divBdr>
        </w:div>
        <w:div w:id="1146505822">
          <w:marLeft w:val="480"/>
          <w:marRight w:val="0"/>
          <w:marTop w:val="0"/>
          <w:marBottom w:val="0"/>
          <w:divBdr>
            <w:top w:val="none" w:sz="0" w:space="0" w:color="auto"/>
            <w:left w:val="none" w:sz="0" w:space="0" w:color="auto"/>
            <w:bottom w:val="none" w:sz="0" w:space="0" w:color="auto"/>
            <w:right w:val="none" w:sz="0" w:space="0" w:color="auto"/>
          </w:divBdr>
        </w:div>
        <w:div w:id="669599885">
          <w:marLeft w:val="480"/>
          <w:marRight w:val="0"/>
          <w:marTop w:val="0"/>
          <w:marBottom w:val="0"/>
          <w:divBdr>
            <w:top w:val="none" w:sz="0" w:space="0" w:color="auto"/>
            <w:left w:val="none" w:sz="0" w:space="0" w:color="auto"/>
            <w:bottom w:val="none" w:sz="0" w:space="0" w:color="auto"/>
            <w:right w:val="none" w:sz="0" w:space="0" w:color="auto"/>
          </w:divBdr>
        </w:div>
        <w:div w:id="1802846545">
          <w:marLeft w:val="480"/>
          <w:marRight w:val="0"/>
          <w:marTop w:val="0"/>
          <w:marBottom w:val="0"/>
          <w:divBdr>
            <w:top w:val="none" w:sz="0" w:space="0" w:color="auto"/>
            <w:left w:val="none" w:sz="0" w:space="0" w:color="auto"/>
            <w:bottom w:val="none" w:sz="0" w:space="0" w:color="auto"/>
            <w:right w:val="none" w:sz="0" w:space="0" w:color="auto"/>
          </w:divBdr>
        </w:div>
        <w:div w:id="1733384691">
          <w:marLeft w:val="480"/>
          <w:marRight w:val="0"/>
          <w:marTop w:val="0"/>
          <w:marBottom w:val="0"/>
          <w:divBdr>
            <w:top w:val="none" w:sz="0" w:space="0" w:color="auto"/>
            <w:left w:val="none" w:sz="0" w:space="0" w:color="auto"/>
            <w:bottom w:val="none" w:sz="0" w:space="0" w:color="auto"/>
            <w:right w:val="none" w:sz="0" w:space="0" w:color="auto"/>
          </w:divBdr>
        </w:div>
        <w:div w:id="1637833999">
          <w:marLeft w:val="480"/>
          <w:marRight w:val="0"/>
          <w:marTop w:val="0"/>
          <w:marBottom w:val="0"/>
          <w:divBdr>
            <w:top w:val="none" w:sz="0" w:space="0" w:color="auto"/>
            <w:left w:val="none" w:sz="0" w:space="0" w:color="auto"/>
            <w:bottom w:val="none" w:sz="0" w:space="0" w:color="auto"/>
            <w:right w:val="none" w:sz="0" w:space="0" w:color="auto"/>
          </w:divBdr>
        </w:div>
        <w:div w:id="572394989">
          <w:marLeft w:val="480"/>
          <w:marRight w:val="0"/>
          <w:marTop w:val="0"/>
          <w:marBottom w:val="0"/>
          <w:divBdr>
            <w:top w:val="none" w:sz="0" w:space="0" w:color="auto"/>
            <w:left w:val="none" w:sz="0" w:space="0" w:color="auto"/>
            <w:bottom w:val="none" w:sz="0" w:space="0" w:color="auto"/>
            <w:right w:val="none" w:sz="0" w:space="0" w:color="auto"/>
          </w:divBdr>
        </w:div>
        <w:div w:id="961837558">
          <w:marLeft w:val="480"/>
          <w:marRight w:val="0"/>
          <w:marTop w:val="0"/>
          <w:marBottom w:val="0"/>
          <w:divBdr>
            <w:top w:val="none" w:sz="0" w:space="0" w:color="auto"/>
            <w:left w:val="none" w:sz="0" w:space="0" w:color="auto"/>
            <w:bottom w:val="none" w:sz="0" w:space="0" w:color="auto"/>
            <w:right w:val="none" w:sz="0" w:space="0" w:color="auto"/>
          </w:divBdr>
        </w:div>
        <w:div w:id="2056617405">
          <w:marLeft w:val="480"/>
          <w:marRight w:val="0"/>
          <w:marTop w:val="0"/>
          <w:marBottom w:val="0"/>
          <w:divBdr>
            <w:top w:val="none" w:sz="0" w:space="0" w:color="auto"/>
            <w:left w:val="none" w:sz="0" w:space="0" w:color="auto"/>
            <w:bottom w:val="none" w:sz="0" w:space="0" w:color="auto"/>
            <w:right w:val="none" w:sz="0" w:space="0" w:color="auto"/>
          </w:divBdr>
        </w:div>
        <w:div w:id="1798600750">
          <w:marLeft w:val="480"/>
          <w:marRight w:val="0"/>
          <w:marTop w:val="0"/>
          <w:marBottom w:val="0"/>
          <w:divBdr>
            <w:top w:val="none" w:sz="0" w:space="0" w:color="auto"/>
            <w:left w:val="none" w:sz="0" w:space="0" w:color="auto"/>
            <w:bottom w:val="none" w:sz="0" w:space="0" w:color="auto"/>
            <w:right w:val="none" w:sz="0" w:space="0" w:color="auto"/>
          </w:divBdr>
        </w:div>
        <w:div w:id="389960699">
          <w:marLeft w:val="480"/>
          <w:marRight w:val="0"/>
          <w:marTop w:val="0"/>
          <w:marBottom w:val="0"/>
          <w:divBdr>
            <w:top w:val="none" w:sz="0" w:space="0" w:color="auto"/>
            <w:left w:val="none" w:sz="0" w:space="0" w:color="auto"/>
            <w:bottom w:val="none" w:sz="0" w:space="0" w:color="auto"/>
            <w:right w:val="none" w:sz="0" w:space="0" w:color="auto"/>
          </w:divBdr>
        </w:div>
        <w:div w:id="1949970514">
          <w:marLeft w:val="480"/>
          <w:marRight w:val="0"/>
          <w:marTop w:val="0"/>
          <w:marBottom w:val="0"/>
          <w:divBdr>
            <w:top w:val="none" w:sz="0" w:space="0" w:color="auto"/>
            <w:left w:val="none" w:sz="0" w:space="0" w:color="auto"/>
            <w:bottom w:val="none" w:sz="0" w:space="0" w:color="auto"/>
            <w:right w:val="none" w:sz="0" w:space="0" w:color="auto"/>
          </w:divBdr>
        </w:div>
        <w:div w:id="1166361443">
          <w:marLeft w:val="480"/>
          <w:marRight w:val="0"/>
          <w:marTop w:val="0"/>
          <w:marBottom w:val="0"/>
          <w:divBdr>
            <w:top w:val="none" w:sz="0" w:space="0" w:color="auto"/>
            <w:left w:val="none" w:sz="0" w:space="0" w:color="auto"/>
            <w:bottom w:val="none" w:sz="0" w:space="0" w:color="auto"/>
            <w:right w:val="none" w:sz="0" w:space="0" w:color="auto"/>
          </w:divBdr>
        </w:div>
        <w:div w:id="1286042008">
          <w:marLeft w:val="480"/>
          <w:marRight w:val="0"/>
          <w:marTop w:val="0"/>
          <w:marBottom w:val="0"/>
          <w:divBdr>
            <w:top w:val="none" w:sz="0" w:space="0" w:color="auto"/>
            <w:left w:val="none" w:sz="0" w:space="0" w:color="auto"/>
            <w:bottom w:val="none" w:sz="0" w:space="0" w:color="auto"/>
            <w:right w:val="none" w:sz="0" w:space="0" w:color="auto"/>
          </w:divBdr>
        </w:div>
        <w:div w:id="2042123458">
          <w:marLeft w:val="480"/>
          <w:marRight w:val="0"/>
          <w:marTop w:val="0"/>
          <w:marBottom w:val="0"/>
          <w:divBdr>
            <w:top w:val="none" w:sz="0" w:space="0" w:color="auto"/>
            <w:left w:val="none" w:sz="0" w:space="0" w:color="auto"/>
            <w:bottom w:val="none" w:sz="0" w:space="0" w:color="auto"/>
            <w:right w:val="none" w:sz="0" w:space="0" w:color="auto"/>
          </w:divBdr>
        </w:div>
        <w:div w:id="723019962">
          <w:marLeft w:val="480"/>
          <w:marRight w:val="0"/>
          <w:marTop w:val="0"/>
          <w:marBottom w:val="0"/>
          <w:divBdr>
            <w:top w:val="none" w:sz="0" w:space="0" w:color="auto"/>
            <w:left w:val="none" w:sz="0" w:space="0" w:color="auto"/>
            <w:bottom w:val="none" w:sz="0" w:space="0" w:color="auto"/>
            <w:right w:val="none" w:sz="0" w:space="0" w:color="auto"/>
          </w:divBdr>
        </w:div>
        <w:div w:id="1014265614">
          <w:marLeft w:val="480"/>
          <w:marRight w:val="0"/>
          <w:marTop w:val="0"/>
          <w:marBottom w:val="0"/>
          <w:divBdr>
            <w:top w:val="none" w:sz="0" w:space="0" w:color="auto"/>
            <w:left w:val="none" w:sz="0" w:space="0" w:color="auto"/>
            <w:bottom w:val="none" w:sz="0" w:space="0" w:color="auto"/>
            <w:right w:val="none" w:sz="0" w:space="0" w:color="auto"/>
          </w:divBdr>
        </w:div>
        <w:div w:id="1958485548">
          <w:marLeft w:val="480"/>
          <w:marRight w:val="0"/>
          <w:marTop w:val="0"/>
          <w:marBottom w:val="0"/>
          <w:divBdr>
            <w:top w:val="none" w:sz="0" w:space="0" w:color="auto"/>
            <w:left w:val="none" w:sz="0" w:space="0" w:color="auto"/>
            <w:bottom w:val="none" w:sz="0" w:space="0" w:color="auto"/>
            <w:right w:val="none" w:sz="0" w:space="0" w:color="auto"/>
          </w:divBdr>
        </w:div>
        <w:div w:id="404105190">
          <w:marLeft w:val="480"/>
          <w:marRight w:val="0"/>
          <w:marTop w:val="0"/>
          <w:marBottom w:val="0"/>
          <w:divBdr>
            <w:top w:val="none" w:sz="0" w:space="0" w:color="auto"/>
            <w:left w:val="none" w:sz="0" w:space="0" w:color="auto"/>
            <w:bottom w:val="none" w:sz="0" w:space="0" w:color="auto"/>
            <w:right w:val="none" w:sz="0" w:space="0" w:color="auto"/>
          </w:divBdr>
        </w:div>
        <w:div w:id="796263660">
          <w:marLeft w:val="480"/>
          <w:marRight w:val="0"/>
          <w:marTop w:val="0"/>
          <w:marBottom w:val="0"/>
          <w:divBdr>
            <w:top w:val="none" w:sz="0" w:space="0" w:color="auto"/>
            <w:left w:val="none" w:sz="0" w:space="0" w:color="auto"/>
            <w:bottom w:val="none" w:sz="0" w:space="0" w:color="auto"/>
            <w:right w:val="none" w:sz="0" w:space="0" w:color="auto"/>
          </w:divBdr>
        </w:div>
        <w:div w:id="1433893940">
          <w:marLeft w:val="480"/>
          <w:marRight w:val="0"/>
          <w:marTop w:val="0"/>
          <w:marBottom w:val="0"/>
          <w:divBdr>
            <w:top w:val="none" w:sz="0" w:space="0" w:color="auto"/>
            <w:left w:val="none" w:sz="0" w:space="0" w:color="auto"/>
            <w:bottom w:val="none" w:sz="0" w:space="0" w:color="auto"/>
            <w:right w:val="none" w:sz="0" w:space="0" w:color="auto"/>
          </w:divBdr>
        </w:div>
        <w:div w:id="4677553">
          <w:marLeft w:val="480"/>
          <w:marRight w:val="0"/>
          <w:marTop w:val="0"/>
          <w:marBottom w:val="0"/>
          <w:divBdr>
            <w:top w:val="none" w:sz="0" w:space="0" w:color="auto"/>
            <w:left w:val="none" w:sz="0" w:space="0" w:color="auto"/>
            <w:bottom w:val="none" w:sz="0" w:space="0" w:color="auto"/>
            <w:right w:val="none" w:sz="0" w:space="0" w:color="auto"/>
          </w:divBdr>
        </w:div>
        <w:div w:id="598636642">
          <w:marLeft w:val="480"/>
          <w:marRight w:val="0"/>
          <w:marTop w:val="0"/>
          <w:marBottom w:val="0"/>
          <w:divBdr>
            <w:top w:val="none" w:sz="0" w:space="0" w:color="auto"/>
            <w:left w:val="none" w:sz="0" w:space="0" w:color="auto"/>
            <w:bottom w:val="none" w:sz="0" w:space="0" w:color="auto"/>
            <w:right w:val="none" w:sz="0" w:space="0" w:color="auto"/>
          </w:divBdr>
        </w:div>
        <w:div w:id="1690448456">
          <w:marLeft w:val="480"/>
          <w:marRight w:val="0"/>
          <w:marTop w:val="0"/>
          <w:marBottom w:val="0"/>
          <w:divBdr>
            <w:top w:val="none" w:sz="0" w:space="0" w:color="auto"/>
            <w:left w:val="none" w:sz="0" w:space="0" w:color="auto"/>
            <w:bottom w:val="none" w:sz="0" w:space="0" w:color="auto"/>
            <w:right w:val="none" w:sz="0" w:space="0" w:color="auto"/>
          </w:divBdr>
        </w:div>
        <w:div w:id="405348532">
          <w:marLeft w:val="480"/>
          <w:marRight w:val="0"/>
          <w:marTop w:val="0"/>
          <w:marBottom w:val="0"/>
          <w:divBdr>
            <w:top w:val="none" w:sz="0" w:space="0" w:color="auto"/>
            <w:left w:val="none" w:sz="0" w:space="0" w:color="auto"/>
            <w:bottom w:val="none" w:sz="0" w:space="0" w:color="auto"/>
            <w:right w:val="none" w:sz="0" w:space="0" w:color="auto"/>
          </w:divBdr>
        </w:div>
        <w:div w:id="508444110">
          <w:marLeft w:val="480"/>
          <w:marRight w:val="0"/>
          <w:marTop w:val="0"/>
          <w:marBottom w:val="0"/>
          <w:divBdr>
            <w:top w:val="none" w:sz="0" w:space="0" w:color="auto"/>
            <w:left w:val="none" w:sz="0" w:space="0" w:color="auto"/>
            <w:bottom w:val="none" w:sz="0" w:space="0" w:color="auto"/>
            <w:right w:val="none" w:sz="0" w:space="0" w:color="auto"/>
          </w:divBdr>
        </w:div>
        <w:div w:id="356587483">
          <w:marLeft w:val="480"/>
          <w:marRight w:val="0"/>
          <w:marTop w:val="0"/>
          <w:marBottom w:val="0"/>
          <w:divBdr>
            <w:top w:val="none" w:sz="0" w:space="0" w:color="auto"/>
            <w:left w:val="none" w:sz="0" w:space="0" w:color="auto"/>
            <w:bottom w:val="none" w:sz="0" w:space="0" w:color="auto"/>
            <w:right w:val="none" w:sz="0" w:space="0" w:color="auto"/>
          </w:divBdr>
        </w:div>
        <w:div w:id="1267738276">
          <w:marLeft w:val="480"/>
          <w:marRight w:val="0"/>
          <w:marTop w:val="0"/>
          <w:marBottom w:val="0"/>
          <w:divBdr>
            <w:top w:val="none" w:sz="0" w:space="0" w:color="auto"/>
            <w:left w:val="none" w:sz="0" w:space="0" w:color="auto"/>
            <w:bottom w:val="none" w:sz="0" w:space="0" w:color="auto"/>
            <w:right w:val="none" w:sz="0" w:space="0" w:color="auto"/>
          </w:divBdr>
        </w:div>
        <w:div w:id="103428562">
          <w:marLeft w:val="480"/>
          <w:marRight w:val="0"/>
          <w:marTop w:val="0"/>
          <w:marBottom w:val="0"/>
          <w:divBdr>
            <w:top w:val="none" w:sz="0" w:space="0" w:color="auto"/>
            <w:left w:val="none" w:sz="0" w:space="0" w:color="auto"/>
            <w:bottom w:val="none" w:sz="0" w:space="0" w:color="auto"/>
            <w:right w:val="none" w:sz="0" w:space="0" w:color="auto"/>
          </w:divBdr>
        </w:div>
        <w:div w:id="1458985104">
          <w:marLeft w:val="480"/>
          <w:marRight w:val="0"/>
          <w:marTop w:val="0"/>
          <w:marBottom w:val="0"/>
          <w:divBdr>
            <w:top w:val="none" w:sz="0" w:space="0" w:color="auto"/>
            <w:left w:val="none" w:sz="0" w:space="0" w:color="auto"/>
            <w:bottom w:val="none" w:sz="0" w:space="0" w:color="auto"/>
            <w:right w:val="none" w:sz="0" w:space="0" w:color="auto"/>
          </w:divBdr>
        </w:div>
        <w:div w:id="1024867961">
          <w:marLeft w:val="480"/>
          <w:marRight w:val="0"/>
          <w:marTop w:val="0"/>
          <w:marBottom w:val="0"/>
          <w:divBdr>
            <w:top w:val="none" w:sz="0" w:space="0" w:color="auto"/>
            <w:left w:val="none" w:sz="0" w:space="0" w:color="auto"/>
            <w:bottom w:val="none" w:sz="0" w:space="0" w:color="auto"/>
            <w:right w:val="none" w:sz="0" w:space="0" w:color="auto"/>
          </w:divBdr>
        </w:div>
        <w:div w:id="1374499569">
          <w:marLeft w:val="480"/>
          <w:marRight w:val="0"/>
          <w:marTop w:val="0"/>
          <w:marBottom w:val="0"/>
          <w:divBdr>
            <w:top w:val="none" w:sz="0" w:space="0" w:color="auto"/>
            <w:left w:val="none" w:sz="0" w:space="0" w:color="auto"/>
            <w:bottom w:val="none" w:sz="0" w:space="0" w:color="auto"/>
            <w:right w:val="none" w:sz="0" w:space="0" w:color="auto"/>
          </w:divBdr>
        </w:div>
        <w:div w:id="1761294459">
          <w:marLeft w:val="480"/>
          <w:marRight w:val="0"/>
          <w:marTop w:val="0"/>
          <w:marBottom w:val="0"/>
          <w:divBdr>
            <w:top w:val="none" w:sz="0" w:space="0" w:color="auto"/>
            <w:left w:val="none" w:sz="0" w:space="0" w:color="auto"/>
            <w:bottom w:val="none" w:sz="0" w:space="0" w:color="auto"/>
            <w:right w:val="none" w:sz="0" w:space="0" w:color="auto"/>
          </w:divBdr>
        </w:div>
        <w:div w:id="1740637386">
          <w:marLeft w:val="480"/>
          <w:marRight w:val="0"/>
          <w:marTop w:val="0"/>
          <w:marBottom w:val="0"/>
          <w:divBdr>
            <w:top w:val="none" w:sz="0" w:space="0" w:color="auto"/>
            <w:left w:val="none" w:sz="0" w:space="0" w:color="auto"/>
            <w:bottom w:val="none" w:sz="0" w:space="0" w:color="auto"/>
            <w:right w:val="none" w:sz="0" w:space="0" w:color="auto"/>
          </w:divBdr>
        </w:div>
        <w:div w:id="1024744197">
          <w:marLeft w:val="480"/>
          <w:marRight w:val="0"/>
          <w:marTop w:val="0"/>
          <w:marBottom w:val="0"/>
          <w:divBdr>
            <w:top w:val="none" w:sz="0" w:space="0" w:color="auto"/>
            <w:left w:val="none" w:sz="0" w:space="0" w:color="auto"/>
            <w:bottom w:val="none" w:sz="0" w:space="0" w:color="auto"/>
            <w:right w:val="none" w:sz="0" w:space="0" w:color="auto"/>
          </w:divBdr>
        </w:div>
        <w:div w:id="2031837785">
          <w:marLeft w:val="480"/>
          <w:marRight w:val="0"/>
          <w:marTop w:val="0"/>
          <w:marBottom w:val="0"/>
          <w:divBdr>
            <w:top w:val="none" w:sz="0" w:space="0" w:color="auto"/>
            <w:left w:val="none" w:sz="0" w:space="0" w:color="auto"/>
            <w:bottom w:val="none" w:sz="0" w:space="0" w:color="auto"/>
            <w:right w:val="none" w:sz="0" w:space="0" w:color="auto"/>
          </w:divBdr>
        </w:div>
        <w:div w:id="325326843">
          <w:marLeft w:val="480"/>
          <w:marRight w:val="0"/>
          <w:marTop w:val="0"/>
          <w:marBottom w:val="0"/>
          <w:divBdr>
            <w:top w:val="none" w:sz="0" w:space="0" w:color="auto"/>
            <w:left w:val="none" w:sz="0" w:space="0" w:color="auto"/>
            <w:bottom w:val="none" w:sz="0" w:space="0" w:color="auto"/>
            <w:right w:val="none" w:sz="0" w:space="0" w:color="auto"/>
          </w:divBdr>
        </w:div>
        <w:div w:id="110780952">
          <w:marLeft w:val="480"/>
          <w:marRight w:val="0"/>
          <w:marTop w:val="0"/>
          <w:marBottom w:val="0"/>
          <w:divBdr>
            <w:top w:val="none" w:sz="0" w:space="0" w:color="auto"/>
            <w:left w:val="none" w:sz="0" w:space="0" w:color="auto"/>
            <w:bottom w:val="none" w:sz="0" w:space="0" w:color="auto"/>
            <w:right w:val="none" w:sz="0" w:space="0" w:color="auto"/>
          </w:divBdr>
        </w:div>
        <w:div w:id="1628004158">
          <w:marLeft w:val="480"/>
          <w:marRight w:val="0"/>
          <w:marTop w:val="0"/>
          <w:marBottom w:val="0"/>
          <w:divBdr>
            <w:top w:val="none" w:sz="0" w:space="0" w:color="auto"/>
            <w:left w:val="none" w:sz="0" w:space="0" w:color="auto"/>
            <w:bottom w:val="none" w:sz="0" w:space="0" w:color="auto"/>
            <w:right w:val="none" w:sz="0" w:space="0" w:color="auto"/>
          </w:divBdr>
        </w:div>
        <w:div w:id="1714427322">
          <w:marLeft w:val="480"/>
          <w:marRight w:val="0"/>
          <w:marTop w:val="0"/>
          <w:marBottom w:val="0"/>
          <w:divBdr>
            <w:top w:val="none" w:sz="0" w:space="0" w:color="auto"/>
            <w:left w:val="none" w:sz="0" w:space="0" w:color="auto"/>
            <w:bottom w:val="none" w:sz="0" w:space="0" w:color="auto"/>
            <w:right w:val="none" w:sz="0" w:space="0" w:color="auto"/>
          </w:divBdr>
        </w:div>
        <w:div w:id="591843">
          <w:marLeft w:val="480"/>
          <w:marRight w:val="0"/>
          <w:marTop w:val="0"/>
          <w:marBottom w:val="0"/>
          <w:divBdr>
            <w:top w:val="none" w:sz="0" w:space="0" w:color="auto"/>
            <w:left w:val="none" w:sz="0" w:space="0" w:color="auto"/>
            <w:bottom w:val="none" w:sz="0" w:space="0" w:color="auto"/>
            <w:right w:val="none" w:sz="0" w:space="0" w:color="auto"/>
          </w:divBdr>
        </w:div>
        <w:div w:id="205874349">
          <w:marLeft w:val="480"/>
          <w:marRight w:val="0"/>
          <w:marTop w:val="0"/>
          <w:marBottom w:val="0"/>
          <w:divBdr>
            <w:top w:val="none" w:sz="0" w:space="0" w:color="auto"/>
            <w:left w:val="none" w:sz="0" w:space="0" w:color="auto"/>
            <w:bottom w:val="none" w:sz="0" w:space="0" w:color="auto"/>
            <w:right w:val="none" w:sz="0" w:space="0" w:color="auto"/>
          </w:divBdr>
        </w:div>
        <w:div w:id="1723867753">
          <w:marLeft w:val="480"/>
          <w:marRight w:val="0"/>
          <w:marTop w:val="0"/>
          <w:marBottom w:val="0"/>
          <w:divBdr>
            <w:top w:val="none" w:sz="0" w:space="0" w:color="auto"/>
            <w:left w:val="none" w:sz="0" w:space="0" w:color="auto"/>
            <w:bottom w:val="none" w:sz="0" w:space="0" w:color="auto"/>
            <w:right w:val="none" w:sz="0" w:space="0" w:color="auto"/>
          </w:divBdr>
        </w:div>
        <w:div w:id="548347902">
          <w:marLeft w:val="480"/>
          <w:marRight w:val="0"/>
          <w:marTop w:val="0"/>
          <w:marBottom w:val="0"/>
          <w:divBdr>
            <w:top w:val="none" w:sz="0" w:space="0" w:color="auto"/>
            <w:left w:val="none" w:sz="0" w:space="0" w:color="auto"/>
            <w:bottom w:val="none" w:sz="0" w:space="0" w:color="auto"/>
            <w:right w:val="none" w:sz="0" w:space="0" w:color="auto"/>
          </w:divBdr>
        </w:div>
        <w:div w:id="1975676402">
          <w:marLeft w:val="480"/>
          <w:marRight w:val="0"/>
          <w:marTop w:val="0"/>
          <w:marBottom w:val="0"/>
          <w:divBdr>
            <w:top w:val="none" w:sz="0" w:space="0" w:color="auto"/>
            <w:left w:val="none" w:sz="0" w:space="0" w:color="auto"/>
            <w:bottom w:val="none" w:sz="0" w:space="0" w:color="auto"/>
            <w:right w:val="none" w:sz="0" w:space="0" w:color="auto"/>
          </w:divBdr>
        </w:div>
        <w:div w:id="309528495">
          <w:marLeft w:val="480"/>
          <w:marRight w:val="0"/>
          <w:marTop w:val="0"/>
          <w:marBottom w:val="0"/>
          <w:divBdr>
            <w:top w:val="none" w:sz="0" w:space="0" w:color="auto"/>
            <w:left w:val="none" w:sz="0" w:space="0" w:color="auto"/>
            <w:bottom w:val="none" w:sz="0" w:space="0" w:color="auto"/>
            <w:right w:val="none" w:sz="0" w:space="0" w:color="auto"/>
          </w:divBdr>
        </w:div>
        <w:div w:id="1357658780">
          <w:marLeft w:val="480"/>
          <w:marRight w:val="0"/>
          <w:marTop w:val="0"/>
          <w:marBottom w:val="0"/>
          <w:divBdr>
            <w:top w:val="none" w:sz="0" w:space="0" w:color="auto"/>
            <w:left w:val="none" w:sz="0" w:space="0" w:color="auto"/>
            <w:bottom w:val="none" w:sz="0" w:space="0" w:color="auto"/>
            <w:right w:val="none" w:sz="0" w:space="0" w:color="auto"/>
          </w:divBdr>
        </w:div>
        <w:div w:id="322006737">
          <w:marLeft w:val="480"/>
          <w:marRight w:val="0"/>
          <w:marTop w:val="0"/>
          <w:marBottom w:val="0"/>
          <w:divBdr>
            <w:top w:val="none" w:sz="0" w:space="0" w:color="auto"/>
            <w:left w:val="none" w:sz="0" w:space="0" w:color="auto"/>
            <w:bottom w:val="none" w:sz="0" w:space="0" w:color="auto"/>
            <w:right w:val="none" w:sz="0" w:space="0" w:color="auto"/>
          </w:divBdr>
        </w:div>
        <w:div w:id="1757819610">
          <w:marLeft w:val="480"/>
          <w:marRight w:val="0"/>
          <w:marTop w:val="0"/>
          <w:marBottom w:val="0"/>
          <w:divBdr>
            <w:top w:val="none" w:sz="0" w:space="0" w:color="auto"/>
            <w:left w:val="none" w:sz="0" w:space="0" w:color="auto"/>
            <w:bottom w:val="none" w:sz="0" w:space="0" w:color="auto"/>
            <w:right w:val="none" w:sz="0" w:space="0" w:color="auto"/>
          </w:divBdr>
        </w:div>
        <w:div w:id="2042364958">
          <w:marLeft w:val="480"/>
          <w:marRight w:val="0"/>
          <w:marTop w:val="0"/>
          <w:marBottom w:val="0"/>
          <w:divBdr>
            <w:top w:val="none" w:sz="0" w:space="0" w:color="auto"/>
            <w:left w:val="none" w:sz="0" w:space="0" w:color="auto"/>
            <w:bottom w:val="none" w:sz="0" w:space="0" w:color="auto"/>
            <w:right w:val="none" w:sz="0" w:space="0" w:color="auto"/>
          </w:divBdr>
        </w:div>
        <w:div w:id="1780568744">
          <w:marLeft w:val="480"/>
          <w:marRight w:val="0"/>
          <w:marTop w:val="0"/>
          <w:marBottom w:val="0"/>
          <w:divBdr>
            <w:top w:val="none" w:sz="0" w:space="0" w:color="auto"/>
            <w:left w:val="none" w:sz="0" w:space="0" w:color="auto"/>
            <w:bottom w:val="none" w:sz="0" w:space="0" w:color="auto"/>
            <w:right w:val="none" w:sz="0" w:space="0" w:color="auto"/>
          </w:divBdr>
        </w:div>
        <w:div w:id="108861648">
          <w:marLeft w:val="480"/>
          <w:marRight w:val="0"/>
          <w:marTop w:val="0"/>
          <w:marBottom w:val="0"/>
          <w:divBdr>
            <w:top w:val="none" w:sz="0" w:space="0" w:color="auto"/>
            <w:left w:val="none" w:sz="0" w:space="0" w:color="auto"/>
            <w:bottom w:val="none" w:sz="0" w:space="0" w:color="auto"/>
            <w:right w:val="none" w:sz="0" w:space="0" w:color="auto"/>
          </w:divBdr>
        </w:div>
        <w:div w:id="2092848449">
          <w:marLeft w:val="480"/>
          <w:marRight w:val="0"/>
          <w:marTop w:val="0"/>
          <w:marBottom w:val="0"/>
          <w:divBdr>
            <w:top w:val="none" w:sz="0" w:space="0" w:color="auto"/>
            <w:left w:val="none" w:sz="0" w:space="0" w:color="auto"/>
            <w:bottom w:val="none" w:sz="0" w:space="0" w:color="auto"/>
            <w:right w:val="none" w:sz="0" w:space="0" w:color="auto"/>
          </w:divBdr>
        </w:div>
        <w:div w:id="1110247752">
          <w:marLeft w:val="480"/>
          <w:marRight w:val="0"/>
          <w:marTop w:val="0"/>
          <w:marBottom w:val="0"/>
          <w:divBdr>
            <w:top w:val="none" w:sz="0" w:space="0" w:color="auto"/>
            <w:left w:val="none" w:sz="0" w:space="0" w:color="auto"/>
            <w:bottom w:val="none" w:sz="0" w:space="0" w:color="auto"/>
            <w:right w:val="none" w:sz="0" w:space="0" w:color="auto"/>
          </w:divBdr>
        </w:div>
        <w:div w:id="222176455">
          <w:marLeft w:val="480"/>
          <w:marRight w:val="0"/>
          <w:marTop w:val="0"/>
          <w:marBottom w:val="0"/>
          <w:divBdr>
            <w:top w:val="none" w:sz="0" w:space="0" w:color="auto"/>
            <w:left w:val="none" w:sz="0" w:space="0" w:color="auto"/>
            <w:bottom w:val="none" w:sz="0" w:space="0" w:color="auto"/>
            <w:right w:val="none" w:sz="0" w:space="0" w:color="auto"/>
          </w:divBdr>
        </w:div>
        <w:div w:id="1744642006">
          <w:marLeft w:val="480"/>
          <w:marRight w:val="0"/>
          <w:marTop w:val="0"/>
          <w:marBottom w:val="0"/>
          <w:divBdr>
            <w:top w:val="none" w:sz="0" w:space="0" w:color="auto"/>
            <w:left w:val="none" w:sz="0" w:space="0" w:color="auto"/>
            <w:bottom w:val="none" w:sz="0" w:space="0" w:color="auto"/>
            <w:right w:val="none" w:sz="0" w:space="0" w:color="auto"/>
          </w:divBdr>
        </w:div>
        <w:div w:id="1485927291">
          <w:marLeft w:val="480"/>
          <w:marRight w:val="0"/>
          <w:marTop w:val="0"/>
          <w:marBottom w:val="0"/>
          <w:divBdr>
            <w:top w:val="none" w:sz="0" w:space="0" w:color="auto"/>
            <w:left w:val="none" w:sz="0" w:space="0" w:color="auto"/>
            <w:bottom w:val="none" w:sz="0" w:space="0" w:color="auto"/>
            <w:right w:val="none" w:sz="0" w:space="0" w:color="auto"/>
          </w:divBdr>
        </w:div>
        <w:div w:id="1311012636">
          <w:marLeft w:val="480"/>
          <w:marRight w:val="0"/>
          <w:marTop w:val="0"/>
          <w:marBottom w:val="0"/>
          <w:divBdr>
            <w:top w:val="none" w:sz="0" w:space="0" w:color="auto"/>
            <w:left w:val="none" w:sz="0" w:space="0" w:color="auto"/>
            <w:bottom w:val="none" w:sz="0" w:space="0" w:color="auto"/>
            <w:right w:val="none" w:sz="0" w:space="0" w:color="auto"/>
          </w:divBdr>
        </w:div>
        <w:div w:id="260375623">
          <w:marLeft w:val="480"/>
          <w:marRight w:val="0"/>
          <w:marTop w:val="0"/>
          <w:marBottom w:val="0"/>
          <w:divBdr>
            <w:top w:val="none" w:sz="0" w:space="0" w:color="auto"/>
            <w:left w:val="none" w:sz="0" w:space="0" w:color="auto"/>
            <w:bottom w:val="none" w:sz="0" w:space="0" w:color="auto"/>
            <w:right w:val="none" w:sz="0" w:space="0" w:color="auto"/>
          </w:divBdr>
        </w:div>
        <w:div w:id="353193459">
          <w:marLeft w:val="480"/>
          <w:marRight w:val="0"/>
          <w:marTop w:val="0"/>
          <w:marBottom w:val="0"/>
          <w:divBdr>
            <w:top w:val="none" w:sz="0" w:space="0" w:color="auto"/>
            <w:left w:val="none" w:sz="0" w:space="0" w:color="auto"/>
            <w:bottom w:val="none" w:sz="0" w:space="0" w:color="auto"/>
            <w:right w:val="none" w:sz="0" w:space="0" w:color="auto"/>
          </w:divBdr>
        </w:div>
        <w:div w:id="2120367710">
          <w:marLeft w:val="480"/>
          <w:marRight w:val="0"/>
          <w:marTop w:val="0"/>
          <w:marBottom w:val="0"/>
          <w:divBdr>
            <w:top w:val="none" w:sz="0" w:space="0" w:color="auto"/>
            <w:left w:val="none" w:sz="0" w:space="0" w:color="auto"/>
            <w:bottom w:val="none" w:sz="0" w:space="0" w:color="auto"/>
            <w:right w:val="none" w:sz="0" w:space="0" w:color="auto"/>
          </w:divBdr>
        </w:div>
        <w:div w:id="776220537">
          <w:marLeft w:val="480"/>
          <w:marRight w:val="0"/>
          <w:marTop w:val="0"/>
          <w:marBottom w:val="0"/>
          <w:divBdr>
            <w:top w:val="none" w:sz="0" w:space="0" w:color="auto"/>
            <w:left w:val="none" w:sz="0" w:space="0" w:color="auto"/>
            <w:bottom w:val="none" w:sz="0" w:space="0" w:color="auto"/>
            <w:right w:val="none" w:sz="0" w:space="0" w:color="auto"/>
          </w:divBdr>
        </w:div>
        <w:div w:id="1282539574">
          <w:marLeft w:val="480"/>
          <w:marRight w:val="0"/>
          <w:marTop w:val="0"/>
          <w:marBottom w:val="0"/>
          <w:divBdr>
            <w:top w:val="none" w:sz="0" w:space="0" w:color="auto"/>
            <w:left w:val="none" w:sz="0" w:space="0" w:color="auto"/>
            <w:bottom w:val="none" w:sz="0" w:space="0" w:color="auto"/>
            <w:right w:val="none" w:sz="0" w:space="0" w:color="auto"/>
          </w:divBdr>
        </w:div>
        <w:div w:id="298263120">
          <w:marLeft w:val="480"/>
          <w:marRight w:val="0"/>
          <w:marTop w:val="0"/>
          <w:marBottom w:val="0"/>
          <w:divBdr>
            <w:top w:val="none" w:sz="0" w:space="0" w:color="auto"/>
            <w:left w:val="none" w:sz="0" w:space="0" w:color="auto"/>
            <w:bottom w:val="none" w:sz="0" w:space="0" w:color="auto"/>
            <w:right w:val="none" w:sz="0" w:space="0" w:color="auto"/>
          </w:divBdr>
        </w:div>
        <w:div w:id="1679503442">
          <w:marLeft w:val="480"/>
          <w:marRight w:val="0"/>
          <w:marTop w:val="0"/>
          <w:marBottom w:val="0"/>
          <w:divBdr>
            <w:top w:val="none" w:sz="0" w:space="0" w:color="auto"/>
            <w:left w:val="none" w:sz="0" w:space="0" w:color="auto"/>
            <w:bottom w:val="none" w:sz="0" w:space="0" w:color="auto"/>
            <w:right w:val="none" w:sz="0" w:space="0" w:color="auto"/>
          </w:divBdr>
        </w:div>
        <w:div w:id="1525093853">
          <w:marLeft w:val="480"/>
          <w:marRight w:val="0"/>
          <w:marTop w:val="0"/>
          <w:marBottom w:val="0"/>
          <w:divBdr>
            <w:top w:val="none" w:sz="0" w:space="0" w:color="auto"/>
            <w:left w:val="none" w:sz="0" w:space="0" w:color="auto"/>
            <w:bottom w:val="none" w:sz="0" w:space="0" w:color="auto"/>
            <w:right w:val="none" w:sz="0" w:space="0" w:color="auto"/>
          </w:divBdr>
        </w:div>
        <w:div w:id="1073625648">
          <w:marLeft w:val="480"/>
          <w:marRight w:val="0"/>
          <w:marTop w:val="0"/>
          <w:marBottom w:val="0"/>
          <w:divBdr>
            <w:top w:val="none" w:sz="0" w:space="0" w:color="auto"/>
            <w:left w:val="none" w:sz="0" w:space="0" w:color="auto"/>
            <w:bottom w:val="none" w:sz="0" w:space="0" w:color="auto"/>
            <w:right w:val="none" w:sz="0" w:space="0" w:color="auto"/>
          </w:divBdr>
        </w:div>
        <w:div w:id="1505970795">
          <w:marLeft w:val="480"/>
          <w:marRight w:val="0"/>
          <w:marTop w:val="0"/>
          <w:marBottom w:val="0"/>
          <w:divBdr>
            <w:top w:val="none" w:sz="0" w:space="0" w:color="auto"/>
            <w:left w:val="none" w:sz="0" w:space="0" w:color="auto"/>
            <w:bottom w:val="none" w:sz="0" w:space="0" w:color="auto"/>
            <w:right w:val="none" w:sz="0" w:space="0" w:color="auto"/>
          </w:divBdr>
        </w:div>
        <w:div w:id="378478541">
          <w:marLeft w:val="480"/>
          <w:marRight w:val="0"/>
          <w:marTop w:val="0"/>
          <w:marBottom w:val="0"/>
          <w:divBdr>
            <w:top w:val="none" w:sz="0" w:space="0" w:color="auto"/>
            <w:left w:val="none" w:sz="0" w:space="0" w:color="auto"/>
            <w:bottom w:val="none" w:sz="0" w:space="0" w:color="auto"/>
            <w:right w:val="none" w:sz="0" w:space="0" w:color="auto"/>
          </w:divBdr>
        </w:div>
        <w:div w:id="447358652">
          <w:marLeft w:val="480"/>
          <w:marRight w:val="0"/>
          <w:marTop w:val="0"/>
          <w:marBottom w:val="0"/>
          <w:divBdr>
            <w:top w:val="none" w:sz="0" w:space="0" w:color="auto"/>
            <w:left w:val="none" w:sz="0" w:space="0" w:color="auto"/>
            <w:bottom w:val="none" w:sz="0" w:space="0" w:color="auto"/>
            <w:right w:val="none" w:sz="0" w:space="0" w:color="auto"/>
          </w:divBdr>
        </w:div>
        <w:div w:id="355887391">
          <w:marLeft w:val="480"/>
          <w:marRight w:val="0"/>
          <w:marTop w:val="0"/>
          <w:marBottom w:val="0"/>
          <w:divBdr>
            <w:top w:val="none" w:sz="0" w:space="0" w:color="auto"/>
            <w:left w:val="none" w:sz="0" w:space="0" w:color="auto"/>
            <w:bottom w:val="none" w:sz="0" w:space="0" w:color="auto"/>
            <w:right w:val="none" w:sz="0" w:space="0" w:color="auto"/>
          </w:divBdr>
        </w:div>
        <w:div w:id="1817141953">
          <w:marLeft w:val="480"/>
          <w:marRight w:val="0"/>
          <w:marTop w:val="0"/>
          <w:marBottom w:val="0"/>
          <w:divBdr>
            <w:top w:val="none" w:sz="0" w:space="0" w:color="auto"/>
            <w:left w:val="none" w:sz="0" w:space="0" w:color="auto"/>
            <w:bottom w:val="none" w:sz="0" w:space="0" w:color="auto"/>
            <w:right w:val="none" w:sz="0" w:space="0" w:color="auto"/>
          </w:divBdr>
        </w:div>
        <w:div w:id="456994506">
          <w:marLeft w:val="480"/>
          <w:marRight w:val="0"/>
          <w:marTop w:val="0"/>
          <w:marBottom w:val="0"/>
          <w:divBdr>
            <w:top w:val="none" w:sz="0" w:space="0" w:color="auto"/>
            <w:left w:val="none" w:sz="0" w:space="0" w:color="auto"/>
            <w:bottom w:val="none" w:sz="0" w:space="0" w:color="auto"/>
            <w:right w:val="none" w:sz="0" w:space="0" w:color="auto"/>
          </w:divBdr>
        </w:div>
        <w:div w:id="364796468">
          <w:marLeft w:val="480"/>
          <w:marRight w:val="0"/>
          <w:marTop w:val="0"/>
          <w:marBottom w:val="0"/>
          <w:divBdr>
            <w:top w:val="none" w:sz="0" w:space="0" w:color="auto"/>
            <w:left w:val="none" w:sz="0" w:space="0" w:color="auto"/>
            <w:bottom w:val="none" w:sz="0" w:space="0" w:color="auto"/>
            <w:right w:val="none" w:sz="0" w:space="0" w:color="auto"/>
          </w:divBdr>
        </w:div>
        <w:div w:id="847983772">
          <w:marLeft w:val="480"/>
          <w:marRight w:val="0"/>
          <w:marTop w:val="0"/>
          <w:marBottom w:val="0"/>
          <w:divBdr>
            <w:top w:val="none" w:sz="0" w:space="0" w:color="auto"/>
            <w:left w:val="none" w:sz="0" w:space="0" w:color="auto"/>
            <w:bottom w:val="none" w:sz="0" w:space="0" w:color="auto"/>
            <w:right w:val="none" w:sz="0" w:space="0" w:color="auto"/>
          </w:divBdr>
        </w:div>
        <w:div w:id="1842230719">
          <w:marLeft w:val="480"/>
          <w:marRight w:val="0"/>
          <w:marTop w:val="0"/>
          <w:marBottom w:val="0"/>
          <w:divBdr>
            <w:top w:val="none" w:sz="0" w:space="0" w:color="auto"/>
            <w:left w:val="none" w:sz="0" w:space="0" w:color="auto"/>
            <w:bottom w:val="none" w:sz="0" w:space="0" w:color="auto"/>
            <w:right w:val="none" w:sz="0" w:space="0" w:color="auto"/>
          </w:divBdr>
        </w:div>
        <w:div w:id="1801529060">
          <w:marLeft w:val="480"/>
          <w:marRight w:val="0"/>
          <w:marTop w:val="0"/>
          <w:marBottom w:val="0"/>
          <w:divBdr>
            <w:top w:val="none" w:sz="0" w:space="0" w:color="auto"/>
            <w:left w:val="none" w:sz="0" w:space="0" w:color="auto"/>
            <w:bottom w:val="none" w:sz="0" w:space="0" w:color="auto"/>
            <w:right w:val="none" w:sz="0" w:space="0" w:color="auto"/>
          </w:divBdr>
        </w:div>
        <w:div w:id="383605043">
          <w:marLeft w:val="480"/>
          <w:marRight w:val="0"/>
          <w:marTop w:val="0"/>
          <w:marBottom w:val="0"/>
          <w:divBdr>
            <w:top w:val="none" w:sz="0" w:space="0" w:color="auto"/>
            <w:left w:val="none" w:sz="0" w:space="0" w:color="auto"/>
            <w:bottom w:val="none" w:sz="0" w:space="0" w:color="auto"/>
            <w:right w:val="none" w:sz="0" w:space="0" w:color="auto"/>
          </w:divBdr>
        </w:div>
        <w:div w:id="621230332">
          <w:marLeft w:val="480"/>
          <w:marRight w:val="0"/>
          <w:marTop w:val="0"/>
          <w:marBottom w:val="0"/>
          <w:divBdr>
            <w:top w:val="none" w:sz="0" w:space="0" w:color="auto"/>
            <w:left w:val="none" w:sz="0" w:space="0" w:color="auto"/>
            <w:bottom w:val="none" w:sz="0" w:space="0" w:color="auto"/>
            <w:right w:val="none" w:sz="0" w:space="0" w:color="auto"/>
          </w:divBdr>
        </w:div>
        <w:div w:id="748230457">
          <w:marLeft w:val="480"/>
          <w:marRight w:val="0"/>
          <w:marTop w:val="0"/>
          <w:marBottom w:val="0"/>
          <w:divBdr>
            <w:top w:val="none" w:sz="0" w:space="0" w:color="auto"/>
            <w:left w:val="none" w:sz="0" w:space="0" w:color="auto"/>
            <w:bottom w:val="none" w:sz="0" w:space="0" w:color="auto"/>
            <w:right w:val="none" w:sz="0" w:space="0" w:color="auto"/>
          </w:divBdr>
        </w:div>
        <w:div w:id="2047244980">
          <w:marLeft w:val="480"/>
          <w:marRight w:val="0"/>
          <w:marTop w:val="0"/>
          <w:marBottom w:val="0"/>
          <w:divBdr>
            <w:top w:val="none" w:sz="0" w:space="0" w:color="auto"/>
            <w:left w:val="none" w:sz="0" w:space="0" w:color="auto"/>
            <w:bottom w:val="none" w:sz="0" w:space="0" w:color="auto"/>
            <w:right w:val="none" w:sz="0" w:space="0" w:color="auto"/>
          </w:divBdr>
        </w:div>
        <w:div w:id="23554817">
          <w:marLeft w:val="480"/>
          <w:marRight w:val="0"/>
          <w:marTop w:val="0"/>
          <w:marBottom w:val="0"/>
          <w:divBdr>
            <w:top w:val="none" w:sz="0" w:space="0" w:color="auto"/>
            <w:left w:val="none" w:sz="0" w:space="0" w:color="auto"/>
            <w:bottom w:val="none" w:sz="0" w:space="0" w:color="auto"/>
            <w:right w:val="none" w:sz="0" w:space="0" w:color="auto"/>
          </w:divBdr>
        </w:div>
        <w:div w:id="952055937">
          <w:marLeft w:val="480"/>
          <w:marRight w:val="0"/>
          <w:marTop w:val="0"/>
          <w:marBottom w:val="0"/>
          <w:divBdr>
            <w:top w:val="none" w:sz="0" w:space="0" w:color="auto"/>
            <w:left w:val="none" w:sz="0" w:space="0" w:color="auto"/>
            <w:bottom w:val="none" w:sz="0" w:space="0" w:color="auto"/>
            <w:right w:val="none" w:sz="0" w:space="0" w:color="auto"/>
          </w:divBdr>
        </w:div>
        <w:div w:id="1107043348">
          <w:marLeft w:val="480"/>
          <w:marRight w:val="0"/>
          <w:marTop w:val="0"/>
          <w:marBottom w:val="0"/>
          <w:divBdr>
            <w:top w:val="none" w:sz="0" w:space="0" w:color="auto"/>
            <w:left w:val="none" w:sz="0" w:space="0" w:color="auto"/>
            <w:bottom w:val="none" w:sz="0" w:space="0" w:color="auto"/>
            <w:right w:val="none" w:sz="0" w:space="0" w:color="auto"/>
          </w:divBdr>
        </w:div>
        <w:div w:id="440805431">
          <w:marLeft w:val="480"/>
          <w:marRight w:val="0"/>
          <w:marTop w:val="0"/>
          <w:marBottom w:val="0"/>
          <w:divBdr>
            <w:top w:val="none" w:sz="0" w:space="0" w:color="auto"/>
            <w:left w:val="none" w:sz="0" w:space="0" w:color="auto"/>
            <w:bottom w:val="none" w:sz="0" w:space="0" w:color="auto"/>
            <w:right w:val="none" w:sz="0" w:space="0" w:color="auto"/>
          </w:divBdr>
        </w:div>
        <w:div w:id="1455444129">
          <w:marLeft w:val="480"/>
          <w:marRight w:val="0"/>
          <w:marTop w:val="0"/>
          <w:marBottom w:val="0"/>
          <w:divBdr>
            <w:top w:val="none" w:sz="0" w:space="0" w:color="auto"/>
            <w:left w:val="none" w:sz="0" w:space="0" w:color="auto"/>
            <w:bottom w:val="none" w:sz="0" w:space="0" w:color="auto"/>
            <w:right w:val="none" w:sz="0" w:space="0" w:color="auto"/>
          </w:divBdr>
        </w:div>
        <w:div w:id="1470442079">
          <w:marLeft w:val="480"/>
          <w:marRight w:val="0"/>
          <w:marTop w:val="0"/>
          <w:marBottom w:val="0"/>
          <w:divBdr>
            <w:top w:val="none" w:sz="0" w:space="0" w:color="auto"/>
            <w:left w:val="none" w:sz="0" w:space="0" w:color="auto"/>
            <w:bottom w:val="none" w:sz="0" w:space="0" w:color="auto"/>
            <w:right w:val="none" w:sz="0" w:space="0" w:color="auto"/>
          </w:divBdr>
        </w:div>
        <w:div w:id="430050891">
          <w:marLeft w:val="480"/>
          <w:marRight w:val="0"/>
          <w:marTop w:val="0"/>
          <w:marBottom w:val="0"/>
          <w:divBdr>
            <w:top w:val="none" w:sz="0" w:space="0" w:color="auto"/>
            <w:left w:val="none" w:sz="0" w:space="0" w:color="auto"/>
            <w:bottom w:val="none" w:sz="0" w:space="0" w:color="auto"/>
            <w:right w:val="none" w:sz="0" w:space="0" w:color="auto"/>
          </w:divBdr>
        </w:div>
        <w:div w:id="1282607829">
          <w:marLeft w:val="480"/>
          <w:marRight w:val="0"/>
          <w:marTop w:val="0"/>
          <w:marBottom w:val="0"/>
          <w:divBdr>
            <w:top w:val="none" w:sz="0" w:space="0" w:color="auto"/>
            <w:left w:val="none" w:sz="0" w:space="0" w:color="auto"/>
            <w:bottom w:val="none" w:sz="0" w:space="0" w:color="auto"/>
            <w:right w:val="none" w:sz="0" w:space="0" w:color="auto"/>
          </w:divBdr>
        </w:div>
        <w:div w:id="457796693">
          <w:marLeft w:val="480"/>
          <w:marRight w:val="0"/>
          <w:marTop w:val="0"/>
          <w:marBottom w:val="0"/>
          <w:divBdr>
            <w:top w:val="none" w:sz="0" w:space="0" w:color="auto"/>
            <w:left w:val="none" w:sz="0" w:space="0" w:color="auto"/>
            <w:bottom w:val="none" w:sz="0" w:space="0" w:color="auto"/>
            <w:right w:val="none" w:sz="0" w:space="0" w:color="auto"/>
          </w:divBdr>
        </w:div>
        <w:div w:id="278343400">
          <w:marLeft w:val="480"/>
          <w:marRight w:val="0"/>
          <w:marTop w:val="0"/>
          <w:marBottom w:val="0"/>
          <w:divBdr>
            <w:top w:val="none" w:sz="0" w:space="0" w:color="auto"/>
            <w:left w:val="none" w:sz="0" w:space="0" w:color="auto"/>
            <w:bottom w:val="none" w:sz="0" w:space="0" w:color="auto"/>
            <w:right w:val="none" w:sz="0" w:space="0" w:color="auto"/>
          </w:divBdr>
        </w:div>
        <w:div w:id="125703169">
          <w:marLeft w:val="480"/>
          <w:marRight w:val="0"/>
          <w:marTop w:val="0"/>
          <w:marBottom w:val="0"/>
          <w:divBdr>
            <w:top w:val="none" w:sz="0" w:space="0" w:color="auto"/>
            <w:left w:val="none" w:sz="0" w:space="0" w:color="auto"/>
            <w:bottom w:val="none" w:sz="0" w:space="0" w:color="auto"/>
            <w:right w:val="none" w:sz="0" w:space="0" w:color="auto"/>
          </w:divBdr>
        </w:div>
        <w:div w:id="20866301">
          <w:marLeft w:val="480"/>
          <w:marRight w:val="0"/>
          <w:marTop w:val="0"/>
          <w:marBottom w:val="0"/>
          <w:divBdr>
            <w:top w:val="none" w:sz="0" w:space="0" w:color="auto"/>
            <w:left w:val="none" w:sz="0" w:space="0" w:color="auto"/>
            <w:bottom w:val="none" w:sz="0" w:space="0" w:color="auto"/>
            <w:right w:val="none" w:sz="0" w:space="0" w:color="auto"/>
          </w:divBdr>
        </w:div>
        <w:div w:id="1365405362">
          <w:marLeft w:val="480"/>
          <w:marRight w:val="0"/>
          <w:marTop w:val="0"/>
          <w:marBottom w:val="0"/>
          <w:divBdr>
            <w:top w:val="none" w:sz="0" w:space="0" w:color="auto"/>
            <w:left w:val="none" w:sz="0" w:space="0" w:color="auto"/>
            <w:bottom w:val="none" w:sz="0" w:space="0" w:color="auto"/>
            <w:right w:val="none" w:sz="0" w:space="0" w:color="auto"/>
          </w:divBdr>
        </w:div>
        <w:div w:id="1509714900">
          <w:marLeft w:val="480"/>
          <w:marRight w:val="0"/>
          <w:marTop w:val="0"/>
          <w:marBottom w:val="0"/>
          <w:divBdr>
            <w:top w:val="none" w:sz="0" w:space="0" w:color="auto"/>
            <w:left w:val="none" w:sz="0" w:space="0" w:color="auto"/>
            <w:bottom w:val="none" w:sz="0" w:space="0" w:color="auto"/>
            <w:right w:val="none" w:sz="0" w:space="0" w:color="auto"/>
          </w:divBdr>
        </w:div>
        <w:div w:id="1254436379">
          <w:marLeft w:val="480"/>
          <w:marRight w:val="0"/>
          <w:marTop w:val="0"/>
          <w:marBottom w:val="0"/>
          <w:divBdr>
            <w:top w:val="none" w:sz="0" w:space="0" w:color="auto"/>
            <w:left w:val="none" w:sz="0" w:space="0" w:color="auto"/>
            <w:bottom w:val="none" w:sz="0" w:space="0" w:color="auto"/>
            <w:right w:val="none" w:sz="0" w:space="0" w:color="auto"/>
          </w:divBdr>
        </w:div>
        <w:div w:id="1525250227">
          <w:marLeft w:val="480"/>
          <w:marRight w:val="0"/>
          <w:marTop w:val="0"/>
          <w:marBottom w:val="0"/>
          <w:divBdr>
            <w:top w:val="none" w:sz="0" w:space="0" w:color="auto"/>
            <w:left w:val="none" w:sz="0" w:space="0" w:color="auto"/>
            <w:bottom w:val="none" w:sz="0" w:space="0" w:color="auto"/>
            <w:right w:val="none" w:sz="0" w:space="0" w:color="auto"/>
          </w:divBdr>
        </w:div>
        <w:div w:id="156652472">
          <w:marLeft w:val="480"/>
          <w:marRight w:val="0"/>
          <w:marTop w:val="0"/>
          <w:marBottom w:val="0"/>
          <w:divBdr>
            <w:top w:val="none" w:sz="0" w:space="0" w:color="auto"/>
            <w:left w:val="none" w:sz="0" w:space="0" w:color="auto"/>
            <w:bottom w:val="none" w:sz="0" w:space="0" w:color="auto"/>
            <w:right w:val="none" w:sz="0" w:space="0" w:color="auto"/>
          </w:divBdr>
        </w:div>
        <w:div w:id="1597208047">
          <w:marLeft w:val="480"/>
          <w:marRight w:val="0"/>
          <w:marTop w:val="0"/>
          <w:marBottom w:val="0"/>
          <w:divBdr>
            <w:top w:val="none" w:sz="0" w:space="0" w:color="auto"/>
            <w:left w:val="none" w:sz="0" w:space="0" w:color="auto"/>
            <w:bottom w:val="none" w:sz="0" w:space="0" w:color="auto"/>
            <w:right w:val="none" w:sz="0" w:space="0" w:color="auto"/>
          </w:divBdr>
        </w:div>
        <w:div w:id="162860890">
          <w:marLeft w:val="480"/>
          <w:marRight w:val="0"/>
          <w:marTop w:val="0"/>
          <w:marBottom w:val="0"/>
          <w:divBdr>
            <w:top w:val="none" w:sz="0" w:space="0" w:color="auto"/>
            <w:left w:val="none" w:sz="0" w:space="0" w:color="auto"/>
            <w:bottom w:val="none" w:sz="0" w:space="0" w:color="auto"/>
            <w:right w:val="none" w:sz="0" w:space="0" w:color="auto"/>
          </w:divBdr>
        </w:div>
        <w:div w:id="2145611327">
          <w:marLeft w:val="480"/>
          <w:marRight w:val="0"/>
          <w:marTop w:val="0"/>
          <w:marBottom w:val="0"/>
          <w:divBdr>
            <w:top w:val="none" w:sz="0" w:space="0" w:color="auto"/>
            <w:left w:val="none" w:sz="0" w:space="0" w:color="auto"/>
            <w:bottom w:val="none" w:sz="0" w:space="0" w:color="auto"/>
            <w:right w:val="none" w:sz="0" w:space="0" w:color="auto"/>
          </w:divBdr>
        </w:div>
        <w:div w:id="56588632">
          <w:marLeft w:val="480"/>
          <w:marRight w:val="0"/>
          <w:marTop w:val="0"/>
          <w:marBottom w:val="0"/>
          <w:divBdr>
            <w:top w:val="none" w:sz="0" w:space="0" w:color="auto"/>
            <w:left w:val="none" w:sz="0" w:space="0" w:color="auto"/>
            <w:bottom w:val="none" w:sz="0" w:space="0" w:color="auto"/>
            <w:right w:val="none" w:sz="0" w:space="0" w:color="auto"/>
          </w:divBdr>
        </w:div>
        <w:div w:id="1355768943">
          <w:marLeft w:val="480"/>
          <w:marRight w:val="0"/>
          <w:marTop w:val="0"/>
          <w:marBottom w:val="0"/>
          <w:divBdr>
            <w:top w:val="none" w:sz="0" w:space="0" w:color="auto"/>
            <w:left w:val="none" w:sz="0" w:space="0" w:color="auto"/>
            <w:bottom w:val="none" w:sz="0" w:space="0" w:color="auto"/>
            <w:right w:val="none" w:sz="0" w:space="0" w:color="auto"/>
          </w:divBdr>
        </w:div>
        <w:div w:id="170681102">
          <w:marLeft w:val="480"/>
          <w:marRight w:val="0"/>
          <w:marTop w:val="0"/>
          <w:marBottom w:val="0"/>
          <w:divBdr>
            <w:top w:val="none" w:sz="0" w:space="0" w:color="auto"/>
            <w:left w:val="none" w:sz="0" w:space="0" w:color="auto"/>
            <w:bottom w:val="none" w:sz="0" w:space="0" w:color="auto"/>
            <w:right w:val="none" w:sz="0" w:space="0" w:color="auto"/>
          </w:divBdr>
        </w:div>
        <w:div w:id="944076590">
          <w:marLeft w:val="480"/>
          <w:marRight w:val="0"/>
          <w:marTop w:val="0"/>
          <w:marBottom w:val="0"/>
          <w:divBdr>
            <w:top w:val="none" w:sz="0" w:space="0" w:color="auto"/>
            <w:left w:val="none" w:sz="0" w:space="0" w:color="auto"/>
            <w:bottom w:val="none" w:sz="0" w:space="0" w:color="auto"/>
            <w:right w:val="none" w:sz="0" w:space="0" w:color="auto"/>
          </w:divBdr>
        </w:div>
      </w:divsChild>
    </w:div>
    <w:div w:id="1092165547">
      <w:bodyDiv w:val="1"/>
      <w:marLeft w:val="0"/>
      <w:marRight w:val="0"/>
      <w:marTop w:val="0"/>
      <w:marBottom w:val="0"/>
      <w:divBdr>
        <w:top w:val="none" w:sz="0" w:space="0" w:color="auto"/>
        <w:left w:val="none" w:sz="0" w:space="0" w:color="auto"/>
        <w:bottom w:val="none" w:sz="0" w:space="0" w:color="auto"/>
        <w:right w:val="none" w:sz="0" w:space="0" w:color="auto"/>
      </w:divBdr>
    </w:div>
    <w:div w:id="1092237378">
      <w:bodyDiv w:val="1"/>
      <w:marLeft w:val="0"/>
      <w:marRight w:val="0"/>
      <w:marTop w:val="0"/>
      <w:marBottom w:val="0"/>
      <w:divBdr>
        <w:top w:val="none" w:sz="0" w:space="0" w:color="auto"/>
        <w:left w:val="none" w:sz="0" w:space="0" w:color="auto"/>
        <w:bottom w:val="none" w:sz="0" w:space="0" w:color="auto"/>
        <w:right w:val="none" w:sz="0" w:space="0" w:color="auto"/>
      </w:divBdr>
    </w:div>
    <w:div w:id="1092626146">
      <w:bodyDiv w:val="1"/>
      <w:marLeft w:val="0"/>
      <w:marRight w:val="0"/>
      <w:marTop w:val="0"/>
      <w:marBottom w:val="0"/>
      <w:divBdr>
        <w:top w:val="none" w:sz="0" w:space="0" w:color="auto"/>
        <w:left w:val="none" w:sz="0" w:space="0" w:color="auto"/>
        <w:bottom w:val="none" w:sz="0" w:space="0" w:color="auto"/>
        <w:right w:val="none" w:sz="0" w:space="0" w:color="auto"/>
      </w:divBdr>
    </w:div>
    <w:div w:id="1092822866">
      <w:bodyDiv w:val="1"/>
      <w:marLeft w:val="0"/>
      <w:marRight w:val="0"/>
      <w:marTop w:val="0"/>
      <w:marBottom w:val="0"/>
      <w:divBdr>
        <w:top w:val="none" w:sz="0" w:space="0" w:color="auto"/>
        <w:left w:val="none" w:sz="0" w:space="0" w:color="auto"/>
        <w:bottom w:val="none" w:sz="0" w:space="0" w:color="auto"/>
        <w:right w:val="none" w:sz="0" w:space="0" w:color="auto"/>
      </w:divBdr>
    </w:div>
    <w:div w:id="1093933399">
      <w:bodyDiv w:val="1"/>
      <w:marLeft w:val="0"/>
      <w:marRight w:val="0"/>
      <w:marTop w:val="0"/>
      <w:marBottom w:val="0"/>
      <w:divBdr>
        <w:top w:val="none" w:sz="0" w:space="0" w:color="auto"/>
        <w:left w:val="none" w:sz="0" w:space="0" w:color="auto"/>
        <w:bottom w:val="none" w:sz="0" w:space="0" w:color="auto"/>
        <w:right w:val="none" w:sz="0" w:space="0" w:color="auto"/>
      </w:divBdr>
    </w:div>
    <w:div w:id="1094129955">
      <w:bodyDiv w:val="1"/>
      <w:marLeft w:val="0"/>
      <w:marRight w:val="0"/>
      <w:marTop w:val="0"/>
      <w:marBottom w:val="0"/>
      <w:divBdr>
        <w:top w:val="none" w:sz="0" w:space="0" w:color="auto"/>
        <w:left w:val="none" w:sz="0" w:space="0" w:color="auto"/>
        <w:bottom w:val="none" w:sz="0" w:space="0" w:color="auto"/>
        <w:right w:val="none" w:sz="0" w:space="0" w:color="auto"/>
      </w:divBdr>
    </w:div>
    <w:div w:id="1094713890">
      <w:bodyDiv w:val="1"/>
      <w:marLeft w:val="0"/>
      <w:marRight w:val="0"/>
      <w:marTop w:val="0"/>
      <w:marBottom w:val="0"/>
      <w:divBdr>
        <w:top w:val="none" w:sz="0" w:space="0" w:color="auto"/>
        <w:left w:val="none" w:sz="0" w:space="0" w:color="auto"/>
        <w:bottom w:val="none" w:sz="0" w:space="0" w:color="auto"/>
        <w:right w:val="none" w:sz="0" w:space="0" w:color="auto"/>
      </w:divBdr>
    </w:div>
    <w:div w:id="1094738791">
      <w:bodyDiv w:val="1"/>
      <w:marLeft w:val="0"/>
      <w:marRight w:val="0"/>
      <w:marTop w:val="0"/>
      <w:marBottom w:val="0"/>
      <w:divBdr>
        <w:top w:val="none" w:sz="0" w:space="0" w:color="auto"/>
        <w:left w:val="none" w:sz="0" w:space="0" w:color="auto"/>
        <w:bottom w:val="none" w:sz="0" w:space="0" w:color="auto"/>
        <w:right w:val="none" w:sz="0" w:space="0" w:color="auto"/>
      </w:divBdr>
      <w:divsChild>
        <w:div w:id="1565793696">
          <w:marLeft w:val="480"/>
          <w:marRight w:val="0"/>
          <w:marTop w:val="0"/>
          <w:marBottom w:val="0"/>
          <w:divBdr>
            <w:top w:val="none" w:sz="0" w:space="0" w:color="auto"/>
            <w:left w:val="none" w:sz="0" w:space="0" w:color="auto"/>
            <w:bottom w:val="none" w:sz="0" w:space="0" w:color="auto"/>
            <w:right w:val="none" w:sz="0" w:space="0" w:color="auto"/>
          </w:divBdr>
        </w:div>
        <w:div w:id="326985008">
          <w:marLeft w:val="480"/>
          <w:marRight w:val="0"/>
          <w:marTop w:val="0"/>
          <w:marBottom w:val="0"/>
          <w:divBdr>
            <w:top w:val="none" w:sz="0" w:space="0" w:color="auto"/>
            <w:left w:val="none" w:sz="0" w:space="0" w:color="auto"/>
            <w:bottom w:val="none" w:sz="0" w:space="0" w:color="auto"/>
            <w:right w:val="none" w:sz="0" w:space="0" w:color="auto"/>
          </w:divBdr>
        </w:div>
        <w:div w:id="294875021">
          <w:marLeft w:val="480"/>
          <w:marRight w:val="0"/>
          <w:marTop w:val="0"/>
          <w:marBottom w:val="0"/>
          <w:divBdr>
            <w:top w:val="none" w:sz="0" w:space="0" w:color="auto"/>
            <w:left w:val="none" w:sz="0" w:space="0" w:color="auto"/>
            <w:bottom w:val="none" w:sz="0" w:space="0" w:color="auto"/>
            <w:right w:val="none" w:sz="0" w:space="0" w:color="auto"/>
          </w:divBdr>
        </w:div>
        <w:div w:id="401566738">
          <w:marLeft w:val="480"/>
          <w:marRight w:val="0"/>
          <w:marTop w:val="0"/>
          <w:marBottom w:val="0"/>
          <w:divBdr>
            <w:top w:val="none" w:sz="0" w:space="0" w:color="auto"/>
            <w:left w:val="none" w:sz="0" w:space="0" w:color="auto"/>
            <w:bottom w:val="none" w:sz="0" w:space="0" w:color="auto"/>
            <w:right w:val="none" w:sz="0" w:space="0" w:color="auto"/>
          </w:divBdr>
        </w:div>
        <w:div w:id="342896464">
          <w:marLeft w:val="480"/>
          <w:marRight w:val="0"/>
          <w:marTop w:val="0"/>
          <w:marBottom w:val="0"/>
          <w:divBdr>
            <w:top w:val="none" w:sz="0" w:space="0" w:color="auto"/>
            <w:left w:val="none" w:sz="0" w:space="0" w:color="auto"/>
            <w:bottom w:val="none" w:sz="0" w:space="0" w:color="auto"/>
            <w:right w:val="none" w:sz="0" w:space="0" w:color="auto"/>
          </w:divBdr>
        </w:div>
        <w:div w:id="600185420">
          <w:marLeft w:val="480"/>
          <w:marRight w:val="0"/>
          <w:marTop w:val="0"/>
          <w:marBottom w:val="0"/>
          <w:divBdr>
            <w:top w:val="none" w:sz="0" w:space="0" w:color="auto"/>
            <w:left w:val="none" w:sz="0" w:space="0" w:color="auto"/>
            <w:bottom w:val="none" w:sz="0" w:space="0" w:color="auto"/>
            <w:right w:val="none" w:sz="0" w:space="0" w:color="auto"/>
          </w:divBdr>
        </w:div>
        <w:div w:id="1638559846">
          <w:marLeft w:val="480"/>
          <w:marRight w:val="0"/>
          <w:marTop w:val="0"/>
          <w:marBottom w:val="0"/>
          <w:divBdr>
            <w:top w:val="none" w:sz="0" w:space="0" w:color="auto"/>
            <w:left w:val="none" w:sz="0" w:space="0" w:color="auto"/>
            <w:bottom w:val="none" w:sz="0" w:space="0" w:color="auto"/>
            <w:right w:val="none" w:sz="0" w:space="0" w:color="auto"/>
          </w:divBdr>
        </w:div>
        <w:div w:id="470907142">
          <w:marLeft w:val="480"/>
          <w:marRight w:val="0"/>
          <w:marTop w:val="0"/>
          <w:marBottom w:val="0"/>
          <w:divBdr>
            <w:top w:val="none" w:sz="0" w:space="0" w:color="auto"/>
            <w:left w:val="none" w:sz="0" w:space="0" w:color="auto"/>
            <w:bottom w:val="none" w:sz="0" w:space="0" w:color="auto"/>
            <w:right w:val="none" w:sz="0" w:space="0" w:color="auto"/>
          </w:divBdr>
        </w:div>
        <w:div w:id="1957444926">
          <w:marLeft w:val="480"/>
          <w:marRight w:val="0"/>
          <w:marTop w:val="0"/>
          <w:marBottom w:val="0"/>
          <w:divBdr>
            <w:top w:val="none" w:sz="0" w:space="0" w:color="auto"/>
            <w:left w:val="none" w:sz="0" w:space="0" w:color="auto"/>
            <w:bottom w:val="none" w:sz="0" w:space="0" w:color="auto"/>
            <w:right w:val="none" w:sz="0" w:space="0" w:color="auto"/>
          </w:divBdr>
        </w:div>
        <w:div w:id="182937791">
          <w:marLeft w:val="480"/>
          <w:marRight w:val="0"/>
          <w:marTop w:val="0"/>
          <w:marBottom w:val="0"/>
          <w:divBdr>
            <w:top w:val="none" w:sz="0" w:space="0" w:color="auto"/>
            <w:left w:val="none" w:sz="0" w:space="0" w:color="auto"/>
            <w:bottom w:val="none" w:sz="0" w:space="0" w:color="auto"/>
            <w:right w:val="none" w:sz="0" w:space="0" w:color="auto"/>
          </w:divBdr>
        </w:div>
        <w:div w:id="2142378919">
          <w:marLeft w:val="480"/>
          <w:marRight w:val="0"/>
          <w:marTop w:val="0"/>
          <w:marBottom w:val="0"/>
          <w:divBdr>
            <w:top w:val="none" w:sz="0" w:space="0" w:color="auto"/>
            <w:left w:val="none" w:sz="0" w:space="0" w:color="auto"/>
            <w:bottom w:val="none" w:sz="0" w:space="0" w:color="auto"/>
            <w:right w:val="none" w:sz="0" w:space="0" w:color="auto"/>
          </w:divBdr>
        </w:div>
        <w:div w:id="1446926758">
          <w:marLeft w:val="480"/>
          <w:marRight w:val="0"/>
          <w:marTop w:val="0"/>
          <w:marBottom w:val="0"/>
          <w:divBdr>
            <w:top w:val="none" w:sz="0" w:space="0" w:color="auto"/>
            <w:left w:val="none" w:sz="0" w:space="0" w:color="auto"/>
            <w:bottom w:val="none" w:sz="0" w:space="0" w:color="auto"/>
            <w:right w:val="none" w:sz="0" w:space="0" w:color="auto"/>
          </w:divBdr>
        </w:div>
        <w:div w:id="1332834293">
          <w:marLeft w:val="480"/>
          <w:marRight w:val="0"/>
          <w:marTop w:val="0"/>
          <w:marBottom w:val="0"/>
          <w:divBdr>
            <w:top w:val="none" w:sz="0" w:space="0" w:color="auto"/>
            <w:left w:val="none" w:sz="0" w:space="0" w:color="auto"/>
            <w:bottom w:val="none" w:sz="0" w:space="0" w:color="auto"/>
            <w:right w:val="none" w:sz="0" w:space="0" w:color="auto"/>
          </w:divBdr>
        </w:div>
        <w:div w:id="594477299">
          <w:marLeft w:val="480"/>
          <w:marRight w:val="0"/>
          <w:marTop w:val="0"/>
          <w:marBottom w:val="0"/>
          <w:divBdr>
            <w:top w:val="none" w:sz="0" w:space="0" w:color="auto"/>
            <w:left w:val="none" w:sz="0" w:space="0" w:color="auto"/>
            <w:bottom w:val="none" w:sz="0" w:space="0" w:color="auto"/>
            <w:right w:val="none" w:sz="0" w:space="0" w:color="auto"/>
          </w:divBdr>
        </w:div>
        <w:div w:id="2130934454">
          <w:marLeft w:val="480"/>
          <w:marRight w:val="0"/>
          <w:marTop w:val="0"/>
          <w:marBottom w:val="0"/>
          <w:divBdr>
            <w:top w:val="none" w:sz="0" w:space="0" w:color="auto"/>
            <w:left w:val="none" w:sz="0" w:space="0" w:color="auto"/>
            <w:bottom w:val="none" w:sz="0" w:space="0" w:color="auto"/>
            <w:right w:val="none" w:sz="0" w:space="0" w:color="auto"/>
          </w:divBdr>
        </w:div>
        <w:div w:id="1413316016">
          <w:marLeft w:val="480"/>
          <w:marRight w:val="0"/>
          <w:marTop w:val="0"/>
          <w:marBottom w:val="0"/>
          <w:divBdr>
            <w:top w:val="none" w:sz="0" w:space="0" w:color="auto"/>
            <w:left w:val="none" w:sz="0" w:space="0" w:color="auto"/>
            <w:bottom w:val="none" w:sz="0" w:space="0" w:color="auto"/>
            <w:right w:val="none" w:sz="0" w:space="0" w:color="auto"/>
          </w:divBdr>
        </w:div>
        <w:div w:id="2131705968">
          <w:marLeft w:val="480"/>
          <w:marRight w:val="0"/>
          <w:marTop w:val="0"/>
          <w:marBottom w:val="0"/>
          <w:divBdr>
            <w:top w:val="none" w:sz="0" w:space="0" w:color="auto"/>
            <w:left w:val="none" w:sz="0" w:space="0" w:color="auto"/>
            <w:bottom w:val="none" w:sz="0" w:space="0" w:color="auto"/>
            <w:right w:val="none" w:sz="0" w:space="0" w:color="auto"/>
          </w:divBdr>
        </w:div>
        <w:div w:id="328871990">
          <w:marLeft w:val="480"/>
          <w:marRight w:val="0"/>
          <w:marTop w:val="0"/>
          <w:marBottom w:val="0"/>
          <w:divBdr>
            <w:top w:val="none" w:sz="0" w:space="0" w:color="auto"/>
            <w:left w:val="none" w:sz="0" w:space="0" w:color="auto"/>
            <w:bottom w:val="none" w:sz="0" w:space="0" w:color="auto"/>
            <w:right w:val="none" w:sz="0" w:space="0" w:color="auto"/>
          </w:divBdr>
        </w:div>
        <w:div w:id="594554825">
          <w:marLeft w:val="480"/>
          <w:marRight w:val="0"/>
          <w:marTop w:val="0"/>
          <w:marBottom w:val="0"/>
          <w:divBdr>
            <w:top w:val="none" w:sz="0" w:space="0" w:color="auto"/>
            <w:left w:val="none" w:sz="0" w:space="0" w:color="auto"/>
            <w:bottom w:val="none" w:sz="0" w:space="0" w:color="auto"/>
            <w:right w:val="none" w:sz="0" w:space="0" w:color="auto"/>
          </w:divBdr>
        </w:div>
        <w:div w:id="1225334767">
          <w:marLeft w:val="480"/>
          <w:marRight w:val="0"/>
          <w:marTop w:val="0"/>
          <w:marBottom w:val="0"/>
          <w:divBdr>
            <w:top w:val="none" w:sz="0" w:space="0" w:color="auto"/>
            <w:left w:val="none" w:sz="0" w:space="0" w:color="auto"/>
            <w:bottom w:val="none" w:sz="0" w:space="0" w:color="auto"/>
            <w:right w:val="none" w:sz="0" w:space="0" w:color="auto"/>
          </w:divBdr>
        </w:div>
        <w:div w:id="676232299">
          <w:marLeft w:val="480"/>
          <w:marRight w:val="0"/>
          <w:marTop w:val="0"/>
          <w:marBottom w:val="0"/>
          <w:divBdr>
            <w:top w:val="none" w:sz="0" w:space="0" w:color="auto"/>
            <w:left w:val="none" w:sz="0" w:space="0" w:color="auto"/>
            <w:bottom w:val="none" w:sz="0" w:space="0" w:color="auto"/>
            <w:right w:val="none" w:sz="0" w:space="0" w:color="auto"/>
          </w:divBdr>
        </w:div>
        <w:div w:id="1216429904">
          <w:marLeft w:val="480"/>
          <w:marRight w:val="0"/>
          <w:marTop w:val="0"/>
          <w:marBottom w:val="0"/>
          <w:divBdr>
            <w:top w:val="none" w:sz="0" w:space="0" w:color="auto"/>
            <w:left w:val="none" w:sz="0" w:space="0" w:color="auto"/>
            <w:bottom w:val="none" w:sz="0" w:space="0" w:color="auto"/>
            <w:right w:val="none" w:sz="0" w:space="0" w:color="auto"/>
          </w:divBdr>
        </w:div>
        <w:div w:id="1841509091">
          <w:marLeft w:val="480"/>
          <w:marRight w:val="0"/>
          <w:marTop w:val="0"/>
          <w:marBottom w:val="0"/>
          <w:divBdr>
            <w:top w:val="none" w:sz="0" w:space="0" w:color="auto"/>
            <w:left w:val="none" w:sz="0" w:space="0" w:color="auto"/>
            <w:bottom w:val="none" w:sz="0" w:space="0" w:color="auto"/>
            <w:right w:val="none" w:sz="0" w:space="0" w:color="auto"/>
          </w:divBdr>
        </w:div>
        <w:div w:id="937758556">
          <w:marLeft w:val="480"/>
          <w:marRight w:val="0"/>
          <w:marTop w:val="0"/>
          <w:marBottom w:val="0"/>
          <w:divBdr>
            <w:top w:val="none" w:sz="0" w:space="0" w:color="auto"/>
            <w:left w:val="none" w:sz="0" w:space="0" w:color="auto"/>
            <w:bottom w:val="none" w:sz="0" w:space="0" w:color="auto"/>
            <w:right w:val="none" w:sz="0" w:space="0" w:color="auto"/>
          </w:divBdr>
        </w:div>
        <w:div w:id="1482193834">
          <w:marLeft w:val="480"/>
          <w:marRight w:val="0"/>
          <w:marTop w:val="0"/>
          <w:marBottom w:val="0"/>
          <w:divBdr>
            <w:top w:val="none" w:sz="0" w:space="0" w:color="auto"/>
            <w:left w:val="none" w:sz="0" w:space="0" w:color="auto"/>
            <w:bottom w:val="none" w:sz="0" w:space="0" w:color="auto"/>
            <w:right w:val="none" w:sz="0" w:space="0" w:color="auto"/>
          </w:divBdr>
        </w:div>
        <w:div w:id="1245339556">
          <w:marLeft w:val="480"/>
          <w:marRight w:val="0"/>
          <w:marTop w:val="0"/>
          <w:marBottom w:val="0"/>
          <w:divBdr>
            <w:top w:val="none" w:sz="0" w:space="0" w:color="auto"/>
            <w:left w:val="none" w:sz="0" w:space="0" w:color="auto"/>
            <w:bottom w:val="none" w:sz="0" w:space="0" w:color="auto"/>
            <w:right w:val="none" w:sz="0" w:space="0" w:color="auto"/>
          </w:divBdr>
        </w:div>
        <w:div w:id="1041708129">
          <w:marLeft w:val="480"/>
          <w:marRight w:val="0"/>
          <w:marTop w:val="0"/>
          <w:marBottom w:val="0"/>
          <w:divBdr>
            <w:top w:val="none" w:sz="0" w:space="0" w:color="auto"/>
            <w:left w:val="none" w:sz="0" w:space="0" w:color="auto"/>
            <w:bottom w:val="none" w:sz="0" w:space="0" w:color="auto"/>
            <w:right w:val="none" w:sz="0" w:space="0" w:color="auto"/>
          </w:divBdr>
        </w:div>
        <w:div w:id="190145622">
          <w:marLeft w:val="480"/>
          <w:marRight w:val="0"/>
          <w:marTop w:val="0"/>
          <w:marBottom w:val="0"/>
          <w:divBdr>
            <w:top w:val="none" w:sz="0" w:space="0" w:color="auto"/>
            <w:left w:val="none" w:sz="0" w:space="0" w:color="auto"/>
            <w:bottom w:val="none" w:sz="0" w:space="0" w:color="auto"/>
            <w:right w:val="none" w:sz="0" w:space="0" w:color="auto"/>
          </w:divBdr>
        </w:div>
        <w:div w:id="1434865194">
          <w:marLeft w:val="480"/>
          <w:marRight w:val="0"/>
          <w:marTop w:val="0"/>
          <w:marBottom w:val="0"/>
          <w:divBdr>
            <w:top w:val="none" w:sz="0" w:space="0" w:color="auto"/>
            <w:left w:val="none" w:sz="0" w:space="0" w:color="auto"/>
            <w:bottom w:val="none" w:sz="0" w:space="0" w:color="auto"/>
            <w:right w:val="none" w:sz="0" w:space="0" w:color="auto"/>
          </w:divBdr>
        </w:div>
        <w:div w:id="899706997">
          <w:marLeft w:val="480"/>
          <w:marRight w:val="0"/>
          <w:marTop w:val="0"/>
          <w:marBottom w:val="0"/>
          <w:divBdr>
            <w:top w:val="none" w:sz="0" w:space="0" w:color="auto"/>
            <w:left w:val="none" w:sz="0" w:space="0" w:color="auto"/>
            <w:bottom w:val="none" w:sz="0" w:space="0" w:color="auto"/>
            <w:right w:val="none" w:sz="0" w:space="0" w:color="auto"/>
          </w:divBdr>
        </w:div>
        <w:div w:id="1873760730">
          <w:marLeft w:val="480"/>
          <w:marRight w:val="0"/>
          <w:marTop w:val="0"/>
          <w:marBottom w:val="0"/>
          <w:divBdr>
            <w:top w:val="none" w:sz="0" w:space="0" w:color="auto"/>
            <w:left w:val="none" w:sz="0" w:space="0" w:color="auto"/>
            <w:bottom w:val="none" w:sz="0" w:space="0" w:color="auto"/>
            <w:right w:val="none" w:sz="0" w:space="0" w:color="auto"/>
          </w:divBdr>
        </w:div>
        <w:div w:id="663976129">
          <w:marLeft w:val="480"/>
          <w:marRight w:val="0"/>
          <w:marTop w:val="0"/>
          <w:marBottom w:val="0"/>
          <w:divBdr>
            <w:top w:val="none" w:sz="0" w:space="0" w:color="auto"/>
            <w:left w:val="none" w:sz="0" w:space="0" w:color="auto"/>
            <w:bottom w:val="none" w:sz="0" w:space="0" w:color="auto"/>
            <w:right w:val="none" w:sz="0" w:space="0" w:color="auto"/>
          </w:divBdr>
        </w:div>
        <w:div w:id="805128884">
          <w:marLeft w:val="480"/>
          <w:marRight w:val="0"/>
          <w:marTop w:val="0"/>
          <w:marBottom w:val="0"/>
          <w:divBdr>
            <w:top w:val="none" w:sz="0" w:space="0" w:color="auto"/>
            <w:left w:val="none" w:sz="0" w:space="0" w:color="auto"/>
            <w:bottom w:val="none" w:sz="0" w:space="0" w:color="auto"/>
            <w:right w:val="none" w:sz="0" w:space="0" w:color="auto"/>
          </w:divBdr>
        </w:div>
        <w:div w:id="1805849635">
          <w:marLeft w:val="480"/>
          <w:marRight w:val="0"/>
          <w:marTop w:val="0"/>
          <w:marBottom w:val="0"/>
          <w:divBdr>
            <w:top w:val="none" w:sz="0" w:space="0" w:color="auto"/>
            <w:left w:val="none" w:sz="0" w:space="0" w:color="auto"/>
            <w:bottom w:val="none" w:sz="0" w:space="0" w:color="auto"/>
            <w:right w:val="none" w:sz="0" w:space="0" w:color="auto"/>
          </w:divBdr>
        </w:div>
        <w:div w:id="545795812">
          <w:marLeft w:val="480"/>
          <w:marRight w:val="0"/>
          <w:marTop w:val="0"/>
          <w:marBottom w:val="0"/>
          <w:divBdr>
            <w:top w:val="none" w:sz="0" w:space="0" w:color="auto"/>
            <w:left w:val="none" w:sz="0" w:space="0" w:color="auto"/>
            <w:bottom w:val="none" w:sz="0" w:space="0" w:color="auto"/>
            <w:right w:val="none" w:sz="0" w:space="0" w:color="auto"/>
          </w:divBdr>
        </w:div>
        <w:div w:id="1935941014">
          <w:marLeft w:val="480"/>
          <w:marRight w:val="0"/>
          <w:marTop w:val="0"/>
          <w:marBottom w:val="0"/>
          <w:divBdr>
            <w:top w:val="none" w:sz="0" w:space="0" w:color="auto"/>
            <w:left w:val="none" w:sz="0" w:space="0" w:color="auto"/>
            <w:bottom w:val="none" w:sz="0" w:space="0" w:color="auto"/>
            <w:right w:val="none" w:sz="0" w:space="0" w:color="auto"/>
          </w:divBdr>
        </w:div>
        <w:div w:id="581255460">
          <w:marLeft w:val="480"/>
          <w:marRight w:val="0"/>
          <w:marTop w:val="0"/>
          <w:marBottom w:val="0"/>
          <w:divBdr>
            <w:top w:val="none" w:sz="0" w:space="0" w:color="auto"/>
            <w:left w:val="none" w:sz="0" w:space="0" w:color="auto"/>
            <w:bottom w:val="none" w:sz="0" w:space="0" w:color="auto"/>
            <w:right w:val="none" w:sz="0" w:space="0" w:color="auto"/>
          </w:divBdr>
        </w:div>
        <w:div w:id="489521051">
          <w:marLeft w:val="480"/>
          <w:marRight w:val="0"/>
          <w:marTop w:val="0"/>
          <w:marBottom w:val="0"/>
          <w:divBdr>
            <w:top w:val="none" w:sz="0" w:space="0" w:color="auto"/>
            <w:left w:val="none" w:sz="0" w:space="0" w:color="auto"/>
            <w:bottom w:val="none" w:sz="0" w:space="0" w:color="auto"/>
            <w:right w:val="none" w:sz="0" w:space="0" w:color="auto"/>
          </w:divBdr>
        </w:div>
        <w:div w:id="410351961">
          <w:marLeft w:val="480"/>
          <w:marRight w:val="0"/>
          <w:marTop w:val="0"/>
          <w:marBottom w:val="0"/>
          <w:divBdr>
            <w:top w:val="none" w:sz="0" w:space="0" w:color="auto"/>
            <w:left w:val="none" w:sz="0" w:space="0" w:color="auto"/>
            <w:bottom w:val="none" w:sz="0" w:space="0" w:color="auto"/>
            <w:right w:val="none" w:sz="0" w:space="0" w:color="auto"/>
          </w:divBdr>
        </w:div>
        <w:div w:id="65228356">
          <w:marLeft w:val="480"/>
          <w:marRight w:val="0"/>
          <w:marTop w:val="0"/>
          <w:marBottom w:val="0"/>
          <w:divBdr>
            <w:top w:val="none" w:sz="0" w:space="0" w:color="auto"/>
            <w:left w:val="none" w:sz="0" w:space="0" w:color="auto"/>
            <w:bottom w:val="none" w:sz="0" w:space="0" w:color="auto"/>
            <w:right w:val="none" w:sz="0" w:space="0" w:color="auto"/>
          </w:divBdr>
        </w:div>
        <w:div w:id="712508799">
          <w:marLeft w:val="480"/>
          <w:marRight w:val="0"/>
          <w:marTop w:val="0"/>
          <w:marBottom w:val="0"/>
          <w:divBdr>
            <w:top w:val="none" w:sz="0" w:space="0" w:color="auto"/>
            <w:left w:val="none" w:sz="0" w:space="0" w:color="auto"/>
            <w:bottom w:val="none" w:sz="0" w:space="0" w:color="auto"/>
            <w:right w:val="none" w:sz="0" w:space="0" w:color="auto"/>
          </w:divBdr>
        </w:div>
        <w:div w:id="1643194286">
          <w:marLeft w:val="480"/>
          <w:marRight w:val="0"/>
          <w:marTop w:val="0"/>
          <w:marBottom w:val="0"/>
          <w:divBdr>
            <w:top w:val="none" w:sz="0" w:space="0" w:color="auto"/>
            <w:left w:val="none" w:sz="0" w:space="0" w:color="auto"/>
            <w:bottom w:val="none" w:sz="0" w:space="0" w:color="auto"/>
            <w:right w:val="none" w:sz="0" w:space="0" w:color="auto"/>
          </w:divBdr>
        </w:div>
        <w:div w:id="1406759153">
          <w:marLeft w:val="480"/>
          <w:marRight w:val="0"/>
          <w:marTop w:val="0"/>
          <w:marBottom w:val="0"/>
          <w:divBdr>
            <w:top w:val="none" w:sz="0" w:space="0" w:color="auto"/>
            <w:left w:val="none" w:sz="0" w:space="0" w:color="auto"/>
            <w:bottom w:val="none" w:sz="0" w:space="0" w:color="auto"/>
            <w:right w:val="none" w:sz="0" w:space="0" w:color="auto"/>
          </w:divBdr>
        </w:div>
        <w:div w:id="1803226332">
          <w:marLeft w:val="480"/>
          <w:marRight w:val="0"/>
          <w:marTop w:val="0"/>
          <w:marBottom w:val="0"/>
          <w:divBdr>
            <w:top w:val="none" w:sz="0" w:space="0" w:color="auto"/>
            <w:left w:val="none" w:sz="0" w:space="0" w:color="auto"/>
            <w:bottom w:val="none" w:sz="0" w:space="0" w:color="auto"/>
            <w:right w:val="none" w:sz="0" w:space="0" w:color="auto"/>
          </w:divBdr>
        </w:div>
        <w:div w:id="1735658626">
          <w:marLeft w:val="480"/>
          <w:marRight w:val="0"/>
          <w:marTop w:val="0"/>
          <w:marBottom w:val="0"/>
          <w:divBdr>
            <w:top w:val="none" w:sz="0" w:space="0" w:color="auto"/>
            <w:left w:val="none" w:sz="0" w:space="0" w:color="auto"/>
            <w:bottom w:val="none" w:sz="0" w:space="0" w:color="auto"/>
            <w:right w:val="none" w:sz="0" w:space="0" w:color="auto"/>
          </w:divBdr>
        </w:div>
        <w:div w:id="1930038488">
          <w:marLeft w:val="480"/>
          <w:marRight w:val="0"/>
          <w:marTop w:val="0"/>
          <w:marBottom w:val="0"/>
          <w:divBdr>
            <w:top w:val="none" w:sz="0" w:space="0" w:color="auto"/>
            <w:left w:val="none" w:sz="0" w:space="0" w:color="auto"/>
            <w:bottom w:val="none" w:sz="0" w:space="0" w:color="auto"/>
            <w:right w:val="none" w:sz="0" w:space="0" w:color="auto"/>
          </w:divBdr>
        </w:div>
        <w:div w:id="1017734151">
          <w:marLeft w:val="480"/>
          <w:marRight w:val="0"/>
          <w:marTop w:val="0"/>
          <w:marBottom w:val="0"/>
          <w:divBdr>
            <w:top w:val="none" w:sz="0" w:space="0" w:color="auto"/>
            <w:left w:val="none" w:sz="0" w:space="0" w:color="auto"/>
            <w:bottom w:val="none" w:sz="0" w:space="0" w:color="auto"/>
            <w:right w:val="none" w:sz="0" w:space="0" w:color="auto"/>
          </w:divBdr>
        </w:div>
        <w:div w:id="2058234081">
          <w:marLeft w:val="480"/>
          <w:marRight w:val="0"/>
          <w:marTop w:val="0"/>
          <w:marBottom w:val="0"/>
          <w:divBdr>
            <w:top w:val="none" w:sz="0" w:space="0" w:color="auto"/>
            <w:left w:val="none" w:sz="0" w:space="0" w:color="auto"/>
            <w:bottom w:val="none" w:sz="0" w:space="0" w:color="auto"/>
            <w:right w:val="none" w:sz="0" w:space="0" w:color="auto"/>
          </w:divBdr>
        </w:div>
        <w:div w:id="1148862790">
          <w:marLeft w:val="480"/>
          <w:marRight w:val="0"/>
          <w:marTop w:val="0"/>
          <w:marBottom w:val="0"/>
          <w:divBdr>
            <w:top w:val="none" w:sz="0" w:space="0" w:color="auto"/>
            <w:left w:val="none" w:sz="0" w:space="0" w:color="auto"/>
            <w:bottom w:val="none" w:sz="0" w:space="0" w:color="auto"/>
            <w:right w:val="none" w:sz="0" w:space="0" w:color="auto"/>
          </w:divBdr>
        </w:div>
        <w:div w:id="969896859">
          <w:marLeft w:val="480"/>
          <w:marRight w:val="0"/>
          <w:marTop w:val="0"/>
          <w:marBottom w:val="0"/>
          <w:divBdr>
            <w:top w:val="none" w:sz="0" w:space="0" w:color="auto"/>
            <w:left w:val="none" w:sz="0" w:space="0" w:color="auto"/>
            <w:bottom w:val="none" w:sz="0" w:space="0" w:color="auto"/>
            <w:right w:val="none" w:sz="0" w:space="0" w:color="auto"/>
          </w:divBdr>
        </w:div>
        <w:div w:id="536505467">
          <w:marLeft w:val="480"/>
          <w:marRight w:val="0"/>
          <w:marTop w:val="0"/>
          <w:marBottom w:val="0"/>
          <w:divBdr>
            <w:top w:val="none" w:sz="0" w:space="0" w:color="auto"/>
            <w:left w:val="none" w:sz="0" w:space="0" w:color="auto"/>
            <w:bottom w:val="none" w:sz="0" w:space="0" w:color="auto"/>
            <w:right w:val="none" w:sz="0" w:space="0" w:color="auto"/>
          </w:divBdr>
        </w:div>
        <w:div w:id="1349671911">
          <w:marLeft w:val="480"/>
          <w:marRight w:val="0"/>
          <w:marTop w:val="0"/>
          <w:marBottom w:val="0"/>
          <w:divBdr>
            <w:top w:val="none" w:sz="0" w:space="0" w:color="auto"/>
            <w:left w:val="none" w:sz="0" w:space="0" w:color="auto"/>
            <w:bottom w:val="none" w:sz="0" w:space="0" w:color="auto"/>
            <w:right w:val="none" w:sz="0" w:space="0" w:color="auto"/>
          </w:divBdr>
        </w:div>
      </w:divsChild>
    </w:div>
    <w:div w:id="1095054680">
      <w:bodyDiv w:val="1"/>
      <w:marLeft w:val="0"/>
      <w:marRight w:val="0"/>
      <w:marTop w:val="0"/>
      <w:marBottom w:val="0"/>
      <w:divBdr>
        <w:top w:val="none" w:sz="0" w:space="0" w:color="auto"/>
        <w:left w:val="none" w:sz="0" w:space="0" w:color="auto"/>
        <w:bottom w:val="none" w:sz="0" w:space="0" w:color="auto"/>
        <w:right w:val="none" w:sz="0" w:space="0" w:color="auto"/>
      </w:divBdr>
      <w:divsChild>
        <w:div w:id="1881817183">
          <w:marLeft w:val="480"/>
          <w:marRight w:val="0"/>
          <w:marTop w:val="0"/>
          <w:marBottom w:val="0"/>
          <w:divBdr>
            <w:top w:val="none" w:sz="0" w:space="0" w:color="auto"/>
            <w:left w:val="none" w:sz="0" w:space="0" w:color="auto"/>
            <w:bottom w:val="none" w:sz="0" w:space="0" w:color="auto"/>
            <w:right w:val="none" w:sz="0" w:space="0" w:color="auto"/>
          </w:divBdr>
        </w:div>
        <w:div w:id="581766125">
          <w:marLeft w:val="480"/>
          <w:marRight w:val="0"/>
          <w:marTop w:val="0"/>
          <w:marBottom w:val="0"/>
          <w:divBdr>
            <w:top w:val="none" w:sz="0" w:space="0" w:color="auto"/>
            <w:left w:val="none" w:sz="0" w:space="0" w:color="auto"/>
            <w:bottom w:val="none" w:sz="0" w:space="0" w:color="auto"/>
            <w:right w:val="none" w:sz="0" w:space="0" w:color="auto"/>
          </w:divBdr>
        </w:div>
        <w:div w:id="33044012">
          <w:marLeft w:val="480"/>
          <w:marRight w:val="0"/>
          <w:marTop w:val="0"/>
          <w:marBottom w:val="0"/>
          <w:divBdr>
            <w:top w:val="none" w:sz="0" w:space="0" w:color="auto"/>
            <w:left w:val="none" w:sz="0" w:space="0" w:color="auto"/>
            <w:bottom w:val="none" w:sz="0" w:space="0" w:color="auto"/>
            <w:right w:val="none" w:sz="0" w:space="0" w:color="auto"/>
          </w:divBdr>
        </w:div>
        <w:div w:id="1225680377">
          <w:marLeft w:val="480"/>
          <w:marRight w:val="0"/>
          <w:marTop w:val="0"/>
          <w:marBottom w:val="0"/>
          <w:divBdr>
            <w:top w:val="none" w:sz="0" w:space="0" w:color="auto"/>
            <w:left w:val="none" w:sz="0" w:space="0" w:color="auto"/>
            <w:bottom w:val="none" w:sz="0" w:space="0" w:color="auto"/>
            <w:right w:val="none" w:sz="0" w:space="0" w:color="auto"/>
          </w:divBdr>
        </w:div>
        <w:div w:id="731775652">
          <w:marLeft w:val="480"/>
          <w:marRight w:val="0"/>
          <w:marTop w:val="0"/>
          <w:marBottom w:val="0"/>
          <w:divBdr>
            <w:top w:val="none" w:sz="0" w:space="0" w:color="auto"/>
            <w:left w:val="none" w:sz="0" w:space="0" w:color="auto"/>
            <w:bottom w:val="none" w:sz="0" w:space="0" w:color="auto"/>
            <w:right w:val="none" w:sz="0" w:space="0" w:color="auto"/>
          </w:divBdr>
        </w:div>
        <w:div w:id="1507359144">
          <w:marLeft w:val="480"/>
          <w:marRight w:val="0"/>
          <w:marTop w:val="0"/>
          <w:marBottom w:val="0"/>
          <w:divBdr>
            <w:top w:val="none" w:sz="0" w:space="0" w:color="auto"/>
            <w:left w:val="none" w:sz="0" w:space="0" w:color="auto"/>
            <w:bottom w:val="none" w:sz="0" w:space="0" w:color="auto"/>
            <w:right w:val="none" w:sz="0" w:space="0" w:color="auto"/>
          </w:divBdr>
        </w:div>
        <w:div w:id="1468359072">
          <w:marLeft w:val="480"/>
          <w:marRight w:val="0"/>
          <w:marTop w:val="0"/>
          <w:marBottom w:val="0"/>
          <w:divBdr>
            <w:top w:val="none" w:sz="0" w:space="0" w:color="auto"/>
            <w:left w:val="none" w:sz="0" w:space="0" w:color="auto"/>
            <w:bottom w:val="none" w:sz="0" w:space="0" w:color="auto"/>
            <w:right w:val="none" w:sz="0" w:space="0" w:color="auto"/>
          </w:divBdr>
        </w:div>
        <w:div w:id="1263338791">
          <w:marLeft w:val="480"/>
          <w:marRight w:val="0"/>
          <w:marTop w:val="0"/>
          <w:marBottom w:val="0"/>
          <w:divBdr>
            <w:top w:val="none" w:sz="0" w:space="0" w:color="auto"/>
            <w:left w:val="none" w:sz="0" w:space="0" w:color="auto"/>
            <w:bottom w:val="none" w:sz="0" w:space="0" w:color="auto"/>
            <w:right w:val="none" w:sz="0" w:space="0" w:color="auto"/>
          </w:divBdr>
        </w:div>
        <w:div w:id="822163229">
          <w:marLeft w:val="480"/>
          <w:marRight w:val="0"/>
          <w:marTop w:val="0"/>
          <w:marBottom w:val="0"/>
          <w:divBdr>
            <w:top w:val="none" w:sz="0" w:space="0" w:color="auto"/>
            <w:left w:val="none" w:sz="0" w:space="0" w:color="auto"/>
            <w:bottom w:val="none" w:sz="0" w:space="0" w:color="auto"/>
            <w:right w:val="none" w:sz="0" w:space="0" w:color="auto"/>
          </w:divBdr>
        </w:div>
        <w:div w:id="2066176002">
          <w:marLeft w:val="480"/>
          <w:marRight w:val="0"/>
          <w:marTop w:val="0"/>
          <w:marBottom w:val="0"/>
          <w:divBdr>
            <w:top w:val="none" w:sz="0" w:space="0" w:color="auto"/>
            <w:left w:val="none" w:sz="0" w:space="0" w:color="auto"/>
            <w:bottom w:val="none" w:sz="0" w:space="0" w:color="auto"/>
            <w:right w:val="none" w:sz="0" w:space="0" w:color="auto"/>
          </w:divBdr>
        </w:div>
        <w:div w:id="1472287443">
          <w:marLeft w:val="480"/>
          <w:marRight w:val="0"/>
          <w:marTop w:val="0"/>
          <w:marBottom w:val="0"/>
          <w:divBdr>
            <w:top w:val="none" w:sz="0" w:space="0" w:color="auto"/>
            <w:left w:val="none" w:sz="0" w:space="0" w:color="auto"/>
            <w:bottom w:val="none" w:sz="0" w:space="0" w:color="auto"/>
            <w:right w:val="none" w:sz="0" w:space="0" w:color="auto"/>
          </w:divBdr>
        </w:div>
        <w:div w:id="298922525">
          <w:marLeft w:val="480"/>
          <w:marRight w:val="0"/>
          <w:marTop w:val="0"/>
          <w:marBottom w:val="0"/>
          <w:divBdr>
            <w:top w:val="none" w:sz="0" w:space="0" w:color="auto"/>
            <w:left w:val="none" w:sz="0" w:space="0" w:color="auto"/>
            <w:bottom w:val="none" w:sz="0" w:space="0" w:color="auto"/>
            <w:right w:val="none" w:sz="0" w:space="0" w:color="auto"/>
          </w:divBdr>
        </w:div>
        <w:div w:id="500123659">
          <w:marLeft w:val="480"/>
          <w:marRight w:val="0"/>
          <w:marTop w:val="0"/>
          <w:marBottom w:val="0"/>
          <w:divBdr>
            <w:top w:val="none" w:sz="0" w:space="0" w:color="auto"/>
            <w:left w:val="none" w:sz="0" w:space="0" w:color="auto"/>
            <w:bottom w:val="none" w:sz="0" w:space="0" w:color="auto"/>
            <w:right w:val="none" w:sz="0" w:space="0" w:color="auto"/>
          </w:divBdr>
        </w:div>
        <w:div w:id="1823962486">
          <w:marLeft w:val="480"/>
          <w:marRight w:val="0"/>
          <w:marTop w:val="0"/>
          <w:marBottom w:val="0"/>
          <w:divBdr>
            <w:top w:val="none" w:sz="0" w:space="0" w:color="auto"/>
            <w:left w:val="none" w:sz="0" w:space="0" w:color="auto"/>
            <w:bottom w:val="none" w:sz="0" w:space="0" w:color="auto"/>
            <w:right w:val="none" w:sz="0" w:space="0" w:color="auto"/>
          </w:divBdr>
        </w:div>
        <w:div w:id="1679579184">
          <w:marLeft w:val="480"/>
          <w:marRight w:val="0"/>
          <w:marTop w:val="0"/>
          <w:marBottom w:val="0"/>
          <w:divBdr>
            <w:top w:val="none" w:sz="0" w:space="0" w:color="auto"/>
            <w:left w:val="none" w:sz="0" w:space="0" w:color="auto"/>
            <w:bottom w:val="none" w:sz="0" w:space="0" w:color="auto"/>
            <w:right w:val="none" w:sz="0" w:space="0" w:color="auto"/>
          </w:divBdr>
        </w:div>
        <w:div w:id="953707189">
          <w:marLeft w:val="480"/>
          <w:marRight w:val="0"/>
          <w:marTop w:val="0"/>
          <w:marBottom w:val="0"/>
          <w:divBdr>
            <w:top w:val="none" w:sz="0" w:space="0" w:color="auto"/>
            <w:left w:val="none" w:sz="0" w:space="0" w:color="auto"/>
            <w:bottom w:val="none" w:sz="0" w:space="0" w:color="auto"/>
            <w:right w:val="none" w:sz="0" w:space="0" w:color="auto"/>
          </w:divBdr>
        </w:div>
        <w:div w:id="1211065961">
          <w:marLeft w:val="480"/>
          <w:marRight w:val="0"/>
          <w:marTop w:val="0"/>
          <w:marBottom w:val="0"/>
          <w:divBdr>
            <w:top w:val="none" w:sz="0" w:space="0" w:color="auto"/>
            <w:left w:val="none" w:sz="0" w:space="0" w:color="auto"/>
            <w:bottom w:val="none" w:sz="0" w:space="0" w:color="auto"/>
            <w:right w:val="none" w:sz="0" w:space="0" w:color="auto"/>
          </w:divBdr>
        </w:div>
        <w:div w:id="1743333730">
          <w:marLeft w:val="480"/>
          <w:marRight w:val="0"/>
          <w:marTop w:val="0"/>
          <w:marBottom w:val="0"/>
          <w:divBdr>
            <w:top w:val="none" w:sz="0" w:space="0" w:color="auto"/>
            <w:left w:val="none" w:sz="0" w:space="0" w:color="auto"/>
            <w:bottom w:val="none" w:sz="0" w:space="0" w:color="auto"/>
            <w:right w:val="none" w:sz="0" w:space="0" w:color="auto"/>
          </w:divBdr>
        </w:div>
        <w:div w:id="555360001">
          <w:marLeft w:val="480"/>
          <w:marRight w:val="0"/>
          <w:marTop w:val="0"/>
          <w:marBottom w:val="0"/>
          <w:divBdr>
            <w:top w:val="none" w:sz="0" w:space="0" w:color="auto"/>
            <w:left w:val="none" w:sz="0" w:space="0" w:color="auto"/>
            <w:bottom w:val="none" w:sz="0" w:space="0" w:color="auto"/>
            <w:right w:val="none" w:sz="0" w:space="0" w:color="auto"/>
          </w:divBdr>
        </w:div>
        <w:div w:id="1779328150">
          <w:marLeft w:val="480"/>
          <w:marRight w:val="0"/>
          <w:marTop w:val="0"/>
          <w:marBottom w:val="0"/>
          <w:divBdr>
            <w:top w:val="none" w:sz="0" w:space="0" w:color="auto"/>
            <w:left w:val="none" w:sz="0" w:space="0" w:color="auto"/>
            <w:bottom w:val="none" w:sz="0" w:space="0" w:color="auto"/>
            <w:right w:val="none" w:sz="0" w:space="0" w:color="auto"/>
          </w:divBdr>
        </w:div>
        <w:div w:id="1876501390">
          <w:marLeft w:val="480"/>
          <w:marRight w:val="0"/>
          <w:marTop w:val="0"/>
          <w:marBottom w:val="0"/>
          <w:divBdr>
            <w:top w:val="none" w:sz="0" w:space="0" w:color="auto"/>
            <w:left w:val="none" w:sz="0" w:space="0" w:color="auto"/>
            <w:bottom w:val="none" w:sz="0" w:space="0" w:color="auto"/>
            <w:right w:val="none" w:sz="0" w:space="0" w:color="auto"/>
          </w:divBdr>
        </w:div>
        <w:div w:id="456879412">
          <w:marLeft w:val="480"/>
          <w:marRight w:val="0"/>
          <w:marTop w:val="0"/>
          <w:marBottom w:val="0"/>
          <w:divBdr>
            <w:top w:val="none" w:sz="0" w:space="0" w:color="auto"/>
            <w:left w:val="none" w:sz="0" w:space="0" w:color="auto"/>
            <w:bottom w:val="none" w:sz="0" w:space="0" w:color="auto"/>
            <w:right w:val="none" w:sz="0" w:space="0" w:color="auto"/>
          </w:divBdr>
        </w:div>
        <w:div w:id="265305845">
          <w:marLeft w:val="480"/>
          <w:marRight w:val="0"/>
          <w:marTop w:val="0"/>
          <w:marBottom w:val="0"/>
          <w:divBdr>
            <w:top w:val="none" w:sz="0" w:space="0" w:color="auto"/>
            <w:left w:val="none" w:sz="0" w:space="0" w:color="auto"/>
            <w:bottom w:val="none" w:sz="0" w:space="0" w:color="auto"/>
            <w:right w:val="none" w:sz="0" w:space="0" w:color="auto"/>
          </w:divBdr>
        </w:div>
        <w:div w:id="1186989969">
          <w:marLeft w:val="480"/>
          <w:marRight w:val="0"/>
          <w:marTop w:val="0"/>
          <w:marBottom w:val="0"/>
          <w:divBdr>
            <w:top w:val="none" w:sz="0" w:space="0" w:color="auto"/>
            <w:left w:val="none" w:sz="0" w:space="0" w:color="auto"/>
            <w:bottom w:val="none" w:sz="0" w:space="0" w:color="auto"/>
            <w:right w:val="none" w:sz="0" w:space="0" w:color="auto"/>
          </w:divBdr>
        </w:div>
        <w:div w:id="1039206527">
          <w:marLeft w:val="480"/>
          <w:marRight w:val="0"/>
          <w:marTop w:val="0"/>
          <w:marBottom w:val="0"/>
          <w:divBdr>
            <w:top w:val="none" w:sz="0" w:space="0" w:color="auto"/>
            <w:left w:val="none" w:sz="0" w:space="0" w:color="auto"/>
            <w:bottom w:val="none" w:sz="0" w:space="0" w:color="auto"/>
            <w:right w:val="none" w:sz="0" w:space="0" w:color="auto"/>
          </w:divBdr>
        </w:div>
        <w:div w:id="1998072196">
          <w:marLeft w:val="480"/>
          <w:marRight w:val="0"/>
          <w:marTop w:val="0"/>
          <w:marBottom w:val="0"/>
          <w:divBdr>
            <w:top w:val="none" w:sz="0" w:space="0" w:color="auto"/>
            <w:left w:val="none" w:sz="0" w:space="0" w:color="auto"/>
            <w:bottom w:val="none" w:sz="0" w:space="0" w:color="auto"/>
            <w:right w:val="none" w:sz="0" w:space="0" w:color="auto"/>
          </w:divBdr>
        </w:div>
        <w:div w:id="1120955117">
          <w:marLeft w:val="480"/>
          <w:marRight w:val="0"/>
          <w:marTop w:val="0"/>
          <w:marBottom w:val="0"/>
          <w:divBdr>
            <w:top w:val="none" w:sz="0" w:space="0" w:color="auto"/>
            <w:left w:val="none" w:sz="0" w:space="0" w:color="auto"/>
            <w:bottom w:val="none" w:sz="0" w:space="0" w:color="auto"/>
            <w:right w:val="none" w:sz="0" w:space="0" w:color="auto"/>
          </w:divBdr>
        </w:div>
        <w:div w:id="914515449">
          <w:marLeft w:val="480"/>
          <w:marRight w:val="0"/>
          <w:marTop w:val="0"/>
          <w:marBottom w:val="0"/>
          <w:divBdr>
            <w:top w:val="none" w:sz="0" w:space="0" w:color="auto"/>
            <w:left w:val="none" w:sz="0" w:space="0" w:color="auto"/>
            <w:bottom w:val="none" w:sz="0" w:space="0" w:color="auto"/>
            <w:right w:val="none" w:sz="0" w:space="0" w:color="auto"/>
          </w:divBdr>
        </w:div>
        <w:div w:id="725957321">
          <w:marLeft w:val="480"/>
          <w:marRight w:val="0"/>
          <w:marTop w:val="0"/>
          <w:marBottom w:val="0"/>
          <w:divBdr>
            <w:top w:val="none" w:sz="0" w:space="0" w:color="auto"/>
            <w:left w:val="none" w:sz="0" w:space="0" w:color="auto"/>
            <w:bottom w:val="none" w:sz="0" w:space="0" w:color="auto"/>
            <w:right w:val="none" w:sz="0" w:space="0" w:color="auto"/>
          </w:divBdr>
        </w:div>
        <w:div w:id="1325668588">
          <w:marLeft w:val="480"/>
          <w:marRight w:val="0"/>
          <w:marTop w:val="0"/>
          <w:marBottom w:val="0"/>
          <w:divBdr>
            <w:top w:val="none" w:sz="0" w:space="0" w:color="auto"/>
            <w:left w:val="none" w:sz="0" w:space="0" w:color="auto"/>
            <w:bottom w:val="none" w:sz="0" w:space="0" w:color="auto"/>
            <w:right w:val="none" w:sz="0" w:space="0" w:color="auto"/>
          </w:divBdr>
        </w:div>
        <w:div w:id="570115831">
          <w:marLeft w:val="480"/>
          <w:marRight w:val="0"/>
          <w:marTop w:val="0"/>
          <w:marBottom w:val="0"/>
          <w:divBdr>
            <w:top w:val="none" w:sz="0" w:space="0" w:color="auto"/>
            <w:left w:val="none" w:sz="0" w:space="0" w:color="auto"/>
            <w:bottom w:val="none" w:sz="0" w:space="0" w:color="auto"/>
            <w:right w:val="none" w:sz="0" w:space="0" w:color="auto"/>
          </w:divBdr>
        </w:div>
        <w:div w:id="29379056">
          <w:marLeft w:val="480"/>
          <w:marRight w:val="0"/>
          <w:marTop w:val="0"/>
          <w:marBottom w:val="0"/>
          <w:divBdr>
            <w:top w:val="none" w:sz="0" w:space="0" w:color="auto"/>
            <w:left w:val="none" w:sz="0" w:space="0" w:color="auto"/>
            <w:bottom w:val="none" w:sz="0" w:space="0" w:color="auto"/>
            <w:right w:val="none" w:sz="0" w:space="0" w:color="auto"/>
          </w:divBdr>
        </w:div>
        <w:div w:id="648941432">
          <w:marLeft w:val="480"/>
          <w:marRight w:val="0"/>
          <w:marTop w:val="0"/>
          <w:marBottom w:val="0"/>
          <w:divBdr>
            <w:top w:val="none" w:sz="0" w:space="0" w:color="auto"/>
            <w:left w:val="none" w:sz="0" w:space="0" w:color="auto"/>
            <w:bottom w:val="none" w:sz="0" w:space="0" w:color="auto"/>
            <w:right w:val="none" w:sz="0" w:space="0" w:color="auto"/>
          </w:divBdr>
        </w:div>
        <w:div w:id="67926265">
          <w:marLeft w:val="480"/>
          <w:marRight w:val="0"/>
          <w:marTop w:val="0"/>
          <w:marBottom w:val="0"/>
          <w:divBdr>
            <w:top w:val="none" w:sz="0" w:space="0" w:color="auto"/>
            <w:left w:val="none" w:sz="0" w:space="0" w:color="auto"/>
            <w:bottom w:val="none" w:sz="0" w:space="0" w:color="auto"/>
            <w:right w:val="none" w:sz="0" w:space="0" w:color="auto"/>
          </w:divBdr>
        </w:div>
        <w:div w:id="306016072">
          <w:marLeft w:val="480"/>
          <w:marRight w:val="0"/>
          <w:marTop w:val="0"/>
          <w:marBottom w:val="0"/>
          <w:divBdr>
            <w:top w:val="none" w:sz="0" w:space="0" w:color="auto"/>
            <w:left w:val="none" w:sz="0" w:space="0" w:color="auto"/>
            <w:bottom w:val="none" w:sz="0" w:space="0" w:color="auto"/>
            <w:right w:val="none" w:sz="0" w:space="0" w:color="auto"/>
          </w:divBdr>
        </w:div>
        <w:div w:id="1375422431">
          <w:marLeft w:val="480"/>
          <w:marRight w:val="0"/>
          <w:marTop w:val="0"/>
          <w:marBottom w:val="0"/>
          <w:divBdr>
            <w:top w:val="none" w:sz="0" w:space="0" w:color="auto"/>
            <w:left w:val="none" w:sz="0" w:space="0" w:color="auto"/>
            <w:bottom w:val="none" w:sz="0" w:space="0" w:color="auto"/>
            <w:right w:val="none" w:sz="0" w:space="0" w:color="auto"/>
          </w:divBdr>
        </w:div>
        <w:div w:id="1078753003">
          <w:marLeft w:val="480"/>
          <w:marRight w:val="0"/>
          <w:marTop w:val="0"/>
          <w:marBottom w:val="0"/>
          <w:divBdr>
            <w:top w:val="none" w:sz="0" w:space="0" w:color="auto"/>
            <w:left w:val="none" w:sz="0" w:space="0" w:color="auto"/>
            <w:bottom w:val="none" w:sz="0" w:space="0" w:color="auto"/>
            <w:right w:val="none" w:sz="0" w:space="0" w:color="auto"/>
          </w:divBdr>
        </w:div>
        <w:div w:id="927346949">
          <w:marLeft w:val="480"/>
          <w:marRight w:val="0"/>
          <w:marTop w:val="0"/>
          <w:marBottom w:val="0"/>
          <w:divBdr>
            <w:top w:val="none" w:sz="0" w:space="0" w:color="auto"/>
            <w:left w:val="none" w:sz="0" w:space="0" w:color="auto"/>
            <w:bottom w:val="none" w:sz="0" w:space="0" w:color="auto"/>
            <w:right w:val="none" w:sz="0" w:space="0" w:color="auto"/>
          </w:divBdr>
        </w:div>
        <w:div w:id="516389743">
          <w:marLeft w:val="480"/>
          <w:marRight w:val="0"/>
          <w:marTop w:val="0"/>
          <w:marBottom w:val="0"/>
          <w:divBdr>
            <w:top w:val="none" w:sz="0" w:space="0" w:color="auto"/>
            <w:left w:val="none" w:sz="0" w:space="0" w:color="auto"/>
            <w:bottom w:val="none" w:sz="0" w:space="0" w:color="auto"/>
            <w:right w:val="none" w:sz="0" w:space="0" w:color="auto"/>
          </w:divBdr>
        </w:div>
        <w:div w:id="201796564">
          <w:marLeft w:val="480"/>
          <w:marRight w:val="0"/>
          <w:marTop w:val="0"/>
          <w:marBottom w:val="0"/>
          <w:divBdr>
            <w:top w:val="none" w:sz="0" w:space="0" w:color="auto"/>
            <w:left w:val="none" w:sz="0" w:space="0" w:color="auto"/>
            <w:bottom w:val="none" w:sz="0" w:space="0" w:color="auto"/>
            <w:right w:val="none" w:sz="0" w:space="0" w:color="auto"/>
          </w:divBdr>
        </w:div>
        <w:div w:id="1769886952">
          <w:marLeft w:val="480"/>
          <w:marRight w:val="0"/>
          <w:marTop w:val="0"/>
          <w:marBottom w:val="0"/>
          <w:divBdr>
            <w:top w:val="none" w:sz="0" w:space="0" w:color="auto"/>
            <w:left w:val="none" w:sz="0" w:space="0" w:color="auto"/>
            <w:bottom w:val="none" w:sz="0" w:space="0" w:color="auto"/>
            <w:right w:val="none" w:sz="0" w:space="0" w:color="auto"/>
          </w:divBdr>
        </w:div>
        <w:div w:id="1738429250">
          <w:marLeft w:val="480"/>
          <w:marRight w:val="0"/>
          <w:marTop w:val="0"/>
          <w:marBottom w:val="0"/>
          <w:divBdr>
            <w:top w:val="none" w:sz="0" w:space="0" w:color="auto"/>
            <w:left w:val="none" w:sz="0" w:space="0" w:color="auto"/>
            <w:bottom w:val="none" w:sz="0" w:space="0" w:color="auto"/>
            <w:right w:val="none" w:sz="0" w:space="0" w:color="auto"/>
          </w:divBdr>
        </w:div>
        <w:div w:id="1049763340">
          <w:marLeft w:val="480"/>
          <w:marRight w:val="0"/>
          <w:marTop w:val="0"/>
          <w:marBottom w:val="0"/>
          <w:divBdr>
            <w:top w:val="none" w:sz="0" w:space="0" w:color="auto"/>
            <w:left w:val="none" w:sz="0" w:space="0" w:color="auto"/>
            <w:bottom w:val="none" w:sz="0" w:space="0" w:color="auto"/>
            <w:right w:val="none" w:sz="0" w:space="0" w:color="auto"/>
          </w:divBdr>
        </w:div>
        <w:div w:id="1010065288">
          <w:marLeft w:val="480"/>
          <w:marRight w:val="0"/>
          <w:marTop w:val="0"/>
          <w:marBottom w:val="0"/>
          <w:divBdr>
            <w:top w:val="none" w:sz="0" w:space="0" w:color="auto"/>
            <w:left w:val="none" w:sz="0" w:space="0" w:color="auto"/>
            <w:bottom w:val="none" w:sz="0" w:space="0" w:color="auto"/>
            <w:right w:val="none" w:sz="0" w:space="0" w:color="auto"/>
          </w:divBdr>
        </w:div>
        <w:div w:id="2103641286">
          <w:marLeft w:val="480"/>
          <w:marRight w:val="0"/>
          <w:marTop w:val="0"/>
          <w:marBottom w:val="0"/>
          <w:divBdr>
            <w:top w:val="none" w:sz="0" w:space="0" w:color="auto"/>
            <w:left w:val="none" w:sz="0" w:space="0" w:color="auto"/>
            <w:bottom w:val="none" w:sz="0" w:space="0" w:color="auto"/>
            <w:right w:val="none" w:sz="0" w:space="0" w:color="auto"/>
          </w:divBdr>
        </w:div>
        <w:div w:id="726760717">
          <w:marLeft w:val="480"/>
          <w:marRight w:val="0"/>
          <w:marTop w:val="0"/>
          <w:marBottom w:val="0"/>
          <w:divBdr>
            <w:top w:val="none" w:sz="0" w:space="0" w:color="auto"/>
            <w:left w:val="none" w:sz="0" w:space="0" w:color="auto"/>
            <w:bottom w:val="none" w:sz="0" w:space="0" w:color="auto"/>
            <w:right w:val="none" w:sz="0" w:space="0" w:color="auto"/>
          </w:divBdr>
        </w:div>
        <w:div w:id="2110734570">
          <w:marLeft w:val="480"/>
          <w:marRight w:val="0"/>
          <w:marTop w:val="0"/>
          <w:marBottom w:val="0"/>
          <w:divBdr>
            <w:top w:val="none" w:sz="0" w:space="0" w:color="auto"/>
            <w:left w:val="none" w:sz="0" w:space="0" w:color="auto"/>
            <w:bottom w:val="none" w:sz="0" w:space="0" w:color="auto"/>
            <w:right w:val="none" w:sz="0" w:space="0" w:color="auto"/>
          </w:divBdr>
        </w:div>
        <w:div w:id="1871600860">
          <w:marLeft w:val="480"/>
          <w:marRight w:val="0"/>
          <w:marTop w:val="0"/>
          <w:marBottom w:val="0"/>
          <w:divBdr>
            <w:top w:val="none" w:sz="0" w:space="0" w:color="auto"/>
            <w:left w:val="none" w:sz="0" w:space="0" w:color="auto"/>
            <w:bottom w:val="none" w:sz="0" w:space="0" w:color="auto"/>
            <w:right w:val="none" w:sz="0" w:space="0" w:color="auto"/>
          </w:divBdr>
        </w:div>
        <w:div w:id="357513643">
          <w:marLeft w:val="480"/>
          <w:marRight w:val="0"/>
          <w:marTop w:val="0"/>
          <w:marBottom w:val="0"/>
          <w:divBdr>
            <w:top w:val="none" w:sz="0" w:space="0" w:color="auto"/>
            <w:left w:val="none" w:sz="0" w:space="0" w:color="auto"/>
            <w:bottom w:val="none" w:sz="0" w:space="0" w:color="auto"/>
            <w:right w:val="none" w:sz="0" w:space="0" w:color="auto"/>
          </w:divBdr>
        </w:div>
        <w:div w:id="1637829259">
          <w:marLeft w:val="480"/>
          <w:marRight w:val="0"/>
          <w:marTop w:val="0"/>
          <w:marBottom w:val="0"/>
          <w:divBdr>
            <w:top w:val="none" w:sz="0" w:space="0" w:color="auto"/>
            <w:left w:val="none" w:sz="0" w:space="0" w:color="auto"/>
            <w:bottom w:val="none" w:sz="0" w:space="0" w:color="auto"/>
            <w:right w:val="none" w:sz="0" w:space="0" w:color="auto"/>
          </w:divBdr>
        </w:div>
        <w:div w:id="1569415310">
          <w:marLeft w:val="480"/>
          <w:marRight w:val="0"/>
          <w:marTop w:val="0"/>
          <w:marBottom w:val="0"/>
          <w:divBdr>
            <w:top w:val="none" w:sz="0" w:space="0" w:color="auto"/>
            <w:left w:val="none" w:sz="0" w:space="0" w:color="auto"/>
            <w:bottom w:val="none" w:sz="0" w:space="0" w:color="auto"/>
            <w:right w:val="none" w:sz="0" w:space="0" w:color="auto"/>
          </w:divBdr>
        </w:div>
        <w:div w:id="977219589">
          <w:marLeft w:val="480"/>
          <w:marRight w:val="0"/>
          <w:marTop w:val="0"/>
          <w:marBottom w:val="0"/>
          <w:divBdr>
            <w:top w:val="none" w:sz="0" w:space="0" w:color="auto"/>
            <w:left w:val="none" w:sz="0" w:space="0" w:color="auto"/>
            <w:bottom w:val="none" w:sz="0" w:space="0" w:color="auto"/>
            <w:right w:val="none" w:sz="0" w:space="0" w:color="auto"/>
          </w:divBdr>
        </w:div>
        <w:div w:id="926111483">
          <w:marLeft w:val="480"/>
          <w:marRight w:val="0"/>
          <w:marTop w:val="0"/>
          <w:marBottom w:val="0"/>
          <w:divBdr>
            <w:top w:val="none" w:sz="0" w:space="0" w:color="auto"/>
            <w:left w:val="none" w:sz="0" w:space="0" w:color="auto"/>
            <w:bottom w:val="none" w:sz="0" w:space="0" w:color="auto"/>
            <w:right w:val="none" w:sz="0" w:space="0" w:color="auto"/>
          </w:divBdr>
        </w:div>
        <w:div w:id="1804344199">
          <w:marLeft w:val="480"/>
          <w:marRight w:val="0"/>
          <w:marTop w:val="0"/>
          <w:marBottom w:val="0"/>
          <w:divBdr>
            <w:top w:val="none" w:sz="0" w:space="0" w:color="auto"/>
            <w:left w:val="none" w:sz="0" w:space="0" w:color="auto"/>
            <w:bottom w:val="none" w:sz="0" w:space="0" w:color="auto"/>
            <w:right w:val="none" w:sz="0" w:space="0" w:color="auto"/>
          </w:divBdr>
        </w:div>
        <w:div w:id="589240662">
          <w:marLeft w:val="480"/>
          <w:marRight w:val="0"/>
          <w:marTop w:val="0"/>
          <w:marBottom w:val="0"/>
          <w:divBdr>
            <w:top w:val="none" w:sz="0" w:space="0" w:color="auto"/>
            <w:left w:val="none" w:sz="0" w:space="0" w:color="auto"/>
            <w:bottom w:val="none" w:sz="0" w:space="0" w:color="auto"/>
            <w:right w:val="none" w:sz="0" w:space="0" w:color="auto"/>
          </w:divBdr>
        </w:div>
        <w:div w:id="1962571369">
          <w:marLeft w:val="480"/>
          <w:marRight w:val="0"/>
          <w:marTop w:val="0"/>
          <w:marBottom w:val="0"/>
          <w:divBdr>
            <w:top w:val="none" w:sz="0" w:space="0" w:color="auto"/>
            <w:left w:val="none" w:sz="0" w:space="0" w:color="auto"/>
            <w:bottom w:val="none" w:sz="0" w:space="0" w:color="auto"/>
            <w:right w:val="none" w:sz="0" w:space="0" w:color="auto"/>
          </w:divBdr>
        </w:div>
        <w:div w:id="1155531387">
          <w:marLeft w:val="480"/>
          <w:marRight w:val="0"/>
          <w:marTop w:val="0"/>
          <w:marBottom w:val="0"/>
          <w:divBdr>
            <w:top w:val="none" w:sz="0" w:space="0" w:color="auto"/>
            <w:left w:val="none" w:sz="0" w:space="0" w:color="auto"/>
            <w:bottom w:val="none" w:sz="0" w:space="0" w:color="auto"/>
            <w:right w:val="none" w:sz="0" w:space="0" w:color="auto"/>
          </w:divBdr>
        </w:div>
      </w:divsChild>
    </w:div>
    <w:div w:id="1095056943">
      <w:bodyDiv w:val="1"/>
      <w:marLeft w:val="0"/>
      <w:marRight w:val="0"/>
      <w:marTop w:val="0"/>
      <w:marBottom w:val="0"/>
      <w:divBdr>
        <w:top w:val="none" w:sz="0" w:space="0" w:color="auto"/>
        <w:left w:val="none" w:sz="0" w:space="0" w:color="auto"/>
        <w:bottom w:val="none" w:sz="0" w:space="0" w:color="auto"/>
        <w:right w:val="none" w:sz="0" w:space="0" w:color="auto"/>
      </w:divBdr>
    </w:div>
    <w:div w:id="1095590494">
      <w:bodyDiv w:val="1"/>
      <w:marLeft w:val="0"/>
      <w:marRight w:val="0"/>
      <w:marTop w:val="0"/>
      <w:marBottom w:val="0"/>
      <w:divBdr>
        <w:top w:val="none" w:sz="0" w:space="0" w:color="auto"/>
        <w:left w:val="none" w:sz="0" w:space="0" w:color="auto"/>
        <w:bottom w:val="none" w:sz="0" w:space="0" w:color="auto"/>
        <w:right w:val="none" w:sz="0" w:space="0" w:color="auto"/>
      </w:divBdr>
    </w:div>
    <w:div w:id="1095904935">
      <w:bodyDiv w:val="1"/>
      <w:marLeft w:val="0"/>
      <w:marRight w:val="0"/>
      <w:marTop w:val="0"/>
      <w:marBottom w:val="0"/>
      <w:divBdr>
        <w:top w:val="none" w:sz="0" w:space="0" w:color="auto"/>
        <w:left w:val="none" w:sz="0" w:space="0" w:color="auto"/>
        <w:bottom w:val="none" w:sz="0" w:space="0" w:color="auto"/>
        <w:right w:val="none" w:sz="0" w:space="0" w:color="auto"/>
      </w:divBdr>
    </w:div>
    <w:div w:id="1096053740">
      <w:bodyDiv w:val="1"/>
      <w:marLeft w:val="0"/>
      <w:marRight w:val="0"/>
      <w:marTop w:val="0"/>
      <w:marBottom w:val="0"/>
      <w:divBdr>
        <w:top w:val="none" w:sz="0" w:space="0" w:color="auto"/>
        <w:left w:val="none" w:sz="0" w:space="0" w:color="auto"/>
        <w:bottom w:val="none" w:sz="0" w:space="0" w:color="auto"/>
        <w:right w:val="none" w:sz="0" w:space="0" w:color="auto"/>
      </w:divBdr>
    </w:div>
    <w:div w:id="1096293582">
      <w:bodyDiv w:val="1"/>
      <w:marLeft w:val="0"/>
      <w:marRight w:val="0"/>
      <w:marTop w:val="0"/>
      <w:marBottom w:val="0"/>
      <w:divBdr>
        <w:top w:val="none" w:sz="0" w:space="0" w:color="auto"/>
        <w:left w:val="none" w:sz="0" w:space="0" w:color="auto"/>
        <w:bottom w:val="none" w:sz="0" w:space="0" w:color="auto"/>
        <w:right w:val="none" w:sz="0" w:space="0" w:color="auto"/>
      </w:divBdr>
    </w:div>
    <w:div w:id="1096822875">
      <w:bodyDiv w:val="1"/>
      <w:marLeft w:val="0"/>
      <w:marRight w:val="0"/>
      <w:marTop w:val="0"/>
      <w:marBottom w:val="0"/>
      <w:divBdr>
        <w:top w:val="none" w:sz="0" w:space="0" w:color="auto"/>
        <w:left w:val="none" w:sz="0" w:space="0" w:color="auto"/>
        <w:bottom w:val="none" w:sz="0" w:space="0" w:color="auto"/>
        <w:right w:val="none" w:sz="0" w:space="0" w:color="auto"/>
      </w:divBdr>
    </w:div>
    <w:div w:id="1097098851">
      <w:bodyDiv w:val="1"/>
      <w:marLeft w:val="0"/>
      <w:marRight w:val="0"/>
      <w:marTop w:val="0"/>
      <w:marBottom w:val="0"/>
      <w:divBdr>
        <w:top w:val="none" w:sz="0" w:space="0" w:color="auto"/>
        <w:left w:val="none" w:sz="0" w:space="0" w:color="auto"/>
        <w:bottom w:val="none" w:sz="0" w:space="0" w:color="auto"/>
        <w:right w:val="none" w:sz="0" w:space="0" w:color="auto"/>
      </w:divBdr>
    </w:div>
    <w:div w:id="1097170285">
      <w:bodyDiv w:val="1"/>
      <w:marLeft w:val="0"/>
      <w:marRight w:val="0"/>
      <w:marTop w:val="0"/>
      <w:marBottom w:val="0"/>
      <w:divBdr>
        <w:top w:val="none" w:sz="0" w:space="0" w:color="auto"/>
        <w:left w:val="none" w:sz="0" w:space="0" w:color="auto"/>
        <w:bottom w:val="none" w:sz="0" w:space="0" w:color="auto"/>
        <w:right w:val="none" w:sz="0" w:space="0" w:color="auto"/>
      </w:divBdr>
    </w:div>
    <w:div w:id="1097334873">
      <w:bodyDiv w:val="1"/>
      <w:marLeft w:val="0"/>
      <w:marRight w:val="0"/>
      <w:marTop w:val="0"/>
      <w:marBottom w:val="0"/>
      <w:divBdr>
        <w:top w:val="none" w:sz="0" w:space="0" w:color="auto"/>
        <w:left w:val="none" w:sz="0" w:space="0" w:color="auto"/>
        <w:bottom w:val="none" w:sz="0" w:space="0" w:color="auto"/>
        <w:right w:val="none" w:sz="0" w:space="0" w:color="auto"/>
      </w:divBdr>
    </w:div>
    <w:div w:id="1097556113">
      <w:bodyDiv w:val="1"/>
      <w:marLeft w:val="0"/>
      <w:marRight w:val="0"/>
      <w:marTop w:val="0"/>
      <w:marBottom w:val="0"/>
      <w:divBdr>
        <w:top w:val="none" w:sz="0" w:space="0" w:color="auto"/>
        <w:left w:val="none" w:sz="0" w:space="0" w:color="auto"/>
        <w:bottom w:val="none" w:sz="0" w:space="0" w:color="auto"/>
        <w:right w:val="none" w:sz="0" w:space="0" w:color="auto"/>
      </w:divBdr>
    </w:div>
    <w:div w:id="1097864284">
      <w:bodyDiv w:val="1"/>
      <w:marLeft w:val="0"/>
      <w:marRight w:val="0"/>
      <w:marTop w:val="0"/>
      <w:marBottom w:val="0"/>
      <w:divBdr>
        <w:top w:val="none" w:sz="0" w:space="0" w:color="auto"/>
        <w:left w:val="none" w:sz="0" w:space="0" w:color="auto"/>
        <w:bottom w:val="none" w:sz="0" w:space="0" w:color="auto"/>
        <w:right w:val="none" w:sz="0" w:space="0" w:color="auto"/>
      </w:divBdr>
    </w:div>
    <w:div w:id="1098133887">
      <w:bodyDiv w:val="1"/>
      <w:marLeft w:val="0"/>
      <w:marRight w:val="0"/>
      <w:marTop w:val="0"/>
      <w:marBottom w:val="0"/>
      <w:divBdr>
        <w:top w:val="none" w:sz="0" w:space="0" w:color="auto"/>
        <w:left w:val="none" w:sz="0" w:space="0" w:color="auto"/>
        <w:bottom w:val="none" w:sz="0" w:space="0" w:color="auto"/>
        <w:right w:val="none" w:sz="0" w:space="0" w:color="auto"/>
      </w:divBdr>
    </w:div>
    <w:div w:id="1099563701">
      <w:bodyDiv w:val="1"/>
      <w:marLeft w:val="0"/>
      <w:marRight w:val="0"/>
      <w:marTop w:val="0"/>
      <w:marBottom w:val="0"/>
      <w:divBdr>
        <w:top w:val="none" w:sz="0" w:space="0" w:color="auto"/>
        <w:left w:val="none" w:sz="0" w:space="0" w:color="auto"/>
        <w:bottom w:val="none" w:sz="0" w:space="0" w:color="auto"/>
        <w:right w:val="none" w:sz="0" w:space="0" w:color="auto"/>
      </w:divBdr>
    </w:div>
    <w:div w:id="1100905423">
      <w:bodyDiv w:val="1"/>
      <w:marLeft w:val="0"/>
      <w:marRight w:val="0"/>
      <w:marTop w:val="0"/>
      <w:marBottom w:val="0"/>
      <w:divBdr>
        <w:top w:val="none" w:sz="0" w:space="0" w:color="auto"/>
        <w:left w:val="none" w:sz="0" w:space="0" w:color="auto"/>
        <w:bottom w:val="none" w:sz="0" w:space="0" w:color="auto"/>
        <w:right w:val="none" w:sz="0" w:space="0" w:color="auto"/>
      </w:divBdr>
    </w:div>
    <w:div w:id="1101074120">
      <w:bodyDiv w:val="1"/>
      <w:marLeft w:val="0"/>
      <w:marRight w:val="0"/>
      <w:marTop w:val="0"/>
      <w:marBottom w:val="0"/>
      <w:divBdr>
        <w:top w:val="none" w:sz="0" w:space="0" w:color="auto"/>
        <w:left w:val="none" w:sz="0" w:space="0" w:color="auto"/>
        <w:bottom w:val="none" w:sz="0" w:space="0" w:color="auto"/>
        <w:right w:val="none" w:sz="0" w:space="0" w:color="auto"/>
      </w:divBdr>
    </w:div>
    <w:div w:id="1101102441">
      <w:bodyDiv w:val="1"/>
      <w:marLeft w:val="0"/>
      <w:marRight w:val="0"/>
      <w:marTop w:val="0"/>
      <w:marBottom w:val="0"/>
      <w:divBdr>
        <w:top w:val="none" w:sz="0" w:space="0" w:color="auto"/>
        <w:left w:val="none" w:sz="0" w:space="0" w:color="auto"/>
        <w:bottom w:val="none" w:sz="0" w:space="0" w:color="auto"/>
        <w:right w:val="none" w:sz="0" w:space="0" w:color="auto"/>
      </w:divBdr>
      <w:divsChild>
        <w:div w:id="325479362">
          <w:marLeft w:val="480"/>
          <w:marRight w:val="0"/>
          <w:marTop w:val="0"/>
          <w:marBottom w:val="0"/>
          <w:divBdr>
            <w:top w:val="none" w:sz="0" w:space="0" w:color="auto"/>
            <w:left w:val="none" w:sz="0" w:space="0" w:color="auto"/>
            <w:bottom w:val="none" w:sz="0" w:space="0" w:color="auto"/>
            <w:right w:val="none" w:sz="0" w:space="0" w:color="auto"/>
          </w:divBdr>
        </w:div>
        <w:div w:id="183831203">
          <w:marLeft w:val="480"/>
          <w:marRight w:val="0"/>
          <w:marTop w:val="0"/>
          <w:marBottom w:val="0"/>
          <w:divBdr>
            <w:top w:val="none" w:sz="0" w:space="0" w:color="auto"/>
            <w:left w:val="none" w:sz="0" w:space="0" w:color="auto"/>
            <w:bottom w:val="none" w:sz="0" w:space="0" w:color="auto"/>
            <w:right w:val="none" w:sz="0" w:space="0" w:color="auto"/>
          </w:divBdr>
        </w:div>
        <w:div w:id="434055505">
          <w:marLeft w:val="480"/>
          <w:marRight w:val="0"/>
          <w:marTop w:val="0"/>
          <w:marBottom w:val="0"/>
          <w:divBdr>
            <w:top w:val="none" w:sz="0" w:space="0" w:color="auto"/>
            <w:left w:val="none" w:sz="0" w:space="0" w:color="auto"/>
            <w:bottom w:val="none" w:sz="0" w:space="0" w:color="auto"/>
            <w:right w:val="none" w:sz="0" w:space="0" w:color="auto"/>
          </w:divBdr>
        </w:div>
        <w:div w:id="337081308">
          <w:marLeft w:val="480"/>
          <w:marRight w:val="0"/>
          <w:marTop w:val="0"/>
          <w:marBottom w:val="0"/>
          <w:divBdr>
            <w:top w:val="none" w:sz="0" w:space="0" w:color="auto"/>
            <w:left w:val="none" w:sz="0" w:space="0" w:color="auto"/>
            <w:bottom w:val="none" w:sz="0" w:space="0" w:color="auto"/>
            <w:right w:val="none" w:sz="0" w:space="0" w:color="auto"/>
          </w:divBdr>
        </w:div>
        <w:div w:id="1595212088">
          <w:marLeft w:val="480"/>
          <w:marRight w:val="0"/>
          <w:marTop w:val="0"/>
          <w:marBottom w:val="0"/>
          <w:divBdr>
            <w:top w:val="none" w:sz="0" w:space="0" w:color="auto"/>
            <w:left w:val="none" w:sz="0" w:space="0" w:color="auto"/>
            <w:bottom w:val="none" w:sz="0" w:space="0" w:color="auto"/>
            <w:right w:val="none" w:sz="0" w:space="0" w:color="auto"/>
          </w:divBdr>
        </w:div>
        <w:div w:id="1143279407">
          <w:marLeft w:val="480"/>
          <w:marRight w:val="0"/>
          <w:marTop w:val="0"/>
          <w:marBottom w:val="0"/>
          <w:divBdr>
            <w:top w:val="none" w:sz="0" w:space="0" w:color="auto"/>
            <w:left w:val="none" w:sz="0" w:space="0" w:color="auto"/>
            <w:bottom w:val="none" w:sz="0" w:space="0" w:color="auto"/>
            <w:right w:val="none" w:sz="0" w:space="0" w:color="auto"/>
          </w:divBdr>
        </w:div>
        <w:div w:id="322513016">
          <w:marLeft w:val="480"/>
          <w:marRight w:val="0"/>
          <w:marTop w:val="0"/>
          <w:marBottom w:val="0"/>
          <w:divBdr>
            <w:top w:val="none" w:sz="0" w:space="0" w:color="auto"/>
            <w:left w:val="none" w:sz="0" w:space="0" w:color="auto"/>
            <w:bottom w:val="none" w:sz="0" w:space="0" w:color="auto"/>
            <w:right w:val="none" w:sz="0" w:space="0" w:color="auto"/>
          </w:divBdr>
        </w:div>
        <w:div w:id="253519273">
          <w:marLeft w:val="480"/>
          <w:marRight w:val="0"/>
          <w:marTop w:val="0"/>
          <w:marBottom w:val="0"/>
          <w:divBdr>
            <w:top w:val="none" w:sz="0" w:space="0" w:color="auto"/>
            <w:left w:val="none" w:sz="0" w:space="0" w:color="auto"/>
            <w:bottom w:val="none" w:sz="0" w:space="0" w:color="auto"/>
            <w:right w:val="none" w:sz="0" w:space="0" w:color="auto"/>
          </w:divBdr>
        </w:div>
        <w:div w:id="663898851">
          <w:marLeft w:val="480"/>
          <w:marRight w:val="0"/>
          <w:marTop w:val="0"/>
          <w:marBottom w:val="0"/>
          <w:divBdr>
            <w:top w:val="none" w:sz="0" w:space="0" w:color="auto"/>
            <w:left w:val="none" w:sz="0" w:space="0" w:color="auto"/>
            <w:bottom w:val="none" w:sz="0" w:space="0" w:color="auto"/>
            <w:right w:val="none" w:sz="0" w:space="0" w:color="auto"/>
          </w:divBdr>
        </w:div>
        <w:div w:id="1968273820">
          <w:marLeft w:val="480"/>
          <w:marRight w:val="0"/>
          <w:marTop w:val="0"/>
          <w:marBottom w:val="0"/>
          <w:divBdr>
            <w:top w:val="none" w:sz="0" w:space="0" w:color="auto"/>
            <w:left w:val="none" w:sz="0" w:space="0" w:color="auto"/>
            <w:bottom w:val="none" w:sz="0" w:space="0" w:color="auto"/>
            <w:right w:val="none" w:sz="0" w:space="0" w:color="auto"/>
          </w:divBdr>
        </w:div>
        <w:div w:id="246185081">
          <w:marLeft w:val="480"/>
          <w:marRight w:val="0"/>
          <w:marTop w:val="0"/>
          <w:marBottom w:val="0"/>
          <w:divBdr>
            <w:top w:val="none" w:sz="0" w:space="0" w:color="auto"/>
            <w:left w:val="none" w:sz="0" w:space="0" w:color="auto"/>
            <w:bottom w:val="none" w:sz="0" w:space="0" w:color="auto"/>
            <w:right w:val="none" w:sz="0" w:space="0" w:color="auto"/>
          </w:divBdr>
        </w:div>
        <w:div w:id="1343821235">
          <w:marLeft w:val="480"/>
          <w:marRight w:val="0"/>
          <w:marTop w:val="0"/>
          <w:marBottom w:val="0"/>
          <w:divBdr>
            <w:top w:val="none" w:sz="0" w:space="0" w:color="auto"/>
            <w:left w:val="none" w:sz="0" w:space="0" w:color="auto"/>
            <w:bottom w:val="none" w:sz="0" w:space="0" w:color="auto"/>
            <w:right w:val="none" w:sz="0" w:space="0" w:color="auto"/>
          </w:divBdr>
        </w:div>
        <w:div w:id="315302120">
          <w:marLeft w:val="480"/>
          <w:marRight w:val="0"/>
          <w:marTop w:val="0"/>
          <w:marBottom w:val="0"/>
          <w:divBdr>
            <w:top w:val="none" w:sz="0" w:space="0" w:color="auto"/>
            <w:left w:val="none" w:sz="0" w:space="0" w:color="auto"/>
            <w:bottom w:val="none" w:sz="0" w:space="0" w:color="auto"/>
            <w:right w:val="none" w:sz="0" w:space="0" w:color="auto"/>
          </w:divBdr>
        </w:div>
        <w:div w:id="47725363">
          <w:marLeft w:val="480"/>
          <w:marRight w:val="0"/>
          <w:marTop w:val="0"/>
          <w:marBottom w:val="0"/>
          <w:divBdr>
            <w:top w:val="none" w:sz="0" w:space="0" w:color="auto"/>
            <w:left w:val="none" w:sz="0" w:space="0" w:color="auto"/>
            <w:bottom w:val="none" w:sz="0" w:space="0" w:color="auto"/>
            <w:right w:val="none" w:sz="0" w:space="0" w:color="auto"/>
          </w:divBdr>
        </w:div>
        <w:div w:id="763767161">
          <w:marLeft w:val="480"/>
          <w:marRight w:val="0"/>
          <w:marTop w:val="0"/>
          <w:marBottom w:val="0"/>
          <w:divBdr>
            <w:top w:val="none" w:sz="0" w:space="0" w:color="auto"/>
            <w:left w:val="none" w:sz="0" w:space="0" w:color="auto"/>
            <w:bottom w:val="none" w:sz="0" w:space="0" w:color="auto"/>
            <w:right w:val="none" w:sz="0" w:space="0" w:color="auto"/>
          </w:divBdr>
        </w:div>
        <w:div w:id="167328541">
          <w:marLeft w:val="480"/>
          <w:marRight w:val="0"/>
          <w:marTop w:val="0"/>
          <w:marBottom w:val="0"/>
          <w:divBdr>
            <w:top w:val="none" w:sz="0" w:space="0" w:color="auto"/>
            <w:left w:val="none" w:sz="0" w:space="0" w:color="auto"/>
            <w:bottom w:val="none" w:sz="0" w:space="0" w:color="auto"/>
            <w:right w:val="none" w:sz="0" w:space="0" w:color="auto"/>
          </w:divBdr>
        </w:div>
        <w:div w:id="1772965166">
          <w:marLeft w:val="480"/>
          <w:marRight w:val="0"/>
          <w:marTop w:val="0"/>
          <w:marBottom w:val="0"/>
          <w:divBdr>
            <w:top w:val="none" w:sz="0" w:space="0" w:color="auto"/>
            <w:left w:val="none" w:sz="0" w:space="0" w:color="auto"/>
            <w:bottom w:val="none" w:sz="0" w:space="0" w:color="auto"/>
            <w:right w:val="none" w:sz="0" w:space="0" w:color="auto"/>
          </w:divBdr>
        </w:div>
        <w:div w:id="25915816">
          <w:marLeft w:val="480"/>
          <w:marRight w:val="0"/>
          <w:marTop w:val="0"/>
          <w:marBottom w:val="0"/>
          <w:divBdr>
            <w:top w:val="none" w:sz="0" w:space="0" w:color="auto"/>
            <w:left w:val="none" w:sz="0" w:space="0" w:color="auto"/>
            <w:bottom w:val="none" w:sz="0" w:space="0" w:color="auto"/>
            <w:right w:val="none" w:sz="0" w:space="0" w:color="auto"/>
          </w:divBdr>
        </w:div>
        <w:div w:id="1688556161">
          <w:marLeft w:val="480"/>
          <w:marRight w:val="0"/>
          <w:marTop w:val="0"/>
          <w:marBottom w:val="0"/>
          <w:divBdr>
            <w:top w:val="none" w:sz="0" w:space="0" w:color="auto"/>
            <w:left w:val="none" w:sz="0" w:space="0" w:color="auto"/>
            <w:bottom w:val="none" w:sz="0" w:space="0" w:color="auto"/>
            <w:right w:val="none" w:sz="0" w:space="0" w:color="auto"/>
          </w:divBdr>
        </w:div>
        <w:div w:id="762646667">
          <w:marLeft w:val="480"/>
          <w:marRight w:val="0"/>
          <w:marTop w:val="0"/>
          <w:marBottom w:val="0"/>
          <w:divBdr>
            <w:top w:val="none" w:sz="0" w:space="0" w:color="auto"/>
            <w:left w:val="none" w:sz="0" w:space="0" w:color="auto"/>
            <w:bottom w:val="none" w:sz="0" w:space="0" w:color="auto"/>
            <w:right w:val="none" w:sz="0" w:space="0" w:color="auto"/>
          </w:divBdr>
        </w:div>
        <w:div w:id="1090348727">
          <w:marLeft w:val="480"/>
          <w:marRight w:val="0"/>
          <w:marTop w:val="0"/>
          <w:marBottom w:val="0"/>
          <w:divBdr>
            <w:top w:val="none" w:sz="0" w:space="0" w:color="auto"/>
            <w:left w:val="none" w:sz="0" w:space="0" w:color="auto"/>
            <w:bottom w:val="none" w:sz="0" w:space="0" w:color="auto"/>
            <w:right w:val="none" w:sz="0" w:space="0" w:color="auto"/>
          </w:divBdr>
        </w:div>
        <w:div w:id="410742278">
          <w:marLeft w:val="480"/>
          <w:marRight w:val="0"/>
          <w:marTop w:val="0"/>
          <w:marBottom w:val="0"/>
          <w:divBdr>
            <w:top w:val="none" w:sz="0" w:space="0" w:color="auto"/>
            <w:left w:val="none" w:sz="0" w:space="0" w:color="auto"/>
            <w:bottom w:val="none" w:sz="0" w:space="0" w:color="auto"/>
            <w:right w:val="none" w:sz="0" w:space="0" w:color="auto"/>
          </w:divBdr>
        </w:div>
        <w:div w:id="2076706980">
          <w:marLeft w:val="480"/>
          <w:marRight w:val="0"/>
          <w:marTop w:val="0"/>
          <w:marBottom w:val="0"/>
          <w:divBdr>
            <w:top w:val="none" w:sz="0" w:space="0" w:color="auto"/>
            <w:left w:val="none" w:sz="0" w:space="0" w:color="auto"/>
            <w:bottom w:val="none" w:sz="0" w:space="0" w:color="auto"/>
            <w:right w:val="none" w:sz="0" w:space="0" w:color="auto"/>
          </w:divBdr>
        </w:div>
        <w:div w:id="416289431">
          <w:marLeft w:val="480"/>
          <w:marRight w:val="0"/>
          <w:marTop w:val="0"/>
          <w:marBottom w:val="0"/>
          <w:divBdr>
            <w:top w:val="none" w:sz="0" w:space="0" w:color="auto"/>
            <w:left w:val="none" w:sz="0" w:space="0" w:color="auto"/>
            <w:bottom w:val="none" w:sz="0" w:space="0" w:color="auto"/>
            <w:right w:val="none" w:sz="0" w:space="0" w:color="auto"/>
          </w:divBdr>
        </w:div>
        <w:div w:id="1097361585">
          <w:marLeft w:val="480"/>
          <w:marRight w:val="0"/>
          <w:marTop w:val="0"/>
          <w:marBottom w:val="0"/>
          <w:divBdr>
            <w:top w:val="none" w:sz="0" w:space="0" w:color="auto"/>
            <w:left w:val="none" w:sz="0" w:space="0" w:color="auto"/>
            <w:bottom w:val="none" w:sz="0" w:space="0" w:color="auto"/>
            <w:right w:val="none" w:sz="0" w:space="0" w:color="auto"/>
          </w:divBdr>
        </w:div>
        <w:div w:id="2089881337">
          <w:marLeft w:val="480"/>
          <w:marRight w:val="0"/>
          <w:marTop w:val="0"/>
          <w:marBottom w:val="0"/>
          <w:divBdr>
            <w:top w:val="none" w:sz="0" w:space="0" w:color="auto"/>
            <w:left w:val="none" w:sz="0" w:space="0" w:color="auto"/>
            <w:bottom w:val="none" w:sz="0" w:space="0" w:color="auto"/>
            <w:right w:val="none" w:sz="0" w:space="0" w:color="auto"/>
          </w:divBdr>
        </w:div>
        <w:div w:id="2112358762">
          <w:marLeft w:val="480"/>
          <w:marRight w:val="0"/>
          <w:marTop w:val="0"/>
          <w:marBottom w:val="0"/>
          <w:divBdr>
            <w:top w:val="none" w:sz="0" w:space="0" w:color="auto"/>
            <w:left w:val="none" w:sz="0" w:space="0" w:color="auto"/>
            <w:bottom w:val="none" w:sz="0" w:space="0" w:color="auto"/>
            <w:right w:val="none" w:sz="0" w:space="0" w:color="auto"/>
          </w:divBdr>
        </w:div>
        <w:div w:id="1150369058">
          <w:marLeft w:val="480"/>
          <w:marRight w:val="0"/>
          <w:marTop w:val="0"/>
          <w:marBottom w:val="0"/>
          <w:divBdr>
            <w:top w:val="none" w:sz="0" w:space="0" w:color="auto"/>
            <w:left w:val="none" w:sz="0" w:space="0" w:color="auto"/>
            <w:bottom w:val="none" w:sz="0" w:space="0" w:color="auto"/>
            <w:right w:val="none" w:sz="0" w:space="0" w:color="auto"/>
          </w:divBdr>
        </w:div>
        <w:div w:id="1317536493">
          <w:marLeft w:val="480"/>
          <w:marRight w:val="0"/>
          <w:marTop w:val="0"/>
          <w:marBottom w:val="0"/>
          <w:divBdr>
            <w:top w:val="none" w:sz="0" w:space="0" w:color="auto"/>
            <w:left w:val="none" w:sz="0" w:space="0" w:color="auto"/>
            <w:bottom w:val="none" w:sz="0" w:space="0" w:color="auto"/>
            <w:right w:val="none" w:sz="0" w:space="0" w:color="auto"/>
          </w:divBdr>
        </w:div>
        <w:div w:id="1297176796">
          <w:marLeft w:val="480"/>
          <w:marRight w:val="0"/>
          <w:marTop w:val="0"/>
          <w:marBottom w:val="0"/>
          <w:divBdr>
            <w:top w:val="none" w:sz="0" w:space="0" w:color="auto"/>
            <w:left w:val="none" w:sz="0" w:space="0" w:color="auto"/>
            <w:bottom w:val="none" w:sz="0" w:space="0" w:color="auto"/>
            <w:right w:val="none" w:sz="0" w:space="0" w:color="auto"/>
          </w:divBdr>
        </w:div>
        <w:div w:id="281113206">
          <w:marLeft w:val="480"/>
          <w:marRight w:val="0"/>
          <w:marTop w:val="0"/>
          <w:marBottom w:val="0"/>
          <w:divBdr>
            <w:top w:val="none" w:sz="0" w:space="0" w:color="auto"/>
            <w:left w:val="none" w:sz="0" w:space="0" w:color="auto"/>
            <w:bottom w:val="none" w:sz="0" w:space="0" w:color="auto"/>
            <w:right w:val="none" w:sz="0" w:space="0" w:color="auto"/>
          </w:divBdr>
        </w:div>
        <w:div w:id="1055473658">
          <w:marLeft w:val="480"/>
          <w:marRight w:val="0"/>
          <w:marTop w:val="0"/>
          <w:marBottom w:val="0"/>
          <w:divBdr>
            <w:top w:val="none" w:sz="0" w:space="0" w:color="auto"/>
            <w:left w:val="none" w:sz="0" w:space="0" w:color="auto"/>
            <w:bottom w:val="none" w:sz="0" w:space="0" w:color="auto"/>
            <w:right w:val="none" w:sz="0" w:space="0" w:color="auto"/>
          </w:divBdr>
        </w:div>
        <w:div w:id="93550803">
          <w:marLeft w:val="480"/>
          <w:marRight w:val="0"/>
          <w:marTop w:val="0"/>
          <w:marBottom w:val="0"/>
          <w:divBdr>
            <w:top w:val="none" w:sz="0" w:space="0" w:color="auto"/>
            <w:left w:val="none" w:sz="0" w:space="0" w:color="auto"/>
            <w:bottom w:val="none" w:sz="0" w:space="0" w:color="auto"/>
            <w:right w:val="none" w:sz="0" w:space="0" w:color="auto"/>
          </w:divBdr>
        </w:div>
        <w:div w:id="1782720498">
          <w:marLeft w:val="480"/>
          <w:marRight w:val="0"/>
          <w:marTop w:val="0"/>
          <w:marBottom w:val="0"/>
          <w:divBdr>
            <w:top w:val="none" w:sz="0" w:space="0" w:color="auto"/>
            <w:left w:val="none" w:sz="0" w:space="0" w:color="auto"/>
            <w:bottom w:val="none" w:sz="0" w:space="0" w:color="auto"/>
            <w:right w:val="none" w:sz="0" w:space="0" w:color="auto"/>
          </w:divBdr>
        </w:div>
        <w:div w:id="2076705374">
          <w:marLeft w:val="480"/>
          <w:marRight w:val="0"/>
          <w:marTop w:val="0"/>
          <w:marBottom w:val="0"/>
          <w:divBdr>
            <w:top w:val="none" w:sz="0" w:space="0" w:color="auto"/>
            <w:left w:val="none" w:sz="0" w:space="0" w:color="auto"/>
            <w:bottom w:val="none" w:sz="0" w:space="0" w:color="auto"/>
            <w:right w:val="none" w:sz="0" w:space="0" w:color="auto"/>
          </w:divBdr>
        </w:div>
        <w:div w:id="1774474307">
          <w:marLeft w:val="480"/>
          <w:marRight w:val="0"/>
          <w:marTop w:val="0"/>
          <w:marBottom w:val="0"/>
          <w:divBdr>
            <w:top w:val="none" w:sz="0" w:space="0" w:color="auto"/>
            <w:left w:val="none" w:sz="0" w:space="0" w:color="auto"/>
            <w:bottom w:val="none" w:sz="0" w:space="0" w:color="auto"/>
            <w:right w:val="none" w:sz="0" w:space="0" w:color="auto"/>
          </w:divBdr>
        </w:div>
        <w:div w:id="963578207">
          <w:marLeft w:val="480"/>
          <w:marRight w:val="0"/>
          <w:marTop w:val="0"/>
          <w:marBottom w:val="0"/>
          <w:divBdr>
            <w:top w:val="none" w:sz="0" w:space="0" w:color="auto"/>
            <w:left w:val="none" w:sz="0" w:space="0" w:color="auto"/>
            <w:bottom w:val="none" w:sz="0" w:space="0" w:color="auto"/>
            <w:right w:val="none" w:sz="0" w:space="0" w:color="auto"/>
          </w:divBdr>
        </w:div>
        <w:div w:id="505248389">
          <w:marLeft w:val="480"/>
          <w:marRight w:val="0"/>
          <w:marTop w:val="0"/>
          <w:marBottom w:val="0"/>
          <w:divBdr>
            <w:top w:val="none" w:sz="0" w:space="0" w:color="auto"/>
            <w:left w:val="none" w:sz="0" w:space="0" w:color="auto"/>
            <w:bottom w:val="none" w:sz="0" w:space="0" w:color="auto"/>
            <w:right w:val="none" w:sz="0" w:space="0" w:color="auto"/>
          </w:divBdr>
        </w:div>
        <w:div w:id="2038654710">
          <w:marLeft w:val="480"/>
          <w:marRight w:val="0"/>
          <w:marTop w:val="0"/>
          <w:marBottom w:val="0"/>
          <w:divBdr>
            <w:top w:val="none" w:sz="0" w:space="0" w:color="auto"/>
            <w:left w:val="none" w:sz="0" w:space="0" w:color="auto"/>
            <w:bottom w:val="none" w:sz="0" w:space="0" w:color="auto"/>
            <w:right w:val="none" w:sz="0" w:space="0" w:color="auto"/>
          </w:divBdr>
        </w:div>
        <w:div w:id="322394863">
          <w:marLeft w:val="480"/>
          <w:marRight w:val="0"/>
          <w:marTop w:val="0"/>
          <w:marBottom w:val="0"/>
          <w:divBdr>
            <w:top w:val="none" w:sz="0" w:space="0" w:color="auto"/>
            <w:left w:val="none" w:sz="0" w:space="0" w:color="auto"/>
            <w:bottom w:val="none" w:sz="0" w:space="0" w:color="auto"/>
            <w:right w:val="none" w:sz="0" w:space="0" w:color="auto"/>
          </w:divBdr>
        </w:div>
        <w:div w:id="528111048">
          <w:marLeft w:val="480"/>
          <w:marRight w:val="0"/>
          <w:marTop w:val="0"/>
          <w:marBottom w:val="0"/>
          <w:divBdr>
            <w:top w:val="none" w:sz="0" w:space="0" w:color="auto"/>
            <w:left w:val="none" w:sz="0" w:space="0" w:color="auto"/>
            <w:bottom w:val="none" w:sz="0" w:space="0" w:color="auto"/>
            <w:right w:val="none" w:sz="0" w:space="0" w:color="auto"/>
          </w:divBdr>
        </w:div>
        <w:div w:id="178471201">
          <w:marLeft w:val="480"/>
          <w:marRight w:val="0"/>
          <w:marTop w:val="0"/>
          <w:marBottom w:val="0"/>
          <w:divBdr>
            <w:top w:val="none" w:sz="0" w:space="0" w:color="auto"/>
            <w:left w:val="none" w:sz="0" w:space="0" w:color="auto"/>
            <w:bottom w:val="none" w:sz="0" w:space="0" w:color="auto"/>
            <w:right w:val="none" w:sz="0" w:space="0" w:color="auto"/>
          </w:divBdr>
        </w:div>
        <w:div w:id="928272046">
          <w:marLeft w:val="480"/>
          <w:marRight w:val="0"/>
          <w:marTop w:val="0"/>
          <w:marBottom w:val="0"/>
          <w:divBdr>
            <w:top w:val="none" w:sz="0" w:space="0" w:color="auto"/>
            <w:left w:val="none" w:sz="0" w:space="0" w:color="auto"/>
            <w:bottom w:val="none" w:sz="0" w:space="0" w:color="auto"/>
            <w:right w:val="none" w:sz="0" w:space="0" w:color="auto"/>
          </w:divBdr>
        </w:div>
        <w:div w:id="388113003">
          <w:marLeft w:val="480"/>
          <w:marRight w:val="0"/>
          <w:marTop w:val="0"/>
          <w:marBottom w:val="0"/>
          <w:divBdr>
            <w:top w:val="none" w:sz="0" w:space="0" w:color="auto"/>
            <w:left w:val="none" w:sz="0" w:space="0" w:color="auto"/>
            <w:bottom w:val="none" w:sz="0" w:space="0" w:color="auto"/>
            <w:right w:val="none" w:sz="0" w:space="0" w:color="auto"/>
          </w:divBdr>
        </w:div>
        <w:div w:id="1745103727">
          <w:marLeft w:val="480"/>
          <w:marRight w:val="0"/>
          <w:marTop w:val="0"/>
          <w:marBottom w:val="0"/>
          <w:divBdr>
            <w:top w:val="none" w:sz="0" w:space="0" w:color="auto"/>
            <w:left w:val="none" w:sz="0" w:space="0" w:color="auto"/>
            <w:bottom w:val="none" w:sz="0" w:space="0" w:color="auto"/>
            <w:right w:val="none" w:sz="0" w:space="0" w:color="auto"/>
          </w:divBdr>
        </w:div>
        <w:div w:id="1313682706">
          <w:marLeft w:val="480"/>
          <w:marRight w:val="0"/>
          <w:marTop w:val="0"/>
          <w:marBottom w:val="0"/>
          <w:divBdr>
            <w:top w:val="none" w:sz="0" w:space="0" w:color="auto"/>
            <w:left w:val="none" w:sz="0" w:space="0" w:color="auto"/>
            <w:bottom w:val="none" w:sz="0" w:space="0" w:color="auto"/>
            <w:right w:val="none" w:sz="0" w:space="0" w:color="auto"/>
          </w:divBdr>
        </w:div>
        <w:div w:id="413630431">
          <w:marLeft w:val="480"/>
          <w:marRight w:val="0"/>
          <w:marTop w:val="0"/>
          <w:marBottom w:val="0"/>
          <w:divBdr>
            <w:top w:val="none" w:sz="0" w:space="0" w:color="auto"/>
            <w:left w:val="none" w:sz="0" w:space="0" w:color="auto"/>
            <w:bottom w:val="none" w:sz="0" w:space="0" w:color="auto"/>
            <w:right w:val="none" w:sz="0" w:space="0" w:color="auto"/>
          </w:divBdr>
        </w:div>
        <w:div w:id="1321078859">
          <w:marLeft w:val="480"/>
          <w:marRight w:val="0"/>
          <w:marTop w:val="0"/>
          <w:marBottom w:val="0"/>
          <w:divBdr>
            <w:top w:val="none" w:sz="0" w:space="0" w:color="auto"/>
            <w:left w:val="none" w:sz="0" w:space="0" w:color="auto"/>
            <w:bottom w:val="none" w:sz="0" w:space="0" w:color="auto"/>
            <w:right w:val="none" w:sz="0" w:space="0" w:color="auto"/>
          </w:divBdr>
        </w:div>
        <w:div w:id="639268779">
          <w:marLeft w:val="480"/>
          <w:marRight w:val="0"/>
          <w:marTop w:val="0"/>
          <w:marBottom w:val="0"/>
          <w:divBdr>
            <w:top w:val="none" w:sz="0" w:space="0" w:color="auto"/>
            <w:left w:val="none" w:sz="0" w:space="0" w:color="auto"/>
            <w:bottom w:val="none" w:sz="0" w:space="0" w:color="auto"/>
            <w:right w:val="none" w:sz="0" w:space="0" w:color="auto"/>
          </w:divBdr>
        </w:div>
        <w:div w:id="411002820">
          <w:marLeft w:val="480"/>
          <w:marRight w:val="0"/>
          <w:marTop w:val="0"/>
          <w:marBottom w:val="0"/>
          <w:divBdr>
            <w:top w:val="none" w:sz="0" w:space="0" w:color="auto"/>
            <w:left w:val="none" w:sz="0" w:space="0" w:color="auto"/>
            <w:bottom w:val="none" w:sz="0" w:space="0" w:color="auto"/>
            <w:right w:val="none" w:sz="0" w:space="0" w:color="auto"/>
          </w:divBdr>
        </w:div>
        <w:div w:id="2085494566">
          <w:marLeft w:val="480"/>
          <w:marRight w:val="0"/>
          <w:marTop w:val="0"/>
          <w:marBottom w:val="0"/>
          <w:divBdr>
            <w:top w:val="none" w:sz="0" w:space="0" w:color="auto"/>
            <w:left w:val="none" w:sz="0" w:space="0" w:color="auto"/>
            <w:bottom w:val="none" w:sz="0" w:space="0" w:color="auto"/>
            <w:right w:val="none" w:sz="0" w:space="0" w:color="auto"/>
          </w:divBdr>
        </w:div>
        <w:div w:id="208685465">
          <w:marLeft w:val="480"/>
          <w:marRight w:val="0"/>
          <w:marTop w:val="0"/>
          <w:marBottom w:val="0"/>
          <w:divBdr>
            <w:top w:val="none" w:sz="0" w:space="0" w:color="auto"/>
            <w:left w:val="none" w:sz="0" w:space="0" w:color="auto"/>
            <w:bottom w:val="none" w:sz="0" w:space="0" w:color="auto"/>
            <w:right w:val="none" w:sz="0" w:space="0" w:color="auto"/>
          </w:divBdr>
        </w:div>
        <w:div w:id="13269376">
          <w:marLeft w:val="480"/>
          <w:marRight w:val="0"/>
          <w:marTop w:val="0"/>
          <w:marBottom w:val="0"/>
          <w:divBdr>
            <w:top w:val="none" w:sz="0" w:space="0" w:color="auto"/>
            <w:left w:val="none" w:sz="0" w:space="0" w:color="auto"/>
            <w:bottom w:val="none" w:sz="0" w:space="0" w:color="auto"/>
            <w:right w:val="none" w:sz="0" w:space="0" w:color="auto"/>
          </w:divBdr>
        </w:div>
        <w:div w:id="1408267575">
          <w:marLeft w:val="480"/>
          <w:marRight w:val="0"/>
          <w:marTop w:val="0"/>
          <w:marBottom w:val="0"/>
          <w:divBdr>
            <w:top w:val="none" w:sz="0" w:space="0" w:color="auto"/>
            <w:left w:val="none" w:sz="0" w:space="0" w:color="auto"/>
            <w:bottom w:val="none" w:sz="0" w:space="0" w:color="auto"/>
            <w:right w:val="none" w:sz="0" w:space="0" w:color="auto"/>
          </w:divBdr>
        </w:div>
        <w:div w:id="2080245388">
          <w:marLeft w:val="480"/>
          <w:marRight w:val="0"/>
          <w:marTop w:val="0"/>
          <w:marBottom w:val="0"/>
          <w:divBdr>
            <w:top w:val="none" w:sz="0" w:space="0" w:color="auto"/>
            <w:left w:val="none" w:sz="0" w:space="0" w:color="auto"/>
            <w:bottom w:val="none" w:sz="0" w:space="0" w:color="auto"/>
            <w:right w:val="none" w:sz="0" w:space="0" w:color="auto"/>
          </w:divBdr>
        </w:div>
        <w:div w:id="782503410">
          <w:marLeft w:val="480"/>
          <w:marRight w:val="0"/>
          <w:marTop w:val="0"/>
          <w:marBottom w:val="0"/>
          <w:divBdr>
            <w:top w:val="none" w:sz="0" w:space="0" w:color="auto"/>
            <w:left w:val="none" w:sz="0" w:space="0" w:color="auto"/>
            <w:bottom w:val="none" w:sz="0" w:space="0" w:color="auto"/>
            <w:right w:val="none" w:sz="0" w:space="0" w:color="auto"/>
          </w:divBdr>
        </w:div>
        <w:div w:id="272368889">
          <w:marLeft w:val="480"/>
          <w:marRight w:val="0"/>
          <w:marTop w:val="0"/>
          <w:marBottom w:val="0"/>
          <w:divBdr>
            <w:top w:val="none" w:sz="0" w:space="0" w:color="auto"/>
            <w:left w:val="none" w:sz="0" w:space="0" w:color="auto"/>
            <w:bottom w:val="none" w:sz="0" w:space="0" w:color="auto"/>
            <w:right w:val="none" w:sz="0" w:space="0" w:color="auto"/>
          </w:divBdr>
        </w:div>
        <w:div w:id="1500806183">
          <w:marLeft w:val="480"/>
          <w:marRight w:val="0"/>
          <w:marTop w:val="0"/>
          <w:marBottom w:val="0"/>
          <w:divBdr>
            <w:top w:val="none" w:sz="0" w:space="0" w:color="auto"/>
            <w:left w:val="none" w:sz="0" w:space="0" w:color="auto"/>
            <w:bottom w:val="none" w:sz="0" w:space="0" w:color="auto"/>
            <w:right w:val="none" w:sz="0" w:space="0" w:color="auto"/>
          </w:divBdr>
        </w:div>
        <w:div w:id="320080152">
          <w:marLeft w:val="480"/>
          <w:marRight w:val="0"/>
          <w:marTop w:val="0"/>
          <w:marBottom w:val="0"/>
          <w:divBdr>
            <w:top w:val="none" w:sz="0" w:space="0" w:color="auto"/>
            <w:left w:val="none" w:sz="0" w:space="0" w:color="auto"/>
            <w:bottom w:val="none" w:sz="0" w:space="0" w:color="auto"/>
            <w:right w:val="none" w:sz="0" w:space="0" w:color="auto"/>
          </w:divBdr>
        </w:div>
        <w:div w:id="1738480171">
          <w:marLeft w:val="480"/>
          <w:marRight w:val="0"/>
          <w:marTop w:val="0"/>
          <w:marBottom w:val="0"/>
          <w:divBdr>
            <w:top w:val="none" w:sz="0" w:space="0" w:color="auto"/>
            <w:left w:val="none" w:sz="0" w:space="0" w:color="auto"/>
            <w:bottom w:val="none" w:sz="0" w:space="0" w:color="auto"/>
            <w:right w:val="none" w:sz="0" w:space="0" w:color="auto"/>
          </w:divBdr>
        </w:div>
        <w:div w:id="1617954037">
          <w:marLeft w:val="480"/>
          <w:marRight w:val="0"/>
          <w:marTop w:val="0"/>
          <w:marBottom w:val="0"/>
          <w:divBdr>
            <w:top w:val="none" w:sz="0" w:space="0" w:color="auto"/>
            <w:left w:val="none" w:sz="0" w:space="0" w:color="auto"/>
            <w:bottom w:val="none" w:sz="0" w:space="0" w:color="auto"/>
            <w:right w:val="none" w:sz="0" w:space="0" w:color="auto"/>
          </w:divBdr>
        </w:div>
        <w:div w:id="1180042382">
          <w:marLeft w:val="480"/>
          <w:marRight w:val="0"/>
          <w:marTop w:val="0"/>
          <w:marBottom w:val="0"/>
          <w:divBdr>
            <w:top w:val="none" w:sz="0" w:space="0" w:color="auto"/>
            <w:left w:val="none" w:sz="0" w:space="0" w:color="auto"/>
            <w:bottom w:val="none" w:sz="0" w:space="0" w:color="auto"/>
            <w:right w:val="none" w:sz="0" w:space="0" w:color="auto"/>
          </w:divBdr>
        </w:div>
        <w:div w:id="890192020">
          <w:marLeft w:val="480"/>
          <w:marRight w:val="0"/>
          <w:marTop w:val="0"/>
          <w:marBottom w:val="0"/>
          <w:divBdr>
            <w:top w:val="none" w:sz="0" w:space="0" w:color="auto"/>
            <w:left w:val="none" w:sz="0" w:space="0" w:color="auto"/>
            <w:bottom w:val="none" w:sz="0" w:space="0" w:color="auto"/>
            <w:right w:val="none" w:sz="0" w:space="0" w:color="auto"/>
          </w:divBdr>
        </w:div>
        <w:div w:id="292951710">
          <w:marLeft w:val="480"/>
          <w:marRight w:val="0"/>
          <w:marTop w:val="0"/>
          <w:marBottom w:val="0"/>
          <w:divBdr>
            <w:top w:val="none" w:sz="0" w:space="0" w:color="auto"/>
            <w:left w:val="none" w:sz="0" w:space="0" w:color="auto"/>
            <w:bottom w:val="none" w:sz="0" w:space="0" w:color="auto"/>
            <w:right w:val="none" w:sz="0" w:space="0" w:color="auto"/>
          </w:divBdr>
        </w:div>
        <w:div w:id="1139492644">
          <w:marLeft w:val="480"/>
          <w:marRight w:val="0"/>
          <w:marTop w:val="0"/>
          <w:marBottom w:val="0"/>
          <w:divBdr>
            <w:top w:val="none" w:sz="0" w:space="0" w:color="auto"/>
            <w:left w:val="none" w:sz="0" w:space="0" w:color="auto"/>
            <w:bottom w:val="none" w:sz="0" w:space="0" w:color="auto"/>
            <w:right w:val="none" w:sz="0" w:space="0" w:color="auto"/>
          </w:divBdr>
        </w:div>
        <w:div w:id="1161191602">
          <w:marLeft w:val="480"/>
          <w:marRight w:val="0"/>
          <w:marTop w:val="0"/>
          <w:marBottom w:val="0"/>
          <w:divBdr>
            <w:top w:val="none" w:sz="0" w:space="0" w:color="auto"/>
            <w:left w:val="none" w:sz="0" w:space="0" w:color="auto"/>
            <w:bottom w:val="none" w:sz="0" w:space="0" w:color="auto"/>
            <w:right w:val="none" w:sz="0" w:space="0" w:color="auto"/>
          </w:divBdr>
        </w:div>
        <w:div w:id="707991998">
          <w:marLeft w:val="480"/>
          <w:marRight w:val="0"/>
          <w:marTop w:val="0"/>
          <w:marBottom w:val="0"/>
          <w:divBdr>
            <w:top w:val="none" w:sz="0" w:space="0" w:color="auto"/>
            <w:left w:val="none" w:sz="0" w:space="0" w:color="auto"/>
            <w:bottom w:val="none" w:sz="0" w:space="0" w:color="auto"/>
            <w:right w:val="none" w:sz="0" w:space="0" w:color="auto"/>
          </w:divBdr>
        </w:div>
        <w:div w:id="314377613">
          <w:marLeft w:val="480"/>
          <w:marRight w:val="0"/>
          <w:marTop w:val="0"/>
          <w:marBottom w:val="0"/>
          <w:divBdr>
            <w:top w:val="none" w:sz="0" w:space="0" w:color="auto"/>
            <w:left w:val="none" w:sz="0" w:space="0" w:color="auto"/>
            <w:bottom w:val="none" w:sz="0" w:space="0" w:color="auto"/>
            <w:right w:val="none" w:sz="0" w:space="0" w:color="auto"/>
          </w:divBdr>
        </w:div>
        <w:div w:id="2116826639">
          <w:marLeft w:val="480"/>
          <w:marRight w:val="0"/>
          <w:marTop w:val="0"/>
          <w:marBottom w:val="0"/>
          <w:divBdr>
            <w:top w:val="none" w:sz="0" w:space="0" w:color="auto"/>
            <w:left w:val="none" w:sz="0" w:space="0" w:color="auto"/>
            <w:bottom w:val="none" w:sz="0" w:space="0" w:color="auto"/>
            <w:right w:val="none" w:sz="0" w:space="0" w:color="auto"/>
          </w:divBdr>
        </w:div>
        <w:div w:id="1822303982">
          <w:marLeft w:val="480"/>
          <w:marRight w:val="0"/>
          <w:marTop w:val="0"/>
          <w:marBottom w:val="0"/>
          <w:divBdr>
            <w:top w:val="none" w:sz="0" w:space="0" w:color="auto"/>
            <w:left w:val="none" w:sz="0" w:space="0" w:color="auto"/>
            <w:bottom w:val="none" w:sz="0" w:space="0" w:color="auto"/>
            <w:right w:val="none" w:sz="0" w:space="0" w:color="auto"/>
          </w:divBdr>
        </w:div>
        <w:div w:id="513500833">
          <w:marLeft w:val="480"/>
          <w:marRight w:val="0"/>
          <w:marTop w:val="0"/>
          <w:marBottom w:val="0"/>
          <w:divBdr>
            <w:top w:val="none" w:sz="0" w:space="0" w:color="auto"/>
            <w:left w:val="none" w:sz="0" w:space="0" w:color="auto"/>
            <w:bottom w:val="none" w:sz="0" w:space="0" w:color="auto"/>
            <w:right w:val="none" w:sz="0" w:space="0" w:color="auto"/>
          </w:divBdr>
        </w:div>
        <w:div w:id="1452167829">
          <w:marLeft w:val="480"/>
          <w:marRight w:val="0"/>
          <w:marTop w:val="0"/>
          <w:marBottom w:val="0"/>
          <w:divBdr>
            <w:top w:val="none" w:sz="0" w:space="0" w:color="auto"/>
            <w:left w:val="none" w:sz="0" w:space="0" w:color="auto"/>
            <w:bottom w:val="none" w:sz="0" w:space="0" w:color="auto"/>
            <w:right w:val="none" w:sz="0" w:space="0" w:color="auto"/>
          </w:divBdr>
        </w:div>
        <w:div w:id="1345011285">
          <w:marLeft w:val="480"/>
          <w:marRight w:val="0"/>
          <w:marTop w:val="0"/>
          <w:marBottom w:val="0"/>
          <w:divBdr>
            <w:top w:val="none" w:sz="0" w:space="0" w:color="auto"/>
            <w:left w:val="none" w:sz="0" w:space="0" w:color="auto"/>
            <w:bottom w:val="none" w:sz="0" w:space="0" w:color="auto"/>
            <w:right w:val="none" w:sz="0" w:space="0" w:color="auto"/>
          </w:divBdr>
        </w:div>
        <w:div w:id="1328748774">
          <w:marLeft w:val="480"/>
          <w:marRight w:val="0"/>
          <w:marTop w:val="0"/>
          <w:marBottom w:val="0"/>
          <w:divBdr>
            <w:top w:val="none" w:sz="0" w:space="0" w:color="auto"/>
            <w:left w:val="none" w:sz="0" w:space="0" w:color="auto"/>
            <w:bottom w:val="none" w:sz="0" w:space="0" w:color="auto"/>
            <w:right w:val="none" w:sz="0" w:space="0" w:color="auto"/>
          </w:divBdr>
        </w:div>
        <w:div w:id="844366966">
          <w:marLeft w:val="480"/>
          <w:marRight w:val="0"/>
          <w:marTop w:val="0"/>
          <w:marBottom w:val="0"/>
          <w:divBdr>
            <w:top w:val="none" w:sz="0" w:space="0" w:color="auto"/>
            <w:left w:val="none" w:sz="0" w:space="0" w:color="auto"/>
            <w:bottom w:val="none" w:sz="0" w:space="0" w:color="auto"/>
            <w:right w:val="none" w:sz="0" w:space="0" w:color="auto"/>
          </w:divBdr>
        </w:div>
        <w:div w:id="610162220">
          <w:marLeft w:val="480"/>
          <w:marRight w:val="0"/>
          <w:marTop w:val="0"/>
          <w:marBottom w:val="0"/>
          <w:divBdr>
            <w:top w:val="none" w:sz="0" w:space="0" w:color="auto"/>
            <w:left w:val="none" w:sz="0" w:space="0" w:color="auto"/>
            <w:bottom w:val="none" w:sz="0" w:space="0" w:color="auto"/>
            <w:right w:val="none" w:sz="0" w:space="0" w:color="auto"/>
          </w:divBdr>
        </w:div>
        <w:div w:id="1789931460">
          <w:marLeft w:val="480"/>
          <w:marRight w:val="0"/>
          <w:marTop w:val="0"/>
          <w:marBottom w:val="0"/>
          <w:divBdr>
            <w:top w:val="none" w:sz="0" w:space="0" w:color="auto"/>
            <w:left w:val="none" w:sz="0" w:space="0" w:color="auto"/>
            <w:bottom w:val="none" w:sz="0" w:space="0" w:color="auto"/>
            <w:right w:val="none" w:sz="0" w:space="0" w:color="auto"/>
          </w:divBdr>
        </w:div>
        <w:div w:id="267859049">
          <w:marLeft w:val="480"/>
          <w:marRight w:val="0"/>
          <w:marTop w:val="0"/>
          <w:marBottom w:val="0"/>
          <w:divBdr>
            <w:top w:val="none" w:sz="0" w:space="0" w:color="auto"/>
            <w:left w:val="none" w:sz="0" w:space="0" w:color="auto"/>
            <w:bottom w:val="none" w:sz="0" w:space="0" w:color="auto"/>
            <w:right w:val="none" w:sz="0" w:space="0" w:color="auto"/>
          </w:divBdr>
        </w:div>
        <w:div w:id="970017849">
          <w:marLeft w:val="480"/>
          <w:marRight w:val="0"/>
          <w:marTop w:val="0"/>
          <w:marBottom w:val="0"/>
          <w:divBdr>
            <w:top w:val="none" w:sz="0" w:space="0" w:color="auto"/>
            <w:left w:val="none" w:sz="0" w:space="0" w:color="auto"/>
            <w:bottom w:val="none" w:sz="0" w:space="0" w:color="auto"/>
            <w:right w:val="none" w:sz="0" w:space="0" w:color="auto"/>
          </w:divBdr>
        </w:div>
        <w:div w:id="1417556221">
          <w:marLeft w:val="480"/>
          <w:marRight w:val="0"/>
          <w:marTop w:val="0"/>
          <w:marBottom w:val="0"/>
          <w:divBdr>
            <w:top w:val="none" w:sz="0" w:space="0" w:color="auto"/>
            <w:left w:val="none" w:sz="0" w:space="0" w:color="auto"/>
            <w:bottom w:val="none" w:sz="0" w:space="0" w:color="auto"/>
            <w:right w:val="none" w:sz="0" w:space="0" w:color="auto"/>
          </w:divBdr>
        </w:div>
        <w:div w:id="1847938379">
          <w:marLeft w:val="480"/>
          <w:marRight w:val="0"/>
          <w:marTop w:val="0"/>
          <w:marBottom w:val="0"/>
          <w:divBdr>
            <w:top w:val="none" w:sz="0" w:space="0" w:color="auto"/>
            <w:left w:val="none" w:sz="0" w:space="0" w:color="auto"/>
            <w:bottom w:val="none" w:sz="0" w:space="0" w:color="auto"/>
            <w:right w:val="none" w:sz="0" w:space="0" w:color="auto"/>
          </w:divBdr>
        </w:div>
        <w:div w:id="1543514490">
          <w:marLeft w:val="480"/>
          <w:marRight w:val="0"/>
          <w:marTop w:val="0"/>
          <w:marBottom w:val="0"/>
          <w:divBdr>
            <w:top w:val="none" w:sz="0" w:space="0" w:color="auto"/>
            <w:left w:val="none" w:sz="0" w:space="0" w:color="auto"/>
            <w:bottom w:val="none" w:sz="0" w:space="0" w:color="auto"/>
            <w:right w:val="none" w:sz="0" w:space="0" w:color="auto"/>
          </w:divBdr>
        </w:div>
        <w:div w:id="787430444">
          <w:marLeft w:val="480"/>
          <w:marRight w:val="0"/>
          <w:marTop w:val="0"/>
          <w:marBottom w:val="0"/>
          <w:divBdr>
            <w:top w:val="none" w:sz="0" w:space="0" w:color="auto"/>
            <w:left w:val="none" w:sz="0" w:space="0" w:color="auto"/>
            <w:bottom w:val="none" w:sz="0" w:space="0" w:color="auto"/>
            <w:right w:val="none" w:sz="0" w:space="0" w:color="auto"/>
          </w:divBdr>
        </w:div>
        <w:div w:id="216282030">
          <w:marLeft w:val="480"/>
          <w:marRight w:val="0"/>
          <w:marTop w:val="0"/>
          <w:marBottom w:val="0"/>
          <w:divBdr>
            <w:top w:val="none" w:sz="0" w:space="0" w:color="auto"/>
            <w:left w:val="none" w:sz="0" w:space="0" w:color="auto"/>
            <w:bottom w:val="none" w:sz="0" w:space="0" w:color="auto"/>
            <w:right w:val="none" w:sz="0" w:space="0" w:color="auto"/>
          </w:divBdr>
        </w:div>
        <w:div w:id="704788605">
          <w:marLeft w:val="480"/>
          <w:marRight w:val="0"/>
          <w:marTop w:val="0"/>
          <w:marBottom w:val="0"/>
          <w:divBdr>
            <w:top w:val="none" w:sz="0" w:space="0" w:color="auto"/>
            <w:left w:val="none" w:sz="0" w:space="0" w:color="auto"/>
            <w:bottom w:val="none" w:sz="0" w:space="0" w:color="auto"/>
            <w:right w:val="none" w:sz="0" w:space="0" w:color="auto"/>
          </w:divBdr>
        </w:div>
        <w:div w:id="968323478">
          <w:marLeft w:val="480"/>
          <w:marRight w:val="0"/>
          <w:marTop w:val="0"/>
          <w:marBottom w:val="0"/>
          <w:divBdr>
            <w:top w:val="none" w:sz="0" w:space="0" w:color="auto"/>
            <w:left w:val="none" w:sz="0" w:space="0" w:color="auto"/>
            <w:bottom w:val="none" w:sz="0" w:space="0" w:color="auto"/>
            <w:right w:val="none" w:sz="0" w:space="0" w:color="auto"/>
          </w:divBdr>
        </w:div>
        <w:div w:id="665328372">
          <w:marLeft w:val="480"/>
          <w:marRight w:val="0"/>
          <w:marTop w:val="0"/>
          <w:marBottom w:val="0"/>
          <w:divBdr>
            <w:top w:val="none" w:sz="0" w:space="0" w:color="auto"/>
            <w:left w:val="none" w:sz="0" w:space="0" w:color="auto"/>
            <w:bottom w:val="none" w:sz="0" w:space="0" w:color="auto"/>
            <w:right w:val="none" w:sz="0" w:space="0" w:color="auto"/>
          </w:divBdr>
        </w:div>
        <w:div w:id="331760648">
          <w:marLeft w:val="480"/>
          <w:marRight w:val="0"/>
          <w:marTop w:val="0"/>
          <w:marBottom w:val="0"/>
          <w:divBdr>
            <w:top w:val="none" w:sz="0" w:space="0" w:color="auto"/>
            <w:left w:val="none" w:sz="0" w:space="0" w:color="auto"/>
            <w:bottom w:val="none" w:sz="0" w:space="0" w:color="auto"/>
            <w:right w:val="none" w:sz="0" w:space="0" w:color="auto"/>
          </w:divBdr>
        </w:div>
        <w:div w:id="224530760">
          <w:marLeft w:val="480"/>
          <w:marRight w:val="0"/>
          <w:marTop w:val="0"/>
          <w:marBottom w:val="0"/>
          <w:divBdr>
            <w:top w:val="none" w:sz="0" w:space="0" w:color="auto"/>
            <w:left w:val="none" w:sz="0" w:space="0" w:color="auto"/>
            <w:bottom w:val="none" w:sz="0" w:space="0" w:color="auto"/>
            <w:right w:val="none" w:sz="0" w:space="0" w:color="auto"/>
          </w:divBdr>
        </w:div>
        <w:div w:id="40596480">
          <w:marLeft w:val="480"/>
          <w:marRight w:val="0"/>
          <w:marTop w:val="0"/>
          <w:marBottom w:val="0"/>
          <w:divBdr>
            <w:top w:val="none" w:sz="0" w:space="0" w:color="auto"/>
            <w:left w:val="none" w:sz="0" w:space="0" w:color="auto"/>
            <w:bottom w:val="none" w:sz="0" w:space="0" w:color="auto"/>
            <w:right w:val="none" w:sz="0" w:space="0" w:color="auto"/>
          </w:divBdr>
        </w:div>
        <w:div w:id="1036932714">
          <w:marLeft w:val="480"/>
          <w:marRight w:val="0"/>
          <w:marTop w:val="0"/>
          <w:marBottom w:val="0"/>
          <w:divBdr>
            <w:top w:val="none" w:sz="0" w:space="0" w:color="auto"/>
            <w:left w:val="none" w:sz="0" w:space="0" w:color="auto"/>
            <w:bottom w:val="none" w:sz="0" w:space="0" w:color="auto"/>
            <w:right w:val="none" w:sz="0" w:space="0" w:color="auto"/>
          </w:divBdr>
        </w:div>
        <w:div w:id="1386758364">
          <w:marLeft w:val="480"/>
          <w:marRight w:val="0"/>
          <w:marTop w:val="0"/>
          <w:marBottom w:val="0"/>
          <w:divBdr>
            <w:top w:val="none" w:sz="0" w:space="0" w:color="auto"/>
            <w:left w:val="none" w:sz="0" w:space="0" w:color="auto"/>
            <w:bottom w:val="none" w:sz="0" w:space="0" w:color="auto"/>
            <w:right w:val="none" w:sz="0" w:space="0" w:color="auto"/>
          </w:divBdr>
        </w:div>
        <w:div w:id="1117286807">
          <w:marLeft w:val="480"/>
          <w:marRight w:val="0"/>
          <w:marTop w:val="0"/>
          <w:marBottom w:val="0"/>
          <w:divBdr>
            <w:top w:val="none" w:sz="0" w:space="0" w:color="auto"/>
            <w:left w:val="none" w:sz="0" w:space="0" w:color="auto"/>
            <w:bottom w:val="none" w:sz="0" w:space="0" w:color="auto"/>
            <w:right w:val="none" w:sz="0" w:space="0" w:color="auto"/>
          </w:divBdr>
        </w:div>
        <w:div w:id="1465734404">
          <w:marLeft w:val="480"/>
          <w:marRight w:val="0"/>
          <w:marTop w:val="0"/>
          <w:marBottom w:val="0"/>
          <w:divBdr>
            <w:top w:val="none" w:sz="0" w:space="0" w:color="auto"/>
            <w:left w:val="none" w:sz="0" w:space="0" w:color="auto"/>
            <w:bottom w:val="none" w:sz="0" w:space="0" w:color="auto"/>
            <w:right w:val="none" w:sz="0" w:space="0" w:color="auto"/>
          </w:divBdr>
        </w:div>
        <w:div w:id="332802929">
          <w:marLeft w:val="480"/>
          <w:marRight w:val="0"/>
          <w:marTop w:val="0"/>
          <w:marBottom w:val="0"/>
          <w:divBdr>
            <w:top w:val="none" w:sz="0" w:space="0" w:color="auto"/>
            <w:left w:val="none" w:sz="0" w:space="0" w:color="auto"/>
            <w:bottom w:val="none" w:sz="0" w:space="0" w:color="auto"/>
            <w:right w:val="none" w:sz="0" w:space="0" w:color="auto"/>
          </w:divBdr>
        </w:div>
        <w:div w:id="479729628">
          <w:marLeft w:val="480"/>
          <w:marRight w:val="0"/>
          <w:marTop w:val="0"/>
          <w:marBottom w:val="0"/>
          <w:divBdr>
            <w:top w:val="none" w:sz="0" w:space="0" w:color="auto"/>
            <w:left w:val="none" w:sz="0" w:space="0" w:color="auto"/>
            <w:bottom w:val="none" w:sz="0" w:space="0" w:color="auto"/>
            <w:right w:val="none" w:sz="0" w:space="0" w:color="auto"/>
          </w:divBdr>
        </w:div>
        <w:div w:id="1647733825">
          <w:marLeft w:val="480"/>
          <w:marRight w:val="0"/>
          <w:marTop w:val="0"/>
          <w:marBottom w:val="0"/>
          <w:divBdr>
            <w:top w:val="none" w:sz="0" w:space="0" w:color="auto"/>
            <w:left w:val="none" w:sz="0" w:space="0" w:color="auto"/>
            <w:bottom w:val="none" w:sz="0" w:space="0" w:color="auto"/>
            <w:right w:val="none" w:sz="0" w:space="0" w:color="auto"/>
          </w:divBdr>
        </w:div>
        <w:div w:id="854224183">
          <w:marLeft w:val="480"/>
          <w:marRight w:val="0"/>
          <w:marTop w:val="0"/>
          <w:marBottom w:val="0"/>
          <w:divBdr>
            <w:top w:val="none" w:sz="0" w:space="0" w:color="auto"/>
            <w:left w:val="none" w:sz="0" w:space="0" w:color="auto"/>
            <w:bottom w:val="none" w:sz="0" w:space="0" w:color="auto"/>
            <w:right w:val="none" w:sz="0" w:space="0" w:color="auto"/>
          </w:divBdr>
        </w:div>
        <w:div w:id="305091886">
          <w:marLeft w:val="480"/>
          <w:marRight w:val="0"/>
          <w:marTop w:val="0"/>
          <w:marBottom w:val="0"/>
          <w:divBdr>
            <w:top w:val="none" w:sz="0" w:space="0" w:color="auto"/>
            <w:left w:val="none" w:sz="0" w:space="0" w:color="auto"/>
            <w:bottom w:val="none" w:sz="0" w:space="0" w:color="auto"/>
            <w:right w:val="none" w:sz="0" w:space="0" w:color="auto"/>
          </w:divBdr>
        </w:div>
        <w:div w:id="1883245935">
          <w:marLeft w:val="480"/>
          <w:marRight w:val="0"/>
          <w:marTop w:val="0"/>
          <w:marBottom w:val="0"/>
          <w:divBdr>
            <w:top w:val="none" w:sz="0" w:space="0" w:color="auto"/>
            <w:left w:val="none" w:sz="0" w:space="0" w:color="auto"/>
            <w:bottom w:val="none" w:sz="0" w:space="0" w:color="auto"/>
            <w:right w:val="none" w:sz="0" w:space="0" w:color="auto"/>
          </w:divBdr>
        </w:div>
        <w:div w:id="1809514794">
          <w:marLeft w:val="480"/>
          <w:marRight w:val="0"/>
          <w:marTop w:val="0"/>
          <w:marBottom w:val="0"/>
          <w:divBdr>
            <w:top w:val="none" w:sz="0" w:space="0" w:color="auto"/>
            <w:left w:val="none" w:sz="0" w:space="0" w:color="auto"/>
            <w:bottom w:val="none" w:sz="0" w:space="0" w:color="auto"/>
            <w:right w:val="none" w:sz="0" w:space="0" w:color="auto"/>
          </w:divBdr>
        </w:div>
        <w:div w:id="845288805">
          <w:marLeft w:val="480"/>
          <w:marRight w:val="0"/>
          <w:marTop w:val="0"/>
          <w:marBottom w:val="0"/>
          <w:divBdr>
            <w:top w:val="none" w:sz="0" w:space="0" w:color="auto"/>
            <w:left w:val="none" w:sz="0" w:space="0" w:color="auto"/>
            <w:bottom w:val="none" w:sz="0" w:space="0" w:color="auto"/>
            <w:right w:val="none" w:sz="0" w:space="0" w:color="auto"/>
          </w:divBdr>
        </w:div>
        <w:div w:id="1510636230">
          <w:marLeft w:val="480"/>
          <w:marRight w:val="0"/>
          <w:marTop w:val="0"/>
          <w:marBottom w:val="0"/>
          <w:divBdr>
            <w:top w:val="none" w:sz="0" w:space="0" w:color="auto"/>
            <w:left w:val="none" w:sz="0" w:space="0" w:color="auto"/>
            <w:bottom w:val="none" w:sz="0" w:space="0" w:color="auto"/>
            <w:right w:val="none" w:sz="0" w:space="0" w:color="auto"/>
          </w:divBdr>
        </w:div>
        <w:div w:id="869608708">
          <w:marLeft w:val="480"/>
          <w:marRight w:val="0"/>
          <w:marTop w:val="0"/>
          <w:marBottom w:val="0"/>
          <w:divBdr>
            <w:top w:val="none" w:sz="0" w:space="0" w:color="auto"/>
            <w:left w:val="none" w:sz="0" w:space="0" w:color="auto"/>
            <w:bottom w:val="none" w:sz="0" w:space="0" w:color="auto"/>
            <w:right w:val="none" w:sz="0" w:space="0" w:color="auto"/>
          </w:divBdr>
        </w:div>
        <w:div w:id="2100448500">
          <w:marLeft w:val="480"/>
          <w:marRight w:val="0"/>
          <w:marTop w:val="0"/>
          <w:marBottom w:val="0"/>
          <w:divBdr>
            <w:top w:val="none" w:sz="0" w:space="0" w:color="auto"/>
            <w:left w:val="none" w:sz="0" w:space="0" w:color="auto"/>
            <w:bottom w:val="none" w:sz="0" w:space="0" w:color="auto"/>
            <w:right w:val="none" w:sz="0" w:space="0" w:color="auto"/>
          </w:divBdr>
        </w:div>
        <w:div w:id="1142116484">
          <w:marLeft w:val="480"/>
          <w:marRight w:val="0"/>
          <w:marTop w:val="0"/>
          <w:marBottom w:val="0"/>
          <w:divBdr>
            <w:top w:val="none" w:sz="0" w:space="0" w:color="auto"/>
            <w:left w:val="none" w:sz="0" w:space="0" w:color="auto"/>
            <w:bottom w:val="none" w:sz="0" w:space="0" w:color="auto"/>
            <w:right w:val="none" w:sz="0" w:space="0" w:color="auto"/>
          </w:divBdr>
        </w:div>
        <w:div w:id="2128617769">
          <w:marLeft w:val="480"/>
          <w:marRight w:val="0"/>
          <w:marTop w:val="0"/>
          <w:marBottom w:val="0"/>
          <w:divBdr>
            <w:top w:val="none" w:sz="0" w:space="0" w:color="auto"/>
            <w:left w:val="none" w:sz="0" w:space="0" w:color="auto"/>
            <w:bottom w:val="none" w:sz="0" w:space="0" w:color="auto"/>
            <w:right w:val="none" w:sz="0" w:space="0" w:color="auto"/>
          </w:divBdr>
        </w:div>
        <w:div w:id="1157918322">
          <w:marLeft w:val="480"/>
          <w:marRight w:val="0"/>
          <w:marTop w:val="0"/>
          <w:marBottom w:val="0"/>
          <w:divBdr>
            <w:top w:val="none" w:sz="0" w:space="0" w:color="auto"/>
            <w:left w:val="none" w:sz="0" w:space="0" w:color="auto"/>
            <w:bottom w:val="none" w:sz="0" w:space="0" w:color="auto"/>
            <w:right w:val="none" w:sz="0" w:space="0" w:color="auto"/>
          </w:divBdr>
        </w:div>
        <w:div w:id="879900923">
          <w:marLeft w:val="480"/>
          <w:marRight w:val="0"/>
          <w:marTop w:val="0"/>
          <w:marBottom w:val="0"/>
          <w:divBdr>
            <w:top w:val="none" w:sz="0" w:space="0" w:color="auto"/>
            <w:left w:val="none" w:sz="0" w:space="0" w:color="auto"/>
            <w:bottom w:val="none" w:sz="0" w:space="0" w:color="auto"/>
            <w:right w:val="none" w:sz="0" w:space="0" w:color="auto"/>
          </w:divBdr>
        </w:div>
        <w:div w:id="197090888">
          <w:marLeft w:val="480"/>
          <w:marRight w:val="0"/>
          <w:marTop w:val="0"/>
          <w:marBottom w:val="0"/>
          <w:divBdr>
            <w:top w:val="none" w:sz="0" w:space="0" w:color="auto"/>
            <w:left w:val="none" w:sz="0" w:space="0" w:color="auto"/>
            <w:bottom w:val="none" w:sz="0" w:space="0" w:color="auto"/>
            <w:right w:val="none" w:sz="0" w:space="0" w:color="auto"/>
          </w:divBdr>
        </w:div>
        <w:div w:id="509027363">
          <w:marLeft w:val="480"/>
          <w:marRight w:val="0"/>
          <w:marTop w:val="0"/>
          <w:marBottom w:val="0"/>
          <w:divBdr>
            <w:top w:val="none" w:sz="0" w:space="0" w:color="auto"/>
            <w:left w:val="none" w:sz="0" w:space="0" w:color="auto"/>
            <w:bottom w:val="none" w:sz="0" w:space="0" w:color="auto"/>
            <w:right w:val="none" w:sz="0" w:space="0" w:color="auto"/>
          </w:divBdr>
        </w:div>
        <w:div w:id="1626882745">
          <w:marLeft w:val="480"/>
          <w:marRight w:val="0"/>
          <w:marTop w:val="0"/>
          <w:marBottom w:val="0"/>
          <w:divBdr>
            <w:top w:val="none" w:sz="0" w:space="0" w:color="auto"/>
            <w:left w:val="none" w:sz="0" w:space="0" w:color="auto"/>
            <w:bottom w:val="none" w:sz="0" w:space="0" w:color="auto"/>
            <w:right w:val="none" w:sz="0" w:space="0" w:color="auto"/>
          </w:divBdr>
        </w:div>
        <w:div w:id="1646085752">
          <w:marLeft w:val="480"/>
          <w:marRight w:val="0"/>
          <w:marTop w:val="0"/>
          <w:marBottom w:val="0"/>
          <w:divBdr>
            <w:top w:val="none" w:sz="0" w:space="0" w:color="auto"/>
            <w:left w:val="none" w:sz="0" w:space="0" w:color="auto"/>
            <w:bottom w:val="none" w:sz="0" w:space="0" w:color="auto"/>
            <w:right w:val="none" w:sz="0" w:space="0" w:color="auto"/>
          </w:divBdr>
        </w:div>
        <w:div w:id="363944797">
          <w:marLeft w:val="480"/>
          <w:marRight w:val="0"/>
          <w:marTop w:val="0"/>
          <w:marBottom w:val="0"/>
          <w:divBdr>
            <w:top w:val="none" w:sz="0" w:space="0" w:color="auto"/>
            <w:left w:val="none" w:sz="0" w:space="0" w:color="auto"/>
            <w:bottom w:val="none" w:sz="0" w:space="0" w:color="auto"/>
            <w:right w:val="none" w:sz="0" w:space="0" w:color="auto"/>
          </w:divBdr>
        </w:div>
        <w:div w:id="831793374">
          <w:marLeft w:val="480"/>
          <w:marRight w:val="0"/>
          <w:marTop w:val="0"/>
          <w:marBottom w:val="0"/>
          <w:divBdr>
            <w:top w:val="none" w:sz="0" w:space="0" w:color="auto"/>
            <w:left w:val="none" w:sz="0" w:space="0" w:color="auto"/>
            <w:bottom w:val="none" w:sz="0" w:space="0" w:color="auto"/>
            <w:right w:val="none" w:sz="0" w:space="0" w:color="auto"/>
          </w:divBdr>
        </w:div>
        <w:div w:id="1920677092">
          <w:marLeft w:val="480"/>
          <w:marRight w:val="0"/>
          <w:marTop w:val="0"/>
          <w:marBottom w:val="0"/>
          <w:divBdr>
            <w:top w:val="none" w:sz="0" w:space="0" w:color="auto"/>
            <w:left w:val="none" w:sz="0" w:space="0" w:color="auto"/>
            <w:bottom w:val="none" w:sz="0" w:space="0" w:color="auto"/>
            <w:right w:val="none" w:sz="0" w:space="0" w:color="auto"/>
          </w:divBdr>
        </w:div>
        <w:div w:id="579943624">
          <w:marLeft w:val="480"/>
          <w:marRight w:val="0"/>
          <w:marTop w:val="0"/>
          <w:marBottom w:val="0"/>
          <w:divBdr>
            <w:top w:val="none" w:sz="0" w:space="0" w:color="auto"/>
            <w:left w:val="none" w:sz="0" w:space="0" w:color="auto"/>
            <w:bottom w:val="none" w:sz="0" w:space="0" w:color="auto"/>
            <w:right w:val="none" w:sz="0" w:space="0" w:color="auto"/>
          </w:divBdr>
        </w:div>
        <w:div w:id="1341007217">
          <w:marLeft w:val="480"/>
          <w:marRight w:val="0"/>
          <w:marTop w:val="0"/>
          <w:marBottom w:val="0"/>
          <w:divBdr>
            <w:top w:val="none" w:sz="0" w:space="0" w:color="auto"/>
            <w:left w:val="none" w:sz="0" w:space="0" w:color="auto"/>
            <w:bottom w:val="none" w:sz="0" w:space="0" w:color="auto"/>
            <w:right w:val="none" w:sz="0" w:space="0" w:color="auto"/>
          </w:divBdr>
        </w:div>
        <w:div w:id="5644048">
          <w:marLeft w:val="480"/>
          <w:marRight w:val="0"/>
          <w:marTop w:val="0"/>
          <w:marBottom w:val="0"/>
          <w:divBdr>
            <w:top w:val="none" w:sz="0" w:space="0" w:color="auto"/>
            <w:left w:val="none" w:sz="0" w:space="0" w:color="auto"/>
            <w:bottom w:val="none" w:sz="0" w:space="0" w:color="auto"/>
            <w:right w:val="none" w:sz="0" w:space="0" w:color="auto"/>
          </w:divBdr>
        </w:div>
        <w:div w:id="691152637">
          <w:marLeft w:val="480"/>
          <w:marRight w:val="0"/>
          <w:marTop w:val="0"/>
          <w:marBottom w:val="0"/>
          <w:divBdr>
            <w:top w:val="none" w:sz="0" w:space="0" w:color="auto"/>
            <w:left w:val="none" w:sz="0" w:space="0" w:color="auto"/>
            <w:bottom w:val="none" w:sz="0" w:space="0" w:color="auto"/>
            <w:right w:val="none" w:sz="0" w:space="0" w:color="auto"/>
          </w:divBdr>
        </w:div>
        <w:div w:id="1362630561">
          <w:marLeft w:val="480"/>
          <w:marRight w:val="0"/>
          <w:marTop w:val="0"/>
          <w:marBottom w:val="0"/>
          <w:divBdr>
            <w:top w:val="none" w:sz="0" w:space="0" w:color="auto"/>
            <w:left w:val="none" w:sz="0" w:space="0" w:color="auto"/>
            <w:bottom w:val="none" w:sz="0" w:space="0" w:color="auto"/>
            <w:right w:val="none" w:sz="0" w:space="0" w:color="auto"/>
          </w:divBdr>
        </w:div>
        <w:div w:id="353458930">
          <w:marLeft w:val="480"/>
          <w:marRight w:val="0"/>
          <w:marTop w:val="0"/>
          <w:marBottom w:val="0"/>
          <w:divBdr>
            <w:top w:val="none" w:sz="0" w:space="0" w:color="auto"/>
            <w:left w:val="none" w:sz="0" w:space="0" w:color="auto"/>
            <w:bottom w:val="none" w:sz="0" w:space="0" w:color="auto"/>
            <w:right w:val="none" w:sz="0" w:space="0" w:color="auto"/>
          </w:divBdr>
        </w:div>
        <w:div w:id="105010019">
          <w:marLeft w:val="480"/>
          <w:marRight w:val="0"/>
          <w:marTop w:val="0"/>
          <w:marBottom w:val="0"/>
          <w:divBdr>
            <w:top w:val="none" w:sz="0" w:space="0" w:color="auto"/>
            <w:left w:val="none" w:sz="0" w:space="0" w:color="auto"/>
            <w:bottom w:val="none" w:sz="0" w:space="0" w:color="auto"/>
            <w:right w:val="none" w:sz="0" w:space="0" w:color="auto"/>
          </w:divBdr>
        </w:div>
        <w:div w:id="300111285">
          <w:marLeft w:val="480"/>
          <w:marRight w:val="0"/>
          <w:marTop w:val="0"/>
          <w:marBottom w:val="0"/>
          <w:divBdr>
            <w:top w:val="none" w:sz="0" w:space="0" w:color="auto"/>
            <w:left w:val="none" w:sz="0" w:space="0" w:color="auto"/>
            <w:bottom w:val="none" w:sz="0" w:space="0" w:color="auto"/>
            <w:right w:val="none" w:sz="0" w:space="0" w:color="auto"/>
          </w:divBdr>
        </w:div>
        <w:div w:id="489637990">
          <w:marLeft w:val="480"/>
          <w:marRight w:val="0"/>
          <w:marTop w:val="0"/>
          <w:marBottom w:val="0"/>
          <w:divBdr>
            <w:top w:val="none" w:sz="0" w:space="0" w:color="auto"/>
            <w:left w:val="none" w:sz="0" w:space="0" w:color="auto"/>
            <w:bottom w:val="none" w:sz="0" w:space="0" w:color="auto"/>
            <w:right w:val="none" w:sz="0" w:space="0" w:color="auto"/>
          </w:divBdr>
        </w:div>
        <w:div w:id="9718625">
          <w:marLeft w:val="480"/>
          <w:marRight w:val="0"/>
          <w:marTop w:val="0"/>
          <w:marBottom w:val="0"/>
          <w:divBdr>
            <w:top w:val="none" w:sz="0" w:space="0" w:color="auto"/>
            <w:left w:val="none" w:sz="0" w:space="0" w:color="auto"/>
            <w:bottom w:val="none" w:sz="0" w:space="0" w:color="auto"/>
            <w:right w:val="none" w:sz="0" w:space="0" w:color="auto"/>
          </w:divBdr>
        </w:div>
        <w:div w:id="1768572764">
          <w:marLeft w:val="480"/>
          <w:marRight w:val="0"/>
          <w:marTop w:val="0"/>
          <w:marBottom w:val="0"/>
          <w:divBdr>
            <w:top w:val="none" w:sz="0" w:space="0" w:color="auto"/>
            <w:left w:val="none" w:sz="0" w:space="0" w:color="auto"/>
            <w:bottom w:val="none" w:sz="0" w:space="0" w:color="auto"/>
            <w:right w:val="none" w:sz="0" w:space="0" w:color="auto"/>
          </w:divBdr>
        </w:div>
        <w:div w:id="565578117">
          <w:marLeft w:val="480"/>
          <w:marRight w:val="0"/>
          <w:marTop w:val="0"/>
          <w:marBottom w:val="0"/>
          <w:divBdr>
            <w:top w:val="none" w:sz="0" w:space="0" w:color="auto"/>
            <w:left w:val="none" w:sz="0" w:space="0" w:color="auto"/>
            <w:bottom w:val="none" w:sz="0" w:space="0" w:color="auto"/>
            <w:right w:val="none" w:sz="0" w:space="0" w:color="auto"/>
          </w:divBdr>
        </w:div>
        <w:div w:id="973021415">
          <w:marLeft w:val="480"/>
          <w:marRight w:val="0"/>
          <w:marTop w:val="0"/>
          <w:marBottom w:val="0"/>
          <w:divBdr>
            <w:top w:val="none" w:sz="0" w:space="0" w:color="auto"/>
            <w:left w:val="none" w:sz="0" w:space="0" w:color="auto"/>
            <w:bottom w:val="none" w:sz="0" w:space="0" w:color="auto"/>
            <w:right w:val="none" w:sz="0" w:space="0" w:color="auto"/>
          </w:divBdr>
        </w:div>
        <w:div w:id="1089808055">
          <w:marLeft w:val="480"/>
          <w:marRight w:val="0"/>
          <w:marTop w:val="0"/>
          <w:marBottom w:val="0"/>
          <w:divBdr>
            <w:top w:val="none" w:sz="0" w:space="0" w:color="auto"/>
            <w:left w:val="none" w:sz="0" w:space="0" w:color="auto"/>
            <w:bottom w:val="none" w:sz="0" w:space="0" w:color="auto"/>
            <w:right w:val="none" w:sz="0" w:space="0" w:color="auto"/>
          </w:divBdr>
        </w:div>
        <w:div w:id="1435906767">
          <w:marLeft w:val="480"/>
          <w:marRight w:val="0"/>
          <w:marTop w:val="0"/>
          <w:marBottom w:val="0"/>
          <w:divBdr>
            <w:top w:val="none" w:sz="0" w:space="0" w:color="auto"/>
            <w:left w:val="none" w:sz="0" w:space="0" w:color="auto"/>
            <w:bottom w:val="none" w:sz="0" w:space="0" w:color="auto"/>
            <w:right w:val="none" w:sz="0" w:space="0" w:color="auto"/>
          </w:divBdr>
        </w:div>
        <w:div w:id="1318073808">
          <w:marLeft w:val="480"/>
          <w:marRight w:val="0"/>
          <w:marTop w:val="0"/>
          <w:marBottom w:val="0"/>
          <w:divBdr>
            <w:top w:val="none" w:sz="0" w:space="0" w:color="auto"/>
            <w:left w:val="none" w:sz="0" w:space="0" w:color="auto"/>
            <w:bottom w:val="none" w:sz="0" w:space="0" w:color="auto"/>
            <w:right w:val="none" w:sz="0" w:space="0" w:color="auto"/>
          </w:divBdr>
        </w:div>
        <w:div w:id="165899711">
          <w:marLeft w:val="480"/>
          <w:marRight w:val="0"/>
          <w:marTop w:val="0"/>
          <w:marBottom w:val="0"/>
          <w:divBdr>
            <w:top w:val="none" w:sz="0" w:space="0" w:color="auto"/>
            <w:left w:val="none" w:sz="0" w:space="0" w:color="auto"/>
            <w:bottom w:val="none" w:sz="0" w:space="0" w:color="auto"/>
            <w:right w:val="none" w:sz="0" w:space="0" w:color="auto"/>
          </w:divBdr>
        </w:div>
        <w:div w:id="1749421193">
          <w:marLeft w:val="480"/>
          <w:marRight w:val="0"/>
          <w:marTop w:val="0"/>
          <w:marBottom w:val="0"/>
          <w:divBdr>
            <w:top w:val="none" w:sz="0" w:space="0" w:color="auto"/>
            <w:left w:val="none" w:sz="0" w:space="0" w:color="auto"/>
            <w:bottom w:val="none" w:sz="0" w:space="0" w:color="auto"/>
            <w:right w:val="none" w:sz="0" w:space="0" w:color="auto"/>
          </w:divBdr>
        </w:div>
        <w:div w:id="1997225159">
          <w:marLeft w:val="480"/>
          <w:marRight w:val="0"/>
          <w:marTop w:val="0"/>
          <w:marBottom w:val="0"/>
          <w:divBdr>
            <w:top w:val="none" w:sz="0" w:space="0" w:color="auto"/>
            <w:left w:val="none" w:sz="0" w:space="0" w:color="auto"/>
            <w:bottom w:val="none" w:sz="0" w:space="0" w:color="auto"/>
            <w:right w:val="none" w:sz="0" w:space="0" w:color="auto"/>
          </w:divBdr>
        </w:div>
        <w:div w:id="1143694206">
          <w:marLeft w:val="480"/>
          <w:marRight w:val="0"/>
          <w:marTop w:val="0"/>
          <w:marBottom w:val="0"/>
          <w:divBdr>
            <w:top w:val="none" w:sz="0" w:space="0" w:color="auto"/>
            <w:left w:val="none" w:sz="0" w:space="0" w:color="auto"/>
            <w:bottom w:val="none" w:sz="0" w:space="0" w:color="auto"/>
            <w:right w:val="none" w:sz="0" w:space="0" w:color="auto"/>
          </w:divBdr>
        </w:div>
        <w:div w:id="1983847930">
          <w:marLeft w:val="480"/>
          <w:marRight w:val="0"/>
          <w:marTop w:val="0"/>
          <w:marBottom w:val="0"/>
          <w:divBdr>
            <w:top w:val="none" w:sz="0" w:space="0" w:color="auto"/>
            <w:left w:val="none" w:sz="0" w:space="0" w:color="auto"/>
            <w:bottom w:val="none" w:sz="0" w:space="0" w:color="auto"/>
            <w:right w:val="none" w:sz="0" w:space="0" w:color="auto"/>
          </w:divBdr>
        </w:div>
        <w:div w:id="228465006">
          <w:marLeft w:val="480"/>
          <w:marRight w:val="0"/>
          <w:marTop w:val="0"/>
          <w:marBottom w:val="0"/>
          <w:divBdr>
            <w:top w:val="none" w:sz="0" w:space="0" w:color="auto"/>
            <w:left w:val="none" w:sz="0" w:space="0" w:color="auto"/>
            <w:bottom w:val="none" w:sz="0" w:space="0" w:color="auto"/>
            <w:right w:val="none" w:sz="0" w:space="0" w:color="auto"/>
          </w:divBdr>
        </w:div>
        <w:div w:id="632905123">
          <w:marLeft w:val="480"/>
          <w:marRight w:val="0"/>
          <w:marTop w:val="0"/>
          <w:marBottom w:val="0"/>
          <w:divBdr>
            <w:top w:val="none" w:sz="0" w:space="0" w:color="auto"/>
            <w:left w:val="none" w:sz="0" w:space="0" w:color="auto"/>
            <w:bottom w:val="none" w:sz="0" w:space="0" w:color="auto"/>
            <w:right w:val="none" w:sz="0" w:space="0" w:color="auto"/>
          </w:divBdr>
        </w:div>
        <w:div w:id="1439637947">
          <w:marLeft w:val="480"/>
          <w:marRight w:val="0"/>
          <w:marTop w:val="0"/>
          <w:marBottom w:val="0"/>
          <w:divBdr>
            <w:top w:val="none" w:sz="0" w:space="0" w:color="auto"/>
            <w:left w:val="none" w:sz="0" w:space="0" w:color="auto"/>
            <w:bottom w:val="none" w:sz="0" w:space="0" w:color="auto"/>
            <w:right w:val="none" w:sz="0" w:space="0" w:color="auto"/>
          </w:divBdr>
        </w:div>
        <w:div w:id="64838243">
          <w:marLeft w:val="480"/>
          <w:marRight w:val="0"/>
          <w:marTop w:val="0"/>
          <w:marBottom w:val="0"/>
          <w:divBdr>
            <w:top w:val="none" w:sz="0" w:space="0" w:color="auto"/>
            <w:left w:val="none" w:sz="0" w:space="0" w:color="auto"/>
            <w:bottom w:val="none" w:sz="0" w:space="0" w:color="auto"/>
            <w:right w:val="none" w:sz="0" w:space="0" w:color="auto"/>
          </w:divBdr>
        </w:div>
        <w:div w:id="678393250">
          <w:marLeft w:val="480"/>
          <w:marRight w:val="0"/>
          <w:marTop w:val="0"/>
          <w:marBottom w:val="0"/>
          <w:divBdr>
            <w:top w:val="none" w:sz="0" w:space="0" w:color="auto"/>
            <w:left w:val="none" w:sz="0" w:space="0" w:color="auto"/>
            <w:bottom w:val="none" w:sz="0" w:space="0" w:color="auto"/>
            <w:right w:val="none" w:sz="0" w:space="0" w:color="auto"/>
          </w:divBdr>
        </w:div>
        <w:div w:id="1972129444">
          <w:marLeft w:val="480"/>
          <w:marRight w:val="0"/>
          <w:marTop w:val="0"/>
          <w:marBottom w:val="0"/>
          <w:divBdr>
            <w:top w:val="none" w:sz="0" w:space="0" w:color="auto"/>
            <w:left w:val="none" w:sz="0" w:space="0" w:color="auto"/>
            <w:bottom w:val="none" w:sz="0" w:space="0" w:color="auto"/>
            <w:right w:val="none" w:sz="0" w:space="0" w:color="auto"/>
          </w:divBdr>
        </w:div>
        <w:div w:id="2019235078">
          <w:marLeft w:val="480"/>
          <w:marRight w:val="0"/>
          <w:marTop w:val="0"/>
          <w:marBottom w:val="0"/>
          <w:divBdr>
            <w:top w:val="none" w:sz="0" w:space="0" w:color="auto"/>
            <w:left w:val="none" w:sz="0" w:space="0" w:color="auto"/>
            <w:bottom w:val="none" w:sz="0" w:space="0" w:color="auto"/>
            <w:right w:val="none" w:sz="0" w:space="0" w:color="auto"/>
          </w:divBdr>
        </w:div>
        <w:div w:id="323050912">
          <w:marLeft w:val="480"/>
          <w:marRight w:val="0"/>
          <w:marTop w:val="0"/>
          <w:marBottom w:val="0"/>
          <w:divBdr>
            <w:top w:val="none" w:sz="0" w:space="0" w:color="auto"/>
            <w:left w:val="none" w:sz="0" w:space="0" w:color="auto"/>
            <w:bottom w:val="none" w:sz="0" w:space="0" w:color="auto"/>
            <w:right w:val="none" w:sz="0" w:space="0" w:color="auto"/>
          </w:divBdr>
        </w:div>
        <w:div w:id="1728601498">
          <w:marLeft w:val="480"/>
          <w:marRight w:val="0"/>
          <w:marTop w:val="0"/>
          <w:marBottom w:val="0"/>
          <w:divBdr>
            <w:top w:val="none" w:sz="0" w:space="0" w:color="auto"/>
            <w:left w:val="none" w:sz="0" w:space="0" w:color="auto"/>
            <w:bottom w:val="none" w:sz="0" w:space="0" w:color="auto"/>
            <w:right w:val="none" w:sz="0" w:space="0" w:color="auto"/>
          </w:divBdr>
        </w:div>
        <w:div w:id="112092783">
          <w:marLeft w:val="480"/>
          <w:marRight w:val="0"/>
          <w:marTop w:val="0"/>
          <w:marBottom w:val="0"/>
          <w:divBdr>
            <w:top w:val="none" w:sz="0" w:space="0" w:color="auto"/>
            <w:left w:val="none" w:sz="0" w:space="0" w:color="auto"/>
            <w:bottom w:val="none" w:sz="0" w:space="0" w:color="auto"/>
            <w:right w:val="none" w:sz="0" w:space="0" w:color="auto"/>
          </w:divBdr>
        </w:div>
        <w:div w:id="1353847170">
          <w:marLeft w:val="480"/>
          <w:marRight w:val="0"/>
          <w:marTop w:val="0"/>
          <w:marBottom w:val="0"/>
          <w:divBdr>
            <w:top w:val="none" w:sz="0" w:space="0" w:color="auto"/>
            <w:left w:val="none" w:sz="0" w:space="0" w:color="auto"/>
            <w:bottom w:val="none" w:sz="0" w:space="0" w:color="auto"/>
            <w:right w:val="none" w:sz="0" w:space="0" w:color="auto"/>
          </w:divBdr>
        </w:div>
      </w:divsChild>
    </w:div>
    <w:div w:id="1102143704">
      <w:bodyDiv w:val="1"/>
      <w:marLeft w:val="0"/>
      <w:marRight w:val="0"/>
      <w:marTop w:val="0"/>
      <w:marBottom w:val="0"/>
      <w:divBdr>
        <w:top w:val="none" w:sz="0" w:space="0" w:color="auto"/>
        <w:left w:val="none" w:sz="0" w:space="0" w:color="auto"/>
        <w:bottom w:val="none" w:sz="0" w:space="0" w:color="auto"/>
        <w:right w:val="none" w:sz="0" w:space="0" w:color="auto"/>
      </w:divBdr>
    </w:div>
    <w:div w:id="1102410449">
      <w:bodyDiv w:val="1"/>
      <w:marLeft w:val="0"/>
      <w:marRight w:val="0"/>
      <w:marTop w:val="0"/>
      <w:marBottom w:val="0"/>
      <w:divBdr>
        <w:top w:val="none" w:sz="0" w:space="0" w:color="auto"/>
        <w:left w:val="none" w:sz="0" w:space="0" w:color="auto"/>
        <w:bottom w:val="none" w:sz="0" w:space="0" w:color="auto"/>
        <w:right w:val="none" w:sz="0" w:space="0" w:color="auto"/>
      </w:divBdr>
    </w:div>
    <w:div w:id="1102535975">
      <w:bodyDiv w:val="1"/>
      <w:marLeft w:val="0"/>
      <w:marRight w:val="0"/>
      <w:marTop w:val="0"/>
      <w:marBottom w:val="0"/>
      <w:divBdr>
        <w:top w:val="none" w:sz="0" w:space="0" w:color="auto"/>
        <w:left w:val="none" w:sz="0" w:space="0" w:color="auto"/>
        <w:bottom w:val="none" w:sz="0" w:space="0" w:color="auto"/>
        <w:right w:val="none" w:sz="0" w:space="0" w:color="auto"/>
      </w:divBdr>
    </w:div>
    <w:div w:id="1102648212">
      <w:bodyDiv w:val="1"/>
      <w:marLeft w:val="0"/>
      <w:marRight w:val="0"/>
      <w:marTop w:val="0"/>
      <w:marBottom w:val="0"/>
      <w:divBdr>
        <w:top w:val="none" w:sz="0" w:space="0" w:color="auto"/>
        <w:left w:val="none" w:sz="0" w:space="0" w:color="auto"/>
        <w:bottom w:val="none" w:sz="0" w:space="0" w:color="auto"/>
        <w:right w:val="none" w:sz="0" w:space="0" w:color="auto"/>
      </w:divBdr>
    </w:div>
    <w:div w:id="1102796104">
      <w:bodyDiv w:val="1"/>
      <w:marLeft w:val="0"/>
      <w:marRight w:val="0"/>
      <w:marTop w:val="0"/>
      <w:marBottom w:val="0"/>
      <w:divBdr>
        <w:top w:val="none" w:sz="0" w:space="0" w:color="auto"/>
        <w:left w:val="none" w:sz="0" w:space="0" w:color="auto"/>
        <w:bottom w:val="none" w:sz="0" w:space="0" w:color="auto"/>
        <w:right w:val="none" w:sz="0" w:space="0" w:color="auto"/>
      </w:divBdr>
    </w:div>
    <w:div w:id="1103261232">
      <w:bodyDiv w:val="1"/>
      <w:marLeft w:val="0"/>
      <w:marRight w:val="0"/>
      <w:marTop w:val="0"/>
      <w:marBottom w:val="0"/>
      <w:divBdr>
        <w:top w:val="none" w:sz="0" w:space="0" w:color="auto"/>
        <w:left w:val="none" w:sz="0" w:space="0" w:color="auto"/>
        <w:bottom w:val="none" w:sz="0" w:space="0" w:color="auto"/>
        <w:right w:val="none" w:sz="0" w:space="0" w:color="auto"/>
      </w:divBdr>
    </w:div>
    <w:div w:id="1103302485">
      <w:bodyDiv w:val="1"/>
      <w:marLeft w:val="0"/>
      <w:marRight w:val="0"/>
      <w:marTop w:val="0"/>
      <w:marBottom w:val="0"/>
      <w:divBdr>
        <w:top w:val="none" w:sz="0" w:space="0" w:color="auto"/>
        <w:left w:val="none" w:sz="0" w:space="0" w:color="auto"/>
        <w:bottom w:val="none" w:sz="0" w:space="0" w:color="auto"/>
        <w:right w:val="none" w:sz="0" w:space="0" w:color="auto"/>
      </w:divBdr>
    </w:div>
    <w:div w:id="1103308412">
      <w:bodyDiv w:val="1"/>
      <w:marLeft w:val="0"/>
      <w:marRight w:val="0"/>
      <w:marTop w:val="0"/>
      <w:marBottom w:val="0"/>
      <w:divBdr>
        <w:top w:val="none" w:sz="0" w:space="0" w:color="auto"/>
        <w:left w:val="none" w:sz="0" w:space="0" w:color="auto"/>
        <w:bottom w:val="none" w:sz="0" w:space="0" w:color="auto"/>
        <w:right w:val="none" w:sz="0" w:space="0" w:color="auto"/>
      </w:divBdr>
    </w:div>
    <w:div w:id="1103695872">
      <w:bodyDiv w:val="1"/>
      <w:marLeft w:val="0"/>
      <w:marRight w:val="0"/>
      <w:marTop w:val="0"/>
      <w:marBottom w:val="0"/>
      <w:divBdr>
        <w:top w:val="none" w:sz="0" w:space="0" w:color="auto"/>
        <w:left w:val="none" w:sz="0" w:space="0" w:color="auto"/>
        <w:bottom w:val="none" w:sz="0" w:space="0" w:color="auto"/>
        <w:right w:val="none" w:sz="0" w:space="0" w:color="auto"/>
      </w:divBdr>
    </w:div>
    <w:div w:id="1103722107">
      <w:bodyDiv w:val="1"/>
      <w:marLeft w:val="0"/>
      <w:marRight w:val="0"/>
      <w:marTop w:val="0"/>
      <w:marBottom w:val="0"/>
      <w:divBdr>
        <w:top w:val="none" w:sz="0" w:space="0" w:color="auto"/>
        <w:left w:val="none" w:sz="0" w:space="0" w:color="auto"/>
        <w:bottom w:val="none" w:sz="0" w:space="0" w:color="auto"/>
        <w:right w:val="none" w:sz="0" w:space="0" w:color="auto"/>
      </w:divBdr>
    </w:div>
    <w:div w:id="1103955822">
      <w:bodyDiv w:val="1"/>
      <w:marLeft w:val="0"/>
      <w:marRight w:val="0"/>
      <w:marTop w:val="0"/>
      <w:marBottom w:val="0"/>
      <w:divBdr>
        <w:top w:val="none" w:sz="0" w:space="0" w:color="auto"/>
        <w:left w:val="none" w:sz="0" w:space="0" w:color="auto"/>
        <w:bottom w:val="none" w:sz="0" w:space="0" w:color="auto"/>
        <w:right w:val="none" w:sz="0" w:space="0" w:color="auto"/>
      </w:divBdr>
    </w:div>
    <w:div w:id="1104035054">
      <w:bodyDiv w:val="1"/>
      <w:marLeft w:val="0"/>
      <w:marRight w:val="0"/>
      <w:marTop w:val="0"/>
      <w:marBottom w:val="0"/>
      <w:divBdr>
        <w:top w:val="none" w:sz="0" w:space="0" w:color="auto"/>
        <w:left w:val="none" w:sz="0" w:space="0" w:color="auto"/>
        <w:bottom w:val="none" w:sz="0" w:space="0" w:color="auto"/>
        <w:right w:val="none" w:sz="0" w:space="0" w:color="auto"/>
      </w:divBdr>
      <w:divsChild>
        <w:div w:id="66731521">
          <w:marLeft w:val="480"/>
          <w:marRight w:val="0"/>
          <w:marTop w:val="0"/>
          <w:marBottom w:val="0"/>
          <w:divBdr>
            <w:top w:val="none" w:sz="0" w:space="0" w:color="auto"/>
            <w:left w:val="none" w:sz="0" w:space="0" w:color="auto"/>
            <w:bottom w:val="none" w:sz="0" w:space="0" w:color="auto"/>
            <w:right w:val="none" w:sz="0" w:space="0" w:color="auto"/>
          </w:divBdr>
        </w:div>
        <w:div w:id="74936988">
          <w:marLeft w:val="480"/>
          <w:marRight w:val="0"/>
          <w:marTop w:val="0"/>
          <w:marBottom w:val="0"/>
          <w:divBdr>
            <w:top w:val="none" w:sz="0" w:space="0" w:color="auto"/>
            <w:left w:val="none" w:sz="0" w:space="0" w:color="auto"/>
            <w:bottom w:val="none" w:sz="0" w:space="0" w:color="auto"/>
            <w:right w:val="none" w:sz="0" w:space="0" w:color="auto"/>
          </w:divBdr>
        </w:div>
        <w:div w:id="107242391">
          <w:marLeft w:val="480"/>
          <w:marRight w:val="0"/>
          <w:marTop w:val="0"/>
          <w:marBottom w:val="0"/>
          <w:divBdr>
            <w:top w:val="none" w:sz="0" w:space="0" w:color="auto"/>
            <w:left w:val="none" w:sz="0" w:space="0" w:color="auto"/>
            <w:bottom w:val="none" w:sz="0" w:space="0" w:color="auto"/>
            <w:right w:val="none" w:sz="0" w:space="0" w:color="auto"/>
          </w:divBdr>
        </w:div>
        <w:div w:id="144781584">
          <w:marLeft w:val="480"/>
          <w:marRight w:val="0"/>
          <w:marTop w:val="0"/>
          <w:marBottom w:val="0"/>
          <w:divBdr>
            <w:top w:val="none" w:sz="0" w:space="0" w:color="auto"/>
            <w:left w:val="none" w:sz="0" w:space="0" w:color="auto"/>
            <w:bottom w:val="none" w:sz="0" w:space="0" w:color="auto"/>
            <w:right w:val="none" w:sz="0" w:space="0" w:color="auto"/>
          </w:divBdr>
        </w:div>
        <w:div w:id="195771828">
          <w:marLeft w:val="480"/>
          <w:marRight w:val="0"/>
          <w:marTop w:val="0"/>
          <w:marBottom w:val="0"/>
          <w:divBdr>
            <w:top w:val="none" w:sz="0" w:space="0" w:color="auto"/>
            <w:left w:val="none" w:sz="0" w:space="0" w:color="auto"/>
            <w:bottom w:val="none" w:sz="0" w:space="0" w:color="auto"/>
            <w:right w:val="none" w:sz="0" w:space="0" w:color="auto"/>
          </w:divBdr>
        </w:div>
        <w:div w:id="210845135">
          <w:marLeft w:val="480"/>
          <w:marRight w:val="0"/>
          <w:marTop w:val="0"/>
          <w:marBottom w:val="0"/>
          <w:divBdr>
            <w:top w:val="none" w:sz="0" w:space="0" w:color="auto"/>
            <w:left w:val="none" w:sz="0" w:space="0" w:color="auto"/>
            <w:bottom w:val="none" w:sz="0" w:space="0" w:color="auto"/>
            <w:right w:val="none" w:sz="0" w:space="0" w:color="auto"/>
          </w:divBdr>
        </w:div>
        <w:div w:id="245847964">
          <w:marLeft w:val="480"/>
          <w:marRight w:val="0"/>
          <w:marTop w:val="0"/>
          <w:marBottom w:val="0"/>
          <w:divBdr>
            <w:top w:val="none" w:sz="0" w:space="0" w:color="auto"/>
            <w:left w:val="none" w:sz="0" w:space="0" w:color="auto"/>
            <w:bottom w:val="none" w:sz="0" w:space="0" w:color="auto"/>
            <w:right w:val="none" w:sz="0" w:space="0" w:color="auto"/>
          </w:divBdr>
        </w:div>
        <w:div w:id="280769892">
          <w:marLeft w:val="480"/>
          <w:marRight w:val="0"/>
          <w:marTop w:val="0"/>
          <w:marBottom w:val="0"/>
          <w:divBdr>
            <w:top w:val="none" w:sz="0" w:space="0" w:color="auto"/>
            <w:left w:val="none" w:sz="0" w:space="0" w:color="auto"/>
            <w:bottom w:val="none" w:sz="0" w:space="0" w:color="auto"/>
            <w:right w:val="none" w:sz="0" w:space="0" w:color="auto"/>
          </w:divBdr>
        </w:div>
        <w:div w:id="333609889">
          <w:marLeft w:val="480"/>
          <w:marRight w:val="0"/>
          <w:marTop w:val="0"/>
          <w:marBottom w:val="0"/>
          <w:divBdr>
            <w:top w:val="none" w:sz="0" w:space="0" w:color="auto"/>
            <w:left w:val="none" w:sz="0" w:space="0" w:color="auto"/>
            <w:bottom w:val="none" w:sz="0" w:space="0" w:color="auto"/>
            <w:right w:val="none" w:sz="0" w:space="0" w:color="auto"/>
          </w:divBdr>
        </w:div>
        <w:div w:id="349721542">
          <w:marLeft w:val="480"/>
          <w:marRight w:val="0"/>
          <w:marTop w:val="0"/>
          <w:marBottom w:val="0"/>
          <w:divBdr>
            <w:top w:val="none" w:sz="0" w:space="0" w:color="auto"/>
            <w:left w:val="none" w:sz="0" w:space="0" w:color="auto"/>
            <w:bottom w:val="none" w:sz="0" w:space="0" w:color="auto"/>
            <w:right w:val="none" w:sz="0" w:space="0" w:color="auto"/>
          </w:divBdr>
        </w:div>
        <w:div w:id="354042487">
          <w:marLeft w:val="480"/>
          <w:marRight w:val="0"/>
          <w:marTop w:val="0"/>
          <w:marBottom w:val="0"/>
          <w:divBdr>
            <w:top w:val="none" w:sz="0" w:space="0" w:color="auto"/>
            <w:left w:val="none" w:sz="0" w:space="0" w:color="auto"/>
            <w:bottom w:val="none" w:sz="0" w:space="0" w:color="auto"/>
            <w:right w:val="none" w:sz="0" w:space="0" w:color="auto"/>
          </w:divBdr>
        </w:div>
        <w:div w:id="412512138">
          <w:marLeft w:val="480"/>
          <w:marRight w:val="0"/>
          <w:marTop w:val="0"/>
          <w:marBottom w:val="0"/>
          <w:divBdr>
            <w:top w:val="none" w:sz="0" w:space="0" w:color="auto"/>
            <w:left w:val="none" w:sz="0" w:space="0" w:color="auto"/>
            <w:bottom w:val="none" w:sz="0" w:space="0" w:color="auto"/>
            <w:right w:val="none" w:sz="0" w:space="0" w:color="auto"/>
          </w:divBdr>
        </w:div>
        <w:div w:id="547574666">
          <w:marLeft w:val="480"/>
          <w:marRight w:val="0"/>
          <w:marTop w:val="0"/>
          <w:marBottom w:val="0"/>
          <w:divBdr>
            <w:top w:val="none" w:sz="0" w:space="0" w:color="auto"/>
            <w:left w:val="none" w:sz="0" w:space="0" w:color="auto"/>
            <w:bottom w:val="none" w:sz="0" w:space="0" w:color="auto"/>
            <w:right w:val="none" w:sz="0" w:space="0" w:color="auto"/>
          </w:divBdr>
        </w:div>
        <w:div w:id="591161577">
          <w:marLeft w:val="480"/>
          <w:marRight w:val="0"/>
          <w:marTop w:val="0"/>
          <w:marBottom w:val="0"/>
          <w:divBdr>
            <w:top w:val="none" w:sz="0" w:space="0" w:color="auto"/>
            <w:left w:val="none" w:sz="0" w:space="0" w:color="auto"/>
            <w:bottom w:val="none" w:sz="0" w:space="0" w:color="auto"/>
            <w:right w:val="none" w:sz="0" w:space="0" w:color="auto"/>
          </w:divBdr>
        </w:div>
        <w:div w:id="663629343">
          <w:marLeft w:val="480"/>
          <w:marRight w:val="0"/>
          <w:marTop w:val="0"/>
          <w:marBottom w:val="0"/>
          <w:divBdr>
            <w:top w:val="none" w:sz="0" w:space="0" w:color="auto"/>
            <w:left w:val="none" w:sz="0" w:space="0" w:color="auto"/>
            <w:bottom w:val="none" w:sz="0" w:space="0" w:color="auto"/>
            <w:right w:val="none" w:sz="0" w:space="0" w:color="auto"/>
          </w:divBdr>
        </w:div>
        <w:div w:id="793060869">
          <w:marLeft w:val="480"/>
          <w:marRight w:val="0"/>
          <w:marTop w:val="0"/>
          <w:marBottom w:val="0"/>
          <w:divBdr>
            <w:top w:val="none" w:sz="0" w:space="0" w:color="auto"/>
            <w:left w:val="none" w:sz="0" w:space="0" w:color="auto"/>
            <w:bottom w:val="none" w:sz="0" w:space="0" w:color="auto"/>
            <w:right w:val="none" w:sz="0" w:space="0" w:color="auto"/>
          </w:divBdr>
        </w:div>
        <w:div w:id="810946775">
          <w:marLeft w:val="480"/>
          <w:marRight w:val="0"/>
          <w:marTop w:val="0"/>
          <w:marBottom w:val="0"/>
          <w:divBdr>
            <w:top w:val="none" w:sz="0" w:space="0" w:color="auto"/>
            <w:left w:val="none" w:sz="0" w:space="0" w:color="auto"/>
            <w:bottom w:val="none" w:sz="0" w:space="0" w:color="auto"/>
            <w:right w:val="none" w:sz="0" w:space="0" w:color="auto"/>
          </w:divBdr>
        </w:div>
        <w:div w:id="898516807">
          <w:marLeft w:val="480"/>
          <w:marRight w:val="0"/>
          <w:marTop w:val="0"/>
          <w:marBottom w:val="0"/>
          <w:divBdr>
            <w:top w:val="none" w:sz="0" w:space="0" w:color="auto"/>
            <w:left w:val="none" w:sz="0" w:space="0" w:color="auto"/>
            <w:bottom w:val="none" w:sz="0" w:space="0" w:color="auto"/>
            <w:right w:val="none" w:sz="0" w:space="0" w:color="auto"/>
          </w:divBdr>
        </w:div>
        <w:div w:id="900750292">
          <w:marLeft w:val="480"/>
          <w:marRight w:val="0"/>
          <w:marTop w:val="0"/>
          <w:marBottom w:val="0"/>
          <w:divBdr>
            <w:top w:val="none" w:sz="0" w:space="0" w:color="auto"/>
            <w:left w:val="none" w:sz="0" w:space="0" w:color="auto"/>
            <w:bottom w:val="none" w:sz="0" w:space="0" w:color="auto"/>
            <w:right w:val="none" w:sz="0" w:space="0" w:color="auto"/>
          </w:divBdr>
        </w:div>
        <w:div w:id="912550817">
          <w:marLeft w:val="480"/>
          <w:marRight w:val="0"/>
          <w:marTop w:val="0"/>
          <w:marBottom w:val="0"/>
          <w:divBdr>
            <w:top w:val="none" w:sz="0" w:space="0" w:color="auto"/>
            <w:left w:val="none" w:sz="0" w:space="0" w:color="auto"/>
            <w:bottom w:val="none" w:sz="0" w:space="0" w:color="auto"/>
            <w:right w:val="none" w:sz="0" w:space="0" w:color="auto"/>
          </w:divBdr>
        </w:div>
        <w:div w:id="923537443">
          <w:marLeft w:val="480"/>
          <w:marRight w:val="0"/>
          <w:marTop w:val="0"/>
          <w:marBottom w:val="0"/>
          <w:divBdr>
            <w:top w:val="none" w:sz="0" w:space="0" w:color="auto"/>
            <w:left w:val="none" w:sz="0" w:space="0" w:color="auto"/>
            <w:bottom w:val="none" w:sz="0" w:space="0" w:color="auto"/>
            <w:right w:val="none" w:sz="0" w:space="0" w:color="auto"/>
          </w:divBdr>
        </w:div>
        <w:div w:id="961230699">
          <w:marLeft w:val="480"/>
          <w:marRight w:val="0"/>
          <w:marTop w:val="0"/>
          <w:marBottom w:val="0"/>
          <w:divBdr>
            <w:top w:val="none" w:sz="0" w:space="0" w:color="auto"/>
            <w:left w:val="none" w:sz="0" w:space="0" w:color="auto"/>
            <w:bottom w:val="none" w:sz="0" w:space="0" w:color="auto"/>
            <w:right w:val="none" w:sz="0" w:space="0" w:color="auto"/>
          </w:divBdr>
        </w:div>
        <w:div w:id="978341945">
          <w:marLeft w:val="480"/>
          <w:marRight w:val="0"/>
          <w:marTop w:val="0"/>
          <w:marBottom w:val="0"/>
          <w:divBdr>
            <w:top w:val="none" w:sz="0" w:space="0" w:color="auto"/>
            <w:left w:val="none" w:sz="0" w:space="0" w:color="auto"/>
            <w:bottom w:val="none" w:sz="0" w:space="0" w:color="auto"/>
            <w:right w:val="none" w:sz="0" w:space="0" w:color="auto"/>
          </w:divBdr>
        </w:div>
        <w:div w:id="1007244063">
          <w:marLeft w:val="480"/>
          <w:marRight w:val="0"/>
          <w:marTop w:val="0"/>
          <w:marBottom w:val="0"/>
          <w:divBdr>
            <w:top w:val="none" w:sz="0" w:space="0" w:color="auto"/>
            <w:left w:val="none" w:sz="0" w:space="0" w:color="auto"/>
            <w:bottom w:val="none" w:sz="0" w:space="0" w:color="auto"/>
            <w:right w:val="none" w:sz="0" w:space="0" w:color="auto"/>
          </w:divBdr>
        </w:div>
        <w:div w:id="1025594354">
          <w:marLeft w:val="480"/>
          <w:marRight w:val="0"/>
          <w:marTop w:val="0"/>
          <w:marBottom w:val="0"/>
          <w:divBdr>
            <w:top w:val="none" w:sz="0" w:space="0" w:color="auto"/>
            <w:left w:val="none" w:sz="0" w:space="0" w:color="auto"/>
            <w:bottom w:val="none" w:sz="0" w:space="0" w:color="auto"/>
            <w:right w:val="none" w:sz="0" w:space="0" w:color="auto"/>
          </w:divBdr>
        </w:div>
        <w:div w:id="1076242056">
          <w:marLeft w:val="480"/>
          <w:marRight w:val="0"/>
          <w:marTop w:val="0"/>
          <w:marBottom w:val="0"/>
          <w:divBdr>
            <w:top w:val="none" w:sz="0" w:space="0" w:color="auto"/>
            <w:left w:val="none" w:sz="0" w:space="0" w:color="auto"/>
            <w:bottom w:val="none" w:sz="0" w:space="0" w:color="auto"/>
            <w:right w:val="none" w:sz="0" w:space="0" w:color="auto"/>
          </w:divBdr>
        </w:div>
        <w:div w:id="1157066734">
          <w:marLeft w:val="480"/>
          <w:marRight w:val="0"/>
          <w:marTop w:val="0"/>
          <w:marBottom w:val="0"/>
          <w:divBdr>
            <w:top w:val="none" w:sz="0" w:space="0" w:color="auto"/>
            <w:left w:val="none" w:sz="0" w:space="0" w:color="auto"/>
            <w:bottom w:val="none" w:sz="0" w:space="0" w:color="auto"/>
            <w:right w:val="none" w:sz="0" w:space="0" w:color="auto"/>
          </w:divBdr>
        </w:div>
        <w:div w:id="1187329992">
          <w:marLeft w:val="480"/>
          <w:marRight w:val="0"/>
          <w:marTop w:val="0"/>
          <w:marBottom w:val="0"/>
          <w:divBdr>
            <w:top w:val="none" w:sz="0" w:space="0" w:color="auto"/>
            <w:left w:val="none" w:sz="0" w:space="0" w:color="auto"/>
            <w:bottom w:val="none" w:sz="0" w:space="0" w:color="auto"/>
            <w:right w:val="none" w:sz="0" w:space="0" w:color="auto"/>
          </w:divBdr>
        </w:div>
        <w:div w:id="1215239137">
          <w:marLeft w:val="480"/>
          <w:marRight w:val="0"/>
          <w:marTop w:val="0"/>
          <w:marBottom w:val="0"/>
          <w:divBdr>
            <w:top w:val="none" w:sz="0" w:space="0" w:color="auto"/>
            <w:left w:val="none" w:sz="0" w:space="0" w:color="auto"/>
            <w:bottom w:val="none" w:sz="0" w:space="0" w:color="auto"/>
            <w:right w:val="none" w:sz="0" w:space="0" w:color="auto"/>
          </w:divBdr>
        </w:div>
        <w:div w:id="1284578670">
          <w:marLeft w:val="480"/>
          <w:marRight w:val="0"/>
          <w:marTop w:val="0"/>
          <w:marBottom w:val="0"/>
          <w:divBdr>
            <w:top w:val="none" w:sz="0" w:space="0" w:color="auto"/>
            <w:left w:val="none" w:sz="0" w:space="0" w:color="auto"/>
            <w:bottom w:val="none" w:sz="0" w:space="0" w:color="auto"/>
            <w:right w:val="none" w:sz="0" w:space="0" w:color="auto"/>
          </w:divBdr>
        </w:div>
        <w:div w:id="1304845220">
          <w:marLeft w:val="480"/>
          <w:marRight w:val="0"/>
          <w:marTop w:val="0"/>
          <w:marBottom w:val="0"/>
          <w:divBdr>
            <w:top w:val="none" w:sz="0" w:space="0" w:color="auto"/>
            <w:left w:val="none" w:sz="0" w:space="0" w:color="auto"/>
            <w:bottom w:val="none" w:sz="0" w:space="0" w:color="auto"/>
            <w:right w:val="none" w:sz="0" w:space="0" w:color="auto"/>
          </w:divBdr>
        </w:div>
        <w:div w:id="1308127868">
          <w:marLeft w:val="480"/>
          <w:marRight w:val="0"/>
          <w:marTop w:val="0"/>
          <w:marBottom w:val="0"/>
          <w:divBdr>
            <w:top w:val="none" w:sz="0" w:space="0" w:color="auto"/>
            <w:left w:val="none" w:sz="0" w:space="0" w:color="auto"/>
            <w:bottom w:val="none" w:sz="0" w:space="0" w:color="auto"/>
            <w:right w:val="none" w:sz="0" w:space="0" w:color="auto"/>
          </w:divBdr>
        </w:div>
        <w:div w:id="1376193865">
          <w:marLeft w:val="480"/>
          <w:marRight w:val="0"/>
          <w:marTop w:val="0"/>
          <w:marBottom w:val="0"/>
          <w:divBdr>
            <w:top w:val="none" w:sz="0" w:space="0" w:color="auto"/>
            <w:left w:val="none" w:sz="0" w:space="0" w:color="auto"/>
            <w:bottom w:val="none" w:sz="0" w:space="0" w:color="auto"/>
            <w:right w:val="none" w:sz="0" w:space="0" w:color="auto"/>
          </w:divBdr>
        </w:div>
        <w:div w:id="1772622020">
          <w:marLeft w:val="480"/>
          <w:marRight w:val="0"/>
          <w:marTop w:val="0"/>
          <w:marBottom w:val="0"/>
          <w:divBdr>
            <w:top w:val="none" w:sz="0" w:space="0" w:color="auto"/>
            <w:left w:val="none" w:sz="0" w:space="0" w:color="auto"/>
            <w:bottom w:val="none" w:sz="0" w:space="0" w:color="auto"/>
            <w:right w:val="none" w:sz="0" w:space="0" w:color="auto"/>
          </w:divBdr>
        </w:div>
        <w:div w:id="1872456810">
          <w:marLeft w:val="480"/>
          <w:marRight w:val="0"/>
          <w:marTop w:val="0"/>
          <w:marBottom w:val="0"/>
          <w:divBdr>
            <w:top w:val="none" w:sz="0" w:space="0" w:color="auto"/>
            <w:left w:val="none" w:sz="0" w:space="0" w:color="auto"/>
            <w:bottom w:val="none" w:sz="0" w:space="0" w:color="auto"/>
            <w:right w:val="none" w:sz="0" w:space="0" w:color="auto"/>
          </w:divBdr>
        </w:div>
        <w:div w:id="1974291243">
          <w:marLeft w:val="480"/>
          <w:marRight w:val="0"/>
          <w:marTop w:val="0"/>
          <w:marBottom w:val="0"/>
          <w:divBdr>
            <w:top w:val="none" w:sz="0" w:space="0" w:color="auto"/>
            <w:left w:val="none" w:sz="0" w:space="0" w:color="auto"/>
            <w:bottom w:val="none" w:sz="0" w:space="0" w:color="auto"/>
            <w:right w:val="none" w:sz="0" w:space="0" w:color="auto"/>
          </w:divBdr>
        </w:div>
        <w:div w:id="2046910021">
          <w:marLeft w:val="480"/>
          <w:marRight w:val="0"/>
          <w:marTop w:val="0"/>
          <w:marBottom w:val="0"/>
          <w:divBdr>
            <w:top w:val="none" w:sz="0" w:space="0" w:color="auto"/>
            <w:left w:val="none" w:sz="0" w:space="0" w:color="auto"/>
            <w:bottom w:val="none" w:sz="0" w:space="0" w:color="auto"/>
            <w:right w:val="none" w:sz="0" w:space="0" w:color="auto"/>
          </w:divBdr>
        </w:div>
        <w:div w:id="2065911640">
          <w:marLeft w:val="480"/>
          <w:marRight w:val="0"/>
          <w:marTop w:val="0"/>
          <w:marBottom w:val="0"/>
          <w:divBdr>
            <w:top w:val="none" w:sz="0" w:space="0" w:color="auto"/>
            <w:left w:val="none" w:sz="0" w:space="0" w:color="auto"/>
            <w:bottom w:val="none" w:sz="0" w:space="0" w:color="auto"/>
            <w:right w:val="none" w:sz="0" w:space="0" w:color="auto"/>
          </w:divBdr>
        </w:div>
        <w:div w:id="2082484821">
          <w:marLeft w:val="480"/>
          <w:marRight w:val="0"/>
          <w:marTop w:val="0"/>
          <w:marBottom w:val="0"/>
          <w:divBdr>
            <w:top w:val="none" w:sz="0" w:space="0" w:color="auto"/>
            <w:left w:val="none" w:sz="0" w:space="0" w:color="auto"/>
            <w:bottom w:val="none" w:sz="0" w:space="0" w:color="auto"/>
            <w:right w:val="none" w:sz="0" w:space="0" w:color="auto"/>
          </w:divBdr>
        </w:div>
        <w:div w:id="2095319215">
          <w:marLeft w:val="480"/>
          <w:marRight w:val="0"/>
          <w:marTop w:val="0"/>
          <w:marBottom w:val="0"/>
          <w:divBdr>
            <w:top w:val="none" w:sz="0" w:space="0" w:color="auto"/>
            <w:left w:val="none" w:sz="0" w:space="0" w:color="auto"/>
            <w:bottom w:val="none" w:sz="0" w:space="0" w:color="auto"/>
            <w:right w:val="none" w:sz="0" w:space="0" w:color="auto"/>
          </w:divBdr>
        </w:div>
      </w:divsChild>
    </w:div>
    <w:div w:id="1104347780">
      <w:bodyDiv w:val="1"/>
      <w:marLeft w:val="0"/>
      <w:marRight w:val="0"/>
      <w:marTop w:val="0"/>
      <w:marBottom w:val="0"/>
      <w:divBdr>
        <w:top w:val="none" w:sz="0" w:space="0" w:color="auto"/>
        <w:left w:val="none" w:sz="0" w:space="0" w:color="auto"/>
        <w:bottom w:val="none" w:sz="0" w:space="0" w:color="auto"/>
        <w:right w:val="none" w:sz="0" w:space="0" w:color="auto"/>
      </w:divBdr>
    </w:div>
    <w:div w:id="1104619072">
      <w:bodyDiv w:val="1"/>
      <w:marLeft w:val="0"/>
      <w:marRight w:val="0"/>
      <w:marTop w:val="0"/>
      <w:marBottom w:val="0"/>
      <w:divBdr>
        <w:top w:val="none" w:sz="0" w:space="0" w:color="auto"/>
        <w:left w:val="none" w:sz="0" w:space="0" w:color="auto"/>
        <w:bottom w:val="none" w:sz="0" w:space="0" w:color="auto"/>
        <w:right w:val="none" w:sz="0" w:space="0" w:color="auto"/>
      </w:divBdr>
    </w:div>
    <w:div w:id="1104954381">
      <w:bodyDiv w:val="1"/>
      <w:marLeft w:val="0"/>
      <w:marRight w:val="0"/>
      <w:marTop w:val="0"/>
      <w:marBottom w:val="0"/>
      <w:divBdr>
        <w:top w:val="none" w:sz="0" w:space="0" w:color="auto"/>
        <w:left w:val="none" w:sz="0" w:space="0" w:color="auto"/>
        <w:bottom w:val="none" w:sz="0" w:space="0" w:color="auto"/>
        <w:right w:val="none" w:sz="0" w:space="0" w:color="auto"/>
      </w:divBdr>
    </w:div>
    <w:div w:id="1105729643">
      <w:bodyDiv w:val="1"/>
      <w:marLeft w:val="0"/>
      <w:marRight w:val="0"/>
      <w:marTop w:val="0"/>
      <w:marBottom w:val="0"/>
      <w:divBdr>
        <w:top w:val="none" w:sz="0" w:space="0" w:color="auto"/>
        <w:left w:val="none" w:sz="0" w:space="0" w:color="auto"/>
        <w:bottom w:val="none" w:sz="0" w:space="0" w:color="auto"/>
        <w:right w:val="none" w:sz="0" w:space="0" w:color="auto"/>
      </w:divBdr>
    </w:div>
    <w:div w:id="1105884753">
      <w:bodyDiv w:val="1"/>
      <w:marLeft w:val="0"/>
      <w:marRight w:val="0"/>
      <w:marTop w:val="0"/>
      <w:marBottom w:val="0"/>
      <w:divBdr>
        <w:top w:val="none" w:sz="0" w:space="0" w:color="auto"/>
        <w:left w:val="none" w:sz="0" w:space="0" w:color="auto"/>
        <w:bottom w:val="none" w:sz="0" w:space="0" w:color="auto"/>
        <w:right w:val="none" w:sz="0" w:space="0" w:color="auto"/>
      </w:divBdr>
      <w:divsChild>
        <w:div w:id="2143840461">
          <w:marLeft w:val="480"/>
          <w:marRight w:val="0"/>
          <w:marTop w:val="0"/>
          <w:marBottom w:val="0"/>
          <w:divBdr>
            <w:top w:val="none" w:sz="0" w:space="0" w:color="auto"/>
            <w:left w:val="none" w:sz="0" w:space="0" w:color="auto"/>
            <w:bottom w:val="none" w:sz="0" w:space="0" w:color="auto"/>
            <w:right w:val="none" w:sz="0" w:space="0" w:color="auto"/>
          </w:divBdr>
        </w:div>
        <w:div w:id="690763794">
          <w:marLeft w:val="480"/>
          <w:marRight w:val="0"/>
          <w:marTop w:val="0"/>
          <w:marBottom w:val="0"/>
          <w:divBdr>
            <w:top w:val="none" w:sz="0" w:space="0" w:color="auto"/>
            <w:left w:val="none" w:sz="0" w:space="0" w:color="auto"/>
            <w:bottom w:val="none" w:sz="0" w:space="0" w:color="auto"/>
            <w:right w:val="none" w:sz="0" w:space="0" w:color="auto"/>
          </w:divBdr>
        </w:div>
        <w:div w:id="658923824">
          <w:marLeft w:val="480"/>
          <w:marRight w:val="0"/>
          <w:marTop w:val="0"/>
          <w:marBottom w:val="0"/>
          <w:divBdr>
            <w:top w:val="none" w:sz="0" w:space="0" w:color="auto"/>
            <w:left w:val="none" w:sz="0" w:space="0" w:color="auto"/>
            <w:bottom w:val="none" w:sz="0" w:space="0" w:color="auto"/>
            <w:right w:val="none" w:sz="0" w:space="0" w:color="auto"/>
          </w:divBdr>
        </w:div>
        <w:div w:id="559639012">
          <w:marLeft w:val="480"/>
          <w:marRight w:val="0"/>
          <w:marTop w:val="0"/>
          <w:marBottom w:val="0"/>
          <w:divBdr>
            <w:top w:val="none" w:sz="0" w:space="0" w:color="auto"/>
            <w:left w:val="none" w:sz="0" w:space="0" w:color="auto"/>
            <w:bottom w:val="none" w:sz="0" w:space="0" w:color="auto"/>
            <w:right w:val="none" w:sz="0" w:space="0" w:color="auto"/>
          </w:divBdr>
        </w:div>
        <w:div w:id="81147365">
          <w:marLeft w:val="480"/>
          <w:marRight w:val="0"/>
          <w:marTop w:val="0"/>
          <w:marBottom w:val="0"/>
          <w:divBdr>
            <w:top w:val="none" w:sz="0" w:space="0" w:color="auto"/>
            <w:left w:val="none" w:sz="0" w:space="0" w:color="auto"/>
            <w:bottom w:val="none" w:sz="0" w:space="0" w:color="auto"/>
            <w:right w:val="none" w:sz="0" w:space="0" w:color="auto"/>
          </w:divBdr>
        </w:div>
        <w:div w:id="871381561">
          <w:marLeft w:val="480"/>
          <w:marRight w:val="0"/>
          <w:marTop w:val="0"/>
          <w:marBottom w:val="0"/>
          <w:divBdr>
            <w:top w:val="none" w:sz="0" w:space="0" w:color="auto"/>
            <w:left w:val="none" w:sz="0" w:space="0" w:color="auto"/>
            <w:bottom w:val="none" w:sz="0" w:space="0" w:color="auto"/>
            <w:right w:val="none" w:sz="0" w:space="0" w:color="auto"/>
          </w:divBdr>
        </w:div>
        <w:div w:id="1111049390">
          <w:marLeft w:val="480"/>
          <w:marRight w:val="0"/>
          <w:marTop w:val="0"/>
          <w:marBottom w:val="0"/>
          <w:divBdr>
            <w:top w:val="none" w:sz="0" w:space="0" w:color="auto"/>
            <w:left w:val="none" w:sz="0" w:space="0" w:color="auto"/>
            <w:bottom w:val="none" w:sz="0" w:space="0" w:color="auto"/>
            <w:right w:val="none" w:sz="0" w:space="0" w:color="auto"/>
          </w:divBdr>
        </w:div>
        <w:div w:id="1816020298">
          <w:marLeft w:val="480"/>
          <w:marRight w:val="0"/>
          <w:marTop w:val="0"/>
          <w:marBottom w:val="0"/>
          <w:divBdr>
            <w:top w:val="none" w:sz="0" w:space="0" w:color="auto"/>
            <w:left w:val="none" w:sz="0" w:space="0" w:color="auto"/>
            <w:bottom w:val="none" w:sz="0" w:space="0" w:color="auto"/>
            <w:right w:val="none" w:sz="0" w:space="0" w:color="auto"/>
          </w:divBdr>
        </w:div>
        <w:div w:id="1179544498">
          <w:marLeft w:val="480"/>
          <w:marRight w:val="0"/>
          <w:marTop w:val="0"/>
          <w:marBottom w:val="0"/>
          <w:divBdr>
            <w:top w:val="none" w:sz="0" w:space="0" w:color="auto"/>
            <w:left w:val="none" w:sz="0" w:space="0" w:color="auto"/>
            <w:bottom w:val="none" w:sz="0" w:space="0" w:color="auto"/>
            <w:right w:val="none" w:sz="0" w:space="0" w:color="auto"/>
          </w:divBdr>
        </w:div>
        <w:div w:id="852499150">
          <w:marLeft w:val="480"/>
          <w:marRight w:val="0"/>
          <w:marTop w:val="0"/>
          <w:marBottom w:val="0"/>
          <w:divBdr>
            <w:top w:val="none" w:sz="0" w:space="0" w:color="auto"/>
            <w:left w:val="none" w:sz="0" w:space="0" w:color="auto"/>
            <w:bottom w:val="none" w:sz="0" w:space="0" w:color="auto"/>
            <w:right w:val="none" w:sz="0" w:space="0" w:color="auto"/>
          </w:divBdr>
        </w:div>
        <w:div w:id="1525174445">
          <w:marLeft w:val="480"/>
          <w:marRight w:val="0"/>
          <w:marTop w:val="0"/>
          <w:marBottom w:val="0"/>
          <w:divBdr>
            <w:top w:val="none" w:sz="0" w:space="0" w:color="auto"/>
            <w:left w:val="none" w:sz="0" w:space="0" w:color="auto"/>
            <w:bottom w:val="none" w:sz="0" w:space="0" w:color="auto"/>
            <w:right w:val="none" w:sz="0" w:space="0" w:color="auto"/>
          </w:divBdr>
        </w:div>
        <w:div w:id="426460314">
          <w:marLeft w:val="480"/>
          <w:marRight w:val="0"/>
          <w:marTop w:val="0"/>
          <w:marBottom w:val="0"/>
          <w:divBdr>
            <w:top w:val="none" w:sz="0" w:space="0" w:color="auto"/>
            <w:left w:val="none" w:sz="0" w:space="0" w:color="auto"/>
            <w:bottom w:val="none" w:sz="0" w:space="0" w:color="auto"/>
            <w:right w:val="none" w:sz="0" w:space="0" w:color="auto"/>
          </w:divBdr>
        </w:div>
        <w:div w:id="1532262760">
          <w:marLeft w:val="480"/>
          <w:marRight w:val="0"/>
          <w:marTop w:val="0"/>
          <w:marBottom w:val="0"/>
          <w:divBdr>
            <w:top w:val="none" w:sz="0" w:space="0" w:color="auto"/>
            <w:left w:val="none" w:sz="0" w:space="0" w:color="auto"/>
            <w:bottom w:val="none" w:sz="0" w:space="0" w:color="auto"/>
            <w:right w:val="none" w:sz="0" w:space="0" w:color="auto"/>
          </w:divBdr>
        </w:div>
        <w:div w:id="672950891">
          <w:marLeft w:val="480"/>
          <w:marRight w:val="0"/>
          <w:marTop w:val="0"/>
          <w:marBottom w:val="0"/>
          <w:divBdr>
            <w:top w:val="none" w:sz="0" w:space="0" w:color="auto"/>
            <w:left w:val="none" w:sz="0" w:space="0" w:color="auto"/>
            <w:bottom w:val="none" w:sz="0" w:space="0" w:color="auto"/>
            <w:right w:val="none" w:sz="0" w:space="0" w:color="auto"/>
          </w:divBdr>
        </w:div>
        <w:div w:id="655261249">
          <w:marLeft w:val="480"/>
          <w:marRight w:val="0"/>
          <w:marTop w:val="0"/>
          <w:marBottom w:val="0"/>
          <w:divBdr>
            <w:top w:val="none" w:sz="0" w:space="0" w:color="auto"/>
            <w:left w:val="none" w:sz="0" w:space="0" w:color="auto"/>
            <w:bottom w:val="none" w:sz="0" w:space="0" w:color="auto"/>
            <w:right w:val="none" w:sz="0" w:space="0" w:color="auto"/>
          </w:divBdr>
        </w:div>
        <w:div w:id="1028724148">
          <w:marLeft w:val="480"/>
          <w:marRight w:val="0"/>
          <w:marTop w:val="0"/>
          <w:marBottom w:val="0"/>
          <w:divBdr>
            <w:top w:val="none" w:sz="0" w:space="0" w:color="auto"/>
            <w:left w:val="none" w:sz="0" w:space="0" w:color="auto"/>
            <w:bottom w:val="none" w:sz="0" w:space="0" w:color="auto"/>
            <w:right w:val="none" w:sz="0" w:space="0" w:color="auto"/>
          </w:divBdr>
        </w:div>
        <w:div w:id="589510509">
          <w:marLeft w:val="480"/>
          <w:marRight w:val="0"/>
          <w:marTop w:val="0"/>
          <w:marBottom w:val="0"/>
          <w:divBdr>
            <w:top w:val="none" w:sz="0" w:space="0" w:color="auto"/>
            <w:left w:val="none" w:sz="0" w:space="0" w:color="auto"/>
            <w:bottom w:val="none" w:sz="0" w:space="0" w:color="auto"/>
            <w:right w:val="none" w:sz="0" w:space="0" w:color="auto"/>
          </w:divBdr>
        </w:div>
        <w:div w:id="1492329672">
          <w:marLeft w:val="480"/>
          <w:marRight w:val="0"/>
          <w:marTop w:val="0"/>
          <w:marBottom w:val="0"/>
          <w:divBdr>
            <w:top w:val="none" w:sz="0" w:space="0" w:color="auto"/>
            <w:left w:val="none" w:sz="0" w:space="0" w:color="auto"/>
            <w:bottom w:val="none" w:sz="0" w:space="0" w:color="auto"/>
            <w:right w:val="none" w:sz="0" w:space="0" w:color="auto"/>
          </w:divBdr>
        </w:div>
        <w:div w:id="378164209">
          <w:marLeft w:val="480"/>
          <w:marRight w:val="0"/>
          <w:marTop w:val="0"/>
          <w:marBottom w:val="0"/>
          <w:divBdr>
            <w:top w:val="none" w:sz="0" w:space="0" w:color="auto"/>
            <w:left w:val="none" w:sz="0" w:space="0" w:color="auto"/>
            <w:bottom w:val="none" w:sz="0" w:space="0" w:color="auto"/>
            <w:right w:val="none" w:sz="0" w:space="0" w:color="auto"/>
          </w:divBdr>
        </w:div>
        <w:div w:id="1548101494">
          <w:marLeft w:val="480"/>
          <w:marRight w:val="0"/>
          <w:marTop w:val="0"/>
          <w:marBottom w:val="0"/>
          <w:divBdr>
            <w:top w:val="none" w:sz="0" w:space="0" w:color="auto"/>
            <w:left w:val="none" w:sz="0" w:space="0" w:color="auto"/>
            <w:bottom w:val="none" w:sz="0" w:space="0" w:color="auto"/>
            <w:right w:val="none" w:sz="0" w:space="0" w:color="auto"/>
          </w:divBdr>
        </w:div>
        <w:div w:id="1615361351">
          <w:marLeft w:val="480"/>
          <w:marRight w:val="0"/>
          <w:marTop w:val="0"/>
          <w:marBottom w:val="0"/>
          <w:divBdr>
            <w:top w:val="none" w:sz="0" w:space="0" w:color="auto"/>
            <w:left w:val="none" w:sz="0" w:space="0" w:color="auto"/>
            <w:bottom w:val="none" w:sz="0" w:space="0" w:color="auto"/>
            <w:right w:val="none" w:sz="0" w:space="0" w:color="auto"/>
          </w:divBdr>
        </w:div>
        <w:div w:id="1398210784">
          <w:marLeft w:val="480"/>
          <w:marRight w:val="0"/>
          <w:marTop w:val="0"/>
          <w:marBottom w:val="0"/>
          <w:divBdr>
            <w:top w:val="none" w:sz="0" w:space="0" w:color="auto"/>
            <w:left w:val="none" w:sz="0" w:space="0" w:color="auto"/>
            <w:bottom w:val="none" w:sz="0" w:space="0" w:color="auto"/>
            <w:right w:val="none" w:sz="0" w:space="0" w:color="auto"/>
          </w:divBdr>
        </w:div>
        <w:div w:id="198902609">
          <w:marLeft w:val="480"/>
          <w:marRight w:val="0"/>
          <w:marTop w:val="0"/>
          <w:marBottom w:val="0"/>
          <w:divBdr>
            <w:top w:val="none" w:sz="0" w:space="0" w:color="auto"/>
            <w:left w:val="none" w:sz="0" w:space="0" w:color="auto"/>
            <w:bottom w:val="none" w:sz="0" w:space="0" w:color="auto"/>
            <w:right w:val="none" w:sz="0" w:space="0" w:color="auto"/>
          </w:divBdr>
        </w:div>
        <w:div w:id="1447038790">
          <w:marLeft w:val="480"/>
          <w:marRight w:val="0"/>
          <w:marTop w:val="0"/>
          <w:marBottom w:val="0"/>
          <w:divBdr>
            <w:top w:val="none" w:sz="0" w:space="0" w:color="auto"/>
            <w:left w:val="none" w:sz="0" w:space="0" w:color="auto"/>
            <w:bottom w:val="none" w:sz="0" w:space="0" w:color="auto"/>
            <w:right w:val="none" w:sz="0" w:space="0" w:color="auto"/>
          </w:divBdr>
        </w:div>
        <w:div w:id="2121072869">
          <w:marLeft w:val="480"/>
          <w:marRight w:val="0"/>
          <w:marTop w:val="0"/>
          <w:marBottom w:val="0"/>
          <w:divBdr>
            <w:top w:val="none" w:sz="0" w:space="0" w:color="auto"/>
            <w:left w:val="none" w:sz="0" w:space="0" w:color="auto"/>
            <w:bottom w:val="none" w:sz="0" w:space="0" w:color="auto"/>
            <w:right w:val="none" w:sz="0" w:space="0" w:color="auto"/>
          </w:divBdr>
        </w:div>
        <w:div w:id="1284339406">
          <w:marLeft w:val="480"/>
          <w:marRight w:val="0"/>
          <w:marTop w:val="0"/>
          <w:marBottom w:val="0"/>
          <w:divBdr>
            <w:top w:val="none" w:sz="0" w:space="0" w:color="auto"/>
            <w:left w:val="none" w:sz="0" w:space="0" w:color="auto"/>
            <w:bottom w:val="none" w:sz="0" w:space="0" w:color="auto"/>
            <w:right w:val="none" w:sz="0" w:space="0" w:color="auto"/>
          </w:divBdr>
        </w:div>
        <w:div w:id="1789276050">
          <w:marLeft w:val="480"/>
          <w:marRight w:val="0"/>
          <w:marTop w:val="0"/>
          <w:marBottom w:val="0"/>
          <w:divBdr>
            <w:top w:val="none" w:sz="0" w:space="0" w:color="auto"/>
            <w:left w:val="none" w:sz="0" w:space="0" w:color="auto"/>
            <w:bottom w:val="none" w:sz="0" w:space="0" w:color="auto"/>
            <w:right w:val="none" w:sz="0" w:space="0" w:color="auto"/>
          </w:divBdr>
        </w:div>
        <w:div w:id="428965074">
          <w:marLeft w:val="480"/>
          <w:marRight w:val="0"/>
          <w:marTop w:val="0"/>
          <w:marBottom w:val="0"/>
          <w:divBdr>
            <w:top w:val="none" w:sz="0" w:space="0" w:color="auto"/>
            <w:left w:val="none" w:sz="0" w:space="0" w:color="auto"/>
            <w:bottom w:val="none" w:sz="0" w:space="0" w:color="auto"/>
            <w:right w:val="none" w:sz="0" w:space="0" w:color="auto"/>
          </w:divBdr>
        </w:div>
        <w:div w:id="721638541">
          <w:marLeft w:val="480"/>
          <w:marRight w:val="0"/>
          <w:marTop w:val="0"/>
          <w:marBottom w:val="0"/>
          <w:divBdr>
            <w:top w:val="none" w:sz="0" w:space="0" w:color="auto"/>
            <w:left w:val="none" w:sz="0" w:space="0" w:color="auto"/>
            <w:bottom w:val="none" w:sz="0" w:space="0" w:color="auto"/>
            <w:right w:val="none" w:sz="0" w:space="0" w:color="auto"/>
          </w:divBdr>
        </w:div>
        <w:div w:id="1040202220">
          <w:marLeft w:val="480"/>
          <w:marRight w:val="0"/>
          <w:marTop w:val="0"/>
          <w:marBottom w:val="0"/>
          <w:divBdr>
            <w:top w:val="none" w:sz="0" w:space="0" w:color="auto"/>
            <w:left w:val="none" w:sz="0" w:space="0" w:color="auto"/>
            <w:bottom w:val="none" w:sz="0" w:space="0" w:color="auto"/>
            <w:right w:val="none" w:sz="0" w:space="0" w:color="auto"/>
          </w:divBdr>
        </w:div>
        <w:div w:id="863446304">
          <w:marLeft w:val="480"/>
          <w:marRight w:val="0"/>
          <w:marTop w:val="0"/>
          <w:marBottom w:val="0"/>
          <w:divBdr>
            <w:top w:val="none" w:sz="0" w:space="0" w:color="auto"/>
            <w:left w:val="none" w:sz="0" w:space="0" w:color="auto"/>
            <w:bottom w:val="none" w:sz="0" w:space="0" w:color="auto"/>
            <w:right w:val="none" w:sz="0" w:space="0" w:color="auto"/>
          </w:divBdr>
        </w:div>
        <w:div w:id="1360283082">
          <w:marLeft w:val="480"/>
          <w:marRight w:val="0"/>
          <w:marTop w:val="0"/>
          <w:marBottom w:val="0"/>
          <w:divBdr>
            <w:top w:val="none" w:sz="0" w:space="0" w:color="auto"/>
            <w:left w:val="none" w:sz="0" w:space="0" w:color="auto"/>
            <w:bottom w:val="none" w:sz="0" w:space="0" w:color="auto"/>
            <w:right w:val="none" w:sz="0" w:space="0" w:color="auto"/>
          </w:divBdr>
        </w:div>
        <w:div w:id="1667051022">
          <w:marLeft w:val="480"/>
          <w:marRight w:val="0"/>
          <w:marTop w:val="0"/>
          <w:marBottom w:val="0"/>
          <w:divBdr>
            <w:top w:val="none" w:sz="0" w:space="0" w:color="auto"/>
            <w:left w:val="none" w:sz="0" w:space="0" w:color="auto"/>
            <w:bottom w:val="none" w:sz="0" w:space="0" w:color="auto"/>
            <w:right w:val="none" w:sz="0" w:space="0" w:color="auto"/>
          </w:divBdr>
        </w:div>
        <w:div w:id="1802192771">
          <w:marLeft w:val="480"/>
          <w:marRight w:val="0"/>
          <w:marTop w:val="0"/>
          <w:marBottom w:val="0"/>
          <w:divBdr>
            <w:top w:val="none" w:sz="0" w:space="0" w:color="auto"/>
            <w:left w:val="none" w:sz="0" w:space="0" w:color="auto"/>
            <w:bottom w:val="none" w:sz="0" w:space="0" w:color="auto"/>
            <w:right w:val="none" w:sz="0" w:space="0" w:color="auto"/>
          </w:divBdr>
        </w:div>
        <w:div w:id="466289666">
          <w:marLeft w:val="480"/>
          <w:marRight w:val="0"/>
          <w:marTop w:val="0"/>
          <w:marBottom w:val="0"/>
          <w:divBdr>
            <w:top w:val="none" w:sz="0" w:space="0" w:color="auto"/>
            <w:left w:val="none" w:sz="0" w:space="0" w:color="auto"/>
            <w:bottom w:val="none" w:sz="0" w:space="0" w:color="auto"/>
            <w:right w:val="none" w:sz="0" w:space="0" w:color="auto"/>
          </w:divBdr>
        </w:div>
        <w:div w:id="1458639032">
          <w:marLeft w:val="480"/>
          <w:marRight w:val="0"/>
          <w:marTop w:val="0"/>
          <w:marBottom w:val="0"/>
          <w:divBdr>
            <w:top w:val="none" w:sz="0" w:space="0" w:color="auto"/>
            <w:left w:val="none" w:sz="0" w:space="0" w:color="auto"/>
            <w:bottom w:val="none" w:sz="0" w:space="0" w:color="auto"/>
            <w:right w:val="none" w:sz="0" w:space="0" w:color="auto"/>
          </w:divBdr>
        </w:div>
        <w:div w:id="1931962593">
          <w:marLeft w:val="480"/>
          <w:marRight w:val="0"/>
          <w:marTop w:val="0"/>
          <w:marBottom w:val="0"/>
          <w:divBdr>
            <w:top w:val="none" w:sz="0" w:space="0" w:color="auto"/>
            <w:left w:val="none" w:sz="0" w:space="0" w:color="auto"/>
            <w:bottom w:val="none" w:sz="0" w:space="0" w:color="auto"/>
            <w:right w:val="none" w:sz="0" w:space="0" w:color="auto"/>
          </w:divBdr>
        </w:div>
        <w:div w:id="610748009">
          <w:marLeft w:val="480"/>
          <w:marRight w:val="0"/>
          <w:marTop w:val="0"/>
          <w:marBottom w:val="0"/>
          <w:divBdr>
            <w:top w:val="none" w:sz="0" w:space="0" w:color="auto"/>
            <w:left w:val="none" w:sz="0" w:space="0" w:color="auto"/>
            <w:bottom w:val="none" w:sz="0" w:space="0" w:color="auto"/>
            <w:right w:val="none" w:sz="0" w:space="0" w:color="auto"/>
          </w:divBdr>
        </w:div>
        <w:div w:id="1251886332">
          <w:marLeft w:val="480"/>
          <w:marRight w:val="0"/>
          <w:marTop w:val="0"/>
          <w:marBottom w:val="0"/>
          <w:divBdr>
            <w:top w:val="none" w:sz="0" w:space="0" w:color="auto"/>
            <w:left w:val="none" w:sz="0" w:space="0" w:color="auto"/>
            <w:bottom w:val="none" w:sz="0" w:space="0" w:color="auto"/>
            <w:right w:val="none" w:sz="0" w:space="0" w:color="auto"/>
          </w:divBdr>
        </w:div>
        <w:div w:id="625738066">
          <w:marLeft w:val="480"/>
          <w:marRight w:val="0"/>
          <w:marTop w:val="0"/>
          <w:marBottom w:val="0"/>
          <w:divBdr>
            <w:top w:val="none" w:sz="0" w:space="0" w:color="auto"/>
            <w:left w:val="none" w:sz="0" w:space="0" w:color="auto"/>
            <w:bottom w:val="none" w:sz="0" w:space="0" w:color="auto"/>
            <w:right w:val="none" w:sz="0" w:space="0" w:color="auto"/>
          </w:divBdr>
        </w:div>
        <w:div w:id="1090925394">
          <w:marLeft w:val="480"/>
          <w:marRight w:val="0"/>
          <w:marTop w:val="0"/>
          <w:marBottom w:val="0"/>
          <w:divBdr>
            <w:top w:val="none" w:sz="0" w:space="0" w:color="auto"/>
            <w:left w:val="none" w:sz="0" w:space="0" w:color="auto"/>
            <w:bottom w:val="none" w:sz="0" w:space="0" w:color="auto"/>
            <w:right w:val="none" w:sz="0" w:space="0" w:color="auto"/>
          </w:divBdr>
        </w:div>
        <w:div w:id="1582063088">
          <w:marLeft w:val="480"/>
          <w:marRight w:val="0"/>
          <w:marTop w:val="0"/>
          <w:marBottom w:val="0"/>
          <w:divBdr>
            <w:top w:val="none" w:sz="0" w:space="0" w:color="auto"/>
            <w:left w:val="none" w:sz="0" w:space="0" w:color="auto"/>
            <w:bottom w:val="none" w:sz="0" w:space="0" w:color="auto"/>
            <w:right w:val="none" w:sz="0" w:space="0" w:color="auto"/>
          </w:divBdr>
        </w:div>
        <w:div w:id="1489906079">
          <w:marLeft w:val="480"/>
          <w:marRight w:val="0"/>
          <w:marTop w:val="0"/>
          <w:marBottom w:val="0"/>
          <w:divBdr>
            <w:top w:val="none" w:sz="0" w:space="0" w:color="auto"/>
            <w:left w:val="none" w:sz="0" w:space="0" w:color="auto"/>
            <w:bottom w:val="none" w:sz="0" w:space="0" w:color="auto"/>
            <w:right w:val="none" w:sz="0" w:space="0" w:color="auto"/>
          </w:divBdr>
        </w:div>
        <w:div w:id="1422482802">
          <w:marLeft w:val="480"/>
          <w:marRight w:val="0"/>
          <w:marTop w:val="0"/>
          <w:marBottom w:val="0"/>
          <w:divBdr>
            <w:top w:val="none" w:sz="0" w:space="0" w:color="auto"/>
            <w:left w:val="none" w:sz="0" w:space="0" w:color="auto"/>
            <w:bottom w:val="none" w:sz="0" w:space="0" w:color="auto"/>
            <w:right w:val="none" w:sz="0" w:space="0" w:color="auto"/>
          </w:divBdr>
        </w:div>
        <w:div w:id="1911305737">
          <w:marLeft w:val="480"/>
          <w:marRight w:val="0"/>
          <w:marTop w:val="0"/>
          <w:marBottom w:val="0"/>
          <w:divBdr>
            <w:top w:val="none" w:sz="0" w:space="0" w:color="auto"/>
            <w:left w:val="none" w:sz="0" w:space="0" w:color="auto"/>
            <w:bottom w:val="none" w:sz="0" w:space="0" w:color="auto"/>
            <w:right w:val="none" w:sz="0" w:space="0" w:color="auto"/>
          </w:divBdr>
        </w:div>
        <w:div w:id="2109884459">
          <w:marLeft w:val="480"/>
          <w:marRight w:val="0"/>
          <w:marTop w:val="0"/>
          <w:marBottom w:val="0"/>
          <w:divBdr>
            <w:top w:val="none" w:sz="0" w:space="0" w:color="auto"/>
            <w:left w:val="none" w:sz="0" w:space="0" w:color="auto"/>
            <w:bottom w:val="none" w:sz="0" w:space="0" w:color="auto"/>
            <w:right w:val="none" w:sz="0" w:space="0" w:color="auto"/>
          </w:divBdr>
        </w:div>
        <w:div w:id="734931380">
          <w:marLeft w:val="480"/>
          <w:marRight w:val="0"/>
          <w:marTop w:val="0"/>
          <w:marBottom w:val="0"/>
          <w:divBdr>
            <w:top w:val="none" w:sz="0" w:space="0" w:color="auto"/>
            <w:left w:val="none" w:sz="0" w:space="0" w:color="auto"/>
            <w:bottom w:val="none" w:sz="0" w:space="0" w:color="auto"/>
            <w:right w:val="none" w:sz="0" w:space="0" w:color="auto"/>
          </w:divBdr>
        </w:div>
        <w:div w:id="1629166193">
          <w:marLeft w:val="480"/>
          <w:marRight w:val="0"/>
          <w:marTop w:val="0"/>
          <w:marBottom w:val="0"/>
          <w:divBdr>
            <w:top w:val="none" w:sz="0" w:space="0" w:color="auto"/>
            <w:left w:val="none" w:sz="0" w:space="0" w:color="auto"/>
            <w:bottom w:val="none" w:sz="0" w:space="0" w:color="auto"/>
            <w:right w:val="none" w:sz="0" w:space="0" w:color="auto"/>
          </w:divBdr>
        </w:div>
        <w:div w:id="1668899960">
          <w:marLeft w:val="480"/>
          <w:marRight w:val="0"/>
          <w:marTop w:val="0"/>
          <w:marBottom w:val="0"/>
          <w:divBdr>
            <w:top w:val="none" w:sz="0" w:space="0" w:color="auto"/>
            <w:left w:val="none" w:sz="0" w:space="0" w:color="auto"/>
            <w:bottom w:val="none" w:sz="0" w:space="0" w:color="auto"/>
            <w:right w:val="none" w:sz="0" w:space="0" w:color="auto"/>
          </w:divBdr>
        </w:div>
        <w:div w:id="1681732347">
          <w:marLeft w:val="480"/>
          <w:marRight w:val="0"/>
          <w:marTop w:val="0"/>
          <w:marBottom w:val="0"/>
          <w:divBdr>
            <w:top w:val="none" w:sz="0" w:space="0" w:color="auto"/>
            <w:left w:val="none" w:sz="0" w:space="0" w:color="auto"/>
            <w:bottom w:val="none" w:sz="0" w:space="0" w:color="auto"/>
            <w:right w:val="none" w:sz="0" w:space="0" w:color="auto"/>
          </w:divBdr>
        </w:div>
        <w:div w:id="1368679554">
          <w:marLeft w:val="480"/>
          <w:marRight w:val="0"/>
          <w:marTop w:val="0"/>
          <w:marBottom w:val="0"/>
          <w:divBdr>
            <w:top w:val="none" w:sz="0" w:space="0" w:color="auto"/>
            <w:left w:val="none" w:sz="0" w:space="0" w:color="auto"/>
            <w:bottom w:val="none" w:sz="0" w:space="0" w:color="auto"/>
            <w:right w:val="none" w:sz="0" w:space="0" w:color="auto"/>
          </w:divBdr>
        </w:div>
        <w:div w:id="57828741">
          <w:marLeft w:val="480"/>
          <w:marRight w:val="0"/>
          <w:marTop w:val="0"/>
          <w:marBottom w:val="0"/>
          <w:divBdr>
            <w:top w:val="none" w:sz="0" w:space="0" w:color="auto"/>
            <w:left w:val="none" w:sz="0" w:space="0" w:color="auto"/>
            <w:bottom w:val="none" w:sz="0" w:space="0" w:color="auto"/>
            <w:right w:val="none" w:sz="0" w:space="0" w:color="auto"/>
          </w:divBdr>
        </w:div>
        <w:div w:id="929581829">
          <w:marLeft w:val="480"/>
          <w:marRight w:val="0"/>
          <w:marTop w:val="0"/>
          <w:marBottom w:val="0"/>
          <w:divBdr>
            <w:top w:val="none" w:sz="0" w:space="0" w:color="auto"/>
            <w:left w:val="none" w:sz="0" w:space="0" w:color="auto"/>
            <w:bottom w:val="none" w:sz="0" w:space="0" w:color="auto"/>
            <w:right w:val="none" w:sz="0" w:space="0" w:color="auto"/>
          </w:divBdr>
        </w:div>
        <w:div w:id="764810511">
          <w:marLeft w:val="480"/>
          <w:marRight w:val="0"/>
          <w:marTop w:val="0"/>
          <w:marBottom w:val="0"/>
          <w:divBdr>
            <w:top w:val="none" w:sz="0" w:space="0" w:color="auto"/>
            <w:left w:val="none" w:sz="0" w:space="0" w:color="auto"/>
            <w:bottom w:val="none" w:sz="0" w:space="0" w:color="auto"/>
            <w:right w:val="none" w:sz="0" w:space="0" w:color="auto"/>
          </w:divBdr>
        </w:div>
        <w:div w:id="1946880966">
          <w:marLeft w:val="480"/>
          <w:marRight w:val="0"/>
          <w:marTop w:val="0"/>
          <w:marBottom w:val="0"/>
          <w:divBdr>
            <w:top w:val="none" w:sz="0" w:space="0" w:color="auto"/>
            <w:left w:val="none" w:sz="0" w:space="0" w:color="auto"/>
            <w:bottom w:val="none" w:sz="0" w:space="0" w:color="auto"/>
            <w:right w:val="none" w:sz="0" w:space="0" w:color="auto"/>
          </w:divBdr>
        </w:div>
        <w:div w:id="720784169">
          <w:marLeft w:val="480"/>
          <w:marRight w:val="0"/>
          <w:marTop w:val="0"/>
          <w:marBottom w:val="0"/>
          <w:divBdr>
            <w:top w:val="none" w:sz="0" w:space="0" w:color="auto"/>
            <w:left w:val="none" w:sz="0" w:space="0" w:color="auto"/>
            <w:bottom w:val="none" w:sz="0" w:space="0" w:color="auto"/>
            <w:right w:val="none" w:sz="0" w:space="0" w:color="auto"/>
          </w:divBdr>
        </w:div>
        <w:div w:id="348604898">
          <w:marLeft w:val="480"/>
          <w:marRight w:val="0"/>
          <w:marTop w:val="0"/>
          <w:marBottom w:val="0"/>
          <w:divBdr>
            <w:top w:val="none" w:sz="0" w:space="0" w:color="auto"/>
            <w:left w:val="none" w:sz="0" w:space="0" w:color="auto"/>
            <w:bottom w:val="none" w:sz="0" w:space="0" w:color="auto"/>
            <w:right w:val="none" w:sz="0" w:space="0" w:color="auto"/>
          </w:divBdr>
        </w:div>
        <w:div w:id="1904683567">
          <w:marLeft w:val="480"/>
          <w:marRight w:val="0"/>
          <w:marTop w:val="0"/>
          <w:marBottom w:val="0"/>
          <w:divBdr>
            <w:top w:val="none" w:sz="0" w:space="0" w:color="auto"/>
            <w:left w:val="none" w:sz="0" w:space="0" w:color="auto"/>
            <w:bottom w:val="none" w:sz="0" w:space="0" w:color="auto"/>
            <w:right w:val="none" w:sz="0" w:space="0" w:color="auto"/>
          </w:divBdr>
        </w:div>
        <w:div w:id="1316572337">
          <w:marLeft w:val="480"/>
          <w:marRight w:val="0"/>
          <w:marTop w:val="0"/>
          <w:marBottom w:val="0"/>
          <w:divBdr>
            <w:top w:val="none" w:sz="0" w:space="0" w:color="auto"/>
            <w:left w:val="none" w:sz="0" w:space="0" w:color="auto"/>
            <w:bottom w:val="none" w:sz="0" w:space="0" w:color="auto"/>
            <w:right w:val="none" w:sz="0" w:space="0" w:color="auto"/>
          </w:divBdr>
        </w:div>
        <w:div w:id="790442239">
          <w:marLeft w:val="480"/>
          <w:marRight w:val="0"/>
          <w:marTop w:val="0"/>
          <w:marBottom w:val="0"/>
          <w:divBdr>
            <w:top w:val="none" w:sz="0" w:space="0" w:color="auto"/>
            <w:left w:val="none" w:sz="0" w:space="0" w:color="auto"/>
            <w:bottom w:val="none" w:sz="0" w:space="0" w:color="auto"/>
            <w:right w:val="none" w:sz="0" w:space="0" w:color="auto"/>
          </w:divBdr>
        </w:div>
        <w:div w:id="913903417">
          <w:marLeft w:val="480"/>
          <w:marRight w:val="0"/>
          <w:marTop w:val="0"/>
          <w:marBottom w:val="0"/>
          <w:divBdr>
            <w:top w:val="none" w:sz="0" w:space="0" w:color="auto"/>
            <w:left w:val="none" w:sz="0" w:space="0" w:color="auto"/>
            <w:bottom w:val="none" w:sz="0" w:space="0" w:color="auto"/>
            <w:right w:val="none" w:sz="0" w:space="0" w:color="auto"/>
          </w:divBdr>
        </w:div>
        <w:div w:id="477235766">
          <w:marLeft w:val="480"/>
          <w:marRight w:val="0"/>
          <w:marTop w:val="0"/>
          <w:marBottom w:val="0"/>
          <w:divBdr>
            <w:top w:val="none" w:sz="0" w:space="0" w:color="auto"/>
            <w:left w:val="none" w:sz="0" w:space="0" w:color="auto"/>
            <w:bottom w:val="none" w:sz="0" w:space="0" w:color="auto"/>
            <w:right w:val="none" w:sz="0" w:space="0" w:color="auto"/>
          </w:divBdr>
        </w:div>
        <w:div w:id="1076248051">
          <w:marLeft w:val="480"/>
          <w:marRight w:val="0"/>
          <w:marTop w:val="0"/>
          <w:marBottom w:val="0"/>
          <w:divBdr>
            <w:top w:val="none" w:sz="0" w:space="0" w:color="auto"/>
            <w:left w:val="none" w:sz="0" w:space="0" w:color="auto"/>
            <w:bottom w:val="none" w:sz="0" w:space="0" w:color="auto"/>
            <w:right w:val="none" w:sz="0" w:space="0" w:color="auto"/>
          </w:divBdr>
        </w:div>
        <w:div w:id="814222408">
          <w:marLeft w:val="480"/>
          <w:marRight w:val="0"/>
          <w:marTop w:val="0"/>
          <w:marBottom w:val="0"/>
          <w:divBdr>
            <w:top w:val="none" w:sz="0" w:space="0" w:color="auto"/>
            <w:left w:val="none" w:sz="0" w:space="0" w:color="auto"/>
            <w:bottom w:val="none" w:sz="0" w:space="0" w:color="auto"/>
            <w:right w:val="none" w:sz="0" w:space="0" w:color="auto"/>
          </w:divBdr>
        </w:div>
        <w:div w:id="752706587">
          <w:marLeft w:val="480"/>
          <w:marRight w:val="0"/>
          <w:marTop w:val="0"/>
          <w:marBottom w:val="0"/>
          <w:divBdr>
            <w:top w:val="none" w:sz="0" w:space="0" w:color="auto"/>
            <w:left w:val="none" w:sz="0" w:space="0" w:color="auto"/>
            <w:bottom w:val="none" w:sz="0" w:space="0" w:color="auto"/>
            <w:right w:val="none" w:sz="0" w:space="0" w:color="auto"/>
          </w:divBdr>
        </w:div>
        <w:div w:id="2056196369">
          <w:marLeft w:val="480"/>
          <w:marRight w:val="0"/>
          <w:marTop w:val="0"/>
          <w:marBottom w:val="0"/>
          <w:divBdr>
            <w:top w:val="none" w:sz="0" w:space="0" w:color="auto"/>
            <w:left w:val="none" w:sz="0" w:space="0" w:color="auto"/>
            <w:bottom w:val="none" w:sz="0" w:space="0" w:color="auto"/>
            <w:right w:val="none" w:sz="0" w:space="0" w:color="auto"/>
          </w:divBdr>
        </w:div>
        <w:div w:id="983198901">
          <w:marLeft w:val="480"/>
          <w:marRight w:val="0"/>
          <w:marTop w:val="0"/>
          <w:marBottom w:val="0"/>
          <w:divBdr>
            <w:top w:val="none" w:sz="0" w:space="0" w:color="auto"/>
            <w:left w:val="none" w:sz="0" w:space="0" w:color="auto"/>
            <w:bottom w:val="none" w:sz="0" w:space="0" w:color="auto"/>
            <w:right w:val="none" w:sz="0" w:space="0" w:color="auto"/>
          </w:divBdr>
        </w:div>
        <w:div w:id="2106143744">
          <w:marLeft w:val="480"/>
          <w:marRight w:val="0"/>
          <w:marTop w:val="0"/>
          <w:marBottom w:val="0"/>
          <w:divBdr>
            <w:top w:val="none" w:sz="0" w:space="0" w:color="auto"/>
            <w:left w:val="none" w:sz="0" w:space="0" w:color="auto"/>
            <w:bottom w:val="none" w:sz="0" w:space="0" w:color="auto"/>
            <w:right w:val="none" w:sz="0" w:space="0" w:color="auto"/>
          </w:divBdr>
        </w:div>
        <w:div w:id="1916209690">
          <w:marLeft w:val="480"/>
          <w:marRight w:val="0"/>
          <w:marTop w:val="0"/>
          <w:marBottom w:val="0"/>
          <w:divBdr>
            <w:top w:val="none" w:sz="0" w:space="0" w:color="auto"/>
            <w:left w:val="none" w:sz="0" w:space="0" w:color="auto"/>
            <w:bottom w:val="none" w:sz="0" w:space="0" w:color="auto"/>
            <w:right w:val="none" w:sz="0" w:space="0" w:color="auto"/>
          </w:divBdr>
        </w:div>
        <w:div w:id="440996999">
          <w:marLeft w:val="480"/>
          <w:marRight w:val="0"/>
          <w:marTop w:val="0"/>
          <w:marBottom w:val="0"/>
          <w:divBdr>
            <w:top w:val="none" w:sz="0" w:space="0" w:color="auto"/>
            <w:left w:val="none" w:sz="0" w:space="0" w:color="auto"/>
            <w:bottom w:val="none" w:sz="0" w:space="0" w:color="auto"/>
            <w:right w:val="none" w:sz="0" w:space="0" w:color="auto"/>
          </w:divBdr>
        </w:div>
        <w:div w:id="516387853">
          <w:marLeft w:val="480"/>
          <w:marRight w:val="0"/>
          <w:marTop w:val="0"/>
          <w:marBottom w:val="0"/>
          <w:divBdr>
            <w:top w:val="none" w:sz="0" w:space="0" w:color="auto"/>
            <w:left w:val="none" w:sz="0" w:space="0" w:color="auto"/>
            <w:bottom w:val="none" w:sz="0" w:space="0" w:color="auto"/>
            <w:right w:val="none" w:sz="0" w:space="0" w:color="auto"/>
          </w:divBdr>
        </w:div>
        <w:div w:id="785466380">
          <w:marLeft w:val="480"/>
          <w:marRight w:val="0"/>
          <w:marTop w:val="0"/>
          <w:marBottom w:val="0"/>
          <w:divBdr>
            <w:top w:val="none" w:sz="0" w:space="0" w:color="auto"/>
            <w:left w:val="none" w:sz="0" w:space="0" w:color="auto"/>
            <w:bottom w:val="none" w:sz="0" w:space="0" w:color="auto"/>
            <w:right w:val="none" w:sz="0" w:space="0" w:color="auto"/>
          </w:divBdr>
        </w:div>
        <w:div w:id="269239488">
          <w:marLeft w:val="480"/>
          <w:marRight w:val="0"/>
          <w:marTop w:val="0"/>
          <w:marBottom w:val="0"/>
          <w:divBdr>
            <w:top w:val="none" w:sz="0" w:space="0" w:color="auto"/>
            <w:left w:val="none" w:sz="0" w:space="0" w:color="auto"/>
            <w:bottom w:val="none" w:sz="0" w:space="0" w:color="auto"/>
            <w:right w:val="none" w:sz="0" w:space="0" w:color="auto"/>
          </w:divBdr>
        </w:div>
        <w:div w:id="386340183">
          <w:marLeft w:val="480"/>
          <w:marRight w:val="0"/>
          <w:marTop w:val="0"/>
          <w:marBottom w:val="0"/>
          <w:divBdr>
            <w:top w:val="none" w:sz="0" w:space="0" w:color="auto"/>
            <w:left w:val="none" w:sz="0" w:space="0" w:color="auto"/>
            <w:bottom w:val="none" w:sz="0" w:space="0" w:color="auto"/>
            <w:right w:val="none" w:sz="0" w:space="0" w:color="auto"/>
          </w:divBdr>
        </w:div>
        <w:div w:id="1057359158">
          <w:marLeft w:val="480"/>
          <w:marRight w:val="0"/>
          <w:marTop w:val="0"/>
          <w:marBottom w:val="0"/>
          <w:divBdr>
            <w:top w:val="none" w:sz="0" w:space="0" w:color="auto"/>
            <w:left w:val="none" w:sz="0" w:space="0" w:color="auto"/>
            <w:bottom w:val="none" w:sz="0" w:space="0" w:color="auto"/>
            <w:right w:val="none" w:sz="0" w:space="0" w:color="auto"/>
          </w:divBdr>
        </w:div>
        <w:div w:id="1883401884">
          <w:marLeft w:val="480"/>
          <w:marRight w:val="0"/>
          <w:marTop w:val="0"/>
          <w:marBottom w:val="0"/>
          <w:divBdr>
            <w:top w:val="none" w:sz="0" w:space="0" w:color="auto"/>
            <w:left w:val="none" w:sz="0" w:space="0" w:color="auto"/>
            <w:bottom w:val="none" w:sz="0" w:space="0" w:color="auto"/>
            <w:right w:val="none" w:sz="0" w:space="0" w:color="auto"/>
          </w:divBdr>
        </w:div>
        <w:div w:id="145250450">
          <w:marLeft w:val="480"/>
          <w:marRight w:val="0"/>
          <w:marTop w:val="0"/>
          <w:marBottom w:val="0"/>
          <w:divBdr>
            <w:top w:val="none" w:sz="0" w:space="0" w:color="auto"/>
            <w:left w:val="none" w:sz="0" w:space="0" w:color="auto"/>
            <w:bottom w:val="none" w:sz="0" w:space="0" w:color="auto"/>
            <w:right w:val="none" w:sz="0" w:space="0" w:color="auto"/>
          </w:divBdr>
        </w:div>
        <w:div w:id="104617080">
          <w:marLeft w:val="480"/>
          <w:marRight w:val="0"/>
          <w:marTop w:val="0"/>
          <w:marBottom w:val="0"/>
          <w:divBdr>
            <w:top w:val="none" w:sz="0" w:space="0" w:color="auto"/>
            <w:left w:val="none" w:sz="0" w:space="0" w:color="auto"/>
            <w:bottom w:val="none" w:sz="0" w:space="0" w:color="auto"/>
            <w:right w:val="none" w:sz="0" w:space="0" w:color="auto"/>
          </w:divBdr>
        </w:div>
        <w:div w:id="367724479">
          <w:marLeft w:val="480"/>
          <w:marRight w:val="0"/>
          <w:marTop w:val="0"/>
          <w:marBottom w:val="0"/>
          <w:divBdr>
            <w:top w:val="none" w:sz="0" w:space="0" w:color="auto"/>
            <w:left w:val="none" w:sz="0" w:space="0" w:color="auto"/>
            <w:bottom w:val="none" w:sz="0" w:space="0" w:color="auto"/>
            <w:right w:val="none" w:sz="0" w:space="0" w:color="auto"/>
          </w:divBdr>
        </w:div>
        <w:div w:id="1182819844">
          <w:marLeft w:val="480"/>
          <w:marRight w:val="0"/>
          <w:marTop w:val="0"/>
          <w:marBottom w:val="0"/>
          <w:divBdr>
            <w:top w:val="none" w:sz="0" w:space="0" w:color="auto"/>
            <w:left w:val="none" w:sz="0" w:space="0" w:color="auto"/>
            <w:bottom w:val="none" w:sz="0" w:space="0" w:color="auto"/>
            <w:right w:val="none" w:sz="0" w:space="0" w:color="auto"/>
          </w:divBdr>
        </w:div>
        <w:div w:id="1551114753">
          <w:marLeft w:val="480"/>
          <w:marRight w:val="0"/>
          <w:marTop w:val="0"/>
          <w:marBottom w:val="0"/>
          <w:divBdr>
            <w:top w:val="none" w:sz="0" w:space="0" w:color="auto"/>
            <w:left w:val="none" w:sz="0" w:space="0" w:color="auto"/>
            <w:bottom w:val="none" w:sz="0" w:space="0" w:color="auto"/>
            <w:right w:val="none" w:sz="0" w:space="0" w:color="auto"/>
          </w:divBdr>
        </w:div>
        <w:div w:id="231432293">
          <w:marLeft w:val="480"/>
          <w:marRight w:val="0"/>
          <w:marTop w:val="0"/>
          <w:marBottom w:val="0"/>
          <w:divBdr>
            <w:top w:val="none" w:sz="0" w:space="0" w:color="auto"/>
            <w:left w:val="none" w:sz="0" w:space="0" w:color="auto"/>
            <w:bottom w:val="none" w:sz="0" w:space="0" w:color="auto"/>
            <w:right w:val="none" w:sz="0" w:space="0" w:color="auto"/>
          </w:divBdr>
        </w:div>
        <w:div w:id="381175957">
          <w:marLeft w:val="480"/>
          <w:marRight w:val="0"/>
          <w:marTop w:val="0"/>
          <w:marBottom w:val="0"/>
          <w:divBdr>
            <w:top w:val="none" w:sz="0" w:space="0" w:color="auto"/>
            <w:left w:val="none" w:sz="0" w:space="0" w:color="auto"/>
            <w:bottom w:val="none" w:sz="0" w:space="0" w:color="auto"/>
            <w:right w:val="none" w:sz="0" w:space="0" w:color="auto"/>
          </w:divBdr>
        </w:div>
        <w:div w:id="734281404">
          <w:marLeft w:val="480"/>
          <w:marRight w:val="0"/>
          <w:marTop w:val="0"/>
          <w:marBottom w:val="0"/>
          <w:divBdr>
            <w:top w:val="none" w:sz="0" w:space="0" w:color="auto"/>
            <w:left w:val="none" w:sz="0" w:space="0" w:color="auto"/>
            <w:bottom w:val="none" w:sz="0" w:space="0" w:color="auto"/>
            <w:right w:val="none" w:sz="0" w:space="0" w:color="auto"/>
          </w:divBdr>
        </w:div>
        <w:div w:id="1012073824">
          <w:marLeft w:val="480"/>
          <w:marRight w:val="0"/>
          <w:marTop w:val="0"/>
          <w:marBottom w:val="0"/>
          <w:divBdr>
            <w:top w:val="none" w:sz="0" w:space="0" w:color="auto"/>
            <w:left w:val="none" w:sz="0" w:space="0" w:color="auto"/>
            <w:bottom w:val="none" w:sz="0" w:space="0" w:color="auto"/>
            <w:right w:val="none" w:sz="0" w:space="0" w:color="auto"/>
          </w:divBdr>
        </w:div>
        <w:div w:id="1194227882">
          <w:marLeft w:val="480"/>
          <w:marRight w:val="0"/>
          <w:marTop w:val="0"/>
          <w:marBottom w:val="0"/>
          <w:divBdr>
            <w:top w:val="none" w:sz="0" w:space="0" w:color="auto"/>
            <w:left w:val="none" w:sz="0" w:space="0" w:color="auto"/>
            <w:bottom w:val="none" w:sz="0" w:space="0" w:color="auto"/>
            <w:right w:val="none" w:sz="0" w:space="0" w:color="auto"/>
          </w:divBdr>
        </w:div>
        <w:div w:id="958534664">
          <w:marLeft w:val="480"/>
          <w:marRight w:val="0"/>
          <w:marTop w:val="0"/>
          <w:marBottom w:val="0"/>
          <w:divBdr>
            <w:top w:val="none" w:sz="0" w:space="0" w:color="auto"/>
            <w:left w:val="none" w:sz="0" w:space="0" w:color="auto"/>
            <w:bottom w:val="none" w:sz="0" w:space="0" w:color="auto"/>
            <w:right w:val="none" w:sz="0" w:space="0" w:color="auto"/>
          </w:divBdr>
        </w:div>
        <w:div w:id="307519533">
          <w:marLeft w:val="480"/>
          <w:marRight w:val="0"/>
          <w:marTop w:val="0"/>
          <w:marBottom w:val="0"/>
          <w:divBdr>
            <w:top w:val="none" w:sz="0" w:space="0" w:color="auto"/>
            <w:left w:val="none" w:sz="0" w:space="0" w:color="auto"/>
            <w:bottom w:val="none" w:sz="0" w:space="0" w:color="auto"/>
            <w:right w:val="none" w:sz="0" w:space="0" w:color="auto"/>
          </w:divBdr>
        </w:div>
        <w:div w:id="1362707251">
          <w:marLeft w:val="480"/>
          <w:marRight w:val="0"/>
          <w:marTop w:val="0"/>
          <w:marBottom w:val="0"/>
          <w:divBdr>
            <w:top w:val="none" w:sz="0" w:space="0" w:color="auto"/>
            <w:left w:val="none" w:sz="0" w:space="0" w:color="auto"/>
            <w:bottom w:val="none" w:sz="0" w:space="0" w:color="auto"/>
            <w:right w:val="none" w:sz="0" w:space="0" w:color="auto"/>
          </w:divBdr>
        </w:div>
        <w:div w:id="354968862">
          <w:marLeft w:val="480"/>
          <w:marRight w:val="0"/>
          <w:marTop w:val="0"/>
          <w:marBottom w:val="0"/>
          <w:divBdr>
            <w:top w:val="none" w:sz="0" w:space="0" w:color="auto"/>
            <w:left w:val="none" w:sz="0" w:space="0" w:color="auto"/>
            <w:bottom w:val="none" w:sz="0" w:space="0" w:color="auto"/>
            <w:right w:val="none" w:sz="0" w:space="0" w:color="auto"/>
          </w:divBdr>
        </w:div>
        <w:div w:id="1313025845">
          <w:marLeft w:val="480"/>
          <w:marRight w:val="0"/>
          <w:marTop w:val="0"/>
          <w:marBottom w:val="0"/>
          <w:divBdr>
            <w:top w:val="none" w:sz="0" w:space="0" w:color="auto"/>
            <w:left w:val="none" w:sz="0" w:space="0" w:color="auto"/>
            <w:bottom w:val="none" w:sz="0" w:space="0" w:color="auto"/>
            <w:right w:val="none" w:sz="0" w:space="0" w:color="auto"/>
          </w:divBdr>
        </w:div>
        <w:div w:id="211573903">
          <w:marLeft w:val="480"/>
          <w:marRight w:val="0"/>
          <w:marTop w:val="0"/>
          <w:marBottom w:val="0"/>
          <w:divBdr>
            <w:top w:val="none" w:sz="0" w:space="0" w:color="auto"/>
            <w:left w:val="none" w:sz="0" w:space="0" w:color="auto"/>
            <w:bottom w:val="none" w:sz="0" w:space="0" w:color="auto"/>
            <w:right w:val="none" w:sz="0" w:space="0" w:color="auto"/>
          </w:divBdr>
        </w:div>
        <w:div w:id="223372233">
          <w:marLeft w:val="480"/>
          <w:marRight w:val="0"/>
          <w:marTop w:val="0"/>
          <w:marBottom w:val="0"/>
          <w:divBdr>
            <w:top w:val="none" w:sz="0" w:space="0" w:color="auto"/>
            <w:left w:val="none" w:sz="0" w:space="0" w:color="auto"/>
            <w:bottom w:val="none" w:sz="0" w:space="0" w:color="auto"/>
            <w:right w:val="none" w:sz="0" w:space="0" w:color="auto"/>
          </w:divBdr>
        </w:div>
        <w:div w:id="1179078505">
          <w:marLeft w:val="480"/>
          <w:marRight w:val="0"/>
          <w:marTop w:val="0"/>
          <w:marBottom w:val="0"/>
          <w:divBdr>
            <w:top w:val="none" w:sz="0" w:space="0" w:color="auto"/>
            <w:left w:val="none" w:sz="0" w:space="0" w:color="auto"/>
            <w:bottom w:val="none" w:sz="0" w:space="0" w:color="auto"/>
            <w:right w:val="none" w:sz="0" w:space="0" w:color="auto"/>
          </w:divBdr>
        </w:div>
        <w:div w:id="12810371">
          <w:marLeft w:val="480"/>
          <w:marRight w:val="0"/>
          <w:marTop w:val="0"/>
          <w:marBottom w:val="0"/>
          <w:divBdr>
            <w:top w:val="none" w:sz="0" w:space="0" w:color="auto"/>
            <w:left w:val="none" w:sz="0" w:space="0" w:color="auto"/>
            <w:bottom w:val="none" w:sz="0" w:space="0" w:color="auto"/>
            <w:right w:val="none" w:sz="0" w:space="0" w:color="auto"/>
          </w:divBdr>
        </w:div>
        <w:div w:id="1496531628">
          <w:marLeft w:val="480"/>
          <w:marRight w:val="0"/>
          <w:marTop w:val="0"/>
          <w:marBottom w:val="0"/>
          <w:divBdr>
            <w:top w:val="none" w:sz="0" w:space="0" w:color="auto"/>
            <w:left w:val="none" w:sz="0" w:space="0" w:color="auto"/>
            <w:bottom w:val="none" w:sz="0" w:space="0" w:color="auto"/>
            <w:right w:val="none" w:sz="0" w:space="0" w:color="auto"/>
          </w:divBdr>
        </w:div>
        <w:div w:id="1518039560">
          <w:marLeft w:val="480"/>
          <w:marRight w:val="0"/>
          <w:marTop w:val="0"/>
          <w:marBottom w:val="0"/>
          <w:divBdr>
            <w:top w:val="none" w:sz="0" w:space="0" w:color="auto"/>
            <w:left w:val="none" w:sz="0" w:space="0" w:color="auto"/>
            <w:bottom w:val="none" w:sz="0" w:space="0" w:color="auto"/>
            <w:right w:val="none" w:sz="0" w:space="0" w:color="auto"/>
          </w:divBdr>
        </w:div>
        <w:div w:id="1140654543">
          <w:marLeft w:val="480"/>
          <w:marRight w:val="0"/>
          <w:marTop w:val="0"/>
          <w:marBottom w:val="0"/>
          <w:divBdr>
            <w:top w:val="none" w:sz="0" w:space="0" w:color="auto"/>
            <w:left w:val="none" w:sz="0" w:space="0" w:color="auto"/>
            <w:bottom w:val="none" w:sz="0" w:space="0" w:color="auto"/>
            <w:right w:val="none" w:sz="0" w:space="0" w:color="auto"/>
          </w:divBdr>
        </w:div>
        <w:div w:id="1920820242">
          <w:marLeft w:val="480"/>
          <w:marRight w:val="0"/>
          <w:marTop w:val="0"/>
          <w:marBottom w:val="0"/>
          <w:divBdr>
            <w:top w:val="none" w:sz="0" w:space="0" w:color="auto"/>
            <w:left w:val="none" w:sz="0" w:space="0" w:color="auto"/>
            <w:bottom w:val="none" w:sz="0" w:space="0" w:color="auto"/>
            <w:right w:val="none" w:sz="0" w:space="0" w:color="auto"/>
          </w:divBdr>
        </w:div>
        <w:div w:id="1047993315">
          <w:marLeft w:val="480"/>
          <w:marRight w:val="0"/>
          <w:marTop w:val="0"/>
          <w:marBottom w:val="0"/>
          <w:divBdr>
            <w:top w:val="none" w:sz="0" w:space="0" w:color="auto"/>
            <w:left w:val="none" w:sz="0" w:space="0" w:color="auto"/>
            <w:bottom w:val="none" w:sz="0" w:space="0" w:color="auto"/>
            <w:right w:val="none" w:sz="0" w:space="0" w:color="auto"/>
          </w:divBdr>
        </w:div>
        <w:div w:id="1444572091">
          <w:marLeft w:val="480"/>
          <w:marRight w:val="0"/>
          <w:marTop w:val="0"/>
          <w:marBottom w:val="0"/>
          <w:divBdr>
            <w:top w:val="none" w:sz="0" w:space="0" w:color="auto"/>
            <w:left w:val="none" w:sz="0" w:space="0" w:color="auto"/>
            <w:bottom w:val="none" w:sz="0" w:space="0" w:color="auto"/>
            <w:right w:val="none" w:sz="0" w:space="0" w:color="auto"/>
          </w:divBdr>
        </w:div>
        <w:div w:id="513570850">
          <w:marLeft w:val="480"/>
          <w:marRight w:val="0"/>
          <w:marTop w:val="0"/>
          <w:marBottom w:val="0"/>
          <w:divBdr>
            <w:top w:val="none" w:sz="0" w:space="0" w:color="auto"/>
            <w:left w:val="none" w:sz="0" w:space="0" w:color="auto"/>
            <w:bottom w:val="none" w:sz="0" w:space="0" w:color="auto"/>
            <w:right w:val="none" w:sz="0" w:space="0" w:color="auto"/>
          </w:divBdr>
        </w:div>
        <w:div w:id="1459104692">
          <w:marLeft w:val="480"/>
          <w:marRight w:val="0"/>
          <w:marTop w:val="0"/>
          <w:marBottom w:val="0"/>
          <w:divBdr>
            <w:top w:val="none" w:sz="0" w:space="0" w:color="auto"/>
            <w:left w:val="none" w:sz="0" w:space="0" w:color="auto"/>
            <w:bottom w:val="none" w:sz="0" w:space="0" w:color="auto"/>
            <w:right w:val="none" w:sz="0" w:space="0" w:color="auto"/>
          </w:divBdr>
        </w:div>
        <w:div w:id="696733740">
          <w:marLeft w:val="480"/>
          <w:marRight w:val="0"/>
          <w:marTop w:val="0"/>
          <w:marBottom w:val="0"/>
          <w:divBdr>
            <w:top w:val="none" w:sz="0" w:space="0" w:color="auto"/>
            <w:left w:val="none" w:sz="0" w:space="0" w:color="auto"/>
            <w:bottom w:val="none" w:sz="0" w:space="0" w:color="auto"/>
            <w:right w:val="none" w:sz="0" w:space="0" w:color="auto"/>
          </w:divBdr>
        </w:div>
        <w:div w:id="1359963315">
          <w:marLeft w:val="480"/>
          <w:marRight w:val="0"/>
          <w:marTop w:val="0"/>
          <w:marBottom w:val="0"/>
          <w:divBdr>
            <w:top w:val="none" w:sz="0" w:space="0" w:color="auto"/>
            <w:left w:val="none" w:sz="0" w:space="0" w:color="auto"/>
            <w:bottom w:val="none" w:sz="0" w:space="0" w:color="auto"/>
            <w:right w:val="none" w:sz="0" w:space="0" w:color="auto"/>
          </w:divBdr>
        </w:div>
        <w:div w:id="1012685042">
          <w:marLeft w:val="480"/>
          <w:marRight w:val="0"/>
          <w:marTop w:val="0"/>
          <w:marBottom w:val="0"/>
          <w:divBdr>
            <w:top w:val="none" w:sz="0" w:space="0" w:color="auto"/>
            <w:left w:val="none" w:sz="0" w:space="0" w:color="auto"/>
            <w:bottom w:val="none" w:sz="0" w:space="0" w:color="auto"/>
            <w:right w:val="none" w:sz="0" w:space="0" w:color="auto"/>
          </w:divBdr>
        </w:div>
        <w:div w:id="1635402002">
          <w:marLeft w:val="480"/>
          <w:marRight w:val="0"/>
          <w:marTop w:val="0"/>
          <w:marBottom w:val="0"/>
          <w:divBdr>
            <w:top w:val="none" w:sz="0" w:space="0" w:color="auto"/>
            <w:left w:val="none" w:sz="0" w:space="0" w:color="auto"/>
            <w:bottom w:val="none" w:sz="0" w:space="0" w:color="auto"/>
            <w:right w:val="none" w:sz="0" w:space="0" w:color="auto"/>
          </w:divBdr>
        </w:div>
        <w:div w:id="1700275198">
          <w:marLeft w:val="480"/>
          <w:marRight w:val="0"/>
          <w:marTop w:val="0"/>
          <w:marBottom w:val="0"/>
          <w:divBdr>
            <w:top w:val="none" w:sz="0" w:space="0" w:color="auto"/>
            <w:left w:val="none" w:sz="0" w:space="0" w:color="auto"/>
            <w:bottom w:val="none" w:sz="0" w:space="0" w:color="auto"/>
            <w:right w:val="none" w:sz="0" w:space="0" w:color="auto"/>
          </w:divBdr>
        </w:div>
        <w:div w:id="1618171632">
          <w:marLeft w:val="480"/>
          <w:marRight w:val="0"/>
          <w:marTop w:val="0"/>
          <w:marBottom w:val="0"/>
          <w:divBdr>
            <w:top w:val="none" w:sz="0" w:space="0" w:color="auto"/>
            <w:left w:val="none" w:sz="0" w:space="0" w:color="auto"/>
            <w:bottom w:val="none" w:sz="0" w:space="0" w:color="auto"/>
            <w:right w:val="none" w:sz="0" w:space="0" w:color="auto"/>
          </w:divBdr>
        </w:div>
        <w:div w:id="1681423103">
          <w:marLeft w:val="480"/>
          <w:marRight w:val="0"/>
          <w:marTop w:val="0"/>
          <w:marBottom w:val="0"/>
          <w:divBdr>
            <w:top w:val="none" w:sz="0" w:space="0" w:color="auto"/>
            <w:left w:val="none" w:sz="0" w:space="0" w:color="auto"/>
            <w:bottom w:val="none" w:sz="0" w:space="0" w:color="auto"/>
            <w:right w:val="none" w:sz="0" w:space="0" w:color="auto"/>
          </w:divBdr>
        </w:div>
        <w:div w:id="592327151">
          <w:marLeft w:val="480"/>
          <w:marRight w:val="0"/>
          <w:marTop w:val="0"/>
          <w:marBottom w:val="0"/>
          <w:divBdr>
            <w:top w:val="none" w:sz="0" w:space="0" w:color="auto"/>
            <w:left w:val="none" w:sz="0" w:space="0" w:color="auto"/>
            <w:bottom w:val="none" w:sz="0" w:space="0" w:color="auto"/>
            <w:right w:val="none" w:sz="0" w:space="0" w:color="auto"/>
          </w:divBdr>
        </w:div>
        <w:div w:id="951714986">
          <w:marLeft w:val="480"/>
          <w:marRight w:val="0"/>
          <w:marTop w:val="0"/>
          <w:marBottom w:val="0"/>
          <w:divBdr>
            <w:top w:val="none" w:sz="0" w:space="0" w:color="auto"/>
            <w:left w:val="none" w:sz="0" w:space="0" w:color="auto"/>
            <w:bottom w:val="none" w:sz="0" w:space="0" w:color="auto"/>
            <w:right w:val="none" w:sz="0" w:space="0" w:color="auto"/>
          </w:divBdr>
        </w:div>
        <w:div w:id="1699433430">
          <w:marLeft w:val="480"/>
          <w:marRight w:val="0"/>
          <w:marTop w:val="0"/>
          <w:marBottom w:val="0"/>
          <w:divBdr>
            <w:top w:val="none" w:sz="0" w:space="0" w:color="auto"/>
            <w:left w:val="none" w:sz="0" w:space="0" w:color="auto"/>
            <w:bottom w:val="none" w:sz="0" w:space="0" w:color="auto"/>
            <w:right w:val="none" w:sz="0" w:space="0" w:color="auto"/>
          </w:divBdr>
        </w:div>
        <w:div w:id="1965191508">
          <w:marLeft w:val="480"/>
          <w:marRight w:val="0"/>
          <w:marTop w:val="0"/>
          <w:marBottom w:val="0"/>
          <w:divBdr>
            <w:top w:val="none" w:sz="0" w:space="0" w:color="auto"/>
            <w:left w:val="none" w:sz="0" w:space="0" w:color="auto"/>
            <w:bottom w:val="none" w:sz="0" w:space="0" w:color="auto"/>
            <w:right w:val="none" w:sz="0" w:space="0" w:color="auto"/>
          </w:divBdr>
        </w:div>
        <w:div w:id="1462766147">
          <w:marLeft w:val="480"/>
          <w:marRight w:val="0"/>
          <w:marTop w:val="0"/>
          <w:marBottom w:val="0"/>
          <w:divBdr>
            <w:top w:val="none" w:sz="0" w:space="0" w:color="auto"/>
            <w:left w:val="none" w:sz="0" w:space="0" w:color="auto"/>
            <w:bottom w:val="none" w:sz="0" w:space="0" w:color="auto"/>
            <w:right w:val="none" w:sz="0" w:space="0" w:color="auto"/>
          </w:divBdr>
        </w:div>
        <w:div w:id="779567138">
          <w:marLeft w:val="480"/>
          <w:marRight w:val="0"/>
          <w:marTop w:val="0"/>
          <w:marBottom w:val="0"/>
          <w:divBdr>
            <w:top w:val="none" w:sz="0" w:space="0" w:color="auto"/>
            <w:left w:val="none" w:sz="0" w:space="0" w:color="auto"/>
            <w:bottom w:val="none" w:sz="0" w:space="0" w:color="auto"/>
            <w:right w:val="none" w:sz="0" w:space="0" w:color="auto"/>
          </w:divBdr>
        </w:div>
        <w:div w:id="46613868">
          <w:marLeft w:val="480"/>
          <w:marRight w:val="0"/>
          <w:marTop w:val="0"/>
          <w:marBottom w:val="0"/>
          <w:divBdr>
            <w:top w:val="none" w:sz="0" w:space="0" w:color="auto"/>
            <w:left w:val="none" w:sz="0" w:space="0" w:color="auto"/>
            <w:bottom w:val="none" w:sz="0" w:space="0" w:color="auto"/>
            <w:right w:val="none" w:sz="0" w:space="0" w:color="auto"/>
          </w:divBdr>
        </w:div>
        <w:div w:id="1445922750">
          <w:marLeft w:val="480"/>
          <w:marRight w:val="0"/>
          <w:marTop w:val="0"/>
          <w:marBottom w:val="0"/>
          <w:divBdr>
            <w:top w:val="none" w:sz="0" w:space="0" w:color="auto"/>
            <w:left w:val="none" w:sz="0" w:space="0" w:color="auto"/>
            <w:bottom w:val="none" w:sz="0" w:space="0" w:color="auto"/>
            <w:right w:val="none" w:sz="0" w:space="0" w:color="auto"/>
          </w:divBdr>
        </w:div>
        <w:div w:id="2105833230">
          <w:marLeft w:val="480"/>
          <w:marRight w:val="0"/>
          <w:marTop w:val="0"/>
          <w:marBottom w:val="0"/>
          <w:divBdr>
            <w:top w:val="none" w:sz="0" w:space="0" w:color="auto"/>
            <w:left w:val="none" w:sz="0" w:space="0" w:color="auto"/>
            <w:bottom w:val="none" w:sz="0" w:space="0" w:color="auto"/>
            <w:right w:val="none" w:sz="0" w:space="0" w:color="auto"/>
          </w:divBdr>
        </w:div>
        <w:div w:id="7827664">
          <w:marLeft w:val="480"/>
          <w:marRight w:val="0"/>
          <w:marTop w:val="0"/>
          <w:marBottom w:val="0"/>
          <w:divBdr>
            <w:top w:val="none" w:sz="0" w:space="0" w:color="auto"/>
            <w:left w:val="none" w:sz="0" w:space="0" w:color="auto"/>
            <w:bottom w:val="none" w:sz="0" w:space="0" w:color="auto"/>
            <w:right w:val="none" w:sz="0" w:space="0" w:color="auto"/>
          </w:divBdr>
        </w:div>
        <w:div w:id="211892624">
          <w:marLeft w:val="480"/>
          <w:marRight w:val="0"/>
          <w:marTop w:val="0"/>
          <w:marBottom w:val="0"/>
          <w:divBdr>
            <w:top w:val="none" w:sz="0" w:space="0" w:color="auto"/>
            <w:left w:val="none" w:sz="0" w:space="0" w:color="auto"/>
            <w:bottom w:val="none" w:sz="0" w:space="0" w:color="auto"/>
            <w:right w:val="none" w:sz="0" w:space="0" w:color="auto"/>
          </w:divBdr>
        </w:div>
        <w:div w:id="1711151738">
          <w:marLeft w:val="480"/>
          <w:marRight w:val="0"/>
          <w:marTop w:val="0"/>
          <w:marBottom w:val="0"/>
          <w:divBdr>
            <w:top w:val="none" w:sz="0" w:space="0" w:color="auto"/>
            <w:left w:val="none" w:sz="0" w:space="0" w:color="auto"/>
            <w:bottom w:val="none" w:sz="0" w:space="0" w:color="auto"/>
            <w:right w:val="none" w:sz="0" w:space="0" w:color="auto"/>
          </w:divBdr>
        </w:div>
        <w:div w:id="1561940302">
          <w:marLeft w:val="480"/>
          <w:marRight w:val="0"/>
          <w:marTop w:val="0"/>
          <w:marBottom w:val="0"/>
          <w:divBdr>
            <w:top w:val="none" w:sz="0" w:space="0" w:color="auto"/>
            <w:left w:val="none" w:sz="0" w:space="0" w:color="auto"/>
            <w:bottom w:val="none" w:sz="0" w:space="0" w:color="auto"/>
            <w:right w:val="none" w:sz="0" w:space="0" w:color="auto"/>
          </w:divBdr>
        </w:div>
        <w:div w:id="1198154327">
          <w:marLeft w:val="480"/>
          <w:marRight w:val="0"/>
          <w:marTop w:val="0"/>
          <w:marBottom w:val="0"/>
          <w:divBdr>
            <w:top w:val="none" w:sz="0" w:space="0" w:color="auto"/>
            <w:left w:val="none" w:sz="0" w:space="0" w:color="auto"/>
            <w:bottom w:val="none" w:sz="0" w:space="0" w:color="auto"/>
            <w:right w:val="none" w:sz="0" w:space="0" w:color="auto"/>
          </w:divBdr>
        </w:div>
        <w:div w:id="1163089280">
          <w:marLeft w:val="480"/>
          <w:marRight w:val="0"/>
          <w:marTop w:val="0"/>
          <w:marBottom w:val="0"/>
          <w:divBdr>
            <w:top w:val="none" w:sz="0" w:space="0" w:color="auto"/>
            <w:left w:val="none" w:sz="0" w:space="0" w:color="auto"/>
            <w:bottom w:val="none" w:sz="0" w:space="0" w:color="auto"/>
            <w:right w:val="none" w:sz="0" w:space="0" w:color="auto"/>
          </w:divBdr>
        </w:div>
        <w:div w:id="801387214">
          <w:marLeft w:val="480"/>
          <w:marRight w:val="0"/>
          <w:marTop w:val="0"/>
          <w:marBottom w:val="0"/>
          <w:divBdr>
            <w:top w:val="none" w:sz="0" w:space="0" w:color="auto"/>
            <w:left w:val="none" w:sz="0" w:space="0" w:color="auto"/>
            <w:bottom w:val="none" w:sz="0" w:space="0" w:color="auto"/>
            <w:right w:val="none" w:sz="0" w:space="0" w:color="auto"/>
          </w:divBdr>
        </w:div>
        <w:div w:id="502092749">
          <w:marLeft w:val="480"/>
          <w:marRight w:val="0"/>
          <w:marTop w:val="0"/>
          <w:marBottom w:val="0"/>
          <w:divBdr>
            <w:top w:val="none" w:sz="0" w:space="0" w:color="auto"/>
            <w:left w:val="none" w:sz="0" w:space="0" w:color="auto"/>
            <w:bottom w:val="none" w:sz="0" w:space="0" w:color="auto"/>
            <w:right w:val="none" w:sz="0" w:space="0" w:color="auto"/>
          </w:divBdr>
        </w:div>
        <w:div w:id="160857729">
          <w:marLeft w:val="480"/>
          <w:marRight w:val="0"/>
          <w:marTop w:val="0"/>
          <w:marBottom w:val="0"/>
          <w:divBdr>
            <w:top w:val="none" w:sz="0" w:space="0" w:color="auto"/>
            <w:left w:val="none" w:sz="0" w:space="0" w:color="auto"/>
            <w:bottom w:val="none" w:sz="0" w:space="0" w:color="auto"/>
            <w:right w:val="none" w:sz="0" w:space="0" w:color="auto"/>
          </w:divBdr>
        </w:div>
        <w:div w:id="1021660365">
          <w:marLeft w:val="480"/>
          <w:marRight w:val="0"/>
          <w:marTop w:val="0"/>
          <w:marBottom w:val="0"/>
          <w:divBdr>
            <w:top w:val="none" w:sz="0" w:space="0" w:color="auto"/>
            <w:left w:val="none" w:sz="0" w:space="0" w:color="auto"/>
            <w:bottom w:val="none" w:sz="0" w:space="0" w:color="auto"/>
            <w:right w:val="none" w:sz="0" w:space="0" w:color="auto"/>
          </w:divBdr>
        </w:div>
        <w:div w:id="1683900022">
          <w:marLeft w:val="480"/>
          <w:marRight w:val="0"/>
          <w:marTop w:val="0"/>
          <w:marBottom w:val="0"/>
          <w:divBdr>
            <w:top w:val="none" w:sz="0" w:space="0" w:color="auto"/>
            <w:left w:val="none" w:sz="0" w:space="0" w:color="auto"/>
            <w:bottom w:val="none" w:sz="0" w:space="0" w:color="auto"/>
            <w:right w:val="none" w:sz="0" w:space="0" w:color="auto"/>
          </w:divBdr>
        </w:div>
        <w:div w:id="1095325707">
          <w:marLeft w:val="480"/>
          <w:marRight w:val="0"/>
          <w:marTop w:val="0"/>
          <w:marBottom w:val="0"/>
          <w:divBdr>
            <w:top w:val="none" w:sz="0" w:space="0" w:color="auto"/>
            <w:left w:val="none" w:sz="0" w:space="0" w:color="auto"/>
            <w:bottom w:val="none" w:sz="0" w:space="0" w:color="auto"/>
            <w:right w:val="none" w:sz="0" w:space="0" w:color="auto"/>
          </w:divBdr>
        </w:div>
        <w:div w:id="1224291605">
          <w:marLeft w:val="480"/>
          <w:marRight w:val="0"/>
          <w:marTop w:val="0"/>
          <w:marBottom w:val="0"/>
          <w:divBdr>
            <w:top w:val="none" w:sz="0" w:space="0" w:color="auto"/>
            <w:left w:val="none" w:sz="0" w:space="0" w:color="auto"/>
            <w:bottom w:val="none" w:sz="0" w:space="0" w:color="auto"/>
            <w:right w:val="none" w:sz="0" w:space="0" w:color="auto"/>
          </w:divBdr>
        </w:div>
        <w:div w:id="2075470613">
          <w:marLeft w:val="480"/>
          <w:marRight w:val="0"/>
          <w:marTop w:val="0"/>
          <w:marBottom w:val="0"/>
          <w:divBdr>
            <w:top w:val="none" w:sz="0" w:space="0" w:color="auto"/>
            <w:left w:val="none" w:sz="0" w:space="0" w:color="auto"/>
            <w:bottom w:val="none" w:sz="0" w:space="0" w:color="auto"/>
            <w:right w:val="none" w:sz="0" w:space="0" w:color="auto"/>
          </w:divBdr>
        </w:div>
        <w:div w:id="1668165147">
          <w:marLeft w:val="480"/>
          <w:marRight w:val="0"/>
          <w:marTop w:val="0"/>
          <w:marBottom w:val="0"/>
          <w:divBdr>
            <w:top w:val="none" w:sz="0" w:space="0" w:color="auto"/>
            <w:left w:val="none" w:sz="0" w:space="0" w:color="auto"/>
            <w:bottom w:val="none" w:sz="0" w:space="0" w:color="auto"/>
            <w:right w:val="none" w:sz="0" w:space="0" w:color="auto"/>
          </w:divBdr>
        </w:div>
        <w:div w:id="1695226865">
          <w:marLeft w:val="480"/>
          <w:marRight w:val="0"/>
          <w:marTop w:val="0"/>
          <w:marBottom w:val="0"/>
          <w:divBdr>
            <w:top w:val="none" w:sz="0" w:space="0" w:color="auto"/>
            <w:left w:val="none" w:sz="0" w:space="0" w:color="auto"/>
            <w:bottom w:val="none" w:sz="0" w:space="0" w:color="auto"/>
            <w:right w:val="none" w:sz="0" w:space="0" w:color="auto"/>
          </w:divBdr>
        </w:div>
        <w:div w:id="1964653521">
          <w:marLeft w:val="480"/>
          <w:marRight w:val="0"/>
          <w:marTop w:val="0"/>
          <w:marBottom w:val="0"/>
          <w:divBdr>
            <w:top w:val="none" w:sz="0" w:space="0" w:color="auto"/>
            <w:left w:val="none" w:sz="0" w:space="0" w:color="auto"/>
            <w:bottom w:val="none" w:sz="0" w:space="0" w:color="auto"/>
            <w:right w:val="none" w:sz="0" w:space="0" w:color="auto"/>
          </w:divBdr>
        </w:div>
        <w:div w:id="1416167516">
          <w:marLeft w:val="480"/>
          <w:marRight w:val="0"/>
          <w:marTop w:val="0"/>
          <w:marBottom w:val="0"/>
          <w:divBdr>
            <w:top w:val="none" w:sz="0" w:space="0" w:color="auto"/>
            <w:left w:val="none" w:sz="0" w:space="0" w:color="auto"/>
            <w:bottom w:val="none" w:sz="0" w:space="0" w:color="auto"/>
            <w:right w:val="none" w:sz="0" w:space="0" w:color="auto"/>
          </w:divBdr>
        </w:div>
        <w:div w:id="1166752375">
          <w:marLeft w:val="480"/>
          <w:marRight w:val="0"/>
          <w:marTop w:val="0"/>
          <w:marBottom w:val="0"/>
          <w:divBdr>
            <w:top w:val="none" w:sz="0" w:space="0" w:color="auto"/>
            <w:left w:val="none" w:sz="0" w:space="0" w:color="auto"/>
            <w:bottom w:val="none" w:sz="0" w:space="0" w:color="auto"/>
            <w:right w:val="none" w:sz="0" w:space="0" w:color="auto"/>
          </w:divBdr>
        </w:div>
        <w:div w:id="159273132">
          <w:marLeft w:val="480"/>
          <w:marRight w:val="0"/>
          <w:marTop w:val="0"/>
          <w:marBottom w:val="0"/>
          <w:divBdr>
            <w:top w:val="none" w:sz="0" w:space="0" w:color="auto"/>
            <w:left w:val="none" w:sz="0" w:space="0" w:color="auto"/>
            <w:bottom w:val="none" w:sz="0" w:space="0" w:color="auto"/>
            <w:right w:val="none" w:sz="0" w:space="0" w:color="auto"/>
          </w:divBdr>
        </w:div>
        <w:div w:id="2070422610">
          <w:marLeft w:val="480"/>
          <w:marRight w:val="0"/>
          <w:marTop w:val="0"/>
          <w:marBottom w:val="0"/>
          <w:divBdr>
            <w:top w:val="none" w:sz="0" w:space="0" w:color="auto"/>
            <w:left w:val="none" w:sz="0" w:space="0" w:color="auto"/>
            <w:bottom w:val="none" w:sz="0" w:space="0" w:color="auto"/>
            <w:right w:val="none" w:sz="0" w:space="0" w:color="auto"/>
          </w:divBdr>
        </w:div>
        <w:div w:id="3017362">
          <w:marLeft w:val="480"/>
          <w:marRight w:val="0"/>
          <w:marTop w:val="0"/>
          <w:marBottom w:val="0"/>
          <w:divBdr>
            <w:top w:val="none" w:sz="0" w:space="0" w:color="auto"/>
            <w:left w:val="none" w:sz="0" w:space="0" w:color="auto"/>
            <w:bottom w:val="none" w:sz="0" w:space="0" w:color="auto"/>
            <w:right w:val="none" w:sz="0" w:space="0" w:color="auto"/>
          </w:divBdr>
        </w:div>
        <w:div w:id="492836824">
          <w:marLeft w:val="480"/>
          <w:marRight w:val="0"/>
          <w:marTop w:val="0"/>
          <w:marBottom w:val="0"/>
          <w:divBdr>
            <w:top w:val="none" w:sz="0" w:space="0" w:color="auto"/>
            <w:left w:val="none" w:sz="0" w:space="0" w:color="auto"/>
            <w:bottom w:val="none" w:sz="0" w:space="0" w:color="auto"/>
            <w:right w:val="none" w:sz="0" w:space="0" w:color="auto"/>
          </w:divBdr>
        </w:div>
      </w:divsChild>
    </w:div>
    <w:div w:id="1106077902">
      <w:bodyDiv w:val="1"/>
      <w:marLeft w:val="0"/>
      <w:marRight w:val="0"/>
      <w:marTop w:val="0"/>
      <w:marBottom w:val="0"/>
      <w:divBdr>
        <w:top w:val="none" w:sz="0" w:space="0" w:color="auto"/>
        <w:left w:val="none" w:sz="0" w:space="0" w:color="auto"/>
        <w:bottom w:val="none" w:sz="0" w:space="0" w:color="auto"/>
        <w:right w:val="none" w:sz="0" w:space="0" w:color="auto"/>
      </w:divBdr>
      <w:divsChild>
        <w:div w:id="1872692471">
          <w:marLeft w:val="480"/>
          <w:marRight w:val="0"/>
          <w:marTop w:val="0"/>
          <w:marBottom w:val="0"/>
          <w:divBdr>
            <w:top w:val="none" w:sz="0" w:space="0" w:color="auto"/>
            <w:left w:val="none" w:sz="0" w:space="0" w:color="auto"/>
            <w:bottom w:val="none" w:sz="0" w:space="0" w:color="auto"/>
            <w:right w:val="none" w:sz="0" w:space="0" w:color="auto"/>
          </w:divBdr>
        </w:div>
        <w:div w:id="332033309">
          <w:marLeft w:val="480"/>
          <w:marRight w:val="0"/>
          <w:marTop w:val="0"/>
          <w:marBottom w:val="0"/>
          <w:divBdr>
            <w:top w:val="none" w:sz="0" w:space="0" w:color="auto"/>
            <w:left w:val="none" w:sz="0" w:space="0" w:color="auto"/>
            <w:bottom w:val="none" w:sz="0" w:space="0" w:color="auto"/>
            <w:right w:val="none" w:sz="0" w:space="0" w:color="auto"/>
          </w:divBdr>
        </w:div>
        <w:div w:id="282465190">
          <w:marLeft w:val="480"/>
          <w:marRight w:val="0"/>
          <w:marTop w:val="0"/>
          <w:marBottom w:val="0"/>
          <w:divBdr>
            <w:top w:val="none" w:sz="0" w:space="0" w:color="auto"/>
            <w:left w:val="none" w:sz="0" w:space="0" w:color="auto"/>
            <w:bottom w:val="none" w:sz="0" w:space="0" w:color="auto"/>
            <w:right w:val="none" w:sz="0" w:space="0" w:color="auto"/>
          </w:divBdr>
        </w:div>
        <w:div w:id="1619146104">
          <w:marLeft w:val="480"/>
          <w:marRight w:val="0"/>
          <w:marTop w:val="0"/>
          <w:marBottom w:val="0"/>
          <w:divBdr>
            <w:top w:val="none" w:sz="0" w:space="0" w:color="auto"/>
            <w:left w:val="none" w:sz="0" w:space="0" w:color="auto"/>
            <w:bottom w:val="none" w:sz="0" w:space="0" w:color="auto"/>
            <w:right w:val="none" w:sz="0" w:space="0" w:color="auto"/>
          </w:divBdr>
        </w:div>
        <w:div w:id="1174733215">
          <w:marLeft w:val="480"/>
          <w:marRight w:val="0"/>
          <w:marTop w:val="0"/>
          <w:marBottom w:val="0"/>
          <w:divBdr>
            <w:top w:val="none" w:sz="0" w:space="0" w:color="auto"/>
            <w:left w:val="none" w:sz="0" w:space="0" w:color="auto"/>
            <w:bottom w:val="none" w:sz="0" w:space="0" w:color="auto"/>
            <w:right w:val="none" w:sz="0" w:space="0" w:color="auto"/>
          </w:divBdr>
        </w:div>
        <w:div w:id="1191648381">
          <w:marLeft w:val="480"/>
          <w:marRight w:val="0"/>
          <w:marTop w:val="0"/>
          <w:marBottom w:val="0"/>
          <w:divBdr>
            <w:top w:val="none" w:sz="0" w:space="0" w:color="auto"/>
            <w:left w:val="none" w:sz="0" w:space="0" w:color="auto"/>
            <w:bottom w:val="none" w:sz="0" w:space="0" w:color="auto"/>
            <w:right w:val="none" w:sz="0" w:space="0" w:color="auto"/>
          </w:divBdr>
        </w:div>
        <w:div w:id="7369973">
          <w:marLeft w:val="480"/>
          <w:marRight w:val="0"/>
          <w:marTop w:val="0"/>
          <w:marBottom w:val="0"/>
          <w:divBdr>
            <w:top w:val="none" w:sz="0" w:space="0" w:color="auto"/>
            <w:left w:val="none" w:sz="0" w:space="0" w:color="auto"/>
            <w:bottom w:val="none" w:sz="0" w:space="0" w:color="auto"/>
            <w:right w:val="none" w:sz="0" w:space="0" w:color="auto"/>
          </w:divBdr>
        </w:div>
        <w:div w:id="92945136">
          <w:marLeft w:val="480"/>
          <w:marRight w:val="0"/>
          <w:marTop w:val="0"/>
          <w:marBottom w:val="0"/>
          <w:divBdr>
            <w:top w:val="none" w:sz="0" w:space="0" w:color="auto"/>
            <w:left w:val="none" w:sz="0" w:space="0" w:color="auto"/>
            <w:bottom w:val="none" w:sz="0" w:space="0" w:color="auto"/>
            <w:right w:val="none" w:sz="0" w:space="0" w:color="auto"/>
          </w:divBdr>
        </w:div>
        <w:div w:id="343628596">
          <w:marLeft w:val="480"/>
          <w:marRight w:val="0"/>
          <w:marTop w:val="0"/>
          <w:marBottom w:val="0"/>
          <w:divBdr>
            <w:top w:val="none" w:sz="0" w:space="0" w:color="auto"/>
            <w:left w:val="none" w:sz="0" w:space="0" w:color="auto"/>
            <w:bottom w:val="none" w:sz="0" w:space="0" w:color="auto"/>
            <w:right w:val="none" w:sz="0" w:space="0" w:color="auto"/>
          </w:divBdr>
        </w:div>
        <w:div w:id="1831285214">
          <w:marLeft w:val="480"/>
          <w:marRight w:val="0"/>
          <w:marTop w:val="0"/>
          <w:marBottom w:val="0"/>
          <w:divBdr>
            <w:top w:val="none" w:sz="0" w:space="0" w:color="auto"/>
            <w:left w:val="none" w:sz="0" w:space="0" w:color="auto"/>
            <w:bottom w:val="none" w:sz="0" w:space="0" w:color="auto"/>
            <w:right w:val="none" w:sz="0" w:space="0" w:color="auto"/>
          </w:divBdr>
        </w:div>
        <w:div w:id="382290322">
          <w:marLeft w:val="480"/>
          <w:marRight w:val="0"/>
          <w:marTop w:val="0"/>
          <w:marBottom w:val="0"/>
          <w:divBdr>
            <w:top w:val="none" w:sz="0" w:space="0" w:color="auto"/>
            <w:left w:val="none" w:sz="0" w:space="0" w:color="auto"/>
            <w:bottom w:val="none" w:sz="0" w:space="0" w:color="auto"/>
            <w:right w:val="none" w:sz="0" w:space="0" w:color="auto"/>
          </w:divBdr>
        </w:div>
        <w:div w:id="120736443">
          <w:marLeft w:val="480"/>
          <w:marRight w:val="0"/>
          <w:marTop w:val="0"/>
          <w:marBottom w:val="0"/>
          <w:divBdr>
            <w:top w:val="none" w:sz="0" w:space="0" w:color="auto"/>
            <w:left w:val="none" w:sz="0" w:space="0" w:color="auto"/>
            <w:bottom w:val="none" w:sz="0" w:space="0" w:color="auto"/>
            <w:right w:val="none" w:sz="0" w:space="0" w:color="auto"/>
          </w:divBdr>
        </w:div>
        <w:div w:id="307052960">
          <w:marLeft w:val="480"/>
          <w:marRight w:val="0"/>
          <w:marTop w:val="0"/>
          <w:marBottom w:val="0"/>
          <w:divBdr>
            <w:top w:val="none" w:sz="0" w:space="0" w:color="auto"/>
            <w:left w:val="none" w:sz="0" w:space="0" w:color="auto"/>
            <w:bottom w:val="none" w:sz="0" w:space="0" w:color="auto"/>
            <w:right w:val="none" w:sz="0" w:space="0" w:color="auto"/>
          </w:divBdr>
        </w:div>
        <w:div w:id="937251514">
          <w:marLeft w:val="480"/>
          <w:marRight w:val="0"/>
          <w:marTop w:val="0"/>
          <w:marBottom w:val="0"/>
          <w:divBdr>
            <w:top w:val="none" w:sz="0" w:space="0" w:color="auto"/>
            <w:left w:val="none" w:sz="0" w:space="0" w:color="auto"/>
            <w:bottom w:val="none" w:sz="0" w:space="0" w:color="auto"/>
            <w:right w:val="none" w:sz="0" w:space="0" w:color="auto"/>
          </w:divBdr>
        </w:div>
        <w:div w:id="1116752247">
          <w:marLeft w:val="480"/>
          <w:marRight w:val="0"/>
          <w:marTop w:val="0"/>
          <w:marBottom w:val="0"/>
          <w:divBdr>
            <w:top w:val="none" w:sz="0" w:space="0" w:color="auto"/>
            <w:left w:val="none" w:sz="0" w:space="0" w:color="auto"/>
            <w:bottom w:val="none" w:sz="0" w:space="0" w:color="auto"/>
            <w:right w:val="none" w:sz="0" w:space="0" w:color="auto"/>
          </w:divBdr>
        </w:div>
        <w:div w:id="2140174970">
          <w:marLeft w:val="480"/>
          <w:marRight w:val="0"/>
          <w:marTop w:val="0"/>
          <w:marBottom w:val="0"/>
          <w:divBdr>
            <w:top w:val="none" w:sz="0" w:space="0" w:color="auto"/>
            <w:left w:val="none" w:sz="0" w:space="0" w:color="auto"/>
            <w:bottom w:val="none" w:sz="0" w:space="0" w:color="auto"/>
            <w:right w:val="none" w:sz="0" w:space="0" w:color="auto"/>
          </w:divBdr>
        </w:div>
        <w:div w:id="1048840413">
          <w:marLeft w:val="480"/>
          <w:marRight w:val="0"/>
          <w:marTop w:val="0"/>
          <w:marBottom w:val="0"/>
          <w:divBdr>
            <w:top w:val="none" w:sz="0" w:space="0" w:color="auto"/>
            <w:left w:val="none" w:sz="0" w:space="0" w:color="auto"/>
            <w:bottom w:val="none" w:sz="0" w:space="0" w:color="auto"/>
            <w:right w:val="none" w:sz="0" w:space="0" w:color="auto"/>
          </w:divBdr>
        </w:div>
        <w:div w:id="317806443">
          <w:marLeft w:val="480"/>
          <w:marRight w:val="0"/>
          <w:marTop w:val="0"/>
          <w:marBottom w:val="0"/>
          <w:divBdr>
            <w:top w:val="none" w:sz="0" w:space="0" w:color="auto"/>
            <w:left w:val="none" w:sz="0" w:space="0" w:color="auto"/>
            <w:bottom w:val="none" w:sz="0" w:space="0" w:color="auto"/>
            <w:right w:val="none" w:sz="0" w:space="0" w:color="auto"/>
          </w:divBdr>
        </w:div>
        <w:div w:id="1116172679">
          <w:marLeft w:val="480"/>
          <w:marRight w:val="0"/>
          <w:marTop w:val="0"/>
          <w:marBottom w:val="0"/>
          <w:divBdr>
            <w:top w:val="none" w:sz="0" w:space="0" w:color="auto"/>
            <w:left w:val="none" w:sz="0" w:space="0" w:color="auto"/>
            <w:bottom w:val="none" w:sz="0" w:space="0" w:color="auto"/>
            <w:right w:val="none" w:sz="0" w:space="0" w:color="auto"/>
          </w:divBdr>
        </w:div>
        <w:div w:id="1591694019">
          <w:marLeft w:val="480"/>
          <w:marRight w:val="0"/>
          <w:marTop w:val="0"/>
          <w:marBottom w:val="0"/>
          <w:divBdr>
            <w:top w:val="none" w:sz="0" w:space="0" w:color="auto"/>
            <w:left w:val="none" w:sz="0" w:space="0" w:color="auto"/>
            <w:bottom w:val="none" w:sz="0" w:space="0" w:color="auto"/>
            <w:right w:val="none" w:sz="0" w:space="0" w:color="auto"/>
          </w:divBdr>
        </w:div>
        <w:div w:id="693388074">
          <w:marLeft w:val="480"/>
          <w:marRight w:val="0"/>
          <w:marTop w:val="0"/>
          <w:marBottom w:val="0"/>
          <w:divBdr>
            <w:top w:val="none" w:sz="0" w:space="0" w:color="auto"/>
            <w:left w:val="none" w:sz="0" w:space="0" w:color="auto"/>
            <w:bottom w:val="none" w:sz="0" w:space="0" w:color="auto"/>
            <w:right w:val="none" w:sz="0" w:space="0" w:color="auto"/>
          </w:divBdr>
        </w:div>
        <w:div w:id="1039551830">
          <w:marLeft w:val="480"/>
          <w:marRight w:val="0"/>
          <w:marTop w:val="0"/>
          <w:marBottom w:val="0"/>
          <w:divBdr>
            <w:top w:val="none" w:sz="0" w:space="0" w:color="auto"/>
            <w:left w:val="none" w:sz="0" w:space="0" w:color="auto"/>
            <w:bottom w:val="none" w:sz="0" w:space="0" w:color="auto"/>
            <w:right w:val="none" w:sz="0" w:space="0" w:color="auto"/>
          </w:divBdr>
        </w:div>
        <w:div w:id="28115670">
          <w:marLeft w:val="480"/>
          <w:marRight w:val="0"/>
          <w:marTop w:val="0"/>
          <w:marBottom w:val="0"/>
          <w:divBdr>
            <w:top w:val="none" w:sz="0" w:space="0" w:color="auto"/>
            <w:left w:val="none" w:sz="0" w:space="0" w:color="auto"/>
            <w:bottom w:val="none" w:sz="0" w:space="0" w:color="auto"/>
            <w:right w:val="none" w:sz="0" w:space="0" w:color="auto"/>
          </w:divBdr>
        </w:div>
        <w:div w:id="1206791234">
          <w:marLeft w:val="480"/>
          <w:marRight w:val="0"/>
          <w:marTop w:val="0"/>
          <w:marBottom w:val="0"/>
          <w:divBdr>
            <w:top w:val="none" w:sz="0" w:space="0" w:color="auto"/>
            <w:left w:val="none" w:sz="0" w:space="0" w:color="auto"/>
            <w:bottom w:val="none" w:sz="0" w:space="0" w:color="auto"/>
            <w:right w:val="none" w:sz="0" w:space="0" w:color="auto"/>
          </w:divBdr>
        </w:div>
        <w:div w:id="2011515865">
          <w:marLeft w:val="480"/>
          <w:marRight w:val="0"/>
          <w:marTop w:val="0"/>
          <w:marBottom w:val="0"/>
          <w:divBdr>
            <w:top w:val="none" w:sz="0" w:space="0" w:color="auto"/>
            <w:left w:val="none" w:sz="0" w:space="0" w:color="auto"/>
            <w:bottom w:val="none" w:sz="0" w:space="0" w:color="auto"/>
            <w:right w:val="none" w:sz="0" w:space="0" w:color="auto"/>
          </w:divBdr>
        </w:div>
        <w:div w:id="1729649375">
          <w:marLeft w:val="480"/>
          <w:marRight w:val="0"/>
          <w:marTop w:val="0"/>
          <w:marBottom w:val="0"/>
          <w:divBdr>
            <w:top w:val="none" w:sz="0" w:space="0" w:color="auto"/>
            <w:left w:val="none" w:sz="0" w:space="0" w:color="auto"/>
            <w:bottom w:val="none" w:sz="0" w:space="0" w:color="auto"/>
            <w:right w:val="none" w:sz="0" w:space="0" w:color="auto"/>
          </w:divBdr>
        </w:div>
        <w:div w:id="1176533191">
          <w:marLeft w:val="480"/>
          <w:marRight w:val="0"/>
          <w:marTop w:val="0"/>
          <w:marBottom w:val="0"/>
          <w:divBdr>
            <w:top w:val="none" w:sz="0" w:space="0" w:color="auto"/>
            <w:left w:val="none" w:sz="0" w:space="0" w:color="auto"/>
            <w:bottom w:val="none" w:sz="0" w:space="0" w:color="auto"/>
            <w:right w:val="none" w:sz="0" w:space="0" w:color="auto"/>
          </w:divBdr>
        </w:div>
        <w:div w:id="511455554">
          <w:marLeft w:val="480"/>
          <w:marRight w:val="0"/>
          <w:marTop w:val="0"/>
          <w:marBottom w:val="0"/>
          <w:divBdr>
            <w:top w:val="none" w:sz="0" w:space="0" w:color="auto"/>
            <w:left w:val="none" w:sz="0" w:space="0" w:color="auto"/>
            <w:bottom w:val="none" w:sz="0" w:space="0" w:color="auto"/>
            <w:right w:val="none" w:sz="0" w:space="0" w:color="auto"/>
          </w:divBdr>
        </w:div>
        <w:div w:id="1201674340">
          <w:marLeft w:val="480"/>
          <w:marRight w:val="0"/>
          <w:marTop w:val="0"/>
          <w:marBottom w:val="0"/>
          <w:divBdr>
            <w:top w:val="none" w:sz="0" w:space="0" w:color="auto"/>
            <w:left w:val="none" w:sz="0" w:space="0" w:color="auto"/>
            <w:bottom w:val="none" w:sz="0" w:space="0" w:color="auto"/>
            <w:right w:val="none" w:sz="0" w:space="0" w:color="auto"/>
          </w:divBdr>
        </w:div>
        <w:div w:id="949124586">
          <w:marLeft w:val="480"/>
          <w:marRight w:val="0"/>
          <w:marTop w:val="0"/>
          <w:marBottom w:val="0"/>
          <w:divBdr>
            <w:top w:val="none" w:sz="0" w:space="0" w:color="auto"/>
            <w:left w:val="none" w:sz="0" w:space="0" w:color="auto"/>
            <w:bottom w:val="none" w:sz="0" w:space="0" w:color="auto"/>
            <w:right w:val="none" w:sz="0" w:space="0" w:color="auto"/>
          </w:divBdr>
        </w:div>
        <w:div w:id="799112196">
          <w:marLeft w:val="480"/>
          <w:marRight w:val="0"/>
          <w:marTop w:val="0"/>
          <w:marBottom w:val="0"/>
          <w:divBdr>
            <w:top w:val="none" w:sz="0" w:space="0" w:color="auto"/>
            <w:left w:val="none" w:sz="0" w:space="0" w:color="auto"/>
            <w:bottom w:val="none" w:sz="0" w:space="0" w:color="auto"/>
            <w:right w:val="none" w:sz="0" w:space="0" w:color="auto"/>
          </w:divBdr>
        </w:div>
        <w:div w:id="1064333780">
          <w:marLeft w:val="480"/>
          <w:marRight w:val="0"/>
          <w:marTop w:val="0"/>
          <w:marBottom w:val="0"/>
          <w:divBdr>
            <w:top w:val="none" w:sz="0" w:space="0" w:color="auto"/>
            <w:left w:val="none" w:sz="0" w:space="0" w:color="auto"/>
            <w:bottom w:val="none" w:sz="0" w:space="0" w:color="auto"/>
            <w:right w:val="none" w:sz="0" w:space="0" w:color="auto"/>
          </w:divBdr>
        </w:div>
        <w:div w:id="1827548720">
          <w:marLeft w:val="480"/>
          <w:marRight w:val="0"/>
          <w:marTop w:val="0"/>
          <w:marBottom w:val="0"/>
          <w:divBdr>
            <w:top w:val="none" w:sz="0" w:space="0" w:color="auto"/>
            <w:left w:val="none" w:sz="0" w:space="0" w:color="auto"/>
            <w:bottom w:val="none" w:sz="0" w:space="0" w:color="auto"/>
            <w:right w:val="none" w:sz="0" w:space="0" w:color="auto"/>
          </w:divBdr>
        </w:div>
        <w:div w:id="1956403808">
          <w:marLeft w:val="480"/>
          <w:marRight w:val="0"/>
          <w:marTop w:val="0"/>
          <w:marBottom w:val="0"/>
          <w:divBdr>
            <w:top w:val="none" w:sz="0" w:space="0" w:color="auto"/>
            <w:left w:val="none" w:sz="0" w:space="0" w:color="auto"/>
            <w:bottom w:val="none" w:sz="0" w:space="0" w:color="auto"/>
            <w:right w:val="none" w:sz="0" w:space="0" w:color="auto"/>
          </w:divBdr>
        </w:div>
        <w:div w:id="1084255943">
          <w:marLeft w:val="480"/>
          <w:marRight w:val="0"/>
          <w:marTop w:val="0"/>
          <w:marBottom w:val="0"/>
          <w:divBdr>
            <w:top w:val="none" w:sz="0" w:space="0" w:color="auto"/>
            <w:left w:val="none" w:sz="0" w:space="0" w:color="auto"/>
            <w:bottom w:val="none" w:sz="0" w:space="0" w:color="auto"/>
            <w:right w:val="none" w:sz="0" w:space="0" w:color="auto"/>
          </w:divBdr>
        </w:div>
        <w:div w:id="1879732425">
          <w:marLeft w:val="480"/>
          <w:marRight w:val="0"/>
          <w:marTop w:val="0"/>
          <w:marBottom w:val="0"/>
          <w:divBdr>
            <w:top w:val="none" w:sz="0" w:space="0" w:color="auto"/>
            <w:left w:val="none" w:sz="0" w:space="0" w:color="auto"/>
            <w:bottom w:val="none" w:sz="0" w:space="0" w:color="auto"/>
            <w:right w:val="none" w:sz="0" w:space="0" w:color="auto"/>
          </w:divBdr>
        </w:div>
        <w:div w:id="59451261">
          <w:marLeft w:val="480"/>
          <w:marRight w:val="0"/>
          <w:marTop w:val="0"/>
          <w:marBottom w:val="0"/>
          <w:divBdr>
            <w:top w:val="none" w:sz="0" w:space="0" w:color="auto"/>
            <w:left w:val="none" w:sz="0" w:space="0" w:color="auto"/>
            <w:bottom w:val="none" w:sz="0" w:space="0" w:color="auto"/>
            <w:right w:val="none" w:sz="0" w:space="0" w:color="auto"/>
          </w:divBdr>
        </w:div>
        <w:div w:id="131100342">
          <w:marLeft w:val="480"/>
          <w:marRight w:val="0"/>
          <w:marTop w:val="0"/>
          <w:marBottom w:val="0"/>
          <w:divBdr>
            <w:top w:val="none" w:sz="0" w:space="0" w:color="auto"/>
            <w:left w:val="none" w:sz="0" w:space="0" w:color="auto"/>
            <w:bottom w:val="none" w:sz="0" w:space="0" w:color="auto"/>
            <w:right w:val="none" w:sz="0" w:space="0" w:color="auto"/>
          </w:divBdr>
        </w:div>
        <w:div w:id="1597782771">
          <w:marLeft w:val="480"/>
          <w:marRight w:val="0"/>
          <w:marTop w:val="0"/>
          <w:marBottom w:val="0"/>
          <w:divBdr>
            <w:top w:val="none" w:sz="0" w:space="0" w:color="auto"/>
            <w:left w:val="none" w:sz="0" w:space="0" w:color="auto"/>
            <w:bottom w:val="none" w:sz="0" w:space="0" w:color="auto"/>
            <w:right w:val="none" w:sz="0" w:space="0" w:color="auto"/>
          </w:divBdr>
        </w:div>
        <w:div w:id="493572584">
          <w:marLeft w:val="480"/>
          <w:marRight w:val="0"/>
          <w:marTop w:val="0"/>
          <w:marBottom w:val="0"/>
          <w:divBdr>
            <w:top w:val="none" w:sz="0" w:space="0" w:color="auto"/>
            <w:left w:val="none" w:sz="0" w:space="0" w:color="auto"/>
            <w:bottom w:val="none" w:sz="0" w:space="0" w:color="auto"/>
            <w:right w:val="none" w:sz="0" w:space="0" w:color="auto"/>
          </w:divBdr>
        </w:div>
        <w:div w:id="1117914409">
          <w:marLeft w:val="480"/>
          <w:marRight w:val="0"/>
          <w:marTop w:val="0"/>
          <w:marBottom w:val="0"/>
          <w:divBdr>
            <w:top w:val="none" w:sz="0" w:space="0" w:color="auto"/>
            <w:left w:val="none" w:sz="0" w:space="0" w:color="auto"/>
            <w:bottom w:val="none" w:sz="0" w:space="0" w:color="auto"/>
            <w:right w:val="none" w:sz="0" w:space="0" w:color="auto"/>
          </w:divBdr>
        </w:div>
        <w:div w:id="141431674">
          <w:marLeft w:val="480"/>
          <w:marRight w:val="0"/>
          <w:marTop w:val="0"/>
          <w:marBottom w:val="0"/>
          <w:divBdr>
            <w:top w:val="none" w:sz="0" w:space="0" w:color="auto"/>
            <w:left w:val="none" w:sz="0" w:space="0" w:color="auto"/>
            <w:bottom w:val="none" w:sz="0" w:space="0" w:color="auto"/>
            <w:right w:val="none" w:sz="0" w:space="0" w:color="auto"/>
          </w:divBdr>
        </w:div>
        <w:div w:id="917522760">
          <w:marLeft w:val="480"/>
          <w:marRight w:val="0"/>
          <w:marTop w:val="0"/>
          <w:marBottom w:val="0"/>
          <w:divBdr>
            <w:top w:val="none" w:sz="0" w:space="0" w:color="auto"/>
            <w:left w:val="none" w:sz="0" w:space="0" w:color="auto"/>
            <w:bottom w:val="none" w:sz="0" w:space="0" w:color="auto"/>
            <w:right w:val="none" w:sz="0" w:space="0" w:color="auto"/>
          </w:divBdr>
        </w:div>
        <w:div w:id="1527980586">
          <w:marLeft w:val="480"/>
          <w:marRight w:val="0"/>
          <w:marTop w:val="0"/>
          <w:marBottom w:val="0"/>
          <w:divBdr>
            <w:top w:val="none" w:sz="0" w:space="0" w:color="auto"/>
            <w:left w:val="none" w:sz="0" w:space="0" w:color="auto"/>
            <w:bottom w:val="none" w:sz="0" w:space="0" w:color="auto"/>
            <w:right w:val="none" w:sz="0" w:space="0" w:color="auto"/>
          </w:divBdr>
        </w:div>
        <w:div w:id="653875251">
          <w:marLeft w:val="480"/>
          <w:marRight w:val="0"/>
          <w:marTop w:val="0"/>
          <w:marBottom w:val="0"/>
          <w:divBdr>
            <w:top w:val="none" w:sz="0" w:space="0" w:color="auto"/>
            <w:left w:val="none" w:sz="0" w:space="0" w:color="auto"/>
            <w:bottom w:val="none" w:sz="0" w:space="0" w:color="auto"/>
            <w:right w:val="none" w:sz="0" w:space="0" w:color="auto"/>
          </w:divBdr>
        </w:div>
        <w:div w:id="1197933987">
          <w:marLeft w:val="480"/>
          <w:marRight w:val="0"/>
          <w:marTop w:val="0"/>
          <w:marBottom w:val="0"/>
          <w:divBdr>
            <w:top w:val="none" w:sz="0" w:space="0" w:color="auto"/>
            <w:left w:val="none" w:sz="0" w:space="0" w:color="auto"/>
            <w:bottom w:val="none" w:sz="0" w:space="0" w:color="auto"/>
            <w:right w:val="none" w:sz="0" w:space="0" w:color="auto"/>
          </w:divBdr>
        </w:div>
        <w:div w:id="1216819854">
          <w:marLeft w:val="480"/>
          <w:marRight w:val="0"/>
          <w:marTop w:val="0"/>
          <w:marBottom w:val="0"/>
          <w:divBdr>
            <w:top w:val="none" w:sz="0" w:space="0" w:color="auto"/>
            <w:left w:val="none" w:sz="0" w:space="0" w:color="auto"/>
            <w:bottom w:val="none" w:sz="0" w:space="0" w:color="auto"/>
            <w:right w:val="none" w:sz="0" w:space="0" w:color="auto"/>
          </w:divBdr>
        </w:div>
        <w:div w:id="223296668">
          <w:marLeft w:val="480"/>
          <w:marRight w:val="0"/>
          <w:marTop w:val="0"/>
          <w:marBottom w:val="0"/>
          <w:divBdr>
            <w:top w:val="none" w:sz="0" w:space="0" w:color="auto"/>
            <w:left w:val="none" w:sz="0" w:space="0" w:color="auto"/>
            <w:bottom w:val="none" w:sz="0" w:space="0" w:color="auto"/>
            <w:right w:val="none" w:sz="0" w:space="0" w:color="auto"/>
          </w:divBdr>
        </w:div>
        <w:div w:id="922181122">
          <w:marLeft w:val="480"/>
          <w:marRight w:val="0"/>
          <w:marTop w:val="0"/>
          <w:marBottom w:val="0"/>
          <w:divBdr>
            <w:top w:val="none" w:sz="0" w:space="0" w:color="auto"/>
            <w:left w:val="none" w:sz="0" w:space="0" w:color="auto"/>
            <w:bottom w:val="none" w:sz="0" w:space="0" w:color="auto"/>
            <w:right w:val="none" w:sz="0" w:space="0" w:color="auto"/>
          </w:divBdr>
        </w:div>
        <w:div w:id="239412692">
          <w:marLeft w:val="480"/>
          <w:marRight w:val="0"/>
          <w:marTop w:val="0"/>
          <w:marBottom w:val="0"/>
          <w:divBdr>
            <w:top w:val="none" w:sz="0" w:space="0" w:color="auto"/>
            <w:left w:val="none" w:sz="0" w:space="0" w:color="auto"/>
            <w:bottom w:val="none" w:sz="0" w:space="0" w:color="auto"/>
            <w:right w:val="none" w:sz="0" w:space="0" w:color="auto"/>
          </w:divBdr>
        </w:div>
        <w:div w:id="1312249882">
          <w:marLeft w:val="480"/>
          <w:marRight w:val="0"/>
          <w:marTop w:val="0"/>
          <w:marBottom w:val="0"/>
          <w:divBdr>
            <w:top w:val="none" w:sz="0" w:space="0" w:color="auto"/>
            <w:left w:val="none" w:sz="0" w:space="0" w:color="auto"/>
            <w:bottom w:val="none" w:sz="0" w:space="0" w:color="auto"/>
            <w:right w:val="none" w:sz="0" w:space="0" w:color="auto"/>
          </w:divBdr>
        </w:div>
        <w:div w:id="270937473">
          <w:marLeft w:val="480"/>
          <w:marRight w:val="0"/>
          <w:marTop w:val="0"/>
          <w:marBottom w:val="0"/>
          <w:divBdr>
            <w:top w:val="none" w:sz="0" w:space="0" w:color="auto"/>
            <w:left w:val="none" w:sz="0" w:space="0" w:color="auto"/>
            <w:bottom w:val="none" w:sz="0" w:space="0" w:color="auto"/>
            <w:right w:val="none" w:sz="0" w:space="0" w:color="auto"/>
          </w:divBdr>
        </w:div>
        <w:div w:id="957641010">
          <w:marLeft w:val="480"/>
          <w:marRight w:val="0"/>
          <w:marTop w:val="0"/>
          <w:marBottom w:val="0"/>
          <w:divBdr>
            <w:top w:val="none" w:sz="0" w:space="0" w:color="auto"/>
            <w:left w:val="none" w:sz="0" w:space="0" w:color="auto"/>
            <w:bottom w:val="none" w:sz="0" w:space="0" w:color="auto"/>
            <w:right w:val="none" w:sz="0" w:space="0" w:color="auto"/>
          </w:divBdr>
        </w:div>
        <w:div w:id="1058482048">
          <w:marLeft w:val="480"/>
          <w:marRight w:val="0"/>
          <w:marTop w:val="0"/>
          <w:marBottom w:val="0"/>
          <w:divBdr>
            <w:top w:val="none" w:sz="0" w:space="0" w:color="auto"/>
            <w:left w:val="none" w:sz="0" w:space="0" w:color="auto"/>
            <w:bottom w:val="none" w:sz="0" w:space="0" w:color="auto"/>
            <w:right w:val="none" w:sz="0" w:space="0" w:color="auto"/>
          </w:divBdr>
        </w:div>
        <w:div w:id="2033601713">
          <w:marLeft w:val="480"/>
          <w:marRight w:val="0"/>
          <w:marTop w:val="0"/>
          <w:marBottom w:val="0"/>
          <w:divBdr>
            <w:top w:val="none" w:sz="0" w:space="0" w:color="auto"/>
            <w:left w:val="none" w:sz="0" w:space="0" w:color="auto"/>
            <w:bottom w:val="none" w:sz="0" w:space="0" w:color="auto"/>
            <w:right w:val="none" w:sz="0" w:space="0" w:color="auto"/>
          </w:divBdr>
        </w:div>
        <w:div w:id="1325091606">
          <w:marLeft w:val="480"/>
          <w:marRight w:val="0"/>
          <w:marTop w:val="0"/>
          <w:marBottom w:val="0"/>
          <w:divBdr>
            <w:top w:val="none" w:sz="0" w:space="0" w:color="auto"/>
            <w:left w:val="none" w:sz="0" w:space="0" w:color="auto"/>
            <w:bottom w:val="none" w:sz="0" w:space="0" w:color="auto"/>
            <w:right w:val="none" w:sz="0" w:space="0" w:color="auto"/>
          </w:divBdr>
        </w:div>
        <w:div w:id="450513148">
          <w:marLeft w:val="480"/>
          <w:marRight w:val="0"/>
          <w:marTop w:val="0"/>
          <w:marBottom w:val="0"/>
          <w:divBdr>
            <w:top w:val="none" w:sz="0" w:space="0" w:color="auto"/>
            <w:left w:val="none" w:sz="0" w:space="0" w:color="auto"/>
            <w:bottom w:val="none" w:sz="0" w:space="0" w:color="auto"/>
            <w:right w:val="none" w:sz="0" w:space="0" w:color="auto"/>
          </w:divBdr>
        </w:div>
        <w:div w:id="5405956">
          <w:marLeft w:val="480"/>
          <w:marRight w:val="0"/>
          <w:marTop w:val="0"/>
          <w:marBottom w:val="0"/>
          <w:divBdr>
            <w:top w:val="none" w:sz="0" w:space="0" w:color="auto"/>
            <w:left w:val="none" w:sz="0" w:space="0" w:color="auto"/>
            <w:bottom w:val="none" w:sz="0" w:space="0" w:color="auto"/>
            <w:right w:val="none" w:sz="0" w:space="0" w:color="auto"/>
          </w:divBdr>
        </w:div>
      </w:divsChild>
    </w:div>
    <w:div w:id="1106389816">
      <w:bodyDiv w:val="1"/>
      <w:marLeft w:val="0"/>
      <w:marRight w:val="0"/>
      <w:marTop w:val="0"/>
      <w:marBottom w:val="0"/>
      <w:divBdr>
        <w:top w:val="none" w:sz="0" w:space="0" w:color="auto"/>
        <w:left w:val="none" w:sz="0" w:space="0" w:color="auto"/>
        <w:bottom w:val="none" w:sz="0" w:space="0" w:color="auto"/>
        <w:right w:val="none" w:sz="0" w:space="0" w:color="auto"/>
      </w:divBdr>
    </w:div>
    <w:div w:id="1107236137">
      <w:bodyDiv w:val="1"/>
      <w:marLeft w:val="0"/>
      <w:marRight w:val="0"/>
      <w:marTop w:val="0"/>
      <w:marBottom w:val="0"/>
      <w:divBdr>
        <w:top w:val="none" w:sz="0" w:space="0" w:color="auto"/>
        <w:left w:val="none" w:sz="0" w:space="0" w:color="auto"/>
        <w:bottom w:val="none" w:sz="0" w:space="0" w:color="auto"/>
        <w:right w:val="none" w:sz="0" w:space="0" w:color="auto"/>
      </w:divBdr>
    </w:div>
    <w:div w:id="1107430376">
      <w:bodyDiv w:val="1"/>
      <w:marLeft w:val="0"/>
      <w:marRight w:val="0"/>
      <w:marTop w:val="0"/>
      <w:marBottom w:val="0"/>
      <w:divBdr>
        <w:top w:val="none" w:sz="0" w:space="0" w:color="auto"/>
        <w:left w:val="none" w:sz="0" w:space="0" w:color="auto"/>
        <w:bottom w:val="none" w:sz="0" w:space="0" w:color="auto"/>
        <w:right w:val="none" w:sz="0" w:space="0" w:color="auto"/>
      </w:divBdr>
    </w:div>
    <w:div w:id="1107886802">
      <w:bodyDiv w:val="1"/>
      <w:marLeft w:val="0"/>
      <w:marRight w:val="0"/>
      <w:marTop w:val="0"/>
      <w:marBottom w:val="0"/>
      <w:divBdr>
        <w:top w:val="none" w:sz="0" w:space="0" w:color="auto"/>
        <w:left w:val="none" w:sz="0" w:space="0" w:color="auto"/>
        <w:bottom w:val="none" w:sz="0" w:space="0" w:color="auto"/>
        <w:right w:val="none" w:sz="0" w:space="0" w:color="auto"/>
      </w:divBdr>
    </w:div>
    <w:div w:id="1108162914">
      <w:bodyDiv w:val="1"/>
      <w:marLeft w:val="0"/>
      <w:marRight w:val="0"/>
      <w:marTop w:val="0"/>
      <w:marBottom w:val="0"/>
      <w:divBdr>
        <w:top w:val="none" w:sz="0" w:space="0" w:color="auto"/>
        <w:left w:val="none" w:sz="0" w:space="0" w:color="auto"/>
        <w:bottom w:val="none" w:sz="0" w:space="0" w:color="auto"/>
        <w:right w:val="none" w:sz="0" w:space="0" w:color="auto"/>
      </w:divBdr>
    </w:div>
    <w:div w:id="1108239726">
      <w:bodyDiv w:val="1"/>
      <w:marLeft w:val="0"/>
      <w:marRight w:val="0"/>
      <w:marTop w:val="0"/>
      <w:marBottom w:val="0"/>
      <w:divBdr>
        <w:top w:val="none" w:sz="0" w:space="0" w:color="auto"/>
        <w:left w:val="none" w:sz="0" w:space="0" w:color="auto"/>
        <w:bottom w:val="none" w:sz="0" w:space="0" w:color="auto"/>
        <w:right w:val="none" w:sz="0" w:space="0" w:color="auto"/>
      </w:divBdr>
    </w:div>
    <w:div w:id="1108424158">
      <w:bodyDiv w:val="1"/>
      <w:marLeft w:val="0"/>
      <w:marRight w:val="0"/>
      <w:marTop w:val="0"/>
      <w:marBottom w:val="0"/>
      <w:divBdr>
        <w:top w:val="none" w:sz="0" w:space="0" w:color="auto"/>
        <w:left w:val="none" w:sz="0" w:space="0" w:color="auto"/>
        <w:bottom w:val="none" w:sz="0" w:space="0" w:color="auto"/>
        <w:right w:val="none" w:sz="0" w:space="0" w:color="auto"/>
      </w:divBdr>
    </w:div>
    <w:div w:id="1108696070">
      <w:bodyDiv w:val="1"/>
      <w:marLeft w:val="0"/>
      <w:marRight w:val="0"/>
      <w:marTop w:val="0"/>
      <w:marBottom w:val="0"/>
      <w:divBdr>
        <w:top w:val="none" w:sz="0" w:space="0" w:color="auto"/>
        <w:left w:val="none" w:sz="0" w:space="0" w:color="auto"/>
        <w:bottom w:val="none" w:sz="0" w:space="0" w:color="auto"/>
        <w:right w:val="none" w:sz="0" w:space="0" w:color="auto"/>
      </w:divBdr>
    </w:div>
    <w:div w:id="1109356820">
      <w:bodyDiv w:val="1"/>
      <w:marLeft w:val="0"/>
      <w:marRight w:val="0"/>
      <w:marTop w:val="0"/>
      <w:marBottom w:val="0"/>
      <w:divBdr>
        <w:top w:val="none" w:sz="0" w:space="0" w:color="auto"/>
        <w:left w:val="none" w:sz="0" w:space="0" w:color="auto"/>
        <w:bottom w:val="none" w:sz="0" w:space="0" w:color="auto"/>
        <w:right w:val="none" w:sz="0" w:space="0" w:color="auto"/>
      </w:divBdr>
    </w:div>
    <w:div w:id="1109395787">
      <w:bodyDiv w:val="1"/>
      <w:marLeft w:val="0"/>
      <w:marRight w:val="0"/>
      <w:marTop w:val="0"/>
      <w:marBottom w:val="0"/>
      <w:divBdr>
        <w:top w:val="none" w:sz="0" w:space="0" w:color="auto"/>
        <w:left w:val="none" w:sz="0" w:space="0" w:color="auto"/>
        <w:bottom w:val="none" w:sz="0" w:space="0" w:color="auto"/>
        <w:right w:val="none" w:sz="0" w:space="0" w:color="auto"/>
      </w:divBdr>
    </w:div>
    <w:div w:id="1109933364">
      <w:bodyDiv w:val="1"/>
      <w:marLeft w:val="0"/>
      <w:marRight w:val="0"/>
      <w:marTop w:val="0"/>
      <w:marBottom w:val="0"/>
      <w:divBdr>
        <w:top w:val="none" w:sz="0" w:space="0" w:color="auto"/>
        <w:left w:val="none" w:sz="0" w:space="0" w:color="auto"/>
        <w:bottom w:val="none" w:sz="0" w:space="0" w:color="auto"/>
        <w:right w:val="none" w:sz="0" w:space="0" w:color="auto"/>
      </w:divBdr>
    </w:div>
    <w:div w:id="1110048826">
      <w:bodyDiv w:val="1"/>
      <w:marLeft w:val="0"/>
      <w:marRight w:val="0"/>
      <w:marTop w:val="0"/>
      <w:marBottom w:val="0"/>
      <w:divBdr>
        <w:top w:val="none" w:sz="0" w:space="0" w:color="auto"/>
        <w:left w:val="none" w:sz="0" w:space="0" w:color="auto"/>
        <w:bottom w:val="none" w:sz="0" w:space="0" w:color="auto"/>
        <w:right w:val="none" w:sz="0" w:space="0" w:color="auto"/>
      </w:divBdr>
    </w:div>
    <w:div w:id="1110469040">
      <w:bodyDiv w:val="1"/>
      <w:marLeft w:val="0"/>
      <w:marRight w:val="0"/>
      <w:marTop w:val="0"/>
      <w:marBottom w:val="0"/>
      <w:divBdr>
        <w:top w:val="none" w:sz="0" w:space="0" w:color="auto"/>
        <w:left w:val="none" w:sz="0" w:space="0" w:color="auto"/>
        <w:bottom w:val="none" w:sz="0" w:space="0" w:color="auto"/>
        <w:right w:val="none" w:sz="0" w:space="0" w:color="auto"/>
      </w:divBdr>
    </w:div>
    <w:div w:id="1110584539">
      <w:bodyDiv w:val="1"/>
      <w:marLeft w:val="0"/>
      <w:marRight w:val="0"/>
      <w:marTop w:val="0"/>
      <w:marBottom w:val="0"/>
      <w:divBdr>
        <w:top w:val="none" w:sz="0" w:space="0" w:color="auto"/>
        <w:left w:val="none" w:sz="0" w:space="0" w:color="auto"/>
        <w:bottom w:val="none" w:sz="0" w:space="0" w:color="auto"/>
        <w:right w:val="none" w:sz="0" w:space="0" w:color="auto"/>
      </w:divBdr>
    </w:div>
    <w:div w:id="1110970502">
      <w:bodyDiv w:val="1"/>
      <w:marLeft w:val="0"/>
      <w:marRight w:val="0"/>
      <w:marTop w:val="0"/>
      <w:marBottom w:val="0"/>
      <w:divBdr>
        <w:top w:val="none" w:sz="0" w:space="0" w:color="auto"/>
        <w:left w:val="none" w:sz="0" w:space="0" w:color="auto"/>
        <w:bottom w:val="none" w:sz="0" w:space="0" w:color="auto"/>
        <w:right w:val="none" w:sz="0" w:space="0" w:color="auto"/>
      </w:divBdr>
    </w:div>
    <w:div w:id="1110970650">
      <w:bodyDiv w:val="1"/>
      <w:marLeft w:val="0"/>
      <w:marRight w:val="0"/>
      <w:marTop w:val="0"/>
      <w:marBottom w:val="0"/>
      <w:divBdr>
        <w:top w:val="none" w:sz="0" w:space="0" w:color="auto"/>
        <w:left w:val="none" w:sz="0" w:space="0" w:color="auto"/>
        <w:bottom w:val="none" w:sz="0" w:space="0" w:color="auto"/>
        <w:right w:val="none" w:sz="0" w:space="0" w:color="auto"/>
      </w:divBdr>
      <w:divsChild>
        <w:div w:id="917448315">
          <w:marLeft w:val="0"/>
          <w:marRight w:val="0"/>
          <w:marTop w:val="0"/>
          <w:marBottom w:val="0"/>
          <w:divBdr>
            <w:top w:val="none" w:sz="0" w:space="0" w:color="auto"/>
            <w:left w:val="none" w:sz="0" w:space="0" w:color="auto"/>
            <w:bottom w:val="none" w:sz="0" w:space="0" w:color="auto"/>
            <w:right w:val="none" w:sz="0" w:space="0" w:color="auto"/>
          </w:divBdr>
          <w:divsChild>
            <w:div w:id="21771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556887">
      <w:bodyDiv w:val="1"/>
      <w:marLeft w:val="0"/>
      <w:marRight w:val="0"/>
      <w:marTop w:val="0"/>
      <w:marBottom w:val="0"/>
      <w:divBdr>
        <w:top w:val="none" w:sz="0" w:space="0" w:color="auto"/>
        <w:left w:val="none" w:sz="0" w:space="0" w:color="auto"/>
        <w:bottom w:val="none" w:sz="0" w:space="0" w:color="auto"/>
        <w:right w:val="none" w:sz="0" w:space="0" w:color="auto"/>
      </w:divBdr>
    </w:div>
    <w:div w:id="1111625296">
      <w:bodyDiv w:val="1"/>
      <w:marLeft w:val="0"/>
      <w:marRight w:val="0"/>
      <w:marTop w:val="0"/>
      <w:marBottom w:val="0"/>
      <w:divBdr>
        <w:top w:val="none" w:sz="0" w:space="0" w:color="auto"/>
        <w:left w:val="none" w:sz="0" w:space="0" w:color="auto"/>
        <w:bottom w:val="none" w:sz="0" w:space="0" w:color="auto"/>
        <w:right w:val="none" w:sz="0" w:space="0" w:color="auto"/>
      </w:divBdr>
    </w:div>
    <w:div w:id="1113404885">
      <w:bodyDiv w:val="1"/>
      <w:marLeft w:val="0"/>
      <w:marRight w:val="0"/>
      <w:marTop w:val="0"/>
      <w:marBottom w:val="0"/>
      <w:divBdr>
        <w:top w:val="none" w:sz="0" w:space="0" w:color="auto"/>
        <w:left w:val="none" w:sz="0" w:space="0" w:color="auto"/>
        <w:bottom w:val="none" w:sz="0" w:space="0" w:color="auto"/>
        <w:right w:val="none" w:sz="0" w:space="0" w:color="auto"/>
      </w:divBdr>
    </w:div>
    <w:div w:id="1114062514">
      <w:bodyDiv w:val="1"/>
      <w:marLeft w:val="0"/>
      <w:marRight w:val="0"/>
      <w:marTop w:val="0"/>
      <w:marBottom w:val="0"/>
      <w:divBdr>
        <w:top w:val="none" w:sz="0" w:space="0" w:color="auto"/>
        <w:left w:val="none" w:sz="0" w:space="0" w:color="auto"/>
        <w:bottom w:val="none" w:sz="0" w:space="0" w:color="auto"/>
        <w:right w:val="none" w:sz="0" w:space="0" w:color="auto"/>
      </w:divBdr>
    </w:div>
    <w:div w:id="1114594084">
      <w:bodyDiv w:val="1"/>
      <w:marLeft w:val="0"/>
      <w:marRight w:val="0"/>
      <w:marTop w:val="0"/>
      <w:marBottom w:val="0"/>
      <w:divBdr>
        <w:top w:val="none" w:sz="0" w:space="0" w:color="auto"/>
        <w:left w:val="none" w:sz="0" w:space="0" w:color="auto"/>
        <w:bottom w:val="none" w:sz="0" w:space="0" w:color="auto"/>
        <w:right w:val="none" w:sz="0" w:space="0" w:color="auto"/>
      </w:divBdr>
    </w:div>
    <w:div w:id="1114903284">
      <w:bodyDiv w:val="1"/>
      <w:marLeft w:val="0"/>
      <w:marRight w:val="0"/>
      <w:marTop w:val="0"/>
      <w:marBottom w:val="0"/>
      <w:divBdr>
        <w:top w:val="none" w:sz="0" w:space="0" w:color="auto"/>
        <w:left w:val="none" w:sz="0" w:space="0" w:color="auto"/>
        <w:bottom w:val="none" w:sz="0" w:space="0" w:color="auto"/>
        <w:right w:val="none" w:sz="0" w:space="0" w:color="auto"/>
      </w:divBdr>
    </w:div>
    <w:div w:id="1115364080">
      <w:bodyDiv w:val="1"/>
      <w:marLeft w:val="0"/>
      <w:marRight w:val="0"/>
      <w:marTop w:val="0"/>
      <w:marBottom w:val="0"/>
      <w:divBdr>
        <w:top w:val="none" w:sz="0" w:space="0" w:color="auto"/>
        <w:left w:val="none" w:sz="0" w:space="0" w:color="auto"/>
        <w:bottom w:val="none" w:sz="0" w:space="0" w:color="auto"/>
        <w:right w:val="none" w:sz="0" w:space="0" w:color="auto"/>
      </w:divBdr>
    </w:div>
    <w:div w:id="1116221382">
      <w:bodyDiv w:val="1"/>
      <w:marLeft w:val="0"/>
      <w:marRight w:val="0"/>
      <w:marTop w:val="0"/>
      <w:marBottom w:val="0"/>
      <w:divBdr>
        <w:top w:val="none" w:sz="0" w:space="0" w:color="auto"/>
        <w:left w:val="none" w:sz="0" w:space="0" w:color="auto"/>
        <w:bottom w:val="none" w:sz="0" w:space="0" w:color="auto"/>
        <w:right w:val="none" w:sz="0" w:space="0" w:color="auto"/>
      </w:divBdr>
    </w:div>
    <w:div w:id="1116409629">
      <w:bodyDiv w:val="1"/>
      <w:marLeft w:val="0"/>
      <w:marRight w:val="0"/>
      <w:marTop w:val="0"/>
      <w:marBottom w:val="0"/>
      <w:divBdr>
        <w:top w:val="none" w:sz="0" w:space="0" w:color="auto"/>
        <w:left w:val="none" w:sz="0" w:space="0" w:color="auto"/>
        <w:bottom w:val="none" w:sz="0" w:space="0" w:color="auto"/>
        <w:right w:val="none" w:sz="0" w:space="0" w:color="auto"/>
      </w:divBdr>
    </w:div>
    <w:div w:id="1116481608">
      <w:bodyDiv w:val="1"/>
      <w:marLeft w:val="0"/>
      <w:marRight w:val="0"/>
      <w:marTop w:val="0"/>
      <w:marBottom w:val="0"/>
      <w:divBdr>
        <w:top w:val="none" w:sz="0" w:space="0" w:color="auto"/>
        <w:left w:val="none" w:sz="0" w:space="0" w:color="auto"/>
        <w:bottom w:val="none" w:sz="0" w:space="0" w:color="auto"/>
        <w:right w:val="none" w:sz="0" w:space="0" w:color="auto"/>
      </w:divBdr>
    </w:div>
    <w:div w:id="1116751738">
      <w:bodyDiv w:val="1"/>
      <w:marLeft w:val="0"/>
      <w:marRight w:val="0"/>
      <w:marTop w:val="0"/>
      <w:marBottom w:val="0"/>
      <w:divBdr>
        <w:top w:val="none" w:sz="0" w:space="0" w:color="auto"/>
        <w:left w:val="none" w:sz="0" w:space="0" w:color="auto"/>
        <w:bottom w:val="none" w:sz="0" w:space="0" w:color="auto"/>
        <w:right w:val="none" w:sz="0" w:space="0" w:color="auto"/>
      </w:divBdr>
    </w:div>
    <w:div w:id="1117411375">
      <w:bodyDiv w:val="1"/>
      <w:marLeft w:val="0"/>
      <w:marRight w:val="0"/>
      <w:marTop w:val="0"/>
      <w:marBottom w:val="0"/>
      <w:divBdr>
        <w:top w:val="none" w:sz="0" w:space="0" w:color="auto"/>
        <w:left w:val="none" w:sz="0" w:space="0" w:color="auto"/>
        <w:bottom w:val="none" w:sz="0" w:space="0" w:color="auto"/>
        <w:right w:val="none" w:sz="0" w:space="0" w:color="auto"/>
      </w:divBdr>
    </w:div>
    <w:div w:id="1117530030">
      <w:bodyDiv w:val="1"/>
      <w:marLeft w:val="0"/>
      <w:marRight w:val="0"/>
      <w:marTop w:val="0"/>
      <w:marBottom w:val="0"/>
      <w:divBdr>
        <w:top w:val="none" w:sz="0" w:space="0" w:color="auto"/>
        <w:left w:val="none" w:sz="0" w:space="0" w:color="auto"/>
        <w:bottom w:val="none" w:sz="0" w:space="0" w:color="auto"/>
        <w:right w:val="none" w:sz="0" w:space="0" w:color="auto"/>
      </w:divBdr>
    </w:div>
    <w:div w:id="1117607311">
      <w:bodyDiv w:val="1"/>
      <w:marLeft w:val="0"/>
      <w:marRight w:val="0"/>
      <w:marTop w:val="0"/>
      <w:marBottom w:val="0"/>
      <w:divBdr>
        <w:top w:val="none" w:sz="0" w:space="0" w:color="auto"/>
        <w:left w:val="none" w:sz="0" w:space="0" w:color="auto"/>
        <w:bottom w:val="none" w:sz="0" w:space="0" w:color="auto"/>
        <w:right w:val="none" w:sz="0" w:space="0" w:color="auto"/>
      </w:divBdr>
    </w:div>
    <w:div w:id="1117678060">
      <w:bodyDiv w:val="1"/>
      <w:marLeft w:val="0"/>
      <w:marRight w:val="0"/>
      <w:marTop w:val="0"/>
      <w:marBottom w:val="0"/>
      <w:divBdr>
        <w:top w:val="none" w:sz="0" w:space="0" w:color="auto"/>
        <w:left w:val="none" w:sz="0" w:space="0" w:color="auto"/>
        <w:bottom w:val="none" w:sz="0" w:space="0" w:color="auto"/>
        <w:right w:val="none" w:sz="0" w:space="0" w:color="auto"/>
      </w:divBdr>
    </w:div>
    <w:div w:id="1118138359">
      <w:bodyDiv w:val="1"/>
      <w:marLeft w:val="0"/>
      <w:marRight w:val="0"/>
      <w:marTop w:val="0"/>
      <w:marBottom w:val="0"/>
      <w:divBdr>
        <w:top w:val="none" w:sz="0" w:space="0" w:color="auto"/>
        <w:left w:val="none" w:sz="0" w:space="0" w:color="auto"/>
        <w:bottom w:val="none" w:sz="0" w:space="0" w:color="auto"/>
        <w:right w:val="none" w:sz="0" w:space="0" w:color="auto"/>
      </w:divBdr>
    </w:div>
    <w:div w:id="1118253784">
      <w:bodyDiv w:val="1"/>
      <w:marLeft w:val="0"/>
      <w:marRight w:val="0"/>
      <w:marTop w:val="0"/>
      <w:marBottom w:val="0"/>
      <w:divBdr>
        <w:top w:val="none" w:sz="0" w:space="0" w:color="auto"/>
        <w:left w:val="none" w:sz="0" w:space="0" w:color="auto"/>
        <w:bottom w:val="none" w:sz="0" w:space="0" w:color="auto"/>
        <w:right w:val="none" w:sz="0" w:space="0" w:color="auto"/>
      </w:divBdr>
    </w:div>
    <w:div w:id="1118528799">
      <w:bodyDiv w:val="1"/>
      <w:marLeft w:val="0"/>
      <w:marRight w:val="0"/>
      <w:marTop w:val="0"/>
      <w:marBottom w:val="0"/>
      <w:divBdr>
        <w:top w:val="none" w:sz="0" w:space="0" w:color="auto"/>
        <w:left w:val="none" w:sz="0" w:space="0" w:color="auto"/>
        <w:bottom w:val="none" w:sz="0" w:space="0" w:color="auto"/>
        <w:right w:val="none" w:sz="0" w:space="0" w:color="auto"/>
      </w:divBdr>
    </w:div>
    <w:div w:id="1118985357">
      <w:bodyDiv w:val="1"/>
      <w:marLeft w:val="0"/>
      <w:marRight w:val="0"/>
      <w:marTop w:val="0"/>
      <w:marBottom w:val="0"/>
      <w:divBdr>
        <w:top w:val="none" w:sz="0" w:space="0" w:color="auto"/>
        <w:left w:val="none" w:sz="0" w:space="0" w:color="auto"/>
        <w:bottom w:val="none" w:sz="0" w:space="0" w:color="auto"/>
        <w:right w:val="none" w:sz="0" w:space="0" w:color="auto"/>
      </w:divBdr>
    </w:div>
    <w:div w:id="1119302571">
      <w:bodyDiv w:val="1"/>
      <w:marLeft w:val="0"/>
      <w:marRight w:val="0"/>
      <w:marTop w:val="0"/>
      <w:marBottom w:val="0"/>
      <w:divBdr>
        <w:top w:val="none" w:sz="0" w:space="0" w:color="auto"/>
        <w:left w:val="none" w:sz="0" w:space="0" w:color="auto"/>
        <w:bottom w:val="none" w:sz="0" w:space="0" w:color="auto"/>
        <w:right w:val="none" w:sz="0" w:space="0" w:color="auto"/>
      </w:divBdr>
    </w:div>
    <w:div w:id="1119879741">
      <w:bodyDiv w:val="1"/>
      <w:marLeft w:val="0"/>
      <w:marRight w:val="0"/>
      <w:marTop w:val="0"/>
      <w:marBottom w:val="0"/>
      <w:divBdr>
        <w:top w:val="none" w:sz="0" w:space="0" w:color="auto"/>
        <w:left w:val="none" w:sz="0" w:space="0" w:color="auto"/>
        <w:bottom w:val="none" w:sz="0" w:space="0" w:color="auto"/>
        <w:right w:val="none" w:sz="0" w:space="0" w:color="auto"/>
      </w:divBdr>
    </w:div>
    <w:div w:id="1120614050">
      <w:bodyDiv w:val="1"/>
      <w:marLeft w:val="0"/>
      <w:marRight w:val="0"/>
      <w:marTop w:val="0"/>
      <w:marBottom w:val="0"/>
      <w:divBdr>
        <w:top w:val="none" w:sz="0" w:space="0" w:color="auto"/>
        <w:left w:val="none" w:sz="0" w:space="0" w:color="auto"/>
        <w:bottom w:val="none" w:sz="0" w:space="0" w:color="auto"/>
        <w:right w:val="none" w:sz="0" w:space="0" w:color="auto"/>
      </w:divBdr>
    </w:div>
    <w:div w:id="1120684690">
      <w:bodyDiv w:val="1"/>
      <w:marLeft w:val="0"/>
      <w:marRight w:val="0"/>
      <w:marTop w:val="0"/>
      <w:marBottom w:val="0"/>
      <w:divBdr>
        <w:top w:val="none" w:sz="0" w:space="0" w:color="auto"/>
        <w:left w:val="none" w:sz="0" w:space="0" w:color="auto"/>
        <w:bottom w:val="none" w:sz="0" w:space="0" w:color="auto"/>
        <w:right w:val="none" w:sz="0" w:space="0" w:color="auto"/>
      </w:divBdr>
    </w:div>
    <w:div w:id="1121338853">
      <w:bodyDiv w:val="1"/>
      <w:marLeft w:val="0"/>
      <w:marRight w:val="0"/>
      <w:marTop w:val="0"/>
      <w:marBottom w:val="0"/>
      <w:divBdr>
        <w:top w:val="none" w:sz="0" w:space="0" w:color="auto"/>
        <w:left w:val="none" w:sz="0" w:space="0" w:color="auto"/>
        <w:bottom w:val="none" w:sz="0" w:space="0" w:color="auto"/>
        <w:right w:val="none" w:sz="0" w:space="0" w:color="auto"/>
      </w:divBdr>
    </w:div>
    <w:div w:id="1123113554">
      <w:bodyDiv w:val="1"/>
      <w:marLeft w:val="0"/>
      <w:marRight w:val="0"/>
      <w:marTop w:val="0"/>
      <w:marBottom w:val="0"/>
      <w:divBdr>
        <w:top w:val="none" w:sz="0" w:space="0" w:color="auto"/>
        <w:left w:val="none" w:sz="0" w:space="0" w:color="auto"/>
        <w:bottom w:val="none" w:sz="0" w:space="0" w:color="auto"/>
        <w:right w:val="none" w:sz="0" w:space="0" w:color="auto"/>
      </w:divBdr>
    </w:div>
    <w:div w:id="1123117263">
      <w:bodyDiv w:val="1"/>
      <w:marLeft w:val="0"/>
      <w:marRight w:val="0"/>
      <w:marTop w:val="0"/>
      <w:marBottom w:val="0"/>
      <w:divBdr>
        <w:top w:val="none" w:sz="0" w:space="0" w:color="auto"/>
        <w:left w:val="none" w:sz="0" w:space="0" w:color="auto"/>
        <w:bottom w:val="none" w:sz="0" w:space="0" w:color="auto"/>
        <w:right w:val="none" w:sz="0" w:space="0" w:color="auto"/>
      </w:divBdr>
    </w:div>
    <w:div w:id="1123117625">
      <w:bodyDiv w:val="1"/>
      <w:marLeft w:val="0"/>
      <w:marRight w:val="0"/>
      <w:marTop w:val="0"/>
      <w:marBottom w:val="0"/>
      <w:divBdr>
        <w:top w:val="none" w:sz="0" w:space="0" w:color="auto"/>
        <w:left w:val="none" w:sz="0" w:space="0" w:color="auto"/>
        <w:bottom w:val="none" w:sz="0" w:space="0" w:color="auto"/>
        <w:right w:val="none" w:sz="0" w:space="0" w:color="auto"/>
      </w:divBdr>
    </w:div>
    <w:div w:id="1123380869">
      <w:bodyDiv w:val="1"/>
      <w:marLeft w:val="0"/>
      <w:marRight w:val="0"/>
      <w:marTop w:val="0"/>
      <w:marBottom w:val="0"/>
      <w:divBdr>
        <w:top w:val="none" w:sz="0" w:space="0" w:color="auto"/>
        <w:left w:val="none" w:sz="0" w:space="0" w:color="auto"/>
        <w:bottom w:val="none" w:sz="0" w:space="0" w:color="auto"/>
        <w:right w:val="none" w:sz="0" w:space="0" w:color="auto"/>
      </w:divBdr>
    </w:div>
    <w:div w:id="1124620954">
      <w:bodyDiv w:val="1"/>
      <w:marLeft w:val="0"/>
      <w:marRight w:val="0"/>
      <w:marTop w:val="0"/>
      <w:marBottom w:val="0"/>
      <w:divBdr>
        <w:top w:val="none" w:sz="0" w:space="0" w:color="auto"/>
        <w:left w:val="none" w:sz="0" w:space="0" w:color="auto"/>
        <w:bottom w:val="none" w:sz="0" w:space="0" w:color="auto"/>
        <w:right w:val="none" w:sz="0" w:space="0" w:color="auto"/>
      </w:divBdr>
    </w:div>
    <w:div w:id="1124621391">
      <w:bodyDiv w:val="1"/>
      <w:marLeft w:val="0"/>
      <w:marRight w:val="0"/>
      <w:marTop w:val="0"/>
      <w:marBottom w:val="0"/>
      <w:divBdr>
        <w:top w:val="none" w:sz="0" w:space="0" w:color="auto"/>
        <w:left w:val="none" w:sz="0" w:space="0" w:color="auto"/>
        <w:bottom w:val="none" w:sz="0" w:space="0" w:color="auto"/>
        <w:right w:val="none" w:sz="0" w:space="0" w:color="auto"/>
      </w:divBdr>
    </w:div>
    <w:div w:id="1125733503">
      <w:bodyDiv w:val="1"/>
      <w:marLeft w:val="0"/>
      <w:marRight w:val="0"/>
      <w:marTop w:val="0"/>
      <w:marBottom w:val="0"/>
      <w:divBdr>
        <w:top w:val="none" w:sz="0" w:space="0" w:color="auto"/>
        <w:left w:val="none" w:sz="0" w:space="0" w:color="auto"/>
        <w:bottom w:val="none" w:sz="0" w:space="0" w:color="auto"/>
        <w:right w:val="none" w:sz="0" w:space="0" w:color="auto"/>
      </w:divBdr>
    </w:div>
    <w:div w:id="1125778834">
      <w:bodyDiv w:val="1"/>
      <w:marLeft w:val="0"/>
      <w:marRight w:val="0"/>
      <w:marTop w:val="0"/>
      <w:marBottom w:val="0"/>
      <w:divBdr>
        <w:top w:val="none" w:sz="0" w:space="0" w:color="auto"/>
        <w:left w:val="none" w:sz="0" w:space="0" w:color="auto"/>
        <w:bottom w:val="none" w:sz="0" w:space="0" w:color="auto"/>
        <w:right w:val="none" w:sz="0" w:space="0" w:color="auto"/>
      </w:divBdr>
    </w:div>
    <w:div w:id="1126391313">
      <w:bodyDiv w:val="1"/>
      <w:marLeft w:val="0"/>
      <w:marRight w:val="0"/>
      <w:marTop w:val="0"/>
      <w:marBottom w:val="0"/>
      <w:divBdr>
        <w:top w:val="none" w:sz="0" w:space="0" w:color="auto"/>
        <w:left w:val="none" w:sz="0" w:space="0" w:color="auto"/>
        <w:bottom w:val="none" w:sz="0" w:space="0" w:color="auto"/>
        <w:right w:val="none" w:sz="0" w:space="0" w:color="auto"/>
      </w:divBdr>
    </w:div>
    <w:div w:id="1126700017">
      <w:bodyDiv w:val="1"/>
      <w:marLeft w:val="0"/>
      <w:marRight w:val="0"/>
      <w:marTop w:val="0"/>
      <w:marBottom w:val="0"/>
      <w:divBdr>
        <w:top w:val="none" w:sz="0" w:space="0" w:color="auto"/>
        <w:left w:val="none" w:sz="0" w:space="0" w:color="auto"/>
        <w:bottom w:val="none" w:sz="0" w:space="0" w:color="auto"/>
        <w:right w:val="none" w:sz="0" w:space="0" w:color="auto"/>
      </w:divBdr>
    </w:div>
    <w:div w:id="1126853530">
      <w:bodyDiv w:val="1"/>
      <w:marLeft w:val="0"/>
      <w:marRight w:val="0"/>
      <w:marTop w:val="0"/>
      <w:marBottom w:val="0"/>
      <w:divBdr>
        <w:top w:val="none" w:sz="0" w:space="0" w:color="auto"/>
        <w:left w:val="none" w:sz="0" w:space="0" w:color="auto"/>
        <w:bottom w:val="none" w:sz="0" w:space="0" w:color="auto"/>
        <w:right w:val="none" w:sz="0" w:space="0" w:color="auto"/>
      </w:divBdr>
    </w:div>
    <w:div w:id="1126969557">
      <w:bodyDiv w:val="1"/>
      <w:marLeft w:val="0"/>
      <w:marRight w:val="0"/>
      <w:marTop w:val="0"/>
      <w:marBottom w:val="0"/>
      <w:divBdr>
        <w:top w:val="none" w:sz="0" w:space="0" w:color="auto"/>
        <w:left w:val="none" w:sz="0" w:space="0" w:color="auto"/>
        <w:bottom w:val="none" w:sz="0" w:space="0" w:color="auto"/>
        <w:right w:val="none" w:sz="0" w:space="0" w:color="auto"/>
      </w:divBdr>
      <w:divsChild>
        <w:div w:id="534584044">
          <w:marLeft w:val="480"/>
          <w:marRight w:val="0"/>
          <w:marTop w:val="0"/>
          <w:marBottom w:val="0"/>
          <w:divBdr>
            <w:top w:val="none" w:sz="0" w:space="0" w:color="auto"/>
            <w:left w:val="none" w:sz="0" w:space="0" w:color="auto"/>
            <w:bottom w:val="none" w:sz="0" w:space="0" w:color="auto"/>
            <w:right w:val="none" w:sz="0" w:space="0" w:color="auto"/>
          </w:divBdr>
        </w:div>
        <w:div w:id="1564676605">
          <w:marLeft w:val="480"/>
          <w:marRight w:val="0"/>
          <w:marTop w:val="0"/>
          <w:marBottom w:val="0"/>
          <w:divBdr>
            <w:top w:val="none" w:sz="0" w:space="0" w:color="auto"/>
            <w:left w:val="none" w:sz="0" w:space="0" w:color="auto"/>
            <w:bottom w:val="none" w:sz="0" w:space="0" w:color="auto"/>
            <w:right w:val="none" w:sz="0" w:space="0" w:color="auto"/>
          </w:divBdr>
        </w:div>
        <w:div w:id="376203556">
          <w:marLeft w:val="480"/>
          <w:marRight w:val="0"/>
          <w:marTop w:val="0"/>
          <w:marBottom w:val="0"/>
          <w:divBdr>
            <w:top w:val="none" w:sz="0" w:space="0" w:color="auto"/>
            <w:left w:val="none" w:sz="0" w:space="0" w:color="auto"/>
            <w:bottom w:val="none" w:sz="0" w:space="0" w:color="auto"/>
            <w:right w:val="none" w:sz="0" w:space="0" w:color="auto"/>
          </w:divBdr>
        </w:div>
        <w:div w:id="640040980">
          <w:marLeft w:val="480"/>
          <w:marRight w:val="0"/>
          <w:marTop w:val="0"/>
          <w:marBottom w:val="0"/>
          <w:divBdr>
            <w:top w:val="none" w:sz="0" w:space="0" w:color="auto"/>
            <w:left w:val="none" w:sz="0" w:space="0" w:color="auto"/>
            <w:bottom w:val="none" w:sz="0" w:space="0" w:color="auto"/>
            <w:right w:val="none" w:sz="0" w:space="0" w:color="auto"/>
          </w:divBdr>
        </w:div>
        <w:div w:id="1404796333">
          <w:marLeft w:val="480"/>
          <w:marRight w:val="0"/>
          <w:marTop w:val="0"/>
          <w:marBottom w:val="0"/>
          <w:divBdr>
            <w:top w:val="none" w:sz="0" w:space="0" w:color="auto"/>
            <w:left w:val="none" w:sz="0" w:space="0" w:color="auto"/>
            <w:bottom w:val="none" w:sz="0" w:space="0" w:color="auto"/>
            <w:right w:val="none" w:sz="0" w:space="0" w:color="auto"/>
          </w:divBdr>
        </w:div>
        <w:div w:id="2119521704">
          <w:marLeft w:val="480"/>
          <w:marRight w:val="0"/>
          <w:marTop w:val="0"/>
          <w:marBottom w:val="0"/>
          <w:divBdr>
            <w:top w:val="none" w:sz="0" w:space="0" w:color="auto"/>
            <w:left w:val="none" w:sz="0" w:space="0" w:color="auto"/>
            <w:bottom w:val="none" w:sz="0" w:space="0" w:color="auto"/>
            <w:right w:val="none" w:sz="0" w:space="0" w:color="auto"/>
          </w:divBdr>
        </w:div>
        <w:div w:id="871190381">
          <w:marLeft w:val="480"/>
          <w:marRight w:val="0"/>
          <w:marTop w:val="0"/>
          <w:marBottom w:val="0"/>
          <w:divBdr>
            <w:top w:val="none" w:sz="0" w:space="0" w:color="auto"/>
            <w:left w:val="none" w:sz="0" w:space="0" w:color="auto"/>
            <w:bottom w:val="none" w:sz="0" w:space="0" w:color="auto"/>
            <w:right w:val="none" w:sz="0" w:space="0" w:color="auto"/>
          </w:divBdr>
        </w:div>
        <w:div w:id="529101438">
          <w:marLeft w:val="480"/>
          <w:marRight w:val="0"/>
          <w:marTop w:val="0"/>
          <w:marBottom w:val="0"/>
          <w:divBdr>
            <w:top w:val="none" w:sz="0" w:space="0" w:color="auto"/>
            <w:left w:val="none" w:sz="0" w:space="0" w:color="auto"/>
            <w:bottom w:val="none" w:sz="0" w:space="0" w:color="auto"/>
            <w:right w:val="none" w:sz="0" w:space="0" w:color="auto"/>
          </w:divBdr>
        </w:div>
        <w:div w:id="70464772">
          <w:marLeft w:val="480"/>
          <w:marRight w:val="0"/>
          <w:marTop w:val="0"/>
          <w:marBottom w:val="0"/>
          <w:divBdr>
            <w:top w:val="none" w:sz="0" w:space="0" w:color="auto"/>
            <w:left w:val="none" w:sz="0" w:space="0" w:color="auto"/>
            <w:bottom w:val="none" w:sz="0" w:space="0" w:color="auto"/>
            <w:right w:val="none" w:sz="0" w:space="0" w:color="auto"/>
          </w:divBdr>
        </w:div>
        <w:div w:id="2012297744">
          <w:marLeft w:val="480"/>
          <w:marRight w:val="0"/>
          <w:marTop w:val="0"/>
          <w:marBottom w:val="0"/>
          <w:divBdr>
            <w:top w:val="none" w:sz="0" w:space="0" w:color="auto"/>
            <w:left w:val="none" w:sz="0" w:space="0" w:color="auto"/>
            <w:bottom w:val="none" w:sz="0" w:space="0" w:color="auto"/>
            <w:right w:val="none" w:sz="0" w:space="0" w:color="auto"/>
          </w:divBdr>
        </w:div>
        <w:div w:id="24790480">
          <w:marLeft w:val="480"/>
          <w:marRight w:val="0"/>
          <w:marTop w:val="0"/>
          <w:marBottom w:val="0"/>
          <w:divBdr>
            <w:top w:val="none" w:sz="0" w:space="0" w:color="auto"/>
            <w:left w:val="none" w:sz="0" w:space="0" w:color="auto"/>
            <w:bottom w:val="none" w:sz="0" w:space="0" w:color="auto"/>
            <w:right w:val="none" w:sz="0" w:space="0" w:color="auto"/>
          </w:divBdr>
        </w:div>
        <w:div w:id="1806510832">
          <w:marLeft w:val="480"/>
          <w:marRight w:val="0"/>
          <w:marTop w:val="0"/>
          <w:marBottom w:val="0"/>
          <w:divBdr>
            <w:top w:val="none" w:sz="0" w:space="0" w:color="auto"/>
            <w:left w:val="none" w:sz="0" w:space="0" w:color="auto"/>
            <w:bottom w:val="none" w:sz="0" w:space="0" w:color="auto"/>
            <w:right w:val="none" w:sz="0" w:space="0" w:color="auto"/>
          </w:divBdr>
        </w:div>
        <w:div w:id="1017198843">
          <w:marLeft w:val="480"/>
          <w:marRight w:val="0"/>
          <w:marTop w:val="0"/>
          <w:marBottom w:val="0"/>
          <w:divBdr>
            <w:top w:val="none" w:sz="0" w:space="0" w:color="auto"/>
            <w:left w:val="none" w:sz="0" w:space="0" w:color="auto"/>
            <w:bottom w:val="none" w:sz="0" w:space="0" w:color="auto"/>
            <w:right w:val="none" w:sz="0" w:space="0" w:color="auto"/>
          </w:divBdr>
        </w:div>
        <w:div w:id="146358818">
          <w:marLeft w:val="480"/>
          <w:marRight w:val="0"/>
          <w:marTop w:val="0"/>
          <w:marBottom w:val="0"/>
          <w:divBdr>
            <w:top w:val="none" w:sz="0" w:space="0" w:color="auto"/>
            <w:left w:val="none" w:sz="0" w:space="0" w:color="auto"/>
            <w:bottom w:val="none" w:sz="0" w:space="0" w:color="auto"/>
            <w:right w:val="none" w:sz="0" w:space="0" w:color="auto"/>
          </w:divBdr>
        </w:div>
        <w:div w:id="560604650">
          <w:marLeft w:val="480"/>
          <w:marRight w:val="0"/>
          <w:marTop w:val="0"/>
          <w:marBottom w:val="0"/>
          <w:divBdr>
            <w:top w:val="none" w:sz="0" w:space="0" w:color="auto"/>
            <w:left w:val="none" w:sz="0" w:space="0" w:color="auto"/>
            <w:bottom w:val="none" w:sz="0" w:space="0" w:color="auto"/>
            <w:right w:val="none" w:sz="0" w:space="0" w:color="auto"/>
          </w:divBdr>
        </w:div>
        <w:div w:id="321397152">
          <w:marLeft w:val="480"/>
          <w:marRight w:val="0"/>
          <w:marTop w:val="0"/>
          <w:marBottom w:val="0"/>
          <w:divBdr>
            <w:top w:val="none" w:sz="0" w:space="0" w:color="auto"/>
            <w:left w:val="none" w:sz="0" w:space="0" w:color="auto"/>
            <w:bottom w:val="none" w:sz="0" w:space="0" w:color="auto"/>
            <w:right w:val="none" w:sz="0" w:space="0" w:color="auto"/>
          </w:divBdr>
        </w:div>
        <w:div w:id="1985424070">
          <w:marLeft w:val="480"/>
          <w:marRight w:val="0"/>
          <w:marTop w:val="0"/>
          <w:marBottom w:val="0"/>
          <w:divBdr>
            <w:top w:val="none" w:sz="0" w:space="0" w:color="auto"/>
            <w:left w:val="none" w:sz="0" w:space="0" w:color="auto"/>
            <w:bottom w:val="none" w:sz="0" w:space="0" w:color="auto"/>
            <w:right w:val="none" w:sz="0" w:space="0" w:color="auto"/>
          </w:divBdr>
        </w:div>
        <w:div w:id="2137597981">
          <w:marLeft w:val="480"/>
          <w:marRight w:val="0"/>
          <w:marTop w:val="0"/>
          <w:marBottom w:val="0"/>
          <w:divBdr>
            <w:top w:val="none" w:sz="0" w:space="0" w:color="auto"/>
            <w:left w:val="none" w:sz="0" w:space="0" w:color="auto"/>
            <w:bottom w:val="none" w:sz="0" w:space="0" w:color="auto"/>
            <w:right w:val="none" w:sz="0" w:space="0" w:color="auto"/>
          </w:divBdr>
        </w:div>
        <w:div w:id="77486462">
          <w:marLeft w:val="480"/>
          <w:marRight w:val="0"/>
          <w:marTop w:val="0"/>
          <w:marBottom w:val="0"/>
          <w:divBdr>
            <w:top w:val="none" w:sz="0" w:space="0" w:color="auto"/>
            <w:left w:val="none" w:sz="0" w:space="0" w:color="auto"/>
            <w:bottom w:val="none" w:sz="0" w:space="0" w:color="auto"/>
            <w:right w:val="none" w:sz="0" w:space="0" w:color="auto"/>
          </w:divBdr>
        </w:div>
        <w:div w:id="1568999800">
          <w:marLeft w:val="480"/>
          <w:marRight w:val="0"/>
          <w:marTop w:val="0"/>
          <w:marBottom w:val="0"/>
          <w:divBdr>
            <w:top w:val="none" w:sz="0" w:space="0" w:color="auto"/>
            <w:left w:val="none" w:sz="0" w:space="0" w:color="auto"/>
            <w:bottom w:val="none" w:sz="0" w:space="0" w:color="auto"/>
            <w:right w:val="none" w:sz="0" w:space="0" w:color="auto"/>
          </w:divBdr>
        </w:div>
        <w:div w:id="1379086544">
          <w:marLeft w:val="480"/>
          <w:marRight w:val="0"/>
          <w:marTop w:val="0"/>
          <w:marBottom w:val="0"/>
          <w:divBdr>
            <w:top w:val="none" w:sz="0" w:space="0" w:color="auto"/>
            <w:left w:val="none" w:sz="0" w:space="0" w:color="auto"/>
            <w:bottom w:val="none" w:sz="0" w:space="0" w:color="auto"/>
            <w:right w:val="none" w:sz="0" w:space="0" w:color="auto"/>
          </w:divBdr>
        </w:div>
        <w:div w:id="1112089821">
          <w:marLeft w:val="480"/>
          <w:marRight w:val="0"/>
          <w:marTop w:val="0"/>
          <w:marBottom w:val="0"/>
          <w:divBdr>
            <w:top w:val="none" w:sz="0" w:space="0" w:color="auto"/>
            <w:left w:val="none" w:sz="0" w:space="0" w:color="auto"/>
            <w:bottom w:val="none" w:sz="0" w:space="0" w:color="auto"/>
            <w:right w:val="none" w:sz="0" w:space="0" w:color="auto"/>
          </w:divBdr>
        </w:div>
        <w:div w:id="1092160964">
          <w:marLeft w:val="480"/>
          <w:marRight w:val="0"/>
          <w:marTop w:val="0"/>
          <w:marBottom w:val="0"/>
          <w:divBdr>
            <w:top w:val="none" w:sz="0" w:space="0" w:color="auto"/>
            <w:left w:val="none" w:sz="0" w:space="0" w:color="auto"/>
            <w:bottom w:val="none" w:sz="0" w:space="0" w:color="auto"/>
            <w:right w:val="none" w:sz="0" w:space="0" w:color="auto"/>
          </w:divBdr>
        </w:div>
        <w:div w:id="626860063">
          <w:marLeft w:val="480"/>
          <w:marRight w:val="0"/>
          <w:marTop w:val="0"/>
          <w:marBottom w:val="0"/>
          <w:divBdr>
            <w:top w:val="none" w:sz="0" w:space="0" w:color="auto"/>
            <w:left w:val="none" w:sz="0" w:space="0" w:color="auto"/>
            <w:bottom w:val="none" w:sz="0" w:space="0" w:color="auto"/>
            <w:right w:val="none" w:sz="0" w:space="0" w:color="auto"/>
          </w:divBdr>
        </w:div>
        <w:div w:id="1531988802">
          <w:marLeft w:val="480"/>
          <w:marRight w:val="0"/>
          <w:marTop w:val="0"/>
          <w:marBottom w:val="0"/>
          <w:divBdr>
            <w:top w:val="none" w:sz="0" w:space="0" w:color="auto"/>
            <w:left w:val="none" w:sz="0" w:space="0" w:color="auto"/>
            <w:bottom w:val="none" w:sz="0" w:space="0" w:color="auto"/>
            <w:right w:val="none" w:sz="0" w:space="0" w:color="auto"/>
          </w:divBdr>
        </w:div>
        <w:div w:id="1208374649">
          <w:marLeft w:val="480"/>
          <w:marRight w:val="0"/>
          <w:marTop w:val="0"/>
          <w:marBottom w:val="0"/>
          <w:divBdr>
            <w:top w:val="none" w:sz="0" w:space="0" w:color="auto"/>
            <w:left w:val="none" w:sz="0" w:space="0" w:color="auto"/>
            <w:bottom w:val="none" w:sz="0" w:space="0" w:color="auto"/>
            <w:right w:val="none" w:sz="0" w:space="0" w:color="auto"/>
          </w:divBdr>
        </w:div>
        <w:div w:id="857616608">
          <w:marLeft w:val="480"/>
          <w:marRight w:val="0"/>
          <w:marTop w:val="0"/>
          <w:marBottom w:val="0"/>
          <w:divBdr>
            <w:top w:val="none" w:sz="0" w:space="0" w:color="auto"/>
            <w:left w:val="none" w:sz="0" w:space="0" w:color="auto"/>
            <w:bottom w:val="none" w:sz="0" w:space="0" w:color="auto"/>
            <w:right w:val="none" w:sz="0" w:space="0" w:color="auto"/>
          </w:divBdr>
        </w:div>
        <w:div w:id="552618815">
          <w:marLeft w:val="480"/>
          <w:marRight w:val="0"/>
          <w:marTop w:val="0"/>
          <w:marBottom w:val="0"/>
          <w:divBdr>
            <w:top w:val="none" w:sz="0" w:space="0" w:color="auto"/>
            <w:left w:val="none" w:sz="0" w:space="0" w:color="auto"/>
            <w:bottom w:val="none" w:sz="0" w:space="0" w:color="auto"/>
            <w:right w:val="none" w:sz="0" w:space="0" w:color="auto"/>
          </w:divBdr>
        </w:div>
        <w:div w:id="1394353669">
          <w:marLeft w:val="480"/>
          <w:marRight w:val="0"/>
          <w:marTop w:val="0"/>
          <w:marBottom w:val="0"/>
          <w:divBdr>
            <w:top w:val="none" w:sz="0" w:space="0" w:color="auto"/>
            <w:left w:val="none" w:sz="0" w:space="0" w:color="auto"/>
            <w:bottom w:val="none" w:sz="0" w:space="0" w:color="auto"/>
            <w:right w:val="none" w:sz="0" w:space="0" w:color="auto"/>
          </w:divBdr>
        </w:div>
        <w:div w:id="421922447">
          <w:marLeft w:val="480"/>
          <w:marRight w:val="0"/>
          <w:marTop w:val="0"/>
          <w:marBottom w:val="0"/>
          <w:divBdr>
            <w:top w:val="none" w:sz="0" w:space="0" w:color="auto"/>
            <w:left w:val="none" w:sz="0" w:space="0" w:color="auto"/>
            <w:bottom w:val="none" w:sz="0" w:space="0" w:color="auto"/>
            <w:right w:val="none" w:sz="0" w:space="0" w:color="auto"/>
          </w:divBdr>
        </w:div>
        <w:div w:id="354313118">
          <w:marLeft w:val="480"/>
          <w:marRight w:val="0"/>
          <w:marTop w:val="0"/>
          <w:marBottom w:val="0"/>
          <w:divBdr>
            <w:top w:val="none" w:sz="0" w:space="0" w:color="auto"/>
            <w:left w:val="none" w:sz="0" w:space="0" w:color="auto"/>
            <w:bottom w:val="none" w:sz="0" w:space="0" w:color="auto"/>
            <w:right w:val="none" w:sz="0" w:space="0" w:color="auto"/>
          </w:divBdr>
        </w:div>
        <w:div w:id="1429041404">
          <w:marLeft w:val="480"/>
          <w:marRight w:val="0"/>
          <w:marTop w:val="0"/>
          <w:marBottom w:val="0"/>
          <w:divBdr>
            <w:top w:val="none" w:sz="0" w:space="0" w:color="auto"/>
            <w:left w:val="none" w:sz="0" w:space="0" w:color="auto"/>
            <w:bottom w:val="none" w:sz="0" w:space="0" w:color="auto"/>
            <w:right w:val="none" w:sz="0" w:space="0" w:color="auto"/>
          </w:divBdr>
        </w:div>
        <w:div w:id="515849061">
          <w:marLeft w:val="480"/>
          <w:marRight w:val="0"/>
          <w:marTop w:val="0"/>
          <w:marBottom w:val="0"/>
          <w:divBdr>
            <w:top w:val="none" w:sz="0" w:space="0" w:color="auto"/>
            <w:left w:val="none" w:sz="0" w:space="0" w:color="auto"/>
            <w:bottom w:val="none" w:sz="0" w:space="0" w:color="auto"/>
            <w:right w:val="none" w:sz="0" w:space="0" w:color="auto"/>
          </w:divBdr>
        </w:div>
        <w:div w:id="837962260">
          <w:marLeft w:val="480"/>
          <w:marRight w:val="0"/>
          <w:marTop w:val="0"/>
          <w:marBottom w:val="0"/>
          <w:divBdr>
            <w:top w:val="none" w:sz="0" w:space="0" w:color="auto"/>
            <w:left w:val="none" w:sz="0" w:space="0" w:color="auto"/>
            <w:bottom w:val="none" w:sz="0" w:space="0" w:color="auto"/>
            <w:right w:val="none" w:sz="0" w:space="0" w:color="auto"/>
          </w:divBdr>
        </w:div>
        <w:div w:id="168104424">
          <w:marLeft w:val="480"/>
          <w:marRight w:val="0"/>
          <w:marTop w:val="0"/>
          <w:marBottom w:val="0"/>
          <w:divBdr>
            <w:top w:val="none" w:sz="0" w:space="0" w:color="auto"/>
            <w:left w:val="none" w:sz="0" w:space="0" w:color="auto"/>
            <w:bottom w:val="none" w:sz="0" w:space="0" w:color="auto"/>
            <w:right w:val="none" w:sz="0" w:space="0" w:color="auto"/>
          </w:divBdr>
        </w:div>
        <w:div w:id="45841146">
          <w:marLeft w:val="480"/>
          <w:marRight w:val="0"/>
          <w:marTop w:val="0"/>
          <w:marBottom w:val="0"/>
          <w:divBdr>
            <w:top w:val="none" w:sz="0" w:space="0" w:color="auto"/>
            <w:left w:val="none" w:sz="0" w:space="0" w:color="auto"/>
            <w:bottom w:val="none" w:sz="0" w:space="0" w:color="auto"/>
            <w:right w:val="none" w:sz="0" w:space="0" w:color="auto"/>
          </w:divBdr>
        </w:div>
        <w:div w:id="1865358759">
          <w:marLeft w:val="480"/>
          <w:marRight w:val="0"/>
          <w:marTop w:val="0"/>
          <w:marBottom w:val="0"/>
          <w:divBdr>
            <w:top w:val="none" w:sz="0" w:space="0" w:color="auto"/>
            <w:left w:val="none" w:sz="0" w:space="0" w:color="auto"/>
            <w:bottom w:val="none" w:sz="0" w:space="0" w:color="auto"/>
            <w:right w:val="none" w:sz="0" w:space="0" w:color="auto"/>
          </w:divBdr>
        </w:div>
        <w:div w:id="685909042">
          <w:marLeft w:val="480"/>
          <w:marRight w:val="0"/>
          <w:marTop w:val="0"/>
          <w:marBottom w:val="0"/>
          <w:divBdr>
            <w:top w:val="none" w:sz="0" w:space="0" w:color="auto"/>
            <w:left w:val="none" w:sz="0" w:space="0" w:color="auto"/>
            <w:bottom w:val="none" w:sz="0" w:space="0" w:color="auto"/>
            <w:right w:val="none" w:sz="0" w:space="0" w:color="auto"/>
          </w:divBdr>
        </w:div>
        <w:div w:id="600265886">
          <w:marLeft w:val="480"/>
          <w:marRight w:val="0"/>
          <w:marTop w:val="0"/>
          <w:marBottom w:val="0"/>
          <w:divBdr>
            <w:top w:val="none" w:sz="0" w:space="0" w:color="auto"/>
            <w:left w:val="none" w:sz="0" w:space="0" w:color="auto"/>
            <w:bottom w:val="none" w:sz="0" w:space="0" w:color="auto"/>
            <w:right w:val="none" w:sz="0" w:space="0" w:color="auto"/>
          </w:divBdr>
        </w:div>
        <w:div w:id="1086731160">
          <w:marLeft w:val="480"/>
          <w:marRight w:val="0"/>
          <w:marTop w:val="0"/>
          <w:marBottom w:val="0"/>
          <w:divBdr>
            <w:top w:val="none" w:sz="0" w:space="0" w:color="auto"/>
            <w:left w:val="none" w:sz="0" w:space="0" w:color="auto"/>
            <w:bottom w:val="none" w:sz="0" w:space="0" w:color="auto"/>
            <w:right w:val="none" w:sz="0" w:space="0" w:color="auto"/>
          </w:divBdr>
        </w:div>
        <w:div w:id="1512334590">
          <w:marLeft w:val="480"/>
          <w:marRight w:val="0"/>
          <w:marTop w:val="0"/>
          <w:marBottom w:val="0"/>
          <w:divBdr>
            <w:top w:val="none" w:sz="0" w:space="0" w:color="auto"/>
            <w:left w:val="none" w:sz="0" w:space="0" w:color="auto"/>
            <w:bottom w:val="none" w:sz="0" w:space="0" w:color="auto"/>
            <w:right w:val="none" w:sz="0" w:space="0" w:color="auto"/>
          </w:divBdr>
        </w:div>
        <w:div w:id="2042389706">
          <w:marLeft w:val="480"/>
          <w:marRight w:val="0"/>
          <w:marTop w:val="0"/>
          <w:marBottom w:val="0"/>
          <w:divBdr>
            <w:top w:val="none" w:sz="0" w:space="0" w:color="auto"/>
            <w:left w:val="none" w:sz="0" w:space="0" w:color="auto"/>
            <w:bottom w:val="none" w:sz="0" w:space="0" w:color="auto"/>
            <w:right w:val="none" w:sz="0" w:space="0" w:color="auto"/>
          </w:divBdr>
        </w:div>
        <w:div w:id="1003630457">
          <w:marLeft w:val="480"/>
          <w:marRight w:val="0"/>
          <w:marTop w:val="0"/>
          <w:marBottom w:val="0"/>
          <w:divBdr>
            <w:top w:val="none" w:sz="0" w:space="0" w:color="auto"/>
            <w:left w:val="none" w:sz="0" w:space="0" w:color="auto"/>
            <w:bottom w:val="none" w:sz="0" w:space="0" w:color="auto"/>
            <w:right w:val="none" w:sz="0" w:space="0" w:color="auto"/>
          </w:divBdr>
        </w:div>
        <w:div w:id="1165432538">
          <w:marLeft w:val="480"/>
          <w:marRight w:val="0"/>
          <w:marTop w:val="0"/>
          <w:marBottom w:val="0"/>
          <w:divBdr>
            <w:top w:val="none" w:sz="0" w:space="0" w:color="auto"/>
            <w:left w:val="none" w:sz="0" w:space="0" w:color="auto"/>
            <w:bottom w:val="none" w:sz="0" w:space="0" w:color="auto"/>
            <w:right w:val="none" w:sz="0" w:space="0" w:color="auto"/>
          </w:divBdr>
        </w:div>
        <w:div w:id="1050810764">
          <w:marLeft w:val="480"/>
          <w:marRight w:val="0"/>
          <w:marTop w:val="0"/>
          <w:marBottom w:val="0"/>
          <w:divBdr>
            <w:top w:val="none" w:sz="0" w:space="0" w:color="auto"/>
            <w:left w:val="none" w:sz="0" w:space="0" w:color="auto"/>
            <w:bottom w:val="none" w:sz="0" w:space="0" w:color="auto"/>
            <w:right w:val="none" w:sz="0" w:space="0" w:color="auto"/>
          </w:divBdr>
        </w:div>
        <w:div w:id="806509945">
          <w:marLeft w:val="480"/>
          <w:marRight w:val="0"/>
          <w:marTop w:val="0"/>
          <w:marBottom w:val="0"/>
          <w:divBdr>
            <w:top w:val="none" w:sz="0" w:space="0" w:color="auto"/>
            <w:left w:val="none" w:sz="0" w:space="0" w:color="auto"/>
            <w:bottom w:val="none" w:sz="0" w:space="0" w:color="auto"/>
            <w:right w:val="none" w:sz="0" w:space="0" w:color="auto"/>
          </w:divBdr>
        </w:div>
        <w:div w:id="350910821">
          <w:marLeft w:val="480"/>
          <w:marRight w:val="0"/>
          <w:marTop w:val="0"/>
          <w:marBottom w:val="0"/>
          <w:divBdr>
            <w:top w:val="none" w:sz="0" w:space="0" w:color="auto"/>
            <w:left w:val="none" w:sz="0" w:space="0" w:color="auto"/>
            <w:bottom w:val="none" w:sz="0" w:space="0" w:color="auto"/>
            <w:right w:val="none" w:sz="0" w:space="0" w:color="auto"/>
          </w:divBdr>
        </w:div>
        <w:div w:id="1362702094">
          <w:marLeft w:val="480"/>
          <w:marRight w:val="0"/>
          <w:marTop w:val="0"/>
          <w:marBottom w:val="0"/>
          <w:divBdr>
            <w:top w:val="none" w:sz="0" w:space="0" w:color="auto"/>
            <w:left w:val="none" w:sz="0" w:space="0" w:color="auto"/>
            <w:bottom w:val="none" w:sz="0" w:space="0" w:color="auto"/>
            <w:right w:val="none" w:sz="0" w:space="0" w:color="auto"/>
          </w:divBdr>
        </w:div>
        <w:div w:id="1289051093">
          <w:marLeft w:val="480"/>
          <w:marRight w:val="0"/>
          <w:marTop w:val="0"/>
          <w:marBottom w:val="0"/>
          <w:divBdr>
            <w:top w:val="none" w:sz="0" w:space="0" w:color="auto"/>
            <w:left w:val="none" w:sz="0" w:space="0" w:color="auto"/>
            <w:bottom w:val="none" w:sz="0" w:space="0" w:color="auto"/>
            <w:right w:val="none" w:sz="0" w:space="0" w:color="auto"/>
          </w:divBdr>
        </w:div>
        <w:div w:id="619604327">
          <w:marLeft w:val="480"/>
          <w:marRight w:val="0"/>
          <w:marTop w:val="0"/>
          <w:marBottom w:val="0"/>
          <w:divBdr>
            <w:top w:val="none" w:sz="0" w:space="0" w:color="auto"/>
            <w:left w:val="none" w:sz="0" w:space="0" w:color="auto"/>
            <w:bottom w:val="none" w:sz="0" w:space="0" w:color="auto"/>
            <w:right w:val="none" w:sz="0" w:space="0" w:color="auto"/>
          </w:divBdr>
        </w:div>
        <w:div w:id="1294167249">
          <w:marLeft w:val="480"/>
          <w:marRight w:val="0"/>
          <w:marTop w:val="0"/>
          <w:marBottom w:val="0"/>
          <w:divBdr>
            <w:top w:val="none" w:sz="0" w:space="0" w:color="auto"/>
            <w:left w:val="none" w:sz="0" w:space="0" w:color="auto"/>
            <w:bottom w:val="none" w:sz="0" w:space="0" w:color="auto"/>
            <w:right w:val="none" w:sz="0" w:space="0" w:color="auto"/>
          </w:divBdr>
        </w:div>
        <w:div w:id="611130821">
          <w:marLeft w:val="480"/>
          <w:marRight w:val="0"/>
          <w:marTop w:val="0"/>
          <w:marBottom w:val="0"/>
          <w:divBdr>
            <w:top w:val="none" w:sz="0" w:space="0" w:color="auto"/>
            <w:left w:val="none" w:sz="0" w:space="0" w:color="auto"/>
            <w:bottom w:val="none" w:sz="0" w:space="0" w:color="auto"/>
            <w:right w:val="none" w:sz="0" w:space="0" w:color="auto"/>
          </w:divBdr>
        </w:div>
        <w:div w:id="307442512">
          <w:marLeft w:val="480"/>
          <w:marRight w:val="0"/>
          <w:marTop w:val="0"/>
          <w:marBottom w:val="0"/>
          <w:divBdr>
            <w:top w:val="none" w:sz="0" w:space="0" w:color="auto"/>
            <w:left w:val="none" w:sz="0" w:space="0" w:color="auto"/>
            <w:bottom w:val="none" w:sz="0" w:space="0" w:color="auto"/>
            <w:right w:val="none" w:sz="0" w:space="0" w:color="auto"/>
          </w:divBdr>
        </w:div>
        <w:div w:id="517693965">
          <w:marLeft w:val="480"/>
          <w:marRight w:val="0"/>
          <w:marTop w:val="0"/>
          <w:marBottom w:val="0"/>
          <w:divBdr>
            <w:top w:val="none" w:sz="0" w:space="0" w:color="auto"/>
            <w:left w:val="none" w:sz="0" w:space="0" w:color="auto"/>
            <w:bottom w:val="none" w:sz="0" w:space="0" w:color="auto"/>
            <w:right w:val="none" w:sz="0" w:space="0" w:color="auto"/>
          </w:divBdr>
        </w:div>
        <w:div w:id="801655031">
          <w:marLeft w:val="480"/>
          <w:marRight w:val="0"/>
          <w:marTop w:val="0"/>
          <w:marBottom w:val="0"/>
          <w:divBdr>
            <w:top w:val="none" w:sz="0" w:space="0" w:color="auto"/>
            <w:left w:val="none" w:sz="0" w:space="0" w:color="auto"/>
            <w:bottom w:val="none" w:sz="0" w:space="0" w:color="auto"/>
            <w:right w:val="none" w:sz="0" w:space="0" w:color="auto"/>
          </w:divBdr>
        </w:div>
        <w:div w:id="1127120610">
          <w:marLeft w:val="480"/>
          <w:marRight w:val="0"/>
          <w:marTop w:val="0"/>
          <w:marBottom w:val="0"/>
          <w:divBdr>
            <w:top w:val="none" w:sz="0" w:space="0" w:color="auto"/>
            <w:left w:val="none" w:sz="0" w:space="0" w:color="auto"/>
            <w:bottom w:val="none" w:sz="0" w:space="0" w:color="auto"/>
            <w:right w:val="none" w:sz="0" w:space="0" w:color="auto"/>
          </w:divBdr>
        </w:div>
        <w:div w:id="1091969998">
          <w:marLeft w:val="480"/>
          <w:marRight w:val="0"/>
          <w:marTop w:val="0"/>
          <w:marBottom w:val="0"/>
          <w:divBdr>
            <w:top w:val="none" w:sz="0" w:space="0" w:color="auto"/>
            <w:left w:val="none" w:sz="0" w:space="0" w:color="auto"/>
            <w:bottom w:val="none" w:sz="0" w:space="0" w:color="auto"/>
            <w:right w:val="none" w:sz="0" w:space="0" w:color="auto"/>
          </w:divBdr>
        </w:div>
        <w:div w:id="460927664">
          <w:marLeft w:val="480"/>
          <w:marRight w:val="0"/>
          <w:marTop w:val="0"/>
          <w:marBottom w:val="0"/>
          <w:divBdr>
            <w:top w:val="none" w:sz="0" w:space="0" w:color="auto"/>
            <w:left w:val="none" w:sz="0" w:space="0" w:color="auto"/>
            <w:bottom w:val="none" w:sz="0" w:space="0" w:color="auto"/>
            <w:right w:val="none" w:sz="0" w:space="0" w:color="auto"/>
          </w:divBdr>
        </w:div>
        <w:div w:id="558715121">
          <w:marLeft w:val="480"/>
          <w:marRight w:val="0"/>
          <w:marTop w:val="0"/>
          <w:marBottom w:val="0"/>
          <w:divBdr>
            <w:top w:val="none" w:sz="0" w:space="0" w:color="auto"/>
            <w:left w:val="none" w:sz="0" w:space="0" w:color="auto"/>
            <w:bottom w:val="none" w:sz="0" w:space="0" w:color="auto"/>
            <w:right w:val="none" w:sz="0" w:space="0" w:color="auto"/>
          </w:divBdr>
        </w:div>
        <w:div w:id="1035620503">
          <w:marLeft w:val="480"/>
          <w:marRight w:val="0"/>
          <w:marTop w:val="0"/>
          <w:marBottom w:val="0"/>
          <w:divBdr>
            <w:top w:val="none" w:sz="0" w:space="0" w:color="auto"/>
            <w:left w:val="none" w:sz="0" w:space="0" w:color="auto"/>
            <w:bottom w:val="none" w:sz="0" w:space="0" w:color="auto"/>
            <w:right w:val="none" w:sz="0" w:space="0" w:color="auto"/>
          </w:divBdr>
        </w:div>
        <w:div w:id="1521623446">
          <w:marLeft w:val="480"/>
          <w:marRight w:val="0"/>
          <w:marTop w:val="0"/>
          <w:marBottom w:val="0"/>
          <w:divBdr>
            <w:top w:val="none" w:sz="0" w:space="0" w:color="auto"/>
            <w:left w:val="none" w:sz="0" w:space="0" w:color="auto"/>
            <w:bottom w:val="none" w:sz="0" w:space="0" w:color="auto"/>
            <w:right w:val="none" w:sz="0" w:space="0" w:color="auto"/>
          </w:divBdr>
        </w:div>
        <w:div w:id="38093708">
          <w:marLeft w:val="480"/>
          <w:marRight w:val="0"/>
          <w:marTop w:val="0"/>
          <w:marBottom w:val="0"/>
          <w:divBdr>
            <w:top w:val="none" w:sz="0" w:space="0" w:color="auto"/>
            <w:left w:val="none" w:sz="0" w:space="0" w:color="auto"/>
            <w:bottom w:val="none" w:sz="0" w:space="0" w:color="auto"/>
            <w:right w:val="none" w:sz="0" w:space="0" w:color="auto"/>
          </w:divBdr>
        </w:div>
        <w:div w:id="1943142894">
          <w:marLeft w:val="480"/>
          <w:marRight w:val="0"/>
          <w:marTop w:val="0"/>
          <w:marBottom w:val="0"/>
          <w:divBdr>
            <w:top w:val="none" w:sz="0" w:space="0" w:color="auto"/>
            <w:left w:val="none" w:sz="0" w:space="0" w:color="auto"/>
            <w:bottom w:val="none" w:sz="0" w:space="0" w:color="auto"/>
            <w:right w:val="none" w:sz="0" w:space="0" w:color="auto"/>
          </w:divBdr>
        </w:div>
        <w:div w:id="264198248">
          <w:marLeft w:val="480"/>
          <w:marRight w:val="0"/>
          <w:marTop w:val="0"/>
          <w:marBottom w:val="0"/>
          <w:divBdr>
            <w:top w:val="none" w:sz="0" w:space="0" w:color="auto"/>
            <w:left w:val="none" w:sz="0" w:space="0" w:color="auto"/>
            <w:bottom w:val="none" w:sz="0" w:space="0" w:color="auto"/>
            <w:right w:val="none" w:sz="0" w:space="0" w:color="auto"/>
          </w:divBdr>
        </w:div>
        <w:div w:id="595677654">
          <w:marLeft w:val="480"/>
          <w:marRight w:val="0"/>
          <w:marTop w:val="0"/>
          <w:marBottom w:val="0"/>
          <w:divBdr>
            <w:top w:val="none" w:sz="0" w:space="0" w:color="auto"/>
            <w:left w:val="none" w:sz="0" w:space="0" w:color="auto"/>
            <w:bottom w:val="none" w:sz="0" w:space="0" w:color="auto"/>
            <w:right w:val="none" w:sz="0" w:space="0" w:color="auto"/>
          </w:divBdr>
        </w:div>
        <w:div w:id="313263683">
          <w:marLeft w:val="480"/>
          <w:marRight w:val="0"/>
          <w:marTop w:val="0"/>
          <w:marBottom w:val="0"/>
          <w:divBdr>
            <w:top w:val="none" w:sz="0" w:space="0" w:color="auto"/>
            <w:left w:val="none" w:sz="0" w:space="0" w:color="auto"/>
            <w:bottom w:val="none" w:sz="0" w:space="0" w:color="auto"/>
            <w:right w:val="none" w:sz="0" w:space="0" w:color="auto"/>
          </w:divBdr>
        </w:div>
        <w:div w:id="1093281462">
          <w:marLeft w:val="480"/>
          <w:marRight w:val="0"/>
          <w:marTop w:val="0"/>
          <w:marBottom w:val="0"/>
          <w:divBdr>
            <w:top w:val="none" w:sz="0" w:space="0" w:color="auto"/>
            <w:left w:val="none" w:sz="0" w:space="0" w:color="auto"/>
            <w:bottom w:val="none" w:sz="0" w:space="0" w:color="auto"/>
            <w:right w:val="none" w:sz="0" w:space="0" w:color="auto"/>
          </w:divBdr>
        </w:div>
        <w:div w:id="720055236">
          <w:marLeft w:val="480"/>
          <w:marRight w:val="0"/>
          <w:marTop w:val="0"/>
          <w:marBottom w:val="0"/>
          <w:divBdr>
            <w:top w:val="none" w:sz="0" w:space="0" w:color="auto"/>
            <w:left w:val="none" w:sz="0" w:space="0" w:color="auto"/>
            <w:bottom w:val="none" w:sz="0" w:space="0" w:color="auto"/>
            <w:right w:val="none" w:sz="0" w:space="0" w:color="auto"/>
          </w:divBdr>
        </w:div>
        <w:div w:id="147291610">
          <w:marLeft w:val="480"/>
          <w:marRight w:val="0"/>
          <w:marTop w:val="0"/>
          <w:marBottom w:val="0"/>
          <w:divBdr>
            <w:top w:val="none" w:sz="0" w:space="0" w:color="auto"/>
            <w:left w:val="none" w:sz="0" w:space="0" w:color="auto"/>
            <w:bottom w:val="none" w:sz="0" w:space="0" w:color="auto"/>
            <w:right w:val="none" w:sz="0" w:space="0" w:color="auto"/>
          </w:divBdr>
        </w:div>
        <w:div w:id="1380519364">
          <w:marLeft w:val="480"/>
          <w:marRight w:val="0"/>
          <w:marTop w:val="0"/>
          <w:marBottom w:val="0"/>
          <w:divBdr>
            <w:top w:val="none" w:sz="0" w:space="0" w:color="auto"/>
            <w:left w:val="none" w:sz="0" w:space="0" w:color="auto"/>
            <w:bottom w:val="none" w:sz="0" w:space="0" w:color="auto"/>
            <w:right w:val="none" w:sz="0" w:space="0" w:color="auto"/>
          </w:divBdr>
        </w:div>
        <w:div w:id="558828437">
          <w:marLeft w:val="480"/>
          <w:marRight w:val="0"/>
          <w:marTop w:val="0"/>
          <w:marBottom w:val="0"/>
          <w:divBdr>
            <w:top w:val="none" w:sz="0" w:space="0" w:color="auto"/>
            <w:left w:val="none" w:sz="0" w:space="0" w:color="auto"/>
            <w:bottom w:val="none" w:sz="0" w:space="0" w:color="auto"/>
            <w:right w:val="none" w:sz="0" w:space="0" w:color="auto"/>
          </w:divBdr>
        </w:div>
        <w:div w:id="1631739265">
          <w:marLeft w:val="480"/>
          <w:marRight w:val="0"/>
          <w:marTop w:val="0"/>
          <w:marBottom w:val="0"/>
          <w:divBdr>
            <w:top w:val="none" w:sz="0" w:space="0" w:color="auto"/>
            <w:left w:val="none" w:sz="0" w:space="0" w:color="auto"/>
            <w:bottom w:val="none" w:sz="0" w:space="0" w:color="auto"/>
            <w:right w:val="none" w:sz="0" w:space="0" w:color="auto"/>
          </w:divBdr>
        </w:div>
        <w:div w:id="1324353675">
          <w:marLeft w:val="480"/>
          <w:marRight w:val="0"/>
          <w:marTop w:val="0"/>
          <w:marBottom w:val="0"/>
          <w:divBdr>
            <w:top w:val="none" w:sz="0" w:space="0" w:color="auto"/>
            <w:left w:val="none" w:sz="0" w:space="0" w:color="auto"/>
            <w:bottom w:val="none" w:sz="0" w:space="0" w:color="auto"/>
            <w:right w:val="none" w:sz="0" w:space="0" w:color="auto"/>
          </w:divBdr>
        </w:div>
        <w:div w:id="1226065644">
          <w:marLeft w:val="480"/>
          <w:marRight w:val="0"/>
          <w:marTop w:val="0"/>
          <w:marBottom w:val="0"/>
          <w:divBdr>
            <w:top w:val="none" w:sz="0" w:space="0" w:color="auto"/>
            <w:left w:val="none" w:sz="0" w:space="0" w:color="auto"/>
            <w:bottom w:val="none" w:sz="0" w:space="0" w:color="auto"/>
            <w:right w:val="none" w:sz="0" w:space="0" w:color="auto"/>
          </w:divBdr>
        </w:div>
        <w:div w:id="1912696375">
          <w:marLeft w:val="480"/>
          <w:marRight w:val="0"/>
          <w:marTop w:val="0"/>
          <w:marBottom w:val="0"/>
          <w:divBdr>
            <w:top w:val="none" w:sz="0" w:space="0" w:color="auto"/>
            <w:left w:val="none" w:sz="0" w:space="0" w:color="auto"/>
            <w:bottom w:val="none" w:sz="0" w:space="0" w:color="auto"/>
            <w:right w:val="none" w:sz="0" w:space="0" w:color="auto"/>
          </w:divBdr>
        </w:div>
        <w:div w:id="1759521848">
          <w:marLeft w:val="480"/>
          <w:marRight w:val="0"/>
          <w:marTop w:val="0"/>
          <w:marBottom w:val="0"/>
          <w:divBdr>
            <w:top w:val="none" w:sz="0" w:space="0" w:color="auto"/>
            <w:left w:val="none" w:sz="0" w:space="0" w:color="auto"/>
            <w:bottom w:val="none" w:sz="0" w:space="0" w:color="auto"/>
            <w:right w:val="none" w:sz="0" w:space="0" w:color="auto"/>
          </w:divBdr>
        </w:div>
        <w:div w:id="1856529961">
          <w:marLeft w:val="480"/>
          <w:marRight w:val="0"/>
          <w:marTop w:val="0"/>
          <w:marBottom w:val="0"/>
          <w:divBdr>
            <w:top w:val="none" w:sz="0" w:space="0" w:color="auto"/>
            <w:left w:val="none" w:sz="0" w:space="0" w:color="auto"/>
            <w:bottom w:val="none" w:sz="0" w:space="0" w:color="auto"/>
            <w:right w:val="none" w:sz="0" w:space="0" w:color="auto"/>
          </w:divBdr>
        </w:div>
        <w:div w:id="1407655581">
          <w:marLeft w:val="480"/>
          <w:marRight w:val="0"/>
          <w:marTop w:val="0"/>
          <w:marBottom w:val="0"/>
          <w:divBdr>
            <w:top w:val="none" w:sz="0" w:space="0" w:color="auto"/>
            <w:left w:val="none" w:sz="0" w:space="0" w:color="auto"/>
            <w:bottom w:val="none" w:sz="0" w:space="0" w:color="auto"/>
            <w:right w:val="none" w:sz="0" w:space="0" w:color="auto"/>
          </w:divBdr>
        </w:div>
        <w:div w:id="233203213">
          <w:marLeft w:val="480"/>
          <w:marRight w:val="0"/>
          <w:marTop w:val="0"/>
          <w:marBottom w:val="0"/>
          <w:divBdr>
            <w:top w:val="none" w:sz="0" w:space="0" w:color="auto"/>
            <w:left w:val="none" w:sz="0" w:space="0" w:color="auto"/>
            <w:bottom w:val="none" w:sz="0" w:space="0" w:color="auto"/>
            <w:right w:val="none" w:sz="0" w:space="0" w:color="auto"/>
          </w:divBdr>
        </w:div>
        <w:div w:id="718209491">
          <w:marLeft w:val="480"/>
          <w:marRight w:val="0"/>
          <w:marTop w:val="0"/>
          <w:marBottom w:val="0"/>
          <w:divBdr>
            <w:top w:val="none" w:sz="0" w:space="0" w:color="auto"/>
            <w:left w:val="none" w:sz="0" w:space="0" w:color="auto"/>
            <w:bottom w:val="none" w:sz="0" w:space="0" w:color="auto"/>
            <w:right w:val="none" w:sz="0" w:space="0" w:color="auto"/>
          </w:divBdr>
        </w:div>
        <w:div w:id="275598377">
          <w:marLeft w:val="480"/>
          <w:marRight w:val="0"/>
          <w:marTop w:val="0"/>
          <w:marBottom w:val="0"/>
          <w:divBdr>
            <w:top w:val="none" w:sz="0" w:space="0" w:color="auto"/>
            <w:left w:val="none" w:sz="0" w:space="0" w:color="auto"/>
            <w:bottom w:val="none" w:sz="0" w:space="0" w:color="auto"/>
            <w:right w:val="none" w:sz="0" w:space="0" w:color="auto"/>
          </w:divBdr>
        </w:div>
        <w:div w:id="1876774022">
          <w:marLeft w:val="480"/>
          <w:marRight w:val="0"/>
          <w:marTop w:val="0"/>
          <w:marBottom w:val="0"/>
          <w:divBdr>
            <w:top w:val="none" w:sz="0" w:space="0" w:color="auto"/>
            <w:left w:val="none" w:sz="0" w:space="0" w:color="auto"/>
            <w:bottom w:val="none" w:sz="0" w:space="0" w:color="auto"/>
            <w:right w:val="none" w:sz="0" w:space="0" w:color="auto"/>
          </w:divBdr>
        </w:div>
        <w:div w:id="1270433139">
          <w:marLeft w:val="480"/>
          <w:marRight w:val="0"/>
          <w:marTop w:val="0"/>
          <w:marBottom w:val="0"/>
          <w:divBdr>
            <w:top w:val="none" w:sz="0" w:space="0" w:color="auto"/>
            <w:left w:val="none" w:sz="0" w:space="0" w:color="auto"/>
            <w:bottom w:val="none" w:sz="0" w:space="0" w:color="auto"/>
            <w:right w:val="none" w:sz="0" w:space="0" w:color="auto"/>
          </w:divBdr>
        </w:div>
        <w:div w:id="1456605324">
          <w:marLeft w:val="480"/>
          <w:marRight w:val="0"/>
          <w:marTop w:val="0"/>
          <w:marBottom w:val="0"/>
          <w:divBdr>
            <w:top w:val="none" w:sz="0" w:space="0" w:color="auto"/>
            <w:left w:val="none" w:sz="0" w:space="0" w:color="auto"/>
            <w:bottom w:val="none" w:sz="0" w:space="0" w:color="auto"/>
            <w:right w:val="none" w:sz="0" w:space="0" w:color="auto"/>
          </w:divBdr>
        </w:div>
        <w:div w:id="1863123931">
          <w:marLeft w:val="480"/>
          <w:marRight w:val="0"/>
          <w:marTop w:val="0"/>
          <w:marBottom w:val="0"/>
          <w:divBdr>
            <w:top w:val="none" w:sz="0" w:space="0" w:color="auto"/>
            <w:left w:val="none" w:sz="0" w:space="0" w:color="auto"/>
            <w:bottom w:val="none" w:sz="0" w:space="0" w:color="auto"/>
            <w:right w:val="none" w:sz="0" w:space="0" w:color="auto"/>
          </w:divBdr>
        </w:div>
        <w:div w:id="41711735">
          <w:marLeft w:val="480"/>
          <w:marRight w:val="0"/>
          <w:marTop w:val="0"/>
          <w:marBottom w:val="0"/>
          <w:divBdr>
            <w:top w:val="none" w:sz="0" w:space="0" w:color="auto"/>
            <w:left w:val="none" w:sz="0" w:space="0" w:color="auto"/>
            <w:bottom w:val="none" w:sz="0" w:space="0" w:color="auto"/>
            <w:right w:val="none" w:sz="0" w:space="0" w:color="auto"/>
          </w:divBdr>
        </w:div>
        <w:div w:id="173081693">
          <w:marLeft w:val="480"/>
          <w:marRight w:val="0"/>
          <w:marTop w:val="0"/>
          <w:marBottom w:val="0"/>
          <w:divBdr>
            <w:top w:val="none" w:sz="0" w:space="0" w:color="auto"/>
            <w:left w:val="none" w:sz="0" w:space="0" w:color="auto"/>
            <w:bottom w:val="none" w:sz="0" w:space="0" w:color="auto"/>
            <w:right w:val="none" w:sz="0" w:space="0" w:color="auto"/>
          </w:divBdr>
        </w:div>
        <w:div w:id="1867019606">
          <w:marLeft w:val="480"/>
          <w:marRight w:val="0"/>
          <w:marTop w:val="0"/>
          <w:marBottom w:val="0"/>
          <w:divBdr>
            <w:top w:val="none" w:sz="0" w:space="0" w:color="auto"/>
            <w:left w:val="none" w:sz="0" w:space="0" w:color="auto"/>
            <w:bottom w:val="none" w:sz="0" w:space="0" w:color="auto"/>
            <w:right w:val="none" w:sz="0" w:space="0" w:color="auto"/>
          </w:divBdr>
        </w:div>
        <w:div w:id="246156652">
          <w:marLeft w:val="480"/>
          <w:marRight w:val="0"/>
          <w:marTop w:val="0"/>
          <w:marBottom w:val="0"/>
          <w:divBdr>
            <w:top w:val="none" w:sz="0" w:space="0" w:color="auto"/>
            <w:left w:val="none" w:sz="0" w:space="0" w:color="auto"/>
            <w:bottom w:val="none" w:sz="0" w:space="0" w:color="auto"/>
            <w:right w:val="none" w:sz="0" w:space="0" w:color="auto"/>
          </w:divBdr>
        </w:div>
        <w:div w:id="1967615861">
          <w:marLeft w:val="480"/>
          <w:marRight w:val="0"/>
          <w:marTop w:val="0"/>
          <w:marBottom w:val="0"/>
          <w:divBdr>
            <w:top w:val="none" w:sz="0" w:space="0" w:color="auto"/>
            <w:left w:val="none" w:sz="0" w:space="0" w:color="auto"/>
            <w:bottom w:val="none" w:sz="0" w:space="0" w:color="auto"/>
            <w:right w:val="none" w:sz="0" w:space="0" w:color="auto"/>
          </w:divBdr>
        </w:div>
        <w:div w:id="11999918">
          <w:marLeft w:val="480"/>
          <w:marRight w:val="0"/>
          <w:marTop w:val="0"/>
          <w:marBottom w:val="0"/>
          <w:divBdr>
            <w:top w:val="none" w:sz="0" w:space="0" w:color="auto"/>
            <w:left w:val="none" w:sz="0" w:space="0" w:color="auto"/>
            <w:bottom w:val="none" w:sz="0" w:space="0" w:color="auto"/>
            <w:right w:val="none" w:sz="0" w:space="0" w:color="auto"/>
          </w:divBdr>
        </w:div>
        <w:div w:id="179509714">
          <w:marLeft w:val="480"/>
          <w:marRight w:val="0"/>
          <w:marTop w:val="0"/>
          <w:marBottom w:val="0"/>
          <w:divBdr>
            <w:top w:val="none" w:sz="0" w:space="0" w:color="auto"/>
            <w:left w:val="none" w:sz="0" w:space="0" w:color="auto"/>
            <w:bottom w:val="none" w:sz="0" w:space="0" w:color="auto"/>
            <w:right w:val="none" w:sz="0" w:space="0" w:color="auto"/>
          </w:divBdr>
        </w:div>
        <w:div w:id="572933727">
          <w:marLeft w:val="480"/>
          <w:marRight w:val="0"/>
          <w:marTop w:val="0"/>
          <w:marBottom w:val="0"/>
          <w:divBdr>
            <w:top w:val="none" w:sz="0" w:space="0" w:color="auto"/>
            <w:left w:val="none" w:sz="0" w:space="0" w:color="auto"/>
            <w:bottom w:val="none" w:sz="0" w:space="0" w:color="auto"/>
            <w:right w:val="none" w:sz="0" w:space="0" w:color="auto"/>
          </w:divBdr>
        </w:div>
        <w:div w:id="1060833900">
          <w:marLeft w:val="480"/>
          <w:marRight w:val="0"/>
          <w:marTop w:val="0"/>
          <w:marBottom w:val="0"/>
          <w:divBdr>
            <w:top w:val="none" w:sz="0" w:space="0" w:color="auto"/>
            <w:left w:val="none" w:sz="0" w:space="0" w:color="auto"/>
            <w:bottom w:val="none" w:sz="0" w:space="0" w:color="auto"/>
            <w:right w:val="none" w:sz="0" w:space="0" w:color="auto"/>
          </w:divBdr>
        </w:div>
        <w:div w:id="1338533532">
          <w:marLeft w:val="480"/>
          <w:marRight w:val="0"/>
          <w:marTop w:val="0"/>
          <w:marBottom w:val="0"/>
          <w:divBdr>
            <w:top w:val="none" w:sz="0" w:space="0" w:color="auto"/>
            <w:left w:val="none" w:sz="0" w:space="0" w:color="auto"/>
            <w:bottom w:val="none" w:sz="0" w:space="0" w:color="auto"/>
            <w:right w:val="none" w:sz="0" w:space="0" w:color="auto"/>
          </w:divBdr>
        </w:div>
        <w:div w:id="494731722">
          <w:marLeft w:val="480"/>
          <w:marRight w:val="0"/>
          <w:marTop w:val="0"/>
          <w:marBottom w:val="0"/>
          <w:divBdr>
            <w:top w:val="none" w:sz="0" w:space="0" w:color="auto"/>
            <w:left w:val="none" w:sz="0" w:space="0" w:color="auto"/>
            <w:bottom w:val="none" w:sz="0" w:space="0" w:color="auto"/>
            <w:right w:val="none" w:sz="0" w:space="0" w:color="auto"/>
          </w:divBdr>
        </w:div>
        <w:div w:id="407844764">
          <w:marLeft w:val="480"/>
          <w:marRight w:val="0"/>
          <w:marTop w:val="0"/>
          <w:marBottom w:val="0"/>
          <w:divBdr>
            <w:top w:val="none" w:sz="0" w:space="0" w:color="auto"/>
            <w:left w:val="none" w:sz="0" w:space="0" w:color="auto"/>
            <w:bottom w:val="none" w:sz="0" w:space="0" w:color="auto"/>
            <w:right w:val="none" w:sz="0" w:space="0" w:color="auto"/>
          </w:divBdr>
        </w:div>
        <w:div w:id="2055349435">
          <w:marLeft w:val="480"/>
          <w:marRight w:val="0"/>
          <w:marTop w:val="0"/>
          <w:marBottom w:val="0"/>
          <w:divBdr>
            <w:top w:val="none" w:sz="0" w:space="0" w:color="auto"/>
            <w:left w:val="none" w:sz="0" w:space="0" w:color="auto"/>
            <w:bottom w:val="none" w:sz="0" w:space="0" w:color="auto"/>
            <w:right w:val="none" w:sz="0" w:space="0" w:color="auto"/>
          </w:divBdr>
        </w:div>
        <w:div w:id="907302759">
          <w:marLeft w:val="480"/>
          <w:marRight w:val="0"/>
          <w:marTop w:val="0"/>
          <w:marBottom w:val="0"/>
          <w:divBdr>
            <w:top w:val="none" w:sz="0" w:space="0" w:color="auto"/>
            <w:left w:val="none" w:sz="0" w:space="0" w:color="auto"/>
            <w:bottom w:val="none" w:sz="0" w:space="0" w:color="auto"/>
            <w:right w:val="none" w:sz="0" w:space="0" w:color="auto"/>
          </w:divBdr>
        </w:div>
        <w:div w:id="748039239">
          <w:marLeft w:val="480"/>
          <w:marRight w:val="0"/>
          <w:marTop w:val="0"/>
          <w:marBottom w:val="0"/>
          <w:divBdr>
            <w:top w:val="none" w:sz="0" w:space="0" w:color="auto"/>
            <w:left w:val="none" w:sz="0" w:space="0" w:color="auto"/>
            <w:bottom w:val="none" w:sz="0" w:space="0" w:color="auto"/>
            <w:right w:val="none" w:sz="0" w:space="0" w:color="auto"/>
          </w:divBdr>
        </w:div>
        <w:div w:id="759762981">
          <w:marLeft w:val="480"/>
          <w:marRight w:val="0"/>
          <w:marTop w:val="0"/>
          <w:marBottom w:val="0"/>
          <w:divBdr>
            <w:top w:val="none" w:sz="0" w:space="0" w:color="auto"/>
            <w:left w:val="none" w:sz="0" w:space="0" w:color="auto"/>
            <w:bottom w:val="none" w:sz="0" w:space="0" w:color="auto"/>
            <w:right w:val="none" w:sz="0" w:space="0" w:color="auto"/>
          </w:divBdr>
        </w:div>
        <w:div w:id="1558131160">
          <w:marLeft w:val="480"/>
          <w:marRight w:val="0"/>
          <w:marTop w:val="0"/>
          <w:marBottom w:val="0"/>
          <w:divBdr>
            <w:top w:val="none" w:sz="0" w:space="0" w:color="auto"/>
            <w:left w:val="none" w:sz="0" w:space="0" w:color="auto"/>
            <w:bottom w:val="none" w:sz="0" w:space="0" w:color="auto"/>
            <w:right w:val="none" w:sz="0" w:space="0" w:color="auto"/>
          </w:divBdr>
        </w:div>
        <w:div w:id="1213074082">
          <w:marLeft w:val="480"/>
          <w:marRight w:val="0"/>
          <w:marTop w:val="0"/>
          <w:marBottom w:val="0"/>
          <w:divBdr>
            <w:top w:val="none" w:sz="0" w:space="0" w:color="auto"/>
            <w:left w:val="none" w:sz="0" w:space="0" w:color="auto"/>
            <w:bottom w:val="none" w:sz="0" w:space="0" w:color="auto"/>
            <w:right w:val="none" w:sz="0" w:space="0" w:color="auto"/>
          </w:divBdr>
        </w:div>
        <w:div w:id="89326477">
          <w:marLeft w:val="480"/>
          <w:marRight w:val="0"/>
          <w:marTop w:val="0"/>
          <w:marBottom w:val="0"/>
          <w:divBdr>
            <w:top w:val="none" w:sz="0" w:space="0" w:color="auto"/>
            <w:left w:val="none" w:sz="0" w:space="0" w:color="auto"/>
            <w:bottom w:val="none" w:sz="0" w:space="0" w:color="auto"/>
            <w:right w:val="none" w:sz="0" w:space="0" w:color="auto"/>
          </w:divBdr>
        </w:div>
      </w:divsChild>
    </w:div>
    <w:div w:id="1126974472">
      <w:bodyDiv w:val="1"/>
      <w:marLeft w:val="0"/>
      <w:marRight w:val="0"/>
      <w:marTop w:val="0"/>
      <w:marBottom w:val="0"/>
      <w:divBdr>
        <w:top w:val="none" w:sz="0" w:space="0" w:color="auto"/>
        <w:left w:val="none" w:sz="0" w:space="0" w:color="auto"/>
        <w:bottom w:val="none" w:sz="0" w:space="0" w:color="auto"/>
        <w:right w:val="none" w:sz="0" w:space="0" w:color="auto"/>
      </w:divBdr>
    </w:div>
    <w:div w:id="1127120865">
      <w:bodyDiv w:val="1"/>
      <w:marLeft w:val="0"/>
      <w:marRight w:val="0"/>
      <w:marTop w:val="0"/>
      <w:marBottom w:val="0"/>
      <w:divBdr>
        <w:top w:val="none" w:sz="0" w:space="0" w:color="auto"/>
        <w:left w:val="none" w:sz="0" w:space="0" w:color="auto"/>
        <w:bottom w:val="none" w:sz="0" w:space="0" w:color="auto"/>
        <w:right w:val="none" w:sz="0" w:space="0" w:color="auto"/>
      </w:divBdr>
    </w:div>
    <w:div w:id="1127429584">
      <w:bodyDiv w:val="1"/>
      <w:marLeft w:val="0"/>
      <w:marRight w:val="0"/>
      <w:marTop w:val="0"/>
      <w:marBottom w:val="0"/>
      <w:divBdr>
        <w:top w:val="none" w:sz="0" w:space="0" w:color="auto"/>
        <w:left w:val="none" w:sz="0" w:space="0" w:color="auto"/>
        <w:bottom w:val="none" w:sz="0" w:space="0" w:color="auto"/>
        <w:right w:val="none" w:sz="0" w:space="0" w:color="auto"/>
      </w:divBdr>
      <w:divsChild>
        <w:div w:id="836113068">
          <w:marLeft w:val="480"/>
          <w:marRight w:val="0"/>
          <w:marTop w:val="0"/>
          <w:marBottom w:val="0"/>
          <w:divBdr>
            <w:top w:val="none" w:sz="0" w:space="0" w:color="auto"/>
            <w:left w:val="none" w:sz="0" w:space="0" w:color="auto"/>
            <w:bottom w:val="none" w:sz="0" w:space="0" w:color="auto"/>
            <w:right w:val="none" w:sz="0" w:space="0" w:color="auto"/>
          </w:divBdr>
        </w:div>
        <w:div w:id="1493831566">
          <w:marLeft w:val="480"/>
          <w:marRight w:val="0"/>
          <w:marTop w:val="0"/>
          <w:marBottom w:val="0"/>
          <w:divBdr>
            <w:top w:val="none" w:sz="0" w:space="0" w:color="auto"/>
            <w:left w:val="none" w:sz="0" w:space="0" w:color="auto"/>
            <w:bottom w:val="none" w:sz="0" w:space="0" w:color="auto"/>
            <w:right w:val="none" w:sz="0" w:space="0" w:color="auto"/>
          </w:divBdr>
        </w:div>
        <w:div w:id="1206212425">
          <w:marLeft w:val="480"/>
          <w:marRight w:val="0"/>
          <w:marTop w:val="0"/>
          <w:marBottom w:val="0"/>
          <w:divBdr>
            <w:top w:val="none" w:sz="0" w:space="0" w:color="auto"/>
            <w:left w:val="none" w:sz="0" w:space="0" w:color="auto"/>
            <w:bottom w:val="none" w:sz="0" w:space="0" w:color="auto"/>
            <w:right w:val="none" w:sz="0" w:space="0" w:color="auto"/>
          </w:divBdr>
        </w:div>
        <w:div w:id="549145589">
          <w:marLeft w:val="480"/>
          <w:marRight w:val="0"/>
          <w:marTop w:val="0"/>
          <w:marBottom w:val="0"/>
          <w:divBdr>
            <w:top w:val="none" w:sz="0" w:space="0" w:color="auto"/>
            <w:left w:val="none" w:sz="0" w:space="0" w:color="auto"/>
            <w:bottom w:val="none" w:sz="0" w:space="0" w:color="auto"/>
            <w:right w:val="none" w:sz="0" w:space="0" w:color="auto"/>
          </w:divBdr>
        </w:div>
        <w:div w:id="194201930">
          <w:marLeft w:val="480"/>
          <w:marRight w:val="0"/>
          <w:marTop w:val="0"/>
          <w:marBottom w:val="0"/>
          <w:divBdr>
            <w:top w:val="none" w:sz="0" w:space="0" w:color="auto"/>
            <w:left w:val="none" w:sz="0" w:space="0" w:color="auto"/>
            <w:bottom w:val="none" w:sz="0" w:space="0" w:color="auto"/>
            <w:right w:val="none" w:sz="0" w:space="0" w:color="auto"/>
          </w:divBdr>
        </w:div>
        <w:div w:id="1254319776">
          <w:marLeft w:val="480"/>
          <w:marRight w:val="0"/>
          <w:marTop w:val="0"/>
          <w:marBottom w:val="0"/>
          <w:divBdr>
            <w:top w:val="none" w:sz="0" w:space="0" w:color="auto"/>
            <w:left w:val="none" w:sz="0" w:space="0" w:color="auto"/>
            <w:bottom w:val="none" w:sz="0" w:space="0" w:color="auto"/>
            <w:right w:val="none" w:sz="0" w:space="0" w:color="auto"/>
          </w:divBdr>
        </w:div>
        <w:div w:id="682170111">
          <w:marLeft w:val="480"/>
          <w:marRight w:val="0"/>
          <w:marTop w:val="0"/>
          <w:marBottom w:val="0"/>
          <w:divBdr>
            <w:top w:val="none" w:sz="0" w:space="0" w:color="auto"/>
            <w:left w:val="none" w:sz="0" w:space="0" w:color="auto"/>
            <w:bottom w:val="none" w:sz="0" w:space="0" w:color="auto"/>
            <w:right w:val="none" w:sz="0" w:space="0" w:color="auto"/>
          </w:divBdr>
        </w:div>
        <w:div w:id="999692691">
          <w:marLeft w:val="480"/>
          <w:marRight w:val="0"/>
          <w:marTop w:val="0"/>
          <w:marBottom w:val="0"/>
          <w:divBdr>
            <w:top w:val="none" w:sz="0" w:space="0" w:color="auto"/>
            <w:left w:val="none" w:sz="0" w:space="0" w:color="auto"/>
            <w:bottom w:val="none" w:sz="0" w:space="0" w:color="auto"/>
            <w:right w:val="none" w:sz="0" w:space="0" w:color="auto"/>
          </w:divBdr>
        </w:div>
        <w:div w:id="939029297">
          <w:marLeft w:val="480"/>
          <w:marRight w:val="0"/>
          <w:marTop w:val="0"/>
          <w:marBottom w:val="0"/>
          <w:divBdr>
            <w:top w:val="none" w:sz="0" w:space="0" w:color="auto"/>
            <w:left w:val="none" w:sz="0" w:space="0" w:color="auto"/>
            <w:bottom w:val="none" w:sz="0" w:space="0" w:color="auto"/>
            <w:right w:val="none" w:sz="0" w:space="0" w:color="auto"/>
          </w:divBdr>
        </w:div>
        <w:div w:id="1362978277">
          <w:marLeft w:val="480"/>
          <w:marRight w:val="0"/>
          <w:marTop w:val="0"/>
          <w:marBottom w:val="0"/>
          <w:divBdr>
            <w:top w:val="none" w:sz="0" w:space="0" w:color="auto"/>
            <w:left w:val="none" w:sz="0" w:space="0" w:color="auto"/>
            <w:bottom w:val="none" w:sz="0" w:space="0" w:color="auto"/>
            <w:right w:val="none" w:sz="0" w:space="0" w:color="auto"/>
          </w:divBdr>
        </w:div>
        <w:div w:id="721371784">
          <w:marLeft w:val="480"/>
          <w:marRight w:val="0"/>
          <w:marTop w:val="0"/>
          <w:marBottom w:val="0"/>
          <w:divBdr>
            <w:top w:val="none" w:sz="0" w:space="0" w:color="auto"/>
            <w:left w:val="none" w:sz="0" w:space="0" w:color="auto"/>
            <w:bottom w:val="none" w:sz="0" w:space="0" w:color="auto"/>
            <w:right w:val="none" w:sz="0" w:space="0" w:color="auto"/>
          </w:divBdr>
        </w:div>
        <w:div w:id="1923488511">
          <w:marLeft w:val="480"/>
          <w:marRight w:val="0"/>
          <w:marTop w:val="0"/>
          <w:marBottom w:val="0"/>
          <w:divBdr>
            <w:top w:val="none" w:sz="0" w:space="0" w:color="auto"/>
            <w:left w:val="none" w:sz="0" w:space="0" w:color="auto"/>
            <w:bottom w:val="none" w:sz="0" w:space="0" w:color="auto"/>
            <w:right w:val="none" w:sz="0" w:space="0" w:color="auto"/>
          </w:divBdr>
        </w:div>
        <w:div w:id="762337631">
          <w:marLeft w:val="480"/>
          <w:marRight w:val="0"/>
          <w:marTop w:val="0"/>
          <w:marBottom w:val="0"/>
          <w:divBdr>
            <w:top w:val="none" w:sz="0" w:space="0" w:color="auto"/>
            <w:left w:val="none" w:sz="0" w:space="0" w:color="auto"/>
            <w:bottom w:val="none" w:sz="0" w:space="0" w:color="auto"/>
            <w:right w:val="none" w:sz="0" w:space="0" w:color="auto"/>
          </w:divBdr>
        </w:div>
        <w:div w:id="1129855901">
          <w:marLeft w:val="480"/>
          <w:marRight w:val="0"/>
          <w:marTop w:val="0"/>
          <w:marBottom w:val="0"/>
          <w:divBdr>
            <w:top w:val="none" w:sz="0" w:space="0" w:color="auto"/>
            <w:left w:val="none" w:sz="0" w:space="0" w:color="auto"/>
            <w:bottom w:val="none" w:sz="0" w:space="0" w:color="auto"/>
            <w:right w:val="none" w:sz="0" w:space="0" w:color="auto"/>
          </w:divBdr>
        </w:div>
        <w:div w:id="419644939">
          <w:marLeft w:val="480"/>
          <w:marRight w:val="0"/>
          <w:marTop w:val="0"/>
          <w:marBottom w:val="0"/>
          <w:divBdr>
            <w:top w:val="none" w:sz="0" w:space="0" w:color="auto"/>
            <w:left w:val="none" w:sz="0" w:space="0" w:color="auto"/>
            <w:bottom w:val="none" w:sz="0" w:space="0" w:color="auto"/>
            <w:right w:val="none" w:sz="0" w:space="0" w:color="auto"/>
          </w:divBdr>
        </w:div>
        <w:div w:id="1109815665">
          <w:marLeft w:val="480"/>
          <w:marRight w:val="0"/>
          <w:marTop w:val="0"/>
          <w:marBottom w:val="0"/>
          <w:divBdr>
            <w:top w:val="none" w:sz="0" w:space="0" w:color="auto"/>
            <w:left w:val="none" w:sz="0" w:space="0" w:color="auto"/>
            <w:bottom w:val="none" w:sz="0" w:space="0" w:color="auto"/>
            <w:right w:val="none" w:sz="0" w:space="0" w:color="auto"/>
          </w:divBdr>
        </w:div>
        <w:div w:id="921529674">
          <w:marLeft w:val="480"/>
          <w:marRight w:val="0"/>
          <w:marTop w:val="0"/>
          <w:marBottom w:val="0"/>
          <w:divBdr>
            <w:top w:val="none" w:sz="0" w:space="0" w:color="auto"/>
            <w:left w:val="none" w:sz="0" w:space="0" w:color="auto"/>
            <w:bottom w:val="none" w:sz="0" w:space="0" w:color="auto"/>
            <w:right w:val="none" w:sz="0" w:space="0" w:color="auto"/>
          </w:divBdr>
        </w:div>
        <w:div w:id="1748384043">
          <w:marLeft w:val="480"/>
          <w:marRight w:val="0"/>
          <w:marTop w:val="0"/>
          <w:marBottom w:val="0"/>
          <w:divBdr>
            <w:top w:val="none" w:sz="0" w:space="0" w:color="auto"/>
            <w:left w:val="none" w:sz="0" w:space="0" w:color="auto"/>
            <w:bottom w:val="none" w:sz="0" w:space="0" w:color="auto"/>
            <w:right w:val="none" w:sz="0" w:space="0" w:color="auto"/>
          </w:divBdr>
        </w:div>
        <w:div w:id="839000278">
          <w:marLeft w:val="480"/>
          <w:marRight w:val="0"/>
          <w:marTop w:val="0"/>
          <w:marBottom w:val="0"/>
          <w:divBdr>
            <w:top w:val="none" w:sz="0" w:space="0" w:color="auto"/>
            <w:left w:val="none" w:sz="0" w:space="0" w:color="auto"/>
            <w:bottom w:val="none" w:sz="0" w:space="0" w:color="auto"/>
            <w:right w:val="none" w:sz="0" w:space="0" w:color="auto"/>
          </w:divBdr>
        </w:div>
        <w:div w:id="1160656606">
          <w:marLeft w:val="480"/>
          <w:marRight w:val="0"/>
          <w:marTop w:val="0"/>
          <w:marBottom w:val="0"/>
          <w:divBdr>
            <w:top w:val="none" w:sz="0" w:space="0" w:color="auto"/>
            <w:left w:val="none" w:sz="0" w:space="0" w:color="auto"/>
            <w:bottom w:val="none" w:sz="0" w:space="0" w:color="auto"/>
            <w:right w:val="none" w:sz="0" w:space="0" w:color="auto"/>
          </w:divBdr>
        </w:div>
        <w:div w:id="114759894">
          <w:marLeft w:val="480"/>
          <w:marRight w:val="0"/>
          <w:marTop w:val="0"/>
          <w:marBottom w:val="0"/>
          <w:divBdr>
            <w:top w:val="none" w:sz="0" w:space="0" w:color="auto"/>
            <w:left w:val="none" w:sz="0" w:space="0" w:color="auto"/>
            <w:bottom w:val="none" w:sz="0" w:space="0" w:color="auto"/>
            <w:right w:val="none" w:sz="0" w:space="0" w:color="auto"/>
          </w:divBdr>
        </w:div>
        <w:div w:id="1590234154">
          <w:marLeft w:val="480"/>
          <w:marRight w:val="0"/>
          <w:marTop w:val="0"/>
          <w:marBottom w:val="0"/>
          <w:divBdr>
            <w:top w:val="none" w:sz="0" w:space="0" w:color="auto"/>
            <w:left w:val="none" w:sz="0" w:space="0" w:color="auto"/>
            <w:bottom w:val="none" w:sz="0" w:space="0" w:color="auto"/>
            <w:right w:val="none" w:sz="0" w:space="0" w:color="auto"/>
          </w:divBdr>
        </w:div>
        <w:div w:id="1167020265">
          <w:marLeft w:val="480"/>
          <w:marRight w:val="0"/>
          <w:marTop w:val="0"/>
          <w:marBottom w:val="0"/>
          <w:divBdr>
            <w:top w:val="none" w:sz="0" w:space="0" w:color="auto"/>
            <w:left w:val="none" w:sz="0" w:space="0" w:color="auto"/>
            <w:bottom w:val="none" w:sz="0" w:space="0" w:color="auto"/>
            <w:right w:val="none" w:sz="0" w:space="0" w:color="auto"/>
          </w:divBdr>
        </w:div>
        <w:div w:id="196237763">
          <w:marLeft w:val="480"/>
          <w:marRight w:val="0"/>
          <w:marTop w:val="0"/>
          <w:marBottom w:val="0"/>
          <w:divBdr>
            <w:top w:val="none" w:sz="0" w:space="0" w:color="auto"/>
            <w:left w:val="none" w:sz="0" w:space="0" w:color="auto"/>
            <w:bottom w:val="none" w:sz="0" w:space="0" w:color="auto"/>
            <w:right w:val="none" w:sz="0" w:space="0" w:color="auto"/>
          </w:divBdr>
        </w:div>
        <w:div w:id="1122919786">
          <w:marLeft w:val="480"/>
          <w:marRight w:val="0"/>
          <w:marTop w:val="0"/>
          <w:marBottom w:val="0"/>
          <w:divBdr>
            <w:top w:val="none" w:sz="0" w:space="0" w:color="auto"/>
            <w:left w:val="none" w:sz="0" w:space="0" w:color="auto"/>
            <w:bottom w:val="none" w:sz="0" w:space="0" w:color="auto"/>
            <w:right w:val="none" w:sz="0" w:space="0" w:color="auto"/>
          </w:divBdr>
        </w:div>
        <w:div w:id="1133668743">
          <w:marLeft w:val="480"/>
          <w:marRight w:val="0"/>
          <w:marTop w:val="0"/>
          <w:marBottom w:val="0"/>
          <w:divBdr>
            <w:top w:val="none" w:sz="0" w:space="0" w:color="auto"/>
            <w:left w:val="none" w:sz="0" w:space="0" w:color="auto"/>
            <w:bottom w:val="none" w:sz="0" w:space="0" w:color="auto"/>
            <w:right w:val="none" w:sz="0" w:space="0" w:color="auto"/>
          </w:divBdr>
        </w:div>
        <w:div w:id="142627786">
          <w:marLeft w:val="480"/>
          <w:marRight w:val="0"/>
          <w:marTop w:val="0"/>
          <w:marBottom w:val="0"/>
          <w:divBdr>
            <w:top w:val="none" w:sz="0" w:space="0" w:color="auto"/>
            <w:left w:val="none" w:sz="0" w:space="0" w:color="auto"/>
            <w:bottom w:val="none" w:sz="0" w:space="0" w:color="auto"/>
            <w:right w:val="none" w:sz="0" w:space="0" w:color="auto"/>
          </w:divBdr>
        </w:div>
        <w:div w:id="177163392">
          <w:marLeft w:val="480"/>
          <w:marRight w:val="0"/>
          <w:marTop w:val="0"/>
          <w:marBottom w:val="0"/>
          <w:divBdr>
            <w:top w:val="none" w:sz="0" w:space="0" w:color="auto"/>
            <w:left w:val="none" w:sz="0" w:space="0" w:color="auto"/>
            <w:bottom w:val="none" w:sz="0" w:space="0" w:color="auto"/>
            <w:right w:val="none" w:sz="0" w:space="0" w:color="auto"/>
          </w:divBdr>
        </w:div>
        <w:div w:id="1500584314">
          <w:marLeft w:val="480"/>
          <w:marRight w:val="0"/>
          <w:marTop w:val="0"/>
          <w:marBottom w:val="0"/>
          <w:divBdr>
            <w:top w:val="none" w:sz="0" w:space="0" w:color="auto"/>
            <w:left w:val="none" w:sz="0" w:space="0" w:color="auto"/>
            <w:bottom w:val="none" w:sz="0" w:space="0" w:color="auto"/>
            <w:right w:val="none" w:sz="0" w:space="0" w:color="auto"/>
          </w:divBdr>
        </w:div>
        <w:div w:id="1824465174">
          <w:marLeft w:val="480"/>
          <w:marRight w:val="0"/>
          <w:marTop w:val="0"/>
          <w:marBottom w:val="0"/>
          <w:divBdr>
            <w:top w:val="none" w:sz="0" w:space="0" w:color="auto"/>
            <w:left w:val="none" w:sz="0" w:space="0" w:color="auto"/>
            <w:bottom w:val="none" w:sz="0" w:space="0" w:color="auto"/>
            <w:right w:val="none" w:sz="0" w:space="0" w:color="auto"/>
          </w:divBdr>
        </w:div>
        <w:div w:id="1762793421">
          <w:marLeft w:val="480"/>
          <w:marRight w:val="0"/>
          <w:marTop w:val="0"/>
          <w:marBottom w:val="0"/>
          <w:divBdr>
            <w:top w:val="none" w:sz="0" w:space="0" w:color="auto"/>
            <w:left w:val="none" w:sz="0" w:space="0" w:color="auto"/>
            <w:bottom w:val="none" w:sz="0" w:space="0" w:color="auto"/>
            <w:right w:val="none" w:sz="0" w:space="0" w:color="auto"/>
          </w:divBdr>
        </w:div>
        <w:div w:id="833761795">
          <w:marLeft w:val="480"/>
          <w:marRight w:val="0"/>
          <w:marTop w:val="0"/>
          <w:marBottom w:val="0"/>
          <w:divBdr>
            <w:top w:val="none" w:sz="0" w:space="0" w:color="auto"/>
            <w:left w:val="none" w:sz="0" w:space="0" w:color="auto"/>
            <w:bottom w:val="none" w:sz="0" w:space="0" w:color="auto"/>
            <w:right w:val="none" w:sz="0" w:space="0" w:color="auto"/>
          </w:divBdr>
        </w:div>
        <w:div w:id="965424688">
          <w:marLeft w:val="480"/>
          <w:marRight w:val="0"/>
          <w:marTop w:val="0"/>
          <w:marBottom w:val="0"/>
          <w:divBdr>
            <w:top w:val="none" w:sz="0" w:space="0" w:color="auto"/>
            <w:left w:val="none" w:sz="0" w:space="0" w:color="auto"/>
            <w:bottom w:val="none" w:sz="0" w:space="0" w:color="auto"/>
            <w:right w:val="none" w:sz="0" w:space="0" w:color="auto"/>
          </w:divBdr>
        </w:div>
        <w:div w:id="1906794848">
          <w:marLeft w:val="480"/>
          <w:marRight w:val="0"/>
          <w:marTop w:val="0"/>
          <w:marBottom w:val="0"/>
          <w:divBdr>
            <w:top w:val="none" w:sz="0" w:space="0" w:color="auto"/>
            <w:left w:val="none" w:sz="0" w:space="0" w:color="auto"/>
            <w:bottom w:val="none" w:sz="0" w:space="0" w:color="auto"/>
            <w:right w:val="none" w:sz="0" w:space="0" w:color="auto"/>
          </w:divBdr>
        </w:div>
        <w:div w:id="1380087869">
          <w:marLeft w:val="480"/>
          <w:marRight w:val="0"/>
          <w:marTop w:val="0"/>
          <w:marBottom w:val="0"/>
          <w:divBdr>
            <w:top w:val="none" w:sz="0" w:space="0" w:color="auto"/>
            <w:left w:val="none" w:sz="0" w:space="0" w:color="auto"/>
            <w:bottom w:val="none" w:sz="0" w:space="0" w:color="auto"/>
            <w:right w:val="none" w:sz="0" w:space="0" w:color="auto"/>
          </w:divBdr>
        </w:div>
        <w:div w:id="1861312541">
          <w:marLeft w:val="480"/>
          <w:marRight w:val="0"/>
          <w:marTop w:val="0"/>
          <w:marBottom w:val="0"/>
          <w:divBdr>
            <w:top w:val="none" w:sz="0" w:space="0" w:color="auto"/>
            <w:left w:val="none" w:sz="0" w:space="0" w:color="auto"/>
            <w:bottom w:val="none" w:sz="0" w:space="0" w:color="auto"/>
            <w:right w:val="none" w:sz="0" w:space="0" w:color="auto"/>
          </w:divBdr>
        </w:div>
        <w:div w:id="1540045896">
          <w:marLeft w:val="480"/>
          <w:marRight w:val="0"/>
          <w:marTop w:val="0"/>
          <w:marBottom w:val="0"/>
          <w:divBdr>
            <w:top w:val="none" w:sz="0" w:space="0" w:color="auto"/>
            <w:left w:val="none" w:sz="0" w:space="0" w:color="auto"/>
            <w:bottom w:val="none" w:sz="0" w:space="0" w:color="auto"/>
            <w:right w:val="none" w:sz="0" w:space="0" w:color="auto"/>
          </w:divBdr>
        </w:div>
        <w:div w:id="706612698">
          <w:marLeft w:val="480"/>
          <w:marRight w:val="0"/>
          <w:marTop w:val="0"/>
          <w:marBottom w:val="0"/>
          <w:divBdr>
            <w:top w:val="none" w:sz="0" w:space="0" w:color="auto"/>
            <w:left w:val="none" w:sz="0" w:space="0" w:color="auto"/>
            <w:bottom w:val="none" w:sz="0" w:space="0" w:color="auto"/>
            <w:right w:val="none" w:sz="0" w:space="0" w:color="auto"/>
          </w:divBdr>
        </w:div>
        <w:div w:id="19015166">
          <w:marLeft w:val="480"/>
          <w:marRight w:val="0"/>
          <w:marTop w:val="0"/>
          <w:marBottom w:val="0"/>
          <w:divBdr>
            <w:top w:val="none" w:sz="0" w:space="0" w:color="auto"/>
            <w:left w:val="none" w:sz="0" w:space="0" w:color="auto"/>
            <w:bottom w:val="none" w:sz="0" w:space="0" w:color="auto"/>
            <w:right w:val="none" w:sz="0" w:space="0" w:color="auto"/>
          </w:divBdr>
        </w:div>
        <w:div w:id="305166278">
          <w:marLeft w:val="480"/>
          <w:marRight w:val="0"/>
          <w:marTop w:val="0"/>
          <w:marBottom w:val="0"/>
          <w:divBdr>
            <w:top w:val="none" w:sz="0" w:space="0" w:color="auto"/>
            <w:left w:val="none" w:sz="0" w:space="0" w:color="auto"/>
            <w:bottom w:val="none" w:sz="0" w:space="0" w:color="auto"/>
            <w:right w:val="none" w:sz="0" w:space="0" w:color="auto"/>
          </w:divBdr>
        </w:div>
        <w:div w:id="430976466">
          <w:marLeft w:val="480"/>
          <w:marRight w:val="0"/>
          <w:marTop w:val="0"/>
          <w:marBottom w:val="0"/>
          <w:divBdr>
            <w:top w:val="none" w:sz="0" w:space="0" w:color="auto"/>
            <w:left w:val="none" w:sz="0" w:space="0" w:color="auto"/>
            <w:bottom w:val="none" w:sz="0" w:space="0" w:color="auto"/>
            <w:right w:val="none" w:sz="0" w:space="0" w:color="auto"/>
          </w:divBdr>
        </w:div>
        <w:div w:id="1507476048">
          <w:marLeft w:val="480"/>
          <w:marRight w:val="0"/>
          <w:marTop w:val="0"/>
          <w:marBottom w:val="0"/>
          <w:divBdr>
            <w:top w:val="none" w:sz="0" w:space="0" w:color="auto"/>
            <w:left w:val="none" w:sz="0" w:space="0" w:color="auto"/>
            <w:bottom w:val="none" w:sz="0" w:space="0" w:color="auto"/>
            <w:right w:val="none" w:sz="0" w:space="0" w:color="auto"/>
          </w:divBdr>
        </w:div>
        <w:div w:id="56825165">
          <w:marLeft w:val="480"/>
          <w:marRight w:val="0"/>
          <w:marTop w:val="0"/>
          <w:marBottom w:val="0"/>
          <w:divBdr>
            <w:top w:val="none" w:sz="0" w:space="0" w:color="auto"/>
            <w:left w:val="none" w:sz="0" w:space="0" w:color="auto"/>
            <w:bottom w:val="none" w:sz="0" w:space="0" w:color="auto"/>
            <w:right w:val="none" w:sz="0" w:space="0" w:color="auto"/>
          </w:divBdr>
        </w:div>
        <w:div w:id="783813689">
          <w:marLeft w:val="480"/>
          <w:marRight w:val="0"/>
          <w:marTop w:val="0"/>
          <w:marBottom w:val="0"/>
          <w:divBdr>
            <w:top w:val="none" w:sz="0" w:space="0" w:color="auto"/>
            <w:left w:val="none" w:sz="0" w:space="0" w:color="auto"/>
            <w:bottom w:val="none" w:sz="0" w:space="0" w:color="auto"/>
            <w:right w:val="none" w:sz="0" w:space="0" w:color="auto"/>
          </w:divBdr>
        </w:div>
        <w:div w:id="1669553111">
          <w:marLeft w:val="480"/>
          <w:marRight w:val="0"/>
          <w:marTop w:val="0"/>
          <w:marBottom w:val="0"/>
          <w:divBdr>
            <w:top w:val="none" w:sz="0" w:space="0" w:color="auto"/>
            <w:left w:val="none" w:sz="0" w:space="0" w:color="auto"/>
            <w:bottom w:val="none" w:sz="0" w:space="0" w:color="auto"/>
            <w:right w:val="none" w:sz="0" w:space="0" w:color="auto"/>
          </w:divBdr>
        </w:div>
        <w:div w:id="1685979726">
          <w:marLeft w:val="480"/>
          <w:marRight w:val="0"/>
          <w:marTop w:val="0"/>
          <w:marBottom w:val="0"/>
          <w:divBdr>
            <w:top w:val="none" w:sz="0" w:space="0" w:color="auto"/>
            <w:left w:val="none" w:sz="0" w:space="0" w:color="auto"/>
            <w:bottom w:val="none" w:sz="0" w:space="0" w:color="auto"/>
            <w:right w:val="none" w:sz="0" w:space="0" w:color="auto"/>
          </w:divBdr>
        </w:div>
        <w:div w:id="4479873">
          <w:marLeft w:val="480"/>
          <w:marRight w:val="0"/>
          <w:marTop w:val="0"/>
          <w:marBottom w:val="0"/>
          <w:divBdr>
            <w:top w:val="none" w:sz="0" w:space="0" w:color="auto"/>
            <w:left w:val="none" w:sz="0" w:space="0" w:color="auto"/>
            <w:bottom w:val="none" w:sz="0" w:space="0" w:color="auto"/>
            <w:right w:val="none" w:sz="0" w:space="0" w:color="auto"/>
          </w:divBdr>
        </w:div>
        <w:div w:id="19824335">
          <w:marLeft w:val="480"/>
          <w:marRight w:val="0"/>
          <w:marTop w:val="0"/>
          <w:marBottom w:val="0"/>
          <w:divBdr>
            <w:top w:val="none" w:sz="0" w:space="0" w:color="auto"/>
            <w:left w:val="none" w:sz="0" w:space="0" w:color="auto"/>
            <w:bottom w:val="none" w:sz="0" w:space="0" w:color="auto"/>
            <w:right w:val="none" w:sz="0" w:space="0" w:color="auto"/>
          </w:divBdr>
        </w:div>
        <w:div w:id="2063168362">
          <w:marLeft w:val="480"/>
          <w:marRight w:val="0"/>
          <w:marTop w:val="0"/>
          <w:marBottom w:val="0"/>
          <w:divBdr>
            <w:top w:val="none" w:sz="0" w:space="0" w:color="auto"/>
            <w:left w:val="none" w:sz="0" w:space="0" w:color="auto"/>
            <w:bottom w:val="none" w:sz="0" w:space="0" w:color="auto"/>
            <w:right w:val="none" w:sz="0" w:space="0" w:color="auto"/>
          </w:divBdr>
        </w:div>
        <w:div w:id="1119643178">
          <w:marLeft w:val="480"/>
          <w:marRight w:val="0"/>
          <w:marTop w:val="0"/>
          <w:marBottom w:val="0"/>
          <w:divBdr>
            <w:top w:val="none" w:sz="0" w:space="0" w:color="auto"/>
            <w:left w:val="none" w:sz="0" w:space="0" w:color="auto"/>
            <w:bottom w:val="none" w:sz="0" w:space="0" w:color="auto"/>
            <w:right w:val="none" w:sz="0" w:space="0" w:color="auto"/>
          </w:divBdr>
        </w:div>
        <w:div w:id="123425460">
          <w:marLeft w:val="480"/>
          <w:marRight w:val="0"/>
          <w:marTop w:val="0"/>
          <w:marBottom w:val="0"/>
          <w:divBdr>
            <w:top w:val="none" w:sz="0" w:space="0" w:color="auto"/>
            <w:left w:val="none" w:sz="0" w:space="0" w:color="auto"/>
            <w:bottom w:val="none" w:sz="0" w:space="0" w:color="auto"/>
            <w:right w:val="none" w:sz="0" w:space="0" w:color="auto"/>
          </w:divBdr>
        </w:div>
        <w:div w:id="1489831892">
          <w:marLeft w:val="480"/>
          <w:marRight w:val="0"/>
          <w:marTop w:val="0"/>
          <w:marBottom w:val="0"/>
          <w:divBdr>
            <w:top w:val="none" w:sz="0" w:space="0" w:color="auto"/>
            <w:left w:val="none" w:sz="0" w:space="0" w:color="auto"/>
            <w:bottom w:val="none" w:sz="0" w:space="0" w:color="auto"/>
            <w:right w:val="none" w:sz="0" w:space="0" w:color="auto"/>
          </w:divBdr>
        </w:div>
        <w:div w:id="1546521860">
          <w:marLeft w:val="480"/>
          <w:marRight w:val="0"/>
          <w:marTop w:val="0"/>
          <w:marBottom w:val="0"/>
          <w:divBdr>
            <w:top w:val="none" w:sz="0" w:space="0" w:color="auto"/>
            <w:left w:val="none" w:sz="0" w:space="0" w:color="auto"/>
            <w:bottom w:val="none" w:sz="0" w:space="0" w:color="auto"/>
            <w:right w:val="none" w:sz="0" w:space="0" w:color="auto"/>
          </w:divBdr>
        </w:div>
        <w:div w:id="1843471188">
          <w:marLeft w:val="480"/>
          <w:marRight w:val="0"/>
          <w:marTop w:val="0"/>
          <w:marBottom w:val="0"/>
          <w:divBdr>
            <w:top w:val="none" w:sz="0" w:space="0" w:color="auto"/>
            <w:left w:val="none" w:sz="0" w:space="0" w:color="auto"/>
            <w:bottom w:val="none" w:sz="0" w:space="0" w:color="auto"/>
            <w:right w:val="none" w:sz="0" w:space="0" w:color="auto"/>
          </w:divBdr>
        </w:div>
        <w:div w:id="1299720152">
          <w:marLeft w:val="480"/>
          <w:marRight w:val="0"/>
          <w:marTop w:val="0"/>
          <w:marBottom w:val="0"/>
          <w:divBdr>
            <w:top w:val="none" w:sz="0" w:space="0" w:color="auto"/>
            <w:left w:val="none" w:sz="0" w:space="0" w:color="auto"/>
            <w:bottom w:val="none" w:sz="0" w:space="0" w:color="auto"/>
            <w:right w:val="none" w:sz="0" w:space="0" w:color="auto"/>
          </w:divBdr>
        </w:div>
        <w:div w:id="775905040">
          <w:marLeft w:val="480"/>
          <w:marRight w:val="0"/>
          <w:marTop w:val="0"/>
          <w:marBottom w:val="0"/>
          <w:divBdr>
            <w:top w:val="none" w:sz="0" w:space="0" w:color="auto"/>
            <w:left w:val="none" w:sz="0" w:space="0" w:color="auto"/>
            <w:bottom w:val="none" w:sz="0" w:space="0" w:color="auto"/>
            <w:right w:val="none" w:sz="0" w:space="0" w:color="auto"/>
          </w:divBdr>
        </w:div>
        <w:div w:id="2099060863">
          <w:marLeft w:val="480"/>
          <w:marRight w:val="0"/>
          <w:marTop w:val="0"/>
          <w:marBottom w:val="0"/>
          <w:divBdr>
            <w:top w:val="none" w:sz="0" w:space="0" w:color="auto"/>
            <w:left w:val="none" w:sz="0" w:space="0" w:color="auto"/>
            <w:bottom w:val="none" w:sz="0" w:space="0" w:color="auto"/>
            <w:right w:val="none" w:sz="0" w:space="0" w:color="auto"/>
          </w:divBdr>
        </w:div>
        <w:div w:id="1177035142">
          <w:marLeft w:val="480"/>
          <w:marRight w:val="0"/>
          <w:marTop w:val="0"/>
          <w:marBottom w:val="0"/>
          <w:divBdr>
            <w:top w:val="none" w:sz="0" w:space="0" w:color="auto"/>
            <w:left w:val="none" w:sz="0" w:space="0" w:color="auto"/>
            <w:bottom w:val="none" w:sz="0" w:space="0" w:color="auto"/>
            <w:right w:val="none" w:sz="0" w:space="0" w:color="auto"/>
          </w:divBdr>
        </w:div>
        <w:div w:id="872232256">
          <w:marLeft w:val="480"/>
          <w:marRight w:val="0"/>
          <w:marTop w:val="0"/>
          <w:marBottom w:val="0"/>
          <w:divBdr>
            <w:top w:val="none" w:sz="0" w:space="0" w:color="auto"/>
            <w:left w:val="none" w:sz="0" w:space="0" w:color="auto"/>
            <w:bottom w:val="none" w:sz="0" w:space="0" w:color="auto"/>
            <w:right w:val="none" w:sz="0" w:space="0" w:color="auto"/>
          </w:divBdr>
        </w:div>
        <w:div w:id="2002541143">
          <w:marLeft w:val="480"/>
          <w:marRight w:val="0"/>
          <w:marTop w:val="0"/>
          <w:marBottom w:val="0"/>
          <w:divBdr>
            <w:top w:val="none" w:sz="0" w:space="0" w:color="auto"/>
            <w:left w:val="none" w:sz="0" w:space="0" w:color="auto"/>
            <w:bottom w:val="none" w:sz="0" w:space="0" w:color="auto"/>
            <w:right w:val="none" w:sz="0" w:space="0" w:color="auto"/>
          </w:divBdr>
        </w:div>
        <w:div w:id="1875460397">
          <w:marLeft w:val="480"/>
          <w:marRight w:val="0"/>
          <w:marTop w:val="0"/>
          <w:marBottom w:val="0"/>
          <w:divBdr>
            <w:top w:val="none" w:sz="0" w:space="0" w:color="auto"/>
            <w:left w:val="none" w:sz="0" w:space="0" w:color="auto"/>
            <w:bottom w:val="none" w:sz="0" w:space="0" w:color="auto"/>
            <w:right w:val="none" w:sz="0" w:space="0" w:color="auto"/>
          </w:divBdr>
        </w:div>
        <w:div w:id="122508175">
          <w:marLeft w:val="480"/>
          <w:marRight w:val="0"/>
          <w:marTop w:val="0"/>
          <w:marBottom w:val="0"/>
          <w:divBdr>
            <w:top w:val="none" w:sz="0" w:space="0" w:color="auto"/>
            <w:left w:val="none" w:sz="0" w:space="0" w:color="auto"/>
            <w:bottom w:val="none" w:sz="0" w:space="0" w:color="auto"/>
            <w:right w:val="none" w:sz="0" w:space="0" w:color="auto"/>
          </w:divBdr>
        </w:div>
        <w:div w:id="1212227097">
          <w:marLeft w:val="480"/>
          <w:marRight w:val="0"/>
          <w:marTop w:val="0"/>
          <w:marBottom w:val="0"/>
          <w:divBdr>
            <w:top w:val="none" w:sz="0" w:space="0" w:color="auto"/>
            <w:left w:val="none" w:sz="0" w:space="0" w:color="auto"/>
            <w:bottom w:val="none" w:sz="0" w:space="0" w:color="auto"/>
            <w:right w:val="none" w:sz="0" w:space="0" w:color="auto"/>
          </w:divBdr>
        </w:div>
        <w:div w:id="647171513">
          <w:marLeft w:val="480"/>
          <w:marRight w:val="0"/>
          <w:marTop w:val="0"/>
          <w:marBottom w:val="0"/>
          <w:divBdr>
            <w:top w:val="none" w:sz="0" w:space="0" w:color="auto"/>
            <w:left w:val="none" w:sz="0" w:space="0" w:color="auto"/>
            <w:bottom w:val="none" w:sz="0" w:space="0" w:color="auto"/>
            <w:right w:val="none" w:sz="0" w:space="0" w:color="auto"/>
          </w:divBdr>
        </w:div>
        <w:div w:id="211699289">
          <w:marLeft w:val="480"/>
          <w:marRight w:val="0"/>
          <w:marTop w:val="0"/>
          <w:marBottom w:val="0"/>
          <w:divBdr>
            <w:top w:val="none" w:sz="0" w:space="0" w:color="auto"/>
            <w:left w:val="none" w:sz="0" w:space="0" w:color="auto"/>
            <w:bottom w:val="none" w:sz="0" w:space="0" w:color="auto"/>
            <w:right w:val="none" w:sz="0" w:space="0" w:color="auto"/>
          </w:divBdr>
        </w:div>
        <w:div w:id="1858232636">
          <w:marLeft w:val="480"/>
          <w:marRight w:val="0"/>
          <w:marTop w:val="0"/>
          <w:marBottom w:val="0"/>
          <w:divBdr>
            <w:top w:val="none" w:sz="0" w:space="0" w:color="auto"/>
            <w:left w:val="none" w:sz="0" w:space="0" w:color="auto"/>
            <w:bottom w:val="none" w:sz="0" w:space="0" w:color="auto"/>
            <w:right w:val="none" w:sz="0" w:space="0" w:color="auto"/>
          </w:divBdr>
        </w:div>
        <w:div w:id="1645545065">
          <w:marLeft w:val="480"/>
          <w:marRight w:val="0"/>
          <w:marTop w:val="0"/>
          <w:marBottom w:val="0"/>
          <w:divBdr>
            <w:top w:val="none" w:sz="0" w:space="0" w:color="auto"/>
            <w:left w:val="none" w:sz="0" w:space="0" w:color="auto"/>
            <w:bottom w:val="none" w:sz="0" w:space="0" w:color="auto"/>
            <w:right w:val="none" w:sz="0" w:space="0" w:color="auto"/>
          </w:divBdr>
        </w:div>
        <w:div w:id="1802188763">
          <w:marLeft w:val="480"/>
          <w:marRight w:val="0"/>
          <w:marTop w:val="0"/>
          <w:marBottom w:val="0"/>
          <w:divBdr>
            <w:top w:val="none" w:sz="0" w:space="0" w:color="auto"/>
            <w:left w:val="none" w:sz="0" w:space="0" w:color="auto"/>
            <w:bottom w:val="none" w:sz="0" w:space="0" w:color="auto"/>
            <w:right w:val="none" w:sz="0" w:space="0" w:color="auto"/>
          </w:divBdr>
        </w:div>
        <w:div w:id="1947031247">
          <w:marLeft w:val="480"/>
          <w:marRight w:val="0"/>
          <w:marTop w:val="0"/>
          <w:marBottom w:val="0"/>
          <w:divBdr>
            <w:top w:val="none" w:sz="0" w:space="0" w:color="auto"/>
            <w:left w:val="none" w:sz="0" w:space="0" w:color="auto"/>
            <w:bottom w:val="none" w:sz="0" w:space="0" w:color="auto"/>
            <w:right w:val="none" w:sz="0" w:space="0" w:color="auto"/>
          </w:divBdr>
        </w:div>
        <w:div w:id="2000494273">
          <w:marLeft w:val="480"/>
          <w:marRight w:val="0"/>
          <w:marTop w:val="0"/>
          <w:marBottom w:val="0"/>
          <w:divBdr>
            <w:top w:val="none" w:sz="0" w:space="0" w:color="auto"/>
            <w:left w:val="none" w:sz="0" w:space="0" w:color="auto"/>
            <w:bottom w:val="none" w:sz="0" w:space="0" w:color="auto"/>
            <w:right w:val="none" w:sz="0" w:space="0" w:color="auto"/>
          </w:divBdr>
        </w:div>
        <w:div w:id="1365983951">
          <w:marLeft w:val="480"/>
          <w:marRight w:val="0"/>
          <w:marTop w:val="0"/>
          <w:marBottom w:val="0"/>
          <w:divBdr>
            <w:top w:val="none" w:sz="0" w:space="0" w:color="auto"/>
            <w:left w:val="none" w:sz="0" w:space="0" w:color="auto"/>
            <w:bottom w:val="none" w:sz="0" w:space="0" w:color="auto"/>
            <w:right w:val="none" w:sz="0" w:space="0" w:color="auto"/>
          </w:divBdr>
        </w:div>
        <w:div w:id="513224596">
          <w:marLeft w:val="480"/>
          <w:marRight w:val="0"/>
          <w:marTop w:val="0"/>
          <w:marBottom w:val="0"/>
          <w:divBdr>
            <w:top w:val="none" w:sz="0" w:space="0" w:color="auto"/>
            <w:left w:val="none" w:sz="0" w:space="0" w:color="auto"/>
            <w:bottom w:val="none" w:sz="0" w:space="0" w:color="auto"/>
            <w:right w:val="none" w:sz="0" w:space="0" w:color="auto"/>
          </w:divBdr>
        </w:div>
        <w:div w:id="1647785182">
          <w:marLeft w:val="480"/>
          <w:marRight w:val="0"/>
          <w:marTop w:val="0"/>
          <w:marBottom w:val="0"/>
          <w:divBdr>
            <w:top w:val="none" w:sz="0" w:space="0" w:color="auto"/>
            <w:left w:val="none" w:sz="0" w:space="0" w:color="auto"/>
            <w:bottom w:val="none" w:sz="0" w:space="0" w:color="auto"/>
            <w:right w:val="none" w:sz="0" w:space="0" w:color="auto"/>
          </w:divBdr>
        </w:div>
        <w:div w:id="1116827868">
          <w:marLeft w:val="480"/>
          <w:marRight w:val="0"/>
          <w:marTop w:val="0"/>
          <w:marBottom w:val="0"/>
          <w:divBdr>
            <w:top w:val="none" w:sz="0" w:space="0" w:color="auto"/>
            <w:left w:val="none" w:sz="0" w:space="0" w:color="auto"/>
            <w:bottom w:val="none" w:sz="0" w:space="0" w:color="auto"/>
            <w:right w:val="none" w:sz="0" w:space="0" w:color="auto"/>
          </w:divBdr>
        </w:div>
        <w:div w:id="1066220550">
          <w:marLeft w:val="480"/>
          <w:marRight w:val="0"/>
          <w:marTop w:val="0"/>
          <w:marBottom w:val="0"/>
          <w:divBdr>
            <w:top w:val="none" w:sz="0" w:space="0" w:color="auto"/>
            <w:left w:val="none" w:sz="0" w:space="0" w:color="auto"/>
            <w:bottom w:val="none" w:sz="0" w:space="0" w:color="auto"/>
            <w:right w:val="none" w:sz="0" w:space="0" w:color="auto"/>
          </w:divBdr>
        </w:div>
        <w:div w:id="1483276406">
          <w:marLeft w:val="480"/>
          <w:marRight w:val="0"/>
          <w:marTop w:val="0"/>
          <w:marBottom w:val="0"/>
          <w:divBdr>
            <w:top w:val="none" w:sz="0" w:space="0" w:color="auto"/>
            <w:left w:val="none" w:sz="0" w:space="0" w:color="auto"/>
            <w:bottom w:val="none" w:sz="0" w:space="0" w:color="auto"/>
            <w:right w:val="none" w:sz="0" w:space="0" w:color="auto"/>
          </w:divBdr>
        </w:div>
        <w:div w:id="1061712373">
          <w:marLeft w:val="480"/>
          <w:marRight w:val="0"/>
          <w:marTop w:val="0"/>
          <w:marBottom w:val="0"/>
          <w:divBdr>
            <w:top w:val="none" w:sz="0" w:space="0" w:color="auto"/>
            <w:left w:val="none" w:sz="0" w:space="0" w:color="auto"/>
            <w:bottom w:val="none" w:sz="0" w:space="0" w:color="auto"/>
            <w:right w:val="none" w:sz="0" w:space="0" w:color="auto"/>
          </w:divBdr>
        </w:div>
        <w:div w:id="1913079295">
          <w:marLeft w:val="480"/>
          <w:marRight w:val="0"/>
          <w:marTop w:val="0"/>
          <w:marBottom w:val="0"/>
          <w:divBdr>
            <w:top w:val="none" w:sz="0" w:space="0" w:color="auto"/>
            <w:left w:val="none" w:sz="0" w:space="0" w:color="auto"/>
            <w:bottom w:val="none" w:sz="0" w:space="0" w:color="auto"/>
            <w:right w:val="none" w:sz="0" w:space="0" w:color="auto"/>
          </w:divBdr>
        </w:div>
        <w:div w:id="1395855389">
          <w:marLeft w:val="480"/>
          <w:marRight w:val="0"/>
          <w:marTop w:val="0"/>
          <w:marBottom w:val="0"/>
          <w:divBdr>
            <w:top w:val="none" w:sz="0" w:space="0" w:color="auto"/>
            <w:left w:val="none" w:sz="0" w:space="0" w:color="auto"/>
            <w:bottom w:val="none" w:sz="0" w:space="0" w:color="auto"/>
            <w:right w:val="none" w:sz="0" w:space="0" w:color="auto"/>
          </w:divBdr>
        </w:div>
        <w:div w:id="1015225769">
          <w:marLeft w:val="480"/>
          <w:marRight w:val="0"/>
          <w:marTop w:val="0"/>
          <w:marBottom w:val="0"/>
          <w:divBdr>
            <w:top w:val="none" w:sz="0" w:space="0" w:color="auto"/>
            <w:left w:val="none" w:sz="0" w:space="0" w:color="auto"/>
            <w:bottom w:val="none" w:sz="0" w:space="0" w:color="auto"/>
            <w:right w:val="none" w:sz="0" w:space="0" w:color="auto"/>
          </w:divBdr>
        </w:div>
        <w:div w:id="1807431422">
          <w:marLeft w:val="480"/>
          <w:marRight w:val="0"/>
          <w:marTop w:val="0"/>
          <w:marBottom w:val="0"/>
          <w:divBdr>
            <w:top w:val="none" w:sz="0" w:space="0" w:color="auto"/>
            <w:left w:val="none" w:sz="0" w:space="0" w:color="auto"/>
            <w:bottom w:val="none" w:sz="0" w:space="0" w:color="auto"/>
            <w:right w:val="none" w:sz="0" w:space="0" w:color="auto"/>
          </w:divBdr>
        </w:div>
        <w:div w:id="1486239537">
          <w:marLeft w:val="480"/>
          <w:marRight w:val="0"/>
          <w:marTop w:val="0"/>
          <w:marBottom w:val="0"/>
          <w:divBdr>
            <w:top w:val="none" w:sz="0" w:space="0" w:color="auto"/>
            <w:left w:val="none" w:sz="0" w:space="0" w:color="auto"/>
            <w:bottom w:val="none" w:sz="0" w:space="0" w:color="auto"/>
            <w:right w:val="none" w:sz="0" w:space="0" w:color="auto"/>
          </w:divBdr>
        </w:div>
        <w:div w:id="1698389878">
          <w:marLeft w:val="480"/>
          <w:marRight w:val="0"/>
          <w:marTop w:val="0"/>
          <w:marBottom w:val="0"/>
          <w:divBdr>
            <w:top w:val="none" w:sz="0" w:space="0" w:color="auto"/>
            <w:left w:val="none" w:sz="0" w:space="0" w:color="auto"/>
            <w:bottom w:val="none" w:sz="0" w:space="0" w:color="auto"/>
            <w:right w:val="none" w:sz="0" w:space="0" w:color="auto"/>
          </w:divBdr>
        </w:div>
        <w:div w:id="1571110094">
          <w:marLeft w:val="480"/>
          <w:marRight w:val="0"/>
          <w:marTop w:val="0"/>
          <w:marBottom w:val="0"/>
          <w:divBdr>
            <w:top w:val="none" w:sz="0" w:space="0" w:color="auto"/>
            <w:left w:val="none" w:sz="0" w:space="0" w:color="auto"/>
            <w:bottom w:val="none" w:sz="0" w:space="0" w:color="auto"/>
            <w:right w:val="none" w:sz="0" w:space="0" w:color="auto"/>
          </w:divBdr>
        </w:div>
        <w:div w:id="860162406">
          <w:marLeft w:val="480"/>
          <w:marRight w:val="0"/>
          <w:marTop w:val="0"/>
          <w:marBottom w:val="0"/>
          <w:divBdr>
            <w:top w:val="none" w:sz="0" w:space="0" w:color="auto"/>
            <w:left w:val="none" w:sz="0" w:space="0" w:color="auto"/>
            <w:bottom w:val="none" w:sz="0" w:space="0" w:color="auto"/>
            <w:right w:val="none" w:sz="0" w:space="0" w:color="auto"/>
          </w:divBdr>
        </w:div>
        <w:div w:id="512033574">
          <w:marLeft w:val="480"/>
          <w:marRight w:val="0"/>
          <w:marTop w:val="0"/>
          <w:marBottom w:val="0"/>
          <w:divBdr>
            <w:top w:val="none" w:sz="0" w:space="0" w:color="auto"/>
            <w:left w:val="none" w:sz="0" w:space="0" w:color="auto"/>
            <w:bottom w:val="none" w:sz="0" w:space="0" w:color="auto"/>
            <w:right w:val="none" w:sz="0" w:space="0" w:color="auto"/>
          </w:divBdr>
        </w:div>
        <w:div w:id="1463034417">
          <w:marLeft w:val="480"/>
          <w:marRight w:val="0"/>
          <w:marTop w:val="0"/>
          <w:marBottom w:val="0"/>
          <w:divBdr>
            <w:top w:val="none" w:sz="0" w:space="0" w:color="auto"/>
            <w:left w:val="none" w:sz="0" w:space="0" w:color="auto"/>
            <w:bottom w:val="none" w:sz="0" w:space="0" w:color="auto"/>
            <w:right w:val="none" w:sz="0" w:space="0" w:color="auto"/>
          </w:divBdr>
        </w:div>
        <w:div w:id="1202939061">
          <w:marLeft w:val="480"/>
          <w:marRight w:val="0"/>
          <w:marTop w:val="0"/>
          <w:marBottom w:val="0"/>
          <w:divBdr>
            <w:top w:val="none" w:sz="0" w:space="0" w:color="auto"/>
            <w:left w:val="none" w:sz="0" w:space="0" w:color="auto"/>
            <w:bottom w:val="none" w:sz="0" w:space="0" w:color="auto"/>
            <w:right w:val="none" w:sz="0" w:space="0" w:color="auto"/>
          </w:divBdr>
        </w:div>
        <w:div w:id="160051951">
          <w:marLeft w:val="480"/>
          <w:marRight w:val="0"/>
          <w:marTop w:val="0"/>
          <w:marBottom w:val="0"/>
          <w:divBdr>
            <w:top w:val="none" w:sz="0" w:space="0" w:color="auto"/>
            <w:left w:val="none" w:sz="0" w:space="0" w:color="auto"/>
            <w:bottom w:val="none" w:sz="0" w:space="0" w:color="auto"/>
            <w:right w:val="none" w:sz="0" w:space="0" w:color="auto"/>
          </w:divBdr>
        </w:div>
        <w:div w:id="351616010">
          <w:marLeft w:val="480"/>
          <w:marRight w:val="0"/>
          <w:marTop w:val="0"/>
          <w:marBottom w:val="0"/>
          <w:divBdr>
            <w:top w:val="none" w:sz="0" w:space="0" w:color="auto"/>
            <w:left w:val="none" w:sz="0" w:space="0" w:color="auto"/>
            <w:bottom w:val="none" w:sz="0" w:space="0" w:color="auto"/>
            <w:right w:val="none" w:sz="0" w:space="0" w:color="auto"/>
          </w:divBdr>
        </w:div>
        <w:div w:id="1489664850">
          <w:marLeft w:val="480"/>
          <w:marRight w:val="0"/>
          <w:marTop w:val="0"/>
          <w:marBottom w:val="0"/>
          <w:divBdr>
            <w:top w:val="none" w:sz="0" w:space="0" w:color="auto"/>
            <w:left w:val="none" w:sz="0" w:space="0" w:color="auto"/>
            <w:bottom w:val="none" w:sz="0" w:space="0" w:color="auto"/>
            <w:right w:val="none" w:sz="0" w:space="0" w:color="auto"/>
          </w:divBdr>
        </w:div>
        <w:div w:id="515382743">
          <w:marLeft w:val="480"/>
          <w:marRight w:val="0"/>
          <w:marTop w:val="0"/>
          <w:marBottom w:val="0"/>
          <w:divBdr>
            <w:top w:val="none" w:sz="0" w:space="0" w:color="auto"/>
            <w:left w:val="none" w:sz="0" w:space="0" w:color="auto"/>
            <w:bottom w:val="none" w:sz="0" w:space="0" w:color="auto"/>
            <w:right w:val="none" w:sz="0" w:space="0" w:color="auto"/>
          </w:divBdr>
        </w:div>
        <w:div w:id="1477912673">
          <w:marLeft w:val="480"/>
          <w:marRight w:val="0"/>
          <w:marTop w:val="0"/>
          <w:marBottom w:val="0"/>
          <w:divBdr>
            <w:top w:val="none" w:sz="0" w:space="0" w:color="auto"/>
            <w:left w:val="none" w:sz="0" w:space="0" w:color="auto"/>
            <w:bottom w:val="none" w:sz="0" w:space="0" w:color="auto"/>
            <w:right w:val="none" w:sz="0" w:space="0" w:color="auto"/>
          </w:divBdr>
        </w:div>
        <w:div w:id="695085141">
          <w:marLeft w:val="480"/>
          <w:marRight w:val="0"/>
          <w:marTop w:val="0"/>
          <w:marBottom w:val="0"/>
          <w:divBdr>
            <w:top w:val="none" w:sz="0" w:space="0" w:color="auto"/>
            <w:left w:val="none" w:sz="0" w:space="0" w:color="auto"/>
            <w:bottom w:val="none" w:sz="0" w:space="0" w:color="auto"/>
            <w:right w:val="none" w:sz="0" w:space="0" w:color="auto"/>
          </w:divBdr>
        </w:div>
        <w:div w:id="1559441116">
          <w:marLeft w:val="480"/>
          <w:marRight w:val="0"/>
          <w:marTop w:val="0"/>
          <w:marBottom w:val="0"/>
          <w:divBdr>
            <w:top w:val="none" w:sz="0" w:space="0" w:color="auto"/>
            <w:left w:val="none" w:sz="0" w:space="0" w:color="auto"/>
            <w:bottom w:val="none" w:sz="0" w:space="0" w:color="auto"/>
            <w:right w:val="none" w:sz="0" w:space="0" w:color="auto"/>
          </w:divBdr>
        </w:div>
        <w:div w:id="840698602">
          <w:marLeft w:val="480"/>
          <w:marRight w:val="0"/>
          <w:marTop w:val="0"/>
          <w:marBottom w:val="0"/>
          <w:divBdr>
            <w:top w:val="none" w:sz="0" w:space="0" w:color="auto"/>
            <w:left w:val="none" w:sz="0" w:space="0" w:color="auto"/>
            <w:bottom w:val="none" w:sz="0" w:space="0" w:color="auto"/>
            <w:right w:val="none" w:sz="0" w:space="0" w:color="auto"/>
          </w:divBdr>
        </w:div>
        <w:div w:id="892959096">
          <w:marLeft w:val="480"/>
          <w:marRight w:val="0"/>
          <w:marTop w:val="0"/>
          <w:marBottom w:val="0"/>
          <w:divBdr>
            <w:top w:val="none" w:sz="0" w:space="0" w:color="auto"/>
            <w:left w:val="none" w:sz="0" w:space="0" w:color="auto"/>
            <w:bottom w:val="none" w:sz="0" w:space="0" w:color="auto"/>
            <w:right w:val="none" w:sz="0" w:space="0" w:color="auto"/>
          </w:divBdr>
        </w:div>
        <w:div w:id="693579871">
          <w:marLeft w:val="480"/>
          <w:marRight w:val="0"/>
          <w:marTop w:val="0"/>
          <w:marBottom w:val="0"/>
          <w:divBdr>
            <w:top w:val="none" w:sz="0" w:space="0" w:color="auto"/>
            <w:left w:val="none" w:sz="0" w:space="0" w:color="auto"/>
            <w:bottom w:val="none" w:sz="0" w:space="0" w:color="auto"/>
            <w:right w:val="none" w:sz="0" w:space="0" w:color="auto"/>
          </w:divBdr>
        </w:div>
        <w:div w:id="1026635836">
          <w:marLeft w:val="480"/>
          <w:marRight w:val="0"/>
          <w:marTop w:val="0"/>
          <w:marBottom w:val="0"/>
          <w:divBdr>
            <w:top w:val="none" w:sz="0" w:space="0" w:color="auto"/>
            <w:left w:val="none" w:sz="0" w:space="0" w:color="auto"/>
            <w:bottom w:val="none" w:sz="0" w:space="0" w:color="auto"/>
            <w:right w:val="none" w:sz="0" w:space="0" w:color="auto"/>
          </w:divBdr>
        </w:div>
        <w:div w:id="1557621877">
          <w:marLeft w:val="480"/>
          <w:marRight w:val="0"/>
          <w:marTop w:val="0"/>
          <w:marBottom w:val="0"/>
          <w:divBdr>
            <w:top w:val="none" w:sz="0" w:space="0" w:color="auto"/>
            <w:left w:val="none" w:sz="0" w:space="0" w:color="auto"/>
            <w:bottom w:val="none" w:sz="0" w:space="0" w:color="auto"/>
            <w:right w:val="none" w:sz="0" w:space="0" w:color="auto"/>
          </w:divBdr>
        </w:div>
        <w:div w:id="1923375357">
          <w:marLeft w:val="480"/>
          <w:marRight w:val="0"/>
          <w:marTop w:val="0"/>
          <w:marBottom w:val="0"/>
          <w:divBdr>
            <w:top w:val="none" w:sz="0" w:space="0" w:color="auto"/>
            <w:left w:val="none" w:sz="0" w:space="0" w:color="auto"/>
            <w:bottom w:val="none" w:sz="0" w:space="0" w:color="auto"/>
            <w:right w:val="none" w:sz="0" w:space="0" w:color="auto"/>
          </w:divBdr>
        </w:div>
        <w:div w:id="1867408341">
          <w:marLeft w:val="480"/>
          <w:marRight w:val="0"/>
          <w:marTop w:val="0"/>
          <w:marBottom w:val="0"/>
          <w:divBdr>
            <w:top w:val="none" w:sz="0" w:space="0" w:color="auto"/>
            <w:left w:val="none" w:sz="0" w:space="0" w:color="auto"/>
            <w:bottom w:val="none" w:sz="0" w:space="0" w:color="auto"/>
            <w:right w:val="none" w:sz="0" w:space="0" w:color="auto"/>
          </w:divBdr>
        </w:div>
        <w:div w:id="312611785">
          <w:marLeft w:val="480"/>
          <w:marRight w:val="0"/>
          <w:marTop w:val="0"/>
          <w:marBottom w:val="0"/>
          <w:divBdr>
            <w:top w:val="none" w:sz="0" w:space="0" w:color="auto"/>
            <w:left w:val="none" w:sz="0" w:space="0" w:color="auto"/>
            <w:bottom w:val="none" w:sz="0" w:space="0" w:color="auto"/>
            <w:right w:val="none" w:sz="0" w:space="0" w:color="auto"/>
          </w:divBdr>
        </w:div>
        <w:div w:id="629435393">
          <w:marLeft w:val="480"/>
          <w:marRight w:val="0"/>
          <w:marTop w:val="0"/>
          <w:marBottom w:val="0"/>
          <w:divBdr>
            <w:top w:val="none" w:sz="0" w:space="0" w:color="auto"/>
            <w:left w:val="none" w:sz="0" w:space="0" w:color="auto"/>
            <w:bottom w:val="none" w:sz="0" w:space="0" w:color="auto"/>
            <w:right w:val="none" w:sz="0" w:space="0" w:color="auto"/>
          </w:divBdr>
        </w:div>
        <w:div w:id="21247037">
          <w:marLeft w:val="480"/>
          <w:marRight w:val="0"/>
          <w:marTop w:val="0"/>
          <w:marBottom w:val="0"/>
          <w:divBdr>
            <w:top w:val="none" w:sz="0" w:space="0" w:color="auto"/>
            <w:left w:val="none" w:sz="0" w:space="0" w:color="auto"/>
            <w:bottom w:val="none" w:sz="0" w:space="0" w:color="auto"/>
            <w:right w:val="none" w:sz="0" w:space="0" w:color="auto"/>
          </w:divBdr>
        </w:div>
        <w:div w:id="439568458">
          <w:marLeft w:val="480"/>
          <w:marRight w:val="0"/>
          <w:marTop w:val="0"/>
          <w:marBottom w:val="0"/>
          <w:divBdr>
            <w:top w:val="none" w:sz="0" w:space="0" w:color="auto"/>
            <w:left w:val="none" w:sz="0" w:space="0" w:color="auto"/>
            <w:bottom w:val="none" w:sz="0" w:space="0" w:color="auto"/>
            <w:right w:val="none" w:sz="0" w:space="0" w:color="auto"/>
          </w:divBdr>
        </w:div>
        <w:div w:id="1593858047">
          <w:marLeft w:val="480"/>
          <w:marRight w:val="0"/>
          <w:marTop w:val="0"/>
          <w:marBottom w:val="0"/>
          <w:divBdr>
            <w:top w:val="none" w:sz="0" w:space="0" w:color="auto"/>
            <w:left w:val="none" w:sz="0" w:space="0" w:color="auto"/>
            <w:bottom w:val="none" w:sz="0" w:space="0" w:color="auto"/>
            <w:right w:val="none" w:sz="0" w:space="0" w:color="auto"/>
          </w:divBdr>
        </w:div>
        <w:div w:id="1712266525">
          <w:marLeft w:val="480"/>
          <w:marRight w:val="0"/>
          <w:marTop w:val="0"/>
          <w:marBottom w:val="0"/>
          <w:divBdr>
            <w:top w:val="none" w:sz="0" w:space="0" w:color="auto"/>
            <w:left w:val="none" w:sz="0" w:space="0" w:color="auto"/>
            <w:bottom w:val="none" w:sz="0" w:space="0" w:color="auto"/>
            <w:right w:val="none" w:sz="0" w:space="0" w:color="auto"/>
          </w:divBdr>
        </w:div>
        <w:div w:id="1613855858">
          <w:marLeft w:val="480"/>
          <w:marRight w:val="0"/>
          <w:marTop w:val="0"/>
          <w:marBottom w:val="0"/>
          <w:divBdr>
            <w:top w:val="none" w:sz="0" w:space="0" w:color="auto"/>
            <w:left w:val="none" w:sz="0" w:space="0" w:color="auto"/>
            <w:bottom w:val="none" w:sz="0" w:space="0" w:color="auto"/>
            <w:right w:val="none" w:sz="0" w:space="0" w:color="auto"/>
          </w:divBdr>
        </w:div>
        <w:div w:id="1497961004">
          <w:marLeft w:val="480"/>
          <w:marRight w:val="0"/>
          <w:marTop w:val="0"/>
          <w:marBottom w:val="0"/>
          <w:divBdr>
            <w:top w:val="none" w:sz="0" w:space="0" w:color="auto"/>
            <w:left w:val="none" w:sz="0" w:space="0" w:color="auto"/>
            <w:bottom w:val="none" w:sz="0" w:space="0" w:color="auto"/>
            <w:right w:val="none" w:sz="0" w:space="0" w:color="auto"/>
          </w:divBdr>
        </w:div>
        <w:div w:id="694577175">
          <w:marLeft w:val="480"/>
          <w:marRight w:val="0"/>
          <w:marTop w:val="0"/>
          <w:marBottom w:val="0"/>
          <w:divBdr>
            <w:top w:val="none" w:sz="0" w:space="0" w:color="auto"/>
            <w:left w:val="none" w:sz="0" w:space="0" w:color="auto"/>
            <w:bottom w:val="none" w:sz="0" w:space="0" w:color="auto"/>
            <w:right w:val="none" w:sz="0" w:space="0" w:color="auto"/>
          </w:divBdr>
        </w:div>
        <w:div w:id="1704593374">
          <w:marLeft w:val="480"/>
          <w:marRight w:val="0"/>
          <w:marTop w:val="0"/>
          <w:marBottom w:val="0"/>
          <w:divBdr>
            <w:top w:val="none" w:sz="0" w:space="0" w:color="auto"/>
            <w:left w:val="none" w:sz="0" w:space="0" w:color="auto"/>
            <w:bottom w:val="none" w:sz="0" w:space="0" w:color="auto"/>
            <w:right w:val="none" w:sz="0" w:space="0" w:color="auto"/>
          </w:divBdr>
        </w:div>
        <w:div w:id="1286502761">
          <w:marLeft w:val="480"/>
          <w:marRight w:val="0"/>
          <w:marTop w:val="0"/>
          <w:marBottom w:val="0"/>
          <w:divBdr>
            <w:top w:val="none" w:sz="0" w:space="0" w:color="auto"/>
            <w:left w:val="none" w:sz="0" w:space="0" w:color="auto"/>
            <w:bottom w:val="none" w:sz="0" w:space="0" w:color="auto"/>
            <w:right w:val="none" w:sz="0" w:space="0" w:color="auto"/>
          </w:divBdr>
        </w:div>
        <w:div w:id="1851410864">
          <w:marLeft w:val="480"/>
          <w:marRight w:val="0"/>
          <w:marTop w:val="0"/>
          <w:marBottom w:val="0"/>
          <w:divBdr>
            <w:top w:val="none" w:sz="0" w:space="0" w:color="auto"/>
            <w:left w:val="none" w:sz="0" w:space="0" w:color="auto"/>
            <w:bottom w:val="none" w:sz="0" w:space="0" w:color="auto"/>
            <w:right w:val="none" w:sz="0" w:space="0" w:color="auto"/>
          </w:divBdr>
        </w:div>
        <w:div w:id="1946426310">
          <w:marLeft w:val="480"/>
          <w:marRight w:val="0"/>
          <w:marTop w:val="0"/>
          <w:marBottom w:val="0"/>
          <w:divBdr>
            <w:top w:val="none" w:sz="0" w:space="0" w:color="auto"/>
            <w:left w:val="none" w:sz="0" w:space="0" w:color="auto"/>
            <w:bottom w:val="none" w:sz="0" w:space="0" w:color="auto"/>
            <w:right w:val="none" w:sz="0" w:space="0" w:color="auto"/>
          </w:divBdr>
        </w:div>
        <w:div w:id="2041278295">
          <w:marLeft w:val="480"/>
          <w:marRight w:val="0"/>
          <w:marTop w:val="0"/>
          <w:marBottom w:val="0"/>
          <w:divBdr>
            <w:top w:val="none" w:sz="0" w:space="0" w:color="auto"/>
            <w:left w:val="none" w:sz="0" w:space="0" w:color="auto"/>
            <w:bottom w:val="none" w:sz="0" w:space="0" w:color="auto"/>
            <w:right w:val="none" w:sz="0" w:space="0" w:color="auto"/>
          </w:divBdr>
        </w:div>
        <w:div w:id="365106203">
          <w:marLeft w:val="480"/>
          <w:marRight w:val="0"/>
          <w:marTop w:val="0"/>
          <w:marBottom w:val="0"/>
          <w:divBdr>
            <w:top w:val="none" w:sz="0" w:space="0" w:color="auto"/>
            <w:left w:val="none" w:sz="0" w:space="0" w:color="auto"/>
            <w:bottom w:val="none" w:sz="0" w:space="0" w:color="auto"/>
            <w:right w:val="none" w:sz="0" w:space="0" w:color="auto"/>
          </w:divBdr>
        </w:div>
        <w:div w:id="1447117131">
          <w:marLeft w:val="480"/>
          <w:marRight w:val="0"/>
          <w:marTop w:val="0"/>
          <w:marBottom w:val="0"/>
          <w:divBdr>
            <w:top w:val="none" w:sz="0" w:space="0" w:color="auto"/>
            <w:left w:val="none" w:sz="0" w:space="0" w:color="auto"/>
            <w:bottom w:val="none" w:sz="0" w:space="0" w:color="auto"/>
            <w:right w:val="none" w:sz="0" w:space="0" w:color="auto"/>
          </w:divBdr>
        </w:div>
        <w:div w:id="1932622319">
          <w:marLeft w:val="480"/>
          <w:marRight w:val="0"/>
          <w:marTop w:val="0"/>
          <w:marBottom w:val="0"/>
          <w:divBdr>
            <w:top w:val="none" w:sz="0" w:space="0" w:color="auto"/>
            <w:left w:val="none" w:sz="0" w:space="0" w:color="auto"/>
            <w:bottom w:val="none" w:sz="0" w:space="0" w:color="auto"/>
            <w:right w:val="none" w:sz="0" w:space="0" w:color="auto"/>
          </w:divBdr>
        </w:div>
        <w:div w:id="1893078042">
          <w:marLeft w:val="480"/>
          <w:marRight w:val="0"/>
          <w:marTop w:val="0"/>
          <w:marBottom w:val="0"/>
          <w:divBdr>
            <w:top w:val="none" w:sz="0" w:space="0" w:color="auto"/>
            <w:left w:val="none" w:sz="0" w:space="0" w:color="auto"/>
            <w:bottom w:val="none" w:sz="0" w:space="0" w:color="auto"/>
            <w:right w:val="none" w:sz="0" w:space="0" w:color="auto"/>
          </w:divBdr>
        </w:div>
        <w:div w:id="961156831">
          <w:marLeft w:val="480"/>
          <w:marRight w:val="0"/>
          <w:marTop w:val="0"/>
          <w:marBottom w:val="0"/>
          <w:divBdr>
            <w:top w:val="none" w:sz="0" w:space="0" w:color="auto"/>
            <w:left w:val="none" w:sz="0" w:space="0" w:color="auto"/>
            <w:bottom w:val="none" w:sz="0" w:space="0" w:color="auto"/>
            <w:right w:val="none" w:sz="0" w:space="0" w:color="auto"/>
          </w:divBdr>
        </w:div>
        <w:div w:id="1788768149">
          <w:marLeft w:val="480"/>
          <w:marRight w:val="0"/>
          <w:marTop w:val="0"/>
          <w:marBottom w:val="0"/>
          <w:divBdr>
            <w:top w:val="none" w:sz="0" w:space="0" w:color="auto"/>
            <w:left w:val="none" w:sz="0" w:space="0" w:color="auto"/>
            <w:bottom w:val="none" w:sz="0" w:space="0" w:color="auto"/>
            <w:right w:val="none" w:sz="0" w:space="0" w:color="auto"/>
          </w:divBdr>
        </w:div>
        <w:div w:id="1641614565">
          <w:marLeft w:val="480"/>
          <w:marRight w:val="0"/>
          <w:marTop w:val="0"/>
          <w:marBottom w:val="0"/>
          <w:divBdr>
            <w:top w:val="none" w:sz="0" w:space="0" w:color="auto"/>
            <w:left w:val="none" w:sz="0" w:space="0" w:color="auto"/>
            <w:bottom w:val="none" w:sz="0" w:space="0" w:color="auto"/>
            <w:right w:val="none" w:sz="0" w:space="0" w:color="auto"/>
          </w:divBdr>
        </w:div>
        <w:div w:id="767384987">
          <w:marLeft w:val="480"/>
          <w:marRight w:val="0"/>
          <w:marTop w:val="0"/>
          <w:marBottom w:val="0"/>
          <w:divBdr>
            <w:top w:val="none" w:sz="0" w:space="0" w:color="auto"/>
            <w:left w:val="none" w:sz="0" w:space="0" w:color="auto"/>
            <w:bottom w:val="none" w:sz="0" w:space="0" w:color="auto"/>
            <w:right w:val="none" w:sz="0" w:space="0" w:color="auto"/>
          </w:divBdr>
        </w:div>
        <w:div w:id="564687212">
          <w:marLeft w:val="480"/>
          <w:marRight w:val="0"/>
          <w:marTop w:val="0"/>
          <w:marBottom w:val="0"/>
          <w:divBdr>
            <w:top w:val="none" w:sz="0" w:space="0" w:color="auto"/>
            <w:left w:val="none" w:sz="0" w:space="0" w:color="auto"/>
            <w:bottom w:val="none" w:sz="0" w:space="0" w:color="auto"/>
            <w:right w:val="none" w:sz="0" w:space="0" w:color="auto"/>
          </w:divBdr>
        </w:div>
        <w:div w:id="1627152706">
          <w:marLeft w:val="480"/>
          <w:marRight w:val="0"/>
          <w:marTop w:val="0"/>
          <w:marBottom w:val="0"/>
          <w:divBdr>
            <w:top w:val="none" w:sz="0" w:space="0" w:color="auto"/>
            <w:left w:val="none" w:sz="0" w:space="0" w:color="auto"/>
            <w:bottom w:val="none" w:sz="0" w:space="0" w:color="auto"/>
            <w:right w:val="none" w:sz="0" w:space="0" w:color="auto"/>
          </w:divBdr>
        </w:div>
        <w:div w:id="1349867393">
          <w:marLeft w:val="480"/>
          <w:marRight w:val="0"/>
          <w:marTop w:val="0"/>
          <w:marBottom w:val="0"/>
          <w:divBdr>
            <w:top w:val="none" w:sz="0" w:space="0" w:color="auto"/>
            <w:left w:val="none" w:sz="0" w:space="0" w:color="auto"/>
            <w:bottom w:val="none" w:sz="0" w:space="0" w:color="auto"/>
            <w:right w:val="none" w:sz="0" w:space="0" w:color="auto"/>
          </w:divBdr>
        </w:div>
        <w:div w:id="611015090">
          <w:marLeft w:val="480"/>
          <w:marRight w:val="0"/>
          <w:marTop w:val="0"/>
          <w:marBottom w:val="0"/>
          <w:divBdr>
            <w:top w:val="none" w:sz="0" w:space="0" w:color="auto"/>
            <w:left w:val="none" w:sz="0" w:space="0" w:color="auto"/>
            <w:bottom w:val="none" w:sz="0" w:space="0" w:color="auto"/>
            <w:right w:val="none" w:sz="0" w:space="0" w:color="auto"/>
          </w:divBdr>
        </w:div>
        <w:div w:id="768113574">
          <w:marLeft w:val="480"/>
          <w:marRight w:val="0"/>
          <w:marTop w:val="0"/>
          <w:marBottom w:val="0"/>
          <w:divBdr>
            <w:top w:val="none" w:sz="0" w:space="0" w:color="auto"/>
            <w:left w:val="none" w:sz="0" w:space="0" w:color="auto"/>
            <w:bottom w:val="none" w:sz="0" w:space="0" w:color="auto"/>
            <w:right w:val="none" w:sz="0" w:space="0" w:color="auto"/>
          </w:divBdr>
        </w:div>
        <w:div w:id="834222143">
          <w:marLeft w:val="480"/>
          <w:marRight w:val="0"/>
          <w:marTop w:val="0"/>
          <w:marBottom w:val="0"/>
          <w:divBdr>
            <w:top w:val="none" w:sz="0" w:space="0" w:color="auto"/>
            <w:left w:val="none" w:sz="0" w:space="0" w:color="auto"/>
            <w:bottom w:val="none" w:sz="0" w:space="0" w:color="auto"/>
            <w:right w:val="none" w:sz="0" w:space="0" w:color="auto"/>
          </w:divBdr>
        </w:div>
        <w:div w:id="1822312240">
          <w:marLeft w:val="480"/>
          <w:marRight w:val="0"/>
          <w:marTop w:val="0"/>
          <w:marBottom w:val="0"/>
          <w:divBdr>
            <w:top w:val="none" w:sz="0" w:space="0" w:color="auto"/>
            <w:left w:val="none" w:sz="0" w:space="0" w:color="auto"/>
            <w:bottom w:val="none" w:sz="0" w:space="0" w:color="auto"/>
            <w:right w:val="none" w:sz="0" w:space="0" w:color="auto"/>
          </w:divBdr>
        </w:div>
        <w:div w:id="441459037">
          <w:marLeft w:val="480"/>
          <w:marRight w:val="0"/>
          <w:marTop w:val="0"/>
          <w:marBottom w:val="0"/>
          <w:divBdr>
            <w:top w:val="none" w:sz="0" w:space="0" w:color="auto"/>
            <w:left w:val="none" w:sz="0" w:space="0" w:color="auto"/>
            <w:bottom w:val="none" w:sz="0" w:space="0" w:color="auto"/>
            <w:right w:val="none" w:sz="0" w:space="0" w:color="auto"/>
          </w:divBdr>
        </w:div>
        <w:div w:id="81415513">
          <w:marLeft w:val="480"/>
          <w:marRight w:val="0"/>
          <w:marTop w:val="0"/>
          <w:marBottom w:val="0"/>
          <w:divBdr>
            <w:top w:val="none" w:sz="0" w:space="0" w:color="auto"/>
            <w:left w:val="none" w:sz="0" w:space="0" w:color="auto"/>
            <w:bottom w:val="none" w:sz="0" w:space="0" w:color="auto"/>
            <w:right w:val="none" w:sz="0" w:space="0" w:color="auto"/>
          </w:divBdr>
        </w:div>
        <w:div w:id="2051104927">
          <w:marLeft w:val="480"/>
          <w:marRight w:val="0"/>
          <w:marTop w:val="0"/>
          <w:marBottom w:val="0"/>
          <w:divBdr>
            <w:top w:val="none" w:sz="0" w:space="0" w:color="auto"/>
            <w:left w:val="none" w:sz="0" w:space="0" w:color="auto"/>
            <w:bottom w:val="none" w:sz="0" w:space="0" w:color="auto"/>
            <w:right w:val="none" w:sz="0" w:space="0" w:color="auto"/>
          </w:divBdr>
        </w:div>
        <w:div w:id="1461418278">
          <w:marLeft w:val="480"/>
          <w:marRight w:val="0"/>
          <w:marTop w:val="0"/>
          <w:marBottom w:val="0"/>
          <w:divBdr>
            <w:top w:val="none" w:sz="0" w:space="0" w:color="auto"/>
            <w:left w:val="none" w:sz="0" w:space="0" w:color="auto"/>
            <w:bottom w:val="none" w:sz="0" w:space="0" w:color="auto"/>
            <w:right w:val="none" w:sz="0" w:space="0" w:color="auto"/>
          </w:divBdr>
        </w:div>
        <w:div w:id="1321888981">
          <w:marLeft w:val="480"/>
          <w:marRight w:val="0"/>
          <w:marTop w:val="0"/>
          <w:marBottom w:val="0"/>
          <w:divBdr>
            <w:top w:val="none" w:sz="0" w:space="0" w:color="auto"/>
            <w:left w:val="none" w:sz="0" w:space="0" w:color="auto"/>
            <w:bottom w:val="none" w:sz="0" w:space="0" w:color="auto"/>
            <w:right w:val="none" w:sz="0" w:space="0" w:color="auto"/>
          </w:divBdr>
        </w:div>
        <w:div w:id="1529679934">
          <w:marLeft w:val="480"/>
          <w:marRight w:val="0"/>
          <w:marTop w:val="0"/>
          <w:marBottom w:val="0"/>
          <w:divBdr>
            <w:top w:val="none" w:sz="0" w:space="0" w:color="auto"/>
            <w:left w:val="none" w:sz="0" w:space="0" w:color="auto"/>
            <w:bottom w:val="none" w:sz="0" w:space="0" w:color="auto"/>
            <w:right w:val="none" w:sz="0" w:space="0" w:color="auto"/>
          </w:divBdr>
        </w:div>
        <w:div w:id="908421211">
          <w:marLeft w:val="480"/>
          <w:marRight w:val="0"/>
          <w:marTop w:val="0"/>
          <w:marBottom w:val="0"/>
          <w:divBdr>
            <w:top w:val="none" w:sz="0" w:space="0" w:color="auto"/>
            <w:left w:val="none" w:sz="0" w:space="0" w:color="auto"/>
            <w:bottom w:val="none" w:sz="0" w:space="0" w:color="auto"/>
            <w:right w:val="none" w:sz="0" w:space="0" w:color="auto"/>
          </w:divBdr>
        </w:div>
        <w:div w:id="185558050">
          <w:marLeft w:val="480"/>
          <w:marRight w:val="0"/>
          <w:marTop w:val="0"/>
          <w:marBottom w:val="0"/>
          <w:divBdr>
            <w:top w:val="none" w:sz="0" w:space="0" w:color="auto"/>
            <w:left w:val="none" w:sz="0" w:space="0" w:color="auto"/>
            <w:bottom w:val="none" w:sz="0" w:space="0" w:color="auto"/>
            <w:right w:val="none" w:sz="0" w:space="0" w:color="auto"/>
          </w:divBdr>
        </w:div>
        <w:div w:id="235819022">
          <w:marLeft w:val="480"/>
          <w:marRight w:val="0"/>
          <w:marTop w:val="0"/>
          <w:marBottom w:val="0"/>
          <w:divBdr>
            <w:top w:val="none" w:sz="0" w:space="0" w:color="auto"/>
            <w:left w:val="none" w:sz="0" w:space="0" w:color="auto"/>
            <w:bottom w:val="none" w:sz="0" w:space="0" w:color="auto"/>
            <w:right w:val="none" w:sz="0" w:space="0" w:color="auto"/>
          </w:divBdr>
        </w:div>
        <w:div w:id="1530221214">
          <w:marLeft w:val="480"/>
          <w:marRight w:val="0"/>
          <w:marTop w:val="0"/>
          <w:marBottom w:val="0"/>
          <w:divBdr>
            <w:top w:val="none" w:sz="0" w:space="0" w:color="auto"/>
            <w:left w:val="none" w:sz="0" w:space="0" w:color="auto"/>
            <w:bottom w:val="none" w:sz="0" w:space="0" w:color="auto"/>
            <w:right w:val="none" w:sz="0" w:space="0" w:color="auto"/>
          </w:divBdr>
        </w:div>
        <w:div w:id="162163124">
          <w:marLeft w:val="480"/>
          <w:marRight w:val="0"/>
          <w:marTop w:val="0"/>
          <w:marBottom w:val="0"/>
          <w:divBdr>
            <w:top w:val="none" w:sz="0" w:space="0" w:color="auto"/>
            <w:left w:val="none" w:sz="0" w:space="0" w:color="auto"/>
            <w:bottom w:val="none" w:sz="0" w:space="0" w:color="auto"/>
            <w:right w:val="none" w:sz="0" w:space="0" w:color="auto"/>
          </w:divBdr>
        </w:div>
        <w:div w:id="1469592620">
          <w:marLeft w:val="480"/>
          <w:marRight w:val="0"/>
          <w:marTop w:val="0"/>
          <w:marBottom w:val="0"/>
          <w:divBdr>
            <w:top w:val="none" w:sz="0" w:space="0" w:color="auto"/>
            <w:left w:val="none" w:sz="0" w:space="0" w:color="auto"/>
            <w:bottom w:val="none" w:sz="0" w:space="0" w:color="auto"/>
            <w:right w:val="none" w:sz="0" w:space="0" w:color="auto"/>
          </w:divBdr>
        </w:div>
        <w:div w:id="425002416">
          <w:marLeft w:val="480"/>
          <w:marRight w:val="0"/>
          <w:marTop w:val="0"/>
          <w:marBottom w:val="0"/>
          <w:divBdr>
            <w:top w:val="none" w:sz="0" w:space="0" w:color="auto"/>
            <w:left w:val="none" w:sz="0" w:space="0" w:color="auto"/>
            <w:bottom w:val="none" w:sz="0" w:space="0" w:color="auto"/>
            <w:right w:val="none" w:sz="0" w:space="0" w:color="auto"/>
          </w:divBdr>
        </w:div>
        <w:div w:id="784933540">
          <w:marLeft w:val="480"/>
          <w:marRight w:val="0"/>
          <w:marTop w:val="0"/>
          <w:marBottom w:val="0"/>
          <w:divBdr>
            <w:top w:val="none" w:sz="0" w:space="0" w:color="auto"/>
            <w:left w:val="none" w:sz="0" w:space="0" w:color="auto"/>
            <w:bottom w:val="none" w:sz="0" w:space="0" w:color="auto"/>
            <w:right w:val="none" w:sz="0" w:space="0" w:color="auto"/>
          </w:divBdr>
        </w:div>
        <w:div w:id="307981353">
          <w:marLeft w:val="480"/>
          <w:marRight w:val="0"/>
          <w:marTop w:val="0"/>
          <w:marBottom w:val="0"/>
          <w:divBdr>
            <w:top w:val="none" w:sz="0" w:space="0" w:color="auto"/>
            <w:left w:val="none" w:sz="0" w:space="0" w:color="auto"/>
            <w:bottom w:val="none" w:sz="0" w:space="0" w:color="auto"/>
            <w:right w:val="none" w:sz="0" w:space="0" w:color="auto"/>
          </w:divBdr>
        </w:div>
        <w:div w:id="181364728">
          <w:marLeft w:val="480"/>
          <w:marRight w:val="0"/>
          <w:marTop w:val="0"/>
          <w:marBottom w:val="0"/>
          <w:divBdr>
            <w:top w:val="none" w:sz="0" w:space="0" w:color="auto"/>
            <w:left w:val="none" w:sz="0" w:space="0" w:color="auto"/>
            <w:bottom w:val="none" w:sz="0" w:space="0" w:color="auto"/>
            <w:right w:val="none" w:sz="0" w:space="0" w:color="auto"/>
          </w:divBdr>
        </w:div>
        <w:div w:id="1051418083">
          <w:marLeft w:val="480"/>
          <w:marRight w:val="0"/>
          <w:marTop w:val="0"/>
          <w:marBottom w:val="0"/>
          <w:divBdr>
            <w:top w:val="none" w:sz="0" w:space="0" w:color="auto"/>
            <w:left w:val="none" w:sz="0" w:space="0" w:color="auto"/>
            <w:bottom w:val="none" w:sz="0" w:space="0" w:color="auto"/>
            <w:right w:val="none" w:sz="0" w:space="0" w:color="auto"/>
          </w:divBdr>
        </w:div>
        <w:div w:id="53506491">
          <w:marLeft w:val="480"/>
          <w:marRight w:val="0"/>
          <w:marTop w:val="0"/>
          <w:marBottom w:val="0"/>
          <w:divBdr>
            <w:top w:val="none" w:sz="0" w:space="0" w:color="auto"/>
            <w:left w:val="none" w:sz="0" w:space="0" w:color="auto"/>
            <w:bottom w:val="none" w:sz="0" w:space="0" w:color="auto"/>
            <w:right w:val="none" w:sz="0" w:space="0" w:color="auto"/>
          </w:divBdr>
        </w:div>
        <w:div w:id="933050359">
          <w:marLeft w:val="480"/>
          <w:marRight w:val="0"/>
          <w:marTop w:val="0"/>
          <w:marBottom w:val="0"/>
          <w:divBdr>
            <w:top w:val="none" w:sz="0" w:space="0" w:color="auto"/>
            <w:left w:val="none" w:sz="0" w:space="0" w:color="auto"/>
            <w:bottom w:val="none" w:sz="0" w:space="0" w:color="auto"/>
            <w:right w:val="none" w:sz="0" w:space="0" w:color="auto"/>
          </w:divBdr>
        </w:div>
        <w:div w:id="458454479">
          <w:marLeft w:val="480"/>
          <w:marRight w:val="0"/>
          <w:marTop w:val="0"/>
          <w:marBottom w:val="0"/>
          <w:divBdr>
            <w:top w:val="none" w:sz="0" w:space="0" w:color="auto"/>
            <w:left w:val="none" w:sz="0" w:space="0" w:color="auto"/>
            <w:bottom w:val="none" w:sz="0" w:space="0" w:color="auto"/>
            <w:right w:val="none" w:sz="0" w:space="0" w:color="auto"/>
          </w:divBdr>
        </w:div>
        <w:div w:id="543519372">
          <w:marLeft w:val="480"/>
          <w:marRight w:val="0"/>
          <w:marTop w:val="0"/>
          <w:marBottom w:val="0"/>
          <w:divBdr>
            <w:top w:val="none" w:sz="0" w:space="0" w:color="auto"/>
            <w:left w:val="none" w:sz="0" w:space="0" w:color="auto"/>
            <w:bottom w:val="none" w:sz="0" w:space="0" w:color="auto"/>
            <w:right w:val="none" w:sz="0" w:space="0" w:color="auto"/>
          </w:divBdr>
        </w:div>
        <w:div w:id="510337158">
          <w:marLeft w:val="480"/>
          <w:marRight w:val="0"/>
          <w:marTop w:val="0"/>
          <w:marBottom w:val="0"/>
          <w:divBdr>
            <w:top w:val="none" w:sz="0" w:space="0" w:color="auto"/>
            <w:left w:val="none" w:sz="0" w:space="0" w:color="auto"/>
            <w:bottom w:val="none" w:sz="0" w:space="0" w:color="auto"/>
            <w:right w:val="none" w:sz="0" w:space="0" w:color="auto"/>
          </w:divBdr>
        </w:div>
        <w:div w:id="1465153828">
          <w:marLeft w:val="480"/>
          <w:marRight w:val="0"/>
          <w:marTop w:val="0"/>
          <w:marBottom w:val="0"/>
          <w:divBdr>
            <w:top w:val="none" w:sz="0" w:space="0" w:color="auto"/>
            <w:left w:val="none" w:sz="0" w:space="0" w:color="auto"/>
            <w:bottom w:val="none" w:sz="0" w:space="0" w:color="auto"/>
            <w:right w:val="none" w:sz="0" w:space="0" w:color="auto"/>
          </w:divBdr>
        </w:div>
        <w:div w:id="249775044">
          <w:marLeft w:val="480"/>
          <w:marRight w:val="0"/>
          <w:marTop w:val="0"/>
          <w:marBottom w:val="0"/>
          <w:divBdr>
            <w:top w:val="none" w:sz="0" w:space="0" w:color="auto"/>
            <w:left w:val="none" w:sz="0" w:space="0" w:color="auto"/>
            <w:bottom w:val="none" w:sz="0" w:space="0" w:color="auto"/>
            <w:right w:val="none" w:sz="0" w:space="0" w:color="auto"/>
          </w:divBdr>
        </w:div>
      </w:divsChild>
    </w:div>
    <w:div w:id="1127552256">
      <w:bodyDiv w:val="1"/>
      <w:marLeft w:val="0"/>
      <w:marRight w:val="0"/>
      <w:marTop w:val="0"/>
      <w:marBottom w:val="0"/>
      <w:divBdr>
        <w:top w:val="none" w:sz="0" w:space="0" w:color="auto"/>
        <w:left w:val="none" w:sz="0" w:space="0" w:color="auto"/>
        <w:bottom w:val="none" w:sz="0" w:space="0" w:color="auto"/>
        <w:right w:val="none" w:sz="0" w:space="0" w:color="auto"/>
      </w:divBdr>
    </w:div>
    <w:div w:id="1127624963">
      <w:bodyDiv w:val="1"/>
      <w:marLeft w:val="0"/>
      <w:marRight w:val="0"/>
      <w:marTop w:val="0"/>
      <w:marBottom w:val="0"/>
      <w:divBdr>
        <w:top w:val="none" w:sz="0" w:space="0" w:color="auto"/>
        <w:left w:val="none" w:sz="0" w:space="0" w:color="auto"/>
        <w:bottom w:val="none" w:sz="0" w:space="0" w:color="auto"/>
        <w:right w:val="none" w:sz="0" w:space="0" w:color="auto"/>
      </w:divBdr>
    </w:div>
    <w:div w:id="1128159945">
      <w:bodyDiv w:val="1"/>
      <w:marLeft w:val="0"/>
      <w:marRight w:val="0"/>
      <w:marTop w:val="0"/>
      <w:marBottom w:val="0"/>
      <w:divBdr>
        <w:top w:val="none" w:sz="0" w:space="0" w:color="auto"/>
        <w:left w:val="none" w:sz="0" w:space="0" w:color="auto"/>
        <w:bottom w:val="none" w:sz="0" w:space="0" w:color="auto"/>
        <w:right w:val="none" w:sz="0" w:space="0" w:color="auto"/>
      </w:divBdr>
    </w:div>
    <w:div w:id="1128469117">
      <w:bodyDiv w:val="1"/>
      <w:marLeft w:val="0"/>
      <w:marRight w:val="0"/>
      <w:marTop w:val="0"/>
      <w:marBottom w:val="0"/>
      <w:divBdr>
        <w:top w:val="none" w:sz="0" w:space="0" w:color="auto"/>
        <w:left w:val="none" w:sz="0" w:space="0" w:color="auto"/>
        <w:bottom w:val="none" w:sz="0" w:space="0" w:color="auto"/>
        <w:right w:val="none" w:sz="0" w:space="0" w:color="auto"/>
      </w:divBdr>
    </w:div>
    <w:div w:id="1128623911">
      <w:bodyDiv w:val="1"/>
      <w:marLeft w:val="0"/>
      <w:marRight w:val="0"/>
      <w:marTop w:val="0"/>
      <w:marBottom w:val="0"/>
      <w:divBdr>
        <w:top w:val="none" w:sz="0" w:space="0" w:color="auto"/>
        <w:left w:val="none" w:sz="0" w:space="0" w:color="auto"/>
        <w:bottom w:val="none" w:sz="0" w:space="0" w:color="auto"/>
        <w:right w:val="none" w:sz="0" w:space="0" w:color="auto"/>
      </w:divBdr>
    </w:div>
    <w:div w:id="1128815654">
      <w:bodyDiv w:val="1"/>
      <w:marLeft w:val="0"/>
      <w:marRight w:val="0"/>
      <w:marTop w:val="0"/>
      <w:marBottom w:val="0"/>
      <w:divBdr>
        <w:top w:val="none" w:sz="0" w:space="0" w:color="auto"/>
        <w:left w:val="none" w:sz="0" w:space="0" w:color="auto"/>
        <w:bottom w:val="none" w:sz="0" w:space="0" w:color="auto"/>
        <w:right w:val="none" w:sz="0" w:space="0" w:color="auto"/>
      </w:divBdr>
    </w:div>
    <w:div w:id="1128938822">
      <w:bodyDiv w:val="1"/>
      <w:marLeft w:val="0"/>
      <w:marRight w:val="0"/>
      <w:marTop w:val="0"/>
      <w:marBottom w:val="0"/>
      <w:divBdr>
        <w:top w:val="none" w:sz="0" w:space="0" w:color="auto"/>
        <w:left w:val="none" w:sz="0" w:space="0" w:color="auto"/>
        <w:bottom w:val="none" w:sz="0" w:space="0" w:color="auto"/>
        <w:right w:val="none" w:sz="0" w:space="0" w:color="auto"/>
      </w:divBdr>
    </w:div>
    <w:div w:id="1129128127">
      <w:bodyDiv w:val="1"/>
      <w:marLeft w:val="0"/>
      <w:marRight w:val="0"/>
      <w:marTop w:val="0"/>
      <w:marBottom w:val="0"/>
      <w:divBdr>
        <w:top w:val="none" w:sz="0" w:space="0" w:color="auto"/>
        <w:left w:val="none" w:sz="0" w:space="0" w:color="auto"/>
        <w:bottom w:val="none" w:sz="0" w:space="0" w:color="auto"/>
        <w:right w:val="none" w:sz="0" w:space="0" w:color="auto"/>
      </w:divBdr>
    </w:div>
    <w:div w:id="1129204839">
      <w:bodyDiv w:val="1"/>
      <w:marLeft w:val="0"/>
      <w:marRight w:val="0"/>
      <w:marTop w:val="0"/>
      <w:marBottom w:val="0"/>
      <w:divBdr>
        <w:top w:val="none" w:sz="0" w:space="0" w:color="auto"/>
        <w:left w:val="none" w:sz="0" w:space="0" w:color="auto"/>
        <w:bottom w:val="none" w:sz="0" w:space="0" w:color="auto"/>
        <w:right w:val="none" w:sz="0" w:space="0" w:color="auto"/>
      </w:divBdr>
    </w:div>
    <w:div w:id="1129594591">
      <w:bodyDiv w:val="1"/>
      <w:marLeft w:val="0"/>
      <w:marRight w:val="0"/>
      <w:marTop w:val="0"/>
      <w:marBottom w:val="0"/>
      <w:divBdr>
        <w:top w:val="none" w:sz="0" w:space="0" w:color="auto"/>
        <w:left w:val="none" w:sz="0" w:space="0" w:color="auto"/>
        <w:bottom w:val="none" w:sz="0" w:space="0" w:color="auto"/>
        <w:right w:val="none" w:sz="0" w:space="0" w:color="auto"/>
      </w:divBdr>
    </w:div>
    <w:div w:id="1130241551">
      <w:bodyDiv w:val="1"/>
      <w:marLeft w:val="0"/>
      <w:marRight w:val="0"/>
      <w:marTop w:val="0"/>
      <w:marBottom w:val="0"/>
      <w:divBdr>
        <w:top w:val="none" w:sz="0" w:space="0" w:color="auto"/>
        <w:left w:val="none" w:sz="0" w:space="0" w:color="auto"/>
        <w:bottom w:val="none" w:sz="0" w:space="0" w:color="auto"/>
        <w:right w:val="none" w:sz="0" w:space="0" w:color="auto"/>
      </w:divBdr>
    </w:div>
    <w:div w:id="1130437227">
      <w:bodyDiv w:val="1"/>
      <w:marLeft w:val="0"/>
      <w:marRight w:val="0"/>
      <w:marTop w:val="0"/>
      <w:marBottom w:val="0"/>
      <w:divBdr>
        <w:top w:val="none" w:sz="0" w:space="0" w:color="auto"/>
        <w:left w:val="none" w:sz="0" w:space="0" w:color="auto"/>
        <w:bottom w:val="none" w:sz="0" w:space="0" w:color="auto"/>
        <w:right w:val="none" w:sz="0" w:space="0" w:color="auto"/>
      </w:divBdr>
    </w:div>
    <w:div w:id="1132166292">
      <w:bodyDiv w:val="1"/>
      <w:marLeft w:val="0"/>
      <w:marRight w:val="0"/>
      <w:marTop w:val="0"/>
      <w:marBottom w:val="0"/>
      <w:divBdr>
        <w:top w:val="none" w:sz="0" w:space="0" w:color="auto"/>
        <w:left w:val="none" w:sz="0" w:space="0" w:color="auto"/>
        <w:bottom w:val="none" w:sz="0" w:space="0" w:color="auto"/>
        <w:right w:val="none" w:sz="0" w:space="0" w:color="auto"/>
      </w:divBdr>
    </w:div>
    <w:div w:id="1132209644">
      <w:bodyDiv w:val="1"/>
      <w:marLeft w:val="0"/>
      <w:marRight w:val="0"/>
      <w:marTop w:val="0"/>
      <w:marBottom w:val="0"/>
      <w:divBdr>
        <w:top w:val="none" w:sz="0" w:space="0" w:color="auto"/>
        <w:left w:val="none" w:sz="0" w:space="0" w:color="auto"/>
        <w:bottom w:val="none" w:sz="0" w:space="0" w:color="auto"/>
        <w:right w:val="none" w:sz="0" w:space="0" w:color="auto"/>
      </w:divBdr>
    </w:div>
    <w:div w:id="1132211264">
      <w:bodyDiv w:val="1"/>
      <w:marLeft w:val="0"/>
      <w:marRight w:val="0"/>
      <w:marTop w:val="0"/>
      <w:marBottom w:val="0"/>
      <w:divBdr>
        <w:top w:val="none" w:sz="0" w:space="0" w:color="auto"/>
        <w:left w:val="none" w:sz="0" w:space="0" w:color="auto"/>
        <w:bottom w:val="none" w:sz="0" w:space="0" w:color="auto"/>
        <w:right w:val="none" w:sz="0" w:space="0" w:color="auto"/>
      </w:divBdr>
    </w:div>
    <w:div w:id="1132363068">
      <w:bodyDiv w:val="1"/>
      <w:marLeft w:val="0"/>
      <w:marRight w:val="0"/>
      <w:marTop w:val="0"/>
      <w:marBottom w:val="0"/>
      <w:divBdr>
        <w:top w:val="none" w:sz="0" w:space="0" w:color="auto"/>
        <w:left w:val="none" w:sz="0" w:space="0" w:color="auto"/>
        <w:bottom w:val="none" w:sz="0" w:space="0" w:color="auto"/>
        <w:right w:val="none" w:sz="0" w:space="0" w:color="auto"/>
      </w:divBdr>
    </w:div>
    <w:div w:id="1133713306">
      <w:bodyDiv w:val="1"/>
      <w:marLeft w:val="0"/>
      <w:marRight w:val="0"/>
      <w:marTop w:val="0"/>
      <w:marBottom w:val="0"/>
      <w:divBdr>
        <w:top w:val="none" w:sz="0" w:space="0" w:color="auto"/>
        <w:left w:val="none" w:sz="0" w:space="0" w:color="auto"/>
        <w:bottom w:val="none" w:sz="0" w:space="0" w:color="auto"/>
        <w:right w:val="none" w:sz="0" w:space="0" w:color="auto"/>
      </w:divBdr>
    </w:div>
    <w:div w:id="1133795831">
      <w:bodyDiv w:val="1"/>
      <w:marLeft w:val="0"/>
      <w:marRight w:val="0"/>
      <w:marTop w:val="0"/>
      <w:marBottom w:val="0"/>
      <w:divBdr>
        <w:top w:val="none" w:sz="0" w:space="0" w:color="auto"/>
        <w:left w:val="none" w:sz="0" w:space="0" w:color="auto"/>
        <w:bottom w:val="none" w:sz="0" w:space="0" w:color="auto"/>
        <w:right w:val="none" w:sz="0" w:space="0" w:color="auto"/>
      </w:divBdr>
    </w:div>
    <w:div w:id="1133987575">
      <w:bodyDiv w:val="1"/>
      <w:marLeft w:val="0"/>
      <w:marRight w:val="0"/>
      <w:marTop w:val="0"/>
      <w:marBottom w:val="0"/>
      <w:divBdr>
        <w:top w:val="none" w:sz="0" w:space="0" w:color="auto"/>
        <w:left w:val="none" w:sz="0" w:space="0" w:color="auto"/>
        <w:bottom w:val="none" w:sz="0" w:space="0" w:color="auto"/>
        <w:right w:val="none" w:sz="0" w:space="0" w:color="auto"/>
      </w:divBdr>
      <w:divsChild>
        <w:div w:id="1330253231">
          <w:marLeft w:val="480"/>
          <w:marRight w:val="0"/>
          <w:marTop w:val="0"/>
          <w:marBottom w:val="0"/>
          <w:divBdr>
            <w:top w:val="none" w:sz="0" w:space="0" w:color="auto"/>
            <w:left w:val="none" w:sz="0" w:space="0" w:color="auto"/>
            <w:bottom w:val="none" w:sz="0" w:space="0" w:color="auto"/>
            <w:right w:val="none" w:sz="0" w:space="0" w:color="auto"/>
          </w:divBdr>
        </w:div>
        <w:div w:id="2021619907">
          <w:marLeft w:val="480"/>
          <w:marRight w:val="0"/>
          <w:marTop w:val="0"/>
          <w:marBottom w:val="0"/>
          <w:divBdr>
            <w:top w:val="none" w:sz="0" w:space="0" w:color="auto"/>
            <w:left w:val="none" w:sz="0" w:space="0" w:color="auto"/>
            <w:bottom w:val="none" w:sz="0" w:space="0" w:color="auto"/>
            <w:right w:val="none" w:sz="0" w:space="0" w:color="auto"/>
          </w:divBdr>
        </w:div>
        <w:div w:id="2132625119">
          <w:marLeft w:val="480"/>
          <w:marRight w:val="0"/>
          <w:marTop w:val="0"/>
          <w:marBottom w:val="0"/>
          <w:divBdr>
            <w:top w:val="none" w:sz="0" w:space="0" w:color="auto"/>
            <w:left w:val="none" w:sz="0" w:space="0" w:color="auto"/>
            <w:bottom w:val="none" w:sz="0" w:space="0" w:color="auto"/>
            <w:right w:val="none" w:sz="0" w:space="0" w:color="auto"/>
          </w:divBdr>
        </w:div>
        <w:div w:id="4282897">
          <w:marLeft w:val="480"/>
          <w:marRight w:val="0"/>
          <w:marTop w:val="0"/>
          <w:marBottom w:val="0"/>
          <w:divBdr>
            <w:top w:val="none" w:sz="0" w:space="0" w:color="auto"/>
            <w:left w:val="none" w:sz="0" w:space="0" w:color="auto"/>
            <w:bottom w:val="none" w:sz="0" w:space="0" w:color="auto"/>
            <w:right w:val="none" w:sz="0" w:space="0" w:color="auto"/>
          </w:divBdr>
        </w:div>
        <w:div w:id="1637418996">
          <w:marLeft w:val="480"/>
          <w:marRight w:val="0"/>
          <w:marTop w:val="0"/>
          <w:marBottom w:val="0"/>
          <w:divBdr>
            <w:top w:val="none" w:sz="0" w:space="0" w:color="auto"/>
            <w:left w:val="none" w:sz="0" w:space="0" w:color="auto"/>
            <w:bottom w:val="none" w:sz="0" w:space="0" w:color="auto"/>
            <w:right w:val="none" w:sz="0" w:space="0" w:color="auto"/>
          </w:divBdr>
        </w:div>
        <w:div w:id="355934755">
          <w:marLeft w:val="480"/>
          <w:marRight w:val="0"/>
          <w:marTop w:val="0"/>
          <w:marBottom w:val="0"/>
          <w:divBdr>
            <w:top w:val="none" w:sz="0" w:space="0" w:color="auto"/>
            <w:left w:val="none" w:sz="0" w:space="0" w:color="auto"/>
            <w:bottom w:val="none" w:sz="0" w:space="0" w:color="auto"/>
            <w:right w:val="none" w:sz="0" w:space="0" w:color="auto"/>
          </w:divBdr>
        </w:div>
        <w:div w:id="603541194">
          <w:marLeft w:val="480"/>
          <w:marRight w:val="0"/>
          <w:marTop w:val="0"/>
          <w:marBottom w:val="0"/>
          <w:divBdr>
            <w:top w:val="none" w:sz="0" w:space="0" w:color="auto"/>
            <w:left w:val="none" w:sz="0" w:space="0" w:color="auto"/>
            <w:bottom w:val="none" w:sz="0" w:space="0" w:color="auto"/>
            <w:right w:val="none" w:sz="0" w:space="0" w:color="auto"/>
          </w:divBdr>
        </w:div>
        <w:div w:id="1279798335">
          <w:marLeft w:val="480"/>
          <w:marRight w:val="0"/>
          <w:marTop w:val="0"/>
          <w:marBottom w:val="0"/>
          <w:divBdr>
            <w:top w:val="none" w:sz="0" w:space="0" w:color="auto"/>
            <w:left w:val="none" w:sz="0" w:space="0" w:color="auto"/>
            <w:bottom w:val="none" w:sz="0" w:space="0" w:color="auto"/>
            <w:right w:val="none" w:sz="0" w:space="0" w:color="auto"/>
          </w:divBdr>
        </w:div>
        <w:div w:id="2077700789">
          <w:marLeft w:val="480"/>
          <w:marRight w:val="0"/>
          <w:marTop w:val="0"/>
          <w:marBottom w:val="0"/>
          <w:divBdr>
            <w:top w:val="none" w:sz="0" w:space="0" w:color="auto"/>
            <w:left w:val="none" w:sz="0" w:space="0" w:color="auto"/>
            <w:bottom w:val="none" w:sz="0" w:space="0" w:color="auto"/>
            <w:right w:val="none" w:sz="0" w:space="0" w:color="auto"/>
          </w:divBdr>
        </w:div>
        <w:div w:id="1746562226">
          <w:marLeft w:val="480"/>
          <w:marRight w:val="0"/>
          <w:marTop w:val="0"/>
          <w:marBottom w:val="0"/>
          <w:divBdr>
            <w:top w:val="none" w:sz="0" w:space="0" w:color="auto"/>
            <w:left w:val="none" w:sz="0" w:space="0" w:color="auto"/>
            <w:bottom w:val="none" w:sz="0" w:space="0" w:color="auto"/>
            <w:right w:val="none" w:sz="0" w:space="0" w:color="auto"/>
          </w:divBdr>
        </w:div>
        <w:div w:id="219445853">
          <w:marLeft w:val="480"/>
          <w:marRight w:val="0"/>
          <w:marTop w:val="0"/>
          <w:marBottom w:val="0"/>
          <w:divBdr>
            <w:top w:val="none" w:sz="0" w:space="0" w:color="auto"/>
            <w:left w:val="none" w:sz="0" w:space="0" w:color="auto"/>
            <w:bottom w:val="none" w:sz="0" w:space="0" w:color="auto"/>
            <w:right w:val="none" w:sz="0" w:space="0" w:color="auto"/>
          </w:divBdr>
        </w:div>
        <w:div w:id="1812090666">
          <w:marLeft w:val="480"/>
          <w:marRight w:val="0"/>
          <w:marTop w:val="0"/>
          <w:marBottom w:val="0"/>
          <w:divBdr>
            <w:top w:val="none" w:sz="0" w:space="0" w:color="auto"/>
            <w:left w:val="none" w:sz="0" w:space="0" w:color="auto"/>
            <w:bottom w:val="none" w:sz="0" w:space="0" w:color="auto"/>
            <w:right w:val="none" w:sz="0" w:space="0" w:color="auto"/>
          </w:divBdr>
        </w:div>
        <w:div w:id="276641034">
          <w:marLeft w:val="480"/>
          <w:marRight w:val="0"/>
          <w:marTop w:val="0"/>
          <w:marBottom w:val="0"/>
          <w:divBdr>
            <w:top w:val="none" w:sz="0" w:space="0" w:color="auto"/>
            <w:left w:val="none" w:sz="0" w:space="0" w:color="auto"/>
            <w:bottom w:val="none" w:sz="0" w:space="0" w:color="auto"/>
            <w:right w:val="none" w:sz="0" w:space="0" w:color="auto"/>
          </w:divBdr>
        </w:div>
        <w:div w:id="1380125710">
          <w:marLeft w:val="480"/>
          <w:marRight w:val="0"/>
          <w:marTop w:val="0"/>
          <w:marBottom w:val="0"/>
          <w:divBdr>
            <w:top w:val="none" w:sz="0" w:space="0" w:color="auto"/>
            <w:left w:val="none" w:sz="0" w:space="0" w:color="auto"/>
            <w:bottom w:val="none" w:sz="0" w:space="0" w:color="auto"/>
            <w:right w:val="none" w:sz="0" w:space="0" w:color="auto"/>
          </w:divBdr>
        </w:div>
        <w:div w:id="60910918">
          <w:marLeft w:val="480"/>
          <w:marRight w:val="0"/>
          <w:marTop w:val="0"/>
          <w:marBottom w:val="0"/>
          <w:divBdr>
            <w:top w:val="none" w:sz="0" w:space="0" w:color="auto"/>
            <w:left w:val="none" w:sz="0" w:space="0" w:color="auto"/>
            <w:bottom w:val="none" w:sz="0" w:space="0" w:color="auto"/>
            <w:right w:val="none" w:sz="0" w:space="0" w:color="auto"/>
          </w:divBdr>
        </w:div>
        <w:div w:id="860431265">
          <w:marLeft w:val="480"/>
          <w:marRight w:val="0"/>
          <w:marTop w:val="0"/>
          <w:marBottom w:val="0"/>
          <w:divBdr>
            <w:top w:val="none" w:sz="0" w:space="0" w:color="auto"/>
            <w:left w:val="none" w:sz="0" w:space="0" w:color="auto"/>
            <w:bottom w:val="none" w:sz="0" w:space="0" w:color="auto"/>
            <w:right w:val="none" w:sz="0" w:space="0" w:color="auto"/>
          </w:divBdr>
        </w:div>
        <w:div w:id="2041197772">
          <w:marLeft w:val="480"/>
          <w:marRight w:val="0"/>
          <w:marTop w:val="0"/>
          <w:marBottom w:val="0"/>
          <w:divBdr>
            <w:top w:val="none" w:sz="0" w:space="0" w:color="auto"/>
            <w:left w:val="none" w:sz="0" w:space="0" w:color="auto"/>
            <w:bottom w:val="none" w:sz="0" w:space="0" w:color="auto"/>
            <w:right w:val="none" w:sz="0" w:space="0" w:color="auto"/>
          </w:divBdr>
        </w:div>
        <w:div w:id="505630991">
          <w:marLeft w:val="480"/>
          <w:marRight w:val="0"/>
          <w:marTop w:val="0"/>
          <w:marBottom w:val="0"/>
          <w:divBdr>
            <w:top w:val="none" w:sz="0" w:space="0" w:color="auto"/>
            <w:left w:val="none" w:sz="0" w:space="0" w:color="auto"/>
            <w:bottom w:val="none" w:sz="0" w:space="0" w:color="auto"/>
            <w:right w:val="none" w:sz="0" w:space="0" w:color="auto"/>
          </w:divBdr>
        </w:div>
        <w:div w:id="1571764921">
          <w:marLeft w:val="480"/>
          <w:marRight w:val="0"/>
          <w:marTop w:val="0"/>
          <w:marBottom w:val="0"/>
          <w:divBdr>
            <w:top w:val="none" w:sz="0" w:space="0" w:color="auto"/>
            <w:left w:val="none" w:sz="0" w:space="0" w:color="auto"/>
            <w:bottom w:val="none" w:sz="0" w:space="0" w:color="auto"/>
            <w:right w:val="none" w:sz="0" w:space="0" w:color="auto"/>
          </w:divBdr>
        </w:div>
        <w:div w:id="1475101075">
          <w:marLeft w:val="480"/>
          <w:marRight w:val="0"/>
          <w:marTop w:val="0"/>
          <w:marBottom w:val="0"/>
          <w:divBdr>
            <w:top w:val="none" w:sz="0" w:space="0" w:color="auto"/>
            <w:left w:val="none" w:sz="0" w:space="0" w:color="auto"/>
            <w:bottom w:val="none" w:sz="0" w:space="0" w:color="auto"/>
            <w:right w:val="none" w:sz="0" w:space="0" w:color="auto"/>
          </w:divBdr>
        </w:div>
        <w:div w:id="1035932000">
          <w:marLeft w:val="480"/>
          <w:marRight w:val="0"/>
          <w:marTop w:val="0"/>
          <w:marBottom w:val="0"/>
          <w:divBdr>
            <w:top w:val="none" w:sz="0" w:space="0" w:color="auto"/>
            <w:left w:val="none" w:sz="0" w:space="0" w:color="auto"/>
            <w:bottom w:val="none" w:sz="0" w:space="0" w:color="auto"/>
            <w:right w:val="none" w:sz="0" w:space="0" w:color="auto"/>
          </w:divBdr>
        </w:div>
        <w:div w:id="434448765">
          <w:marLeft w:val="480"/>
          <w:marRight w:val="0"/>
          <w:marTop w:val="0"/>
          <w:marBottom w:val="0"/>
          <w:divBdr>
            <w:top w:val="none" w:sz="0" w:space="0" w:color="auto"/>
            <w:left w:val="none" w:sz="0" w:space="0" w:color="auto"/>
            <w:bottom w:val="none" w:sz="0" w:space="0" w:color="auto"/>
            <w:right w:val="none" w:sz="0" w:space="0" w:color="auto"/>
          </w:divBdr>
        </w:div>
        <w:div w:id="767039296">
          <w:marLeft w:val="480"/>
          <w:marRight w:val="0"/>
          <w:marTop w:val="0"/>
          <w:marBottom w:val="0"/>
          <w:divBdr>
            <w:top w:val="none" w:sz="0" w:space="0" w:color="auto"/>
            <w:left w:val="none" w:sz="0" w:space="0" w:color="auto"/>
            <w:bottom w:val="none" w:sz="0" w:space="0" w:color="auto"/>
            <w:right w:val="none" w:sz="0" w:space="0" w:color="auto"/>
          </w:divBdr>
        </w:div>
        <w:div w:id="338043298">
          <w:marLeft w:val="480"/>
          <w:marRight w:val="0"/>
          <w:marTop w:val="0"/>
          <w:marBottom w:val="0"/>
          <w:divBdr>
            <w:top w:val="none" w:sz="0" w:space="0" w:color="auto"/>
            <w:left w:val="none" w:sz="0" w:space="0" w:color="auto"/>
            <w:bottom w:val="none" w:sz="0" w:space="0" w:color="auto"/>
            <w:right w:val="none" w:sz="0" w:space="0" w:color="auto"/>
          </w:divBdr>
        </w:div>
        <w:div w:id="1713269654">
          <w:marLeft w:val="480"/>
          <w:marRight w:val="0"/>
          <w:marTop w:val="0"/>
          <w:marBottom w:val="0"/>
          <w:divBdr>
            <w:top w:val="none" w:sz="0" w:space="0" w:color="auto"/>
            <w:left w:val="none" w:sz="0" w:space="0" w:color="auto"/>
            <w:bottom w:val="none" w:sz="0" w:space="0" w:color="auto"/>
            <w:right w:val="none" w:sz="0" w:space="0" w:color="auto"/>
          </w:divBdr>
        </w:div>
        <w:div w:id="69353828">
          <w:marLeft w:val="480"/>
          <w:marRight w:val="0"/>
          <w:marTop w:val="0"/>
          <w:marBottom w:val="0"/>
          <w:divBdr>
            <w:top w:val="none" w:sz="0" w:space="0" w:color="auto"/>
            <w:left w:val="none" w:sz="0" w:space="0" w:color="auto"/>
            <w:bottom w:val="none" w:sz="0" w:space="0" w:color="auto"/>
            <w:right w:val="none" w:sz="0" w:space="0" w:color="auto"/>
          </w:divBdr>
        </w:div>
        <w:div w:id="1198347993">
          <w:marLeft w:val="480"/>
          <w:marRight w:val="0"/>
          <w:marTop w:val="0"/>
          <w:marBottom w:val="0"/>
          <w:divBdr>
            <w:top w:val="none" w:sz="0" w:space="0" w:color="auto"/>
            <w:left w:val="none" w:sz="0" w:space="0" w:color="auto"/>
            <w:bottom w:val="none" w:sz="0" w:space="0" w:color="auto"/>
            <w:right w:val="none" w:sz="0" w:space="0" w:color="auto"/>
          </w:divBdr>
        </w:div>
        <w:div w:id="1614285721">
          <w:marLeft w:val="480"/>
          <w:marRight w:val="0"/>
          <w:marTop w:val="0"/>
          <w:marBottom w:val="0"/>
          <w:divBdr>
            <w:top w:val="none" w:sz="0" w:space="0" w:color="auto"/>
            <w:left w:val="none" w:sz="0" w:space="0" w:color="auto"/>
            <w:bottom w:val="none" w:sz="0" w:space="0" w:color="auto"/>
            <w:right w:val="none" w:sz="0" w:space="0" w:color="auto"/>
          </w:divBdr>
        </w:div>
        <w:div w:id="34015240">
          <w:marLeft w:val="480"/>
          <w:marRight w:val="0"/>
          <w:marTop w:val="0"/>
          <w:marBottom w:val="0"/>
          <w:divBdr>
            <w:top w:val="none" w:sz="0" w:space="0" w:color="auto"/>
            <w:left w:val="none" w:sz="0" w:space="0" w:color="auto"/>
            <w:bottom w:val="none" w:sz="0" w:space="0" w:color="auto"/>
            <w:right w:val="none" w:sz="0" w:space="0" w:color="auto"/>
          </w:divBdr>
        </w:div>
        <w:div w:id="784151249">
          <w:marLeft w:val="480"/>
          <w:marRight w:val="0"/>
          <w:marTop w:val="0"/>
          <w:marBottom w:val="0"/>
          <w:divBdr>
            <w:top w:val="none" w:sz="0" w:space="0" w:color="auto"/>
            <w:left w:val="none" w:sz="0" w:space="0" w:color="auto"/>
            <w:bottom w:val="none" w:sz="0" w:space="0" w:color="auto"/>
            <w:right w:val="none" w:sz="0" w:space="0" w:color="auto"/>
          </w:divBdr>
        </w:div>
        <w:div w:id="87847820">
          <w:marLeft w:val="480"/>
          <w:marRight w:val="0"/>
          <w:marTop w:val="0"/>
          <w:marBottom w:val="0"/>
          <w:divBdr>
            <w:top w:val="none" w:sz="0" w:space="0" w:color="auto"/>
            <w:left w:val="none" w:sz="0" w:space="0" w:color="auto"/>
            <w:bottom w:val="none" w:sz="0" w:space="0" w:color="auto"/>
            <w:right w:val="none" w:sz="0" w:space="0" w:color="auto"/>
          </w:divBdr>
        </w:div>
        <w:div w:id="1774126064">
          <w:marLeft w:val="480"/>
          <w:marRight w:val="0"/>
          <w:marTop w:val="0"/>
          <w:marBottom w:val="0"/>
          <w:divBdr>
            <w:top w:val="none" w:sz="0" w:space="0" w:color="auto"/>
            <w:left w:val="none" w:sz="0" w:space="0" w:color="auto"/>
            <w:bottom w:val="none" w:sz="0" w:space="0" w:color="auto"/>
            <w:right w:val="none" w:sz="0" w:space="0" w:color="auto"/>
          </w:divBdr>
        </w:div>
        <w:div w:id="233511540">
          <w:marLeft w:val="480"/>
          <w:marRight w:val="0"/>
          <w:marTop w:val="0"/>
          <w:marBottom w:val="0"/>
          <w:divBdr>
            <w:top w:val="none" w:sz="0" w:space="0" w:color="auto"/>
            <w:left w:val="none" w:sz="0" w:space="0" w:color="auto"/>
            <w:bottom w:val="none" w:sz="0" w:space="0" w:color="auto"/>
            <w:right w:val="none" w:sz="0" w:space="0" w:color="auto"/>
          </w:divBdr>
        </w:div>
        <w:div w:id="1494026324">
          <w:marLeft w:val="480"/>
          <w:marRight w:val="0"/>
          <w:marTop w:val="0"/>
          <w:marBottom w:val="0"/>
          <w:divBdr>
            <w:top w:val="none" w:sz="0" w:space="0" w:color="auto"/>
            <w:left w:val="none" w:sz="0" w:space="0" w:color="auto"/>
            <w:bottom w:val="none" w:sz="0" w:space="0" w:color="auto"/>
            <w:right w:val="none" w:sz="0" w:space="0" w:color="auto"/>
          </w:divBdr>
        </w:div>
        <w:div w:id="100536434">
          <w:marLeft w:val="480"/>
          <w:marRight w:val="0"/>
          <w:marTop w:val="0"/>
          <w:marBottom w:val="0"/>
          <w:divBdr>
            <w:top w:val="none" w:sz="0" w:space="0" w:color="auto"/>
            <w:left w:val="none" w:sz="0" w:space="0" w:color="auto"/>
            <w:bottom w:val="none" w:sz="0" w:space="0" w:color="auto"/>
            <w:right w:val="none" w:sz="0" w:space="0" w:color="auto"/>
          </w:divBdr>
        </w:div>
        <w:div w:id="36856788">
          <w:marLeft w:val="480"/>
          <w:marRight w:val="0"/>
          <w:marTop w:val="0"/>
          <w:marBottom w:val="0"/>
          <w:divBdr>
            <w:top w:val="none" w:sz="0" w:space="0" w:color="auto"/>
            <w:left w:val="none" w:sz="0" w:space="0" w:color="auto"/>
            <w:bottom w:val="none" w:sz="0" w:space="0" w:color="auto"/>
            <w:right w:val="none" w:sz="0" w:space="0" w:color="auto"/>
          </w:divBdr>
        </w:div>
        <w:div w:id="1701666160">
          <w:marLeft w:val="480"/>
          <w:marRight w:val="0"/>
          <w:marTop w:val="0"/>
          <w:marBottom w:val="0"/>
          <w:divBdr>
            <w:top w:val="none" w:sz="0" w:space="0" w:color="auto"/>
            <w:left w:val="none" w:sz="0" w:space="0" w:color="auto"/>
            <w:bottom w:val="none" w:sz="0" w:space="0" w:color="auto"/>
            <w:right w:val="none" w:sz="0" w:space="0" w:color="auto"/>
          </w:divBdr>
        </w:div>
        <w:div w:id="833570135">
          <w:marLeft w:val="480"/>
          <w:marRight w:val="0"/>
          <w:marTop w:val="0"/>
          <w:marBottom w:val="0"/>
          <w:divBdr>
            <w:top w:val="none" w:sz="0" w:space="0" w:color="auto"/>
            <w:left w:val="none" w:sz="0" w:space="0" w:color="auto"/>
            <w:bottom w:val="none" w:sz="0" w:space="0" w:color="auto"/>
            <w:right w:val="none" w:sz="0" w:space="0" w:color="auto"/>
          </w:divBdr>
        </w:div>
        <w:div w:id="672340877">
          <w:marLeft w:val="480"/>
          <w:marRight w:val="0"/>
          <w:marTop w:val="0"/>
          <w:marBottom w:val="0"/>
          <w:divBdr>
            <w:top w:val="none" w:sz="0" w:space="0" w:color="auto"/>
            <w:left w:val="none" w:sz="0" w:space="0" w:color="auto"/>
            <w:bottom w:val="none" w:sz="0" w:space="0" w:color="auto"/>
            <w:right w:val="none" w:sz="0" w:space="0" w:color="auto"/>
          </w:divBdr>
        </w:div>
        <w:div w:id="174342428">
          <w:marLeft w:val="480"/>
          <w:marRight w:val="0"/>
          <w:marTop w:val="0"/>
          <w:marBottom w:val="0"/>
          <w:divBdr>
            <w:top w:val="none" w:sz="0" w:space="0" w:color="auto"/>
            <w:left w:val="none" w:sz="0" w:space="0" w:color="auto"/>
            <w:bottom w:val="none" w:sz="0" w:space="0" w:color="auto"/>
            <w:right w:val="none" w:sz="0" w:space="0" w:color="auto"/>
          </w:divBdr>
        </w:div>
        <w:div w:id="1518233209">
          <w:marLeft w:val="480"/>
          <w:marRight w:val="0"/>
          <w:marTop w:val="0"/>
          <w:marBottom w:val="0"/>
          <w:divBdr>
            <w:top w:val="none" w:sz="0" w:space="0" w:color="auto"/>
            <w:left w:val="none" w:sz="0" w:space="0" w:color="auto"/>
            <w:bottom w:val="none" w:sz="0" w:space="0" w:color="auto"/>
            <w:right w:val="none" w:sz="0" w:space="0" w:color="auto"/>
          </w:divBdr>
        </w:div>
        <w:div w:id="1703900179">
          <w:marLeft w:val="480"/>
          <w:marRight w:val="0"/>
          <w:marTop w:val="0"/>
          <w:marBottom w:val="0"/>
          <w:divBdr>
            <w:top w:val="none" w:sz="0" w:space="0" w:color="auto"/>
            <w:left w:val="none" w:sz="0" w:space="0" w:color="auto"/>
            <w:bottom w:val="none" w:sz="0" w:space="0" w:color="auto"/>
            <w:right w:val="none" w:sz="0" w:space="0" w:color="auto"/>
          </w:divBdr>
        </w:div>
        <w:div w:id="504781330">
          <w:marLeft w:val="480"/>
          <w:marRight w:val="0"/>
          <w:marTop w:val="0"/>
          <w:marBottom w:val="0"/>
          <w:divBdr>
            <w:top w:val="none" w:sz="0" w:space="0" w:color="auto"/>
            <w:left w:val="none" w:sz="0" w:space="0" w:color="auto"/>
            <w:bottom w:val="none" w:sz="0" w:space="0" w:color="auto"/>
            <w:right w:val="none" w:sz="0" w:space="0" w:color="auto"/>
          </w:divBdr>
        </w:div>
        <w:div w:id="1956784349">
          <w:marLeft w:val="480"/>
          <w:marRight w:val="0"/>
          <w:marTop w:val="0"/>
          <w:marBottom w:val="0"/>
          <w:divBdr>
            <w:top w:val="none" w:sz="0" w:space="0" w:color="auto"/>
            <w:left w:val="none" w:sz="0" w:space="0" w:color="auto"/>
            <w:bottom w:val="none" w:sz="0" w:space="0" w:color="auto"/>
            <w:right w:val="none" w:sz="0" w:space="0" w:color="auto"/>
          </w:divBdr>
        </w:div>
        <w:div w:id="1148782244">
          <w:marLeft w:val="480"/>
          <w:marRight w:val="0"/>
          <w:marTop w:val="0"/>
          <w:marBottom w:val="0"/>
          <w:divBdr>
            <w:top w:val="none" w:sz="0" w:space="0" w:color="auto"/>
            <w:left w:val="none" w:sz="0" w:space="0" w:color="auto"/>
            <w:bottom w:val="none" w:sz="0" w:space="0" w:color="auto"/>
            <w:right w:val="none" w:sz="0" w:space="0" w:color="auto"/>
          </w:divBdr>
        </w:div>
        <w:div w:id="1499538025">
          <w:marLeft w:val="480"/>
          <w:marRight w:val="0"/>
          <w:marTop w:val="0"/>
          <w:marBottom w:val="0"/>
          <w:divBdr>
            <w:top w:val="none" w:sz="0" w:space="0" w:color="auto"/>
            <w:left w:val="none" w:sz="0" w:space="0" w:color="auto"/>
            <w:bottom w:val="none" w:sz="0" w:space="0" w:color="auto"/>
            <w:right w:val="none" w:sz="0" w:space="0" w:color="auto"/>
          </w:divBdr>
        </w:div>
        <w:div w:id="690765866">
          <w:marLeft w:val="480"/>
          <w:marRight w:val="0"/>
          <w:marTop w:val="0"/>
          <w:marBottom w:val="0"/>
          <w:divBdr>
            <w:top w:val="none" w:sz="0" w:space="0" w:color="auto"/>
            <w:left w:val="none" w:sz="0" w:space="0" w:color="auto"/>
            <w:bottom w:val="none" w:sz="0" w:space="0" w:color="auto"/>
            <w:right w:val="none" w:sz="0" w:space="0" w:color="auto"/>
          </w:divBdr>
        </w:div>
        <w:div w:id="483006118">
          <w:marLeft w:val="480"/>
          <w:marRight w:val="0"/>
          <w:marTop w:val="0"/>
          <w:marBottom w:val="0"/>
          <w:divBdr>
            <w:top w:val="none" w:sz="0" w:space="0" w:color="auto"/>
            <w:left w:val="none" w:sz="0" w:space="0" w:color="auto"/>
            <w:bottom w:val="none" w:sz="0" w:space="0" w:color="auto"/>
            <w:right w:val="none" w:sz="0" w:space="0" w:color="auto"/>
          </w:divBdr>
        </w:div>
        <w:div w:id="1974094979">
          <w:marLeft w:val="480"/>
          <w:marRight w:val="0"/>
          <w:marTop w:val="0"/>
          <w:marBottom w:val="0"/>
          <w:divBdr>
            <w:top w:val="none" w:sz="0" w:space="0" w:color="auto"/>
            <w:left w:val="none" w:sz="0" w:space="0" w:color="auto"/>
            <w:bottom w:val="none" w:sz="0" w:space="0" w:color="auto"/>
            <w:right w:val="none" w:sz="0" w:space="0" w:color="auto"/>
          </w:divBdr>
        </w:div>
        <w:div w:id="1787842996">
          <w:marLeft w:val="480"/>
          <w:marRight w:val="0"/>
          <w:marTop w:val="0"/>
          <w:marBottom w:val="0"/>
          <w:divBdr>
            <w:top w:val="none" w:sz="0" w:space="0" w:color="auto"/>
            <w:left w:val="none" w:sz="0" w:space="0" w:color="auto"/>
            <w:bottom w:val="none" w:sz="0" w:space="0" w:color="auto"/>
            <w:right w:val="none" w:sz="0" w:space="0" w:color="auto"/>
          </w:divBdr>
        </w:div>
        <w:div w:id="211692770">
          <w:marLeft w:val="480"/>
          <w:marRight w:val="0"/>
          <w:marTop w:val="0"/>
          <w:marBottom w:val="0"/>
          <w:divBdr>
            <w:top w:val="none" w:sz="0" w:space="0" w:color="auto"/>
            <w:left w:val="none" w:sz="0" w:space="0" w:color="auto"/>
            <w:bottom w:val="none" w:sz="0" w:space="0" w:color="auto"/>
            <w:right w:val="none" w:sz="0" w:space="0" w:color="auto"/>
          </w:divBdr>
        </w:div>
        <w:div w:id="1908033926">
          <w:marLeft w:val="480"/>
          <w:marRight w:val="0"/>
          <w:marTop w:val="0"/>
          <w:marBottom w:val="0"/>
          <w:divBdr>
            <w:top w:val="none" w:sz="0" w:space="0" w:color="auto"/>
            <w:left w:val="none" w:sz="0" w:space="0" w:color="auto"/>
            <w:bottom w:val="none" w:sz="0" w:space="0" w:color="auto"/>
            <w:right w:val="none" w:sz="0" w:space="0" w:color="auto"/>
          </w:divBdr>
        </w:div>
        <w:div w:id="785389802">
          <w:marLeft w:val="480"/>
          <w:marRight w:val="0"/>
          <w:marTop w:val="0"/>
          <w:marBottom w:val="0"/>
          <w:divBdr>
            <w:top w:val="none" w:sz="0" w:space="0" w:color="auto"/>
            <w:left w:val="none" w:sz="0" w:space="0" w:color="auto"/>
            <w:bottom w:val="none" w:sz="0" w:space="0" w:color="auto"/>
            <w:right w:val="none" w:sz="0" w:space="0" w:color="auto"/>
          </w:divBdr>
        </w:div>
        <w:div w:id="1178346335">
          <w:marLeft w:val="480"/>
          <w:marRight w:val="0"/>
          <w:marTop w:val="0"/>
          <w:marBottom w:val="0"/>
          <w:divBdr>
            <w:top w:val="none" w:sz="0" w:space="0" w:color="auto"/>
            <w:left w:val="none" w:sz="0" w:space="0" w:color="auto"/>
            <w:bottom w:val="none" w:sz="0" w:space="0" w:color="auto"/>
            <w:right w:val="none" w:sz="0" w:space="0" w:color="auto"/>
          </w:divBdr>
        </w:div>
        <w:div w:id="278953767">
          <w:marLeft w:val="480"/>
          <w:marRight w:val="0"/>
          <w:marTop w:val="0"/>
          <w:marBottom w:val="0"/>
          <w:divBdr>
            <w:top w:val="none" w:sz="0" w:space="0" w:color="auto"/>
            <w:left w:val="none" w:sz="0" w:space="0" w:color="auto"/>
            <w:bottom w:val="none" w:sz="0" w:space="0" w:color="auto"/>
            <w:right w:val="none" w:sz="0" w:space="0" w:color="auto"/>
          </w:divBdr>
        </w:div>
        <w:div w:id="770856630">
          <w:marLeft w:val="480"/>
          <w:marRight w:val="0"/>
          <w:marTop w:val="0"/>
          <w:marBottom w:val="0"/>
          <w:divBdr>
            <w:top w:val="none" w:sz="0" w:space="0" w:color="auto"/>
            <w:left w:val="none" w:sz="0" w:space="0" w:color="auto"/>
            <w:bottom w:val="none" w:sz="0" w:space="0" w:color="auto"/>
            <w:right w:val="none" w:sz="0" w:space="0" w:color="auto"/>
          </w:divBdr>
        </w:div>
        <w:div w:id="384137876">
          <w:marLeft w:val="480"/>
          <w:marRight w:val="0"/>
          <w:marTop w:val="0"/>
          <w:marBottom w:val="0"/>
          <w:divBdr>
            <w:top w:val="none" w:sz="0" w:space="0" w:color="auto"/>
            <w:left w:val="none" w:sz="0" w:space="0" w:color="auto"/>
            <w:bottom w:val="none" w:sz="0" w:space="0" w:color="auto"/>
            <w:right w:val="none" w:sz="0" w:space="0" w:color="auto"/>
          </w:divBdr>
        </w:div>
        <w:div w:id="1036084982">
          <w:marLeft w:val="480"/>
          <w:marRight w:val="0"/>
          <w:marTop w:val="0"/>
          <w:marBottom w:val="0"/>
          <w:divBdr>
            <w:top w:val="none" w:sz="0" w:space="0" w:color="auto"/>
            <w:left w:val="none" w:sz="0" w:space="0" w:color="auto"/>
            <w:bottom w:val="none" w:sz="0" w:space="0" w:color="auto"/>
            <w:right w:val="none" w:sz="0" w:space="0" w:color="auto"/>
          </w:divBdr>
        </w:div>
        <w:div w:id="89009090">
          <w:marLeft w:val="480"/>
          <w:marRight w:val="0"/>
          <w:marTop w:val="0"/>
          <w:marBottom w:val="0"/>
          <w:divBdr>
            <w:top w:val="none" w:sz="0" w:space="0" w:color="auto"/>
            <w:left w:val="none" w:sz="0" w:space="0" w:color="auto"/>
            <w:bottom w:val="none" w:sz="0" w:space="0" w:color="auto"/>
            <w:right w:val="none" w:sz="0" w:space="0" w:color="auto"/>
          </w:divBdr>
        </w:div>
        <w:div w:id="933199218">
          <w:marLeft w:val="480"/>
          <w:marRight w:val="0"/>
          <w:marTop w:val="0"/>
          <w:marBottom w:val="0"/>
          <w:divBdr>
            <w:top w:val="none" w:sz="0" w:space="0" w:color="auto"/>
            <w:left w:val="none" w:sz="0" w:space="0" w:color="auto"/>
            <w:bottom w:val="none" w:sz="0" w:space="0" w:color="auto"/>
            <w:right w:val="none" w:sz="0" w:space="0" w:color="auto"/>
          </w:divBdr>
        </w:div>
        <w:div w:id="833572488">
          <w:marLeft w:val="480"/>
          <w:marRight w:val="0"/>
          <w:marTop w:val="0"/>
          <w:marBottom w:val="0"/>
          <w:divBdr>
            <w:top w:val="none" w:sz="0" w:space="0" w:color="auto"/>
            <w:left w:val="none" w:sz="0" w:space="0" w:color="auto"/>
            <w:bottom w:val="none" w:sz="0" w:space="0" w:color="auto"/>
            <w:right w:val="none" w:sz="0" w:space="0" w:color="auto"/>
          </w:divBdr>
        </w:div>
        <w:div w:id="1735396644">
          <w:marLeft w:val="480"/>
          <w:marRight w:val="0"/>
          <w:marTop w:val="0"/>
          <w:marBottom w:val="0"/>
          <w:divBdr>
            <w:top w:val="none" w:sz="0" w:space="0" w:color="auto"/>
            <w:left w:val="none" w:sz="0" w:space="0" w:color="auto"/>
            <w:bottom w:val="none" w:sz="0" w:space="0" w:color="auto"/>
            <w:right w:val="none" w:sz="0" w:space="0" w:color="auto"/>
          </w:divBdr>
        </w:div>
        <w:div w:id="385379912">
          <w:marLeft w:val="480"/>
          <w:marRight w:val="0"/>
          <w:marTop w:val="0"/>
          <w:marBottom w:val="0"/>
          <w:divBdr>
            <w:top w:val="none" w:sz="0" w:space="0" w:color="auto"/>
            <w:left w:val="none" w:sz="0" w:space="0" w:color="auto"/>
            <w:bottom w:val="none" w:sz="0" w:space="0" w:color="auto"/>
            <w:right w:val="none" w:sz="0" w:space="0" w:color="auto"/>
          </w:divBdr>
        </w:div>
        <w:div w:id="1450469300">
          <w:marLeft w:val="480"/>
          <w:marRight w:val="0"/>
          <w:marTop w:val="0"/>
          <w:marBottom w:val="0"/>
          <w:divBdr>
            <w:top w:val="none" w:sz="0" w:space="0" w:color="auto"/>
            <w:left w:val="none" w:sz="0" w:space="0" w:color="auto"/>
            <w:bottom w:val="none" w:sz="0" w:space="0" w:color="auto"/>
            <w:right w:val="none" w:sz="0" w:space="0" w:color="auto"/>
          </w:divBdr>
        </w:div>
        <w:div w:id="165750824">
          <w:marLeft w:val="480"/>
          <w:marRight w:val="0"/>
          <w:marTop w:val="0"/>
          <w:marBottom w:val="0"/>
          <w:divBdr>
            <w:top w:val="none" w:sz="0" w:space="0" w:color="auto"/>
            <w:left w:val="none" w:sz="0" w:space="0" w:color="auto"/>
            <w:bottom w:val="none" w:sz="0" w:space="0" w:color="auto"/>
            <w:right w:val="none" w:sz="0" w:space="0" w:color="auto"/>
          </w:divBdr>
        </w:div>
        <w:div w:id="333000591">
          <w:marLeft w:val="480"/>
          <w:marRight w:val="0"/>
          <w:marTop w:val="0"/>
          <w:marBottom w:val="0"/>
          <w:divBdr>
            <w:top w:val="none" w:sz="0" w:space="0" w:color="auto"/>
            <w:left w:val="none" w:sz="0" w:space="0" w:color="auto"/>
            <w:bottom w:val="none" w:sz="0" w:space="0" w:color="auto"/>
            <w:right w:val="none" w:sz="0" w:space="0" w:color="auto"/>
          </w:divBdr>
        </w:div>
        <w:div w:id="313608148">
          <w:marLeft w:val="480"/>
          <w:marRight w:val="0"/>
          <w:marTop w:val="0"/>
          <w:marBottom w:val="0"/>
          <w:divBdr>
            <w:top w:val="none" w:sz="0" w:space="0" w:color="auto"/>
            <w:left w:val="none" w:sz="0" w:space="0" w:color="auto"/>
            <w:bottom w:val="none" w:sz="0" w:space="0" w:color="auto"/>
            <w:right w:val="none" w:sz="0" w:space="0" w:color="auto"/>
          </w:divBdr>
        </w:div>
        <w:div w:id="1046560003">
          <w:marLeft w:val="480"/>
          <w:marRight w:val="0"/>
          <w:marTop w:val="0"/>
          <w:marBottom w:val="0"/>
          <w:divBdr>
            <w:top w:val="none" w:sz="0" w:space="0" w:color="auto"/>
            <w:left w:val="none" w:sz="0" w:space="0" w:color="auto"/>
            <w:bottom w:val="none" w:sz="0" w:space="0" w:color="auto"/>
            <w:right w:val="none" w:sz="0" w:space="0" w:color="auto"/>
          </w:divBdr>
        </w:div>
      </w:divsChild>
    </w:div>
    <w:div w:id="1134059177">
      <w:bodyDiv w:val="1"/>
      <w:marLeft w:val="0"/>
      <w:marRight w:val="0"/>
      <w:marTop w:val="0"/>
      <w:marBottom w:val="0"/>
      <w:divBdr>
        <w:top w:val="none" w:sz="0" w:space="0" w:color="auto"/>
        <w:left w:val="none" w:sz="0" w:space="0" w:color="auto"/>
        <w:bottom w:val="none" w:sz="0" w:space="0" w:color="auto"/>
        <w:right w:val="none" w:sz="0" w:space="0" w:color="auto"/>
      </w:divBdr>
    </w:div>
    <w:div w:id="1134182132">
      <w:bodyDiv w:val="1"/>
      <w:marLeft w:val="0"/>
      <w:marRight w:val="0"/>
      <w:marTop w:val="0"/>
      <w:marBottom w:val="0"/>
      <w:divBdr>
        <w:top w:val="none" w:sz="0" w:space="0" w:color="auto"/>
        <w:left w:val="none" w:sz="0" w:space="0" w:color="auto"/>
        <w:bottom w:val="none" w:sz="0" w:space="0" w:color="auto"/>
        <w:right w:val="none" w:sz="0" w:space="0" w:color="auto"/>
      </w:divBdr>
    </w:div>
    <w:div w:id="1134326443">
      <w:bodyDiv w:val="1"/>
      <w:marLeft w:val="0"/>
      <w:marRight w:val="0"/>
      <w:marTop w:val="0"/>
      <w:marBottom w:val="0"/>
      <w:divBdr>
        <w:top w:val="none" w:sz="0" w:space="0" w:color="auto"/>
        <w:left w:val="none" w:sz="0" w:space="0" w:color="auto"/>
        <w:bottom w:val="none" w:sz="0" w:space="0" w:color="auto"/>
        <w:right w:val="none" w:sz="0" w:space="0" w:color="auto"/>
      </w:divBdr>
    </w:div>
    <w:div w:id="1134642835">
      <w:bodyDiv w:val="1"/>
      <w:marLeft w:val="0"/>
      <w:marRight w:val="0"/>
      <w:marTop w:val="0"/>
      <w:marBottom w:val="0"/>
      <w:divBdr>
        <w:top w:val="none" w:sz="0" w:space="0" w:color="auto"/>
        <w:left w:val="none" w:sz="0" w:space="0" w:color="auto"/>
        <w:bottom w:val="none" w:sz="0" w:space="0" w:color="auto"/>
        <w:right w:val="none" w:sz="0" w:space="0" w:color="auto"/>
      </w:divBdr>
    </w:div>
    <w:div w:id="1134831330">
      <w:bodyDiv w:val="1"/>
      <w:marLeft w:val="0"/>
      <w:marRight w:val="0"/>
      <w:marTop w:val="0"/>
      <w:marBottom w:val="0"/>
      <w:divBdr>
        <w:top w:val="none" w:sz="0" w:space="0" w:color="auto"/>
        <w:left w:val="none" w:sz="0" w:space="0" w:color="auto"/>
        <w:bottom w:val="none" w:sz="0" w:space="0" w:color="auto"/>
        <w:right w:val="none" w:sz="0" w:space="0" w:color="auto"/>
      </w:divBdr>
    </w:div>
    <w:div w:id="1135368214">
      <w:bodyDiv w:val="1"/>
      <w:marLeft w:val="0"/>
      <w:marRight w:val="0"/>
      <w:marTop w:val="0"/>
      <w:marBottom w:val="0"/>
      <w:divBdr>
        <w:top w:val="none" w:sz="0" w:space="0" w:color="auto"/>
        <w:left w:val="none" w:sz="0" w:space="0" w:color="auto"/>
        <w:bottom w:val="none" w:sz="0" w:space="0" w:color="auto"/>
        <w:right w:val="none" w:sz="0" w:space="0" w:color="auto"/>
      </w:divBdr>
    </w:div>
    <w:div w:id="1135873638">
      <w:bodyDiv w:val="1"/>
      <w:marLeft w:val="0"/>
      <w:marRight w:val="0"/>
      <w:marTop w:val="0"/>
      <w:marBottom w:val="0"/>
      <w:divBdr>
        <w:top w:val="none" w:sz="0" w:space="0" w:color="auto"/>
        <w:left w:val="none" w:sz="0" w:space="0" w:color="auto"/>
        <w:bottom w:val="none" w:sz="0" w:space="0" w:color="auto"/>
        <w:right w:val="none" w:sz="0" w:space="0" w:color="auto"/>
      </w:divBdr>
    </w:div>
    <w:div w:id="1136533520">
      <w:bodyDiv w:val="1"/>
      <w:marLeft w:val="0"/>
      <w:marRight w:val="0"/>
      <w:marTop w:val="0"/>
      <w:marBottom w:val="0"/>
      <w:divBdr>
        <w:top w:val="none" w:sz="0" w:space="0" w:color="auto"/>
        <w:left w:val="none" w:sz="0" w:space="0" w:color="auto"/>
        <w:bottom w:val="none" w:sz="0" w:space="0" w:color="auto"/>
        <w:right w:val="none" w:sz="0" w:space="0" w:color="auto"/>
      </w:divBdr>
    </w:div>
    <w:div w:id="1136800344">
      <w:bodyDiv w:val="1"/>
      <w:marLeft w:val="0"/>
      <w:marRight w:val="0"/>
      <w:marTop w:val="0"/>
      <w:marBottom w:val="0"/>
      <w:divBdr>
        <w:top w:val="none" w:sz="0" w:space="0" w:color="auto"/>
        <w:left w:val="none" w:sz="0" w:space="0" w:color="auto"/>
        <w:bottom w:val="none" w:sz="0" w:space="0" w:color="auto"/>
        <w:right w:val="none" w:sz="0" w:space="0" w:color="auto"/>
      </w:divBdr>
    </w:div>
    <w:div w:id="1136996796">
      <w:bodyDiv w:val="1"/>
      <w:marLeft w:val="0"/>
      <w:marRight w:val="0"/>
      <w:marTop w:val="0"/>
      <w:marBottom w:val="0"/>
      <w:divBdr>
        <w:top w:val="none" w:sz="0" w:space="0" w:color="auto"/>
        <w:left w:val="none" w:sz="0" w:space="0" w:color="auto"/>
        <w:bottom w:val="none" w:sz="0" w:space="0" w:color="auto"/>
        <w:right w:val="none" w:sz="0" w:space="0" w:color="auto"/>
      </w:divBdr>
    </w:div>
    <w:div w:id="1137337042">
      <w:bodyDiv w:val="1"/>
      <w:marLeft w:val="0"/>
      <w:marRight w:val="0"/>
      <w:marTop w:val="0"/>
      <w:marBottom w:val="0"/>
      <w:divBdr>
        <w:top w:val="none" w:sz="0" w:space="0" w:color="auto"/>
        <w:left w:val="none" w:sz="0" w:space="0" w:color="auto"/>
        <w:bottom w:val="none" w:sz="0" w:space="0" w:color="auto"/>
        <w:right w:val="none" w:sz="0" w:space="0" w:color="auto"/>
      </w:divBdr>
    </w:div>
    <w:div w:id="1137527364">
      <w:bodyDiv w:val="1"/>
      <w:marLeft w:val="0"/>
      <w:marRight w:val="0"/>
      <w:marTop w:val="0"/>
      <w:marBottom w:val="0"/>
      <w:divBdr>
        <w:top w:val="none" w:sz="0" w:space="0" w:color="auto"/>
        <w:left w:val="none" w:sz="0" w:space="0" w:color="auto"/>
        <w:bottom w:val="none" w:sz="0" w:space="0" w:color="auto"/>
        <w:right w:val="none" w:sz="0" w:space="0" w:color="auto"/>
      </w:divBdr>
    </w:div>
    <w:div w:id="1138034654">
      <w:bodyDiv w:val="1"/>
      <w:marLeft w:val="0"/>
      <w:marRight w:val="0"/>
      <w:marTop w:val="0"/>
      <w:marBottom w:val="0"/>
      <w:divBdr>
        <w:top w:val="none" w:sz="0" w:space="0" w:color="auto"/>
        <w:left w:val="none" w:sz="0" w:space="0" w:color="auto"/>
        <w:bottom w:val="none" w:sz="0" w:space="0" w:color="auto"/>
        <w:right w:val="none" w:sz="0" w:space="0" w:color="auto"/>
      </w:divBdr>
    </w:div>
    <w:div w:id="1138258745">
      <w:bodyDiv w:val="1"/>
      <w:marLeft w:val="0"/>
      <w:marRight w:val="0"/>
      <w:marTop w:val="0"/>
      <w:marBottom w:val="0"/>
      <w:divBdr>
        <w:top w:val="none" w:sz="0" w:space="0" w:color="auto"/>
        <w:left w:val="none" w:sz="0" w:space="0" w:color="auto"/>
        <w:bottom w:val="none" w:sz="0" w:space="0" w:color="auto"/>
        <w:right w:val="none" w:sz="0" w:space="0" w:color="auto"/>
      </w:divBdr>
    </w:div>
    <w:div w:id="1138915747">
      <w:bodyDiv w:val="1"/>
      <w:marLeft w:val="0"/>
      <w:marRight w:val="0"/>
      <w:marTop w:val="0"/>
      <w:marBottom w:val="0"/>
      <w:divBdr>
        <w:top w:val="none" w:sz="0" w:space="0" w:color="auto"/>
        <w:left w:val="none" w:sz="0" w:space="0" w:color="auto"/>
        <w:bottom w:val="none" w:sz="0" w:space="0" w:color="auto"/>
        <w:right w:val="none" w:sz="0" w:space="0" w:color="auto"/>
      </w:divBdr>
    </w:div>
    <w:div w:id="1139155244">
      <w:bodyDiv w:val="1"/>
      <w:marLeft w:val="0"/>
      <w:marRight w:val="0"/>
      <w:marTop w:val="0"/>
      <w:marBottom w:val="0"/>
      <w:divBdr>
        <w:top w:val="none" w:sz="0" w:space="0" w:color="auto"/>
        <w:left w:val="none" w:sz="0" w:space="0" w:color="auto"/>
        <w:bottom w:val="none" w:sz="0" w:space="0" w:color="auto"/>
        <w:right w:val="none" w:sz="0" w:space="0" w:color="auto"/>
      </w:divBdr>
    </w:div>
    <w:div w:id="1139299739">
      <w:bodyDiv w:val="1"/>
      <w:marLeft w:val="0"/>
      <w:marRight w:val="0"/>
      <w:marTop w:val="0"/>
      <w:marBottom w:val="0"/>
      <w:divBdr>
        <w:top w:val="none" w:sz="0" w:space="0" w:color="auto"/>
        <w:left w:val="none" w:sz="0" w:space="0" w:color="auto"/>
        <w:bottom w:val="none" w:sz="0" w:space="0" w:color="auto"/>
        <w:right w:val="none" w:sz="0" w:space="0" w:color="auto"/>
      </w:divBdr>
    </w:div>
    <w:div w:id="1139348371">
      <w:bodyDiv w:val="1"/>
      <w:marLeft w:val="0"/>
      <w:marRight w:val="0"/>
      <w:marTop w:val="0"/>
      <w:marBottom w:val="0"/>
      <w:divBdr>
        <w:top w:val="none" w:sz="0" w:space="0" w:color="auto"/>
        <w:left w:val="none" w:sz="0" w:space="0" w:color="auto"/>
        <w:bottom w:val="none" w:sz="0" w:space="0" w:color="auto"/>
        <w:right w:val="none" w:sz="0" w:space="0" w:color="auto"/>
      </w:divBdr>
    </w:div>
    <w:div w:id="1139689215">
      <w:bodyDiv w:val="1"/>
      <w:marLeft w:val="0"/>
      <w:marRight w:val="0"/>
      <w:marTop w:val="0"/>
      <w:marBottom w:val="0"/>
      <w:divBdr>
        <w:top w:val="none" w:sz="0" w:space="0" w:color="auto"/>
        <w:left w:val="none" w:sz="0" w:space="0" w:color="auto"/>
        <w:bottom w:val="none" w:sz="0" w:space="0" w:color="auto"/>
        <w:right w:val="none" w:sz="0" w:space="0" w:color="auto"/>
      </w:divBdr>
    </w:div>
    <w:div w:id="1139691678">
      <w:bodyDiv w:val="1"/>
      <w:marLeft w:val="0"/>
      <w:marRight w:val="0"/>
      <w:marTop w:val="0"/>
      <w:marBottom w:val="0"/>
      <w:divBdr>
        <w:top w:val="none" w:sz="0" w:space="0" w:color="auto"/>
        <w:left w:val="none" w:sz="0" w:space="0" w:color="auto"/>
        <w:bottom w:val="none" w:sz="0" w:space="0" w:color="auto"/>
        <w:right w:val="none" w:sz="0" w:space="0" w:color="auto"/>
      </w:divBdr>
    </w:div>
    <w:div w:id="1140459950">
      <w:bodyDiv w:val="1"/>
      <w:marLeft w:val="0"/>
      <w:marRight w:val="0"/>
      <w:marTop w:val="0"/>
      <w:marBottom w:val="0"/>
      <w:divBdr>
        <w:top w:val="none" w:sz="0" w:space="0" w:color="auto"/>
        <w:left w:val="none" w:sz="0" w:space="0" w:color="auto"/>
        <w:bottom w:val="none" w:sz="0" w:space="0" w:color="auto"/>
        <w:right w:val="none" w:sz="0" w:space="0" w:color="auto"/>
      </w:divBdr>
      <w:divsChild>
        <w:div w:id="179710800">
          <w:marLeft w:val="480"/>
          <w:marRight w:val="0"/>
          <w:marTop w:val="0"/>
          <w:marBottom w:val="0"/>
          <w:divBdr>
            <w:top w:val="none" w:sz="0" w:space="0" w:color="auto"/>
            <w:left w:val="none" w:sz="0" w:space="0" w:color="auto"/>
            <w:bottom w:val="none" w:sz="0" w:space="0" w:color="auto"/>
            <w:right w:val="none" w:sz="0" w:space="0" w:color="auto"/>
          </w:divBdr>
        </w:div>
        <w:div w:id="247691217">
          <w:marLeft w:val="480"/>
          <w:marRight w:val="0"/>
          <w:marTop w:val="0"/>
          <w:marBottom w:val="0"/>
          <w:divBdr>
            <w:top w:val="none" w:sz="0" w:space="0" w:color="auto"/>
            <w:left w:val="none" w:sz="0" w:space="0" w:color="auto"/>
            <w:bottom w:val="none" w:sz="0" w:space="0" w:color="auto"/>
            <w:right w:val="none" w:sz="0" w:space="0" w:color="auto"/>
          </w:divBdr>
        </w:div>
        <w:div w:id="359474969">
          <w:marLeft w:val="480"/>
          <w:marRight w:val="0"/>
          <w:marTop w:val="0"/>
          <w:marBottom w:val="0"/>
          <w:divBdr>
            <w:top w:val="none" w:sz="0" w:space="0" w:color="auto"/>
            <w:left w:val="none" w:sz="0" w:space="0" w:color="auto"/>
            <w:bottom w:val="none" w:sz="0" w:space="0" w:color="auto"/>
            <w:right w:val="none" w:sz="0" w:space="0" w:color="auto"/>
          </w:divBdr>
        </w:div>
        <w:div w:id="420759954">
          <w:marLeft w:val="480"/>
          <w:marRight w:val="0"/>
          <w:marTop w:val="0"/>
          <w:marBottom w:val="0"/>
          <w:divBdr>
            <w:top w:val="none" w:sz="0" w:space="0" w:color="auto"/>
            <w:left w:val="none" w:sz="0" w:space="0" w:color="auto"/>
            <w:bottom w:val="none" w:sz="0" w:space="0" w:color="auto"/>
            <w:right w:val="none" w:sz="0" w:space="0" w:color="auto"/>
          </w:divBdr>
        </w:div>
        <w:div w:id="440611789">
          <w:marLeft w:val="480"/>
          <w:marRight w:val="0"/>
          <w:marTop w:val="0"/>
          <w:marBottom w:val="0"/>
          <w:divBdr>
            <w:top w:val="none" w:sz="0" w:space="0" w:color="auto"/>
            <w:left w:val="none" w:sz="0" w:space="0" w:color="auto"/>
            <w:bottom w:val="none" w:sz="0" w:space="0" w:color="auto"/>
            <w:right w:val="none" w:sz="0" w:space="0" w:color="auto"/>
          </w:divBdr>
        </w:div>
        <w:div w:id="451215791">
          <w:marLeft w:val="480"/>
          <w:marRight w:val="0"/>
          <w:marTop w:val="0"/>
          <w:marBottom w:val="0"/>
          <w:divBdr>
            <w:top w:val="none" w:sz="0" w:space="0" w:color="auto"/>
            <w:left w:val="none" w:sz="0" w:space="0" w:color="auto"/>
            <w:bottom w:val="none" w:sz="0" w:space="0" w:color="auto"/>
            <w:right w:val="none" w:sz="0" w:space="0" w:color="auto"/>
          </w:divBdr>
        </w:div>
        <w:div w:id="556283065">
          <w:marLeft w:val="480"/>
          <w:marRight w:val="0"/>
          <w:marTop w:val="0"/>
          <w:marBottom w:val="0"/>
          <w:divBdr>
            <w:top w:val="none" w:sz="0" w:space="0" w:color="auto"/>
            <w:left w:val="none" w:sz="0" w:space="0" w:color="auto"/>
            <w:bottom w:val="none" w:sz="0" w:space="0" w:color="auto"/>
            <w:right w:val="none" w:sz="0" w:space="0" w:color="auto"/>
          </w:divBdr>
        </w:div>
        <w:div w:id="595867748">
          <w:marLeft w:val="480"/>
          <w:marRight w:val="0"/>
          <w:marTop w:val="0"/>
          <w:marBottom w:val="0"/>
          <w:divBdr>
            <w:top w:val="none" w:sz="0" w:space="0" w:color="auto"/>
            <w:left w:val="none" w:sz="0" w:space="0" w:color="auto"/>
            <w:bottom w:val="none" w:sz="0" w:space="0" w:color="auto"/>
            <w:right w:val="none" w:sz="0" w:space="0" w:color="auto"/>
          </w:divBdr>
        </w:div>
        <w:div w:id="637733526">
          <w:marLeft w:val="480"/>
          <w:marRight w:val="0"/>
          <w:marTop w:val="0"/>
          <w:marBottom w:val="0"/>
          <w:divBdr>
            <w:top w:val="none" w:sz="0" w:space="0" w:color="auto"/>
            <w:left w:val="none" w:sz="0" w:space="0" w:color="auto"/>
            <w:bottom w:val="none" w:sz="0" w:space="0" w:color="auto"/>
            <w:right w:val="none" w:sz="0" w:space="0" w:color="auto"/>
          </w:divBdr>
        </w:div>
        <w:div w:id="763188008">
          <w:marLeft w:val="480"/>
          <w:marRight w:val="0"/>
          <w:marTop w:val="0"/>
          <w:marBottom w:val="0"/>
          <w:divBdr>
            <w:top w:val="none" w:sz="0" w:space="0" w:color="auto"/>
            <w:left w:val="none" w:sz="0" w:space="0" w:color="auto"/>
            <w:bottom w:val="none" w:sz="0" w:space="0" w:color="auto"/>
            <w:right w:val="none" w:sz="0" w:space="0" w:color="auto"/>
          </w:divBdr>
        </w:div>
        <w:div w:id="822164194">
          <w:marLeft w:val="480"/>
          <w:marRight w:val="0"/>
          <w:marTop w:val="0"/>
          <w:marBottom w:val="0"/>
          <w:divBdr>
            <w:top w:val="none" w:sz="0" w:space="0" w:color="auto"/>
            <w:left w:val="none" w:sz="0" w:space="0" w:color="auto"/>
            <w:bottom w:val="none" w:sz="0" w:space="0" w:color="auto"/>
            <w:right w:val="none" w:sz="0" w:space="0" w:color="auto"/>
          </w:divBdr>
        </w:div>
        <w:div w:id="865946498">
          <w:marLeft w:val="480"/>
          <w:marRight w:val="0"/>
          <w:marTop w:val="0"/>
          <w:marBottom w:val="0"/>
          <w:divBdr>
            <w:top w:val="none" w:sz="0" w:space="0" w:color="auto"/>
            <w:left w:val="none" w:sz="0" w:space="0" w:color="auto"/>
            <w:bottom w:val="none" w:sz="0" w:space="0" w:color="auto"/>
            <w:right w:val="none" w:sz="0" w:space="0" w:color="auto"/>
          </w:divBdr>
        </w:div>
        <w:div w:id="905070762">
          <w:marLeft w:val="480"/>
          <w:marRight w:val="0"/>
          <w:marTop w:val="0"/>
          <w:marBottom w:val="0"/>
          <w:divBdr>
            <w:top w:val="none" w:sz="0" w:space="0" w:color="auto"/>
            <w:left w:val="none" w:sz="0" w:space="0" w:color="auto"/>
            <w:bottom w:val="none" w:sz="0" w:space="0" w:color="auto"/>
            <w:right w:val="none" w:sz="0" w:space="0" w:color="auto"/>
          </w:divBdr>
        </w:div>
        <w:div w:id="1090390396">
          <w:marLeft w:val="480"/>
          <w:marRight w:val="0"/>
          <w:marTop w:val="0"/>
          <w:marBottom w:val="0"/>
          <w:divBdr>
            <w:top w:val="none" w:sz="0" w:space="0" w:color="auto"/>
            <w:left w:val="none" w:sz="0" w:space="0" w:color="auto"/>
            <w:bottom w:val="none" w:sz="0" w:space="0" w:color="auto"/>
            <w:right w:val="none" w:sz="0" w:space="0" w:color="auto"/>
          </w:divBdr>
        </w:div>
        <w:div w:id="1286817136">
          <w:marLeft w:val="480"/>
          <w:marRight w:val="0"/>
          <w:marTop w:val="0"/>
          <w:marBottom w:val="0"/>
          <w:divBdr>
            <w:top w:val="none" w:sz="0" w:space="0" w:color="auto"/>
            <w:left w:val="none" w:sz="0" w:space="0" w:color="auto"/>
            <w:bottom w:val="none" w:sz="0" w:space="0" w:color="auto"/>
            <w:right w:val="none" w:sz="0" w:space="0" w:color="auto"/>
          </w:divBdr>
        </w:div>
        <w:div w:id="1340280895">
          <w:marLeft w:val="480"/>
          <w:marRight w:val="0"/>
          <w:marTop w:val="0"/>
          <w:marBottom w:val="0"/>
          <w:divBdr>
            <w:top w:val="none" w:sz="0" w:space="0" w:color="auto"/>
            <w:left w:val="none" w:sz="0" w:space="0" w:color="auto"/>
            <w:bottom w:val="none" w:sz="0" w:space="0" w:color="auto"/>
            <w:right w:val="none" w:sz="0" w:space="0" w:color="auto"/>
          </w:divBdr>
        </w:div>
        <w:div w:id="1349019221">
          <w:marLeft w:val="480"/>
          <w:marRight w:val="0"/>
          <w:marTop w:val="0"/>
          <w:marBottom w:val="0"/>
          <w:divBdr>
            <w:top w:val="none" w:sz="0" w:space="0" w:color="auto"/>
            <w:left w:val="none" w:sz="0" w:space="0" w:color="auto"/>
            <w:bottom w:val="none" w:sz="0" w:space="0" w:color="auto"/>
            <w:right w:val="none" w:sz="0" w:space="0" w:color="auto"/>
          </w:divBdr>
        </w:div>
        <w:div w:id="1427769277">
          <w:marLeft w:val="480"/>
          <w:marRight w:val="0"/>
          <w:marTop w:val="0"/>
          <w:marBottom w:val="0"/>
          <w:divBdr>
            <w:top w:val="none" w:sz="0" w:space="0" w:color="auto"/>
            <w:left w:val="none" w:sz="0" w:space="0" w:color="auto"/>
            <w:bottom w:val="none" w:sz="0" w:space="0" w:color="auto"/>
            <w:right w:val="none" w:sz="0" w:space="0" w:color="auto"/>
          </w:divBdr>
        </w:div>
        <w:div w:id="1514032945">
          <w:marLeft w:val="480"/>
          <w:marRight w:val="0"/>
          <w:marTop w:val="0"/>
          <w:marBottom w:val="0"/>
          <w:divBdr>
            <w:top w:val="none" w:sz="0" w:space="0" w:color="auto"/>
            <w:left w:val="none" w:sz="0" w:space="0" w:color="auto"/>
            <w:bottom w:val="none" w:sz="0" w:space="0" w:color="auto"/>
            <w:right w:val="none" w:sz="0" w:space="0" w:color="auto"/>
          </w:divBdr>
        </w:div>
        <w:div w:id="1516072512">
          <w:marLeft w:val="480"/>
          <w:marRight w:val="0"/>
          <w:marTop w:val="0"/>
          <w:marBottom w:val="0"/>
          <w:divBdr>
            <w:top w:val="none" w:sz="0" w:space="0" w:color="auto"/>
            <w:left w:val="none" w:sz="0" w:space="0" w:color="auto"/>
            <w:bottom w:val="none" w:sz="0" w:space="0" w:color="auto"/>
            <w:right w:val="none" w:sz="0" w:space="0" w:color="auto"/>
          </w:divBdr>
        </w:div>
        <w:div w:id="1591618794">
          <w:marLeft w:val="480"/>
          <w:marRight w:val="0"/>
          <w:marTop w:val="0"/>
          <w:marBottom w:val="0"/>
          <w:divBdr>
            <w:top w:val="none" w:sz="0" w:space="0" w:color="auto"/>
            <w:left w:val="none" w:sz="0" w:space="0" w:color="auto"/>
            <w:bottom w:val="none" w:sz="0" w:space="0" w:color="auto"/>
            <w:right w:val="none" w:sz="0" w:space="0" w:color="auto"/>
          </w:divBdr>
        </w:div>
        <w:div w:id="1636250385">
          <w:marLeft w:val="480"/>
          <w:marRight w:val="0"/>
          <w:marTop w:val="0"/>
          <w:marBottom w:val="0"/>
          <w:divBdr>
            <w:top w:val="none" w:sz="0" w:space="0" w:color="auto"/>
            <w:left w:val="none" w:sz="0" w:space="0" w:color="auto"/>
            <w:bottom w:val="none" w:sz="0" w:space="0" w:color="auto"/>
            <w:right w:val="none" w:sz="0" w:space="0" w:color="auto"/>
          </w:divBdr>
        </w:div>
        <w:div w:id="1637027119">
          <w:marLeft w:val="480"/>
          <w:marRight w:val="0"/>
          <w:marTop w:val="0"/>
          <w:marBottom w:val="0"/>
          <w:divBdr>
            <w:top w:val="none" w:sz="0" w:space="0" w:color="auto"/>
            <w:left w:val="none" w:sz="0" w:space="0" w:color="auto"/>
            <w:bottom w:val="none" w:sz="0" w:space="0" w:color="auto"/>
            <w:right w:val="none" w:sz="0" w:space="0" w:color="auto"/>
          </w:divBdr>
        </w:div>
        <w:div w:id="1653557713">
          <w:marLeft w:val="480"/>
          <w:marRight w:val="0"/>
          <w:marTop w:val="0"/>
          <w:marBottom w:val="0"/>
          <w:divBdr>
            <w:top w:val="none" w:sz="0" w:space="0" w:color="auto"/>
            <w:left w:val="none" w:sz="0" w:space="0" w:color="auto"/>
            <w:bottom w:val="none" w:sz="0" w:space="0" w:color="auto"/>
            <w:right w:val="none" w:sz="0" w:space="0" w:color="auto"/>
          </w:divBdr>
        </w:div>
        <w:div w:id="1736317940">
          <w:marLeft w:val="480"/>
          <w:marRight w:val="0"/>
          <w:marTop w:val="0"/>
          <w:marBottom w:val="0"/>
          <w:divBdr>
            <w:top w:val="none" w:sz="0" w:space="0" w:color="auto"/>
            <w:left w:val="none" w:sz="0" w:space="0" w:color="auto"/>
            <w:bottom w:val="none" w:sz="0" w:space="0" w:color="auto"/>
            <w:right w:val="none" w:sz="0" w:space="0" w:color="auto"/>
          </w:divBdr>
        </w:div>
        <w:div w:id="1740441566">
          <w:marLeft w:val="480"/>
          <w:marRight w:val="0"/>
          <w:marTop w:val="0"/>
          <w:marBottom w:val="0"/>
          <w:divBdr>
            <w:top w:val="none" w:sz="0" w:space="0" w:color="auto"/>
            <w:left w:val="none" w:sz="0" w:space="0" w:color="auto"/>
            <w:bottom w:val="none" w:sz="0" w:space="0" w:color="auto"/>
            <w:right w:val="none" w:sz="0" w:space="0" w:color="auto"/>
          </w:divBdr>
        </w:div>
        <w:div w:id="1757288921">
          <w:marLeft w:val="480"/>
          <w:marRight w:val="0"/>
          <w:marTop w:val="0"/>
          <w:marBottom w:val="0"/>
          <w:divBdr>
            <w:top w:val="none" w:sz="0" w:space="0" w:color="auto"/>
            <w:left w:val="none" w:sz="0" w:space="0" w:color="auto"/>
            <w:bottom w:val="none" w:sz="0" w:space="0" w:color="auto"/>
            <w:right w:val="none" w:sz="0" w:space="0" w:color="auto"/>
          </w:divBdr>
        </w:div>
        <w:div w:id="1812357943">
          <w:marLeft w:val="480"/>
          <w:marRight w:val="0"/>
          <w:marTop w:val="0"/>
          <w:marBottom w:val="0"/>
          <w:divBdr>
            <w:top w:val="none" w:sz="0" w:space="0" w:color="auto"/>
            <w:left w:val="none" w:sz="0" w:space="0" w:color="auto"/>
            <w:bottom w:val="none" w:sz="0" w:space="0" w:color="auto"/>
            <w:right w:val="none" w:sz="0" w:space="0" w:color="auto"/>
          </w:divBdr>
        </w:div>
        <w:div w:id="1944148844">
          <w:marLeft w:val="480"/>
          <w:marRight w:val="0"/>
          <w:marTop w:val="0"/>
          <w:marBottom w:val="0"/>
          <w:divBdr>
            <w:top w:val="none" w:sz="0" w:space="0" w:color="auto"/>
            <w:left w:val="none" w:sz="0" w:space="0" w:color="auto"/>
            <w:bottom w:val="none" w:sz="0" w:space="0" w:color="auto"/>
            <w:right w:val="none" w:sz="0" w:space="0" w:color="auto"/>
          </w:divBdr>
        </w:div>
        <w:div w:id="1965651416">
          <w:marLeft w:val="480"/>
          <w:marRight w:val="0"/>
          <w:marTop w:val="0"/>
          <w:marBottom w:val="0"/>
          <w:divBdr>
            <w:top w:val="none" w:sz="0" w:space="0" w:color="auto"/>
            <w:left w:val="none" w:sz="0" w:space="0" w:color="auto"/>
            <w:bottom w:val="none" w:sz="0" w:space="0" w:color="auto"/>
            <w:right w:val="none" w:sz="0" w:space="0" w:color="auto"/>
          </w:divBdr>
        </w:div>
        <w:div w:id="1992446105">
          <w:marLeft w:val="480"/>
          <w:marRight w:val="0"/>
          <w:marTop w:val="0"/>
          <w:marBottom w:val="0"/>
          <w:divBdr>
            <w:top w:val="none" w:sz="0" w:space="0" w:color="auto"/>
            <w:left w:val="none" w:sz="0" w:space="0" w:color="auto"/>
            <w:bottom w:val="none" w:sz="0" w:space="0" w:color="auto"/>
            <w:right w:val="none" w:sz="0" w:space="0" w:color="auto"/>
          </w:divBdr>
        </w:div>
        <w:div w:id="2146777127">
          <w:marLeft w:val="480"/>
          <w:marRight w:val="0"/>
          <w:marTop w:val="0"/>
          <w:marBottom w:val="0"/>
          <w:divBdr>
            <w:top w:val="none" w:sz="0" w:space="0" w:color="auto"/>
            <w:left w:val="none" w:sz="0" w:space="0" w:color="auto"/>
            <w:bottom w:val="none" w:sz="0" w:space="0" w:color="auto"/>
            <w:right w:val="none" w:sz="0" w:space="0" w:color="auto"/>
          </w:divBdr>
        </w:div>
      </w:divsChild>
    </w:div>
    <w:div w:id="1141657897">
      <w:bodyDiv w:val="1"/>
      <w:marLeft w:val="0"/>
      <w:marRight w:val="0"/>
      <w:marTop w:val="0"/>
      <w:marBottom w:val="0"/>
      <w:divBdr>
        <w:top w:val="none" w:sz="0" w:space="0" w:color="auto"/>
        <w:left w:val="none" w:sz="0" w:space="0" w:color="auto"/>
        <w:bottom w:val="none" w:sz="0" w:space="0" w:color="auto"/>
        <w:right w:val="none" w:sz="0" w:space="0" w:color="auto"/>
      </w:divBdr>
    </w:div>
    <w:div w:id="1141774361">
      <w:bodyDiv w:val="1"/>
      <w:marLeft w:val="0"/>
      <w:marRight w:val="0"/>
      <w:marTop w:val="0"/>
      <w:marBottom w:val="0"/>
      <w:divBdr>
        <w:top w:val="none" w:sz="0" w:space="0" w:color="auto"/>
        <w:left w:val="none" w:sz="0" w:space="0" w:color="auto"/>
        <w:bottom w:val="none" w:sz="0" w:space="0" w:color="auto"/>
        <w:right w:val="none" w:sz="0" w:space="0" w:color="auto"/>
      </w:divBdr>
    </w:div>
    <w:div w:id="1142313292">
      <w:bodyDiv w:val="1"/>
      <w:marLeft w:val="0"/>
      <w:marRight w:val="0"/>
      <w:marTop w:val="0"/>
      <w:marBottom w:val="0"/>
      <w:divBdr>
        <w:top w:val="none" w:sz="0" w:space="0" w:color="auto"/>
        <w:left w:val="none" w:sz="0" w:space="0" w:color="auto"/>
        <w:bottom w:val="none" w:sz="0" w:space="0" w:color="auto"/>
        <w:right w:val="none" w:sz="0" w:space="0" w:color="auto"/>
      </w:divBdr>
    </w:div>
    <w:div w:id="1142380078">
      <w:bodyDiv w:val="1"/>
      <w:marLeft w:val="0"/>
      <w:marRight w:val="0"/>
      <w:marTop w:val="0"/>
      <w:marBottom w:val="0"/>
      <w:divBdr>
        <w:top w:val="none" w:sz="0" w:space="0" w:color="auto"/>
        <w:left w:val="none" w:sz="0" w:space="0" w:color="auto"/>
        <w:bottom w:val="none" w:sz="0" w:space="0" w:color="auto"/>
        <w:right w:val="none" w:sz="0" w:space="0" w:color="auto"/>
      </w:divBdr>
    </w:div>
    <w:div w:id="1142694342">
      <w:bodyDiv w:val="1"/>
      <w:marLeft w:val="0"/>
      <w:marRight w:val="0"/>
      <w:marTop w:val="0"/>
      <w:marBottom w:val="0"/>
      <w:divBdr>
        <w:top w:val="none" w:sz="0" w:space="0" w:color="auto"/>
        <w:left w:val="none" w:sz="0" w:space="0" w:color="auto"/>
        <w:bottom w:val="none" w:sz="0" w:space="0" w:color="auto"/>
        <w:right w:val="none" w:sz="0" w:space="0" w:color="auto"/>
      </w:divBdr>
    </w:div>
    <w:div w:id="1143425495">
      <w:bodyDiv w:val="1"/>
      <w:marLeft w:val="0"/>
      <w:marRight w:val="0"/>
      <w:marTop w:val="0"/>
      <w:marBottom w:val="0"/>
      <w:divBdr>
        <w:top w:val="none" w:sz="0" w:space="0" w:color="auto"/>
        <w:left w:val="none" w:sz="0" w:space="0" w:color="auto"/>
        <w:bottom w:val="none" w:sz="0" w:space="0" w:color="auto"/>
        <w:right w:val="none" w:sz="0" w:space="0" w:color="auto"/>
      </w:divBdr>
    </w:div>
    <w:div w:id="1143503247">
      <w:bodyDiv w:val="1"/>
      <w:marLeft w:val="0"/>
      <w:marRight w:val="0"/>
      <w:marTop w:val="0"/>
      <w:marBottom w:val="0"/>
      <w:divBdr>
        <w:top w:val="none" w:sz="0" w:space="0" w:color="auto"/>
        <w:left w:val="none" w:sz="0" w:space="0" w:color="auto"/>
        <w:bottom w:val="none" w:sz="0" w:space="0" w:color="auto"/>
        <w:right w:val="none" w:sz="0" w:space="0" w:color="auto"/>
      </w:divBdr>
    </w:div>
    <w:div w:id="1143962569">
      <w:bodyDiv w:val="1"/>
      <w:marLeft w:val="0"/>
      <w:marRight w:val="0"/>
      <w:marTop w:val="0"/>
      <w:marBottom w:val="0"/>
      <w:divBdr>
        <w:top w:val="none" w:sz="0" w:space="0" w:color="auto"/>
        <w:left w:val="none" w:sz="0" w:space="0" w:color="auto"/>
        <w:bottom w:val="none" w:sz="0" w:space="0" w:color="auto"/>
        <w:right w:val="none" w:sz="0" w:space="0" w:color="auto"/>
      </w:divBdr>
    </w:div>
    <w:div w:id="1145047645">
      <w:bodyDiv w:val="1"/>
      <w:marLeft w:val="0"/>
      <w:marRight w:val="0"/>
      <w:marTop w:val="0"/>
      <w:marBottom w:val="0"/>
      <w:divBdr>
        <w:top w:val="none" w:sz="0" w:space="0" w:color="auto"/>
        <w:left w:val="none" w:sz="0" w:space="0" w:color="auto"/>
        <w:bottom w:val="none" w:sz="0" w:space="0" w:color="auto"/>
        <w:right w:val="none" w:sz="0" w:space="0" w:color="auto"/>
      </w:divBdr>
    </w:div>
    <w:div w:id="1145898536">
      <w:bodyDiv w:val="1"/>
      <w:marLeft w:val="0"/>
      <w:marRight w:val="0"/>
      <w:marTop w:val="0"/>
      <w:marBottom w:val="0"/>
      <w:divBdr>
        <w:top w:val="none" w:sz="0" w:space="0" w:color="auto"/>
        <w:left w:val="none" w:sz="0" w:space="0" w:color="auto"/>
        <w:bottom w:val="none" w:sz="0" w:space="0" w:color="auto"/>
        <w:right w:val="none" w:sz="0" w:space="0" w:color="auto"/>
      </w:divBdr>
    </w:div>
    <w:div w:id="1146317969">
      <w:bodyDiv w:val="1"/>
      <w:marLeft w:val="0"/>
      <w:marRight w:val="0"/>
      <w:marTop w:val="0"/>
      <w:marBottom w:val="0"/>
      <w:divBdr>
        <w:top w:val="none" w:sz="0" w:space="0" w:color="auto"/>
        <w:left w:val="none" w:sz="0" w:space="0" w:color="auto"/>
        <w:bottom w:val="none" w:sz="0" w:space="0" w:color="auto"/>
        <w:right w:val="none" w:sz="0" w:space="0" w:color="auto"/>
      </w:divBdr>
    </w:div>
    <w:div w:id="1146556924">
      <w:bodyDiv w:val="1"/>
      <w:marLeft w:val="0"/>
      <w:marRight w:val="0"/>
      <w:marTop w:val="0"/>
      <w:marBottom w:val="0"/>
      <w:divBdr>
        <w:top w:val="none" w:sz="0" w:space="0" w:color="auto"/>
        <w:left w:val="none" w:sz="0" w:space="0" w:color="auto"/>
        <w:bottom w:val="none" w:sz="0" w:space="0" w:color="auto"/>
        <w:right w:val="none" w:sz="0" w:space="0" w:color="auto"/>
      </w:divBdr>
    </w:div>
    <w:div w:id="1146704577">
      <w:bodyDiv w:val="1"/>
      <w:marLeft w:val="0"/>
      <w:marRight w:val="0"/>
      <w:marTop w:val="0"/>
      <w:marBottom w:val="0"/>
      <w:divBdr>
        <w:top w:val="none" w:sz="0" w:space="0" w:color="auto"/>
        <w:left w:val="none" w:sz="0" w:space="0" w:color="auto"/>
        <w:bottom w:val="none" w:sz="0" w:space="0" w:color="auto"/>
        <w:right w:val="none" w:sz="0" w:space="0" w:color="auto"/>
      </w:divBdr>
    </w:div>
    <w:div w:id="1146969771">
      <w:bodyDiv w:val="1"/>
      <w:marLeft w:val="0"/>
      <w:marRight w:val="0"/>
      <w:marTop w:val="0"/>
      <w:marBottom w:val="0"/>
      <w:divBdr>
        <w:top w:val="none" w:sz="0" w:space="0" w:color="auto"/>
        <w:left w:val="none" w:sz="0" w:space="0" w:color="auto"/>
        <w:bottom w:val="none" w:sz="0" w:space="0" w:color="auto"/>
        <w:right w:val="none" w:sz="0" w:space="0" w:color="auto"/>
      </w:divBdr>
    </w:div>
    <w:div w:id="1147471627">
      <w:bodyDiv w:val="1"/>
      <w:marLeft w:val="0"/>
      <w:marRight w:val="0"/>
      <w:marTop w:val="0"/>
      <w:marBottom w:val="0"/>
      <w:divBdr>
        <w:top w:val="none" w:sz="0" w:space="0" w:color="auto"/>
        <w:left w:val="none" w:sz="0" w:space="0" w:color="auto"/>
        <w:bottom w:val="none" w:sz="0" w:space="0" w:color="auto"/>
        <w:right w:val="none" w:sz="0" w:space="0" w:color="auto"/>
      </w:divBdr>
    </w:div>
    <w:div w:id="1147823268">
      <w:bodyDiv w:val="1"/>
      <w:marLeft w:val="0"/>
      <w:marRight w:val="0"/>
      <w:marTop w:val="0"/>
      <w:marBottom w:val="0"/>
      <w:divBdr>
        <w:top w:val="none" w:sz="0" w:space="0" w:color="auto"/>
        <w:left w:val="none" w:sz="0" w:space="0" w:color="auto"/>
        <w:bottom w:val="none" w:sz="0" w:space="0" w:color="auto"/>
        <w:right w:val="none" w:sz="0" w:space="0" w:color="auto"/>
      </w:divBdr>
      <w:divsChild>
        <w:div w:id="1765370980">
          <w:marLeft w:val="480"/>
          <w:marRight w:val="0"/>
          <w:marTop w:val="0"/>
          <w:marBottom w:val="0"/>
          <w:divBdr>
            <w:top w:val="none" w:sz="0" w:space="0" w:color="auto"/>
            <w:left w:val="none" w:sz="0" w:space="0" w:color="auto"/>
            <w:bottom w:val="none" w:sz="0" w:space="0" w:color="auto"/>
            <w:right w:val="none" w:sz="0" w:space="0" w:color="auto"/>
          </w:divBdr>
        </w:div>
        <w:div w:id="1530413274">
          <w:marLeft w:val="480"/>
          <w:marRight w:val="0"/>
          <w:marTop w:val="0"/>
          <w:marBottom w:val="0"/>
          <w:divBdr>
            <w:top w:val="none" w:sz="0" w:space="0" w:color="auto"/>
            <w:left w:val="none" w:sz="0" w:space="0" w:color="auto"/>
            <w:bottom w:val="none" w:sz="0" w:space="0" w:color="auto"/>
            <w:right w:val="none" w:sz="0" w:space="0" w:color="auto"/>
          </w:divBdr>
        </w:div>
        <w:div w:id="278805877">
          <w:marLeft w:val="480"/>
          <w:marRight w:val="0"/>
          <w:marTop w:val="0"/>
          <w:marBottom w:val="0"/>
          <w:divBdr>
            <w:top w:val="none" w:sz="0" w:space="0" w:color="auto"/>
            <w:left w:val="none" w:sz="0" w:space="0" w:color="auto"/>
            <w:bottom w:val="none" w:sz="0" w:space="0" w:color="auto"/>
            <w:right w:val="none" w:sz="0" w:space="0" w:color="auto"/>
          </w:divBdr>
        </w:div>
        <w:div w:id="998188880">
          <w:marLeft w:val="480"/>
          <w:marRight w:val="0"/>
          <w:marTop w:val="0"/>
          <w:marBottom w:val="0"/>
          <w:divBdr>
            <w:top w:val="none" w:sz="0" w:space="0" w:color="auto"/>
            <w:left w:val="none" w:sz="0" w:space="0" w:color="auto"/>
            <w:bottom w:val="none" w:sz="0" w:space="0" w:color="auto"/>
            <w:right w:val="none" w:sz="0" w:space="0" w:color="auto"/>
          </w:divBdr>
        </w:div>
        <w:div w:id="1099528551">
          <w:marLeft w:val="480"/>
          <w:marRight w:val="0"/>
          <w:marTop w:val="0"/>
          <w:marBottom w:val="0"/>
          <w:divBdr>
            <w:top w:val="none" w:sz="0" w:space="0" w:color="auto"/>
            <w:left w:val="none" w:sz="0" w:space="0" w:color="auto"/>
            <w:bottom w:val="none" w:sz="0" w:space="0" w:color="auto"/>
            <w:right w:val="none" w:sz="0" w:space="0" w:color="auto"/>
          </w:divBdr>
        </w:div>
        <w:div w:id="2105880054">
          <w:marLeft w:val="480"/>
          <w:marRight w:val="0"/>
          <w:marTop w:val="0"/>
          <w:marBottom w:val="0"/>
          <w:divBdr>
            <w:top w:val="none" w:sz="0" w:space="0" w:color="auto"/>
            <w:left w:val="none" w:sz="0" w:space="0" w:color="auto"/>
            <w:bottom w:val="none" w:sz="0" w:space="0" w:color="auto"/>
            <w:right w:val="none" w:sz="0" w:space="0" w:color="auto"/>
          </w:divBdr>
        </w:div>
        <w:div w:id="1094593304">
          <w:marLeft w:val="480"/>
          <w:marRight w:val="0"/>
          <w:marTop w:val="0"/>
          <w:marBottom w:val="0"/>
          <w:divBdr>
            <w:top w:val="none" w:sz="0" w:space="0" w:color="auto"/>
            <w:left w:val="none" w:sz="0" w:space="0" w:color="auto"/>
            <w:bottom w:val="none" w:sz="0" w:space="0" w:color="auto"/>
            <w:right w:val="none" w:sz="0" w:space="0" w:color="auto"/>
          </w:divBdr>
        </w:div>
        <w:div w:id="1476412190">
          <w:marLeft w:val="480"/>
          <w:marRight w:val="0"/>
          <w:marTop w:val="0"/>
          <w:marBottom w:val="0"/>
          <w:divBdr>
            <w:top w:val="none" w:sz="0" w:space="0" w:color="auto"/>
            <w:left w:val="none" w:sz="0" w:space="0" w:color="auto"/>
            <w:bottom w:val="none" w:sz="0" w:space="0" w:color="auto"/>
            <w:right w:val="none" w:sz="0" w:space="0" w:color="auto"/>
          </w:divBdr>
        </w:div>
        <w:div w:id="1954512648">
          <w:marLeft w:val="480"/>
          <w:marRight w:val="0"/>
          <w:marTop w:val="0"/>
          <w:marBottom w:val="0"/>
          <w:divBdr>
            <w:top w:val="none" w:sz="0" w:space="0" w:color="auto"/>
            <w:left w:val="none" w:sz="0" w:space="0" w:color="auto"/>
            <w:bottom w:val="none" w:sz="0" w:space="0" w:color="auto"/>
            <w:right w:val="none" w:sz="0" w:space="0" w:color="auto"/>
          </w:divBdr>
        </w:div>
        <w:div w:id="2898858">
          <w:marLeft w:val="480"/>
          <w:marRight w:val="0"/>
          <w:marTop w:val="0"/>
          <w:marBottom w:val="0"/>
          <w:divBdr>
            <w:top w:val="none" w:sz="0" w:space="0" w:color="auto"/>
            <w:left w:val="none" w:sz="0" w:space="0" w:color="auto"/>
            <w:bottom w:val="none" w:sz="0" w:space="0" w:color="auto"/>
            <w:right w:val="none" w:sz="0" w:space="0" w:color="auto"/>
          </w:divBdr>
        </w:div>
        <w:div w:id="1872301425">
          <w:marLeft w:val="480"/>
          <w:marRight w:val="0"/>
          <w:marTop w:val="0"/>
          <w:marBottom w:val="0"/>
          <w:divBdr>
            <w:top w:val="none" w:sz="0" w:space="0" w:color="auto"/>
            <w:left w:val="none" w:sz="0" w:space="0" w:color="auto"/>
            <w:bottom w:val="none" w:sz="0" w:space="0" w:color="auto"/>
            <w:right w:val="none" w:sz="0" w:space="0" w:color="auto"/>
          </w:divBdr>
        </w:div>
        <w:div w:id="1031106822">
          <w:marLeft w:val="480"/>
          <w:marRight w:val="0"/>
          <w:marTop w:val="0"/>
          <w:marBottom w:val="0"/>
          <w:divBdr>
            <w:top w:val="none" w:sz="0" w:space="0" w:color="auto"/>
            <w:left w:val="none" w:sz="0" w:space="0" w:color="auto"/>
            <w:bottom w:val="none" w:sz="0" w:space="0" w:color="auto"/>
            <w:right w:val="none" w:sz="0" w:space="0" w:color="auto"/>
          </w:divBdr>
        </w:div>
        <w:div w:id="744108070">
          <w:marLeft w:val="480"/>
          <w:marRight w:val="0"/>
          <w:marTop w:val="0"/>
          <w:marBottom w:val="0"/>
          <w:divBdr>
            <w:top w:val="none" w:sz="0" w:space="0" w:color="auto"/>
            <w:left w:val="none" w:sz="0" w:space="0" w:color="auto"/>
            <w:bottom w:val="none" w:sz="0" w:space="0" w:color="auto"/>
            <w:right w:val="none" w:sz="0" w:space="0" w:color="auto"/>
          </w:divBdr>
        </w:div>
        <w:div w:id="818569589">
          <w:marLeft w:val="480"/>
          <w:marRight w:val="0"/>
          <w:marTop w:val="0"/>
          <w:marBottom w:val="0"/>
          <w:divBdr>
            <w:top w:val="none" w:sz="0" w:space="0" w:color="auto"/>
            <w:left w:val="none" w:sz="0" w:space="0" w:color="auto"/>
            <w:bottom w:val="none" w:sz="0" w:space="0" w:color="auto"/>
            <w:right w:val="none" w:sz="0" w:space="0" w:color="auto"/>
          </w:divBdr>
        </w:div>
        <w:div w:id="1665860393">
          <w:marLeft w:val="480"/>
          <w:marRight w:val="0"/>
          <w:marTop w:val="0"/>
          <w:marBottom w:val="0"/>
          <w:divBdr>
            <w:top w:val="none" w:sz="0" w:space="0" w:color="auto"/>
            <w:left w:val="none" w:sz="0" w:space="0" w:color="auto"/>
            <w:bottom w:val="none" w:sz="0" w:space="0" w:color="auto"/>
            <w:right w:val="none" w:sz="0" w:space="0" w:color="auto"/>
          </w:divBdr>
        </w:div>
        <w:div w:id="1286043812">
          <w:marLeft w:val="480"/>
          <w:marRight w:val="0"/>
          <w:marTop w:val="0"/>
          <w:marBottom w:val="0"/>
          <w:divBdr>
            <w:top w:val="none" w:sz="0" w:space="0" w:color="auto"/>
            <w:left w:val="none" w:sz="0" w:space="0" w:color="auto"/>
            <w:bottom w:val="none" w:sz="0" w:space="0" w:color="auto"/>
            <w:right w:val="none" w:sz="0" w:space="0" w:color="auto"/>
          </w:divBdr>
        </w:div>
        <w:div w:id="1239362902">
          <w:marLeft w:val="480"/>
          <w:marRight w:val="0"/>
          <w:marTop w:val="0"/>
          <w:marBottom w:val="0"/>
          <w:divBdr>
            <w:top w:val="none" w:sz="0" w:space="0" w:color="auto"/>
            <w:left w:val="none" w:sz="0" w:space="0" w:color="auto"/>
            <w:bottom w:val="none" w:sz="0" w:space="0" w:color="auto"/>
            <w:right w:val="none" w:sz="0" w:space="0" w:color="auto"/>
          </w:divBdr>
        </w:div>
        <w:div w:id="1461336020">
          <w:marLeft w:val="480"/>
          <w:marRight w:val="0"/>
          <w:marTop w:val="0"/>
          <w:marBottom w:val="0"/>
          <w:divBdr>
            <w:top w:val="none" w:sz="0" w:space="0" w:color="auto"/>
            <w:left w:val="none" w:sz="0" w:space="0" w:color="auto"/>
            <w:bottom w:val="none" w:sz="0" w:space="0" w:color="auto"/>
            <w:right w:val="none" w:sz="0" w:space="0" w:color="auto"/>
          </w:divBdr>
        </w:div>
        <w:div w:id="1229808705">
          <w:marLeft w:val="480"/>
          <w:marRight w:val="0"/>
          <w:marTop w:val="0"/>
          <w:marBottom w:val="0"/>
          <w:divBdr>
            <w:top w:val="none" w:sz="0" w:space="0" w:color="auto"/>
            <w:left w:val="none" w:sz="0" w:space="0" w:color="auto"/>
            <w:bottom w:val="none" w:sz="0" w:space="0" w:color="auto"/>
            <w:right w:val="none" w:sz="0" w:space="0" w:color="auto"/>
          </w:divBdr>
        </w:div>
        <w:div w:id="874587492">
          <w:marLeft w:val="480"/>
          <w:marRight w:val="0"/>
          <w:marTop w:val="0"/>
          <w:marBottom w:val="0"/>
          <w:divBdr>
            <w:top w:val="none" w:sz="0" w:space="0" w:color="auto"/>
            <w:left w:val="none" w:sz="0" w:space="0" w:color="auto"/>
            <w:bottom w:val="none" w:sz="0" w:space="0" w:color="auto"/>
            <w:right w:val="none" w:sz="0" w:space="0" w:color="auto"/>
          </w:divBdr>
        </w:div>
        <w:div w:id="144057950">
          <w:marLeft w:val="480"/>
          <w:marRight w:val="0"/>
          <w:marTop w:val="0"/>
          <w:marBottom w:val="0"/>
          <w:divBdr>
            <w:top w:val="none" w:sz="0" w:space="0" w:color="auto"/>
            <w:left w:val="none" w:sz="0" w:space="0" w:color="auto"/>
            <w:bottom w:val="none" w:sz="0" w:space="0" w:color="auto"/>
            <w:right w:val="none" w:sz="0" w:space="0" w:color="auto"/>
          </w:divBdr>
        </w:div>
        <w:div w:id="98112720">
          <w:marLeft w:val="480"/>
          <w:marRight w:val="0"/>
          <w:marTop w:val="0"/>
          <w:marBottom w:val="0"/>
          <w:divBdr>
            <w:top w:val="none" w:sz="0" w:space="0" w:color="auto"/>
            <w:left w:val="none" w:sz="0" w:space="0" w:color="auto"/>
            <w:bottom w:val="none" w:sz="0" w:space="0" w:color="auto"/>
            <w:right w:val="none" w:sz="0" w:space="0" w:color="auto"/>
          </w:divBdr>
        </w:div>
        <w:div w:id="163476432">
          <w:marLeft w:val="480"/>
          <w:marRight w:val="0"/>
          <w:marTop w:val="0"/>
          <w:marBottom w:val="0"/>
          <w:divBdr>
            <w:top w:val="none" w:sz="0" w:space="0" w:color="auto"/>
            <w:left w:val="none" w:sz="0" w:space="0" w:color="auto"/>
            <w:bottom w:val="none" w:sz="0" w:space="0" w:color="auto"/>
            <w:right w:val="none" w:sz="0" w:space="0" w:color="auto"/>
          </w:divBdr>
        </w:div>
        <w:div w:id="667170910">
          <w:marLeft w:val="480"/>
          <w:marRight w:val="0"/>
          <w:marTop w:val="0"/>
          <w:marBottom w:val="0"/>
          <w:divBdr>
            <w:top w:val="none" w:sz="0" w:space="0" w:color="auto"/>
            <w:left w:val="none" w:sz="0" w:space="0" w:color="auto"/>
            <w:bottom w:val="none" w:sz="0" w:space="0" w:color="auto"/>
            <w:right w:val="none" w:sz="0" w:space="0" w:color="auto"/>
          </w:divBdr>
        </w:div>
        <w:div w:id="373043942">
          <w:marLeft w:val="480"/>
          <w:marRight w:val="0"/>
          <w:marTop w:val="0"/>
          <w:marBottom w:val="0"/>
          <w:divBdr>
            <w:top w:val="none" w:sz="0" w:space="0" w:color="auto"/>
            <w:left w:val="none" w:sz="0" w:space="0" w:color="auto"/>
            <w:bottom w:val="none" w:sz="0" w:space="0" w:color="auto"/>
            <w:right w:val="none" w:sz="0" w:space="0" w:color="auto"/>
          </w:divBdr>
        </w:div>
        <w:div w:id="1228765890">
          <w:marLeft w:val="480"/>
          <w:marRight w:val="0"/>
          <w:marTop w:val="0"/>
          <w:marBottom w:val="0"/>
          <w:divBdr>
            <w:top w:val="none" w:sz="0" w:space="0" w:color="auto"/>
            <w:left w:val="none" w:sz="0" w:space="0" w:color="auto"/>
            <w:bottom w:val="none" w:sz="0" w:space="0" w:color="auto"/>
            <w:right w:val="none" w:sz="0" w:space="0" w:color="auto"/>
          </w:divBdr>
        </w:div>
        <w:div w:id="419916123">
          <w:marLeft w:val="480"/>
          <w:marRight w:val="0"/>
          <w:marTop w:val="0"/>
          <w:marBottom w:val="0"/>
          <w:divBdr>
            <w:top w:val="none" w:sz="0" w:space="0" w:color="auto"/>
            <w:left w:val="none" w:sz="0" w:space="0" w:color="auto"/>
            <w:bottom w:val="none" w:sz="0" w:space="0" w:color="auto"/>
            <w:right w:val="none" w:sz="0" w:space="0" w:color="auto"/>
          </w:divBdr>
        </w:div>
        <w:div w:id="1937596032">
          <w:marLeft w:val="480"/>
          <w:marRight w:val="0"/>
          <w:marTop w:val="0"/>
          <w:marBottom w:val="0"/>
          <w:divBdr>
            <w:top w:val="none" w:sz="0" w:space="0" w:color="auto"/>
            <w:left w:val="none" w:sz="0" w:space="0" w:color="auto"/>
            <w:bottom w:val="none" w:sz="0" w:space="0" w:color="auto"/>
            <w:right w:val="none" w:sz="0" w:space="0" w:color="auto"/>
          </w:divBdr>
        </w:div>
        <w:div w:id="2008746236">
          <w:marLeft w:val="480"/>
          <w:marRight w:val="0"/>
          <w:marTop w:val="0"/>
          <w:marBottom w:val="0"/>
          <w:divBdr>
            <w:top w:val="none" w:sz="0" w:space="0" w:color="auto"/>
            <w:left w:val="none" w:sz="0" w:space="0" w:color="auto"/>
            <w:bottom w:val="none" w:sz="0" w:space="0" w:color="auto"/>
            <w:right w:val="none" w:sz="0" w:space="0" w:color="auto"/>
          </w:divBdr>
        </w:div>
        <w:div w:id="929656126">
          <w:marLeft w:val="480"/>
          <w:marRight w:val="0"/>
          <w:marTop w:val="0"/>
          <w:marBottom w:val="0"/>
          <w:divBdr>
            <w:top w:val="none" w:sz="0" w:space="0" w:color="auto"/>
            <w:left w:val="none" w:sz="0" w:space="0" w:color="auto"/>
            <w:bottom w:val="none" w:sz="0" w:space="0" w:color="auto"/>
            <w:right w:val="none" w:sz="0" w:space="0" w:color="auto"/>
          </w:divBdr>
        </w:div>
        <w:div w:id="18432998">
          <w:marLeft w:val="480"/>
          <w:marRight w:val="0"/>
          <w:marTop w:val="0"/>
          <w:marBottom w:val="0"/>
          <w:divBdr>
            <w:top w:val="none" w:sz="0" w:space="0" w:color="auto"/>
            <w:left w:val="none" w:sz="0" w:space="0" w:color="auto"/>
            <w:bottom w:val="none" w:sz="0" w:space="0" w:color="auto"/>
            <w:right w:val="none" w:sz="0" w:space="0" w:color="auto"/>
          </w:divBdr>
        </w:div>
        <w:div w:id="1640308069">
          <w:marLeft w:val="480"/>
          <w:marRight w:val="0"/>
          <w:marTop w:val="0"/>
          <w:marBottom w:val="0"/>
          <w:divBdr>
            <w:top w:val="none" w:sz="0" w:space="0" w:color="auto"/>
            <w:left w:val="none" w:sz="0" w:space="0" w:color="auto"/>
            <w:bottom w:val="none" w:sz="0" w:space="0" w:color="auto"/>
            <w:right w:val="none" w:sz="0" w:space="0" w:color="auto"/>
          </w:divBdr>
        </w:div>
        <w:div w:id="1193152739">
          <w:marLeft w:val="480"/>
          <w:marRight w:val="0"/>
          <w:marTop w:val="0"/>
          <w:marBottom w:val="0"/>
          <w:divBdr>
            <w:top w:val="none" w:sz="0" w:space="0" w:color="auto"/>
            <w:left w:val="none" w:sz="0" w:space="0" w:color="auto"/>
            <w:bottom w:val="none" w:sz="0" w:space="0" w:color="auto"/>
            <w:right w:val="none" w:sz="0" w:space="0" w:color="auto"/>
          </w:divBdr>
        </w:div>
        <w:div w:id="1832599319">
          <w:marLeft w:val="480"/>
          <w:marRight w:val="0"/>
          <w:marTop w:val="0"/>
          <w:marBottom w:val="0"/>
          <w:divBdr>
            <w:top w:val="none" w:sz="0" w:space="0" w:color="auto"/>
            <w:left w:val="none" w:sz="0" w:space="0" w:color="auto"/>
            <w:bottom w:val="none" w:sz="0" w:space="0" w:color="auto"/>
            <w:right w:val="none" w:sz="0" w:space="0" w:color="auto"/>
          </w:divBdr>
        </w:div>
        <w:div w:id="1723867289">
          <w:marLeft w:val="480"/>
          <w:marRight w:val="0"/>
          <w:marTop w:val="0"/>
          <w:marBottom w:val="0"/>
          <w:divBdr>
            <w:top w:val="none" w:sz="0" w:space="0" w:color="auto"/>
            <w:left w:val="none" w:sz="0" w:space="0" w:color="auto"/>
            <w:bottom w:val="none" w:sz="0" w:space="0" w:color="auto"/>
            <w:right w:val="none" w:sz="0" w:space="0" w:color="auto"/>
          </w:divBdr>
        </w:div>
        <w:div w:id="381098713">
          <w:marLeft w:val="480"/>
          <w:marRight w:val="0"/>
          <w:marTop w:val="0"/>
          <w:marBottom w:val="0"/>
          <w:divBdr>
            <w:top w:val="none" w:sz="0" w:space="0" w:color="auto"/>
            <w:left w:val="none" w:sz="0" w:space="0" w:color="auto"/>
            <w:bottom w:val="none" w:sz="0" w:space="0" w:color="auto"/>
            <w:right w:val="none" w:sz="0" w:space="0" w:color="auto"/>
          </w:divBdr>
        </w:div>
        <w:div w:id="328560461">
          <w:marLeft w:val="480"/>
          <w:marRight w:val="0"/>
          <w:marTop w:val="0"/>
          <w:marBottom w:val="0"/>
          <w:divBdr>
            <w:top w:val="none" w:sz="0" w:space="0" w:color="auto"/>
            <w:left w:val="none" w:sz="0" w:space="0" w:color="auto"/>
            <w:bottom w:val="none" w:sz="0" w:space="0" w:color="auto"/>
            <w:right w:val="none" w:sz="0" w:space="0" w:color="auto"/>
          </w:divBdr>
        </w:div>
        <w:div w:id="300379533">
          <w:marLeft w:val="480"/>
          <w:marRight w:val="0"/>
          <w:marTop w:val="0"/>
          <w:marBottom w:val="0"/>
          <w:divBdr>
            <w:top w:val="none" w:sz="0" w:space="0" w:color="auto"/>
            <w:left w:val="none" w:sz="0" w:space="0" w:color="auto"/>
            <w:bottom w:val="none" w:sz="0" w:space="0" w:color="auto"/>
            <w:right w:val="none" w:sz="0" w:space="0" w:color="auto"/>
          </w:divBdr>
        </w:div>
        <w:div w:id="1625651615">
          <w:marLeft w:val="480"/>
          <w:marRight w:val="0"/>
          <w:marTop w:val="0"/>
          <w:marBottom w:val="0"/>
          <w:divBdr>
            <w:top w:val="none" w:sz="0" w:space="0" w:color="auto"/>
            <w:left w:val="none" w:sz="0" w:space="0" w:color="auto"/>
            <w:bottom w:val="none" w:sz="0" w:space="0" w:color="auto"/>
            <w:right w:val="none" w:sz="0" w:space="0" w:color="auto"/>
          </w:divBdr>
        </w:div>
        <w:div w:id="2067145171">
          <w:marLeft w:val="480"/>
          <w:marRight w:val="0"/>
          <w:marTop w:val="0"/>
          <w:marBottom w:val="0"/>
          <w:divBdr>
            <w:top w:val="none" w:sz="0" w:space="0" w:color="auto"/>
            <w:left w:val="none" w:sz="0" w:space="0" w:color="auto"/>
            <w:bottom w:val="none" w:sz="0" w:space="0" w:color="auto"/>
            <w:right w:val="none" w:sz="0" w:space="0" w:color="auto"/>
          </w:divBdr>
        </w:div>
        <w:div w:id="686103070">
          <w:marLeft w:val="480"/>
          <w:marRight w:val="0"/>
          <w:marTop w:val="0"/>
          <w:marBottom w:val="0"/>
          <w:divBdr>
            <w:top w:val="none" w:sz="0" w:space="0" w:color="auto"/>
            <w:left w:val="none" w:sz="0" w:space="0" w:color="auto"/>
            <w:bottom w:val="none" w:sz="0" w:space="0" w:color="auto"/>
            <w:right w:val="none" w:sz="0" w:space="0" w:color="auto"/>
          </w:divBdr>
        </w:div>
        <w:div w:id="1898930388">
          <w:marLeft w:val="480"/>
          <w:marRight w:val="0"/>
          <w:marTop w:val="0"/>
          <w:marBottom w:val="0"/>
          <w:divBdr>
            <w:top w:val="none" w:sz="0" w:space="0" w:color="auto"/>
            <w:left w:val="none" w:sz="0" w:space="0" w:color="auto"/>
            <w:bottom w:val="none" w:sz="0" w:space="0" w:color="auto"/>
            <w:right w:val="none" w:sz="0" w:space="0" w:color="auto"/>
          </w:divBdr>
        </w:div>
        <w:div w:id="963196929">
          <w:marLeft w:val="480"/>
          <w:marRight w:val="0"/>
          <w:marTop w:val="0"/>
          <w:marBottom w:val="0"/>
          <w:divBdr>
            <w:top w:val="none" w:sz="0" w:space="0" w:color="auto"/>
            <w:left w:val="none" w:sz="0" w:space="0" w:color="auto"/>
            <w:bottom w:val="none" w:sz="0" w:space="0" w:color="auto"/>
            <w:right w:val="none" w:sz="0" w:space="0" w:color="auto"/>
          </w:divBdr>
        </w:div>
        <w:div w:id="579481166">
          <w:marLeft w:val="480"/>
          <w:marRight w:val="0"/>
          <w:marTop w:val="0"/>
          <w:marBottom w:val="0"/>
          <w:divBdr>
            <w:top w:val="none" w:sz="0" w:space="0" w:color="auto"/>
            <w:left w:val="none" w:sz="0" w:space="0" w:color="auto"/>
            <w:bottom w:val="none" w:sz="0" w:space="0" w:color="auto"/>
            <w:right w:val="none" w:sz="0" w:space="0" w:color="auto"/>
          </w:divBdr>
        </w:div>
        <w:div w:id="1808667737">
          <w:marLeft w:val="480"/>
          <w:marRight w:val="0"/>
          <w:marTop w:val="0"/>
          <w:marBottom w:val="0"/>
          <w:divBdr>
            <w:top w:val="none" w:sz="0" w:space="0" w:color="auto"/>
            <w:left w:val="none" w:sz="0" w:space="0" w:color="auto"/>
            <w:bottom w:val="none" w:sz="0" w:space="0" w:color="auto"/>
            <w:right w:val="none" w:sz="0" w:space="0" w:color="auto"/>
          </w:divBdr>
        </w:div>
        <w:div w:id="935330652">
          <w:marLeft w:val="480"/>
          <w:marRight w:val="0"/>
          <w:marTop w:val="0"/>
          <w:marBottom w:val="0"/>
          <w:divBdr>
            <w:top w:val="none" w:sz="0" w:space="0" w:color="auto"/>
            <w:left w:val="none" w:sz="0" w:space="0" w:color="auto"/>
            <w:bottom w:val="none" w:sz="0" w:space="0" w:color="auto"/>
            <w:right w:val="none" w:sz="0" w:space="0" w:color="auto"/>
          </w:divBdr>
        </w:div>
        <w:div w:id="1672416014">
          <w:marLeft w:val="480"/>
          <w:marRight w:val="0"/>
          <w:marTop w:val="0"/>
          <w:marBottom w:val="0"/>
          <w:divBdr>
            <w:top w:val="none" w:sz="0" w:space="0" w:color="auto"/>
            <w:left w:val="none" w:sz="0" w:space="0" w:color="auto"/>
            <w:bottom w:val="none" w:sz="0" w:space="0" w:color="auto"/>
            <w:right w:val="none" w:sz="0" w:space="0" w:color="auto"/>
          </w:divBdr>
        </w:div>
        <w:div w:id="420687190">
          <w:marLeft w:val="480"/>
          <w:marRight w:val="0"/>
          <w:marTop w:val="0"/>
          <w:marBottom w:val="0"/>
          <w:divBdr>
            <w:top w:val="none" w:sz="0" w:space="0" w:color="auto"/>
            <w:left w:val="none" w:sz="0" w:space="0" w:color="auto"/>
            <w:bottom w:val="none" w:sz="0" w:space="0" w:color="auto"/>
            <w:right w:val="none" w:sz="0" w:space="0" w:color="auto"/>
          </w:divBdr>
        </w:div>
        <w:div w:id="1346588084">
          <w:marLeft w:val="480"/>
          <w:marRight w:val="0"/>
          <w:marTop w:val="0"/>
          <w:marBottom w:val="0"/>
          <w:divBdr>
            <w:top w:val="none" w:sz="0" w:space="0" w:color="auto"/>
            <w:left w:val="none" w:sz="0" w:space="0" w:color="auto"/>
            <w:bottom w:val="none" w:sz="0" w:space="0" w:color="auto"/>
            <w:right w:val="none" w:sz="0" w:space="0" w:color="auto"/>
          </w:divBdr>
        </w:div>
        <w:div w:id="264534097">
          <w:marLeft w:val="480"/>
          <w:marRight w:val="0"/>
          <w:marTop w:val="0"/>
          <w:marBottom w:val="0"/>
          <w:divBdr>
            <w:top w:val="none" w:sz="0" w:space="0" w:color="auto"/>
            <w:left w:val="none" w:sz="0" w:space="0" w:color="auto"/>
            <w:bottom w:val="none" w:sz="0" w:space="0" w:color="auto"/>
            <w:right w:val="none" w:sz="0" w:space="0" w:color="auto"/>
          </w:divBdr>
        </w:div>
        <w:div w:id="1867717535">
          <w:marLeft w:val="480"/>
          <w:marRight w:val="0"/>
          <w:marTop w:val="0"/>
          <w:marBottom w:val="0"/>
          <w:divBdr>
            <w:top w:val="none" w:sz="0" w:space="0" w:color="auto"/>
            <w:left w:val="none" w:sz="0" w:space="0" w:color="auto"/>
            <w:bottom w:val="none" w:sz="0" w:space="0" w:color="auto"/>
            <w:right w:val="none" w:sz="0" w:space="0" w:color="auto"/>
          </w:divBdr>
        </w:div>
        <w:div w:id="1065110333">
          <w:marLeft w:val="480"/>
          <w:marRight w:val="0"/>
          <w:marTop w:val="0"/>
          <w:marBottom w:val="0"/>
          <w:divBdr>
            <w:top w:val="none" w:sz="0" w:space="0" w:color="auto"/>
            <w:left w:val="none" w:sz="0" w:space="0" w:color="auto"/>
            <w:bottom w:val="none" w:sz="0" w:space="0" w:color="auto"/>
            <w:right w:val="none" w:sz="0" w:space="0" w:color="auto"/>
          </w:divBdr>
        </w:div>
        <w:div w:id="1867133240">
          <w:marLeft w:val="480"/>
          <w:marRight w:val="0"/>
          <w:marTop w:val="0"/>
          <w:marBottom w:val="0"/>
          <w:divBdr>
            <w:top w:val="none" w:sz="0" w:space="0" w:color="auto"/>
            <w:left w:val="none" w:sz="0" w:space="0" w:color="auto"/>
            <w:bottom w:val="none" w:sz="0" w:space="0" w:color="auto"/>
            <w:right w:val="none" w:sz="0" w:space="0" w:color="auto"/>
          </w:divBdr>
        </w:div>
        <w:div w:id="1231842448">
          <w:marLeft w:val="480"/>
          <w:marRight w:val="0"/>
          <w:marTop w:val="0"/>
          <w:marBottom w:val="0"/>
          <w:divBdr>
            <w:top w:val="none" w:sz="0" w:space="0" w:color="auto"/>
            <w:left w:val="none" w:sz="0" w:space="0" w:color="auto"/>
            <w:bottom w:val="none" w:sz="0" w:space="0" w:color="auto"/>
            <w:right w:val="none" w:sz="0" w:space="0" w:color="auto"/>
          </w:divBdr>
        </w:div>
        <w:div w:id="1980180737">
          <w:marLeft w:val="480"/>
          <w:marRight w:val="0"/>
          <w:marTop w:val="0"/>
          <w:marBottom w:val="0"/>
          <w:divBdr>
            <w:top w:val="none" w:sz="0" w:space="0" w:color="auto"/>
            <w:left w:val="none" w:sz="0" w:space="0" w:color="auto"/>
            <w:bottom w:val="none" w:sz="0" w:space="0" w:color="auto"/>
            <w:right w:val="none" w:sz="0" w:space="0" w:color="auto"/>
          </w:divBdr>
        </w:div>
        <w:div w:id="839347246">
          <w:marLeft w:val="480"/>
          <w:marRight w:val="0"/>
          <w:marTop w:val="0"/>
          <w:marBottom w:val="0"/>
          <w:divBdr>
            <w:top w:val="none" w:sz="0" w:space="0" w:color="auto"/>
            <w:left w:val="none" w:sz="0" w:space="0" w:color="auto"/>
            <w:bottom w:val="none" w:sz="0" w:space="0" w:color="auto"/>
            <w:right w:val="none" w:sz="0" w:space="0" w:color="auto"/>
          </w:divBdr>
        </w:div>
        <w:div w:id="1184513689">
          <w:marLeft w:val="480"/>
          <w:marRight w:val="0"/>
          <w:marTop w:val="0"/>
          <w:marBottom w:val="0"/>
          <w:divBdr>
            <w:top w:val="none" w:sz="0" w:space="0" w:color="auto"/>
            <w:left w:val="none" w:sz="0" w:space="0" w:color="auto"/>
            <w:bottom w:val="none" w:sz="0" w:space="0" w:color="auto"/>
            <w:right w:val="none" w:sz="0" w:space="0" w:color="auto"/>
          </w:divBdr>
        </w:div>
        <w:div w:id="544365558">
          <w:marLeft w:val="480"/>
          <w:marRight w:val="0"/>
          <w:marTop w:val="0"/>
          <w:marBottom w:val="0"/>
          <w:divBdr>
            <w:top w:val="none" w:sz="0" w:space="0" w:color="auto"/>
            <w:left w:val="none" w:sz="0" w:space="0" w:color="auto"/>
            <w:bottom w:val="none" w:sz="0" w:space="0" w:color="auto"/>
            <w:right w:val="none" w:sz="0" w:space="0" w:color="auto"/>
          </w:divBdr>
        </w:div>
        <w:div w:id="563300595">
          <w:marLeft w:val="480"/>
          <w:marRight w:val="0"/>
          <w:marTop w:val="0"/>
          <w:marBottom w:val="0"/>
          <w:divBdr>
            <w:top w:val="none" w:sz="0" w:space="0" w:color="auto"/>
            <w:left w:val="none" w:sz="0" w:space="0" w:color="auto"/>
            <w:bottom w:val="none" w:sz="0" w:space="0" w:color="auto"/>
            <w:right w:val="none" w:sz="0" w:space="0" w:color="auto"/>
          </w:divBdr>
        </w:div>
        <w:div w:id="989747734">
          <w:marLeft w:val="480"/>
          <w:marRight w:val="0"/>
          <w:marTop w:val="0"/>
          <w:marBottom w:val="0"/>
          <w:divBdr>
            <w:top w:val="none" w:sz="0" w:space="0" w:color="auto"/>
            <w:left w:val="none" w:sz="0" w:space="0" w:color="auto"/>
            <w:bottom w:val="none" w:sz="0" w:space="0" w:color="auto"/>
            <w:right w:val="none" w:sz="0" w:space="0" w:color="auto"/>
          </w:divBdr>
        </w:div>
        <w:div w:id="685406792">
          <w:marLeft w:val="480"/>
          <w:marRight w:val="0"/>
          <w:marTop w:val="0"/>
          <w:marBottom w:val="0"/>
          <w:divBdr>
            <w:top w:val="none" w:sz="0" w:space="0" w:color="auto"/>
            <w:left w:val="none" w:sz="0" w:space="0" w:color="auto"/>
            <w:bottom w:val="none" w:sz="0" w:space="0" w:color="auto"/>
            <w:right w:val="none" w:sz="0" w:space="0" w:color="auto"/>
          </w:divBdr>
        </w:div>
        <w:div w:id="1507673180">
          <w:marLeft w:val="480"/>
          <w:marRight w:val="0"/>
          <w:marTop w:val="0"/>
          <w:marBottom w:val="0"/>
          <w:divBdr>
            <w:top w:val="none" w:sz="0" w:space="0" w:color="auto"/>
            <w:left w:val="none" w:sz="0" w:space="0" w:color="auto"/>
            <w:bottom w:val="none" w:sz="0" w:space="0" w:color="auto"/>
            <w:right w:val="none" w:sz="0" w:space="0" w:color="auto"/>
          </w:divBdr>
        </w:div>
        <w:div w:id="589120084">
          <w:marLeft w:val="480"/>
          <w:marRight w:val="0"/>
          <w:marTop w:val="0"/>
          <w:marBottom w:val="0"/>
          <w:divBdr>
            <w:top w:val="none" w:sz="0" w:space="0" w:color="auto"/>
            <w:left w:val="none" w:sz="0" w:space="0" w:color="auto"/>
            <w:bottom w:val="none" w:sz="0" w:space="0" w:color="auto"/>
            <w:right w:val="none" w:sz="0" w:space="0" w:color="auto"/>
          </w:divBdr>
        </w:div>
        <w:div w:id="446775729">
          <w:marLeft w:val="480"/>
          <w:marRight w:val="0"/>
          <w:marTop w:val="0"/>
          <w:marBottom w:val="0"/>
          <w:divBdr>
            <w:top w:val="none" w:sz="0" w:space="0" w:color="auto"/>
            <w:left w:val="none" w:sz="0" w:space="0" w:color="auto"/>
            <w:bottom w:val="none" w:sz="0" w:space="0" w:color="auto"/>
            <w:right w:val="none" w:sz="0" w:space="0" w:color="auto"/>
          </w:divBdr>
        </w:div>
        <w:div w:id="1044059049">
          <w:marLeft w:val="480"/>
          <w:marRight w:val="0"/>
          <w:marTop w:val="0"/>
          <w:marBottom w:val="0"/>
          <w:divBdr>
            <w:top w:val="none" w:sz="0" w:space="0" w:color="auto"/>
            <w:left w:val="none" w:sz="0" w:space="0" w:color="auto"/>
            <w:bottom w:val="none" w:sz="0" w:space="0" w:color="auto"/>
            <w:right w:val="none" w:sz="0" w:space="0" w:color="auto"/>
          </w:divBdr>
        </w:div>
        <w:div w:id="1447041439">
          <w:marLeft w:val="480"/>
          <w:marRight w:val="0"/>
          <w:marTop w:val="0"/>
          <w:marBottom w:val="0"/>
          <w:divBdr>
            <w:top w:val="none" w:sz="0" w:space="0" w:color="auto"/>
            <w:left w:val="none" w:sz="0" w:space="0" w:color="auto"/>
            <w:bottom w:val="none" w:sz="0" w:space="0" w:color="auto"/>
            <w:right w:val="none" w:sz="0" w:space="0" w:color="auto"/>
          </w:divBdr>
        </w:div>
        <w:div w:id="111443821">
          <w:marLeft w:val="480"/>
          <w:marRight w:val="0"/>
          <w:marTop w:val="0"/>
          <w:marBottom w:val="0"/>
          <w:divBdr>
            <w:top w:val="none" w:sz="0" w:space="0" w:color="auto"/>
            <w:left w:val="none" w:sz="0" w:space="0" w:color="auto"/>
            <w:bottom w:val="none" w:sz="0" w:space="0" w:color="auto"/>
            <w:right w:val="none" w:sz="0" w:space="0" w:color="auto"/>
          </w:divBdr>
        </w:div>
        <w:div w:id="362874629">
          <w:marLeft w:val="480"/>
          <w:marRight w:val="0"/>
          <w:marTop w:val="0"/>
          <w:marBottom w:val="0"/>
          <w:divBdr>
            <w:top w:val="none" w:sz="0" w:space="0" w:color="auto"/>
            <w:left w:val="none" w:sz="0" w:space="0" w:color="auto"/>
            <w:bottom w:val="none" w:sz="0" w:space="0" w:color="auto"/>
            <w:right w:val="none" w:sz="0" w:space="0" w:color="auto"/>
          </w:divBdr>
        </w:div>
        <w:div w:id="1707095310">
          <w:marLeft w:val="480"/>
          <w:marRight w:val="0"/>
          <w:marTop w:val="0"/>
          <w:marBottom w:val="0"/>
          <w:divBdr>
            <w:top w:val="none" w:sz="0" w:space="0" w:color="auto"/>
            <w:left w:val="none" w:sz="0" w:space="0" w:color="auto"/>
            <w:bottom w:val="none" w:sz="0" w:space="0" w:color="auto"/>
            <w:right w:val="none" w:sz="0" w:space="0" w:color="auto"/>
          </w:divBdr>
        </w:div>
        <w:div w:id="1921140771">
          <w:marLeft w:val="480"/>
          <w:marRight w:val="0"/>
          <w:marTop w:val="0"/>
          <w:marBottom w:val="0"/>
          <w:divBdr>
            <w:top w:val="none" w:sz="0" w:space="0" w:color="auto"/>
            <w:left w:val="none" w:sz="0" w:space="0" w:color="auto"/>
            <w:bottom w:val="none" w:sz="0" w:space="0" w:color="auto"/>
            <w:right w:val="none" w:sz="0" w:space="0" w:color="auto"/>
          </w:divBdr>
        </w:div>
        <w:div w:id="2080323789">
          <w:marLeft w:val="480"/>
          <w:marRight w:val="0"/>
          <w:marTop w:val="0"/>
          <w:marBottom w:val="0"/>
          <w:divBdr>
            <w:top w:val="none" w:sz="0" w:space="0" w:color="auto"/>
            <w:left w:val="none" w:sz="0" w:space="0" w:color="auto"/>
            <w:bottom w:val="none" w:sz="0" w:space="0" w:color="auto"/>
            <w:right w:val="none" w:sz="0" w:space="0" w:color="auto"/>
          </w:divBdr>
        </w:div>
        <w:div w:id="655112557">
          <w:marLeft w:val="480"/>
          <w:marRight w:val="0"/>
          <w:marTop w:val="0"/>
          <w:marBottom w:val="0"/>
          <w:divBdr>
            <w:top w:val="none" w:sz="0" w:space="0" w:color="auto"/>
            <w:left w:val="none" w:sz="0" w:space="0" w:color="auto"/>
            <w:bottom w:val="none" w:sz="0" w:space="0" w:color="auto"/>
            <w:right w:val="none" w:sz="0" w:space="0" w:color="auto"/>
          </w:divBdr>
        </w:div>
        <w:div w:id="533923489">
          <w:marLeft w:val="480"/>
          <w:marRight w:val="0"/>
          <w:marTop w:val="0"/>
          <w:marBottom w:val="0"/>
          <w:divBdr>
            <w:top w:val="none" w:sz="0" w:space="0" w:color="auto"/>
            <w:left w:val="none" w:sz="0" w:space="0" w:color="auto"/>
            <w:bottom w:val="none" w:sz="0" w:space="0" w:color="auto"/>
            <w:right w:val="none" w:sz="0" w:space="0" w:color="auto"/>
          </w:divBdr>
        </w:div>
        <w:div w:id="1368605127">
          <w:marLeft w:val="480"/>
          <w:marRight w:val="0"/>
          <w:marTop w:val="0"/>
          <w:marBottom w:val="0"/>
          <w:divBdr>
            <w:top w:val="none" w:sz="0" w:space="0" w:color="auto"/>
            <w:left w:val="none" w:sz="0" w:space="0" w:color="auto"/>
            <w:bottom w:val="none" w:sz="0" w:space="0" w:color="auto"/>
            <w:right w:val="none" w:sz="0" w:space="0" w:color="auto"/>
          </w:divBdr>
        </w:div>
        <w:div w:id="64180733">
          <w:marLeft w:val="480"/>
          <w:marRight w:val="0"/>
          <w:marTop w:val="0"/>
          <w:marBottom w:val="0"/>
          <w:divBdr>
            <w:top w:val="none" w:sz="0" w:space="0" w:color="auto"/>
            <w:left w:val="none" w:sz="0" w:space="0" w:color="auto"/>
            <w:bottom w:val="none" w:sz="0" w:space="0" w:color="auto"/>
            <w:right w:val="none" w:sz="0" w:space="0" w:color="auto"/>
          </w:divBdr>
        </w:div>
        <w:div w:id="80569789">
          <w:marLeft w:val="480"/>
          <w:marRight w:val="0"/>
          <w:marTop w:val="0"/>
          <w:marBottom w:val="0"/>
          <w:divBdr>
            <w:top w:val="none" w:sz="0" w:space="0" w:color="auto"/>
            <w:left w:val="none" w:sz="0" w:space="0" w:color="auto"/>
            <w:bottom w:val="none" w:sz="0" w:space="0" w:color="auto"/>
            <w:right w:val="none" w:sz="0" w:space="0" w:color="auto"/>
          </w:divBdr>
        </w:div>
        <w:div w:id="1015888631">
          <w:marLeft w:val="480"/>
          <w:marRight w:val="0"/>
          <w:marTop w:val="0"/>
          <w:marBottom w:val="0"/>
          <w:divBdr>
            <w:top w:val="none" w:sz="0" w:space="0" w:color="auto"/>
            <w:left w:val="none" w:sz="0" w:space="0" w:color="auto"/>
            <w:bottom w:val="none" w:sz="0" w:space="0" w:color="auto"/>
            <w:right w:val="none" w:sz="0" w:space="0" w:color="auto"/>
          </w:divBdr>
        </w:div>
        <w:div w:id="949632127">
          <w:marLeft w:val="480"/>
          <w:marRight w:val="0"/>
          <w:marTop w:val="0"/>
          <w:marBottom w:val="0"/>
          <w:divBdr>
            <w:top w:val="none" w:sz="0" w:space="0" w:color="auto"/>
            <w:left w:val="none" w:sz="0" w:space="0" w:color="auto"/>
            <w:bottom w:val="none" w:sz="0" w:space="0" w:color="auto"/>
            <w:right w:val="none" w:sz="0" w:space="0" w:color="auto"/>
          </w:divBdr>
        </w:div>
        <w:div w:id="2034762383">
          <w:marLeft w:val="480"/>
          <w:marRight w:val="0"/>
          <w:marTop w:val="0"/>
          <w:marBottom w:val="0"/>
          <w:divBdr>
            <w:top w:val="none" w:sz="0" w:space="0" w:color="auto"/>
            <w:left w:val="none" w:sz="0" w:space="0" w:color="auto"/>
            <w:bottom w:val="none" w:sz="0" w:space="0" w:color="auto"/>
            <w:right w:val="none" w:sz="0" w:space="0" w:color="auto"/>
          </w:divBdr>
        </w:div>
        <w:div w:id="529146200">
          <w:marLeft w:val="480"/>
          <w:marRight w:val="0"/>
          <w:marTop w:val="0"/>
          <w:marBottom w:val="0"/>
          <w:divBdr>
            <w:top w:val="none" w:sz="0" w:space="0" w:color="auto"/>
            <w:left w:val="none" w:sz="0" w:space="0" w:color="auto"/>
            <w:bottom w:val="none" w:sz="0" w:space="0" w:color="auto"/>
            <w:right w:val="none" w:sz="0" w:space="0" w:color="auto"/>
          </w:divBdr>
        </w:div>
        <w:div w:id="1366756040">
          <w:marLeft w:val="480"/>
          <w:marRight w:val="0"/>
          <w:marTop w:val="0"/>
          <w:marBottom w:val="0"/>
          <w:divBdr>
            <w:top w:val="none" w:sz="0" w:space="0" w:color="auto"/>
            <w:left w:val="none" w:sz="0" w:space="0" w:color="auto"/>
            <w:bottom w:val="none" w:sz="0" w:space="0" w:color="auto"/>
            <w:right w:val="none" w:sz="0" w:space="0" w:color="auto"/>
          </w:divBdr>
        </w:div>
        <w:div w:id="569075407">
          <w:marLeft w:val="480"/>
          <w:marRight w:val="0"/>
          <w:marTop w:val="0"/>
          <w:marBottom w:val="0"/>
          <w:divBdr>
            <w:top w:val="none" w:sz="0" w:space="0" w:color="auto"/>
            <w:left w:val="none" w:sz="0" w:space="0" w:color="auto"/>
            <w:bottom w:val="none" w:sz="0" w:space="0" w:color="auto"/>
            <w:right w:val="none" w:sz="0" w:space="0" w:color="auto"/>
          </w:divBdr>
        </w:div>
      </w:divsChild>
    </w:div>
    <w:div w:id="1147865457">
      <w:bodyDiv w:val="1"/>
      <w:marLeft w:val="0"/>
      <w:marRight w:val="0"/>
      <w:marTop w:val="0"/>
      <w:marBottom w:val="0"/>
      <w:divBdr>
        <w:top w:val="none" w:sz="0" w:space="0" w:color="auto"/>
        <w:left w:val="none" w:sz="0" w:space="0" w:color="auto"/>
        <w:bottom w:val="none" w:sz="0" w:space="0" w:color="auto"/>
        <w:right w:val="none" w:sz="0" w:space="0" w:color="auto"/>
      </w:divBdr>
    </w:div>
    <w:div w:id="1147939478">
      <w:bodyDiv w:val="1"/>
      <w:marLeft w:val="0"/>
      <w:marRight w:val="0"/>
      <w:marTop w:val="0"/>
      <w:marBottom w:val="0"/>
      <w:divBdr>
        <w:top w:val="none" w:sz="0" w:space="0" w:color="auto"/>
        <w:left w:val="none" w:sz="0" w:space="0" w:color="auto"/>
        <w:bottom w:val="none" w:sz="0" w:space="0" w:color="auto"/>
        <w:right w:val="none" w:sz="0" w:space="0" w:color="auto"/>
      </w:divBdr>
    </w:div>
    <w:div w:id="1148131277">
      <w:bodyDiv w:val="1"/>
      <w:marLeft w:val="0"/>
      <w:marRight w:val="0"/>
      <w:marTop w:val="0"/>
      <w:marBottom w:val="0"/>
      <w:divBdr>
        <w:top w:val="none" w:sz="0" w:space="0" w:color="auto"/>
        <w:left w:val="none" w:sz="0" w:space="0" w:color="auto"/>
        <w:bottom w:val="none" w:sz="0" w:space="0" w:color="auto"/>
        <w:right w:val="none" w:sz="0" w:space="0" w:color="auto"/>
      </w:divBdr>
    </w:div>
    <w:div w:id="1148476947">
      <w:bodyDiv w:val="1"/>
      <w:marLeft w:val="0"/>
      <w:marRight w:val="0"/>
      <w:marTop w:val="0"/>
      <w:marBottom w:val="0"/>
      <w:divBdr>
        <w:top w:val="none" w:sz="0" w:space="0" w:color="auto"/>
        <w:left w:val="none" w:sz="0" w:space="0" w:color="auto"/>
        <w:bottom w:val="none" w:sz="0" w:space="0" w:color="auto"/>
        <w:right w:val="none" w:sz="0" w:space="0" w:color="auto"/>
      </w:divBdr>
    </w:div>
    <w:div w:id="1148596083">
      <w:bodyDiv w:val="1"/>
      <w:marLeft w:val="0"/>
      <w:marRight w:val="0"/>
      <w:marTop w:val="0"/>
      <w:marBottom w:val="0"/>
      <w:divBdr>
        <w:top w:val="none" w:sz="0" w:space="0" w:color="auto"/>
        <w:left w:val="none" w:sz="0" w:space="0" w:color="auto"/>
        <w:bottom w:val="none" w:sz="0" w:space="0" w:color="auto"/>
        <w:right w:val="none" w:sz="0" w:space="0" w:color="auto"/>
      </w:divBdr>
    </w:div>
    <w:div w:id="1148934789">
      <w:bodyDiv w:val="1"/>
      <w:marLeft w:val="0"/>
      <w:marRight w:val="0"/>
      <w:marTop w:val="0"/>
      <w:marBottom w:val="0"/>
      <w:divBdr>
        <w:top w:val="none" w:sz="0" w:space="0" w:color="auto"/>
        <w:left w:val="none" w:sz="0" w:space="0" w:color="auto"/>
        <w:bottom w:val="none" w:sz="0" w:space="0" w:color="auto"/>
        <w:right w:val="none" w:sz="0" w:space="0" w:color="auto"/>
      </w:divBdr>
    </w:div>
    <w:div w:id="1149243946">
      <w:bodyDiv w:val="1"/>
      <w:marLeft w:val="0"/>
      <w:marRight w:val="0"/>
      <w:marTop w:val="0"/>
      <w:marBottom w:val="0"/>
      <w:divBdr>
        <w:top w:val="none" w:sz="0" w:space="0" w:color="auto"/>
        <w:left w:val="none" w:sz="0" w:space="0" w:color="auto"/>
        <w:bottom w:val="none" w:sz="0" w:space="0" w:color="auto"/>
        <w:right w:val="none" w:sz="0" w:space="0" w:color="auto"/>
      </w:divBdr>
    </w:div>
    <w:div w:id="1149251307">
      <w:bodyDiv w:val="1"/>
      <w:marLeft w:val="0"/>
      <w:marRight w:val="0"/>
      <w:marTop w:val="0"/>
      <w:marBottom w:val="0"/>
      <w:divBdr>
        <w:top w:val="none" w:sz="0" w:space="0" w:color="auto"/>
        <w:left w:val="none" w:sz="0" w:space="0" w:color="auto"/>
        <w:bottom w:val="none" w:sz="0" w:space="0" w:color="auto"/>
        <w:right w:val="none" w:sz="0" w:space="0" w:color="auto"/>
      </w:divBdr>
    </w:div>
    <w:div w:id="1149371072">
      <w:bodyDiv w:val="1"/>
      <w:marLeft w:val="0"/>
      <w:marRight w:val="0"/>
      <w:marTop w:val="0"/>
      <w:marBottom w:val="0"/>
      <w:divBdr>
        <w:top w:val="none" w:sz="0" w:space="0" w:color="auto"/>
        <w:left w:val="none" w:sz="0" w:space="0" w:color="auto"/>
        <w:bottom w:val="none" w:sz="0" w:space="0" w:color="auto"/>
        <w:right w:val="none" w:sz="0" w:space="0" w:color="auto"/>
      </w:divBdr>
    </w:div>
    <w:div w:id="1149588370">
      <w:bodyDiv w:val="1"/>
      <w:marLeft w:val="0"/>
      <w:marRight w:val="0"/>
      <w:marTop w:val="0"/>
      <w:marBottom w:val="0"/>
      <w:divBdr>
        <w:top w:val="none" w:sz="0" w:space="0" w:color="auto"/>
        <w:left w:val="none" w:sz="0" w:space="0" w:color="auto"/>
        <w:bottom w:val="none" w:sz="0" w:space="0" w:color="auto"/>
        <w:right w:val="none" w:sz="0" w:space="0" w:color="auto"/>
      </w:divBdr>
    </w:div>
    <w:div w:id="1151289671">
      <w:bodyDiv w:val="1"/>
      <w:marLeft w:val="0"/>
      <w:marRight w:val="0"/>
      <w:marTop w:val="0"/>
      <w:marBottom w:val="0"/>
      <w:divBdr>
        <w:top w:val="none" w:sz="0" w:space="0" w:color="auto"/>
        <w:left w:val="none" w:sz="0" w:space="0" w:color="auto"/>
        <w:bottom w:val="none" w:sz="0" w:space="0" w:color="auto"/>
        <w:right w:val="none" w:sz="0" w:space="0" w:color="auto"/>
      </w:divBdr>
    </w:div>
    <w:div w:id="1152285463">
      <w:bodyDiv w:val="1"/>
      <w:marLeft w:val="0"/>
      <w:marRight w:val="0"/>
      <w:marTop w:val="0"/>
      <w:marBottom w:val="0"/>
      <w:divBdr>
        <w:top w:val="none" w:sz="0" w:space="0" w:color="auto"/>
        <w:left w:val="none" w:sz="0" w:space="0" w:color="auto"/>
        <w:bottom w:val="none" w:sz="0" w:space="0" w:color="auto"/>
        <w:right w:val="none" w:sz="0" w:space="0" w:color="auto"/>
      </w:divBdr>
    </w:div>
    <w:div w:id="1153109736">
      <w:bodyDiv w:val="1"/>
      <w:marLeft w:val="0"/>
      <w:marRight w:val="0"/>
      <w:marTop w:val="0"/>
      <w:marBottom w:val="0"/>
      <w:divBdr>
        <w:top w:val="none" w:sz="0" w:space="0" w:color="auto"/>
        <w:left w:val="none" w:sz="0" w:space="0" w:color="auto"/>
        <w:bottom w:val="none" w:sz="0" w:space="0" w:color="auto"/>
        <w:right w:val="none" w:sz="0" w:space="0" w:color="auto"/>
      </w:divBdr>
    </w:div>
    <w:div w:id="1153180022">
      <w:bodyDiv w:val="1"/>
      <w:marLeft w:val="0"/>
      <w:marRight w:val="0"/>
      <w:marTop w:val="0"/>
      <w:marBottom w:val="0"/>
      <w:divBdr>
        <w:top w:val="none" w:sz="0" w:space="0" w:color="auto"/>
        <w:left w:val="none" w:sz="0" w:space="0" w:color="auto"/>
        <w:bottom w:val="none" w:sz="0" w:space="0" w:color="auto"/>
        <w:right w:val="none" w:sz="0" w:space="0" w:color="auto"/>
      </w:divBdr>
    </w:div>
    <w:div w:id="1153257378">
      <w:bodyDiv w:val="1"/>
      <w:marLeft w:val="0"/>
      <w:marRight w:val="0"/>
      <w:marTop w:val="0"/>
      <w:marBottom w:val="0"/>
      <w:divBdr>
        <w:top w:val="none" w:sz="0" w:space="0" w:color="auto"/>
        <w:left w:val="none" w:sz="0" w:space="0" w:color="auto"/>
        <w:bottom w:val="none" w:sz="0" w:space="0" w:color="auto"/>
        <w:right w:val="none" w:sz="0" w:space="0" w:color="auto"/>
      </w:divBdr>
    </w:div>
    <w:div w:id="1153260595">
      <w:bodyDiv w:val="1"/>
      <w:marLeft w:val="0"/>
      <w:marRight w:val="0"/>
      <w:marTop w:val="0"/>
      <w:marBottom w:val="0"/>
      <w:divBdr>
        <w:top w:val="none" w:sz="0" w:space="0" w:color="auto"/>
        <w:left w:val="none" w:sz="0" w:space="0" w:color="auto"/>
        <w:bottom w:val="none" w:sz="0" w:space="0" w:color="auto"/>
        <w:right w:val="none" w:sz="0" w:space="0" w:color="auto"/>
      </w:divBdr>
    </w:div>
    <w:div w:id="1153260598">
      <w:bodyDiv w:val="1"/>
      <w:marLeft w:val="0"/>
      <w:marRight w:val="0"/>
      <w:marTop w:val="0"/>
      <w:marBottom w:val="0"/>
      <w:divBdr>
        <w:top w:val="none" w:sz="0" w:space="0" w:color="auto"/>
        <w:left w:val="none" w:sz="0" w:space="0" w:color="auto"/>
        <w:bottom w:val="none" w:sz="0" w:space="0" w:color="auto"/>
        <w:right w:val="none" w:sz="0" w:space="0" w:color="auto"/>
      </w:divBdr>
      <w:divsChild>
        <w:div w:id="1720394689">
          <w:marLeft w:val="480"/>
          <w:marRight w:val="0"/>
          <w:marTop w:val="0"/>
          <w:marBottom w:val="0"/>
          <w:divBdr>
            <w:top w:val="none" w:sz="0" w:space="0" w:color="auto"/>
            <w:left w:val="none" w:sz="0" w:space="0" w:color="auto"/>
            <w:bottom w:val="none" w:sz="0" w:space="0" w:color="auto"/>
            <w:right w:val="none" w:sz="0" w:space="0" w:color="auto"/>
          </w:divBdr>
        </w:div>
        <w:div w:id="595216765">
          <w:marLeft w:val="480"/>
          <w:marRight w:val="0"/>
          <w:marTop w:val="0"/>
          <w:marBottom w:val="0"/>
          <w:divBdr>
            <w:top w:val="none" w:sz="0" w:space="0" w:color="auto"/>
            <w:left w:val="none" w:sz="0" w:space="0" w:color="auto"/>
            <w:bottom w:val="none" w:sz="0" w:space="0" w:color="auto"/>
            <w:right w:val="none" w:sz="0" w:space="0" w:color="auto"/>
          </w:divBdr>
        </w:div>
        <w:div w:id="1529946196">
          <w:marLeft w:val="480"/>
          <w:marRight w:val="0"/>
          <w:marTop w:val="0"/>
          <w:marBottom w:val="0"/>
          <w:divBdr>
            <w:top w:val="none" w:sz="0" w:space="0" w:color="auto"/>
            <w:left w:val="none" w:sz="0" w:space="0" w:color="auto"/>
            <w:bottom w:val="none" w:sz="0" w:space="0" w:color="auto"/>
            <w:right w:val="none" w:sz="0" w:space="0" w:color="auto"/>
          </w:divBdr>
        </w:div>
        <w:div w:id="1101607256">
          <w:marLeft w:val="480"/>
          <w:marRight w:val="0"/>
          <w:marTop w:val="0"/>
          <w:marBottom w:val="0"/>
          <w:divBdr>
            <w:top w:val="none" w:sz="0" w:space="0" w:color="auto"/>
            <w:left w:val="none" w:sz="0" w:space="0" w:color="auto"/>
            <w:bottom w:val="none" w:sz="0" w:space="0" w:color="auto"/>
            <w:right w:val="none" w:sz="0" w:space="0" w:color="auto"/>
          </w:divBdr>
        </w:div>
        <w:div w:id="506403252">
          <w:marLeft w:val="480"/>
          <w:marRight w:val="0"/>
          <w:marTop w:val="0"/>
          <w:marBottom w:val="0"/>
          <w:divBdr>
            <w:top w:val="none" w:sz="0" w:space="0" w:color="auto"/>
            <w:left w:val="none" w:sz="0" w:space="0" w:color="auto"/>
            <w:bottom w:val="none" w:sz="0" w:space="0" w:color="auto"/>
            <w:right w:val="none" w:sz="0" w:space="0" w:color="auto"/>
          </w:divBdr>
        </w:div>
        <w:div w:id="779765622">
          <w:marLeft w:val="480"/>
          <w:marRight w:val="0"/>
          <w:marTop w:val="0"/>
          <w:marBottom w:val="0"/>
          <w:divBdr>
            <w:top w:val="none" w:sz="0" w:space="0" w:color="auto"/>
            <w:left w:val="none" w:sz="0" w:space="0" w:color="auto"/>
            <w:bottom w:val="none" w:sz="0" w:space="0" w:color="auto"/>
            <w:right w:val="none" w:sz="0" w:space="0" w:color="auto"/>
          </w:divBdr>
        </w:div>
        <w:div w:id="499807669">
          <w:marLeft w:val="480"/>
          <w:marRight w:val="0"/>
          <w:marTop w:val="0"/>
          <w:marBottom w:val="0"/>
          <w:divBdr>
            <w:top w:val="none" w:sz="0" w:space="0" w:color="auto"/>
            <w:left w:val="none" w:sz="0" w:space="0" w:color="auto"/>
            <w:bottom w:val="none" w:sz="0" w:space="0" w:color="auto"/>
            <w:right w:val="none" w:sz="0" w:space="0" w:color="auto"/>
          </w:divBdr>
        </w:div>
        <w:div w:id="1373504279">
          <w:marLeft w:val="480"/>
          <w:marRight w:val="0"/>
          <w:marTop w:val="0"/>
          <w:marBottom w:val="0"/>
          <w:divBdr>
            <w:top w:val="none" w:sz="0" w:space="0" w:color="auto"/>
            <w:left w:val="none" w:sz="0" w:space="0" w:color="auto"/>
            <w:bottom w:val="none" w:sz="0" w:space="0" w:color="auto"/>
            <w:right w:val="none" w:sz="0" w:space="0" w:color="auto"/>
          </w:divBdr>
        </w:div>
        <w:div w:id="446391771">
          <w:marLeft w:val="480"/>
          <w:marRight w:val="0"/>
          <w:marTop w:val="0"/>
          <w:marBottom w:val="0"/>
          <w:divBdr>
            <w:top w:val="none" w:sz="0" w:space="0" w:color="auto"/>
            <w:left w:val="none" w:sz="0" w:space="0" w:color="auto"/>
            <w:bottom w:val="none" w:sz="0" w:space="0" w:color="auto"/>
            <w:right w:val="none" w:sz="0" w:space="0" w:color="auto"/>
          </w:divBdr>
        </w:div>
        <w:div w:id="424763136">
          <w:marLeft w:val="480"/>
          <w:marRight w:val="0"/>
          <w:marTop w:val="0"/>
          <w:marBottom w:val="0"/>
          <w:divBdr>
            <w:top w:val="none" w:sz="0" w:space="0" w:color="auto"/>
            <w:left w:val="none" w:sz="0" w:space="0" w:color="auto"/>
            <w:bottom w:val="none" w:sz="0" w:space="0" w:color="auto"/>
            <w:right w:val="none" w:sz="0" w:space="0" w:color="auto"/>
          </w:divBdr>
        </w:div>
        <w:div w:id="802238468">
          <w:marLeft w:val="480"/>
          <w:marRight w:val="0"/>
          <w:marTop w:val="0"/>
          <w:marBottom w:val="0"/>
          <w:divBdr>
            <w:top w:val="none" w:sz="0" w:space="0" w:color="auto"/>
            <w:left w:val="none" w:sz="0" w:space="0" w:color="auto"/>
            <w:bottom w:val="none" w:sz="0" w:space="0" w:color="auto"/>
            <w:right w:val="none" w:sz="0" w:space="0" w:color="auto"/>
          </w:divBdr>
        </w:div>
        <w:div w:id="531916621">
          <w:marLeft w:val="480"/>
          <w:marRight w:val="0"/>
          <w:marTop w:val="0"/>
          <w:marBottom w:val="0"/>
          <w:divBdr>
            <w:top w:val="none" w:sz="0" w:space="0" w:color="auto"/>
            <w:left w:val="none" w:sz="0" w:space="0" w:color="auto"/>
            <w:bottom w:val="none" w:sz="0" w:space="0" w:color="auto"/>
            <w:right w:val="none" w:sz="0" w:space="0" w:color="auto"/>
          </w:divBdr>
        </w:div>
        <w:div w:id="363792023">
          <w:marLeft w:val="480"/>
          <w:marRight w:val="0"/>
          <w:marTop w:val="0"/>
          <w:marBottom w:val="0"/>
          <w:divBdr>
            <w:top w:val="none" w:sz="0" w:space="0" w:color="auto"/>
            <w:left w:val="none" w:sz="0" w:space="0" w:color="auto"/>
            <w:bottom w:val="none" w:sz="0" w:space="0" w:color="auto"/>
            <w:right w:val="none" w:sz="0" w:space="0" w:color="auto"/>
          </w:divBdr>
        </w:div>
        <w:div w:id="1540169945">
          <w:marLeft w:val="480"/>
          <w:marRight w:val="0"/>
          <w:marTop w:val="0"/>
          <w:marBottom w:val="0"/>
          <w:divBdr>
            <w:top w:val="none" w:sz="0" w:space="0" w:color="auto"/>
            <w:left w:val="none" w:sz="0" w:space="0" w:color="auto"/>
            <w:bottom w:val="none" w:sz="0" w:space="0" w:color="auto"/>
            <w:right w:val="none" w:sz="0" w:space="0" w:color="auto"/>
          </w:divBdr>
        </w:div>
        <w:div w:id="993216812">
          <w:marLeft w:val="480"/>
          <w:marRight w:val="0"/>
          <w:marTop w:val="0"/>
          <w:marBottom w:val="0"/>
          <w:divBdr>
            <w:top w:val="none" w:sz="0" w:space="0" w:color="auto"/>
            <w:left w:val="none" w:sz="0" w:space="0" w:color="auto"/>
            <w:bottom w:val="none" w:sz="0" w:space="0" w:color="auto"/>
            <w:right w:val="none" w:sz="0" w:space="0" w:color="auto"/>
          </w:divBdr>
        </w:div>
        <w:div w:id="1026828543">
          <w:marLeft w:val="480"/>
          <w:marRight w:val="0"/>
          <w:marTop w:val="0"/>
          <w:marBottom w:val="0"/>
          <w:divBdr>
            <w:top w:val="none" w:sz="0" w:space="0" w:color="auto"/>
            <w:left w:val="none" w:sz="0" w:space="0" w:color="auto"/>
            <w:bottom w:val="none" w:sz="0" w:space="0" w:color="auto"/>
            <w:right w:val="none" w:sz="0" w:space="0" w:color="auto"/>
          </w:divBdr>
        </w:div>
        <w:div w:id="1471746872">
          <w:marLeft w:val="480"/>
          <w:marRight w:val="0"/>
          <w:marTop w:val="0"/>
          <w:marBottom w:val="0"/>
          <w:divBdr>
            <w:top w:val="none" w:sz="0" w:space="0" w:color="auto"/>
            <w:left w:val="none" w:sz="0" w:space="0" w:color="auto"/>
            <w:bottom w:val="none" w:sz="0" w:space="0" w:color="auto"/>
            <w:right w:val="none" w:sz="0" w:space="0" w:color="auto"/>
          </w:divBdr>
        </w:div>
        <w:div w:id="1666744284">
          <w:marLeft w:val="480"/>
          <w:marRight w:val="0"/>
          <w:marTop w:val="0"/>
          <w:marBottom w:val="0"/>
          <w:divBdr>
            <w:top w:val="none" w:sz="0" w:space="0" w:color="auto"/>
            <w:left w:val="none" w:sz="0" w:space="0" w:color="auto"/>
            <w:bottom w:val="none" w:sz="0" w:space="0" w:color="auto"/>
            <w:right w:val="none" w:sz="0" w:space="0" w:color="auto"/>
          </w:divBdr>
        </w:div>
        <w:div w:id="1119760846">
          <w:marLeft w:val="480"/>
          <w:marRight w:val="0"/>
          <w:marTop w:val="0"/>
          <w:marBottom w:val="0"/>
          <w:divBdr>
            <w:top w:val="none" w:sz="0" w:space="0" w:color="auto"/>
            <w:left w:val="none" w:sz="0" w:space="0" w:color="auto"/>
            <w:bottom w:val="none" w:sz="0" w:space="0" w:color="auto"/>
            <w:right w:val="none" w:sz="0" w:space="0" w:color="auto"/>
          </w:divBdr>
        </w:div>
        <w:div w:id="1174414543">
          <w:marLeft w:val="480"/>
          <w:marRight w:val="0"/>
          <w:marTop w:val="0"/>
          <w:marBottom w:val="0"/>
          <w:divBdr>
            <w:top w:val="none" w:sz="0" w:space="0" w:color="auto"/>
            <w:left w:val="none" w:sz="0" w:space="0" w:color="auto"/>
            <w:bottom w:val="none" w:sz="0" w:space="0" w:color="auto"/>
            <w:right w:val="none" w:sz="0" w:space="0" w:color="auto"/>
          </w:divBdr>
        </w:div>
        <w:div w:id="580529855">
          <w:marLeft w:val="480"/>
          <w:marRight w:val="0"/>
          <w:marTop w:val="0"/>
          <w:marBottom w:val="0"/>
          <w:divBdr>
            <w:top w:val="none" w:sz="0" w:space="0" w:color="auto"/>
            <w:left w:val="none" w:sz="0" w:space="0" w:color="auto"/>
            <w:bottom w:val="none" w:sz="0" w:space="0" w:color="auto"/>
            <w:right w:val="none" w:sz="0" w:space="0" w:color="auto"/>
          </w:divBdr>
        </w:div>
        <w:div w:id="1941838876">
          <w:marLeft w:val="480"/>
          <w:marRight w:val="0"/>
          <w:marTop w:val="0"/>
          <w:marBottom w:val="0"/>
          <w:divBdr>
            <w:top w:val="none" w:sz="0" w:space="0" w:color="auto"/>
            <w:left w:val="none" w:sz="0" w:space="0" w:color="auto"/>
            <w:bottom w:val="none" w:sz="0" w:space="0" w:color="auto"/>
            <w:right w:val="none" w:sz="0" w:space="0" w:color="auto"/>
          </w:divBdr>
        </w:div>
        <w:div w:id="1628201463">
          <w:marLeft w:val="480"/>
          <w:marRight w:val="0"/>
          <w:marTop w:val="0"/>
          <w:marBottom w:val="0"/>
          <w:divBdr>
            <w:top w:val="none" w:sz="0" w:space="0" w:color="auto"/>
            <w:left w:val="none" w:sz="0" w:space="0" w:color="auto"/>
            <w:bottom w:val="none" w:sz="0" w:space="0" w:color="auto"/>
            <w:right w:val="none" w:sz="0" w:space="0" w:color="auto"/>
          </w:divBdr>
        </w:div>
        <w:div w:id="1879856248">
          <w:marLeft w:val="480"/>
          <w:marRight w:val="0"/>
          <w:marTop w:val="0"/>
          <w:marBottom w:val="0"/>
          <w:divBdr>
            <w:top w:val="none" w:sz="0" w:space="0" w:color="auto"/>
            <w:left w:val="none" w:sz="0" w:space="0" w:color="auto"/>
            <w:bottom w:val="none" w:sz="0" w:space="0" w:color="auto"/>
            <w:right w:val="none" w:sz="0" w:space="0" w:color="auto"/>
          </w:divBdr>
        </w:div>
        <w:div w:id="866606011">
          <w:marLeft w:val="480"/>
          <w:marRight w:val="0"/>
          <w:marTop w:val="0"/>
          <w:marBottom w:val="0"/>
          <w:divBdr>
            <w:top w:val="none" w:sz="0" w:space="0" w:color="auto"/>
            <w:left w:val="none" w:sz="0" w:space="0" w:color="auto"/>
            <w:bottom w:val="none" w:sz="0" w:space="0" w:color="auto"/>
            <w:right w:val="none" w:sz="0" w:space="0" w:color="auto"/>
          </w:divBdr>
        </w:div>
        <w:div w:id="1124075887">
          <w:marLeft w:val="480"/>
          <w:marRight w:val="0"/>
          <w:marTop w:val="0"/>
          <w:marBottom w:val="0"/>
          <w:divBdr>
            <w:top w:val="none" w:sz="0" w:space="0" w:color="auto"/>
            <w:left w:val="none" w:sz="0" w:space="0" w:color="auto"/>
            <w:bottom w:val="none" w:sz="0" w:space="0" w:color="auto"/>
            <w:right w:val="none" w:sz="0" w:space="0" w:color="auto"/>
          </w:divBdr>
        </w:div>
        <w:div w:id="1650329943">
          <w:marLeft w:val="480"/>
          <w:marRight w:val="0"/>
          <w:marTop w:val="0"/>
          <w:marBottom w:val="0"/>
          <w:divBdr>
            <w:top w:val="none" w:sz="0" w:space="0" w:color="auto"/>
            <w:left w:val="none" w:sz="0" w:space="0" w:color="auto"/>
            <w:bottom w:val="none" w:sz="0" w:space="0" w:color="auto"/>
            <w:right w:val="none" w:sz="0" w:space="0" w:color="auto"/>
          </w:divBdr>
        </w:div>
        <w:div w:id="1208030289">
          <w:marLeft w:val="480"/>
          <w:marRight w:val="0"/>
          <w:marTop w:val="0"/>
          <w:marBottom w:val="0"/>
          <w:divBdr>
            <w:top w:val="none" w:sz="0" w:space="0" w:color="auto"/>
            <w:left w:val="none" w:sz="0" w:space="0" w:color="auto"/>
            <w:bottom w:val="none" w:sz="0" w:space="0" w:color="auto"/>
            <w:right w:val="none" w:sz="0" w:space="0" w:color="auto"/>
          </w:divBdr>
        </w:div>
        <w:div w:id="1791506956">
          <w:marLeft w:val="480"/>
          <w:marRight w:val="0"/>
          <w:marTop w:val="0"/>
          <w:marBottom w:val="0"/>
          <w:divBdr>
            <w:top w:val="none" w:sz="0" w:space="0" w:color="auto"/>
            <w:left w:val="none" w:sz="0" w:space="0" w:color="auto"/>
            <w:bottom w:val="none" w:sz="0" w:space="0" w:color="auto"/>
            <w:right w:val="none" w:sz="0" w:space="0" w:color="auto"/>
          </w:divBdr>
        </w:div>
        <w:div w:id="1950313182">
          <w:marLeft w:val="480"/>
          <w:marRight w:val="0"/>
          <w:marTop w:val="0"/>
          <w:marBottom w:val="0"/>
          <w:divBdr>
            <w:top w:val="none" w:sz="0" w:space="0" w:color="auto"/>
            <w:left w:val="none" w:sz="0" w:space="0" w:color="auto"/>
            <w:bottom w:val="none" w:sz="0" w:space="0" w:color="auto"/>
            <w:right w:val="none" w:sz="0" w:space="0" w:color="auto"/>
          </w:divBdr>
        </w:div>
        <w:div w:id="1785416587">
          <w:marLeft w:val="480"/>
          <w:marRight w:val="0"/>
          <w:marTop w:val="0"/>
          <w:marBottom w:val="0"/>
          <w:divBdr>
            <w:top w:val="none" w:sz="0" w:space="0" w:color="auto"/>
            <w:left w:val="none" w:sz="0" w:space="0" w:color="auto"/>
            <w:bottom w:val="none" w:sz="0" w:space="0" w:color="auto"/>
            <w:right w:val="none" w:sz="0" w:space="0" w:color="auto"/>
          </w:divBdr>
        </w:div>
        <w:div w:id="1101995855">
          <w:marLeft w:val="480"/>
          <w:marRight w:val="0"/>
          <w:marTop w:val="0"/>
          <w:marBottom w:val="0"/>
          <w:divBdr>
            <w:top w:val="none" w:sz="0" w:space="0" w:color="auto"/>
            <w:left w:val="none" w:sz="0" w:space="0" w:color="auto"/>
            <w:bottom w:val="none" w:sz="0" w:space="0" w:color="auto"/>
            <w:right w:val="none" w:sz="0" w:space="0" w:color="auto"/>
          </w:divBdr>
        </w:div>
        <w:div w:id="905190991">
          <w:marLeft w:val="480"/>
          <w:marRight w:val="0"/>
          <w:marTop w:val="0"/>
          <w:marBottom w:val="0"/>
          <w:divBdr>
            <w:top w:val="none" w:sz="0" w:space="0" w:color="auto"/>
            <w:left w:val="none" w:sz="0" w:space="0" w:color="auto"/>
            <w:bottom w:val="none" w:sz="0" w:space="0" w:color="auto"/>
            <w:right w:val="none" w:sz="0" w:space="0" w:color="auto"/>
          </w:divBdr>
        </w:div>
        <w:div w:id="1246299543">
          <w:marLeft w:val="480"/>
          <w:marRight w:val="0"/>
          <w:marTop w:val="0"/>
          <w:marBottom w:val="0"/>
          <w:divBdr>
            <w:top w:val="none" w:sz="0" w:space="0" w:color="auto"/>
            <w:left w:val="none" w:sz="0" w:space="0" w:color="auto"/>
            <w:bottom w:val="none" w:sz="0" w:space="0" w:color="auto"/>
            <w:right w:val="none" w:sz="0" w:space="0" w:color="auto"/>
          </w:divBdr>
        </w:div>
        <w:div w:id="2147121635">
          <w:marLeft w:val="480"/>
          <w:marRight w:val="0"/>
          <w:marTop w:val="0"/>
          <w:marBottom w:val="0"/>
          <w:divBdr>
            <w:top w:val="none" w:sz="0" w:space="0" w:color="auto"/>
            <w:left w:val="none" w:sz="0" w:space="0" w:color="auto"/>
            <w:bottom w:val="none" w:sz="0" w:space="0" w:color="auto"/>
            <w:right w:val="none" w:sz="0" w:space="0" w:color="auto"/>
          </w:divBdr>
        </w:div>
        <w:div w:id="940912834">
          <w:marLeft w:val="480"/>
          <w:marRight w:val="0"/>
          <w:marTop w:val="0"/>
          <w:marBottom w:val="0"/>
          <w:divBdr>
            <w:top w:val="none" w:sz="0" w:space="0" w:color="auto"/>
            <w:left w:val="none" w:sz="0" w:space="0" w:color="auto"/>
            <w:bottom w:val="none" w:sz="0" w:space="0" w:color="auto"/>
            <w:right w:val="none" w:sz="0" w:space="0" w:color="auto"/>
          </w:divBdr>
        </w:div>
        <w:div w:id="715811194">
          <w:marLeft w:val="480"/>
          <w:marRight w:val="0"/>
          <w:marTop w:val="0"/>
          <w:marBottom w:val="0"/>
          <w:divBdr>
            <w:top w:val="none" w:sz="0" w:space="0" w:color="auto"/>
            <w:left w:val="none" w:sz="0" w:space="0" w:color="auto"/>
            <w:bottom w:val="none" w:sz="0" w:space="0" w:color="auto"/>
            <w:right w:val="none" w:sz="0" w:space="0" w:color="auto"/>
          </w:divBdr>
        </w:div>
        <w:div w:id="382217191">
          <w:marLeft w:val="480"/>
          <w:marRight w:val="0"/>
          <w:marTop w:val="0"/>
          <w:marBottom w:val="0"/>
          <w:divBdr>
            <w:top w:val="none" w:sz="0" w:space="0" w:color="auto"/>
            <w:left w:val="none" w:sz="0" w:space="0" w:color="auto"/>
            <w:bottom w:val="none" w:sz="0" w:space="0" w:color="auto"/>
            <w:right w:val="none" w:sz="0" w:space="0" w:color="auto"/>
          </w:divBdr>
        </w:div>
        <w:div w:id="1548294622">
          <w:marLeft w:val="480"/>
          <w:marRight w:val="0"/>
          <w:marTop w:val="0"/>
          <w:marBottom w:val="0"/>
          <w:divBdr>
            <w:top w:val="none" w:sz="0" w:space="0" w:color="auto"/>
            <w:left w:val="none" w:sz="0" w:space="0" w:color="auto"/>
            <w:bottom w:val="none" w:sz="0" w:space="0" w:color="auto"/>
            <w:right w:val="none" w:sz="0" w:space="0" w:color="auto"/>
          </w:divBdr>
        </w:div>
        <w:div w:id="1616787723">
          <w:marLeft w:val="480"/>
          <w:marRight w:val="0"/>
          <w:marTop w:val="0"/>
          <w:marBottom w:val="0"/>
          <w:divBdr>
            <w:top w:val="none" w:sz="0" w:space="0" w:color="auto"/>
            <w:left w:val="none" w:sz="0" w:space="0" w:color="auto"/>
            <w:bottom w:val="none" w:sz="0" w:space="0" w:color="auto"/>
            <w:right w:val="none" w:sz="0" w:space="0" w:color="auto"/>
          </w:divBdr>
        </w:div>
        <w:div w:id="1981029661">
          <w:marLeft w:val="480"/>
          <w:marRight w:val="0"/>
          <w:marTop w:val="0"/>
          <w:marBottom w:val="0"/>
          <w:divBdr>
            <w:top w:val="none" w:sz="0" w:space="0" w:color="auto"/>
            <w:left w:val="none" w:sz="0" w:space="0" w:color="auto"/>
            <w:bottom w:val="none" w:sz="0" w:space="0" w:color="auto"/>
            <w:right w:val="none" w:sz="0" w:space="0" w:color="auto"/>
          </w:divBdr>
        </w:div>
        <w:div w:id="1623224409">
          <w:marLeft w:val="480"/>
          <w:marRight w:val="0"/>
          <w:marTop w:val="0"/>
          <w:marBottom w:val="0"/>
          <w:divBdr>
            <w:top w:val="none" w:sz="0" w:space="0" w:color="auto"/>
            <w:left w:val="none" w:sz="0" w:space="0" w:color="auto"/>
            <w:bottom w:val="none" w:sz="0" w:space="0" w:color="auto"/>
            <w:right w:val="none" w:sz="0" w:space="0" w:color="auto"/>
          </w:divBdr>
        </w:div>
        <w:div w:id="988826492">
          <w:marLeft w:val="480"/>
          <w:marRight w:val="0"/>
          <w:marTop w:val="0"/>
          <w:marBottom w:val="0"/>
          <w:divBdr>
            <w:top w:val="none" w:sz="0" w:space="0" w:color="auto"/>
            <w:left w:val="none" w:sz="0" w:space="0" w:color="auto"/>
            <w:bottom w:val="none" w:sz="0" w:space="0" w:color="auto"/>
            <w:right w:val="none" w:sz="0" w:space="0" w:color="auto"/>
          </w:divBdr>
        </w:div>
        <w:div w:id="1790515405">
          <w:marLeft w:val="480"/>
          <w:marRight w:val="0"/>
          <w:marTop w:val="0"/>
          <w:marBottom w:val="0"/>
          <w:divBdr>
            <w:top w:val="none" w:sz="0" w:space="0" w:color="auto"/>
            <w:left w:val="none" w:sz="0" w:space="0" w:color="auto"/>
            <w:bottom w:val="none" w:sz="0" w:space="0" w:color="auto"/>
            <w:right w:val="none" w:sz="0" w:space="0" w:color="auto"/>
          </w:divBdr>
        </w:div>
        <w:div w:id="1928148186">
          <w:marLeft w:val="480"/>
          <w:marRight w:val="0"/>
          <w:marTop w:val="0"/>
          <w:marBottom w:val="0"/>
          <w:divBdr>
            <w:top w:val="none" w:sz="0" w:space="0" w:color="auto"/>
            <w:left w:val="none" w:sz="0" w:space="0" w:color="auto"/>
            <w:bottom w:val="none" w:sz="0" w:space="0" w:color="auto"/>
            <w:right w:val="none" w:sz="0" w:space="0" w:color="auto"/>
          </w:divBdr>
        </w:div>
        <w:div w:id="460459172">
          <w:marLeft w:val="480"/>
          <w:marRight w:val="0"/>
          <w:marTop w:val="0"/>
          <w:marBottom w:val="0"/>
          <w:divBdr>
            <w:top w:val="none" w:sz="0" w:space="0" w:color="auto"/>
            <w:left w:val="none" w:sz="0" w:space="0" w:color="auto"/>
            <w:bottom w:val="none" w:sz="0" w:space="0" w:color="auto"/>
            <w:right w:val="none" w:sz="0" w:space="0" w:color="auto"/>
          </w:divBdr>
        </w:div>
        <w:div w:id="60105682">
          <w:marLeft w:val="480"/>
          <w:marRight w:val="0"/>
          <w:marTop w:val="0"/>
          <w:marBottom w:val="0"/>
          <w:divBdr>
            <w:top w:val="none" w:sz="0" w:space="0" w:color="auto"/>
            <w:left w:val="none" w:sz="0" w:space="0" w:color="auto"/>
            <w:bottom w:val="none" w:sz="0" w:space="0" w:color="auto"/>
            <w:right w:val="none" w:sz="0" w:space="0" w:color="auto"/>
          </w:divBdr>
        </w:div>
        <w:div w:id="1070150779">
          <w:marLeft w:val="480"/>
          <w:marRight w:val="0"/>
          <w:marTop w:val="0"/>
          <w:marBottom w:val="0"/>
          <w:divBdr>
            <w:top w:val="none" w:sz="0" w:space="0" w:color="auto"/>
            <w:left w:val="none" w:sz="0" w:space="0" w:color="auto"/>
            <w:bottom w:val="none" w:sz="0" w:space="0" w:color="auto"/>
            <w:right w:val="none" w:sz="0" w:space="0" w:color="auto"/>
          </w:divBdr>
        </w:div>
        <w:div w:id="1647277205">
          <w:marLeft w:val="480"/>
          <w:marRight w:val="0"/>
          <w:marTop w:val="0"/>
          <w:marBottom w:val="0"/>
          <w:divBdr>
            <w:top w:val="none" w:sz="0" w:space="0" w:color="auto"/>
            <w:left w:val="none" w:sz="0" w:space="0" w:color="auto"/>
            <w:bottom w:val="none" w:sz="0" w:space="0" w:color="auto"/>
            <w:right w:val="none" w:sz="0" w:space="0" w:color="auto"/>
          </w:divBdr>
        </w:div>
        <w:div w:id="496115003">
          <w:marLeft w:val="480"/>
          <w:marRight w:val="0"/>
          <w:marTop w:val="0"/>
          <w:marBottom w:val="0"/>
          <w:divBdr>
            <w:top w:val="none" w:sz="0" w:space="0" w:color="auto"/>
            <w:left w:val="none" w:sz="0" w:space="0" w:color="auto"/>
            <w:bottom w:val="none" w:sz="0" w:space="0" w:color="auto"/>
            <w:right w:val="none" w:sz="0" w:space="0" w:color="auto"/>
          </w:divBdr>
        </w:div>
        <w:div w:id="1672372238">
          <w:marLeft w:val="480"/>
          <w:marRight w:val="0"/>
          <w:marTop w:val="0"/>
          <w:marBottom w:val="0"/>
          <w:divBdr>
            <w:top w:val="none" w:sz="0" w:space="0" w:color="auto"/>
            <w:left w:val="none" w:sz="0" w:space="0" w:color="auto"/>
            <w:bottom w:val="none" w:sz="0" w:space="0" w:color="auto"/>
            <w:right w:val="none" w:sz="0" w:space="0" w:color="auto"/>
          </w:divBdr>
        </w:div>
        <w:div w:id="536159094">
          <w:marLeft w:val="480"/>
          <w:marRight w:val="0"/>
          <w:marTop w:val="0"/>
          <w:marBottom w:val="0"/>
          <w:divBdr>
            <w:top w:val="none" w:sz="0" w:space="0" w:color="auto"/>
            <w:left w:val="none" w:sz="0" w:space="0" w:color="auto"/>
            <w:bottom w:val="none" w:sz="0" w:space="0" w:color="auto"/>
            <w:right w:val="none" w:sz="0" w:space="0" w:color="auto"/>
          </w:divBdr>
        </w:div>
        <w:div w:id="1201281">
          <w:marLeft w:val="480"/>
          <w:marRight w:val="0"/>
          <w:marTop w:val="0"/>
          <w:marBottom w:val="0"/>
          <w:divBdr>
            <w:top w:val="none" w:sz="0" w:space="0" w:color="auto"/>
            <w:left w:val="none" w:sz="0" w:space="0" w:color="auto"/>
            <w:bottom w:val="none" w:sz="0" w:space="0" w:color="auto"/>
            <w:right w:val="none" w:sz="0" w:space="0" w:color="auto"/>
          </w:divBdr>
        </w:div>
        <w:div w:id="98259577">
          <w:marLeft w:val="480"/>
          <w:marRight w:val="0"/>
          <w:marTop w:val="0"/>
          <w:marBottom w:val="0"/>
          <w:divBdr>
            <w:top w:val="none" w:sz="0" w:space="0" w:color="auto"/>
            <w:left w:val="none" w:sz="0" w:space="0" w:color="auto"/>
            <w:bottom w:val="none" w:sz="0" w:space="0" w:color="auto"/>
            <w:right w:val="none" w:sz="0" w:space="0" w:color="auto"/>
          </w:divBdr>
        </w:div>
        <w:div w:id="507524627">
          <w:marLeft w:val="480"/>
          <w:marRight w:val="0"/>
          <w:marTop w:val="0"/>
          <w:marBottom w:val="0"/>
          <w:divBdr>
            <w:top w:val="none" w:sz="0" w:space="0" w:color="auto"/>
            <w:left w:val="none" w:sz="0" w:space="0" w:color="auto"/>
            <w:bottom w:val="none" w:sz="0" w:space="0" w:color="auto"/>
            <w:right w:val="none" w:sz="0" w:space="0" w:color="auto"/>
          </w:divBdr>
        </w:div>
        <w:div w:id="285892448">
          <w:marLeft w:val="480"/>
          <w:marRight w:val="0"/>
          <w:marTop w:val="0"/>
          <w:marBottom w:val="0"/>
          <w:divBdr>
            <w:top w:val="none" w:sz="0" w:space="0" w:color="auto"/>
            <w:left w:val="none" w:sz="0" w:space="0" w:color="auto"/>
            <w:bottom w:val="none" w:sz="0" w:space="0" w:color="auto"/>
            <w:right w:val="none" w:sz="0" w:space="0" w:color="auto"/>
          </w:divBdr>
        </w:div>
        <w:div w:id="372582102">
          <w:marLeft w:val="480"/>
          <w:marRight w:val="0"/>
          <w:marTop w:val="0"/>
          <w:marBottom w:val="0"/>
          <w:divBdr>
            <w:top w:val="none" w:sz="0" w:space="0" w:color="auto"/>
            <w:left w:val="none" w:sz="0" w:space="0" w:color="auto"/>
            <w:bottom w:val="none" w:sz="0" w:space="0" w:color="auto"/>
            <w:right w:val="none" w:sz="0" w:space="0" w:color="auto"/>
          </w:divBdr>
        </w:div>
        <w:div w:id="2048328908">
          <w:marLeft w:val="480"/>
          <w:marRight w:val="0"/>
          <w:marTop w:val="0"/>
          <w:marBottom w:val="0"/>
          <w:divBdr>
            <w:top w:val="none" w:sz="0" w:space="0" w:color="auto"/>
            <w:left w:val="none" w:sz="0" w:space="0" w:color="auto"/>
            <w:bottom w:val="none" w:sz="0" w:space="0" w:color="auto"/>
            <w:right w:val="none" w:sz="0" w:space="0" w:color="auto"/>
          </w:divBdr>
        </w:div>
        <w:div w:id="63916227">
          <w:marLeft w:val="480"/>
          <w:marRight w:val="0"/>
          <w:marTop w:val="0"/>
          <w:marBottom w:val="0"/>
          <w:divBdr>
            <w:top w:val="none" w:sz="0" w:space="0" w:color="auto"/>
            <w:left w:val="none" w:sz="0" w:space="0" w:color="auto"/>
            <w:bottom w:val="none" w:sz="0" w:space="0" w:color="auto"/>
            <w:right w:val="none" w:sz="0" w:space="0" w:color="auto"/>
          </w:divBdr>
        </w:div>
        <w:div w:id="62219508">
          <w:marLeft w:val="480"/>
          <w:marRight w:val="0"/>
          <w:marTop w:val="0"/>
          <w:marBottom w:val="0"/>
          <w:divBdr>
            <w:top w:val="none" w:sz="0" w:space="0" w:color="auto"/>
            <w:left w:val="none" w:sz="0" w:space="0" w:color="auto"/>
            <w:bottom w:val="none" w:sz="0" w:space="0" w:color="auto"/>
            <w:right w:val="none" w:sz="0" w:space="0" w:color="auto"/>
          </w:divBdr>
        </w:div>
        <w:div w:id="17197981">
          <w:marLeft w:val="480"/>
          <w:marRight w:val="0"/>
          <w:marTop w:val="0"/>
          <w:marBottom w:val="0"/>
          <w:divBdr>
            <w:top w:val="none" w:sz="0" w:space="0" w:color="auto"/>
            <w:left w:val="none" w:sz="0" w:space="0" w:color="auto"/>
            <w:bottom w:val="none" w:sz="0" w:space="0" w:color="auto"/>
            <w:right w:val="none" w:sz="0" w:space="0" w:color="auto"/>
          </w:divBdr>
        </w:div>
        <w:div w:id="144588640">
          <w:marLeft w:val="480"/>
          <w:marRight w:val="0"/>
          <w:marTop w:val="0"/>
          <w:marBottom w:val="0"/>
          <w:divBdr>
            <w:top w:val="none" w:sz="0" w:space="0" w:color="auto"/>
            <w:left w:val="none" w:sz="0" w:space="0" w:color="auto"/>
            <w:bottom w:val="none" w:sz="0" w:space="0" w:color="auto"/>
            <w:right w:val="none" w:sz="0" w:space="0" w:color="auto"/>
          </w:divBdr>
        </w:div>
        <w:div w:id="1476675769">
          <w:marLeft w:val="480"/>
          <w:marRight w:val="0"/>
          <w:marTop w:val="0"/>
          <w:marBottom w:val="0"/>
          <w:divBdr>
            <w:top w:val="none" w:sz="0" w:space="0" w:color="auto"/>
            <w:left w:val="none" w:sz="0" w:space="0" w:color="auto"/>
            <w:bottom w:val="none" w:sz="0" w:space="0" w:color="auto"/>
            <w:right w:val="none" w:sz="0" w:space="0" w:color="auto"/>
          </w:divBdr>
        </w:div>
        <w:div w:id="1900357153">
          <w:marLeft w:val="480"/>
          <w:marRight w:val="0"/>
          <w:marTop w:val="0"/>
          <w:marBottom w:val="0"/>
          <w:divBdr>
            <w:top w:val="none" w:sz="0" w:space="0" w:color="auto"/>
            <w:left w:val="none" w:sz="0" w:space="0" w:color="auto"/>
            <w:bottom w:val="none" w:sz="0" w:space="0" w:color="auto"/>
            <w:right w:val="none" w:sz="0" w:space="0" w:color="auto"/>
          </w:divBdr>
        </w:div>
        <w:div w:id="1660883369">
          <w:marLeft w:val="480"/>
          <w:marRight w:val="0"/>
          <w:marTop w:val="0"/>
          <w:marBottom w:val="0"/>
          <w:divBdr>
            <w:top w:val="none" w:sz="0" w:space="0" w:color="auto"/>
            <w:left w:val="none" w:sz="0" w:space="0" w:color="auto"/>
            <w:bottom w:val="none" w:sz="0" w:space="0" w:color="auto"/>
            <w:right w:val="none" w:sz="0" w:space="0" w:color="auto"/>
          </w:divBdr>
        </w:div>
        <w:div w:id="332999303">
          <w:marLeft w:val="480"/>
          <w:marRight w:val="0"/>
          <w:marTop w:val="0"/>
          <w:marBottom w:val="0"/>
          <w:divBdr>
            <w:top w:val="none" w:sz="0" w:space="0" w:color="auto"/>
            <w:left w:val="none" w:sz="0" w:space="0" w:color="auto"/>
            <w:bottom w:val="none" w:sz="0" w:space="0" w:color="auto"/>
            <w:right w:val="none" w:sz="0" w:space="0" w:color="auto"/>
          </w:divBdr>
        </w:div>
        <w:div w:id="127555489">
          <w:marLeft w:val="480"/>
          <w:marRight w:val="0"/>
          <w:marTop w:val="0"/>
          <w:marBottom w:val="0"/>
          <w:divBdr>
            <w:top w:val="none" w:sz="0" w:space="0" w:color="auto"/>
            <w:left w:val="none" w:sz="0" w:space="0" w:color="auto"/>
            <w:bottom w:val="none" w:sz="0" w:space="0" w:color="auto"/>
            <w:right w:val="none" w:sz="0" w:space="0" w:color="auto"/>
          </w:divBdr>
        </w:div>
        <w:div w:id="1890677833">
          <w:marLeft w:val="480"/>
          <w:marRight w:val="0"/>
          <w:marTop w:val="0"/>
          <w:marBottom w:val="0"/>
          <w:divBdr>
            <w:top w:val="none" w:sz="0" w:space="0" w:color="auto"/>
            <w:left w:val="none" w:sz="0" w:space="0" w:color="auto"/>
            <w:bottom w:val="none" w:sz="0" w:space="0" w:color="auto"/>
            <w:right w:val="none" w:sz="0" w:space="0" w:color="auto"/>
          </w:divBdr>
        </w:div>
        <w:div w:id="1121456646">
          <w:marLeft w:val="480"/>
          <w:marRight w:val="0"/>
          <w:marTop w:val="0"/>
          <w:marBottom w:val="0"/>
          <w:divBdr>
            <w:top w:val="none" w:sz="0" w:space="0" w:color="auto"/>
            <w:left w:val="none" w:sz="0" w:space="0" w:color="auto"/>
            <w:bottom w:val="none" w:sz="0" w:space="0" w:color="auto"/>
            <w:right w:val="none" w:sz="0" w:space="0" w:color="auto"/>
          </w:divBdr>
        </w:div>
        <w:div w:id="2129816735">
          <w:marLeft w:val="480"/>
          <w:marRight w:val="0"/>
          <w:marTop w:val="0"/>
          <w:marBottom w:val="0"/>
          <w:divBdr>
            <w:top w:val="none" w:sz="0" w:space="0" w:color="auto"/>
            <w:left w:val="none" w:sz="0" w:space="0" w:color="auto"/>
            <w:bottom w:val="none" w:sz="0" w:space="0" w:color="auto"/>
            <w:right w:val="none" w:sz="0" w:space="0" w:color="auto"/>
          </w:divBdr>
        </w:div>
        <w:div w:id="891505242">
          <w:marLeft w:val="480"/>
          <w:marRight w:val="0"/>
          <w:marTop w:val="0"/>
          <w:marBottom w:val="0"/>
          <w:divBdr>
            <w:top w:val="none" w:sz="0" w:space="0" w:color="auto"/>
            <w:left w:val="none" w:sz="0" w:space="0" w:color="auto"/>
            <w:bottom w:val="none" w:sz="0" w:space="0" w:color="auto"/>
            <w:right w:val="none" w:sz="0" w:space="0" w:color="auto"/>
          </w:divBdr>
        </w:div>
        <w:div w:id="1988822138">
          <w:marLeft w:val="480"/>
          <w:marRight w:val="0"/>
          <w:marTop w:val="0"/>
          <w:marBottom w:val="0"/>
          <w:divBdr>
            <w:top w:val="none" w:sz="0" w:space="0" w:color="auto"/>
            <w:left w:val="none" w:sz="0" w:space="0" w:color="auto"/>
            <w:bottom w:val="none" w:sz="0" w:space="0" w:color="auto"/>
            <w:right w:val="none" w:sz="0" w:space="0" w:color="auto"/>
          </w:divBdr>
        </w:div>
        <w:div w:id="1358122285">
          <w:marLeft w:val="480"/>
          <w:marRight w:val="0"/>
          <w:marTop w:val="0"/>
          <w:marBottom w:val="0"/>
          <w:divBdr>
            <w:top w:val="none" w:sz="0" w:space="0" w:color="auto"/>
            <w:left w:val="none" w:sz="0" w:space="0" w:color="auto"/>
            <w:bottom w:val="none" w:sz="0" w:space="0" w:color="auto"/>
            <w:right w:val="none" w:sz="0" w:space="0" w:color="auto"/>
          </w:divBdr>
        </w:div>
        <w:div w:id="1148478323">
          <w:marLeft w:val="480"/>
          <w:marRight w:val="0"/>
          <w:marTop w:val="0"/>
          <w:marBottom w:val="0"/>
          <w:divBdr>
            <w:top w:val="none" w:sz="0" w:space="0" w:color="auto"/>
            <w:left w:val="none" w:sz="0" w:space="0" w:color="auto"/>
            <w:bottom w:val="none" w:sz="0" w:space="0" w:color="auto"/>
            <w:right w:val="none" w:sz="0" w:space="0" w:color="auto"/>
          </w:divBdr>
        </w:div>
        <w:div w:id="1244535592">
          <w:marLeft w:val="480"/>
          <w:marRight w:val="0"/>
          <w:marTop w:val="0"/>
          <w:marBottom w:val="0"/>
          <w:divBdr>
            <w:top w:val="none" w:sz="0" w:space="0" w:color="auto"/>
            <w:left w:val="none" w:sz="0" w:space="0" w:color="auto"/>
            <w:bottom w:val="none" w:sz="0" w:space="0" w:color="auto"/>
            <w:right w:val="none" w:sz="0" w:space="0" w:color="auto"/>
          </w:divBdr>
        </w:div>
        <w:div w:id="1503741123">
          <w:marLeft w:val="480"/>
          <w:marRight w:val="0"/>
          <w:marTop w:val="0"/>
          <w:marBottom w:val="0"/>
          <w:divBdr>
            <w:top w:val="none" w:sz="0" w:space="0" w:color="auto"/>
            <w:left w:val="none" w:sz="0" w:space="0" w:color="auto"/>
            <w:bottom w:val="none" w:sz="0" w:space="0" w:color="auto"/>
            <w:right w:val="none" w:sz="0" w:space="0" w:color="auto"/>
          </w:divBdr>
        </w:div>
        <w:div w:id="2037461304">
          <w:marLeft w:val="480"/>
          <w:marRight w:val="0"/>
          <w:marTop w:val="0"/>
          <w:marBottom w:val="0"/>
          <w:divBdr>
            <w:top w:val="none" w:sz="0" w:space="0" w:color="auto"/>
            <w:left w:val="none" w:sz="0" w:space="0" w:color="auto"/>
            <w:bottom w:val="none" w:sz="0" w:space="0" w:color="auto"/>
            <w:right w:val="none" w:sz="0" w:space="0" w:color="auto"/>
          </w:divBdr>
        </w:div>
        <w:div w:id="1162429543">
          <w:marLeft w:val="480"/>
          <w:marRight w:val="0"/>
          <w:marTop w:val="0"/>
          <w:marBottom w:val="0"/>
          <w:divBdr>
            <w:top w:val="none" w:sz="0" w:space="0" w:color="auto"/>
            <w:left w:val="none" w:sz="0" w:space="0" w:color="auto"/>
            <w:bottom w:val="none" w:sz="0" w:space="0" w:color="auto"/>
            <w:right w:val="none" w:sz="0" w:space="0" w:color="auto"/>
          </w:divBdr>
        </w:div>
        <w:div w:id="811403805">
          <w:marLeft w:val="480"/>
          <w:marRight w:val="0"/>
          <w:marTop w:val="0"/>
          <w:marBottom w:val="0"/>
          <w:divBdr>
            <w:top w:val="none" w:sz="0" w:space="0" w:color="auto"/>
            <w:left w:val="none" w:sz="0" w:space="0" w:color="auto"/>
            <w:bottom w:val="none" w:sz="0" w:space="0" w:color="auto"/>
            <w:right w:val="none" w:sz="0" w:space="0" w:color="auto"/>
          </w:divBdr>
        </w:div>
        <w:div w:id="197817587">
          <w:marLeft w:val="480"/>
          <w:marRight w:val="0"/>
          <w:marTop w:val="0"/>
          <w:marBottom w:val="0"/>
          <w:divBdr>
            <w:top w:val="none" w:sz="0" w:space="0" w:color="auto"/>
            <w:left w:val="none" w:sz="0" w:space="0" w:color="auto"/>
            <w:bottom w:val="none" w:sz="0" w:space="0" w:color="auto"/>
            <w:right w:val="none" w:sz="0" w:space="0" w:color="auto"/>
          </w:divBdr>
        </w:div>
        <w:div w:id="977221780">
          <w:marLeft w:val="480"/>
          <w:marRight w:val="0"/>
          <w:marTop w:val="0"/>
          <w:marBottom w:val="0"/>
          <w:divBdr>
            <w:top w:val="none" w:sz="0" w:space="0" w:color="auto"/>
            <w:left w:val="none" w:sz="0" w:space="0" w:color="auto"/>
            <w:bottom w:val="none" w:sz="0" w:space="0" w:color="auto"/>
            <w:right w:val="none" w:sz="0" w:space="0" w:color="auto"/>
          </w:divBdr>
        </w:div>
        <w:div w:id="472602302">
          <w:marLeft w:val="480"/>
          <w:marRight w:val="0"/>
          <w:marTop w:val="0"/>
          <w:marBottom w:val="0"/>
          <w:divBdr>
            <w:top w:val="none" w:sz="0" w:space="0" w:color="auto"/>
            <w:left w:val="none" w:sz="0" w:space="0" w:color="auto"/>
            <w:bottom w:val="none" w:sz="0" w:space="0" w:color="auto"/>
            <w:right w:val="none" w:sz="0" w:space="0" w:color="auto"/>
          </w:divBdr>
        </w:div>
        <w:div w:id="1421633872">
          <w:marLeft w:val="480"/>
          <w:marRight w:val="0"/>
          <w:marTop w:val="0"/>
          <w:marBottom w:val="0"/>
          <w:divBdr>
            <w:top w:val="none" w:sz="0" w:space="0" w:color="auto"/>
            <w:left w:val="none" w:sz="0" w:space="0" w:color="auto"/>
            <w:bottom w:val="none" w:sz="0" w:space="0" w:color="auto"/>
            <w:right w:val="none" w:sz="0" w:space="0" w:color="auto"/>
          </w:divBdr>
        </w:div>
        <w:div w:id="1338581827">
          <w:marLeft w:val="480"/>
          <w:marRight w:val="0"/>
          <w:marTop w:val="0"/>
          <w:marBottom w:val="0"/>
          <w:divBdr>
            <w:top w:val="none" w:sz="0" w:space="0" w:color="auto"/>
            <w:left w:val="none" w:sz="0" w:space="0" w:color="auto"/>
            <w:bottom w:val="none" w:sz="0" w:space="0" w:color="auto"/>
            <w:right w:val="none" w:sz="0" w:space="0" w:color="auto"/>
          </w:divBdr>
        </w:div>
        <w:div w:id="1094546248">
          <w:marLeft w:val="480"/>
          <w:marRight w:val="0"/>
          <w:marTop w:val="0"/>
          <w:marBottom w:val="0"/>
          <w:divBdr>
            <w:top w:val="none" w:sz="0" w:space="0" w:color="auto"/>
            <w:left w:val="none" w:sz="0" w:space="0" w:color="auto"/>
            <w:bottom w:val="none" w:sz="0" w:space="0" w:color="auto"/>
            <w:right w:val="none" w:sz="0" w:space="0" w:color="auto"/>
          </w:divBdr>
        </w:div>
        <w:div w:id="801731177">
          <w:marLeft w:val="480"/>
          <w:marRight w:val="0"/>
          <w:marTop w:val="0"/>
          <w:marBottom w:val="0"/>
          <w:divBdr>
            <w:top w:val="none" w:sz="0" w:space="0" w:color="auto"/>
            <w:left w:val="none" w:sz="0" w:space="0" w:color="auto"/>
            <w:bottom w:val="none" w:sz="0" w:space="0" w:color="auto"/>
            <w:right w:val="none" w:sz="0" w:space="0" w:color="auto"/>
          </w:divBdr>
        </w:div>
        <w:div w:id="1606114200">
          <w:marLeft w:val="480"/>
          <w:marRight w:val="0"/>
          <w:marTop w:val="0"/>
          <w:marBottom w:val="0"/>
          <w:divBdr>
            <w:top w:val="none" w:sz="0" w:space="0" w:color="auto"/>
            <w:left w:val="none" w:sz="0" w:space="0" w:color="auto"/>
            <w:bottom w:val="none" w:sz="0" w:space="0" w:color="auto"/>
            <w:right w:val="none" w:sz="0" w:space="0" w:color="auto"/>
          </w:divBdr>
        </w:div>
        <w:div w:id="159008079">
          <w:marLeft w:val="480"/>
          <w:marRight w:val="0"/>
          <w:marTop w:val="0"/>
          <w:marBottom w:val="0"/>
          <w:divBdr>
            <w:top w:val="none" w:sz="0" w:space="0" w:color="auto"/>
            <w:left w:val="none" w:sz="0" w:space="0" w:color="auto"/>
            <w:bottom w:val="none" w:sz="0" w:space="0" w:color="auto"/>
            <w:right w:val="none" w:sz="0" w:space="0" w:color="auto"/>
          </w:divBdr>
        </w:div>
        <w:div w:id="331184179">
          <w:marLeft w:val="480"/>
          <w:marRight w:val="0"/>
          <w:marTop w:val="0"/>
          <w:marBottom w:val="0"/>
          <w:divBdr>
            <w:top w:val="none" w:sz="0" w:space="0" w:color="auto"/>
            <w:left w:val="none" w:sz="0" w:space="0" w:color="auto"/>
            <w:bottom w:val="none" w:sz="0" w:space="0" w:color="auto"/>
            <w:right w:val="none" w:sz="0" w:space="0" w:color="auto"/>
          </w:divBdr>
        </w:div>
        <w:div w:id="1815247937">
          <w:marLeft w:val="480"/>
          <w:marRight w:val="0"/>
          <w:marTop w:val="0"/>
          <w:marBottom w:val="0"/>
          <w:divBdr>
            <w:top w:val="none" w:sz="0" w:space="0" w:color="auto"/>
            <w:left w:val="none" w:sz="0" w:space="0" w:color="auto"/>
            <w:bottom w:val="none" w:sz="0" w:space="0" w:color="auto"/>
            <w:right w:val="none" w:sz="0" w:space="0" w:color="auto"/>
          </w:divBdr>
        </w:div>
        <w:div w:id="2125611340">
          <w:marLeft w:val="480"/>
          <w:marRight w:val="0"/>
          <w:marTop w:val="0"/>
          <w:marBottom w:val="0"/>
          <w:divBdr>
            <w:top w:val="none" w:sz="0" w:space="0" w:color="auto"/>
            <w:left w:val="none" w:sz="0" w:space="0" w:color="auto"/>
            <w:bottom w:val="none" w:sz="0" w:space="0" w:color="auto"/>
            <w:right w:val="none" w:sz="0" w:space="0" w:color="auto"/>
          </w:divBdr>
        </w:div>
        <w:div w:id="631135195">
          <w:marLeft w:val="480"/>
          <w:marRight w:val="0"/>
          <w:marTop w:val="0"/>
          <w:marBottom w:val="0"/>
          <w:divBdr>
            <w:top w:val="none" w:sz="0" w:space="0" w:color="auto"/>
            <w:left w:val="none" w:sz="0" w:space="0" w:color="auto"/>
            <w:bottom w:val="none" w:sz="0" w:space="0" w:color="auto"/>
            <w:right w:val="none" w:sz="0" w:space="0" w:color="auto"/>
          </w:divBdr>
        </w:div>
        <w:div w:id="249897232">
          <w:marLeft w:val="480"/>
          <w:marRight w:val="0"/>
          <w:marTop w:val="0"/>
          <w:marBottom w:val="0"/>
          <w:divBdr>
            <w:top w:val="none" w:sz="0" w:space="0" w:color="auto"/>
            <w:left w:val="none" w:sz="0" w:space="0" w:color="auto"/>
            <w:bottom w:val="none" w:sz="0" w:space="0" w:color="auto"/>
            <w:right w:val="none" w:sz="0" w:space="0" w:color="auto"/>
          </w:divBdr>
        </w:div>
        <w:div w:id="1942565991">
          <w:marLeft w:val="480"/>
          <w:marRight w:val="0"/>
          <w:marTop w:val="0"/>
          <w:marBottom w:val="0"/>
          <w:divBdr>
            <w:top w:val="none" w:sz="0" w:space="0" w:color="auto"/>
            <w:left w:val="none" w:sz="0" w:space="0" w:color="auto"/>
            <w:bottom w:val="none" w:sz="0" w:space="0" w:color="auto"/>
            <w:right w:val="none" w:sz="0" w:space="0" w:color="auto"/>
          </w:divBdr>
        </w:div>
        <w:div w:id="1770470048">
          <w:marLeft w:val="480"/>
          <w:marRight w:val="0"/>
          <w:marTop w:val="0"/>
          <w:marBottom w:val="0"/>
          <w:divBdr>
            <w:top w:val="none" w:sz="0" w:space="0" w:color="auto"/>
            <w:left w:val="none" w:sz="0" w:space="0" w:color="auto"/>
            <w:bottom w:val="none" w:sz="0" w:space="0" w:color="auto"/>
            <w:right w:val="none" w:sz="0" w:space="0" w:color="auto"/>
          </w:divBdr>
        </w:div>
        <w:div w:id="746457238">
          <w:marLeft w:val="480"/>
          <w:marRight w:val="0"/>
          <w:marTop w:val="0"/>
          <w:marBottom w:val="0"/>
          <w:divBdr>
            <w:top w:val="none" w:sz="0" w:space="0" w:color="auto"/>
            <w:left w:val="none" w:sz="0" w:space="0" w:color="auto"/>
            <w:bottom w:val="none" w:sz="0" w:space="0" w:color="auto"/>
            <w:right w:val="none" w:sz="0" w:space="0" w:color="auto"/>
          </w:divBdr>
        </w:div>
        <w:div w:id="1832137224">
          <w:marLeft w:val="480"/>
          <w:marRight w:val="0"/>
          <w:marTop w:val="0"/>
          <w:marBottom w:val="0"/>
          <w:divBdr>
            <w:top w:val="none" w:sz="0" w:space="0" w:color="auto"/>
            <w:left w:val="none" w:sz="0" w:space="0" w:color="auto"/>
            <w:bottom w:val="none" w:sz="0" w:space="0" w:color="auto"/>
            <w:right w:val="none" w:sz="0" w:space="0" w:color="auto"/>
          </w:divBdr>
        </w:div>
        <w:div w:id="1789004799">
          <w:marLeft w:val="480"/>
          <w:marRight w:val="0"/>
          <w:marTop w:val="0"/>
          <w:marBottom w:val="0"/>
          <w:divBdr>
            <w:top w:val="none" w:sz="0" w:space="0" w:color="auto"/>
            <w:left w:val="none" w:sz="0" w:space="0" w:color="auto"/>
            <w:bottom w:val="none" w:sz="0" w:space="0" w:color="auto"/>
            <w:right w:val="none" w:sz="0" w:space="0" w:color="auto"/>
          </w:divBdr>
        </w:div>
        <w:div w:id="825363984">
          <w:marLeft w:val="480"/>
          <w:marRight w:val="0"/>
          <w:marTop w:val="0"/>
          <w:marBottom w:val="0"/>
          <w:divBdr>
            <w:top w:val="none" w:sz="0" w:space="0" w:color="auto"/>
            <w:left w:val="none" w:sz="0" w:space="0" w:color="auto"/>
            <w:bottom w:val="none" w:sz="0" w:space="0" w:color="auto"/>
            <w:right w:val="none" w:sz="0" w:space="0" w:color="auto"/>
          </w:divBdr>
        </w:div>
        <w:div w:id="90324486">
          <w:marLeft w:val="480"/>
          <w:marRight w:val="0"/>
          <w:marTop w:val="0"/>
          <w:marBottom w:val="0"/>
          <w:divBdr>
            <w:top w:val="none" w:sz="0" w:space="0" w:color="auto"/>
            <w:left w:val="none" w:sz="0" w:space="0" w:color="auto"/>
            <w:bottom w:val="none" w:sz="0" w:space="0" w:color="auto"/>
            <w:right w:val="none" w:sz="0" w:space="0" w:color="auto"/>
          </w:divBdr>
        </w:div>
        <w:div w:id="375785813">
          <w:marLeft w:val="480"/>
          <w:marRight w:val="0"/>
          <w:marTop w:val="0"/>
          <w:marBottom w:val="0"/>
          <w:divBdr>
            <w:top w:val="none" w:sz="0" w:space="0" w:color="auto"/>
            <w:left w:val="none" w:sz="0" w:space="0" w:color="auto"/>
            <w:bottom w:val="none" w:sz="0" w:space="0" w:color="auto"/>
            <w:right w:val="none" w:sz="0" w:space="0" w:color="auto"/>
          </w:divBdr>
        </w:div>
        <w:div w:id="522790682">
          <w:marLeft w:val="480"/>
          <w:marRight w:val="0"/>
          <w:marTop w:val="0"/>
          <w:marBottom w:val="0"/>
          <w:divBdr>
            <w:top w:val="none" w:sz="0" w:space="0" w:color="auto"/>
            <w:left w:val="none" w:sz="0" w:space="0" w:color="auto"/>
            <w:bottom w:val="none" w:sz="0" w:space="0" w:color="auto"/>
            <w:right w:val="none" w:sz="0" w:space="0" w:color="auto"/>
          </w:divBdr>
        </w:div>
        <w:div w:id="371225474">
          <w:marLeft w:val="480"/>
          <w:marRight w:val="0"/>
          <w:marTop w:val="0"/>
          <w:marBottom w:val="0"/>
          <w:divBdr>
            <w:top w:val="none" w:sz="0" w:space="0" w:color="auto"/>
            <w:left w:val="none" w:sz="0" w:space="0" w:color="auto"/>
            <w:bottom w:val="none" w:sz="0" w:space="0" w:color="auto"/>
            <w:right w:val="none" w:sz="0" w:space="0" w:color="auto"/>
          </w:divBdr>
        </w:div>
        <w:div w:id="1961257285">
          <w:marLeft w:val="480"/>
          <w:marRight w:val="0"/>
          <w:marTop w:val="0"/>
          <w:marBottom w:val="0"/>
          <w:divBdr>
            <w:top w:val="none" w:sz="0" w:space="0" w:color="auto"/>
            <w:left w:val="none" w:sz="0" w:space="0" w:color="auto"/>
            <w:bottom w:val="none" w:sz="0" w:space="0" w:color="auto"/>
            <w:right w:val="none" w:sz="0" w:space="0" w:color="auto"/>
          </w:divBdr>
        </w:div>
        <w:div w:id="864058802">
          <w:marLeft w:val="480"/>
          <w:marRight w:val="0"/>
          <w:marTop w:val="0"/>
          <w:marBottom w:val="0"/>
          <w:divBdr>
            <w:top w:val="none" w:sz="0" w:space="0" w:color="auto"/>
            <w:left w:val="none" w:sz="0" w:space="0" w:color="auto"/>
            <w:bottom w:val="none" w:sz="0" w:space="0" w:color="auto"/>
            <w:right w:val="none" w:sz="0" w:space="0" w:color="auto"/>
          </w:divBdr>
        </w:div>
        <w:div w:id="817183372">
          <w:marLeft w:val="480"/>
          <w:marRight w:val="0"/>
          <w:marTop w:val="0"/>
          <w:marBottom w:val="0"/>
          <w:divBdr>
            <w:top w:val="none" w:sz="0" w:space="0" w:color="auto"/>
            <w:left w:val="none" w:sz="0" w:space="0" w:color="auto"/>
            <w:bottom w:val="none" w:sz="0" w:space="0" w:color="auto"/>
            <w:right w:val="none" w:sz="0" w:space="0" w:color="auto"/>
          </w:divBdr>
        </w:div>
        <w:div w:id="416631085">
          <w:marLeft w:val="480"/>
          <w:marRight w:val="0"/>
          <w:marTop w:val="0"/>
          <w:marBottom w:val="0"/>
          <w:divBdr>
            <w:top w:val="none" w:sz="0" w:space="0" w:color="auto"/>
            <w:left w:val="none" w:sz="0" w:space="0" w:color="auto"/>
            <w:bottom w:val="none" w:sz="0" w:space="0" w:color="auto"/>
            <w:right w:val="none" w:sz="0" w:space="0" w:color="auto"/>
          </w:divBdr>
        </w:div>
        <w:div w:id="1484811838">
          <w:marLeft w:val="480"/>
          <w:marRight w:val="0"/>
          <w:marTop w:val="0"/>
          <w:marBottom w:val="0"/>
          <w:divBdr>
            <w:top w:val="none" w:sz="0" w:space="0" w:color="auto"/>
            <w:left w:val="none" w:sz="0" w:space="0" w:color="auto"/>
            <w:bottom w:val="none" w:sz="0" w:space="0" w:color="auto"/>
            <w:right w:val="none" w:sz="0" w:space="0" w:color="auto"/>
          </w:divBdr>
        </w:div>
        <w:div w:id="1523544155">
          <w:marLeft w:val="480"/>
          <w:marRight w:val="0"/>
          <w:marTop w:val="0"/>
          <w:marBottom w:val="0"/>
          <w:divBdr>
            <w:top w:val="none" w:sz="0" w:space="0" w:color="auto"/>
            <w:left w:val="none" w:sz="0" w:space="0" w:color="auto"/>
            <w:bottom w:val="none" w:sz="0" w:space="0" w:color="auto"/>
            <w:right w:val="none" w:sz="0" w:space="0" w:color="auto"/>
          </w:divBdr>
        </w:div>
        <w:div w:id="2122993055">
          <w:marLeft w:val="480"/>
          <w:marRight w:val="0"/>
          <w:marTop w:val="0"/>
          <w:marBottom w:val="0"/>
          <w:divBdr>
            <w:top w:val="none" w:sz="0" w:space="0" w:color="auto"/>
            <w:left w:val="none" w:sz="0" w:space="0" w:color="auto"/>
            <w:bottom w:val="none" w:sz="0" w:space="0" w:color="auto"/>
            <w:right w:val="none" w:sz="0" w:space="0" w:color="auto"/>
          </w:divBdr>
        </w:div>
        <w:div w:id="1672828859">
          <w:marLeft w:val="480"/>
          <w:marRight w:val="0"/>
          <w:marTop w:val="0"/>
          <w:marBottom w:val="0"/>
          <w:divBdr>
            <w:top w:val="none" w:sz="0" w:space="0" w:color="auto"/>
            <w:left w:val="none" w:sz="0" w:space="0" w:color="auto"/>
            <w:bottom w:val="none" w:sz="0" w:space="0" w:color="auto"/>
            <w:right w:val="none" w:sz="0" w:space="0" w:color="auto"/>
          </w:divBdr>
        </w:div>
        <w:div w:id="959798059">
          <w:marLeft w:val="480"/>
          <w:marRight w:val="0"/>
          <w:marTop w:val="0"/>
          <w:marBottom w:val="0"/>
          <w:divBdr>
            <w:top w:val="none" w:sz="0" w:space="0" w:color="auto"/>
            <w:left w:val="none" w:sz="0" w:space="0" w:color="auto"/>
            <w:bottom w:val="none" w:sz="0" w:space="0" w:color="auto"/>
            <w:right w:val="none" w:sz="0" w:space="0" w:color="auto"/>
          </w:divBdr>
        </w:div>
        <w:div w:id="710032013">
          <w:marLeft w:val="480"/>
          <w:marRight w:val="0"/>
          <w:marTop w:val="0"/>
          <w:marBottom w:val="0"/>
          <w:divBdr>
            <w:top w:val="none" w:sz="0" w:space="0" w:color="auto"/>
            <w:left w:val="none" w:sz="0" w:space="0" w:color="auto"/>
            <w:bottom w:val="none" w:sz="0" w:space="0" w:color="auto"/>
            <w:right w:val="none" w:sz="0" w:space="0" w:color="auto"/>
          </w:divBdr>
        </w:div>
        <w:div w:id="1148204732">
          <w:marLeft w:val="480"/>
          <w:marRight w:val="0"/>
          <w:marTop w:val="0"/>
          <w:marBottom w:val="0"/>
          <w:divBdr>
            <w:top w:val="none" w:sz="0" w:space="0" w:color="auto"/>
            <w:left w:val="none" w:sz="0" w:space="0" w:color="auto"/>
            <w:bottom w:val="none" w:sz="0" w:space="0" w:color="auto"/>
            <w:right w:val="none" w:sz="0" w:space="0" w:color="auto"/>
          </w:divBdr>
        </w:div>
        <w:div w:id="1394280645">
          <w:marLeft w:val="480"/>
          <w:marRight w:val="0"/>
          <w:marTop w:val="0"/>
          <w:marBottom w:val="0"/>
          <w:divBdr>
            <w:top w:val="none" w:sz="0" w:space="0" w:color="auto"/>
            <w:left w:val="none" w:sz="0" w:space="0" w:color="auto"/>
            <w:bottom w:val="none" w:sz="0" w:space="0" w:color="auto"/>
            <w:right w:val="none" w:sz="0" w:space="0" w:color="auto"/>
          </w:divBdr>
        </w:div>
        <w:div w:id="1880511655">
          <w:marLeft w:val="480"/>
          <w:marRight w:val="0"/>
          <w:marTop w:val="0"/>
          <w:marBottom w:val="0"/>
          <w:divBdr>
            <w:top w:val="none" w:sz="0" w:space="0" w:color="auto"/>
            <w:left w:val="none" w:sz="0" w:space="0" w:color="auto"/>
            <w:bottom w:val="none" w:sz="0" w:space="0" w:color="auto"/>
            <w:right w:val="none" w:sz="0" w:space="0" w:color="auto"/>
          </w:divBdr>
        </w:div>
        <w:div w:id="530846398">
          <w:marLeft w:val="480"/>
          <w:marRight w:val="0"/>
          <w:marTop w:val="0"/>
          <w:marBottom w:val="0"/>
          <w:divBdr>
            <w:top w:val="none" w:sz="0" w:space="0" w:color="auto"/>
            <w:left w:val="none" w:sz="0" w:space="0" w:color="auto"/>
            <w:bottom w:val="none" w:sz="0" w:space="0" w:color="auto"/>
            <w:right w:val="none" w:sz="0" w:space="0" w:color="auto"/>
          </w:divBdr>
        </w:div>
        <w:div w:id="35935800">
          <w:marLeft w:val="480"/>
          <w:marRight w:val="0"/>
          <w:marTop w:val="0"/>
          <w:marBottom w:val="0"/>
          <w:divBdr>
            <w:top w:val="none" w:sz="0" w:space="0" w:color="auto"/>
            <w:left w:val="none" w:sz="0" w:space="0" w:color="auto"/>
            <w:bottom w:val="none" w:sz="0" w:space="0" w:color="auto"/>
            <w:right w:val="none" w:sz="0" w:space="0" w:color="auto"/>
          </w:divBdr>
        </w:div>
      </w:divsChild>
    </w:div>
    <w:div w:id="1153527712">
      <w:bodyDiv w:val="1"/>
      <w:marLeft w:val="0"/>
      <w:marRight w:val="0"/>
      <w:marTop w:val="0"/>
      <w:marBottom w:val="0"/>
      <w:divBdr>
        <w:top w:val="none" w:sz="0" w:space="0" w:color="auto"/>
        <w:left w:val="none" w:sz="0" w:space="0" w:color="auto"/>
        <w:bottom w:val="none" w:sz="0" w:space="0" w:color="auto"/>
        <w:right w:val="none" w:sz="0" w:space="0" w:color="auto"/>
      </w:divBdr>
    </w:div>
    <w:div w:id="1154102718">
      <w:bodyDiv w:val="1"/>
      <w:marLeft w:val="0"/>
      <w:marRight w:val="0"/>
      <w:marTop w:val="0"/>
      <w:marBottom w:val="0"/>
      <w:divBdr>
        <w:top w:val="none" w:sz="0" w:space="0" w:color="auto"/>
        <w:left w:val="none" w:sz="0" w:space="0" w:color="auto"/>
        <w:bottom w:val="none" w:sz="0" w:space="0" w:color="auto"/>
        <w:right w:val="none" w:sz="0" w:space="0" w:color="auto"/>
      </w:divBdr>
    </w:div>
    <w:div w:id="1154223718">
      <w:bodyDiv w:val="1"/>
      <w:marLeft w:val="0"/>
      <w:marRight w:val="0"/>
      <w:marTop w:val="0"/>
      <w:marBottom w:val="0"/>
      <w:divBdr>
        <w:top w:val="none" w:sz="0" w:space="0" w:color="auto"/>
        <w:left w:val="none" w:sz="0" w:space="0" w:color="auto"/>
        <w:bottom w:val="none" w:sz="0" w:space="0" w:color="auto"/>
        <w:right w:val="none" w:sz="0" w:space="0" w:color="auto"/>
      </w:divBdr>
    </w:div>
    <w:div w:id="1154641705">
      <w:bodyDiv w:val="1"/>
      <w:marLeft w:val="0"/>
      <w:marRight w:val="0"/>
      <w:marTop w:val="0"/>
      <w:marBottom w:val="0"/>
      <w:divBdr>
        <w:top w:val="none" w:sz="0" w:space="0" w:color="auto"/>
        <w:left w:val="none" w:sz="0" w:space="0" w:color="auto"/>
        <w:bottom w:val="none" w:sz="0" w:space="0" w:color="auto"/>
        <w:right w:val="none" w:sz="0" w:space="0" w:color="auto"/>
      </w:divBdr>
      <w:divsChild>
        <w:div w:id="18632259">
          <w:marLeft w:val="480"/>
          <w:marRight w:val="0"/>
          <w:marTop w:val="0"/>
          <w:marBottom w:val="0"/>
          <w:divBdr>
            <w:top w:val="none" w:sz="0" w:space="0" w:color="auto"/>
            <w:left w:val="none" w:sz="0" w:space="0" w:color="auto"/>
            <w:bottom w:val="none" w:sz="0" w:space="0" w:color="auto"/>
            <w:right w:val="none" w:sz="0" w:space="0" w:color="auto"/>
          </w:divBdr>
        </w:div>
        <w:div w:id="27726785">
          <w:marLeft w:val="480"/>
          <w:marRight w:val="0"/>
          <w:marTop w:val="0"/>
          <w:marBottom w:val="0"/>
          <w:divBdr>
            <w:top w:val="none" w:sz="0" w:space="0" w:color="auto"/>
            <w:left w:val="none" w:sz="0" w:space="0" w:color="auto"/>
            <w:bottom w:val="none" w:sz="0" w:space="0" w:color="auto"/>
            <w:right w:val="none" w:sz="0" w:space="0" w:color="auto"/>
          </w:divBdr>
        </w:div>
        <w:div w:id="1729646962">
          <w:marLeft w:val="480"/>
          <w:marRight w:val="0"/>
          <w:marTop w:val="0"/>
          <w:marBottom w:val="0"/>
          <w:divBdr>
            <w:top w:val="none" w:sz="0" w:space="0" w:color="auto"/>
            <w:left w:val="none" w:sz="0" w:space="0" w:color="auto"/>
            <w:bottom w:val="none" w:sz="0" w:space="0" w:color="auto"/>
            <w:right w:val="none" w:sz="0" w:space="0" w:color="auto"/>
          </w:divBdr>
        </w:div>
        <w:div w:id="770660091">
          <w:marLeft w:val="480"/>
          <w:marRight w:val="0"/>
          <w:marTop w:val="0"/>
          <w:marBottom w:val="0"/>
          <w:divBdr>
            <w:top w:val="none" w:sz="0" w:space="0" w:color="auto"/>
            <w:left w:val="none" w:sz="0" w:space="0" w:color="auto"/>
            <w:bottom w:val="none" w:sz="0" w:space="0" w:color="auto"/>
            <w:right w:val="none" w:sz="0" w:space="0" w:color="auto"/>
          </w:divBdr>
        </w:div>
        <w:div w:id="78794213">
          <w:marLeft w:val="480"/>
          <w:marRight w:val="0"/>
          <w:marTop w:val="0"/>
          <w:marBottom w:val="0"/>
          <w:divBdr>
            <w:top w:val="none" w:sz="0" w:space="0" w:color="auto"/>
            <w:left w:val="none" w:sz="0" w:space="0" w:color="auto"/>
            <w:bottom w:val="none" w:sz="0" w:space="0" w:color="auto"/>
            <w:right w:val="none" w:sz="0" w:space="0" w:color="auto"/>
          </w:divBdr>
        </w:div>
        <w:div w:id="1882090674">
          <w:marLeft w:val="480"/>
          <w:marRight w:val="0"/>
          <w:marTop w:val="0"/>
          <w:marBottom w:val="0"/>
          <w:divBdr>
            <w:top w:val="none" w:sz="0" w:space="0" w:color="auto"/>
            <w:left w:val="none" w:sz="0" w:space="0" w:color="auto"/>
            <w:bottom w:val="none" w:sz="0" w:space="0" w:color="auto"/>
            <w:right w:val="none" w:sz="0" w:space="0" w:color="auto"/>
          </w:divBdr>
        </w:div>
        <w:div w:id="36248521">
          <w:marLeft w:val="480"/>
          <w:marRight w:val="0"/>
          <w:marTop w:val="0"/>
          <w:marBottom w:val="0"/>
          <w:divBdr>
            <w:top w:val="none" w:sz="0" w:space="0" w:color="auto"/>
            <w:left w:val="none" w:sz="0" w:space="0" w:color="auto"/>
            <w:bottom w:val="none" w:sz="0" w:space="0" w:color="auto"/>
            <w:right w:val="none" w:sz="0" w:space="0" w:color="auto"/>
          </w:divBdr>
        </w:div>
        <w:div w:id="2001537738">
          <w:marLeft w:val="480"/>
          <w:marRight w:val="0"/>
          <w:marTop w:val="0"/>
          <w:marBottom w:val="0"/>
          <w:divBdr>
            <w:top w:val="none" w:sz="0" w:space="0" w:color="auto"/>
            <w:left w:val="none" w:sz="0" w:space="0" w:color="auto"/>
            <w:bottom w:val="none" w:sz="0" w:space="0" w:color="auto"/>
            <w:right w:val="none" w:sz="0" w:space="0" w:color="auto"/>
          </w:divBdr>
        </w:div>
        <w:div w:id="12734148">
          <w:marLeft w:val="480"/>
          <w:marRight w:val="0"/>
          <w:marTop w:val="0"/>
          <w:marBottom w:val="0"/>
          <w:divBdr>
            <w:top w:val="none" w:sz="0" w:space="0" w:color="auto"/>
            <w:left w:val="none" w:sz="0" w:space="0" w:color="auto"/>
            <w:bottom w:val="none" w:sz="0" w:space="0" w:color="auto"/>
            <w:right w:val="none" w:sz="0" w:space="0" w:color="auto"/>
          </w:divBdr>
        </w:div>
        <w:div w:id="1391075629">
          <w:marLeft w:val="480"/>
          <w:marRight w:val="0"/>
          <w:marTop w:val="0"/>
          <w:marBottom w:val="0"/>
          <w:divBdr>
            <w:top w:val="none" w:sz="0" w:space="0" w:color="auto"/>
            <w:left w:val="none" w:sz="0" w:space="0" w:color="auto"/>
            <w:bottom w:val="none" w:sz="0" w:space="0" w:color="auto"/>
            <w:right w:val="none" w:sz="0" w:space="0" w:color="auto"/>
          </w:divBdr>
        </w:div>
        <w:div w:id="1169557585">
          <w:marLeft w:val="480"/>
          <w:marRight w:val="0"/>
          <w:marTop w:val="0"/>
          <w:marBottom w:val="0"/>
          <w:divBdr>
            <w:top w:val="none" w:sz="0" w:space="0" w:color="auto"/>
            <w:left w:val="none" w:sz="0" w:space="0" w:color="auto"/>
            <w:bottom w:val="none" w:sz="0" w:space="0" w:color="auto"/>
            <w:right w:val="none" w:sz="0" w:space="0" w:color="auto"/>
          </w:divBdr>
        </w:div>
        <w:div w:id="287321539">
          <w:marLeft w:val="480"/>
          <w:marRight w:val="0"/>
          <w:marTop w:val="0"/>
          <w:marBottom w:val="0"/>
          <w:divBdr>
            <w:top w:val="none" w:sz="0" w:space="0" w:color="auto"/>
            <w:left w:val="none" w:sz="0" w:space="0" w:color="auto"/>
            <w:bottom w:val="none" w:sz="0" w:space="0" w:color="auto"/>
            <w:right w:val="none" w:sz="0" w:space="0" w:color="auto"/>
          </w:divBdr>
        </w:div>
        <w:div w:id="659580490">
          <w:marLeft w:val="480"/>
          <w:marRight w:val="0"/>
          <w:marTop w:val="0"/>
          <w:marBottom w:val="0"/>
          <w:divBdr>
            <w:top w:val="none" w:sz="0" w:space="0" w:color="auto"/>
            <w:left w:val="none" w:sz="0" w:space="0" w:color="auto"/>
            <w:bottom w:val="none" w:sz="0" w:space="0" w:color="auto"/>
            <w:right w:val="none" w:sz="0" w:space="0" w:color="auto"/>
          </w:divBdr>
        </w:div>
        <w:div w:id="1475829244">
          <w:marLeft w:val="480"/>
          <w:marRight w:val="0"/>
          <w:marTop w:val="0"/>
          <w:marBottom w:val="0"/>
          <w:divBdr>
            <w:top w:val="none" w:sz="0" w:space="0" w:color="auto"/>
            <w:left w:val="none" w:sz="0" w:space="0" w:color="auto"/>
            <w:bottom w:val="none" w:sz="0" w:space="0" w:color="auto"/>
            <w:right w:val="none" w:sz="0" w:space="0" w:color="auto"/>
          </w:divBdr>
        </w:div>
        <w:div w:id="848258712">
          <w:marLeft w:val="480"/>
          <w:marRight w:val="0"/>
          <w:marTop w:val="0"/>
          <w:marBottom w:val="0"/>
          <w:divBdr>
            <w:top w:val="none" w:sz="0" w:space="0" w:color="auto"/>
            <w:left w:val="none" w:sz="0" w:space="0" w:color="auto"/>
            <w:bottom w:val="none" w:sz="0" w:space="0" w:color="auto"/>
            <w:right w:val="none" w:sz="0" w:space="0" w:color="auto"/>
          </w:divBdr>
        </w:div>
        <w:div w:id="73163406">
          <w:marLeft w:val="480"/>
          <w:marRight w:val="0"/>
          <w:marTop w:val="0"/>
          <w:marBottom w:val="0"/>
          <w:divBdr>
            <w:top w:val="none" w:sz="0" w:space="0" w:color="auto"/>
            <w:left w:val="none" w:sz="0" w:space="0" w:color="auto"/>
            <w:bottom w:val="none" w:sz="0" w:space="0" w:color="auto"/>
            <w:right w:val="none" w:sz="0" w:space="0" w:color="auto"/>
          </w:divBdr>
        </w:div>
        <w:div w:id="259140611">
          <w:marLeft w:val="480"/>
          <w:marRight w:val="0"/>
          <w:marTop w:val="0"/>
          <w:marBottom w:val="0"/>
          <w:divBdr>
            <w:top w:val="none" w:sz="0" w:space="0" w:color="auto"/>
            <w:left w:val="none" w:sz="0" w:space="0" w:color="auto"/>
            <w:bottom w:val="none" w:sz="0" w:space="0" w:color="auto"/>
            <w:right w:val="none" w:sz="0" w:space="0" w:color="auto"/>
          </w:divBdr>
        </w:div>
        <w:div w:id="1954551829">
          <w:marLeft w:val="480"/>
          <w:marRight w:val="0"/>
          <w:marTop w:val="0"/>
          <w:marBottom w:val="0"/>
          <w:divBdr>
            <w:top w:val="none" w:sz="0" w:space="0" w:color="auto"/>
            <w:left w:val="none" w:sz="0" w:space="0" w:color="auto"/>
            <w:bottom w:val="none" w:sz="0" w:space="0" w:color="auto"/>
            <w:right w:val="none" w:sz="0" w:space="0" w:color="auto"/>
          </w:divBdr>
        </w:div>
        <w:div w:id="1598900561">
          <w:marLeft w:val="480"/>
          <w:marRight w:val="0"/>
          <w:marTop w:val="0"/>
          <w:marBottom w:val="0"/>
          <w:divBdr>
            <w:top w:val="none" w:sz="0" w:space="0" w:color="auto"/>
            <w:left w:val="none" w:sz="0" w:space="0" w:color="auto"/>
            <w:bottom w:val="none" w:sz="0" w:space="0" w:color="auto"/>
            <w:right w:val="none" w:sz="0" w:space="0" w:color="auto"/>
          </w:divBdr>
        </w:div>
        <w:div w:id="1232741428">
          <w:marLeft w:val="480"/>
          <w:marRight w:val="0"/>
          <w:marTop w:val="0"/>
          <w:marBottom w:val="0"/>
          <w:divBdr>
            <w:top w:val="none" w:sz="0" w:space="0" w:color="auto"/>
            <w:left w:val="none" w:sz="0" w:space="0" w:color="auto"/>
            <w:bottom w:val="none" w:sz="0" w:space="0" w:color="auto"/>
            <w:right w:val="none" w:sz="0" w:space="0" w:color="auto"/>
          </w:divBdr>
        </w:div>
        <w:div w:id="1912038997">
          <w:marLeft w:val="480"/>
          <w:marRight w:val="0"/>
          <w:marTop w:val="0"/>
          <w:marBottom w:val="0"/>
          <w:divBdr>
            <w:top w:val="none" w:sz="0" w:space="0" w:color="auto"/>
            <w:left w:val="none" w:sz="0" w:space="0" w:color="auto"/>
            <w:bottom w:val="none" w:sz="0" w:space="0" w:color="auto"/>
            <w:right w:val="none" w:sz="0" w:space="0" w:color="auto"/>
          </w:divBdr>
        </w:div>
        <w:div w:id="1845825872">
          <w:marLeft w:val="480"/>
          <w:marRight w:val="0"/>
          <w:marTop w:val="0"/>
          <w:marBottom w:val="0"/>
          <w:divBdr>
            <w:top w:val="none" w:sz="0" w:space="0" w:color="auto"/>
            <w:left w:val="none" w:sz="0" w:space="0" w:color="auto"/>
            <w:bottom w:val="none" w:sz="0" w:space="0" w:color="auto"/>
            <w:right w:val="none" w:sz="0" w:space="0" w:color="auto"/>
          </w:divBdr>
        </w:div>
        <w:div w:id="951743044">
          <w:marLeft w:val="480"/>
          <w:marRight w:val="0"/>
          <w:marTop w:val="0"/>
          <w:marBottom w:val="0"/>
          <w:divBdr>
            <w:top w:val="none" w:sz="0" w:space="0" w:color="auto"/>
            <w:left w:val="none" w:sz="0" w:space="0" w:color="auto"/>
            <w:bottom w:val="none" w:sz="0" w:space="0" w:color="auto"/>
            <w:right w:val="none" w:sz="0" w:space="0" w:color="auto"/>
          </w:divBdr>
        </w:div>
        <w:div w:id="1107895275">
          <w:marLeft w:val="480"/>
          <w:marRight w:val="0"/>
          <w:marTop w:val="0"/>
          <w:marBottom w:val="0"/>
          <w:divBdr>
            <w:top w:val="none" w:sz="0" w:space="0" w:color="auto"/>
            <w:left w:val="none" w:sz="0" w:space="0" w:color="auto"/>
            <w:bottom w:val="none" w:sz="0" w:space="0" w:color="auto"/>
            <w:right w:val="none" w:sz="0" w:space="0" w:color="auto"/>
          </w:divBdr>
        </w:div>
        <w:div w:id="1933855602">
          <w:marLeft w:val="480"/>
          <w:marRight w:val="0"/>
          <w:marTop w:val="0"/>
          <w:marBottom w:val="0"/>
          <w:divBdr>
            <w:top w:val="none" w:sz="0" w:space="0" w:color="auto"/>
            <w:left w:val="none" w:sz="0" w:space="0" w:color="auto"/>
            <w:bottom w:val="none" w:sz="0" w:space="0" w:color="auto"/>
            <w:right w:val="none" w:sz="0" w:space="0" w:color="auto"/>
          </w:divBdr>
        </w:div>
        <w:div w:id="1730154433">
          <w:marLeft w:val="480"/>
          <w:marRight w:val="0"/>
          <w:marTop w:val="0"/>
          <w:marBottom w:val="0"/>
          <w:divBdr>
            <w:top w:val="none" w:sz="0" w:space="0" w:color="auto"/>
            <w:left w:val="none" w:sz="0" w:space="0" w:color="auto"/>
            <w:bottom w:val="none" w:sz="0" w:space="0" w:color="auto"/>
            <w:right w:val="none" w:sz="0" w:space="0" w:color="auto"/>
          </w:divBdr>
        </w:div>
        <w:div w:id="1611860334">
          <w:marLeft w:val="480"/>
          <w:marRight w:val="0"/>
          <w:marTop w:val="0"/>
          <w:marBottom w:val="0"/>
          <w:divBdr>
            <w:top w:val="none" w:sz="0" w:space="0" w:color="auto"/>
            <w:left w:val="none" w:sz="0" w:space="0" w:color="auto"/>
            <w:bottom w:val="none" w:sz="0" w:space="0" w:color="auto"/>
            <w:right w:val="none" w:sz="0" w:space="0" w:color="auto"/>
          </w:divBdr>
        </w:div>
        <w:div w:id="1144465207">
          <w:marLeft w:val="480"/>
          <w:marRight w:val="0"/>
          <w:marTop w:val="0"/>
          <w:marBottom w:val="0"/>
          <w:divBdr>
            <w:top w:val="none" w:sz="0" w:space="0" w:color="auto"/>
            <w:left w:val="none" w:sz="0" w:space="0" w:color="auto"/>
            <w:bottom w:val="none" w:sz="0" w:space="0" w:color="auto"/>
            <w:right w:val="none" w:sz="0" w:space="0" w:color="auto"/>
          </w:divBdr>
        </w:div>
        <w:div w:id="195238996">
          <w:marLeft w:val="480"/>
          <w:marRight w:val="0"/>
          <w:marTop w:val="0"/>
          <w:marBottom w:val="0"/>
          <w:divBdr>
            <w:top w:val="none" w:sz="0" w:space="0" w:color="auto"/>
            <w:left w:val="none" w:sz="0" w:space="0" w:color="auto"/>
            <w:bottom w:val="none" w:sz="0" w:space="0" w:color="auto"/>
            <w:right w:val="none" w:sz="0" w:space="0" w:color="auto"/>
          </w:divBdr>
        </w:div>
        <w:div w:id="1506901749">
          <w:marLeft w:val="480"/>
          <w:marRight w:val="0"/>
          <w:marTop w:val="0"/>
          <w:marBottom w:val="0"/>
          <w:divBdr>
            <w:top w:val="none" w:sz="0" w:space="0" w:color="auto"/>
            <w:left w:val="none" w:sz="0" w:space="0" w:color="auto"/>
            <w:bottom w:val="none" w:sz="0" w:space="0" w:color="auto"/>
            <w:right w:val="none" w:sz="0" w:space="0" w:color="auto"/>
          </w:divBdr>
        </w:div>
        <w:div w:id="612592161">
          <w:marLeft w:val="480"/>
          <w:marRight w:val="0"/>
          <w:marTop w:val="0"/>
          <w:marBottom w:val="0"/>
          <w:divBdr>
            <w:top w:val="none" w:sz="0" w:space="0" w:color="auto"/>
            <w:left w:val="none" w:sz="0" w:space="0" w:color="auto"/>
            <w:bottom w:val="none" w:sz="0" w:space="0" w:color="auto"/>
            <w:right w:val="none" w:sz="0" w:space="0" w:color="auto"/>
          </w:divBdr>
        </w:div>
        <w:div w:id="585261210">
          <w:marLeft w:val="480"/>
          <w:marRight w:val="0"/>
          <w:marTop w:val="0"/>
          <w:marBottom w:val="0"/>
          <w:divBdr>
            <w:top w:val="none" w:sz="0" w:space="0" w:color="auto"/>
            <w:left w:val="none" w:sz="0" w:space="0" w:color="auto"/>
            <w:bottom w:val="none" w:sz="0" w:space="0" w:color="auto"/>
            <w:right w:val="none" w:sz="0" w:space="0" w:color="auto"/>
          </w:divBdr>
        </w:div>
        <w:div w:id="461733046">
          <w:marLeft w:val="480"/>
          <w:marRight w:val="0"/>
          <w:marTop w:val="0"/>
          <w:marBottom w:val="0"/>
          <w:divBdr>
            <w:top w:val="none" w:sz="0" w:space="0" w:color="auto"/>
            <w:left w:val="none" w:sz="0" w:space="0" w:color="auto"/>
            <w:bottom w:val="none" w:sz="0" w:space="0" w:color="auto"/>
            <w:right w:val="none" w:sz="0" w:space="0" w:color="auto"/>
          </w:divBdr>
        </w:div>
        <w:div w:id="45566584">
          <w:marLeft w:val="480"/>
          <w:marRight w:val="0"/>
          <w:marTop w:val="0"/>
          <w:marBottom w:val="0"/>
          <w:divBdr>
            <w:top w:val="none" w:sz="0" w:space="0" w:color="auto"/>
            <w:left w:val="none" w:sz="0" w:space="0" w:color="auto"/>
            <w:bottom w:val="none" w:sz="0" w:space="0" w:color="auto"/>
            <w:right w:val="none" w:sz="0" w:space="0" w:color="auto"/>
          </w:divBdr>
        </w:div>
        <w:div w:id="195508946">
          <w:marLeft w:val="480"/>
          <w:marRight w:val="0"/>
          <w:marTop w:val="0"/>
          <w:marBottom w:val="0"/>
          <w:divBdr>
            <w:top w:val="none" w:sz="0" w:space="0" w:color="auto"/>
            <w:left w:val="none" w:sz="0" w:space="0" w:color="auto"/>
            <w:bottom w:val="none" w:sz="0" w:space="0" w:color="auto"/>
            <w:right w:val="none" w:sz="0" w:space="0" w:color="auto"/>
          </w:divBdr>
        </w:div>
        <w:div w:id="279073103">
          <w:marLeft w:val="480"/>
          <w:marRight w:val="0"/>
          <w:marTop w:val="0"/>
          <w:marBottom w:val="0"/>
          <w:divBdr>
            <w:top w:val="none" w:sz="0" w:space="0" w:color="auto"/>
            <w:left w:val="none" w:sz="0" w:space="0" w:color="auto"/>
            <w:bottom w:val="none" w:sz="0" w:space="0" w:color="auto"/>
            <w:right w:val="none" w:sz="0" w:space="0" w:color="auto"/>
          </w:divBdr>
        </w:div>
        <w:div w:id="1718970067">
          <w:marLeft w:val="480"/>
          <w:marRight w:val="0"/>
          <w:marTop w:val="0"/>
          <w:marBottom w:val="0"/>
          <w:divBdr>
            <w:top w:val="none" w:sz="0" w:space="0" w:color="auto"/>
            <w:left w:val="none" w:sz="0" w:space="0" w:color="auto"/>
            <w:bottom w:val="none" w:sz="0" w:space="0" w:color="auto"/>
            <w:right w:val="none" w:sz="0" w:space="0" w:color="auto"/>
          </w:divBdr>
        </w:div>
        <w:div w:id="1252812854">
          <w:marLeft w:val="480"/>
          <w:marRight w:val="0"/>
          <w:marTop w:val="0"/>
          <w:marBottom w:val="0"/>
          <w:divBdr>
            <w:top w:val="none" w:sz="0" w:space="0" w:color="auto"/>
            <w:left w:val="none" w:sz="0" w:space="0" w:color="auto"/>
            <w:bottom w:val="none" w:sz="0" w:space="0" w:color="auto"/>
            <w:right w:val="none" w:sz="0" w:space="0" w:color="auto"/>
          </w:divBdr>
        </w:div>
        <w:div w:id="43334864">
          <w:marLeft w:val="480"/>
          <w:marRight w:val="0"/>
          <w:marTop w:val="0"/>
          <w:marBottom w:val="0"/>
          <w:divBdr>
            <w:top w:val="none" w:sz="0" w:space="0" w:color="auto"/>
            <w:left w:val="none" w:sz="0" w:space="0" w:color="auto"/>
            <w:bottom w:val="none" w:sz="0" w:space="0" w:color="auto"/>
            <w:right w:val="none" w:sz="0" w:space="0" w:color="auto"/>
          </w:divBdr>
        </w:div>
        <w:div w:id="63264365">
          <w:marLeft w:val="480"/>
          <w:marRight w:val="0"/>
          <w:marTop w:val="0"/>
          <w:marBottom w:val="0"/>
          <w:divBdr>
            <w:top w:val="none" w:sz="0" w:space="0" w:color="auto"/>
            <w:left w:val="none" w:sz="0" w:space="0" w:color="auto"/>
            <w:bottom w:val="none" w:sz="0" w:space="0" w:color="auto"/>
            <w:right w:val="none" w:sz="0" w:space="0" w:color="auto"/>
          </w:divBdr>
        </w:div>
        <w:div w:id="1167943926">
          <w:marLeft w:val="480"/>
          <w:marRight w:val="0"/>
          <w:marTop w:val="0"/>
          <w:marBottom w:val="0"/>
          <w:divBdr>
            <w:top w:val="none" w:sz="0" w:space="0" w:color="auto"/>
            <w:left w:val="none" w:sz="0" w:space="0" w:color="auto"/>
            <w:bottom w:val="none" w:sz="0" w:space="0" w:color="auto"/>
            <w:right w:val="none" w:sz="0" w:space="0" w:color="auto"/>
          </w:divBdr>
        </w:div>
        <w:div w:id="1362246935">
          <w:marLeft w:val="480"/>
          <w:marRight w:val="0"/>
          <w:marTop w:val="0"/>
          <w:marBottom w:val="0"/>
          <w:divBdr>
            <w:top w:val="none" w:sz="0" w:space="0" w:color="auto"/>
            <w:left w:val="none" w:sz="0" w:space="0" w:color="auto"/>
            <w:bottom w:val="none" w:sz="0" w:space="0" w:color="auto"/>
            <w:right w:val="none" w:sz="0" w:space="0" w:color="auto"/>
          </w:divBdr>
        </w:div>
        <w:div w:id="989404949">
          <w:marLeft w:val="480"/>
          <w:marRight w:val="0"/>
          <w:marTop w:val="0"/>
          <w:marBottom w:val="0"/>
          <w:divBdr>
            <w:top w:val="none" w:sz="0" w:space="0" w:color="auto"/>
            <w:left w:val="none" w:sz="0" w:space="0" w:color="auto"/>
            <w:bottom w:val="none" w:sz="0" w:space="0" w:color="auto"/>
            <w:right w:val="none" w:sz="0" w:space="0" w:color="auto"/>
          </w:divBdr>
        </w:div>
        <w:div w:id="1751535368">
          <w:marLeft w:val="480"/>
          <w:marRight w:val="0"/>
          <w:marTop w:val="0"/>
          <w:marBottom w:val="0"/>
          <w:divBdr>
            <w:top w:val="none" w:sz="0" w:space="0" w:color="auto"/>
            <w:left w:val="none" w:sz="0" w:space="0" w:color="auto"/>
            <w:bottom w:val="none" w:sz="0" w:space="0" w:color="auto"/>
            <w:right w:val="none" w:sz="0" w:space="0" w:color="auto"/>
          </w:divBdr>
        </w:div>
        <w:div w:id="27530140">
          <w:marLeft w:val="480"/>
          <w:marRight w:val="0"/>
          <w:marTop w:val="0"/>
          <w:marBottom w:val="0"/>
          <w:divBdr>
            <w:top w:val="none" w:sz="0" w:space="0" w:color="auto"/>
            <w:left w:val="none" w:sz="0" w:space="0" w:color="auto"/>
            <w:bottom w:val="none" w:sz="0" w:space="0" w:color="auto"/>
            <w:right w:val="none" w:sz="0" w:space="0" w:color="auto"/>
          </w:divBdr>
        </w:div>
        <w:div w:id="1385720523">
          <w:marLeft w:val="480"/>
          <w:marRight w:val="0"/>
          <w:marTop w:val="0"/>
          <w:marBottom w:val="0"/>
          <w:divBdr>
            <w:top w:val="none" w:sz="0" w:space="0" w:color="auto"/>
            <w:left w:val="none" w:sz="0" w:space="0" w:color="auto"/>
            <w:bottom w:val="none" w:sz="0" w:space="0" w:color="auto"/>
            <w:right w:val="none" w:sz="0" w:space="0" w:color="auto"/>
          </w:divBdr>
        </w:div>
        <w:div w:id="536550373">
          <w:marLeft w:val="480"/>
          <w:marRight w:val="0"/>
          <w:marTop w:val="0"/>
          <w:marBottom w:val="0"/>
          <w:divBdr>
            <w:top w:val="none" w:sz="0" w:space="0" w:color="auto"/>
            <w:left w:val="none" w:sz="0" w:space="0" w:color="auto"/>
            <w:bottom w:val="none" w:sz="0" w:space="0" w:color="auto"/>
            <w:right w:val="none" w:sz="0" w:space="0" w:color="auto"/>
          </w:divBdr>
        </w:div>
        <w:div w:id="824199083">
          <w:marLeft w:val="480"/>
          <w:marRight w:val="0"/>
          <w:marTop w:val="0"/>
          <w:marBottom w:val="0"/>
          <w:divBdr>
            <w:top w:val="none" w:sz="0" w:space="0" w:color="auto"/>
            <w:left w:val="none" w:sz="0" w:space="0" w:color="auto"/>
            <w:bottom w:val="none" w:sz="0" w:space="0" w:color="auto"/>
            <w:right w:val="none" w:sz="0" w:space="0" w:color="auto"/>
          </w:divBdr>
        </w:div>
        <w:div w:id="210507177">
          <w:marLeft w:val="480"/>
          <w:marRight w:val="0"/>
          <w:marTop w:val="0"/>
          <w:marBottom w:val="0"/>
          <w:divBdr>
            <w:top w:val="none" w:sz="0" w:space="0" w:color="auto"/>
            <w:left w:val="none" w:sz="0" w:space="0" w:color="auto"/>
            <w:bottom w:val="none" w:sz="0" w:space="0" w:color="auto"/>
            <w:right w:val="none" w:sz="0" w:space="0" w:color="auto"/>
          </w:divBdr>
        </w:div>
        <w:div w:id="294600193">
          <w:marLeft w:val="480"/>
          <w:marRight w:val="0"/>
          <w:marTop w:val="0"/>
          <w:marBottom w:val="0"/>
          <w:divBdr>
            <w:top w:val="none" w:sz="0" w:space="0" w:color="auto"/>
            <w:left w:val="none" w:sz="0" w:space="0" w:color="auto"/>
            <w:bottom w:val="none" w:sz="0" w:space="0" w:color="auto"/>
            <w:right w:val="none" w:sz="0" w:space="0" w:color="auto"/>
          </w:divBdr>
        </w:div>
        <w:div w:id="1271661370">
          <w:marLeft w:val="480"/>
          <w:marRight w:val="0"/>
          <w:marTop w:val="0"/>
          <w:marBottom w:val="0"/>
          <w:divBdr>
            <w:top w:val="none" w:sz="0" w:space="0" w:color="auto"/>
            <w:left w:val="none" w:sz="0" w:space="0" w:color="auto"/>
            <w:bottom w:val="none" w:sz="0" w:space="0" w:color="auto"/>
            <w:right w:val="none" w:sz="0" w:space="0" w:color="auto"/>
          </w:divBdr>
        </w:div>
        <w:div w:id="1266113624">
          <w:marLeft w:val="480"/>
          <w:marRight w:val="0"/>
          <w:marTop w:val="0"/>
          <w:marBottom w:val="0"/>
          <w:divBdr>
            <w:top w:val="none" w:sz="0" w:space="0" w:color="auto"/>
            <w:left w:val="none" w:sz="0" w:space="0" w:color="auto"/>
            <w:bottom w:val="none" w:sz="0" w:space="0" w:color="auto"/>
            <w:right w:val="none" w:sz="0" w:space="0" w:color="auto"/>
          </w:divBdr>
        </w:div>
        <w:div w:id="1140614907">
          <w:marLeft w:val="480"/>
          <w:marRight w:val="0"/>
          <w:marTop w:val="0"/>
          <w:marBottom w:val="0"/>
          <w:divBdr>
            <w:top w:val="none" w:sz="0" w:space="0" w:color="auto"/>
            <w:left w:val="none" w:sz="0" w:space="0" w:color="auto"/>
            <w:bottom w:val="none" w:sz="0" w:space="0" w:color="auto"/>
            <w:right w:val="none" w:sz="0" w:space="0" w:color="auto"/>
          </w:divBdr>
        </w:div>
        <w:div w:id="1379474553">
          <w:marLeft w:val="480"/>
          <w:marRight w:val="0"/>
          <w:marTop w:val="0"/>
          <w:marBottom w:val="0"/>
          <w:divBdr>
            <w:top w:val="none" w:sz="0" w:space="0" w:color="auto"/>
            <w:left w:val="none" w:sz="0" w:space="0" w:color="auto"/>
            <w:bottom w:val="none" w:sz="0" w:space="0" w:color="auto"/>
            <w:right w:val="none" w:sz="0" w:space="0" w:color="auto"/>
          </w:divBdr>
        </w:div>
        <w:div w:id="1614632307">
          <w:marLeft w:val="480"/>
          <w:marRight w:val="0"/>
          <w:marTop w:val="0"/>
          <w:marBottom w:val="0"/>
          <w:divBdr>
            <w:top w:val="none" w:sz="0" w:space="0" w:color="auto"/>
            <w:left w:val="none" w:sz="0" w:space="0" w:color="auto"/>
            <w:bottom w:val="none" w:sz="0" w:space="0" w:color="auto"/>
            <w:right w:val="none" w:sz="0" w:space="0" w:color="auto"/>
          </w:divBdr>
        </w:div>
        <w:div w:id="957295563">
          <w:marLeft w:val="480"/>
          <w:marRight w:val="0"/>
          <w:marTop w:val="0"/>
          <w:marBottom w:val="0"/>
          <w:divBdr>
            <w:top w:val="none" w:sz="0" w:space="0" w:color="auto"/>
            <w:left w:val="none" w:sz="0" w:space="0" w:color="auto"/>
            <w:bottom w:val="none" w:sz="0" w:space="0" w:color="auto"/>
            <w:right w:val="none" w:sz="0" w:space="0" w:color="auto"/>
          </w:divBdr>
        </w:div>
        <w:div w:id="248929080">
          <w:marLeft w:val="480"/>
          <w:marRight w:val="0"/>
          <w:marTop w:val="0"/>
          <w:marBottom w:val="0"/>
          <w:divBdr>
            <w:top w:val="none" w:sz="0" w:space="0" w:color="auto"/>
            <w:left w:val="none" w:sz="0" w:space="0" w:color="auto"/>
            <w:bottom w:val="none" w:sz="0" w:space="0" w:color="auto"/>
            <w:right w:val="none" w:sz="0" w:space="0" w:color="auto"/>
          </w:divBdr>
        </w:div>
        <w:div w:id="508175944">
          <w:marLeft w:val="480"/>
          <w:marRight w:val="0"/>
          <w:marTop w:val="0"/>
          <w:marBottom w:val="0"/>
          <w:divBdr>
            <w:top w:val="none" w:sz="0" w:space="0" w:color="auto"/>
            <w:left w:val="none" w:sz="0" w:space="0" w:color="auto"/>
            <w:bottom w:val="none" w:sz="0" w:space="0" w:color="auto"/>
            <w:right w:val="none" w:sz="0" w:space="0" w:color="auto"/>
          </w:divBdr>
        </w:div>
        <w:div w:id="950742155">
          <w:marLeft w:val="480"/>
          <w:marRight w:val="0"/>
          <w:marTop w:val="0"/>
          <w:marBottom w:val="0"/>
          <w:divBdr>
            <w:top w:val="none" w:sz="0" w:space="0" w:color="auto"/>
            <w:left w:val="none" w:sz="0" w:space="0" w:color="auto"/>
            <w:bottom w:val="none" w:sz="0" w:space="0" w:color="auto"/>
            <w:right w:val="none" w:sz="0" w:space="0" w:color="auto"/>
          </w:divBdr>
        </w:div>
        <w:div w:id="1501844280">
          <w:marLeft w:val="480"/>
          <w:marRight w:val="0"/>
          <w:marTop w:val="0"/>
          <w:marBottom w:val="0"/>
          <w:divBdr>
            <w:top w:val="none" w:sz="0" w:space="0" w:color="auto"/>
            <w:left w:val="none" w:sz="0" w:space="0" w:color="auto"/>
            <w:bottom w:val="none" w:sz="0" w:space="0" w:color="auto"/>
            <w:right w:val="none" w:sz="0" w:space="0" w:color="auto"/>
          </w:divBdr>
        </w:div>
        <w:div w:id="858347123">
          <w:marLeft w:val="480"/>
          <w:marRight w:val="0"/>
          <w:marTop w:val="0"/>
          <w:marBottom w:val="0"/>
          <w:divBdr>
            <w:top w:val="none" w:sz="0" w:space="0" w:color="auto"/>
            <w:left w:val="none" w:sz="0" w:space="0" w:color="auto"/>
            <w:bottom w:val="none" w:sz="0" w:space="0" w:color="auto"/>
            <w:right w:val="none" w:sz="0" w:space="0" w:color="auto"/>
          </w:divBdr>
        </w:div>
        <w:div w:id="261033770">
          <w:marLeft w:val="480"/>
          <w:marRight w:val="0"/>
          <w:marTop w:val="0"/>
          <w:marBottom w:val="0"/>
          <w:divBdr>
            <w:top w:val="none" w:sz="0" w:space="0" w:color="auto"/>
            <w:left w:val="none" w:sz="0" w:space="0" w:color="auto"/>
            <w:bottom w:val="none" w:sz="0" w:space="0" w:color="auto"/>
            <w:right w:val="none" w:sz="0" w:space="0" w:color="auto"/>
          </w:divBdr>
        </w:div>
        <w:div w:id="1091852218">
          <w:marLeft w:val="480"/>
          <w:marRight w:val="0"/>
          <w:marTop w:val="0"/>
          <w:marBottom w:val="0"/>
          <w:divBdr>
            <w:top w:val="none" w:sz="0" w:space="0" w:color="auto"/>
            <w:left w:val="none" w:sz="0" w:space="0" w:color="auto"/>
            <w:bottom w:val="none" w:sz="0" w:space="0" w:color="auto"/>
            <w:right w:val="none" w:sz="0" w:space="0" w:color="auto"/>
          </w:divBdr>
        </w:div>
        <w:div w:id="686831712">
          <w:marLeft w:val="480"/>
          <w:marRight w:val="0"/>
          <w:marTop w:val="0"/>
          <w:marBottom w:val="0"/>
          <w:divBdr>
            <w:top w:val="none" w:sz="0" w:space="0" w:color="auto"/>
            <w:left w:val="none" w:sz="0" w:space="0" w:color="auto"/>
            <w:bottom w:val="none" w:sz="0" w:space="0" w:color="auto"/>
            <w:right w:val="none" w:sz="0" w:space="0" w:color="auto"/>
          </w:divBdr>
        </w:div>
        <w:div w:id="1415931958">
          <w:marLeft w:val="480"/>
          <w:marRight w:val="0"/>
          <w:marTop w:val="0"/>
          <w:marBottom w:val="0"/>
          <w:divBdr>
            <w:top w:val="none" w:sz="0" w:space="0" w:color="auto"/>
            <w:left w:val="none" w:sz="0" w:space="0" w:color="auto"/>
            <w:bottom w:val="none" w:sz="0" w:space="0" w:color="auto"/>
            <w:right w:val="none" w:sz="0" w:space="0" w:color="auto"/>
          </w:divBdr>
        </w:div>
        <w:div w:id="2040156521">
          <w:marLeft w:val="480"/>
          <w:marRight w:val="0"/>
          <w:marTop w:val="0"/>
          <w:marBottom w:val="0"/>
          <w:divBdr>
            <w:top w:val="none" w:sz="0" w:space="0" w:color="auto"/>
            <w:left w:val="none" w:sz="0" w:space="0" w:color="auto"/>
            <w:bottom w:val="none" w:sz="0" w:space="0" w:color="auto"/>
            <w:right w:val="none" w:sz="0" w:space="0" w:color="auto"/>
          </w:divBdr>
        </w:div>
      </w:divsChild>
    </w:div>
    <w:div w:id="1155798547">
      <w:bodyDiv w:val="1"/>
      <w:marLeft w:val="0"/>
      <w:marRight w:val="0"/>
      <w:marTop w:val="0"/>
      <w:marBottom w:val="0"/>
      <w:divBdr>
        <w:top w:val="none" w:sz="0" w:space="0" w:color="auto"/>
        <w:left w:val="none" w:sz="0" w:space="0" w:color="auto"/>
        <w:bottom w:val="none" w:sz="0" w:space="0" w:color="auto"/>
        <w:right w:val="none" w:sz="0" w:space="0" w:color="auto"/>
      </w:divBdr>
    </w:div>
    <w:div w:id="1156335235">
      <w:bodyDiv w:val="1"/>
      <w:marLeft w:val="0"/>
      <w:marRight w:val="0"/>
      <w:marTop w:val="0"/>
      <w:marBottom w:val="0"/>
      <w:divBdr>
        <w:top w:val="none" w:sz="0" w:space="0" w:color="auto"/>
        <w:left w:val="none" w:sz="0" w:space="0" w:color="auto"/>
        <w:bottom w:val="none" w:sz="0" w:space="0" w:color="auto"/>
        <w:right w:val="none" w:sz="0" w:space="0" w:color="auto"/>
      </w:divBdr>
    </w:div>
    <w:div w:id="1156873751">
      <w:bodyDiv w:val="1"/>
      <w:marLeft w:val="0"/>
      <w:marRight w:val="0"/>
      <w:marTop w:val="0"/>
      <w:marBottom w:val="0"/>
      <w:divBdr>
        <w:top w:val="none" w:sz="0" w:space="0" w:color="auto"/>
        <w:left w:val="none" w:sz="0" w:space="0" w:color="auto"/>
        <w:bottom w:val="none" w:sz="0" w:space="0" w:color="auto"/>
        <w:right w:val="none" w:sz="0" w:space="0" w:color="auto"/>
      </w:divBdr>
    </w:div>
    <w:div w:id="1157261946">
      <w:bodyDiv w:val="1"/>
      <w:marLeft w:val="0"/>
      <w:marRight w:val="0"/>
      <w:marTop w:val="0"/>
      <w:marBottom w:val="0"/>
      <w:divBdr>
        <w:top w:val="none" w:sz="0" w:space="0" w:color="auto"/>
        <w:left w:val="none" w:sz="0" w:space="0" w:color="auto"/>
        <w:bottom w:val="none" w:sz="0" w:space="0" w:color="auto"/>
        <w:right w:val="none" w:sz="0" w:space="0" w:color="auto"/>
      </w:divBdr>
    </w:div>
    <w:div w:id="1157265326">
      <w:bodyDiv w:val="1"/>
      <w:marLeft w:val="0"/>
      <w:marRight w:val="0"/>
      <w:marTop w:val="0"/>
      <w:marBottom w:val="0"/>
      <w:divBdr>
        <w:top w:val="none" w:sz="0" w:space="0" w:color="auto"/>
        <w:left w:val="none" w:sz="0" w:space="0" w:color="auto"/>
        <w:bottom w:val="none" w:sz="0" w:space="0" w:color="auto"/>
        <w:right w:val="none" w:sz="0" w:space="0" w:color="auto"/>
      </w:divBdr>
    </w:div>
    <w:div w:id="1157460576">
      <w:bodyDiv w:val="1"/>
      <w:marLeft w:val="0"/>
      <w:marRight w:val="0"/>
      <w:marTop w:val="0"/>
      <w:marBottom w:val="0"/>
      <w:divBdr>
        <w:top w:val="none" w:sz="0" w:space="0" w:color="auto"/>
        <w:left w:val="none" w:sz="0" w:space="0" w:color="auto"/>
        <w:bottom w:val="none" w:sz="0" w:space="0" w:color="auto"/>
        <w:right w:val="none" w:sz="0" w:space="0" w:color="auto"/>
      </w:divBdr>
    </w:div>
    <w:div w:id="1157498111">
      <w:bodyDiv w:val="1"/>
      <w:marLeft w:val="0"/>
      <w:marRight w:val="0"/>
      <w:marTop w:val="0"/>
      <w:marBottom w:val="0"/>
      <w:divBdr>
        <w:top w:val="none" w:sz="0" w:space="0" w:color="auto"/>
        <w:left w:val="none" w:sz="0" w:space="0" w:color="auto"/>
        <w:bottom w:val="none" w:sz="0" w:space="0" w:color="auto"/>
        <w:right w:val="none" w:sz="0" w:space="0" w:color="auto"/>
      </w:divBdr>
    </w:div>
    <w:div w:id="1157648795">
      <w:bodyDiv w:val="1"/>
      <w:marLeft w:val="0"/>
      <w:marRight w:val="0"/>
      <w:marTop w:val="0"/>
      <w:marBottom w:val="0"/>
      <w:divBdr>
        <w:top w:val="none" w:sz="0" w:space="0" w:color="auto"/>
        <w:left w:val="none" w:sz="0" w:space="0" w:color="auto"/>
        <w:bottom w:val="none" w:sz="0" w:space="0" w:color="auto"/>
        <w:right w:val="none" w:sz="0" w:space="0" w:color="auto"/>
      </w:divBdr>
    </w:div>
    <w:div w:id="1158033406">
      <w:bodyDiv w:val="1"/>
      <w:marLeft w:val="0"/>
      <w:marRight w:val="0"/>
      <w:marTop w:val="0"/>
      <w:marBottom w:val="0"/>
      <w:divBdr>
        <w:top w:val="none" w:sz="0" w:space="0" w:color="auto"/>
        <w:left w:val="none" w:sz="0" w:space="0" w:color="auto"/>
        <w:bottom w:val="none" w:sz="0" w:space="0" w:color="auto"/>
        <w:right w:val="none" w:sz="0" w:space="0" w:color="auto"/>
      </w:divBdr>
    </w:div>
    <w:div w:id="1158153591">
      <w:bodyDiv w:val="1"/>
      <w:marLeft w:val="0"/>
      <w:marRight w:val="0"/>
      <w:marTop w:val="0"/>
      <w:marBottom w:val="0"/>
      <w:divBdr>
        <w:top w:val="none" w:sz="0" w:space="0" w:color="auto"/>
        <w:left w:val="none" w:sz="0" w:space="0" w:color="auto"/>
        <w:bottom w:val="none" w:sz="0" w:space="0" w:color="auto"/>
        <w:right w:val="none" w:sz="0" w:space="0" w:color="auto"/>
      </w:divBdr>
    </w:div>
    <w:div w:id="1160273964">
      <w:bodyDiv w:val="1"/>
      <w:marLeft w:val="0"/>
      <w:marRight w:val="0"/>
      <w:marTop w:val="0"/>
      <w:marBottom w:val="0"/>
      <w:divBdr>
        <w:top w:val="none" w:sz="0" w:space="0" w:color="auto"/>
        <w:left w:val="none" w:sz="0" w:space="0" w:color="auto"/>
        <w:bottom w:val="none" w:sz="0" w:space="0" w:color="auto"/>
        <w:right w:val="none" w:sz="0" w:space="0" w:color="auto"/>
      </w:divBdr>
    </w:div>
    <w:div w:id="1160386134">
      <w:bodyDiv w:val="1"/>
      <w:marLeft w:val="0"/>
      <w:marRight w:val="0"/>
      <w:marTop w:val="0"/>
      <w:marBottom w:val="0"/>
      <w:divBdr>
        <w:top w:val="none" w:sz="0" w:space="0" w:color="auto"/>
        <w:left w:val="none" w:sz="0" w:space="0" w:color="auto"/>
        <w:bottom w:val="none" w:sz="0" w:space="0" w:color="auto"/>
        <w:right w:val="none" w:sz="0" w:space="0" w:color="auto"/>
      </w:divBdr>
    </w:div>
    <w:div w:id="1160464199">
      <w:bodyDiv w:val="1"/>
      <w:marLeft w:val="0"/>
      <w:marRight w:val="0"/>
      <w:marTop w:val="0"/>
      <w:marBottom w:val="0"/>
      <w:divBdr>
        <w:top w:val="none" w:sz="0" w:space="0" w:color="auto"/>
        <w:left w:val="none" w:sz="0" w:space="0" w:color="auto"/>
        <w:bottom w:val="none" w:sz="0" w:space="0" w:color="auto"/>
        <w:right w:val="none" w:sz="0" w:space="0" w:color="auto"/>
      </w:divBdr>
    </w:div>
    <w:div w:id="1160464513">
      <w:bodyDiv w:val="1"/>
      <w:marLeft w:val="0"/>
      <w:marRight w:val="0"/>
      <w:marTop w:val="0"/>
      <w:marBottom w:val="0"/>
      <w:divBdr>
        <w:top w:val="none" w:sz="0" w:space="0" w:color="auto"/>
        <w:left w:val="none" w:sz="0" w:space="0" w:color="auto"/>
        <w:bottom w:val="none" w:sz="0" w:space="0" w:color="auto"/>
        <w:right w:val="none" w:sz="0" w:space="0" w:color="auto"/>
      </w:divBdr>
    </w:div>
    <w:div w:id="1161774760">
      <w:bodyDiv w:val="1"/>
      <w:marLeft w:val="0"/>
      <w:marRight w:val="0"/>
      <w:marTop w:val="0"/>
      <w:marBottom w:val="0"/>
      <w:divBdr>
        <w:top w:val="none" w:sz="0" w:space="0" w:color="auto"/>
        <w:left w:val="none" w:sz="0" w:space="0" w:color="auto"/>
        <w:bottom w:val="none" w:sz="0" w:space="0" w:color="auto"/>
        <w:right w:val="none" w:sz="0" w:space="0" w:color="auto"/>
      </w:divBdr>
    </w:div>
    <w:div w:id="1161775831">
      <w:bodyDiv w:val="1"/>
      <w:marLeft w:val="0"/>
      <w:marRight w:val="0"/>
      <w:marTop w:val="0"/>
      <w:marBottom w:val="0"/>
      <w:divBdr>
        <w:top w:val="none" w:sz="0" w:space="0" w:color="auto"/>
        <w:left w:val="none" w:sz="0" w:space="0" w:color="auto"/>
        <w:bottom w:val="none" w:sz="0" w:space="0" w:color="auto"/>
        <w:right w:val="none" w:sz="0" w:space="0" w:color="auto"/>
      </w:divBdr>
    </w:div>
    <w:div w:id="1161964849">
      <w:bodyDiv w:val="1"/>
      <w:marLeft w:val="0"/>
      <w:marRight w:val="0"/>
      <w:marTop w:val="0"/>
      <w:marBottom w:val="0"/>
      <w:divBdr>
        <w:top w:val="none" w:sz="0" w:space="0" w:color="auto"/>
        <w:left w:val="none" w:sz="0" w:space="0" w:color="auto"/>
        <w:bottom w:val="none" w:sz="0" w:space="0" w:color="auto"/>
        <w:right w:val="none" w:sz="0" w:space="0" w:color="auto"/>
      </w:divBdr>
    </w:div>
    <w:div w:id="1162619033">
      <w:bodyDiv w:val="1"/>
      <w:marLeft w:val="0"/>
      <w:marRight w:val="0"/>
      <w:marTop w:val="0"/>
      <w:marBottom w:val="0"/>
      <w:divBdr>
        <w:top w:val="none" w:sz="0" w:space="0" w:color="auto"/>
        <w:left w:val="none" w:sz="0" w:space="0" w:color="auto"/>
        <w:bottom w:val="none" w:sz="0" w:space="0" w:color="auto"/>
        <w:right w:val="none" w:sz="0" w:space="0" w:color="auto"/>
      </w:divBdr>
    </w:div>
    <w:div w:id="1162625376">
      <w:bodyDiv w:val="1"/>
      <w:marLeft w:val="0"/>
      <w:marRight w:val="0"/>
      <w:marTop w:val="0"/>
      <w:marBottom w:val="0"/>
      <w:divBdr>
        <w:top w:val="none" w:sz="0" w:space="0" w:color="auto"/>
        <w:left w:val="none" w:sz="0" w:space="0" w:color="auto"/>
        <w:bottom w:val="none" w:sz="0" w:space="0" w:color="auto"/>
        <w:right w:val="none" w:sz="0" w:space="0" w:color="auto"/>
      </w:divBdr>
    </w:div>
    <w:div w:id="1162742942">
      <w:bodyDiv w:val="1"/>
      <w:marLeft w:val="0"/>
      <w:marRight w:val="0"/>
      <w:marTop w:val="0"/>
      <w:marBottom w:val="0"/>
      <w:divBdr>
        <w:top w:val="none" w:sz="0" w:space="0" w:color="auto"/>
        <w:left w:val="none" w:sz="0" w:space="0" w:color="auto"/>
        <w:bottom w:val="none" w:sz="0" w:space="0" w:color="auto"/>
        <w:right w:val="none" w:sz="0" w:space="0" w:color="auto"/>
      </w:divBdr>
      <w:divsChild>
        <w:div w:id="5711692">
          <w:marLeft w:val="480"/>
          <w:marRight w:val="0"/>
          <w:marTop w:val="0"/>
          <w:marBottom w:val="0"/>
          <w:divBdr>
            <w:top w:val="none" w:sz="0" w:space="0" w:color="auto"/>
            <w:left w:val="none" w:sz="0" w:space="0" w:color="auto"/>
            <w:bottom w:val="none" w:sz="0" w:space="0" w:color="auto"/>
            <w:right w:val="none" w:sz="0" w:space="0" w:color="auto"/>
          </w:divBdr>
        </w:div>
        <w:div w:id="95714422">
          <w:marLeft w:val="480"/>
          <w:marRight w:val="0"/>
          <w:marTop w:val="0"/>
          <w:marBottom w:val="0"/>
          <w:divBdr>
            <w:top w:val="none" w:sz="0" w:space="0" w:color="auto"/>
            <w:left w:val="none" w:sz="0" w:space="0" w:color="auto"/>
            <w:bottom w:val="none" w:sz="0" w:space="0" w:color="auto"/>
            <w:right w:val="none" w:sz="0" w:space="0" w:color="auto"/>
          </w:divBdr>
        </w:div>
        <w:div w:id="99880672">
          <w:marLeft w:val="480"/>
          <w:marRight w:val="0"/>
          <w:marTop w:val="0"/>
          <w:marBottom w:val="0"/>
          <w:divBdr>
            <w:top w:val="none" w:sz="0" w:space="0" w:color="auto"/>
            <w:left w:val="none" w:sz="0" w:space="0" w:color="auto"/>
            <w:bottom w:val="none" w:sz="0" w:space="0" w:color="auto"/>
            <w:right w:val="none" w:sz="0" w:space="0" w:color="auto"/>
          </w:divBdr>
        </w:div>
        <w:div w:id="166333306">
          <w:marLeft w:val="480"/>
          <w:marRight w:val="0"/>
          <w:marTop w:val="0"/>
          <w:marBottom w:val="0"/>
          <w:divBdr>
            <w:top w:val="none" w:sz="0" w:space="0" w:color="auto"/>
            <w:left w:val="none" w:sz="0" w:space="0" w:color="auto"/>
            <w:bottom w:val="none" w:sz="0" w:space="0" w:color="auto"/>
            <w:right w:val="none" w:sz="0" w:space="0" w:color="auto"/>
          </w:divBdr>
        </w:div>
        <w:div w:id="213784898">
          <w:marLeft w:val="480"/>
          <w:marRight w:val="0"/>
          <w:marTop w:val="0"/>
          <w:marBottom w:val="0"/>
          <w:divBdr>
            <w:top w:val="none" w:sz="0" w:space="0" w:color="auto"/>
            <w:left w:val="none" w:sz="0" w:space="0" w:color="auto"/>
            <w:bottom w:val="none" w:sz="0" w:space="0" w:color="auto"/>
            <w:right w:val="none" w:sz="0" w:space="0" w:color="auto"/>
          </w:divBdr>
        </w:div>
        <w:div w:id="229997715">
          <w:marLeft w:val="480"/>
          <w:marRight w:val="0"/>
          <w:marTop w:val="0"/>
          <w:marBottom w:val="0"/>
          <w:divBdr>
            <w:top w:val="none" w:sz="0" w:space="0" w:color="auto"/>
            <w:left w:val="none" w:sz="0" w:space="0" w:color="auto"/>
            <w:bottom w:val="none" w:sz="0" w:space="0" w:color="auto"/>
            <w:right w:val="none" w:sz="0" w:space="0" w:color="auto"/>
          </w:divBdr>
        </w:div>
        <w:div w:id="319308466">
          <w:marLeft w:val="480"/>
          <w:marRight w:val="0"/>
          <w:marTop w:val="0"/>
          <w:marBottom w:val="0"/>
          <w:divBdr>
            <w:top w:val="none" w:sz="0" w:space="0" w:color="auto"/>
            <w:left w:val="none" w:sz="0" w:space="0" w:color="auto"/>
            <w:bottom w:val="none" w:sz="0" w:space="0" w:color="auto"/>
            <w:right w:val="none" w:sz="0" w:space="0" w:color="auto"/>
          </w:divBdr>
        </w:div>
        <w:div w:id="369845041">
          <w:marLeft w:val="480"/>
          <w:marRight w:val="0"/>
          <w:marTop w:val="0"/>
          <w:marBottom w:val="0"/>
          <w:divBdr>
            <w:top w:val="none" w:sz="0" w:space="0" w:color="auto"/>
            <w:left w:val="none" w:sz="0" w:space="0" w:color="auto"/>
            <w:bottom w:val="none" w:sz="0" w:space="0" w:color="auto"/>
            <w:right w:val="none" w:sz="0" w:space="0" w:color="auto"/>
          </w:divBdr>
        </w:div>
        <w:div w:id="370691813">
          <w:marLeft w:val="480"/>
          <w:marRight w:val="0"/>
          <w:marTop w:val="0"/>
          <w:marBottom w:val="0"/>
          <w:divBdr>
            <w:top w:val="none" w:sz="0" w:space="0" w:color="auto"/>
            <w:left w:val="none" w:sz="0" w:space="0" w:color="auto"/>
            <w:bottom w:val="none" w:sz="0" w:space="0" w:color="auto"/>
            <w:right w:val="none" w:sz="0" w:space="0" w:color="auto"/>
          </w:divBdr>
        </w:div>
        <w:div w:id="498277633">
          <w:marLeft w:val="480"/>
          <w:marRight w:val="0"/>
          <w:marTop w:val="0"/>
          <w:marBottom w:val="0"/>
          <w:divBdr>
            <w:top w:val="none" w:sz="0" w:space="0" w:color="auto"/>
            <w:left w:val="none" w:sz="0" w:space="0" w:color="auto"/>
            <w:bottom w:val="none" w:sz="0" w:space="0" w:color="auto"/>
            <w:right w:val="none" w:sz="0" w:space="0" w:color="auto"/>
          </w:divBdr>
        </w:div>
        <w:div w:id="514730977">
          <w:marLeft w:val="480"/>
          <w:marRight w:val="0"/>
          <w:marTop w:val="0"/>
          <w:marBottom w:val="0"/>
          <w:divBdr>
            <w:top w:val="none" w:sz="0" w:space="0" w:color="auto"/>
            <w:left w:val="none" w:sz="0" w:space="0" w:color="auto"/>
            <w:bottom w:val="none" w:sz="0" w:space="0" w:color="auto"/>
            <w:right w:val="none" w:sz="0" w:space="0" w:color="auto"/>
          </w:divBdr>
        </w:div>
        <w:div w:id="612634485">
          <w:marLeft w:val="480"/>
          <w:marRight w:val="0"/>
          <w:marTop w:val="0"/>
          <w:marBottom w:val="0"/>
          <w:divBdr>
            <w:top w:val="none" w:sz="0" w:space="0" w:color="auto"/>
            <w:left w:val="none" w:sz="0" w:space="0" w:color="auto"/>
            <w:bottom w:val="none" w:sz="0" w:space="0" w:color="auto"/>
            <w:right w:val="none" w:sz="0" w:space="0" w:color="auto"/>
          </w:divBdr>
        </w:div>
        <w:div w:id="743574812">
          <w:marLeft w:val="480"/>
          <w:marRight w:val="0"/>
          <w:marTop w:val="0"/>
          <w:marBottom w:val="0"/>
          <w:divBdr>
            <w:top w:val="none" w:sz="0" w:space="0" w:color="auto"/>
            <w:left w:val="none" w:sz="0" w:space="0" w:color="auto"/>
            <w:bottom w:val="none" w:sz="0" w:space="0" w:color="auto"/>
            <w:right w:val="none" w:sz="0" w:space="0" w:color="auto"/>
          </w:divBdr>
        </w:div>
        <w:div w:id="781729412">
          <w:marLeft w:val="480"/>
          <w:marRight w:val="0"/>
          <w:marTop w:val="0"/>
          <w:marBottom w:val="0"/>
          <w:divBdr>
            <w:top w:val="none" w:sz="0" w:space="0" w:color="auto"/>
            <w:left w:val="none" w:sz="0" w:space="0" w:color="auto"/>
            <w:bottom w:val="none" w:sz="0" w:space="0" w:color="auto"/>
            <w:right w:val="none" w:sz="0" w:space="0" w:color="auto"/>
          </w:divBdr>
        </w:div>
        <w:div w:id="852577070">
          <w:marLeft w:val="480"/>
          <w:marRight w:val="0"/>
          <w:marTop w:val="0"/>
          <w:marBottom w:val="0"/>
          <w:divBdr>
            <w:top w:val="none" w:sz="0" w:space="0" w:color="auto"/>
            <w:left w:val="none" w:sz="0" w:space="0" w:color="auto"/>
            <w:bottom w:val="none" w:sz="0" w:space="0" w:color="auto"/>
            <w:right w:val="none" w:sz="0" w:space="0" w:color="auto"/>
          </w:divBdr>
        </w:div>
        <w:div w:id="948509827">
          <w:marLeft w:val="480"/>
          <w:marRight w:val="0"/>
          <w:marTop w:val="0"/>
          <w:marBottom w:val="0"/>
          <w:divBdr>
            <w:top w:val="none" w:sz="0" w:space="0" w:color="auto"/>
            <w:left w:val="none" w:sz="0" w:space="0" w:color="auto"/>
            <w:bottom w:val="none" w:sz="0" w:space="0" w:color="auto"/>
            <w:right w:val="none" w:sz="0" w:space="0" w:color="auto"/>
          </w:divBdr>
        </w:div>
        <w:div w:id="1016807114">
          <w:marLeft w:val="480"/>
          <w:marRight w:val="0"/>
          <w:marTop w:val="0"/>
          <w:marBottom w:val="0"/>
          <w:divBdr>
            <w:top w:val="none" w:sz="0" w:space="0" w:color="auto"/>
            <w:left w:val="none" w:sz="0" w:space="0" w:color="auto"/>
            <w:bottom w:val="none" w:sz="0" w:space="0" w:color="auto"/>
            <w:right w:val="none" w:sz="0" w:space="0" w:color="auto"/>
          </w:divBdr>
        </w:div>
        <w:div w:id="1040058001">
          <w:marLeft w:val="480"/>
          <w:marRight w:val="0"/>
          <w:marTop w:val="0"/>
          <w:marBottom w:val="0"/>
          <w:divBdr>
            <w:top w:val="none" w:sz="0" w:space="0" w:color="auto"/>
            <w:left w:val="none" w:sz="0" w:space="0" w:color="auto"/>
            <w:bottom w:val="none" w:sz="0" w:space="0" w:color="auto"/>
            <w:right w:val="none" w:sz="0" w:space="0" w:color="auto"/>
          </w:divBdr>
        </w:div>
        <w:div w:id="1048335402">
          <w:marLeft w:val="480"/>
          <w:marRight w:val="0"/>
          <w:marTop w:val="0"/>
          <w:marBottom w:val="0"/>
          <w:divBdr>
            <w:top w:val="none" w:sz="0" w:space="0" w:color="auto"/>
            <w:left w:val="none" w:sz="0" w:space="0" w:color="auto"/>
            <w:bottom w:val="none" w:sz="0" w:space="0" w:color="auto"/>
            <w:right w:val="none" w:sz="0" w:space="0" w:color="auto"/>
          </w:divBdr>
        </w:div>
        <w:div w:id="1090857564">
          <w:marLeft w:val="480"/>
          <w:marRight w:val="0"/>
          <w:marTop w:val="0"/>
          <w:marBottom w:val="0"/>
          <w:divBdr>
            <w:top w:val="none" w:sz="0" w:space="0" w:color="auto"/>
            <w:left w:val="none" w:sz="0" w:space="0" w:color="auto"/>
            <w:bottom w:val="none" w:sz="0" w:space="0" w:color="auto"/>
            <w:right w:val="none" w:sz="0" w:space="0" w:color="auto"/>
          </w:divBdr>
        </w:div>
        <w:div w:id="1096823539">
          <w:marLeft w:val="480"/>
          <w:marRight w:val="0"/>
          <w:marTop w:val="0"/>
          <w:marBottom w:val="0"/>
          <w:divBdr>
            <w:top w:val="none" w:sz="0" w:space="0" w:color="auto"/>
            <w:left w:val="none" w:sz="0" w:space="0" w:color="auto"/>
            <w:bottom w:val="none" w:sz="0" w:space="0" w:color="auto"/>
            <w:right w:val="none" w:sz="0" w:space="0" w:color="auto"/>
          </w:divBdr>
        </w:div>
        <w:div w:id="1116490118">
          <w:marLeft w:val="480"/>
          <w:marRight w:val="0"/>
          <w:marTop w:val="0"/>
          <w:marBottom w:val="0"/>
          <w:divBdr>
            <w:top w:val="none" w:sz="0" w:space="0" w:color="auto"/>
            <w:left w:val="none" w:sz="0" w:space="0" w:color="auto"/>
            <w:bottom w:val="none" w:sz="0" w:space="0" w:color="auto"/>
            <w:right w:val="none" w:sz="0" w:space="0" w:color="auto"/>
          </w:divBdr>
        </w:div>
        <w:div w:id="1120225585">
          <w:marLeft w:val="480"/>
          <w:marRight w:val="0"/>
          <w:marTop w:val="0"/>
          <w:marBottom w:val="0"/>
          <w:divBdr>
            <w:top w:val="none" w:sz="0" w:space="0" w:color="auto"/>
            <w:left w:val="none" w:sz="0" w:space="0" w:color="auto"/>
            <w:bottom w:val="none" w:sz="0" w:space="0" w:color="auto"/>
            <w:right w:val="none" w:sz="0" w:space="0" w:color="auto"/>
          </w:divBdr>
        </w:div>
        <w:div w:id="1208445617">
          <w:marLeft w:val="480"/>
          <w:marRight w:val="0"/>
          <w:marTop w:val="0"/>
          <w:marBottom w:val="0"/>
          <w:divBdr>
            <w:top w:val="none" w:sz="0" w:space="0" w:color="auto"/>
            <w:left w:val="none" w:sz="0" w:space="0" w:color="auto"/>
            <w:bottom w:val="none" w:sz="0" w:space="0" w:color="auto"/>
            <w:right w:val="none" w:sz="0" w:space="0" w:color="auto"/>
          </w:divBdr>
        </w:div>
        <w:div w:id="1375957467">
          <w:marLeft w:val="480"/>
          <w:marRight w:val="0"/>
          <w:marTop w:val="0"/>
          <w:marBottom w:val="0"/>
          <w:divBdr>
            <w:top w:val="none" w:sz="0" w:space="0" w:color="auto"/>
            <w:left w:val="none" w:sz="0" w:space="0" w:color="auto"/>
            <w:bottom w:val="none" w:sz="0" w:space="0" w:color="auto"/>
            <w:right w:val="none" w:sz="0" w:space="0" w:color="auto"/>
          </w:divBdr>
        </w:div>
        <w:div w:id="1524395122">
          <w:marLeft w:val="480"/>
          <w:marRight w:val="0"/>
          <w:marTop w:val="0"/>
          <w:marBottom w:val="0"/>
          <w:divBdr>
            <w:top w:val="none" w:sz="0" w:space="0" w:color="auto"/>
            <w:left w:val="none" w:sz="0" w:space="0" w:color="auto"/>
            <w:bottom w:val="none" w:sz="0" w:space="0" w:color="auto"/>
            <w:right w:val="none" w:sz="0" w:space="0" w:color="auto"/>
          </w:divBdr>
        </w:div>
        <w:div w:id="1567688603">
          <w:marLeft w:val="480"/>
          <w:marRight w:val="0"/>
          <w:marTop w:val="0"/>
          <w:marBottom w:val="0"/>
          <w:divBdr>
            <w:top w:val="none" w:sz="0" w:space="0" w:color="auto"/>
            <w:left w:val="none" w:sz="0" w:space="0" w:color="auto"/>
            <w:bottom w:val="none" w:sz="0" w:space="0" w:color="auto"/>
            <w:right w:val="none" w:sz="0" w:space="0" w:color="auto"/>
          </w:divBdr>
        </w:div>
        <w:div w:id="1589776121">
          <w:marLeft w:val="480"/>
          <w:marRight w:val="0"/>
          <w:marTop w:val="0"/>
          <w:marBottom w:val="0"/>
          <w:divBdr>
            <w:top w:val="none" w:sz="0" w:space="0" w:color="auto"/>
            <w:left w:val="none" w:sz="0" w:space="0" w:color="auto"/>
            <w:bottom w:val="none" w:sz="0" w:space="0" w:color="auto"/>
            <w:right w:val="none" w:sz="0" w:space="0" w:color="auto"/>
          </w:divBdr>
        </w:div>
        <w:div w:id="1590697022">
          <w:marLeft w:val="480"/>
          <w:marRight w:val="0"/>
          <w:marTop w:val="0"/>
          <w:marBottom w:val="0"/>
          <w:divBdr>
            <w:top w:val="none" w:sz="0" w:space="0" w:color="auto"/>
            <w:left w:val="none" w:sz="0" w:space="0" w:color="auto"/>
            <w:bottom w:val="none" w:sz="0" w:space="0" w:color="auto"/>
            <w:right w:val="none" w:sz="0" w:space="0" w:color="auto"/>
          </w:divBdr>
        </w:div>
        <w:div w:id="1624575486">
          <w:marLeft w:val="480"/>
          <w:marRight w:val="0"/>
          <w:marTop w:val="0"/>
          <w:marBottom w:val="0"/>
          <w:divBdr>
            <w:top w:val="none" w:sz="0" w:space="0" w:color="auto"/>
            <w:left w:val="none" w:sz="0" w:space="0" w:color="auto"/>
            <w:bottom w:val="none" w:sz="0" w:space="0" w:color="auto"/>
            <w:right w:val="none" w:sz="0" w:space="0" w:color="auto"/>
          </w:divBdr>
        </w:div>
        <w:div w:id="1692298886">
          <w:marLeft w:val="480"/>
          <w:marRight w:val="0"/>
          <w:marTop w:val="0"/>
          <w:marBottom w:val="0"/>
          <w:divBdr>
            <w:top w:val="none" w:sz="0" w:space="0" w:color="auto"/>
            <w:left w:val="none" w:sz="0" w:space="0" w:color="auto"/>
            <w:bottom w:val="none" w:sz="0" w:space="0" w:color="auto"/>
            <w:right w:val="none" w:sz="0" w:space="0" w:color="auto"/>
          </w:divBdr>
        </w:div>
        <w:div w:id="1768765674">
          <w:marLeft w:val="480"/>
          <w:marRight w:val="0"/>
          <w:marTop w:val="0"/>
          <w:marBottom w:val="0"/>
          <w:divBdr>
            <w:top w:val="none" w:sz="0" w:space="0" w:color="auto"/>
            <w:left w:val="none" w:sz="0" w:space="0" w:color="auto"/>
            <w:bottom w:val="none" w:sz="0" w:space="0" w:color="auto"/>
            <w:right w:val="none" w:sz="0" w:space="0" w:color="auto"/>
          </w:divBdr>
        </w:div>
        <w:div w:id="1855875574">
          <w:marLeft w:val="480"/>
          <w:marRight w:val="0"/>
          <w:marTop w:val="0"/>
          <w:marBottom w:val="0"/>
          <w:divBdr>
            <w:top w:val="none" w:sz="0" w:space="0" w:color="auto"/>
            <w:left w:val="none" w:sz="0" w:space="0" w:color="auto"/>
            <w:bottom w:val="none" w:sz="0" w:space="0" w:color="auto"/>
            <w:right w:val="none" w:sz="0" w:space="0" w:color="auto"/>
          </w:divBdr>
        </w:div>
        <w:div w:id="1904096590">
          <w:marLeft w:val="480"/>
          <w:marRight w:val="0"/>
          <w:marTop w:val="0"/>
          <w:marBottom w:val="0"/>
          <w:divBdr>
            <w:top w:val="none" w:sz="0" w:space="0" w:color="auto"/>
            <w:left w:val="none" w:sz="0" w:space="0" w:color="auto"/>
            <w:bottom w:val="none" w:sz="0" w:space="0" w:color="auto"/>
            <w:right w:val="none" w:sz="0" w:space="0" w:color="auto"/>
          </w:divBdr>
        </w:div>
        <w:div w:id="1933395360">
          <w:marLeft w:val="480"/>
          <w:marRight w:val="0"/>
          <w:marTop w:val="0"/>
          <w:marBottom w:val="0"/>
          <w:divBdr>
            <w:top w:val="none" w:sz="0" w:space="0" w:color="auto"/>
            <w:left w:val="none" w:sz="0" w:space="0" w:color="auto"/>
            <w:bottom w:val="none" w:sz="0" w:space="0" w:color="auto"/>
            <w:right w:val="none" w:sz="0" w:space="0" w:color="auto"/>
          </w:divBdr>
        </w:div>
        <w:div w:id="2006936111">
          <w:marLeft w:val="480"/>
          <w:marRight w:val="0"/>
          <w:marTop w:val="0"/>
          <w:marBottom w:val="0"/>
          <w:divBdr>
            <w:top w:val="none" w:sz="0" w:space="0" w:color="auto"/>
            <w:left w:val="none" w:sz="0" w:space="0" w:color="auto"/>
            <w:bottom w:val="none" w:sz="0" w:space="0" w:color="auto"/>
            <w:right w:val="none" w:sz="0" w:space="0" w:color="auto"/>
          </w:divBdr>
        </w:div>
        <w:div w:id="2019111614">
          <w:marLeft w:val="480"/>
          <w:marRight w:val="0"/>
          <w:marTop w:val="0"/>
          <w:marBottom w:val="0"/>
          <w:divBdr>
            <w:top w:val="none" w:sz="0" w:space="0" w:color="auto"/>
            <w:left w:val="none" w:sz="0" w:space="0" w:color="auto"/>
            <w:bottom w:val="none" w:sz="0" w:space="0" w:color="auto"/>
            <w:right w:val="none" w:sz="0" w:space="0" w:color="auto"/>
          </w:divBdr>
        </w:div>
        <w:div w:id="2025091412">
          <w:marLeft w:val="480"/>
          <w:marRight w:val="0"/>
          <w:marTop w:val="0"/>
          <w:marBottom w:val="0"/>
          <w:divBdr>
            <w:top w:val="none" w:sz="0" w:space="0" w:color="auto"/>
            <w:left w:val="none" w:sz="0" w:space="0" w:color="auto"/>
            <w:bottom w:val="none" w:sz="0" w:space="0" w:color="auto"/>
            <w:right w:val="none" w:sz="0" w:space="0" w:color="auto"/>
          </w:divBdr>
        </w:div>
        <w:div w:id="2040887881">
          <w:marLeft w:val="480"/>
          <w:marRight w:val="0"/>
          <w:marTop w:val="0"/>
          <w:marBottom w:val="0"/>
          <w:divBdr>
            <w:top w:val="none" w:sz="0" w:space="0" w:color="auto"/>
            <w:left w:val="none" w:sz="0" w:space="0" w:color="auto"/>
            <w:bottom w:val="none" w:sz="0" w:space="0" w:color="auto"/>
            <w:right w:val="none" w:sz="0" w:space="0" w:color="auto"/>
          </w:divBdr>
        </w:div>
        <w:div w:id="2083749449">
          <w:marLeft w:val="480"/>
          <w:marRight w:val="0"/>
          <w:marTop w:val="0"/>
          <w:marBottom w:val="0"/>
          <w:divBdr>
            <w:top w:val="none" w:sz="0" w:space="0" w:color="auto"/>
            <w:left w:val="none" w:sz="0" w:space="0" w:color="auto"/>
            <w:bottom w:val="none" w:sz="0" w:space="0" w:color="auto"/>
            <w:right w:val="none" w:sz="0" w:space="0" w:color="auto"/>
          </w:divBdr>
        </w:div>
      </w:divsChild>
    </w:div>
    <w:div w:id="1163004842">
      <w:bodyDiv w:val="1"/>
      <w:marLeft w:val="0"/>
      <w:marRight w:val="0"/>
      <w:marTop w:val="0"/>
      <w:marBottom w:val="0"/>
      <w:divBdr>
        <w:top w:val="none" w:sz="0" w:space="0" w:color="auto"/>
        <w:left w:val="none" w:sz="0" w:space="0" w:color="auto"/>
        <w:bottom w:val="none" w:sz="0" w:space="0" w:color="auto"/>
        <w:right w:val="none" w:sz="0" w:space="0" w:color="auto"/>
      </w:divBdr>
    </w:div>
    <w:div w:id="1163856296">
      <w:bodyDiv w:val="1"/>
      <w:marLeft w:val="0"/>
      <w:marRight w:val="0"/>
      <w:marTop w:val="0"/>
      <w:marBottom w:val="0"/>
      <w:divBdr>
        <w:top w:val="none" w:sz="0" w:space="0" w:color="auto"/>
        <w:left w:val="none" w:sz="0" w:space="0" w:color="auto"/>
        <w:bottom w:val="none" w:sz="0" w:space="0" w:color="auto"/>
        <w:right w:val="none" w:sz="0" w:space="0" w:color="auto"/>
      </w:divBdr>
    </w:div>
    <w:div w:id="1164013334">
      <w:bodyDiv w:val="1"/>
      <w:marLeft w:val="0"/>
      <w:marRight w:val="0"/>
      <w:marTop w:val="0"/>
      <w:marBottom w:val="0"/>
      <w:divBdr>
        <w:top w:val="none" w:sz="0" w:space="0" w:color="auto"/>
        <w:left w:val="none" w:sz="0" w:space="0" w:color="auto"/>
        <w:bottom w:val="none" w:sz="0" w:space="0" w:color="auto"/>
        <w:right w:val="none" w:sz="0" w:space="0" w:color="auto"/>
      </w:divBdr>
    </w:div>
    <w:div w:id="1164707809">
      <w:bodyDiv w:val="1"/>
      <w:marLeft w:val="0"/>
      <w:marRight w:val="0"/>
      <w:marTop w:val="0"/>
      <w:marBottom w:val="0"/>
      <w:divBdr>
        <w:top w:val="none" w:sz="0" w:space="0" w:color="auto"/>
        <w:left w:val="none" w:sz="0" w:space="0" w:color="auto"/>
        <w:bottom w:val="none" w:sz="0" w:space="0" w:color="auto"/>
        <w:right w:val="none" w:sz="0" w:space="0" w:color="auto"/>
      </w:divBdr>
    </w:div>
    <w:div w:id="1164784517">
      <w:bodyDiv w:val="1"/>
      <w:marLeft w:val="0"/>
      <w:marRight w:val="0"/>
      <w:marTop w:val="0"/>
      <w:marBottom w:val="0"/>
      <w:divBdr>
        <w:top w:val="none" w:sz="0" w:space="0" w:color="auto"/>
        <w:left w:val="none" w:sz="0" w:space="0" w:color="auto"/>
        <w:bottom w:val="none" w:sz="0" w:space="0" w:color="auto"/>
        <w:right w:val="none" w:sz="0" w:space="0" w:color="auto"/>
      </w:divBdr>
    </w:div>
    <w:div w:id="1165045985">
      <w:bodyDiv w:val="1"/>
      <w:marLeft w:val="0"/>
      <w:marRight w:val="0"/>
      <w:marTop w:val="0"/>
      <w:marBottom w:val="0"/>
      <w:divBdr>
        <w:top w:val="none" w:sz="0" w:space="0" w:color="auto"/>
        <w:left w:val="none" w:sz="0" w:space="0" w:color="auto"/>
        <w:bottom w:val="none" w:sz="0" w:space="0" w:color="auto"/>
        <w:right w:val="none" w:sz="0" w:space="0" w:color="auto"/>
      </w:divBdr>
    </w:div>
    <w:div w:id="1166093306">
      <w:bodyDiv w:val="1"/>
      <w:marLeft w:val="0"/>
      <w:marRight w:val="0"/>
      <w:marTop w:val="0"/>
      <w:marBottom w:val="0"/>
      <w:divBdr>
        <w:top w:val="none" w:sz="0" w:space="0" w:color="auto"/>
        <w:left w:val="none" w:sz="0" w:space="0" w:color="auto"/>
        <w:bottom w:val="none" w:sz="0" w:space="0" w:color="auto"/>
        <w:right w:val="none" w:sz="0" w:space="0" w:color="auto"/>
      </w:divBdr>
    </w:div>
    <w:div w:id="1166282370">
      <w:bodyDiv w:val="1"/>
      <w:marLeft w:val="0"/>
      <w:marRight w:val="0"/>
      <w:marTop w:val="0"/>
      <w:marBottom w:val="0"/>
      <w:divBdr>
        <w:top w:val="none" w:sz="0" w:space="0" w:color="auto"/>
        <w:left w:val="none" w:sz="0" w:space="0" w:color="auto"/>
        <w:bottom w:val="none" w:sz="0" w:space="0" w:color="auto"/>
        <w:right w:val="none" w:sz="0" w:space="0" w:color="auto"/>
      </w:divBdr>
    </w:div>
    <w:div w:id="1166290257">
      <w:bodyDiv w:val="1"/>
      <w:marLeft w:val="0"/>
      <w:marRight w:val="0"/>
      <w:marTop w:val="0"/>
      <w:marBottom w:val="0"/>
      <w:divBdr>
        <w:top w:val="none" w:sz="0" w:space="0" w:color="auto"/>
        <w:left w:val="none" w:sz="0" w:space="0" w:color="auto"/>
        <w:bottom w:val="none" w:sz="0" w:space="0" w:color="auto"/>
        <w:right w:val="none" w:sz="0" w:space="0" w:color="auto"/>
      </w:divBdr>
    </w:div>
    <w:div w:id="1167090989">
      <w:bodyDiv w:val="1"/>
      <w:marLeft w:val="0"/>
      <w:marRight w:val="0"/>
      <w:marTop w:val="0"/>
      <w:marBottom w:val="0"/>
      <w:divBdr>
        <w:top w:val="none" w:sz="0" w:space="0" w:color="auto"/>
        <w:left w:val="none" w:sz="0" w:space="0" w:color="auto"/>
        <w:bottom w:val="none" w:sz="0" w:space="0" w:color="auto"/>
        <w:right w:val="none" w:sz="0" w:space="0" w:color="auto"/>
      </w:divBdr>
    </w:div>
    <w:div w:id="1167403150">
      <w:bodyDiv w:val="1"/>
      <w:marLeft w:val="0"/>
      <w:marRight w:val="0"/>
      <w:marTop w:val="0"/>
      <w:marBottom w:val="0"/>
      <w:divBdr>
        <w:top w:val="none" w:sz="0" w:space="0" w:color="auto"/>
        <w:left w:val="none" w:sz="0" w:space="0" w:color="auto"/>
        <w:bottom w:val="none" w:sz="0" w:space="0" w:color="auto"/>
        <w:right w:val="none" w:sz="0" w:space="0" w:color="auto"/>
      </w:divBdr>
    </w:div>
    <w:div w:id="1167596133">
      <w:bodyDiv w:val="1"/>
      <w:marLeft w:val="0"/>
      <w:marRight w:val="0"/>
      <w:marTop w:val="0"/>
      <w:marBottom w:val="0"/>
      <w:divBdr>
        <w:top w:val="none" w:sz="0" w:space="0" w:color="auto"/>
        <w:left w:val="none" w:sz="0" w:space="0" w:color="auto"/>
        <w:bottom w:val="none" w:sz="0" w:space="0" w:color="auto"/>
        <w:right w:val="none" w:sz="0" w:space="0" w:color="auto"/>
      </w:divBdr>
    </w:div>
    <w:div w:id="1168406240">
      <w:bodyDiv w:val="1"/>
      <w:marLeft w:val="0"/>
      <w:marRight w:val="0"/>
      <w:marTop w:val="0"/>
      <w:marBottom w:val="0"/>
      <w:divBdr>
        <w:top w:val="none" w:sz="0" w:space="0" w:color="auto"/>
        <w:left w:val="none" w:sz="0" w:space="0" w:color="auto"/>
        <w:bottom w:val="none" w:sz="0" w:space="0" w:color="auto"/>
        <w:right w:val="none" w:sz="0" w:space="0" w:color="auto"/>
      </w:divBdr>
    </w:div>
    <w:div w:id="1168442362">
      <w:bodyDiv w:val="1"/>
      <w:marLeft w:val="0"/>
      <w:marRight w:val="0"/>
      <w:marTop w:val="0"/>
      <w:marBottom w:val="0"/>
      <w:divBdr>
        <w:top w:val="none" w:sz="0" w:space="0" w:color="auto"/>
        <w:left w:val="none" w:sz="0" w:space="0" w:color="auto"/>
        <w:bottom w:val="none" w:sz="0" w:space="0" w:color="auto"/>
        <w:right w:val="none" w:sz="0" w:space="0" w:color="auto"/>
      </w:divBdr>
    </w:div>
    <w:div w:id="1168448658">
      <w:bodyDiv w:val="1"/>
      <w:marLeft w:val="0"/>
      <w:marRight w:val="0"/>
      <w:marTop w:val="0"/>
      <w:marBottom w:val="0"/>
      <w:divBdr>
        <w:top w:val="none" w:sz="0" w:space="0" w:color="auto"/>
        <w:left w:val="none" w:sz="0" w:space="0" w:color="auto"/>
        <w:bottom w:val="none" w:sz="0" w:space="0" w:color="auto"/>
        <w:right w:val="none" w:sz="0" w:space="0" w:color="auto"/>
      </w:divBdr>
    </w:div>
    <w:div w:id="1168638081">
      <w:bodyDiv w:val="1"/>
      <w:marLeft w:val="0"/>
      <w:marRight w:val="0"/>
      <w:marTop w:val="0"/>
      <w:marBottom w:val="0"/>
      <w:divBdr>
        <w:top w:val="none" w:sz="0" w:space="0" w:color="auto"/>
        <w:left w:val="none" w:sz="0" w:space="0" w:color="auto"/>
        <w:bottom w:val="none" w:sz="0" w:space="0" w:color="auto"/>
        <w:right w:val="none" w:sz="0" w:space="0" w:color="auto"/>
      </w:divBdr>
    </w:div>
    <w:div w:id="1168791257">
      <w:bodyDiv w:val="1"/>
      <w:marLeft w:val="0"/>
      <w:marRight w:val="0"/>
      <w:marTop w:val="0"/>
      <w:marBottom w:val="0"/>
      <w:divBdr>
        <w:top w:val="none" w:sz="0" w:space="0" w:color="auto"/>
        <w:left w:val="none" w:sz="0" w:space="0" w:color="auto"/>
        <w:bottom w:val="none" w:sz="0" w:space="0" w:color="auto"/>
        <w:right w:val="none" w:sz="0" w:space="0" w:color="auto"/>
      </w:divBdr>
    </w:div>
    <w:div w:id="1169372669">
      <w:bodyDiv w:val="1"/>
      <w:marLeft w:val="0"/>
      <w:marRight w:val="0"/>
      <w:marTop w:val="0"/>
      <w:marBottom w:val="0"/>
      <w:divBdr>
        <w:top w:val="none" w:sz="0" w:space="0" w:color="auto"/>
        <w:left w:val="none" w:sz="0" w:space="0" w:color="auto"/>
        <w:bottom w:val="none" w:sz="0" w:space="0" w:color="auto"/>
        <w:right w:val="none" w:sz="0" w:space="0" w:color="auto"/>
      </w:divBdr>
    </w:div>
    <w:div w:id="1170753390">
      <w:bodyDiv w:val="1"/>
      <w:marLeft w:val="0"/>
      <w:marRight w:val="0"/>
      <w:marTop w:val="0"/>
      <w:marBottom w:val="0"/>
      <w:divBdr>
        <w:top w:val="none" w:sz="0" w:space="0" w:color="auto"/>
        <w:left w:val="none" w:sz="0" w:space="0" w:color="auto"/>
        <w:bottom w:val="none" w:sz="0" w:space="0" w:color="auto"/>
        <w:right w:val="none" w:sz="0" w:space="0" w:color="auto"/>
      </w:divBdr>
    </w:div>
    <w:div w:id="1171599681">
      <w:bodyDiv w:val="1"/>
      <w:marLeft w:val="0"/>
      <w:marRight w:val="0"/>
      <w:marTop w:val="0"/>
      <w:marBottom w:val="0"/>
      <w:divBdr>
        <w:top w:val="none" w:sz="0" w:space="0" w:color="auto"/>
        <w:left w:val="none" w:sz="0" w:space="0" w:color="auto"/>
        <w:bottom w:val="none" w:sz="0" w:space="0" w:color="auto"/>
        <w:right w:val="none" w:sz="0" w:space="0" w:color="auto"/>
      </w:divBdr>
    </w:div>
    <w:div w:id="1171916179">
      <w:bodyDiv w:val="1"/>
      <w:marLeft w:val="0"/>
      <w:marRight w:val="0"/>
      <w:marTop w:val="0"/>
      <w:marBottom w:val="0"/>
      <w:divBdr>
        <w:top w:val="none" w:sz="0" w:space="0" w:color="auto"/>
        <w:left w:val="none" w:sz="0" w:space="0" w:color="auto"/>
        <w:bottom w:val="none" w:sz="0" w:space="0" w:color="auto"/>
        <w:right w:val="none" w:sz="0" w:space="0" w:color="auto"/>
      </w:divBdr>
    </w:div>
    <w:div w:id="1171946156">
      <w:bodyDiv w:val="1"/>
      <w:marLeft w:val="0"/>
      <w:marRight w:val="0"/>
      <w:marTop w:val="0"/>
      <w:marBottom w:val="0"/>
      <w:divBdr>
        <w:top w:val="none" w:sz="0" w:space="0" w:color="auto"/>
        <w:left w:val="none" w:sz="0" w:space="0" w:color="auto"/>
        <w:bottom w:val="none" w:sz="0" w:space="0" w:color="auto"/>
        <w:right w:val="none" w:sz="0" w:space="0" w:color="auto"/>
      </w:divBdr>
      <w:divsChild>
        <w:div w:id="44990119">
          <w:marLeft w:val="480"/>
          <w:marRight w:val="0"/>
          <w:marTop w:val="0"/>
          <w:marBottom w:val="0"/>
          <w:divBdr>
            <w:top w:val="none" w:sz="0" w:space="0" w:color="auto"/>
            <w:left w:val="none" w:sz="0" w:space="0" w:color="auto"/>
            <w:bottom w:val="none" w:sz="0" w:space="0" w:color="auto"/>
            <w:right w:val="none" w:sz="0" w:space="0" w:color="auto"/>
          </w:divBdr>
        </w:div>
        <w:div w:id="191654975">
          <w:marLeft w:val="480"/>
          <w:marRight w:val="0"/>
          <w:marTop w:val="0"/>
          <w:marBottom w:val="0"/>
          <w:divBdr>
            <w:top w:val="none" w:sz="0" w:space="0" w:color="auto"/>
            <w:left w:val="none" w:sz="0" w:space="0" w:color="auto"/>
            <w:bottom w:val="none" w:sz="0" w:space="0" w:color="auto"/>
            <w:right w:val="none" w:sz="0" w:space="0" w:color="auto"/>
          </w:divBdr>
        </w:div>
        <w:div w:id="384257728">
          <w:marLeft w:val="480"/>
          <w:marRight w:val="0"/>
          <w:marTop w:val="0"/>
          <w:marBottom w:val="0"/>
          <w:divBdr>
            <w:top w:val="none" w:sz="0" w:space="0" w:color="auto"/>
            <w:left w:val="none" w:sz="0" w:space="0" w:color="auto"/>
            <w:bottom w:val="none" w:sz="0" w:space="0" w:color="auto"/>
            <w:right w:val="none" w:sz="0" w:space="0" w:color="auto"/>
          </w:divBdr>
        </w:div>
        <w:div w:id="462119882">
          <w:marLeft w:val="480"/>
          <w:marRight w:val="0"/>
          <w:marTop w:val="0"/>
          <w:marBottom w:val="0"/>
          <w:divBdr>
            <w:top w:val="none" w:sz="0" w:space="0" w:color="auto"/>
            <w:left w:val="none" w:sz="0" w:space="0" w:color="auto"/>
            <w:bottom w:val="none" w:sz="0" w:space="0" w:color="auto"/>
            <w:right w:val="none" w:sz="0" w:space="0" w:color="auto"/>
          </w:divBdr>
        </w:div>
        <w:div w:id="507335473">
          <w:marLeft w:val="480"/>
          <w:marRight w:val="0"/>
          <w:marTop w:val="0"/>
          <w:marBottom w:val="0"/>
          <w:divBdr>
            <w:top w:val="none" w:sz="0" w:space="0" w:color="auto"/>
            <w:left w:val="none" w:sz="0" w:space="0" w:color="auto"/>
            <w:bottom w:val="none" w:sz="0" w:space="0" w:color="auto"/>
            <w:right w:val="none" w:sz="0" w:space="0" w:color="auto"/>
          </w:divBdr>
        </w:div>
        <w:div w:id="562567313">
          <w:marLeft w:val="480"/>
          <w:marRight w:val="0"/>
          <w:marTop w:val="0"/>
          <w:marBottom w:val="0"/>
          <w:divBdr>
            <w:top w:val="none" w:sz="0" w:space="0" w:color="auto"/>
            <w:left w:val="none" w:sz="0" w:space="0" w:color="auto"/>
            <w:bottom w:val="none" w:sz="0" w:space="0" w:color="auto"/>
            <w:right w:val="none" w:sz="0" w:space="0" w:color="auto"/>
          </w:divBdr>
        </w:div>
        <w:div w:id="791822709">
          <w:marLeft w:val="480"/>
          <w:marRight w:val="0"/>
          <w:marTop w:val="0"/>
          <w:marBottom w:val="0"/>
          <w:divBdr>
            <w:top w:val="none" w:sz="0" w:space="0" w:color="auto"/>
            <w:left w:val="none" w:sz="0" w:space="0" w:color="auto"/>
            <w:bottom w:val="none" w:sz="0" w:space="0" w:color="auto"/>
            <w:right w:val="none" w:sz="0" w:space="0" w:color="auto"/>
          </w:divBdr>
        </w:div>
        <w:div w:id="796335922">
          <w:marLeft w:val="480"/>
          <w:marRight w:val="0"/>
          <w:marTop w:val="0"/>
          <w:marBottom w:val="0"/>
          <w:divBdr>
            <w:top w:val="none" w:sz="0" w:space="0" w:color="auto"/>
            <w:left w:val="none" w:sz="0" w:space="0" w:color="auto"/>
            <w:bottom w:val="none" w:sz="0" w:space="0" w:color="auto"/>
            <w:right w:val="none" w:sz="0" w:space="0" w:color="auto"/>
          </w:divBdr>
        </w:div>
        <w:div w:id="863909039">
          <w:marLeft w:val="480"/>
          <w:marRight w:val="0"/>
          <w:marTop w:val="0"/>
          <w:marBottom w:val="0"/>
          <w:divBdr>
            <w:top w:val="none" w:sz="0" w:space="0" w:color="auto"/>
            <w:left w:val="none" w:sz="0" w:space="0" w:color="auto"/>
            <w:bottom w:val="none" w:sz="0" w:space="0" w:color="auto"/>
            <w:right w:val="none" w:sz="0" w:space="0" w:color="auto"/>
          </w:divBdr>
        </w:div>
        <w:div w:id="931006961">
          <w:marLeft w:val="480"/>
          <w:marRight w:val="0"/>
          <w:marTop w:val="0"/>
          <w:marBottom w:val="0"/>
          <w:divBdr>
            <w:top w:val="none" w:sz="0" w:space="0" w:color="auto"/>
            <w:left w:val="none" w:sz="0" w:space="0" w:color="auto"/>
            <w:bottom w:val="none" w:sz="0" w:space="0" w:color="auto"/>
            <w:right w:val="none" w:sz="0" w:space="0" w:color="auto"/>
          </w:divBdr>
        </w:div>
        <w:div w:id="1021278781">
          <w:marLeft w:val="480"/>
          <w:marRight w:val="0"/>
          <w:marTop w:val="0"/>
          <w:marBottom w:val="0"/>
          <w:divBdr>
            <w:top w:val="none" w:sz="0" w:space="0" w:color="auto"/>
            <w:left w:val="none" w:sz="0" w:space="0" w:color="auto"/>
            <w:bottom w:val="none" w:sz="0" w:space="0" w:color="auto"/>
            <w:right w:val="none" w:sz="0" w:space="0" w:color="auto"/>
          </w:divBdr>
        </w:div>
        <w:div w:id="1114906509">
          <w:marLeft w:val="480"/>
          <w:marRight w:val="0"/>
          <w:marTop w:val="0"/>
          <w:marBottom w:val="0"/>
          <w:divBdr>
            <w:top w:val="none" w:sz="0" w:space="0" w:color="auto"/>
            <w:left w:val="none" w:sz="0" w:space="0" w:color="auto"/>
            <w:bottom w:val="none" w:sz="0" w:space="0" w:color="auto"/>
            <w:right w:val="none" w:sz="0" w:space="0" w:color="auto"/>
          </w:divBdr>
        </w:div>
        <w:div w:id="1208371163">
          <w:marLeft w:val="480"/>
          <w:marRight w:val="0"/>
          <w:marTop w:val="0"/>
          <w:marBottom w:val="0"/>
          <w:divBdr>
            <w:top w:val="none" w:sz="0" w:space="0" w:color="auto"/>
            <w:left w:val="none" w:sz="0" w:space="0" w:color="auto"/>
            <w:bottom w:val="none" w:sz="0" w:space="0" w:color="auto"/>
            <w:right w:val="none" w:sz="0" w:space="0" w:color="auto"/>
          </w:divBdr>
        </w:div>
        <w:div w:id="1260872777">
          <w:marLeft w:val="480"/>
          <w:marRight w:val="0"/>
          <w:marTop w:val="0"/>
          <w:marBottom w:val="0"/>
          <w:divBdr>
            <w:top w:val="none" w:sz="0" w:space="0" w:color="auto"/>
            <w:left w:val="none" w:sz="0" w:space="0" w:color="auto"/>
            <w:bottom w:val="none" w:sz="0" w:space="0" w:color="auto"/>
            <w:right w:val="none" w:sz="0" w:space="0" w:color="auto"/>
          </w:divBdr>
        </w:div>
        <w:div w:id="1320889397">
          <w:marLeft w:val="480"/>
          <w:marRight w:val="0"/>
          <w:marTop w:val="0"/>
          <w:marBottom w:val="0"/>
          <w:divBdr>
            <w:top w:val="none" w:sz="0" w:space="0" w:color="auto"/>
            <w:left w:val="none" w:sz="0" w:space="0" w:color="auto"/>
            <w:bottom w:val="none" w:sz="0" w:space="0" w:color="auto"/>
            <w:right w:val="none" w:sz="0" w:space="0" w:color="auto"/>
          </w:divBdr>
        </w:div>
        <w:div w:id="1358312483">
          <w:marLeft w:val="480"/>
          <w:marRight w:val="0"/>
          <w:marTop w:val="0"/>
          <w:marBottom w:val="0"/>
          <w:divBdr>
            <w:top w:val="none" w:sz="0" w:space="0" w:color="auto"/>
            <w:left w:val="none" w:sz="0" w:space="0" w:color="auto"/>
            <w:bottom w:val="none" w:sz="0" w:space="0" w:color="auto"/>
            <w:right w:val="none" w:sz="0" w:space="0" w:color="auto"/>
          </w:divBdr>
        </w:div>
        <w:div w:id="1359350811">
          <w:marLeft w:val="480"/>
          <w:marRight w:val="0"/>
          <w:marTop w:val="0"/>
          <w:marBottom w:val="0"/>
          <w:divBdr>
            <w:top w:val="none" w:sz="0" w:space="0" w:color="auto"/>
            <w:left w:val="none" w:sz="0" w:space="0" w:color="auto"/>
            <w:bottom w:val="none" w:sz="0" w:space="0" w:color="auto"/>
            <w:right w:val="none" w:sz="0" w:space="0" w:color="auto"/>
          </w:divBdr>
        </w:div>
        <w:div w:id="1367828535">
          <w:marLeft w:val="480"/>
          <w:marRight w:val="0"/>
          <w:marTop w:val="0"/>
          <w:marBottom w:val="0"/>
          <w:divBdr>
            <w:top w:val="none" w:sz="0" w:space="0" w:color="auto"/>
            <w:left w:val="none" w:sz="0" w:space="0" w:color="auto"/>
            <w:bottom w:val="none" w:sz="0" w:space="0" w:color="auto"/>
            <w:right w:val="none" w:sz="0" w:space="0" w:color="auto"/>
          </w:divBdr>
        </w:div>
        <w:div w:id="1793668247">
          <w:marLeft w:val="480"/>
          <w:marRight w:val="0"/>
          <w:marTop w:val="0"/>
          <w:marBottom w:val="0"/>
          <w:divBdr>
            <w:top w:val="none" w:sz="0" w:space="0" w:color="auto"/>
            <w:left w:val="none" w:sz="0" w:space="0" w:color="auto"/>
            <w:bottom w:val="none" w:sz="0" w:space="0" w:color="auto"/>
            <w:right w:val="none" w:sz="0" w:space="0" w:color="auto"/>
          </w:divBdr>
        </w:div>
        <w:div w:id="1895850523">
          <w:marLeft w:val="480"/>
          <w:marRight w:val="0"/>
          <w:marTop w:val="0"/>
          <w:marBottom w:val="0"/>
          <w:divBdr>
            <w:top w:val="none" w:sz="0" w:space="0" w:color="auto"/>
            <w:left w:val="none" w:sz="0" w:space="0" w:color="auto"/>
            <w:bottom w:val="none" w:sz="0" w:space="0" w:color="auto"/>
            <w:right w:val="none" w:sz="0" w:space="0" w:color="auto"/>
          </w:divBdr>
        </w:div>
        <w:div w:id="1897813226">
          <w:marLeft w:val="480"/>
          <w:marRight w:val="0"/>
          <w:marTop w:val="0"/>
          <w:marBottom w:val="0"/>
          <w:divBdr>
            <w:top w:val="none" w:sz="0" w:space="0" w:color="auto"/>
            <w:left w:val="none" w:sz="0" w:space="0" w:color="auto"/>
            <w:bottom w:val="none" w:sz="0" w:space="0" w:color="auto"/>
            <w:right w:val="none" w:sz="0" w:space="0" w:color="auto"/>
          </w:divBdr>
        </w:div>
        <w:div w:id="2057507182">
          <w:marLeft w:val="480"/>
          <w:marRight w:val="0"/>
          <w:marTop w:val="0"/>
          <w:marBottom w:val="0"/>
          <w:divBdr>
            <w:top w:val="none" w:sz="0" w:space="0" w:color="auto"/>
            <w:left w:val="none" w:sz="0" w:space="0" w:color="auto"/>
            <w:bottom w:val="none" w:sz="0" w:space="0" w:color="auto"/>
            <w:right w:val="none" w:sz="0" w:space="0" w:color="auto"/>
          </w:divBdr>
        </w:div>
        <w:div w:id="2062631656">
          <w:marLeft w:val="480"/>
          <w:marRight w:val="0"/>
          <w:marTop w:val="0"/>
          <w:marBottom w:val="0"/>
          <w:divBdr>
            <w:top w:val="none" w:sz="0" w:space="0" w:color="auto"/>
            <w:left w:val="none" w:sz="0" w:space="0" w:color="auto"/>
            <w:bottom w:val="none" w:sz="0" w:space="0" w:color="auto"/>
            <w:right w:val="none" w:sz="0" w:space="0" w:color="auto"/>
          </w:divBdr>
        </w:div>
      </w:divsChild>
    </w:div>
    <w:div w:id="1171946583">
      <w:bodyDiv w:val="1"/>
      <w:marLeft w:val="0"/>
      <w:marRight w:val="0"/>
      <w:marTop w:val="0"/>
      <w:marBottom w:val="0"/>
      <w:divBdr>
        <w:top w:val="none" w:sz="0" w:space="0" w:color="auto"/>
        <w:left w:val="none" w:sz="0" w:space="0" w:color="auto"/>
        <w:bottom w:val="none" w:sz="0" w:space="0" w:color="auto"/>
        <w:right w:val="none" w:sz="0" w:space="0" w:color="auto"/>
      </w:divBdr>
    </w:div>
    <w:div w:id="1172061218">
      <w:bodyDiv w:val="1"/>
      <w:marLeft w:val="0"/>
      <w:marRight w:val="0"/>
      <w:marTop w:val="0"/>
      <w:marBottom w:val="0"/>
      <w:divBdr>
        <w:top w:val="none" w:sz="0" w:space="0" w:color="auto"/>
        <w:left w:val="none" w:sz="0" w:space="0" w:color="auto"/>
        <w:bottom w:val="none" w:sz="0" w:space="0" w:color="auto"/>
        <w:right w:val="none" w:sz="0" w:space="0" w:color="auto"/>
      </w:divBdr>
    </w:div>
    <w:div w:id="1175921431">
      <w:bodyDiv w:val="1"/>
      <w:marLeft w:val="0"/>
      <w:marRight w:val="0"/>
      <w:marTop w:val="0"/>
      <w:marBottom w:val="0"/>
      <w:divBdr>
        <w:top w:val="none" w:sz="0" w:space="0" w:color="auto"/>
        <w:left w:val="none" w:sz="0" w:space="0" w:color="auto"/>
        <w:bottom w:val="none" w:sz="0" w:space="0" w:color="auto"/>
        <w:right w:val="none" w:sz="0" w:space="0" w:color="auto"/>
      </w:divBdr>
    </w:div>
    <w:div w:id="1176073436">
      <w:bodyDiv w:val="1"/>
      <w:marLeft w:val="0"/>
      <w:marRight w:val="0"/>
      <w:marTop w:val="0"/>
      <w:marBottom w:val="0"/>
      <w:divBdr>
        <w:top w:val="none" w:sz="0" w:space="0" w:color="auto"/>
        <w:left w:val="none" w:sz="0" w:space="0" w:color="auto"/>
        <w:bottom w:val="none" w:sz="0" w:space="0" w:color="auto"/>
        <w:right w:val="none" w:sz="0" w:space="0" w:color="auto"/>
      </w:divBdr>
    </w:div>
    <w:div w:id="1176188433">
      <w:bodyDiv w:val="1"/>
      <w:marLeft w:val="0"/>
      <w:marRight w:val="0"/>
      <w:marTop w:val="0"/>
      <w:marBottom w:val="0"/>
      <w:divBdr>
        <w:top w:val="none" w:sz="0" w:space="0" w:color="auto"/>
        <w:left w:val="none" w:sz="0" w:space="0" w:color="auto"/>
        <w:bottom w:val="none" w:sz="0" w:space="0" w:color="auto"/>
        <w:right w:val="none" w:sz="0" w:space="0" w:color="auto"/>
      </w:divBdr>
    </w:div>
    <w:div w:id="1176574518">
      <w:bodyDiv w:val="1"/>
      <w:marLeft w:val="0"/>
      <w:marRight w:val="0"/>
      <w:marTop w:val="0"/>
      <w:marBottom w:val="0"/>
      <w:divBdr>
        <w:top w:val="none" w:sz="0" w:space="0" w:color="auto"/>
        <w:left w:val="none" w:sz="0" w:space="0" w:color="auto"/>
        <w:bottom w:val="none" w:sz="0" w:space="0" w:color="auto"/>
        <w:right w:val="none" w:sz="0" w:space="0" w:color="auto"/>
      </w:divBdr>
    </w:div>
    <w:div w:id="1176961287">
      <w:bodyDiv w:val="1"/>
      <w:marLeft w:val="0"/>
      <w:marRight w:val="0"/>
      <w:marTop w:val="0"/>
      <w:marBottom w:val="0"/>
      <w:divBdr>
        <w:top w:val="none" w:sz="0" w:space="0" w:color="auto"/>
        <w:left w:val="none" w:sz="0" w:space="0" w:color="auto"/>
        <w:bottom w:val="none" w:sz="0" w:space="0" w:color="auto"/>
        <w:right w:val="none" w:sz="0" w:space="0" w:color="auto"/>
      </w:divBdr>
    </w:div>
    <w:div w:id="1177421875">
      <w:bodyDiv w:val="1"/>
      <w:marLeft w:val="0"/>
      <w:marRight w:val="0"/>
      <w:marTop w:val="0"/>
      <w:marBottom w:val="0"/>
      <w:divBdr>
        <w:top w:val="none" w:sz="0" w:space="0" w:color="auto"/>
        <w:left w:val="none" w:sz="0" w:space="0" w:color="auto"/>
        <w:bottom w:val="none" w:sz="0" w:space="0" w:color="auto"/>
        <w:right w:val="none" w:sz="0" w:space="0" w:color="auto"/>
      </w:divBdr>
      <w:divsChild>
        <w:div w:id="1819687651">
          <w:marLeft w:val="480"/>
          <w:marRight w:val="0"/>
          <w:marTop w:val="0"/>
          <w:marBottom w:val="0"/>
          <w:divBdr>
            <w:top w:val="none" w:sz="0" w:space="0" w:color="auto"/>
            <w:left w:val="none" w:sz="0" w:space="0" w:color="auto"/>
            <w:bottom w:val="none" w:sz="0" w:space="0" w:color="auto"/>
            <w:right w:val="none" w:sz="0" w:space="0" w:color="auto"/>
          </w:divBdr>
        </w:div>
        <w:div w:id="1042822298">
          <w:marLeft w:val="480"/>
          <w:marRight w:val="0"/>
          <w:marTop w:val="0"/>
          <w:marBottom w:val="0"/>
          <w:divBdr>
            <w:top w:val="none" w:sz="0" w:space="0" w:color="auto"/>
            <w:left w:val="none" w:sz="0" w:space="0" w:color="auto"/>
            <w:bottom w:val="none" w:sz="0" w:space="0" w:color="auto"/>
            <w:right w:val="none" w:sz="0" w:space="0" w:color="auto"/>
          </w:divBdr>
        </w:div>
        <w:div w:id="219826610">
          <w:marLeft w:val="480"/>
          <w:marRight w:val="0"/>
          <w:marTop w:val="0"/>
          <w:marBottom w:val="0"/>
          <w:divBdr>
            <w:top w:val="none" w:sz="0" w:space="0" w:color="auto"/>
            <w:left w:val="none" w:sz="0" w:space="0" w:color="auto"/>
            <w:bottom w:val="none" w:sz="0" w:space="0" w:color="auto"/>
            <w:right w:val="none" w:sz="0" w:space="0" w:color="auto"/>
          </w:divBdr>
        </w:div>
        <w:div w:id="1068847712">
          <w:marLeft w:val="480"/>
          <w:marRight w:val="0"/>
          <w:marTop w:val="0"/>
          <w:marBottom w:val="0"/>
          <w:divBdr>
            <w:top w:val="none" w:sz="0" w:space="0" w:color="auto"/>
            <w:left w:val="none" w:sz="0" w:space="0" w:color="auto"/>
            <w:bottom w:val="none" w:sz="0" w:space="0" w:color="auto"/>
            <w:right w:val="none" w:sz="0" w:space="0" w:color="auto"/>
          </w:divBdr>
        </w:div>
        <w:div w:id="1085764195">
          <w:marLeft w:val="480"/>
          <w:marRight w:val="0"/>
          <w:marTop w:val="0"/>
          <w:marBottom w:val="0"/>
          <w:divBdr>
            <w:top w:val="none" w:sz="0" w:space="0" w:color="auto"/>
            <w:left w:val="none" w:sz="0" w:space="0" w:color="auto"/>
            <w:bottom w:val="none" w:sz="0" w:space="0" w:color="auto"/>
            <w:right w:val="none" w:sz="0" w:space="0" w:color="auto"/>
          </w:divBdr>
        </w:div>
        <w:div w:id="1927298443">
          <w:marLeft w:val="480"/>
          <w:marRight w:val="0"/>
          <w:marTop w:val="0"/>
          <w:marBottom w:val="0"/>
          <w:divBdr>
            <w:top w:val="none" w:sz="0" w:space="0" w:color="auto"/>
            <w:left w:val="none" w:sz="0" w:space="0" w:color="auto"/>
            <w:bottom w:val="none" w:sz="0" w:space="0" w:color="auto"/>
            <w:right w:val="none" w:sz="0" w:space="0" w:color="auto"/>
          </w:divBdr>
        </w:div>
        <w:div w:id="395009871">
          <w:marLeft w:val="480"/>
          <w:marRight w:val="0"/>
          <w:marTop w:val="0"/>
          <w:marBottom w:val="0"/>
          <w:divBdr>
            <w:top w:val="none" w:sz="0" w:space="0" w:color="auto"/>
            <w:left w:val="none" w:sz="0" w:space="0" w:color="auto"/>
            <w:bottom w:val="none" w:sz="0" w:space="0" w:color="auto"/>
            <w:right w:val="none" w:sz="0" w:space="0" w:color="auto"/>
          </w:divBdr>
        </w:div>
        <w:div w:id="1803962317">
          <w:marLeft w:val="480"/>
          <w:marRight w:val="0"/>
          <w:marTop w:val="0"/>
          <w:marBottom w:val="0"/>
          <w:divBdr>
            <w:top w:val="none" w:sz="0" w:space="0" w:color="auto"/>
            <w:left w:val="none" w:sz="0" w:space="0" w:color="auto"/>
            <w:bottom w:val="none" w:sz="0" w:space="0" w:color="auto"/>
            <w:right w:val="none" w:sz="0" w:space="0" w:color="auto"/>
          </w:divBdr>
        </w:div>
        <w:div w:id="573972740">
          <w:marLeft w:val="480"/>
          <w:marRight w:val="0"/>
          <w:marTop w:val="0"/>
          <w:marBottom w:val="0"/>
          <w:divBdr>
            <w:top w:val="none" w:sz="0" w:space="0" w:color="auto"/>
            <w:left w:val="none" w:sz="0" w:space="0" w:color="auto"/>
            <w:bottom w:val="none" w:sz="0" w:space="0" w:color="auto"/>
            <w:right w:val="none" w:sz="0" w:space="0" w:color="auto"/>
          </w:divBdr>
        </w:div>
        <w:div w:id="417289850">
          <w:marLeft w:val="480"/>
          <w:marRight w:val="0"/>
          <w:marTop w:val="0"/>
          <w:marBottom w:val="0"/>
          <w:divBdr>
            <w:top w:val="none" w:sz="0" w:space="0" w:color="auto"/>
            <w:left w:val="none" w:sz="0" w:space="0" w:color="auto"/>
            <w:bottom w:val="none" w:sz="0" w:space="0" w:color="auto"/>
            <w:right w:val="none" w:sz="0" w:space="0" w:color="auto"/>
          </w:divBdr>
        </w:div>
        <w:div w:id="811408169">
          <w:marLeft w:val="480"/>
          <w:marRight w:val="0"/>
          <w:marTop w:val="0"/>
          <w:marBottom w:val="0"/>
          <w:divBdr>
            <w:top w:val="none" w:sz="0" w:space="0" w:color="auto"/>
            <w:left w:val="none" w:sz="0" w:space="0" w:color="auto"/>
            <w:bottom w:val="none" w:sz="0" w:space="0" w:color="auto"/>
            <w:right w:val="none" w:sz="0" w:space="0" w:color="auto"/>
          </w:divBdr>
        </w:div>
        <w:div w:id="1940331693">
          <w:marLeft w:val="480"/>
          <w:marRight w:val="0"/>
          <w:marTop w:val="0"/>
          <w:marBottom w:val="0"/>
          <w:divBdr>
            <w:top w:val="none" w:sz="0" w:space="0" w:color="auto"/>
            <w:left w:val="none" w:sz="0" w:space="0" w:color="auto"/>
            <w:bottom w:val="none" w:sz="0" w:space="0" w:color="auto"/>
            <w:right w:val="none" w:sz="0" w:space="0" w:color="auto"/>
          </w:divBdr>
        </w:div>
        <w:div w:id="905800099">
          <w:marLeft w:val="480"/>
          <w:marRight w:val="0"/>
          <w:marTop w:val="0"/>
          <w:marBottom w:val="0"/>
          <w:divBdr>
            <w:top w:val="none" w:sz="0" w:space="0" w:color="auto"/>
            <w:left w:val="none" w:sz="0" w:space="0" w:color="auto"/>
            <w:bottom w:val="none" w:sz="0" w:space="0" w:color="auto"/>
            <w:right w:val="none" w:sz="0" w:space="0" w:color="auto"/>
          </w:divBdr>
        </w:div>
        <w:div w:id="1145700424">
          <w:marLeft w:val="480"/>
          <w:marRight w:val="0"/>
          <w:marTop w:val="0"/>
          <w:marBottom w:val="0"/>
          <w:divBdr>
            <w:top w:val="none" w:sz="0" w:space="0" w:color="auto"/>
            <w:left w:val="none" w:sz="0" w:space="0" w:color="auto"/>
            <w:bottom w:val="none" w:sz="0" w:space="0" w:color="auto"/>
            <w:right w:val="none" w:sz="0" w:space="0" w:color="auto"/>
          </w:divBdr>
        </w:div>
        <w:div w:id="1158107009">
          <w:marLeft w:val="480"/>
          <w:marRight w:val="0"/>
          <w:marTop w:val="0"/>
          <w:marBottom w:val="0"/>
          <w:divBdr>
            <w:top w:val="none" w:sz="0" w:space="0" w:color="auto"/>
            <w:left w:val="none" w:sz="0" w:space="0" w:color="auto"/>
            <w:bottom w:val="none" w:sz="0" w:space="0" w:color="auto"/>
            <w:right w:val="none" w:sz="0" w:space="0" w:color="auto"/>
          </w:divBdr>
        </w:div>
        <w:div w:id="477310434">
          <w:marLeft w:val="480"/>
          <w:marRight w:val="0"/>
          <w:marTop w:val="0"/>
          <w:marBottom w:val="0"/>
          <w:divBdr>
            <w:top w:val="none" w:sz="0" w:space="0" w:color="auto"/>
            <w:left w:val="none" w:sz="0" w:space="0" w:color="auto"/>
            <w:bottom w:val="none" w:sz="0" w:space="0" w:color="auto"/>
            <w:right w:val="none" w:sz="0" w:space="0" w:color="auto"/>
          </w:divBdr>
        </w:div>
        <w:div w:id="1023088687">
          <w:marLeft w:val="480"/>
          <w:marRight w:val="0"/>
          <w:marTop w:val="0"/>
          <w:marBottom w:val="0"/>
          <w:divBdr>
            <w:top w:val="none" w:sz="0" w:space="0" w:color="auto"/>
            <w:left w:val="none" w:sz="0" w:space="0" w:color="auto"/>
            <w:bottom w:val="none" w:sz="0" w:space="0" w:color="auto"/>
            <w:right w:val="none" w:sz="0" w:space="0" w:color="auto"/>
          </w:divBdr>
        </w:div>
        <w:div w:id="1328096003">
          <w:marLeft w:val="480"/>
          <w:marRight w:val="0"/>
          <w:marTop w:val="0"/>
          <w:marBottom w:val="0"/>
          <w:divBdr>
            <w:top w:val="none" w:sz="0" w:space="0" w:color="auto"/>
            <w:left w:val="none" w:sz="0" w:space="0" w:color="auto"/>
            <w:bottom w:val="none" w:sz="0" w:space="0" w:color="auto"/>
            <w:right w:val="none" w:sz="0" w:space="0" w:color="auto"/>
          </w:divBdr>
        </w:div>
        <w:div w:id="830751520">
          <w:marLeft w:val="480"/>
          <w:marRight w:val="0"/>
          <w:marTop w:val="0"/>
          <w:marBottom w:val="0"/>
          <w:divBdr>
            <w:top w:val="none" w:sz="0" w:space="0" w:color="auto"/>
            <w:left w:val="none" w:sz="0" w:space="0" w:color="auto"/>
            <w:bottom w:val="none" w:sz="0" w:space="0" w:color="auto"/>
            <w:right w:val="none" w:sz="0" w:space="0" w:color="auto"/>
          </w:divBdr>
        </w:div>
        <w:div w:id="811481040">
          <w:marLeft w:val="480"/>
          <w:marRight w:val="0"/>
          <w:marTop w:val="0"/>
          <w:marBottom w:val="0"/>
          <w:divBdr>
            <w:top w:val="none" w:sz="0" w:space="0" w:color="auto"/>
            <w:left w:val="none" w:sz="0" w:space="0" w:color="auto"/>
            <w:bottom w:val="none" w:sz="0" w:space="0" w:color="auto"/>
            <w:right w:val="none" w:sz="0" w:space="0" w:color="auto"/>
          </w:divBdr>
        </w:div>
        <w:div w:id="1301229218">
          <w:marLeft w:val="480"/>
          <w:marRight w:val="0"/>
          <w:marTop w:val="0"/>
          <w:marBottom w:val="0"/>
          <w:divBdr>
            <w:top w:val="none" w:sz="0" w:space="0" w:color="auto"/>
            <w:left w:val="none" w:sz="0" w:space="0" w:color="auto"/>
            <w:bottom w:val="none" w:sz="0" w:space="0" w:color="auto"/>
            <w:right w:val="none" w:sz="0" w:space="0" w:color="auto"/>
          </w:divBdr>
        </w:div>
        <w:div w:id="86392527">
          <w:marLeft w:val="480"/>
          <w:marRight w:val="0"/>
          <w:marTop w:val="0"/>
          <w:marBottom w:val="0"/>
          <w:divBdr>
            <w:top w:val="none" w:sz="0" w:space="0" w:color="auto"/>
            <w:left w:val="none" w:sz="0" w:space="0" w:color="auto"/>
            <w:bottom w:val="none" w:sz="0" w:space="0" w:color="auto"/>
            <w:right w:val="none" w:sz="0" w:space="0" w:color="auto"/>
          </w:divBdr>
        </w:div>
        <w:div w:id="888686835">
          <w:marLeft w:val="480"/>
          <w:marRight w:val="0"/>
          <w:marTop w:val="0"/>
          <w:marBottom w:val="0"/>
          <w:divBdr>
            <w:top w:val="none" w:sz="0" w:space="0" w:color="auto"/>
            <w:left w:val="none" w:sz="0" w:space="0" w:color="auto"/>
            <w:bottom w:val="none" w:sz="0" w:space="0" w:color="auto"/>
            <w:right w:val="none" w:sz="0" w:space="0" w:color="auto"/>
          </w:divBdr>
        </w:div>
        <w:div w:id="845166964">
          <w:marLeft w:val="480"/>
          <w:marRight w:val="0"/>
          <w:marTop w:val="0"/>
          <w:marBottom w:val="0"/>
          <w:divBdr>
            <w:top w:val="none" w:sz="0" w:space="0" w:color="auto"/>
            <w:left w:val="none" w:sz="0" w:space="0" w:color="auto"/>
            <w:bottom w:val="none" w:sz="0" w:space="0" w:color="auto"/>
            <w:right w:val="none" w:sz="0" w:space="0" w:color="auto"/>
          </w:divBdr>
        </w:div>
        <w:div w:id="898902091">
          <w:marLeft w:val="480"/>
          <w:marRight w:val="0"/>
          <w:marTop w:val="0"/>
          <w:marBottom w:val="0"/>
          <w:divBdr>
            <w:top w:val="none" w:sz="0" w:space="0" w:color="auto"/>
            <w:left w:val="none" w:sz="0" w:space="0" w:color="auto"/>
            <w:bottom w:val="none" w:sz="0" w:space="0" w:color="auto"/>
            <w:right w:val="none" w:sz="0" w:space="0" w:color="auto"/>
          </w:divBdr>
        </w:div>
        <w:div w:id="1489249912">
          <w:marLeft w:val="480"/>
          <w:marRight w:val="0"/>
          <w:marTop w:val="0"/>
          <w:marBottom w:val="0"/>
          <w:divBdr>
            <w:top w:val="none" w:sz="0" w:space="0" w:color="auto"/>
            <w:left w:val="none" w:sz="0" w:space="0" w:color="auto"/>
            <w:bottom w:val="none" w:sz="0" w:space="0" w:color="auto"/>
            <w:right w:val="none" w:sz="0" w:space="0" w:color="auto"/>
          </w:divBdr>
        </w:div>
        <w:div w:id="1516456975">
          <w:marLeft w:val="480"/>
          <w:marRight w:val="0"/>
          <w:marTop w:val="0"/>
          <w:marBottom w:val="0"/>
          <w:divBdr>
            <w:top w:val="none" w:sz="0" w:space="0" w:color="auto"/>
            <w:left w:val="none" w:sz="0" w:space="0" w:color="auto"/>
            <w:bottom w:val="none" w:sz="0" w:space="0" w:color="auto"/>
            <w:right w:val="none" w:sz="0" w:space="0" w:color="auto"/>
          </w:divBdr>
        </w:div>
        <w:div w:id="1814325517">
          <w:marLeft w:val="480"/>
          <w:marRight w:val="0"/>
          <w:marTop w:val="0"/>
          <w:marBottom w:val="0"/>
          <w:divBdr>
            <w:top w:val="none" w:sz="0" w:space="0" w:color="auto"/>
            <w:left w:val="none" w:sz="0" w:space="0" w:color="auto"/>
            <w:bottom w:val="none" w:sz="0" w:space="0" w:color="auto"/>
            <w:right w:val="none" w:sz="0" w:space="0" w:color="auto"/>
          </w:divBdr>
        </w:div>
        <w:div w:id="968515266">
          <w:marLeft w:val="480"/>
          <w:marRight w:val="0"/>
          <w:marTop w:val="0"/>
          <w:marBottom w:val="0"/>
          <w:divBdr>
            <w:top w:val="none" w:sz="0" w:space="0" w:color="auto"/>
            <w:left w:val="none" w:sz="0" w:space="0" w:color="auto"/>
            <w:bottom w:val="none" w:sz="0" w:space="0" w:color="auto"/>
            <w:right w:val="none" w:sz="0" w:space="0" w:color="auto"/>
          </w:divBdr>
        </w:div>
        <w:div w:id="1543206919">
          <w:marLeft w:val="480"/>
          <w:marRight w:val="0"/>
          <w:marTop w:val="0"/>
          <w:marBottom w:val="0"/>
          <w:divBdr>
            <w:top w:val="none" w:sz="0" w:space="0" w:color="auto"/>
            <w:left w:val="none" w:sz="0" w:space="0" w:color="auto"/>
            <w:bottom w:val="none" w:sz="0" w:space="0" w:color="auto"/>
            <w:right w:val="none" w:sz="0" w:space="0" w:color="auto"/>
          </w:divBdr>
        </w:div>
        <w:div w:id="1140078538">
          <w:marLeft w:val="480"/>
          <w:marRight w:val="0"/>
          <w:marTop w:val="0"/>
          <w:marBottom w:val="0"/>
          <w:divBdr>
            <w:top w:val="none" w:sz="0" w:space="0" w:color="auto"/>
            <w:left w:val="none" w:sz="0" w:space="0" w:color="auto"/>
            <w:bottom w:val="none" w:sz="0" w:space="0" w:color="auto"/>
            <w:right w:val="none" w:sz="0" w:space="0" w:color="auto"/>
          </w:divBdr>
        </w:div>
        <w:div w:id="1220898536">
          <w:marLeft w:val="480"/>
          <w:marRight w:val="0"/>
          <w:marTop w:val="0"/>
          <w:marBottom w:val="0"/>
          <w:divBdr>
            <w:top w:val="none" w:sz="0" w:space="0" w:color="auto"/>
            <w:left w:val="none" w:sz="0" w:space="0" w:color="auto"/>
            <w:bottom w:val="none" w:sz="0" w:space="0" w:color="auto"/>
            <w:right w:val="none" w:sz="0" w:space="0" w:color="auto"/>
          </w:divBdr>
        </w:div>
        <w:div w:id="1638030439">
          <w:marLeft w:val="480"/>
          <w:marRight w:val="0"/>
          <w:marTop w:val="0"/>
          <w:marBottom w:val="0"/>
          <w:divBdr>
            <w:top w:val="none" w:sz="0" w:space="0" w:color="auto"/>
            <w:left w:val="none" w:sz="0" w:space="0" w:color="auto"/>
            <w:bottom w:val="none" w:sz="0" w:space="0" w:color="auto"/>
            <w:right w:val="none" w:sz="0" w:space="0" w:color="auto"/>
          </w:divBdr>
        </w:div>
        <w:div w:id="2027176536">
          <w:marLeft w:val="480"/>
          <w:marRight w:val="0"/>
          <w:marTop w:val="0"/>
          <w:marBottom w:val="0"/>
          <w:divBdr>
            <w:top w:val="none" w:sz="0" w:space="0" w:color="auto"/>
            <w:left w:val="none" w:sz="0" w:space="0" w:color="auto"/>
            <w:bottom w:val="none" w:sz="0" w:space="0" w:color="auto"/>
            <w:right w:val="none" w:sz="0" w:space="0" w:color="auto"/>
          </w:divBdr>
        </w:div>
        <w:div w:id="1090276942">
          <w:marLeft w:val="480"/>
          <w:marRight w:val="0"/>
          <w:marTop w:val="0"/>
          <w:marBottom w:val="0"/>
          <w:divBdr>
            <w:top w:val="none" w:sz="0" w:space="0" w:color="auto"/>
            <w:left w:val="none" w:sz="0" w:space="0" w:color="auto"/>
            <w:bottom w:val="none" w:sz="0" w:space="0" w:color="auto"/>
            <w:right w:val="none" w:sz="0" w:space="0" w:color="auto"/>
          </w:divBdr>
        </w:div>
        <w:div w:id="669260705">
          <w:marLeft w:val="480"/>
          <w:marRight w:val="0"/>
          <w:marTop w:val="0"/>
          <w:marBottom w:val="0"/>
          <w:divBdr>
            <w:top w:val="none" w:sz="0" w:space="0" w:color="auto"/>
            <w:left w:val="none" w:sz="0" w:space="0" w:color="auto"/>
            <w:bottom w:val="none" w:sz="0" w:space="0" w:color="auto"/>
            <w:right w:val="none" w:sz="0" w:space="0" w:color="auto"/>
          </w:divBdr>
        </w:div>
        <w:div w:id="1942835926">
          <w:marLeft w:val="480"/>
          <w:marRight w:val="0"/>
          <w:marTop w:val="0"/>
          <w:marBottom w:val="0"/>
          <w:divBdr>
            <w:top w:val="none" w:sz="0" w:space="0" w:color="auto"/>
            <w:left w:val="none" w:sz="0" w:space="0" w:color="auto"/>
            <w:bottom w:val="none" w:sz="0" w:space="0" w:color="auto"/>
            <w:right w:val="none" w:sz="0" w:space="0" w:color="auto"/>
          </w:divBdr>
        </w:div>
        <w:div w:id="69474341">
          <w:marLeft w:val="480"/>
          <w:marRight w:val="0"/>
          <w:marTop w:val="0"/>
          <w:marBottom w:val="0"/>
          <w:divBdr>
            <w:top w:val="none" w:sz="0" w:space="0" w:color="auto"/>
            <w:left w:val="none" w:sz="0" w:space="0" w:color="auto"/>
            <w:bottom w:val="none" w:sz="0" w:space="0" w:color="auto"/>
            <w:right w:val="none" w:sz="0" w:space="0" w:color="auto"/>
          </w:divBdr>
        </w:div>
        <w:div w:id="1113282516">
          <w:marLeft w:val="480"/>
          <w:marRight w:val="0"/>
          <w:marTop w:val="0"/>
          <w:marBottom w:val="0"/>
          <w:divBdr>
            <w:top w:val="none" w:sz="0" w:space="0" w:color="auto"/>
            <w:left w:val="none" w:sz="0" w:space="0" w:color="auto"/>
            <w:bottom w:val="none" w:sz="0" w:space="0" w:color="auto"/>
            <w:right w:val="none" w:sz="0" w:space="0" w:color="auto"/>
          </w:divBdr>
        </w:div>
        <w:div w:id="97452406">
          <w:marLeft w:val="480"/>
          <w:marRight w:val="0"/>
          <w:marTop w:val="0"/>
          <w:marBottom w:val="0"/>
          <w:divBdr>
            <w:top w:val="none" w:sz="0" w:space="0" w:color="auto"/>
            <w:left w:val="none" w:sz="0" w:space="0" w:color="auto"/>
            <w:bottom w:val="none" w:sz="0" w:space="0" w:color="auto"/>
            <w:right w:val="none" w:sz="0" w:space="0" w:color="auto"/>
          </w:divBdr>
        </w:div>
        <w:div w:id="586234457">
          <w:marLeft w:val="480"/>
          <w:marRight w:val="0"/>
          <w:marTop w:val="0"/>
          <w:marBottom w:val="0"/>
          <w:divBdr>
            <w:top w:val="none" w:sz="0" w:space="0" w:color="auto"/>
            <w:left w:val="none" w:sz="0" w:space="0" w:color="auto"/>
            <w:bottom w:val="none" w:sz="0" w:space="0" w:color="auto"/>
            <w:right w:val="none" w:sz="0" w:space="0" w:color="auto"/>
          </w:divBdr>
        </w:div>
        <w:div w:id="145511617">
          <w:marLeft w:val="480"/>
          <w:marRight w:val="0"/>
          <w:marTop w:val="0"/>
          <w:marBottom w:val="0"/>
          <w:divBdr>
            <w:top w:val="none" w:sz="0" w:space="0" w:color="auto"/>
            <w:left w:val="none" w:sz="0" w:space="0" w:color="auto"/>
            <w:bottom w:val="none" w:sz="0" w:space="0" w:color="auto"/>
            <w:right w:val="none" w:sz="0" w:space="0" w:color="auto"/>
          </w:divBdr>
        </w:div>
        <w:div w:id="459541195">
          <w:marLeft w:val="480"/>
          <w:marRight w:val="0"/>
          <w:marTop w:val="0"/>
          <w:marBottom w:val="0"/>
          <w:divBdr>
            <w:top w:val="none" w:sz="0" w:space="0" w:color="auto"/>
            <w:left w:val="none" w:sz="0" w:space="0" w:color="auto"/>
            <w:bottom w:val="none" w:sz="0" w:space="0" w:color="auto"/>
            <w:right w:val="none" w:sz="0" w:space="0" w:color="auto"/>
          </w:divBdr>
        </w:div>
        <w:div w:id="324092243">
          <w:marLeft w:val="480"/>
          <w:marRight w:val="0"/>
          <w:marTop w:val="0"/>
          <w:marBottom w:val="0"/>
          <w:divBdr>
            <w:top w:val="none" w:sz="0" w:space="0" w:color="auto"/>
            <w:left w:val="none" w:sz="0" w:space="0" w:color="auto"/>
            <w:bottom w:val="none" w:sz="0" w:space="0" w:color="auto"/>
            <w:right w:val="none" w:sz="0" w:space="0" w:color="auto"/>
          </w:divBdr>
        </w:div>
        <w:div w:id="422410662">
          <w:marLeft w:val="480"/>
          <w:marRight w:val="0"/>
          <w:marTop w:val="0"/>
          <w:marBottom w:val="0"/>
          <w:divBdr>
            <w:top w:val="none" w:sz="0" w:space="0" w:color="auto"/>
            <w:left w:val="none" w:sz="0" w:space="0" w:color="auto"/>
            <w:bottom w:val="none" w:sz="0" w:space="0" w:color="auto"/>
            <w:right w:val="none" w:sz="0" w:space="0" w:color="auto"/>
          </w:divBdr>
        </w:div>
        <w:div w:id="227038330">
          <w:marLeft w:val="480"/>
          <w:marRight w:val="0"/>
          <w:marTop w:val="0"/>
          <w:marBottom w:val="0"/>
          <w:divBdr>
            <w:top w:val="none" w:sz="0" w:space="0" w:color="auto"/>
            <w:left w:val="none" w:sz="0" w:space="0" w:color="auto"/>
            <w:bottom w:val="none" w:sz="0" w:space="0" w:color="auto"/>
            <w:right w:val="none" w:sz="0" w:space="0" w:color="auto"/>
          </w:divBdr>
        </w:div>
        <w:div w:id="1900626019">
          <w:marLeft w:val="480"/>
          <w:marRight w:val="0"/>
          <w:marTop w:val="0"/>
          <w:marBottom w:val="0"/>
          <w:divBdr>
            <w:top w:val="none" w:sz="0" w:space="0" w:color="auto"/>
            <w:left w:val="none" w:sz="0" w:space="0" w:color="auto"/>
            <w:bottom w:val="none" w:sz="0" w:space="0" w:color="auto"/>
            <w:right w:val="none" w:sz="0" w:space="0" w:color="auto"/>
          </w:divBdr>
        </w:div>
        <w:div w:id="738939101">
          <w:marLeft w:val="480"/>
          <w:marRight w:val="0"/>
          <w:marTop w:val="0"/>
          <w:marBottom w:val="0"/>
          <w:divBdr>
            <w:top w:val="none" w:sz="0" w:space="0" w:color="auto"/>
            <w:left w:val="none" w:sz="0" w:space="0" w:color="auto"/>
            <w:bottom w:val="none" w:sz="0" w:space="0" w:color="auto"/>
            <w:right w:val="none" w:sz="0" w:space="0" w:color="auto"/>
          </w:divBdr>
        </w:div>
        <w:div w:id="1335454434">
          <w:marLeft w:val="480"/>
          <w:marRight w:val="0"/>
          <w:marTop w:val="0"/>
          <w:marBottom w:val="0"/>
          <w:divBdr>
            <w:top w:val="none" w:sz="0" w:space="0" w:color="auto"/>
            <w:left w:val="none" w:sz="0" w:space="0" w:color="auto"/>
            <w:bottom w:val="none" w:sz="0" w:space="0" w:color="auto"/>
            <w:right w:val="none" w:sz="0" w:space="0" w:color="auto"/>
          </w:divBdr>
        </w:div>
        <w:div w:id="379786279">
          <w:marLeft w:val="480"/>
          <w:marRight w:val="0"/>
          <w:marTop w:val="0"/>
          <w:marBottom w:val="0"/>
          <w:divBdr>
            <w:top w:val="none" w:sz="0" w:space="0" w:color="auto"/>
            <w:left w:val="none" w:sz="0" w:space="0" w:color="auto"/>
            <w:bottom w:val="none" w:sz="0" w:space="0" w:color="auto"/>
            <w:right w:val="none" w:sz="0" w:space="0" w:color="auto"/>
          </w:divBdr>
        </w:div>
        <w:div w:id="691760560">
          <w:marLeft w:val="480"/>
          <w:marRight w:val="0"/>
          <w:marTop w:val="0"/>
          <w:marBottom w:val="0"/>
          <w:divBdr>
            <w:top w:val="none" w:sz="0" w:space="0" w:color="auto"/>
            <w:left w:val="none" w:sz="0" w:space="0" w:color="auto"/>
            <w:bottom w:val="none" w:sz="0" w:space="0" w:color="auto"/>
            <w:right w:val="none" w:sz="0" w:space="0" w:color="auto"/>
          </w:divBdr>
        </w:div>
        <w:div w:id="514343977">
          <w:marLeft w:val="480"/>
          <w:marRight w:val="0"/>
          <w:marTop w:val="0"/>
          <w:marBottom w:val="0"/>
          <w:divBdr>
            <w:top w:val="none" w:sz="0" w:space="0" w:color="auto"/>
            <w:left w:val="none" w:sz="0" w:space="0" w:color="auto"/>
            <w:bottom w:val="none" w:sz="0" w:space="0" w:color="auto"/>
            <w:right w:val="none" w:sz="0" w:space="0" w:color="auto"/>
          </w:divBdr>
        </w:div>
        <w:div w:id="1656839432">
          <w:marLeft w:val="480"/>
          <w:marRight w:val="0"/>
          <w:marTop w:val="0"/>
          <w:marBottom w:val="0"/>
          <w:divBdr>
            <w:top w:val="none" w:sz="0" w:space="0" w:color="auto"/>
            <w:left w:val="none" w:sz="0" w:space="0" w:color="auto"/>
            <w:bottom w:val="none" w:sz="0" w:space="0" w:color="auto"/>
            <w:right w:val="none" w:sz="0" w:space="0" w:color="auto"/>
          </w:divBdr>
        </w:div>
        <w:div w:id="481509491">
          <w:marLeft w:val="480"/>
          <w:marRight w:val="0"/>
          <w:marTop w:val="0"/>
          <w:marBottom w:val="0"/>
          <w:divBdr>
            <w:top w:val="none" w:sz="0" w:space="0" w:color="auto"/>
            <w:left w:val="none" w:sz="0" w:space="0" w:color="auto"/>
            <w:bottom w:val="none" w:sz="0" w:space="0" w:color="auto"/>
            <w:right w:val="none" w:sz="0" w:space="0" w:color="auto"/>
          </w:divBdr>
        </w:div>
        <w:div w:id="92366075">
          <w:marLeft w:val="480"/>
          <w:marRight w:val="0"/>
          <w:marTop w:val="0"/>
          <w:marBottom w:val="0"/>
          <w:divBdr>
            <w:top w:val="none" w:sz="0" w:space="0" w:color="auto"/>
            <w:left w:val="none" w:sz="0" w:space="0" w:color="auto"/>
            <w:bottom w:val="none" w:sz="0" w:space="0" w:color="auto"/>
            <w:right w:val="none" w:sz="0" w:space="0" w:color="auto"/>
          </w:divBdr>
        </w:div>
        <w:div w:id="465510027">
          <w:marLeft w:val="480"/>
          <w:marRight w:val="0"/>
          <w:marTop w:val="0"/>
          <w:marBottom w:val="0"/>
          <w:divBdr>
            <w:top w:val="none" w:sz="0" w:space="0" w:color="auto"/>
            <w:left w:val="none" w:sz="0" w:space="0" w:color="auto"/>
            <w:bottom w:val="none" w:sz="0" w:space="0" w:color="auto"/>
            <w:right w:val="none" w:sz="0" w:space="0" w:color="auto"/>
          </w:divBdr>
        </w:div>
        <w:div w:id="1506555564">
          <w:marLeft w:val="480"/>
          <w:marRight w:val="0"/>
          <w:marTop w:val="0"/>
          <w:marBottom w:val="0"/>
          <w:divBdr>
            <w:top w:val="none" w:sz="0" w:space="0" w:color="auto"/>
            <w:left w:val="none" w:sz="0" w:space="0" w:color="auto"/>
            <w:bottom w:val="none" w:sz="0" w:space="0" w:color="auto"/>
            <w:right w:val="none" w:sz="0" w:space="0" w:color="auto"/>
          </w:divBdr>
        </w:div>
        <w:div w:id="1813015110">
          <w:marLeft w:val="480"/>
          <w:marRight w:val="0"/>
          <w:marTop w:val="0"/>
          <w:marBottom w:val="0"/>
          <w:divBdr>
            <w:top w:val="none" w:sz="0" w:space="0" w:color="auto"/>
            <w:left w:val="none" w:sz="0" w:space="0" w:color="auto"/>
            <w:bottom w:val="none" w:sz="0" w:space="0" w:color="auto"/>
            <w:right w:val="none" w:sz="0" w:space="0" w:color="auto"/>
          </w:divBdr>
        </w:div>
        <w:div w:id="786240951">
          <w:marLeft w:val="480"/>
          <w:marRight w:val="0"/>
          <w:marTop w:val="0"/>
          <w:marBottom w:val="0"/>
          <w:divBdr>
            <w:top w:val="none" w:sz="0" w:space="0" w:color="auto"/>
            <w:left w:val="none" w:sz="0" w:space="0" w:color="auto"/>
            <w:bottom w:val="none" w:sz="0" w:space="0" w:color="auto"/>
            <w:right w:val="none" w:sz="0" w:space="0" w:color="auto"/>
          </w:divBdr>
        </w:div>
        <w:div w:id="771778457">
          <w:marLeft w:val="480"/>
          <w:marRight w:val="0"/>
          <w:marTop w:val="0"/>
          <w:marBottom w:val="0"/>
          <w:divBdr>
            <w:top w:val="none" w:sz="0" w:space="0" w:color="auto"/>
            <w:left w:val="none" w:sz="0" w:space="0" w:color="auto"/>
            <w:bottom w:val="none" w:sz="0" w:space="0" w:color="auto"/>
            <w:right w:val="none" w:sz="0" w:space="0" w:color="auto"/>
          </w:divBdr>
        </w:div>
        <w:div w:id="85344749">
          <w:marLeft w:val="480"/>
          <w:marRight w:val="0"/>
          <w:marTop w:val="0"/>
          <w:marBottom w:val="0"/>
          <w:divBdr>
            <w:top w:val="none" w:sz="0" w:space="0" w:color="auto"/>
            <w:left w:val="none" w:sz="0" w:space="0" w:color="auto"/>
            <w:bottom w:val="none" w:sz="0" w:space="0" w:color="auto"/>
            <w:right w:val="none" w:sz="0" w:space="0" w:color="auto"/>
          </w:divBdr>
        </w:div>
        <w:div w:id="1280138630">
          <w:marLeft w:val="480"/>
          <w:marRight w:val="0"/>
          <w:marTop w:val="0"/>
          <w:marBottom w:val="0"/>
          <w:divBdr>
            <w:top w:val="none" w:sz="0" w:space="0" w:color="auto"/>
            <w:left w:val="none" w:sz="0" w:space="0" w:color="auto"/>
            <w:bottom w:val="none" w:sz="0" w:space="0" w:color="auto"/>
            <w:right w:val="none" w:sz="0" w:space="0" w:color="auto"/>
          </w:divBdr>
        </w:div>
        <w:div w:id="2083401985">
          <w:marLeft w:val="480"/>
          <w:marRight w:val="0"/>
          <w:marTop w:val="0"/>
          <w:marBottom w:val="0"/>
          <w:divBdr>
            <w:top w:val="none" w:sz="0" w:space="0" w:color="auto"/>
            <w:left w:val="none" w:sz="0" w:space="0" w:color="auto"/>
            <w:bottom w:val="none" w:sz="0" w:space="0" w:color="auto"/>
            <w:right w:val="none" w:sz="0" w:space="0" w:color="auto"/>
          </w:divBdr>
        </w:div>
        <w:div w:id="1992515202">
          <w:marLeft w:val="480"/>
          <w:marRight w:val="0"/>
          <w:marTop w:val="0"/>
          <w:marBottom w:val="0"/>
          <w:divBdr>
            <w:top w:val="none" w:sz="0" w:space="0" w:color="auto"/>
            <w:left w:val="none" w:sz="0" w:space="0" w:color="auto"/>
            <w:bottom w:val="none" w:sz="0" w:space="0" w:color="auto"/>
            <w:right w:val="none" w:sz="0" w:space="0" w:color="auto"/>
          </w:divBdr>
        </w:div>
        <w:div w:id="1337611699">
          <w:marLeft w:val="480"/>
          <w:marRight w:val="0"/>
          <w:marTop w:val="0"/>
          <w:marBottom w:val="0"/>
          <w:divBdr>
            <w:top w:val="none" w:sz="0" w:space="0" w:color="auto"/>
            <w:left w:val="none" w:sz="0" w:space="0" w:color="auto"/>
            <w:bottom w:val="none" w:sz="0" w:space="0" w:color="auto"/>
            <w:right w:val="none" w:sz="0" w:space="0" w:color="auto"/>
          </w:divBdr>
        </w:div>
        <w:div w:id="1699308533">
          <w:marLeft w:val="480"/>
          <w:marRight w:val="0"/>
          <w:marTop w:val="0"/>
          <w:marBottom w:val="0"/>
          <w:divBdr>
            <w:top w:val="none" w:sz="0" w:space="0" w:color="auto"/>
            <w:left w:val="none" w:sz="0" w:space="0" w:color="auto"/>
            <w:bottom w:val="none" w:sz="0" w:space="0" w:color="auto"/>
            <w:right w:val="none" w:sz="0" w:space="0" w:color="auto"/>
          </w:divBdr>
        </w:div>
        <w:div w:id="1101754252">
          <w:marLeft w:val="480"/>
          <w:marRight w:val="0"/>
          <w:marTop w:val="0"/>
          <w:marBottom w:val="0"/>
          <w:divBdr>
            <w:top w:val="none" w:sz="0" w:space="0" w:color="auto"/>
            <w:left w:val="none" w:sz="0" w:space="0" w:color="auto"/>
            <w:bottom w:val="none" w:sz="0" w:space="0" w:color="auto"/>
            <w:right w:val="none" w:sz="0" w:space="0" w:color="auto"/>
          </w:divBdr>
        </w:div>
        <w:div w:id="2029285424">
          <w:marLeft w:val="480"/>
          <w:marRight w:val="0"/>
          <w:marTop w:val="0"/>
          <w:marBottom w:val="0"/>
          <w:divBdr>
            <w:top w:val="none" w:sz="0" w:space="0" w:color="auto"/>
            <w:left w:val="none" w:sz="0" w:space="0" w:color="auto"/>
            <w:bottom w:val="none" w:sz="0" w:space="0" w:color="auto"/>
            <w:right w:val="none" w:sz="0" w:space="0" w:color="auto"/>
          </w:divBdr>
        </w:div>
        <w:div w:id="390543940">
          <w:marLeft w:val="480"/>
          <w:marRight w:val="0"/>
          <w:marTop w:val="0"/>
          <w:marBottom w:val="0"/>
          <w:divBdr>
            <w:top w:val="none" w:sz="0" w:space="0" w:color="auto"/>
            <w:left w:val="none" w:sz="0" w:space="0" w:color="auto"/>
            <w:bottom w:val="none" w:sz="0" w:space="0" w:color="auto"/>
            <w:right w:val="none" w:sz="0" w:space="0" w:color="auto"/>
          </w:divBdr>
        </w:div>
        <w:div w:id="1591307841">
          <w:marLeft w:val="480"/>
          <w:marRight w:val="0"/>
          <w:marTop w:val="0"/>
          <w:marBottom w:val="0"/>
          <w:divBdr>
            <w:top w:val="none" w:sz="0" w:space="0" w:color="auto"/>
            <w:left w:val="none" w:sz="0" w:space="0" w:color="auto"/>
            <w:bottom w:val="none" w:sz="0" w:space="0" w:color="auto"/>
            <w:right w:val="none" w:sz="0" w:space="0" w:color="auto"/>
          </w:divBdr>
        </w:div>
        <w:div w:id="1572538279">
          <w:marLeft w:val="480"/>
          <w:marRight w:val="0"/>
          <w:marTop w:val="0"/>
          <w:marBottom w:val="0"/>
          <w:divBdr>
            <w:top w:val="none" w:sz="0" w:space="0" w:color="auto"/>
            <w:left w:val="none" w:sz="0" w:space="0" w:color="auto"/>
            <w:bottom w:val="none" w:sz="0" w:space="0" w:color="auto"/>
            <w:right w:val="none" w:sz="0" w:space="0" w:color="auto"/>
          </w:divBdr>
        </w:div>
        <w:div w:id="582760812">
          <w:marLeft w:val="480"/>
          <w:marRight w:val="0"/>
          <w:marTop w:val="0"/>
          <w:marBottom w:val="0"/>
          <w:divBdr>
            <w:top w:val="none" w:sz="0" w:space="0" w:color="auto"/>
            <w:left w:val="none" w:sz="0" w:space="0" w:color="auto"/>
            <w:bottom w:val="none" w:sz="0" w:space="0" w:color="auto"/>
            <w:right w:val="none" w:sz="0" w:space="0" w:color="auto"/>
          </w:divBdr>
        </w:div>
        <w:div w:id="180248038">
          <w:marLeft w:val="480"/>
          <w:marRight w:val="0"/>
          <w:marTop w:val="0"/>
          <w:marBottom w:val="0"/>
          <w:divBdr>
            <w:top w:val="none" w:sz="0" w:space="0" w:color="auto"/>
            <w:left w:val="none" w:sz="0" w:space="0" w:color="auto"/>
            <w:bottom w:val="none" w:sz="0" w:space="0" w:color="auto"/>
            <w:right w:val="none" w:sz="0" w:space="0" w:color="auto"/>
          </w:divBdr>
        </w:div>
        <w:div w:id="1763260426">
          <w:marLeft w:val="480"/>
          <w:marRight w:val="0"/>
          <w:marTop w:val="0"/>
          <w:marBottom w:val="0"/>
          <w:divBdr>
            <w:top w:val="none" w:sz="0" w:space="0" w:color="auto"/>
            <w:left w:val="none" w:sz="0" w:space="0" w:color="auto"/>
            <w:bottom w:val="none" w:sz="0" w:space="0" w:color="auto"/>
            <w:right w:val="none" w:sz="0" w:space="0" w:color="auto"/>
          </w:divBdr>
        </w:div>
        <w:div w:id="1981769604">
          <w:marLeft w:val="480"/>
          <w:marRight w:val="0"/>
          <w:marTop w:val="0"/>
          <w:marBottom w:val="0"/>
          <w:divBdr>
            <w:top w:val="none" w:sz="0" w:space="0" w:color="auto"/>
            <w:left w:val="none" w:sz="0" w:space="0" w:color="auto"/>
            <w:bottom w:val="none" w:sz="0" w:space="0" w:color="auto"/>
            <w:right w:val="none" w:sz="0" w:space="0" w:color="auto"/>
          </w:divBdr>
        </w:div>
        <w:div w:id="1191843472">
          <w:marLeft w:val="480"/>
          <w:marRight w:val="0"/>
          <w:marTop w:val="0"/>
          <w:marBottom w:val="0"/>
          <w:divBdr>
            <w:top w:val="none" w:sz="0" w:space="0" w:color="auto"/>
            <w:left w:val="none" w:sz="0" w:space="0" w:color="auto"/>
            <w:bottom w:val="none" w:sz="0" w:space="0" w:color="auto"/>
            <w:right w:val="none" w:sz="0" w:space="0" w:color="auto"/>
          </w:divBdr>
        </w:div>
        <w:div w:id="673149513">
          <w:marLeft w:val="480"/>
          <w:marRight w:val="0"/>
          <w:marTop w:val="0"/>
          <w:marBottom w:val="0"/>
          <w:divBdr>
            <w:top w:val="none" w:sz="0" w:space="0" w:color="auto"/>
            <w:left w:val="none" w:sz="0" w:space="0" w:color="auto"/>
            <w:bottom w:val="none" w:sz="0" w:space="0" w:color="auto"/>
            <w:right w:val="none" w:sz="0" w:space="0" w:color="auto"/>
          </w:divBdr>
        </w:div>
        <w:div w:id="314189177">
          <w:marLeft w:val="480"/>
          <w:marRight w:val="0"/>
          <w:marTop w:val="0"/>
          <w:marBottom w:val="0"/>
          <w:divBdr>
            <w:top w:val="none" w:sz="0" w:space="0" w:color="auto"/>
            <w:left w:val="none" w:sz="0" w:space="0" w:color="auto"/>
            <w:bottom w:val="none" w:sz="0" w:space="0" w:color="auto"/>
            <w:right w:val="none" w:sz="0" w:space="0" w:color="auto"/>
          </w:divBdr>
        </w:div>
        <w:div w:id="647124641">
          <w:marLeft w:val="480"/>
          <w:marRight w:val="0"/>
          <w:marTop w:val="0"/>
          <w:marBottom w:val="0"/>
          <w:divBdr>
            <w:top w:val="none" w:sz="0" w:space="0" w:color="auto"/>
            <w:left w:val="none" w:sz="0" w:space="0" w:color="auto"/>
            <w:bottom w:val="none" w:sz="0" w:space="0" w:color="auto"/>
            <w:right w:val="none" w:sz="0" w:space="0" w:color="auto"/>
          </w:divBdr>
        </w:div>
        <w:div w:id="2018992623">
          <w:marLeft w:val="480"/>
          <w:marRight w:val="0"/>
          <w:marTop w:val="0"/>
          <w:marBottom w:val="0"/>
          <w:divBdr>
            <w:top w:val="none" w:sz="0" w:space="0" w:color="auto"/>
            <w:left w:val="none" w:sz="0" w:space="0" w:color="auto"/>
            <w:bottom w:val="none" w:sz="0" w:space="0" w:color="auto"/>
            <w:right w:val="none" w:sz="0" w:space="0" w:color="auto"/>
          </w:divBdr>
        </w:div>
        <w:div w:id="808860175">
          <w:marLeft w:val="480"/>
          <w:marRight w:val="0"/>
          <w:marTop w:val="0"/>
          <w:marBottom w:val="0"/>
          <w:divBdr>
            <w:top w:val="none" w:sz="0" w:space="0" w:color="auto"/>
            <w:left w:val="none" w:sz="0" w:space="0" w:color="auto"/>
            <w:bottom w:val="none" w:sz="0" w:space="0" w:color="auto"/>
            <w:right w:val="none" w:sz="0" w:space="0" w:color="auto"/>
          </w:divBdr>
        </w:div>
        <w:div w:id="1911192469">
          <w:marLeft w:val="480"/>
          <w:marRight w:val="0"/>
          <w:marTop w:val="0"/>
          <w:marBottom w:val="0"/>
          <w:divBdr>
            <w:top w:val="none" w:sz="0" w:space="0" w:color="auto"/>
            <w:left w:val="none" w:sz="0" w:space="0" w:color="auto"/>
            <w:bottom w:val="none" w:sz="0" w:space="0" w:color="auto"/>
            <w:right w:val="none" w:sz="0" w:space="0" w:color="auto"/>
          </w:divBdr>
        </w:div>
        <w:div w:id="596643447">
          <w:marLeft w:val="480"/>
          <w:marRight w:val="0"/>
          <w:marTop w:val="0"/>
          <w:marBottom w:val="0"/>
          <w:divBdr>
            <w:top w:val="none" w:sz="0" w:space="0" w:color="auto"/>
            <w:left w:val="none" w:sz="0" w:space="0" w:color="auto"/>
            <w:bottom w:val="none" w:sz="0" w:space="0" w:color="auto"/>
            <w:right w:val="none" w:sz="0" w:space="0" w:color="auto"/>
          </w:divBdr>
        </w:div>
        <w:div w:id="32928199">
          <w:marLeft w:val="480"/>
          <w:marRight w:val="0"/>
          <w:marTop w:val="0"/>
          <w:marBottom w:val="0"/>
          <w:divBdr>
            <w:top w:val="none" w:sz="0" w:space="0" w:color="auto"/>
            <w:left w:val="none" w:sz="0" w:space="0" w:color="auto"/>
            <w:bottom w:val="none" w:sz="0" w:space="0" w:color="auto"/>
            <w:right w:val="none" w:sz="0" w:space="0" w:color="auto"/>
          </w:divBdr>
        </w:div>
        <w:div w:id="1996377573">
          <w:marLeft w:val="480"/>
          <w:marRight w:val="0"/>
          <w:marTop w:val="0"/>
          <w:marBottom w:val="0"/>
          <w:divBdr>
            <w:top w:val="none" w:sz="0" w:space="0" w:color="auto"/>
            <w:left w:val="none" w:sz="0" w:space="0" w:color="auto"/>
            <w:bottom w:val="none" w:sz="0" w:space="0" w:color="auto"/>
            <w:right w:val="none" w:sz="0" w:space="0" w:color="auto"/>
          </w:divBdr>
        </w:div>
        <w:div w:id="1632176283">
          <w:marLeft w:val="480"/>
          <w:marRight w:val="0"/>
          <w:marTop w:val="0"/>
          <w:marBottom w:val="0"/>
          <w:divBdr>
            <w:top w:val="none" w:sz="0" w:space="0" w:color="auto"/>
            <w:left w:val="none" w:sz="0" w:space="0" w:color="auto"/>
            <w:bottom w:val="none" w:sz="0" w:space="0" w:color="auto"/>
            <w:right w:val="none" w:sz="0" w:space="0" w:color="auto"/>
          </w:divBdr>
        </w:div>
        <w:div w:id="813913565">
          <w:marLeft w:val="480"/>
          <w:marRight w:val="0"/>
          <w:marTop w:val="0"/>
          <w:marBottom w:val="0"/>
          <w:divBdr>
            <w:top w:val="none" w:sz="0" w:space="0" w:color="auto"/>
            <w:left w:val="none" w:sz="0" w:space="0" w:color="auto"/>
            <w:bottom w:val="none" w:sz="0" w:space="0" w:color="auto"/>
            <w:right w:val="none" w:sz="0" w:space="0" w:color="auto"/>
          </w:divBdr>
        </w:div>
        <w:div w:id="317536310">
          <w:marLeft w:val="480"/>
          <w:marRight w:val="0"/>
          <w:marTop w:val="0"/>
          <w:marBottom w:val="0"/>
          <w:divBdr>
            <w:top w:val="none" w:sz="0" w:space="0" w:color="auto"/>
            <w:left w:val="none" w:sz="0" w:space="0" w:color="auto"/>
            <w:bottom w:val="none" w:sz="0" w:space="0" w:color="auto"/>
            <w:right w:val="none" w:sz="0" w:space="0" w:color="auto"/>
          </w:divBdr>
        </w:div>
        <w:div w:id="274408187">
          <w:marLeft w:val="480"/>
          <w:marRight w:val="0"/>
          <w:marTop w:val="0"/>
          <w:marBottom w:val="0"/>
          <w:divBdr>
            <w:top w:val="none" w:sz="0" w:space="0" w:color="auto"/>
            <w:left w:val="none" w:sz="0" w:space="0" w:color="auto"/>
            <w:bottom w:val="none" w:sz="0" w:space="0" w:color="auto"/>
            <w:right w:val="none" w:sz="0" w:space="0" w:color="auto"/>
          </w:divBdr>
        </w:div>
        <w:div w:id="2050950948">
          <w:marLeft w:val="480"/>
          <w:marRight w:val="0"/>
          <w:marTop w:val="0"/>
          <w:marBottom w:val="0"/>
          <w:divBdr>
            <w:top w:val="none" w:sz="0" w:space="0" w:color="auto"/>
            <w:left w:val="none" w:sz="0" w:space="0" w:color="auto"/>
            <w:bottom w:val="none" w:sz="0" w:space="0" w:color="auto"/>
            <w:right w:val="none" w:sz="0" w:space="0" w:color="auto"/>
          </w:divBdr>
        </w:div>
        <w:div w:id="2074352745">
          <w:marLeft w:val="480"/>
          <w:marRight w:val="0"/>
          <w:marTop w:val="0"/>
          <w:marBottom w:val="0"/>
          <w:divBdr>
            <w:top w:val="none" w:sz="0" w:space="0" w:color="auto"/>
            <w:left w:val="none" w:sz="0" w:space="0" w:color="auto"/>
            <w:bottom w:val="none" w:sz="0" w:space="0" w:color="auto"/>
            <w:right w:val="none" w:sz="0" w:space="0" w:color="auto"/>
          </w:divBdr>
        </w:div>
        <w:div w:id="1789005797">
          <w:marLeft w:val="480"/>
          <w:marRight w:val="0"/>
          <w:marTop w:val="0"/>
          <w:marBottom w:val="0"/>
          <w:divBdr>
            <w:top w:val="none" w:sz="0" w:space="0" w:color="auto"/>
            <w:left w:val="none" w:sz="0" w:space="0" w:color="auto"/>
            <w:bottom w:val="none" w:sz="0" w:space="0" w:color="auto"/>
            <w:right w:val="none" w:sz="0" w:space="0" w:color="auto"/>
          </w:divBdr>
        </w:div>
        <w:div w:id="1078017531">
          <w:marLeft w:val="480"/>
          <w:marRight w:val="0"/>
          <w:marTop w:val="0"/>
          <w:marBottom w:val="0"/>
          <w:divBdr>
            <w:top w:val="none" w:sz="0" w:space="0" w:color="auto"/>
            <w:left w:val="none" w:sz="0" w:space="0" w:color="auto"/>
            <w:bottom w:val="none" w:sz="0" w:space="0" w:color="auto"/>
            <w:right w:val="none" w:sz="0" w:space="0" w:color="auto"/>
          </w:divBdr>
        </w:div>
        <w:div w:id="1312634903">
          <w:marLeft w:val="480"/>
          <w:marRight w:val="0"/>
          <w:marTop w:val="0"/>
          <w:marBottom w:val="0"/>
          <w:divBdr>
            <w:top w:val="none" w:sz="0" w:space="0" w:color="auto"/>
            <w:left w:val="none" w:sz="0" w:space="0" w:color="auto"/>
            <w:bottom w:val="none" w:sz="0" w:space="0" w:color="auto"/>
            <w:right w:val="none" w:sz="0" w:space="0" w:color="auto"/>
          </w:divBdr>
        </w:div>
        <w:div w:id="1417366173">
          <w:marLeft w:val="480"/>
          <w:marRight w:val="0"/>
          <w:marTop w:val="0"/>
          <w:marBottom w:val="0"/>
          <w:divBdr>
            <w:top w:val="none" w:sz="0" w:space="0" w:color="auto"/>
            <w:left w:val="none" w:sz="0" w:space="0" w:color="auto"/>
            <w:bottom w:val="none" w:sz="0" w:space="0" w:color="auto"/>
            <w:right w:val="none" w:sz="0" w:space="0" w:color="auto"/>
          </w:divBdr>
        </w:div>
        <w:div w:id="301233299">
          <w:marLeft w:val="480"/>
          <w:marRight w:val="0"/>
          <w:marTop w:val="0"/>
          <w:marBottom w:val="0"/>
          <w:divBdr>
            <w:top w:val="none" w:sz="0" w:space="0" w:color="auto"/>
            <w:left w:val="none" w:sz="0" w:space="0" w:color="auto"/>
            <w:bottom w:val="none" w:sz="0" w:space="0" w:color="auto"/>
            <w:right w:val="none" w:sz="0" w:space="0" w:color="auto"/>
          </w:divBdr>
        </w:div>
        <w:div w:id="1551964403">
          <w:marLeft w:val="480"/>
          <w:marRight w:val="0"/>
          <w:marTop w:val="0"/>
          <w:marBottom w:val="0"/>
          <w:divBdr>
            <w:top w:val="none" w:sz="0" w:space="0" w:color="auto"/>
            <w:left w:val="none" w:sz="0" w:space="0" w:color="auto"/>
            <w:bottom w:val="none" w:sz="0" w:space="0" w:color="auto"/>
            <w:right w:val="none" w:sz="0" w:space="0" w:color="auto"/>
          </w:divBdr>
        </w:div>
        <w:div w:id="947543567">
          <w:marLeft w:val="480"/>
          <w:marRight w:val="0"/>
          <w:marTop w:val="0"/>
          <w:marBottom w:val="0"/>
          <w:divBdr>
            <w:top w:val="none" w:sz="0" w:space="0" w:color="auto"/>
            <w:left w:val="none" w:sz="0" w:space="0" w:color="auto"/>
            <w:bottom w:val="none" w:sz="0" w:space="0" w:color="auto"/>
            <w:right w:val="none" w:sz="0" w:space="0" w:color="auto"/>
          </w:divBdr>
        </w:div>
        <w:div w:id="81411396">
          <w:marLeft w:val="480"/>
          <w:marRight w:val="0"/>
          <w:marTop w:val="0"/>
          <w:marBottom w:val="0"/>
          <w:divBdr>
            <w:top w:val="none" w:sz="0" w:space="0" w:color="auto"/>
            <w:left w:val="none" w:sz="0" w:space="0" w:color="auto"/>
            <w:bottom w:val="none" w:sz="0" w:space="0" w:color="auto"/>
            <w:right w:val="none" w:sz="0" w:space="0" w:color="auto"/>
          </w:divBdr>
        </w:div>
        <w:div w:id="1857882044">
          <w:marLeft w:val="480"/>
          <w:marRight w:val="0"/>
          <w:marTop w:val="0"/>
          <w:marBottom w:val="0"/>
          <w:divBdr>
            <w:top w:val="none" w:sz="0" w:space="0" w:color="auto"/>
            <w:left w:val="none" w:sz="0" w:space="0" w:color="auto"/>
            <w:bottom w:val="none" w:sz="0" w:space="0" w:color="auto"/>
            <w:right w:val="none" w:sz="0" w:space="0" w:color="auto"/>
          </w:divBdr>
        </w:div>
        <w:div w:id="1317143932">
          <w:marLeft w:val="480"/>
          <w:marRight w:val="0"/>
          <w:marTop w:val="0"/>
          <w:marBottom w:val="0"/>
          <w:divBdr>
            <w:top w:val="none" w:sz="0" w:space="0" w:color="auto"/>
            <w:left w:val="none" w:sz="0" w:space="0" w:color="auto"/>
            <w:bottom w:val="none" w:sz="0" w:space="0" w:color="auto"/>
            <w:right w:val="none" w:sz="0" w:space="0" w:color="auto"/>
          </w:divBdr>
        </w:div>
        <w:div w:id="1929118489">
          <w:marLeft w:val="480"/>
          <w:marRight w:val="0"/>
          <w:marTop w:val="0"/>
          <w:marBottom w:val="0"/>
          <w:divBdr>
            <w:top w:val="none" w:sz="0" w:space="0" w:color="auto"/>
            <w:left w:val="none" w:sz="0" w:space="0" w:color="auto"/>
            <w:bottom w:val="none" w:sz="0" w:space="0" w:color="auto"/>
            <w:right w:val="none" w:sz="0" w:space="0" w:color="auto"/>
          </w:divBdr>
        </w:div>
        <w:div w:id="1416632466">
          <w:marLeft w:val="480"/>
          <w:marRight w:val="0"/>
          <w:marTop w:val="0"/>
          <w:marBottom w:val="0"/>
          <w:divBdr>
            <w:top w:val="none" w:sz="0" w:space="0" w:color="auto"/>
            <w:left w:val="none" w:sz="0" w:space="0" w:color="auto"/>
            <w:bottom w:val="none" w:sz="0" w:space="0" w:color="auto"/>
            <w:right w:val="none" w:sz="0" w:space="0" w:color="auto"/>
          </w:divBdr>
        </w:div>
        <w:div w:id="602029847">
          <w:marLeft w:val="480"/>
          <w:marRight w:val="0"/>
          <w:marTop w:val="0"/>
          <w:marBottom w:val="0"/>
          <w:divBdr>
            <w:top w:val="none" w:sz="0" w:space="0" w:color="auto"/>
            <w:left w:val="none" w:sz="0" w:space="0" w:color="auto"/>
            <w:bottom w:val="none" w:sz="0" w:space="0" w:color="auto"/>
            <w:right w:val="none" w:sz="0" w:space="0" w:color="auto"/>
          </w:divBdr>
        </w:div>
        <w:div w:id="41096314">
          <w:marLeft w:val="480"/>
          <w:marRight w:val="0"/>
          <w:marTop w:val="0"/>
          <w:marBottom w:val="0"/>
          <w:divBdr>
            <w:top w:val="none" w:sz="0" w:space="0" w:color="auto"/>
            <w:left w:val="none" w:sz="0" w:space="0" w:color="auto"/>
            <w:bottom w:val="none" w:sz="0" w:space="0" w:color="auto"/>
            <w:right w:val="none" w:sz="0" w:space="0" w:color="auto"/>
          </w:divBdr>
        </w:div>
        <w:div w:id="146627559">
          <w:marLeft w:val="480"/>
          <w:marRight w:val="0"/>
          <w:marTop w:val="0"/>
          <w:marBottom w:val="0"/>
          <w:divBdr>
            <w:top w:val="none" w:sz="0" w:space="0" w:color="auto"/>
            <w:left w:val="none" w:sz="0" w:space="0" w:color="auto"/>
            <w:bottom w:val="none" w:sz="0" w:space="0" w:color="auto"/>
            <w:right w:val="none" w:sz="0" w:space="0" w:color="auto"/>
          </w:divBdr>
        </w:div>
        <w:div w:id="1564178442">
          <w:marLeft w:val="480"/>
          <w:marRight w:val="0"/>
          <w:marTop w:val="0"/>
          <w:marBottom w:val="0"/>
          <w:divBdr>
            <w:top w:val="none" w:sz="0" w:space="0" w:color="auto"/>
            <w:left w:val="none" w:sz="0" w:space="0" w:color="auto"/>
            <w:bottom w:val="none" w:sz="0" w:space="0" w:color="auto"/>
            <w:right w:val="none" w:sz="0" w:space="0" w:color="auto"/>
          </w:divBdr>
        </w:div>
        <w:div w:id="879896772">
          <w:marLeft w:val="480"/>
          <w:marRight w:val="0"/>
          <w:marTop w:val="0"/>
          <w:marBottom w:val="0"/>
          <w:divBdr>
            <w:top w:val="none" w:sz="0" w:space="0" w:color="auto"/>
            <w:left w:val="none" w:sz="0" w:space="0" w:color="auto"/>
            <w:bottom w:val="none" w:sz="0" w:space="0" w:color="auto"/>
            <w:right w:val="none" w:sz="0" w:space="0" w:color="auto"/>
          </w:divBdr>
        </w:div>
        <w:div w:id="2041078660">
          <w:marLeft w:val="480"/>
          <w:marRight w:val="0"/>
          <w:marTop w:val="0"/>
          <w:marBottom w:val="0"/>
          <w:divBdr>
            <w:top w:val="none" w:sz="0" w:space="0" w:color="auto"/>
            <w:left w:val="none" w:sz="0" w:space="0" w:color="auto"/>
            <w:bottom w:val="none" w:sz="0" w:space="0" w:color="auto"/>
            <w:right w:val="none" w:sz="0" w:space="0" w:color="auto"/>
          </w:divBdr>
        </w:div>
        <w:div w:id="1783069900">
          <w:marLeft w:val="480"/>
          <w:marRight w:val="0"/>
          <w:marTop w:val="0"/>
          <w:marBottom w:val="0"/>
          <w:divBdr>
            <w:top w:val="none" w:sz="0" w:space="0" w:color="auto"/>
            <w:left w:val="none" w:sz="0" w:space="0" w:color="auto"/>
            <w:bottom w:val="none" w:sz="0" w:space="0" w:color="auto"/>
            <w:right w:val="none" w:sz="0" w:space="0" w:color="auto"/>
          </w:divBdr>
        </w:div>
        <w:div w:id="1389525603">
          <w:marLeft w:val="480"/>
          <w:marRight w:val="0"/>
          <w:marTop w:val="0"/>
          <w:marBottom w:val="0"/>
          <w:divBdr>
            <w:top w:val="none" w:sz="0" w:space="0" w:color="auto"/>
            <w:left w:val="none" w:sz="0" w:space="0" w:color="auto"/>
            <w:bottom w:val="none" w:sz="0" w:space="0" w:color="auto"/>
            <w:right w:val="none" w:sz="0" w:space="0" w:color="auto"/>
          </w:divBdr>
        </w:div>
        <w:div w:id="1280722951">
          <w:marLeft w:val="480"/>
          <w:marRight w:val="0"/>
          <w:marTop w:val="0"/>
          <w:marBottom w:val="0"/>
          <w:divBdr>
            <w:top w:val="none" w:sz="0" w:space="0" w:color="auto"/>
            <w:left w:val="none" w:sz="0" w:space="0" w:color="auto"/>
            <w:bottom w:val="none" w:sz="0" w:space="0" w:color="auto"/>
            <w:right w:val="none" w:sz="0" w:space="0" w:color="auto"/>
          </w:divBdr>
        </w:div>
        <w:div w:id="1628774186">
          <w:marLeft w:val="480"/>
          <w:marRight w:val="0"/>
          <w:marTop w:val="0"/>
          <w:marBottom w:val="0"/>
          <w:divBdr>
            <w:top w:val="none" w:sz="0" w:space="0" w:color="auto"/>
            <w:left w:val="none" w:sz="0" w:space="0" w:color="auto"/>
            <w:bottom w:val="none" w:sz="0" w:space="0" w:color="auto"/>
            <w:right w:val="none" w:sz="0" w:space="0" w:color="auto"/>
          </w:divBdr>
        </w:div>
        <w:div w:id="339284780">
          <w:marLeft w:val="480"/>
          <w:marRight w:val="0"/>
          <w:marTop w:val="0"/>
          <w:marBottom w:val="0"/>
          <w:divBdr>
            <w:top w:val="none" w:sz="0" w:space="0" w:color="auto"/>
            <w:left w:val="none" w:sz="0" w:space="0" w:color="auto"/>
            <w:bottom w:val="none" w:sz="0" w:space="0" w:color="auto"/>
            <w:right w:val="none" w:sz="0" w:space="0" w:color="auto"/>
          </w:divBdr>
        </w:div>
        <w:div w:id="467211866">
          <w:marLeft w:val="480"/>
          <w:marRight w:val="0"/>
          <w:marTop w:val="0"/>
          <w:marBottom w:val="0"/>
          <w:divBdr>
            <w:top w:val="none" w:sz="0" w:space="0" w:color="auto"/>
            <w:left w:val="none" w:sz="0" w:space="0" w:color="auto"/>
            <w:bottom w:val="none" w:sz="0" w:space="0" w:color="auto"/>
            <w:right w:val="none" w:sz="0" w:space="0" w:color="auto"/>
          </w:divBdr>
        </w:div>
        <w:div w:id="429391926">
          <w:marLeft w:val="480"/>
          <w:marRight w:val="0"/>
          <w:marTop w:val="0"/>
          <w:marBottom w:val="0"/>
          <w:divBdr>
            <w:top w:val="none" w:sz="0" w:space="0" w:color="auto"/>
            <w:left w:val="none" w:sz="0" w:space="0" w:color="auto"/>
            <w:bottom w:val="none" w:sz="0" w:space="0" w:color="auto"/>
            <w:right w:val="none" w:sz="0" w:space="0" w:color="auto"/>
          </w:divBdr>
        </w:div>
        <w:div w:id="837307571">
          <w:marLeft w:val="480"/>
          <w:marRight w:val="0"/>
          <w:marTop w:val="0"/>
          <w:marBottom w:val="0"/>
          <w:divBdr>
            <w:top w:val="none" w:sz="0" w:space="0" w:color="auto"/>
            <w:left w:val="none" w:sz="0" w:space="0" w:color="auto"/>
            <w:bottom w:val="none" w:sz="0" w:space="0" w:color="auto"/>
            <w:right w:val="none" w:sz="0" w:space="0" w:color="auto"/>
          </w:divBdr>
        </w:div>
        <w:div w:id="394813380">
          <w:marLeft w:val="480"/>
          <w:marRight w:val="0"/>
          <w:marTop w:val="0"/>
          <w:marBottom w:val="0"/>
          <w:divBdr>
            <w:top w:val="none" w:sz="0" w:space="0" w:color="auto"/>
            <w:left w:val="none" w:sz="0" w:space="0" w:color="auto"/>
            <w:bottom w:val="none" w:sz="0" w:space="0" w:color="auto"/>
            <w:right w:val="none" w:sz="0" w:space="0" w:color="auto"/>
          </w:divBdr>
        </w:div>
        <w:div w:id="138111709">
          <w:marLeft w:val="480"/>
          <w:marRight w:val="0"/>
          <w:marTop w:val="0"/>
          <w:marBottom w:val="0"/>
          <w:divBdr>
            <w:top w:val="none" w:sz="0" w:space="0" w:color="auto"/>
            <w:left w:val="none" w:sz="0" w:space="0" w:color="auto"/>
            <w:bottom w:val="none" w:sz="0" w:space="0" w:color="auto"/>
            <w:right w:val="none" w:sz="0" w:space="0" w:color="auto"/>
          </w:divBdr>
        </w:div>
        <w:div w:id="965965777">
          <w:marLeft w:val="480"/>
          <w:marRight w:val="0"/>
          <w:marTop w:val="0"/>
          <w:marBottom w:val="0"/>
          <w:divBdr>
            <w:top w:val="none" w:sz="0" w:space="0" w:color="auto"/>
            <w:left w:val="none" w:sz="0" w:space="0" w:color="auto"/>
            <w:bottom w:val="none" w:sz="0" w:space="0" w:color="auto"/>
            <w:right w:val="none" w:sz="0" w:space="0" w:color="auto"/>
          </w:divBdr>
        </w:div>
        <w:div w:id="963925718">
          <w:marLeft w:val="480"/>
          <w:marRight w:val="0"/>
          <w:marTop w:val="0"/>
          <w:marBottom w:val="0"/>
          <w:divBdr>
            <w:top w:val="none" w:sz="0" w:space="0" w:color="auto"/>
            <w:left w:val="none" w:sz="0" w:space="0" w:color="auto"/>
            <w:bottom w:val="none" w:sz="0" w:space="0" w:color="auto"/>
            <w:right w:val="none" w:sz="0" w:space="0" w:color="auto"/>
          </w:divBdr>
        </w:div>
        <w:div w:id="2104839728">
          <w:marLeft w:val="480"/>
          <w:marRight w:val="0"/>
          <w:marTop w:val="0"/>
          <w:marBottom w:val="0"/>
          <w:divBdr>
            <w:top w:val="none" w:sz="0" w:space="0" w:color="auto"/>
            <w:left w:val="none" w:sz="0" w:space="0" w:color="auto"/>
            <w:bottom w:val="none" w:sz="0" w:space="0" w:color="auto"/>
            <w:right w:val="none" w:sz="0" w:space="0" w:color="auto"/>
          </w:divBdr>
        </w:div>
        <w:div w:id="565338251">
          <w:marLeft w:val="480"/>
          <w:marRight w:val="0"/>
          <w:marTop w:val="0"/>
          <w:marBottom w:val="0"/>
          <w:divBdr>
            <w:top w:val="none" w:sz="0" w:space="0" w:color="auto"/>
            <w:left w:val="none" w:sz="0" w:space="0" w:color="auto"/>
            <w:bottom w:val="none" w:sz="0" w:space="0" w:color="auto"/>
            <w:right w:val="none" w:sz="0" w:space="0" w:color="auto"/>
          </w:divBdr>
        </w:div>
        <w:div w:id="1648510297">
          <w:marLeft w:val="480"/>
          <w:marRight w:val="0"/>
          <w:marTop w:val="0"/>
          <w:marBottom w:val="0"/>
          <w:divBdr>
            <w:top w:val="none" w:sz="0" w:space="0" w:color="auto"/>
            <w:left w:val="none" w:sz="0" w:space="0" w:color="auto"/>
            <w:bottom w:val="none" w:sz="0" w:space="0" w:color="auto"/>
            <w:right w:val="none" w:sz="0" w:space="0" w:color="auto"/>
          </w:divBdr>
        </w:div>
        <w:div w:id="1930846019">
          <w:marLeft w:val="480"/>
          <w:marRight w:val="0"/>
          <w:marTop w:val="0"/>
          <w:marBottom w:val="0"/>
          <w:divBdr>
            <w:top w:val="none" w:sz="0" w:space="0" w:color="auto"/>
            <w:left w:val="none" w:sz="0" w:space="0" w:color="auto"/>
            <w:bottom w:val="none" w:sz="0" w:space="0" w:color="auto"/>
            <w:right w:val="none" w:sz="0" w:space="0" w:color="auto"/>
          </w:divBdr>
        </w:div>
        <w:div w:id="1093431282">
          <w:marLeft w:val="480"/>
          <w:marRight w:val="0"/>
          <w:marTop w:val="0"/>
          <w:marBottom w:val="0"/>
          <w:divBdr>
            <w:top w:val="none" w:sz="0" w:space="0" w:color="auto"/>
            <w:left w:val="none" w:sz="0" w:space="0" w:color="auto"/>
            <w:bottom w:val="none" w:sz="0" w:space="0" w:color="auto"/>
            <w:right w:val="none" w:sz="0" w:space="0" w:color="auto"/>
          </w:divBdr>
        </w:div>
        <w:div w:id="1136141042">
          <w:marLeft w:val="480"/>
          <w:marRight w:val="0"/>
          <w:marTop w:val="0"/>
          <w:marBottom w:val="0"/>
          <w:divBdr>
            <w:top w:val="none" w:sz="0" w:space="0" w:color="auto"/>
            <w:left w:val="none" w:sz="0" w:space="0" w:color="auto"/>
            <w:bottom w:val="none" w:sz="0" w:space="0" w:color="auto"/>
            <w:right w:val="none" w:sz="0" w:space="0" w:color="auto"/>
          </w:divBdr>
        </w:div>
        <w:div w:id="545413140">
          <w:marLeft w:val="480"/>
          <w:marRight w:val="0"/>
          <w:marTop w:val="0"/>
          <w:marBottom w:val="0"/>
          <w:divBdr>
            <w:top w:val="none" w:sz="0" w:space="0" w:color="auto"/>
            <w:left w:val="none" w:sz="0" w:space="0" w:color="auto"/>
            <w:bottom w:val="none" w:sz="0" w:space="0" w:color="auto"/>
            <w:right w:val="none" w:sz="0" w:space="0" w:color="auto"/>
          </w:divBdr>
        </w:div>
        <w:div w:id="580023927">
          <w:marLeft w:val="480"/>
          <w:marRight w:val="0"/>
          <w:marTop w:val="0"/>
          <w:marBottom w:val="0"/>
          <w:divBdr>
            <w:top w:val="none" w:sz="0" w:space="0" w:color="auto"/>
            <w:left w:val="none" w:sz="0" w:space="0" w:color="auto"/>
            <w:bottom w:val="none" w:sz="0" w:space="0" w:color="auto"/>
            <w:right w:val="none" w:sz="0" w:space="0" w:color="auto"/>
          </w:divBdr>
        </w:div>
        <w:div w:id="1901943398">
          <w:marLeft w:val="480"/>
          <w:marRight w:val="0"/>
          <w:marTop w:val="0"/>
          <w:marBottom w:val="0"/>
          <w:divBdr>
            <w:top w:val="none" w:sz="0" w:space="0" w:color="auto"/>
            <w:left w:val="none" w:sz="0" w:space="0" w:color="auto"/>
            <w:bottom w:val="none" w:sz="0" w:space="0" w:color="auto"/>
            <w:right w:val="none" w:sz="0" w:space="0" w:color="auto"/>
          </w:divBdr>
        </w:div>
        <w:div w:id="260990671">
          <w:marLeft w:val="480"/>
          <w:marRight w:val="0"/>
          <w:marTop w:val="0"/>
          <w:marBottom w:val="0"/>
          <w:divBdr>
            <w:top w:val="none" w:sz="0" w:space="0" w:color="auto"/>
            <w:left w:val="none" w:sz="0" w:space="0" w:color="auto"/>
            <w:bottom w:val="none" w:sz="0" w:space="0" w:color="auto"/>
            <w:right w:val="none" w:sz="0" w:space="0" w:color="auto"/>
          </w:divBdr>
        </w:div>
        <w:div w:id="991105133">
          <w:marLeft w:val="480"/>
          <w:marRight w:val="0"/>
          <w:marTop w:val="0"/>
          <w:marBottom w:val="0"/>
          <w:divBdr>
            <w:top w:val="none" w:sz="0" w:space="0" w:color="auto"/>
            <w:left w:val="none" w:sz="0" w:space="0" w:color="auto"/>
            <w:bottom w:val="none" w:sz="0" w:space="0" w:color="auto"/>
            <w:right w:val="none" w:sz="0" w:space="0" w:color="auto"/>
          </w:divBdr>
        </w:div>
        <w:div w:id="1003778388">
          <w:marLeft w:val="480"/>
          <w:marRight w:val="0"/>
          <w:marTop w:val="0"/>
          <w:marBottom w:val="0"/>
          <w:divBdr>
            <w:top w:val="none" w:sz="0" w:space="0" w:color="auto"/>
            <w:left w:val="none" w:sz="0" w:space="0" w:color="auto"/>
            <w:bottom w:val="none" w:sz="0" w:space="0" w:color="auto"/>
            <w:right w:val="none" w:sz="0" w:space="0" w:color="auto"/>
          </w:divBdr>
        </w:div>
        <w:div w:id="1338966906">
          <w:marLeft w:val="480"/>
          <w:marRight w:val="0"/>
          <w:marTop w:val="0"/>
          <w:marBottom w:val="0"/>
          <w:divBdr>
            <w:top w:val="none" w:sz="0" w:space="0" w:color="auto"/>
            <w:left w:val="none" w:sz="0" w:space="0" w:color="auto"/>
            <w:bottom w:val="none" w:sz="0" w:space="0" w:color="auto"/>
            <w:right w:val="none" w:sz="0" w:space="0" w:color="auto"/>
          </w:divBdr>
        </w:div>
        <w:div w:id="1506021412">
          <w:marLeft w:val="480"/>
          <w:marRight w:val="0"/>
          <w:marTop w:val="0"/>
          <w:marBottom w:val="0"/>
          <w:divBdr>
            <w:top w:val="none" w:sz="0" w:space="0" w:color="auto"/>
            <w:left w:val="none" w:sz="0" w:space="0" w:color="auto"/>
            <w:bottom w:val="none" w:sz="0" w:space="0" w:color="auto"/>
            <w:right w:val="none" w:sz="0" w:space="0" w:color="auto"/>
          </w:divBdr>
        </w:div>
        <w:div w:id="1313094698">
          <w:marLeft w:val="480"/>
          <w:marRight w:val="0"/>
          <w:marTop w:val="0"/>
          <w:marBottom w:val="0"/>
          <w:divBdr>
            <w:top w:val="none" w:sz="0" w:space="0" w:color="auto"/>
            <w:left w:val="none" w:sz="0" w:space="0" w:color="auto"/>
            <w:bottom w:val="none" w:sz="0" w:space="0" w:color="auto"/>
            <w:right w:val="none" w:sz="0" w:space="0" w:color="auto"/>
          </w:divBdr>
        </w:div>
        <w:div w:id="747115033">
          <w:marLeft w:val="480"/>
          <w:marRight w:val="0"/>
          <w:marTop w:val="0"/>
          <w:marBottom w:val="0"/>
          <w:divBdr>
            <w:top w:val="none" w:sz="0" w:space="0" w:color="auto"/>
            <w:left w:val="none" w:sz="0" w:space="0" w:color="auto"/>
            <w:bottom w:val="none" w:sz="0" w:space="0" w:color="auto"/>
            <w:right w:val="none" w:sz="0" w:space="0" w:color="auto"/>
          </w:divBdr>
        </w:div>
        <w:div w:id="1732265259">
          <w:marLeft w:val="480"/>
          <w:marRight w:val="0"/>
          <w:marTop w:val="0"/>
          <w:marBottom w:val="0"/>
          <w:divBdr>
            <w:top w:val="none" w:sz="0" w:space="0" w:color="auto"/>
            <w:left w:val="none" w:sz="0" w:space="0" w:color="auto"/>
            <w:bottom w:val="none" w:sz="0" w:space="0" w:color="auto"/>
            <w:right w:val="none" w:sz="0" w:space="0" w:color="auto"/>
          </w:divBdr>
        </w:div>
        <w:div w:id="562104086">
          <w:marLeft w:val="480"/>
          <w:marRight w:val="0"/>
          <w:marTop w:val="0"/>
          <w:marBottom w:val="0"/>
          <w:divBdr>
            <w:top w:val="none" w:sz="0" w:space="0" w:color="auto"/>
            <w:left w:val="none" w:sz="0" w:space="0" w:color="auto"/>
            <w:bottom w:val="none" w:sz="0" w:space="0" w:color="auto"/>
            <w:right w:val="none" w:sz="0" w:space="0" w:color="auto"/>
          </w:divBdr>
        </w:div>
        <w:div w:id="1661620171">
          <w:marLeft w:val="480"/>
          <w:marRight w:val="0"/>
          <w:marTop w:val="0"/>
          <w:marBottom w:val="0"/>
          <w:divBdr>
            <w:top w:val="none" w:sz="0" w:space="0" w:color="auto"/>
            <w:left w:val="none" w:sz="0" w:space="0" w:color="auto"/>
            <w:bottom w:val="none" w:sz="0" w:space="0" w:color="auto"/>
            <w:right w:val="none" w:sz="0" w:space="0" w:color="auto"/>
          </w:divBdr>
        </w:div>
        <w:div w:id="1285960139">
          <w:marLeft w:val="480"/>
          <w:marRight w:val="0"/>
          <w:marTop w:val="0"/>
          <w:marBottom w:val="0"/>
          <w:divBdr>
            <w:top w:val="none" w:sz="0" w:space="0" w:color="auto"/>
            <w:left w:val="none" w:sz="0" w:space="0" w:color="auto"/>
            <w:bottom w:val="none" w:sz="0" w:space="0" w:color="auto"/>
            <w:right w:val="none" w:sz="0" w:space="0" w:color="auto"/>
          </w:divBdr>
        </w:div>
      </w:divsChild>
    </w:div>
    <w:div w:id="1177622333">
      <w:bodyDiv w:val="1"/>
      <w:marLeft w:val="0"/>
      <w:marRight w:val="0"/>
      <w:marTop w:val="0"/>
      <w:marBottom w:val="0"/>
      <w:divBdr>
        <w:top w:val="none" w:sz="0" w:space="0" w:color="auto"/>
        <w:left w:val="none" w:sz="0" w:space="0" w:color="auto"/>
        <w:bottom w:val="none" w:sz="0" w:space="0" w:color="auto"/>
        <w:right w:val="none" w:sz="0" w:space="0" w:color="auto"/>
      </w:divBdr>
    </w:div>
    <w:div w:id="1178882632">
      <w:bodyDiv w:val="1"/>
      <w:marLeft w:val="0"/>
      <w:marRight w:val="0"/>
      <w:marTop w:val="0"/>
      <w:marBottom w:val="0"/>
      <w:divBdr>
        <w:top w:val="none" w:sz="0" w:space="0" w:color="auto"/>
        <w:left w:val="none" w:sz="0" w:space="0" w:color="auto"/>
        <w:bottom w:val="none" w:sz="0" w:space="0" w:color="auto"/>
        <w:right w:val="none" w:sz="0" w:space="0" w:color="auto"/>
      </w:divBdr>
    </w:div>
    <w:div w:id="1179732695">
      <w:bodyDiv w:val="1"/>
      <w:marLeft w:val="0"/>
      <w:marRight w:val="0"/>
      <w:marTop w:val="0"/>
      <w:marBottom w:val="0"/>
      <w:divBdr>
        <w:top w:val="none" w:sz="0" w:space="0" w:color="auto"/>
        <w:left w:val="none" w:sz="0" w:space="0" w:color="auto"/>
        <w:bottom w:val="none" w:sz="0" w:space="0" w:color="auto"/>
        <w:right w:val="none" w:sz="0" w:space="0" w:color="auto"/>
      </w:divBdr>
      <w:divsChild>
        <w:div w:id="969943838">
          <w:marLeft w:val="480"/>
          <w:marRight w:val="0"/>
          <w:marTop w:val="0"/>
          <w:marBottom w:val="0"/>
          <w:divBdr>
            <w:top w:val="none" w:sz="0" w:space="0" w:color="auto"/>
            <w:left w:val="none" w:sz="0" w:space="0" w:color="auto"/>
            <w:bottom w:val="none" w:sz="0" w:space="0" w:color="auto"/>
            <w:right w:val="none" w:sz="0" w:space="0" w:color="auto"/>
          </w:divBdr>
        </w:div>
        <w:div w:id="1112894679">
          <w:marLeft w:val="480"/>
          <w:marRight w:val="0"/>
          <w:marTop w:val="0"/>
          <w:marBottom w:val="0"/>
          <w:divBdr>
            <w:top w:val="none" w:sz="0" w:space="0" w:color="auto"/>
            <w:left w:val="none" w:sz="0" w:space="0" w:color="auto"/>
            <w:bottom w:val="none" w:sz="0" w:space="0" w:color="auto"/>
            <w:right w:val="none" w:sz="0" w:space="0" w:color="auto"/>
          </w:divBdr>
        </w:div>
        <w:div w:id="293827388">
          <w:marLeft w:val="480"/>
          <w:marRight w:val="0"/>
          <w:marTop w:val="0"/>
          <w:marBottom w:val="0"/>
          <w:divBdr>
            <w:top w:val="none" w:sz="0" w:space="0" w:color="auto"/>
            <w:left w:val="none" w:sz="0" w:space="0" w:color="auto"/>
            <w:bottom w:val="none" w:sz="0" w:space="0" w:color="auto"/>
            <w:right w:val="none" w:sz="0" w:space="0" w:color="auto"/>
          </w:divBdr>
        </w:div>
        <w:div w:id="2030402906">
          <w:marLeft w:val="480"/>
          <w:marRight w:val="0"/>
          <w:marTop w:val="0"/>
          <w:marBottom w:val="0"/>
          <w:divBdr>
            <w:top w:val="none" w:sz="0" w:space="0" w:color="auto"/>
            <w:left w:val="none" w:sz="0" w:space="0" w:color="auto"/>
            <w:bottom w:val="none" w:sz="0" w:space="0" w:color="auto"/>
            <w:right w:val="none" w:sz="0" w:space="0" w:color="auto"/>
          </w:divBdr>
        </w:div>
        <w:div w:id="416440339">
          <w:marLeft w:val="480"/>
          <w:marRight w:val="0"/>
          <w:marTop w:val="0"/>
          <w:marBottom w:val="0"/>
          <w:divBdr>
            <w:top w:val="none" w:sz="0" w:space="0" w:color="auto"/>
            <w:left w:val="none" w:sz="0" w:space="0" w:color="auto"/>
            <w:bottom w:val="none" w:sz="0" w:space="0" w:color="auto"/>
            <w:right w:val="none" w:sz="0" w:space="0" w:color="auto"/>
          </w:divBdr>
        </w:div>
        <w:div w:id="1647315098">
          <w:marLeft w:val="480"/>
          <w:marRight w:val="0"/>
          <w:marTop w:val="0"/>
          <w:marBottom w:val="0"/>
          <w:divBdr>
            <w:top w:val="none" w:sz="0" w:space="0" w:color="auto"/>
            <w:left w:val="none" w:sz="0" w:space="0" w:color="auto"/>
            <w:bottom w:val="none" w:sz="0" w:space="0" w:color="auto"/>
            <w:right w:val="none" w:sz="0" w:space="0" w:color="auto"/>
          </w:divBdr>
        </w:div>
        <w:div w:id="177426468">
          <w:marLeft w:val="480"/>
          <w:marRight w:val="0"/>
          <w:marTop w:val="0"/>
          <w:marBottom w:val="0"/>
          <w:divBdr>
            <w:top w:val="none" w:sz="0" w:space="0" w:color="auto"/>
            <w:left w:val="none" w:sz="0" w:space="0" w:color="auto"/>
            <w:bottom w:val="none" w:sz="0" w:space="0" w:color="auto"/>
            <w:right w:val="none" w:sz="0" w:space="0" w:color="auto"/>
          </w:divBdr>
        </w:div>
        <w:div w:id="30687250">
          <w:marLeft w:val="480"/>
          <w:marRight w:val="0"/>
          <w:marTop w:val="0"/>
          <w:marBottom w:val="0"/>
          <w:divBdr>
            <w:top w:val="none" w:sz="0" w:space="0" w:color="auto"/>
            <w:left w:val="none" w:sz="0" w:space="0" w:color="auto"/>
            <w:bottom w:val="none" w:sz="0" w:space="0" w:color="auto"/>
            <w:right w:val="none" w:sz="0" w:space="0" w:color="auto"/>
          </w:divBdr>
        </w:div>
        <w:div w:id="209726007">
          <w:marLeft w:val="480"/>
          <w:marRight w:val="0"/>
          <w:marTop w:val="0"/>
          <w:marBottom w:val="0"/>
          <w:divBdr>
            <w:top w:val="none" w:sz="0" w:space="0" w:color="auto"/>
            <w:left w:val="none" w:sz="0" w:space="0" w:color="auto"/>
            <w:bottom w:val="none" w:sz="0" w:space="0" w:color="auto"/>
            <w:right w:val="none" w:sz="0" w:space="0" w:color="auto"/>
          </w:divBdr>
        </w:div>
        <w:div w:id="80613476">
          <w:marLeft w:val="480"/>
          <w:marRight w:val="0"/>
          <w:marTop w:val="0"/>
          <w:marBottom w:val="0"/>
          <w:divBdr>
            <w:top w:val="none" w:sz="0" w:space="0" w:color="auto"/>
            <w:left w:val="none" w:sz="0" w:space="0" w:color="auto"/>
            <w:bottom w:val="none" w:sz="0" w:space="0" w:color="auto"/>
            <w:right w:val="none" w:sz="0" w:space="0" w:color="auto"/>
          </w:divBdr>
        </w:div>
        <w:div w:id="1234896120">
          <w:marLeft w:val="480"/>
          <w:marRight w:val="0"/>
          <w:marTop w:val="0"/>
          <w:marBottom w:val="0"/>
          <w:divBdr>
            <w:top w:val="none" w:sz="0" w:space="0" w:color="auto"/>
            <w:left w:val="none" w:sz="0" w:space="0" w:color="auto"/>
            <w:bottom w:val="none" w:sz="0" w:space="0" w:color="auto"/>
            <w:right w:val="none" w:sz="0" w:space="0" w:color="auto"/>
          </w:divBdr>
        </w:div>
        <w:div w:id="464617453">
          <w:marLeft w:val="480"/>
          <w:marRight w:val="0"/>
          <w:marTop w:val="0"/>
          <w:marBottom w:val="0"/>
          <w:divBdr>
            <w:top w:val="none" w:sz="0" w:space="0" w:color="auto"/>
            <w:left w:val="none" w:sz="0" w:space="0" w:color="auto"/>
            <w:bottom w:val="none" w:sz="0" w:space="0" w:color="auto"/>
            <w:right w:val="none" w:sz="0" w:space="0" w:color="auto"/>
          </w:divBdr>
        </w:div>
        <w:div w:id="1538856164">
          <w:marLeft w:val="480"/>
          <w:marRight w:val="0"/>
          <w:marTop w:val="0"/>
          <w:marBottom w:val="0"/>
          <w:divBdr>
            <w:top w:val="none" w:sz="0" w:space="0" w:color="auto"/>
            <w:left w:val="none" w:sz="0" w:space="0" w:color="auto"/>
            <w:bottom w:val="none" w:sz="0" w:space="0" w:color="auto"/>
            <w:right w:val="none" w:sz="0" w:space="0" w:color="auto"/>
          </w:divBdr>
        </w:div>
        <w:div w:id="29842634">
          <w:marLeft w:val="480"/>
          <w:marRight w:val="0"/>
          <w:marTop w:val="0"/>
          <w:marBottom w:val="0"/>
          <w:divBdr>
            <w:top w:val="none" w:sz="0" w:space="0" w:color="auto"/>
            <w:left w:val="none" w:sz="0" w:space="0" w:color="auto"/>
            <w:bottom w:val="none" w:sz="0" w:space="0" w:color="auto"/>
            <w:right w:val="none" w:sz="0" w:space="0" w:color="auto"/>
          </w:divBdr>
        </w:div>
        <w:div w:id="1361007552">
          <w:marLeft w:val="480"/>
          <w:marRight w:val="0"/>
          <w:marTop w:val="0"/>
          <w:marBottom w:val="0"/>
          <w:divBdr>
            <w:top w:val="none" w:sz="0" w:space="0" w:color="auto"/>
            <w:left w:val="none" w:sz="0" w:space="0" w:color="auto"/>
            <w:bottom w:val="none" w:sz="0" w:space="0" w:color="auto"/>
            <w:right w:val="none" w:sz="0" w:space="0" w:color="auto"/>
          </w:divBdr>
        </w:div>
        <w:div w:id="229969362">
          <w:marLeft w:val="480"/>
          <w:marRight w:val="0"/>
          <w:marTop w:val="0"/>
          <w:marBottom w:val="0"/>
          <w:divBdr>
            <w:top w:val="none" w:sz="0" w:space="0" w:color="auto"/>
            <w:left w:val="none" w:sz="0" w:space="0" w:color="auto"/>
            <w:bottom w:val="none" w:sz="0" w:space="0" w:color="auto"/>
            <w:right w:val="none" w:sz="0" w:space="0" w:color="auto"/>
          </w:divBdr>
        </w:div>
        <w:div w:id="1272668307">
          <w:marLeft w:val="480"/>
          <w:marRight w:val="0"/>
          <w:marTop w:val="0"/>
          <w:marBottom w:val="0"/>
          <w:divBdr>
            <w:top w:val="none" w:sz="0" w:space="0" w:color="auto"/>
            <w:left w:val="none" w:sz="0" w:space="0" w:color="auto"/>
            <w:bottom w:val="none" w:sz="0" w:space="0" w:color="auto"/>
            <w:right w:val="none" w:sz="0" w:space="0" w:color="auto"/>
          </w:divBdr>
        </w:div>
        <w:div w:id="204148785">
          <w:marLeft w:val="480"/>
          <w:marRight w:val="0"/>
          <w:marTop w:val="0"/>
          <w:marBottom w:val="0"/>
          <w:divBdr>
            <w:top w:val="none" w:sz="0" w:space="0" w:color="auto"/>
            <w:left w:val="none" w:sz="0" w:space="0" w:color="auto"/>
            <w:bottom w:val="none" w:sz="0" w:space="0" w:color="auto"/>
            <w:right w:val="none" w:sz="0" w:space="0" w:color="auto"/>
          </w:divBdr>
        </w:div>
        <w:div w:id="1143738033">
          <w:marLeft w:val="480"/>
          <w:marRight w:val="0"/>
          <w:marTop w:val="0"/>
          <w:marBottom w:val="0"/>
          <w:divBdr>
            <w:top w:val="none" w:sz="0" w:space="0" w:color="auto"/>
            <w:left w:val="none" w:sz="0" w:space="0" w:color="auto"/>
            <w:bottom w:val="none" w:sz="0" w:space="0" w:color="auto"/>
            <w:right w:val="none" w:sz="0" w:space="0" w:color="auto"/>
          </w:divBdr>
        </w:div>
        <w:div w:id="891498295">
          <w:marLeft w:val="480"/>
          <w:marRight w:val="0"/>
          <w:marTop w:val="0"/>
          <w:marBottom w:val="0"/>
          <w:divBdr>
            <w:top w:val="none" w:sz="0" w:space="0" w:color="auto"/>
            <w:left w:val="none" w:sz="0" w:space="0" w:color="auto"/>
            <w:bottom w:val="none" w:sz="0" w:space="0" w:color="auto"/>
            <w:right w:val="none" w:sz="0" w:space="0" w:color="auto"/>
          </w:divBdr>
        </w:div>
        <w:div w:id="1543521620">
          <w:marLeft w:val="480"/>
          <w:marRight w:val="0"/>
          <w:marTop w:val="0"/>
          <w:marBottom w:val="0"/>
          <w:divBdr>
            <w:top w:val="none" w:sz="0" w:space="0" w:color="auto"/>
            <w:left w:val="none" w:sz="0" w:space="0" w:color="auto"/>
            <w:bottom w:val="none" w:sz="0" w:space="0" w:color="auto"/>
            <w:right w:val="none" w:sz="0" w:space="0" w:color="auto"/>
          </w:divBdr>
        </w:div>
        <w:div w:id="1307051459">
          <w:marLeft w:val="480"/>
          <w:marRight w:val="0"/>
          <w:marTop w:val="0"/>
          <w:marBottom w:val="0"/>
          <w:divBdr>
            <w:top w:val="none" w:sz="0" w:space="0" w:color="auto"/>
            <w:left w:val="none" w:sz="0" w:space="0" w:color="auto"/>
            <w:bottom w:val="none" w:sz="0" w:space="0" w:color="auto"/>
            <w:right w:val="none" w:sz="0" w:space="0" w:color="auto"/>
          </w:divBdr>
        </w:div>
        <w:div w:id="460928427">
          <w:marLeft w:val="480"/>
          <w:marRight w:val="0"/>
          <w:marTop w:val="0"/>
          <w:marBottom w:val="0"/>
          <w:divBdr>
            <w:top w:val="none" w:sz="0" w:space="0" w:color="auto"/>
            <w:left w:val="none" w:sz="0" w:space="0" w:color="auto"/>
            <w:bottom w:val="none" w:sz="0" w:space="0" w:color="auto"/>
            <w:right w:val="none" w:sz="0" w:space="0" w:color="auto"/>
          </w:divBdr>
        </w:div>
        <w:div w:id="1834299600">
          <w:marLeft w:val="480"/>
          <w:marRight w:val="0"/>
          <w:marTop w:val="0"/>
          <w:marBottom w:val="0"/>
          <w:divBdr>
            <w:top w:val="none" w:sz="0" w:space="0" w:color="auto"/>
            <w:left w:val="none" w:sz="0" w:space="0" w:color="auto"/>
            <w:bottom w:val="none" w:sz="0" w:space="0" w:color="auto"/>
            <w:right w:val="none" w:sz="0" w:space="0" w:color="auto"/>
          </w:divBdr>
        </w:div>
        <w:div w:id="945187025">
          <w:marLeft w:val="480"/>
          <w:marRight w:val="0"/>
          <w:marTop w:val="0"/>
          <w:marBottom w:val="0"/>
          <w:divBdr>
            <w:top w:val="none" w:sz="0" w:space="0" w:color="auto"/>
            <w:left w:val="none" w:sz="0" w:space="0" w:color="auto"/>
            <w:bottom w:val="none" w:sz="0" w:space="0" w:color="auto"/>
            <w:right w:val="none" w:sz="0" w:space="0" w:color="auto"/>
          </w:divBdr>
        </w:div>
        <w:div w:id="1284850931">
          <w:marLeft w:val="480"/>
          <w:marRight w:val="0"/>
          <w:marTop w:val="0"/>
          <w:marBottom w:val="0"/>
          <w:divBdr>
            <w:top w:val="none" w:sz="0" w:space="0" w:color="auto"/>
            <w:left w:val="none" w:sz="0" w:space="0" w:color="auto"/>
            <w:bottom w:val="none" w:sz="0" w:space="0" w:color="auto"/>
            <w:right w:val="none" w:sz="0" w:space="0" w:color="auto"/>
          </w:divBdr>
        </w:div>
        <w:div w:id="687682172">
          <w:marLeft w:val="480"/>
          <w:marRight w:val="0"/>
          <w:marTop w:val="0"/>
          <w:marBottom w:val="0"/>
          <w:divBdr>
            <w:top w:val="none" w:sz="0" w:space="0" w:color="auto"/>
            <w:left w:val="none" w:sz="0" w:space="0" w:color="auto"/>
            <w:bottom w:val="none" w:sz="0" w:space="0" w:color="auto"/>
            <w:right w:val="none" w:sz="0" w:space="0" w:color="auto"/>
          </w:divBdr>
        </w:div>
        <w:div w:id="1680813771">
          <w:marLeft w:val="480"/>
          <w:marRight w:val="0"/>
          <w:marTop w:val="0"/>
          <w:marBottom w:val="0"/>
          <w:divBdr>
            <w:top w:val="none" w:sz="0" w:space="0" w:color="auto"/>
            <w:left w:val="none" w:sz="0" w:space="0" w:color="auto"/>
            <w:bottom w:val="none" w:sz="0" w:space="0" w:color="auto"/>
            <w:right w:val="none" w:sz="0" w:space="0" w:color="auto"/>
          </w:divBdr>
        </w:div>
        <w:div w:id="1002854912">
          <w:marLeft w:val="480"/>
          <w:marRight w:val="0"/>
          <w:marTop w:val="0"/>
          <w:marBottom w:val="0"/>
          <w:divBdr>
            <w:top w:val="none" w:sz="0" w:space="0" w:color="auto"/>
            <w:left w:val="none" w:sz="0" w:space="0" w:color="auto"/>
            <w:bottom w:val="none" w:sz="0" w:space="0" w:color="auto"/>
            <w:right w:val="none" w:sz="0" w:space="0" w:color="auto"/>
          </w:divBdr>
        </w:div>
        <w:div w:id="1423337919">
          <w:marLeft w:val="480"/>
          <w:marRight w:val="0"/>
          <w:marTop w:val="0"/>
          <w:marBottom w:val="0"/>
          <w:divBdr>
            <w:top w:val="none" w:sz="0" w:space="0" w:color="auto"/>
            <w:left w:val="none" w:sz="0" w:space="0" w:color="auto"/>
            <w:bottom w:val="none" w:sz="0" w:space="0" w:color="auto"/>
            <w:right w:val="none" w:sz="0" w:space="0" w:color="auto"/>
          </w:divBdr>
        </w:div>
        <w:div w:id="1531529006">
          <w:marLeft w:val="480"/>
          <w:marRight w:val="0"/>
          <w:marTop w:val="0"/>
          <w:marBottom w:val="0"/>
          <w:divBdr>
            <w:top w:val="none" w:sz="0" w:space="0" w:color="auto"/>
            <w:left w:val="none" w:sz="0" w:space="0" w:color="auto"/>
            <w:bottom w:val="none" w:sz="0" w:space="0" w:color="auto"/>
            <w:right w:val="none" w:sz="0" w:space="0" w:color="auto"/>
          </w:divBdr>
        </w:div>
        <w:div w:id="1150560489">
          <w:marLeft w:val="480"/>
          <w:marRight w:val="0"/>
          <w:marTop w:val="0"/>
          <w:marBottom w:val="0"/>
          <w:divBdr>
            <w:top w:val="none" w:sz="0" w:space="0" w:color="auto"/>
            <w:left w:val="none" w:sz="0" w:space="0" w:color="auto"/>
            <w:bottom w:val="none" w:sz="0" w:space="0" w:color="auto"/>
            <w:right w:val="none" w:sz="0" w:space="0" w:color="auto"/>
          </w:divBdr>
        </w:div>
        <w:div w:id="313216501">
          <w:marLeft w:val="480"/>
          <w:marRight w:val="0"/>
          <w:marTop w:val="0"/>
          <w:marBottom w:val="0"/>
          <w:divBdr>
            <w:top w:val="none" w:sz="0" w:space="0" w:color="auto"/>
            <w:left w:val="none" w:sz="0" w:space="0" w:color="auto"/>
            <w:bottom w:val="none" w:sz="0" w:space="0" w:color="auto"/>
            <w:right w:val="none" w:sz="0" w:space="0" w:color="auto"/>
          </w:divBdr>
        </w:div>
        <w:div w:id="1275601108">
          <w:marLeft w:val="480"/>
          <w:marRight w:val="0"/>
          <w:marTop w:val="0"/>
          <w:marBottom w:val="0"/>
          <w:divBdr>
            <w:top w:val="none" w:sz="0" w:space="0" w:color="auto"/>
            <w:left w:val="none" w:sz="0" w:space="0" w:color="auto"/>
            <w:bottom w:val="none" w:sz="0" w:space="0" w:color="auto"/>
            <w:right w:val="none" w:sz="0" w:space="0" w:color="auto"/>
          </w:divBdr>
        </w:div>
        <w:div w:id="1759474552">
          <w:marLeft w:val="480"/>
          <w:marRight w:val="0"/>
          <w:marTop w:val="0"/>
          <w:marBottom w:val="0"/>
          <w:divBdr>
            <w:top w:val="none" w:sz="0" w:space="0" w:color="auto"/>
            <w:left w:val="none" w:sz="0" w:space="0" w:color="auto"/>
            <w:bottom w:val="none" w:sz="0" w:space="0" w:color="auto"/>
            <w:right w:val="none" w:sz="0" w:space="0" w:color="auto"/>
          </w:divBdr>
        </w:div>
        <w:div w:id="1822111020">
          <w:marLeft w:val="480"/>
          <w:marRight w:val="0"/>
          <w:marTop w:val="0"/>
          <w:marBottom w:val="0"/>
          <w:divBdr>
            <w:top w:val="none" w:sz="0" w:space="0" w:color="auto"/>
            <w:left w:val="none" w:sz="0" w:space="0" w:color="auto"/>
            <w:bottom w:val="none" w:sz="0" w:space="0" w:color="auto"/>
            <w:right w:val="none" w:sz="0" w:space="0" w:color="auto"/>
          </w:divBdr>
        </w:div>
        <w:div w:id="1747142427">
          <w:marLeft w:val="480"/>
          <w:marRight w:val="0"/>
          <w:marTop w:val="0"/>
          <w:marBottom w:val="0"/>
          <w:divBdr>
            <w:top w:val="none" w:sz="0" w:space="0" w:color="auto"/>
            <w:left w:val="none" w:sz="0" w:space="0" w:color="auto"/>
            <w:bottom w:val="none" w:sz="0" w:space="0" w:color="auto"/>
            <w:right w:val="none" w:sz="0" w:space="0" w:color="auto"/>
          </w:divBdr>
        </w:div>
        <w:div w:id="1630015029">
          <w:marLeft w:val="480"/>
          <w:marRight w:val="0"/>
          <w:marTop w:val="0"/>
          <w:marBottom w:val="0"/>
          <w:divBdr>
            <w:top w:val="none" w:sz="0" w:space="0" w:color="auto"/>
            <w:left w:val="none" w:sz="0" w:space="0" w:color="auto"/>
            <w:bottom w:val="none" w:sz="0" w:space="0" w:color="auto"/>
            <w:right w:val="none" w:sz="0" w:space="0" w:color="auto"/>
          </w:divBdr>
        </w:div>
        <w:div w:id="232013537">
          <w:marLeft w:val="480"/>
          <w:marRight w:val="0"/>
          <w:marTop w:val="0"/>
          <w:marBottom w:val="0"/>
          <w:divBdr>
            <w:top w:val="none" w:sz="0" w:space="0" w:color="auto"/>
            <w:left w:val="none" w:sz="0" w:space="0" w:color="auto"/>
            <w:bottom w:val="none" w:sz="0" w:space="0" w:color="auto"/>
            <w:right w:val="none" w:sz="0" w:space="0" w:color="auto"/>
          </w:divBdr>
        </w:div>
        <w:div w:id="1701324370">
          <w:marLeft w:val="480"/>
          <w:marRight w:val="0"/>
          <w:marTop w:val="0"/>
          <w:marBottom w:val="0"/>
          <w:divBdr>
            <w:top w:val="none" w:sz="0" w:space="0" w:color="auto"/>
            <w:left w:val="none" w:sz="0" w:space="0" w:color="auto"/>
            <w:bottom w:val="none" w:sz="0" w:space="0" w:color="auto"/>
            <w:right w:val="none" w:sz="0" w:space="0" w:color="auto"/>
          </w:divBdr>
        </w:div>
        <w:div w:id="895818598">
          <w:marLeft w:val="480"/>
          <w:marRight w:val="0"/>
          <w:marTop w:val="0"/>
          <w:marBottom w:val="0"/>
          <w:divBdr>
            <w:top w:val="none" w:sz="0" w:space="0" w:color="auto"/>
            <w:left w:val="none" w:sz="0" w:space="0" w:color="auto"/>
            <w:bottom w:val="none" w:sz="0" w:space="0" w:color="auto"/>
            <w:right w:val="none" w:sz="0" w:space="0" w:color="auto"/>
          </w:divBdr>
        </w:div>
        <w:div w:id="711078449">
          <w:marLeft w:val="480"/>
          <w:marRight w:val="0"/>
          <w:marTop w:val="0"/>
          <w:marBottom w:val="0"/>
          <w:divBdr>
            <w:top w:val="none" w:sz="0" w:space="0" w:color="auto"/>
            <w:left w:val="none" w:sz="0" w:space="0" w:color="auto"/>
            <w:bottom w:val="none" w:sz="0" w:space="0" w:color="auto"/>
            <w:right w:val="none" w:sz="0" w:space="0" w:color="auto"/>
          </w:divBdr>
        </w:div>
        <w:div w:id="530067650">
          <w:marLeft w:val="480"/>
          <w:marRight w:val="0"/>
          <w:marTop w:val="0"/>
          <w:marBottom w:val="0"/>
          <w:divBdr>
            <w:top w:val="none" w:sz="0" w:space="0" w:color="auto"/>
            <w:left w:val="none" w:sz="0" w:space="0" w:color="auto"/>
            <w:bottom w:val="none" w:sz="0" w:space="0" w:color="auto"/>
            <w:right w:val="none" w:sz="0" w:space="0" w:color="auto"/>
          </w:divBdr>
        </w:div>
        <w:div w:id="622344132">
          <w:marLeft w:val="480"/>
          <w:marRight w:val="0"/>
          <w:marTop w:val="0"/>
          <w:marBottom w:val="0"/>
          <w:divBdr>
            <w:top w:val="none" w:sz="0" w:space="0" w:color="auto"/>
            <w:left w:val="none" w:sz="0" w:space="0" w:color="auto"/>
            <w:bottom w:val="none" w:sz="0" w:space="0" w:color="auto"/>
            <w:right w:val="none" w:sz="0" w:space="0" w:color="auto"/>
          </w:divBdr>
        </w:div>
        <w:div w:id="1970547903">
          <w:marLeft w:val="480"/>
          <w:marRight w:val="0"/>
          <w:marTop w:val="0"/>
          <w:marBottom w:val="0"/>
          <w:divBdr>
            <w:top w:val="none" w:sz="0" w:space="0" w:color="auto"/>
            <w:left w:val="none" w:sz="0" w:space="0" w:color="auto"/>
            <w:bottom w:val="none" w:sz="0" w:space="0" w:color="auto"/>
            <w:right w:val="none" w:sz="0" w:space="0" w:color="auto"/>
          </w:divBdr>
        </w:div>
        <w:div w:id="747650895">
          <w:marLeft w:val="480"/>
          <w:marRight w:val="0"/>
          <w:marTop w:val="0"/>
          <w:marBottom w:val="0"/>
          <w:divBdr>
            <w:top w:val="none" w:sz="0" w:space="0" w:color="auto"/>
            <w:left w:val="none" w:sz="0" w:space="0" w:color="auto"/>
            <w:bottom w:val="none" w:sz="0" w:space="0" w:color="auto"/>
            <w:right w:val="none" w:sz="0" w:space="0" w:color="auto"/>
          </w:divBdr>
        </w:div>
        <w:div w:id="1442187627">
          <w:marLeft w:val="480"/>
          <w:marRight w:val="0"/>
          <w:marTop w:val="0"/>
          <w:marBottom w:val="0"/>
          <w:divBdr>
            <w:top w:val="none" w:sz="0" w:space="0" w:color="auto"/>
            <w:left w:val="none" w:sz="0" w:space="0" w:color="auto"/>
            <w:bottom w:val="none" w:sz="0" w:space="0" w:color="auto"/>
            <w:right w:val="none" w:sz="0" w:space="0" w:color="auto"/>
          </w:divBdr>
        </w:div>
        <w:div w:id="1209881234">
          <w:marLeft w:val="480"/>
          <w:marRight w:val="0"/>
          <w:marTop w:val="0"/>
          <w:marBottom w:val="0"/>
          <w:divBdr>
            <w:top w:val="none" w:sz="0" w:space="0" w:color="auto"/>
            <w:left w:val="none" w:sz="0" w:space="0" w:color="auto"/>
            <w:bottom w:val="none" w:sz="0" w:space="0" w:color="auto"/>
            <w:right w:val="none" w:sz="0" w:space="0" w:color="auto"/>
          </w:divBdr>
        </w:div>
        <w:div w:id="1352028638">
          <w:marLeft w:val="480"/>
          <w:marRight w:val="0"/>
          <w:marTop w:val="0"/>
          <w:marBottom w:val="0"/>
          <w:divBdr>
            <w:top w:val="none" w:sz="0" w:space="0" w:color="auto"/>
            <w:left w:val="none" w:sz="0" w:space="0" w:color="auto"/>
            <w:bottom w:val="none" w:sz="0" w:space="0" w:color="auto"/>
            <w:right w:val="none" w:sz="0" w:space="0" w:color="auto"/>
          </w:divBdr>
        </w:div>
        <w:div w:id="1363481941">
          <w:marLeft w:val="480"/>
          <w:marRight w:val="0"/>
          <w:marTop w:val="0"/>
          <w:marBottom w:val="0"/>
          <w:divBdr>
            <w:top w:val="none" w:sz="0" w:space="0" w:color="auto"/>
            <w:left w:val="none" w:sz="0" w:space="0" w:color="auto"/>
            <w:bottom w:val="none" w:sz="0" w:space="0" w:color="auto"/>
            <w:right w:val="none" w:sz="0" w:space="0" w:color="auto"/>
          </w:divBdr>
        </w:div>
        <w:div w:id="1904440882">
          <w:marLeft w:val="480"/>
          <w:marRight w:val="0"/>
          <w:marTop w:val="0"/>
          <w:marBottom w:val="0"/>
          <w:divBdr>
            <w:top w:val="none" w:sz="0" w:space="0" w:color="auto"/>
            <w:left w:val="none" w:sz="0" w:space="0" w:color="auto"/>
            <w:bottom w:val="none" w:sz="0" w:space="0" w:color="auto"/>
            <w:right w:val="none" w:sz="0" w:space="0" w:color="auto"/>
          </w:divBdr>
        </w:div>
        <w:div w:id="1994404543">
          <w:marLeft w:val="480"/>
          <w:marRight w:val="0"/>
          <w:marTop w:val="0"/>
          <w:marBottom w:val="0"/>
          <w:divBdr>
            <w:top w:val="none" w:sz="0" w:space="0" w:color="auto"/>
            <w:left w:val="none" w:sz="0" w:space="0" w:color="auto"/>
            <w:bottom w:val="none" w:sz="0" w:space="0" w:color="auto"/>
            <w:right w:val="none" w:sz="0" w:space="0" w:color="auto"/>
          </w:divBdr>
        </w:div>
        <w:div w:id="1659728142">
          <w:marLeft w:val="480"/>
          <w:marRight w:val="0"/>
          <w:marTop w:val="0"/>
          <w:marBottom w:val="0"/>
          <w:divBdr>
            <w:top w:val="none" w:sz="0" w:space="0" w:color="auto"/>
            <w:left w:val="none" w:sz="0" w:space="0" w:color="auto"/>
            <w:bottom w:val="none" w:sz="0" w:space="0" w:color="auto"/>
            <w:right w:val="none" w:sz="0" w:space="0" w:color="auto"/>
          </w:divBdr>
        </w:div>
        <w:div w:id="1129974103">
          <w:marLeft w:val="480"/>
          <w:marRight w:val="0"/>
          <w:marTop w:val="0"/>
          <w:marBottom w:val="0"/>
          <w:divBdr>
            <w:top w:val="none" w:sz="0" w:space="0" w:color="auto"/>
            <w:left w:val="none" w:sz="0" w:space="0" w:color="auto"/>
            <w:bottom w:val="none" w:sz="0" w:space="0" w:color="auto"/>
            <w:right w:val="none" w:sz="0" w:space="0" w:color="auto"/>
          </w:divBdr>
        </w:div>
        <w:div w:id="1468429573">
          <w:marLeft w:val="480"/>
          <w:marRight w:val="0"/>
          <w:marTop w:val="0"/>
          <w:marBottom w:val="0"/>
          <w:divBdr>
            <w:top w:val="none" w:sz="0" w:space="0" w:color="auto"/>
            <w:left w:val="none" w:sz="0" w:space="0" w:color="auto"/>
            <w:bottom w:val="none" w:sz="0" w:space="0" w:color="auto"/>
            <w:right w:val="none" w:sz="0" w:space="0" w:color="auto"/>
          </w:divBdr>
        </w:div>
        <w:div w:id="1963002274">
          <w:marLeft w:val="480"/>
          <w:marRight w:val="0"/>
          <w:marTop w:val="0"/>
          <w:marBottom w:val="0"/>
          <w:divBdr>
            <w:top w:val="none" w:sz="0" w:space="0" w:color="auto"/>
            <w:left w:val="none" w:sz="0" w:space="0" w:color="auto"/>
            <w:bottom w:val="none" w:sz="0" w:space="0" w:color="auto"/>
            <w:right w:val="none" w:sz="0" w:space="0" w:color="auto"/>
          </w:divBdr>
        </w:div>
        <w:div w:id="172846957">
          <w:marLeft w:val="480"/>
          <w:marRight w:val="0"/>
          <w:marTop w:val="0"/>
          <w:marBottom w:val="0"/>
          <w:divBdr>
            <w:top w:val="none" w:sz="0" w:space="0" w:color="auto"/>
            <w:left w:val="none" w:sz="0" w:space="0" w:color="auto"/>
            <w:bottom w:val="none" w:sz="0" w:space="0" w:color="auto"/>
            <w:right w:val="none" w:sz="0" w:space="0" w:color="auto"/>
          </w:divBdr>
        </w:div>
        <w:div w:id="1477799020">
          <w:marLeft w:val="480"/>
          <w:marRight w:val="0"/>
          <w:marTop w:val="0"/>
          <w:marBottom w:val="0"/>
          <w:divBdr>
            <w:top w:val="none" w:sz="0" w:space="0" w:color="auto"/>
            <w:left w:val="none" w:sz="0" w:space="0" w:color="auto"/>
            <w:bottom w:val="none" w:sz="0" w:space="0" w:color="auto"/>
            <w:right w:val="none" w:sz="0" w:space="0" w:color="auto"/>
          </w:divBdr>
        </w:div>
        <w:div w:id="333072591">
          <w:marLeft w:val="480"/>
          <w:marRight w:val="0"/>
          <w:marTop w:val="0"/>
          <w:marBottom w:val="0"/>
          <w:divBdr>
            <w:top w:val="none" w:sz="0" w:space="0" w:color="auto"/>
            <w:left w:val="none" w:sz="0" w:space="0" w:color="auto"/>
            <w:bottom w:val="none" w:sz="0" w:space="0" w:color="auto"/>
            <w:right w:val="none" w:sz="0" w:space="0" w:color="auto"/>
          </w:divBdr>
        </w:div>
        <w:div w:id="1125929744">
          <w:marLeft w:val="480"/>
          <w:marRight w:val="0"/>
          <w:marTop w:val="0"/>
          <w:marBottom w:val="0"/>
          <w:divBdr>
            <w:top w:val="none" w:sz="0" w:space="0" w:color="auto"/>
            <w:left w:val="none" w:sz="0" w:space="0" w:color="auto"/>
            <w:bottom w:val="none" w:sz="0" w:space="0" w:color="auto"/>
            <w:right w:val="none" w:sz="0" w:space="0" w:color="auto"/>
          </w:divBdr>
        </w:div>
        <w:div w:id="1016465586">
          <w:marLeft w:val="480"/>
          <w:marRight w:val="0"/>
          <w:marTop w:val="0"/>
          <w:marBottom w:val="0"/>
          <w:divBdr>
            <w:top w:val="none" w:sz="0" w:space="0" w:color="auto"/>
            <w:left w:val="none" w:sz="0" w:space="0" w:color="auto"/>
            <w:bottom w:val="none" w:sz="0" w:space="0" w:color="auto"/>
            <w:right w:val="none" w:sz="0" w:space="0" w:color="auto"/>
          </w:divBdr>
        </w:div>
        <w:div w:id="685445674">
          <w:marLeft w:val="480"/>
          <w:marRight w:val="0"/>
          <w:marTop w:val="0"/>
          <w:marBottom w:val="0"/>
          <w:divBdr>
            <w:top w:val="none" w:sz="0" w:space="0" w:color="auto"/>
            <w:left w:val="none" w:sz="0" w:space="0" w:color="auto"/>
            <w:bottom w:val="none" w:sz="0" w:space="0" w:color="auto"/>
            <w:right w:val="none" w:sz="0" w:space="0" w:color="auto"/>
          </w:divBdr>
        </w:div>
        <w:div w:id="1405374933">
          <w:marLeft w:val="480"/>
          <w:marRight w:val="0"/>
          <w:marTop w:val="0"/>
          <w:marBottom w:val="0"/>
          <w:divBdr>
            <w:top w:val="none" w:sz="0" w:space="0" w:color="auto"/>
            <w:left w:val="none" w:sz="0" w:space="0" w:color="auto"/>
            <w:bottom w:val="none" w:sz="0" w:space="0" w:color="auto"/>
            <w:right w:val="none" w:sz="0" w:space="0" w:color="auto"/>
          </w:divBdr>
        </w:div>
        <w:div w:id="2033073340">
          <w:marLeft w:val="480"/>
          <w:marRight w:val="0"/>
          <w:marTop w:val="0"/>
          <w:marBottom w:val="0"/>
          <w:divBdr>
            <w:top w:val="none" w:sz="0" w:space="0" w:color="auto"/>
            <w:left w:val="none" w:sz="0" w:space="0" w:color="auto"/>
            <w:bottom w:val="none" w:sz="0" w:space="0" w:color="auto"/>
            <w:right w:val="none" w:sz="0" w:space="0" w:color="auto"/>
          </w:divBdr>
        </w:div>
        <w:div w:id="539972218">
          <w:marLeft w:val="480"/>
          <w:marRight w:val="0"/>
          <w:marTop w:val="0"/>
          <w:marBottom w:val="0"/>
          <w:divBdr>
            <w:top w:val="none" w:sz="0" w:space="0" w:color="auto"/>
            <w:left w:val="none" w:sz="0" w:space="0" w:color="auto"/>
            <w:bottom w:val="none" w:sz="0" w:space="0" w:color="auto"/>
            <w:right w:val="none" w:sz="0" w:space="0" w:color="auto"/>
          </w:divBdr>
        </w:div>
        <w:div w:id="559513328">
          <w:marLeft w:val="480"/>
          <w:marRight w:val="0"/>
          <w:marTop w:val="0"/>
          <w:marBottom w:val="0"/>
          <w:divBdr>
            <w:top w:val="none" w:sz="0" w:space="0" w:color="auto"/>
            <w:left w:val="none" w:sz="0" w:space="0" w:color="auto"/>
            <w:bottom w:val="none" w:sz="0" w:space="0" w:color="auto"/>
            <w:right w:val="none" w:sz="0" w:space="0" w:color="auto"/>
          </w:divBdr>
        </w:div>
        <w:div w:id="1790278570">
          <w:marLeft w:val="480"/>
          <w:marRight w:val="0"/>
          <w:marTop w:val="0"/>
          <w:marBottom w:val="0"/>
          <w:divBdr>
            <w:top w:val="none" w:sz="0" w:space="0" w:color="auto"/>
            <w:left w:val="none" w:sz="0" w:space="0" w:color="auto"/>
            <w:bottom w:val="none" w:sz="0" w:space="0" w:color="auto"/>
            <w:right w:val="none" w:sz="0" w:space="0" w:color="auto"/>
          </w:divBdr>
        </w:div>
        <w:div w:id="1156414767">
          <w:marLeft w:val="480"/>
          <w:marRight w:val="0"/>
          <w:marTop w:val="0"/>
          <w:marBottom w:val="0"/>
          <w:divBdr>
            <w:top w:val="none" w:sz="0" w:space="0" w:color="auto"/>
            <w:left w:val="none" w:sz="0" w:space="0" w:color="auto"/>
            <w:bottom w:val="none" w:sz="0" w:space="0" w:color="auto"/>
            <w:right w:val="none" w:sz="0" w:space="0" w:color="auto"/>
          </w:divBdr>
        </w:div>
        <w:div w:id="872839441">
          <w:marLeft w:val="480"/>
          <w:marRight w:val="0"/>
          <w:marTop w:val="0"/>
          <w:marBottom w:val="0"/>
          <w:divBdr>
            <w:top w:val="none" w:sz="0" w:space="0" w:color="auto"/>
            <w:left w:val="none" w:sz="0" w:space="0" w:color="auto"/>
            <w:bottom w:val="none" w:sz="0" w:space="0" w:color="auto"/>
            <w:right w:val="none" w:sz="0" w:space="0" w:color="auto"/>
          </w:divBdr>
        </w:div>
        <w:div w:id="855995494">
          <w:marLeft w:val="480"/>
          <w:marRight w:val="0"/>
          <w:marTop w:val="0"/>
          <w:marBottom w:val="0"/>
          <w:divBdr>
            <w:top w:val="none" w:sz="0" w:space="0" w:color="auto"/>
            <w:left w:val="none" w:sz="0" w:space="0" w:color="auto"/>
            <w:bottom w:val="none" w:sz="0" w:space="0" w:color="auto"/>
            <w:right w:val="none" w:sz="0" w:space="0" w:color="auto"/>
          </w:divBdr>
        </w:div>
        <w:div w:id="600577005">
          <w:marLeft w:val="480"/>
          <w:marRight w:val="0"/>
          <w:marTop w:val="0"/>
          <w:marBottom w:val="0"/>
          <w:divBdr>
            <w:top w:val="none" w:sz="0" w:space="0" w:color="auto"/>
            <w:left w:val="none" w:sz="0" w:space="0" w:color="auto"/>
            <w:bottom w:val="none" w:sz="0" w:space="0" w:color="auto"/>
            <w:right w:val="none" w:sz="0" w:space="0" w:color="auto"/>
          </w:divBdr>
        </w:div>
        <w:div w:id="1934393042">
          <w:marLeft w:val="480"/>
          <w:marRight w:val="0"/>
          <w:marTop w:val="0"/>
          <w:marBottom w:val="0"/>
          <w:divBdr>
            <w:top w:val="none" w:sz="0" w:space="0" w:color="auto"/>
            <w:left w:val="none" w:sz="0" w:space="0" w:color="auto"/>
            <w:bottom w:val="none" w:sz="0" w:space="0" w:color="auto"/>
            <w:right w:val="none" w:sz="0" w:space="0" w:color="auto"/>
          </w:divBdr>
        </w:div>
        <w:div w:id="2026243017">
          <w:marLeft w:val="480"/>
          <w:marRight w:val="0"/>
          <w:marTop w:val="0"/>
          <w:marBottom w:val="0"/>
          <w:divBdr>
            <w:top w:val="none" w:sz="0" w:space="0" w:color="auto"/>
            <w:left w:val="none" w:sz="0" w:space="0" w:color="auto"/>
            <w:bottom w:val="none" w:sz="0" w:space="0" w:color="auto"/>
            <w:right w:val="none" w:sz="0" w:space="0" w:color="auto"/>
          </w:divBdr>
        </w:div>
        <w:div w:id="1117486298">
          <w:marLeft w:val="480"/>
          <w:marRight w:val="0"/>
          <w:marTop w:val="0"/>
          <w:marBottom w:val="0"/>
          <w:divBdr>
            <w:top w:val="none" w:sz="0" w:space="0" w:color="auto"/>
            <w:left w:val="none" w:sz="0" w:space="0" w:color="auto"/>
            <w:bottom w:val="none" w:sz="0" w:space="0" w:color="auto"/>
            <w:right w:val="none" w:sz="0" w:space="0" w:color="auto"/>
          </w:divBdr>
        </w:div>
        <w:div w:id="1815364516">
          <w:marLeft w:val="480"/>
          <w:marRight w:val="0"/>
          <w:marTop w:val="0"/>
          <w:marBottom w:val="0"/>
          <w:divBdr>
            <w:top w:val="none" w:sz="0" w:space="0" w:color="auto"/>
            <w:left w:val="none" w:sz="0" w:space="0" w:color="auto"/>
            <w:bottom w:val="none" w:sz="0" w:space="0" w:color="auto"/>
            <w:right w:val="none" w:sz="0" w:space="0" w:color="auto"/>
          </w:divBdr>
        </w:div>
        <w:div w:id="324866512">
          <w:marLeft w:val="480"/>
          <w:marRight w:val="0"/>
          <w:marTop w:val="0"/>
          <w:marBottom w:val="0"/>
          <w:divBdr>
            <w:top w:val="none" w:sz="0" w:space="0" w:color="auto"/>
            <w:left w:val="none" w:sz="0" w:space="0" w:color="auto"/>
            <w:bottom w:val="none" w:sz="0" w:space="0" w:color="auto"/>
            <w:right w:val="none" w:sz="0" w:space="0" w:color="auto"/>
          </w:divBdr>
        </w:div>
        <w:div w:id="1987664082">
          <w:marLeft w:val="480"/>
          <w:marRight w:val="0"/>
          <w:marTop w:val="0"/>
          <w:marBottom w:val="0"/>
          <w:divBdr>
            <w:top w:val="none" w:sz="0" w:space="0" w:color="auto"/>
            <w:left w:val="none" w:sz="0" w:space="0" w:color="auto"/>
            <w:bottom w:val="none" w:sz="0" w:space="0" w:color="auto"/>
            <w:right w:val="none" w:sz="0" w:space="0" w:color="auto"/>
          </w:divBdr>
        </w:div>
        <w:div w:id="610598959">
          <w:marLeft w:val="480"/>
          <w:marRight w:val="0"/>
          <w:marTop w:val="0"/>
          <w:marBottom w:val="0"/>
          <w:divBdr>
            <w:top w:val="none" w:sz="0" w:space="0" w:color="auto"/>
            <w:left w:val="none" w:sz="0" w:space="0" w:color="auto"/>
            <w:bottom w:val="none" w:sz="0" w:space="0" w:color="auto"/>
            <w:right w:val="none" w:sz="0" w:space="0" w:color="auto"/>
          </w:divBdr>
        </w:div>
        <w:div w:id="632832341">
          <w:marLeft w:val="480"/>
          <w:marRight w:val="0"/>
          <w:marTop w:val="0"/>
          <w:marBottom w:val="0"/>
          <w:divBdr>
            <w:top w:val="none" w:sz="0" w:space="0" w:color="auto"/>
            <w:left w:val="none" w:sz="0" w:space="0" w:color="auto"/>
            <w:bottom w:val="none" w:sz="0" w:space="0" w:color="auto"/>
            <w:right w:val="none" w:sz="0" w:space="0" w:color="auto"/>
          </w:divBdr>
        </w:div>
        <w:div w:id="18312985">
          <w:marLeft w:val="480"/>
          <w:marRight w:val="0"/>
          <w:marTop w:val="0"/>
          <w:marBottom w:val="0"/>
          <w:divBdr>
            <w:top w:val="none" w:sz="0" w:space="0" w:color="auto"/>
            <w:left w:val="none" w:sz="0" w:space="0" w:color="auto"/>
            <w:bottom w:val="none" w:sz="0" w:space="0" w:color="auto"/>
            <w:right w:val="none" w:sz="0" w:space="0" w:color="auto"/>
          </w:divBdr>
        </w:div>
        <w:div w:id="678895538">
          <w:marLeft w:val="480"/>
          <w:marRight w:val="0"/>
          <w:marTop w:val="0"/>
          <w:marBottom w:val="0"/>
          <w:divBdr>
            <w:top w:val="none" w:sz="0" w:space="0" w:color="auto"/>
            <w:left w:val="none" w:sz="0" w:space="0" w:color="auto"/>
            <w:bottom w:val="none" w:sz="0" w:space="0" w:color="auto"/>
            <w:right w:val="none" w:sz="0" w:space="0" w:color="auto"/>
          </w:divBdr>
        </w:div>
        <w:div w:id="2133743136">
          <w:marLeft w:val="480"/>
          <w:marRight w:val="0"/>
          <w:marTop w:val="0"/>
          <w:marBottom w:val="0"/>
          <w:divBdr>
            <w:top w:val="none" w:sz="0" w:space="0" w:color="auto"/>
            <w:left w:val="none" w:sz="0" w:space="0" w:color="auto"/>
            <w:bottom w:val="none" w:sz="0" w:space="0" w:color="auto"/>
            <w:right w:val="none" w:sz="0" w:space="0" w:color="auto"/>
          </w:divBdr>
        </w:div>
        <w:div w:id="802625036">
          <w:marLeft w:val="480"/>
          <w:marRight w:val="0"/>
          <w:marTop w:val="0"/>
          <w:marBottom w:val="0"/>
          <w:divBdr>
            <w:top w:val="none" w:sz="0" w:space="0" w:color="auto"/>
            <w:left w:val="none" w:sz="0" w:space="0" w:color="auto"/>
            <w:bottom w:val="none" w:sz="0" w:space="0" w:color="auto"/>
            <w:right w:val="none" w:sz="0" w:space="0" w:color="auto"/>
          </w:divBdr>
        </w:div>
        <w:div w:id="1259606452">
          <w:marLeft w:val="480"/>
          <w:marRight w:val="0"/>
          <w:marTop w:val="0"/>
          <w:marBottom w:val="0"/>
          <w:divBdr>
            <w:top w:val="none" w:sz="0" w:space="0" w:color="auto"/>
            <w:left w:val="none" w:sz="0" w:space="0" w:color="auto"/>
            <w:bottom w:val="none" w:sz="0" w:space="0" w:color="auto"/>
            <w:right w:val="none" w:sz="0" w:space="0" w:color="auto"/>
          </w:divBdr>
        </w:div>
        <w:div w:id="782845103">
          <w:marLeft w:val="480"/>
          <w:marRight w:val="0"/>
          <w:marTop w:val="0"/>
          <w:marBottom w:val="0"/>
          <w:divBdr>
            <w:top w:val="none" w:sz="0" w:space="0" w:color="auto"/>
            <w:left w:val="none" w:sz="0" w:space="0" w:color="auto"/>
            <w:bottom w:val="none" w:sz="0" w:space="0" w:color="auto"/>
            <w:right w:val="none" w:sz="0" w:space="0" w:color="auto"/>
          </w:divBdr>
        </w:div>
        <w:div w:id="143358012">
          <w:marLeft w:val="480"/>
          <w:marRight w:val="0"/>
          <w:marTop w:val="0"/>
          <w:marBottom w:val="0"/>
          <w:divBdr>
            <w:top w:val="none" w:sz="0" w:space="0" w:color="auto"/>
            <w:left w:val="none" w:sz="0" w:space="0" w:color="auto"/>
            <w:bottom w:val="none" w:sz="0" w:space="0" w:color="auto"/>
            <w:right w:val="none" w:sz="0" w:space="0" w:color="auto"/>
          </w:divBdr>
        </w:div>
        <w:div w:id="1069234995">
          <w:marLeft w:val="480"/>
          <w:marRight w:val="0"/>
          <w:marTop w:val="0"/>
          <w:marBottom w:val="0"/>
          <w:divBdr>
            <w:top w:val="none" w:sz="0" w:space="0" w:color="auto"/>
            <w:left w:val="none" w:sz="0" w:space="0" w:color="auto"/>
            <w:bottom w:val="none" w:sz="0" w:space="0" w:color="auto"/>
            <w:right w:val="none" w:sz="0" w:space="0" w:color="auto"/>
          </w:divBdr>
        </w:div>
        <w:div w:id="676426889">
          <w:marLeft w:val="480"/>
          <w:marRight w:val="0"/>
          <w:marTop w:val="0"/>
          <w:marBottom w:val="0"/>
          <w:divBdr>
            <w:top w:val="none" w:sz="0" w:space="0" w:color="auto"/>
            <w:left w:val="none" w:sz="0" w:space="0" w:color="auto"/>
            <w:bottom w:val="none" w:sz="0" w:space="0" w:color="auto"/>
            <w:right w:val="none" w:sz="0" w:space="0" w:color="auto"/>
          </w:divBdr>
        </w:div>
        <w:div w:id="1307931781">
          <w:marLeft w:val="480"/>
          <w:marRight w:val="0"/>
          <w:marTop w:val="0"/>
          <w:marBottom w:val="0"/>
          <w:divBdr>
            <w:top w:val="none" w:sz="0" w:space="0" w:color="auto"/>
            <w:left w:val="none" w:sz="0" w:space="0" w:color="auto"/>
            <w:bottom w:val="none" w:sz="0" w:space="0" w:color="auto"/>
            <w:right w:val="none" w:sz="0" w:space="0" w:color="auto"/>
          </w:divBdr>
        </w:div>
        <w:div w:id="747921402">
          <w:marLeft w:val="480"/>
          <w:marRight w:val="0"/>
          <w:marTop w:val="0"/>
          <w:marBottom w:val="0"/>
          <w:divBdr>
            <w:top w:val="none" w:sz="0" w:space="0" w:color="auto"/>
            <w:left w:val="none" w:sz="0" w:space="0" w:color="auto"/>
            <w:bottom w:val="none" w:sz="0" w:space="0" w:color="auto"/>
            <w:right w:val="none" w:sz="0" w:space="0" w:color="auto"/>
          </w:divBdr>
        </w:div>
        <w:div w:id="457990146">
          <w:marLeft w:val="480"/>
          <w:marRight w:val="0"/>
          <w:marTop w:val="0"/>
          <w:marBottom w:val="0"/>
          <w:divBdr>
            <w:top w:val="none" w:sz="0" w:space="0" w:color="auto"/>
            <w:left w:val="none" w:sz="0" w:space="0" w:color="auto"/>
            <w:bottom w:val="none" w:sz="0" w:space="0" w:color="auto"/>
            <w:right w:val="none" w:sz="0" w:space="0" w:color="auto"/>
          </w:divBdr>
        </w:div>
        <w:div w:id="1300766670">
          <w:marLeft w:val="480"/>
          <w:marRight w:val="0"/>
          <w:marTop w:val="0"/>
          <w:marBottom w:val="0"/>
          <w:divBdr>
            <w:top w:val="none" w:sz="0" w:space="0" w:color="auto"/>
            <w:left w:val="none" w:sz="0" w:space="0" w:color="auto"/>
            <w:bottom w:val="none" w:sz="0" w:space="0" w:color="auto"/>
            <w:right w:val="none" w:sz="0" w:space="0" w:color="auto"/>
          </w:divBdr>
        </w:div>
        <w:div w:id="822937120">
          <w:marLeft w:val="480"/>
          <w:marRight w:val="0"/>
          <w:marTop w:val="0"/>
          <w:marBottom w:val="0"/>
          <w:divBdr>
            <w:top w:val="none" w:sz="0" w:space="0" w:color="auto"/>
            <w:left w:val="none" w:sz="0" w:space="0" w:color="auto"/>
            <w:bottom w:val="none" w:sz="0" w:space="0" w:color="auto"/>
            <w:right w:val="none" w:sz="0" w:space="0" w:color="auto"/>
          </w:divBdr>
        </w:div>
        <w:div w:id="59405520">
          <w:marLeft w:val="480"/>
          <w:marRight w:val="0"/>
          <w:marTop w:val="0"/>
          <w:marBottom w:val="0"/>
          <w:divBdr>
            <w:top w:val="none" w:sz="0" w:space="0" w:color="auto"/>
            <w:left w:val="none" w:sz="0" w:space="0" w:color="auto"/>
            <w:bottom w:val="none" w:sz="0" w:space="0" w:color="auto"/>
            <w:right w:val="none" w:sz="0" w:space="0" w:color="auto"/>
          </w:divBdr>
        </w:div>
        <w:div w:id="2111124276">
          <w:marLeft w:val="480"/>
          <w:marRight w:val="0"/>
          <w:marTop w:val="0"/>
          <w:marBottom w:val="0"/>
          <w:divBdr>
            <w:top w:val="none" w:sz="0" w:space="0" w:color="auto"/>
            <w:left w:val="none" w:sz="0" w:space="0" w:color="auto"/>
            <w:bottom w:val="none" w:sz="0" w:space="0" w:color="auto"/>
            <w:right w:val="none" w:sz="0" w:space="0" w:color="auto"/>
          </w:divBdr>
        </w:div>
        <w:div w:id="2015764954">
          <w:marLeft w:val="480"/>
          <w:marRight w:val="0"/>
          <w:marTop w:val="0"/>
          <w:marBottom w:val="0"/>
          <w:divBdr>
            <w:top w:val="none" w:sz="0" w:space="0" w:color="auto"/>
            <w:left w:val="none" w:sz="0" w:space="0" w:color="auto"/>
            <w:bottom w:val="none" w:sz="0" w:space="0" w:color="auto"/>
            <w:right w:val="none" w:sz="0" w:space="0" w:color="auto"/>
          </w:divBdr>
        </w:div>
        <w:div w:id="1120490593">
          <w:marLeft w:val="480"/>
          <w:marRight w:val="0"/>
          <w:marTop w:val="0"/>
          <w:marBottom w:val="0"/>
          <w:divBdr>
            <w:top w:val="none" w:sz="0" w:space="0" w:color="auto"/>
            <w:left w:val="none" w:sz="0" w:space="0" w:color="auto"/>
            <w:bottom w:val="none" w:sz="0" w:space="0" w:color="auto"/>
            <w:right w:val="none" w:sz="0" w:space="0" w:color="auto"/>
          </w:divBdr>
        </w:div>
        <w:div w:id="886180159">
          <w:marLeft w:val="480"/>
          <w:marRight w:val="0"/>
          <w:marTop w:val="0"/>
          <w:marBottom w:val="0"/>
          <w:divBdr>
            <w:top w:val="none" w:sz="0" w:space="0" w:color="auto"/>
            <w:left w:val="none" w:sz="0" w:space="0" w:color="auto"/>
            <w:bottom w:val="none" w:sz="0" w:space="0" w:color="auto"/>
            <w:right w:val="none" w:sz="0" w:space="0" w:color="auto"/>
          </w:divBdr>
        </w:div>
        <w:div w:id="1399210334">
          <w:marLeft w:val="480"/>
          <w:marRight w:val="0"/>
          <w:marTop w:val="0"/>
          <w:marBottom w:val="0"/>
          <w:divBdr>
            <w:top w:val="none" w:sz="0" w:space="0" w:color="auto"/>
            <w:left w:val="none" w:sz="0" w:space="0" w:color="auto"/>
            <w:bottom w:val="none" w:sz="0" w:space="0" w:color="auto"/>
            <w:right w:val="none" w:sz="0" w:space="0" w:color="auto"/>
          </w:divBdr>
        </w:div>
      </w:divsChild>
    </w:div>
    <w:div w:id="1179849216">
      <w:bodyDiv w:val="1"/>
      <w:marLeft w:val="0"/>
      <w:marRight w:val="0"/>
      <w:marTop w:val="0"/>
      <w:marBottom w:val="0"/>
      <w:divBdr>
        <w:top w:val="none" w:sz="0" w:space="0" w:color="auto"/>
        <w:left w:val="none" w:sz="0" w:space="0" w:color="auto"/>
        <w:bottom w:val="none" w:sz="0" w:space="0" w:color="auto"/>
        <w:right w:val="none" w:sz="0" w:space="0" w:color="auto"/>
      </w:divBdr>
    </w:div>
    <w:div w:id="1180777541">
      <w:bodyDiv w:val="1"/>
      <w:marLeft w:val="0"/>
      <w:marRight w:val="0"/>
      <w:marTop w:val="0"/>
      <w:marBottom w:val="0"/>
      <w:divBdr>
        <w:top w:val="none" w:sz="0" w:space="0" w:color="auto"/>
        <w:left w:val="none" w:sz="0" w:space="0" w:color="auto"/>
        <w:bottom w:val="none" w:sz="0" w:space="0" w:color="auto"/>
        <w:right w:val="none" w:sz="0" w:space="0" w:color="auto"/>
      </w:divBdr>
    </w:div>
    <w:div w:id="1180780924">
      <w:bodyDiv w:val="1"/>
      <w:marLeft w:val="0"/>
      <w:marRight w:val="0"/>
      <w:marTop w:val="0"/>
      <w:marBottom w:val="0"/>
      <w:divBdr>
        <w:top w:val="none" w:sz="0" w:space="0" w:color="auto"/>
        <w:left w:val="none" w:sz="0" w:space="0" w:color="auto"/>
        <w:bottom w:val="none" w:sz="0" w:space="0" w:color="auto"/>
        <w:right w:val="none" w:sz="0" w:space="0" w:color="auto"/>
      </w:divBdr>
      <w:divsChild>
        <w:div w:id="1155798116">
          <w:marLeft w:val="480"/>
          <w:marRight w:val="0"/>
          <w:marTop w:val="0"/>
          <w:marBottom w:val="0"/>
          <w:divBdr>
            <w:top w:val="none" w:sz="0" w:space="0" w:color="auto"/>
            <w:left w:val="none" w:sz="0" w:space="0" w:color="auto"/>
            <w:bottom w:val="none" w:sz="0" w:space="0" w:color="auto"/>
            <w:right w:val="none" w:sz="0" w:space="0" w:color="auto"/>
          </w:divBdr>
        </w:div>
        <w:div w:id="1036468503">
          <w:marLeft w:val="480"/>
          <w:marRight w:val="0"/>
          <w:marTop w:val="0"/>
          <w:marBottom w:val="0"/>
          <w:divBdr>
            <w:top w:val="none" w:sz="0" w:space="0" w:color="auto"/>
            <w:left w:val="none" w:sz="0" w:space="0" w:color="auto"/>
            <w:bottom w:val="none" w:sz="0" w:space="0" w:color="auto"/>
            <w:right w:val="none" w:sz="0" w:space="0" w:color="auto"/>
          </w:divBdr>
        </w:div>
        <w:div w:id="973482495">
          <w:marLeft w:val="480"/>
          <w:marRight w:val="0"/>
          <w:marTop w:val="0"/>
          <w:marBottom w:val="0"/>
          <w:divBdr>
            <w:top w:val="none" w:sz="0" w:space="0" w:color="auto"/>
            <w:left w:val="none" w:sz="0" w:space="0" w:color="auto"/>
            <w:bottom w:val="none" w:sz="0" w:space="0" w:color="auto"/>
            <w:right w:val="none" w:sz="0" w:space="0" w:color="auto"/>
          </w:divBdr>
        </w:div>
        <w:div w:id="875235499">
          <w:marLeft w:val="480"/>
          <w:marRight w:val="0"/>
          <w:marTop w:val="0"/>
          <w:marBottom w:val="0"/>
          <w:divBdr>
            <w:top w:val="none" w:sz="0" w:space="0" w:color="auto"/>
            <w:left w:val="none" w:sz="0" w:space="0" w:color="auto"/>
            <w:bottom w:val="none" w:sz="0" w:space="0" w:color="auto"/>
            <w:right w:val="none" w:sz="0" w:space="0" w:color="auto"/>
          </w:divBdr>
        </w:div>
        <w:div w:id="220214623">
          <w:marLeft w:val="480"/>
          <w:marRight w:val="0"/>
          <w:marTop w:val="0"/>
          <w:marBottom w:val="0"/>
          <w:divBdr>
            <w:top w:val="none" w:sz="0" w:space="0" w:color="auto"/>
            <w:left w:val="none" w:sz="0" w:space="0" w:color="auto"/>
            <w:bottom w:val="none" w:sz="0" w:space="0" w:color="auto"/>
            <w:right w:val="none" w:sz="0" w:space="0" w:color="auto"/>
          </w:divBdr>
        </w:div>
        <w:div w:id="109207792">
          <w:marLeft w:val="480"/>
          <w:marRight w:val="0"/>
          <w:marTop w:val="0"/>
          <w:marBottom w:val="0"/>
          <w:divBdr>
            <w:top w:val="none" w:sz="0" w:space="0" w:color="auto"/>
            <w:left w:val="none" w:sz="0" w:space="0" w:color="auto"/>
            <w:bottom w:val="none" w:sz="0" w:space="0" w:color="auto"/>
            <w:right w:val="none" w:sz="0" w:space="0" w:color="auto"/>
          </w:divBdr>
        </w:div>
        <w:div w:id="1915774452">
          <w:marLeft w:val="480"/>
          <w:marRight w:val="0"/>
          <w:marTop w:val="0"/>
          <w:marBottom w:val="0"/>
          <w:divBdr>
            <w:top w:val="none" w:sz="0" w:space="0" w:color="auto"/>
            <w:left w:val="none" w:sz="0" w:space="0" w:color="auto"/>
            <w:bottom w:val="none" w:sz="0" w:space="0" w:color="auto"/>
            <w:right w:val="none" w:sz="0" w:space="0" w:color="auto"/>
          </w:divBdr>
        </w:div>
        <w:div w:id="2063600259">
          <w:marLeft w:val="480"/>
          <w:marRight w:val="0"/>
          <w:marTop w:val="0"/>
          <w:marBottom w:val="0"/>
          <w:divBdr>
            <w:top w:val="none" w:sz="0" w:space="0" w:color="auto"/>
            <w:left w:val="none" w:sz="0" w:space="0" w:color="auto"/>
            <w:bottom w:val="none" w:sz="0" w:space="0" w:color="auto"/>
            <w:right w:val="none" w:sz="0" w:space="0" w:color="auto"/>
          </w:divBdr>
        </w:div>
        <w:div w:id="1082677251">
          <w:marLeft w:val="480"/>
          <w:marRight w:val="0"/>
          <w:marTop w:val="0"/>
          <w:marBottom w:val="0"/>
          <w:divBdr>
            <w:top w:val="none" w:sz="0" w:space="0" w:color="auto"/>
            <w:left w:val="none" w:sz="0" w:space="0" w:color="auto"/>
            <w:bottom w:val="none" w:sz="0" w:space="0" w:color="auto"/>
            <w:right w:val="none" w:sz="0" w:space="0" w:color="auto"/>
          </w:divBdr>
        </w:div>
        <w:div w:id="325089026">
          <w:marLeft w:val="480"/>
          <w:marRight w:val="0"/>
          <w:marTop w:val="0"/>
          <w:marBottom w:val="0"/>
          <w:divBdr>
            <w:top w:val="none" w:sz="0" w:space="0" w:color="auto"/>
            <w:left w:val="none" w:sz="0" w:space="0" w:color="auto"/>
            <w:bottom w:val="none" w:sz="0" w:space="0" w:color="auto"/>
            <w:right w:val="none" w:sz="0" w:space="0" w:color="auto"/>
          </w:divBdr>
        </w:div>
        <w:div w:id="1147936404">
          <w:marLeft w:val="480"/>
          <w:marRight w:val="0"/>
          <w:marTop w:val="0"/>
          <w:marBottom w:val="0"/>
          <w:divBdr>
            <w:top w:val="none" w:sz="0" w:space="0" w:color="auto"/>
            <w:left w:val="none" w:sz="0" w:space="0" w:color="auto"/>
            <w:bottom w:val="none" w:sz="0" w:space="0" w:color="auto"/>
            <w:right w:val="none" w:sz="0" w:space="0" w:color="auto"/>
          </w:divBdr>
        </w:div>
        <w:div w:id="568342645">
          <w:marLeft w:val="480"/>
          <w:marRight w:val="0"/>
          <w:marTop w:val="0"/>
          <w:marBottom w:val="0"/>
          <w:divBdr>
            <w:top w:val="none" w:sz="0" w:space="0" w:color="auto"/>
            <w:left w:val="none" w:sz="0" w:space="0" w:color="auto"/>
            <w:bottom w:val="none" w:sz="0" w:space="0" w:color="auto"/>
            <w:right w:val="none" w:sz="0" w:space="0" w:color="auto"/>
          </w:divBdr>
        </w:div>
        <w:div w:id="1933927303">
          <w:marLeft w:val="480"/>
          <w:marRight w:val="0"/>
          <w:marTop w:val="0"/>
          <w:marBottom w:val="0"/>
          <w:divBdr>
            <w:top w:val="none" w:sz="0" w:space="0" w:color="auto"/>
            <w:left w:val="none" w:sz="0" w:space="0" w:color="auto"/>
            <w:bottom w:val="none" w:sz="0" w:space="0" w:color="auto"/>
            <w:right w:val="none" w:sz="0" w:space="0" w:color="auto"/>
          </w:divBdr>
        </w:div>
        <w:div w:id="1239247252">
          <w:marLeft w:val="480"/>
          <w:marRight w:val="0"/>
          <w:marTop w:val="0"/>
          <w:marBottom w:val="0"/>
          <w:divBdr>
            <w:top w:val="none" w:sz="0" w:space="0" w:color="auto"/>
            <w:left w:val="none" w:sz="0" w:space="0" w:color="auto"/>
            <w:bottom w:val="none" w:sz="0" w:space="0" w:color="auto"/>
            <w:right w:val="none" w:sz="0" w:space="0" w:color="auto"/>
          </w:divBdr>
        </w:div>
        <w:div w:id="1884516160">
          <w:marLeft w:val="480"/>
          <w:marRight w:val="0"/>
          <w:marTop w:val="0"/>
          <w:marBottom w:val="0"/>
          <w:divBdr>
            <w:top w:val="none" w:sz="0" w:space="0" w:color="auto"/>
            <w:left w:val="none" w:sz="0" w:space="0" w:color="auto"/>
            <w:bottom w:val="none" w:sz="0" w:space="0" w:color="auto"/>
            <w:right w:val="none" w:sz="0" w:space="0" w:color="auto"/>
          </w:divBdr>
        </w:div>
        <w:div w:id="45304899">
          <w:marLeft w:val="480"/>
          <w:marRight w:val="0"/>
          <w:marTop w:val="0"/>
          <w:marBottom w:val="0"/>
          <w:divBdr>
            <w:top w:val="none" w:sz="0" w:space="0" w:color="auto"/>
            <w:left w:val="none" w:sz="0" w:space="0" w:color="auto"/>
            <w:bottom w:val="none" w:sz="0" w:space="0" w:color="auto"/>
            <w:right w:val="none" w:sz="0" w:space="0" w:color="auto"/>
          </w:divBdr>
        </w:div>
        <w:div w:id="1095857959">
          <w:marLeft w:val="480"/>
          <w:marRight w:val="0"/>
          <w:marTop w:val="0"/>
          <w:marBottom w:val="0"/>
          <w:divBdr>
            <w:top w:val="none" w:sz="0" w:space="0" w:color="auto"/>
            <w:left w:val="none" w:sz="0" w:space="0" w:color="auto"/>
            <w:bottom w:val="none" w:sz="0" w:space="0" w:color="auto"/>
            <w:right w:val="none" w:sz="0" w:space="0" w:color="auto"/>
          </w:divBdr>
        </w:div>
        <w:div w:id="1339457132">
          <w:marLeft w:val="480"/>
          <w:marRight w:val="0"/>
          <w:marTop w:val="0"/>
          <w:marBottom w:val="0"/>
          <w:divBdr>
            <w:top w:val="none" w:sz="0" w:space="0" w:color="auto"/>
            <w:left w:val="none" w:sz="0" w:space="0" w:color="auto"/>
            <w:bottom w:val="none" w:sz="0" w:space="0" w:color="auto"/>
            <w:right w:val="none" w:sz="0" w:space="0" w:color="auto"/>
          </w:divBdr>
        </w:div>
        <w:div w:id="800535607">
          <w:marLeft w:val="480"/>
          <w:marRight w:val="0"/>
          <w:marTop w:val="0"/>
          <w:marBottom w:val="0"/>
          <w:divBdr>
            <w:top w:val="none" w:sz="0" w:space="0" w:color="auto"/>
            <w:left w:val="none" w:sz="0" w:space="0" w:color="auto"/>
            <w:bottom w:val="none" w:sz="0" w:space="0" w:color="auto"/>
            <w:right w:val="none" w:sz="0" w:space="0" w:color="auto"/>
          </w:divBdr>
        </w:div>
        <w:div w:id="846677791">
          <w:marLeft w:val="480"/>
          <w:marRight w:val="0"/>
          <w:marTop w:val="0"/>
          <w:marBottom w:val="0"/>
          <w:divBdr>
            <w:top w:val="none" w:sz="0" w:space="0" w:color="auto"/>
            <w:left w:val="none" w:sz="0" w:space="0" w:color="auto"/>
            <w:bottom w:val="none" w:sz="0" w:space="0" w:color="auto"/>
            <w:right w:val="none" w:sz="0" w:space="0" w:color="auto"/>
          </w:divBdr>
        </w:div>
        <w:div w:id="535823514">
          <w:marLeft w:val="480"/>
          <w:marRight w:val="0"/>
          <w:marTop w:val="0"/>
          <w:marBottom w:val="0"/>
          <w:divBdr>
            <w:top w:val="none" w:sz="0" w:space="0" w:color="auto"/>
            <w:left w:val="none" w:sz="0" w:space="0" w:color="auto"/>
            <w:bottom w:val="none" w:sz="0" w:space="0" w:color="auto"/>
            <w:right w:val="none" w:sz="0" w:space="0" w:color="auto"/>
          </w:divBdr>
        </w:div>
        <w:div w:id="9067317">
          <w:marLeft w:val="480"/>
          <w:marRight w:val="0"/>
          <w:marTop w:val="0"/>
          <w:marBottom w:val="0"/>
          <w:divBdr>
            <w:top w:val="none" w:sz="0" w:space="0" w:color="auto"/>
            <w:left w:val="none" w:sz="0" w:space="0" w:color="auto"/>
            <w:bottom w:val="none" w:sz="0" w:space="0" w:color="auto"/>
            <w:right w:val="none" w:sz="0" w:space="0" w:color="auto"/>
          </w:divBdr>
        </w:div>
        <w:div w:id="735859600">
          <w:marLeft w:val="480"/>
          <w:marRight w:val="0"/>
          <w:marTop w:val="0"/>
          <w:marBottom w:val="0"/>
          <w:divBdr>
            <w:top w:val="none" w:sz="0" w:space="0" w:color="auto"/>
            <w:left w:val="none" w:sz="0" w:space="0" w:color="auto"/>
            <w:bottom w:val="none" w:sz="0" w:space="0" w:color="auto"/>
            <w:right w:val="none" w:sz="0" w:space="0" w:color="auto"/>
          </w:divBdr>
        </w:div>
        <w:div w:id="1290093786">
          <w:marLeft w:val="480"/>
          <w:marRight w:val="0"/>
          <w:marTop w:val="0"/>
          <w:marBottom w:val="0"/>
          <w:divBdr>
            <w:top w:val="none" w:sz="0" w:space="0" w:color="auto"/>
            <w:left w:val="none" w:sz="0" w:space="0" w:color="auto"/>
            <w:bottom w:val="none" w:sz="0" w:space="0" w:color="auto"/>
            <w:right w:val="none" w:sz="0" w:space="0" w:color="auto"/>
          </w:divBdr>
        </w:div>
        <w:div w:id="31274755">
          <w:marLeft w:val="480"/>
          <w:marRight w:val="0"/>
          <w:marTop w:val="0"/>
          <w:marBottom w:val="0"/>
          <w:divBdr>
            <w:top w:val="none" w:sz="0" w:space="0" w:color="auto"/>
            <w:left w:val="none" w:sz="0" w:space="0" w:color="auto"/>
            <w:bottom w:val="none" w:sz="0" w:space="0" w:color="auto"/>
            <w:right w:val="none" w:sz="0" w:space="0" w:color="auto"/>
          </w:divBdr>
        </w:div>
        <w:div w:id="2108958152">
          <w:marLeft w:val="480"/>
          <w:marRight w:val="0"/>
          <w:marTop w:val="0"/>
          <w:marBottom w:val="0"/>
          <w:divBdr>
            <w:top w:val="none" w:sz="0" w:space="0" w:color="auto"/>
            <w:left w:val="none" w:sz="0" w:space="0" w:color="auto"/>
            <w:bottom w:val="none" w:sz="0" w:space="0" w:color="auto"/>
            <w:right w:val="none" w:sz="0" w:space="0" w:color="auto"/>
          </w:divBdr>
        </w:div>
        <w:div w:id="1970354430">
          <w:marLeft w:val="480"/>
          <w:marRight w:val="0"/>
          <w:marTop w:val="0"/>
          <w:marBottom w:val="0"/>
          <w:divBdr>
            <w:top w:val="none" w:sz="0" w:space="0" w:color="auto"/>
            <w:left w:val="none" w:sz="0" w:space="0" w:color="auto"/>
            <w:bottom w:val="none" w:sz="0" w:space="0" w:color="auto"/>
            <w:right w:val="none" w:sz="0" w:space="0" w:color="auto"/>
          </w:divBdr>
        </w:div>
        <w:div w:id="1873683192">
          <w:marLeft w:val="480"/>
          <w:marRight w:val="0"/>
          <w:marTop w:val="0"/>
          <w:marBottom w:val="0"/>
          <w:divBdr>
            <w:top w:val="none" w:sz="0" w:space="0" w:color="auto"/>
            <w:left w:val="none" w:sz="0" w:space="0" w:color="auto"/>
            <w:bottom w:val="none" w:sz="0" w:space="0" w:color="auto"/>
            <w:right w:val="none" w:sz="0" w:space="0" w:color="auto"/>
          </w:divBdr>
        </w:div>
        <w:div w:id="282348944">
          <w:marLeft w:val="480"/>
          <w:marRight w:val="0"/>
          <w:marTop w:val="0"/>
          <w:marBottom w:val="0"/>
          <w:divBdr>
            <w:top w:val="none" w:sz="0" w:space="0" w:color="auto"/>
            <w:left w:val="none" w:sz="0" w:space="0" w:color="auto"/>
            <w:bottom w:val="none" w:sz="0" w:space="0" w:color="auto"/>
            <w:right w:val="none" w:sz="0" w:space="0" w:color="auto"/>
          </w:divBdr>
        </w:div>
        <w:div w:id="714893744">
          <w:marLeft w:val="480"/>
          <w:marRight w:val="0"/>
          <w:marTop w:val="0"/>
          <w:marBottom w:val="0"/>
          <w:divBdr>
            <w:top w:val="none" w:sz="0" w:space="0" w:color="auto"/>
            <w:left w:val="none" w:sz="0" w:space="0" w:color="auto"/>
            <w:bottom w:val="none" w:sz="0" w:space="0" w:color="auto"/>
            <w:right w:val="none" w:sz="0" w:space="0" w:color="auto"/>
          </w:divBdr>
        </w:div>
        <w:div w:id="496462841">
          <w:marLeft w:val="480"/>
          <w:marRight w:val="0"/>
          <w:marTop w:val="0"/>
          <w:marBottom w:val="0"/>
          <w:divBdr>
            <w:top w:val="none" w:sz="0" w:space="0" w:color="auto"/>
            <w:left w:val="none" w:sz="0" w:space="0" w:color="auto"/>
            <w:bottom w:val="none" w:sz="0" w:space="0" w:color="auto"/>
            <w:right w:val="none" w:sz="0" w:space="0" w:color="auto"/>
          </w:divBdr>
        </w:div>
        <w:div w:id="1324891150">
          <w:marLeft w:val="480"/>
          <w:marRight w:val="0"/>
          <w:marTop w:val="0"/>
          <w:marBottom w:val="0"/>
          <w:divBdr>
            <w:top w:val="none" w:sz="0" w:space="0" w:color="auto"/>
            <w:left w:val="none" w:sz="0" w:space="0" w:color="auto"/>
            <w:bottom w:val="none" w:sz="0" w:space="0" w:color="auto"/>
            <w:right w:val="none" w:sz="0" w:space="0" w:color="auto"/>
          </w:divBdr>
        </w:div>
        <w:div w:id="192691253">
          <w:marLeft w:val="480"/>
          <w:marRight w:val="0"/>
          <w:marTop w:val="0"/>
          <w:marBottom w:val="0"/>
          <w:divBdr>
            <w:top w:val="none" w:sz="0" w:space="0" w:color="auto"/>
            <w:left w:val="none" w:sz="0" w:space="0" w:color="auto"/>
            <w:bottom w:val="none" w:sz="0" w:space="0" w:color="auto"/>
            <w:right w:val="none" w:sz="0" w:space="0" w:color="auto"/>
          </w:divBdr>
        </w:div>
        <w:div w:id="1727098239">
          <w:marLeft w:val="480"/>
          <w:marRight w:val="0"/>
          <w:marTop w:val="0"/>
          <w:marBottom w:val="0"/>
          <w:divBdr>
            <w:top w:val="none" w:sz="0" w:space="0" w:color="auto"/>
            <w:left w:val="none" w:sz="0" w:space="0" w:color="auto"/>
            <w:bottom w:val="none" w:sz="0" w:space="0" w:color="auto"/>
            <w:right w:val="none" w:sz="0" w:space="0" w:color="auto"/>
          </w:divBdr>
        </w:div>
        <w:div w:id="1449618645">
          <w:marLeft w:val="480"/>
          <w:marRight w:val="0"/>
          <w:marTop w:val="0"/>
          <w:marBottom w:val="0"/>
          <w:divBdr>
            <w:top w:val="none" w:sz="0" w:space="0" w:color="auto"/>
            <w:left w:val="none" w:sz="0" w:space="0" w:color="auto"/>
            <w:bottom w:val="none" w:sz="0" w:space="0" w:color="auto"/>
            <w:right w:val="none" w:sz="0" w:space="0" w:color="auto"/>
          </w:divBdr>
        </w:div>
        <w:div w:id="1563174648">
          <w:marLeft w:val="480"/>
          <w:marRight w:val="0"/>
          <w:marTop w:val="0"/>
          <w:marBottom w:val="0"/>
          <w:divBdr>
            <w:top w:val="none" w:sz="0" w:space="0" w:color="auto"/>
            <w:left w:val="none" w:sz="0" w:space="0" w:color="auto"/>
            <w:bottom w:val="none" w:sz="0" w:space="0" w:color="auto"/>
            <w:right w:val="none" w:sz="0" w:space="0" w:color="auto"/>
          </w:divBdr>
        </w:div>
        <w:div w:id="413163137">
          <w:marLeft w:val="480"/>
          <w:marRight w:val="0"/>
          <w:marTop w:val="0"/>
          <w:marBottom w:val="0"/>
          <w:divBdr>
            <w:top w:val="none" w:sz="0" w:space="0" w:color="auto"/>
            <w:left w:val="none" w:sz="0" w:space="0" w:color="auto"/>
            <w:bottom w:val="none" w:sz="0" w:space="0" w:color="auto"/>
            <w:right w:val="none" w:sz="0" w:space="0" w:color="auto"/>
          </w:divBdr>
        </w:div>
        <w:div w:id="616566500">
          <w:marLeft w:val="480"/>
          <w:marRight w:val="0"/>
          <w:marTop w:val="0"/>
          <w:marBottom w:val="0"/>
          <w:divBdr>
            <w:top w:val="none" w:sz="0" w:space="0" w:color="auto"/>
            <w:left w:val="none" w:sz="0" w:space="0" w:color="auto"/>
            <w:bottom w:val="none" w:sz="0" w:space="0" w:color="auto"/>
            <w:right w:val="none" w:sz="0" w:space="0" w:color="auto"/>
          </w:divBdr>
        </w:div>
        <w:div w:id="1531062675">
          <w:marLeft w:val="480"/>
          <w:marRight w:val="0"/>
          <w:marTop w:val="0"/>
          <w:marBottom w:val="0"/>
          <w:divBdr>
            <w:top w:val="none" w:sz="0" w:space="0" w:color="auto"/>
            <w:left w:val="none" w:sz="0" w:space="0" w:color="auto"/>
            <w:bottom w:val="none" w:sz="0" w:space="0" w:color="auto"/>
            <w:right w:val="none" w:sz="0" w:space="0" w:color="auto"/>
          </w:divBdr>
        </w:div>
        <w:div w:id="1906797834">
          <w:marLeft w:val="480"/>
          <w:marRight w:val="0"/>
          <w:marTop w:val="0"/>
          <w:marBottom w:val="0"/>
          <w:divBdr>
            <w:top w:val="none" w:sz="0" w:space="0" w:color="auto"/>
            <w:left w:val="none" w:sz="0" w:space="0" w:color="auto"/>
            <w:bottom w:val="none" w:sz="0" w:space="0" w:color="auto"/>
            <w:right w:val="none" w:sz="0" w:space="0" w:color="auto"/>
          </w:divBdr>
        </w:div>
        <w:div w:id="843858291">
          <w:marLeft w:val="480"/>
          <w:marRight w:val="0"/>
          <w:marTop w:val="0"/>
          <w:marBottom w:val="0"/>
          <w:divBdr>
            <w:top w:val="none" w:sz="0" w:space="0" w:color="auto"/>
            <w:left w:val="none" w:sz="0" w:space="0" w:color="auto"/>
            <w:bottom w:val="none" w:sz="0" w:space="0" w:color="auto"/>
            <w:right w:val="none" w:sz="0" w:space="0" w:color="auto"/>
          </w:divBdr>
        </w:div>
        <w:div w:id="2088767809">
          <w:marLeft w:val="480"/>
          <w:marRight w:val="0"/>
          <w:marTop w:val="0"/>
          <w:marBottom w:val="0"/>
          <w:divBdr>
            <w:top w:val="none" w:sz="0" w:space="0" w:color="auto"/>
            <w:left w:val="none" w:sz="0" w:space="0" w:color="auto"/>
            <w:bottom w:val="none" w:sz="0" w:space="0" w:color="auto"/>
            <w:right w:val="none" w:sz="0" w:space="0" w:color="auto"/>
          </w:divBdr>
        </w:div>
        <w:div w:id="1819178239">
          <w:marLeft w:val="480"/>
          <w:marRight w:val="0"/>
          <w:marTop w:val="0"/>
          <w:marBottom w:val="0"/>
          <w:divBdr>
            <w:top w:val="none" w:sz="0" w:space="0" w:color="auto"/>
            <w:left w:val="none" w:sz="0" w:space="0" w:color="auto"/>
            <w:bottom w:val="none" w:sz="0" w:space="0" w:color="auto"/>
            <w:right w:val="none" w:sz="0" w:space="0" w:color="auto"/>
          </w:divBdr>
        </w:div>
        <w:div w:id="318386040">
          <w:marLeft w:val="480"/>
          <w:marRight w:val="0"/>
          <w:marTop w:val="0"/>
          <w:marBottom w:val="0"/>
          <w:divBdr>
            <w:top w:val="none" w:sz="0" w:space="0" w:color="auto"/>
            <w:left w:val="none" w:sz="0" w:space="0" w:color="auto"/>
            <w:bottom w:val="none" w:sz="0" w:space="0" w:color="auto"/>
            <w:right w:val="none" w:sz="0" w:space="0" w:color="auto"/>
          </w:divBdr>
        </w:div>
        <w:div w:id="517546959">
          <w:marLeft w:val="480"/>
          <w:marRight w:val="0"/>
          <w:marTop w:val="0"/>
          <w:marBottom w:val="0"/>
          <w:divBdr>
            <w:top w:val="none" w:sz="0" w:space="0" w:color="auto"/>
            <w:left w:val="none" w:sz="0" w:space="0" w:color="auto"/>
            <w:bottom w:val="none" w:sz="0" w:space="0" w:color="auto"/>
            <w:right w:val="none" w:sz="0" w:space="0" w:color="auto"/>
          </w:divBdr>
        </w:div>
        <w:div w:id="1169371401">
          <w:marLeft w:val="480"/>
          <w:marRight w:val="0"/>
          <w:marTop w:val="0"/>
          <w:marBottom w:val="0"/>
          <w:divBdr>
            <w:top w:val="none" w:sz="0" w:space="0" w:color="auto"/>
            <w:left w:val="none" w:sz="0" w:space="0" w:color="auto"/>
            <w:bottom w:val="none" w:sz="0" w:space="0" w:color="auto"/>
            <w:right w:val="none" w:sz="0" w:space="0" w:color="auto"/>
          </w:divBdr>
        </w:div>
        <w:div w:id="862402368">
          <w:marLeft w:val="480"/>
          <w:marRight w:val="0"/>
          <w:marTop w:val="0"/>
          <w:marBottom w:val="0"/>
          <w:divBdr>
            <w:top w:val="none" w:sz="0" w:space="0" w:color="auto"/>
            <w:left w:val="none" w:sz="0" w:space="0" w:color="auto"/>
            <w:bottom w:val="none" w:sz="0" w:space="0" w:color="auto"/>
            <w:right w:val="none" w:sz="0" w:space="0" w:color="auto"/>
          </w:divBdr>
        </w:div>
        <w:div w:id="605188840">
          <w:marLeft w:val="480"/>
          <w:marRight w:val="0"/>
          <w:marTop w:val="0"/>
          <w:marBottom w:val="0"/>
          <w:divBdr>
            <w:top w:val="none" w:sz="0" w:space="0" w:color="auto"/>
            <w:left w:val="none" w:sz="0" w:space="0" w:color="auto"/>
            <w:bottom w:val="none" w:sz="0" w:space="0" w:color="auto"/>
            <w:right w:val="none" w:sz="0" w:space="0" w:color="auto"/>
          </w:divBdr>
        </w:div>
        <w:div w:id="1381974757">
          <w:marLeft w:val="480"/>
          <w:marRight w:val="0"/>
          <w:marTop w:val="0"/>
          <w:marBottom w:val="0"/>
          <w:divBdr>
            <w:top w:val="none" w:sz="0" w:space="0" w:color="auto"/>
            <w:left w:val="none" w:sz="0" w:space="0" w:color="auto"/>
            <w:bottom w:val="none" w:sz="0" w:space="0" w:color="auto"/>
            <w:right w:val="none" w:sz="0" w:space="0" w:color="auto"/>
          </w:divBdr>
        </w:div>
        <w:div w:id="1577326216">
          <w:marLeft w:val="480"/>
          <w:marRight w:val="0"/>
          <w:marTop w:val="0"/>
          <w:marBottom w:val="0"/>
          <w:divBdr>
            <w:top w:val="none" w:sz="0" w:space="0" w:color="auto"/>
            <w:left w:val="none" w:sz="0" w:space="0" w:color="auto"/>
            <w:bottom w:val="none" w:sz="0" w:space="0" w:color="auto"/>
            <w:right w:val="none" w:sz="0" w:space="0" w:color="auto"/>
          </w:divBdr>
        </w:div>
        <w:div w:id="2043704828">
          <w:marLeft w:val="480"/>
          <w:marRight w:val="0"/>
          <w:marTop w:val="0"/>
          <w:marBottom w:val="0"/>
          <w:divBdr>
            <w:top w:val="none" w:sz="0" w:space="0" w:color="auto"/>
            <w:left w:val="none" w:sz="0" w:space="0" w:color="auto"/>
            <w:bottom w:val="none" w:sz="0" w:space="0" w:color="auto"/>
            <w:right w:val="none" w:sz="0" w:space="0" w:color="auto"/>
          </w:divBdr>
        </w:div>
        <w:div w:id="2022665086">
          <w:marLeft w:val="480"/>
          <w:marRight w:val="0"/>
          <w:marTop w:val="0"/>
          <w:marBottom w:val="0"/>
          <w:divBdr>
            <w:top w:val="none" w:sz="0" w:space="0" w:color="auto"/>
            <w:left w:val="none" w:sz="0" w:space="0" w:color="auto"/>
            <w:bottom w:val="none" w:sz="0" w:space="0" w:color="auto"/>
            <w:right w:val="none" w:sz="0" w:space="0" w:color="auto"/>
          </w:divBdr>
        </w:div>
        <w:div w:id="1959800334">
          <w:marLeft w:val="480"/>
          <w:marRight w:val="0"/>
          <w:marTop w:val="0"/>
          <w:marBottom w:val="0"/>
          <w:divBdr>
            <w:top w:val="none" w:sz="0" w:space="0" w:color="auto"/>
            <w:left w:val="none" w:sz="0" w:space="0" w:color="auto"/>
            <w:bottom w:val="none" w:sz="0" w:space="0" w:color="auto"/>
            <w:right w:val="none" w:sz="0" w:space="0" w:color="auto"/>
          </w:divBdr>
        </w:div>
        <w:div w:id="1707831631">
          <w:marLeft w:val="480"/>
          <w:marRight w:val="0"/>
          <w:marTop w:val="0"/>
          <w:marBottom w:val="0"/>
          <w:divBdr>
            <w:top w:val="none" w:sz="0" w:space="0" w:color="auto"/>
            <w:left w:val="none" w:sz="0" w:space="0" w:color="auto"/>
            <w:bottom w:val="none" w:sz="0" w:space="0" w:color="auto"/>
            <w:right w:val="none" w:sz="0" w:space="0" w:color="auto"/>
          </w:divBdr>
        </w:div>
        <w:div w:id="514536271">
          <w:marLeft w:val="480"/>
          <w:marRight w:val="0"/>
          <w:marTop w:val="0"/>
          <w:marBottom w:val="0"/>
          <w:divBdr>
            <w:top w:val="none" w:sz="0" w:space="0" w:color="auto"/>
            <w:left w:val="none" w:sz="0" w:space="0" w:color="auto"/>
            <w:bottom w:val="none" w:sz="0" w:space="0" w:color="auto"/>
            <w:right w:val="none" w:sz="0" w:space="0" w:color="auto"/>
          </w:divBdr>
        </w:div>
        <w:div w:id="1986816100">
          <w:marLeft w:val="480"/>
          <w:marRight w:val="0"/>
          <w:marTop w:val="0"/>
          <w:marBottom w:val="0"/>
          <w:divBdr>
            <w:top w:val="none" w:sz="0" w:space="0" w:color="auto"/>
            <w:left w:val="none" w:sz="0" w:space="0" w:color="auto"/>
            <w:bottom w:val="none" w:sz="0" w:space="0" w:color="auto"/>
            <w:right w:val="none" w:sz="0" w:space="0" w:color="auto"/>
          </w:divBdr>
        </w:div>
        <w:div w:id="2112968810">
          <w:marLeft w:val="480"/>
          <w:marRight w:val="0"/>
          <w:marTop w:val="0"/>
          <w:marBottom w:val="0"/>
          <w:divBdr>
            <w:top w:val="none" w:sz="0" w:space="0" w:color="auto"/>
            <w:left w:val="none" w:sz="0" w:space="0" w:color="auto"/>
            <w:bottom w:val="none" w:sz="0" w:space="0" w:color="auto"/>
            <w:right w:val="none" w:sz="0" w:space="0" w:color="auto"/>
          </w:divBdr>
        </w:div>
        <w:div w:id="1946184413">
          <w:marLeft w:val="480"/>
          <w:marRight w:val="0"/>
          <w:marTop w:val="0"/>
          <w:marBottom w:val="0"/>
          <w:divBdr>
            <w:top w:val="none" w:sz="0" w:space="0" w:color="auto"/>
            <w:left w:val="none" w:sz="0" w:space="0" w:color="auto"/>
            <w:bottom w:val="none" w:sz="0" w:space="0" w:color="auto"/>
            <w:right w:val="none" w:sz="0" w:space="0" w:color="auto"/>
          </w:divBdr>
        </w:div>
        <w:div w:id="1519125546">
          <w:marLeft w:val="480"/>
          <w:marRight w:val="0"/>
          <w:marTop w:val="0"/>
          <w:marBottom w:val="0"/>
          <w:divBdr>
            <w:top w:val="none" w:sz="0" w:space="0" w:color="auto"/>
            <w:left w:val="none" w:sz="0" w:space="0" w:color="auto"/>
            <w:bottom w:val="none" w:sz="0" w:space="0" w:color="auto"/>
            <w:right w:val="none" w:sz="0" w:space="0" w:color="auto"/>
          </w:divBdr>
        </w:div>
        <w:div w:id="1000083893">
          <w:marLeft w:val="480"/>
          <w:marRight w:val="0"/>
          <w:marTop w:val="0"/>
          <w:marBottom w:val="0"/>
          <w:divBdr>
            <w:top w:val="none" w:sz="0" w:space="0" w:color="auto"/>
            <w:left w:val="none" w:sz="0" w:space="0" w:color="auto"/>
            <w:bottom w:val="none" w:sz="0" w:space="0" w:color="auto"/>
            <w:right w:val="none" w:sz="0" w:space="0" w:color="auto"/>
          </w:divBdr>
        </w:div>
        <w:div w:id="1471942288">
          <w:marLeft w:val="480"/>
          <w:marRight w:val="0"/>
          <w:marTop w:val="0"/>
          <w:marBottom w:val="0"/>
          <w:divBdr>
            <w:top w:val="none" w:sz="0" w:space="0" w:color="auto"/>
            <w:left w:val="none" w:sz="0" w:space="0" w:color="auto"/>
            <w:bottom w:val="none" w:sz="0" w:space="0" w:color="auto"/>
            <w:right w:val="none" w:sz="0" w:space="0" w:color="auto"/>
          </w:divBdr>
        </w:div>
        <w:div w:id="676805413">
          <w:marLeft w:val="480"/>
          <w:marRight w:val="0"/>
          <w:marTop w:val="0"/>
          <w:marBottom w:val="0"/>
          <w:divBdr>
            <w:top w:val="none" w:sz="0" w:space="0" w:color="auto"/>
            <w:left w:val="none" w:sz="0" w:space="0" w:color="auto"/>
            <w:bottom w:val="none" w:sz="0" w:space="0" w:color="auto"/>
            <w:right w:val="none" w:sz="0" w:space="0" w:color="auto"/>
          </w:divBdr>
        </w:div>
        <w:div w:id="187640153">
          <w:marLeft w:val="480"/>
          <w:marRight w:val="0"/>
          <w:marTop w:val="0"/>
          <w:marBottom w:val="0"/>
          <w:divBdr>
            <w:top w:val="none" w:sz="0" w:space="0" w:color="auto"/>
            <w:left w:val="none" w:sz="0" w:space="0" w:color="auto"/>
            <w:bottom w:val="none" w:sz="0" w:space="0" w:color="auto"/>
            <w:right w:val="none" w:sz="0" w:space="0" w:color="auto"/>
          </w:divBdr>
        </w:div>
        <w:div w:id="1255894647">
          <w:marLeft w:val="480"/>
          <w:marRight w:val="0"/>
          <w:marTop w:val="0"/>
          <w:marBottom w:val="0"/>
          <w:divBdr>
            <w:top w:val="none" w:sz="0" w:space="0" w:color="auto"/>
            <w:left w:val="none" w:sz="0" w:space="0" w:color="auto"/>
            <w:bottom w:val="none" w:sz="0" w:space="0" w:color="auto"/>
            <w:right w:val="none" w:sz="0" w:space="0" w:color="auto"/>
          </w:divBdr>
        </w:div>
        <w:div w:id="29839228">
          <w:marLeft w:val="480"/>
          <w:marRight w:val="0"/>
          <w:marTop w:val="0"/>
          <w:marBottom w:val="0"/>
          <w:divBdr>
            <w:top w:val="none" w:sz="0" w:space="0" w:color="auto"/>
            <w:left w:val="none" w:sz="0" w:space="0" w:color="auto"/>
            <w:bottom w:val="none" w:sz="0" w:space="0" w:color="auto"/>
            <w:right w:val="none" w:sz="0" w:space="0" w:color="auto"/>
          </w:divBdr>
        </w:div>
        <w:div w:id="1646814042">
          <w:marLeft w:val="480"/>
          <w:marRight w:val="0"/>
          <w:marTop w:val="0"/>
          <w:marBottom w:val="0"/>
          <w:divBdr>
            <w:top w:val="none" w:sz="0" w:space="0" w:color="auto"/>
            <w:left w:val="none" w:sz="0" w:space="0" w:color="auto"/>
            <w:bottom w:val="none" w:sz="0" w:space="0" w:color="auto"/>
            <w:right w:val="none" w:sz="0" w:space="0" w:color="auto"/>
          </w:divBdr>
        </w:div>
        <w:div w:id="339698891">
          <w:marLeft w:val="480"/>
          <w:marRight w:val="0"/>
          <w:marTop w:val="0"/>
          <w:marBottom w:val="0"/>
          <w:divBdr>
            <w:top w:val="none" w:sz="0" w:space="0" w:color="auto"/>
            <w:left w:val="none" w:sz="0" w:space="0" w:color="auto"/>
            <w:bottom w:val="none" w:sz="0" w:space="0" w:color="auto"/>
            <w:right w:val="none" w:sz="0" w:space="0" w:color="auto"/>
          </w:divBdr>
        </w:div>
        <w:div w:id="1505978860">
          <w:marLeft w:val="480"/>
          <w:marRight w:val="0"/>
          <w:marTop w:val="0"/>
          <w:marBottom w:val="0"/>
          <w:divBdr>
            <w:top w:val="none" w:sz="0" w:space="0" w:color="auto"/>
            <w:left w:val="none" w:sz="0" w:space="0" w:color="auto"/>
            <w:bottom w:val="none" w:sz="0" w:space="0" w:color="auto"/>
            <w:right w:val="none" w:sz="0" w:space="0" w:color="auto"/>
          </w:divBdr>
        </w:div>
        <w:div w:id="709377157">
          <w:marLeft w:val="480"/>
          <w:marRight w:val="0"/>
          <w:marTop w:val="0"/>
          <w:marBottom w:val="0"/>
          <w:divBdr>
            <w:top w:val="none" w:sz="0" w:space="0" w:color="auto"/>
            <w:left w:val="none" w:sz="0" w:space="0" w:color="auto"/>
            <w:bottom w:val="none" w:sz="0" w:space="0" w:color="auto"/>
            <w:right w:val="none" w:sz="0" w:space="0" w:color="auto"/>
          </w:divBdr>
        </w:div>
        <w:div w:id="1557661423">
          <w:marLeft w:val="480"/>
          <w:marRight w:val="0"/>
          <w:marTop w:val="0"/>
          <w:marBottom w:val="0"/>
          <w:divBdr>
            <w:top w:val="none" w:sz="0" w:space="0" w:color="auto"/>
            <w:left w:val="none" w:sz="0" w:space="0" w:color="auto"/>
            <w:bottom w:val="none" w:sz="0" w:space="0" w:color="auto"/>
            <w:right w:val="none" w:sz="0" w:space="0" w:color="auto"/>
          </w:divBdr>
        </w:div>
        <w:div w:id="2134008705">
          <w:marLeft w:val="480"/>
          <w:marRight w:val="0"/>
          <w:marTop w:val="0"/>
          <w:marBottom w:val="0"/>
          <w:divBdr>
            <w:top w:val="none" w:sz="0" w:space="0" w:color="auto"/>
            <w:left w:val="none" w:sz="0" w:space="0" w:color="auto"/>
            <w:bottom w:val="none" w:sz="0" w:space="0" w:color="auto"/>
            <w:right w:val="none" w:sz="0" w:space="0" w:color="auto"/>
          </w:divBdr>
        </w:div>
        <w:div w:id="1657874442">
          <w:marLeft w:val="480"/>
          <w:marRight w:val="0"/>
          <w:marTop w:val="0"/>
          <w:marBottom w:val="0"/>
          <w:divBdr>
            <w:top w:val="none" w:sz="0" w:space="0" w:color="auto"/>
            <w:left w:val="none" w:sz="0" w:space="0" w:color="auto"/>
            <w:bottom w:val="none" w:sz="0" w:space="0" w:color="auto"/>
            <w:right w:val="none" w:sz="0" w:space="0" w:color="auto"/>
          </w:divBdr>
        </w:div>
        <w:div w:id="385227395">
          <w:marLeft w:val="480"/>
          <w:marRight w:val="0"/>
          <w:marTop w:val="0"/>
          <w:marBottom w:val="0"/>
          <w:divBdr>
            <w:top w:val="none" w:sz="0" w:space="0" w:color="auto"/>
            <w:left w:val="none" w:sz="0" w:space="0" w:color="auto"/>
            <w:bottom w:val="none" w:sz="0" w:space="0" w:color="auto"/>
            <w:right w:val="none" w:sz="0" w:space="0" w:color="auto"/>
          </w:divBdr>
        </w:div>
        <w:div w:id="429160999">
          <w:marLeft w:val="480"/>
          <w:marRight w:val="0"/>
          <w:marTop w:val="0"/>
          <w:marBottom w:val="0"/>
          <w:divBdr>
            <w:top w:val="none" w:sz="0" w:space="0" w:color="auto"/>
            <w:left w:val="none" w:sz="0" w:space="0" w:color="auto"/>
            <w:bottom w:val="none" w:sz="0" w:space="0" w:color="auto"/>
            <w:right w:val="none" w:sz="0" w:space="0" w:color="auto"/>
          </w:divBdr>
        </w:div>
        <w:div w:id="1421750721">
          <w:marLeft w:val="480"/>
          <w:marRight w:val="0"/>
          <w:marTop w:val="0"/>
          <w:marBottom w:val="0"/>
          <w:divBdr>
            <w:top w:val="none" w:sz="0" w:space="0" w:color="auto"/>
            <w:left w:val="none" w:sz="0" w:space="0" w:color="auto"/>
            <w:bottom w:val="none" w:sz="0" w:space="0" w:color="auto"/>
            <w:right w:val="none" w:sz="0" w:space="0" w:color="auto"/>
          </w:divBdr>
        </w:div>
        <w:div w:id="1156148660">
          <w:marLeft w:val="480"/>
          <w:marRight w:val="0"/>
          <w:marTop w:val="0"/>
          <w:marBottom w:val="0"/>
          <w:divBdr>
            <w:top w:val="none" w:sz="0" w:space="0" w:color="auto"/>
            <w:left w:val="none" w:sz="0" w:space="0" w:color="auto"/>
            <w:bottom w:val="none" w:sz="0" w:space="0" w:color="auto"/>
            <w:right w:val="none" w:sz="0" w:space="0" w:color="auto"/>
          </w:divBdr>
        </w:div>
        <w:div w:id="1186868027">
          <w:marLeft w:val="480"/>
          <w:marRight w:val="0"/>
          <w:marTop w:val="0"/>
          <w:marBottom w:val="0"/>
          <w:divBdr>
            <w:top w:val="none" w:sz="0" w:space="0" w:color="auto"/>
            <w:left w:val="none" w:sz="0" w:space="0" w:color="auto"/>
            <w:bottom w:val="none" w:sz="0" w:space="0" w:color="auto"/>
            <w:right w:val="none" w:sz="0" w:space="0" w:color="auto"/>
          </w:divBdr>
        </w:div>
        <w:div w:id="45684112">
          <w:marLeft w:val="480"/>
          <w:marRight w:val="0"/>
          <w:marTop w:val="0"/>
          <w:marBottom w:val="0"/>
          <w:divBdr>
            <w:top w:val="none" w:sz="0" w:space="0" w:color="auto"/>
            <w:left w:val="none" w:sz="0" w:space="0" w:color="auto"/>
            <w:bottom w:val="none" w:sz="0" w:space="0" w:color="auto"/>
            <w:right w:val="none" w:sz="0" w:space="0" w:color="auto"/>
          </w:divBdr>
        </w:div>
        <w:div w:id="991444467">
          <w:marLeft w:val="480"/>
          <w:marRight w:val="0"/>
          <w:marTop w:val="0"/>
          <w:marBottom w:val="0"/>
          <w:divBdr>
            <w:top w:val="none" w:sz="0" w:space="0" w:color="auto"/>
            <w:left w:val="none" w:sz="0" w:space="0" w:color="auto"/>
            <w:bottom w:val="none" w:sz="0" w:space="0" w:color="auto"/>
            <w:right w:val="none" w:sz="0" w:space="0" w:color="auto"/>
          </w:divBdr>
        </w:div>
        <w:div w:id="712534367">
          <w:marLeft w:val="480"/>
          <w:marRight w:val="0"/>
          <w:marTop w:val="0"/>
          <w:marBottom w:val="0"/>
          <w:divBdr>
            <w:top w:val="none" w:sz="0" w:space="0" w:color="auto"/>
            <w:left w:val="none" w:sz="0" w:space="0" w:color="auto"/>
            <w:bottom w:val="none" w:sz="0" w:space="0" w:color="auto"/>
            <w:right w:val="none" w:sz="0" w:space="0" w:color="auto"/>
          </w:divBdr>
        </w:div>
        <w:div w:id="195696515">
          <w:marLeft w:val="480"/>
          <w:marRight w:val="0"/>
          <w:marTop w:val="0"/>
          <w:marBottom w:val="0"/>
          <w:divBdr>
            <w:top w:val="none" w:sz="0" w:space="0" w:color="auto"/>
            <w:left w:val="none" w:sz="0" w:space="0" w:color="auto"/>
            <w:bottom w:val="none" w:sz="0" w:space="0" w:color="auto"/>
            <w:right w:val="none" w:sz="0" w:space="0" w:color="auto"/>
          </w:divBdr>
        </w:div>
        <w:div w:id="234704486">
          <w:marLeft w:val="480"/>
          <w:marRight w:val="0"/>
          <w:marTop w:val="0"/>
          <w:marBottom w:val="0"/>
          <w:divBdr>
            <w:top w:val="none" w:sz="0" w:space="0" w:color="auto"/>
            <w:left w:val="none" w:sz="0" w:space="0" w:color="auto"/>
            <w:bottom w:val="none" w:sz="0" w:space="0" w:color="auto"/>
            <w:right w:val="none" w:sz="0" w:space="0" w:color="auto"/>
          </w:divBdr>
        </w:div>
        <w:div w:id="1333755384">
          <w:marLeft w:val="480"/>
          <w:marRight w:val="0"/>
          <w:marTop w:val="0"/>
          <w:marBottom w:val="0"/>
          <w:divBdr>
            <w:top w:val="none" w:sz="0" w:space="0" w:color="auto"/>
            <w:left w:val="none" w:sz="0" w:space="0" w:color="auto"/>
            <w:bottom w:val="none" w:sz="0" w:space="0" w:color="auto"/>
            <w:right w:val="none" w:sz="0" w:space="0" w:color="auto"/>
          </w:divBdr>
        </w:div>
        <w:div w:id="1271428098">
          <w:marLeft w:val="480"/>
          <w:marRight w:val="0"/>
          <w:marTop w:val="0"/>
          <w:marBottom w:val="0"/>
          <w:divBdr>
            <w:top w:val="none" w:sz="0" w:space="0" w:color="auto"/>
            <w:left w:val="none" w:sz="0" w:space="0" w:color="auto"/>
            <w:bottom w:val="none" w:sz="0" w:space="0" w:color="auto"/>
            <w:right w:val="none" w:sz="0" w:space="0" w:color="auto"/>
          </w:divBdr>
        </w:div>
        <w:div w:id="351034639">
          <w:marLeft w:val="480"/>
          <w:marRight w:val="0"/>
          <w:marTop w:val="0"/>
          <w:marBottom w:val="0"/>
          <w:divBdr>
            <w:top w:val="none" w:sz="0" w:space="0" w:color="auto"/>
            <w:left w:val="none" w:sz="0" w:space="0" w:color="auto"/>
            <w:bottom w:val="none" w:sz="0" w:space="0" w:color="auto"/>
            <w:right w:val="none" w:sz="0" w:space="0" w:color="auto"/>
          </w:divBdr>
        </w:div>
        <w:div w:id="583226164">
          <w:marLeft w:val="480"/>
          <w:marRight w:val="0"/>
          <w:marTop w:val="0"/>
          <w:marBottom w:val="0"/>
          <w:divBdr>
            <w:top w:val="none" w:sz="0" w:space="0" w:color="auto"/>
            <w:left w:val="none" w:sz="0" w:space="0" w:color="auto"/>
            <w:bottom w:val="none" w:sz="0" w:space="0" w:color="auto"/>
            <w:right w:val="none" w:sz="0" w:space="0" w:color="auto"/>
          </w:divBdr>
        </w:div>
        <w:div w:id="392314870">
          <w:marLeft w:val="480"/>
          <w:marRight w:val="0"/>
          <w:marTop w:val="0"/>
          <w:marBottom w:val="0"/>
          <w:divBdr>
            <w:top w:val="none" w:sz="0" w:space="0" w:color="auto"/>
            <w:left w:val="none" w:sz="0" w:space="0" w:color="auto"/>
            <w:bottom w:val="none" w:sz="0" w:space="0" w:color="auto"/>
            <w:right w:val="none" w:sz="0" w:space="0" w:color="auto"/>
          </w:divBdr>
        </w:div>
        <w:div w:id="1352687482">
          <w:marLeft w:val="480"/>
          <w:marRight w:val="0"/>
          <w:marTop w:val="0"/>
          <w:marBottom w:val="0"/>
          <w:divBdr>
            <w:top w:val="none" w:sz="0" w:space="0" w:color="auto"/>
            <w:left w:val="none" w:sz="0" w:space="0" w:color="auto"/>
            <w:bottom w:val="none" w:sz="0" w:space="0" w:color="auto"/>
            <w:right w:val="none" w:sz="0" w:space="0" w:color="auto"/>
          </w:divBdr>
        </w:div>
        <w:div w:id="2064870860">
          <w:marLeft w:val="480"/>
          <w:marRight w:val="0"/>
          <w:marTop w:val="0"/>
          <w:marBottom w:val="0"/>
          <w:divBdr>
            <w:top w:val="none" w:sz="0" w:space="0" w:color="auto"/>
            <w:left w:val="none" w:sz="0" w:space="0" w:color="auto"/>
            <w:bottom w:val="none" w:sz="0" w:space="0" w:color="auto"/>
            <w:right w:val="none" w:sz="0" w:space="0" w:color="auto"/>
          </w:divBdr>
        </w:div>
        <w:div w:id="1721055730">
          <w:marLeft w:val="480"/>
          <w:marRight w:val="0"/>
          <w:marTop w:val="0"/>
          <w:marBottom w:val="0"/>
          <w:divBdr>
            <w:top w:val="none" w:sz="0" w:space="0" w:color="auto"/>
            <w:left w:val="none" w:sz="0" w:space="0" w:color="auto"/>
            <w:bottom w:val="none" w:sz="0" w:space="0" w:color="auto"/>
            <w:right w:val="none" w:sz="0" w:space="0" w:color="auto"/>
          </w:divBdr>
        </w:div>
        <w:div w:id="411002800">
          <w:marLeft w:val="480"/>
          <w:marRight w:val="0"/>
          <w:marTop w:val="0"/>
          <w:marBottom w:val="0"/>
          <w:divBdr>
            <w:top w:val="none" w:sz="0" w:space="0" w:color="auto"/>
            <w:left w:val="none" w:sz="0" w:space="0" w:color="auto"/>
            <w:bottom w:val="none" w:sz="0" w:space="0" w:color="auto"/>
            <w:right w:val="none" w:sz="0" w:space="0" w:color="auto"/>
          </w:divBdr>
        </w:div>
        <w:div w:id="1724450574">
          <w:marLeft w:val="480"/>
          <w:marRight w:val="0"/>
          <w:marTop w:val="0"/>
          <w:marBottom w:val="0"/>
          <w:divBdr>
            <w:top w:val="none" w:sz="0" w:space="0" w:color="auto"/>
            <w:left w:val="none" w:sz="0" w:space="0" w:color="auto"/>
            <w:bottom w:val="none" w:sz="0" w:space="0" w:color="auto"/>
            <w:right w:val="none" w:sz="0" w:space="0" w:color="auto"/>
          </w:divBdr>
        </w:div>
        <w:div w:id="770391108">
          <w:marLeft w:val="480"/>
          <w:marRight w:val="0"/>
          <w:marTop w:val="0"/>
          <w:marBottom w:val="0"/>
          <w:divBdr>
            <w:top w:val="none" w:sz="0" w:space="0" w:color="auto"/>
            <w:left w:val="none" w:sz="0" w:space="0" w:color="auto"/>
            <w:bottom w:val="none" w:sz="0" w:space="0" w:color="auto"/>
            <w:right w:val="none" w:sz="0" w:space="0" w:color="auto"/>
          </w:divBdr>
        </w:div>
        <w:div w:id="184485059">
          <w:marLeft w:val="480"/>
          <w:marRight w:val="0"/>
          <w:marTop w:val="0"/>
          <w:marBottom w:val="0"/>
          <w:divBdr>
            <w:top w:val="none" w:sz="0" w:space="0" w:color="auto"/>
            <w:left w:val="none" w:sz="0" w:space="0" w:color="auto"/>
            <w:bottom w:val="none" w:sz="0" w:space="0" w:color="auto"/>
            <w:right w:val="none" w:sz="0" w:space="0" w:color="auto"/>
          </w:divBdr>
        </w:div>
        <w:div w:id="768741677">
          <w:marLeft w:val="480"/>
          <w:marRight w:val="0"/>
          <w:marTop w:val="0"/>
          <w:marBottom w:val="0"/>
          <w:divBdr>
            <w:top w:val="none" w:sz="0" w:space="0" w:color="auto"/>
            <w:left w:val="none" w:sz="0" w:space="0" w:color="auto"/>
            <w:bottom w:val="none" w:sz="0" w:space="0" w:color="auto"/>
            <w:right w:val="none" w:sz="0" w:space="0" w:color="auto"/>
          </w:divBdr>
        </w:div>
        <w:div w:id="1851488636">
          <w:marLeft w:val="480"/>
          <w:marRight w:val="0"/>
          <w:marTop w:val="0"/>
          <w:marBottom w:val="0"/>
          <w:divBdr>
            <w:top w:val="none" w:sz="0" w:space="0" w:color="auto"/>
            <w:left w:val="none" w:sz="0" w:space="0" w:color="auto"/>
            <w:bottom w:val="none" w:sz="0" w:space="0" w:color="auto"/>
            <w:right w:val="none" w:sz="0" w:space="0" w:color="auto"/>
          </w:divBdr>
        </w:div>
      </w:divsChild>
    </w:div>
    <w:div w:id="1181164179">
      <w:bodyDiv w:val="1"/>
      <w:marLeft w:val="0"/>
      <w:marRight w:val="0"/>
      <w:marTop w:val="0"/>
      <w:marBottom w:val="0"/>
      <w:divBdr>
        <w:top w:val="none" w:sz="0" w:space="0" w:color="auto"/>
        <w:left w:val="none" w:sz="0" w:space="0" w:color="auto"/>
        <w:bottom w:val="none" w:sz="0" w:space="0" w:color="auto"/>
        <w:right w:val="none" w:sz="0" w:space="0" w:color="auto"/>
      </w:divBdr>
    </w:div>
    <w:div w:id="1181429255">
      <w:bodyDiv w:val="1"/>
      <w:marLeft w:val="0"/>
      <w:marRight w:val="0"/>
      <w:marTop w:val="0"/>
      <w:marBottom w:val="0"/>
      <w:divBdr>
        <w:top w:val="none" w:sz="0" w:space="0" w:color="auto"/>
        <w:left w:val="none" w:sz="0" w:space="0" w:color="auto"/>
        <w:bottom w:val="none" w:sz="0" w:space="0" w:color="auto"/>
        <w:right w:val="none" w:sz="0" w:space="0" w:color="auto"/>
      </w:divBdr>
    </w:div>
    <w:div w:id="1181774236">
      <w:bodyDiv w:val="1"/>
      <w:marLeft w:val="0"/>
      <w:marRight w:val="0"/>
      <w:marTop w:val="0"/>
      <w:marBottom w:val="0"/>
      <w:divBdr>
        <w:top w:val="none" w:sz="0" w:space="0" w:color="auto"/>
        <w:left w:val="none" w:sz="0" w:space="0" w:color="auto"/>
        <w:bottom w:val="none" w:sz="0" w:space="0" w:color="auto"/>
        <w:right w:val="none" w:sz="0" w:space="0" w:color="auto"/>
      </w:divBdr>
    </w:div>
    <w:div w:id="1182160370">
      <w:bodyDiv w:val="1"/>
      <w:marLeft w:val="0"/>
      <w:marRight w:val="0"/>
      <w:marTop w:val="0"/>
      <w:marBottom w:val="0"/>
      <w:divBdr>
        <w:top w:val="none" w:sz="0" w:space="0" w:color="auto"/>
        <w:left w:val="none" w:sz="0" w:space="0" w:color="auto"/>
        <w:bottom w:val="none" w:sz="0" w:space="0" w:color="auto"/>
        <w:right w:val="none" w:sz="0" w:space="0" w:color="auto"/>
      </w:divBdr>
    </w:div>
    <w:div w:id="1182663920">
      <w:bodyDiv w:val="1"/>
      <w:marLeft w:val="0"/>
      <w:marRight w:val="0"/>
      <w:marTop w:val="0"/>
      <w:marBottom w:val="0"/>
      <w:divBdr>
        <w:top w:val="none" w:sz="0" w:space="0" w:color="auto"/>
        <w:left w:val="none" w:sz="0" w:space="0" w:color="auto"/>
        <w:bottom w:val="none" w:sz="0" w:space="0" w:color="auto"/>
        <w:right w:val="none" w:sz="0" w:space="0" w:color="auto"/>
      </w:divBdr>
    </w:div>
    <w:div w:id="1183326334">
      <w:bodyDiv w:val="1"/>
      <w:marLeft w:val="0"/>
      <w:marRight w:val="0"/>
      <w:marTop w:val="0"/>
      <w:marBottom w:val="0"/>
      <w:divBdr>
        <w:top w:val="none" w:sz="0" w:space="0" w:color="auto"/>
        <w:left w:val="none" w:sz="0" w:space="0" w:color="auto"/>
        <w:bottom w:val="none" w:sz="0" w:space="0" w:color="auto"/>
        <w:right w:val="none" w:sz="0" w:space="0" w:color="auto"/>
      </w:divBdr>
    </w:div>
    <w:div w:id="1183665299">
      <w:bodyDiv w:val="1"/>
      <w:marLeft w:val="0"/>
      <w:marRight w:val="0"/>
      <w:marTop w:val="0"/>
      <w:marBottom w:val="0"/>
      <w:divBdr>
        <w:top w:val="none" w:sz="0" w:space="0" w:color="auto"/>
        <w:left w:val="none" w:sz="0" w:space="0" w:color="auto"/>
        <w:bottom w:val="none" w:sz="0" w:space="0" w:color="auto"/>
        <w:right w:val="none" w:sz="0" w:space="0" w:color="auto"/>
      </w:divBdr>
    </w:div>
    <w:div w:id="1183738546">
      <w:bodyDiv w:val="1"/>
      <w:marLeft w:val="0"/>
      <w:marRight w:val="0"/>
      <w:marTop w:val="0"/>
      <w:marBottom w:val="0"/>
      <w:divBdr>
        <w:top w:val="none" w:sz="0" w:space="0" w:color="auto"/>
        <w:left w:val="none" w:sz="0" w:space="0" w:color="auto"/>
        <w:bottom w:val="none" w:sz="0" w:space="0" w:color="auto"/>
        <w:right w:val="none" w:sz="0" w:space="0" w:color="auto"/>
      </w:divBdr>
      <w:divsChild>
        <w:div w:id="1913541717">
          <w:marLeft w:val="480"/>
          <w:marRight w:val="0"/>
          <w:marTop w:val="0"/>
          <w:marBottom w:val="0"/>
          <w:divBdr>
            <w:top w:val="none" w:sz="0" w:space="0" w:color="auto"/>
            <w:left w:val="none" w:sz="0" w:space="0" w:color="auto"/>
            <w:bottom w:val="none" w:sz="0" w:space="0" w:color="auto"/>
            <w:right w:val="none" w:sz="0" w:space="0" w:color="auto"/>
          </w:divBdr>
        </w:div>
        <w:div w:id="1391683979">
          <w:marLeft w:val="480"/>
          <w:marRight w:val="0"/>
          <w:marTop w:val="0"/>
          <w:marBottom w:val="0"/>
          <w:divBdr>
            <w:top w:val="none" w:sz="0" w:space="0" w:color="auto"/>
            <w:left w:val="none" w:sz="0" w:space="0" w:color="auto"/>
            <w:bottom w:val="none" w:sz="0" w:space="0" w:color="auto"/>
            <w:right w:val="none" w:sz="0" w:space="0" w:color="auto"/>
          </w:divBdr>
        </w:div>
        <w:div w:id="664288335">
          <w:marLeft w:val="480"/>
          <w:marRight w:val="0"/>
          <w:marTop w:val="0"/>
          <w:marBottom w:val="0"/>
          <w:divBdr>
            <w:top w:val="none" w:sz="0" w:space="0" w:color="auto"/>
            <w:left w:val="none" w:sz="0" w:space="0" w:color="auto"/>
            <w:bottom w:val="none" w:sz="0" w:space="0" w:color="auto"/>
            <w:right w:val="none" w:sz="0" w:space="0" w:color="auto"/>
          </w:divBdr>
        </w:div>
        <w:div w:id="1224755245">
          <w:marLeft w:val="480"/>
          <w:marRight w:val="0"/>
          <w:marTop w:val="0"/>
          <w:marBottom w:val="0"/>
          <w:divBdr>
            <w:top w:val="none" w:sz="0" w:space="0" w:color="auto"/>
            <w:left w:val="none" w:sz="0" w:space="0" w:color="auto"/>
            <w:bottom w:val="none" w:sz="0" w:space="0" w:color="auto"/>
            <w:right w:val="none" w:sz="0" w:space="0" w:color="auto"/>
          </w:divBdr>
        </w:div>
        <w:div w:id="307322286">
          <w:marLeft w:val="480"/>
          <w:marRight w:val="0"/>
          <w:marTop w:val="0"/>
          <w:marBottom w:val="0"/>
          <w:divBdr>
            <w:top w:val="none" w:sz="0" w:space="0" w:color="auto"/>
            <w:left w:val="none" w:sz="0" w:space="0" w:color="auto"/>
            <w:bottom w:val="none" w:sz="0" w:space="0" w:color="auto"/>
            <w:right w:val="none" w:sz="0" w:space="0" w:color="auto"/>
          </w:divBdr>
        </w:div>
        <w:div w:id="254440586">
          <w:marLeft w:val="480"/>
          <w:marRight w:val="0"/>
          <w:marTop w:val="0"/>
          <w:marBottom w:val="0"/>
          <w:divBdr>
            <w:top w:val="none" w:sz="0" w:space="0" w:color="auto"/>
            <w:left w:val="none" w:sz="0" w:space="0" w:color="auto"/>
            <w:bottom w:val="none" w:sz="0" w:space="0" w:color="auto"/>
            <w:right w:val="none" w:sz="0" w:space="0" w:color="auto"/>
          </w:divBdr>
        </w:div>
        <w:div w:id="1846166019">
          <w:marLeft w:val="480"/>
          <w:marRight w:val="0"/>
          <w:marTop w:val="0"/>
          <w:marBottom w:val="0"/>
          <w:divBdr>
            <w:top w:val="none" w:sz="0" w:space="0" w:color="auto"/>
            <w:left w:val="none" w:sz="0" w:space="0" w:color="auto"/>
            <w:bottom w:val="none" w:sz="0" w:space="0" w:color="auto"/>
            <w:right w:val="none" w:sz="0" w:space="0" w:color="auto"/>
          </w:divBdr>
        </w:div>
        <w:div w:id="233665613">
          <w:marLeft w:val="480"/>
          <w:marRight w:val="0"/>
          <w:marTop w:val="0"/>
          <w:marBottom w:val="0"/>
          <w:divBdr>
            <w:top w:val="none" w:sz="0" w:space="0" w:color="auto"/>
            <w:left w:val="none" w:sz="0" w:space="0" w:color="auto"/>
            <w:bottom w:val="none" w:sz="0" w:space="0" w:color="auto"/>
            <w:right w:val="none" w:sz="0" w:space="0" w:color="auto"/>
          </w:divBdr>
        </w:div>
        <w:div w:id="1802455572">
          <w:marLeft w:val="480"/>
          <w:marRight w:val="0"/>
          <w:marTop w:val="0"/>
          <w:marBottom w:val="0"/>
          <w:divBdr>
            <w:top w:val="none" w:sz="0" w:space="0" w:color="auto"/>
            <w:left w:val="none" w:sz="0" w:space="0" w:color="auto"/>
            <w:bottom w:val="none" w:sz="0" w:space="0" w:color="auto"/>
            <w:right w:val="none" w:sz="0" w:space="0" w:color="auto"/>
          </w:divBdr>
        </w:div>
        <w:div w:id="1933859502">
          <w:marLeft w:val="480"/>
          <w:marRight w:val="0"/>
          <w:marTop w:val="0"/>
          <w:marBottom w:val="0"/>
          <w:divBdr>
            <w:top w:val="none" w:sz="0" w:space="0" w:color="auto"/>
            <w:left w:val="none" w:sz="0" w:space="0" w:color="auto"/>
            <w:bottom w:val="none" w:sz="0" w:space="0" w:color="auto"/>
            <w:right w:val="none" w:sz="0" w:space="0" w:color="auto"/>
          </w:divBdr>
        </w:div>
        <w:div w:id="1620138764">
          <w:marLeft w:val="480"/>
          <w:marRight w:val="0"/>
          <w:marTop w:val="0"/>
          <w:marBottom w:val="0"/>
          <w:divBdr>
            <w:top w:val="none" w:sz="0" w:space="0" w:color="auto"/>
            <w:left w:val="none" w:sz="0" w:space="0" w:color="auto"/>
            <w:bottom w:val="none" w:sz="0" w:space="0" w:color="auto"/>
            <w:right w:val="none" w:sz="0" w:space="0" w:color="auto"/>
          </w:divBdr>
        </w:div>
        <w:div w:id="36127316">
          <w:marLeft w:val="480"/>
          <w:marRight w:val="0"/>
          <w:marTop w:val="0"/>
          <w:marBottom w:val="0"/>
          <w:divBdr>
            <w:top w:val="none" w:sz="0" w:space="0" w:color="auto"/>
            <w:left w:val="none" w:sz="0" w:space="0" w:color="auto"/>
            <w:bottom w:val="none" w:sz="0" w:space="0" w:color="auto"/>
            <w:right w:val="none" w:sz="0" w:space="0" w:color="auto"/>
          </w:divBdr>
        </w:div>
        <w:div w:id="776751911">
          <w:marLeft w:val="480"/>
          <w:marRight w:val="0"/>
          <w:marTop w:val="0"/>
          <w:marBottom w:val="0"/>
          <w:divBdr>
            <w:top w:val="none" w:sz="0" w:space="0" w:color="auto"/>
            <w:left w:val="none" w:sz="0" w:space="0" w:color="auto"/>
            <w:bottom w:val="none" w:sz="0" w:space="0" w:color="auto"/>
            <w:right w:val="none" w:sz="0" w:space="0" w:color="auto"/>
          </w:divBdr>
        </w:div>
        <w:div w:id="662391400">
          <w:marLeft w:val="480"/>
          <w:marRight w:val="0"/>
          <w:marTop w:val="0"/>
          <w:marBottom w:val="0"/>
          <w:divBdr>
            <w:top w:val="none" w:sz="0" w:space="0" w:color="auto"/>
            <w:left w:val="none" w:sz="0" w:space="0" w:color="auto"/>
            <w:bottom w:val="none" w:sz="0" w:space="0" w:color="auto"/>
            <w:right w:val="none" w:sz="0" w:space="0" w:color="auto"/>
          </w:divBdr>
        </w:div>
        <w:div w:id="170490897">
          <w:marLeft w:val="480"/>
          <w:marRight w:val="0"/>
          <w:marTop w:val="0"/>
          <w:marBottom w:val="0"/>
          <w:divBdr>
            <w:top w:val="none" w:sz="0" w:space="0" w:color="auto"/>
            <w:left w:val="none" w:sz="0" w:space="0" w:color="auto"/>
            <w:bottom w:val="none" w:sz="0" w:space="0" w:color="auto"/>
            <w:right w:val="none" w:sz="0" w:space="0" w:color="auto"/>
          </w:divBdr>
        </w:div>
        <w:div w:id="1034648980">
          <w:marLeft w:val="480"/>
          <w:marRight w:val="0"/>
          <w:marTop w:val="0"/>
          <w:marBottom w:val="0"/>
          <w:divBdr>
            <w:top w:val="none" w:sz="0" w:space="0" w:color="auto"/>
            <w:left w:val="none" w:sz="0" w:space="0" w:color="auto"/>
            <w:bottom w:val="none" w:sz="0" w:space="0" w:color="auto"/>
            <w:right w:val="none" w:sz="0" w:space="0" w:color="auto"/>
          </w:divBdr>
        </w:div>
        <w:div w:id="1324359439">
          <w:marLeft w:val="480"/>
          <w:marRight w:val="0"/>
          <w:marTop w:val="0"/>
          <w:marBottom w:val="0"/>
          <w:divBdr>
            <w:top w:val="none" w:sz="0" w:space="0" w:color="auto"/>
            <w:left w:val="none" w:sz="0" w:space="0" w:color="auto"/>
            <w:bottom w:val="none" w:sz="0" w:space="0" w:color="auto"/>
            <w:right w:val="none" w:sz="0" w:space="0" w:color="auto"/>
          </w:divBdr>
        </w:div>
        <w:div w:id="158349306">
          <w:marLeft w:val="480"/>
          <w:marRight w:val="0"/>
          <w:marTop w:val="0"/>
          <w:marBottom w:val="0"/>
          <w:divBdr>
            <w:top w:val="none" w:sz="0" w:space="0" w:color="auto"/>
            <w:left w:val="none" w:sz="0" w:space="0" w:color="auto"/>
            <w:bottom w:val="none" w:sz="0" w:space="0" w:color="auto"/>
            <w:right w:val="none" w:sz="0" w:space="0" w:color="auto"/>
          </w:divBdr>
        </w:div>
        <w:div w:id="64257351">
          <w:marLeft w:val="480"/>
          <w:marRight w:val="0"/>
          <w:marTop w:val="0"/>
          <w:marBottom w:val="0"/>
          <w:divBdr>
            <w:top w:val="none" w:sz="0" w:space="0" w:color="auto"/>
            <w:left w:val="none" w:sz="0" w:space="0" w:color="auto"/>
            <w:bottom w:val="none" w:sz="0" w:space="0" w:color="auto"/>
            <w:right w:val="none" w:sz="0" w:space="0" w:color="auto"/>
          </w:divBdr>
        </w:div>
        <w:div w:id="1239630140">
          <w:marLeft w:val="480"/>
          <w:marRight w:val="0"/>
          <w:marTop w:val="0"/>
          <w:marBottom w:val="0"/>
          <w:divBdr>
            <w:top w:val="none" w:sz="0" w:space="0" w:color="auto"/>
            <w:left w:val="none" w:sz="0" w:space="0" w:color="auto"/>
            <w:bottom w:val="none" w:sz="0" w:space="0" w:color="auto"/>
            <w:right w:val="none" w:sz="0" w:space="0" w:color="auto"/>
          </w:divBdr>
        </w:div>
        <w:div w:id="837231517">
          <w:marLeft w:val="480"/>
          <w:marRight w:val="0"/>
          <w:marTop w:val="0"/>
          <w:marBottom w:val="0"/>
          <w:divBdr>
            <w:top w:val="none" w:sz="0" w:space="0" w:color="auto"/>
            <w:left w:val="none" w:sz="0" w:space="0" w:color="auto"/>
            <w:bottom w:val="none" w:sz="0" w:space="0" w:color="auto"/>
            <w:right w:val="none" w:sz="0" w:space="0" w:color="auto"/>
          </w:divBdr>
        </w:div>
        <w:div w:id="1275402324">
          <w:marLeft w:val="480"/>
          <w:marRight w:val="0"/>
          <w:marTop w:val="0"/>
          <w:marBottom w:val="0"/>
          <w:divBdr>
            <w:top w:val="none" w:sz="0" w:space="0" w:color="auto"/>
            <w:left w:val="none" w:sz="0" w:space="0" w:color="auto"/>
            <w:bottom w:val="none" w:sz="0" w:space="0" w:color="auto"/>
            <w:right w:val="none" w:sz="0" w:space="0" w:color="auto"/>
          </w:divBdr>
        </w:div>
        <w:div w:id="1408645790">
          <w:marLeft w:val="480"/>
          <w:marRight w:val="0"/>
          <w:marTop w:val="0"/>
          <w:marBottom w:val="0"/>
          <w:divBdr>
            <w:top w:val="none" w:sz="0" w:space="0" w:color="auto"/>
            <w:left w:val="none" w:sz="0" w:space="0" w:color="auto"/>
            <w:bottom w:val="none" w:sz="0" w:space="0" w:color="auto"/>
            <w:right w:val="none" w:sz="0" w:space="0" w:color="auto"/>
          </w:divBdr>
        </w:div>
        <w:div w:id="1191992773">
          <w:marLeft w:val="480"/>
          <w:marRight w:val="0"/>
          <w:marTop w:val="0"/>
          <w:marBottom w:val="0"/>
          <w:divBdr>
            <w:top w:val="none" w:sz="0" w:space="0" w:color="auto"/>
            <w:left w:val="none" w:sz="0" w:space="0" w:color="auto"/>
            <w:bottom w:val="none" w:sz="0" w:space="0" w:color="auto"/>
            <w:right w:val="none" w:sz="0" w:space="0" w:color="auto"/>
          </w:divBdr>
        </w:div>
        <w:div w:id="1807818368">
          <w:marLeft w:val="480"/>
          <w:marRight w:val="0"/>
          <w:marTop w:val="0"/>
          <w:marBottom w:val="0"/>
          <w:divBdr>
            <w:top w:val="none" w:sz="0" w:space="0" w:color="auto"/>
            <w:left w:val="none" w:sz="0" w:space="0" w:color="auto"/>
            <w:bottom w:val="none" w:sz="0" w:space="0" w:color="auto"/>
            <w:right w:val="none" w:sz="0" w:space="0" w:color="auto"/>
          </w:divBdr>
        </w:div>
        <w:div w:id="851719203">
          <w:marLeft w:val="480"/>
          <w:marRight w:val="0"/>
          <w:marTop w:val="0"/>
          <w:marBottom w:val="0"/>
          <w:divBdr>
            <w:top w:val="none" w:sz="0" w:space="0" w:color="auto"/>
            <w:left w:val="none" w:sz="0" w:space="0" w:color="auto"/>
            <w:bottom w:val="none" w:sz="0" w:space="0" w:color="auto"/>
            <w:right w:val="none" w:sz="0" w:space="0" w:color="auto"/>
          </w:divBdr>
        </w:div>
        <w:div w:id="1135443595">
          <w:marLeft w:val="480"/>
          <w:marRight w:val="0"/>
          <w:marTop w:val="0"/>
          <w:marBottom w:val="0"/>
          <w:divBdr>
            <w:top w:val="none" w:sz="0" w:space="0" w:color="auto"/>
            <w:left w:val="none" w:sz="0" w:space="0" w:color="auto"/>
            <w:bottom w:val="none" w:sz="0" w:space="0" w:color="auto"/>
            <w:right w:val="none" w:sz="0" w:space="0" w:color="auto"/>
          </w:divBdr>
        </w:div>
        <w:div w:id="1064525913">
          <w:marLeft w:val="480"/>
          <w:marRight w:val="0"/>
          <w:marTop w:val="0"/>
          <w:marBottom w:val="0"/>
          <w:divBdr>
            <w:top w:val="none" w:sz="0" w:space="0" w:color="auto"/>
            <w:left w:val="none" w:sz="0" w:space="0" w:color="auto"/>
            <w:bottom w:val="none" w:sz="0" w:space="0" w:color="auto"/>
            <w:right w:val="none" w:sz="0" w:space="0" w:color="auto"/>
          </w:divBdr>
        </w:div>
        <w:div w:id="1836410166">
          <w:marLeft w:val="480"/>
          <w:marRight w:val="0"/>
          <w:marTop w:val="0"/>
          <w:marBottom w:val="0"/>
          <w:divBdr>
            <w:top w:val="none" w:sz="0" w:space="0" w:color="auto"/>
            <w:left w:val="none" w:sz="0" w:space="0" w:color="auto"/>
            <w:bottom w:val="none" w:sz="0" w:space="0" w:color="auto"/>
            <w:right w:val="none" w:sz="0" w:space="0" w:color="auto"/>
          </w:divBdr>
        </w:div>
        <w:div w:id="1949042049">
          <w:marLeft w:val="480"/>
          <w:marRight w:val="0"/>
          <w:marTop w:val="0"/>
          <w:marBottom w:val="0"/>
          <w:divBdr>
            <w:top w:val="none" w:sz="0" w:space="0" w:color="auto"/>
            <w:left w:val="none" w:sz="0" w:space="0" w:color="auto"/>
            <w:bottom w:val="none" w:sz="0" w:space="0" w:color="auto"/>
            <w:right w:val="none" w:sz="0" w:space="0" w:color="auto"/>
          </w:divBdr>
        </w:div>
        <w:div w:id="569081131">
          <w:marLeft w:val="480"/>
          <w:marRight w:val="0"/>
          <w:marTop w:val="0"/>
          <w:marBottom w:val="0"/>
          <w:divBdr>
            <w:top w:val="none" w:sz="0" w:space="0" w:color="auto"/>
            <w:left w:val="none" w:sz="0" w:space="0" w:color="auto"/>
            <w:bottom w:val="none" w:sz="0" w:space="0" w:color="auto"/>
            <w:right w:val="none" w:sz="0" w:space="0" w:color="auto"/>
          </w:divBdr>
        </w:div>
        <w:div w:id="359277929">
          <w:marLeft w:val="480"/>
          <w:marRight w:val="0"/>
          <w:marTop w:val="0"/>
          <w:marBottom w:val="0"/>
          <w:divBdr>
            <w:top w:val="none" w:sz="0" w:space="0" w:color="auto"/>
            <w:left w:val="none" w:sz="0" w:space="0" w:color="auto"/>
            <w:bottom w:val="none" w:sz="0" w:space="0" w:color="auto"/>
            <w:right w:val="none" w:sz="0" w:space="0" w:color="auto"/>
          </w:divBdr>
        </w:div>
        <w:div w:id="1286498206">
          <w:marLeft w:val="480"/>
          <w:marRight w:val="0"/>
          <w:marTop w:val="0"/>
          <w:marBottom w:val="0"/>
          <w:divBdr>
            <w:top w:val="none" w:sz="0" w:space="0" w:color="auto"/>
            <w:left w:val="none" w:sz="0" w:space="0" w:color="auto"/>
            <w:bottom w:val="none" w:sz="0" w:space="0" w:color="auto"/>
            <w:right w:val="none" w:sz="0" w:space="0" w:color="auto"/>
          </w:divBdr>
        </w:div>
        <w:div w:id="1007634406">
          <w:marLeft w:val="480"/>
          <w:marRight w:val="0"/>
          <w:marTop w:val="0"/>
          <w:marBottom w:val="0"/>
          <w:divBdr>
            <w:top w:val="none" w:sz="0" w:space="0" w:color="auto"/>
            <w:left w:val="none" w:sz="0" w:space="0" w:color="auto"/>
            <w:bottom w:val="none" w:sz="0" w:space="0" w:color="auto"/>
            <w:right w:val="none" w:sz="0" w:space="0" w:color="auto"/>
          </w:divBdr>
        </w:div>
        <w:div w:id="1661499667">
          <w:marLeft w:val="480"/>
          <w:marRight w:val="0"/>
          <w:marTop w:val="0"/>
          <w:marBottom w:val="0"/>
          <w:divBdr>
            <w:top w:val="none" w:sz="0" w:space="0" w:color="auto"/>
            <w:left w:val="none" w:sz="0" w:space="0" w:color="auto"/>
            <w:bottom w:val="none" w:sz="0" w:space="0" w:color="auto"/>
            <w:right w:val="none" w:sz="0" w:space="0" w:color="auto"/>
          </w:divBdr>
        </w:div>
        <w:div w:id="86729227">
          <w:marLeft w:val="480"/>
          <w:marRight w:val="0"/>
          <w:marTop w:val="0"/>
          <w:marBottom w:val="0"/>
          <w:divBdr>
            <w:top w:val="none" w:sz="0" w:space="0" w:color="auto"/>
            <w:left w:val="none" w:sz="0" w:space="0" w:color="auto"/>
            <w:bottom w:val="none" w:sz="0" w:space="0" w:color="auto"/>
            <w:right w:val="none" w:sz="0" w:space="0" w:color="auto"/>
          </w:divBdr>
        </w:div>
        <w:div w:id="1641766910">
          <w:marLeft w:val="480"/>
          <w:marRight w:val="0"/>
          <w:marTop w:val="0"/>
          <w:marBottom w:val="0"/>
          <w:divBdr>
            <w:top w:val="none" w:sz="0" w:space="0" w:color="auto"/>
            <w:left w:val="none" w:sz="0" w:space="0" w:color="auto"/>
            <w:bottom w:val="none" w:sz="0" w:space="0" w:color="auto"/>
            <w:right w:val="none" w:sz="0" w:space="0" w:color="auto"/>
          </w:divBdr>
        </w:div>
        <w:div w:id="700785359">
          <w:marLeft w:val="480"/>
          <w:marRight w:val="0"/>
          <w:marTop w:val="0"/>
          <w:marBottom w:val="0"/>
          <w:divBdr>
            <w:top w:val="none" w:sz="0" w:space="0" w:color="auto"/>
            <w:left w:val="none" w:sz="0" w:space="0" w:color="auto"/>
            <w:bottom w:val="none" w:sz="0" w:space="0" w:color="auto"/>
            <w:right w:val="none" w:sz="0" w:space="0" w:color="auto"/>
          </w:divBdr>
        </w:div>
        <w:div w:id="1848254748">
          <w:marLeft w:val="480"/>
          <w:marRight w:val="0"/>
          <w:marTop w:val="0"/>
          <w:marBottom w:val="0"/>
          <w:divBdr>
            <w:top w:val="none" w:sz="0" w:space="0" w:color="auto"/>
            <w:left w:val="none" w:sz="0" w:space="0" w:color="auto"/>
            <w:bottom w:val="none" w:sz="0" w:space="0" w:color="auto"/>
            <w:right w:val="none" w:sz="0" w:space="0" w:color="auto"/>
          </w:divBdr>
        </w:div>
        <w:div w:id="841117761">
          <w:marLeft w:val="480"/>
          <w:marRight w:val="0"/>
          <w:marTop w:val="0"/>
          <w:marBottom w:val="0"/>
          <w:divBdr>
            <w:top w:val="none" w:sz="0" w:space="0" w:color="auto"/>
            <w:left w:val="none" w:sz="0" w:space="0" w:color="auto"/>
            <w:bottom w:val="none" w:sz="0" w:space="0" w:color="auto"/>
            <w:right w:val="none" w:sz="0" w:space="0" w:color="auto"/>
          </w:divBdr>
        </w:div>
        <w:div w:id="291981414">
          <w:marLeft w:val="480"/>
          <w:marRight w:val="0"/>
          <w:marTop w:val="0"/>
          <w:marBottom w:val="0"/>
          <w:divBdr>
            <w:top w:val="none" w:sz="0" w:space="0" w:color="auto"/>
            <w:left w:val="none" w:sz="0" w:space="0" w:color="auto"/>
            <w:bottom w:val="none" w:sz="0" w:space="0" w:color="auto"/>
            <w:right w:val="none" w:sz="0" w:space="0" w:color="auto"/>
          </w:divBdr>
        </w:div>
        <w:div w:id="74330409">
          <w:marLeft w:val="480"/>
          <w:marRight w:val="0"/>
          <w:marTop w:val="0"/>
          <w:marBottom w:val="0"/>
          <w:divBdr>
            <w:top w:val="none" w:sz="0" w:space="0" w:color="auto"/>
            <w:left w:val="none" w:sz="0" w:space="0" w:color="auto"/>
            <w:bottom w:val="none" w:sz="0" w:space="0" w:color="auto"/>
            <w:right w:val="none" w:sz="0" w:space="0" w:color="auto"/>
          </w:divBdr>
        </w:div>
        <w:div w:id="2108693689">
          <w:marLeft w:val="480"/>
          <w:marRight w:val="0"/>
          <w:marTop w:val="0"/>
          <w:marBottom w:val="0"/>
          <w:divBdr>
            <w:top w:val="none" w:sz="0" w:space="0" w:color="auto"/>
            <w:left w:val="none" w:sz="0" w:space="0" w:color="auto"/>
            <w:bottom w:val="none" w:sz="0" w:space="0" w:color="auto"/>
            <w:right w:val="none" w:sz="0" w:space="0" w:color="auto"/>
          </w:divBdr>
        </w:div>
        <w:div w:id="1941335563">
          <w:marLeft w:val="480"/>
          <w:marRight w:val="0"/>
          <w:marTop w:val="0"/>
          <w:marBottom w:val="0"/>
          <w:divBdr>
            <w:top w:val="none" w:sz="0" w:space="0" w:color="auto"/>
            <w:left w:val="none" w:sz="0" w:space="0" w:color="auto"/>
            <w:bottom w:val="none" w:sz="0" w:space="0" w:color="auto"/>
            <w:right w:val="none" w:sz="0" w:space="0" w:color="auto"/>
          </w:divBdr>
        </w:div>
        <w:div w:id="837312693">
          <w:marLeft w:val="480"/>
          <w:marRight w:val="0"/>
          <w:marTop w:val="0"/>
          <w:marBottom w:val="0"/>
          <w:divBdr>
            <w:top w:val="none" w:sz="0" w:space="0" w:color="auto"/>
            <w:left w:val="none" w:sz="0" w:space="0" w:color="auto"/>
            <w:bottom w:val="none" w:sz="0" w:space="0" w:color="auto"/>
            <w:right w:val="none" w:sz="0" w:space="0" w:color="auto"/>
          </w:divBdr>
        </w:div>
        <w:div w:id="878664426">
          <w:marLeft w:val="480"/>
          <w:marRight w:val="0"/>
          <w:marTop w:val="0"/>
          <w:marBottom w:val="0"/>
          <w:divBdr>
            <w:top w:val="none" w:sz="0" w:space="0" w:color="auto"/>
            <w:left w:val="none" w:sz="0" w:space="0" w:color="auto"/>
            <w:bottom w:val="none" w:sz="0" w:space="0" w:color="auto"/>
            <w:right w:val="none" w:sz="0" w:space="0" w:color="auto"/>
          </w:divBdr>
        </w:div>
        <w:div w:id="2020698261">
          <w:marLeft w:val="480"/>
          <w:marRight w:val="0"/>
          <w:marTop w:val="0"/>
          <w:marBottom w:val="0"/>
          <w:divBdr>
            <w:top w:val="none" w:sz="0" w:space="0" w:color="auto"/>
            <w:left w:val="none" w:sz="0" w:space="0" w:color="auto"/>
            <w:bottom w:val="none" w:sz="0" w:space="0" w:color="auto"/>
            <w:right w:val="none" w:sz="0" w:space="0" w:color="auto"/>
          </w:divBdr>
        </w:div>
        <w:div w:id="890070232">
          <w:marLeft w:val="480"/>
          <w:marRight w:val="0"/>
          <w:marTop w:val="0"/>
          <w:marBottom w:val="0"/>
          <w:divBdr>
            <w:top w:val="none" w:sz="0" w:space="0" w:color="auto"/>
            <w:left w:val="none" w:sz="0" w:space="0" w:color="auto"/>
            <w:bottom w:val="none" w:sz="0" w:space="0" w:color="auto"/>
            <w:right w:val="none" w:sz="0" w:space="0" w:color="auto"/>
          </w:divBdr>
        </w:div>
        <w:div w:id="1807163467">
          <w:marLeft w:val="480"/>
          <w:marRight w:val="0"/>
          <w:marTop w:val="0"/>
          <w:marBottom w:val="0"/>
          <w:divBdr>
            <w:top w:val="none" w:sz="0" w:space="0" w:color="auto"/>
            <w:left w:val="none" w:sz="0" w:space="0" w:color="auto"/>
            <w:bottom w:val="none" w:sz="0" w:space="0" w:color="auto"/>
            <w:right w:val="none" w:sz="0" w:space="0" w:color="auto"/>
          </w:divBdr>
        </w:div>
        <w:div w:id="1580793918">
          <w:marLeft w:val="480"/>
          <w:marRight w:val="0"/>
          <w:marTop w:val="0"/>
          <w:marBottom w:val="0"/>
          <w:divBdr>
            <w:top w:val="none" w:sz="0" w:space="0" w:color="auto"/>
            <w:left w:val="none" w:sz="0" w:space="0" w:color="auto"/>
            <w:bottom w:val="none" w:sz="0" w:space="0" w:color="auto"/>
            <w:right w:val="none" w:sz="0" w:space="0" w:color="auto"/>
          </w:divBdr>
        </w:div>
        <w:div w:id="1234508663">
          <w:marLeft w:val="480"/>
          <w:marRight w:val="0"/>
          <w:marTop w:val="0"/>
          <w:marBottom w:val="0"/>
          <w:divBdr>
            <w:top w:val="none" w:sz="0" w:space="0" w:color="auto"/>
            <w:left w:val="none" w:sz="0" w:space="0" w:color="auto"/>
            <w:bottom w:val="none" w:sz="0" w:space="0" w:color="auto"/>
            <w:right w:val="none" w:sz="0" w:space="0" w:color="auto"/>
          </w:divBdr>
        </w:div>
        <w:div w:id="1111776206">
          <w:marLeft w:val="480"/>
          <w:marRight w:val="0"/>
          <w:marTop w:val="0"/>
          <w:marBottom w:val="0"/>
          <w:divBdr>
            <w:top w:val="none" w:sz="0" w:space="0" w:color="auto"/>
            <w:left w:val="none" w:sz="0" w:space="0" w:color="auto"/>
            <w:bottom w:val="none" w:sz="0" w:space="0" w:color="auto"/>
            <w:right w:val="none" w:sz="0" w:space="0" w:color="auto"/>
          </w:divBdr>
        </w:div>
        <w:div w:id="445348965">
          <w:marLeft w:val="480"/>
          <w:marRight w:val="0"/>
          <w:marTop w:val="0"/>
          <w:marBottom w:val="0"/>
          <w:divBdr>
            <w:top w:val="none" w:sz="0" w:space="0" w:color="auto"/>
            <w:left w:val="none" w:sz="0" w:space="0" w:color="auto"/>
            <w:bottom w:val="none" w:sz="0" w:space="0" w:color="auto"/>
            <w:right w:val="none" w:sz="0" w:space="0" w:color="auto"/>
          </w:divBdr>
        </w:div>
        <w:div w:id="1337615705">
          <w:marLeft w:val="480"/>
          <w:marRight w:val="0"/>
          <w:marTop w:val="0"/>
          <w:marBottom w:val="0"/>
          <w:divBdr>
            <w:top w:val="none" w:sz="0" w:space="0" w:color="auto"/>
            <w:left w:val="none" w:sz="0" w:space="0" w:color="auto"/>
            <w:bottom w:val="none" w:sz="0" w:space="0" w:color="auto"/>
            <w:right w:val="none" w:sz="0" w:space="0" w:color="auto"/>
          </w:divBdr>
        </w:div>
        <w:div w:id="500387075">
          <w:marLeft w:val="480"/>
          <w:marRight w:val="0"/>
          <w:marTop w:val="0"/>
          <w:marBottom w:val="0"/>
          <w:divBdr>
            <w:top w:val="none" w:sz="0" w:space="0" w:color="auto"/>
            <w:left w:val="none" w:sz="0" w:space="0" w:color="auto"/>
            <w:bottom w:val="none" w:sz="0" w:space="0" w:color="auto"/>
            <w:right w:val="none" w:sz="0" w:space="0" w:color="auto"/>
          </w:divBdr>
        </w:div>
        <w:div w:id="448360369">
          <w:marLeft w:val="480"/>
          <w:marRight w:val="0"/>
          <w:marTop w:val="0"/>
          <w:marBottom w:val="0"/>
          <w:divBdr>
            <w:top w:val="none" w:sz="0" w:space="0" w:color="auto"/>
            <w:left w:val="none" w:sz="0" w:space="0" w:color="auto"/>
            <w:bottom w:val="none" w:sz="0" w:space="0" w:color="auto"/>
            <w:right w:val="none" w:sz="0" w:space="0" w:color="auto"/>
          </w:divBdr>
        </w:div>
        <w:div w:id="2086609329">
          <w:marLeft w:val="480"/>
          <w:marRight w:val="0"/>
          <w:marTop w:val="0"/>
          <w:marBottom w:val="0"/>
          <w:divBdr>
            <w:top w:val="none" w:sz="0" w:space="0" w:color="auto"/>
            <w:left w:val="none" w:sz="0" w:space="0" w:color="auto"/>
            <w:bottom w:val="none" w:sz="0" w:space="0" w:color="auto"/>
            <w:right w:val="none" w:sz="0" w:space="0" w:color="auto"/>
          </w:divBdr>
        </w:div>
        <w:div w:id="492962235">
          <w:marLeft w:val="480"/>
          <w:marRight w:val="0"/>
          <w:marTop w:val="0"/>
          <w:marBottom w:val="0"/>
          <w:divBdr>
            <w:top w:val="none" w:sz="0" w:space="0" w:color="auto"/>
            <w:left w:val="none" w:sz="0" w:space="0" w:color="auto"/>
            <w:bottom w:val="none" w:sz="0" w:space="0" w:color="auto"/>
            <w:right w:val="none" w:sz="0" w:space="0" w:color="auto"/>
          </w:divBdr>
        </w:div>
        <w:div w:id="1847592775">
          <w:marLeft w:val="480"/>
          <w:marRight w:val="0"/>
          <w:marTop w:val="0"/>
          <w:marBottom w:val="0"/>
          <w:divBdr>
            <w:top w:val="none" w:sz="0" w:space="0" w:color="auto"/>
            <w:left w:val="none" w:sz="0" w:space="0" w:color="auto"/>
            <w:bottom w:val="none" w:sz="0" w:space="0" w:color="auto"/>
            <w:right w:val="none" w:sz="0" w:space="0" w:color="auto"/>
          </w:divBdr>
        </w:div>
        <w:div w:id="1230580713">
          <w:marLeft w:val="480"/>
          <w:marRight w:val="0"/>
          <w:marTop w:val="0"/>
          <w:marBottom w:val="0"/>
          <w:divBdr>
            <w:top w:val="none" w:sz="0" w:space="0" w:color="auto"/>
            <w:left w:val="none" w:sz="0" w:space="0" w:color="auto"/>
            <w:bottom w:val="none" w:sz="0" w:space="0" w:color="auto"/>
            <w:right w:val="none" w:sz="0" w:space="0" w:color="auto"/>
          </w:divBdr>
        </w:div>
        <w:div w:id="233399066">
          <w:marLeft w:val="480"/>
          <w:marRight w:val="0"/>
          <w:marTop w:val="0"/>
          <w:marBottom w:val="0"/>
          <w:divBdr>
            <w:top w:val="none" w:sz="0" w:space="0" w:color="auto"/>
            <w:left w:val="none" w:sz="0" w:space="0" w:color="auto"/>
            <w:bottom w:val="none" w:sz="0" w:space="0" w:color="auto"/>
            <w:right w:val="none" w:sz="0" w:space="0" w:color="auto"/>
          </w:divBdr>
        </w:div>
        <w:div w:id="150491300">
          <w:marLeft w:val="480"/>
          <w:marRight w:val="0"/>
          <w:marTop w:val="0"/>
          <w:marBottom w:val="0"/>
          <w:divBdr>
            <w:top w:val="none" w:sz="0" w:space="0" w:color="auto"/>
            <w:left w:val="none" w:sz="0" w:space="0" w:color="auto"/>
            <w:bottom w:val="none" w:sz="0" w:space="0" w:color="auto"/>
            <w:right w:val="none" w:sz="0" w:space="0" w:color="auto"/>
          </w:divBdr>
        </w:div>
        <w:div w:id="1140003130">
          <w:marLeft w:val="480"/>
          <w:marRight w:val="0"/>
          <w:marTop w:val="0"/>
          <w:marBottom w:val="0"/>
          <w:divBdr>
            <w:top w:val="none" w:sz="0" w:space="0" w:color="auto"/>
            <w:left w:val="none" w:sz="0" w:space="0" w:color="auto"/>
            <w:bottom w:val="none" w:sz="0" w:space="0" w:color="auto"/>
            <w:right w:val="none" w:sz="0" w:space="0" w:color="auto"/>
          </w:divBdr>
        </w:div>
        <w:div w:id="1824352182">
          <w:marLeft w:val="480"/>
          <w:marRight w:val="0"/>
          <w:marTop w:val="0"/>
          <w:marBottom w:val="0"/>
          <w:divBdr>
            <w:top w:val="none" w:sz="0" w:space="0" w:color="auto"/>
            <w:left w:val="none" w:sz="0" w:space="0" w:color="auto"/>
            <w:bottom w:val="none" w:sz="0" w:space="0" w:color="auto"/>
            <w:right w:val="none" w:sz="0" w:space="0" w:color="auto"/>
          </w:divBdr>
        </w:div>
        <w:div w:id="1424953432">
          <w:marLeft w:val="480"/>
          <w:marRight w:val="0"/>
          <w:marTop w:val="0"/>
          <w:marBottom w:val="0"/>
          <w:divBdr>
            <w:top w:val="none" w:sz="0" w:space="0" w:color="auto"/>
            <w:left w:val="none" w:sz="0" w:space="0" w:color="auto"/>
            <w:bottom w:val="none" w:sz="0" w:space="0" w:color="auto"/>
            <w:right w:val="none" w:sz="0" w:space="0" w:color="auto"/>
          </w:divBdr>
        </w:div>
        <w:div w:id="143543885">
          <w:marLeft w:val="480"/>
          <w:marRight w:val="0"/>
          <w:marTop w:val="0"/>
          <w:marBottom w:val="0"/>
          <w:divBdr>
            <w:top w:val="none" w:sz="0" w:space="0" w:color="auto"/>
            <w:left w:val="none" w:sz="0" w:space="0" w:color="auto"/>
            <w:bottom w:val="none" w:sz="0" w:space="0" w:color="auto"/>
            <w:right w:val="none" w:sz="0" w:space="0" w:color="auto"/>
          </w:divBdr>
        </w:div>
        <w:div w:id="224029393">
          <w:marLeft w:val="480"/>
          <w:marRight w:val="0"/>
          <w:marTop w:val="0"/>
          <w:marBottom w:val="0"/>
          <w:divBdr>
            <w:top w:val="none" w:sz="0" w:space="0" w:color="auto"/>
            <w:left w:val="none" w:sz="0" w:space="0" w:color="auto"/>
            <w:bottom w:val="none" w:sz="0" w:space="0" w:color="auto"/>
            <w:right w:val="none" w:sz="0" w:space="0" w:color="auto"/>
          </w:divBdr>
        </w:div>
        <w:div w:id="1906799797">
          <w:marLeft w:val="480"/>
          <w:marRight w:val="0"/>
          <w:marTop w:val="0"/>
          <w:marBottom w:val="0"/>
          <w:divBdr>
            <w:top w:val="none" w:sz="0" w:space="0" w:color="auto"/>
            <w:left w:val="none" w:sz="0" w:space="0" w:color="auto"/>
            <w:bottom w:val="none" w:sz="0" w:space="0" w:color="auto"/>
            <w:right w:val="none" w:sz="0" w:space="0" w:color="auto"/>
          </w:divBdr>
        </w:div>
        <w:div w:id="27072409">
          <w:marLeft w:val="480"/>
          <w:marRight w:val="0"/>
          <w:marTop w:val="0"/>
          <w:marBottom w:val="0"/>
          <w:divBdr>
            <w:top w:val="none" w:sz="0" w:space="0" w:color="auto"/>
            <w:left w:val="none" w:sz="0" w:space="0" w:color="auto"/>
            <w:bottom w:val="none" w:sz="0" w:space="0" w:color="auto"/>
            <w:right w:val="none" w:sz="0" w:space="0" w:color="auto"/>
          </w:divBdr>
        </w:div>
        <w:div w:id="1617521768">
          <w:marLeft w:val="480"/>
          <w:marRight w:val="0"/>
          <w:marTop w:val="0"/>
          <w:marBottom w:val="0"/>
          <w:divBdr>
            <w:top w:val="none" w:sz="0" w:space="0" w:color="auto"/>
            <w:left w:val="none" w:sz="0" w:space="0" w:color="auto"/>
            <w:bottom w:val="none" w:sz="0" w:space="0" w:color="auto"/>
            <w:right w:val="none" w:sz="0" w:space="0" w:color="auto"/>
          </w:divBdr>
        </w:div>
        <w:div w:id="1880508363">
          <w:marLeft w:val="480"/>
          <w:marRight w:val="0"/>
          <w:marTop w:val="0"/>
          <w:marBottom w:val="0"/>
          <w:divBdr>
            <w:top w:val="none" w:sz="0" w:space="0" w:color="auto"/>
            <w:left w:val="none" w:sz="0" w:space="0" w:color="auto"/>
            <w:bottom w:val="none" w:sz="0" w:space="0" w:color="auto"/>
            <w:right w:val="none" w:sz="0" w:space="0" w:color="auto"/>
          </w:divBdr>
        </w:div>
        <w:div w:id="1237790180">
          <w:marLeft w:val="480"/>
          <w:marRight w:val="0"/>
          <w:marTop w:val="0"/>
          <w:marBottom w:val="0"/>
          <w:divBdr>
            <w:top w:val="none" w:sz="0" w:space="0" w:color="auto"/>
            <w:left w:val="none" w:sz="0" w:space="0" w:color="auto"/>
            <w:bottom w:val="none" w:sz="0" w:space="0" w:color="auto"/>
            <w:right w:val="none" w:sz="0" w:space="0" w:color="auto"/>
          </w:divBdr>
        </w:div>
        <w:div w:id="455103916">
          <w:marLeft w:val="480"/>
          <w:marRight w:val="0"/>
          <w:marTop w:val="0"/>
          <w:marBottom w:val="0"/>
          <w:divBdr>
            <w:top w:val="none" w:sz="0" w:space="0" w:color="auto"/>
            <w:left w:val="none" w:sz="0" w:space="0" w:color="auto"/>
            <w:bottom w:val="none" w:sz="0" w:space="0" w:color="auto"/>
            <w:right w:val="none" w:sz="0" w:space="0" w:color="auto"/>
          </w:divBdr>
        </w:div>
      </w:divsChild>
    </w:div>
    <w:div w:id="1184127162">
      <w:bodyDiv w:val="1"/>
      <w:marLeft w:val="0"/>
      <w:marRight w:val="0"/>
      <w:marTop w:val="0"/>
      <w:marBottom w:val="0"/>
      <w:divBdr>
        <w:top w:val="none" w:sz="0" w:space="0" w:color="auto"/>
        <w:left w:val="none" w:sz="0" w:space="0" w:color="auto"/>
        <w:bottom w:val="none" w:sz="0" w:space="0" w:color="auto"/>
        <w:right w:val="none" w:sz="0" w:space="0" w:color="auto"/>
      </w:divBdr>
    </w:div>
    <w:div w:id="1184518304">
      <w:bodyDiv w:val="1"/>
      <w:marLeft w:val="0"/>
      <w:marRight w:val="0"/>
      <w:marTop w:val="0"/>
      <w:marBottom w:val="0"/>
      <w:divBdr>
        <w:top w:val="none" w:sz="0" w:space="0" w:color="auto"/>
        <w:left w:val="none" w:sz="0" w:space="0" w:color="auto"/>
        <w:bottom w:val="none" w:sz="0" w:space="0" w:color="auto"/>
        <w:right w:val="none" w:sz="0" w:space="0" w:color="auto"/>
      </w:divBdr>
    </w:div>
    <w:div w:id="1185052585">
      <w:bodyDiv w:val="1"/>
      <w:marLeft w:val="0"/>
      <w:marRight w:val="0"/>
      <w:marTop w:val="0"/>
      <w:marBottom w:val="0"/>
      <w:divBdr>
        <w:top w:val="none" w:sz="0" w:space="0" w:color="auto"/>
        <w:left w:val="none" w:sz="0" w:space="0" w:color="auto"/>
        <w:bottom w:val="none" w:sz="0" w:space="0" w:color="auto"/>
        <w:right w:val="none" w:sz="0" w:space="0" w:color="auto"/>
      </w:divBdr>
    </w:div>
    <w:div w:id="1185248476">
      <w:bodyDiv w:val="1"/>
      <w:marLeft w:val="0"/>
      <w:marRight w:val="0"/>
      <w:marTop w:val="0"/>
      <w:marBottom w:val="0"/>
      <w:divBdr>
        <w:top w:val="none" w:sz="0" w:space="0" w:color="auto"/>
        <w:left w:val="none" w:sz="0" w:space="0" w:color="auto"/>
        <w:bottom w:val="none" w:sz="0" w:space="0" w:color="auto"/>
        <w:right w:val="none" w:sz="0" w:space="0" w:color="auto"/>
      </w:divBdr>
    </w:div>
    <w:div w:id="1185558210">
      <w:bodyDiv w:val="1"/>
      <w:marLeft w:val="0"/>
      <w:marRight w:val="0"/>
      <w:marTop w:val="0"/>
      <w:marBottom w:val="0"/>
      <w:divBdr>
        <w:top w:val="none" w:sz="0" w:space="0" w:color="auto"/>
        <w:left w:val="none" w:sz="0" w:space="0" w:color="auto"/>
        <w:bottom w:val="none" w:sz="0" w:space="0" w:color="auto"/>
        <w:right w:val="none" w:sz="0" w:space="0" w:color="auto"/>
      </w:divBdr>
    </w:div>
    <w:div w:id="1186090330">
      <w:bodyDiv w:val="1"/>
      <w:marLeft w:val="0"/>
      <w:marRight w:val="0"/>
      <w:marTop w:val="0"/>
      <w:marBottom w:val="0"/>
      <w:divBdr>
        <w:top w:val="none" w:sz="0" w:space="0" w:color="auto"/>
        <w:left w:val="none" w:sz="0" w:space="0" w:color="auto"/>
        <w:bottom w:val="none" w:sz="0" w:space="0" w:color="auto"/>
        <w:right w:val="none" w:sz="0" w:space="0" w:color="auto"/>
      </w:divBdr>
    </w:div>
    <w:div w:id="1186557979">
      <w:bodyDiv w:val="1"/>
      <w:marLeft w:val="0"/>
      <w:marRight w:val="0"/>
      <w:marTop w:val="0"/>
      <w:marBottom w:val="0"/>
      <w:divBdr>
        <w:top w:val="none" w:sz="0" w:space="0" w:color="auto"/>
        <w:left w:val="none" w:sz="0" w:space="0" w:color="auto"/>
        <w:bottom w:val="none" w:sz="0" w:space="0" w:color="auto"/>
        <w:right w:val="none" w:sz="0" w:space="0" w:color="auto"/>
      </w:divBdr>
    </w:div>
    <w:div w:id="1186601662">
      <w:bodyDiv w:val="1"/>
      <w:marLeft w:val="0"/>
      <w:marRight w:val="0"/>
      <w:marTop w:val="0"/>
      <w:marBottom w:val="0"/>
      <w:divBdr>
        <w:top w:val="none" w:sz="0" w:space="0" w:color="auto"/>
        <w:left w:val="none" w:sz="0" w:space="0" w:color="auto"/>
        <w:bottom w:val="none" w:sz="0" w:space="0" w:color="auto"/>
        <w:right w:val="none" w:sz="0" w:space="0" w:color="auto"/>
      </w:divBdr>
    </w:div>
    <w:div w:id="1186677937">
      <w:bodyDiv w:val="1"/>
      <w:marLeft w:val="0"/>
      <w:marRight w:val="0"/>
      <w:marTop w:val="0"/>
      <w:marBottom w:val="0"/>
      <w:divBdr>
        <w:top w:val="none" w:sz="0" w:space="0" w:color="auto"/>
        <w:left w:val="none" w:sz="0" w:space="0" w:color="auto"/>
        <w:bottom w:val="none" w:sz="0" w:space="0" w:color="auto"/>
        <w:right w:val="none" w:sz="0" w:space="0" w:color="auto"/>
      </w:divBdr>
    </w:div>
    <w:div w:id="1187670618">
      <w:bodyDiv w:val="1"/>
      <w:marLeft w:val="0"/>
      <w:marRight w:val="0"/>
      <w:marTop w:val="0"/>
      <w:marBottom w:val="0"/>
      <w:divBdr>
        <w:top w:val="none" w:sz="0" w:space="0" w:color="auto"/>
        <w:left w:val="none" w:sz="0" w:space="0" w:color="auto"/>
        <w:bottom w:val="none" w:sz="0" w:space="0" w:color="auto"/>
        <w:right w:val="none" w:sz="0" w:space="0" w:color="auto"/>
      </w:divBdr>
    </w:div>
    <w:div w:id="1188179745">
      <w:bodyDiv w:val="1"/>
      <w:marLeft w:val="0"/>
      <w:marRight w:val="0"/>
      <w:marTop w:val="0"/>
      <w:marBottom w:val="0"/>
      <w:divBdr>
        <w:top w:val="none" w:sz="0" w:space="0" w:color="auto"/>
        <w:left w:val="none" w:sz="0" w:space="0" w:color="auto"/>
        <w:bottom w:val="none" w:sz="0" w:space="0" w:color="auto"/>
        <w:right w:val="none" w:sz="0" w:space="0" w:color="auto"/>
      </w:divBdr>
    </w:div>
    <w:div w:id="1188567992">
      <w:bodyDiv w:val="1"/>
      <w:marLeft w:val="0"/>
      <w:marRight w:val="0"/>
      <w:marTop w:val="0"/>
      <w:marBottom w:val="0"/>
      <w:divBdr>
        <w:top w:val="none" w:sz="0" w:space="0" w:color="auto"/>
        <w:left w:val="none" w:sz="0" w:space="0" w:color="auto"/>
        <w:bottom w:val="none" w:sz="0" w:space="0" w:color="auto"/>
        <w:right w:val="none" w:sz="0" w:space="0" w:color="auto"/>
      </w:divBdr>
    </w:div>
    <w:div w:id="1190215090">
      <w:bodyDiv w:val="1"/>
      <w:marLeft w:val="0"/>
      <w:marRight w:val="0"/>
      <w:marTop w:val="0"/>
      <w:marBottom w:val="0"/>
      <w:divBdr>
        <w:top w:val="none" w:sz="0" w:space="0" w:color="auto"/>
        <w:left w:val="none" w:sz="0" w:space="0" w:color="auto"/>
        <w:bottom w:val="none" w:sz="0" w:space="0" w:color="auto"/>
        <w:right w:val="none" w:sz="0" w:space="0" w:color="auto"/>
      </w:divBdr>
    </w:div>
    <w:div w:id="1190951053">
      <w:bodyDiv w:val="1"/>
      <w:marLeft w:val="0"/>
      <w:marRight w:val="0"/>
      <w:marTop w:val="0"/>
      <w:marBottom w:val="0"/>
      <w:divBdr>
        <w:top w:val="none" w:sz="0" w:space="0" w:color="auto"/>
        <w:left w:val="none" w:sz="0" w:space="0" w:color="auto"/>
        <w:bottom w:val="none" w:sz="0" w:space="0" w:color="auto"/>
        <w:right w:val="none" w:sz="0" w:space="0" w:color="auto"/>
      </w:divBdr>
    </w:div>
    <w:div w:id="1190990699">
      <w:bodyDiv w:val="1"/>
      <w:marLeft w:val="0"/>
      <w:marRight w:val="0"/>
      <w:marTop w:val="0"/>
      <w:marBottom w:val="0"/>
      <w:divBdr>
        <w:top w:val="none" w:sz="0" w:space="0" w:color="auto"/>
        <w:left w:val="none" w:sz="0" w:space="0" w:color="auto"/>
        <w:bottom w:val="none" w:sz="0" w:space="0" w:color="auto"/>
        <w:right w:val="none" w:sz="0" w:space="0" w:color="auto"/>
      </w:divBdr>
    </w:div>
    <w:div w:id="1191382330">
      <w:bodyDiv w:val="1"/>
      <w:marLeft w:val="0"/>
      <w:marRight w:val="0"/>
      <w:marTop w:val="0"/>
      <w:marBottom w:val="0"/>
      <w:divBdr>
        <w:top w:val="none" w:sz="0" w:space="0" w:color="auto"/>
        <w:left w:val="none" w:sz="0" w:space="0" w:color="auto"/>
        <w:bottom w:val="none" w:sz="0" w:space="0" w:color="auto"/>
        <w:right w:val="none" w:sz="0" w:space="0" w:color="auto"/>
      </w:divBdr>
    </w:div>
    <w:div w:id="1191920790">
      <w:bodyDiv w:val="1"/>
      <w:marLeft w:val="0"/>
      <w:marRight w:val="0"/>
      <w:marTop w:val="0"/>
      <w:marBottom w:val="0"/>
      <w:divBdr>
        <w:top w:val="none" w:sz="0" w:space="0" w:color="auto"/>
        <w:left w:val="none" w:sz="0" w:space="0" w:color="auto"/>
        <w:bottom w:val="none" w:sz="0" w:space="0" w:color="auto"/>
        <w:right w:val="none" w:sz="0" w:space="0" w:color="auto"/>
      </w:divBdr>
    </w:div>
    <w:div w:id="1192037601">
      <w:bodyDiv w:val="1"/>
      <w:marLeft w:val="0"/>
      <w:marRight w:val="0"/>
      <w:marTop w:val="0"/>
      <w:marBottom w:val="0"/>
      <w:divBdr>
        <w:top w:val="none" w:sz="0" w:space="0" w:color="auto"/>
        <w:left w:val="none" w:sz="0" w:space="0" w:color="auto"/>
        <w:bottom w:val="none" w:sz="0" w:space="0" w:color="auto"/>
        <w:right w:val="none" w:sz="0" w:space="0" w:color="auto"/>
      </w:divBdr>
    </w:div>
    <w:div w:id="1192039003">
      <w:bodyDiv w:val="1"/>
      <w:marLeft w:val="0"/>
      <w:marRight w:val="0"/>
      <w:marTop w:val="0"/>
      <w:marBottom w:val="0"/>
      <w:divBdr>
        <w:top w:val="none" w:sz="0" w:space="0" w:color="auto"/>
        <w:left w:val="none" w:sz="0" w:space="0" w:color="auto"/>
        <w:bottom w:val="none" w:sz="0" w:space="0" w:color="auto"/>
        <w:right w:val="none" w:sz="0" w:space="0" w:color="auto"/>
      </w:divBdr>
    </w:div>
    <w:div w:id="1192305189">
      <w:bodyDiv w:val="1"/>
      <w:marLeft w:val="0"/>
      <w:marRight w:val="0"/>
      <w:marTop w:val="0"/>
      <w:marBottom w:val="0"/>
      <w:divBdr>
        <w:top w:val="none" w:sz="0" w:space="0" w:color="auto"/>
        <w:left w:val="none" w:sz="0" w:space="0" w:color="auto"/>
        <w:bottom w:val="none" w:sz="0" w:space="0" w:color="auto"/>
        <w:right w:val="none" w:sz="0" w:space="0" w:color="auto"/>
      </w:divBdr>
    </w:div>
    <w:div w:id="1192449517">
      <w:bodyDiv w:val="1"/>
      <w:marLeft w:val="0"/>
      <w:marRight w:val="0"/>
      <w:marTop w:val="0"/>
      <w:marBottom w:val="0"/>
      <w:divBdr>
        <w:top w:val="none" w:sz="0" w:space="0" w:color="auto"/>
        <w:left w:val="none" w:sz="0" w:space="0" w:color="auto"/>
        <w:bottom w:val="none" w:sz="0" w:space="0" w:color="auto"/>
        <w:right w:val="none" w:sz="0" w:space="0" w:color="auto"/>
      </w:divBdr>
    </w:div>
    <w:div w:id="1192498484">
      <w:bodyDiv w:val="1"/>
      <w:marLeft w:val="0"/>
      <w:marRight w:val="0"/>
      <w:marTop w:val="0"/>
      <w:marBottom w:val="0"/>
      <w:divBdr>
        <w:top w:val="none" w:sz="0" w:space="0" w:color="auto"/>
        <w:left w:val="none" w:sz="0" w:space="0" w:color="auto"/>
        <w:bottom w:val="none" w:sz="0" w:space="0" w:color="auto"/>
        <w:right w:val="none" w:sz="0" w:space="0" w:color="auto"/>
      </w:divBdr>
    </w:div>
    <w:div w:id="1192912825">
      <w:bodyDiv w:val="1"/>
      <w:marLeft w:val="0"/>
      <w:marRight w:val="0"/>
      <w:marTop w:val="0"/>
      <w:marBottom w:val="0"/>
      <w:divBdr>
        <w:top w:val="none" w:sz="0" w:space="0" w:color="auto"/>
        <w:left w:val="none" w:sz="0" w:space="0" w:color="auto"/>
        <w:bottom w:val="none" w:sz="0" w:space="0" w:color="auto"/>
        <w:right w:val="none" w:sz="0" w:space="0" w:color="auto"/>
      </w:divBdr>
    </w:div>
    <w:div w:id="1193179898">
      <w:bodyDiv w:val="1"/>
      <w:marLeft w:val="0"/>
      <w:marRight w:val="0"/>
      <w:marTop w:val="0"/>
      <w:marBottom w:val="0"/>
      <w:divBdr>
        <w:top w:val="none" w:sz="0" w:space="0" w:color="auto"/>
        <w:left w:val="none" w:sz="0" w:space="0" w:color="auto"/>
        <w:bottom w:val="none" w:sz="0" w:space="0" w:color="auto"/>
        <w:right w:val="none" w:sz="0" w:space="0" w:color="auto"/>
      </w:divBdr>
    </w:div>
    <w:div w:id="1193573367">
      <w:bodyDiv w:val="1"/>
      <w:marLeft w:val="0"/>
      <w:marRight w:val="0"/>
      <w:marTop w:val="0"/>
      <w:marBottom w:val="0"/>
      <w:divBdr>
        <w:top w:val="none" w:sz="0" w:space="0" w:color="auto"/>
        <w:left w:val="none" w:sz="0" w:space="0" w:color="auto"/>
        <w:bottom w:val="none" w:sz="0" w:space="0" w:color="auto"/>
        <w:right w:val="none" w:sz="0" w:space="0" w:color="auto"/>
      </w:divBdr>
    </w:div>
    <w:div w:id="1193616335">
      <w:bodyDiv w:val="1"/>
      <w:marLeft w:val="0"/>
      <w:marRight w:val="0"/>
      <w:marTop w:val="0"/>
      <w:marBottom w:val="0"/>
      <w:divBdr>
        <w:top w:val="none" w:sz="0" w:space="0" w:color="auto"/>
        <w:left w:val="none" w:sz="0" w:space="0" w:color="auto"/>
        <w:bottom w:val="none" w:sz="0" w:space="0" w:color="auto"/>
        <w:right w:val="none" w:sz="0" w:space="0" w:color="auto"/>
      </w:divBdr>
    </w:div>
    <w:div w:id="1194534118">
      <w:bodyDiv w:val="1"/>
      <w:marLeft w:val="0"/>
      <w:marRight w:val="0"/>
      <w:marTop w:val="0"/>
      <w:marBottom w:val="0"/>
      <w:divBdr>
        <w:top w:val="none" w:sz="0" w:space="0" w:color="auto"/>
        <w:left w:val="none" w:sz="0" w:space="0" w:color="auto"/>
        <w:bottom w:val="none" w:sz="0" w:space="0" w:color="auto"/>
        <w:right w:val="none" w:sz="0" w:space="0" w:color="auto"/>
      </w:divBdr>
    </w:div>
    <w:div w:id="1194808283">
      <w:bodyDiv w:val="1"/>
      <w:marLeft w:val="0"/>
      <w:marRight w:val="0"/>
      <w:marTop w:val="0"/>
      <w:marBottom w:val="0"/>
      <w:divBdr>
        <w:top w:val="none" w:sz="0" w:space="0" w:color="auto"/>
        <w:left w:val="none" w:sz="0" w:space="0" w:color="auto"/>
        <w:bottom w:val="none" w:sz="0" w:space="0" w:color="auto"/>
        <w:right w:val="none" w:sz="0" w:space="0" w:color="auto"/>
      </w:divBdr>
      <w:divsChild>
        <w:div w:id="6640412">
          <w:marLeft w:val="480"/>
          <w:marRight w:val="0"/>
          <w:marTop w:val="0"/>
          <w:marBottom w:val="0"/>
          <w:divBdr>
            <w:top w:val="none" w:sz="0" w:space="0" w:color="auto"/>
            <w:left w:val="none" w:sz="0" w:space="0" w:color="auto"/>
            <w:bottom w:val="none" w:sz="0" w:space="0" w:color="auto"/>
            <w:right w:val="none" w:sz="0" w:space="0" w:color="auto"/>
          </w:divBdr>
        </w:div>
        <w:div w:id="25182636">
          <w:marLeft w:val="480"/>
          <w:marRight w:val="0"/>
          <w:marTop w:val="0"/>
          <w:marBottom w:val="0"/>
          <w:divBdr>
            <w:top w:val="none" w:sz="0" w:space="0" w:color="auto"/>
            <w:left w:val="none" w:sz="0" w:space="0" w:color="auto"/>
            <w:bottom w:val="none" w:sz="0" w:space="0" w:color="auto"/>
            <w:right w:val="none" w:sz="0" w:space="0" w:color="auto"/>
          </w:divBdr>
        </w:div>
        <w:div w:id="58139250">
          <w:marLeft w:val="480"/>
          <w:marRight w:val="0"/>
          <w:marTop w:val="0"/>
          <w:marBottom w:val="0"/>
          <w:divBdr>
            <w:top w:val="none" w:sz="0" w:space="0" w:color="auto"/>
            <w:left w:val="none" w:sz="0" w:space="0" w:color="auto"/>
            <w:bottom w:val="none" w:sz="0" w:space="0" w:color="auto"/>
            <w:right w:val="none" w:sz="0" w:space="0" w:color="auto"/>
          </w:divBdr>
        </w:div>
        <w:div w:id="108933440">
          <w:marLeft w:val="480"/>
          <w:marRight w:val="0"/>
          <w:marTop w:val="0"/>
          <w:marBottom w:val="0"/>
          <w:divBdr>
            <w:top w:val="none" w:sz="0" w:space="0" w:color="auto"/>
            <w:left w:val="none" w:sz="0" w:space="0" w:color="auto"/>
            <w:bottom w:val="none" w:sz="0" w:space="0" w:color="auto"/>
            <w:right w:val="none" w:sz="0" w:space="0" w:color="auto"/>
          </w:divBdr>
        </w:div>
        <w:div w:id="185942797">
          <w:marLeft w:val="480"/>
          <w:marRight w:val="0"/>
          <w:marTop w:val="0"/>
          <w:marBottom w:val="0"/>
          <w:divBdr>
            <w:top w:val="none" w:sz="0" w:space="0" w:color="auto"/>
            <w:left w:val="none" w:sz="0" w:space="0" w:color="auto"/>
            <w:bottom w:val="none" w:sz="0" w:space="0" w:color="auto"/>
            <w:right w:val="none" w:sz="0" w:space="0" w:color="auto"/>
          </w:divBdr>
        </w:div>
        <w:div w:id="371227172">
          <w:marLeft w:val="480"/>
          <w:marRight w:val="0"/>
          <w:marTop w:val="0"/>
          <w:marBottom w:val="0"/>
          <w:divBdr>
            <w:top w:val="none" w:sz="0" w:space="0" w:color="auto"/>
            <w:left w:val="none" w:sz="0" w:space="0" w:color="auto"/>
            <w:bottom w:val="none" w:sz="0" w:space="0" w:color="auto"/>
            <w:right w:val="none" w:sz="0" w:space="0" w:color="auto"/>
          </w:divBdr>
        </w:div>
        <w:div w:id="590430437">
          <w:marLeft w:val="480"/>
          <w:marRight w:val="0"/>
          <w:marTop w:val="0"/>
          <w:marBottom w:val="0"/>
          <w:divBdr>
            <w:top w:val="none" w:sz="0" w:space="0" w:color="auto"/>
            <w:left w:val="none" w:sz="0" w:space="0" w:color="auto"/>
            <w:bottom w:val="none" w:sz="0" w:space="0" w:color="auto"/>
            <w:right w:val="none" w:sz="0" w:space="0" w:color="auto"/>
          </w:divBdr>
        </w:div>
        <w:div w:id="668408190">
          <w:marLeft w:val="480"/>
          <w:marRight w:val="0"/>
          <w:marTop w:val="0"/>
          <w:marBottom w:val="0"/>
          <w:divBdr>
            <w:top w:val="none" w:sz="0" w:space="0" w:color="auto"/>
            <w:left w:val="none" w:sz="0" w:space="0" w:color="auto"/>
            <w:bottom w:val="none" w:sz="0" w:space="0" w:color="auto"/>
            <w:right w:val="none" w:sz="0" w:space="0" w:color="auto"/>
          </w:divBdr>
        </w:div>
        <w:div w:id="765687214">
          <w:marLeft w:val="480"/>
          <w:marRight w:val="0"/>
          <w:marTop w:val="0"/>
          <w:marBottom w:val="0"/>
          <w:divBdr>
            <w:top w:val="none" w:sz="0" w:space="0" w:color="auto"/>
            <w:left w:val="none" w:sz="0" w:space="0" w:color="auto"/>
            <w:bottom w:val="none" w:sz="0" w:space="0" w:color="auto"/>
            <w:right w:val="none" w:sz="0" w:space="0" w:color="auto"/>
          </w:divBdr>
        </w:div>
        <w:div w:id="811170861">
          <w:marLeft w:val="480"/>
          <w:marRight w:val="0"/>
          <w:marTop w:val="0"/>
          <w:marBottom w:val="0"/>
          <w:divBdr>
            <w:top w:val="none" w:sz="0" w:space="0" w:color="auto"/>
            <w:left w:val="none" w:sz="0" w:space="0" w:color="auto"/>
            <w:bottom w:val="none" w:sz="0" w:space="0" w:color="auto"/>
            <w:right w:val="none" w:sz="0" w:space="0" w:color="auto"/>
          </w:divBdr>
        </w:div>
        <w:div w:id="971903374">
          <w:marLeft w:val="480"/>
          <w:marRight w:val="0"/>
          <w:marTop w:val="0"/>
          <w:marBottom w:val="0"/>
          <w:divBdr>
            <w:top w:val="none" w:sz="0" w:space="0" w:color="auto"/>
            <w:left w:val="none" w:sz="0" w:space="0" w:color="auto"/>
            <w:bottom w:val="none" w:sz="0" w:space="0" w:color="auto"/>
            <w:right w:val="none" w:sz="0" w:space="0" w:color="auto"/>
          </w:divBdr>
        </w:div>
        <w:div w:id="1104568465">
          <w:marLeft w:val="480"/>
          <w:marRight w:val="0"/>
          <w:marTop w:val="0"/>
          <w:marBottom w:val="0"/>
          <w:divBdr>
            <w:top w:val="none" w:sz="0" w:space="0" w:color="auto"/>
            <w:left w:val="none" w:sz="0" w:space="0" w:color="auto"/>
            <w:bottom w:val="none" w:sz="0" w:space="0" w:color="auto"/>
            <w:right w:val="none" w:sz="0" w:space="0" w:color="auto"/>
          </w:divBdr>
        </w:div>
        <w:div w:id="1234699680">
          <w:marLeft w:val="480"/>
          <w:marRight w:val="0"/>
          <w:marTop w:val="0"/>
          <w:marBottom w:val="0"/>
          <w:divBdr>
            <w:top w:val="none" w:sz="0" w:space="0" w:color="auto"/>
            <w:left w:val="none" w:sz="0" w:space="0" w:color="auto"/>
            <w:bottom w:val="none" w:sz="0" w:space="0" w:color="auto"/>
            <w:right w:val="none" w:sz="0" w:space="0" w:color="auto"/>
          </w:divBdr>
        </w:div>
        <w:div w:id="1292514345">
          <w:marLeft w:val="480"/>
          <w:marRight w:val="0"/>
          <w:marTop w:val="0"/>
          <w:marBottom w:val="0"/>
          <w:divBdr>
            <w:top w:val="none" w:sz="0" w:space="0" w:color="auto"/>
            <w:left w:val="none" w:sz="0" w:space="0" w:color="auto"/>
            <w:bottom w:val="none" w:sz="0" w:space="0" w:color="auto"/>
            <w:right w:val="none" w:sz="0" w:space="0" w:color="auto"/>
          </w:divBdr>
        </w:div>
        <w:div w:id="1303080086">
          <w:marLeft w:val="480"/>
          <w:marRight w:val="0"/>
          <w:marTop w:val="0"/>
          <w:marBottom w:val="0"/>
          <w:divBdr>
            <w:top w:val="none" w:sz="0" w:space="0" w:color="auto"/>
            <w:left w:val="none" w:sz="0" w:space="0" w:color="auto"/>
            <w:bottom w:val="none" w:sz="0" w:space="0" w:color="auto"/>
            <w:right w:val="none" w:sz="0" w:space="0" w:color="auto"/>
          </w:divBdr>
        </w:div>
        <w:div w:id="1438061313">
          <w:marLeft w:val="480"/>
          <w:marRight w:val="0"/>
          <w:marTop w:val="0"/>
          <w:marBottom w:val="0"/>
          <w:divBdr>
            <w:top w:val="none" w:sz="0" w:space="0" w:color="auto"/>
            <w:left w:val="none" w:sz="0" w:space="0" w:color="auto"/>
            <w:bottom w:val="none" w:sz="0" w:space="0" w:color="auto"/>
            <w:right w:val="none" w:sz="0" w:space="0" w:color="auto"/>
          </w:divBdr>
        </w:div>
        <w:div w:id="1447115985">
          <w:marLeft w:val="480"/>
          <w:marRight w:val="0"/>
          <w:marTop w:val="0"/>
          <w:marBottom w:val="0"/>
          <w:divBdr>
            <w:top w:val="none" w:sz="0" w:space="0" w:color="auto"/>
            <w:left w:val="none" w:sz="0" w:space="0" w:color="auto"/>
            <w:bottom w:val="none" w:sz="0" w:space="0" w:color="auto"/>
            <w:right w:val="none" w:sz="0" w:space="0" w:color="auto"/>
          </w:divBdr>
        </w:div>
        <w:div w:id="1451510631">
          <w:marLeft w:val="480"/>
          <w:marRight w:val="0"/>
          <w:marTop w:val="0"/>
          <w:marBottom w:val="0"/>
          <w:divBdr>
            <w:top w:val="none" w:sz="0" w:space="0" w:color="auto"/>
            <w:left w:val="none" w:sz="0" w:space="0" w:color="auto"/>
            <w:bottom w:val="none" w:sz="0" w:space="0" w:color="auto"/>
            <w:right w:val="none" w:sz="0" w:space="0" w:color="auto"/>
          </w:divBdr>
        </w:div>
        <w:div w:id="1531990340">
          <w:marLeft w:val="480"/>
          <w:marRight w:val="0"/>
          <w:marTop w:val="0"/>
          <w:marBottom w:val="0"/>
          <w:divBdr>
            <w:top w:val="none" w:sz="0" w:space="0" w:color="auto"/>
            <w:left w:val="none" w:sz="0" w:space="0" w:color="auto"/>
            <w:bottom w:val="none" w:sz="0" w:space="0" w:color="auto"/>
            <w:right w:val="none" w:sz="0" w:space="0" w:color="auto"/>
          </w:divBdr>
        </w:div>
        <w:div w:id="1699743175">
          <w:marLeft w:val="480"/>
          <w:marRight w:val="0"/>
          <w:marTop w:val="0"/>
          <w:marBottom w:val="0"/>
          <w:divBdr>
            <w:top w:val="none" w:sz="0" w:space="0" w:color="auto"/>
            <w:left w:val="none" w:sz="0" w:space="0" w:color="auto"/>
            <w:bottom w:val="none" w:sz="0" w:space="0" w:color="auto"/>
            <w:right w:val="none" w:sz="0" w:space="0" w:color="auto"/>
          </w:divBdr>
        </w:div>
        <w:div w:id="1759981707">
          <w:marLeft w:val="480"/>
          <w:marRight w:val="0"/>
          <w:marTop w:val="0"/>
          <w:marBottom w:val="0"/>
          <w:divBdr>
            <w:top w:val="none" w:sz="0" w:space="0" w:color="auto"/>
            <w:left w:val="none" w:sz="0" w:space="0" w:color="auto"/>
            <w:bottom w:val="none" w:sz="0" w:space="0" w:color="auto"/>
            <w:right w:val="none" w:sz="0" w:space="0" w:color="auto"/>
          </w:divBdr>
        </w:div>
        <w:div w:id="1921676482">
          <w:marLeft w:val="480"/>
          <w:marRight w:val="0"/>
          <w:marTop w:val="0"/>
          <w:marBottom w:val="0"/>
          <w:divBdr>
            <w:top w:val="none" w:sz="0" w:space="0" w:color="auto"/>
            <w:left w:val="none" w:sz="0" w:space="0" w:color="auto"/>
            <w:bottom w:val="none" w:sz="0" w:space="0" w:color="auto"/>
            <w:right w:val="none" w:sz="0" w:space="0" w:color="auto"/>
          </w:divBdr>
        </w:div>
        <w:div w:id="2089501262">
          <w:marLeft w:val="480"/>
          <w:marRight w:val="0"/>
          <w:marTop w:val="0"/>
          <w:marBottom w:val="0"/>
          <w:divBdr>
            <w:top w:val="none" w:sz="0" w:space="0" w:color="auto"/>
            <w:left w:val="none" w:sz="0" w:space="0" w:color="auto"/>
            <w:bottom w:val="none" w:sz="0" w:space="0" w:color="auto"/>
            <w:right w:val="none" w:sz="0" w:space="0" w:color="auto"/>
          </w:divBdr>
        </w:div>
        <w:div w:id="2128891354">
          <w:marLeft w:val="480"/>
          <w:marRight w:val="0"/>
          <w:marTop w:val="0"/>
          <w:marBottom w:val="0"/>
          <w:divBdr>
            <w:top w:val="none" w:sz="0" w:space="0" w:color="auto"/>
            <w:left w:val="none" w:sz="0" w:space="0" w:color="auto"/>
            <w:bottom w:val="none" w:sz="0" w:space="0" w:color="auto"/>
            <w:right w:val="none" w:sz="0" w:space="0" w:color="auto"/>
          </w:divBdr>
        </w:div>
      </w:divsChild>
    </w:div>
    <w:div w:id="1195996277">
      <w:bodyDiv w:val="1"/>
      <w:marLeft w:val="0"/>
      <w:marRight w:val="0"/>
      <w:marTop w:val="0"/>
      <w:marBottom w:val="0"/>
      <w:divBdr>
        <w:top w:val="none" w:sz="0" w:space="0" w:color="auto"/>
        <w:left w:val="none" w:sz="0" w:space="0" w:color="auto"/>
        <w:bottom w:val="none" w:sz="0" w:space="0" w:color="auto"/>
        <w:right w:val="none" w:sz="0" w:space="0" w:color="auto"/>
      </w:divBdr>
    </w:div>
    <w:div w:id="1196234109">
      <w:bodyDiv w:val="1"/>
      <w:marLeft w:val="0"/>
      <w:marRight w:val="0"/>
      <w:marTop w:val="0"/>
      <w:marBottom w:val="0"/>
      <w:divBdr>
        <w:top w:val="none" w:sz="0" w:space="0" w:color="auto"/>
        <w:left w:val="none" w:sz="0" w:space="0" w:color="auto"/>
        <w:bottom w:val="none" w:sz="0" w:space="0" w:color="auto"/>
        <w:right w:val="none" w:sz="0" w:space="0" w:color="auto"/>
      </w:divBdr>
    </w:div>
    <w:div w:id="1196239342">
      <w:bodyDiv w:val="1"/>
      <w:marLeft w:val="0"/>
      <w:marRight w:val="0"/>
      <w:marTop w:val="0"/>
      <w:marBottom w:val="0"/>
      <w:divBdr>
        <w:top w:val="none" w:sz="0" w:space="0" w:color="auto"/>
        <w:left w:val="none" w:sz="0" w:space="0" w:color="auto"/>
        <w:bottom w:val="none" w:sz="0" w:space="0" w:color="auto"/>
        <w:right w:val="none" w:sz="0" w:space="0" w:color="auto"/>
      </w:divBdr>
    </w:div>
    <w:div w:id="1196381418">
      <w:bodyDiv w:val="1"/>
      <w:marLeft w:val="0"/>
      <w:marRight w:val="0"/>
      <w:marTop w:val="0"/>
      <w:marBottom w:val="0"/>
      <w:divBdr>
        <w:top w:val="none" w:sz="0" w:space="0" w:color="auto"/>
        <w:left w:val="none" w:sz="0" w:space="0" w:color="auto"/>
        <w:bottom w:val="none" w:sz="0" w:space="0" w:color="auto"/>
        <w:right w:val="none" w:sz="0" w:space="0" w:color="auto"/>
      </w:divBdr>
    </w:div>
    <w:div w:id="1197424092">
      <w:bodyDiv w:val="1"/>
      <w:marLeft w:val="0"/>
      <w:marRight w:val="0"/>
      <w:marTop w:val="0"/>
      <w:marBottom w:val="0"/>
      <w:divBdr>
        <w:top w:val="none" w:sz="0" w:space="0" w:color="auto"/>
        <w:left w:val="none" w:sz="0" w:space="0" w:color="auto"/>
        <w:bottom w:val="none" w:sz="0" w:space="0" w:color="auto"/>
        <w:right w:val="none" w:sz="0" w:space="0" w:color="auto"/>
      </w:divBdr>
    </w:div>
    <w:div w:id="1198666969">
      <w:bodyDiv w:val="1"/>
      <w:marLeft w:val="0"/>
      <w:marRight w:val="0"/>
      <w:marTop w:val="0"/>
      <w:marBottom w:val="0"/>
      <w:divBdr>
        <w:top w:val="none" w:sz="0" w:space="0" w:color="auto"/>
        <w:left w:val="none" w:sz="0" w:space="0" w:color="auto"/>
        <w:bottom w:val="none" w:sz="0" w:space="0" w:color="auto"/>
        <w:right w:val="none" w:sz="0" w:space="0" w:color="auto"/>
      </w:divBdr>
    </w:div>
    <w:div w:id="1198932456">
      <w:bodyDiv w:val="1"/>
      <w:marLeft w:val="0"/>
      <w:marRight w:val="0"/>
      <w:marTop w:val="0"/>
      <w:marBottom w:val="0"/>
      <w:divBdr>
        <w:top w:val="none" w:sz="0" w:space="0" w:color="auto"/>
        <w:left w:val="none" w:sz="0" w:space="0" w:color="auto"/>
        <w:bottom w:val="none" w:sz="0" w:space="0" w:color="auto"/>
        <w:right w:val="none" w:sz="0" w:space="0" w:color="auto"/>
      </w:divBdr>
    </w:div>
    <w:div w:id="1199120896">
      <w:bodyDiv w:val="1"/>
      <w:marLeft w:val="0"/>
      <w:marRight w:val="0"/>
      <w:marTop w:val="0"/>
      <w:marBottom w:val="0"/>
      <w:divBdr>
        <w:top w:val="none" w:sz="0" w:space="0" w:color="auto"/>
        <w:left w:val="none" w:sz="0" w:space="0" w:color="auto"/>
        <w:bottom w:val="none" w:sz="0" w:space="0" w:color="auto"/>
        <w:right w:val="none" w:sz="0" w:space="0" w:color="auto"/>
      </w:divBdr>
    </w:div>
    <w:div w:id="1200124277">
      <w:bodyDiv w:val="1"/>
      <w:marLeft w:val="0"/>
      <w:marRight w:val="0"/>
      <w:marTop w:val="0"/>
      <w:marBottom w:val="0"/>
      <w:divBdr>
        <w:top w:val="none" w:sz="0" w:space="0" w:color="auto"/>
        <w:left w:val="none" w:sz="0" w:space="0" w:color="auto"/>
        <w:bottom w:val="none" w:sz="0" w:space="0" w:color="auto"/>
        <w:right w:val="none" w:sz="0" w:space="0" w:color="auto"/>
      </w:divBdr>
    </w:div>
    <w:div w:id="1200321483">
      <w:bodyDiv w:val="1"/>
      <w:marLeft w:val="0"/>
      <w:marRight w:val="0"/>
      <w:marTop w:val="0"/>
      <w:marBottom w:val="0"/>
      <w:divBdr>
        <w:top w:val="none" w:sz="0" w:space="0" w:color="auto"/>
        <w:left w:val="none" w:sz="0" w:space="0" w:color="auto"/>
        <w:bottom w:val="none" w:sz="0" w:space="0" w:color="auto"/>
        <w:right w:val="none" w:sz="0" w:space="0" w:color="auto"/>
      </w:divBdr>
    </w:div>
    <w:div w:id="1200358609">
      <w:bodyDiv w:val="1"/>
      <w:marLeft w:val="0"/>
      <w:marRight w:val="0"/>
      <w:marTop w:val="0"/>
      <w:marBottom w:val="0"/>
      <w:divBdr>
        <w:top w:val="none" w:sz="0" w:space="0" w:color="auto"/>
        <w:left w:val="none" w:sz="0" w:space="0" w:color="auto"/>
        <w:bottom w:val="none" w:sz="0" w:space="0" w:color="auto"/>
        <w:right w:val="none" w:sz="0" w:space="0" w:color="auto"/>
      </w:divBdr>
    </w:div>
    <w:div w:id="1200388464">
      <w:bodyDiv w:val="1"/>
      <w:marLeft w:val="0"/>
      <w:marRight w:val="0"/>
      <w:marTop w:val="0"/>
      <w:marBottom w:val="0"/>
      <w:divBdr>
        <w:top w:val="none" w:sz="0" w:space="0" w:color="auto"/>
        <w:left w:val="none" w:sz="0" w:space="0" w:color="auto"/>
        <w:bottom w:val="none" w:sz="0" w:space="0" w:color="auto"/>
        <w:right w:val="none" w:sz="0" w:space="0" w:color="auto"/>
      </w:divBdr>
    </w:div>
    <w:div w:id="1200389525">
      <w:bodyDiv w:val="1"/>
      <w:marLeft w:val="0"/>
      <w:marRight w:val="0"/>
      <w:marTop w:val="0"/>
      <w:marBottom w:val="0"/>
      <w:divBdr>
        <w:top w:val="none" w:sz="0" w:space="0" w:color="auto"/>
        <w:left w:val="none" w:sz="0" w:space="0" w:color="auto"/>
        <w:bottom w:val="none" w:sz="0" w:space="0" w:color="auto"/>
        <w:right w:val="none" w:sz="0" w:space="0" w:color="auto"/>
      </w:divBdr>
    </w:div>
    <w:div w:id="1200583406">
      <w:bodyDiv w:val="1"/>
      <w:marLeft w:val="0"/>
      <w:marRight w:val="0"/>
      <w:marTop w:val="0"/>
      <w:marBottom w:val="0"/>
      <w:divBdr>
        <w:top w:val="none" w:sz="0" w:space="0" w:color="auto"/>
        <w:left w:val="none" w:sz="0" w:space="0" w:color="auto"/>
        <w:bottom w:val="none" w:sz="0" w:space="0" w:color="auto"/>
        <w:right w:val="none" w:sz="0" w:space="0" w:color="auto"/>
      </w:divBdr>
    </w:div>
    <w:div w:id="1200780140">
      <w:bodyDiv w:val="1"/>
      <w:marLeft w:val="0"/>
      <w:marRight w:val="0"/>
      <w:marTop w:val="0"/>
      <w:marBottom w:val="0"/>
      <w:divBdr>
        <w:top w:val="none" w:sz="0" w:space="0" w:color="auto"/>
        <w:left w:val="none" w:sz="0" w:space="0" w:color="auto"/>
        <w:bottom w:val="none" w:sz="0" w:space="0" w:color="auto"/>
        <w:right w:val="none" w:sz="0" w:space="0" w:color="auto"/>
      </w:divBdr>
      <w:divsChild>
        <w:div w:id="2104187048">
          <w:marLeft w:val="480"/>
          <w:marRight w:val="0"/>
          <w:marTop w:val="0"/>
          <w:marBottom w:val="0"/>
          <w:divBdr>
            <w:top w:val="none" w:sz="0" w:space="0" w:color="auto"/>
            <w:left w:val="none" w:sz="0" w:space="0" w:color="auto"/>
            <w:bottom w:val="none" w:sz="0" w:space="0" w:color="auto"/>
            <w:right w:val="none" w:sz="0" w:space="0" w:color="auto"/>
          </w:divBdr>
        </w:div>
        <w:div w:id="1315452578">
          <w:marLeft w:val="480"/>
          <w:marRight w:val="0"/>
          <w:marTop w:val="0"/>
          <w:marBottom w:val="0"/>
          <w:divBdr>
            <w:top w:val="none" w:sz="0" w:space="0" w:color="auto"/>
            <w:left w:val="none" w:sz="0" w:space="0" w:color="auto"/>
            <w:bottom w:val="none" w:sz="0" w:space="0" w:color="auto"/>
            <w:right w:val="none" w:sz="0" w:space="0" w:color="auto"/>
          </w:divBdr>
        </w:div>
        <w:div w:id="151145566">
          <w:marLeft w:val="480"/>
          <w:marRight w:val="0"/>
          <w:marTop w:val="0"/>
          <w:marBottom w:val="0"/>
          <w:divBdr>
            <w:top w:val="none" w:sz="0" w:space="0" w:color="auto"/>
            <w:left w:val="none" w:sz="0" w:space="0" w:color="auto"/>
            <w:bottom w:val="none" w:sz="0" w:space="0" w:color="auto"/>
            <w:right w:val="none" w:sz="0" w:space="0" w:color="auto"/>
          </w:divBdr>
        </w:div>
        <w:div w:id="1067656141">
          <w:marLeft w:val="480"/>
          <w:marRight w:val="0"/>
          <w:marTop w:val="0"/>
          <w:marBottom w:val="0"/>
          <w:divBdr>
            <w:top w:val="none" w:sz="0" w:space="0" w:color="auto"/>
            <w:left w:val="none" w:sz="0" w:space="0" w:color="auto"/>
            <w:bottom w:val="none" w:sz="0" w:space="0" w:color="auto"/>
            <w:right w:val="none" w:sz="0" w:space="0" w:color="auto"/>
          </w:divBdr>
        </w:div>
        <w:div w:id="321323347">
          <w:marLeft w:val="480"/>
          <w:marRight w:val="0"/>
          <w:marTop w:val="0"/>
          <w:marBottom w:val="0"/>
          <w:divBdr>
            <w:top w:val="none" w:sz="0" w:space="0" w:color="auto"/>
            <w:left w:val="none" w:sz="0" w:space="0" w:color="auto"/>
            <w:bottom w:val="none" w:sz="0" w:space="0" w:color="auto"/>
            <w:right w:val="none" w:sz="0" w:space="0" w:color="auto"/>
          </w:divBdr>
        </w:div>
        <w:div w:id="1349068110">
          <w:marLeft w:val="480"/>
          <w:marRight w:val="0"/>
          <w:marTop w:val="0"/>
          <w:marBottom w:val="0"/>
          <w:divBdr>
            <w:top w:val="none" w:sz="0" w:space="0" w:color="auto"/>
            <w:left w:val="none" w:sz="0" w:space="0" w:color="auto"/>
            <w:bottom w:val="none" w:sz="0" w:space="0" w:color="auto"/>
            <w:right w:val="none" w:sz="0" w:space="0" w:color="auto"/>
          </w:divBdr>
        </w:div>
        <w:div w:id="920411961">
          <w:marLeft w:val="480"/>
          <w:marRight w:val="0"/>
          <w:marTop w:val="0"/>
          <w:marBottom w:val="0"/>
          <w:divBdr>
            <w:top w:val="none" w:sz="0" w:space="0" w:color="auto"/>
            <w:left w:val="none" w:sz="0" w:space="0" w:color="auto"/>
            <w:bottom w:val="none" w:sz="0" w:space="0" w:color="auto"/>
            <w:right w:val="none" w:sz="0" w:space="0" w:color="auto"/>
          </w:divBdr>
        </w:div>
        <w:div w:id="967200703">
          <w:marLeft w:val="480"/>
          <w:marRight w:val="0"/>
          <w:marTop w:val="0"/>
          <w:marBottom w:val="0"/>
          <w:divBdr>
            <w:top w:val="none" w:sz="0" w:space="0" w:color="auto"/>
            <w:left w:val="none" w:sz="0" w:space="0" w:color="auto"/>
            <w:bottom w:val="none" w:sz="0" w:space="0" w:color="auto"/>
            <w:right w:val="none" w:sz="0" w:space="0" w:color="auto"/>
          </w:divBdr>
        </w:div>
        <w:div w:id="2075274082">
          <w:marLeft w:val="480"/>
          <w:marRight w:val="0"/>
          <w:marTop w:val="0"/>
          <w:marBottom w:val="0"/>
          <w:divBdr>
            <w:top w:val="none" w:sz="0" w:space="0" w:color="auto"/>
            <w:left w:val="none" w:sz="0" w:space="0" w:color="auto"/>
            <w:bottom w:val="none" w:sz="0" w:space="0" w:color="auto"/>
            <w:right w:val="none" w:sz="0" w:space="0" w:color="auto"/>
          </w:divBdr>
        </w:div>
        <w:div w:id="1441338127">
          <w:marLeft w:val="480"/>
          <w:marRight w:val="0"/>
          <w:marTop w:val="0"/>
          <w:marBottom w:val="0"/>
          <w:divBdr>
            <w:top w:val="none" w:sz="0" w:space="0" w:color="auto"/>
            <w:left w:val="none" w:sz="0" w:space="0" w:color="auto"/>
            <w:bottom w:val="none" w:sz="0" w:space="0" w:color="auto"/>
            <w:right w:val="none" w:sz="0" w:space="0" w:color="auto"/>
          </w:divBdr>
        </w:div>
        <w:div w:id="807549944">
          <w:marLeft w:val="480"/>
          <w:marRight w:val="0"/>
          <w:marTop w:val="0"/>
          <w:marBottom w:val="0"/>
          <w:divBdr>
            <w:top w:val="none" w:sz="0" w:space="0" w:color="auto"/>
            <w:left w:val="none" w:sz="0" w:space="0" w:color="auto"/>
            <w:bottom w:val="none" w:sz="0" w:space="0" w:color="auto"/>
            <w:right w:val="none" w:sz="0" w:space="0" w:color="auto"/>
          </w:divBdr>
        </w:div>
        <w:div w:id="735015475">
          <w:marLeft w:val="480"/>
          <w:marRight w:val="0"/>
          <w:marTop w:val="0"/>
          <w:marBottom w:val="0"/>
          <w:divBdr>
            <w:top w:val="none" w:sz="0" w:space="0" w:color="auto"/>
            <w:left w:val="none" w:sz="0" w:space="0" w:color="auto"/>
            <w:bottom w:val="none" w:sz="0" w:space="0" w:color="auto"/>
            <w:right w:val="none" w:sz="0" w:space="0" w:color="auto"/>
          </w:divBdr>
        </w:div>
        <w:div w:id="1241059844">
          <w:marLeft w:val="480"/>
          <w:marRight w:val="0"/>
          <w:marTop w:val="0"/>
          <w:marBottom w:val="0"/>
          <w:divBdr>
            <w:top w:val="none" w:sz="0" w:space="0" w:color="auto"/>
            <w:left w:val="none" w:sz="0" w:space="0" w:color="auto"/>
            <w:bottom w:val="none" w:sz="0" w:space="0" w:color="auto"/>
            <w:right w:val="none" w:sz="0" w:space="0" w:color="auto"/>
          </w:divBdr>
        </w:div>
        <w:div w:id="679545770">
          <w:marLeft w:val="480"/>
          <w:marRight w:val="0"/>
          <w:marTop w:val="0"/>
          <w:marBottom w:val="0"/>
          <w:divBdr>
            <w:top w:val="none" w:sz="0" w:space="0" w:color="auto"/>
            <w:left w:val="none" w:sz="0" w:space="0" w:color="auto"/>
            <w:bottom w:val="none" w:sz="0" w:space="0" w:color="auto"/>
            <w:right w:val="none" w:sz="0" w:space="0" w:color="auto"/>
          </w:divBdr>
        </w:div>
        <w:div w:id="110250439">
          <w:marLeft w:val="480"/>
          <w:marRight w:val="0"/>
          <w:marTop w:val="0"/>
          <w:marBottom w:val="0"/>
          <w:divBdr>
            <w:top w:val="none" w:sz="0" w:space="0" w:color="auto"/>
            <w:left w:val="none" w:sz="0" w:space="0" w:color="auto"/>
            <w:bottom w:val="none" w:sz="0" w:space="0" w:color="auto"/>
            <w:right w:val="none" w:sz="0" w:space="0" w:color="auto"/>
          </w:divBdr>
        </w:div>
        <w:div w:id="67118064">
          <w:marLeft w:val="480"/>
          <w:marRight w:val="0"/>
          <w:marTop w:val="0"/>
          <w:marBottom w:val="0"/>
          <w:divBdr>
            <w:top w:val="none" w:sz="0" w:space="0" w:color="auto"/>
            <w:left w:val="none" w:sz="0" w:space="0" w:color="auto"/>
            <w:bottom w:val="none" w:sz="0" w:space="0" w:color="auto"/>
            <w:right w:val="none" w:sz="0" w:space="0" w:color="auto"/>
          </w:divBdr>
        </w:div>
        <w:div w:id="1099564376">
          <w:marLeft w:val="480"/>
          <w:marRight w:val="0"/>
          <w:marTop w:val="0"/>
          <w:marBottom w:val="0"/>
          <w:divBdr>
            <w:top w:val="none" w:sz="0" w:space="0" w:color="auto"/>
            <w:left w:val="none" w:sz="0" w:space="0" w:color="auto"/>
            <w:bottom w:val="none" w:sz="0" w:space="0" w:color="auto"/>
            <w:right w:val="none" w:sz="0" w:space="0" w:color="auto"/>
          </w:divBdr>
        </w:div>
        <w:div w:id="162938865">
          <w:marLeft w:val="480"/>
          <w:marRight w:val="0"/>
          <w:marTop w:val="0"/>
          <w:marBottom w:val="0"/>
          <w:divBdr>
            <w:top w:val="none" w:sz="0" w:space="0" w:color="auto"/>
            <w:left w:val="none" w:sz="0" w:space="0" w:color="auto"/>
            <w:bottom w:val="none" w:sz="0" w:space="0" w:color="auto"/>
            <w:right w:val="none" w:sz="0" w:space="0" w:color="auto"/>
          </w:divBdr>
        </w:div>
        <w:div w:id="667908389">
          <w:marLeft w:val="480"/>
          <w:marRight w:val="0"/>
          <w:marTop w:val="0"/>
          <w:marBottom w:val="0"/>
          <w:divBdr>
            <w:top w:val="none" w:sz="0" w:space="0" w:color="auto"/>
            <w:left w:val="none" w:sz="0" w:space="0" w:color="auto"/>
            <w:bottom w:val="none" w:sz="0" w:space="0" w:color="auto"/>
            <w:right w:val="none" w:sz="0" w:space="0" w:color="auto"/>
          </w:divBdr>
        </w:div>
        <w:div w:id="903756756">
          <w:marLeft w:val="480"/>
          <w:marRight w:val="0"/>
          <w:marTop w:val="0"/>
          <w:marBottom w:val="0"/>
          <w:divBdr>
            <w:top w:val="none" w:sz="0" w:space="0" w:color="auto"/>
            <w:left w:val="none" w:sz="0" w:space="0" w:color="auto"/>
            <w:bottom w:val="none" w:sz="0" w:space="0" w:color="auto"/>
            <w:right w:val="none" w:sz="0" w:space="0" w:color="auto"/>
          </w:divBdr>
        </w:div>
        <w:div w:id="1389258415">
          <w:marLeft w:val="480"/>
          <w:marRight w:val="0"/>
          <w:marTop w:val="0"/>
          <w:marBottom w:val="0"/>
          <w:divBdr>
            <w:top w:val="none" w:sz="0" w:space="0" w:color="auto"/>
            <w:left w:val="none" w:sz="0" w:space="0" w:color="auto"/>
            <w:bottom w:val="none" w:sz="0" w:space="0" w:color="auto"/>
            <w:right w:val="none" w:sz="0" w:space="0" w:color="auto"/>
          </w:divBdr>
        </w:div>
        <w:div w:id="1908682292">
          <w:marLeft w:val="480"/>
          <w:marRight w:val="0"/>
          <w:marTop w:val="0"/>
          <w:marBottom w:val="0"/>
          <w:divBdr>
            <w:top w:val="none" w:sz="0" w:space="0" w:color="auto"/>
            <w:left w:val="none" w:sz="0" w:space="0" w:color="auto"/>
            <w:bottom w:val="none" w:sz="0" w:space="0" w:color="auto"/>
            <w:right w:val="none" w:sz="0" w:space="0" w:color="auto"/>
          </w:divBdr>
        </w:div>
        <w:div w:id="325675084">
          <w:marLeft w:val="480"/>
          <w:marRight w:val="0"/>
          <w:marTop w:val="0"/>
          <w:marBottom w:val="0"/>
          <w:divBdr>
            <w:top w:val="none" w:sz="0" w:space="0" w:color="auto"/>
            <w:left w:val="none" w:sz="0" w:space="0" w:color="auto"/>
            <w:bottom w:val="none" w:sz="0" w:space="0" w:color="auto"/>
            <w:right w:val="none" w:sz="0" w:space="0" w:color="auto"/>
          </w:divBdr>
        </w:div>
        <w:div w:id="1695382496">
          <w:marLeft w:val="480"/>
          <w:marRight w:val="0"/>
          <w:marTop w:val="0"/>
          <w:marBottom w:val="0"/>
          <w:divBdr>
            <w:top w:val="none" w:sz="0" w:space="0" w:color="auto"/>
            <w:left w:val="none" w:sz="0" w:space="0" w:color="auto"/>
            <w:bottom w:val="none" w:sz="0" w:space="0" w:color="auto"/>
            <w:right w:val="none" w:sz="0" w:space="0" w:color="auto"/>
          </w:divBdr>
        </w:div>
        <w:div w:id="2093820670">
          <w:marLeft w:val="480"/>
          <w:marRight w:val="0"/>
          <w:marTop w:val="0"/>
          <w:marBottom w:val="0"/>
          <w:divBdr>
            <w:top w:val="none" w:sz="0" w:space="0" w:color="auto"/>
            <w:left w:val="none" w:sz="0" w:space="0" w:color="auto"/>
            <w:bottom w:val="none" w:sz="0" w:space="0" w:color="auto"/>
            <w:right w:val="none" w:sz="0" w:space="0" w:color="auto"/>
          </w:divBdr>
        </w:div>
        <w:div w:id="2036033177">
          <w:marLeft w:val="480"/>
          <w:marRight w:val="0"/>
          <w:marTop w:val="0"/>
          <w:marBottom w:val="0"/>
          <w:divBdr>
            <w:top w:val="none" w:sz="0" w:space="0" w:color="auto"/>
            <w:left w:val="none" w:sz="0" w:space="0" w:color="auto"/>
            <w:bottom w:val="none" w:sz="0" w:space="0" w:color="auto"/>
            <w:right w:val="none" w:sz="0" w:space="0" w:color="auto"/>
          </w:divBdr>
        </w:div>
        <w:div w:id="528221728">
          <w:marLeft w:val="480"/>
          <w:marRight w:val="0"/>
          <w:marTop w:val="0"/>
          <w:marBottom w:val="0"/>
          <w:divBdr>
            <w:top w:val="none" w:sz="0" w:space="0" w:color="auto"/>
            <w:left w:val="none" w:sz="0" w:space="0" w:color="auto"/>
            <w:bottom w:val="none" w:sz="0" w:space="0" w:color="auto"/>
            <w:right w:val="none" w:sz="0" w:space="0" w:color="auto"/>
          </w:divBdr>
        </w:div>
        <w:div w:id="1948200038">
          <w:marLeft w:val="480"/>
          <w:marRight w:val="0"/>
          <w:marTop w:val="0"/>
          <w:marBottom w:val="0"/>
          <w:divBdr>
            <w:top w:val="none" w:sz="0" w:space="0" w:color="auto"/>
            <w:left w:val="none" w:sz="0" w:space="0" w:color="auto"/>
            <w:bottom w:val="none" w:sz="0" w:space="0" w:color="auto"/>
            <w:right w:val="none" w:sz="0" w:space="0" w:color="auto"/>
          </w:divBdr>
        </w:div>
        <w:div w:id="1653942816">
          <w:marLeft w:val="480"/>
          <w:marRight w:val="0"/>
          <w:marTop w:val="0"/>
          <w:marBottom w:val="0"/>
          <w:divBdr>
            <w:top w:val="none" w:sz="0" w:space="0" w:color="auto"/>
            <w:left w:val="none" w:sz="0" w:space="0" w:color="auto"/>
            <w:bottom w:val="none" w:sz="0" w:space="0" w:color="auto"/>
            <w:right w:val="none" w:sz="0" w:space="0" w:color="auto"/>
          </w:divBdr>
        </w:div>
        <w:div w:id="585648821">
          <w:marLeft w:val="480"/>
          <w:marRight w:val="0"/>
          <w:marTop w:val="0"/>
          <w:marBottom w:val="0"/>
          <w:divBdr>
            <w:top w:val="none" w:sz="0" w:space="0" w:color="auto"/>
            <w:left w:val="none" w:sz="0" w:space="0" w:color="auto"/>
            <w:bottom w:val="none" w:sz="0" w:space="0" w:color="auto"/>
            <w:right w:val="none" w:sz="0" w:space="0" w:color="auto"/>
          </w:divBdr>
        </w:div>
        <w:div w:id="403575172">
          <w:marLeft w:val="480"/>
          <w:marRight w:val="0"/>
          <w:marTop w:val="0"/>
          <w:marBottom w:val="0"/>
          <w:divBdr>
            <w:top w:val="none" w:sz="0" w:space="0" w:color="auto"/>
            <w:left w:val="none" w:sz="0" w:space="0" w:color="auto"/>
            <w:bottom w:val="none" w:sz="0" w:space="0" w:color="auto"/>
            <w:right w:val="none" w:sz="0" w:space="0" w:color="auto"/>
          </w:divBdr>
        </w:div>
        <w:div w:id="1927835547">
          <w:marLeft w:val="480"/>
          <w:marRight w:val="0"/>
          <w:marTop w:val="0"/>
          <w:marBottom w:val="0"/>
          <w:divBdr>
            <w:top w:val="none" w:sz="0" w:space="0" w:color="auto"/>
            <w:left w:val="none" w:sz="0" w:space="0" w:color="auto"/>
            <w:bottom w:val="none" w:sz="0" w:space="0" w:color="auto"/>
            <w:right w:val="none" w:sz="0" w:space="0" w:color="auto"/>
          </w:divBdr>
        </w:div>
        <w:div w:id="728578007">
          <w:marLeft w:val="480"/>
          <w:marRight w:val="0"/>
          <w:marTop w:val="0"/>
          <w:marBottom w:val="0"/>
          <w:divBdr>
            <w:top w:val="none" w:sz="0" w:space="0" w:color="auto"/>
            <w:left w:val="none" w:sz="0" w:space="0" w:color="auto"/>
            <w:bottom w:val="none" w:sz="0" w:space="0" w:color="auto"/>
            <w:right w:val="none" w:sz="0" w:space="0" w:color="auto"/>
          </w:divBdr>
        </w:div>
        <w:div w:id="1245921736">
          <w:marLeft w:val="480"/>
          <w:marRight w:val="0"/>
          <w:marTop w:val="0"/>
          <w:marBottom w:val="0"/>
          <w:divBdr>
            <w:top w:val="none" w:sz="0" w:space="0" w:color="auto"/>
            <w:left w:val="none" w:sz="0" w:space="0" w:color="auto"/>
            <w:bottom w:val="none" w:sz="0" w:space="0" w:color="auto"/>
            <w:right w:val="none" w:sz="0" w:space="0" w:color="auto"/>
          </w:divBdr>
        </w:div>
        <w:div w:id="770932059">
          <w:marLeft w:val="480"/>
          <w:marRight w:val="0"/>
          <w:marTop w:val="0"/>
          <w:marBottom w:val="0"/>
          <w:divBdr>
            <w:top w:val="none" w:sz="0" w:space="0" w:color="auto"/>
            <w:left w:val="none" w:sz="0" w:space="0" w:color="auto"/>
            <w:bottom w:val="none" w:sz="0" w:space="0" w:color="auto"/>
            <w:right w:val="none" w:sz="0" w:space="0" w:color="auto"/>
          </w:divBdr>
        </w:div>
        <w:div w:id="1070927030">
          <w:marLeft w:val="480"/>
          <w:marRight w:val="0"/>
          <w:marTop w:val="0"/>
          <w:marBottom w:val="0"/>
          <w:divBdr>
            <w:top w:val="none" w:sz="0" w:space="0" w:color="auto"/>
            <w:left w:val="none" w:sz="0" w:space="0" w:color="auto"/>
            <w:bottom w:val="none" w:sz="0" w:space="0" w:color="auto"/>
            <w:right w:val="none" w:sz="0" w:space="0" w:color="auto"/>
          </w:divBdr>
        </w:div>
        <w:div w:id="914708032">
          <w:marLeft w:val="480"/>
          <w:marRight w:val="0"/>
          <w:marTop w:val="0"/>
          <w:marBottom w:val="0"/>
          <w:divBdr>
            <w:top w:val="none" w:sz="0" w:space="0" w:color="auto"/>
            <w:left w:val="none" w:sz="0" w:space="0" w:color="auto"/>
            <w:bottom w:val="none" w:sz="0" w:space="0" w:color="auto"/>
            <w:right w:val="none" w:sz="0" w:space="0" w:color="auto"/>
          </w:divBdr>
        </w:div>
        <w:div w:id="2059501414">
          <w:marLeft w:val="480"/>
          <w:marRight w:val="0"/>
          <w:marTop w:val="0"/>
          <w:marBottom w:val="0"/>
          <w:divBdr>
            <w:top w:val="none" w:sz="0" w:space="0" w:color="auto"/>
            <w:left w:val="none" w:sz="0" w:space="0" w:color="auto"/>
            <w:bottom w:val="none" w:sz="0" w:space="0" w:color="auto"/>
            <w:right w:val="none" w:sz="0" w:space="0" w:color="auto"/>
          </w:divBdr>
        </w:div>
        <w:div w:id="121924705">
          <w:marLeft w:val="480"/>
          <w:marRight w:val="0"/>
          <w:marTop w:val="0"/>
          <w:marBottom w:val="0"/>
          <w:divBdr>
            <w:top w:val="none" w:sz="0" w:space="0" w:color="auto"/>
            <w:left w:val="none" w:sz="0" w:space="0" w:color="auto"/>
            <w:bottom w:val="none" w:sz="0" w:space="0" w:color="auto"/>
            <w:right w:val="none" w:sz="0" w:space="0" w:color="auto"/>
          </w:divBdr>
        </w:div>
        <w:div w:id="1856311864">
          <w:marLeft w:val="480"/>
          <w:marRight w:val="0"/>
          <w:marTop w:val="0"/>
          <w:marBottom w:val="0"/>
          <w:divBdr>
            <w:top w:val="none" w:sz="0" w:space="0" w:color="auto"/>
            <w:left w:val="none" w:sz="0" w:space="0" w:color="auto"/>
            <w:bottom w:val="none" w:sz="0" w:space="0" w:color="auto"/>
            <w:right w:val="none" w:sz="0" w:space="0" w:color="auto"/>
          </w:divBdr>
        </w:div>
        <w:div w:id="158348475">
          <w:marLeft w:val="480"/>
          <w:marRight w:val="0"/>
          <w:marTop w:val="0"/>
          <w:marBottom w:val="0"/>
          <w:divBdr>
            <w:top w:val="none" w:sz="0" w:space="0" w:color="auto"/>
            <w:left w:val="none" w:sz="0" w:space="0" w:color="auto"/>
            <w:bottom w:val="none" w:sz="0" w:space="0" w:color="auto"/>
            <w:right w:val="none" w:sz="0" w:space="0" w:color="auto"/>
          </w:divBdr>
        </w:div>
        <w:div w:id="139882775">
          <w:marLeft w:val="480"/>
          <w:marRight w:val="0"/>
          <w:marTop w:val="0"/>
          <w:marBottom w:val="0"/>
          <w:divBdr>
            <w:top w:val="none" w:sz="0" w:space="0" w:color="auto"/>
            <w:left w:val="none" w:sz="0" w:space="0" w:color="auto"/>
            <w:bottom w:val="none" w:sz="0" w:space="0" w:color="auto"/>
            <w:right w:val="none" w:sz="0" w:space="0" w:color="auto"/>
          </w:divBdr>
        </w:div>
        <w:div w:id="425730464">
          <w:marLeft w:val="480"/>
          <w:marRight w:val="0"/>
          <w:marTop w:val="0"/>
          <w:marBottom w:val="0"/>
          <w:divBdr>
            <w:top w:val="none" w:sz="0" w:space="0" w:color="auto"/>
            <w:left w:val="none" w:sz="0" w:space="0" w:color="auto"/>
            <w:bottom w:val="none" w:sz="0" w:space="0" w:color="auto"/>
            <w:right w:val="none" w:sz="0" w:space="0" w:color="auto"/>
          </w:divBdr>
        </w:div>
        <w:div w:id="378670354">
          <w:marLeft w:val="480"/>
          <w:marRight w:val="0"/>
          <w:marTop w:val="0"/>
          <w:marBottom w:val="0"/>
          <w:divBdr>
            <w:top w:val="none" w:sz="0" w:space="0" w:color="auto"/>
            <w:left w:val="none" w:sz="0" w:space="0" w:color="auto"/>
            <w:bottom w:val="none" w:sz="0" w:space="0" w:color="auto"/>
            <w:right w:val="none" w:sz="0" w:space="0" w:color="auto"/>
          </w:divBdr>
        </w:div>
        <w:div w:id="2025785129">
          <w:marLeft w:val="480"/>
          <w:marRight w:val="0"/>
          <w:marTop w:val="0"/>
          <w:marBottom w:val="0"/>
          <w:divBdr>
            <w:top w:val="none" w:sz="0" w:space="0" w:color="auto"/>
            <w:left w:val="none" w:sz="0" w:space="0" w:color="auto"/>
            <w:bottom w:val="none" w:sz="0" w:space="0" w:color="auto"/>
            <w:right w:val="none" w:sz="0" w:space="0" w:color="auto"/>
          </w:divBdr>
        </w:div>
        <w:div w:id="963390239">
          <w:marLeft w:val="480"/>
          <w:marRight w:val="0"/>
          <w:marTop w:val="0"/>
          <w:marBottom w:val="0"/>
          <w:divBdr>
            <w:top w:val="none" w:sz="0" w:space="0" w:color="auto"/>
            <w:left w:val="none" w:sz="0" w:space="0" w:color="auto"/>
            <w:bottom w:val="none" w:sz="0" w:space="0" w:color="auto"/>
            <w:right w:val="none" w:sz="0" w:space="0" w:color="auto"/>
          </w:divBdr>
        </w:div>
        <w:div w:id="1248731544">
          <w:marLeft w:val="480"/>
          <w:marRight w:val="0"/>
          <w:marTop w:val="0"/>
          <w:marBottom w:val="0"/>
          <w:divBdr>
            <w:top w:val="none" w:sz="0" w:space="0" w:color="auto"/>
            <w:left w:val="none" w:sz="0" w:space="0" w:color="auto"/>
            <w:bottom w:val="none" w:sz="0" w:space="0" w:color="auto"/>
            <w:right w:val="none" w:sz="0" w:space="0" w:color="auto"/>
          </w:divBdr>
        </w:div>
        <w:div w:id="1410422384">
          <w:marLeft w:val="480"/>
          <w:marRight w:val="0"/>
          <w:marTop w:val="0"/>
          <w:marBottom w:val="0"/>
          <w:divBdr>
            <w:top w:val="none" w:sz="0" w:space="0" w:color="auto"/>
            <w:left w:val="none" w:sz="0" w:space="0" w:color="auto"/>
            <w:bottom w:val="none" w:sz="0" w:space="0" w:color="auto"/>
            <w:right w:val="none" w:sz="0" w:space="0" w:color="auto"/>
          </w:divBdr>
        </w:div>
        <w:div w:id="774061710">
          <w:marLeft w:val="480"/>
          <w:marRight w:val="0"/>
          <w:marTop w:val="0"/>
          <w:marBottom w:val="0"/>
          <w:divBdr>
            <w:top w:val="none" w:sz="0" w:space="0" w:color="auto"/>
            <w:left w:val="none" w:sz="0" w:space="0" w:color="auto"/>
            <w:bottom w:val="none" w:sz="0" w:space="0" w:color="auto"/>
            <w:right w:val="none" w:sz="0" w:space="0" w:color="auto"/>
          </w:divBdr>
        </w:div>
        <w:div w:id="2044136186">
          <w:marLeft w:val="480"/>
          <w:marRight w:val="0"/>
          <w:marTop w:val="0"/>
          <w:marBottom w:val="0"/>
          <w:divBdr>
            <w:top w:val="none" w:sz="0" w:space="0" w:color="auto"/>
            <w:left w:val="none" w:sz="0" w:space="0" w:color="auto"/>
            <w:bottom w:val="none" w:sz="0" w:space="0" w:color="auto"/>
            <w:right w:val="none" w:sz="0" w:space="0" w:color="auto"/>
          </w:divBdr>
        </w:div>
        <w:div w:id="434712332">
          <w:marLeft w:val="480"/>
          <w:marRight w:val="0"/>
          <w:marTop w:val="0"/>
          <w:marBottom w:val="0"/>
          <w:divBdr>
            <w:top w:val="none" w:sz="0" w:space="0" w:color="auto"/>
            <w:left w:val="none" w:sz="0" w:space="0" w:color="auto"/>
            <w:bottom w:val="none" w:sz="0" w:space="0" w:color="auto"/>
            <w:right w:val="none" w:sz="0" w:space="0" w:color="auto"/>
          </w:divBdr>
        </w:div>
        <w:div w:id="10566759">
          <w:marLeft w:val="480"/>
          <w:marRight w:val="0"/>
          <w:marTop w:val="0"/>
          <w:marBottom w:val="0"/>
          <w:divBdr>
            <w:top w:val="none" w:sz="0" w:space="0" w:color="auto"/>
            <w:left w:val="none" w:sz="0" w:space="0" w:color="auto"/>
            <w:bottom w:val="none" w:sz="0" w:space="0" w:color="auto"/>
            <w:right w:val="none" w:sz="0" w:space="0" w:color="auto"/>
          </w:divBdr>
        </w:div>
        <w:div w:id="1476098209">
          <w:marLeft w:val="480"/>
          <w:marRight w:val="0"/>
          <w:marTop w:val="0"/>
          <w:marBottom w:val="0"/>
          <w:divBdr>
            <w:top w:val="none" w:sz="0" w:space="0" w:color="auto"/>
            <w:left w:val="none" w:sz="0" w:space="0" w:color="auto"/>
            <w:bottom w:val="none" w:sz="0" w:space="0" w:color="auto"/>
            <w:right w:val="none" w:sz="0" w:space="0" w:color="auto"/>
          </w:divBdr>
        </w:div>
        <w:div w:id="1411195668">
          <w:marLeft w:val="480"/>
          <w:marRight w:val="0"/>
          <w:marTop w:val="0"/>
          <w:marBottom w:val="0"/>
          <w:divBdr>
            <w:top w:val="none" w:sz="0" w:space="0" w:color="auto"/>
            <w:left w:val="none" w:sz="0" w:space="0" w:color="auto"/>
            <w:bottom w:val="none" w:sz="0" w:space="0" w:color="auto"/>
            <w:right w:val="none" w:sz="0" w:space="0" w:color="auto"/>
          </w:divBdr>
        </w:div>
        <w:div w:id="1403065222">
          <w:marLeft w:val="480"/>
          <w:marRight w:val="0"/>
          <w:marTop w:val="0"/>
          <w:marBottom w:val="0"/>
          <w:divBdr>
            <w:top w:val="none" w:sz="0" w:space="0" w:color="auto"/>
            <w:left w:val="none" w:sz="0" w:space="0" w:color="auto"/>
            <w:bottom w:val="none" w:sz="0" w:space="0" w:color="auto"/>
            <w:right w:val="none" w:sz="0" w:space="0" w:color="auto"/>
          </w:divBdr>
        </w:div>
        <w:div w:id="2042782506">
          <w:marLeft w:val="480"/>
          <w:marRight w:val="0"/>
          <w:marTop w:val="0"/>
          <w:marBottom w:val="0"/>
          <w:divBdr>
            <w:top w:val="none" w:sz="0" w:space="0" w:color="auto"/>
            <w:left w:val="none" w:sz="0" w:space="0" w:color="auto"/>
            <w:bottom w:val="none" w:sz="0" w:space="0" w:color="auto"/>
            <w:right w:val="none" w:sz="0" w:space="0" w:color="auto"/>
          </w:divBdr>
        </w:div>
        <w:div w:id="1428386268">
          <w:marLeft w:val="480"/>
          <w:marRight w:val="0"/>
          <w:marTop w:val="0"/>
          <w:marBottom w:val="0"/>
          <w:divBdr>
            <w:top w:val="none" w:sz="0" w:space="0" w:color="auto"/>
            <w:left w:val="none" w:sz="0" w:space="0" w:color="auto"/>
            <w:bottom w:val="none" w:sz="0" w:space="0" w:color="auto"/>
            <w:right w:val="none" w:sz="0" w:space="0" w:color="auto"/>
          </w:divBdr>
        </w:div>
        <w:div w:id="482550814">
          <w:marLeft w:val="480"/>
          <w:marRight w:val="0"/>
          <w:marTop w:val="0"/>
          <w:marBottom w:val="0"/>
          <w:divBdr>
            <w:top w:val="none" w:sz="0" w:space="0" w:color="auto"/>
            <w:left w:val="none" w:sz="0" w:space="0" w:color="auto"/>
            <w:bottom w:val="none" w:sz="0" w:space="0" w:color="auto"/>
            <w:right w:val="none" w:sz="0" w:space="0" w:color="auto"/>
          </w:divBdr>
        </w:div>
        <w:div w:id="450055175">
          <w:marLeft w:val="480"/>
          <w:marRight w:val="0"/>
          <w:marTop w:val="0"/>
          <w:marBottom w:val="0"/>
          <w:divBdr>
            <w:top w:val="none" w:sz="0" w:space="0" w:color="auto"/>
            <w:left w:val="none" w:sz="0" w:space="0" w:color="auto"/>
            <w:bottom w:val="none" w:sz="0" w:space="0" w:color="auto"/>
            <w:right w:val="none" w:sz="0" w:space="0" w:color="auto"/>
          </w:divBdr>
        </w:div>
        <w:div w:id="1460029306">
          <w:marLeft w:val="480"/>
          <w:marRight w:val="0"/>
          <w:marTop w:val="0"/>
          <w:marBottom w:val="0"/>
          <w:divBdr>
            <w:top w:val="none" w:sz="0" w:space="0" w:color="auto"/>
            <w:left w:val="none" w:sz="0" w:space="0" w:color="auto"/>
            <w:bottom w:val="none" w:sz="0" w:space="0" w:color="auto"/>
            <w:right w:val="none" w:sz="0" w:space="0" w:color="auto"/>
          </w:divBdr>
        </w:div>
        <w:div w:id="901209390">
          <w:marLeft w:val="480"/>
          <w:marRight w:val="0"/>
          <w:marTop w:val="0"/>
          <w:marBottom w:val="0"/>
          <w:divBdr>
            <w:top w:val="none" w:sz="0" w:space="0" w:color="auto"/>
            <w:left w:val="none" w:sz="0" w:space="0" w:color="auto"/>
            <w:bottom w:val="none" w:sz="0" w:space="0" w:color="auto"/>
            <w:right w:val="none" w:sz="0" w:space="0" w:color="auto"/>
          </w:divBdr>
        </w:div>
        <w:div w:id="1341469245">
          <w:marLeft w:val="480"/>
          <w:marRight w:val="0"/>
          <w:marTop w:val="0"/>
          <w:marBottom w:val="0"/>
          <w:divBdr>
            <w:top w:val="none" w:sz="0" w:space="0" w:color="auto"/>
            <w:left w:val="none" w:sz="0" w:space="0" w:color="auto"/>
            <w:bottom w:val="none" w:sz="0" w:space="0" w:color="auto"/>
            <w:right w:val="none" w:sz="0" w:space="0" w:color="auto"/>
          </w:divBdr>
        </w:div>
        <w:div w:id="1392924946">
          <w:marLeft w:val="480"/>
          <w:marRight w:val="0"/>
          <w:marTop w:val="0"/>
          <w:marBottom w:val="0"/>
          <w:divBdr>
            <w:top w:val="none" w:sz="0" w:space="0" w:color="auto"/>
            <w:left w:val="none" w:sz="0" w:space="0" w:color="auto"/>
            <w:bottom w:val="none" w:sz="0" w:space="0" w:color="auto"/>
            <w:right w:val="none" w:sz="0" w:space="0" w:color="auto"/>
          </w:divBdr>
        </w:div>
        <w:div w:id="544217698">
          <w:marLeft w:val="480"/>
          <w:marRight w:val="0"/>
          <w:marTop w:val="0"/>
          <w:marBottom w:val="0"/>
          <w:divBdr>
            <w:top w:val="none" w:sz="0" w:space="0" w:color="auto"/>
            <w:left w:val="none" w:sz="0" w:space="0" w:color="auto"/>
            <w:bottom w:val="none" w:sz="0" w:space="0" w:color="auto"/>
            <w:right w:val="none" w:sz="0" w:space="0" w:color="auto"/>
          </w:divBdr>
        </w:div>
        <w:div w:id="530075269">
          <w:marLeft w:val="480"/>
          <w:marRight w:val="0"/>
          <w:marTop w:val="0"/>
          <w:marBottom w:val="0"/>
          <w:divBdr>
            <w:top w:val="none" w:sz="0" w:space="0" w:color="auto"/>
            <w:left w:val="none" w:sz="0" w:space="0" w:color="auto"/>
            <w:bottom w:val="none" w:sz="0" w:space="0" w:color="auto"/>
            <w:right w:val="none" w:sz="0" w:space="0" w:color="auto"/>
          </w:divBdr>
        </w:div>
        <w:div w:id="1478450156">
          <w:marLeft w:val="480"/>
          <w:marRight w:val="0"/>
          <w:marTop w:val="0"/>
          <w:marBottom w:val="0"/>
          <w:divBdr>
            <w:top w:val="none" w:sz="0" w:space="0" w:color="auto"/>
            <w:left w:val="none" w:sz="0" w:space="0" w:color="auto"/>
            <w:bottom w:val="none" w:sz="0" w:space="0" w:color="auto"/>
            <w:right w:val="none" w:sz="0" w:space="0" w:color="auto"/>
          </w:divBdr>
        </w:div>
        <w:div w:id="38601457">
          <w:marLeft w:val="480"/>
          <w:marRight w:val="0"/>
          <w:marTop w:val="0"/>
          <w:marBottom w:val="0"/>
          <w:divBdr>
            <w:top w:val="none" w:sz="0" w:space="0" w:color="auto"/>
            <w:left w:val="none" w:sz="0" w:space="0" w:color="auto"/>
            <w:bottom w:val="none" w:sz="0" w:space="0" w:color="auto"/>
            <w:right w:val="none" w:sz="0" w:space="0" w:color="auto"/>
          </w:divBdr>
        </w:div>
        <w:div w:id="1388071843">
          <w:marLeft w:val="480"/>
          <w:marRight w:val="0"/>
          <w:marTop w:val="0"/>
          <w:marBottom w:val="0"/>
          <w:divBdr>
            <w:top w:val="none" w:sz="0" w:space="0" w:color="auto"/>
            <w:left w:val="none" w:sz="0" w:space="0" w:color="auto"/>
            <w:bottom w:val="none" w:sz="0" w:space="0" w:color="auto"/>
            <w:right w:val="none" w:sz="0" w:space="0" w:color="auto"/>
          </w:divBdr>
        </w:div>
        <w:div w:id="1436974413">
          <w:marLeft w:val="480"/>
          <w:marRight w:val="0"/>
          <w:marTop w:val="0"/>
          <w:marBottom w:val="0"/>
          <w:divBdr>
            <w:top w:val="none" w:sz="0" w:space="0" w:color="auto"/>
            <w:left w:val="none" w:sz="0" w:space="0" w:color="auto"/>
            <w:bottom w:val="none" w:sz="0" w:space="0" w:color="auto"/>
            <w:right w:val="none" w:sz="0" w:space="0" w:color="auto"/>
          </w:divBdr>
        </w:div>
        <w:div w:id="406347050">
          <w:marLeft w:val="480"/>
          <w:marRight w:val="0"/>
          <w:marTop w:val="0"/>
          <w:marBottom w:val="0"/>
          <w:divBdr>
            <w:top w:val="none" w:sz="0" w:space="0" w:color="auto"/>
            <w:left w:val="none" w:sz="0" w:space="0" w:color="auto"/>
            <w:bottom w:val="none" w:sz="0" w:space="0" w:color="auto"/>
            <w:right w:val="none" w:sz="0" w:space="0" w:color="auto"/>
          </w:divBdr>
        </w:div>
        <w:div w:id="836195315">
          <w:marLeft w:val="480"/>
          <w:marRight w:val="0"/>
          <w:marTop w:val="0"/>
          <w:marBottom w:val="0"/>
          <w:divBdr>
            <w:top w:val="none" w:sz="0" w:space="0" w:color="auto"/>
            <w:left w:val="none" w:sz="0" w:space="0" w:color="auto"/>
            <w:bottom w:val="none" w:sz="0" w:space="0" w:color="auto"/>
            <w:right w:val="none" w:sz="0" w:space="0" w:color="auto"/>
          </w:divBdr>
        </w:div>
        <w:div w:id="719672036">
          <w:marLeft w:val="480"/>
          <w:marRight w:val="0"/>
          <w:marTop w:val="0"/>
          <w:marBottom w:val="0"/>
          <w:divBdr>
            <w:top w:val="none" w:sz="0" w:space="0" w:color="auto"/>
            <w:left w:val="none" w:sz="0" w:space="0" w:color="auto"/>
            <w:bottom w:val="none" w:sz="0" w:space="0" w:color="auto"/>
            <w:right w:val="none" w:sz="0" w:space="0" w:color="auto"/>
          </w:divBdr>
        </w:div>
        <w:div w:id="446123581">
          <w:marLeft w:val="480"/>
          <w:marRight w:val="0"/>
          <w:marTop w:val="0"/>
          <w:marBottom w:val="0"/>
          <w:divBdr>
            <w:top w:val="none" w:sz="0" w:space="0" w:color="auto"/>
            <w:left w:val="none" w:sz="0" w:space="0" w:color="auto"/>
            <w:bottom w:val="none" w:sz="0" w:space="0" w:color="auto"/>
            <w:right w:val="none" w:sz="0" w:space="0" w:color="auto"/>
          </w:divBdr>
        </w:div>
        <w:div w:id="422805387">
          <w:marLeft w:val="480"/>
          <w:marRight w:val="0"/>
          <w:marTop w:val="0"/>
          <w:marBottom w:val="0"/>
          <w:divBdr>
            <w:top w:val="none" w:sz="0" w:space="0" w:color="auto"/>
            <w:left w:val="none" w:sz="0" w:space="0" w:color="auto"/>
            <w:bottom w:val="none" w:sz="0" w:space="0" w:color="auto"/>
            <w:right w:val="none" w:sz="0" w:space="0" w:color="auto"/>
          </w:divBdr>
        </w:div>
        <w:div w:id="834758354">
          <w:marLeft w:val="480"/>
          <w:marRight w:val="0"/>
          <w:marTop w:val="0"/>
          <w:marBottom w:val="0"/>
          <w:divBdr>
            <w:top w:val="none" w:sz="0" w:space="0" w:color="auto"/>
            <w:left w:val="none" w:sz="0" w:space="0" w:color="auto"/>
            <w:bottom w:val="none" w:sz="0" w:space="0" w:color="auto"/>
            <w:right w:val="none" w:sz="0" w:space="0" w:color="auto"/>
          </w:divBdr>
        </w:div>
        <w:div w:id="509486662">
          <w:marLeft w:val="480"/>
          <w:marRight w:val="0"/>
          <w:marTop w:val="0"/>
          <w:marBottom w:val="0"/>
          <w:divBdr>
            <w:top w:val="none" w:sz="0" w:space="0" w:color="auto"/>
            <w:left w:val="none" w:sz="0" w:space="0" w:color="auto"/>
            <w:bottom w:val="none" w:sz="0" w:space="0" w:color="auto"/>
            <w:right w:val="none" w:sz="0" w:space="0" w:color="auto"/>
          </w:divBdr>
        </w:div>
        <w:div w:id="1746343331">
          <w:marLeft w:val="480"/>
          <w:marRight w:val="0"/>
          <w:marTop w:val="0"/>
          <w:marBottom w:val="0"/>
          <w:divBdr>
            <w:top w:val="none" w:sz="0" w:space="0" w:color="auto"/>
            <w:left w:val="none" w:sz="0" w:space="0" w:color="auto"/>
            <w:bottom w:val="none" w:sz="0" w:space="0" w:color="auto"/>
            <w:right w:val="none" w:sz="0" w:space="0" w:color="auto"/>
          </w:divBdr>
        </w:div>
        <w:div w:id="684595359">
          <w:marLeft w:val="480"/>
          <w:marRight w:val="0"/>
          <w:marTop w:val="0"/>
          <w:marBottom w:val="0"/>
          <w:divBdr>
            <w:top w:val="none" w:sz="0" w:space="0" w:color="auto"/>
            <w:left w:val="none" w:sz="0" w:space="0" w:color="auto"/>
            <w:bottom w:val="none" w:sz="0" w:space="0" w:color="auto"/>
            <w:right w:val="none" w:sz="0" w:space="0" w:color="auto"/>
          </w:divBdr>
        </w:div>
        <w:div w:id="253784592">
          <w:marLeft w:val="480"/>
          <w:marRight w:val="0"/>
          <w:marTop w:val="0"/>
          <w:marBottom w:val="0"/>
          <w:divBdr>
            <w:top w:val="none" w:sz="0" w:space="0" w:color="auto"/>
            <w:left w:val="none" w:sz="0" w:space="0" w:color="auto"/>
            <w:bottom w:val="none" w:sz="0" w:space="0" w:color="auto"/>
            <w:right w:val="none" w:sz="0" w:space="0" w:color="auto"/>
          </w:divBdr>
        </w:div>
        <w:div w:id="177087298">
          <w:marLeft w:val="480"/>
          <w:marRight w:val="0"/>
          <w:marTop w:val="0"/>
          <w:marBottom w:val="0"/>
          <w:divBdr>
            <w:top w:val="none" w:sz="0" w:space="0" w:color="auto"/>
            <w:left w:val="none" w:sz="0" w:space="0" w:color="auto"/>
            <w:bottom w:val="none" w:sz="0" w:space="0" w:color="auto"/>
            <w:right w:val="none" w:sz="0" w:space="0" w:color="auto"/>
          </w:divBdr>
        </w:div>
        <w:div w:id="816805265">
          <w:marLeft w:val="480"/>
          <w:marRight w:val="0"/>
          <w:marTop w:val="0"/>
          <w:marBottom w:val="0"/>
          <w:divBdr>
            <w:top w:val="none" w:sz="0" w:space="0" w:color="auto"/>
            <w:left w:val="none" w:sz="0" w:space="0" w:color="auto"/>
            <w:bottom w:val="none" w:sz="0" w:space="0" w:color="auto"/>
            <w:right w:val="none" w:sz="0" w:space="0" w:color="auto"/>
          </w:divBdr>
        </w:div>
        <w:div w:id="1903833139">
          <w:marLeft w:val="480"/>
          <w:marRight w:val="0"/>
          <w:marTop w:val="0"/>
          <w:marBottom w:val="0"/>
          <w:divBdr>
            <w:top w:val="none" w:sz="0" w:space="0" w:color="auto"/>
            <w:left w:val="none" w:sz="0" w:space="0" w:color="auto"/>
            <w:bottom w:val="none" w:sz="0" w:space="0" w:color="auto"/>
            <w:right w:val="none" w:sz="0" w:space="0" w:color="auto"/>
          </w:divBdr>
        </w:div>
        <w:div w:id="798378271">
          <w:marLeft w:val="480"/>
          <w:marRight w:val="0"/>
          <w:marTop w:val="0"/>
          <w:marBottom w:val="0"/>
          <w:divBdr>
            <w:top w:val="none" w:sz="0" w:space="0" w:color="auto"/>
            <w:left w:val="none" w:sz="0" w:space="0" w:color="auto"/>
            <w:bottom w:val="none" w:sz="0" w:space="0" w:color="auto"/>
            <w:right w:val="none" w:sz="0" w:space="0" w:color="auto"/>
          </w:divBdr>
        </w:div>
        <w:div w:id="1288462383">
          <w:marLeft w:val="480"/>
          <w:marRight w:val="0"/>
          <w:marTop w:val="0"/>
          <w:marBottom w:val="0"/>
          <w:divBdr>
            <w:top w:val="none" w:sz="0" w:space="0" w:color="auto"/>
            <w:left w:val="none" w:sz="0" w:space="0" w:color="auto"/>
            <w:bottom w:val="none" w:sz="0" w:space="0" w:color="auto"/>
            <w:right w:val="none" w:sz="0" w:space="0" w:color="auto"/>
          </w:divBdr>
        </w:div>
        <w:div w:id="2134327398">
          <w:marLeft w:val="480"/>
          <w:marRight w:val="0"/>
          <w:marTop w:val="0"/>
          <w:marBottom w:val="0"/>
          <w:divBdr>
            <w:top w:val="none" w:sz="0" w:space="0" w:color="auto"/>
            <w:left w:val="none" w:sz="0" w:space="0" w:color="auto"/>
            <w:bottom w:val="none" w:sz="0" w:space="0" w:color="auto"/>
            <w:right w:val="none" w:sz="0" w:space="0" w:color="auto"/>
          </w:divBdr>
        </w:div>
        <w:div w:id="491608852">
          <w:marLeft w:val="480"/>
          <w:marRight w:val="0"/>
          <w:marTop w:val="0"/>
          <w:marBottom w:val="0"/>
          <w:divBdr>
            <w:top w:val="none" w:sz="0" w:space="0" w:color="auto"/>
            <w:left w:val="none" w:sz="0" w:space="0" w:color="auto"/>
            <w:bottom w:val="none" w:sz="0" w:space="0" w:color="auto"/>
            <w:right w:val="none" w:sz="0" w:space="0" w:color="auto"/>
          </w:divBdr>
        </w:div>
        <w:div w:id="544947487">
          <w:marLeft w:val="480"/>
          <w:marRight w:val="0"/>
          <w:marTop w:val="0"/>
          <w:marBottom w:val="0"/>
          <w:divBdr>
            <w:top w:val="none" w:sz="0" w:space="0" w:color="auto"/>
            <w:left w:val="none" w:sz="0" w:space="0" w:color="auto"/>
            <w:bottom w:val="none" w:sz="0" w:space="0" w:color="auto"/>
            <w:right w:val="none" w:sz="0" w:space="0" w:color="auto"/>
          </w:divBdr>
        </w:div>
        <w:div w:id="1890410460">
          <w:marLeft w:val="480"/>
          <w:marRight w:val="0"/>
          <w:marTop w:val="0"/>
          <w:marBottom w:val="0"/>
          <w:divBdr>
            <w:top w:val="none" w:sz="0" w:space="0" w:color="auto"/>
            <w:left w:val="none" w:sz="0" w:space="0" w:color="auto"/>
            <w:bottom w:val="none" w:sz="0" w:space="0" w:color="auto"/>
            <w:right w:val="none" w:sz="0" w:space="0" w:color="auto"/>
          </w:divBdr>
        </w:div>
        <w:div w:id="570580766">
          <w:marLeft w:val="480"/>
          <w:marRight w:val="0"/>
          <w:marTop w:val="0"/>
          <w:marBottom w:val="0"/>
          <w:divBdr>
            <w:top w:val="none" w:sz="0" w:space="0" w:color="auto"/>
            <w:left w:val="none" w:sz="0" w:space="0" w:color="auto"/>
            <w:bottom w:val="none" w:sz="0" w:space="0" w:color="auto"/>
            <w:right w:val="none" w:sz="0" w:space="0" w:color="auto"/>
          </w:divBdr>
        </w:div>
        <w:div w:id="486480844">
          <w:marLeft w:val="480"/>
          <w:marRight w:val="0"/>
          <w:marTop w:val="0"/>
          <w:marBottom w:val="0"/>
          <w:divBdr>
            <w:top w:val="none" w:sz="0" w:space="0" w:color="auto"/>
            <w:left w:val="none" w:sz="0" w:space="0" w:color="auto"/>
            <w:bottom w:val="none" w:sz="0" w:space="0" w:color="auto"/>
            <w:right w:val="none" w:sz="0" w:space="0" w:color="auto"/>
          </w:divBdr>
        </w:div>
        <w:div w:id="1951862861">
          <w:marLeft w:val="480"/>
          <w:marRight w:val="0"/>
          <w:marTop w:val="0"/>
          <w:marBottom w:val="0"/>
          <w:divBdr>
            <w:top w:val="none" w:sz="0" w:space="0" w:color="auto"/>
            <w:left w:val="none" w:sz="0" w:space="0" w:color="auto"/>
            <w:bottom w:val="none" w:sz="0" w:space="0" w:color="auto"/>
            <w:right w:val="none" w:sz="0" w:space="0" w:color="auto"/>
          </w:divBdr>
        </w:div>
        <w:div w:id="1855262051">
          <w:marLeft w:val="480"/>
          <w:marRight w:val="0"/>
          <w:marTop w:val="0"/>
          <w:marBottom w:val="0"/>
          <w:divBdr>
            <w:top w:val="none" w:sz="0" w:space="0" w:color="auto"/>
            <w:left w:val="none" w:sz="0" w:space="0" w:color="auto"/>
            <w:bottom w:val="none" w:sz="0" w:space="0" w:color="auto"/>
            <w:right w:val="none" w:sz="0" w:space="0" w:color="auto"/>
          </w:divBdr>
        </w:div>
        <w:div w:id="363948047">
          <w:marLeft w:val="480"/>
          <w:marRight w:val="0"/>
          <w:marTop w:val="0"/>
          <w:marBottom w:val="0"/>
          <w:divBdr>
            <w:top w:val="none" w:sz="0" w:space="0" w:color="auto"/>
            <w:left w:val="none" w:sz="0" w:space="0" w:color="auto"/>
            <w:bottom w:val="none" w:sz="0" w:space="0" w:color="auto"/>
            <w:right w:val="none" w:sz="0" w:space="0" w:color="auto"/>
          </w:divBdr>
        </w:div>
        <w:div w:id="752551159">
          <w:marLeft w:val="480"/>
          <w:marRight w:val="0"/>
          <w:marTop w:val="0"/>
          <w:marBottom w:val="0"/>
          <w:divBdr>
            <w:top w:val="none" w:sz="0" w:space="0" w:color="auto"/>
            <w:left w:val="none" w:sz="0" w:space="0" w:color="auto"/>
            <w:bottom w:val="none" w:sz="0" w:space="0" w:color="auto"/>
            <w:right w:val="none" w:sz="0" w:space="0" w:color="auto"/>
          </w:divBdr>
        </w:div>
        <w:div w:id="2123726317">
          <w:marLeft w:val="480"/>
          <w:marRight w:val="0"/>
          <w:marTop w:val="0"/>
          <w:marBottom w:val="0"/>
          <w:divBdr>
            <w:top w:val="none" w:sz="0" w:space="0" w:color="auto"/>
            <w:left w:val="none" w:sz="0" w:space="0" w:color="auto"/>
            <w:bottom w:val="none" w:sz="0" w:space="0" w:color="auto"/>
            <w:right w:val="none" w:sz="0" w:space="0" w:color="auto"/>
          </w:divBdr>
        </w:div>
        <w:div w:id="755592862">
          <w:marLeft w:val="480"/>
          <w:marRight w:val="0"/>
          <w:marTop w:val="0"/>
          <w:marBottom w:val="0"/>
          <w:divBdr>
            <w:top w:val="none" w:sz="0" w:space="0" w:color="auto"/>
            <w:left w:val="none" w:sz="0" w:space="0" w:color="auto"/>
            <w:bottom w:val="none" w:sz="0" w:space="0" w:color="auto"/>
            <w:right w:val="none" w:sz="0" w:space="0" w:color="auto"/>
          </w:divBdr>
        </w:div>
        <w:div w:id="1396078630">
          <w:marLeft w:val="480"/>
          <w:marRight w:val="0"/>
          <w:marTop w:val="0"/>
          <w:marBottom w:val="0"/>
          <w:divBdr>
            <w:top w:val="none" w:sz="0" w:space="0" w:color="auto"/>
            <w:left w:val="none" w:sz="0" w:space="0" w:color="auto"/>
            <w:bottom w:val="none" w:sz="0" w:space="0" w:color="auto"/>
            <w:right w:val="none" w:sz="0" w:space="0" w:color="auto"/>
          </w:divBdr>
        </w:div>
        <w:div w:id="2143766618">
          <w:marLeft w:val="480"/>
          <w:marRight w:val="0"/>
          <w:marTop w:val="0"/>
          <w:marBottom w:val="0"/>
          <w:divBdr>
            <w:top w:val="none" w:sz="0" w:space="0" w:color="auto"/>
            <w:left w:val="none" w:sz="0" w:space="0" w:color="auto"/>
            <w:bottom w:val="none" w:sz="0" w:space="0" w:color="auto"/>
            <w:right w:val="none" w:sz="0" w:space="0" w:color="auto"/>
          </w:divBdr>
        </w:div>
        <w:div w:id="1171683336">
          <w:marLeft w:val="480"/>
          <w:marRight w:val="0"/>
          <w:marTop w:val="0"/>
          <w:marBottom w:val="0"/>
          <w:divBdr>
            <w:top w:val="none" w:sz="0" w:space="0" w:color="auto"/>
            <w:left w:val="none" w:sz="0" w:space="0" w:color="auto"/>
            <w:bottom w:val="none" w:sz="0" w:space="0" w:color="auto"/>
            <w:right w:val="none" w:sz="0" w:space="0" w:color="auto"/>
          </w:divBdr>
        </w:div>
        <w:div w:id="1817332365">
          <w:marLeft w:val="480"/>
          <w:marRight w:val="0"/>
          <w:marTop w:val="0"/>
          <w:marBottom w:val="0"/>
          <w:divBdr>
            <w:top w:val="none" w:sz="0" w:space="0" w:color="auto"/>
            <w:left w:val="none" w:sz="0" w:space="0" w:color="auto"/>
            <w:bottom w:val="none" w:sz="0" w:space="0" w:color="auto"/>
            <w:right w:val="none" w:sz="0" w:space="0" w:color="auto"/>
          </w:divBdr>
        </w:div>
        <w:div w:id="405036286">
          <w:marLeft w:val="480"/>
          <w:marRight w:val="0"/>
          <w:marTop w:val="0"/>
          <w:marBottom w:val="0"/>
          <w:divBdr>
            <w:top w:val="none" w:sz="0" w:space="0" w:color="auto"/>
            <w:left w:val="none" w:sz="0" w:space="0" w:color="auto"/>
            <w:bottom w:val="none" w:sz="0" w:space="0" w:color="auto"/>
            <w:right w:val="none" w:sz="0" w:space="0" w:color="auto"/>
          </w:divBdr>
        </w:div>
        <w:div w:id="723989478">
          <w:marLeft w:val="480"/>
          <w:marRight w:val="0"/>
          <w:marTop w:val="0"/>
          <w:marBottom w:val="0"/>
          <w:divBdr>
            <w:top w:val="none" w:sz="0" w:space="0" w:color="auto"/>
            <w:left w:val="none" w:sz="0" w:space="0" w:color="auto"/>
            <w:bottom w:val="none" w:sz="0" w:space="0" w:color="auto"/>
            <w:right w:val="none" w:sz="0" w:space="0" w:color="auto"/>
          </w:divBdr>
        </w:div>
        <w:div w:id="72700466">
          <w:marLeft w:val="480"/>
          <w:marRight w:val="0"/>
          <w:marTop w:val="0"/>
          <w:marBottom w:val="0"/>
          <w:divBdr>
            <w:top w:val="none" w:sz="0" w:space="0" w:color="auto"/>
            <w:left w:val="none" w:sz="0" w:space="0" w:color="auto"/>
            <w:bottom w:val="none" w:sz="0" w:space="0" w:color="auto"/>
            <w:right w:val="none" w:sz="0" w:space="0" w:color="auto"/>
          </w:divBdr>
        </w:div>
        <w:div w:id="1890649723">
          <w:marLeft w:val="480"/>
          <w:marRight w:val="0"/>
          <w:marTop w:val="0"/>
          <w:marBottom w:val="0"/>
          <w:divBdr>
            <w:top w:val="none" w:sz="0" w:space="0" w:color="auto"/>
            <w:left w:val="none" w:sz="0" w:space="0" w:color="auto"/>
            <w:bottom w:val="none" w:sz="0" w:space="0" w:color="auto"/>
            <w:right w:val="none" w:sz="0" w:space="0" w:color="auto"/>
          </w:divBdr>
        </w:div>
        <w:div w:id="638191183">
          <w:marLeft w:val="480"/>
          <w:marRight w:val="0"/>
          <w:marTop w:val="0"/>
          <w:marBottom w:val="0"/>
          <w:divBdr>
            <w:top w:val="none" w:sz="0" w:space="0" w:color="auto"/>
            <w:left w:val="none" w:sz="0" w:space="0" w:color="auto"/>
            <w:bottom w:val="none" w:sz="0" w:space="0" w:color="auto"/>
            <w:right w:val="none" w:sz="0" w:space="0" w:color="auto"/>
          </w:divBdr>
        </w:div>
        <w:div w:id="235865844">
          <w:marLeft w:val="480"/>
          <w:marRight w:val="0"/>
          <w:marTop w:val="0"/>
          <w:marBottom w:val="0"/>
          <w:divBdr>
            <w:top w:val="none" w:sz="0" w:space="0" w:color="auto"/>
            <w:left w:val="none" w:sz="0" w:space="0" w:color="auto"/>
            <w:bottom w:val="none" w:sz="0" w:space="0" w:color="auto"/>
            <w:right w:val="none" w:sz="0" w:space="0" w:color="auto"/>
          </w:divBdr>
        </w:div>
        <w:div w:id="1431009574">
          <w:marLeft w:val="480"/>
          <w:marRight w:val="0"/>
          <w:marTop w:val="0"/>
          <w:marBottom w:val="0"/>
          <w:divBdr>
            <w:top w:val="none" w:sz="0" w:space="0" w:color="auto"/>
            <w:left w:val="none" w:sz="0" w:space="0" w:color="auto"/>
            <w:bottom w:val="none" w:sz="0" w:space="0" w:color="auto"/>
            <w:right w:val="none" w:sz="0" w:space="0" w:color="auto"/>
          </w:divBdr>
        </w:div>
        <w:div w:id="1240554124">
          <w:marLeft w:val="480"/>
          <w:marRight w:val="0"/>
          <w:marTop w:val="0"/>
          <w:marBottom w:val="0"/>
          <w:divBdr>
            <w:top w:val="none" w:sz="0" w:space="0" w:color="auto"/>
            <w:left w:val="none" w:sz="0" w:space="0" w:color="auto"/>
            <w:bottom w:val="none" w:sz="0" w:space="0" w:color="auto"/>
            <w:right w:val="none" w:sz="0" w:space="0" w:color="auto"/>
          </w:divBdr>
        </w:div>
        <w:div w:id="1367676225">
          <w:marLeft w:val="480"/>
          <w:marRight w:val="0"/>
          <w:marTop w:val="0"/>
          <w:marBottom w:val="0"/>
          <w:divBdr>
            <w:top w:val="none" w:sz="0" w:space="0" w:color="auto"/>
            <w:left w:val="none" w:sz="0" w:space="0" w:color="auto"/>
            <w:bottom w:val="none" w:sz="0" w:space="0" w:color="auto"/>
            <w:right w:val="none" w:sz="0" w:space="0" w:color="auto"/>
          </w:divBdr>
        </w:div>
        <w:div w:id="2137487032">
          <w:marLeft w:val="480"/>
          <w:marRight w:val="0"/>
          <w:marTop w:val="0"/>
          <w:marBottom w:val="0"/>
          <w:divBdr>
            <w:top w:val="none" w:sz="0" w:space="0" w:color="auto"/>
            <w:left w:val="none" w:sz="0" w:space="0" w:color="auto"/>
            <w:bottom w:val="none" w:sz="0" w:space="0" w:color="auto"/>
            <w:right w:val="none" w:sz="0" w:space="0" w:color="auto"/>
          </w:divBdr>
        </w:div>
        <w:div w:id="492452894">
          <w:marLeft w:val="480"/>
          <w:marRight w:val="0"/>
          <w:marTop w:val="0"/>
          <w:marBottom w:val="0"/>
          <w:divBdr>
            <w:top w:val="none" w:sz="0" w:space="0" w:color="auto"/>
            <w:left w:val="none" w:sz="0" w:space="0" w:color="auto"/>
            <w:bottom w:val="none" w:sz="0" w:space="0" w:color="auto"/>
            <w:right w:val="none" w:sz="0" w:space="0" w:color="auto"/>
          </w:divBdr>
        </w:div>
        <w:div w:id="1812476378">
          <w:marLeft w:val="480"/>
          <w:marRight w:val="0"/>
          <w:marTop w:val="0"/>
          <w:marBottom w:val="0"/>
          <w:divBdr>
            <w:top w:val="none" w:sz="0" w:space="0" w:color="auto"/>
            <w:left w:val="none" w:sz="0" w:space="0" w:color="auto"/>
            <w:bottom w:val="none" w:sz="0" w:space="0" w:color="auto"/>
            <w:right w:val="none" w:sz="0" w:space="0" w:color="auto"/>
          </w:divBdr>
        </w:div>
        <w:div w:id="205919379">
          <w:marLeft w:val="480"/>
          <w:marRight w:val="0"/>
          <w:marTop w:val="0"/>
          <w:marBottom w:val="0"/>
          <w:divBdr>
            <w:top w:val="none" w:sz="0" w:space="0" w:color="auto"/>
            <w:left w:val="none" w:sz="0" w:space="0" w:color="auto"/>
            <w:bottom w:val="none" w:sz="0" w:space="0" w:color="auto"/>
            <w:right w:val="none" w:sz="0" w:space="0" w:color="auto"/>
          </w:divBdr>
        </w:div>
        <w:div w:id="1764258286">
          <w:marLeft w:val="480"/>
          <w:marRight w:val="0"/>
          <w:marTop w:val="0"/>
          <w:marBottom w:val="0"/>
          <w:divBdr>
            <w:top w:val="none" w:sz="0" w:space="0" w:color="auto"/>
            <w:left w:val="none" w:sz="0" w:space="0" w:color="auto"/>
            <w:bottom w:val="none" w:sz="0" w:space="0" w:color="auto"/>
            <w:right w:val="none" w:sz="0" w:space="0" w:color="auto"/>
          </w:divBdr>
        </w:div>
        <w:div w:id="1811482927">
          <w:marLeft w:val="480"/>
          <w:marRight w:val="0"/>
          <w:marTop w:val="0"/>
          <w:marBottom w:val="0"/>
          <w:divBdr>
            <w:top w:val="none" w:sz="0" w:space="0" w:color="auto"/>
            <w:left w:val="none" w:sz="0" w:space="0" w:color="auto"/>
            <w:bottom w:val="none" w:sz="0" w:space="0" w:color="auto"/>
            <w:right w:val="none" w:sz="0" w:space="0" w:color="auto"/>
          </w:divBdr>
        </w:div>
        <w:div w:id="1318342856">
          <w:marLeft w:val="480"/>
          <w:marRight w:val="0"/>
          <w:marTop w:val="0"/>
          <w:marBottom w:val="0"/>
          <w:divBdr>
            <w:top w:val="none" w:sz="0" w:space="0" w:color="auto"/>
            <w:left w:val="none" w:sz="0" w:space="0" w:color="auto"/>
            <w:bottom w:val="none" w:sz="0" w:space="0" w:color="auto"/>
            <w:right w:val="none" w:sz="0" w:space="0" w:color="auto"/>
          </w:divBdr>
        </w:div>
        <w:div w:id="881360429">
          <w:marLeft w:val="480"/>
          <w:marRight w:val="0"/>
          <w:marTop w:val="0"/>
          <w:marBottom w:val="0"/>
          <w:divBdr>
            <w:top w:val="none" w:sz="0" w:space="0" w:color="auto"/>
            <w:left w:val="none" w:sz="0" w:space="0" w:color="auto"/>
            <w:bottom w:val="none" w:sz="0" w:space="0" w:color="auto"/>
            <w:right w:val="none" w:sz="0" w:space="0" w:color="auto"/>
          </w:divBdr>
        </w:div>
        <w:div w:id="954021513">
          <w:marLeft w:val="480"/>
          <w:marRight w:val="0"/>
          <w:marTop w:val="0"/>
          <w:marBottom w:val="0"/>
          <w:divBdr>
            <w:top w:val="none" w:sz="0" w:space="0" w:color="auto"/>
            <w:left w:val="none" w:sz="0" w:space="0" w:color="auto"/>
            <w:bottom w:val="none" w:sz="0" w:space="0" w:color="auto"/>
            <w:right w:val="none" w:sz="0" w:space="0" w:color="auto"/>
          </w:divBdr>
        </w:div>
      </w:divsChild>
    </w:div>
    <w:div w:id="1202324887">
      <w:bodyDiv w:val="1"/>
      <w:marLeft w:val="0"/>
      <w:marRight w:val="0"/>
      <w:marTop w:val="0"/>
      <w:marBottom w:val="0"/>
      <w:divBdr>
        <w:top w:val="none" w:sz="0" w:space="0" w:color="auto"/>
        <w:left w:val="none" w:sz="0" w:space="0" w:color="auto"/>
        <w:bottom w:val="none" w:sz="0" w:space="0" w:color="auto"/>
        <w:right w:val="none" w:sz="0" w:space="0" w:color="auto"/>
      </w:divBdr>
    </w:div>
    <w:div w:id="1203009214">
      <w:bodyDiv w:val="1"/>
      <w:marLeft w:val="0"/>
      <w:marRight w:val="0"/>
      <w:marTop w:val="0"/>
      <w:marBottom w:val="0"/>
      <w:divBdr>
        <w:top w:val="none" w:sz="0" w:space="0" w:color="auto"/>
        <w:left w:val="none" w:sz="0" w:space="0" w:color="auto"/>
        <w:bottom w:val="none" w:sz="0" w:space="0" w:color="auto"/>
        <w:right w:val="none" w:sz="0" w:space="0" w:color="auto"/>
      </w:divBdr>
    </w:div>
    <w:div w:id="1203327917">
      <w:bodyDiv w:val="1"/>
      <w:marLeft w:val="0"/>
      <w:marRight w:val="0"/>
      <w:marTop w:val="0"/>
      <w:marBottom w:val="0"/>
      <w:divBdr>
        <w:top w:val="none" w:sz="0" w:space="0" w:color="auto"/>
        <w:left w:val="none" w:sz="0" w:space="0" w:color="auto"/>
        <w:bottom w:val="none" w:sz="0" w:space="0" w:color="auto"/>
        <w:right w:val="none" w:sz="0" w:space="0" w:color="auto"/>
      </w:divBdr>
    </w:div>
    <w:div w:id="1204170376">
      <w:bodyDiv w:val="1"/>
      <w:marLeft w:val="0"/>
      <w:marRight w:val="0"/>
      <w:marTop w:val="0"/>
      <w:marBottom w:val="0"/>
      <w:divBdr>
        <w:top w:val="none" w:sz="0" w:space="0" w:color="auto"/>
        <w:left w:val="none" w:sz="0" w:space="0" w:color="auto"/>
        <w:bottom w:val="none" w:sz="0" w:space="0" w:color="auto"/>
        <w:right w:val="none" w:sz="0" w:space="0" w:color="auto"/>
      </w:divBdr>
      <w:divsChild>
        <w:div w:id="13189936">
          <w:marLeft w:val="480"/>
          <w:marRight w:val="0"/>
          <w:marTop w:val="0"/>
          <w:marBottom w:val="0"/>
          <w:divBdr>
            <w:top w:val="none" w:sz="0" w:space="0" w:color="auto"/>
            <w:left w:val="none" w:sz="0" w:space="0" w:color="auto"/>
            <w:bottom w:val="none" w:sz="0" w:space="0" w:color="auto"/>
            <w:right w:val="none" w:sz="0" w:space="0" w:color="auto"/>
          </w:divBdr>
        </w:div>
        <w:div w:id="66919908">
          <w:marLeft w:val="480"/>
          <w:marRight w:val="0"/>
          <w:marTop w:val="0"/>
          <w:marBottom w:val="0"/>
          <w:divBdr>
            <w:top w:val="none" w:sz="0" w:space="0" w:color="auto"/>
            <w:left w:val="none" w:sz="0" w:space="0" w:color="auto"/>
            <w:bottom w:val="none" w:sz="0" w:space="0" w:color="auto"/>
            <w:right w:val="none" w:sz="0" w:space="0" w:color="auto"/>
          </w:divBdr>
        </w:div>
        <w:div w:id="134183422">
          <w:marLeft w:val="480"/>
          <w:marRight w:val="0"/>
          <w:marTop w:val="0"/>
          <w:marBottom w:val="0"/>
          <w:divBdr>
            <w:top w:val="none" w:sz="0" w:space="0" w:color="auto"/>
            <w:left w:val="none" w:sz="0" w:space="0" w:color="auto"/>
            <w:bottom w:val="none" w:sz="0" w:space="0" w:color="auto"/>
            <w:right w:val="none" w:sz="0" w:space="0" w:color="auto"/>
          </w:divBdr>
        </w:div>
        <w:div w:id="178004482">
          <w:marLeft w:val="480"/>
          <w:marRight w:val="0"/>
          <w:marTop w:val="0"/>
          <w:marBottom w:val="0"/>
          <w:divBdr>
            <w:top w:val="none" w:sz="0" w:space="0" w:color="auto"/>
            <w:left w:val="none" w:sz="0" w:space="0" w:color="auto"/>
            <w:bottom w:val="none" w:sz="0" w:space="0" w:color="auto"/>
            <w:right w:val="none" w:sz="0" w:space="0" w:color="auto"/>
          </w:divBdr>
        </w:div>
        <w:div w:id="211696870">
          <w:marLeft w:val="480"/>
          <w:marRight w:val="0"/>
          <w:marTop w:val="0"/>
          <w:marBottom w:val="0"/>
          <w:divBdr>
            <w:top w:val="none" w:sz="0" w:space="0" w:color="auto"/>
            <w:left w:val="none" w:sz="0" w:space="0" w:color="auto"/>
            <w:bottom w:val="none" w:sz="0" w:space="0" w:color="auto"/>
            <w:right w:val="none" w:sz="0" w:space="0" w:color="auto"/>
          </w:divBdr>
        </w:div>
        <w:div w:id="254869738">
          <w:marLeft w:val="480"/>
          <w:marRight w:val="0"/>
          <w:marTop w:val="0"/>
          <w:marBottom w:val="0"/>
          <w:divBdr>
            <w:top w:val="none" w:sz="0" w:space="0" w:color="auto"/>
            <w:left w:val="none" w:sz="0" w:space="0" w:color="auto"/>
            <w:bottom w:val="none" w:sz="0" w:space="0" w:color="auto"/>
            <w:right w:val="none" w:sz="0" w:space="0" w:color="auto"/>
          </w:divBdr>
        </w:div>
        <w:div w:id="267008799">
          <w:marLeft w:val="480"/>
          <w:marRight w:val="0"/>
          <w:marTop w:val="0"/>
          <w:marBottom w:val="0"/>
          <w:divBdr>
            <w:top w:val="none" w:sz="0" w:space="0" w:color="auto"/>
            <w:left w:val="none" w:sz="0" w:space="0" w:color="auto"/>
            <w:bottom w:val="none" w:sz="0" w:space="0" w:color="auto"/>
            <w:right w:val="none" w:sz="0" w:space="0" w:color="auto"/>
          </w:divBdr>
        </w:div>
        <w:div w:id="291641713">
          <w:marLeft w:val="480"/>
          <w:marRight w:val="0"/>
          <w:marTop w:val="0"/>
          <w:marBottom w:val="0"/>
          <w:divBdr>
            <w:top w:val="none" w:sz="0" w:space="0" w:color="auto"/>
            <w:left w:val="none" w:sz="0" w:space="0" w:color="auto"/>
            <w:bottom w:val="none" w:sz="0" w:space="0" w:color="auto"/>
            <w:right w:val="none" w:sz="0" w:space="0" w:color="auto"/>
          </w:divBdr>
        </w:div>
        <w:div w:id="373039454">
          <w:marLeft w:val="480"/>
          <w:marRight w:val="0"/>
          <w:marTop w:val="0"/>
          <w:marBottom w:val="0"/>
          <w:divBdr>
            <w:top w:val="none" w:sz="0" w:space="0" w:color="auto"/>
            <w:left w:val="none" w:sz="0" w:space="0" w:color="auto"/>
            <w:bottom w:val="none" w:sz="0" w:space="0" w:color="auto"/>
            <w:right w:val="none" w:sz="0" w:space="0" w:color="auto"/>
          </w:divBdr>
        </w:div>
        <w:div w:id="382296129">
          <w:marLeft w:val="480"/>
          <w:marRight w:val="0"/>
          <w:marTop w:val="0"/>
          <w:marBottom w:val="0"/>
          <w:divBdr>
            <w:top w:val="none" w:sz="0" w:space="0" w:color="auto"/>
            <w:left w:val="none" w:sz="0" w:space="0" w:color="auto"/>
            <w:bottom w:val="none" w:sz="0" w:space="0" w:color="auto"/>
            <w:right w:val="none" w:sz="0" w:space="0" w:color="auto"/>
          </w:divBdr>
        </w:div>
        <w:div w:id="437871662">
          <w:marLeft w:val="480"/>
          <w:marRight w:val="0"/>
          <w:marTop w:val="0"/>
          <w:marBottom w:val="0"/>
          <w:divBdr>
            <w:top w:val="none" w:sz="0" w:space="0" w:color="auto"/>
            <w:left w:val="none" w:sz="0" w:space="0" w:color="auto"/>
            <w:bottom w:val="none" w:sz="0" w:space="0" w:color="auto"/>
            <w:right w:val="none" w:sz="0" w:space="0" w:color="auto"/>
          </w:divBdr>
        </w:div>
        <w:div w:id="630524169">
          <w:marLeft w:val="480"/>
          <w:marRight w:val="0"/>
          <w:marTop w:val="0"/>
          <w:marBottom w:val="0"/>
          <w:divBdr>
            <w:top w:val="none" w:sz="0" w:space="0" w:color="auto"/>
            <w:left w:val="none" w:sz="0" w:space="0" w:color="auto"/>
            <w:bottom w:val="none" w:sz="0" w:space="0" w:color="auto"/>
            <w:right w:val="none" w:sz="0" w:space="0" w:color="auto"/>
          </w:divBdr>
        </w:div>
        <w:div w:id="637422728">
          <w:marLeft w:val="480"/>
          <w:marRight w:val="0"/>
          <w:marTop w:val="0"/>
          <w:marBottom w:val="0"/>
          <w:divBdr>
            <w:top w:val="none" w:sz="0" w:space="0" w:color="auto"/>
            <w:left w:val="none" w:sz="0" w:space="0" w:color="auto"/>
            <w:bottom w:val="none" w:sz="0" w:space="0" w:color="auto"/>
            <w:right w:val="none" w:sz="0" w:space="0" w:color="auto"/>
          </w:divBdr>
        </w:div>
        <w:div w:id="676351638">
          <w:marLeft w:val="480"/>
          <w:marRight w:val="0"/>
          <w:marTop w:val="0"/>
          <w:marBottom w:val="0"/>
          <w:divBdr>
            <w:top w:val="none" w:sz="0" w:space="0" w:color="auto"/>
            <w:left w:val="none" w:sz="0" w:space="0" w:color="auto"/>
            <w:bottom w:val="none" w:sz="0" w:space="0" w:color="auto"/>
            <w:right w:val="none" w:sz="0" w:space="0" w:color="auto"/>
          </w:divBdr>
        </w:div>
        <w:div w:id="738598660">
          <w:marLeft w:val="480"/>
          <w:marRight w:val="0"/>
          <w:marTop w:val="0"/>
          <w:marBottom w:val="0"/>
          <w:divBdr>
            <w:top w:val="none" w:sz="0" w:space="0" w:color="auto"/>
            <w:left w:val="none" w:sz="0" w:space="0" w:color="auto"/>
            <w:bottom w:val="none" w:sz="0" w:space="0" w:color="auto"/>
            <w:right w:val="none" w:sz="0" w:space="0" w:color="auto"/>
          </w:divBdr>
        </w:div>
        <w:div w:id="764955570">
          <w:marLeft w:val="480"/>
          <w:marRight w:val="0"/>
          <w:marTop w:val="0"/>
          <w:marBottom w:val="0"/>
          <w:divBdr>
            <w:top w:val="none" w:sz="0" w:space="0" w:color="auto"/>
            <w:left w:val="none" w:sz="0" w:space="0" w:color="auto"/>
            <w:bottom w:val="none" w:sz="0" w:space="0" w:color="auto"/>
            <w:right w:val="none" w:sz="0" w:space="0" w:color="auto"/>
          </w:divBdr>
        </w:div>
        <w:div w:id="886331861">
          <w:marLeft w:val="480"/>
          <w:marRight w:val="0"/>
          <w:marTop w:val="0"/>
          <w:marBottom w:val="0"/>
          <w:divBdr>
            <w:top w:val="none" w:sz="0" w:space="0" w:color="auto"/>
            <w:left w:val="none" w:sz="0" w:space="0" w:color="auto"/>
            <w:bottom w:val="none" w:sz="0" w:space="0" w:color="auto"/>
            <w:right w:val="none" w:sz="0" w:space="0" w:color="auto"/>
          </w:divBdr>
        </w:div>
        <w:div w:id="927346917">
          <w:marLeft w:val="480"/>
          <w:marRight w:val="0"/>
          <w:marTop w:val="0"/>
          <w:marBottom w:val="0"/>
          <w:divBdr>
            <w:top w:val="none" w:sz="0" w:space="0" w:color="auto"/>
            <w:left w:val="none" w:sz="0" w:space="0" w:color="auto"/>
            <w:bottom w:val="none" w:sz="0" w:space="0" w:color="auto"/>
            <w:right w:val="none" w:sz="0" w:space="0" w:color="auto"/>
          </w:divBdr>
        </w:div>
        <w:div w:id="983510184">
          <w:marLeft w:val="480"/>
          <w:marRight w:val="0"/>
          <w:marTop w:val="0"/>
          <w:marBottom w:val="0"/>
          <w:divBdr>
            <w:top w:val="none" w:sz="0" w:space="0" w:color="auto"/>
            <w:left w:val="none" w:sz="0" w:space="0" w:color="auto"/>
            <w:bottom w:val="none" w:sz="0" w:space="0" w:color="auto"/>
            <w:right w:val="none" w:sz="0" w:space="0" w:color="auto"/>
          </w:divBdr>
        </w:div>
        <w:div w:id="1014958339">
          <w:marLeft w:val="480"/>
          <w:marRight w:val="0"/>
          <w:marTop w:val="0"/>
          <w:marBottom w:val="0"/>
          <w:divBdr>
            <w:top w:val="none" w:sz="0" w:space="0" w:color="auto"/>
            <w:left w:val="none" w:sz="0" w:space="0" w:color="auto"/>
            <w:bottom w:val="none" w:sz="0" w:space="0" w:color="auto"/>
            <w:right w:val="none" w:sz="0" w:space="0" w:color="auto"/>
          </w:divBdr>
        </w:div>
        <w:div w:id="1016270115">
          <w:marLeft w:val="480"/>
          <w:marRight w:val="0"/>
          <w:marTop w:val="0"/>
          <w:marBottom w:val="0"/>
          <w:divBdr>
            <w:top w:val="none" w:sz="0" w:space="0" w:color="auto"/>
            <w:left w:val="none" w:sz="0" w:space="0" w:color="auto"/>
            <w:bottom w:val="none" w:sz="0" w:space="0" w:color="auto"/>
            <w:right w:val="none" w:sz="0" w:space="0" w:color="auto"/>
          </w:divBdr>
        </w:div>
        <w:div w:id="1192182692">
          <w:marLeft w:val="480"/>
          <w:marRight w:val="0"/>
          <w:marTop w:val="0"/>
          <w:marBottom w:val="0"/>
          <w:divBdr>
            <w:top w:val="none" w:sz="0" w:space="0" w:color="auto"/>
            <w:left w:val="none" w:sz="0" w:space="0" w:color="auto"/>
            <w:bottom w:val="none" w:sz="0" w:space="0" w:color="auto"/>
            <w:right w:val="none" w:sz="0" w:space="0" w:color="auto"/>
          </w:divBdr>
        </w:div>
        <w:div w:id="1344552671">
          <w:marLeft w:val="480"/>
          <w:marRight w:val="0"/>
          <w:marTop w:val="0"/>
          <w:marBottom w:val="0"/>
          <w:divBdr>
            <w:top w:val="none" w:sz="0" w:space="0" w:color="auto"/>
            <w:left w:val="none" w:sz="0" w:space="0" w:color="auto"/>
            <w:bottom w:val="none" w:sz="0" w:space="0" w:color="auto"/>
            <w:right w:val="none" w:sz="0" w:space="0" w:color="auto"/>
          </w:divBdr>
        </w:div>
        <w:div w:id="1348868701">
          <w:marLeft w:val="480"/>
          <w:marRight w:val="0"/>
          <w:marTop w:val="0"/>
          <w:marBottom w:val="0"/>
          <w:divBdr>
            <w:top w:val="none" w:sz="0" w:space="0" w:color="auto"/>
            <w:left w:val="none" w:sz="0" w:space="0" w:color="auto"/>
            <w:bottom w:val="none" w:sz="0" w:space="0" w:color="auto"/>
            <w:right w:val="none" w:sz="0" w:space="0" w:color="auto"/>
          </w:divBdr>
        </w:div>
        <w:div w:id="1385174158">
          <w:marLeft w:val="480"/>
          <w:marRight w:val="0"/>
          <w:marTop w:val="0"/>
          <w:marBottom w:val="0"/>
          <w:divBdr>
            <w:top w:val="none" w:sz="0" w:space="0" w:color="auto"/>
            <w:left w:val="none" w:sz="0" w:space="0" w:color="auto"/>
            <w:bottom w:val="none" w:sz="0" w:space="0" w:color="auto"/>
            <w:right w:val="none" w:sz="0" w:space="0" w:color="auto"/>
          </w:divBdr>
        </w:div>
        <w:div w:id="1522401614">
          <w:marLeft w:val="480"/>
          <w:marRight w:val="0"/>
          <w:marTop w:val="0"/>
          <w:marBottom w:val="0"/>
          <w:divBdr>
            <w:top w:val="none" w:sz="0" w:space="0" w:color="auto"/>
            <w:left w:val="none" w:sz="0" w:space="0" w:color="auto"/>
            <w:bottom w:val="none" w:sz="0" w:space="0" w:color="auto"/>
            <w:right w:val="none" w:sz="0" w:space="0" w:color="auto"/>
          </w:divBdr>
        </w:div>
        <w:div w:id="1643002767">
          <w:marLeft w:val="480"/>
          <w:marRight w:val="0"/>
          <w:marTop w:val="0"/>
          <w:marBottom w:val="0"/>
          <w:divBdr>
            <w:top w:val="none" w:sz="0" w:space="0" w:color="auto"/>
            <w:left w:val="none" w:sz="0" w:space="0" w:color="auto"/>
            <w:bottom w:val="none" w:sz="0" w:space="0" w:color="auto"/>
            <w:right w:val="none" w:sz="0" w:space="0" w:color="auto"/>
          </w:divBdr>
        </w:div>
        <w:div w:id="1734355297">
          <w:marLeft w:val="480"/>
          <w:marRight w:val="0"/>
          <w:marTop w:val="0"/>
          <w:marBottom w:val="0"/>
          <w:divBdr>
            <w:top w:val="none" w:sz="0" w:space="0" w:color="auto"/>
            <w:left w:val="none" w:sz="0" w:space="0" w:color="auto"/>
            <w:bottom w:val="none" w:sz="0" w:space="0" w:color="auto"/>
            <w:right w:val="none" w:sz="0" w:space="0" w:color="auto"/>
          </w:divBdr>
        </w:div>
        <w:div w:id="1753157700">
          <w:marLeft w:val="480"/>
          <w:marRight w:val="0"/>
          <w:marTop w:val="0"/>
          <w:marBottom w:val="0"/>
          <w:divBdr>
            <w:top w:val="none" w:sz="0" w:space="0" w:color="auto"/>
            <w:left w:val="none" w:sz="0" w:space="0" w:color="auto"/>
            <w:bottom w:val="none" w:sz="0" w:space="0" w:color="auto"/>
            <w:right w:val="none" w:sz="0" w:space="0" w:color="auto"/>
          </w:divBdr>
        </w:div>
        <w:div w:id="1873761017">
          <w:marLeft w:val="480"/>
          <w:marRight w:val="0"/>
          <w:marTop w:val="0"/>
          <w:marBottom w:val="0"/>
          <w:divBdr>
            <w:top w:val="none" w:sz="0" w:space="0" w:color="auto"/>
            <w:left w:val="none" w:sz="0" w:space="0" w:color="auto"/>
            <w:bottom w:val="none" w:sz="0" w:space="0" w:color="auto"/>
            <w:right w:val="none" w:sz="0" w:space="0" w:color="auto"/>
          </w:divBdr>
        </w:div>
        <w:div w:id="1908759585">
          <w:marLeft w:val="480"/>
          <w:marRight w:val="0"/>
          <w:marTop w:val="0"/>
          <w:marBottom w:val="0"/>
          <w:divBdr>
            <w:top w:val="none" w:sz="0" w:space="0" w:color="auto"/>
            <w:left w:val="none" w:sz="0" w:space="0" w:color="auto"/>
            <w:bottom w:val="none" w:sz="0" w:space="0" w:color="auto"/>
            <w:right w:val="none" w:sz="0" w:space="0" w:color="auto"/>
          </w:divBdr>
        </w:div>
        <w:div w:id="2011330940">
          <w:marLeft w:val="480"/>
          <w:marRight w:val="0"/>
          <w:marTop w:val="0"/>
          <w:marBottom w:val="0"/>
          <w:divBdr>
            <w:top w:val="none" w:sz="0" w:space="0" w:color="auto"/>
            <w:left w:val="none" w:sz="0" w:space="0" w:color="auto"/>
            <w:bottom w:val="none" w:sz="0" w:space="0" w:color="auto"/>
            <w:right w:val="none" w:sz="0" w:space="0" w:color="auto"/>
          </w:divBdr>
        </w:div>
        <w:div w:id="2037079762">
          <w:marLeft w:val="480"/>
          <w:marRight w:val="0"/>
          <w:marTop w:val="0"/>
          <w:marBottom w:val="0"/>
          <w:divBdr>
            <w:top w:val="none" w:sz="0" w:space="0" w:color="auto"/>
            <w:left w:val="none" w:sz="0" w:space="0" w:color="auto"/>
            <w:bottom w:val="none" w:sz="0" w:space="0" w:color="auto"/>
            <w:right w:val="none" w:sz="0" w:space="0" w:color="auto"/>
          </w:divBdr>
        </w:div>
        <w:div w:id="2056271168">
          <w:marLeft w:val="480"/>
          <w:marRight w:val="0"/>
          <w:marTop w:val="0"/>
          <w:marBottom w:val="0"/>
          <w:divBdr>
            <w:top w:val="none" w:sz="0" w:space="0" w:color="auto"/>
            <w:left w:val="none" w:sz="0" w:space="0" w:color="auto"/>
            <w:bottom w:val="none" w:sz="0" w:space="0" w:color="auto"/>
            <w:right w:val="none" w:sz="0" w:space="0" w:color="auto"/>
          </w:divBdr>
        </w:div>
        <w:div w:id="2061435241">
          <w:marLeft w:val="480"/>
          <w:marRight w:val="0"/>
          <w:marTop w:val="0"/>
          <w:marBottom w:val="0"/>
          <w:divBdr>
            <w:top w:val="none" w:sz="0" w:space="0" w:color="auto"/>
            <w:left w:val="none" w:sz="0" w:space="0" w:color="auto"/>
            <w:bottom w:val="none" w:sz="0" w:space="0" w:color="auto"/>
            <w:right w:val="none" w:sz="0" w:space="0" w:color="auto"/>
          </w:divBdr>
        </w:div>
        <w:div w:id="2073261734">
          <w:marLeft w:val="480"/>
          <w:marRight w:val="0"/>
          <w:marTop w:val="0"/>
          <w:marBottom w:val="0"/>
          <w:divBdr>
            <w:top w:val="none" w:sz="0" w:space="0" w:color="auto"/>
            <w:left w:val="none" w:sz="0" w:space="0" w:color="auto"/>
            <w:bottom w:val="none" w:sz="0" w:space="0" w:color="auto"/>
            <w:right w:val="none" w:sz="0" w:space="0" w:color="auto"/>
          </w:divBdr>
        </w:div>
        <w:div w:id="2120441516">
          <w:marLeft w:val="480"/>
          <w:marRight w:val="0"/>
          <w:marTop w:val="0"/>
          <w:marBottom w:val="0"/>
          <w:divBdr>
            <w:top w:val="none" w:sz="0" w:space="0" w:color="auto"/>
            <w:left w:val="none" w:sz="0" w:space="0" w:color="auto"/>
            <w:bottom w:val="none" w:sz="0" w:space="0" w:color="auto"/>
            <w:right w:val="none" w:sz="0" w:space="0" w:color="auto"/>
          </w:divBdr>
        </w:div>
      </w:divsChild>
    </w:div>
    <w:div w:id="1204564583">
      <w:bodyDiv w:val="1"/>
      <w:marLeft w:val="0"/>
      <w:marRight w:val="0"/>
      <w:marTop w:val="0"/>
      <w:marBottom w:val="0"/>
      <w:divBdr>
        <w:top w:val="none" w:sz="0" w:space="0" w:color="auto"/>
        <w:left w:val="none" w:sz="0" w:space="0" w:color="auto"/>
        <w:bottom w:val="none" w:sz="0" w:space="0" w:color="auto"/>
        <w:right w:val="none" w:sz="0" w:space="0" w:color="auto"/>
      </w:divBdr>
    </w:div>
    <w:div w:id="1204901629">
      <w:bodyDiv w:val="1"/>
      <w:marLeft w:val="0"/>
      <w:marRight w:val="0"/>
      <w:marTop w:val="0"/>
      <w:marBottom w:val="0"/>
      <w:divBdr>
        <w:top w:val="none" w:sz="0" w:space="0" w:color="auto"/>
        <w:left w:val="none" w:sz="0" w:space="0" w:color="auto"/>
        <w:bottom w:val="none" w:sz="0" w:space="0" w:color="auto"/>
        <w:right w:val="none" w:sz="0" w:space="0" w:color="auto"/>
      </w:divBdr>
    </w:div>
    <w:div w:id="1204901913">
      <w:bodyDiv w:val="1"/>
      <w:marLeft w:val="0"/>
      <w:marRight w:val="0"/>
      <w:marTop w:val="0"/>
      <w:marBottom w:val="0"/>
      <w:divBdr>
        <w:top w:val="none" w:sz="0" w:space="0" w:color="auto"/>
        <w:left w:val="none" w:sz="0" w:space="0" w:color="auto"/>
        <w:bottom w:val="none" w:sz="0" w:space="0" w:color="auto"/>
        <w:right w:val="none" w:sz="0" w:space="0" w:color="auto"/>
      </w:divBdr>
      <w:divsChild>
        <w:div w:id="1049381542">
          <w:marLeft w:val="480"/>
          <w:marRight w:val="0"/>
          <w:marTop w:val="0"/>
          <w:marBottom w:val="0"/>
          <w:divBdr>
            <w:top w:val="none" w:sz="0" w:space="0" w:color="auto"/>
            <w:left w:val="none" w:sz="0" w:space="0" w:color="auto"/>
            <w:bottom w:val="none" w:sz="0" w:space="0" w:color="auto"/>
            <w:right w:val="none" w:sz="0" w:space="0" w:color="auto"/>
          </w:divBdr>
        </w:div>
        <w:div w:id="1750468578">
          <w:marLeft w:val="480"/>
          <w:marRight w:val="0"/>
          <w:marTop w:val="0"/>
          <w:marBottom w:val="0"/>
          <w:divBdr>
            <w:top w:val="none" w:sz="0" w:space="0" w:color="auto"/>
            <w:left w:val="none" w:sz="0" w:space="0" w:color="auto"/>
            <w:bottom w:val="none" w:sz="0" w:space="0" w:color="auto"/>
            <w:right w:val="none" w:sz="0" w:space="0" w:color="auto"/>
          </w:divBdr>
        </w:div>
        <w:div w:id="1663115827">
          <w:marLeft w:val="480"/>
          <w:marRight w:val="0"/>
          <w:marTop w:val="0"/>
          <w:marBottom w:val="0"/>
          <w:divBdr>
            <w:top w:val="none" w:sz="0" w:space="0" w:color="auto"/>
            <w:left w:val="none" w:sz="0" w:space="0" w:color="auto"/>
            <w:bottom w:val="none" w:sz="0" w:space="0" w:color="auto"/>
            <w:right w:val="none" w:sz="0" w:space="0" w:color="auto"/>
          </w:divBdr>
        </w:div>
        <w:div w:id="313461321">
          <w:marLeft w:val="480"/>
          <w:marRight w:val="0"/>
          <w:marTop w:val="0"/>
          <w:marBottom w:val="0"/>
          <w:divBdr>
            <w:top w:val="none" w:sz="0" w:space="0" w:color="auto"/>
            <w:left w:val="none" w:sz="0" w:space="0" w:color="auto"/>
            <w:bottom w:val="none" w:sz="0" w:space="0" w:color="auto"/>
            <w:right w:val="none" w:sz="0" w:space="0" w:color="auto"/>
          </w:divBdr>
        </w:div>
        <w:div w:id="623121491">
          <w:marLeft w:val="480"/>
          <w:marRight w:val="0"/>
          <w:marTop w:val="0"/>
          <w:marBottom w:val="0"/>
          <w:divBdr>
            <w:top w:val="none" w:sz="0" w:space="0" w:color="auto"/>
            <w:left w:val="none" w:sz="0" w:space="0" w:color="auto"/>
            <w:bottom w:val="none" w:sz="0" w:space="0" w:color="auto"/>
            <w:right w:val="none" w:sz="0" w:space="0" w:color="auto"/>
          </w:divBdr>
        </w:div>
        <w:div w:id="831528220">
          <w:marLeft w:val="480"/>
          <w:marRight w:val="0"/>
          <w:marTop w:val="0"/>
          <w:marBottom w:val="0"/>
          <w:divBdr>
            <w:top w:val="none" w:sz="0" w:space="0" w:color="auto"/>
            <w:left w:val="none" w:sz="0" w:space="0" w:color="auto"/>
            <w:bottom w:val="none" w:sz="0" w:space="0" w:color="auto"/>
            <w:right w:val="none" w:sz="0" w:space="0" w:color="auto"/>
          </w:divBdr>
        </w:div>
        <w:div w:id="958799787">
          <w:marLeft w:val="480"/>
          <w:marRight w:val="0"/>
          <w:marTop w:val="0"/>
          <w:marBottom w:val="0"/>
          <w:divBdr>
            <w:top w:val="none" w:sz="0" w:space="0" w:color="auto"/>
            <w:left w:val="none" w:sz="0" w:space="0" w:color="auto"/>
            <w:bottom w:val="none" w:sz="0" w:space="0" w:color="auto"/>
            <w:right w:val="none" w:sz="0" w:space="0" w:color="auto"/>
          </w:divBdr>
        </w:div>
        <w:div w:id="2023242545">
          <w:marLeft w:val="480"/>
          <w:marRight w:val="0"/>
          <w:marTop w:val="0"/>
          <w:marBottom w:val="0"/>
          <w:divBdr>
            <w:top w:val="none" w:sz="0" w:space="0" w:color="auto"/>
            <w:left w:val="none" w:sz="0" w:space="0" w:color="auto"/>
            <w:bottom w:val="none" w:sz="0" w:space="0" w:color="auto"/>
            <w:right w:val="none" w:sz="0" w:space="0" w:color="auto"/>
          </w:divBdr>
        </w:div>
        <w:div w:id="1746687246">
          <w:marLeft w:val="480"/>
          <w:marRight w:val="0"/>
          <w:marTop w:val="0"/>
          <w:marBottom w:val="0"/>
          <w:divBdr>
            <w:top w:val="none" w:sz="0" w:space="0" w:color="auto"/>
            <w:left w:val="none" w:sz="0" w:space="0" w:color="auto"/>
            <w:bottom w:val="none" w:sz="0" w:space="0" w:color="auto"/>
            <w:right w:val="none" w:sz="0" w:space="0" w:color="auto"/>
          </w:divBdr>
        </w:div>
        <w:div w:id="481046635">
          <w:marLeft w:val="480"/>
          <w:marRight w:val="0"/>
          <w:marTop w:val="0"/>
          <w:marBottom w:val="0"/>
          <w:divBdr>
            <w:top w:val="none" w:sz="0" w:space="0" w:color="auto"/>
            <w:left w:val="none" w:sz="0" w:space="0" w:color="auto"/>
            <w:bottom w:val="none" w:sz="0" w:space="0" w:color="auto"/>
            <w:right w:val="none" w:sz="0" w:space="0" w:color="auto"/>
          </w:divBdr>
        </w:div>
        <w:div w:id="236747434">
          <w:marLeft w:val="480"/>
          <w:marRight w:val="0"/>
          <w:marTop w:val="0"/>
          <w:marBottom w:val="0"/>
          <w:divBdr>
            <w:top w:val="none" w:sz="0" w:space="0" w:color="auto"/>
            <w:left w:val="none" w:sz="0" w:space="0" w:color="auto"/>
            <w:bottom w:val="none" w:sz="0" w:space="0" w:color="auto"/>
            <w:right w:val="none" w:sz="0" w:space="0" w:color="auto"/>
          </w:divBdr>
        </w:div>
        <w:div w:id="117451153">
          <w:marLeft w:val="480"/>
          <w:marRight w:val="0"/>
          <w:marTop w:val="0"/>
          <w:marBottom w:val="0"/>
          <w:divBdr>
            <w:top w:val="none" w:sz="0" w:space="0" w:color="auto"/>
            <w:left w:val="none" w:sz="0" w:space="0" w:color="auto"/>
            <w:bottom w:val="none" w:sz="0" w:space="0" w:color="auto"/>
            <w:right w:val="none" w:sz="0" w:space="0" w:color="auto"/>
          </w:divBdr>
        </w:div>
        <w:div w:id="1163857528">
          <w:marLeft w:val="480"/>
          <w:marRight w:val="0"/>
          <w:marTop w:val="0"/>
          <w:marBottom w:val="0"/>
          <w:divBdr>
            <w:top w:val="none" w:sz="0" w:space="0" w:color="auto"/>
            <w:left w:val="none" w:sz="0" w:space="0" w:color="auto"/>
            <w:bottom w:val="none" w:sz="0" w:space="0" w:color="auto"/>
            <w:right w:val="none" w:sz="0" w:space="0" w:color="auto"/>
          </w:divBdr>
        </w:div>
        <w:div w:id="392001911">
          <w:marLeft w:val="480"/>
          <w:marRight w:val="0"/>
          <w:marTop w:val="0"/>
          <w:marBottom w:val="0"/>
          <w:divBdr>
            <w:top w:val="none" w:sz="0" w:space="0" w:color="auto"/>
            <w:left w:val="none" w:sz="0" w:space="0" w:color="auto"/>
            <w:bottom w:val="none" w:sz="0" w:space="0" w:color="auto"/>
            <w:right w:val="none" w:sz="0" w:space="0" w:color="auto"/>
          </w:divBdr>
        </w:div>
        <w:div w:id="2070610561">
          <w:marLeft w:val="480"/>
          <w:marRight w:val="0"/>
          <w:marTop w:val="0"/>
          <w:marBottom w:val="0"/>
          <w:divBdr>
            <w:top w:val="none" w:sz="0" w:space="0" w:color="auto"/>
            <w:left w:val="none" w:sz="0" w:space="0" w:color="auto"/>
            <w:bottom w:val="none" w:sz="0" w:space="0" w:color="auto"/>
            <w:right w:val="none" w:sz="0" w:space="0" w:color="auto"/>
          </w:divBdr>
        </w:div>
        <w:div w:id="466163817">
          <w:marLeft w:val="480"/>
          <w:marRight w:val="0"/>
          <w:marTop w:val="0"/>
          <w:marBottom w:val="0"/>
          <w:divBdr>
            <w:top w:val="none" w:sz="0" w:space="0" w:color="auto"/>
            <w:left w:val="none" w:sz="0" w:space="0" w:color="auto"/>
            <w:bottom w:val="none" w:sz="0" w:space="0" w:color="auto"/>
            <w:right w:val="none" w:sz="0" w:space="0" w:color="auto"/>
          </w:divBdr>
        </w:div>
        <w:div w:id="156965476">
          <w:marLeft w:val="480"/>
          <w:marRight w:val="0"/>
          <w:marTop w:val="0"/>
          <w:marBottom w:val="0"/>
          <w:divBdr>
            <w:top w:val="none" w:sz="0" w:space="0" w:color="auto"/>
            <w:left w:val="none" w:sz="0" w:space="0" w:color="auto"/>
            <w:bottom w:val="none" w:sz="0" w:space="0" w:color="auto"/>
            <w:right w:val="none" w:sz="0" w:space="0" w:color="auto"/>
          </w:divBdr>
        </w:div>
        <w:div w:id="1856533281">
          <w:marLeft w:val="480"/>
          <w:marRight w:val="0"/>
          <w:marTop w:val="0"/>
          <w:marBottom w:val="0"/>
          <w:divBdr>
            <w:top w:val="none" w:sz="0" w:space="0" w:color="auto"/>
            <w:left w:val="none" w:sz="0" w:space="0" w:color="auto"/>
            <w:bottom w:val="none" w:sz="0" w:space="0" w:color="auto"/>
            <w:right w:val="none" w:sz="0" w:space="0" w:color="auto"/>
          </w:divBdr>
        </w:div>
        <w:div w:id="1979529362">
          <w:marLeft w:val="480"/>
          <w:marRight w:val="0"/>
          <w:marTop w:val="0"/>
          <w:marBottom w:val="0"/>
          <w:divBdr>
            <w:top w:val="none" w:sz="0" w:space="0" w:color="auto"/>
            <w:left w:val="none" w:sz="0" w:space="0" w:color="auto"/>
            <w:bottom w:val="none" w:sz="0" w:space="0" w:color="auto"/>
            <w:right w:val="none" w:sz="0" w:space="0" w:color="auto"/>
          </w:divBdr>
        </w:div>
        <w:div w:id="1063868624">
          <w:marLeft w:val="480"/>
          <w:marRight w:val="0"/>
          <w:marTop w:val="0"/>
          <w:marBottom w:val="0"/>
          <w:divBdr>
            <w:top w:val="none" w:sz="0" w:space="0" w:color="auto"/>
            <w:left w:val="none" w:sz="0" w:space="0" w:color="auto"/>
            <w:bottom w:val="none" w:sz="0" w:space="0" w:color="auto"/>
            <w:right w:val="none" w:sz="0" w:space="0" w:color="auto"/>
          </w:divBdr>
        </w:div>
        <w:div w:id="1310787338">
          <w:marLeft w:val="480"/>
          <w:marRight w:val="0"/>
          <w:marTop w:val="0"/>
          <w:marBottom w:val="0"/>
          <w:divBdr>
            <w:top w:val="none" w:sz="0" w:space="0" w:color="auto"/>
            <w:left w:val="none" w:sz="0" w:space="0" w:color="auto"/>
            <w:bottom w:val="none" w:sz="0" w:space="0" w:color="auto"/>
            <w:right w:val="none" w:sz="0" w:space="0" w:color="auto"/>
          </w:divBdr>
        </w:div>
        <w:div w:id="529077619">
          <w:marLeft w:val="480"/>
          <w:marRight w:val="0"/>
          <w:marTop w:val="0"/>
          <w:marBottom w:val="0"/>
          <w:divBdr>
            <w:top w:val="none" w:sz="0" w:space="0" w:color="auto"/>
            <w:left w:val="none" w:sz="0" w:space="0" w:color="auto"/>
            <w:bottom w:val="none" w:sz="0" w:space="0" w:color="auto"/>
            <w:right w:val="none" w:sz="0" w:space="0" w:color="auto"/>
          </w:divBdr>
        </w:div>
        <w:div w:id="1647782069">
          <w:marLeft w:val="480"/>
          <w:marRight w:val="0"/>
          <w:marTop w:val="0"/>
          <w:marBottom w:val="0"/>
          <w:divBdr>
            <w:top w:val="none" w:sz="0" w:space="0" w:color="auto"/>
            <w:left w:val="none" w:sz="0" w:space="0" w:color="auto"/>
            <w:bottom w:val="none" w:sz="0" w:space="0" w:color="auto"/>
            <w:right w:val="none" w:sz="0" w:space="0" w:color="auto"/>
          </w:divBdr>
        </w:div>
        <w:div w:id="1204442646">
          <w:marLeft w:val="480"/>
          <w:marRight w:val="0"/>
          <w:marTop w:val="0"/>
          <w:marBottom w:val="0"/>
          <w:divBdr>
            <w:top w:val="none" w:sz="0" w:space="0" w:color="auto"/>
            <w:left w:val="none" w:sz="0" w:space="0" w:color="auto"/>
            <w:bottom w:val="none" w:sz="0" w:space="0" w:color="auto"/>
            <w:right w:val="none" w:sz="0" w:space="0" w:color="auto"/>
          </w:divBdr>
        </w:div>
        <w:div w:id="669020915">
          <w:marLeft w:val="480"/>
          <w:marRight w:val="0"/>
          <w:marTop w:val="0"/>
          <w:marBottom w:val="0"/>
          <w:divBdr>
            <w:top w:val="none" w:sz="0" w:space="0" w:color="auto"/>
            <w:left w:val="none" w:sz="0" w:space="0" w:color="auto"/>
            <w:bottom w:val="none" w:sz="0" w:space="0" w:color="auto"/>
            <w:right w:val="none" w:sz="0" w:space="0" w:color="auto"/>
          </w:divBdr>
        </w:div>
        <w:div w:id="60060059">
          <w:marLeft w:val="480"/>
          <w:marRight w:val="0"/>
          <w:marTop w:val="0"/>
          <w:marBottom w:val="0"/>
          <w:divBdr>
            <w:top w:val="none" w:sz="0" w:space="0" w:color="auto"/>
            <w:left w:val="none" w:sz="0" w:space="0" w:color="auto"/>
            <w:bottom w:val="none" w:sz="0" w:space="0" w:color="auto"/>
            <w:right w:val="none" w:sz="0" w:space="0" w:color="auto"/>
          </w:divBdr>
        </w:div>
        <w:div w:id="1973900557">
          <w:marLeft w:val="480"/>
          <w:marRight w:val="0"/>
          <w:marTop w:val="0"/>
          <w:marBottom w:val="0"/>
          <w:divBdr>
            <w:top w:val="none" w:sz="0" w:space="0" w:color="auto"/>
            <w:left w:val="none" w:sz="0" w:space="0" w:color="auto"/>
            <w:bottom w:val="none" w:sz="0" w:space="0" w:color="auto"/>
            <w:right w:val="none" w:sz="0" w:space="0" w:color="auto"/>
          </w:divBdr>
        </w:div>
        <w:div w:id="1879319083">
          <w:marLeft w:val="480"/>
          <w:marRight w:val="0"/>
          <w:marTop w:val="0"/>
          <w:marBottom w:val="0"/>
          <w:divBdr>
            <w:top w:val="none" w:sz="0" w:space="0" w:color="auto"/>
            <w:left w:val="none" w:sz="0" w:space="0" w:color="auto"/>
            <w:bottom w:val="none" w:sz="0" w:space="0" w:color="auto"/>
            <w:right w:val="none" w:sz="0" w:space="0" w:color="auto"/>
          </w:divBdr>
        </w:div>
        <w:div w:id="1704482158">
          <w:marLeft w:val="480"/>
          <w:marRight w:val="0"/>
          <w:marTop w:val="0"/>
          <w:marBottom w:val="0"/>
          <w:divBdr>
            <w:top w:val="none" w:sz="0" w:space="0" w:color="auto"/>
            <w:left w:val="none" w:sz="0" w:space="0" w:color="auto"/>
            <w:bottom w:val="none" w:sz="0" w:space="0" w:color="auto"/>
            <w:right w:val="none" w:sz="0" w:space="0" w:color="auto"/>
          </w:divBdr>
        </w:div>
        <w:div w:id="194778255">
          <w:marLeft w:val="480"/>
          <w:marRight w:val="0"/>
          <w:marTop w:val="0"/>
          <w:marBottom w:val="0"/>
          <w:divBdr>
            <w:top w:val="none" w:sz="0" w:space="0" w:color="auto"/>
            <w:left w:val="none" w:sz="0" w:space="0" w:color="auto"/>
            <w:bottom w:val="none" w:sz="0" w:space="0" w:color="auto"/>
            <w:right w:val="none" w:sz="0" w:space="0" w:color="auto"/>
          </w:divBdr>
        </w:div>
        <w:div w:id="894122190">
          <w:marLeft w:val="480"/>
          <w:marRight w:val="0"/>
          <w:marTop w:val="0"/>
          <w:marBottom w:val="0"/>
          <w:divBdr>
            <w:top w:val="none" w:sz="0" w:space="0" w:color="auto"/>
            <w:left w:val="none" w:sz="0" w:space="0" w:color="auto"/>
            <w:bottom w:val="none" w:sz="0" w:space="0" w:color="auto"/>
            <w:right w:val="none" w:sz="0" w:space="0" w:color="auto"/>
          </w:divBdr>
        </w:div>
        <w:div w:id="1541699524">
          <w:marLeft w:val="480"/>
          <w:marRight w:val="0"/>
          <w:marTop w:val="0"/>
          <w:marBottom w:val="0"/>
          <w:divBdr>
            <w:top w:val="none" w:sz="0" w:space="0" w:color="auto"/>
            <w:left w:val="none" w:sz="0" w:space="0" w:color="auto"/>
            <w:bottom w:val="none" w:sz="0" w:space="0" w:color="auto"/>
            <w:right w:val="none" w:sz="0" w:space="0" w:color="auto"/>
          </w:divBdr>
        </w:div>
        <w:div w:id="1227571396">
          <w:marLeft w:val="480"/>
          <w:marRight w:val="0"/>
          <w:marTop w:val="0"/>
          <w:marBottom w:val="0"/>
          <w:divBdr>
            <w:top w:val="none" w:sz="0" w:space="0" w:color="auto"/>
            <w:left w:val="none" w:sz="0" w:space="0" w:color="auto"/>
            <w:bottom w:val="none" w:sz="0" w:space="0" w:color="auto"/>
            <w:right w:val="none" w:sz="0" w:space="0" w:color="auto"/>
          </w:divBdr>
        </w:div>
        <w:div w:id="893782258">
          <w:marLeft w:val="480"/>
          <w:marRight w:val="0"/>
          <w:marTop w:val="0"/>
          <w:marBottom w:val="0"/>
          <w:divBdr>
            <w:top w:val="none" w:sz="0" w:space="0" w:color="auto"/>
            <w:left w:val="none" w:sz="0" w:space="0" w:color="auto"/>
            <w:bottom w:val="none" w:sz="0" w:space="0" w:color="auto"/>
            <w:right w:val="none" w:sz="0" w:space="0" w:color="auto"/>
          </w:divBdr>
        </w:div>
        <w:div w:id="1027371286">
          <w:marLeft w:val="480"/>
          <w:marRight w:val="0"/>
          <w:marTop w:val="0"/>
          <w:marBottom w:val="0"/>
          <w:divBdr>
            <w:top w:val="none" w:sz="0" w:space="0" w:color="auto"/>
            <w:left w:val="none" w:sz="0" w:space="0" w:color="auto"/>
            <w:bottom w:val="none" w:sz="0" w:space="0" w:color="auto"/>
            <w:right w:val="none" w:sz="0" w:space="0" w:color="auto"/>
          </w:divBdr>
        </w:div>
        <w:div w:id="3359639">
          <w:marLeft w:val="480"/>
          <w:marRight w:val="0"/>
          <w:marTop w:val="0"/>
          <w:marBottom w:val="0"/>
          <w:divBdr>
            <w:top w:val="none" w:sz="0" w:space="0" w:color="auto"/>
            <w:left w:val="none" w:sz="0" w:space="0" w:color="auto"/>
            <w:bottom w:val="none" w:sz="0" w:space="0" w:color="auto"/>
            <w:right w:val="none" w:sz="0" w:space="0" w:color="auto"/>
          </w:divBdr>
        </w:div>
        <w:div w:id="484856914">
          <w:marLeft w:val="480"/>
          <w:marRight w:val="0"/>
          <w:marTop w:val="0"/>
          <w:marBottom w:val="0"/>
          <w:divBdr>
            <w:top w:val="none" w:sz="0" w:space="0" w:color="auto"/>
            <w:left w:val="none" w:sz="0" w:space="0" w:color="auto"/>
            <w:bottom w:val="none" w:sz="0" w:space="0" w:color="auto"/>
            <w:right w:val="none" w:sz="0" w:space="0" w:color="auto"/>
          </w:divBdr>
        </w:div>
        <w:div w:id="1901164669">
          <w:marLeft w:val="480"/>
          <w:marRight w:val="0"/>
          <w:marTop w:val="0"/>
          <w:marBottom w:val="0"/>
          <w:divBdr>
            <w:top w:val="none" w:sz="0" w:space="0" w:color="auto"/>
            <w:left w:val="none" w:sz="0" w:space="0" w:color="auto"/>
            <w:bottom w:val="none" w:sz="0" w:space="0" w:color="auto"/>
            <w:right w:val="none" w:sz="0" w:space="0" w:color="auto"/>
          </w:divBdr>
        </w:div>
        <w:div w:id="61564397">
          <w:marLeft w:val="480"/>
          <w:marRight w:val="0"/>
          <w:marTop w:val="0"/>
          <w:marBottom w:val="0"/>
          <w:divBdr>
            <w:top w:val="none" w:sz="0" w:space="0" w:color="auto"/>
            <w:left w:val="none" w:sz="0" w:space="0" w:color="auto"/>
            <w:bottom w:val="none" w:sz="0" w:space="0" w:color="auto"/>
            <w:right w:val="none" w:sz="0" w:space="0" w:color="auto"/>
          </w:divBdr>
        </w:div>
        <w:div w:id="1534999436">
          <w:marLeft w:val="480"/>
          <w:marRight w:val="0"/>
          <w:marTop w:val="0"/>
          <w:marBottom w:val="0"/>
          <w:divBdr>
            <w:top w:val="none" w:sz="0" w:space="0" w:color="auto"/>
            <w:left w:val="none" w:sz="0" w:space="0" w:color="auto"/>
            <w:bottom w:val="none" w:sz="0" w:space="0" w:color="auto"/>
            <w:right w:val="none" w:sz="0" w:space="0" w:color="auto"/>
          </w:divBdr>
        </w:div>
        <w:div w:id="275646462">
          <w:marLeft w:val="480"/>
          <w:marRight w:val="0"/>
          <w:marTop w:val="0"/>
          <w:marBottom w:val="0"/>
          <w:divBdr>
            <w:top w:val="none" w:sz="0" w:space="0" w:color="auto"/>
            <w:left w:val="none" w:sz="0" w:space="0" w:color="auto"/>
            <w:bottom w:val="none" w:sz="0" w:space="0" w:color="auto"/>
            <w:right w:val="none" w:sz="0" w:space="0" w:color="auto"/>
          </w:divBdr>
        </w:div>
        <w:div w:id="939605553">
          <w:marLeft w:val="480"/>
          <w:marRight w:val="0"/>
          <w:marTop w:val="0"/>
          <w:marBottom w:val="0"/>
          <w:divBdr>
            <w:top w:val="none" w:sz="0" w:space="0" w:color="auto"/>
            <w:left w:val="none" w:sz="0" w:space="0" w:color="auto"/>
            <w:bottom w:val="none" w:sz="0" w:space="0" w:color="auto"/>
            <w:right w:val="none" w:sz="0" w:space="0" w:color="auto"/>
          </w:divBdr>
        </w:div>
        <w:div w:id="140850628">
          <w:marLeft w:val="480"/>
          <w:marRight w:val="0"/>
          <w:marTop w:val="0"/>
          <w:marBottom w:val="0"/>
          <w:divBdr>
            <w:top w:val="none" w:sz="0" w:space="0" w:color="auto"/>
            <w:left w:val="none" w:sz="0" w:space="0" w:color="auto"/>
            <w:bottom w:val="none" w:sz="0" w:space="0" w:color="auto"/>
            <w:right w:val="none" w:sz="0" w:space="0" w:color="auto"/>
          </w:divBdr>
        </w:div>
        <w:div w:id="692654759">
          <w:marLeft w:val="480"/>
          <w:marRight w:val="0"/>
          <w:marTop w:val="0"/>
          <w:marBottom w:val="0"/>
          <w:divBdr>
            <w:top w:val="none" w:sz="0" w:space="0" w:color="auto"/>
            <w:left w:val="none" w:sz="0" w:space="0" w:color="auto"/>
            <w:bottom w:val="none" w:sz="0" w:space="0" w:color="auto"/>
            <w:right w:val="none" w:sz="0" w:space="0" w:color="auto"/>
          </w:divBdr>
        </w:div>
        <w:div w:id="593785341">
          <w:marLeft w:val="480"/>
          <w:marRight w:val="0"/>
          <w:marTop w:val="0"/>
          <w:marBottom w:val="0"/>
          <w:divBdr>
            <w:top w:val="none" w:sz="0" w:space="0" w:color="auto"/>
            <w:left w:val="none" w:sz="0" w:space="0" w:color="auto"/>
            <w:bottom w:val="none" w:sz="0" w:space="0" w:color="auto"/>
            <w:right w:val="none" w:sz="0" w:space="0" w:color="auto"/>
          </w:divBdr>
        </w:div>
        <w:div w:id="756756119">
          <w:marLeft w:val="480"/>
          <w:marRight w:val="0"/>
          <w:marTop w:val="0"/>
          <w:marBottom w:val="0"/>
          <w:divBdr>
            <w:top w:val="none" w:sz="0" w:space="0" w:color="auto"/>
            <w:left w:val="none" w:sz="0" w:space="0" w:color="auto"/>
            <w:bottom w:val="none" w:sz="0" w:space="0" w:color="auto"/>
            <w:right w:val="none" w:sz="0" w:space="0" w:color="auto"/>
          </w:divBdr>
        </w:div>
        <w:div w:id="2036154590">
          <w:marLeft w:val="480"/>
          <w:marRight w:val="0"/>
          <w:marTop w:val="0"/>
          <w:marBottom w:val="0"/>
          <w:divBdr>
            <w:top w:val="none" w:sz="0" w:space="0" w:color="auto"/>
            <w:left w:val="none" w:sz="0" w:space="0" w:color="auto"/>
            <w:bottom w:val="none" w:sz="0" w:space="0" w:color="auto"/>
            <w:right w:val="none" w:sz="0" w:space="0" w:color="auto"/>
          </w:divBdr>
        </w:div>
        <w:div w:id="459109436">
          <w:marLeft w:val="480"/>
          <w:marRight w:val="0"/>
          <w:marTop w:val="0"/>
          <w:marBottom w:val="0"/>
          <w:divBdr>
            <w:top w:val="none" w:sz="0" w:space="0" w:color="auto"/>
            <w:left w:val="none" w:sz="0" w:space="0" w:color="auto"/>
            <w:bottom w:val="none" w:sz="0" w:space="0" w:color="auto"/>
            <w:right w:val="none" w:sz="0" w:space="0" w:color="auto"/>
          </w:divBdr>
        </w:div>
        <w:div w:id="1040126976">
          <w:marLeft w:val="480"/>
          <w:marRight w:val="0"/>
          <w:marTop w:val="0"/>
          <w:marBottom w:val="0"/>
          <w:divBdr>
            <w:top w:val="none" w:sz="0" w:space="0" w:color="auto"/>
            <w:left w:val="none" w:sz="0" w:space="0" w:color="auto"/>
            <w:bottom w:val="none" w:sz="0" w:space="0" w:color="auto"/>
            <w:right w:val="none" w:sz="0" w:space="0" w:color="auto"/>
          </w:divBdr>
        </w:div>
        <w:div w:id="1293288783">
          <w:marLeft w:val="480"/>
          <w:marRight w:val="0"/>
          <w:marTop w:val="0"/>
          <w:marBottom w:val="0"/>
          <w:divBdr>
            <w:top w:val="none" w:sz="0" w:space="0" w:color="auto"/>
            <w:left w:val="none" w:sz="0" w:space="0" w:color="auto"/>
            <w:bottom w:val="none" w:sz="0" w:space="0" w:color="auto"/>
            <w:right w:val="none" w:sz="0" w:space="0" w:color="auto"/>
          </w:divBdr>
        </w:div>
        <w:div w:id="742600689">
          <w:marLeft w:val="480"/>
          <w:marRight w:val="0"/>
          <w:marTop w:val="0"/>
          <w:marBottom w:val="0"/>
          <w:divBdr>
            <w:top w:val="none" w:sz="0" w:space="0" w:color="auto"/>
            <w:left w:val="none" w:sz="0" w:space="0" w:color="auto"/>
            <w:bottom w:val="none" w:sz="0" w:space="0" w:color="auto"/>
            <w:right w:val="none" w:sz="0" w:space="0" w:color="auto"/>
          </w:divBdr>
        </w:div>
        <w:div w:id="1196427379">
          <w:marLeft w:val="480"/>
          <w:marRight w:val="0"/>
          <w:marTop w:val="0"/>
          <w:marBottom w:val="0"/>
          <w:divBdr>
            <w:top w:val="none" w:sz="0" w:space="0" w:color="auto"/>
            <w:left w:val="none" w:sz="0" w:space="0" w:color="auto"/>
            <w:bottom w:val="none" w:sz="0" w:space="0" w:color="auto"/>
            <w:right w:val="none" w:sz="0" w:space="0" w:color="auto"/>
          </w:divBdr>
        </w:div>
        <w:div w:id="539829917">
          <w:marLeft w:val="480"/>
          <w:marRight w:val="0"/>
          <w:marTop w:val="0"/>
          <w:marBottom w:val="0"/>
          <w:divBdr>
            <w:top w:val="none" w:sz="0" w:space="0" w:color="auto"/>
            <w:left w:val="none" w:sz="0" w:space="0" w:color="auto"/>
            <w:bottom w:val="none" w:sz="0" w:space="0" w:color="auto"/>
            <w:right w:val="none" w:sz="0" w:space="0" w:color="auto"/>
          </w:divBdr>
        </w:div>
        <w:div w:id="1454982747">
          <w:marLeft w:val="480"/>
          <w:marRight w:val="0"/>
          <w:marTop w:val="0"/>
          <w:marBottom w:val="0"/>
          <w:divBdr>
            <w:top w:val="none" w:sz="0" w:space="0" w:color="auto"/>
            <w:left w:val="none" w:sz="0" w:space="0" w:color="auto"/>
            <w:bottom w:val="none" w:sz="0" w:space="0" w:color="auto"/>
            <w:right w:val="none" w:sz="0" w:space="0" w:color="auto"/>
          </w:divBdr>
        </w:div>
        <w:div w:id="599416158">
          <w:marLeft w:val="480"/>
          <w:marRight w:val="0"/>
          <w:marTop w:val="0"/>
          <w:marBottom w:val="0"/>
          <w:divBdr>
            <w:top w:val="none" w:sz="0" w:space="0" w:color="auto"/>
            <w:left w:val="none" w:sz="0" w:space="0" w:color="auto"/>
            <w:bottom w:val="none" w:sz="0" w:space="0" w:color="auto"/>
            <w:right w:val="none" w:sz="0" w:space="0" w:color="auto"/>
          </w:divBdr>
        </w:div>
        <w:div w:id="2053728692">
          <w:marLeft w:val="480"/>
          <w:marRight w:val="0"/>
          <w:marTop w:val="0"/>
          <w:marBottom w:val="0"/>
          <w:divBdr>
            <w:top w:val="none" w:sz="0" w:space="0" w:color="auto"/>
            <w:left w:val="none" w:sz="0" w:space="0" w:color="auto"/>
            <w:bottom w:val="none" w:sz="0" w:space="0" w:color="auto"/>
            <w:right w:val="none" w:sz="0" w:space="0" w:color="auto"/>
          </w:divBdr>
        </w:div>
        <w:div w:id="1370296120">
          <w:marLeft w:val="480"/>
          <w:marRight w:val="0"/>
          <w:marTop w:val="0"/>
          <w:marBottom w:val="0"/>
          <w:divBdr>
            <w:top w:val="none" w:sz="0" w:space="0" w:color="auto"/>
            <w:left w:val="none" w:sz="0" w:space="0" w:color="auto"/>
            <w:bottom w:val="none" w:sz="0" w:space="0" w:color="auto"/>
            <w:right w:val="none" w:sz="0" w:space="0" w:color="auto"/>
          </w:divBdr>
        </w:div>
        <w:div w:id="1985961455">
          <w:marLeft w:val="480"/>
          <w:marRight w:val="0"/>
          <w:marTop w:val="0"/>
          <w:marBottom w:val="0"/>
          <w:divBdr>
            <w:top w:val="none" w:sz="0" w:space="0" w:color="auto"/>
            <w:left w:val="none" w:sz="0" w:space="0" w:color="auto"/>
            <w:bottom w:val="none" w:sz="0" w:space="0" w:color="auto"/>
            <w:right w:val="none" w:sz="0" w:space="0" w:color="auto"/>
          </w:divBdr>
        </w:div>
        <w:div w:id="1037199715">
          <w:marLeft w:val="480"/>
          <w:marRight w:val="0"/>
          <w:marTop w:val="0"/>
          <w:marBottom w:val="0"/>
          <w:divBdr>
            <w:top w:val="none" w:sz="0" w:space="0" w:color="auto"/>
            <w:left w:val="none" w:sz="0" w:space="0" w:color="auto"/>
            <w:bottom w:val="none" w:sz="0" w:space="0" w:color="auto"/>
            <w:right w:val="none" w:sz="0" w:space="0" w:color="auto"/>
          </w:divBdr>
        </w:div>
        <w:div w:id="405960219">
          <w:marLeft w:val="480"/>
          <w:marRight w:val="0"/>
          <w:marTop w:val="0"/>
          <w:marBottom w:val="0"/>
          <w:divBdr>
            <w:top w:val="none" w:sz="0" w:space="0" w:color="auto"/>
            <w:left w:val="none" w:sz="0" w:space="0" w:color="auto"/>
            <w:bottom w:val="none" w:sz="0" w:space="0" w:color="auto"/>
            <w:right w:val="none" w:sz="0" w:space="0" w:color="auto"/>
          </w:divBdr>
        </w:div>
        <w:div w:id="466166338">
          <w:marLeft w:val="480"/>
          <w:marRight w:val="0"/>
          <w:marTop w:val="0"/>
          <w:marBottom w:val="0"/>
          <w:divBdr>
            <w:top w:val="none" w:sz="0" w:space="0" w:color="auto"/>
            <w:left w:val="none" w:sz="0" w:space="0" w:color="auto"/>
            <w:bottom w:val="none" w:sz="0" w:space="0" w:color="auto"/>
            <w:right w:val="none" w:sz="0" w:space="0" w:color="auto"/>
          </w:divBdr>
        </w:div>
        <w:div w:id="1566602479">
          <w:marLeft w:val="480"/>
          <w:marRight w:val="0"/>
          <w:marTop w:val="0"/>
          <w:marBottom w:val="0"/>
          <w:divBdr>
            <w:top w:val="none" w:sz="0" w:space="0" w:color="auto"/>
            <w:left w:val="none" w:sz="0" w:space="0" w:color="auto"/>
            <w:bottom w:val="none" w:sz="0" w:space="0" w:color="auto"/>
            <w:right w:val="none" w:sz="0" w:space="0" w:color="auto"/>
          </w:divBdr>
        </w:div>
        <w:div w:id="353306928">
          <w:marLeft w:val="480"/>
          <w:marRight w:val="0"/>
          <w:marTop w:val="0"/>
          <w:marBottom w:val="0"/>
          <w:divBdr>
            <w:top w:val="none" w:sz="0" w:space="0" w:color="auto"/>
            <w:left w:val="none" w:sz="0" w:space="0" w:color="auto"/>
            <w:bottom w:val="none" w:sz="0" w:space="0" w:color="auto"/>
            <w:right w:val="none" w:sz="0" w:space="0" w:color="auto"/>
          </w:divBdr>
        </w:div>
        <w:div w:id="278143752">
          <w:marLeft w:val="480"/>
          <w:marRight w:val="0"/>
          <w:marTop w:val="0"/>
          <w:marBottom w:val="0"/>
          <w:divBdr>
            <w:top w:val="none" w:sz="0" w:space="0" w:color="auto"/>
            <w:left w:val="none" w:sz="0" w:space="0" w:color="auto"/>
            <w:bottom w:val="none" w:sz="0" w:space="0" w:color="auto"/>
            <w:right w:val="none" w:sz="0" w:space="0" w:color="auto"/>
          </w:divBdr>
        </w:div>
        <w:div w:id="1867135257">
          <w:marLeft w:val="480"/>
          <w:marRight w:val="0"/>
          <w:marTop w:val="0"/>
          <w:marBottom w:val="0"/>
          <w:divBdr>
            <w:top w:val="none" w:sz="0" w:space="0" w:color="auto"/>
            <w:left w:val="none" w:sz="0" w:space="0" w:color="auto"/>
            <w:bottom w:val="none" w:sz="0" w:space="0" w:color="auto"/>
            <w:right w:val="none" w:sz="0" w:space="0" w:color="auto"/>
          </w:divBdr>
        </w:div>
        <w:div w:id="406415318">
          <w:marLeft w:val="480"/>
          <w:marRight w:val="0"/>
          <w:marTop w:val="0"/>
          <w:marBottom w:val="0"/>
          <w:divBdr>
            <w:top w:val="none" w:sz="0" w:space="0" w:color="auto"/>
            <w:left w:val="none" w:sz="0" w:space="0" w:color="auto"/>
            <w:bottom w:val="none" w:sz="0" w:space="0" w:color="auto"/>
            <w:right w:val="none" w:sz="0" w:space="0" w:color="auto"/>
          </w:divBdr>
        </w:div>
        <w:div w:id="571820282">
          <w:marLeft w:val="480"/>
          <w:marRight w:val="0"/>
          <w:marTop w:val="0"/>
          <w:marBottom w:val="0"/>
          <w:divBdr>
            <w:top w:val="none" w:sz="0" w:space="0" w:color="auto"/>
            <w:left w:val="none" w:sz="0" w:space="0" w:color="auto"/>
            <w:bottom w:val="none" w:sz="0" w:space="0" w:color="auto"/>
            <w:right w:val="none" w:sz="0" w:space="0" w:color="auto"/>
          </w:divBdr>
        </w:div>
        <w:div w:id="1297952405">
          <w:marLeft w:val="480"/>
          <w:marRight w:val="0"/>
          <w:marTop w:val="0"/>
          <w:marBottom w:val="0"/>
          <w:divBdr>
            <w:top w:val="none" w:sz="0" w:space="0" w:color="auto"/>
            <w:left w:val="none" w:sz="0" w:space="0" w:color="auto"/>
            <w:bottom w:val="none" w:sz="0" w:space="0" w:color="auto"/>
            <w:right w:val="none" w:sz="0" w:space="0" w:color="auto"/>
          </w:divBdr>
        </w:div>
        <w:div w:id="606426629">
          <w:marLeft w:val="480"/>
          <w:marRight w:val="0"/>
          <w:marTop w:val="0"/>
          <w:marBottom w:val="0"/>
          <w:divBdr>
            <w:top w:val="none" w:sz="0" w:space="0" w:color="auto"/>
            <w:left w:val="none" w:sz="0" w:space="0" w:color="auto"/>
            <w:bottom w:val="none" w:sz="0" w:space="0" w:color="auto"/>
            <w:right w:val="none" w:sz="0" w:space="0" w:color="auto"/>
          </w:divBdr>
        </w:div>
        <w:div w:id="747387081">
          <w:marLeft w:val="480"/>
          <w:marRight w:val="0"/>
          <w:marTop w:val="0"/>
          <w:marBottom w:val="0"/>
          <w:divBdr>
            <w:top w:val="none" w:sz="0" w:space="0" w:color="auto"/>
            <w:left w:val="none" w:sz="0" w:space="0" w:color="auto"/>
            <w:bottom w:val="none" w:sz="0" w:space="0" w:color="auto"/>
            <w:right w:val="none" w:sz="0" w:space="0" w:color="auto"/>
          </w:divBdr>
        </w:div>
        <w:div w:id="174081399">
          <w:marLeft w:val="480"/>
          <w:marRight w:val="0"/>
          <w:marTop w:val="0"/>
          <w:marBottom w:val="0"/>
          <w:divBdr>
            <w:top w:val="none" w:sz="0" w:space="0" w:color="auto"/>
            <w:left w:val="none" w:sz="0" w:space="0" w:color="auto"/>
            <w:bottom w:val="none" w:sz="0" w:space="0" w:color="auto"/>
            <w:right w:val="none" w:sz="0" w:space="0" w:color="auto"/>
          </w:divBdr>
        </w:div>
        <w:div w:id="269052678">
          <w:marLeft w:val="480"/>
          <w:marRight w:val="0"/>
          <w:marTop w:val="0"/>
          <w:marBottom w:val="0"/>
          <w:divBdr>
            <w:top w:val="none" w:sz="0" w:space="0" w:color="auto"/>
            <w:left w:val="none" w:sz="0" w:space="0" w:color="auto"/>
            <w:bottom w:val="none" w:sz="0" w:space="0" w:color="auto"/>
            <w:right w:val="none" w:sz="0" w:space="0" w:color="auto"/>
          </w:divBdr>
        </w:div>
        <w:div w:id="2121028142">
          <w:marLeft w:val="480"/>
          <w:marRight w:val="0"/>
          <w:marTop w:val="0"/>
          <w:marBottom w:val="0"/>
          <w:divBdr>
            <w:top w:val="none" w:sz="0" w:space="0" w:color="auto"/>
            <w:left w:val="none" w:sz="0" w:space="0" w:color="auto"/>
            <w:bottom w:val="none" w:sz="0" w:space="0" w:color="auto"/>
            <w:right w:val="none" w:sz="0" w:space="0" w:color="auto"/>
          </w:divBdr>
        </w:div>
        <w:div w:id="1353797017">
          <w:marLeft w:val="480"/>
          <w:marRight w:val="0"/>
          <w:marTop w:val="0"/>
          <w:marBottom w:val="0"/>
          <w:divBdr>
            <w:top w:val="none" w:sz="0" w:space="0" w:color="auto"/>
            <w:left w:val="none" w:sz="0" w:space="0" w:color="auto"/>
            <w:bottom w:val="none" w:sz="0" w:space="0" w:color="auto"/>
            <w:right w:val="none" w:sz="0" w:space="0" w:color="auto"/>
          </w:divBdr>
        </w:div>
        <w:div w:id="140856459">
          <w:marLeft w:val="480"/>
          <w:marRight w:val="0"/>
          <w:marTop w:val="0"/>
          <w:marBottom w:val="0"/>
          <w:divBdr>
            <w:top w:val="none" w:sz="0" w:space="0" w:color="auto"/>
            <w:left w:val="none" w:sz="0" w:space="0" w:color="auto"/>
            <w:bottom w:val="none" w:sz="0" w:space="0" w:color="auto"/>
            <w:right w:val="none" w:sz="0" w:space="0" w:color="auto"/>
          </w:divBdr>
        </w:div>
        <w:div w:id="2128379705">
          <w:marLeft w:val="480"/>
          <w:marRight w:val="0"/>
          <w:marTop w:val="0"/>
          <w:marBottom w:val="0"/>
          <w:divBdr>
            <w:top w:val="none" w:sz="0" w:space="0" w:color="auto"/>
            <w:left w:val="none" w:sz="0" w:space="0" w:color="auto"/>
            <w:bottom w:val="none" w:sz="0" w:space="0" w:color="auto"/>
            <w:right w:val="none" w:sz="0" w:space="0" w:color="auto"/>
          </w:divBdr>
        </w:div>
        <w:div w:id="1333069346">
          <w:marLeft w:val="480"/>
          <w:marRight w:val="0"/>
          <w:marTop w:val="0"/>
          <w:marBottom w:val="0"/>
          <w:divBdr>
            <w:top w:val="none" w:sz="0" w:space="0" w:color="auto"/>
            <w:left w:val="none" w:sz="0" w:space="0" w:color="auto"/>
            <w:bottom w:val="none" w:sz="0" w:space="0" w:color="auto"/>
            <w:right w:val="none" w:sz="0" w:space="0" w:color="auto"/>
          </w:divBdr>
        </w:div>
        <w:div w:id="1241914974">
          <w:marLeft w:val="480"/>
          <w:marRight w:val="0"/>
          <w:marTop w:val="0"/>
          <w:marBottom w:val="0"/>
          <w:divBdr>
            <w:top w:val="none" w:sz="0" w:space="0" w:color="auto"/>
            <w:left w:val="none" w:sz="0" w:space="0" w:color="auto"/>
            <w:bottom w:val="none" w:sz="0" w:space="0" w:color="auto"/>
            <w:right w:val="none" w:sz="0" w:space="0" w:color="auto"/>
          </w:divBdr>
        </w:div>
        <w:div w:id="491679991">
          <w:marLeft w:val="480"/>
          <w:marRight w:val="0"/>
          <w:marTop w:val="0"/>
          <w:marBottom w:val="0"/>
          <w:divBdr>
            <w:top w:val="none" w:sz="0" w:space="0" w:color="auto"/>
            <w:left w:val="none" w:sz="0" w:space="0" w:color="auto"/>
            <w:bottom w:val="none" w:sz="0" w:space="0" w:color="auto"/>
            <w:right w:val="none" w:sz="0" w:space="0" w:color="auto"/>
          </w:divBdr>
        </w:div>
        <w:div w:id="1625041243">
          <w:marLeft w:val="480"/>
          <w:marRight w:val="0"/>
          <w:marTop w:val="0"/>
          <w:marBottom w:val="0"/>
          <w:divBdr>
            <w:top w:val="none" w:sz="0" w:space="0" w:color="auto"/>
            <w:left w:val="none" w:sz="0" w:space="0" w:color="auto"/>
            <w:bottom w:val="none" w:sz="0" w:space="0" w:color="auto"/>
            <w:right w:val="none" w:sz="0" w:space="0" w:color="auto"/>
          </w:divBdr>
        </w:div>
        <w:div w:id="515272109">
          <w:marLeft w:val="480"/>
          <w:marRight w:val="0"/>
          <w:marTop w:val="0"/>
          <w:marBottom w:val="0"/>
          <w:divBdr>
            <w:top w:val="none" w:sz="0" w:space="0" w:color="auto"/>
            <w:left w:val="none" w:sz="0" w:space="0" w:color="auto"/>
            <w:bottom w:val="none" w:sz="0" w:space="0" w:color="auto"/>
            <w:right w:val="none" w:sz="0" w:space="0" w:color="auto"/>
          </w:divBdr>
        </w:div>
        <w:div w:id="858279380">
          <w:marLeft w:val="480"/>
          <w:marRight w:val="0"/>
          <w:marTop w:val="0"/>
          <w:marBottom w:val="0"/>
          <w:divBdr>
            <w:top w:val="none" w:sz="0" w:space="0" w:color="auto"/>
            <w:left w:val="none" w:sz="0" w:space="0" w:color="auto"/>
            <w:bottom w:val="none" w:sz="0" w:space="0" w:color="auto"/>
            <w:right w:val="none" w:sz="0" w:space="0" w:color="auto"/>
          </w:divBdr>
        </w:div>
        <w:div w:id="1590846838">
          <w:marLeft w:val="480"/>
          <w:marRight w:val="0"/>
          <w:marTop w:val="0"/>
          <w:marBottom w:val="0"/>
          <w:divBdr>
            <w:top w:val="none" w:sz="0" w:space="0" w:color="auto"/>
            <w:left w:val="none" w:sz="0" w:space="0" w:color="auto"/>
            <w:bottom w:val="none" w:sz="0" w:space="0" w:color="auto"/>
            <w:right w:val="none" w:sz="0" w:space="0" w:color="auto"/>
          </w:divBdr>
        </w:div>
        <w:div w:id="1973171627">
          <w:marLeft w:val="480"/>
          <w:marRight w:val="0"/>
          <w:marTop w:val="0"/>
          <w:marBottom w:val="0"/>
          <w:divBdr>
            <w:top w:val="none" w:sz="0" w:space="0" w:color="auto"/>
            <w:left w:val="none" w:sz="0" w:space="0" w:color="auto"/>
            <w:bottom w:val="none" w:sz="0" w:space="0" w:color="auto"/>
            <w:right w:val="none" w:sz="0" w:space="0" w:color="auto"/>
          </w:divBdr>
        </w:div>
        <w:div w:id="2117631346">
          <w:marLeft w:val="480"/>
          <w:marRight w:val="0"/>
          <w:marTop w:val="0"/>
          <w:marBottom w:val="0"/>
          <w:divBdr>
            <w:top w:val="none" w:sz="0" w:space="0" w:color="auto"/>
            <w:left w:val="none" w:sz="0" w:space="0" w:color="auto"/>
            <w:bottom w:val="none" w:sz="0" w:space="0" w:color="auto"/>
            <w:right w:val="none" w:sz="0" w:space="0" w:color="auto"/>
          </w:divBdr>
        </w:div>
        <w:div w:id="858082117">
          <w:marLeft w:val="480"/>
          <w:marRight w:val="0"/>
          <w:marTop w:val="0"/>
          <w:marBottom w:val="0"/>
          <w:divBdr>
            <w:top w:val="none" w:sz="0" w:space="0" w:color="auto"/>
            <w:left w:val="none" w:sz="0" w:space="0" w:color="auto"/>
            <w:bottom w:val="none" w:sz="0" w:space="0" w:color="auto"/>
            <w:right w:val="none" w:sz="0" w:space="0" w:color="auto"/>
          </w:divBdr>
        </w:div>
        <w:div w:id="875627866">
          <w:marLeft w:val="480"/>
          <w:marRight w:val="0"/>
          <w:marTop w:val="0"/>
          <w:marBottom w:val="0"/>
          <w:divBdr>
            <w:top w:val="none" w:sz="0" w:space="0" w:color="auto"/>
            <w:left w:val="none" w:sz="0" w:space="0" w:color="auto"/>
            <w:bottom w:val="none" w:sz="0" w:space="0" w:color="auto"/>
            <w:right w:val="none" w:sz="0" w:space="0" w:color="auto"/>
          </w:divBdr>
        </w:div>
        <w:div w:id="1620530364">
          <w:marLeft w:val="480"/>
          <w:marRight w:val="0"/>
          <w:marTop w:val="0"/>
          <w:marBottom w:val="0"/>
          <w:divBdr>
            <w:top w:val="none" w:sz="0" w:space="0" w:color="auto"/>
            <w:left w:val="none" w:sz="0" w:space="0" w:color="auto"/>
            <w:bottom w:val="none" w:sz="0" w:space="0" w:color="auto"/>
            <w:right w:val="none" w:sz="0" w:space="0" w:color="auto"/>
          </w:divBdr>
        </w:div>
        <w:div w:id="1463184467">
          <w:marLeft w:val="480"/>
          <w:marRight w:val="0"/>
          <w:marTop w:val="0"/>
          <w:marBottom w:val="0"/>
          <w:divBdr>
            <w:top w:val="none" w:sz="0" w:space="0" w:color="auto"/>
            <w:left w:val="none" w:sz="0" w:space="0" w:color="auto"/>
            <w:bottom w:val="none" w:sz="0" w:space="0" w:color="auto"/>
            <w:right w:val="none" w:sz="0" w:space="0" w:color="auto"/>
          </w:divBdr>
        </w:div>
        <w:div w:id="1523281243">
          <w:marLeft w:val="480"/>
          <w:marRight w:val="0"/>
          <w:marTop w:val="0"/>
          <w:marBottom w:val="0"/>
          <w:divBdr>
            <w:top w:val="none" w:sz="0" w:space="0" w:color="auto"/>
            <w:left w:val="none" w:sz="0" w:space="0" w:color="auto"/>
            <w:bottom w:val="none" w:sz="0" w:space="0" w:color="auto"/>
            <w:right w:val="none" w:sz="0" w:space="0" w:color="auto"/>
          </w:divBdr>
        </w:div>
        <w:div w:id="1626615380">
          <w:marLeft w:val="480"/>
          <w:marRight w:val="0"/>
          <w:marTop w:val="0"/>
          <w:marBottom w:val="0"/>
          <w:divBdr>
            <w:top w:val="none" w:sz="0" w:space="0" w:color="auto"/>
            <w:left w:val="none" w:sz="0" w:space="0" w:color="auto"/>
            <w:bottom w:val="none" w:sz="0" w:space="0" w:color="auto"/>
            <w:right w:val="none" w:sz="0" w:space="0" w:color="auto"/>
          </w:divBdr>
        </w:div>
        <w:div w:id="1848133092">
          <w:marLeft w:val="480"/>
          <w:marRight w:val="0"/>
          <w:marTop w:val="0"/>
          <w:marBottom w:val="0"/>
          <w:divBdr>
            <w:top w:val="none" w:sz="0" w:space="0" w:color="auto"/>
            <w:left w:val="none" w:sz="0" w:space="0" w:color="auto"/>
            <w:bottom w:val="none" w:sz="0" w:space="0" w:color="auto"/>
            <w:right w:val="none" w:sz="0" w:space="0" w:color="auto"/>
          </w:divBdr>
        </w:div>
        <w:div w:id="1805272162">
          <w:marLeft w:val="480"/>
          <w:marRight w:val="0"/>
          <w:marTop w:val="0"/>
          <w:marBottom w:val="0"/>
          <w:divBdr>
            <w:top w:val="none" w:sz="0" w:space="0" w:color="auto"/>
            <w:left w:val="none" w:sz="0" w:space="0" w:color="auto"/>
            <w:bottom w:val="none" w:sz="0" w:space="0" w:color="auto"/>
            <w:right w:val="none" w:sz="0" w:space="0" w:color="auto"/>
          </w:divBdr>
        </w:div>
        <w:div w:id="306059459">
          <w:marLeft w:val="480"/>
          <w:marRight w:val="0"/>
          <w:marTop w:val="0"/>
          <w:marBottom w:val="0"/>
          <w:divBdr>
            <w:top w:val="none" w:sz="0" w:space="0" w:color="auto"/>
            <w:left w:val="none" w:sz="0" w:space="0" w:color="auto"/>
            <w:bottom w:val="none" w:sz="0" w:space="0" w:color="auto"/>
            <w:right w:val="none" w:sz="0" w:space="0" w:color="auto"/>
          </w:divBdr>
        </w:div>
        <w:div w:id="1956449946">
          <w:marLeft w:val="480"/>
          <w:marRight w:val="0"/>
          <w:marTop w:val="0"/>
          <w:marBottom w:val="0"/>
          <w:divBdr>
            <w:top w:val="none" w:sz="0" w:space="0" w:color="auto"/>
            <w:left w:val="none" w:sz="0" w:space="0" w:color="auto"/>
            <w:bottom w:val="none" w:sz="0" w:space="0" w:color="auto"/>
            <w:right w:val="none" w:sz="0" w:space="0" w:color="auto"/>
          </w:divBdr>
        </w:div>
        <w:div w:id="1032926760">
          <w:marLeft w:val="480"/>
          <w:marRight w:val="0"/>
          <w:marTop w:val="0"/>
          <w:marBottom w:val="0"/>
          <w:divBdr>
            <w:top w:val="none" w:sz="0" w:space="0" w:color="auto"/>
            <w:left w:val="none" w:sz="0" w:space="0" w:color="auto"/>
            <w:bottom w:val="none" w:sz="0" w:space="0" w:color="auto"/>
            <w:right w:val="none" w:sz="0" w:space="0" w:color="auto"/>
          </w:divBdr>
        </w:div>
        <w:div w:id="908147590">
          <w:marLeft w:val="480"/>
          <w:marRight w:val="0"/>
          <w:marTop w:val="0"/>
          <w:marBottom w:val="0"/>
          <w:divBdr>
            <w:top w:val="none" w:sz="0" w:space="0" w:color="auto"/>
            <w:left w:val="none" w:sz="0" w:space="0" w:color="auto"/>
            <w:bottom w:val="none" w:sz="0" w:space="0" w:color="auto"/>
            <w:right w:val="none" w:sz="0" w:space="0" w:color="auto"/>
          </w:divBdr>
        </w:div>
        <w:div w:id="317003188">
          <w:marLeft w:val="480"/>
          <w:marRight w:val="0"/>
          <w:marTop w:val="0"/>
          <w:marBottom w:val="0"/>
          <w:divBdr>
            <w:top w:val="none" w:sz="0" w:space="0" w:color="auto"/>
            <w:left w:val="none" w:sz="0" w:space="0" w:color="auto"/>
            <w:bottom w:val="none" w:sz="0" w:space="0" w:color="auto"/>
            <w:right w:val="none" w:sz="0" w:space="0" w:color="auto"/>
          </w:divBdr>
        </w:div>
        <w:div w:id="551188824">
          <w:marLeft w:val="480"/>
          <w:marRight w:val="0"/>
          <w:marTop w:val="0"/>
          <w:marBottom w:val="0"/>
          <w:divBdr>
            <w:top w:val="none" w:sz="0" w:space="0" w:color="auto"/>
            <w:left w:val="none" w:sz="0" w:space="0" w:color="auto"/>
            <w:bottom w:val="none" w:sz="0" w:space="0" w:color="auto"/>
            <w:right w:val="none" w:sz="0" w:space="0" w:color="auto"/>
          </w:divBdr>
        </w:div>
        <w:div w:id="1540581669">
          <w:marLeft w:val="480"/>
          <w:marRight w:val="0"/>
          <w:marTop w:val="0"/>
          <w:marBottom w:val="0"/>
          <w:divBdr>
            <w:top w:val="none" w:sz="0" w:space="0" w:color="auto"/>
            <w:left w:val="none" w:sz="0" w:space="0" w:color="auto"/>
            <w:bottom w:val="none" w:sz="0" w:space="0" w:color="auto"/>
            <w:right w:val="none" w:sz="0" w:space="0" w:color="auto"/>
          </w:divBdr>
        </w:div>
        <w:div w:id="1600479344">
          <w:marLeft w:val="480"/>
          <w:marRight w:val="0"/>
          <w:marTop w:val="0"/>
          <w:marBottom w:val="0"/>
          <w:divBdr>
            <w:top w:val="none" w:sz="0" w:space="0" w:color="auto"/>
            <w:left w:val="none" w:sz="0" w:space="0" w:color="auto"/>
            <w:bottom w:val="none" w:sz="0" w:space="0" w:color="auto"/>
            <w:right w:val="none" w:sz="0" w:space="0" w:color="auto"/>
          </w:divBdr>
        </w:div>
        <w:div w:id="1371765415">
          <w:marLeft w:val="480"/>
          <w:marRight w:val="0"/>
          <w:marTop w:val="0"/>
          <w:marBottom w:val="0"/>
          <w:divBdr>
            <w:top w:val="none" w:sz="0" w:space="0" w:color="auto"/>
            <w:left w:val="none" w:sz="0" w:space="0" w:color="auto"/>
            <w:bottom w:val="none" w:sz="0" w:space="0" w:color="auto"/>
            <w:right w:val="none" w:sz="0" w:space="0" w:color="auto"/>
          </w:divBdr>
        </w:div>
        <w:div w:id="158155475">
          <w:marLeft w:val="480"/>
          <w:marRight w:val="0"/>
          <w:marTop w:val="0"/>
          <w:marBottom w:val="0"/>
          <w:divBdr>
            <w:top w:val="none" w:sz="0" w:space="0" w:color="auto"/>
            <w:left w:val="none" w:sz="0" w:space="0" w:color="auto"/>
            <w:bottom w:val="none" w:sz="0" w:space="0" w:color="auto"/>
            <w:right w:val="none" w:sz="0" w:space="0" w:color="auto"/>
          </w:divBdr>
        </w:div>
        <w:div w:id="1053846651">
          <w:marLeft w:val="480"/>
          <w:marRight w:val="0"/>
          <w:marTop w:val="0"/>
          <w:marBottom w:val="0"/>
          <w:divBdr>
            <w:top w:val="none" w:sz="0" w:space="0" w:color="auto"/>
            <w:left w:val="none" w:sz="0" w:space="0" w:color="auto"/>
            <w:bottom w:val="none" w:sz="0" w:space="0" w:color="auto"/>
            <w:right w:val="none" w:sz="0" w:space="0" w:color="auto"/>
          </w:divBdr>
        </w:div>
        <w:div w:id="1538930634">
          <w:marLeft w:val="480"/>
          <w:marRight w:val="0"/>
          <w:marTop w:val="0"/>
          <w:marBottom w:val="0"/>
          <w:divBdr>
            <w:top w:val="none" w:sz="0" w:space="0" w:color="auto"/>
            <w:left w:val="none" w:sz="0" w:space="0" w:color="auto"/>
            <w:bottom w:val="none" w:sz="0" w:space="0" w:color="auto"/>
            <w:right w:val="none" w:sz="0" w:space="0" w:color="auto"/>
          </w:divBdr>
        </w:div>
        <w:div w:id="1570725182">
          <w:marLeft w:val="480"/>
          <w:marRight w:val="0"/>
          <w:marTop w:val="0"/>
          <w:marBottom w:val="0"/>
          <w:divBdr>
            <w:top w:val="none" w:sz="0" w:space="0" w:color="auto"/>
            <w:left w:val="none" w:sz="0" w:space="0" w:color="auto"/>
            <w:bottom w:val="none" w:sz="0" w:space="0" w:color="auto"/>
            <w:right w:val="none" w:sz="0" w:space="0" w:color="auto"/>
          </w:divBdr>
        </w:div>
        <w:div w:id="779107217">
          <w:marLeft w:val="480"/>
          <w:marRight w:val="0"/>
          <w:marTop w:val="0"/>
          <w:marBottom w:val="0"/>
          <w:divBdr>
            <w:top w:val="none" w:sz="0" w:space="0" w:color="auto"/>
            <w:left w:val="none" w:sz="0" w:space="0" w:color="auto"/>
            <w:bottom w:val="none" w:sz="0" w:space="0" w:color="auto"/>
            <w:right w:val="none" w:sz="0" w:space="0" w:color="auto"/>
          </w:divBdr>
        </w:div>
        <w:div w:id="1073046372">
          <w:marLeft w:val="480"/>
          <w:marRight w:val="0"/>
          <w:marTop w:val="0"/>
          <w:marBottom w:val="0"/>
          <w:divBdr>
            <w:top w:val="none" w:sz="0" w:space="0" w:color="auto"/>
            <w:left w:val="none" w:sz="0" w:space="0" w:color="auto"/>
            <w:bottom w:val="none" w:sz="0" w:space="0" w:color="auto"/>
            <w:right w:val="none" w:sz="0" w:space="0" w:color="auto"/>
          </w:divBdr>
        </w:div>
        <w:div w:id="301353389">
          <w:marLeft w:val="480"/>
          <w:marRight w:val="0"/>
          <w:marTop w:val="0"/>
          <w:marBottom w:val="0"/>
          <w:divBdr>
            <w:top w:val="none" w:sz="0" w:space="0" w:color="auto"/>
            <w:left w:val="none" w:sz="0" w:space="0" w:color="auto"/>
            <w:bottom w:val="none" w:sz="0" w:space="0" w:color="auto"/>
            <w:right w:val="none" w:sz="0" w:space="0" w:color="auto"/>
          </w:divBdr>
        </w:div>
        <w:div w:id="292908068">
          <w:marLeft w:val="480"/>
          <w:marRight w:val="0"/>
          <w:marTop w:val="0"/>
          <w:marBottom w:val="0"/>
          <w:divBdr>
            <w:top w:val="none" w:sz="0" w:space="0" w:color="auto"/>
            <w:left w:val="none" w:sz="0" w:space="0" w:color="auto"/>
            <w:bottom w:val="none" w:sz="0" w:space="0" w:color="auto"/>
            <w:right w:val="none" w:sz="0" w:space="0" w:color="auto"/>
          </w:divBdr>
        </w:div>
        <w:div w:id="1497958835">
          <w:marLeft w:val="480"/>
          <w:marRight w:val="0"/>
          <w:marTop w:val="0"/>
          <w:marBottom w:val="0"/>
          <w:divBdr>
            <w:top w:val="none" w:sz="0" w:space="0" w:color="auto"/>
            <w:left w:val="none" w:sz="0" w:space="0" w:color="auto"/>
            <w:bottom w:val="none" w:sz="0" w:space="0" w:color="auto"/>
            <w:right w:val="none" w:sz="0" w:space="0" w:color="auto"/>
          </w:divBdr>
        </w:div>
        <w:div w:id="411926488">
          <w:marLeft w:val="480"/>
          <w:marRight w:val="0"/>
          <w:marTop w:val="0"/>
          <w:marBottom w:val="0"/>
          <w:divBdr>
            <w:top w:val="none" w:sz="0" w:space="0" w:color="auto"/>
            <w:left w:val="none" w:sz="0" w:space="0" w:color="auto"/>
            <w:bottom w:val="none" w:sz="0" w:space="0" w:color="auto"/>
            <w:right w:val="none" w:sz="0" w:space="0" w:color="auto"/>
          </w:divBdr>
        </w:div>
        <w:div w:id="769007640">
          <w:marLeft w:val="480"/>
          <w:marRight w:val="0"/>
          <w:marTop w:val="0"/>
          <w:marBottom w:val="0"/>
          <w:divBdr>
            <w:top w:val="none" w:sz="0" w:space="0" w:color="auto"/>
            <w:left w:val="none" w:sz="0" w:space="0" w:color="auto"/>
            <w:bottom w:val="none" w:sz="0" w:space="0" w:color="auto"/>
            <w:right w:val="none" w:sz="0" w:space="0" w:color="auto"/>
          </w:divBdr>
        </w:div>
        <w:div w:id="1384333779">
          <w:marLeft w:val="480"/>
          <w:marRight w:val="0"/>
          <w:marTop w:val="0"/>
          <w:marBottom w:val="0"/>
          <w:divBdr>
            <w:top w:val="none" w:sz="0" w:space="0" w:color="auto"/>
            <w:left w:val="none" w:sz="0" w:space="0" w:color="auto"/>
            <w:bottom w:val="none" w:sz="0" w:space="0" w:color="auto"/>
            <w:right w:val="none" w:sz="0" w:space="0" w:color="auto"/>
          </w:divBdr>
        </w:div>
        <w:div w:id="1677031302">
          <w:marLeft w:val="480"/>
          <w:marRight w:val="0"/>
          <w:marTop w:val="0"/>
          <w:marBottom w:val="0"/>
          <w:divBdr>
            <w:top w:val="none" w:sz="0" w:space="0" w:color="auto"/>
            <w:left w:val="none" w:sz="0" w:space="0" w:color="auto"/>
            <w:bottom w:val="none" w:sz="0" w:space="0" w:color="auto"/>
            <w:right w:val="none" w:sz="0" w:space="0" w:color="auto"/>
          </w:divBdr>
        </w:div>
        <w:div w:id="26105959">
          <w:marLeft w:val="480"/>
          <w:marRight w:val="0"/>
          <w:marTop w:val="0"/>
          <w:marBottom w:val="0"/>
          <w:divBdr>
            <w:top w:val="none" w:sz="0" w:space="0" w:color="auto"/>
            <w:left w:val="none" w:sz="0" w:space="0" w:color="auto"/>
            <w:bottom w:val="none" w:sz="0" w:space="0" w:color="auto"/>
            <w:right w:val="none" w:sz="0" w:space="0" w:color="auto"/>
          </w:divBdr>
        </w:div>
        <w:div w:id="449129939">
          <w:marLeft w:val="480"/>
          <w:marRight w:val="0"/>
          <w:marTop w:val="0"/>
          <w:marBottom w:val="0"/>
          <w:divBdr>
            <w:top w:val="none" w:sz="0" w:space="0" w:color="auto"/>
            <w:left w:val="none" w:sz="0" w:space="0" w:color="auto"/>
            <w:bottom w:val="none" w:sz="0" w:space="0" w:color="auto"/>
            <w:right w:val="none" w:sz="0" w:space="0" w:color="auto"/>
          </w:divBdr>
        </w:div>
        <w:div w:id="83261408">
          <w:marLeft w:val="480"/>
          <w:marRight w:val="0"/>
          <w:marTop w:val="0"/>
          <w:marBottom w:val="0"/>
          <w:divBdr>
            <w:top w:val="none" w:sz="0" w:space="0" w:color="auto"/>
            <w:left w:val="none" w:sz="0" w:space="0" w:color="auto"/>
            <w:bottom w:val="none" w:sz="0" w:space="0" w:color="auto"/>
            <w:right w:val="none" w:sz="0" w:space="0" w:color="auto"/>
          </w:divBdr>
        </w:div>
        <w:div w:id="166209504">
          <w:marLeft w:val="480"/>
          <w:marRight w:val="0"/>
          <w:marTop w:val="0"/>
          <w:marBottom w:val="0"/>
          <w:divBdr>
            <w:top w:val="none" w:sz="0" w:space="0" w:color="auto"/>
            <w:left w:val="none" w:sz="0" w:space="0" w:color="auto"/>
            <w:bottom w:val="none" w:sz="0" w:space="0" w:color="auto"/>
            <w:right w:val="none" w:sz="0" w:space="0" w:color="auto"/>
          </w:divBdr>
        </w:div>
      </w:divsChild>
    </w:div>
    <w:div w:id="1204904668">
      <w:bodyDiv w:val="1"/>
      <w:marLeft w:val="0"/>
      <w:marRight w:val="0"/>
      <w:marTop w:val="0"/>
      <w:marBottom w:val="0"/>
      <w:divBdr>
        <w:top w:val="none" w:sz="0" w:space="0" w:color="auto"/>
        <w:left w:val="none" w:sz="0" w:space="0" w:color="auto"/>
        <w:bottom w:val="none" w:sz="0" w:space="0" w:color="auto"/>
        <w:right w:val="none" w:sz="0" w:space="0" w:color="auto"/>
      </w:divBdr>
    </w:div>
    <w:div w:id="1204945391">
      <w:bodyDiv w:val="1"/>
      <w:marLeft w:val="0"/>
      <w:marRight w:val="0"/>
      <w:marTop w:val="0"/>
      <w:marBottom w:val="0"/>
      <w:divBdr>
        <w:top w:val="none" w:sz="0" w:space="0" w:color="auto"/>
        <w:left w:val="none" w:sz="0" w:space="0" w:color="auto"/>
        <w:bottom w:val="none" w:sz="0" w:space="0" w:color="auto"/>
        <w:right w:val="none" w:sz="0" w:space="0" w:color="auto"/>
      </w:divBdr>
    </w:div>
    <w:div w:id="1205366617">
      <w:bodyDiv w:val="1"/>
      <w:marLeft w:val="0"/>
      <w:marRight w:val="0"/>
      <w:marTop w:val="0"/>
      <w:marBottom w:val="0"/>
      <w:divBdr>
        <w:top w:val="none" w:sz="0" w:space="0" w:color="auto"/>
        <w:left w:val="none" w:sz="0" w:space="0" w:color="auto"/>
        <w:bottom w:val="none" w:sz="0" w:space="0" w:color="auto"/>
        <w:right w:val="none" w:sz="0" w:space="0" w:color="auto"/>
      </w:divBdr>
    </w:div>
    <w:div w:id="1205756621">
      <w:bodyDiv w:val="1"/>
      <w:marLeft w:val="0"/>
      <w:marRight w:val="0"/>
      <w:marTop w:val="0"/>
      <w:marBottom w:val="0"/>
      <w:divBdr>
        <w:top w:val="none" w:sz="0" w:space="0" w:color="auto"/>
        <w:left w:val="none" w:sz="0" w:space="0" w:color="auto"/>
        <w:bottom w:val="none" w:sz="0" w:space="0" w:color="auto"/>
        <w:right w:val="none" w:sz="0" w:space="0" w:color="auto"/>
      </w:divBdr>
    </w:div>
    <w:div w:id="1206605537">
      <w:bodyDiv w:val="1"/>
      <w:marLeft w:val="0"/>
      <w:marRight w:val="0"/>
      <w:marTop w:val="0"/>
      <w:marBottom w:val="0"/>
      <w:divBdr>
        <w:top w:val="none" w:sz="0" w:space="0" w:color="auto"/>
        <w:left w:val="none" w:sz="0" w:space="0" w:color="auto"/>
        <w:bottom w:val="none" w:sz="0" w:space="0" w:color="auto"/>
        <w:right w:val="none" w:sz="0" w:space="0" w:color="auto"/>
      </w:divBdr>
    </w:div>
    <w:div w:id="1209488072">
      <w:bodyDiv w:val="1"/>
      <w:marLeft w:val="0"/>
      <w:marRight w:val="0"/>
      <w:marTop w:val="0"/>
      <w:marBottom w:val="0"/>
      <w:divBdr>
        <w:top w:val="none" w:sz="0" w:space="0" w:color="auto"/>
        <w:left w:val="none" w:sz="0" w:space="0" w:color="auto"/>
        <w:bottom w:val="none" w:sz="0" w:space="0" w:color="auto"/>
        <w:right w:val="none" w:sz="0" w:space="0" w:color="auto"/>
      </w:divBdr>
    </w:div>
    <w:div w:id="1209954617">
      <w:bodyDiv w:val="1"/>
      <w:marLeft w:val="0"/>
      <w:marRight w:val="0"/>
      <w:marTop w:val="0"/>
      <w:marBottom w:val="0"/>
      <w:divBdr>
        <w:top w:val="none" w:sz="0" w:space="0" w:color="auto"/>
        <w:left w:val="none" w:sz="0" w:space="0" w:color="auto"/>
        <w:bottom w:val="none" w:sz="0" w:space="0" w:color="auto"/>
        <w:right w:val="none" w:sz="0" w:space="0" w:color="auto"/>
      </w:divBdr>
    </w:div>
    <w:div w:id="1210148024">
      <w:bodyDiv w:val="1"/>
      <w:marLeft w:val="0"/>
      <w:marRight w:val="0"/>
      <w:marTop w:val="0"/>
      <w:marBottom w:val="0"/>
      <w:divBdr>
        <w:top w:val="none" w:sz="0" w:space="0" w:color="auto"/>
        <w:left w:val="none" w:sz="0" w:space="0" w:color="auto"/>
        <w:bottom w:val="none" w:sz="0" w:space="0" w:color="auto"/>
        <w:right w:val="none" w:sz="0" w:space="0" w:color="auto"/>
      </w:divBdr>
    </w:div>
    <w:div w:id="1210268214">
      <w:bodyDiv w:val="1"/>
      <w:marLeft w:val="0"/>
      <w:marRight w:val="0"/>
      <w:marTop w:val="0"/>
      <w:marBottom w:val="0"/>
      <w:divBdr>
        <w:top w:val="none" w:sz="0" w:space="0" w:color="auto"/>
        <w:left w:val="none" w:sz="0" w:space="0" w:color="auto"/>
        <w:bottom w:val="none" w:sz="0" w:space="0" w:color="auto"/>
        <w:right w:val="none" w:sz="0" w:space="0" w:color="auto"/>
      </w:divBdr>
    </w:div>
    <w:div w:id="1210536437">
      <w:bodyDiv w:val="1"/>
      <w:marLeft w:val="0"/>
      <w:marRight w:val="0"/>
      <w:marTop w:val="0"/>
      <w:marBottom w:val="0"/>
      <w:divBdr>
        <w:top w:val="none" w:sz="0" w:space="0" w:color="auto"/>
        <w:left w:val="none" w:sz="0" w:space="0" w:color="auto"/>
        <w:bottom w:val="none" w:sz="0" w:space="0" w:color="auto"/>
        <w:right w:val="none" w:sz="0" w:space="0" w:color="auto"/>
      </w:divBdr>
    </w:div>
    <w:div w:id="1210923594">
      <w:bodyDiv w:val="1"/>
      <w:marLeft w:val="0"/>
      <w:marRight w:val="0"/>
      <w:marTop w:val="0"/>
      <w:marBottom w:val="0"/>
      <w:divBdr>
        <w:top w:val="none" w:sz="0" w:space="0" w:color="auto"/>
        <w:left w:val="none" w:sz="0" w:space="0" w:color="auto"/>
        <w:bottom w:val="none" w:sz="0" w:space="0" w:color="auto"/>
        <w:right w:val="none" w:sz="0" w:space="0" w:color="auto"/>
      </w:divBdr>
    </w:div>
    <w:div w:id="1212306532">
      <w:bodyDiv w:val="1"/>
      <w:marLeft w:val="0"/>
      <w:marRight w:val="0"/>
      <w:marTop w:val="0"/>
      <w:marBottom w:val="0"/>
      <w:divBdr>
        <w:top w:val="none" w:sz="0" w:space="0" w:color="auto"/>
        <w:left w:val="none" w:sz="0" w:space="0" w:color="auto"/>
        <w:bottom w:val="none" w:sz="0" w:space="0" w:color="auto"/>
        <w:right w:val="none" w:sz="0" w:space="0" w:color="auto"/>
      </w:divBdr>
    </w:div>
    <w:div w:id="1212351743">
      <w:bodyDiv w:val="1"/>
      <w:marLeft w:val="0"/>
      <w:marRight w:val="0"/>
      <w:marTop w:val="0"/>
      <w:marBottom w:val="0"/>
      <w:divBdr>
        <w:top w:val="none" w:sz="0" w:space="0" w:color="auto"/>
        <w:left w:val="none" w:sz="0" w:space="0" w:color="auto"/>
        <w:bottom w:val="none" w:sz="0" w:space="0" w:color="auto"/>
        <w:right w:val="none" w:sz="0" w:space="0" w:color="auto"/>
      </w:divBdr>
    </w:div>
    <w:div w:id="1212617528">
      <w:bodyDiv w:val="1"/>
      <w:marLeft w:val="0"/>
      <w:marRight w:val="0"/>
      <w:marTop w:val="0"/>
      <w:marBottom w:val="0"/>
      <w:divBdr>
        <w:top w:val="none" w:sz="0" w:space="0" w:color="auto"/>
        <w:left w:val="none" w:sz="0" w:space="0" w:color="auto"/>
        <w:bottom w:val="none" w:sz="0" w:space="0" w:color="auto"/>
        <w:right w:val="none" w:sz="0" w:space="0" w:color="auto"/>
      </w:divBdr>
      <w:divsChild>
        <w:div w:id="129785073">
          <w:marLeft w:val="480"/>
          <w:marRight w:val="0"/>
          <w:marTop w:val="0"/>
          <w:marBottom w:val="0"/>
          <w:divBdr>
            <w:top w:val="none" w:sz="0" w:space="0" w:color="auto"/>
            <w:left w:val="none" w:sz="0" w:space="0" w:color="auto"/>
            <w:bottom w:val="none" w:sz="0" w:space="0" w:color="auto"/>
            <w:right w:val="none" w:sz="0" w:space="0" w:color="auto"/>
          </w:divBdr>
        </w:div>
        <w:div w:id="187841763">
          <w:marLeft w:val="480"/>
          <w:marRight w:val="0"/>
          <w:marTop w:val="0"/>
          <w:marBottom w:val="0"/>
          <w:divBdr>
            <w:top w:val="none" w:sz="0" w:space="0" w:color="auto"/>
            <w:left w:val="none" w:sz="0" w:space="0" w:color="auto"/>
            <w:bottom w:val="none" w:sz="0" w:space="0" w:color="auto"/>
            <w:right w:val="none" w:sz="0" w:space="0" w:color="auto"/>
          </w:divBdr>
        </w:div>
        <w:div w:id="227308259">
          <w:marLeft w:val="480"/>
          <w:marRight w:val="0"/>
          <w:marTop w:val="0"/>
          <w:marBottom w:val="0"/>
          <w:divBdr>
            <w:top w:val="none" w:sz="0" w:space="0" w:color="auto"/>
            <w:left w:val="none" w:sz="0" w:space="0" w:color="auto"/>
            <w:bottom w:val="none" w:sz="0" w:space="0" w:color="auto"/>
            <w:right w:val="none" w:sz="0" w:space="0" w:color="auto"/>
          </w:divBdr>
        </w:div>
        <w:div w:id="228421546">
          <w:marLeft w:val="480"/>
          <w:marRight w:val="0"/>
          <w:marTop w:val="0"/>
          <w:marBottom w:val="0"/>
          <w:divBdr>
            <w:top w:val="none" w:sz="0" w:space="0" w:color="auto"/>
            <w:left w:val="none" w:sz="0" w:space="0" w:color="auto"/>
            <w:bottom w:val="none" w:sz="0" w:space="0" w:color="auto"/>
            <w:right w:val="none" w:sz="0" w:space="0" w:color="auto"/>
          </w:divBdr>
        </w:div>
        <w:div w:id="260846509">
          <w:marLeft w:val="480"/>
          <w:marRight w:val="0"/>
          <w:marTop w:val="0"/>
          <w:marBottom w:val="0"/>
          <w:divBdr>
            <w:top w:val="none" w:sz="0" w:space="0" w:color="auto"/>
            <w:left w:val="none" w:sz="0" w:space="0" w:color="auto"/>
            <w:bottom w:val="none" w:sz="0" w:space="0" w:color="auto"/>
            <w:right w:val="none" w:sz="0" w:space="0" w:color="auto"/>
          </w:divBdr>
        </w:div>
        <w:div w:id="273054599">
          <w:marLeft w:val="480"/>
          <w:marRight w:val="0"/>
          <w:marTop w:val="0"/>
          <w:marBottom w:val="0"/>
          <w:divBdr>
            <w:top w:val="none" w:sz="0" w:space="0" w:color="auto"/>
            <w:left w:val="none" w:sz="0" w:space="0" w:color="auto"/>
            <w:bottom w:val="none" w:sz="0" w:space="0" w:color="auto"/>
            <w:right w:val="none" w:sz="0" w:space="0" w:color="auto"/>
          </w:divBdr>
        </w:div>
        <w:div w:id="306203938">
          <w:marLeft w:val="480"/>
          <w:marRight w:val="0"/>
          <w:marTop w:val="0"/>
          <w:marBottom w:val="0"/>
          <w:divBdr>
            <w:top w:val="none" w:sz="0" w:space="0" w:color="auto"/>
            <w:left w:val="none" w:sz="0" w:space="0" w:color="auto"/>
            <w:bottom w:val="none" w:sz="0" w:space="0" w:color="auto"/>
            <w:right w:val="none" w:sz="0" w:space="0" w:color="auto"/>
          </w:divBdr>
        </w:div>
        <w:div w:id="398404435">
          <w:marLeft w:val="480"/>
          <w:marRight w:val="0"/>
          <w:marTop w:val="0"/>
          <w:marBottom w:val="0"/>
          <w:divBdr>
            <w:top w:val="none" w:sz="0" w:space="0" w:color="auto"/>
            <w:left w:val="none" w:sz="0" w:space="0" w:color="auto"/>
            <w:bottom w:val="none" w:sz="0" w:space="0" w:color="auto"/>
            <w:right w:val="none" w:sz="0" w:space="0" w:color="auto"/>
          </w:divBdr>
        </w:div>
        <w:div w:id="495458778">
          <w:marLeft w:val="480"/>
          <w:marRight w:val="0"/>
          <w:marTop w:val="0"/>
          <w:marBottom w:val="0"/>
          <w:divBdr>
            <w:top w:val="none" w:sz="0" w:space="0" w:color="auto"/>
            <w:left w:val="none" w:sz="0" w:space="0" w:color="auto"/>
            <w:bottom w:val="none" w:sz="0" w:space="0" w:color="auto"/>
            <w:right w:val="none" w:sz="0" w:space="0" w:color="auto"/>
          </w:divBdr>
        </w:div>
        <w:div w:id="549339118">
          <w:marLeft w:val="480"/>
          <w:marRight w:val="0"/>
          <w:marTop w:val="0"/>
          <w:marBottom w:val="0"/>
          <w:divBdr>
            <w:top w:val="none" w:sz="0" w:space="0" w:color="auto"/>
            <w:left w:val="none" w:sz="0" w:space="0" w:color="auto"/>
            <w:bottom w:val="none" w:sz="0" w:space="0" w:color="auto"/>
            <w:right w:val="none" w:sz="0" w:space="0" w:color="auto"/>
          </w:divBdr>
        </w:div>
        <w:div w:id="597327540">
          <w:marLeft w:val="480"/>
          <w:marRight w:val="0"/>
          <w:marTop w:val="0"/>
          <w:marBottom w:val="0"/>
          <w:divBdr>
            <w:top w:val="none" w:sz="0" w:space="0" w:color="auto"/>
            <w:left w:val="none" w:sz="0" w:space="0" w:color="auto"/>
            <w:bottom w:val="none" w:sz="0" w:space="0" w:color="auto"/>
            <w:right w:val="none" w:sz="0" w:space="0" w:color="auto"/>
          </w:divBdr>
        </w:div>
        <w:div w:id="605815961">
          <w:marLeft w:val="480"/>
          <w:marRight w:val="0"/>
          <w:marTop w:val="0"/>
          <w:marBottom w:val="0"/>
          <w:divBdr>
            <w:top w:val="none" w:sz="0" w:space="0" w:color="auto"/>
            <w:left w:val="none" w:sz="0" w:space="0" w:color="auto"/>
            <w:bottom w:val="none" w:sz="0" w:space="0" w:color="auto"/>
            <w:right w:val="none" w:sz="0" w:space="0" w:color="auto"/>
          </w:divBdr>
        </w:div>
        <w:div w:id="610163894">
          <w:marLeft w:val="480"/>
          <w:marRight w:val="0"/>
          <w:marTop w:val="0"/>
          <w:marBottom w:val="0"/>
          <w:divBdr>
            <w:top w:val="none" w:sz="0" w:space="0" w:color="auto"/>
            <w:left w:val="none" w:sz="0" w:space="0" w:color="auto"/>
            <w:bottom w:val="none" w:sz="0" w:space="0" w:color="auto"/>
            <w:right w:val="none" w:sz="0" w:space="0" w:color="auto"/>
          </w:divBdr>
        </w:div>
        <w:div w:id="666128305">
          <w:marLeft w:val="480"/>
          <w:marRight w:val="0"/>
          <w:marTop w:val="0"/>
          <w:marBottom w:val="0"/>
          <w:divBdr>
            <w:top w:val="none" w:sz="0" w:space="0" w:color="auto"/>
            <w:left w:val="none" w:sz="0" w:space="0" w:color="auto"/>
            <w:bottom w:val="none" w:sz="0" w:space="0" w:color="auto"/>
            <w:right w:val="none" w:sz="0" w:space="0" w:color="auto"/>
          </w:divBdr>
        </w:div>
        <w:div w:id="763495168">
          <w:marLeft w:val="480"/>
          <w:marRight w:val="0"/>
          <w:marTop w:val="0"/>
          <w:marBottom w:val="0"/>
          <w:divBdr>
            <w:top w:val="none" w:sz="0" w:space="0" w:color="auto"/>
            <w:left w:val="none" w:sz="0" w:space="0" w:color="auto"/>
            <w:bottom w:val="none" w:sz="0" w:space="0" w:color="auto"/>
            <w:right w:val="none" w:sz="0" w:space="0" w:color="auto"/>
          </w:divBdr>
        </w:div>
        <w:div w:id="777717128">
          <w:marLeft w:val="480"/>
          <w:marRight w:val="0"/>
          <w:marTop w:val="0"/>
          <w:marBottom w:val="0"/>
          <w:divBdr>
            <w:top w:val="none" w:sz="0" w:space="0" w:color="auto"/>
            <w:left w:val="none" w:sz="0" w:space="0" w:color="auto"/>
            <w:bottom w:val="none" w:sz="0" w:space="0" w:color="auto"/>
            <w:right w:val="none" w:sz="0" w:space="0" w:color="auto"/>
          </w:divBdr>
        </w:div>
        <w:div w:id="780566131">
          <w:marLeft w:val="480"/>
          <w:marRight w:val="0"/>
          <w:marTop w:val="0"/>
          <w:marBottom w:val="0"/>
          <w:divBdr>
            <w:top w:val="none" w:sz="0" w:space="0" w:color="auto"/>
            <w:left w:val="none" w:sz="0" w:space="0" w:color="auto"/>
            <w:bottom w:val="none" w:sz="0" w:space="0" w:color="auto"/>
            <w:right w:val="none" w:sz="0" w:space="0" w:color="auto"/>
          </w:divBdr>
        </w:div>
        <w:div w:id="799151296">
          <w:marLeft w:val="480"/>
          <w:marRight w:val="0"/>
          <w:marTop w:val="0"/>
          <w:marBottom w:val="0"/>
          <w:divBdr>
            <w:top w:val="none" w:sz="0" w:space="0" w:color="auto"/>
            <w:left w:val="none" w:sz="0" w:space="0" w:color="auto"/>
            <w:bottom w:val="none" w:sz="0" w:space="0" w:color="auto"/>
            <w:right w:val="none" w:sz="0" w:space="0" w:color="auto"/>
          </w:divBdr>
        </w:div>
        <w:div w:id="818960541">
          <w:marLeft w:val="480"/>
          <w:marRight w:val="0"/>
          <w:marTop w:val="0"/>
          <w:marBottom w:val="0"/>
          <w:divBdr>
            <w:top w:val="none" w:sz="0" w:space="0" w:color="auto"/>
            <w:left w:val="none" w:sz="0" w:space="0" w:color="auto"/>
            <w:bottom w:val="none" w:sz="0" w:space="0" w:color="auto"/>
            <w:right w:val="none" w:sz="0" w:space="0" w:color="auto"/>
          </w:divBdr>
        </w:div>
        <w:div w:id="977418009">
          <w:marLeft w:val="480"/>
          <w:marRight w:val="0"/>
          <w:marTop w:val="0"/>
          <w:marBottom w:val="0"/>
          <w:divBdr>
            <w:top w:val="none" w:sz="0" w:space="0" w:color="auto"/>
            <w:left w:val="none" w:sz="0" w:space="0" w:color="auto"/>
            <w:bottom w:val="none" w:sz="0" w:space="0" w:color="auto"/>
            <w:right w:val="none" w:sz="0" w:space="0" w:color="auto"/>
          </w:divBdr>
        </w:div>
        <w:div w:id="1168979449">
          <w:marLeft w:val="480"/>
          <w:marRight w:val="0"/>
          <w:marTop w:val="0"/>
          <w:marBottom w:val="0"/>
          <w:divBdr>
            <w:top w:val="none" w:sz="0" w:space="0" w:color="auto"/>
            <w:left w:val="none" w:sz="0" w:space="0" w:color="auto"/>
            <w:bottom w:val="none" w:sz="0" w:space="0" w:color="auto"/>
            <w:right w:val="none" w:sz="0" w:space="0" w:color="auto"/>
          </w:divBdr>
        </w:div>
        <w:div w:id="1192303430">
          <w:marLeft w:val="480"/>
          <w:marRight w:val="0"/>
          <w:marTop w:val="0"/>
          <w:marBottom w:val="0"/>
          <w:divBdr>
            <w:top w:val="none" w:sz="0" w:space="0" w:color="auto"/>
            <w:left w:val="none" w:sz="0" w:space="0" w:color="auto"/>
            <w:bottom w:val="none" w:sz="0" w:space="0" w:color="auto"/>
            <w:right w:val="none" w:sz="0" w:space="0" w:color="auto"/>
          </w:divBdr>
        </w:div>
        <w:div w:id="1201094773">
          <w:marLeft w:val="480"/>
          <w:marRight w:val="0"/>
          <w:marTop w:val="0"/>
          <w:marBottom w:val="0"/>
          <w:divBdr>
            <w:top w:val="none" w:sz="0" w:space="0" w:color="auto"/>
            <w:left w:val="none" w:sz="0" w:space="0" w:color="auto"/>
            <w:bottom w:val="none" w:sz="0" w:space="0" w:color="auto"/>
            <w:right w:val="none" w:sz="0" w:space="0" w:color="auto"/>
          </w:divBdr>
        </w:div>
        <w:div w:id="1253120608">
          <w:marLeft w:val="480"/>
          <w:marRight w:val="0"/>
          <w:marTop w:val="0"/>
          <w:marBottom w:val="0"/>
          <w:divBdr>
            <w:top w:val="none" w:sz="0" w:space="0" w:color="auto"/>
            <w:left w:val="none" w:sz="0" w:space="0" w:color="auto"/>
            <w:bottom w:val="none" w:sz="0" w:space="0" w:color="auto"/>
            <w:right w:val="none" w:sz="0" w:space="0" w:color="auto"/>
          </w:divBdr>
        </w:div>
        <w:div w:id="1322735700">
          <w:marLeft w:val="480"/>
          <w:marRight w:val="0"/>
          <w:marTop w:val="0"/>
          <w:marBottom w:val="0"/>
          <w:divBdr>
            <w:top w:val="none" w:sz="0" w:space="0" w:color="auto"/>
            <w:left w:val="none" w:sz="0" w:space="0" w:color="auto"/>
            <w:bottom w:val="none" w:sz="0" w:space="0" w:color="auto"/>
            <w:right w:val="none" w:sz="0" w:space="0" w:color="auto"/>
          </w:divBdr>
        </w:div>
        <w:div w:id="1383479996">
          <w:marLeft w:val="480"/>
          <w:marRight w:val="0"/>
          <w:marTop w:val="0"/>
          <w:marBottom w:val="0"/>
          <w:divBdr>
            <w:top w:val="none" w:sz="0" w:space="0" w:color="auto"/>
            <w:left w:val="none" w:sz="0" w:space="0" w:color="auto"/>
            <w:bottom w:val="none" w:sz="0" w:space="0" w:color="auto"/>
            <w:right w:val="none" w:sz="0" w:space="0" w:color="auto"/>
          </w:divBdr>
        </w:div>
        <w:div w:id="1414468262">
          <w:marLeft w:val="480"/>
          <w:marRight w:val="0"/>
          <w:marTop w:val="0"/>
          <w:marBottom w:val="0"/>
          <w:divBdr>
            <w:top w:val="none" w:sz="0" w:space="0" w:color="auto"/>
            <w:left w:val="none" w:sz="0" w:space="0" w:color="auto"/>
            <w:bottom w:val="none" w:sz="0" w:space="0" w:color="auto"/>
            <w:right w:val="none" w:sz="0" w:space="0" w:color="auto"/>
          </w:divBdr>
        </w:div>
        <w:div w:id="1415055160">
          <w:marLeft w:val="480"/>
          <w:marRight w:val="0"/>
          <w:marTop w:val="0"/>
          <w:marBottom w:val="0"/>
          <w:divBdr>
            <w:top w:val="none" w:sz="0" w:space="0" w:color="auto"/>
            <w:left w:val="none" w:sz="0" w:space="0" w:color="auto"/>
            <w:bottom w:val="none" w:sz="0" w:space="0" w:color="auto"/>
            <w:right w:val="none" w:sz="0" w:space="0" w:color="auto"/>
          </w:divBdr>
        </w:div>
        <w:div w:id="1448282364">
          <w:marLeft w:val="480"/>
          <w:marRight w:val="0"/>
          <w:marTop w:val="0"/>
          <w:marBottom w:val="0"/>
          <w:divBdr>
            <w:top w:val="none" w:sz="0" w:space="0" w:color="auto"/>
            <w:left w:val="none" w:sz="0" w:space="0" w:color="auto"/>
            <w:bottom w:val="none" w:sz="0" w:space="0" w:color="auto"/>
            <w:right w:val="none" w:sz="0" w:space="0" w:color="auto"/>
          </w:divBdr>
        </w:div>
        <w:div w:id="1503012817">
          <w:marLeft w:val="480"/>
          <w:marRight w:val="0"/>
          <w:marTop w:val="0"/>
          <w:marBottom w:val="0"/>
          <w:divBdr>
            <w:top w:val="none" w:sz="0" w:space="0" w:color="auto"/>
            <w:left w:val="none" w:sz="0" w:space="0" w:color="auto"/>
            <w:bottom w:val="none" w:sz="0" w:space="0" w:color="auto"/>
            <w:right w:val="none" w:sz="0" w:space="0" w:color="auto"/>
          </w:divBdr>
        </w:div>
        <w:div w:id="1566067197">
          <w:marLeft w:val="480"/>
          <w:marRight w:val="0"/>
          <w:marTop w:val="0"/>
          <w:marBottom w:val="0"/>
          <w:divBdr>
            <w:top w:val="none" w:sz="0" w:space="0" w:color="auto"/>
            <w:left w:val="none" w:sz="0" w:space="0" w:color="auto"/>
            <w:bottom w:val="none" w:sz="0" w:space="0" w:color="auto"/>
            <w:right w:val="none" w:sz="0" w:space="0" w:color="auto"/>
          </w:divBdr>
        </w:div>
        <w:div w:id="1603803566">
          <w:marLeft w:val="480"/>
          <w:marRight w:val="0"/>
          <w:marTop w:val="0"/>
          <w:marBottom w:val="0"/>
          <w:divBdr>
            <w:top w:val="none" w:sz="0" w:space="0" w:color="auto"/>
            <w:left w:val="none" w:sz="0" w:space="0" w:color="auto"/>
            <w:bottom w:val="none" w:sz="0" w:space="0" w:color="auto"/>
            <w:right w:val="none" w:sz="0" w:space="0" w:color="auto"/>
          </w:divBdr>
        </w:div>
        <w:div w:id="1617758014">
          <w:marLeft w:val="480"/>
          <w:marRight w:val="0"/>
          <w:marTop w:val="0"/>
          <w:marBottom w:val="0"/>
          <w:divBdr>
            <w:top w:val="none" w:sz="0" w:space="0" w:color="auto"/>
            <w:left w:val="none" w:sz="0" w:space="0" w:color="auto"/>
            <w:bottom w:val="none" w:sz="0" w:space="0" w:color="auto"/>
            <w:right w:val="none" w:sz="0" w:space="0" w:color="auto"/>
          </w:divBdr>
        </w:div>
        <w:div w:id="1691419738">
          <w:marLeft w:val="480"/>
          <w:marRight w:val="0"/>
          <w:marTop w:val="0"/>
          <w:marBottom w:val="0"/>
          <w:divBdr>
            <w:top w:val="none" w:sz="0" w:space="0" w:color="auto"/>
            <w:left w:val="none" w:sz="0" w:space="0" w:color="auto"/>
            <w:bottom w:val="none" w:sz="0" w:space="0" w:color="auto"/>
            <w:right w:val="none" w:sz="0" w:space="0" w:color="auto"/>
          </w:divBdr>
        </w:div>
        <w:div w:id="1702591125">
          <w:marLeft w:val="480"/>
          <w:marRight w:val="0"/>
          <w:marTop w:val="0"/>
          <w:marBottom w:val="0"/>
          <w:divBdr>
            <w:top w:val="none" w:sz="0" w:space="0" w:color="auto"/>
            <w:left w:val="none" w:sz="0" w:space="0" w:color="auto"/>
            <w:bottom w:val="none" w:sz="0" w:space="0" w:color="auto"/>
            <w:right w:val="none" w:sz="0" w:space="0" w:color="auto"/>
          </w:divBdr>
        </w:div>
        <w:div w:id="1706826137">
          <w:marLeft w:val="480"/>
          <w:marRight w:val="0"/>
          <w:marTop w:val="0"/>
          <w:marBottom w:val="0"/>
          <w:divBdr>
            <w:top w:val="none" w:sz="0" w:space="0" w:color="auto"/>
            <w:left w:val="none" w:sz="0" w:space="0" w:color="auto"/>
            <w:bottom w:val="none" w:sz="0" w:space="0" w:color="auto"/>
            <w:right w:val="none" w:sz="0" w:space="0" w:color="auto"/>
          </w:divBdr>
        </w:div>
        <w:div w:id="1737556517">
          <w:marLeft w:val="480"/>
          <w:marRight w:val="0"/>
          <w:marTop w:val="0"/>
          <w:marBottom w:val="0"/>
          <w:divBdr>
            <w:top w:val="none" w:sz="0" w:space="0" w:color="auto"/>
            <w:left w:val="none" w:sz="0" w:space="0" w:color="auto"/>
            <w:bottom w:val="none" w:sz="0" w:space="0" w:color="auto"/>
            <w:right w:val="none" w:sz="0" w:space="0" w:color="auto"/>
          </w:divBdr>
        </w:div>
        <w:div w:id="1739203098">
          <w:marLeft w:val="480"/>
          <w:marRight w:val="0"/>
          <w:marTop w:val="0"/>
          <w:marBottom w:val="0"/>
          <w:divBdr>
            <w:top w:val="none" w:sz="0" w:space="0" w:color="auto"/>
            <w:left w:val="none" w:sz="0" w:space="0" w:color="auto"/>
            <w:bottom w:val="none" w:sz="0" w:space="0" w:color="auto"/>
            <w:right w:val="none" w:sz="0" w:space="0" w:color="auto"/>
          </w:divBdr>
        </w:div>
        <w:div w:id="1749384545">
          <w:marLeft w:val="480"/>
          <w:marRight w:val="0"/>
          <w:marTop w:val="0"/>
          <w:marBottom w:val="0"/>
          <w:divBdr>
            <w:top w:val="none" w:sz="0" w:space="0" w:color="auto"/>
            <w:left w:val="none" w:sz="0" w:space="0" w:color="auto"/>
            <w:bottom w:val="none" w:sz="0" w:space="0" w:color="auto"/>
            <w:right w:val="none" w:sz="0" w:space="0" w:color="auto"/>
          </w:divBdr>
        </w:div>
        <w:div w:id="1754474463">
          <w:marLeft w:val="480"/>
          <w:marRight w:val="0"/>
          <w:marTop w:val="0"/>
          <w:marBottom w:val="0"/>
          <w:divBdr>
            <w:top w:val="none" w:sz="0" w:space="0" w:color="auto"/>
            <w:left w:val="none" w:sz="0" w:space="0" w:color="auto"/>
            <w:bottom w:val="none" w:sz="0" w:space="0" w:color="auto"/>
            <w:right w:val="none" w:sz="0" w:space="0" w:color="auto"/>
          </w:divBdr>
        </w:div>
        <w:div w:id="1997414370">
          <w:marLeft w:val="480"/>
          <w:marRight w:val="0"/>
          <w:marTop w:val="0"/>
          <w:marBottom w:val="0"/>
          <w:divBdr>
            <w:top w:val="none" w:sz="0" w:space="0" w:color="auto"/>
            <w:left w:val="none" w:sz="0" w:space="0" w:color="auto"/>
            <w:bottom w:val="none" w:sz="0" w:space="0" w:color="auto"/>
            <w:right w:val="none" w:sz="0" w:space="0" w:color="auto"/>
          </w:divBdr>
        </w:div>
        <w:div w:id="2095202622">
          <w:marLeft w:val="480"/>
          <w:marRight w:val="0"/>
          <w:marTop w:val="0"/>
          <w:marBottom w:val="0"/>
          <w:divBdr>
            <w:top w:val="none" w:sz="0" w:space="0" w:color="auto"/>
            <w:left w:val="none" w:sz="0" w:space="0" w:color="auto"/>
            <w:bottom w:val="none" w:sz="0" w:space="0" w:color="auto"/>
            <w:right w:val="none" w:sz="0" w:space="0" w:color="auto"/>
          </w:divBdr>
        </w:div>
        <w:div w:id="2101676211">
          <w:marLeft w:val="480"/>
          <w:marRight w:val="0"/>
          <w:marTop w:val="0"/>
          <w:marBottom w:val="0"/>
          <w:divBdr>
            <w:top w:val="none" w:sz="0" w:space="0" w:color="auto"/>
            <w:left w:val="none" w:sz="0" w:space="0" w:color="auto"/>
            <w:bottom w:val="none" w:sz="0" w:space="0" w:color="auto"/>
            <w:right w:val="none" w:sz="0" w:space="0" w:color="auto"/>
          </w:divBdr>
        </w:div>
        <w:div w:id="2128961151">
          <w:marLeft w:val="480"/>
          <w:marRight w:val="0"/>
          <w:marTop w:val="0"/>
          <w:marBottom w:val="0"/>
          <w:divBdr>
            <w:top w:val="none" w:sz="0" w:space="0" w:color="auto"/>
            <w:left w:val="none" w:sz="0" w:space="0" w:color="auto"/>
            <w:bottom w:val="none" w:sz="0" w:space="0" w:color="auto"/>
            <w:right w:val="none" w:sz="0" w:space="0" w:color="auto"/>
          </w:divBdr>
        </w:div>
      </w:divsChild>
    </w:div>
    <w:div w:id="1212693408">
      <w:bodyDiv w:val="1"/>
      <w:marLeft w:val="0"/>
      <w:marRight w:val="0"/>
      <w:marTop w:val="0"/>
      <w:marBottom w:val="0"/>
      <w:divBdr>
        <w:top w:val="none" w:sz="0" w:space="0" w:color="auto"/>
        <w:left w:val="none" w:sz="0" w:space="0" w:color="auto"/>
        <w:bottom w:val="none" w:sz="0" w:space="0" w:color="auto"/>
        <w:right w:val="none" w:sz="0" w:space="0" w:color="auto"/>
      </w:divBdr>
    </w:div>
    <w:div w:id="1213268847">
      <w:bodyDiv w:val="1"/>
      <w:marLeft w:val="0"/>
      <w:marRight w:val="0"/>
      <w:marTop w:val="0"/>
      <w:marBottom w:val="0"/>
      <w:divBdr>
        <w:top w:val="none" w:sz="0" w:space="0" w:color="auto"/>
        <w:left w:val="none" w:sz="0" w:space="0" w:color="auto"/>
        <w:bottom w:val="none" w:sz="0" w:space="0" w:color="auto"/>
        <w:right w:val="none" w:sz="0" w:space="0" w:color="auto"/>
      </w:divBdr>
    </w:div>
    <w:div w:id="1213809072">
      <w:bodyDiv w:val="1"/>
      <w:marLeft w:val="0"/>
      <w:marRight w:val="0"/>
      <w:marTop w:val="0"/>
      <w:marBottom w:val="0"/>
      <w:divBdr>
        <w:top w:val="none" w:sz="0" w:space="0" w:color="auto"/>
        <w:left w:val="none" w:sz="0" w:space="0" w:color="auto"/>
        <w:bottom w:val="none" w:sz="0" w:space="0" w:color="auto"/>
        <w:right w:val="none" w:sz="0" w:space="0" w:color="auto"/>
      </w:divBdr>
    </w:div>
    <w:div w:id="1214150836">
      <w:bodyDiv w:val="1"/>
      <w:marLeft w:val="0"/>
      <w:marRight w:val="0"/>
      <w:marTop w:val="0"/>
      <w:marBottom w:val="0"/>
      <w:divBdr>
        <w:top w:val="none" w:sz="0" w:space="0" w:color="auto"/>
        <w:left w:val="none" w:sz="0" w:space="0" w:color="auto"/>
        <w:bottom w:val="none" w:sz="0" w:space="0" w:color="auto"/>
        <w:right w:val="none" w:sz="0" w:space="0" w:color="auto"/>
      </w:divBdr>
    </w:div>
    <w:div w:id="1214540836">
      <w:bodyDiv w:val="1"/>
      <w:marLeft w:val="0"/>
      <w:marRight w:val="0"/>
      <w:marTop w:val="0"/>
      <w:marBottom w:val="0"/>
      <w:divBdr>
        <w:top w:val="none" w:sz="0" w:space="0" w:color="auto"/>
        <w:left w:val="none" w:sz="0" w:space="0" w:color="auto"/>
        <w:bottom w:val="none" w:sz="0" w:space="0" w:color="auto"/>
        <w:right w:val="none" w:sz="0" w:space="0" w:color="auto"/>
      </w:divBdr>
    </w:div>
    <w:div w:id="1214847039">
      <w:bodyDiv w:val="1"/>
      <w:marLeft w:val="0"/>
      <w:marRight w:val="0"/>
      <w:marTop w:val="0"/>
      <w:marBottom w:val="0"/>
      <w:divBdr>
        <w:top w:val="none" w:sz="0" w:space="0" w:color="auto"/>
        <w:left w:val="none" w:sz="0" w:space="0" w:color="auto"/>
        <w:bottom w:val="none" w:sz="0" w:space="0" w:color="auto"/>
        <w:right w:val="none" w:sz="0" w:space="0" w:color="auto"/>
      </w:divBdr>
    </w:div>
    <w:div w:id="1215234952">
      <w:bodyDiv w:val="1"/>
      <w:marLeft w:val="0"/>
      <w:marRight w:val="0"/>
      <w:marTop w:val="0"/>
      <w:marBottom w:val="0"/>
      <w:divBdr>
        <w:top w:val="none" w:sz="0" w:space="0" w:color="auto"/>
        <w:left w:val="none" w:sz="0" w:space="0" w:color="auto"/>
        <w:bottom w:val="none" w:sz="0" w:space="0" w:color="auto"/>
        <w:right w:val="none" w:sz="0" w:space="0" w:color="auto"/>
      </w:divBdr>
    </w:div>
    <w:div w:id="1215390148">
      <w:bodyDiv w:val="1"/>
      <w:marLeft w:val="0"/>
      <w:marRight w:val="0"/>
      <w:marTop w:val="0"/>
      <w:marBottom w:val="0"/>
      <w:divBdr>
        <w:top w:val="none" w:sz="0" w:space="0" w:color="auto"/>
        <w:left w:val="none" w:sz="0" w:space="0" w:color="auto"/>
        <w:bottom w:val="none" w:sz="0" w:space="0" w:color="auto"/>
        <w:right w:val="none" w:sz="0" w:space="0" w:color="auto"/>
      </w:divBdr>
    </w:div>
    <w:div w:id="1216939051">
      <w:bodyDiv w:val="1"/>
      <w:marLeft w:val="0"/>
      <w:marRight w:val="0"/>
      <w:marTop w:val="0"/>
      <w:marBottom w:val="0"/>
      <w:divBdr>
        <w:top w:val="none" w:sz="0" w:space="0" w:color="auto"/>
        <w:left w:val="none" w:sz="0" w:space="0" w:color="auto"/>
        <w:bottom w:val="none" w:sz="0" w:space="0" w:color="auto"/>
        <w:right w:val="none" w:sz="0" w:space="0" w:color="auto"/>
      </w:divBdr>
    </w:div>
    <w:div w:id="1218589341">
      <w:bodyDiv w:val="1"/>
      <w:marLeft w:val="0"/>
      <w:marRight w:val="0"/>
      <w:marTop w:val="0"/>
      <w:marBottom w:val="0"/>
      <w:divBdr>
        <w:top w:val="none" w:sz="0" w:space="0" w:color="auto"/>
        <w:left w:val="none" w:sz="0" w:space="0" w:color="auto"/>
        <w:bottom w:val="none" w:sz="0" w:space="0" w:color="auto"/>
        <w:right w:val="none" w:sz="0" w:space="0" w:color="auto"/>
      </w:divBdr>
    </w:div>
    <w:div w:id="1219711122">
      <w:bodyDiv w:val="1"/>
      <w:marLeft w:val="0"/>
      <w:marRight w:val="0"/>
      <w:marTop w:val="0"/>
      <w:marBottom w:val="0"/>
      <w:divBdr>
        <w:top w:val="none" w:sz="0" w:space="0" w:color="auto"/>
        <w:left w:val="none" w:sz="0" w:space="0" w:color="auto"/>
        <w:bottom w:val="none" w:sz="0" w:space="0" w:color="auto"/>
        <w:right w:val="none" w:sz="0" w:space="0" w:color="auto"/>
      </w:divBdr>
    </w:div>
    <w:div w:id="1219972161">
      <w:bodyDiv w:val="1"/>
      <w:marLeft w:val="0"/>
      <w:marRight w:val="0"/>
      <w:marTop w:val="0"/>
      <w:marBottom w:val="0"/>
      <w:divBdr>
        <w:top w:val="none" w:sz="0" w:space="0" w:color="auto"/>
        <w:left w:val="none" w:sz="0" w:space="0" w:color="auto"/>
        <w:bottom w:val="none" w:sz="0" w:space="0" w:color="auto"/>
        <w:right w:val="none" w:sz="0" w:space="0" w:color="auto"/>
      </w:divBdr>
    </w:div>
    <w:div w:id="1220164045">
      <w:bodyDiv w:val="1"/>
      <w:marLeft w:val="0"/>
      <w:marRight w:val="0"/>
      <w:marTop w:val="0"/>
      <w:marBottom w:val="0"/>
      <w:divBdr>
        <w:top w:val="none" w:sz="0" w:space="0" w:color="auto"/>
        <w:left w:val="none" w:sz="0" w:space="0" w:color="auto"/>
        <w:bottom w:val="none" w:sz="0" w:space="0" w:color="auto"/>
        <w:right w:val="none" w:sz="0" w:space="0" w:color="auto"/>
      </w:divBdr>
    </w:div>
    <w:div w:id="1220167603">
      <w:bodyDiv w:val="1"/>
      <w:marLeft w:val="0"/>
      <w:marRight w:val="0"/>
      <w:marTop w:val="0"/>
      <w:marBottom w:val="0"/>
      <w:divBdr>
        <w:top w:val="none" w:sz="0" w:space="0" w:color="auto"/>
        <w:left w:val="none" w:sz="0" w:space="0" w:color="auto"/>
        <w:bottom w:val="none" w:sz="0" w:space="0" w:color="auto"/>
        <w:right w:val="none" w:sz="0" w:space="0" w:color="auto"/>
      </w:divBdr>
    </w:div>
    <w:div w:id="1220433821">
      <w:bodyDiv w:val="1"/>
      <w:marLeft w:val="0"/>
      <w:marRight w:val="0"/>
      <w:marTop w:val="0"/>
      <w:marBottom w:val="0"/>
      <w:divBdr>
        <w:top w:val="none" w:sz="0" w:space="0" w:color="auto"/>
        <w:left w:val="none" w:sz="0" w:space="0" w:color="auto"/>
        <w:bottom w:val="none" w:sz="0" w:space="0" w:color="auto"/>
        <w:right w:val="none" w:sz="0" w:space="0" w:color="auto"/>
      </w:divBdr>
    </w:div>
    <w:div w:id="1221861088">
      <w:bodyDiv w:val="1"/>
      <w:marLeft w:val="0"/>
      <w:marRight w:val="0"/>
      <w:marTop w:val="0"/>
      <w:marBottom w:val="0"/>
      <w:divBdr>
        <w:top w:val="none" w:sz="0" w:space="0" w:color="auto"/>
        <w:left w:val="none" w:sz="0" w:space="0" w:color="auto"/>
        <w:bottom w:val="none" w:sz="0" w:space="0" w:color="auto"/>
        <w:right w:val="none" w:sz="0" w:space="0" w:color="auto"/>
      </w:divBdr>
    </w:div>
    <w:div w:id="1222520656">
      <w:bodyDiv w:val="1"/>
      <w:marLeft w:val="0"/>
      <w:marRight w:val="0"/>
      <w:marTop w:val="0"/>
      <w:marBottom w:val="0"/>
      <w:divBdr>
        <w:top w:val="none" w:sz="0" w:space="0" w:color="auto"/>
        <w:left w:val="none" w:sz="0" w:space="0" w:color="auto"/>
        <w:bottom w:val="none" w:sz="0" w:space="0" w:color="auto"/>
        <w:right w:val="none" w:sz="0" w:space="0" w:color="auto"/>
      </w:divBdr>
    </w:div>
    <w:div w:id="1223297654">
      <w:bodyDiv w:val="1"/>
      <w:marLeft w:val="0"/>
      <w:marRight w:val="0"/>
      <w:marTop w:val="0"/>
      <w:marBottom w:val="0"/>
      <w:divBdr>
        <w:top w:val="none" w:sz="0" w:space="0" w:color="auto"/>
        <w:left w:val="none" w:sz="0" w:space="0" w:color="auto"/>
        <w:bottom w:val="none" w:sz="0" w:space="0" w:color="auto"/>
        <w:right w:val="none" w:sz="0" w:space="0" w:color="auto"/>
      </w:divBdr>
    </w:div>
    <w:div w:id="1223443494">
      <w:bodyDiv w:val="1"/>
      <w:marLeft w:val="0"/>
      <w:marRight w:val="0"/>
      <w:marTop w:val="0"/>
      <w:marBottom w:val="0"/>
      <w:divBdr>
        <w:top w:val="none" w:sz="0" w:space="0" w:color="auto"/>
        <w:left w:val="none" w:sz="0" w:space="0" w:color="auto"/>
        <w:bottom w:val="none" w:sz="0" w:space="0" w:color="auto"/>
        <w:right w:val="none" w:sz="0" w:space="0" w:color="auto"/>
      </w:divBdr>
    </w:div>
    <w:div w:id="1224291377">
      <w:bodyDiv w:val="1"/>
      <w:marLeft w:val="0"/>
      <w:marRight w:val="0"/>
      <w:marTop w:val="0"/>
      <w:marBottom w:val="0"/>
      <w:divBdr>
        <w:top w:val="none" w:sz="0" w:space="0" w:color="auto"/>
        <w:left w:val="none" w:sz="0" w:space="0" w:color="auto"/>
        <w:bottom w:val="none" w:sz="0" w:space="0" w:color="auto"/>
        <w:right w:val="none" w:sz="0" w:space="0" w:color="auto"/>
      </w:divBdr>
    </w:div>
    <w:div w:id="1224609418">
      <w:bodyDiv w:val="1"/>
      <w:marLeft w:val="0"/>
      <w:marRight w:val="0"/>
      <w:marTop w:val="0"/>
      <w:marBottom w:val="0"/>
      <w:divBdr>
        <w:top w:val="none" w:sz="0" w:space="0" w:color="auto"/>
        <w:left w:val="none" w:sz="0" w:space="0" w:color="auto"/>
        <w:bottom w:val="none" w:sz="0" w:space="0" w:color="auto"/>
        <w:right w:val="none" w:sz="0" w:space="0" w:color="auto"/>
      </w:divBdr>
    </w:div>
    <w:div w:id="1224829352">
      <w:bodyDiv w:val="1"/>
      <w:marLeft w:val="0"/>
      <w:marRight w:val="0"/>
      <w:marTop w:val="0"/>
      <w:marBottom w:val="0"/>
      <w:divBdr>
        <w:top w:val="none" w:sz="0" w:space="0" w:color="auto"/>
        <w:left w:val="none" w:sz="0" w:space="0" w:color="auto"/>
        <w:bottom w:val="none" w:sz="0" w:space="0" w:color="auto"/>
        <w:right w:val="none" w:sz="0" w:space="0" w:color="auto"/>
      </w:divBdr>
    </w:div>
    <w:div w:id="1225146435">
      <w:bodyDiv w:val="1"/>
      <w:marLeft w:val="0"/>
      <w:marRight w:val="0"/>
      <w:marTop w:val="0"/>
      <w:marBottom w:val="0"/>
      <w:divBdr>
        <w:top w:val="none" w:sz="0" w:space="0" w:color="auto"/>
        <w:left w:val="none" w:sz="0" w:space="0" w:color="auto"/>
        <w:bottom w:val="none" w:sz="0" w:space="0" w:color="auto"/>
        <w:right w:val="none" w:sz="0" w:space="0" w:color="auto"/>
      </w:divBdr>
    </w:div>
    <w:div w:id="1225290529">
      <w:bodyDiv w:val="1"/>
      <w:marLeft w:val="0"/>
      <w:marRight w:val="0"/>
      <w:marTop w:val="0"/>
      <w:marBottom w:val="0"/>
      <w:divBdr>
        <w:top w:val="none" w:sz="0" w:space="0" w:color="auto"/>
        <w:left w:val="none" w:sz="0" w:space="0" w:color="auto"/>
        <w:bottom w:val="none" w:sz="0" w:space="0" w:color="auto"/>
        <w:right w:val="none" w:sz="0" w:space="0" w:color="auto"/>
      </w:divBdr>
    </w:div>
    <w:div w:id="1225531594">
      <w:bodyDiv w:val="1"/>
      <w:marLeft w:val="0"/>
      <w:marRight w:val="0"/>
      <w:marTop w:val="0"/>
      <w:marBottom w:val="0"/>
      <w:divBdr>
        <w:top w:val="none" w:sz="0" w:space="0" w:color="auto"/>
        <w:left w:val="none" w:sz="0" w:space="0" w:color="auto"/>
        <w:bottom w:val="none" w:sz="0" w:space="0" w:color="auto"/>
        <w:right w:val="none" w:sz="0" w:space="0" w:color="auto"/>
      </w:divBdr>
    </w:div>
    <w:div w:id="1225870300">
      <w:bodyDiv w:val="1"/>
      <w:marLeft w:val="0"/>
      <w:marRight w:val="0"/>
      <w:marTop w:val="0"/>
      <w:marBottom w:val="0"/>
      <w:divBdr>
        <w:top w:val="none" w:sz="0" w:space="0" w:color="auto"/>
        <w:left w:val="none" w:sz="0" w:space="0" w:color="auto"/>
        <w:bottom w:val="none" w:sz="0" w:space="0" w:color="auto"/>
        <w:right w:val="none" w:sz="0" w:space="0" w:color="auto"/>
      </w:divBdr>
    </w:div>
    <w:div w:id="1226142321">
      <w:bodyDiv w:val="1"/>
      <w:marLeft w:val="0"/>
      <w:marRight w:val="0"/>
      <w:marTop w:val="0"/>
      <w:marBottom w:val="0"/>
      <w:divBdr>
        <w:top w:val="none" w:sz="0" w:space="0" w:color="auto"/>
        <w:left w:val="none" w:sz="0" w:space="0" w:color="auto"/>
        <w:bottom w:val="none" w:sz="0" w:space="0" w:color="auto"/>
        <w:right w:val="none" w:sz="0" w:space="0" w:color="auto"/>
      </w:divBdr>
    </w:div>
    <w:div w:id="1226259293">
      <w:bodyDiv w:val="1"/>
      <w:marLeft w:val="0"/>
      <w:marRight w:val="0"/>
      <w:marTop w:val="0"/>
      <w:marBottom w:val="0"/>
      <w:divBdr>
        <w:top w:val="none" w:sz="0" w:space="0" w:color="auto"/>
        <w:left w:val="none" w:sz="0" w:space="0" w:color="auto"/>
        <w:bottom w:val="none" w:sz="0" w:space="0" w:color="auto"/>
        <w:right w:val="none" w:sz="0" w:space="0" w:color="auto"/>
      </w:divBdr>
    </w:div>
    <w:div w:id="1226716482">
      <w:bodyDiv w:val="1"/>
      <w:marLeft w:val="0"/>
      <w:marRight w:val="0"/>
      <w:marTop w:val="0"/>
      <w:marBottom w:val="0"/>
      <w:divBdr>
        <w:top w:val="none" w:sz="0" w:space="0" w:color="auto"/>
        <w:left w:val="none" w:sz="0" w:space="0" w:color="auto"/>
        <w:bottom w:val="none" w:sz="0" w:space="0" w:color="auto"/>
        <w:right w:val="none" w:sz="0" w:space="0" w:color="auto"/>
      </w:divBdr>
    </w:div>
    <w:div w:id="1226801076">
      <w:bodyDiv w:val="1"/>
      <w:marLeft w:val="0"/>
      <w:marRight w:val="0"/>
      <w:marTop w:val="0"/>
      <w:marBottom w:val="0"/>
      <w:divBdr>
        <w:top w:val="none" w:sz="0" w:space="0" w:color="auto"/>
        <w:left w:val="none" w:sz="0" w:space="0" w:color="auto"/>
        <w:bottom w:val="none" w:sz="0" w:space="0" w:color="auto"/>
        <w:right w:val="none" w:sz="0" w:space="0" w:color="auto"/>
      </w:divBdr>
    </w:div>
    <w:div w:id="1227104660">
      <w:bodyDiv w:val="1"/>
      <w:marLeft w:val="0"/>
      <w:marRight w:val="0"/>
      <w:marTop w:val="0"/>
      <w:marBottom w:val="0"/>
      <w:divBdr>
        <w:top w:val="none" w:sz="0" w:space="0" w:color="auto"/>
        <w:left w:val="none" w:sz="0" w:space="0" w:color="auto"/>
        <w:bottom w:val="none" w:sz="0" w:space="0" w:color="auto"/>
        <w:right w:val="none" w:sz="0" w:space="0" w:color="auto"/>
      </w:divBdr>
    </w:div>
    <w:div w:id="1227256782">
      <w:bodyDiv w:val="1"/>
      <w:marLeft w:val="0"/>
      <w:marRight w:val="0"/>
      <w:marTop w:val="0"/>
      <w:marBottom w:val="0"/>
      <w:divBdr>
        <w:top w:val="none" w:sz="0" w:space="0" w:color="auto"/>
        <w:left w:val="none" w:sz="0" w:space="0" w:color="auto"/>
        <w:bottom w:val="none" w:sz="0" w:space="0" w:color="auto"/>
        <w:right w:val="none" w:sz="0" w:space="0" w:color="auto"/>
      </w:divBdr>
    </w:div>
    <w:div w:id="1227453343">
      <w:bodyDiv w:val="1"/>
      <w:marLeft w:val="0"/>
      <w:marRight w:val="0"/>
      <w:marTop w:val="0"/>
      <w:marBottom w:val="0"/>
      <w:divBdr>
        <w:top w:val="none" w:sz="0" w:space="0" w:color="auto"/>
        <w:left w:val="none" w:sz="0" w:space="0" w:color="auto"/>
        <w:bottom w:val="none" w:sz="0" w:space="0" w:color="auto"/>
        <w:right w:val="none" w:sz="0" w:space="0" w:color="auto"/>
      </w:divBdr>
    </w:div>
    <w:div w:id="1227493642">
      <w:bodyDiv w:val="1"/>
      <w:marLeft w:val="0"/>
      <w:marRight w:val="0"/>
      <w:marTop w:val="0"/>
      <w:marBottom w:val="0"/>
      <w:divBdr>
        <w:top w:val="none" w:sz="0" w:space="0" w:color="auto"/>
        <w:left w:val="none" w:sz="0" w:space="0" w:color="auto"/>
        <w:bottom w:val="none" w:sz="0" w:space="0" w:color="auto"/>
        <w:right w:val="none" w:sz="0" w:space="0" w:color="auto"/>
      </w:divBdr>
    </w:div>
    <w:div w:id="1228033032">
      <w:bodyDiv w:val="1"/>
      <w:marLeft w:val="0"/>
      <w:marRight w:val="0"/>
      <w:marTop w:val="0"/>
      <w:marBottom w:val="0"/>
      <w:divBdr>
        <w:top w:val="none" w:sz="0" w:space="0" w:color="auto"/>
        <w:left w:val="none" w:sz="0" w:space="0" w:color="auto"/>
        <w:bottom w:val="none" w:sz="0" w:space="0" w:color="auto"/>
        <w:right w:val="none" w:sz="0" w:space="0" w:color="auto"/>
      </w:divBdr>
    </w:div>
    <w:div w:id="1228421715">
      <w:bodyDiv w:val="1"/>
      <w:marLeft w:val="0"/>
      <w:marRight w:val="0"/>
      <w:marTop w:val="0"/>
      <w:marBottom w:val="0"/>
      <w:divBdr>
        <w:top w:val="none" w:sz="0" w:space="0" w:color="auto"/>
        <w:left w:val="none" w:sz="0" w:space="0" w:color="auto"/>
        <w:bottom w:val="none" w:sz="0" w:space="0" w:color="auto"/>
        <w:right w:val="none" w:sz="0" w:space="0" w:color="auto"/>
      </w:divBdr>
    </w:div>
    <w:div w:id="1229027517">
      <w:bodyDiv w:val="1"/>
      <w:marLeft w:val="0"/>
      <w:marRight w:val="0"/>
      <w:marTop w:val="0"/>
      <w:marBottom w:val="0"/>
      <w:divBdr>
        <w:top w:val="none" w:sz="0" w:space="0" w:color="auto"/>
        <w:left w:val="none" w:sz="0" w:space="0" w:color="auto"/>
        <w:bottom w:val="none" w:sz="0" w:space="0" w:color="auto"/>
        <w:right w:val="none" w:sz="0" w:space="0" w:color="auto"/>
      </w:divBdr>
    </w:div>
    <w:div w:id="1229078230">
      <w:bodyDiv w:val="1"/>
      <w:marLeft w:val="0"/>
      <w:marRight w:val="0"/>
      <w:marTop w:val="0"/>
      <w:marBottom w:val="0"/>
      <w:divBdr>
        <w:top w:val="none" w:sz="0" w:space="0" w:color="auto"/>
        <w:left w:val="none" w:sz="0" w:space="0" w:color="auto"/>
        <w:bottom w:val="none" w:sz="0" w:space="0" w:color="auto"/>
        <w:right w:val="none" w:sz="0" w:space="0" w:color="auto"/>
      </w:divBdr>
    </w:div>
    <w:div w:id="1229222988">
      <w:bodyDiv w:val="1"/>
      <w:marLeft w:val="0"/>
      <w:marRight w:val="0"/>
      <w:marTop w:val="0"/>
      <w:marBottom w:val="0"/>
      <w:divBdr>
        <w:top w:val="none" w:sz="0" w:space="0" w:color="auto"/>
        <w:left w:val="none" w:sz="0" w:space="0" w:color="auto"/>
        <w:bottom w:val="none" w:sz="0" w:space="0" w:color="auto"/>
        <w:right w:val="none" w:sz="0" w:space="0" w:color="auto"/>
      </w:divBdr>
    </w:div>
    <w:div w:id="1229225894">
      <w:bodyDiv w:val="1"/>
      <w:marLeft w:val="0"/>
      <w:marRight w:val="0"/>
      <w:marTop w:val="0"/>
      <w:marBottom w:val="0"/>
      <w:divBdr>
        <w:top w:val="none" w:sz="0" w:space="0" w:color="auto"/>
        <w:left w:val="none" w:sz="0" w:space="0" w:color="auto"/>
        <w:bottom w:val="none" w:sz="0" w:space="0" w:color="auto"/>
        <w:right w:val="none" w:sz="0" w:space="0" w:color="auto"/>
      </w:divBdr>
    </w:div>
    <w:div w:id="1231423954">
      <w:bodyDiv w:val="1"/>
      <w:marLeft w:val="0"/>
      <w:marRight w:val="0"/>
      <w:marTop w:val="0"/>
      <w:marBottom w:val="0"/>
      <w:divBdr>
        <w:top w:val="none" w:sz="0" w:space="0" w:color="auto"/>
        <w:left w:val="none" w:sz="0" w:space="0" w:color="auto"/>
        <w:bottom w:val="none" w:sz="0" w:space="0" w:color="auto"/>
        <w:right w:val="none" w:sz="0" w:space="0" w:color="auto"/>
      </w:divBdr>
    </w:div>
    <w:div w:id="1231505472">
      <w:bodyDiv w:val="1"/>
      <w:marLeft w:val="0"/>
      <w:marRight w:val="0"/>
      <w:marTop w:val="0"/>
      <w:marBottom w:val="0"/>
      <w:divBdr>
        <w:top w:val="none" w:sz="0" w:space="0" w:color="auto"/>
        <w:left w:val="none" w:sz="0" w:space="0" w:color="auto"/>
        <w:bottom w:val="none" w:sz="0" w:space="0" w:color="auto"/>
        <w:right w:val="none" w:sz="0" w:space="0" w:color="auto"/>
      </w:divBdr>
      <w:divsChild>
        <w:div w:id="533150639">
          <w:marLeft w:val="480"/>
          <w:marRight w:val="0"/>
          <w:marTop w:val="0"/>
          <w:marBottom w:val="0"/>
          <w:divBdr>
            <w:top w:val="none" w:sz="0" w:space="0" w:color="auto"/>
            <w:left w:val="none" w:sz="0" w:space="0" w:color="auto"/>
            <w:bottom w:val="none" w:sz="0" w:space="0" w:color="auto"/>
            <w:right w:val="none" w:sz="0" w:space="0" w:color="auto"/>
          </w:divBdr>
        </w:div>
        <w:div w:id="1163473207">
          <w:marLeft w:val="480"/>
          <w:marRight w:val="0"/>
          <w:marTop w:val="0"/>
          <w:marBottom w:val="0"/>
          <w:divBdr>
            <w:top w:val="none" w:sz="0" w:space="0" w:color="auto"/>
            <w:left w:val="none" w:sz="0" w:space="0" w:color="auto"/>
            <w:bottom w:val="none" w:sz="0" w:space="0" w:color="auto"/>
            <w:right w:val="none" w:sz="0" w:space="0" w:color="auto"/>
          </w:divBdr>
        </w:div>
        <w:div w:id="777607299">
          <w:marLeft w:val="480"/>
          <w:marRight w:val="0"/>
          <w:marTop w:val="0"/>
          <w:marBottom w:val="0"/>
          <w:divBdr>
            <w:top w:val="none" w:sz="0" w:space="0" w:color="auto"/>
            <w:left w:val="none" w:sz="0" w:space="0" w:color="auto"/>
            <w:bottom w:val="none" w:sz="0" w:space="0" w:color="auto"/>
            <w:right w:val="none" w:sz="0" w:space="0" w:color="auto"/>
          </w:divBdr>
        </w:div>
        <w:div w:id="1129933132">
          <w:marLeft w:val="480"/>
          <w:marRight w:val="0"/>
          <w:marTop w:val="0"/>
          <w:marBottom w:val="0"/>
          <w:divBdr>
            <w:top w:val="none" w:sz="0" w:space="0" w:color="auto"/>
            <w:left w:val="none" w:sz="0" w:space="0" w:color="auto"/>
            <w:bottom w:val="none" w:sz="0" w:space="0" w:color="auto"/>
            <w:right w:val="none" w:sz="0" w:space="0" w:color="auto"/>
          </w:divBdr>
        </w:div>
        <w:div w:id="684939880">
          <w:marLeft w:val="480"/>
          <w:marRight w:val="0"/>
          <w:marTop w:val="0"/>
          <w:marBottom w:val="0"/>
          <w:divBdr>
            <w:top w:val="none" w:sz="0" w:space="0" w:color="auto"/>
            <w:left w:val="none" w:sz="0" w:space="0" w:color="auto"/>
            <w:bottom w:val="none" w:sz="0" w:space="0" w:color="auto"/>
            <w:right w:val="none" w:sz="0" w:space="0" w:color="auto"/>
          </w:divBdr>
        </w:div>
        <w:div w:id="1568414712">
          <w:marLeft w:val="480"/>
          <w:marRight w:val="0"/>
          <w:marTop w:val="0"/>
          <w:marBottom w:val="0"/>
          <w:divBdr>
            <w:top w:val="none" w:sz="0" w:space="0" w:color="auto"/>
            <w:left w:val="none" w:sz="0" w:space="0" w:color="auto"/>
            <w:bottom w:val="none" w:sz="0" w:space="0" w:color="auto"/>
            <w:right w:val="none" w:sz="0" w:space="0" w:color="auto"/>
          </w:divBdr>
        </w:div>
        <w:div w:id="213472794">
          <w:marLeft w:val="480"/>
          <w:marRight w:val="0"/>
          <w:marTop w:val="0"/>
          <w:marBottom w:val="0"/>
          <w:divBdr>
            <w:top w:val="none" w:sz="0" w:space="0" w:color="auto"/>
            <w:left w:val="none" w:sz="0" w:space="0" w:color="auto"/>
            <w:bottom w:val="none" w:sz="0" w:space="0" w:color="auto"/>
            <w:right w:val="none" w:sz="0" w:space="0" w:color="auto"/>
          </w:divBdr>
        </w:div>
        <w:div w:id="1001083482">
          <w:marLeft w:val="480"/>
          <w:marRight w:val="0"/>
          <w:marTop w:val="0"/>
          <w:marBottom w:val="0"/>
          <w:divBdr>
            <w:top w:val="none" w:sz="0" w:space="0" w:color="auto"/>
            <w:left w:val="none" w:sz="0" w:space="0" w:color="auto"/>
            <w:bottom w:val="none" w:sz="0" w:space="0" w:color="auto"/>
            <w:right w:val="none" w:sz="0" w:space="0" w:color="auto"/>
          </w:divBdr>
        </w:div>
        <w:div w:id="1511674836">
          <w:marLeft w:val="480"/>
          <w:marRight w:val="0"/>
          <w:marTop w:val="0"/>
          <w:marBottom w:val="0"/>
          <w:divBdr>
            <w:top w:val="none" w:sz="0" w:space="0" w:color="auto"/>
            <w:left w:val="none" w:sz="0" w:space="0" w:color="auto"/>
            <w:bottom w:val="none" w:sz="0" w:space="0" w:color="auto"/>
            <w:right w:val="none" w:sz="0" w:space="0" w:color="auto"/>
          </w:divBdr>
        </w:div>
        <w:div w:id="125633786">
          <w:marLeft w:val="480"/>
          <w:marRight w:val="0"/>
          <w:marTop w:val="0"/>
          <w:marBottom w:val="0"/>
          <w:divBdr>
            <w:top w:val="none" w:sz="0" w:space="0" w:color="auto"/>
            <w:left w:val="none" w:sz="0" w:space="0" w:color="auto"/>
            <w:bottom w:val="none" w:sz="0" w:space="0" w:color="auto"/>
            <w:right w:val="none" w:sz="0" w:space="0" w:color="auto"/>
          </w:divBdr>
        </w:div>
        <w:div w:id="1912889827">
          <w:marLeft w:val="480"/>
          <w:marRight w:val="0"/>
          <w:marTop w:val="0"/>
          <w:marBottom w:val="0"/>
          <w:divBdr>
            <w:top w:val="none" w:sz="0" w:space="0" w:color="auto"/>
            <w:left w:val="none" w:sz="0" w:space="0" w:color="auto"/>
            <w:bottom w:val="none" w:sz="0" w:space="0" w:color="auto"/>
            <w:right w:val="none" w:sz="0" w:space="0" w:color="auto"/>
          </w:divBdr>
        </w:div>
        <w:div w:id="1835562815">
          <w:marLeft w:val="480"/>
          <w:marRight w:val="0"/>
          <w:marTop w:val="0"/>
          <w:marBottom w:val="0"/>
          <w:divBdr>
            <w:top w:val="none" w:sz="0" w:space="0" w:color="auto"/>
            <w:left w:val="none" w:sz="0" w:space="0" w:color="auto"/>
            <w:bottom w:val="none" w:sz="0" w:space="0" w:color="auto"/>
            <w:right w:val="none" w:sz="0" w:space="0" w:color="auto"/>
          </w:divBdr>
        </w:div>
        <w:div w:id="1586451839">
          <w:marLeft w:val="480"/>
          <w:marRight w:val="0"/>
          <w:marTop w:val="0"/>
          <w:marBottom w:val="0"/>
          <w:divBdr>
            <w:top w:val="none" w:sz="0" w:space="0" w:color="auto"/>
            <w:left w:val="none" w:sz="0" w:space="0" w:color="auto"/>
            <w:bottom w:val="none" w:sz="0" w:space="0" w:color="auto"/>
            <w:right w:val="none" w:sz="0" w:space="0" w:color="auto"/>
          </w:divBdr>
        </w:div>
        <w:div w:id="2080906969">
          <w:marLeft w:val="480"/>
          <w:marRight w:val="0"/>
          <w:marTop w:val="0"/>
          <w:marBottom w:val="0"/>
          <w:divBdr>
            <w:top w:val="none" w:sz="0" w:space="0" w:color="auto"/>
            <w:left w:val="none" w:sz="0" w:space="0" w:color="auto"/>
            <w:bottom w:val="none" w:sz="0" w:space="0" w:color="auto"/>
            <w:right w:val="none" w:sz="0" w:space="0" w:color="auto"/>
          </w:divBdr>
        </w:div>
        <w:div w:id="1935086516">
          <w:marLeft w:val="480"/>
          <w:marRight w:val="0"/>
          <w:marTop w:val="0"/>
          <w:marBottom w:val="0"/>
          <w:divBdr>
            <w:top w:val="none" w:sz="0" w:space="0" w:color="auto"/>
            <w:left w:val="none" w:sz="0" w:space="0" w:color="auto"/>
            <w:bottom w:val="none" w:sz="0" w:space="0" w:color="auto"/>
            <w:right w:val="none" w:sz="0" w:space="0" w:color="auto"/>
          </w:divBdr>
        </w:div>
        <w:div w:id="1981419850">
          <w:marLeft w:val="480"/>
          <w:marRight w:val="0"/>
          <w:marTop w:val="0"/>
          <w:marBottom w:val="0"/>
          <w:divBdr>
            <w:top w:val="none" w:sz="0" w:space="0" w:color="auto"/>
            <w:left w:val="none" w:sz="0" w:space="0" w:color="auto"/>
            <w:bottom w:val="none" w:sz="0" w:space="0" w:color="auto"/>
            <w:right w:val="none" w:sz="0" w:space="0" w:color="auto"/>
          </w:divBdr>
        </w:div>
        <w:div w:id="1118600648">
          <w:marLeft w:val="480"/>
          <w:marRight w:val="0"/>
          <w:marTop w:val="0"/>
          <w:marBottom w:val="0"/>
          <w:divBdr>
            <w:top w:val="none" w:sz="0" w:space="0" w:color="auto"/>
            <w:left w:val="none" w:sz="0" w:space="0" w:color="auto"/>
            <w:bottom w:val="none" w:sz="0" w:space="0" w:color="auto"/>
            <w:right w:val="none" w:sz="0" w:space="0" w:color="auto"/>
          </w:divBdr>
        </w:div>
        <w:div w:id="361900365">
          <w:marLeft w:val="480"/>
          <w:marRight w:val="0"/>
          <w:marTop w:val="0"/>
          <w:marBottom w:val="0"/>
          <w:divBdr>
            <w:top w:val="none" w:sz="0" w:space="0" w:color="auto"/>
            <w:left w:val="none" w:sz="0" w:space="0" w:color="auto"/>
            <w:bottom w:val="none" w:sz="0" w:space="0" w:color="auto"/>
            <w:right w:val="none" w:sz="0" w:space="0" w:color="auto"/>
          </w:divBdr>
        </w:div>
        <w:div w:id="73940461">
          <w:marLeft w:val="480"/>
          <w:marRight w:val="0"/>
          <w:marTop w:val="0"/>
          <w:marBottom w:val="0"/>
          <w:divBdr>
            <w:top w:val="none" w:sz="0" w:space="0" w:color="auto"/>
            <w:left w:val="none" w:sz="0" w:space="0" w:color="auto"/>
            <w:bottom w:val="none" w:sz="0" w:space="0" w:color="auto"/>
            <w:right w:val="none" w:sz="0" w:space="0" w:color="auto"/>
          </w:divBdr>
        </w:div>
        <w:div w:id="1429275421">
          <w:marLeft w:val="480"/>
          <w:marRight w:val="0"/>
          <w:marTop w:val="0"/>
          <w:marBottom w:val="0"/>
          <w:divBdr>
            <w:top w:val="none" w:sz="0" w:space="0" w:color="auto"/>
            <w:left w:val="none" w:sz="0" w:space="0" w:color="auto"/>
            <w:bottom w:val="none" w:sz="0" w:space="0" w:color="auto"/>
            <w:right w:val="none" w:sz="0" w:space="0" w:color="auto"/>
          </w:divBdr>
        </w:div>
        <w:div w:id="186065015">
          <w:marLeft w:val="480"/>
          <w:marRight w:val="0"/>
          <w:marTop w:val="0"/>
          <w:marBottom w:val="0"/>
          <w:divBdr>
            <w:top w:val="none" w:sz="0" w:space="0" w:color="auto"/>
            <w:left w:val="none" w:sz="0" w:space="0" w:color="auto"/>
            <w:bottom w:val="none" w:sz="0" w:space="0" w:color="auto"/>
            <w:right w:val="none" w:sz="0" w:space="0" w:color="auto"/>
          </w:divBdr>
        </w:div>
        <w:div w:id="2055109821">
          <w:marLeft w:val="480"/>
          <w:marRight w:val="0"/>
          <w:marTop w:val="0"/>
          <w:marBottom w:val="0"/>
          <w:divBdr>
            <w:top w:val="none" w:sz="0" w:space="0" w:color="auto"/>
            <w:left w:val="none" w:sz="0" w:space="0" w:color="auto"/>
            <w:bottom w:val="none" w:sz="0" w:space="0" w:color="auto"/>
            <w:right w:val="none" w:sz="0" w:space="0" w:color="auto"/>
          </w:divBdr>
        </w:div>
        <w:div w:id="241763830">
          <w:marLeft w:val="480"/>
          <w:marRight w:val="0"/>
          <w:marTop w:val="0"/>
          <w:marBottom w:val="0"/>
          <w:divBdr>
            <w:top w:val="none" w:sz="0" w:space="0" w:color="auto"/>
            <w:left w:val="none" w:sz="0" w:space="0" w:color="auto"/>
            <w:bottom w:val="none" w:sz="0" w:space="0" w:color="auto"/>
            <w:right w:val="none" w:sz="0" w:space="0" w:color="auto"/>
          </w:divBdr>
        </w:div>
        <w:div w:id="877594057">
          <w:marLeft w:val="480"/>
          <w:marRight w:val="0"/>
          <w:marTop w:val="0"/>
          <w:marBottom w:val="0"/>
          <w:divBdr>
            <w:top w:val="none" w:sz="0" w:space="0" w:color="auto"/>
            <w:left w:val="none" w:sz="0" w:space="0" w:color="auto"/>
            <w:bottom w:val="none" w:sz="0" w:space="0" w:color="auto"/>
            <w:right w:val="none" w:sz="0" w:space="0" w:color="auto"/>
          </w:divBdr>
        </w:div>
        <w:div w:id="92673473">
          <w:marLeft w:val="480"/>
          <w:marRight w:val="0"/>
          <w:marTop w:val="0"/>
          <w:marBottom w:val="0"/>
          <w:divBdr>
            <w:top w:val="none" w:sz="0" w:space="0" w:color="auto"/>
            <w:left w:val="none" w:sz="0" w:space="0" w:color="auto"/>
            <w:bottom w:val="none" w:sz="0" w:space="0" w:color="auto"/>
            <w:right w:val="none" w:sz="0" w:space="0" w:color="auto"/>
          </w:divBdr>
        </w:div>
        <w:div w:id="323356907">
          <w:marLeft w:val="480"/>
          <w:marRight w:val="0"/>
          <w:marTop w:val="0"/>
          <w:marBottom w:val="0"/>
          <w:divBdr>
            <w:top w:val="none" w:sz="0" w:space="0" w:color="auto"/>
            <w:left w:val="none" w:sz="0" w:space="0" w:color="auto"/>
            <w:bottom w:val="none" w:sz="0" w:space="0" w:color="auto"/>
            <w:right w:val="none" w:sz="0" w:space="0" w:color="auto"/>
          </w:divBdr>
        </w:div>
        <w:div w:id="617369052">
          <w:marLeft w:val="480"/>
          <w:marRight w:val="0"/>
          <w:marTop w:val="0"/>
          <w:marBottom w:val="0"/>
          <w:divBdr>
            <w:top w:val="none" w:sz="0" w:space="0" w:color="auto"/>
            <w:left w:val="none" w:sz="0" w:space="0" w:color="auto"/>
            <w:bottom w:val="none" w:sz="0" w:space="0" w:color="auto"/>
            <w:right w:val="none" w:sz="0" w:space="0" w:color="auto"/>
          </w:divBdr>
        </w:div>
        <w:div w:id="539710151">
          <w:marLeft w:val="480"/>
          <w:marRight w:val="0"/>
          <w:marTop w:val="0"/>
          <w:marBottom w:val="0"/>
          <w:divBdr>
            <w:top w:val="none" w:sz="0" w:space="0" w:color="auto"/>
            <w:left w:val="none" w:sz="0" w:space="0" w:color="auto"/>
            <w:bottom w:val="none" w:sz="0" w:space="0" w:color="auto"/>
            <w:right w:val="none" w:sz="0" w:space="0" w:color="auto"/>
          </w:divBdr>
        </w:div>
        <w:div w:id="1332441497">
          <w:marLeft w:val="480"/>
          <w:marRight w:val="0"/>
          <w:marTop w:val="0"/>
          <w:marBottom w:val="0"/>
          <w:divBdr>
            <w:top w:val="none" w:sz="0" w:space="0" w:color="auto"/>
            <w:left w:val="none" w:sz="0" w:space="0" w:color="auto"/>
            <w:bottom w:val="none" w:sz="0" w:space="0" w:color="auto"/>
            <w:right w:val="none" w:sz="0" w:space="0" w:color="auto"/>
          </w:divBdr>
        </w:div>
        <w:div w:id="349111298">
          <w:marLeft w:val="480"/>
          <w:marRight w:val="0"/>
          <w:marTop w:val="0"/>
          <w:marBottom w:val="0"/>
          <w:divBdr>
            <w:top w:val="none" w:sz="0" w:space="0" w:color="auto"/>
            <w:left w:val="none" w:sz="0" w:space="0" w:color="auto"/>
            <w:bottom w:val="none" w:sz="0" w:space="0" w:color="auto"/>
            <w:right w:val="none" w:sz="0" w:space="0" w:color="auto"/>
          </w:divBdr>
        </w:div>
        <w:div w:id="1536305413">
          <w:marLeft w:val="480"/>
          <w:marRight w:val="0"/>
          <w:marTop w:val="0"/>
          <w:marBottom w:val="0"/>
          <w:divBdr>
            <w:top w:val="none" w:sz="0" w:space="0" w:color="auto"/>
            <w:left w:val="none" w:sz="0" w:space="0" w:color="auto"/>
            <w:bottom w:val="none" w:sz="0" w:space="0" w:color="auto"/>
            <w:right w:val="none" w:sz="0" w:space="0" w:color="auto"/>
          </w:divBdr>
        </w:div>
        <w:div w:id="987242288">
          <w:marLeft w:val="480"/>
          <w:marRight w:val="0"/>
          <w:marTop w:val="0"/>
          <w:marBottom w:val="0"/>
          <w:divBdr>
            <w:top w:val="none" w:sz="0" w:space="0" w:color="auto"/>
            <w:left w:val="none" w:sz="0" w:space="0" w:color="auto"/>
            <w:bottom w:val="none" w:sz="0" w:space="0" w:color="auto"/>
            <w:right w:val="none" w:sz="0" w:space="0" w:color="auto"/>
          </w:divBdr>
        </w:div>
        <w:div w:id="409739754">
          <w:marLeft w:val="480"/>
          <w:marRight w:val="0"/>
          <w:marTop w:val="0"/>
          <w:marBottom w:val="0"/>
          <w:divBdr>
            <w:top w:val="none" w:sz="0" w:space="0" w:color="auto"/>
            <w:left w:val="none" w:sz="0" w:space="0" w:color="auto"/>
            <w:bottom w:val="none" w:sz="0" w:space="0" w:color="auto"/>
            <w:right w:val="none" w:sz="0" w:space="0" w:color="auto"/>
          </w:divBdr>
        </w:div>
        <w:div w:id="343634031">
          <w:marLeft w:val="480"/>
          <w:marRight w:val="0"/>
          <w:marTop w:val="0"/>
          <w:marBottom w:val="0"/>
          <w:divBdr>
            <w:top w:val="none" w:sz="0" w:space="0" w:color="auto"/>
            <w:left w:val="none" w:sz="0" w:space="0" w:color="auto"/>
            <w:bottom w:val="none" w:sz="0" w:space="0" w:color="auto"/>
            <w:right w:val="none" w:sz="0" w:space="0" w:color="auto"/>
          </w:divBdr>
        </w:div>
        <w:div w:id="1815678414">
          <w:marLeft w:val="480"/>
          <w:marRight w:val="0"/>
          <w:marTop w:val="0"/>
          <w:marBottom w:val="0"/>
          <w:divBdr>
            <w:top w:val="none" w:sz="0" w:space="0" w:color="auto"/>
            <w:left w:val="none" w:sz="0" w:space="0" w:color="auto"/>
            <w:bottom w:val="none" w:sz="0" w:space="0" w:color="auto"/>
            <w:right w:val="none" w:sz="0" w:space="0" w:color="auto"/>
          </w:divBdr>
        </w:div>
        <w:div w:id="805699916">
          <w:marLeft w:val="480"/>
          <w:marRight w:val="0"/>
          <w:marTop w:val="0"/>
          <w:marBottom w:val="0"/>
          <w:divBdr>
            <w:top w:val="none" w:sz="0" w:space="0" w:color="auto"/>
            <w:left w:val="none" w:sz="0" w:space="0" w:color="auto"/>
            <w:bottom w:val="none" w:sz="0" w:space="0" w:color="auto"/>
            <w:right w:val="none" w:sz="0" w:space="0" w:color="auto"/>
          </w:divBdr>
        </w:div>
        <w:div w:id="1244686393">
          <w:marLeft w:val="480"/>
          <w:marRight w:val="0"/>
          <w:marTop w:val="0"/>
          <w:marBottom w:val="0"/>
          <w:divBdr>
            <w:top w:val="none" w:sz="0" w:space="0" w:color="auto"/>
            <w:left w:val="none" w:sz="0" w:space="0" w:color="auto"/>
            <w:bottom w:val="none" w:sz="0" w:space="0" w:color="auto"/>
            <w:right w:val="none" w:sz="0" w:space="0" w:color="auto"/>
          </w:divBdr>
        </w:div>
        <w:div w:id="107354698">
          <w:marLeft w:val="480"/>
          <w:marRight w:val="0"/>
          <w:marTop w:val="0"/>
          <w:marBottom w:val="0"/>
          <w:divBdr>
            <w:top w:val="none" w:sz="0" w:space="0" w:color="auto"/>
            <w:left w:val="none" w:sz="0" w:space="0" w:color="auto"/>
            <w:bottom w:val="none" w:sz="0" w:space="0" w:color="auto"/>
            <w:right w:val="none" w:sz="0" w:space="0" w:color="auto"/>
          </w:divBdr>
        </w:div>
        <w:div w:id="307632471">
          <w:marLeft w:val="480"/>
          <w:marRight w:val="0"/>
          <w:marTop w:val="0"/>
          <w:marBottom w:val="0"/>
          <w:divBdr>
            <w:top w:val="none" w:sz="0" w:space="0" w:color="auto"/>
            <w:left w:val="none" w:sz="0" w:space="0" w:color="auto"/>
            <w:bottom w:val="none" w:sz="0" w:space="0" w:color="auto"/>
            <w:right w:val="none" w:sz="0" w:space="0" w:color="auto"/>
          </w:divBdr>
        </w:div>
        <w:div w:id="1018657071">
          <w:marLeft w:val="480"/>
          <w:marRight w:val="0"/>
          <w:marTop w:val="0"/>
          <w:marBottom w:val="0"/>
          <w:divBdr>
            <w:top w:val="none" w:sz="0" w:space="0" w:color="auto"/>
            <w:left w:val="none" w:sz="0" w:space="0" w:color="auto"/>
            <w:bottom w:val="none" w:sz="0" w:space="0" w:color="auto"/>
            <w:right w:val="none" w:sz="0" w:space="0" w:color="auto"/>
          </w:divBdr>
        </w:div>
        <w:div w:id="995301558">
          <w:marLeft w:val="480"/>
          <w:marRight w:val="0"/>
          <w:marTop w:val="0"/>
          <w:marBottom w:val="0"/>
          <w:divBdr>
            <w:top w:val="none" w:sz="0" w:space="0" w:color="auto"/>
            <w:left w:val="none" w:sz="0" w:space="0" w:color="auto"/>
            <w:bottom w:val="none" w:sz="0" w:space="0" w:color="auto"/>
            <w:right w:val="none" w:sz="0" w:space="0" w:color="auto"/>
          </w:divBdr>
        </w:div>
        <w:div w:id="413551325">
          <w:marLeft w:val="480"/>
          <w:marRight w:val="0"/>
          <w:marTop w:val="0"/>
          <w:marBottom w:val="0"/>
          <w:divBdr>
            <w:top w:val="none" w:sz="0" w:space="0" w:color="auto"/>
            <w:left w:val="none" w:sz="0" w:space="0" w:color="auto"/>
            <w:bottom w:val="none" w:sz="0" w:space="0" w:color="auto"/>
            <w:right w:val="none" w:sz="0" w:space="0" w:color="auto"/>
          </w:divBdr>
        </w:div>
        <w:div w:id="289750242">
          <w:marLeft w:val="480"/>
          <w:marRight w:val="0"/>
          <w:marTop w:val="0"/>
          <w:marBottom w:val="0"/>
          <w:divBdr>
            <w:top w:val="none" w:sz="0" w:space="0" w:color="auto"/>
            <w:left w:val="none" w:sz="0" w:space="0" w:color="auto"/>
            <w:bottom w:val="none" w:sz="0" w:space="0" w:color="auto"/>
            <w:right w:val="none" w:sz="0" w:space="0" w:color="auto"/>
          </w:divBdr>
        </w:div>
        <w:div w:id="863249365">
          <w:marLeft w:val="480"/>
          <w:marRight w:val="0"/>
          <w:marTop w:val="0"/>
          <w:marBottom w:val="0"/>
          <w:divBdr>
            <w:top w:val="none" w:sz="0" w:space="0" w:color="auto"/>
            <w:left w:val="none" w:sz="0" w:space="0" w:color="auto"/>
            <w:bottom w:val="none" w:sz="0" w:space="0" w:color="auto"/>
            <w:right w:val="none" w:sz="0" w:space="0" w:color="auto"/>
          </w:divBdr>
        </w:div>
        <w:div w:id="901328409">
          <w:marLeft w:val="480"/>
          <w:marRight w:val="0"/>
          <w:marTop w:val="0"/>
          <w:marBottom w:val="0"/>
          <w:divBdr>
            <w:top w:val="none" w:sz="0" w:space="0" w:color="auto"/>
            <w:left w:val="none" w:sz="0" w:space="0" w:color="auto"/>
            <w:bottom w:val="none" w:sz="0" w:space="0" w:color="auto"/>
            <w:right w:val="none" w:sz="0" w:space="0" w:color="auto"/>
          </w:divBdr>
        </w:div>
        <w:div w:id="115606570">
          <w:marLeft w:val="480"/>
          <w:marRight w:val="0"/>
          <w:marTop w:val="0"/>
          <w:marBottom w:val="0"/>
          <w:divBdr>
            <w:top w:val="none" w:sz="0" w:space="0" w:color="auto"/>
            <w:left w:val="none" w:sz="0" w:space="0" w:color="auto"/>
            <w:bottom w:val="none" w:sz="0" w:space="0" w:color="auto"/>
            <w:right w:val="none" w:sz="0" w:space="0" w:color="auto"/>
          </w:divBdr>
        </w:div>
        <w:div w:id="1006787613">
          <w:marLeft w:val="480"/>
          <w:marRight w:val="0"/>
          <w:marTop w:val="0"/>
          <w:marBottom w:val="0"/>
          <w:divBdr>
            <w:top w:val="none" w:sz="0" w:space="0" w:color="auto"/>
            <w:left w:val="none" w:sz="0" w:space="0" w:color="auto"/>
            <w:bottom w:val="none" w:sz="0" w:space="0" w:color="auto"/>
            <w:right w:val="none" w:sz="0" w:space="0" w:color="auto"/>
          </w:divBdr>
        </w:div>
        <w:div w:id="2066174457">
          <w:marLeft w:val="480"/>
          <w:marRight w:val="0"/>
          <w:marTop w:val="0"/>
          <w:marBottom w:val="0"/>
          <w:divBdr>
            <w:top w:val="none" w:sz="0" w:space="0" w:color="auto"/>
            <w:left w:val="none" w:sz="0" w:space="0" w:color="auto"/>
            <w:bottom w:val="none" w:sz="0" w:space="0" w:color="auto"/>
            <w:right w:val="none" w:sz="0" w:space="0" w:color="auto"/>
          </w:divBdr>
        </w:div>
        <w:div w:id="1639605235">
          <w:marLeft w:val="480"/>
          <w:marRight w:val="0"/>
          <w:marTop w:val="0"/>
          <w:marBottom w:val="0"/>
          <w:divBdr>
            <w:top w:val="none" w:sz="0" w:space="0" w:color="auto"/>
            <w:left w:val="none" w:sz="0" w:space="0" w:color="auto"/>
            <w:bottom w:val="none" w:sz="0" w:space="0" w:color="auto"/>
            <w:right w:val="none" w:sz="0" w:space="0" w:color="auto"/>
          </w:divBdr>
        </w:div>
        <w:div w:id="2098401561">
          <w:marLeft w:val="480"/>
          <w:marRight w:val="0"/>
          <w:marTop w:val="0"/>
          <w:marBottom w:val="0"/>
          <w:divBdr>
            <w:top w:val="none" w:sz="0" w:space="0" w:color="auto"/>
            <w:left w:val="none" w:sz="0" w:space="0" w:color="auto"/>
            <w:bottom w:val="none" w:sz="0" w:space="0" w:color="auto"/>
            <w:right w:val="none" w:sz="0" w:space="0" w:color="auto"/>
          </w:divBdr>
        </w:div>
        <w:div w:id="185171190">
          <w:marLeft w:val="480"/>
          <w:marRight w:val="0"/>
          <w:marTop w:val="0"/>
          <w:marBottom w:val="0"/>
          <w:divBdr>
            <w:top w:val="none" w:sz="0" w:space="0" w:color="auto"/>
            <w:left w:val="none" w:sz="0" w:space="0" w:color="auto"/>
            <w:bottom w:val="none" w:sz="0" w:space="0" w:color="auto"/>
            <w:right w:val="none" w:sz="0" w:space="0" w:color="auto"/>
          </w:divBdr>
        </w:div>
        <w:div w:id="659580435">
          <w:marLeft w:val="480"/>
          <w:marRight w:val="0"/>
          <w:marTop w:val="0"/>
          <w:marBottom w:val="0"/>
          <w:divBdr>
            <w:top w:val="none" w:sz="0" w:space="0" w:color="auto"/>
            <w:left w:val="none" w:sz="0" w:space="0" w:color="auto"/>
            <w:bottom w:val="none" w:sz="0" w:space="0" w:color="auto"/>
            <w:right w:val="none" w:sz="0" w:space="0" w:color="auto"/>
          </w:divBdr>
        </w:div>
        <w:div w:id="337849497">
          <w:marLeft w:val="480"/>
          <w:marRight w:val="0"/>
          <w:marTop w:val="0"/>
          <w:marBottom w:val="0"/>
          <w:divBdr>
            <w:top w:val="none" w:sz="0" w:space="0" w:color="auto"/>
            <w:left w:val="none" w:sz="0" w:space="0" w:color="auto"/>
            <w:bottom w:val="none" w:sz="0" w:space="0" w:color="auto"/>
            <w:right w:val="none" w:sz="0" w:space="0" w:color="auto"/>
          </w:divBdr>
        </w:div>
        <w:div w:id="278725658">
          <w:marLeft w:val="480"/>
          <w:marRight w:val="0"/>
          <w:marTop w:val="0"/>
          <w:marBottom w:val="0"/>
          <w:divBdr>
            <w:top w:val="none" w:sz="0" w:space="0" w:color="auto"/>
            <w:left w:val="none" w:sz="0" w:space="0" w:color="auto"/>
            <w:bottom w:val="none" w:sz="0" w:space="0" w:color="auto"/>
            <w:right w:val="none" w:sz="0" w:space="0" w:color="auto"/>
          </w:divBdr>
        </w:div>
        <w:div w:id="1825510056">
          <w:marLeft w:val="480"/>
          <w:marRight w:val="0"/>
          <w:marTop w:val="0"/>
          <w:marBottom w:val="0"/>
          <w:divBdr>
            <w:top w:val="none" w:sz="0" w:space="0" w:color="auto"/>
            <w:left w:val="none" w:sz="0" w:space="0" w:color="auto"/>
            <w:bottom w:val="none" w:sz="0" w:space="0" w:color="auto"/>
            <w:right w:val="none" w:sz="0" w:space="0" w:color="auto"/>
          </w:divBdr>
        </w:div>
        <w:div w:id="925917394">
          <w:marLeft w:val="480"/>
          <w:marRight w:val="0"/>
          <w:marTop w:val="0"/>
          <w:marBottom w:val="0"/>
          <w:divBdr>
            <w:top w:val="none" w:sz="0" w:space="0" w:color="auto"/>
            <w:left w:val="none" w:sz="0" w:space="0" w:color="auto"/>
            <w:bottom w:val="none" w:sz="0" w:space="0" w:color="auto"/>
            <w:right w:val="none" w:sz="0" w:space="0" w:color="auto"/>
          </w:divBdr>
        </w:div>
        <w:div w:id="1903442400">
          <w:marLeft w:val="480"/>
          <w:marRight w:val="0"/>
          <w:marTop w:val="0"/>
          <w:marBottom w:val="0"/>
          <w:divBdr>
            <w:top w:val="none" w:sz="0" w:space="0" w:color="auto"/>
            <w:left w:val="none" w:sz="0" w:space="0" w:color="auto"/>
            <w:bottom w:val="none" w:sz="0" w:space="0" w:color="auto"/>
            <w:right w:val="none" w:sz="0" w:space="0" w:color="auto"/>
          </w:divBdr>
        </w:div>
        <w:div w:id="1552957702">
          <w:marLeft w:val="480"/>
          <w:marRight w:val="0"/>
          <w:marTop w:val="0"/>
          <w:marBottom w:val="0"/>
          <w:divBdr>
            <w:top w:val="none" w:sz="0" w:space="0" w:color="auto"/>
            <w:left w:val="none" w:sz="0" w:space="0" w:color="auto"/>
            <w:bottom w:val="none" w:sz="0" w:space="0" w:color="auto"/>
            <w:right w:val="none" w:sz="0" w:space="0" w:color="auto"/>
          </w:divBdr>
        </w:div>
        <w:div w:id="689067580">
          <w:marLeft w:val="480"/>
          <w:marRight w:val="0"/>
          <w:marTop w:val="0"/>
          <w:marBottom w:val="0"/>
          <w:divBdr>
            <w:top w:val="none" w:sz="0" w:space="0" w:color="auto"/>
            <w:left w:val="none" w:sz="0" w:space="0" w:color="auto"/>
            <w:bottom w:val="none" w:sz="0" w:space="0" w:color="auto"/>
            <w:right w:val="none" w:sz="0" w:space="0" w:color="auto"/>
          </w:divBdr>
        </w:div>
        <w:div w:id="1857385033">
          <w:marLeft w:val="480"/>
          <w:marRight w:val="0"/>
          <w:marTop w:val="0"/>
          <w:marBottom w:val="0"/>
          <w:divBdr>
            <w:top w:val="none" w:sz="0" w:space="0" w:color="auto"/>
            <w:left w:val="none" w:sz="0" w:space="0" w:color="auto"/>
            <w:bottom w:val="none" w:sz="0" w:space="0" w:color="auto"/>
            <w:right w:val="none" w:sz="0" w:space="0" w:color="auto"/>
          </w:divBdr>
        </w:div>
        <w:div w:id="9962532">
          <w:marLeft w:val="480"/>
          <w:marRight w:val="0"/>
          <w:marTop w:val="0"/>
          <w:marBottom w:val="0"/>
          <w:divBdr>
            <w:top w:val="none" w:sz="0" w:space="0" w:color="auto"/>
            <w:left w:val="none" w:sz="0" w:space="0" w:color="auto"/>
            <w:bottom w:val="none" w:sz="0" w:space="0" w:color="auto"/>
            <w:right w:val="none" w:sz="0" w:space="0" w:color="auto"/>
          </w:divBdr>
        </w:div>
        <w:div w:id="1839156446">
          <w:marLeft w:val="480"/>
          <w:marRight w:val="0"/>
          <w:marTop w:val="0"/>
          <w:marBottom w:val="0"/>
          <w:divBdr>
            <w:top w:val="none" w:sz="0" w:space="0" w:color="auto"/>
            <w:left w:val="none" w:sz="0" w:space="0" w:color="auto"/>
            <w:bottom w:val="none" w:sz="0" w:space="0" w:color="auto"/>
            <w:right w:val="none" w:sz="0" w:space="0" w:color="auto"/>
          </w:divBdr>
        </w:div>
        <w:div w:id="1872061580">
          <w:marLeft w:val="480"/>
          <w:marRight w:val="0"/>
          <w:marTop w:val="0"/>
          <w:marBottom w:val="0"/>
          <w:divBdr>
            <w:top w:val="none" w:sz="0" w:space="0" w:color="auto"/>
            <w:left w:val="none" w:sz="0" w:space="0" w:color="auto"/>
            <w:bottom w:val="none" w:sz="0" w:space="0" w:color="auto"/>
            <w:right w:val="none" w:sz="0" w:space="0" w:color="auto"/>
          </w:divBdr>
        </w:div>
        <w:div w:id="18164891">
          <w:marLeft w:val="480"/>
          <w:marRight w:val="0"/>
          <w:marTop w:val="0"/>
          <w:marBottom w:val="0"/>
          <w:divBdr>
            <w:top w:val="none" w:sz="0" w:space="0" w:color="auto"/>
            <w:left w:val="none" w:sz="0" w:space="0" w:color="auto"/>
            <w:bottom w:val="none" w:sz="0" w:space="0" w:color="auto"/>
            <w:right w:val="none" w:sz="0" w:space="0" w:color="auto"/>
          </w:divBdr>
        </w:div>
        <w:div w:id="1581871110">
          <w:marLeft w:val="480"/>
          <w:marRight w:val="0"/>
          <w:marTop w:val="0"/>
          <w:marBottom w:val="0"/>
          <w:divBdr>
            <w:top w:val="none" w:sz="0" w:space="0" w:color="auto"/>
            <w:left w:val="none" w:sz="0" w:space="0" w:color="auto"/>
            <w:bottom w:val="none" w:sz="0" w:space="0" w:color="auto"/>
            <w:right w:val="none" w:sz="0" w:space="0" w:color="auto"/>
          </w:divBdr>
        </w:div>
        <w:div w:id="1005783944">
          <w:marLeft w:val="480"/>
          <w:marRight w:val="0"/>
          <w:marTop w:val="0"/>
          <w:marBottom w:val="0"/>
          <w:divBdr>
            <w:top w:val="none" w:sz="0" w:space="0" w:color="auto"/>
            <w:left w:val="none" w:sz="0" w:space="0" w:color="auto"/>
            <w:bottom w:val="none" w:sz="0" w:space="0" w:color="auto"/>
            <w:right w:val="none" w:sz="0" w:space="0" w:color="auto"/>
          </w:divBdr>
        </w:div>
        <w:div w:id="1790271848">
          <w:marLeft w:val="480"/>
          <w:marRight w:val="0"/>
          <w:marTop w:val="0"/>
          <w:marBottom w:val="0"/>
          <w:divBdr>
            <w:top w:val="none" w:sz="0" w:space="0" w:color="auto"/>
            <w:left w:val="none" w:sz="0" w:space="0" w:color="auto"/>
            <w:bottom w:val="none" w:sz="0" w:space="0" w:color="auto"/>
            <w:right w:val="none" w:sz="0" w:space="0" w:color="auto"/>
          </w:divBdr>
        </w:div>
        <w:div w:id="119304483">
          <w:marLeft w:val="480"/>
          <w:marRight w:val="0"/>
          <w:marTop w:val="0"/>
          <w:marBottom w:val="0"/>
          <w:divBdr>
            <w:top w:val="none" w:sz="0" w:space="0" w:color="auto"/>
            <w:left w:val="none" w:sz="0" w:space="0" w:color="auto"/>
            <w:bottom w:val="none" w:sz="0" w:space="0" w:color="auto"/>
            <w:right w:val="none" w:sz="0" w:space="0" w:color="auto"/>
          </w:divBdr>
        </w:div>
        <w:div w:id="1692753635">
          <w:marLeft w:val="480"/>
          <w:marRight w:val="0"/>
          <w:marTop w:val="0"/>
          <w:marBottom w:val="0"/>
          <w:divBdr>
            <w:top w:val="none" w:sz="0" w:space="0" w:color="auto"/>
            <w:left w:val="none" w:sz="0" w:space="0" w:color="auto"/>
            <w:bottom w:val="none" w:sz="0" w:space="0" w:color="auto"/>
            <w:right w:val="none" w:sz="0" w:space="0" w:color="auto"/>
          </w:divBdr>
        </w:div>
        <w:div w:id="1237977935">
          <w:marLeft w:val="480"/>
          <w:marRight w:val="0"/>
          <w:marTop w:val="0"/>
          <w:marBottom w:val="0"/>
          <w:divBdr>
            <w:top w:val="none" w:sz="0" w:space="0" w:color="auto"/>
            <w:left w:val="none" w:sz="0" w:space="0" w:color="auto"/>
            <w:bottom w:val="none" w:sz="0" w:space="0" w:color="auto"/>
            <w:right w:val="none" w:sz="0" w:space="0" w:color="auto"/>
          </w:divBdr>
        </w:div>
        <w:div w:id="1437870189">
          <w:marLeft w:val="480"/>
          <w:marRight w:val="0"/>
          <w:marTop w:val="0"/>
          <w:marBottom w:val="0"/>
          <w:divBdr>
            <w:top w:val="none" w:sz="0" w:space="0" w:color="auto"/>
            <w:left w:val="none" w:sz="0" w:space="0" w:color="auto"/>
            <w:bottom w:val="none" w:sz="0" w:space="0" w:color="auto"/>
            <w:right w:val="none" w:sz="0" w:space="0" w:color="auto"/>
          </w:divBdr>
        </w:div>
        <w:div w:id="1693069901">
          <w:marLeft w:val="480"/>
          <w:marRight w:val="0"/>
          <w:marTop w:val="0"/>
          <w:marBottom w:val="0"/>
          <w:divBdr>
            <w:top w:val="none" w:sz="0" w:space="0" w:color="auto"/>
            <w:left w:val="none" w:sz="0" w:space="0" w:color="auto"/>
            <w:bottom w:val="none" w:sz="0" w:space="0" w:color="auto"/>
            <w:right w:val="none" w:sz="0" w:space="0" w:color="auto"/>
          </w:divBdr>
        </w:div>
        <w:div w:id="1458177808">
          <w:marLeft w:val="480"/>
          <w:marRight w:val="0"/>
          <w:marTop w:val="0"/>
          <w:marBottom w:val="0"/>
          <w:divBdr>
            <w:top w:val="none" w:sz="0" w:space="0" w:color="auto"/>
            <w:left w:val="none" w:sz="0" w:space="0" w:color="auto"/>
            <w:bottom w:val="none" w:sz="0" w:space="0" w:color="auto"/>
            <w:right w:val="none" w:sz="0" w:space="0" w:color="auto"/>
          </w:divBdr>
        </w:div>
        <w:div w:id="2135636760">
          <w:marLeft w:val="480"/>
          <w:marRight w:val="0"/>
          <w:marTop w:val="0"/>
          <w:marBottom w:val="0"/>
          <w:divBdr>
            <w:top w:val="none" w:sz="0" w:space="0" w:color="auto"/>
            <w:left w:val="none" w:sz="0" w:space="0" w:color="auto"/>
            <w:bottom w:val="none" w:sz="0" w:space="0" w:color="auto"/>
            <w:right w:val="none" w:sz="0" w:space="0" w:color="auto"/>
          </w:divBdr>
        </w:div>
        <w:div w:id="339091310">
          <w:marLeft w:val="480"/>
          <w:marRight w:val="0"/>
          <w:marTop w:val="0"/>
          <w:marBottom w:val="0"/>
          <w:divBdr>
            <w:top w:val="none" w:sz="0" w:space="0" w:color="auto"/>
            <w:left w:val="none" w:sz="0" w:space="0" w:color="auto"/>
            <w:bottom w:val="none" w:sz="0" w:space="0" w:color="auto"/>
            <w:right w:val="none" w:sz="0" w:space="0" w:color="auto"/>
          </w:divBdr>
        </w:div>
        <w:div w:id="1390108374">
          <w:marLeft w:val="480"/>
          <w:marRight w:val="0"/>
          <w:marTop w:val="0"/>
          <w:marBottom w:val="0"/>
          <w:divBdr>
            <w:top w:val="none" w:sz="0" w:space="0" w:color="auto"/>
            <w:left w:val="none" w:sz="0" w:space="0" w:color="auto"/>
            <w:bottom w:val="none" w:sz="0" w:space="0" w:color="auto"/>
            <w:right w:val="none" w:sz="0" w:space="0" w:color="auto"/>
          </w:divBdr>
        </w:div>
        <w:div w:id="1277329121">
          <w:marLeft w:val="480"/>
          <w:marRight w:val="0"/>
          <w:marTop w:val="0"/>
          <w:marBottom w:val="0"/>
          <w:divBdr>
            <w:top w:val="none" w:sz="0" w:space="0" w:color="auto"/>
            <w:left w:val="none" w:sz="0" w:space="0" w:color="auto"/>
            <w:bottom w:val="none" w:sz="0" w:space="0" w:color="auto"/>
            <w:right w:val="none" w:sz="0" w:space="0" w:color="auto"/>
          </w:divBdr>
        </w:div>
        <w:div w:id="447286480">
          <w:marLeft w:val="480"/>
          <w:marRight w:val="0"/>
          <w:marTop w:val="0"/>
          <w:marBottom w:val="0"/>
          <w:divBdr>
            <w:top w:val="none" w:sz="0" w:space="0" w:color="auto"/>
            <w:left w:val="none" w:sz="0" w:space="0" w:color="auto"/>
            <w:bottom w:val="none" w:sz="0" w:space="0" w:color="auto"/>
            <w:right w:val="none" w:sz="0" w:space="0" w:color="auto"/>
          </w:divBdr>
        </w:div>
        <w:div w:id="172232318">
          <w:marLeft w:val="480"/>
          <w:marRight w:val="0"/>
          <w:marTop w:val="0"/>
          <w:marBottom w:val="0"/>
          <w:divBdr>
            <w:top w:val="none" w:sz="0" w:space="0" w:color="auto"/>
            <w:left w:val="none" w:sz="0" w:space="0" w:color="auto"/>
            <w:bottom w:val="none" w:sz="0" w:space="0" w:color="auto"/>
            <w:right w:val="none" w:sz="0" w:space="0" w:color="auto"/>
          </w:divBdr>
        </w:div>
        <w:div w:id="247428611">
          <w:marLeft w:val="480"/>
          <w:marRight w:val="0"/>
          <w:marTop w:val="0"/>
          <w:marBottom w:val="0"/>
          <w:divBdr>
            <w:top w:val="none" w:sz="0" w:space="0" w:color="auto"/>
            <w:left w:val="none" w:sz="0" w:space="0" w:color="auto"/>
            <w:bottom w:val="none" w:sz="0" w:space="0" w:color="auto"/>
            <w:right w:val="none" w:sz="0" w:space="0" w:color="auto"/>
          </w:divBdr>
        </w:div>
        <w:div w:id="1966424401">
          <w:marLeft w:val="480"/>
          <w:marRight w:val="0"/>
          <w:marTop w:val="0"/>
          <w:marBottom w:val="0"/>
          <w:divBdr>
            <w:top w:val="none" w:sz="0" w:space="0" w:color="auto"/>
            <w:left w:val="none" w:sz="0" w:space="0" w:color="auto"/>
            <w:bottom w:val="none" w:sz="0" w:space="0" w:color="auto"/>
            <w:right w:val="none" w:sz="0" w:space="0" w:color="auto"/>
          </w:divBdr>
        </w:div>
        <w:div w:id="1768425972">
          <w:marLeft w:val="480"/>
          <w:marRight w:val="0"/>
          <w:marTop w:val="0"/>
          <w:marBottom w:val="0"/>
          <w:divBdr>
            <w:top w:val="none" w:sz="0" w:space="0" w:color="auto"/>
            <w:left w:val="none" w:sz="0" w:space="0" w:color="auto"/>
            <w:bottom w:val="none" w:sz="0" w:space="0" w:color="auto"/>
            <w:right w:val="none" w:sz="0" w:space="0" w:color="auto"/>
          </w:divBdr>
        </w:div>
        <w:div w:id="1806041362">
          <w:marLeft w:val="480"/>
          <w:marRight w:val="0"/>
          <w:marTop w:val="0"/>
          <w:marBottom w:val="0"/>
          <w:divBdr>
            <w:top w:val="none" w:sz="0" w:space="0" w:color="auto"/>
            <w:left w:val="none" w:sz="0" w:space="0" w:color="auto"/>
            <w:bottom w:val="none" w:sz="0" w:space="0" w:color="auto"/>
            <w:right w:val="none" w:sz="0" w:space="0" w:color="auto"/>
          </w:divBdr>
        </w:div>
        <w:div w:id="316224048">
          <w:marLeft w:val="480"/>
          <w:marRight w:val="0"/>
          <w:marTop w:val="0"/>
          <w:marBottom w:val="0"/>
          <w:divBdr>
            <w:top w:val="none" w:sz="0" w:space="0" w:color="auto"/>
            <w:left w:val="none" w:sz="0" w:space="0" w:color="auto"/>
            <w:bottom w:val="none" w:sz="0" w:space="0" w:color="auto"/>
            <w:right w:val="none" w:sz="0" w:space="0" w:color="auto"/>
          </w:divBdr>
        </w:div>
        <w:div w:id="1884126983">
          <w:marLeft w:val="480"/>
          <w:marRight w:val="0"/>
          <w:marTop w:val="0"/>
          <w:marBottom w:val="0"/>
          <w:divBdr>
            <w:top w:val="none" w:sz="0" w:space="0" w:color="auto"/>
            <w:left w:val="none" w:sz="0" w:space="0" w:color="auto"/>
            <w:bottom w:val="none" w:sz="0" w:space="0" w:color="auto"/>
            <w:right w:val="none" w:sz="0" w:space="0" w:color="auto"/>
          </w:divBdr>
        </w:div>
        <w:div w:id="1741901618">
          <w:marLeft w:val="480"/>
          <w:marRight w:val="0"/>
          <w:marTop w:val="0"/>
          <w:marBottom w:val="0"/>
          <w:divBdr>
            <w:top w:val="none" w:sz="0" w:space="0" w:color="auto"/>
            <w:left w:val="none" w:sz="0" w:space="0" w:color="auto"/>
            <w:bottom w:val="none" w:sz="0" w:space="0" w:color="auto"/>
            <w:right w:val="none" w:sz="0" w:space="0" w:color="auto"/>
          </w:divBdr>
        </w:div>
        <w:div w:id="1168249062">
          <w:marLeft w:val="480"/>
          <w:marRight w:val="0"/>
          <w:marTop w:val="0"/>
          <w:marBottom w:val="0"/>
          <w:divBdr>
            <w:top w:val="none" w:sz="0" w:space="0" w:color="auto"/>
            <w:left w:val="none" w:sz="0" w:space="0" w:color="auto"/>
            <w:bottom w:val="none" w:sz="0" w:space="0" w:color="auto"/>
            <w:right w:val="none" w:sz="0" w:space="0" w:color="auto"/>
          </w:divBdr>
        </w:div>
        <w:div w:id="1294209656">
          <w:marLeft w:val="480"/>
          <w:marRight w:val="0"/>
          <w:marTop w:val="0"/>
          <w:marBottom w:val="0"/>
          <w:divBdr>
            <w:top w:val="none" w:sz="0" w:space="0" w:color="auto"/>
            <w:left w:val="none" w:sz="0" w:space="0" w:color="auto"/>
            <w:bottom w:val="none" w:sz="0" w:space="0" w:color="auto"/>
            <w:right w:val="none" w:sz="0" w:space="0" w:color="auto"/>
          </w:divBdr>
        </w:div>
        <w:div w:id="188613386">
          <w:marLeft w:val="480"/>
          <w:marRight w:val="0"/>
          <w:marTop w:val="0"/>
          <w:marBottom w:val="0"/>
          <w:divBdr>
            <w:top w:val="none" w:sz="0" w:space="0" w:color="auto"/>
            <w:left w:val="none" w:sz="0" w:space="0" w:color="auto"/>
            <w:bottom w:val="none" w:sz="0" w:space="0" w:color="auto"/>
            <w:right w:val="none" w:sz="0" w:space="0" w:color="auto"/>
          </w:divBdr>
        </w:div>
        <w:div w:id="412430089">
          <w:marLeft w:val="480"/>
          <w:marRight w:val="0"/>
          <w:marTop w:val="0"/>
          <w:marBottom w:val="0"/>
          <w:divBdr>
            <w:top w:val="none" w:sz="0" w:space="0" w:color="auto"/>
            <w:left w:val="none" w:sz="0" w:space="0" w:color="auto"/>
            <w:bottom w:val="none" w:sz="0" w:space="0" w:color="auto"/>
            <w:right w:val="none" w:sz="0" w:space="0" w:color="auto"/>
          </w:divBdr>
        </w:div>
        <w:div w:id="2032340144">
          <w:marLeft w:val="480"/>
          <w:marRight w:val="0"/>
          <w:marTop w:val="0"/>
          <w:marBottom w:val="0"/>
          <w:divBdr>
            <w:top w:val="none" w:sz="0" w:space="0" w:color="auto"/>
            <w:left w:val="none" w:sz="0" w:space="0" w:color="auto"/>
            <w:bottom w:val="none" w:sz="0" w:space="0" w:color="auto"/>
            <w:right w:val="none" w:sz="0" w:space="0" w:color="auto"/>
          </w:divBdr>
        </w:div>
        <w:div w:id="1083531224">
          <w:marLeft w:val="480"/>
          <w:marRight w:val="0"/>
          <w:marTop w:val="0"/>
          <w:marBottom w:val="0"/>
          <w:divBdr>
            <w:top w:val="none" w:sz="0" w:space="0" w:color="auto"/>
            <w:left w:val="none" w:sz="0" w:space="0" w:color="auto"/>
            <w:bottom w:val="none" w:sz="0" w:space="0" w:color="auto"/>
            <w:right w:val="none" w:sz="0" w:space="0" w:color="auto"/>
          </w:divBdr>
        </w:div>
        <w:div w:id="413013134">
          <w:marLeft w:val="480"/>
          <w:marRight w:val="0"/>
          <w:marTop w:val="0"/>
          <w:marBottom w:val="0"/>
          <w:divBdr>
            <w:top w:val="none" w:sz="0" w:space="0" w:color="auto"/>
            <w:left w:val="none" w:sz="0" w:space="0" w:color="auto"/>
            <w:bottom w:val="none" w:sz="0" w:space="0" w:color="auto"/>
            <w:right w:val="none" w:sz="0" w:space="0" w:color="auto"/>
          </w:divBdr>
        </w:div>
        <w:div w:id="245381473">
          <w:marLeft w:val="480"/>
          <w:marRight w:val="0"/>
          <w:marTop w:val="0"/>
          <w:marBottom w:val="0"/>
          <w:divBdr>
            <w:top w:val="none" w:sz="0" w:space="0" w:color="auto"/>
            <w:left w:val="none" w:sz="0" w:space="0" w:color="auto"/>
            <w:bottom w:val="none" w:sz="0" w:space="0" w:color="auto"/>
            <w:right w:val="none" w:sz="0" w:space="0" w:color="auto"/>
          </w:divBdr>
        </w:div>
        <w:div w:id="1605461694">
          <w:marLeft w:val="480"/>
          <w:marRight w:val="0"/>
          <w:marTop w:val="0"/>
          <w:marBottom w:val="0"/>
          <w:divBdr>
            <w:top w:val="none" w:sz="0" w:space="0" w:color="auto"/>
            <w:left w:val="none" w:sz="0" w:space="0" w:color="auto"/>
            <w:bottom w:val="none" w:sz="0" w:space="0" w:color="auto"/>
            <w:right w:val="none" w:sz="0" w:space="0" w:color="auto"/>
          </w:divBdr>
        </w:div>
        <w:div w:id="552080239">
          <w:marLeft w:val="480"/>
          <w:marRight w:val="0"/>
          <w:marTop w:val="0"/>
          <w:marBottom w:val="0"/>
          <w:divBdr>
            <w:top w:val="none" w:sz="0" w:space="0" w:color="auto"/>
            <w:left w:val="none" w:sz="0" w:space="0" w:color="auto"/>
            <w:bottom w:val="none" w:sz="0" w:space="0" w:color="auto"/>
            <w:right w:val="none" w:sz="0" w:space="0" w:color="auto"/>
          </w:divBdr>
        </w:div>
        <w:div w:id="469399953">
          <w:marLeft w:val="480"/>
          <w:marRight w:val="0"/>
          <w:marTop w:val="0"/>
          <w:marBottom w:val="0"/>
          <w:divBdr>
            <w:top w:val="none" w:sz="0" w:space="0" w:color="auto"/>
            <w:left w:val="none" w:sz="0" w:space="0" w:color="auto"/>
            <w:bottom w:val="none" w:sz="0" w:space="0" w:color="auto"/>
            <w:right w:val="none" w:sz="0" w:space="0" w:color="auto"/>
          </w:divBdr>
        </w:div>
        <w:div w:id="1344894551">
          <w:marLeft w:val="480"/>
          <w:marRight w:val="0"/>
          <w:marTop w:val="0"/>
          <w:marBottom w:val="0"/>
          <w:divBdr>
            <w:top w:val="none" w:sz="0" w:space="0" w:color="auto"/>
            <w:left w:val="none" w:sz="0" w:space="0" w:color="auto"/>
            <w:bottom w:val="none" w:sz="0" w:space="0" w:color="auto"/>
            <w:right w:val="none" w:sz="0" w:space="0" w:color="auto"/>
          </w:divBdr>
        </w:div>
        <w:div w:id="383218574">
          <w:marLeft w:val="480"/>
          <w:marRight w:val="0"/>
          <w:marTop w:val="0"/>
          <w:marBottom w:val="0"/>
          <w:divBdr>
            <w:top w:val="none" w:sz="0" w:space="0" w:color="auto"/>
            <w:left w:val="none" w:sz="0" w:space="0" w:color="auto"/>
            <w:bottom w:val="none" w:sz="0" w:space="0" w:color="auto"/>
            <w:right w:val="none" w:sz="0" w:space="0" w:color="auto"/>
          </w:divBdr>
        </w:div>
        <w:div w:id="1002899887">
          <w:marLeft w:val="480"/>
          <w:marRight w:val="0"/>
          <w:marTop w:val="0"/>
          <w:marBottom w:val="0"/>
          <w:divBdr>
            <w:top w:val="none" w:sz="0" w:space="0" w:color="auto"/>
            <w:left w:val="none" w:sz="0" w:space="0" w:color="auto"/>
            <w:bottom w:val="none" w:sz="0" w:space="0" w:color="auto"/>
            <w:right w:val="none" w:sz="0" w:space="0" w:color="auto"/>
          </w:divBdr>
        </w:div>
        <w:div w:id="2047291279">
          <w:marLeft w:val="480"/>
          <w:marRight w:val="0"/>
          <w:marTop w:val="0"/>
          <w:marBottom w:val="0"/>
          <w:divBdr>
            <w:top w:val="none" w:sz="0" w:space="0" w:color="auto"/>
            <w:left w:val="none" w:sz="0" w:space="0" w:color="auto"/>
            <w:bottom w:val="none" w:sz="0" w:space="0" w:color="auto"/>
            <w:right w:val="none" w:sz="0" w:space="0" w:color="auto"/>
          </w:divBdr>
        </w:div>
        <w:div w:id="74672490">
          <w:marLeft w:val="480"/>
          <w:marRight w:val="0"/>
          <w:marTop w:val="0"/>
          <w:marBottom w:val="0"/>
          <w:divBdr>
            <w:top w:val="none" w:sz="0" w:space="0" w:color="auto"/>
            <w:left w:val="none" w:sz="0" w:space="0" w:color="auto"/>
            <w:bottom w:val="none" w:sz="0" w:space="0" w:color="auto"/>
            <w:right w:val="none" w:sz="0" w:space="0" w:color="auto"/>
          </w:divBdr>
        </w:div>
        <w:div w:id="909582259">
          <w:marLeft w:val="480"/>
          <w:marRight w:val="0"/>
          <w:marTop w:val="0"/>
          <w:marBottom w:val="0"/>
          <w:divBdr>
            <w:top w:val="none" w:sz="0" w:space="0" w:color="auto"/>
            <w:left w:val="none" w:sz="0" w:space="0" w:color="auto"/>
            <w:bottom w:val="none" w:sz="0" w:space="0" w:color="auto"/>
            <w:right w:val="none" w:sz="0" w:space="0" w:color="auto"/>
          </w:divBdr>
        </w:div>
        <w:div w:id="549728920">
          <w:marLeft w:val="480"/>
          <w:marRight w:val="0"/>
          <w:marTop w:val="0"/>
          <w:marBottom w:val="0"/>
          <w:divBdr>
            <w:top w:val="none" w:sz="0" w:space="0" w:color="auto"/>
            <w:left w:val="none" w:sz="0" w:space="0" w:color="auto"/>
            <w:bottom w:val="none" w:sz="0" w:space="0" w:color="auto"/>
            <w:right w:val="none" w:sz="0" w:space="0" w:color="auto"/>
          </w:divBdr>
        </w:div>
        <w:div w:id="221446888">
          <w:marLeft w:val="480"/>
          <w:marRight w:val="0"/>
          <w:marTop w:val="0"/>
          <w:marBottom w:val="0"/>
          <w:divBdr>
            <w:top w:val="none" w:sz="0" w:space="0" w:color="auto"/>
            <w:left w:val="none" w:sz="0" w:space="0" w:color="auto"/>
            <w:bottom w:val="none" w:sz="0" w:space="0" w:color="auto"/>
            <w:right w:val="none" w:sz="0" w:space="0" w:color="auto"/>
          </w:divBdr>
        </w:div>
        <w:div w:id="335766332">
          <w:marLeft w:val="480"/>
          <w:marRight w:val="0"/>
          <w:marTop w:val="0"/>
          <w:marBottom w:val="0"/>
          <w:divBdr>
            <w:top w:val="none" w:sz="0" w:space="0" w:color="auto"/>
            <w:left w:val="none" w:sz="0" w:space="0" w:color="auto"/>
            <w:bottom w:val="none" w:sz="0" w:space="0" w:color="auto"/>
            <w:right w:val="none" w:sz="0" w:space="0" w:color="auto"/>
          </w:divBdr>
        </w:div>
        <w:div w:id="201138813">
          <w:marLeft w:val="480"/>
          <w:marRight w:val="0"/>
          <w:marTop w:val="0"/>
          <w:marBottom w:val="0"/>
          <w:divBdr>
            <w:top w:val="none" w:sz="0" w:space="0" w:color="auto"/>
            <w:left w:val="none" w:sz="0" w:space="0" w:color="auto"/>
            <w:bottom w:val="none" w:sz="0" w:space="0" w:color="auto"/>
            <w:right w:val="none" w:sz="0" w:space="0" w:color="auto"/>
          </w:divBdr>
        </w:div>
        <w:div w:id="908147833">
          <w:marLeft w:val="480"/>
          <w:marRight w:val="0"/>
          <w:marTop w:val="0"/>
          <w:marBottom w:val="0"/>
          <w:divBdr>
            <w:top w:val="none" w:sz="0" w:space="0" w:color="auto"/>
            <w:left w:val="none" w:sz="0" w:space="0" w:color="auto"/>
            <w:bottom w:val="none" w:sz="0" w:space="0" w:color="auto"/>
            <w:right w:val="none" w:sz="0" w:space="0" w:color="auto"/>
          </w:divBdr>
        </w:div>
        <w:div w:id="12342647">
          <w:marLeft w:val="480"/>
          <w:marRight w:val="0"/>
          <w:marTop w:val="0"/>
          <w:marBottom w:val="0"/>
          <w:divBdr>
            <w:top w:val="none" w:sz="0" w:space="0" w:color="auto"/>
            <w:left w:val="none" w:sz="0" w:space="0" w:color="auto"/>
            <w:bottom w:val="none" w:sz="0" w:space="0" w:color="auto"/>
            <w:right w:val="none" w:sz="0" w:space="0" w:color="auto"/>
          </w:divBdr>
        </w:div>
        <w:div w:id="1209688867">
          <w:marLeft w:val="480"/>
          <w:marRight w:val="0"/>
          <w:marTop w:val="0"/>
          <w:marBottom w:val="0"/>
          <w:divBdr>
            <w:top w:val="none" w:sz="0" w:space="0" w:color="auto"/>
            <w:left w:val="none" w:sz="0" w:space="0" w:color="auto"/>
            <w:bottom w:val="none" w:sz="0" w:space="0" w:color="auto"/>
            <w:right w:val="none" w:sz="0" w:space="0" w:color="auto"/>
          </w:divBdr>
        </w:div>
        <w:div w:id="1344280637">
          <w:marLeft w:val="480"/>
          <w:marRight w:val="0"/>
          <w:marTop w:val="0"/>
          <w:marBottom w:val="0"/>
          <w:divBdr>
            <w:top w:val="none" w:sz="0" w:space="0" w:color="auto"/>
            <w:left w:val="none" w:sz="0" w:space="0" w:color="auto"/>
            <w:bottom w:val="none" w:sz="0" w:space="0" w:color="auto"/>
            <w:right w:val="none" w:sz="0" w:space="0" w:color="auto"/>
          </w:divBdr>
        </w:div>
        <w:div w:id="2106875861">
          <w:marLeft w:val="480"/>
          <w:marRight w:val="0"/>
          <w:marTop w:val="0"/>
          <w:marBottom w:val="0"/>
          <w:divBdr>
            <w:top w:val="none" w:sz="0" w:space="0" w:color="auto"/>
            <w:left w:val="none" w:sz="0" w:space="0" w:color="auto"/>
            <w:bottom w:val="none" w:sz="0" w:space="0" w:color="auto"/>
            <w:right w:val="none" w:sz="0" w:space="0" w:color="auto"/>
          </w:divBdr>
        </w:div>
        <w:div w:id="106824129">
          <w:marLeft w:val="480"/>
          <w:marRight w:val="0"/>
          <w:marTop w:val="0"/>
          <w:marBottom w:val="0"/>
          <w:divBdr>
            <w:top w:val="none" w:sz="0" w:space="0" w:color="auto"/>
            <w:left w:val="none" w:sz="0" w:space="0" w:color="auto"/>
            <w:bottom w:val="none" w:sz="0" w:space="0" w:color="auto"/>
            <w:right w:val="none" w:sz="0" w:space="0" w:color="auto"/>
          </w:divBdr>
        </w:div>
        <w:div w:id="1512181015">
          <w:marLeft w:val="480"/>
          <w:marRight w:val="0"/>
          <w:marTop w:val="0"/>
          <w:marBottom w:val="0"/>
          <w:divBdr>
            <w:top w:val="none" w:sz="0" w:space="0" w:color="auto"/>
            <w:left w:val="none" w:sz="0" w:space="0" w:color="auto"/>
            <w:bottom w:val="none" w:sz="0" w:space="0" w:color="auto"/>
            <w:right w:val="none" w:sz="0" w:space="0" w:color="auto"/>
          </w:divBdr>
        </w:div>
        <w:div w:id="816528430">
          <w:marLeft w:val="480"/>
          <w:marRight w:val="0"/>
          <w:marTop w:val="0"/>
          <w:marBottom w:val="0"/>
          <w:divBdr>
            <w:top w:val="none" w:sz="0" w:space="0" w:color="auto"/>
            <w:left w:val="none" w:sz="0" w:space="0" w:color="auto"/>
            <w:bottom w:val="none" w:sz="0" w:space="0" w:color="auto"/>
            <w:right w:val="none" w:sz="0" w:space="0" w:color="auto"/>
          </w:divBdr>
        </w:div>
        <w:div w:id="1037198066">
          <w:marLeft w:val="480"/>
          <w:marRight w:val="0"/>
          <w:marTop w:val="0"/>
          <w:marBottom w:val="0"/>
          <w:divBdr>
            <w:top w:val="none" w:sz="0" w:space="0" w:color="auto"/>
            <w:left w:val="none" w:sz="0" w:space="0" w:color="auto"/>
            <w:bottom w:val="none" w:sz="0" w:space="0" w:color="auto"/>
            <w:right w:val="none" w:sz="0" w:space="0" w:color="auto"/>
          </w:divBdr>
        </w:div>
        <w:div w:id="93210662">
          <w:marLeft w:val="480"/>
          <w:marRight w:val="0"/>
          <w:marTop w:val="0"/>
          <w:marBottom w:val="0"/>
          <w:divBdr>
            <w:top w:val="none" w:sz="0" w:space="0" w:color="auto"/>
            <w:left w:val="none" w:sz="0" w:space="0" w:color="auto"/>
            <w:bottom w:val="none" w:sz="0" w:space="0" w:color="auto"/>
            <w:right w:val="none" w:sz="0" w:space="0" w:color="auto"/>
          </w:divBdr>
        </w:div>
        <w:div w:id="1916746283">
          <w:marLeft w:val="480"/>
          <w:marRight w:val="0"/>
          <w:marTop w:val="0"/>
          <w:marBottom w:val="0"/>
          <w:divBdr>
            <w:top w:val="none" w:sz="0" w:space="0" w:color="auto"/>
            <w:left w:val="none" w:sz="0" w:space="0" w:color="auto"/>
            <w:bottom w:val="none" w:sz="0" w:space="0" w:color="auto"/>
            <w:right w:val="none" w:sz="0" w:space="0" w:color="auto"/>
          </w:divBdr>
        </w:div>
        <w:div w:id="761029511">
          <w:marLeft w:val="480"/>
          <w:marRight w:val="0"/>
          <w:marTop w:val="0"/>
          <w:marBottom w:val="0"/>
          <w:divBdr>
            <w:top w:val="none" w:sz="0" w:space="0" w:color="auto"/>
            <w:left w:val="none" w:sz="0" w:space="0" w:color="auto"/>
            <w:bottom w:val="none" w:sz="0" w:space="0" w:color="auto"/>
            <w:right w:val="none" w:sz="0" w:space="0" w:color="auto"/>
          </w:divBdr>
        </w:div>
        <w:div w:id="1717075371">
          <w:marLeft w:val="480"/>
          <w:marRight w:val="0"/>
          <w:marTop w:val="0"/>
          <w:marBottom w:val="0"/>
          <w:divBdr>
            <w:top w:val="none" w:sz="0" w:space="0" w:color="auto"/>
            <w:left w:val="none" w:sz="0" w:space="0" w:color="auto"/>
            <w:bottom w:val="none" w:sz="0" w:space="0" w:color="auto"/>
            <w:right w:val="none" w:sz="0" w:space="0" w:color="auto"/>
          </w:divBdr>
        </w:div>
        <w:div w:id="851602528">
          <w:marLeft w:val="480"/>
          <w:marRight w:val="0"/>
          <w:marTop w:val="0"/>
          <w:marBottom w:val="0"/>
          <w:divBdr>
            <w:top w:val="none" w:sz="0" w:space="0" w:color="auto"/>
            <w:left w:val="none" w:sz="0" w:space="0" w:color="auto"/>
            <w:bottom w:val="none" w:sz="0" w:space="0" w:color="auto"/>
            <w:right w:val="none" w:sz="0" w:space="0" w:color="auto"/>
          </w:divBdr>
        </w:div>
        <w:div w:id="1492212235">
          <w:marLeft w:val="480"/>
          <w:marRight w:val="0"/>
          <w:marTop w:val="0"/>
          <w:marBottom w:val="0"/>
          <w:divBdr>
            <w:top w:val="none" w:sz="0" w:space="0" w:color="auto"/>
            <w:left w:val="none" w:sz="0" w:space="0" w:color="auto"/>
            <w:bottom w:val="none" w:sz="0" w:space="0" w:color="auto"/>
            <w:right w:val="none" w:sz="0" w:space="0" w:color="auto"/>
          </w:divBdr>
        </w:div>
        <w:div w:id="85853798">
          <w:marLeft w:val="480"/>
          <w:marRight w:val="0"/>
          <w:marTop w:val="0"/>
          <w:marBottom w:val="0"/>
          <w:divBdr>
            <w:top w:val="none" w:sz="0" w:space="0" w:color="auto"/>
            <w:left w:val="none" w:sz="0" w:space="0" w:color="auto"/>
            <w:bottom w:val="none" w:sz="0" w:space="0" w:color="auto"/>
            <w:right w:val="none" w:sz="0" w:space="0" w:color="auto"/>
          </w:divBdr>
        </w:div>
        <w:div w:id="13268584">
          <w:marLeft w:val="480"/>
          <w:marRight w:val="0"/>
          <w:marTop w:val="0"/>
          <w:marBottom w:val="0"/>
          <w:divBdr>
            <w:top w:val="none" w:sz="0" w:space="0" w:color="auto"/>
            <w:left w:val="none" w:sz="0" w:space="0" w:color="auto"/>
            <w:bottom w:val="none" w:sz="0" w:space="0" w:color="auto"/>
            <w:right w:val="none" w:sz="0" w:space="0" w:color="auto"/>
          </w:divBdr>
        </w:div>
        <w:div w:id="465394617">
          <w:marLeft w:val="480"/>
          <w:marRight w:val="0"/>
          <w:marTop w:val="0"/>
          <w:marBottom w:val="0"/>
          <w:divBdr>
            <w:top w:val="none" w:sz="0" w:space="0" w:color="auto"/>
            <w:left w:val="none" w:sz="0" w:space="0" w:color="auto"/>
            <w:bottom w:val="none" w:sz="0" w:space="0" w:color="auto"/>
            <w:right w:val="none" w:sz="0" w:space="0" w:color="auto"/>
          </w:divBdr>
        </w:div>
        <w:div w:id="2115130864">
          <w:marLeft w:val="480"/>
          <w:marRight w:val="0"/>
          <w:marTop w:val="0"/>
          <w:marBottom w:val="0"/>
          <w:divBdr>
            <w:top w:val="none" w:sz="0" w:space="0" w:color="auto"/>
            <w:left w:val="none" w:sz="0" w:space="0" w:color="auto"/>
            <w:bottom w:val="none" w:sz="0" w:space="0" w:color="auto"/>
            <w:right w:val="none" w:sz="0" w:space="0" w:color="auto"/>
          </w:divBdr>
        </w:div>
        <w:div w:id="1946841195">
          <w:marLeft w:val="480"/>
          <w:marRight w:val="0"/>
          <w:marTop w:val="0"/>
          <w:marBottom w:val="0"/>
          <w:divBdr>
            <w:top w:val="none" w:sz="0" w:space="0" w:color="auto"/>
            <w:left w:val="none" w:sz="0" w:space="0" w:color="auto"/>
            <w:bottom w:val="none" w:sz="0" w:space="0" w:color="auto"/>
            <w:right w:val="none" w:sz="0" w:space="0" w:color="auto"/>
          </w:divBdr>
        </w:div>
        <w:div w:id="1920290908">
          <w:marLeft w:val="480"/>
          <w:marRight w:val="0"/>
          <w:marTop w:val="0"/>
          <w:marBottom w:val="0"/>
          <w:divBdr>
            <w:top w:val="none" w:sz="0" w:space="0" w:color="auto"/>
            <w:left w:val="none" w:sz="0" w:space="0" w:color="auto"/>
            <w:bottom w:val="none" w:sz="0" w:space="0" w:color="auto"/>
            <w:right w:val="none" w:sz="0" w:space="0" w:color="auto"/>
          </w:divBdr>
        </w:div>
        <w:div w:id="129785058">
          <w:marLeft w:val="480"/>
          <w:marRight w:val="0"/>
          <w:marTop w:val="0"/>
          <w:marBottom w:val="0"/>
          <w:divBdr>
            <w:top w:val="none" w:sz="0" w:space="0" w:color="auto"/>
            <w:left w:val="none" w:sz="0" w:space="0" w:color="auto"/>
            <w:bottom w:val="none" w:sz="0" w:space="0" w:color="auto"/>
            <w:right w:val="none" w:sz="0" w:space="0" w:color="auto"/>
          </w:divBdr>
        </w:div>
        <w:div w:id="1861704019">
          <w:marLeft w:val="480"/>
          <w:marRight w:val="0"/>
          <w:marTop w:val="0"/>
          <w:marBottom w:val="0"/>
          <w:divBdr>
            <w:top w:val="none" w:sz="0" w:space="0" w:color="auto"/>
            <w:left w:val="none" w:sz="0" w:space="0" w:color="auto"/>
            <w:bottom w:val="none" w:sz="0" w:space="0" w:color="auto"/>
            <w:right w:val="none" w:sz="0" w:space="0" w:color="auto"/>
          </w:divBdr>
        </w:div>
        <w:div w:id="1986464994">
          <w:marLeft w:val="480"/>
          <w:marRight w:val="0"/>
          <w:marTop w:val="0"/>
          <w:marBottom w:val="0"/>
          <w:divBdr>
            <w:top w:val="none" w:sz="0" w:space="0" w:color="auto"/>
            <w:left w:val="none" w:sz="0" w:space="0" w:color="auto"/>
            <w:bottom w:val="none" w:sz="0" w:space="0" w:color="auto"/>
            <w:right w:val="none" w:sz="0" w:space="0" w:color="auto"/>
          </w:divBdr>
        </w:div>
        <w:div w:id="1199002442">
          <w:marLeft w:val="480"/>
          <w:marRight w:val="0"/>
          <w:marTop w:val="0"/>
          <w:marBottom w:val="0"/>
          <w:divBdr>
            <w:top w:val="none" w:sz="0" w:space="0" w:color="auto"/>
            <w:left w:val="none" w:sz="0" w:space="0" w:color="auto"/>
            <w:bottom w:val="none" w:sz="0" w:space="0" w:color="auto"/>
            <w:right w:val="none" w:sz="0" w:space="0" w:color="auto"/>
          </w:divBdr>
        </w:div>
        <w:div w:id="1762487822">
          <w:marLeft w:val="480"/>
          <w:marRight w:val="0"/>
          <w:marTop w:val="0"/>
          <w:marBottom w:val="0"/>
          <w:divBdr>
            <w:top w:val="none" w:sz="0" w:space="0" w:color="auto"/>
            <w:left w:val="none" w:sz="0" w:space="0" w:color="auto"/>
            <w:bottom w:val="none" w:sz="0" w:space="0" w:color="auto"/>
            <w:right w:val="none" w:sz="0" w:space="0" w:color="auto"/>
          </w:divBdr>
        </w:div>
        <w:div w:id="860779462">
          <w:marLeft w:val="480"/>
          <w:marRight w:val="0"/>
          <w:marTop w:val="0"/>
          <w:marBottom w:val="0"/>
          <w:divBdr>
            <w:top w:val="none" w:sz="0" w:space="0" w:color="auto"/>
            <w:left w:val="none" w:sz="0" w:space="0" w:color="auto"/>
            <w:bottom w:val="none" w:sz="0" w:space="0" w:color="auto"/>
            <w:right w:val="none" w:sz="0" w:space="0" w:color="auto"/>
          </w:divBdr>
        </w:div>
        <w:div w:id="685054672">
          <w:marLeft w:val="480"/>
          <w:marRight w:val="0"/>
          <w:marTop w:val="0"/>
          <w:marBottom w:val="0"/>
          <w:divBdr>
            <w:top w:val="none" w:sz="0" w:space="0" w:color="auto"/>
            <w:left w:val="none" w:sz="0" w:space="0" w:color="auto"/>
            <w:bottom w:val="none" w:sz="0" w:space="0" w:color="auto"/>
            <w:right w:val="none" w:sz="0" w:space="0" w:color="auto"/>
          </w:divBdr>
        </w:div>
        <w:div w:id="1071737537">
          <w:marLeft w:val="480"/>
          <w:marRight w:val="0"/>
          <w:marTop w:val="0"/>
          <w:marBottom w:val="0"/>
          <w:divBdr>
            <w:top w:val="none" w:sz="0" w:space="0" w:color="auto"/>
            <w:left w:val="none" w:sz="0" w:space="0" w:color="auto"/>
            <w:bottom w:val="none" w:sz="0" w:space="0" w:color="auto"/>
            <w:right w:val="none" w:sz="0" w:space="0" w:color="auto"/>
          </w:divBdr>
        </w:div>
        <w:div w:id="156111793">
          <w:marLeft w:val="480"/>
          <w:marRight w:val="0"/>
          <w:marTop w:val="0"/>
          <w:marBottom w:val="0"/>
          <w:divBdr>
            <w:top w:val="none" w:sz="0" w:space="0" w:color="auto"/>
            <w:left w:val="none" w:sz="0" w:space="0" w:color="auto"/>
            <w:bottom w:val="none" w:sz="0" w:space="0" w:color="auto"/>
            <w:right w:val="none" w:sz="0" w:space="0" w:color="auto"/>
          </w:divBdr>
        </w:div>
        <w:div w:id="1774864977">
          <w:marLeft w:val="480"/>
          <w:marRight w:val="0"/>
          <w:marTop w:val="0"/>
          <w:marBottom w:val="0"/>
          <w:divBdr>
            <w:top w:val="none" w:sz="0" w:space="0" w:color="auto"/>
            <w:left w:val="none" w:sz="0" w:space="0" w:color="auto"/>
            <w:bottom w:val="none" w:sz="0" w:space="0" w:color="auto"/>
            <w:right w:val="none" w:sz="0" w:space="0" w:color="auto"/>
          </w:divBdr>
        </w:div>
        <w:div w:id="754741648">
          <w:marLeft w:val="480"/>
          <w:marRight w:val="0"/>
          <w:marTop w:val="0"/>
          <w:marBottom w:val="0"/>
          <w:divBdr>
            <w:top w:val="none" w:sz="0" w:space="0" w:color="auto"/>
            <w:left w:val="none" w:sz="0" w:space="0" w:color="auto"/>
            <w:bottom w:val="none" w:sz="0" w:space="0" w:color="auto"/>
            <w:right w:val="none" w:sz="0" w:space="0" w:color="auto"/>
          </w:divBdr>
        </w:div>
        <w:div w:id="1217089208">
          <w:marLeft w:val="480"/>
          <w:marRight w:val="0"/>
          <w:marTop w:val="0"/>
          <w:marBottom w:val="0"/>
          <w:divBdr>
            <w:top w:val="none" w:sz="0" w:space="0" w:color="auto"/>
            <w:left w:val="none" w:sz="0" w:space="0" w:color="auto"/>
            <w:bottom w:val="none" w:sz="0" w:space="0" w:color="auto"/>
            <w:right w:val="none" w:sz="0" w:space="0" w:color="auto"/>
          </w:divBdr>
        </w:div>
        <w:div w:id="453253910">
          <w:marLeft w:val="480"/>
          <w:marRight w:val="0"/>
          <w:marTop w:val="0"/>
          <w:marBottom w:val="0"/>
          <w:divBdr>
            <w:top w:val="none" w:sz="0" w:space="0" w:color="auto"/>
            <w:left w:val="none" w:sz="0" w:space="0" w:color="auto"/>
            <w:bottom w:val="none" w:sz="0" w:space="0" w:color="auto"/>
            <w:right w:val="none" w:sz="0" w:space="0" w:color="auto"/>
          </w:divBdr>
        </w:div>
        <w:div w:id="913508461">
          <w:marLeft w:val="480"/>
          <w:marRight w:val="0"/>
          <w:marTop w:val="0"/>
          <w:marBottom w:val="0"/>
          <w:divBdr>
            <w:top w:val="none" w:sz="0" w:space="0" w:color="auto"/>
            <w:left w:val="none" w:sz="0" w:space="0" w:color="auto"/>
            <w:bottom w:val="none" w:sz="0" w:space="0" w:color="auto"/>
            <w:right w:val="none" w:sz="0" w:space="0" w:color="auto"/>
          </w:divBdr>
        </w:div>
      </w:divsChild>
    </w:div>
    <w:div w:id="1232034197">
      <w:bodyDiv w:val="1"/>
      <w:marLeft w:val="0"/>
      <w:marRight w:val="0"/>
      <w:marTop w:val="0"/>
      <w:marBottom w:val="0"/>
      <w:divBdr>
        <w:top w:val="none" w:sz="0" w:space="0" w:color="auto"/>
        <w:left w:val="none" w:sz="0" w:space="0" w:color="auto"/>
        <w:bottom w:val="none" w:sz="0" w:space="0" w:color="auto"/>
        <w:right w:val="none" w:sz="0" w:space="0" w:color="auto"/>
      </w:divBdr>
    </w:div>
    <w:div w:id="1232085188">
      <w:bodyDiv w:val="1"/>
      <w:marLeft w:val="0"/>
      <w:marRight w:val="0"/>
      <w:marTop w:val="0"/>
      <w:marBottom w:val="0"/>
      <w:divBdr>
        <w:top w:val="none" w:sz="0" w:space="0" w:color="auto"/>
        <w:left w:val="none" w:sz="0" w:space="0" w:color="auto"/>
        <w:bottom w:val="none" w:sz="0" w:space="0" w:color="auto"/>
        <w:right w:val="none" w:sz="0" w:space="0" w:color="auto"/>
      </w:divBdr>
    </w:div>
    <w:div w:id="1232227463">
      <w:bodyDiv w:val="1"/>
      <w:marLeft w:val="0"/>
      <w:marRight w:val="0"/>
      <w:marTop w:val="0"/>
      <w:marBottom w:val="0"/>
      <w:divBdr>
        <w:top w:val="none" w:sz="0" w:space="0" w:color="auto"/>
        <w:left w:val="none" w:sz="0" w:space="0" w:color="auto"/>
        <w:bottom w:val="none" w:sz="0" w:space="0" w:color="auto"/>
        <w:right w:val="none" w:sz="0" w:space="0" w:color="auto"/>
      </w:divBdr>
    </w:div>
    <w:div w:id="1233078922">
      <w:bodyDiv w:val="1"/>
      <w:marLeft w:val="0"/>
      <w:marRight w:val="0"/>
      <w:marTop w:val="0"/>
      <w:marBottom w:val="0"/>
      <w:divBdr>
        <w:top w:val="none" w:sz="0" w:space="0" w:color="auto"/>
        <w:left w:val="none" w:sz="0" w:space="0" w:color="auto"/>
        <w:bottom w:val="none" w:sz="0" w:space="0" w:color="auto"/>
        <w:right w:val="none" w:sz="0" w:space="0" w:color="auto"/>
      </w:divBdr>
    </w:div>
    <w:div w:id="1233277879">
      <w:bodyDiv w:val="1"/>
      <w:marLeft w:val="0"/>
      <w:marRight w:val="0"/>
      <w:marTop w:val="0"/>
      <w:marBottom w:val="0"/>
      <w:divBdr>
        <w:top w:val="none" w:sz="0" w:space="0" w:color="auto"/>
        <w:left w:val="none" w:sz="0" w:space="0" w:color="auto"/>
        <w:bottom w:val="none" w:sz="0" w:space="0" w:color="auto"/>
        <w:right w:val="none" w:sz="0" w:space="0" w:color="auto"/>
      </w:divBdr>
    </w:div>
    <w:div w:id="1233782917">
      <w:bodyDiv w:val="1"/>
      <w:marLeft w:val="0"/>
      <w:marRight w:val="0"/>
      <w:marTop w:val="0"/>
      <w:marBottom w:val="0"/>
      <w:divBdr>
        <w:top w:val="none" w:sz="0" w:space="0" w:color="auto"/>
        <w:left w:val="none" w:sz="0" w:space="0" w:color="auto"/>
        <w:bottom w:val="none" w:sz="0" w:space="0" w:color="auto"/>
        <w:right w:val="none" w:sz="0" w:space="0" w:color="auto"/>
      </w:divBdr>
    </w:div>
    <w:div w:id="1234199125">
      <w:bodyDiv w:val="1"/>
      <w:marLeft w:val="0"/>
      <w:marRight w:val="0"/>
      <w:marTop w:val="0"/>
      <w:marBottom w:val="0"/>
      <w:divBdr>
        <w:top w:val="none" w:sz="0" w:space="0" w:color="auto"/>
        <w:left w:val="none" w:sz="0" w:space="0" w:color="auto"/>
        <w:bottom w:val="none" w:sz="0" w:space="0" w:color="auto"/>
        <w:right w:val="none" w:sz="0" w:space="0" w:color="auto"/>
      </w:divBdr>
      <w:divsChild>
        <w:div w:id="1152989130">
          <w:marLeft w:val="480"/>
          <w:marRight w:val="0"/>
          <w:marTop w:val="0"/>
          <w:marBottom w:val="0"/>
          <w:divBdr>
            <w:top w:val="none" w:sz="0" w:space="0" w:color="auto"/>
            <w:left w:val="none" w:sz="0" w:space="0" w:color="auto"/>
            <w:bottom w:val="none" w:sz="0" w:space="0" w:color="auto"/>
            <w:right w:val="none" w:sz="0" w:space="0" w:color="auto"/>
          </w:divBdr>
        </w:div>
        <w:div w:id="1405026314">
          <w:marLeft w:val="480"/>
          <w:marRight w:val="0"/>
          <w:marTop w:val="0"/>
          <w:marBottom w:val="0"/>
          <w:divBdr>
            <w:top w:val="none" w:sz="0" w:space="0" w:color="auto"/>
            <w:left w:val="none" w:sz="0" w:space="0" w:color="auto"/>
            <w:bottom w:val="none" w:sz="0" w:space="0" w:color="auto"/>
            <w:right w:val="none" w:sz="0" w:space="0" w:color="auto"/>
          </w:divBdr>
        </w:div>
        <w:div w:id="42144647">
          <w:marLeft w:val="480"/>
          <w:marRight w:val="0"/>
          <w:marTop w:val="0"/>
          <w:marBottom w:val="0"/>
          <w:divBdr>
            <w:top w:val="none" w:sz="0" w:space="0" w:color="auto"/>
            <w:left w:val="none" w:sz="0" w:space="0" w:color="auto"/>
            <w:bottom w:val="none" w:sz="0" w:space="0" w:color="auto"/>
            <w:right w:val="none" w:sz="0" w:space="0" w:color="auto"/>
          </w:divBdr>
        </w:div>
        <w:div w:id="958805493">
          <w:marLeft w:val="480"/>
          <w:marRight w:val="0"/>
          <w:marTop w:val="0"/>
          <w:marBottom w:val="0"/>
          <w:divBdr>
            <w:top w:val="none" w:sz="0" w:space="0" w:color="auto"/>
            <w:left w:val="none" w:sz="0" w:space="0" w:color="auto"/>
            <w:bottom w:val="none" w:sz="0" w:space="0" w:color="auto"/>
            <w:right w:val="none" w:sz="0" w:space="0" w:color="auto"/>
          </w:divBdr>
        </w:div>
        <w:div w:id="556358035">
          <w:marLeft w:val="480"/>
          <w:marRight w:val="0"/>
          <w:marTop w:val="0"/>
          <w:marBottom w:val="0"/>
          <w:divBdr>
            <w:top w:val="none" w:sz="0" w:space="0" w:color="auto"/>
            <w:left w:val="none" w:sz="0" w:space="0" w:color="auto"/>
            <w:bottom w:val="none" w:sz="0" w:space="0" w:color="auto"/>
            <w:right w:val="none" w:sz="0" w:space="0" w:color="auto"/>
          </w:divBdr>
        </w:div>
        <w:div w:id="101581858">
          <w:marLeft w:val="480"/>
          <w:marRight w:val="0"/>
          <w:marTop w:val="0"/>
          <w:marBottom w:val="0"/>
          <w:divBdr>
            <w:top w:val="none" w:sz="0" w:space="0" w:color="auto"/>
            <w:left w:val="none" w:sz="0" w:space="0" w:color="auto"/>
            <w:bottom w:val="none" w:sz="0" w:space="0" w:color="auto"/>
            <w:right w:val="none" w:sz="0" w:space="0" w:color="auto"/>
          </w:divBdr>
        </w:div>
        <w:div w:id="460222993">
          <w:marLeft w:val="480"/>
          <w:marRight w:val="0"/>
          <w:marTop w:val="0"/>
          <w:marBottom w:val="0"/>
          <w:divBdr>
            <w:top w:val="none" w:sz="0" w:space="0" w:color="auto"/>
            <w:left w:val="none" w:sz="0" w:space="0" w:color="auto"/>
            <w:bottom w:val="none" w:sz="0" w:space="0" w:color="auto"/>
            <w:right w:val="none" w:sz="0" w:space="0" w:color="auto"/>
          </w:divBdr>
        </w:div>
        <w:div w:id="527838116">
          <w:marLeft w:val="480"/>
          <w:marRight w:val="0"/>
          <w:marTop w:val="0"/>
          <w:marBottom w:val="0"/>
          <w:divBdr>
            <w:top w:val="none" w:sz="0" w:space="0" w:color="auto"/>
            <w:left w:val="none" w:sz="0" w:space="0" w:color="auto"/>
            <w:bottom w:val="none" w:sz="0" w:space="0" w:color="auto"/>
            <w:right w:val="none" w:sz="0" w:space="0" w:color="auto"/>
          </w:divBdr>
        </w:div>
        <w:div w:id="1031229051">
          <w:marLeft w:val="480"/>
          <w:marRight w:val="0"/>
          <w:marTop w:val="0"/>
          <w:marBottom w:val="0"/>
          <w:divBdr>
            <w:top w:val="none" w:sz="0" w:space="0" w:color="auto"/>
            <w:left w:val="none" w:sz="0" w:space="0" w:color="auto"/>
            <w:bottom w:val="none" w:sz="0" w:space="0" w:color="auto"/>
            <w:right w:val="none" w:sz="0" w:space="0" w:color="auto"/>
          </w:divBdr>
        </w:div>
        <w:div w:id="1614510397">
          <w:marLeft w:val="480"/>
          <w:marRight w:val="0"/>
          <w:marTop w:val="0"/>
          <w:marBottom w:val="0"/>
          <w:divBdr>
            <w:top w:val="none" w:sz="0" w:space="0" w:color="auto"/>
            <w:left w:val="none" w:sz="0" w:space="0" w:color="auto"/>
            <w:bottom w:val="none" w:sz="0" w:space="0" w:color="auto"/>
            <w:right w:val="none" w:sz="0" w:space="0" w:color="auto"/>
          </w:divBdr>
        </w:div>
        <w:div w:id="903560822">
          <w:marLeft w:val="480"/>
          <w:marRight w:val="0"/>
          <w:marTop w:val="0"/>
          <w:marBottom w:val="0"/>
          <w:divBdr>
            <w:top w:val="none" w:sz="0" w:space="0" w:color="auto"/>
            <w:left w:val="none" w:sz="0" w:space="0" w:color="auto"/>
            <w:bottom w:val="none" w:sz="0" w:space="0" w:color="auto"/>
            <w:right w:val="none" w:sz="0" w:space="0" w:color="auto"/>
          </w:divBdr>
        </w:div>
        <w:div w:id="1557159010">
          <w:marLeft w:val="480"/>
          <w:marRight w:val="0"/>
          <w:marTop w:val="0"/>
          <w:marBottom w:val="0"/>
          <w:divBdr>
            <w:top w:val="none" w:sz="0" w:space="0" w:color="auto"/>
            <w:left w:val="none" w:sz="0" w:space="0" w:color="auto"/>
            <w:bottom w:val="none" w:sz="0" w:space="0" w:color="auto"/>
            <w:right w:val="none" w:sz="0" w:space="0" w:color="auto"/>
          </w:divBdr>
        </w:div>
        <w:div w:id="819150611">
          <w:marLeft w:val="480"/>
          <w:marRight w:val="0"/>
          <w:marTop w:val="0"/>
          <w:marBottom w:val="0"/>
          <w:divBdr>
            <w:top w:val="none" w:sz="0" w:space="0" w:color="auto"/>
            <w:left w:val="none" w:sz="0" w:space="0" w:color="auto"/>
            <w:bottom w:val="none" w:sz="0" w:space="0" w:color="auto"/>
            <w:right w:val="none" w:sz="0" w:space="0" w:color="auto"/>
          </w:divBdr>
        </w:div>
        <w:div w:id="1594850624">
          <w:marLeft w:val="480"/>
          <w:marRight w:val="0"/>
          <w:marTop w:val="0"/>
          <w:marBottom w:val="0"/>
          <w:divBdr>
            <w:top w:val="none" w:sz="0" w:space="0" w:color="auto"/>
            <w:left w:val="none" w:sz="0" w:space="0" w:color="auto"/>
            <w:bottom w:val="none" w:sz="0" w:space="0" w:color="auto"/>
            <w:right w:val="none" w:sz="0" w:space="0" w:color="auto"/>
          </w:divBdr>
        </w:div>
        <w:div w:id="1017276010">
          <w:marLeft w:val="480"/>
          <w:marRight w:val="0"/>
          <w:marTop w:val="0"/>
          <w:marBottom w:val="0"/>
          <w:divBdr>
            <w:top w:val="none" w:sz="0" w:space="0" w:color="auto"/>
            <w:left w:val="none" w:sz="0" w:space="0" w:color="auto"/>
            <w:bottom w:val="none" w:sz="0" w:space="0" w:color="auto"/>
            <w:right w:val="none" w:sz="0" w:space="0" w:color="auto"/>
          </w:divBdr>
        </w:div>
        <w:div w:id="211503117">
          <w:marLeft w:val="480"/>
          <w:marRight w:val="0"/>
          <w:marTop w:val="0"/>
          <w:marBottom w:val="0"/>
          <w:divBdr>
            <w:top w:val="none" w:sz="0" w:space="0" w:color="auto"/>
            <w:left w:val="none" w:sz="0" w:space="0" w:color="auto"/>
            <w:bottom w:val="none" w:sz="0" w:space="0" w:color="auto"/>
            <w:right w:val="none" w:sz="0" w:space="0" w:color="auto"/>
          </w:divBdr>
        </w:div>
        <w:div w:id="677076842">
          <w:marLeft w:val="480"/>
          <w:marRight w:val="0"/>
          <w:marTop w:val="0"/>
          <w:marBottom w:val="0"/>
          <w:divBdr>
            <w:top w:val="none" w:sz="0" w:space="0" w:color="auto"/>
            <w:left w:val="none" w:sz="0" w:space="0" w:color="auto"/>
            <w:bottom w:val="none" w:sz="0" w:space="0" w:color="auto"/>
            <w:right w:val="none" w:sz="0" w:space="0" w:color="auto"/>
          </w:divBdr>
        </w:div>
        <w:div w:id="423308811">
          <w:marLeft w:val="480"/>
          <w:marRight w:val="0"/>
          <w:marTop w:val="0"/>
          <w:marBottom w:val="0"/>
          <w:divBdr>
            <w:top w:val="none" w:sz="0" w:space="0" w:color="auto"/>
            <w:left w:val="none" w:sz="0" w:space="0" w:color="auto"/>
            <w:bottom w:val="none" w:sz="0" w:space="0" w:color="auto"/>
            <w:right w:val="none" w:sz="0" w:space="0" w:color="auto"/>
          </w:divBdr>
        </w:div>
        <w:div w:id="1750539171">
          <w:marLeft w:val="480"/>
          <w:marRight w:val="0"/>
          <w:marTop w:val="0"/>
          <w:marBottom w:val="0"/>
          <w:divBdr>
            <w:top w:val="none" w:sz="0" w:space="0" w:color="auto"/>
            <w:left w:val="none" w:sz="0" w:space="0" w:color="auto"/>
            <w:bottom w:val="none" w:sz="0" w:space="0" w:color="auto"/>
            <w:right w:val="none" w:sz="0" w:space="0" w:color="auto"/>
          </w:divBdr>
        </w:div>
        <w:div w:id="1300921319">
          <w:marLeft w:val="480"/>
          <w:marRight w:val="0"/>
          <w:marTop w:val="0"/>
          <w:marBottom w:val="0"/>
          <w:divBdr>
            <w:top w:val="none" w:sz="0" w:space="0" w:color="auto"/>
            <w:left w:val="none" w:sz="0" w:space="0" w:color="auto"/>
            <w:bottom w:val="none" w:sz="0" w:space="0" w:color="auto"/>
            <w:right w:val="none" w:sz="0" w:space="0" w:color="auto"/>
          </w:divBdr>
        </w:div>
        <w:div w:id="1981958099">
          <w:marLeft w:val="480"/>
          <w:marRight w:val="0"/>
          <w:marTop w:val="0"/>
          <w:marBottom w:val="0"/>
          <w:divBdr>
            <w:top w:val="none" w:sz="0" w:space="0" w:color="auto"/>
            <w:left w:val="none" w:sz="0" w:space="0" w:color="auto"/>
            <w:bottom w:val="none" w:sz="0" w:space="0" w:color="auto"/>
            <w:right w:val="none" w:sz="0" w:space="0" w:color="auto"/>
          </w:divBdr>
        </w:div>
        <w:div w:id="130634934">
          <w:marLeft w:val="480"/>
          <w:marRight w:val="0"/>
          <w:marTop w:val="0"/>
          <w:marBottom w:val="0"/>
          <w:divBdr>
            <w:top w:val="none" w:sz="0" w:space="0" w:color="auto"/>
            <w:left w:val="none" w:sz="0" w:space="0" w:color="auto"/>
            <w:bottom w:val="none" w:sz="0" w:space="0" w:color="auto"/>
            <w:right w:val="none" w:sz="0" w:space="0" w:color="auto"/>
          </w:divBdr>
        </w:div>
        <w:div w:id="1760905062">
          <w:marLeft w:val="480"/>
          <w:marRight w:val="0"/>
          <w:marTop w:val="0"/>
          <w:marBottom w:val="0"/>
          <w:divBdr>
            <w:top w:val="none" w:sz="0" w:space="0" w:color="auto"/>
            <w:left w:val="none" w:sz="0" w:space="0" w:color="auto"/>
            <w:bottom w:val="none" w:sz="0" w:space="0" w:color="auto"/>
            <w:right w:val="none" w:sz="0" w:space="0" w:color="auto"/>
          </w:divBdr>
        </w:div>
        <w:div w:id="859389435">
          <w:marLeft w:val="480"/>
          <w:marRight w:val="0"/>
          <w:marTop w:val="0"/>
          <w:marBottom w:val="0"/>
          <w:divBdr>
            <w:top w:val="none" w:sz="0" w:space="0" w:color="auto"/>
            <w:left w:val="none" w:sz="0" w:space="0" w:color="auto"/>
            <w:bottom w:val="none" w:sz="0" w:space="0" w:color="auto"/>
            <w:right w:val="none" w:sz="0" w:space="0" w:color="auto"/>
          </w:divBdr>
        </w:div>
        <w:div w:id="1720669131">
          <w:marLeft w:val="480"/>
          <w:marRight w:val="0"/>
          <w:marTop w:val="0"/>
          <w:marBottom w:val="0"/>
          <w:divBdr>
            <w:top w:val="none" w:sz="0" w:space="0" w:color="auto"/>
            <w:left w:val="none" w:sz="0" w:space="0" w:color="auto"/>
            <w:bottom w:val="none" w:sz="0" w:space="0" w:color="auto"/>
            <w:right w:val="none" w:sz="0" w:space="0" w:color="auto"/>
          </w:divBdr>
        </w:div>
        <w:div w:id="1151942888">
          <w:marLeft w:val="480"/>
          <w:marRight w:val="0"/>
          <w:marTop w:val="0"/>
          <w:marBottom w:val="0"/>
          <w:divBdr>
            <w:top w:val="none" w:sz="0" w:space="0" w:color="auto"/>
            <w:left w:val="none" w:sz="0" w:space="0" w:color="auto"/>
            <w:bottom w:val="none" w:sz="0" w:space="0" w:color="auto"/>
            <w:right w:val="none" w:sz="0" w:space="0" w:color="auto"/>
          </w:divBdr>
        </w:div>
        <w:div w:id="520362902">
          <w:marLeft w:val="480"/>
          <w:marRight w:val="0"/>
          <w:marTop w:val="0"/>
          <w:marBottom w:val="0"/>
          <w:divBdr>
            <w:top w:val="none" w:sz="0" w:space="0" w:color="auto"/>
            <w:left w:val="none" w:sz="0" w:space="0" w:color="auto"/>
            <w:bottom w:val="none" w:sz="0" w:space="0" w:color="auto"/>
            <w:right w:val="none" w:sz="0" w:space="0" w:color="auto"/>
          </w:divBdr>
        </w:div>
        <w:div w:id="1394112434">
          <w:marLeft w:val="480"/>
          <w:marRight w:val="0"/>
          <w:marTop w:val="0"/>
          <w:marBottom w:val="0"/>
          <w:divBdr>
            <w:top w:val="none" w:sz="0" w:space="0" w:color="auto"/>
            <w:left w:val="none" w:sz="0" w:space="0" w:color="auto"/>
            <w:bottom w:val="none" w:sz="0" w:space="0" w:color="auto"/>
            <w:right w:val="none" w:sz="0" w:space="0" w:color="auto"/>
          </w:divBdr>
        </w:div>
        <w:div w:id="581329174">
          <w:marLeft w:val="480"/>
          <w:marRight w:val="0"/>
          <w:marTop w:val="0"/>
          <w:marBottom w:val="0"/>
          <w:divBdr>
            <w:top w:val="none" w:sz="0" w:space="0" w:color="auto"/>
            <w:left w:val="none" w:sz="0" w:space="0" w:color="auto"/>
            <w:bottom w:val="none" w:sz="0" w:space="0" w:color="auto"/>
            <w:right w:val="none" w:sz="0" w:space="0" w:color="auto"/>
          </w:divBdr>
        </w:div>
        <w:div w:id="812985375">
          <w:marLeft w:val="480"/>
          <w:marRight w:val="0"/>
          <w:marTop w:val="0"/>
          <w:marBottom w:val="0"/>
          <w:divBdr>
            <w:top w:val="none" w:sz="0" w:space="0" w:color="auto"/>
            <w:left w:val="none" w:sz="0" w:space="0" w:color="auto"/>
            <w:bottom w:val="none" w:sz="0" w:space="0" w:color="auto"/>
            <w:right w:val="none" w:sz="0" w:space="0" w:color="auto"/>
          </w:divBdr>
        </w:div>
        <w:div w:id="799151969">
          <w:marLeft w:val="480"/>
          <w:marRight w:val="0"/>
          <w:marTop w:val="0"/>
          <w:marBottom w:val="0"/>
          <w:divBdr>
            <w:top w:val="none" w:sz="0" w:space="0" w:color="auto"/>
            <w:left w:val="none" w:sz="0" w:space="0" w:color="auto"/>
            <w:bottom w:val="none" w:sz="0" w:space="0" w:color="auto"/>
            <w:right w:val="none" w:sz="0" w:space="0" w:color="auto"/>
          </w:divBdr>
        </w:div>
        <w:div w:id="1985891765">
          <w:marLeft w:val="480"/>
          <w:marRight w:val="0"/>
          <w:marTop w:val="0"/>
          <w:marBottom w:val="0"/>
          <w:divBdr>
            <w:top w:val="none" w:sz="0" w:space="0" w:color="auto"/>
            <w:left w:val="none" w:sz="0" w:space="0" w:color="auto"/>
            <w:bottom w:val="none" w:sz="0" w:space="0" w:color="auto"/>
            <w:right w:val="none" w:sz="0" w:space="0" w:color="auto"/>
          </w:divBdr>
        </w:div>
        <w:div w:id="771895511">
          <w:marLeft w:val="480"/>
          <w:marRight w:val="0"/>
          <w:marTop w:val="0"/>
          <w:marBottom w:val="0"/>
          <w:divBdr>
            <w:top w:val="none" w:sz="0" w:space="0" w:color="auto"/>
            <w:left w:val="none" w:sz="0" w:space="0" w:color="auto"/>
            <w:bottom w:val="none" w:sz="0" w:space="0" w:color="auto"/>
            <w:right w:val="none" w:sz="0" w:space="0" w:color="auto"/>
          </w:divBdr>
        </w:div>
        <w:div w:id="890069642">
          <w:marLeft w:val="480"/>
          <w:marRight w:val="0"/>
          <w:marTop w:val="0"/>
          <w:marBottom w:val="0"/>
          <w:divBdr>
            <w:top w:val="none" w:sz="0" w:space="0" w:color="auto"/>
            <w:left w:val="none" w:sz="0" w:space="0" w:color="auto"/>
            <w:bottom w:val="none" w:sz="0" w:space="0" w:color="auto"/>
            <w:right w:val="none" w:sz="0" w:space="0" w:color="auto"/>
          </w:divBdr>
        </w:div>
        <w:div w:id="2013213601">
          <w:marLeft w:val="480"/>
          <w:marRight w:val="0"/>
          <w:marTop w:val="0"/>
          <w:marBottom w:val="0"/>
          <w:divBdr>
            <w:top w:val="none" w:sz="0" w:space="0" w:color="auto"/>
            <w:left w:val="none" w:sz="0" w:space="0" w:color="auto"/>
            <w:bottom w:val="none" w:sz="0" w:space="0" w:color="auto"/>
            <w:right w:val="none" w:sz="0" w:space="0" w:color="auto"/>
          </w:divBdr>
        </w:div>
        <w:div w:id="960458578">
          <w:marLeft w:val="480"/>
          <w:marRight w:val="0"/>
          <w:marTop w:val="0"/>
          <w:marBottom w:val="0"/>
          <w:divBdr>
            <w:top w:val="none" w:sz="0" w:space="0" w:color="auto"/>
            <w:left w:val="none" w:sz="0" w:space="0" w:color="auto"/>
            <w:bottom w:val="none" w:sz="0" w:space="0" w:color="auto"/>
            <w:right w:val="none" w:sz="0" w:space="0" w:color="auto"/>
          </w:divBdr>
        </w:div>
        <w:div w:id="1045522942">
          <w:marLeft w:val="480"/>
          <w:marRight w:val="0"/>
          <w:marTop w:val="0"/>
          <w:marBottom w:val="0"/>
          <w:divBdr>
            <w:top w:val="none" w:sz="0" w:space="0" w:color="auto"/>
            <w:left w:val="none" w:sz="0" w:space="0" w:color="auto"/>
            <w:bottom w:val="none" w:sz="0" w:space="0" w:color="auto"/>
            <w:right w:val="none" w:sz="0" w:space="0" w:color="auto"/>
          </w:divBdr>
        </w:div>
        <w:div w:id="1653289762">
          <w:marLeft w:val="480"/>
          <w:marRight w:val="0"/>
          <w:marTop w:val="0"/>
          <w:marBottom w:val="0"/>
          <w:divBdr>
            <w:top w:val="none" w:sz="0" w:space="0" w:color="auto"/>
            <w:left w:val="none" w:sz="0" w:space="0" w:color="auto"/>
            <w:bottom w:val="none" w:sz="0" w:space="0" w:color="auto"/>
            <w:right w:val="none" w:sz="0" w:space="0" w:color="auto"/>
          </w:divBdr>
        </w:div>
        <w:div w:id="1027873937">
          <w:marLeft w:val="480"/>
          <w:marRight w:val="0"/>
          <w:marTop w:val="0"/>
          <w:marBottom w:val="0"/>
          <w:divBdr>
            <w:top w:val="none" w:sz="0" w:space="0" w:color="auto"/>
            <w:left w:val="none" w:sz="0" w:space="0" w:color="auto"/>
            <w:bottom w:val="none" w:sz="0" w:space="0" w:color="auto"/>
            <w:right w:val="none" w:sz="0" w:space="0" w:color="auto"/>
          </w:divBdr>
        </w:div>
        <w:div w:id="2042591093">
          <w:marLeft w:val="480"/>
          <w:marRight w:val="0"/>
          <w:marTop w:val="0"/>
          <w:marBottom w:val="0"/>
          <w:divBdr>
            <w:top w:val="none" w:sz="0" w:space="0" w:color="auto"/>
            <w:left w:val="none" w:sz="0" w:space="0" w:color="auto"/>
            <w:bottom w:val="none" w:sz="0" w:space="0" w:color="auto"/>
            <w:right w:val="none" w:sz="0" w:space="0" w:color="auto"/>
          </w:divBdr>
        </w:div>
        <w:div w:id="1879781469">
          <w:marLeft w:val="480"/>
          <w:marRight w:val="0"/>
          <w:marTop w:val="0"/>
          <w:marBottom w:val="0"/>
          <w:divBdr>
            <w:top w:val="none" w:sz="0" w:space="0" w:color="auto"/>
            <w:left w:val="none" w:sz="0" w:space="0" w:color="auto"/>
            <w:bottom w:val="none" w:sz="0" w:space="0" w:color="auto"/>
            <w:right w:val="none" w:sz="0" w:space="0" w:color="auto"/>
          </w:divBdr>
        </w:div>
        <w:div w:id="2050176848">
          <w:marLeft w:val="480"/>
          <w:marRight w:val="0"/>
          <w:marTop w:val="0"/>
          <w:marBottom w:val="0"/>
          <w:divBdr>
            <w:top w:val="none" w:sz="0" w:space="0" w:color="auto"/>
            <w:left w:val="none" w:sz="0" w:space="0" w:color="auto"/>
            <w:bottom w:val="none" w:sz="0" w:space="0" w:color="auto"/>
            <w:right w:val="none" w:sz="0" w:space="0" w:color="auto"/>
          </w:divBdr>
        </w:div>
        <w:div w:id="161288040">
          <w:marLeft w:val="480"/>
          <w:marRight w:val="0"/>
          <w:marTop w:val="0"/>
          <w:marBottom w:val="0"/>
          <w:divBdr>
            <w:top w:val="none" w:sz="0" w:space="0" w:color="auto"/>
            <w:left w:val="none" w:sz="0" w:space="0" w:color="auto"/>
            <w:bottom w:val="none" w:sz="0" w:space="0" w:color="auto"/>
            <w:right w:val="none" w:sz="0" w:space="0" w:color="auto"/>
          </w:divBdr>
        </w:div>
        <w:div w:id="227572777">
          <w:marLeft w:val="480"/>
          <w:marRight w:val="0"/>
          <w:marTop w:val="0"/>
          <w:marBottom w:val="0"/>
          <w:divBdr>
            <w:top w:val="none" w:sz="0" w:space="0" w:color="auto"/>
            <w:left w:val="none" w:sz="0" w:space="0" w:color="auto"/>
            <w:bottom w:val="none" w:sz="0" w:space="0" w:color="auto"/>
            <w:right w:val="none" w:sz="0" w:space="0" w:color="auto"/>
          </w:divBdr>
        </w:div>
        <w:div w:id="1513179984">
          <w:marLeft w:val="480"/>
          <w:marRight w:val="0"/>
          <w:marTop w:val="0"/>
          <w:marBottom w:val="0"/>
          <w:divBdr>
            <w:top w:val="none" w:sz="0" w:space="0" w:color="auto"/>
            <w:left w:val="none" w:sz="0" w:space="0" w:color="auto"/>
            <w:bottom w:val="none" w:sz="0" w:space="0" w:color="auto"/>
            <w:right w:val="none" w:sz="0" w:space="0" w:color="auto"/>
          </w:divBdr>
        </w:div>
        <w:div w:id="1254166593">
          <w:marLeft w:val="480"/>
          <w:marRight w:val="0"/>
          <w:marTop w:val="0"/>
          <w:marBottom w:val="0"/>
          <w:divBdr>
            <w:top w:val="none" w:sz="0" w:space="0" w:color="auto"/>
            <w:left w:val="none" w:sz="0" w:space="0" w:color="auto"/>
            <w:bottom w:val="none" w:sz="0" w:space="0" w:color="auto"/>
            <w:right w:val="none" w:sz="0" w:space="0" w:color="auto"/>
          </w:divBdr>
        </w:div>
        <w:div w:id="378676707">
          <w:marLeft w:val="480"/>
          <w:marRight w:val="0"/>
          <w:marTop w:val="0"/>
          <w:marBottom w:val="0"/>
          <w:divBdr>
            <w:top w:val="none" w:sz="0" w:space="0" w:color="auto"/>
            <w:left w:val="none" w:sz="0" w:space="0" w:color="auto"/>
            <w:bottom w:val="none" w:sz="0" w:space="0" w:color="auto"/>
            <w:right w:val="none" w:sz="0" w:space="0" w:color="auto"/>
          </w:divBdr>
        </w:div>
        <w:div w:id="166214005">
          <w:marLeft w:val="480"/>
          <w:marRight w:val="0"/>
          <w:marTop w:val="0"/>
          <w:marBottom w:val="0"/>
          <w:divBdr>
            <w:top w:val="none" w:sz="0" w:space="0" w:color="auto"/>
            <w:left w:val="none" w:sz="0" w:space="0" w:color="auto"/>
            <w:bottom w:val="none" w:sz="0" w:space="0" w:color="auto"/>
            <w:right w:val="none" w:sz="0" w:space="0" w:color="auto"/>
          </w:divBdr>
        </w:div>
        <w:div w:id="1596015908">
          <w:marLeft w:val="480"/>
          <w:marRight w:val="0"/>
          <w:marTop w:val="0"/>
          <w:marBottom w:val="0"/>
          <w:divBdr>
            <w:top w:val="none" w:sz="0" w:space="0" w:color="auto"/>
            <w:left w:val="none" w:sz="0" w:space="0" w:color="auto"/>
            <w:bottom w:val="none" w:sz="0" w:space="0" w:color="auto"/>
            <w:right w:val="none" w:sz="0" w:space="0" w:color="auto"/>
          </w:divBdr>
        </w:div>
        <w:div w:id="447360333">
          <w:marLeft w:val="480"/>
          <w:marRight w:val="0"/>
          <w:marTop w:val="0"/>
          <w:marBottom w:val="0"/>
          <w:divBdr>
            <w:top w:val="none" w:sz="0" w:space="0" w:color="auto"/>
            <w:left w:val="none" w:sz="0" w:space="0" w:color="auto"/>
            <w:bottom w:val="none" w:sz="0" w:space="0" w:color="auto"/>
            <w:right w:val="none" w:sz="0" w:space="0" w:color="auto"/>
          </w:divBdr>
        </w:div>
        <w:div w:id="193006988">
          <w:marLeft w:val="480"/>
          <w:marRight w:val="0"/>
          <w:marTop w:val="0"/>
          <w:marBottom w:val="0"/>
          <w:divBdr>
            <w:top w:val="none" w:sz="0" w:space="0" w:color="auto"/>
            <w:left w:val="none" w:sz="0" w:space="0" w:color="auto"/>
            <w:bottom w:val="none" w:sz="0" w:space="0" w:color="auto"/>
            <w:right w:val="none" w:sz="0" w:space="0" w:color="auto"/>
          </w:divBdr>
        </w:div>
        <w:div w:id="808941706">
          <w:marLeft w:val="480"/>
          <w:marRight w:val="0"/>
          <w:marTop w:val="0"/>
          <w:marBottom w:val="0"/>
          <w:divBdr>
            <w:top w:val="none" w:sz="0" w:space="0" w:color="auto"/>
            <w:left w:val="none" w:sz="0" w:space="0" w:color="auto"/>
            <w:bottom w:val="none" w:sz="0" w:space="0" w:color="auto"/>
            <w:right w:val="none" w:sz="0" w:space="0" w:color="auto"/>
          </w:divBdr>
        </w:div>
        <w:div w:id="1933931117">
          <w:marLeft w:val="480"/>
          <w:marRight w:val="0"/>
          <w:marTop w:val="0"/>
          <w:marBottom w:val="0"/>
          <w:divBdr>
            <w:top w:val="none" w:sz="0" w:space="0" w:color="auto"/>
            <w:left w:val="none" w:sz="0" w:space="0" w:color="auto"/>
            <w:bottom w:val="none" w:sz="0" w:space="0" w:color="auto"/>
            <w:right w:val="none" w:sz="0" w:space="0" w:color="auto"/>
          </w:divBdr>
        </w:div>
        <w:div w:id="1875462621">
          <w:marLeft w:val="480"/>
          <w:marRight w:val="0"/>
          <w:marTop w:val="0"/>
          <w:marBottom w:val="0"/>
          <w:divBdr>
            <w:top w:val="none" w:sz="0" w:space="0" w:color="auto"/>
            <w:left w:val="none" w:sz="0" w:space="0" w:color="auto"/>
            <w:bottom w:val="none" w:sz="0" w:space="0" w:color="auto"/>
            <w:right w:val="none" w:sz="0" w:space="0" w:color="auto"/>
          </w:divBdr>
        </w:div>
        <w:div w:id="1056973125">
          <w:marLeft w:val="480"/>
          <w:marRight w:val="0"/>
          <w:marTop w:val="0"/>
          <w:marBottom w:val="0"/>
          <w:divBdr>
            <w:top w:val="none" w:sz="0" w:space="0" w:color="auto"/>
            <w:left w:val="none" w:sz="0" w:space="0" w:color="auto"/>
            <w:bottom w:val="none" w:sz="0" w:space="0" w:color="auto"/>
            <w:right w:val="none" w:sz="0" w:space="0" w:color="auto"/>
          </w:divBdr>
        </w:div>
        <w:div w:id="1934430581">
          <w:marLeft w:val="480"/>
          <w:marRight w:val="0"/>
          <w:marTop w:val="0"/>
          <w:marBottom w:val="0"/>
          <w:divBdr>
            <w:top w:val="none" w:sz="0" w:space="0" w:color="auto"/>
            <w:left w:val="none" w:sz="0" w:space="0" w:color="auto"/>
            <w:bottom w:val="none" w:sz="0" w:space="0" w:color="auto"/>
            <w:right w:val="none" w:sz="0" w:space="0" w:color="auto"/>
          </w:divBdr>
        </w:div>
        <w:div w:id="1118332059">
          <w:marLeft w:val="480"/>
          <w:marRight w:val="0"/>
          <w:marTop w:val="0"/>
          <w:marBottom w:val="0"/>
          <w:divBdr>
            <w:top w:val="none" w:sz="0" w:space="0" w:color="auto"/>
            <w:left w:val="none" w:sz="0" w:space="0" w:color="auto"/>
            <w:bottom w:val="none" w:sz="0" w:space="0" w:color="auto"/>
            <w:right w:val="none" w:sz="0" w:space="0" w:color="auto"/>
          </w:divBdr>
        </w:div>
        <w:div w:id="791050253">
          <w:marLeft w:val="480"/>
          <w:marRight w:val="0"/>
          <w:marTop w:val="0"/>
          <w:marBottom w:val="0"/>
          <w:divBdr>
            <w:top w:val="none" w:sz="0" w:space="0" w:color="auto"/>
            <w:left w:val="none" w:sz="0" w:space="0" w:color="auto"/>
            <w:bottom w:val="none" w:sz="0" w:space="0" w:color="auto"/>
            <w:right w:val="none" w:sz="0" w:space="0" w:color="auto"/>
          </w:divBdr>
        </w:div>
        <w:div w:id="858466700">
          <w:marLeft w:val="480"/>
          <w:marRight w:val="0"/>
          <w:marTop w:val="0"/>
          <w:marBottom w:val="0"/>
          <w:divBdr>
            <w:top w:val="none" w:sz="0" w:space="0" w:color="auto"/>
            <w:left w:val="none" w:sz="0" w:space="0" w:color="auto"/>
            <w:bottom w:val="none" w:sz="0" w:space="0" w:color="auto"/>
            <w:right w:val="none" w:sz="0" w:space="0" w:color="auto"/>
          </w:divBdr>
        </w:div>
        <w:div w:id="1863205748">
          <w:marLeft w:val="480"/>
          <w:marRight w:val="0"/>
          <w:marTop w:val="0"/>
          <w:marBottom w:val="0"/>
          <w:divBdr>
            <w:top w:val="none" w:sz="0" w:space="0" w:color="auto"/>
            <w:left w:val="none" w:sz="0" w:space="0" w:color="auto"/>
            <w:bottom w:val="none" w:sz="0" w:space="0" w:color="auto"/>
            <w:right w:val="none" w:sz="0" w:space="0" w:color="auto"/>
          </w:divBdr>
        </w:div>
        <w:div w:id="1360936179">
          <w:marLeft w:val="480"/>
          <w:marRight w:val="0"/>
          <w:marTop w:val="0"/>
          <w:marBottom w:val="0"/>
          <w:divBdr>
            <w:top w:val="none" w:sz="0" w:space="0" w:color="auto"/>
            <w:left w:val="none" w:sz="0" w:space="0" w:color="auto"/>
            <w:bottom w:val="none" w:sz="0" w:space="0" w:color="auto"/>
            <w:right w:val="none" w:sz="0" w:space="0" w:color="auto"/>
          </w:divBdr>
        </w:div>
        <w:div w:id="1230380465">
          <w:marLeft w:val="480"/>
          <w:marRight w:val="0"/>
          <w:marTop w:val="0"/>
          <w:marBottom w:val="0"/>
          <w:divBdr>
            <w:top w:val="none" w:sz="0" w:space="0" w:color="auto"/>
            <w:left w:val="none" w:sz="0" w:space="0" w:color="auto"/>
            <w:bottom w:val="none" w:sz="0" w:space="0" w:color="auto"/>
            <w:right w:val="none" w:sz="0" w:space="0" w:color="auto"/>
          </w:divBdr>
        </w:div>
        <w:div w:id="589310124">
          <w:marLeft w:val="480"/>
          <w:marRight w:val="0"/>
          <w:marTop w:val="0"/>
          <w:marBottom w:val="0"/>
          <w:divBdr>
            <w:top w:val="none" w:sz="0" w:space="0" w:color="auto"/>
            <w:left w:val="none" w:sz="0" w:space="0" w:color="auto"/>
            <w:bottom w:val="none" w:sz="0" w:space="0" w:color="auto"/>
            <w:right w:val="none" w:sz="0" w:space="0" w:color="auto"/>
          </w:divBdr>
        </w:div>
        <w:div w:id="1744450010">
          <w:marLeft w:val="480"/>
          <w:marRight w:val="0"/>
          <w:marTop w:val="0"/>
          <w:marBottom w:val="0"/>
          <w:divBdr>
            <w:top w:val="none" w:sz="0" w:space="0" w:color="auto"/>
            <w:left w:val="none" w:sz="0" w:space="0" w:color="auto"/>
            <w:bottom w:val="none" w:sz="0" w:space="0" w:color="auto"/>
            <w:right w:val="none" w:sz="0" w:space="0" w:color="auto"/>
          </w:divBdr>
        </w:div>
        <w:div w:id="2085100357">
          <w:marLeft w:val="480"/>
          <w:marRight w:val="0"/>
          <w:marTop w:val="0"/>
          <w:marBottom w:val="0"/>
          <w:divBdr>
            <w:top w:val="none" w:sz="0" w:space="0" w:color="auto"/>
            <w:left w:val="none" w:sz="0" w:space="0" w:color="auto"/>
            <w:bottom w:val="none" w:sz="0" w:space="0" w:color="auto"/>
            <w:right w:val="none" w:sz="0" w:space="0" w:color="auto"/>
          </w:divBdr>
        </w:div>
        <w:div w:id="1154832701">
          <w:marLeft w:val="480"/>
          <w:marRight w:val="0"/>
          <w:marTop w:val="0"/>
          <w:marBottom w:val="0"/>
          <w:divBdr>
            <w:top w:val="none" w:sz="0" w:space="0" w:color="auto"/>
            <w:left w:val="none" w:sz="0" w:space="0" w:color="auto"/>
            <w:bottom w:val="none" w:sz="0" w:space="0" w:color="auto"/>
            <w:right w:val="none" w:sz="0" w:space="0" w:color="auto"/>
          </w:divBdr>
        </w:div>
        <w:div w:id="213738139">
          <w:marLeft w:val="480"/>
          <w:marRight w:val="0"/>
          <w:marTop w:val="0"/>
          <w:marBottom w:val="0"/>
          <w:divBdr>
            <w:top w:val="none" w:sz="0" w:space="0" w:color="auto"/>
            <w:left w:val="none" w:sz="0" w:space="0" w:color="auto"/>
            <w:bottom w:val="none" w:sz="0" w:space="0" w:color="auto"/>
            <w:right w:val="none" w:sz="0" w:space="0" w:color="auto"/>
          </w:divBdr>
        </w:div>
        <w:div w:id="1914505119">
          <w:marLeft w:val="480"/>
          <w:marRight w:val="0"/>
          <w:marTop w:val="0"/>
          <w:marBottom w:val="0"/>
          <w:divBdr>
            <w:top w:val="none" w:sz="0" w:space="0" w:color="auto"/>
            <w:left w:val="none" w:sz="0" w:space="0" w:color="auto"/>
            <w:bottom w:val="none" w:sz="0" w:space="0" w:color="auto"/>
            <w:right w:val="none" w:sz="0" w:space="0" w:color="auto"/>
          </w:divBdr>
        </w:div>
        <w:div w:id="1654291627">
          <w:marLeft w:val="480"/>
          <w:marRight w:val="0"/>
          <w:marTop w:val="0"/>
          <w:marBottom w:val="0"/>
          <w:divBdr>
            <w:top w:val="none" w:sz="0" w:space="0" w:color="auto"/>
            <w:left w:val="none" w:sz="0" w:space="0" w:color="auto"/>
            <w:bottom w:val="none" w:sz="0" w:space="0" w:color="auto"/>
            <w:right w:val="none" w:sz="0" w:space="0" w:color="auto"/>
          </w:divBdr>
        </w:div>
        <w:div w:id="1291983531">
          <w:marLeft w:val="480"/>
          <w:marRight w:val="0"/>
          <w:marTop w:val="0"/>
          <w:marBottom w:val="0"/>
          <w:divBdr>
            <w:top w:val="none" w:sz="0" w:space="0" w:color="auto"/>
            <w:left w:val="none" w:sz="0" w:space="0" w:color="auto"/>
            <w:bottom w:val="none" w:sz="0" w:space="0" w:color="auto"/>
            <w:right w:val="none" w:sz="0" w:space="0" w:color="auto"/>
          </w:divBdr>
        </w:div>
        <w:div w:id="836110651">
          <w:marLeft w:val="480"/>
          <w:marRight w:val="0"/>
          <w:marTop w:val="0"/>
          <w:marBottom w:val="0"/>
          <w:divBdr>
            <w:top w:val="none" w:sz="0" w:space="0" w:color="auto"/>
            <w:left w:val="none" w:sz="0" w:space="0" w:color="auto"/>
            <w:bottom w:val="none" w:sz="0" w:space="0" w:color="auto"/>
            <w:right w:val="none" w:sz="0" w:space="0" w:color="auto"/>
          </w:divBdr>
        </w:div>
        <w:div w:id="901864842">
          <w:marLeft w:val="480"/>
          <w:marRight w:val="0"/>
          <w:marTop w:val="0"/>
          <w:marBottom w:val="0"/>
          <w:divBdr>
            <w:top w:val="none" w:sz="0" w:space="0" w:color="auto"/>
            <w:left w:val="none" w:sz="0" w:space="0" w:color="auto"/>
            <w:bottom w:val="none" w:sz="0" w:space="0" w:color="auto"/>
            <w:right w:val="none" w:sz="0" w:space="0" w:color="auto"/>
          </w:divBdr>
        </w:div>
        <w:div w:id="235633069">
          <w:marLeft w:val="480"/>
          <w:marRight w:val="0"/>
          <w:marTop w:val="0"/>
          <w:marBottom w:val="0"/>
          <w:divBdr>
            <w:top w:val="none" w:sz="0" w:space="0" w:color="auto"/>
            <w:left w:val="none" w:sz="0" w:space="0" w:color="auto"/>
            <w:bottom w:val="none" w:sz="0" w:space="0" w:color="auto"/>
            <w:right w:val="none" w:sz="0" w:space="0" w:color="auto"/>
          </w:divBdr>
        </w:div>
        <w:div w:id="2085713956">
          <w:marLeft w:val="480"/>
          <w:marRight w:val="0"/>
          <w:marTop w:val="0"/>
          <w:marBottom w:val="0"/>
          <w:divBdr>
            <w:top w:val="none" w:sz="0" w:space="0" w:color="auto"/>
            <w:left w:val="none" w:sz="0" w:space="0" w:color="auto"/>
            <w:bottom w:val="none" w:sz="0" w:space="0" w:color="auto"/>
            <w:right w:val="none" w:sz="0" w:space="0" w:color="auto"/>
          </w:divBdr>
        </w:div>
        <w:div w:id="956452012">
          <w:marLeft w:val="480"/>
          <w:marRight w:val="0"/>
          <w:marTop w:val="0"/>
          <w:marBottom w:val="0"/>
          <w:divBdr>
            <w:top w:val="none" w:sz="0" w:space="0" w:color="auto"/>
            <w:left w:val="none" w:sz="0" w:space="0" w:color="auto"/>
            <w:bottom w:val="none" w:sz="0" w:space="0" w:color="auto"/>
            <w:right w:val="none" w:sz="0" w:space="0" w:color="auto"/>
          </w:divBdr>
        </w:div>
        <w:div w:id="123236997">
          <w:marLeft w:val="480"/>
          <w:marRight w:val="0"/>
          <w:marTop w:val="0"/>
          <w:marBottom w:val="0"/>
          <w:divBdr>
            <w:top w:val="none" w:sz="0" w:space="0" w:color="auto"/>
            <w:left w:val="none" w:sz="0" w:space="0" w:color="auto"/>
            <w:bottom w:val="none" w:sz="0" w:space="0" w:color="auto"/>
            <w:right w:val="none" w:sz="0" w:space="0" w:color="auto"/>
          </w:divBdr>
        </w:div>
        <w:div w:id="1923489836">
          <w:marLeft w:val="480"/>
          <w:marRight w:val="0"/>
          <w:marTop w:val="0"/>
          <w:marBottom w:val="0"/>
          <w:divBdr>
            <w:top w:val="none" w:sz="0" w:space="0" w:color="auto"/>
            <w:left w:val="none" w:sz="0" w:space="0" w:color="auto"/>
            <w:bottom w:val="none" w:sz="0" w:space="0" w:color="auto"/>
            <w:right w:val="none" w:sz="0" w:space="0" w:color="auto"/>
          </w:divBdr>
        </w:div>
        <w:div w:id="1344667799">
          <w:marLeft w:val="480"/>
          <w:marRight w:val="0"/>
          <w:marTop w:val="0"/>
          <w:marBottom w:val="0"/>
          <w:divBdr>
            <w:top w:val="none" w:sz="0" w:space="0" w:color="auto"/>
            <w:left w:val="none" w:sz="0" w:space="0" w:color="auto"/>
            <w:bottom w:val="none" w:sz="0" w:space="0" w:color="auto"/>
            <w:right w:val="none" w:sz="0" w:space="0" w:color="auto"/>
          </w:divBdr>
        </w:div>
        <w:div w:id="693383222">
          <w:marLeft w:val="480"/>
          <w:marRight w:val="0"/>
          <w:marTop w:val="0"/>
          <w:marBottom w:val="0"/>
          <w:divBdr>
            <w:top w:val="none" w:sz="0" w:space="0" w:color="auto"/>
            <w:left w:val="none" w:sz="0" w:space="0" w:color="auto"/>
            <w:bottom w:val="none" w:sz="0" w:space="0" w:color="auto"/>
            <w:right w:val="none" w:sz="0" w:space="0" w:color="auto"/>
          </w:divBdr>
        </w:div>
        <w:div w:id="609166445">
          <w:marLeft w:val="480"/>
          <w:marRight w:val="0"/>
          <w:marTop w:val="0"/>
          <w:marBottom w:val="0"/>
          <w:divBdr>
            <w:top w:val="none" w:sz="0" w:space="0" w:color="auto"/>
            <w:left w:val="none" w:sz="0" w:space="0" w:color="auto"/>
            <w:bottom w:val="none" w:sz="0" w:space="0" w:color="auto"/>
            <w:right w:val="none" w:sz="0" w:space="0" w:color="auto"/>
          </w:divBdr>
        </w:div>
        <w:div w:id="159852576">
          <w:marLeft w:val="480"/>
          <w:marRight w:val="0"/>
          <w:marTop w:val="0"/>
          <w:marBottom w:val="0"/>
          <w:divBdr>
            <w:top w:val="none" w:sz="0" w:space="0" w:color="auto"/>
            <w:left w:val="none" w:sz="0" w:space="0" w:color="auto"/>
            <w:bottom w:val="none" w:sz="0" w:space="0" w:color="auto"/>
            <w:right w:val="none" w:sz="0" w:space="0" w:color="auto"/>
          </w:divBdr>
        </w:div>
        <w:div w:id="1419791134">
          <w:marLeft w:val="480"/>
          <w:marRight w:val="0"/>
          <w:marTop w:val="0"/>
          <w:marBottom w:val="0"/>
          <w:divBdr>
            <w:top w:val="none" w:sz="0" w:space="0" w:color="auto"/>
            <w:left w:val="none" w:sz="0" w:space="0" w:color="auto"/>
            <w:bottom w:val="none" w:sz="0" w:space="0" w:color="auto"/>
            <w:right w:val="none" w:sz="0" w:space="0" w:color="auto"/>
          </w:divBdr>
        </w:div>
        <w:div w:id="1711874908">
          <w:marLeft w:val="480"/>
          <w:marRight w:val="0"/>
          <w:marTop w:val="0"/>
          <w:marBottom w:val="0"/>
          <w:divBdr>
            <w:top w:val="none" w:sz="0" w:space="0" w:color="auto"/>
            <w:left w:val="none" w:sz="0" w:space="0" w:color="auto"/>
            <w:bottom w:val="none" w:sz="0" w:space="0" w:color="auto"/>
            <w:right w:val="none" w:sz="0" w:space="0" w:color="auto"/>
          </w:divBdr>
        </w:div>
        <w:div w:id="568425016">
          <w:marLeft w:val="480"/>
          <w:marRight w:val="0"/>
          <w:marTop w:val="0"/>
          <w:marBottom w:val="0"/>
          <w:divBdr>
            <w:top w:val="none" w:sz="0" w:space="0" w:color="auto"/>
            <w:left w:val="none" w:sz="0" w:space="0" w:color="auto"/>
            <w:bottom w:val="none" w:sz="0" w:space="0" w:color="auto"/>
            <w:right w:val="none" w:sz="0" w:space="0" w:color="auto"/>
          </w:divBdr>
        </w:div>
        <w:div w:id="1974672848">
          <w:marLeft w:val="480"/>
          <w:marRight w:val="0"/>
          <w:marTop w:val="0"/>
          <w:marBottom w:val="0"/>
          <w:divBdr>
            <w:top w:val="none" w:sz="0" w:space="0" w:color="auto"/>
            <w:left w:val="none" w:sz="0" w:space="0" w:color="auto"/>
            <w:bottom w:val="none" w:sz="0" w:space="0" w:color="auto"/>
            <w:right w:val="none" w:sz="0" w:space="0" w:color="auto"/>
          </w:divBdr>
        </w:div>
        <w:div w:id="1165391909">
          <w:marLeft w:val="480"/>
          <w:marRight w:val="0"/>
          <w:marTop w:val="0"/>
          <w:marBottom w:val="0"/>
          <w:divBdr>
            <w:top w:val="none" w:sz="0" w:space="0" w:color="auto"/>
            <w:left w:val="none" w:sz="0" w:space="0" w:color="auto"/>
            <w:bottom w:val="none" w:sz="0" w:space="0" w:color="auto"/>
            <w:right w:val="none" w:sz="0" w:space="0" w:color="auto"/>
          </w:divBdr>
        </w:div>
        <w:div w:id="1151214928">
          <w:marLeft w:val="480"/>
          <w:marRight w:val="0"/>
          <w:marTop w:val="0"/>
          <w:marBottom w:val="0"/>
          <w:divBdr>
            <w:top w:val="none" w:sz="0" w:space="0" w:color="auto"/>
            <w:left w:val="none" w:sz="0" w:space="0" w:color="auto"/>
            <w:bottom w:val="none" w:sz="0" w:space="0" w:color="auto"/>
            <w:right w:val="none" w:sz="0" w:space="0" w:color="auto"/>
          </w:divBdr>
        </w:div>
        <w:div w:id="258417059">
          <w:marLeft w:val="480"/>
          <w:marRight w:val="0"/>
          <w:marTop w:val="0"/>
          <w:marBottom w:val="0"/>
          <w:divBdr>
            <w:top w:val="none" w:sz="0" w:space="0" w:color="auto"/>
            <w:left w:val="none" w:sz="0" w:space="0" w:color="auto"/>
            <w:bottom w:val="none" w:sz="0" w:space="0" w:color="auto"/>
            <w:right w:val="none" w:sz="0" w:space="0" w:color="auto"/>
          </w:divBdr>
        </w:div>
        <w:div w:id="93597989">
          <w:marLeft w:val="480"/>
          <w:marRight w:val="0"/>
          <w:marTop w:val="0"/>
          <w:marBottom w:val="0"/>
          <w:divBdr>
            <w:top w:val="none" w:sz="0" w:space="0" w:color="auto"/>
            <w:left w:val="none" w:sz="0" w:space="0" w:color="auto"/>
            <w:bottom w:val="none" w:sz="0" w:space="0" w:color="auto"/>
            <w:right w:val="none" w:sz="0" w:space="0" w:color="auto"/>
          </w:divBdr>
        </w:div>
        <w:div w:id="2007514579">
          <w:marLeft w:val="480"/>
          <w:marRight w:val="0"/>
          <w:marTop w:val="0"/>
          <w:marBottom w:val="0"/>
          <w:divBdr>
            <w:top w:val="none" w:sz="0" w:space="0" w:color="auto"/>
            <w:left w:val="none" w:sz="0" w:space="0" w:color="auto"/>
            <w:bottom w:val="none" w:sz="0" w:space="0" w:color="auto"/>
            <w:right w:val="none" w:sz="0" w:space="0" w:color="auto"/>
          </w:divBdr>
        </w:div>
        <w:div w:id="1935169756">
          <w:marLeft w:val="480"/>
          <w:marRight w:val="0"/>
          <w:marTop w:val="0"/>
          <w:marBottom w:val="0"/>
          <w:divBdr>
            <w:top w:val="none" w:sz="0" w:space="0" w:color="auto"/>
            <w:left w:val="none" w:sz="0" w:space="0" w:color="auto"/>
            <w:bottom w:val="none" w:sz="0" w:space="0" w:color="auto"/>
            <w:right w:val="none" w:sz="0" w:space="0" w:color="auto"/>
          </w:divBdr>
        </w:div>
        <w:div w:id="625282681">
          <w:marLeft w:val="480"/>
          <w:marRight w:val="0"/>
          <w:marTop w:val="0"/>
          <w:marBottom w:val="0"/>
          <w:divBdr>
            <w:top w:val="none" w:sz="0" w:space="0" w:color="auto"/>
            <w:left w:val="none" w:sz="0" w:space="0" w:color="auto"/>
            <w:bottom w:val="none" w:sz="0" w:space="0" w:color="auto"/>
            <w:right w:val="none" w:sz="0" w:space="0" w:color="auto"/>
          </w:divBdr>
        </w:div>
        <w:div w:id="1239291803">
          <w:marLeft w:val="480"/>
          <w:marRight w:val="0"/>
          <w:marTop w:val="0"/>
          <w:marBottom w:val="0"/>
          <w:divBdr>
            <w:top w:val="none" w:sz="0" w:space="0" w:color="auto"/>
            <w:left w:val="none" w:sz="0" w:space="0" w:color="auto"/>
            <w:bottom w:val="none" w:sz="0" w:space="0" w:color="auto"/>
            <w:right w:val="none" w:sz="0" w:space="0" w:color="auto"/>
          </w:divBdr>
        </w:div>
        <w:div w:id="426267454">
          <w:marLeft w:val="480"/>
          <w:marRight w:val="0"/>
          <w:marTop w:val="0"/>
          <w:marBottom w:val="0"/>
          <w:divBdr>
            <w:top w:val="none" w:sz="0" w:space="0" w:color="auto"/>
            <w:left w:val="none" w:sz="0" w:space="0" w:color="auto"/>
            <w:bottom w:val="none" w:sz="0" w:space="0" w:color="auto"/>
            <w:right w:val="none" w:sz="0" w:space="0" w:color="auto"/>
          </w:divBdr>
        </w:div>
        <w:div w:id="183910290">
          <w:marLeft w:val="480"/>
          <w:marRight w:val="0"/>
          <w:marTop w:val="0"/>
          <w:marBottom w:val="0"/>
          <w:divBdr>
            <w:top w:val="none" w:sz="0" w:space="0" w:color="auto"/>
            <w:left w:val="none" w:sz="0" w:space="0" w:color="auto"/>
            <w:bottom w:val="none" w:sz="0" w:space="0" w:color="auto"/>
            <w:right w:val="none" w:sz="0" w:space="0" w:color="auto"/>
          </w:divBdr>
        </w:div>
        <w:div w:id="1291203964">
          <w:marLeft w:val="480"/>
          <w:marRight w:val="0"/>
          <w:marTop w:val="0"/>
          <w:marBottom w:val="0"/>
          <w:divBdr>
            <w:top w:val="none" w:sz="0" w:space="0" w:color="auto"/>
            <w:left w:val="none" w:sz="0" w:space="0" w:color="auto"/>
            <w:bottom w:val="none" w:sz="0" w:space="0" w:color="auto"/>
            <w:right w:val="none" w:sz="0" w:space="0" w:color="auto"/>
          </w:divBdr>
        </w:div>
        <w:div w:id="1877769053">
          <w:marLeft w:val="480"/>
          <w:marRight w:val="0"/>
          <w:marTop w:val="0"/>
          <w:marBottom w:val="0"/>
          <w:divBdr>
            <w:top w:val="none" w:sz="0" w:space="0" w:color="auto"/>
            <w:left w:val="none" w:sz="0" w:space="0" w:color="auto"/>
            <w:bottom w:val="none" w:sz="0" w:space="0" w:color="auto"/>
            <w:right w:val="none" w:sz="0" w:space="0" w:color="auto"/>
          </w:divBdr>
        </w:div>
        <w:div w:id="1129132857">
          <w:marLeft w:val="480"/>
          <w:marRight w:val="0"/>
          <w:marTop w:val="0"/>
          <w:marBottom w:val="0"/>
          <w:divBdr>
            <w:top w:val="none" w:sz="0" w:space="0" w:color="auto"/>
            <w:left w:val="none" w:sz="0" w:space="0" w:color="auto"/>
            <w:bottom w:val="none" w:sz="0" w:space="0" w:color="auto"/>
            <w:right w:val="none" w:sz="0" w:space="0" w:color="auto"/>
          </w:divBdr>
        </w:div>
        <w:div w:id="778571046">
          <w:marLeft w:val="480"/>
          <w:marRight w:val="0"/>
          <w:marTop w:val="0"/>
          <w:marBottom w:val="0"/>
          <w:divBdr>
            <w:top w:val="none" w:sz="0" w:space="0" w:color="auto"/>
            <w:left w:val="none" w:sz="0" w:space="0" w:color="auto"/>
            <w:bottom w:val="none" w:sz="0" w:space="0" w:color="auto"/>
            <w:right w:val="none" w:sz="0" w:space="0" w:color="auto"/>
          </w:divBdr>
        </w:div>
        <w:div w:id="2016566998">
          <w:marLeft w:val="480"/>
          <w:marRight w:val="0"/>
          <w:marTop w:val="0"/>
          <w:marBottom w:val="0"/>
          <w:divBdr>
            <w:top w:val="none" w:sz="0" w:space="0" w:color="auto"/>
            <w:left w:val="none" w:sz="0" w:space="0" w:color="auto"/>
            <w:bottom w:val="none" w:sz="0" w:space="0" w:color="auto"/>
            <w:right w:val="none" w:sz="0" w:space="0" w:color="auto"/>
          </w:divBdr>
        </w:div>
        <w:div w:id="1544055745">
          <w:marLeft w:val="480"/>
          <w:marRight w:val="0"/>
          <w:marTop w:val="0"/>
          <w:marBottom w:val="0"/>
          <w:divBdr>
            <w:top w:val="none" w:sz="0" w:space="0" w:color="auto"/>
            <w:left w:val="none" w:sz="0" w:space="0" w:color="auto"/>
            <w:bottom w:val="none" w:sz="0" w:space="0" w:color="auto"/>
            <w:right w:val="none" w:sz="0" w:space="0" w:color="auto"/>
          </w:divBdr>
        </w:div>
        <w:div w:id="1645500446">
          <w:marLeft w:val="480"/>
          <w:marRight w:val="0"/>
          <w:marTop w:val="0"/>
          <w:marBottom w:val="0"/>
          <w:divBdr>
            <w:top w:val="none" w:sz="0" w:space="0" w:color="auto"/>
            <w:left w:val="none" w:sz="0" w:space="0" w:color="auto"/>
            <w:bottom w:val="none" w:sz="0" w:space="0" w:color="auto"/>
            <w:right w:val="none" w:sz="0" w:space="0" w:color="auto"/>
          </w:divBdr>
        </w:div>
        <w:div w:id="715274057">
          <w:marLeft w:val="480"/>
          <w:marRight w:val="0"/>
          <w:marTop w:val="0"/>
          <w:marBottom w:val="0"/>
          <w:divBdr>
            <w:top w:val="none" w:sz="0" w:space="0" w:color="auto"/>
            <w:left w:val="none" w:sz="0" w:space="0" w:color="auto"/>
            <w:bottom w:val="none" w:sz="0" w:space="0" w:color="auto"/>
            <w:right w:val="none" w:sz="0" w:space="0" w:color="auto"/>
          </w:divBdr>
        </w:div>
        <w:div w:id="1968971507">
          <w:marLeft w:val="480"/>
          <w:marRight w:val="0"/>
          <w:marTop w:val="0"/>
          <w:marBottom w:val="0"/>
          <w:divBdr>
            <w:top w:val="none" w:sz="0" w:space="0" w:color="auto"/>
            <w:left w:val="none" w:sz="0" w:space="0" w:color="auto"/>
            <w:bottom w:val="none" w:sz="0" w:space="0" w:color="auto"/>
            <w:right w:val="none" w:sz="0" w:space="0" w:color="auto"/>
          </w:divBdr>
        </w:div>
        <w:div w:id="1728072107">
          <w:marLeft w:val="480"/>
          <w:marRight w:val="0"/>
          <w:marTop w:val="0"/>
          <w:marBottom w:val="0"/>
          <w:divBdr>
            <w:top w:val="none" w:sz="0" w:space="0" w:color="auto"/>
            <w:left w:val="none" w:sz="0" w:space="0" w:color="auto"/>
            <w:bottom w:val="none" w:sz="0" w:space="0" w:color="auto"/>
            <w:right w:val="none" w:sz="0" w:space="0" w:color="auto"/>
          </w:divBdr>
        </w:div>
        <w:div w:id="898705760">
          <w:marLeft w:val="480"/>
          <w:marRight w:val="0"/>
          <w:marTop w:val="0"/>
          <w:marBottom w:val="0"/>
          <w:divBdr>
            <w:top w:val="none" w:sz="0" w:space="0" w:color="auto"/>
            <w:left w:val="none" w:sz="0" w:space="0" w:color="auto"/>
            <w:bottom w:val="none" w:sz="0" w:space="0" w:color="auto"/>
            <w:right w:val="none" w:sz="0" w:space="0" w:color="auto"/>
          </w:divBdr>
        </w:div>
        <w:div w:id="1242135294">
          <w:marLeft w:val="480"/>
          <w:marRight w:val="0"/>
          <w:marTop w:val="0"/>
          <w:marBottom w:val="0"/>
          <w:divBdr>
            <w:top w:val="none" w:sz="0" w:space="0" w:color="auto"/>
            <w:left w:val="none" w:sz="0" w:space="0" w:color="auto"/>
            <w:bottom w:val="none" w:sz="0" w:space="0" w:color="auto"/>
            <w:right w:val="none" w:sz="0" w:space="0" w:color="auto"/>
          </w:divBdr>
        </w:div>
        <w:div w:id="119302068">
          <w:marLeft w:val="480"/>
          <w:marRight w:val="0"/>
          <w:marTop w:val="0"/>
          <w:marBottom w:val="0"/>
          <w:divBdr>
            <w:top w:val="none" w:sz="0" w:space="0" w:color="auto"/>
            <w:left w:val="none" w:sz="0" w:space="0" w:color="auto"/>
            <w:bottom w:val="none" w:sz="0" w:space="0" w:color="auto"/>
            <w:right w:val="none" w:sz="0" w:space="0" w:color="auto"/>
          </w:divBdr>
        </w:div>
        <w:div w:id="182670303">
          <w:marLeft w:val="480"/>
          <w:marRight w:val="0"/>
          <w:marTop w:val="0"/>
          <w:marBottom w:val="0"/>
          <w:divBdr>
            <w:top w:val="none" w:sz="0" w:space="0" w:color="auto"/>
            <w:left w:val="none" w:sz="0" w:space="0" w:color="auto"/>
            <w:bottom w:val="none" w:sz="0" w:space="0" w:color="auto"/>
            <w:right w:val="none" w:sz="0" w:space="0" w:color="auto"/>
          </w:divBdr>
        </w:div>
        <w:div w:id="592398680">
          <w:marLeft w:val="480"/>
          <w:marRight w:val="0"/>
          <w:marTop w:val="0"/>
          <w:marBottom w:val="0"/>
          <w:divBdr>
            <w:top w:val="none" w:sz="0" w:space="0" w:color="auto"/>
            <w:left w:val="none" w:sz="0" w:space="0" w:color="auto"/>
            <w:bottom w:val="none" w:sz="0" w:space="0" w:color="auto"/>
            <w:right w:val="none" w:sz="0" w:space="0" w:color="auto"/>
          </w:divBdr>
        </w:div>
      </w:divsChild>
    </w:div>
    <w:div w:id="1234394672">
      <w:bodyDiv w:val="1"/>
      <w:marLeft w:val="0"/>
      <w:marRight w:val="0"/>
      <w:marTop w:val="0"/>
      <w:marBottom w:val="0"/>
      <w:divBdr>
        <w:top w:val="none" w:sz="0" w:space="0" w:color="auto"/>
        <w:left w:val="none" w:sz="0" w:space="0" w:color="auto"/>
        <w:bottom w:val="none" w:sz="0" w:space="0" w:color="auto"/>
        <w:right w:val="none" w:sz="0" w:space="0" w:color="auto"/>
      </w:divBdr>
    </w:div>
    <w:div w:id="1234967244">
      <w:bodyDiv w:val="1"/>
      <w:marLeft w:val="0"/>
      <w:marRight w:val="0"/>
      <w:marTop w:val="0"/>
      <w:marBottom w:val="0"/>
      <w:divBdr>
        <w:top w:val="none" w:sz="0" w:space="0" w:color="auto"/>
        <w:left w:val="none" w:sz="0" w:space="0" w:color="auto"/>
        <w:bottom w:val="none" w:sz="0" w:space="0" w:color="auto"/>
        <w:right w:val="none" w:sz="0" w:space="0" w:color="auto"/>
      </w:divBdr>
    </w:div>
    <w:div w:id="1235242408">
      <w:bodyDiv w:val="1"/>
      <w:marLeft w:val="0"/>
      <w:marRight w:val="0"/>
      <w:marTop w:val="0"/>
      <w:marBottom w:val="0"/>
      <w:divBdr>
        <w:top w:val="none" w:sz="0" w:space="0" w:color="auto"/>
        <w:left w:val="none" w:sz="0" w:space="0" w:color="auto"/>
        <w:bottom w:val="none" w:sz="0" w:space="0" w:color="auto"/>
        <w:right w:val="none" w:sz="0" w:space="0" w:color="auto"/>
      </w:divBdr>
    </w:div>
    <w:div w:id="1235432113">
      <w:bodyDiv w:val="1"/>
      <w:marLeft w:val="0"/>
      <w:marRight w:val="0"/>
      <w:marTop w:val="0"/>
      <w:marBottom w:val="0"/>
      <w:divBdr>
        <w:top w:val="none" w:sz="0" w:space="0" w:color="auto"/>
        <w:left w:val="none" w:sz="0" w:space="0" w:color="auto"/>
        <w:bottom w:val="none" w:sz="0" w:space="0" w:color="auto"/>
        <w:right w:val="none" w:sz="0" w:space="0" w:color="auto"/>
      </w:divBdr>
    </w:div>
    <w:div w:id="1236013842">
      <w:bodyDiv w:val="1"/>
      <w:marLeft w:val="0"/>
      <w:marRight w:val="0"/>
      <w:marTop w:val="0"/>
      <w:marBottom w:val="0"/>
      <w:divBdr>
        <w:top w:val="none" w:sz="0" w:space="0" w:color="auto"/>
        <w:left w:val="none" w:sz="0" w:space="0" w:color="auto"/>
        <w:bottom w:val="none" w:sz="0" w:space="0" w:color="auto"/>
        <w:right w:val="none" w:sz="0" w:space="0" w:color="auto"/>
      </w:divBdr>
    </w:div>
    <w:div w:id="1236430996">
      <w:bodyDiv w:val="1"/>
      <w:marLeft w:val="0"/>
      <w:marRight w:val="0"/>
      <w:marTop w:val="0"/>
      <w:marBottom w:val="0"/>
      <w:divBdr>
        <w:top w:val="none" w:sz="0" w:space="0" w:color="auto"/>
        <w:left w:val="none" w:sz="0" w:space="0" w:color="auto"/>
        <w:bottom w:val="none" w:sz="0" w:space="0" w:color="auto"/>
        <w:right w:val="none" w:sz="0" w:space="0" w:color="auto"/>
      </w:divBdr>
    </w:div>
    <w:div w:id="1236817297">
      <w:bodyDiv w:val="1"/>
      <w:marLeft w:val="0"/>
      <w:marRight w:val="0"/>
      <w:marTop w:val="0"/>
      <w:marBottom w:val="0"/>
      <w:divBdr>
        <w:top w:val="none" w:sz="0" w:space="0" w:color="auto"/>
        <w:left w:val="none" w:sz="0" w:space="0" w:color="auto"/>
        <w:bottom w:val="none" w:sz="0" w:space="0" w:color="auto"/>
        <w:right w:val="none" w:sz="0" w:space="0" w:color="auto"/>
      </w:divBdr>
    </w:div>
    <w:div w:id="1237012380">
      <w:bodyDiv w:val="1"/>
      <w:marLeft w:val="0"/>
      <w:marRight w:val="0"/>
      <w:marTop w:val="0"/>
      <w:marBottom w:val="0"/>
      <w:divBdr>
        <w:top w:val="none" w:sz="0" w:space="0" w:color="auto"/>
        <w:left w:val="none" w:sz="0" w:space="0" w:color="auto"/>
        <w:bottom w:val="none" w:sz="0" w:space="0" w:color="auto"/>
        <w:right w:val="none" w:sz="0" w:space="0" w:color="auto"/>
      </w:divBdr>
    </w:div>
    <w:div w:id="1237279108">
      <w:bodyDiv w:val="1"/>
      <w:marLeft w:val="0"/>
      <w:marRight w:val="0"/>
      <w:marTop w:val="0"/>
      <w:marBottom w:val="0"/>
      <w:divBdr>
        <w:top w:val="none" w:sz="0" w:space="0" w:color="auto"/>
        <w:left w:val="none" w:sz="0" w:space="0" w:color="auto"/>
        <w:bottom w:val="none" w:sz="0" w:space="0" w:color="auto"/>
        <w:right w:val="none" w:sz="0" w:space="0" w:color="auto"/>
      </w:divBdr>
    </w:div>
    <w:div w:id="1237520574">
      <w:bodyDiv w:val="1"/>
      <w:marLeft w:val="0"/>
      <w:marRight w:val="0"/>
      <w:marTop w:val="0"/>
      <w:marBottom w:val="0"/>
      <w:divBdr>
        <w:top w:val="none" w:sz="0" w:space="0" w:color="auto"/>
        <w:left w:val="none" w:sz="0" w:space="0" w:color="auto"/>
        <w:bottom w:val="none" w:sz="0" w:space="0" w:color="auto"/>
        <w:right w:val="none" w:sz="0" w:space="0" w:color="auto"/>
      </w:divBdr>
    </w:div>
    <w:div w:id="1237859341">
      <w:bodyDiv w:val="1"/>
      <w:marLeft w:val="0"/>
      <w:marRight w:val="0"/>
      <w:marTop w:val="0"/>
      <w:marBottom w:val="0"/>
      <w:divBdr>
        <w:top w:val="none" w:sz="0" w:space="0" w:color="auto"/>
        <w:left w:val="none" w:sz="0" w:space="0" w:color="auto"/>
        <w:bottom w:val="none" w:sz="0" w:space="0" w:color="auto"/>
        <w:right w:val="none" w:sz="0" w:space="0" w:color="auto"/>
      </w:divBdr>
    </w:div>
    <w:div w:id="1237932280">
      <w:bodyDiv w:val="1"/>
      <w:marLeft w:val="0"/>
      <w:marRight w:val="0"/>
      <w:marTop w:val="0"/>
      <w:marBottom w:val="0"/>
      <w:divBdr>
        <w:top w:val="none" w:sz="0" w:space="0" w:color="auto"/>
        <w:left w:val="none" w:sz="0" w:space="0" w:color="auto"/>
        <w:bottom w:val="none" w:sz="0" w:space="0" w:color="auto"/>
        <w:right w:val="none" w:sz="0" w:space="0" w:color="auto"/>
      </w:divBdr>
    </w:div>
    <w:div w:id="1238050733">
      <w:bodyDiv w:val="1"/>
      <w:marLeft w:val="0"/>
      <w:marRight w:val="0"/>
      <w:marTop w:val="0"/>
      <w:marBottom w:val="0"/>
      <w:divBdr>
        <w:top w:val="none" w:sz="0" w:space="0" w:color="auto"/>
        <w:left w:val="none" w:sz="0" w:space="0" w:color="auto"/>
        <w:bottom w:val="none" w:sz="0" w:space="0" w:color="auto"/>
        <w:right w:val="none" w:sz="0" w:space="0" w:color="auto"/>
      </w:divBdr>
    </w:div>
    <w:div w:id="1238133249">
      <w:bodyDiv w:val="1"/>
      <w:marLeft w:val="0"/>
      <w:marRight w:val="0"/>
      <w:marTop w:val="0"/>
      <w:marBottom w:val="0"/>
      <w:divBdr>
        <w:top w:val="none" w:sz="0" w:space="0" w:color="auto"/>
        <w:left w:val="none" w:sz="0" w:space="0" w:color="auto"/>
        <w:bottom w:val="none" w:sz="0" w:space="0" w:color="auto"/>
        <w:right w:val="none" w:sz="0" w:space="0" w:color="auto"/>
      </w:divBdr>
    </w:div>
    <w:div w:id="1239511941">
      <w:bodyDiv w:val="1"/>
      <w:marLeft w:val="0"/>
      <w:marRight w:val="0"/>
      <w:marTop w:val="0"/>
      <w:marBottom w:val="0"/>
      <w:divBdr>
        <w:top w:val="none" w:sz="0" w:space="0" w:color="auto"/>
        <w:left w:val="none" w:sz="0" w:space="0" w:color="auto"/>
        <w:bottom w:val="none" w:sz="0" w:space="0" w:color="auto"/>
        <w:right w:val="none" w:sz="0" w:space="0" w:color="auto"/>
      </w:divBdr>
      <w:divsChild>
        <w:div w:id="1573007100">
          <w:marLeft w:val="480"/>
          <w:marRight w:val="0"/>
          <w:marTop w:val="0"/>
          <w:marBottom w:val="0"/>
          <w:divBdr>
            <w:top w:val="none" w:sz="0" w:space="0" w:color="auto"/>
            <w:left w:val="none" w:sz="0" w:space="0" w:color="auto"/>
            <w:bottom w:val="none" w:sz="0" w:space="0" w:color="auto"/>
            <w:right w:val="none" w:sz="0" w:space="0" w:color="auto"/>
          </w:divBdr>
        </w:div>
        <w:div w:id="442504520">
          <w:marLeft w:val="480"/>
          <w:marRight w:val="0"/>
          <w:marTop w:val="0"/>
          <w:marBottom w:val="0"/>
          <w:divBdr>
            <w:top w:val="none" w:sz="0" w:space="0" w:color="auto"/>
            <w:left w:val="none" w:sz="0" w:space="0" w:color="auto"/>
            <w:bottom w:val="none" w:sz="0" w:space="0" w:color="auto"/>
            <w:right w:val="none" w:sz="0" w:space="0" w:color="auto"/>
          </w:divBdr>
        </w:div>
        <w:div w:id="2048947608">
          <w:marLeft w:val="480"/>
          <w:marRight w:val="0"/>
          <w:marTop w:val="0"/>
          <w:marBottom w:val="0"/>
          <w:divBdr>
            <w:top w:val="none" w:sz="0" w:space="0" w:color="auto"/>
            <w:left w:val="none" w:sz="0" w:space="0" w:color="auto"/>
            <w:bottom w:val="none" w:sz="0" w:space="0" w:color="auto"/>
            <w:right w:val="none" w:sz="0" w:space="0" w:color="auto"/>
          </w:divBdr>
        </w:div>
        <w:div w:id="2067992158">
          <w:marLeft w:val="480"/>
          <w:marRight w:val="0"/>
          <w:marTop w:val="0"/>
          <w:marBottom w:val="0"/>
          <w:divBdr>
            <w:top w:val="none" w:sz="0" w:space="0" w:color="auto"/>
            <w:left w:val="none" w:sz="0" w:space="0" w:color="auto"/>
            <w:bottom w:val="none" w:sz="0" w:space="0" w:color="auto"/>
            <w:right w:val="none" w:sz="0" w:space="0" w:color="auto"/>
          </w:divBdr>
        </w:div>
        <w:div w:id="1156842940">
          <w:marLeft w:val="480"/>
          <w:marRight w:val="0"/>
          <w:marTop w:val="0"/>
          <w:marBottom w:val="0"/>
          <w:divBdr>
            <w:top w:val="none" w:sz="0" w:space="0" w:color="auto"/>
            <w:left w:val="none" w:sz="0" w:space="0" w:color="auto"/>
            <w:bottom w:val="none" w:sz="0" w:space="0" w:color="auto"/>
            <w:right w:val="none" w:sz="0" w:space="0" w:color="auto"/>
          </w:divBdr>
        </w:div>
        <w:div w:id="2136680897">
          <w:marLeft w:val="480"/>
          <w:marRight w:val="0"/>
          <w:marTop w:val="0"/>
          <w:marBottom w:val="0"/>
          <w:divBdr>
            <w:top w:val="none" w:sz="0" w:space="0" w:color="auto"/>
            <w:left w:val="none" w:sz="0" w:space="0" w:color="auto"/>
            <w:bottom w:val="none" w:sz="0" w:space="0" w:color="auto"/>
            <w:right w:val="none" w:sz="0" w:space="0" w:color="auto"/>
          </w:divBdr>
        </w:div>
        <w:div w:id="1822697782">
          <w:marLeft w:val="480"/>
          <w:marRight w:val="0"/>
          <w:marTop w:val="0"/>
          <w:marBottom w:val="0"/>
          <w:divBdr>
            <w:top w:val="none" w:sz="0" w:space="0" w:color="auto"/>
            <w:left w:val="none" w:sz="0" w:space="0" w:color="auto"/>
            <w:bottom w:val="none" w:sz="0" w:space="0" w:color="auto"/>
            <w:right w:val="none" w:sz="0" w:space="0" w:color="auto"/>
          </w:divBdr>
        </w:div>
        <w:div w:id="220605895">
          <w:marLeft w:val="480"/>
          <w:marRight w:val="0"/>
          <w:marTop w:val="0"/>
          <w:marBottom w:val="0"/>
          <w:divBdr>
            <w:top w:val="none" w:sz="0" w:space="0" w:color="auto"/>
            <w:left w:val="none" w:sz="0" w:space="0" w:color="auto"/>
            <w:bottom w:val="none" w:sz="0" w:space="0" w:color="auto"/>
            <w:right w:val="none" w:sz="0" w:space="0" w:color="auto"/>
          </w:divBdr>
        </w:div>
        <w:div w:id="1130049528">
          <w:marLeft w:val="480"/>
          <w:marRight w:val="0"/>
          <w:marTop w:val="0"/>
          <w:marBottom w:val="0"/>
          <w:divBdr>
            <w:top w:val="none" w:sz="0" w:space="0" w:color="auto"/>
            <w:left w:val="none" w:sz="0" w:space="0" w:color="auto"/>
            <w:bottom w:val="none" w:sz="0" w:space="0" w:color="auto"/>
            <w:right w:val="none" w:sz="0" w:space="0" w:color="auto"/>
          </w:divBdr>
        </w:div>
        <w:div w:id="1183320716">
          <w:marLeft w:val="480"/>
          <w:marRight w:val="0"/>
          <w:marTop w:val="0"/>
          <w:marBottom w:val="0"/>
          <w:divBdr>
            <w:top w:val="none" w:sz="0" w:space="0" w:color="auto"/>
            <w:left w:val="none" w:sz="0" w:space="0" w:color="auto"/>
            <w:bottom w:val="none" w:sz="0" w:space="0" w:color="auto"/>
            <w:right w:val="none" w:sz="0" w:space="0" w:color="auto"/>
          </w:divBdr>
        </w:div>
        <w:div w:id="411590292">
          <w:marLeft w:val="480"/>
          <w:marRight w:val="0"/>
          <w:marTop w:val="0"/>
          <w:marBottom w:val="0"/>
          <w:divBdr>
            <w:top w:val="none" w:sz="0" w:space="0" w:color="auto"/>
            <w:left w:val="none" w:sz="0" w:space="0" w:color="auto"/>
            <w:bottom w:val="none" w:sz="0" w:space="0" w:color="auto"/>
            <w:right w:val="none" w:sz="0" w:space="0" w:color="auto"/>
          </w:divBdr>
        </w:div>
        <w:div w:id="1787191956">
          <w:marLeft w:val="480"/>
          <w:marRight w:val="0"/>
          <w:marTop w:val="0"/>
          <w:marBottom w:val="0"/>
          <w:divBdr>
            <w:top w:val="none" w:sz="0" w:space="0" w:color="auto"/>
            <w:left w:val="none" w:sz="0" w:space="0" w:color="auto"/>
            <w:bottom w:val="none" w:sz="0" w:space="0" w:color="auto"/>
            <w:right w:val="none" w:sz="0" w:space="0" w:color="auto"/>
          </w:divBdr>
        </w:div>
        <w:div w:id="1840578799">
          <w:marLeft w:val="480"/>
          <w:marRight w:val="0"/>
          <w:marTop w:val="0"/>
          <w:marBottom w:val="0"/>
          <w:divBdr>
            <w:top w:val="none" w:sz="0" w:space="0" w:color="auto"/>
            <w:left w:val="none" w:sz="0" w:space="0" w:color="auto"/>
            <w:bottom w:val="none" w:sz="0" w:space="0" w:color="auto"/>
            <w:right w:val="none" w:sz="0" w:space="0" w:color="auto"/>
          </w:divBdr>
        </w:div>
        <w:div w:id="1332023595">
          <w:marLeft w:val="480"/>
          <w:marRight w:val="0"/>
          <w:marTop w:val="0"/>
          <w:marBottom w:val="0"/>
          <w:divBdr>
            <w:top w:val="none" w:sz="0" w:space="0" w:color="auto"/>
            <w:left w:val="none" w:sz="0" w:space="0" w:color="auto"/>
            <w:bottom w:val="none" w:sz="0" w:space="0" w:color="auto"/>
            <w:right w:val="none" w:sz="0" w:space="0" w:color="auto"/>
          </w:divBdr>
        </w:div>
        <w:div w:id="894118961">
          <w:marLeft w:val="480"/>
          <w:marRight w:val="0"/>
          <w:marTop w:val="0"/>
          <w:marBottom w:val="0"/>
          <w:divBdr>
            <w:top w:val="none" w:sz="0" w:space="0" w:color="auto"/>
            <w:left w:val="none" w:sz="0" w:space="0" w:color="auto"/>
            <w:bottom w:val="none" w:sz="0" w:space="0" w:color="auto"/>
            <w:right w:val="none" w:sz="0" w:space="0" w:color="auto"/>
          </w:divBdr>
        </w:div>
        <w:div w:id="1685017161">
          <w:marLeft w:val="480"/>
          <w:marRight w:val="0"/>
          <w:marTop w:val="0"/>
          <w:marBottom w:val="0"/>
          <w:divBdr>
            <w:top w:val="none" w:sz="0" w:space="0" w:color="auto"/>
            <w:left w:val="none" w:sz="0" w:space="0" w:color="auto"/>
            <w:bottom w:val="none" w:sz="0" w:space="0" w:color="auto"/>
            <w:right w:val="none" w:sz="0" w:space="0" w:color="auto"/>
          </w:divBdr>
        </w:div>
        <w:div w:id="1304966878">
          <w:marLeft w:val="480"/>
          <w:marRight w:val="0"/>
          <w:marTop w:val="0"/>
          <w:marBottom w:val="0"/>
          <w:divBdr>
            <w:top w:val="none" w:sz="0" w:space="0" w:color="auto"/>
            <w:left w:val="none" w:sz="0" w:space="0" w:color="auto"/>
            <w:bottom w:val="none" w:sz="0" w:space="0" w:color="auto"/>
            <w:right w:val="none" w:sz="0" w:space="0" w:color="auto"/>
          </w:divBdr>
        </w:div>
        <w:div w:id="2093163146">
          <w:marLeft w:val="480"/>
          <w:marRight w:val="0"/>
          <w:marTop w:val="0"/>
          <w:marBottom w:val="0"/>
          <w:divBdr>
            <w:top w:val="none" w:sz="0" w:space="0" w:color="auto"/>
            <w:left w:val="none" w:sz="0" w:space="0" w:color="auto"/>
            <w:bottom w:val="none" w:sz="0" w:space="0" w:color="auto"/>
            <w:right w:val="none" w:sz="0" w:space="0" w:color="auto"/>
          </w:divBdr>
        </w:div>
        <w:div w:id="737093908">
          <w:marLeft w:val="480"/>
          <w:marRight w:val="0"/>
          <w:marTop w:val="0"/>
          <w:marBottom w:val="0"/>
          <w:divBdr>
            <w:top w:val="none" w:sz="0" w:space="0" w:color="auto"/>
            <w:left w:val="none" w:sz="0" w:space="0" w:color="auto"/>
            <w:bottom w:val="none" w:sz="0" w:space="0" w:color="auto"/>
            <w:right w:val="none" w:sz="0" w:space="0" w:color="auto"/>
          </w:divBdr>
        </w:div>
        <w:div w:id="4290392">
          <w:marLeft w:val="480"/>
          <w:marRight w:val="0"/>
          <w:marTop w:val="0"/>
          <w:marBottom w:val="0"/>
          <w:divBdr>
            <w:top w:val="none" w:sz="0" w:space="0" w:color="auto"/>
            <w:left w:val="none" w:sz="0" w:space="0" w:color="auto"/>
            <w:bottom w:val="none" w:sz="0" w:space="0" w:color="auto"/>
            <w:right w:val="none" w:sz="0" w:space="0" w:color="auto"/>
          </w:divBdr>
        </w:div>
        <w:div w:id="579560916">
          <w:marLeft w:val="480"/>
          <w:marRight w:val="0"/>
          <w:marTop w:val="0"/>
          <w:marBottom w:val="0"/>
          <w:divBdr>
            <w:top w:val="none" w:sz="0" w:space="0" w:color="auto"/>
            <w:left w:val="none" w:sz="0" w:space="0" w:color="auto"/>
            <w:bottom w:val="none" w:sz="0" w:space="0" w:color="auto"/>
            <w:right w:val="none" w:sz="0" w:space="0" w:color="auto"/>
          </w:divBdr>
        </w:div>
        <w:div w:id="723337716">
          <w:marLeft w:val="480"/>
          <w:marRight w:val="0"/>
          <w:marTop w:val="0"/>
          <w:marBottom w:val="0"/>
          <w:divBdr>
            <w:top w:val="none" w:sz="0" w:space="0" w:color="auto"/>
            <w:left w:val="none" w:sz="0" w:space="0" w:color="auto"/>
            <w:bottom w:val="none" w:sz="0" w:space="0" w:color="auto"/>
            <w:right w:val="none" w:sz="0" w:space="0" w:color="auto"/>
          </w:divBdr>
        </w:div>
        <w:div w:id="1328971421">
          <w:marLeft w:val="480"/>
          <w:marRight w:val="0"/>
          <w:marTop w:val="0"/>
          <w:marBottom w:val="0"/>
          <w:divBdr>
            <w:top w:val="none" w:sz="0" w:space="0" w:color="auto"/>
            <w:left w:val="none" w:sz="0" w:space="0" w:color="auto"/>
            <w:bottom w:val="none" w:sz="0" w:space="0" w:color="auto"/>
            <w:right w:val="none" w:sz="0" w:space="0" w:color="auto"/>
          </w:divBdr>
        </w:div>
        <w:div w:id="1861626801">
          <w:marLeft w:val="480"/>
          <w:marRight w:val="0"/>
          <w:marTop w:val="0"/>
          <w:marBottom w:val="0"/>
          <w:divBdr>
            <w:top w:val="none" w:sz="0" w:space="0" w:color="auto"/>
            <w:left w:val="none" w:sz="0" w:space="0" w:color="auto"/>
            <w:bottom w:val="none" w:sz="0" w:space="0" w:color="auto"/>
            <w:right w:val="none" w:sz="0" w:space="0" w:color="auto"/>
          </w:divBdr>
        </w:div>
        <w:div w:id="1227571653">
          <w:marLeft w:val="480"/>
          <w:marRight w:val="0"/>
          <w:marTop w:val="0"/>
          <w:marBottom w:val="0"/>
          <w:divBdr>
            <w:top w:val="none" w:sz="0" w:space="0" w:color="auto"/>
            <w:left w:val="none" w:sz="0" w:space="0" w:color="auto"/>
            <w:bottom w:val="none" w:sz="0" w:space="0" w:color="auto"/>
            <w:right w:val="none" w:sz="0" w:space="0" w:color="auto"/>
          </w:divBdr>
        </w:div>
        <w:div w:id="1276670599">
          <w:marLeft w:val="480"/>
          <w:marRight w:val="0"/>
          <w:marTop w:val="0"/>
          <w:marBottom w:val="0"/>
          <w:divBdr>
            <w:top w:val="none" w:sz="0" w:space="0" w:color="auto"/>
            <w:left w:val="none" w:sz="0" w:space="0" w:color="auto"/>
            <w:bottom w:val="none" w:sz="0" w:space="0" w:color="auto"/>
            <w:right w:val="none" w:sz="0" w:space="0" w:color="auto"/>
          </w:divBdr>
        </w:div>
        <w:div w:id="1564637368">
          <w:marLeft w:val="480"/>
          <w:marRight w:val="0"/>
          <w:marTop w:val="0"/>
          <w:marBottom w:val="0"/>
          <w:divBdr>
            <w:top w:val="none" w:sz="0" w:space="0" w:color="auto"/>
            <w:left w:val="none" w:sz="0" w:space="0" w:color="auto"/>
            <w:bottom w:val="none" w:sz="0" w:space="0" w:color="auto"/>
            <w:right w:val="none" w:sz="0" w:space="0" w:color="auto"/>
          </w:divBdr>
        </w:div>
        <w:div w:id="1263612102">
          <w:marLeft w:val="480"/>
          <w:marRight w:val="0"/>
          <w:marTop w:val="0"/>
          <w:marBottom w:val="0"/>
          <w:divBdr>
            <w:top w:val="none" w:sz="0" w:space="0" w:color="auto"/>
            <w:left w:val="none" w:sz="0" w:space="0" w:color="auto"/>
            <w:bottom w:val="none" w:sz="0" w:space="0" w:color="auto"/>
            <w:right w:val="none" w:sz="0" w:space="0" w:color="auto"/>
          </w:divBdr>
        </w:div>
        <w:div w:id="760881581">
          <w:marLeft w:val="480"/>
          <w:marRight w:val="0"/>
          <w:marTop w:val="0"/>
          <w:marBottom w:val="0"/>
          <w:divBdr>
            <w:top w:val="none" w:sz="0" w:space="0" w:color="auto"/>
            <w:left w:val="none" w:sz="0" w:space="0" w:color="auto"/>
            <w:bottom w:val="none" w:sz="0" w:space="0" w:color="auto"/>
            <w:right w:val="none" w:sz="0" w:space="0" w:color="auto"/>
          </w:divBdr>
        </w:div>
        <w:div w:id="1981838104">
          <w:marLeft w:val="480"/>
          <w:marRight w:val="0"/>
          <w:marTop w:val="0"/>
          <w:marBottom w:val="0"/>
          <w:divBdr>
            <w:top w:val="none" w:sz="0" w:space="0" w:color="auto"/>
            <w:left w:val="none" w:sz="0" w:space="0" w:color="auto"/>
            <w:bottom w:val="none" w:sz="0" w:space="0" w:color="auto"/>
            <w:right w:val="none" w:sz="0" w:space="0" w:color="auto"/>
          </w:divBdr>
        </w:div>
        <w:div w:id="307176472">
          <w:marLeft w:val="480"/>
          <w:marRight w:val="0"/>
          <w:marTop w:val="0"/>
          <w:marBottom w:val="0"/>
          <w:divBdr>
            <w:top w:val="none" w:sz="0" w:space="0" w:color="auto"/>
            <w:left w:val="none" w:sz="0" w:space="0" w:color="auto"/>
            <w:bottom w:val="none" w:sz="0" w:space="0" w:color="auto"/>
            <w:right w:val="none" w:sz="0" w:space="0" w:color="auto"/>
          </w:divBdr>
        </w:div>
        <w:div w:id="1172066023">
          <w:marLeft w:val="480"/>
          <w:marRight w:val="0"/>
          <w:marTop w:val="0"/>
          <w:marBottom w:val="0"/>
          <w:divBdr>
            <w:top w:val="none" w:sz="0" w:space="0" w:color="auto"/>
            <w:left w:val="none" w:sz="0" w:space="0" w:color="auto"/>
            <w:bottom w:val="none" w:sz="0" w:space="0" w:color="auto"/>
            <w:right w:val="none" w:sz="0" w:space="0" w:color="auto"/>
          </w:divBdr>
        </w:div>
        <w:div w:id="134105357">
          <w:marLeft w:val="480"/>
          <w:marRight w:val="0"/>
          <w:marTop w:val="0"/>
          <w:marBottom w:val="0"/>
          <w:divBdr>
            <w:top w:val="none" w:sz="0" w:space="0" w:color="auto"/>
            <w:left w:val="none" w:sz="0" w:space="0" w:color="auto"/>
            <w:bottom w:val="none" w:sz="0" w:space="0" w:color="auto"/>
            <w:right w:val="none" w:sz="0" w:space="0" w:color="auto"/>
          </w:divBdr>
        </w:div>
        <w:div w:id="490605109">
          <w:marLeft w:val="480"/>
          <w:marRight w:val="0"/>
          <w:marTop w:val="0"/>
          <w:marBottom w:val="0"/>
          <w:divBdr>
            <w:top w:val="none" w:sz="0" w:space="0" w:color="auto"/>
            <w:left w:val="none" w:sz="0" w:space="0" w:color="auto"/>
            <w:bottom w:val="none" w:sz="0" w:space="0" w:color="auto"/>
            <w:right w:val="none" w:sz="0" w:space="0" w:color="auto"/>
          </w:divBdr>
        </w:div>
        <w:div w:id="343869222">
          <w:marLeft w:val="480"/>
          <w:marRight w:val="0"/>
          <w:marTop w:val="0"/>
          <w:marBottom w:val="0"/>
          <w:divBdr>
            <w:top w:val="none" w:sz="0" w:space="0" w:color="auto"/>
            <w:left w:val="none" w:sz="0" w:space="0" w:color="auto"/>
            <w:bottom w:val="none" w:sz="0" w:space="0" w:color="auto"/>
            <w:right w:val="none" w:sz="0" w:space="0" w:color="auto"/>
          </w:divBdr>
        </w:div>
        <w:div w:id="959729811">
          <w:marLeft w:val="480"/>
          <w:marRight w:val="0"/>
          <w:marTop w:val="0"/>
          <w:marBottom w:val="0"/>
          <w:divBdr>
            <w:top w:val="none" w:sz="0" w:space="0" w:color="auto"/>
            <w:left w:val="none" w:sz="0" w:space="0" w:color="auto"/>
            <w:bottom w:val="none" w:sz="0" w:space="0" w:color="auto"/>
            <w:right w:val="none" w:sz="0" w:space="0" w:color="auto"/>
          </w:divBdr>
        </w:div>
        <w:div w:id="981689616">
          <w:marLeft w:val="480"/>
          <w:marRight w:val="0"/>
          <w:marTop w:val="0"/>
          <w:marBottom w:val="0"/>
          <w:divBdr>
            <w:top w:val="none" w:sz="0" w:space="0" w:color="auto"/>
            <w:left w:val="none" w:sz="0" w:space="0" w:color="auto"/>
            <w:bottom w:val="none" w:sz="0" w:space="0" w:color="auto"/>
            <w:right w:val="none" w:sz="0" w:space="0" w:color="auto"/>
          </w:divBdr>
        </w:div>
        <w:div w:id="1319651441">
          <w:marLeft w:val="480"/>
          <w:marRight w:val="0"/>
          <w:marTop w:val="0"/>
          <w:marBottom w:val="0"/>
          <w:divBdr>
            <w:top w:val="none" w:sz="0" w:space="0" w:color="auto"/>
            <w:left w:val="none" w:sz="0" w:space="0" w:color="auto"/>
            <w:bottom w:val="none" w:sz="0" w:space="0" w:color="auto"/>
            <w:right w:val="none" w:sz="0" w:space="0" w:color="auto"/>
          </w:divBdr>
        </w:div>
        <w:div w:id="853805109">
          <w:marLeft w:val="480"/>
          <w:marRight w:val="0"/>
          <w:marTop w:val="0"/>
          <w:marBottom w:val="0"/>
          <w:divBdr>
            <w:top w:val="none" w:sz="0" w:space="0" w:color="auto"/>
            <w:left w:val="none" w:sz="0" w:space="0" w:color="auto"/>
            <w:bottom w:val="none" w:sz="0" w:space="0" w:color="auto"/>
            <w:right w:val="none" w:sz="0" w:space="0" w:color="auto"/>
          </w:divBdr>
        </w:div>
        <w:div w:id="1463647633">
          <w:marLeft w:val="480"/>
          <w:marRight w:val="0"/>
          <w:marTop w:val="0"/>
          <w:marBottom w:val="0"/>
          <w:divBdr>
            <w:top w:val="none" w:sz="0" w:space="0" w:color="auto"/>
            <w:left w:val="none" w:sz="0" w:space="0" w:color="auto"/>
            <w:bottom w:val="none" w:sz="0" w:space="0" w:color="auto"/>
            <w:right w:val="none" w:sz="0" w:space="0" w:color="auto"/>
          </w:divBdr>
        </w:div>
        <w:div w:id="1231429318">
          <w:marLeft w:val="480"/>
          <w:marRight w:val="0"/>
          <w:marTop w:val="0"/>
          <w:marBottom w:val="0"/>
          <w:divBdr>
            <w:top w:val="none" w:sz="0" w:space="0" w:color="auto"/>
            <w:left w:val="none" w:sz="0" w:space="0" w:color="auto"/>
            <w:bottom w:val="none" w:sz="0" w:space="0" w:color="auto"/>
            <w:right w:val="none" w:sz="0" w:space="0" w:color="auto"/>
          </w:divBdr>
        </w:div>
        <w:div w:id="532037972">
          <w:marLeft w:val="480"/>
          <w:marRight w:val="0"/>
          <w:marTop w:val="0"/>
          <w:marBottom w:val="0"/>
          <w:divBdr>
            <w:top w:val="none" w:sz="0" w:space="0" w:color="auto"/>
            <w:left w:val="none" w:sz="0" w:space="0" w:color="auto"/>
            <w:bottom w:val="none" w:sz="0" w:space="0" w:color="auto"/>
            <w:right w:val="none" w:sz="0" w:space="0" w:color="auto"/>
          </w:divBdr>
        </w:div>
        <w:div w:id="1403025610">
          <w:marLeft w:val="480"/>
          <w:marRight w:val="0"/>
          <w:marTop w:val="0"/>
          <w:marBottom w:val="0"/>
          <w:divBdr>
            <w:top w:val="none" w:sz="0" w:space="0" w:color="auto"/>
            <w:left w:val="none" w:sz="0" w:space="0" w:color="auto"/>
            <w:bottom w:val="none" w:sz="0" w:space="0" w:color="auto"/>
            <w:right w:val="none" w:sz="0" w:space="0" w:color="auto"/>
          </w:divBdr>
        </w:div>
        <w:div w:id="2082829005">
          <w:marLeft w:val="480"/>
          <w:marRight w:val="0"/>
          <w:marTop w:val="0"/>
          <w:marBottom w:val="0"/>
          <w:divBdr>
            <w:top w:val="none" w:sz="0" w:space="0" w:color="auto"/>
            <w:left w:val="none" w:sz="0" w:space="0" w:color="auto"/>
            <w:bottom w:val="none" w:sz="0" w:space="0" w:color="auto"/>
            <w:right w:val="none" w:sz="0" w:space="0" w:color="auto"/>
          </w:divBdr>
        </w:div>
        <w:div w:id="1128400813">
          <w:marLeft w:val="480"/>
          <w:marRight w:val="0"/>
          <w:marTop w:val="0"/>
          <w:marBottom w:val="0"/>
          <w:divBdr>
            <w:top w:val="none" w:sz="0" w:space="0" w:color="auto"/>
            <w:left w:val="none" w:sz="0" w:space="0" w:color="auto"/>
            <w:bottom w:val="none" w:sz="0" w:space="0" w:color="auto"/>
            <w:right w:val="none" w:sz="0" w:space="0" w:color="auto"/>
          </w:divBdr>
        </w:div>
        <w:div w:id="1897087865">
          <w:marLeft w:val="480"/>
          <w:marRight w:val="0"/>
          <w:marTop w:val="0"/>
          <w:marBottom w:val="0"/>
          <w:divBdr>
            <w:top w:val="none" w:sz="0" w:space="0" w:color="auto"/>
            <w:left w:val="none" w:sz="0" w:space="0" w:color="auto"/>
            <w:bottom w:val="none" w:sz="0" w:space="0" w:color="auto"/>
            <w:right w:val="none" w:sz="0" w:space="0" w:color="auto"/>
          </w:divBdr>
        </w:div>
        <w:div w:id="103044346">
          <w:marLeft w:val="480"/>
          <w:marRight w:val="0"/>
          <w:marTop w:val="0"/>
          <w:marBottom w:val="0"/>
          <w:divBdr>
            <w:top w:val="none" w:sz="0" w:space="0" w:color="auto"/>
            <w:left w:val="none" w:sz="0" w:space="0" w:color="auto"/>
            <w:bottom w:val="none" w:sz="0" w:space="0" w:color="auto"/>
            <w:right w:val="none" w:sz="0" w:space="0" w:color="auto"/>
          </w:divBdr>
        </w:div>
        <w:div w:id="623313414">
          <w:marLeft w:val="480"/>
          <w:marRight w:val="0"/>
          <w:marTop w:val="0"/>
          <w:marBottom w:val="0"/>
          <w:divBdr>
            <w:top w:val="none" w:sz="0" w:space="0" w:color="auto"/>
            <w:left w:val="none" w:sz="0" w:space="0" w:color="auto"/>
            <w:bottom w:val="none" w:sz="0" w:space="0" w:color="auto"/>
            <w:right w:val="none" w:sz="0" w:space="0" w:color="auto"/>
          </w:divBdr>
        </w:div>
        <w:div w:id="464927776">
          <w:marLeft w:val="480"/>
          <w:marRight w:val="0"/>
          <w:marTop w:val="0"/>
          <w:marBottom w:val="0"/>
          <w:divBdr>
            <w:top w:val="none" w:sz="0" w:space="0" w:color="auto"/>
            <w:left w:val="none" w:sz="0" w:space="0" w:color="auto"/>
            <w:bottom w:val="none" w:sz="0" w:space="0" w:color="auto"/>
            <w:right w:val="none" w:sz="0" w:space="0" w:color="auto"/>
          </w:divBdr>
        </w:div>
        <w:div w:id="773673057">
          <w:marLeft w:val="480"/>
          <w:marRight w:val="0"/>
          <w:marTop w:val="0"/>
          <w:marBottom w:val="0"/>
          <w:divBdr>
            <w:top w:val="none" w:sz="0" w:space="0" w:color="auto"/>
            <w:left w:val="none" w:sz="0" w:space="0" w:color="auto"/>
            <w:bottom w:val="none" w:sz="0" w:space="0" w:color="auto"/>
            <w:right w:val="none" w:sz="0" w:space="0" w:color="auto"/>
          </w:divBdr>
        </w:div>
        <w:div w:id="848298709">
          <w:marLeft w:val="480"/>
          <w:marRight w:val="0"/>
          <w:marTop w:val="0"/>
          <w:marBottom w:val="0"/>
          <w:divBdr>
            <w:top w:val="none" w:sz="0" w:space="0" w:color="auto"/>
            <w:left w:val="none" w:sz="0" w:space="0" w:color="auto"/>
            <w:bottom w:val="none" w:sz="0" w:space="0" w:color="auto"/>
            <w:right w:val="none" w:sz="0" w:space="0" w:color="auto"/>
          </w:divBdr>
        </w:div>
        <w:div w:id="766929818">
          <w:marLeft w:val="480"/>
          <w:marRight w:val="0"/>
          <w:marTop w:val="0"/>
          <w:marBottom w:val="0"/>
          <w:divBdr>
            <w:top w:val="none" w:sz="0" w:space="0" w:color="auto"/>
            <w:left w:val="none" w:sz="0" w:space="0" w:color="auto"/>
            <w:bottom w:val="none" w:sz="0" w:space="0" w:color="auto"/>
            <w:right w:val="none" w:sz="0" w:space="0" w:color="auto"/>
          </w:divBdr>
        </w:div>
        <w:div w:id="224075234">
          <w:marLeft w:val="480"/>
          <w:marRight w:val="0"/>
          <w:marTop w:val="0"/>
          <w:marBottom w:val="0"/>
          <w:divBdr>
            <w:top w:val="none" w:sz="0" w:space="0" w:color="auto"/>
            <w:left w:val="none" w:sz="0" w:space="0" w:color="auto"/>
            <w:bottom w:val="none" w:sz="0" w:space="0" w:color="auto"/>
            <w:right w:val="none" w:sz="0" w:space="0" w:color="auto"/>
          </w:divBdr>
        </w:div>
        <w:div w:id="2139755156">
          <w:marLeft w:val="480"/>
          <w:marRight w:val="0"/>
          <w:marTop w:val="0"/>
          <w:marBottom w:val="0"/>
          <w:divBdr>
            <w:top w:val="none" w:sz="0" w:space="0" w:color="auto"/>
            <w:left w:val="none" w:sz="0" w:space="0" w:color="auto"/>
            <w:bottom w:val="none" w:sz="0" w:space="0" w:color="auto"/>
            <w:right w:val="none" w:sz="0" w:space="0" w:color="auto"/>
          </w:divBdr>
        </w:div>
        <w:div w:id="1197229405">
          <w:marLeft w:val="480"/>
          <w:marRight w:val="0"/>
          <w:marTop w:val="0"/>
          <w:marBottom w:val="0"/>
          <w:divBdr>
            <w:top w:val="none" w:sz="0" w:space="0" w:color="auto"/>
            <w:left w:val="none" w:sz="0" w:space="0" w:color="auto"/>
            <w:bottom w:val="none" w:sz="0" w:space="0" w:color="auto"/>
            <w:right w:val="none" w:sz="0" w:space="0" w:color="auto"/>
          </w:divBdr>
        </w:div>
        <w:div w:id="288248504">
          <w:marLeft w:val="480"/>
          <w:marRight w:val="0"/>
          <w:marTop w:val="0"/>
          <w:marBottom w:val="0"/>
          <w:divBdr>
            <w:top w:val="none" w:sz="0" w:space="0" w:color="auto"/>
            <w:left w:val="none" w:sz="0" w:space="0" w:color="auto"/>
            <w:bottom w:val="none" w:sz="0" w:space="0" w:color="auto"/>
            <w:right w:val="none" w:sz="0" w:space="0" w:color="auto"/>
          </w:divBdr>
        </w:div>
        <w:div w:id="1960183216">
          <w:marLeft w:val="480"/>
          <w:marRight w:val="0"/>
          <w:marTop w:val="0"/>
          <w:marBottom w:val="0"/>
          <w:divBdr>
            <w:top w:val="none" w:sz="0" w:space="0" w:color="auto"/>
            <w:left w:val="none" w:sz="0" w:space="0" w:color="auto"/>
            <w:bottom w:val="none" w:sz="0" w:space="0" w:color="auto"/>
            <w:right w:val="none" w:sz="0" w:space="0" w:color="auto"/>
          </w:divBdr>
        </w:div>
        <w:div w:id="1234582736">
          <w:marLeft w:val="480"/>
          <w:marRight w:val="0"/>
          <w:marTop w:val="0"/>
          <w:marBottom w:val="0"/>
          <w:divBdr>
            <w:top w:val="none" w:sz="0" w:space="0" w:color="auto"/>
            <w:left w:val="none" w:sz="0" w:space="0" w:color="auto"/>
            <w:bottom w:val="none" w:sz="0" w:space="0" w:color="auto"/>
            <w:right w:val="none" w:sz="0" w:space="0" w:color="auto"/>
          </w:divBdr>
        </w:div>
        <w:div w:id="27922986">
          <w:marLeft w:val="480"/>
          <w:marRight w:val="0"/>
          <w:marTop w:val="0"/>
          <w:marBottom w:val="0"/>
          <w:divBdr>
            <w:top w:val="none" w:sz="0" w:space="0" w:color="auto"/>
            <w:left w:val="none" w:sz="0" w:space="0" w:color="auto"/>
            <w:bottom w:val="none" w:sz="0" w:space="0" w:color="auto"/>
            <w:right w:val="none" w:sz="0" w:space="0" w:color="auto"/>
          </w:divBdr>
        </w:div>
        <w:div w:id="1884711530">
          <w:marLeft w:val="480"/>
          <w:marRight w:val="0"/>
          <w:marTop w:val="0"/>
          <w:marBottom w:val="0"/>
          <w:divBdr>
            <w:top w:val="none" w:sz="0" w:space="0" w:color="auto"/>
            <w:left w:val="none" w:sz="0" w:space="0" w:color="auto"/>
            <w:bottom w:val="none" w:sz="0" w:space="0" w:color="auto"/>
            <w:right w:val="none" w:sz="0" w:space="0" w:color="auto"/>
          </w:divBdr>
        </w:div>
        <w:div w:id="260188658">
          <w:marLeft w:val="480"/>
          <w:marRight w:val="0"/>
          <w:marTop w:val="0"/>
          <w:marBottom w:val="0"/>
          <w:divBdr>
            <w:top w:val="none" w:sz="0" w:space="0" w:color="auto"/>
            <w:left w:val="none" w:sz="0" w:space="0" w:color="auto"/>
            <w:bottom w:val="none" w:sz="0" w:space="0" w:color="auto"/>
            <w:right w:val="none" w:sz="0" w:space="0" w:color="auto"/>
          </w:divBdr>
        </w:div>
      </w:divsChild>
    </w:div>
    <w:div w:id="1239554424">
      <w:bodyDiv w:val="1"/>
      <w:marLeft w:val="0"/>
      <w:marRight w:val="0"/>
      <w:marTop w:val="0"/>
      <w:marBottom w:val="0"/>
      <w:divBdr>
        <w:top w:val="none" w:sz="0" w:space="0" w:color="auto"/>
        <w:left w:val="none" w:sz="0" w:space="0" w:color="auto"/>
        <w:bottom w:val="none" w:sz="0" w:space="0" w:color="auto"/>
        <w:right w:val="none" w:sz="0" w:space="0" w:color="auto"/>
      </w:divBdr>
    </w:div>
    <w:div w:id="1239822686">
      <w:bodyDiv w:val="1"/>
      <w:marLeft w:val="0"/>
      <w:marRight w:val="0"/>
      <w:marTop w:val="0"/>
      <w:marBottom w:val="0"/>
      <w:divBdr>
        <w:top w:val="none" w:sz="0" w:space="0" w:color="auto"/>
        <w:left w:val="none" w:sz="0" w:space="0" w:color="auto"/>
        <w:bottom w:val="none" w:sz="0" w:space="0" w:color="auto"/>
        <w:right w:val="none" w:sz="0" w:space="0" w:color="auto"/>
      </w:divBdr>
    </w:div>
    <w:div w:id="1239828061">
      <w:bodyDiv w:val="1"/>
      <w:marLeft w:val="0"/>
      <w:marRight w:val="0"/>
      <w:marTop w:val="0"/>
      <w:marBottom w:val="0"/>
      <w:divBdr>
        <w:top w:val="none" w:sz="0" w:space="0" w:color="auto"/>
        <w:left w:val="none" w:sz="0" w:space="0" w:color="auto"/>
        <w:bottom w:val="none" w:sz="0" w:space="0" w:color="auto"/>
        <w:right w:val="none" w:sz="0" w:space="0" w:color="auto"/>
      </w:divBdr>
    </w:div>
    <w:div w:id="1239941978">
      <w:bodyDiv w:val="1"/>
      <w:marLeft w:val="0"/>
      <w:marRight w:val="0"/>
      <w:marTop w:val="0"/>
      <w:marBottom w:val="0"/>
      <w:divBdr>
        <w:top w:val="none" w:sz="0" w:space="0" w:color="auto"/>
        <w:left w:val="none" w:sz="0" w:space="0" w:color="auto"/>
        <w:bottom w:val="none" w:sz="0" w:space="0" w:color="auto"/>
        <w:right w:val="none" w:sz="0" w:space="0" w:color="auto"/>
      </w:divBdr>
    </w:div>
    <w:div w:id="1240755192">
      <w:bodyDiv w:val="1"/>
      <w:marLeft w:val="0"/>
      <w:marRight w:val="0"/>
      <w:marTop w:val="0"/>
      <w:marBottom w:val="0"/>
      <w:divBdr>
        <w:top w:val="none" w:sz="0" w:space="0" w:color="auto"/>
        <w:left w:val="none" w:sz="0" w:space="0" w:color="auto"/>
        <w:bottom w:val="none" w:sz="0" w:space="0" w:color="auto"/>
        <w:right w:val="none" w:sz="0" w:space="0" w:color="auto"/>
      </w:divBdr>
    </w:div>
    <w:div w:id="1240824062">
      <w:bodyDiv w:val="1"/>
      <w:marLeft w:val="0"/>
      <w:marRight w:val="0"/>
      <w:marTop w:val="0"/>
      <w:marBottom w:val="0"/>
      <w:divBdr>
        <w:top w:val="none" w:sz="0" w:space="0" w:color="auto"/>
        <w:left w:val="none" w:sz="0" w:space="0" w:color="auto"/>
        <w:bottom w:val="none" w:sz="0" w:space="0" w:color="auto"/>
        <w:right w:val="none" w:sz="0" w:space="0" w:color="auto"/>
      </w:divBdr>
    </w:div>
    <w:div w:id="1240991357">
      <w:bodyDiv w:val="1"/>
      <w:marLeft w:val="0"/>
      <w:marRight w:val="0"/>
      <w:marTop w:val="0"/>
      <w:marBottom w:val="0"/>
      <w:divBdr>
        <w:top w:val="none" w:sz="0" w:space="0" w:color="auto"/>
        <w:left w:val="none" w:sz="0" w:space="0" w:color="auto"/>
        <w:bottom w:val="none" w:sz="0" w:space="0" w:color="auto"/>
        <w:right w:val="none" w:sz="0" w:space="0" w:color="auto"/>
      </w:divBdr>
    </w:div>
    <w:div w:id="1241063866">
      <w:bodyDiv w:val="1"/>
      <w:marLeft w:val="0"/>
      <w:marRight w:val="0"/>
      <w:marTop w:val="0"/>
      <w:marBottom w:val="0"/>
      <w:divBdr>
        <w:top w:val="none" w:sz="0" w:space="0" w:color="auto"/>
        <w:left w:val="none" w:sz="0" w:space="0" w:color="auto"/>
        <w:bottom w:val="none" w:sz="0" w:space="0" w:color="auto"/>
        <w:right w:val="none" w:sz="0" w:space="0" w:color="auto"/>
      </w:divBdr>
    </w:div>
    <w:div w:id="1241403285">
      <w:bodyDiv w:val="1"/>
      <w:marLeft w:val="0"/>
      <w:marRight w:val="0"/>
      <w:marTop w:val="0"/>
      <w:marBottom w:val="0"/>
      <w:divBdr>
        <w:top w:val="none" w:sz="0" w:space="0" w:color="auto"/>
        <w:left w:val="none" w:sz="0" w:space="0" w:color="auto"/>
        <w:bottom w:val="none" w:sz="0" w:space="0" w:color="auto"/>
        <w:right w:val="none" w:sz="0" w:space="0" w:color="auto"/>
      </w:divBdr>
    </w:div>
    <w:div w:id="1241871160">
      <w:bodyDiv w:val="1"/>
      <w:marLeft w:val="0"/>
      <w:marRight w:val="0"/>
      <w:marTop w:val="0"/>
      <w:marBottom w:val="0"/>
      <w:divBdr>
        <w:top w:val="none" w:sz="0" w:space="0" w:color="auto"/>
        <w:left w:val="none" w:sz="0" w:space="0" w:color="auto"/>
        <w:bottom w:val="none" w:sz="0" w:space="0" w:color="auto"/>
        <w:right w:val="none" w:sz="0" w:space="0" w:color="auto"/>
      </w:divBdr>
    </w:div>
    <w:div w:id="1243249515">
      <w:bodyDiv w:val="1"/>
      <w:marLeft w:val="0"/>
      <w:marRight w:val="0"/>
      <w:marTop w:val="0"/>
      <w:marBottom w:val="0"/>
      <w:divBdr>
        <w:top w:val="none" w:sz="0" w:space="0" w:color="auto"/>
        <w:left w:val="none" w:sz="0" w:space="0" w:color="auto"/>
        <w:bottom w:val="none" w:sz="0" w:space="0" w:color="auto"/>
        <w:right w:val="none" w:sz="0" w:space="0" w:color="auto"/>
      </w:divBdr>
    </w:div>
    <w:div w:id="1243486333">
      <w:bodyDiv w:val="1"/>
      <w:marLeft w:val="0"/>
      <w:marRight w:val="0"/>
      <w:marTop w:val="0"/>
      <w:marBottom w:val="0"/>
      <w:divBdr>
        <w:top w:val="none" w:sz="0" w:space="0" w:color="auto"/>
        <w:left w:val="none" w:sz="0" w:space="0" w:color="auto"/>
        <w:bottom w:val="none" w:sz="0" w:space="0" w:color="auto"/>
        <w:right w:val="none" w:sz="0" w:space="0" w:color="auto"/>
      </w:divBdr>
    </w:div>
    <w:div w:id="1243611554">
      <w:bodyDiv w:val="1"/>
      <w:marLeft w:val="0"/>
      <w:marRight w:val="0"/>
      <w:marTop w:val="0"/>
      <w:marBottom w:val="0"/>
      <w:divBdr>
        <w:top w:val="none" w:sz="0" w:space="0" w:color="auto"/>
        <w:left w:val="none" w:sz="0" w:space="0" w:color="auto"/>
        <w:bottom w:val="none" w:sz="0" w:space="0" w:color="auto"/>
        <w:right w:val="none" w:sz="0" w:space="0" w:color="auto"/>
      </w:divBdr>
    </w:div>
    <w:div w:id="1244333723">
      <w:bodyDiv w:val="1"/>
      <w:marLeft w:val="0"/>
      <w:marRight w:val="0"/>
      <w:marTop w:val="0"/>
      <w:marBottom w:val="0"/>
      <w:divBdr>
        <w:top w:val="none" w:sz="0" w:space="0" w:color="auto"/>
        <w:left w:val="none" w:sz="0" w:space="0" w:color="auto"/>
        <w:bottom w:val="none" w:sz="0" w:space="0" w:color="auto"/>
        <w:right w:val="none" w:sz="0" w:space="0" w:color="auto"/>
      </w:divBdr>
    </w:div>
    <w:div w:id="1244411268">
      <w:bodyDiv w:val="1"/>
      <w:marLeft w:val="0"/>
      <w:marRight w:val="0"/>
      <w:marTop w:val="0"/>
      <w:marBottom w:val="0"/>
      <w:divBdr>
        <w:top w:val="none" w:sz="0" w:space="0" w:color="auto"/>
        <w:left w:val="none" w:sz="0" w:space="0" w:color="auto"/>
        <w:bottom w:val="none" w:sz="0" w:space="0" w:color="auto"/>
        <w:right w:val="none" w:sz="0" w:space="0" w:color="auto"/>
      </w:divBdr>
    </w:div>
    <w:div w:id="1244602312">
      <w:bodyDiv w:val="1"/>
      <w:marLeft w:val="0"/>
      <w:marRight w:val="0"/>
      <w:marTop w:val="0"/>
      <w:marBottom w:val="0"/>
      <w:divBdr>
        <w:top w:val="none" w:sz="0" w:space="0" w:color="auto"/>
        <w:left w:val="none" w:sz="0" w:space="0" w:color="auto"/>
        <w:bottom w:val="none" w:sz="0" w:space="0" w:color="auto"/>
        <w:right w:val="none" w:sz="0" w:space="0" w:color="auto"/>
      </w:divBdr>
    </w:div>
    <w:div w:id="1244994241">
      <w:bodyDiv w:val="1"/>
      <w:marLeft w:val="0"/>
      <w:marRight w:val="0"/>
      <w:marTop w:val="0"/>
      <w:marBottom w:val="0"/>
      <w:divBdr>
        <w:top w:val="none" w:sz="0" w:space="0" w:color="auto"/>
        <w:left w:val="none" w:sz="0" w:space="0" w:color="auto"/>
        <w:bottom w:val="none" w:sz="0" w:space="0" w:color="auto"/>
        <w:right w:val="none" w:sz="0" w:space="0" w:color="auto"/>
      </w:divBdr>
    </w:div>
    <w:div w:id="1245184992">
      <w:bodyDiv w:val="1"/>
      <w:marLeft w:val="0"/>
      <w:marRight w:val="0"/>
      <w:marTop w:val="0"/>
      <w:marBottom w:val="0"/>
      <w:divBdr>
        <w:top w:val="none" w:sz="0" w:space="0" w:color="auto"/>
        <w:left w:val="none" w:sz="0" w:space="0" w:color="auto"/>
        <w:bottom w:val="none" w:sz="0" w:space="0" w:color="auto"/>
        <w:right w:val="none" w:sz="0" w:space="0" w:color="auto"/>
      </w:divBdr>
    </w:div>
    <w:div w:id="1245186955">
      <w:bodyDiv w:val="1"/>
      <w:marLeft w:val="0"/>
      <w:marRight w:val="0"/>
      <w:marTop w:val="0"/>
      <w:marBottom w:val="0"/>
      <w:divBdr>
        <w:top w:val="none" w:sz="0" w:space="0" w:color="auto"/>
        <w:left w:val="none" w:sz="0" w:space="0" w:color="auto"/>
        <w:bottom w:val="none" w:sz="0" w:space="0" w:color="auto"/>
        <w:right w:val="none" w:sz="0" w:space="0" w:color="auto"/>
      </w:divBdr>
      <w:divsChild>
        <w:div w:id="819426308">
          <w:marLeft w:val="480"/>
          <w:marRight w:val="0"/>
          <w:marTop w:val="0"/>
          <w:marBottom w:val="0"/>
          <w:divBdr>
            <w:top w:val="none" w:sz="0" w:space="0" w:color="auto"/>
            <w:left w:val="none" w:sz="0" w:space="0" w:color="auto"/>
            <w:bottom w:val="none" w:sz="0" w:space="0" w:color="auto"/>
            <w:right w:val="none" w:sz="0" w:space="0" w:color="auto"/>
          </w:divBdr>
        </w:div>
        <w:div w:id="1444765803">
          <w:marLeft w:val="480"/>
          <w:marRight w:val="0"/>
          <w:marTop w:val="0"/>
          <w:marBottom w:val="0"/>
          <w:divBdr>
            <w:top w:val="none" w:sz="0" w:space="0" w:color="auto"/>
            <w:left w:val="none" w:sz="0" w:space="0" w:color="auto"/>
            <w:bottom w:val="none" w:sz="0" w:space="0" w:color="auto"/>
            <w:right w:val="none" w:sz="0" w:space="0" w:color="auto"/>
          </w:divBdr>
        </w:div>
        <w:div w:id="509831379">
          <w:marLeft w:val="480"/>
          <w:marRight w:val="0"/>
          <w:marTop w:val="0"/>
          <w:marBottom w:val="0"/>
          <w:divBdr>
            <w:top w:val="none" w:sz="0" w:space="0" w:color="auto"/>
            <w:left w:val="none" w:sz="0" w:space="0" w:color="auto"/>
            <w:bottom w:val="none" w:sz="0" w:space="0" w:color="auto"/>
            <w:right w:val="none" w:sz="0" w:space="0" w:color="auto"/>
          </w:divBdr>
        </w:div>
        <w:div w:id="555169296">
          <w:marLeft w:val="480"/>
          <w:marRight w:val="0"/>
          <w:marTop w:val="0"/>
          <w:marBottom w:val="0"/>
          <w:divBdr>
            <w:top w:val="none" w:sz="0" w:space="0" w:color="auto"/>
            <w:left w:val="none" w:sz="0" w:space="0" w:color="auto"/>
            <w:bottom w:val="none" w:sz="0" w:space="0" w:color="auto"/>
            <w:right w:val="none" w:sz="0" w:space="0" w:color="auto"/>
          </w:divBdr>
        </w:div>
        <w:div w:id="293415289">
          <w:marLeft w:val="480"/>
          <w:marRight w:val="0"/>
          <w:marTop w:val="0"/>
          <w:marBottom w:val="0"/>
          <w:divBdr>
            <w:top w:val="none" w:sz="0" w:space="0" w:color="auto"/>
            <w:left w:val="none" w:sz="0" w:space="0" w:color="auto"/>
            <w:bottom w:val="none" w:sz="0" w:space="0" w:color="auto"/>
            <w:right w:val="none" w:sz="0" w:space="0" w:color="auto"/>
          </w:divBdr>
        </w:div>
        <w:div w:id="464811542">
          <w:marLeft w:val="480"/>
          <w:marRight w:val="0"/>
          <w:marTop w:val="0"/>
          <w:marBottom w:val="0"/>
          <w:divBdr>
            <w:top w:val="none" w:sz="0" w:space="0" w:color="auto"/>
            <w:left w:val="none" w:sz="0" w:space="0" w:color="auto"/>
            <w:bottom w:val="none" w:sz="0" w:space="0" w:color="auto"/>
            <w:right w:val="none" w:sz="0" w:space="0" w:color="auto"/>
          </w:divBdr>
        </w:div>
        <w:div w:id="1419248272">
          <w:marLeft w:val="480"/>
          <w:marRight w:val="0"/>
          <w:marTop w:val="0"/>
          <w:marBottom w:val="0"/>
          <w:divBdr>
            <w:top w:val="none" w:sz="0" w:space="0" w:color="auto"/>
            <w:left w:val="none" w:sz="0" w:space="0" w:color="auto"/>
            <w:bottom w:val="none" w:sz="0" w:space="0" w:color="auto"/>
            <w:right w:val="none" w:sz="0" w:space="0" w:color="auto"/>
          </w:divBdr>
        </w:div>
        <w:div w:id="1624920292">
          <w:marLeft w:val="480"/>
          <w:marRight w:val="0"/>
          <w:marTop w:val="0"/>
          <w:marBottom w:val="0"/>
          <w:divBdr>
            <w:top w:val="none" w:sz="0" w:space="0" w:color="auto"/>
            <w:left w:val="none" w:sz="0" w:space="0" w:color="auto"/>
            <w:bottom w:val="none" w:sz="0" w:space="0" w:color="auto"/>
            <w:right w:val="none" w:sz="0" w:space="0" w:color="auto"/>
          </w:divBdr>
        </w:div>
        <w:div w:id="1288312363">
          <w:marLeft w:val="480"/>
          <w:marRight w:val="0"/>
          <w:marTop w:val="0"/>
          <w:marBottom w:val="0"/>
          <w:divBdr>
            <w:top w:val="none" w:sz="0" w:space="0" w:color="auto"/>
            <w:left w:val="none" w:sz="0" w:space="0" w:color="auto"/>
            <w:bottom w:val="none" w:sz="0" w:space="0" w:color="auto"/>
            <w:right w:val="none" w:sz="0" w:space="0" w:color="auto"/>
          </w:divBdr>
        </w:div>
        <w:div w:id="1905749917">
          <w:marLeft w:val="480"/>
          <w:marRight w:val="0"/>
          <w:marTop w:val="0"/>
          <w:marBottom w:val="0"/>
          <w:divBdr>
            <w:top w:val="none" w:sz="0" w:space="0" w:color="auto"/>
            <w:left w:val="none" w:sz="0" w:space="0" w:color="auto"/>
            <w:bottom w:val="none" w:sz="0" w:space="0" w:color="auto"/>
            <w:right w:val="none" w:sz="0" w:space="0" w:color="auto"/>
          </w:divBdr>
        </w:div>
        <w:div w:id="291400391">
          <w:marLeft w:val="480"/>
          <w:marRight w:val="0"/>
          <w:marTop w:val="0"/>
          <w:marBottom w:val="0"/>
          <w:divBdr>
            <w:top w:val="none" w:sz="0" w:space="0" w:color="auto"/>
            <w:left w:val="none" w:sz="0" w:space="0" w:color="auto"/>
            <w:bottom w:val="none" w:sz="0" w:space="0" w:color="auto"/>
            <w:right w:val="none" w:sz="0" w:space="0" w:color="auto"/>
          </w:divBdr>
        </w:div>
        <w:div w:id="1765765495">
          <w:marLeft w:val="480"/>
          <w:marRight w:val="0"/>
          <w:marTop w:val="0"/>
          <w:marBottom w:val="0"/>
          <w:divBdr>
            <w:top w:val="none" w:sz="0" w:space="0" w:color="auto"/>
            <w:left w:val="none" w:sz="0" w:space="0" w:color="auto"/>
            <w:bottom w:val="none" w:sz="0" w:space="0" w:color="auto"/>
            <w:right w:val="none" w:sz="0" w:space="0" w:color="auto"/>
          </w:divBdr>
        </w:div>
        <w:div w:id="27728270">
          <w:marLeft w:val="480"/>
          <w:marRight w:val="0"/>
          <w:marTop w:val="0"/>
          <w:marBottom w:val="0"/>
          <w:divBdr>
            <w:top w:val="none" w:sz="0" w:space="0" w:color="auto"/>
            <w:left w:val="none" w:sz="0" w:space="0" w:color="auto"/>
            <w:bottom w:val="none" w:sz="0" w:space="0" w:color="auto"/>
            <w:right w:val="none" w:sz="0" w:space="0" w:color="auto"/>
          </w:divBdr>
        </w:div>
        <w:div w:id="1776975073">
          <w:marLeft w:val="480"/>
          <w:marRight w:val="0"/>
          <w:marTop w:val="0"/>
          <w:marBottom w:val="0"/>
          <w:divBdr>
            <w:top w:val="none" w:sz="0" w:space="0" w:color="auto"/>
            <w:left w:val="none" w:sz="0" w:space="0" w:color="auto"/>
            <w:bottom w:val="none" w:sz="0" w:space="0" w:color="auto"/>
            <w:right w:val="none" w:sz="0" w:space="0" w:color="auto"/>
          </w:divBdr>
        </w:div>
        <w:div w:id="1740058192">
          <w:marLeft w:val="480"/>
          <w:marRight w:val="0"/>
          <w:marTop w:val="0"/>
          <w:marBottom w:val="0"/>
          <w:divBdr>
            <w:top w:val="none" w:sz="0" w:space="0" w:color="auto"/>
            <w:left w:val="none" w:sz="0" w:space="0" w:color="auto"/>
            <w:bottom w:val="none" w:sz="0" w:space="0" w:color="auto"/>
            <w:right w:val="none" w:sz="0" w:space="0" w:color="auto"/>
          </w:divBdr>
        </w:div>
        <w:div w:id="923756892">
          <w:marLeft w:val="480"/>
          <w:marRight w:val="0"/>
          <w:marTop w:val="0"/>
          <w:marBottom w:val="0"/>
          <w:divBdr>
            <w:top w:val="none" w:sz="0" w:space="0" w:color="auto"/>
            <w:left w:val="none" w:sz="0" w:space="0" w:color="auto"/>
            <w:bottom w:val="none" w:sz="0" w:space="0" w:color="auto"/>
            <w:right w:val="none" w:sz="0" w:space="0" w:color="auto"/>
          </w:divBdr>
        </w:div>
        <w:div w:id="589239305">
          <w:marLeft w:val="480"/>
          <w:marRight w:val="0"/>
          <w:marTop w:val="0"/>
          <w:marBottom w:val="0"/>
          <w:divBdr>
            <w:top w:val="none" w:sz="0" w:space="0" w:color="auto"/>
            <w:left w:val="none" w:sz="0" w:space="0" w:color="auto"/>
            <w:bottom w:val="none" w:sz="0" w:space="0" w:color="auto"/>
            <w:right w:val="none" w:sz="0" w:space="0" w:color="auto"/>
          </w:divBdr>
        </w:div>
        <w:div w:id="501120552">
          <w:marLeft w:val="480"/>
          <w:marRight w:val="0"/>
          <w:marTop w:val="0"/>
          <w:marBottom w:val="0"/>
          <w:divBdr>
            <w:top w:val="none" w:sz="0" w:space="0" w:color="auto"/>
            <w:left w:val="none" w:sz="0" w:space="0" w:color="auto"/>
            <w:bottom w:val="none" w:sz="0" w:space="0" w:color="auto"/>
            <w:right w:val="none" w:sz="0" w:space="0" w:color="auto"/>
          </w:divBdr>
        </w:div>
        <w:div w:id="2062242819">
          <w:marLeft w:val="480"/>
          <w:marRight w:val="0"/>
          <w:marTop w:val="0"/>
          <w:marBottom w:val="0"/>
          <w:divBdr>
            <w:top w:val="none" w:sz="0" w:space="0" w:color="auto"/>
            <w:left w:val="none" w:sz="0" w:space="0" w:color="auto"/>
            <w:bottom w:val="none" w:sz="0" w:space="0" w:color="auto"/>
            <w:right w:val="none" w:sz="0" w:space="0" w:color="auto"/>
          </w:divBdr>
        </w:div>
        <w:div w:id="517697280">
          <w:marLeft w:val="480"/>
          <w:marRight w:val="0"/>
          <w:marTop w:val="0"/>
          <w:marBottom w:val="0"/>
          <w:divBdr>
            <w:top w:val="none" w:sz="0" w:space="0" w:color="auto"/>
            <w:left w:val="none" w:sz="0" w:space="0" w:color="auto"/>
            <w:bottom w:val="none" w:sz="0" w:space="0" w:color="auto"/>
            <w:right w:val="none" w:sz="0" w:space="0" w:color="auto"/>
          </w:divBdr>
        </w:div>
        <w:div w:id="1988391872">
          <w:marLeft w:val="480"/>
          <w:marRight w:val="0"/>
          <w:marTop w:val="0"/>
          <w:marBottom w:val="0"/>
          <w:divBdr>
            <w:top w:val="none" w:sz="0" w:space="0" w:color="auto"/>
            <w:left w:val="none" w:sz="0" w:space="0" w:color="auto"/>
            <w:bottom w:val="none" w:sz="0" w:space="0" w:color="auto"/>
            <w:right w:val="none" w:sz="0" w:space="0" w:color="auto"/>
          </w:divBdr>
        </w:div>
        <w:div w:id="1213539859">
          <w:marLeft w:val="480"/>
          <w:marRight w:val="0"/>
          <w:marTop w:val="0"/>
          <w:marBottom w:val="0"/>
          <w:divBdr>
            <w:top w:val="none" w:sz="0" w:space="0" w:color="auto"/>
            <w:left w:val="none" w:sz="0" w:space="0" w:color="auto"/>
            <w:bottom w:val="none" w:sz="0" w:space="0" w:color="auto"/>
            <w:right w:val="none" w:sz="0" w:space="0" w:color="auto"/>
          </w:divBdr>
        </w:div>
        <w:div w:id="822047447">
          <w:marLeft w:val="480"/>
          <w:marRight w:val="0"/>
          <w:marTop w:val="0"/>
          <w:marBottom w:val="0"/>
          <w:divBdr>
            <w:top w:val="none" w:sz="0" w:space="0" w:color="auto"/>
            <w:left w:val="none" w:sz="0" w:space="0" w:color="auto"/>
            <w:bottom w:val="none" w:sz="0" w:space="0" w:color="auto"/>
            <w:right w:val="none" w:sz="0" w:space="0" w:color="auto"/>
          </w:divBdr>
        </w:div>
        <w:div w:id="1555041578">
          <w:marLeft w:val="480"/>
          <w:marRight w:val="0"/>
          <w:marTop w:val="0"/>
          <w:marBottom w:val="0"/>
          <w:divBdr>
            <w:top w:val="none" w:sz="0" w:space="0" w:color="auto"/>
            <w:left w:val="none" w:sz="0" w:space="0" w:color="auto"/>
            <w:bottom w:val="none" w:sz="0" w:space="0" w:color="auto"/>
            <w:right w:val="none" w:sz="0" w:space="0" w:color="auto"/>
          </w:divBdr>
        </w:div>
        <w:div w:id="66266029">
          <w:marLeft w:val="480"/>
          <w:marRight w:val="0"/>
          <w:marTop w:val="0"/>
          <w:marBottom w:val="0"/>
          <w:divBdr>
            <w:top w:val="none" w:sz="0" w:space="0" w:color="auto"/>
            <w:left w:val="none" w:sz="0" w:space="0" w:color="auto"/>
            <w:bottom w:val="none" w:sz="0" w:space="0" w:color="auto"/>
            <w:right w:val="none" w:sz="0" w:space="0" w:color="auto"/>
          </w:divBdr>
        </w:div>
        <w:div w:id="1234463727">
          <w:marLeft w:val="480"/>
          <w:marRight w:val="0"/>
          <w:marTop w:val="0"/>
          <w:marBottom w:val="0"/>
          <w:divBdr>
            <w:top w:val="none" w:sz="0" w:space="0" w:color="auto"/>
            <w:left w:val="none" w:sz="0" w:space="0" w:color="auto"/>
            <w:bottom w:val="none" w:sz="0" w:space="0" w:color="auto"/>
            <w:right w:val="none" w:sz="0" w:space="0" w:color="auto"/>
          </w:divBdr>
        </w:div>
        <w:div w:id="1424565756">
          <w:marLeft w:val="480"/>
          <w:marRight w:val="0"/>
          <w:marTop w:val="0"/>
          <w:marBottom w:val="0"/>
          <w:divBdr>
            <w:top w:val="none" w:sz="0" w:space="0" w:color="auto"/>
            <w:left w:val="none" w:sz="0" w:space="0" w:color="auto"/>
            <w:bottom w:val="none" w:sz="0" w:space="0" w:color="auto"/>
            <w:right w:val="none" w:sz="0" w:space="0" w:color="auto"/>
          </w:divBdr>
        </w:div>
        <w:div w:id="1260597737">
          <w:marLeft w:val="480"/>
          <w:marRight w:val="0"/>
          <w:marTop w:val="0"/>
          <w:marBottom w:val="0"/>
          <w:divBdr>
            <w:top w:val="none" w:sz="0" w:space="0" w:color="auto"/>
            <w:left w:val="none" w:sz="0" w:space="0" w:color="auto"/>
            <w:bottom w:val="none" w:sz="0" w:space="0" w:color="auto"/>
            <w:right w:val="none" w:sz="0" w:space="0" w:color="auto"/>
          </w:divBdr>
        </w:div>
        <w:div w:id="1189951914">
          <w:marLeft w:val="480"/>
          <w:marRight w:val="0"/>
          <w:marTop w:val="0"/>
          <w:marBottom w:val="0"/>
          <w:divBdr>
            <w:top w:val="none" w:sz="0" w:space="0" w:color="auto"/>
            <w:left w:val="none" w:sz="0" w:space="0" w:color="auto"/>
            <w:bottom w:val="none" w:sz="0" w:space="0" w:color="auto"/>
            <w:right w:val="none" w:sz="0" w:space="0" w:color="auto"/>
          </w:divBdr>
        </w:div>
        <w:div w:id="1179662601">
          <w:marLeft w:val="480"/>
          <w:marRight w:val="0"/>
          <w:marTop w:val="0"/>
          <w:marBottom w:val="0"/>
          <w:divBdr>
            <w:top w:val="none" w:sz="0" w:space="0" w:color="auto"/>
            <w:left w:val="none" w:sz="0" w:space="0" w:color="auto"/>
            <w:bottom w:val="none" w:sz="0" w:space="0" w:color="auto"/>
            <w:right w:val="none" w:sz="0" w:space="0" w:color="auto"/>
          </w:divBdr>
        </w:div>
        <w:div w:id="508297915">
          <w:marLeft w:val="480"/>
          <w:marRight w:val="0"/>
          <w:marTop w:val="0"/>
          <w:marBottom w:val="0"/>
          <w:divBdr>
            <w:top w:val="none" w:sz="0" w:space="0" w:color="auto"/>
            <w:left w:val="none" w:sz="0" w:space="0" w:color="auto"/>
            <w:bottom w:val="none" w:sz="0" w:space="0" w:color="auto"/>
            <w:right w:val="none" w:sz="0" w:space="0" w:color="auto"/>
          </w:divBdr>
        </w:div>
        <w:div w:id="1136265507">
          <w:marLeft w:val="480"/>
          <w:marRight w:val="0"/>
          <w:marTop w:val="0"/>
          <w:marBottom w:val="0"/>
          <w:divBdr>
            <w:top w:val="none" w:sz="0" w:space="0" w:color="auto"/>
            <w:left w:val="none" w:sz="0" w:space="0" w:color="auto"/>
            <w:bottom w:val="none" w:sz="0" w:space="0" w:color="auto"/>
            <w:right w:val="none" w:sz="0" w:space="0" w:color="auto"/>
          </w:divBdr>
        </w:div>
        <w:div w:id="397941036">
          <w:marLeft w:val="480"/>
          <w:marRight w:val="0"/>
          <w:marTop w:val="0"/>
          <w:marBottom w:val="0"/>
          <w:divBdr>
            <w:top w:val="none" w:sz="0" w:space="0" w:color="auto"/>
            <w:left w:val="none" w:sz="0" w:space="0" w:color="auto"/>
            <w:bottom w:val="none" w:sz="0" w:space="0" w:color="auto"/>
            <w:right w:val="none" w:sz="0" w:space="0" w:color="auto"/>
          </w:divBdr>
        </w:div>
        <w:div w:id="1257446509">
          <w:marLeft w:val="480"/>
          <w:marRight w:val="0"/>
          <w:marTop w:val="0"/>
          <w:marBottom w:val="0"/>
          <w:divBdr>
            <w:top w:val="none" w:sz="0" w:space="0" w:color="auto"/>
            <w:left w:val="none" w:sz="0" w:space="0" w:color="auto"/>
            <w:bottom w:val="none" w:sz="0" w:space="0" w:color="auto"/>
            <w:right w:val="none" w:sz="0" w:space="0" w:color="auto"/>
          </w:divBdr>
        </w:div>
        <w:div w:id="404373921">
          <w:marLeft w:val="480"/>
          <w:marRight w:val="0"/>
          <w:marTop w:val="0"/>
          <w:marBottom w:val="0"/>
          <w:divBdr>
            <w:top w:val="none" w:sz="0" w:space="0" w:color="auto"/>
            <w:left w:val="none" w:sz="0" w:space="0" w:color="auto"/>
            <w:bottom w:val="none" w:sz="0" w:space="0" w:color="auto"/>
            <w:right w:val="none" w:sz="0" w:space="0" w:color="auto"/>
          </w:divBdr>
        </w:div>
        <w:div w:id="1653024316">
          <w:marLeft w:val="480"/>
          <w:marRight w:val="0"/>
          <w:marTop w:val="0"/>
          <w:marBottom w:val="0"/>
          <w:divBdr>
            <w:top w:val="none" w:sz="0" w:space="0" w:color="auto"/>
            <w:left w:val="none" w:sz="0" w:space="0" w:color="auto"/>
            <w:bottom w:val="none" w:sz="0" w:space="0" w:color="auto"/>
            <w:right w:val="none" w:sz="0" w:space="0" w:color="auto"/>
          </w:divBdr>
        </w:div>
        <w:div w:id="1440374566">
          <w:marLeft w:val="480"/>
          <w:marRight w:val="0"/>
          <w:marTop w:val="0"/>
          <w:marBottom w:val="0"/>
          <w:divBdr>
            <w:top w:val="none" w:sz="0" w:space="0" w:color="auto"/>
            <w:left w:val="none" w:sz="0" w:space="0" w:color="auto"/>
            <w:bottom w:val="none" w:sz="0" w:space="0" w:color="auto"/>
            <w:right w:val="none" w:sz="0" w:space="0" w:color="auto"/>
          </w:divBdr>
        </w:div>
        <w:div w:id="1599291635">
          <w:marLeft w:val="480"/>
          <w:marRight w:val="0"/>
          <w:marTop w:val="0"/>
          <w:marBottom w:val="0"/>
          <w:divBdr>
            <w:top w:val="none" w:sz="0" w:space="0" w:color="auto"/>
            <w:left w:val="none" w:sz="0" w:space="0" w:color="auto"/>
            <w:bottom w:val="none" w:sz="0" w:space="0" w:color="auto"/>
            <w:right w:val="none" w:sz="0" w:space="0" w:color="auto"/>
          </w:divBdr>
        </w:div>
        <w:div w:id="930353999">
          <w:marLeft w:val="480"/>
          <w:marRight w:val="0"/>
          <w:marTop w:val="0"/>
          <w:marBottom w:val="0"/>
          <w:divBdr>
            <w:top w:val="none" w:sz="0" w:space="0" w:color="auto"/>
            <w:left w:val="none" w:sz="0" w:space="0" w:color="auto"/>
            <w:bottom w:val="none" w:sz="0" w:space="0" w:color="auto"/>
            <w:right w:val="none" w:sz="0" w:space="0" w:color="auto"/>
          </w:divBdr>
        </w:div>
        <w:div w:id="1571424819">
          <w:marLeft w:val="480"/>
          <w:marRight w:val="0"/>
          <w:marTop w:val="0"/>
          <w:marBottom w:val="0"/>
          <w:divBdr>
            <w:top w:val="none" w:sz="0" w:space="0" w:color="auto"/>
            <w:left w:val="none" w:sz="0" w:space="0" w:color="auto"/>
            <w:bottom w:val="none" w:sz="0" w:space="0" w:color="auto"/>
            <w:right w:val="none" w:sz="0" w:space="0" w:color="auto"/>
          </w:divBdr>
        </w:div>
        <w:div w:id="1677926939">
          <w:marLeft w:val="480"/>
          <w:marRight w:val="0"/>
          <w:marTop w:val="0"/>
          <w:marBottom w:val="0"/>
          <w:divBdr>
            <w:top w:val="none" w:sz="0" w:space="0" w:color="auto"/>
            <w:left w:val="none" w:sz="0" w:space="0" w:color="auto"/>
            <w:bottom w:val="none" w:sz="0" w:space="0" w:color="auto"/>
            <w:right w:val="none" w:sz="0" w:space="0" w:color="auto"/>
          </w:divBdr>
        </w:div>
        <w:div w:id="2123186757">
          <w:marLeft w:val="480"/>
          <w:marRight w:val="0"/>
          <w:marTop w:val="0"/>
          <w:marBottom w:val="0"/>
          <w:divBdr>
            <w:top w:val="none" w:sz="0" w:space="0" w:color="auto"/>
            <w:left w:val="none" w:sz="0" w:space="0" w:color="auto"/>
            <w:bottom w:val="none" w:sz="0" w:space="0" w:color="auto"/>
            <w:right w:val="none" w:sz="0" w:space="0" w:color="auto"/>
          </w:divBdr>
        </w:div>
        <w:div w:id="1844008292">
          <w:marLeft w:val="480"/>
          <w:marRight w:val="0"/>
          <w:marTop w:val="0"/>
          <w:marBottom w:val="0"/>
          <w:divBdr>
            <w:top w:val="none" w:sz="0" w:space="0" w:color="auto"/>
            <w:left w:val="none" w:sz="0" w:space="0" w:color="auto"/>
            <w:bottom w:val="none" w:sz="0" w:space="0" w:color="auto"/>
            <w:right w:val="none" w:sz="0" w:space="0" w:color="auto"/>
          </w:divBdr>
        </w:div>
        <w:div w:id="1968268657">
          <w:marLeft w:val="480"/>
          <w:marRight w:val="0"/>
          <w:marTop w:val="0"/>
          <w:marBottom w:val="0"/>
          <w:divBdr>
            <w:top w:val="none" w:sz="0" w:space="0" w:color="auto"/>
            <w:left w:val="none" w:sz="0" w:space="0" w:color="auto"/>
            <w:bottom w:val="none" w:sz="0" w:space="0" w:color="auto"/>
            <w:right w:val="none" w:sz="0" w:space="0" w:color="auto"/>
          </w:divBdr>
        </w:div>
        <w:div w:id="1368095354">
          <w:marLeft w:val="480"/>
          <w:marRight w:val="0"/>
          <w:marTop w:val="0"/>
          <w:marBottom w:val="0"/>
          <w:divBdr>
            <w:top w:val="none" w:sz="0" w:space="0" w:color="auto"/>
            <w:left w:val="none" w:sz="0" w:space="0" w:color="auto"/>
            <w:bottom w:val="none" w:sz="0" w:space="0" w:color="auto"/>
            <w:right w:val="none" w:sz="0" w:space="0" w:color="auto"/>
          </w:divBdr>
        </w:div>
        <w:div w:id="1167745978">
          <w:marLeft w:val="480"/>
          <w:marRight w:val="0"/>
          <w:marTop w:val="0"/>
          <w:marBottom w:val="0"/>
          <w:divBdr>
            <w:top w:val="none" w:sz="0" w:space="0" w:color="auto"/>
            <w:left w:val="none" w:sz="0" w:space="0" w:color="auto"/>
            <w:bottom w:val="none" w:sz="0" w:space="0" w:color="auto"/>
            <w:right w:val="none" w:sz="0" w:space="0" w:color="auto"/>
          </w:divBdr>
        </w:div>
        <w:div w:id="2063869710">
          <w:marLeft w:val="480"/>
          <w:marRight w:val="0"/>
          <w:marTop w:val="0"/>
          <w:marBottom w:val="0"/>
          <w:divBdr>
            <w:top w:val="none" w:sz="0" w:space="0" w:color="auto"/>
            <w:left w:val="none" w:sz="0" w:space="0" w:color="auto"/>
            <w:bottom w:val="none" w:sz="0" w:space="0" w:color="auto"/>
            <w:right w:val="none" w:sz="0" w:space="0" w:color="auto"/>
          </w:divBdr>
        </w:div>
        <w:div w:id="1229265905">
          <w:marLeft w:val="480"/>
          <w:marRight w:val="0"/>
          <w:marTop w:val="0"/>
          <w:marBottom w:val="0"/>
          <w:divBdr>
            <w:top w:val="none" w:sz="0" w:space="0" w:color="auto"/>
            <w:left w:val="none" w:sz="0" w:space="0" w:color="auto"/>
            <w:bottom w:val="none" w:sz="0" w:space="0" w:color="auto"/>
            <w:right w:val="none" w:sz="0" w:space="0" w:color="auto"/>
          </w:divBdr>
        </w:div>
        <w:div w:id="2003314099">
          <w:marLeft w:val="480"/>
          <w:marRight w:val="0"/>
          <w:marTop w:val="0"/>
          <w:marBottom w:val="0"/>
          <w:divBdr>
            <w:top w:val="none" w:sz="0" w:space="0" w:color="auto"/>
            <w:left w:val="none" w:sz="0" w:space="0" w:color="auto"/>
            <w:bottom w:val="none" w:sz="0" w:space="0" w:color="auto"/>
            <w:right w:val="none" w:sz="0" w:space="0" w:color="auto"/>
          </w:divBdr>
        </w:div>
        <w:div w:id="1746951213">
          <w:marLeft w:val="480"/>
          <w:marRight w:val="0"/>
          <w:marTop w:val="0"/>
          <w:marBottom w:val="0"/>
          <w:divBdr>
            <w:top w:val="none" w:sz="0" w:space="0" w:color="auto"/>
            <w:left w:val="none" w:sz="0" w:space="0" w:color="auto"/>
            <w:bottom w:val="none" w:sz="0" w:space="0" w:color="auto"/>
            <w:right w:val="none" w:sz="0" w:space="0" w:color="auto"/>
          </w:divBdr>
        </w:div>
        <w:div w:id="1267621314">
          <w:marLeft w:val="480"/>
          <w:marRight w:val="0"/>
          <w:marTop w:val="0"/>
          <w:marBottom w:val="0"/>
          <w:divBdr>
            <w:top w:val="none" w:sz="0" w:space="0" w:color="auto"/>
            <w:left w:val="none" w:sz="0" w:space="0" w:color="auto"/>
            <w:bottom w:val="none" w:sz="0" w:space="0" w:color="auto"/>
            <w:right w:val="none" w:sz="0" w:space="0" w:color="auto"/>
          </w:divBdr>
        </w:div>
        <w:div w:id="155996433">
          <w:marLeft w:val="480"/>
          <w:marRight w:val="0"/>
          <w:marTop w:val="0"/>
          <w:marBottom w:val="0"/>
          <w:divBdr>
            <w:top w:val="none" w:sz="0" w:space="0" w:color="auto"/>
            <w:left w:val="none" w:sz="0" w:space="0" w:color="auto"/>
            <w:bottom w:val="none" w:sz="0" w:space="0" w:color="auto"/>
            <w:right w:val="none" w:sz="0" w:space="0" w:color="auto"/>
          </w:divBdr>
        </w:div>
        <w:div w:id="405078725">
          <w:marLeft w:val="480"/>
          <w:marRight w:val="0"/>
          <w:marTop w:val="0"/>
          <w:marBottom w:val="0"/>
          <w:divBdr>
            <w:top w:val="none" w:sz="0" w:space="0" w:color="auto"/>
            <w:left w:val="none" w:sz="0" w:space="0" w:color="auto"/>
            <w:bottom w:val="none" w:sz="0" w:space="0" w:color="auto"/>
            <w:right w:val="none" w:sz="0" w:space="0" w:color="auto"/>
          </w:divBdr>
        </w:div>
        <w:div w:id="913704565">
          <w:marLeft w:val="480"/>
          <w:marRight w:val="0"/>
          <w:marTop w:val="0"/>
          <w:marBottom w:val="0"/>
          <w:divBdr>
            <w:top w:val="none" w:sz="0" w:space="0" w:color="auto"/>
            <w:left w:val="none" w:sz="0" w:space="0" w:color="auto"/>
            <w:bottom w:val="none" w:sz="0" w:space="0" w:color="auto"/>
            <w:right w:val="none" w:sz="0" w:space="0" w:color="auto"/>
          </w:divBdr>
        </w:div>
        <w:div w:id="757872513">
          <w:marLeft w:val="480"/>
          <w:marRight w:val="0"/>
          <w:marTop w:val="0"/>
          <w:marBottom w:val="0"/>
          <w:divBdr>
            <w:top w:val="none" w:sz="0" w:space="0" w:color="auto"/>
            <w:left w:val="none" w:sz="0" w:space="0" w:color="auto"/>
            <w:bottom w:val="none" w:sz="0" w:space="0" w:color="auto"/>
            <w:right w:val="none" w:sz="0" w:space="0" w:color="auto"/>
          </w:divBdr>
        </w:div>
        <w:div w:id="1763140864">
          <w:marLeft w:val="480"/>
          <w:marRight w:val="0"/>
          <w:marTop w:val="0"/>
          <w:marBottom w:val="0"/>
          <w:divBdr>
            <w:top w:val="none" w:sz="0" w:space="0" w:color="auto"/>
            <w:left w:val="none" w:sz="0" w:space="0" w:color="auto"/>
            <w:bottom w:val="none" w:sz="0" w:space="0" w:color="auto"/>
            <w:right w:val="none" w:sz="0" w:space="0" w:color="auto"/>
          </w:divBdr>
        </w:div>
        <w:div w:id="1598556921">
          <w:marLeft w:val="480"/>
          <w:marRight w:val="0"/>
          <w:marTop w:val="0"/>
          <w:marBottom w:val="0"/>
          <w:divBdr>
            <w:top w:val="none" w:sz="0" w:space="0" w:color="auto"/>
            <w:left w:val="none" w:sz="0" w:space="0" w:color="auto"/>
            <w:bottom w:val="none" w:sz="0" w:space="0" w:color="auto"/>
            <w:right w:val="none" w:sz="0" w:space="0" w:color="auto"/>
          </w:divBdr>
        </w:div>
        <w:div w:id="129325460">
          <w:marLeft w:val="480"/>
          <w:marRight w:val="0"/>
          <w:marTop w:val="0"/>
          <w:marBottom w:val="0"/>
          <w:divBdr>
            <w:top w:val="none" w:sz="0" w:space="0" w:color="auto"/>
            <w:left w:val="none" w:sz="0" w:space="0" w:color="auto"/>
            <w:bottom w:val="none" w:sz="0" w:space="0" w:color="auto"/>
            <w:right w:val="none" w:sz="0" w:space="0" w:color="auto"/>
          </w:divBdr>
        </w:div>
        <w:div w:id="790630536">
          <w:marLeft w:val="480"/>
          <w:marRight w:val="0"/>
          <w:marTop w:val="0"/>
          <w:marBottom w:val="0"/>
          <w:divBdr>
            <w:top w:val="none" w:sz="0" w:space="0" w:color="auto"/>
            <w:left w:val="none" w:sz="0" w:space="0" w:color="auto"/>
            <w:bottom w:val="none" w:sz="0" w:space="0" w:color="auto"/>
            <w:right w:val="none" w:sz="0" w:space="0" w:color="auto"/>
          </w:divBdr>
        </w:div>
        <w:div w:id="1330523107">
          <w:marLeft w:val="480"/>
          <w:marRight w:val="0"/>
          <w:marTop w:val="0"/>
          <w:marBottom w:val="0"/>
          <w:divBdr>
            <w:top w:val="none" w:sz="0" w:space="0" w:color="auto"/>
            <w:left w:val="none" w:sz="0" w:space="0" w:color="auto"/>
            <w:bottom w:val="none" w:sz="0" w:space="0" w:color="auto"/>
            <w:right w:val="none" w:sz="0" w:space="0" w:color="auto"/>
          </w:divBdr>
        </w:div>
        <w:div w:id="688600769">
          <w:marLeft w:val="480"/>
          <w:marRight w:val="0"/>
          <w:marTop w:val="0"/>
          <w:marBottom w:val="0"/>
          <w:divBdr>
            <w:top w:val="none" w:sz="0" w:space="0" w:color="auto"/>
            <w:left w:val="none" w:sz="0" w:space="0" w:color="auto"/>
            <w:bottom w:val="none" w:sz="0" w:space="0" w:color="auto"/>
            <w:right w:val="none" w:sz="0" w:space="0" w:color="auto"/>
          </w:divBdr>
        </w:div>
        <w:div w:id="322659952">
          <w:marLeft w:val="480"/>
          <w:marRight w:val="0"/>
          <w:marTop w:val="0"/>
          <w:marBottom w:val="0"/>
          <w:divBdr>
            <w:top w:val="none" w:sz="0" w:space="0" w:color="auto"/>
            <w:left w:val="none" w:sz="0" w:space="0" w:color="auto"/>
            <w:bottom w:val="none" w:sz="0" w:space="0" w:color="auto"/>
            <w:right w:val="none" w:sz="0" w:space="0" w:color="auto"/>
          </w:divBdr>
        </w:div>
        <w:div w:id="210924814">
          <w:marLeft w:val="480"/>
          <w:marRight w:val="0"/>
          <w:marTop w:val="0"/>
          <w:marBottom w:val="0"/>
          <w:divBdr>
            <w:top w:val="none" w:sz="0" w:space="0" w:color="auto"/>
            <w:left w:val="none" w:sz="0" w:space="0" w:color="auto"/>
            <w:bottom w:val="none" w:sz="0" w:space="0" w:color="auto"/>
            <w:right w:val="none" w:sz="0" w:space="0" w:color="auto"/>
          </w:divBdr>
        </w:div>
        <w:div w:id="1420952285">
          <w:marLeft w:val="480"/>
          <w:marRight w:val="0"/>
          <w:marTop w:val="0"/>
          <w:marBottom w:val="0"/>
          <w:divBdr>
            <w:top w:val="none" w:sz="0" w:space="0" w:color="auto"/>
            <w:left w:val="none" w:sz="0" w:space="0" w:color="auto"/>
            <w:bottom w:val="none" w:sz="0" w:space="0" w:color="auto"/>
            <w:right w:val="none" w:sz="0" w:space="0" w:color="auto"/>
          </w:divBdr>
        </w:div>
        <w:div w:id="1897081763">
          <w:marLeft w:val="480"/>
          <w:marRight w:val="0"/>
          <w:marTop w:val="0"/>
          <w:marBottom w:val="0"/>
          <w:divBdr>
            <w:top w:val="none" w:sz="0" w:space="0" w:color="auto"/>
            <w:left w:val="none" w:sz="0" w:space="0" w:color="auto"/>
            <w:bottom w:val="none" w:sz="0" w:space="0" w:color="auto"/>
            <w:right w:val="none" w:sz="0" w:space="0" w:color="auto"/>
          </w:divBdr>
        </w:div>
        <w:div w:id="445588527">
          <w:marLeft w:val="480"/>
          <w:marRight w:val="0"/>
          <w:marTop w:val="0"/>
          <w:marBottom w:val="0"/>
          <w:divBdr>
            <w:top w:val="none" w:sz="0" w:space="0" w:color="auto"/>
            <w:left w:val="none" w:sz="0" w:space="0" w:color="auto"/>
            <w:bottom w:val="none" w:sz="0" w:space="0" w:color="auto"/>
            <w:right w:val="none" w:sz="0" w:space="0" w:color="auto"/>
          </w:divBdr>
        </w:div>
        <w:div w:id="603658268">
          <w:marLeft w:val="480"/>
          <w:marRight w:val="0"/>
          <w:marTop w:val="0"/>
          <w:marBottom w:val="0"/>
          <w:divBdr>
            <w:top w:val="none" w:sz="0" w:space="0" w:color="auto"/>
            <w:left w:val="none" w:sz="0" w:space="0" w:color="auto"/>
            <w:bottom w:val="none" w:sz="0" w:space="0" w:color="auto"/>
            <w:right w:val="none" w:sz="0" w:space="0" w:color="auto"/>
          </w:divBdr>
        </w:div>
        <w:div w:id="1714620864">
          <w:marLeft w:val="480"/>
          <w:marRight w:val="0"/>
          <w:marTop w:val="0"/>
          <w:marBottom w:val="0"/>
          <w:divBdr>
            <w:top w:val="none" w:sz="0" w:space="0" w:color="auto"/>
            <w:left w:val="none" w:sz="0" w:space="0" w:color="auto"/>
            <w:bottom w:val="none" w:sz="0" w:space="0" w:color="auto"/>
            <w:right w:val="none" w:sz="0" w:space="0" w:color="auto"/>
          </w:divBdr>
        </w:div>
        <w:div w:id="158277730">
          <w:marLeft w:val="480"/>
          <w:marRight w:val="0"/>
          <w:marTop w:val="0"/>
          <w:marBottom w:val="0"/>
          <w:divBdr>
            <w:top w:val="none" w:sz="0" w:space="0" w:color="auto"/>
            <w:left w:val="none" w:sz="0" w:space="0" w:color="auto"/>
            <w:bottom w:val="none" w:sz="0" w:space="0" w:color="auto"/>
            <w:right w:val="none" w:sz="0" w:space="0" w:color="auto"/>
          </w:divBdr>
        </w:div>
        <w:div w:id="1590307312">
          <w:marLeft w:val="480"/>
          <w:marRight w:val="0"/>
          <w:marTop w:val="0"/>
          <w:marBottom w:val="0"/>
          <w:divBdr>
            <w:top w:val="none" w:sz="0" w:space="0" w:color="auto"/>
            <w:left w:val="none" w:sz="0" w:space="0" w:color="auto"/>
            <w:bottom w:val="none" w:sz="0" w:space="0" w:color="auto"/>
            <w:right w:val="none" w:sz="0" w:space="0" w:color="auto"/>
          </w:divBdr>
        </w:div>
        <w:div w:id="1912494833">
          <w:marLeft w:val="480"/>
          <w:marRight w:val="0"/>
          <w:marTop w:val="0"/>
          <w:marBottom w:val="0"/>
          <w:divBdr>
            <w:top w:val="none" w:sz="0" w:space="0" w:color="auto"/>
            <w:left w:val="none" w:sz="0" w:space="0" w:color="auto"/>
            <w:bottom w:val="none" w:sz="0" w:space="0" w:color="auto"/>
            <w:right w:val="none" w:sz="0" w:space="0" w:color="auto"/>
          </w:divBdr>
        </w:div>
        <w:div w:id="1670717693">
          <w:marLeft w:val="480"/>
          <w:marRight w:val="0"/>
          <w:marTop w:val="0"/>
          <w:marBottom w:val="0"/>
          <w:divBdr>
            <w:top w:val="none" w:sz="0" w:space="0" w:color="auto"/>
            <w:left w:val="none" w:sz="0" w:space="0" w:color="auto"/>
            <w:bottom w:val="none" w:sz="0" w:space="0" w:color="auto"/>
            <w:right w:val="none" w:sz="0" w:space="0" w:color="auto"/>
          </w:divBdr>
        </w:div>
        <w:div w:id="671953442">
          <w:marLeft w:val="480"/>
          <w:marRight w:val="0"/>
          <w:marTop w:val="0"/>
          <w:marBottom w:val="0"/>
          <w:divBdr>
            <w:top w:val="none" w:sz="0" w:space="0" w:color="auto"/>
            <w:left w:val="none" w:sz="0" w:space="0" w:color="auto"/>
            <w:bottom w:val="none" w:sz="0" w:space="0" w:color="auto"/>
            <w:right w:val="none" w:sz="0" w:space="0" w:color="auto"/>
          </w:divBdr>
        </w:div>
        <w:div w:id="1775901016">
          <w:marLeft w:val="480"/>
          <w:marRight w:val="0"/>
          <w:marTop w:val="0"/>
          <w:marBottom w:val="0"/>
          <w:divBdr>
            <w:top w:val="none" w:sz="0" w:space="0" w:color="auto"/>
            <w:left w:val="none" w:sz="0" w:space="0" w:color="auto"/>
            <w:bottom w:val="none" w:sz="0" w:space="0" w:color="auto"/>
            <w:right w:val="none" w:sz="0" w:space="0" w:color="auto"/>
          </w:divBdr>
        </w:div>
        <w:div w:id="1476948267">
          <w:marLeft w:val="480"/>
          <w:marRight w:val="0"/>
          <w:marTop w:val="0"/>
          <w:marBottom w:val="0"/>
          <w:divBdr>
            <w:top w:val="none" w:sz="0" w:space="0" w:color="auto"/>
            <w:left w:val="none" w:sz="0" w:space="0" w:color="auto"/>
            <w:bottom w:val="none" w:sz="0" w:space="0" w:color="auto"/>
            <w:right w:val="none" w:sz="0" w:space="0" w:color="auto"/>
          </w:divBdr>
        </w:div>
        <w:div w:id="481626365">
          <w:marLeft w:val="480"/>
          <w:marRight w:val="0"/>
          <w:marTop w:val="0"/>
          <w:marBottom w:val="0"/>
          <w:divBdr>
            <w:top w:val="none" w:sz="0" w:space="0" w:color="auto"/>
            <w:left w:val="none" w:sz="0" w:space="0" w:color="auto"/>
            <w:bottom w:val="none" w:sz="0" w:space="0" w:color="auto"/>
            <w:right w:val="none" w:sz="0" w:space="0" w:color="auto"/>
          </w:divBdr>
        </w:div>
        <w:div w:id="1491366125">
          <w:marLeft w:val="480"/>
          <w:marRight w:val="0"/>
          <w:marTop w:val="0"/>
          <w:marBottom w:val="0"/>
          <w:divBdr>
            <w:top w:val="none" w:sz="0" w:space="0" w:color="auto"/>
            <w:left w:val="none" w:sz="0" w:space="0" w:color="auto"/>
            <w:bottom w:val="none" w:sz="0" w:space="0" w:color="auto"/>
            <w:right w:val="none" w:sz="0" w:space="0" w:color="auto"/>
          </w:divBdr>
        </w:div>
        <w:div w:id="1395542096">
          <w:marLeft w:val="480"/>
          <w:marRight w:val="0"/>
          <w:marTop w:val="0"/>
          <w:marBottom w:val="0"/>
          <w:divBdr>
            <w:top w:val="none" w:sz="0" w:space="0" w:color="auto"/>
            <w:left w:val="none" w:sz="0" w:space="0" w:color="auto"/>
            <w:bottom w:val="none" w:sz="0" w:space="0" w:color="auto"/>
            <w:right w:val="none" w:sz="0" w:space="0" w:color="auto"/>
          </w:divBdr>
        </w:div>
        <w:div w:id="1237281241">
          <w:marLeft w:val="480"/>
          <w:marRight w:val="0"/>
          <w:marTop w:val="0"/>
          <w:marBottom w:val="0"/>
          <w:divBdr>
            <w:top w:val="none" w:sz="0" w:space="0" w:color="auto"/>
            <w:left w:val="none" w:sz="0" w:space="0" w:color="auto"/>
            <w:bottom w:val="none" w:sz="0" w:space="0" w:color="auto"/>
            <w:right w:val="none" w:sz="0" w:space="0" w:color="auto"/>
          </w:divBdr>
        </w:div>
        <w:div w:id="1493713564">
          <w:marLeft w:val="480"/>
          <w:marRight w:val="0"/>
          <w:marTop w:val="0"/>
          <w:marBottom w:val="0"/>
          <w:divBdr>
            <w:top w:val="none" w:sz="0" w:space="0" w:color="auto"/>
            <w:left w:val="none" w:sz="0" w:space="0" w:color="auto"/>
            <w:bottom w:val="none" w:sz="0" w:space="0" w:color="auto"/>
            <w:right w:val="none" w:sz="0" w:space="0" w:color="auto"/>
          </w:divBdr>
        </w:div>
        <w:div w:id="72121085">
          <w:marLeft w:val="480"/>
          <w:marRight w:val="0"/>
          <w:marTop w:val="0"/>
          <w:marBottom w:val="0"/>
          <w:divBdr>
            <w:top w:val="none" w:sz="0" w:space="0" w:color="auto"/>
            <w:left w:val="none" w:sz="0" w:space="0" w:color="auto"/>
            <w:bottom w:val="none" w:sz="0" w:space="0" w:color="auto"/>
            <w:right w:val="none" w:sz="0" w:space="0" w:color="auto"/>
          </w:divBdr>
        </w:div>
        <w:div w:id="1571307681">
          <w:marLeft w:val="480"/>
          <w:marRight w:val="0"/>
          <w:marTop w:val="0"/>
          <w:marBottom w:val="0"/>
          <w:divBdr>
            <w:top w:val="none" w:sz="0" w:space="0" w:color="auto"/>
            <w:left w:val="none" w:sz="0" w:space="0" w:color="auto"/>
            <w:bottom w:val="none" w:sz="0" w:space="0" w:color="auto"/>
            <w:right w:val="none" w:sz="0" w:space="0" w:color="auto"/>
          </w:divBdr>
        </w:div>
        <w:div w:id="242223849">
          <w:marLeft w:val="480"/>
          <w:marRight w:val="0"/>
          <w:marTop w:val="0"/>
          <w:marBottom w:val="0"/>
          <w:divBdr>
            <w:top w:val="none" w:sz="0" w:space="0" w:color="auto"/>
            <w:left w:val="none" w:sz="0" w:space="0" w:color="auto"/>
            <w:bottom w:val="none" w:sz="0" w:space="0" w:color="auto"/>
            <w:right w:val="none" w:sz="0" w:space="0" w:color="auto"/>
          </w:divBdr>
        </w:div>
        <w:div w:id="408507067">
          <w:marLeft w:val="480"/>
          <w:marRight w:val="0"/>
          <w:marTop w:val="0"/>
          <w:marBottom w:val="0"/>
          <w:divBdr>
            <w:top w:val="none" w:sz="0" w:space="0" w:color="auto"/>
            <w:left w:val="none" w:sz="0" w:space="0" w:color="auto"/>
            <w:bottom w:val="none" w:sz="0" w:space="0" w:color="auto"/>
            <w:right w:val="none" w:sz="0" w:space="0" w:color="auto"/>
          </w:divBdr>
        </w:div>
        <w:div w:id="1835493935">
          <w:marLeft w:val="480"/>
          <w:marRight w:val="0"/>
          <w:marTop w:val="0"/>
          <w:marBottom w:val="0"/>
          <w:divBdr>
            <w:top w:val="none" w:sz="0" w:space="0" w:color="auto"/>
            <w:left w:val="none" w:sz="0" w:space="0" w:color="auto"/>
            <w:bottom w:val="none" w:sz="0" w:space="0" w:color="auto"/>
            <w:right w:val="none" w:sz="0" w:space="0" w:color="auto"/>
          </w:divBdr>
        </w:div>
        <w:div w:id="1101291431">
          <w:marLeft w:val="480"/>
          <w:marRight w:val="0"/>
          <w:marTop w:val="0"/>
          <w:marBottom w:val="0"/>
          <w:divBdr>
            <w:top w:val="none" w:sz="0" w:space="0" w:color="auto"/>
            <w:left w:val="none" w:sz="0" w:space="0" w:color="auto"/>
            <w:bottom w:val="none" w:sz="0" w:space="0" w:color="auto"/>
            <w:right w:val="none" w:sz="0" w:space="0" w:color="auto"/>
          </w:divBdr>
        </w:div>
        <w:div w:id="461964044">
          <w:marLeft w:val="480"/>
          <w:marRight w:val="0"/>
          <w:marTop w:val="0"/>
          <w:marBottom w:val="0"/>
          <w:divBdr>
            <w:top w:val="none" w:sz="0" w:space="0" w:color="auto"/>
            <w:left w:val="none" w:sz="0" w:space="0" w:color="auto"/>
            <w:bottom w:val="none" w:sz="0" w:space="0" w:color="auto"/>
            <w:right w:val="none" w:sz="0" w:space="0" w:color="auto"/>
          </w:divBdr>
        </w:div>
        <w:div w:id="1897351258">
          <w:marLeft w:val="480"/>
          <w:marRight w:val="0"/>
          <w:marTop w:val="0"/>
          <w:marBottom w:val="0"/>
          <w:divBdr>
            <w:top w:val="none" w:sz="0" w:space="0" w:color="auto"/>
            <w:left w:val="none" w:sz="0" w:space="0" w:color="auto"/>
            <w:bottom w:val="none" w:sz="0" w:space="0" w:color="auto"/>
            <w:right w:val="none" w:sz="0" w:space="0" w:color="auto"/>
          </w:divBdr>
        </w:div>
        <w:div w:id="1030688179">
          <w:marLeft w:val="480"/>
          <w:marRight w:val="0"/>
          <w:marTop w:val="0"/>
          <w:marBottom w:val="0"/>
          <w:divBdr>
            <w:top w:val="none" w:sz="0" w:space="0" w:color="auto"/>
            <w:left w:val="none" w:sz="0" w:space="0" w:color="auto"/>
            <w:bottom w:val="none" w:sz="0" w:space="0" w:color="auto"/>
            <w:right w:val="none" w:sz="0" w:space="0" w:color="auto"/>
          </w:divBdr>
        </w:div>
        <w:div w:id="419370060">
          <w:marLeft w:val="480"/>
          <w:marRight w:val="0"/>
          <w:marTop w:val="0"/>
          <w:marBottom w:val="0"/>
          <w:divBdr>
            <w:top w:val="none" w:sz="0" w:space="0" w:color="auto"/>
            <w:left w:val="none" w:sz="0" w:space="0" w:color="auto"/>
            <w:bottom w:val="none" w:sz="0" w:space="0" w:color="auto"/>
            <w:right w:val="none" w:sz="0" w:space="0" w:color="auto"/>
          </w:divBdr>
        </w:div>
        <w:div w:id="1181818628">
          <w:marLeft w:val="480"/>
          <w:marRight w:val="0"/>
          <w:marTop w:val="0"/>
          <w:marBottom w:val="0"/>
          <w:divBdr>
            <w:top w:val="none" w:sz="0" w:space="0" w:color="auto"/>
            <w:left w:val="none" w:sz="0" w:space="0" w:color="auto"/>
            <w:bottom w:val="none" w:sz="0" w:space="0" w:color="auto"/>
            <w:right w:val="none" w:sz="0" w:space="0" w:color="auto"/>
          </w:divBdr>
        </w:div>
        <w:div w:id="1746606009">
          <w:marLeft w:val="480"/>
          <w:marRight w:val="0"/>
          <w:marTop w:val="0"/>
          <w:marBottom w:val="0"/>
          <w:divBdr>
            <w:top w:val="none" w:sz="0" w:space="0" w:color="auto"/>
            <w:left w:val="none" w:sz="0" w:space="0" w:color="auto"/>
            <w:bottom w:val="none" w:sz="0" w:space="0" w:color="auto"/>
            <w:right w:val="none" w:sz="0" w:space="0" w:color="auto"/>
          </w:divBdr>
        </w:div>
        <w:div w:id="727149326">
          <w:marLeft w:val="480"/>
          <w:marRight w:val="0"/>
          <w:marTop w:val="0"/>
          <w:marBottom w:val="0"/>
          <w:divBdr>
            <w:top w:val="none" w:sz="0" w:space="0" w:color="auto"/>
            <w:left w:val="none" w:sz="0" w:space="0" w:color="auto"/>
            <w:bottom w:val="none" w:sz="0" w:space="0" w:color="auto"/>
            <w:right w:val="none" w:sz="0" w:space="0" w:color="auto"/>
          </w:divBdr>
        </w:div>
        <w:div w:id="329797313">
          <w:marLeft w:val="480"/>
          <w:marRight w:val="0"/>
          <w:marTop w:val="0"/>
          <w:marBottom w:val="0"/>
          <w:divBdr>
            <w:top w:val="none" w:sz="0" w:space="0" w:color="auto"/>
            <w:left w:val="none" w:sz="0" w:space="0" w:color="auto"/>
            <w:bottom w:val="none" w:sz="0" w:space="0" w:color="auto"/>
            <w:right w:val="none" w:sz="0" w:space="0" w:color="auto"/>
          </w:divBdr>
        </w:div>
        <w:div w:id="1808015277">
          <w:marLeft w:val="480"/>
          <w:marRight w:val="0"/>
          <w:marTop w:val="0"/>
          <w:marBottom w:val="0"/>
          <w:divBdr>
            <w:top w:val="none" w:sz="0" w:space="0" w:color="auto"/>
            <w:left w:val="none" w:sz="0" w:space="0" w:color="auto"/>
            <w:bottom w:val="none" w:sz="0" w:space="0" w:color="auto"/>
            <w:right w:val="none" w:sz="0" w:space="0" w:color="auto"/>
          </w:divBdr>
        </w:div>
        <w:div w:id="966355370">
          <w:marLeft w:val="480"/>
          <w:marRight w:val="0"/>
          <w:marTop w:val="0"/>
          <w:marBottom w:val="0"/>
          <w:divBdr>
            <w:top w:val="none" w:sz="0" w:space="0" w:color="auto"/>
            <w:left w:val="none" w:sz="0" w:space="0" w:color="auto"/>
            <w:bottom w:val="none" w:sz="0" w:space="0" w:color="auto"/>
            <w:right w:val="none" w:sz="0" w:space="0" w:color="auto"/>
          </w:divBdr>
        </w:div>
        <w:div w:id="1333489733">
          <w:marLeft w:val="480"/>
          <w:marRight w:val="0"/>
          <w:marTop w:val="0"/>
          <w:marBottom w:val="0"/>
          <w:divBdr>
            <w:top w:val="none" w:sz="0" w:space="0" w:color="auto"/>
            <w:left w:val="none" w:sz="0" w:space="0" w:color="auto"/>
            <w:bottom w:val="none" w:sz="0" w:space="0" w:color="auto"/>
            <w:right w:val="none" w:sz="0" w:space="0" w:color="auto"/>
          </w:divBdr>
        </w:div>
        <w:div w:id="1037124467">
          <w:marLeft w:val="480"/>
          <w:marRight w:val="0"/>
          <w:marTop w:val="0"/>
          <w:marBottom w:val="0"/>
          <w:divBdr>
            <w:top w:val="none" w:sz="0" w:space="0" w:color="auto"/>
            <w:left w:val="none" w:sz="0" w:space="0" w:color="auto"/>
            <w:bottom w:val="none" w:sz="0" w:space="0" w:color="auto"/>
            <w:right w:val="none" w:sz="0" w:space="0" w:color="auto"/>
          </w:divBdr>
        </w:div>
        <w:div w:id="469324212">
          <w:marLeft w:val="480"/>
          <w:marRight w:val="0"/>
          <w:marTop w:val="0"/>
          <w:marBottom w:val="0"/>
          <w:divBdr>
            <w:top w:val="none" w:sz="0" w:space="0" w:color="auto"/>
            <w:left w:val="none" w:sz="0" w:space="0" w:color="auto"/>
            <w:bottom w:val="none" w:sz="0" w:space="0" w:color="auto"/>
            <w:right w:val="none" w:sz="0" w:space="0" w:color="auto"/>
          </w:divBdr>
        </w:div>
        <w:div w:id="165021167">
          <w:marLeft w:val="480"/>
          <w:marRight w:val="0"/>
          <w:marTop w:val="0"/>
          <w:marBottom w:val="0"/>
          <w:divBdr>
            <w:top w:val="none" w:sz="0" w:space="0" w:color="auto"/>
            <w:left w:val="none" w:sz="0" w:space="0" w:color="auto"/>
            <w:bottom w:val="none" w:sz="0" w:space="0" w:color="auto"/>
            <w:right w:val="none" w:sz="0" w:space="0" w:color="auto"/>
          </w:divBdr>
        </w:div>
        <w:div w:id="646663256">
          <w:marLeft w:val="480"/>
          <w:marRight w:val="0"/>
          <w:marTop w:val="0"/>
          <w:marBottom w:val="0"/>
          <w:divBdr>
            <w:top w:val="none" w:sz="0" w:space="0" w:color="auto"/>
            <w:left w:val="none" w:sz="0" w:space="0" w:color="auto"/>
            <w:bottom w:val="none" w:sz="0" w:space="0" w:color="auto"/>
            <w:right w:val="none" w:sz="0" w:space="0" w:color="auto"/>
          </w:divBdr>
        </w:div>
        <w:div w:id="1784569601">
          <w:marLeft w:val="480"/>
          <w:marRight w:val="0"/>
          <w:marTop w:val="0"/>
          <w:marBottom w:val="0"/>
          <w:divBdr>
            <w:top w:val="none" w:sz="0" w:space="0" w:color="auto"/>
            <w:left w:val="none" w:sz="0" w:space="0" w:color="auto"/>
            <w:bottom w:val="none" w:sz="0" w:space="0" w:color="auto"/>
            <w:right w:val="none" w:sz="0" w:space="0" w:color="auto"/>
          </w:divBdr>
        </w:div>
        <w:div w:id="1044213403">
          <w:marLeft w:val="480"/>
          <w:marRight w:val="0"/>
          <w:marTop w:val="0"/>
          <w:marBottom w:val="0"/>
          <w:divBdr>
            <w:top w:val="none" w:sz="0" w:space="0" w:color="auto"/>
            <w:left w:val="none" w:sz="0" w:space="0" w:color="auto"/>
            <w:bottom w:val="none" w:sz="0" w:space="0" w:color="auto"/>
            <w:right w:val="none" w:sz="0" w:space="0" w:color="auto"/>
          </w:divBdr>
        </w:div>
        <w:div w:id="1698043542">
          <w:marLeft w:val="480"/>
          <w:marRight w:val="0"/>
          <w:marTop w:val="0"/>
          <w:marBottom w:val="0"/>
          <w:divBdr>
            <w:top w:val="none" w:sz="0" w:space="0" w:color="auto"/>
            <w:left w:val="none" w:sz="0" w:space="0" w:color="auto"/>
            <w:bottom w:val="none" w:sz="0" w:space="0" w:color="auto"/>
            <w:right w:val="none" w:sz="0" w:space="0" w:color="auto"/>
          </w:divBdr>
        </w:div>
        <w:div w:id="44791311">
          <w:marLeft w:val="480"/>
          <w:marRight w:val="0"/>
          <w:marTop w:val="0"/>
          <w:marBottom w:val="0"/>
          <w:divBdr>
            <w:top w:val="none" w:sz="0" w:space="0" w:color="auto"/>
            <w:left w:val="none" w:sz="0" w:space="0" w:color="auto"/>
            <w:bottom w:val="none" w:sz="0" w:space="0" w:color="auto"/>
            <w:right w:val="none" w:sz="0" w:space="0" w:color="auto"/>
          </w:divBdr>
        </w:div>
        <w:div w:id="1268192736">
          <w:marLeft w:val="480"/>
          <w:marRight w:val="0"/>
          <w:marTop w:val="0"/>
          <w:marBottom w:val="0"/>
          <w:divBdr>
            <w:top w:val="none" w:sz="0" w:space="0" w:color="auto"/>
            <w:left w:val="none" w:sz="0" w:space="0" w:color="auto"/>
            <w:bottom w:val="none" w:sz="0" w:space="0" w:color="auto"/>
            <w:right w:val="none" w:sz="0" w:space="0" w:color="auto"/>
          </w:divBdr>
        </w:div>
        <w:div w:id="1251045403">
          <w:marLeft w:val="480"/>
          <w:marRight w:val="0"/>
          <w:marTop w:val="0"/>
          <w:marBottom w:val="0"/>
          <w:divBdr>
            <w:top w:val="none" w:sz="0" w:space="0" w:color="auto"/>
            <w:left w:val="none" w:sz="0" w:space="0" w:color="auto"/>
            <w:bottom w:val="none" w:sz="0" w:space="0" w:color="auto"/>
            <w:right w:val="none" w:sz="0" w:space="0" w:color="auto"/>
          </w:divBdr>
        </w:div>
        <w:div w:id="1540817587">
          <w:marLeft w:val="480"/>
          <w:marRight w:val="0"/>
          <w:marTop w:val="0"/>
          <w:marBottom w:val="0"/>
          <w:divBdr>
            <w:top w:val="none" w:sz="0" w:space="0" w:color="auto"/>
            <w:left w:val="none" w:sz="0" w:space="0" w:color="auto"/>
            <w:bottom w:val="none" w:sz="0" w:space="0" w:color="auto"/>
            <w:right w:val="none" w:sz="0" w:space="0" w:color="auto"/>
          </w:divBdr>
        </w:div>
        <w:div w:id="594946389">
          <w:marLeft w:val="480"/>
          <w:marRight w:val="0"/>
          <w:marTop w:val="0"/>
          <w:marBottom w:val="0"/>
          <w:divBdr>
            <w:top w:val="none" w:sz="0" w:space="0" w:color="auto"/>
            <w:left w:val="none" w:sz="0" w:space="0" w:color="auto"/>
            <w:bottom w:val="none" w:sz="0" w:space="0" w:color="auto"/>
            <w:right w:val="none" w:sz="0" w:space="0" w:color="auto"/>
          </w:divBdr>
        </w:div>
        <w:div w:id="1051879821">
          <w:marLeft w:val="480"/>
          <w:marRight w:val="0"/>
          <w:marTop w:val="0"/>
          <w:marBottom w:val="0"/>
          <w:divBdr>
            <w:top w:val="none" w:sz="0" w:space="0" w:color="auto"/>
            <w:left w:val="none" w:sz="0" w:space="0" w:color="auto"/>
            <w:bottom w:val="none" w:sz="0" w:space="0" w:color="auto"/>
            <w:right w:val="none" w:sz="0" w:space="0" w:color="auto"/>
          </w:divBdr>
        </w:div>
        <w:div w:id="2089224986">
          <w:marLeft w:val="480"/>
          <w:marRight w:val="0"/>
          <w:marTop w:val="0"/>
          <w:marBottom w:val="0"/>
          <w:divBdr>
            <w:top w:val="none" w:sz="0" w:space="0" w:color="auto"/>
            <w:left w:val="none" w:sz="0" w:space="0" w:color="auto"/>
            <w:bottom w:val="none" w:sz="0" w:space="0" w:color="auto"/>
            <w:right w:val="none" w:sz="0" w:space="0" w:color="auto"/>
          </w:divBdr>
        </w:div>
        <w:div w:id="1977177976">
          <w:marLeft w:val="480"/>
          <w:marRight w:val="0"/>
          <w:marTop w:val="0"/>
          <w:marBottom w:val="0"/>
          <w:divBdr>
            <w:top w:val="none" w:sz="0" w:space="0" w:color="auto"/>
            <w:left w:val="none" w:sz="0" w:space="0" w:color="auto"/>
            <w:bottom w:val="none" w:sz="0" w:space="0" w:color="auto"/>
            <w:right w:val="none" w:sz="0" w:space="0" w:color="auto"/>
          </w:divBdr>
        </w:div>
        <w:div w:id="1068066436">
          <w:marLeft w:val="480"/>
          <w:marRight w:val="0"/>
          <w:marTop w:val="0"/>
          <w:marBottom w:val="0"/>
          <w:divBdr>
            <w:top w:val="none" w:sz="0" w:space="0" w:color="auto"/>
            <w:left w:val="none" w:sz="0" w:space="0" w:color="auto"/>
            <w:bottom w:val="none" w:sz="0" w:space="0" w:color="auto"/>
            <w:right w:val="none" w:sz="0" w:space="0" w:color="auto"/>
          </w:divBdr>
        </w:div>
        <w:div w:id="2084832835">
          <w:marLeft w:val="480"/>
          <w:marRight w:val="0"/>
          <w:marTop w:val="0"/>
          <w:marBottom w:val="0"/>
          <w:divBdr>
            <w:top w:val="none" w:sz="0" w:space="0" w:color="auto"/>
            <w:left w:val="none" w:sz="0" w:space="0" w:color="auto"/>
            <w:bottom w:val="none" w:sz="0" w:space="0" w:color="auto"/>
            <w:right w:val="none" w:sz="0" w:space="0" w:color="auto"/>
          </w:divBdr>
        </w:div>
        <w:div w:id="1222640841">
          <w:marLeft w:val="480"/>
          <w:marRight w:val="0"/>
          <w:marTop w:val="0"/>
          <w:marBottom w:val="0"/>
          <w:divBdr>
            <w:top w:val="none" w:sz="0" w:space="0" w:color="auto"/>
            <w:left w:val="none" w:sz="0" w:space="0" w:color="auto"/>
            <w:bottom w:val="none" w:sz="0" w:space="0" w:color="auto"/>
            <w:right w:val="none" w:sz="0" w:space="0" w:color="auto"/>
          </w:divBdr>
        </w:div>
        <w:div w:id="654841103">
          <w:marLeft w:val="480"/>
          <w:marRight w:val="0"/>
          <w:marTop w:val="0"/>
          <w:marBottom w:val="0"/>
          <w:divBdr>
            <w:top w:val="none" w:sz="0" w:space="0" w:color="auto"/>
            <w:left w:val="none" w:sz="0" w:space="0" w:color="auto"/>
            <w:bottom w:val="none" w:sz="0" w:space="0" w:color="auto"/>
            <w:right w:val="none" w:sz="0" w:space="0" w:color="auto"/>
          </w:divBdr>
        </w:div>
        <w:div w:id="1648587201">
          <w:marLeft w:val="480"/>
          <w:marRight w:val="0"/>
          <w:marTop w:val="0"/>
          <w:marBottom w:val="0"/>
          <w:divBdr>
            <w:top w:val="none" w:sz="0" w:space="0" w:color="auto"/>
            <w:left w:val="none" w:sz="0" w:space="0" w:color="auto"/>
            <w:bottom w:val="none" w:sz="0" w:space="0" w:color="auto"/>
            <w:right w:val="none" w:sz="0" w:space="0" w:color="auto"/>
          </w:divBdr>
        </w:div>
        <w:div w:id="661811960">
          <w:marLeft w:val="480"/>
          <w:marRight w:val="0"/>
          <w:marTop w:val="0"/>
          <w:marBottom w:val="0"/>
          <w:divBdr>
            <w:top w:val="none" w:sz="0" w:space="0" w:color="auto"/>
            <w:left w:val="none" w:sz="0" w:space="0" w:color="auto"/>
            <w:bottom w:val="none" w:sz="0" w:space="0" w:color="auto"/>
            <w:right w:val="none" w:sz="0" w:space="0" w:color="auto"/>
          </w:divBdr>
        </w:div>
        <w:div w:id="979379401">
          <w:marLeft w:val="480"/>
          <w:marRight w:val="0"/>
          <w:marTop w:val="0"/>
          <w:marBottom w:val="0"/>
          <w:divBdr>
            <w:top w:val="none" w:sz="0" w:space="0" w:color="auto"/>
            <w:left w:val="none" w:sz="0" w:space="0" w:color="auto"/>
            <w:bottom w:val="none" w:sz="0" w:space="0" w:color="auto"/>
            <w:right w:val="none" w:sz="0" w:space="0" w:color="auto"/>
          </w:divBdr>
        </w:div>
        <w:div w:id="1189366706">
          <w:marLeft w:val="480"/>
          <w:marRight w:val="0"/>
          <w:marTop w:val="0"/>
          <w:marBottom w:val="0"/>
          <w:divBdr>
            <w:top w:val="none" w:sz="0" w:space="0" w:color="auto"/>
            <w:left w:val="none" w:sz="0" w:space="0" w:color="auto"/>
            <w:bottom w:val="none" w:sz="0" w:space="0" w:color="auto"/>
            <w:right w:val="none" w:sz="0" w:space="0" w:color="auto"/>
          </w:divBdr>
        </w:div>
        <w:div w:id="142085536">
          <w:marLeft w:val="480"/>
          <w:marRight w:val="0"/>
          <w:marTop w:val="0"/>
          <w:marBottom w:val="0"/>
          <w:divBdr>
            <w:top w:val="none" w:sz="0" w:space="0" w:color="auto"/>
            <w:left w:val="none" w:sz="0" w:space="0" w:color="auto"/>
            <w:bottom w:val="none" w:sz="0" w:space="0" w:color="auto"/>
            <w:right w:val="none" w:sz="0" w:space="0" w:color="auto"/>
          </w:divBdr>
        </w:div>
        <w:div w:id="1209873969">
          <w:marLeft w:val="480"/>
          <w:marRight w:val="0"/>
          <w:marTop w:val="0"/>
          <w:marBottom w:val="0"/>
          <w:divBdr>
            <w:top w:val="none" w:sz="0" w:space="0" w:color="auto"/>
            <w:left w:val="none" w:sz="0" w:space="0" w:color="auto"/>
            <w:bottom w:val="none" w:sz="0" w:space="0" w:color="auto"/>
            <w:right w:val="none" w:sz="0" w:space="0" w:color="auto"/>
          </w:divBdr>
        </w:div>
        <w:div w:id="144712377">
          <w:marLeft w:val="480"/>
          <w:marRight w:val="0"/>
          <w:marTop w:val="0"/>
          <w:marBottom w:val="0"/>
          <w:divBdr>
            <w:top w:val="none" w:sz="0" w:space="0" w:color="auto"/>
            <w:left w:val="none" w:sz="0" w:space="0" w:color="auto"/>
            <w:bottom w:val="none" w:sz="0" w:space="0" w:color="auto"/>
            <w:right w:val="none" w:sz="0" w:space="0" w:color="auto"/>
          </w:divBdr>
        </w:div>
        <w:div w:id="933519421">
          <w:marLeft w:val="480"/>
          <w:marRight w:val="0"/>
          <w:marTop w:val="0"/>
          <w:marBottom w:val="0"/>
          <w:divBdr>
            <w:top w:val="none" w:sz="0" w:space="0" w:color="auto"/>
            <w:left w:val="none" w:sz="0" w:space="0" w:color="auto"/>
            <w:bottom w:val="none" w:sz="0" w:space="0" w:color="auto"/>
            <w:right w:val="none" w:sz="0" w:space="0" w:color="auto"/>
          </w:divBdr>
        </w:div>
        <w:div w:id="806895153">
          <w:marLeft w:val="480"/>
          <w:marRight w:val="0"/>
          <w:marTop w:val="0"/>
          <w:marBottom w:val="0"/>
          <w:divBdr>
            <w:top w:val="none" w:sz="0" w:space="0" w:color="auto"/>
            <w:left w:val="none" w:sz="0" w:space="0" w:color="auto"/>
            <w:bottom w:val="none" w:sz="0" w:space="0" w:color="auto"/>
            <w:right w:val="none" w:sz="0" w:space="0" w:color="auto"/>
          </w:divBdr>
        </w:div>
        <w:div w:id="1736203950">
          <w:marLeft w:val="480"/>
          <w:marRight w:val="0"/>
          <w:marTop w:val="0"/>
          <w:marBottom w:val="0"/>
          <w:divBdr>
            <w:top w:val="none" w:sz="0" w:space="0" w:color="auto"/>
            <w:left w:val="none" w:sz="0" w:space="0" w:color="auto"/>
            <w:bottom w:val="none" w:sz="0" w:space="0" w:color="auto"/>
            <w:right w:val="none" w:sz="0" w:space="0" w:color="auto"/>
          </w:divBdr>
        </w:div>
        <w:div w:id="1395929594">
          <w:marLeft w:val="480"/>
          <w:marRight w:val="0"/>
          <w:marTop w:val="0"/>
          <w:marBottom w:val="0"/>
          <w:divBdr>
            <w:top w:val="none" w:sz="0" w:space="0" w:color="auto"/>
            <w:left w:val="none" w:sz="0" w:space="0" w:color="auto"/>
            <w:bottom w:val="none" w:sz="0" w:space="0" w:color="auto"/>
            <w:right w:val="none" w:sz="0" w:space="0" w:color="auto"/>
          </w:divBdr>
        </w:div>
        <w:div w:id="1634359976">
          <w:marLeft w:val="480"/>
          <w:marRight w:val="0"/>
          <w:marTop w:val="0"/>
          <w:marBottom w:val="0"/>
          <w:divBdr>
            <w:top w:val="none" w:sz="0" w:space="0" w:color="auto"/>
            <w:left w:val="none" w:sz="0" w:space="0" w:color="auto"/>
            <w:bottom w:val="none" w:sz="0" w:space="0" w:color="auto"/>
            <w:right w:val="none" w:sz="0" w:space="0" w:color="auto"/>
          </w:divBdr>
        </w:div>
        <w:div w:id="332412250">
          <w:marLeft w:val="480"/>
          <w:marRight w:val="0"/>
          <w:marTop w:val="0"/>
          <w:marBottom w:val="0"/>
          <w:divBdr>
            <w:top w:val="none" w:sz="0" w:space="0" w:color="auto"/>
            <w:left w:val="none" w:sz="0" w:space="0" w:color="auto"/>
            <w:bottom w:val="none" w:sz="0" w:space="0" w:color="auto"/>
            <w:right w:val="none" w:sz="0" w:space="0" w:color="auto"/>
          </w:divBdr>
        </w:div>
        <w:div w:id="1494374489">
          <w:marLeft w:val="480"/>
          <w:marRight w:val="0"/>
          <w:marTop w:val="0"/>
          <w:marBottom w:val="0"/>
          <w:divBdr>
            <w:top w:val="none" w:sz="0" w:space="0" w:color="auto"/>
            <w:left w:val="none" w:sz="0" w:space="0" w:color="auto"/>
            <w:bottom w:val="none" w:sz="0" w:space="0" w:color="auto"/>
            <w:right w:val="none" w:sz="0" w:space="0" w:color="auto"/>
          </w:divBdr>
        </w:div>
        <w:div w:id="2129424022">
          <w:marLeft w:val="480"/>
          <w:marRight w:val="0"/>
          <w:marTop w:val="0"/>
          <w:marBottom w:val="0"/>
          <w:divBdr>
            <w:top w:val="none" w:sz="0" w:space="0" w:color="auto"/>
            <w:left w:val="none" w:sz="0" w:space="0" w:color="auto"/>
            <w:bottom w:val="none" w:sz="0" w:space="0" w:color="auto"/>
            <w:right w:val="none" w:sz="0" w:space="0" w:color="auto"/>
          </w:divBdr>
        </w:div>
        <w:div w:id="643509943">
          <w:marLeft w:val="480"/>
          <w:marRight w:val="0"/>
          <w:marTop w:val="0"/>
          <w:marBottom w:val="0"/>
          <w:divBdr>
            <w:top w:val="none" w:sz="0" w:space="0" w:color="auto"/>
            <w:left w:val="none" w:sz="0" w:space="0" w:color="auto"/>
            <w:bottom w:val="none" w:sz="0" w:space="0" w:color="auto"/>
            <w:right w:val="none" w:sz="0" w:space="0" w:color="auto"/>
          </w:divBdr>
        </w:div>
        <w:div w:id="919290979">
          <w:marLeft w:val="480"/>
          <w:marRight w:val="0"/>
          <w:marTop w:val="0"/>
          <w:marBottom w:val="0"/>
          <w:divBdr>
            <w:top w:val="none" w:sz="0" w:space="0" w:color="auto"/>
            <w:left w:val="none" w:sz="0" w:space="0" w:color="auto"/>
            <w:bottom w:val="none" w:sz="0" w:space="0" w:color="auto"/>
            <w:right w:val="none" w:sz="0" w:space="0" w:color="auto"/>
          </w:divBdr>
        </w:div>
        <w:div w:id="401291777">
          <w:marLeft w:val="480"/>
          <w:marRight w:val="0"/>
          <w:marTop w:val="0"/>
          <w:marBottom w:val="0"/>
          <w:divBdr>
            <w:top w:val="none" w:sz="0" w:space="0" w:color="auto"/>
            <w:left w:val="none" w:sz="0" w:space="0" w:color="auto"/>
            <w:bottom w:val="none" w:sz="0" w:space="0" w:color="auto"/>
            <w:right w:val="none" w:sz="0" w:space="0" w:color="auto"/>
          </w:divBdr>
        </w:div>
        <w:div w:id="1517883434">
          <w:marLeft w:val="480"/>
          <w:marRight w:val="0"/>
          <w:marTop w:val="0"/>
          <w:marBottom w:val="0"/>
          <w:divBdr>
            <w:top w:val="none" w:sz="0" w:space="0" w:color="auto"/>
            <w:left w:val="none" w:sz="0" w:space="0" w:color="auto"/>
            <w:bottom w:val="none" w:sz="0" w:space="0" w:color="auto"/>
            <w:right w:val="none" w:sz="0" w:space="0" w:color="auto"/>
          </w:divBdr>
        </w:div>
        <w:div w:id="829105182">
          <w:marLeft w:val="480"/>
          <w:marRight w:val="0"/>
          <w:marTop w:val="0"/>
          <w:marBottom w:val="0"/>
          <w:divBdr>
            <w:top w:val="none" w:sz="0" w:space="0" w:color="auto"/>
            <w:left w:val="none" w:sz="0" w:space="0" w:color="auto"/>
            <w:bottom w:val="none" w:sz="0" w:space="0" w:color="auto"/>
            <w:right w:val="none" w:sz="0" w:space="0" w:color="auto"/>
          </w:divBdr>
        </w:div>
        <w:div w:id="533231495">
          <w:marLeft w:val="480"/>
          <w:marRight w:val="0"/>
          <w:marTop w:val="0"/>
          <w:marBottom w:val="0"/>
          <w:divBdr>
            <w:top w:val="none" w:sz="0" w:space="0" w:color="auto"/>
            <w:left w:val="none" w:sz="0" w:space="0" w:color="auto"/>
            <w:bottom w:val="none" w:sz="0" w:space="0" w:color="auto"/>
            <w:right w:val="none" w:sz="0" w:space="0" w:color="auto"/>
          </w:divBdr>
        </w:div>
        <w:div w:id="573970282">
          <w:marLeft w:val="480"/>
          <w:marRight w:val="0"/>
          <w:marTop w:val="0"/>
          <w:marBottom w:val="0"/>
          <w:divBdr>
            <w:top w:val="none" w:sz="0" w:space="0" w:color="auto"/>
            <w:left w:val="none" w:sz="0" w:space="0" w:color="auto"/>
            <w:bottom w:val="none" w:sz="0" w:space="0" w:color="auto"/>
            <w:right w:val="none" w:sz="0" w:space="0" w:color="auto"/>
          </w:divBdr>
        </w:div>
        <w:div w:id="1288121602">
          <w:marLeft w:val="480"/>
          <w:marRight w:val="0"/>
          <w:marTop w:val="0"/>
          <w:marBottom w:val="0"/>
          <w:divBdr>
            <w:top w:val="none" w:sz="0" w:space="0" w:color="auto"/>
            <w:left w:val="none" w:sz="0" w:space="0" w:color="auto"/>
            <w:bottom w:val="none" w:sz="0" w:space="0" w:color="auto"/>
            <w:right w:val="none" w:sz="0" w:space="0" w:color="auto"/>
          </w:divBdr>
        </w:div>
        <w:div w:id="1238125040">
          <w:marLeft w:val="480"/>
          <w:marRight w:val="0"/>
          <w:marTop w:val="0"/>
          <w:marBottom w:val="0"/>
          <w:divBdr>
            <w:top w:val="none" w:sz="0" w:space="0" w:color="auto"/>
            <w:left w:val="none" w:sz="0" w:space="0" w:color="auto"/>
            <w:bottom w:val="none" w:sz="0" w:space="0" w:color="auto"/>
            <w:right w:val="none" w:sz="0" w:space="0" w:color="auto"/>
          </w:divBdr>
        </w:div>
        <w:div w:id="129176347">
          <w:marLeft w:val="480"/>
          <w:marRight w:val="0"/>
          <w:marTop w:val="0"/>
          <w:marBottom w:val="0"/>
          <w:divBdr>
            <w:top w:val="none" w:sz="0" w:space="0" w:color="auto"/>
            <w:left w:val="none" w:sz="0" w:space="0" w:color="auto"/>
            <w:bottom w:val="none" w:sz="0" w:space="0" w:color="auto"/>
            <w:right w:val="none" w:sz="0" w:space="0" w:color="auto"/>
          </w:divBdr>
        </w:div>
        <w:div w:id="2107263330">
          <w:marLeft w:val="480"/>
          <w:marRight w:val="0"/>
          <w:marTop w:val="0"/>
          <w:marBottom w:val="0"/>
          <w:divBdr>
            <w:top w:val="none" w:sz="0" w:space="0" w:color="auto"/>
            <w:left w:val="none" w:sz="0" w:space="0" w:color="auto"/>
            <w:bottom w:val="none" w:sz="0" w:space="0" w:color="auto"/>
            <w:right w:val="none" w:sz="0" w:space="0" w:color="auto"/>
          </w:divBdr>
        </w:div>
      </w:divsChild>
    </w:div>
    <w:div w:id="1246375478">
      <w:bodyDiv w:val="1"/>
      <w:marLeft w:val="0"/>
      <w:marRight w:val="0"/>
      <w:marTop w:val="0"/>
      <w:marBottom w:val="0"/>
      <w:divBdr>
        <w:top w:val="none" w:sz="0" w:space="0" w:color="auto"/>
        <w:left w:val="none" w:sz="0" w:space="0" w:color="auto"/>
        <w:bottom w:val="none" w:sz="0" w:space="0" w:color="auto"/>
        <w:right w:val="none" w:sz="0" w:space="0" w:color="auto"/>
      </w:divBdr>
    </w:div>
    <w:div w:id="1246570794">
      <w:bodyDiv w:val="1"/>
      <w:marLeft w:val="0"/>
      <w:marRight w:val="0"/>
      <w:marTop w:val="0"/>
      <w:marBottom w:val="0"/>
      <w:divBdr>
        <w:top w:val="none" w:sz="0" w:space="0" w:color="auto"/>
        <w:left w:val="none" w:sz="0" w:space="0" w:color="auto"/>
        <w:bottom w:val="none" w:sz="0" w:space="0" w:color="auto"/>
        <w:right w:val="none" w:sz="0" w:space="0" w:color="auto"/>
      </w:divBdr>
    </w:div>
    <w:div w:id="1247110786">
      <w:bodyDiv w:val="1"/>
      <w:marLeft w:val="0"/>
      <w:marRight w:val="0"/>
      <w:marTop w:val="0"/>
      <w:marBottom w:val="0"/>
      <w:divBdr>
        <w:top w:val="none" w:sz="0" w:space="0" w:color="auto"/>
        <w:left w:val="none" w:sz="0" w:space="0" w:color="auto"/>
        <w:bottom w:val="none" w:sz="0" w:space="0" w:color="auto"/>
        <w:right w:val="none" w:sz="0" w:space="0" w:color="auto"/>
      </w:divBdr>
    </w:div>
    <w:div w:id="1247425835">
      <w:bodyDiv w:val="1"/>
      <w:marLeft w:val="0"/>
      <w:marRight w:val="0"/>
      <w:marTop w:val="0"/>
      <w:marBottom w:val="0"/>
      <w:divBdr>
        <w:top w:val="none" w:sz="0" w:space="0" w:color="auto"/>
        <w:left w:val="none" w:sz="0" w:space="0" w:color="auto"/>
        <w:bottom w:val="none" w:sz="0" w:space="0" w:color="auto"/>
        <w:right w:val="none" w:sz="0" w:space="0" w:color="auto"/>
      </w:divBdr>
    </w:div>
    <w:div w:id="1247498408">
      <w:bodyDiv w:val="1"/>
      <w:marLeft w:val="0"/>
      <w:marRight w:val="0"/>
      <w:marTop w:val="0"/>
      <w:marBottom w:val="0"/>
      <w:divBdr>
        <w:top w:val="none" w:sz="0" w:space="0" w:color="auto"/>
        <w:left w:val="none" w:sz="0" w:space="0" w:color="auto"/>
        <w:bottom w:val="none" w:sz="0" w:space="0" w:color="auto"/>
        <w:right w:val="none" w:sz="0" w:space="0" w:color="auto"/>
      </w:divBdr>
    </w:div>
    <w:div w:id="1247569847">
      <w:bodyDiv w:val="1"/>
      <w:marLeft w:val="0"/>
      <w:marRight w:val="0"/>
      <w:marTop w:val="0"/>
      <w:marBottom w:val="0"/>
      <w:divBdr>
        <w:top w:val="none" w:sz="0" w:space="0" w:color="auto"/>
        <w:left w:val="none" w:sz="0" w:space="0" w:color="auto"/>
        <w:bottom w:val="none" w:sz="0" w:space="0" w:color="auto"/>
        <w:right w:val="none" w:sz="0" w:space="0" w:color="auto"/>
      </w:divBdr>
    </w:div>
    <w:div w:id="1248003399">
      <w:bodyDiv w:val="1"/>
      <w:marLeft w:val="0"/>
      <w:marRight w:val="0"/>
      <w:marTop w:val="0"/>
      <w:marBottom w:val="0"/>
      <w:divBdr>
        <w:top w:val="none" w:sz="0" w:space="0" w:color="auto"/>
        <w:left w:val="none" w:sz="0" w:space="0" w:color="auto"/>
        <w:bottom w:val="none" w:sz="0" w:space="0" w:color="auto"/>
        <w:right w:val="none" w:sz="0" w:space="0" w:color="auto"/>
      </w:divBdr>
      <w:divsChild>
        <w:div w:id="41684123">
          <w:marLeft w:val="0"/>
          <w:marRight w:val="0"/>
          <w:marTop w:val="0"/>
          <w:marBottom w:val="0"/>
          <w:divBdr>
            <w:top w:val="none" w:sz="0" w:space="0" w:color="auto"/>
            <w:left w:val="none" w:sz="0" w:space="0" w:color="auto"/>
            <w:bottom w:val="none" w:sz="0" w:space="0" w:color="auto"/>
            <w:right w:val="none" w:sz="0" w:space="0" w:color="auto"/>
          </w:divBdr>
        </w:div>
        <w:div w:id="386151709">
          <w:marLeft w:val="0"/>
          <w:marRight w:val="0"/>
          <w:marTop w:val="0"/>
          <w:marBottom w:val="0"/>
          <w:divBdr>
            <w:top w:val="none" w:sz="0" w:space="0" w:color="auto"/>
            <w:left w:val="none" w:sz="0" w:space="0" w:color="auto"/>
            <w:bottom w:val="none" w:sz="0" w:space="0" w:color="auto"/>
            <w:right w:val="none" w:sz="0" w:space="0" w:color="auto"/>
          </w:divBdr>
        </w:div>
        <w:div w:id="800534824">
          <w:marLeft w:val="0"/>
          <w:marRight w:val="0"/>
          <w:marTop w:val="0"/>
          <w:marBottom w:val="0"/>
          <w:divBdr>
            <w:top w:val="none" w:sz="0" w:space="0" w:color="auto"/>
            <w:left w:val="none" w:sz="0" w:space="0" w:color="auto"/>
            <w:bottom w:val="none" w:sz="0" w:space="0" w:color="auto"/>
            <w:right w:val="none" w:sz="0" w:space="0" w:color="auto"/>
          </w:divBdr>
        </w:div>
        <w:div w:id="1382249555">
          <w:marLeft w:val="0"/>
          <w:marRight w:val="0"/>
          <w:marTop w:val="0"/>
          <w:marBottom w:val="0"/>
          <w:divBdr>
            <w:top w:val="none" w:sz="0" w:space="0" w:color="auto"/>
            <w:left w:val="none" w:sz="0" w:space="0" w:color="auto"/>
            <w:bottom w:val="none" w:sz="0" w:space="0" w:color="auto"/>
            <w:right w:val="none" w:sz="0" w:space="0" w:color="auto"/>
          </w:divBdr>
        </w:div>
        <w:div w:id="948127402">
          <w:marLeft w:val="0"/>
          <w:marRight w:val="0"/>
          <w:marTop w:val="0"/>
          <w:marBottom w:val="0"/>
          <w:divBdr>
            <w:top w:val="none" w:sz="0" w:space="0" w:color="auto"/>
            <w:left w:val="none" w:sz="0" w:space="0" w:color="auto"/>
            <w:bottom w:val="none" w:sz="0" w:space="0" w:color="auto"/>
            <w:right w:val="none" w:sz="0" w:space="0" w:color="auto"/>
          </w:divBdr>
        </w:div>
        <w:div w:id="9181814">
          <w:marLeft w:val="0"/>
          <w:marRight w:val="0"/>
          <w:marTop w:val="0"/>
          <w:marBottom w:val="0"/>
          <w:divBdr>
            <w:top w:val="none" w:sz="0" w:space="0" w:color="auto"/>
            <w:left w:val="none" w:sz="0" w:space="0" w:color="auto"/>
            <w:bottom w:val="none" w:sz="0" w:space="0" w:color="auto"/>
            <w:right w:val="none" w:sz="0" w:space="0" w:color="auto"/>
          </w:divBdr>
        </w:div>
        <w:div w:id="930821569">
          <w:marLeft w:val="0"/>
          <w:marRight w:val="0"/>
          <w:marTop w:val="0"/>
          <w:marBottom w:val="0"/>
          <w:divBdr>
            <w:top w:val="none" w:sz="0" w:space="0" w:color="auto"/>
            <w:left w:val="none" w:sz="0" w:space="0" w:color="auto"/>
            <w:bottom w:val="none" w:sz="0" w:space="0" w:color="auto"/>
            <w:right w:val="none" w:sz="0" w:space="0" w:color="auto"/>
          </w:divBdr>
        </w:div>
      </w:divsChild>
    </w:div>
    <w:div w:id="1248274038">
      <w:bodyDiv w:val="1"/>
      <w:marLeft w:val="0"/>
      <w:marRight w:val="0"/>
      <w:marTop w:val="0"/>
      <w:marBottom w:val="0"/>
      <w:divBdr>
        <w:top w:val="none" w:sz="0" w:space="0" w:color="auto"/>
        <w:left w:val="none" w:sz="0" w:space="0" w:color="auto"/>
        <w:bottom w:val="none" w:sz="0" w:space="0" w:color="auto"/>
        <w:right w:val="none" w:sz="0" w:space="0" w:color="auto"/>
      </w:divBdr>
      <w:divsChild>
        <w:div w:id="1142885194">
          <w:marLeft w:val="480"/>
          <w:marRight w:val="0"/>
          <w:marTop w:val="0"/>
          <w:marBottom w:val="0"/>
          <w:divBdr>
            <w:top w:val="none" w:sz="0" w:space="0" w:color="auto"/>
            <w:left w:val="none" w:sz="0" w:space="0" w:color="auto"/>
            <w:bottom w:val="none" w:sz="0" w:space="0" w:color="auto"/>
            <w:right w:val="none" w:sz="0" w:space="0" w:color="auto"/>
          </w:divBdr>
        </w:div>
        <w:div w:id="838539481">
          <w:marLeft w:val="480"/>
          <w:marRight w:val="0"/>
          <w:marTop w:val="0"/>
          <w:marBottom w:val="0"/>
          <w:divBdr>
            <w:top w:val="none" w:sz="0" w:space="0" w:color="auto"/>
            <w:left w:val="none" w:sz="0" w:space="0" w:color="auto"/>
            <w:bottom w:val="none" w:sz="0" w:space="0" w:color="auto"/>
            <w:right w:val="none" w:sz="0" w:space="0" w:color="auto"/>
          </w:divBdr>
        </w:div>
        <w:div w:id="1499271837">
          <w:marLeft w:val="480"/>
          <w:marRight w:val="0"/>
          <w:marTop w:val="0"/>
          <w:marBottom w:val="0"/>
          <w:divBdr>
            <w:top w:val="none" w:sz="0" w:space="0" w:color="auto"/>
            <w:left w:val="none" w:sz="0" w:space="0" w:color="auto"/>
            <w:bottom w:val="none" w:sz="0" w:space="0" w:color="auto"/>
            <w:right w:val="none" w:sz="0" w:space="0" w:color="auto"/>
          </w:divBdr>
        </w:div>
        <w:div w:id="611666551">
          <w:marLeft w:val="480"/>
          <w:marRight w:val="0"/>
          <w:marTop w:val="0"/>
          <w:marBottom w:val="0"/>
          <w:divBdr>
            <w:top w:val="none" w:sz="0" w:space="0" w:color="auto"/>
            <w:left w:val="none" w:sz="0" w:space="0" w:color="auto"/>
            <w:bottom w:val="none" w:sz="0" w:space="0" w:color="auto"/>
            <w:right w:val="none" w:sz="0" w:space="0" w:color="auto"/>
          </w:divBdr>
        </w:div>
        <w:div w:id="1384215995">
          <w:marLeft w:val="480"/>
          <w:marRight w:val="0"/>
          <w:marTop w:val="0"/>
          <w:marBottom w:val="0"/>
          <w:divBdr>
            <w:top w:val="none" w:sz="0" w:space="0" w:color="auto"/>
            <w:left w:val="none" w:sz="0" w:space="0" w:color="auto"/>
            <w:bottom w:val="none" w:sz="0" w:space="0" w:color="auto"/>
            <w:right w:val="none" w:sz="0" w:space="0" w:color="auto"/>
          </w:divBdr>
        </w:div>
        <w:div w:id="998070918">
          <w:marLeft w:val="480"/>
          <w:marRight w:val="0"/>
          <w:marTop w:val="0"/>
          <w:marBottom w:val="0"/>
          <w:divBdr>
            <w:top w:val="none" w:sz="0" w:space="0" w:color="auto"/>
            <w:left w:val="none" w:sz="0" w:space="0" w:color="auto"/>
            <w:bottom w:val="none" w:sz="0" w:space="0" w:color="auto"/>
            <w:right w:val="none" w:sz="0" w:space="0" w:color="auto"/>
          </w:divBdr>
        </w:div>
        <w:div w:id="1972201869">
          <w:marLeft w:val="480"/>
          <w:marRight w:val="0"/>
          <w:marTop w:val="0"/>
          <w:marBottom w:val="0"/>
          <w:divBdr>
            <w:top w:val="none" w:sz="0" w:space="0" w:color="auto"/>
            <w:left w:val="none" w:sz="0" w:space="0" w:color="auto"/>
            <w:bottom w:val="none" w:sz="0" w:space="0" w:color="auto"/>
            <w:right w:val="none" w:sz="0" w:space="0" w:color="auto"/>
          </w:divBdr>
        </w:div>
        <w:div w:id="1982998460">
          <w:marLeft w:val="480"/>
          <w:marRight w:val="0"/>
          <w:marTop w:val="0"/>
          <w:marBottom w:val="0"/>
          <w:divBdr>
            <w:top w:val="none" w:sz="0" w:space="0" w:color="auto"/>
            <w:left w:val="none" w:sz="0" w:space="0" w:color="auto"/>
            <w:bottom w:val="none" w:sz="0" w:space="0" w:color="auto"/>
            <w:right w:val="none" w:sz="0" w:space="0" w:color="auto"/>
          </w:divBdr>
        </w:div>
        <w:div w:id="2078626726">
          <w:marLeft w:val="480"/>
          <w:marRight w:val="0"/>
          <w:marTop w:val="0"/>
          <w:marBottom w:val="0"/>
          <w:divBdr>
            <w:top w:val="none" w:sz="0" w:space="0" w:color="auto"/>
            <w:left w:val="none" w:sz="0" w:space="0" w:color="auto"/>
            <w:bottom w:val="none" w:sz="0" w:space="0" w:color="auto"/>
            <w:right w:val="none" w:sz="0" w:space="0" w:color="auto"/>
          </w:divBdr>
        </w:div>
        <w:div w:id="410733988">
          <w:marLeft w:val="480"/>
          <w:marRight w:val="0"/>
          <w:marTop w:val="0"/>
          <w:marBottom w:val="0"/>
          <w:divBdr>
            <w:top w:val="none" w:sz="0" w:space="0" w:color="auto"/>
            <w:left w:val="none" w:sz="0" w:space="0" w:color="auto"/>
            <w:bottom w:val="none" w:sz="0" w:space="0" w:color="auto"/>
            <w:right w:val="none" w:sz="0" w:space="0" w:color="auto"/>
          </w:divBdr>
        </w:div>
        <w:div w:id="596181905">
          <w:marLeft w:val="480"/>
          <w:marRight w:val="0"/>
          <w:marTop w:val="0"/>
          <w:marBottom w:val="0"/>
          <w:divBdr>
            <w:top w:val="none" w:sz="0" w:space="0" w:color="auto"/>
            <w:left w:val="none" w:sz="0" w:space="0" w:color="auto"/>
            <w:bottom w:val="none" w:sz="0" w:space="0" w:color="auto"/>
            <w:right w:val="none" w:sz="0" w:space="0" w:color="auto"/>
          </w:divBdr>
        </w:div>
        <w:div w:id="1713262878">
          <w:marLeft w:val="480"/>
          <w:marRight w:val="0"/>
          <w:marTop w:val="0"/>
          <w:marBottom w:val="0"/>
          <w:divBdr>
            <w:top w:val="none" w:sz="0" w:space="0" w:color="auto"/>
            <w:left w:val="none" w:sz="0" w:space="0" w:color="auto"/>
            <w:bottom w:val="none" w:sz="0" w:space="0" w:color="auto"/>
            <w:right w:val="none" w:sz="0" w:space="0" w:color="auto"/>
          </w:divBdr>
        </w:div>
        <w:div w:id="209731917">
          <w:marLeft w:val="480"/>
          <w:marRight w:val="0"/>
          <w:marTop w:val="0"/>
          <w:marBottom w:val="0"/>
          <w:divBdr>
            <w:top w:val="none" w:sz="0" w:space="0" w:color="auto"/>
            <w:left w:val="none" w:sz="0" w:space="0" w:color="auto"/>
            <w:bottom w:val="none" w:sz="0" w:space="0" w:color="auto"/>
            <w:right w:val="none" w:sz="0" w:space="0" w:color="auto"/>
          </w:divBdr>
        </w:div>
        <w:div w:id="1413350484">
          <w:marLeft w:val="480"/>
          <w:marRight w:val="0"/>
          <w:marTop w:val="0"/>
          <w:marBottom w:val="0"/>
          <w:divBdr>
            <w:top w:val="none" w:sz="0" w:space="0" w:color="auto"/>
            <w:left w:val="none" w:sz="0" w:space="0" w:color="auto"/>
            <w:bottom w:val="none" w:sz="0" w:space="0" w:color="auto"/>
            <w:right w:val="none" w:sz="0" w:space="0" w:color="auto"/>
          </w:divBdr>
        </w:div>
        <w:div w:id="544680006">
          <w:marLeft w:val="480"/>
          <w:marRight w:val="0"/>
          <w:marTop w:val="0"/>
          <w:marBottom w:val="0"/>
          <w:divBdr>
            <w:top w:val="none" w:sz="0" w:space="0" w:color="auto"/>
            <w:left w:val="none" w:sz="0" w:space="0" w:color="auto"/>
            <w:bottom w:val="none" w:sz="0" w:space="0" w:color="auto"/>
            <w:right w:val="none" w:sz="0" w:space="0" w:color="auto"/>
          </w:divBdr>
        </w:div>
        <w:div w:id="502011518">
          <w:marLeft w:val="480"/>
          <w:marRight w:val="0"/>
          <w:marTop w:val="0"/>
          <w:marBottom w:val="0"/>
          <w:divBdr>
            <w:top w:val="none" w:sz="0" w:space="0" w:color="auto"/>
            <w:left w:val="none" w:sz="0" w:space="0" w:color="auto"/>
            <w:bottom w:val="none" w:sz="0" w:space="0" w:color="auto"/>
            <w:right w:val="none" w:sz="0" w:space="0" w:color="auto"/>
          </w:divBdr>
        </w:div>
        <w:div w:id="1551068453">
          <w:marLeft w:val="480"/>
          <w:marRight w:val="0"/>
          <w:marTop w:val="0"/>
          <w:marBottom w:val="0"/>
          <w:divBdr>
            <w:top w:val="none" w:sz="0" w:space="0" w:color="auto"/>
            <w:left w:val="none" w:sz="0" w:space="0" w:color="auto"/>
            <w:bottom w:val="none" w:sz="0" w:space="0" w:color="auto"/>
            <w:right w:val="none" w:sz="0" w:space="0" w:color="auto"/>
          </w:divBdr>
        </w:div>
        <w:div w:id="1579092207">
          <w:marLeft w:val="480"/>
          <w:marRight w:val="0"/>
          <w:marTop w:val="0"/>
          <w:marBottom w:val="0"/>
          <w:divBdr>
            <w:top w:val="none" w:sz="0" w:space="0" w:color="auto"/>
            <w:left w:val="none" w:sz="0" w:space="0" w:color="auto"/>
            <w:bottom w:val="none" w:sz="0" w:space="0" w:color="auto"/>
            <w:right w:val="none" w:sz="0" w:space="0" w:color="auto"/>
          </w:divBdr>
        </w:div>
        <w:div w:id="1424064480">
          <w:marLeft w:val="480"/>
          <w:marRight w:val="0"/>
          <w:marTop w:val="0"/>
          <w:marBottom w:val="0"/>
          <w:divBdr>
            <w:top w:val="none" w:sz="0" w:space="0" w:color="auto"/>
            <w:left w:val="none" w:sz="0" w:space="0" w:color="auto"/>
            <w:bottom w:val="none" w:sz="0" w:space="0" w:color="auto"/>
            <w:right w:val="none" w:sz="0" w:space="0" w:color="auto"/>
          </w:divBdr>
        </w:div>
        <w:div w:id="1852866082">
          <w:marLeft w:val="480"/>
          <w:marRight w:val="0"/>
          <w:marTop w:val="0"/>
          <w:marBottom w:val="0"/>
          <w:divBdr>
            <w:top w:val="none" w:sz="0" w:space="0" w:color="auto"/>
            <w:left w:val="none" w:sz="0" w:space="0" w:color="auto"/>
            <w:bottom w:val="none" w:sz="0" w:space="0" w:color="auto"/>
            <w:right w:val="none" w:sz="0" w:space="0" w:color="auto"/>
          </w:divBdr>
        </w:div>
        <w:div w:id="322782952">
          <w:marLeft w:val="480"/>
          <w:marRight w:val="0"/>
          <w:marTop w:val="0"/>
          <w:marBottom w:val="0"/>
          <w:divBdr>
            <w:top w:val="none" w:sz="0" w:space="0" w:color="auto"/>
            <w:left w:val="none" w:sz="0" w:space="0" w:color="auto"/>
            <w:bottom w:val="none" w:sz="0" w:space="0" w:color="auto"/>
            <w:right w:val="none" w:sz="0" w:space="0" w:color="auto"/>
          </w:divBdr>
        </w:div>
        <w:div w:id="1560701419">
          <w:marLeft w:val="480"/>
          <w:marRight w:val="0"/>
          <w:marTop w:val="0"/>
          <w:marBottom w:val="0"/>
          <w:divBdr>
            <w:top w:val="none" w:sz="0" w:space="0" w:color="auto"/>
            <w:left w:val="none" w:sz="0" w:space="0" w:color="auto"/>
            <w:bottom w:val="none" w:sz="0" w:space="0" w:color="auto"/>
            <w:right w:val="none" w:sz="0" w:space="0" w:color="auto"/>
          </w:divBdr>
        </w:div>
        <w:div w:id="1996451165">
          <w:marLeft w:val="480"/>
          <w:marRight w:val="0"/>
          <w:marTop w:val="0"/>
          <w:marBottom w:val="0"/>
          <w:divBdr>
            <w:top w:val="none" w:sz="0" w:space="0" w:color="auto"/>
            <w:left w:val="none" w:sz="0" w:space="0" w:color="auto"/>
            <w:bottom w:val="none" w:sz="0" w:space="0" w:color="auto"/>
            <w:right w:val="none" w:sz="0" w:space="0" w:color="auto"/>
          </w:divBdr>
        </w:div>
        <w:div w:id="1145900852">
          <w:marLeft w:val="480"/>
          <w:marRight w:val="0"/>
          <w:marTop w:val="0"/>
          <w:marBottom w:val="0"/>
          <w:divBdr>
            <w:top w:val="none" w:sz="0" w:space="0" w:color="auto"/>
            <w:left w:val="none" w:sz="0" w:space="0" w:color="auto"/>
            <w:bottom w:val="none" w:sz="0" w:space="0" w:color="auto"/>
            <w:right w:val="none" w:sz="0" w:space="0" w:color="auto"/>
          </w:divBdr>
        </w:div>
        <w:div w:id="1446118536">
          <w:marLeft w:val="480"/>
          <w:marRight w:val="0"/>
          <w:marTop w:val="0"/>
          <w:marBottom w:val="0"/>
          <w:divBdr>
            <w:top w:val="none" w:sz="0" w:space="0" w:color="auto"/>
            <w:left w:val="none" w:sz="0" w:space="0" w:color="auto"/>
            <w:bottom w:val="none" w:sz="0" w:space="0" w:color="auto"/>
            <w:right w:val="none" w:sz="0" w:space="0" w:color="auto"/>
          </w:divBdr>
        </w:div>
        <w:div w:id="1612392084">
          <w:marLeft w:val="480"/>
          <w:marRight w:val="0"/>
          <w:marTop w:val="0"/>
          <w:marBottom w:val="0"/>
          <w:divBdr>
            <w:top w:val="none" w:sz="0" w:space="0" w:color="auto"/>
            <w:left w:val="none" w:sz="0" w:space="0" w:color="auto"/>
            <w:bottom w:val="none" w:sz="0" w:space="0" w:color="auto"/>
            <w:right w:val="none" w:sz="0" w:space="0" w:color="auto"/>
          </w:divBdr>
        </w:div>
        <w:div w:id="110711759">
          <w:marLeft w:val="480"/>
          <w:marRight w:val="0"/>
          <w:marTop w:val="0"/>
          <w:marBottom w:val="0"/>
          <w:divBdr>
            <w:top w:val="none" w:sz="0" w:space="0" w:color="auto"/>
            <w:left w:val="none" w:sz="0" w:space="0" w:color="auto"/>
            <w:bottom w:val="none" w:sz="0" w:space="0" w:color="auto"/>
            <w:right w:val="none" w:sz="0" w:space="0" w:color="auto"/>
          </w:divBdr>
        </w:div>
        <w:div w:id="1039473302">
          <w:marLeft w:val="480"/>
          <w:marRight w:val="0"/>
          <w:marTop w:val="0"/>
          <w:marBottom w:val="0"/>
          <w:divBdr>
            <w:top w:val="none" w:sz="0" w:space="0" w:color="auto"/>
            <w:left w:val="none" w:sz="0" w:space="0" w:color="auto"/>
            <w:bottom w:val="none" w:sz="0" w:space="0" w:color="auto"/>
            <w:right w:val="none" w:sz="0" w:space="0" w:color="auto"/>
          </w:divBdr>
        </w:div>
        <w:div w:id="1766925866">
          <w:marLeft w:val="480"/>
          <w:marRight w:val="0"/>
          <w:marTop w:val="0"/>
          <w:marBottom w:val="0"/>
          <w:divBdr>
            <w:top w:val="none" w:sz="0" w:space="0" w:color="auto"/>
            <w:left w:val="none" w:sz="0" w:space="0" w:color="auto"/>
            <w:bottom w:val="none" w:sz="0" w:space="0" w:color="auto"/>
            <w:right w:val="none" w:sz="0" w:space="0" w:color="auto"/>
          </w:divBdr>
        </w:div>
        <w:div w:id="870654174">
          <w:marLeft w:val="480"/>
          <w:marRight w:val="0"/>
          <w:marTop w:val="0"/>
          <w:marBottom w:val="0"/>
          <w:divBdr>
            <w:top w:val="none" w:sz="0" w:space="0" w:color="auto"/>
            <w:left w:val="none" w:sz="0" w:space="0" w:color="auto"/>
            <w:bottom w:val="none" w:sz="0" w:space="0" w:color="auto"/>
            <w:right w:val="none" w:sz="0" w:space="0" w:color="auto"/>
          </w:divBdr>
        </w:div>
        <w:div w:id="2072000731">
          <w:marLeft w:val="480"/>
          <w:marRight w:val="0"/>
          <w:marTop w:val="0"/>
          <w:marBottom w:val="0"/>
          <w:divBdr>
            <w:top w:val="none" w:sz="0" w:space="0" w:color="auto"/>
            <w:left w:val="none" w:sz="0" w:space="0" w:color="auto"/>
            <w:bottom w:val="none" w:sz="0" w:space="0" w:color="auto"/>
            <w:right w:val="none" w:sz="0" w:space="0" w:color="auto"/>
          </w:divBdr>
        </w:div>
        <w:div w:id="1337460824">
          <w:marLeft w:val="480"/>
          <w:marRight w:val="0"/>
          <w:marTop w:val="0"/>
          <w:marBottom w:val="0"/>
          <w:divBdr>
            <w:top w:val="none" w:sz="0" w:space="0" w:color="auto"/>
            <w:left w:val="none" w:sz="0" w:space="0" w:color="auto"/>
            <w:bottom w:val="none" w:sz="0" w:space="0" w:color="auto"/>
            <w:right w:val="none" w:sz="0" w:space="0" w:color="auto"/>
          </w:divBdr>
        </w:div>
        <w:div w:id="764182153">
          <w:marLeft w:val="480"/>
          <w:marRight w:val="0"/>
          <w:marTop w:val="0"/>
          <w:marBottom w:val="0"/>
          <w:divBdr>
            <w:top w:val="none" w:sz="0" w:space="0" w:color="auto"/>
            <w:left w:val="none" w:sz="0" w:space="0" w:color="auto"/>
            <w:bottom w:val="none" w:sz="0" w:space="0" w:color="auto"/>
            <w:right w:val="none" w:sz="0" w:space="0" w:color="auto"/>
          </w:divBdr>
        </w:div>
        <w:div w:id="2099136936">
          <w:marLeft w:val="480"/>
          <w:marRight w:val="0"/>
          <w:marTop w:val="0"/>
          <w:marBottom w:val="0"/>
          <w:divBdr>
            <w:top w:val="none" w:sz="0" w:space="0" w:color="auto"/>
            <w:left w:val="none" w:sz="0" w:space="0" w:color="auto"/>
            <w:bottom w:val="none" w:sz="0" w:space="0" w:color="auto"/>
            <w:right w:val="none" w:sz="0" w:space="0" w:color="auto"/>
          </w:divBdr>
        </w:div>
        <w:div w:id="1557204791">
          <w:marLeft w:val="480"/>
          <w:marRight w:val="0"/>
          <w:marTop w:val="0"/>
          <w:marBottom w:val="0"/>
          <w:divBdr>
            <w:top w:val="none" w:sz="0" w:space="0" w:color="auto"/>
            <w:left w:val="none" w:sz="0" w:space="0" w:color="auto"/>
            <w:bottom w:val="none" w:sz="0" w:space="0" w:color="auto"/>
            <w:right w:val="none" w:sz="0" w:space="0" w:color="auto"/>
          </w:divBdr>
        </w:div>
        <w:div w:id="1348631333">
          <w:marLeft w:val="480"/>
          <w:marRight w:val="0"/>
          <w:marTop w:val="0"/>
          <w:marBottom w:val="0"/>
          <w:divBdr>
            <w:top w:val="none" w:sz="0" w:space="0" w:color="auto"/>
            <w:left w:val="none" w:sz="0" w:space="0" w:color="auto"/>
            <w:bottom w:val="none" w:sz="0" w:space="0" w:color="auto"/>
            <w:right w:val="none" w:sz="0" w:space="0" w:color="auto"/>
          </w:divBdr>
        </w:div>
        <w:div w:id="1686639335">
          <w:marLeft w:val="480"/>
          <w:marRight w:val="0"/>
          <w:marTop w:val="0"/>
          <w:marBottom w:val="0"/>
          <w:divBdr>
            <w:top w:val="none" w:sz="0" w:space="0" w:color="auto"/>
            <w:left w:val="none" w:sz="0" w:space="0" w:color="auto"/>
            <w:bottom w:val="none" w:sz="0" w:space="0" w:color="auto"/>
            <w:right w:val="none" w:sz="0" w:space="0" w:color="auto"/>
          </w:divBdr>
        </w:div>
        <w:div w:id="667754811">
          <w:marLeft w:val="480"/>
          <w:marRight w:val="0"/>
          <w:marTop w:val="0"/>
          <w:marBottom w:val="0"/>
          <w:divBdr>
            <w:top w:val="none" w:sz="0" w:space="0" w:color="auto"/>
            <w:left w:val="none" w:sz="0" w:space="0" w:color="auto"/>
            <w:bottom w:val="none" w:sz="0" w:space="0" w:color="auto"/>
            <w:right w:val="none" w:sz="0" w:space="0" w:color="auto"/>
          </w:divBdr>
        </w:div>
        <w:div w:id="2014338129">
          <w:marLeft w:val="480"/>
          <w:marRight w:val="0"/>
          <w:marTop w:val="0"/>
          <w:marBottom w:val="0"/>
          <w:divBdr>
            <w:top w:val="none" w:sz="0" w:space="0" w:color="auto"/>
            <w:left w:val="none" w:sz="0" w:space="0" w:color="auto"/>
            <w:bottom w:val="none" w:sz="0" w:space="0" w:color="auto"/>
            <w:right w:val="none" w:sz="0" w:space="0" w:color="auto"/>
          </w:divBdr>
        </w:div>
        <w:div w:id="659430775">
          <w:marLeft w:val="480"/>
          <w:marRight w:val="0"/>
          <w:marTop w:val="0"/>
          <w:marBottom w:val="0"/>
          <w:divBdr>
            <w:top w:val="none" w:sz="0" w:space="0" w:color="auto"/>
            <w:left w:val="none" w:sz="0" w:space="0" w:color="auto"/>
            <w:bottom w:val="none" w:sz="0" w:space="0" w:color="auto"/>
            <w:right w:val="none" w:sz="0" w:space="0" w:color="auto"/>
          </w:divBdr>
        </w:div>
        <w:div w:id="1785613014">
          <w:marLeft w:val="480"/>
          <w:marRight w:val="0"/>
          <w:marTop w:val="0"/>
          <w:marBottom w:val="0"/>
          <w:divBdr>
            <w:top w:val="none" w:sz="0" w:space="0" w:color="auto"/>
            <w:left w:val="none" w:sz="0" w:space="0" w:color="auto"/>
            <w:bottom w:val="none" w:sz="0" w:space="0" w:color="auto"/>
            <w:right w:val="none" w:sz="0" w:space="0" w:color="auto"/>
          </w:divBdr>
        </w:div>
        <w:div w:id="2141653923">
          <w:marLeft w:val="480"/>
          <w:marRight w:val="0"/>
          <w:marTop w:val="0"/>
          <w:marBottom w:val="0"/>
          <w:divBdr>
            <w:top w:val="none" w:sz="0" w:space="0" w:color="auto"/>
            <w:left w:val="none" w:sz="0" w:space="0" w:color="auto"/>
            <w:bottom w:val="none" w:sz="0" w:space="0" w:color="auto"/>
            <w:right w:val="none" w:sz="0" w:space="0" w:color="auto"/>
          </w:divBdr>
        </w:div>
        <w:div w:id="1709524300">
          <w:marLeft w:val="480"/>
          <w:marRight w:val="0"/>
          <w:marTop w:val="0"/>
          <w:marBottom w:val="0"/>
          <w:divBdr>
            <w:top w:val="none" w:sz="0" w:space="0" w:color="auto"/>
            <w:left w:val="none" w:sz="0" w:space="0" w:color="auto"/>
            <w:bottom w:val="none" w:sz="0" w:space="0" w:color="auto"/>
            <w:right w:val="none" w:sz="0" w:space="0" w:color="auto"/>
          </w:divBdr>
        </w:div>
        <w:div w:id="577249149">
          <w:marLeft w:val="480"/>
          <w:marRight w:val="0"/>
          <w:marTop w:val="0"/>
          <w:marBottom w:val="0"/>
          <w:divBdr>
            <w:top w:val="none" w:sz="0" w:space="0" w:color="auto"/>
            <w:left w:val="none" w:sz="0" w:space="0" w:color="auto"/>
            <w:bottom w:val="none" w:sz="0" w:space="0" w:color="auto"/>
            <w:right w:val="none" w:sz="0" w:space="0" w:color="auto"/>
          </w:divBdr>
        </w:div>
        <w:div w:id="351225850">
          <w:marLeft w:val="480"/>
          <w:marRight w:val="0"/>
          <w:marTop w:val="0"/>
          <w:marBottom w:val="0"/>
          <w:divBdr>
            <w:top w:val="none" w:sz="0" w:space="0" w:color="auto"/>
            <w:left w:val="none" w:sz="0" w:space="0" w:color="auto"/>
            <w:bottom w:val="none" w:sz="0" w:space="0" w:color="auto"/>
            <w:right w:val="none" w:sz="0" w:space="0" w:color="auto"/>
          </w:divBdr>
        </w:div>
        <w:div w:id="1530484757">
          <w:marLeft w:val="480"/>
          <w:marRight w:val="0"/>
          <w:marTop w:val="0"/>
          <w:marBottom w:val="0"/>
          <w:divBdr>
            <w:top w:val="none" w:sz="0" w:space="0" w:color="auto"/>
            <w:left w:val="none" w:sz="0" w:space="0" w:color="auto"/>
            <w:bottom w:val="none" w:sz="0" w:space="0" w:color="auto"/>
            <w:right w:val="none" w:sz="0" w:space="0" w:color="auto"/>
          </w:divBdr>
        </w:div>
        <w:div w:id="1043359779">
          <w:marLeft w:val="480"/>
          <w:marRight w:val="0"/>
          <w:marTop w:val="0"/>
          <w:marBottom w:val="0"/>
          <w:divBdr>
            <w:top w:val="none" w:sz="0" w:space="0" w:color="auto"/>
            <w:left w:val="none" w:sz="0" w:space="0" w:color="auto"/>
            <w:bottom w:val="none" w:sz="0" w:space="0" w:color="auto"/>
            <w:right w:val="none" w:sz="0" w:space="0" w:color="auto"/>
          </w:divBdr>
        </w:div>
        <w:div w:id="878929322">
          <w:marLeft w:val="480"/>
          <w:marRight w:val="0"/>
          <w:marTop w:val="0"/>
          <w:marBottom w:val="0"/>
          <w:divBdr>
            <w:top w:val="none" w:sz="0" w:space="0" w:color="auto"/>
            <w:left w:val="none" w:sz="0" w:space="0" w:color="auto"/>
            <w:bottom w:val="none" w:sz="0" w:space="0" w:color="auto"/>
            <w:right w:val="none" w:sz="0" w:space="0" w:color="auto"/>
          </w:divBdr>
        </w:div>
        <w:div w:id="1360468133">
          <w:marLeft w:val="480"/>
          <w:marRight w:val="0"/>
          <w:marTop w:val="0"/>
          <w:marBottom w:val="0"/>
          <w:divBdr>
            <w:top w:val="none" w:sz="0" w:space="0" w:color="auto"/>
            <w:left w:val="none" w:sz="0" w:space="0" w:color="auto"/>
            <w:bottom w:val="none" w:sz="0" w:space="0" w:color="auto"/>
            <w:right w:val="none" w:sz="0" w:space="0" w:color="auto"/>
          </w:divBdr>
        </w:div>
        <w:div w:id="2093811529">
          <w:marLeft w:val="480"/>
          <w:marRight w:val="0"/>
          <w:marTop w:val="0"/>
          <w:marBottom w:val="0"/>
          <w:divBdr>
            <w:top w:val="none" w:sz="0" w:space="0" w:color="auto"/>
            <w:left w:val="none" w:sz="0" w:space="0" w:color="auto"/>
            <w:bottom w:val="none" w:sz="0" w:space="0" w:color="auto"/>
            <w:right w:val="none" w:sz="0" w:space="0" w:color="auto"/>
          </w:divBdr>
        </w:div>
        <w:div w:id="265770214">
          <w:marLeft w:val="480"/>
          <w:marRight w:val="0"/>
          <w:marTop w:val="0"/>
          <w:marBottom w:val="0"/>
          <w:divBdr>
            <w:top w:val="none" w:sz="0" w:space="0" w:color="auto"/>
            <w:left w:val="none" w:sz="0" w:space="0" w:color="auto"/>
            <w:bottom w:val="none" w:sz="0" w:space="0" w:color="auto"/>
            <w:right w:val="none" w:sz="0" w:space="0" w:color="auto"/>
          </w:divBdr>
        </w:div>
        <w:div w:id="597720054">
          <w:marLeft w:val="480"/>
          <w:marRight w:val="0"/>
          <w:marTop w:val="0"/>
          <w:marBottom w:val="0"/>
          <w:divBdr>
            <w:top w:val="none" w:sz="0" w:space="0" w:color="auto"/>
            <w:left w:val="none" w:sz="0" w:space="0" w:color="auto"/>
            <w:bottom w:val="none" w:sz="0" w:space="0" w:color="auto"/>
            <w:right w:val="none" w:sz="0" w:space="0" w:color="auto"/>
          </w:divBdr>
        </w:div>
        <w:div w:id="642388156">
          <w:marLeft w:val="480"/>
          <w:marRight w:val="0"/>
          <w:marTop w:val="0"/>
          <w:marBottom w:val="0"/>
          <w:divBdr>
            <w:top w:val="none" w:sz="0" w:space="0" w:color="auto"/>
            <w:left w:val="none" w:sz="0" w:space="0" w:color="auto"/>
            <w:bottom w:val="none" w:sz="0" w:space="0" w:color="auto"/>
            <w:right w:val="none" w:sz="0" w:space="0" w:color="auto"/>
          </w:divBdr>
        </w:div>
        <w:div w:id="179315652">
          <w:marLeft w:val="480"/>
          <w:marRight w:val="0"/>
          <w:marTop w:val="0"/>
          <w:marBottom w:val="0"/>
          <w:divBdr>
            <w:top w:val="none" w:sz="0" w:space="0" w:color="auto"/>
            <w:left w:val="none" w:sz="0" w:space="0" w:color="auto"/>
            <w:bottom w:val="none" w:sz="0" w:space="0" w:color="auto"/>
            <w:right w:val="none" w:sz="0" w:space="0" w:color="auto"/>
          </w:divBdr>
        </w:div>
        <w:div w:id="429812197">
          <w:marLeft w:val="480"/>
          <w:marRight w:val="0"/>
          <w:marTop w:val="0"/>
          <w:marBottom w:val="0"/>
          <w:divBdr>
            <w:top w:val="none" w:sz="0" w:space="0" w:color="auto"/>
            <w:left w:val="none" w:sz="0" w:space="0" w:color="auto"/>
            <w:bottom w:val="none" w:sz="0" w:space="0" w:color="auto"/>
            <w:right w:val="none" w:sz="0" w:space="0" w:color="auto"/>
          </w:divBdr>
        </w:div>
        <w:div w:id="241377957">
          <w:marLeft w:val="480"/>
          <w:marRight w:val="0"/>
          <w:marTop w:val="0"/>
          <w:marBottom w:val="0"/>
          <w:divBdr>
            <w:top w:val="none" w:sz="0" w:space="0" w:color="auto"/>
            <w:left w:val="none" w:sz="0" w:space="0" w:color="auto"/>
            <w:bottom w:val="none" w:sz="0" w:space="0" w:color="auto"/>
            <w:right w:val="none" w:sz="0" w:space="0" w:color="auto"/>
          </w:divBdr>
        </w:div>
        <w:div w:id="593634548">
          <w:marLeft w:val="480"/>
          <w:marRight w:val="0"/>
          <w:marTop w:val="0"/>
          <w:marBottom w:val="0"/>
          <w:divBdr>
            <w:top w:val="none" w:sz="0" w:space="0" w:color="auto"/>
            <w:left w:val="none" w:sz="0" w:space="0" w:color="auto"/>
            <w:bottom w:val="none" w:sz="0" w:space="0" w:color="auto"/>
            <w:right w:val="none" w:sz="0" w:space="0" w:color="auto"/>
          </w:divBdr>
        </w:div>
        <w:div w:id="1105658818">
          <w:marLeft w:val="480"/>
          <w:marRight w:val="0"/>
          <w:marTop w:val="0"/>
          <w:marBottom w:val="0"/>
          <w:divBdr>
            <w:top w:val="none" w:sz="0" w:space="0" w:color="auto"/>
            <w:left w:val="none" w:sz="0" w:space="0" w:color="auto"/>
            <w:bottom w:val="none" w:sz="0" w:space="0" w:color="auto"/>
            <w:right w:val="none" w:sz="0" w:space="0" w:color="auto"/>
          </w:divBdr>
        </w:div>
        <w:div w:id="998076842">
          <w:marLeft w:val="480"/>
          <w:marRight w:val="0"/>
          <w:marTop w:val="0"/>
          <w:marBottom w:val="0"/>
          <w:divBdr>
            <w:top w:val="none" w:sz="0" w:space="0" w:color="auto"/>
            <w:left w:val="none" w:sz="0" w:space="0" w:color="auto"/>
            <w:bottom w:val="none" w:sz="0" w:space="0" w:color="auto"/>
            <w:right w:val="none" w:sz="0" w:space="0" w:color="auto"/>
          </w:divBdr>
        </w:div>
        <w:div w:id="858272406">
          <w:marLeft w:val="480"/>
          <w:marRight w:val="0"/>
          <w:marTop w:val="0"/>
          <w:marBottom w:val="0"/>
          <w:divBdr>
            <w:top w:val="none" w:sz="0" w:space="0" w:color="auto"/>
            <w:left w:val="none" w:sz="0" w:space="0" w:color="auto"/>
            <w:bottom w:val="none" w:sz="0" w:space="0" w:color="auto"/>
            <w:right w:val="none" w:sz="0" w:space="0" w:color="auto"/>
          </w:divBdr>
        </w:div>
      </w:divsChild>
    </w:div>
    <w:div w:id="1250311930">
      <w:bodyDiv w:val="1"/>
      <w:marLeft w:val="0"/>
      <w:marRight w:val="0"/>
      <w:marTop w:val="0"/>
      <w:marBottom w:val="0"/>
      <w:divBdr>
        <w:top w:val="none" w:sz="0" w:space="0" w:color="auto"/>
        <w:left w:val="none" w:sz="0" w:space="0" w:color="auto"/>
        <w:bottom w:val="none" w:sz="0" w:space="0" w:color="auto"/>
        <w:right w:val="none" w:sz="0" w:space="0" w:color="auto"/>
      </w:divBdr>
    </w:div>
    <w:div w:id="1251349087">
      <w:bodyDiv w:val="1"/>
      <w:marLeft w:val="0"/>
      <w:marRight w:val="0"/>
      <w:marTop w:val="0"/>
      <w:marBottom w:val="0"/>
      <w:divBdr>
        <w:top w:val="none" w:sz="0" w:space="0" w:color="auto"/>
        <w:left w:val="none" w:sz="0" w:space="0" w:color="auto"/>
        <w:bottom w:val="none" w:sz="0" w:space="0" w:color="auto"/>
        <w:right w:val="none" w:sz="0" w:space="0" w:color="auto"/>
      </w:divBdr>
    </w:div>
    <w:div w:id="1251890365">
      <w:bodyDiv w:val="1"/>
      <w:marLeft w:val="0"/>
      <w:marRight w:val="0"/>
      <w:marTop w:val="0"/>
      <w:marBottom w:val="0"/>
      <w:divBdr>
        <w:top w:val="none" w:sz="0" w:space="0" w:color="auto"/>
        <w:left w:val="none" w:sz="0" w:space="0" w:color="auto"/>
        <w:bottom w:val="none" w:sz="0" w:space="0" w:color="auto"/>
        <w:right w:val="none" w:sz="0" w:space="0" w:color="auto"/>
      </w:divBdr>
      <w:divsChild>
        <w:div w:id="1593468617">
          <w:marLeft w:val="480"/>
          <w:marRight w:val="0"/>
          <w:marTop w:val="0"/>
          <w:marBottom w:val="0"/>
          <w:divBdr>
            <w:top w:val="none" w:sz="0" w:space="0" w:color="auto"/>
            <w:left w:val="none" w:sz="0" w:space="0" w:color="auto"/>
            <w:bottom w:val="none" w:sz="0" w:space="0" w:color="auto"/>
            <w:right w:val="none" w:sz="0" w:space="0" w:color="auto"/>
          </w:divBdr>
        </w:div>
        <w:div w:id="1319381644">
          <w:marLeft w:val="480"/>
          <w:marRight w:val="0"/>
          <w:marTop w:val="0"/>
          <w:marBottom w:val="0"/>
          <w:divBdr>
            <w:top w:val="none" w:sz="0" w:space="0" w:color="auto"/>
            <w:left w:val="none" w:sz="0" w:space="0" w:color="auto"/>
            <w:bottom w:val="none" w:sz="0" w:space="0" w:color="auto"/>
            <w:right w:val="none" w:sz="0" w:space="0" w:color="auto"/>
          </w:divBdr>
        </w:div>
        <w:div w:id="1335036480">
          <w:marLeft w:val="480"/>
          <w:marRight w:val="0"/>
          <w:marTop w:val="0"/>
          <w:marBottom w:val="0"/>
          <w:divBdr>
            <w:top w:val="none" w:sz="0" w:space="0" w:color="auto"/>
            <w:left w:val="none" w:sz="0" w:space="0" w:color="auto"/>
            <w:bottom w:val="none" w:sz="0" w:space="0" w:color="auto"/>
            <w:right w:val="none" w:sz="0" w:space="0" w:color="auto"/>
          </w:divBdr>
        </w:div>
        <w:div w:id="939065787">
          <w:marLeft w:val="480"/>
          <w:marRight w:val="0"/>
          <w:marTop w:val="0"/>
          <w:marBottom w:val="0"/>
          <w:divBdr>
            <w:top w:val="none" w:sz="0" w:space="0" w:color="auto"/>
            <w:left w:val="none" w:sz="0" w:space="0" w:color="auto"/>
            <w:bottom w:val="none" w:sz="0" w:space="0" w:color="auto"/>
            <w:right w:val="none" w:sz="0" w:space="0" w:color="auto"/>
          </w:divBdr>
        </w:div>
        <w:div w:id="1988823899">
          <w:marLeft w:val="480"/>
          <w:marRight w:val="0"/>
          <w:marTop w:val="0"/>
          <w:marBottom w:val="0"/>
          <w:divBdr>
            <w:top w:val="none" w:sz="0" w:space="0" w:color="auto"/>
            <w:left w:val="none" w:sz="0" w:space="0" w:color="auto"/>
            <w:bottom w:val="none" w:sz="0" w:space="0" w:color="auto"/>
            <w:right w:val="none" w:sz="0" w:space="0" w:color="auto"/>
          </w:divBdr>
        </w:div>
        <w:div w:id="448087995">
          <w:marLeft w:val="480"/>
          <w:marRight w:val="0"/>
          <w:marTop w:val="0"/>
          <w:marBottom w:val="0"/>
          <w:divBdr>
            <w:top w:val="none" w:sz="0" w:space="0" w:color="auto"/>
            <w:left w:val="none" w:sz="0" w:space="0" w:color="auto"/>
            <w:bottom w:val="none" w:sz="0" w:space="0" w:color="auto"/>
            <w:right w:val="none" w:sz="0" w:space="0" w:color="auto"/>
          </w:divBdr>
        </w:div>
        <w:div w:id="1645768750">
          <w:marLeft w:val="480"/>
          <w:marRight w:val="0"/>
          <w:marTop w:val="0"/>
          <w:marBottom w:val="0"/>
          <w:divBdr>
            <w:top w:val="none" w:sz="0" w:space="0" w:color="auto"/>
            <w:left w:val="none" w:sz="0" w:space="0" w:color="auto"/>
            <w:bottom w:val="none" w:sz="0" w:space="0" w:color="auto"/>
            <w:right w:val="none" w:sz="0" w:space="0" w:color="auto"/>
          </w:divBdr>
        </w:div>
        <w:div w:id="1145470280">
          <w:marLeft w:val="480"/>
          <w:marRight w:val="0"/>
          <w:marTop w:val="0"/>
          <w:marBottom w:val="0"/>
          <w:divBdr>
            <w:top w:val="none" w:sz="0" w:space="0" w:color="auto"/>
            <w:left w:val="none" w:sz="0" w:space="0" w:color="auto"/>
            <w:bottom w:val="none" w:sz="0" w:space="0" w:color="auto"/>
            <w:right w:val="none" w:sz="0" w:space="0" w:color="auto"/>
          </w:divBdr>
        </w:div>
        <w:div w:id="1451164406">
          <w:marLeft w:val="480"/>
          <w:marRight w:val="0"/>
          <w:marTop w:val="0"/>
          <w:marBottom w:val="0"/>
          <w:divBdr>
            <w:top w:val="none" w:sz="0" w:space="0" w:color="auto"/>
            <w:left w:val="none" w:sz="0" w:space="0" w:color="auto"/>
            <w:bottom w:val="none" w:sz="0" w:space="0" w:color="auto"/>
            <w:right w:val="none" w:sz="0" w:space="0" w:color="auto"/>
          </w:divBdr>
        </w:div>
        <w:div w:id="625047960">
          <w:marLeft w:val="480"/>
          <w:marRight w:val="0"/>
          <w:marTop w:val="0"/>
          <w:marBottom w:val="0"/>
          <w:divBdr>
            <w:top w:val="none" w:sz="0" w:space="0" w:color="auto"/>
            <w:left w:val="none" w:sz="0" w:space="0" w:color="auto"/>
            <w:bottom w:val="none" w:sz="0" w:space="0" w:color="auto"/>
            <w:right w:val="none" w:sz="0" w:space="0" w:color="auto"/>
          </w:divBdr>
        </w:div>
        <w:div w:id="1905333469">
          <w:marLeft w:val="480"/>
          <w:marRight w:val="0"/>
          <w:marTop w:val="0"/>
          <w:marBottom w:val="0"/>
          <w:divBdr>
            <w:top w:val="none" w:sz="0" w:space="0" w:color="auto"/>
            <w:left w:val="none" w:sz="0" w:space="0" w:color="auto"/>
            <w:bottom w:val="none" w:sz="0" w:space="0" w:color="auto"/>
            <w:right w:val="none" w:sz="0" w:space="0" w:color="auto"/>
          </w:divBdr>
        </w:div>
        <w:div w:id="2075077485">
          <w:marLeft w:val="480"/>
          <w:marRight w:val="0"/>
          <w:marTop w:val="0"/>
          <w:marBottom w:val="0"/>
          <w:divBdr>
            <w:top w:val="none" w:sz="0" w:space="0" w:color="auto"/>
            <w:left w:val="none" w:sz="0" w:space="0" w:color="auto"/>
            <w:bottom w:val="none" w:sz="0" w:space="0" w:color="auto"/>
            <w:right w:val="none" w:sz="0" w:space="0" w:color="auto"/>
          </w:divBdr>
        </w:div>
        <w:div w:id="209920211">
          <w:marLeft w:val="480"/>
          <w:marRight w:val="0"/>
          <w:marTop w:val="0"/>
          <w:marBottom w:val="0"/>
          <w:divBdr>
            <w:top w:val="none" w:sz="0" w:space="0" w:color="auto"/>
            <w:left w:val="none" w:sz="0" w:space="0" w:color="auto"/>
            <w:bottom w:val="none" w:sz="0" w:space="0" w:color="auto"/>
            <w:right w:val="none" w:sz="0" w:space="0" w:color="auto"/>
          </w:divBdr>
        </w:div>
        <w:div w:id="1324046557">
          <w:marLeft w:val="480"/>
          <w:marRight w:val="0"/>
          <w:marTop w:val="0"/>
          <w:marBottom w:val="0"/>
          <w:divBdr>
            <w:top w:val="none" w:sz="0" w:space="0" w:color="auto"/>
            <w:left w:val="none" w:sz="0" w:space="0" w:color="auto"/>
            <w:bottom w:val="none" w:sz="0" w:space="0" w:color="auto"/>
            <w:right w:val="none" w:sz="0" w:space="0" w:color="auto"/>
          </w:divBdr>
        </w:div>
        <w:div w:id="928392552">
          <w:marLeft w:val="480"/>
          <w:marRight w:val="0"/>
          <w:marTop w:val="0"/>
          <w:marBottom w:val="0"/>
          <w:divBdr>
            <w:top w:val="none" w:sz="0" w:space="0" w:color="auto"/>
            <w:left w:val="none" w:sz="0" w:space="0" w:color="auto"/>
            <w:bottom w:val="none" w:sz="0" w:space="0" w:color="auto"/>
            <w:right w:val="none" w:sz="0" w:space="0" w:color="auto"/>
          </w:divBdr>
        </w:div>
        <w:div w:id="245457482">
          <w:marLeft w:val="480"/>
          <w:marRight w:val="0"/>
          <w:marTop w:val="0"/>
          <w:marBottom w:val="0"/>
          <w:divBdr>
            <w:top w:val="none" w:sz="0" w:space="0" w:color="auto"/>
            <w:left w:val="none" w:sz="0" w:space="0" w:color="auto"/>
            <w:bottom w:val="none" w:sz="0" w:space="0" w:color="auto"/>
            <w:right w:val="none" w:sz="0" w:space="0" w:color="auto"/>
          </w:divBdr>
        </w:div>
        <w:div w:id="1661494973">
          <w:marLeft w:val="480"/>
          <w:marRight w:val="0"/>
          <w:marTop w:val="0"/>
          <w:marBottom w:val="0"/>
          <w:divBdr>
            <w:top w:val="none" w:sz="0" w:space="0" w:color="auto"/>
            <w:left w:val="none" w:sz="0" w:space="0" w:color="auto"/>
            <w:bottom w:val="none" w:sz="0" w:space="0" w:color="auto"/>
            <w:right w:val="none" w:sz="0" w:space="0" w:color="auto"/>
          </w:divBdr>
        </w:div>
        <w:div w:id="431709073">
          <w:marLeft w:val="480"/>
          <w:marRight w:val="0"/>
          <w:marTop w:val="0"/>
          <w:marBottom w:val="0"/>
          <w:divBdr>
            <w:top w:val="none" w:sz="0" w:space="0" w:color="auto"/>
            <w:left w:val="none" w:sz="0" w:space="0" w:color="auto"/>
            <w:bottom w:val="none" w:sz="0" w:space="0" w:color="auto"/>
            <w:right w:val="none" w:sz="0" w:space="0" w:color="auto"/>
          </w:divBdr>
        </w:div>
        <w:div w:id="1624262584">
          <w:marLeft w:val="480"/>
          <w:marRight w:val="0"/>
          <w:marTop w:val="0"/>
          <w:marBottom w:val="0"/>
          <w:divBdr>
            <w:top w:val="none" w:sz="0" w:space="0" w:color="auto"/>
            <w:left w:val="none" w:sz="0" w:space="0" w:color="auto"/>
            <w:bottom w:val="none" w:sz="0" w:space="0" w:color="auto"/>
            <w:right w:val="none" w:sz="0" w:space="0" w:color="auto"/>
          </w:divBdr>
        </w:div>
        <w:div w:id="1751999864">
          <w:marLeft w:val="480"/>
          <w:marRight w:val="0"/>
          <w:marTop w:val="0"/>
          <w:marBottom w:val="0"/>
          <w:divBdr>
            <w:top w:val="none" w:sz="0" w:space="0" w:color="auto"/>
            <w:left w:val="none" w:sz="0" w:space="0" w:color="auto"/>
            <w:bottom w:val="none" w:sz="0" w:space="0" w:color="auto"/>
            <w:right w:val="none" w:sz="0" w:space="0" w:color="auto"/>
          </w:divBdr>
        </w:div>
        <w:div w:id="1293747801">
          <w:marLeft w:val="480"/>
          <w:marRight w:val="0"/>
          <w:marTop w:val="0"/>
          <w:marBottom w:val="0"/>
          <w:divBdr>
            <w:top w:val="none" w:sz="0" w:space="0" w:color="auto"/>
            <w:left w:val="none" w:sz="0" w:space="0" w:color="auto"/>
            <w:bottom w:val="none" w:sz="0" w:space="0" w:color="auto"/>
            <w:right w:val="none" w:sz="0" w:space="0" w:color="auto"/>
          </w:divBdr>
        </w:div>
        <w:div w:id="243610816">
          <w:marLeft w:val="480"/>
          <w:marRight w:val="0"/>
          <w:marTop w:val="0"/>
          <w:marBottom w:val="0"/>
          <w:divBdr>
            <w:top w:val="none" w:sz="0" w:space="0" w:color="auto"/>
            <w:left w:val="none" w:sz="0" w:space="0" w:color="auto"/>
            <w:bottom w:val="none" w:sz="0" w:space="0" w:color="auto"/>
            <w:right w:val="none" w:sz="0" w:space="0" w:color="auto"/>
          </w:divBdr>
        </w:div>
        <w:div w:id="1168791966">
          <w:marLeft w:val="480"/>
          <w:marRight w:val="0"/>
          <w:marTop w:val="0"/>
          <w:marBottom w:val="0"/>
          <w:divBdr>
            <w:top w:val="none" w:sz="0" w:space="0" w:color="auto"/>
            <w:left w:val="none" w:sz="0" w:space="0" w:color="auto"/>
            <w:bottom w:val="none" w:sz="0" w:space="0" w:color="auto"/>
            <w:right w:val="none" w:sz="0" w:space="0" w:color="auto"/>
          </w:divBdr>
        </w:div>
        <w:div w:id="389156069">
          <w:marLeft w:val="480"/>
          <w:marRight w:val="0"/>
          <w:marTop w:val="0"/>
          <w:marBottom w:val="0"/>
          <w:divBdr>
            <w:top w:val="none" w:sz="0" w:space="0" w:color="auto"/>
            <w:left w:val="none" w:sz="0" w:space="0" w:color="auto"/>
            <w:bottom w:val="none" w:sz="0" w:space="0" w:color="auto"/>
            <w:right w:val="none" w:sz="0" w:space="0" w:color="auto"/>
          </w:divBdr>
        </w:div>
        <w:div w:id="935941940">
          <w:marLeft w:val="480"/>
          <w:marRight w:val="0"/>
          <w:marTop w:val="0"/>
          <w:marBottom w:val="0"/>
          <w:divBdr>
            <w:top w:val="none" w:sz="0" w:space="0" w:color="auto"/>
            <w:left w:val="none" w:sz="0" w:space="0" w:color="auto"/>
            <w:bottom w:val="none" w:sz="0" w:space="0" w:color="auto"/>
            <w:right w:val="none" w:sz="0" w:space="0" w:color="auto"/>
          </w:divBdr>
        </w:div>
        <w:div w:id="141583566">
          <w:marLeft w:val="480"/>
          <w:marRight w:val="0"/>
          <w:marTop w:val="0"/>
          <w:marBottom w:val="0"/>
          <w:divBdr>
            <w:top w:val="none" w:sz="0" w:space="0" w:color="auto"/>
            <w:left w:val="none" w:sz="0" w:space="0" w:color="auto"/>
            <w:bottom w:val="none" w:sz="0" w:space="0" w:color="auto"/>
            <w:right w:val="none" w:sz="0" w:space="0" w:color="auto"/>
          </w:divBdr>
        </w:div>
        <w:div w:id="1660688463">
          <w:marLeft w:val="480"/>
          <w:marRight w:val="0"/>
          <w:marTop w:val="0"/>
          <w:marBottom w:val="0"/>
          <w:divBdr>
            <w:top w:val="none" w:sz="0" w:space="0" w:color="auto"/>
            <w:left w:val="none" w:sz="0" w:space="0" w:color="auto"/>
            <w:bottom w:val="none" w:sz="0" w:space="0" w:color="auto"/>
            <w:right w:val="none" w:sz="0" w:space="0" w:color="auto"/>
          </w:divBdr>
        </w:div>
        <w:div w:id="755438146">
          <w:marLeft w:val="480"/>
          <w:marRight w:val="0"/>
          <w:marTop w:val="0"/>
          <w:marBottom w:val="0"/>
          <w:divBdr>
            <w:top w:val="none" w:sz="0" w:space="0" w:color="auto"/>
            <w:left w:val="none" w:sz="0" w:space="0" w:color="auto"/>
            <w:bottom w:val="none" w:sz="0" w:space="0" w:color="auto"/>
            <w:right w:val="none" w:sz="0" w:space="0" w:color="auto"/>
          </w:divBdr>
        </w:div>
        <w:div w:id="1950156931">
          <w:marLeft w:val="480"/>
          <w:marRight w:val="0"/>
          <w:marTop w:val="0"/>
          <w:marBottom w:val="0"/>
          <w:divBdr>
            <w:top w:val="none" w:sz="0" w:space="0" w:color="auto"/>
            <w:left w:val="none" w:sz="0" w:space="0" w:color="auto"/>
            <w:bottom w:val="none" w:sz="0" w:space="0" w:color="auto"/>
            <w:right w:val="none" w:sz="0" w:space="0" w:color="auto"/>
          </w:divBdr>
        </w:div>
        <w:div w:id="88162687">
          <w:marLeft w:val="480"/>
          <w:marRight w:val="0"/>
          <w:marTop w:val="0"/>
          <w:marBottom w:val="0"/>
          <w:divBdr>
            <w:top w:val="none" w:sz="0" w:space="0" w:color="auto"/>
            <w:left w:val="none" w:sz="0" w:space="0" w:color="auto"/>
            <w:bottom w:val="none" w:sz="0" w:space="0" w:color="auto"/>
            <w:right w:val="none" w:sz="0" w:space="0" w:color="auto"/>
          </w:divBdr>
        </w:div>
        <w:div w:id="1020859833">
          <w:marLeft w:val="480"/>
          <w:marRight w:val="0"/>
          <w:marTop w:val="0"/>
          <w:marBottom w:val="0"/>
          <w:divBdr>
            <w:top w:val="none" w:sz="0" w:space="0" w:color="auto"/>
            <w:left w:val="none" w:sz="0" w:space="0" w:color="auto"/>
            <w:bottom w:val="none" w:sz="0" w:space="0" w:color="auto"/>
            <w:right w:val="none" w:sz="0" w:space="0" w:color="auto"/>
          </w:divBdr>
        </w:div>
        <w:div w:id="1456560597">
          <w:marLeft w:val="480"/>
          <w:marRight w:val="0"/>
          <w:marTop w:val="0"/>
          <w:marBottom w:val="0"/>
          <w:divBdr>
            <w:top w:val="none" w:sz="0" w:space="0" w:color="auto"/>
            <w:left w:val="none" w:sz="0" w:space="0" w:color="auto"/>
            <w:bottom w:val="none" w:sz="0" w:space="0" w:color="auto"/>
            <w:right w:val="none" w:sz="0" w:space="0" w:color="auto"/>
          </w:divBdr>
        </w:div>
        <w:div w:id="1975521628">
          <w:marLeft w:val="480"/>
          <w:marRight w:val="0"/>
          <w:marTop w:val="0"/>
          <w:marBottom w:val="0"/>
          <w:divBdr>
            <w:top w:val="none" w:sz="0" w:space="0" w:color="auto"/>
            <w:left w:val="none" w:sz="0" w:space="0" w:color="auto"/>
            <w:bottom w:val="none" w:sz="0" w:space="0" w:color="auto"/>
            <w:right w:val="none" w:sz="0" w:space="0" w:color="auto"/>
          </w:divBdr>
        </w:div>
        <w:div w:id="271744615">
          <w:marLeft w:val="480"/>
          <w:marRight w:val="0"/>
          <w:marTop w:val="0"/>
          <w:marBottom w:val="0"/>
          <w:divBdr>
            <w:top w:val="none" w:sz="0" w:space="0" w:color="auto"/>
            <w:left w:val="none" w:sz="0" w:space="0" w:color="auto"/>
            <w:bottom w:val="none" w:sz="0" w:space="0" w:color="auto"/>
            <w:right w:val="none" w:sz="0" w:space="0" w:color="auto"/>
          </w:divBdr>
        </w:div>
        <w:div w:id="1388649947">
          <w:marLeft w:val="480"/>
          <w:marRight w:val="0"/>
          <w:marTop w:val="0"/>
          <w:marBottom w:val="0"/>
          <w:divBdr>
            <w:top w:val="none" w:sz="0" w:space="0" w:color="auto"/>
            <w:left w:val="none" w:sz="0" w:space="0" w:color="auto"/>
            <w:bottom w:val="none" w:sz="0" w:space="0" w:color="auto"/>
            <w:right w:val="none" w:sz="0" w:space="0" w:color="auto"/>
          </w:divBdr>
        </w:div>
        <w:div w:id="1617055387">
          <w:marLeft w:val="480"/>
          <w:marRight w:val="0"/>
          <w:marTop w:val="0"/>
          <w:marBottom w:val="0"/>
          <w:divBdr>
            <w:top w:val="none" w:sz="0" w:space="0" w:color="auto"/>
            <w:left w:val="none" w:sz="0" w:space="0" w:color="auto"/>
            <w:bottom w:val="none" w:sz="0" w:space="0" w:color="auto"/>
            <w:right w:val="none" w:sz="0" w:space="0" w:color="auto"/>
          </w:divBdr>
        </w:div>
        <w:div w:id="681663852">
          <w:marLeft w:val="480"/>
          <w:marRight w:val="0"/>
          <w:marTop w:val="0"/>
          <w:marBottom w:val="0"/>
          <w:divBdr>
            <w:top w:val="none" w:sz="0" w:space="0" w:color="auto"/>
            <w:left w:val="none" w:sz="0" w:space="0" w:color="auto"/>
            <w:bottom w:val="none" w:sz="0" w:space="0" w:color="auto"/>
            <w:right w:val="none" w:sz="0" w:space="0" w:color="auto"/>
          </w:divBdr>
        </w:div>
        <w:div w:id="673652934">
          <w:marLeft w:val="480"/>
          <w:marRight w:val="0"/>
          <w:marTop w:val="0"/>
          <w:marBottom w:val="0"/>
          <w:divBdr>
            <w:top w:val="none" w:sz="0" w:space="0" w:color="auto"/>
            <w:left w:val="none" w:sz="0" w:space="0" w:color="auto"/>
            <w:bottom w:val="none" w:sz="0" w:space="0" w:color="auto"/>
            <w:right w:val="none" w:sz="0" w:space="0" w:color="auto"/>
          </w:divBdr>
        </w:div>
        <w:div w:id="1747801293">
          <w:marLeft w:val="480"/>
          <w:marRight w:val="0"/>
          <w:marTop w:val="0"/>
          <w:marBottom w:val="0"/>
          <w:divBdr>
            <w:top w:val="none" w:sz="0" w:space="0" w:color="auto"/>
            <w:left w:val="none" w:sz="0" w:space="0" w:color="auto"/>
            <w:bottom w:val="none" w:sz="0" w:space="0" w:color="auto"/>
            <w:right w:val="none" w:sz="0" w:space="0" w:color="auto"/>
          </w:divBdr>
        </w:div>
        <w:div w:id="1642536251">
          <w:marLeft w:val="480"/>
          <w:marRight w:val="0"/>
          <w:marTop w:val="0"/>
          <w:marBottom w:val="0"/>
          <w:divBdr>
            <w:top w:val="none" w:sz="0" w:space="0" w:color="auto"/>
            <w:left w:val="none" w:sz="0" w:space="0" w:color="auto"/>
            <w:bottom w:val="none" w:sz="0" w:space="0" w:color="auto"/>
            <w:right w:val="none" w:sz="0" w:space="0" w:color="auto"/>
          </w:divBdr>
        </w:div>
        <w:div w:id="1912034438">
          <w:marLeft w:val="480"/>
          <w:marRight w:val="0"/>
          <w:marTop w:val="0"/>
          <w:marBottom w:val="0"/>
          <w:divBdr>
            <w:top w:val="none" w:sz="0" w:space="0" w:color="auto"/>
            <w:left w:val="none" w:sz="0" w:space="0" w:color="auto"/>
            <w:bottom w:val="none" w:sz="0" w:space="0" w:color="auto"/>
            <w:right w:val="none" w:sz="0" w:space="0" w:color="auto"/>
          </w:divBdr>
        </w:div>
        <w:div w:id="1289627119">
          <w:marLeft w:val="480"/>
          <w:marRight w:val="0"/>
          <w:marTop w:val="0"/>
          <w:marBottom w:val="0"/>
          <w:divBdr>
            <w:top w:val="none" w:sz="0" w:space="0" w:color="auto"/>
            <w:left w:val="none" w:sz="0" w:space="0" w:color="auto"/>
            <w:bottom w:val="none" w:sz="0" w:space="0" w:color="auto"/>
            <w:right w:val="none" w:sz="0" w:space="0" w:color="auto"/>
          </w:divBdr>
        </w:div>
        <w:div w:id="1675768266">
          <w:marLeft w:val="480"/>
          <w:marRight w:val="0"/>
          <w:marTop w:val="0"/>
          <w:marBottom w:val="0"/>
          <w:divBdr>
            <w:top w:val="none" w:sz="0" w:space="0" w:color="auto"/>
            <w:left w:val="none" w:sz="0" w:space="0" w:color="auto"/>
            <w:bottom w:val="none" w:sz="0" w:space="0" w:color="auto"/>
            <w:right w:val="none" w:sz="0" w:space="0" w:color="auto"/>
          </w:divBdr>
        </w:div>
        <w:div w:id="906498167">
          <w:marLeft w:val="480"/>
          <w:marRight w:val="0"/>
          <w:marTop w:val="0"/>
          <w:marBottom w:val="0"/>
          <w:divBdr>
            <w:top w:val="none" w:sz="0" w:space="0" w:color="auto"/>
            <w:left w:val="none" w:sz="0" w:space="0" w:color="auto"/>
            <w:bottom w:val="none" w:sz="0" w:space="0" w:color="auto"/>
            <w:right w:val="none" w:sz="0" w:space="0" w:color="auto"/>
          </w:divBdr>
        </w:div>
        <w:div w:id="952712975">
          <w:marLeft w:val="480"/>
          <w:marRight w:val="0"/>
          <w:marTop w:val="0"/>
          <w:marBottom w:val="0"/>
          <w:divBdr>
            <w:top w:val="none" w:sz="0" w:space="0" w:color="auto"/>
            <w:left w:val="none" w:sz="0" w:space="0" w:color="auto"/>
            <w:bottom w:val="none" w:sz="0" w:space="0" w:color="auto"/>
            <w:right w:val="none" w:sz="0" w:space="0" w:color="auto"/>
          </w:divBdr>
        </w:div>
        <w:div w:id="1207986314">
          <w:marLeft w:val="480"/>
          <w:marRight w:val="0"/>
          <w:marTop w:val="0"/>
          <w:marBottom w:val="0"/>
          <w:divBdr>
            <w:top w:val="none" w:sz="0" w:space="0" w:color="auto"/>
            <w:left w:val="none" w:sz="0" w:space="0" w:color="auto"/>
            <w:bottom w:val="none" w:sz="0" w:space="0" w:color="auto"/>
            <w:right w:val="none" w:sz="0" w:space="0" w:color="auto"/>
          </w:divBdr>
        </w:div>
        <w:div w:id="739254130">
          <w:marLeft w:val="480"/>
          <w:marRight w:val="0"/>
          <w:marTop w:val="0"/>
          <w:marBottom w:val="0"/>
          <w:divBdr>
            <w:top w:val="none" w:sz="0" w:space="0" w:color="auto"/>
            <w:left w:val="none" w:sz="0" w:space="0" w:color="auto"/>
            <w:bottom w:val="none" w:sz="0" w:space="0" w:color="auto"/>
            <w:right w:val="none" w:sz="0" w:space="0" w:color="auto"/>
          </w:divBdr>
        </w:div>
        <w:div w:id="1604604900">
          <w:marLeft w:val="480"/>
          <w:marRight w:val="0"/>
          <w:marTop w:val="0"/>
          <w:marBottom w:val="0"/>
          <w:divBdr>
            <w:top w:val="none" w:sz="0" w:space="0" w:color="auto"/>
            <w:left w:val="none" w:sz="0" w:space="0" w:color="auto"/>
            <w:bottom w:val="none" w:sz="0" w:space="0" w:color="auto"/>
            <w:right w:val="none" w:sz="0" w:space="0" w:color="auto"/>
          </w:divBdr>
        </w:div>
        <w:div w:id="1985969343">
          <w:marLeft w:val="480"/>
          <w:marRight w:val="0"/>
          <w:marTop w:val="0"/>
          <w:marBottom w:val="0"/>
          <w:divBdr>
            <w:top w:val="none" w:sz="0" w:space="0" w:color="auto"/>
            <w:left w:val="none" w:sz="0" w:space="0" w:color="auto"/>
            <w:bottom w:val="none" w:sz="0" w:space="0" w:color="auto"/>
            <w:right w:val="none" w:sz="0" w:space="0" w:color="auto"/>
          </w:divBdr>
        </w:div>
        <w:div w:id="1658924015">
          <w:marLeft w:val="480"/>
          <w:marRight w:val="0"/>
          <w:marTop w:val="0"/>
          <w:marBottom w:val="0"/>
          <w:divBdr>
            <w:top w:val="none" w:sz="0" w:space="0" w:color="auto"/>
            <w:left w:val="none" w:sz="0" w:space="0" w:color="auto"/>
            <w:bottom w:val="none" w:sz="0" w:space="0" w:color="auto"/>
            <w:right w:val="none" w:sz="0" w:space="0" w:color="auto"/>
          </w:divBdr>
        </w:div>
        <w:div w:id="53939339">
          <w:marLeft w:val="480"/>
          <w:marRight w:val="0"/>
          <w:marTop w:val="0"/>
          <w:marBottom w:val="0"/>
          <w:divBdr>
            <w:top w:val="none" w:sz="0" w:space="0" w:color="auto"/>
            <w:left w:val="none" w:sz="0" w:space="0" w:color="auto"/>
            <w:bottom w:val="none" w:sz="0" w:space="0" w:color="auto"/>
            <w:right w:val="none" w:sz="0" w:space="0" w:color="auto"/>
          </w:divBdr>
        </w:div>
        <w:div w:id="708771999">
          <w:marLeft w:val="480"/>
          <w:marRight w:val="0"/>
          <w:marTop w:val="0"/>
          <w:marBottom w:val="0"/>
          <w:divBdr>
            <w:top w:val="none" w:sz="0" w:space="0" w:color="auto"/>
            <w:left w:val="none" w:sz="0" w:space="0" w:color="auto"/>
            <w:bottom w:val="none" w:sz="0" w:space="0" w:color="auto"/>
            <w:right w:val="none" w:sz="0" w:space="0" w:color="auto"/>
          </w:divBdr>
        </w:div>
        <w:div w:id="1477796693">
          <w:marLeft w:val="480"/>
          <w:marRight w:val="0"/>
          <w:marTop w:val="0"/>
          <w:marBottom w:val="0"/>
          <w:divBdr>
            <w:top w:val="none" w:sz="0" w:space="0" w:color="auto"/>
            <w:left w:val="none" w:sz="0" w:space="0" w:color="auto"/>
            <w:bottom w:val="none" w:sz="0" w:space="0" w:color="auto"/>
            <w:right w:val="none" w:sz="0" w:space="0" w:color="auto"/>
          </w:divBdr>
        </w:div>
        <w:div w:id="1290820353">
          <w:marLeft w:val="480"/>
          <w:marRight w:val="0"/>
          <w:marTop w:val="0"/>
          <w:marBottom w:val="0"/>
          <w:divBdr>
            <w:top w:val="none" w:sz="0" w:space="0" w:color="auto"/>
            <w:left w:val="none" w:sz="0" w:space="0" w:color="auto"/>
            <w:bottom w:val="none" w:sz="0" w:space="0" w:color="auto"/>
            <w:right w:val="none" w:sz="0" w:space="0" w:color="auto"/>
          </w:divBdr>
        </w:div>
        <w:div w:id="1417557619">
          <w:marLeft w:val="480"/>
          <w:marRight w:val="0"/>
          <w:marTop w:val="0"/>
          <w:marBottom w:val="0"/>
          <w:divBdr>
            <w:top w:val="none" w:sz="0" w:space="0" w:color="auto"/>
            <w:left w:val="none" w:sz="0" w:space="0" w:color="auto"/>
            <w:bottom w:val="none" w:sz="0" w:space="0" w:color="auto"/>
            <w:right w:val="none" w:sz="0" w:space="0" w:color="auto"/>
          </w:divBdr>
        </w:div>
        <w:div w:id="2128038894">
          <w:marLeft w:val="480"/>
          <w:marRight w:val="0"/>
          <w:marTop w:val="0"/>
          <w:marBottom w:val="0"/>
          <w:divBdr>
            <w:top w:val="none" w:sz="0" w:space="0" w:color="auto"/>
            <w:left w:val="none" w:sz="0" w:space="0" w:color="auto"/>
            <w:bottom w:val="none" w:sz="0" w:space="0" w:color="auto"/>
            <w:right w:val="none" w:sz="0" w:space="0" w:color="auto"/>
          </w:divBdr>
        </w:div>
        <w:div w:id="302545456">
          <w:marLeft w:val="480"/>
          <w:marRight w:val="0"/>
          <w:marTop w:val="0"/>
          <w:marBottom w:val="0"/>
          <w:divBdr>
            <w:top w:val="none" w:sz="0" w:space="0" w:color="auto"/>
            <w:left w:val="none" w:sz="0" w:space="0" w:color="auto"/>
            <w:bottom w:val="none" w:sz="0" w:space="0" w:color="auto"/>
            <w:right w:val="none" w:sz="0" w:space="0" w:color="auto"/>
          </w:divBdr>
        </w:div>
        <w:div w:id="1092554372">
          <w:marLeft w:val="480"/>
          <w:marRight w:val="0"/>
          <w:marTop w:val="0"/>
          <w:marBottom w:val="0"/>
          <w:divBdr>
            <w:top w:val="none" w:sz="0" w:space="0" w:color="auto"/>
            <w:left w:val="none" w:sz="0" w:space="0" w:color="auto"/>
            <w:bottom w:val="none" w:sz="0" w:space="0" w:color="auto"/>
            <w:right w:val="none" w:sz="0" w:space="0" w:color="auto"/>
          </w:divBdr>
        </w:div>
        <w:div w:id="2013951628">
          <w:marLeft w:val="480"/>
          <w:marRight w:val="0"/>
          <w:marTop w:val="0"/>
          <w:marBottom w:val="0"/>
          <w:divBdr>
            <w:top w:val="none" w:sz="0" w:space="0" w:color="auto"/>
            <w:left w:val="none" w:sz="0" w:space="0" w:color="auto"/>
            <w:bottom w:val="none" w:sz="0" w:space="0" w:color="auto"/>
            <w:right w:val="none" w:sz="0" w:space="0" w:color="auto"/>
          </w:divBdr>
        </w:div>
        <w:div w:id="2108967031">
          <w:marLeft w:val="480"/>
          <w:marRight w:val="0"/>
          <w:marTop w:val="0"/>
          <w:marBottom w:val="0"/>
          <w:divBdr>
            <w:top w:val="none" w:sz="0" w:space="0" w:color="auto"/>
            <w:left w:val="none" w:sz="0" w:space="0" w:color="auto"/>
            <w:bottom w:val="none" w:sz="0" w:space="0" w:color="auto"/>
            <w:right w:val="none" w:sz="0" w:space="0" w:color="auto"/>
          </w:divBdr>
        </w:div>
        <w:div w:id="515190410">
          <w:marLeft w:val="480"/>
          <w:marRight w:val="0"/>
          <w:marTop w:val="0"/>
          <w:marBottom w:val="0"/>
          <w:divBdr>
            <w:top w:val="none" w:sz="0" w:space="0" w:color="auto"/>
            <w:left w:val="none" w:sz="0" w:space="0" w:color="auto"/>
            <w:bottom w:val="none" w:sz="0" w:space="0" w:color="auto"/>
            <w:right w:val="none" w:sz="0" w:space="0" w:color="auto"/>
          </w:divBdr>
        </w:div>
        <w:div w:id="1961717078">
          <w:marLeft w:val="480"/>
          <w:marRight w:val="0"/>
          <w:marTop w:val="0"/>
          <w:marBottom w:val="0"/>
          <w:divBdr>
            <w:top w:val="none" w:sz="0" w:space="0" w:color="auto"/>
            <w:left w:val="none" w:sz="0" w:space="0" w:color="auto"/>
            <w:bottom w:val="none" w:sz="0" w:space="0" w:color="auto"/>
            <w:right w:val="none" w:sz="0" w:space="0" w:color="auto"/>
          </w:divBdr>
        </w:div>
        <w:div w:id="344788520">
          <w:marLeft w:val="480"/>
          <w:marRight w:val="0"/>
          <w:marTop w:val="0"/>
          <w:marBottom w:val="0"/>
          <w:divBdr>
            <w:top w:val="none" w:sz="0" w:space="0" w:color="auto"/>
            <w:left w:val="none" w:sz="0" w:space="0" w:color="auto"/>
            <w:bottom w:val="none" w:sz="0" w:space="0" w:color="auto"/>
            <w:right w:val="none" w:sz="0" w:space="0" w:color="auto"/>
          </w:divBdr>
        </w:div>
        <w:div w:id="243077002">
          <w:marLeft w:val="480"/>
          <w:marRight w:val="0"/>
          <w:marTop w:val="0"/>
          <w:marBottom w:val="0"/>
          <w:divBdr>
            <w:top w:val="none" w:sz="0" w:space="0" w:color="auto"/>
            <w:left w:val="none" w:sz="0" w:space="0" w:color="auto"/>
            <w:bottom w:val="none" w:sz="0" w:space="0" w:color="auto"/>
            <w:right w:val="none" w:sz="0" w:space="0" w:color="auto"/>
          </w:divBdr>
        </w:div>
        <w:div w:id="554052153">
          <w:marLeft w:val="480"/>
          <w:marRight w:val="0"/>
          <w:marTop w:val="0"/>
          <w:marBottom w:val="0"/>
          <w:divBdr>
            <w:top w:val="none" w:sz="0" w:space="0" w:color="auto"/>
            <w:left w:val="none" w:sz="0" w:space="0" w:color="auto"/>
            <w:bottom w:val="none" w:sz="0" w:space="0" w:color="auto"/>
            <w:right w:val="none" w:sz="0" w:space="0" w:color="auto"/>
          </w:divBdr>
        </w:div>
        <w:div w:id="1646813651">
          <w:marLeft w:val="480"/>
          <w:marRight w:val="0"/>
          <w:marTop w:val="0"/>
          <w:marBottom w:val="0"/>
          <w:divBdr>
            <w:top w:val="none" w:sz="0" w:space="0" w:color="auto"/>
            <w:left w:val="none" w:sz="0" w:space="0" w:color="auto"/>
            <w:bottom w:val="none" w:sz="0" w:space="0" w:color="auto"/>
            <w:right w:val="none" w:sz="0" w:space="0" w:color="auto"/>
          </w:divBdr>
        </w:div>
        <w:div w:id="316804409">
          <w:marLeft w:val="480"/>
          <w:marRight w:val="0"/>
          <w:marTop w:val="0"/>
          <w:marBottom w:val="0"/>
          <w:divBdr>
            <w:top w:val="none" w:sz="0" w:space="0" w:color="auto"/>
            <w:left w:val="none" w:sz="0" w:space="0" w:color="auto"/>
            <w:bottom w:val="none" w:sz="0" w:space="0" w:color="auto"/>
            <w:right w:val="none" w:sz="0" w:space="0" w:color="auto"/>
          </w:divBdr>
        </w:div>
        <w:div w:id="1399597847">
          <w:marLeft w:val="480"/>
          <w:marRight w:val="0"/>
          <w:marTop w:val="0"/>
          <w:marBottom w:val="0"/>
          <w:divBdr>
            <w:top w:val="none" w:sz="0" w:space="0" w:color="auto"/>
            <w:left w:val="none" w:sz="0" w:space="0" w:color="auto"/>
            <w:bottom w:val="none" w:sz="0" w:space="0" w:color="auto"/>
            <w:right w:val="none" w:sz="0" w:space="0" w:color="auto"/>
          </w:divBdr>
        </w:div>
        <w:div w:id="407506914">
          <w:marLeft w:val="480"/>
          <w:marRight w:val="0"/>
          <w:marTop w:val="0"/>
          <w:marBottom w:val="0"/>
          <w:divBdr>
            <w:top w:val="none" w:sz="0" w:space="0" w:color="auto"/>
            <w:left w:val="none" w:sz="0" w:space="0" w:color="auto"/>
            <w:bottom w:val="none" w:sz="0" w:space="0" w:color="auto"/>
            <w:right w:val="none" w:sz="0" w:space="0" w:color="auto"/>
          </w:divBdr>
        </w:div>
        <w:div w:id="1271552488">
          <w:marLeft w:val="480"/>
          <w:marRight w:val="0"/>
          <w:marTop w:val="0"/>
          <w:marBottom w:val="0"/>
          <w:divBdr>
            <w:top w:val="none" w:sz="0" w:space="0" w:color="auto"/>
            <w:left w:val="none" w:sz="0" w:space="0" w:color="auto"/>
            <w:bottom w:val="none" w:sz="0" w:space="0" w:color="auto"/>
            <w:right w:val="none" w:sz="0" w:space="0" w:color="auto"/>
          </w:divBdr>
        </w:div>
        <w:div w:id="864051923">
          <w:marLeft w:val="480"/>
          <w:marRight w:val="0"/>
          <w:marTop w:val="0"/>
          <w:marBottom w:val="0"/>
          <w:divBdr>
            <w:top w:val="none" w:sz="0" w:space="0" w:color="auto"/>
            <w:left w:val="none" w:sz="0" w:space="0" w:color="auto"/>
            <w:bottom w:val="none" w:sz="0" w:space="0" w:color="auto"/>
            <w:right w:val="none" w:sz="0" w:space="0" w:color="auto"/>
          </w:divBdr>
        </w:div>
        <w:div w:id="1599094026">
          <w:marLeft w:val="480"/>
          <w:marRight w:val="0"/>
          <w:marTop w:val="0"/>
          <w:marBottom w:val="0"/>
          <w:divBdr>
            <w:top w:val="none" w:sz="0" w:space="0" w:color="auto"/>
            <w:left w:val="none" w:sz="0" w:space="0" w:color="auto"/>
            <w:bottom w:val="none" w:sz="0" w:space="0" w:color="auto"/>
            <w:right w:val="none" w:sz="0" w:space="0" w:color="auto"/>
          </w:divBdr>
        </w:div>
        <w:div w:id="1169905766">
          <w:marLeft w:val="480"/>
          <w:marRight w:val="0"/>
          <w:marTop w:val="0"/>
          <w:marBottom w:val="0"/>
          <w:divBdr>
            <w:top w:val="none" w:sz="0" w:space="0" w:color="auto"/>
            <w:left w:val="none" w:sz="0" w:space="0" w:color="auto"/>
            <w:bottom w:val="none" w:sz="0" w:space="0" w:color="auto"/>
            <w:right w:val="none" w:sz="0" w:space="0" w:color="auto"/>
          </w:divBdr>
        </w:div>
        <w:div w:id="1441024894">
          <w:marLeft w:val="480"/>
          <w:marRight w:val="0"/>
          <w:marTop w:val="0"/>
          <w:marBottom w:val="0"/>
          <w:divBdr>
            <w:top w:val="none" w:sz="0" w:space="0" w:color="auto"/>
            <w:left w:val="none" w:sz="0" w:space="0" w:color="auto"/>
            <w:bottom w:val="none" w:sz="0" w:space="0" w:color="auto"/>
            <w:right w:val="none" w:sz="0" w:space="0" w:color="auto"/>
          </w:divBdr>
        </w:div>
        <w:div w:id="1099640117">
          <w:marLeft w:val="480"/>
          <w:marRight w:val="0"/>
          <w:marTop w:val="0"/>
          <w:marBottom w:val="0"/>
          <w:divBdr>
            <w:top w:val="none" w:sz="0" w:space="0" w:color="auto"/>
            <w:left w:val="none" w:sz="0" w:space="0" w:color="auto"/>
            <w:bottom w:val="none" w:sz="0" w:space="0" w:color="auto"/>
            <w:right w:val="none" w:sz="0" w:space="0" w:color="auto"/>
          </w:divBdr>
        </w:div>
        <w:div w:id="1803380443">
          <w:marLeft w:val="480"/>
          <w:marRight w:val="0"/>
          <w:marTop w:val="0"/>
          <w:marBottom w:val="0"/>
          <w:divBdr>
            <w:top w:val="none" w:sz="0" w:space="0" w:color="auto"/>
            <w:left w:val="none" w:sz="0" w:space="0" w:color="auto"/>
            <w:bottom w:val="none" w:sz="0" w:space="0" w:color="auto"/>
            <w:right w:val="none" w:sz="0" w:space="0" w:color="auto"/>
          </w:divBdr>
        </w:div>
        <w:div w:id="401801282">
          <w:marLeft w:val="480"/>
          <w:marRight w:val="0"/>
          <w:marTop w:val="0"/>
          <w:marBottom w:val="0"/>
          <w:divBdr>
            <w:top w:val="none" w:sz="0" w:space="0" w:color="auto"/>
            <w:left w:val="none" w:sz="0" w:space="0" w:color="auto"/>
            <w:bottom w:val="none" w:sz="0" w:space="0" w:color="auto"/>
            <w:right w:val="none" w:sz="0" w:space="0" w:color="auto"/>
          </w:divBdr>
        </w:div>
        <w:div w:id="1793592272">
          <w:marLeft w:val="480"/>
          <w:marRight w:val="0"/>
          <w:marTop w:val="0"/>
          <w:marBottom w:val="0"/>
          <w:divBdr>
            <w:top w:val="none" w:sz="0" w:space="0" w:color="auto"/>
            <w:left w:val="none" w:sz="0" w:space="0" w:color="auto"/>
            <w:bottom w:val="none" w:sz="0" w:space="0" w:color="auto"/>
            <w:right w:val="none" w:sz="0" w:space="0" w:color="auto"/>
          </w:divBdr>
        </w:div>
        <w:div w:id="719675391">
          <w:marLeft w:val="480"/>
          <w:marRight w:val="0"/>
          <w:marTop w:val="0"/>
          <w:marBottom w:val="0"/>
          <w:divBdr>
            <w:top w:val="none" w:sz="0" w:space="0" w:color="auto"/>
            <w:left w:val="none" w:sz="0" w:space="0" w:color="auto"/>
            <w:bottom w:val="none" w:sz="0" w:space="0" w:color="auto"/>
            <w:right w:val="none" w:sz="0" w:space="0" w:color="auto"/>
          </w:divBdr>
        </w:div>
        <w:div w:id="1377239473">
          <w:marLeft w:val="480"/>
          <w:marRight w:val="0"/>
          <w:marTop w:val="0"/>
          <w:marBottom w:val="0"/>
          <w:divBdr>
            <w:top w:val="none" w:sz="0" w:space="0" w:color="auto"/>
            <w:left w:val="none" w:sz="0" w:space="0" w:color="auto"/>
            <w:bottom w:val="none" w:sz="0" w:space="0" w:color="auto"/>
            <w:right w:val="none" w:sz="0" w:space="0" w:color="auto"/>
          </w:divBdr>
        </w:div>
        <w:div w:id="2118021705">
          <w:marLeft w:val="480"/>
          <w:marRight w:val="0"/>
          <w:marTop w:val="0"/>
          <w:marBottom w:val="0"/>
          <w:divBdr>
            <w:top w:val="none" w:sz="0" w:space="0" w:color="auto"/>
            <w:left w:val="none" w:sz="0" w:space="0" w:color="auto"/>
            <w:bottom w:val="none" w:sz="0" w:space="0" w:color="auto"/>
            <w:right w:val="none" w:sz="0" w:space="0" w:color="auto"/>
          </w:divBdr>
        </w:div>
        <w:div w:id="1978490194">
          <w:marLeft w:val="480"/>
          <w:marRight w:val="0"/>
          <w:marTop w:val="0"/>
          <w:marBottom w:val="0"/>
          <w:divBdr>
            <w:top w:val="none" w:sz="0" w:space="0" w:color="auto"/>
            <w:left w:val="none" w:sz="0" w:space="0" w:color="auto"/>
            <w:bottom w:val="none" w:sz="0" w:space="0" w:color="auto"/>
            <w:right w:val="none" w:sz="0" w:space="0" w:color="auto"/>
          </w:divBdr>
        </w:div>
        <w:div w:id="959146157">
          <w:marLeft w:val="480"/>
          <w:marRight w:val="0"/>
          <w:marTop w:val="0"/>
          <w:marBottom w:val="0"/>
          <w:divBdr>
            <w:top w:val="none" w:sz="0" w:space="0" w:color="auto"/>
            <w:left w:val="none" w:sz="0" w:space="0" w:color="auto"/>
            <w:bottom w:val="none" w:sz="0" w:space="0" w:color="auto"/>
            <w:right w:val="none" w:sz="0" w:space="0" w:color="auto"/>
          </w:divBdr>
        </w:div>
        <w:div w:id="1322193411">
          <w:marLeft w:val="480"/>
          <w:marRight w:val="0"/>
          <w:marTop w:val="0"/>
          <w:marBottom w:val="0"/>
          <w:divBdr>
            <w:top w:val="none" w:sz="0" w:space="0" w:color="auto"/>
            <w:left w:val="none" w:sz="0" w:space="0" w:color="auto"/>
            <w:bottom w:val="none" w:sz="0" w:space="0" w:color="auto"/>
            <w:right w:val="none" w:sz="0" w:space="0" w:color="auto"/>
          </w:divBdr>
        </w:div>
        <w:div w:id="2016105902">
          <w:marLeft w:val="480"/>
          <w:marRight w:val="0"/>
          <w:marTop w:val="0"/>
          <w:marBottom w:val="0"/>
          <w:divBdr>
            <w:top w:val="none" w:sz="0" w:space="0" w:color="auto"/>
            <w:left w:val="none" w:sz="0" w:space="0" w:color="auto"/>
            <w:bottom w:val="none" w:sz="0" w:space="0" w:color="auto"/>
            <w:right w:val="none" w:sz="0" w:space="0" w:color="auto"/>
          </w:divBdr>
        </w:div>
        <w:div w:id="49886957">
          <w:marLeft w:val="480"/>
          <w:marRight w:val="0"/>
          <w:marTop w:val="0"/>
          <w:marBottom w:val="0"/>
          <w:divBdr>
            <w:top w:val="none" w:sz="0" w:space="0" w:color="auto"/>
            <w:left w:val="none" w:sz="0" w:space="0" w:color="auto"/>
            <w:bottom w:val="none" w:sz="0" w:space="0" w:color="auto"/>
            <w:right w:val="none" w:sz="0" w:space="0" w:color="auto"/>
          </w:divBdr>
        </w:div>
        <w:div w:id="1225678611">
          <w:marLeft w:val="480"/>
          <w:marRight w:val="0"/>
          <w:marTop w:val="0"/>
          <w:marBottom w:val="0"/>
          <w:divBdr>
            <w:top w:val="none" w:sz="0" w:space="0" w:color="auto"/>
            <w:left w:val="none" w:sz="0" w:space="0" w:color="auto"/>
            <w:bottom w:val="none" w:sz="0" w:space="0" w:color="auto"/>
            <w:right w:val="none" w:sz="0" w:space="0" w:color="auto"/>
          </w:divBdr>
        </w:div>
        <w:div w:id="113448555">
          <w:marLeft w:val="480"/>
          <w:marRight w:val="0"/>
          <w:marTop w:val="0"/>
          <w:marBottom w:val="0"/>
          <w:divBdr>
            <w:top w:val="none" w:sz="0" w:space="0" w:color="auto"/>
            <w:left w:val="none" w:sz="0" w:space="0" w:color="auto"/>
            <w:bottom w:val="none" w:sz="0" w:space="0" w:color="auto"/>
            <w:right w:val="none" w:sz="0" w:space="0" w:color="auto"/>
          </w:divBdr>
        </w:div>
        <w:div w:id="383330225">
          <w:marLeft w:val="480"/>
          <w:marRight w:val="0"/>
          <w:marTop w:val="0"/>
          <w:marBottom w:val="0"/>
          <w:divBdr>
            <w:top w:val="none" w:sz="0" w:space="0" w:color="auto"/>
            <w:left w:val="none" w:sz="0" w:space="0" w:color="auto"/>
            <w:bottom w:val="none" w:sz="0" w:space="0" w:color="auto"/>
            <w:right w:val="none" w:sz="0" w:space="0" w:color="auto"/>
          </w:divBdr>
        </w:div>
        <w:div w:id="1437482500">
          <w:marLeft w:val="480"/>
          <w:marRight w:val="0"/>
          <w:marTop w:val="0"/>
          <w:marBottom w:val="0"/>
          <w:divBdr>
            <w:top w:val="none" w:sz="0" w:space="0" w:color="auto"/>
            <w:left w:val="none" w:sz="0" w:space="0" w:color="auto"/>
            <w:bottom w:val="none" w:sz="0" w:space="0" w:color="auto"/>
            <w:right w:val="none" w:sz="0" w:space="0" w:color="auto"/>
          </w:divBdr>
        </w:div>
        <w:div w:id="1275942228">
          <w:marLeft w:val="480"/>
          <w:marRight w:val="0"/>
          <w:marTop w:val="0"/>
          <w:marBottom w:val="0"/>
          <w:divBdr>
            <w:top w:val="none" w:sz="0" w:space="0" w:color="auto"/>
            <w:left w:val="none" w:sz="0" w:space="0" w:color="auto"/>
            <w:bottom w:val="none" w:sz="0" w:space="0" w:color="auto"/>
            <w:right w:val="none" w:sz="0" w:space="0" w:color="auto"/>
          </w:divBdr>
        </w:div>
        <w:div w:id="219676770">
          <w:marLeft w:val="480"/>
          <w:marRight w:val="0"/>
          <w:marTop w:val="0"/>
          <w:marBottom w:val="0"/>
          <w:divBdr>
            <w:top w:val="none" w:sz="0" w:space="0" w:color="auto"/>
            <w:left w:val="none" w:sz="0" w:space="0" w:color="auto"/>
            <w:bottom w:val="none" w:sz="0" w:space="0" w:color="auto"/>
            <w:right w:val="none" w:sz="0" w:space="0" w:color="auto"/>
          </w:divBdr>
        </w:div>
        <w:div w:id="1236277816">
          <w:marLeft w:val="480"/>
          <w:marRight w:val="0"/>
          <w:marTop w:val="0"/>
          <w:marBottom w:val="0"/>
          <w:divBdr>
            <w:top w:val="none" w:sz="0" w:space="0" w:color="auto"/>
            <w:left w:val="none" w:sz="0" w:space="0" w:color="auto"/>
            <w:bottom w:val="none" w:sz="0" w:space="0" w:color="auto"/>
            <w:right w:val="none" w:sz="0" w:space="0" w:color="auto"/>
          </w:divBdr>
        </w:div>
        <w:div w:id="1663389056">
          <w:marLeft w:val="480"/>
          <w:marRight w:val="0"/>
          <w:marTop w:val="0"/>
          <w:marBottom w:val="0"/>
          <w:divBdr>
            <w:top w:val="none" w:sz="0" w:space="0" w:color="auto"/>
            <w:left w:val="none" w:sz="0" w:space="0" w:color="auto"/>
            <w:bottom w:val="none" w:sz="0" w:space="0" w:color="auto"/>
            <w:right w:val="none" w:sz="0" w:space="0" w:color="auto"/>
          </w:divBdr>
        </w:div>
        <w:div w:id="1443957678">
          <w:marLeft w:val="480"/>
          <w:marRight w:val="0"/>
          <w:marTop w:val="0"/>
          <w:marBottom w:val="0"/>
          <w:divBdr>
            <w:top w:val="none" w:sz="0" w:space="0" w:color="auto"/>
            <w:left w:val="none" w:sz="0" w:space="0" w:color="auto"/>
            <w:bottom w:val="none" w:sz="0" w:space="0" w:color="auto"/>
            <w:right w:val="none" w:sz="0" w:space="0" w:color="auto"/>
          </w:divBdr>
        </w:div>
        <w:div w:id="235019590">
          <w:marLeft w:val="480"/>
          <w:marRight w:val="0"/>
          <w:marTop w:val="0"/>
          <w:marBottom w:val="0"/>
          <w:divBdr>
            <w:top w:val="none" w:sz="0" w:space="0" w:color="auto"/>
            <w:left w:val="none" w:sz="0" w:space="0" w:color="auto"/>
            <w:bottom w:val="none" w:sz="0" w:space="0" w:color="auto"/>
            <w:right w:val="none" w:sz="0" w:space="0" w:color="auto"/>
          </w:divBdr>
        </w:div>
        <w:div w:id="567694790">
          <w:marLeft w:val="480"/>
          <w:marRight w:val="0"/>
          <w:marTop w:val="0"/>
          <w:marBottom w:val="0"/>
          <w:divBdr>
            <w:top w:val="none" w:sz="0" w:space="0" w:color="auto"/>
            <w:left w:val="none" w:sz="0" w:space="0" w:color="auto"/>
            <w:bottom w:val="none" w:sz="0" w:space="0" w:color="auto"/>
            <w:right w:val="none" w:sz="0" w:space="0" w:color="auto"/>
          </w:divBdr>
        </w:div>
        <w:div w:id="956179597">
          <w:marLeft w:val="480"/>
          <w:marRight w:val="0"/>
          <w:marTop w:val="0"/>
          <w:marBottom w:val="0"/>
          <w:divBdr>
            <w:top w:val="none" w:sz="0" w:space="0" w:color="auto"/>
            <w:left w:val="none" w:sz="0" w:space="0" w:color="auto"/>
            <w:bottom w:val="none" w:sz="0" w:space="0" w:color="auto"/>
            <w:right w:val="none" w:sz="0" w:space="0" w:color="auto"/>
          </w:divBdr>
        </w:div>
        <w:div w:id="1368215352">
          <w:marLeft w:val="480"/>
          <w:marRight w:val="0"/>
          <w:marTop w:val="0"/>
          <w:marBottom w:val="0"/>
          <w:divBdr>
            <w:top w:val="none" w:sz="0" w:space="0" w:color="auto"/>
            <w:left w:val="none" w:sz="0" w:space="0" w:color="auto"/>
            <w:bottom w:val="none" w:sz="0" w:space="0" w:color="auto"/>
            <w:right w:val="none" w:sz="0" w:space="0" w:color="auto"/>
          </w:divBdr>
        </w:div>
        <w:div w:id="768355473">
          <w:marLeft w:val="480"/>
          <w:marRight w:val="0"/>
          <w:marTop w:val="0"/>
          <w:marBottom w:val="0"/>
          <w:divBdr>
            <w:top w:val="none" w:sz="0" w:space="0" w:color="auto"/>
            <w:left w:val="none" w:sz="0" w:space="0" w:color="auto"/>
            <w:bottom w:val="none" w:sz="0" w:space="0" w:color="auto"/>
            <w:right w:val="none" w:sz="0" w:space="0" w:color="auto"/>
          </w:divBdr>
        </w:div>
        <w:div w:id="1053501632">
          <w:marLeft w:val="480"/>
          <w:marRight w:val="0"/>
          <w:marTop w:val="0"/>
          <w:marBottom w:val="0"/>
          <w:divBdr>
            <w:top w:val="none" w:sz="0" w:space="0" w:color="auto"/>
            <w:left w:val="none" w:sz="0" w:space="0" w:color="auto"/>
            <w:bottom w:val="none" w:sz="0" w:space="0" w:color="auto"/>
            <w:right w:val="none" w:sz="0" w:space="0" w:color="auto"/>
          </w:divBdr>
        </w:div>
        <w:div w:id="1841577988">
          <w:marLeft w:val="480"/>
          <w:marRight w:val="0"/>
          <w:marTop w:val="0"/>
          <w:marBottom w:val="0"/>
          <w:divBdr>
            <w:top w:val="none" w:sz="0" w:space="0" w:color="auto"/>
            <w:left w:val="none" w:sz="0" w:space="0" w:color="auto"/>
            <w:bottom w:val="none" w:sz="0" w:space="0" w:color="auto"/>
            <w:right w:val="none" w:sz="0" w:space="0" w:color="auto"/>
          </w:divBdr>
        </w:div>
        <w:div w:id="118570896">
          <w:marLeft w:val="480"/>
          <w:marRight w:val="0"/>
          <w:marTop w:val="0"/>
          <w:marBottom w:val="0"/>
          <w:divBdr>
            <w:top w:val="none" w:sz="0" w:space="0" w:color="auto"/>
            <w:left w:val="none" w:sz="0" w:space="0" w:color="auto"/>
            <w:bottom w:val="none" w:sz="0" w:space="0" w:color="auto"/>
            <w:right w:val="none" w:sz="0" w:space="0" w:color="auto"/>
          </w:divBdr>
        </w:div>
        <w:div w:id="522473761">
          <w:marLeft w:val="480"/>
          <w:marRight w:val="0"/>
          <w:marTop w:val="0"/>
          <w:marBottom w:val="0"/>
          <w:divBdr>
            <w:top w:val="none" w:sz="0" w:space="0" w:color="auto"/>
            <w:left w:val="none" w:sz="0" w:space="0" w:color="auto"/>
            <w:bottom w:val="none" w:sz="0" w:space="0" w:color="auto"/>
            <w:right w:val="none" w:sz="0" w:space="0" w:color="auto"/>
          </w:divBdr>
        </w:div>
        <w:div w:id="62340755">
          <w:marLeft w:val="480"/>
          <w:marRight w:val="0"/>
          <w:marTop w:val="0"/>
          <w:marBottom w:val="0"/>
          <w:divBdr>
            <w:top w:val="none" w:sz="0" w:space="0" w:color="auto"/>
            <w:left w:val="none" w:sz="0" w:space="0" w:color="auto"/>
            <w:bottom w:val="none" w:sz="0" w:space="0" w:color="auto"/>
            <w:right w:val="none" w:sz="0" w:space="0" w:color="auto"/>
          </w:divBdr>
        </w:div>
        <w:div w:id="441144638">
          <w:marLeft w:val="480"/>
          <w:marRight w:val="0"/>
          <w:marTop w:val="0"/>
          <w:marBottom w:val="0"/>
          <w:divBdr>
            <w:top w:val="none" w:sz="0" w:space="0" w:color="auto"/>
            <w:left w:val="none" w:sz="0" w:space="0" w:color="auto"/>
            <w:bottom w:val="none" w:sz="0" w:space="0" w:color="auto"/>
            <w:right w:val="none" w:sz="0" w:space="0" w:color="auto"/>
          </w:divBdr>
        </w:div>
        <w:div w:id="1411461925">
          <w:marLeft w:val="480"/>
          <w:marRight w:val="0"/>
          <w:marTop w:val="0"/>
          <w:marBottom w:val="0"/>
          <w:divBdr>
            <w:top w:val="none" w:sz="0" w:space="0" w:color="auto"/>
            <w:left w:val="none" w:sz="0" w:space="0" w:color="auto"/>
            <w:bottom w:val="none" w:sz="0" w:space="0" w:color="auto"/>
            <w:right w:val="none" w:sz="0" w:space="0" w:color="auto"/>
          </w:divBdr>
        </w:div>
        <w:div w:id="843471306">
          <w:marLeft w:val="480"/>
          <w:marRight w:val="0"/>
          <w:marTop w:val="0"/>
          <w:marBottom w:val="0"/>
          <w:divBdr>
            <w:top w:val="none" w:sz="0" w:space="0" w:color="auto"/>
            <w:left w:val="none" w:sz="0" w:space="0" w:color="auto"/>
            <w:bottom w:val="none" w:sz="0" w:space="0" w:color="auto"/>
            <w:right w:val="none" w:sz="0" w:space="0" w:color="auto"/>
          </w:divBdr>
        </w:div>
        <w:div w:id="861632419">
          <w:marLeft w:val="480"/>
          <w:marRight w:val="0"/>
          <w:marTop w:val="0"/>
          <w:marBottom w:val="0"/>
          <w:divBdr>
            <w:top w:val="none" w:sz="0" w:space="0" w:color="auto"/>
            <w:left w:val="none" w:sz="0" w:space="0" w:color="auto"/>
            <w:bottom w:val="none" w:sz="0" w:space="0" w:color="auto"/>
            <w:right w:val="none" w:sz="0" w:space="0" w:color="auto"/>
          </w:divBdr>
        </w:div>
        <w:div w:id="1333869900">
          <w:marLeft w:val="480"/>
          <w:marRight w:val="0"/>
          <w:marTop w:val="0"/>
          <w:marBottom w:val="0"/>
          <w:divBdr>
            <w:top w:val="none" w:sz="0" w:space="0" w:color="auto"/>
            <w:left w:val="none" w:sz="0" w:space="0" w:color="auto"/>
            <w:bottom w:val="none" w:sz="0" w:space="0" w:color="auto"/>
            <w:right w:val="none" w:sz="0" w:space="0" w:color="auto"/>
          </w:divBdr>
        </w:div>
        <w:div w:id="911769411">
          <w:marLeft w:val="480"/>
          <w:marRight w:val="0"/>
          <w:marTop w:val="0"/>
          <w:marBottom w:val="0"/>
          <w:divBdr>
            <w:top w:val="none" w:sz="0" w:space="0" w:color="auto"/>
            <w:left w:val="none" w:sz="0" w:space="0" w:color="auto"/>
            <w:bottom w:val="none" w:sz="0" w:space="0" w:color="auto"/>
            <w:right w:val="none" w:sz="0" w:space="0" w:color="auto"/>
          </w:divBdr>
        </w:div>
        <w:div w:id="1356540233">
          <w:marLeft w:val="480"/>
          <w:marRight w:val="0"/>
          <w:marTop w:val="0"/>
          <w:marBottom w:val="0"/>
          <w:divBdr>
            <w:top w:val="none" w:sz="0" w:space="0" w:color="auto"/>
            <w:left w:val="none" w:sz="0" w:space="0" w:color="auto"/>
            <w:bottom w:val="none" w:sz="0" w:space="0" w:color="auto"/>
            <w:right w:val="none" w:sz="0" w:space="0" w:color="auto"/>
          </w:divBdr>
        </w:div>
        <w:div w:id="1725135670">
          <w:marLeft w:val="480"/>
          <w:marRight w:val="0"/>
          <w:marTop w:val="0"/>
          <w:marBottom w:val="0"/>
          <w:divBdr>
            <w:top w:val="none" w:sz="0" w:space="0" w:color="auto"/>
            <w:left w:val="none" w:sz="0" w:space="0" w:color="auto"/>
            <w:bottom w:val="none" w:sz="0" w:space="0" w:color="auto"/>
            <w:right w:val="none" w:sz="0" w:space="0" w:color="auto"/>
          </w:divBdr>
        </w:div>
        <w:div w:id="2139685140">
          <w:marLeft w:val="480"/>
          <w:marRight w:val="0"/>
          <w:marTop w:val="0"/>
          <w:marBottom w:val="0"/>
          <w:divBdr>
            <w:top w:val="none" w:sz="0" w:space="0" w:color="auto"/>
            <w:left w:val="none" w:sz="0" w:space="0" w:color="auto"/>
            <w:bottom w:val="none" w:sz="0" w:space="0" w:color="auto"/>
            <w:right w:val="none" w:sz="0" w:space="0" w:color="auto"/>
          </w:divBdr>
        </w:div>
        <w:div w:id="1912694035">
          <w:marLeft w:val="480"/>
          <w:marRight w:val="0"/>
          <w:marTop w:val="0"/>
          <w:marBottom w:val="0"/>
          <w:divBdr>
            <w:top w:val="none" w:sz="0" w:space="0" w:color="auto"/>
            <w:left w:val="none" w:sz="0" w:space="0" w:color="auto"/>
            <w:bottom w:val="none" w:sz="0" w:space="0" w:color="auto"/>
            <w:right w:val="none" w:sz="0" w:space="0" w:color="auto"/>
          </w:divBdr>
        </w:div>
        <w:div w:id="537815714">
          <w:marLeft w:val="480"/>
          <w:marRight w:val="0"/>
          <w:marTop w:val="0"/>
          <w:marBottom w:val="0"/>
          <w:divBdr>
            <w:top w:val="none" w:sz="0" w:space="0" w:color="auto"/>
            <w:left w:val="none" w:sz="0" w:space="0" w:color="auto"/>
            <w:bottom w:val="none" w:sz="0" w:space="0" w:color="auto"/>
            <w:right w:val="none" w:sz="0" w:space="0" w:color="auto"/>
          </w:divBdr>
        </w:div>
        <w:div w:id="1675301607">
          <w:marLeft w:val="480"/>
          <w:marRight w:val="0"/>
          <w:marTop w:val="0"/>
          <w:marBottom w:val="0"/>
          <w:divBdr>
            <w:top w:val="none" w:sz="0" w:space="0" w:color="auto"/>
            <w:left w:val="none" w:sz="0" w:space="0" w:color="auto"/>
            <w:bottom w:val="none" w:sz="0" w:space="0" w:color="auto"/>
            <w:right w:val="none" w:sz="0" w:space="0" w:color="auto"/>
          </w:divBdr>
        </w:div>
        <w:div w:id="1089430439">
          <w:marLeft w:val="480"/>
          <w:marRight w:val="0"/>
          <w:marTop w:val="0"/>
          <w:marBottom w:val="0"/>
          <w:divBdr>
            <w:top w:val="none" w:sz="0" w:space="0" w:color="auto"/>
            <w:left w:val="none" w:sz="0" w:space="0" w:color="auto"/>
            <w:bottom w:val="none" w:sz="0" w:space="0" w:color="auto"/>
            <w:right w:val="none" w:sz="0" w:space="0" w:color="auto"/>
          </w:divBdr>
        </w:div>
        <w:div w:id="316226978">
          <w:marLeft w:val="480"/>
          <w:marRight w:val="0"/>
          <w:marTop w:val="0"/>
          <w:marBottom w:val="0"/>
          <w:divBdr>
            <w:top w:val="none" w:sz="0" w:space="0" w:color="auto"/>
            <w:left w:val="none" w:sz="0" w:space="0" w:color="auto"/>
            <w:bottom w:val="none" w:sz="0" w:space="0" w:color="auto"/>
            <w:right w:val="none" w:sz="0" w:space="0" w:color="auto"/>
          </w:divBdr>
        </w:div>
        <w:div w:id="276374583">
          <w:marLeft w:val="480"/>
          <w:marRight w:val="0"/>
          <w:marTop w:val="0"/>
          <w:marBottom w:val="0"/>
          <w:divBdr>
            <w:top w:val="none" w:sz="0" w:space="0" w:color="auto"/>
            <w:left w:val="none" w:sz="0" w:space="0" w:color="auto"/>
            <w:bottom w:val="none" w:sz="0" w:space="0" w:color="auto"/>
            <w:right w:val="none" w:sz="0" w:space="0" w:color="auto"/>
          </w:divBdr>
        </w:div>
        <w:div w:id="1378358729">
          <w:marLeft w:val="480"/>
          <w:marRight w:val="0"/>
          <w:marTop w:val="0"/>
          <w:marBottom w:val="0"/>
          <w:divBdr>
            <w:top w:val="none" w:sz="0" w:space="0" w:color="auto"/>
            <w:left w:val="none" w:sz="0" w:space="0" w:color="auto"/>
            <w:bottom w:val="none" w:sz="0" w:space="0" w:color="auto"/>
            <w:right w:val="none" w:sz="0" w:space="0" w:color="auto"/>
          </w:divBdr>
        </w:div>
        <w:div w:id="1496921941">
          <w:marLeft w:val="480"/>
          <w:marRight w:val="0"/>
          <w:marTop w:val="0"/>
          <w:marBottom w:val="0"/>
          <w:divBdr>
            <w:top w:val="none" w:sz="0" w:space="0" w:color="auto"/>
            <w:left w:val="none" w:sz="0" w:space="0" w:color="auto"/>
            <w:bottom w:val="none" w:sz="0" w:space="0" w:color="auto"/>
            <w:right w:val="none" w:sz="0" w:space="0" w:color="auto"/>
          </w:divBdr>
        </w:div>
      </w:divsChild>
    </w:div>
    <w:div w:id="1252814910">
      <w:bodyDiv w:val="1"/>
      <w:marLeft w:val="0"/>
      <w:marRight w:val="0"/>
      <w:marTop w:val="0"/>
      <w:marBottom w:val="0"/>
      <w:divBdr>
        <w:top w:val="none" w:sz="0" w:space="0" w:color="auto"/>
        <w:left w:val="none" w:sz="0" w:space="0" w:color="auto"/>
        <w:bottom w:val="none" w:sz="0" w:space="0" w:color="auto"/>
        <w:right w:val="none" w:sz="0" w:space="0" w:color="auto"/>
      </w:divBdr>
      <w:divsChild>
        <w:div w:id="31736683">
          <w:marLeft w:val="480"/>
          <w:marRight w:val="0"/>
          <w:marTop w:val="0"/>
          <w:marBottom w:val="0"/>
          <w:divBdr>
            <w:top w:val="none" w:sz="0" w:space="0" w:color="auto"/>
            <w:left w:val="none" w:sz="0" w:space="0" w:color="auto"/>
            <w:bottom w:val="none" w:sz="0" w:space="0" w:color="auto"/>
            <w:right w:val="none" w:sz="0" w:space="0" w:color="auto"/>
          </w:divBdr>
        </w:div>
        <w:div w:id="164788135">
          <w:marLeft w:val="480"/>
          <w:marRight w:val="0"/>
          <w:marTop w:val="0"/>
          <w:marBottom w:val="0"/>
          <w:divBdr>
            <w:top w:val="none" w:sz="0" w:space="0" w:color="auto"/>
            <w:left w:val="none" w:sz="0" w:space="0" w:color="auto"/>
            <w:bottom w:val="none" w:sz="0" w:space="0" w:color="auto"/>
            <w:right w:val="none" w:sz="0" w:space="0" w:color="auto"/>
          </w:divBdr>
        </w:div>
        <w:div w:id="211812490">
          <w:marLeft w:val="480"/>
          <w:marRight w:val="0"/>
          <w:marTop w:val="0"/>
          <w:marBottom w:val="0"/>
          <w:divBdr>
            <w:top w:val="none" w:sz="0" w:space="0" w:color="auto"/>
            <w:left w:val="none" w:sz="0" w:space="0" w:color="auto"/>
            <w:bottom w:val="none" w:sz="0" w:space="0" w:color="auto"/>
            <w:right w:val="none" w:sz="0" w:space="0" w:color="auto"/>
          </w:divBdr>
        </w:div>
        <w:div w:id="314838275">
          <w:marLeft w:val="480"/>
          <w:marRight w:val="0"/>
          <w:marTop w:val="0"/>
          <w:marBottom w:val="0"/>
          <w:divBdr>
            <w:top w:val="none" w:sz="0" w:space="0" w:color="auto"/>
            <w:left w:val="none" w:sz="0" w:space="0" w:color="auto"/>
            <w:bottom w:val="none" w:sz="0" w:space="0" w:color="auto"/>
            <w:right w:val="none" w:sz="0" w:space="0" w:color="auto"/>
          </w:divBdr>
        </w:div>
        <w:div w:id="523328079">
          <w:marLeft w:val="480"/>
          <w:marRight w:val="0"/>
          <w:marTop w:val="0"/>
          <w:marBottom w:val="0"/>
          <w:divBdr>
            <w:top w:val="none" w:sz="0" w:space="0" w:color="auto"/>
            <w:left w:val="none" w:sz="0" w:space="0" w:color="auto"/>
            <w:bottom w:val="none" w:sz="0" w:space="0" w:color="auto"/>
            <w:right w:val="none" w:sz="0" w:space="0" w:color="auto"/>
          </w:divBdr>
        </w:div>
        <w:div w:id="533200950">
          <w:marLeft w:val="480"/>
          <w:marRight w:val="0"/>
          <w:marTop w:val="0"/>
          <w:marBottom w:val="0"/>
          <w:divBdr>
            <w:top w:val="none" w:sz="0" w:space="0" w:color="auto"/>
            <w:left w:val="none" w:sz="0" w:space="0" w:color="auto"/>
            <w:bottom w:val="none" w:sz="0" w:space="0" w:color="auto"/>
            <w:right w:val="none" w:sz="0" w:space="0" w:color="auto"/>
          </w:divBdr>
        </w:div>
        <w:div w:id="575433624">
          <w:marLeft w:val="480"/>
          <w:marRight w:val="0"/>
          <w:marTop w:val="0"/>
          <w:marBottom w:val="0"/>
          <w:divBdr>
            <w:top w:val="none" w:sz="0" w:space="0" w:color="auto"/>
            <w:left w:val="none" w:sz="0" w:space="0" w:color="auto"/>
            <w:bottom w:val="none" w:sz="0" w:space="0" w:color="auto"/>
            <w:right w:val="none" w:sz="0" w:space="0" w:color="auto"/>
          </w:divBdr>
        </w:div>
        <w:div w:id="616983235">
          <w:marLeft w:val="480"/>
          <w:marRight w:val="0"/>
          <w:marTop w:val="0"/>
          <w:marBottom w:val="0"/>
          <w:divBdr>
            <w:top w:val="none" w:sz="0" w:space="0" w:color="auto"/>
            <w:left w:val="none" w:sz="0" w:space="0" w:color="auto"/>
            <w:bottom w:val="none" w:sz="0" w:space="0" w:color="auto"/>
            <w:right w:val="none" w:sz="0" w:space="0" w:color="auto"/>
          </w:divBdr>
        </w:div>
        <w:div w:id="632249853">
          <w:marLeft w:val="480"/>
          <w:marRight w:val="0"/>
          <w:marTop w:val="0"/>
          <w:marBottom w:val="0"/>
          <w:divBdr>
            <w:top w:val="none" w:sz="0" w:space="0" w:color="auto"/>
            <w:left w:val="none" w:sz="0" w:space="0" w:color="auto"/>
            <w:bottom w:val="none" w:sz="0" w:space="0" w:color="auto"/>
            <w:right w:val="none" w:sz="0" w:space="0" w:color="auto"/>
          </w:divBdr>
        </w:div>
        <w:div w:id="700863835">
          <w:marLeft w:val="480"/>
          <w:marRight w:val="0"/>
          <w:marTop w:val="0"/>
          <w:marBottom w:val="0"/>
          <w:divBdr>
            <w:top w:val="none" w:sz="0" w:space="0" w:color="auto"/>
            <w:left w:val="none" w:sz="0" w:space="0" w:color="auto"/>
            <w:bottom w:val="none" w:sz="0" w:space="0" w:color="auto"/>
            <w:right w:val="none" w:sz="0" w:space="0" w:color="auto"/>
          </w:divBdr>
        </w:div>
        <w:div w:id="745683746">
          <w:marLeft w:val="480"/>
          <w:marRight w:val="0"/>
          <w:marTop w:val="0"/>
          <w:marBottom w:val="0"/>
          <w:divBdr>
            <w:top w:val="none" w:sz="0" w:space="0" w:color="auto"/>
            <w:left w:val="none" w:sz="0" w:space="0" w:color="auto"/>
            <w:bottom w:val="none" w:sz="0" w:space="0" w:color="auto"/>
            <w:right w:val="none" w:sz="0" w:space="0" w:color="auto"/>
          </w:divBdr>
        </w:div>
        <w:div w:id="757291467">
          <w:marLeft w:val="480"/>
          <w:marRight w:val="0"/>
          <w:marTop w:val="0"/>
          <w:marBottom w:val="0"/>
          <w:divBdr>
            <w:top w:val="none" w:sz="0" w:space="0" w:color="auto"/>
            <w:left w:val="none" w:sz="0" w:space="0" w:color="auto"/>
            <w:bottom w:val="none" w:sz="0" w:space="0" w:color="auto"/>
            <w:right w:val="none" w:sz="0" w:space="0" w:color="auto"/>
          </w:divBdr>
        </w:div>
        <w:div w:id="800881487">
          <w:marLeft w:val="480"/>
          <w:marRight w:val="0"/>
          <w:marTop w:val="0"/>
          <w:marBottom w:val="0"/>
          <w:divBdr>
            <w:top w:val="none" w:sz="0" w:space="0" w:color="auto"/>
            <w:left w:val="none" w:sz="0" w:space="0" w:color="auto"/>
            <w:bottom w:val="none" w:sz="0" w:space="0" w:color="auto"/>
            <w:right w:val="none" w:sz="0" w:space="0" w:color="auto"/>
          </w:divBdr>
        </w:div>
        <w:div w:id="838347973">
          <w:marLeft w:val="480"/>
          <w:marRight w:val="0"/>
          <w:marTop w:val="0"/>
          <w:marBottom w:val="0"/>
          <w:divBdr>
            <w:top w:val="none" w:sz="0" w:space="0" w:color="auto"/>
            <w:left w:val="none" w:sz="0" w:space="0" w:color="auto"/>
            <w:bottom w:val="none" w:sz="0" w:space="0" w:color="auto"/>
            <w:right w:val="none" w:sz="0" w:space="0" w:color="auto"/>
          </w:divBdr>
        </w:div>
        <w:div w:id="915939197">
          <w:marLeft w:val="480"/>
          <w:marRight w:val="0"/>
          <w:marTop w:val="0"/>
          <w:marBottom w:val="0"/>
          <w:divBdr>
            <w:top w:val="none" w:sz="0" w:space="0" w:color="auto"/>
            <w:left w:val="none" w:sz="0" w:space="0" w:color="auto"/>
            <w:bottom w:val="none" w:sz="0" w:space="0" w:color="auto"/>
            <w:right w:val="none" w:sz="0" w:space="0" w:color="auto"/>
          </w:divBdr>
        </w:div>
        <w:div w:id="1129400733">
          <w:marLeft w:val="480"/>
          <w:marRight w:val="0"/>
          <w:marTop w:val="0"/>
          <w:marBottom w:val="0"/>
          <w:divBdr>
            <w:top w:val="none" w:sz="0" w:space="0" w:color="auto"/>
            <w:left w:val="none" w:sz="0" w:space="0" w:color="auto"/>
            <w:bottom w:val="none" w:sz="0" w:space="0" w:color="auto"/>
            <w:right w:val="none" w:sz="0" w:space="0" w:color="auto"/>
          </w:divBdr>
        </w:div>
        <w:div w:id="1459447398">
          <w:marLeft w:val="480"/>
          <w:marRight w:val="0"/>
          <w:marTop w:val="0"/>
          <w:marBottom w:val="0"/>
          <w:divBdr>
            <w:top w:val="none" w:sz="0" w:space="0" w:color="auto"/>
            <w:left w:val="none" w:sz="0" w:space="0" w:color="auto"/>
            <w:bottom w:val="none" w:sz="0" w:space="0" w:color="auto"/>
            <w:right w:val="none" w:sz="0" w:space="0" w:color="auto"/>
          </w:divBdr>
        </w:div>
        <w:div w:id="1460413038">
          <w:marLeft w:val="480"/>
          <w:marRight w:val="0"/>
          <w:marTop w:val="0"/>
          <w:marBottom w:val="0"/>
          <w:divBdr>
            <w:top w:val="none" w:sz="0" w:space="0" w:color="auto"/>
            <w:left w:val="none" w:sz="0" w:space="0" w:color="auto"/>
            <w:bottom w:val="none" w:sz="0" w:space="0" w:color="auto"/>
            <w:right w:val="none" w:sz="0" w:space="0" w:color="auto"/>
          </w:divBdr>
        </w:div>
        <w:div w:id="1551724449">
          <w:marLeft w:val="480"/>
          <w:marRight w:val="0"/>
          <w:marTop w:val="0"/>
          <w:marBottom w:val="0"/>
          <w:divBdr>
            <w:top w:val="none" w:sz="0" w:space="0" w:color="auto"/>
            <w:left w:val="none" w:sz="0" w:space="0" w:color="auto"/>
            <w:bottom w:val="none" w:sz="0" w:space="0" w:color="auto"/>
            <w:right w:val="none" w:sz="0" w:space="0" w:color="auto"/>
          </w:divBdr>
        </w:div>
        <w:div w:id="1638870987">
          <w:marLeft w:val="480"/>
          <w:marRight w:val="0"/>
          <w:marTop w:val="0"/>
          <w:marBottom w:val="0"/>
          <w:divBdr>
            <w:top w:val="none" w:sz="0" w:space="0" w:color="auto"/>
            <w:left w:val="none" w:sz="0" w:space="0" w:color="auto"/>
            <w:bottom w:val="none" w:sz="0" w:space="0" w:color="auto"/>
            <w:right w:val="none" w:sz="0" w:space="0" w:color="auto"/>
          </w:divBdr>
        </w:div>
        <w:div w:id="1827624155">
          <w:marLeft w:val="480"/>
          <w:marRight w:val="0"/>
          <w:marTop w:val="0"/>
          <w:marBottom w:val="0"/>
          <w:divBdr>
            <w:top w:val="none" w:sz="0" w:space="0" w:color="auto"/>
            <w:left w:val="none" w:sz="0" w:space="0" w:color="auto"/>
            <w:bottom w:val="none" w:sz="0" w:space="0" w:color="auto"/>
            <w:right w:val="none" w:sz="0" w:space="0" w:color="auto"/>
          </w:divBdr>
        </w:div>
        <w:div w:id="1903828957">
          <w:marLeft w:val="480"/>
          <w:marRight w:val="0"/>
          <w:marTop w:val="0"/>
          <w:marBottom w:val="0"/>
          <w:divBdr>
            <w:top w:val="none" w:sz="0" w:space="0" w:color="auto"/>
            <w:left w:val="none" w:sz="0" w:space="0" w:color="auto"/>
            <w:bottom w:val="none" w:sz="0" w:space="0" w:color="auto"/>
            <w:right w:val="none" w:sz="0" w:space="0" w:color="auto"/>
          </w:divBdr>
        </w:div>
        <w:div w:id="2077706862">
          <w:marLeft w:val="480"/>
          <w:marRight w:val="0"/>
          <w:marTop w:val="0"/>
          <w:marBottom w:val="0"/>
          <w:divBdr>
            <w:top w:val="none" w:sz="0" w:space="0" w:color="auto"/>
            <w:left w:val="none" w:sz="0" w:space="0" w:color="auto"/>
            <w:bottom w:val="none" w:sz="0" w:space="0" w:color="auto"/>
            <w:right w:val="none" w:sz="0" w:space="0" w:color="auto"/>
          </w:divBdr>
        </w:div>
      </w:divsChild>
    </w:div>
    <w:div w:id="1252815784">
      <w:bodyDiv w:val="1"/>
      <w:marLeft w:val="0"/>
      <w:marRight w:val="0"/>
      <w:marTop w:val="0"/>
      <w:marBottom w:val="0"/>
      <w:divBdr>
        <w:top w:val="none" w:sz="0" w:space="0" w:color="auto"/>
        <w:left w:val="none" w:sz="0" w:space="0" w:color="auto"/>
        <w:bottom w:val="none" w:sz="0" w:space="0" w:color="auto"/>
        <w:right w:val="none" w:sz="0" w:space="0" w:color="auto"/>
      </w:divBdr>
    </w:div>
    <w:div w:id="1253977140">
      <w:bodyDiv w:val="1"/>
      <w:marLeft w:val="0"/>
      <w:marRight w:val="0"/>
      <w:marTop w:val="0"/>
      <w:marBottom w:val="0"/>
      <w:divBdr>
        <w:top w:val="none" w:sz="0" w:space="0" w:color="auto"/>
        <w:left w:val="none" w:sz="0" w:space="0" w:color="auto"/>
        <w:bottom w:val="none" w:sz="0" w:space="0" w:color="auto"/>
        <w:right w:val="none" w:sz="0" w:space="0" w:color="auto"/>
      </w:divBdr>
      <w:divsChild>
        <w:div w:id="1253664485">
          <w:marLeft w:val="480"/>
          <w:marRight w:val="0"/>
          <w:marTop w:val="0"/>
          <w:marBottom w:val="0"/>
          <w:divBdr>
            <w:top w:val="none" w:sz="0" w:space="0" w:color="auto"/>
            <w:left w:val="none" w:sz="0" w:space="0" w:color="auto"/>
            <w:bottom w:val="none" w:sz="0" w:space="0" w:color="auto"/>
            <w:right w:val="none" w:sz="0" w:space="0" w:color="auto"/>
          </w:divBdr>
        </w:div>
        <w:div w:id="132217552">
          <w:marLeft w:val="480"/>
          <w:marRight w:val="0"/>
          <w:marTop w:val="0"/>
          <w:marBottom w:val="0"/>
          <w:divBdr>
            <w:top w:val="none" w:sz="0" w:space="0" w:color="auto"/>
            <w:left w:val="none" w:sz="0" w:space="0" w:color="auto"/>
            <w:bottom w:val="none" w:sz="0" w:space="0" w:color="auto"/>
            <w:right w:val="none" w:sz="0" w:space="0" w:color="auto"/>
          </w:divBdr>
        </w:div>
        <w:div w:id="482048353">
          <w:marLeft w:val="480"/>
          <w:marRight w:val="0"/>
          <w:marTop w:val="0"/>
          <w:marBottom w:val="0"/>
          <w:divBdr>
            <w:top w:val="none" w:sz="0" w:space="0" w:color="auto"/>
            <w:left w:val="none" w:sz="0" w:space="0" w:color="auto"/>
            <w:bottom w:val="none" w:sz="0" w:space="0" w:color="auto"/>
            <w:right w:val="none" w:sz="0" w:space="0" w:color="auto"/>
          </w:divBdr>
        </w:div>
        <w:div w:id="692457219">
          <w:marLeft w:val="480"/>
          <w:marRight w:val="0"/>
          <w:marTop w:val="0"/>
          <w:marBottom w:val="0"/>
          <w:divBdr>
            <w:top w:val="none" w:sz="0" w:space="0" w:color="auto"/>
            <w:left w:val="none" w:sz="0" w:space="0" w:color="auto"/>
            <w:bottom w:val="none" w:sz="0" w:space="0" w:color="auto"/>
            <w:right w:val="none" w:sz="0" w:space="0" w:color="auto"/>
          </w:divBdr>
        </w:div>
        <w:div w:id="1636904992">
          <w:marLeft w:val="480"/>
          <w:marRight w:val="0"/>
          <w:marTop w:val="0"/>
          <w:marBottom w:val="0"/>
          <w:divBdr>
            <w:top w:val="none" w:sz="0" w:space="0" w:color="auto"/>
            <w:left w:val="none" w:sz="0" w:space="0" w:color="auto"/>
            <w:bottom w:val="none" w:sz="0" w:space="0" w:color="auto"/>
            <w:right w:val="none" w:sz="0" w:space="0" w:color="auto"/>
          </w:divBdr>
        </w:div>
        <w:div w:id="1541241284">
          <w:marLeft w:val="480"/>
          <w:marRight w:val="0"/>
          <w:marTop w:val="0"/>
          <w:marBottom w:val="0"/>
          <w:divBdr>
            <w:top w:val="none" w:sz="0" w:space="0" w:color="auto"/>
            <w:left w:val="none" w:sz="0" w:space="0" w:color="auto"/>
            <w:bottom w:val="none" w:sz="0" w:space="0" w:color="auto"/>
            <w:right w:val="none" w:sz="0" w:space="0" w:color="auto"/>
          </w:divBdr>
        </w:div>
        <w:div w:id="132330620">
          <w:marLeft w:val="480"/>
          <w:marRight w:val="0"/>
          <w:marTop w:val="0"/>
          <w:marBottom w:val="0"/>
          <w:divBdr>
            <w:top w:val="none" w:sz="0" w:space="0" w:color="auto"/>
            <w:left w:val="none" w:sz="0" w:space="0" w:color="auto"/>
            <w:bottom w:val="none" w:sz="0" w:space="0" w:color="auto"/>
            <w:right w:val="none" w:sz="0" w:space="0" w:color="auto"/>
          </w:divBdr>
        </w:div>
        <w:div w:id="442382812">
          <w:marLeft w:val="480"/>
          <w:marRight w:val="0"/>
          <w:marTop w:val="0"/>
          <w:marBottom w:val="0"/>
          <w:divBdr>
            <w:top w:val="none" w:sz="0" w:space="0" w:color="auto"/>
            <w:left w:val="none" w:sz="0" w:space="0" w:color="auto"/>
            <w:bottom w:val="none" w:sz="0" w:space="0" w:color="auto"/>
            <w:right w:val="none" w:sz="0" w:space="0" w:color="auto"/>
          </w:divBdr>
        </w:div>
        <w:div w:id="1204826888">
          <w:marLeft w:val="480"/>
          <w:marRight w:val="0"/>
          <w:marTop w:val="0"/>
          <w:marBottom w:val="0"/>
          <w:divBdr>
            <w:top w:val="none" w:sz="0" w:space="0" w:color="auto"/>
            <w:left w:val="none" w:sz="0" w:space="0" w:color="auto"/>
            <w:bottom w:val="none" w:sz="0" w:space="0" w:color="auto"/>
            <w:right w:val="none" w:sz="0" w:space="0" w:color="auto"/>
          </w:divBdr>
        </w:div>
        <w:div w:id="1586299041">
          <w:marLeft w:val="480"/>
          <w:marRight w:val="0"/>
          <w:marTop w:val="0"/>
          <w:marBottom w:val="0"/>
          <w:divBdr>
            <w:top w:val="none" w:sz="0" w:space="0" w:color="auto"/>
            <w:left w:val="none" w:sz="0" w:space="0" w:color="auto"/>
            <w:bottom w:val="none" w:sz="0" w:space="0" w:color="auto"/>
            <w:right w:val="none" w:sz="0" w:space="0" w:color="auto"/>
          </w:divBdr>
        </w:div>
        <w:div w:id="566258132">
          <w:marLeft w:val="480"/>
          <w:marRight w:val="0"/>
          <w:marTop w:val="0"/>
          <w:marBottom w:val="0"/>
          <w:divBdr>
            <w:top w:val="none" w:sz="0" w:space="0" w:color="auto"/>
            <w:left w:val="none" w:sz="0" w:space="0" w:color="auto"/>
            <w:bottom w:val="none" w:sz="0" w:space="0" w:color="auto"/>
            <w:right w:val="none" w:sz="0" w:space="0" w:color="auto"/>
          </w:divBdr>
        </w:div>
        <w:div w:id="64302020">
          <w:marLeft w:val="480"/>
          <w:marRight w:val="0"/>
          <w:marTop w:val="0"/>
          <w:marBottom w:val="0"/>
          <w:divBdr>
            <w:top w:val="none" w:sz="0" w:space="0" w:color="auto"/>
            <w:left w:val="none" w:sz="0" w:space="0" w:color="auto"/>
            <w:bottom w:val="none" w:sz="0" w:space="0" w:color="auto"/>
            <w:right w:val="none" w:sz="0" w:space="0" w:color="auto"/>
          </w:divBdr>
        </w:div>
        <w:div w:id="629439396">
          <w:marLeft w:val="480"/>
          <w:marRight w:val="0"/>
          <w:marTop w:val="0"/>
          <w:marBottom w:val="0"/>
          <w:divBdr>
            <w:top w:val="none" w:sz="0" w:space="0" w:color="auto"/>
            <w:left w:val="none" w:sz="0" w:space="0" w:color="auto"/>
            <w:bottom w:val="none" w:sz="0" w:space="0" w:color="auto"/>
            <w:right w:val="none" w:sz="0" w:space="0" w:color="auto"/>
          </w:divBdr>
        </w:div>
        <w:div w:id="1847670198">
          <w:marLeft w:val="480"/>
          <w:marRight w:val="0"/>
          <w:marTop w:val="0"/>
          <w:marBottom w:val="0"/>
          <w:divBdr>
            <w:top w:val="none" w:sz="0" w:space="0" w:color="auto"/>
            <w:left w:val="none" w:sz="0" w:space="0" w:color="auto"/>
            <w:bottom w:val="none" w:sz="0" w:space="0" w:color="auto"/>
            <w:right w:val="none" w:sz="0" w:space="0" w:color="auto"/>
          </w:divBdr>
        </w:div>
        <w:div w:id="559828076">
          <w:marLeft w:val="480"/>
          <w:marRight w:val="0"/>
          <w:marTop w:val="0"/>
          <w:marBottom w:val="0"/>
          <w:divBdr>
            <w:top w:val="none" w:sz="0" w:space="0" w:color="auto"/>
            <w:left w:val="none" w:sz="0" w:space="0" w:color="auto"/>
            <w:bottom w:val="none" w:sz="0" w:space="0" w:color="auto"/>
            <w:right w:val="none" w:sz="0" w:space="0" w:color="auto"/>
          </w:divBdr>
        </w:div>
        <w:div w:id="1929734740">
          <w:marLeft w:val="480"/>
          <w:marRight w:val="0"/>
          <w:marTop w:val="0"/>
          <w:marBottom w:val="0"/>
          <w:divBdr>
            <w:top w:val="none" w:sz="0" w:space="0" w:color="auto"/>
            <w:left w:val="none" w:sz="0" w:space="0" w:color="auto"/>
            <w:bottom w:val="none" w:sz="0" w:space="0" w:color="auto"/>
            <w:right w:val="none" w:sz="0" w:space="0" w:color="auto"/>
          </w:divBdr>
        </w:div>
        <w:div w:id="1256400629">
          <w:marLeft w:val="480"/>
          <w:marRight w:val="0"/>
          <w:marTop w:val="0"/>
          <w:marBottom w:val="0"/>
          <w:divBdr>
            <w:top w:val="none" w:sz="0" w:space="0" w:color="auto"/>
            <w:left w:val="none" w:sz="0" w:space="0" w:color="auto"/>
            <w:bottom w:val="none" w:sz="0" w:space="0" w:color="auto"/>
            <w:right w:val="none" w:sz="0" w:space="0" w:color="auto"/>
          </w:divBdr>
        </w:div>
        <w:div w:id="689838198">
          <w:marLeft w:val="480"/>
          <w:marRight w:val="0"/>
          <w:marTop w:val="0"/>
          <w:marBottom w:val="0"/>
          <w:divBdr>
            <w:top w:val="none" w:sz="0" w:space="0" w:color="auto"/>
            <w:left w:val="none" w:sz="0" w:space="0" w:color="auto"/>
            <w:bottom w:val="none" w:sz="0" w:space="0" w:color="auto"/>
            <w:right w:val="none" w:sz="0" w:space="0" w:color="auto"/>
          </w:divBdr>
        </w:div>
        <w:div w:id="1797329881">
          <w:marLeft w:val="480"/>
          <w:marRight w:val="0"/>
          <w:marTop w:val="0"/>
          <w:marBottom w:val="0"/>
          <w:divBdr>
            <w:top w:val="none" w:sz="0" w:space="0" w:color="auto"/>
            <w:left w:val="none" w:sz="0" w:space="0" w:color="auto"/>
            <w:bottom w:val="none" w:sz="0" w:space="0" w:color="auto"/>
            <w:right w:val="none" w:sz="0" w:space="0" w:color="auto"/>
          </w:divBdr>
        </w:div>
        <w:div w:id="1798638720">
          <w:marLeft w:val="480"/>
          <w:marRight w:val="0"/>
          <w:marTop w:val="0"/>
          <w:marBottom w:val="0"/>
          <w:divBdr>
            <w:top w:val="none" w:sz="0" w:space="0" w:color="auto"/>
            <w:left w:val="none" w:sz="0" w:space="0" w:color="auto"/>
            <w:bottom w:val="none" w:sz="0" w:space="0" w:color="auto"/>
            <w:right w:val="none" w:sz="0" w:space="0" w:color="auto"/>
          </w:divBdr>
        </w:div>
        <w:div w:id="177083828">
          <w:marLeft w:val="480"/>
          <w:marRight w:val="0"/>
          <w:marTop w:val="0"/>
          <w:marBottom w:val="0"/>
          <w:divBdr>
            <w:top w:val="none" w:sz="0" w:space="0" w:color="auto"/>
            <w:left w:val="none" w:sz="0" w:space="0" w:color="auto"/>
            <w:bottom w:val="none" w:sz="0" w:space="0" w:color="auto"/>
            <w:right w:val="none" w:sz="0" w:space="0" w:color="auto"/>
          </w:divBdr>
        </w:div>
        <w:div w:id="380907291">
          <w:marLeft w:val="480"/>
          <w:marRight w:val="0"/>
          <w:marTop w:val="0"/>
          <w:marBottom w:val="0"/>
          <w:divBdr>
            <w:top w:val="none" w:sz="0" w:space="0" w:color="auto"/>
            <w:left w:val="none" w:sz="0" w:space="0" w:color="auto"/>
            <w:bottom w:val="none" w:sz="0" w:space="0" w:color="auto"/>
            <w:right w:val="none" w:sz="0" w:space="0" w:color="auto"/>
          </w:divBdr>
        </w:div>
        <w:div w:id="925918317">
          <w:marLeft w:val="480"/>
          <w:marRight w:val="0"/>
          <w:marTop w:val="0"/>
          <w:marBottom w:val="0"/>
          <w:divBdr>
            <w:top w:val="none" w:sz="0" w:space="0" w:color="auto"/>
            <w:left w:val="none" w:sz="0" w:space="0" w:color="auto"/>
            <w:bottom w:val="none" w:sz="0" w:space="0" w:color="auto"/>
            <w:right w:val="none" w:sz="0" w:space="0" w:color="auto"/>
          </w:divBdr>
        </w:div>
        <w:div w:id="1403792031">
          <w:marLeft w:val="480"/>
          <w:marRight w:val="0"/>
          <w:marTop w:val="0"/>
          <w:marBottom w:val="0"/>
          <w:divBdr>
            <w:top w:val="none" w:sz="0" w:space="0" w:color="auto"/>
            <w:left w:val="none" w:sz="0" w:space="0" w:color="auto"/>
            <w:bottom w:val="none" w:sz="0" w:space="0" w:color="auto"/>
            <w:right w:val="none" w:sz="0" w:space="0" w:color="auto"/>
          </w:divBdr>
        </w:div>
        <w:div w:id="916286924">
          <w:marLeft w:val="480"/>
          <w:marRight w:val="0"/>
          <w:marTop w:val="0"/>
          <w:marBottom w:val="0"/>
          <w:divBdr>
            <w:top w:val="none" w:sz="0" w:space="0" w:color="auto"/>
            <w:left w:val="none" w:sz="0" w:space="0" w:color="auto"/>
            <w:bottom w:val="none" w:sz="0" w:space="0" w:color="auto"/>
            <w:right w:val="none" w:sz="0" w:space="0" w:color="auto"/>
          </w:divBdr>
        </w:div>
        <w:div w:id="1468738427">
          <w:marLeft w:val="480"/>
          <w:marRight w:val="0"/>
          <w:marTop w:val="0"/>
          <w:marBottom w:val="0"/>
          <w:divBdr>
            <w:top w:val="none" w:sz="0" w:space="0" w:color="auto"/>
            <w:left w:val="none" w:sz="0" w:space="0" w:color="auto"/>
            <w:bottom w:val="none" w:sz="0" w:space="0" w:color="auto"/>
            <w:right w:val="none" w:sz="0" w:space="0" w:color="auto"/>
          </w:divBdr>
        </w:div>
        <w:div w:id="813565352">
          <w:marLeft w:val="480"/>
          <w:marRight w:val="0"/>
          <w:marTop w:val="0"/>
          <w:marBottom w:val="0"/>
          <w:divBdr>
            <w:top w:val="none" w:sz="0" w:space="0" w:color="auto"/>
            <w:left w:val="none" w:sz="0" w:space="0" w:color="auto"/>
            <w:bottom w:val="none" w:sz="0" w:space="0" w:color="auto"/>
            <w:right w:val="none" w:sz="0" w:space="0" w:color="auto"/>
          </w:divBdr>
        </w:div>
        <w:div w:id="127357032">
          <w:marLeft w:val="480"/>
          <w:marRight w:val="0"/>
          <w:marTop w:val="0"/>
          <w:marBottom w:val="0"/>
          <w:divBdr>
            <w:top w:val="none" w:sz="0" w:space="0" w:color="auto"/>
            <w:left w:val="none" w:sz="0" w:space="0" w:color="auto"/>
            <w:bottom w:val="none" w:sz="0" w:space="0" w:color="auto"/>
            <w:right w:val="none" w:sz="0" w:space="0" w:color="auto"/>
          </w:divBdr>
        </w:div>
        <w:div w:id="970210720">
          <w:marLeft w:val="480"/>
          <w:marRight w:val="0"/>
          <w:marTop w:val="0"/>
          <w:marBottom w:val="0"/>
          <w:divBdr>
            <w:top w:val="none" w:sz="0" w:space="0" w:color="auto"/>
            <w:left w:val="none" w:sz="0" w:space="0" w:color="auto"/>
            <w:bottom w:val="none" w:sz="0" w:space="0" w:color="auto"/>
            <w:right w:val="none" w:sz="0" w:space="0" w:color="auto"/>
          </w:divBdr>
        </w:div>
        <w:div w:id="961157554">
          <w:marLeft w:val="480"/>
          <w:marRight w:val="0"/>
          <w:marTop w:val="0"/>
          <w:marBottom w:val="0"/>
          <w:divBdr>
            <w:top w:val="none" w:sz="0" w:space="0" w:color="auto"/>
            <w:left w:val="none" w:sz="0" w:space="0" w:color="auto"/>
            <w:bottom w:val="none" w:sz="0" w:space="0" w:color="auto"/>
            <w:right w:val="none" w:sz="0" w:space="0" w:color="auto"/>
          </w:divBdr>
        </w:div>
        <w:div w:id="1345786840">
          <w:marLeft w:val="480"/>
          <w:marRight w:val="0"/>
          <w:marTop w:val="0"/>
          <w:marBottom w:val="0"/>
          <w:divBdr>
            <w:top w:val="none" w:sz="0" w:space="0" w:color="auto"/>
            <w:left w:val="none" w:sz="0" w:space="0" w:color="auto"/>
            <w:bottom w:val="none" w:sz="0" w:space="0" w:color="auto"/>
            <w:right w:val="none" w:sz="0" w:space="0" w:color="auto"/>
          </w:divBdr>
        </w:div>
        <w:div w:id="1456291151">
          <w:marLeft w:val="480"/>
          <w:marRight w:val="0"/>
          <w:marTop w:val="0"/>
          <w:marBottom w:val="0"/>
          <w:divBdr>
            <w:top w:val="none" w:sz="0" w:space="0" w:color="auto"/>
            <w:left w:val="none" w:sz="0" w:space="0" w:color="auto"/>
            <w:bottom w:val="none" w:sz="0" w:space="0" w:color="auto"/>
            <w:right w:val="none" w:sz="0" w:space="0" w:color="auto"/>
          </w:divBdr>
        </w:div>
        <w:div w:id="155535632">
          <w:marLeft w:val="480"/>
          <w:marRight w:val="0"/>
          <w:marTop w:val="0"/>
          <w:marBottom w:val="0"/>
          <w:divBdr>
            <w:top w:val="none" w:sz="0" w:space="0" w:color="auto"/>
            <w:left w:val="none" w:sz="0" w:space="0" w:color="auto"/>
            <w:bottom w:val="none" w:sz="0" w:space="0" w:color="auto"/>
            <w:right w:val="none" w:sz="0" w:space="0" w:color="auto"/>
          </w:divBdr>
        </w:div>
        <w:div w:id="104471462">
          <w:marLeft w:val="480"/>
          <w:marRight w:val="0"/>
          <w:marTop w:val="0"/>
          <w:marBottom w:val="0"/>
          <w:divBdr>
            <w:top w:val="none" w:sz="0" w:space="0" w:color="auto"/>
            <w:left w:val="none" w:sz="0" w:space="0" w:color="auto"/>
            <w:bottom w:val="none" w:sz="0" w:space="0" w:color="auto"/>
            <w:right w:val="none" w:sz="0" w:space="0" w:color="auto"/>
          </w:divBdr>
        </w:div>
        <w:div w:id="1062024152">
          <w:marLeft w:val="480"/>
          <w:marRight w:val="0"/>
          <w:marTop w:val="0"/>
          <w:marBottom w:val="0"/>
          <w:divBdr>
            <w:top w:val="none" w:sz="0" w:space="0" w:color="auto"/>
            <w:left w:val="none" w:sz="0" w:space="0" w:color="auto"/>
            <w:bottom w:val="none" w:sz="0" w:space="0" w:color="auto"/>
            <w:right w:val="none" w:sz="0" w:space="0" w:color="auto"/>
          </w:divBdr>
        </w:div>
        <w:div w:id="62217100">
          <w:marLeft w:val="480"/>
          <w:marRight w:val="0"/>
          <w:marTop w:val="0"/>
          <w:marBottom w:val="0"/>
          <w:divBdr>
            <w:top w:val="none" w:sz="0" w:space="0" w:color="auto"/>
            <w:left w:val="none" w:sz="0" w:space="0" w:color="auto"/>
            <w:bottom w:val="none" w:sz="0" w:space="0" w:color="auto"/>
            <w:right w:val="none" w:sz="0" w:space="0" w:color="auto"/>
          </w:divBdr>
        </w:div>
        <w:div w:id="868493823">
          <w:marLeft w:val="480"/>
          <w:marRight w:val="0"/>
          <w:marTop w:val="0"/>
          <w:marBottom w:val="0"/>
          <w:divBdr>
            <w:top w:val="none" w:sz="0" w:space="0" w:color="auto"/>
            <w:left w:val="none" w:sz="0" w:space="0" w:color="auto"/>
            <w:bottom w:val="none" w:sz="0" w:space="0" w:color="auto"/>
            <w:right w:val="none" w:sz="0" w:space="0" w:color="auto"/>
          </w:divBdr>
        </w:div>
        <w:div w:id="1042747903">
          <w:marLeft w:val="480"/>
          <w:marRight w:val="0"/>
          <w:marTop w:val="0"/>
          <w:marBottom w:val="0"/>
          <w:divBdr>
            <w:top w:val="none" w:sz="0" w:space="0" w:color="auto"/>
            <w:left w:val="none" w:sz="0" w:space="0" w:color="auto"/>
            <w:bottom w:val="none" w:sz="0" w:space="0" w:color="auto"/>
            <w:right w:val="none" w:sz="0" w:space="0" w:color="auto"/>
          </w:divBdr>
        </w:div>
        <w:div w:id="1640260698">
          <w:marLeft w:val="480"/>
          <w:marRight w:val="0"/>
          <w:marTop w:val="0"/>
          <w:marBottom w:val="0"/>
          <w:divBdr>
            <w:top w:val="none" w:sz="0" w:space="0" w:color="auto"/>
            <w:left w:val="none" w:sz="0" w:space="0" w:color="auto"/>
            <w:bottom w:val="none" w:sz="0" w:space="0" w:color="auto"/>
            <w:right w:val="none" w:sz="0" w:space="0" w:color="auto"/>
          </w:divBdr>
        </w:div>
        <w:div w:id="128790348">
          <w:marLeft w:val="480"/>
          <w:marRight w:val="0"/>
          <w:marTop w:val="0"/>
          <w:marBottom w:val="0"/>
          <w:divBdr>
            <w:top w:val="none" w:sz="0" w:space="0" w:color="auto"/>
            <w:left w:val="none" w:sz="0" w:space="0" w:color="auto"/>
            <w:bottom w:val="none" w:sz="0" w:space="0" w:color="auto"/>
            <w:right w:val="none" w:sz="0" w:space="0" w:color="auto"/>
          </w:divBdr>
        </w:div>
        <w:div w:id="356581868">
          <w:marLeft w:val="480"/>
          <w:marRight w:val="0"/>
          <w:marTop w:val="0"/>
          <w:marBottom w:val="0"/>
          <w:divBdr>
            <w:top w:val="none" w:sz="0" w:space="0" w:color="auto"/>
            <w:left w:val="none" w:sz="0" w:space="0" w:color="auto"/>
            <w:bottom w:val="none" w:sz="0" w:space="0" w:color="auto"/>
            <w:right w:val="none" w:sz="0" w:space="0" w:color="auto"/>
          </w:divBdr>
        </w:div>
        <w:div w:id="1246570651">
          <w:marLeft w:val="480"/>
          <w:marRight w:val="0"/>
          <w:marTop w:val="0"/>
          <w:marBottom w:val="0"/>
          <w:divBdr>
            <w:top w:val="none" w:sz="0" w:space="0" w:color="auto"/>
            <w:left w:val="none" w:sz="0" w:space="0" w:color="auto"/>
            <w:bottom w:val="none" w:sz="0" w:space="0" w:color="auto"/>
            <w:right w:val="none" w:sz="0" w:space="0" w:color="auto"/>
          </w:divBdr>
        </w:div>
        <w:div w:id="1343123711">
          <w:marLeft w:val="480"/>
          <w:marRight w:val="0"/>
          <w:marTop w:val="0"/>
          <w:marBottom w:val="0"/>
          <w:divBdr>
            <w:top w:val="none" w:sz="0" w:space="0" w:color="auto"/>
            <w:left w:val="none" w:sz="0" w:space="0" w:color="auto"/>
            <w:bottom w:val="none" w:sz="0" w:space="0" w:color="auto"/>
            <w:right w:val="none" w:sz="0" w:space="0" w:color="auto"/>
          </w:divBdr>
        </w:div>
        <w:div w:id="565383216">
          <w:marLeft w:val="480"/>
          <w:marRight w:val="0"/>
          <w:marTop w:val="0"/>
          <w:marBottom w:val="0"/>
          <w:divBdr>
            <w:top w:val="none" w:sz="0" w:space="0" w:color="auto"/>
            <w:left w:val="none" w:sz="0" w:space="0" w:color="auto"/>
            <w:bottom w:val="none" w:sz="0" w:space="0" w:color="auto"/>
            <w:right w:val="none" w:sz="0" w:space="0" w:color="auto"/>
          </w:divBdr>
        </w:div>
        <w:div w:id="260383328">
          <w:marLeft w:val="480"/>
          <w:marRight w:val="0"/>
          <w:marTop w:val="0"/>
          <w:marBottom w:val="0"/>
          <w:divBdr>
            <w:top w:val="none" w:sz="0" w:space="0" w:color="auto"/>
            <w:left w:val="none" w:sz="0" w:space="0" w:color="auto"/>
            <w:bottom w:val="none" w:sz="0" w:space="0" w:color="auto"/>
            <w:right w:val="none" w:sz="0" w:space="0" w:color="auto"/>
          </w:divBdr>
        </w:div>
        <w:div w:id="1206330999">
          <w:marLeft w:val="480"/>
          <w:marRight w:val="0"/>
          <w:marTop w:val="0"/>
          <w:marBottom w:val="0"/>
          <w:divBdr>
            <w:top w:val="none" w:sz="0" w:space="0" w:color="auto"/>
            <w:left w:val="none" w:sz="0" w:space="0" w:color="auto"/>
            <w:bottom w:val="none" w:sz="0" w:space="0" w:color="auto"/>
            <w:right w:val="none" w:sz="0" w:space="0" w:color="auto"/>
          </w:divBdr>
        </w:div>
        <w:div w:id="1185558950">
          <w:marLeft w:val="480"/>
          <w:marRight w:val="0"/>
          <w:marTop w:val="0"/>
          <w:marBottom w:val="0"/>
          <w:divBdr>
            <w:top w:val="none" w:sz="0" w:space="0" w:color="auto"/>
            <w:left w:val="none" w:sz="0" w:space="0" w:color="auto"/>
            <w:bottom w:val="none" w:sz="0" w:space="0" w:color="auto"/>
            <w:right w:val="none" w:sz="0" w:space="0" w:color="auto"/>
          </w:divBdr>
        </w:div>
        <w:div w:id="824248809">
          <w:marLeft w:val="480"/>
          <w:marRight w:val="0"/>
          <w:marTop w:val="0"/>
          <w:marBottom w:val="0"/>
          <w:divBdr>
            <w:top w:val="none" w:sz="0" w:space="0" w:color="auto"/>
            <w:left w:val="none" w:sz="0" w:space="0" w:color="auto"/>
            <w:bottom w:val="none" w:sz="0" w:space="0" w:color="auto"/>
            <w:right w:val="none" w:sz="0" w:space="0" w:color="auto"/>
          </w:divBdr>
        </w:div>
        <w:div w:id="1158106498">
          <w:marLeft w:val="480"/>
          <w:marRight w:val="0"/>
          <w:marTop w:val="0"/>
          <w:marBottom w:val="0"/>
          <w:divBdr>
            <w:top w:val="none" w:sz="0" w:space="0" w:color="auto"/>
            <w:left w:val="none" w:sz="0" w:space="0" w:color="auto"/>
            <w:bottom w:val="none" w:sz="0" w:space="0" w:color="auto"/>
            <w:right w:val="none" w:sz="0" w:space="0" w:color="auto"/>
          </w:divBdr>
        </w:div>
        <w:div w:id="556278586">
          <w:marLeft w:val="480"/>
          <w:marRight w:val="0"/>
          <w:marTop w:val="0"/>
          <w:marBottom w:val="0"/>
          <w:divBdr>
            <w:top w:val="none" w:sz="0" w:space="0" w:color="auto"/>
            <w:left w:val="none" w:sz="0" w:space="0" w:color="auto"/>
            <w:bottom w:val="none" w:sz="0" w:space="0" w:color="auto"/>
            <w:right w:val="none" w:sz="0" w:space="0" w:color="auto"/>
          </w:divBdr>
        </w:div>
        <w:div w:id="1741900993">
          <w:marLeft w:val="480"/>
          <w:marRight w:val="0"/>
          <w:marTop w:val="0"/>
          <w:marBottom w:val="0"/>
          <w:divBdr>
            <w:top w:val="none" w:sz="0" w:space="0" w:color="auto"/>
            <w:left w:val="none" w:sz="0" w:space="0" w:color="auto"/>
            <w:bottom w:val="none" w:sz="0" w:space="0" w:color="auto"/>
            <w:right w:val="none" w:sz="0" w:space="0" w:color="auto"/>
          </w:divBdr>
        </w:div>
        <w:div w:id="552085742">
          <w:marLeft w:val="480"/>
          <w:marRight w:val="0"/>
          <w:marTop w:val="0"/>
          <w:marBottom w:val="0"/>
          <w:divBdr>
            <w:top w:val="none" w:sz="0" w:space="0" w:color="auto"/>
            <w:left w:val="none" w:sz="0" w:space="0" w:color="auto"/>
            <w:bottom w:val="none" w:sz="0" w:space="0" w:color="auto"/>
            <w:right w:val="none" w:sz="0" w:space="0" w:color="auto"/>
          </w:divBdr>
        </w:div>
        <w:div w:id="1295021456">
          <w:marLeft w:val="480"/>
          <w:marRight w:val="0"/>
          <w:marTop w:val="0"/>
          <w:marBottom w:val="0"/>
          <w:divBdr>
            <w:top w:val="none" w:sz="0" w:space="0" w:color="auto"/>
            <w:left w:val="none" w:sz="0" w:space="0" w:color="auto"/>
            <w:bottom w:val="none" w:sz="0" w:space="0" w:color="auto"/>
            <w:right w:val="none" w:sz="0" w:space="0" w:color="auto"/>
          </w:divBdr>
        </w:div>
        <w:div w:id="864487695">
          <w:marLeft w:val="480"/>
          <w:marRight w:val="0"/>
          <w:marTop w:val="0"/>
          <w:marBottom w:val="0"/>
          <w:divBdr>
            <w:top w:val="none" w:sz="0" w:space="0" w:color="auto"/>
            <w:left w:val="none" w:sz="0" w:space="0" w:color="auto"/>
            <w:bottom w:val="none" w:sz="0" w:space="0" w:color="auto"/>
            <w:right w:val="none" w:sz="0" w:space="0" w:color="auto"/>
          </w:divBdr>
        </w:div>
        <w:div w:id="338124632">
          <w:marLeft w:val="480"/>
          <w:marRight w:val="0"/>
          <w:marTop w:val="0"/>
          <w:marBottom w:val="0"/>
          <w:divBdr>
            <w:top w:val="none" w:sz="0" w:space="0" w:color="auto"/>
            <w:left w:val="none" w:sz="0" w:space="0" w:color="auto"/>
            <w:bottom w:val="none" w:sz="0" w:space="0" w:color="auto"/>
            <w:right w:val="none" w:sz="0" w:space="0" w:color="auto"/>
          </w:divBdr>
        </w:div>
        <w:div w:id="1597861598">
          <w:marLeft w:val="480"/>
          <w:marRight w:val="0"/>
          <w:marTop w:val="0"/>
          <w:marBottom w:val="0"/>
          <w:divBdr>
            <w:top w:val="none" w:sz="0" w:space="0" w:color="auto"/>
            <w:left w:val="none" w:sz="0" w:space="0" w:color="auto"/>
            <w:bottom w:val="none" w:sz="0" w:space="0" w:color="auto"/>
            <w:right w:val="none" w:sz="0" w:space="0" w:color="auto"/>
          </w:divBdr>
        </w:div>
        <w:div w:id="1947033243">
          <w:marLeft w:val="480"/>
          <w:marRight w:val="0"/>
          <w:marTop w:val="0"/>
          <w:marBottom w:val="0"/>
          <w:divBdr>
            <w:top w:val="none" w:sz="0" w:space="0" w:color="auto"/>
            <w:left w:val="none" w:sz="0" w:space="0" w:color="auto"/>
            <w:bottom w:val="none" w:sz="0" w:space="0" w:color="auto"/>
            <w:right w:val="none" w:sz="0" w:space="0" w:color="auto"/>
          </w:divBdr>
        </w:div>
        <w:div w:id="396905718">
          <w:marLeft w:val="480"/>
          <w:marRight w:val="0"/>
          <w:marTop w:val="0"/>
          <w:marBottom w:val="0"/>
          <w:divBdr>
            <w:top w:val="none" w:sz="0" w:space="0" w:color="auto"/>
            <w:left w:val="none" w:sz="0" w:space="0" w:color="auto"/>
            <w:bottom w:val="none" w:sz="0" w:space="0" w:color="auto"/>
            <w:right w:val="none" w:sz="0" w:space="0" w:color="auto"/>
          </w:divBdr>
        </w:div>
        <w:div w:id="418841194">
          <w:marLeft w:val="480"/>
          <w:marRight w:val="0"/>
          <w:marTop w:val="0"/>
          <w:marBottom w:val="0"/>
          <w:divBdr>
            <w:top w:val="none" w:sz="0" w:space="0" w:color="auto"/>
            <w:left w:val="none" w:sz="0" w:space="0" w:color="auto"/>
            <w:bottom w:val="none" w:sz="0" w:space="0" w:color="auto"/>
            <w:right w:val="none" w:sz="0" w:space="0" w:color="auto"/>
          </w:divBdr>
        </w:div>
        <w:div w:id="829977283">
          <w:marLeft w:val="480"/>
          <w:marRight w:val="0"/>
          <w:marTop w:val="0"/>
          <w:marBottom w:val="0"/>
          <w:divBdr>
            <w:top w:val="none" w:sz="0" w:space="0" w:color="auto"/>
            <w:left w:val="none" w:sz="0" w:space="0" w:color="auto"/>
            <w:bottom w:val="none" w:sz="0" w:space="0" w:color="auto"/>
            <w:right w:val="none" w:sz="0" w:space="0" w:color="auto"/>
          </w:divBdr>
        </w:div>
        <w:div w:id="1527019980">
          <w:marLeft w:val="480"/>
          <w:marRight w:val="0"/>
          <w:marTop w:val="0"/>
          <w:marBottom w:val="0"/>
          <w:divBdr>
            <w:top w:val="none" w:sz="0" w:space="0" w:color="auto"/>
            <w:left w:val="none" w:sz="0" w:space="0" w:color="auto"/>
            <w:bottom w:val="none" w:sz="0" w:space="0" w:color="auto"/>
            <w:right w:val="none" w:sz="0" w:space="0" w:color="auto"/>
          </w:divBdr>
        </w:div>
        <w:div w:id="910383716">
          <w:marLeft w:val="480"/>
          <w:marRight w:val="0"/>
          <w:marTop w:val="0"/>
          <w:marBottom w:val="0"/>
          <w:divBdr>
            <w:top w:val="none" w:sz="0" w:space="0" w:color="auto"/>
            <w:left w:val="none" w:sz="0" w:space="0" w:color="auto"/>
            <w:bottom w:val="none" w:sz="0" w:space="0" w:color="auto"/>
            <w:right w:val="none" w:sz="0" w:space="0" w:color="auto"/>
          </w:divBdr>
        </w:div>
        <w:div w:id="1058406487">
          <w:marLeft w:val="480"/>
          <w:marRight w:val="0"/>
          <w:marTop w:val="0"/>
          <w:marBottom w:val="0"/>
          <w:divBdr>
            <w:top w:val="none" w:sz="0" w:space="0" w:color="auto"/>
            <w:left w:val="none" w:sz="0" w:space="0" w:color="auto"/>
            <w:bottom w:val="none" w:sz="0" w:space="0" w:color="auto"/>
            <w:right w:val="none" w:sz="0" w:space="0" w:color="auto"/>
          </w:divBdr>
        </w:div>
        <w:div w:id="481578813">
          <w:marLeft w:val="480"/>
          <w:marRight w:val="0"/>
          <w:marTop w:val="0"/>
          <w:marBottom w:val="0"/>
          <w:divBdr>
            <w:top w:val="none" w:sz="0" w:space="0" w:color="auto"/>
            <w:left w:val="none" w:sz="0" w:space="0" w:color="auto"/>
            <w:bottom w:val="none" w:sz="0" w:space="0" w:color="auto"/>
            <w:right w:val="none" w:sz="0" w:space="0" w:color="auto"/>
          </w:divBdr>
        </w:div>
        <w:div w:id="57362272">
          <w:marLeft w:val="480"/>
          <w:marRight w:val="0"/>
          <w:marTop w:val="0"/>
          <w:marBottom w:val="0"/>
          <w:divBdr>
            <w:top w:val="none" w:sz="0" w:space="0" w:color="auto"/>
            <w:left w:val="none" w:sz="0" w:space="0" w:color="auto"/>
            <w:bottom w:val="none" w:sz="0" w:space="0" w:color="auto"/>
            <w:right w:val="none" w:sz="0" w:space="0" w:color="auto"/>
          </w:divBdr>
        </w:div>
        <w:div w:id="1331714843">
          <w:marLeft w:val="480"/>
          <w:marRight w:val="0"/>
          <w:marTop w:val="0"/>
          <w:marBottom w:val="0"/>
          <w:divBdr>
            <w:top w:val="none" w:sz="0" w:space="0" w:color="auto"/>
            <w:left w:val="none" w:sz="0" w:space="0" w:color="auto"/>
            <w:bottom w:val="none" w:sz="0" w:space="0" w:color="auto"/>
            <w:right w:val="none" w:sz="0" w:space="0" w:color="auto"/>
          </w:divBdr>
        </w:div>
        <w:div w:id="885458347">
          <w:marLeft w:val="480"/>
          <w:marRight w:val="0"/>
          <w:marTop w:val="0"/>
          <w:marBottom w:val="0"/>
          <w:divBdr>
            <w:top w:val="none" w:sz="0" w:space="0" w:color="auto"/>
            <w:left w:val="none" w:sz="0" w:space="0" w:color="auto"/>
            <w:bottom w:val="none" w:sz="0" w:space="0" w:color="auto"/>
            <w:right w:val="none" w:sz="0" w:space="0" w:color="auto"/>
          </w:divBdr>
        </w:div>
        <w:div w:id="194198434">
          <w:marLeft w:val="480"/>
          <w:marRight w:val="0"/>
          <w:marTop w:val="0"/>
          <w:marBottom w:val="0"/>
          <w:divBdr>
            <w:top w:val="none" w:sz="0" w:space="0" w:color="auto"/>
            <w:left w:val="none" w:sz="0" w:space="0" w:color="auto"/>
            <w:bottom w:val="none" w:sz="0" w:space="0" w:color="auto"/>
            <w:right w:val="none" w:sz="0" w:space="0" w:color="auto"/>
          </w:divBdr>
        </w:div>
        <w:div w:id="1284800297">
          <w:marLeft w:val="480"/>
          <w:marRight w:val="0"/>
          <w:marTop w:val="0"/>
          <w:marBottom w:val="0"/>
          <w:divBdr>
            <w:top w:val="none" w:sz="0" w:space="0" w:color="auto"/>
            <w:left w:val="none" w:sz="0" w:space="0" w:color="auto"/>
            <w:bottom w:val="none" w:sz="0" w:space="0" w:color="auto"/>
            <w:right w:val="none" w:sz="0" w:space="0" w:color="auto"/>
          </w:divBdr>
        </w:div>
        <w:div w:id="1807623945">
          <w:marLeft w:val="480"/>
          <w:marRight w:val="0"/>
          <w:marTop w:val="0"/>
          <w:marBottom w:val="0"/>
          <w:divBdr>
            <w:top w:val="none" w:sz="0" w:space="0" w:color="auto"/>
            <w:left w:val="none" w:sz="0" w:space="0" w:color="auto"/>
            <w:bottom w:val="none" w:sz="0" w:space="0" w:color="auto"/>
            <w:right w:val="none" w:sz="0" w:space="0" w:color="auto"/>
          </w:divBdr>
        </w:div>
        <w:div w:id="659699874">
          <w:marLeft w:val="480"/>
          <w:marRight w:val="0"/>
          <w:marTop w:val="0"/>
          <w:marBottom w:val="0"/>
          <w:divBdr>
            <w:top w:val="none" w:sz="0" w:space="0" w:color="auto"/>
            <w:left w:val="none" w:sz="0" w:space="0" w:color="auto"/>
            <w:bottom w:val="none" w:sz="0" w:space="0" w:color="auto"/>
            <w:right w:val="none" w:sz="0" w:space="0" w:color="auto"/>
          </w:divBdr>
        </w:div>
      </w:divsChild>
    </w:div>
    <w:div w:id="1254162513">
      <w:bodyDiv w:val="1"/>
      <w:marLeft w:val="0"/>
      <w:marRight w:val="0"/>
      <w:marTop w:val="0"/>
      <w:marBottom w:val="0"/>
      <w:divBdr>
        <w:top w:val="none" w:sz="0" w:space="0" w:color="auto"/>
        <w:left w:val="none" w:sz="0" w:space="0" w:color="auto"/>
        <w:bottom w:val="none" w:sz="0" w:space="0" w:color="auto"/>
        <w:right w:val="none" w:sz="0" w:space="0" w:color="auto"/>
      </w:divBdr>
    </w:div>
    <w:div w:id="1254359356">
      <w:bodyDiv w:val="1"/>
      <w:marLeft w:val="0"/>
      <w:marRight w:val="0"/>
      <w:marTop w:val="0"/>
      <w:marBottom w:val="0"/>
      <w:divBdr>
        <w:top w:val="none" w:sz="0" w:space="0" w:color="auto"/>
        <w:left w:val="none" w:sz="0" w:space="0" w:color="auto"/>
        <w:bottom w:val="none" w:sz="0" w:space="0" w:color="auto"/>
        <w:right w:val="none" w:sz="0" w:space="0" w:color="auto"/>
      </w:divBdr>
    </w:div>
    <w:div w:id="1254514052">
      <w:bodyDiv w:val="1"/>
      <w:marLeft w:val="0"/>
      <w:marRight w:val="0"/>
      <w:marTop w:val="0"/>
      <w:marBottom w:val="0"/>
      <w:divBdr>
        <w:top w:val="none" w:sz="0" w:space="0" w:color="auto"/>
        <w:left w:val="none" w:sz="0" w:space="0" w:color="auto"/>
        <w:bottom w:val="none" w:sz="0" w:space="0" w:color="auto"/>
        <w:right w:val="none" w:sz="0" w:space="0" w:color="auto"/>
      </w:divBdr>
      <w:divsChild>
        <w:div w:id="42222334">
          <w:marLeft w:val="480"/>
          <w:marRight w:val="0"/>
          <w:marTop w:val="0"/>
          <w:marBottom w:val="0"/>
          <w:divBdr>
            <w:top w:val="none" w:sz="0" w:space="0" w:color="auto"/>
            <w:left w:val="none" w:sz="0" w:space="0" w:color="auto"/>
            <w:bottom w:val="none" w:sz="0" w:space="0" w:color="auto"/>
            <w:right w:val="none" w:sz="0" w:space="0" w:color="auto"/>
          </w:divBdr>
        </w:div>
        <w:div w:id="386032261">
          <w:marLeft w:val="480"/>
          <w:marRight w:val="0"/>
          <w:marTop w:val="0"/>
          <w:marBottom w:val="0"/>
          <w:divBdr>
            <w:top w:val="none" w:sz="0" w:space="0" w:color="auto"/>
            <w:left w:val="none" w:sz="0" w:space="0" w:color="auto"/>
            <w:bottom w:val="none" w:sz="0" w:space="0" w:color="auto"/>
            <w:right w:val="none" w:sz="0" w:space="0" w:color="auto"/>
          </w:divBdr>
        </w:div>
        <w:div w:id="623921829">
          <w:marLeft w:val="480"/>
          <w:marRight w:val="0"/>
          <w:marTop w:val="0"/>
          <w:marBottom w:val="0"/>
          <w:divBdr>
            <w:top w:val="none" w:sz="0" w:space="0" w:color="auto"/>
            <w:left w:val="none" w:sz="0" w:space="0" w:color="auto"/>
            <w:bottom w:val="none" w:sz="0" w:space="0" w:color="auto"/>
            <w:right w:val="none" w:sz="0" w:space="0" w:color="auto"/>
          </w:divBdr>
        </w:div>
        <w:div w:id="626274800">
          <w:marLeft w:val="480"/>
          <w:marRight w:val="0"/>
          <w:marTop w:val="0"/>
          <w:marBottom w:val="0"/>
          <w:divBdr>
            <w:top w:val="none" w:sz="0" w:space="0" w:color="auto"/>
            <w:left w:val="none" w:sz="0" w:space="0" w:color="auto"/>
            <w:bottom w:val="none" w:sz="0" w:space="0" w:color="auto"/>
            <w:right w:val="none" w:sz="0" w:space="0" w:color="auto"/>
          </w:divBdr>
        </w:div>
        <w:div w:id="1145974262">
          <w:marLeft w:val="480"/>
          <w:marRight w:val="0"/>
          <w:marTop w:val="0"/>
          <w:marBottom w:val="0"/>
          <w:divBdr>
            <w:top w:val="none" w:sz="0" w:space="0" w:color="auto"/>
            <w:left w:val="none" w:sz="0" w:space="0" w:color="auto"/>
            <w:bottom w:val="none" w:sz="0" w:space="0" w:color="auto"/>
            <w:right w:val="none" w:sz="0" w:space="0" w:color="auto"/>
          </w:divBdr>
        </w:div>
        <w:div w:id="1297182549">
          <w:marLeft w:val="480"/>
          <w:marRight w:val="0"/>
          <w:marTop w:val="0"/>
          <w:marBottom w:val="0"/>
          <w:divBdr>
            <w:top w:val="none" w:sz="0" w:space="0" w:color="auto"/>
            <w:left w:val="none" w:sz="0" w:space="0" w:color="auto"/>
            <w:bottom w:val="none" w:sz="0" w:space="0" w:color="auto"/>
            <w:right w:val="none" w:sz="0" w:space="0" w:color="auto"/>
          </w:divBdr>
        </w:div>
        <w:div w:id="1346861856">
          <w:marLeft w:val="480"/>
          <w:marRight w:val="0"/>
          <w:marTop w:val="0"/>
          <w:marBottom w:val="0"/>
          <w:divBdr>
            <w:top w:val="none" w:sz="0" w:space="0" w:color="auto"/>
            <w:left w:val="none" w:sz="0" w:space="0" w:color="auto"/>
            <w:bottom w:val="none" w:sz="0" w:space="0" w:color="auto"/>
            <w:right w:val="none" w:sz="0" w:space="0" w:color="auto"/>
          </w:divBdr>
        </w:div>
        <w:div w:id="1828397665">
          <w:marLeft w:val="480"/>
          <w:marRight w:val="0"/>
          <w:marTop w:val="0"/>
          <w:marBottom w:val="0"/>
          <w:divBdr>
            <w:top w:val="none" w:sz="0" w:space="0" w:color="auto"/>
            <w:left w:val="none" w:sz="0" w:space="0" w:color="auto"/>
            <w:bottom w:val="none" w:sz="0" w:space="0" w:color="auto"/>
            <w:right w:val="none" w:sz="0" w:space="0" w:color="auto"/>
          </w:divBdr>
        </w:div>
      </w:divsChild>
    </w:div>
    <w:div w:id="1255045645">
      <w:bodyDiv w:val="1"/>
      <w:marLeft w:val="0"/>
      <w:marRight w:val="0"/>
      <w:marTop w:val="0"/>
      <w:marBottom w:val="0"/>
      <w:divBdr>
        <w:top w:val="none" w:sz="0" w:space="0" w:color="auto"/>
        <w:left w:val="none" w:sz="0" w:space="0" w:color="auto"/>
        <w:bottom w:val="none" w:sz="0" w:space="0" w:color="auto"/>
        <w:right w:val="none" w:sz="0" w:space="0" w:color="auto"/>
      </w:divBdr>
    </w:div>
    <w:div w:id="1256282159">
      <w:bodyDiv w:val="1"/>
      <w:marLeft w:val="0"/>
      <w:marRight w:val="0"/>
      <w:marTop w:val="0"/>
      <w:marBottom w:val="0"/>
      <w:divBdr>
        <w:top w:val="none" w:sz="0" w:space="0" w:color="auto"/>
        <w:left w:val="none" w:sz="0" w:space="0" w:color="auto"/>
        <w:bottom w:val="none" w:sz="0" w:space="0" w:color="auto"/>
        <w:right w:val="none" w:sz="0" w:space="0" w:color="auto"/>
      </w:divBdr>
    </w:div>
    <w:div w:id="1256402746">
      <w:bodyDiv w:val="1"/>
      <w:marLeft w:val="0"/>
      <w:marRight w:val="0"/>
      <w:marTop w:val="0"/>
      <w:marBottom w:val="0"/>
      <w:divBdr>
        <w:top w:val="none" w:sz="0" w:space="0" w:color="auto"/>
        <w:left w:val="none" w:sz="0" w:space="0" w:color="auto"/>
        <w:bottom w:val="none" w:sz="0" w:space="0" w:color="auto"/>
        <w:right w:val="none" w:sz="0" w:space="0" w:color="auto"/>
      </w:divBdr>
    </w:div>
    <w:div w:id="1256749475">
      <w:bodyDiv w:val="1"/>
      <w:marLeft w:val="0"/>
      <w:marRight w:val="0"/>
      <w:marTop w:val="0"/>
      <w:marBottom w:val="0"/>
      <w:divBdr>
        <w:top w:val="none" w:sz="0" w:space="0" w:color="auto"/>
        <w:left w:val="none" w:sz="0" w:space="0" w:color="auto"/>
        <w:bottom w:val="none" w:sz="0" w:space="0" w:color="auto"/>
        <w:right w:val="none" w:sz="0" w:space="0" w:color="auto"/>
      </w:divBdr>
    </w:div>
    <w:div w:id="1256816327">
      <w:bodyDiv w:val="1"/>
      <w:marLeft w:val="0"/>
      <w:marRight w:val="0"/>
      <w:marTop w:val="0"/>
      <w:marBottom w:val="0"/>
      <w:divBdr>
        <w:top w:val="none" w:sz="0" w:space="0" w:color="auto"/>
        <w:left w:val="none" w:sz="0" w:space="0" w:color="auto"/>
        <w:bottom w:val="none" w:sz="0" w:space="0" w:color="auto"/>
        <w:right w:val="none" w:sz="0" w:space="0" w:color="auto"/>
      </w:divBdr>
    </w:div>
    <w:div w:id="1256983595">
      <w:bodyDiv w:val="1"/>
      <w:marLeft w:val="0"/>
      <w:marRight w:val="0"/>
      <w:marTop w:val="0"/>
      <w:marBottom w:val="0"/>
      <w:divBdr>
        <w:top w:val="none" w:sz="0" w:space="0" w:color="auto"/>
        <w:left w:val="none" w:sz="0" w:space="0" w:color="auto"/>
        <w:bottom w:val="none" w:sz="0" w:space="0" w:color="auto"/>
        <w:right w:val="none" w:sz="0" w:space="0" w:color="auto"/>
      </w:divBdr>
    </w:div>
    <w:div w:id="1257636612">
      <w:bodyDiv w:val="1"/>
      <w:marLeft w:val="0"/>
      <w:marRight w:val="0"/>
      <w:marTop w:val="0"/>
      <w:marBottom w:val="0"/>
      <w:divBdr>
        <w:top w:val="none" w:sz="0" w:space="0" w:color="auto"/>
        <w:left w:val="none" w:sz="0" w:space="0" w:color="auto"/>
        <w:bottom w:val="none" w:sz="0" w:space="0" w:color="auto"/>
        <w:right w:val="none" w:sz="0" w:space="0" w:color="auto"/>
      </w:divBdr>
    </w:div>
    <w:div w:id="1257709874">
      <w:bodyDiv w:val="1"/>
      <w:marLeft w:val="0"/>
      <w:marRight w:val="0"/>
      <w:marTop w:val="0"/>
      <w:marBottom w:val="0"/>
      <w:divBdr>
        <w:top w:val="none" w:sz="0" w:space="0" w:color="auto"/>
        <w:left w:val="none" w:sz="0" w:space="0" w:color="auto"/>
        <w:bottom w:val="none" w:sz="0" w:space="0" w:color="auto"/>
        <w:right w:val="none" w:sz="0" w:space="0" w:color="auto"/>
      </w:divBdr>
    </w:div>
    <w:div w:id="1257904346">
      <w:bodyDiv w:val="1"/>
      <w:marLeft w:val="0"/>
      <w:marRight w:val="0"/>
      <w:marTop w:val="0"/>
      <w:marBottom w:val="0"/>
      <w:divBdr>
        <w:top w:val="none" w:sz="0" w:space="0" w:color="auto"/>
        <w:left w:val="none" w:sz="0" w:space="0" w:color="auto"/>
        <w:bottom w:val="none" w:sz="0" w:space="0" w:color="auto"/>
        <w:right w:val="none" w:sz="0" w:space="0" w:color="auto"/>
      </w:divBdr>
    </w:div>
    <w:div w:id="1257907328">
      <w:bodyDiv w:val="1"/>
      <w:marLeft w:val="0"/>
      <w:marRight w:val="0"/>
      <w:marTop w:val="0"/>
      <w:marBottom w:val="0"/>
      <w:divBdr>
        <w:top w:val="none" w:sz="0" w:space="0" w:color="auto"/>
        <w:left w:val="none" w:sz="0" w:space="0" w:color="auto"/>
        <w:bottom w:val="none" w:sz="0" w:space="0" w:color="auto"/>
        <w:right w:val="none" w:sz="0" w:space="0" w:color="auto"/>
      </w:divBdr>
    </w:div>
    <w:div w:id="1258056496">
      <w:bodyDiv w:val="1"/>
      <w:marLeft w:val="0"/>
      <w:marRight w:val="0"/>
      <w:marTop w:val="0"/>
      <w:marBottom w:val="0"/>
      <w:divBdr>
        <w:top w:val="none" w:sz="0" w:space="0" w:color="auto"/>
        <w:left w:val="none" w:sz="0" w:space="0" w:color="auto"/>
        <w:bottom w:val="none" w:sz="0" w:space="0" w:color="auto"/>
        <w:right w:val="none" w:sz="0" w:space="0" w:color="auto"/>
      </w:divBdr>
    </w:div>
    <w:div w:id="1258441234">
      <w:bodyDiv w:val="1"/>
      <w:marLeft w:val="0"/>
      <w:marRight w:val="0"/>
      <w:marTop w:val="0"/>
      <w:marBottom w:val="0"/>
      <w:divBdr>
        <w:top w:val="none" w:sz="0" w:space="0" w:color="auto"/>
        <w:left w:val="none" w:sz="0" w:space="0" w:color="auto"/>
        <w:bottom w:val="none" w:sz="0" w:space="0" w:color="auto"/>
        <w:right w:val="none" w:sz="0" w:space="0" w:color="auto"/>
      </w:divBdr>
    </w:div>
    <w:div w:id="1259100638">
      <w:bodyDiv w:val="1"/>
      <w:marLeft w:val="0"/>
      <w:marRight w:val="0"/>
      <w:marTop w:val="0"/>
      <w:marBottom w:val="0"/>
      <w:divBdr>
        <w:top w:val="none" w:sz="0" w:space="0" w:color="auto"/>
        <w:left w:val="none" w:sz="0" w:space="0" w:color="auto"/>
        <w:bottom w:val="none" w:sz="0" w:space="0" w:color="auto"/>
        <w:right w:val="none" w:sz="0" w:space="0" w:color="auto"/>
      </w:divBdr>
    </w:div>
    <w:div w:id="1259213864">
      <w:bodyDiv w:val="1"/>
      <w:marLeft w:val="0"/>
      <w:marRight w:val="0"/>
      <w:marTop w:val="0"/>
      <w:marBottom w:val="0"/>
      <w:divBdr>
        <w:top w:val="none" w:sz="0" w:space="0" w:color="auto"/>
        <w:left w:val="none" w:sz="0" w:space="0" w:color="auto"/>
        <w:bottom w:val="none" w:sz="0" w:space="0" w:color="auto"/>
        <w:right w:val="none" w:sz="0" w:space="0" w:color="auto"/>
      </w:divBdr>
    </w:div>
    <w:div w:id="1259481078">
      <w:bodyDiv w:val="1"/>
      <w:marLeft w:val="0"/>
      <w:marRight w:val="0"/>
      <w:marTop w:val="0"/>
      <w:marBottom w:val="0"/>
      <w:divBdr>
        <w:top w:val="none" w:sz="0" w:space="0" w:color="auto"/>
        <w:left w:val="none" w:sz="0" w:space="0" w:color="auto"/>
        <w:bottom w:val="none" w:sz="0" w:space="0" w:color="auto"/>
        <w:right w:val="none" w:sz="0" w:space="0" w:color="auto"/>
      </w:divBdr>
    </w:div>
    <w:div w:id="1259829420">
      <w:bodyDiv w:val="1"/>
      <w:marLeft w:val="0"/>
      <w:marRight w:val="0"/>
      <w:marTop w:val="0"/>
      <w:marBottom w:val="0"/>
      <w:divBdr>
        <w:top w:val="none" w:sz="0" w:space="0" w:color="auto"/>
        <w:left w:val="none" w:sz="0" w:space="0" w:color="auto"/>
        <w:bottom w:val="none" w:sz="0" w:space="0" w:color="auto"/>
        <w:right w:val="none" w:sz="0" w:space="0" w:color="auto"/>
      </w:divBdr>
    </w:div>
    <w:div w:id="1260408864">
      <w:bodyDiv w:val="1"/>
      <w:marLeft w:val="0"/>
      <w:marRight w:val="0"/>
      <w:marTop w:val="0"/>
      <w:marBottom w:val="0"/>
      <w:divBdr>
        <w:top w:val="none" w:sz="0" w:space="0" w:color="auto"/>
        <w:left w:val="none" w:sz="0" w:space="0" w:color="auto"/>
        <w:bottom w:val="none" w:sz="0" w:space="0" w:color="auto"/>
        <w:right w:val="none" w:sz="0" w:space="0" w:color="auto"/>
      </w:divBdr>
    </w:div>
    <w:div w:id="1260679632">
      <w:bodyDiv w:val="1"/>
      <w:marLeft w:val="0"/>
      <w:marRight w:val="0"/>
      <w:marTop w:val="0"/>
      <w:marBottom w:val="0"/>
      <w:divBdr>
        <w:top w:val="none" w:sz="0" w:space="0" w:color="auto"/>
        <w:left w:val="none" w:sz="0" w:space="0" w:color="auto"/>
        <w:bottom w:val="none" w:sz="0" w:space="0" w:color="auto"/>
        <w:right w:val="none" w:sz="0" w:space="0" w:color="auto"/>
      </w:divBdr>
    </w:div>
    <w:div w:id="1261061961">
      <w:bodyDiv w:val="1"/>
      <w:marLeft w:val="0"/>
      <w:marRight w:val="0"/>
      <w:marTop w:val="0"/>
      <w:marBottom w:val="0"/>
      <w:divBdr>
        <w:top w:val="none" w:sz="0" w:space="0" w:color="auto"/>
        <w:left w:val="none" w:sz="0" w:space="0" w:color="auto"/>
        <w:bottom w:val="none" w:sz="0" w:space="0" w:color="auto"/>
        <w:right w:val="none" w:sz="0" w:space="0" w:color="auto"/>
      </w:divBdr>
    </w:div>
    <w:div w:id="1261255957">
      <w:bodyDiv w:val="1"/>
      <w:marLeft w:val="0"/>
      <w:marRight w:val="0"/>
      <w:marTop w:val="0"/>
      <w:marBottom w:val="0"/>
      <w:divBdr>
        <w:top w:val="none" w:sz="0" w:space="0" w:color="auto"/>
        <w:left w:val="none" w:sz="0" w:space="0" w:color="auto"/>
        <w:bottom w:val="none" w:sz="0" w:space="0" w:color="auto"/>
        <w:right w:val="none" w:sz="0" w:space="0" w:color="auto"/>
      </w:divBdr>
    </w:div>
    <w:div w:id="1261909717">
      <w:bodyDiv w:val="1"/>
      <w:marLeft w:val="0"/>
      <w:marRight w:val="0"/>
      <w:marTop w:val="0"/>
      <w:marBottom w:val="0"/>
      <w:divBdr>
        <w:top w:val="none" w:sz="0" w:space="0" w:color="auto"/>
        <w:left w:val="none" w:sz="0" w:space="0" w:color="auto"/>
        <w:bottom w:val="none" w:sz="0" w:space="0" w:color="auto"/>
        <w:right w:val="none" w:sz="0" w:space="0" w:color="auto"/>
      </w:divBdr>
    </w:div>
    <w:div w:id="1262102871">
      <w:bodyDiv w:val="1"/>
      <w:marLeft w:val="0"/>
      <w:marRight w:val="0"/>
      <w:marTop w:val="0"/>
      <w:marBottom w:val="0"/>
      <w:divBdr>
        <w:top w:val="none" w:sz="0" w:space="0" w:color="auto"/>
        <w:left w:val="none" w:sz="0" w:space="0" w:color="auto"/>
        <w:bottom w:val="none" w:sz="0" w:space="0" w:color="auto"/>
        <w:right w:val="none" w:sz="0" w:space="0" w:color="auto"/>
      </w:divBdr>
    </w:div>
    <w:div w:id="1262376340">
      <w:bodyDiv w:val="1"/>
      <w:marLeft w:val="0"/>
      <w:marRight w:val="0"/>
      <w:marTop w:val="0"/>
      <w:marBottom w:val="0"/>
      <w:divBdr>
        <w:top w:val="none" w:sz="0" w:space="0" w:color="auto"/>
        <w:left w:val="none" w:sz="0" w:space="0" w:color="auto"/>
        <w:bottom w:val="none" w:sz="0" w:space="0" w:color="auto"/>
        <w:right w:val="none" w:sz="0" w:space="0" w:color="auto"/>
      </w:divBdr>
    </w:div>
    <w:div w:id="1262449595">
      <w:bodyDiv w:val="1"/>
      <w:marLeft w:val="0"/>
      <w:marRight w:val="0"/>
      <w:marTop w:val="0"/>
      <w:marBottom w:val="0"/>
      <w:divBdr>
        <w:top w:val="none" w:sz="0" w:space="0" w:color="auto"/>
        <w:left w:val="none" w:sz="0" w:space="0" w:color="auto"/>
        <w:bottom w:val="none" w:sz="0" w:space="0" w:color="auto"/>
        <w:right w:val="none" w:sz="0" w:space="0" w:color="auto"/>
      </w:divBdr>
    </w:div>
    <w:div w:id="1263762327">
      <w:bodyDiv w:val="1"/>
      <w:marLeft w:val="0"/>
      <w:marRight w:val="0"/>
      <w:marTop w:val="0"/>
      <w:marBottom w:val="0"/>
      <w:divBdr>
        <w:top w:val="none" w:sz="0" w:space="0" w:color="auto"/>
        <w:left w:val="none" w:sz="0" w:space="0" w:color="auto"/>
        <w:bottom w:val="none" w:sz="0" w:space="0" w:color="auto"/>
        <w:right w:val="none" w:sz="0" w:space="0" w:color="auto"/>
      </w:divBdr>
    </w:div>
    <w:div w:id="1263993321">
      <w:bodyDiv w:val="1"/>
      <w:marLeft w:val="0"/>
      <w:marRight w:val="0"/>
      <w:marTop w:val="0"/>
      <w:marBottom w:val="0"/>
      <w:divBdr>
        <w:top w:val="none" w:sz="0" w:space="0" w:color="auto"/>
        <w:left w:val="none" w:sz="0" w:space="0" w:color="auto"/>
        <w:bottom w:val="none" w:sz="0" w:space="0" w:color="auto"/>
        <w:right w:val="none" w:sz="0" w:space="0" w:color="auto"/>
      </w:divBdr>
    </w:div>
    <w:div w:id="1266382861">
      <w:bodyDiv w:val="1"/>
      <w:marLeft w:val="0"/>
      <w:marRight w:val="0"/>
      <w:marTop w:val="0"/>
      <w:marBottom w:val="0"/>
      <w:divBdr>
        <w:top w:val="none" w:sz="0" w:space="0" w:color="auto"/>
        <w:left w:val="none" w:sz="0" w:space="0" w:color="auto"/>
        <w:bottom w:val="none" w:sz="0" w:space="0" w:color="auto"/>
        <w:right w:val="none" w:sz="0" w:space="0" w:color="auto"/>
      </w:divBdr>
      <w:divsChild>
        <w:div w:id="1229263821">
          <w:marLeft w:val="480"/>
          <w:marRight w:val="0"/>
          <w:marTop w:val="0"/>
          <w:marBottom w:val="0"/>
          <w:divBdr>
            <w:top w:val="none" w:sz="0" w:space="0" w:color="auto"/>
            <w:left w:val="none" w:sz="0" w:space="0" w:color="auto"/>
            <w:bottom w:val="none" w:sz="0" w:space="0" w:color="auto"/>
            <w:right w:val="none" w:sz="0" w:space="0" w:color="auto"/>
          </w:divBdr>
        </w:div>
        <w:div w:id="646394774">
          <w:marLeft w:val="480"/>
          <w:marRight w:val="0"/>
          <w:marTop w:val="0"/>
          <w:marBottom w:val="0"/>
          <w:divBdr>
            <w:top w:val="none" w:sz="0" w:space="0" w:color="auto"/>
            <w:left w:val="none" w:sz="0" w:space="0" w:color="auto"/>
            <w:bottom w:val="none" w:sz="0" w:space="0" w:color="auto"/>
            <w:right w:val="none" w:sz="0" w:space="0" w:color="auto"/>
          </w:divBdr>
        </w:div>
        <w:div w:id="662852206">
          <w:marLeft w:val="480"/>
          <w:marRight w:val="0"/>
          <w:marTop w:val="0"/>
          <w:marBottom w:val="0"/>
          <w:divBdr>
            <w:top w:val="none" w:sz="0" w:space="0" w:color="auto"/>
            <w:left w:val="none" w:sz="0" w:space="0" w:color="auto"/>
            <w:bottom w:val="none" w:sz="0" w:space="0" w:color="auto"/>
            <w:right w:val="none" w:sz="0" w:space="0" w:color="auto"/>
          </w:divBdr>
        </w:div>
        <w:div w:id="1448819282">
          <w:marLeft w:val="480"/>
          <w:marRight w:val="0"/>
          <w:marTop w:val="0"/>
          <w:marBottom w:val="0"/>
          <w:divBdr>
            <w:top w:val="none" w:sz="0" w:space="0" w:color="auto"/>
            <w:left w:val="none" w:sz="0" w:space="0" w:color="auto"/>
            <w:bottom w:val="none" w:sz="0" w:space="0" w:color="auto"/>
            <w:right w:val="none" w:sz="0" w:space="0" w:color="auto"/>
          </w:divBdr>
        </w:div>
        <w:div w:id="1883790197">
          <w:marLeft w:val="480"/>
          <w:marRight w:val="0"/>
          <w:marTop w:val="0"/>
          <w:marBottom w:val="0"/>
          <w:divBdr>
            <w:top w:val="none" w:sz="0" w:space="0" w:color="auto"/>
            <w:left w:val="none" w:sz="0" w:space="0" w:color="auto"/>
            <w:bottom w:val="none" w:sz="0" w:space="0" w:color="auto"/>
            <w:right w:val="none" w:sz="0" w:space="0" w:color="auto"/>
          </w:divBdr>
        </w:div>
        <w:div w:id="1265381965">
          <w:marLeft w:val="480"/>
          <w:marRight w:val="0"/>
          <w:marTop w:val="0"/>
          <w:marBottom w:val="0"/>
          <w:divBdr>
            <w:top w:val="none" w:sz="0" w:space="0" w:color="auto"/>
            <w:left w:val="none" w:sz="0" w:space="0" w:color="auto"/>
            <w:bottom w:val="none" w:sz="0" w:space="0" w:color="auto"/>
            <w:right w:val="none" w:sz="0" w:space="0" w:color="auto"/>
          </w:divBdr>
        </w:div>
        <w:div w:id="1378121246">
          <w:marLeft w:val="480"/>
          <w:marRight w:val="0"/>
          <w:marTop w:val="0"/>
          <w:marBottom w:val="0"/>
          <w:divBdr>
            <w:top w:val="none" w:sz="0" w:space="0" w:color="auto"/>
            <w:left w:val="none" w:sz="0" w:space="0" w:color="auto"/>
            <w:bottom w:val="none" w:sz="0" w:space="0" w:color="auto"/>
            <w:right w:val="none" w:sz="0" w:space="0" w:color="auto"/>
          </w:divBdr>
        </w:div>
        <w:div w:id="2037807088">
          <w:marLeft w:val="480"/>
          <w:marRight w:val="0"/>
          <w:marTop w:val="0"/>
          <w:marBottom w:val="0"/>
          <w:divBdr>
            <w:top w:val="none" w:sz="0" w:space="0" w:color="auto"/>
            <w:left w:val="none" w:sz="0" w:space="0" w:color="auto"/>
            <w:bottom w:val="none" w:sz="0" w:space="0" w:color="auto"/>
            <w:right w:val="none" w:sz="0" w:space="0" w:color="auto"/>
          </w:divBdr>
        </w:div>
        <w:div w:id="1673948610">
          <w:marLeft w:val="480"/>
          <w:marRight w:val="0"/>
          <w:marTop w:val="0"/>
          <w:marBottom w:val="0"/>
          <w:divBdr>
            <w:top w:val="none" w:sz="0" w:space="0" w:color="auto"/>
            <w:left w:val="none" w:sz="0" w:space="0" w:color="auto"/>
            <w:bottom w:val="none" w:sz="0" w:space="0" w:color="auto"/>
            <w:right w:val="none" w:sz="0" w:space="0" w:color="auto"/>
          </w:divBdr>
        </w:div>
        <w:div w:id="1631544875">
          <w:marLeft w:val="480"/>
          <w:marRight w:val="0"/>
          <w:marTop w:val="0"/>
          <w:marBottom w:val="0"/>
          <w:divBdr>
            <w:top w:val="none" w:sz="0" w:space="0" w:color="auto"/>
            <w:left w:val="none" w:sz="0" w:space="0" w:color="auto"/>
            <w:bottom w:val="none" w:sz="0" w:space="0" w:color="auto"/>
            <w:right w:val="none" w:sz="0" w:space="0" w:color="auto"/>
          </w:divBdr>
        </w:div>
        <w:div w:id="521742410">
          <w:marLeft w:val="480"/>
          <w:marRight w:val="0"/>
          <w:marTop w:val="0"/>
          <w:marBottom w:val="0"/>
          <w:divBdr>
            <w:top w:val="none" w:sz="0" w:space="0" w:color="auto"/>
            <w:left w:val="none" w:sz="0" w:space="0" w:color="auto"/>
            <w:bottom w:val="none" w:sz="0" w:space="0" w:color="auto"/>
            <w:right w:val="none" w:sz="0" w:space="0" w:color="auto"/>
          </w:divBdr>
        </w:div>
        <w:div w:id="768086477">
          <w:marLeft w:val="480"/>
          <w:marRight w:val="0"/>
          <w:marTop w:val="0"/>
          <w:marBottom w:val="0"/>
          <w:divBdr>
            <w:top w:val="none" w:sz="0" w:space="0" w:color="auto"/>
            <w:left w:val="none" w:sz="0" w:space="0" w:color="auto"/>
            <w:bottom w:val="none" w:sz="0" w:space="0" w:color="auto"/>
            <w:right w:val="none" w:sz="0" w:space="0" w:color="auto"/>
          </w:divBdr>
        </w:div>
        <w:div w:id="1763916968">
          <w:marLeft w:val="480"/>
          <w:marRight w:val="0"/>
          <w:marTop w:val="0"/>
          <w:marBottom w:val="0"/>
          <w:divBdr>
            <w:top w:val="none" w:sz="0" w:space="0" w:color="auto"/>
            <w:left w:val="none" w:sz="0" w:space="0" w:color="auto"/>
            <w:bottom w:val="none" w:sz="0" w:space="0" w:color="auto"/>
            <w:right w:val="none" w:sz="0" w:space="0" w:color="auto"/>
          </w:divBdr>
        </w:div>
        <w:div w:id="328754354">
          <w:marLeft w:val="480"/>
          <w:marRight w:val="0"/>
          <w:marTop w:val="0"/>
          <w:marBottom w:val="0"/>
          <w:divBdr>
            <w:top w:val="none" w:sz="0" w:space="0" w:color="auto"/>
            <w:left w:val="none" w:sz="0" w:space="0" w:color="auto"/>
            <w:bottom w:val="none" w:sz="0" w:space="0" w:color="auto"/>
            <w:right w:val="none" w:sz="0" w:space="0" w:color="auto"/>
          </w:divBdr>
        </w:div>
        <w:div w:id="788862316">
          <w:marLeft w:val="480"/>
          <w:marRight w:val="0"/>
          <w:marTop w:val="0"/>
          <w:marBottom w:val="0"/>
          <w:divBdr>
            <w:top w:val="none" w:sz="0" w:space="0" w:color="auto"/>
            <w:left w:val="none" w:sz="0" w:space="0" w:color="auto"/>
            <w:bottom w:val="none" w:sz="0" w:space="0" w:color="auto"/>
            <w:right w:val="none" w:sz="0" w:space="0" w:color="auto"/>
          </w:divBdr>
        </w:div>
        <w:div w:id="1857423430">
          <w:marLeft w:val="480"/>
          <w:marRight w:val="0"/>
          <w:marTop w:val="0"/>
          <w:marBottom w:val="0"/>
          <w:divBdr>
            <w:top w:val="none" w:sz="0" w:space="0" w:color="auto"/>
            <w:left w:val="none" w:sz="0" w:space="0" w:color="auto"/>
            <w:bottom w:val="none" w:sz="0" w:space="0" w:color="auto"/>
            <w:right w:val="none" w:sz="0" w:space="0" w:color="auto"/>
          </w:divBdr>
        </w:div>
        <w:div w:id="1885605463">
          <w:marLeft w:val="480"/>
          <w:marRight w:val="0"/>
          <w:marTop w:val="0"/>
          <w:marBottom w:val="0"/>
          <w:divBdr>
            <w:top w:val="none" w:sz="0" w:space="0" w:color="auto"/>
            <w:left w:val="none" w:sz="0" w:space="0" w:color="auto"/>
            <w:bottom w:val="none" w:sz="0" w:space="0" w:color="auto"/>
            <w:right w:val="none" w:sz="0" w:space="0" w:color="auto"/>
          </w:divBdr>
        </w:div>
        <w:div w:id="530413873">
          <w:marLeft w:val="480"/>
          <w:marRight w:val="0"/>
          <w:marTop w:val="0"/>
          <w:marBottom w:val="0"/>
          <w:divBdr>
            <w:top w:val="none" w:sz="0" w:space="0" w:color="auto"/>
            <w:left w:val="none" w:sz="0" w:space="0" w:color="auto"/>
            <w:bottom w:val="none" w:sz="0" w:space="0" w:color="auto"/>
            <w:right w:val="none" w:sz="0" w:space="0" w:color="auto"/>
          </w:divBdr>
        </w:div>
        <w:div w:id="92896170">
          <w:marLeft w:val="480"/>
          <w:marRight w:val="0"/>
          <w:marTop w:val="0"/>
          <w:marBottom w:val="0"/>
          <w:divBdr>
            <w:top w:val="none" w:sz="0" w:space="0" w:color="auto"/>
            <w:left w:val="none" w:sz="0" w:space="0" w:color="auto"/>
            <w:bottom w:val="none" w:sz="0" w:space="0" w:color="auto"/>
            <w:right w:val="none" w:sz="0" w:space="0" w:color="auto"/>
          </w:divBdr>
        </w:div>
        <w:div w:id="1248224142">
          <w:marLeft w:val="480"/>
          <w:marRight w:val="0"/>
          <w:marTop w:val="0"/>
          <w:marBottom w:val="0"/>
          <w:divBdr>
            <w:top w:val="none" w:sz="0" w:space="0" w:color="auto"/>
            <w:left w:val="none" w:sz="0" w:space="0" w:color="auto"/>
            <w:bottom w:val="none" w:sz="0" w:space="0" w:color="auto"/>
            <w:right w:val="none" w:sz="0" w:space="0" w:color="auto"/>
          </w:divBdr>
        </w:div>
        <w:div w:id="1766882200">
          <w:marLeft w:val="480"/>
          <w:marRight w:val="0"/>
          <w:marTop w:val="0"/>
          <w:marBottom w:val="0"/>
          <w:divBdr>
            <w:top w:val="none" w:sz="0" w:space="0" w:color="auto"/>
            <w:left w:val="none" w:sz="0" w:space="0" w:color="auto"/>
            <w:bottom w:val="none" w:sz="0" w:space="0" w:color="auto"/>
            <w:right w:val="none" w:sz="0" w:space="0" w:color="auto"/>
          </w:divBdr>
        </w:div>
        <w:div w:id="294608501">
          <w:marLeft w:val="480"/>
          <w:marRight w:val="0"/>
          <w:marTop w:val="0"/>
          <w:marBottom w:val="0"/>
          <w:divBdr>
            <w:top w:val="none" w:sz="0" w:space="0" w:color="auto"/>
            <w:left w:val="none" w:sz="0" w:space="0" w:color="auto"/>
            <w:bottom w:val="none" w:sz="0" w:space="0" w:color="auto"/>
            <w:right w:val="none" w:sz="0" w:space="0" w:color="auto"/>
          </w:divBdr>
        </w:div>
        <w:div w:id="1519734712">
          <w:marLeft w:val="480"/>
          <w:marRight w:val="0"/>
          <w:marTop w:val="0"/>
          <w:marBottom w:val="0"/>
          <w:divBdr>
            <w:top w:val="none" w:sz="0" w:space="0" w:color="auto"/>
            <w:left w:val="none" w:sz="0" w:space="0" w:color="auto"/>
            <w:bottom w:val="none" w:sz="0" w:space="0" w:color="auto"/>
            <w:right w:val="none" w:sz="0" w:space="0" w:color="auto"/>
          </w:divBdr>
        </w:div>
        <w:div w:id="1645160052">
          <w:marLeft w:val="480"/>
          <w:marRight w:val="0"/>
          <w:marTop w:val="0"/>
          <w:marBottom w:val="0"/>
          <w:divBdr>
            <w:top w:val="none" w:sz="0" w:space="0" w:color="auto"/>
            <w:left w:val="none" w:sz="0" w:space="0" w:color="auto"/>
            <w:bottom w:val="none" w:sz="0" w:space="0" w:color="auto"/>
            <w:right w:val="none" w:sz="0" w:space="0" w:color="auto"/>
          </w:divBdr>
        </w:div>
        <w:div w:id="1193149034">
          <w:marLeft w:val="480"/>
          <w:marRight w:val="0"/>
          <w:marTop w:val="0"/>
          <w:marBottom w:val="0"/>
          <w:divBdr>
            <w:top w:val="none" w:sz="0" w:space="0" w:color="auto"/>
            <w:left w:val="none" w:sz="0" w:space="0" w:color="auto"/>
            <w:bottom w:val="none" w:sz="0" w:space="0" w:color="auto"/>
            <w:right w:val="none" w:sz="0" w:space="0" w:color="auto"/>
          </w:divBdr>
        </w:div>
        <w:div w:id="369229884">
          <w:marLeft w:val="480"/>
          <w:marRight w:val="0"/>
          <w:marTop w:val="0"/>
          <w:marBottom w:val="0"/>
          <w:divBdr>
            <w:top w:val="none" w:sz="0" w:space="0" w:color="auto"/>
            <w:left w:val="none" w:sz="0" w:space="0" w:color="auto"/>
            <w:bottom w:val="none" w:sz="0" w:space="0" w:color="auto"/>
            <w:right w:val="none" w:sz="0" w:space="0" w:color="auto"/>
          </w:divBdr>
        </w:div>
        <w:div w:id="12340225">
          <w:marLeft w:val="480"/>
          <w:marRight w:val="0"/>
          <w:marTop w:val="0"/>
          <w:marBottom w:val="0"/>
          <w:divBdr>
            <w:top w:val="none" w:sz="0" w:space="0" w:color="auto"/>
            <w:left w:val="none" w:sz="0" w:space="0" w:color="auto"/>
            <w:bottom w:val="none" w:sz="0" w:space="0" w:color="auto"/>
            <w:right w:val="none" w:sz="0" w:space="0" w:color="auto"/>
          </w:divBdr>
        </w:div>
        <w:div w:id="1388605402">
          <w:marLeft w:val="480"/>
          <w:marRight w:val="0"/>
          <w:marTop w:val="0"/>
          <w:marBottom w:val="0"/>
          <w:divBdr>
            <w:top w:val="none" w:sz="0" w:space="0" w:color="auto"/>
            <w:left w:val="none" w:sz="0" w:space="0" w:color="auto"/>
            <w:bottom w:val="none" w:sz="0" w:space="0" w:color="auto"/>
            <w:right w:val="none" w:sz="0" w:space="0" w:color="auto"/>
          </w:divBdr>
        </w:div>
        <w:div w:id="887181348">
          <w:marLeft w:val="480"/>
          <w:marRight w:val="0"/>
          <w:marTop w:val="0"/>
          <w:marBottom w:val="0"/>
          <w:divBdr>
            <w:top w:val="none" w:sz="0" w:space="0" w:color="auto"/>
            <w:left w:val="none" w:sz="0" w:space="0" w:color="auto"/>
            <w:bottom w:val="none" w:sz="0" w:space="0" w:color="auto"/>
            <w:right w:val="none" w:sz="0" w:space="0" w:color="auto"/>
          </w:divBdr>
        </w:div>
        <w:div w:id="290983676">
          <w:marLeft w:val="480"/>
          <w:marRight w:val="0"/>
          <w:marTop w:val="0"/>
          <w:marBottom w:val="0"/>
          <w:divBdr>
            <w:top w:val="none" w:sz="0" w:space="0" w:color="auto"/>
            <w:left w:val="none" w:sz="0" w:space="0" w:color="auto"/>
            <w:bottom w:val="none" w:sz="0" w:space="0" w:color="auto"/>
            <w:right w:val="none" w:sz="0" w:space="0" w:color="auto"/>
          </w:divBdr>
        </w:div>
        <w:div w:id="1422069328">
          <w:marLeft w:val="480"/>
          <w:marRight w:val="0"/>
          <w:marTop w:val="0"/>
          <w:marBottom w:val="0"/>
          <w:divBdr>
            <w:top w:val="none" w:sz="0" w:space="0" w:color="auto"/>
            <w:left w:val="none" w:sz="0" w:space="0" w:color="auto"/>
            <w:bottom w:val="none" w:sz="0" w:space="0" w:color="auto"/>
            <w:right w:val="none" w:sz="0" w:space="0" w:color="auto"/>
          </w:divBdr>
        </w:div>
        <w:div w:id="227424467">
          <w:marLeft w:val="480"/>
          <w:marRight w:val="0"/>
          <w:marTop w:val="0"/>
          <w:marBottom w:val="0"/>
          <w:divBdr>
            <w:top w:val="none" w:sz="0" w:space="0" w:color="auto"/>
            <w:left w:val="none" w:sz="0" w:space="0" w:color="auto"/>
            <w:bottom w:val="none" w:sz="0" w:space="0" w:color="auto"/>
            <w:right w:val="none" w:sz="0" w:space="0" w:color="auto"/>
          </w:divBdr>
        </w:div>
        <w:div w:id="519466232">
          <w:marLeft w:val="480"/>
          <w:marRight w:val="0"/>
          <w:marTop w:val="0"/>
          <w:marBottom w:val="0"/>
          <w:divBdr>
            <w:top w:val="none" w:sz="0" w:space="0" w:color="auto"/>
            <w:left w:val="none" w:sz="0" w:space="0" w:color="auto"/>
            <w:bottom w:val="none" w:sz="0" w:space="0" w:color="auto"/>
            <w:right w:val="none" w:sz="0" w:space="0" w:color="auto"/>
          </w:divBdr>
        </w:div>
        <w:div w:id="376398979">
          <w:marLeft w:val="480"/>
          <w:marRight w:val="0"/>
          <w:marTop w:val="0"/>
          <w:marBottom w:val="0"/>
          <w:divBdr>
            <w:top w:val="none" w:sz="0" w:space="0" w:color="auto"/>
            <w:left w:val="none" w:sz="0" w:space="0" w:color="auto"/>
            <w:bottom w:val="none" w:sz="0" w:space="0" w:color="auto"/>
            <w:right w:val="none" w:sz="0" w:space="0" w:color="auto"/>
          </w:divBdr>
        </w:div>
        <w:div w:id="576865680">
          <w:marLeft w:val="480"/>
          <w:marRight w:val="0"/>
          <w:marTop w:val="0"/>
          <w:marBottom w:val="0"/>
          <w:divBdr>
            <w:top w:val="none" w:sz="0" w:space="0" w:color="auto"/>
            <w:left w:val="none" w:sz="0" w:space="0" w:color="auto"/>
            <w:bottom w:val="none" w:sz="0" w:space="0" w:color="auto"/>
            <w:right w:val="none" w:sz="0" w:space="0" w:color="auto"/>
          </w:divBdr>
        </w:div>
        <w:div w:id="942417584">
          <w:marLeft w:val="480"/>
          <w:marRight w:val="0"/>
          <w:marTop w:val="0"/>
          <w:marBottom w:val="0"/>
          <w:divBdr>
            <w:top w:val="none" w:sz="0" w:space="0" w:color="auto"/>
            <w:left w:val="none" w:sz="0" w:space="0" w:color="auto"/>
            <w:bottom w:val="none" w:sz="0" w:space="0" w:color="auto"/>
            <w:right w:val="none" w:sz="0" w:space="0" w:color="auto"/>
          </w:divBdr>
        </w:div>
        <w:div w:id="1003123049">
          <w:marLeft w:val="480"/>
          <w:marRight w:val="0"/>
          <w:marTop w:val="0"/>
          <w:marBottom w:val="0"/>
          <w:divBdr>
            <w:top w:val="none" w:sz="0" w:space="0" w:color="auto"/>
            <w:left w:val="none" w:sz="0" w:space="0" w:color="auto"/>
            <w:bottom w:val="none" w:sz="0" w:space="0" w:color="auto"/>
            <w:right w:val="none" w:sz="0" w:space="0" w:color="auto"/>
          </w:divBdr>
        </w:div>
        <w:div w:id="78866813">
          <w:marLeft w:val="480"/>
          <w:marRight w:val="0"/>
          <w:marTop w:val="0"/>
          <w:marBottom w:val="0"/>
          <w:divBdr>
            <w:top w:val="none" w:sz="0" w:space="0" w:color="auto"/>
            <w:left w:val="none" w:sz="0" w:space="0" w:color="auto"/>
            <w:bottom w:val="none" w:sz="0" w:space="0" w:color="auto"/>
            <w:right w:val="none" w:sz="0" w:space="0" w:color="auto"/>
          </w:divBdr>
        </w:div>
        <w:div w:id="340474448">
          <w:marLeft w:val="480"/>
          <w:marRight w:val="0"/>
          <w:marTop w:val="0"/>
          <w:marBottom w:val="0"/>
          <w:divBdr>
            <w:top w:val="none" w:sz="0" w:space="0" w:color="auto"/>
            <w:left w:val="none" w:sz="0" w:space="0" w:color="auto"/>
            <w:bottom w:val="none" w:sz="0" w:space="0" w:color="auto"/>
            <w:right w:val="none" w:sz="0" w:space="0" w:color="auto"/>
          </w:divBdr>
        </w:div>
        <w:div w:id="857890117">
          <w:marLeft w:val="480"/>
          <w:marRight w:val="0"/>
          <w:marTop w:val="0"/>
          <w:marBottom w:val="0"/>
          <w:divBdr>
            <w:top w:val="none" w:sz="0" w:space="0" w:color="auto"/>
            <w:left w:val="none" w:sz="0" w:space="0" w:color="auto"/>
            <w:bottom w:val="none" w:sz="0" w:space="0" w:color="auto"/>
            <w:right w:val="none" w:sz="0" w:space="0" w:color="auto"/>
          </w:divBdr>
        </w:div>
        <w:div w:id="1375276111">
          <w:marLeft w:val="480"/>
          <w:marRight w:val="0"/>
          <w:marTop w:val="0"/>
          <w:marBottom w:val="0"/>
          <w:divBdr>
            <w:top w:val="none" w:sz="0" w:space="0" w:color="auto"/>
            <w:left w:val="none" w:sz="0" w:space="0" w:color="auto"/>
            <w:bottom w:val="none" w:sz="0" w:space="0" w:color="auto"/>
            <w:right w:val="none" w:sz="0" w:space="0" w:color="auto"/>
          </w:divBdr>
        </w:div>
        <w:div w:id="730882218">
          <w:marLeft w:val="480"/>
          <w:marRight w:val="0"/>
          <w:marTop w:val="0"/>
          <w:marBottom w:val="0"/>
          <w:divBdr>
            <w:top w:val="none" w:sz="0" w:space="0" w:color="auto"/>
            <w:left w:val="none" w:sz="0" w:space="0" w:color="auto"/>
            <w:bottom w:val="none" w:sz="0" w:space="0" w:color="auto"/>
            <w:right w:val="none" w:sz="0" w:space="0" w:color="auto"/>
          </w:divBdr>
        </w:div>
        <w:div w:id="2008246805">
          <w:marLeft w:val="480"/>
          <w:marRight w:val="0"/>
          <w:marTop w:val="0"/>
          <w:marBottom w:val="0"/>
          <w:divBdr>
            <w:top w:val="none" w:sz="0" w:space="0" w:color="auto"/>
            <w:left w:val="none" w:sz="0" w:space="0" w:color="auto"/>
            <w:bottom w:val="none" w:sz="0" w:space="0" w:color="auto"/>
            <w:right w:val="none" w:sz="0" w:space="0" w:color="auto"/>
          </w:divBdr>
        </w:div>
        <w:div w:id="1489789380">
          <w:marLeft w:val="480"/>
          <w:marRight w:val="0"/>
          <w:marTop w:val="0"/>
          <w:marBottom w:val="0"/>
          <w:divBdr>
            <w:top w:val="none" w:sz="0" w:space="0" w:color="auto"/>
            <w:left w:val="none" w:sz="0" w:space="0" w:color="auto"/>
            <w:bottom w:val="none" w:sz="0" w:space="0" w:color="auto"/>
            <w:right w:val="none" w:sz="0" w:space="0" w:color="auto"/>
          </w:divBdr>
        </w:div>
        <w:div w:id="959608771">
          <w:marLeft w:val="480"/>
          <w:marRight w:val="0"/>
          <w:marTop w:val="0"/>
          <w:marBottom w:val="0"/>
          <w:divBdr>
            <w:top w:val="none" w:sz="0" w:space="0" w:color="auto"/>
            <w:left w:val="none" w:sz="0" w:space="0" w:color="auto"/>
            <w:bottom w:val="none" w:sz="0" w:space="0" w:color="auto"/>
            <w:right w:val="none" w:sz="0" w:space="0" w:color="auto"/>
          </w:divBdr>
        </w:div>
        <w:div w:id="522666623">
          <w:marLeft w:val="480"/>
          <w:marRight w:val="0"/>
          <w:marTop w:val="0"/>
          <w:marBottom w:val="0"/>
          <w:divBdr>
            <w:top w:val="none" w:sz="0" w:space="0" w:color="auto"/>
            <w:left w:val="none" w:sz="0" w:space="0" w:color="auto"/>
            <w:bottom w:val="none" w:sz="0" w:space="0" w:color="auto"/>
            <w:right w:val="none" w:sz="0" w:space="0" w:color="auto"/>
          </w:divBdr>
        </w:div>
        <w:div w:id="484706268">
          <w:marLeft w:val="480"/>
          <w:marRight w:val="0"/>
          <w:marTop w:val="0"/>
          <w:marBottom w:val="0"/>
          <w:divBdr>
            <w:top w:val="none" w:sz="0" w:space="0" w:color="auto"/>
            <w:left w:val="none" w:sz="0" w:space="0" w:color="auto"/>
            <w:bottom w:val="none" w:sz="0" w:space="0" w:color="auto"/>
            <w:right w:val="none" w:sz="0" w:space="0" w:color="auto"/>
          </w:divBdr>
        </w:div>
        <w:div w:id="2119134204">
          <w:marLeft w:val="480"/>
          <w:marRight w:val="0"/>
          <w:marTop w:val="0"/>
          <w:marBottom w:val="0"/>
          <w:divBdr>
            <w:top w:val="none" w:sz="0" w:space="0" w:color="auto"/>
            <w:left w:val="none" w:sz="0" w:space="0" w:color="auto"/>
            <w:bottom w:val="none" w:sz="0" w:space="0" w:color="auto"/>
            <w:right w:val="none" w:sz="0" w:space="0" w:color="auto"/>
          </w:divBdr>
        </w:div>
        <w:div w:id="1230193427">
          <w:marLeft w:val="480"/>
          <w:marRight w:val="0"/>
          <w:marTop w:val="0"/>
          <w:marBottom w:val="0"/>
          <w:divBdr>
            <w:top w:val="none" w:sz="0" w:space="0" w:color="auto"/>
            <w:left w:val="none" w:sz="0" w:space="0" w:color="auto"/>
            <w:bottom w:val="none" w:sz="0" w:space="0" w:color="auto"/>
            <w:right w:val="none" w:sz="0" w:space="0" w:color="auto"/>
          </w:divBdr>
        </w:div>
        <w:div w:id="1023553922">
          <w:marLeft w:val="480"/>
          <w:marRight w:val="0"/>
          <w:marTop w:val="0"/>
          <w:marBottom w:val="0"/>
          <w:divBdr>
            <w:top w:val="none" w:sz="0" w:space="0" w:color="auto"/>
            <w:left w:val="none" w:sz="0" w:space="0" w:color="auto"/>
            <w:bottom w:val="none" w:sz="0" w:space="0" w:color="auto"/>
            <w:right w:val="none" w:sz="0" w:space="0" w:color="auto"/>
          </w:divBdr>
        </w:div>
        <w:div w:id="1548831128">
          <w:marLeft w:val="480"/>
          <w:marRight w:val="0"/>
          <w:marTop w:val="0"/>
          <w:marBottom w:val="0"/>
          <w:divBdr>
            <w:top w:val="none" w:sz="0" w:space="0" w:color="auto"/>
            <w:left w:val="none" w:sz="0" w:space="0" w:color="auto"/>
            <w:bottom w:val="none" w:sz="0" w:space="0" w:color="auto"/>
            <w:right w:val="none" w:sz="0" w:space="0" w:color="auto"/>
          </w:divBdr>
        </w:div>
        <w:div w:id="2093887659">
          <w:marLeft w:val="480"/>
          <w:marRight w:val="0"/>
          <w:marTop w:val="0"/>
          <w:marBottom w:val="0"/>
          <w:divBdr>
            <w:top w:val="none" w:sz="0" w:space="0" w:color="auto"/>
            <w:left w:val="none" w:sz="0" w:space="0" w:color="auto"/>
            <w:bottom w:val="none" w:sz="0" w:space="0" w:color="auto"/>
            <w:right w:val="none" w:sz="0" w:space="0" w:color="auto"/>
          </w:divBdr>
        </w:div>
        <w:div w:id="499659851">
          <w:marLeft w:val="480"/>
          <w:marRight w:val="0"/>
          <w:marTop w:val="0"/>
          <w:marBottom w:val="0"/>
          <w:divBdr>
            <w:top w:val="none" w:sz="0" w:space="0" w:color="auto"/>
            <w:left w:val="none" w:sz="0" w:space="0" w:color="auto"/>
            <w:bottom w:val="none" w:sz="0" w:space="0" w:color="auto"/>
            <w:right w:val="none" w:sz="0" w:space="0" w:color="auto"/>
          </w:divBdr>
        </w:div>
        <w:div w:id="1181240769">
          <w:marLeft w:val="480"/>
          <w:marRight w:val="0"/>
          <w:marTop w:val="0"/>
          <w:marBottom w:val="0"/>
          <w:divBdr>
            <w:top w:val="none" w:sz="0" w:space="0" w:color="auto"/>
            <w:left w:val="none" w:sz="0" w:space="0" w:color="auto"/>
            <w:bottom w:val="none" w:sz="0" w:space="0" w:color="auto"/>
            <w:right w:val="none" w:sz="0" w:space="0" w:color="auto"/>
          </w:divBdr>
        </w:div>
        <w:div w:id="244653926">
          <w:marLeft w:val="480"/>
          <w:marRight w:val="0"/>
          <w:marTop w:val="0"/>
          <w:marBottom w:val="0"/>
          <w:divBdr>
            <w:top w:val="none" w:sz="0" w:space="0" w:color="auto"/>
            <w:left w:val="none" w:sz="0" w:space="0" w:color="auto"/>
            <w:bottom w:val="none" w:sz="0" w:space="0" w:color="auto"/>
            <w:right w:val="none" w:sz="0" w:space="0" w:color="auto"/>
          </w:divBdr>
        </w:div>
        <w:div w:id="195696470">
          <w:marLeft w:val="480"/>
          <w:marRight w:val="0"/>
          <w:marTop w:val="0"/>
          <w:marBottom w:val="0"/>
          <w:divBdr>
            <w:top w:val="none" w:sz="0" w:space="0" w:color="auto"/>
            <w:left w:val="none" w:sz="0" w:space="0" w:color="auto"/>
            <w:bottom w:val="none" w:sz="0" w:space="0" w:color="auto"/>
            <w:right w:val="none" w:sz="0" w:space="0" w:color="auto"/>
          </w:divBdr>
        </w:div>
        <w:div w:id="1383020102">
          <w:marLeft w:val="480"/>
          <w:marRight w:val="0"/>
          <w:marTop w:val="0"/>
          <w:marBottom w:val="0"/>
          <w:divBdr>
            <w:top w:val="none" w:sz="0" w:space="0" w:color="auto"/>
            <w:left w:val="none" w:sz="0" w:space="0" w:color="auto"/>
            <w:bottom w:val="none" w:sz="0" w:space="0" w:color="auto"/>
            <w:right w:val="none" w:sz="0" w:space="0" w:color="auto"/>
          </w:divBdr>
        </w:div>
        <w:div w:id="1139616073">
          <w:marLeft w:val="480"/>
          <w:marRight w:val="0"/>
          <w:marTop w:val="0"/>
          <w:marBottom w:val="0"/>
          <w:divBdr>
            <w:top w:val="none" w:sz="0" w:space="0" w:color="auto"/>
            <w:left w:val="none" w:sz="0" w:space="0" w:color="auto"/>
            <w:bottom w:val="none" w:sz="0" w:space="0" w:color="auto"/>
            <w:right w:val="none" w:sz="0" w:space="0" w:color="auto"/>
          </w:divBdr>
        </w:div>
        <w:div w:id="2008439786">
          <w:marLeft w:val="480"/>
          <w:marRight w:val="0"/>
          <w:marTop w:val="0"/>
          <w:marBottom w:val="0"/>
          <w:divBdr>
            <w:top w:val="none" w:sz="0" w:space="0" w:color="auto"/>
            <w:left w:val="none" w:sz="0" w:space="0" w:color="auto"/>
            <w:bottom w:val="none" w:sz="0" w:space="0" w:color="auto"/>
            <w:right w:val="none" w:sz="0" w:space="0" w:color="auto"/>
          </w:divBdr>
        </w:div>
        <w:div w:id="1071540539">
          <w:marLeft w:val="480"/>
          <w:marRight w:val="0"/>
          <w:marTop w:val="0"/>
          <w:marBottom w:val="0"/>
          <w:divBdr>
            <w:top w:val="none" w:sz="0" w:space="0" w:color="auto"/>
            <w:left w:val="none" w:sz="0" w:space="0" w:color="auto"/>
            <w:bottom w:val="none" w:sz="0" w:space="0" w:color="auto"/>
            <w:right w:val="none" w:sz="0" w:space="0" w:color="auto"/>
          </w:divBdr>
        </w:div>
        <w:div w:id="509221126">
          <w:marLeft w:val="480"/>
          <w:marRight w:val="0"/>
          <w:marTop w:val="0"/>
          <w:marBottom w:val="0"/>
          <w:divBdr>
            <w:top w:val="none" w:sz="0" w:space="0" w:color="auto"/>
            <w:left w:val="none" w:sz="0" w:space="0" w:color="auto"/>
            <w:bottom w:val="none" w:sz="0" w:space="0" w:color="auto"/>
            <w:right w:val="none" w:sz="0" w:space="0" w:color="auto"/>
          </w:divBdr>
        </w:div>
        <w:div w:id="267351974">
          <w:marLeft w:val="480"/>
          <w:marRight w:val="0"/>
          <w:marTop w:val="0"/>
          <w:marBottom w:val="0"/>
          <w:divBdr>
            <w:top w:val="none" w:sz="0" w:space="0" w:color="auto"/>
            <w:left w:val="none" w:sz="0" w:space="0" w:color="auto"/>
            <w:bottom w:val="none" w:sz="0" w:space="0" w:color="auto"/>
            <w:right w:val="none" w:sz="0" w:space="0" w:color="auto"/>
          </w:divBdr>
        </w:div>
        <w:div w:id="1106731096">
          <w:marLeft w:val="480"/>
          <w:marRight w:val="0"/>
          <w:marTop w:val="0"/>
          <w:marBottom w:val="0"/>
          <w:divBdr>
            <w:top w:val="none" w:sz="0" w:space="0" w:color="auto"/>
            <w:left w:val="none" w:sz="0" w:space="0" w:color="auto"/>
            <w:bottom w:val="none" w:sz="0" w:space="0" w:color="auto"/>
            <w:right w:val="none" w:sz="0" w:space="0" w:color="auto"/>
          </w:divBdr>
        </w:div>
        <w:div w:id="1082143485">
          <w:marLeft w:val="480"/>
          <w:marRight w:val="0"/>
          <w:marTop w:val="0"/>
          <w:marBottom w:val="0"/>
          <w:divBdr>
            <w:top w:val="none" w:sz="0" w:space="0" w:color="auto"/>
            <w:left w:val="none" w:sz="0" w:space="0" w:color="auto"/>
            <w:bottom w:val="none" w:sz="0" w:space="0" w:color="auto"/>
            <w:right w:val="none" w:sz="0" w:space="0" w:color="auto"/>
          </w:divBdr>
        </w:div>
        <w:div w:id="707608729">
          <w:marLeft w:val="480"/>
          <w:marRight w:val="0"/>
          <w:marTop w:val="0"/>
          <w:marBottom w:val="0"/>
          <w:divBdr>
            <w:top w:val="none" w:sz="0" w:space="0" w:color="auto"/>
            <w:left w:val="none" w:sz="0" w:space="0" w:color="auto"/>
            <w:bottom w:val="none" w:sz="0" w:space="0" w:color="auto"/>
            <w:right w:val="none" w:sz="0" w:space="0" w:color="auto"/>
          </w:divBdr>
        </w:div>
        <w:div w:id="1481388129">
          <w:marLeft w:val="480"/>
          <w:marRight w:val="0"/>
          <w:marTop w:val="0"/>
          <w:marBottom w:val="0"/>
          <w:divBdr>
            <w:top w:val="none" w:sz="0" w:space="0" w:color="auto"/>
            <w:left w:val="none" w:sz="0" w:space="0" w:color="auto"/>
            <w:bottom w:val="none" w:sz="0" w:space="0" w:color="auto"/>
            <w:right w:val="none" w:sz="0" w:space="0" w:color="auto"/>
          </w:divBdr>
        </w:div>
        <w:div w:id="115031432">
          <w:marLeft w:val="480"/>
          <w:marRight w:val="0"/>
          <w:marTop w:val="0"/>
          <w:marBottom w:val="0"/>
          <w:divBdr>
            <w:top w:val="none" w:sz="0" w:space="0" w:color="auto"/>
            <w:left w:val="none" w:sz="0" w:space="0" w:color="auto"/>
            <w:bottom w:val="none" w:sz="0" w:space="0" w:color="auto"/>
            <w:right w:val="none" w:sz="0" w:space="0" w:color="auto"/>
          </w:divBdr>
        </w:div>
        <w:div w:id="862985722">
          <w:marLeft w:val="480"/>
          <w:marRight w:val="0"/>
          <w:marTop w:val="0"/>
          <w:marBottom w:val="0"/>
          <w:divBdr>
            <w:top w:val="none" w:sz="0" w:space="0" w:color="auto"/>
            <w:left w:val="none" w:sz="0" w:space="0" w:color="auto"/>
            <w:bottom w:val="none" w:sz="0" w:space="0" w:color="auto"/>
            <w:right w:val="none" w:sz="0" w:space="0" w:color="auto"/>
          </w:divBdr>
        </w:div>
        <w:div w:id="29572807">
          <w:marLeft w:val="480"/>
          <w:marRight w:val="0"/>
          <w:marTop w:val="0"/>
          <w:marBottom w:val="0"/>
          <w:divBdr>
            <w:top w:val="none" w:sz="0" w:space="0" w:color="auto"/>
            <w:left w:val="none" w:sz="0" w:space="0" w:color="auto"/>
            <w:bottom w:val="none" w:sz="0" w:space="0" w:color="auto"/>
            <w:right w:val="none" w:sz="0" w:space="0" w:color="auto"/>
          </w:divBdr>
        </w:div>
        <w:div w:id="1813477976">
          <w:marLeft w:val="480"/>
          <w:marRight w:val="0"/>
          <w:marTop w:val="0"/>
          <w:marBottom w:val="0"/>
          <w:divBdr>
            <w:top w:val="none" w:sz="0" w:space="0" w:color="auto"/>
            <w:left w:val="none" w:sz="0" w:space="0" w:color="auto"/>
            <w:bottom w:val="none" w:sz="0" w:space="0" w:color="auto"/>
            <w:right w:val="none" w:sz="0" w:space="0" w:color="auto"/>
          </w:divBdr>
        </w:div>
        <w:div w:id="840316984">
          <w:marLeft w:val="480"/>
          <w:marRight w:val="0"/>
          <w:marTop w:val="0"/>
          <w:marBottom w:val="0"/>
          <w:divBdr>
            <w:top w:val="none" w:sz="0" w:space="0" w:color="auto"/>
            <w:left w:val="none" w:sz="0" w:space="0" w:color="auto"/>
            <w:bottom w:val="none" w:sz="0" w:space="0" w:color="auto"/>
            <w:right w:val="none" w:sz="0" w:space="0" w:color="auto"/>
          </w:divBdr>
        </w:div>
        <w:div w:id="1503398527">
          <w:marLeft w:val="480"/>
          <w:marRight w:val="0"/>
          <w:marTop w:val="0"/>
          <w:marBottom w:val="0"/>
          <w:divBdr>
            <w:top w:val="none" w:sz="0" w:space="0" w:color="auto"/>
            <w:left w:val="none" w:sz="0" w:space="0" w:color="auto"/>
            <w:bottom w:val="none" w:sz="0" w:space="0" w:color="auto"/>
            <w:right w:val="none" w:sz="0" w:space="0" w:color="auto"/>
          </w:divBdr>
        </w:div>
        <w:div w:id="1160269019">
          <w:marLeft w:val="480"/>
          <w:marRight w:val="0"/>
          <w:marTop w:val="0"/>
          <w:marBottom w:val="0"/>
          <w:divBdr>
            <w:top w:val="none" w:sz="0" w:space="0" w:color="auto"/>
            <w:left w:val="none" w:sz="0" w:space="0" w:color="auto"/>
            <w:bottom w:val="none" w:sz="0" w:space="0" w:color="auto"/>
            <w:right w:val="none" w:sz="0" w:space="0" w:color="auto"/>
          </w:divBdr>
        </w:div>
        <w:div w:id="307786598">
          <w:marLeft w:val="480"/>
          <w:marRight w:val="0"/>
          <w:marTop w:val="0"/>
          <w:marBottom w:val="0"/>
          <w:divBdr>
            <w:top w:val="none" w:sz="0" w:space="0" w:color="auto"/>
            <w:left w:val="none" w:sz="0" w:space="0" w:color="auto"/>
            <w:bottom w:val="none" w:sz="0" w:space="0" w:color="auto"/>
            <w:right w:val="none" w:sz="0" w:space="0" w:color="auto"/>
          </w:divBdr>
        </w:div>
        <w:div w:id="845940286">
          <w:marLeft w:val="480"/>
          <w:marRight w:val="0"/>
          <w:marTop w:val="0"/>
          <w:marBottom w:val="0"/>
          <w:divBdr>
            <w:top w:val="none" w:sz="0" w:space="0" w:color="auto"/>
            <w:left w:val="none" w:sz="0" w:space="0" w:color="auto"/>
            <w:bottom w:val="none" w:sz="0" w:space="0" w:color="auto"/>
            <w:right w:val="none" w:sz="0" w:space="0" w:color="auto"/>
          </w:divBdr>
        </w:div>
        <w:div w:id="258100488">
          <w:marLeft w:val="480"/>
          <w:marRight w:val="0"/>
          <w:marTop w:val="0"/>
          <w:marBottom w:val="0"/>
          <w:divBdr>
            <w:top w:val="none" w:sz="0" w:space="0" w:color="auto"/>
            <w:left w:val="none" w:sz="0" w:space="0" w:color="auto"/>
            <w:bottom w:val="none" w:sz="0" w:space="0" w:color="auto"/>
            <w:right w:val="none" w:sz="0" w:space="0" w:color="auto"/>
          </w:divBdr>
        </w:div>
        <w:div w:id="1537233357">
          <w:marLeft w:val="480"/>
          <w:marRight w:val="0"/>
          <w:marTop w:val="0"/>
          <w:marBottom w:val="0"/>
          <w:divBdr>
            <w:top w:val="none" w:sz="0" w:space="0" w:color="auto"/>
            <w:left w:val="none" w:sz="0" w:space="0" w:color="auto"/>
            <w:bottom w:val="none" w:sz="0" w:space="0" w:color="auto"/>
            <w:right w:val="none" w:sz="0" w:space="0" w:color="auto"/>
          </w:divBdr>
        </w:div>
        <w:div w:id="885530285">
          <w:marLeft w:val="480"/>
          <w:marRight w:val="0"/>
          <w:marTop w:val="0"/>
          <w:marBottom w:val="0"/>
          <w:divBdr>
            <w:top w:val="none" w:sz="0" w:space="0" w:color="auto"/>
            <w:left w:val="none" w:sz="0" w:space="0" w:color="auto"/>
            <w:bottom w:val="none" w:sz="0" w:space="0" w:color="auto"/>
            <w:right w:val="none" w:sz="0" w:space="0" w:color="auto"/>
          </w:divBdr>
        </w:div>
        <w:div w:id="1410350655">
          <w:marLeft w:val="480"/>
          <w:marRight w:val="0"/>
          <w:marTop w:val="0"/>
          <w:marBottom w:val="0"/>
          <w:divBdr>
            <w:top w:val="none" w:sz="0" w:space="0" w:color="auto"/>
            <w:left w:val="none" w:sz="0" w:space="0" w:color="auto"/>
            <w:bottom w:val="none" w:sz="0" w:space="0" w:color="auto"/>
            <w:right w:val="none" w:sz="0" w:space="0" w:color="auto"/>
          </w:divBdr>
        </w:div>
        <w:div w:id="68770844">
          <w:marLeft w:val="480"/>
          <w:marRight w:val="0"/>
          <w:marTop w:val="0"/>
          <w:marBottom w:val="0"/>
          <w:divBdr>
            <w:top w:val="none" w:sz="0" w:space="0" w:color="auto"/>
            <w:left w:val="none" w:sz="0" w:space="0" w:color="auto"/>
            <w:bottom w:val="none" w:sz="0" w:space="0" w:color="auto"/>
            <w:right w:val="none" w:sz="0" w:space="0" w:color="auto"/>
          </w:divBdr>
        </w:div>
        <w:div w:id="838040501">
          <w:marLeft w:val="480"/>
          <w:marRight w:val="0"/>
          <w:marTop w:val="0"/>
          <w:marBottom w:val="0"/>
          <w:divBdr>
            <w:top w:val="none" w:sz="0" w:space="0" w:color="auto"/>
            <w:left w:val="none" w:sz="0" w:space="0" w:color="auto"/>
            <w:bottom w:val="none" w:sz="0" w:space="0" w:color="auto"/>
            <w:right w:val="none" w:sz="0" w:space="0" w:color="auto"/>
          </w:divBdr>
        </w:div>
        <w:div w:id="225730075">
          <w:marLeft w:val="480"/>
          <w:marRight w:val="0"/>
          <w:marTop w:val="0"/>
          <w:marBottom w:val="0"/>
          <w:divBdr>
            <w:top w:val="none" w:sz="0" w:space="0" w:color="auto"/>
            <w:left w:val="none" w:sz="0" w:space="0" w:color="auto"/>
            <w:bottom w:val="none" w:sz="0" w:space="0" w:color="auto"/>
            <w:right w:val="none" w:sz="0" w:space="0" w:color="auto"/>
          </w:divBdr>
        </w:div>
        <w:div w:id="1617254351">
          <w:marLeft w:val="480"/>
          <w:marRight w:val="0"/>
          <w:marTop w:val="0"/>
          <w:marBottom w:val="0"/>
          <w:divBdr>
            <w:top w:val="none" w:sz="0" w:space="0" w:color="auto"/>
            <w:left w:val="none" w:sz="0" w:space="0" w:color="auto"/>
            <w:bottom w:val="none" w:sz="0" w:space="0" w:color="auto"/>
            <w:right w:val="none" w:sz="0" w:space="0" w:color="auto"/>
          </w:divBdr>
        </w:div>
        <w:div w:id="944381957">
          <w:marLeft w:val="480"/>
          <w:marRight w:val="0"/>
          <w:marTop w:val="0"/>
          <w:marBottom w:val="0"/>
          <w:divBdr>
            <w:top w:val="none" w:sz="0" w:space="0" w:color="auto"/>
            <w:left w:val="none" w:sz="0" w:space="0" w:color="auto"/>
            <w:bottom w:val="none" w:sz="0" w:space="0" w:color="auto"/>
            <w:right w:val="none" w:sz="0" w:space="0" w:color="auto"/>
          </w:divBdr>
        </w:div>
        <w:div w:id="1609971383">
          <w:marLeft w:val="480"/>
          <w:marRight w:val="0"/>
          <w:marTop w:val="0"/>
          <w:marBottom w:val="0"/>
          <w:divBdr>
            <w:top w:val="none" w:sz="0" w:space="0" w:color="auto"/>
            <w:left w:val="none" w:sz="0" w:space="0" w:color="auto"/>
            <w:bottom w:val="none" w:sz="0" w:space="0" w:color="auto"/>
            <w:right w:val="none" w:sz="0" w:space="0" w:color="auto"/>
          </w:divBdr>
        </w:div>
        <w:div w:id="453212425">
          <w:marLeft w:val="480"/>
          <w:marRight w:val="0"/>
          <w:marTop w:val="0"/>
          <w:marBottom w:val="0"/>
          <w:divBdr>
            <w:top w:val="none" w:sz="0" w:space="0" w:color="auto"/>
            <w:left w:val="none" w:sz="0" w:space="0" w:color="auto"/>
            <w:bottom w:val="none" w:sz="0" w:space="0" w:color="auto"/>
            <w:right w:val="none" w:sz="0" w:space="0" w:color="auto"/>
          </w:divBdr>
        </w:div>
        <w:div w:id="1984581893">
          <w:marLeft w:val="480"/>
          <w:marRight w:val="0"/>
          <w:marTop w:val="0"/>
          <w:marBottom w:val="0"/>
          <w:divBdr>
            <w:top w:val="none" w:sz="0" w:space="0" w:color="auto"/>
            <w:left w:val="none" w:sz="0" w:space="0" w:color="auto"/>
            <w:bottom w:val="none" w:sz="0" w:space="0" w:color="auto"/>
            <w:right w:val="none" w:sz="0" w:space="0" w:color="auto"/>
          </w:divBdr>
        </w:div>
        <w:div w:id="1209410786">
          <w:marLeft w:val="480"/>
          <w:marRight w:val="0"/>
          <w:marTop w:val="0"/>
          <w:marBottom w:val="0"/>
          <w:divBdr>
            <w:top w:val="none" w:sz="0" w:space="0" w:color="auto"/>
            <w:left w:val="none" w:sz="0" w:space="0" w:color="auto"/>
            <w:bottom w:val="none" w:sz="0" w:space="0" w:color="auto"/>
            <w:right w:val="none" w:sz="0" w:space="0" w:color="auto"/>
          </w:divBdr>
        </w:div>
        <w:div w:id="204291758">
          <w:marLeft w:val="480"/>
          <w:marRight w:val="0"/>
          <w:marTop w:val="0"/>
          <w:marBottom w:val="0"/>
          <w:divBdr>
            <w:top w:val="none" w:sz="0" w:space="0" w:color="auto"/>
            <w:left w:val="none" w:sz="0" w:space="0" w:color="auto"/>
            <w:bottom w:val="none" w:sz="0" w:space="0" w:color="auto"/>
            <w:right w:val="none" w:sz="0" w:space="0" w:color="auto"/>
          </w:divBdr>
        </w:div>
        <w:div w:id="1162549633">
          <w:marLeft w:val="480"/>
          <w:marRight w:val="0"/>
          <w:marTop w:val="0"/>
          <w:marBottom w:val="0"/>
          <w:divBdr>
            <w:top w:val="none" w:sz="0" w:space="0" w:color="auto"/>
            <w:left w:val="none" w:sz="0" w:space="0" w:color="auto"/>
            <w:bottom w:val="none" w:sz="0" w:space="0" w:color="auto"/>
            <w:right w:val="none" w:sz="0" w:space="0" w:color="auto"/>
          </w:divBdr>
        </w:div>
        <w:div w:id="1975259574">
          <w:marLeft w:val="480"/>
          <w:marRight w:val="0"/>
          <w:marTop w:val="0"/>
          <w:marBottom w:val="0"/>
          <w:divBdr>
            <w:top w:val="none" w:sz="0" w:space="0" w:color="auto"/>
            <w:left w:val="none" w:sz="0" w:space="0" w:color="auto"/>
            <w:bottom w:val="none" w:sz="0" w:space="0" w:color="auto"/>
            <w:right w:val="none" w:sz="0" w:space="0" w:color="auto"/>
          </w:divBdr>
        </w:div>
        <w:div w:id="96104459">
          <w:marLeft w:val="480"/>
          <w:marRight w:val="0"/>
          <w:marTop w:val="0"/>
          <w:marBottom w:val="0"/>
          <w:divBdr>
            <w:top w:val="none" w:sz="0" w:space="0" w:color="auto"/>
            <w:left w:val="none" w:sz="0" w:space="0" w:color="auto"/>
            <w:bottom w:val="none" w:sz="0" w:space="0" w:color="auto"/>
            <w:right w:val="none" w:sz="0" w:space="0" w:color="auto"/>
          </w:divBdr>
        </w:div>
        <w:div w:id="296183135">
          <w:marLeft w:val="480"/>
          <w:marRight w:val="0"/>
          <w:marTop w:val="0"/>
          <w:marBottom w:val="0"/>
          <w:divBdr>
            <w:top w:val="none" w:sz="0" w:space="0" w:color="auto"/>
            <w:left w:val="none" w:sz="0" w:space="0" w:color="auto"/>
            <w:bottom w:val="none" w:sz="0" w:space="0" w:color="auto"/>
            <w:right w:val="none" w:sz="0" w:space="0" w:color="auto"/>
          </w:divBdr>
        </w:div>
        <w:div w:id="440345876">
          <w:marLeft w:val="480"/>
          <w:marRight w:val="0"/>
          <w:marTop w:val="0"/>
          <w:marBottom w:val="0"/>
          <w:divBdr>
            <w:top w:val="none" w:sz="0" w:space="0" w:color="auto"/>
            <w:left w:val="none" w:sz="0" w:space="0" w:color="auto"/>
            <w:bottom w:val="none" w:sz="0" w:space="0" w:color="auto"/>
            <w:right w:val="none" w:sz="0" w:space="0" w:color="auto"/>
          </w:divBdr>
        </w:div>
        <w:div w:id="283853946">
          <w:marLeft w:val="480"/>
          <w:marRight w:val="0"/>
          <w:marTop w:val="0"/>
          <w:marBottom w:val="0"/>
          <w:divBdr>
            <w:top w:val="none" w:sz="0" w:space="0" w:color="auto"/>
            <w:left w:val="none" w:sz="0" w:space="0" w:color="auto"/>
            <w:bottom w:val="none" w:sz="0" w:space="0" w:color="auto"/>
            <w:right w:val="none" w:sz="0" w:space="0" w:color="auto"/>
          </w:divBdr>
        </w:div>
        <w:div w:id="152992960">
          <w:marLeft w:val="480"/>
          <w:marRight w:val="0"/>
          <w:marTop w:val="0"/>
          <w:marBottom w:val="0"/>
          <w:divBdr>
            <w:top w:val="none" w:sz="0" w:space="0" w:color="auto"/>
            <w:left w:val="none" w:sz="0" w:space="0" w:color="auto"/>
            <w:bottom w:val="none" w:sz="0" w:space="0" w:color="auto"/>
            <w:right w:val="none" w:sz="0" w:space="0" w:color="auto"/>
          </w:divBdr>
        </w:div>
        <w:div w:id="195310013">
          <w:marLeft w:val="480"/>
          <w:marRight w:val="0"/>
          <w:marTop w:val="0"/>
          <w:marBottom w:val="0"/>
          <w:divBdr>
            <w:top w:val="none" w:sz="0" w:space="0" w:color="auto"/>
            <w:left w:val="none" w:sz="0" w:space="0" w:color="auto"/>
            <w:bottom w:val="none" w:sz="0" w:space="0" w:color="auto"/>
            <w:right w:val="none" w:sz="0" w:space="0" w:color="auto"/>
          </w:divBdr>
        </w:div>
        <w:div w:id="869494220">
          <w:marLeft w:val="480"/>
          <w:marRight w:val="0"/>
          <w:marTop w:val="0"/>
          <w:marBottom w:val="0"/>
          <w:divBdr>
            <w:top w:val="none" w:sz="0" w:space="0" w:color="auto"/>
            <w:left w:val="none" w:sz="0" w:space="0" w:color="auto"/>
            <w:bottom w:val="none" w:sz="0" w:space="0" w:color="auto"/>
            <w:right w:val="none" w:sz="0" w:space="0" w:color="auto"/>
          </w:divBdr>
        </w:div>
      </w:divsChild>
    </w:div>
    <w:div w:id="1266885445">
      <w:bodyDiv w:val="1"/>
      <w:marLeft w:val="0"/>
      <w:marRight w:val="0"/>
      <w:marTop w:val="0"/>
      <w:marBottom w:val="0"/>
      <w:divBdr>
        <w:top w:val="none" w:sz="0" w:space="0" w:color="auto"/>
        <w:left w:val="none" w:sz="0" w:space="0" w:color="auto"/>
        <w:bottom w:val="none" w:sz="0" w:space="0" w:color="auto"/>
        <w:right w:val="none" w:sz="0" w:space="0" w:color="auto"/>
      </w:divBdr>
    </w:div>
    <w:div w:id="1267927903">
      <w:bodyDiv w:val="1"/>
      <w:marLeft w:val="0"/>
      <w:marRight w:val="0"/>
      <w:marTop w:val="0"/>
      <w:marBottom w:val="0"/>
      <w:divBdr>
        <w:top w:val="none" w:sz="0" w:space="0" w:color="auto"/>
        <w:left w:val="none" w:sz="0" w:space="0" w:color="auto"/>
        <w:bottom w:val="none" w:sz="0" w:space="0" w:color="auto"/>
        <w:right w:val="none" w:sz="0" w:space="0" w:color="auto"/>
      </w:divBdr>
      <w:divsChild>
        <w:div w:id="1808666713">
          <w:marLeft w:val="480"/>
          <w:marRight w:val="0"/>
          <w:marTop w:val="0"/>
          <w:marBottom w:val="0"/>
          <w:divBdr>
            <w:top w:val="none" w:sz="0" w:space="0" w:color="auto"/>
            <w:left w:val="none" w:sz="0" w:space="0" w:color="auto"/>
            <w:bottom w:val="none" w:sz="0" w:space="0" w:color="auto"/>
            <w:right w:val="none" w:sz="0" w:space="0" w:color="auto"/>
          </w:divBdr>
        </w:div>
        <w:div w:id="1062824052">
          <w:marLeft w:val="480"/>
          <w:marRight w:val="0"/>
          <w:marTop w:val="0"/>
          <w:marBottom w:val="0"/>
          <w:divBdr>
            <w:top w:val="none" w:sz="0" w:space="0" w:color="auto"/>
            <w:left w:val="none" w:sz="0" w:space="0" w:color="auto"/>
            <w:bottom w:val="none" w:sz="0" w:space="0" w:color="auto"/>
            <w:right w:val="none" w:sz="0" w:space="0" w:color="auto"/>
          </w:divBdr>
        </w:div>
        <w:div w:id="1130827200">
          <w:marLeft w:val="480"/>
          <w:marRight w:val="0"/>
          <w:marTop w:val="0"/>
          <w:marBottom w:val="0"/>
          <w:divBdr>
            <w:top w:val="none" w:sz="0" w:space="0" w:color="auto"/>
            <w:left w:val="none" w:sz="0" w:space="0" w:color="auto"/>
            <w:bottom w:val="none" w:sz="0" w:space="0" w:color="auto"/>
            <w:right w:val="none" w:sz="0" w:space="0" w:color="auto"/>
          </w:divBdr>
        </w:div>
        <w:div w:id="353381905">
          <w:marLeft w:val="480"/>
          <w:marRight w:val="0"/>
          <w:marTop w:val="0"/>
          <w:marBottom w:val="0"/>
          <w:divBdr>
            <w:top w:val="none" w:sz="0" w:space="0" w:color="auto"/>
            <w:left w:val="none" w:sz="0" w:space="0" w:color="auto"/>
            <w:bottom w:val="none" w:sz="0" w:space="0" w:color="auto"/>
            <w:right w:val="none" w:sz="0" w:space="0" w:color="auto"/>
          </w:divBdr>
        </w:div>
        <w:div w:id="1690256323">
          <w:marLeft w:val="480"/>
          <w:marRight w:val="0"/>
          <w:marTop w:val="0"/>
          <w:marBottom w:val="0"/>
          <w:divBdr>
            <w:top w:val="none" w:sz="0" w:space="0" w:color="auto"/>
            <w:left w:val="none" w:sz="0" w:space="0" w:color="auto"/>
            <w:bottom w:val="none" w:sz="0" w:space="0" w:color="auto"/>
            <w:right w:val="none" w:sz="0" w:space="0" w:color="auto"/>
          </w:divBdr>
        </w:div>
        <w:div w:id="669872838">
          <w:marLeft w:val="480"/>
          <w:marRight w:val="0"/>
          <w:marTop w:val="0"/>
          <w:marBottom w:val="0"/>
          <w:divBdr>
            <w:top w:val="none" w:sz="0" w:space="0" w:color="auto"/>
            <w:left w:val="none" w:sz="0" w:space="0" w:color="auto"/>
            <w:bottom w:val="none" w:sz="0" w:space="0" w:color="auto"/>
            <w:right w:val="none" w:sz="0" w:space="0" w:color="auto"/>
          </w:divBdr>
        </w:div>
        <w:div w:id="1346521030">
          <w:marLeft w:val="480"/>
          <w:marRight w:val="0"/>
          <w:marTop w:val="0"/>
          <w:marBottom w:val="0"/>
          <w:divBdr>
            <w:top w:val="none" w:sz="0" w:space="0" w:color="auto"/>
            <w:left w:val="none" w:sz="0" w:space="0" w:color="auto"/>
            <w:bottom w:val="none" w:sz="0" w:space="0" w:color="auto"/>
            <w:right w:val="none" w:sz="0" w:space="0" w:color="auto"/>
          </w:divBdr>
        </w:div>
        <w:div w:id="150800665">
          <w:marLeft w:val="480"/>
          <w:marRight w:val="0"/>
          <w:marTop w:val="0"/>
          <w:marBottom w:val="0"/>
          <w:divBdr>
            <w:top w:val="none" w:sz="0" w:space="0" w:color="auto"/>
            <w:left w:val="none" w:sz="0" w:space="0" w:color="auto"/>
            <w:bottom w:val="none" w:sz="0" w:space="0" w:color="auto"/>
            <w:right w:val="none" w:sz="0" w:space="0" w:color="auto"/>
          </w:divBdr>
        </w:div>
        <w:div w:id="176888071">
          <w:marLeft w:val="480"/>
          <w:marRight w:val="0"/>
          <w:marTop w:val="0"/>
          <w:marBottom w:val="0"/>
          <w:divBdr>
            <w:top w:val="none" w:sz="0" w:space="0" w:color="auto"/>
            <w:left w:val="none" w:sz="0" w:space="0" w:color="auto"/>
            <w:bottom w:val="none" w:sz="0" w:space="0" w:color="auto"/>
            <w:right w:val="none" w:sz="0" w:space="0" w:color="auto"/>
          </w:divBdr>
        </w:div>
        <w:div w:id="773745682">
          <w:marLeft w:val="480"/>
          <w:marRight w:val="0"/>
          <w:marTop w:val="0"/>
          <w:marBottom w:val="0"/>
          <w:divBdr>
            <w:top w:val="none" w:sz="0" w:space="0" w:color="auto"/>
            <w:left w:val="none" w:sz="0" w:space="0" w:color="auto"/>
            <w:bottom w:val="none" w:sz="0" w:space="0" w:color="auto"/>
            <w:right w:val="none" w:sz="0" w:space="0" w:color="auto"/>
          </w:divBdr>
        </w:div>
        <w:div w:id="329060759">
          <w:marLeft w:val="480"/>
          <w:marRight w:val="0"/>
          <w:marTop w:val="0"/>
          <w:marBottom w:val="0"/>
          <w:divBdr>
            <w:top w:val="none" w:sz="0" w:space="0" w:color="auto"/>
            <w:left w:val="none" w:sz="0" w:space="0" w:color="auto"/>
            <w:bottom w:val="none" w:sz="0" w:space="0" w:color="auto"/>
            <w:right w:val="none" w:sz="0" w:space="0" w:color="auto"/>
          </w:divBdr>
        </w:div>
        <w:div w:id="1407263417">
          <w:marLeft w:val="480"/>
          <w:marRight w:val="0"/>
          <w:marTop w:val="0"/>
          <w:marBottom w:val="0"/>
          <w:divBdr>
            <w:top w:val="none" w:sz="0" w:space="0" w:color="auto"/>
            <w:left w:val="none" w:sz="0" w:space="0" w:color="auto"/>
            <w:bottom w:val="none" w:sz="0" w:space="0" w:color="auto"/>
            <w:right w:val="none" w:sz="0" w:space="0" w:color="auto"/>
          </w:divBdr>
        </w:div>
        <w:div w:id="408620746">
          <w:marLeft w:val="480"/>
          <w:marRight w:val="0"/>
          <w:marTop w:val="0"/>
          <w:marBottom w:val="0"/>
          <w:divBdr>
            <w:top w:val="none" w:sz="0" w:space="0" w:color="auto"/>
            <w:left w:val="none" w:sz="0" w:space="0" w:color="auto"/>
            <w:bottom w:val="none" w:sz="0" w:space="0" w:color="auto"/>
            <w:right w:val="none" w:sz="0" w:space="0" w:color="auto"/>
          </w:divBdr>
        </w:div>
        <w:div w:id="1686590342">
          <w:marLeft w:val="480"/>
          <w:marRight w:val="0"/>
          <w:marTop w:val="0"/>
          <w:marBottom w:val="0"/>
          <w:divBdr>
            <w:top w:val="none" w:sz="0" w:space="0" w:color="auto"/>
            <w:left w:val="none" w:sz="0" w:space="0" w:color="auto"/>
            <w:bottom w:val="none" w:sz="0" w:space="0" w:color="auto"/>
            <w:right w:val="none" w:sz="0" w:space="0" w:color="auto"/>
          </w:divBdr>
        </w:div>
        <w:div w:id="1349794999">
          <w:marLeft w:val="480"/>
          <w:marRight w:val="0"/>
          <w:marTop w:val="0"/>
          <w:marBottom w:val="0"/>
          <w:divBdr>
            <w:top w:val="none" w:sz="0" w:space="0" w:color="auto"/>
            <w:left w:val="none" w:sz="0" w:space="0" w:color="auto"/>
            <w:bottom w:val="none" w:sz="0" w:space="0" w:color="auto"/>
            <w:right w:val="none" w:sz="0" w:space="0" w:color="auto"/>
          </w:divBdr>
        </w:div>
        <w:div w:id="1416974903">
          <w:marLeft w:val="480"/>
          <w:marRight w:val="0"/>
          <w:marTop w:val="0"/>
          <w:marBottom w:val="0"/>
          <w:divBdr>
            <w:top w:val="none" w:sz="0" w:space="0" w:color="auto"/>
            <w:left w:val="none" w:sz="0" w:space="0" w:color="auto"/>
            <w:bottom w:val="none" w:sz="0" w:space="0" w:color="auto"/>
            <w:right w:val="none" w:sz="0" w:space="0" w:color="auto"/>
          </w:divBdr>
        </w:div>
        <w:div w:id="753480823">
          <w:marLeft w:val="480"/>
          <w:marRight w:val="0"/>
          <w:marTop w:val="0"/>
          <w:marBottom w:val="0"/>
          <w:divBdr>
            <w:top w:val="none" w:sz="0" w:space="0" w:color="auto"/>
            <w:left w:val="none" w:sz="0" w:space="0" w:color="auto"/>
            <w:bottom w:val="none" w:sz="0" w:space="0" w:color="auto"/>
            <w:right w:val="none" w:sz="0" w:space="0" w:color="auto"/>
          </w:divBdr>
        </w:div>
        <w:div w:id="1196191119">
          <w:marLeft w:val="480"/>
          <w:marRight w:val="0"/>
          <w:marTop w:val="0"/>
          <w:marBottom w:val="0"/>
          <w:divBdr>
            <w:top w:val="none" w:sz="0" w:space="0" w:color="auto"/>
            <w:left w:val="none" w:sz="0" w:space="0" w:color="auto"/>
            <w:bottom w:val="none" w:sz="0" w:space="0" w:color="auto"/>
            <w:right w:val="none" w:sz="0" w:space="0" w:color="auto"/>
          </w:divBdr>
        </w:div>
        <w:div w:id="783571346">
          <w:marLeft w:val="480"/>
          <w:marRight w:val="0"/>
          <w:marTop w:val="0"/>
          <w:marBottom w:val="0"/>
          <w:divBdr>
            <w:top w:val="none" w:sz="0" w:space="0" w:color="auto"/>
            <w:left w:val="none" w:sz="0" w:space="0" w:color="auto"/>
            <w:bottom w:val="none" w:sz="0" w:space="0" w:color="auto"/>
            <w:right w:val="none" w:sz="0" w:space="0" w:color="auto"/>
          </w:divBdr>
        </w:div>
        <w:div w:id="1277058683">
          <w:marLeft w:val="480"/>
          <w:marRight w:val="0"/>
          <w:marTop w:val="0"/>
          <w:marBottom w:val="0"/>
          <w:divBdr>
            <w:top w:val="none" w:sz="0" w:space="0" w:color="auto"/>
            <w:left w:val="none" w:sz="0" w:space="0" w:color="auto"/>
            <w:bottom w:val="none" w:sz="0" w:space="0" w:color="auto"/>
            <w:right w:val="none" w:sz="0" w:space="0" w:color="auto"/>
          </w:divBdr>
        </w:div>
        <w:div w:id="1190996032">
          <w:marLeft w:val="480"/>
          <w:marRight w:val="0"/>
          <w:marTop w:val="0"/>
          <w:marBottom w:val="0"/>
          <w:divBdr>
            <w:top w:val="none" w:sz="0" w:space="0" w:color="auto"/>
            <w:left w:val="none" w:sz="0" w:space="0" w:color="auto"/>
            <w:bottom w:val="none" w:sz="0" w:space="0" w:color="auto"/>
            <w:right w:val="none" w:sz="0" w:space="0" w:color="auto"/>
          </w:divBdr>
        </w:div>
        <w:div w:id="810943166">
          <w:marLeft w:val="480"/>
          <w:marRight w:val="0"/>
          <w:marTop w:val="0"/>
          <w:marBottom w:val="0"/>
          <w:divBdr>
            <w:top w:val="none" w:sz="0" w:space="0" w:color="auto"/>
            <w:left w:val="none" w:sz="0" w:space="0" w:color="auto"/>
            <w:bottom w:val="none" w:sz="0" w:space="0" w:color="auto"/>
            <w:right w:val="none" w:sz="0" w:space="0" w:color="auto"/>
          </w:divBdr>
        </w:div>
        <w:div w:id="1201698290">
          <w:marLeft w:val="480"/>
          <w:marRight w:val="0"/>
          <w:marTop w:val="0"/>
          <w:marBottom w:val="0"/>
          <w:divBdr>
            <w:top w:val="none" w:sz="0" w:space="0" w:color="auto"/>
            <w:left w:val="none" w:sz="0" w:space="0" w:color="auto"/>
            <w:bottom w:val="none" w:sz="0" w:space="0" w:color="auto"/>
            <w:right w:val="none" w:sz="0" w:space="0" w:color="auto"/>
          </w:divBdr>
        </w:div>
        <w:div w:id="1691492698">
          <w:marLeft w:val="480"/>
          <w:marRight w:val="0"/>
          <w:marTop w:val="0"/>
          <w:marBottom w:val="0"/>
          <w:divBdr>
            <w:top w:val="none" w:sz="0" w:space="0" w:color="auto"/>
            <w:left w:val="none" w:sz="0" w:space="0" w:color="auto"/>
            <w:bottom w:val="none" w:sz="0" w:space="0" w:color="auto"/>
            <w:right w:val="none" w:sz="0" w:space="0" w:color="auto"/>
          </w:divBdr>
        </w:div>
        <w:div w:id="245697737">
          <w:marLeft w:val="480"/>
          <w:marRight w:val="0"/>
          <w:marTop w:val="0"/>
          <w:marBottom w:val="0"/>
          <w:divBdr>
            <w:top w:val="none" w:sz="0" w:space="0" w:color="auto"/>
            <w:left w:val="none" w:sz="0" w:space="0" w:color="auto"/>
            <w:bottom w:val="none" w:sz="0" w:space="0" w:color="auto"/>
            <w:right w:val="none" w:sz="0" w:space="0" w:color="auto"/>
          </w:divBdr>
        </w:div>
        <w:div w:id="30615428">
          <w:marLeft w:val="480"/>
          <w:marRight w:val="0"/>
          <w:marTop w:val="0"/>
          <w:marBottom w:val="0"/>
          <w:divBdr>
            <w:top w:val="none" w:sz="0" w:space="0" w:color="auto"/>
            <w:left w:val="none" w:sz="0" w:space="0" w:color="auto"/>
            <w:bottom w:val="none" w:sz="0" w:space="0" w:color="auto"/>
            <w:right w:val="none" w:sz="0" w:space="0" w:color="auto"/>
          </w:divBdr>
        </w:div>
        <w:div w:id="116026665">
          <w:marLeft w:val="480"/>
          <w:marRight w:val="0"/>
          <w:marTop w:val="0"/>
          <w:marBottom w:val="0"/>
          <w:divBdr>
            <w:top w:val="none" w:sz="0" w:space="0" w:color="auto"/>
            <w:left w:val="none" w:sz="0" w:space="0" w:color="auto"/>
            <w:bottom w:val="none" w:sz="0" w:space="0" w:color="auto"/>
            <w:right w:val="none" w:sz="0" w:space="0" w:color="auto"/>
          </w:divBdr>
        </w:div>
        <w:div w:id="1749499323">
          <w:marLeft w:val="480"/>
          <w:marRight w:val="0"/>
          <w:marTop w:val="0"/>
          <w:marBottom w:val="0"/>
          <w:divBdr>
            <w:top w:val="none" w:sz="0" w:space="0" w:color="auto"/>
            <w:left w:val="none" w:sz="0" w:space="0" w:color="auto"/>
            <w:bottom w:val="none" w:sz="0" w:space="0" w:color="auto"/>
            <w:right w:val="none" w:sz="0" w:space="0" w:color="auto"/>
          </w:divBdr>
        </w:div>
        <w:div w:id="1474253332">
          <w:marLeft w:val="480"/>
          <w:marRight w:val="0"/>
          <w:marTop w:val="0"/>
          <w:marBottom w:val="0"/>
          <w:divBdr>
            <w:top w:val="none" w:sz="0" w:space="0" w:color="auto"/>
            <w:left w:val="none" w:sz="0" w:space="0" w:color="auto"/>
            <w:bottom w:val="none" w:sz="0" w:space="0" w:color="auto"/>
            <w:right w:val="none" w:sz="0" w:space="0" w:color="auto"/>
          </w:divBdr>
        </w:div>
        <w:div w:id="1920629474">
          <w:marLeft w:val="480"/>
          <w:marRight w:val="0"/>
          <w:marTop w:val="0"/>
          <w:marBottom w:val="0"/>
          <w:divBdr>
            <w:top w:val="none" w:sz="0" w:space="0" w:color="auto"/>
            <w:left w:val="none" w:sz="0" w:space="0" w:color="auto"/>
            <w:bottom w:val="none" w:sz="0" w:space="0" w:color="auto"/>
            <w:right w:val="none" w:sz="0" w:space="0" w:color="auto"/>
          </w:divBdr>
        </w:div>
        <w:div w:id="1555041653">
          <w:marLeft w:val="480"/>
          <w:marRight w:val="0"/>
          <w:marTop w:val="0"/>
          <w:marBottom w:val="0"/>
          <w:divBdr>
            <w:top w:val="none" w:sz="0" w:space="0" w:color="auto"/>
            <w:left w:val="none" w:sz="0" w:space="0" w:color="auto"/>
            <w:bottom w:val="none" w:sz="0" w:space="0" w:color="auto"/>
            <w:right w:val="none" w:sz="0" w:space="0" w:color="auto"/>
          </w:divBdr>
        </w:div>
        <w:div w:id="998968922">
          <w:marLeft w:val="480"/>
          <w:marRight w:val="0"/>
          <w:marTop w:val="0"/>
          <w:marBottom w:val="0"/>
          <w:divBdr>
            <w:top w:val="none" w:sz="0" w:space="0" w:color="auto"/>
            <w:left w:val="none" w:sz="0" w:space="0" w:color="auto"/>
            <w:bottom w:val="none" w:sz="0" w:space="0" w:color="auto"/>
            <w:right w:val="none" w:sz="0" w:space="0" w:color="auto"/>
          </w:divBdr>
        </w:div>
        <w:div w:id="267781920">
          <w:marLeft w:val="480"/>
          <w:marRight w:val="0"/>
          <w:marTop w:val="0"/>
          <w:marBottom w:val="0"/>
          <w:divBdr>
            <w:top w:val="none" w:sz="0" w:space="0" w:color="auto"/>
            <w:left w:val="none" w:sz="0" w:space="0" w:color="auto"/>
            <w:bottom w:val="none" w:sz="0" w:space="0" w:color="auto"/>
            <w:right w:val="none" w:sz="0" w:space="0" w:color="auto"/>
          </w:divBdr>
        </w:div>
        <w:div w:id="1395927469">
          <w:marLeft w:val="480"/>
          <w:marRight w:val="0"/>
          <w:marTop w:val="0"/>
          <w:marBottom w:val="0"/>
          <w:divBdr>
            <w:top w:val="none" w:sz="0" w:space="0" w:color="auto"/>
            <w:left w:val="none" w:sz="0" w:space="0" w:color="auto"/>
            <w:bottom w:val="none" w:sz="0" w:space="0" w:color="auto"/>
            <w:right w:val="none" w:sz="0" w:space="0" w:color="auto"/>
          </w:divBdr>
        </w:div>
        <w:div w:id="1623927138">
          <w:marLeft w:val="480"/>
          <w:marRight w:val="0"/>
          <w:marTop w:val="0"/>
          <w:marBottom w:val="0"/>
          <w:divBdr>
            <w:top w:val="none" w:sz="0" w:space="0" w:color="auto"/>
            <w:left w:val="none" w:sz="0" w:space="0" w:color="auto"/>
            <w:bottom w:val="none" w:sz="0" w:space="0" w:color="auto"/>
            <w:right w:val="none" w:sz="0" w:space="0" w:color="auto"/>
          </w:divBdr>
        </w:div>
        <w:div w:id="864829015">
          <w:marLeft w:val="480"/>
          <w:marRight w:val="0"/>
          <w:marTop w:val="0"/>
          <w:marBottom w:val="0"/>
          <w:divBdr>
            <w:top w:val="none" w:sz="0" w:space="0" w:color="auto"/>
            <w:left w:val="none" w:sz="0" w:space="0" w:color="auto"/>
            <w:bottom w:val="none" w:sz="0" w:space="0" w:color="auto"/>
            <w:right w:val="none" w:sz="0" w:space="0" w:color="auto"/>
          </w:divBdr>
        </w:div>
        <w:div w:id="501045795">
          <w:marLeft w:val="480"/>
          <w:marRight w:val="0"/>
          <w:marTop w:val="0"/>
          <w:marBottom w:val="0"/>
          <w:divBdr>
            <w:top w:val="none" w:sz="0" w:space="0" w:color="auto"/>
            <w:left w:val="none" w:sz="0" w:space="0" w:color="auto"/>
            <w:bottom w:val="none" w:sz="0" w:space="0" w:color="auto"/>
            <w:right w:val="none" w:sz="0" w:space="0" w:color="auto"/>
          </w:divBdr>
        </w:div>
        <w:div w:id="391543297">
          <w:marLeft w:val="480"/>
          <w:marRight w:val="0"/>
          <w:marTop w:val="0"/>
          <w:marBottom w:val="0"/>
          <w:divBdr>
            <w:top w:val="none" w:sz="0" w:space="0" w:color="auto"/>
            <w:left w:val="none" w:sz="0" w:space="0" w:color="auto"/>
            <w:bottom w:val="none" w:sz="0" w:space="0" w:color="auto"/>
            <w:right w:val="none" w:sz="0" w:space="0" w:color="auto"/>
          </w:divBdr>
        </w:div>
        <w:div w:id="723411372">
          <w:marLeft w:val="480"/>
          <w:marRight w:val="0"/>
          <w:marTop w:val="0"/>
          <w:marBottom w:val="0"/>
          <w:divBdr>
            <w:top w:val="none" w:sz="0" w:space="0" w:color="auto"/>
            <w:left w:val="none" w:sz="0" w:space="0" w:color="auto"/>
            <w:bottom w:val="none" w:sz="0" w:space="0" w:color="auto"/>
            <w:right w:val="none" w:sz="0" w:space="0" w:color="auto"/>
          </w:divBdr>
        </w:div>
        <w:div w:id="555238353">
          <w:marLeft w:val="480"/>
          <w:marRight w:val="0"/>
          <w:marTop w:val="0"/>
          <w:marBottom w:val="0"/>
          <w:divBdr>
            <w:top w:val="none" w:sz="0" w:space="0" w:color="auto"/>
            <w:left w:val="none" w:sz="0" w:space="0" w:color="auto"/>
            <w:bottom w:val="none" w:sz="0" w:space="0" w:color="auto"/>
            <w:right w:val="none" w:sz="0" w:space="0" w:color="auto"/>
          </w:divBdr>
        </w:div>
        <w:div w:id="1368218393">
          <w:marLeft w:val="480"/>
          <w:marRight w:val="0"/>
          <w:marTop w:val="0"/>
          <w:marBottom w:val="0"/>
          <w:divBdr>
            <w:top w:val="none" w:sz="0" w:space="0" w:color="auto"/>
            <w:left w:val="none" w:sz="0" w:space="0" w:color="auto"/>
            <w:bottom w:val="none" w:sz="0" w:space="0" w:color="auto"/>
            <w:right w:val="none" w:sz="0" w:space="0" w:color="auto"/>
          </w:divBdr>
        </w:div>
        <w:div w:id="2029216655">
          <w:marLeft w:val="480"/>
          <w:marRight w:val="0"/>
          <w:marTop w:val="0"/>
          <w:marBottom w:val="0"/>
          <w:divBdr>
            <w:top w:val="none" w:sz="0" w:space="0" w:color="auto"/>
            <w:left w:val="none" w:sz="0" w:space="0" w:color="auto"/>
            <w:bottom w:val="none" w:sz="0" w:space="0" w:color="auto"/>
            <w:right w:val="none" w:sz="0" w:space="0" w:color="auto"/>
          </w:divBdr>
        </w:div>
        <w:div w:id="336618290">
          <w:marLeft w:val="480"/>
          <w:marRight w:val="0"/>
          <w:marTop w:val="0"/>
          <w:marBottom w:val="0"/>
          <w:divBdr>
            <w:top w:val="none" w:sz="0" w:space="0" w:color="auto"/>
            <w:left w:val="none" w:sz="0" w:space="0" w:color="auto"/>
            <w:bottom w:val="none" w:sz="0" w:space="0" w:color="auto"/>
            <w:right w:val="none" w:sz="0" w:space="0" w:color="auto"/>
          </w:divBdr>
        </w:div>
        <w:div w:id="134492110">
          <w:marLeft w:val="480"/>
          <w:marRight w:val="0"/>
          <w:marTop w:val="0"/>
          <w:marBottom w:val="0"/>
          <w:divBdr>
            <w:top w:val="none" w:sz="0" w:space="0" w:color="auto"/>
            <w:left w:val="none" w:sz="0" w:space="0" w:color="auto"/>
            <w:bottom w:val="none" w:sz="0" w:space="0" w:color="auto"/>
            <w:right w:val="none" w:sz="0" w:space="0" w:color="auto"/>
          </w:divBdr>
        </w:div>
        <w:div w:id="2111779578">
          <w:marLeft w:val="480"/>
          <w:marRight w:val="0"/>
          <w:marTop w:val="0"/>
          <w:marBottom w:val="0"/>
          <w:divBdr>
            <w:top w:val="none" w:sz="0" w:space="0" w:color="auto"/>
            <w:left w:val="none" w:sz="0" w:space="0" w:color="auto"/>
            <w:bottom w:val="none" w:sz="0" w:space="0" w:color="auto"/>
            <w:right w:val="none" w:sz="0" w:space="0" w:color="auto"/>
          </w:divBdr>
        </w:div>
        <w:div w:id="1025905566">
          <w:marLeft w:val="480"/>
          <w:marRight w:val="0"/>
          <w:marTop w:val="0"/>
          <w:marBottom w:val="0"/>
          <w:divBdr>
            <w:top w:val="none" w:sz="0" w:space="0" w:color="auto"/>
            <w:left w:val="none" w:sz="0" w:space="0" w:color="auto"/>
            <w:bottom w:val="none" w:sz="0" w:space="0" w:color="auto"/>
            <w:right w:val="none" w:sz="0" w:space="0" w:color="auto"/>
          </w:divBdr>
        </w:div>
        <w:div w:id="392849981">
          <w:marLeft w:val="480"/>
          <w:marRight w:val="0"/>
          <w:marTop w:val="0"/>
          <w:marBottom w:val="0"/>
          <w:divBdr>
            <w:top w:val="none" w:sz="0" w:space="0" w:color="auto"/>
            <w:left w:val="none" w:sz="0" w:space="0" w:color="auto"/>
            <w:bottom w:val="none" w:sz="0" w:space="0" w:color="auto"/>
            <w:right w:val="none" w:sz="0" w:space="0" w:color="auto"/>
          </w:divBdr>
        </w:div>
        <w:div w:id="1169061424">
          <w:marLeft w:val="480"/>
          <w:marRight w:val="0"/>
          <w:marTop w:val="0"/>
          <w:marBottom w:val="0"/>
          <w:divBdr>
            <w:top w:val="none" w:sz="0" w:space="0" w:color="auto"/>
            <w:left w:val="none" w:sz="0" w:space="0" w:color="auto"/>
            <w:bottom w:val="none" w:sz="0" w:space="0" w:color="auto"/>
            <w:right w:val="none" w:sz="0" w:space="0" w:color="auto"/>
          </w:divBdr>
        </w:div>
        <w:div w:id="1100876526">
          <w:marLeft w:val="480"/>
          <w:marRight w:val="0"/>
          <w:marTop w:val="0"/>
          <w:marBottom w:val="0"/>
          <w:divBdr>
            <w:top w:val="none" w:sz="0" w:space="0" w:color="auto"/>
            <w:left w:val="none" w:sz="0" w:space="0" w:color="auto"/>
            <w:bottom w:val="none" w:sz="0" w:space="0" w:color="auto"/>
            <w:right w:val="none" w:sz="0" w:space="0" w:color="auto"/>
          </w:divBdr>
        </w:div>
        <w:div w:id="1774351007">
          <w:marLeft w:val="480"/>
          <w:marRight w:val="0"/>
          <w:marTop w:val="0"/>
          <w:marBottom w:val="0"/>
          <w:divBdr>
            <w:top w:val="none" w:sz="0" w:space="0" w:color="auto"/>
            <w:left w:val="none" w:sz="0" w:space="0" w:color="auto"/>
            <w:bottom w:val="none" w:sz="0" w:space="0" w:color="auto"/>
            <w:right w:val="none" w:sz="0" w:space="0" w:color="auto"/>
          </w:divBdr>
        </w:div>
        <w:div w:id="1873885600">
          <w:marLeft w:val="480"/>
          <w:marRight w:val="0"/>
          <w:marTop w:val="0"/>
          <w:marBottom w:val="0"/>
          <w:divBdr>
            <w:top w:val="none" w:sz="0" w:space="0" w:color="auto"/>
            <w:left w:val="none" w:sz="0" w:space="0" w:color="auto"/>
            <w:bottom w:val="none" w:sz="0" w:space="0" w:color="auto"/>
            <w:right w:val="none" w:sz="0" w:space="0" w:color="auto"/>
          </w:divBdr>
        </w:div>
        <w:div w:id="1223297170">
          <w:marLeft w:val="480"/>
          <w:marRight w:val="0"/>
          <w:marTop w:val="0"/>
          <w:marBottom w:val="0"/>
          <w:divBdr>
            <w:top w:val="none" w:sz="0" w:space="0" w:color="auto"/>
            <w:left w:val="none" w:sz="0" w:space="0" w:color="auto"/>
            <w:bottom w:val="none" w:sz="0" w:space="0" w:color="auto"/>
            <w:right w:val="none" w:sz="0" w:space="0" w:color="auto"/>
          </w:divBdr>
        </w:div>
        <w:div w:id="1516264162">
          <w:marLeft w:val="480"/>
          <w:marRight w:val="0"/>
          <w:marTop w:val="0"/>
          <w:marBottom w:val="0"/>
          <w:divBdr>
            <w:top w:val="none" w:sz="0" w:space="0" w:color="auto"/>
            <w:left w:val="none" w:sz="0" w:space="0" w:color="auto"/>
            <w:bottom w:val="none" w:sz="0" w:space="0" w:color="auto"/>
            <w:right w:val="none" w:sz="0" w:space="0" w:color="auto"/>
          </w:divBdr>
        </w:div>
        <w:div w:id="711425141">
          <w:marLeft w:val="480"/>
          <w:marRight w:val="0"/>
          <w:marTop w:val="0"/>
          <w:marBottom w:val="0"/>
          <w:divBdr>
            <w:top w:val="none" w:sz="0" w:space="0" w:color="auto"/>
            <w:left w:val="none" w:sz="0" w:space="0" w:color="auto"/>
            <w:bottom w:val="none" w:sz="0" w:space="0" w:color="auto"/>
            <w:right w:val="none" w:sz="0" w:space="0" w:color="auto"/>
          </w:divBdr>
        </w:div>
        <w:div w:id="1019744564">
          <w:marLeft w:val="480"/>
          <w:marRight w:val="0"/>
          <w:marTop w:val="0"/>
          <w:marBottom w:val="0"/>
          <w:divBdr>
            <w:top w:val="none" w:sz="0" w:space="0" w:color="auto"/>
            <w:left w:val="none" w:sz="0" w:space="0" w:color="auto"/>
            <w:bottom w:val="none" w:sz="0" w:space="0" w:color="auto"/>
            <w:right w:val="none" w:sz="0" w:space="0" w:color="auto"/>
          </w:divBdr>
        </w:div>
        <w:div w:id="2089495756">
          <w:marLeft w:val="480"/>
          <w:marRight w:val="0"/>
          <w:marTop w:val="0"/>
          <w:marBottom w:val="0"/>
          <w:divBdr>
            <w:top w:val="none" w:sz="0" w:space="0" w:color="auto"/>
            <w:left w:val="none" w:sz="0" w:space="0" w:color="auto"/>
            <w:bottom w:val="none" w:sz="0" w:space="0" w:color="auto"/>
            <w:right w:val="none" w:sz="0" w:space="0" w:color="auto"/>
          </w:divBdr>
        </w:div>
        <w:div w:id="451941310">
          <w:marLeft w:val="480"/>
          <w:marRight w:val="0"/>
          <w:marTop w:val="0"/>
          <w:marBottom w:val="0"/>
          <w:divBdr>
            <w:top w:val="none" w:sz="0" w:space="0" w:color="auto"/>
            <w:left w:val="none" w:sz="0" w:space="0" w:color="auto"/>
            <w:bottom w:val="none" w:sz="0" w:space="0" w:color="auto"/>
            <w:right w:val="none" w:sz="0" w:space="0" w:color="auto"/>
          </w:divBdr>
        </w:div>
        <w:div w:id="1591350231">
          <w:marLeft w:val="480"/>
          <w:marRight w:val="0"/>
          <w:marTop w:val="0"/>
          <w:marBottom w:val="0"/>
          <w:divBdr>
            <w:top w:val="none" w:sz="0" w:space="0" w:color="auto"/>
            <w:left w:val="none" w:sz="0" w:space="0" w:color="auto"/>
            <w:bottom w:val="none" w:sz="0" w:space="0" w:color="auto"/>
            <w:right w:val="none" w:sz="0" w:space="0" w:color="auto"/>
          </w:divBdr>
        </w:div>
        <w:div w:id="909845182">
          <w:marLeft w:val="480"/>
          <w:marRight w:val="0"/>
          <w:marTop w:val="0"/>
          <w:marBottom w:val="0"/>
          <w:divBdr>
            <w:top w:val="none" w:sz="0" w:space="0" w:color="auto"/>
            <w:left w:val="none" w:sz="0" w:space="0" w:color="auto"/>
            <w:bottom w:val="none" w:sz="0" w:space="0" w:color="auto"/>
            <w:right w:val="none" w:sz="0" w:space="0" w:color="auto"/>
          </w:divBdr>
        </w:div>
        <w:div w:id="1793092356">
          <w:marLeft w:val="480"/>
          <w:marRight w:val="0"/>
          <w:marTop w:val="0"/>
          <w:marBottom w:val="0"/>
          <w:divBdr>
            <w:top w:val="none" w:sz="0" w:space="0" w:color="auto"/>
            <w:left w:val="none" w:sz="0" w:space="0" w:color="auto"/>
            <w:bottom w:val="none" w:sz="0" w:space="0" w:color="auto"/>
            <w:right w:val="none" w:sz="0" w:space="0" w:color="auto"/>
          </w:divBdr>
        </w:div>
        <w:div w:id="795031206">
          <w:marLeft w:val="480"/>
          <w:marRight w:val="0"/>
          <w:marTop w:val="0"/>
          <w:marBottom w:val="0"/>
          <w:divBdr>
            <w:top w:val="none" w:sz="0" w:space="0" w:color="auto"/>
            <w:left w:val="none" w:sz="0" w:space="0" w:color="auto"/>
            <w:bottom w:val="none" w:sz="0" w:space="0" w:color="auto"/>
            <w:right w:val="none" w:sz="0" w:space="0" w:color="auto"/>
          </w:divBdr>
        </w:div>
        <w:div w:id="541595256">
          <w:marLeft w:val="480"/>
          <w:marRight w:val="0"/>
          <w:marTop w:val="0"/>
          <w:marBottom w:val="0"/>
          <w:divBdr>
            <w:top w:val="none" w:sz="0" w:space="0" w:color="auto"/>
            <w:left w:val="none" w:sz="0" w:space="0" w:color="auto"/>
            <w:bottom w:val="none" w:sz="0" w:space="0" w:color="auto"/>
            <w:right w:val="none" w:sz="0" w:space="0" w:color="auto"/>
          </w:divBdr>
        </w:div>
        <w:div w:id="199326557">
          <w:marLeft w:val="480"/>
          <w:marRight w:val="0"/>
          <w:marTop w:val="0"/>
          <w:marBottom w:val="0"/>
          <w:divBdr>
            <w:top w:val="none" w:sz="0" w:space="0" w:color="auto"/>
            <w:left w:val="none" w:sz="0" w:space="0" w:color="auto"/>
            <w:bottom w:val="none" w:sz="0" w:space="0" w:color="auto"/>
            <w:right w:val="none" w:sz="0" w:space="0" w:color="auto"/>
          </w:divBdr>
        </w:div>
        <w:div w:id="1453480786">
          <w:marLeft w:val="480"/>
          <w:marRight w:val="0"/>
          <w:marTop w:val="0"/>
          <w:marBottom w:val="0"/>
          <w:divBdr>
            <w:top w:val="none" w:sz="0" w:space="0" w:color="auto"/>
            <w:left w:val="none" w:sz="0" w:space="0" w:color="auto"/>
            <w:bottom w:val="none" w:sz="0" w:space="0" w:color="auto"/>
            <w:right w:val="none" w:sz="0" w:space="0" w:color="auto"/>
          </w:divBdr>
        </w:div>
        <w:div w:id="135605257">
          <w:marLeft w:val="480"/>
          <w:marRight w:val="0"/>
          <w:marTop w:val="0"/>
          <w:marBottom w:val="0"/>
          <w:divBdr>
            <w:top w:val="none" w:sz="0" w:space="0" w:color="auto"/>
            <w:left w:val="none" w:sz="0" w:space="0" w:color="auto"/>
            <w:bottom w:val="none" w:sz="0" w:space="0" w:color="auto"/>
            <w:right w:val="none" w:sz="0" w:space="0" w:color="auto"/>
          </w:divBdr>
        </w:div>
        <w:div w:id="1549220882">
          <w:marLeft w:val="480"/>
          <w:marRight w:val="0"/>
          <w:marTop w:val="0"/>
          <w:marBottom w:val="0"/>
          <w:divBdr>
            <w:top w:val="none" w:sz="0" w:space="0" w:color="auto"/>
            <w:left w:val="none" w:sz="0" w:space="0" w:color="auto"/>
            <w:bottom w:val="none" w:sz="0" w:space="0" w:color="auto"/>
            <w:right w:val="none" w:sz="0" w:space="0" w:color="auto"/>
          </w:divBdr>
        </w:div>
        <w:div w:id="429742490">
          <w:marLeft w:val="480"/>
          <w:marRight w:val="0"/>
          <w:marTop w:val="0"/>
          <w:marBottom w:val="0"/>
          <w:divBdr>
            <w:top w:val="none" w:sz="0" w:space="0" w:color="auto"/>
            <w:left w:val="none" w:sz="0" w:space="0" w:color="auto"/>
            <w:bottom w:val="none" w:sz="0" w:space="0" w:color="auto"/>
            <w:right w:val="none" w:sz="0" w:space="0" w:color="auto"/>
          </w:divBdr>
        </w:div>
        <w:div w:id="278729890">
          <w:marLeft w:val="480"/>
          <w:marRight w:val="0"/>
          <w:marTop w:val="0"/>
          <w:marBottom w:val="0"/>
          <w:divBdr>
            <w:top w:val="none" w:sz="0" w:space="0" w:color="auto"/>
            <w:left w:val="none" w:sz="0" w:space="0" w:color="auto"/>
            <w:bottom w:val="none" w:sz="0" w:space="0" w:color="auto"/>
            <w:right w:val="none" w:sz="0" w:space="0" w:color="auto"/>
          </w:divBdr>
        </w:div>
        <w:div w:id="294021447">
          <w:marLeft w:val="480"/>
          <w:marRight w:val="0"/>
          <w:marTop w:val="0"/>
          <w:marBottom w:val="0"/>
          <w:divBdr>
            <w:top w:val="none" w:sz="0" w:space="0" w:color="auto"/>
            <w:left w:val="none" w:sz="0" w:space="0" w:color="auto"/>
            <w:bottom w:val="none" w:sz="0" w:space="0" w:color="auto"/>
            <w:right w:val="none" w:sz="0" w:space="0" w:color="auto"/>
          </w:divBdr>
        </w:div>
        <w:div w:id="2119642802">
          <w:marLeft w:val="480"/>
          <w:marRight w:val="0"/>
          <w:marTop w:val="0"/>
          <w:marBottom w:val="0"/>
          <w:divBdr>
            <w:top w:val="none" w:sz="0" w:space="0" w:color="auto"/>
            <w:left w:val="none" w:sz="0" w:space="0" w:color="auto"/>
            <w:bottom w:val="none" w:sz="0" w:space="0" w:color="auto"/>
            <w:right w:val="none" w:sz="0" w:space="0" w:color="auto"/>
          </w:divBdr>
        </w:div>
        <w:div w:id="2109421827">
          <w:marLeft w:val="480"/>
          <w:marRight w:val="0"/>
          <w:marTop w:val="0"/>
          <w:marBottom w:val="0"/>
          <w:divBdr>
            <w:top w:val="none" w:sz="0" w:space="0" w:color="auto"/>
            <w:left w:val="none" w:sz="0" w:space="0" w:color="auto"/>
            <w:bottom w:val="none" w:sz="0" w:space="0" w:color="auto"/>
            <w:right w:val="none" w:sz="0" w:space="0" w:color="auto"/>
          </w:divBdr>
        </w:div>
        <w:div w:id="1186290547">
          <w:marLeft w:val="480"/>
          <w:marRight w:val="0"/>
          <w:marTop w:val="0"/>
          <w:marBottom w:val="0"/>
          <w:divBdr>
            <w:top w:val="none" w:sz="0" w:space="0" w:color="auto"/>
            <w:left w:val="none" w:sz="0" w:space="0" w:color="auto"/>
            <w:bottom w:val="none" w:sz="0" w:space="0" w:color="auto"/>
            <w:right w:val="none" w:sz="0" w:space="0" w:color="auto"/>
          </w:divBdr>
        </w:div>
        <w:div w:id="2030451968">
          <w:marLeft w:val="480"/>
          <w:marRight w:val="0"/>
          <w:marTop w:val="0"/>
          <w:marBottom w:val="0"/>
          <w:divBdr>
            <w:top w:val="none" w:sz="0" w:space="0" w:color="auto"/>
            <w:left w:val="none" w:sz="0" w:space="0" w:color="auto"/>
            <w:bottom w:val="none" w:sz="0" w:space="0" w:color="auto"/>
            <w:right w:val="none" w:sz="0" w:space="0" w:color="auto"/>
          </w:divBdr>
        </w:div>
        <w:div w:id="908688110">
          <w:marLeft w:val="480"/>
          <w:marRight w:val="0"/>
          <w:marTop w:val="0"/>
          <w:marBottom w:val="0"/>
          <w:divBdr>
            <w:top w:val="none" w:sz="0" w:space="0" w:color="auto"/>
            <w:left w:val="none" w:sz="0" w:space="0" w:color="auto"/>
            <w:bottom w:val="none" w:sz="0" w:space="0" w:color="auto"/>
            <w:right w:val="none" w:sz="0" w:space="0" w:color="auto"/>
          </w:divBdr>
        </w:div>
        <w:div w:id="682827643">
          <w:marLeft w:val="480"/>
          <w:marRight w:val="0"/>
          <w:marTop w:val="0"/>
          <w:marBottom w:val="0"/>
          <w:divBdr>
            <w:top w:val="none" w:sz="0" w:space="0" w:color="auto"/>
            <w:left w:val="none" w:sz="0" w:space="0" w:color="auto"/>
            <w:bottom w:val="none" w:sz="0" w:space="0" w:color="auto"/>
            <w:right w:val="none" w:sz="0" w:space="0" w:color="auto"/>
          </w:divBdr>
        </w:div>
        <w:div w:id="1043483894">
          <w:marLeft w:val="480"/>
          <w:marRight w:val="0"/>
          <w:marTop w:val="0"/>
          <w:marBottom w:val="0"/>
          <w:divBdr>
            <w:top w:val="none" w:sz="0" w:space="0" w:color="auto"/>
            <w:left w:val="none" w:sz="0" w:space="0" w:color="auto"/>
            <w:bottom w:val="none" w:sz="0" w:space="0" w:color="auto"/>
            <w:right w:val="none" w:sz="0" w:space="0" w:color="auto"/>
          </w:divBdr>
        </w:div>
        <w:div w:id="396785263">
          <w:marLeft w:val="480"/>
          <w:marRight w:val="0"/>
          <w:marTop w:val="0"/>
          <w:marBottom w:val="0"/>
          <w:divBdr>
            <w:top w:val="none" w:sz="0" w:space="0" w:color="auto"/>
            <w:left w:val="none" w:sz="0" w:space="0" w:color="auto"/>
            <w:bottom w:val="none" w:sz="0" w:space="0" w:color="auto"/>
            <w:right w:val="none" w:sz="0" w:space="0" w:color="auto"/>
          </w:divBdr>
        </w:div>
        <w:div w:id="1036127707">
          <w:marLeft w:val="480"/>
          <w:marRight w:val="0"/>
          <w:marTop w:val="0"/>
          <w:marBottom w:val="0"/>
          <w:divBdr>
            <w:top w:val="none" w:sz="0" w:space="0" w:color="auto"/>
            <w:left w:val="none" w:sz="0" w:space="0" w:color="auto"/>
            <w:bottom w:val="none" w:sz="0" w:space="0" w:color="auto"/>
            <w:right w:val="none" w:sz="0" w:space="0" w:color="auto"/>
          </w:divBdr>
        </w:div>
        <w:div w:id="494421322">
          <w:marLeft w:val="480"/>
          <w:marRight w:val="0"/>
          <w:marTop w:val="0"/>
          <w:marBottom w:val="0"/>
          <w:divBdr>
            <w:top w:val="none" w:sz="0" w:space="0" w:color="auto"/>
            <w:left w:val="none" w:sz="0" w:space="0" w:color="auto"/>
            <w:bottom w:val="none" w:sz="0" w:space="0" w:color="auto"/>
            <w:right w:val="none" w:sz="0" w:space="0" w:color="auto"/>
          </w:divBdr>
        </w:div>
        <w:div w:id="1456558927">
          <w:marLeft w:val="480"/>
          <w:marRight w:val="0"/>
          <w:marTop w:val="0"/>
          <w:marBottom w:val="0"/>
          <w:divBdr>
            <w:top w:val="none" w:sz="0" w:space="0" w:color="auto"/>
            <w:left w:val="none" w:sz="0" w:space="0" w:color="auto"/>
            <w:bottom w:val="none" w:sz="0" w:space="0" w:color="auto"/>
            <w:right w:val="none" w:sz="0" w:space="0" w:color="auto"/>
          </w:divBdr>
        </w:div>
        <w:div w:id="323316397">
          <w:marLeft w:val="480"/>
          <w:marRight w:val="0"/>
          <w:marTop w:val="0"/>
          <w:marBottom w:val="0"/>
          <w:divBdr>
            <w:top w:val="none" w:sz="0" w:space="0" w:color="auto"/>
            <w:left w:val="none" w:sz="0" w:space="0" w:color="auto"/>
            <w:bottom w:val="none" w:sz="0" w:space="0" w:color="auto"/>
            <w:right w:val="none" w:sz="0" w:space="0" w:color="auto"/>
          </w:divBdr>
        </w:div>
        <w:div w:id="500239789">
          <w:marLeft w:val="480"/>
          <w:marRight w:val="0"/>
          <w:marTop w:val="0"/>
          <w:marBottom w:val="0"/>
          <w:divBdr>
            <w:top w:val="none" w:sz="0" w:space="0" w:color="auto"/>
            <w:left w:val="none" w:sz="0" w:space="0" w:color="auto"/>
            <w:bottom w:val="none" w:sz="0" w:space="0" w:color="auto"/>
            <w:right w:val="none" w:sz="0" w:space="0" w:color="auto"/>
          </w:divBdr>
        </w:div>
        <w:div w:id="813061698">
          <w:marLeft w:val="480"/>
          <w:marRight w:val="0"/>
          <w:marTop w:val="0"/>
          <w:marBottom w:val="0"/>
          <w:divBdr>
            <w:top w:val="none" w:sz="0" w:space="0" w:color="auto"/>
            <w:left w:val="none" w:sz="0" w:space="0" w:color="auto"/>
            <w:bottom w:val="none" w:sz="0" w:space="0" w:color="auto"/>
            <w:right w:val="none" w:sz="0" w:space="0" w:color="auto"/>
          </w:divBdr>
        </w:div>
        <w:div w:id="992374704">
          <w:marLeft w:val="480"/>
          <w:marRight w:val="0"/>
          <w:marTop w:val="0"/>
          <w:marBottom w:val="0"/>
          <w:divBdr>
            <w:top w:val="none" w:sz="0" w:space="0" w:color="auto"/>
            <w:left w:val="none" w:sz="0" w:space="0" w:color="auto"/>
            <w:bottom w:val="none" w:sz="0" w:space="0" w:color="auto"/>
            <w:right w:val="none" w:sz="0" w:space="0" w:color="auto"/>
          </w:divBdr>
        </w:div>
        <w:div w:id="1861582250">
          <w:marLeft w:val="480"/>
          <w:marRight w:val="0"/>
          <w:marTop w:val="0"/>
          <w:marBottom w:val="0"/>
          <w:divBdr>
            <w:top w:val="none" w:sz="0" w:space="0" w:color="auto"/>
            <w:left w:val="none" w:sz="0" w:space="0" w:color="auto"/>
            <w:bottom w:val="none" w:sz="0" w:space="0" w:color="auto"/>
            <w:right w:val="none" w:sz="0" w:space="0" w:color="auto"/>
          </w:divBdr>
        </w:div>
        <w:div w:id="559169545">
          <w:marLeft w:val="480"/>
          <w:marRight w:val="0"/>
          <w:marTop w:val="0"/>
          <w:marBottom w:val="0"/>
          <w:divBdr>
            <w:top w:val="none" w:sz="0" w:space="0" w:color="auto"/>
            <w:left w:val="none" w:sz="0" w:space="0" w:color="auto"/>
            <w:bottom w:val="none" w:sz="0" w:space="0" w:color="auto"/>
            <w:right w:val="none" w:sz="0" w:space="0" w:color="auto"/>
          </w:divBdr>
        </w:div>
        <w:div w:id="782386844">
          <w:marLeft w:val="480"/>
          <w:marRight w:val="0"/>
          <w:marTop w:val="0"/>
          <w:marBottom w:val="0"/>
          <w:divBdr>
            <w:top w:val="none" w:sz="0" w:space="0" w:color="auto"/>
            <w:left w:val="none" w:sz="0" w:space="0" w:color="auto"/>
            <w:bottom w:val="none" w:sz="0" w:space="0" w:color="auto"/>
            <w:right w:val="none" w:sz="0" w:space="0" w:color="auto"/>
          </w:divBdr>
        </w:div>
        <w:div w:id="1893152169">
          <w:marLeft w:val="480"/>
          <w:marRight w:val="0"/>
          <w:marTop w:val="0"/>
          <w:marBottom w:val="0"/>
          <w:divBdr>
            <w:top w:val="none" w:sz="0" w:space="0" w:color="auto"/>
            <w:left w:val="none" w:sz="0" w:space="0" w:color="auto"/>
            <w:bottom w:val="none" w:sz="0" w:space="0" w:color="auto"/>
            <w:right w:val="none" w:sz="0" w:space="0" w:color="auto"/>
          </w:divBdr>
        </w:div>
        <w:div w:id="765227903">
          <w:marLeft w:val="480"/>
          <w:marRight w:val="0"/>
          <w:marTop w:val="0"/>
          <w:marBottom w:val="0"/>
          <w:divBdr>
            <w:top w:val="none" w:sz="0" w:space="0" w:color="auto"/>
            <w:left w:val="none" w:sz="0" w:space="0" w:color="auto"/>
            <w:bottom w:val="none" w:sz="0" w:space="0" w:color="auto"/>
            <w:right w:val="none" w:sz="0" w:space="0" w:color="auto"/>
          </w:divBdr>
        </w:div>
        <w:div w:id="2068600568">
          <w:marLeft w:val="480"/>
          <w:marRight w:val="0"/>
          <w:marTop w:val="0"/>
          <w:marBottom w:val="0"/>
          <w:divBdr>
            <w:top w:val="none" w:sz="0" w:space="0" w:color="auto"/>
            <w:left w:val="none" w:sz="0" w:space="0" w:color="auto"/>
            <w:bottom w:val="none" w:sz="0" w:space="0" w:color="auto"/>
            <w:right w:val="none" w:sz="0" w:space="0" w:color="auto"/>
          </w:divBdr>
        </w:div>
        <w:div w:id="467935816">
          <w:marLeft w:val="480"/>
          <w:marRight w:val="0"/>
          <w:marTop w:val="0"/>
          <w:marBottom w:val="0"/>
          <w:divBdr>
            <w:top w:val="none" w:sz="0" w:space="0" w:color="auto"/>
            <w:left w:val="none" w:sz="0" w:space="0" w:color="auto"/>
            <w:bottom w:val="none" w:sz="0" w:space="0" w:color="auto"/>
            <w:right w:val="none" w:sz="0" w:space="0" w:color="auto"/>
          </w:divBdr>
        </w:div>
        <w:div w:id="789859560">
          <w:marLeft w:val="480"/>
          <w:marRight w:val="0"/>
          <w:marTop w:val="0"/>
          <w:marBottom w:val="0"/>
          <w:divBdr>
            <w:top w:val="none" w:sz="0" w:space="0" w:color="auto"/>
            <w:left w:val="none" w:sz="0" w:space="0" w:color="auto"/>
            <w:bottom w:val="none" w:sz="0" w:space="0" w:color="auto"/>
            <w:right w:val="none" w:sz="0" w:space="0" w:color="auto"/>
          </w:divBdr>
        </w:div>
        <w:div w:id="131607764">
          <w:marLeft w:val="480"/>
          <w:marRight w:val="0"/>
          <w:marTop w:val="0"/>
          <w:marBottom w:val="0"/>
          <w:divBdr>
            <w:top w:val="none" w:sz="0" w:space="0" w:color="auto"/>
            <w:left w:val="none" w:sz="0" w:space="0" w:color="auto"/>
            <w:bottom w:val="none" w:sz="0" w:space="0" w:color="auto"/>
            <w:right w:val="none" w:sz="0" w:space="0" w:color="auto"/>
          </w:divBdr>
        </w:div>
        <w:div w:id="1342707422">
          <w:marLeft w:val="480"/>
          <w:marRight w:val="0"/>
          <w:marTop w:val="0"/>
          <w:marBottom w:val="0"/>
          <w:divBdr>
            <w:top w:val="none" w:sz="0" w:space="0" w:color="auto"/>
            <w:left w:val="none" w:sz="0" w:space="0" w:color="auto"/>
            <w:bottom w:val="none" w:sz="0" w:space="0" w:color="auto"/>
            <w:right w:val="none" w:sz="0" w:space="0" w:color="auto"/>
          </w:divBdr>
        </w:div>
        <w:div w:id="1471558911">
          <w:marLeft w:val="480"/>
          <w:marRight w:val="0"/>
          <w:marTop w:val="0"/>
          <w:marBottom w:val="0"/>
          <w:divBdr>
            <w:top w:val="none" w:sz="0" w:space="0" w:color="auto"/>
            <w:left w:val="none" w:sz="0" w:space="0" w:color="auto"/>
            <w:bottom w:val="none" w:sz="0" w:space="0" w:color="auto"/>
            <w:right w:val="none" w:sz="0" w:space="0" w:color="auto"/>
          </w:divBdr>
        </w:div>
        <w:div w:id="744300264">
          <w:marLeft w:val="480"/>
          <w:marRight w:val="0"/>
          <w:marTop w:val="0"/>
          <w:marBottom w:val="0"/>
          <w:divBdr>
            <w:top w:val="none" w:sz="0" w:space="0" w:color="auto"/>
            <w:left w:val="none" w:sz="0" w:space="0" w:color="auto"/>
            <w:bottom w:val="none" w:sz="0" w:space="0" w:color="auto"/>
            <w:right w:val="none" w:sz="0" w:space="0" w:color="auto"/>
          </w:divBdr>
        </w:div>
        <w:div w:id="1150754171">
          <w:marLeft w:val="480"/>
          <w:marRight w:val="0"/>
          <w:marTop w:val="0"/>
          <w:marBottom w:val="0"/>
          <w:divBdr>
            <w:top w:val="none" w:sz="0" w:space="0" w:color="auto"/>
            <w:left w:val="none" w:sz="0" w:space="0" w:color="auto"/>
            <w:bottom w:val="none" w:sz="0" w:space="0" w:color="auto"/>
            <w:right w:val="none" w:sz="0" w:space="0" w:color="auto"/>
          </w:divBdr>
        </w:div>
        <w:div w:id="154420971">
          <w:marLeft w:val="480"/>
          <w:marRight w:val="0"/>
          <w:marTop w:val="0"/>
          <w:marBottom w:val="0"/>
          <w:divBdr>
            <w:top w:val="none" w:sz="0" w:space="0" w:color="auto"/>
            <w:left w:val="none" w:sz="0" w:space="0" w:color="auto"/>
            <w:bottom w:val="none" w:sz="0" w:space="0" w:color="auto"/>
            <w:right w:val="none" w:sz="0" w:space="0" w:color="auto"/>
          </w:divBdr>
        </w:div>
        <w:div w:id="940992185">
          <w:marLeft w:val="480"/>
          <w:marRight w:val="0"/>
          <w:marTop w:val="0"/>
          <w:marBottom w:val="0"/>
          <w:divBdr>
            <w:top w:val="none" w:sz="0" w:space="0" w:color="auto"/>
            <w:left w:val="none" w:sz="0" w:space="0" w:color="auto"/>
            <w:bottom w:val="none" w:sz="0" w:space="0" w:color="auto"/>
            <w:right w:val="none" w:sz="0" w:space="0" w:color="auto"/>
          </w:divBdr>
        </w:div>
        <w:div w:id="1552963612">
          <w:marLeft w:val="480"/>
          <w:marRight w:val="0"/>
          <w:marTop w:val="0"/>
          <w:marBottom w:val="0"/>
          <w:divBdr>
            <w:top w:val="none" w:sz="0" w:space="0" w:color="auto"/>
            <w:left w:val="none" w:sz="0" w:space="0" w:color="auto"/>
            <w:bottom w:val="none" w:sz="0" w:space="0" w:color="auto"/>
            <w:right w:val="none" w:sz="0" w:space="0" w:color="auto"/>
          </w:divBdr>
        </w:div>
        <w:div w:id="1084763664">
          <w:marLeft w:val="480"/>
          <w:marRight w:val="0"/>
          <w:marTop w:val="0"/>
          <w:marBottom w:val="0"/>
          <w:divBdr>
            <w:top w:val="none" w:sz="0" w:space="0" w:color="auto"/>
            <w:left w:val="none" w:sz="0" w:space="0" w:color="auto"/>
            <w:bottom w:val="none" w:sz="0" w:space="0" w:color="auto"/>
            <w:right w:val="none" w:sz="0" w:space="0" w:color="auto"/>
          </w:divBdr>
        </w:div>
        <w:div w:id="819154047">
          <w:marLeft w:val="480"/>
          <w:marRight w:val="0"/>
          <w:marTop w:val="0"/>
          <w:marBottom w:val="0"/>
          <w:divBdr>
            <w:top w:val="none" w:sz="0" w:space="0" w:color="auto"/>
            <w:left w:val="none" w:sz="0" w:space="0" w:color="auto"/>
            <w:bottom w:val="none" w:sz="0" w:space="0" w:color="auto"/>
            <w:right w:val="none" w:sz="0" w:space="0" w:color="auto"/>
          </w:divBdr>
        </w:div>
        <w:div w:id="1340812672">
          <w:marLeft w:val="480"/>
          <w:marRight w:val="0"/>
          <w:marTop w:val="0"/>
          <w:marBottom w:val="0"/>
          <w:divBdr>
            <w:top w:val="none" w:sz="0" w:space="0" w:color="auto"/>
            <w:left w:val="none" w:sz="0" w:space="0" w:color="auto"/>
            <w:bottom w:val="none" w:sz="0" w:space="0" w:color="auto"/>
            <w:right w:val="none" w:sz="0" w:space="0" w:color="auto"/>
          </w:divBdr>
        </w:div>
        <w:div w:id="658002760">
          <w:marLeft w:val="480"/>
          <w:marRight w:val="0"/>
          <w:marTop w:val="0"/>
          <w:marBottom w:val="0"/>
          <w:divBdr>
            <w:top w:val="none" w:sz="0" w:space="0" w:color="auto"/>
            <w:left w:val="none" w:sz="0" w:space="0" w:color="auto"/>
            <w:bottom w:val="none" w:sz="0" w:space="0" w:color="auto"/>
            <w:right w:val="none" w:sz="0" w:space="0" w:color="auto"/>
          </w:divBdr>
        </w:div>
        <w:div w:id="17508232">
          <w:marLeft w:val="480"/>
          <w:marRight w:val="0"/>
          <w:marTop w:val="0"/>
          <w:marBottom w:val="0"/>
          <w:divBdr>
            <w:top w:val="none" w:sz="0" w:space="0" w:color="auto"/>
            <w:left w:val="none" w:sz="0" w:space="0" w:color="auto"/>
            <w:bottom w:val="none" w:sz="0" w:space="0" w:color="auto"/>
            <w:right w:val="none" w:sz="0" w:space="0" w:color="auto"/>
          </w:divBdr>
        </w:div>
        <w:div w:id="231282330">
          <w:marLeft w:val="480"/>
          <w:marRight w:val="0"/>
          <w:marTop w:val="0"/>
          <w:marBottom w:val="0"/>
          <w:divBdr>
            <w:top w:val="none" w:sz="0" w:space="0" w:color="auto"/>
            <w:left w:val="none" w:sz="0" w:space="0" w:color="auto"/>
            <w:bottom w:val="none" w:sz="0" w:space="0" w:color="auto"/>
            <w:right w:val="none" w:sz="0" w:space="0" w:color="auto"/>
          </w:divBdr>
        </w:div>
        <w:div w:id="304706638">
          <w:marLeft w:val="480"/>
          <w:marRight w:val="0"/>
          <w:marTop w:val="0"/>
          <w:marBottom w:val="0"/>
          <w:divBdr>
            <w:top w:val="none" w:sz="0" w:space="0" w:color="auto"/>
            <w:left w:val="none" w:sz="0" w:space="0" w:color="auto"/>
            <w:bottom w:val="none" w:sz="0" w:space="0" w:color="auto"/>
            <w:right w:val="none" w:sz="0" w:space="0" w:color="auto"/>
          </w:divBdr>
        </w:div>
        <w:div w:id="1937857095">
          <w:marLeft w:val="480"/>
          <w:marRight w:val="0"/>
          <w:marTop w:val="0"/>
          <w:marBottom w:val="0"/>
          <w:divBdr>
            <w:top w:val="none" w:sz="0" w:space="0" w:color="auto"/>
            <w:left w:val="none" w:sz="0" w:space="0" w:color="auto"/>
            <w:bottom w:val="none" w:sz="0" w:space="0" w:color="auto"/>
            <w:right w:val="none" w:sz="0" w:space="0" w:color="auto"/>
          </w:divBdr>
        </w:div>
        <w:div w:id="1819609781">
          <w:marLeft w:val="480"/>
          <w:marRight w:val="0"/>
          <w:marTop w:val="0"/>
          <w:marBottom w:val="0"/>
          <w:divBdr>
            <w:top w:val="none" w:sz="0" w:space="0" w:color="auto"/>
            <w:left w:val="none" w:sz="0" w:space="0" w:color="auto"/>
            <w:bottom w:val="none" w:sz="0" w:space="0" w:color="auto"/>
            <w:right w:val="none" w:sz="0" w:space="0" w:color="auto"/>
          </w:divBdr>
        </w:div>
        <w:div w:id="1051267617">
          <w:marLeft w:val="480"/>
          <w:marRight w:val="0"/>
          <w:marTop w:val="0"/>
          <w:marBottom w:val="0"/>
          <w:divBdr>
            <w:top w:val="none" w:sz="0" w:space="0" w:color="auto"/>
            <w:left w:val="none" w:sz="0" w:space="0" w:color="auto"/>
            <w:bottom w:val="none" w:sz="0" w:space="0" w:color="auto"/>
            <w:right w:val="none" w:sz="0" w:space="0" w:color="auto"/>
          </w:divBdr>
        </w:div>
        <w:div w:id="247007215">
          <w:marLeft w:val="480"/>
          <w:marRight w:val="0"/>
          <w:marTop w:val="0"/>
          <w:marBottom w:val="0"/>
          <w:divBdr>
            <w:top w:val="none" w:sz="0" w:space="0" w:color="auto"/>
            <w:left w:val="none" w:sz="0" w:space="0" w:color="auto"/>
            <w:bottom w:val="none" w:sz="0" w:space="0" w:color="auto"/>
            <w:right w:val="none" w:sz="0" w:space="0" w:color="auto"/>
          </w:divBdr>
        </w:div>
        <w:div w:id="1783108611">
          <w:marLeft w:val="480"/>
          <w:marRight w:val="0"/>
          <w:marTop w:val="0"/>
          <w:marBottom w:val="0"/>
          <w:divBdr>
            <w:top w:val="none" w:sz="0" w:space="0" w:color="auto"/>
            <w:left w:val="none" w:sz="0" w:space="0" w:color="auto"/>
            <w:bottom w:val="none" w:sz="0" w:space="0" w:color="auto"/>
            <w:right w:val="none" w:sz="0" w:space="0" w:color="auto"/>
          </w:divBdr>
        </w:div>
        <w:div w:id="1188833886">
          <w:marLeft w:val="480"/>
          <w:marRight w:val="0"/>
          <w:marTop w:val="0"/>
          <w:marBottom w:val="0"/>
          <w:divBdr>
            <w:top w:val="none" w:sz="0" w:space="0" w:color="auto"/>
            <w:left w:val="none" w:sz="0" w:space="0" w:color="auto"/>
            <w:bottom w:val="none" w:sz="0" w:space="0" w:color="auto"/>
            <w:right w:val="none" w:sz="0" w:space="0" w:color="auto"/>
          </w:divBdr>
        </w:div>
        <w:div w:id="1723484399">
          <w:marLeft w:val="480"/>
          <w:marRight w:val="0"/>
          <w:marTop w:val="0"/>
          <w:marBottom w:val="0"/>
          <w:divBdr>
            <w:top w:val="none" w:sz="0" w:space="0" w:color="auto"/>
            <w:left w:val="none" w:sz="0" w:space="0" w:color="auto"/>
            <w:bottom w:val="none" w:sz="0" w:space="0" w:color="auto"/>
            <w:right w:val="none" w:sz="0" w:space="0" w:color="auto"/>
          </w:divBdr>
        </w:div>
        <w:div w:id="219174635">
          <w:marLeft w:val="480"/>
          <w:marRight w:val="0"/>
          <w:marTop w:val="0"/>
          <w:marBottom w:val="0"/>
          <w:divBdr>
            <w:top w:val="none" w:sz="0" w:space="0" w:color="auto"/>
            <w:left w:val="none" w:sz="0" w:space="0" w:color="auto"/>
            <w:bottom w:val="none" w:sz="0" w:space="0" w:color="auto"/>
            <w:right w:val="none" w:sz="0" w:space="0" w:color="auto"/>
          </w:divBdr>
        </w:div>
        <w:div w:id="398749765">
          <w:marLeft w:val="480"/>
          <w:marRight w:val="0"/>
          <w:marTop w:val="0"/>
          <w:marBottom w:val="0"/>
          <w:divBdr>
            <w:top w:val="none" w:sz="0" w:space="0" w:color="auto"/>
            <w:left w:val="none" w:sz="0" w:space="0" w:color="auto"/>
            <w:bottom w:val="none" w:sz="0" w:space="0" w:color="auto"/>
            <w:right w:val="none" w:sz="0" w:space="0" w:color="auto"/>
          </w:divBdr>
        </w:div>
        <w:div w:id="589238915">
          <w:marLeft w:val="480"/>
          <w:marRight w:val="0"/>
          <w:marTop w:val="0"/>
          <w:marBottom w:val="0"/>
          <w:divBdr>
            <w:top w:val="none" w:sz="0" w:space="0" w:color="auto"/>
            <w:left w:val="none" w:sz="0" w:space="0" w:color="auto"/>
            <w:bottom w:val="none" w:sz="0" w:space="0" w:color="auto"/>
            <w:right w:val="none" w:sz="0" w:space="0" w:color="auto"/>
          </w:divBdr>
        </w:div>
        <w:div w:id="1222865887">
          <w:marLeft w:val="480"/>
          <w:marRight w:val="0"/>
          <w:marTop w:val="0"/>
          <w:marBottom w:val="0"/>
          <w:divBdr>
            <w:top w:val="none" w:sz="0" w:space="0" w:color="auto"/>
            <w:left w:val="none" w:sz="0" w:space="0" w:color="auto"/>
            <w:bottom w:val="none" w:sz="0" w:space="0" w:color="auto"/>
            <w:right w:val="none" w:sz="0" w:space="0" w:color="auto"/>
          </w:divBdr>
        </w:div>
        <w:div w:id="1643540171">
          <w:marLeft w:val="480"/>
          <w:marRight w:val="0"/>
          <w:marTop w:val="0"/>
          <w:marBottom w:val="0"/>
          <w:divBdr>
            <w:top w:val="none" w:sz="0" w:space="0" w:color="auto"/>
            <w:left w:val="none" w:sz="0" w:space="0" w:color="auto"/>
            <w:bottom w:val="none" w:sz="0" w:space="0" w:color="auto"/>
            <w:right w:val="none" w:sz="0" w:space="0" w:color="auto"/>
          </w:divBdr>
        </w:div>
        <w:div w:id="2146576977">
          <w:marLeft w:val="480"/>
          <w:marRight w:val="0"/>
          <w:marTop w:val="0"/>
          <w:marBottom w:val="0"/>
          <w:divBdr>
            <w:top w:val="none" w:sz="0" w:space="0" w:color="auto"/>
            <w:left w:val="none" w:sz="0" w:space="0" w:color="auto"/>
            <w:bottom w:val="none" w:sz="0" w:space="0" w:color="auto"/>
            <w:right w:val="none" w:sz="0" w:space="0" w:color="auto"/>
          </w:divBdr>
        </w:div>
        <w:div w:id="182280120">
          <w:marLeft w:val="480"/>
          <w:marRight w:val="0"/>
          <w:marTop w:val="0"/>
          <w:marBottom w:val="0"/>
          <w:divBdr>
            <w:top w:val="none" w:sz="0" w:space="0" w:color="auto"/>
            <w:left w:val="none" w:sz="0" w:space="0" w:color="auto"/>
            <w:bottom w:val="none" w:sz="0" w:space="0" w:color="auto"/>
            <w:right w:val="none" w:sz="0" w:space="0" w:color="auto"/>
          </w:divBdr>
        </w:div>
        <w:div w:id="816530766">
          <w:marLeft w:val="480"/>
          <w:marRight w:val="0"/>
          <w:marTop w:val="0"/>
          <w:marBottom w:val="0"/>
          <w:divBdr>
            <w:top w:val="none" w:sz="0" w:space="0" w:color="auto"/>
            <w:left w:val="none" w:sz="0" w:space="0" w:color="auto"/>
            <w:bottom w:val="none" w:sz="0" w:space="0" w:color="auto"/>
            <w:right w:val="none" w:sz="0" w:space="0" w:color="auto"/>
          </w:divBdr>
        </w:div>
        <w:div w:id="1739671704">
          <w:marLeft w:val="480"/>
          <w:marRight w:val="0"/>
          <w:marTop w:val="0"/>
          <w:marBottom w:val="0"/>
          <w:divBdr>
            <w:top w:val="none" w:sz="0" w:space="0" w:color="auto"/>
            <w:left w:val="none" w:sz="0" w:space="0" w:color="auto"/>
            <w:bottom w:val="none" w:sz="0" w:space="0" w:color="auto"/>
            <w:right w:val="none" w:sz="0" w:space="0" w:color="auto"/>
          </w:divBdr>
        </w:div>
        <w:div w:id="411705273">
          <w:marLeft w:val="480"/>
          <w:marRight w:val="0"/>
          <w:marTop w:val="0"/>
          <w:marBottom w:val="0"/>
          <w:divBdr>
            <w:top w:val="none" w:sz="0" w:space="0" w:color="auto"/>
            <w:left w:val="none" w:sz="0" w:space="0" w:color="auto"/>
            <w:bottom w:val="none" w:sz="0" w:space="0" w:color="auto"/>
            <w:right w:val="none" w:sz="0" w:space="0" w:color="auto"/>
          </w:divBdr>
        </w:div>
        <w:div w:id="22098987">
          <w:marLeft w:val="480"/>
          <w:marRight w:val="0"/>
          <w:marTop w:val="0"/>
          <w:marBottom w:val="0"/>
          <w:divBdr>
            <w:top w:val="none" w:sz="0" w:space="0" w:color="auto"/>
            <w:left w:val="none" w:sz="0" w:space="0" w:color="auto"/>
            <w:bottom w:val="none" w:sz="0" w:space="0" w:color="auto"/>
            <w:right w:val="none" w:sz="0" w:space="0" w:color="auto"/>
          </w:divBdr>
        </w:div>
        <w:div w:id="1515534586">
          <w:marLeft w:val="480"/>
          <w:marRight w:val="0"/>
          <w:marTop w:val="0"/>
          <w:marBottom w:val="0"/>
          <w:divBdr>
            <w:top w:val="none" w:sz="0" w:space="0" w:color="auto"/>
            <w:left w:val="none" w:sz="0" w:space="0" w:color="auto"/>
            <w:bottom w:val="none" w:sz="0" w:space="0" w:color="auto"/>
            <w:right w:val="none" w:sz="0" w:space="0" w:color="auto"/>
          </w:divBdr>
        </w:div>
        <w:div w:id="1942444399">
          <w:marLeft w:val="480"/>
          <w:marRight w:val="0"/>
          <w:marTop w:val="0"/>
          <w:marBottom w:val="0"/>
          <w:divBdr>
            <w:top w:val="none" w:sz="0" w:space="0" w:color="auto"/>
            <w:left w:val="none" w:sz="0" w:space="0" w:color="auto"/>
            <w:bottom w:val="none" w:sz="0" w:space="0" w:color="auto"/>
            <w:right w:val="none" w:sz="0" w:space="0" w:color="auto"/>
          </w:divBdr>
        </w:div>
        <w:div w:id="272905220">
          <w:marLeft w:val="480"/>
          <w:marRight w:val="0"/>
          <w:marTop w:val="0"/>
          <w:marBottom w:val="0"/>
          <w:divBdr>
            <w:top w:val="none" w:sz="0" w:space="0" w:color="auto"/>
            <w:left w:val="none" w:sz="0" w:space="0" w:color="auto"/>
            <w:bottom w:val="none" w:sz="0" w:space="0" w:color="auto"/>
            <w:right w:val="none" w:sz="0" w:space="0" w:color="auto"/>
          </w:divBdr>
        </w:div>
        <w:div w:id="609816786">
          <w:marLeft w:val="480"/>
          <w:marRight w:val="0"/>
          <w:marTop w:val="0"/>
          <w:marBottom w:val="0"/>
          <w:divBdr>
            <w:top w:val="none" w:sz="0" w:space="0" w:color="auto"/>
            <w:left w:val="none" w:sz="0" w:space="0" w:color="auto"/>
            <w:bottom w:val="none" w:sz="0" w:space="0" w:color="auto"/>
            <w:right w:val="none" w:sz="0" w:space="0" w:color="auto"/>
          </w:divBdr>
        </w:div>
      </w:divsChild>
    </w:div>
    <w:div w:id="1268198009">
      <w:bodyDiv w:val="1"/>
      <w:marLeft w:val="0"/>
      <w:marRight w:val="0"/>
      <w:marTop w:val="0"/>
      <w:marBottom w:val="0"/>
      <w:divBdr>
        <w:top w:val="none" w:sz="0" w:space="0" w:color="auto"/>
        <w:left w:val="none" w:sz="0" w:space="0" w:color="auto"/>
        <w:bottom w:val="none" w:sz="0" w:space="0" w:color="auto"/>
        <w:right w:val="none" w:sz="0" w:space="0" w:color="auto"/>
      </w:divBdr>
    </w:div>
    <w:div w:id="1268462048">
      <w:bodyDiv w:val="1"/>
      <w:marLeft w:val="0"/>
      <w:marRight w:val="0"/>
      <w:marTop w:val="0"/>
      <w:marBottom w:val="0"/>
      <w:divBdr>
        <w:top w:val="none" w:sz="0" w:space="0" w:color="auto"/>
        <w:left w:val="none" w:sz="0" w:space="0" w:color="auto"/>
        <w:bottom w:val="none" w:sz="0" w:space="0" w:color="auto"/>
        <w:right w:val="none" w:sz="0" w:space="0" w:color="auto"/>
      </w:divBdr>
    </w:div>
    <w:div w:id="1269387854">
      <w:bodyDiv w:val="1"/>
      <w:marLeft w:val="0"/>
      <w:marRight w:val="0"/>
      <w:marTop w:val="0"/>
      <w:marBottom w:val="0"/>
      <w:divBdr>
        <w:top w:val="none" w:sz="0" w:space="0" w:color="auto"/>
        <w:left w:val="none" w:sz="0" w:space="0" w:color="auto"/>
        <w:bottom w:val="none" w:sz="0" w:space="0" w:color="auto"/>
        <w:right w:val="none" w:sz="0" w:space="0" w:color="auto"/>
      </w:divBdr>
    </w:div>
    <w:div w:id="1269462474">
      <w:bodyDiv w:val="1"/>
      <w:marLeft w:val="0"/>
      <w:marRight w:val="0"/>
      <w:marTop w:val="0"/>
      <w:marBottom w:val="0"/>
      <w:divBdr>
        <w:top w:val="none" w:sz="0" w:space="0" w:color="auto"/>
        <w:left w:val="none" w:sz="0" w:space="0" w:color="auto"/>
        <w:bottom w:val="none" w:sz="0" w:space="0" w:color="auto"/>
        <w:right w:val="none" w:sz="0" w:space="0" w:color="auto"/>
      </w:divBdr>
    </w:div>
    <w:div w:id="1270119133">
      <w:bodyDiv w:val="1"/>
      <w:marLeft w:val="0"/>
      <w:marRight w:val="0"/>
      <w:marTop w:val="0"/>
      <w:marBottom w:val="0"/>
      <w:divBdr>
        <w:top w:val="none" w:sz="0" w:space="0" w:color="auto"/>
        <w:left w:val="none" w:sz="0" w:space="0" w:color="auto"/>
        <w:bottom w:val="none" w:sz="0" w:space="0" w:color="auto"/>
        <w:right w:val="none" w:sz="0" w:space="0" w:color="auto"/>
      </w:divBdr>
    </w:div>
    <w:div w:id="1270551470">
      <w:bodyDiv w:val="1"/>
      <w:marLeft w:val="0"/>
      <w:marRight w:val="0"/>
      <w:marTop w:val="0"/>
      <w:marBottom w:val="0"/>
      <w:divBdr>
        <w:top w:val="none" w:sz="0" w:space="0" w:color="auto"/>
        <w:left w:val="none" w:sz="0" w:space="0" w:color="auto"/>
        <w:bottom w:val="none" w:sz="0" w:space="0" w:color="auto"/>
        <w:right w:val="none" w:sz="0" w:space="0" w:color="auto"/>
      </w:divBdr>
    </w:div>
    <w:div w:id="1270895778">
      <w:bodyDiv w:val="1"/>
      <w:marLeft w:val="0"/>
      <w:marRight w:val="0"/>
      <w:marTop w:val="0"/>
      <w:marBottom w:val="0"/>
      <w:divBdr>
        <w:top w:val="none" w:sz="0" w:space="0" w:color="auto"/>
        <w:left w:val="none" w:sz="0" w:space="0" w:color="auto"/>
        <w:bottom w:val="none" w:sz="0" w:space="0" w:color="auto"/>
        <w:right w:val="none" w:sz="0" w:space="0" w:color="auto"/>
      </w:divBdr>
    </w:div>
    <w:div w:id="1271010523">
      <w:bodyDiv w:val="1"/>
      <w:marLeft w:val="0"/>
      <w:marRight w:val="0"/>
      <w:marTop w:val="0"/>
      <w:marBottom w:val="0"/>
      <w:divBdr>
        <w:top w:val="none" w:sz="0" w:space="0" w:color="auto"/>
        <w:left w:val="none" w:sz="0" w:space="0" w:color="auto"/>
        <w:bottom w:val="none" w:sz="0" w:space="0" w:color="auto"/>
        <w:right w:val="none" w:sz="0" w:space="0" w:color="auto"/>
      </w:divBdr>
    </w:div>
    <w:div w:id="1271399614">
      <w:bodyDiv w:val="1"/>
      <w:marLeft w:val="0"/>
      <w:marRight w:val="0"/>
      <w:marTop w:val="0"/>
      <w:marBottom w:val="0"/>
      <w:divBdr>
        <w:top w:val="none" w:sz="0" w:space="0" w:color="auto"/>
        <w:left w:val="none" w:sz="0" w:space="0" w:color="auto"/>
        <w:bottom w:val="none" w:sz="0" w:space="0" w:color="auto"/>
        <w:right w:val="none" w:sz="0" w:space="0" w:color="auto"/>
      </w:divBdr>
    </w:div>
    <w:div w:id="1271477150">
      <w:bodyDiv w:val="1"/>
      <w:marLeft w:val="0"/>
      <w:marRight w:val="0"/>
      <w:marTop w:val="0"/>
      <w:marBottom w:val="0"/>
      <w:divBdr>
        <w:top w:val="none" w:sz="0" w:space="0" w:color="auto"/>
        <w:left w:val="none" w:sz="0" w:space="0" w:color="auto"/>
        <w:bottom w:val="none" w:sz="0" w:space="0" w:color="auto"/>
        <w:right w:val="none" w:sz="0" w:space="0" w:color="auto"/>
      </w:divBdr>
      <w:divsChild>
        <w:div w:id="121458050">
          <w:marLeft w:val="480"/>
          <w:marRight w:val="0"/>
          <w:marTop w:val="0"/>
          <w:marBottom w:val="0"/>
          <w:divBdr>
            <w:top w:val="none" w:sz="0" w:space="0" w:color="auto"/>
            <w:left w:val="none" w:sz="0" w:space="0" w:color="auto"/>
            <w:bottom w:val="none" w:sz="0" w:space="0" w:color="auto"/>
            <w:right w:val="none" w:sz="0" w:space="0" w:color="auto"/>
          </w:divBdr>
        </w:div>
        <w:div w:id="169489398">
          <w:marLeft w:val="480"/>
          <w:marRight w:val="0"/>
          <w:marTop w:val="0"/>
          <w:marBottom w:val="0"/>
          <w:divBdr>
            <w:top w:val="none" w:sz="0" w:space="0" w:color="auto"/>
            <w:left w:val="none" w:sz="0" w:space="0" w:color="auto"/>
            <w:bottom w:val="none" w:sz="0" w:space="0" w:color="auto"/>
            <w:right w:val="none" w:sz="0" w:space="0" w:color="auto"/>
          </w:divBdr>
        </w:div>
        <w:div w:id="261037997">
          <w:marLeft w:val="480"/>
          <w:marRight w:val="0"/>
          <w:marTop w:val="0"/>
          <w:marBottom w:val="0"/>
          <w:divBdr>
            <w:top w:val="none" w:sz="0" w:space="0" w:color="auto"/>
            <w:left w:val="none" w:sz="0" w:space="0" w:color="auto"/>
            <w:bottom w:val="none" w:sz="0" w:space="0" w:color="auto"/>
            <w:right w:val="none" w:sz="0" w:space="0" w:color="auto"/>
          </w:divBdr>
        </w:div>
        <w:div w:id="399714805">
          <w:marLeft w:val="480"/>
          <w:marRight w:val="0"/>
          <w:marTop w:val="0"/>
          <w:marBottom w:val="0"/>
          <w:divBdr>
            <w:top w:val="none" w:sz="0" w:space="0" w:color="auto"/>
            <w:left w:val="none" w:sz="0" w:space="0" w:color="auto"/>
            <w:bottom w:val="none" w:sz="0" w:space="0" w:color="auto"/>
            <w:right w:val="none" w:sz="0" w:space="0" w:color="auto"/>
          </w:divBdr>
        </w:div>
        <w:div w:id="430318749">
          <w:marLeft w:val="480"/>
          <w:marRight w:val="0"/>
          <w:marTop w:val="0"/>
          <w:marBottom w:val="0"/>
          <w:divBdr>
            <w:top w:val="none" w:sz="0" w:space="0" w:color="auto"/>
            <w:left w:val="none" w:sz="0" w:space="0" w:color="auto"/>
            <w:bottom w:val="none" w:sz="0" w:space="0" w:color="auto"/>
            <w:right w:val="none" w:sz="0" w:space="0" w:color="auto"/>
          </w:divBdr>
        </w:div>
        <w:div w:id="511724016">
          <w:marLeft w:val="480"/>
          <w:marRight w:val="0"/>
          <w:marTop w:val="0"/>
          <w:marBottom w:val="0"/>
          <w:divBdr>
            <w:top w:val="none" w:sz="0" w:space="0" w:color="auto"/>
            <w:left w:val="none" w:sz="0" w:space="0" w:color="auto"/>
            <w:bottom w:val="none" w:sz="0" w:space="0" w:color="auto"/>
            <w:right w:val="none" w:sz="0" w:space="0" w:color="auto"/>
          </w:divBdr>
        </w:div>
        <w:div w:id="573976078">
          <w:marLeft w:val="480"/>
          <w:marRight w:val="0"/>
          <w:marTop w:val="0"/>
          <w:marBottom w:val="0"/>
          <w:divBdr>
            <w:top w:val="none" w:sz="0" w:space="0" w:color="auto"/>
            <w:left w:val="none" w:sz="0" w:space="0" w:color="auto"/>
            <w:bottom w:val="none" w:sz="0" w:space="0" w:color="auto"/>
            <w:right w:val="none" w:sz="0" w:space="0" w:color="auto"/>
          </w:divBdr>
        </w:div>
        <w:div w:id="589436240">
          <w:marLeft w:val="480"/>
          <w:marRight w:val="0"/>
          <w:marTop w:val="0"/>
          <w:marBottom w:val="0"/>
          <w:divBdr>
            <w:top w:val="none" w:sz="0" w:space="0" w:color="auto"/>
            <w:left w:val="none" w:sz="0" w:space="0" w:color="auto"/>
            <w:bottom w:val="none" w:sz="0" w:space="0" w:color="auto"/>
            <w:right w:val="none" w:sz="0" w:space="0" w:color="auto"/>
          </w:divBdr>
        </w:div>
        <w:div w:id="613101637">
          <w:marLeft w:val="480"/>
          <w:marRight w:val="0"/>
          <w:marTop w:val="0"/>
          <w:marBottom w:val="0"/>
          <w:divBdr>
            <w:top w:val="none" w:sz="0" w:space="0" w:color="auto"/>
            <w:left w:val="none" w:sz="0" w:space="0" w:color="auto"/>
            <w:bottom w:val="none" w:sz="0" w:space="0" w:color="auto"/>
            <w:right w:val="none" w:sz="0" w:space="0" w:color="auto"/>
          </w:divBdr>
        </w:div>
        <w:div w:id="614946139">
          <w:marLeft w:val="480"/>
          <w:marRight w:val="0"/>
          <w:marTop w:val="0"/>
          <w:marBottom w:val="0"/>
          <w:divBdr>
            <w:top w:val="none" w:sz="0" w:space="0" w:color="auto"/>
            <w:left w:val="none" w:sz="0" w:space="0" w:color="auto"/>
            <w:bottom w:val="none" w:sz="0" w:space="0" w:color="auto"/>
            <w:right w:val="none" w:sz="0" w:space="0" w:color="auto"/>
          </w:divBdr>
        </w:div>
        <w:div w:id="698119915">
          <w:marLeft w:val="480"/>
          <w:marRight w:val="0"/>
          <w:marTop w:val="0"/>
          <w:marBottom w:val="0"/>
          <w:divBdr>
            <w:top w:val="none" w:sz="0" w:space="0" w:color="auto"/>
            <w:left w:val="none" w:sz="0" w:space="0" w:color="auto"/>
            <w:bottom w:val="none" w:sz="0" w:space="0" w:color="auto"/>
            <w:right w:val="none" w:sz="0" w:space="0" w:color="auto"/>
          </w:divBdr>
        </w:div>
        <w:div w:id="709963545">
          <w:marLeft w:val="480"/>
          <w:marRight w:val="0"/>
          <w:marTop w:val="0"/>
          <w:marBottom w:val="0"/>
          <w:divBdr>
            <w:top w:val="none" w:sz="0" w:space="0" w:color="auto"/>
            <w:left w:val="none" w:sz="0" w:space="0" w:color="auto"/>
            <w:bottom w:val="none" w:sz="0" w:space="0" w:color="auto"/>
            <w:right w:val="none" w:sz="0" w:space="0" w:color="auto"/>
          </w:divBdr>
        </w:div>
        <w:div w:id="719401332">
          <w:marLeft w:val="480"/>
          <w:marRight w:val="0"/>
          <w:marTop w:val="0"/>
          <w:marBottom w:val="0"/>
          <w:divBdr>
            <w:top w:val="none" w:sz="0" w:space="0" w:color="auto"/>
            <w:left w:val="none" w:sz="0" w:space="0" w:color="auto"/>
            <w:bottom w:val="none" w:sz="0" w:space="0" w:color="auto"/>
            <w:right w:val="none" w:sz="0" w:space="0" w:color="auto"/>
          </w:divBdr>
        </w:div>
        <w:div w:id="722290464">
          <w:marLeft w:val="480"/>
          <w:marRight w:val="0"/>
          <w:marTop w:val="0"/>
          <w:marBottom w:val="0"/>
          <w:divBdr>
            <w:top w:val="none" w:sz="0" w:space="0" w:color="auto"/>
            <w:left w:val="none" w:sz="0" w:space="0" w:color="auto"/>
            <w:bottom w:val="none" w:sz="0" w:space="0" w:color="auto"/>
            <w:right w:val="none" w:sz="0" w:space="0" w:color="auto"/>
          </w:divBdr>
        </w:div>
        <w:div w:id="791556906">
          <w:marLeft w:val="480"/>
          <w:marRight w:val="0"/>
          <w:marTop w:val="0"/>
          <w:marBottom w:val="0"/>
          <w:divBdr>
            <w:top w:val="none" w:sz="0" w:space="0" w:color="auto"/>
            <w:left w:val="none" w:sz="0" w:space="0" w:color="auto"/>
            <w:bottom w:val="none" w:sz="0" w:space="0" w:color="auto"/>
            <w:right w:val="none" w:sz="0" w:space="0" w:color="auto"/>
          </w:divBdr>
        </w:div>
        <w:div w:id="920528524">
          <w:marLeft w:val="480"/>
          <w:marRight w:val="0"/>
          <w:marTop w:val="0"/>
          <w:marBottom w:val="0"/>
          <w:divBdr>
            <w:top w:val="none" w:sz="0" w:space="0" w:color="auto"/>
            <w:left w:val="none" w:sz="0" w:space="0" w:color="auto"/>
            <w:bottom w:val="none" w:sz="0" w:space="0" w:color="auto"/>
            <w:right w:val="none" w:sz="0" w:space="0" w:color="auto"/>
          </w:divBdr>
        </w:div>
        <w:div w:id="951664539">
          <w:marLeft w:val="480"/>
          <w:marRight w:val="0"/>
          <w:marTop w:val="0"/>
          <w:marBottom w:val="0"/>
          <w:divBdr>
            <w:top w:val="none" w:sz="0" w:space="0" w:color="auto"/>
            <w:left w:val="none" w:sz="0" w:space="0" w:color="auto"/>
            <w:bottom w:val="none" w:sz="0" w:space="0" w:color="auto"/>
            <w:right w:val="none" w:sz="0" w:space="0" w:color="auto"/>
          </w:divBdr>
        </w:div>
        <w:div w:id="1000238676">
          <w:marLeft w:val="480"/>
          <w:marRight w:val="0"/>
          <w:marTop w:val="0"/>
          <w:marBottom w:val="0"/>
          <w:divBdr>
            <w:top w:val="none" w:sz="0" w:space="0" w:color="auto"/>
            <w:left w:val="none" w:sz="0" w:space="0" w:color="auto"/>
            <w:bottom w:val="none" w:sz="0" w:space="0" w:color="auto"/>
            <w:right w:val="none" w:sz="0" w:space="0" w:color="auto"/>
          </w:divBdr>
        </w:div>
        <w:div w:id="1013651424">
          <w:marLeft w:val="480"/>
          <w:marRight w:val="0"/>
          <w:marTop w:val="0"/>
          <w:marBottom w:val="0"/>
          <w:divBdr>
            <w:top w:val="none" w:sz="0" w:space="0" w:color="auto"/>
            <w:left w:val="none" w:sz="0" w:space="0" w:color="auto"/>
            <w:bottom w:val="none" w:sz="0" w:space="0" w:color="auto"/>
            <w:right w:val="none" w:sz="0" w:space="0" w:color="auto"/>
          </w:divBdr>
        </w:div>
        <w:div w:id="1168405703">
          <w:marLeft w:val="480"/>
          <w:marRight w:val="0"/>
          <w:marTop w:val="0"/>
          <w:marBottom w:val="0"/>
          <w:divBdr>
            <w:top w:val="none" w:sz="0" w:space="0" w:color="auto"/>
            <w:left w:val="none" w:sz="0" w:space="0" w:color="auto"/>
            <w:bottom w:val="none" w:sz="0" w:space="0" w:color="auto"/>
            <w:right w:val="none" w:sz="0" w:space="0" w:color="auto"/>
          </w:divBdr>
        </w:div>
        <w:div w:id="1201742141">
          <w:marLeft w:val="480"/>
          <w:marRight w:val="0"/>
          <w:marTop w:val="0"/>
          <w:marBottom w:val="0"/>
          <w:divBdr>
            <w:top w:val="none" w:sz="0" w:space="0" w:color="auto"/>
            <w:left w:val="none" w:sz="0" w:space="0" w:color="auto"/>
            <w:bottom w:val="none" w:sz="0" w:space="0" w:color="auto"/>
            <w:right w:val="none" w:sz="0" w:space="0" w:color="auto"/>
          </w:divBdr>
        </w:div>
        <w:div w:id="1245142314">
          <w:marLeft w:val="480"/>
          <w:marRight w:val="0"/>
          <w:marTop w:val="0"/>
          <w:marBottom w:val="0"/>
          <w:divBdr>
            <w:top w:val="none" w:sz="0" w:space="0" w:color="auto"/>
            <w:left w:val="none" w:sz="0" w:space="0" w:color="auto"/>
            <w:bottom w:val="none" w:sz="0" w:space="0" w:color="auto"/>
            <w:right w:val="none" w:sz="0" w:space="0" w:color="auto"/>
          </w:divBdr>
        </w:div>
        <w:div w:id="1260337049">
          <w:marLeft w:val="480"/>
          <w:marRight w:val="0"/>
          <w:marTop w:val="0"/>
          <w:marBottom w:val="0"/>
          <w:divBdr>
            <w:top w:val="none" w:sz="0" w:space="0" w:color="auto"/>
            <w:left w:val="none" w:sz="0" w:space="0" w:color="auto"/>
            <w:bottom w:val="none" w:sz="0" w:space="0" w:color="auto"/>
            <w:right w:val="none" w:sz="0" w:space="0" w:color="auto"/>
          </w:divBdr>
        </w:div>
        <w:div w:id="1330906290">
          <w:marLeft w:val="480"/>
          <w:marRight w:val="0"/>
          <w:marTop w:val="0"/>
          <w:marBottom w:val="0"/>
          <w:divBdr>
            <w:top w:val="none" w:sz="0" w:space="0" w:color="auto"/>
            <w:left w:val="none" w:sz="0" w:space="0" w:color="auto"/>
            <w:bottom w:val="none" w:sz="0" w:space="0" w:color="auto"/>
            <w:right w:val="none" w:sz="0" w:space="0" w:color="auto"/>
          </w:divBdr>
        </w:div>
        <w:div w:id="1442727999">
          <w:marLeft w:val="480"/>
          <w:marRight w:val="0"/>
          <w:marTop w:val="0"/>
          <w:marBottom w:val="0"/>
          <w:divBdr>
            <w:top w:val="none" w:sz="0" w:space="0" w:color="auto"/>
            <w:left w:val="none" w:sz="0" w:space="0" w:color="auto"/>
            <w:bottom w:val="none" w:sz="0" w:space="0" w:color="auto"/>
            <w:right w:val="none" w:sz="0" w:space="0" w:color="auto"/>
          </w:divBdr>
        </w:div>
        <w:div w:id="1476024559">
          <w:marLeft w:val="480"/>
          <w:marRight w:val="0"/>
          <w:marTop w:val="0"/>
          <w:marBottom w:val="0"/>
          <w:divBdr>
            <w:top w:val="none" w:sz="0" w:space="0" w:color="auto"/>
            <w:left w:val="none" w:sz="0" w:space="0" w:color="auto"/>
            <w:bottom w:val="none" w:sz="0" w:space="0" w:color="auto"/>
            <w:right w:val="none" w:sz="0" w:space="0" w:color="auto"/>
          </w:divBdr>
        </w:div>
        <w:div w:id="1548953099">
          <w:marLeft w:val="480"/>
          <w:marRight w:val="0"/>
          <w:marTop w:val="0"/>
          <w:marBottom w:val="0"/>
          <w:divBdr>
            <w:top w:val="none" w:sz="0" w:space="0" w:color="auto"/>
            <w:left w:val="none" w:sz="0" w:space="0" w:color="auto"/>
            <w:bottom w:val="none" w:sz="0" w:space="0" w:color="auto"/>
            <w:right w:val="none" w:sz="0" w:space="0" w:color="auto"/>
          </w:divBdr>
        </w:div>
        <w:div w:id="1565336958">
          <w:marLeft w:val="480"/>
          <w:marRight w:val="0"/>
          <w:marTop w:val="0"/>
          <w:marBottom w:val="0"/>
          <w:divBdr>
            <w:top w:val="none" w:sz="0" w:space="0" w:color="auto"/>
            <w:left w:val="none" w:sz="0" w:space="0" w:color="auto"/>
            <w:bottom w:val="none" w:sz="0" w:space="0" w:color="auto"/>
            <w:right w:val="none" w:sz="0" w:space="0" w:color="auto"/>
          </w:divBdr>
        </w:div>
        <w:div w:id="1569875236">
          <w:marLeft w:val="480"/>
          <w:marRight w:val="0"/>
          <w:marTop w:val="0"/>
          <w:marBottom w:val="0"/>
          <w:divBdr>
            <w:top w:val="none" w:sz="0" w:space="0" w:color="auto"/>
            <w:left w:val="none" w:sz="0" w:space="0" w:color="auto"/>
            <w:bottom w:val="none" w:sz="0" w:space="0" w:color="auto"/>
            <w:right w:val="none" w:sz="0" w:space="0" w:color="auto"/>
          </w:divBdr>
        </w:div>
        <w:div w:id="1636523042">
          <w:marLeft w:val="480"/>
          <w:marRight w:val="0"/>
          <w:marTop w:val="0"/>
          <w:marBottom w:val="0"/>
          <w:divBdr>
            <w:top w:val="none" w:sz="0" w:space="0" w:color="auto"/>
            <w:left w:val="none" w:sz="0" w:space="0" w:color="auto"/>
            <w:bottom w:val="none" w:sz="0" w:space="0" w:color="auto"/>
            <w:right w:val="none" w:sz="0" w:space="0" w:color="auto"/>
          </w:divBdr>
        </w:div>
        <w:div w:id="1797026417">
          <w:marLeft w:val="480"/>
          <w:marRight w:val="0"/>
          <w:marTop w:val="0"/>
          <w:marBottom w:val="0"/>
          <w:divBdr>
            <w:top w:val="none" w:sz="0" w:space="0" w:color="auto"/>
            <w:left w:val="none" w:sz="0" w:space="0" w:color="auto"/>
            <w:bottom w:val="none" w:sz="0" w:space="0" w:color="auto"/>
            <w:right w:val="none" w:sz="0" w:space="0" w:color="auto"/>
          </w:divBdr>
        </w:div>
        <w:div w:id="1919751977">
          <w:marLeft w:val="480"/>
          <w:marRight w:val="0"/>
          <w:marTop w:val="0"/>
          <w:marBottom w:val="0"/>
          <w:divBdr>
            <w:top w:val="none" w:sz="0" w:space="0" w:color="auto"/>
            <w:left w:val="none" w:sz="0" w:space="0" w:color="auto"/>
            <w:bottom w:val="none" w:sz="0" w:space="0" w:color="auto"/>
            <w:right w:val="none" w:sz="0" w:space="0" w:color="auto"/>
          </w:divBdr>
        </w:div>
        <w:div w:id="1989044074">
          <w:marLeft w:val="480"/>
          <w:marRight w:val="0"/>
          <w:marTop w:val="0"/>
          <w:marBottom w:val="0"/>
          <w:divBdr>
            <w:top w:val="none" w:sz="0" w:space="0" w:color="auto"/>
            <w:left w:val="none" w:sz="0" w:space="0" w:color="auto"/>
            <w:bottom w:val="none" w:sz="0" w:space="0" w:color="auto"/>
            <w:right w:val="none" w:sz="0" w:space="0" w:color="auto"/>
          </w:divBdr>
        </w:div>
        <w:div w:id="2039508213">
          <w:marLeft w:val="480"/>
          <w:marRight w:val="0"/>
          <w:marTop w:val="0"/>
          <w:marBottom w:val="0"/>
          <w:divBdr>
            <w:top w:val="none" w:sz="0" w:space="0" w:color="auto"/>
            <w:left w:val="none" w:sz="0" w:space="0" w:color="auto"/>
            <w:bottom w:val="none" w:sz="0" w:space="0" w:color="auto"/>
            <w:right w:val="none" w:sz="0" w:space="0" w:color="auto"/>
          </w:divBdr>
        </w:div>
      </w:divsChild>
    </w:div>
    <w:div w:id="1271819458">
      <w:bodyDiv w:val="1"/>
      <w:marLeft w:val="0"/>
      <w:marRight w:val="0"/>
      <w:marTop w:val="0"/>
      <w:marBottom w:val="0"/>
      <w:divBdr>
        <w:top w:val="none" w:sz="0" w:space="0" w:color="auto"/>
        <w:left w:val="none" w:sz="0" w:space="0" w:color="auto"/>
        <w:bottom w:val="none" w:sz="0" w:space="0" w:color="auto"/>
        <w:right w:val="none" w:sz="0" w:space="0" w:color="auto"/>
      </w:divBdr>
    </w:div>
    <w:div w:id="1272976056">
      <w:bodyDiv w:val="1"/>
      <w:marLeft w:val="0"/>
      <w:marRight w:val="0"/>
      <w:marTop w:val="0"/>
      <w:marBottom w:val="0"/>
      <w:divBdr>
        <w:top w:val="none" w:sz="0" w:space="0" w:color="auto"/>
        <w:left w:val="none" w:sz="0" w:space="0" w:color="auto"/>
        <w:bottom w:val="none" w:sz="0" w:space="0" w:color="auto"/>
        <w:right w:val="none" w:sz="0" w:space="0" w:color="auto"/>
      </w:divBdr>
    </w:div>
    <w:div w:id="1273049020">
      <w:bodyDiv w:val="1"/>
      <w:marLeft w:val="0"/>
      <w:marRight w:val="0"/>
      <w:marTop w:val="0"/>
      <w:marBottom w:val="0"/>
      <w:divBdr>
        <w:top w:val="none" w:sz="0" w:space="0" w:color="auto"/>
        <w:left w:val="none" w:sz="0" w:space="0" w:color="auto"/>
        <w:bottom w:val="none" w:sz="0" w:space="0" w:color="auto"/>
        <w:right w:val="none" w:sz="0" w:space="0" w:color="auto"/>
      </w:divBdr>
    </w:div>
    <w:div w:id="1273124148">
      <w:bodyDiv w:val="1"/>
      <w:marLeft w:val="0"/>
      <w:marRight w:val="0"/>
      <w:marTop w:val="0"/>
      <w:marBottom w:val="0"/>
      <w:divBdr>
        <w:top w:val="none" w:sz="0" w:space="0" w:color="auto"/>
        <w:left w:val="none" w:sz="0" w:space="0" w:color="auto"/>
        <w:bottom w:val="none" w:sz="0" w:space="0" w:color="auto"/>
        <w:right w:val="none" w:sz="0" w:space="0" w:color="auto"/>
      </w:divBdr>
    </w:div>
    <w:div w:id="1273174868">
      <w:bodyDiv w:val="1"/>
      <w:marLeft w:val="0"/>
      <w:marRight w:val="0"/>
      <w:marTop w:val="0"/>
      <w:marBottom w:val="0"/>
      <w:divBdr>
        <w:top w:val="none" w:sz="0" w:space="0" w:color="auto"/>
        <w:left w:val="none" w:sz="0" w:space="0" w:color="auto"/>
        <w:bottom w:val="none" w:sz="0" w:space="0" w:color="auto"/>
        <w:right w:val="none" w:sz="0" w:space="0" w:color="auto"/>
      </w:divBdr>
    </w:div>
    <w:div w:id="1273317341">
      <w:bodyDiv w:val="1"/>
      <w:marLeft w:val="0"/>
      <w:marRight w:val="0"/>
      <w:marTop w:val="0"/>
      <w:marBottom w:val="0"/>
      <w:divBdr>
        <w:top w:val="none" w:sz="0" w:space="0" w:color="auto"/>
        <w:left w:val="none" w:sz="0" w:space="0" w:color="auto"/>
        <w:bottom w:val="none" w:sz="0" w:space="0" w:color="auto"/>
        <w:right w:val="none" w:sz="0" w:space="0" w:color="auto"/>
      </w:divBdr>
    </w:div>
    <w:div w:id="1273325645">
      <w:bodyDiv w:val="1"/>
      <w:marLeft w:val="0"/>
      <w:marRight w:val="0"/>
      <w:marTop w:val="0"/>
      <w:marBottom w:val="0"/>
      <w:divBdr>
        <w:top w:val="none" w:sz="0" w:space="0" w:color="auto"/>
        <w:left w:val="none" w:sz="0" w:space="0" w:color="auto"/>
        <w:bottom w:val="none" w:sz="0" w:space="0" w:color="auto"/>
        <w:right w:val="none" w:sz="0" w:space="0" w:color="auto"/>
      </w:divBdr>
      <w:divsChild>
        <w:div w:id="1731613905">
          <w:marLeft w:val="480"/>
          <w:marRight w:val="0"/>
          <w:marTop w:val="0"/>
          <w:marBottom w:val="0"/>
          <w:divBdr>
            <w:top w:val="none" w:sz="0" w:space="0" w:color="auto"/>
            <w:left w:val="none" w:sz="0" w:space="0" w:color="auto"/>
            <w:bottom w:val="none" w:sz="0" w:space="0" w:color="auto"/>
            <w:right w:val="none" w:sz="0" w:space="0" w:color="auto"/>
          </w:divBdr>
        </w:div>
        <w:div w:id="2094693505">
          <w:marLeft w:val="480"/>
          <w:marRight w:val="0"/>
          <w:marTop w:val="0"/>
          <w:marBottom w:val="0"/>
          <w:divBdr>
            <w:top w:val="none" w:sz="0" w:space="0" w:color="auto"/>
            <w:left w:val="none" w:sz="0" w:space="0" w:color="auto"/>
            <w:bottom w:val="none" w:sz="0" w:space="0" w:color="auto"/>
            <w:right w:val="none" w:sz="0" w:space="0" w:color="auto"/>
          </w:divBdr>
        </w:div>
        <w:div w:id="211963379">
          <w:marLeft w:val="480"/>
          <w:marRight w:val="0"/>
          <w:marTop w:val="0"/>
          <w:marBottom w:val="0"/>
          <w:divBdr>
            <w:top w:val="none" w:sz="0" w:space="0" w:color="auto"/>
            <w:left w:val="none" w:sz="0" w:space="0" w:color="auto"/>
            <w:bottom w:val="none" w:sz="0" w:space="0" w:color="auto"/>
            <w:right w:val="none" w:sz="0" w:space="0" w:color="auto"/>
          </w:divBdr>
        </w:div>
        <w:div w:id="56369599">
          <w:marLeft w:val="480"/>
          <w:marRight w:val="0"/>
          <w:marTop w:val="0"/>
          <w:marBottom w:val="0"/>
          <w:divBdr>
            <w:top w:val="none" w:sz="0" w:space="0" w:color="auto"/>
            <w:left w:val="none" w:sz="0" w:space="0" w:color="auto"/>
            <w:bottom w:val="none" w:sz="0" w:space="0" w:color="auto"/>
            <w:right w:val="none" w:sz="0" w:space="0" w:color="auto"/>
          </w:divBdr>
        </w:div>
        <w:div w:id="565803280">
          <w:marLeft w:val="480"/>
          <w:marRight w:val="0"/>
          <w:marTop w:val="0"/>
          <w:marBottom w:val="0"/>
          <w:divBdr>
            <w:top w:val="none" w:sz="0" w:space="0" w:color="auto"/>
            <w:left w:val="none" w:sz="0" w:space="0" w:color="auto"/>
            <w:bottom w:val="none" w:sz="0" w:space="0" w:color="auto"/>
            <w:right w:val="none" w:sz="0" w:space="0" w:color="auto"/>
          </w:divBdr>
        </w:div>
        <w:div w:id="1980570181">
          <w:marLeft w:val="480"/>
          <w:marRight w:val="0"/>
          <w:marTop w:val="0"/>
          <w:marBottom w:val="0"/>
          <w:divBdr>
            <w:top w:val="none" w:sz="0" w:space="0" w:color="auto"/>
            <w:left w:val="none" w:sz="0" w:space="0" w:color="auto"/>
            <w:bottom w:val="none" w:sz="0" w:space="0" w:color="auto"/>
            <w:right w:val="none" w:sz="0" w:space="0" w:color="auto"/>
          </w:divBdr>
        </w:div>
        <w:div w:id="1550147818">
          <w:marLeft w:val="480"/>
          <w:marRight w:val="0"/>
          <w:marTop w:val="0"/>
          <w:marBottom w:val="0"/>
          <w:divBdr>
            <w:top w:val="none" w:sz="0" w:space="0" w:color="auto"/>
            <w:left w:val="none" w:sz="0" w:space="0" w:color="auto"/>
            <w:bottom w:val="none" w:sz="0" w:space="0" w:color="auto"/>
            <w:right w:val="none" w:sz="0" w:space="0" w:color="auto"/>
          </w:divBdr>
        </w:div>
        <w:div w:id="152961522">
          <w:marLeft w:val="480"/>
          <w:marRight w:val="0"/>
          <w:marTop w:val="0"/>
          <w:marBottom w:val="0"/>
          <w:divBdr>
            <w:top w:val="none" w:sz="0" w:space="0" w:color="auto"/>
            <w:left w:val="none" w:sz="0" w:space="0" w:color="auto"/>
            <w:bottom w:val="none" w:sz="0" w:space="0" w:color="auto"/>
            <w:right w:val="none" w:sz="0" w:space="0" w:color="auto"/>
          </w:divBdr>
        </w:div>
        <w:div w:id="982083838">
          <w:marLeft w:val="480"/>
          <w:marRight w:val="0"/>
          <w:marTop w:val="0"/>
          <w:marBottom w:val="0"/>
          <w:divBdr>
            <w:top w:val="none" w:sz="0" w:space="0" w:color="auto"/>
            <w:left w:val="none" w:sz="0" w:space="0" w:color="auto"/>
            <w:bottom w:val="none" w:sz="0" w:space="0" w:color="auto"/>
            <w:right w:val="none" w:sz="0" w:space="0" w:color="auto"/>
          </w:divBdr>
        </w:div>
        <w:div w:id="1921862514">
          <w:marLeft w:val="480"/>
          <w:marRight w:val="0"/>
          <w:marTop w:val="0"/>
          <w:marBottom w:val="0"/>
          <w:divBdr>
            <w:top w:val="none" w:sz="0" w:space="0" w:color="auto"/>
            <w:left w:val="none" w:sz="0" w:space="0" w:color="auto"/>
            <w:bottom w:val="none" w:sz="0" w:space="0" w:color="auto"/>
            <w:right w:val="none" w:sz="0" w:space="0" w:color="auto"/>
          </w:divBdr>
        </w:div>
        <w:div w:id="1910265594">
          <w:marLeft w:val="480"/>
          <w:marRight w:val="0"/>
          <w:marTop w:val="0"/>
          <w:marBottom w:val="0"/>
          <w:divBdr>
            <w:top w:val="none" w:sz="0" w:space="0" w:color="auto"/>
            <w:left w:val="none" w:sz="0" w:space="0" w:color="auto"/>
            <w:bottom w:val="none" w:sz="0" w:space="0" w:color="auto"/>
            <w:right w:val="none" w:sz="0" w:space="0" w:color="auto"/>
          </w:divBdr>
        </w:div>
        <w:div w:id="1406299392">
          <w:marLeft w:val="480"/>
          <w:marRight w:val="0"/>
          <w:marTop w:val="0"/>
          <w:marBottom w:val="0"/>
          <w:divBdr>
            <w:top w:val="none" w:sz="0" w:space="0" w:color="auto"/>
            <w:left w:val="none" w:sz="0" w:space="0" w:color="auto"/>
            <w:bottom w:val="none" w:sz="0" w:space="0" w:color="auto"/>
            <w:right w:val="none" w:sz="0" w:space="0" w:color="auto"/>
          </w:divBdr>
        </w:div>
        <w:div w:id="778255482">
          <w:marLeft w:val="480"/>
          <w:marRight w:val="0"/>
          <w:marTop w:val="0"/>
          <w:marBottom w:val="0"/>
          <w:divBdr>
            <w:top w:val="none" w:sz="0" w:space="0" w:color="auto"/>
            <w:left w:val="none" w:sz="0" w:space="0" w:color="auto"/>
            <w:bottom w:val="none" w:sz="0" w:space="0" w:color="auto"/>
            <w:right w:val="none" w:sz="0" w:space="0" w:color="auto"/>
          </w:divBdr>
        </w:div>
        <w:div w:id="531455024">
          <w:marLeft w:val="480"/>
          <w:marRight w:val="0"/>
          <w:marTop w:val="0"/>
          <w:marBottom w:val="0"/>
          <w:divBdr>
            <w:top w:val="none" w:sz="0" w:space="0" w:color="auto"/>
            <w:left w:val="none" w:sz="0" w:space="0" w:color="auto"/>
            <w:bottom w:val="none" w:sz="0" w:space="0" w:color="auto"/>
            <w:right w:val="none" w:sz="0" w:space="0" w:color="auto"/>
          </w:divBdr>
        </w:div>
        <w:div w:id="1114448065">
          <w:marLeft w:val="480"/>
          <w:marRight w:val="0"/>
          <w:marTop w:val="0"/>
          <w:marBottom w:val="0"/>
          <w:divBdr>
            <w:top w:val="none" w:sz="0" w:space="0" w:color="auto"/>
            <w:left w:val="none" w:sz="0" w:space="0" w:color="auto"/>
            <w:bottom w:val="none" w:sz="0" w:space="0" w:color="auto"/>
            <w:right w:val="none" w:sz="0" w:space="0" w:color="auto"/>
          </w:divBdr>
        </w:div>
        <w:div w:id="252662949">
          <w:marLeft w:val="480"/>
          <w:marRight w:val="0"/>
          <w:marTop w:val="0"/>
          <w:marBottom w:val="0"/>
          <w:divBdr>
            <w:top w:val="none" w:sz="0" w:space="0" w:color="auto"/>
            <w:left w:val="none" w:sz="0" w:space="0" w:color="auto"/>
            <w:bottom w:val="none" w:sz="0" w:space="0" w:color="auto"/>
            <w:right w:val="none" w:sz="0" w:space="0" w:color="auto"/>
          </w:divBdr>
        </w:div>
        <w:div w:id="1675452766">
          <w:marLeft w:val="480"/>
          <w:marRight w:val="0"/>
          <w:marTop w:val="0"/>
          <w:marBottom w:val="0"/>
          <w:divBdr>
            <w:top w:val="none" w:sz="0" w:space="0" w:color="auto"/>
            <w:left w:val="none" w:sz="0" w:space="0" w:color="auto"/>
            <w:bottom w:val="none" w:sz="0" w:space="0" w:color="auto"/>
            <w:right w:val="none" w:sz="0" w:space="0" w:color="auto"/>
          </w:divBdr>
        </w:div>
        <w:div w:id="79064669">
          <w:marLeft w:val="480"/>
          <w:marRight w:val="0"/>
          <w:marTop w:val="0"/>
          <w:marBottom w:val="0"/>
          <w:divBdr>
            <w:top w:val="none" w:sz="0" w:space="0" w:color="auto"/>
            <w:left w:val="none" w:sz="0" w:space="0" w:color="auto"/>
            <w:bottom w:val="none" w:sz="0" w:space="0" w:color="auto"/>
            <w:right w:val="none" w:sz="0" w:space="0" w:color="auto"/>
          </w:divBdr>
        </w:div>
        <w:div w:id="2124958002">
          <w:marLeft w:val="480"/>
          <w:marRight w:val="0"/>
          <w:marTop w:val="0"/>
          <w:marBottom w:val="0"/>
          <w:divBdr>
            <w:top w:val="none" w:sz="0" w:space="0" w:color="auto"/>
            <w:left w:val="none" w:sz="0" w:space="0" w:color="auto"/>
            <w:bottom w:val="none" w:sz="0" w:space="0" w:color="auto"/>
            <w:right w:val="none" w:sz="0" w:space="0" w:color="auto"/>
          </w:divBdr>
        </w:div>
        <w:div w:id="625505588">
          <w:marLeft w:val="480"/>
          <w:marRight w:val="0"/>
          <w:marTop w:val="0"/>
          <w:marBottom w:val="0"/>
          <w:divBdr>
            <w:top w:val="none" w:sz="0" w:space="0" w:color="auto"/>
            <w:left w:val="none" w:sz="0" w:space="0" w:color="auto"/>
            <w:bottom w:val="none" w:sz="0" w:space="0" w:color="auto"/>
            <w:right w:val="none" w:sz="0" w:space="0" w:color="auto"/>
          </w:divBdr>
        </w:div>
        <w:div w:id="1979797707">
          <w:marLeft w:val="480"/>
          <w:marRight w:val="0"/>
          <w:marTop w:val="0"/>
          <w:marBottom w:val="0"/>
          <w:divBdr>
            <w:top w:val="none" w:sz="0" w:space="0" w:color="auto"/>
            <w:left w:val="none" w:sz="0" w:space="0" w:color="auto"/>
            <w:bottom w:val="none" w:sz="0" w:space="0" w:color="auto"/>
            <w:right w:val="none" w:sz="0" w:space="0" w:color="auto"/>
          </w:divBdr>
        </w:div>
        <w:div w:id="513496679">
          <w:marLeft w:val="480"/>
          <w:marRight w:val="0"/>
          <w:marTop w:val="0"/>
          <w:marBottom w:val="0"/>
          <w:divBdr>
            <w:top w:val="none" w:sz="0" w:space="0" w:color="auto"/>
            <w:left w:val="none" w:sz="0" w:space="0" w:color="auto"/>
            <w:bottom w:val="none" w:sz="0" w:space="0" w:color="auto"/>
            <w:right w:val="none" w:sz="0" w:space="0" w:color="auto"/>
          </w:divBdr>
        </w:div>
        <w:div w:id="1461336269">
          <w:marLeft w:val="480"/>
          <w:marRight w:val="0"/>
          <w:marTop w:val="0"/>
          <w:marBottom w:val="0"/>
          <w:divBdr>
            <w:top w:val="none" w:sz="0" w:space="0" w:color="auto"/>
            <w:left w:val="none" w:sz="0" w:space="0" w:color="auto"/>
            <w:bottom w:val="none" w:sz="0" w:space="0" w:color="auto"/>
            <w:right w:val="none" w:sz="0" w:space="0" w:color="auto"/>
          </w:divBdr>
        </w:div>
        <w:div w:id="547448697">
          <w:marLeft w:val="480"/>
          <w:marRight w:val="0"/>
          <w:marTop w:val="0"/>
          <w:marBottom w:val="0"/>
          <w:divBdr>
            <w:top w:val="none" w:sz="0" w:space="0" w:color="auto"/>
            <w:left w:val="none" w:sz="0" w:space="0" w:color="auto"/>
            <w:bottom w:val="none" w:sz="0" w:space="0" w:color="auto"/>
            <w:right w:val="none" w:sz="0" w:space="0" w:color="auto"/>
          </w:divBdr>
        </w:div>
        <w:div w:id="1074623427">
          <w:marLeft w:val="480"/>
          <w:marRight w:val="0"/>
          <w:marTop w:val="0"/>
          <w:marBottom w:val="0"/>
          <w:divBdr>
            <w:top w:val="none" w:sz="0" w:space="0" w:color="auto"/>
            <w:left w:val="none" w:sz="0" w:space="0" w:color="auto"/>
            <w:bottom w:val="none" w:sz="0" w:space="0" w:color="auto"/>
            <w:right w:val="none" w:sz="0" w:space="0" w:color="auto"/>
          </w:divBdr>
        </w:div>
        <w:div w:id="1031954656">
          <w:marLeft w:val="480"/>
          <w:marRight w:val="0"/>
          <w:marTop w:val="0"/>
          <w:marBottom w:val="0"/>
          <w:divBdr>
            <w:top w:val="none" w:sz="0" w:space="0" w:color="auto"/>
            <w:left w:val="none" w:sz="0" w:space="0" w:color="auto"/>
            <w:bottom w:val="none" w:sz="0" w:space="0" w:color="auto"/>
            <w:right w:val="none" w:sz="0" w:space="0" w:color="auto"/>
          </w:divBdr>
        </w:div>
        <w:div w:id="582378594">
          <w:marLeft w:val="480"/>
          <w:marRight w:val="0"/>
          <w:marTop w:val="0"/>
          <w:marBottom w:val="0"/>
          <w:divBdr>
            <w:top w:val="none" w:sz="0" w:space="0" w:color="auto"/>
            <w:left w:val="none" w:sz="0" w:space="0" w:color="auto"/>
            <w:bottom w:val="none" w:sz="0" w:space="0" w:color="auto"/>
            <w:right w:val="none" w:sz="0" w:space="0" w:color="auto"/>
          </w:divBdr>
        </w:div>
        <w:div w:id="726800785">
          <w:marLeft w:val="480"/>
          <w:marRight w:val="0"/>
          <w:marTop w:val="0"/>
          <w:marBottom w:val="0"/>
          <w:divBdr>
            <w:top w:val="none" w:sz="0" w:space="0" w:color="auto"/>
            <w:left w:val="none" w:sz="0" w:space="0" w:color="auto"/>
            <w:bottom w:val="none" w:sz="0" w:space="0" w:color="auto"/>
            <w:right w:val="none" w:sz="0" w:space="0" w:color="auto"/>
          </w:divBdr>
        </w:div>
        <w:div w:id="1377120381">
          <w:marLeft w:val="480"/>
          <w:marRight w:val="0"/>
          <w:marTop w:val="0"/>
          <w:marBottom w:val="0"/>
          <w:divBdr>
            <w:top w:val="none" w:sz="0" w:space="0" w:color="auto"/>
            <w:left w:val="none" w:sz="0" w:space="0" w:color="auto"/>
            <w:bottom w:val="none" w:sz="0" w:space="0" w:color="auto"/>
            <w:right w:val="none" w:sz="0" w:space="0" w:color="auto"/>
          </w:divBdr>
        </w:div>
        <w:div w:id="1240797796">
          <w:marLeft w:val="480"/>
          <w:marRight w:val="0"/>
          <w:marTop w:val="0"/>
          <w:marBottom w:val="0"/>
          <w:divBdr>
            <w:top w:val="none" w:sz="0" w:space="0" w:color="auto"/>
            <w:left w:val="none" w:sz="0" w:space="0" w:color="auto"/>
            <w:bottom w:val="none" w:sz="0" w:space="0" w:color="auto"/>
            <w:right w:val="none" w:sz="0" w:space="0" w:color="auto"/>
          </w:divBdr>
        </w:div>
        <w:div w:id="432867469">
          <w:marLeft w:val="480"/>
          <w:marRight w:val="0"/>
          <w:marTop w:val="0"/>
          <w:marBottom w:val="0"/>
          <w:divBdr>
            <w:top w:val="none" w:sz="0" w:space="0" w:color="auto"/>
            <w:left w:val="none" w:sz="0" w:space="0" w:color="auto"/>
            <w:bottom w:val="none" w:sz="0" w:space="0" w:color="auto"/>
            <w:right w:val="none" w:sz="0" w:space="0" w:color="auto"/>
          </w:divBdr>
        </w:div>
        <w:div w:id="594287804">
          <w:marLeft w:val="480"/>
          <w:marRight w:val="0"/>
          <w:marTop w:val="0"/>
          <w:marBottom w:val="0"/>
          <w:divBdr>
            <w:top w:val="none" w:sz="0" w:space="0" w:color="auto"/>
            <w:left w:val="none" w:sz="0" w:space="0" w:color="auto"/>
            <w:bottom w:val="none" w:sz="0" w:space="0" w:color="auto"/>
            <w:right w:val="none" w:sz="0" w:space="0" w:color="auto"/>
          </w:divBdr>
        </w:div>
        <w:div w:id="1787045343">
          <w:marLeft w:val="480"/>
          <w:marRight w:val="0"/>
          <w:marTop w:val="0"/>
          <w:marBottom w:val="0"/>
          <w:divBdr>
            <w:top w:val="none" w:sz="0" w:space="0" w:color="auto"/>
            <w:left w:val="none" w:sz="0" w:space="0" w:color="auto"/>
            <w:bottom w:val="none" w:sz="0" w:space="0" w:color="auto"/>
            <w:right w:val="none" w:sz="0" w:space="0" w:color="auto"/>
          </w:divBdr>
        </w:div>
        <w:div w:id="2026325228">
          <w:marLeft w:val="480"/>
          <w:marRight w:val="0"/>
          <w:marTop w:val="0"/>
          <w:marBottom w:val="0"/>
          <w:divBdr>
            <w:top w:val="none" w:sz="0" w:space="0" w:color="auto"/>
            <w:left w:val="none" w:sz="0" w:space="0" w:color="auto"/>
            <w:bottom w:val="none" w:sz="0" w:space="0" w:color="auto"/>
            <w:right w:val="none" w:sz="0" w:space="0" w:color="auto"/>
          </w:divBdr>
        </w:div>
        <w:div w:id="536086341">
          <w:marLeft w:val="480"/>
          <w:marRight w:val="0"/>
          <w:marTop w:val="0"/>
          <w:marBottom w:val="0"/>
          <w:divBdr>
            <w:top w:val="none" w:sz="0" w:space="0" w:color="auto"/>
            <w:left w:val="none" w:sz="0" w:space="0" w:color="auto"/>
            <w:bottom w:val="none" w:sz="0" w:space="0" w:color="auto"/>
            <w:right w:val="none" w:sz="0" w:space="0" w:color="auto"/>
          </w:divBdr>
        </w:div>
        <w:div w:id="1874920801">
          <w:marLeft w:val="480"/>
          <w:marRight w:val="0"/>
          <w:marTop w:val="0"/>
          <w:marBottom w:val="0"/>
          <w:divBdr>
            <w:top w:val="none" w:sz="0" w:space="0" w:color="auto"/>
            <w:left w:val="none" w:sz="0" w:space="0" w:color="auto"/>
            <w:bottom w:val="none" w:sz="0" w:space="0" w:color="auto"/>
            <w:right w:val="none" w:sz="0" w:space="0" w:color="auto"/>
          </w:divBdr>
        </w:div>
        <w:div w:id="1516378602">
          <w:marLeft w:val="480"/>
          <w:marRight w:val="0"/>
          <w:marTop w:val="0"/>
          <w:marBottom w:val="0"/>
          <w:divBdr>
            <w:top w:val="none" w:sz="0" w:space="0" w:color="auto"/>
            <w:left w:val="none" w:sz="0" w:space="0" w:color="auto"/>
            <w:bottom w:val="none" w:sz="0" w:space="0" w:color="auto"/>
            <w:right w:val="none" w:sz="0" w:space="0" w:color="auto"/>
          </w:divBdr>
        </w:div>
        <w:div w:id="738870971">
          <w:marLeft w:val="480"/>
          <w:marRight w:val="0"/>
          <w:marTop w:val="0"/>
          <w:marBottom w:val="0"/>
          <w:divBdr>
            <w:top w:val="none" w:sz="0" w:space="0" w:color="auto"/>
            <w:left w:val="none" w:sz="0" w:space="0" w:color="auto"/>
            <w:bottom w:val="none" w:sz="0" w:space="0" w:color="auto"/>
            <w:right w:val="none" w:sz="0" w:space="0" w:color="auto"/>
          </w:divBdr>
        </w:div>
        <w:div w:id="432894579">
          <w:marLeft w:val="480"/>
          <w:marRight w:val="0"/>
          <w:marTop w:val="0"/>
          <w:marBottom w:val="0"/>
          <w:divBdr>
            <w:top w:val="none" w:sz="0" w:space="0" w:color="auto"/>
            <w:left w:val="none" w:sz="0" w:space="0" w:color="auto"/>
            <w:bottom w:val="none" w:sz="0" w:space="0" w:color="auto"/>
            <w:right w:val="none" w:sz="0" w:space="0" w:color="auto"/>
          </w:divBdr>
        </w:div>
        <w:div w:id="1657295458">
          <w:marLeft w:val="480"/>
          <w:marRight w:val="0"/>
          <w:marTop w:val="0"/>
          <w:marBottom w:val="0"/>
          <w:divBdr>
            <w:top w:val="none" w:sz="0" w:space="0" w:color="auto"/>
            <w:left w:val="none" w:sz="0" w:space="0" w:color="auto"/>
            <w:bottom w:val="none" w:sz="0" w:space="0" w:color="auto"/>
            <w:right w:val="none" w:sz="0" w:space="0" w:color="auto"/>
          </w:divBdr>
        </w:div>
        <w:div w:id="579293545">
          <w:marLeft w:val="480"/>
          <w:marRight w:val="0"/>
          <w:marTop w:val="0"/>
          <w:marBottom w:val="0"/>
          <w:divBdr>
            <w:top w:val="none" w:sz="0" w:space="0" w:color="auto"/>
            <w:left w:val="none" w:sz="0" w:space="0" w:color="auto"/>
            <w:bottom w:val="none" w:sz="0" w:space="0" w:color="auto"/>
            <w:right w:val="none" w:sz="0" w:space="0" w:color="auto"/>
          </w:divBdr>
        </w:div>
        <w:div w:id="1307277304">
          <w:marLeft w:val="480"/>
          <w:marRight w:val="0"/>
          <w:marTop w:val="0"/>
          <w:marBottom w:val="0"/>
          <w:divBdr>
            <w:top w:val="none" w:sz="0" w:space="0" w:color="auto"/>
            <w:left w:val="none" w:sz="0" w:space="0" w:color="auto"/>
            <w:bottom w:val="none" w:sz="0" w:space="0" w:color="auto"/>
            <w:right w:val="none" w:sz="0" w:space="0" w:color="auto"/>
          </w:divBdr>
        </w:div>
        <w:div w:id="151262428">
          <w:marLeft w:val="480"/>
          <w:marRight w:val="0"/>
          <w:marTop w:val="0"/>
          <w:marBottom w:val="0"/>
          <w:divBdr>
            <w:top w:val="none" w:sz="0" w:space="0" w:color="auto"/>
            <w:left w:val="none" w:sz="0" w:space="0" w:color="auto"/>
            <w:bottom w:val="none" w:sz="0" w:space="0" w:color="auto"/>
            <w:right w:val="none" w:sz="0" w:space="0" w:color="auto"/>
          </w:divBdr>
        </w:div>
        <w:div w:id="1473132690">
          <w:marLeft w:val="480"/>
          <w:marRight w:val="0"/>
          <w:marTop w:val="0"/>
          <w:marBottom w:val="0"/>
          <w:divBdr>
            <w:top w:val="none" w:sz="0" w:space="0" w:color="auto"/>
            <w:left w:val="none" w:sz="0" w:space="0" w:color="auto"/>
            <w:bottom w:val="none" w:sz="0" w:space="0" w:color="auto"/>
            <w:right w:val="none" w:sz="0" w:space="0" w:color="auto"/>
          </w:divBdr>
        </w:div>
        <w:div w:id="1086072000">
          <w:marLeft w:val="480"/>
          <w:marRight w:val="0"/>
          <w:marTop w:val="0"/>
          <w:marBottom w:val="0"/>
          <w:divBdr>
            <w:top w:val="none" w:sz="0" w:space="0" w:color="auto"/>
            <w:left w:val="none" w:sz="0" w:space="0" w:color="auto"/>
            <w:bottom w:val="none" w:sz="0" w:space="0" w:color="auto"/>
            <w:right w:val="none" w:sz="0" w:space="0" w:color="auto"/>
          </w:divBdr>
        </w:div>
        <w:div w:id="1619676651">
          <w:marLeft w:val="480"/>
          <w:marRight w:val="0"/>
          <w:marTop w:val="0"/>
          <w:marBottom w:val="0"/>
          <w:divBdr>
            <w:top w:val="none" w:sz="0" w:space="0" w:color="auto"/>
            <w:left w:val="none" w:sz="0" w:space="0" w:color="auto"/>
            <w:bottom w:val="none" w:sz="0" w:space="0" w:color="auto"/>
            <w:right w:val="none" w:sz="0" w:space="0" w:color="auto"/>
          </w:divBdr>
        </w:div>
        <w:div w:id="1473063379">
          <w:marLeft w:val="480"/>
          <w:marRight w:val="0"/>
          <w:marTop w:val="0"/>
          <w:marBottom w:val="0"/>
          <w:divBdr>
            <w:top w:val="none" w:sz="0" w:space="0" w:color="auto"/>
            <w:left w:val="none" w:sz="0" w:space="0" w:color="auto"/>
            <w:bottom w:val="none" w:sz="0" w:space="0" w:color="auto"/>
            <w:right w:val="none" w:sz="0" w:space="0" w:color="auto"/>
          </w:divBdr>
        </w:div>
        <w:div w:id="283924493">
          <w:marLeft w:val="480"/>
          <w:marRight w:val="0"/>
          <w:marTop w:val="0"/>
          <w:marBottom w:val="0"/>
          <w:divBdr>
            <w:top w:val="none" w:sz="0" w:space="0" w:color="auto"/>
            <w:left w:val="none" w:sz="0" w:space="0" w:color="auto"/>
            <w:bottom w:val="none" w:sz="0" w:space="0" w:color="auto"/>
            <w:right w:val="none" w:sz="0" w:space="0" w:color="auto"/>
          </w:divBdr>
        </w:div>
        <w:div w:id="330110742">
          <w:marLeft w:val="480"/>
          <w:marRight w:val="0"/>
          <w:marTop w:val="0"/>
          <w:marBottom w:val="0"/>
          <w:divBdr>
            <w:top w:val="none" w:sz="0" w:space="0" w:color="auto"/>
            <w:left w:val="none" w:sz="0" w:space="0" w:color="auto"/>
            <w:bottom w:val="none" w:sz="0" w:space="0" w:color="auto"/>
            <w:right w:val="none" w:sz="0" w:space="0" w:color="auto"/>
          </w:divBdr>
        </w:div>
        <w:div w:id="1019503959">
          <w:marLeft w:val="480"/>
          <w:marRight w:val="0"/>
          <w:marTop w:val="0"/>
          <w:marBottom w:val="0"/>
          <w:divBdr>
            <w:top w:val="none" w:sz="0" w:space="0" w:color="auto"/>
            <w:left w:val="none" w:sz="0" w:space="0" w:color="auto"/>
            <w:bottom w:val="none" w:sz="0" w:space="0" w:color="auto"/>
            <w:right w:val="none" w:sz="0" w:space="0" w:color="auto"/>
          </w:divBdr>
        </w:div>
        <w:div w:id="1861048441">
          <w:marLeft w:val="480"/>
          <w:marRight w:val="0"/>
          <w:marTop w:val="0"/>
          <w:marBottom w:val="0"/>
          <w:divBdr>
            <w:top w:val="none" w:sz="0" w:space="0" w:color="auto"/>
            <w:left w:val="none" w:sz="0" w:space="0" w:color="auto"/>
            <w:bottom w:val="none" w:sz="0" w:space="0" w:color="auto"/>
            <w:right w:val="none" w:sz="0" w:space="0" w:color="auto"/>
          </w:divBdr>
        </w:div>
        <w:div w:id="1207983879">
          <w:marLeft w:val="480"/>
          <w:marRight w:val="0"/>
          <w:marTop w:val="0"/>
          <w:marBottom w:val="0"/>
          <w:divBdr>
            <w:top w:val="none" w:sz="0" w:space="0" w:color="auto"/>
            <w:left w:val="none" w:sz="0" w:space="0" w:color="auto"/>
            <w:bottom w:val="none" w:sz="0" w:space="0" w:color="auto"/>
            <w:right w:val="none" w:sz="0" w:space="0" w:color="auto"/>
          </w:divBdr>
        </w:div>
        <w:div w:id="1078165414">
          <w:marLeft w:val="480"/>
          <w:marRight w:val="0"/>
          <w:marTop w:val="0"/>
          <w:marBottom w:val="0"/>
          <w:divBdr>
            <w:top w:val="none" w:sz="0" w:space="0" w:color="auto"/>
            <w:left w:val="none" w:sz="0" w:space="0" w:color="auto"/>
            <w:bottom w:val="none" w:sz="0" w:space="0" w:color="auto"/>
            <w:right w:val="none" w:sz="0" w:space="0" w:color="auto"/>
          </w:divBdr>
        </w:div>
        <w:div w:id="564296127">
          <w:marLeft w:val="480"/>
          <w:marRight w:val="0"/>
          <w:marTop w:val="0"/>
          <w:marBottom w:val="0"/>
          <w:divBdr>
            <w:top w:val="none" w:sz="0" w:space="0" w:color="auto"/>
            <w:left w:val="none" w:sz="0" w:space="0" w:color="auto"/>
            <w:bottom w:val="none" w:sz="0" w:space="0" w:color="auto"/>
            <w:right w:val="none" w:sz="0" w:space="0" w:color="auto"/>
          </w:divBdr>
        </w:div>
        <w:div w:id="1307664296">
          <w:marLeft w:val="480"/>
          <w:marRight w:val="0"/>
          <w:marTop w:val="0"/>
          <w:marBottom w:val="0"/>
          <w:divBdr>
            <w:top w:val="none" w:sz="0" w:space="0" w:color="auto"/>
            <w:left w:val="none" w:sz="0" w:space="0" w:color="auto"/>
            <w:bottom w:val="none" w:sz="0" w:space="0" w:color="auto"/>
            <w:right w:val="none" w:sz="0" w:space="0" w:color="auto"/>
          </w:divBdr>
        </w:div>
        <w:div w:id="1175339752">
          <w:marLeft w:val="480"/>
          <w:marRight w:val="0"/>
          <w:marTop w:val="0"/>
          <w:marBottom w:val="0"/>
          <w:divBdr>
            <w:top w:val="none" w:sz="0" w:space="0" w:color="auto"/>
            <w:left w:val="none" w:sz="0" w:space="0" w:color="auto"/>
            <w:bottom w:val="none" w:sz="0" w:space="0" w:color="auto"/>
            <w:right w:val="none" w:sz="0" w:space="0" w:color="auto"/>
          </w:divBdr>
        </w:div>
        <w:div w:id="1253856579">
          <w:marLeft w:val="480"/>
          <w:marRight w:val="0"/>
          <w:marTop w:val="0"/>
          <w:marBottom w:val="0"/>
          <w:divBdr>
            <w:top w:val="none" w:sz="0" w:space="0" w:color="auto"/>
            <w:left w:val="none" w:sz="0" w:space="0" w:color="auto"/>
            <w:bottom w:val="none" w:sz="0" w:space="0" w:color="auto"/>
            <w:right w:val="none" w:sz="0" w:space="0" w:color="auto"/>
          </w:divBdr>
        </w:div>
        <w:div w:id="465396626">
          <w:marLeft w:val="480"/>
          <w:marRight w:val="0"/>
          <w:marTop w:val="0"/>
          <w:marBottom w:val="0"/>
          <w:divBdr>
            <w:top w:val="none" w:sz="0" w:space="0" w:color="auto"/>
            <w:left w:val="none" w:sz="0" w:space="0" w:color="auto"/>
            <w:bottom w:val="none" w:sz="0" w:space="0" w:color="auto"/>
            <w:right w:val="none" w:sz="0" w:space="0" w:color="auto"/>
          </w:divBdr>
        </w:div>
        <w:div w:id="1882667659">
          <w:marLeft w:val="480"/>
          <w:marRight w:val="0"/>
          <w:marTop w:val="0"/>
          <w:marBottom w:val="0"/>
          <w:divBdr>
            <w:top w:val="none" w:sz="0" w:space="0" w:color="auto"/>
            <w:left w:val="none" w:sz="0" w:space="0" w:color="auto"/>
            <w:bottom w:val="none" w:sz="0" w:space="0" w:color="auto"/>
            <w:right w:val="none" w:sz="0" w:space="0" w:color="auto"/>
          </w:divBdr>
        </w:div>
        <w:div w:id="85662919">
          <w:marLeft w:val="480"/>
          <w:marRight w:val="0"/>
          <w:marTop w:val="0"/>
          <w:marBottom w:val="0"/>
          <w:divBdr>
            <w:top w:val="none" w:sz="0" w:space="0" w:color="auto"/>
            <w:left w:val="none" w:sz="0" w:space="0" w:color="auto"/>
            <w:bottom w:val="none" w:sz="0" w:space="0" w:color="auto"/>
            <w:right w:val="none" w:sz="0" w:space="0" w:color="auto"/>
          </w:divBdr>
        </w:div>
        <w:div w:id="148597643">
          <w:marLeft w:val="480"/>
          <w:marRight w:val="0"/>
          <w:marTop w:val="0"/>
          <w:marBottom w:val="0"/>
          <w:divBdr>
            <w:top w:val="none" w:sz="0" w:space="0" w:color="auto"/>
            <w:left w:val="none" w:sz="0" w:space="0" w:color="auto"/>
            <w:bottom w:val="none" w:sz="0" w:space="0" w:color="auto"/>
            <w:right w:val="none" w:sz="0" w:space="0" w:color="auto"/>
          </w:divBdr>
        </w:div>
        <w:div w:id="1805078317">
          <w:marLeft w:val="480"/>
          <w:marRight w:val="0"/>
          <w:marTop w:val="0"/>
          <w:marBottom w:val="0"/>
          <w:divBdr>
            <w:top w:val="none" w:sz="0" w:space="0" w:color="auto"/>
            <w:left w:val="none" w:sz="0" w:space="0" w:color="auto"/>
            <w:bottom w:val="none" w:sz="0" w:space="0" w:color="auto"/>
            <w:right w:val="none" w:sz="0" w:space="0" w:color="auto"/>
          </w:divBdr>
        </w:div>
        <w:div w:id="199241474">
          <w:marLeft w:val="480"/>
          <w:marRight w:val="0"/>
          <w:marTop w:val="0"/>
          <w:marBottom w:val="0"/>
          <w:divBdr>
            <w:top w:val="none" w:sz="0" w:space="0" w:color="auto"/>
            <w:left w:val="none" w:sz="0" w:space="0" w:color="auto"/>
            <w:bottom w:val="none" w:sz="0" w:space="0" w:color="auto"/>
            <w:right w:val="none" w:sz="0" w:space="0" w:color="auto"/>
          </w:divBdr>
        </w:div>
        <w:div w:id="63648922">
          <w:marLeft w:val="480"/>
          <w:marRight w:val="0"/>
          <w:marTop w:val="0"/>
          <w:marBottom w:val="0"/>
          <w:divBdr>
            <w:top w:val="none" w:sz="0" w:space="0" w:color="auto"/>
            <w:left w:val="none" w:sz="0" w:space="0" w:color="auto"/>
            <w:bottom w:val="none" w:sz="0" w:space="0" w:color="auto"/>
            <w:right w:val="none" w:sz="0" w:space="0" w:color="auto"/>
          </w:divBdr>
        </w:div>
        <w:div w:id="472912861">
          <w:marLeft w:val="480"/>
          <w:marRight w:val="0"/>
          <w:marTop w:val="0"/>
          <w:marBottom w:val="0"/>
          <w:divBdr>
            <w:top w:val="none" w:sz="0" w:space="0" w:color="auto"/>
            <w:left w:val="none" w:sz="0" w:space="0" w:color="auto"/>
            <w:bottom w:val="none" w:sz="0" w:space="0" w:color="auto"/>
            <w:right w:val="none" w:sz="0" w:space="0" w:color="auto"/>
          </w:divBdr>
        </w:div>
        <w:div w:id="615992340">
          <w:marLeft w:val="480"/>
          <w:marRight w:val="0"/>
          <w:marTop w:val="0"/>
          <w:marBottom w:val="0"/>
          <w:divBdr>
            <w:top w:val="none" w:sz="0" w:space="0" w:color="auto"/>
            <w:left w:val="none" w:sz="0" w:space="0" w:color="auto"/>
            <w:bottom w:val="none" w:sz="0" w:space="0" w:color="auto"/>
            <w:right w:val="none" w:sz="0" w:space="0" w:color="auto"/>
          </w:divBdr>
        </w:div>
        <w:div w:id="1128739337">
          <w:marLeft w:val="480"/>
          <w:marRight w:val="0"/>
          <w:marTop w:val="0"/>
          <w:marBottom w:val="0"/>
          <w:divBdr>
            <w:top w:val="none" w:sz="0" w:space="0" w:color="auto"/>
            <w:left w:val="none" w:sz="0" w:space="0" w:color="auto"/>
            <w:bottom w:val="none" w:sz="0" w:space="0" w:color="auto"/>
            <w:right w:val="none" w:sz="0" w:space="0" w:color="auto"/>
          </w:divBdr>
        </w:div>
        <w:div w:id="503587799">
          <w:marLeft w:val="480"/>
          <w:marRight w:val="0"/>
          <w:marTop w:val="0"/>
          <w:marBottom w:val="0"/>
          <w:divBdr>
            <w:top w:val="none" w:sz="0" w:space="0" w:color="auto"/>
            <w:left w:val="none" w:sz="0" w:space="0" w:color="auto"/>
            <w:bottom w:val="none" w:sz="0" w:space="0" w:color="auto"/>
            <w:right w:val="none" w:sz="0" w:space="0" w:color="auto"/>
          </w:divBdr>
        </w:div>
        <w:div w:id="215775252">
          <w:marLeft w:val="480"/>
          <w:marRight w:val="0"/>
          <w:marTop w:val="0"/>
          <w:marBottom w:val="0"/>
          <w:divBdr>
            <w:top w:val="none" w:sz="0" w:space="0" w:color="auto"/>
            <w:left w:val="none" w:sz="0" w:space="0" w:color="auto"/>
            <w:bottom w:val="none" w:sz="0" w:space="0" w:color="auto"/>
            <w:right w:val="none" w:sz="0" w:space="0" w:color="auto"/>
          </w:divBdr>
        </w:div>
        <w:div w:id="1368220735">
          <w:marLeft w:val="480"/>
          <w:marRight w:val="0"/>
          <w:marTop w:val="0"/>
          <w:marBottom w:val="0"/>
          <w:divBdr>
            <w:top w:val="none" w:sz="0" w:space="0" w:color="auto"/>
            <w:left w:val="none" w:sz="0" w:space="0" w:color="auto"/>
            <w:bottom w:val="none" w:sz="0" w:space="0" w:color="auto"/>
            <w:right w:val="none" w:sz="0" w:space="0" w:color="auto"/>
          </w:divBdr>
        </w:div>
        <w:div w:id="2028674983">
          <w:marLeft w:val="480"/>
          <w:marRight w:val="0"/>
          <w:marTop w:val="0"/>
          <w:marBottom w:val="0"/>
          <w:divBdr>
            <w:top w:val="none" w:sz="0" w:space="0" w:color="auto"/>
            <w:left w:val="none" w:sz="0" w:space="0" w:color="auto"/>
            <w:bottom w:val="none" w:sz="0" w:space="0" w:color="auto"/>
            <w:right w:val="none" w:sz="0" w:space="0" w:color="auto"/>
          </w:divBdr>
        </w:div>
      </w:divsChild>
    </w:div>
    <w:div w:id="1273436851">
      <w:bodyDiv w:val="1"/>
      <w:marLeft w:val="0"/>
      <w:marRight w:val="0"/>
      <w:marTop w:val="0"/>
      <w:marBottom w:val="0"/>
      <w:divBdr>
        <w:top w:val="none" w:sz="0" w:space="0" w:color="auto"/>
        <w:left w:val="none" w:sz="0" w:space="0" w:color="auto"/>
        <w:bottom w:val="none" w:sz="0" w:space="0" w:color="auto"/>
        <w:right w:val="none" w:sz="0" w:space="0" w:color="auto"/>
      </w:divBdr>
    </w:div>
    <w:div w:id="1273785622">
      <w:bodyDiv w:val="1"/>
      <w:marLeft w:val="0"/>
      <w:marRight w:val="0"/>
      <w:marTop w:val="0"/>
      <w:marBottom w:val="0"/>
      <w:divBdr>
        <w:top w:val="none" w:sz="0" w:space="0" w:color="auto"/>
        <w:left w:val="none" w:sz="0" w:space="0" w:color="auto"/>
        <w:bottom w:val="none" w:sz="0" w:space="0" w:color="auto"/>
        <w:right w:val="none" w:sz="0" w:space="0" w:color="auto"/>
      </w:divBdr>
    </w:div>
    <w:div w:id="1273825731">
      <w:bodyDiv w:val="1"/>
      <w:marLeft w:val="0"/>
      <w:marRight w:val="0"/>
      <w:marTop w:val="0"/>
      <w:marBottom w:val="0"/>
      <w:divBdr>
        <w:top w:val="none" w:sz="0" w:space="0" w:color="auto"/>
        <w:left w:val="none" w:sz="0" w:space="0" w:color="auto"/>
        <w:bottom w:val="none" w:sz="0" w:space="0" w:color="auto"/>
        <w:right w:val="none" w:sz="0" w:space="0" w:color="auto"/>
      </w:divBdr>
    </w:div>
    <w:div w:id="1275016778">
      <w:bodyDiv w:val="1"/>
      <w:marLeft w:val="0"/>
      <w:marRight w:val="0"/>
      <w:marTop w:val="0"/>
      <w:marBottom w:val="0"/>
      <w:divBdr>
        <w:top w:val="none" w:sz="0" w:space="0" w:color="auto"/>
        <w:left w:val="none" w:sz="0" w:space="0" w:color="auto"/>
        <w:bottom w:val="none" w:sz="0" w:space="0" w:color="auto"/>
        <w:right w:val="none" w:sz="0" w:space="0" w:color="auto"/>
      </w:divBdr>
      <w:divsChild>
        <w:div w:id="1763604894">
          <w:marLeft w:val="480"/>
          <w:marRight w:val="0"/>
          <w:marTop w:val="0"/>
          <w:marBottom w:val="0"/>
          <w:divBdr>
            <w:top w:val="none" w:sz="0" w:space="0" w:color="auto"/>
            <w:left w:val="none" w:sz="0" w:space="0" w:color="auto"/>
            <w:bottom w:val="none" w:sz="0" w:space="0" w:color="auto"/>
            <w:right w:val="none" w:sz="0" w:space="0" w:color="auto"/>
          </w:divBdr>
        </w:div>
        <w:div w:id="1162359080">
          <w:marLeft w:val="480"/>
          <w:marRight w:val="0"/>
          <w:marTop w:val="0"/>
          <w:marBottom w:val="0"/>
          <w:divBdr>
            <w:top w:val="none" w:sz="0" w:space="0" w:color="auto"/>
            <w:left w:val="none" w:sz="0" w:space="0" w:color="auto"/>
            <w:bottom w:val="none" w:sz="0" w:space="0" w:color="auto"/>
            <w:right w:val="none" w:sz="0" w:space="0" w:color="auto"/>
          </w:divBdr>
        </w:div>
        <w:div w:id="1698890634">
          <w:marLeft w:val="480"/>
          <w:marRight w:val="0"/>
          <w:marTop w:val="0"/>
          <w:marBottom w:val="0"/>
          <w:divBdr>
            <w:top w:val="none" w:sz="0" w:space="0" w:color="auto"/>
            <w:left w:val="none" w:sz="0" w:space="0" w:color="auto"/>
            <w:bottom w:val="none" w:sz="0" w:space="0" w:color="auto"/>
            <w:right w:val="none" w:sz="0" w:space="0" w:color="auto"/>
          </w:divBdr>
        </w:div>
        <w:div w:id="1029993752">
          <w:marLeft w:val="480"/>
          <w:marRight w:val="0"/>
          <w:marTop w:val="0"/>
          <w:marBottom w:val="0"/>
          <w:divBdr>
            <w:top w:val="none" w:sz="0" w:space="0" w:color="auto"/>
            <w:left w:val="none" w:sz="0" w:space="0" w:color="auto"/>
            <w:bottom w:val="none" w:sz="0" w:space="0" w:color="auto"/>
            <w:right w:val="none" w:sz="0" w:space="0" w:color="auto"/>
          </w:divBdr>
        </w:div>
        <w:div w:id="1243374298">
          <w:marLeft w:val="480"/>
          <w:marRight w:val="0"/>
          <w:marTop w:val="0"/>
          <w:marBottom w:val="0"/>
          <w:divBdr>
            <w:top w:val="none" w:sz="0" w:space="0" w:color="auto"/>
            <w:left w:val="none" w:sz="0" w:space="0" w:color="auto"/>
            <w:bottom w:val="none" w:sz="0" w:space="0" w:color="auto"/>
            <w:right w:val="none" w:sz="0" w:space="0" w:color="auto"/>
          </w:divBdr>
        </w:div>
        <w:div w:id="1488086276">
          <w:marLeft w:val="480"/>
          <w:marRight w:val="0"/>
          <w:marTop w:val="0"/>
          <w:marBottom w:val="0"/>
          <w:divBdr>
            <w:top w:val="none" w:sz="0" w:space="0" w:color="auto"/>
            <w:left w:val="none" w:sz="0" w:space="0" w:color="auto"/>
            <w:bottom w:val="none" w:sz="0" w:space="0" w:color="auto"/>
            <w:right w:val="none" w:sz="0" w:space="0" w:color="auto"/>
          </w:divBdr>
        </w:div>
        <w:div w:id="1965847169">
          <w:marLeft w:val="480"/>
          <w:marRight w:val="0"/>
          <w:marTop w:val="0"/>
          <w:marBottom w:val="0"/>
          <w:divBdr>
            <w:top w:val="none" w:sz="0" w:space="0" w:color="auto"/>
            <w:left w:val="none" w:sz="0" w:space="0" w:color="auto"/>
            <w:bottom w:val="none" w:sz="0" w:space="0" w:color="auto"/>
            <w:right w:val="none" w:sz="0" w:space="0" w:color="auto"/>
          </w:divBdr>
        </w:div>
        <w:div w:id="1965457049">
          <w:marLeft w:val="480"/>
          <w:marRight w:val="0"/>
          <w:marTop w:val="0"/>
          <w:marBottom w:val="0"/>
          <w:divBdr>
            <w:top w:val="none" w:sz="0" w:space="0" w:color="auto"/>
            <w:left w:val="none" w:sz="0" w:space="0" w:color="auto"/>
            <w:bottom w:val="none" w:sz="0" w:space="0" w:color="auto"/>
            <w:right w:val="none" w:sz="0" w:space="0" w:color="auto"/>
          </w:divBdr>
        </w:div>
        <w:div w:id="1499925486">
          <w:marLeft w:val="480"/>
          <w:marRight w:val="0"/>
          <w:marTop w:val="0"/>
          <w:marBottom w:val="0"/>
          <w:divBdr>
            <w:top w:val="none" w:sz="0" w:space="0" w:color="auto"/>
            <w:left w:val="none" w:sz="0" w:space="0" w:color="auto"/>
            <w:bottom w:val="none" w:sz="0" w:space="0" w:color="auto"/>
            <w:right w:val="none" w:sz="0" w:space="0" w:color="auto"/>
          </w:divBdr>
        </w:div>
        <w:div w:id="855775694">
          <w:marLeft w:val="480"/>
          <w:marRight w:val="0"/>
          <w:marTop w:val="0"/>
          <w:marBottom w:val="0"/>
          <w:divBdr>
            <w:top w:val="none" w:sz="0" w:space="0" w:color="auto"/>
            <w:left w:val="none" w:sz="0" w:space="0" w:color="auto"/>
            <w:bottom w:val="none" w:sz="0" w:space="0" w:color="auto"/>
            <w:right w:val="none" w:sz="0" w:space="0" w:color="auto"/>
          </w:divBdr>
        </w:div>
        <w:div w:id="2067100002">
          <w:marLeft w:val="480"/>
          <w:marRight w:val="0"/>
          <w:marTop w:val="0"/>
          <w:marBottom w:val="0"/>
          <w:divBdr>
            <w:top w:val="none" w:sz="0" w:space="0" w:color="auto"/>
            <w:left w:val="none" w:sz="0" w:space="0" w:color="auto"/>
            <w:bottom w:val="none" w:sz="0" w:space="0" w:color="auto"/>
            <w:right w:val="none" w:sz="0" w:space="0" w:color="auto"/>
          </w:divBdr>
        </w:div>
        <w:div w:id="1547256032">
          <w:marLeft w:val="480"/>
          <w:marRight w:val="0"/>
          <w:marTop w:val="0"/>
          <w:marBottom w:val="0"/>
          <w:divBdr>
            <w:top w:val="none" w:sz="0" w:space="0" w:color="auto"/>
            <w:left w:val="none" w:sz="0" w:space="0" w:color="auto"/>
            <w:bottom w:val="none" w:sz="0" w:space="0" w:color="auto"/>
            <w:right w:val="none" w:sz="0" w:space="0" w:color="auto"/>
          </w:divBdr>
        </w:div>
        <w:div w:id="1869752998">
          <w:marLeft w:val="480"/>
          <w:marRight w:val="0"/>
          <w:marTop w:val="0"/>
          <w:marBottom w:val="0"/>
          <w:divBdr>
            <w:top w:val="none" w:sz="0" w:space="0" w:color="auto"/>
            <w:left w:val="none" w:sz="0" w:space="0" w:color="auto"/>
            <w:bottom w:val="none" w:sz="0" w:space="0" w:color="auto"/>
            <w:right w:val="none" w:sz="0" w:space="0" w:color="auto"/>
          </w:divBdr>
        </w:div>
        <w:div w:id="888149061">
          <w:marLeft w:val="480"/>
          <w:marRight w:val="0"/>
          <w:marTop w:val="0"/>
          <w:marBottom w:val="0"/>
          <w:divBdr>
            <w:top w:val="none" w:sz="0" w:space="0" w:color="auto"/>
            <w:left w:val="none" w:sz="0" w:space="0" w:color="auto"/>
            <w:bottom w:val="none" w:sz="0" w:space="0" w:color="auto"/>
            <w:right w:val="none" w:sz="0" w:space="0" w:color="auto"/>
          </w:divBdr>
        </w:div>
        <w:div w:id="606540908">
          <w:marLeft w:val="480"/>
          <w:marRight w:val="0"/>
          <w:marTop w:val="0"/>
          <w:marBottom w:val="0"/>
          <w:divBdr>
            <w:top w:val="none" w:sz="0" w:space="0" w:color="auto"/>
            <w:left w:val="none" w:sz="0" w:space="0" w:color="auto"/>
            <w:bottom w:val="none" w:sz="0" w:space="0" w:color="auto"/>
            <w:right w:val="none" w:sz="0" w:space="0" w:color="auto"/>
          </w:divBdr>
        </w:div>
        <w:div w:id="1982533491">
          <w:marLeft w:val="480"/>
          <w:marRight w:val="0"/>
          <w:marTop w:val="0"/>
          <w:marBottom w:val="0"/>
          <w:divBdr>
            <w:top w:val="none" w:sz="0" w:space="0" w:color="auto"/>
            <w:left w:val="none" w:sz="0" w:space="0" w:color="auto"/>
            <w:bottom w:val="none" w:sz="0" w:space="0" w:color="auto"/>
            <w:right w:val="none" w:sz="0" w:space="0" w:color="auto"/>
          </w:divBdr>
        </w:div>
        <w:div w:id="918949670">
          <w:marLeft w:val="480"/>
          <w:marRight w:val="0"/>
          <w:marTop w:val="0"/>
          <w:marBottom w:val="0"/>
          <w:divBdr>
            <w:top w:val="none" w:sz="0" w:space="0" w:color="auto"/>
            <w:left w:val="none" w:sz="0" w:space="0" w:color="auto"/>
            <w:bottom w:val="none" w:sz="0" w:space="0" w:color="auto"/>
            <w:right w:val="none" w:sz="0" w:space="0" w:color="auto"/>
          </w:divBdr>
        </w:div>
        <w:div w:id="505557449">
          <w:marLeft w:val="480"/>
          <w:marRight w:val="0"/>
          <w:marTop w:val="0"/>
          <w:marBottom w:val="0"/>
          <w:divBdr>
            <w:top w:val="none" w:sz="0" w:space="0" w:color="auto"/>
            <w:left w:val="none" w:sz="0" w:space="0" w:color="auto"/>
            <w:bottom w:val="none" w:sz="0" w:space="0" w:color="auto"/>
            <w:right w:val="none" w:sz="0" w:space="0" w:color="auto"/>
          </w:divBdr>
        </w:div>
        <w:div w:id="2126656691">
          <w:marLeft w:val="480"/>
          <w:marRight w:val="0"/>
          <w:marTop w:val="0"/>
          <w:marBottom w:val="0"/>
          <w:divBdr>
            <w:top w:val="none" w:sz="0" w:space="0" w:color="auto"/>
            <w:left w:val="none" w:sz="0" w:space="0" w:color="auto"/>
            <w:bottom w:val="none" w:sz="0" w:space="0" w:color="auto"/>
            <w:right w:val="none" w:sz="0" w:space="0" w:color="auto"/>
          </w:divBdr>
        </w:div>
        <w:div w:id="1440563989">
          <w:marLeft w:val="480"/>
          <w:marRight w:val="0"/>
          <w:marTop w:val="0"/>
          <w:marBottom w:val="0"/>
          <w:divBdr>
            <w:top w:val="none" w:sz="0" w:space="0" w:color="auto"/>
            <w:left w:val="none" w:sz="0" w:space="0" w:color="auto"/>
            <w:bottom w:val="none" w:sz="0" w:space="0" w:color="auto"/>
            <w:right w:val="none" w:sz="0" w:space="0" w:color="auto"/>
          </w:divBdr>
        </w:div>
        <w:div w:id="583998466">
          <w:marLeft w:val="480"/>
          <w:marRight w:val="0"/>
          <w:marTop w:val="0"/>
          <w:marBottom w:val="0"/>
          <w:divBdr>
            <w:top w:val="none" w:sz="0" w:space="0" w:color="auto"/>
            <w:left w:val="none" w:sz="0" w:space="0" w:color="auto"/>
            <w:bottom w:val="none" w:sz="0" w:space="0" w:color="auto"/>
            <w:right w:val="none" w:sz="0" w:space="0" w:color="auto"/>
          </w:divBdr>
        </w:div>
        <w:div w:id="2146777901">
          <w:marLeft w:val="480"/>
          <w:marRight w:val="0"/>
          <w:marTop w:val="0"/>
          <w:marBottom w:val="0"/>
          <w:divBdr>
            <w:top w:val="none" w:sz="0" w:space="0" w:color="auto"/>
            <w:left w:val="none" w:sz="0" w:space="0" w:color="auto"/>
            <w:bottom w:val="none" w:sz="0" w:space="0" w:color="auto"/>
            <w:right w:val="none" w:sz="0" w:space="0" w:color="auto"/>
          </w:divBdr>
        </w:div>
        <w:div w:id="994723524">
          <w:marLeft w:val="480"/>
          <w:marRight w:val="0"/>
          <w:marTop w:val="0"/>
          <w:marBottom w:val="0"/>
          <w:divBdr>
            <w:top w:val="none" w:sz="0" w:space="0" w:color="auto"/>
            <w:left w:val="none" w:sz="0" w:space="0" w:color="auto"/>
            <w:bottom w:val="none" w:sz="0" w:space="0" w:color="auto"/>
            <w:right w:val="none" w:sz="0" w:space="0" w:color="auto"/>
          </w:divBdr>
        </w:div>
        <w:div w:id="1974942973">
          <w:marLeft w:val="480"/>
          <w:marRight w:val="0"/>
          <w:marTop w:val="0"/>
          <w:marBottom w:val="0"/>
          <w:divBdr>
            <w:top w:val="none" w:sz="0" w:space="0" w:color="auto"/>
            <w:left w:val="none" w:sz="0" w:space="0" w:color="auto"/>
            <w:bottom w:val="none" w:sz="0" w:space="0" w:color="auto"/>
            <w:right w:val="none" w:sz="0" w:space="0" w:color="auto"/>
          </w:divBdr>
        </w:div>
        <w:div w:id="1501698503">
          <w:marLeft w:val="480"/>
          <w:marRight w:val="0"/>
          <w:marTop w:val="0"/>
          <w:marBottom w:val="0"/>
          <w:divBdr>
            <w:top w:val="none" w:sz="0" w:space="0" w:color="auto"/>
            <w:left w:val="none" w:sz="0" w:space="0" w:color="auto"/>
            <w:bottom w:val="none" w:sz="0" w:space="0" w:color="auto"/>
            <w:right w:val="none" w:sz="0" w:space="0" w:color="auto"/>
          </w:divBdr>
        </w:div>
        <w:div w:id="1892689830">
          <w:marLeft w:val="480"/>
          <w:marRight w:val="0"/>
          <w:marTop w:val="0"/>
          <w:marBottom w:val="0"/>
          <w:divBdr>
            <w:top w:val="none" w:sz="0" w:space="0" w:color="auto"/>
            <w:left w:val="none" w:sz="0" w:space="0" w:color="auto"/>
            <w:bottom w:val="none" w:sz="0" w:space="0" w:color="auto"/>
            <w:right w:val="none" w:sz="0" w:space="0" w:color="auto"/>
          </w:divBdr>
        </w:div>
        <w:div w:id="594367922">
          <w:marLeft w:val="480"/>
          <w:marRight w:val="0"/>
          <w:marTop w:val="0"/>
          <w:marBottom w:val="0"/>
          <w:divBdr>
            <w:top w:val="none" w:sz="0" w:space="0" w:color="auto"/>
            <w:left w:val="none" w:sz="0" w:space="0" w:color="auto"/>
            <w:bottom w:val="none" w:sz="0" w:space="0" w:color="auto"/>
            <w:right w:val="none" w:sz="0" w:space="0" w:color="auto"/>
          </w:divBdr>
        </w:div>
        <w:div w:id="707266386">
          <w:marLeft w:val="480"/>
          <w:marRight w:val="0"/>
          <w:marTop w:val="0"/>
          <w:marBottom w:val="0"/>
          <w:divBdr>
            <w:top w:val="none" w:sz="0" w:space="0" w:color="auto"/>
            <w:left w:val="none" w:sz="0" w:space="0" w:color="auto"/>
            <w:bottom w:val="none" w:sz="0" w:space="0" w:color="auto"/>
            <w:right w:val="none" w:sz="0" w:space="0" w:color="auto"/>
          </w:divBdr>
        </w:div>
        <w:div w:id="1556350944">
          <w:marLeft w:val="480"/>
          <w:marRight w:val="0"/>
          <w:marTop w:val="0"/>
          <w:marBottom w:val="0"/>
          <w:divBdr>
            <w:top w:val="none" w:sz="0" w:space="0" w:color="auto"/>
            <w:left w:val="none" w:sz="0" w:space="0" w:color="auto"/>
            <w:bottom w:val="none" w:sz="0" w:space="0" w:color="auto"/>
            <w:right w:val="none" w:sz="0" w:space="0" w:color="auto"/>
          </w:divBdr>
        </w:div>
        <w:div w:id="695231633">
          <w:marLeft w:val="480"/>
          <w:marRight w:val="0"/>
          <w:marTop w:val="0"/>
          <w:marBottom w:val="0"/>
          <w:divBdr>
            <w:top w:val="none" w:sz="0" w:space="0" w:color="auto"/>
            <w:left w:val="none" w:sz="0" w:space="0" w:color="auto"/>
            <w:bottom w:val="none" w:sz="0" w:space="0" w:color="auto"/>
            <w:right w:val="none" w:sz="0" w:space="0" w:color="auto"/>
          </w:divBdr>
        </w:div>
        <w:div w:id="957489547">
          <w:marLeft w:val="480"/>
          <w:marRight w:val="0"/>
          <w:marTop w:val="0"/>
          <w:marBottom w:val="0"/>
          <w:divBdr>
            <w:top w:val="none" w:sz="0" w:space="0" w:color="auto"/>
            <w:left w:val="none" w:sz="0" w:space="0" w:color="auto"/>
            <w:bottom w:val="none" w:sz="0" w:space="0" w:color="auto"/>
            <w:right w:val="none" w:sz="0" w:space="0" w:color="auto"/>
          </w:divBdr>
        </w:div>
        <w:div w:id="1506168237">
          <w:marLeft w:val="480"/>
          <w:marRight w:val="0"/>
          <w:marTop w:val="0"/>
          <w:marBottom w:val="0"/>
          <w:divBdr>
            <w:top w:val="none" w:sz="0" w:space="0" w:color="auto"/>
            <w:left w:val="none" w:sz="0" w:space="0" w:color="auto"/>
            <w:bottom w:val="none" w:sz="0" w:space="0" w:color="auto"/>
            <w:right w:val="none" w:sz="0" w:space="0" w:color="auto"/>
          </w:divBdr>
        </w:div>
        <w:div w:id="182745143">
          <w:marLeft w:val="480"/>
          <w:marRight w:val="0"/>
          <w:marTop w:val="0"/>
          <w:marBottom w:val="0"/>
          <w:divBdr>
            <w:top w:val="none" w:sz="0" w:space="0" w:color="auto"/>
            <w:left w:val="none" w:sz="0" w:space="0" w:color="auto"/>
            <w:bottom w:val="none" w:sz="0" w:space="0" w:color="auto"/>
            <w:right w:val="none" w:sz="0" w:space="0" w:color="auto"/>
          </w:divBdr>
        </w:div>
        <w:div w:id="2077699546">
          <w:marLeft w:val="480"/>
          <w:marRight w:val="0"/>
          <w:marTop w:val="0"/>
          <w:marBottom w:val="0"/>
          <w:divBdr>
            <w:top w:val="none" w:sz="0" w:space="0" w:color="auto"/>
            <w:left w:val="none" w:sz="0" w:space="0" w:color="auto"/>
            <w:bottom w:val="none" w:sz="0" w:space="0" w:color="auto"/>
            <w:right w:val="none" w:sz="0" w:space="0" w:color="auto"/>
          </w:divBdr>
        </w:div>
        <w:div w:id="568082529">
          <w:marLeft w:val="480"/>
          <w:marRight w:val="0"/>
          <w:marTop w:val="0"/>
          <w:marBottom w:val="0"/>
          <w:divBdr>
            <w:top w:val="none" w:sz="0" w:space="0" w:color="auto"/>
            <w:left w:val="none" w:sz="0" w:space="0" w:color="auto"/>
            <w:bottom w:val="none" w:sz="0" w:space="0" w:color="auto"/>
            <w:right w:val="none" w:sz="0" w:space="0" w:color="auto"/>
          </w:divBdr>
        </w:div>
        <w:div w:id="1678801368">
          <w:marLeft w:val="480"/>
          <w:marRight w:val="0"/>
          <w:marTop w:val="0"/>
          <w:marBottom w:val="0"/>
          <w:divBdr>
            <w:top w:val="none" w:sz="0" w:space="0" w:color="auto"/>
            <w:left w:val="none" w:sz="0" w:space="0" w:color="auto"/>
            <w:bottom w:val="none" w:sz="0" w:space="0" w:color="auto"/>
            <w:right w:val="none" w:sz="0" w:space="0" w:color="auto"/>
          </w:divBdr>
        </w:div>
        <w:div w:id="1890722696">
          <w:marLeft w:val="480"/>
          <w:marRight w:val="0"/>
          <w:marTop w:val="0"/>
          <w:marBottom w:val="0"/>
          <w:divBdr>
            <w:top w:val="none" w:sz="0" w:space="0" w:color="auto"/>
            <w:left w:val="none" w:sz="0" w:space="0" w:color="auto"/>
            <w:bottom w:val="none" w:sz="0" w:space="0" w:color="auto"/>
            <w:right w:val="none" w:sz="0" w:space="0" w:color="auto"/>
          </w:divBdr>
        </w:div>
        <w:div w:id="871235684">
          <w:marLeft w:val="480"/>
          <w:marRight w:val="0"/>
          <w:marTop w:val="0"/>
          <w:marBottom w:val="0"/>
          <w:divBdr>
            <w:top w:val="none" w:sz="0" w:space="0" w:color="auto"/>
            <w:left w:val="none" w:sz="0" w:space="0" w:color="auto"/>
            <w:bottom w:val="none" w:sz="0" w:space="0" w:color="auto"/>
            <w:right w:val="none" w:sz="0" w:space="0" w:color="auto"/>
          </w:divBdr>
        </w:div>
        <w:div w:id="2014141831">
          <w:marLeft w:val="480"/>
          <w:marRight w:val="0"/>
          <w:marTop w:val="0"/>
          <w:marBottom w:val="0"/>
          <w:divBdr>
            <w:top w:val="none" w:sz="0" w:space="0" w:color="auto"/>
            <w:left w:val="none" w:sz="0" w:space="0" w:color="auto"/>
            <w:bottom w:val="none" w:sz="0" w:space="0" w:color="auto"/>
            <w:right w:val="none" w:sz="0" w:space="0" w:color="auto"/>
          </w:divBdr>
        </w:div>
        <w:div w:id="577592915">
          <w:marLeft w:val="480"/>
          <w:marRight w:val="0"/>
          <w:marTop w:val="0"/>
          <w:marBottom w:val="0"/>
          <w:divBdr>
            <w:top w:val="none" w:sz="0" w:space="0" w:color="auto"/>
            <w:left w:val="none" w:sz="0" w:space="0" w:color="auto"/>
            <w:bottom w:val="none" w:sz="0" w:space="0" w:color="auto"/>
            <w:right w:val="none" w:sz="0" w:space="0" w:color="auto"/>
          </w:divBdr>
        </w:div>
        <w:div w:id="1278222220">
          <w:marLeft w:val="480"/>
          <w:marRight w:val="0"/>
          <w:marTop w:val="0"/>
          <w:marBottom w:val="0"/>
          <w:divBdr>
            <w:top w:val="none" w:sz="0" w:space="0" w:color="auto"/>
            <w:left w:val="none" w:sz="0" w:space="0" w:color="auto"/>
            <w:bottom w:val="none" w:sz="0" w:space="0" w:color="auto"/>
            <w:right w:val="none" w:sz="0" w:space="0" w:color="auto"/>
          </w:divBdr>
        </w:div>
        <w:div w:id="1465929405">
          <w:marLeft w:val="480"/>
          <w:marRight w:val="0"/>
          <w:marTop w:val="0"/>
          <w:marBottom w:val="0"/>
          <w:divBdr>
            <w:top w:val="none" w:sz="0" w:space="0" w:color="auto"/>
            <w:left w:val="none" w:sz="0" w:space="0" w:color="auto"/>
            <w:bottom w:val="none" w:sz="0" w:space="0" w:color="auto"/>
            <w:right w:val="none" w:sz="0" w:space="0" w:color="auto"/>
          </w:divBdr>
        </w:div>
        <w:div w:id="1301960507">
          <w:marLeft w:val="480"/>
          <w:marRight w:val="0"/>
          <w:marTop w:val="0"/>
          <w:marBottom w:val="0"/>
          <w:divBdr>
            <w:top w:val="none" w:sz="0" w:space="0" w:color="auto"/>
            <w:left w:val="none" w:sz="0" w:space="0" w:color="auto"/>
            <w:bottom w:val="none" w:sz="0" w:space="0" w:color="auto"/>
            <w:right w:val="none" w:sz="0" w:space="0" w:color="auto"/>
          </w:divBdr>
        </w:div>
        <w:div w:id="76709777">
          <w:marLeft w:val="480"/>
          <w:marRight w:val="0"/>
          <w:marTop w:val="0"/>
          <w:marBottom w:val="0"/>
          <w:divBdr>
            <w:top w:val="none" w:sz="0" w:space="0" w:color="auto"/>
            <w:left w:val="none" w:sz="0" w:space="0" w:color="auto"/>
            <w:bottom w:val="none" w:sz="0" w:space="0" w:color="auto"/>
            <w:right w:val="none" w:sz="0" w:space="0" w:color="auto"/>
          </w:divBdr>
        </w:div>
        <w:div w:id="449321799">
          <w:marLeft w:val="480"/>
          <w:marRight w:val="0"/>
          <w:marTop w:val="0"/>
          <w:marBottom w:val="0"/>
          <w:divBdr>
            <w:top w:val="none" w:sz="0" w:space="0" w:color="auto"/>
            <w:left w:val="none" w:sz="0" w:space="0" w:color="auto"/>
            <w:bottom w:val="none" w:sz="0" w:space="0" w:color="auto"/>
            <w:right w:val="none" w:sz="0" w:space="0" w:color="auto"/>
          </w:divBdr>
        </w:div>
        <w:div w:id="2003579488">
          <w:marLeft w:val="480"/>
          <w:marRight w:val="0"/>
          <w:marTop w:val="0"/>
          <w:marBottom w:val="0"/>
          <w:divBdr>
            <w:top w:val="none" w:sz="0" w:space="0" w:color="auto"/>
            <w:left w:val="none" w:sz="0" w:space="0" w:color="auto"/>
            <w:bottom w:val="none" w:sz="0" w:space="0" w:color="auto"/>
            <w:right w:val="none" w:sz="0" w:space="0" w:color="auto"/>
          </w:divBdr>
        </w:div>
        <w:div w:id="619844334">
          <w:marLeft w:val="480"/>
          <w:marRight w:val="0"/>
          <w:marTop w:val="0"/>
          <w:marBottom w:val="0"/>
          <w:divBdr>
            <w:top w:val="none" w:sz="0" w:space="0" w:color="auto"/>
            <w:left w:val="none" w:sz="0" w:space="0" w:color="auto"/>
            <w:bottom w:val="none" w:sz="0" w:space="0" w:color="auto"/>
            <w:right w:val="none" w:sz="0" w:space="0" w:color="auto"/>
          </w:divBdr>
        </w:div>
        <w:div w:id="1243299583">
          <w:marLeft w:val="480"/>
          <w:marRight w:val="0"/>
          <w:marTop w:val="0"/>
          <w:marBottom w:val="0"/>
          <w:divBdr>
            <w:top w:val="none" w:sz="0" w:space="0" w:color="auto"/>
            <w:left w:val="none" w:sz="0" w:space="0" w:color="auto"/>
            <w:bottom w:val="none" w:sz="0" w:space="0" w:color="auto"/>
            <w:right w:val="none" w:sz="0" w:space="0" w:color="auto"/>
          </w:divBdr>
        </w:div>
        <w:div w:id="1763721414">
          <w:marLeft w:val="480"/>
          <w:marRight w:val="0"/>
          <w:marTop w:val="0"/>
          <w:marBottom w:val="0"/>
          <w:divBdr>
            <w:top w:val="none" w:sz="0" w:space="0" w:color="auto"/>
            <w:left w:val="none" w:sz="0" w:space="0" w:color="auto"/>
            <w:bottom w:val="none" w:sz="0" w:space="0" w:color="auto"/>
            <w:right w:val="none" w:sz="0" w:space="0" w:color="auto"/>
          </w:divBdr>
        </w:div>
        <w:div w:id="2026980624">
          <w:marLeft w:val="480"/>
          <w:marRight w:val="0"/>
          <w:marTop w:val="0"/>
          <w:marBottom w:val="0"/>
          <w:divBdr>
            <w:top w:val="none" w:sz="0" w:space="0" w:color="auto"/>
            <w:left w:val="none" w:sz="0" w:space="0" w:color="auto"/>
            <w:bottom w:val="none" w:sz="0" w:space="0" w:color="auto"/>
            <w:right w:val="none" w:sz="0" w:space="0" w:color="auto"/>
          </w:divBdr>
        </w:div>
        <w:div w:id="421099546">
          <w:marLeft w:val="480"/>
          <w:marRight w:val="0"/>
          <w:marTop w:val="0"/>
          <w:marBottom w:val="0"/>
          <w:divBdr>
            <w:top w:val="none" w:sz="0" w:space="0" w:color="auto"/>
            <w:left w:val="none" w:sz="0" w:space="0" w:color="auto"/>
            <w:bottom w:val="none" w:sz="0" w:space="0" w:color="auto"/>
            <w:right w:val="none" w:sz="0" w:space="0" w:color="auto"/>
          </w:divBdr>
        </w:div>
        <w:div w:id="517813518">
          <w:marLeft w:val="480"/>
          <w:marRight w:val="0"/>
          <w:marTop w:val="0"/>
          <w:marBottom w:val="0"/>
          <w:divBdr>
            <w:top w:val="none" w:sz="0" w:space="0" w:color="auto"/>
            <w:left w:val="none" w:sz="0" w:space="0" w:color="auto"/>
            <w:bottom w:val="none" w:sz="0" w:space="0" w:color="auto"/>
            <w:right w:val="none" w:sz="0" w:space="0" w:color="auto"/>
          </w:divBdr>
        </w:div>
        <w:div w:id="1652178270">
          <w:marLeft w:val="480"/>
          <w:marRight w:val="0"/>
          <w:marTop w:val="0"/>
          <w:marBottom w:val="0"/>
          <w:divBdr>
            <w:top w:val="none" w:sz="0" w:space="0" w:color="auto"/>
            <w:left w:val="none" w:sz="0" w:space="0" w:color="auto"/>
            <w:bottom w:val="none" w:sz="0" w:space="0" w:color="auto"/>
            <w:right w:val="none" w:sz="0" w:space="0" w:color="auto"/>
          </w:divBdr>
        </w:div>
        <w:div w:id="1634435038">
          <w:marLeft w:val="480"/>
          <w:marRight w:val="0"/>
          <w:marTop w:val="0"/>
          <w:marBottom w:val="0"/>
          <w:divBdr>
            <w:top w:val="none" w:sz="0" w:space="0" w:color="auto"/>
            <w:left w:val="none" w:sz="0" w:space="0" w:color="auto"/>
            <w:bottom w:val="none" w:sz="0" w:space="0" w:color="auto"/>
            <w:right w:val="none" w:sz="0" w:space="0" w:color="auto"/>
          </w:divBdr>
        </w:div>
        <w:div w:id="499807563">
          <w:marLeft w:val="480"/>
          <w:marRight w:val="0"/>
          <w:marTop w:val="0"/>
          <w:marBottom w:val="0"/>
          <w:divBdr>
            <w:top w:val="none" w:sz="0" w:space="0" w:color="auto"/>
            <w:left w:val="none" w:sz="0" w:space="0" w:color="auto"/>
            <w:bottom w:val="none" w:sz="0" w:space="0" w:color="auto"/>
            <w:right w:val="none" w:sz="0" w:space="0" w:color="auto"/>
          </w:divBdr>
        </w:div>
        <w:div w:id="1611858292">
          <w:marLeft w:val="480"/>
          <w:marRight w:val="0"/>
          <w:marTop w:val="0"/>
          <w:marBottom w:val="0"/>
          <w:divBdr>
            <w:top w:val="none" w:sz="0" w:space="0" w:color="auto"/>
            <w:left w:val="none" w:sz="0" w:space="0" w:color="auto"/>
            <w:bottom w:val="none" w:sz="0" w:space="0" w:color="auto"/>
            <w:right w:val="none" w:sz="0" w:space="0" w:color="auto"/>
          </w:divBdr>
        </w:div>
        <w:div w:id="1248928481">
          <w:marLeft w:val="480"/>
          <w:marRight w:val="0"/>
          <w:marTop w:val="0"/>
          <w:marBottom w:val="0"/>
          <w:divBdr>
            <w:top w:val="none" w:sz="0" w:space="0" w:color="auto"/>
            <w:left w:val="none" w:sz="0" w:space="0" w:color="auto"/>
            <w:bottom w:val="none" w:sz="0" w:space="0" w:color="auto"/>
            <w:right w:val="none" w:sz="0" w:space="0" w:color="auto"/>
          </w:divBdr>
        </w:div>
        <w:div w:id="420957942">
          <w:marLeft w:val="480"/>
          <w:marRight w:val="0"/>
          <w:marTop w:val="0"/>
          <w:marBottom w:val="0"/>
          <w:divBdr>
            <w:top w:val="none" w:sz="0" w:space="0" w:color="auto"/>
            <w:left w:val="none" w:sz="0" w:space="0" w:color="auto"/>
            <w:bottom w:val="none" w:sz="0" w:space="0" w:color="auto"/>
            <w:right w:val="none" w:sz="0" w:space="0" w:color="auto"/>
          </w:divBdr>
        </w:div>
        <w:div w:id="1671253034">
          <w:marLeft w:val="480"/>
          <w:marRight w:val="0"/>
          <w:marTop w:val="0"/>
          <w:marBottom w:val="0"/>
          <w:divBdr>
            <w:top w:val="none" w:sz="0" w:space="0" w:color="auto"/>
            <w:left w:val="none" w:sz="0" w:space="0" w:color="auto"/>
            <w:bottom w:val="none" w:sz="0" w:space="0" w:color="auto"/>
            <w:right w:val="none" w:sz="0" w:space="0" w:color="auto"/>
          </w:divBdr>
        </w:div>
        <w:div w:id="401832253">
          <w:marLeft w:val="480"/>
          <w:marRight w:val="0"/>
          <w:marTop w:val="0"/>
          <w:marBottom w:val="0"/>
          <w:divBdr>
            <w:top w:val="none" w:sz="0" w:space="0" w:color="auto"/>
            <w:left w:val="none" w:sz="0" w:space="0" w:color="auto"/>
            <w:bottom w:val="none" w:sz="0" w:space="0" w:color="auto"/>
            <w:right w:val="none" w:sz="0" w:space="0" w:color="auto"/>
          </w:divBdr>
        </w:div>
        <w:div w:id="1344438072">
          <w:marLeft w:val="480"/>
          <w:marRight w:val="0"/>
          <w:marTop w:val="0"/>
          <w:marBottom w:val="0"/>
          <w:divBdr>
            <w:top w:val="none" w:sz="0" w:space="0" w:color="auto"/>
            <w:left w:val="none" w:sz="0" w:space="0" w:color="auto"/>
            <w:bottom w:val="none" w:sz="0" w:space="0" w:color="auto"/>
            <w:right w:val="none" w:sz="0" w:space="0" w:color="auto"/>
          </w:divBdr>
        </w:div>
        <w:div w:id="903567025">
          <w:marLeft w:val="480"/>
          <w:marRight w:val="0"/>
          <w:marTop w:val="0"/>
          <w:marBottom w:val="0"/>
          <w:divBdr>
            <w:top w:val="none" w:sz="0" w:space="0" w:color="auto"/>
            <w:left w:val="none" w:sz="0" w:space="0" w:color="auto"/>
            <w:bottom w:val="none" w:sz="0" w:space="0" w:color="auto"/>
            <w:right w:val="none" w:sz="0" w:space="0" w:color="auto"/>
          </w:divBdr>
        </w:div>
        <w:div w:id="1587765794">
          <w:marLeft w:val="480"/>
          <w:marRight w:val="0"/>
          <w:marTop w:val="0"/>
          <w:marBottom w:val="0"/>
          <w:divBdr>
            <w:top w:val="none" w:sz="0" w:space="0" w:color="auto"/>
            <w:left w:val="none" w:sz="0" w:space="0" w:color="auto"/>
            <w:bottom w:val="none" w:sz="0" w:space="0" w:color="auto"/>
            <w:right w:val="none" w:sz="0" w:space="0" w:color="auto"/>
          </w:divBdr>
        </w:div>
        <w:div w:id="1788545173">
          <w:marLeft w:val="480"/>
          <w:marRight w:val="0"/>
          <w:marTop w:val="0"/>
          <w:marBottom w:val="0"/>
          <w:divBdr>
            <w:top w:val="none" w:sz="0" w:space="0" w:color="auto"/>
            <w:left w:val="none" w:sz="0" w:space="0" w:color="auto"/>
            <w:bottom w:val="none" w:sz="0" w:space="0" w:color="auto"/>
            <w:right w:val="none" w:sz="0" w:space="0" w:color="auto"/>
          </w:divBdr>
        </w:div>
        <w:div w:id="968557285">
          <w:marLeft w:val="480"/>
          <w:marRight w:val="0"/>
          <w:marTop w:val="0"/>
          <w:marBottom w:val="0"/>
          <w:divBdr>
            <w:top w:val="none" w:sz="0" w:space="0" w:color="auto"/>
            <w:left w:val="none" w:sz="0" w:space="0" w:color="auto"/>
            <w:bottom w:val="none" w:sz="0" w:space="0" w:color="auto"/>
            <w:right w:val="none" w:sz="0" w:space="0" w:color="auto"/>
          </w:divBdr>
        </w:div>
        <w:div w:id="639000397">
          <w:marLeft w:val="480"/>
          <w:marRight w:val="0"/>
          <w:marTop w:val="0"/>
          <w:marBottom w:val="0"/>
          <w:divBdr>
            <w:top w:val="none" w:sz="0" w:space="0" w:color="auto"/>
            <w:left w:val="none" w:sz="0" w:space="0" w:color="auto"/>
            <w:bottom w:val="none" w:sz="0" w:space="0" w:color="auto"/>
            <w:right w:val="none" w:sz="0" w:space="0" w:color="auto"/>
          </w:divBdr>
        </w:div>
        <w:div w:id="1074621601">
          <w:marLeft w:val="480"/>
          <w:marRight w:val="0"/>
          <w:marTop w:val="0"/>
          <w:marBottom w:val="0"/>
          <w:divBdr>
            <w:top w:val="none" w:sz="0" w:space="0" w:color="auto"/>
            <w:left w:val="none" w:sz="0" w:space="0" w:color="auto"/>
            <w:bottom w:val="none" w:sz="0" w:space="0" w:color="auto"/>
            <w:right w:val="none" w:sz="0" w:space="0" w:color="auto"/>
          </w:divBdr>
        </w:div>
        <w:div w:id="1926643596">
          <w:marLeft w:val="480"/>
          <w:marRight w:val="0"/>
          <w:marTop w:val="0"/>
          <w:marBottom w:val="0"/>
          <w:divBdr>
            <w:top w:val="none" w:sz="0" w:space="0" w:color="auto"/>
            <w:left w:val="none" w:sz="0" w:space="0" w:color="auto"/>
            <w:bottom w:val="none" w:sz="0" w:space="0" w:color="auto"/>
            <w:right w:val="none" w:sz="0" w:space="0" w:color="auto"/>
          </w:divBdr>
        </w:div>
        <w:div w:id="1949964044">
          <w:marLeft w:val="480"/>
          <w:marRight w:val="0"/>
          <w:marTop w:val="0"/>
          <w:marBottom w:val="0"/>
          <w:divBdr>
            <w:top w:val="none" w:sz="0" w:space="0" w:color="auto"/>
            <w:left w:val="none" w:sz="0" w:space="0" w:color="auto"/>
            <w:bottom w:val="none" w:sz="0" w:space="0" w:color="auto"/>
            <w:right w:val="none" w:sz="0" w:space="0" w:color="auto"/>
          </w:divBdr>
        </w:div>
        <w:div w:id="682976119">
          <w:marLeft w:val="480"/>
          <w:marRight w:val="0"/>
          <w:marTop w:val="0"/>
          <w:marBottom w:val="0"/>
          <w:divBdr>
            <w:top w:val="none" w:sz="0" w:space="0" w:color="auto"/>
            <w:left w:val="none" w:sz="0" w:space="0" w:color="auto"/>
            <w:bottom w:val="none" w:sz="0" w:space="0" w:color="auto"/>
            <w:right w:val="none" w:sz="0" w:space="0" w:color="auto"/>
          </w:divBdr>
        </w:div>
        <w:div w:id="31002599">
          <w:marLeft w:val="480"/>
          <w:marRight w:val="0"/>
          <w:marTop w:val="0"/>
          <w:marBottom w:val="0"/>
          <w:divBdr>
            <w:top w:val="none" w:sz="0" w:space="0" w:color="auto"/>
            <w:left w:val="none" w:sz="0" w:space="0" w:color="auto"/>
            <w:bottom w:val="none" w:sz="0" w:space="0" w:color="auto"/>
            <w:right w:val="none" w:sz="0" w:space="0" w:color="auto"/>
          </w:divBdr>
        </w:div>
        <w:div w:id="424302711">
          <w:marLeft w:val="480"/>
          <w:marRight w:val="0"/>
          <w:marTop w:val="0"/>
          <w:marBottom w:val="0"/>
          <w:divBdr>
            <w:top w:val="none" w:sz="0" w:space="0" w:color="auto"/>
            <w:left w:val="none" w:sz="0" w:space="0" w:color="auto"/>
            <w:bottom w:val="none" w:sz="0" w:space="0" w:color="auto"/>
            <w:right w:val="none" w:sz="0" w:space="0" w:color="auto"/>
          </w:divBdr>
        </w:div>
        <w:div w:id="3363716">
          <w:marLeft w:val="480"/>
          <w:marRight w:val="0"/>
          <w:marTop w:val="0"/>
          <w:marBottom w:val="0"/>
          <w:divBdr>
            <w:top w:val="none" w:sz="0" w:space="0" w:color="auto"/>
            <w:left w:val="none" w:sz="0" w:space="0" w:color="auto"/>
            <w:bottom w:val="none" w:sz="0" w:space="0" w:color="auto"/>
            <w:right w:val="none" w:sz="0" w:space="0" w:color="auto"/>
          </w:divBdr>
        </w:div>
        <w:div w:id="374739575">
          <w:marLeft w:val="480"/>
          <w:marRight w:val="0"/>
          <w:marTop w:val="0"/>
          <w:marBottom w:val="0"/>
          <w:divBdr>
            <w:top w:val="none" w:sz="0" w:space="0" w:color="auto"/>
            <w:left w:val="none" w:sz="0" w:space="0" w:color="auto"/>
            <w:bottom w:val="none" w:sz="0" w:space="0" w:color="auto"/>
            <w:right w:val="none" w:sz="0" w:space="0" w:color="auto"/>
          </w:divBdr>
        </w:div>
        <w:div w:id="1619943477">
          <w:marLeft w:val="480"/>
          <w:marRight w:val="0"/>
          <w:marTop w:val="0"/>
          <w:marBottom w:val="0"/>
          <w:divBdr>
            <w:top w:val="none" w:sz="0" w:space="0" w:color="auto"/>
            <w:left w:val="none" w:sz="0" w:space="0" w:color="auto"/>
            <w:bottom w:val="none" w:sz="0" w:space="0" w:color="auto"/>
            <w:right w:val="none" w:sz="0" w:space="0" w:color="auto"/>
          </w:divBdr>
        </w:div>
        <w:div w:id="1857304897">
          <w:marLeft w:val="480"/>
          <w:marRight w:val="0"/>
          <w:marTop w:val="0"/>
          <w:marBottom w:val="0"/>
          <w:divBdr>
            <w:top w:val="none" w:sz="0" w:space="0" w:color="auto"/>
            <w:left w:val="none" w:sz="0" w:space="0" w:color="auto"/>
            <w:bottom w:val="none" w:sz="0" w:space="0" w:color="auto"/>
            <w:right w:val="none" w:sz="0" w:space="0" w:color="auto"/>
          </w:divBdr>
        </w:div>
        <w:div w:id="145978157">
          <w:marLeft w:val="480"/>
          <w:marRight w:val="0"/>
          <w:marTop w:val="0"/>
          <w:marBottom w:val="0"/>
          <w:divBdr>
            <w:top w:val="none" w:sz="0" w:space="0" w:color="auto"/>
            <w:left w:val="none" w:sz="0" w:space="0" w:color="auto"/>
            <w:bottom w:val="none" w:sz="0" w:space="0" w:color="auto"/>
            <w:right w:val="none" w:sz="0" w:space="0" w:color="auto"/>
          </w:divBdr>
        </w:div>
        <w:div w:id="1054349713">
          <w:marLeft w:val="480"/>
          <w:marRight w:val="0"/>
          <w:marTop w:val="0"/>
          <w:marBottom w:val="0"/>
          <w:divBdr>
            <w:top w:val="none" w:sz="0" w:space="0" w:color="auto"/>
            <w:left w:val="none" w:sz="0" w:space="0" w:color="auto"/>
            <w:bottom w:val="none" w:sz="0" w:space="0" w:color="auto"/>
            <w:right w:val="none" w:sz="0" w:space="0" w:color="auto"/>
          </w:divBdr>
        </w:div>
        <w:div w:id="1490486261">
          <w:marLeft w:val="480"/>
          <w:marRight w:val="0"/>
          <w:marTop w:val="0"/>
          <w:marBottom w:val="0"/>
          <w:divBdr>
            <w:top w:val="none" w:sz="0" w:space="0" w:color="auto"/>
            <w:left w:val="none" w:sz="0" w:space="0" w:color="auto"/>
            <w:bottom w:val="none" w:sz="0" w:space="0" w:color="auto"/>
            <w:right w:val="none" w:sz="0" w:space="0" w:color="auto"/>
          </w:divBdr>
        </w:div>
        <w:div w:id="1772049075">
          <w:marLeft w:val="480"/>
          <w:marRight w:val="0"/>
          <w:marTop w:val="0"/>
          <w:marBottom w:val="0"/>
          <w:divBdr>
            <w:top w:val="none" w:sz="0" w:space="0" w:color="auto"/>
            <w:left w:val="none" w:sz="0" w:space="0" w:color="auto"/>
            <w:bottom w:val="none" w:sz="0" w:space="0" w:color="auto"/>
            <w:right w:val="none" w:sz="0" w:space="0" w:color="auto"/>
          </w:divBdr>
        </w:div>
        <w:div w:id="869562996">
          <w:marLeft w:val="480"/>
          <w:marRight w:val="0"/>
          <w:marTop w:val="0"/>
          <w:marBottom w:val="0"/>
          <w:divBdr>
            <w:top w:val="none" w:sz="0" w:space="0" w:color="auto"/>
            <w:left w:val="none" w:sz="0" w:space="0" w:color="auto"/>
            <w:bottom w:val="none" w:sz="0" w:space="0" w:color="auto"/>
            <w:right w:val="none" w:sz="0" w:space="0" w:color="auto"/>
          </w:divBdr>
        </w:div>
        <w:div w:id="1810246010">
          <w:marLeft w:val="480"/>
          <w:marRight w:val="0"/>
          <w:marTop w:val="0"/>
          <w:marBottom w:val="0"/>
          <w:divBdr>
            <w:top w:val="none" w:sz="0" w:space="0" w:color="auto"/>
            <w:left w:val="none" w:sz="0" w:space="0" w:color="auto"/>
            <w:bottom w:val="none" w:sz="0" w:space="0" w:color="auto"/>
            <w:right w:val="none" w:sz="0" w:space="0" w:color="auto"/>
          </w:divBdr>
        </w:div>
        <w:div w:id="979000543">
          <w:marLeft w:val="480"/>
          <w:marRight w:val="0"/>
          <w:marTop w:val="0"/>
          <w:marBottom w:val="0"/>
          <w:divBdr>
            <w:top w:val="none" w:sz="0" w:space="0" w:color="auto"/>
            <w:left w:val="none" w:sz="0" w:space="0" w:color="auto"/>
            <w:bottom w:val="none" w:sz="0" w:space="0" w:color="auto"/>
            <w:right w:val="none" w:sz="0" w:space="0" w:color="auto"/>
          </w:divBdr>
        </w:div>
        <w:div w:id="29957860">
          <w:marLeft w:val="480"/>
          <w:marRight w:val="0"/>
          <w:marTop w:val="0"/>
          <w:marBottom w:val="0"/>
          <w:divBdr>
            <w:top w:val="none" w:sz="0" w:space="0" w:color="auto"/>
            <w:left w:val="none" w:sz="0" w:space="0" w:color="auto"/>
            <w:bottom w:val="none" w:sz="0" w:space="0" w:color="auto"/>
            <w:right w:val="none" w:sz="0" w:space="0" w:color="auto"/>
          </w:divBdr>
        </w:div>
        <w:div w:id="337083442">
          <w:marLeft w:val="480"/>
          <w:marRight w:val="0"/>
          <w:marTop w:val="0"/>
          <w:marBottom w:val="0"/>
          <w:divBdr>
            <w:top w:val="none" w:sz="0" w:space="0" w:color="auto"/>
            <w:left w:val="none" w:sz="0" w:space="0" w:color="auto"/>
            <w:bottom w:val="none" w:sz="0" w:space="0" w:color="auto"/>
            <w:right w:val="none" w:sz="0" w:space="0" w:color="auto"/>
          </w:divBdr>
        </w:div>
        <w:div w:id="681668583">
          <w:marLeft w:val="480"/>
          <w:marRight w:val="0"/>
          <w:marTop w:val="0"/>
          <w:marBottom w:val="0"/>
          <w:divBdr>
            <w:top w:val="none" w:sz="0" w:space="0" w:color="auto"/>
            <w:left w:val="none" w:sz="0" w:space="0" w:color="auto"/>
            <w:bottom w:val="none" w:sz="0" w:space="0" w:color="auto"/>
            <w:right w:val="none" w:sz="0" w:space="0" w:color="auto"/>
          </w:divBdr>
        </w:div>
        <w:div w:id="182788778">
          <w:marLeft w:val="480"/>
          <w:marRight w:val="0"/>
          <w:marTop w:val="0"/>
          <w:marBottom w:val="0"/>
          <w:divBdr>
            <w:top w:val="none" w:sz="0" w:space="0" w:color="auto"/>
            <w:left w:val="none" w:sz="0" w:space="0" w:color="auto"/>
            <w:bottom w:val="none" w:sz="0" w:space="0" w:color="auto"/>
            <w:right w:val="none" w:sz="0" w:space="0" w:color="auto"/>
          </w:divBdr>
        </w:div>
        <w:div w:id="1838617790">
          <w:marLeft w:val="480"/>
          <w:marRight w:val="0"/>
          <w:marTop w:val="0"/>
          <w:marBottom w:val="0"/>
          <w:divBdr>
            <w:top w:val="none" w:sz="0" w:space="0" w:color="auto"/>
            <w:left w:val="none" w:sz="0" w:space="0" w:color="auto"/>
            <w:bottom w:val="none" w:sz="0" w:space="0" w:color="auto"/>
            <w:right w:val="none" w:sz="0" w:space="0" w:color="auto"/>
          </w:divBdr>
        </w:div>
        <w:div w:id="1076317949">
          <w:marLeft w:val="480"/>
          <w:marRight w:val="0"/>
          <w:marTop w:val="0"/>
          <w:marBottom w:val="0"/>
          <w:divBdr>
            <w:top w:val="none" w:sz="0" w:space="0" w:color="auto"/>
            <w:left w:val="none" w:sz="0" w:space="0" w:color="auto"/>
            <w:bottom w:val="none" w:sz="0" w:space="0" w:color="auto"/>
            <w:right w:val="none" w:sz="0" w:space="0" w:color="auto"/>
          </w:divBdr>
        </w:div>
        <w:div w:id="1596019003">
          <w:marLeft w:val="480"/>
          <w:marRight w:val="0"/>
          <w:marTop w:val="0"/>
          <w:marBottom w:val="0"/>
          <w:divBdr>
            <w:top w:val="none" w:sz="0" w:space="0" w:color="auto"/>
            <w:left w:val="none" w:sz="0" w:space="0" w:color="auto"/>
            <w:bottom w:val="none" w:sz="0" w:space="0" w:color="auto"/>
            <w:right w:val="none" w:sz="0" w:space="0" w:color="auto"/>
          </w:divBdr>
        </w:div>
        <w:div w:id="1951205609">
          <w:marLeft w:val="480"/>
          <w:marRight w:val="0"/>
          <w:marTop w:val="0"/>
          <w:marBottom w:val="0"/>
          <w:divBdr>
            <w:top w:val="none" w:sz="0" w:space="0" w:color="auto"/>
            <w:left w:val="none" w:sz="0" w:space="0" w:color="auto"/>
            <w:bottom w:val="none" w:sz="0" w:space="0" w:color="auto"/>
            <w:right w:val="none" w:sz="0" w:space="0" w:color="auto"/>
          </w:divBdr>
        </w:div>
        <w:div w:id="1299457916">
          <w:marLeft w:val="480"/>
          <w:marRight w:val="0"/>
          <w:marTop w:val="0"/>
          <w:marBottom w:val="0"/>
          <w:divBdr>
            <w:top w:val="none" w:sz="0" w:space="0" w:color="auto"/>
            <w:left w:val="none" w:sz="0" w:space="0" w:color="auto"/>
            <w:bottom w:val="none" w:sz="0" w:space="0" w:color="auto"/>
            <w:right w:val="none" w:sz="0" w:space="0" w:color="auto"/>
          </w:divBdr>
        </w:div>
        <w:div w:id="1374191316">
          <w:marLeft w:val="480"/>
          <w:marRight w:val="0"/>
          <w:marTop w:val="0"/>
          <w:marBottom w:val="0"/>
          <w:divBdr>
            <w:top w:val="none" w:sz="0" w:space="0" w:color="auto"/>
            <w:left w:val="none" w:sz="0" w:space="0" w:color="auto"/>
            <w:bottom w:val="none" w:sz="0" w:space="0" w:color="auto"/>
            <w:right w:val="none" w:sz="0" w:space="0" w:color="auto"/>
          </w:divBdr>
        </w:div>
        <w:div w:id="869024922">
          <w:marLeft w:val="480"/>
          <w:marRight w:val="0"/>
          <w:marTop w:val="0"/>
          <w:marBottom w:val="0"/>
          <w:divBdr>
            <w:top w:val="none" w:sz="0" w:space="0" w:color="auto"/>
            <w:left w:val="none" w:sz="0" w:space="0" w:color="auto"/>
            <w:bottom w:val="none" w:sz="0" w:space="0" w:color="auto"/>
            <w:right w:val="none" w:sz="0" w:space="0" w:color="auto"/>
          </w:divBdr>
        </w:div>
        <w:div w:id="1982534250">
          <w:marLeft w:val="480"/>
          <w:marRight w:val="0"/>
          <w:marTop w:val="0"/>
          <w:marBottom w:val="0"/>
          <w:divBdr>
            <w:top w:val="none" w:sz="0" w:space="0" w:color="auto"/>
            <w:left w:val="none" w:sz="0" w:space="0" w:color="auto"/>
            <w:bottom w:val="none" w:sz="0" w:space="0" w:color="auto"/>
            <w:right w:val="none" w:sz="0" w:space="0" w:color="auto"/>
          </w:divBdr>
        </w:div>
        <w:div w:id="1801146652">
          <w:marLeft w:val="480"/>
          <w:marRight w:val="0"/>
          <w:marTop w:val="0"/>
          <w:marBottom w:val="0"/>
          <w:divBdr>
            <w:top w:val="none" w:sz="0" w:space="0" w:color="auto"/>
            <w:left w:val="none" w:sz="0" w:space="0" w:color="auto"/>
            <w:bottom w:val="none" w:sz="0" w:space="0" w:color="auto"/>
            <w:right w:val="none" w:sz="0" w:space="0" w:color="auto"/>
          </w:divBdr>
        </w:div>
        <w:div w:id="1111626492">
          <w:marLeft w:val="480"/>
          <w:marRight w:val="0"/>
          <w:marTop w:val="0"/>
          <w:marBottom w:val="0"/>
          <w:divBdr>
            <w:top w:val="none" w:sz="0" w:space="0" w:color="auto"/>
            <w:left w:val="none" w:sz="0" w:space="0" w:color="auto"/>
            <w:bottom w:val="none" w:sz="0" w:space="0" w:color="auto"/>
            <w:right w:val="none" w:sz="0" w:space="0" w:color="auto"/>
          </w:divBdr>
        </w:div>
        <w:div w:id="1801603882">
          <w:marLeft w:val="480"/>
          <w:marRight w:val="0"/>
          <w:marTop w:val="0"/>
          <w:marBottom w:val="0"/>
          <w:divBdr>
            <w:top w:val="none" w:sz="0" w:space="0" w:color="auto"/>
            <w:left w:val="none" w:sz="0" w:space="0" w:color="auto"/>
            <w:bottom w:val="none" w:sz="0" w:space="0" w:color="auto"/>
            <w:right w:val="none" w:sz="0" w:space="0" w:color="auto"/>
          </w:divBdr>
        </w:div>
        <w:div w:id="767778436">
          <w:marLeft w:val="480"/>
          <w:marRight w:val="0"/>
          <w:marTop w:val="0"/>
          <w:marBottom w:val="0"/>
          <w:divBdr>
            <w:top w:val="none" w:sz="0" w:space="0" w:color="auto"/>
            <w:left w:val="none" w:sz="0" w:space="0" w:color="auto"/>
            <w:bottom w:val="none" w:sz="0" w:space="0" w:color="auto"/>
            <w:right w:val="none" w:sz="0" w:space="0" w:color="auto"/>
          </w:divBdr>
        </w:div>
        <w:div w:id="39257281">
          <w:marLeft w:val="480"/>
          <w:marRight w:val="0"/>
          <w:marTop w:val="0"/>
          <w:marBottom w:val="0"/>
          <w:divBdr>
            <w:top w:val="none" w:sz="0" w:space="0" w:color="auto"/>
            <w:left w:val="none" w:sz="0" w:space="0" w:color="auto"/>
            <w:bottom w:val="none" w:sz="0" w:space="0" w:color="auto"/>
            <w:right w:val="none" w:sz="0" w:space="0" w:color="auto"/>
          </w:divBdr>
        </w:div>
        <w:div w:id="1871184986">
          <w:marLeft w:val="480"/>
          <w:marRight w:val="0"/>
          <w:marTop w:val="0"/>
          <w:marBottom w:val="0"/>
          <w:divBdr>
            <w:top w:val="none" w:sz="0" w:space="0" w:color="auto"/>
            <w:left w:val="none" w:sz="0" w:space="0" w:color="auto"/>
            <w:bottom w:val="none" w:sz="0" w:space="0" w:color="auto"/>
            <w:right w:val="none" w:sz="0" w:space="0" w:color="auto"/>
          </w:divBdr>
        </w:div>
        <w:div w:id="1917855328">
          <w:marLeft w:val="480"/>
          <w:marRight w:val="0"/>
          <w:marTop w:val="0"/>
          <w:marBottom w:val="0"/>
          <w:divBdr>
            <w:top w:val="none" w:sz="0" w:space="0" w:color="auto"/>
            <w:left w:val="none" w:sz="0" w:space="0" w:color="auto"/>
            <w:bottom w:val="none" w:sz="0" w:space="0" w:color="auto"/>
            <w:right w:val="none" w:sz="0" w:space="0" w:color="auto"/>
          </w:divBdr>
        </w:div>
        <w:div w:id="1394112402">
          <w:marLeft w:val="480"/>
          <w:marRight w:val="0"/>
          <w:marTop w:val="0"/>
          <w:marBottom w:val="0"/>
          <w:divBdr>
            <w:top w:val="none" w:sz="0" w:space="0" w:color="auto"/>
            <w:left w:val="none" w:sz="0" w:space="0" w:color="auto"/>
            <w:bottom w:val="none" w:sz="0" w:space="0" w:color="auto"/>
            <w:right w:val="none" w:sz="0" w:space="0" w:color="auto"/>
          </w:divBdr>
        </w:div>
        <w:div w:id="998657954">
          <w:marLeft w:val="480"/>
          <w:marRight w:val="0"/>
          <w:marTop w:val="0"/>
          <w:marBottom w:val="0"/>
          <w:divBdr>
            <w:top w:val="none" w:sz="0" w:space="0" w:color="auto"/>
            <w:left w:val="none" w:sz="0" w:space="0" w:color="auto"/>
            <w:bottom w:val="none" w:sz="0" w:space="0" w:color="auto"/>
            <w:right w:val="none" w:sz="0" w:space="0" w:color="auto"/>
          </w:divBdr>
        </w:div>
        <w:div w:id="452558407">
          <w:marLeft w:val="480"/>
          <w:marRight w:val="0"/>
          <w:marTop w:val="0"/>
          <w:marBottom w:val="0"/>
          <w:divBdr>
            <w:top w:val="none" w:sz="0" w:space="0" w:color="auto"/>
            <w:left w:val="none" w:sz="0" w:space="0" w:color="auto"/>
            <w:bottom w:val="none" w:sz="0" w:space="0" w:color="auto"/>
            <w:right w:val="none" w:sz="0" w:space="0" w:color="auto"/>
          </w:divBdr>
        </w:div>
        <w:div w:id="606889682">
          <w:marLeft w:val="480"/>
          <w:marRight w:val="0"/>
          <w:marTop w:val="0"/>
          <w:marBottom w:val="0"/>
          <w:divBdr>
            <w:top w:val="none" w:sz="0" w:space="0" w:color="auto"/>
            <w:left w:val="none" w:sz="0" w:space="0" w:color="auto"/>
            <w:bottom w:val="none" w:sz="0" w:space="0" w:color="auto"/>
            <w:right w:val="none" w:sz="0" w:space="0" w:color="auto"/>
          </w:divBdr>
        </w:div>
        <w:div w:id="769087326">
          <w:marLeft w:val="480"/>
          <w:marRight w:val="0"/>
          <w:marTop w:val="0"/>
          <w:marBottom w:val="0"/>
          <w:divBdr>
            <w:top w:val="none" w:sz="0" w:space="0" w:color="auto"/>
            <w:left w:val="none" w:sz="0" w:space="0" w:color="auto"/>
            <w:bottom w:val="none" w:sz="0" w:space="0" w:color="auto"/>
            <w:right w:val="none" w:sz="0" w:space="0" w:color="auto"/>
          </w:divBdr>
        </w:div>
        <w:div w:id="1670131098">
          <w:marLeft w:val="480"/>
          <w:marRight w:val="0"/>
          <w:marTop w:val="0"/>
          <w:marBottom w:val="0"/>
          <w:divBdr>
            <w:top w:val="none" w:sz="0" w:space="0" w:color="auto"/>
            <w:left w:val="none" w:sz="0" w:space="0" w:color="auto"/>
            <w:bottom w:val="none" w:sz="0" w:space="0" w:color="auto"/>
            <w:right w:val="none" w:sz="0" w:space="0" w:color="auto"/>
          </w:divBdr>
        </w:div>
        <w:div w:id="2116242907">
          <w:marLeft w:val="480"/>
          <w:marRight w:val="0"/>
          <w:marTop w:val="0"/>
          <w:marBottom w:val="0"/>
          <w:divBdr>
            <w:top w:val="none" w:sz="0" w:space="0" w:color="auto"/>
            <w:left w:val="none" w:sz="0" w:space="0" w:color="auto"/>
            <w:bottom w:val="none" w:sz="0" w:space="0" w:color="auto"/>
            <w:right w:val="none" w:sz="0" w:space="0" w:color="auto"/>
          </w:divBdr>
        </w:div>
        <w:div w:id="2075617871">
          <w:marLeft w:val="480"/>
          <w:marRight w:val="0"/>
          <w:marTop w:val="0"/>
          <w:marBottom w:val="0"/>
          <w:divBdr>
            <w:top w:val="none" w:sz="0" w:space="0" w:color="auto"/>
            <w:left w:val="none" w:sz="0" w:space="0" w:color="auto"/>
            <w:bottom w:val="none" w:sz="0" w:space="0" w:color="auto"/>
            <w:right w:val="none" w:sz="0" w:space="0" w:color="auto"/>
          </w:divBdr>
        </w:div>
        <w:div w:id="2022926488">
          <w:marLeft w:val="480"/>
          <w:marRight w:val="0"/>
          <w:marTop w:val="0"/>
          <w:marBottom w:val="0"/>
          <w:divBdr>
            <w:top w:val="none" w:sz="0" w:space="0" w:color="auto"/>
            <w:left w:val="none" w:sz="0" w:space="0" w:color="auto"/>
            <w:bottom w:val="none" w:sz="0" w:space="0" w:color="auto"/>
            <w:right w:val="none" w:sz="0" w:space="0" w:color="auto"/>
          </w:divBdr>
        </w:div>
        <w:div w:id="665864302">
          <w:marLeft w:val="480"/>
          <w:marRight w:val="0"/>
          <w:marTop w:val="0"/>
          <w:marBottom w:val="0"/>
          <w:divBdr>
            <w:top w:val="none" w:sz="0" w:space="0" w:color="auto"/>
            <w:left w:val="none" w:sz="0" w:space="0" w:color="auto"/>
            <w:bottom w:val="none" w:sz="0" w:space="0" w:color="auto"/>
            <w:right w:val="none" w:sz="0" w:space="0" w:color="auto"/>
          </w:divBdr>
        </w:div>
        <w:div w:id="1344280561">
          <w:marLeft w:val="480"/>
          <w:marRight w:val="0"/>
          <w:marTop w:val="0"/>
          <w:marBottom w:val="0"/>
          <w:divBdr>
            <w:top w:val="none" w:sz="0" w:space="0" w:color="auto"/>
            <w:left w:val="none" w:sz="0" w:space="0" w:color="auto"/>
            <w:bottom w:val="none" w:sz="0" w:space="0" w:color="auto"/>
            <w:right w:val="none" w:sz="0" w:space="0" w:color="auto"/>
          </w:divBdr>
        </w:div>
        <w:div w:id="187792635">
          <w:marLeft w:val="480"/>
          <w:marRight w:val="0"/>
          <w:marTop w:val="0"/>
          <w:marBottom w:val="0"/>
          <w:divBdr>
            <w:top w:val="none" w:sz="0" w:space="0" w:color="auto"/>
            <w:left w:val="none" w:sz="0" w:space="0" w:color="auto"/>
            <w:bottom w:val="none" w:sz="0" w:space="0" w:color="auto"/>
            <w:right w:val="none" w:sz="0" w:space="0" w:color="auto"/>
          </w:divBdr>
        </w:div>
        <w:div w:id="1260606684">
          <w:marLeft w:val="480"/>
          <w:marRight w:val="0"/>
          <w:marTop w:val="0"/>
          <w:marBottom w:val="0"/>
          <w:divBdr>
            <w:top w:val="none" w:sz="0" w:space="0" w:color="auto"/>
            <w:left w:val="none" w:sz="0" w:space="0" w:color="auto"/>
            <w:bottom w:val="none" w:sz="0" w:space="0" w:color="auto"/>
            <w:right w:val="none" w:sz="0" w:space="0" w:color="auto"/>
          </w:divBdr>
        </w:div>
        <w:div w:id="273290050">
          <w:marLeft w:val="480"/>
          <w:marRight w:val="0"/>
          <w:marTop w:val="0"/>
          <w:marBottom w:val="0"/>
          <w:divBdr>
            <w:top w:val="none" w:sz="0" w:space="0" w:color="auto"/>
            <w:left w:val="none" w:sz="0" w:space="0" w:color="auto"/>
            <w:bottom w:val="none" w:sz="0" w:space="0" w:color="auto"/>
            <w:right w:val="none" w:sz="0" w:space="0" w:color="auto"/>
          </w:divBdr>
        </w:div>
        <w:div w:id="1638604618">
          <w:marLeft w:val="480"/>
          <w:marRight w:val="0"/>
          <w:marTop w:val="0"/>
          <w:marBottom w:val="0"/>
          <w:divBdr>
            <w:top w:val="none" w:sz="0" w:space="0" w:color="auto"/>
            <w:left w:val="none" w:sz="0" w:space="0" w:color="auto"/>
            <w:bottom w:val="none" w:sz="0" w:space="0" w:color="auto"/>
            <w:right w:val="none" w:sz="0" w:space="0" w:color="auto"/>
          </w:divBdr>
        </w:div>
        <w:div w:id="1761415516">
          <w:marLeft w:val="480"/>
          <w:marRight w:val="0"/>
          <w:marTop w:val="0"/>
          <w:marBottom w:val="0"/>
          <w:divBdr>
            <w:top w:val="none" w:sz="0" w:space="0" w:color="auto"/>
            <w:left w:val="none" w:sz="0" w:space="0" w:color="auto"/>
            <w:bottom w:val="none" w:sz="0" w:space="0" w:color="auto"/>
            <w:right w:val="none" w:sz="0" w:space="0" w:color="auto"/>
          </w:divBdr>
        </w:div>
        <w:div w:id="295842428">
          <w:marLeft w:val="480"/>
          <w:marRight w:val="0"/>
          <w:marTop w:val="0"/>
          <w:marBottom w:val="0"/>
          <w:divBdr>
            <w:top w:val="none" w:sz="0" w:space="0" w:color="auto"/>
            <w:left w:val="none" w:sz="0" w:space="0" w:color="auto"/>
            <w:bottom w:val="none" w:sz="0" w:space="0" w:color="auto"/>
            <w:right w:val="none" w:sz="0" w:space="0" w:color="auto"/>
          </w:divBdr>
        </w:div>
        <w:div w:id="1750420305">
          <w:marLeft w:val="480"/>
          <w:marRight w:val="0"/>
          <w:marTop w:val="0"/>
          <w:marBottom w:val="0"/>
          <w:divBdr>
            <w:top w:val="none" w:sz="0" w:space="0" w:color="auto"/>
            <w:left w:val="none" w:sz="0" w:space="0" w:color="auto"/>
            <w:bottom w:val="none" w:sz="0" w:space="0" w:color="auto"/>
            <w:right w:val="none" w:sz="0" w:space="0" w:color="auto"/>
          </w:divBdr>
        </w:div>
        <w:div w:id="2110814999">
          <w:marLeft w:val="480"/>
          <w:marRight w:val="0"/>
          <w:marTop w:val="0"/>
          <w:marBottom w:val="0"/>
          <w:divBdr>
            <w:top w:val="none" w:sz="0" w:space="0" w:color="auto"/>
            <w:left w:val="none" w:sz="0" w:space="0" w:color="auto"/>
            <w:bottom w:val="none" w:sz="0" w:space="0" w:color="auto"/>
            <w:right w:val="none" w:sz="0" w:space="0" w:color="auto"/>
          </w:divBdr>
        </w:div>
      </w:divsChild>
    </w:div>
    <w:div w:id="1275209303">
      <w:bodyDiv w:val="1"/>
      <w:marLeft w:val="0"/>
      <w:marRight w:val="0"/>
      <w:marTop w:val="0"/>
      <w:marBottom w:val="0"/>
      <w:divBdr>
        <w:top w:val="none" w:sz="0" w:space="0" w:color="auto"/>
        <w:left w:val="none" w:sz="0" w:space="0" w:color="auto"/>
        <w:bottom w:val="none" w:sz="0" w:space="0" w:color="auto"/>
        <w:right w:val="none" w:sz="0" w:space="0" w:color="auto"/>
      </w:divBdr>
    </w:div>
    <w:div w:id="1275332282">
      <w:bodyDiv w:val="1"/>
      <w:marLeft w:val="0"/>
      <w:marRight w:val="0"/>
      <w:marTop w:val="0"/>
      <w:marBottom w:val="0"/>
      <w:divBdr>
        <w:top w:val="none" w:sz="0" w:space="0" w:color="auto"/>
        <w:left w:val="none" w:sz="0" w:space="0" w:color="auto"/>
        <w:bottom w:val="none" w:sz="0" w:space="0" w:color="auto"/>
        <w:right w:val="none" w:sz="0" w:space="0" w:color="auto"/>
      </w:divBdr>
    </w:div>
    <w:div w:id="1275553280">
      <w:bodyDiv w:val="1"/>
      <w:marLeft w:val="0"/>
      <w:marRight w:val="0"/>
      <w:marTop w:val="0"/>
      <w:marBottom w:val="0"/>
      <w:divBdr>
        <w:top w:val="none" w:sz="0" w:space="0" w:color="auto"/>
        <w:left w:val="none" w:sz="0" w:space="0" w:color="auto"/>
        <w:bottom w:val="none" w:sz="0" w:space="0" w:color="auto"/>
        <w:right w:val="none" w:sz="0" w:space="0" w:color="auto"/>
      </w:divBdr>
    </w:div>
    <w:div w:id="1275940638">
      <w:bodyDiv w:val="1"/>
      <w:marLeft w:val="0"/>
      <w:marRight w:val="0"/>
      <w:marTop w:val="0"/>
      <w:marBottom w:val="0"/>
      <w:divBdr>
        <w:top w:val="none" w:sz="0" w:space="0" w:color="auto"/>
        <w:left w:val="none" w:sz="0" w:space="0" w:color="auto"/>
        <w:bottom w:val="none" w:sz="0" w:space="0" w:color="auto"/>
        <w:right w:val="none" w:sz="0" w:space="0" w:color="auto"/>
      </w:divBdr>
    </w:div>
    <w:div w:id="1276449155">
      <w:bodyDiv w:val="1"/>
      <w:marLeft w:val="0"/>
      <w:marRight w:val="0"/>
      <w:marTop w:val="0"/>
      <w:marBottom w:val="0"/>
      <w:divBdr>
        <w:top w:val="none" w:sz="0" w:space="0" w:color="auto"/>
        <w:left w:val="none" w:sz="0" w:space="0" w:color="auto"/>
        <w:bottom w:val="none" w:sz="0" w:space="0" w:color="auto"/>
        <w:right w:val="none" w:sz="0" w:space="0" w:color="auto"/>
      </w:divBdr>
    </w:div>
    <w:div w:id="1277129812">
      <w:bodyDiv w:val="1"/>
      <w:marLeft w:val="0"/>
      <w:marRight w:val="0"/>
      <w:marTop w:val="0"/>
      <w:marBottom w:val="0"/>
      <w:divBdr>
        <w:top w:val="none" w:sz="0" w:space="0" w:color="auto"/>
        <w:left w:val="none" w:sz="0" w:space="0" w:color="auto"/>
        <w:bottom w:val="none" w:sz="0" w:space="0" w:color="auto"/>
        <w:right w:val="none" w:sz="0" w:space="0" w:color="auto"/>
      </w:divBdr>
    </w:div>
    <w:div w:id="1277785248">
      <w:bodyDiv w:val="1"/>
      <w:marLeft w:val="0"/>
      <w:marRight w:val="0"/>
      <w:marTop w:val="0"/>
      <w:marBottom w:val="0"/>
      <w:divBdr>
        <w:top w:val="none" w:sz="0" w:space="0" w:color="auto"/>
        <w:left w:val="none" w:sz="0" w:space="0" w:color="auto"/>
        <w:bottom w:val="none" w:sz="0" w:space="0" w:color="auto"/>
        <w:right w:val="none" w:sz="0" w:space="0" w:color="auto"/>
      </w:divBdr>
    </w:div>
    <w:div w:id="1278220286">
      <w:bodyDiv w:val="1"/>
      <w:marLeft w:val="0"/>
      <w:marRight w:val="0"/>
      <w:marTop w:val="0"/>
      <w:marBottom w:val="0"/>
      <w:divBdr>
        <w:top w:val="none" w:sz="0" w:space="0" w:color="auto"/>
        <w:left w:val="none" w:sz="0" w:space="0" w:color="auto"/>
        <w:bottom w:val="none" w:sz="0" w:space="0" w:color="auto"/>
        <w:right w:val="none" w:sz="0" w:space="0" w:color="auto"/>
      </w:divBdr>
    </w:div>
    <w:div w:id="1278290104">
      <w:bodyDiv w:val="1"/>
      <w:marLeft w:val="0"/>
      <w:marRight w:val="0"/>
      <w:marTop w:val="0"/>
      <w:marBottom w:val="0"/>
      <w:divBdr>
        <w:top w:val="none" w:sz="0" w:space="0" w:color="auto"/>
        <w:left w:val="none" w:sz="0" w:space="0" w:color="auto"/>
        <w:bottom w:val="none" w:sz="0" w:space="0" w:color="auto"/>
        <w:right w:val="none" w:sz="0" w:space="0" w:color="auto"/>
      </w:divBdr>
    </w:div>
    <w:div w:id="1278607495">
      <w:bodyDiv w:val="1"/>
      <w:marLeft w:val="0"/>
      <w:marRight w:val="0"/>
      <w:marTop w:val="0"/>
      <w:marBottom w:val="0"/>
      <w:divBdr>
        <w:top w:val="none" w:sz="0" w:space="0" w:color="auto"/>
        <w:left w:val="none" w:sz="0" w:space="0" w:color="auto"/>
        <w:bottom w:val="none" w:sz="0" w:space="0" w:color="auto"/>
        <w:right w:val="none" w:sz="0" w:space="0" w:color="auto"/>
      </w:divBdr>
    </w:div>
    <w:div w:id="1278635936">
      <w:bodyDiv w:val="1"/>
      <w:marLeft w:val="0"/>
      <w:marRight w:val="0"/>
      <w:marTop w:val="0"/>
      <w:marBottom w:val="0"/>
      <w:divBdr>
        <w:top w:val="none" w:sz="0" w:space="0" w:color="auto"/>
        <w:left w:val="none" w:sz="0" w:space="0" w:color="auto"/>
        <w:bottom w:val="none" w:sz="0" w:space="0" w:color="auto"/>
        <w:right w:val="none" w:sz="0" w:space="0" w:color="auto"/>
      </w:divBdr>
      <w:divsChild>
        <w:div w:id="2103717808">
          <w:marLeft w:val="480"/>
          <w:marRight w:val="0"/>
          <w:marTop w:val="0"/>
          <w:marBottom w:val="0"/>
          <w:divBdr>
            <w:top w:val="none" w:sz="0" w:space="0" w:color="auto"/>
            <w:left w:val="none" w:sz="0" w:space="0" w:color="auto"/>
            <w:bottom w:val="none" w:sz="0" w:space="0" w:color="auto"/>
            <w:right w:val="none" w:sz="0" w:space="0" w:color="auto"/>
          </w:divBdr>
        </w:div>
        <w:div w:id="395737902">
          <w:marLeft w:val="480"/>
          <w:marRight w:val="0"/>
          <w:marTop w:val="0"/>
          <w:marBottom w:val="0"/>
          <w:divBdr>
            <w:top w:val="none" w:sz="0" w:space="0" w:color="auto"/>
            <w:left w:val="none" w:sz="0" w:space="0" w:color="auto"/>
            <w:bottom w:val="none" w:sz="0" w:space="0" w:color="auto"/>
            <w:right w:val="none" w:sz="0" w:space="0" w:color="auto"/>
          </w:divBdr>
        </w:div>
        <w:div w:id="1340353824">
          <w:marLeft w:val="480"/>
          <w:marRight w:val="0"/>
          <w:marTop w:val="0"/>
          <w:marBottom w:val="0"/>
          <w:divBdr>
            <w:top w:val="none" w:sz="0" w:space="0" w:color="auto"/>
            <w:left w:val="none" w:sz="0" w:space="0" w:color="auto"/>
            <w:bottom w:val="none" w:sz="0" w:space="0" w:color="auto"/>
            <w:right w:val="none" w:sz="0" w:space="0" w:color="auto"/>
          </w:divBdr>
        </w:div>
        <w:div w:id="1291060282">
          <w:marLeft w:val="480"/>
          <w:marRight w:val="0"/>
          <w:marTop w:val="0"/>
          <w:marBottom w:val="0"/>
          <w:divBdr>
            <w:top w:val="none" w:sz="0" w:space="0" w:color="auto"/>
            <w:left w:val="none" w:sz="0" w:space="0" w:color="auto"/>
            <w:bottom w:val="none" w:sz="0" w:space="0" w:color="auto"/>
            <w:right w:val="none" w:sz="0" w:space="0" w:color="auto"/>
          </w:divBdr>
        </w:div>
        <w:div w:id="822356356">
          <w:marLeft w:val="480"/>
          <w:marRight w:val="0"/>
          <w:marTop w:val="0"/>
          <w:marBottom w:val="0"/>
          <w:divBdr>
            <w:top w:val="none" w:sz="0" w:space="0" w:color="auto"/>
            <w:left w:val="none" w:sz="0" w:space="0" w:color="auto"/>
            <w:bottom w:val="none" w:sz="0" w:space="0" w:color="auto"/>
            <w:right w:val="none" w:sz="0" w:space="0" w:color="auto"/>
          </w:divBdr>
        </w:div>
        <w:div w:id="797183184">
          <w:marLeft w:val="480"/>
          <w:marRight w:val="0"/>
          <w:marTop w:val="0"/>
          <w:marBottom w:val="0"/>
          <w:divBdr>
            <w:top w:val="none" w:sz="0" w:space="0" w:color="auto"/>
            <w:left w:val="none" w:sz="0" w:space="0" w:color="auto"/>
            <w:bottom w:val="none" w:sz="0" w:space="0" w:color="auto"/>
            <w:right w:val="none" w:sz="0" w:space="0" w:color="auto"/>
          </w:divBdr>
        </w:div>
        <w:div w:id="404574692">
          <w:marLeft w:val="480"/>
          <w:marRight w:val="0"/>
          <w:marTop w:val="0"/>
          <w:marBottom w:val="0"/>
          <w:divBdr>
            <w:top w:val="none" w:sz="0" w:space="0" w:color="auto"/>
            <w:left w:val="none" w:sz="0" w:space="0" w:color="auto"/>
            <w:bottom w:val="none" w:sz="0" w:space="0" w:color="auto"/>
            <w:right w:val="none" w:sz="0" w:space="0" w:color="auto"/>
          </w:divBdr>
        </w:div>
        <w:div w:id="847065393">
          <w:marLeft w:val="480"/>
          <w:marRight w:val="0"/>
          <w:marTop w:val="0"/>
          <w:marBottom w:val="0"/>
          <w:divBdr>
            <w:top w:val="none" w:sz="0" w:space="0" w:color="auto"/>
            <w:left w:val="none" w:sz="0" w:space="0" w:color="auto"/>
            <w:bottom w:val="none" w:sz="0" w:space="0" w:color="auto"/>
            <w:right w:val="none" w:sz="0" w:space="0" w:color="auto"/>
          </w:divBdr>
        </w:div>
        <w:div w:id="681929474">
          <w:marLeft w:val="480"/>
          <w:marRight w:val="0"/>
          <w:marTop w:val="0"/>
          <w:marBottom w:val="0"/>
          <w:divBdr>
            <w:top w:val="none" w:sz="0" w:space="0" w:color="auto"/>
            <w:left w:val="none" w:sz="0" w:space="0" w:color="auto"/>
            <w:bottom w:val="none" w:sz="0" w:space="0" w:color="auto"/>
            <w:right w:val="none" w:sz="0" w:space="0" w:color="auto"/>
          </w:divBdr>
        </w:div>
        <w:div w:id="1345329317">
          <w:marLeft w:val="480"/>
          <w:marRight w:val="0"/>
          <w:marTop w:val="0"/>
          <w:marBottom w:val="0"/>
          <w:divBdr>
            <w:top w:val="none" w:sz="0" w:space="0" w:color="auto"/>
            <w:left w:val="none" w:sz="0" w:space="0" w:color="auto"/>
            <w:bottom w:val="none" w:sz="0" w:space="0" w:color="auto"/>
            <w:right w:val="none" w:sz="0" w:space="0" w:color="auto"/>
          </w:divBdr>
        </w:div>
        <w:div w:id="127015777">
          <w:marLeft w:val="480"/>
          <w:marRight w:val="0"/>
          <w:marTop w:val="0"/>
          <w:marBottom w:val="0"/>
          <w:divBdr>
            <w:top w:val="none" w:sz="0" w:space="0" w:color="auto"/>
            <w:left w:val="none" w:sz="0" w:space="0" w:color="auto"/>
            <w:bottom w:val="none" w:sz="0" w:space="0" w:color="auto"/>
            <w:right w:val="none" w:sz="0" w:space="0" w:color="auto"/>
          </w:divBdr>
        </w:div>
        <w:div w:id="1938367639">
          <w:marLeft w:val="480"/>
          <w:marRight w:val="0"/>
          <w:marTop w:val="0"/>
          <w:marBottom w:val="0"/>
          <w:divBdr>
            <w:top w:val="none" w:sz="0" w:space="0" w:color="auto"/>
            <w:left w:val="none" w:sz="0" w:space="0" w:color="auto"/>
            <w:bottom w:val="none" w:sz="0" w:space="0" w:color="auto"/>
            <w:right w:val="none" w:sz="0" w:space="0" w:color="auto"/>
          </w:divBdr>
        </w:div>
        <w:div w:id="1087075476">
          <w:marLeft w:val="480"/>
          <w:marRight w:val="0"/>
          <w:marTop w:val="0"/>
          <w:marBottom w:val="0"/>
          <w:divBdr>
            <w:top w:val="none" w:sz="0" w:space="0" w:color="auto"/>
            <w:left w:val="none" w:sz="0" w:space="0" w:color="auto"/>
            <w:bottom w:val="none" w:sz="0" w:space="0" w:color="auto"/>
            <w:right w:val="none" w:sz="0" w:space="0" w:color="auto"/>
          </w:divBdr>
        </w:div>
        <w:div w:id="2101639949">
          <w:marLeft w:val="480"/>
          <w:marRight w:val="0"/>
          <w:marTop w:val="0"/>
          <w:marBottom w:val="0"/>
          <w:divBdr>
            <w:top w:val="none" w:sz="0" w:space="0" w:color="auto"/>
            <w:left w:val="none" w:sz="0" w:space="0" w:color="auto"/>
            <w:bottom w:val="none" w:sz="0" w:space="0" w:color="auto"/>
            <w:right w:val="none" w:sz="0" w:space="0" w:color="auto"/>
          </w:divBdr>
        </w:div>
        <w:div w:id="1041589524">
          <w:marLeft w:val="480"/>
          <w:marRight w:val="0"/>
          <w:marTop w:val="0"/>
          <w:marBottom w:val="0"/>
          <w:divBdr>
            <w:top w:val="none" w:sz="0" w:space="0" w:color="auto"/>
            <w:left w:val="none" w:sz="0" w:space="0" w:color="auto"/>
            <w:bottom w:val="none" w:sz="0" w:space="0" w:color="auto"/>
            <w:right w:val="none" w:sz="0" w:space="0" w:color="auto"/>
          </w:divBdr>
        </w:div>
        <w:div w:id="1770009588">
          <w:marLeft w:val="480"/>
          <w:marRight w:val="0"/>
          <w:marTop w:val="0"/>
          <w:marBottom w:val="0"/>
          <w:divBdr>
            <w:top w:val="none" w:sz="0" w:space="0" w:color="auto"/>
            <w:left w:val="none" w:sz="0" w:space="0" w:color="auto"/>
            <w:bottom w:val="none" w:sz="0" w:space="0" w:color="auto"/>
            <w:right w:val="none" w:sz="0" w:space="0" w:color="auto"/>
          </w:divBdr>
        </w:div>
        <w:div w:id="592782295">
          <w:marLeft w:val="480"/>
          <w:marRight w:val="0"/>
          <w:marTop w:val="0"/>
          <w:marBottom w:val="0"/>
          <w:divBdr>
            <w:top w:val="none" w:sz="0" w:space="0" w:color="auto"/>
            <w:left w:val="none" w:sz="0" w:space="0" w:color="auto"/>
            <w:bottom w:val="none" w:sz="0" w:space="0" w:color="auto"/>
            <w:right w:val="none" w:sz="0" w:space="0" w:color="auto"/>
          </w:divBdr>
        </w:div>
        <w:div w:id="112941341">
          <w:marLeft w:val="480"/>
          <w:marRight w:val="0"/>
          <w:marTop w:val="0"/>
          <w:marBottom w:val="0"/>
          <w:divBdr>
            <w:top w:val="none" w:sz="0" w:space="0" w:color="auto"/>
            <w:left w:val="none" w:sz="0" w:space="0" w:color="auto"/>
            <w:bottom w:val="none" w:sz="0" w:space="0" w:color="auto"/>
            <w:right w:val="none" w:sz="0" w:space="0" w:color="auto"/>
          </w:divBdr>
        </w:div>
        <w:div w:id="1365789760">
          <w:marLeft w:val="480"/>
          <w:marRight w:val="0"/>
          <w:marTop w:val="0"/>
          <w:marBottom w:val="0"/>
          <w:divBdr>
            <w:top w:val="none" w:sz="0" w:space="0" w:color="auto"/>
            <w:left w:val="none" w:sz="0" w:space="0" w:color="auto"/>
            <w:bottom w:val="none" w:sz="0" w:space="0" w:color="auto"/>
            <w:right w:val="none" w:sz="0" w:space="0" w:color="auto"/>
          </w:divBdr>
        </w:div>
        <w:div w:id="1540166296">
          <w:marLeft w:val="480"/>
          <w:marRight w:val="0"/>
          <w:marTop w:val="0"/>
          <w:marBottom w:val="0"/>
          <w:divBdr>
            <w:top w:val="none" w:sz="0" w:space="0" w:color="auto"/>
            <w:left w:val="none" w:sz="0" w:space="0" w:color="auto"/>
            <w:bottom w:val="none" w:sz="0" w:space="0" w:color="auto"/>
            <w:right w:val="none" w:sz="0" w:space="0" w:color="auto"/>
          </w:divBdr>
        </w:div>
        <w:div w:id="1356536140">
          <w:marLeft w:val="480"/>
          <w:marRight w:val="0"/>
          <w:marTop w:val="0"/>
          <w:marBottom w:val="0"/>
          <w:divBdr>
            <w:top w:val="none" w:sz="0" w:space="0" w:color="auto"/>
            <w:left w:val="none" w:sz="0" w:space="0" w:color="auto"/>
            <w:bottom w:val="none" w:sz="0" w:space="0" w:color="auto"/>
            <w:right w:val="none" w:sz="0" w:space="0" w:color="auto"/>
          </w:divBdr>
        </w:div>
        <w:div w:id="318463095">
          <w:marLeft w:val="480"/>
          <w:marRight w:val="0"/>
          <w:marTop w:val="0"/>
          <w:marBottom w:val="0"/>
          <w:divBdr>
            <w:top w:val="none" w:sz="0" w:space="0" w:color="auto"/>
            <w:left w:val="none" w:sz="0" w:space="0" w:color="auto"/>
            <w:bottom w:val="none" w:sz="0" w:space="0" w:color="auto"/>
            <w:right w:val="none" w:sz="0" w:space="0" w:color="auto"/>
          </w:divBdr>
        </w:div>
        <w:div w:id="1632436686">
          <w:marLeft w:val="480"/>
          <w:marRight w:val="0"/>
          <w:marTop w:val="0"/>
          <w:marBottom w:val="0"/>
          <w:divBdr>
            <w:top w:val="none" w:sz="0" w:space="0" w:color="auto"/>
            <w:left w:val="none" w:sz="0" w:space="0" w:color="auto"/>
            <w:bottom w:val="none" w:sz="0" w:space="0" w:color="auto"/>
            <w:right w:val="none" w:sz="0" w:space="0" w:color="auto"/>
          </w:divBdr>
        </w:div>
        <w:div w:id="1074163459">
          <w:marLeft w:val="480"/>
          <w:marRight w:val="0"/>
          <w:marTop w:val="0"/>
          <w:marBottom w:val="0"/>
          <w:divBdr>
            <w:top w:val="none" w:sz="0" w:space="0" w:color="auto"/>
            <w:left w:val="none" w:sz="0" w:space="0" w:color="auto"/>
            <w:bottom w:val="none" w:sz="0" w:space="0" w:color="auto"/>
            <w:right w:val="none" w:sz="0" w:space="0" w:color="auto"/>
          </w:divBdr>
        </w:div>
        <w:div w:id="2066416454">
          <w:marLeft w:val="480"/>
          <w:marRight w:val="0"/>
          <w:marTop w:val="0"/>
          <w:marBottom w:val="0"/>
          <w:divBdr>
            <w:top w:val="none" w:sz="0" w:space="0" w:color="auto"/>
            <w:left w:val="none" w:sz="0" w:space="0" w:color="auto"/>
            <w:bottom w:val="none" w:sz="0" w:space="0" w:color="auto"/>
            <w:right w:val="none" w:sz="0" w:space="0" w:color="auto"/>
          </w:divBdr>
        </w:div>
        <w:div w:id="368577830">
          <w:marLeft w:val="480"/>
          <w:marRight w:val="0"/>
          <w:marTop w:val="0"/>
          <w:marBottom w:val="0"/>
          <w:divBdr>
            <w:top w:val="none" w:sz="0" w:space="0" w:color="auto"/>
            <w:left w:val="none" w:sz="0" w:space="0" w:color="auto"/>
            <w:bottom w:val="none" w:sz="0" w:space="0" w:color="auto"/>
            <w:right w:val="none" w:sz="0" w:space="0" w:color="auto"/>
          </w:divBdr>
        </w:div>
        <w:div w:id="1977638077">
          <w:marLeft w:val="480"/>
          <w:marRight w:val="0"/>
          <w:marTop w:val="0"/>
          <w:marBottom w:val="0"/>
          <w:divBdr>
            <w:top w:val="none" w:sz="0" w:space="0" w:color="auto"/>
            <w:left w:val="none" w:sz="0" w:space="0" w:color="auto"/>
            <w:bottom w:val="none" w:sz="0" w:space="0" w:color="auto"/>
            <w:right w:val="none" w:sz="0" w:space="0" w:color="auto"/>
          </w:divBdr>
        </w:div>
        <w:div w:id="1605528290">
          <w:marLeft w:val="480"/>
          <w:marRight w:val="0"/>
          <w:marTop w:val="0"/>
          <w:marBottom w:val="0"/>
          <w:divBdr>
            <w:top w:val="none" w:sz="0" w:space="0" w:color="auto"/>
            <w:left w:val="none" w:sz="0" w:space="0" w:color="auto"/>
            <w:bottom w:val="none" w:sz="0" w:space="0" w:color="auto"/>
            <w:right w:val="none" w:sz="0" w:space="0" w:color="auto"/>
          </w:divBdr>
        </w:div>
        <w:div w:id="41445164">
          <w:marLeft w:val="480"/>
          <w:marRight w:val="0"/>
          <w:marTop w:val="0"/>
          <w:marBottom w:val="0"/>
          <w:divBdr>
            <w:top w:val="none" w:sz="0" w:space="0" w:color="auto"/>
            <w:left w:val="none" w:sz="0" w:space="0" w:color="auto"/>
            <w:bottom w:val="none" w:sz="0" w:space="0" w:color="auto"/>
            <w:right w:val="none" w:sz="0" w:space="0" w:color="auto"/>
          </w:divBdr>
        </w:div>
        <w:div w:id="381905374">
          <w:marLeft w:val="480"/>
          <w:marRight w:val="0"/>
          <w:marTop w:val="0"/>
          <w:marBottom w:val="0"/>
          <w:divBdr>
            <w:top w:val="none" w:sz="0" w:space="0" w:color="auto"/>
            <w:left w:val="none" w:sz="0" w:space="0" w:color="auto"/>
            <w:bottom w:val="none" w:sz="0" w:space="0" w:color="auto"/>
            <w:right w:val="none" w:sz="0" w:space="0" w:color="auto"/>
          </w:divBdr>
        </w:div>
        <w:div w:id="434248847">
          <w:marLeft w:val="480"/>
          <w:marRight w:val="0"/>
          <w:marTop w:val="0"/>
          <w:marBottom w:val="0"/>
          <w:divBdr>
            <w:top w:val="none" w:sz="0" w:space="0" w:color="auto"/>
            <w:left w:val="none" w:sz="0" w:space="0" w:color="auto"/>
            <w:bottom w:val="none" w:sz="0" w:space="0" w:color="auto"/>
            <w:right w:val="none" w:sz="0" w:space="0" w:color="auto"/>
          </w:divBdr>
        </w:div>
        <w:div w:id="819734411">
          <w:marLeft w:val="480"/>
          <w:marRight w:val="0"/>
          <w:marTop w:val="0"/>
          <w:marBottom w:val="0"/>
          <w:divBdr>
            <w:top w:val="none" w:sz="0" w:space="0" w:color="auto"/>
            <w:left w:val="none" w:sz="0" w:space="0" w:color="auto"/>
            <w:bottom w:val="none" w:sz="0" w:space="0" w:color="auto"/>
            <w:right w:val="none" w:sz="0" w:space="0" w:color="auto"/>
          </w:divBdr>
        </w:div>
        <w:div w:id="620767436">
          <w:marLeft w:val="480"/>
          <w:marRight w:val="0"/>
          <w:marTop w:val="0"/>
          <w:marBottom w:val="0"/>
          <w:divBdr>
            <w:top w:val="none" w:sz="0" w:space="0" w:color="auto"/>
            <w:left w:val="none" w:sz="0" w:space="0" w:color="auto"/>
            <w:bottom w:val="none" w:sz="0" w:space="0" w:color="auto"/>
            <w:right w:val="none" w:sz="0" w:space="0" w:color="auto"/>
          </w:divBdr>
        </w:div>
        <w:div w:id="927929525">
          <w:marLeft w:val="480"/>
          <w:marRight w:val="0"/>
          <w:marTop w:val="0"/>
          <w:marBottom w:val="0"/>
          <w:divBdr>
            <w:top w:val="none" w:sz="0" w:space="0" w:color="auto"/>
            <w:left w:val="none" w:sz="0" w:space="0" w:color="auto"/>
            <w:bottom w:val="none" w:sz="0" w:space="0" w:color="auto"/>
            <w:right w:val="none" w:sz="0" w:space="0" w:color="auto"/>
          </w:divBdr>
        </w:div>
        <w:div w:id="1977878382">
          <w:marLeft w:val="480"/>
          <w:marRight w:val="0"/>
          <w:marTop w:val="0"/>
          <w:marBottom w:val="0"/>
          <w:divBdr>
            <w:top w:val="none" w:sz="0" w:space="0" w:color="auto"/>
            <w:left w:val="none" w:sz="0" w:space="0" w:color="auto"/>
            <w:bottom w:val="none" w:sz="0" w:space="0" w:color="auto"/>
            <w:right w:val="none" w:sz="0" w:space="0" w:color="auto"/>
          </w:divBdr>
        </w:div>
        <w:div w:id="203828887">
          <w:marLeft w:val="480"/>
          <w:marRight w:val="0"/>
          <w:marTop w:val="0"/>
          <w:marBottom w:val="0"/>
          <w:divBdr>
            <w:top w:val="none" w:sz="0" w:space="0" w:color="auto"/>
            <w:left w:val="none" w:sz="0" w:space="0" w:color="auto"/>
            <w:bottom w:val="none" w:sz="0" w:space="0" w:color="auto"/>
            <w:right w:val="none" w:sz="0" w:space="0" w:color="auto"/>
          </w:divBdr>
        </w:div>
        <w:div w:id="2072268094">
          <w:marLeft w:val="480"/>
          <w:marRight w:val="0"/>
          <w:marTop w:val="0"/>
          <w:marBottom w:val="0"/>
          <w:divBdr>
            <w:top w:val="none" w:sz="0" w:space="0" w:color="auto"/>
            <w:left w:val="none" w:sz="0" w:space="0" w:color="auto"/>
            <w:bottom w:val="none" w:sz="0" w:space="0" w:color="auto"/>
            <w:right w:val="none" w:sz="0" w:space="0" w:color="auto"/>
          </w:divBdr>
        </w:div>
        <w:div w:id="1746995303">
          <w:marLeft w:val="480"/>
          <w:marRight w:val="0"/>
          <w:marTop w:val="0"/>
          <w:marBottom w:val="0"/>
          <w:divBdr>
            <w:top w:val="none" w:sz="0" w:space="0" w:color="auto"/>
            <w:left w:val="none" w:sz="0" w:space="0" w:color="auto"/>
            <w:bottom w:val="none" w:sz="0" w:space="0" w:color="auto"/>
            <w:right w:val="none" w:sz="0" w:space="0" w:color="auto"/>
          </w:divBdr>
        </w:div>
        <w:div w:id="1609923024">
          <w:marLeft w:val="480"/>
          <w:marRight w:val="0"/>
          <w:marTop w:val="0"/>
          <w:marBottom w:val="0"/>
          <w:divBdr>
            <w:top w:val="none" w:sz="0" w:space="0" w:color="auto"/>
            <w:left w:val="none" w:sz="0" w:space="0" w:color="auto"/>
            <w:bottom w:val="none" w:sz="0" w:space="0" w:color="auto"/>
            <w:right w:val="none" w:sz="0" w:space="0" w:color="auto"/>
          </w:divBdr>
        </w:div>
        <w:div w:id="1129397455">
          <w:marLeft w:val="480"/>
          <w:marRight w:val="0"/>
          <w:marTop w:val="0"/>
          <w:marBottom w:val="0"/>
          <w:divBdr>
            <w:top w:val="none" w:sz="0" w:space="0" w:color="auto"/>
            <w:left w:val="none" w:sz="0" w:space="0" w:color="auto"/>
            <w:bottom w:val="none" w:sz="0" w:space="0" w:color="auto"/>
            <w:right w:val="none" w:sz="0" w:space="0" w:color="auto"/>
          </w:divBdr>
        </w:div>
        <w:div w:id="1610697794">
          <w:marLeft w:val="480"/>
          <w:marRight w:val="0"/>
          <w:marTop w:val="0"/>
          <w:marBottom w:val="0"/>
          <w:divBdr>
            <w:top w:val="none" w:sz="0" w:space="0" w:color="auto"/>
            <w:left w:val="none" w:sz="0" w:space="0" w:color="auto"/>
            <w:bottom w:val="none" w:sz="0" w:space="0" w:color="auto"/>
            <w:right w:val="none" w:sz="0" w:space="0" w:color="auto"/>
          </w:divBdr>
        </w:div>
        <w:div w:id="650064732">
          <w:marLeft w:val="480"/>
          <w:marRight w:val="0"/>
          <w:marTop w:val="0"/>
          <w:marBottom w:val="0"/>
          <w:divBdr>
            <w:top w:val="none" w:sz="0" w:space="0" w:color="auto"/>
            <w:left w:val="none" w:sz="0" w:space="0" w:color="auto"/>
            <w:bottom w:val="none" w:sz="0" w:space="0" w:color="auto"/>
            <w:right w:val="none" w:sz="0" w:space="0" w:color="auto"/>
          </w:divBdr>
        </w:div>
        <w:div w:id="1848598379">
          <w:marLeft w:val="480"/>
          <w:marRight w:val="0"/>
          <w:marTop w:val="0"/>
          <w:marBottom w:val="0"/>
          <w:divBdr>
            <w:top w:val="none" w:sz="0" w:space="0" w:color="auto"/>
            <w:left w:val="none" w:sz="0" w:space="0" w:color="auto"/>
            <w:bottom w:val="none" w:sz="0" w:space="0" w:color="auto"/>
            <w:right w:val="none" w:sz="0" w:space="0" w:color="auto"/>
          </w:divBdr>
        </w:div>
        <w:div w:id="569073023">
          <w:marLeft w:val="480"/>
          <w:marRight w:val="0"/>
          <w:marTop w:val="0"/>
          <w:marBottom w:val="0"/>
          <w:divBdr>
            <w:top w:val="none" w:sz="0" w:space="0" w:color="auto"/>
            <w:left w:val="none" w:sz="0" w:space="0" w:color="auto"/>
            <w:bottom w:val="none" w:sz="0" w:space="0" w:color="auto"/>
            <w:right w:val="none" w:sz="0" w:space="0" w:color="auto"/>
          </w:divBdr>
        </w:div>
        <w:div w:id="137117735">
          <w:marLeft w:val="480"/>
          <w:marRight w:val="0"/>
          <w:marTop w:val="0"/>
          <w:marBottom w:val="0"/>
          <w:divBdr>
            <w:top w:val="none" w:sz="0" w:space="0" w:color="auto"/>
            <w:left w:val="none" w:sz="0" w:space="0" w:color="auto"/>
            <w:bottom w:val="none" w:sz="0" w:space="0" w:color="auto"/>
            <w:right w:val="none" w:sz="0" w:space="0" w:color="auto"/>
          </w:divBdr>
        </w:div>
        <w:div w:id="1124731242">
          <w:marLeft w:val="480"/>
          <w:marRight w:val="0"/>
          <w:marTop w:val="0"/>
          <w:marBottom w:val="0"/>
          <w:divBdr>
            <w:top w:val="none" w:sz="0" w:space="0" w:color="auto"/>
            <w:left w:val="none" w:sz="0" w:space="0" w:color="auto"/>
            <w:bottom w:val="none" w:sz="0" w:space="0" w:color="auto"/>
            <w:right w:val="none" w:sz="0" w:space="0" w:color="auto"/>
          </w:divBdr>
        </w:div>
        <w:div w:id="804007550">
          <w:marLeft w:val="480"/>
          <w:marRight w:val="0"/>
          <w:marTop w:val="0"/>
          <w:marBottom w:val="0"/>
          <w:divBdr>
            <w:top w:val="none" w:sz="0" w:space="0" w:color="auto"/>
            <w:left w:val="none" w:sz="0" w:space="0" w:color="auto"/>
            <w:bottom w:val="none" w:sz="0" w:space="0" w:color="auto"/>
            <w:right w:val="none" w:sz="0" w:space="0" w:color="auto"/>
          </w:divBdr>
        </w:div>
        <w:div w:id="707879236">
          <w:marLeft w:val="480"/>
          <w:marRight w:val="0"/>
          <w:marTop w:val="0"/>
          <w:marBottom w:val="0"/>
          <w:divBdr>
            <w:top w:val="none" w:sz="0" w:space="0" w:color="auto"/>
            <w:left w:val="none" w:sz="0" w:space="0" w:color="auto"/>
            <w:bottom w:val="none" w:sz="0" w:space="0" w:color="auto"/>
            <w:right w:val="none" w:sz="0" w:space="0" w:color="auto"/>
          </w:divBdr>
        </w:div>
        <w:div w:id="27342077">
          <w:marLeft w:val="480"/>
          <w:marRight w:val="0"/>
          <w:marTop w:val="0"/>
          <w:marBottom w:val="0"/>
          <w:divBdr>
            <w:top w:val="none" w:sz="0" w:space="0" w:color="auto"/>
            <w:left w:val="none" w:sz="0" w:space="0" w:color="auto"/>
            <w:bottom w:val="none" w:sz="0" w:space="0" w:color="auto"/>
            <w:right w:val="none" w:sz="0" w:space="0" w:color="auto"/>
          </w:divBdr>
        </w:div>
        <w:div w:id="1792047057">
          <w:marLeft w:val="480"/>
          <w:marRight w:val="0"/>
          <w:marTop w:val="0"/>
          <w:marBottom w:val="0"/>
          <w:divBdr>
            <w:top w:val="none" w:sz="0" w:space="0" w:color="auto"/>
            <w:left w:val="none" w:sz="0" w:space="0" w:color="auto"/>
            <w:bottom w:val="none" w:sz="0" w:space="0" w:color="auto"/>
            <w:right w:val="none" w:sz="0" w:space="0" w:color="auto"/>
          </w:divBdr>
        </w:div>
        <w:div w:id="1096899916">
          <w:marLeft w:val="480"/>
          <w:marRight w:val="0"/>
          <w:marTop w:val="0"/>
          <w:marBottom w:val="0"/>
          <w:divBdr>
            <w:top w:val="none" w:sz="0" w:space="0" w:color="auto"/>
            <w:left w:val="none" w:sz="0" w:space="0" w:color="auto"/>
            <w:bottom w:val="none" w:sz="0" w:space="0" w:color="auto"/>
            <w:right w:val="none" w:sz="0" w:space="0" w:color="auto"/>
          </w:divBdr>
        </w:div>
        <w:div w:id="1656254105">
          <w:marLeft w:val="480"/>
          <w:marRight w:val="0"/>
          <w:marTop w:val="0"/>
          <w:marBottom w:val="0"/>
          <w:divBdr>
            <w:top w:val="none" w:sz="0" w:space="0" w:color="auto"/>
            <w:left w:val="none" w:sz="0" w:space="0" w:color="auto"/>
            <w:bottom w:val="none" w:sz="0" w:space="0" w:color="auto"/>
            <w:right w:val="none" w:sz="0" w:space="0" w:color="auto"/>
          </w:divBdr>
        </w:div>
        <w:div w:id="316224788">
          <w:marLeft w:val="480"/>
          <w:marRight w:val="0"/>
          <w:marTop w:val="0"/>
          <w:marBottom w:val="0"/>
          <w:divBdr>
            <w:top w:val="none" w:sz="0" w:space="0" w:color="auto"/>
            <w:left w:val="none" w:sz="0" w:space="0" w:color="auto"/>
            <w:bottom w:val="none" w:sz="0" w:space="0" w:color="auto"/>
            <w:right w:val="none" w:sz="0" w:space="0" w:color="auto"/>
          </w:divBdr>
        </w:div>
        <w:div w:id="1183476423">
          <w:marLeft w:val="480"/>
          <w:marRight w:val="0"/>
          <w:marTop w:val="0"/>
          <w:marBottom w:val="0"/>
          <w:divBdr>
            <w:top w:val="none" w:sz="0" w:space="0" w:color="auto"/>
            <w:left w:val="none" w:sz="0" w:space="0" w:color="auto"/>
            <w:bottom w:val="none" w:sz="0" w:space="0" w:color="auto"/>
            <w:right w:val="none" w:sz="0" w:space="0" w:color="auto"/>
          </w:divBdr>
        </w:div>
        <w:div w:id="1858805993">
          <w:marLeft w:val="480"/>
          <w:marRight w:val="0"/>
          <w:marTop w:val="0"/>
          <w:marBottom w:val="0"/>
          <w:divBdr>
            <w:top w:val="none" w:sz="0" w:space="0" w:color="auto"/>
            <w:left w:val="none" w:sz="0" w:space="0" w:color="auto"/>
            <w:bottom w:val="none" w:sz="0" w:space="0" w:color="auto"/>
            <w:right w:val="none" w:sz="0" w:space="0" w:color="auto"/>
          </w:divBdr>
        </w:div>
        <w:div w:id="779446426">
          <w:marLeft w:val="480"/>
          <w:marRight w:val="0"/>
          <w:marTop w:val="0"/>
          <w:marBottom w:val="0"/>
          <w:divBdr>
            <w:top w:val="none" w:sz="0" w:space="0" w:color="auto"/>
            <w:left w:val="none" w:sz="0" w:space="0" w:color="auto"/>
            <w:bottom w:val="none" w:sz="0" w:space="0" w:color="auto"/>
            <w:right w:val="none" w:sz="0" w:space="0" w:color="auto"/>
          </w:divBdr>
        </w:div>
        <w:div w:id="2014643453">
          <w:marLeft w:val="480"/>
          <w:marRight w:val="0"/>
          <w:marTop w:val="0"/>
          <w:marBottom w:val="0"/>
          <w:divBdr>
            <w:top w:val="none" w:sz="0" w:space="0" w:color="auto"/>
            <w:left w:val="none" w:sz="0" w:space="0" w:color="auto"/>
            <w:bottom w:val="none" w:sz="0" w:space="0" w:color="auto"/>
            <w:right w:val="none" w:sz="0" w:space="0" w:color="auto"/>
          </w:divBdr>
        </w:div>
        <w:div w:id="1413312585">
          <w:marLeft w:val="480"/>
          <w:marRight w:val="0"/>
          <w:marTop w:val="0"/>
          <w:marBottom w:val="0"/>
          <w:divBdr>
            <w:top w:val="none" w:sz="0" w:space="0" w:color="auto"/>
            <w:left w:val="none" w:sz="0" w:space="0" w:color="auto"/>
            <w:bottom w:val="none" w:sz="0" w:space="0" w:color="auto"/>
            <w:right w:val="none" w:sz="0" w:space="0" w:color="auto"/>
          </w:divBdr>
        </w:div>
        <w:div w:id="1428573589">
          <w:marLeft w:val="480"/>
          <w:marRight w:val="0"/>
          <w:marTop w:val="0"/>
          <w:marBottom w:val="0"/>
          <w:divBdr>
            <w:top w:val="none" w:sz="0" w:space="0" w:color="auto"/>
            <w:left w:val="none" w:sz="0" w:space="0" w:color="auto"/>
            <w:bottom w:val="none" w:sz="0" w:space="0" w:color="auto"/>
            <w:right w:val="none" w:sz="0" w:space="0" w:color="auto"/>
          </w:divBdr>
        </w:div>
        <w:div w:id="1824003337">
          <w:marLeft w:val="480"/>
          <w:marRight w:val="0"/>
          <w:marTop w:val="0"/>
          <w:marBottom w:val="0"/>
          <w:divBdr>
            <w:top w:val="none" w:sz="0" w:space="0" w:color="auto"/>
            <w:left w:val="none" w:sz="0" w:space="0" w:color="auto"/>
            <w:bottom w:val="none" w:sz="0" w:space="0" w:color="auto"/>
            <w:right w:val="none" w:sz="0" w:space="0" w:color="auto"/>
          </w:divBdr>
        </w:div>
        <w:div w:id="319313039">
          <w:marLeft w:val="480"/>
          <w:marRight w:val="0"/>
          <w:marTop w:val="0"/>
          <w:marBottom w:val="0"/>
          <w:divBdr>
            <w:top w:val="none" w:sz="0" w:space="0" w:color="auto"/>
            <w:left w:val="none" w:sz="0" w:space="0" w:color="auto"/>
            <w:bottom w:val="none" w:sz="0" w:space="0" w:color="auto"/>
            <w:right w:val="none" w:sz="0" w:space="0" w:color="auto"/>
          </w:divBdr>
        </w:div>
        <w:div w:id="298145306">
          <w:marLeft w:val="480"/>
          <w:marRight w:val="0"/>
          <w:marTop w:val="0"/>
          <w:marBottom w:val="0"/>
          <w:divBdr>
            <w:top w:val="none" w:sz="0" w:space="0" w:color="auto"/>
            <w:left w:val="none" w:sz="0" w:space="0" w:color="auto"/>
            <w:bottom w:val="none" w:sz="0" w:space="0" w:color="auto"/>
            <w:right w:val="none" w:sz="0" w:space="0" w:color="auto"/>
          </w:divBdr>
        </w:div>
        <w:div w:id="1074812460">
          <w:marLeft w:val="480"/>
          <w:marRight w:val="0"/>
          <w:marTop w:val="0"/>
          <w:marBottom w:val="0"/>
          <w:divBdr>
            <w:top w:val="none" w:sz="0" w:space="0" w:color="auto"/>
            <w:left w:val="none" w:sz="0" w:space="0" w:color="auto"/>
            <w:bottom w:val="none" w:sz="0" w:space="0" w:color="auto"/>
            <w:right w:val="none" w:sz="0" w:space="0" w:color="auto"/>
          </w:divBdr>
        </w:div>
        <w:div w:id="89981675">
          <w:marLeft w:val="480"/>
          <w:marRight w:val="0"/>
          <w:marTop w:val="0"/>
          <w:marBottom w:val="0"/>
          <w:divBdr>
            <w:top w:val="none" w:sz="0" w:space="0" w:color="auto"/>
            <w:left w:val="none" w:sz="0" w:space="0" w:color="auto"/>
            <w:bottom w:val="none" w:sz="0" w:space="0" w:color="auto"/>
            <w:right w:val="none" w:sz="0" w:space="0" w:color="auto"/>
          </w:divBdr>
        </w:div>
        <w:div w:id="2050103858">
          <w:marLeft w:val="480"/>
          <w:marRight w:val="0"/>
          <w:marTop w:val="0"/>
          <w:marBottom w:val="0"/>
          <w:divBdr>
            <w:top w:val="none" w:sz="0" w:space="0" w:color="auto"/>
            <w:left w:val="none" w:sz="0" w:space="0" w:color="auto"/>
            <w:bottom w:val="none" w:sz="0" w:space="0" w:color="auto"/>
            <w:right w:val="none" w:sz="0" w:space="0" w:color="auto"/>
          </w:divBdr>
        </w:div>
        <w:div w:id="2009552056">
          <w:marLeft w:val="480"/>
          <w:marRight w:val="0"/>
          <w:marTop w:val="0"/>
          <w:marBottom w:val="0"/>
          <w:divBdr>
            <w:top w:val="none" w:sz="0" w:space="0" w:color="auto"/>
            <w:left w:val="none" w:sz="0" w:space="0" w:color="auto"/>
            <w:bottom w:val="none" w:sz="0" w:space="0" w:color="auto"/>
            <w:right w:val="none" w:sz="0" w:space="0" w:color="auto"/>
          </w:divBdr>
        </w:div>
        <w:div w:id="785004011">
          <w:marLeft w:val="480"/>
          <w:marRight w:val="0"/>
          <w:marTop w:val="0"/>
          <w:marBottom w:val="0"/>
          <w:divBdr>
            <w:top w:val="none" w:sz="0" w:space="0" w:color="auto"/>
            <w:left w:val="none" w:sz="0" w:space="0" w:color="auto"/>
            <w:bottom w:val="none" w:sz="0" w:space="0" w:color="auto"/>
            <w:right w:val="none" w:sz="0" w:space="0" w:color="auto"/>
          </w:divBdr>
        </w:div>
        <w:div w:id="237443734">
          <w:marLeft w:val="480"/>
          <w:marRight w:val="0"/>
          <w:marTop w:val="0"/>
          <w:marBottom w:val="0"/>
          <w:divBdr>
            <w:top w:val="none" w:sz="0" w:space="0" w:color="auto"/>
            <w:left w:val="none" w:sz="0" w:space="0" w:color="auto"/>
            <w:bottom w:val="none" w:sz="0" w:space="0" w:color="auto"/>
            <w:right w:val="none" w:sz="0" w:space="0" w:color="auto"/>
          </w:divBdr>
        </w:div>
        <w:div w:id="1919484161">
          <w:marLeft w:val="480"/>
          <w:marRight w:val="0"/>
          <w:marTop w:val="0"/>
          <w:marBottom w:val="0"/>
          <w:divBdr>
            <w:top w:val="none" w:sz="0" w:space="0" w:color="auto"/>
            <w:left w:val="none" w:sz="0" w:space="0" w:color="auto"/>
            <w:bottom w:val="none" w:sz="0" w:space="0" w:color="auto"/>
            <w:right w:val="none" w:sz="0" w:space="0" w:color="auto"/>
          </w:divBdr>
        </w:div>
        <w:div w:id="109202228">
          <w:marLeft w:val="480"/>
          <w:marRight w:val="0"/>
          <w:marTop w:val="0"/>
          <w:marBottom w:val="0"/>
          <w:divBdr>
            <w:top w:val="none" w:sz="0" w:space="0" w:color="auto"/>
            <w:left w:val="none" w:sz="0" w:space="0" w:color="auto"/>
            <w:bottom w:val="none" w:sz="0" w:space="0" w:color="auto"/>
            <w:right w:val="none" w:sz="0" w:space="0" w:color="auto"/>
          </w:divBdr>
        </w:div>
        <w:div w:id="550654259">
          <w:marLeft w:val="480"/>
          <w:marRight w:val="0"/>
          <w:marTop w:val="0"/>
          <w:marBottom w:val="0"/>
          <w:divBdr>
            <w:top w:val="none" w:sz="0" w:space="0" w:color="auto"/>
            <w:left w:val="none" w:sz="0" w:space="0" w:color="auto"/>
            <w:bottom w:val="none" w:sz="0" w:space="0" w:color="auto"/>
            <w:right w:val="none" w:sz="0" w:space="0" w:color="auto"/>
          </w:divBdr>
        </w:div>
        <w:div w:id="1119452561">
          <w:marLeft w:val="480"/>
          <w:marRight w:val="0"/>
          <w:marTop w:val="0"/>
          <w:marBottom w:val="0"/>
          <w:divBdr>
            <w:top w:val="none" w:sz="0" w:space="0" w:color="auto"/>
            <w:left w:val="none" w:sz="0" w:space="0" w:color="auto"/>
            <w:bottom w:val="none" w:sz="0" w:space="0" w:color="auto"/>
            <w:right w:val="none" w:sz="0" w:space="0" w:color="auto"/>
          </w:divBdr>
        </w:div>
        <w:div w:id="1095439780">
          <w:marLeft w:val="480"/>
          <w:marRight w:val="0"/>
          <w:marTop w:val="0"/>
          <w:marBottom w:val="0"/>
          <w:divBdr>
            <w:top w:val="none" w:sz="0" w:space="0" w:color="auto"/>
            <w:left w:val="none" w:sz="0" w:space="0" w:color="auto"/>
            <w:bottom w:val="none" w:sz="0" w:space="0" w:color="auto"/>
            <w:right w:val="none" w:sz="0" w:space="0" w:color="auto"/>
          </w:divBdr>
        </w:div>
        <w:div w:id="807631664">
          <w:marLeft w:val="480"/>
          <w:marRight w:val="0"/>
          <w:marTop w:val="0"/>
          <w:marBottom w:val="0"/>
          <w:divBdr>
            <w:top w:val="none" w:sz="0" w:space="0" w:color="auto"/>
            <w:left w:val="none" w:sz="0" w:space="0" w:color="auto"/>
            <w:bottom w:val="none" w:sz="0" w:space="0" w:color="auto"/>
            <w:right w:val="none" w:sz="0" w:space="0" w:color="auto"/>
          </w:divBdr>
        </w:div>
        <w:div w:id="238714370">
          <w:marLeft w:val="480"/>
          <w:marRight w:val="0"/>
          <w:marTop w:val="0"/>
          <w:marBottom w:val="0"/>
          <w:divBdr>
            <w:top w:val="none" w:sz="0" w:space="0" w:color="auto"/>
            <w:left w:val="none" w:sz="0" w:space="0" w:color="auto"/>
            <w:bottom w:val="none" w:sz="0" w:space="0" w:color="auto"/>
            <w:right w:val="none" w:sz="0" w:space="0" w:color="auto"/>
          </w:divBdr>
        </w:div>
        <w:div w:id="1175799599">
          <w:marLeft w:val="480"/>
          <w:marRight w:val="0"/>
          <w:marTop w:val="0"/>
          <w:marBottom w:val="0"/>
          <w:divBdr>
            <w:top w:val="none" w:sz="0" w:space="0" w:color="auto"/>
            <w:left w:val="none" w:sz="0" w:space="0" w:color="auto"/>
            <w:bottom w:val="none" w:sz="0" w:space="0" w:color="auto"/>
            <w:right w:val="none" w:sz="0" w:space="0" w:color="auto"/>
          </w:divBdr>
        </w:div>
        <w:div w:id="1893492646">
          <w:marLeft w:val="480"/>
          <w:marRight w:val="0"/>
          <w:marTop w:val="0"/>
          <w:marBottom w:val="0"/>
          <w:divBdr>
            <w:top w:val="none" w:sz="0" w:space="0" w:color="auto"/>
            <w:left w:val="none" w:sz="0" w:space="0" w:color="auto"/>
            <w:bottom w:val="none" w:sz="0" w:space="0" w:color="auto"/>
            <w:right w:val="none" w:sz="0" w:space="0" w:color="auto"/>
          </w:divBdr>
        </w:div>
        <w:div w:id="2010255317">
          <w:marLeft w:val="480"/>
          <w:marRight w:val="0"/>
          <w:marTop w:val="0"/>
          <w:marBottom w:val="0"/>
          <w:divBdr>
            <w:top w:val="none" w:sz="0" w:space="0" w:color="auto"/>
            <w:left w:val="none" w:sz="0" w:space="0" w:color="auto"/>
            <w:bottom w:val="none" w:sz="0" w:space="0" w:color="auto"/>
            <w:right w:val="none" w:sz="0" w:space="0" w:color="auto"/>
          </w:divBdr>
        </w:div>
        <w:div w:id="1709866197">
          <w:marLeft w:val="480"/>
          <w:marRight w:val="0"/>
          <w:marTop w:val="0"/>
          <w:marBottom w:val="0"/>
          <w:divBdr>
            <w:top w:val="none" w:sz="0" w:space="0" w:color="auto"/>
            <w:left w:val="none" w:sz="0" w:space="0" w:color="auto"/>
            <w:bottom w:val="none" w:sz="0" w:space="0" w:color="auto"/>
            <w:right w:val="none" w:sz="0" w:space="0" w:color="auto"/>
          </w:divBdr>
        </w:div>
        <w:div w:id="795609815">
          <w:marLeft w:val="480"/>
          <w:marRight w:val="0"/>
          <w:marTop w:val="0"/>
          <w:marBottom w:val="0"/>
          <w:divBdr>
            <w:top w:val="none" w:sz="0" w:space="0" w:color="auto"/>
            <w:left w:val="none" w:sz="0" w:space="0" w:color="auto"/>
            <w:bottom w:val="none" w:sz="0" w:space="0" w:color="auto"/>
            <w:right w:val="none" w:sz="0" w:space="0" w:color="auto"/>
          </w:divBdr>
        </w:div>
        <w:div w:id="1628513739">
          <w:marLeft w:val="480"/>
          <w:marRight w:val="0"/>
          <w:marTop w:val="0"/>
          <w:marBottom w:val="0"/>
          <w:divBdr>
            <w:top w:val="none" w:sz="0" w:space="0" w:color="auto"/>
            <w:left w:val="none" w:sz="0" w:space="0" w:color="auto"/>
            <w:bottom w:val="none" w:sz="0" w:space="0" w:color="auto"/>
            <w:right w:val="none" w:sz="0" w:space="0" w:color="auto"/>
          </w:divBdr>
        </w:div>
        <w:div w:id="1901597776">
          <w:marLeft w:val="480"/>
          <w:marRight w:val="0"/>
          <w:marTop w:val="0"/>
          <w:marBottom w:val="0"/>
          <w:divBdr>
            <w:top w:val="none" w:sz="0" w:space="0" w:color="auto"/>
            <w:left w:val="none" w:sz="0" w:space="0" w:color="auto"/>
            <w:bottom w:val="none" w:sz="0" w:space="0" w:color="auto"/>
            <w:right w:val="none" w:sz="0" w:space="0" w:color="auto"/>
          </w:divBdr>
        </w:div>
        <w:div w:id="1139614900">
          <w:marLeft w:val="480"/>
          <w:marRight w:val="0"/>
          <w:marTop w:val="0"/>
          <w:marBottom w:val="0"/>
          <w:divBdr>
            <w:top w:val="none" w:sz="0" w:space="0" w:color="auto"/>
            <w:left w:val="none" w:sz="0" w:space="0" w:color="auto"/>
            <w:bottom w:val="none" w:sz="0" w:space="0" w:color="auto"/>
            <w:right w:val="none" w:sz="0" w:space="0" w:color="auto"/>
          </w:divBdr>
        </w:div>
        <w:div w:id="441261863">
          <w:marLeft w:val="480"/>
          <w:marRight w:val="0"/>
          <w:marTop w:val="0"/>
          <w:marBottom w:val="0"/>
          <w:divBdr>
            <w:top w:val="none" w:sz="0" w:space="0" w:color="auto"/>
            <w:left w:val="none" w:sz="0" w:space="0" w:color="auto"/>
            <w:bottom w:val="none" w:sz="0" w:space="0" w:color="auto"/>
            <w:right w:val="none" w:sz="0" w:space="0" w:color="auto"/>
          </w:divBdr>
        </w:div>
        <w:div w:id="813184176">
          <w:marLeft w:val="480"/>
          <w:marRight w:val="0"/>
          <w:marTop w:val="0"/>
          <w:marBottom w:val="0"/>
          <w:divBdr>
            <w:top w:val="none" w:sz="0" w:space="0" w:color="auto"/>
            <w:left w:val="none" w:sz="0" w:space="0" w:color="auto"/>
            <w:bottom w:val="none" w:sz="0" w:space="0" w:color="auto"/>
            <w:right w:val="none" w:sz="0" w:space="0" w:color="auto"/>
          </w:divBdr>
        </w:div>
        <w:div w:id="1243834034">
          <w:marLeft w:val="480"/>
          <w:marRight w:val="0"/>
          <w:marTop w:val="0"/>
          <w:marBottom w:val="0"/>
          <w:divBdr>
            <w:top w:val="none" w:sz="0" w:space="0" w:color="auto"/>
            <w:left w:val="none" w:sz="0" w:space="0" w:color="auto"/>
            <w:bottom w:val="none" w:sz="0" w:space="0" w:color="auto"/>
            <w:right w:val="none" w:sz="0" w:space="0" w:color="auto"/>
          </w:divBdr>
        </w:div>
        <w:div w:id="1466585358">
          <w:marLeft w:val="480"/>
          <w:marRight w:val="0"/>
          <w:marTop w:val="0"/>
          <w:marBottom w:val="0"/>
          <w:divBdr>
            <w:top w:val="none" w:sz="0" w:space="0" w:color="auto"/>
            <w:left w:val="none" w:sz="0" w:space="0" w:color="auto"/>
            <w:bottom w:val="none" w:sz="0" w:space="0" w:color="auto"/>
            <w:right w:val="none" w:sz="0" w:space="0" w:color="auto"/>
          </w:divBdr>
        </w:div>
        <w:div w:id="564340634">
          <w:marLeft w:val="480"/>
          <w:marRight w:val="0"/>
          <w:marTop w:val="0"/>
          <w:marBottom w:val="0"/>
          <w:divBdr>
            <w:top w:val="none" w:sz="0" w:space="0" w:color="auto"/>
            <w:left w:val="none" w:sz="0" w:space="0" w:color="auto"/>
            <w:bottom w:val="none" w:sz="0" w:space="0" w:color="auto"/>
            <w:right w:val="none" w:sz="0" w:space="0" w:color="auto"/>
          </w:divBdr>
        </w:div>
      </w:divsChild>
    </w:div>
    <w:div w:id="1278877166">
      <w:bodyDiv w:val="1"/>
      <w:marLeft w:val="0"/>
      <w:marRight w:val="0"/>
      <w:marTop w:val="0"/>
      <w:marBottom w:val="0"/>
      <w:divBdr>
        <w:top w:val="none" w:sz="0" w:space="0" w:color="auto"/>
        <w:left w:val="none" w:sz="0" w:space="0" w:color="auto"/>
        <w:bottom w:val="none" w:sz="0" w:space="0" w:color="auto"/>
        <w:right w:val="none" w:sz="0" w:space="0" w:color="auto"/>
      </w:divBdr>
    </w:div>
    <w:div w:id="1278950410">
      <w:bodyDiv w:val="1"/>
      <w:marLeft w:val="0"/>
      <w:marRight w:val="0"/>
      <w:marTop w:val="0"/>
      <w:marBottom w:val="0"/>
      <w:divBdr>
        <w:top w:val="none" w:sz="0" w:space="0" w:color="auto"/>
        <w:left w:val="none" w:sz="0" w:space="0" w:color="auto"/>
        <w:bottom w:val="none" w:sz="0" w:space="0" w:color="auto"/>
        <w:right w:val="none" w:sz="0" w:space="0" w:color="auto"/>
      </w:divBdr>
    </w:div>
    <w:div w:id="1279139229">
      <w:bodyDiv w:val="1"/>
      <w:marLeft w:val="0"/>
      <w:marRight w:val="0"/>
      <w:marTop w:val="0"/>
      <w:marBottom w:val="0"/>
      <w:divBdr>
        <w:top w:val="none" w:sz="0" w:space="0" w:color="auto"/>
        <w:left w:val="none" w:sz="0" w:space="0" w:color="auto"/>
        <w:bottom w:val="none" w:sz="0" w:space="0" w:color="auto"/>
        <w:right w:val="none" w:sz="0" w:space="0" w:color="auto"/>
      </w:divBdr>
    </w:div>
    <w:div w:id="1280146875">
      <w:bodyDiv w:val="1"/>
      <w:marLeft w:val="0"/>
      <w:marRight w:val="0"/>
      <w:marTop w:val="0"/>
      <w:marBottom w:val="0"/>
      <w:divBdr>
        <w:top w:val="none" w:sz="0" w:space="0" w:color="auto"/>
        <w:left w:val="none" w:sz="0" w:space="0" w:color="auto"/>
        <w:bottom w:val="none" w:sz="0" w:space="0" w:color="auto"/>
        <w:right w:val="none" w:sz="0" w:space="0" w:color="auto"/>
      </w:divBdr>
    </w:div>
    <w:div w:id="1280526892">
      <w:bodyDiv w:val="1"/>
      <w:marLeft w:val="0"/>
      <w:marRight w:val="0"/>
      <w:marTop w:val="0"/>
      <w:marBottom w:val="0"/>
      <w:divBdr>
        <w:top w:val="none" w:sz="0" w:space="0" w:color="auto"/>
        <w:left w:val="none" w:sz="0" w:space="0" w:color="auto"/>
        <w:bottom w:val="none" w:sz="0" w:space="0" w:color="auto"/>
        <w:right w:val="none" w:sz="0" w:space="0" w:color="auto"/>
      </w:divBdr>
    </w:div>
    <w:div w:id="1280842952">
      <w:bodyDiv w:val="1"/>
      <w:marLeft w:val="0"/>
      <w:marRight w:val="0"/>
      <w:marTop w:val="0"/>
      <w:marBottom w:val="0"/>
      <w:divBdr>
        <w:top w:val="none" w:sz="0" w:space="0" w:color="auto"/>
        <w:left w:val="none" w:sz="0" w:space="0" w:color="auto"/>
        <w:bottom w:val="none" w:sz="0" w:space="0" w:color="auto"/>
        <w:right w:val="none" w:sz="0" w:space="0" w:color="auto"/>
      </w:divBdr>
    </w:div>
    <w:div w:id="1281035996">
      <w:bodyDiv w:val="1"/>
      <w:marLeft w:val="0"/>
      <w:marRight w:val="0"/>
      <w:marTop w:val="0"/>
      <w:marBottom w:val="0"/>
      <w:divBdr>
        <w:top w:val="none" w:sz="0" w:space="0" w:color="auto"/>
        <w:left w:val="none" w:sz="0" w:space="0" w:color="auto"/>
        <w:bottom w:val="none" w:sz="0" w:space="0" w:color="auto"/>
        <w:right w:val="none" w:sz="0" w:space="0" w:color="auto"/>
      </w:divBdr>
    </w:div>
    <w:div w:id="1281764472">
      <w:bodyDiv w:val="1"/>
      <w:marLeft w:val="0"/>
      <w:marRight w:val="0"/>
      <w:marTop w:val="0"/>
      <w:marBottom w:val="0"/>
      <w:divBdr>
        <w:top w:val="none" w:sz="0" w:space="0" w:color="auto"/>
        <w:left w:val="none" w:sz="0" w:space="0" w:color="auto"/>
        <w:bottom w:val="none" w:sz="0" w:space="0" w:color="auto"/>
        <w:right w:val="none" w:sz="0" w:space="0" w:color="auto"/>
      </w:divBdr>
    </w:div>
    <w:div w:id="1281952533">
      <w:bodyDiv w:val="1"/>
      <w:marLeft w:val="0"/>
      <w:marRight w:val="0"/>
      <w:marTop w:val="0"/>
      <w:marBottom w:val="0"/>
      <w:divBdr>
        <w:top w:val="none" w:sz="0" w:space="0" w:color="auto"/>
        <w:left w:val="none" w:sz="0" w:space="0" w:color="auto"/>
        <w:bottom w:val="none" w:sz="0" w:space="0" w:color="auto"/>
        <w:right w:val="none" w:sz="0" w:space="0" w:color="auto"/>
      </w:divBdr>
    </w:div>
    <w:div w:id="1282304116">
      <w:bodyDiv w:val="1"/>
      <w:marLeft w:val="0"/>
      <w:marRight w:val="0"/>
      <w:marTop w:val="0"/>
      <w:marBottom w:val="0"/>
      <w:divBdr>
        <w:top w:val="none" w:sz="0" w:space="0" w:color="auto"/>
        <w:left w:val="none" w:sz="0" w:space="0" w:color="auto"/>
        <w:bottom w:val="none" w:sz="0" w:space="0" w:color="auto"/>
        <w:right w:val="none" w:sz="0" w:space="0" w:color="auto"/>
      </w:divBdr>
    </w:div>
    <w:div w:id="1283457652">
      <w:bodyDiv w:val="1"/>
      <w:marLeft w:val="0"/>
      <w:marRight w:val="0"/>
      <w:marTop w:val="0"/>
      <w:marBottom w:val="0"/>
      <w:divBdr>
        <w:top w:val="none" w:sz="0" w:space="0" w:color="auto"/>
        <w:left w:val="none" w:sz="0" w:space="0" w:color="auto"/>
        <w:bottom w:val="none" w:sz="0" w:space="0" w:color="auto"/>
        <w:right w:val="none" w:sz="0" w:space="0" w:color="auto"/>
      </w:divBdr>
    </w:div>
    <w:div w:id="1283459932">
      <w:bodyDiv w:val="1"/>
      <w:marLeft w:val="0"/>
      <w:marRight w:val="0"/>
      <w:marTop w:val="0"/>
      <w:marBottom w:val="0"/>
      <w:divBdr>
        <w:top w:val="none" w:sz="0" w:space="0" w:color="auto"/>
        <w:left w:val="none" w:sz="0" w:space="0" w:color="auto"/>
        <w:bottom w:val="none" w:sz="0" w:space="0" w:color="auto"/>
        <w:right w:val="none" w:sz="0" w:space="0" w:color="auto"/>
      </w:divBdr>
    </w:div>
    <w:div w:id="1283727913">
      <w:bodyDiv w:val="1"/>
      <w:marLeft w:val="0"/>
      <w:marRight w:val="0"/>
      <w:marTop w:val="0"/>
      <w:marBottom w:val="0"/>
      <w:divBdr>
        <w:top w:val="none" w:sz="0" w:space="0" w:color="auto"/>
        <w:left w:val="none" w:sz="0" w:space="0" w:color="auto"/>
        <w:bottom w:val="none" w:sz="0" w:space="0" w:color="auto"/>
        <w:right w:val="none" w:sz="0" w:space="0" w:color="auto"/>
      </w:divBdr>
    </w:div>
    <w:div w:id="1284112438">
      <w:bodyDiv w:val="1"/>
      <w:marLeft w:val="0"/>
      <w:marRight w:val="0"/>
      <w:marTop w:val="0"/>
      <w:marBottom w:val="0"/>
      <w:divBdr>
        <w:top w:val="none" w:sz="0" w:space="0" w:color="auto"/>
        <w:left w:val="none" w:sz="0" w:space="0" w:color="auto"/>
        <w:bottom w:val="none" w:sz="0" w:space="0" w:color="auto"/>
        <w:right w:val="none" w:sz="0" w:space="0" w:color="auto"/>
      </w:divBdr>
    </w:div>
    <w:div w:id="1284340955">
      <w:bodyDiv w:val="1"/>
      <w:marLeft w:val="0"/>
      <w:marRight w:val="0"/>
      <w:marTop w:val="0"/>
      <w:marBottom w:val="0"/>
      <w:divBdr>
        <w:top w:val="none" w:sz="0" w:space="0" w:color="auto"/>
        <w:left w:val="none" w:sz="0" w:space="0" w:color="auto"/>
        <w:bottom w:val="none" w:sz="0" w:space="0" w:color="auto"/>
        <w:right w:val="none" w:sz="0" w:space="0" w:color="auto"/>
      </w:divBdr>
    </w:div>
    <w:div w:id="1284532663">
      <w:bodyDiv w:val="1"/>
      <w:marLeft w:val="0"/>
      <w:marRight w:val="0"/>
      <w:marTop w:val="0"/>
      <w:marBottom w:val="0"/>
      <w:divBdr>
        <w:top w:val="none" w:sz="0" w:space="0" w:color="auto"/>
        <w:left w:val="none" w:sz="0" w:space="0" w:color="auto"/>
        <w:bottom w:val="none" w:sz="0" w:space="0" w:color="auto"/>
        <w:right w:val="none" w:sz="0" w:space="0" w:color="auto"/>
      </w:divBdr>
    </w:div>
    <w:div w:id="1285385670">
      <w:bodyDiv w:val="1"/>
      <w:marLeft w:val="0"/>
      <w:marRight w:val="0"/>
      <w:marTop w:val="0"/>
      <w:marBottom w:val="0"/>
      <w:divBdr>
        <w:top w:val="none" w:sz="0" w:space="0" w:color="auto"/>
        <w:left w:val="none" w:sz="0" w:space="0" w:color="auto"/>
        <w:bottom w:val="none" w:sz="0" w:space="0" w:color="auto"/>
        <w:right w:val="none" w:sz="0" w:space="0" w:color="auto"/>
      </w:divBdr>
    </w:div>
    <w:div w:id="1285966785">
      <w:bodyDiv w:val="1"/>
      <w:marLeft w:val="0"/>
      <w:marRight w:val="0"/>
      <w:marTop w:val="0"/>
      <w:marBottom w:val="0"/>
      <w:divBdr>
        <w:top w:val="none" w:sz="0" w:space="0" w:color="auto"/>
        <w:left w:val="none" w:sz="0" w:space="0" w:color="auto"/>
        <w:bottom w:val="none" w:sz="0" w:space="0" w:color="auto"/>
        <w:right w:val="none" w:sz="0" w:space="0" w:color="auto"/>
      </w:divBdr>
    </w:div>
    <w:div w:id="1286935526">
      <w:bodyDiv w:val="1"/>
      <w:marLeft w:val="0"/>
      <w:marRight w:val="0"/>
      <w:marTop w:val="0"/>
      <w:marBottom w:val="0"/>
      <w:divBdr>
        <w:top w:val="none" w:sz="0" w:space="0" w:color="auto"/>
        <w:left w:val="none" w:sz="0" w:space="0" w:color="auto"/>
        <w:bottom w:val="none" w:sz="0" w:space="0" w:color="auto"/>
        <w:right w:val="none" w:sz="0" w:space="0" w:color="auto"/>
      </w:divBdr>
      <w:divsChild>
        <w:div w:id="356003724">
          <w:marLeft w:val="480"/>
          <w:marRight w:val="0"/>
          <w:marTop w:val="0"/>
          <w:marBottom w:val="0"/>
          <w:divBdr>
            <w:top w:val="none" w:sz="0" w:space="0" w:color="auto"/>
            <w:left w:val="none" w:sz="0" w:space="0" w:color="auto"/>
            <w:bottom w:val="none" w:sz="0" w:space="0" w:color="auto"/>
            <w:right w:val="none" w:sz="0" w:space="0" w:color="auto"/>
          </w:divBdr>
        </w:div>
        <w:div w:id="651064778">
          <w:marLeft w:val="480"/>
          <w:marRight w:val="0"/>
          <w:marTop w:val="0"/>
          <w:marBottom w:val="0"/>
          <w:divBdr>
            <w:top w:val="none" w:sz="0" w:space="0" w:color="auto"/>
            <w:left w:val="none" w:sz="0" w:space="0" w:color="auto"/>
            <w:bottom w:val="none" w:sz="0" w:space="0" w:color="auto"/>
            <w:right w:val="none" w:sz="0" w:space="0" w:color="auto"/>
          </w:divBdr>
        </w:div>
        <w:div w:id="2026594952">
          <w:marLeft w:val="480"/>
          <w:marRight w:val="0"/>
          <w:marTop w:val="0"/>
          <w:marBottom w:val="0"/>
          <w:divBdr>
            <w:top w:val="none" w:sz="0" w:space="0" w:color="auto"/>
            <w:left w:val="none" w:sz="0" w:space="0" w:color="auto"/>
            <w:bottom w:val="none" w:sz="0" w:space="0" w:color="auto"/>
            <w:right w:val="none" w:sz="0" w:space="0" w:color="auto"/>
          </w:divBdr>
        </w:div>
        <w:div w:id="771705138">
          <w:marLeft w:val="480"/>
          <w:marRight w:val="0"/>
          <w:marTop w:val="0"/>
          <w:marBottom w:val="0"/>
          <w:divBdr>
            <w:top w:val="none" w:sz="0" w:space="0" w:color="auto"/>
            <w:left w:val="none" w:sz="0" w:space="0" w:color="auto"/>
            <w:bottom w:val="none" w:sz="0" w:space="0" w:color="auto"/>
            <w:right w:val="none" w:sz="0" w:space="0" w:color="auto"/>
          </w:divBdr>
        </w:div>
        <w:div w:id="437723630">
          <w:marLeft w:val="480"/>
          <w:marRight w:val="0"/>
          <w:marTop w:val="0"/>
          <w:marBottom w:val="0"/>
          <w:divBdr>
            <w:top w:val="none" w:sz="0" w:space="0" w:color="auto"/>
            <w:left w:val="none" w:sz="0" w:space="0" w:color="auto"/>
            <w:bottom w:val="none" w:sz="0" w:space="0" w:color="auto"/>
            <w:right w:val="none" w:sz="0" w:space="0" w:color="auto"/>
          </w:divBdr>
        </w:div>
        <w:div w:id="1090545263">
          <w:marLeft w:val="480"/>
          <w:marRight w:val="0"/>
          <w:marTop w:val="0"/>
          <w:marBottom w:val="0"/>
          <w:divBdr>
            <w:top w:val="none" w:sz="0" w:space="0" w:color="auto"/>
            <w:left w:val="none" w:sz="0" w:space="0" w:color="auto"/>
            <w:bottom w:val="none" w:sz="0" w:space="0" w:color="auto"/>
            <w:right w:val="none" w:sz="0" w:space="0" w:color="auto"/>
          </w:divBdr>
        </w:div>
        <w:div w:id="1577470700">
          <w:marLeft w:val="480"/>
          <w:marRight w:val="0"/>
          <w:marTop w:val="0"/>
          <w:marBottom w:val="0"/>
          <w:divBdr>
            <w:top w:val="none" w:sz="0" w:space="0" w:color="auto"/>
            <w:left w:val="none" w:sz="0" w:space="0" w:color="auto"/>
            <w:bottom w:val="none" w:sz="0" w:space="0" w:color="auto"/>
            <w:right w:val="none" w:sz="0" w:space="0" w:color="auto"/>
          </w:divBdr>
        </w:div>
        <w:div w:id="1430077337">
          <w:marLeft w:val="480"/>
          <w:marRight w:val="0"/>
          <w:marTop w:val="0"/>
          <w:marBottom w:val="0"/>
          <w:divBdr>
            <w:top w:val="none" w:sz="0" w:space="0" w:color="auto"/>
            <w:left w:val="none" w:sz="0" w:space="0" w:color="auto"/>
            <w:bottom w:val="none" w:sz="0" w:space="0" w:color="auto"/>
            <w:right w:val="none" w:sz="0" w:space="0" w:color="auto"/>
          </w:divBdr>
        </w:div>
        <w:div w:id="1557427106">
          <w:marLeft w:val="480"/>
          <w:marRight w:val="0"/>
          <w:marTop w:val="0"/>
          <w:marBottom w:val="0"/>
          <w:divBdr>
            <w:top w:val="none" w:sz="0" w:space="0" w:color="auto"/>
            <w:left w:val="none" w:sz="0" w:space="0" w:color="auto"/>
            <w:bottom w:val="none" w:sz="0" w:space="0" w:color="auto"/>
            <w:right w:val="none" w:sz="0" w:space="0" w:color="auto"/>
          </w:divBdr>
        </w:div>
        <w:div w:id="1075513083">
          <w:marLeft w:val="480"/>
          <w:marRight w:val="0"/>
          <w:marTop w:val="0"/>
          <w:marBottom w:val="0"/>
          <w:divBdr>
            <w:top w:val="none" w:sz="0" w:space="0" w:color="auto"/>
            <w:left w:val="none" w:sz="0" w:space="0" w:color="auto"/>
            <w:bottom w:val="none" w:sz="0" w:space="0" w:color="auto"/>
            <w:right w:val="none" w:sz="0" w:space="0" w:color="auto"/>
          </w:divBdr>
        </w:div>
        <w:div w:id="1558013333">
          <w:marLeft w:val="480"/>
          <w:marRight w:val="0"/>
          <w:marTop w:val="0"/>
          <w:marBottom w:val="0"/>
          <w:divBdr>
            <w:top w:val="none" w:sz="0" w:space="0" w:color="auto"/>
            <w:left w:val="none" w:sz="0" w:space="0" w:color="auto"/>
            <w:bottom w:val="none" w:sz="0" w:space="0" w:color="auto"/>
            <w:right w:val="none" w:sz="0" w:space="0" w:color="auto"/>
          </w:divBdr>
        </w:div>
        <w:div w:id="868177423">
          <w:marLeft w:val="480"/>
          <w:marRight w:val="0"/>
          <w:marTop w:val="0"/>
          <w:marBottom w:val="0"/>
          <w:divBdr>
            <w:top w:val="none" w:sz="0" w:space="0" w:color="auto"/>
            <w:left w:val="none" w:sz="0" w:space="0" w:color="auto"/>
            <w:bottom w:val="none" w:sz="0" w:space="0" w:color="auto"/>
            <w:right w:val="none" w:sz="0" w:space="0" w:color="auto"/>
          </w:divBdr>
        </w:div>
        <w:div w:id="442924132">
          <w:marLeft w:val="480"/>
          <w:marRight w:val="0"/>
          <w:marTop w:val="0"/>
          <w:marBottom w:val="0"/>
          <w:divBdr>
            <w:top w:val="none" w:sz="0" w:space="0" w:color="auto"/>
            <w:left w:val="none" w:sz="0" w:space="0" w:color="auto"/>
            <w:bottom w:val="none" w:sz="0" w:space="0" w:color="auto"/>
            <w:right w:val="none" w:sz="0" w:space="0" w:color="auto"/>
          </w:divBdr>
        </w:div>
        <w:div w:id="1032221652">
          <w:marLeft w:val="480"/>
          <w:marRight w:val="0"/>
          <w:marTop w:val="0"/>
          <w:marBottom w:val="0"/>
          <w:divBdr>
            <w:top w:val="none" w:sz="0" w:space="0" w:color="auto"/>
            <w:left w:val="none" w:sz="0" w:space="0" w:color="auto"/>
            <w:bottom w:val="none" w:sz="0" w:space="0" w:color="auto"/>
            <w:right w:val="none" w:sz="0" w:space="0" w:color="auto"/>
          </w:divBdr>
        </w:div>
        <w:div w:id="1094321208">
          <w:marLeft w:val="480"/>
          <w:marRight w:val="0"/>
          <w:marTop w:val="0"/>
          <w:marBottom w:val="0"/>
          <w:divBdr>
            <w:top w:val="none" w:sz="0" w:space="0" w:color="auto"/>
            <w:left w:val="none" w:sz="0" w:space="0" w:color="auto"/>
            <w:bottom w:val="none" w:sz="0" w:space="0" w:color="auto"/>
            <w:right w:val="none" w:sz="0" w:space="0" w:color="auto"/>
          </w:divBdr>
        </w:div>
        <w:div w:id="1632633606">
          <w:marLeft w:val="480"/>
          <w:marRight w:val="0"/>
          <w:marTop w:val="0"/>
          <w:marBottom w:val="0"/>
          <w:divBdr>
            <w:top w:val="none" w:sz="0" w:space="0" w:color="auto"/>
            <w:left w:val="none" w:sz="0" w:space="0" w:color="auto"/>
            <w:bottom w:val="none" w:sz="0" w:space="0" w:color="auto"/>
            <w:right w:val="none" w:sz="0" w:space="0" w:color="auto"/>
          </w:divBdr>
        </w:div>
        <w:div w:id="280772778">
          <w:marLeft w:val="480"/>
          <w:marRight w:val="0"/>
          <w:marTop w:val="0"/>
          <w:marBottom w:val="0"/>
          <w:divBdr>
            <w:top w:val="none" w:sz="0" w:space="0" w:color="auto"/>
            <w:left w:val="none" w:sz="0" w:space="0" w:color="auto"/>
            <w:bottom w:val="none" w:sz="0" w:space="0" w:color="auto"/>
            <w:right w:val="none" w:sz="0" w:space="0" w:color="auto"/>
          </w:divBdr>
        </w:div>
        <w:div w:id="1624917314">
          <w:marLeft w:val="480"/>
          <w:marRight w:val="0"/>
          <w:marTop w:val="0"/>
          <w:marBottom w:val="0"/>
          <w:divBdr>
            <w:top w:val="none" w:sz="0" w:space="0" w:color="auto"/>
            <w:left w:val="none" w:sz="0" w:space="0" w:color="auto"/>
            <w:bottom w:val="none" w:sz="0" w:space="0" w:color="auto"/>
            <w:right w:val="none" w:sz="0" w:space="0" w:color="auto"/>
          </w:divBdr>
        </w:div>
        <w:div w:id="91322701">
          <w:marLeft w:val="480"/>
          <w:marRight w:val="0"/>
          <w:marTop w:val="0"/>
          <w:marBottom w:val="0"/>
          <w:divBdr>
            <w:top w:val="none" w:sz="0" w:space="0" w:color="auto"/>
            <w:left w:val="none" w:sz="0" w:space="0" w:color="auto"/>
            <w:bottom w:val="none" w:sz="0" w:space="0" w:color="auto"/>
            <w:right w:val="none" w:sz="0" w:space="0" w:color="auto"/>
          </w:divBdr>
        </w:div>
        <w:div w:id="566262127">
          <w:marLeft w:val="480"/>
          <w:marRight w:val="0"/>
          <w:marTop w:val="0"/>
          <w:marBottom w:val="0"/>
          <w:divBdr>
            <w:top w:val="none" w:sz="0" w:space="0" w:color="auto"/>
            <w:left w:val="none" w:sz="0" w:space="0" w:color="auto"/>
            <w:bottom w:val="none" w:sz="0" w:space="0" w:color="auto"/>
            <w:right w:val="none" w:sz="0" w:space="0" w:color="auto"/>
          </w:divBdr>
        </w:div>
        <w:div w:id="1232034487">
          <w:marLeft w:val="480"/>
          <w:marRight w:val="0"/>
          <w:marTop w:val="0"/>
          <w:marBottom w:val="0"/>
          <w:divBdr>
            <w:top w:val="none" w:sz="0" w:space="0" w:color="auto"/>
            <w:left w:val="none" w:sz="0" w:space="0" w:color="auto"/>
            <w:bottom w:val="none" w:sz="0" w:space="0" w:color="auto"/>
            <w:right w:val="none" w:sz="0" w:space="0" w:color="auto"/>
          </w:divBdr>
        </w:div>
        <w:div w:id="1185555259">
          <w:marLeft w:val="480"/>
          <w:marRight w:val="0"/>
          <w:marTop w:val="0"/>
          <w:marBottom w:val="0"/>
          <w:divBdr>
            <w:top w:val="none" w:sz="0" w:space="0" w:color="auto"/>
            <w:left w:val="none" w:sz="0" w:space="0" w:color="auto"/>
            <w:bottom w:val="none" w:sz="0" w:space="0" w:color="auto"/>
            <w:right w:val="none" w:sz="0" w:space="0" w:color="auto"/>
          </w:divBdr>
        </w:div>
        <w:div w:id="363217533">
          <w:marLeft w:val="480"/>
          <w:marRight w:val="0"/>
          <w:marTop w:val="0"/>
          <w:marBottom w:val="0"/>
          <w:divBdr>
            <w:top w:val="none" w:sz="0" w:space="0" w:color="auto"/>
            <w:left w:val="none" w:sz="0" w:space="0" w:color="auto"/>
            <w:bottom w:val="none" w:sz="0" w:space="0" w:color="auto"/>
            <w:right w:val="none" w:sz="0" w:space="0" w:color="auto"/>
          </w:divBdr>
        </w:div>
        <w:div w:id="1592153901">
          <w:marLeft w:val="480"/>
          <w:marRight w:val="0"/>
          <w:marTop w:val="0"/>
          <w:marBottom w:val="0"/>
          <w:divBdr>
            <w:top w:val="none" w:sz="0" w:space="0" w:color="auto"/>
            <w:left w:val="none" w:sz="0" w:space="0" w:color="auto"/>
            <w:bottom w:val="none" w:sz="0" w:space="0" w:color="auto"/>
            <w:right w:val="none" w:sz="0" w:space="0" w:color="auto"/>
          </w:divBdr>
        </w:div>
        <w:div w:id="181018088">
          <w:marLeft w:val="480"/>
          <w:marRight w:val="0"/>
          <w:marTop w:val="0"/>
          <w:marBottom w:val="0"/>
          <w:divBdr>
            <w:top w:val="none" w:sz="0" w:space="0" w:color="auto"/>
            <w:left w:val="none" w:sz="0" w:space="0" w:color="auto"/>
            <w:bottom w:val="none" w:sz="0" w:space="0" w:color="auto"/>
            <w:right w:val="none" w:sz="0" w:space="0" w:color="auto"/>
          </w:divBdr>
        </w:div>
        <w:div w:id="1329944466">
          <w:marLeft w:val="480"/>
          <w:marRight w:val="0"/>
          <w:marTop w:val="0"/>
          <w:marBottom w:val="0"/>
          <w:divBdr>
            <w:top w:val="none" w:sz="0" w:space="0" w:color="auto"/>
            <w:left w:val="none" w:sz="0" w:space="0" w:color="auto"/>
            <w:bottom w:val="none" w:sz="0" w:space="0" w:color="auto"/>
            <w:right w:val="none" w:sz="0" w:space="0" w:color="auto"/>
          </w:divBdr>
        </w:div>
        <w:div w:id="679433807">
          <w:marLeft w:val="480"/>
          <w:marRight w:val="0"/>
          <w:marTop w:val="0"/>
          <w:marBottom w:val="0"/>
          <w:divBdr>
            <w:top w:val="none" w:sz="0" w:space="0" w:color="auto"/>
            <w:left w:val="none" w:sz="0" w:space="0" w:color="auto"/>
            <w:bottom w:val="none" w:sz="0" w:space="0" w:color="auto"/>
            <w:right w:val="none" w:sz="0" w:space="0" w:color="auto"/>
          </w:divBdr>
        </w:div>
        <w:div w:id="1130980973">
          <w:marLeft w:val="480"/>
          <w:marRight w:val="0"/>
          <w:marTop w:val="0"/>
          <w:marBottom w:val="0"/>
          <w:divBdr>
            <w:top w:val="none" w:sz="0" w:space="0" w:color="auto"/>
            <w:left w:val="none" w:sz="0" w:space="0" w:color="auto"/>
            <w:bottom w:val="none" w:sz="0" w:space="0" w:color="auto"/>
            <w:right w:val="none" w:sz="0" w:space="0" w:color="auto"/>
          </w:divBdr>
        </w:div>
        <w:div w:id="475143506">
          <w:marLeft w:val="480"/>
          <w:marRight w:val="0"/>
          <w:marTop w:val="0"/>
          <w:marBottom w:val="0"/>
          <w:divBdr>
            <w:top w:val="none" w:sz="0" w:space="0" w:color="auto"/>
            <w:left w:val="none" w:sz="0" w:space="0" w:color="auto"/>
            <w:bottom w:val="none" w:sz="0" w:space="0" w:color="auto"/>
            <w:right w:val="none" w:sz="0" w:space="0" w:color="auto"/>
          </w:divBdr>
        </w:div>
        <w:div w:id="1692142559">
          <w:marLeft w:val="480"/>
          <w:marRight w:val="0"/>
          <w:marTop w:val="0"/>
          <w:marBottom w:val="0"/>
          <w:divBdr>
            <w:top w:val="none" w:sz="0" w:space="0" w:color="auto"/>
            <w:left w:val="none" w:sz="0" w:space="0" w:color="auto"/>
            <w:bottom w:val="none" w:sz="0" w:space="0" w:color="auto"/>
            <w:right w:val="none" w:sz="0" w:space="0" w:color="auto"/>
          </w:divBdr>
        </w:div>
        <w:div w:id="1679580762">
          <w:marLeft w:val="480"/>
          <w:marRight w:val="0"/>
          <w:marTop w:val="0"/>
          <w:marBottom w:val="0"/>
          <w:divBdr>
            <w:top w:val="none" w:sz="0" w:space="0" w:color="auto"/>
            <w:left w:val="none" w:sz="0" w:space="0" w:color="auto"/>
            <w:bottom w:val="none" w:sz="0" w:space="0" w:color="auto"/>
            <w:right w:val="none" w:sz="0" w:space="0" w:color="auto"/>
          </w:divBdr>
        </w:div>
        <w:div w:id="1186557125">
          <w:marLeft w:val="480"/>
          <w:marRight w:val="0"/>
          <w:marTop w:val="0"/>
          <w:marBottom w:val="0"/>
          <w:divBdr>
            <w:top w:val="none" w:sz="0" w:space="0" w:color="auto"/>
            <w:left w:val="none" w:sz="0" w:space="0" w:color="auto"/>
            <w:bottom w:val="none" w:sz="0" w:space="0" w:color="auto"/>
            <w:right w:val="none" w:sz="0" w:space="0" w:color="auto"/>
          </w:divBdr>
        </w:div>
        <w:div w:id="1546064903">
          <w:marLeft w:val="480"/>
          <w:marRight w:val="0"/>
          <w:marTop w:val="0"/>
          <w:marBottom w:val="0"/>
          <w:divBdr>
            <w:top w:val="none" w:sz="0" w:space="0" w:color="auto"/>
            <w:left w:val="none" w:sz="0" w:space="0" w:color="auto"/>
            <w:bottom w:val="none" w:sz="0" w:space="0" w:color="auto"/>
            <w:right w:val="none" w:sz="0" w:space="0" w:color="auto"/>
          </w:divBdr>
        </w:div>
        <w:div w:id="1808548052">
          <w:marLeft w:val="480"/>
          <w:marRight w:val="0"/>
          <w:marTop w:val="0"/>
          <w:marBottom w:val="0"/>
          <w:divBdr>
            <w:top w:val="none" w:sz="0" w:space="0" w:color="auto"/>
            <w:left w:val="none" w:sz="0" w:space="0" w:color="auto"/>
            <w:bottom w:val="none" w:sz="0" w:space="0" w:color="auto"/>
            <w:right w:val="none" w:sz="0" w:space="0" w:color="auto"/>
          </w:divBdr>
        </w:div>
        <w:div w:id="291180234">
          <w:marLeft w:val="480"/>
          <w:marRight w:val="0"/>
          <w:marTop w:val="0"/>
          <w:marBottom w:val="0"/>
          <w:divBdr>
            <w:top w:val="none" w:sz="0" w:space="0" w:color="auto"/>
            <w:left w:val="none" w:sz="0" w:space="0" w:color="auto"/>
            <w:bottom w:val="none" w:sz="0" w:space="0" w:color="auto"/>
            <w:right w:val="none" w:sz="0" w:space="0" w:color="auto"/>
          </w:divBdr>
        </w:div>
        <w:div w:id="1894266243">
          <w:marLeft w:val="480"/>
          <w:marRight w:val="0"/>
          <w:marTop w:val="0"/>
          <w:marBottom w:val="0"/>
          <w:divBdr>
            <w:top w:val="none" w:sz="0" w:space="0" w:color="auto"/>
            <w:left w:val="none" w:sz="0" w:space="0" w:color="auto"/>
            <w:bottom w:val="none" w:sz="0" w:space="0" w:color="auto"/>
            <w:right w:val="none" w:sz="0" w:space="0" w:color="auto"/>
          </w:divBdr>
        </w:div>
        <w:div w:id="1900940972">
          <w:marLeft w:val="480"/>
          <w:marRight w:val="0"/>
          <w:marTop w:val="0"/>
          <w:marBottom w:val="0"/>
          <w:divBdr>
            <w:top w:val="none" w:sz="0" w:space="0" w:color="auto"/>
            <w:left w:val="none" w:sz="0" w:space="0" w:color="auto"/>
            <w:bottom w:val="none" w:sz="0" w:space="0" w:color="auto"/>
            <w:right w:val="none" w:sz="0" w:space="0" w:color="auto"/>
          </w:divBdr>
        </w:div>
        <w:div w:id="1917741030">
          <w:marLeft w:val="480"/>
          <w:marRight w:val="0"/>
          <w:marTop w:val="0"/>
          <w:marBottom w:val="0"/>
          <w:divBdr>
            <w:top w:val="none" w:sz="0" w:space="0" w:color="auto"/>
            <w:left w:val="none" w:sz="0" w:space="0" w:color="auto"/>
            <w:bottom w:val="none" w:sz="0" w:space="0" w:color="auto"/>
            <w:right w:val="none" w:sz="0" w:space="0" w:color="auto"/>
          </w:divBdr>
        </w:div>
        <w:div w:id="2073841772">
          <w:marLeft w:val="480"/>
          <w:marRight w:val="0"/>
          <w:marTop w:val="0"/>
          <w:marBottom w:val="0"/>
          <w:divBdr>
            <w:top w:val="none" w:sz="0" w:space="0" w:color="auto"/>
            <w:left w:val="none" w:sz="0" w:space="0" w:color="auto"/>
            <w:bottom w:val="none" w:sz="0" w:space="0" w:color="auto"/>
            <w:right w:val="none" w:sz="0" w:space="0" w:color="auto"/>
          </w:divBdr>
        </w:div>
        <w:div w:id="1450583999">
          <w:marLeft w:val="480"/>
          <w:marRight w:val="0"/>
          <w:marTop w:val="0"/>
          <w:marBottom w:val="0"/>
          <w:divBdr>
            <w:top w:val="none" w:sz="0" w:space="0" w:color="auto"/>
            <w:left w:val="none" w:sz="0" w:space="0" w:color="auto"/>
            <w:bottom w:val="none" w:sz="0" w:space="0" w:color="auto"/>
            <w:right w:val="none" w:sz="0" w:space="0" w:color="auto"/>
          </w:divBdr>
        </w:div>
        <w:div w:id="1335186554">
          <w:marLeft w:val="480"/>
          <w:marRight w:val="0"/>
          <w:marTop w:val="0"/>
          <w:marBottom w:val="0"/>
          <w:divBdr>
            <w:top w:val="none" w:sz="0" w:space="0" w:color="auto"/>
            <w:left w:val="none" w:sz="0" w:space="0" w:color="auto"/>
            <w:bottom w:val="none" w:sz="0" w:space="0" w:color="auto"/>
            <w:right w:val="none" w:sz="0" w:space="0" w:color="auto"/>
          </w:divBdr>
        </w:div>
        <w:div w:id="2084139119">
          <w:marLeft w:val="480"/>
          <w:marRight w:val="0"/>
          <w:marTop w:val="0"/>
          <w:marBottom w:val="0"/>
          <w:divBdr>
            <w:top w:val="none" w:sz="0" w:space="0" w:color="auto"/>
            <w:left w:val="none" w:sz="0" w:space="0" w:color="auto"/>
            <w:bottom w:val="none" w:sz="0" w:space="0" w:color="auto"/>
            <w:right w:val="none" w:sz="0" w:space="0" w:color="auto"/>
          </w:divBdr>
        </w:div>
        <w:div w:id="2111662920">
          <w:marLeft w:val="480"/>
          <w:marRight w:val="0"/>
          <w:marTop w:val="0"/>
          <w:marBottom w:val="0"/>
          <w:divBdr>
            <w:top w:val="none" w:sz="0" w:space="0" w:color="auto"/>
            <w:left w:val="none" w:sz="0" w:space="0" w:color="auto"/>
            <w:bottom w:val="none" w:sz="0" w:space="0" w:color="auto"/>
            <w:right w:val="none" w:sz="0" w:space="0" w:color="auto"/>
          </w:divBdr>
        </w:div>
        <w:div w:id="1404982545">
          <w:marLeft w:val="480"/>
          <w:marRight w:val="0"/>
          <w:marTop w:val="0"/>
          <w:marBottom w:val="0"/>
          <w:divBdr>
            <w:top w:val="none" w:sz="0" w:space="0" w:color="auto"/>
            <w:left w:val="none" w:sz="0" w:space="0" w:color="auto"/>
            <w:bottom w:val="none" w:sz="0" w:space="0" w:color="auto"/>
            <w:right w:val="none" w:sz="0" w:space="0" w:color="auto"/>
          </w:divBdr>
        </w:div>
        <w:div w:id="562985601">
          <w:marLeft w:val="480"/>
          <w:marRight w:val="0"/>
          <w:marTop w:val="0"/>
          <w:marBottom w:val="0"/>
          <w:divBdr>
            <w:top w:val="none" w:sz="0" w:space="0" w:color="auto"/>
            <w:left w:val="none" w:sz="0" w:space="0" w:color="auto"/>
            <w:bottom w:val="none" w:sz="0" w:space="0" w:color="auto"/>
            <w:right w:val="none" w:sz="0" w:space="0" w:color="auto"/>
          </w:divBdr>
        </w:div>
        <w:div w:id="1540505878">
          <w:marLeft w:val="480"/>
          <w:marRight w:val="0"/>
          <w:marTop w:val="0"/>
          <w:marBottom w:val="0"/>
          <w:divBdr>
            <w:top w:val="none" w:sz="0" w:space="0" w:color="auto"/>
            <w:left w:val="none" w:sz="0" w:space="0" w:color="auto"/>
            <w:bottom w:val="none" w:sz="0" w:space="0" w:color="auto"/>
            <w:right w:val="none" w:sz="0" w:space="0" w:color="auto"/>
          </w:divBdr>
        </w:div>
        <w:div w:id="2088914460">
          <w:marLeft w:val="480"/>
          <w:marRight w:val="0"/>
          <w:marTop w:val="0"/>
          <w:marBottom w:val="0"/>
          <w:divBdr>
            <w:top w:val="none" w:sz="0" w:space="0" w:color="auto"/>
            <w:left w:val="none" w:sz="0" w:space="0" w:color="auto"/>
            <w:bottom w:val="none" w:sz="0" w:space="0" w:color="auto"/>
            <w:right w:val="none" w:sz="0" w:space="0" w:color="auto"/>
          </w:divBdr>
        </w:div>
        <w:div w:id="726537425">
          <w:marLeft w:val="480"/>
          <w:marRight w:val="0"/>
          <w:marTop w:val="0"/>
          <w:marBottom w:val="0"/>
          <w:divBdr>
            <w:top w:val="none" w:sz="0" w:space="0" w:color="auto"/>
            <w:left w:val="none" w:sz="0" w:space="0" w:color="auto"/>
            <w:bottom w:val="none" w:sz="0" w:space="0" w:color="auto"/>
            <w:right w:val="none" w:sz="0" w:space="0" w:color="auto"/>
          </w:divBdr>
        </w:div>
        <w:div w:id="416051514">
          <w:marLeft w:val="480"/>
          <w:marRight w:val="0"/>
          <w:marTop w:val="0"/>
          <w:marBottom w:val="0"/>
          <w:divBdr>
            <w:top w:val="none" w:sz="0" w:space="0" w:color="auto"/>
            <w:left w:val="none" w:sz="0" w:space="0" w:color="auto"/>
            <w:bottom w:val="none" w:sz="0" w:space="0" w:color="auto"/>
            <w:right w:val="none" w:sz="0" w:space="0" w:color="auto"/>
          </w:divBdr>
        </w:div>
        <w:div w:id="1804691178">
          <w:marLeft w:val="480"/>
          <w:marRight w:val="0"/>
          <w:marTop w:val="0"/>
          <w:marBottom w:val="0"/>
          <w:divBdr>
            <w:top w:val="none" w:sz="0" w:space="0" w:color="auto"/>
            <w:left w:val="none" w:sz="0" w:space="0" w:color="auto"/>
            <w:bottom w:val="none" w:sz="0" w:space="0" w:color="auto"/>
            <w:right w:val="none" w:sz="0" w:space="0" w:color="auto"/>
          </w:divBdr>
        </w:div>
        <w:div w:id="1267035733">
          <w:marLeft w:val="480"/>
          <w:marRight w:val="0"/>
          <w:marTop w:val="0"/>
          <w:marBottom w:val="0"/>
          <w:divBdr>
            <w:top w:val="none" w:sz="0" w:space="0" w:color="auto"/>
            <w:left w:val="none" w:sz="0" w:space="0" w:color="auto"/>
            <w:bottom w:val="none" w:sz="0" w:space="0" w:color="auto"/>
            <w:right w:val="none" w:sz="0" w:space="0" w:color="auto"/>
          </w:divBdr>
        </w:div>
        <w:div w:id="1278944796">
          <w:marLeft w:val="480"/>
          <w:marRight w:val="0"/>
          <w:marTop w:val="0"/>
          <w:marBottom w:val="0"/>
          <w:divBdr>
            <w:top w:val="none" w:sz="0" w:space="0" w:color="auto"/>
            <w:left w:val="none" w:sz="0" w:space="0" w:color="auto"/>
            <w:bottom w:val="none" w:sz="0" w:space="0" w:color="auto"/>
            <w:right w:val="none" w:sz="0" w:space="0" w:color="auto"/>
          </w:divBdr>
        </w:div>
        <w:div w:id="43720380">
          <w:marLeft w:val="480"/>
          <w:marRight w:val="0"/>
          <w:marTop w:val="0"/>
          <w:marBottom w:val="0"/>
          <w:divBdr>
            <w:top w:val="none" w:sz="0" w:space="0" w:color="auto"/>
            <w:left w:val="none" w:sz="0" w:space="0" w:color="auto"/>
            <w:bottom w:val="none" w:sz="0" w:space="0" w:color="auto"/>
            <w:right w:val="none" w:sz="0" w:space="0" w:color="auto"/>
          </w:divBdr>
        </w:div>
        <w:div w:id="290135194">
          <w:marLeft w:val="480"/>
          <w:marRight w:val="0"/>
          <w:marTop w:val="0"/>
          <w:marBottom w:val="0"/>
          <w:divBdr>
            <w:top w:val="none" w:sz="0" w:space="0" w:color="auto"/>
            <w:left w:val="none" w:sz="0" w:space="0" w:color="auto"/>
            <w:bottom w:val="none" w:sz="0" w:space="0" w:color="auto"/>
            <w:right w:val="none" w:sz="0" w:space="0" w:color="auto"/>
          </w:divBdr>
        </w:div>
      </w:divsChild>
    </w:div>
    <w:div w:id="1287469087">
      <w:bodyDiv w:val="1"/>
      <w:marLeft w:val="0"/>
      <w:marRight w:val="0"/>
      <w:marTop w:val="0"/>
      <w:marBottom w:val="0"/>
      <w:divBdr>
        <w:top w:val="none" w:sz="0" w:space="0" w:color="auto"/>
        <w:left w:val="none" w:sz="0" w:space="0" w:color="auto"/>
        <w:bottom w:val="none" w:sz="0" w:space="0" w:color="auto"/>
        <w:right w:val="none" w:sz="0" w:space="0" w:color="auto"/>
      </w:divBdr>
    </w:div>
    <w:div w:id="1287470244">
      <w:bodyDiv w:val="1"/>
      <w:marLeft w:val="0"/>
      <w:marRight w:val="0"/>
      <w:marTop w:val="0"/>
      <w:marBottom w:val="0"/>
      <w:divBdr>
        <w:top w:val="none" w:sz="0" w:space="0" w:color="auto"/>
        <w:left w:val="none" w:sz="0" w:space="0" w:color="auto"/>
        <w:bottom w:val="none" w:sz="0" w:space="0" w:color="auto"/>
        <w:right w:val="none" w:sz="0" w:space="0" w:color="auto"/>
      </w:divBdr>
    </w:div>
    <w:div w:id="1287661995">
      <w:bodyDiv w:val="1"/>
      <w:marLeft w:val="0"/>
      <w:marRight w:val="0"/>
      <w:marTop w:val="0"/>
      <w:marBottom w:val="0"/>
      <w:divBdr>
        <w:top w:val="none" w:sz="0" w:space="0" w:color="auto"/>
        <w:left w:val="none" w:sz="0" w:space="0" w:color="auto"/>
        <w:bottom w:val="none" w:sz="0" w:space="0" w:color="auto"/>
        <w:right w:val="none" w:sz="0" w:space="0" w:color="auto"/>
      </w:divBdr>
      <w:divsChild>
        <w:div w:id="194931143">
          <w:marLeft w:val="480"/>
          <w:marRight w:val="0"/>
          <w:marTop w:val="0"/>
          <w:marBottom w:val="0"/>
          <w:divBdr>
            <w:top w:val="none" w:sz="0" w:space="0" w:color="auto"/>
            <w:left w:val="none" w:sz="0" w:space="0" w:color="auto"/>
            <w:bottom w:val="none" w:sz="0" w:space="0" w:color="auto"/>
            <w:right w:val="none" w:sz="0" w:space="0" w:color="auto"/>
          </w:divBdr>
        </w:div>
        <w:div w:id="730423501">
          <w:marLeft w:val="480"/>
          <w:marRight w:val="0"/>
          <w:marTop w:val="0"/>
          <w:marBottom w:val="0"/>
          <w:divBdr>
            <w:top w:val="none" w:sz="0" w:space="0" w:color="auto"/>
            <w:left w:val="none" w:sz="0" w:space="0" w:color="auto"/>
            <w:bottom w:val="none" w:sz="0" w:space="0" w:color="auto"/>
            <w:right w:val="none" w:sz="0" w:space="0" w:color="auto"/>
          </w:divBdr>
        </w:div>
        <w:div w:id="719717587">
          <w:marLeft w:val="480"/>
          <w:marRight w:val="0"/>
          <w:marTop w:val="0"/>
          <w:marBottom w:val="0"/>
          <w:divBdr>
            <w:top w:val="none" w:sz="0" w:space="0" w:color="auto"/>
            <w:left w:val="none" w:sz="0" w:space="0" w:color="auto"/>
            <w:bottom w:val="none" w:sz="0" w:space="0" w:color="auto"/>
            <w:right w:val="none" w:sz="0" w:space="0" w:color="auto"/>
          </w:divBdr>
        </w:div>
        <w:div w:id="568030835">
          <w:marLeft w:val="480"/>
          <w:marRight w:val="0"/>
          <w:marTop w:val="0"/>
          <w:marBottom w:val="0"/>
          <w:divBdr>
            <w:top w:val="none" w:sz="0" w:space="0" w:color="auto"/>
            <w:left w:val="none" w:sz="0" w:space="0" w:color="auto"/>
            <w:bottom w:val="none" w:sz="0" w:space="0" w:color="auto"/>
            <w:right w:val="none" w:sz="0" w:space="0" w:color="auto"/>
          </w:divBdr>
        </w:div>
        <w:div w:id="872768115">
          <w:marLeft w:val="480"/>
          <w:marRight w:val="0"/>
          <w:marTop w:val="0"/>
          <w:marBottom w:val="0"/>
          <w:divBdr>
            <w:top w:val="none" w:sz="0" w:space="0" w:color="auto"/>
            <w:left w:val="none" w:sz="0" w:space="0" w:color="auto"/>
            <w:bottom w:val="none" w:sz="0" w:space="0" w:color="auto"/>
            <w:right w:val="none" w:sz="0" w:space="0" w:color="auto"/>
          </w:divBdr>
        </w:div>
        <w:div w:id="1920752433">
          <w:marLeft w:val="480"/>
          <w:marRight w:val="0"/>
          <w:marTop w:val="0"/>
          <w:marBottom w:val="0"/>
          <w:divBdr>
            <w:top w:val="none" w:sz="0" w:space="0" w:color="auto"/>
            <w:left w:val="none" w:sz="0" w:space="0" w:color="auto"/>
            <w:bottom w:val="none" w:sz="0" w:space="0" w:color="auto"/>
            <w:right w:val="none" w:sz="0" w:space="0" w:color="auto"/>
          </w:divBdr>
        </w:div>
        <w:div w:id="2009400596">
          <w:marLeft w:val="480"/>
          <w:marRight w:val="0"/>
          <w:marTop w:val="0"/>
          <w:marBottom w:val="0"/>
          <w:divBdr>
            <w:top w:val="none" w:sz="0" w:space="0" w:color="auto"/>
            <w:left w:val="none" w:sz="0" w:space="0" w:color="auto"/>
            <w:bottom w:val="none" w:sz="0" w:space="0" w:color="auto"/>
            <w:right w:val="none" w:sz="0" w:space="0" w:color="auto"/>
          </w:divBdr>
        </w:div>
        <w:div w:id="1183587824">
          <w:marLeft w:val="480"/>
          <w:marRight w:val="0"/>
          <w:marTop w:val="0"/>
          <w:marBottom w:val="0"/>
          <w:divBdr>
            <w:top w:val="none" w:sz="0" w:space="0" w:color="auto"/>
            <w:left w:val="none" w:sz="0" w:space="0" w:color="auto"/>
            <w:bottom w:val="none" w:sz="0" w:space="0" w:color="auto"/>
            <w:right w:val="none" w:sz="0" w:space="0" w:color="auto"/>
          </w:divBdr>
        </w:div>
        <w:div w:id="2112623036">
          <w:marLeft w:val="480"/>
          <w:marRight w:val="0"/>
          <w:marTop w:val="0"/>
          <w:marBottom w:val="0"/>
          <w:divBdr>
            <w:top w:val="none" w:sz="0" w:space="0" w:color="auto"/>
            <w:left w:val="none" w:sz="0" w:space="0" w:color="auto"/>
            <w:bottom w:val="none" w:sz="0" w:space="0" w:color="auto"/>
            <w:right w:val="none" w:sz="0" w:space="0" w:color="auto"/>
          </w:divBdr>
        </w:div>
        <w:div w:id="1823504826">
          <w:marLeft w:val="480"/>
          <w:marRight w:val="0"/>
          <w:marTop w:val="0"/>
          <w:marBottom w:val="0"/>
          <w:divBdr>
            <w:top w:val="none" w:sz="0" w:space="0" w:color="auto"/>
            <w:left w:val="none" w:sz="0" w:space="0" w:color="auto"/>
            <w:bottom w:val="none" w:sz="0" w:space="0" w:color="auto"/>
            <w:right w:val="none" w:sz="0" w:space="0" w:color="auto"/>
          </w:divBdr>
        </w:div>
        <w:div w:id="231699975">
          <w:marLeft w:val="480"/>
          <w:marRight w:val="0"/>
          <w:marTop w:val="0"/>
          <w:marBottom w:val="0"/>
          <w:divBdr>
            <w:top w:val="none" w:sz="0" w:space="0" w:color="auto"/>
            <w:left w:val="none" w:sz="0" w:space="0" w:color="auto"/>
            <w:bottom w:val="none" w:sz="0" w:space="0" w:color="auto"/>
            <w:right w:val="none" w:sz="0" w:space="0" w:color="auto"/>
          </w:divBdr>
        </w:div>
        <w:div w:id="625746105">
          <w:marLeft w:val="480"/>
          <w:marRight w:val="0"/>
          <w:marTop w:val="0"/>
          <w:marBottom w:val="0"/>
          <w:divBdr>
            <w:top w:val="none" w:sz="0" w:space="0" w:color="auto"/>
            <w:left w:val="none" w:sz="0" w:space="0" w:color="auto"/>
            <w:bottom w:val="none" w:sz="0" w:space="0" w:color="auto"/>
            <w:right w:val="none" w:sz="0" w:space="0" w:color="auto"/>
          </w:divBdr>
        </w:div>
        <w:div w:id="1534150710">
          <w:marLeft w:val="480"/>
          <w:marRight w:val="0"/>
          <w:marTop w:val="0"/>
          <w:marBottom w:val="0"/>
          <w:divBdr>
            <w:top w:val="none" w:sz="0" w:space="0" w:color="auto"/>
            <w:left w:val="none" w:sz="0" w:space="0" w:color="auto"/>
            <w:bottom w:val="none" w:sz="0" w:space="0" w:color="auto"/>
            <w:right w:val="none" w:sz="0" w:space="0" w:color="auto"/>
          </w:divBdr>
        </w:div>
        <w:div w:id="1757049262">
          <w:marLeft w:val="480"/>
          <w:marRight w:val="0"/>
          <w:marTop w:val="0"/>
          <w:marBottom w:val="0"/>
          <w:divBdr>
            <w:top w:val="none" w:sz="0" w:space="0" w:color="auto"/>
            <w:left w:val="none" w:sz="0" w:space="0" w:color="auto"/>
            <w:bottom w:val="none" w:sz="0" w:space="0" w:color="auto"/>
            <w:right w:val="none" w:sz="0" w:space="0" w:color="auto"/>
          </w:divBdr>
        </w:div>
        <w:div w:id="1002898337">
          <w:marLeft w:val="480"/>
          <w:marRight w:val="0"/>
          <w:marTop w:val="0"/>
          <w:marBottom w:val="0"/>
          <w:divBdr>
            <w:top w:val="none" w:sz="0" w:space="0" w:color="auto"/>
            <w:left w:val="none" w:sz="0" w:space="0" w:color="auto"/>
            <w:bottom w:val="none" w:sz="0" w:space="0" w:color="auto"/>
            <w:right w:val="none" w:sz="0" w:space="0" w:color="auto"/>
          </w:divBdr>
        </w:div>
        <w:div w:id="831065365">
          <w:marLeft w:val="480"/>
          <w:marRight w:val="0"/>
          <w:marTop w:val="0"/>
          <w:marBottom w:val="0"/>
          <w:divBdr>
            <w:top w:val="none" w:sz="0" w:space="0" w:color="auto"/>
            <w:left w:val="none" w:sz="0" w:space="0" w:color="auto"/>
            <w:bottom w:val="none" w:sz="0" w:space="0" w:color="auto"/>
            <w:right w:val="none" w:sz="0" w:space="0" w:color="auto"/>
          </w:divBdr>
        </w:div>
        <w:div w:id="1948612554">
          <w:marLeft w:val="480"/>
          <w:marRight w:val="0"/>
          <w:marTop w:val="0"/>
          <w:marBottom w:val="0"/>
          <w:divBdr>
            <w:top w:val="none" w:sz="0" w:space="0" w:color="auto"/>
            <w:left w:val="none" w:sz="0" w:space="0" w:color="auto"/>
            <w:bottom w:val="none" w:sz="0" w:space="0" w:color="auto"/>
            <w:right w:val="none" w:sz="0" w:space="0" w:color="auto"/>
          </w:divBdr>
        </w:div>
        <w:div w:id="901216761">
          <w:marLeft w:val="480"/>
          <w:marRight w:val="0"/>
          <w:marTop w:val="0"/>
          <w:marBottom w:val="0"/>
          <w:divBdr>
            <w:top w:val="none" w:sz="0" w:space="0" w:color="auto"/>
            <w:left w:val="none" w:sz="0" w:space="0" w:color="auto"/>
            <w:bottom w:val="none" w:sz="0" w:space="0" w:color="auto"/>
            <w:right w:val="none" w:sz="0" w:space="0" w:color="auto"/>
          </w:divBdr>
        </w:div>
        <w:div w:id="45839343">
          <w:marLeft w:val="480"/>
          <w:marRight w:val="0"/>
          <w:marTop w:val="0"/>
          <w:marBottom w:val="0"/>
          <w:divBdr>
            <w:top w:val="none" w:sz="0" w:space="0" w:color="auto"/>
            <w:left w:val="none" w:sz="0" w:space="0" w:color="auto"/>
            <w:bottom w:val="none" w:sz="0" w:space="0" w:color="auto"/>
            <w:right w:val="none" w:sz="0" w:space="0" w:color="auto"/>
          </w:divBdr>
        </w:div>
        <w:div w:id="963510572">
          <w:marLeft w:val="480"/>
          <w:marRight w:val="0"/>
          <w:marTop w:val="0"/>
          <w:marBottom w:val="0"/>
          <w:divBdr>
            <w:top w:val="none" w:sz="0" w:space="0" w:color="auto"/>
            <w:left w:val="none" w:sz="0" w:space="0" w:color="auto"/>
            <w:bottom w:val="none" w:sz="0" w:space="0" w:color="auto"/>
            <w:right w:val="none" w:sz="0" w:space="0" w:color="auto"/>
          </w:divBdr>
        </w:div>
        <w:div w:id="86386865">
          <w:marLeft w:val="480"/>
          <w:marRight w:val="0"/>
          <w:marTop w:val="0"/>
          <w:marBottom w:val="0"/>
          <w:divBdr>
            <w:top w:val="none" w:sz="0" w:space="0" w:color="auto"/>
            <w:left w:val="none" w:sz="0" w:space="0" w:color="auto"/>
            <w:bottom w:val="none" w:sz="0" w:space="0" w:color="auto"/>
            <w:right w:val="none" w:sz="0" w:space="0" w:color="auto"/>
          </w:divBdr>
        </w:div>
        <w:div w:id="274991294">
          <w:marLeft w:val="480"/>
          <w:marRight w:val="0"/>
          <w:marTop w:val="0"/>
          <w:marBottom w:val="0"/>
          <w:divBdr>
            <w:top w:val="none" w:sz="0" w:space="0" w:color="auto"/>
            <w:left w:val="none" w:sz="0" w:space="0" w:color="auto"/>
            <w:bottom w:val="none" w:sz="0" w:space="0" w:color="auto"/>
            <w:right w:val="none" w:sz="0" w:space="0" w:color="auto"/>
          </w:divBdr>
        </w:div>
        <w:div w:id="2068453858">
          <w:marLeft w:val="480"/>
          <w:marRight w:val="0"/>
          <w:marTop w:val="0"/>
          <w:marBottom w:val="0"/>
          <w:divBdr>
            <w:top w:val="none" w:sz="0" w:space="0" w:color="auto"/>
            <w:left w:val="none" w:sz="0" w:space="0" w:color="auto"/>
            <w:bottom w:val="none" w:sz="0" w:space="0" w:color="auto"/>
            <w:right w:val="none" w:sz="0" w:space="0" w:color="auto"/>
          </w:divBdr>
        </w:div>
        <w:div w:id="181626578">
          <w:marLeft w:val="480"/>
          <w:marRight w:val="0"/>
          <w:marTop w:val="0"/>
          <w:marBottom w:val="0"/>
          <w:divBdr>
            <w:top w:val="none" w:sz="0" w:space="0" w:color="auto"/>
            <w:left w:val="none" w:sz="0" w:space="0" w:color="auto"/>
            <w:bottom w:val="none" w:sz="0" w:space="0" w:color="auto"/>
            <w:right w:val="none" w:sz="0" w:space="0" w:color="auto"/>
          </w:divBdr>
        </w:div>
        <w:div w:id="662709651">
          <w:marLeft w:val="480"/>
          <w:marRight w:val="0"/>
          <w:marTop w:val="0"/>
          <w:marBottom w:val="0"/>
          <w:divBdr>
            <w:top w:val="none" w:sz="0" w:space="0" w:color="auto"/>
            <w:left w:val="none" w:sz="0" w:space="0" w:color="auto"/>
            <w:bottom w:val="none" w:sz="0" w:space="0" w:color="auto"/>
            <w:right w:val="none" w:sz="0" w:space="0" w:color="auto"/>
          </w:divBdr>
        </w:div>
        <w:div w:id="173616271">
          <w:marLeft w:val="480"/>
          <w:marRight w:val="0"/>
          <w:marTop w:val="0"/>
          <w:marBottom w:val="0"/>
          <w:divBdr>
            <w:top w:val="none" w:sz="0" w:space="0" w:color="auto"/>
            <w:left w:val="none" w:sz="0" w:space="0" w:color="auto"/>
            <w:bottom w:val="none" w:sz="0" w:space="0" w:color="auto"/>
            <w:right w:val="none" w:sz="0" w:space="0" w:color="auto"/>
          </w:divBdr>
        </w:div>
        <w:div w:id="2086684356">
          <w:marLeft w:val="480"/>
          <w:marRight w:val="0"/>
          <w:marTop w:val="0"/>
          <w:marBottom w:val="0"/>
          <w:divBdr>
            <w:top w:val="none" w:sz="0" w:space="0" w:color="auto"/>
            <w:left w:val="none" w:sz="0" w:space="0" w:color="auto"/>
            <w:bottom w:val="none" w:sz="0" w:space="0" w:color="auto"/>
            <w:right w:val="none" w:sz="0" w:space="0" w:color="auto"/>
          </w:divBdr>
        </w:div>
        <w:div w:id="1506629861">
          <w:marLeft w:val="480"/>
          <w:marRight w:val="0"/>
          <w:marTop w:val="0"/>
          <w:marBottom w:val="0"/>
          <w:divBdr>
            <w:top w:val="none" w:sz="0" w:space="0" w:color="auto"/>
            <w:left w:val="none" w:sz="0" w:space="0" w:color="auto"/>
            <w:bottom w:val="none" w:sz="0" w:space="0" w:color="auto"/>
            <w:right w:val="none" w:sz="0" w:space="0" w:color="auto"/>
          </w:divBdr>
        </w:div>
        <w:div w:id="1758480739">
          <w:marLeft w:val="480"/>
          <w:marRight w:val="0"/>
          <w:marTop w:val="0"/>
          <w:marBottom w:val="0"/>
          <w:divBdr>
            <w:top w:val="none" w:sz="0" w:space="0" w:color="auto"/>
            <w:left w:val="none" w:sz="0" w:space="0" w:color="auto"/>
            <w:bottom w:val="none" w:sz="0" w:space="0" w:color="auto"/>
            <w:right w:val="none" w:sz="0" w:space="0" w:color="auto"/>
          </w:divBdr>
        </w:div>
        <w:div w:id="1853838015">
          <w:marLeft w:val="480"/>
          <w:marRight w:val="0"/>
          <w:marTop w:val="0"/>
          <w:marBottom w:val="0"/>
          <w:divBdr>
            <w:top w:val="none" w:sz="0" w:space="0" w:color="auto"/>
            <w:left w:val="none" w:sz="0" w:space="0" w:color="auto"/>
            <w:bottom w:val="none" w:sz="0" w:space="0" w:color="auto"/>
            <w:right w:val="none" w:sz="0" w:space="0" w:color="auto"/>
          </w:divBdr>
        </w:div>
        <w:div w:id="437528597">
          <w:marLeft w:val="480"/>
          <w:marRight w:val="0"/>
          <w:marTop w:val="0"/>
          <w:marBottom w:val="0"/>
          <w:divBdr>
            <w:top w:val="none" w:sz="0" w:space="0" w:color="auto"/>
            <w:left w:val="none" w:sz="0" w:space="0" w:color="auto"/>
            <w:bottom w:val="none" w:sz="0" w:space="0" w:color="auto"/>
            <w:right w:val="none" w:sz="0" w:space="0" w:color="auto"/>
          </w:divBdr>
        </w:div>
        <w:div w:id="1122572181">
          <w:marLeft w:val="480"/>
          <w:marRight w:val="0"/>
          <w:marTop w:val="0"/>
          <w:marBottom w:val="0"/>
          <w:divBdr>
            <w:top w:val="none" w:sz="0" w:space="0" w:color="auto"/>
            <w:left w:val="none" w:sz="0" w:space="0" w:color="auto"/>
            <w:bottom w:val="none" w:sz="0" w:space="0" w:color="auto"/>
            <w:right w:val="none" w:sz="0" w:space="0" w:color="auto"/>
          </w:divBdr>
        </w:div>
        <w:div w:id="1298100846">
          <w:marLeft w:val="480"/>
          <w:marRight w:val="0"/>
          <w:marTop w:val="0"/>
          <w:marBottom w:val="0"/>
          <w:divBdr>
            <w:top w:val="none" w:sz="0" w:space="0" w:color="auto"/>
            <w:left w:val="none" w:sz="0" w:space="0" w:color="auto"/>
            <w:bottom w:val="none" w:sz="0" w:space="0" w:color="auto"/>
            <w:right w:val="none" w:sz="0" w:space="0" w:color="auto"/>
          </w:divBdr>
        </w:div>
        <w:div w:id="2132825144">
          <w:marLeft w:val="480"/>
          <w:marRight w:val="0"/>
          <w:marTop w:val="0"/>
          <w:marBottom w:val="0"/>
          <w:divBdr>
            <w:top w:val="none" w:sz="0" w:space="0" w:color="auto"/>
            <w:left w:val="none" w:sz="0" w:space="0" w:color="auto"/>
            <w:bottom w:val="none" w:sz="0" w:space="0" w:color="auto"/>
            <w:right w:val="none" w:sz="0" w:space="0" w:color="auto"/>
          </w:divBdr>
        </w:div>
        <w:div w:id="1988895929">
          <w:marLeft w:val="480"/>
          <w:marRight w:val="0"/>
          <w:marTop w:val="0"/>
          <w:marBottom w:val="0"/>
          <w:divBdr>
            <w:top w:val="none" w:sz="0" w:space="0" w:color="auto"/>
            <w:left w:val="none" w:sz="0" w:space="0" w:color="auto"/>
            <w:bottom w:val="none" w:sz="0" w:space="0" w:color="auto"/>
            <w:right w:val="none" w:sz="0" w:space="0" w:color="auto"/>
          </w:divBdr>
        </w:div>
        <w:div w:id="1726829543">
          <w:marLeft w:val="480"/>
          <w:marRight w:val="0"/>
          <w:marTop w:val="0"/>
          <w:marBottom w:val="0"/>
          <w:divBdr>
            <w:top w:val="none" w:sz="0" w:space="0" w:color="auto"/>
            <w:left w:val="none" w:sz="0" w:space="0" w:color="auto"/>
            <w:bottom w:val="none" w:sz="0" w:space="0" w:color="auto"/>
            <w:right w:val="none" w:sz="0" w:space="0" w:color="auto"/>
          </w:divBdr>
        </w:div>
        <w:div w:id="1567376216">
          <w:marLeft w:val="480"/>
          <w:marRight w:val="0"/>
          <w:marTop w:val="0"/>
          <w:marBottom w:val="0"/>
          <w:divBdr>
            <w:top w:val="none" w:sz="0" w:space="0" w:color="auto"/>
            <w:left w:val="none" w:sz="0" w:space="0" w:color="auto"/>
            <w:bottom w:val="none" w:sz="0" w:space="0" w:color="auto"/>
            <w:right w:val="none" w:sz="0" w:space="0" w:color="auto"/>
          </w:divBdr>
        </w:div>
        <w:div w:id="602686021">
          <w:marLeft w:val="480"/>
          <w:marRight w:val="0"/>
          <w:marTop w:val="0"/>
          <w:marBottom w:val="0"/>
          <w:divBdr>
            <w:top w:val="none" w:sz="0" w:space="0" w:color="auto"/>
            <w:left w:val="none" w:sz="0" w:space="0" w:color="auto"/>
            <w:bottom w:val="none" w:sz="0" w:space="0" w:color="auto"/>
            <w:right w:val="none" w:sz="0" w:space="0" w:color="auto"/>
          </w:divBdr>
        </w:div>
        <w:div w:id="1956402991">
          <w:marLeft w:val="480"/>
          <w:marRight w:val="0"/>
          <w:marTop w:val="0"/>
          <w:marBottom w:val="0"/>
          <w:divBdr>
            <w:top w:val="none" w:sz="0" w:space="0" w:color="auto"/>
            <w:left w:val="none" w:sz="0" w:space="0" w:color="auto"/>
            <w:bottom w:val="none" w:sz="0" w:space="0" w:color="auto"/>
            <w:right w:val="none" w:sz="0" w:space="0" w:color="auto"/>
          </w:divBdr>
        </w:div>
        <w:div w:id="1448967334">
          <w:marLeft w:val="480"/>
          <w:marRight w:val="0"/>
          <w:marTop w:val="0"/>
          <w:marBottom w:val="0"/>
          <w:divBdr>
            <w:top w:val="none" w:sz="0" w:space="0" w:color="auto"/>
            <w:left w:val="none" w:sz="0" w:space="0" w:color="auto"/>
            <w:bottom w:val="none" w:sz="0" w:space="0" w:color="auto"/>
            <w:right w:val="none" w:sz="0" w:space="0" w:color="auto"/>
          </w:divBdr>
        </w:div>
        <w:div w:id="474228122">
          <w:marLeft w:val="480"/>
          <w:marRight w:val="0"/>
          <w:marTop w:val="0"/>
          <w:marBottom w:val="0"/>
          <w:divBdr>
            <w:top w:val="none" w:sz="0" w:space="0" w:color="auto"/>
            <w:left w:val="none" w:sz="0" w:space="0" w:color="auto"/>
            <w:bottom w:val="none" w:sz="0" w:space="0" w:color="auto"/>
            <w:right w:val="none" w:sz="0" w:space="0" w:color="auto"/>
          </w:divBdr>
        </w:div>
        <w:div w:id="245647839">
          <w:marLeft w:val="480"/>
          <w:marRight w:val="0"/>
          <w:marTop w:val="0"/>
          <w:marBottom w:val="0"/>
          <w:divBdr>
            <w:top w:val="none" w:sz="0" w:space="0" w:color="auto"/>
            <w:left w:val="none" w:sz="0" w:space="0" w:color="auto"/>
            <w:bottom w:val="none" w:sz="0" w:space="0" w:color="auto"/>
            <w:right w:val="none" w:sz="0" w:space="0" w:color="auto"/>
          </w:divBdr>
        </w:div>
        <w:div w:id="410346539">
          <w:marLeft w:val="480"/>
          <w:marRight w:val="0"/>
          <w:marTop w:val="0"/>
          <w:marBottom w:val="0"/>
          <w:divBdr>
            <w:top w:val="none" w:sz="0" w:space="0" w:color="auto"/>
            <w:left w:val="none" w:sz="0" w:space="0" w:color="auto"/>
            <w:bottom w:val="none" w:sz="0" w:space="0" w:color="auto"/>
            <w:right w:val="none" w:sz="0" w:space="0" w:color="auto"/>
          </w:divBdr>
        </w:div>
        <w:div w:id="1565485201">
          <w:marLeft w:val="480"/>
          <w:marRight w:val="0"/>
          <w:marTop w:val="0"/>
          <w:marBottom w:val="0"/>
          <w:divBdr>
            <w:top w:val="none" w:sz="0" w:space="0" w:color="auto"/>
            <w:left w:val="none" w:sz="0" w:space="0" w:color="auto"/>
            <w:bottom w:val="none" w:sz="0" w:space="0" w:color="auto"/>
            <w:right w:val="none" w:sz="0" w:space="0" w:color="auto"/>
          </w:divBdr>
        </w:div>
        <w:div w:id="825971726">
          <w:marLeft w:val="480"/>
          <w:marRight w:val="0"/>
          <w:marTop w:val="0"/>
          <w:marBottom w:val="0"/>
          <w:divBdr>
            <w:top w:val="none" w:sz="0" w:space="0" w:color="auto"/>
            <w:left w:val="none" w:sz="0" w:space="0" w:color="auto"/>
            <w:bottom w:val="none" w:sz="0" w:space="0" w:color="auto"/>
            <w:right w:val="none" w:sz="0" w:space="0" w:color="auto"/>
          </w:divBdr>
        </w:div>
        <w:div w:id="1210613009">
          <w:marLeft w:val="480"/>
          <w:marRight w:val="0"/>
          <w:marTop w:val="0"/>
          <w:marBottom w:val="0"/>
          <w:divBdr>
            <w:top w:val="none" w:sz="0" w:space="0" w:color="auto"/>
            <w:left w:val="none" w:sz="0" w:space="0" w:color="auto"/>
            <w:bottom w:val="none" w:sz="0" w:space="0" w:color="auto"/>
            <w:right w:val="none" w:sz="0" w:space="0" w:color="auto"/>
          </w:divBdr>
        </w:div>
        <w:div w:id="275333132">
          <w:marLeft w:val="480"/>
          <w:marRight w:val="0"/>
          <w:marTop w:val="0"/>
          <w:marBottom w:val="0"/>
          <w:divBdr>
            <w:top w:val="none" w:sz="0" w:space="0" w:color="auto"/>
            <w:left w:val="none" w:sz="0" w:space="0" w:color="auto"/>
            <w:bottom w:val="none" w:sz="0" w:space="0" w:color="auto"/>
            <w:right w:val="none" w:sz="0" w:space="0" w:color="auto"/>
          </w:divBdr>
        </w:div>
        <w:div w:id="982004654">
          <w:marLeft w:val="480"/>
          <w:marRight w:val="0"/>
          <w:marTop w:val="0"/>
          <w:marBottom w:val="0"/>
          <w:divBdr>
            <w:top w:val="none" w:sz="0" w:space="0" w:color="auto"/>
            <w:left w:val="none" w:sz="0" w:space="0" w:color="auto"/>
            <w:bottom w:val="none" w:sz="0" w:space="0" w:color="auto"/>
            <w:right w:val="none" w:sz="0" w:space="0" w:color="auto"/>
          </w:divBdr>
        </w:div>
        <w:div w:id="775248906">
          <w:marLeft w:val="480"/>
          <w:marRight w:val="0"/>
          <w:marTop w:val="0"/>
          <w:marBottom w:val="0"/>
          <w:divBdr>
            <w:top w:val="none" w:sz="0" w:space="0" w:color="auto"/>
            <w:left w:val="none" w:sz="0" w:space="0" w:color="auto"/>
            <w:bottom w:val="none" w:sz="0" w:space="0" w:color="auto"/>
            <w:right w:val="none" w:sz="0" w:space="0" w:color="auto"/>
          </w:divBdr>
        </w:div>
        <w:div w:id="97719807">
          <w:marLeft w:val="480"/>
          <w:marRight w:val="0"/>
          <w:marTop w:val="0"/>
          <w:marBottom w:val="0"/>
          <w:divBdr>
            <w:top w:val="none" w:sz="0" w:space="0" w:color="auto"/>
            <w:left w:val="none" w:sz="0" w:space="0" w:color="auto"/>
            <w:bottom w:val="none" w:sz="0" w:space="0" w:color="auto"/>
            <w:right w:val="none" w:sz="0" w:space="0" w:color="auto"/>
          </w:divBdr>
        </w:div>
        <w:div w:id="1891108877">
          <w:marLeft w:val="480"/>
          <w:marRight w:val="0"/>
          <w:marTop w:val="0"/>
          <w:marBottom w:val="0"/>
          <w:divBdr>
            <w:top w:val="none" w:sz="0" w:space="0" w:color="auto"/>
            <w:left w:val="none" w:sz="0" w:space="0" w:color="auto"/>
            <w:bottom w:val="none" w:sz="0" w:space="0" w:color="auto"/>
            <w:right w:val="none" w:sz="0" w:space="0" w:color="auto"/>
          </w:divBdr>
        </w:div>
        <w:div w:id="1649480658">
          <w:marLeft w:val="480"/>
          <w:marRight w:val="0"/>
          <w:marTop w:val="0"/>
          <w:marBottom w:val="0"/>
          <w:divBdr>
            <w:top w:val="none" w:sz="0" w:space="0" w:color="auto"/>
            <w:left w:val="none" w:sz="0" w:space="0" w:color="auto"/>
            <w:bottom w:val="none" w:sz="0" w:space="0" w:color="auto"/>
            <w:right w:val="none" w:sz="0" w:space="0" w:color="auto"/>
          </w:divBdr>
        </w:div>
        <w:div w:id="1811552680">
          <w:marLeft w:val="480"/>
          <w:marRight w:val="0"/>
          <w:marTop w:val="0"/>
          <w:marBottom w:val="0"/>
          <w:divBdr>
            <w:top w:val="none" w:sz="0" w:space="0" w:color="auto"/>
            <w:left w:val="none" w:sz="0" w:space="0" w:color="auto"/>
            <w:bottom w:val="none" w:sz="0" w:space="0" w:color="auto"/>
            <w:right w:val="none" w:sz="0" w:space="0" w:color="auto"/>
          </w:divBdr>
        </w:div>
        <w:div w:id="1248002433">
          <w:marLeft w:val="480"/>
          <w:marRight w:val="0"/>
          <w:marTop w:val="0"/>
          <w:marBottom w:val="0"/>
          <w:divBdr>
            <w:top w:val="none" w:sz="0" w:space="0" w:color="auto"/>
            <w:left w:val="none" w:sz="0" w:space="0" w:color="auto"/>
            <w:bottom w:val="none" w:sz="0" w:space="0" w:color="auto"/>
            <w:right w:val="none" w:sz="0" w:space="0" w:color="auto"/>
          </w:divBdr>
        </w:div>
        <w:div w:id="733698386">
          <w:marLeft w:val="480"/>
          <w:marRight w:val="0"/>
          <w:marTop w:val="0"/>
          <w:marBottom w:val="0"/>
          <w:divBdr>
            <w:top w:val="none" w:sz="0" w:space="0" w:color="auto"/>
            <w:left w:val="none" w:sz="0" w:space="0" w:color="auto"/>
            <w:bottom w:val="none" w:sz="0" w:space="0" w:color="auto"/>
            <w:right w:val="none" w:sz="0" w:space="0" w:color="auto"/>
          </w:divBdr>
        </w:div>
        <w:div w:id="1326323701">
          <w:marLeft w:val="480"/>
          <w:marRight w:val="0"/>
          <w:marTop w:val="0"/>
          <w:marBottom w:val="0"/>
          <w:divBdr>
            <w:top w:val="none" w:sz="0" w:space="0" w:color="auto"/>
            <w:left w:val="none" w:sz="0" w:space="0" w:color="auto"/>
            <w:bottom w:val="none" w:sz="0" w:space="0" w:color="auto"/>
            <w:right w:val="none" w:sz="0" w:space="0" w:color="auto"/>
          </w:divBdr>
        </w:div>
        <w:div w:id="336619095">
          <w:marLeft w:val="480"/>
          <w:marRight w:val="0"/>
          <w:marTop w:val="0"/>
          <w:marBottom w:val="0"/>
          <w:divBdr>
            <w:top w:val="none" w:sz="0" w:space="0" w:color="auto"/>
            <w:left w:val="none" w:sz="0" w:space="0" w:color="auto"/>
            <w:bottom w:val="none" w:sz="0" w:space="0" w:color="auto"/>
            <w:right w:val="none" w:sz="0" w:space="0" w:color="auto"/>
          </w:divBdr>
        </w:div>
        <w:div w:id="1348405498">
          <w:marLeft w:val="480"/>
          <w:marRight w:val="0"/>
          <w:marTop w:val="0"/>
          <w:marBottom w:val="0"/>
          <w:divBdr>
            <w:top w:val="none" w:sz="0" w:space="0" w:color="auto"/>
            <w:left w:val="none" w:sz="0" w:space="0" w:color="auto"/>
            <w:bottom w:val="none" w:sz="0" w:space="0" w:color="auto"/>
            <w:right w:val="none" w:sz="0" w:space="0" w:color="auto"/>
          </w:divBdr>
        </w:div>
        <w:div w:id="2020889602">
          <w:marLeft w:val="480"/>
          <w:marRight w:val="0"/>
          <w:marTop w:val="0"/>
          <w:marBottom w:val="0"/>
          <w:divBdr>
            <w:top w:val="none" w:sz="0" w:space="0" w:color="auto"/>
            <w:left w:val="none" w:sz="0" w:space="0" w:color="auto"/>
            <w:bottom w:val="none" w:sz="0" w:space="0" w:color="auto"/>
            <w:right w:val="none" w:sz="0" w:space="0" w:color="auto"/>
          </w:divBdr>
        </w:div>
        <w:div w:id="29426084">
          <w:marLeft w:val="480"/>
          <w:marRight w:val="0"/>
          <w:marTop w:val="0"/>
          <w:marBottom w:val="0"/>
          <w:divBdr>
            <w:top w:val="none" w:sz="0" w:space="0" w:color="auto"/>
            <w:left w:val="none" w:sz="0" w:space="0" w:color="auto"/>
            <w:bottom w:val="none" w:sz="0" w:space="0" w:color="auto"/>
            <w:right w:val="none" w:sz="0" w:space="0" w:color="auto"/>
          </w:divBdr>
        </w:div>
        <w:div w:id="90274653">
          <w:marLeft w:val="480"/>
          <w:marRight w:val="0"/>
          <w:marTop w:val="0"/>
          <w:marBottom w:val="0"/>
          <w:divBdr>
            <w:top w:val="none" w:sz="0" w:space="0" w:color="auto"/>
            <w:left w:val="none" w:sz="0" w:space="0" w:color="auto"/>
            <w:bottom w:val="none" w:sz="0" w:space="0" w:color="auto"/>
            <w:right w:val="none" w:sz="0" w:space="0" w:color="auto"/>
          </w:divBdr>
        </w:div>
        <w:div w:id="1467043989">
          <w:marLeft w:val="480"/>
          <w:marRight w:val="0"/>
          <w:marTop w:val="0"/>
          <w:marBottom w:val="0"/>
          <w:divBdr>
            <w:top w:val="none" w:sz="0" w:space="0" w:color="auto"/>
            <w:left w:val="none" w:sz="0" w:space="0" w:color="auto"/>
            <w:bottom w:val="none" w:sz="0" w:space="0" w:color="auto"/>
            <w:right w:val="none" w:sz="0" w:space="0" w:color="auto"/>
          </w:divBdr>
        </w:div>
        <w:div w:id="63141997">
          <w:marLeft w:val="480"/>
          <w:marRight w:val="0"/>
          <w:marTop w:val="0"/>
          <w:marBottom w:val="0"/>
          <w:divBdr>
            <w:top w:val="none" w:sz="0" w:space="0" w:color="auto"/>
            <w:left w:val="none" w:sz="0" w:space="0" w:color="auto"/>
            <w:bottom w:val="none" w:sz="0" w:space="0" w:color="auto"/>
            <w:right w:val="none" w:sz="0" w:space="0" w:color="auto"/>
          </w:divBdr>
        </w:div>
        <w:div w:id="168525544">
          <w:marLeft w:val="480"/>
          <w:marRight w:val="0"/>
          <w:marTop w:val="0"/>
          <w:marBottom w:val="0"/>
          <w:divBdr>
            <w:top w:val="none" w:sz="0" w:space="0" w:color="auto"/>
            <w:left w:val="none" w:sz="0" w:space="0" w:color="auto"/>
            <w:bottom w:val="none" w:sz="0" w:space="0" w:color="auto"/>
            <w:right w:val="none" w:sz="0" w:space="0" w:color="auto"/>
          </w:divBdr>
        </w:div>
        <w:div w:id="982857031">
          <w:marLeft w:val="480"/>
          <w:marRight w:val="0"/>
          <w:marTop w:val="0"/>
          <w:marBottom w:val="0"/>
          <w:divBdr>
            <w:top w:val="none" w:sz="0" w:space="0" w:color="auto"/>
            <w:left w:val="none" w:sz="0" w:space="0" w:color="auto"/>
            <w:bottom w:val="none" w:sz="0" w:space="0" w:color="auto"/>
            <w:right w:val="none" w:sz="0" w:space="0" w:color="auto"/>
          </w:divBdr>
        </w:div>
        <w:div w:id="2131967782">
          <w:marLeft w:val="480"/>
          <w:marRight w:val="0"/>
          <w:marTop w:val="0"/>
          <w:marBottom w:val="0"/>
          <w:divBdr>
            <w:top w:val="none" w:sz="0" w:space="0" w:color="auto"/>
            <w:left w:val="none" w:sz="0" w:space="0" w:color="auto"/>
            <w:bottom w:val="none" w:sz="0" w:space="0" w:color="auto"/>
            <w:right w:val="none" w:sz="0" w:space="0" w:color="auto"/>
          </w:divBdr>
        </w:div>
        <w:div w:id="1092778589">
          <w:marLeft w:val="480"/>
          <w:marRight w:val="0"/>
          <w:marTop w:val="0"/>
          <w:marBottom w:val="0"/>
          <w:divBdr>
            <w:top w:val="none" w:sz="0" w:space="0" w:color="auto"/>
            <w:left w:val="none" w:sz="0" w:space="0" w:color="auto"/>
            <w:bottom w:val="none" w:sz="0" w:space="0" w:color="auto"/>
            <w:right w:val="none" w:sz="0" w:space="0" w:color="auto"/>
          </w:divBdr>
        </w:div>
        <w:div w:id="2135171203">
          <w:marLeft w:val="480"/>
          <w:marRight w:val="0"/>
          <w:marTop w:val="0"/>
          <w:marBottom w:val="0"/>
          <w:divBdr>
            <w:top w:val="none" w:sz="0" w:space="0" w:color="auto"/>
            <w:left w:val="none" w:sz="0" w:space="0" w:color="auto"/>
            <w:bottom w:val="none" w:sz="0" w:space="0" w:color="auto"/>
            <w:right w:val="none" w:sz="0" w:space="0" w:color="auto"/>
          </w:divBdr>
        </w:div>
        <w:div w:id="1201437127">
          <w:marLeft w:val="480"/>
          <w:marRight w:val="0"/>
          <w:marTop w:val="0"/>
          <w:marBottom w:val="0"/>
          <w:divBdr>
            <w:top w:val="none" w:sz="0" w:space="0" w:color="auto"/>
            <w:left w:val="none" w:sz="0" w:space="0" w:color="auto"/>
            <w:bottom w:val="none" w:sz="0" w:space="0" w:color="auto"/>
            <w:right w:val="none" w:sz="0" w:space="0" w:color="auto"/>
          </w:divBdr>
        </w:div>
        <w:div w:id="1697925822">
          <w:marLeft w:val="480"/>
          <w:marRight w:val="0"/>
          <w:marTop w:val="0"/>
          <w:marBottom w:val="0"/>
          <w:divBdr>
            <w:top w:val="none" w:sz="0" w:space="0" w:color="auto"/>
            <w:left w:val="none" w:sz="0" w:space="0" w:color="auto"/>
            <w:bottom w:val="none" w:sz="0" w:space="0" w:color="auto"/>
            <w:right w:val="none" w:sz="0" w:space="0" w:color="auto"/>
          </w:divBdr>
        </w:div>
        <w:div w:id="1726100021">
          <w:marLeft w:val="480"/>
          <w:marRight w:val="0"/>
          <w:marTop w:val="0"/>
          <w:marBottom w:val="0"/>
          <w:divBdr>
            <w:top w:val="none" w:sz="0" w:space="0" w:color="auto"/>
            <w:left w:val="none" w:sz="0" w:space="0" w:color="auto"/>
            <w:bottom w:val="none" w:sz="0" w:space="0" w:color="auto"/>
            <w:right w:val="none" w:sz="0" w:space="0" w:color="auto"/>
          </w:divBdr>
        </w:div>
        <w:div w:id="876698308">
          <w:marLeft w:val="480"/>
          <w:marRight w:val="0"/>
          <w:marTop w:val="0"/>
          <w:marBottom w:val="0"/>
          <w:divBdr>
            <w:top w:val="none" w:sz="0" w:space="0" w:color="auto"/>
            <w:left w:val="none" w:sz="0" w:space="0" w:color="auto"/>
            <w:bottom w:val="none" w:sz="0" w:space="0" w:color="auto"/>
            <w:right w:val="none" w:sz="0" w:space="0" w:color="auto"/>
          </w:divBdr>
        </w:div>
        <w:div w:id="762455998">
          <w:marLeft w:val="480"/>
          <w:marRight w:val="0"/>
          <w:marTop w:val="0"/>
          <w:marBottom w:val="0"/>
          <w:divBdr>
            <w:top w:val="none" w:sz="0" w:space="0" w:color="auto"/>
            <w:left w:val="none" w:sz="0" w:space="0" w:color="auto"/>
            <w:bottom w:val="none" w:sz="0" w:space="0" w:color="auto"/>
            <w:right w:val="none" w:sz="0" w:space="0" w:color="auto"/>
          </w:divBdr>
        </w:div>
        <w:div w:id="1185048133">
          <w:marLeft w:val="480"/>
          <w:marRight w:val="0"/>
          <w:marTop w:val="0"/>
          <w:marBottom w:val="0"/>
          <w:divBdr>
            <w:top w:val="none" w:sz="0" w:space="0" w:color="auto"/>
            <w:left w:val="none" w:sz="0" w:space="0" w:color="auto"/>
            <w:bottom w:val="none" w:sz="0" w:space="0" w:color="auto"/>
            <w:right w:val="none" w:sz="0" w:space="0" w:color="auto"/>
          </w:divBdr>
        </w:div>
        <w:div w:id="2104691200">
          <w:marLeft w:val="480"/>
          <w:marRight w:val="0"/>
          <w:marTop w:val="0"/>
          <w:marBottom w:val="0"/>
          <w:divBdr>
            <w:top w:val="none" w:sz="0" w:space="0" w:color="auto"/>
            <w:left w:val="none" w:sz="0" w:space="0" w:color="auto"/>
            <w:bottom w:val="none" w:sz="0" w:space="0" w:color="auto"/>
            <w:right w:val="none" w:sz="0" w:space="0" w:color="auto"/>
          </w:divBdr>
        </w:div>
        <w:div w:id="1027802181">
          <w:marLeft w:val="480"/>
          <w:marRight w:val="0"/>
          <w:marTop w:val="0"/>
          <w:marBottom w:val="0"/>
          <w:divBdr>
            <w:top w:val="none" w:sz="0" w:space="0" w:color="auto"/>
            <w:left w:val="none" w:sz="0" w:space="0" w:color="auto"/>
            <w:bottom w:val="none" w:sz="0" w:space="0" w:color="auto"/>
            <w:right w:val="none" w:sz="0" w:space="0" w:color="auto"/>
          </w:divBdr>
        </w:div>
        <w:div w:id="1381857834">
          <w:marLeft w:val="480"/>
          <w:marRight w:val="0"/>
          <w:marTop w:val="0"/>
          <w:marBottom w:val="0"/>
          <w:divBdr>
            <w:top w:val="none" w:sz="0" w:space="0" w:color="auto"/>
            <w:left w:val="none" w:sz="0" w:space="0" w:color="auto"/>
            <w:bottom w:val="none" w:sz="0" w:space="0" w:color="auto"/>
            <w:right w:val="none" w:sz="0" w:space="0" w:color="auto"/>
          </w:divBdr>
        </w:div>
        <w:div w:id="1293288492">
          <w:marLeft w:val="480"/>
          <w:marRight w:val="0"/>
          <w:marTop w:val="0"/>
          <w:marBottom w:val="0"/>
          <w:divBdr>
            <w:top w:val="none" w:sz="0" w:space="0" w:color="auto"/>
            <w:left w:val="none" w:sz="0" w:space="0" w:color="auto"/>
            <w:bottom w:val="none" w:sz="0" w:space="0" w:color="auto"/>
            <w:right w:val="none" w:sz="0" w:space="0" w:color="auto"/>
          </w:divBdr>
        </w:div>
        <w:div w:id="280765987">
          <w:marLeft w:val="480"/>
          <w:marRight w:val="0"/>
          <w:marTop w:val="0"/>
          <w:marBottom w:val="0"/>
          <w:divBdr>
            <w:top w:val="none" w:sz="0" w:space="0" w:color="auto"/>
            <w:left w:val="none" w:sz="0" w:space="0" w:color="auto"/>
            <w:bottom w:val="none" w:sz="0" w:space="0" w:color="auto"/>
            <w:right w:val="none" w:sz="0" w:space="0" w:color="auto"/>
          </w:divBdr>
        </w:div>
        <w:div w:id="525408625">
          <w:marLeft w:val="480"/>
          <w:marRight w:val="0"/>
          <w:marTop w:val="0"/>
          <w:marBottom w:val="0"/>
          <w:divBdr>
            <w:top w:val="none" w:sz="0" w:space="0" w:color="auto"/>
            <w:left w:val="none" w:sz="0" w:space="0" w:color="auto"/>
            <w:bottom w:val="none" w:sz="0" w:space="0" w:color="auto"/>
            <w:right w:val="none" w:sz="0" w:space="0" w:color="auto"/>
          </w:divBdr>
        </w:div>
        <w:div w:id="352852112">
          <w:marLeft w:val="480"/>
          <w:marRight w:val="0"/>
          <w:marTop w:val="0"/>
          <w:marBottom w:val="0"/>
          <w:divBdr>
            <w:top w:val="none" w:sz="0" w:space="0" w:color="auto"/>
            <w:left w:val="none" w:sz="0" w:space="0" w:color="auto"/>
            <w:bottom w:val="none" w:sz="0" w:space="0" w:color="auto"/>
            <w:right w:val="none" w:sz="0" w:space="0" w:color="auto"/>
          </w:divBdr>
        </w:div>
        <w:div w:id="1722509452">
          <w:marLeft w:val="480"/>
          <w:marRight w:val="0"/>
          <w:marTop w:val="0"/>
          <w:marBottom w:val="0"/>
          <w:divBdr>
            <w:top w:val="none" w:sz="0" w:space="0" w:color="auto"/>
            <w:left w:val="none" w:sz="0" w:space="0" w:color="auto"/>
            <w:bottom w:val="none" w:sz="0" w:space="0" w:color="auto"/>
            <w:right w:val="none" w:sz="0" w:space="0" w:color="auto"/>
          </w:divBdr>
        </w:div>
        <w:div w:id="2092505864">
          <w:marLeft w:val="480"/>
          <w:marRight w:val="0"/>
          <w:marTop w:val="0"/>
          <w:marBottom w:val="0"/>
          <w:divBdr>
            <w:top w:val="none" w:sz="0" w:space="0" w:color="auto"/>
            <w:left w:val="none" w:sz="0" w:space="0" w:color="auto"/>
            <w:bottom w:val="none" w:sz="0" w:space="0" w:color="auto"/>
            <w:right w:val="none" w:sz="0" w:space="0" w:color="auto"/>
          </w:divBdr>
        </w:div>
        <w:div w:id="127090847">
          <w:marLeft w:val="480"/>
          <w:marRight w:val="0"/>
          <w:marTop w:val="0"/>
          <w:marBottom w:val="0"/>
          <w:divBdr>
            <w:top w:val="none" w:sz="0" w:space="0" w:color="auto"/>
            <w:left w:val="none" w:sz="0" w:space="0" w:color="auto"/>
            <w:bottom w:val="none" w:sz="0" w:space="0" w:color="auto"/>
            <w:right w:val="none" w:sz="0" w:space="0" w:color="auto"/>
          </w:divBdr>
        </w:div>
        <w:div w:id="527186977">
          <w:marLeft w:val="480"/>
          <w:marRight w:val="0"/>
          <w:marTop w:val="0"/>
          <w:marBottom w:val="0"/>
          <w:divBdr>
            <w:top w:val="none" w:sz="0" w:space="0" w:color="auto"/>
            <w:left w:val="none" w:sz="0" w:space="0" w:color="auto"/>
            <w:bottom w:val="none" w:sz="0" w:space="0" w:color="auto"/>
            <w:right w:val="none" w:sz="0" w:space="0" w:color="auto"/>
          </w:divBdr>
        </w:div>
        <w:div w:id="1768496485">
          <w:marLeft w:val="480"/>
          <w:marRight w:val="0"/>
          <w:marTop w:val="0"/>
          <w:marBottom w:val="0"/>
          <w:divBdr>
            <w:top w:val="none" w:sz="0" w:space="0" w:color="auto"/>
            <w:left w:val="none" w:sz="0" w:space="0" w:color="auto"/>
            <w:bottom w:val="none" w:sz="0" w:space="0" w:color="auto"/>
            <w:right w:val="none" w:sz="0" w:space="0" w:color="auto"/>
          </w:divBdr>
        </w:div>
        <w:div w:id="1008481614">
          <w:marLeft w:val="480"/>
          <w:marRight w:val="0"/>
          <w:marTop w:val="0"/>
          <w:marBottom w:val="0"/>
          <w:divBdr>
            <w:top w:val="none" w:sz="0" w:space="0" w:color="auto"/>
            <w:left w:val="none" w:sz="0" w:space="0" w:color="auto"/>
            <w:bottom w:val="none" w:sz="0" w:space="0" w:color="auto"/>
            <w:right w:val="none" w:sz="0" w:space="0" w:color="auto"/>
          </w:divBdr>
        </w:div>
        <w:div w:id="2039046378">
          <w:marLeft w:val="480"/>
          <w:marRight w:val="0"/>
          <w:marTop w:val="0"/>
          <w:marBottom w:val="0"/>
          <w:divBdr>
            <w:top w:val="none" w:sz="0" w:space="0" w:color="auto"/>
            <w:left w:val="none" w:sz="0" w:space="0" w:color="auto"/>
            <w:bottom w:val="none" w:sz="0" w:space="0" w:color="auto"/>
            <w:right w:val="none" w:sz="0" w:space="0" w:color="auto"/>
          </w:divBdr>
        </w:div>
        <w:div w:id="670569208">
          <w:marLeft w:val="480"/>
          <w:marRight w:val="0"/>
          <w:marTop w:val="0"/>
          <w:marBottom w:val="0"/>
          <w:divBdr>
            <w:top w:val="none" w:sz="0" w:space="0" w:color="auto"/>
            <w:left w:val="none" w:sz="0" w:space="0" w:color="auto"/>
            <w:bottom w:val="none" w:sz="0" w:space="0" w:color="auto"/>
            <w:right w:val="none" w:sz="0" w:space="0" w:color="auto"/>
          </w:divBdr>
        </w:div>
        <w:div w:id="883518611">
          <w:marLeft w:val="480"/>
          <w:marRight w:val="0"/>
          <w:marTop w:val="0"/>
          <w:marBottom w:val="0"/>
          <w:divBdr>
            <w:top w:val="none" w:sz="0" w:space="0" w:color="auto"/>
            <w:left w:val="none" w:sz="0" w:space="0" w:color="auto"/>
            <w:bottom w:val="none" w:sz="0" w:space="0" w:color="auto"/>
            <w:right w:val="none" w:sz="0" w:space="0" w:color="auto"/>
          </w:divBdr>
        </w:div>
        <w:div w:id="1543132981">
          <w:marLeft w:val="480"/>
          <w:marRight w:val="0"/>
          <w:marTop w:val="0"/>
          <w:marBottom w:val="0"/>
          <w:divBdr>
            <w:top w:val="none" w:sz="0" w:space="0" w:color="auto"/>
            <w:left w:val="none" w:sz="0" w:space="0" w:color="auto"/>
            <w:bottom w:val="none" w:sz="0" w:space="0" w:color="auto"/>
            <w:right w:val="none" w:sz="0" w:space="0" w:color="auto"/>
          </w:divBdr>
        </w:div>
        <w:div w:id="948701794">
          <w:marLeft w:val="480"/>
          <w:marRight w:val="0"/>
          <w:marTop w:val="0"/>
          <w:marBottom w:val="0"/>
          <w:divBdr>
            <w:top w:val="none" w:sz="0" w:space="0" w:color="auto"/>
            <w:left w:val="none" w:sz="0" w:space="0" w:color="auto"/>
            <w:bottom w:val="none" w:sz="0" w:space="0" w:color="auto"/>
            <w:right w:val="none" w:sz="0" w:space="0" w:color="auto"/>
          </w:divBdr>
        </w:div>
        <w:div w:id="1767189556">
          <w:marLeft w:val="480"/>
          <w:marRight w:val="0"/>
          <w:marTop w:val="0"/>
          <w:marBottom w:val="0"/>
          <w:divBdr>
            <w:top w:val="none" w:sz="0" w:space="0" w:color="auto"/>
            <w:left w:val="none" w:sz="0" w:space="0" w:color="auto"/>
            <w:bottom w:val="none" w:sz="0" w:space="0" w:color="auto"/>
            <w:right w:val="none" w:sz="0" w:space="0" w:color="auto"/>
          </w:divBdr>
        </w:div>
        <w:div w:id="1293681117">
          <w:marLeft w:val="480"/>
          <w:marRight w:val="0"/>
          <w:marTop w:val="0"/>
          <w:marBottom w:val="0"/>
          <w:divBdr>
            <w:top w:val="none" w:sz="0" w:space="0" w:color="auto"/>
            <w:left w:val="none" w:sz="0" w:space="0" w:color="auto"/>
            <w:bottom w:val="none" w:sz="0" w:space="0" w:color="auto"/>
            <w:right w:val="none" w:sz="0" w:space="0" w:color="auto"/>
          </w:divBdr>
        </w:div>
        <w:div w:id="2063745232">
          <w:marLeft w:val="480"/>
          <w:marRight w:val="0"/>
          <w:marTop w:val="0"/>
          <w:marBottom w:val="0"/>
          <w:divBdr>
            <w:top w:val="none" w:sz="0" w:space="0" w:color="auto"/>
            <w:left w:val="none" w:sz="0" w:space="0" w:color="auto"/>
            <w:bottom w:val="none" w:sz="0" w:space="0" w:color="auto"/>
            <w:right w:val="none" w:sz="0" w:space="0" w:color="auto"/>
          </w:divBdr>
        </w:div>
        <w:div w:id="213854536">
          <w:marLeft w:val="480"/>
          <w:marRight w:val="0"/>
          <w:marTop w:val="0"/>
          <w:marBottom w:val="0"/>
          <w:divBdr>
            <w:top w:val="none" w:sz="0" w:space="0" w:color="auto"/>
            <w:left w:val="none" w:sz="0" w:space="0" w:color="auto"/>
            <w:bottom w:val="none" w:sz="0" w:space="0" w:color="auto"/>
            <w:right w:val="none" w:sz="0" w:space="0" w:color="auto"/>
          </w:divBdr>
        </w:div>
        <w:div w:id="1053431886">
          <w:marLeft w:val="480"/>
          <w:marRight w:val="0"/>
          <w:marTop w:val="0"/>
          <w:marBottom w:val="0"/>
          <w:divBdr>
            <w:top w:val="none" w:sz="0" w:space="0" w:color="auto"/>
            <w:left w:val="none" w:sz="0" w:space="0" w:color="auto"/>
            <w:bottom w:val="none" w:sz="0" w:space="0" w:color="auto"/>
            <w:right w:val="none" w:sz="0" w:space="0" w:color="auto"/>
          </w:divBdr>
        </w:div>
        <w:div w:id="26873185">
          <w:marLeft w:val="480"/>
          <w:marRight w:val="0"/>
          <w:marTop w:val="0"/>
          <w:marBottom w:val="0"/>
          <w:divBdr>
            <w:top w:val="none" w:sz="0" w:space="0" w:color="auto"/>
            <w:left w:val="none" w:sz="0" w:space="0" w:color="auto"/>
            <w:bottom w:val="none" w:sz="0" w:space="0" w:color="auto"/>
            <w:right w:val="none" w:sz="0" w:space="0" w:color="auto"/>
          </w:divBdr>
        </w:div>
        <w:div w:id="1295138973">
          <w:marLeft w:val="480"/>
          <w:marRight w:val="0"/>
          <w:marTop w:val="0"/>
          <w:marBottom w:val="0"/>
          <w:divBdr>
            <w:top w:val="none" w:sz="0" w:space="0" w:color="auto"/>
            <w:left w:val="none" w:sz="0" w:space="0" w:color="auto"/>
            <w:bottom w:val="none" w:sz="0" w:space="0" w:color="auto"/>
            <w:right w:val="none" w:sz="0" w:space="0" w:color="auto"/>
          </w:divBdr>
        </w:div>
        <w:div w:id="1433890274">
          <w:marLeft w:val="480"/>
          <w:marRight w:val="0"/>
          <w:marTop w:val="0"/>
          <w:marBottom w:val="0"/>
          <w:divBdr>
            <w:top w:val="none" w:sz="0" w:space="0" w:color="auto"/>
            <w:left w:val="none" w:sz="0" w:space="0" w:color="auto"/>
            <w:bottom w:val="none" w:sz="0" w:space="0" w:color="auto"/>
            <w:right w:val="none" w:sz="0" w:space="0" w:color="auto"/>
          </w:divBdr>
        </w:div>
        <w:div w:id="556744175">
          <w:marLeft w:val="480"/>
          <w:marRight w:val="0"/>
          <w:marTop w:val="0"/>
          <w:marBottom w:val="0"/>
          <w:divBdr>
            <w:top w:val="none" w:sz="0" w:space="0" w:color="auto"/>
            <w:left w:val="none" w:sz="0" w:space="0" w:color="auto"/>
            <w:bottom w:val="none" w:sz="0" w:space="0" w:color="auto"/>
            <w:right w:val="none" w:sz="0" w:space="0" w:color="auto"/>
          </w:divBdr>
        </w:div>
        <w:div w:id="287392924">
          <w:marLeft w:val="480"/>
          <w:marRight w:val="0"/>
          <w:marTop w:val="0"/>
          <w:marBottom w:val="0"/>
          <w:divBdr>
            <w:top w:val="none" w:sz="0" w:space="0" w:color="auto"/>
            <w:left w:val="none" w:sz="0" w:space="0" w:color="auto"/>
            <w:bottom w:val="none" w:sz="0" w:space="0" w:color="auto"/>
            <w:right w:val="none" w:sz="0" w:space="0" w:color="auto"/>
          </w:divBdr>
        </w:div>
        <w:div w:id="795370448">
          <w:marLeft w:val="480"/>
          <w:marRight w:val="0"/>
          <w:marTop w:val="0"/>
          <w:marBottom w:val="0"/>
          <w:divBdr>
            <w:top w:val="none" w:sz="0" w:space="0" w:color="auto"/>
            <w:left w:val="none" w:sz="0" w:space="0" w:color="auto"/>
            <w:bottom w:val="none" w:sz="0" w:space="0" w:color="auto"/>
            <w:right w:val="none" w:sz="0" w:space="0" w:color="auto"/>
          </w:divBdr>
        </w:div>
        <w:div w:id="1261909465">
          <w:marLeft w:val="480"/>
          <w:marRight w:val="0"/>
          <w:marTop w:val="0"/>
          <w:marBottom w:val="0"/>
          <w:divBdr>
            <w:top w:val="none" w:sz="0" w:space="0" w:color="auto"/>
            <w:left w:val="none" w:sz="0" w:space="0" w:color="auto"/>
            <w:bottom w:val="none" w:sz="0" w:space="0" w:color="auto"/>
            <w:right w:val="none" w:sz="0" w:space="0" w:color="auto"/>
          </w:divBdr>
        </w:div>
        <w:div w:id="1291207645">
          <w:marLeft w:val="480"/>
          <w:marRight w:val="0"/>
          <w:marTop w:val="0"/>
          <w:marBottom w:val="0"/>
          <w:divBdr>
            <w:top w:val="none" w:sz="0" w:space="0" w:color="auto"/>
            <w:left w:val="none" w:sz="0" w:space="0" w:color="auto"/>
            <w:bottom w:val="none" w:sz="0" w:space="0" w:color="auto"/>
            <w:right w:val="none" w:sz="0" w:space="0" w:color="auto"/>
          </w:divBdr>
        </w:div>
        <w:div w:id="228617394">
          <w:marLeft w:val="480"/>
          <w:marRight w:val="0"/>
          <w:marTop w:val="0"/>
          <w:marBottom w:val="0"/>
          <w:divBdr>
            <w:top w:val="none" w:sz="0" w:space="0" w:color="auto"/>
            <w:left w:val="none" w:sz="0" w:space="0" w:color="auto"/>
            <w:bottom w:val="none" w:sz="0" w:space="0" w:color="auto"/>
            <w:right w:val="none" w:sz="0" w:space="0" w:color="auto"/>
          </w:divBdr>
        </w:div>
        <w:div w:id="516313393">
          <w:marLeft w:val="480"/>
          <w:marRight w:val="0"/>
          <w:marTop w:val="0"/>
          <w:marBottom w:val="0"/>
          <w:divBdr>
            <w:top w:val="none" w:sz="0" w:space="0" w:color="auto"/>
            <w:left w:val="none" w:sz="0" w:space="0" w:color="auto"/>
            <w:bottom w:val="none" w:sz="0" w:space="0" w:color="auto"/>
            <w:right w:val="none" w:sz="0" w:space="0" w:color="auto"/>
          </w:divBdr>
        </w:div>
        <w:div w:id="1858499883">
          <w:marLeft w:val="480"/>
          <w:marRight w:val="0"/>
          <w:marTop w:val="0"/>
          <w:marBottom w:val="0"/>
          <w:divBdr>
            <w:top w:val="none" w:sz="0" w:space="0" w:color="auto"/>
            <w:left w:val="none" w:sz="0" w:space="0" w:color="auto"/>
            <w:bottom w:val="none" w:sz="0" w:space="0" w:color="auto"/>
            <w:right w:val="none" w:sz="0" w:space="0" w:color="auto"/>
          </w:divBdr>
        </w:div>
        <w:div w:id="813564690">
          <w:marLeft w:val="480"/>
          <w:marRight w:val="0"/>
          <w:marTop w:val="0"/>
          <w:marBottom w:val="0"/>
          <w:divBdr>
            <w:top w:val="none" w:sz="0" w:space="0" w:color="auto"/>
            <w:left w:val="none" w:sz="0" w:space="0" w:color="auto"/>
            <w:bottom w:val="none" w:sz="0" w:space="0" w:color="auto"/>
            <w:right w:val="none" w:sz="0" w:space="0" w:color="auto"/>
          </w:divBdr>
        </w:div>
        <w:div w:id="1584609802">
          <w:marLeft w:val="480"/>
          <w:marRight w:val="0"/>
          <w:marTop w:val="0"/>
          <w:marBottom w:val="0"/>
          <w:divBdr>
            <w:top w:val="none" w:sz="0" w:space="0" w:color="auto"/>
            <w:left w:val="none" w:sz="0" w:space="0" w:color="auto"/>
            <w:bottom w:val="none" w:sz="0" w:space="0" w:color="auto"/>
            <w:right w:val="none" w:sz="0" w:space="0" w:color="auto"/>
          </w:divBdr>
        </w:div>
        <w:div w:id="748766539">
          <w:marLeft w:val="480"/>
          <w:marRight w:val="0"/>
          <w:marTop w:val="0"/>
          <w:marBottom w:val="0"/>
          <w:divBdr>
            <w:top w:val="none" w:sz="0" w:space="0" w:color="auto"/>
            <w:left w:val="none" w:sz="0" w:space="0" w:color="auto"/>
            <w:bottom w:val="none" w:sz="0" w:space="0" w:color="auto"/>
            <w:right w:val="none" w:sz="0" w:space="0" w:color="auto"/>
          </w:divBdr>
        </w:div>
        <w:div w:id="2029063227">
          <w:marLeft w:val="480"/>
          <w:marRight w:val="0"/>
          <w:marTop w:val="0"/>
          <w:marBottom w:val="0"/>
          <w:divBdr>
            <w:top w:val="none" w:sz="0" w:space="0" w:color="auto"/>
            <w:left w:val="none" w:sz="0" w:space="0" w:color="auto"/>
            <w:bottom w:val="none" w:sz="0" w:space="0" w:color="auto"/>
            <w:right w:val="none" w:sz="0" w:space="0" w:color="auto"/>
          </w:divBdr>
        </w:div>
        <w:div w:id="878398497">
          <w:marLeft w:val="480"/>
          <w:marRight w:val="0"/>
          <w:marTop w:val="0"/>
          <w:marBottom w:val="0"/>
          <w:divBdr>
            <w:top w:val="none" w:sz="0" w:space="0" w:color="auto"/>
            <w:left w:val="none" w:sz="0" w:space="0" w:color="auto"/>
            <w:bottom w:val="none" w:sz="0" w:space="0" w:color="auto"/>
            <w:right w:val="none" w:sz="0" w:space="0" w:color="auto"/>
          </w:divBdr>
        </w:div>
        <w:div w:id="949161450">
          <w:marLeft w:val="480"/>
          <w:marRight w:val="0"/>
          <w:marTop w:val="0"/>
          <w:marBottom w:val="0"/>
          <w:divBdr>
            <w:top w:val="none" w:sz="0" w:space="0" w:color="auto"/>
            <w:left w:val="none" w:sz="0" w:space="0" w:color="auto"/>
            <w:bottom w:val="none" w:sz="0" w:space="0" w:color="auto"/>
            <w:right w:val="none" w:sz="0" w:space="0" w:color="auto"/>
          </w:divBdr>
        </w:div>
        <w:div w:id="1504931046">
          <w:marLeft w:val="480"/>
          <w:marRight w:val="0"/>
          <w:marTop w:val="0"/>
          <w:marBottom w:val="0"/>
          <w:divBdr>
            <w:top w:val="none" w:sz="0" w:space="0" w:color="auto"/>
            <w:left w:val="none" w:sz="0" w:space="0" w:color="auto"/>
            <w:bottom w:val="none" w:sz="0" w:space="0" w:color="auto"/>
            <w:right w:val="none" w:sz="0" w:space="0" w:color="auto"/>
          </w:divBdr>
        </w:div>
        <w:div w:id="1270966058">
          <w:marLeft w:val="480"/>
          <w:marRight w:val="0"/>
          <w:marTop w:val="0"/>
          <w:marBottom w:val="0"/>
          <w:divBdr>
            <w:top w:val="none" w:sz="0" w:space="0" w:color="auto"/>
            <w:left w:val="none" w:sz="0" w:space="0" w:color="auto"/>
            <w:bottom w:val="none" w:sz="0" w:space="0" w:color="auto"/>
            <w:right w:val="none" w:sz="0" w:space="0" w:color="auto"/>
          </w:divBdr>
        </w:div>
        <w:div w:id="1270815780">
          <w:marLeft w:val="480"/>
          <w:marRight w:val="0"/>
          <w:marTop w:val="0"/>
          <w:marBottom w:val="0"/>
          <w:divBdr>
            <w:top w:val="none" w:sz="0" w:space="0" w:color="auto"/>
            <w:left w:val="none" w:sz="0" w:space="0" w:color="auto"/>
            <w:bottom w:val="none" w:sz="0" w:space="0" w:color="auto"/>
            <w:right w:val="none" w:sz="0" w:space="0" w:color="auto"/>
          </w:divBdr>
        </w:div>
        <w:div w:id="575549792">
          <w:marLeft w:val="480"/>
          <w:marRight w:val="0"/>
          <w:marTop w:val="0"/>
          <w:marBottom w:val="0"/>
          <w:divBdr>
            <w:top w:val="none" w:sz="0" w:space="0" w:color="auto"/>
            <w:left w:val="none" w:sz="0" w:space="0" w:color="auto"/>
            <w:bottom w:val="none" w:sz="0" w:space="0" w:color="auto"/>
            <w:right w:val="none" w:sz="0" w:space="0" w:color="auto"/>
          </w:divBdr>
        </w:div>
        <w:div w:id="984626144">
          <w:marLeft w:val="480"/>
          <w:marRight w:val="0"/>
          <w:marTop w:val="0"/>
          <w:marBottom w:val="0"/>
          <w:divBdr>
            <w:top w:val="none" w:sz="0" w:space="0" w:color="auto"/>
            <w:left w:val="none" w:sz="0" w:space="0" w:color="auto"/>
            <w:bottom w:val="none" w:sz="0" w:space="0" w:color="auto"/>
            <w:right w:val="none" w:sz="0" w:space="0" w:color="auto"/>
          </w:divBdr>
        </w:div>
        <w:div w:id="992022161">
          <w:marLeft w:val="480"/>
          <w:marRight w:val="0"/>
          <w:marTop w:val="0"/>
          <w:marBottom w:val="0"/>
          <w:divBdr>
            <w:top w:val="none" w:sz="0" w:space="0" w:color="auto"/>
            <w:left w:val="none" w:sz="0" w:space="0" w:color="auto"/>
            <w:bottom w:val="none" w:sz="0" w:space="0" w:color="auto"/>
            <w:right w:val="none" w:sz="0" w:space="0" w:color="auto"/>
          </w:divBdr>
        </w:div>
        <w:div w:id="1319261611">
          <w:marLeft w:val="480"/>
          <w:marRight w:val="0"/>
          <w:marTop w:val="0"/>
          <w:marBottom w:val="0"/>
          <w:divBdr>
            <w:top w:val="none" w:sz="0" w:space="0" w:color="auto"/>
            <w:left w:val="none" w:sz="0" w:space="0" w:color="auto"/>
            <w:bottom w:val="none" w:sz="0" w:space="0" w:color="auto"/>
            <w:right w:val="none" w:sz="0" w:space="0" w:color="auto"/>
          </w:divBdr>
        </w:div>
        <w:div w:id="705448985">
          <w:marLeft w:val="480"/>
          <w:marRight w:val="0"/>
          <w:marTop w:val="0"/>
          <w:marBottom w:val="0"/>
          <w:divBdr>
            <w:top w:val="none" w:sz="0" w:space="0" w:color="auto"/>
            <w:left w:val="none" w:sz="0" w:space="0" w:color="auto"/>
            <w:bottom w:val="none" w:sz="0" w:space="0" w:color="auto"/>
            <w:right w:val="none" w:sz="0" w:space="0" w:color="auto"/>
          </w:divBdr>
        </w:div>
        <w:div w:id="1944459248">
          <w:marLeft w:val="480"/>
          <w:marRight w:val="0"/>
          <w:marTop w:val="0"/>
          <w:marBottom w:val="0"/>
          <w:divBdr>
            <w:top w:val="none" w:sz="0" w:space="0" w:color="auto"/>
            <w:left w:val="none" w:sz="0" w:space="0" w:color="auto"/>
            <w:bottom w:val="none" w:sz="0" w:space="0" w:color="auto"/>
            <w:right w:val="none" w:sz="0" w:space="0" w:color="auto"/>
          </w:divBdr>
        </w:div>
        <w:div w:id="1480538044">
          <w:marLeft w:val="480"/>
          <w:marRight w:val="0"/>
          <w:marTop w:val="0"/>
          <w:marBottom w:val="0"/>
          <w:divBdr>
            <w:top w:val="none" w:sz="0" w:space="0" w:color="auto"/>
            <w:left w:val="none" w:sz="0" w:space="0" w:color="auto"/>
            <w:bottom w:val="none" w:sz="0" w:space="0" w:color="auto"/>
            <w:right w:val="none" w:sz="0" w:space="0" w:color="auto"/>
          </w:divBdr>
        </w:div>
        <w:div w:id="972368447">
          <w:marLeft w:val="480"/>
          <w:marRight w:val="0"/>
          <w:marTop w:val="0"/>
          <w:marBottom w:val="0"/>
          <w:divBdr>
            <w:top w:val="none" w:sz="0" w:space="0" w:color="auto"/>
            <w:left w:val="none" w:sz="0" w:space="0" w:color="auto"/>
            <w:bottom w:val="none" w:sz="0" w:space="0" w:color="auto"/>
            <w:right w:val="none" w:sz="0" w:space="0" w:color="auto"/>
          </w:divBdr>
        </w:div>
        <w:div w:id="1447503830">
          <w:marLeft w:val="480"/>
          <w:marRight w:val="0"/>
          <w:marTop w:val="0"/>
          <w:marBottom w:val="0"/>
          <w:divBdr>
            <w:top w:val="none" w:sz="0" w:space="0" w:color="auto"/>
            <w:left w:val="none" w:sz="0" w:space="0" w:color="auto"/>
            <w:bottom w:val="none" w:sz="0" w:space="0" w:color="auto"/>
            <w:right w:val="none" w:sz="0" w:space="0" w:color="auto"/>
          </w:divBdr>
        </w:div>
        <w:div w:id="1587838923">
          <w:marLeft w:val="480"/>
          <w:marRight w:val="0"/>
          <w:marTop w:val="0"/>
          <w:marBottom w:val="0"/>
          <w:divBdr>
            <w:top w:val="none" w:sz="0" w:space="0" w:color="auto"/>
            <w:left w:val="none" w:sz="0" w:space="0" w:color="auto"/>
            <w:bottom w:val="none" w:sz="0" w:space="0" w:color="auto"/>
            <w:right w:val="none" w:sz="0" w:space="0" w:color="auto"/>
          </w:divBdr>
        </w:div>
        <w:div w:id="862787221">
          <w:marLeft w:val="480"/>
          <w:marRight w:val="0"/>
          <w:marTop w:val="0"/>
          <w:marBottom w:val="0"/>
          <w:divBdr>
            <w:top w:val="none" w:sz="0" w:space="0" w:color="auto"/>
            <w:left w:val="none" w:sz="0" w:space="0" w:color="auto"/>
            <w:bottom w:val="none" w:sz="0" w:space="0" w:color="auto"/>
            <w:right w:val="none" w:sz="0" w:space="0" w:color="auto"/>
          </w:divBdr>
        </w:div>
        <w:div w:id="1601915147">
          <w:marLeft w:val="480"/>
          <w:marRight w:val="0"/>
          <w:marTop w:val="0"/>
          <w:marBottom w:val="0"/>
          <w:divBdr>
            <w:top w:val="none" w:sz="0" w:space="0" w:color="auto"/>
            <w:left w:val="none" w:sz="0" w:space="0" w:color="auto"/>
            <w:bottom w:val="none" w:sz="0" w:space="0" w:color="auto"/>
            <w:right w:val="none" w:sz="0" w:space="0" w:color="auto"/>
          </w:divBdr>
        </w:div>
        <w:div w:id="1233155950">
          <w:marLeft w:val="480"/>
          <w:marRight w:val="0"/>
          <w:marTop w:val="0"/>
          <w:marBottom w:val="0"/>
          <w:divBdr>
            <w:top w:val="none" w:sz="0" w:space="0" w:color="auto"/>
            <w:left w:val="none" w:sz="0" w:space="0" w:color="auto"/>
            <w:bottom w:val="none" w:sz="0" w:space="0" w:color="auto"/>
            <w:right w:val="none" w:sz="0" w:space="0" w:color="auto"/>
          </w:divBdr>
        </w:div>
        <w:div w:id="1934973762">
          <w:marLeft w:val="480"/>
          <w:marRight w:val="0"/>
          <w:marTop w:val="0"/>
          <w:marBottom w:val="0"/>
          <w:divBdr>
            <w:top w:val="none" w:sz="0" w:space="0" w:color="auto"/>
            <w:left w:val="none" w:sz="0" w:space="0" w:color="auto"/>
            <w:bottom w:val="none" w:sz="0" w:space="0" w:color="auto"/>
            <w:right w:val="none" w:sz="0" w:space="0" w:color="auto"/>
          </w:divBdr>
        </w:div>
        <w:div w:id="96483842">
          <w:marLeft w:val="480"/>
          <w:marRight w:val="0"/>
          <w:marTop w:val="0"/>
          <w:marBottom w:val="0"/>
          <w:divBdr>
            <w:top w:val="none" w:sz="0" w:space="0" w:color="auto"/>
            <w:left w:val="none" w:sz="0" w:space="0" w:color="auto"/>
            <w:bottom w:val="none" w:sz="0" w:space="0" w:color="auto"/>
            <w:right w:val="none" w:sz="0" w:space="0" w:color="auto"/>
          </w:divBdr>
        </w:div>
        <w:div w:id="1803425749">
          <w:marLeft w:val="480"/>
          <w:marRight w:val="0"/>
          <w:marTop w:val="0"/>
          <w:marBottom w:val="0"/>
          <w:divBdr>
            <w:top w:val="none" w:sz="0" w:space="0" w:color="auto"/>
            <w:left w:val="none" w:sz="0" w:space="0" w:color="auto"/>
            <w:bottom w:val="none" w:sz="0" w:space="0" w:color="auto"/>
            <w:right w:val="none" w:sz="0" w:space="0" w:color="auto"/>
          </w:divBdr>
        </w:div>
        <w:div w:id="1395155640">
          <w:marLeft w:val="480"/>
          <w:marRight w:val="0"/>
          <w:marTop w:val="0"/>
          <w:marBottom w:val="0"/>
          <w:divBdr>
            <w:top w:val="none" w:sz="0" w:space="0" w:color="auto"/>
            <w:left w:val="none" w:sz="0" w:space="0" w:color="auto"/>
            <w:bottom w:val="none" w:sz="0" w:space="0" w:color="auto"/>
            <w:right w:val="none" w:sz="0" w:space="0" w:color="auto"/>
          </w:divBdr>
        </w:div>
        <w:div w:id="1440300973">
          <w:marLeft w:val="480"/>
          <w:marRight w:val="0"/>
          <w:marTop w:val="0"/>
          <w:marBottom w:val="0"/>
          <w:divBdr>
            <w:top w:val="none" w:sz="0" w:space="0" w:color="auto"/>
            <w:left w:val="none" w:sz="0" w:space="0" w:color="auto"/>
            <w:bottom w:val="none" w:sz="0" w:space="0" w:color="auto"/>
            <w:right w:val="none" w:sz="0" w:space="0" w:color="auto"/>
          </w:divBdr>
        </w:div>
        <w:div w:id="1653411681">
          <w:marLeft w:val="480"/>
          <w:marRight w:val="0"/>
          <w:marTop w:val="0"/>
          <w:marBottom w:val="0"/>
          <w:divBdr>
            <w:top w:val="none" w:sz="0" w:space="0" w:color="auto"/>
            <w:left w:val="none" w:sz="0" w:space="0" w:color="auto"/>
            <w:bottom w:val="none" w:sz="0" w:space="0" w:color="auto"/>
            <w:right w:val="none" w:sz="0" w:space="0" w:color="auto"/>
          </w:divBdr>
        </w:div>
        <w:div w:id="66153889">
          <w:marLeft w:val="480"/>
          <w:marRight w:val="0"/>
          <w:marTop w:val="0"/>
          <w:marBottom w:val="0"/>
          <w:divBdr>
            <w:top w:val="none" w:sz="0" w:space="0" w:color="auto"/>
            <w:left w:val="none" w:sz="0" w:space="0" w:color="auto"/>
            <w:bottom w:val="none" w:sz="0" w:space="0" w:color="auto"/>
            <w:right w:val="none" w:sz="0" w:space="0" w:color="auto"/>
          </w:divBdr>
        </w:div>
        <w:div w:id="1332491909">
          <w:marLeft w:val="480"/>
          <w:marRight w:val="0"/>
          <w:marTop w:val="0"/>
          <w:marBottom w:val="0"/>
          <w:divBdr>
            <w:top w:val="none" w:sz="0" w:space="0" w:color="auto"/>
            <w:left w:val="none" w:sz="0" w:space="0" w:color="auto"/>
            <w:bottom w:val="none" w:sz="0" w:space="0" w:color="auto"/>
            <w:right w:val="none" w:sz="0" w:space="0" w:color="auto"/>
          </w:divBdr>
        </w:div>
        <w:div w:id="397871663">
          <w:marLeft w:val="480"/>
          <w:marRight w:val="0"/>
          <w:marTop w:val="0"/>
          <w:marBottom w:val="0"/>
          <w:divBdr>
            <w:top w:val="none" w:sz="0" w:space="0" w:color="auto"/>
            <w:left w:val="none" w:sz="0" w:space="0" w:color="auto"/>
            <w:bottom w:val="none" w:sz="0" w:space="0" w:color="auto"/>
            <w:right w:val="none" w:sz="0" w:space="0" w:color="auto"/>
          </w:divBdr>
        </w:div>
        <w:div w:id="899286962">
          <w:marLeft w:val="480"/>
          <w:marRight w:val="0"/>
          <w:marTop w:val="0"/>
          <w:marBottom w:val="0"/>
          <w:divBdr>
            <w:top w:val="none" w:sz="0" w:space="0" w:color="auto"/>
            <w:left w:val="none" w:sz="0" w:space="0" w:color="auto"/>
            <w:bottom w:val="none" w:sz="0" w:space="0" w:color="auto"/>
            <w:right w:val="none" w:sz="0" w:space="0" w:color="auto"/>
          </w:divBdr>
        </w:div>
        <w:div w:id="1124736995">
          <w:marLeft w:val="480"/>
          <w:marRight w:val="0"/>
          <w:marTop w:val="0"/>
          <w:marBottom w:val="0"/>
          <w:divBdr>
            <w:top w:val="none" w:sz="0" w:space="0" w:color="auto"/>
            <w:left w:val="none" w:sz="0" w:space="0" w:color="auto"/>
            <w:bottom w:val="none" w:sz="0" w:space="0" w:color="auto"/>
            <w:right w:val="none" w:sz="0" w:space="0" w:color="auto"/>
          </w:divBdr>
        </w:div>
        <w:div w:id="1703170943">
          <w:marLeft w:val="480"/>
          <w:marRight w:val="0"/>
          <w:marTop w:val="0"/>
          <w:marBottom w:val="0"/>
          <w:divBdr>
            <w:top w:val="none" w:sz="0" w:space="0" w:color="auto"/>
            <w:left w:val="none" w:sz="0" w:space="0" w:color="auto"/>
            <w:bottom w:val="none" w:sz="0" w:space="0" w:color="auto"/>
            <w:right w:val="none" w:sz="0" w:space="0" w:color="auto"/>
          </w:divBdr>
        </w:div>
      </w:divsChild>
    </w:div>
    <w:div w:id="1288002834">
      <w:bodyDiv w:val="1"/>
      <w:marLeft w:val="0"/>
      <w:marRight w:val="0"/>
      <w:marTop w:val="0"/>
      <w:marBottom w:val="0"/>
      <w:divBdr>
        <w:top w:val="none" w:sz="0" w:space="0" w:color="auto"/>
        <w:left w:val="none" w:sz="0" w:space="0" w:color="auto"/>
        <w:bottom w:val="none" w:sz="0" w:space="0" w:color="auto"/>
        <w:right w:val="none" w:sz="0" w:space="0" w:color="auto"/>
      </w:divBdr>
    </w:div>
    <w:div w:id="1288462976">
      <w:bodyDiv w:val="1"/>
      <w:marLeft w:val="0"/>
      <w:marRight w:val="0"/>
      <w:marTop w:val="0"/>
      <w:marBottom w:val="0"/>
      <w:divBdr>
        <w:top w:val="none" w:sz="0" w:space="0" w:color="auto"/>
        <w:left w:val="none" w:sz="0" w:space="0" w:color="auto"/>
        <w:bottom w:val="none" w:sz="0" w:space="0" w:color="auto"/>
        <w:right w:val="none" w:sz="0" w:space="0" w:color="auto"/>
      </w:divBdr>
    </w:div>
    <w:div w:id="1288581138">
      <w:bodyDiv w:val="1"/>
      <w:marLeft w:val="0"/>
      <w:marRight w:val="0"/>
      <w:marTop w:val="0"/>
      <w:marBottom w:val="0"/>
      <w:divBdr>
        <w:top w:val="none" w:sz="0" w:space="0" w:color="auto"/>
        <w:left w:val="none" w:sz="0" w:space="0" w:color="auto"/>
        <w:bottom w:val="none" w:sz="0" w:space="0" w:color="auto"/>
        <w:right w:val="none" w:sz="0" w:space="0" w:color="auto"/>
      </w:divBdr>
    </w:div>
    <w:div w:id="1288972613">
      <w:bodyDiv w:val="1"/>
      <w:marLeft w:val="0"/>
      <w:marRight w:val="0"/>
      <w:marTop w:val="0"/>
      <w:marBottom w:val="0"/>
      <w:divBdr>
        <w:top w:val="none" w:sz="0" w:space="0" w:color="auto"/>
        <w:left w:val="none" w:sz="0" w:space="0" w:color="auto"/>
        <w:bottom w:val="none" w:sz="0" w:space="0" w:color="auto"/>
        <w:right w:val="none" w:sz="0" w:space="0" w:color="auto"/>
      </w:divBdr>
    </w:div>
    <w:div w:id="1289094470">
      <w:bodyDiv w:val="1"/>
      <w:marLeft w:val="0"/>
      <w:marRight w:val="0"/>
      <w:marTop w:val="0"/>
      <w:marBottom w:val="0"/>
      <w:divBdr>
        <w:top w:val="none" w:sz="0" w:space="0" w:color="auto"/>
        <w:left w:val="none" w:sz="0" w:space="0" w:color="auto"/>
        <w:bottom w:val="none" w:sz="0" w:space="0" w:color="auto"/>
        <w:right w:val="none" w:sz="0" w:space="0" w:color="auto"/>
      </w:divBdr>
    </w:div>
    <w:div w:id="1289319890">
      <w:bodyDiv w:val="1"/>
      <w:marLeft w:val="0"/>
      <w:marRight w:val="0"/>
      <w:marTop w:val="0"/>
      <w:marBottom w:val="0"/>
      <w:divBdr>
        <w:top w:val="none" w:sz="0" w:space="0" w:color="auto"/>
        <w:left w:val="none" w:sz="0" w:space="0" w:color="auto"/>
        <w:bottom w:val="none" w:sz="0" w:space="0" w:color="auto"/>
        <w:right w:val="none" w:sz="0" w:space="0" w:color="auto"/>
      </w:divBdr>
    </w:div>
    <w:div w:id="1289774430">
      <w:bodyDiv w:val="1"/>
      <w:marLeft w:val="0"/>
      <w:marRight w:val="0"/>
      <w:marTop w:val="0"/>
      <w:marBottom w:val="0"/>
      <w:divBdr>
        <w:top w:val="none" w:sz="0" w:space="0" w:color="auto"/>
        <w:left w:val="none" w:sz="0" w:space="0" w:color="auto"/>
        <w:bottom w:val="none" w:sz="0" w:space="0" w:color="auto"/>
        <w:right w:val="none" w:sz="0" w:space="0" w:color="auto"/>
      </w:divBdr>
    </w:div>
    <w:div w:id="1289967898">
      <w:bodyDiv w:val="1"/>
      <w:marLeft w:val="0"/>
      <w:marRight w:val="0"/>
      <w:marTop w:val="0"/>
      <w:marBottom w:val="0"/>
      <w:divBdr>
        <w:top w:val="none" w:sz="0" w:space="0" w:color="auto"/>
        <w:left w:val="none" w:sz="0" w:space="0" w:color="auto"/>
        <w:bottom w:val="none" w:sz="0" w:space="0" w:color="auto"/>
        <w:right w:val="none" w:sz="0" w:space="0" w:color="auto"/>
      </w:divBdr>
      <w:divsChild>
        <w:div w:id="1484128940">
          <w:marLeft w:val="480"/>
          <w:marRight w:val="0"/>
          <w:marTop w:val="0"/>
          <w:marBottom w:val="0"/>
          <w:divBdr>
            <w:top w:val="none" w:sz="0" w:space="0" w:color="auto"/>
            <w:left w:val="none" w:sz="0" w:space="0" w:color="auto"/>
            <w:bottom w:val="none" w:sz="0" w:space="0" w:color="auto"/>
            <w:right w:val="none" w:sz="0" w:space="0" w:color="auto"/>
          </w:divBdr>
        </w:div>
        <w:div w:id="312490399">
          <w:marLeft w:val="480"/>
          <w:marRight w:val="0"/>
          <w:marTop w:val="0"/>
          <w:marBottom w:val="0"/>
          <w:divBdr>
            <w:top w:val="none" w:sz="0" w:space="0" w:color="auto"/>
            <w:left w:val="none" w:sz="0" w:space="0" w:color="auto"/>
            <w:bottom w:val="none" w:sz="0" w:space="0" w:color="auto"/>
            <w:right w:val="none" w:sz="0" w:space="0" w:color="auto"/>
          </w:divBdr>
        </w:div>
        <w:div w:id="306980230">
          <w:marLeft w:val="480"/>
          <w:marRight w:val="0"/>
          <w:marTop w:val="0"/>
          <w:marBottom w:val="0"/>
          <w:divBdr>
            <w:top w:val="none" w:sz="0" w:space="0" w:color="auto"/>
            <w:left w:val="none" w:sz="0" w:space="0" w:color="auto"/>
            <w:bottom w:val="none" w:sz="0" w:space="0" w:color="auto"/>
            <w:right w:val="none" w:sz="0" w:space="0" w:color="auto"/>
          </w:divBdr>
        </w:div>
        <w:div w:id="663169401">
          <w:marLeft w:val="480"/>
          <w:marRight w:val="0"/>
          <w:marTop w:val="0"/>
          <w:marBottom w:val="0"/>
          <w:divBdr>
            <w:top w:val="none" w:sz="0" w:space="0" w:color="auto"/>
            <w:left w:val="none" w:sz="0" w:space="0" w:color="auto"/>
            <w:bottom w:val="none" w:sz="0" w:space="0" w:color="auto"/>
            <w:right w:val="none" w:sz="0" w:space="0" w:color="auto"/>
          </w:divBdr>
        </w:div>
        <w:div w:id="451025148">
          <w:marLeft w:val="480"/>
          <w:marRight w:val="0"/>
          <w:marTop w:val="0"/>
          <w:marBottom w:val="0"/>
          <w:divBdr>
            <w:top w:val="none" w:sz="0" w:space="0" w:color="auto"/>
            <w:left w:val="none" w:sz="0" w:space="0" w:color="auto"/>
            <w:bottom w:val="none" w:sz="0" w:space="0" w:color="auto"/>
            <w:right w:val="none" w:sz="0" w:space="0" w:color="auto"/>
          </w:divBdr>
        </w:div>
        <w:div w:id="228732812">
          <w:marLeft w:val="480"/>
          <w:marRight w:val="0"/>
          <w:marTop w:val="0"/>
          <w:marBottom w:val="0"/>
          <w:divBdr>
            <w:top w:val="none" w:sz="0" w:space="0" w:color="auto"/>
            <w:left w:val="none" w:sz="0" w:space="0" w:color="auto"/>
            <w:bottom w:val="none" w:sz="0" w:space="0" w:color="auto"/>
            <w:right w:val="none" w:sz="0" w:space="0" w:color="auto"/>
          </w:divBdr>
        </w:div>
        <w:div w:id="424617373">
          <w:marLeft w:val="480"/>
          <w:marRight w:val="0"/>
          <w:marTop w:val="0"/>
          <w:marBottom w:val="0"/>
          <w:divBdr>
            <w:top w:val="none" w:sz="0" w:space="0" w:color="auto"/>
            <w:left w:val="none" w:sz="0" w:space="0" w:color="auto"/>
            <w:bottom w:val="none" w:sz="0" w:space="0" w:color="auto"/>
            <w:right w:val="none" w:sz="0" w:space="0" w:color="auto"/>
          </w:divBdr>
        </w:div>
        <w:div w:id="2049067354">
          <w:marLeft w:val="480"/>
          <w:marRight w:val="0"/>
          <w:marTop w:val="0"/>
          <w:marBottom w:val="0"/>
          <w:divBdr>
            <w:top w:val="none" w:sz="0" w:space="0" w:color="auto"/>
            <w:left w:val="none" w:sz="0" w:space="0" w:color="auto"/>
            <w:bottom w:val="none" w:sz="0" w:space="0" w:color="auto"/>
            <w:right w:val="none" w:sz="0" w:space="0" w:color="auto"/>
          </w:divBdr>
        </w:div>
        <w:div w:id="780762915">
          <w:marLeft w:val="480"/>
          <w:marRight w:val="0"/>
          <w:marTop w:val="0"/>
          <w:marBottom w:val="0"/>
          <w:divBdr>
            <w:top w:val="none" w:sz="0" w:space="0" w:color="auto"/>
            <w:left w:val="none" w:sz="0" w:space="0" w:color="auto"/>
            <w:bottom w:val="none" w:sz="0" w:space="0" w:color="auto"/>
            <w:right w:val="none" w:sz="0" w:space="0" w:color="auto"/>
          </w:divBdr>
        </w:div>
        <w:div w:id="400253862">
          <w:marLeft w:val="480"/>
          <w:marRight w:val="0"/>
          <w:marTop w:val="0"/>
          <w:marBottom w:val="0"/>
          <w:divBdr>
            <w:top w:val="none" w:sz="0" w:space="0" w:color="auto"/>
            <w:left w:val="none" w:sz="0" w:space="0" w:color="auto"/>
            <w:bottom w:val="none" w:sz="0" w:space="0" w:color="auto"/>
            <w:right w:val="none" w:sz="0" w:space="0" w:color="auto"/>
          </w:divBdr>
        </w:div>
        <w:div w:id="2127112863">
          <w:marLeft w:val="480"/>
          <w:marRight w:val="0"/>
          <w:marTop w:val="0"/>
          <w:marBottom w:val="0"/>
          <w:divBdr>
            <w:top w:val="none" w:sz="0" w:space="0" w:color="auto"/>
            <w:left w:val="none" w:sz="0" w:space="0" w:color="auto"/>
            <w:bottom w:val="none" w:sz="0" w:space="0" w:color="auto"/>
            <w:right w:val="none" w:sz="0" w:space="0" w:color="auto"/>
          </w:divBdr>
        </w:div>
        <w:div w:id="469127763">
          <w:marLeft w:val="480"/>
          <w:marRight w:val="0"/>
          <w:marTop w:val="0"/>
          <w:marBottom w:val="0"/>
          <w:divBdr>
            <w:top w:val="none" w:sz="0" w:space="0" w:color="auto"/>
            <w:left w:val="none" w:sz="0" w:space="0" w:color="auto"/>
            <w:bottom w:val="none" w:sz="0" w:space="0" w:color="auto"/>
            <w:right w:val="none" w:sz="0" w:space="0" w:color="auto"/>
          </w:divBdr>
        </w:div>
        <w:div w:id="1419904000">
          <w:marLeft w:val="480"/>
          <w:marRight w:val="0"/>
          <w:marTop w:val="0"/>
          <w:marBottom w:val="0"/>
          <w:divBdr>
            <w:top w:val="none" w:sz="0" w:space="0" w:color="auto"/>
            <w:left w:val="none" w:sz="0" w:space="0" w:color="auto"/>
            <w:bottom w:val="none" w:sz="0" w:space="0" w:color="auto"/>
            <w:right w:val="none" w:sz="0" w:space="0" w:color="auto"/>
          </w:divBdr>
        </w:div>
        <w:div w:id="2080786607">
          <w:marLeft w:val="480"/>
          <w:marRight w:val="0"/>
          <w:marTop w:val="0"/>
          <w:marBottom w:val="0"/>
          <w:divBdr>
            <w:top w:val="none" w:sz="0" w:space="0" w:color="auto"/>
            <w:left w:val="none" w:sz="0" w:space="0" w:color="auto"/>
            <w:bottom w:val="none" w:sz="0" w:space="0" w:color="auto"/>
            <w:right w:val="none" w:sz="0" w:space="0" w:color="auto"/>
          </w:divBdr>
        </w:div>
        <w:div w:id="111478867">
          <w:marLeft w:val="480"/>
          <w:marRight w:val="0"/>
          <w:marTop w:val="0"/>
          <w:marBottom w:val="0"/>
          <w:divBdr>
            <w:top w:val="none" w:sz="0" w:space="0" w:color="auto"/>
            <w:left w:val="none" w:sz="0" w:space="0" w:color="auto"/>
            <w:bottom w:val="none" w:sz="0" w:space="0" w:color="auto"/>
            <w:right w:val="none" w:sz="0" w:space="0" w:color="auto"/>
          </w:divBdr>
        </w:div>
        <w:div w:id="1736467885">
          <w:marLeft w:val="480"/>
          <w:marRight w:val="0"/>
          <w:marTop w:val="0"/>
          <w:marBottom w:val="0"/>
          <w:divBdr>
            <w:top w:val="none" w:sz="0" w:space="0" w:color="auto"/>
            <w:left w:val="none" w:sz="0" w:space="0" w:color="auto"/>
            <w:bottom w:val="none" w:sz="0" w:space="0" w:color="auto"/>
            <w:right w:val="none" w:sz="0" w:space="0" w:color="auto"/>
          </w:divBdr>
        </w:div>
        <w:div w:id="1427341124">
          <w:marLeft w:val="480"/>
          <w:marRight w:val="0"/>
          <w:marTop w:val="0"/>
          <w:marBottom w:val="0"/>
          <w:divBdr>
            <w:top w:val="none" w:sz="0" w:space="0" w:color="auto"/>
            <w:left w:val="none" w:sz="0" w:space="0" w:color="auto"/>
            <w:bottom w:val="none" w:sz="0" w:space="0" w:color="auto"/>
            <w:right w:val="none" w:sz="0" w:space="0" w:color="auto"/>
          </w:divBdr>
        </w:div>
        <w:div w:id="1925644442">
          <w:marLeft w:val="480"/>
          <w:marRight w:val="0"/>
          <w:marTop w:val="0"/>
          <w:marBottom w:val="0"/>
          <w:divBdr>
            <w:top w:val="none" w:sz="0" w:space="0" w:color="auto"/>
            <w:left w:val="none" w:sz="0" w:space="0" w:color="auto"/>
            <w:bottom w:val="none" w:sz="0" w:space="0" w:color="auto"/>
            <w:right w:val="none" w:sz="0" w:space="0" w:color="auto"/>
          </w:divBdr>
        </w:div>
        <w:div w:id="615865536">
          <w:marLeft w:val="480"/>
          <w:marRight w:val="0"/>
          <w:marTop w:val="0"/>
          <w:marBottom w:val="0"/>
          <w:divBdr>
            <w:top w:val="none" w:sz="0" w:space="0" w:color="auto"/>
            <w:left w:val="none" w:sz="0" w:space="0" w:color="auto"/>
            <w:bottom w:val="none" w:sz="0" w:space="0" w:color="auto"/>
            <w:right w:val="none" w:sz="0" w:space="0" w:color="auto"/>
          </w:divBdr>
        </w:div>
        <w:div w:id="1293055305">
          <w:marLeft w:val="480"/>
          <w:marRight w:val="0"/>
          <w:marTop w:val="0"/>
          <w:marBottom w:val="0"/>
          <w:divBdr>
            <w:top w:val="none" w:sz="0" w:space="0" w:color="auto"/>
            <w:left w:val="none" w:sz="0" w:space="0" w:color="auto"/>
            <w:bottom w:val="none" w:sz="0" w:space="0" w:color="auto"/>
            <w:right w:val="none" w:sz="0" w:space="0" w:color="auto"/>
          </w:divBdr>
        </w:div>
        <w:div w:id="359547695">
          <w:marLeft w:val="480"/>
          <w:marRight w:val="0"/>
          <w:marTop w:val="0"/>
          <w:marBottom w:val="0"/>
          <w:divBdr>
            <w:top w:val="none" w:sz="0" w:space="0" w:color="auto"/>
            <w:left w:val="none" w:sz="0" w:space="0" w:color="auto"/>
            <w:bottom w:val="none" w:sz="0" w:space="0" w:color="auto"/>
            <w:right w:val="none" w:sz="0" w:space="0" w:color="auto"/>
          </w:divBdr>
        </w:div>
        <w:div w:id="146829030">
          <w:marLeft w:val="480"/>
          <w:marRight w:val="0"/>
          <w:marTop w:val="0"/>
          <w:marBottom w:val="0"/>
          <w:divBdr>
            <w:top w:val="none" w:sz="0" w:space="0" w:color="auto"/>
            <w:left w:val="none" w:sz="0" w:space="0" w:color="auto"/>
            <w:bottom w:val="none" w:sz="0" w:space="0" w:color="auto"/>
            <w:right w:val="none" w:sz="0" w:space="0" w:color="auto"/>
          </w:divBdr>
        </w:div>
        <w:div w:id="280650296">
          <w:marLeft w:val="480"/>
          <w:marRight w:val="0"/>
          <w:marTop w:val="0"/>
          <w:marBottom w:val="0"/>
          <w:divBdr>
            <w:top w:val="none" w:sz="0" w:space="0" w:color="auto"/>
            <w:left w:val="none" w:sz="0" w:space="0" w:color="auto"/>
            <w:bottom w:val="none" w:sz="0" w:space="0" w:color="auto"/>
            <w:right w:val="none" w:sz="0" w:space="0" w:color="auto"/>
          </w:divBdr>
        </w:div>
        <w:div w:id="318269600">
          <w:marLeft w:val="480"/>
          <w:marRight w:val="0"/>
          <w:marTop w:val="0"/>
          <w:marBottom w:val="0"/>
          <w:divBdr>
            <w:top w:val="none" w:sz="0" w:space="0" w:color="auto"/>
            <w:left w:val="none" w:sz="0" w:space="0" w:color="auto"/>
            <w:bottom w:val="none" w:sz="0" w:space="0" w:color="auto"/>
            <w:right w:val="none" w:sz="0" w:space="0" w:color="auto"/>
          </w:divBdr>
        </w:div>
        <w:div w:id="1469055464">
          <w:marLeft w:val="480"/>
          <w:marRight w:val="0"/>
          <w:marTop w:val="0"/>
          <w:marBottom w:val="0"/>
          <w:divBdr>
            <w:top w:val="none" w:sz="0" w:space="0" w:color="auto"/>
            <w:left w:val="none" w:sz="0" w:space="0" w:color="auto"/>
            <w:bottom w:val="none" w:sz="0" w:space="0" w:color="auto"/>
            <w:right w:val="none" w:sz="0" w:space="0" w:color="auto"/>
          </w:divBdr>
        </w:div>
        <w:div w:id="525798816">
          <w:marLeft w:val="480"/>
          <w:marRight w:val="0"/>
          <w:marTop w:val="0"/>
          <w:marBottom w:val="0"/>
          <w:divBdr>
            <w:top w:val="none" w:sz="0" w:space="0" w:color="auto"/>
            <w:left w:val="none" w:sz="0" w:space="0" w:color="auto"/>
            <w:bottom w:val="none" w:sz="0" w:space="0" w:color="auto"/>
            <w:right w:val="none" w:sz="0" w:space="0" w:color="auto"/>
          </w:divBdr>
        </w:div>
        <w:div w:id="1225872101">
          <w:marLeft w:val="480"/>
          <w:marRight w:val="0"/>
          <w:marTop w:val="0"/>
          <w:marBottom w:val="0"/>
          <w:divBdr>
            <w:top w:val="none" w:sz="0" w:space="0" w:color="auto"/>
            <w:left w:val="none" w:sz="0" w:space="0" w:color="auto"/>
            <w:bottom w:val="none" w:sz="0" w:space="0" w:color="auto"/>
            <w:right w:val="none" w:sz="0" w:space="0" w:color="auto"/>
          </w:divBdr>
        </w:div>
        <w:div w:id="1215696958">
          <w:marLeft w:val="480"/>
          <w:marRight w:val="0"/>
          <w:marTop w:val="0"/>
          <w:marBottom w:val="0"/>
          <w:divBdr>
            <w:top w:val="none" w:sz="0" w:space="0" w:color="auto"/>
            <w:left w:val="none" w:sz="0" w:space="0" w:color="auto"/>
            <w:bottom w:val="none" w:sz="0" w:space="0" w:color="auto"/>
            <w:right w:val="none" w:sz="0" w:space="0" w:color="auto"/>
          </w:divBdr>
        </w:div>
        <w:div w:id="870729258">
          <w:marLeft w:val="480"/>
          <w:marRight w:val="0"/>
          <w:marTop w:val="0"/>
          <w:marBottom w:val="0"/>
          <w:divBdr>
            <w:top w:val="none" w:sz="0" w:space="0" w:color="auto"/>
            <w:left w:val="none" w:sz="0" w:space="0" w:color="auto"/>
            <w:bottom w:val="none" w:sz="0" w:space="0" w:color="auto"/>
            <w:right w:val="none" w:sz="0" w:space="0" w:color="auto"/>
          </w:divBdr>
        </w:div>
        <w:div w:id="1131363676">
          <w:marLeft w:val="480"/>
          <w:marRight w:val="0"/>
          <w:marTop w:val="0"/>
          <w:marBottom w:val="0"/>
          <w:divBdr>
            <w:top w:val="none" w:sz="0" w:space="0" w:color="auto"/>
            <w:left w:val="none" w:sz="0" w:space="0" w:color="auto"/>
            <w:bottom w:val="none" w:sz="0" w:space="0" w:color="auto"/>
            <w:right w:val="none" w:sz="0" w:space="0" w:color="auto"/>
          </w:divBdr>
        </w:div>
        <w:div w:id="431127350">
          <w:marLeft w:val="480"/>
          <w:marRight w:val="0"/>
          <w:marTop w:val="0"/>
          <w:marBottom w:val="0"/>
          <w:divBdr>
            <w:top w:val="none" w:sz="0" w:space="0" w:color="auto"/>
            <w:left w:val="none" w:sz="0" w:space="0" w:color="auto"/>
            <w:bottom w:val="none" w:sz="0" w:space="0" w:color="auto"/>
            <w:right w:val="none" w:sz="0" w:space="0" w:color="auto"/>
          </w:divBdr>
        </w:div>
        <w:div w:id="2025591631">
          <w:marLeft w:val="480"/>
          <w:marRight w:val="0"/>
          <w:marTop w:val="0"/>
          <w:marBottom w:val="0"/>
          <w:divBdr>
            <w:top w:val="none" w:sz="0" w:space="0" w:color="auto"/>
            <w:left w:val="none" w:sz="0" w:space="0" w:color="auto"/>
            <w:bottom w:val="none" w:sz="0" w:space="0" w:color="auto"/>
            <w:right w:val="none" w:sz="0" w:space="0" w:color="auto"/>
          </w:divBdr>
        </w:div>
        <w:div w:id="1503743798">
          <w:marLeft w:val="480"/>
          <w:marRight w:val="0"/>
          <w:marTop w:val="0"/>
          <w:marBottom w:val="0"/>
          <w:divBdr>
            <w:top w:val="none" w:sz="0" w:space="0" w:color="auto"/>
            <w:left w:val="none" w:sz="0" w:space="0" w:color="auto"/>
            <w:bottom w:val="none" w:sz="0" w:space="0" w:color="auto"/>
            <w:right w:val="none" w:sz="0" w:space="0" w:color="auto"/>
          </w:divBdr>
        </w:div>
        <w:div w:id="1830637828">
          <w:marLeft w:val="480"/>
          <w:marRight w:val="0"/>
          <w:marTop w:val="0"/>
          <w:marBottom w:val="0"/>
          <w:divBdr>
            <w:top w:val="none" w:sz="0" w:space="0" w:color="auto"/>
            <w:left w:val="none" w:sz="0" w:space="0" w:color="auto"/>
            <w:bottom w:val="none" w:sz="0" w:space="0" w:color="auto"/>
            <w:right w:val="none" w:sz="0" w:space="0" w:color="auto"/>
          </w:divBdr>
        </w:div>
        <w:div w:id="746809565">
          <w:marLeft w:val="480"/>
          <w:marRight w:val="0"/>
          <w:marTop w:val="0"/>
          <w:marBottom w:val="0"/>
          <w:divBdr>
            <w:top w:val="none" w:sz="0" w:space="0" w:color="auto"/>
            <w:left w:val="none" w:sz="0" w:space="0" w:color="auto"/>
            <w:bottom w:val="none" w:sz="0" w:space="0" w:color="auto"/>
            <w:right w:val="none" w:sz="0" w:space="0" w:color="auto"/>
          </w:divBdr>
        </w:div>
        <w:div w:id="401103209">
          <w:marLeft w:val="480"/>
          <w:marRight w:val="0"/>
          <w:marTop w:val="0"/>
          <w:marBottom w:val="0"/>
          <w:divBdr>
            <w:top w:val="none" w:sz="0" w:space="0" w:color="auto"/>
            <w:left w:val="none" w:sz="0" w:space="0" w:color="auto"/>
            <w:bottom w:val="none" w:sz="0" w:space="0" w:color="auto"/>
            <w:right w:val="none" w:sz="0" w:space="0" w:color="auto"/>
          </w:divBdr>
        </w:div>
        <w:div w:id="846791002">
          <w:marLeft w:val="480"/>
          <w:marRight w:val="0"/>
          <w:marTop w:val="0"/>
          <w:marBottom w:val="0"/>
          <w:divBdr>
            <w:top w:val="none" w:sz="0" w:space="0" w:color="auto"/>
            <w:left w:val="none" w:sz="0" w:space="0" w:color="auto"/>
            <w:bottom w:val="none" w:sz="0" w:space="0" w:color="auto"/>
            <w:right w:val="none" w:sz="0" w:space="0" w:color="auto"/>
          </w:divBdr>
        </w:div>
        <w:div w:id="1478063412">
          <w:marLeft w:val="480"/>
          <w:marRight w:val="0"/>
          <w:marTop w:val="0"/>
          <w:marBottom w:val="0"/>
          <w:divBdr>
            <w:top w:val="none" w:sz="0" w:space="0" w:color="auto"/>
            <w:left w:val="none" w:sz="0" w:space="0" w:color="auto"/>
            <w:bottom w:val="none" w:sz="0" w:space="0" w:color="auto"/>
            <w:right w:val="none" w:sz="0" w:space="0" w:color="auto"/>
          </w:divBdr>
        </w:div>
        <w:div w:id="52388354">
          <w:marLeft w:val="480"/>
          <w:marRight w:val="0"/>
          <w:marTop w:val="0"/>
          <w:marBottom w:val="0"/>
          <w:divBdr>
            <w:top w:val="none" w:sz="0" w:space="0" w:color="auto"/>
            <w:left w:val="none" w:sz="0" w:space="0" w:color="auto"/>
            <w:bottom w:val="none" w:sz="0" w:space="0" w:color="auto"/>
            <w:right w:val="none" w:sz="0" w:space="0" w:color="auto"/>
          </w:divBdr>
        </w:div>
        <w:div w:id="465124601">
          <w:marLeft w:val="480"/>
          <w:marRight w:val="0"/>
          <w:marTop w:val="0"/>
          <w:marBottom w:val="0"/>
          <w:divBdr>
            <w:top w:val="none" w:sz="0" w:space="0" w:color="auto"/>
            <w:left w:val="none" w:sz="0" w:space="0" w:color="auto"/>
            <w:bottom w:val="none" w:sz="0" w:space="0" w:color="auto"/>
            <w:right w:val="none" w:sz="0" w:space="0" w:color="auto"/>
          </w:divBdr>
        </w:div>
        <w:div w:id="1002002730">
          <w:marLeft w:val="480"/>
          <w:marRight w:val="0"/>
          <w:marTop w:val="0"/>
          <w:marBottom w:val="0"/>
          <w:divBdr>
            <w:top w:val="none" w:sz="0" w:space="0" w:color="auto"/>
            <w:left w:val="none" w:sz="0" w:space="0" w:color="auto"/>
            <w:bottom w:val="none" w:sz="0" w:space="0" w:color="auto"/>
            <w:right w:val="none" w:sz="0" w:space="0" w:color="auto"/>
          </w:divBdr>
        </w:div>
        <w:div w:id="852377657">
          <w:marLeft w:val="480"/>
          <w:marRight w:val="0"/>
          <w:marTop w:val="0"/>
          <w:marBottom w:val="0"/>
          <w:divBdr>
            <w:top w:val="none" w:sz="0" w:space="0" w:color="auto"/>
            <w:left w:val="none" w:sz="0" w:space="0" w:color="auto"/>
            <w:bottom w:val="none" w:sz="0" w:space="0" w:color="auto"/>
            <w:right w:val="none" w:sz="0" w:space="0" w:color="auto"/>
          </w:divBdr>
        </w:div>
        <w:div w:id="1758550675">
          <w:marLeft w:val="480"/>
          <w:marRight w:val="0"/>
          <w:marTop w:val="0"/>
          <w:marBottom w:val="0"/>
          <w:divBdr>
            <w:top w:val="none" w:sz="0" w:space="0" w:color="auto"/>
            <w:left w:val="none" w:sz="0" w:space="0" w:color="auto"/>
            <w:bottom w:val="none" w:sz="0" w:space="0" w:color="auto"/>
            <w:right w:val="none" w:sz="0" w:space="0" w:color="auto"/>
          </w:divBdr>
        </w:div>
        <w:div w:id="1717318843">
          <w:marLeft w:val="480"/>
          <w:marRight w:val="0"/>
          <w:marTop w:val="0"/>
          <w:marBottom w:val="0"/>
          <w:divBdr>
            <w:top w:val="none" w:sz="0" w:space="0" w:color="auto"/>
            <w:left w:val="none" w:sz="0" w:space="0" w:color="auto"/>
            <w:bottom w:val="none" w:sz="0" w:space="0" w:color="auto"/>
            <w:right w:val="none" w:sz="0" w:space="0" w:color="auto"/>
          </w:divBdr>
        </w:div>
        <w:div w:id="1857384546">
          <w:marLeft w:val="480"/>
          <w:marRight w:val="0"/>
          <w:marTop w:val="0"/>
          <w:marBottom w:val="0"/>
          <w:divBdr>
            <w:top w:val="none" w:sz="0" w:space="0" w:color="auto"/>
            <w:left w:val="none" w:sz="0" w:space="0" w:color="auto"/>
            <w:bottom w:val="none" w:sz="0" w:space="0" w:color="auto"/>
            <w:right w:val="none" w:sz="0" w:space="0" w:color="auto"/>
          </w:divBdr>
        </w:div>
        <w:div w:id="298802297">
          <w:marLeft w:val="480"/>
          <w:marRight w:val="0"/>
          <w:marTop w:val="0"/>
          <w:marBottom w:val="0"/>
          <w:divBdr>
            <w:top w:val="none" w:sz="0" w:space="0" w:color="auto"/>
            <w:left w:val="none" w:sz="0" w:space="0" w:color="auto"/>
            <w:bottom w:val="none" w:sz="0" w:space="0" w:color="auto"/>
            <w:right w:val="none" w:sz="0" w:space="0" w:color="auto"/>
          </w:divBdr>
        </w:div>
        <w:div w:id="834758641">
          <w:marLeft w:val="480"/>
          <w:marRight w:val="0"/>
          <w:marTop w:val="0"/>
          <w:marBottom w:val="0"/>
          <w:divBdr>
            <w:top w:val="none" w:sz="0" w:space="0" w:color="auto"/>
            <w:left w:val="none" w:sz="0" w:space="0" w:color="auto"/>
            <w:bottom w:val="none" w:sz="0" w:space="0" w:color="auto"/>
            <w:right w:val="none" w:sz="0" w:space="0" w:color="auto"/>
          </w:divBdr>
        </w:div>
        <w:div w:id="819032634">
          <w:marLeft w:val="480"/>
          <w:marRight w:val="0"/>
          <w:marTop w:val="0"/>
          <w:marBottom w:val="0"/>
          <w:divBdr>
            <w:top w:val="none" w:sz="0" w:space="0" w:color="auto"/>
            <w:left w:val="none" w:sz="0" w:space="0" w:color="auto"/>
            <w:bottom w:val="none" w:sz="0" w:space="0" w:color="auto"/>
            <w:right w:val="none" w:sz="0" w:space="0" w:color="auto"/>
          </w:divBdr>
        </w:div>
        <w:div w:id="1223061126">
          <w:marLeft w:val="480"/>
          <w:marRight w:val="0"/>
          <w:marTop w:val="0"/>
          <w:marBottom w:val="0"/>
          <w:divBdr>
            <w:top w:val="none" w:sz="0" w:space="0" w:color="auto"/>
            <w:left w:val="none" w:sz="0" w:space="0" w:color="auto"/>
            <w:bottom w:val="none" w:sz="0" w:space="0" w:color="auto"/>
            <w:right w:val="none" w:sz="0" w:space="0" w:color="auto"/>
          </w:divBdr>
        </w:div>
        <w:div w:id="660739501">
          <w:marLeft w:val="480"/>
          <w:marRight w:val="0"/>
          <w:marTop w:val="0"/>
          <w:marBottom w:val="0"/>
          <w:divBdr>
            <w:top w:val="none" w:sz="0" w:space="0" w:color="auto"/>
            <w:left w:val="none" w:sz="0" w:space="0" w:color="auto"/>
            <w:bottom w:val="none" w:sz="0" w:space="0" w:color="auto"/>
            <w:right w:val="none" w:sz="0" w:space="0" w:color="auto"/>
          </w:divBdr>
        </w:div>
        <w:div w:id="172452766">
          <w:marLeft w:val="480"/>
          <w:marRight w:val="0"/>
          <w:marTop w:val="0"/>
          <w:marBottom w:val="0"/>
          <w:divBdr>
            <w:top w:val="none" w:sz="0" w:space="0" w:color="auto"/>
            <w:left w:val="none" w:sz="0" w:space="0" w:color="auto"/>
            <w:bottom w:val="none" w:sz="0" w:space="0" w:color="auto"/>
            <w:right w:val="none" w:sz="0" w:space="0" w:color="auto"/>
          </w:divBdr>
        </w:div>
        <w:div w:id="1196230752">
          <w:marLeft w:val="480"/>
          <w:marRight w:val="0"/>
          <w:marTop w:val="0"/>
          <w:marBottom w:val="0"/>
          <w:divBdr>
            <w:top w:val="none" w:sz="0" w:space="0" w:color="auto"/>
            <w:left w:val="none" w:sz="0" w:space="0" w:color="auto"/>
            <w:bottom w:val="none" w:sz="0" w:space="0" w:color="auto"/>
            <w:right w:val="none" w:sz="0" w:space="0" w:color="auto"/>
          </w:divBdr>
        </w:div>
        <w:div w:id="1147893066">
          <w:marLeft w:val="480"/>
          <w:marRight w:val="0"/>
          <w:marTop w:val="0"/>
          <w:marBottom w:val="0"/>
          <w:divBdr>
            <w:top w:val="none" w:sz="0" w:space="0" w:color="auto"/>
            <w:left w:val="none" w:sz="0" w:space="0" w:color="auto"/>
            <w:bottom w:val="none" w:sz="0" w:space="0" w:color="auto"/>
            <w:right w:val="none" w:sz="0" w:space="0" w:color="auto"/>
          </w:divBdr>
        </w:div>
        <w:div w:id="857351948">
          <w:marLeft w:val="480"/>
          <w:marRight w:val="0"/>
          <w:marTop w:val="0"/>
          <w:marBottom w:val="0"/>
          <w:divBdr>
            <w:top w:val="none" w:sz="0" w:space="0" w:color="auto"/>
            <w:left w:val="none" w:sz="0" w:space="0" w:color="auto"/>
            <w:bottom w:val="none" w:sz="0" w:space="0" w:color="auto"/>
            <w:right w:val="none" w:sz="0" w:space="0" w:color="auto"/>
          </w:divBdr>
        </w:div>
        <w:div w:id="212667012">
          <w:marLeft w:val="480"/>
          <w:marRight w:val="0"/>
          <w:marTop w:val="0"/>
          <w:marBottom w:val="0"/>
          <w:divBdr>
            <w:top w:val="none" w:sz="0" w:space="0" w:color="auto"/>
            <w:left w:val="none" w:sz="0" w:space="0" w:color="auto"/>
            <w:bottom w:val="none" w:sz="0" w:space="0" w:color="auto"/>
            <w:right w:val="none" w:sz="0" w:space="0" w:color="auto"/>
          </w:divBdr>
        </w:div>
        <w:div w:id="1756170094">
          <w:marLeft w:val="480"/>
          <w:marRight w:val="0"/>
          <w:marTop w:val="0"/>
          <w:marBottom w:val="0"/>
          <w:divBdr>
            <w:top w:val="none" w:sz="0" w:space="0" w:color="auto"/>
            <w:left w:val="none" w:sz="0" w:space="0" w:color="auto"/>
            <w:bottom w:val="none" w:sz="0" w:space="0" w:color="auto"/>
            <w:right w:val="none" w:sz="0" w:space="0" w:color="auto"/>
          </w:divBdr>
        </w:div>
        <w:div w:id="189340000">
          <w:marLeft w:val="480"/>
          <w:marRight w:val="0"/>
          <w:marTop w:val="0"/>
          <w:marBottom w:val="0"/>
          <w:divBdr>
            <w:top w:val="none" w:sz="0" w:space="0" w:color="auto"/>
            <w:left w:val="none" w:sz="0" w:space="0" w:color="auto"/>
            <w:bottom w:val="none" w:sz="0" w:space="0" w:color="auto"/>
            <w:right w:val="none" w:sz="0" w:space="0" w:color="auto"/>
          </w:divBdr>
        </w:div>
        <w:div w:id="261226995">
          <w:marLeft w:val="480"/>
          <w:marRight w:val="0"/>
          <w:marTop w:val="0"/>
          <w:marBottom w:val="0"/>
          <w:divBdr>
            <w:top w:val="none" w:sz="0" w:space="0" w:color="auto"/>
            <w:left w:val="none" w:sz="0" w:space="0" w:color="auto"/>
            <w:bottom w:val="none" w:sz="0" w:space="0" w:color="auto"/>
            <w:right w:val="none" w:sz="0" w:space="0" w:color="auto"/>
          </w:divBdr>
        </w:div>
        <w:div w:id="1179463808">
          <w:marLeft w:val="480"/>
          <w:marRight w:val="0"/>
          <w:marTop w:val="0"/>
          <w:marBottom w:val="0"/>
          <w:divBdr>
            <w:top w:val="none" w:sz="0" w:space="0" w:color="auto"/>
            <w:left w:val="none" w:sz="0" w:space="0" w:color="auto"/>
            <w:bottom w:val="none" w:sz="0" w:space="0" w:color="auto"/>
            <w:right w:val="none" w:sz="0" w:space="0" w:color="auto"/>
          </w:divBdr>
        </w:div>
        <w:div w:id="919219479">
          <w:marLeft w:val="480"/>
          <w:marRight w:val="0"/>
          <w:marTop w:val="0"/>
          <w:marBottom w:val="0"/>
          <w:divBdr>
            <w:top w:val="none" w:sz="0" w:space="0" w:color="auto"/>
            <w:left w:val="none" w:sz="0" w:space="0" w:color="auto"/>
            <w:bottom w:val="none" w:sz="0" w:space="0" w:color="auto"/>
            <w:right w:val="none" w:sz="0" w:space="0" w:color="auto"/>
          </w:divBdr>
        </w:div>
        <w:div w:id="1584489031">
          <w:marLeft w:val="480"/>
          <w:marRight w:val="0"/>
          <w:marTop w:val="0"/>
          <w:marBottom w:val="0"/>
          <w:divBdr>
            <w:top w:val="none" w:sz="0" w:space="0" w:color="auto"/>
            <w:left w:val="none" w:sz="0" w:space="0" w:color="auto"/>
            <w:bottom w:val="none" w:sz="0" w:space="0" w:color="auto"/>
            <w:right w:val="none" w:sz="0" w:space="0" w:color="auto"/>
          </w:divBdr>
        </w:div>
        <w:div w:id="1754273989">
          <w:marLeft w:val="480"/>
          <w:marRight w:val="0"/>
          <w:marTop w:val="0"/>
          <w:marBottom w:val="0"/>
          <w:divBdr>
            <w:top w:val="none" w:sz="0" w:space="0" w:color="auto"/>
            <w:left w:val="none" w:sz="0" w:space="0" w:color="auto"/>
            <w:bottom w:val="none" w:sz="0" w:space="0" w:color="auto"/>
            <w:right w:val="none" w:sz="0" w:space="0" w:color="auto"/>
          </w:divBdr>
        </w:div>
        <w:div w:id="974918878">
          <w:marLeft w:val="480"/>
          <w:marRight w:val="0"/>
          <w:marTop w:val="0"/>
          <w:marBottom w:val="0"/>
          <w:divBdr>
            <w:top w:val="none" w:sz="0" w:space="0" w:color="auto"/>
            <w:left w:val="none" w:sz="0" w:space="0" w:color="auto"/>
            <w:bottom w:val="none" w:sz="0" w:space="0" w:color="auto"/>
            <w:right w:val="none" w:sz="0" w:space="0" w:color="auto"/>
          </w:divBdr>
        </w:div>
        <w:div w:id="259678728">
          <w:marLeft w:val="480"/>
          <w:marRight w:val="0"/>
          <w:marTop w:val="0"/>
          <w:marBottom w:val="0"/>
          <w:divBdr>
            <w:top w:val="none" w:sz="0" w:space="0" w:color="auto"/>
            <w:left w:val="none" w:sz="0" w:space="0" w:color="auto"/>
            <w:bottom w:val="none" w:sz="0" w:space="0" w:color="auto"/>
            <w:right w:val="none" w:sz="0" w:space="0" w:color="auto"/>
          </w:divBdr>
        </w:div>
        <w:div w:id="2108304001">
          <w:marLeft w:val="480"/>
          <w:marRight w:val="0"/>
          <w:marTop w:val="0"/>
          <w:marBottom w:val="0"/>
          <w:divBdr>
            <w:top w:val="none" w:sz="0" w:space="0" w:color="auto"/>
            <w:left w:val="none" w:sz="0" w:space="0" w:color="auto"/>
            <w:bottom w:val="none" w:sz="0" w:space="0" w:color="auto"/>
            <w:right w:val="none" w:sz="0" w:space="0" w:color="auto"/>
          </w:divBdr>
        </w:div>
        <w:div w:id="834807523">
          <w:marLeft w:val="480"/>
          <w:marRight w:val="0"/>
          <w:marTop w:val="0"/>
          <w:marBottom w:val="0"/>
          <w:divBdr>
            <w:top w:val="none" w:sz="0" w:space="0" w:color="auto"/>
            <w:left w:val="none" w:sz="0" w:space="0" w:color="auto"/>
            <w:bottom w:val="none" w:sz="0" w:space="0" w:color="auto"/>
            <w:right w:val="none" w:sz="0" w:space="0" w:color="auto"/>
          </w:divBdr>
        </w:div>
        <w:div w:id="1938320457">
          <w:marLeft w:val="480"/>
          <w:marRight w:val="0"/>
          <w:marTop w:val="0"/>
          <w:marBottom w:val="0"/>
          <w:divBdr>
            <w:top w:val="none" w:sz="0" w:space="0" w:color="auto"/>
            <w:left w:val="none" w:sz="0" w:space="0" w:color="auto"/>
            <w:bottom w:val="none" w:sz="0" w:space="0" w:color="auto"/>
            <w:right w:val="none" w:sz="0" w:space="0" w:color="auto"/>
          </w:divBdr>
        </w:div>
        <w:div w:id="1196313590">
          <w:marLeft w:val="480"/>
          <w:marRight w:val="0"/>
          <w:marTop w:val="0"/>
          <w:marBottom w:val="0"/>
          <w:divBdr>
            <w:top w:val="none" w:sz="0" w:space="0" w:color="auto"/>
            <w:left w:val="none" w:sz="0" w:space="0" w:color="auto"/>
            <w:bottom w:val="none" w:sz="0" w:space="0" w:color="auto"/>
            <w:right w:val="none" w:sz="0" w:space="0" w:color="auto"/>
          </w:divBdr>
        </w:div>
        <w:div w:id="1296835062">
          <w:marLeft w:val="480"/>
          <w:marRight w:val="0"/>
          <w:marTop w:val="0"/>
          <w:marBottom w:val="0"/>
          <w:divBdr>
            <w:top w:val="none" w:sz="0" w:space="0" w:color="auto"/>
            <w:left w:val="none" w:sz="0" w:space="0" w:color="auto"/>
            <w:bottom w:val="none" w:sz="0" w:space="0" w:color="auto"/>
            <w:right w:val="none" w:sz="0" w:space="0" w:color="auto"/>
          </w:divBdr>
        </w:div>
        <w:div w:id="1670668515">
          <w:marLeft w:val="480"/>
          <w:marRight w:val="0"/>
          <w:marTop w:val="0"/>
          <w:marBottom w:val="0"/>
          <w:divBdr>
            <w:top w:val="none" w:sz="0" w:space="0" w:color="auto"/>
            <w:left w:val="none" w:sz="0" w:space="0" w:color="auto"/>
            <w:bottom w:val="none" w:sz="0" w:space="0" w:color="auto"/>
            <w:right w:val="none" w:sz="0" w:space="0" w:color="auto"/>
          </w:divBdr>
        </w:div>
        <w:div w:id="391268870">
          <w:marLeft w:val="480"/>
          <w:marRight w:val="0"/>
          <w:marTop w:val="0"/>
          <w:marBottom w:val="0"/>
          <w:divBdr>
            <w:top w:val="none" w:sz="0" w:space="0" w:color="auto"/>
            <w:left w:val="none" w:sz="0" w:space="0" w:color="auto"/>
            <w:bottom w:val="none" w:sz="0" w:space="0" w:color="auto"/>
            <w:right w:val="none" w:sz="0" w:space="0" w:color="auto"/>
          </w:divBdr>
        </w:div>
        <w:div w:id="2027829673">
          <w:marLeft w:val="480"/>
          <w:marRight w:val="0"/>
          <w:marTop w:val="0"/>
          <w:marBottom w:val="0"/>
          <w:divBdr>
            <w:top w:val="none" w:sz="0" w:space="0" w:color="auto"/>
            <w:left w:val="none" w:sz="0" w:space="0" w:color="auto"/>
            <w:bottom w:val="none" w:sz="0" w:space="0" w:color="auto"/>
            <w:right w:val="none" w:sz="0" w:space="0" w:color="auto"/>
          </w:divBdr>
        </w:div>
        <w:div w:id="422336534">
          <w:marLeft w:val="480"/>
          <w:marRight w:val="0"/>
          <w:marTop w:val="0"/>
          <w:marBottom w:val="0"/>
          <w:divBdr>
            <w:top w:val="none" w:sz="0" w:space="0" w:color="auto"/>
            <w:left w:val="none" w:sz="0" w:space="0" w:color="auto"/>
            <w:bottom w:val="none" w:sz="0" w:space="0" w:color="auto"/>
            <w:right w:val="none" w:sz="0" w:space="0" w:color="auto"/>
          </w:divBdr>
        </w:div>
        <w:div w:id="1760759212">
          <w:marLeft w:val="480"/>
          <w:marRight w:val="0"/>
          <w:marTop w:val="0"/>
          <w:marBottom w:val="0"/>
          <w:divBdr>
            <w:top w:val="none" w:sz="0" w:space="0" w:color="auto"/>
            <w:left w:val="none" w:sz="0" w:space="0" w:color="auto"/>
            <w:bottom w:val="none" w:sz="0" w:space="0" w:color="auto"/>
            <w:right w:val="none" w:sz="0" w:space="0" w:color="auto"/>
          </w:divBdr>
        </w:div>
        <w:div w:id="22946394">
          <w:marLeft w:val="480"/>
          <w:marRight w:val="0"/>
          <w:marTop w:val="0"/>
          <w:marBottom w:val="0"/>
          <w:divBdr>
            <w:top w:val="none" w:sz="0" w:space="0" w:color="auto"/>
            <w:left w:val="none" w:sz="0" w:space="0" w:color="auto"/>
            <w:bottom w:val="none" w:sz="0" w:space="0" w:color="auto"/>
            <w:right w:val="none" w:sz="0" w:space="0" w:color="auto"/>
          </w:divBdr>
        </w:div>
        <w:div w:id="1775712445">
          <w:marLeft w:val="480"/>
          <w:marRight w:val="0"/>
          <w:marTop w:val="0"/>
          <w:marBottom w:val="0"/>
          <w:divBdr>
            <w:top w:val="none" w:sz="0" w:space="0" w:color="auto"/>
            <w:left w:val="none" w:sz="0" w:space="0" w:color="auto"/>
            <w:bottom w:val="none" w:sz="0" w:space="0" w:color="auto"/>
            <w:right w:val="none" w:sz="0" w:space="0" w:color="auto"/>
          </w:divBdr>
        </w:div>
        <w:div w:id="1437675624">
          <w:marLeft w:val="480"/>
          <w:marRight w:val="0"/>
          <w:marTop w:val="0"/>
          <w:marBottom w:val="0"/>
          <w:divBdr>
            <w:top w:val="none" w:sz="0" w:space="0" w:color="auto"/>
            <w:left w:val="none" w:sz="0" w:space="0" w:color="auto"/>
            <w:bottom w:val="none" w:sz="0" w:space="0" w:color="auto"/>
            <w:right w:val="none" w:sz="0" w:space="0" w:color="auto"/>
          </w:divBdr>
        </w:div>
        <w:div w:id="627394701">
          <w:marLeft w:val="480"/>
          <w:marRight w:val="0"/>
          <w:marTop w:val="0"/>
          <w:marBottom w:val="0"/>
          <w:divBdr>
            <w:top w:val="none" w:sz="0" w:space="0" w:color="auto"/>
            <w:left w:val="none" w:sz="0" w:space="0" w:color="auto"/>
            <w:bottom w:val="none" w:sz="0" w:space="0" w:color="auto"/>
            <w:right w:val="none" w:sz="0" w:space="0" w:color="auto"/>
          </w:divBdr>
        </w:div>
        <w:div w:id="1594826386">
          <w:marLeft w:val="480"/>
          <w:marRight w:val="0"/>
          <w:marTop w:val="0"/>
          <w:marBottom w:val="0"/>
          <w:divBdr>
            <w:top w:val="none" w:sz="0" w:space="0" w:color="auto"/>
            <w:left w:val="none" w:sz="0" w:space="0" w:color="auto"/>
            <w:bottom w:val="none" w:sz="0" w:space="0" w:color="auto"/>
            <w:right w:val="none" w:sz="0" w:space="0" w:color="auto"/>
          </w:divBdr>
        </w:div>
        <w:div w:id="1654676875">
          <w:marLeft w:val="480"/>
          <w:marRight w:val="0"/>
          <w:marTop w:val="0"/>
          <w:marBottom w:val="0"/>
          <w:divBdr>
            <w:top w:val="none" w:sz="0" w:space="0" w:color="auto"/>
            <w:left w:val="none" w:sz="0" w:space="0" w:color="auto"/>
            <w:bottom w:val="none" w:sz="0" w:space="0" w:color="auto"/>
            <w:right w:val="none" w:sz="0" w:space="0" w:color="auto"/>
          </w:divBdr>
        </w:div>
        <w:div w:id="910313778">
          <w:marLeft w:val="480"/>
          <w:marRight w:val="0"/>
          <w:marTop w:val="0"/>
          <w:marBottom w:val="0"/>
          <w:divBdr>
            <w:top w:val="none" w:sz="0" w:space="0" w:color="auto"/>
            <w:left w:val="none" w:sz="0" w:space="0" w:color="auto"/>
            <w:bottom w:val="none" w:sz="0" w:space="0" w:color="auto"/>
            <w:right w:val="none" w:sz="0" w:space="0" w:color="auto"/>
          </w:divBdr>
        </w:div>
        <w:div w:id="303513807">
          <w:marLeft w:val="480"/>
          <w:marRight w:val="0"/>
          <w:marTop w:val="0"/>
          <w:marBottom w:val="0"/>
          <w:divBdr>
            <w:top w:val="none" w:sz="0" w:space="0" w:color="auto"/>
            <w:left w:val="none" w:sz="0" w:space="0" w:color="auto"/>
            <w:bottom w:val="none" w:sz="0" w:space="0" w:color="auto"/>
            <w:right w:val="none" w:sz="0" w:space="0" w:color="auto"/>
          </w:divBdr>
        </w:div>
        <w:div w:id="1366753757">
          <w:marLeft w:val="480"/>
          <w:marRight w:val="0"/>
          <w:marTop w:val="0"/>
          <w:marBottom w:val="0"/>
          <w:divBdr>
            <w:top w:val="none" w:sz="0" w:space="0" w:color="auto"/>
            <w:left w:val="none" w:sz="0" w:space="0" w:color="auto"/>
            <w:bottom w:val="none" w:sz="0" w:space="0" w:color="auto"/>
            <w:right w:val="none" w:sz="0" w:space="0" w:color="auto"/>
          </w:divBdr>
        </w:div>
        <w:div w:id="364602929">
          <w:marLeft w:val="480"/>
          <w:marRight w:val="0"/>
          <w:marTop w:val="0"/>
          <w:marBottom w:val="0"/>
          <w:divBdr>
            <w:top w:val="none" w:sz="0" w:space="0" w:color="auto"/>
            <w:left w:val="none" w:sz="0" w:space="0" w:color="auto"/>
            <w:bottom w:val="none" w:sz="0" w:space="0" w:color="auto"/>
            <w:right w:val="none" w:sz="0" w:space="0" w:color="auto"/>
          </w:divBdr>
        </w:div>
        <w:div w:id="264076984">
          <w:marLeft w:val="480"/>
          <w:marRight w:val="0"/>
          <w:marTop w:val="0"/>
          <w:marBottom w:val="0"/>
          <w:divBdr>
            <w:top w:val="none" w:sz="0" w:space="0" w:color="auto"/>
            <w:left w:val="none" w:sz="0" w:space="0" w:color="auto"/>
            <w:bottom w:val="none" w:sz="0" w:space="0" w:color="auto"/>
            <w:right w:val="none" w:sz="0" w:space="0" w:color="auto"/>
          </w:divBdr>
        </w:div>
        <w:div w:id="276068263">
          <w:marLeft w:val="480"/>
          <w:marRight w:val="0"/>
          <w:marTop w:val="0"/>
          <w:marBottom w:val="0"/>
          <w:divBdr>
            <w:top w:val="none" w:sz="0" w:space="0" w:color="auto"/>
            <w:left w:val="none" w:sz="0" w:space="0" w:color="auto"/>
            <w:bottom w:val="none" w:sz="0" w:space="0" w:color="auto"/>
            <w:right w:val="none" w:sz="0" w:space="0" w:color="auto"/>
          </w:divBdr>
        </w:div>
        <w:div w:id="1523981634">
          <w:marLeft w:val="480"/>
          <w:marRight w:val="0"/>
          <w:marTop w:val="0"/>
          <w:marBottom w:val="0"/>
          <w:divBdr>
            <w:top w:val="none" w:sz="0" w:space="0" w:color="auto"/>
            <w:left w:val="none" w:sz="0" w:space="0" w:color="auto"/>
            <w:bottom w:val="none" w:sz="0" w:space="0" w:color="auto"/>
            <w:right w:val="none" w:sz="0" w:space="0" w:color="auto"/>
          </w:divBdr>
        </w:div>
        <w:div w:id="43216479">
          <w:marLeft w:val="480"/>
          <w:marRight w:val="0"/>
          <w:marTop w:val="0"/>
          <w:marBottom w:val="0"/>
          <w:divBdr>
            <w:top w:val="none" w:sz="0" w:space="0" w:color="auto"/>
            <w:left w:val="none" w:sz="0" w:space="0" w:color="auto"/>
            <w:bottom w:val="none" w:sz="0" w:space="0" w:color="auto"/>
            <w:right w:val="none" w:sz="0" w:space="0" w:color="auto"/>
          </w:divBdr>
        </w:div>
        <w:div w:id="1250506990">
          <w:marLeft w:val="480"/>
          <w:marRight w:val="0"/>
          <w:marTop w:val="0"/>
          <w:marBottom w:val="0"/>
          <w:divBdr>
            <w:top w:val="none" w:sz="0" w:space="0" w:color="auto"/>
            <w:left w:val="none" w:sz="0" w:space="0" w:color="auto"/>
            <w:bottom w:val="none" w:sz="0" w:space="0" w:color="auto"/>
            <w:right w:val="none" w:sz="0" w:space="0" w:color="auto"/>
          </w:divBdr>
        </w:div>
        <w:div w:id="739600879">
          <w:marLeft w:val="480"/>
          <w:marRight w:val="0"/>
          <w:marTop w:val="0"/>
          <w:marBottom w:val="0"/>
          <w:divBdr>
            <w:top w:val="none" w:sz="0" w:space="0" w:color="auto"/>
            <w:left w:val="none" w:sz="0" w:space="0" w:color="auto"/>
            <w:bottom w:val="none" w:sz="0" w:space="0" w:color="auto"/>
            <w:right w:val="none" w:sz="0" w:space="0" w:color="auto"/>
          </w:divBdr>
        </w:div>
        <w:div w:id="437137772">
          <w:marLeft w:val="480"/>
          <w:marRight w:val="0"/>
          <w:marTop w:val="0"/>
          <w:marBottom w:val="0"/>
          <w:divBdr>
            <w:top w:val="none" w:sz="0" w:space="0" w:color="auto"/>
            <w:left w:val="none" w:sz="0" w:space="0" w:color="auto"/>
            <w:bottom w:val="none" w:sz="0" w:space="0" w:color="auto"/>
            <w:right w:val="none" w:sz="0" w:space="0" w:color="auto"/>
          </w:divBdr>
        </w:div>
        <w:div w:id="2146239946">
          <w:marLeft w:val="480"/>
          <w:marRight w:val="0"/>
          <w:marTop w:val="0"/>
          <w:marBottom w:val="0"/>
          <w:divBdr>
            <w:top w:val="none" w:sz="0" w:space="0" w:color="auto"/>
            <w:left w:val="none" w:sz="0" w:space="0" w:color="auto"/>
            <w:bottom w:val="none" w:sz="0" w:space="0" w:color="auto"/>
            <w:right w:val="none" w:sz="0" w:space="0" w:color="auto"/>
          </w:divBdr>
        </w:div>
        <w:div w:id="280192121">
          <w:marLeft w:val="480"/>
          <w:marRight w:val="0"/>
          <w:marTop w:val="0"/>
          <w:marBottom w:val="0"/>
          <w:divBdr>
            <w:top w:val="none" w:sz="0" w:space="0" w:color="auto"/>
            <w:left w:val="none" w:sz="0" w:space="0" w:color="auto"/>
            <w:bottom w:val="none" w:sz="0" w:space="0" w:color="auto"/>
            <w:right w:val="none" w:sz="0" w:space="0" w:color="auto"/>
          </w:divBdr>
        </w:div>
        <w:div w:id="591813944">
          <w:marLeft w:val="480"/>
          <w:marRight w:val="0"/>
          <w:marTop w:val="0"/>
          <w:marBottom w:val="0"/>
          <w:divBdr>
            <w:top w:val="none" w:sz="0" w:space="0" w:color="auto"/>
            <w:left w:val="none" w:sz="0" w:space="0" w:color="auto"/>
            <w:bottom w:val="none" w:sz="0" w:space="0" w:color="auto"/>
            <w:right w:val="none" w:sz="0" w:space="0" w:color="auto"/>
          </w:divBdr>
        </w:div>
        <w:div w:id="1047680883">
          <w:marLeft w:val="480"/>
          <w:marRight w:val="0"/>
          <w:marTop w:val="0"/>
          <w:marBottom w:val="0"/>
          <w:divBdr>
            <w:top w:val="none" w:sz="0" w:space="0" w:color="auto"/>
            <w:left w:val="none" w:sz="0" w:space="0" w:color="auto"/>
            <w:bottom w:val="none" w:sz="0" w:space="0" w:color="auto"/>
            <w:right w:val="none" w:sz="0" w:space="0" w:color="auto"/>
          </w:divBdr>
        </w:div>
        <w:div w:id="76902453">
          <w:marLeft w:val="480"/>
          <w:marRight w:val="0"/>
          <w:marTop w:val="0"/>
          <w:marBottom w:val="0"/>
          <w:divBdr>
            <w:top w:val="none" w:sz="0" w:space="0" w:color="auto"/>
            <w:left w:val="none" w:sz="0" w:space="0" w:color="auto"/>
            <w:bottom w:val="none" w:sz="0" w:space="0" w:color="auto"/>
            <w:right w:val="none" w:sz="0" w:space="0" w:color="auto"/>
          </w:divBdr>
        </w:div>
        <w:div w:id="1348408145">
          <w:marLeft w:val="480"/>
          <w:marRight w:val="0"/>
          <w:marTop w:val="0"/>
          <w:marBottom w:val="0"/>
          <w:divBdr>
            <w:top w:val="none" w:sz="0" w:space="0" w:color="auto"/>
            <w:left w:val="none" w:sz="0" w:space="0" w:color="auto"/>
            <w:bottom w:val="none" w:sz="0" w:space="0" w:color="auto"/>
            <w:right w:val="none" w:sz="0" w:space="0" w:color="auto"/>
          </w:divBdr>
        </w:div>
        <w:div w:id="600843887">
          <w:marLeft w:val="480"/>
          <w:marRight w:val="0"/>
          <w:marTop w:val="0"/>
          <w:marBottom w:val="0"/>
          <w:divBdr>
            <w:top w:val="none" w:sz="0" w:space="0" w:color="auto"/>
            <w:left w:val="none" w:sz="0" w:space="0" w:color="auto"/>
            <w:bottom w:val="none" w:sz="0" w:space="0" w:color="auto"/>
            <w:right w:val="none" w:sz="0" w:space="0" w:color="auto"/>
          </w:divBdr>
        </w:div>
        <w:div w:id="142813214">
          <w:marLeft w:val="480"/>
          <w:marRight w:val="0"/>
          <w:marTop w:val="0"/>
          <w:marBottom w:val="0"/>
          <w:divBdr>
            <w:top w:val="none" w:sz="0" w:space="0" w:color="auto"/>
            <w:left w:val="none" w:sz="0" w:space="0" w:color="auto"/>
            <w:bottom w:val="none" w:sz="0" w:space="0" w:color="auto"/>
            <w:right w:val="none" w:sz="0" w:space="0" w:color="auto"/>
          </w:divBdr>
        </w:div>
        <w:div w:id="721443199">
          <w:marLeft w:val="480"/>
          <w:marRight w:val="0"/>
          <w:marTop w:val="0"/>
          <w:marBottom w:val="0"/>
          <w:divBdr>
            <w:top w:val="none" w:sz="0" w:space="0" w:color="auto"/>
            <w:left w:val="none" w:sz="0" w:space="0" w:color="auto"/>
            <w:bottom w:val="none" w:sz="0" w:space="0" w:color="auto"/>
            <w:right w:val="none" w:sz="0" w:space="0" w:color="auto"/>
          </w:divBdr>
        </w:div>
        <w:div w:id="153372800">
          <w:marLeft w:val="480"/>
          <w:marRight w:val="0"/>
          <w:marTop w:val="0"/>
          <w:marBottom w:val="0"/>
          <w:divBdr>
            <w:top w:val="none" w:sz="0" w:space="0" w:color="auto"/>
            <w:left w:val="none" w:sz="0" w:space="0" w:color="auto"/>
            <w:bottom w:val="none" w:sz="0" w:space="0" w:color="auto"/>
            <w:right w:val="none" w:sz="0" w:space="0" w:color="auto"/>
          </w:divBdr>
        </w:div>
        <w:div w:id="1754744408">
          <w:marLeft w:val="480"/>
          <w:marRight w:val="0"/>
          <w:marTop w:val="0"/>
          <w:marBottom w:val="0"/>
          <w:divBdr>
            <w:top w:val="none" w:sz="0" w:space="0" w:color="auto"/>
            <w:left w:val="none" w:sz="0" w:space="0" w:color="auto"/>
            <w:bottom w:val="none" w:sz="0" w:space="0" w:color="auto"/>
            <w:right w:val="none" w:sz="0" w:space="0" w:color="auto"/>
          </w:divBdr>
        </w:div>
        <w:div w:id="912858017">
          <w:marLeft w:val="480"/>
          <w:marRight w:val="0"/>
          <w:marTop w:val="0"/>
          <w:marBottom w:val="0"/>
          <w:divBdr>
            <w:top w:val="none" w:sz="0" w:space="0" w:color="auto"/>
            <w:left w:val="none" w:sz="0" w:space="0" w:color="auto"/>
            <w:bottom w:val="none" w:sz="0" w:space="0" w:color="auto"/>
            <w:right w:val="none" w:sz="0" w:space="0" w:color="auto"/>
          </w:divBdr>
        </w:div>
        <w:div w:id="1985500975">
          <w:marLeft w:val="480"/>
          <w:marRight w:val="0"/>
          <w:marTop w:val="0"/>
          <w:marBottom w:val="0"/>
          <w:divBdr>
            <w:top w:val="none" w:sz="0" w:space="0" w:color="auto"/>
            <w:left w:val="none" w:sz="0" w:space="0" w:color="auto"/>
            <w:bottom w:val="none" w:sz="0" w:space="0" w:color="auto"/>
            <w:right w:val="none" w:sz="0" w:space="0" w:color="auto"/>
          </w:divBdr>
        </w:div>
      </w:divsChild>
    </w:div>
    <w:div w:id="1290359180">
      <w:bodyDiv w:val="1"/>
      <w:marLeft w:val="0"/>
      <w:marRight w:val="0"/>
      <w:marTop w:val="0"/>
      <w:marBottom w:val="0"/>
      <w:divBdr>
        <w:top w:val="none" w:sz="0" w:space="0" w:color="auto"/>
        <w:left w:val="none" w:sz="0" w:space="0" w:color="auto"/>
        <w:bottom w:val="none" w:sz="0" w:space="0" w:color="auto"/>
        <w:right w:val="none" w:sz="0" w:space="0" w:color="auto"/>
      </w:divBdr>
      <w:divsChild>
        <w:div w:id="17899350">
          <w:marLeft w:val="480"/>
          <w:marRight w:val="0"/>
          <w:marTop w:val="0"/>
          <w:marBottom w:val="0"/>
          <w:divBdr>
            <w:top w:val="none" w:sz="0" w:space="0" w:color="auto"/>
            <w:left w:val="none" w:sz="0" w:space="0" w:color="auto"/>
            <w:bottom w:val="none" w:sz="0" w:space="0" w:color="auto"/>
            <w:right w:val="none" w:sz="0" w:space="0" w:color="auto"/>
          </w:divBdr>
        </w:div>
        <w:div w:id="21590130">
          <w:marLeft w:val="480"/>
          <w:marRight w:val="0"/>
          <w:marTop w:val="0"/>
          <w:marBottom w:val="0"/>
          <w:divBdr>
            <w:top w:val="none" w:sz="0" w:space="0" w:color="auto"/>
            <w:left w:val="none" w:sz="0" w:space="0" w:color="auto"/>
            <w:bottom w:val="none" w:sz="0" w:space="0" w:color="auto"/>
            <w:right w:val="none" w:sz="0" w:space="0" w:color="auto"/>
          </w:divBdr>
        </w:div>
        <w:div w:id="112675849">
          <w:marLeft w:val="480"/>
          <w:marRight w:val="0"/>
          <w:marTop w:val="0"/>
          <w:marBottom w:val="0"/>
          <w:divBdr>
            <w:top w:val="none" w:sz="0" w:space="0" w:color="auto"/>
            <w:left w:val="none" w:sz="0" w:space="0" w:color="auto"/>
            <w:bottom w:val="none" w:sz="0" w:space="0" w:color="auto"/>
            <w:right w:val="none" w:sz="0" w:space="0" w:color="auto"/>
          </w:divBdr>
        </w:div>
        <w:div w:id="308679553">
          <w:marLeft w:val="480"/>
          <w:marRight w:val="0"/>
          <w:marTop w:val="0"/>
          <w:marBottom w:val="0"/>
          <w:divBdr>
            <w:top w:val="none" w:sz="0" w:space="0" w:color="auto"/>
            <w:left w:val="none" w:sz="0" w:space="0" w:color="auto"/>
            <w:bottom w:val="none" w:sz="0" w:space="0" w:color="auto"/>
            <w:right w:val="none" w:sz="0" w:space="0" w:color="auto"/>
          </w:divBdr>
        </w:div>
        <w:div w:id="674919459">
          <w:marLeft w:val="480"/>
          <w:marRight w:val="0"/>
          <w:marTop w:val="0"/>
          <w:marBottom w:val="0"/>
          <w:divBdr>
            <w:top w:val="none" w:sz="0" w:space="0" w:color="auto"/>
            <w:left w:val="none" w:sz="0" w:space="0" w:color="auto"/>
            <w:bottom w:val="none" w:sz="0" w:space="0" w:color="auto"/>
            <w:right w:val="none" w:sz="0" w:space="0" w:color="auto"/>
          </w:divBdr>
        </w:div>
        <w:div w:id="891960464">
          <w:marLeft w:val="480"/>
          <w:marRight w:val="0"/>
          <w:marTop w:val="0"/>
          <w:marBottom w:val="0"/>
          <w:divBdr>
            <w:top w:val="none" w:sz="0" w:space="0" w:color="auto"/>
            <w:left w:val="none" w:sz="0" w:space="0" w:color="auto"/>
            <w:bottom w:val="none" w:sz="0" w:space="0" w:color="auto"/>
            <w:right w:val="none" w:sz="0" w:space="0" w:color="auto"/>
          </w:divBdr>
        </w:div>
        <w:div w:id="986396010">
          <w:marLeft w:val="480"/>
          <w:marRight w:val="0"/>
          <w:marTop w:val="0"/>
          <w:marBottom w:val="0"/>
          <w:divBdr>
            <w:top w:val="none" w:sz="0" w:space="0" w:color="auto"/>
            <w:left w:val="none" w:sz="0" w:space="0" w:color="auto"/>
            <w:bottom w:val="none" w:sz="0" w:space="0" w:color="auto"/>
            <w:right w:val="none" w:sz="0" w:space="0" w:color="auto"/>
          </w:divBdr>
        </w:div>
        <w:div w:id="1127043706">
          <w:marLeft w:val="480"/>
          <w:marRight w:val="0"/>
          <w:marTop w:val="0"/>
          <w:marBottom w:val="0"/>
          <w:divBdr>
            <w:top w:val="none" w:sz="0" w:space="0" w:color="auto"/>
            <w:left w:val="none" w:sz="0" w:space="0" w:color="auto"/>
            <w:bottom w:val="none" w:sz="0" w:space="0" w:color="auto"/>
            <w:right w:val="none" w:sz="0" w:space="0" w:color="auto"/>
          </w:divBdr>
        </w:div>
        <w:div w:id="1129322973">
          <w:marLeft w:val="480"/>
          <w:marRight w:val="0"/>
          <w:marTop w:val="0"/>
          <w:marBottom w:val="0"/>
          <w:divBdr>
            <w:top w:val="none" w:sz="0" w:space="0" w:color="auto"/>
            <w:left w:val="none" w:sz="0" w:space="0" w:color="auto"/>
            <w:bottom w:val="none" w:sz="0" w:space="0" w:color="auto"/>
            <w:right w:val="none" w:sz="0" w:space="0" w:color="auto"/>
          </w:divBdr>
        </w:div>
        <w:div w:id="1184783165">
          <w:marLeft w:val="480"/>
          <w:marRight w:val="0"/>
          <w:marTop w:val="0"/>
          <w:marBottom w:val="0"/>
          <w:divBdr>
            <w:top w:val="none" w:sz="0" w:space="0" w:color="auto"/>
            <w:left w:val="none" w:sz="0" w:space="0" w:color="auto"/>
            <w:bottom w:val="none" w:sz="0" w:space="0" w:color="auto"/>
            <w:right w:val="none" w:sz="0" w:space="0" w:color="auto"/>
          </w:divBdr>
        </w:div>
        <w:div w:id="1203321463">
          <w:marLeft w:val="480"/>
          <w:marRight w:val="0"/>
          <w:marTop w:val="0"/>
          <w:marBottom w:val="0"/>
          <w:divBdr>
            <w:top w:val="none" w:sz="0" w:space="0" w:color="auto"/>
            <w:left w:val="none" w:sz="0" w:space="0" w:color="auto"/>
            <w:bottom w:val="none" w:sz="0" w:space="0" w:color="auto"/>
            <w:right w:val="none" w:sz="0" w:space="0" w:color="auto"/>
          </w:divBdr>
        </w:div>
        <w:div w:id="1326979713">
          <w:marLeft w:val="480"/>
          <w:marRight w:val="0"/>
          <w:marTop w:val="0"/>
          <w:marBottom w:val="0"/>
          <w:divBdr>
            <w:top w:val="none" w:sz="0" w:space="0" w:color="auto"/>
            <w:left w:val="none" w:sz="0" w:space="0" w:color="auto"/>
            <w:bottom w:val="none" w:sz="0" w:space="0" w:color="auto"/>
            <w:right w:val="none" w:sz="0" w:space="0" w:color="auto"/>
          </w:divBdr>
        </w:div>
        <w:div w:id="1330671816">
          <w:marLeft w:val="480"/>
          <w:marRight w:val="0"/>
          <w:marTop w:val="0"/>
          <w:marBottom w:val="0"/>
          <w:divBdr>
            <w:top w:val="none" w:sz="0" w:space="0" w:color="auto"/>
            <w:left w:val="none" w:sz="0" w:space="0" w:color="auto"/>
            <w:bottom w:val="none" w:sz="0" w:space="0" w:color="auto"/>
            <w:right w:val="none" w:sz="0" w:space="0" w:color="auto"/>
          </w:divBdr>
        </w:div>
        <w:div w:id="1432313610">
          <w:marLeft w:val="480"/>
          <w:marRight w:val="0"/>
          <w:marTop w:val="0"/>
          <w:marBottom w:val="0"/>
          <w:divBdr>
            <w:top w:val="none" w:sz="0" w:space="0" w:color="auto"/>
            <w:left w:val="none" w:sz="0" w:space="0" w:color="auto"/>
            <w:bottom w:val="none" w:sz="0" w:space="0" w:color="auto"/>
            <w:right w:val="none" w:sz="0" w:space="0" w:color="auto"/>
          </w:divBdr>
        </w:div>
        <w:div w:id="1543400633">
          <w:marLeft w:val="480"/>
          <w:marRight w:val="0"/>
          <w:marTop w:val="0"/>
          <w:marBottom w:val="0"/>
          <w:divBdr>
            <w:top w:val="none" w:sz="0" w:space="0" w:color="auto"/>
            <w:left w:val="none" w:sz="0" w:space="0" w:color="auto"/>
            <w:bottom w:val="none" w:sz="0" w:space="0" w:color="auto"/>
            <w:right w:val="none" w:sz="0" w:space="0" w:color="auto"/>
          </w:divBdr>
        </w:div>
        <w:div w:id="1692099693">
          <w:marLeft w:val="480"/>
          <w:marRight w:val="0"/>
          <w:marTop w:val="0"/>
          <w:marBottom w:val="0"/>
          <w:divBdr>
            <w:top w:val="none" w:sz="0" w:space="0" w:color="auto"/>
            <w:left w:val="none" w:sz="0" w:space="0" w:color="auto"/>
            <w:bottom w:val="none" w:sz="0" w:space="0" w:color="auto"/>
            <w:right w:val="none" w:sz="0" w:space="0" w:color="auto"/>
          </w:divBdr>
        </w:div>
        <w:div w:id="1810173457">
          <w:marLeft w:val="480"/>
          <w:marRight w:val="0"/>
          <w:marTop w:val="0"/>
          <w:marBottom w:val="0"/>
          <w:divBdr>
            <w:top w:val="none" w:sz="0" w:space="0" w:color="auto"/>
            <w:left w:val="none" w:sz="0" w:space="0" w:color="auto"/>
            <w:bottom w:val="none" w:sz="0" w:space="0" w:color="auto"/>
            <w:right w:val="none" w:sz="0" w:space="0" w:color="auto"/>
          </w:divBdr>
        </w:div>
        <w:div w:id="2064980736">
          <w:marLeft w:val="480"/>
          <w:marRight w:val="0"/>
          <w:marTop w:val="0"/>
          <w:marBottom w:val="0"/>
          <w:divBdr>
            <w:top w:val="none" w:sz="0" w:space="0" w:color="auto"/>
            <w:left w:val="none" w:sz="0" w:space="0" w:color="auto"/>
            <w:bottom w:val="none" w:sz="0" w:space="0" w:color="auto"/>
            <w:right w:val="none" w:sz="0" w:space="0" w:color="auto"/>
          </w:divBdr>
        </w:div>
      </w:divsChild>
    </w:div>
    <w:div w:id="1290941829">
      <w:bodyDiv w:val="1"/>
      <w:marLeft w:val="0"/>
      <w:marRight w:val="0"/>
      <w:marTop w:val="0"/>
      <w:marBottom w:val="0"/>
      <w:divBdr>
        <w:top w:val="none" w:sz="0" w:space="0" w:color="auto"/>
        <w:left w:val="none" w:sz="0" w:space="0" w:color="auto"/>
        <w:bottom w:val="none" w:sz="0" w:space="0" w:color="auto"/>
        <w:right w:val="none" w:sz="0" w:space="0" w:color="auto"/>
      </w:divBdr>
    </w:div>
    <w:div w:id="1291201701">
      <w:bodyDiv w:val="1"/>
      <w:marLeft w:val="0"/>
      <w:marRight w:val="0"/>
      <w:marTop w:val="0"/>
      <w:marBottom w:val="0"/>
      <w:divBdr>
        <w:top w:val="none" w:sz="0" w:space="0" w:color="auto"/>
        <w:left w:val="none" w:sz="0" w:space="0" w:color="auto"/>
        <w:bottom w:val="none" w:sz="0" w:space="0" w:color="auto"/>
        <w:right w:val="none" w:sz="0" w:space="0" w:color="auto"/>
      </w:divBdr>
    </w:div>
    <w:div w:id="1291592396">
      <w:bodyDiv w:val="1"/>
      <w:marLeft w:val="0"/>
      <w:marRight w:val="0"/>
      <w:marTop w:val="0"/>
      <w:marBottom w:val="0"/>
      <w:divBdr>
        <w:top w:val="none" w:sz="0" w:space="0" w:color="auto"/>
        <w:left w:val="none" w:sz="0" w:space="0" w:color="auto"/>
        <w:bottom w:val="none" w:sz="0" w:space="0" w:color="auto"/>
        <w:right w:val="none" w:sz="0" w:space="0" w:color="auto"/>
      </w:divBdr>
    </w:div>
    <w:div w:id="1291745397">
      <w:bodyDiv w:val="1"/>
      <w:marLeft w:val="0"/>
      <w:marRight w:val="0"/>
      <w:marTop w:val="0"/>
      <w:marBottom w:val="0"/>
      <w:divBdr>
        <w:top w:val="none" w:sz="0" w:space="0" w:color="auto"/>
        <w:left w:val="none" w:sz="0" w:space="0" w:color="auto"/>
        <w:bottom w:val="none" w:sz="0" w:space="0" w:color="auto"/>
        <w:right w:val="none" w:sz="0" w:space="0" w:color="auto"/>
      </w:divBdr>
    </w:div>
    <w:div w:id="1291861626">
      <w:bodyDiv w:val="1"/>
      <w:marLeft w:val="0"/>
      <w:marRight w:val="0"/>
      <w:marTop w:val="0"/>
      <w:marBottom w:val="0"/>
      <w:divBdr>
        <w:top w:val="none" w:sz="0" w:space="0" w:color="auto"/>
        <w:left w:val="none" w:sz="0" w:space="0" w:color="auto"/>
        <w:bottom w:val="none" w:sz="0" w:space="0" w:color="auto"/>
        <w:right w:val="none" w:sz="0" w:space="0" w:color="auto"/>
      </w:divBdr>
    </w:div>
    <w:div w:id="1292055324">
      <w:bodyDiv w:val="1"/>
      <w:marLeft w:val="0"/>
      <w:marRight w:val="0"/>
      <w:marTop w:val="0"/>
      <w:marBottom w:val="0"/>
      <w:divBdr>
        <w:top w:val="none" w:sz="0" w:space="0" w:color="auto"/>
        <w:left w:val="none" w:sz="0" w:space="0" w:color="auto"/>
        <w:bottom w:val="none" w:sz="0" w:space="0" w:color="auto"/>
        <w:right w:val="none" w:sz="0" w:space="0" w:color="auto"/>
      </w:divBdr>
    </w:div>
    <w:div w:id="1292437858">
      <w:bodyDiv w:val="1"/>
      <w:marLeft w:val="0"/>
      <w:marRight w:val="0"/>
      <w:marTop w:val="0"/>
      <w:marBottom w:val="0"/>
      <w:divBdr>
        <w:top w:val="none" w:sz="0" w:space="0" w:color="auto"/>
        <w:left w:val="none" w:sz="0" w:space="0" w:color="auto"/>
        <w:bottom w:val="none" w:sz="0" w:space="0" w:color="auto"/>
        <w:right w:val="none" w:sz="0" w:space="0" w:color="auto"/>
      </w:divBdr>
    </w:div>
    <w:div w:id="1294360114">
      <w:bodyDiv w:val="1"/>
      <w:marLeft w:val="0"/>
      <w:marRight w:val="0"/>
      <w:marTop w:val="0"/>
      <w:marBottom w:val="0"/>
      <w:divBdr>
        <w:top w:val="none" w:sz="0" w:space="0" w:color="auto"/>
        <w:left w:val="none" w:sz="0" w:space="0" w:color="auto"/>
        <w:bottom w:val="none" w:sz="0" w:space="0" w:color="auto"/>
        <w:right w:val="none" w:sz="0" w:space="0" w:color="auto"/>
      </w:divBdr>
      <w:divsChild>
        <w:div w:id="908074523">
          <w:marLeft w:val="480"/>
          <w:marRight w:val="0"/>
          <w:marTop w:val="0"/>
          <w:marBottom w:val="0"/>
          <w:divBdr>
            <w:top w:val="none" w:sz="0" w:space="0" w:color="auto"/>
            <w:left w:val="none" w:sz="0" w:space="0" w:color="auto"/>
            <w:bottom w:val="none" w:sz="0" w:space="0" w:color="auto"/>
            <w:right w:val="none" w:sz="0" w:space="0" w:color="auto"/>
          </w:divBdr>
        </w:div>
        <w:div w:id="29688498">
          <w:marLeft w:val="480"/>
          <w:marRight w:val="0"/>
          <w:marTop w:val="0"/>
          <w:marBottom w:val="0"/>
          <w:divBdr>
            <w:top w:val="none" w:sz="0" w:space="0" w:color="auto"/>
            <w:left w:val="none" w:sz="0" w:space="0" w:color="auto"/>
            <w:bottom w:val="none" w:sz="0" w:space="0" w:color="auto"/>
            <w:right w:val="none" w:sz="0" w:space="0" w:color="auto"/>
          </w:divBdr>
        </w:div>
        <w:div w:id="1764447511">
          <w:marLeft w:val="480"/>
          <w:marRight w:val="0"/>
          <w:marTop w:val="0"/>
          <w:marBottom w:val="0"/>
          <w:divBdr>
            <w:top w:val="none" w:sz="0" w:space="0" w:color="auto"/>
            <w:left w:val="none" w:sz="0" w:space="0" w:color="auto"/>
            <w:bottom w:val="none" w:sz="0" w:space="0" w:color="auto"/>
            <w:right w:val="none" w:sz="0" w:space="0" w:color="auto"/>
          </w:divBdr>
        </w:div>
        <w:div w:id="1780683134">
          <w:marLeft w:val="480"/>
          <w:marRight w:val="0"/>
          <w:marTop w:val="0"/>
          <w:marBottom w:val="0"/>
          <w:divBdr>
            <w:top w:val="none" w:sz="0" w:space="0" w:color="auto"/>
            <w:left w:val="none" w:sz="0" w:space="0" w:color="auto"/>
            <w:bottom w:val="none" w:sz="0" w:space="0" w:color="auto"/>
            <w:right w:val="none" w:sz="0" w:space="0" w:color="auto"/>
          </w:divBdr>
        </w:div>
        <w:div w:id="674965832">
          <w:marLeft w:val="480"/>
          <w:marRight w:val="0"/>
          <w:marTop w:val="0"/>
          <w:marBottom w:val="0"/>
          <w:divBdr>
            <w:top w:val="none" w:sz="0" w:space="0" w:color="auto"/>
            <w:left w:val="none" w:sz="0" w:space="0" w:color="auto"/>
            <w:bottom w:val="none" w:sz="0" w:space="0" w:color="auto"/>
            <w:right w:val="none" w:sz="0" w:space="0" w:color="auto"/>
          </w:divBdr>
        </w:div>
        <w:div w:id="1060597305">
          <w:marLeft w:val="480"/>
          <w:marRight w:val="0"/>
          <w:marTop w:val="0"/>
          <w:marBottom w:val="0"/>
          <w:divBdr>
            <w:top w:val="none" w:sz="0" w:space="0" w:color="auto"/>
            <w:left w:val="none" w:sz="0" w:space="0" w:color="auto"/>
            <w:bottom w:val="none" w:sz="0" w:space="0" w:color="auto"/>
            <w:right w:val="none" w:sz="0" w:space="0" w:color="auto"/>
          </w:divBdr>
        </w:div>
        <w:div w:id="501431986">
          <w:marLeft w:val="480"/>
          <w:marRight w:val="0"/>
          <w:marTop w:val="0"/>
          <w:marBottom w:val="0"/>
          <w:divBdr>
            <w:top w:val="none" w:sz="0" w:space="0" w:color="auto"/>
            <w:left w:val="none" w:sz="0" w:space="0" w:color="auto"/>
            <w:bottom w:val="none" w:sz="0" w:space="0" w:color="auto"/>
            <w:right w:val="none" w:sz="0" w:space="0" w:color="auto"/>
          </w:divBdr>
        </w:div>
        <w:div w:id="1591936097">
          <w:marLeft w:val="480"/>
          <w:marRight w:val="0"/>
          <w:marTop w:val="0"/>
          <w:marBottom w:val="0"/>
          <w:divBdr>
            <w:top w:val="none" w:sz="0" w:space="0" w:color="auto"/>
            <w:left w:val="none" w:sz="0" w:space="0" w:color="auto"/>
            <w:bottom w:val="none" w:sz="0" w:space="0" w:color="auto"/>
            <w:right w:val="none" w:sz="0" w:space="0" w:color="auto"/>
          </w:divBdr>
        </w:div>
        <w:div w:id="365108365">
          <w:marLeft w:val="480"/>
          <w:marRight w:val="0"/>
          <w:marTop w:val="0"/>
          <w:marBottom w:val="0"/>
          <w:divBdr>
            <w:top w:val="none" w:sz="0" w:space="0" w:color="auto"/>
            <w:left w:val="none" w:sz="0" w:space="0" w:color="auto"/>
            <w:bottom w:val="none" w:sz="0" w:space="0" w:color="auto"/>
            <w:right w:val="none" w:sz="0" w:space="0" w:color="auto"/>
          </w:divBdr>
        </w:div>
        <w:div w:id="1699503697">
          <w:marLeft w:val="480"/>
          <w:marRight w:val="0"/>
          <w:marTop w:val="0"/>
          <w:marBottom w:val="0"/>
          <w:divBdr>
            <w:top w:val="none" w:sz="0" w:space="0" w:color="auto"/>
            <w:left w:val="none" w:sz="0" w:space="0" w:color="auto"/>
            <w:bottom w:val="none" w:sz="0" w:space="0" w:color="auto"/>
            <w:right w:val="none" w:sz="0" w:space="0" w:color="auto"/>
          </w:divBdr>
        </w:div>
        <w:div w:id="1587374144">
          <w:marLeft w:val="480"/>
          <w:marRight w:val="0"/>
          <w:marTop w:val="0"/>
          <w:marBottom w:val="0"/>
          <w:divBdr>
            <w:top w:val="none" w:sz="0" w:space="0" w:color="auto"/>
            <w:left w:val="none" w:sz="0" w:space="0" w:color="auto"/>
            <w:bottom w:val="none" w:sz="0" w:space="0" w:color="auto"/>
            <w:right w:val="none" w:sz="0" w:space="0" w:color="auto"/>
          </w:divBdr>
        </w:div>
        <w:div w:id="393311899">
          <w:marLeft w:val="480"/>
          <w:marRight w:val="0"/>
          <w:marTop w:val="0"/>
          <w:marBottom w:val="0"/>
          <w:divBdr>
            <w:top w:val="none" w:sz="0" w:space="0" w:color="auto"/>
            <w:left w:val="none" w:sz="0" w:space="0" w:color="auto"/>
            <w:bottom w:val="none" w:sz="0" w:space="0" w:color="auto"/>
            <w:right w:val="none" w:sz="0" w:space="0" w:color="auto"/>
          </w:divBdr>
        </w:div>
        <w:div w:id="1199664047">
          <w:marLeft w:val="480"/>
          <w:marRight w:val="0"/>
          <w:marTop w:val="0"/>
          <w:marBottom w:val="0"/>
          <w:divBdr>
            <w:top w:val="none" w:sz="0" w:space="0" w:color="auto"/>
            <w:left w:val="none" w:sz="0" w:space="0" w:color="auto"/>
            <w:bottom w:val="none" w:sz="0" w:space="0" w:color="auto"/>
            <w:right w:val="none" w:sz="0" w:space="0" w:color="auto"/>
          </w:divBdr>
        </w:div>
        <w:div w:id="1403917151">
          <w:marLeft w:val="480"/>
          <w:marRight w:val="0"/>
          <w:marTop w:val="0"/>
          <w:marBottom w:val="0"/>
          <w:divBdr>
            <w:top w:val="none" w:sz="0" w:space="0" w:color="auto"/>
            <w:left w:val="none" w:sz="0" w:space="0" w:color="auto"/>
            <w:bottom w:val="none" w:sz="0" w:space="0" w:color="auto"/>
            <w:right w:val="none" w:sz="0" w:space="0" w:color="auto"/>
          </w:divBdr>
        </w:div>
        <w:div w:id="680552538">
          <w:marLeft w:val="480"/>
          <w:marRight w:val="0"/>
          <w:marTop w:val="0"/>
          <w:marBottom w:val="0"/>
          <w:divBdr>
            <w:top w:val="none" w:sz="0" w:space="0" w:color="auto"/>
            <w:left w:val="none" w:sz="0" w:space="0" w:color="auto"/>
            <w:bottom w:val="none" w:sz="0" w:space="0" w:color="auto"/>
            <w:right w:val="none" w:sz="0" w:space="0" w:color="auto"/>
          </w:divBdr>
        </w:div>
        <w:div w:id="1503006291">
          <w:marLeft w:val="480"/>
          <w:marRight w:val="0"/>
          <w:marTop w:val="0"/>
          <w:marBottom w:val="0"/>
          <w:divBdr>
            <w:top w:val="none" w:sz="0" w:space="0" w:color="auto"/>
            <w:left w:val="none" w:sz="0" w:space="0" w:color="auto"/>
            <w:bottom w:val="none" w:sz="0" w:space="0" w:color="auto"/>
            <w:right w:val="none" w:sz="0" w:space="0" w:color="auto"/>
          </w:divBdr>
        </w:div>
        <w:div w:id="89007620">
          <w:marLeft w:val="480"/>
          <w:marRight w:val="0"/>
          <w:marTop w:val="0"/>
          <w:marBottom w:val="0"/>
          <w:divBdr>
            <w:top w:val="none" w:sz="0" w:space="0" w:color="auto"/>
            <w:left w:val="none" w:sz="0" w:space="0" w:color="auto"/>
            <w:bottom w:val="none" w:sz="0" w:space="0" w:color="auto"/>
            <w:right w:val="none" w:sz="0" w:space="0" w:color="auto"/>
          </w:divBdr>
        </w:div>
        <w:div w:id="1779641094">
          <w:marLeft w:val="480"/>
          <w:marRight w:val="0"/>
          <w:marTop w:val="0"/>
          <w:marBottom w:val="0"/>
          <w:divBdr>
            <w:top w:val="none" w:sz="0" w:space="0" w:color="auto"/>
            <w:left w:val="none" w:sz="0" w:space="0" w:color="auto"/>
            <w:bottom w:val="none" w:sz="0" w:space="0" w:color="auto"/>
            <w:right w:val="none" w:sz="0" w:space="0" w:color="auto"/>
          </w:divBdr>
        </w:div>
        <w:div w:id="202862344">
          <w:marLeft w:val="480"/>
          <w:marRight w:val="0"/>
          <w:marTop w:val="0"/>
          <w:marBottom w:val="0"/>
          <w:divBdr>
            <w:top w:val="none" w:sz="0" w:space="0" w:color="auto"/>
            <w:left w:val="none" w:sz="0" w:space="0" w:color="auto"/>
            <w:bottom w:val="none" w:sz="0" w:space="0" w:color="auto"/>
            <w:right w:val="none" w:sz="0" w:space="0" w:color="auto"/>
          </w:divBdr>
        </w:div>
        <w:div w:id="692340243">
          <w:marLeft w:val="480"/>
          <w:marRight w:val="0"/>
          <w:marTop w:val="0"/>
          <w:marBottom w:val="0"/>
          <w:divBdr>
            <w:top w:val="none" w:sz="0" w:space="0" w:color="auto"/>
            <w:left w:val="none" w:sz="0" w:space="0" w:color="auto"/>
            <w:bottom w:val="none" w:sz="0" w:space="0" w:color="auto"/>
            <w:right w:val="none" w:sz="0" w:space="0" w:color="auto"/>
          </w:divBdr>
        </w:div>
        <w:div w:id="1538197153">
          <w:marLeft w:val="480"/>
          <w:marRight w:val="0"/>
          <w:marTop w:val="0"/>
          <w:marBottom w:val="0"/>
          <w:divBdr>
            <w:top w:val="none" w:sz="0" w:space="0" w:color="auto"/>
            <w:left w:val="none" w:sz="0" w:space="0" w:color="auto"/>
            <w:bottom w:val="none" w:sz="0" w:space="0" w:color="auto"/>
            <w:right w:val="none" w:sz="0" w:space="0" w:color="auto"/>
          </w:divBdr>
        </w:div>
        <w:div w:id="1375157468">
          <w:marLeft w:val="480"/>
          <w:marRight w:val="0"/>
          <w:marTop w:val="0"/>
          <w:marBottom w:val="0"/>
          <w:divBdr>
            <w:top w:val="none" w:sz="0" w:space="0" w:color="auto"/>
            <w:left w:val="none" w:sz="0" w:space="0" w:color="auto"/>
            <w:bottom w:val="none" w:sz="0" w:space="0" w:color="auto"/>
            <w:right w:val="none" w:sz="0" w:space="0" w:color="auto"/>
          </w:divBdr>
        </w:div>
        <w:div w:id="1375539286">
          <w:marLeft w:val="480"/>
          <w:marRight w:val="0"/>
          <w:marTop w:val="0"/>
          <w:marBottom w:val="0"/>
          <w:divBdr>
            <w:top w:val="none" w:sz="0" w:space="0" w:color="auto"/>
            <w:left w:val="none" w:sz="0" w:space="0" w:color="auto"/>
            <w:bottom w:val="none" w:sz="0" w:space="0" w:color="auto"/>
            <w:right w:val="none" w:sz="0" w:space="0" w:color="auto"/>
          </w:divBdr>
        </w:div>
        <w:div w:id="1364787293">
          <w:marLeft w:val="480"/>
          <w:marRight w:val="0"/>
          <w:marTop w:val="0"/>
          <w:marBottom w:val="0"/>
          <w:divBdr>
            <w:top w:val="none" w:sz="0" w:space="0" w:color="auto"/>
            <w:left w:val="none" w:sz="0" w:space="0" w:color="auto"/>
            <w:bottom w:val="none" w:sz="0" w:space="0" w:color="auto"/>
            <w:right w:val="none" w:sz="0" w:space="0" w:color="auto"/>
          </w:divBdr>
        </w:div>
        <w:div w:id="8526800">
          <w:marLeft w:val="480"/>
          <w:marRight w:val="0"/>
          <w:marTop w:val="0"/>
          <w:marBottom w:val="0"/>
          <w:divBdr>
            <w:top w:val="none" w:sz="0" w:space="0" w:color="auto"/>
            <w:left w:val="none" w:sz="0" w:space="0" w:color="auto"/>
            <w:bottom w:val="none" w:sz="0" w:space="0" w:color="auto"/>
            <w:right w:val="none" w:sz="0" w:space="0" w:color="auto"/>
          </w:divBdr>
        </w:div>
        <w:div w:id="375744460">
          <w:marLeft w:val="480"/>
          <w:marRight w:val="0"/>
          <w:marTop w:val="0"/>
          <w:marBottom w:val="0"/>
          <w:divBdr>
            <w:top w:val="none" w:sz="0" w:space="0" w:color="auto"/>
            <w:left w:val="none" w:sz="0" w:space="0" w:color="auto"/>
            <w:bottom w:val="none" w:sz="0" w:space="0" w:color="auto"/>
            <w:right w:val="none" w:sz="0" w:space="0" w:color="auto"/>
          </w:divBdr>
        </w:div>
        <w:div w:id="284770736">
          <w:marLeft w:val="480"/>
          <w:marRight w:val="0"/>
          <w:marTop w:val="0"/>
          <w:marBottom w:val="0"/>
          <w:divBdr>
            <w:top w:val="none" w:sz="0" w:space="0" w:color="auto"/>
            <w:left w:val="none" w:sz="0" w:space="0" w:color="auto"/>
            <w:bottom w:val="none" w:sz="0" w:space="0" w:color="auto"/>
            <w:right w:val="none" w:sz="0" w:space="0" w:color="auto"/>
          </w:divBdr>
        </w:div>
        <w:div w:id="268120794">
          <w:marLeft w:val="480"/>
          <w:marRight w:val="0"/>
          <w:marTop w:val="0"/>
          <w:marBottom w:val="0"/>
          <w:divBdr>
            <w:top w:val="none" w:sz="0" w:space="0" w:color="auto"/>
            <w:left w:val="none" w:sz="0" w:space="0" w:color="auto"/>
            <w:bottom w:val="none" w:sz="0" w:space="0" w:color="auto"/>
            <w:right w:val="none" w:sz="0" w:space="0" w:color="auto"/>
          </w:divBdr>
        </w:div>
        <w:div w:id="1841656943">
          <w:marLeft w:val="480"/>
          <w:marRight w:val="0"/>
          <w:marTop w:val="0"/>
          <w:marBottom w:val="0"/>
          <w:divBdr>
            <w:top w:val="none" w:sz="0" w:space="0" w:color="auto"/>
            <w:left w:val="none" w:sz="0" w:space="0" w:color="auto"/>
            <w:bottom w:val="none" w:sz="0" w:space="0" w:color="auto"/>
            <w:right w:val="none" w:sz="0" w:space="0" w:color="auto"/>
          </w:divBdr>
        </w:div>
        <w:div w:id="1873490182">
          <w:marLeft w:val="480"/>
          <w:marRight w:val="0"/>
          <w:marTop w:val="0"/>
          <w:marBottom w:val="0"/>
          <w:divBdr>
            <w:top w:val="none" w:sz="0" w:space="0" w:color="auto"/>
            <w:left w:val="none" w:sz="0" w:space="0" w:color="auto"/>
            <w:bottom w:val="none" w:sz="0" w:space="0" w:color="auto"/>
            <w:right w:val="none" w:sz="0" w:space="0" w:color="auto"/>
          </w:divBdr>
        </w:div>
        <w:div w:id="1555921785">
          <w:marLeft w:val="480"/>
          <w:marRight w:val="0"/>
          <w:marTop w:val="0"/>
          <w:marBottom w:val="0"/>
          <w:divBdr>
            <w:top w:val="none" w:sz="0" w:space="0" w:color="auto"/>
            <w:left w:val="none" w:sz="0" w:space="0" w:color="auto"/>
            <w:bottom w:val="none" w:sz="0" w:space="0" w:color="auto"/>
            <w:right w:val="none" w:sz="0" w:space="0" w:color="auto"/>
          </w:divBdr>
        </w:div>
        <w:div w:id="2132046128">
          <w:marLeft w:val="480"/>
          <w:marRight w:val="0"/>
          <w:marTop w:val="0"/>
          <w:marBottom w:val="0"/>
          <w:divBdr>
            <w:top w:val="none" w:sz="0" w:space="0" w:color="auto"/>
            <w:left w:val="none" w:sz="0" w:space="0" w:color="auto"/>
            <w:bottom w:val="none" w:sz="0" w:space="0" w:color="auto"/>
            <w:right w:val="none" w:sz="0" w:space="0" w:color="auto"/>
          </w:divBdr>
        </w:div>
        <w:div w:id="1803960570">
          <w:marLeft w:val="480"/>
          <w:marRight w:val="0"/>
          <w:marTop w:val="0"/>
          <w:marBottom w:val="0"/>
          <w:divBdr>
            <w:top w:val="none" w:sz="0" w:space="0" w:color="auto"/>
            <w:left w:val="none" w:sz="0" w:space="0" w:color="auto"/>
            <w:bottom w:val="none" w:sz="0" w:space="0" w:color="auto"/>
            <w:right w:val="none" w:sz="0" w:space="0" w:color="auto"/>
          </w:divBdr>
        </w:div>
        <w:div w:id="1329868493">
          <w:marLeft w:val="480"/>
          <w:marRight w:val="0"/>
          <w:marTop w:val="0"/>
          <w:marBottom w:val="0"/>
          <w:divBdr>
            <w:top w:val="none" w:sz="0" w:space="0" w:color="auto"/>
            <w:left w:val="none" w:sz="0" w:space="0" w:color="auto"/>
            <w:bottom w:val="none" w:sz="0" w:space="0" w:color="auto"/>
            <w:right w:val="none" w:sz="0" w:space="0" w:color="auto"/>
          </w:divBdr>
        </w:div>
        <w:div w:id="282079288">
          <w:marLeft w:val="480"/>
          <w:marRight w:val="0"/>
          <w:marTop w:val="0"/>
          <w:marBottom w:val="0"/>
          <w:divBdr>
            <w:top w:val="none" w:sz="0" w:space="0" w:color="auto"/>
            <w:left w:val="none" w:sz="0" w:space="0" w:color="auto"/>
            <w:bottom w:val="none" w:sz="0" w:space="0" w:color="auto"/>
            <w:right w:val="none" w:sz="0" w:space="0" w:color="auto"/>
          </w:divBdr>
        </w:div>
        <w:div w:id="1871144396">
          <w:marLeft w:val="480"/>
          <w:marRight w:val="0"/>
          <w:marTop w:val="0"/>
          <w:marBottom w:val="0"/>
          <w:divBdr>
            <w:top w:val="none" w:sz="0" w:space="0" w:color="auto"/>
            <w:left w:val="none" w:sz="0" w:space="0" w:color="auto"/>
            <w:bottom w:val="none" w:sz="0" w:space="0" w:color="auto"/>
            <w:right w:val="none" w:sz="0" w:space="0" w:color="auto"/>
          </w:divBdr>
        </w:div>
        <w:div w:id="1707095415">
          <w:marLeft w:val="480"/>
          <w:marRight w:val="0"/>
          <w:marTop w:val="0"/>
          <w:marBottom w:val="0"/>
          <w:divBdr>
            <w:top w:val="none" w:sz="0" w:space="0" w:color="auto"/>
            <w:left w:val="none" w:sz="0" w:space="0" w:color="auto"/>
            <w:bottom w:val="none" w:sz="0" w:space="0" w:color="auto"/>
            <w:right w:val="none" w:sz="0" w:space="0" w:color="auto"/>
          </w:divBdr>
        </w:div>
        <w:div w:id="762067280">
          <w:marLeft w:val="480"/>
          <w:marRight w:val="0"/>
          <w:marTop w:val="0"/>
          <w:marBottom w:val="0"/>
          <w:divBdr>
            <w:top w:val="none" w:sz="0" w:space="0" w:color="auto"/>
            <w:left w:val="none" w:sz="0" w:space="0" w:color="auto"/>
            <w:bottom w:val="none" w:sz="0" w:space="0" w:color="auto"/>
            <w:right w:val="none" w:sz="0" w:space="0" w:color="auto"/>
          </w:divBdr>
        </w:div>
        <w:div w:id="1393580794">
          <w:marLeft w:val="480"/>
          <w:marRight w:val="0"/>
          <w:marTop w:val="0"/>
          <w:marBottom w:val="0"/>
          <w:divBdr>
            <w:top w:val="none" w:sz="0" w:space="0" w:color="auto"/>
            <w:left w:val="none" w:sz="0" w:space="0" w:color="auto"/>
            <w:bottom w:val="none" w:sz="0" w:space="0" w:color="auto"/>
            <w:right w:val="none" w:sz="0" w:space="0" w:color="auto"/>
          </w:divBdr>
        </w:div>
        <w:div w:id="1539126998">
          <w:marLeft w:val="480"/>
          <w:marRight w:val="0"/>
          <w:marTop w:val="0"/>
          <w:marBottom w:val="0"/>
          <w:divBdr>
            <w:top w:val="none" w:sz="0" w:space="0" w:color="auto"/>
            <w:left w:val="none" w:sz="0" w:space="0" w:color="auto"/>
            <w:bottom w:val="none" w:sz="0" w:space="0" w:color="auto"/>
            <w:right w:val="none" w:sz="0" w:space="0" w:color="auto"/>
          </w:divBdr>
        </w:div>
        <w:div w:id="1200975075">
          <w:marLeft w:val="480"/>
          <w:marRight w:val="0"/>
          <w:marTop w:val="0"/>
          <w:marBottom w:val="0"/>
          <w:divBdr>
            <w:top w:val="none" w:sz="0" w:space="0" w:color="auto"/>
            <w:left w:val="none" w:sz="0" w:space="0" w:color="auto"/>
            <w:bottom w:val="none" w:sz="0" w:space="0" w:color="auto"/>
            <w:right w:val="none" w:sz="0" w:space="0" w:color="auto"/>
          </w:divBdr>
        </w:div>
        <w:div w:id="1921213031">
          <w:marLeft w:val="480"/>
          <w:marRight w:val="0"/>
          <w:marTop w:val="0"/>
          <w:marBottom w:val="0"/>
          <w:divBdr>
            <w:top w:val="none" w:sz="0" w:space="0" w:color="auto"/>
            <w:left w:val="none" w:sz="0" w:space="0" w:color="auto"/>
            <w:bottom w:val="none" w:sz="0" w:space="0" w:color="auto"/>
            <w:right w:val="none" w:sz="0" w:space="0" w:color="auto"/>
          </w:divBdr>
        </w:div>
        <w:div w:id="766271194">
          <w:marLeft w:val="480"/>
          <w:marRight w:val="0"/>
          <w:marTop w:val="0"/>
          <w:marBottom w:val="0"/>
          <w:divBdr>
            <w:top w:val="none" w:sz="0" w:space="0" w:color="auto"/>
            <w:left w:val="none" w:sz="0" w:space="0" w:color="auto"/>
            <w:bottom w:val="none" w:sz="0" w:space="0" w:color="auto"/>
            <w:right w:val="none" w:sz="0" w:space="0" w:color="auto"/>
          </w:divBdr>
        </w:div>
        <w:div w:id="1677031998">
          <w:marLeft w:val="480"/>
          <w:marRight w:val="0"/>
          <w:marTop w:val="0"/>
          <w:marBottom w:val="0"/>
          <w:divBdr>
            <w:top w:val="none" w:sz="0" w:space="0" w:color="auto"/>
            <w:left w:val="none" w:sz="0" w:space="0" w:color="auto"/>
            <w:bottom w:val="none" w:sz="0" w:space="0" w:color="auto"/>
            <w:right w:val="none" w:sz="0" w:space="0" w:color="auto"/>
          </w:divBdr>
        </w:div>
        <w:div w:id="907880313">
          <w:marLeft w:val="480"/>
          <w:marRight w:val="0"/>
          <w:marTop w:val="0"/>
          <w:marBottom w:val="0"/>
          <w:divBdr>
            <w:top w:val="none" w:sz="0" w:space="0" w:color="auto"/>
            <w:left w:val="none" w:sz="0" w:space="0" w:color="auto"/>
            <w:bottom w:val="none" w:sz="0" w:space="0" w:color="auto"/>
            <w:right w:val="none" w:sz="0" w:space="0" w:color="auto"/>
          </w:divBdr>
        </w:div>
        <w:div w:id="1681006186">
          <w:marLeft w:val="480"/>
          <w:marRight w:val="0"/>
          <w:marTop w:val="0"/>
          <w:marBottom w:val="0"/>
          <w:divBdr>
            <w:top w:val="none" w:sz="0" w:space="0" w:color="auto"/>
            <w:left w:val="none" w:sz="0" w:space="0" w:color="auto"/>
            <w:bottom w:val="none" w:sz="0" w:space="0" w:color="auto"/>
            <w:right w:val="none" w:sz="0" w:space="0" w:color="auto"/>
          </w:divBdr>
        </w:div>
        <w:div w:id="1571036356">
          <w:marLeft w:val="480"/>
          <w:marRight w:val="0"/>
          <w:marTop w:val="0"/>
          <w:marBottom w:val="0"/>
          <w:divBdr>
            <w:top w:val="none" w:sz="0" w:space="0" w:color="auto"/>
            <w:left w:val="none" w:sz="0" w:space="0" w:color="auto"/>
            <w:bottom w:val="none" w:sz="0" w:space="0" w:color="auto"/>
            <w:right w:val="none" w:sz="0" w:space="0" w:color="auto"/>
          </w:divBdr>
        </w:div>
        <w:div w:id="287854877">
          <w:marLeft w:val="480"/>
          <w:marRight w:val="0"/>
          <w:marTop w:val="0"/>
          <w:marBottom w:val="0"/>
          <w:divBdr>
            <w:top w:val="none" w:sz="0" w:space="0" w:color="auto"/>
            <w:left w:val="none" w:sz="0" w:space="0" w:color="auto"/>
            <w:bottom w:val="none" w:sz="0" w:space="0" w:color="auto"/>
            <w:right w:val="none" w:sz="0" w:space="0" w:color="auto"/>
          </w:divBdr>
        </w:div>
        <w:div w:id="2015960012">
          <w:marLeft w:val="480"/>
          <w:marRight w:val="0"/>
          <w:marTop w:val="0"/>
          <w:marBottom w:val="0"/>
          <w:divBdr>
            <w:top w:val="none" w:sz="0" w:space="0" w:color="auto"/>
            <w:left w:val="none" w:sz="0" w:space="0" w:color="auto"/>
            <w:bottom w:val="none" w:sz="0" w:space="0" w:color="auto"/>
            <w:right w:val="none" w:sz="0" w:space="0" w:color="auto"/>
          </w:divBdr>
        </w:div>
        <w:div w:id="1634753357">
          <w:marLeft w:val="480"/>
          <w:marRight w:val="0"/>
          <w:marTop w:val="0"/>
          <w:marBottom w:val="0"/>
          <w:divBdr>
            <w:top w:val="none" w:sz="0" w:space="0" w:color="auto"/>
            <w:left w:val="none" w:sz="0" w:space="0" w:color="auto"/>
            <w:bottom w:val="none" w:sz="0" w:space="0" w:color="auto"/>
            <w:right w:val="none" w:sz="0" w:space="0" w:color="auto"/>
          </w:divBdr>
        </w:div>
        <w:div w:id="1041369557">
          <w:marLeft w:val="480"/>
          <w:marRight w:val="0"/>
          <w:marTop w:val="0"/>
          <w:marBottom w:val="0"/>
          <w:divBdr>
            <w:top w:val="none" w:sz="0" w:space="0" w:color="auto"/>
            <w:left w:val="none" w:sz="0" w:space="0" w:color="auto"/>
            <w:bottom w:val="none" w:sz="0" w:space="0" w:color="auto"/>
            <w:right w:val="none" w:sz="0" w:space="0" w:color="auto"/>
          </w:divBdr>
        </w:div>
        <w:div w:id="887449221">
          <w:marLeft w:val="480"/>
          <w:marRight w:val="0"/>
          <w:marTop w:val="0"/>
          <w:marBottom w:val="0"/>
          <w:divBdr>
            <w:top w:val="none" w:sz="0" w:space="0" w:color="auto"/>
            <w:left w:val="none" w:sz="0" w:space="0" w:color="auto"/>
            <w:bottom w:val="none" w:sz="0" w:space="0" w:color="auto"/>
            <w:right w:val="none" w:sz="0" w:space="0" w:color="auto"/>
          </w:divBdr>
        </w:div>
        <w:div w:id="474107439">
          <w:marLeft w:val="480"/>
          <w:marRight w:val="0"/>
          <w:marTop w:val="0"/>
          <w:marBottom w:val="0"/>
          <w:divBdr>
            <w:top w:val="none" w:sz="0" w:space="0" w:color="auto"/>
            <w:left w:val="none" w:sz="0" w:space="0" w:color="auto"/>
            <w:bottom w:val="none" w:sz="0" w:space="0" w:color="auto"/>
            <w:right w:val="none" w:sz="0" w:space="0" w:color="auto"/>
          </w:divBdr>
        </w:div>
        <w:div w:id="2137135393">
          <w:marLeft w:val="480"/>
          <w:marRight w:val="0"/>
          <w:marTop w:val="0"/>
          <w:marBottom w:val="0"/>
          <w:divBdr>
            <w:top w:val="none" w:sz="0" w:space="0" w:color="auto"/>
            <w:left w:val="none" w:sz="0" w:space="0" w:color="auto"/>
            <w:bottom w:val="none" w:sz="0" w:space="0" w:color="auto"/>
            <w:right w:val="none" w:sz="0" w:space="0" w:color="auto"/>
          </w:divBdr>
        </w:div>
        <w:div w:id="523906379">
          <w:marLeft w:val="480"/>
          <w:marRight w:val="0"/>
          <w:marTop w:val="0"/>
          <w:marBottom w:val="0"/>
          <w:divBdr>
            <w:top w:val="none" w:sz="0" w:space="0" w:color="auto"/>
            <w:left w:val="none" w:sz="0" w:space="0" w:color="auto"/>
            <w:bottom w:val="none" w:sz="0" w:space="0" w:color="auto"/>
            <w:right w:val="none" w:sz="0" w:space="0" w:color="auto"/>
          </w:divBdr>
        </w:div>
        <w:div w:id="487289537">
          <w:marLeft w:val="480"/>
          <w:marRight w:val="0"/>
          <w:marTop w:val="0"/>
          <w:marBottom w:val="0"/>
          <w:divBdr>
            <w:top w:val="none" w:sz="0" w:space="0" w:color="auto"/>
            <w:left w:val="none" w:sz="0" w:space="0" w:color="auto"/>
            <w:bottom w:val="none" w:sz="0" w:space="0" w:color="auto"/>
            <w:right w:val="none" w:sz="0" w:space="0" w:color="auto"/>
          </w:divBdr>
        </w:div>
        <w:div w:id="2102601661">
          <w:marLeft w:val="480"/>
          <w:marRight w:val="0"/>
          <w:marTop w:val="0"/>
          <w:marBottom w:val="0"/>
          <w:divBdr>
            <w:top w:val="none" w:sz="0" w:space="0" w:color="auto"/>
            <w:left w:val="none" w:sz="0" w:space="0" w:color="auto"/>
            <w:bottom w:val="none" w:sz="0" w:space="0" w:color="auto"/>
            <w:right w:val="none" w:sz="0" w:space="0" w:color="auto"/>
          </w:divBdr>
        </w:div>
        <w:div w:id="589044434">
          <w:marLeft w:val="480"/>
          <w:marRight w:val="0"/>
          <w:marTop w:val="0"/>
          <w:marBottom w:val="0"/>
          <w:divBdr>
            <w:top w:val="none" w:sz="0" w:space="0" w:color="auto"/>
            <w:left w:val="none" w:sz="0" w:space="0" w:color="auto"/>
            <w:bottom w:val="none" w:sz="0" w:space="0" w:color="auto"/>
            <w:right w:val="none" w:sz="0" w:space="0" w:color="auto"/>
          </w:divBdr>
        </w:div>
        <w:div w:id="87429506">
          <w:marLeft w:val="480"/>
          <w:marRight w:val="0"/>
          <w:marTop w:val="0"/>
          <w:marBottom w:val="0"/>
          <w:divBdr>
            <w:top w:val="none" w:sz="0" w:space="0" w:color="auto"/>
            <w:left w:val="none" w:sz="0" w:space="0" w:color="auto"/>
            <w:bottom w:val="none" w:sz="0" w:space="0" w:color="auto"/>
            <w:right w:val="none" w:sz="0" w:space="0" w:color="auto"/>
          </w:divBdr>
        </w:div>
        <w:div w:id="934366851">
          <w:marLeft w:val="480"/>
          <w:marRight w:val="0"/>
          <w:marTop w:val="0"/>
          <w:marBottom w:val="0"/>
          <w:divBdr>
            <w:top w:val="none" w:sz="0" w:space="0" w:color="auto"/>
            <w:left w:val="none" w:sz="0" w:space="0" w:color="auto"/>
            <w:bottom w:val="none" w:sz="0" w:space="0" w:color="auto"/>
            <w:right w:val="none" w:sz="0" w:space="0" w:color="auto"/>
          </w:divBdr>
        </w:div>
        <w:div w:id="414521240">
          <w:marLeft w:val="480"/>
          <w:marRight w:val="0"/>
          <w:marTop w:val="0"/>
          <w:marBottom w:val="0"/>
          <w:divBdr>
            <w:top w:val="none" w:sz="0" w:space="0" w:color="auto"/>
            <w:left w:val="none" w:sz="0" w:space="0" w:color="auto"/>
            <w:bottom w:val="none" w:sz="0" w:space="0" w:color="auto"/>
            <w:right w:val="none" w:sz="0" w:space="0" w:color="auto"/>
          </w:divBdr>
        </w:div>
        <w:div w:id="858659489">
          <w:marLeft w:val="480"/>
          <w:marRight w:val="0"/>
          <w:marTop w:val="0"/>
          <w:marBottom w:val="0"/>
          <w:divBdr>
            <w:top w:val="none" w:sz="0" w:space="0" w:color="auto"/>
            <w:left w:val="none" w:sz="0" w:space="0" w:color="auto"/>
            <w:bottom w:val="none" w:sz="0" w:space="0" w:color="auto"/>
            <w:right w:val="none" w:sz="0" w:space="0" w:color="auto"/>
          </w:divBdr>
        </w:div>
        <w:div w:id="741413082">
          <w:marLeft w:val="480"/>
          <w:marRight w:val="0"/>
          <w:marTop w:val="0"/>
          <w:marBottom w:val="0"/>
          <w:divBdr>
            <w:top w:val="none" w:sz="0" w:space="0" w:color="auto"/>
            <w:left w:val="none" w:sz="0" w:space="0" w:color="auto"/>
            <w:bottom w:val="none" w:sz="0" w:space="0" w:color="auto"/>
            <w:right w:val="none" w:sz="0" w:space="0" w:color="auto"/>
          </w:divBdr>
        </w:div>
        <w:div w:id="2071222154">
          <w:marLeft w:val="480"/>
          <w:marRight w:val="0"/>
          <w:marTop w:val="0"/>
          <w:marBottom w:val="0"/>
          <w:divBdr>
            <w:top w:val="none" w:sz="0" w:space="0" w:color="auto"/>
            <w:left w:val="none" w:sz="0" w:space="0" w:color="auto"/>
            <w:bottom w:val="none" w:sz="0" w:space="0" w:color="auto"/>
            <w:right w:val="none" w:sz="0" w:space="0" w:color="auto"/>
          </w:divBdr>
        </w:div>
        <w:div w:id="1529248148">
          <w:marLeft w:val="480"/>
          <w:marRight w:val="0"/>
          <w:marTop w:val="0"/>
          <w:marBottom w:val="0"/>
          <w:divBdr>
            <w:top w:val="none" w:sz="0" w:space="0" w:color="auto"/>
            <w:left w:val="none" w:sz="0" w:space="0" w:color="auto"/>
            <w:bottom w:val="none" w:sz="0" w:space="0" w:color="auto"/>
            <w:right w:val="none" w:sz="0" w:space="0" w:color="auto"/>
          </w:divBdr>
        </w:div>
        <w:div w:id="1360623596">
          <w:marLeft w:val="480"/>
          <w:marRight w:val="0"/>
          <w:marTop w:val="0"/>
          <w:marBottom w:val="0"/>
          <w:divBdr>
            <w:top w:val="none" w:sz="0" w:space="0" w:color="auto"/>
            <w:left w:val="none" w:sz="0" w:space="0" w:color="auto"/>
            <w:bottom w:val="none" w:sz="0" w:space="0" w:color="auto"/>
            <w:right w:val="none" w:sz="0" w:space="0" w:color="auto"/>
          </w:divBdr>
        </w:div>
        <w:div w:id="1290432605">
          <w:marLeft w:val="480"/>
          <w:marRight w:val="0"/>
          <w:marTop w:val="0"/>
          <w:marBottom w:val="0"/>
          <w:divBdr>
            <w:top w:val="none" w:sz="0" w:space="0" w:color="auto"/>
            <w:left w:val="none" w:sz="0" w:space="0" w:color="auto"/>
            <w:bottom w:val="none" w:sz="0" w:space="0" w:color="auto"/>
            <w:right w:val="none" w:sz="0" w:space="0" w:color="auto"/>
          </w:divBdr>
        </w:div>
        <w:div w:id="1210147553">
          <w:marLeft w:val="480"/>
          <w:marRight w:val="0"/>
          <w:marTop w:val="0"/>
          <w:marBottom w:val="0"/>
          <w:divBdr>
            <w:top w:val="none" w:sz="0" w:space="0" w:color="auto"/>
            <w:left w:val="none" w:sz="0" w:space="0" w:color="auto"/>
            <w:bottom w:val="none" w:sz="0" w:space="0" w:color="auto"/>
            <w:right w:val="none" w:sz="0" w:space="0" w:color="auto"/>
          </w:divBdr>
        </w:div>
        <w:div w:id="72821701">
          <w:marLeft w:val="480"/>
          <w:marRight w:val="0"/>
          <w:marTop w:val="0"/>
          <w:marBottom w:val="0"/>
          <w:divBdr>
            <w:top w:val="none" w:sz="0" w:space="0" w:color="auto"/>
            <w:left w:val="none" w:sz="0" w:space="0" w:color="auto"/>
            <w:bottom w:val="none" w:sz="0" w:space="0" w:color="auto"/>
            <w:right w:val="none" w:sz="0" w:space="0" w:color="auto"/>
          </w:divBdr>
        </w:div>
        <w:div w:id="972174216">
          <w:marLeft w:val="480"/>
          <w:marRight w:val="0"/>
          <w:marTop w:val="0"/>
          <w:marBottom w:val="0"/>
          <w:divBdr>
            <w:top w:val="none" w:sz="0" w:space="0" w:color="auto"/>
            <w:left w:val="none" w:sz="0" w:space="0" w:color="auto"/>
            <w:bottom w:val="none" w:sz="0" w:space="0" w:color="auto"/>
            <w:right w:val="none" w:sz="0" w:space="0" w:color="auto"/>
          </w:divBdr>
        </w:div>
        <w:div w:id="194969633">
          <w:marLeft w:val="480"/>
          <w:marRight w:val="0"/>
          <w:marTop w:val="0"/>
          <w:marBottom w:val="0"/>
          <w:divBdr>
            <w:top w:val="none" w:sz="0" w:space="0" w:color="auto"/>
            <w:left w:val="none" w:sz="0" w:space="0" w:color="auto"/>
            <w:bottom w:val="none" w:sz="0" w:space="0" w:color="auto"/>
            <w:right w:val="none" w:sz="0" w:space="0" w:color="auto"/>
          </w:divBdr>
        </w:div>
        <w:div w:id="1776443744">
          <w:marLeft w:val="480"/>
          <w:marRight w:val="0"/>
          <w:marTop w:val="0"/>
          <w:marBottom w:val="0"/>
          <w:divBdr>
            <w:top w:val="none" w:sz="0" w:space="0" w:color="auto"/>
            <w:left w:val="none" w:sz="0" w:space="0" w:color="auto"/>
            <w:bottom w:val="none" w:sz="0" w:space="0" w:color="auto"/>
            <w:right w:val="none" w:sz="0" w:space="0" w:color="auto"/>
          </w:divBdr>
        </w:div>
        <w:div w:id="937980754">
          <w:marLeft w:val="480"/>
          <w:marRight w:val="0"/>
          <w:marTop w:val="0"/>
          <w:marBottom w:val="0"/>
          <w:divBdr>
            <w:top w:val="none" w:sz="0" w:space="0" w:color="auto"/>
            <w:left w:val="none" w:sz="0" w:space="0" w:color="auto"/>
            <w:bottom w:val="none" w:sz="0" w:space="0" w:color="auto"/>
            <w:right w:val="none" w:sz="0" w:space="0" w:color="auto"/>
          </w:divBdr>
        </w:div>
        <w:div w:id="1255437065">
          <w:marLeft w:val="480"/>
          <w:marRight w:val="0"/>
          <w:marTop w:val="0"/>
          <w:marBottom w:val="0"/>
          <w:divBdr>
            <w:top w:val="none" w:sz="0" w:space="0" w:color="auto"/>
            <w:left w:val="none" w:sz="0" w:space="0" w:color="auto"/>
            <w:bottom w:val="none" w:sz="0" w:space="0" w:color="auto"/>
            <w:right w:val="none" w:sz="0" w:space="0" w:color="auto"/>
          </w:divBdr>
        </w:div>
        <w:div w:id="971978704">
          <w:marLeft w:val="480"/>
          <w:marRight w:val="0"/>
          <w:marTop w:val="0"/>
          <w:marBottom w:val="0"/>
          <w:divBdr>
            <w:top w:val="none" w:sz="0" w:space="0" w:color="auto"/>
            <w:left w:val="none" w:sz="0" w:space="0" w:color="auto"/>
            <w:bottom w:val="none" w:sz="0" w:space="0" w:color="auto"/>
            <w:right w:val="none" w:sz="0" w:space="0" w:color="auto"/>
          </w:divBdr>
        </w:div>
        <w:div w:id="1058823558">
          <w:marLeft w:val="480"/>
          <w:marRight w:val="0"/>
          <w:marTop w:val="0"/>
          <w:marBottom w:val="0"/>
          <w:divBdr>
            <w:top w:val="none" w:sz="0" w:space="0" w:color="auto"/>
            <w:left w:val="none" w:sz="0" w:space="0" w:color="auto"/>
            <w:bottom w:val="none" w:sz="0" w:space="0" w:color="auto"/>
            <w:right w:val="none" w:sz="0" w:space="0" w:color="auto"/>
          </w:divBdr>
        </w:div>
        <w:div w:id="2065831836">
          <w:marLeft w:val="480"/>
          <w:marRight w:val="0"/>
          <w:marTop w:val="0"/>
          <w:marBottom w:val="0"/>
          <w:divBdr>
            <w:top w:val="none" w:sz="0" w:space="0" w:color="auto"/>
            <w:left w:val="none" w:sz="0" w:space="0" w:color="auto"/>
            <w:bottom w:val="none" w:sz="0" w:space="0" w:color="auto"/>
            <w:right w:val="none" w:sz="0" w:space="0" w:color="auto"/>
          </w:divBdr>
        </w:div>
        <w:div w:id="1201943432">
          <w:marLeft w:val="480"/>
          <w:marRight w:val="0"/>
          <w:marTop w:val="0"/>
          <w:marBottom w:val="0"/>
          <w:divBdr>
            <w:top w:val="none" w:sz="0" w:space="0" w:color="auto"/>
            <w:left w:val="none" w:sz="0" w:space="0" w:color="auto"/>
            <w:bottom w:val="none" w:sz="0" w:space="0" w:color="auto"/>
            <w:right w:val="none" w:sz="0" w:space="0" w:color="auto"/>
          </w:divBdr>
        </w:div>
        <w:div w:id="1932422839">
          <w:marLeft w:val="480"/>
          <w:marRight w:val="0"/>
          <w:marTop w:val="0"/>
          <w:marBottom w:val="0"/>
          <w:divBdr>
            <w:top w:val="none" w:sz="0" w:space="0" w:color="auto"/>
            <w:left w:val="none" w:sz="0" w:space="0" w:color="auto"/>
            <w:bottom w:val="none" w:sz="0" w:space="0" w:color="auto"/>
            <w:right w:val="none" w:sz="0" w:space="0" w:color="auto"/>
          </w:divBdr>
        </w:div>
        <w:div w:id="143816626">
          <w:marLeft w:val="480"/>
          <w:marRight w:val="0"/>
          <w:marTop w:val="0"/>
          <w:marBottom w:val="0"/>
          <w:divBdr>
            <w:top w:val="none" w:sz="0" w:space="0" w:color="auto"/>
            <w:left w:val="none" w:sz="0" w:space="0" w:color="auto"/>
            <w:bottom w:val="none" w:sz="0" w:space="0" w:color="auto"/>
            <w:right w:val="none" w:sz="0" w:space="0" w:color="auto"/>
          </w:divBdr>
        </w:div>
        <w:div w:id="89544679">
          <w:marLeft w:val="480"/>
          <w:marRight w:val="0"/>
          <w:marTop w:val="0"/>
          <w:marBottom w:val="0"/>
          <w:divBdr>
            <w:top w:val="none" w:sz="0" w:space="0" w:color="auto"/>
            <w:left w:val="none" w:sz="0" w:space="0" w:color="auto"/>
            <w:bottom w:val="none" w:sz="0" w:space="0" w:color="auto"/>
            <w:right w:val="none" w:sz="0" w:space="0" w:color="auto"/>
          </w:divBdr>
        </w:div>
        <w:div w:id="1542743855">
          <w:marLeft w:val="480"/>
          <w:marRight w:val="0"/>
          <w:marTop w:val="0"/>
          <w:marBottom w:val="0"/>
          <w:divBdr>
            <w:top w:val="none" w:sz="0" w:space="0" w:color="auto"/>
            <w:left w:val="none" w:sz="0" w:space="0" w:color="auto"/>
            <w:bottom w:val="none" w:sz="0" w:space="0" w:color="auto"/>
            <w:right w:val="none" w:sz="0" w:space="0" w:color="auto"/>
          </w:divBdr>
        </w:div>
        <w:div w:id="481431732">
          <w:marLeft w:val="480"/>
          <w:marRight w:val="0"/>
          <w:marTop w:val="0"/>
          <w:marBottom w:val="0"/>
          <w:divBdr>
            <w:top w:val="none" w:sz="0" w:space="0" w:color="auto"/>
            <w:left w:val="none" w:sz="0" w:space="0" w:color="auto"/>
            <w:bottom w:val="none" w:sz="0" w:space="0" w:color="auto"/>
            <w:right w:val="none" w:sz="0" w:space="0" w:color="auto"/>
          </w:divBdr>
        </w:div>
        <w:div w:id="1225332096">
          <w:marLeft w:val="480"/>
          <w:marRight w:val="0"/>
          <w:marTop w:val="0"/>
          <w:marBottom w:val="0"/>
          <w:divBdr>
            <w:top w:val="none" w:sz="0" w:space="0" w:color="auto"/>
            <w:left w:val="none" w:sz="0" w:space="0" w:color="auto"/>
            <w:bottom w:val="none" w:sz="0" w:space="0" w:color="auto"/>
            <w:right w:val="none" w:sz="0" w:space="0" w:color="auto"/>
          </w:divBdr>
        </w:div>
        <w:div w:id="1821771986">
          <w:marLeft w:val="480"/>
          <w:marRight w:val="0"/>
          <w:marTop w:val="0"/>
          <w:marBottom w:val="0"/>
          <w:divBdr>
            <w:top w:val="none" w:sz="0" w:space="0" w:color="auto"/>
            <w:left w:val="none" w:sz="0" w:space="0" w:color="auto"/>
            <w:bottom w:val="none" w:sz="0" w:space="0" w:color="auto"/>
            <w:right w:val="none" w:sz="0" w:space="0" w:color="auto"/>
          </w:divBdr>
        </w:div>
        <w:div w:id="1913080338">
          <w:marLeft w:val="480"/>
          <w:marRight w:val="0"/>
          <w:marTop w:val="0"/>
          <w:marBottom w:val="0"/>
          <w:divBdr>
            <w:top w:val="none" w:sz="0" w:space="0" w:color="auto"/>
            <w:left w:val="none" w:sz="0" w:space="0" w:color="auto"/>
            <w:bottom w:val="none" w:sz="0" w:space="0" w:color="auto"/>
            <w:right w:val="none" w:sz="0" w:space="0" w:color="auto"/>
          </w:divBdr>
        </w:div>
        <w:div w:id="1020276119">
          <w:marLeft w:val="480"/>
          <w:marRight w:val="0"/>
          <w:marTop w:val="0"/>
          <w:marBottom w:val="0"/>
          <w:divBdr>
            <w:top w:val="none" w:sz="0" w:space="0" w:color="auto"/>
            <w:left w:val="none" w:sz="0" w:space="0" w:color="auto"/>
            <w:bottom w:val="none" w:sz="0" w:space="0" w:color="auto"/>
            <w:right w:val="none" w:sz="0" w:space="0" w:color="auto"/>
          </w:divBdr>
        </w:div>
        <w:div w:id="289631335">
          <w:marLeft w:val="480"/>
          <w:marRight w:val="0"/>
          <w:marTop w:val="0"/>
          <w:marBottom w:val="0"/>
          <w:divBdr>
            <w:top w:val="none" w:sz="0" w:space="0" w:color="auto"/>
            <w:left w:val="none" w:sz="0" w:space="0" w:color="auto"/>
            <w:bottom w:val="none" w:sz="0" w:space="0" w:color="auto"/>
            <w:right w:val="none" w:sz="0" w:space="0" w:color="auto"/>
          </w:divBdr>
        </w:div>
        <w:div w:id="1533692817">
          <w:marLeft w:val="480"/>
          <w:marRight w:val="0"/>
          <w:marTop w:val="0"/>
          <w:marBottom w:val="0"/>
          <w:divBdr>
            <w:top w:val="none" w:sz="0" w:space="0" w:color="auto"/>
            <w:left w:val="none" w:sz="0" w:space="0" w:color="auto"/>
            <w:bottom w:val="none" w:sz="0" w:space="0" w:color="auto"/>
            <w:right w:val="none" w:sz="0" w:space="0" w:color="auto"/>
          </w:divBdr>
        </w:div>
        <w:div w:id="664012153">
          <w:marLeft w:val="480"/>
          <w:marRight w:val="0"/>
          <w:marTop w:val="0"/>
          <w:marBottom w:val="0"/>
          <w:divBdr>
            <w:top w:val="none" w:sz="0" w:space="0" w:color="auto"/>
            <w:left w:val="none" w:sz="0" w:space="0" w:color="auto"/>
            <w:bottom w:val="none" w:sz="0" w:space="0" w:color="auto"/>
            <w:right w:val="none" w:sz="0" w:space="0" w:color="auto"/>
          </w:divBdr>
        </w:div>
        <w:div w:id="99953596">
          <w:marLeft w:val="480"/>
          <w:marRight w:val="0"/>
          <w:marTop w:val="0"/>
          <w:marBottom w:val="0"/>
          <w:divBdr>
            <w:top w:val="none" w:sz="0" w:space="0" w:color="auto"/>
            <w:left w:val="none" w:sz="0" w:space="0" w:color="auto"/>
            <w:bottom w:val="none" w:sz="0" w:space="0" w:color="auto"/>
            <w:right w:val="none" w:sz="0" w:space="0" w:color="auto"/>
          </w:divBdr>
        </w:div>
        <w:div w:id="1635791720">
          <w:marLeft w:val="480"/>
          <w:marRight w:val="0"/>
          <w:marTop w:val="0"/>
          <w:marBottom w:val="0"/>
          <w:divBdr>
            <w:top w:val="none" w:sz="0" w:space="0" w:color="auto"/>
            <w:left w:val="none" w:sz="0" w:space="0" w:color="auto"/>
            <w:bottom w:val="none" w:sz="0" w:space="0" w:color="auto"/>
            <w:right w:val="none" w:sz="0" w:space="0" w:color="auto"/>
          </w:divBdr>
        </w:div>
        <w:div w:id="730734783">
          <w:marLeft w:val="480"/>
          <w:marRight w:val="0"/>
          <w:marTop w:val="0"/>
          <w:marBottom w:val="0"/>
          <w:divBdr>
            <w:top w:val="none" w:sz="0" w:space="0" w:color="auto"/>
            <w:left w:val="none" w:sz="0" w:space="0" w:color="auto"/>
            <w:bottom w:val="none" w:sz="0" w:space="0" w:color="auto"/>
            <w:right w:val="none" w:sz="0" w:space="0" w:color="auto"/>
          </w:divBdr>
        </w:div>
        <w:div w:id="1447459794">
          <w:marLeft w:val="480"/>
          <w:marRight w:val="0"/>
          <w:marTop w:val="0"/>
          <w:marBottom w:val="0"/>
          <w:divBdr>
            <w:top w:val="none" w:sz="0" w:space="0" w:color="auto"/>
            <w:left w:val="none" w:sz="0" w:space="0" w:color="auto"/>
            <w:bottom w:val="none" w:sz="0" w:space="0" w:color="auto"/>
            <w:right w:val="none" w:sz="0" w:space="0" w:color="auto"/>
          </w:divBdr>
        </w:div>
        <w:div w:id="1414737031">
          <w:marLeft w:val="480"/>
          <w:marRight w:val="0"/>
          <w:marTop w:val="0"/>
          <w:marBottom w:val="0"/>
          <w:divBdr>
            <w:top w:val="none" w:sz="0" w:space="0" w:color="auto"/>
            <w:left w:val="none" w:sz="0" w:space="0" w:color="auto"/>
            <w:bottom w:val="none" w:sz="0" w:space="0" w:color="auto"/>
            <w:right w:val="none" w:sz="0" w:space="0" w:color="auto"/>
          </w:divBdr>
        </w:div>
        <w:div w:id="1497064463">
          <w:marLeft w:val="480"/>
          <w:marRight w:val="0"/>
          <w:marTop w:val="0"/>
          <w:marBottom w:val="0"/>
          <w:divBdr>
            <w:top w:val="none" w:sz="0" w:space="0" w:color="auto"/>
            <w:left w:val="none" w:sz="0" w:space="0" w:color="auto"/>
            <w:bottom w:val="none" w:sz="0" w:space="0" w:color="auto"/>
            <w:right w:val="none" w:sz="0" w:space="0" w:color="auto"/>
          </w:divBdr>
        </w:div>
        <w:div w:id="817963412">
          <w:marLeft w:val="480"/>
          <w:marRight w:val="0"/>
          <w:marTop w:val="0"/>
          <w:marBottom w:val="0"/>
          <w:divBdr>
            <w:top w:val="none" w:sz="0" w:space="0" w:color="auto"/>
            <w:left w:val="none" w:sz="0" w:space="0" w:color="auto"/>
            <w:bottom w:val="none" w:sz="0" w:space="0" w:color="auto"/>
            <w:right w:val="none" w:sz="0" w:space="0" w:color="auto"/>
          </w:divBdr>
        </w:div>
        <w:div w:id="965550958">
          <w:marLeft w:val="480"/>
          <w:marRight w:val="0"/>
          <w:marTop w:val="0"/>
          <w:marBottom w:val="0"/>
          <w:divBdr>
            <w:top w:val="none" w:sz="0" w:space="0" w:color="auto"/>
            <w:left w:val="none" w:sz="0" w:space="0" w:color="auto"/>
            <w:bottom w:val="none" w:sz="0" w:space="0" w:color="auto"/>
            <w:right w:val="none" w:sz="0" w:space="0" w:color="auto"/>
          </w:divBdr>
        </w:div>
        <w:div w:id="1055590613">
          <w:marLeft w:val="480"/>
          <w:marRight w:val="0"/>
          <w:marTop w:val="0"/>
          <w:marBottom w:val="0"/>
          <w:divBdr>
            <w:top w:val="none" w:sz="0" w:space="0" w:color="auto"/>
            <w:left w:val="none" w:sz="0" w:space="0" w:color="auto"/>
            <w:bottom w:val="none" w:sz="0" w:space="0" w:color="auto"/>
            <w:right w:val="none" w:sz="0" w:space="0" w:color="auto"/>
          </w:divBdr>
        </w:div>
        <w:div w:id="1888494274">
          <w:marLeft w:val="480"/>
          <w:marRight w:val="0"/>
          <w:marTop w:val="0"/>
          <w:marBottom w:val="0"/>
          <w:divBdr>
            <w:top w:val="none" w:sz="0" w:space="0" w:color="auto"/>
            <w:left w:val="none" w:sz="0" w:space="0" w:color="auto"/>
            <w:bottom w:val="none" w:sz="0" w:space="0" w:color="auto"/>
            <w:right w:val="none" w:sz="0" w:space="0" w:color="auto"/>
          </w:divBdr>
        </w:div>
        <w:div w:id="1831171897">
          <w:marLeft w:val="480"/>
          <w:marRight w:val="0"/>
          <w:marTop w:val="0"/>
          <w:marBottom w:val="0"/>
          <w:divBdr>
            <w:top w:val="none" w:sz="0" w:space="0" w:color="auto"/>
            <w:left w:val="none" w:sz="0" w:space="0" w:color="auto"/>
            <w:bottom w:val="none" w:sz="0" w:space="0" w:color="auto"/>
            <w:right w:val="none" w:sz="0" w:space="0" w:color="auto"/>
          </w:divBdr>
        </w:div>
        <w:div w:id="1769891743">
          <w:marLeft w:val="480"/>
          <w:marRight w:val="0"/>
          <w:marTop w:val="0"/>
          <w:marBottom w:val="0"/>
          <w:divBdr>
            <w:top w:val="none" w:sz="0" w:space="0" w:color="auto"/>
            <w:left w:val="none" w:sz="0" w:space="0" w:color="auto"/>
            <w:bottom w:val="none" w:sz="0" w:space="0" w:color="auto"/>
            <w:right w:val="none" w:sz="0" w:space="0" w:color="auto"/>
          </w:divBdr>
        </w:div>
        <w:div w:id="1923370693">
          <w:marLeft w:val="480"/>
          <w:marRight w:val="0"/>
          <w:marTop w:val="0"/>
          <w:marBottom w:val="0"/>
          <w:divBdr>
            <w:top w:val="none" w:sz="0" w:space="0" w:color="auto"/>
            <w:left w:val="none" w:sz="0" w:space="0" w:color="auto"/>
            <w:bottom w:val="none" w:sz="0" w:space="0" w:color="auto"/>
            <w:right w:val="none" w:sz="0" w:space="0" w:color="auto"/>
          </w:divBdr>
        </w:div>
        <w:div w:id="84422413">
          <w:marLeft w:val="480"/>
          <w:marRight w:val="0"/>
          <w:marTop w:val="0"/>
          <w:marBottom w:val="0"/>
          <w:divBdr>
            <w:top w:val="none" w:sz="0" w:space="0" w:color="auto"/>
            <w:left w:val="none" w:sz="0" w:space="0" w:color="auto"/>
            <w:bottom w:val="none" w:sz="0" w:space="0" w:color="auto"/>
            <w:right w:val="none" w:sz="0" w:space="0" w:color="auto"/>
          </w:divBdr>
        </w:div>
        <w:div w:id="688875113">
          <w:marLeft w:val="480"/>
          <w:marRight w:val="0"/>
          <w:marTop w:val="0"/>
          <w:marBottom w:val="0"/>
          <w:divBdr>
            <w:top w:val="none" w:sz="0" w:space="0" w:color="auto"/>
            <w:left w:val="none" w:sz="0" w:space="0" w:color="auto"/>
            <w:bottom w:val="none" w:sz="0" w:space="0" w:color="auto"/>
            <w:right w:val="none" w:sz="0" w:space="0" w:color="auto"/>
          </w:divBdr>
        </w:div>
        <w:div w:id="1714578126">
          <w:marLeft w:val="480"/>
          <w:marRight w:val="0"/>
          <w:marTop w:val="0"/>
          <w:marBottom w:val="0"/>
          <w:divBdr>
            <w:top w:val="none" w:sz="0" w:space="0" w:color="auto"/>
            <w:left w:val="none" w:sz="0" w:space="0" w:color="auto"/>
            <w:bottom w:val="none" w:sz="0" w:space="0" w:color="auto"/>
            <w:right w:val="none" w:sz="0" w:space="0" w:color="auto"/>
          </w:divBdr>
        </w:div>
        <w:div w:id="222370407">
          <w:marLeft w:val="480"/>
          <w:marRight w:val="0"/>
          <w:marTop w:val="0"/>
          <w:marBottom w:val="0"/>
          <w:divBdr>
            <w:top w:val="none" w:sz="0" w:space="0" w:color="auto"/>
            <w:left w:val="none" w:sz="0" w:space="0" w:color="auto"/>
            <w:bottom w:val="none" w:sz="0" w:space="0" w:color="auto"/>
            <w:right w:val="none" w:sz="0" w:space="0" w:color="auto"/>
          </w:divBdr>
        </w:div>
        <w:div w:id="1740520747">
          <w:marLeft w:val="480"/>
          <w:marRight w:val="0"/>
          <w:marTop w:val="0"/>
          <w:marBottom w:val="0"/>
          <w:divBdr>
            <w:top w:val="none" w:sz="0" w:space="0" w:color="auto"/>
            <w:left w:val="none" w:sz="0" w:space="0" w:color="auto"/>
            <w:bottom w:val="none" w:sz="0" w:space="0" w:color="auto"/>
            <w:right w:val="none" w:sz="0" w:space="0" w:color="auto"/>
          </w:divBdr>
        </w:div>
        <w:div w:id="1029374657">
          <w:marLeft w:val="480"/>
          <w:marRight w:val="0"/>
          <w:marTop w:val="0"/>
          <w:marBottom w:val="0"/>
          <w:divBdr>
            <w:top w:val="none" w:sz="0" w:space="0" w:color="auto"/>
            <w:left w:val="none" w:sz="0" w:space="0" w:color="auto"/>
            <w:bottom w:val="none" w:sz="0" w:space="0" w:color="auto"/>
            <w:right w:val="none" w:sz="0" w:space="0" w:color="auto"/>
          </w:divBdr>
        </w:div>
        <w:div w:id="666204552">
          <w:marLeft w:val="480"/>
          <w:marRight w:val="0"/>
          <w:marTop w:val="0"/>
          <w:marBottom w:val="0"/>
          <w:divBdr>
            <w:top w:val="none" w:sz="0" w:space="0" w:color="auto"/>
            <w:left w:val="none" w:sz="0" w:space="0" w:color="auto"/>
            <w:bottom w:val="none" w:sz="0" w:space="0" w:color="auto"/>
            <w:right w:val="none" w:sz="0" w:space="0" w:color="auto"/>
          </w:divBdr>
        </w:div>
        <w:div w:id="262343752">
          <w:marLeft w:val="480"/>
          <w:marRight w:val="0"/>
          <w:marTop w:val="0"/>
          <w:marBottom w:val="0"/>
          <w:divBdr>
            <w:top w:val="none" w:sz="0" w:space="0" w:color="auto"/>
            <w:left w:val="none" w:sz="0" w:space="0" w:color="auto"/>
            <w:bottom w:val="none" w:sz="0" w:space="0" w:color="auto"/>
            <w:right w:val="none" w:sz="0" w:space="0" w:color="auto"/>
          </w:divBdr>
        </w:div>
        <w:div w:id="1050886108">
          <w:marLeft w:val="480"/>
          <w:marRight w:val="0"/>
          <w:marTop w:val="0"/>
          <w:marBottom w:val="0"/>
          <w:divBdr>
            <w:top w:val="none" w:sz="0" w:space="0" w:color="auto"/>
            <w:left w:val="none" w:sz="0" w:space="0" w:color="auto"/>
            <w:bottom w:val="none" w:sz="0" w:space="0" w:color="auto"/>
            <w:right w:val="none" w:sz="0" w:space="0" w:color="auto"/>
          </w:divBdr>
        </w:div>
        <w:div w:id="1793554758">
          <w:marLeft w:val="480"/>
          <w:marRight w:val="0"/>
          <w:marTop w:val="0"/>
          <w:marBottom w:val="0"/>
          <w:divBdr>
            <w:top w:val="none" w:sz="0" w:space="0" w:color="auto"/>
            <w:left w:val="none" w:sz="0" w:space="0" w:color="auto"/>
            <w:bottom w:val="none" w:sz="0" w:space="0" w:color="auto"/>
            <w:right w:val="none" w:sz="0" w:space="0" w:color="auto"/>
          </w:divBdr>
        </w:div>
        <w:div w:id="647973503">
          <w:marLeft w:val="480"/>
          <w:marRight w:val="0"/>
          <w:marTop w:val="0"/>
          <w:marBottom w:val="0"/>
          <w:divBdr>
            <w:top w:val="none" w:sz="0" w:space="0" w:color="auto"/>
            <w:left w:val="none" w:sz="0" w:space="0" w:color="auto"/>
            <w:bottom w:val="none" w:sz="0" w:space="0" w:color="auto"/>
            <w:right w:val="none" w:sz="0" w:space="0" w:color="auto"/>
          </w:divBdr>
        </w:div>
        <w:div w:id="403383131">
          <w:marLeft w:val="480"/>
          <w:marRight w:val="0"/>
          <w:marTop w:val="0"/>
          <w:marBottom w:val="0"/>
          <w:divBdr>
            <w:top w:val="none" w:sz="0" w:space="0" w:color="auto"/>
            <w:left w:val="none" w:sz="0" w:space="0" w:color="auto"/>
            <w:bottom w:val="none" w:sz="0" w:space="0" w:color="auto"/>
            <w:right w:val="none" w:sz="0" w:space="0" w:color="auto"/>
          </w:divBdr>
        </w:div>
        <w:div w:id="1613978360">
          <w:marLeft w:val="480"/>
          <w:marRight w:val="0"/>
          <w:marTop w:val="0"/>
          <w:marBottom w:val="0"/>
          <w:divBdr>
            <w:top w:val="none" w:sz="0" w:space="0" w:color="auto"/>
            <w:left w:val="none" w:sz="0" w:space="0" w:color="auto"/>
            <w:bottom w:val="none" w:sz="0" w:space="0" w:color="auto"/>
            <w:right w:val="none" w:sz="0" w:space="0" w:color="auto"/>
          </w:divBdr>
        </w:div>
        <w:div w:id="2043091561">
          <w:marLeft w:val="480"/>
          <w:marRight w:val="0"/>
          <w:marTop w:val="0"/>
          <w:marBottom w:val="0"/>
          <w:divBdr>
            <w:top w:val="none" w:sz="0" w:space="0" w:color="auto"/>
            <w:left w:val="none" w:sz="0" w:space="0" w:color="auto"/>
            <w:bottom w:val="none" w:sz="0" w:space="0" w:color="auto"/>
            <w:right w:val="none" w:sz="0" w:space="0" w:color="auto"/>
          </w:divBdr>
        </w:div>
        <w:div w:id="838352915">
          <w:marLeft w:val="480"/>
          <w:marRight w:val="0"/>
          <w:marTop w:val="0"/>
          <w:marBottom w:val="0"/>
          <w:divBdr>
            <w:top w:val="none" w:sz="0" w:space="0" w:color="auto"/>
            <w:left w:val="none" w:sz="0" w:space="0" w:color="auto"/>
            <w:bottom w:val="none" w:sz="0" w:space="0" w:color="auto"/>
            <w:right w:val="none" w:sz="0" w:space="0" w:color="auto"/>
          </w:divBdr>
        </w:div>
        <w:div w:id="591400740">
          <w:marLeft w:val="480"/>
          <w:marRight w:val="0"/>
          <w:marTop w:val="0"/>
          <w:marBottom w:val="0"/>
          <w:divBdr>
            <w:top w:val="none" w:sz="0" w:space="0" w:color="auto"/>
            <w:left w:val="none" w:sz="0" w:space="0" w:color="auto"/>
            <w:bottom w:val="none" w:sz="0" w:space="0" w:color="auto"/>
            <w:right w:val="none" w:sz="0" w:space="0" w:color="auto"/>
          </w:divBdr>
        </w:div>
        <w:div w:id="1459446057">
          <w:marLeft w:val="480"/>
          <w:marRight w:val="0"/>
          <w:marTop w:val="0"/>
          <w:marBottom w:val="0"/>
          <w:divBdr>
            <w:top w:val="none" w:sz="0" w:space="0" w:color="auto"/>
            <w:left w:val="none" w:sz="0" w:space="0" w:color="auto"/>
            <w:bottom w:val="none" w:sz="0" w:space="0" w:color="auto"/>
            <w:right w:val="none" w:sz="0" w:space="0" w:color="auto"/>
          </w:divBdr>
        </w:div>
        <w:div w:id="2144107980">
          <w:marLeft w:val="480"/>
          <w:marRight w:val="0"/>
          <w:marTop w:val="0"/>
          <w:marBottom w:val="0"/>
          <w:divBdr>
            <w:top w:val="none" w:sz="0" w:space="0" w:color="auto"/>
            <w:left w:val="none" w:sz="0" w:space="0" w:color="auto"/>
            <w:bottom w:val="none" w:sz="0" w:space="0" w:color="auto"/>
            <w:right w:val="none" w:sz="0" w:space="0" w:color="auto"/>
          </w:divBdr>
        </w:div>
        <w:div w:id="425229925">
          <w:marLeft w:val="480"/>
          <w:marRight w:val="0"/>
          <w:marTop w:val="0"/>
          <w:marBottom w:val="0"/>
          <w:divBdr>
            <w:top w:val="none" w:sz="0" w:space="0" w:color="auto"/>
            <w:left w:val="none" w:sz="0" w:space="0" w:color="auto"/>
            <w:bottom w:val="none" w:sz="0" w:space="0" w:color="auto"/>
            <w:right w:val="none" w:sz="0" w:space="0" w:color="auto"/>
          </w:divBdr>
        </w:div>
        <w:div w:id="423382215">
          <w:marLeft w:val="480"/>
          <w:marRight w:val="0"/>
          <w:marTop w:val="0"/>
          <w:marBottom w:val="0"/>
          <w:divBdr>
            <w:top w:val="none" w:sz="0" w:space="0" w:color="auto"/>
            <w:left w:val="none" w:sz="0" w:space="0" w:color="auto"/>
            <w:bottom w:val="none" w:sz="0" w:space="0" w:color="auto"/>
            <w:right w:val="none" w:sz="0" w:space="0" w:color="auto"/>
          </w:divBdr>
        </w:div>
        <w:div w:id="105733953">
          <w:marLeft w:val="480"/>
          <w:marRight w:val="0"/>
          <w:marTop w:val="0"/>
          <w:marBottom w:val="0"/>
          <w:divBdr>
            <w:top w:val="none" w:sz="0" w:space="0" w:color="auto"/>
            <w:left w:val="none" w:sz="0" w:space="0" w:color="auto"/>
            <w:bottom w:val="none" w:sz="0" w:space="0" w:color="auto"/>
            <w:right w:val="none" w:sz="0" w:space="0" w:color="auto"/>
          </w:divBdr>
        </w:div>
        <w:div w:id="1690981749">
          <w:marLeft w:val="480"/>
          <w:marRight w:val="0"/>
          <w:marTop w:val="0"/>
          <w:marBottom w:val="0"/>
          <w:divBdr>
            <w:top w:val="none" w:sz="0" w:space="0" w:color="auto"/>
            <w:left w:val="none" w:sz="0" w:space="0" w:color="auto"/>
            <w:bottom w:val="none" w:sz="0" w:space="0" w:color="auto"/>
            <w:right w:val="none" w:sz="0" w:space="0" w:color="auto"/>
          </w:divBdr>
        </w:div>
        <w:div w:id="447742513">
          <w:marLeft w:val="480"/>
          <w:marRight w:val="0"/>
          <w:marTop w:val="0"/>
          <w:marBottom w:val="0"/>
          <w:divBdr>
            <w:top w:val="none" w:sz="0" w:space="0" w:color="auto"/>
            <w:left w:val="none" w:sz="0" w:space="0" w:color="auto"/>
            <w:bottom w:val="none" w:sz="0" w:space="0" w:color="auto"/>
            <w:right w:val="none" w:sz="0" w:space="0" w:color="auto"/>
          </w:divBdr>
        </w:div>
        <w:div w:id="298458094">
          <w:marLeft w:val="480"/>
          <w:marRight w:val="0"/>
          <w:marTop w:val="0"/>
          <w:marBottom w:val="0"/>
          <w:divBdr>
            <w:top w:val="none" w:sz="0" w:space="0" w:color="auto"/>
            <w:left w:val="none" w:sz="0" w:space="0" w:color="auto"/>
            <w:bottom w:val="none" w:sz="0" w:space="0" w:color="auto"/>
            <w:right w:val="none" w:sz="0" w:space="0" w:color="auto"/>
          </w:divBdr>
        </w:div>
        <w:div w:id="42484638">
          <w:marLeft w:val="480"/>
          <w:marRight w:val="0"/>
          <w:marTop w:val="0"/>
          <w:marBottom w:val="0"/>
          <w:divBdr>
            <w:top w:val="none" w:sz="0" w:space="0" w:color="auto"/>
            <w:left w:val="none" w:sz="0" w:space="0" w:color="auto"/>
            <w:bottom w:val="none" w:sz="0" w:space="0" w:color="auto"/>
            <w:right w:val="none" w:sz="0" w:space="0" w:color="auto"/>
          </w:divBdr>
        </w:div>
        <w:div w:id="545141353">
          <w:marLeft w:val="480"/>
          <w:marRight w:val="0"/>
          <w:marTop w:val="0"/>
          <w:marBottom w:val="0"/>
          <w:divBdr>
            <w:top w:val="none" w:sz="0" w:space="0" w:color="auto"/>
            <w:left w:val="none" w:sz="0" w:space="0" w:color="auto"/>
            <w:bottom w:val="none" w:sz="0" w:space="0" w:color="auto"/>
            <w:right w:val="none" w:sz="0" w:space="0" w:color="auto"/>
          </w:divBdr>
        </w:div>
        <w:div w:id="2097240190">
          <w:marLeft w:val="480"/>
          <w:marRight w:val="0"/>
          <w:marTop w:val="0"/>
          <w:marBottom w:val="0"/>
          <w:divBdr>
            <w:top w:val="none" w:sz="0" w:space="0" w:color="auto"/>
            <w:left w:val="none" w:sz="0" w:space="0" w:color="auto"/>
            <w:bottom w:val="none" w:sz="0" w:space="0" w:color="auto"/>
            <w:right w:val="none" w:sz="0" w:space="0" w:color="auto"/>
          </w:divBdr>
        </w:div>
        <w:div w:id="74933995">
          <w:marLeft w:val="480"/>
          <w:marRight w:val="0"/>
          <w:marTop w:val="0"/>
          <w:marBottom w:val="0"/>
          <w:divBdr>
            <w:top w:val="none" w:sz="0" w:space="0" w:color="auto"/>
            <w:left w:val="none" w:sz="0" w:space="0" w:color="auto"/>
            <w:bottom w:val="none" w:sz="0" w:space="0" w:color="auto"/>
            <w:right w:val="none" w:sz="0" w:space="0" w:color="auto"/>
          </w:divBdr>
        </w:div>
        <w:div w:id="1687754315">
          <w:marLeft w:val="480"/>
          <w:marRight w:val="0"/>
          <w:marTop w:val="0"/>
          <w:marBottom w:val="0"/>
          <w:divBdr>
            <w:top w:val="none" w:sz="0" w:space="0" w:color="auto"/>
            <w:left w:val="none" w:sz="0" w:space="0" w:color="auto"/>
            <w:bottom w:val="none" w:sz="0" w:space="0" w:color="auto"/>
            <w:right w:val="none" w:sz="0" w:space="0" w:color="auto"/>
          </w:divBdr>
        </w:div>
        <w:div w:id="919942937">
          <w:marLeft w:val="480"/>
          <w:marRight w:val="0"/>
          <w:marTop w:val="0"/>
          <w:marBottom w:val="0"/>
          <w:divBdr>
            <w:top w:val="none" w:sz="0" w:space="0" w:color="auto"/>
            <w:left w:val="none" w:sz="0" w:space="0" w:color="auto"/>
            <w:bottom w:val="none" w:sz="0" w:space="0" w:color="auto"/>
            <w:right w:val="none" w:sz="0" w:space="0" w:color="auto"/>
          </w:divBdr>
        </w:div>
        <w:div w:id="1212812081">
          <w:marLeft w:val="480"/>
          <w:marRight w:val="0"/>
          <w:marTop w:val="0"/>
          <w:marBottom w:val="0"/>
          <w:divBdr>
            <w:top w:val="none" w:sz="0" w:space="0" w:color="auto"/>
            <w:left w:val="none" w:sz="0" w:space="0" w:color="auto"/>
            <w:bottom w:val="none" w:sz="0" w:space="0" w:color="auto"/>
            <w:right w:val="none" w:sz="0" w:space="0" w:color="auto"/>
          </w:divBdr>
        </w:div>
        <w:div w:id="1407654611">
          <w:marLeft w:val="480"/>
          <w:marRight w:val="0"/>
          <w:marTop w:val="0"/>
          <w:marBottom w:val="0"/>
          <w:divBdr>
            <w:top w:val="none" w:sz="0" w:space="0" w:color="auto"/>
            <w:left w:val="none" w:sz="0" w:space="0" w:color="auto"/>
            <w:bottom w:val="none" w:sz="0" w:space="0" w:color="auto"/>
            <w:right w:val="none" w:sz="0" w:space="0" w:color="auto"/>
          </w:divBdr>
        </w:div>
        <w:div w:id="521478105">
          <w:marLeft w:val="480"/>
          <w:marRight w:val="0"/>
          <w:marTop w:val="0"/>
          <w:marBottom w:val="0"/>
          <w:divBdr>
            <w:top w:val="none" w:sz="0" w:space="0" w:color="auto"/>
            <w:left w:val="none" w:sz="0" w:space="0" w:color="auto"/>
            <w:bottom w:val="none" w:sz="0" w:space="0" w:color="auto"/>
            <w:right w:val="none" w:sz="0" w:space="0" w:color="auto"/>
          </w:divBdr>
        </w:div>
        <w:div w:id="1199775077">
          <w:marLeft w:val="480"/>
          <w:marRight w:val="0"/>
          <w:marTop w:val="0"/>
          <w:marBottom w:val="0"/>
          <w:divBdr>
            <w:top w:val="none" w:sz="0" w:space="0" w:color="auto"/>
            <w:left w:val="none" w:sz="0" w:space="0" w:color="auto"/>
            <w:bottom w:val="none" w:sz="0" w:space="0" w:color="auto"/>
            <w:right w:val="none" w:sz="0" w:space="0" w:color="auto"/>
          </w:divBdr>
        </w:div>
        <w:div w:id="983044033">
          <w:marLeft w:val="480"/>
          <w:marRight w:val="0"/>
          <w:marTop w:val="0"/>
          <w:marBottom w:val="0"/>
          <w:divBdr>
            <w:top w:val="none" w:sz="0" w:space="0" w:color="auto"/>
            <w:left w:val="none" w:sz="0" w:space="0" w:color="auto"/>
            <w:bottom w:val="none" w:sz="0" w:space="0" w:color="auto"/>
            <w:right w:val="none" w:sz="0" w:space="0" w:color="auto"/>
          </w:divBdr>
        </w:div>
        <w:div w:id="2031301409">
          <w:marLeft w:val="480"/>
          <w:marRight w:val="0"/>
          <w:marTop w:val="0"/>
          <w:marBottom w:val="0"/>
          <w:divBdr>
            <w:top w:val="none" w:sz="0" w:space="0" w:color="auto"/>
            <w:left w:val="none" w:sz="0" w:space="0" w:color="auto"/>
            <w:bottom w:val="none" w:sz="0" w:space="0" w:color="auto"/>
            <w:right w:val="none" w:sz="0" w:space="0" w:color="auto"/>
          </w:divBdr>
        </w:div>
        <w:div w:id="547425119">
          <w:marLeft w:val="480"/>
          <w:marRight w:val="0"/>
          <w:marTop w:val="0"/>
          <w:marBottom w:val="0"/>
          <w:divBdr>
            <w:top w:val="none" w:sz="0" w:space="0" w:color="auto"/>
            <w:left w:val="none" w:sz="0" w:space="0" w:color="auto"/>
            <w:bottom w:val="none" w:sz="0" w:space="0" w:color="auto"/>
            <w:right w:val="none" w:sz="0" w:space="0" w:color="auto"/>
          </w:divBdr>
        </w:div>
        <w:div w:id="1180660176">
          <w:marLeft w:val="480"/>
          <w:marRight w:val="0"/>
          <w:marTop w:val="0"/>
          <w:marBottom w:val="0"/>
          <w:divBdr>
            <w:top w:val="none" w:sz="0" w:space="0" w:color="auto"/>
            <w:left w:val="none" w:sz="0" w:space="0" w:color="auto"/>
            <w:bottom w:val="none" w:sz="0" w:space="0" w:color="auto"/>
            <w:right w:val="none" w:sz="0" w:space="0" w:color="auto"/>
          </w:divBdr>
        </w:div>
        <w:div w:id="1803385853">
          <w:marLeft w:val="480"/>
          <w:marRight w:val="0"/>
          <w:marTop w:val="0"/>
          <w:marBottom w:val="0"/>
          <w:divBdr>
            <w:top w:val="none" w:sz="0" w:space="0" w:color="auto"/>
            <w:left w:val="none" w:sz="0" w:space="0" w:color="auto"/>
            <w:bottom w:val="none" w:sz="0" w:space="0" w:color="auto"/>
            <w:right w:val="none" w:sz="0" w:space="0" w:color="auto"/>
          </w:divBdr>
        </w:div>
      </w:divsChild>
    </w:div>
    <w:div w:id="1294561923">
      <w:bodyDiv w:val="1"/>
      <w:marLeft w:val="0"/>
      <w:marRight w:val="0"/>
      <w:marTop w:val="0"/>
      <w:marBottom w:val="0"/>
      <w:divBdr>
        <w:top w:val="none" w:sz="0" w:space="0" w:color="auto"/>
        <w:left w:val="none" w:sz="0" w:space="0" w:color="auto"/>
        <w:bottom w:val="none" w:sz="0" w:space="0" w:color="auto"/>
        <w:right w:val="none" w:sz="0" w:space="0" w:color="auto"/>
      </w:divBdr>
    </w:div>
    <w:div w:id="1294674269">
      <w:bodyDiv w:val="1"/>
      <w:marLeft w:val="0"/>
      <w:marRight w:val="0"/>
      <w:marTop w:val="0"/>
      <w:marBottom w:val="0"/>
      <w:divBdr>
        <w:top w:val="none" w:sz="0" w:space="0" w:color="auto"/>
        <w:left w:val="none" w:sz="0" w:space="0" w:color="auto"/>
        <w:bottom w:val="none" w:sz="0" w:space="0" w:color="auto"/>
        <w:right w:val="none" w:sz="0" w:space="0" w:color="auto"/>
      </w:divBdr>
    </w:div>
    <w:div w:id="1294680164">
      <w:bodyDiv w:val="1"/>
      <w:marLeft w:val="0"/>
      <w:marRight w:val="0"/>
      <w:marTop w:val="0"/>
      <w:marBottom w:val="0"/>
      <w:divBdr>
        <w:top w:val="none" w:sz="0" w:space="0" w:color="auto"/>
        <w:left w:val="none" w:sz="0" w:space="0" w:color="auto"/>
        <w:bottom w:val="none" w:sz="0" w:space="0" w:color="auto"/>
        <w:right w:val="none" w:sz="0" w:space="0" w:color="auto"/>
      </w:divBdr>
    </w:div>
    <w:div w:id="1294866483">
      <w:bodyDiv w:val="1"/>
      <w:marLeft w:val="0"/>
      <w:marRight w:val="0"/>
      <w:marTop w:val="0"/>
      <w:marBottom w:val="0"/>
      <w:divBdr>
        <w:top w:val="none" w:sz="0" w:space="0" w:color="auto"/>
        <w:left w:val="none" w:sz="0" w:space="0" w:color="auto"/>
        <w:bottom w:val="none" w:sz="0" w:space="0" w:color="auto"/>
        <w:right w:val="none" w:sz="0" w:space="0" w:color="auto"/>
      </w:divBdr>
    </w:div>
    <w:div w:id="1294867006">
      <w:bodyDiv w:val="1"/>
      <w:marLeft w:val="0"/>
      <w:marRight w:val="0"/>
      <w:marTop w:val="0"/>
      <w:marBottom w:val="0"/>
      <w:divBdr>
        <w:top w:val="none" w:sz="0" w:space="0" w:color="auto"/>
        <w:left w:val="none" w:sz="0" w:space="0" w:color="auto"/>
        <w:bottom w:val="none" w:sz="0" w:space="0" w:color="auto"/>
        <w:right w:val="none" w:sz="0" w:space="0" w:color="auto"/>
      </w:divBdr>
    </w:div>
    <w:div w:id="1294944156">
      <w:bodyDiv w:val="1"/>
      <w:marLeft w:val="0"/>
      <w:marRight w:val="0"/>
      <w:marTop w:val="0"/>
      <w:marBottom w:val="0"/>
      <w:divBdr>
        <w:top w:val="none" w:sz="0" w:space="0" w:color="auto"/>
        <w:left w:val="none" w:sz="0" w:space="0" w:color="auto"/>
        <w:bottom w:val="none" w:sz="0" w:space="0" w:color="auto"/>
        <w:right w:val="none" w:sz="0" w:space="0" w:color="auto"/>
      </w:divBdr>
    </w:div>
    <w:div w:id="1295329276">
      <w:bodyDiv w:val="1"/>
      <w:marLeft w:val="0"/>
      <w:marRight w:val="0"/>
      <w:marTop w:val="0"/>
      <w:marBottom w:val="0"/>
      <w:divBdr>
        <w:top w:val="none" w:sz="0" w:space="0" w:color="auto"/>
        <w:left w:val="none" w:sz="0" w:space="0" w:color="auto"/>
        <w:bottom w:val="none" w:sz="0" w:space="0" w:color="auto"/>
        <w:right w:val="none" w:sz="0" w:space="0" w:color="auto"/>
      </w:divBdr>
    </w:div>
    <w:div w:id="1295674008">
      <w:bodyDiv w:val="1"/>
      <w:marLeft w:val="0"/>
      <w:marRight w:val="0"/>
      <w:marTop w:val="0"/>
      <w:marBottom w:val="0"/>
      <w:divBdr>
        <w:top w:val="none" w:sz="0" w:space="0" w:color="auto"/>
        <w:left w:val="none" w:sz="0" w:space="0" w:color="auto"/>
        <w:bottom w:val="none" w:sz="0" w:space="0" w:color="auto"/>
        <w:right w:val="none" w:sz="0" w:space="0" w:color="auto"/>
      </w:divBdr>
    </w:div>
    <w:div w:id="1296132490">
      <w:bodyDiv w:val="1"/>
      <w:marLeft w:val="0"/>
      <w:marRight w:val="0"/>
      <w:marTop w:val="0"/>
      <w:marBottom w:val="0"/>
      <w:divBdr>
        <w:top w:val="none" w:sz="0" w:space="0" w:color="auto"/>
        <w:left w:val="none" w:sz="0" w:space="0" w:color="auto"/>
        <w:bottom w:val="none" w:sz="0" w:space="0" w:color="auto"/>
        <w:right w:val="none" w:sz="0" w:space="0" w:color="auto"/>
      </w:divBdr>
    </w:div>
    <w:div w:id="1296910086">
      <w:bodyDiv w:val="1"/>
      <w:marLeft w:val="0"/>
      <w:marRight w:val="0"/>
      <w:marTop w:val="0"/>
      <w:marBottom w:val="0"/>
      <w:divBdr>
        <w:top w:val="none" w:sz="0" w:space="0" w:color="auto"/>
        <w:left w:val="none" w:sz="0" w:space="0" w:color="auto"/>
        <w:bottom w:val="none" w:sz="0" w:space="0" w:color="auto"/>
        <w:right w:val="none" w:sz="0" w:space="0" w:color="auto"/>
      </w:divBdr>
    </w:div>
    <w:div w:id="1297030940">
      <w:bodyDiv w:val="1"/>
      <w:marLeft w:val="0"/>
      <w:marRight w:val="0"/>
      <w:marTop w:val="0"/>
      <w:marBottom w:val="0"/>
      <w:divBdr>
        <w:top w:val="none" w:sz="0" w:space="0" w:color="auto"/>
        <w:left w:val="none" w:sz="0" w:space="0" w:color="auto"/>
        <w:bottom w:val="none" w:sz="0" w:space="0" w:color="auto"/>
        <w:right w:val="none" w:sz="0" w:space="0" w:color="auto"/>
      </w:divBdr>
    </w:div>
    <w:div w:id="1297488379">
      <w:bodyDiv w:val="1"/>
      <w:marLeft w:val="0"/>
      <w:marRight w:val="0"/>
      <w:marTop w:val="0"/>
      <w:marBottom w:val="0"/>
      <w:divBdr>
        <w:top w:val="none" w:sz="0" w:space="0" w:color="auto"/>
        <w:left w:val="none" w:sz="0" w:space="0" w:color="auto"/>
        <w:bottom w:val="none" w:sz="0" w:space="0" w:color="auto"/>
        <w:right w:val="none" w:sz="0" w:space="0" w:color="auto"/>
      </w:divBdr>
    </w:div>
    <w:div w:id="1297563200">
      <w:bodyDiv w:val="1"/>
      <w:marLeft w:val="0"/>
      <w:marRight w:val="0"/>
      <w:marTop w:val="0"/>
      <w:marBottom w:val="0"/>
      <w:divBdr>
        <w:top w:val="none" w:sz="0" w:space="0" w:color="auto"/>
        <w:left w:val="none" w:sz="0" w:space="0" w:color="auto"/>
        <w:bottom w:val="none" w:sz="0" w:space="0" w:color="auto"/>
        <w:right w:val="none" w:sz="0" w:space="0" w:color="auto"/>
      </w:divBdr>
    </w:div>
    <w:div w:id="1298417788">
      <w:bodyDiv w:val="1"/>
      <w:marLeft w:val="0"/>
      <w:marRight w:val="0"/>
      <w:marTop w:val="0"/>
      <w:marBottom w:val="0"/>
      <w:divBdr>
        <w:top w:val="none" w:sz="0" w:space="0" w:color="auto"/>
        <w:left w:val="none" w:sz="0" w:space="0" w:color="auto"/>
        <w:bottom w:val="none" w:sz="0" w:space="0" w:color="auto"/>
        <w:right w:val="none" w:sz="0" w:space="0" w:color="auto"/>
      </w:divBdr>
    </w:div>
    <w:div w:id="1298491532">
      <w:bodyDiv w:val="1"/>
      <w:marLeft w:val="0"/>
      <w:marRight w:val="0"/>
      <w:marTop w:val="0"/>
      <w:marBottom w:val="0"/>
      <w:divBdr>
        <w:top w:val="none" w:sz="0" w:space="0" w:color="auto"/>
        <w:left w:val="none" w:sz="0" w:space="0" w:color="auto"/>
        <w:bottom w:val="none" w:sz="0" w:space="0" w:color="auto"/>
        <w:right w:val="none" w:sz="0" w:space="0" w:color="auto"/>
      </w:divBdr>
      <w:divsChild>
        <w:div w:id="1035933833">
          <w:marLeft w:val="480"/>
          <w:marRight w:val="0"/>
          <w:marTop w:val="0"/>
          <w:marBottom w:val="0"/>
          <w:divBdr>
            <w:top w:val="none" w:sz="0" w:space="0" w:color="auto"/>
            <w:left w:val="none" w:sz="0" w:space="0" w:color="auto"/>
            <w:bottom w:val="none" w:sz="0" w:space="0" w:color="auto"/>
            <w:right w:val="none" w:sz="0" w:space="0" w:color="auto"/>
          </w:divBdr>
        </w:div>
        <w:div w:id="1011680619">
          <w:marLeft w:val="480"/>
          <w:marRight w:val="0"/>
          <w:marTop w:val="0"/>
          <w:marBottom w:val="0"/>
          <w:divBdr>
            <w:top w:val="none" w:sz="0" w:space="0" w:color="auto"/>
            <w:left w:val="none" w:sz="0" w:space="0" w:color="auto"/>
            <w:bottom w:val="none" w:sz="0" w:space="0" w:color="auto"/>
            <w:right w:val="none" w:sz="0" w:space="0" w:color="auto"/>
          </w:divBdr>
        </w:div>
        <w:div w:id="1653758429">
          <w:marLeft w:val="480"/>
          <w:marRight w:val="0"/>
          <w:marTop w:val="0"/>
          <w:marBottom w:val="0"/>
          <w:divBdr>
            <w:top w:val="none" w:sz="0" w:space="0" w:color="auto"/>
            <w:left w:val="none" w:sz="0" w:space="0" w:color="auto"/>
            <w:bottom w:val="none" w:sz="0" w:space="0" w:color="auto"/>
            <w:right w:val="none" w:sz="0" w:space="0" w:color="auto"/>
          </w:divBdr>
        </w:div>
        <w:div w:id="668217190">
          <w:marLeft w:val="480"/>
          <w:marRight w:val="0"/>
          <w:marTop w:val="0"/>
          <w:marBottom w:val="0"/>
          <w:divBdr>
            <w:top w:val="none" w:sz="0" w:space="0" w:color="auto"/>
            <w:left w:val="none" w:sz="0" w:space="0" w:color="auto"/>
            <w:bottom w:val="none" w:sz="0" w:space="0" w:color="auto"/>
            <w:right w:val="none" w:sz="0" w:space="0" w:color="auto"/>
          </w:divBdr>
        </w:div>
        <w:div w:id="16666422">
          <w:marLeft w:val="480"/>
          <w:marRight w:val="0"/>
          <w:marTop w:val="0"/>
          <w:marBottom w:val="0"/>
          <w:divBdr>
            <w:top w:val="none" w:sz="0" w:space="0" w:color="auto"/>
            <w:left w:val="none" w:sz="0" w:space="0" w:color="auto"/>
            <w:bottom w:val="none" w:sz="0" w:space="0" w:color="auto"/>
            <w:right w:val="none" w:sz="0" w:space="0" w:color="auto"/>
          </w:divBdr>
        </w:div>
        <w:div w:id="1949655004">
          <w:marLeft w:val="480"/>
          <w:marRight w:val="0"/>
          <w:marTop w:val="0"/>
          <w:marBottom w:val="0"/>
          <w:divBdr>
            <w:top w:val="none" w:sz="0" w:space="0" w:color="auto"/>
            <w:left w:val="none" w:sz="0" w:space="0" w:color="auto"/>
            <w:bottom w:val="none" w:sz="0" w:space="0" w:color="auto"/>
            <w:right w:val="none" w:sz="0" w:space="0" w:color="auto"/>
          </w:divBdr>
        </w:div>
        <w:div w:id="361251707">
          <w:marLeft w:val="480"/>
          <w:marRight w:val="0"/>
          <w:marTop w:val="0"/>
          <w:marBottom w:val="0"/>
          <w:divBdr>
            <w:top w:val="none" w:sz="0" w:space="0" w:color="auto"/>
            <w:left w:val="none" w:sz="0" w:space="0" w:color="auto"/>
            <w:bottom w:val="none" w:sz="0" w:space="0" w:color="auto"/>
            <w:right w:val="none" w:sz="0" w:space="0" w:color="auto"/>
          </w:divBdr>
        </w:div>
        <w:div w:id="1905793801">
          <w:marLeft w:val="480"/>
          <w:marRight w:val="0"/>
          <w:marTop w:val="0"/>
          <w:marBottom w:val="0"/>
          <w:divBdr>
            <w:top w:val="none" w:sz="0" w:space="0" w:color="auto"/>
            <w:left w:val="none" w:sz="0" w:space="0" w:color="auto"/>
            <w:bottom w:val="none" w:sz="0" w:space="0" w:color="auto"/>
            <w:right w:val="none" w:sz="0" w:space="0" w:color="auto"/>
          </w:divBdr>
        </w:div>
        <w:div w:id="806363862">
          <w:marLeft w:val="480"/>
          <w:marRight w:val="0"/>
          <w:marTop w:val="0"/>
          <w:marBottom w:val="0"/>
          <w:divBdr>
            <w:top w:val="none" w:sz="0" w:space="0" w:color="auto"/>
            <w:left w:val="none" w:sz="0" w:space="0" w:color="auto"/>
            <w:bottom w:val="none" w:sz="0" w:space="0" w:color="auto"/>
            <w:right w:val="none" w:sz="0" w:space="0" w:color="auto"/>
          </w:divBdr>
        </w:div>
        <w:div w:id="1953437516">
          <w:marLeft w:val="480"/>
          <w:marRight w:val="0"/>
          <w:marTop w:val="0"/>
          <w:marBottom w:val="0"/>
          <w:divBdr>
            <w:top w:val="none" w:sz="0" w:space="0" w:color="auto"/>
            <w:left w:val="none" w:sz="0" w:space="0" w:color="auto"/>
            <w:bottom w:val="none" w:sz="0" w:space="0" w:color="auto"/>
            <w:right w:val="none" w:sz="0" w:space="0" w:color="auto"/>
          </w:divBdr>
        </w:div>
        <w:div w:id="1578128126">
          <w:marLeft w:val="480"/>
          <w:marRight w:val="0"/>
          <w:marTop w:val="0"/>
          <w:marBottom w:val="0"/>
          <w:divBdr>
            <w:top w:val="none" w:sz="0" w:space="0" w:color="auto"/>
            <w:left w:val="none" w:sz="0" w:space="0" w:color="auto"/>
            <w:bottom w:val="none" w:sz="0" w:space="0" w:color="auto"/>
            <w:right w:val="none" w:sz="0" w:space="0" w:color="auto"/>
          </w:divBdr>
        </w:div>
        <w:div w:id="1923756091">
          <w:marLeft w:val="480"/>
          <w:marRight w:val="0"/>
          <w:marTop w:val="0"/>
          <w:marBottom w:val="0"/>
          <w:divBdr>
            <w:top w:val="none" w:sz="0" w:space="0" w:color="auto"/>
            <w:left w:val="none" w:sz="0" w:space="0" w:color="auto"/>
            <w:bottom w:val="none" w:sz="0" w:space="0" w:color="auto"/>
            <w:right w:val="none" w:sz="0" w:space="0" w:color="auto"/>
          </w:divBdr>
        </w:div>
        <w:div w:id="1679382833">
          <w:marLeft w:val="480"/>
          <w:marRight w:val="0"/>
          <w:marTop w:val="0"/>
          <w:marBottom w:val="0"/>
          <w:divBdr>
            <w:top w:val="none" w:sz="0" w:space="0" w:color="auto"/>
            <w:left w:val="none" w:sz="0" w:space="0" w:color="auto"/>
            <w:bottom w:val="none" w:sz="0" w:space="0" w:color="auto"/>
            <w:right w:val="none" w:sz="0" w:space="0" w:color="auto"/>
          </w:divBdr>
        </w:div>
        <w:div w:id="1102185991">
          <w:marLeft w:val="480"/>
          <w:marRight w:val="0"/>
          <w:marTop w:val="0"/>
          <w:marBottom w:val="0"/>
          <w:divBdr>
            <w:top w:val="none" w:sz="0" w:space="0" w:color="auto"/>
            <w:left w:val="none" w:sz="0" w:space="0" w:color="auto"/>
            <w:bottom w:val="none" w:sz="0" w:space="0" w:color="auto"/>
            <w:right w:val="none" w:sz="0" w:space="0" w:color="auto"/>
          </w:divBdr>
        </w:div>
        <w:div w:id="1457026704">
          <w:marLeft w:val="480"/>
          <w:marRight w:val="0"/>
          <w:marTop w:val="0"/>
          <w:marBottom w:val="0"/>
          <w:divBdr>
            <w:top w:val="none" w:sz="0" w:space="0" w:color="auto"/>
            <w:left w:val="none" w:sz="0" w:space="0" w:color="auto"/>
            <w:bottom w:val="none" w:sz="0" w:space="0" w:color="auto"/>
            <w:right w:val="none" w:sz="0" w:space="0" w:color="auto"/>
          </w:divBdr>
        </w:div>
        <w:div w:id="197133590">
          <w:marLeft w:val="480"/>
          <w:marRight w:val="0"/>
          <w:marTop w:val="0"/>
          <w:marBottom w:val="0"/>
          <w:divBdr>
            <w:top w:val="none" w:sz="0" w:space="0" w:color="auto"/>
            <w:left w:val="none" w:sz="0" w:space="0" w:color="auto"/>
            <w:bottom w:val="none" w:sz="0" w:space="0" w:color="auto"/>
            <w:right w:val="none" w:sz="0" w:space="0" w:color="auto"/>
          </w:divBdr>
        </w:div>
        <w:div w:id="954212168">
          <w:marLeft w:val="480"/>
          <w:marRight w:val="0"/>
          <w:marTop w:val="0"/>
          <w:marBottom w:val="0"/>
          <w:divBdr>
            <w:top w:val="none" w:sz="0" w:space="0" w:color="auto"/>
            <w:left w:val="none" w:sz="0" w:space="0" w:color="auto"/>
            <w:bottom w:val="none" w:sz="0" w:space="0" w:color="auto"/>
            <w:right w:val="none" w:sz="0" w:space="0" w:color="auto"/>
          </w:divBdr>
        </w:div>
        <w:div w:id="766343627">
          <w:marLeft w:val="480"/>
          <w:marRight w:val="0"/>
          <w:marTop w:val="0"/>
          <w:marBottom w:val="0"/>
          <w:divBdr>
            <w:top w:val="none" w:sz="0" w:space="0" w:color="auto"/>
            <w:left w:val="none" w:sz="0" w:space="0" w:color="auto"/>
            <w:bottom w:val="none" w:sz="0" w:space="0" w:color="auto"/>
            <w:right w:val="none" w:sz="0" w:space="0" w:color="auto"/>
          </w:divBdr>
        </w:div>
        <w:div w:id="73865628">
          <w:marLeft w:val="480"/>
          <w:marRight w:val="0"/>
          <w:marTop w:val="0"/>
          <w:marBottom w:val="0"/>
          <w:divBdr>
            <w:top w:val="none" w:sz="0" w:space="0" w:color="auto"/>
            <w:left w:val="none" w:sz="0" w:space="0" w:color="auto"/>
            <w:bottom w:val="none" w:sz="0" w:space="0" w:color="auto"/>
            <w:right w:val="none" w:sz="0" w:space="0" w:color="auto"/>
          </w:divBdr>
        </w:div>
        <w:div w:id="215627820">
          <w:marLeft w:val="480"/>
          <w:marRight w:val="0"/>
          <w:marTop w:val="0"/>
          <w:marBottom w:val="0"/>
          <w:divBdr>
            <w:top w:val="none" w:sz="0" w:space="0" w:color="auto"/>
            <w:left w:val="none" w:sz="0" w:space="0" w:color="auto"/>
            <w:bottom w:val="none" w:sz="0" w:space="0" w:color="auto"/>
            <w:right w:val="none" w:sz="0" w:space="0" w:color="auto"/>
          </w:divBdr>
        </w:div>
        <w:div w:id="283901">
          <w:marLeft w:val="480"/>
          <w:marRight w:val="0"/>
          <w:marTop w:val="0"/>
          <w:marBottom w:val="0"/>
          <w:divBdr>
            <w:top w:val="none" w:sz="0" w:space="0" w:color="auto"/>
            <w:left w:val="none" w:sz="0" w:space="0" w:color="auto"/>
            <w:bottom w:val="none" w:sz="0" w:space="0" w:color="auto"/>
            <w:right w:val="none" w:sz="0" w:space="0" w:color="auto"/>
          </w:divBdr>
        </w:div>
        <w:div w:id="510145640">
          <w:marLeft w:val="480"/>
          <w:marRight w:val="0"/>
          <w:marTop w:val="0"/>
          <w:marBottom w:val="0"/>
          <w:divBdr>
            <w:top w:val="none" w:sz="0" w:space="0" w:color="auto"/>
            <w:left w:val="none" w:sz="0" w:space="0" w:color="auto"/>
            <w:bottom w:val="none" w:sz="0" w:space="0" w:color="auto"/>
            <w:right w:val="none" w:sz="0" w:space="0" w:color="auto"/>
          </w:divBdr>
        </w:div>
        <w:div w:id="186797020">
          <w:marLeft w:val="480"/>
          <w:marRight w:val="0"/>
          <w:marTop w:val="0"/>
          <w:marBottom w:val="0"/>
          <w:divBdr>
            <w:top w:val="none" w:sz="0" w:space="0" w:color="auto"/>
            <w:left w:val="none" w:sz="0" w:space="0" w:color="auto"/>
            <w:bottom w:val="none" w:sz="0" w:space="0" w:color="auto"/>
            <w:right w:val="none" w:sz="0" w:space="0" w:color="auto"/>
          </w:divBdr>
        </w:div>
        <w:div w:id="1609391500">
          <w:marLeft w:val="480"/>
          <w:marRight w:val="0"/>
          <w:marTop w:val="0"/>
          <w:marBottom w:val="0"/>
          <w:divBdr>
            <w:top w:val="none" w:sz="0" w:space="0" w:color="auto"/>
            <w:left w:val="none" w:sz="0" w:space="0" w:color="auto"/>
            <w:bottom w:val="none" w:sz="0" w:space="0" w:color="auto"/>
            <w:right w:val="none" w:sz="0" w:space="0" w:color="auto"/>
          </w:divBdr>
        </w:div>
        <w:div w:id="2033221053">
          <w:marLeft w:val="480"/>
          <w:marRight w:val="0"/>
          <w:marTop w:val="0"/>
          <w:marBottom w:val="0"/>
          <w:divBdr>
            <w:top w:val="none" w:sz="0" w:space="0" w:color="auto"/>
            <w:left w:val="none" w:sz="0" w:space="0" w:color="auto"/>
            <w:bottom w:val="none" w:sz="0" w:space="0" w:color="auto"/>
            <w:right w:val="none" w:sz="0" w:space="0" w:color="auto"/>
          </w:divBdr>
        </w:div>
        <w:div w:id="2022050178">
          <w:marLeft w:val="480"/>
          <w:marRight w:val="0"/>
          <w:marTop w:val="0"/>
          <w:marBottom w:val="0"/>
          <w:divBdr>
            <w:top w:val="none" w:sz="0" w:space="0" w:color="auto"/>
            <w:left w:val="none" w:sz="0" w:space="0" w:color="auto"/>
            <w:bottom w:val="none" w:sz="0" w:space="0" w:color="auto"/>
            <w:right w:val="none" w:sz="0" w:space="0" w:color="auto"/>
          </w:divBdr>
        </w:div>
        <w:div w:id="1491605492">
          <w:marLeft w:val="480"/>
          <w:marRight w:val="0"/>
          <w:marTop w:val="0"/>
          <w:marBottom w:val="0"/>
          <w:divBdr>
            <w:top w:val="none" w:sz="0" w:space="0" w:color="auto"/>
            <w:left w:val="none" w:sz="0" w:space="0" w:color="auto"/>
            <w:bottom w:val="none" w:sz="0" w:space="0" w:color="auto"/>
            <w:right w:val="none" w:sz="0" w:space="0" w:color="auto"/>
          </w:divBdr>
        </w:div>
        <w:div w:id="38020174">
          <w:marLeft w:val="480"/>
          <w:marRight w:val="0"/>
          <w:marTop w:val="0"/>
          <w:marBottom w:val="0"/>
          <w:divBdr>
            <w:top w:val="none" w:sz="0" w:space="0" w:color="auto"/>
            <w:left w:val="none" w:sz="0" w:space="0" w:color="auto"/>
            <w:bottom w:val="none" w:sz="0" w:space="0" w:color="auto"/>
            <w:right w:val="none" w:sz="0" w:space="0" w:color="auto"/>
          </w:divBdr>
        </w:div>
        <w:div w:id="1626695694">
          <w:marLeft w:val="480"/>
          <w:marRight w:val="0"/>
          <w:marTop w:val="0"/>
          <w:marBottom w:val="0"/>
          <w:divBdr>
            <w:top w:val="none" w:sz="0" w:space="0" w:color="auto"/>
            <w:left w:val="none" w:sz="0" w:space="0" w:color="auto"/>
            <w:bottom w:val="none" w:sz="0" w:space="0" w:color="auto"/>
            <w:right w:val="none" w:sz="0" w:space="0" w:color="auto"/>
          </w:divBdr>
        </w:div>
        <w:div w:id="207424558">
          <w:marLeft w:val="480"/>
          <w:marRight w:val="0"/>
          <w:marTop w:val="0"/>
          <w:marBottom w:val="0"/>
          <w:divBdr>
            <w:top w:val="none" w:sz="0" w:space="0" w:color="auto"/>
            <w:left w:val="none" w:sz="0" w:space="0" w:color="auto"/>
            <w:bottom w:val="none" w:sz="0" w:space="0" w:color="auto"/>
            <w:right w:val="none" w:sz="0" w:space="0" w:color="auto"/>
          </w:divBdr>
        </w:div>
        <w:div w:id="1554386926">
          <w:marLeft w:val="480"/>
          <w:marRight w:val="0"/>
          <w:marTop w:val="0"/>
          <w:marBottom w:val="0"/>
          <w:divBdr>
            <w:top w:val="none" w:sz="0" w:space="0" w:color="auto"/>
            <w:left w:val="none" w:sz="0" w:space="0" w:color="auto"/>
            <w:bottom w:val="none" w:sz="0" w:space="0" w:color="auto"/>
            <w:right w:val="none" w:sz="0" w:space="0" w:color="auto"/>
          </w:divBdr>
        </w:div>
        <w:div w:id="698049875">
          <w:marLeft w:val="480"/>
          <w:marRight w:val="0"/>
          <w:marTop w:val="0"/>
          <w:marBottom w:val="0"/>
          <w:divBdr>
            <w:top w:val="none" w:sz="0" w:space="0" w:color="auto"/>
            <w:left w:val="none" w:sz="0" w:space="0" w:color="auto"/>
            <w:bottom w:val="none" w:sz="0" w:space="0" w:color="auto"/>
            <w:right w:val="none" w:sz="0" w:space="0" w:color="auto"/>
          </w:divBdr>
        </w:div>
        <w:div w:id="1301497340">
          <w:marLeft w:val="480"/>
          <w:marRight w:val="0"/>
          <w:marTop w:val="0"/>
          <w:marBottom w:val="0"/>
          <w:divBdr>
            <w:top w:val="none" w:sz="0" w:space="0" w:color="auto"/>
            <w:left w:val="none" w:sz="0" w:space="0" w:color="auto"/>
            <w:bottom w:val="none" w:sz="0" w:space="0" w:color="auto"/>
            <w:right w:val="none" w:sz="0" w:space="0" w:color="auto"/>
          </w:divBdr>
        </w:div>
        <w:div w:id="2080207860">
          <w:marLeft w:val="480"/>
          <w:marRight w:val="0"/>
          <w:marTop w:val="0"/>
          <w:marBottom w:val="0"/>
          <w:divBdr>
            <w:top w:val="none" w:sz="0" w:space="0" w:color="auto"/>
            <w:left w:val="none" w:sz="0" w:space="0" w:color="auto"/>
            <w:bottom w:val="none" w:sz="0" w:space="0" w:color="auto"/>
            <w:right w:val="none" w:sz="0" w:space="0" w:color="auto"/>
          </w:divBdr>
        </w:div>
        <w:div w:id="260384016">
          <w:marLeft w:val="480"/>
          <w:marRight w:val="0"/>
          <w:marTop w:val="0"/>
          <w:marBottom w:val="0"/>
          <w:divBdr>
            <w:top w:val="none" w:sz="0" w:space="0" w:color="auto"/>
            <w:left w:val="none" w:sz="0" w:space="0" w:color="auto"/>
            <w:bottom w:val="none" w:sz="0" w:space="0" w:color="auto"/>
            <w:right w:val="none" w:sz="0" w:space="0" w:color="auto"/>
          </w:divBdr>
        </w:div>
        <w:div w:id="1547835326">
          <w:marLeft w:val="480"/>
          <w:marRight w:val="0"/>
          <w:marTop w:val="0"/>
          <w:marBottom w:val="0"/>
          <w:divBdr>
            <w:top w:val="none" w:sz="0" w:space="0" w:color="auto"/>
            <w:left w:val="none" w:sz="0" w:space="0" w:color="auto"/>
            <w:bottom w:val="none" w:sz="0" w:space="0" w:color="auto"/>
            <w:right w:val="none" w:sz="0" w:space="0" w:color="auto"/>
          </w:divBdr>
        </w:div>
        <w:div w:id="1674379338">
          <w:marLeft w:val="480"/>
          <w:marRight w:val="0"/>
          <w:marTop w:val="0"/>
          <w:marBottom w:val="0"/>
          <w:divBdr>
            <w:top w:val="none" w:sz="0" w:space="0" w:color="auto"/>
            <w:left w:val="none" w:sz="0" w:space="0" w:color="auto"/>
            <w:bottom w:val="none" w:sz="0" w:space="0" w:color="auto"/>
            <w:right w:val="none" w:sz="0" w:space="0" w:color="auto"/>
          </w:divBdr>
        </w:div>
        <w:div w:id="703482884">
          <w:marLeft w:val="480"/>
          <w:marRight w:val="0"/>
          <w:marTop w:val="0"/>
          <w:marBottom w:val="0"/>
          <w:divBdr>
            <w:top w:val="none" w:sz="0" w:space="0" w:color="auto"/>
            <w:left w:val="none" w:sz="0" w:space="0" w:color="auto"/>
            <w:bottom w:val="none" w:sz="0" w:space="0" w:color="auto"/>
            <w:right w:val="none" w:sz="0" w:space="0" w:color="auto"/>
          </w:divBdr>
        </w:div>
        <w:div w:id="1218592778">
          <w:marLeft w:val="480"/>
          <w:marRight w:val="0"/>
          <w:marTop w:val="0"/>
          <w:marBottom w:val="0"/>
          <w:divBdr>
            <w:top w:val="none" w:sz="0" w:space="0" w:color="auto"/>
            <w:left w:val="none" w:sz="0" w:space="0" w:color="auto"/>
            <w:bottom w:val="none" w:sz="0" w:space="0" w:color="auto"/>
            <w:right w:val="none" w:sz="0" w:space="0" w:color="auto"/>
          </w:divBdr>
        </w:div>
        <w:div w:id="1478108413">
          <w:marLeft w:val="480"/>
          <w:marRight w:val="0"/>
          <w:marTop w:val="0"/>
          <w:marBottom w:val="0"/>
          <w:divBdr>
            <w:top w:val="none" w:sz="0" w:space="0" w:color="auto"/>
            <w:left w:val="none" w:sz="0" w:space="0" w:color="auto"/>
            <w:bottom w:val="none" w:sz="0" w:space="0" w:color="auto"/>
            <w:right w:val="none" w:sz="0" w:space="0" w:color="auto"/>
          </w:divBdr>
        </w:div>
        <w:div w:id="495346127">
          <w:marLeft w:val="480"/>
          <w:marRight w:val="0"/>
          <w:marTop w:val="0"/>
          <w:marBottom w:val="0"/>
          <w:divBdr>
            <w:top w:val="none" w:sz="0" w:space="0" w:color="auto"/>
            <w:left w:val="none" w:sz="0" w:space="0" w:color="auto"/>
            <w:bottom w:val="none" w:sz="0" w:space="0" w:color="auto"/>
            <w:right w:val="none" w:sz="0" w:space="0" w:color="auto"/>
          </w:divBdr>
        </w:div>
        <w:div w:id="1678460065">
          <w:marLeft w:val="480"/>
          <w:marRight w:val="0"/>
          <w:marTop w:val="0"/>
          <w:marBottom w:val="0"/>
          <w:divBdr>
            <w:top w:val="none" w:sz="0" w:space="0" w:color="auto"/>
            <w:left w:val="none" w:sz="0" w:space="0" w:color="auto"/>
            <w:bottom w:val="none" w:sz="0" w:space="0" w:color="auto"/>
            <w:right w:val="none" w:sz="0" w:space="0" w:color="auto"/>
          </w:divBdr>
        </w:div>
        <w:div w:id="1929998171">
          <w:marLeft w:val="480"/>
          <w:marRight w:val="0"/>
          <w:marTop w:val="0"/>
          <w:marBottom w:val="0"/>
          <w:divBdr>
            <w:top w:val="none" w:sz="0" w:space="0" w:color="auto"/>
            <w:left w:val="none" w:sz="0" w:space="0" w:color="auto"/>
            <w:bottom w:val="none" w:sz="0" w:space="0" w:color="auto"/>
            <w:right w:val="none" w:sz="0" w:space="0" w:color="auto"/>
          </w:divBdr>
        </w:div>
        <w:div w:id="532158001">
          <w:marLeft w:val="480"/>
          <w:marRight w:val="0"/>
          <w:marTop w:val="0"/>
          <w:marBottom w:val="0"/>
          <w:divBdr>
            <w:top w:val="none" w:sz="0" w:space="0" w:color="auto"/>
            <w:left w:val="none" w:sz="0" w:space="0" w:color="auto"/>
            <w:bottom w:val="none" w:sz="0" w:space="0" w:color="auto"/>
            <w:right w:val="none" w:sz="0" w:space="0" w:color="auto"/>
          </w:divBdr>
        </w:div>
        <w:div w:id="1386639916">
          <w:marLeft w:val="480"/>
          <w:marRight w:val="0"/>
          <w:marTop w:val="0"/>
          <w:marBottom w:val="0"/>
          <w:divBdr>
            <w:top w:val="none" w:sz="0" w:space="0" w:color="auto"/>
            <w:left w:val="none" w:sz="0" w:space="0" w:color="auto"/>
            <w:bottom w:val="none" w:sz="0" w:space="0" w:color="auto"/>
            <w:right w:val="none" w:sz="0" w:space="0" w:color="auto"/>
          </w:divBdr>
        </w:div>
        <w:div w:id="884369853">
          <w:marLeft w:val="480"/>
          <w:marRight w:val="0"/>
          <w:marTop w:val="0"/>
          <w:marBottom w:val="0"/>
          <w:divBdr>
            <w:top w:val="none" w:sz="0" w:space="0" w:color="auto"/>
            <w:left w:val="none" w:sz="0" w:space="0" w:color="auto"/>
            <w:bottom w:val="none" w:sz="0" w:space="0" w:color="auto"/>
            <w:right w:val="none" w:sz="0" w:space="0" w:color="auto"/>
          </w:divBdr>
        </w:div>
        <w:div w:id="368602559">
          <w:marLeft w:val="480"/>
          <w:marRight w:val="0"/>
          <w:marTop w:val="0"/>
          <w:marBottom w:val="0"/>
          <w:divBdr>
            <w:top w:val="none" w:sz="0" w:space="0" w:color="auto"/>
            <w:left w:val="none" w:sz="0" w:space="0" w:color="auto"/>
            <w:bottom w:val="none" w:sz="0" w:space="0" w:color="auto"/>
            <w:right w:val="none" w:sz="0" w:space="0" w:color="auto"/>
          </w:divBdr>
        </w:div>
        <w:div w:id="1345594572">
          <w:marLeft w:val="480"/>
          <w:marRight w:val="0"/>
          <w:marTop w:val="0"/>
          <w:marBottom w:val="0"/>
          <w:divBdr>
            <w:top w:val="none" w:sz="0" w:space="0" w:color="auto"/>
            <w:left w:val="none" w:sz="0" w:space="0" w:color="auto"/>
            <w:bottom w:val="none" w:sz="0" w:space="0" w:color="auto"/>
            <w:right w:val="none" w:sz="0" w:space="0" w:color="auto"/>
          </w:divBdr>
        </w:div>
        <w:div w:id="773943130">
          <w:marLeft w:val="480"/>
          <w:marRight w:val="0"/>
          <w:marTop w:val="0"/>
          <w:marBottom w:val="0"/>
          <w:divBdr>
            <w:top w:val="none" w:sz="0" w:space="0" w:color="auto"/>
            <w:left w:val="none" w:sz="0" w:space="0" w:color="auto"/>
            <w:bottom w:val="none" w:sz="0" w:space="0" w:color="auto"/>
            <w:right w:val="none" w:sz="0" w:space="0" w:color="auto"/>
          </w:divBdr>
        </w:div>
        <w:div w:id="1979678568">
          <w:marLeft w:val="480"/>
          <w:marRight w:val="0"/>
          <w:marTop w:val="0"/>
          <w:marBottom w:val="0"/>
          <w:divBdr>
            <w:top w:val="none" w:sz="0" w:space="0" w:color="auto"/>
            <w:left w:val="none" w:sz="0" w:space="0" w:color="auto"/>
            <w:bottom w:val="none" w:sz="0" w:space="0" w:color="auto"/>
            <w:right w:val="none" w:sz="0" w:space="0" w:color="auto"/>
          </w:divBdr>
        </w:div>
        <w:div w:id="1476869017">
          <w:marLeft w:val="480"/>
          <w:marRight w:val="0"/>
          <w:marTop w:val="0"/>
          <w:marBottom w:val="0"/>
          <w:divBdr>
            <w:top w:val="none" w:sz="0" w:space="0" w:color="auto"/>
            <w:left w:val="none" w:sz="0" w:space="0" w:color="auto"/>
            <w:bottom w:val="none" w:sz="0" w:space="0" w:color="auto"/>
            <w:right w:val="none" w:sz="0" w:space="0" w:color="auto"/>
          </w:divBdr>
        </w:div>
        <w:div w:id="1771732368">
          <w:marLeft w:val="480"/>
          <w:marRight w:val="0"/>
          <w:marTop w:val="0"/>
          <w:marBottom w:val="0"/>
          <w:divBdr>
            <w:top w:val="none" w:sz="0" w:space="0" w:color="auto"/>
            <w:left w:val="none" w:sz="0" w:space="0" w:color="auto"/>
            <w:bottom w:val="none" w:sz="0" w:space="0" w:color="auto"/>
            <w:right w:val="none" w:sz="0" w:space="0" w:color="auto"/>
          </w:divBdr>
        </w:div>
        <w:div w:id="822501120">
          <w:marLeft w:val="480"/>
          <w:marRight w:val="0"/>
          <w:marTop w:val="0"/>
          <w:marBottom w:val="0"/>
          <w:divBdr>
            <w:top w:val="none" w:sz="0" w:space="0" w:color="auto"/>
            <w:left w:val="none" w:sz="0" w:space="0" w:color="auto"/>
            <w:bottom w:val="none" w:sz="0" w:space="0" w:color="auto"/>
            <w:right w:val="none" w:sz="0" w:space="0" w:color="auto"/>
          </w:divBdr>
        </w:div>
        <w:div w:id="841971413">
          <w:marLeft w:val="480"/>
          <w:marRight w:val="0"/>
          <w:marTop w:val="0"/>
          <w:marBottom w:val="0"/>
          <w:divBdr>
            <w:top w:val="none" w:sz="0" w:space="0" w:color="auto"/>
            <w:left w:val="none" w:sz="0" w:space="0" w:color="auto"/>
            <w:bottom w:val="none" w:sz="0" w:space="0" w:color="auto"/>
            <w:right w:val="none" w:sz="0" w:space="0" w:color="auto"/>
          </w:divBdr>
        </w:div>
        <w:div w:id="2145998903">
          <w:marLeft w:val="480"/>
          <w:marRight w:val="0"/>
          <w:marTop w:val="0"/>
          <w:marBottom w:val="0"/>
          <w:divBdr>
            <w:top w:val="none" w:sz="0" w:space="0" w:color="auto"/>
            <w:left w:val="none" w:sz="0" w:space="0" w:color="auto"/>
            <w:bottom w:val="none" w:sz="0" w:space="0" w:color="auto"/>
            <w:right w:val="none" w:sz="0" w:space="0" w:color="auto"/>
          </w:divBdr>
        </w:div>
        <w:div w:id="1663703376">
          <w:marLeft w:val="480"/>
          <w:marRight w:val="0"/>
          <w:marTop w:val="0"/>
          <w:marBottom w:val="0"/>
          <w:divBdr>
            <w:top w:val="none" w:sz="0" w:space="0" w:color="auto"/>
            <w:left w:val="none" w:sz="0" w:space="0" w:color="auto"/>
            <w:bottom w:val="none" w:sz="0" w:space="0" w:color="auto"/>
            <w:right w:val="none" w:sz="0" w:space="0" w:color="auto"/>
          </w:divBdr>
        </w:div>
        <w:div w:id="655838051">
          <w:marLeft w:val="480"/>
          <w:marRight w:val="0"/>
          <w:marTop w:val="0"/>
          <w:marBottom w:val="0"/>
          <w:divBdr>
            <w:top w:val="none" w:sz="0" w:space="0" w:color="auto"/>
            <w:left w:val="none" w:sz="0" w:space="0" w:color="auto"/>
            <w:bottom w:val="none" w:sz="0" w:space="0" w:color="auto"/>
            <w:right w:val="none" w:sz="0" w:space="0" w:color="auto"/>
          </w:divBdr>
        </w:div>
        <w:div w:id="801532120">
          <w:marLeft w:val="480"/>
          <w:marRight w:val="0"/>
          <w:marTop w:val="0"/>
          <w:marBottom w:val="0"/>
          <w:divBdr>
            <w:top w:val="none" w:sz="0" w:space="0" w:color="auto"/>
            <w:left w:val="none" w:sz="0" w:space="0" w:color="auto"/>
            <w:bottom w:val="none" w:sz="0" w:space="0" w:color="auto"/>
            <w:right w:val="none" w:sz="0" w:space="0" w:color="auto"/>
          </w:divBdr>
        </w:div>
        <w:div w:id="1392540951">
          <w:marLeft w:val="480"/>
          <w:marRight w:val="0"/>
          <w:marTop w:val="0"/>
          <w:marBottom w:val="0"/>
          <w:divBdr>
            <w:top w:val="none" w:sz="0" w:space="0" w:color="auto"/>
            <w:left w:val="none" w:sz="0" w:space="0" w:color="auto"/>
            <w:bottom w:val="none" w:sz="0" w:space="0" w:color="auto"/>
            <w:right w:val="none" w:sz="0" w:space="0" w:color="auto"/>
          </w:divBdr>
        </w:div>
        <w:div w:id="82067293">
          <w:marLeft w:val="480"/>
          <w:marRight w:val="0"/>
          <w:marTop w:val="0"/>
          <w:marBottom w:val="0"/>
          <w:divBdr>
            <w:top w:val="none" w:sz="0" w:space="0" w:color="auto"/>
            <w:left w:val="none" w:sz="0" w:space="0" w:color="auto"/>
            <w:bottom w:val="none" w:sz="0" w:space="0" w:color="auto"/>
            <w:right w:val="none" w:sz="0" w:space="0" w:color="auto"/>
          </w:divBdr>
        </w:div>
        <w:div w:id="2084521140">
          <w:marLeft w:val="480"/>
          <w:marRight w:val="0"/>
          <w:marTop w:val="0"/>
          <w:marBottom w:val="0"/>
          <w:divBdr>
            <w:top w:val="none" w:sz="0" w:space="0" w:color="auto"/>
            <w:left w:val="none" w:sz="0" w:space="0" w:color="auto"/>
            <w:bottom w:val="none" w:sz="0" w:space="0" w:color="auto"/>
            <w:right w:val="none" w:sz="0" w:space="0" w:color="auto"/>
          </w:divBdr>
        </w:div>
        <w:div w:id="1554537537">
          <w:marLeft w:val="480"/>
          <w:marRight w:val="0"/>
          <w:marTop w:val="0"/>
          <w:marBottom w:val="0"/>
          <w:divBdr>
            <w:top w:val="none" w:sz="0" w:space="0" w:color="auto"/>
            <w:left w:val="none" w:sz="0" w:space="0" w:color="auto"/>
            <w:bottom w:val="none" w:sz="0" w:space="0" w:color="auto"/>
            <w:right w:val="none" w:sz="0" w:space="0" w:color="auto"/>
          </w:divBdr>
        </w:div>
        <w:div w:id="1492866102">
          <w:marLeft w:val="480"/>
          <w:marRight w:val="0"/>
          <w:marTop w:val="0"/>
          <w:marBottom w:val="0"/>
          <w:divBdr>
            <w:top w:val="none" w:sz="0" w:space="0" w:color="auto"/>
            <w:left w:val="none" w:sz="0" w:space="0" w:color="auto"/>
            <w:bottom w:val="none" w:sz="0" w:space="0" w:color="auto"/>
            <w:right w:val="none" w:sz="0" w:space="0" w:color="auto"/>
          </w:divBdr>
        </w:div>
      </w:divsChild>
    </w:div>
    <w:div w:id="1298990140">
      <w:bodyDiv w:val="1"/>
      <w:marLeft w:val="0"/>
      <w:marRight w:val="0"/>
      <w:marTop w:val="0"/>
      <w:marBottom w:val="0"/>
      <w:divBdr>
        <w:top w:val="none" w:sz="0" w:space="0" w:color="auto"/>
        <w:left w:val="none" w:sz="0" w:space="0" w:color="auto"/>
        <w:bottom w:val="none" w:sz="0" w:space="0" w:color="auto"/>
        <w:right w:val="none" w:sz="0" w:space="0" w:color="auto"/>
      </w:divBdr>
    </w:div>
    <w:div w:id="1299263115">
      <w:bodyDiv w:val="1"/>
      <w:marLeft w:val="0"/>
      <w:marRight w:val="0"/>
      <w:marTop w:val="0"/>
      <w:marBottom w:val="0"/>
      <w:divBdr>
        <w:top w:val="none" w:sz="0" w:space="0" w:color="auto"/>
        <w:left w:val="none" w:sz="0" w:space="0" w:color="auto"/>
        <w:bottom w:val="none" w:sz="0" w:space="0" w:color="auto"/>
        <w:right w:val="none" w:sz="0" w:space="0" w:color="auto"/>
      </w:divBdr>
    </w:div>
    <w:div w:id="1299646180">
      <w:bodyDiv w:val="1"/>
      <w:marLeft w:val="0"/>
      <w:marRight w:val="0"/>
      <w:marTop w:val="0"/>
      <w:marBottom w:val="0"/>
      <w:divBdr>
        <w:top w:val="none" w:sz="0" w:space="0" w:color="auto"/>
        <w:left w:val="none" w:sz="0" w:space="0" w:color="auto"/>
        <w:bottom w:val="none" w:sz="0" w:space="0" w:color="auto"/>
        <w:right w:val="none" w:sz="0" w:space="0" w:color="auto"/>
      </w:divBdr>
    </w:div>
    <w:div w:id="1301493026">
      <w:bodyDiv w:val="1"/>
      <w:marLeft w:val="0"/>
      <w:marRight w:val="0"/>
      <w:marTop w:val="0"/>
      <w:marBottom w:val="0"/>
      <w:divBdr>
        <w:top w:val="none" w:sz="0" w:space="0" w:color="auto"/>
        <w:left w:val="none" w:sz="0" w:space="0" w:color="auto"/>
        <w:bottom w:val="none" w:sz="0" w:space="0" w:color="auto"/>
        <w:right w:val="none" w:sz="0" w:space="0" w:color="auto"/>
      </w:divBdr>
    </w:div>
    <w:div w:id="1301691735">
      <w:bodyDiv w:val="1"/>
      <w:marLeft w:val="0"/>
      <w:marRight w:val="0"/>
      <w:marTop w:val="0"/>
      <w:marBottom w:val="0"/>
      <w:divBdr>
        <w:top w:val="none" w:sz="0" w:space="0" w:color="auto"/>
        <w:left w:val="none" w:sz="0" w:space="0" w:color="auto"/>
        <w:bottom w:val="none" w:sz="0" w:space="0" w:color="auto"/>
        <w:right w:val="none" w:sz="0" w:space="0" w:color="auto"/>
      </w:divBdr>
    </w:div>
    <w:div w:id="1302269150">
      <w:bodyDiv w:val="1"/>
      <w:marLeft w:val="0"/>
      <w:marRight w:val="0"/>
      <w:marTop w:val="0"/>
      <w:marBottom w:val="0"/>
      <w:divBdr>
        <w:top w:val="none" w:sz="0" w:space="0" w:color="auto"/>
        <w:left w:val="none" w:sz="0" w:space="0" w:color="auto"/>
        <w:bottom w:val="none" w:sz="0" w:space="0" w:color="auto"/>
        <w:right w:val="none" w:sz="0" w:space="0" w:color="auto"/>
      </w:divBdr>
    </w:div>
    <w:div w:id="1302341804">
      <w:bodyDiv w:val="1"/>
      <w:marLeft w:val="0"/>
      <w:marRight w:val="0"/>
      <w:marTop w:val="0"/>
      <w:marBottom w:val="0"/>
      <w:divBdr>
        <w:top w:val="none" w:sz="0" w:space="0" w:color="auto"/>
        <w:left w:val="none" w:sz="0" w:space="0" w:color="auto"/>
        <w:bottom w:val="none" w:sz="0" w:space="0" w:color="auto"/>
        <w:right w:val="none" w:sz="0" w:space="0" w:color="auto"/>
      </w:divBdr>
    </w:div>
    <w:div w:id="1302345026">
      <w:bodyDiv w:val="1"/>
      <w:marLeft w:val="0"/>
      <w:marRight w:val="0"/>
      <w:marTop w:val="0"/>
      <w:marBottom w:val="0"/>
      <w:divBdr>
        <w:top w:val="none" w:sz="0" w:space="0" w:color="auto"/>
        <w:left w:val="none" w:sz="0" w:space="0" w:color="auto"/>
        <w:bottom w:val="none" w:sz="0" w:space="0" w:color="auto"/>
        <w:right w:val="none" w:sz="0" w:space="0" w:color="auto"/>
      </w:divBdr>
    </w:div>
    <w:div w:id="1302609669">
      <w:bodyDiv w:val="1"/>
      <w:marLeft w:val="0"/>
      <w:marRight w:val="0"/>
      <w:marTop w:val="0"/>
      <w:marBottom w:val="0"/>
      <w:divBdr>
        <w:top w:val="none" w:sz="0" w:space="0" w:color="auto"/>
        <w:left w:val="none" w:sz="0" w:space="0" w:color="auto"/>
        <w:bottom w:val="none" w:sz="0" w:space="0" w:color="auto"/>
        <w:right w:val="none" w:sz="0" w:space="0" w:color="auto"/>
      </w:divBdr>
      <w:divsChild>
        <w:div w:id="868420274">
          <w:marLeft w:val="480"/>
          <w:marRight w:val="0"/>
          <w:marTop w:val="0"/>
          <w:marBottom w:val="0"/>
          <w:divBdr>
            <w:top w:val="none" w:sz="0" w:space="0" w:color="auto"/>
            <w:left w:val="none" w:sz="0" w:space="0" w:color="auto"/>
            <w:bottom w:val="none" w:sz="0" w:space="0" w:color="auto"/>
            <w:right w:val="none" w:sz="0" w:space="0" w:color="auto"/>
          </w:divBdr>
        </w:div>
        <w:div w:id="1585645934">
          <w:marLeft w:val="480"/>
          <w:marRight w:val="0"/>
          <w:marTop w:val="0"/>
          <w:marBottom w:val="0"/>
          <w:divBdr>
            <w:top w:val="none" w:sz="0" w:space="0" w:color="auto"/>
            <w:left w:val="none" w:sz="0" w:space="0" w:color="auto"/>
            <w:bottom w:val="none" w:sz="0" w:space="0" w:color="auto"/>
            <w:right w:val="none" w:sz="0" w:space="0" w:color="auto"/>
          </w:divBdr>
        </w:div>
        <w:div w:id="1397124949">
          <w:marLeft w:val="480"/>
          <w:marRight w:val="0"/>
          <w:marTop w:val="0"/>
          <w:marBottom w:val="0"/>
          <w:divBdr>
            <w:top w:val="none" w:sz="0" w:space="0" w:color="auto"/>
            <w:left w:val="none" w:sz="0" w:space="0" w:color="auto"/>
            <w:bottom w:val="none" w:sz="0" w:space="0" w:color="auto"/>
            <w:right w:val="none" w:sz="0" w:space="0" w:color="auto"/>
          </w:divBdr>
        </w:div>
        <w:div w:id="727580961">
          <w:marLeft w:val="480"/>
          <w:marRight w:val="0"/>
          <w:marTop w:val="0"/>
          <w:marBottom w:val="0"/>
          <w:divBdr>
            <w:top w:val="none" w:sz="0" w:space="0" w:color="auto"/>
            <w:left w:val="none" w:sz="0" w:space="0" w:color="auto"/>
            <w:bottom w:val="none" w:sz="0" w:space="0" w:color="auto"/>
            <w:right w:val="none" w:sz="0" w:space="0" w:color="auto"/>
          </w:divBdr>
        </w:div>
        <w:div w:id="1360928903">
          <w:marLeft w:val="480"/>
          <w:marRight w:val="0"/>
          <w:marTop w:val="0"/>
          <w:marBottom w:val="0"/>
          <w:divBdr>
            <w:top w:val="none" w:sz="0" w:space="0" w:color="auto"/>
            <w:left w:val="none" w:sz="0" w:space="0" w:color="auto"/>
            <w:bottom w:val="none" w:sz="0" w:space="0" w:color="auto"/>
            <w:right w:val="none" w:sz="0" w:space="0" w:color="auto"/>
          </w:divBdr>
        </w:div>
        <w:div w:id="1779980168">
          <w:marLeft w:val="480"/>
          <w:marRight w:val="0"/>
          <w:marTop w:val="0"/>
          <w:marBottom w:val="0"/>
          <w:divBdr>
            <w:top w:val="none" w:sz="0" w:space="0" w:color="auto"/>
            <w:left w:val="none" w:sz="0" w:space="0" w:color="auto"/>
            <w:bottom w:val="none" w:sz="0" w:space="0" w:color="auto"/>
            <w:right w:val="none" w:sz="0" w:space="0" w:color="auto"/>
          </w:divBdr>
        </w:div>
        <w:div w:id="619726589">
          <w:marLeft w:val="480"/>
          <w:marRight w:val="0"/>
          <w:marTop w:val="0"/>
          <w:marBottom w:val="0"/>
          <w:divBdr>
            <w:top w:val="none" w:sz="0" w:space="0" w:color="auto"/>
            <w:left w:val="none" w:sz="0" w:space="0" w:color="auto"/>
            <w:bottom w:val="none" w:sz="0" w:space="0" w:color="auto"/>
            <w:right w:val="none" w:sz="0" w:space="0" w:color="auto"/>
          </w:divBdr>
        </w:div>
        <w:div w:id="89857805">
          <w:marLeft w:val="480"/>
          <w:marRight w:val="0"/>
          <w:marTop w:val="0"/>
          <w:marBottom w:val="0"/>
          <w:divBdr>
            <w:top w:val="none" w:sz="0" w:space="0" w:color="auto"/>
            <w:left w:val="none" w:sz="0" w:space="0" w:color="auto"/>
            <w:bottom w:val="none" w:sz="0" w:space="0" w:color="auto"/>
            <w:right w:val="none" w:sz="0" w:space="0" w:color="auto"/>
          </w:divBdr>
        </w:div>
        <w:div w:id="1151563184">
          <w:marLeft w:val="480"/>
          <w:marRight w:val="0"/>
          <w:marTop w:val="0"/>
          <w:marBottom w:val="0"/>
          <w:divBdr>
            <w:top w:val="none" w:sz="0" w:space="0" w:color="auto"/>
            <w:left w:val="none" w:sz="0" w:space="0" w:color="auto"/>
            <w:bottom w:val="none" w:sz="0" w:space="0" w:color="auto"/>
            <w:right w:val="none" w:sz="0" w:space="0" w:color="auto"/>
          </w:divBdr>
        </w:div>
        <w:div w:id="2045905800">
          <w:marLeft w:val="480"/>
          <w:marRight w:val="0"/>
          <w:marTop w:val="0"/>
          <w:marBottom w:val="0"/>
          <w:divBdr>
            <w:top w:val="none" w:sz="0" w:space="0" w:color="auto"/>
            <w:left w:val="none" w:sz="0" w:space="0" w:color="auto"/>
            <w:bottom w:val="none" w:sz="0" w:space="0" w:color="auto"/>
            <w:right w:val="none" w:sz="0" w:space="0" w:color="auto"/>
          </w:divBdr>
        </w:div>
        <w:div w:id="1948150385">
          <w:marLeft w:val="480"/>
          <w:marRight w:val="0"/>
          <w:marTop w:val="0"/>
          <w:marBottom w:val="0"/>
          <w:divBdr>
            <w:top w:val="none" w:sz="0" w:space="0" w:color="auto"/>
            <w:left w:val="none" w:sz="0" w:space="0" w:color="auto"/>
            <w:bottom w:val="none" w:sz="0" w:space="0" w:color="auto"/>
            <w:right w:val="none" w:sz="0" w:space="0" w:color="auto"/>
          </w:divBdr>
        </w:div>
        <w:div w:id="689722035">
          <w:marLeft w:val="480"/>
          <w:marRight w:val="0"/>
          <w:marTop w:val="0"/>
          <w:marBottom w:val="0"/>
          <w:divBdr>
            <w:top w:val="none" w:sz="0" w:space="0" w:color="auto"/>
            <w:left w:val="none" w:sz="0" w:space="0" w:color="auto"/>
            <w:bottom w:val="none" w:sz="0" w:space="0" w:color="auto"/>
            <w:right w:val="none" w:sz="0" w:space="0" w:color="auto"/>
          </w:divBdr>
        </w:div>
        <w:div w:id="1204947126">
          <w:marLeft w:val="480"/>
          <w:marRight w:val="0"/>
          <w:marTop w:val="0"/>
          <w:marBottom w:val="0"/>
          <w:divBdr>
            <w:top w:val="none" w:sz="0" w:space="0" w:color="auto"/>
            <w:left w:val="none" w:sz="0" w:space="0" w:color="auto"/>
            <w:bottom w:val="none" w:sz="0" w:space="0" w:color="auto"/>
            <w:right w:val="none" w:sz="0" w:space="0" w:color="auto"/>
          </w:divBdr>
        </w:div>
        <w:div w:id="709768178">
          <w:marLeft w:val="480"/>
          <w:marRight w:val="0"/>
          <w:marTop w:val="0"/>
          <w:marBottom w:val="0"/>
          <w:divBdr>
            <w:top w:val="none" w:sz="0" w:space="0" w:color="auto"/>
            <w:left w:val="none" w:sz="0" w:space="0" w:color="auto"/>
            <w:bottom w:val="none" w:sz="0" w:space="0" w:color="auto"/>
            <w:right w:val="none" w:sz="0" w:space="0" w:color="auto"/>
          </w:divBdr>
        </w:div>
        <w:div w:id="1689479231">
          <w:marLeft w:val="480"/>
          <w:marRight w:val="0"/>
          <w:marTop w:val="0"/>
          <w:marBottom w:val="0"/>
          <w:divBdr>
            <w:top w:val="none" w:sz="0" w:space="0" w:color="auto"/>
            <w:left w:val="none" w:sz="0" w:space="0" w:color="auto"/>
            <w:bottom w:val="none" w:sz="0" w:space="0" w:color="auto"/>
            <w:right w:val="none" w:sz="0" w:space="0" w:color="auto"/>
          </w:divBdr>
        </w:div>
        <w:div w:id="1323318413">
          <w:marLeft w:val="480"/>
          <w:marRight w:val="0"/>
          <w:marTop w:val="0"/>
          <w:marBottom w:val="0"/>
          <w:divBdr>
            <w:top w:val="none" w:sz="0" w:space="0" w:color="auto"/>
            <w:left w:val="none" w:sz="0" w:space="0" w:color="auto"/>
            <w:bottom w:val="none" w:sz="0" w:space="0" w:color="auto"/>
            <w:right w:val="none" w:sz="0" w:space="0" w:color="auto"/>
          </w:divBdr>
        </w:div>
        <w:div w:id="388303721">
          <w:marLeft w:val="480"/>
          <w:marRight w:val="0"/>
          <w:marTop w:val="0"/>
          <w:marBottom w:val="0"/>
          <w:divBdr>
            <w:top w:val="none" w:sz="0" w:space="0" w:color="auto"/>
            <w:left w:val="none" w:sz="0" w:space="0" w:color="auto"/>
            <w:bottom w:val="none" w:sz="0" w:space="0" w:color="auto"/>
            <w:right w:val="none" w:sz="0" w:space="0" w:color="auto"/>
          </w:divBdr>
        </w:div>
        <w:div w:id="1158110552">
          <w:marLeft w:val="480"/>
          <w:marRight w:val="0"/>
          <w:marTop w:val="0"/>
          <w:marBottom w:val="0"/>
          <w:divBdr>
            <w:top w:val="none" w:sz="0" w:space="0" w:color="auto"/>
            <w:left w:val="none" w:sz="0" w:space="0" w:color="auto"/>
            <w:bottom w:val="none" w:sz="0" w:space="0" w:color="auto"/>
            <w:right w:val="none" w:sz="0" w:space="0" w:color="auto"/>
          </w:divBdr>
        </w:div>
        <w:div w:id="792018928">
          <w:marLeft w:val="480"/>
          <w:marRight w:val="0"/>
          <w:marTop w:val="0"/>
          <w:marBottom w:val="0"/>
          <w:divBdr>
            <w:top w:val="none" w:sz="0" w:space="0" w:color="auto"/>
            <w:left w:val="none" w:sz="0" w:space="0" w:color="auto"/>
            <w:bottom w:val="none" w:sz="0" w:space="0" w:color="auto"/>
            <w:right w:val="none" w:sz="0" w:space="0" w:color="auto"/>
          </w:divBdr>
        </w:div>
        <w:div w:id="1945839781">
          <w:marLeft w:val="480"/>
          <w:marRight w:val="0"/>
          <w:marTop w:val="0"/>
          <w:marBottom w:val="0"/>
          <w:divBdr>
            <w:top w:val="none" w:sz="0" w:space="0" w:color="auto"/>
            <w:left w:val="none" w:sz="0" w:space="0" w:color="auto"/>
            <w:bottom w:val="none" w:sz="0" w:space="0" w:color="auto"/>
            <w:right w:val="none" w:sz="0" w:space="0" w:color="auto"/>
          </w:divBdr>
        </w:div>
        <w:div w:id="1573157376">
          <w:marLeft w:val="480"/>
          <w:marRight w:val="0"/>
          <w:marTop w:val="0"/>
          <w:marBottom w:val="0"/>
          <w:divBdr>
            <w:top w:val="none" w:sz="0" w:space="0" w:color="auto"/>
            <w:left w:val="none" w:sz="0" w:space="0" w:color="auto"/>
            <w:bottom w:val="none" w:sz="0" w:space="0" w:color="auto"/>
            <w:right w:val="none" w:sz="0" w:space="0" w:color="auto"/>
          </w:divBdr>
        </w:div>
        <w:div w:id="2088651456">
          <w:marLeft w:val="480"/>
          <w:marRight w:val="0"/>
          <w:marTop w:val="0"/>
          <w:marBottom w:val="0"/>
          <w:divBdr>
            <w:top w:val="none" w:sz="0" w:space="0" w:color="auto"/>
            <w:left w:val="none" w:sz="0" w:space="0" w:color="auto"/>
            <w:bottom w:val="none" w:sz="0" w:space="0" w:color="auto"/>
            <w:right w:val="none" w:sz="0" w:space="0" w:color="auto"/>
          </w:divBdr>
        </w:div>
        <w:div w:id="1466659141">
          <w:marLeft w:val="480"/>
          <w:marRight w:val="0"/>
          <w:marTop w:val="0"/>
          <w:marBottom w:val="0"/>
          <w:divBdr>
            <w:top w:val="none" w:sz="0" w:space="0" w:color="auto"/>
            <w:left w:val="none" w:sz="0" w:space="0" w:color="auto"/>
            <w:bottom w:val="none" w:sz="0" w:space="0" w:color="auto"/>
            <w:right w:val="none" w:sz="0" w:space="0" w:color="auto"/>
          </w:divBdr>
        </w:div>
        <w:div w:id="174685705">
          <w:marLeft w:val="480"/>
          <w:marRight w:val="0"/>
          <w:marTop w:val="0"/>
          <w:marBottom w:val="0"/>
          <w:divBdr>
            <w:top w:val="none" w:sz="0" w:space="0" w:color="auto"/>
            <w:left w:val="none" w:sz="0" w:space="0" w:color="auto"/>
            <w:bottom w:val="none" w:sz="0" w:space="0" w:color="auto"/>
            <w:right w:val="none" w:sz="0" w:space="0" w:color="auto"/>
          </w:divBdr>
        </w:div>
        <w:div w:id="1006056785">
          <w:marLeft w:val="480"/>
          <w:marRight w:val="0"/>
          <w:marTop w:val="0"/>
          <w:marBottom w:val="0"/>
          <w:divBdr>
            <w:top w:val="none" w:sz="0" w:space="0" w:color="auto"/>
            <w:left w:val="none" w:sz="0" w:space="0" w:color="auto"/>
            <w:bottom w:val="none" w:sz="0" w:space="0" w:color="auto"/>
            <w:right w:val="none" w:sz="0" w:space="0" w:color="auto"/>
          </w:divBdr>
        </w:div>
        <w:div w:id="2020040982">
          <w:marLeft w:val="480"/>
          <w:marRight w:val="0"/>
          <w:marTop w:val="0"/>
          <w:marBottom w:val="0"/>
          <w:divBdr>
            <w:top w:val="none" w:sz="0" w:space="0" w:color="auto"/>
            <w:left w:val="none" w:sz="0" w:space="0" w:color="auto"/>
            <w:bottom w:val="none" w:sz="0" w:space="0" w:color="auto"/>
            <w:right w:val="none" w:sz="0" w:space="0" w:color="auto"/>
          </w:divBdr>
        </w:div>
        <w:div w:id="1053965802">
          <w:marLeft w:val="480"/>
          <w:marRight w:val="0"/>
          <w:marTop w:val="0"/>
          <w:marBottom w:val="0"/>
          <w:divBdr>
            <w:top w:val="none" w:sz="0" w:space="0" w:color="auto"/>
            <w:left w:val="none" w:sz="0" w:space="0" w:color="auto"/>
            <w:bottom w:val="none" w:sz="0" w:space="0" w:color="auto"/>
            <w:right w:val="none" w:sz="0" w:space="0" w:color="auto"/>
          </w:divBdr>
        </w:div>
        <w:div w:id="1439526025">
          <w:marLeft w:val="480"/>
          <w:marRight w:val="0"/>
          <w:marTop w:val="0"/>
          <w:marBottom w:val="0"/>
          <w:divBdr>
            <w:top w:val="none" w:sz="0" w:space="0" w:color="auto"/>
            <w:left w:val="none" w:sz="0" w:space="0" w:color="auto"/>
            <w:bottom w:val="none" w:sz="0" w:space="0" w:color="auto"/>
            <w:right w:val="none" w:sz="0" w:space="0" w:color="auto"/>
          </w:divBdr>
        </w:div>
        <w:div w:id="2011446486">
          <w:marLeft w:val="480"/>
          <w:marRight w:val="0"/>
          <w:marTop w:val="0"/>
          <w:marBottom w:val="0"/>
          <w:divBdr>
            <w:top w:val="none" w:sz="0" w:space="0" w:color="auto"/>
            <w:left w:val="none" w:sz="0" w:space="0" w:color="auto"/>
            <w:bottom w:val="none" w:sz="0" w:space="0" w:color="auto"/>
            <w:right w:val="none" w:sz="0" w:space="0" w:color="auto"/>
          </w:divBdr>
        </w:div>
        <w:div w:id="1851292608">
          <w:marLeft w:val="480"/>
          <w:marRight w:val="0"/>
          <w:marTop w:val="0"/>
          <w:marBottom w:val="0"/>
          <w:divBdr>
            <w:top w:val="none" w:sz="0" w:space="0" w:color="auto"/>
            <w:left w:val="none" w:sz="0" w:space="0" w:color="auto"/>
            <w:bottom w:val="none" w:sz="0" w:space="0" w:color="auto"/>
            <w:right w:val="none" w:sz="0" w:space="0" w:color="auto"/>
          </w:divBdr>
        </w:div>
        <w:div w:id="431126447">
          <w:marLeft w:val="480"/>
          <w:marRight w:val="0"/>
          <w:marTop w:val="0"/>
          <w:marBottom w:val="0"/>
          <w:divBdr>
            <w:top w:val="none" w:sz="0" w:space="0" w:color="auto"/>
            <w:left w:val="none" w:sz="0" w:space="0" w:color="auto"/>
            <w:bottom w:val="none" w:sz="0" w:space="0" w:color="auto"/>
            <w:right w:val="none" w:sz="0" w:space="0" w:color="auto"/>
          </w:divBdr>
        </w:div>
        <w:div w:id="554051285">
          <w:marLeft w:val="480"/>
          <w:marRight w:val="0"/>
          <w:marTop w:val="0"/>
          <w:marBottom w:val="0"/>
          <w:divBdr>
            <w:top w:val="none" w:sz="0" w:space="0" w:color="auto"/>
            <w:left w:val="none" w:sz="0" w:space="0" w:color="auto"/>
            <w:bottom w:val="none" w:sz="0" w:space="0" w:color="auto"/>
            <w:right w:val="none" w:sz="0" w:space="0" w:color="auto"/>
          </w:divBdr>
        </w:div>
        <w:div w:id="984430508">
          <w:marLeft w:val="480"/>
          <w:marRight w:val="0"/>
          <w:marTop w:val="0"/>
          <w:marBottom w:val="0"/>
          <w:divBdr>
            <w:top w:val="none" w:sz="0" w:space="0" w:color="auto"/>
            <w:left w:val="none" w:sz="0" w:space="0" w:color="auto"/>
            <w:bottom w:val="none" w:sz="0" w:space="0" w:color="auto"/>
            <w:right w:val="none" w:sz="0" w:space="0" w:color="auto"/>
          </w:divBdr>
        </w:div>
        <w:div w:id="1800489480">
          <w:marLeft w:val="480"/>
          <w:marRight w:val="0"/>
          <w:marTop w:val="0"/>
          <w:marBottom w:val="0"/>
          <w:divBdr>
            <w:top w:val="none" w:sz="0" w:space="0" w:color="auto"/>
            <w:left w:val="none" w:sz="0" w:space="0" w:color="auto"/>
            <w:bottom w:val="none" w:sz="0" w:space="0" w:color="auto"/>
            <w:right w:val="none" w:sz="0" w:space="0" w:color="auto"/>
          </w:divBdr>
        </w:div>
        <w:div w:id="686831130">
          <w:marLeft w:val="480"/>
          <w:marRight w:val="0"/>
          <w:marTop w:val="0"/>
          <w:marBottom w:val="0"/>
          <w:divBdr>
            <w:top w:val="none" w:sz="0" w:space="0" w:color="auto"/>
            <w:left w:val="none" w:sz="0" w:space="0" w:color="auto"/>
            <w:bottom w:val="none" w:sz="0" w:space="0" w:color="auto"/>
            <w:right w:val="none" w:sz="0" w:space="0" w:color="auto"/>
          </w:divBdr>
        </w:div>
        <w:div w:id="494150490">
          <w:marLeft w:val="480"/>
          <w:marRight w:val="0"/>
          <w:marTop w:val="0"/>
          <w:marBottom w:val="0"/>
          <w:divBdr>
            <w:top w:val="none" w:sz="0" w:space="0" w:color="auto"/>
            <w:left w:val="none" w:sz="0" w:space="0" w:color="auto"/>
            <w:bottom w:val="none" w:sz="0" w:space="0" w:color="auto"/>
            <w:right w:val="none" w:sz="0" w:space="0" w:color="auto"/>
          </w:divBdr>
        </w:div>
        <w:div w:id="1251423663">
          <w:marLeft w:val="480"/>
          <w:marRight w:val="0"/>
          <w:marTop w:val="0"/>
          <w:marBottom w:val="0"/>
          <w:divBdr>
            <w:top w:val="none" w:sz="0" w:space="0" w:color="auto"/>
            <w:left w:val="none" w:sz="0" w:space="0" w:color="auto"/>
            <w:bottom w:val="none" w:sz="0" w:space="0" w:color="auto"/>
            <w:right w:val="none" w:sz="0" w:space="0" w:color="auto"/>
          </w:divBdr>
        </w:div>
        <w:div w:id="42410465">
          <w:marLeft w:val="480"/>
          <w:marRight w:val="0"/>
          <w:marTop w:val="0"/>
          <w:marBottom w:val="0"/>
          <w:divBdr>
            <w:top w:val="none" w:sz="0" w:space="0" w:color="auto"/>
            <w:left w:val="none" w:sz="0" w:space="0" w:color="auto"/>
            <w:bottom w:val="none" w:sz="0" w:space="0" w:color="auto"/>
            <w:right w:val="none" w:sz="0" w:space="0" w:color="auto"/>
          </w:divBdr>
        </w:div>
        <w:div w:id="987128870">
          <w:marLeft w:val="480"/>
          <w:marRight w:val="0"/>
          <w:marTop w:val="0"/>
          <w:marBottom w:val="0"/>
          <w:divBdr>
            <w:top w:val="none" w:sz="0" w:space="0" w:color="auto"/>
            <w:left w:val="none" w:sz="0" w:space="0" w:color="auto"/>
            <w:bottom w:val="none" w:sz="0" w:space="0" w:color="auto"/>
            <w:right w:val="none" w:sz="0" w:space="0" w:color="auto"/>
          </w:divBdr>
        </w:div>
        <w:div w:id="719132399">
          <w:marLeft w:val="480"/>
          <w:marRight w:val="0"/>
          <w:marTop w:val="0"/>
          <w:marBottom w:val="0"/>
          <w:divBdr>
            <w:top w:val="none" w:sz="0" w:space="0" w:color="auto"/>
            <w:left w:val="none" w:sz="0" w:space="0" w:color="auto"/>
            <w:bottom w:val="none" w:sz="0" w:space="0" w:color="auto"/>
            <w:right w:val="none" w:sz="0" w:space="0" w:color="auto"/>
          </w:divBdr>
        </w:div>
        <w:div w:id="1291202931">
          <w:marLeft w:val="480"/>
          <w:marRight w:val="0"/>
          <w:marTop w:val="0"/>
          <w:marBottom w:val="0"/>
          <w:divBdr>
            <w:top w:val="none" w:sz="0" w:space="0" w:color="auto"/>
            <w:left w:val="none" w:sz="0" w:space="0" w:color="auto"/>
            <w:bottom w:val="none" w:sz="0" w:space="0" w:color="auto"/>
            <w:right w:val="none" w:sz="0" w:space="0" w:color="auto"/>
          </w:divBdr>
        </w:div>
        <w:div w:id="439574416">
          <w:marLeft w:val="480"/>
          <w:marRight w:val="0"/>
          <w:marTop w:val="0"/>
          <w:marBottom w:val="0"/>
          <w:divBdr>
            <w:top w:val="none" w:sz="0" w:space="0" w:color="auto"/>
            <w:left w:val="none" w:sz="0" w:space="0" w:color="auto"/>
            <w:bottom w:val="none" w:sz="0" w:space="0" w:color="auto"/>
            <w:right w:val="none" w:sz="0" w:space="0" w:color="auto"/>
          </w:divBdr>
        </w:div>
        <w:div w:id="1165048636">
          <w:marLeft w:val="480"/>
          <w:marRight w:val="0"/>
          <w:marTop w:val="0"/>
          <w:marBottom w:val="0"/>
          <w:divBdr>
            <w:top w:val="none" w:sz="0" w:space="0" w:color="auto"/>
            <w:left w:val="none" w:sz="0" w:space="0" w:color="auto"/>
            <w:bottom w:val="none" w:sz="0" w:space="0" w:color="auto"/>
            <w:right w:val="none" w:sz="0" w:space="0" w:color="auto"/>
          </w:divBdr>
        </w:div>
        <w:div w:id="1977298002">
          <w:marLeft w:val="480"/>
          <w:marRight w:val="0"/>
          <w:marTop w:val="0"/>
          <w:marBottom w:val="0"/>
          <w:divBdr>
            <w:top w:val="none" w:sz="0" w:space="0" w:color="auto"/>
            <w:left w:val="none" w:sz="0" w:space="0" w:color="auto"/>
            <w:bottom w:val="none" w:sz="0" w:space="0" w:color="auto"/>
            <w:right w:val="none" w:sz="0" w:space="0" w:color="auto"/>
          </w:divBdr>
        </w:div>
        <w:div w:id="1367830553">
          <w:marLeft w:val="480"/>
          <w:marRight w:val="0"/>
          <w:marTop w:val="0"/>
          <w:marBottom w:val="0"/>
          <w:divBdr>
            <w:top w:val="none" w:sz="0" w:space="0" w:color="auto"/>
            <w:left w:val="none" w:sz="0" w:space="0" w:color="auto"/>
            <w:bottom w:val="none" w:sz="0" w:space="0" w:color="auto"/>
            <w:right w:val="none" w:sz="0" w:space="0" w:color="auto"/>
          </w:divBdr>
        </w:div>
        <w:div w:id="163399764">
          <w:marLeft w:val="480"/>
          <w:marRight w:val="0"/>
          <w:marTop w:val="0"/>
          <w:marBottom w:val="0"/>
          <w:divBdr>
            <w:top w:val="none" w:sz="0" w:space="0" w:color="auto"/>
            <w:left w:val="none" w:sz="0" w:space="0" w:color="auto"/>
            <w:bottom w:val="none" w:sz="0" w:space="0" w:color="auto"/>
            <w:right w:val="none" w:sz="0" w:space="0" w:color="auto"/>
          </w:divBdr>
        </w:div>
        <w:div w:id="1641690711">
          <w:marLeft w:val="480"/>
          <w:marRight w:val="0"/>
          <w:marTop w:val="0"/>
          <w:marBottom w:val="0"/>
          <w:divBdr>
            <w:top w:val="none" w:sz="0" w:space="0" w:color="auto"/>
            <w:left w:val="none" w:sz="0" w:space="0" w:color="auto"/>
            <w:bottom w:val="none" w:sz="0" w:space="0" w:color="auto"/>
            <w:right w:val="none" w:sz="0" w:space="0" w:color="auto"/>
          </w:divBdr>
        </w:div>
        <w:div w:id="1023676725">
          <w:marLeft w:val="480"/>
          <w:marRight w:val="0"/>
          <w:marTop w:val="0"/>
          <w:marBottom w:val="0"/>
          <w:divBdr>
            <w:top w:val="none" w:sz="0" w:space="0" w:color="auto"/>
            <w:left w:val="none" w:sz="0" w:space="0" w:color="auto"/>
            <w:bottom w:val="none" w:sz="0" w:space="0" w:color="auto"/>
            <w:right w:val="none" w:sz="0" w:space="0" w:color="auto"/>
          </w:divBdr>
        </w:div>
        <w:div w:id="799808447">
          <w:marLeft w:val="480"/>
          <w:marRight w:val="0"/>
          <w:marTop w:val="0"/>
          <w:marBottom w:val="0"/>
          <w:divBdr>
            <w:top w:val="none" w:sz="0" w:space="0" w:color="auto"/>
            <w:left w:val="none" w:sz="0" w:space="0" w:color="auto"/>
            <w:bottom w:val="none" w:sz="0" w:space="0" w:color="auto"/>
            <w:right w:val="none" w:sz="0" w:space="0" w:color="auto"/>
          </w:divBdr>
        </w:div>
        <w:div w:id="176434242">
          <w:marLeft w:val="480"/>
          <w:marRight w:val="0"/>
          <w:marTop w:val="0"/>
          <w:marBottom w:val="0"/>
          <w:divBdr>
            <w:top w:val="none" w:sz="0" w:space="0" w:color="auto"/>
            <w:left w:val="none" w:sz="0" w:space="0" w:color="auto"/>
            <w:bottom w:val="none" w:sz="0" w:space="0" w:color="auto"/>
            <w:right w:val="none" w:sz="0" w:space="0" w:color="auto"/>
          </w:divBdr>
        </w:div>
        <w:div w:id="2126463089">
          <w:marLeft w:val="480"/>
          <w:marRight w:val="0"/>
          <w:marTop w:val="0"/>
          <w:marBottom w:val="0"/>
          <w:divBdr>
            <w:top w:val="none" w:sz="0" w:space="0" w:color="auto"/>
            <w:left w:val="none" w:sz="0" w:space="0" w:color="auto"/>
            <w:bottom w:val="none" w:sz="0" w:space="0" w:color="auto"/>
            <w:right w:val="none" w:sz="0" w:space="0" w:color="auto"/>
          </w:divBdr>
        </w:div>
        <w:div w:id="1217930996">
          <w:marLeft w:val="480"/>
          <w:marRight w:val="0"/>
          <w:marTop w:val="0"/>
          <w:marBottom w:val="0"/>
          <w:divBdr>
            <w:top w:val="none" w:sz="0" w:space="0" w:color="auto"/>
            <w:left w:val="none" w:sz="0" w:space="0" w:color="auto"/>
            <w:bottom w:val="none" w:sz="0" w:space="0" w:color="auto"/>
            <w:right w:val="none" w:sz="0" w:space="0" w:color="auto"/>
          </w:divBdr>
        </w:div>
        <w:div w:id="1756241248">
          <w:marLeft w:val="480"/>
          <w:marRight w:val="0"/>
          <w:marTop w:val="0"/>
          <w:marBottom w:val="0"/>
          <w:divBdr>
            <w:top w:val="none" w:sz="0" w:space="0" w:color="auto"/>
            <w:left w:val="none" w:sz="0" w:space="0" w:color="auto"/>
            <w:bottom w:val="none" w:sz="0" w:space="0" w:color="auto"/>
            <w:right w:val="none" w:sz="0" w:space="0" w:color="auto"/>
          </w:divBdr>
        </w:div>
        <w:div w:id="1821313381">
          <w:marLeft w:val="480"/>
          <w:marRight w:val="0"/>
          <w:marTop w:val="0"/>
          <w:marBottom w:val="0"/>
          <w:divBdr>
            <w:top w:val="none" w:sz="0" w:space="0" w:color="auto"/>
            <w:left w:val="none" w:sz="0" w:space="0" w:color="auto"/>
            <w:bottom w:val="none" w:sz="0" w:space="0" w:color="auto"/>
            <w:right w:val="none" w:sz="0" w:space="0" w:color="auto"/>
          </w:divBdr>
        </w:div>
        <w:div w:id="1874341046">
          <w:marLeft w:val="480"/>
          <w:marRight w:val="0"/>
          <w:marTop w:val="0"/>
          <w:marBottom w:val="0"/>
          <w:divBdr>
            <w:top w:val="none" w:sz="0" w:space="0" w:color="auto"/>
            <w:left w:val="none" w:sz="0" w:space="0" w:color="auto"/>
            <w:bottom w:val="none" w:sz="0" w:space="0" w:color="auto"/>
            <w:right w:val="none" w:sz="0" w:space="0" w:color="auto"/>
          </w:divBdr>
        </w:div>
        <w:div w:id="1716659746">
          <w:marLeft w:val="480"/>
          <w:marRight w:val="0"/>
          <w:marTop w:val="0"/>
          <w:marBottom w:val="0"/>
          <w:divBdr>
            <w:top w:val="none" w:sz="0" w:space="0" w:color="auto"/>
            <w:left w:val="none" w:sz="0" w:space="0" w:color="auto"/>
            <w:bottom w:val="none" w:sz="0" w:space="0" w:color="auto"/>
            <w:right w:val="none" w:sz="0" w:space="0" w:color="auto"/>
          </w:divBdr>
        </w:div>
        <w:div w:id="2041079051">
          <w:marLeft w:val="480"/>
          <w:marRight w:val="0"/>
          <w:marTop w:val="0"/>
          <w:marBottom w:val="0"/>
          <w:divBdr>
            <w:top w:val="none" w:sz="0" w:space="0" w:color="auto"/>
            <w:left w:val="none" w:sz="0" w:space="0" w:color="auto"/>
            <w:bottom w:val="none" w:sz="0" w:space="0" w:color="auto"/>
            <w:right w:val="none" w:sz="0" w:space="0" w:color="auto"/>
          </w:divBdr>
        </w:div>
        <w:div w:id="225185721">
          <w:marLeft w:val="480"/>
          <w:marRight w:val="0"/>
          <w:marTop w:val="0"/>
          <w:marBottom w:val="0"/>
          <w:divBdr>
            <w:top w:val="none" w:sz="0" w:space="0" w:color="auto"/>
            <w:left w:val="none" w:sz="0" w:space="0" w:color="auto"/>
            <w:bottom w:val="none" w:sz="0" w:space="0" w:color="auto"/>
            <w:right w:val="none" w:sz="0" w:space="0" w:color="auto"/>
          </w:divBdr>
        </w:div>
        <w:div w:id="730929104">
          <w:marLeft w:val="480"/>
          <w:marRight w:val="0"/>
          <w:marTop w:val="0"/>
          <w:marBottom w:val="0"/>
          <w:divBdr>
            <w:top w:val="none" w:sz="0" w:space="0" w:color="auto"/>
            <w:left w:val="none" w:sz="0" w:space="0" w:color="auto"/>
            <w:bottom w:val="none" w:sz="0" w:space="0" w:color="auto"/>
            <w:right w:val="none" w:sz="0" w:space="0" w:color="auto"/>
          </w:divBdr>
        </w:div>
        <w:div w:id="155414992">
          <w:marLeft w:val="480"/>
          <w:marRight w:val="0"/>
          <w:marTop w:val="0"/>
          <w:marBottom w:val="0"/>
          <w:divBdr>
            <w:top w:val="none" w:sz="0" w:space="0" w:color="auto"/>
            <w:left w:val="none" w:sz="0" w:space="0" w:color="auto"/>
            <w:bottom w:val="none" w:sz="0" w:space="0" w:color="auto"/>
            <w:right w:val="none" w:sz="0" w:space="0" w:color="auto"/>
          </w:divBdr>
        </w:div>
        <w:div w:id="1810588030">
          <w:marLeft w:val="480"/>
          <w:marRight w:val="0"/>
          <w:marTop w:val="0"/>
          <w:marBottom w:val="0"/>
          <w:divBdr>
            <w:top w:val="none" w:sz="0" w:space="0" w:color="auto"/>
            <w:left w:val="none" w:sz="0" w:space="0" w:color="auto"/>
            <w:bottom w:val="none" w:sz="0" w:space="0" w:color="auto"/>
            <w:right w:val="none" w:sz="0" w:space="0" w:color="auto"/>
          </w:divBdr>
        </w:div>
        <w:div w:id="1328902470">
          <w:marLeft w:val="480"/>
          <w:marRight w:val="0"/>
          <w:marTop w:val="0"/>
          <w:marBottom w:val="0"/>
          <w:divBdr>
            <w:top w:val="none" w:sz="0" w:space="0" w:color="auto"/>
            <w:left w:val="none" w:sz="0" w:space="0" w:color="auto"/>
            <w:bottom w:val="none" w:sz="0" w:space="0" w:color="auto"/>
            <w:right w:val="none" w:sz="0" w:space="0" w:color="auto"/>
          </w:divBdr>
        </w:div>
        <w:div w:id="961108497">
          <w:marLeft w:val="480"/>
          <w:marRight w:val="0"/>
          <w:marTop w:val="0"/>
          <w:marBottom w:val="0"/>
          <w:divBdr>
            <w:top w:val="none" w:sz="0" w:space="0" w:color="auto"/>
            <w:left w:val="none" w:sz="0" w:space="0" w:color="auto"/>
            <w:bottom w:val="none" w:sz="0" w:space="0" w:color="auto"/>
            <w:right w:val="none" w:sz="0" w:space="0" w:color="auto"/>
          </w:divBdr>
        </w:div>
        <w:div w:id="1927957302">
          <w:marLeft w:val="480"/>
          <w:marRight w:val="0"/>
          <w:marTop w:val="0"/>
          <w:marBottom w:val="0"/>
          <w:divBdr>
            <w:top w:val="none" w:sz="0" w:space="0" w:color="auto"/>
            <w:left w:val="none" w:sz="0" w:space="0" w:color="auto"/>
            <w:bottom w:val="none" w:sz="0" w:space="0" w:color="auto"/>
            <w:right w:val="none" w:sz="0" w:space="0" w:color="auto"/>
          </w:divBdr>
        </w:div>
        <w:div w:id="2036467827">
          <w:marLeft w:val="480"/>
          <w:marRight w:val="0"/>
          <w:marTop w:val="0"/>
          <w:marBottom w:val="0"/>
          <w:divBdr>
            <w:top w:val="none" w:sz="0" w:space="0" w:color="auto"/>
            <w:left w:val="none" w:sz="0" w:space="0" w:color="auto"/>
            <w:bottom w:val="none" w:sz="0" w:space="0" w:color="auto"/>
            <w:right w:val="none" w:sz="0" w:space="0" w:color="auto"/>
          </w:divBdr>
        </w:div>
        <w:div w:id="569462299">
          <w:marLeft w:val="480"/>
          <w:marRight w:val="0"/>
          <w:marTop w:val="0"/>
          <w:marBottom w:val="0"/>
          <w:divBdr>
            <w:top w:val="none" w:sz="0" w:space="0" w:color="auto"/>
            <w:left w:val="none" w:sz="0" w:space="0" w:color="auto"/>
            <w:bottom w:val="none" w:sz="0" w:space="0" w:color="auto"/>
            <w:right w:val="none" w:sz="0" w:space="0" w:color="auto"/>
          </w:divBdr>
        </w:div>
        <w:div w:id="1931154567">
          <w:marLeft w:val="480"/>
          <w:marRight w:val="0"/>
          <w:marTop w:val="0"/>
          <w:marBottom w:val="0"/>
          <w:divBdr>
            <w:top w:val="none" w:sz="0" w:space="0" w:color="auto"/>
            <w:left w:val="none" w:sz="0" w:space="0" w:color="auto"/>
            <w:bottom w:val="none" w:sz="0" w:space="0" w:color="auto"/>
            <w:right w:val="none" w:sz="0" w:space="0" w:color="auto"/>
          </w:divBdr>
        </w:div>
        <w:div w:id="394938775">
          <w:marLeft w:val="480"/>
          <w:marRight w:val="0"/>
          <w:marTop w:val="0"/>
          <w:marBottom w:val="0"/>
          <w:divBdr>
            <w:top w:val="none" w:sz="0" w:space="0" w:color="auto"/>
            <w:left w:val="none" w:sz="0" w:space="0" w:color="auto"/>
            <w:bottom w:val="none" w:sz="0" w:space="0" w:color="auto"/>
            <w:right w:val="none" w:sz="0" w:space="0" w:color="auto"/>
          </w:divBdr>
        </w:div>
        <w:div w:id="915743511">
          <w:marLeft w:val="480"/>
          <w:marRight w:val="0"/>
          <w:marTop w:val="0"/>
          <w:marBottom w:val="0"/>
          <w:divBdr>
            <w:top w:val="none" w:sz="0" w:space="0" w:color="auto"/>
            <w:left w:val="none" w:sz="0" w:space="0" w:color="auto"/>
            <w:bottom w:val="none" w:sz="0" w:space="0" w:color="auto"/>
            <w:right w:val="none" w:sz="0" w:space="0" w:color="auto"/>
          </w:divBdr>
        </w:div>
        <w:div w:id="1265193530">
          <w:marLeft w:val="480"/>
          <w:marRight w:val="0"/>
          <w:marTop w:val="0"/>
          <w:marBottom w:val="0"/>
          <w:divBdr>
            <w:top w:val="none" w:sz="0" w:space="0" w:color="auto"/>
            <w:left w:val="none" w:sz="0" w:space="0" w:color="auto"/>
            <w:bottom w:val="none" w:sz="0" w:space="0" w:color="auto"/>
            <w:right w:val="none" w:sz="0" w:space="0" w:color="auto"/>
          </w:divBdr>
        </w:div>
        <w:div w:id="179659460">
          <w:marLeft w:val="480"/>
          <w:marRight w:val="0"/>
          <w:marTop w:val="0"/>
          <w:marBottom w:val="0"/>
          <w:divBdr>
            <w:top w:val="none" w:sz="0" w:space="0" w:color="auto"/>
            <w:left w:val="none" w:sz="0" w:space="0" w:color="auto"/>
            <w:bottom w:val="none" w:sz="0" w:space="0" w:color="auto"/>
            <w:right w:val="none" w:sz="0" w:space="0" w:color="auto"/>
          </w:divBdr>
        </w:div>
        <w:div w:id="309558191">
          <w:marLeft w:val="480"/>
          <w:marRight w:val="0"/>
          <w:marTop w:val="0"/>
          <w:marBottom w:val="0"/>
          <w:divBdr>
            <w:top w:val="none" w:sz="0" w:space="0" w:color="auto"/>
            <w:left w:val="none" w:sz="0" w:space="0" w:color="auto"/>
            <w:bottom w:val="none" w:sz="0" w:space="0" w:color="auto"/>
            <w:right w:val="none" w:sz="0" w:space="0" w:color="auto"/>
          </w:divBdr>
        </w:div>
        <w:div w:id="584919786">
          <w:marLeft w:val="480"/>
          <w:marRight w:val="0"/>
          <w:marTop w:val="0"/>
          <w:marBottom w:val="0"/>
          <w:divBdr>
            <w:top w:val="none" w:sz="0" w:space="0" w:color="auto"/>
            <w:left w:val="none" w:sz="0" w:space="0" w:color="auto"/>
            <w:bottom w:val="none" w:sz="0" w:space="0" w:color="auto"/>
            <w:right w:val="none" w:sz="0" w:space="0" w:color="auto"/>
          </w:divBdr>
        </w:div>
        <w:div w:id="1536120036">
          <w:marLeft w:val="480"/>
          <w:marRight w:val="0"/>
          <w:marTop w:val="0"/>
          <w:marBottom w:val="0"/>
          <w:divBdr>
            <w:top w:val="none" w:sz="0" w:space="0" w:color="auto"/>
            <w:left w:val="none" w:sz="0" w:space="0" w:color="auto"/>
            <w:bottom w:val="none" w:sz="0" w:space="0" w:color="auto"/>
            <w:right w:val="none" w:sz="0" w:space="0" w:color="auto"/>
          </w:divBdr>
        </w:div>
        <w:div w:id="1279482850">
          <w:marLeft w:val="480"/>
          <w:marRight w:val="0"/>
          <w:marTop w:val="0"/>
          <w:marBottom w:val="0"/>
          <w:divBdr>
            <w:top w:val="none" w:sz="0" w:space="0" w:color="auto"/>
            <w:left w:val="none" w:sz="0" w:space="0" w:color="auto"/>
            <w:bottom w:val="none" w:sz="0" w:space="0" w:color="auto"/>
            <w:right w:val="none" w:sz="0" w:space="0" w:color="auto"/>
          </w:divBdr>
        </w:div>
        <w:div w:id="258293161">
          <w:marLeft w:val="480"/>
          <w:marRight w:val="0"/>
          <w:marTop w:val="0"/>
          <w:marBottom w:val="0"/>
          <w:divBdr>
            <w:top w:val="none" w:sz="0" w:space="0" w:color="auto"/>
            <w:left w:val="none" w:sz="0" w:space="0" w:color="auto"/>
            <w:bottom w:val="none" w:sz="0" w:space="0" w:color="auto"/>
            <w:right w:val="none" w:sz="0" w:space="0" w:color="auto"/>
          </w:divBdr>
        </w:div>
        <w:div w:id="658072918">
          <w:marLeft w:val="480"/>
          <w:marRight w:val="0"/>
          <w:marTop w:val="0"/>
          <w:marBottom w:val="0"/>
          <w:divBdr>
            <w:top w:val="none" w:sz="0" w:space="0" w:color="auto"/>
            <w:left w:val="none" w:sz="0" w:space="0" w:color="auto"/>
            <w:bottom w:val="none" w:sz="0" w:space="0" w:color="auto"/>
            <w:right w:val="none" w:sz="0" w:space="0" w:color="auto"/>
          </w:divBdr>
        </w:div>
        <w:div w:id="1126049718">
          <w:marLeft w:val="480"/>
          <w:marRight w:val="0"/>
          <w:marTop w:val="0"/>
          <w:marBottom w:val="0"/>
          <w:divBdr>
            <w:top w:val="none" w:sz="0" w:space="0" w:color="auto"/>
            <w:left w:val="none" w:sz="0" w:space="0" w:color="auto"/>
            <w:bottom w:val="none" w:sz="0" w:space="0" w:color="auto"/>
            <w:right w:val="none" w:sz="0" w:space="0" w:color="auto"/>
          </w:divBdr>
        </w:div>
        <w:div w:id="2092774980">
          <w:marLeft w:val="480"/>
          <w:marRight w:val="0"/>
          <w:marTop w:val="0"/>
          <w:marBottom w:val="0"/>
          <w:divBdr>
            <w:top w:val="none" w:sz="0" w:space="0" w:color="auto"/>
            <w:left w:val="none" w:sz="0" w:space="0" w:color="auto"/>
            <w:bottom w:val="none" w:sz="0" w:space="0" w:color="auto"/>
            <w:right w:val="none" w:sz="0" w:space="0" w:color="auto"/>
          </w:divBdr>
        </w:div>
        <w:div w:id="1899632722">
          <w:marLeft w:val="480"/>
          <w:marRight w:val="0"/>
          <w:marTop w:val="0"/>
          <w:marBottom w:val="0"/>
          <w:divBdr>
            <w:top w:val="none" w:sz="0" w:space="0" w:color="auto"/>
            <w:left w:val="none" w:sz="0" w:space="0" w:color="auto"/>
            <w:bottom w:val="none" w:sz="0" w:space="0" w:color="auto"/>
            <w:right w:val="none" w:sz="0" w:space="0" w:color="auto"/>
          </w:divBdr>
        </w:div>
        <w:div w:id="2110343600">
          <w:marLeft w:val="480"/>
          <w:marRight w:val="0"/>
          <w:marTop w:val="0"/>
          <w:marBottom w:val="0"/>
          <w:divBdr>
            <w:top w:val="none" w:sz="0" w:space="0" w:color="auto"/>
            <w:left w:val="none" w:sz="0" w:space="0" w:color="auto"/>
            <w:bottom w:val="none" w:sz="0" w:space="0" w:color="auto"/>
            <w:right w:val="none" w:sz="0" w:space="0" w:color="auto"/>
          </w:divBdr>
        </w:div>
        <w:div w:id="346106497">
          <w:marLeft w:val="480"/>
          <w:marRight w:val="0"/>
          <w:marTop w:val="0"/>
          <w:marBottom w:val="0"/>
          <w:divBdr>
            <w:top w:val="none" w:sz="0" w:space="0" w:color="auto"/>
            <w:left w:val="none" w:sz="0" w:space="0" w:color="auto"/>
            <w:bottom w:val="none" w:sz="0" w:space="0" w:color="auto"/>
            <w:right w:val="none" w:sz="0" w:space="0" w:color="auto"/>
          </w:divBdr>
        </w:div>
        <w:div w:id="850677977">
          <w:marLeft w:val="480"/>
          <w:marRight w:val="0"/>
          <w:marTop w:val="0"/>
          <w:marBottom w:val="0"/>
          <w:divBdr>
            <w:top w:val="none" w:sz="0" w:space="0" w:color="auto"/>
            <w:left w:val="none" w:sz="0" w:space="0" w:color="auto"/>
            <w:bottom w:val="none" w:sz="0" w:space="0" w:color="auto"/>
            <w:right w:val="none" w:sz="0" w:space="0" w:color="auto"/>
          </w:divBdr>
        </w:div>
        <w:div w:id="1050227336">
          <w:marLeft w:val="480"/>
          <w:marRight w:val="0"/>
          <w:marTop w:val="0"/>
          <w:marBottom w:val="0"/>
          <w:divBdr>
            <w:top w:val="none" w:sz="0" w:space="0" w:color="auto"/>
            <w:left w:val="none" w:sz="0" w:space="0" w:color="auto"/>
            <w:bottom w:val="none" w:sz="0" w:space="0" w:color="auto"/>
            <w:right w:val="none" w:sz="0" w:space="0" w:color="auto"/>
          </w:divBdr>
        </w:div>
        <w:div w:id="756754386">
          <w:marLeft w:val="480"/>
          <w:marRight w:val="0"/>
          <w:marTop w:val="0"/>
          <w:marBottom w:val="0"/>
          <w:divBdr>
            <w:top w:val="none" w:sz="0" w:space="0" w:color="auto"/>
            <w:left w:val="none" w:sz="0" w:space="0" w:color="auto"/>
            <w:bottom w:val="none" w:sz="0" w:space="0" w:color="auto"/>
            <w:right w:val="none" w:sz="0" w:space="0" w:color="auto"/>
          </w:divBdr>
        </w:div>
        <w:div w:id="994994207">
          <w:marLeft w:val="480"/>
          <w:marRight w:val="0"/>
          <w:marTop w:val="0"/>
          <w:marBottom w:val="0"/>
          <w:divBdr>
            <w:top w:val="none" w:sz="0" w:space="0" w:color="auto"/>
            <w:left w:val="none" w:sz="0" w:space="0" w:color="auto"/>
            <w:bottom w:val="none" w:sz="0" w:space="0" w:color="auto"/>
            <w:right w:val="none" w:sz="0" w:space="0" w:color="auto"/>
          </w:divBdr>
        </w:div>
        <w:div w:id="238292961">
          <w:marLeft w:val="480"/>
          <w:marRight w:val="0"/>
          <w:marTop w:val="0"/>
          <w:marBottom w:val="0"/>
          <w:divBdr>
            <w:top w:val="none" w:sz="0" w:space="0" w:color="auto"/>
            <w:left w:val="none" w:sz="0" w:space="0" w:color="auto"/>
            <w:bottom w:val="none" w:sz="0" w:space="0" w:color="auto"/>
            <w:right w:val="none" w:sz="0" w:space="0" w:color="auto"/>
          </w:divBdr>
        </w:div>
        <w:div w:id="633483199">
          <w:marLeft w:val="480"/>
          <w:marRight w:val="0"/>
          <w:marTop w:val="0"/>
          <w:marBottom w:val="0"/>
          <w:divBdr>
            <w:top w:val="none" w:sz="0" w:space="0" w:color="auto"/>
            <w:left w:val="none" w:sz="0" w:space="0" w:color="auto"/>
            <w:bottom w:val="none" w:sz="0" w:space="0" w:color="auto"/>
            <w:right w:val="none" w:sz="0" w:space="0" w:color="auto"/>
          </w:divBdr>
        </w:div>
        <w:div w:id="1298993655">
          <w:marLeft w:val="480"/>
          <w:marRight w:val="0"/>
          <w:marTop w:val="0"/>
          <w:marBottom w:val="0"/>
          <w:divBdr>
            <w:top w:val="none" w:sz="0" w:space="0" w:color="auto"/>
            <w:left w:val="none" w:sz="0" w:space="0" w:color="auto"/>
            <w:bottom w:val="none" w:sz="0" w:space="0" w:color="auto"/>
            <w:right w:val="none" w:sz="0" w:space="0" w:color="auto"/>
          </w:divBdr>
        </w:div>
        <w:div w:id="1095639155">
          <w:marLeft w:val="480"/>
          <w:marRight w:val="0"/>
          <w:marTop w:val="0"/>
          <w:marBottom w:val="0"/>
          <w:divBdr>
            <w:top w:val="none" w:sz="0" w:space="0" w:color="auto"/>
            <w:left w:val="none" w:sz="0" w:space="0" w:color="auto"/>
            <w:bottom w:val="none" w:sz="0" w:space="0" w:color="auto"/>
            <w:right w:val="none" w:sz="0" w:space="0" w:color="auto"/>
          </w:divBdr>
        </w:div>
        <w:div w:id="1806897242">
          <w:marLeft w:val="480"/>
          <w:marRight w:val="0"/>
          <w:marTop w:val="0"/>
          <w:marBottom w:val="0"/>
          <w:divBdr>
            <w:top w:val="none" w:sz="0" w:space="0" w:color="auto"/>
            <w:left w:val="none" w:sz="0" w:space="0" w:color="auto"/>
            <w:bottom w:val="none" w:sz="0" w:space="0" w:color="auto"/>
            <w:right w:val="none" w:sz="0" w:space="0" w:color="auto"/>
          </w:divBdr>
        </w:div>
        <w:div w:id="1223710786">
          <w:marLeft w:val="480"/>
          <w:marRight w:val="0"/>
          <w:marTop w:val="0"/>
          <w:marBottom w:val="0"/>
          <w:divBdr>
            <w:top w:val="none" w:sz="0" w:space="0" w:color="auto"/>
            <w:left w:val="none" w:sz="0" w:space="0" w:color="auto"/>
            <w:bottom w:val="none" w:sz="0" w:space="0" w:color="auto"/>
            <w:right w:val="none" w:sz="0" w:space="0" w:color="auto"/>
          </w:divBdr>
        </w:div>
        <w:div w:id="2117407039">
          <w:marLeft w:val="480"/>
          <w:marRight w:val="0"/>
          <w:marTop w:val="0"/>
          <w:marBottom w:val="0"/>
          <w:divBdr>
            <w:top w:val="none" w:sz="0" w:space="0" w:color="auto"/>
            <w:left w:val="none" w:sz="0" w:space="0" w:color="auto"/>
            <w:bottom w:val="none" w:sz="0" w:space="0" w:color="auto"/>
            <w:right w:val="none" w:sz="0" w:space="0" w:color="auto"/>
          </w:divBdr>
        </w:div>
        <w:div w:id="409349856">
          <w:marLeft w:val="480"/>
          <w:marRight w:val="0"/>
          <w:marTop w:val="0"/>
          <w:marBottom w:val="0"/>
          <w:divBdr>
            <w:top w:val="none" w:sz="0" w:space="0" w:color="auto"/>
            <w:left w:val="none" w:sz="0" w:space="0" w:color="auto"/>
            <w:bottom w:val="none" w:sz="0" w:space="0" w:color="auto"/>
            <w:right w:val="none" w:sz="0" w:space="0" w:color="auto"/>
          </w:divBdr>
        </w:div>
        <w:div w:id="1528568801">
          <w:marLeft w:val="480"/>
          <w:marRight w:val="0"/>
          <w:marTop w:val="0"/>
          <w:marBottom w:val="0"/>
          <w:divBdr>
            <w:top w:val="none" w:sz="0" w:space="0" w:color="auto"/>
            <w:left w:val="none" w:sz="0" w:space="0" w:color="auto"/>
            <w:bottom w:val="none" w:sz="0" w:space="0" w:color="auto"/>
            <w:right w:val="none" w:sz="0" w:space="0" w:color="auto"/>
          </w:divBdr>
        </w:div>
        <w:div w:id="430517019">
          <w:marLeft w:val="480"/>
          <w:marRight w:val="0"/>
          <w:marTop w:val="0"/>
          <w:marBottom w:val="0"/>
          <w:divBdr>
            <w:top w:val="none" w:sz="0" w:space="0" w:color="auto"/>
            <w:left w:val="none" w:sz="0" w:space="0" w:color="auto"/>
            <w:bottom w:val="none" w:sz="0" w:space="0" w:color="auto"/>
            <w:right w:val="none" w:sz="0" w:space="0" w:color="auto"/>
          </w:divBdr>
        </w:div>
        <w:div w:id="930548757">
          <w:marLeft w:val="480"/>
          <w:marRight w:val="0"/>
          <w:marTop w:val="0"/>
          <w:marBottom w:val="0"/>
          <w:divBdr>
            <w:top w:val="none" w:sz="0" w:space="0" w:color="auto"/>
            <w:left w:val="none" w:sz="0" w:space="0" w:color="auto"/>
            <w:bottom w:val="none" w:sz="0" w:space="0" w:color="auto"/>
            <w:right w:val="none" w:sz="0" w:space="0" w:color="auto"/>
          </w:divBdr>
        </w:div>
        <w:div w:id="2100827959">
          <w:marLeft w:val="480"/>
          <w:marRight w:val="0"/>
          <w:marTop w:val="0"/>
          <w:marBottom w:val="0"/>
          <w:divBdr>
            <w:top w:val="none" w:sz="0" w:space="0" w:color="auto"/>
            <w:left w:val="none" w:sz="0" w:space="0" w:color="auto"/>
            <w:bottom w:val="none" w:sz="0" w:space="0" w:color="auto"/>
            <w:right w:val="none" w:sz="0" w:space="0" w:color="auto"/>
          </w:divBdr>
        </w:div>
        <w:div w:id="984042768">
          <w:marLeft w:val="480"/>
          <w:marRight w:val="0"/>
          <w:marTop w:val="0"/>
          <w:marBottom w:val="0"/>
          <w:divBdr>
            <w:top w:val="none" w:sz="0" w:space="0" w:color="auto"/>
            <w:left w:val="none" w:sz="0" w:space="0" w:color="auto"/>
            <w:bottom w:val="none" w:sz="0" w:space="0" w:color="auto"/>
            <w:right w:val="none" w:sz="0" w:space="0" w:color="auto"/>
          </w:divBdr>
        </w:div>
        <w:div w:id="1986928778">
          <w:marLeft w:val="480"/>
          <w:marRight w:val="0"/>
          <w:marTop w:val="0"/>
          <w:marBottom w:val="0"/>
          <w:divBdr>
            <w:top w:val="none" w:sz="0" w:space="0" w:color="auto"/>
            <w:left w:val="none" w:sz="0" w:space="0" w:color="auto"/>
            <w:bottom w:val="none" w:sz="0" w:space="0" w:color="auto"/>
            <w:right w:val="none" w:sz="0" w:space="0" w:color="auto"/>
          </w:divBdr>
        </w:div>
        <w:div w:id="1477913453">
          <w:marLeft w:val="480"/>
          <w:marRight w:val="0"/>
          <w:marTop w:val="0"/>
          <w:marBottom w:val="0"/>
          <w:divBdr>
            <w:top w:val="none" w:sz="0" w:space="0" w:color="auto"/>
            <w:left w:val="none" w:sz="0" w:space="0" w:color="auto"/>
            <w:bottom w:val="none" w:sz="0" w:space="0" w:color="auto"/>
            <w:right w:val="none" w:sz="0" w:space="0" w:color="auto"/>
          </w:divBdr>
        </w:div>
        <w:div w:id="1996688294">
          <w:marLeft w:val="480"/>
          <w:marRight w:val="0"/>
          <w:marTop w:val="0"/>
          <w:marBottom w:val="0"/>
          <w:divBdr>
            <w:top w:val="none" w:sz="0" w:space="0" w:color="auto"/>
            <w:left w:val="none" w:sz="0" w:space="0" w:color="auto"/>
            <w:bottom w:val="none" w:sz="0" w:space="0" w:color="auto"/>
            <w:right w:val="none" w:sz="0" w:space="0" w:color="auto"/>
          </w:divBdr>
        </w:div>
        <w:div w:id="1874534618">
          <w:marLeft w:val="480"/>
          <w:marRight w:val="0"/>
          <w:marTop w:val="0"/>
          <w:marBottom w:val="0"/>
          <w:divBdr>
            <w:top w:val="none" w:sz="0" w:space="0" w:color="auto"/>
            <w:left w:val="none" w:sz="0" w:space="0" w:color="auto"/>
            <w:bottom w:val="none" w:sz="0" w:space="0" w:color="auto"/>
            <w:right w:val="none" w:sz="0" w:space="0" w:color="auto"/>
          </w:divBdr>
        </w:div>
        <w:div w:id="1265915282">
          <w:marLeft w:val="480"/>
          <w:marRight w:val="0"/>
          <w:marTop w:val="0"/>
          <w:marBottom w:val="0"/>
          <w:divBdr>
            <w:top w:val="none" w:sz="0" w:space="0" w:color="auto"/>
            <w:left w:val="none" w:sz="0" w:space="0" w:color="auto"/>
            <w:bottom w:val="none" w:sz="0" w:space="0" w:color="auto"/>
            <w:right w:val="none" w:sz="0" w:space="0" w:color="auto"/>
          </w:divBdr>
        </w:div>
        <w:div w:id="1930456217">
          <w:marLeft w:val="480"/>
          <w:marRight w:val="0"/>
          <w:marTop w:val="0"/>
          <w:marBottom w:val="0"/>
          <w:divBdr>
            <w:top w:val="none" w:sz="0" w:space="0" w:color="auto"/>
            <w:left w:val="none" w:sz="0" w:space="0" w:color="auto"/>
            <w:bottom w:val="none" w:sz="0" w:space="0" w:color="auto"/>
            <w:right w:val="none" w:sz="0" w:space="0" w:color="auto"/>
          </w:divBdr>
        </w:div>
        <w:div w:id="1464468018">
          <w:marLeft w:val="480"/>
          <w:marRight w:val="0"/>
          <w:marTop w:val="0"/>
          <w:marBottom w:val="0"/>
          <w:divBdr>
            <w:top w:val="none" w:sz="0" w:space="0" w:color="auto"/>
            <w:left w:val="none" w:sz="0" w:space="0" w:color="auto"/>
            <w:bottom w:val="none" w:sz="0" w:space="0" w:color="auto"/>
            <w:right w:val="none" w:sz="0" w:space="0" w:color="auto"/>
          </w:divBdr>
        </w:div>
        <w:div w:id="1308052888">
          <w:marLeft w:val="480"/>
          <w:marRight w:val="0"/>
          <w:marTop w:val="0"/>
          <w:marBottom w:val="0"/>
          <w:divBdr>
            <w:top w:val="none" w:sz="0" w:space="0" w:color="auto"/>
            <w:left w:val="none" w:sz="0" w:space="0" w:color="auto"/>
            <w:bottom w:val="none" w:sz="0" w:space="0" w:color="auto"/>
            <w:right w:val="none" w:sz="0" w:space="0" w:color="auto"/>
          </w:divBdr>
        </w:div>
        <w:div w:id="1566261879">
          <w:marLeft w:val="480"/>
          <w:marRight w:val="0"/>
          <w:marTop w:val="0"/>
          <w:marBottom w:val="0"/>
          <w:divBdr>
            <w:top w:val="none" w:sz="0" w:space="0" w:color="auto"/>
            <w:left w:val="none" w:sz="0" w:space="0" w:color="auto"/>
            <w:bottom w:val="none" w:sz="0" w:space="0" w:color="auto"/>
            <w:right w:val="none" w:sz="0" w:space="0" w:color="auto"/>
          </w:divBdr>
        </w:div>
        <w:div w:id="1629168441">
          <w:marLeft w:val="480"/>
          <w:marRight w:val="0"/>
          <w:marTop w:val="0"/>
          <w:marBottom w:val="0"/>
          <w:divBdr>
            <w:top w:val="none" w:sz="0" w:space="0" w:color="auto"/>
            <w:left w:val="none" w:sz="0" w:space="0" w:color="auto"/>
            <w:bottom w:val="none" w:sz="0" w:space="0" w:color="auto"/>
            <w:right w:val="none" w:sz="0" w:space="0" w:color="auto"/>
          </w:divBdr>
        </w:div>
        <w:div w:id="1154030582">
          <w:marLeft w:val="480"/>
          <w:marRight w:val="0"/>
          <w:marTop w:val="0"/>
          <w:marBottom w:val="0"/>
          <w:divBdr>
            <w:top w:val="none" w:sz="0" w:space="0" w:color="auto"/>
            <w:left w:val="none" w:sz="0" w:space="0" w:color="auto"/>
            <w:bottom w:val="none" w:sz="0" w:space="0" w:color="auto"/>
            <w:right w:val="none" w:sz="0" w:space="0" w:color="auto"/>
          </w:divBdr>
        </w:div>
        <w:div w:id="1186214765">
          <w:marLeft w:val="480"/>
          <w:marRight w:val="0"/>
          <w:marTop w:val="0"/>
          <w:marBottom w:val="0"/>
          <w:divBdr>
            <w:top w:val="none" w:sz="0" w:space="0" w:color="auto"/>
            <w:left w:val="none" w:sz="0" w:space="0" w:color="auto"/>
            <w:bottom w:val="none" w:sz="0" w:space="0" w:color="auto"/>
            <w:right w:val="none" w:sz="0" w:space="0" w:color="auto"/>
          </w:divBdr>
        </w:div>
        <w:div w:id="2017724749">
          <w:marLeft w:val="480"/>
          <w:marRight w:val="0"/>
          <w:marTop w:val="0"/>
          <w:marBottom w:val="0"/>
          <w:divBdr>
            <w:top w:val="none" w:sz="0" w:space="0" w:color="auto"/>
            <w:left w:val="none" w:sz="0" w:space="0" w:color="auto"/>
            <w:bottom w:val="none" w:sz="0" w:space="0" w:color="auto"/>
            <w:right w:val="none" w:sz="0" w:space="0" w:color="auto"/>
          </w:divBdr>
        </w:div>
        <w:div w:id="1596205055">
          <w:marLeft w:val="480"/>
          <w:marRight w:val="0"/>
          <w:marTop w:val="0"/>
          <w:marBottom w:val="0"/>
          <w:divBdr>
            <w:top w:val="none" w:sz="0" w:space="0" w:color="auto"/>
            <w:left w:val="none" w:sz="0" w:space="0" w:color="auto"/>
            <w:bottom w:val="none" w:sz="0" w:space="0" w:color="auto"/>
            <w:right w:val="none" w:sz="0" w:space="0" w:color="auto"/>
          </w:divBdr>
        </w:div>
        <w:div w:id="1819759503">
          <w:marLeft w:val="480"/>
          <w:marRight w:val="0"/>
          <w:marTop w:val="0"/>
          <w:marBottom w:val="0"/>
          <w:divBdr>
            <w:top w:val="none" w:sz="0" w:space="0" w:color="auto"/>
            <w:left w:val="none" w:sz="0" w:space="0" w:color="auto"/>
            <w:bottom w:val="none" w:sz="0" w:space="0" w:color="auto"/>
            <w:right w:val="none" w:sz="0" w:space="0" w:color="auto"/>
          </w:divBdr>
        </w:div>
        <w:div w:id="582836895">
          <w:marLeft w:val="480"/>
          <w:marRight w:val="0"/>
          <w:marTop w:val="0"/>
          <w:marBottom w:val="0"/>
          <w:divBdr>
            <w:top w:val="none" w:sz="0" w:space="0" w:color="auto"/>
            <w:left w:val="none" w:sz="0" w:space="0" w:color="auto"/>
            <w:bottom w:val="none" w:sz="0" w:space="0" w:color="auto"/>
            <w:right w:val="none" w:sz="0" w:space="0" w:color="auto"/>
          </w:divBdr>
        </w:div>
        <w:div w:id="570123309">
          <w:marLeft w:val="480"/>
          <w:marRight w:val="0"/>
          <w:marTop w:val="0"/>
          <w:marBottom w:val="0"/>
          <w:divBdr>
            <w:top w:val="none" w:sz="0" w:space="0" w:color="auto"/>
            <w:left w:val="none" w:sz="0" w:space="0" w:color="auto"/>
            <w:bottom w:val="none" w:sz="0" w:space="0" w:color="auto"/>
            <w:right w:val="none" w:sz="0" w:space="0" w:color="auto"/>
          </w:divBdr>
        </w:div>
        <w:div w:id="866601994">
          <w:marLeft w:val="480"/>
          <w:marRight w:val="0"/>
          <w:marTop w:val="0"/>
          <w:marBottom w:val="0"/>
          <w:divBdr>
            <w:top w:val="none" w:sz="0" w:space="0" w:color="auto"/>
            <w:left w:val="none" w:sz="0" w:space="0" w:color="auto"/>
            <w:bottom w:val="none" w:sz="0" w:space="0" w:color="auto"/>
            <w:right w:val="none" w:sz="0" w:space="0" w:color="auto"/>
          </w:divBdr>
        </w:div>
        <w:div w:id="727731885">
          <w:marLeft w:val="480"/>
          <w:marRight w:val="0"/>
          <w:marTop w:val="0"/>
          <w:marBottom w:val="0"/>
          <w:divBdr>
            <w:top w:val="none" w:sz="0" w:space="0" w:color="auto"/>
            <w:left w:val="none" w:sz="0" w:space="0" w:color="auto"/>
            <w:bottom w:val="none" w:sz="0" w:space="0" w:color="auto"/>
            <w:right w:val="none" w:sz="0" w:space="0" w:color="auto"/>
          </w:divBdr>
        </w:div>
        <w:div w:id="1498763290">
          <w:marLeft w:val="480"/>
          <w:marRight w:val="0"/>
          <w:marTop w:val="0"/>
          <w:marBottom w:val="0"/>
          <w:divBdr>
            <w:top w:val="none" w:sz="0" w:space="0" w:color="auto"/>
            <w:left w:val="none" w:sz="0" w:space="0" w:color="auto"/>
            <w:bottom w:val="none" w:sz="0" w:space="0" w:color="auto"/>
            <w:right w:val="none" w:sz="0" w:space="0" w:color="auto"/>
          </w:divBdr>
        </w:div>
        <w:div w:id="417675098">
          <w:marLeft w:val="480"/>
          <w:marRight w:val="0"/>
          <w:marTop w:val="0"/>
          <w:marBottom w:val="0"/>
          <w:divBdr>
            <w:top w:val="none" w:sz="0" w:space="0" w:color="auto"/>
            <w:left w:val="none" w:sz="0" w:space="0" w:color="auto"/>
            <w:bottom w:val="none" w:sz="0" w:space="0" w:color="auto"/>
            <w:right w:val="none" w:sz="0" w:space="0" w:color="auto"/>
          </w:divBdr>
        </w:div>
        <w:div w:id="387341772">
          <w:marLeft w:val="480"/>
          <w:marRight w:val="0"/>
          <w:marTop w:val="0"/>
          <w:marBottom w:val="0"/>
          <w:divBdr>
            <w:top w:val="none" w:sz="0" w:space="0" w:color="auto"/>
            <w:left w:val="none" w:sz="0" w:space="0" w:color="auto"/>
            <w:bottom w:val="none" w:sz="0" w:space="0" w:color="auto"/>
            <w:right w:val="none" w:sz="0" w:space="0" w:color="auto"/>
          </w:divBdr>
        </w:div>
        <w:div w:id="1842966313">
          <w:marLeft w:val="480"/>
          <w:marRight w:val="0"/>
          <w:marTop w:val="0"/>
          <w:marBottom w:val="0"/>
          <w:divBdr>
            <w:top w:val="none" w:sz="0" w:space="0" w:color="auto"/>
            <w:left w:val="none" w:sz="0" w:space="0" w:color="auto"/>
            <w:bottom w:val="none" w:sz="0" w:space="0" w:color="auto"/>
            <w:right w:val="none" w:sz="0" w:space="0" w:color="auto"/>
          </w:divBdr>
        </w:div>
        <w:div w:id="857696090">
          <w:marLeft w:val="480"/>
          <w:marRight w:val="0"/>
          <w:marTop w:val="0"/>
          <w:marBottom w:val="0"/>
          <w:divBdr>
            <w:top w:val="none" w:sz="0" w:space="0" w:color="auto"/>
            <w:left w:val="none" w:sz="0" w:space="0" w:color="auto"/>
            <w:bottom w:val="none" w:sz="0" w:space="0" w:color="auto"/>
            <w:right w:val="none" w:sz="0" w:space="0" w:color="auto"/>
          </w:divBdr>
        </w:div>
        <w:div w:id="463236224">
          <w:marLeft w:val="480"/>
          <w:marRight w:val="0"/>
          <w:marTop w:val="0"/>
          <w:marBottom w:val="0"/>
          <w:divBdr>
            <w:top w:val="none" w:sz="0" w:space="0" w:color="auto"/>
            <w:left w:val="none" w:sz="0" w:space="0" w:color="auto"/>
            <w:bottom w:val="none" w:sz="0" w:space="0" w:color="auto"/>
            <w:right w:val="none" w:sz="0" w:space="0" w:color="auto"/>
          </w:divBdr>
        </w:div>
        <w:div w:id="580943230">
          <w:marLeft w:val="480"/>
          <w:marRight w:val="0"/>
          <w:marTop w:val="0"/>
          <w:marBottom w:val="0"/>
          <w:divBdr>
            <w:top w:val="none" w:sz="0" w:space="0" w:color="auto"/>
            <w:left w:val="none" w:sz="0" w:space="0" w:color="auto"/>
            <w:bottom w:val="none" w:sz="0" w:space="0" w:color="auto"/>
            <w:right w:val="none" w:sz="0" w:space="0" w:color="auto"/>
          </w:divBdr>
        </w:div>
        <w:div w:id="50344730">
          <w:marLeft w:val="480"/>
          <w:marRight w:val="0"/>
          <w:marTop w:val="0"/>
          <w:marBottom w:val="0"/>
          <w:divBdr>
            <w:top w:val="none" w:sz="0" w:space="0" w:color="auto"/>
            <w:left w:val="none" w:sz="0" w:space="0" w:color="auto"/>
            <w:bottom w:val="none" w:sz="0" w:space="0" w:color="auto"/>
            <w:right w:val="none" w:sz="0" w:space="0" w:color="auto"/>
          </w:divBdr>
        </w:div>
        <w:div w:id="275142497">
          <w:marLeft w:val="480"/>
          <w:marRight w:val="0"/>
          <w:marTop w:val="0"/>
          <w:marBottom w:val="0"/>
          <w:divBdr>
            <w:top w:val="none" w:sz="0" w:space="0" w:color="auto"/>
            <w:left w:val="none" w:sz="0" w:space="0" w:color="auto"/>
            <w:bottom w:val="none" w:sz="0" w:space="0" w:color="auto"/>
            <w:right w:val="none" w:sz="0" w:space="0" w:color="auto"/>
          </w:divBdr>
        </w:div>
        <w:div w:id="1188832221">
          <w:marLeft w:val="480"/>
          <w:marRight w:val="0"/>
          <w:marTop w:val="0"/>
          <w:marBottom w:val="0"/>
          <w:divBdr>
            <w:top w:val="none" w:sz="0" w:space="0" w:color="auto"/>
            <w:left w:val="none" w:sz="0" w:space="0" w:color="auto"/>
            <w:bottom w:val="none" w:sz="0" w:space="0" w:color="auto"/>
            <w:right w:val="none" w:sz="0" w:space="0" w:color="auto"/>
          </w:divBdr>
        </w:div>
        <w:div w:id="1604218359">
          <w:marLeft w:val="480"/>
          <w:marRight w:val="0"/>
          <w:marTop w:val="0"/>
          <w:marBottom w:val="0"/>
          <w:divBdr>
            <w:top w:val="none" w:sz="0" w:space="0" w:color="auto"/>
            <w:left w:val="none" w:sz="0" w:space="0" w:color="auto"/>
            <w:bottom w:val="none" w:sz="0" w:space="0" w:color="auto"/>
            <w:right w:val="none" w:sz="0" w:space="0" w:color="auto"/>
          </w:divBdr>
        </w:div>
      </w:divsChild>
    </w:div>
    <w:div w:id="1302688294">
      <w:bodyDiv w:val="1"/>
      <w:marLeft w:val="0"/>
      <w:marRight w:val="0"/>
      <w:marTop w:val="0"/>
      <w:marBottom w:val="0"/>
      <w:divBdr>
        <w:top w:val="none" w:sz="0" w:space="0" w:color="auto"/>
        <w:left w:val="none" w:sz="0" w:space="0" w:color="auto"/>
        <w:bottom w:val="none" w:sz="0" w:space="0" w:color="auto"/>
        <w:right w:val="none" w:sz="0" w:space="0" w:color="auto"/>
      </w:divBdr>
    </w:div>
    <w:div w:id="1302927920">
      <w:bodyDiv w:val="1"/>
      <w:marLeft w:val="0"/>
      <w:marRight w:val="0"/>
      <w:marTop w:val="0"/>
      <w:marBottom w:val="0"/>
      <w:divBdr>
        <w:top w:val="none" w:sz="0" w:space="0" w:color="auto"/>
        <w:left w:val="none" w:sz="0" w:space="0" w:color="auto"/>
        <w:bottom w:val="none" w:sz="0" w:space="0" w:color="auto"/>
        <w:right w:val="none" w:sz="0" w:space="0" w:color="auto"/>
      </w:divBdr>
    </w:div>
    <w:div w:id="1303388361">
      <w:bodyDiv w:val="1"/>
      <w:marLeft w:val="0"/>
      <w:marRight w:val="0"/>
      <w:marTop w:val="0"/>
      <w:marBottom w:val="0"/>
      <w:divBdr>
        <w:top w:val="none" w:sz="0" w:space="0" w:color="auto"/>
        <w:left w:val="none" w:sz="0" w:space="0" w:color="auto"/>
        <w:bottom w:val="none" w:sz="0" w:space="0" w:color="auto"/>
        <w:right w:val="none" w:sz="0" w:space="0" w:color="auto"/>
      </w:divBdr>
      <w:divsChild>
        <w:div w:id="2022971019">
          <w:marLeft w:val="480"/>
          <w:marRight w:val="0"/>
          <w:marTop w:val="0"/>
          <w:marBottom w:val="0"/>
          <w:divBdr>
            <w:top w:val="none" w:sz="0" w:space="0" w:color="auto"/>
            <w:left w:val="none" w:sz="0" w:space="0" w:color="auto"/>
            <w:bottom w:val="none" w:sz="0" w:space="0" w:color="auto"/>
            <w:right w:val="none" w:sz="0" w:space="0" w:color="auto"/>
          </w:divBdr>
        </w:div>
        <w:div w:id="1503738010">
          <w:marLeft w:val="480"/>
          <w:marRight w:val="0"/>
          <w:marTop w:val="0"/>
          <w:marBottom w:val="0"/>
          <w:divBdr>
            <w:top w:val="none" w:sz="0" w:space="0" w:color="auto"/>
            <w:left w:val="none" w:sz="0" w:space="0" w:color="auto"/>
            <w:bottom w:val="none" w:sz="0" w:space="0" w:color="auto"/>
            <w:right w:val="none" w:sz="0" w:space="0" w:color="auto"/>
          </w:divBdr>
        </w:div>
        <w:div w:id="2046363514">
          <w:marLeft w:val="480"/>
          <w:marRight w:val="0"/>
          <w:marTop w:val="0"/>
          <w:marBottom w:val="0"/>
          <w:divBdr>
            <w:top w:val="none" w:sz="0" w:space="0" w:color="auto"/>
            <w:left w:val="none" w:sz="0" w:space="0" w:color="auto"/>
            <w:bottom w:val="none" w:sz="0" w:space="0" w:color="auto"/>
            <w:right w:val="none" w:sz="0" w:space="0" w:color="auto"/>
          </w:divBdr>
        </w:div>
        <w:div w:id="1258367151">
          <w:marLeft w:val="480"/>
          <w:marRight w:val="0"/>
          <w:marTop w:val="0"/>
          <w:marBottom w:val="0"/>
          <w:divBdr>
            <w:top w:val="none" w:sz="0" w:space="0" w:color="auto"/>
            <w:left w:val="none" w:sz="0" w:space="0" w:color="auto"/>
            <w:bottom w:val="none" w:sz="0" w:space="0" w:color="auto"/>
            <w:right w:val="none" w:sz="0" w:space="0" w:color="auto"/>
          </w:divBdr>
        </w:div>
        <w:div w:id="1208183566">
          <w:marLeft w:val="480"/>
          <w:marRight w:val="0"/>
          <w:marTop w:val="0"/>
          <w:marBottom w:val="0"/>
          <w:divBdr>
            <w:top w:val="none" w:sz="0" w:space="0" w:color="auto"/>
            <w:left w:val="none" w:sz="0" w:space="0" w:color="auto"/>
            <w:bottom w:val="none" w:sz="0" w:space="0" w:color="auto"/>
            <w:right w:val="none" w:sz="0" w:space="0" w:color="auto"/>
          </w:divBdr>
        </w:div>
        <w:div w:id="681056234">
          <w:marLeft w:val="480"/>
          <w:marRight w:val="0"/>
          <w:marTop w:val="0"/>
          <w:marBottom w:val="0"/>
          <w:divBdr>
            <w:top w:val="none" w:sz="0" w:space="0" w:color="auto"/>
            <w:left w:val="none" w:sz="0" w:space="0" w:color="auto"/>
            <w:bottom w:val="none" w:sz="0" w:space="0" w:color="auto"/>
            <w:right w:val="none" w:sz="0" w:space="0" w:color="auto"/>
          </w:divBdr>
        </w:div>
        <w:div w:id="2051760441">
          <w:marLeft w:val="480"/>
          <w:marRight w:val="0"/>
          <w:marTop w:val="0"/>
          <w:marBottom w:val="0"/>
          <w:divBdr>
            <w:top w:val="none" w:sz="0" w:space="0" w:color="auto"/>
            <w:left w:val="none" w:sz="0" w:space="0" w:color="auto"/>
            <w:bottom w:val="none" w:sz="0" w:space="0" w:color="auto"/>
            <w:right w:val="none" w:sz="0" w:space="0" w:color="auto"/>
          </w:divBdr>
        </w:div>
        <w:div w:id="1540625329">
          <w:marLeft w:val="480"/>
          <w:marRight w:val="0"/>
          <w:marTop w:val="0"/>
          <w:marBottom w:val="0"/>
          <w:divBdr>
            <w:top w:val="none" w:sz="0" w:space="0" w:color="auto"/>
            <w:left w:val="none" w:sz="0" w:space="0" w:color="auto"/>
            <w:bottom w:val="none" w:sz="0" w:space="0" w:color="auto"/>
            <w:right w:val="none" w:sz="0" w:space="0" w:color="auto"/>
          </w:divBdr>
        </w:div>
        <w:div w:id="2049915154">
          <w:marLeft w:val="480"/>
          <w:marRight w:val="0"/>
          <w:marTop w:val="0"/>
          <w:marBottom w:val="0"/>
          <w:divBdr>
            <w:top w:val="none" w:sz="0" w:space="0" w:color="auto"/>
            <w:left w:val="none" w:sz="0" w:space="0" w:color="auto"/>
            <w:bottom w:val="none" w:sz="0" w:space="0" w:color="auto"/>
            <w:right w:val="none" w:sz="0" w:space="0" w:color="auto"/>
          </w:divBdr>
        </w:div>
        <w:div w:id="285355855">
          <w:marLeft w:val="480"/>
          <w:marRight w:val="0"/>
          <w:marTop w:val="0"/>
          <w:marBottom w:val="0"/>
          <w:divBdr>
            <w:top w:val="none" w:sz="0" w:space="0" w:color="auto"/>
            <w:left w:val="none" w:sz="0" w:space="0" w:color="auto"/>
            <w:bottom w:val="none" w:sz="0" w:space="0" w:color="auto"/>
            <w:right w:val="none" w:sz="0" w:space="0" w:color="auto"/>
          </w:divBdr>
        </w:div>
        <w:div w:id="2079401936">
          <w:marLeft w:val="480"/>
          <w:marRight w:val="0"/>
          <w:marTop w:val="0"/>
          <w:marBottom w:val="0"/>
          <w:divBdr>
            <w:top w:val="none" w:sz="0" w:space="0" w:color="auto"/>
            <w:left w:val="none" w:sz="0" w:space="0" w:color="auto"/>
            <w:bottom w:val="none" w:sz="0" w:space="0" w:color="auto"/>
            <w:right w:val="none" w:sz="0" w:space="0" w:color="auto"/>
          </w:divBdr>
        </w:div>
        <w:div w:id="1644457054">
          <w:marLeft w:val="480"/>
          <w:marRight w:val="0"/>
          <w:marTop w:val="0"/>
          <w:marBottom w:val="0"/>
          <w:divBdr>
            <w:top w:val="none" w:sz="0" w:space="0" w:color="auto"/>
            <w:left w:val="none" w:sz="0" w:space="0" w:color="auto"/>
            <w:bottom w:val="none" w:sz="0" w:space="0" w:color="auto"/>
            <w:right w:val="none" w:sz="0" w:space="0" w:color="auto"/>
          </w:divBdr>
        </w:div>
        <w:div w:id="114832625">
          <w:marLeft w:val="480"/>
          <w:marRight w:val="0"/>
          <w:marTop w:val="0"/>
          <w:marBottom w:val="0"/>
          <w:divBdr>
            <w:top w:val="none" w:sz="0" w:space="0" w:color="auto"/>
            <w:left w:val="none" w:sz="0" w:space="0" w:color="auto"/>
            <w:bottom w:val="none" w:sz="0" w:space="0" w:color="auto"/>
            <w:right w:val="none" w:sz="0" w:space="0" w:color="auto"/>
          </w:divBdr>
        </w:div>
        <w:div w:id="544218484">
          <w:marLeft w:val="480"/>
          <w:marRight w:val="0"/>
          <w:marTop w:val="0"/>
          <w:marBottom w:val="0"/>
          <w:divBdr>
            <w:top w:val="none" w:sz="0" w:space="0" w:color="auto"/>
            <w:left w:val="none" w:sz="0" w:space="0" w:color="auto"/>
            <w:bottom w:val="none" w:sz="0" w:space="0" w:color="auto"/>
            <w:right w:val="none" w:sz="0" w:space="0" w:color="auto"/>
          </w:divBdr>
        </w:div>
        <w:div w:id="41826515">
          <w:marLeft w:val="480"/>
          <w:marRight w:val="0"/>
          <w:marTop w:val="0"/>
          <w:marBottom w:val="0"/>
          <w:divBdr>
            <w:top w:val="none" w:sz="0" w:space="0" w:color="auto"/>
            <w:left w:val="none" w:sz="0" w:space="0" w:color="auto"/>
            <w:bottom w:val="none" w:sz="0" w:space="0" w:color="auto"/>
            <w:right w:val="none" w:sz="0" w:space="0" w:color="auto"/>
          </w:divBdr>
        </w:div>
        <w:div w:id="403456179">
          <w:marLeft w:val="480"/>
          <w:marRight w:val="0"/>
          <w:marTop w:val="0"/>
          <w:marBottom w:val="0"/>
          <w:divBdr>
            <w:top w:val="none" w:sz="0" w:space="0" w:color="auto"/>
            <w:left w:val="none" w:sz="0" w:space="0" w:color="auto"/>
            <w:bottom w:val="none" w:sz="0" w:space="0" w:color="auto"/>
            <w:right w:val="none" w:sz="0" w:space="0" w:color="auto"/>
          </w:divBdr>
        </w:div>
        <w:div w:id="813957347">
          <w:marLeft w:val="480"/>
          <w:marRight w:val="0"/>
          <w:marTop w:val="0"/>
          <w:marBottom w:val="0"/>
          <w:divBdr>
            <w:top w:val="none" w:sz="0" w:space="0" w:color="auto"/>
            <w:left w:val="none" w:sz="0" w:space="0" w:color="auto"/>
            <w:bottom w:val="none" w:sz="0" w:space="0" w:color="auto"/>
            <w:right w:val="none" w:sz="0" w:space="0" w:color="auto"/>
          </w:divBdr>
        </w:div>
        <w:div w:id="63767843">
          <w:marLeft w:val="480"/>
          <w:marRight w:val="0"/>
          <w:marTop w:val="0"/>
          <w:marBottom w:val="0"/>
          <w:divBdr>
            <w:top w:val="none" w:sz="0" w:space="0" w:color="auto"/>
            <w:left w:val="none" w:sz="0" w:space="0" w:color="auto"/>
            <w:bottom w:val="none" w:sz="0" w:space="0" w:color="auto"/>
            <w:right w:val="none" w:sz="0" w:space="0" w:color="auto"/>
          </w:divBdr>
        </w:div>
        <w:div w:id="622422793">
          <w:marLeft w:val="480"/>
          <w:marRight w:val="0"/>
          <w:marTop w:val="0"/>
          <w:marBottom w:val="0"/>
          <w:divBdr>
            <w:top w:val="none" w:sz="0" w:space="0" w:color="auto"/>
            <w:left w:val="none" w:sz="0" w:space="0" w:color="auto"/>
            <w:bottom w:val="none" w:sz="0" w:space="0" w:color="auto"/>
            <w:right w:val="none" w:sz="0" w:space="0" w:color="auto"/>
          </w:divBdr>
        </w:div>
        <w:div w:id="1384711824">
          <w:marLeft w:val="480"/>
          <w:marRight w:val="0"/>
          <w:marTop w:val="0"/>
          <w:marBottom w:val="0"/>
          <w:divBdr>
            <w:top w:val="none" w:sz="0" w:space="0" w:color="auto"/>
            <w:left w:val="none" w:sz="0" w:space="0" w:color="auto"/>
            <w:bottom w:val="none" w:sz="0" w:space="0" w:color="auto"/>
            <w:right w:val="none" w:sz="0" w:space="0" w:color="auto"/>
          </w:divBdr>
        </w:div>
        <w:div w:id="1086800888">
          <w:marLeft w:val="480"/>
          <w:marRight w:val="0"/>
          <w:marTop w:val="0"/>
          <w:marBottom w:val="0"/>
          <w:divBdr>
            <w:top w:val="none" w:sz="0" w:space="0" w:color="auto"/>
            <w:left w:val="none" w:sz="0" w:space="0" w:color="auto"/>
            <w:bottom w:val="none" w:sz="0" w:space="0" w:color="auto"/>
            <w:right w:val="none" w:sz="0" w:space="0" w:color="auto"/>
          </w:divBdr>
        </w:div>
        <w:div w:id="506746792">
          <w:marLeft w:val="480"/>
          <w:marRight w:val="0"/>
          <w:marTop w:val="0"/>
          <w:marBottom w:val="0"/>
          <w:divBdr>
            <w:top w:val="none" w:sz="0" w:space="0" w:color="auto"/>
            <w:left w:val="none" w:sz="0" w:space="0" w:color="auto"/>
            <w:bottom w:val="none" w:sz="0" w:space="0" w:color="auto"/>
            <w:right w:val="none" w:sz="0" w:space="0" w:color="auto"/>
          </w:divBdr>
        </w:div>
        <w:div w:id="1573003375">
          <w:marLeft w:val="480"/>
          <w:marRight w:val="0"/>
          <w:marTop w:val="0"/>
          <w:marBottom w:val="0"/>
          <w:divBdr>
            <w:top w:val="none" w:sz="0" w:space="0" w:color="auto"/>
            <w:left w:val="none" w:sz="0" w:space="0" w:color="auto"/>
            <w:bottom w:val="none" w:sz="0" w:space="0" w:color="auto"/>
            <w:right w:val="none" w:sz="0" w:space="0" w:color="auto"/>
          </w:divBdr>
        </w:div>
        <w:div w:id="1170146045">
          <w:marLeft w:val="480"/>
          <w:marRight w:val="0"/>
          <w:marTop w:val="0"/>
          <w:marBottom w:val="0"/>
          <w:divBdr>
            <w:top w:val="none" w:sz="0" w:space="0" w:color="auto"/>
            <w:left w:val="none" w:sz="0" w:space="0" w:color="auto"/>
            <w:bottom w:val="none" w:sz="0" w:space="0" w:color="auto"/>
            <w:right w:val="none" w:sz="0" w:space="0" w:color="auto"/>
          </w:divBdr>
        </w:div>
        <w:div w:id="756561039">
          <w:marLeft w:val="480"/>
          <w:marRight w:val="0"/>
          <w:marTop w:val="0"/>
          <w:marBottom w:val="0"/>
          <w:divBdr>
            <w:top w:val="none" w:sz="0" w:space="0" w:color="auto"/>
            <w:left w:val="none" w:sz="0" w:space="0" w:color="auto"/>
            <w:bottom w:val="none" w:sz="0" w:space="0" w:color="auto"/>
            <w:right w:val="none" w:sz="0" w:space="0" w:color="auto"/>
          </w:divBdr>
        </w:div>
        <w:div w:id="1925409822">
          <w:marLeft w:val="480"/>
          <w:marRight w:val="0"/>
          <w:marTop w:val="0"/>
          <w:marBottom w:val="0"/>
          <w:divBdr>
            <w:top w:val="none" w:sz="0" w:space="0" w:color="auto"/>
            <w:left w:val="none" w:sz="0" w:space="0" w:color="auto"/>
            <w:bottom w:val="none" w:sz="0" w:space="0" w:color="auto"/>
            <w:right w:val="none" w:sz="0" w:space="0" w:color="auto"/>
          </w:divBdr>
        </w:div>
        <w:div w:id="1885947215">
          <w:marLeft w:val="480"/>
          <w:marRight w:val="0"/>
          <w:marTop w:val="0"/>
          <w:marBottom w:val="0"/>
          <w:divBdr>
            <w:top w:val="none" w:sz="0" w:space="0" w:color="auto"/>
            <w:left w:val="none" w:sz="0" w:space="0" w:color="auto"/>
            <w:bottom w:val="none" w:sz="0" w:space="0" w:color="auto"/>
            <w:right w:val="none" w:sz="0" w:space="0" w:color="auto"/>
          </w:divBdr>
        </w:div>
        <w:div w:id="320472878">
          <w:marLeft w:val="480"/>
          <w:marRight w:val="0"/>
          <w:marTop w:val="0"/>
          <w:marBottom w:val="0"/>
          <w:divBdr>
            <w:top w:val="none" w:sz="0" w:space="0" w:color="auto"/>
            <w:left w:val="none" w:sz="0" w:space="0" w:color="auto"/>
            <w:bottom w:val="none" w:sz="0" w:space="0" w:color="auto"/>
            <w:right w:val="none" w:sz="0" w:space="0" w:color="auto"/>
          </w:divBdr>
        </w:div>
        <w:div w:id="2116248369">
          <w:marLeft w:val="480"/>
          <w:marRight w:val="0"/>
          <w:marTop w:val="0"/>
          <w:marBottom w:val="0"/>
          <w:divBdr>
            <w:top w:val="none" w:sz="0" w:space="0" w:color="auto"/>
            <w:left w:val="none" w:sz="0" w:space="0" w:color="auto"/>
            <w:bottom w:val="none" w:sz="0" w:space="0" w:color="auto"/>
            <w:right w:val="none" w:sz="0" w:space="0" w:color="auto"/>
          </w:divBdr>
        </w:div>
        <w:div w:id="1934243977">
          <w:marLeft w:val="480"/>
          <w:marRight w:val="0"/>
          <w:marTop w:val="0"/>
          <w:marBottom w:val="0"/>
          <w:divBdr>
            <w:top w:val="none" w:sz="0" w:space="0" w:color="auto"/>
            <w:left w:val="none" w:sz="0" w:space="0" w:color="auto"/>
            <w:bottom w:val="none" w:sz="0" w:space="0" w:color="auto"/>
            <w:right w:val="none" w:sz="0" w:space="0" w:color="auto"/>
          </w:divBdr>
        </w:div>
        <w:div w:id="1897542815">
          <w:marLeft w:val="480"/>
          <w:marRight w:val="0"/>
          <w:marTop w:val="0"/>
          <w:marBottom w:val="0"/>
          <w:divBdr>
            <w:top w:val="none" w:sz="0" w:space="0" w:color="auto"/>
            <w:left w:val="none" w:sz="0" w:space="0" w:color="auto"/>
            <w:bottom w:val="none" w:sz="0" w:space="0" w:color="auto"/>
            <w:right w:val="none" w:sz="0" w:space="0" w:color="auto"/>
          </w:divBdr>
        </w:div>
        <w:div w:id="1150557153">
          <w:marLeft w:val="480"/>
          <w:marRight w:val="0"/>
          <w:marTop w:val="0"/>
          <w:marBottom w:val="0"/>
          <w:divBdr>
            <w:top w:val="none" w:sz="0" w:space="0" w:color="auto"/>
            <w:left w:val="none" w:sz="0" w:space="0" w:color="auto"/>
            <w:bottom w:val="none" w:sz="0" w:space="0" w:color="auto"/>
            <w:right w:val="none" w:sz="0" w:space="0" w:color="auto"/>
          </w:divBdr>
        </w:div>
        <w:div w:id="401025473">
          <w:marLeft w:val="480"/>
          <w:marRight w:val="0"/>
          <w:marTop w:val="0"/>
          <w:marBottom w:val="0"/>
          <w:divBdr>
            <w:top w:val="none" w:sz="0" w:space="0" w:color="auto"/>
            <w:left w:val="none" w:sz="0" w:space="0" w:color="auto"/>
            <w:bottom w:val="none" w:sz="0" w:space="0" w:color="auto"/>
            <w:right w:val="none" w:sz="0" w:space="0" w:color="auto"/>
          </w:divBdr>
        </w:div>
        <w:div w:id="1735393677">
          <w:marLeft w:val="480"/>
          <w:marRight w:val="0"/>
          <w:marTop w:val="0"/>
          <w:marBottom w:val="0"/>
          <w:divBdr>
            <w:top w:val="none" w:sz="0" w:space="0" w:color="auto"/>
            <w:left w:val="none" w:sz="0" w:space="0" w:color="auto"/>
            <w:bottom w:val="none" w:sz="0" w:space="0" w:color="auto"/>
            <w:right w:val="none" w:sz="0" w:space="0" w:color="auto"/>
          </w:divBdr>
        </w:div>
        <w:div w:id="2108841972">
          <w:marLeft w:val="480"/>
          <w:marRight w:val="0"/>
          <w:marTop w:val="0"/>
          <w:marBottom w:val="0"/>
          <w:divBdr>
            <w:top w:val="none" w:sz="0" w:space="0" w:color="auto"/>
            <w:left w:val="none" w:sz="0" w:space="0" w:color="auto"/>
            <w:bottom w:val="none" w:sz="0" w:space="0" w:color="auto"/>
            <w:right w:val="none" w:sz="0" w:space="0" w:color="auto"/>
          </w:divBdr>
        </w:div>
        <w:div w:id="953556068">
          <w:marLeft w:val="480"/>
          <w:marRight w:val="0"/>
          <w:marTop w:val="0"/>
          <w:marBottom w:val="0"/>
          <w:divBdr>
            <w:top w:val="none" w:sz="0" w:space="0" w:color="auto"/>
            <w:left w:val="none" w:sz="0" w:space="0" w:color="auto"/>
            <w:bottom w:val="none" w:sz="0" w:space="0" w:color="auto"/>
            <w:right w:val="none" w:sz="0" w:space="0" w:color="auto"/>
          </w:divBdr>
        </w:div>
        <w:div w:id="1060447861">
          <w:marLeft w:val="480"/>
          <w:marRight w:val="0"/>
          <w:marTop w:val="0"/>
          <w:marBottom w:val="0"/>
          <w:divBdr>
            <w:top w:val="none" w:sz="0" w:space="0" w:color="auto"/>
            <w:left w:val="none" w:sz="0" w:space="0" w:color="auto"/>
            <w:bottom w:val="none" w:sz="0" w:space="0" w:color="auto"/>
            <w:right w:val="none" w:sz="0" w:space="0" w:color="auto"/>
          </w:divBdr>
        </w:div>
        <w:div w:id="1901553692">
          <w:marLeft w:val="480"/>
          <w:marRight w:val="0"/>
          <w:marTop w:val="0"/>
          <w:marBottom w:val="0"/>
          <w:divBdr>
            <w:top w:val="none" w:sz="0" w:space="0" w:color="auto"/>
            <w:left w:val="none" w:sz="0" w:space="0" w:color="auto"/>
            <w:bottom w:val="none" w:sz="0" w:space="0" w:color="auto"/>
            <w:right w:val="none" w:sz="0" w:space="0" w:color="auto"/>
          </w:divBdr>
        </w:div>
        <w:div w:id="576593719">
          <w:marLeft w:val="480"/>
          <w:marRight w:val="0"/>
          <w:marTop w:val="0"/>
          <w:marBottom w:val="0"/>
          <w:divBdr>
            <w:top w:val="none" w:sz="0" w:space="0" w:color="auto"/>
            <w:left w:val="none" w:sz="0" w:space="0" w:color="auto"/>
            <w:bottom w:val="none" w:sz="0" w:space="0" w:color="auto"/>
            <w:right w:val="none" w:sz="0" w:space="0" w:color="auto"/>
          </w:divBdr>
        </w:div>
        <w:div w:id="301737488">
          <w:marLeft w:val="480"/>
          <w:marRight w:val="0"/>
          <w:marTop w:val="0"/>
          <w:marBottom w:val="0"/>
          <w:divBdr>
            <w:top w:val="none" w:sz="0" w:space="0" w:color="auto"/>
            <w:left w:val="none" w:sz="0" w:space="0" w:color="auto"/>
            <w:bottom w:val="none" w:sz="0" w:space="0" w:color="auto"/>
            <w:right w:val="none" w:sz="0" w:space="0" w:color="auto"/>
          </w:divBdr>
        </w:div>
        <w:div w:id="957612823">
          <w:marLeft w:val="480"/>
          <w:marRight w:val="0"/>
          <w:marTop w:val="0"/>
          <w:marBottom w:val="0"/>
          <w:divBdr>
            <w:top w:val="none" w:sz="0" w:space="0" w:color="auto"/>
            <w:left w:val="none" w:sz="0" w:space="0" w:color="auto"/>
            <w:bottom w:val="none" w:sz="0" w:space="0" w:color="auto"/>
            <w:right w:val="none" w:sz="0" w:space="0" w:color="auto"/>
          </w:divBdr>
        </w:div>
        <w:div w:id="391587173">
          <w:marLeft w:val="480"/>
          <w:marRight w:val="0"/>
          <w:marTop w:val="0"/>
          <w:marBottom w:val="0"/>
          <w:divBdr>
            <w:top w:val="none" w:sz="0" w:space="0" w:color="auto"/>
            <w:left w:val="none" w:sz="0" w:space="0" w:color="auto"/>
            <w:bottom w:val="none" w:sz="0" w:space="0" w:color="auto"/>
            <w:right w:val="none" w:sz="0" w:space="0" w:color="auto"/>
          </w:divBdr>
        </w:div>
        <w:div w:id="539242301">
          <w:marLeft w:val="480"/>
          <w:marRight w:val="0"/>
          <w:marTop w:val="0"/>
          <w:marBottom w:val="0"/>
          <w:divBdr>
            <w:top w:val="none" w:sz="0" w:space="0" w:color="auto"/>
            <w:left w:val="none" w:sz="0" w:space="0" w:color="auto"/>
            <w:bottom w:val="none" w:sz="0" w:space="0" w:color="auto"/>
            <w:right w:val="none" w:sz="0" w:space="0" w:color="auto"/>
          </w:divBdr>
        </w:div>
        <w:div w:id="1590625637">
          <w:marLeft w:val="480"/>
          <w:marRight w:val="0"/>
          <w:marTop w:val="0"/>
          <w:marBottom w:val="0"/>
          <w:divBdr>
            <w:top w:val="none" w:sz="0" w:space="0" w:color="auto"/>
            <w:left w:val="none" w:sz="0" w:space="0" w:color="auto"/>
            <w:bottom w:val="none" w:sz="0" w:space="0" w:color="auto"/>
            <w:right w:val="none" w:sz="0" w:space="0" w:color="auto"/>
          </w:divBdr>
        </w:div>
        <w:div w:id="126362417">
          <w:marLeft w:val="480"/>
          <w:marRight w:val="0"/>
          <w:marTop w:val="0"/>
          <w:marBottom w:val="0"/>
          <w:divBdr>
            <w:top w:val="none" w:sz="0" w:space="0" w:color="auto"/>
            <w:left w:val="none" w:sz="0" w:space="0" w:color="auto"/>
            <w:bottom w:val="none" w:sz="0" w:space="0" w:color="auto"/>
            <w:right w:val="none" w:sz="0" w:space="0" w:color="auto"/>
          </w:divBdr>
        </w:div>
        <w:div w:id="494538006">
          <w:marLeft w:val="480"/>
          <w:marRight w:val="0"/>
          <w:marTop w:val="0"/>
          <w:marBottom w:val="0"/>
          <w:divBdr>
            <w:top w:val="none" w:sz="0" w:space="0" w:color="auto"/>
            <w:left w:val="none" w:sz="0" w:space="0" w:color="auto"/>
            <w:bottom w:val="none" w:sz="0" w:space="0" w:color="auto"/>
            <w:right w:val="none" w:sz="0" w:space="0" w:color="auto"/>
          </w:divBdr>
        </w:div>
        <w:div w:id="517737073">
          <w:marLeft w:val="480"/>
          <w:marRight w:val="0"/>
          <w:marTop w:val="0"/>
          <w:marBottom w:val="0"/>
          <w:divBdr>
            <w:top w:val="none" w:sz="0" w:space="0" w:color="auto"/>
            <w:left w:val="none" w:sz="0" w:space="0" w:color="auto"/>
            <w:bottom w:val="none" w:sz="0" w:space="0" w:color="auto"/>
            <w:right w:val="none" w:sz="0" w:space="0" w:color="auto"/>
          </w:divBdr>
        </w:div>
        <w:div w:id="372119690">
          <w:marLeft w:val="480"/>
          <w:marRight w:val="0"/>
          <w:marTop w:val="0"/>
          <w:marBottom w:val="0"/>
          <w:divBdr>
            <w:top w:val="none" w:sz="0" w:space="0" w:color="auto"/>
            <w:left w:val="none" w:sz="0" w:space="0" w:color="auto"/>
            <w:bottom w:val="none" w:sz="0" w:space="0" w:color="auto"/>
            <w:right w:val="none" w:sz="0" w:space="0" w:color="auto"/>
          </w:divBdr>
        </w:div>
        <w:div w:id="64183312">
          <w:marLeft w:val="480"/>
          <w:marRight w:val="0"/>
          <w:marTop w:val="0"/>
          <w:marBottom w:val="0"/>
          <w:divBdr>
            <w:top w:val="none" w:sz="0" w:space="0" w:color="auto"/>
            <w:left w:val="none" w:sz="0" w:space="0" w:color="auto"/>
            <w:bottom w:val="none" w:sz="0" w:space="0" w:color="auto"/>
            <w:right w:val="none" w:sz="0" w:space="0" w:color="auto"/>
          </w:divBdr>
        </w:div>
        <w:div w:id="2118451312">
          <w:marLeft w:val="480"/>
          <w:marRight w:val="0"/>
          <w:marTop w:val="0"/>
          <w:marBottom w:val="0"/>
          <w:divBdr>
            <w:top w:val="none" w:sz="0" w:space="0" w:color="auto"/>
            <w:left w:val="none" w:sz="0" w:space="0" w:color="auto"/>
            <w:bottom w:val="none" w:sz="0" w:space="0" w:color="auto"/>
            <w:right w:val="none" w:sz="0" w:space="0" w:color="auto"/>
          </w:divBdr>
        </w:div>
        <w:div w:id="1157841501">
          <w:marLeft w:val="480"/>
          <w:marRight w:val="0"/>
          <w:marTop w:val="0"/>
          <w:marBottom w:val="0"/>
          <w:divBdr>
            <w:top w:val="none" w:sz="0" w:space="0" w:color="auto"/>
            <w:left w:val="none" w:sz="0" w:space="0" w:color="auto"/>
            <w:bottom w:val="none" w:sz="0" w:space="0" w:color="auto"/>
            <w:right w:val="none" w:sz="0" w:space="0" w:color="auto"/>
          </w:divBdr>
        </w:div>
        <w:div w:id="214581563">
          <w:marLeft w:val="480"/>
          <w:marRight w:val="0"/>
          <w:marTop w:val="0"/>
          <w:marBottom w:val="0"/>
          <w:divBdr>
            <w:top w:val="none" w:sz="0" w:space="0" w:color="auto"/>
            <w:left w:val="none" w:sz="0" w:space="0" w:color="auto"/>
            <w:bottom w:val="none" w:sz="0" w:space="0" w:color="auto"/>
            <w:right w:val="none" w:sz="0" w:space="0" w:color="auto"/>
          </w:divBdr>
        </w:div>
        <w:div w:id="514344787">
          <w:marLeft w:val="480"/>
          <w:marRight w:val="0"/>
          <w:marTop w:val="0"/>
          <w:marBottom w:val="0"/>
          <w:divBdr>
            <w:top w:val="none" w:sz="0" w:space="0" w:color="auto"/>
            <w:left w:val="none" w:sz="0" w:space="0" w:color="auto"/>
            <w:bottom w:val="none" w:sz="0" w:space="0" w:color="auto"/>
            <w:right w:val="none" w:sz="0" w:space="0" w:color="auto"/>
          </w:divBdr>
        </w:div>
        <w:div w:id="1180045451">
          <w:marLeft w:val="480"/>
          <w:marRight w:val="0"/>
          <w:marTop w:val="0"/>
          <w:marBottom w:val="0"/>
          <w:divBdr>
            <w:top w:val="none" w:sz="0" w:space="0" w:color="auto"/>
            <w:left w:val="none" w:sz="0" w:space="0" w:color="auto"/>
            <w:bottom w:val="none" w:sz="0" w:space="0" w:color="auto"/>
            <w:right w:val="none" w:sz="0" w:space="0" w:color="auto"/>
          </w:divBdr>
        </w:div>
        <w:div w:id="808668905">
          <w:marLeft w:val="480"/>
          <w:marRight w:val="0"/>
          <w:marTop w:val="0"/>
          <w:marBottom w:val="0"/>
          <w:divBdr>
            <w:top w:val="none" w:sz="0" w:space="0" w:color="auto"/>
            <w:left w:val="none" w:sz="0" w:space="0" w:color="auto"/>
            <w:bottom w:val="none" w:sz="0" w:space="0" w:color="auto"/>
            <w:right w:val="none" w:sz="0" w:space="0" w:color="auto"/>
          </w:divBdr>
        </w:div>
        <w:div w:id="1547252618">
          <w:marLeft w:val="480"/>
          <w:marRight w:val="0"/>
          <w:marTop w:val="0"/>
          <w:marBottom w:val="0"/>
          <w:divBdr>
            <w:top w:val="none" w:sz="0" w:space="0" w:color="auto"/>
            <w:left w:val="none" w:sz="0" w:space="0" w:color="auto"/>
            <w:bottom w:val="none" w:sz="0" w:space="0" w:color="auto"/>
            <w:right w:val="none" w:sz="0" w:space="0" w:color="auto"/>
          </w:divBdr>
        </w:div>
        <w:div w:id="1479493669">
          <w:marLeft w:val="480"/>
          <w:marRight w:val="0"/>
          <w:marTop w:val="0"/>
          <w:marBottom w:val="0"/>
          <w:divBdr>
            <w:top w:val="none" w:sz="0" w:space="0" w:color="auto"/>
            <w:left w:val="none" w:sz="0" w:space="0" w:color="auto"/>
            <w:bottom w:val="none" w:sz="0" w:space="0" w:color="auto"/>
            <w:right w:val="none" w:sz="0" w:space="0" w:color="auto"/>
          </w:divBdr>
        </w:div>
        <w:div w:id="1161703427">
          <w:marLeft w:val="480"/>
          <w:marRight w:val="0"/>
          <w:marTop w:val="0"/>
          <w:marBottom w:val="0"/>
          <w:divBdr>
            <w:top w:val="none" w:sz="0" w:space="0" w:color="auto"/>
            <w:left w:val="none" w:sz="0" w:space="0" w:color="auto"/>
            <w:bottom w:val="none" w:sz="0" w:space="0" w:color="auto"/>
            <w:right w:val="none" w:sz="0" w:space="0" w:color="auto"/>
          </w:divBdr>
        </w:div>
        <w:div w:id="1994335113">
          <w:marLeft w:val="480"/>
          <w:marRight w:val="0"/>
          <w:marTop w:val="0"/>
          <w:marBottom w:val="0"/>
          <w:divBdr>
            <w:top w:val="none" w:sz="0" w:space="0" w:color="auto"/>
            <w:left w:val="none" w:sz="0" w:space="0" w:color="auto"/>
            <w:bottom w:val="none" w:sz="0" w:space="0" w:color="auto"/>
            <w:right w:val="none" w:sz="0" w:space="0" w:color="auto"/>
          </w:divBdr>
        </w:div>
        <w:div w:id="1641687980">
          <w:marLeft w:val="480"/>
          <w:marRight w:val="0"/>
          <w:marTop w:val="0"/>
          <w:marBottom w:val="0"/>
          <w:divBdr>
            <w:top w:val="none" w:sz="0" w:space="0" w:color="auto"/>
            <w:left w:val="none" w:sz="0" w:space="0" w:color="auto"/>
            <w:bottom w:val="none" w:sz="0" w:space="0" w:color="auto"/>
            <w:right w:val="none" w:sz="0" w:space="0" w:color="auto"/>
          </w:divBdr>
        </w:div>
        <w:div w:id="104007373">
          <w:marLeft w:val="480"/>
          <w:marRight w:val="0"/>
          <w:marTop w:val="0"/>
          <w:marBottom w:val="0"/>
          <w:divBdr>
            <w:top w:val="none" w:sz="0" w:space="0" w:color="auto"/>
            <w:left w:val="none" w:sz="0" w:space="0" w:color="auto"/>
            <w:bottom w:val="none" w:sz="0" w:space="0" w:color="auto"/>
            <w:right w:val="none" w:sz="0" w:space="0" w:color="auto"/>
          </w:divBdr>
        </w:div>
        <w:div w:id="1873684765">
          <w:marLeft w:val="480"/>
          <w:marRight w:val="0"/>
          <w:marTop w:val="0"/>
          <w:marBottom w:val="0"/>
          <w:divBdr>
            <w:top w:val="none" w:sz="0" w:space="0" w:color="auto"/>
            <w:left w:val="none" w:sz="0" w:space="0" w:color="auto"/>
            <w:bottom w:val="none" w:sz="0" w:space="0" w:color="auto"/>
            <w:right w:val="none" w:sz="0" w:space="0" w:color="auto"/>
          </w:divBdr>
        </w:div>
        <w:div w:id="1271619846">
          <w:marLeft w:val="480"/>
          <w:marRight w:val="0"/>
          <w:marTop w:val="0"/>
          <w:marBottom w:val="0"/>
          <w:divBdr>
            <w:top w:val="none" w:sz="0" w:space="0" w:color="auto"/>
            <w:left w:val="none" w:sz="0" w:space="0" w:color="auto"/>
            <w:bottom w:val="none" w:sz="0" w:space="0" w:color="auto"/>
            <w:right w:val="none" w:sz="0" w:space="0" w:color="auto"/>
          </w:divBdr>
        </w:div>
        <w:div w:id="1058553235">
          <w:marLeft w:val="480"/>
          <w:marRight w:val="0"/>
          <w:marTop w:val="0"/>
          <w:marBottom w:val="0"/>
          <w:divBdr>
            <w:top w:val="none" w:sz="0" w:space="0" w:color="auto"/>
            <w:left w:val="none" w:sz="0" w:space="0" w:color="auto"/>
            <w:bottom w:val="none" w:sz="0" w:space="0" w:color="auto"/>
            <w:right w:val="none" w:sz="0" w:space="0" w:color="auto"/>
          </w:divBdr>
        </w:div>
        <w:div w:id="1376612567">
          <w:marLeft w:val="480"/>
          <w:marRight w:val="0"/>
          <w:marTop w:val="0"/>
          <w:marBottom w:val="0"/>
          <w:divBdr>
            <w:top w:val="none" w:sz="0" w:space="0" w:color="auto"/>
            <w:left w:val="none" w:sz="0" w:space="0" w:color="auto"/>
            <w:bottom w:val="none" w:sz="0" w:space="0" w:color="auto"/>
            <w:right w:val="none" w:sz="0" w:space="0" w:color="auto"/>
          </w:divBdr>
        </w:div>
        <w:div w:id="554240888">
          <w:marLeft w:val="480"/>
          <w:marRight w:val="0"/>
          <w:marTop w:val="0"/>
          <w:marBottom w:val="0"/>
          <w:divBdr>
            <w:top w:val="none" w:sz="0" w:space="0" w:color="auto"/>
            <w:left w:val="none" w:sz="0" w:space="0" w:color="auto"/>
            <w:bottom w:val="none" w:sz="0" w:space="0" w:color="auto"/>
            <w:right w:val="none" w:sz="0" w:space="0" w:color="auto"/>
          </w:divBdr>
        </w:div>
        <w:div w:id="72626739">
          <w:marLeft w:val="480"/>
          <w:marRight w:val="0"/>
          <w:marTop w:val="0"/>
          <w:marBottom w:val="0"/>
          <w:divBdr>
            <w:top w:val="none" w:sz="0" w:space="0" w:color="auto"/>
            <w:left w:val="none" w:sz="0" w:space="0" w:color="auto"/>
            <w:bottom w:val="none" w:sz="0" w:space="0" w:color="auto"/>
            <w:right w:val="none" w:sz="0" w:space="0" w:color="auto"/>
          </w:divBdr>
        </w:div>
        <w:div w:id="1614677351">
          <w:marLeft w:val="480"/>
          <w:marRight w:val="0"/>
          <w:marTop w:val="0"/>
          <w:marBottom w:val="0"/>
          <w:divBdr>
            <w:top w:val="none" w:sz="0" w:space="0" w:color="auto"/>
            <w:left w:val="none" w:sz="0" w:space="0" w:color="auto"/>
            <w:bottom w:val="none" w:sz="0" w:space="0" w:color="auto"/>
            <w:right w:val="none" w:sz="0" w:space="0" w:color="auto"/>
          </w:divBdr>
        </w:div>
        <w:div w:id="1531335165">
          <w:marLeft w:val="480"/>
          <w:marRight w:val="0"/>
          <w:marTop w:val="0"/>
          <w:marBottom w:val="0"/>
          <w:divBdr>
            <w:top w:val="none" w:sz="0" w:space="0" w:color="auto"/>
            <w:left w:val="none" w:sz="0" w:space="0" w:color="auto"/>
            <w:bottom w:val="none" w:sz="0" w:space="0" w:color="auto"/>
            <w:right w:val="none" w:sz="0" w:space="0" w:color="auto"/>
          </w:divBdr>
        </w:div>
        <w:div w:id="1831559431">
          <w:marLeft w:val="480"/>
          <w:marRight w:val="0"/>
          <w:marTop w:val="0"/>
          <w:marBottom w:val="0"/>
          <w:divBdr>
            <w:top w:val="none" w:sz="0" w:space="0" w:color="auto"/>
            <w:left w:val="none" w:sz="0" w:space="0" w:color="auto"/>
            <w:bottom w:val="none" w:sz="0" w:space="0" w:color="auto"/>
            <w:right w:val="none" w:sz="0" w:space="0" w:color="auto"/>
          </w:divBdr>
        </w:div>
        <w:div w:id="1921671841">
          <w:marLeft w:val="480"/>
          <w:marRight w:val="0"/>
          <w:marTop w:val="0"/>
          <w:marBottom w:val="0"/>
          <w:divBdr>
            <w:top w:val="none" w:sz="0" w:space="0" w:color="auto"/>
            <w:left w:val="none" w:sz="0" w:space="0" w:color="auto"/>
            <w:bottom w:val="none" w:sz="0" w:space="0" w:color="auto"/>
            <w:right w:val="none" w:sz="0" w:space="0" w:color="auto"/>
          </w:divBdr>
        </w:div>
        <w:div w:id="1386828406">
          <w:marLeft w:val="480"/>
          <w:marRight w:val="0"/>
          <w:marTop w:val="0"/>
          <w:marBottom w:val="0"/>
          <w:divBdr>
            <w:top w:val="none" w:sz="0" w:space="0" w:color="auto"/>
            <w:left w:val="none" w:sz="0" w:space="0" w:color="auto"/>
            <w:bottom w:val="none" w:sz="0" w:space="0" w:color="auto"/>
            <w:right w:val="none" w:sz="0" w:space="0" w:color="auto"/>
          </w:divBdr>
        </w:div>
        <w:div w:id="656500680">
          <w:marLeft w:val="480"/>
          <w:marRight w:val="0"/>
          <w:marTop w:val="0"/>
          <w:marBottom w:val="0"/>
          <w:divBdr>
            <w:top w:val="none" w:sz="0" w:space="0" w:color="auto"/>
            <w:left w:val="none" w:sz="0" w:space="0" w:color="auto"/>
            <w:bottom w:val="none" w:sz="0" w:space="0" w:color="auto"/>
            <w:right w:val="none" w:sz="0" w:space="0" w:color="auto"/>
          </w:divBdr>
        </w:div>
        <w:div w:id="473759769">
          <w:marLeft w:val="480"/>
          <w:marRight w:val="0"/>
          <w:marTop w:val="0"/>
          <w:marBottom w:val="0"/>
          <w:divBdr>
            <w:top w:val="none" w:sz="0" w:space="0" w:color="auto"/>
            <w:left w:val="none" w:sz="0" w:space="0" w:color="auto"/>
            <w:bottom w:val="none" w:sz="0" w:space="0" w:color="auto"/>
            <w:right w:val="none" w:sz="0" w:space="0" w:color="auto"/>
          </w:divBdr>
        </w:div>
        <w:div w:id="1285967585">
          <w:marLeft w:val="480"/>
          <w:marRight w:val="0"/>
          <w:marTop w:val="0"/>
          <w:marBottom w:val="0"/>
          <w:divBdr>
            <w:top w:val="none" w:sz="0" w:space="0" w:color="auto"/>
            <w:left w:val="none" w:sz="0" w:space="0" w:color="auto"/>
            <w:bottom w:val="none" w:sz="0" w:space="0" w:color="auto"/>
            <w:right w:val="none" w:sz="0" w:space="0" w:color="auto"/>
          </w:divBdr>
        </w:div>
        <w:div w:id="1006446820">
          <w:marLeft w:val="480"/>
          <w:marRight w:val="0"/>
          <w:marTop w:val="0"/>
          <w:marBottom w:val="0"/>
          <w:divBdr>
            <w:top w:val="none" w:sz="0" w:space="0" w:color="auto"/>
            <w:left w:val="none" w:sz="0" w:space="0" w:color="auto"/>
            <w:bottom w:val="none" w:sz="0" w:space="0" w:color="auto"/>
            <w:right w:val="none" w:sz="0" w:space="0" w:color="auto"/>
          </w:divBdr>
        </w:div>
        <w:div w:id="1444611754">
          <w:marLeft w:val="480"/>
          <w:marRight w:val="0"/>
          <w:marTop w:val="0"/>
          <w:marBottom w:val="0"/>
          <w:divBdr>
            <w:top w:val="none" w:sz="0" w:space="0" w:color="auto"/>
            <w:left w:val="none" w:sz="0" w:space="0" w:color="auto"/>
            <w:bottom w:val="none" w:sz="0" w:space="0" w:color="auto"/>
            <w:right w:val="none" w:sz="0" w:space="0" w:color="auto"/>
          </w:divBdr>
        </w:div>
        <w:div w:id="571162478">
          <w:marLeft w:val="480"/>
          <w:marRight w:val="0"/>
          <w:marTop w:val="0"/>
          <w:marBottom w:val="0"/>
          <w:divBdr>
            <w:top w:val="none" w:sz="0" w:space="0" w:color="auto"/>
            <w:left w:val="none" w:sz="0" w:space="0" w:color="auto"/>
            <w:bottom w:val="none" w:sz="0" w:space="0" w:color="auto"/>
            <w:right w:val="none" w:sz="0" w:space="0" w:color="auto"/>
          </w:divBdr>
        </w:div>
        <w:div w:id="140657356">
          <w:marLeft w:val="480"/>
          <w:marRight w:val="0"/>
          <w:marTop w:val="0"/>
          <w:marBottom w:val="0"/>
          <w:divBdr>
            <w:top w:val="none" w:sz="0" w:space="0" w:color="auto"/>
            <w:left w:val="none" w:sz="0" w:space="0" w:color="auto"/>
            <w:bottom w:val="none" w:sz="0" w:space="0" w:color="auto"/>
            <w:right w:val="none" w:sz="0" w:space="0" w:color="auto"/>
          </w:divBdr>
        </w:div>
        <w:div w:id="946356077">
          <w:marLeft w:val="480"/>
          <w:marRight w:val="0"/>
          <w:marTop w:val="0"/>
          <w:marBottom w:val="0"/>
          <w:divBdr>
            <w:top w:val="none" w:sz="0" w:space="0" w:color="auto"/>
            <w:left w:val="none" w:sz="0" w:space="0" w:color="auto"/>
            <w:bottom w:val="none" w:sz="0" w:space="0" w:color="auto"/>
            <w:right w:val="none" w:sz="0" w:space="0" w:color="auto"/>
          </w:divBdr>
        </w:div>
        <w:div w:id="1491746934">
          <w:marLeft w:val="480"/>
          <w:marRight w:val="0"/>
          <w:marTop w:val="0"/>
          <w:marBottom w:val="0"/>
          <w:divBdr>
            <w:top w:val="none" w:sz="0" w:space="0" w:color="auto"/>
            <w:left w:val="none" w:sz="0" w:space="0" w:color="auto"/>
            <w:bottom w:val="none" w:sz="0" w:space="0" w:color="auto"/>
            <w:right w:val="none" w:sz="0" w:space="0" w:color="auto"/>
          </w:divBdr>
        </w:div>
        <w:div w:id="2116510130">
          <w:marLeft w:val="480"/>
          <w:marRight w:val="0"/>
          <w:marTop w:val="0"/>
          <w:marBottom w:val="0"/>
          <w:divBdr>
            <w:top w:val="none" w:sz="0" w:space="0" w:color="auto"/>
            <w:left w:val="none" w:sz="0" w:space="0" w:color="auto"/>
            <w:bottom w:val="none" w:sz="0" w:space="0" w:color="auto"/>
            <w:right w:val="none" w:sz="0" w:space="0" w:color="auto"/>
          </w:divBdr>
        </w:div>
        <w:div w:id="233322352">
          <w:marLeft w:val="480"/>
          <w:marRight w:val="0"/>
          <w:marTop w:val="0"/>
          <w:marBottom w:val="0"/>
          <w:divBdr>
            <w:top w:val="none" w:sz="0" w:space="0" w:color="auto"/>
            <w:left w:val="none" w:sz="0" w:space="0" w:color="auto"/>
            <w:bottom w:val="none" w:sz="0" w:space="0" w:color="auto"/>
            <w:right w:val="none" w:sz="0" w:space="0" w:color="auto"/>
          </w:divBdr>
        </w:div>
        <w:div w:id="1233193893">
          <w:marLeft w:val="480"/>
          <w:marRight w:val="0"/>
          <w:marTop w:val="0"/>
          <w:marBottom w:val="0"/>
          <w:divBdr>
            <w:top w:val="none" w:sz="0" w:space="0" w:color="auto"/>
            <w:left w:val="none" w:sz="0" w:space="0" w:color="auto"/>
            <w:bottom w:val="none" w:sz="0" w:space="0" w:color="auto"/>
            <w:right w:val="none" w:sz="0" w:space="0" w:color="auto"/>
          </w:divBdr>
        </w:div>
        <w:div w:id="991329791">
          <w:marLeft w:val="480"/>
          <w:marRight w:val="0"/>
          <w:marTop w:val="0"/>
          <w:marBottom w:val="0"/>
          <w:divBdr>
            <w:top w:val="none" w:sz="0" w:space="0" w:color="auto"/>
            <w:left w:val="none" w:sz="0" w:space="0" w:color="auto"/>
            <w:bottom w:val="none" w:sz="0" w:space="0" w:color="auto"/>
            <w:right w:val="none" w:sz="0" w:space="0" w:color="auto"/>
          </w:divBdr>
        </w:div>
        <w:div w:id="1474566212">
          <w:marLeft w:val="480"/>
          <w:marRight w:val="0"/>
          <w:marTop w:val="0"/>
          <w:marBottom w:val="0"/>
          <w:divBdr>
            <w:top w:val="none" w:sz="0" w:space="0" w:color="auto"/>
            <w:left w:val="none" w:sz="0" w:space="0" w:color="auto"/>
            <w:bottom w:val="none" w:sz="0" w:space="0" w:color="auto"/>
            <w:right w:val="none" w:sz="0" w:space="0" w:color="auto"/>
          </w:divBdr>
        </w:div>
        <w:div w:id="1779445313">
          <w:marLeft w:val="480"/>
          <w:marRight w:val="0"/>
          <w:marTop w:val="0"/>
          <w:marBottom w:val="0"/>
          <w:divBdr>
            <w:top w:val="none" w:sz="0" w:space="0" w:color="auto"/>
            <w:left w:val="none" w:sz="0" w:space="0" w:color="auto"/>
            <w:bottom w:val="none" w:sz="0" w:space="0" w:color="auto"/>
            <w:right w:val="none" w:sz="0" w:space="0" w:color="auto"/>
          </w:divBdr>
        </w:div>
        <w:div w:id="2011787729">
          <w:marLeft w:val="480"/>
          <w:marRight w:val="0"/>
          <w:marTop w:val="0"/>
          <w:marBottom w:val="0"/>
          <w:divBdr>
            <w:top w:val="none" w:sz="0" w:space="0" w:color="auto"/>
            <w:left w:val="none" w:sz="0" w:space="0" w:color="auto"/>
            <w:bottom w:val="none" w:sz="0" w:space="0" w:color="auto"/>
            <w:right w:val="none" w:sz="0" w:space="0" w:color="auto"/>
          </w:divBdr>
        </w:div>
        <w:div w:id="2014599905">
          <w:marLeft w:val="480"/>
          <w:marRight w:val="0"/>
          <w:marTop w:val="0"/>
          <w:marBottom w:val="0"/>
          <w:divBdr>
            <w:top w:val="none" w:sz="0" w:space="0" w:color="auto"/>
            <w:left w:val="none" w:sz="0" w:space="0" w:color="auto"/>
            <w:bottom w:val="none" w:sz="0" w:space="0" w:color="auto"/>
            <w:right w:val="none" w:sz="0" w:space="0" w:color="auto"/>
          </w:divBdr>
        </w:div>
        <w:div w:id="2145349628">
          <w:marLeft w:val="480"/>
          <w:marRight w:val="0"/>
          <w:marTop w:val="0"/>
          <w:marBottom w:val="0"/>
          <w:divBdr>
            <w:top w:val="none" w:sz="0" w:space="0" w:color="auto"/>
            <w:left w:val="none" w:sz="0" w:space="0" w:color="auto"/>
            <w:bottom w:val="none" w:sz="0" w:space="0" w:color="auto"/>
            <w:right w:val="none" w:sz="0" w:space="0" w:color="auto"/>
          </w:divBdr>
        </w:div>
        <w:div w:id="1282612572">
          <w:marLeft w:val="480"/>
          <w:marRight w:val="0"/>
          <w:marTop w:val="0"/>
          <w:marBottom w:val="0"/>
          <w:divBdr>
            <w:top w:val="none" w:sz="0" w:space="0" w:color="auto"/>
            <w:left w:val="none" w:sz="0" w:space="0" w:color="auto"/>
            <w:bottom w:val="none" w:sz="0" w:space="0" w:color="auto"/>
            <w:right w:val="none" w:sz="0" w:space="0" w:color="auto"/>
          </w:divBdr>
        </w:div>
        <w:div w:id="1970353654">
          <w:marLeft w:val="480"/>
          <w:marRight w:val="0"/>
          <w:marTop w:val="0"/>
          <w:marBottom w:val="0"/>
          <w:divBdr>
            <w:top w:val="none" w:sz="0" w:space="0" w:color="auto"/>
            <w:left w:val="none" w:sz="0" w:space="0" w:color="auto"/>
            <w:bottom w:val="none" w:sz="0" w:space="0" w:color="auto"/>
            <w:right w:val="none" w:sz="0" w:space="0" w:color="auto"/>
          </w:divBdr>
        </w:div>
        <w:div w:id="821192420">
          <w:marLeft w:val="480"/>
          <w:marRight w:val="0"/>
          <w:marTop w:val="0"/>
          <w:marBottom w:val="0"/>
          <w:divBdr>
            <w:top w:val="none" w:sz="0" w:space="0" w:color="auto"/>
            <w:left w:val="none" w:sz="0" w:space="0" w:color="auto"/>
            <w:bottom w:val="none" w:sz="0" w:space="0" w:color="auto"/>
            <w:right w:val="none" w:sz="0" w:space="0" w:color="auto"/>
          </w:divBdr>
        </w:div>
        <w:div w:id="1388069864">
          <w:marLeft w:val="480"/>
          <w:marRight w:val="0"/>
          <w:marTop w:val="0"/>
          <w:marBottom w:val="0"/>
          <w:divBdr>
            <w:top w:val="none" w:sz="0" w:space="0" w:color="auto"/>
            <w:left w:val="none" w:sz="0" w:space="0" w:color="auto"/>
            <w:bottom w:val="none" w:sz="0" w:space="0" w:color="auto"/>
            <w:right w:val="none" w:sz="0" w:space="0" w:color="auto"/>
          </w:divBdr>
        </w:div>
        <w:div w:id="625045007">
          <w:marLeft w:val="480"/>
          <w:marRight w:val="0"/>
          <w:marTop w:val="0"/>
          <w:marBottom w:val="0"/>
          <w:divBdr>
            <w:top w:val="none" w:sz="0" w:space="0" w:color="auto"/>
            <w:left w:val="none" w:sz="0" w:space="0" w:color="auto"/>
            <w:bottom w:val="none" w:sz="0" w:space="0" w:color="auto"/>
            <w:right w:val="none" w:sz="0" w:space="0" w:color="auto"/>
          </w:divBdr>
        </w:div>
        <w:div w:id="1528787528">
          <w:marLeft w:val="480"/>
          <w:marRight w:val="0"/>
          <w:marTop w:val="0"/>
          <w:marBottom w:val="0"/>
          <w:divBdr>
            <w:top w:val="none" w:sz="0" w:space="0" w:color="auto"/>
            <w:left w:val="none" w:sz="0" w:space="0" w:color="auto"/>
            <w:bottom w:val="none" w:sz="0" w:space="0" w:color="auto"/>
            <w:right w:val="none" w:sz="0" w:space="0" w:color="auto"/>
          </w:divBdr>
        </w:div>
        <w:div w:id="1366559944">
          <w:marLeft w:val="480"/>
          <w:marRight w:val="0"/>
          <w:marTop w:val="0"/>
          <w:marBottom w:val="0"/>
          <w:divBdr>
            <w:top w:val="none" w:sz="0" w:space="0" w:color="auto"/>
            <w:left w:val="none" w:sz="0" w:space="0" w:color="auto"/>
            <w:bottom w:val="none" w:sz="0" w:space="0" w:color="auto"/>
            <w:right w:val="none" w:sz="0" w:space="0" w:color="auto"/>
          </w:divBdr>
        </w:div>
        <w:div w:id="1703479509">
          <w:marLeft w:val="480"/>
          <w:marRight w:val="0"/>
          <w:marTop w:val="0"/>
          <w:marBottom w:val="0"/>
          <w:divBdr>
            <w:top w:val="none" w:sz="0" w:space="0" w:color="auto"/>
            <w:left w:val="none" w:sz="0" w:space="0" w:color="auto"/>
            <w:bottom w:val="none" w:sz="0" w:space="0" w:color="auto"/>
            <w:right w:val="none" w:sz="0" w:space="0" w:color="auto"/>
          </w:divBdr>
        </w:div>
        <w:div w:id="1430927804">
          <w:marLeft w:val="480"/>
          <w:marRight w:val="0"/>
          <w:marTop w:val="0"/>
          <w:marBottom w:val="0"/>
          <w:divBdr>
            <w:top w:val="none" w:sz="0" w:space="0" w:color="auto"/>
            <w:left w:val="none" w:sz="0" w:space="0" w:color="auto"/>
            <w:bottom w:val="none" w:sz="0" w:space="0" w:color="auto"/>
            <w:right w:val="none" w:sz="0" w:space="0" w:color="auto"/>
          </w:divBdr>
        </w:div>
        <w:div w:id="1924024239">
          <w:marLeft w:val="480"/>
          <w:marRight w:val="0"/>
          <w:marTop w:val="0"/>
          <w:marBottom w:val="0"/>
          <w:divBdr>
            <w:top w:val="none" w:sz="0" w:space="0" w:color="auto"/>
            <w:left w:val="none" w:sz="0" w:space="0" w:color="auto"/>
            <w:bottom w:val="none" w:sz="0" w:space="0" w:color="auto"/>
            <w:right w:val="none" w:sz="0" w:space="0" w:color="auto"/>
          </w:divBdr>
        </w:div>
        <w:div w:id="815487271">
          <w:marLeft w:val="480"/>
          <w:marRight w:val="0"/>
          <w:marTop w:val="0"/>
          <w:marBottom w:val="0"/>
          <w:divBdr>
            <w:top w:val="none" w:sz="0" w:space="0" w:color="auto"/>
            <w:left w:val="none" w:sz="0" w:space="0" w:color="auto"/>
            <w:bottom w:val="none" w:sz="0" w:space="0" w:color="auto"/>
            <w:right w:val="none" w:sz="0" w:space="0" w:color="auto"/>
          </w:divBdr>
        </w:div>
        <w:div w:id="1578828283">
          <w:marLeft w:val="480"/>
          <w:marRight w:val="0"/>
          <w:marTop w:val="0"/>
          <w:marBottom w:val="0"/>
          <w:divBdr>
            <w:top w:val="none" w:sz="0" w:space="0" w:color="auto"/>
            <w:left w:val="none" w:sz="0" w:space="0" w:color="auto"/>
            <w:bottom w:val="none" w:sz="0" w:space="0" w:color="auto"/>
            <w:right w:val="none" w:sz="0" w:space="0" w:color="auto"/>
          </w:divBdr>
        </w:div>
        <w:div w:id="337661995">
          <w:marLeft w:val="480"/>
          <w:marRight w:val="0"/>
          <w:marTop w:val="0"/>
          <w:marBottom w:val="0"/>
          <w:divBdr>
            <w:top w:val="none" w:sz="0" w:space="0" w:color="auto"/>
            <w:left w:val="none" w:sz="0" w:space="0" w:color="auto"/>
            <w:bottom w:val="none" w:sz="0" w:space="0" w:color="auto"/>
            <w:right w:val="none" w:sz="0" w:space="0" w:color="auto"/>
          </w:divBdr>
        </w:div>
        <w:div w:id="711883221">
          <w:marLeft w:val="480"/>
          <w:marRight w:val="0"/>
          <w:marTop w:val="0"/>
          <w:marBottom w:val="0"/>
          <w:divBdr>
            <w:top w:val="none" w:sz="0" w:space="0" w:color="auto"/>
            <w:left w:val="none" w:sz="0" w:space="0" w:color="auto"/>
            <w:bottom w:val="none" w:sz="0" w:space="0" w:color="auto"/>
            <w:right w:val="none" w:sz="0" w:space="0" w:color="auto"/>
          </w:divBdr>
        </w:div>
        <w:div w:id="441808491">
          <w:marLeft w:val="480"/>
          <w:marRight w:val="0"/>
          <w:marTop w:val="0"/>
          <w:marBottom w:val="0"/>
          <w:divBdr>
            <w:top w:val="none" w:sz="0" w:space="0" w:color="auto"/>
            <w:left w:val="none" w:sz="0" w:space="0" w:color="auto"/>
            <w:bottom w:val="none" w:sz="0" w:space="0" w:color="auto"/>
            <w:right w:val="none" w:sz="0" w:space="0" w:color="auto"/>
          </w:divBdr>
        </w:div>
        <w:div w:id="442383417">
          <w:marLeft w:val="480"/>
          <w:marRight w:val="0"/>
          <w:marTop w:val="0"/>
          <w:marBottom w:val="0"/>
          <w:divBdr>
            <w:top w:val="none" w:sz="0" w:space="0" w:color="auto"/>
            <w:left w:val="none" w:sz="0" w:space="0" w:color="auto"/>
            <w:bottom w:val="none" w:sz="0" w:space="0" w:color="auto"/>
            <w:right w:val="none" w:sz="0" w:space="0" w:color="auto"/>
          </w:divBdr>
        </w:div>
        <w:div w:id="2123376548">
          <w:marLeft w:val="480"/>
          <w:marRight w:val="0"/>
          <w:marTop w:val="0"/>
          <w:marBottom w:val="0"/>
          <w:divBdr>
            <w:top w:val="none" w:sz="0" w:space="0" w:color="auto"/>
            <w:left w:val="none" w:sz="0" w:space="0" w:color="auto"/>
            <w:bottom w:val="none" w:sz="0" w:space="0" w:color="auto"/>
            <w:right w:val="none" w:sz="0" w:space="0" w:color="auto"/>
          </w:divBdr>
        </w:div>
        <w:div w:id="1608728843">
          <w:marLeft w:val="480"/>
          <w:marRight w:val="0"/>
          <w:marTop w:val="0"/>
          <w:marBottom w:val="0"/>
          <w:divBdr>
            <w:top w:val="none" w:sz="0" w:space="0" w:color="auto"/>
            <w:left w:val="none" w:sz="0" w:space="0" w:color="auto"/>
            <w:bottom w:val="none" w:sz="0" w:space="0" w:color="auto"/>
            <w:right w:val="none" w:sz="0" w:space="0" w:color="auto"/>
          </w:divBdr>
        </w:div>
        <w:div w:id="1864124709">
          <w:marLeft w:val="480"/>
          <w:marRight w:val="0"/>
          <w:marTop w:val="0"/>
          <w:marBottom w:val="0"/>
          <w:divBdr>
            <w:top w:val="none" w:sz="0" w:space="0" w:color="auto"/>
            <w:left w:val="none" w:sz="0" w:space="0" w:color="auto"/>
            <w:bottom w:val="none" w:sz="0" w:space="0" w:color="auto"/>
            <w:right w:val="none" w:sz="0" w:space="0" w:color="auto"/>
          </w:divBdr>
        </w:div>
        <w:div w:id="487862561">
          <w:marLeft w:val="480"/>
          <w:marRight w:val="0"/>
          <w:marTop w:val="0"/>
          <w:marBottom w:val="0"/>
          <w:divBdr>
            <w:top w:val="none" w:sz="0" w:space="0" w:color="auto"/>
            <w:left w:val="none" w:sz="0" w:space="0" w:color="auto"/>
            <w:bottom w:val="none" w:sz="0" w:space="0" w:color="auto"/>
            <w:right w:val="none" w:sz="0" w:space="0" w:color="auto"/>
          </w:divBdr>
        </w:div>
        <w:div w:id="1133593823">
          <w:marLeft w:val="480"/>
          <w:marRight w:val="0"/>
          <w:marTop w:val="0"/>
          <w:marBottom w:val="0"/>
          <w:divBdr>
            <w:top w:val="none" w:sz="0" w:space="0" w:color="auto"/>
            <w:left w:val="none" w:sz="0" w:space="0" w:color="auto"/>
            <w:bottom w:val="none" w:sz="0" w:space="0" w:color="auto"/>
            <w:right w:val="none" w:sz="0" w:space="0" w:color="auto"/>
          </w:divBdr>
        </w:div>
        <w:div w:id="1249271957">
          <w:marLeft w:val="480"/>
          <w:marRight w:val="0"/>
          <w:marTop w:val="0"/>
          <w:marBottom w:val="0"/>
          <w:divBdr>
            <w:top w:val="none" w:sz="0" w:space="0" w:color="auto"/>
            <w:left w:val="none" w:sz="0" w:space="0" w:color="auto"/>
            <w:bottom w:val="none" w:sz="0" w:space="0" w:color="auto"/>
            <w:right w:val="none" w:sz="0" w:space="0" w:color="auto"/>
          </w:divBdr>
        </w:div>
        <w:div w:id="1659846311">
          <w:marLeft w:val="480"/>
          <w:marRight w:val="0"/>
          <w:marTop w:val="0"/>
          <w:marBottom w:val="0"/>
          <w:divBdr>
            <w:top w:val="none" w:sz="0" w:space="0" w:color="auto"/>
            <w:left w:val="none" w:sz="0" w:space="0" w:color="auto"/>
            <w:bottom w:val="none" w:sz="0" w:space="0" w:color="auto"/>
            <w:right w:val="none" w:sz="0" w:space="0" w:color="auto"/>
          </w:divBdr>
        </w:div>
        <w:div w:id="955986325">
          <w:marLeft w:val="480"/>
          <w:marRight w:val="0"/>
          <w:marTop w:val="0"/>
          <w:marBottom w:val="0"/>
          <w:divBdr>
            <w:top w:val="none" w:sz="0" w:space="0" w:color="auto"/>
            <w:left w:val="none" w:sz="0" w:space="0" w:color="auto"/>
            <w:bottom w:val="none" w:sz="0" w:space="0" w:color="auto"/>
            <w:right w:val="none" w:sz="0" w:space="0" w:color="auto"/>
          </w:divBdr>
        </w:div>
        <w:div w:id="648751890">
          <w:marLeft w:val="480"/>
          <w:marRight w:val="0"/>
          <w:marTop w:val="0"/>
          <w:marBottom w:val="0"/>
          <w:divBdr>
            <w:top w:val="none" w:sz="0" w:space="0" w:color="auto"/>
            <w:left w:val="none" w:sz="0" w:space="0" w:color="auto"/>
            <w:bottom w:val="none" w:sz="0" w:space="0" w:color="auto"/>
            <w:right w:val="none" w:sz="0" w:space="0" w:color="auto"/>
          </w:divBdr>
        </w:div>
        <w:div w:id="1431779662">
          <w:marLeft w:val="480"/>
          <w:marRight w:val="0"/>
          <w:marTop w:val="0"/>
          <w:marBottom w:val="0"/>
          <w:divBdr>
            <w:top w:val="none" w:sz="0" w:space="0" w:color="auto"/>
            <w:left w:val="none" w:sz="0" w:space="0" w:color="auto"/>
            <w:bottom w:val="none" w:sz="0" w:space="0" w:color="auto"/>
            <w:right w:val="none" w:sz="0" w:space="0" w:color="auto"/>
          </w:divBdr>
        </w:div>
        <w:div w:id="272441118">
          <w:marLeft w:val="480"/>
          <w:marRight w:val="0"/>
          <w:marTop w:val="0"/>
          <w:marBottom w:val="0"/>
          <w:divBdr>
            <w:top w:val="none" w:sz="0" w:space="0" w:color="auto"/>
            <w:left w:val="none" w:sz="0" w:space="0" w:color="auto"/>
            <w:bottom w:val="none" w:sz="0" w:space="0" w:color="auto"/>
            <w:right w:val="none" w:sz="0" w:space="0" w:color="auto"/>
          </w:divBdr>
        </w:div>
        <w:div w:id="1275097213">
          <w:marLeft w:val="480"/>
          <w:marRight w:val="0"/>
          <w:marTop w:val="0"/>
          <w:marBottom w:val="0"/>
          <w:divBdr>
            <w:top w:val="none" w:sz="0" w:space="0" w:color="auto"/>
            <w:left w:val="none" w:sz="0" w:space="0" w:color="auto"/>
            <w:bottom w:val="none" w:sz="0" w:space="0" w:color="auto"/>
            <w:right w:val="none" w:sz="0" w:space="0" w:color="auto"/>
          </w:divBdr>
        </w:div>
        <w:div w:id="508909068">
          <w:marLeft w:val="480"/>
          <w:marRight w:val="0"/>
          <w:marTop w:val="0"/>
          <w:marBottom w:val="0"/>
          <w:divBdr>
            <w:top w:val="none" w:sz="0" w:space="0" w:color="auto"/>
            <w:left w:val="none" w:sz="0" w:space="0" w:color="auto"/>
            <w:bottom w:val="none" w:sz="0" w:space="0" w:color="auto"/>
            <w:right w:val="none" w:sz="0" w:space="0" w:color="auto"/>
          </w:divBdr>
        </w:div>
        <w:div w:id="769662919">
          <w:marLeft w:val="480"/>
          <w:marRight w:val="0"/>
          <w:marTop w:val="0"/>
          <w:marBottom w:val="0"/>
          <w:divBdr>
            <w:top w:val="none" w:sz="0" w:space="0" w:color="auto"/>
            <w:left w:val="none" w:sz="0" w:space="0" w:color="auto"/>
            <w:bottom w:val="none" w:sz="0" w:space="0" w:color="auto"/>
            <w:right w:val="none" w:sz="0" w:space="0" w:color="auto"/>
          </w:divBdr>
        </w:div>
        <w:div w:id="534654417">
          <w:marLeft w:val="480"/>
          <w:marRight w:val="0"/>
          <w:marTop w:val="0"/>
          <w:marBottom w:val="0"/>
          <w:divBdr>
            <w:top w:val="none" w:sz="0" w:space="0" w:color="auto"/>
            <w:left w:val="none" w:sz="0" w:space="0" w:color="auto"/>
            <w:bottom w:val="none" w:sz="0" w:space="0" w:color="auto"/>
            <w:right w:val="none" w:sz="0" w:space="0" w:color="auto"/>
          </w:divBdr>
        </w:div>
        <w:div w:id="843202250">
          <w:marLeft w:val="480"/>
          <w:marRight w:val="0"/>
          <w:marTop w:val="0"/>
          <w:marBottom w:val="0"/>
          <w:divBdr>
            <w:top w:val="none" w:sz="0" w:space="0" w:color="auto"/>
            <w:left w:val="none" w:sz="0" w:space="0" w:color="auto"/>
            <w:bottom w:val="none" w:sz="0" w:space="0" w:color="auto"/>
            <w:right w:val="none" w:sz="0" w:space="0" w:color="auto"/>
          </w:divBdr>
        </w:div>
        <w:div w:id="1932856715">
          <w:marLeft w:val="480"/>
          <w:marRight w:val="0"/>
          <w:marTop w:val="0"/>
          <w:marBottom w:val="0"/>
          <w:divBdr>
            <w:top w:val="none" w:sz="0" w:space="0" w:color="auto"/>
            <w:left w:val="none" w:sz="0" w:space="0" w:color="auto"/>
            <w:bottom w:val="none" w:sz="0" w:space="0" w:color="auto"/>
            <w:right w:val="none" w:sz="0" w:space="0" w:color="auto"/>
          </w:divBdr>
        </w:div>
        <w:div w:id="431173591">
          <w:marLeft w:val="480"/>
          <w:marRight w:val="0"/>
          <w:marTop w:val="0"/>
          <w:marBottom w:val="0"/>
          <w:divBdr>
            <w:top w:val="none" w:sz="0" w:space="0" w:color="auto"/>
            <w:left w:val="none" w:sz="0" w:space="0" w:color="auto"/>
            <w:bottom w:val="none" w:sz="0" w:space="0" w:color="auto"/>
            <w:right w:val="none" w:sz="0" w:space="0" w:color="auto"/>
          </w:divBdr>
        </w:div>
        <w:div w:id="1943686687">
          <w:marLeft w:val="480"/>
          <w:marRight w:val="0"/>
          <w:marTop w:val="0"/>
          <w:marBottom w:val="0"/>
          <w:divBdr>
            <w:top w:val="none" w:sz="0" w:space="0" w:color="auto"/>
            <w:left w:val="none" w:sz="0" w:space="0" w:color="auto"/>
            <w:bottom w:val="none" w:sz="0" w:space="0" w:color="auto"/>
            <w:right w:val="none" w:sz="0" w:space="0" w:color="auto"/>
          </w:divBdr>
        </w:div>
        <w:div w:id="602490897">
          <w:marLeft w:val="480"/>
          <w:marRight w:val="0"/>
          <w:marTop w:val="0"/>
          <w:marBottom w:val="0"/>
          <w:divBdr>
            <w:top w:val="none" w:sz="0" w:space="0" w:color="auto"/>
            <w:left w:val="none" w:sz="0" w:space="0" w:color="auto"/>
            <w:bottom w:val="none" w:sz="0" w:space="0" w:color="auto"/>
            <w:right w:val="none" w:sz="0" w:space="0" w:color="auto"/>
          </w:divBdr>
        </w:div>
        <w:div w:id="1593977415">
          <w:marLeft w:val="480"/>
          <w:marRight w:val="0"/>
          <w:marTop w:val="0"/>
          <w:marBottom w:val="0"/>
          <w:divBdr>
            <w:top w:val="none" w:sz="0" w:space="0" w:color="auto"/>
            <w:left w:val="none" w:sz="0" w:space="0" w:color="auto"/>
            <w:bottom w:val="none" w:sz="0" w:space="0" w:color="auto"/>
            <w:right w:val="none" w:sz="0" w:space="0" w:color="auto"/>
          </w:divBdr>
        </w:div>
        <w:div w:id="4407694">
          <w:marLeft w:val="480"/>
          <w:marRight w:val="0"/>
          <w:marTop w:val="0"/>
          <w:marBottom w:val="0"/>
          <w:divBdr>
            <w:top w:val="none" w:sz="0" w:space="0" w:color="auto"/>
            <w:left w:val="none" w:sz="0" w:space="0" w:color="auto"/>
            <w:bottom w:val="none" w:sz="0" w:space="0" w:color="auto"/>
            <w:right w:val="none" w:sz="0" w:space="0" w:color="auto"/>
          </w:divBdr>
        </w:div>
        <w:div w:id="1831829018">
          <w:marLeft w:val="480"/>
          <w:marRight w:val="0"/>
          <w:marTop w:val="0"/>
          <w:marBottom w:val="0"/>
          <w:divBdr>
            <w:top w:val="none" w:sz="0" w:space="0" w:color="auto"/>
            <w:left w:val="none" w:sz="0" w:space="0" w:color="auto"/>
            <w:bottom w:val="none" w:sz="0" w:space="0" w:color="auto"/>
            <w:right w:val="none" w:sz="0" w:space="0" w:color="auto"/>
          </w:divBdr>
        </w:div>
      </w:divsChild>
    </w:div>
    <w:div w:id="1303732627">
      <w:bodyDiv w:val="1"/>
      <w:marLeft w:val="0"/>
      <w:marRight w:val="0"/>
      <w:marTop w:val="0"/>
      <w:marBottom w:val="0"/>
      <w:divBdr>
        <w:top w:val="none" w:sz="0" w:space="0" w:color="auto"/>
        <w:left w:val="none" w:sz="0" w:space="0" w:color="auto"/>
        <w:bottom w:val="none" w:sz="0" w:space="0" w:color="auto"/>
        <w:right w:val="none" w:sz="0" w:space="0" w:color="auto"/>
      </w:divBdr>
    </w:div>
    <w:div w:id="1303923928">
      <w:bodyDiv w:val="1"/>
      <w:marLeft w:val="0"/>
      <w:marRight w:val="0"/>
      <w:marTop w:val="0"/>
      <w:marBottom w:val="0"/>
      <w:divBdr>
        <w:top w:val="none" w:sz="0" w:space="0" w:color="auto"/>
        <w:left w:val="none" w:sz="0" w:space="0" w:color="auto"/>
        <w:bottom w:val="none" w:sz="0" w:space="0" w:color="auto"/>
        <w:right w:val="none" w:sz="0" w:space="0" w:color="auto"/>
      </w:divBdr>
    </w:div>
    <w:div w:id="1304120811">
      <w:bodyDiv w:val="1"/>
      <w:marLeft w:val="0"/>
      <w:marRight w:val="0"/>
      <w:marTop w:val="0"/>
      <w:marBottom w:val="0"/>
      <w:divBdr>
        <w:top w:val="none" w:sz="0" w:space="0" w:color="auto"/>
        <w:left w:val="none" w:sz="0" w:space="0" w:color="auto"/>
        <w:bottom w:val="none" w:sz="0" w:space="0" w:color="auto"/>
        <w:right w:val="none" w:sz="0" w:space="0" w:color="auto"/>
      </w:divBdr>
    </w:div>
    <w:div w:id="1304383860">
      <w:bodyDiv w:val="1"/>
      <w:marLeft w:val="0"/>
      <w:marRight w:val="0"/>
      <w:marTop w:val="0"/>
      <w:marBottom w:val="0"/>
      <w:divBdr>
        <w:top w:val="none" w:sz="0" w:space="0" w:color="auto"/>
        <w:left w:val="none" w:sz="0" w:space="0" w:color="auto"/>
        <w:bottom w:val="none" w:sz="0" w:space="0" w:color="auto"/>
        <w:right w:val="none" w:sz="0" w:space="0" w:color="auto"/>
      </w:divBdr>
    </w:div>
    <w:div w:id="1305240308">
      <w:bodyDiv w:val="1"/>
      <w:marLeft w:val="0"/>
      <w:marRight w:val="0"/>
      <w:marTop w:val="0"/>
      <w:marBottom w:val="0"/>
      <w:divBdr>
        <w:top w:val="none" w:sz="0" w:space="0" w:color="auto"/>
        <w:left w:val="none" w:sz="0" w:space="0" w:color="auto"/>
        <w:bottom w:val="none" w:sz="0" w:space="0" w:color="auto"/>
        <w:right w:val="none" w:sz="0" w:space="0" w:color="auto"/>
      </w:divBdr>
    </w:div>
    <w:div w:id="1305622755">
      <w:bodyDiv w:val="1"/>
      <w:marLeft w:val="0"/>
      <w:marRight w:val="0"/>
      <w:marTop w:val="0"/>
      <w:marBottom w:val="0"/>
      <w:divBdr>
        <w:top w:val="none" w:sz="0" w:space="0" w:color="auto"/>
        <w:left w:val="none" w:sz="0" w:space="0" w:color="auto"/>
        <w:bottom w:val="none" w:sz="0" w:space="0" w:color="auto"/>
        <w:right w:val="none" w:sz="0" w:space="0" w:color="auto"/>
      </w:divBdr>
    </w:div>
    <w:div w:id="1306162999">
      <w:bodyDiv w:val="1"/>
      <w:marLeft w:val="0"/>
      <w:marRight w:val="0"/>
      <w:marTop w:val="0"/>
      <w:marBottom w:val="0"/>
      <w:divBdr>
        <w:top w:val="none" w:sz="0" w:space="0" w:color="auto"/>
        <w:left w:val="none" w:sz="0" w:space="0" w:color="auto"/>
        <w:bottom w:val="none" w:sz="0" w:space="0" w:color="auto"/>
        <w:right w:val="none" w:sz="0" w:space="0" w:color="auto"/>
      </w:divBdr>
    </w:div>
    <w:div w:id="1306353850">
      <w:bodyDiv w:val="1"/>
      <w:marLeft w:val="0"/>
      <w:marRight w:val="0"/>
      <w:marTop w:val="0"/>
      <w:marBottom w:val="0"/>
      <w:divBdr>
        <w:top w:val="none" w:sz="0" w:space="0" w:color="auto"/>
        <w:left w:val="none" w:sz="0" w:space="0" w:color="auto"/>
        <w:bottom w:val="none" w:sz="0" w:space="0" w:color="auto"/>
        <w:right w:val="none" w:sz="0" w:space="0" w:color="auto"/>
      </w:divBdr>
    </w:div>
    <w:div w:id="1306544861">
      <w:bodyDiv w:val="1"/>
      <w:marLeft w:val="0"/>
      <w:marRight w:val="0"/>
      <w:marTop w:val="0"/>
      <w:marBottom w:val="0"/>
      <w:divBdr>
        <w:top w:val="none" w:sz="0" w:space="0" w:color="auto"/>
        <w:left w:val="none" w:sz="0" w:space="0" w:color="auto"/>
        <w:bottom w:val="none" w:sz="0" w:space="0" w:color="auto"/>
        <w:right w:val="none" w:sz="0" w:space="0" w:color="auto"/>
      </w:divBdr>
    </w:div>
    <w:div w:id="1306742809">
      <w:bodyDiv w:val="1"/>
      <w:marLeft w:val="0"/>
      <w:marRight w:val="0"/>
      <w:marTop w:val="0"/>
      <w:marBottom w:val="0"/>
      <w:divBdr>
        <w:top w:val="none" w:sz="0" w:space="0" w:color="auto"/>
        <w:left w:val="none" w:sz="0" w:space="0" w:color="auto"/>
        <w:bottom w:val="none" w:sz="0" w:space="0" w:color="auto"/>
        <w:right w:val="none" w:sz="0" w:space="0" w:color="auto"/>
      </w:divBdr>
    </w:div>
    <w:div w:id="1306857001">
      <w:bodyDiv w:val="1"/>
      <w:marLeft w:val="0"/>
      <w:marRight w:val="0"/>
      <w:marTop w:val="0"/>
      <w:marBottom w:val="0"/>
      <w:divBdr>
        <w:top w:val="none" w:sz="0" w:space="0" w:color="auto"/>
        <w:left w:val="none" w:sz="0" w:space="0" w:color="auto"/>
        <w:bottom w:val="none" w:sz="0" w:space="0" w:color="auto"/>
        <w:right w:val="none" w:sz="0" w:space="0" w:color="auto"/>
      </w:divBdr>
      <w:divsChild>
        <w:div w:id="1220894493">
          <w:marLeft w:val="480"/>
          <w:marRight w:val="0"/>
          <w:marTop w:val="0"/>
          <w:marBottom w:val="0"/>
          <w:divBdr>
            <w:top w:val="none" w:sz="0" w:space="0" w:color="auto"/>
            <w:left w:val="none" w:sz="0" w:space="0" w:color="auto"/>
            <w:bottom w:val="none" w:sz="0" w:space="0" w:color="auto"/>
            <w:right w:val="none" w:sz="0" w:space="0" w:color="auto"/>
          </w:divBdr>
        </w:div>
        <w:div w:id="2100447125">
          <w:marLeft w:val="480"/>
          <w:marRight w:val="0"/>
          <w:marTop w:val="0"/>
          <w:marBottom w:val="0"/>
          <w:divBdr>
            <w:top w:val="none" w:sz="0" w:space="0" w:color="auto"/>
            <w:left w:val="none" w:sz="0" w:space="0" w:color="auto"/>
            <w:bottom w:val="none" w:sz="0" w:space="0" w:color="auto"/>
            <w:right w:val="none" w:sz="0" w:space="0" w:color="auto"/>
          </w:divBdr>
        </w:div>
        <w:div w:id="1125929895">
          <w:marLeft w:val="480"/>
          <w:marRight w:val="0"/>
          <w:marTop w:val="0"/>
          <w:marBottom w:val="0"/>
          <w:divBdr>
            <w:top w:val="none" w:sz="0" w:space="0" w:color="auto"/>
            <w:left w:val="none" w:sz="0" w:space="0" w:color="auto"/>
            <w:bottom w:val="none" w:sz="0" w:space="0" w:color="auto"/>
            <w:right w:val="none" w:sz="0" w:space="0" w:color="auto"/>
          </w:divBdr>
        </w:div>
        <w:div w:id="1608461315">
          <w:marLeft w:val="480"/>
          <w:marRight w:val="0"/>
          <w:marTop w:val="0"/>
          <w:marBottom w:val="0"/>
          <w:divBdr>
            <w:top w:val="none" w:sz="0" w:space="0" w:color="auto"/>
            <w:left w:val="none" w:sz="0" w:space="0" w:color="auto"/>
            <w:bottom w:val="none" w:sz="0" w:space="0" w:color="auto"/>
            <w:right w:val="none" w:sz="0" w:space="0" w:color="auto"/>
          </w:divBdr>
        </w:div>
        <w:div w:id="2038457640">
          <w:marLeft w:val="480"/>
          <w:marRight w:val="0"/>
          <w:marTop w:val="0"/>
          <w:marBottom w:val="0"/>
          <w:divBdr>
            <w:top w:val="none" w:sz="0" w:space="0" w:color="auto"/>
            <w:left w:val="none" w:sz="0" w:space="0" w:color="auto"/>
            <w:bottom w:val="none" w:sz="0" w:space="0" w:color="auto"/>
            <w:right w:val="none" w:sz="0" w:space="0" w:color="auto"/>
          </w:divBdr>
        </w:div>
        <w:div w:id="1165047357">
          <w:marLeft w:val="480"/>
          <w:marRight w:val="0"/>
          <w:marTop w:val="0"/>
          <w:marBottom w:val="0"/>
          <w:divBdr>
            <w:top w:val="none" w:sz="0" w:space="0" w:color="auto"/>
            <w:left w:val="none" w:sz="0" w:space="0" w:color="auto"/>
            <w:bottom w:val="none" w:sz="0" w:space="0" w:color="auto"/>
            <w:right w:val="none" w:sz="0" w:space="0" w:color="auto"/>
          </w:divBdr>
        </w:div>
        <w:div w:id="1436246065">
          <w:marLeft w:val="480"/>
          <w:marRight w:val="0"/>
          <w:marTop w:val="0"/>
          <w:marBottom w:val="0"/>
          <w:divBdr>
            <w:top w:val="none" w:sz="0" w:space="0" w:color="auto"/>
            <w:left w:val="none" w:sz="0" w:space="0" w:color="auto"/>
            <w:bottom w:val="none" w:sz="0" w:space="0" w:color="auto"/>
            <w:right w:val="none" w:sz="0" w:space="0" w:color="auto"/>
          </w:divBdr>
        </w:div>
        <w:div w:id="1385910733">
          <w:marLeft w:val="480"/>
          <w:marRight w:val="0"/>
          <w:marTop w:val="0"/>
          <w:marBottom w:val="0"/>
          <w:divBdr>
            <w:top w:val="none" w:sz="0" w:space="0" w:color="auto"/>
            <w:left w:val="none" w:sz="0" w:space="0" w:color="auto"/>
            <w:bottom w:val="none" w:sz="0" w:space="0" w:color="auto"/>
            <w:right w:val="none" w:sz="0" w:space="0" w:color="auto"/>
          </w:divBdr>
        </w:div>
        <w:div w:id="1456482648">
          <w:marLeft w:val="480"/>
          <w:marRight w:val="0"/>
          <w:marTop w:val="0"/>
          <w:marBottom w:val="0"/>
          <w:divBdr>
            <w:top w:val="none" w:sz="0" w:space="0" w:color="auto"/>
            <w:left w:val="none" w:sz="0" w:space="0" w:color="auto"/>
            <w:bottom w:val="none" w:sz="0" w:space="0" w:color="auto"/>
            <w:right w:val="none" w:sz="0" w:space="0" w:color="auto"/>
          </w:divBdr>
        </w:div>
        <w:div w:id="600376427">
          <w:marLeft w:val="480"/>
          <w:marRight w:val="0"/>
          <w:marTop w:val="0"/>
          <w:marBottom w:val="0"/>
          <w:divBdr>
            <w:top w:val="none" w:sz="0" w:space="0" w:color="auto"/>
            <w:left w:val="none" w:sz="0" w:space="0" w:color="auto"/>
            <w:bottom w:val="none" w:sz="0" w:space="0" w:color="auto"/>
            <w:right w:val="none" w:sz="0" w:space="0" w:color="auto"/>
          </w:divBdr>
        </w:div>
        <w:div w:id="118031565">
          <w:marLeft w:val="480"/>
          <w:marRight w:val="0"/>
          <w:marTop w:val="0"/>
          <w:marBottom w:val="0"/>
          <w:divBdr>
            <w:top w:val="none" w:sz="0" w:space="0" w:color="auto"/>
            <w:left w:val="none" w:sz="0" w:space="0" w:color="auto"/>
            <w:bottom w:val="none" w:sz="0" w:space="0" w:color="auto"/>
            <w:right w:val="none" w:sz="0" w:space="0" w:color="auto"/>
          </w:divBdr>
        </w:div>
        <w:div w:id="938683182">
          <w:marLeft w:val="480"/>
          <w:marRight w:val="0"/>
          <w:marTop w:val="0"/>
          <w:marBottom w:val="0"/>
          <w:divBdr>
            <w:top w:val="none" w:sz="0" w:space="0" w:color="auto"/>
            <w:left w:val="none" w:sz="0" w:space="0" w:color="auto"/>
            <w:bottom w:val="none" w:sz="0" w:space="0" w:color="auto"/>
            <w:right w:val="none" w:sz="0" w:space="0" w:color="auto"/>
          </w:divBdr>
        </w:div>
        <w:div w:id="341207582">
          <w:marLeft w:val="480"/>
          <w:marRight w:val="0"/>
          <w:marTop w:val="0"/>
          <w:marBottom w:val="0"/>
          <w:divBdr>
            <w:top w:val="none" w:sz="0" w:space="0" w:color="auto"/>
            <w:left w:val="none" w:sz="0" w:space="0" w:color="auto"/>
            <w:bottom w:val="none" w:sz="0" w:space="0" w:color="auto"/>
            <w:right w:val="none" w:sz="0" w:space="0" w:color="auto"/>
          </w:divBdr>
        </w:div>
        <w:div w:id="953245326">
          <w:marLeft w:val="480"/>
          <w:marRight w:val="0"/>
          <w:marTop w:val="0"/>
          <w:marBottom w:val="0"/>
          <w:divBdr>
            <w:top w:val="none" w:sz="0" w:space="0" w:color="auto"/>
            <w:left w:val="none" w:sz="0" w:space="0" w:color="auto"/>
            <w:bottom w:val="none" w:sz="0" w:space="0" w:color="auto"/>
            <w:right w:val="none" w:sz="0" w:space="0" w:color="auto"/>
          </w:divBdr>
        </w:div>
        <w:div w:id="374430555">
          <w:marLeft w:val="480"/>
          <w:marRight w:val="0"/>
          <w:marTop w:val="0"/>
          <w:marBottom w:val="0"/>
          <w:divBdr>
            <w:top w:val="none" w:sz="0" w:space="0" w:color="auto"/>
            <w:left w:val="none" w:sz="0" w:space="0" w:color="auto"/>
            <w:bottom w:val="none" w:sz="0" w:space="0" w:color="auto"/>
            <w:right w:val="none" w:sz="0" w:space="0" w:color="auto"/>
          </w:divBdr>
        </w:div>
        <w:div w:id="1639873020">
          <w:marLeft w:val="480"/>
          <w:marRight w:val="0"/>
          <w:marTop w:val="0"/>
          <w:marBottom w:val="0"/>
          <w:divBdr>
            <w:top w:val="none" w:sz="0" w:space="0" w:color="auto"/>
            <w:left w:val="none" w:sz="0" w:space="0" w:color="auto"/>
            <w:bottom w:val="none" w:sz="0" w:space="0" w:color="auto"/>
            <w:right w:val="none" w:sz="0" w:space="0" w:color="auto"/>
          </w:divBdr>
        </w:div>
        <w:div w:id="1766074111">
          <w:marLeft w:val="480"/>
          <w:marRight w:val="0"/>
          <w:marTop w:val="0"/>
          <w:marBottom w:val="0"/>
          <w:divBdr>
            <w:top w:val="none" w:sz="0" w:space="0" w:color="auto"/>
            <w:left w:val="none" w:sz="0" w:space="0" w:color="auto"/>
            <w:bottom w:val="none" w:sz="0" w:space="0" w:color="auto"/>
            <w:right w:val="none" w:sz="0" w:space="0" w:color="auto"/>
          </w:divBdr>
        </w:div>
        <w:div w:id="98375656">
          <w:marLeft w:val="480"/>
          <w:marRight w:val="0"/>
          <w:marTop w:val="0"/>
          <w:marBottom w:val="0"/>
          <w:divBdr>
            <w:top w:val="none" w:sz="0" w:space="0" w:color="auto"/>
            <w:left w:val="none" w:sz="0" w:space="0" w:color="auto"/>
            <w:bottom w:val="none" w:sz="0" w:space="0" w:color="auto"/>
            <w:right w:val="none" w:sz="0" w:space="0" w:color="auto"/>
          </w:divBdr>
        </w:div>
        <w:div w:id="935095650">
          <w:marLeft w:val="480"/>
          <w:marRight w:val="0"/>
          <w:marTop w:val="0"/>
          <w:marBottom w:val="0"/>
          <w:divBdr>
            <w:top w:val="none" w:sz="0" w:space="0" w:color="auto"/>
            <w:left w:val="none" w:sz="0" w:space="0" w:color="auto"/>
            <w:bottom w:val="none" w:sz="0" w:space="0" w:color="auto"/>
            <w:right w:val="none" w:sz="0" w:space="0" w:color="auto"/>
          </w:divBdr>
        </w:div>
        <w:div w:id="2050569083">
          <w:marLeft w:val="480"/>
          <w:marRight w:val="0"/>
          <w:marTop w:val="0"/>
          <w:marBottom w:val="0"/>
          <w:divBdr>
            <w:top w:val="none" w:sz="0" w:space="0" w:color="auto"/>
            <w:left w:val="none" w:sz="0" w:space="0" w:color="auto"/>
            <w:bottom w:val="none" w:sz="0" w:space="0" w:color="auto"/>
            <w:right w:val="none" w:sz="0" w:space="0" w:color="auto"/>
          </w:divBdr>
        </w:div>
        <w:div w:id="280695397">
          <w:marLeft w:val="480"/>
          <w:marRight w:val="0"/>
          <w:marTop w:val="0"/>
          <w:marBottom w:val="0"/>
          <w:divBdr>
            <w:top w:val="none" w:sz="0" w:space="0" w:color="auto"/>
            <w:left w:val="none" w:sz="0" w:space="0" w:color="auto"/>
            <w:bottom w:val="none" w:sz="0" w:space="0" w:color="auto"/>
            <w:right w:val="none" w:sz="0" w:space="0" w:color="auto"/>
          </w:divBdr>
        </w:div>
        <w:div w:id="776170626">
          <w:marLeft w:val="480"/>
          <w:marRight w:val="0"/>
          <w:marTop w:val="0"/>
          <w:marBottom w:val="0"/>
          <w:divBdr>
            <w:top w:val="none" w:sz="0" w:space="0" w:color="auto"/>
            <w:left w:val="none" w:sz="0" w:space="0" w:color="auto"/>
            <w:bottom w:val="none" w:sz="0" w:space="0" w:color="auto"/>
            <w:right w:val="none" w:sz="0" w:space="0" w:color="auto"/>
          </w:divBdr>
        </w:div>
        <w:div w:id="1869492618">
          <w:marLeft w:val="480"/>
          <w:marRight w:val="0"/>
          <w:marTop w:val="0"/>
          <w:marBottom w:val="0"/>
          <w:divBdr>
            <w:top w:val="none" w:sz="0" w:space="0" w:color="auto"/>
            <w:left w:val="none" w:sz="0" w:space="0" w:color="auto"/>
            <w:bottom w:val="none" w:sz="0" w:space="0" w:color="auto"/>
            <w:right w:val="none" w:sz="0" w:space="0" w:color="auto"/>
          </w:divBdr>
        </w:div>
        <w:div w:id="560097925">
          <w:marLeft w:val="480"/>
          <w:marRight w:val="0"/>
          <w:marTop w:val="0"/>
          <w:marBottom w:val="0"/>
          <w:divBdr>
            <w:top w:val="none" w:sz="0" w:space="0" w:color="auto"/>
            <w:left w:val="none" w:sz="0" w:space="0" w:color="auto"/>
            <w:bottom w:val="none" w:sz="0" w:space="0" w:color="auto"/>
            <w:right w:val="none" w:sz="0" w:space="0" w:color="auto"/>
          </w:divBdr>
        </w:div>
        <w:div w:id="586813436">
          <w:marLeft w:val="480"/>
          <w:marRight w:val="0"/>
          <w:marTop w:val="0"/>
          <w:marBottom w:val="0"/>
          <w:divBdr>
            <w:top w:val="none" w:sz="0" w:space="0" w:color="auto"/>
            <w:left w:val="none" w:sz="0" w:space="0" w:color="auto"/>
            <w:bottom w:val="none" w:sz="0" w:space="0" w:color="auto"/>
            <w:right w:val="none" w:sz="0" w:space="0" w:color="auto"/>
          </w:divBdr>
        </w:div>
        <w:div w:id="1254632963">
          <w:marLeft w:val="480"/>
          <w:marRight w:val="0"/>
          <w:marTop w:val="0"/>
          <w:marBottom w:val="0"/>
          <w:divBdr>
            <w:top w:val="none" w:sz="0" w:space="0" w:color="auto"/>
            <w:left w:val="none" w:sz="0" w:space="0" w:color="auto"/>
            <w:bottom w:val="none" w:sz="0" w:space="0" w:color="auto"/>
            <w:right w:val="none" w:sz="0" w:space="0" w:color="auto"/>
          </w:divBdr>
        </w:div>
        <w:div w:id="783772612">
          <w:marLeft w:val="480"/>
          <w:marRight w:val="0"/>
          <w:marTop w:val="0"/>
          <w:marBottom w:val="0"/>
          <w:divBdr>
            <w:top w:val="none" w:sz="0" w:space="0" w:color="auto"/>
            <w:left w:val="none" w:sz="0" w:space="0" w:color="auto"/>
            <w:bottom w:val="none" w:sz="0" w:space="0" w:color="auto"/>
            <w:right w:val="none" w:sz="0" w:space="0" w:color="auto"/>
          </w:divBdr>
        </w:div>
        <w:div w:id="1411848018">
          <w:marLeft w:val="480"/>
          <w:marRight w:val="0"/>
          <w:marTop w:val="0"/>
          <w:marBottom w:val="0"/>
          <w:divBdr>
            <w:top w:val="none" w:sz="0" w:space="0" w:color="auto"/>
            <w:left w:val="none" w:sz="0" w:space="0" w:color="auto"/>
            <w:bottom w:val="none" w:sz="0" w:space="0" w:color="auto"/>
            <w:right w:val="none" w:sz="0" w:space="0" w:color="auto"/>
          </w:divBdr>
        </w:div>
        <w:div w:id="632640622">
          <w:marLeft w:val="480"/>
          <w:marRight w:val="0"/>
          <w:marTop w:val="0"/>
          <w:marBottom w:val="0"/>
          <w:divBdr>
            <w:top w:val="none" w:sz="0" w:space="0" w:color="auto"/>
            <w:left w:val="none" w:sz="0" w:space="0" w:color="auto"/>
            <w:bottom w:val="none" w:sz="0" w:space="0" w:color="auto"/>
            <w:right w:val="none" w:sz="0" w:space="0" w:color="auto"/>
          </w:divBdr>
        </w:div>
        <w:div w:id="336543263">
          <w:marLeft w:val="480"/>
          <w:marRight w:val="0"/>
          <w:marTop w:val="0"/>
          <w:marBottom w:val="0"/>
          <w:divBdr>
            <w:top w:val="none" w:sz="0" w:space="0" w:color="auto"/>
            <w:left w:val="none" w:sz="0" w:space="0" w:color="auto"/>
            <w:bottom w:val="none" w:sz="0" w:space="0" w:color="auto"/>
            <w:right w:val="none" w:sz="0" w:space="0" w:color="auto"/>
          </w:divBdr>
        </w:div>
        <w:div w:id="1396392873">
          <w:marLeft w:val="480"/>
          <w:marRight w:val="0"/>
          <w:marTop w:val="0"/>
          <w:marBottom w:val="0"/>
          <w:divBdr>
            <w:top w:val="none" w:sz="0" w:space="0" w:color="auto"/>
            <w:left w:val="none" w:sz="0" w:space="0" w:color="auto"/>
            <w:bottom w:val="none" w:sz="0" w:space="0" w:color="auto"/>
            <w:right w:val="none" w:sz="0" w:space="0" w:color="auto"/>
          </w:divBdr>
        </w:div>
        <w:div w:id="1469974734">
          <w:marLeft w:val="480"/>
          <w:marRight w:val="0"/>
          <w:marTop w:val="0"/>
          <w:marBottom w:val="0"/>
          <w:divBdr>
            <w:top w:val="none" w:sz="0" w:space="0" w:color="auto"/>
            <w:left w:val="none" w:sz="0" w:space="0" w:color="auto"/>
            <w:bottom w:val="none" w:sz="0" w:space="0" w:color="auto"/>
            <w:right w:val="none" w:sz="0" w:space="0" w:color="auto"/>
          </w:divBdr>
        </w:div>
        <w:div w:id="1627394057">
          <w:marLeft w:val="480"/>
          <w:marRight w:val="0"/>
          <w:marTop w:val="0"/>
          <w:marBottom w:val="0"/>
          <w:divBdr>
            <w:top w:val="none" w:sz="0" w:space="0" w:color="auto"/>
            <w:left w:val="none" w:sz="0" w:space="0" w:color="auto"/>
            <w:bottom w:val="none" w:sz="0" w:space="0" w:color="auto"/>
            <w:right w:val="none" w:sz="0" w:space="0" w:color="auto"/>
          </w:divBdr>
        </w:div>
        <w:div w:id="1159076139">
          <w:marLeft w:val="480"/>
          <w:marRight w:val="0"/>
          <w:marTop w:val="0"/>
          <w:marBottom w:val="0"/>
          <w:divBdr>
            <w:top w:val="none" w:sz="0" w:space="0" w:color="auto"/>
            <w:left w:val="none" w:sz="0" w:space="0" w:color="auto"/>
            <w:bottom w:val="none" w:sz="0" w:space="0" w:color="auto"/>
            <w:right w:val="none" w:sz="0" w:space="0" w:color="auto"/>
          </w:divBdr>
        </w:div>
        <w:div w:id="373430105">
          <w:marLeft w:val="480"/>
          <w:marRight w:val="0"/>
          <w:marTop w:val="0"/>
          <w:marBottom w:val="0"/>
          <w:divBdr>
            <w:top w:val="none" w:sz="0" w:space="0" w:color="auto"/>
            <w:left w:val="none" w:sz="0" w:space="0" w:color="auto"/>
            <w:bottom w:val="none" w:sz="0" w:space="0" w:color="auto"/>
            <w:right w:val="none" w:sz="0" w:space="0" w:color="auto"/>
          </w:divBdr>
        </w:div>
        <w:div w:id="903100645">
          <w:marLeft w:val="480"/>
          <w:marRight w:val="0"/>
          <w:marTop w:val="0"/>
          <w:marBottom w:val="0"/>
          <w:divBdr>
            <w:top w:val="none" w:sz="0" w:space="0" w:color="auto"/>
            <w:left w:val="none" w:sz="0" w:space="0" w:color="auto"/>
            <w:bottom w:val="none" w:sz="0" w:space="0" w:color="auto"/>
            <w:right w:val="none" w:sz="0" w:space="0" w:color="auto"/>
          </w:divBdr>
        </w:div>
        <w:div w:id="1024402603">
          <w:marLeft w:val="480"/>
          <w:marRight w:val="0"/>
          <w:marTop w:val="0"/>
          <w:marBottom w:val="0"/>
          <w:divBdr>
            <w:top w:val="none" w:sz="0" w:space="0" w:color="auto"/>
            <w:left w:val="none" w:sz="0" w:space="0" w:color="auto"/>
            <w:bottom w:val="none" w:sz="0" w:space="0" w:color="auto"/>
            <w:right w:val="none" w:sz="0" w:space="0" w:color="auto"/>
          </w:divBdr>
        </w:div>
        <w:div w:id="910651954">
          <w:marLeft w:val="480"/>
          <w:marRight w:val="0"/>
          <w:marTop w:val="0"/>
          <w:marBottom w:val="0"/>
          <w:divBdr>
            <w:top w:val="none" w:sz="0" w:space="0" w:color="auto"/>
            <w:left w:val="none" w:sz="0" w:space="0" w:color="auto"/>
            <w:bottom w:val="none" w:sz="0" w:space="0" w:color="auto"/>
            <w:right w:val="none" w:sz="0" w:space="0" w:color="auto"/>
          </w:divBdr>
        </w:div>
        <w:div w:id="243999930">
          <w:marLeft w:val="480"/>
          <w:marRight w:val="0"/>
          <w:marTop w:val="0"/>
          <w:marBottom w:val="0"/>
          <w:divBdr>
            <w:top w:val="none" w:sz="0" w:space="0" w:color="auto"/>
            <w:left w:val="none" w:sz="0" w:space="0" w:color="auto"/>
            <w:bottom w:val="none" w:sz="0" w:space="0" w:color="auto"/>
            <w:right w:val="none" w:sz="0" w:space="0" w:color="auto"/>
          </w:divBdr>
        </w:div>
        <w:div w:id="2038308521">
          <w:marLeft w:val="480"/>
          <w:marRight w:val="0"/>
          <w:marTop w:val="0"/>
          <w:marBottom w:val="0"/>
          <w:divBdr>
            <w:top w:val="none" w:sz="0" w:space="0" w:color="auto"/>
            <w:left w:val="none" w:sz="0" w:space="0" w:color="auto"/>
            <w:bottom w:val="none" w:sz="0" w:space="0" w:color="auto"/>
            <w:right w:val="none" w:sz="0" w:space="0" w:color="auto"/>
          </w:divBdr>
        </w:div>
        <w:div w:id="1178160742">
          <w:marLeft w:val="480"/>
          <w:marRight w:val="0"/>
          <w:marTop w:val="0"/>
          <w:marBottom w:val="0"/>
          <w:divBdr>
            <w:top w:val="none" w:sz="0" w:space="0" w:color="auto"/>
            <w:left w:val="none" w:sz="0" w:space="0" w:color="auto"/>
            <w:bottom w:val="none" w:sz="0" w:space="0" w:color="auto"/>
            <w:right w:val="none" w:sz="0" w:space="0" w:color="auto"/>
          </w:divBdr>
        </w:div>
        <w:div w:id="1022129039">
          <w:marLeft w:val="480"/>
          <w:marRight w:val="0"/>
          <w:marTop w:val="0"/>
          <w:marBottom w:val="0"/>
          <w:divBdr>
            <w:top w:val="none" w:sz="0" w:space="0" w:color="auto"/>
            <w:left w:val="none" w:sz="0" w:space="0" w:color="auto"/>
            <w:bottom w:val="none" w:sz="0" w:space="0" w:color="auto"/>
            <w:right w:val="none" w:sz="0" w:space="0" w:color="auto"/>
          </w:divBdr>
        </w:div>
        <w:div w:id="1706254347">
          <w:marLeft w:val="480"/>
          <w:marRight w:val="0"/>
          <w:marTop w:val="0"/>
          <w:marBottom w:val="0"/>
          <w:divBdr>
            <w:top w:val="none" w:sz="0" w:space="0" w:color="auto"/>
            <w:left w:val="none" w:sz="0" w:space="0" w:color="auto"/>
            <w:bottom w:val="none" w:sz="0" w:space="0" w:color="auto"/>
            <w:right w:val="none" w:sz="0" w:space="0" w:color="auto"/>
          </w:divBdr>
        </w:div>
        <w:div w:id="577859209">
          <w:marLeft w:val="480"/>
          <w:marRight w:val="0"/>
          <w:marTop w:val="0"/>
          <w:marBottom w:val="0"/>
          <w:divBdr>
            <w:top w:val="none" w:sz="0" w:space="0" w:color="auto"/>
            <w:left w:val="none" w:sz="0" w:space="0" w:color="auto"/>
            <w:bottom w:val="none" w:sz="0" w:space="0" w:color="auto"/>
            <w:right w:val="none" w:sz="0" w:space="0" w:color="auto"/>
          </w:divBdr>
        </w:div>
        <w:div w:id="634019998">
          <w:marLeft w:val="480"/>
          <w:marRight w:val="0"/>
          <w:marTop w:val="0"/>
          <w:marBottom w:val="0"/>
          <w:divBdr>
            <w:top w:val="none" w:sz="0" w:space="0" w:color="auto"/>
            <w:left w:val="none" w:sz="0" w:space="0" w:color="auto"/>
            <w:bottom w:val="none" w:sz="0" w:space="0" w:color="auto"/>
            <w:right w:val="none" w:sz="0" w:space="0" w:color="auto"/>
          </w:divBdr>
        </w:div>
        <w:div w:id="1161777567">
          <w:marLeft w:val="480"/>
          <w:marRight w:val="0"/>
          <w:marTop w:val="0"/>
          <w:marBottom w:val="0"/>
          <w:divBdr>
            <w:top w:val="none" w:sz="0" w:space="0" w:color="auto"/>
            <w:left w:val="none" w:sz="0" w:space="0" w:color="auto"/>
            <w:bottom w:val="none" w:sz="0" w:space="0" w:color="auto"/>
            <w:right w:val="none" w:sz="0" w:space="0" w:color="auto"/>
          </w:divBdr>
        </w:div>
        <w:div w:id="1431004592">
          <w:marLeft w:val="480"/>
          <w:marRight w:val="0"/>
          <w:marTop w:val="0"/>
          <w:marBottom w:val="0"/>
          <w:divBdr>
            <w:top w:val="none" w:sz="0" w:space="0" w:color="auto"/>
            <w:left w:val="none" w:sz="0" w:space="0" w:color="auto"/>
            <w:bottom w:val="none" w:sz="0" w:space="0" w:color="auto"/>
            <w:right w:val="none" w:sz="0" w:space="0" w:color="auto"/>
          </w:divBdr>
        </w:div>
        <w:div w:id="1173566077">
          <w:marLeft w:val="480"/>
          <w:marRight w:val="0"/>
          <w:marTop w:val="0"/>
          <w:marBottom w:val="0"/>
          <w:divBdr>
            <w:top w:val="none" w:sz="0" w:space="0" w:color="auto"/>
            <w:left w:val="none" w:sz="0" w:space="0" w:color="auto"/>
            <w:bottom w:val="none" w:sz="0" w:space="0" w:color="auto"/>
            <w:right w:val="none" w:sz="0" w:space="0" w:color="auto"/>
          </w:divBdr>
        </w:div>
        <w:div w:id="1837333652">
          <w:marLeft w:val="480"/>
          <w:marRight w:val="0"/>
          <w:marTop w:val="0"/>
          <w:marBottom w:val="0"/>
          <w:divBdr>
            <w:top w:val="none" w:sz="0" w:space="0" w:color="auto"/>
            <w:left w:val="none" w:sz="0" w:space="0" w:color="auto"/>
            <w:bottom w:val="none" w:sz="0" w:space="0" w:color="auto"/>
            <w:right w:val="none" w:sz="0" w:space="0" w:color="auto"/>
          </w:divBdr>
        </w:div>
        <w:div w:id="1770001261">
          <w:marLeft w:val="480"/>
          <w:marRight w:val="0"/>
          <w:marTop w:val="0"/>
          <w:marBottom w:val="0"/>
          <w:divBdr>
            <w:top w:val="none" w:sz="0" w:space="0" w:color="auto"/>
            <w:left w:val="none" w:sz="0" w:space="0" w:color="auto"/>
            <w:bottom w:val="none" w:sz="0" w:space="0" w:color="auto"/>
            <w:right w:val="none" w:sz="0" w:space="0" w:color="auto"/>
          </w:divBdr>
        </w:div>
        <w:div w:id="1025718488">
          <w:marLeft w:val="480"/>
          <w:marRight w:val="0"/>
          <w:marTop w:val="0"/>
          <w:marBottom w:val="0"/>
          <w:divBdr>
            <w:top w:val="none" w:sz="0" w:space="0" w:color="auto"/>
            <w:left w:val="none" w:sz="0" w:space="0" w:color="auto"/>
            <w:bottom w:val="none" w:sz="0" w:space="0" w:color="auto"/>
            <w:right w:val="none" w:sz="0" w:space="0" w:color="auto"/>
          </w:divBdr>
        </w:div>
        <w:div w:id="1454521694">
          <w:marLeft w:val="480"/>
          <w:marRight w:val="0"/>
          <w:marTop w:val="0"/>
          <w:marBottom w:val="0"/>
          <w:divBdr>
            <w:top w:val="none" w:sz="0" w:space="0" w:color="auto"/>
            <w:left w:val="none" w:sz="0" w:space="0" w:color="auto"/>
            <w:bottom w:val="none" w:sz="0" w:space="0" w:color="auto"/>
            <w:right w:val="none" w:sz="0" w:space="0" w:color="auto"/>
          </w:divBdr>
        </w:div>
        <w:div w:id="1217425494">
          <w:marLeft w:val="480"/>
          <w:marRight w:val="0"/>
          <w:marTop w:val="0"/>
          <w:marBottom w:val="0"/>
          <w:divBdr>
            <w:top w:val="none" w:sz="0" w:space="0" w:color="auto"/>
            <w:left w:val="none" w:sz="0" w:space="0" w:color="auto"/>
            <w:bottom w:val="none" w:sz="0" w:space="0" w:color="auto"/>
            <w:right w:val="none" w:sz="0" w:space="0" w:color="auto"/>
          </w:divBdr>
        </w:div>
        <w:div w:id="1087575585">
          <w:marLeft w:val="480"/>
          <w:marRight w:val="0"/>
          <w:marTop w:val="0"/>
          <w:marBottom w:val="0"/>
          <w:divBdr>
            <w:top w:val="none" w:sz="0" w:space="0" w:color="auto"/>
            <w:left w:val="none" w:sz="0" w:space="0" w:color="auto"/>
            <w:bottom w:val="none" w:sz="0" w:space="0" w:color="auto"/>
            <w:right w:val="none" w:sz="0" w:space="0" w:color="auto"/>
          </w:divBdr>
        </w:div>
        <w:div w:id="241332169">
          <w:marLeft w:val="480"/>
          <w:marRight w:val="0"/>
          <w:marTop w:val="0"/>
          <w:marBottom w:val="0"/>
          <w:divBdr>
            <w:top w:val="none" w:sz="0" w:space="0" w:color="auto"/>
            <w:left w:val="none" w:sz="0" w:space="0" w:color="auto"/>
            <w:bottom w:val="none" w:sz="0" w:space="0" w:color="auto"/>
            <w:right w:val="none" w:sz="0" w:space="0" w:color="auto"/>
          </w:divBdr>
        </w:div>
        <w:div w:id="286859535">
          <w:marLeft w:val="480"/>
          <w:marRight w:val="0"/>
          <w:marTop w:val="0"/>
          <w:marBottom w:val="0"/>
          <w:divBdr>
            <w:top w:val="none" w:sz="0" w:space="0" w:color="auto"/>
            <w:left w:val="none" w:sz="0" w:space="0" w:color="auto"/>
            <w:bottom w:val="none" w:sz="0" w:space="0" w:color="auto"/>
            <w:right w:val="none" w:sz="0" w:space="0" w:color="auto"/>
          </w:divBdr>
        </w:div>
        <w:div w:id="1030568562">
          <w:marLeft w:val="480"/>
          <w:marRight w:val="0"/>
          <w:marTop w:val="0"/>
          <w:marBottom w:val="0"/>
          <w:divBdr>
            <w:top w:val="none" w:sz="0" w:space="0" w:color="auto"/>
            <w:left w:val="none" w:sz="0" w:space="0" w:color="auto"/>
            <w:bottom w:val="none" w:sz="0" w:space="0" w:color="auto"/>
            <w:right w:val="none" w:sz="0" w:space="0" w:color="auto"/>
          </w:divBdr>
        </w:div>
        <w:div w:id="1295909354">
          <w:marLeft w:val="480"/>
          <w:marRight w:val="0"/>
          <w:marTop w:val="0"/>
          <w:marBottom w:val="0"/>
          <w:divBdr>
            <w:top w:val="none" w:sz="0" w:space="0" w:color="auto"/>
            <w:left w:val="none" w:sz="0" w:space="0" w:color="auto"/>
            <w:bottom w:val="none" w:sz="0" w:space="0" w:color="auto"/>
            <w:right w:val="none" w:sz="0" w:space="0" w:color="auto"/>
          </w:divBdr>
        </w:div>
        <w:div w:id="72706186">
          <w:marLeft w:val="480"/>
          <w:marRight w:val="0"/>
          <w:marTop w:val="0"/>
          <w:marBottom w:val="0"/>
          <w:divBdr>
            <w:top w:val="none" w:sz="0" w:space="0" w:color="auto"/>
            <w:left w:val="none" w:sz="0" w:space="0" w:color="auto"/>
            <w:bottom w:val="none" w:sz="0" w:space="0" w:color="auto"/>
            <w:right w:val="none" w:sz="0" w:space="0" w:color="auto"/>
          </w:divBdr>
        </w:div>
        <w:div w:id="548955016">
          <w:marLeft w:val="480"/>
          <w:marRight w:val="0"/>
          <w:marTop w:val="0"/>
          <w:marBottom w:val="0"/>
          <w:divBdr>
            <w:top w:val="none" w:sz="0" w:space="0" w:color="auto"/>
            <w:left w:val="none" w:sz="0" w:space="0" w:color="auto"/>
            <w:bottom w:val="none" w:sz="0" w:space="0" w:color="auto"/>
            <w:right w:val="none" w:sz="0" w:space="0" w:color="auto"/>
          </w:divBdr>
        </w:div>
        <w:div w:id="1934779311">
          <w:marLeft w:val="480"/>
          <w:marRight w:val="0"/>
          <w:marTop w:val="0"/>
          <w:marBottom w:val="0"/>
          <w:divBdr>
            <w:top w:val="none" w:sz="0" w:space="0" w:color="auto"/>
            <w:left w:val="none" w:sz="0" w:space="0" w:color="auto"/>
            <w:bottom w:val="none" w:sz="0" w:space="0" w:color="auto"/>
            <w:right w:val="none" w:sz="0" w:space="0" w:color="auto"/>
          </w:divBdr>
        </w:div>
        <w:div w:id="1757941601">
          <w:marLeft w:val="480"/>
          <w:marRight w:val="0"/>
          <w:marTop w:val="0"/>
          <w:marBottom w:val="0"/>
          <w:divBdr>
            <w:top w:val="none" w:sz="0" w:space="0" w:color="auto"/>
            <w:left w:val="none" w:sz="0" w:space="0" w:color="auto"/>
            <w:bottom w:val="none" w:sz="0" w:space="0" w:color="auto"/>
            <w:right w:val="none" w:sz="0" w:space="0" w:color="auto"/>
          </w:divBdr>
        </w:div>
        <w:div w:id="42606142">
          <w:marLeft w:val="480"/>
          <w:marRight w:val="0"/>
          <w:marTop w:val="0"/>
          <w:marBottom w:val="0"/>
          <w:divBdr>
            <w:top w:val="none" w:sz="0" w:space="0" w:color="auto"/>
            <w:left w:val="none" w:sz="0" w:space="0" w:color="auto"/>
            <w:bottom w:val="none" w:sz="0" w:space="0" w:color="auto"/>
            <w:right w:val="none" w:sz="0" w:space="0" w:color="auto"/>
          </w:divBdr>
        </w:div>
        <w:div w:id="1031490498">
          <w:marLeft w:val="480"/>
          <w:marRight w:val="0"/>
          <w:marTop w:val="0"/>
          <w:marBottom w:val="0"/>
          <w:divBdr>
            <w:top w:val="none" w:sz="0" w:space="0" w:color="auto"/>
            <w:left w:val="none" w:sz="0" w:space="0" w:color="auto"/>
            <w:bottom w:val="none" w:sz="0" w:space="0" w:color="auto"/>
            <w:right w:val="none" w:sz="0" w:space="0" w:color="auto"/>
          </w:divBdr>
        </w:div>
        <w:div w:id="2121877807">
          <w:marLeft w:val="480"/>
          <w:marRight w:val="0"/>
          <w:marTop w:val="0"/>
          <w:marBottom w:val="0"/>
          <w:divBdr>
            <w:top w:val="none" w:sz="0" w:space="0" w:color="auto"/>
            <w:left w:val="none" w:sz="0" w:space="0" w:color="auto"/>
            <w:bottom w:val="none" w:sz="0" w:space="0" w:color="auto"/>
            <w:right w:val="none" w:sz="0" w:space="0" w:color="auto"/>
          </w:divBdr>
        </w:div>
        <w:div w:id="471362213">
          <w:marLeft w:val="480"/>
          <w:marRight w:val="0"/>
          <w:marTop w:val="0"/>
          <w:marBottom w:val="0"/>
          <w:divBdr>
            <w:top w:val="none" w:sz="0" w:space="0" w:color="auto"/>
            <w:left w:val="none" w:sz="0" w:space="0" w:color="auto"/>
            <w:bottom w:val="none" w:sz="0" w:space="0" w:color="auto"/>
            <w:right w:val="none" w:sz="0" w:space="0" w:color="auto"/>
          </w:divBdr>
        </w:div>
        <w:div w:id="1944342693">
          <w:marLeft w:val="480"/>
          <w:marRight w:val="0"/>
          <w:marTop w:val="0"/>
          <w:marBottom w:val="0"/>
          <w:divBdr>
            <w:top w:val="none" w:sz="0" w:space="0" w:color="auto"/>
            <w:left w:val="none" w:sz="0" w:space="0" w:color="auto"/>
            <w:bottom w:val="none" w:sz="0" w:space="0" w:color="auto"/>
            <w:right w:val="none" w:sz="0" w:space="0" w:color="auto"/>
          </w:divBdr>
        </w:div>
        <w:div w:id="1952130167">
          <w:marLeft w:val="480"/>
          <w:marRight w:val="0"/>
          <w:marTop w:val="0"/>
          <w:marBottom w:val="0"/>
          <w:divBdr>
            <w:top w:val="none" w:sz="0" w:space="0" w:color="auto"/>
            <w:left w:val="none" w:sz="0" w:space="0" w:color="auto"/>
            <w:bottom w:val="none" w:sz="0" w:space="0" w:color="auto"/>
            <w:right w:val="none" w:sz="0" w:space="0" w:color="auto"/>
          </w:divBdr>
        </w:div>
        <w:div w:id="2082753115">
          <w:marLeft w:val="480"/>
          <w:marRight w:val="0"/>
          <w:marTop w:val="0"/>
          <w:marBottom w:val="0"/>
          <w:divBdr>
            <w:top w:val="none" w:sz="0" w:space="0" w:color="auto"/>
            <w:left w:val="none" w:sz="0" w:space="0" w:color="auto"/>
            <w:bottom w:val="none" w:sz="0" w:space="0" w:color="auto"/>
            <w:right w:val="none" w:sz="0" w:space="0" w:color="auto"/>
          </w:divBdr>
        </w:div>
        <w:div w:id="401948730">
          <w:marLeft w:val="480"/>
          <w:marRight w:val="0"/>
          <w:marTop w:val="0"/>
          <w:marBottom w:val="0"/>
          <w:divBdr>
            <w:top w:val="none" w:sz="0" w:space="0" w:color="auto"/>
            <w:left w:val="none" w:sz="0" w:space="0" w:color="auto"/>
            <w:bottom w:val="none" w:sz="0" w:space="0" w:color="auto"/>
            <w:right w:val="none" w:sz="0" w:space="0" w:color="auto"/>
          </w:divBdr>
        </w:div>
        <w:div w:id="462387436">
          <w:marLeft w:val="480"/>
          <w:marRight w:val="0"/>
          <w:marTop w:val="0"/>
          <w:marBottom w:val="0"/>
          <w:divBdr>
            <w:top w:val="none" w:sz="0" w:space="0" w:color="auto"/>
            <w:left w:val="none" w:sz="0" w:space="0" w:color="auto"/>
            <w:bottom w:val="none" w:sz="0" w:space="0" w:color="auto"/>
            <w:right w:val="none" w:sz="0" w:space="0" w:color="auto"/>
          </w:divBdr>
        </w:div>
        <w:div w:id="441338783">
          <w:marLeft w:val="480"/>
          <w:marRight w:val="0"/>
          <w:marTop w:val="0"/>
          <w:marBottom w:val="0"/>
          <w:divBdr>
            <w:top w:val="none" w:sz="0" w:space="0" w:color="auto"/>
            <w:left w:val="none" w:sz="0" w:space="0" w:color="auto"/>
            <w:bottom w:val="none" w:sz="0" w:space="0" w:color="auto"/>
            <w:right w:val="none" w:sz="0" w:space="0" w:color="auto"/>
          </w:divBdr>
        </w:div>
        <w:div w:id="589779735">
          <w:marLeft w:val="480"/>
          <w:marRight w:val="0"/>
          <w:marTop w:val="0"/>
          <w:marBottom w:val="0"/>
          <w:divBdr>
            <w:top w:val="none" w:sz="0" w:space="0" w:color="auto"/>
            <w:left w:val="none" w:sz="0" w:space="0" w:color="auto"/>
            <w:bottom w:val="none" w:sz="0" w:space="0" w:color="auto"/>
            <w:right w:val="none" w:sz="0" w:space="0" w:color="auto"/>
          </w:divBdr>
        </w:div>
        <w:div w:id="969474937">
          <w:marLeft w:val="480"/>
          <w:marRight w:val="0"/>
          <w:marTop w:val="0"/>
          <w:marBottom w:val="0"/>
          <w:divBdr>
            <w:top w:val="none" w:sz="0" w:space="0" w:color="auto"/>
            <w:left w:val="none" w:sz="0" w:space="0" w:color="auto"/>
            <w:bottom w:val="none" w:sz="0" w:space="0" w:color="auto"/>
            <w:right w:val="none" w:sz="0" w:space="0" w:color="auto"/>
          </w:divBdr>
        </w:div>
        <w:div w:id="1328555051">
          <w:marLeft w:val="480"/>
          <w:marRight w:val="0"/>
          <w:marTop w:val="0"/>
          <w:marBottom w:val="0"/>
          <w:divBdr>
            <w:top w:val="none" w:sz="0" w:space="0" w:color="auto"/>
            <w:left w:val="none" w:sz="0" w:space="0" w:color="auto"/>
            <w:bottom w:val="none" w:sz="0" w:space="0" w:color="auto"/>
            <w:right w:val="none" w:sz="0" w:space="0" w:color="auto"/>
          </w:divBdr>
        </w:div>
        <w:div w:id="204409181">
          <w:marLeft w:val="480"/>
          <w:marRight w:val="0"/>
          <w:marTop w:val="0"/>
          <w:marBottom w:val="0"/>
          <w:divBdr>
            <w:top w:val="none" w:sz="0" w:space="0" w:color="auto"/>
            <w:left w:val="none" w:sz="0" w:space="0" w:color="auto"/>
            <w:bottom w:val="none" w:sz="0" w:space="0" w:color="auto"/>
            <w:right w:val="none" w:sz="0" w:space="0" w:color="auto"/>
          </w:divBdr>
        </w:div>
        <w:div w:id="1022585835">
          <w:marLeft w:val="480"/>
          <w:marRight w:val="0"/>
          <w:marTop w:val="0"/>
          <w:marBottom w:val="0"/>
          <w:divBdr>
            <w:top w:val="none" w:sz="0" w:space="0" w:color="auto"/>
            <w:left w:val="none" w:sz="0" w:space="0" w:color="auto"/>
            <w:bottom w:val="none" w:sz="0" w:space="0" w:color="auto"/>
            <w:right w:val="none" w:sz="0" w:space="0" w:color="auto"/>
          </w:divBdr>
        </w:div>
        <w:div w:id="1298217535">
          <w:marLeft w:val="480"/>
          <w:marRight w:val="0"/>
          <w:marTop w:val="0"/>
          <w:marBottom w:val="0"/>
          <w:divBdr>
            <w:top w:val="none" w:sz="0" w:space="0" w:color="auto"/>
            <w:left w:val="none" w:sz="0" w:space="0" w:color="auto"/>
            <w:bottom w:val="none" w:sz="0" w:space="0" w:color="auto"/>
            <w:right w:val="none" w:sz="0" w:space="0" w:color="auto"/>
          </w:divBdr>
        </w:div>
        <w:div w:id="654526601">
          <w:marLeft w:val="480"/>
          <w:marRight w:val="0"/>
          <w:marTop w:val="0"/>
          <w:marBottom w:val="0"/>
          <w:divBdr>
            <w:top w:val="none" w:sz="0" w:space="0" w:color="auto"/>
            <w:left w:val="none" w:sz="0" w:space="0" w:color="auto"/>
            <w:bottom w:val="none" w:sz="0" w:space="0" w:color="auto"/>
            <w:right w:val="none" w:sz="0" w:space="0" w:color="auto"/>
          </w:divBdr>
        </w:div>
        <w:div w:id="1292634928">
          <w:marLeft w:val="480"/>
          <w:marRight w:val="0"/>
          <w:marTop w:val="0"/>
          <w:marBottom w:val="0"/>
          <w:divBdr>
            <w:top w:val="none" w:sz="0" w:space="0" w:color="auto"/>
            <w:left w:val="none" w:sz="0" w:space="0" w:color="auto"/>
            <w:bottom w:val="none" w:sz="0" w:space="0" w:color="auto"/>
            <w:right w:val="none" w:sz="0" w:space="0" w:color="auto"/>
          </w:divBdr>
        </w:div>
        <w:div w:id="781192509">
          <w:marLeft w:val="480"/>
          <w:marRight w:val="0"/>
          <w:marTop w:val="0"/>
          <w:marBottom w:val="0"/>
          <w:divBdr>
            <w:top w:val="none" w:sz="0" w:space="0" w:color="auto"/>
            <w:left w:val="none" w:sz="0" w:space="0" w:color="auto"/>
            <w:bottom w:val="none" w:sz="0" w:space="0" w:color="auto"/>
            <w:right w:val="none" w:sz="0" w:space="0" w:color="auto"/>
          </w:divBdr>
        </w:div>
        <w:div w:id="1977635861">
          <w:marLeft w:val="480"/>
          <w:marRight w:val="0"/>
          <w:marTop w:val="0"/>
          <w:marBottom w:val="0"/>
          <w:divBdr>
            <w:top w:val="none" w:sz="0" w:space="0" w:color="auto"/>
            <w:left w:val="none" w:sz="0" w:space="0" w:color="auto"/>
            <w:bottom w:val="none" w:sz="0" w:space="0" w:color="auto"/>
            <w:right w:val="none" w:sz="0" w:space="0" w:color="auto"/>
          </w:divBdr>
        </w:div>
        <w:div w:id="1083918597">
          <w:marLeft w:val="480"/>
          <w:marRight w:val="0"/>
          <w:marTop w:val="0"/>
          <w:marBottom w:val="0"/>
          <w:divBdr>
            <w:top w:val="none" w:sz="0" w:space="0" w:color="auto"/>
            <w:left w:val="none" w:sz="0" w:space="0" w:color="auto"/>
            <w:bottom w:val="none" w:sz="0" w:space="0" w:color="auto"/>
            <w:right w:val="none" w:sz="0" w:space="0" w:color="auto"/>
          </w:divBdr>
        </w:div>
        <w:div w:id="1609433092">
          <w:marLeft w:val="480"/>
          <w:marRight w:val="0"/>
          <w:marTop w:val="0"/>
          <w:marBottom w:val="0"/>
          <w:divBdr>
            <w:top w:val="none" w:sz="0" w:space="0" w:color="auto"/>
            <w:left w:val="none" w:sz="0" w:space="0" w:color="auto"/>
            <w:bottom w:val="none" w:sz="0" w:space="0" w:color="auto"/>
            <w:right w:val="none" w:sz="0" w:space="0" w:color="auto"/>
          </w:divBdr>
        </w:div>
        <w:div w:id="719792898">
          <w:marLeft w:val="480"/>
          <w:marRight w:val="0"/>
          <w:marTop w:val="0"/>
          <w:marBottom w:val="0"/>
          <w:divBdr>
            <w:top w:val="none" w:sz="0" w:space="0" w:color="auto"/>
            <w:left w:val="none" w:sz="0" w:space="0" w:color="auto"/>
            <w:bottom w:val="none" w:sz="0" w:space="0" w:color="auto"/>
            <w:right w:val="none" w:sz="0" w:space="0" w:color="auto"/>
          </w:divBdr>
        </w:div>
        <w:div w:id="80294289">
          <w:marLeft w:val="480"/>
          <w:marRight w:val="0"/>
          <w:marTop w:val="0"/>
          <w:marBottom w:val="0"/>
          <w:divBdr>
            <w:top w:val="none" w:sz="0" w:space="0" w:color="auto"/>
            <w:left w:val="none" w:sz="0" w:space="0" w:color="auto"/>
            <w:bottom w:val="none" w:sz="0" w:space="0" w:color="auto"/>
            <w:right w:val="none" w:sz="0" w:space="0" w:color="auto"/>
          </w:divBdr>
        </w:div>
        <w:div w:id="518667143">
          <w:marLeft w:val="480"/>
          <w:marRight w:val="0"/>
          <w:marTop w:val="0"/>
          <w:marBottom w:val="0"/>
          <w:divBdr>
            <w:top w:val="none" w:sz="0" w:space="0" w:color="auto"/>
            <w:left w:val="none" w:sz="0" w:space="0" w:color="auto"/>
            <w:bottom w:val="none" w:sz="0" w:space="0" w:color="auto"/>
            <w:right w:val="none" w:sz="0" w:space="0" w:color="auto"/>
          </w:divBdr>
        </w:div>
        <w:div w:id="1002202013">
          <w:marLeft w:val="480"/>
          <w:marRight w:val="0"/>
          <w:marTop w:val="0"/>
          <w:marBottom w:val="0"/>
          <w:divBdr>
            <w:top w:val="none" w:sz="0" w:space="0" w:color="auto"/>
            <w:left w:val="none" w:sz="0" w:space="0" w:color="auto"/>
            <w:bottom w:val="none" w:sz="0" w:space="0" w:color="auto"/>
            <w:right w:val="none" w:sz="0" w:space="0" w:color="auto"/>
          </w:divBdr>
        </w:div>
        <w:div w:id="902520651">
          <w:marLeft w:val="480"/>
          <w:marRight w:val="0"/>
          <w:marTop w:val="0"/>
          <w:marBottom w:val="0"/>
          <w:divBdr>
            <w:top w:val="none" w:sz="0" w:space="0" w:color="auto"/>
            <w:left w:val="none" w:sz="0" w:space="0" w:color="auto"/>
            <w:bottom w:val="none" w:sz="0" w:space="0" w:color="auto"/>
            <w:right w:val="none" w:sz="0" w:space="0" w:color="auto"/>
          </w:divBdr>
        </w:div>
        <w:div w:id="1831604715">
          <w:marLeft w:val="480"/>
          <w:marRight w:val="0"/>
          <w:marTop w:val="0"/>
          <w:marBottom w:val="0"/>
          <w:divBdr>
            <w:top w:val="none" w:sz="0" w:space="0" w:color="auto"/>
            <w:left w:val="none" w:sz="0" w:space="0" w:color="auto"/>
            <w:bottom w:val="none" w:sz="0" w:space="0" w:color="auto"/>
            <w:right w:val="none" w:sz="0" w:space="0" w:color="auto"/>
          </w:divBdr>
        </w:div>
        <w:div w:id="1696422138">
          <w:marLeft w:val="480"/>
          <w:marRight w:val="0"/>
          <w:marTop w:val="0"/>
          <w:marBottom w:val="0"/>
          <w:divBdr>
            <w:top w:val="none" w:sz="0" w:space="0" w:color="auto"/>
            <w:left w:val="none" w:sz="0" w:space="0" w:color="auto"/>
            <w:bottom w:val="none" w:sz="0" w:space="0" w:color="auto"/>
            <w:right w:val="none" w:sz="0" w:space="0" w:color="auto"/>
          </w:divBdr>
        </w:div>
        <w:div w:id="380642213">
          <w:marLeft w:val="480"/>
          <w:marRight w:val="0"/>
          <w:marTop w:val="0"/>
          <w:marBottom w:val="0"/>
          <w:divBdr>
            <w:top w:val="none" w:sz="0" w:space="0" w:color="auto"/>
            <w:left w:val="none" w:sz="0" w:space="0" w:color="auto"/>
            <w:bottom w:val="none" w:sz="0" w:space="0" w:color="auto"/>
            <w:right w:val="none" w:sz="0" w:space="0" w:color="auto"/>
          </w:divBdr>
        </w:div>
        <w:div w:id="170995636">
          <w:marLeft w:val="480"/>
          <w:marRight w:val="0"/>
          <w:marTop w:val="0"/>
          <w:marBottom w:val="0"/>
          <w:divBdr>
            <w:top w:val="none" w:sz="0" w:space="0" w:color="auto"/>
            <w:left w:val="none" w:sz="0" w:space="0" w:color="auto"/>
            <w:bottom w:val="none" w:sz="0" w:space="0" w:color="auto"/>
            <w:right w:val="none" w:sz="0" w:space="0" w:color="auto"/>
          </w:divBdr>
        </w:div>
        <w:div w:id="718744553">
          <w:marLeft w:val="480"/>
          <w:marRight w:val="0"/>
          <w:marTop w:val="0"/>
          <w:marBottom w:val="0"/>
          <w:divBdr>
            <w:top w:val="none" w:sz="0" w:space="0" w:color="auto"/>
            <w:left w:val="none" w:sz="0" w:space="0" w:color="auto"/>
            <w:bottom w:val="none" w:sz="0" w:space="0" w:color="auto"/>
            <w:right w:val="none" w:sz="0" w:space="0" w:color="auto"/>
          </w:divBdr>
        </w:div>
        <w:div w:id="437526820">
          <w:marLeft w:val="480"/>
          <w:marRight w:val="0"/>
          <w:marTop w:val="0"/>
          <w:marBottom w:val="0"/>
          <w:divBdr>
            <w:top w:val="none" w:sz="0" w:space="0" w:color="auto"/>
            <w:left w:val="none" w:sz="0" w:space="0" w:color="auto"/>
            <w:bottom w:val="none" w:sz="0" w:space="0" w:color="auto"/>
            <w:right w:val="none" w:sz="0" w:space="0" w:color="auto"/>
          </w:divBdr>
        </w:div>
        <w:div w:id="1733235694">
          <w:marLeft w:val="480"/>
          <w:marRight w:val="0"/>
          <w:marTop w:val="0"/>
          <w:marBottom w:val="0"/>
          <w:divBdr>
            <w:top w:val="none" w:sz="0" w:space="0" w:color="auto"/>
            <w:left w:val="none" w:sz="0" w:space="0" w:color="auto"/>
            <w:bottom w:val="none" w:sz="0" w:space="0" w:color="auto"/>
            <w:right w:val="none" w:sz="0" w:space="0" w:color="auto"/>
          </w:divBdr>
        </w:div>
        <w:div w:id="611741390">
          <w:marLeft w:val="480"/>
          <w:marRight w:val="0"/>
          <w:marTop w:val="0"/>
          <w:marBottom w:val="0"/>
          <w:divBdr>
            <w:top w:val="none" w:sz="0" w:space="0" w:color="auto"/>
            <w:left w:val="none" w:sz="0" w:space="0" w:color="auto"/>
            <w:bottom w:val="none" w:sz="0" w:space="0" w:color="auto"/>
            <w:right w:val="none" w:sz="0" w:space="0" w:color="auto"/>
          </w:divBdr>
        </w:div>
        <w:div w:id="1960410837">
          <w:marLeft w:val="480"/>
          <w:marRight w:val="0"/>
          <w:marTop w:val="0"/>
          <w:marBottom w:val="0"/>
          <w:divBdr>
            <w:top w:val="none" w:sz="0" w:space="0" w:color="auto"/>
            <w:left w:val="none" w:sz="0" w:space="0" w:color="auto"/>
            <w:bottom w:val="none" w:sz="0" w:space="0" w:color="auto"/>
            <w:right w:val="none" w:sz="0" w:space="0" w:color="auto"/>
          </w:divBdr>
        </w:div>
        <w:div w:id="1730692214">
          <w:marLeft w:val="480"/>
          <w:marRight w:val="0"/>
          <w:marTop w:val="0"/>
          <w:marBottom w:val="0"/>
          <w:divBdr>
            <w:top w:val="none" w:sz="0" w:space="0" w:color="auto"/>
            <w:left w:val="none" w:sz="0" w:space="0" w:color="auto"/>
            <w:bottom w:val="none" w:sz="0" w:space="0" w:color="auto"/>
            <w:right w:val="none" w:sz="0" w:space="0" w:color="auto"/>
          </w:divBdr>
        </w:div>
        <w:div w:id="112597342">
          <w:marLeft w:val="480"/>
          <w:marRight w:val="0"/>
          <w:marTop w:val="0"/>
          <w:marBottom w:val="0"/>
          <w:divBdr>
            <w:top w:val="none" w:sz="0" w:space="0" w:color="auto"/>
            <w:left w:val="none" w:sz="0" w:space="0" w:color="auto"/>
            <w:bottom w:val="none" w:sz="0" w:space="0" w:color="auto"/>
            <w:right w:val="none" w:sz="0" w:space="0" w:color="auto"/>
          </w:divBdr>
        </w:div>
        <w:div w:id="1057708097">
          <w:marLeft w:val="480"/>
          <w:marRight w:val="0"/>
          <w:marTop w:val="0"/>
          <w:marBottom w:val="0"/>
          <w:divBdr>
            <w:top w:val="none" w:sz="0" w:space="0" w:color="auto"/>
            <w:left w:val="none" w:sz="0" w:space="0" w:color="auto"/>
            <w:bottom w:val="none" w:sz="0" w:space="0" w:color="auto"/>
            <w:right w:val="none" w:sz="0" w:space="0" w:color="auto"/>
          </w:divBdr>
        </w:div>
        <w:div w:id="1296915171">
          <w:marLeft w:val="480"/>
          <w:marRight w:val="0"/>
          <w:marTop w:val="0"/>
          <w:marBottom w:val="0"/>
          <w:divBdr>
            <w:top w:val="none" w:sz="0" w:space="0" w:color="auto"/>
            <w:left w:val="none" w:sz="0" w:space="0" w:color="auto"/>
            <w:bottom w:val="none" w:sz="0" w:space="0" w:color="auto"/>
            <w:right w:val="none" w:sz="0" w:space="0" w:color="auto"/>
          </w:divBdr>
        </w:div>
        <w:div w:id="1580939128">
          <w:marLeft w:val="480"/>
          <w:marRight w:val="0"/>
          <w:marTop w:val="0"/>
          <w:marBottom w:val="0"/>
          <w:divBdr>
            <w:top w:val="none" w:sz="0" w:space="0" w:color="auto"/>
            <w:left w:val="none" w:sz="0" w:space="0" w:color="auto"/>
            <w:bottom w:val="none" w:sz="0" w:space="0" w:color="auto"/>
            <w:right w:val="none" w:sz="0" w:space="0" w:color="auto"/>
          </w:divBdr>
        </w:div>
        <w:div w:id="443427453">
          <w:marLeft w:val="480"/>
          <w:marRight w:val="0"/>
          <w:marTop w:val="0"/>
          <w:marBottom w:val="0"/>
          <w:divBdr>
            <w:top w:val="none" w:sz="0" w:space="0" w:color="auto"/>
            <w:left w:val="none" w:sz="0" w:space="0" w:color="auto"/>
            <w:bottom w:val="none" w:sz="0" w:space="0" w:color="auto"/>
            <w:right w:val="none" w:sz="0" w:space="0" w:color="auto"/>
          </w:divBdr>
        </w:div>
        <w:div w:id="550844400">
          <w:marLeft w:val="480"/>
          <w:marRight w:val="0"/>
          <w:marTop w:val="0"/>
          <w:marBottom w:val="0"/>
          <w:divBdr>
            <w:top w:val="none" w:sz="0" w:space="0" w:color="auto"/>
            <w:left w:val="none" w:sz="0" w:space="0" w:color="auto"/>
            <w:bottom w:val="none" w:sz="0" w:space="0" w:color="auto"/>
            <w:right w:val="none" w:sz="0" w:space="0" w:color="auto"/>
          </w:divBdr>
        </w:div>
        <w:div w:id="2139293866">
          <w:marLeft w:val="480"/>
          <w:marRight w:val="0"/>
          <w:marTop w:val="0"/>
          <w:marBottom w:val="0"/>
          <w:divBdr>
            <w:top w:val="none" w:sz="0" w:space="0" w:color="auto"/>
            <w:left w:val="none" w:sz="0" w:space="0" w:color="auto"/>
            <w:bottom w:val="none" w:sz="0" w:space="0" w:color="auto"/>
            <w:right w:val="none" w:sz="0" w:space="0" w:color="auto"/>
          </w:divBdr>
        </w:div>
        <w:div w:id="1636831302">
          <w:marLeft w:val="480"/>
          <w:marRight w:val="0"/>
          <w:marTop w:val="0"/>
          <w:marBottom w:val="0"/>
          <w:divBdr>
            <w:top w:val="none" w:sz="0" w:space="0" w:color="auto"/>
            <w:left w:val="none" w:sz="0" w:space="0" w:color="auto"/>
            <w:bottom w:val="none" w:sz="0" w:space="0" w:color="auto"/>
            <w:right w:val="none" w:sz="0" w:space="0" w:color="auto"/>
          </w:divBdr>
        </w:div>
        <w:div w:id="1633484986">
          <w:marLeft w:val="480"/>
          <w:marRight w:val="0"/>
          <w:marTop w:val="0"/>
          <w:marBottom w:val="0"/>
          <w:divBdr>
            <w:top w:val="none" w:sz="0" w:space="0" w:color="auto"/>
            <w:left w:val="none" w:sz="0" w:space="0" w:color="auto"/>
            <w:bottom w:val="none" w:sz="0" w:space="0" w:color="auto"/>
            <w:right w:val="none" w:sz="0" w:space="0" w:color="auto"/>
          </w:divBdr>
        </w:div>
        <w:div w:id="1778405490">
          <w:marLeft w:val="480"/>
          <w:marRight w:val="0"/>
          <w:marTop w:val="0"/>
          <w:marBottom w:val="0"/>
          <w:divBdr>
            <w:top w:val="none" w:sz="0" w:space="0" w:color="auto"/>
            <w:left w:val="none" w:sz="0" w:space="0" w:color="auto"/>
            <w:bottom w:val="none" w:sz="0" w:space="0" w:color="auto"/>
            <w:right w:val="none" w:sz="0" w:space="0" w:color="auto"/>
          </w:divBdr>
        </w:div>
        <w:div w:id="1024017488">
          <w:marLeft w:val="480"/>
          <w:marRight w:val="0"/>
          <w:marTop w:val="0"/>
          <w:marBottom w:val="0"/>
          <w:divBdr>
            <w:top w:val="none" w:sz="0" w:space="0" w:color="auto"/>
            <w:left w:val="none" w:sz="0" w:space="0" w:color="auto"/>
            <w:bottom w:val="none" w:sz="0" w:space="0" w:color="auto"/>
            <w:right w:val="none" w:sz="0" w:space="0" w:color="auto"/>
          </w:divBdr>
        </w:div>
        <w:div w:id="1539124634">
          <w:marLeft w:val="480"/>
          <w:marRight w:val="0"/>
          <w:marTop w:val="0"/>
          <w:marBottom w:val="0"/>
          <w:divBdr>
            <w:top w:val="none" w:sz="0" w:space="0" w:color="auto"/>
            <w:left w:val="none" w:sz="0" w:space="0" w:color="auto"/>
            <w:bottom w:val="none" w:sz="0" w:space="0" w:color="auto"/>
            <w:right w:val="none" w:sz="0" w:space="0" w:color="auto"/>
          </w:divBdr>
        </w:div>
        <w:div w:id="331684809">
          <w:marLeft w:val="480"/>
          <w:marRight w:val="0"/>
          <w:marTop w:val="0"/>
          <w:marBottom w:val="0"/>
          <w:divBdr>
            <w:top w:val="none" w:sz="0" w:space="0" w:color="auto"/>
            <w:left w:val="none" w:sz="0" w:space="0" w:color="auto"/>
            <w:bottom w:val="none" w:sz="0" w:space="0" w:color="auto"/>
            <w:right w:val="none" w:sz="0" w:space="0" w:color="auto"/>
          </w:divBdr>
        </w:div>
        <w:div w:id="268394745">
          <w:marLeft w:val="480"/>
          <w:marRight w:val="0"/>
          <w:marTop w:val="0"/>
          <w:marBottom w:val="0"/>
          <w:divBdr>
            <w:top w:val="none" w:sz="0" w:space="0" w:color="auto"/>
            <w:left w:val="none" w:sz="0" w:space="0" w:color="auto"/>
            <w:bottom w:val="none" w:sz="0" w:space="0" w:color="auto"/>
            <w:right w:val="none" w:sz="0" w:space="0" w:color="auto"/>
          </w:divBdr>
        </w:div>
        <w:div w:id="1604995244">
          <w:marLeft w:val="480"/>
          <w:marRight w:val="0"/>
          <w:marTop w:val="0"/>
          <w:marBottom w:val="0"/>
          <w:divBdr>
            <w:top w:val="none" w:sz="0" w:space="0" w:color="auto"/>
            <w:left w:val="none" w:sz="0" w:space="0" w:color="auto"/>
            <w:bottom w:val="none" w:sz="0" w:space="0" w:color="auto"/>
            <w:right w:val="none" w:sz="0" w:space="0" w:color="auto"/>
          </w:divBdr>
        </w:div>
        <w:div w:id="419718146">
          <w:marLeft w:val="480"/>
          <w:marRight w:val="0"/>
          <w:marTop w:val="0"/>
          <w:marBottom w:val="0"/>
          <w:divBdr>
            <w:top w:val="none" w:sz="0" w:space="0" w:color="auto"/>
            <w:left w:val="none" w:sz="0" w:space="0" w:color="auto"/>
            <w:bottom w:val="none" w:sz="0" w:space="0" w:color="auto"/>
            <w:right w:val="none" w:sz="0" w:space="0" w:color="auto"/>
          </w:divBdr>
        </w:div>
        <w:div w:id="1116102816">
          <w:marLeft w:val="480"/>
          <w:marRight w:val="0"/>
          <w:marTop w:val="0"/>
          <w:marBottom w:val="0"/>
          <w:divBdr>
            <w:top w:val="none" w:sz="0" w:space="0" w:color="auto"/>
            <w:left w:val="none" w:sz="0" w:space="0" w:color="auto"/>
            <w:bottom w:val="none" w:sz="0" w:space="0" w:color="auto"/>
            <w:right w:val="none" w:sz="0" w:space="0" w:color="auto"/>
          </w:divBdr>
        </w:div>
        <w:div w:id="1949265997">
          <w:marLeft w:val="480"/>
          <w:marRight w:val="0"/>
          <w:marTop w:val="0"/>
          <w:marBottom w:val="0"/>
          <w:divBdr>
            <w:top w:val="none" w:sz="0" w:space="0" w:color="auto"/>
            <w:left w:val="none" w:sz="0" w:space="0" w:color="auto"/>
            <w:bottom w:val="none" w:sz="0" w:space="0" w:color="auto"/>
            <w:right w:val="none" w:sz="0" w:space="0" w:color="auto"/>
          </w:divBdr>
        </w:div>
        <w:div w:id="1859545042">
          <w:marLeft w:val="480"/>
          <w:marRight w:val="0"/>
          <w:marTop w:val="0"/>
          <w:marBottom w:val="0"/>
          <w:divBdr>
            <w:top w:val="none" w:sz="0" w:space="0" w:color="auto"/>
            <w:left w:val="none" w:sz="0" w:space="0" w:color="auto"/>
            <w:bottom w:val="none" w:sz="0" w:space="0" w:color="auto"/>
            <w:right w:val="none" w:sz="0" w:space="0" w:color="auto"/>
          </w:divBdr>
        </w:div>
        <w:div w:id="56099241">
          <w:marLeft w:val="480"/>
          <w:marRight w:val="0"/>
          <w:marTop w:val="0"/>
          <w:marBottom w:val="0"/>
          <w:divBdr>
            <w:top w:val="none" w:sz="0" w:space="0" w:color="auto"/>
            <w:left w:val="none" w:sz="0" w:space="0" w:color="auto"/>
            <w:bottom w:val="none" w:sz="0" w:space="0" w:color="auto"/>
            <w:right w:val="none" w:sz="0" w:space="0" w:color="auto"/>
          </w:divBdr>
        </w:div>
        <w:div w:id="744035997">
          <w:marLeft w:val="480"/>
          <w:marRight w:val="0"/>
          <w:marTop w:val="0"/>
          <w:marBottom w:val="0"/>
          <w:divBdr>
            <w:top w:val="none" w:sz="0" w:space="0" w:color="auto"/>
            <w:left w:val="none" w:sz="0" w:space="0" w:color="auto"/>
            <w:bottom w:val="none" w:sz="0" w:space="0" w:color="auto"/>
            <w:right w:val="none" w:sz="0" w:space="0" w:color="auto"/>
          </w:divBdr>
        </w:div>
        <w:div w:id="639073598">
          <w:marLeft w:val="480"/>
          <w:marRight w:val="0"/>
          <w:marTop w:val="0"/>
          <w:marBottom w:val="0"/>
          <w:divBdr>
            <w:top w:val="none" w:sz="0" w:space="0" w:color="auto"/>
            <w:left w:val="none" w:sz="0" w:space="0" w:color="auto"/>
            <w:bottom w:val="none" w:sz="0" w:space="0" w:color="auto"/>
            <w:right w:val="none" w:sz="0" w:space="0" w:color="auto"/>
          </w:divBdr>
        </w:div>
        <w:div w:id="1349256765">
          <w:marLeft w:val="480"/>
          <w:marRight w:val="0"/>
          <w:marTop w:val="0"/>
          <w:marBottom w:val="0"/>
          <w:divBdr>
            <w:top w:val="none" w:sz="0" w:space="0" w:color="auto"/>
            <w:left w:val="none" w:sz="0" w:space="0" w:color="auto"/>
            <w:bottom w:val="none" w:sz="0" w:space="0" w:color="auto"/>
            <w:right w:val="none" w:sz="0" w:space="0" w:color="auto"/>
          </w:divBdr>
        </w:div>
        <w:div w:id="1383401255">
          <w:marLeft w:val="480"/>
          <w:marRight w:val="0"/>
          <w:marTop w:val="0"/>
          <w:marBottom w:val="0"/>
          <w:divBdr>
            <w:top w:val="none" w:sz="0" w:space="0" w:color="auto"/>
            <w:left w:val="none" w:sz="0" w:space="0" w:color="auto"/>
            <w:bottom w:val="none" w:sz="0" w:space="0" w:color="auto"/>
            <w:right w:val="none" w:sz="0" w:space="0" w:color="auto"/>
          </w:divBdr>
        </w:div>
        <w:div w:id="1588687086">
          <w:marLeft w:val="480"/>
          <w:marRight w:val="0"/>
          <w:marTop w:val="0"/>
          <w:marBottom w:val="0"/>
          <w:divBdr>
            <w:top w:val="none" w:sz="0" w:space="0" w:color="auto"/>
            <w:left w:val="none" w:sz="0" w:space="0" w:color="auto"/>
            <w:bottom w:val="none" w:sz="0" w:space="0" w:color="auto"/>
            <w:right w:val="none" w:sz="0" w:space="0" w:color="auto"/>
          </w:divBdr>
        </w:div>
        <w:div w:id="65615961">
          <w:marLeft w:val="480"/>
          <w:marRight w:val="0"/>
          <w:marTop w:val="0"/>
          <w:marBottom w:val="0"/>
          <w:divBdr>
            <w:top w:val="none" w:sz="0" w:space="0" w:color="auto"/>
            <w:left w:val="none" w:sz="0" w:space="0" w:color="auto"/>
            <w:bottom w:val="none" w:sz="0" w:space="0" w:color="auto"/>
            <w:right w:val="none" w:sz="0" w:space="0" w:color="auto"/>
          </w:divBdr>
        </w:div>
        <w:div w:id="1375959758">
          <w:marLeft w:val="480"/>
          <w:marRight w:val="0"/>
          <w:marTop w:val="0"/>
          <w:marBottom w:val="0"/>
          <w:divBdr>
            <w:top w:val="none" w:sz="0" w:space="0" w:color="auto"/>
            <w:left w:val="none" w:sz="0" w:space="0" w:color="auto"/>
            <w:bottom w:val="none" w:sz="0" w:space="0" w:color="auto"/>
            <w:right w:val="none" w:sz="0" w:space="0" w:color="auto"/>
          </w:divBdr>
        </w:div>
        <w:div w:id="1887447258">
          <w:marLeft w:val="480"/>
          <w:marRight w:val="0"/>
          <w:marTop w:val="0"/>
          <w:marBottom w:val="0"/>
          <w:divBdr>
            <w:top w:val="none" w:sz="0" w:space="0" w:color="auto"/>
            <w:left w:val="none" w:sz="0" w:space="0" w:color="auto"/>
            <w:bottom w:val="none" w:sz="0" w:space="0" w:color="auto"/>
            <w:right w:val="none" w:sz="0" w:space="0" w:color="auto"/>
          </w:divBdr>
        </w:div>
        <w:div w:id="1380739431">
          <w:marLeft w:val="480"/>
          <w:marRight w:val="0"/>
          <w:marTop w:val="0"/>
          <w:marBottom w:val="0"/>
          <w:divBdr>
            <w:top w:val="none" w:sz="0" w:space="0" w:color="auto"/>
            <w:left w:val="none" w:sz="0" w:space="0" w:color="auto"/>
            <w:bottom w:val="none" w:sz="0" w:space="0" w:color="auto"/>
            <w:right w:val="none" w:sz="0" w:space="0" w:color="auto"/>
          </w:divBdr>
        </w:div>
        <w:div w:id="978261324">
          <w:marLeft w:val="480"/>
          <w:marRight w:val="0"/>
          <w:marTop w:val="0"/>
          <w:marBottom w:val="0"/>
          <w:divBdr>
            <w:top w:val="none" w:sz="0" w:space="0" w:color="auto"/>
            <w:left w:val="none" w:sz="0" w:space="0" w:color="auto"/>
            <w:bottom w:val="none" w:sz="0" w:space="0" w:color="auto"/>
            <w:right w:val="none" w:sz="0" w:space="0" w:color="auto"/>
          </w:divBdr>
        </w:div>
        <w:div w:id="490220529">
          <w:marLeft w:val="480"/>
          <w:marRight w:val="0"/>
          <w:marTop w:val="0"/>
          <w:marBottom w:val="0"/>
          <w:divBdr>
            <w:top w:val="none" w:sz="0" w:space="0" w:color="auto"/>
            <w:left w:val="none" w:sz="0" w:space="0" w:color="auto"/>
            <w:bottom w:val="none" w:sz="0" w:space="0" w:color="auto"/>
            <w:right w:val="none" w:sz="0" w:space="0" w:color="auto"/>
          </w:divBdr>
        </w:div>
        <w:div w:id="1637376426">
          <w:marLeft w:val="480"/>
          <w:marRight w:val="0"/>
          <w:marTop w:val="0"/>
          <w:marBottom w:val="0"/>
          <w:divBdr>
            <w:top w:val="none" w:sz="0" w:space="0" w:color="auto"/>
            <w:left w:val="none" w:sz="0" w:space="0" w:color="auto"/>
            <w:bottom w:val="none" w:sz="0" w:space="0" w:color="auto"/>
            <w:right w:val="none" w:sz="0" w:space="0" w:color="auto"/>
          </w:divBdr>
        </w:div>
        <w:div w:id="1230728778">
          <w:marLeft w:val="480"/>
          <w:marRight w:val="0"/>
          <w:marTop w:val="0"/>
          <w:marBottom w:val="0"/>
          <w:divBdr>
            <w:top w:val="none" w:sz="0" w:space="0" w:color="auto"/>
            <w:left w:val="none" w:sz="0" w:space="0" w:color="auto"/>
            <w:bottom w:val="none" w:sz="0" w:space="0" w:color="auto"/>
            <w:right w:val="none" w:sz="0" w:space="0" w:color="auto"/>
          </w:divBdr>
        </w:div>
        <w:div w:id="1135872901">
          <w:marLeft w:val="480"/>
          <w:marRight w:val="0"/>
          <w:marTop w:val="0"/>
          <w:marBottom w:val="0"/>
          <w:divBdr>
            <w:top w:val="none" w:sz="0" w:space="0" w:color="auto"/>
            <w:left w:val="none" w:sz="0" w:space="0" w:color="auto"/>
            <w:bottom w:val="none" w:sz="0" w:space="0" w:color="auto"/>
            <w:right w:val="none" w:sz="0" w:space="0" w:color="auto"/>
          </w:divBdr>
        </w:div>
        <w:div w:id="24061423">
          <w:marLeft w:val="480"/>
          <w:marRight w:val="0"/>
          <w:marTop w:val="0"/>
          <w:marBottom w:val="0"/>
          <w:divBdr>
            <w:top w:val="none" w:sz="0" w:space="0" w:color="auto"/>
            <w:left w:val="none" w:sz="0" w:space="0" w:color="auto"/>
            <w:bottom w:val="none" w:sz="0" w:space="0" w:color="auto"/>
            <w:right w:val="none" w:sz="0" w:space="0" w:color="auto"/>
          </w:divBdr>
        </w:div>
      </w:divsChild>
    </w:div>
    <w:div w:id="1308437957">
      <w:bodyDiv w:val="1"/>
      <w:marLeft w:val="0"/>
      <w:marRight w:val="0"/>
      <w:marTop w:val="0"/>
      <w:marBottom w:val="0"/>
      <w:divBdr>
        <w:top w:val="none" w:sz="0" w:space="0" w:color="auto"/>
        <w:left w:val="none" w:sz="0" w:space="0" w:color="auto"/>
        <w:bottom w:val="none" w:sz="0" w:space="0" w:color="auto"/>
        <w:right w:val="none" w:sz="0" w:space="0" w:color="auto"/>
      </w:divBdr>
    </w:div>
    <w:div w:id="1309281222">
      <w:bodyDiv w:val="1"/>
      <w:marLeft w:val="0"/>
      <w:marRight w:val="0"/>
      <w:marTop w:val="0"/>
      <w:marBottom w:val="0"/>
      <w:divBdr>
        <w:top w:val="none" w:sz="0" w:space="0" w:color="auto"/>
        <w:left w:val="none" w:sz="0" w:space="0" w:color="auto"/>
        <w:bottom w:val="none" w:sz="0" w:space="0" w:color="auto"/>
        <w:right w:val="none" w:sz="0" w:space="0" w:color="auto"/>
      </w:divBdr>
    </w:div>
    <w:div w:id="1309436058">
      <w:bodyDiv w:val="1"/>
      <w:marLeft w:val="0"/>
      <w:marRight w:val="0"/>
      <w:marTop w:val="0"/>
      <w:marBottom w:val="0"/>
      <w:divBdr>
        <w:top w:val="none" w:sz="0" w:space="0" w:color="auto"/>
        <w:left w:val="none" w:sz="0" w:space="0" w:color="auto"/>
        <w:bottom w:val="none" w:sz="0" w:space="0" w:color="auto"/>
        <w:right w:val="none" w:sz="0" w:space="0" w:color="auto"/>
      </w:divBdr>
    </w:div>
    <w:div w:id="1310285401">
      <w:bodyDiv w:val="1"/>
      <w:marLeft w:val="0"/>
      <w:marRight w:val="0"/>
      <w:marTop w:val="0"/>
      <w:marBottom w:val="0"/>
      <w:divBdr>
        <w:top w:val="none" w:sz="0" w:space="0" w:color="auto"/>
        <w:left w:val="none" w:sz="0" w:space="0" w:color="auto"/>
        <w:bottom w:val="none" w:sz="0" w:space="0" w:color="auto"/>
        <w:right w:val="none" w:sz="0" w:space="0" w:color="auto"/>
      </w:divBdr>
    </w:div>
    <w:div w:id="1310481016">
      <w:bodyDiv w:val="1"/>
      <w:marLeft w:val="0"/>
      <w:marRight w:val="0"/>
      <w:marTop w:val="0"/>
      <w:marBottom w:val="0"/>
      <w:divBdr>
        <w:top w:val="none" w:sz="0" w:space="0" w:color="auto"/>
        <w:left w:val="none" w:sz="0" w:space="0" w:color="auto"/>
        <w:bottom w:val="none" w:sz="0" w:space="0" w:color="auto"/>
        <w:right w:val="none" w:sz="0" w:space="0" w:color="auto"/>
      </w:divBdr>
    </w:div>
    <w:div w:id="1311906765">
      <w:bodyDiv w:val="1"/>
      <w:marLeft w:val="0"/>
      <w:marRight w:val="0"/>
      <w:marTop w:val="0"/>
      <w:marBottom w:val="0"/>
      <w:divBdr>
        <w:top w:val="none" w:sz="0" w:space="0" w:color="auto"/>
        <w:left w:val="none" w:sz="0" w:space="0" w:color="auto"/>
        <w:bottom w:val="none" w:sz="0" w:space="0" w:color="auto"/>
        <w:right w:val="none" w:sz="0" w:space="0" w:color="auto"/>
      </w:divBdr>
    </w:div>
    <w:div w:id="1312444080">
      <w:bodyDiv w:val="1"/>
      <w:marLeft w:val="0"/>
      <w:marRight w:val="0"/>
      <w:marTop w:val="0"/>
      <w:marBottom w:val="0"/>
      <w:divBdr>
        <w:top w:val="none" w:sz="0" w:space="0" w:color="auto"/>
        <w:left w:val="none" w:sz="0" w:space="0" w:color="auto"/>
        <w:bottom w:val="none" w:sz="0" w:space="0" w:color="auto"/>
        <w:right w:val="none" w:sz="0" w:space="0" w:color="auto"/>
      </w:divBdr>
      <w:divsChild>
        <w:div w:id="2005932046">
          <w:marLeft w:val="480"/>
          <w:marRight w:val="0"/>
          <w:marTop w:val="0"/>
          <w:marBottom w:val="0"/>
          <w:divBdr>
            <w:top w:val="none" w:sz="0" w:space="0" w:color="auto"/>
            <w:left w:val="none" w:sz="0" w:space="0" w:color="auto"/>
            <w:bottom w:val="none" w:sz="0" w:space="0" w:color="auto"/>
            <w:right w:val="none" w:sz="0" w:space="0" w:color="auto"/>
          </w:divBdr>
        </w:div>
        <w:div w:id="1682389295">
          <w:marLeft w:val="480"/>
          <w:marRight w:val="0"/>
          <w:marTop w:val="0"/>
          <w:marBottom w:val="0"/>
          <w:divBdr>
            <w:top w:val="none" w:sz="0" w:space="0" w:color="auto"/>
            <w:left w:val="none" w:sz="0" w:space="0" w:color="auto"/>
            <w:bottom w:val="none" w:sz="0" w:space="0" w:color="auto"/>
            <w:right w:val="none" w:sz="0" w:space="0" w:color="auto"/>
          </w:divBdr>
        </w:div>
        <w:div w:id="1587031102">
          <w:marLeft w:val="480"/>
          <w:marRight w:val="0"/>
          <w:marTop w:val="0"/>
          <w:marBottom w:val="0"/>
          <w:divBdr>
            <w:top w:val="none" w:sz="0" w:space="0" w:color="auto"/>
            <w:left w:val="none" w:sz="0" w:space="0" w:color="auto"/>
            <w:bottom w:val="none" w:sz="0" w:space="0" w:color="auto"/>
            <w:right w:val="none" w:sz="0" w:space="0" w:color="auto"/>
          </w:divBdr>
        </w:div>
        <w:div w:id="1354191666">
          <w:marLeft w:val="480"/>
          <w:marRight w:val="0"/>
          <w:marTop w:val="0"/>
          <w:marBottom w:val="0"/>
          <w:divBdr>
            <w:top w:val="none" w:sz="0" w:space="0" w:color="auto"/>
            <w:left w:val="none" w:sz="0" w:space="0" w:color="auto"/>
            <w:bottom w:val="none" w:sz="0" w:space="0" w:color="auto"/>
            <w:right w:val="none" w:sz="0" w:space="0" w:color="auto"/>
          </w:divBdr>
        </w:div>
        <w:div w:id="1286036837">
          <w:marLeft w:val="480"/>
          <w:marRight w:val="0"/>
          <w:marTop w:val="0"/>
          <w:marBottom w:val="0"/>
          <w:divBdr>
            <w:top w:val="none" w:sz="0" w:space="0" w:color="auto"/>
            <w:left w:val="none" w:sz="0" w:space="0" w:color="auto"/>
            <w:bottom w:val="none" w:sz="0" w:space="0" w:color="auto"/>
            <w:right w:val="none" w:sz="0" w:space="0" w:color="auto"/>
          </w:divBdr>
        </w:div>
        <w:div w:id="350373622">
          <w:marLeft w:val="480"/>
          <w:marRight w:val="0"/>
          <w:marTop w:val="0"/>
          <w:marBottom w:val="0"/>
          <w:divBdr>
            <w:top w:val="none" w:sz="0" w:space="0" w:color="auto"/>
            <w:left w:val="none" w:sz="0" w:space="0" w:color="auto"/>
            <w:bottom w:val="none" w:sz="0" w:space="0" w:color="auto"/>
            <w:right w:val="none" w:sz="0" w:space="0" w:color="auto"/>
          </w:divBdr>
        </w:div>
        <w:div w:id="1440568370">
          <w:marLeft w:val="480"/>
          <w:marRight w:val="0"/>
          <w:marTop w:val="0"/>
          <w:marBottom w:val="0"/>
          <w:divBdr>
            <w:top w:val="none" w:sz="0" w:space="0" w:color="auto"/>
            <w:left w:val="none" w:sz="0" w:space="0" w:color="auto"/>
            <w:bottom w:val="none" w:sz="0" w:space="0" w:color="auto"/>
            <w:right w:val="none" w:sz="0" w:space="0" w:color="auto"/>
          </w:divBdr>
        </w:div>
        <w:div w:id="508064117">
          <w:marLeft w:val="480"/>
          <w:marRight w:val="0"/>
          <w:marTop w:val="0"/>
          <w:marBottom w:val="0"/>
          <w:divBdr>
            <w:top w:val="none" w:sz="0" w:space="0" w:color="auto"/>
            <w:left w:val="none" w:sz="0" w:space="0" w:color="auto"/>
            <w:bottom w:val="none" w:sz="0" w:space="0" w:color="auto"/>
            <w:right w:val="none" w:sz="0" w:space="0" w:color="auto"/>
          </w:divBdr>
        </w:div>
        <w:div w:id="1261987913">
          <w:marLeft w:val="480"/>
          <w:marRight w:val="0"/>
          <w:marTop w:val="0"/>
          <w:marBottom w:val="0"/>
          <w:divBdr>
            <w:top w:val="none" w:sz="0" w:space="0" w:color="auto"/>
            <w:left w:val="none" w:sz="0" w:space="0" w:color="auto"/>
            <w:bottom w:val="none" w:sz="0" w:space="0" w:color="auto"/>
            <w:right w:val="none" w:sz="0" w:space="0" w:color="auto"/>
          </w:divBdr>
        </w:div>
        <w:div w:id="1295453810">
          <w:marLeft w:val="480"/>
          <w:marRight w:val="0"/>
          <w:marTop w:val="0"/>
          <w:marBottom w:val="0"/>
          <w:divBdr>
            <w:top w:val="none" w:sz="0" w:space="0" w:color="auto"/>
            <w:left w:val="none" w:sz="0" w:space="0" w:color="auto"/>
            <w:bottom w:val="none" w:sz="0" w:space="0" w:color="auto"/>
            <w:right w:val="none" w:sz="0" w:space="0" w:color="auto"/>
          </w:divBdr>
        </w:div>
        <w:div w:id="1159081714">
          <w:marLeft w:val="480"/>
          <w:marRight w:val="0"/>
          <w:marTop w:val="0"/>
          <w:marBottom w:val="0"/>
          <w:divBdr>
            <w:top w:val="none" w:sz="0" w:space="0" w:color="auto"/>
            <w:left w:val="none" w:sz="0" w:space="0" w:color="auto"/>
            <w:bottom w:val="none" w:sz="0" w:space="0" w:color="auto"/>
            <w:right w:val="none" w:sz="0" w:space="0" w:color="auto"/>
          </w:divBdr>
        </w:div>
        <w:div w:id="380130891">
          <w:marLeft w:val="480"/>
          <w:marRight w:val="0"/>
          <w:marTop w:val="0"/>
          <w:marBottom w:val="0"/>
          <w:divBdr>
            <w:top w:val="none" w:sz="0" w:space="0" w:color="auto"/>
            <w:left w:val="none" w:sz="0" w:space="0" w:color="auto"/>
            <w:bottom w:val="none" w:sz="0" w:space="0" w:color="auto"/>
            <w:right w:val="none" w:sz="0" w:space="0" w:color="auto"/>
          </w:divBdr>
        </w:div>
        <w:div w:id="311370333">
          <w:marLeft w:val="480"/>
          <w:marRight w:val="0"/>
          <w:marTop w:val="0"/>
          <w:marBottom w:val="0"/>
          <w:divBdr>
            <w:top w:val="none" w:sz="0" w:space="0" w:color="auto"/>
            <w:left w:val="none" w:sz="0" w:space="0" w:color="auto"/>
            <w:bottom w:val="none" w:sz="0" w:space="0" w:color="auto"/>
            <w:right w:val="none" w:sz="0" w:space="0" w:color="auto"/>
          </w:divBdr>
        </w:div>
        <w:div w:id="1578586911">
          <w:marLeft w:val="480"/>
          <w:marRight w:val="0"/>
          <w:marTop w:val="0"/>
          <w:marBottom w:val="0"/>
          <w:divBdr>
            <w:top w:val="none" w:sz="0" w:space="0" w:color="auto"/>
            <w:left w:val="none" w:sz="0" w:space="0" w:color="auto"/>
            <w:bottom w:val="none" w:sz="0" w:space="0" w:color="auto"/>
            <w:right w:val="none" w:sz="0" w:space="0" w:color="auto"/>
          </w:divBdr>
        </w:div>
        <w:div w:id="1639844582">
          <w:marLeft w:val="480"/>
          <w:marRight w:val="0"/>
          <w:marTop w:val="0"/>
          <w:marBottom w:val="0"/>
          <w:divBdr>
            <w:top w:val="none" w:sz="0" w:space="0" w:color="auto"/>
            <w:left w:val="none" w:sz="0" w:space="0" w:color="auto"/>
            <w:bottom w:val="none" w:sz="0" w:space="0" w:color="auto"/>
            <w:right w:val="none" w:sz="0" w:space="0" w:color="auto"/>
          </w:divBdr>
        </w:div>
        <w:div w:id="821847621">
          <w:marLeft w:val="480"/>
          <w:marRight w:val="0"/>
          <w:marTop w:val="0"/>
          <w:marBottom w:val="0"/>
          <w:divBdr>
            <w:top w:val="none" w:sz="0" w:space="0" w:color="auto"/>
            <w:left w:val="none" w:sz="0" w:space="0" w:color="auto"/>
            <w:bottom w:val="none" w:sz="0" w:space="0" w:color="auto"/>
            <w:right w:val="none" w:sz="0" w:space="0" w:color="auto"/>
          </w:divBdr>
        </w:div>
        <w:div w:id="2098211786">
          <w:marLeft w:val="480"/>
          <w:marRight w:val="0"/>
          <w:marTop w:val="0"/>
          <w:marBottom w:val="0"/>
          <w:divBdr>
            <w:top w:val="none" w:sz="0" w:space="0" w:color="auto"/>
            <w:left w:val="none" w:sz="0" w:space="0" w:color="auto"/>
            <w:bottom w:val="none" w:sz="0" w:space="0" w:color="auto"/>
            <w:right w:val="none" w:sz="0" w:space="0" w:color="auto"/>
          </w:divBdr>
        </w:div>
        <w:div w:id="1816290645">
          <w:marLeft w:val="480"/>
          <w:marRight w:val="0"/>
          <w:marTop w:val="0"/>
          <w:marBottom w:val="0"/>
          <w:divBdr>
            <w:top w:val="none" w:sz="0" w:space="0" w:color="auto"/>
            <w:left w:val="none" w:sz="0" w:space="0" w:color="auto"/>
            <w:bottom w:val="none" w:sz="0" w:space="0" w:color="auto"/>
            <w:right w:val="none" w:sz="0" w:space="0" w:color="auto"/>
          </w:divBdr>
        </w:div>
        <w:div w:id="388266637">
          <w:marLeft w:val="480"/>
          <w:marRight w:val="0"/>
          <w:marTop w:val="0"/>
          <w:marBottom w:val="0"/>
          <w:divBdr>
            <w:top w:val="none" w:sz="0" w:space="0" w:color="auto"/>
            <w:left w:val="none" w:sz="0" w:space="0" w:color="auto"/>
            <w:bottom w:val="none" w:sz="0" w:space="0" w:color="auto"/>
            <w:right w:val="none" w:sz="0" w:space="0" w:color="auto"/>
          </w:divBdr>
        </w:div>
        <w:div w:id="579369408">
          <w:marLeft w:val="480"/>
          <w:marRight w:val="0"/>
          <w:marTop w:val="0"/>
          <w:marBottom w:val="0"/>
          <w:divBdr>
            <w:top w:val="none" w:sz="0" w:space="0" w:color="auto"/>
            <w:left w:val="none" w:sz="0" w:space="0" w:color="auto"/>
            <w:bottom w:val="none" w:sz="0" w:space="0" w:color="auto"/>
            <w:right w:val="none" w:sz="0" w:space="0" w:color="auto"/>
          </w:divBdr>
        </w:div>
        <w:div w:id="1609047404">
          <w:marLeft w:val="480"/>
          <w:marRight w:val="0"/>
          <w:marTop w:val="0"/>
          <w:marBottom w:val="0"/>
          <w:divBdr>
            <w:top w:val="none" w:sz="0" w:space="0" w:color="auto"/>
            <w:left w:val="none" w:sz="0" w:space="0" w:color="auto"/>
            <w:bottom w:val="none" w:sz="0" w:space="0" w:color="auto"/>
            <w:right w:val="none" w:sz="0" w:space="0" w:color="auto"/>
          </w:divBdr>
        </w:div>
        <w:div w:id="1512724595">
          <w:marLeft w:val="480"/>
          <w:marRight w:val="0"/>
          <w:marTop w:val="0"/>
          <w:marBottom w:val="0"/>
          <w:divBdr>
            <w:top w:val="none" w:sz="0" w:space="0" w:color="auto"/>
            <w:left w:val="none" w:sz="0" w:space="0" w:color="auto"/>
            <w:bottom w:val="none" w:sz="0" w:space="0" w:color="auto"/>
            <w:right w:val="none" w:sz="0" w:space="0" w:color="auto"/>
          </w:divBdr>
        </w:div>
        <w:div w:id="1563370451">
          <w:marLeft w:val="480"/>
          <w:marRight w:val="0"/>
          <w:marTop w:val="0"/>
          <w:marBottom w:val="0"/>
          <w:divBdr>
            <w:top w:val="none" w:sz="0" w:space="0" w:color="auto"/>
            <w:left w:val="none" w:sz="0" w:space="0" w:color="auto"/>
            <w:bottom w:val="none" w:sz="0" w:space="0" w:color="auto"/>
            <w:right w:val="none" w:sz="0" w:space="0" w:color="auto"/>
          </w:divBdr>
        </w:div>
        <w:div w:id="1944915713">
          <w:marLeft w:val="480"/>
          <w:marRight w:val="0"/>
          <w:marTop w:val="0"/>
          <w:marBottom w:val="0"/>
          <w:divBdr>
            <w:top w:val="none" w:sz="0" w:space="0" w:color="auto"/>
            <w:left w:val="none" w:sz="0" w:space="0" w:color="auto"/>
            <w:bottom w:val="none" w:sz="0" w:space="0" w:color="auto"/>
            <w:right w:val="none" w:sz="0" w:space="0" w:color="auto"/>
          </w:divBdr>
        </w:div>
        <w:div w:id="527723314">
          <w:marLeft w:val="480"/>
          <w:marRight w:val="0"/>
          <w:marTop w:val="0"/>
          <w:marBottom w:val="0"/>
          <w:divBdr>
            <w:top w:val="none" w:sz="0" w:space="0" w:color="auto"/>
            <w:left w:val="none" w:sz="0" w:space="0" w:color="auto"/>
            <w:bottom w:val="none" w:sz="0" w:space="0" w:color="auto"/>
            <w:right w:val="none" w:sz="0" w:space="0" w:color="auto"/>
          </w:divBdr>
        </w:div>
        <w:div w:id="267666086">
          <w:marLeft w:val="480"/>
          <w:marRight w:val="0"/>
          <w:marTop w:val="0"/>
          <w:marBottom w:val="0"/>
          <w:divBdr>
            <w:top w:val="none" w:sz="0" w:space="0" w:color="auto"/>
            <w:left w:val="none" w:sz="0" w:space="0" w:color="auto"/>
            <w:bottom w:val="none" w:sz="0" w:space="0" w:color="auto"/>
            <w:right w:val="none" w:sz="0" w:space="0" w:color="auto"/>
          </w:divBdr>
        </w:div>
        <w:div w:id="2047288421">
          <w:marLeft w:val="480"/>
          <w:marRight w:val="0"/>
          <w:marTop w:val="0"/>
          <w:marBottom w:val="0"/>
          <w:divBdr>
            <w:top w:val="none" w:sz="0" w:space="0" w:color="auto"/>
            <w:left w:val="none" w:sz="0" w:space="0" w:color="auto"/>
            <w:bottom w:val="none" w:sz="0" w:space="0" w:color="auto"/>
            <w:right w:val="none" w:sz="0" w:space="0" w:color="auto"/>
          </w:divBdr>
        </w:div>
        <w:div w:id="1063676888">
          <w:marLeft w:val="480"/>
          <w:marRight w:val="0"/>
          <w:marTop w:val="0"/>
          <w:marBottom w:val="0"/>
          <w:divBdr>
            <w:top w:val="none" w:sz="0" w:space="0" w:color="auto"/>
            <w:left w:val="none" w:sz="0" w:space="0" w:color="auto"/>
            <w:bottom w:val="none" w:sz="0" w:space="0" w:color="auto"/>
            <w:right w:val="none" w:sz="0" w:space="0" w:color="auto"/>
          </w:divBdr>
        </w:div>
        <w:div w:id="1474788215">
          <w:marLeft w:val="480"/>
          <w:marRight w:val="0"/>
          <w:marTop w:val="0"/>
          <w:marBottom w:val="0"/>
          <w:divBdr>
            <w:top w:val="none" w:sz="0" w:space="0" w:color="auto"/>
            <w:left w:val="none" w:sz="0" w:space="0" w:color="auto"/>
            <w:bottom w:val="none" w:sz="0" w:space="0" w:color="auto"/>
            <w:right w:val="none" w:sz="0" w:space="0" w:color="auto"/>
          </w:divBdr>
        </w:div>
        <w:div w:id="552740172">
          <w:marLeft w:val="480"/>
          <w:marRight w:val="0"/>
          <w:marTop w:val="0"/>
          <w:marBottom w:val="0"/>
          <w:divBdr>
            <w:top w:val="none" w:sz="0" w:space="0" w:color="auto"/>
            <w:left w:val="none" w:sz="0" w:space="0" w:color="auto"/>
            <w:bottom w:val="none" w:sz="0" w:space="0" w:color="auto"/>
            <w:right w:val="none" w:sz="0" w:space="0" w:color="auto"/>
          </w:divBdr>
        </w:div>
        <w:div w:id="2027634283">
          <w:marLeft w:val="480"/>
          <w:marRight w:val="0"/>
          <w:marTop w:val="0"/>
          <w:marBottom w:val="0"/>
          <w:divBdr>
            <w:top w:val="none" w:sz="0" w:space="0" w:color="auto"/>
            <w:left w:val="none" w:sz="0" w:space="0" w:color="auto"/>
            <w:bottom w:val="none" w:sz="0" w:space="0" w:color="auto"/>
            <w:right w:val="none" w:sz="0" w:space="0" w:color="auto"/>
          </w:divBdr>
        </w:div>
        <w:div w:id="796023517">
          <w:marLeft w:val="480"/>
          <w:marRight w:val="0"/>
          <w:marTop w:val="0"/>
          <w:marBottom w:val="0"/>
          <w:divBdr>
            <w:top w:val="none" w:sz="0" w:space="0" w:color="auto"/>
            <w:left w:val="none" w:sz="0" w:space="0" w:color="auto"/>
            <w:bottom w:val="none" w:sz="0" w:space="0" w:color="auto"/>
            <w:right w:val="none" w:sz="0" w:space="0" w:color="auto"/>
          </w:divBdr>
        </w:div>
        <w:div w:id="1641618995">
          <w:marLeft w:val="480"/>
          <w:marRight w:val="0"/>
          <w:marTop w:val="0"/>
          <w:marBottom w:val="0"/>
          <w:divBdr>
            <w:top w:val="none" w:sz="0" w:space="0" w:color="auto"/>
            <w:left w:val="none" w:sz="0" w:space="0" w:color="auto"/>
            <w:bottom w:val="none" w:sz="0" w:space="0" w:color="auto"/>
            <w:right w:val="none" w:sz="0" w:space="0" w:color="auto"/>
          </w:divBdr>
        </w:div>
        <w:div w:id="383875163">
          <w:marLeft w:val="480"/>
          <w:marRight w:val="0"/>
          <w:marTop w:val="0"/>
          <w:marBottom w:val="0"/>
          <w:divBdr>
            <w:top w:val="none" w:sz="0" w:space="0" w:color="auto"/>
            <w:left w:val="none" w:sz="0" w:space="0" w:color="auto"/>
            <w:bottom w:val="none" w:sz="0" w:space="0" w:color="auto"/>
            <w:right w:val="none" w:sz="0" w:space="0" w:color="auto"/>
          </w:divBdr>
        </w:div>
        <w:div w:id="1446652857">
          <w:marLeft w:val="480"/>
          <w:marRight w:val="0"/>
          <w:marTop w:val="0"/>
          <w:marBottom w:val="0"/>
          <w:divBdr>
            <w:top w:val="none" w:sz="0" w:space="0" w:color="auto"/>
            <w:left w:val="none" w:sz="0" w:space="0" w:color="auto"/>
            <w:bottom w:val="none" w:sz="0" w:space="0" w:color="auto"/>
            <w:right w:val="none" w:sz="0" w:space="0" w:color="auto"/>
          </w:divBdr>
        </w:div>
        <w:div w:id="2140566492">
          <w:marLeft w:val="480"/>
          <w:marRight w:val="0"/>
          <w:marTop w:val="0"/>
          <w:marBottom w:val="0"/>
          <w:divBdr>
            <w:top w:val="none" w:sz="0" w:space="0" w:color="auto"/>
            <w:left w:val="none" w:sz="0" w:space="0" w:color="auto"/>
            <w:bottom w:val="none" w:sz="0" w:space="0" w:color="auto"/>
            <w:right w:val="none" w:sz="0" w:space="0" w:color="auto"/>
          </w:divBdr>
        </w:div>
        <w:div w:id="2042240380">
          <w:marLeft w:val="480"/>
          <w:marRight w:val="0"/>
          <w:marTop w:val="0"/>
          <w:marBottom w:val="0"/>
          <w:divBdr>
            <w:top w:val="none" w:sz="0" w:space="0" w:color="auto"/>
            <w:left w:val="none" w:sz="0" w:space="0" w:color="auto"/>
            <w:bottom w:val="none" w:sz="0" w:space="0" w:color="auto"/>
            <w:right w:val="none" w:sz="0" w:space="0" w:color="auto"/>
          </w:divBdr>
        </w:div>
        <w:div w:id="754471998">
          <w:marLeft w:val="480"/>
          <w:marRight w:val="0"/>
          <w:marTop w:val="0"/>
          <w:marBottom w:val="0"/>
          <w:divBdr>
            <w:top w:val="none" w:sz="0" w:space="0" w:color="auto"/>
            <w:left w:val="none" w:sz="0" w:space="0" w:color="auto"/>
            <w:bottom w:val="none" w:sz="0" w:space="0" w:color="auto"/>
            <w:right w:val="none" w:sz="0" w:space="0" w:color="auto"/>
          </w:divBdr>
        </w:div>
        <w:div w:id="1590459558">
          <w:marLeft w:val="480"/>
          <w:marRight w:val="0"/>
          <w:marTop w:val="0"/>
          <w:marBottom w:val="0"/>
          <w:divBdr>
            <w:top w:val="none" w:sz="0" w:space="0" w:color="auto"/>
            <w:left w:val="none" w:sz="0" w:space="0" w:color="auto"/>
            <w:bottom w:val="none" w:sz="0" w:space="0" w:color="auto"/>
            <w:right w:val="none" w:sz="0" w:space="0" w:color="auto"/>
          </w:divBdr>
        </w:div>
        <w:div w:id="295451429">
          <w:marLeft w:val="480"/>
          <w:marRight w:val="0"/>
          <w:marTop w:val="0"/>
          <w:marBottom w:val="0"/>
          <w:divBdr>
            <w:top w:val="none" w:sz="0" w:space="0" w:color="auto"/>
            <w:left w:val="none" w:sz="0" w:space="0" w:color="auto"/>
            <w:bottom w:val="none" w:sz="0" w:space="0" w:color="auto"/>
            <w:right w:val="none" w:sz="0" w:space="0" w:color="auto"/>
          </w:divBdr>
        </w:div>
        <w:div w:id="551430208">
          <w:marLeft w:val="480"/>
          <w:marRight w:val="0"/>
          <w:marTop w:val="0"/>
          <w:marBottom w:val="0"/>
          <w:divBdr>
            <w:top w:val="none" w:sz="0" w:space="0" w:color="auto"/>
            <w:left w:val="none" w:sz="0" w:space="0" w:color="auto"/>
            <w:bottom w:val="none" w:sz="0" w:space="0" w:color="auto"/>
            <w:right w:val="none" w:sz="0" w:space="0" w:color="auto"/>
          </w:divBdr>
        </w:div>
        <w:div w:id="1019939369">
          <w:marLeft w:val="480"/>
          <w:marRight w:val="0"/>
          <w:marTop w:val="0"/>
          <w:marBottom w:val="0"/>
          <w:divBdr>
            <w:top w:val="none" w:sz="0" w:space="0" w:color="auto"/>
            <w:left w:val="none" w:sz="0" w:space="0" w:color="auto"/>
            <w:bottom w:val="none" w:sz="0" w:space="0" w:color="auto"/>
            <w:right w:val="none" w:sz="0" w:space="0" w:color="auto"/>
          </w:divBdr>
        </w:div>
        <w:div w:id="1683122126">
          <w:marLeft w:val="480"/>
          <w:marRight w:val="0"/>
          <w:marTop w:val="0"/>
          <w:marBottom w:val="0"/>
          <w:divBdr>
            <w:top w:val="none" w:sz="0" w:space="0" w:color="auto"/>
            <w:left w:val="none" w:sz="0" w:space="0" w:color="auto"/>
            <w:bottom w:val="none" w:sz="0" w:space="0" w:color="auto"/>
            <w:right w:val="none" w:sz="0" w:space="0" w:color="auto"/>
          </w:divBdr>
        </w:div>
        <w:div w:id="1673097860">
          <w:marLeft w:val="480"/>
          <w:marRight w:val="0"/>
          <w:marTop w:val="0"/>
          <w:marBottom w:val="0"/>
          <w:divBdr>
            <w:top w:val="none" w:sz="0" w:space="0" w:color="auto"/>
            <w:left w:val="none" w:sz="0" w:space="0" w:color="auto"/>
            <w:bottom w:val="none" w:sz="0" w:space="0" w:color="auto"/>
            <w:right w:val="none" w:sz="0" w:space="0" w:color="auto"/>
          </w:divBdr>
        </w:div>
        <w:div w:id="1818380234">
          <w:marLeft w:val="480"/>
          <w:marRight w:val="0"/>
          <w:marTop w:val="0"/>
          <w:marBottom w:val="0"/>
          <w:divBdr>
            <w:top w:val="none" w:sz="0" w:space="0" w:color="auto"/>
            <w:left w:val="none" w:sz="0" w:space="0" w:color="auto"/>
            <w:bottom w:val="none" w:sz="0" w:space="0" w:color="auto"/>
            <w:right w:val="none" w:sz="0" w:space="0" w:color="auto"/>
          </w:divBdr>
        </w:div>
        <w:div w:id="816801623">
          <w:marLeft w:val="480"/>
          <w:marRight w:val="0"/>
          <w:marTop w:val="0"/>
          <w:marBottom w:val="0"/>
          <w:divBdr>
            <w:top w:val="none" w:sz="0" w:space="0" w:color="auto"/>
            <w:left w:val="none" w:sz="0" w:space="0" w:color="auto"/>
            <w:bottom w:val="none" w:sz="0" w:space="0" w:color="auto"/>
            <w:right w:val="none" w:sz="0" w:space="0" w:color="auto"/>
          </w:divBdr>
        </w:div>
        <w:div w:id="464277078">
          <w:marLeft w:val="480"/>
          <w:marRight w:val="0"/>
          <w:marTop w:val="0"/>
          <w:marBottom w:val="0"/>
          <w:divBdr>
            <w:top w:val="none" w:sz="0" w:space="0" w:color="auto"/>
            <w:left w:val="none" w:sz="0" w:space="0" w:color="auto"/>
            <w:bottom w:val="none" w:sz="0" w:space="0" w:color="auto"/>
            <w:right w:val="none" w:sz="0" w:space="0" w:color="auto"/>
          </w:divBdr>
        </w:div>
        <w:div w:id="1324361220">
          <w:marLeft w:val="480"/>
          <w:marRight w:val="0"/>
          <w:marTop w:val="0"/>
          <w:marBottom w:val="0"/>
          <w:divBdr>
            <w:top w:val="none" w:sz="0" w:space="0" w:color="auto"/>
            <w:left w:val="none" w:sz="0" w:space="0" w:color="auto"/>
            <w:bottom w:val="none" w:sz="0" w:space="0" w:color="auto"/>
            <w:right w:val="none" w:sz="0" w:space="0" w:color="auto"/>
          </w:divBdr>
        </w:div>
        <w:div w:id="1978995646">
          <w:marLeft w:val="480"/>
          <w:marRight w:val="0"/>
          <w:marTop w:val="0"/>
          <w:marBottom w:val="0"/>
          <w:divBdr>
            <w:top w:val="none" w:sz="0" w:space="0" w:color="auto"/>
            <w:left w:val="none" w:sz="0" w:space="0" w:color="auto"/>
            <w:bottom w:val="none" w:sz="0" w:space="0" w:color="auto"/>
            <w:right w:val="none" w:sz="0" w:space="0" w:color="auto"/>
          </w:divBdr>
        </w:div>
        <w:div w:id="1967927346">
          <w:marLeft w:val="480"/>
          <w:marRight w:val="0"/>
          <w:marTop w:val="0"/>
          <w:marBottom w:val="0"/>
          <w:divBdr>
            <w:top w:val="none" w:sz="0" w:space="0" w:color="auto"/>
            <w:left w:val="none" w:sz="0" w:space="0" w:color="auto"/>
            <w:bottom w:val="none" w:sz="0" w:space="0" w:color="auto"/>
            <w:right w:val="none" w:sz="0" w:space="0" w:color="auto"/>
          </w:divBdr>
        </w:div>
        <w:div w:id="268047832">
          <w:marLeft w:val="480"/>
          <w:marRight w:val="0"/>
          <w:marTop w:val="0"/>
          <w:marBottom w:val="0"/>
          <w:divBdr>
            <w:top w:val="none" w:sz="0" w:space="0" w:color="auto"/>
            <w:left w:val="none" w:sz="0" w:space="0" w:color="auto"/>
            <w:bottom w:val="none" w:sz="0" w:space="0" w:color="auto"/>
            <w:right w:val="none" w:sz="0" w:space="0" w:color="auto"/>
          </w:divBdr>
        </w:div>
        <w:div w:id="220529058">
          <w:marLeft w:val="480"/>
          <w:marRight w:val="0"/>
          <w:marTop w:val="0"/>
          <w:marBottom w:val="0"/>
          <w:divBdr>
            <w:top w:val="none" w:sz="0" w:space="0" w:color="auto"/>
            <w:left w:val="none" w:sz="0" w:space="0" w:color="auto"/>
            <w:bottom w:val="none" w:sz="0" w:space="0" w:color="auto"/>
            <w:right w:val="none" w:sz="0" w:space="0" w:color="auto"/>
          </w:divBdr>
        </w:div>
        <w:div w:id="498544262">
          <w:marLeft w:val="480"/>
          <w:marRight w:val="0"/>
          <w:marTop w:val="0"/>
          <w:marBottom w:val="0"/>
          <w:divBdr>
            <w:top w:val="none" w:sz="0" w:space="0" w:color="auto"/>
            <w:left w:val="none" w:sz="0" w:space="0" w:color="auto"/>
            <w:bottom w:val="none" w:sz="0" w:space="0" w:color="auto"/>
            <w:right w:val="none" w:sz="0" w:space="0" w:color="auto"/>
          </w:divBdr>
        </w:div>
        <w:div w:id="1912425729">
          <w:marLeft w:val="480"/>
          <w:marRight w:val="0"/>
          <w:marTop w:val="0"/>
          <w:marBottom w:val="0"/>
          <w:divBdr>
            <w:top w:val="none" w:sz="0" w:space="0" w:color="auto"/>
            <w:left w:val="none" w:sz="0" w:space="0" w:color="auto"/>
            <w:bottom w:val="none" w:sz="0" w:space="0" w:color="auto"/>
            <w:right w:val="none" w:sz="0" w:space="0" w:color="auto"/>
          </w:divBdr>
        </w:div>
        <w:div w:id="880673603">
          <w:marLeft w:val="480"/>
          <w:marRight w:val="0"/>
          <w:marTop w:val="0"/>
          <w:marBottom w:val="0"/>
          <w:divBdr>
            <w:top w:val="none" w:sz="0" w:space="0" w:color="auto"/>
            <w:left w:val="none" w:sz="0" w:space="0" w:color="auto"/>
            <w:bottom w:val="none" w:sz="0" w:space="0" w:color="auto"/>
            <w:right w:val="none" w:sz="0" w:space="0" w:color="auto"/>
          </w:divBdr>
        </w:div>
        <w:div w:id="641498686">
          <w:marLeft w:val="480"/>
          <w:marRight w:val="0"/>
          <w:marTop w:val="0"/>
          <w:marBottom w:val="0"/>
          <w:divBdr>
            <w:top w:val="none" w:sz="0" w:space="0" w:color="auto"/>
            <w:left w:val="none" w:sz="0" w:space="0" w:color="auto"/>
            <w:bottom w:val="none" w:sz="0" w:space="0" w:color="auto"/>
            <w:right w:val="none" w:sz="0" w:space="0" w:color="auto"/>
          </w:divBdr>
        </w:div>
        <w:div w:id="1313873707">
          <w:marLeft w:val="480"/>
          <w:marRight w:val="0"/>
          <w:marTop w:val="0"/>
          <w:marBottom w:val="0"/>
          <w:divBdr>
            <w:top w:val="none" w:sz="0" w:space="0" w:color="auto"/>
            <w:left w:val="none" w:sz="0" w:space="0" w:color="auto"/>
            <w:bottom w:val="none" w:sz="0" w:space="0" w:color="auto"/>
            <w:right w:val="none" w:sz="0" w:space="0" w:color="auto"/>
          </w:divBdr>
        </w:div>
        <w:div w:id="1339507160">
          <w:marLeft w:val="480"/>
          <w:marRight w:val="0"/>
          <w:marTop w:val="0"/>
          <w:marBottom w:val="0"/>
          <w:divBdr>
            <w:top w:val="none" w:sz="0" w:space="0" w:color="auto"/>
            <w:left w:val="none" w:sz="0" w:space="0" w:color="auto"/>
            <w:bottom w:val="none" w:sz="0" w:space="0" w:color="auto"/>
            <w:right w:val="none" w:sz="0" w:space="0" w:color="auto"/>
          </w:divBdr>
        </w:div>
        <w:div w:id="593169214">
          <w:marLeft w:val="480"/>
          <w:marRight w:val="0"/>
          <w:marTop w:val="0"/>
          <w:marBottom w:val="0"/>
          <w:divBdr>
            <w:top w:val="none" w:sz="0" w:space="0" w:color="auto"/>
            <w:left w:val="none" w:sz="0" w:space="0" w:color="auto"/>
            <w:bottom w:val="none" w:sz="0" w:space="0" w:color="auto"/>
            <w:right w:val="none" w:sz="0" w:space="0" w:color="auto"/>
          </w:divBdr>
        </w:div>
        <w:div w:id="1282877298">
          <w:marLeft w:val="480"/>
          <w:marRight w:val="0"/>
          <w:marTop w:val="0"/>
          <w:marBottom w:val="0"/>
          <w:divBdr>
            <w:top w:val="none" w:sz="0" w:space="0" w:color="auto"/>
            <w:left w:val="none" w:sz="0" w:space="0" w:color="auto"/>
            <w:bottom w:val="none" w:sz="0" w:space="0" w:color="auto"/>
            <w:right w:val="none" w:sz="0" w:space="0" w:color="auto"/>
          </w:divBdr>
        </w:div>
        <w:div w:id="1121849172">
          <w:marLeft w:val="480"/>
          <w:marRight w:val="0"/>
          <w:marTop w:val="0"/>
          <w:marBottom w:val="0"/>
          <w:divBdr>
            <w:top w:val="none" w:sz="0" w:space="0" w:color="auto"/>
            <w:left w:val="none" w:sz="0" w:space="0" w:color="auto"/>
            <w:bottom w:val="none" w:sz="0" w:space="0" w:color="auto"/>
            <w:right w:val="none" w:sz="0" w:space="0" w:color="auto"/>
          </w:divBdr>
        </w:div>
        <w:div w:id="399525851">
          <w:marLeft w:val="480"/>
          <w:marRight w:val="0"/>
          <w:marTop w:val="0"/>
          <w:marBottom w:val="0"/>
          <w:divBdr>
            <w:top w:val="none" w:sz="0" w:space="0" w:color="auto"/>
            <w:left w:val="none" w:sz="0" w:space="0" w:color="auto"/>
            <w:bottom w:val="none" w:sz="0" w:space="0" w:color="auto"/>
            <w:right w:val="none" w:sz="0" w:space="0" w:color="auto"/>
          </w:divBdr>
        </w:div>
        <w:div w:id="863444930">
          <w:marLeft w:val="480"/>
          <w:marRight w:val="0"/>
          <w:marTop w:val="0"/>
          <w:marBottom w:val="0"/>
          <w:divBdr>
            <w:top w:val="none" w:sz="0" w:space="0" w:color="auto"/>
            <w:left w:val="none" w:sz="0" w:space="0" w:color="auto"/>
            <w:bottom w:val="none" w:sz="0" w:space="0" w:color="auto"/>
            <w:right w:val="none" w:sz="0" w:space="0" w:color="auto"/>
          </w:divBdr>
        </w:div>
        <w:div w:id="1532496891">
          <w:marLeft w:val="480"/>
          <w:marRight w:val="0"/>
          <w:marTop w:val="0"/>
          <w:marBottom w:val="0"/>
          <w:divBdr>
            <w:top w:val="none" w:sz="0" w:space="0" w:color="auto"/>
            <w:left w:val="none" w:sz="0" w:space="0" w:color="auto"/>
            <w:bottom w:val="none" w:sz="0" w:space="0" w:color="auto"/>
            <w:right w:val="none" w:sz="0" w:space="0" w:color="auto"/>
          </w:divBdr>
        </w:div>
        <w:div w:id="645209393">
          <w:marLeft w:val="480"/>
          <w:marRight w:val="0"/>
          <w:marTop w:val="0"/>
          <w:marBottom w:val="0"/>
          <w:divBdr>
            <w:top w:val="none" w:sz="0" w:space="0" w:color="auto"/>
            <w:left w:val="none" w:sz="0" w:space="0" w:color="auto"/>
            <w:bottom w:val="none" w:sz="0" w:space="0" w:color="auto"/>
            <w:right w:val="none" w:sz="0" w:space="0" w:color="auto"/>
          </w:divBdr>
        </w:div>
        <w:div w:id="1868367694">
          <w:marLeft w:val="480"/>
          <w:marRight w:val="0"/>
          <w:marTop w:val="0"/>
          <w:marBottom w:val="0"/>
          <w:divBdr>
            <w:top w:val="none" w:sz="0" w:space="0" w:color="auto"/>
            <w:left w:val="none" w:sz="0" w:space="0" w:color="auto"/>
            <w:bottom w:val="none" w:sz="0" w:space="0" w:color="auto"/>
            <w:right w:val="none" w:sz="0" w:space="0" w:color="auto"/>
          </w:divBdr>
        </w:div>
        <w:div w:id="1049768638">
          <w:marLeft w:val="480"/>
          <w:marRight w:val="0"/>
          <w:marTop w:val="0"/>
          <w:marBottom w:val="0"/>
          <w:divBdr>
            <w:top w:val="none" w:sz="0" w:space="0" w:color="auto"/>
            <w:left w:val="none" w:sz="0" w:space="0" w:color="auto"/>
            <w:bottom w:val="none" w:sz="0" w:space="0" w:color="auto"/>
            <w:right w:val="none" w:sz="0" w:space="0" w:color="auto"/>
          </w:divBdr>
        </w:div>
        <w:div w:id="1084764743">
          <w:marLeft w:val="480"/>
          <w:marRight w:val="0"/>
          <w:marTop w:val="0"/>
          <w:marBottom w:val="0"/>
          <w:divBdr>
            <w:top w:val="none" w:sz="0" w:space="0" w:color="auto"/>
            <w:left w:val="none" w:sz="0" w:space="0" w:color="auto"/>
            <w:bottom w:val="none" w:sz="0" w:space="0" w:color="auto"/>
            <w:right w:val="none" w:sz="0" w:space="0" w:color="auto"/>
          </w:divBdr>
        </w:div>
        <w:div w:id="1650553139">
          <w:marLeft w:val="480"/>
          <w:marRight w:val="0"/>
          <w:marTop w:val="0"/>
          <w:marBottom w:val="0"/>
          <w:divBdr>
            <w:top w:val="none" w:sz="0" w:space="0" w:color="auto"/>
            <w:left w:val="none" w:sz="0" w:space="0" w:color="auto"/>
            <w:bottom w:val="none" w:sz="0" w:space="0" w:color="auto"/>
            <w:right w:val="none" w:sz="0" w:space="0" w:color="auto"/>
          </w:divBdr>
        </w:div>
        <w:div w:id="1667394176">
          <w:marLeft w:val="480"/>
          <w:marRight w:val="0"/>
          <w:marTop w:val="0"/>
          <w:marBottom w:val="0"/>
          <w:divBdr>
            <w:top w:val="none" w:sz="0" w:space="0" w:color="auto"/>
            <w:left w:val="none" w:sz="0" w:space="0" w:color="auto"/>
            <w:bottom w:val="none" w:sz="0" w:space="0" w:color="auto"/>
            <w:right w:val="none" w:sz="0" w:space="0" w:color="auto"/>
          </w:divBdr>
        </w:div>
        <w:div w:id="1212616254">
          <w:marLeft w:val="480"/>
          <w:marRight w:val="0"/>
          <w:marTop w:val="0"/>
          <w:marBottom w:val="0"/>
          <w:divBdr>
            <w:top w:val="none" w:sz="0" w:space="0" w:color="auto"/>
            <w:left w:val="none" w:sz="0" w:space="0" w:color="auto"/>
            <w:bottom w:val="none" w:sz="0" w:space="0" w:color="auto"/>
            <w:right w:val="none" w:sz="0" w:space="0" w:color="auto"/>
          </w:divBdr>
        </w:div>
        <w:div w:id="1976252195">
          <w:marLeft w:val="480"/>
          <w:marRight w:val="0"/>
          <w:marTop w:val="0"/>
          <w:marBottom w:val="0"/>
          <w:divBdr>
            <w:top w:val="none" w:sz="0" w:space="0" w:color="auto"/>
            <w:left w:val="none" w:sz="0" w:space="0" w:color="auto"/>
            <w:bottom w:val="none" w:sz="0" w:space="0" w:color="auto"/>
            <w:right w:val="none" w:sz="0" w:space="0" w:color="auto"/>
          </w:divBdr>
        </w:div>
        <w:div w:id="1635136801">
          <w:marLeft w:val="480"/>
          <w:marRight w:val="0"/>
          <w:marTop w:val="0"/>
          <w:marBottom w:val="0"/>
          <w:divBdr>
            <w:top w:val="none" w:sz="0" w:space="0" w:color="auto"/>
            <w:left w:val="none" w:sz="0" w:space="0" w:color="auto"/>
            <w:bottom w:val="none" w:sz="0" w:space="0" w:color="auto"/>
            <w:right w:val="none" w:sz="0" w:space="0" w:color="auto"/>
          </w:divBdr>
        </w:div>
        <w:div w:id="1340808586">
          <w:marLeft w:val="480"/>
          <w:marRight w:val="0"/>
          <w:marTop w:val="0"/>
          <w:marBottom w:val="0"/>
          <w:divBdr>
            <w:top w:val="none" w:sz="0" w:space="0" w:color="auto"/>
            <w:left w:val="none" w:sz="0" w:space="0" w:color="auto"/>
            <w:bottom w:val="none" w:sz="0" w:space="0" w:color="auto"/>
            <w:right w:val="none" w:sz="0" w:space="0" w:color="auto"/>
          </w:divBdr>
        </w:div>
        <w:div w:id="1426421735">
          <w:marLeft w:val="480"/>
          <w:marRight w:val="0"/>
          <w:marTop w:val="0"/>
          <w:marBottom w:val="0"/>
          <w:divBdr>
            <w:top w:val="none" w:sz="0" w:space="0" w:color="auto"/>
            <w:left w:val="none" w:sz="0" w:space="0" w:color="auto"/>
            <w:bottom w:val="none" w:sz="0" w:space="0" w:color="auto"/>
            <w:right w:val="none" w:sz="0" w:space="0" w:color="auto"/>
          </w:divBdr>
        </w:div>
        <w:div w:id="16467177">
          <w:marLeft w:val="480"/>
          <w:marRight w:val="0"/>
          <w:marTop w:val="0"/>
          <w:marBottom w:val="0"/>
          <w:divBdr>
            <w:top w:val="none" w:sz="0" w:space="0" w:color="auto"/>
            <w:left w:val="none" w:sz="0" w:space="0" w:color="auto"/>
            <w:bottom w:val="none" w:sz="0" w:space="0" w:color="auto"/>
            <w:right w:val="none" w:sz="0" w:space="0" w:color="auto"/>
          </w:divBdr>
        </w:div>
        <w:div w:id="969550019">
          <w:marLeft w:val="480"/>
          <w:marRight w:val="0"/>
          <w:marTop w:val="0"/>
          <w:marBottom w:val="0"/>
          <w:divBdr>
            <w:top w:val="none" w:sz="0" w:space="0" w:color="auto"/>
            <w:left w:val="none" w:sz="0" w:space="0" w:color="auto"/>
            <w:bottom w:val="none" w:sz="0" w:space="0" w:color="auto"/>
            <w:right w:val="none" w:sz="0" w:space="0" w:color="auto"/>
          </w:divBdr>
        </w:div>
        <w:div w:id="1373770929">
          <w:marLeft w:val="480"/>
          <w:marRight w:val="0"/>
          <w:marTop w:val="0"/>
          <w:marBottom w:val="0"/>
          <w:divBdr>
            <w:top w:val="none" w:sz="0" w:space="0" w:color="auto"/>
            <w:left w:val="none" w:sz="0" w:space="0" w:color="auto"/>
            <w:bottom w:val="none" w:sz="0" w:space="0" w:color="auto"/>
            <w:right w:val="none" w:sz="0" w:space="0" w:color="auto"/>
          </w:divBdr>
        </w:div>
        <w:div w:id="1712608827">
          <w:marLeft w:val="480"/>
          <w:marRight w:val="0"/>
          <w:marTop w:val="0"/>
          <w:marBottom w:val="0"/>
          <w:divBdr>
            <w:top w:val="none" w:sz="0" w:space="0" w:color="auto"/>
            <w:left w:val="none" w:sz="0" w:space="0" w:color="auto"/>
            <w:bottom w:val="none" w:sz="0" w:space="0" w:color="auto"/>
            <w:right w:val="none" w:sz="0" w:space="0" w:color="auto"/>
          </w:divBdr>
        </w:div>
        <w:div w:id="660307505">
          <w:marLeft w:val="480"/>
          <w:marRight w:val="0"/>
          <w:marTop w:val="0"/>
          <w:marBottom w:val="0"/>
          <w:divBdr>
            <w:top w:val="none" w:sz="0" w:space="0" w:color="auto"/>
            <w:left w:val="none" w:sz="0" w:space="0" w:color="auto"/>
            <w:bottom w:val="none" w:sz="0" w:space="0" w:color="auto"/>
            <w:right w:val="none" w:sz="0" w:space="0" w:color="auto"/>
          </w:divBdr>
        </w:div>
        <w:div w:id="1156729955">
          <w:marLeft w:val="480"/>
          <w:marRight w:val="0"/>
          <w:marTop w:val="0"/>
          <w:marBottom w:val="0"/>
          <w:divBdr>
            <w:top w:val="none" w:sz="0" w:space="0" w:color="auto"/>
            <w:left w:val="none" w:sz="0" w:space="0" w:color="auto"/>
            <w:bottom w:val="none" w:sz="0" w:space="0" w:color="auto"/>
            <w:right w:val="none" w:sz="0" w:space="0" w:color="auto"/>
          </w:divBdr>
        </w:div>
        <w:div w:id="281573702">
          <w:marLeft w:val="480"/>
          <w:marRight w:val="0"/>
          <w:marTop w:val="0"/>
          <w:marBottom w:val="0"/>
          <w:divBdr>
            <w:top w:val="none" w:sz="0" w:space="0" w:color="auto"/>
            <w:left w:val="none" w:sz="0" w:space="0" w:color="auto"/>
            <w:bottom w:val="none" w:sz="0" w:space="0" w:color="auto"/>
            <w:right w:val="none" w:sz="0" w:space="0" w:color="auto"/>
          </w:divBdr>
        </w:div>
        <w:div w:id="649604127">
          <w:marLeft w:val="480"/>
          <w:marRight w:val="0"/>
          <w:marTop w:val="0"/>
          <w:marBottom w:val="0"/>
          <w:divBdr>
            <w:top w:val="none" w:sz="0" w:space="0" w:color="auto"/>
            <w:left w:val="none" w:sz="0" w:space="0" w:color="auto"/>
            <w:bottom w:val="none" w:sz="0" w:space="0" w:color="auto"/>
            <w:right w:val="none" w:sz="0" w:space="0" w:color="auto"/>
          </w:divBdr>
        </w:div>
        <w:div w:id="634068401">
          <w:marLeft w:val="480"/>
          <w:marRight w:val="0"/>
          <w:marTop w:val="0"/>
          <w:marBottom w:val="0"/>
          <w:divBdr>
            <w:top w:val="none" w:sz="0" w:space="0" w:color="auto"/>
            <w:left w:val="none" w:sz="0" w:space="0" w:color="auto"/>
            <w:bottom w:val="none" w:sz="0" w:space="0" w:color="auto"/>
            <w:right w:val="none" w:sz="0" w:space="0" w:color="auto"/>
          </w:divBdr>
        </w:div>
        <w:div w:id="321785363">
          <w:marLeft w:val="480"/>
          <w:marRight w:val="0"/>
          <w:marTop w:val="0"/>
          <w:marBottom w:val="0"/>
          <w:divBdr>
            <w:top w:val="none" w:sz="0" w:space="0" w:color="auto"/>
            <w:left w:val="none" w:sz="0" w:space="0" w:color="auto"/>
            <w:bottom w:val="none" w:sz="0" w:space="0" w:color="auto"/>
            <w:right w:val="none" w:sz="0" w:space="0" w:color="auto"/>
          </w:divBdr>
        </w:div>
        <w:div w:id="1879005440">
          <w:marLeft w:val="480"/>
          <w:marRight w:val="0"/>
          <w:marTop w:val="0"/>
          <w:marBottom w:val="0"/>
          <w:divBdr>
            <w:top w:val="none" w:sz="0" w:space="0" w:color="auto"/>
            <w:left w:val="none" w:sz="0" w:space="0" w:color="auto"/>
            <w:bottom w:val="none" w:sz="0" w:space="0" w:color="auto"/>
            <w:right w:val="none" w:sz="0" w:space="0" w:color="auto"/>
          </w:divBdr>
        </w:div>
        <w:div w:id="1959068370">
          <w:marLeft w:val="480"/>
          <w:marRight w:val="0"/>
          <w:marTop w:val="0"/>
          <w:marBottom w:val="0"/>
          <w:divBdr>
            <w:top w:val="none" w:sz="0" w:space="0" w:color="auto"/>
            <w:left w:val="none" w:sz="0" w:space="0" w:color="auto"/>
            <w:bottom w:val="none" w:sz="0" w:space="0" w:color="auto"/>
            <w:right w:val="none" w:sz="0" w:space="0" w:color="auto"/>
          </w:divBdr>
        </w:div>
        <w:div w:id="693917485">
          <w:marLeft w:val="480"/>
          <w:marRight w:val="0"/>
          <w:marTop w:val="0"/>
          <w:marBottom w:val="0"/>
          <w:divBdr>
            <w:top w:val="none" w:sz="0" w:space="0" w:color="auto"/>
            <w:left w:val="none" w:sz="0" w:space="0" w:color="auto"/>
            <w:bottom w:val="none" w:sz="0" w:space="0" w:color="auto"/>
            <w:right w:val="none" w:sz="0" w:space="0" w:color="auto"/>
          </w:divBdr>
        </w:div>
        <w:div w:id="2042392080">
          <w:marLeft w:val="480"/>
          <w:marRight w:val="0"/>
          <w:marTop w:val="0"/>
          <w:marBottom w:val="0"/>
          <w:divBdr>
            <w:top w:val="none" w:sz="0" w:space="0" w:color="auto"/>
            <w:left w:val="none" w:sz="0" w:space="0" w:color="auto"/>
            <w:bottom w:val="none" w:sz="0" w:space="0" w:color="auto"/>
            <w:right w:val="none" w:sz="0" w:space="0" w:color="auto"/>
          </w:divBdr>
        </w:div>
        <w:div w:id="2020886279">
          <w:marLeft w:val="480"/>
          <w:marRight w:val="0"/>
          <w:marTop w:val="0"/>
          <w:marBottom w:val="0"/>
          <w:divBdr>
            <w:top w:val="none" w:sz="0" w:space="0" w:color="auto"/>
            <w:left w:val="none" w:sz="0" w:space="0" w:color="auto"/>
            <w:bottom w:val="none" w:sz="0" w:space="0" w:color="auto"/>
            <w:right w:val="none" w:sz="0" w:space="0" w:color="auto"/>
          </w:divBdr>
        </w:div>
        <w:div w:id="1852329788">
          <w:marLeft w:val="480"/>
          <w:marRight w:val="0"/>
          <w:marTop w:val="0"/>
          <w:marBottom w:val="0"/>
          <w:divBdr>
            <w:top w:val="none" w:sz="0" w:space="0" w:color="auto"/>
            <w:left w:val="none" w:sz="0" w:space="0" w:color="auto"/>
            <w:bottom w:val="none" w:sz="0" w:space="0" w:color="auto"/>
            <w:right w:val="none" w:sz="0" w:space="0" w:color="auto"/>
          </w:divBdr>
        </w:div>
      </w:divsChild>
    </w:div>
    <w:div w:id="1312640278">
      <w:bodyDiv w:val="1"/>
      <w:marLeft w:val="0"/>
      <w:marRight w:val="0"/>
      <w:marTop w:val="0"/>
      <w:marBottom w:val="0"/>
      <w:divBdr>
        <w:top w:val="none" w:sz="0" w:space="0" w:color="auto"/>
        <w:left w:val="none" w:sz="0" w:space="0" w:color="auto"/>
        <w:bottom w:val="none" w:sz="0" w:space="0" w:color="auto"/>
        <w:right w:val="none" w:sz="0" w:space="0" w:color="auto"/>
      </w:divBdr>
    </w:div>
    <w:div w:id="1312907630">
      <w:bodyDiv w:val="1"/>
      <w:marLeft w:val="0"/>
      <w:marRight w:val="0"/>
      <w:marTop w:val="0"/>
      <w:marBottom w:val="0"/>
      <w:divBdr>
        <w:top w:val="none" w:sz="0" w:space="0" w:color="auto"/>
        <w:left w:val="none" w:sz="0" w:space="0" w:color="auto"/>
        <w:bottom w:val="none" w:sz="0" w:space="0" w:color="auto"/>
        <w:right w:val="none" w:sz="0" w:space="0" w:color="auto"/>
      </w:divBdr>
    </w:div>
    <w:div w:id="1313023493">
      <w:bodyDiv w:val="1"/>
      <w:marLeft w:val="0"/>
      <w:marRight w:val="0"/>
      <w:marTop w:val="0"/>
      <w:marBottom w:val="0"/>
      <w:divBdr>
        <w:top w:val="none" w:sz="0" w:space="0" w:color="auto"/>
        <w:left w:val="none" w:sz="0" w:space="0" w:color="auto"/>
        <w:bottom w:val="none" w:sz="0" w:space="0" w:color="auto"/>
        <w:right w:val="none" w:sz="0" w:space="0" w:color="auto"/>
      </w:divBdr>
    </w:div>
    <w:div w:id="1313563755">
      <w:bodyDiv w:val="1"/>
      <w:marLeft w:val="0"/>
      <w:marRight w:val="0"/>
      <w:marTop w:val="0"/>
      <w:marBottom w:val="0"/>
      <w:divBdr>
        <w:top w:val="none" w:sz="0" w:space="0" w:color="auto"/>
        <w:left w:val="none" w:sz="0" w:space="0" w:color="auto"/>
        <w:bottom w:val="none" w:sz="0" w:space="0" w:color="auto"/>
        <w:right w:val="none" w:sz="0" w:space="0" w:color="auto"/>
      </w:divBdr>
    </w:div>
    <w:div w:id="1314217737">
      <w:bodyDiv w:val="1"/>
      <w:marLeft w:val="0"/>
      <w:marRight w:val="0"/>
      <w:marTop w:val="0"/>
      <w:marBottom w:val="0"/>
      <w:divBdr>
        <w:top w:val="none" w:sz="0" w:space="0" w:color="auto"/>
        <w:left w:val="none" w:sz="0" w:space="0" w:color="auto"/>
        <w:bottom w:val="none" w:sz="0" w:space="0" w:color="auto"/>
        <w:right w:val="none" w:sz="0" w:space="0" w:color="auto"/>
      </w:divBdr>
    </w:div>
    <w:div w:id="1315181120">
      <w:bodyDiv w:val="1"/>
      <w:marLeft w:val="0"/>
      <w:marRight w:val="0"/>
      <w:marTop w:val="0"/>
      <w:marBottom w:val="0"/>
      <w:divBdr>
        <w:top w:val="none" w:sz="0" w:space="0" w:color="auto"/>
        <w:left w:val="none" w:sz="0" w:space="0" w:color="auto"/>
        <w:bottom w:val="none" w:sz="0" w:space="0" w:color="auto"/>
        <w:right w:val="none" w:sz="0" w:space="0" w:color="auto"/>
      </w:divBdr>
    </w:div>
    <w:div w:id="1315330832">
      <w:bodyDiv w:val="1"/>
      <w:marLeft w:val="0"/>
      <w:marRight w:val="0"/>
      <w:marTop w:val="0"/>
      <w:marBottom w:val="0"/>
      <w:divBdr>
        <w:top w:val="none" w:sz="0" w:space="0" w:color="auto"/>
        <w:left w:val="none" w:sz="0" w:space="0" w:color="auto"/>
        <w:bottom w:val="none" w:sz="0" w:space="0" w:color="auto"/>
        <w:right w:val="none" w:sz="0" w:space="0" w:color="auto"/>
      </w:divBdr>
    </w:div>
    <w:div w:id="1315599001">
      <w:bodyDiv w:val="1"/>
      <w:marLeft w:val="0"/>
      <w:marRight w:val="0"/>
      <w:marTop w:val="0"/>
      <w:marBottom w:val="0"/>
      <w:divBdr>
        <w:top w:val="none" w:sz="0" w:space="0" w:color="auto"/>
        <w:left w:val="none" w:sz="0" w:space="0" w:color="auto"/>
        <w:bottom w:val="none" w:sz="0" w:space="0" w:color="auto"/>
        <w:right w:val="none" w:sz="0" w:space="0" w:color="auto"/>
      </w:divBdr>
    </w:div>
    <w:div w:id="1315992173">
      <w:bodyDiv w:val="1"/>
      <w:marLeft w:val="0"/>
      <w:marRight w:val="0"/>
      <w:marTop w:val="0"/>
      <w:marBottom w:val="0"/>
      <w:divBdr>
        <w:top w:val="none" w:sz="0" w:space="0" w:color="auto"/>
        <w:left w:val="none" w:sz="0" w:space="0" w:color="auto"/>
        <w:bottom w:val="none" w:sz="0" w:space="0" w:color="auto"/>
        <w:right w:val="none" w:sz="0" w:space="0" w:color="auto"/>
      </w:divBdr>
    </w:div>
    <w:div w:id="1316372076">
      <w:bodyDiv w:val="1"/>
      <w:marLeft w:val="0"/>
      <w:marRight w:val="0"/>
      <w:marTop w:val="0"/>
      <w:marBottom w:val="0"/>
      <w:divBdr>
        <w:top w:val="none" w:sz="0" w:space="0" w:color="auto"/>
        <w:left w:val="none" w:sz="0" w:space="0" w:color="auto"/>
        <w:bottom w:val="none" w:sz="0" w:space="0" w:color="auto"/>
        <w:right w:val="none" w:sz="0" w:space="0" w:color="auto"/>
      </w:divBdr>
    </w:div>
    <w:div w:id="1316833940">
      <w:bodyDiv w:val="1"/>
      <w:marLeft w:val="0"/>
      <w:marRight w:val="0"/>
      <w:marTop w:val="0"/>
      <w:marBottom w:val="0"/>
      <w:divBdr>
        <w:top w:val="none" w:sz="0" w:space="0" w:color="auto"/>
        <w:left w:val="none" w:sz="0" w:space="0" w:color="auto"/>
        <w:bottom w:val="none" w:sz="0" w:space="0" w:color="auto"/>
        <w:right w:val="none" w:sz="0" w:space="0" w:color="auto"/>
      </w:divBdr>
    </w:div>
    <w:div w:id="1317413416">
      <w:bodyDiv w:val="1"/>
      <w:marLeft w:val="0"/>
      <w:marRight w:val="0"/>
      <w:marTop w:val="0"/>
      <w:marBottom w:val="0"/>
      <w:divBdr>
        <w:top w:val="none" w:sz="0" w:space="0" w:color="auto"/>
        <w:left w:val="none" w:sz="0" w:space="0" w:color="auto"/>
        <w:bottom w:val="none" w:sz="0" w:space="0" w:color="auto"/>
        <w:right w:val="none" w:sz="0" w:space="0" w:color="auto"/>
      </w:divBdr>
    </w:div>
    <w:div w:id="1317495999">
      <w:bodyDiv w:val="1"/>
      <w:marLeft w:val="0"/>
      <w:marRight w:val="0"/>
      <w:marTop w:val="0"/>
      <w:marBottom w:val="0"/>
      <w:divBdr>
        <w:top w:val="none" w:sz="0" w:space="0" w:color="auto"/>
        <w:left w:val="none" w:sz="0" w:space="0" w:color="auto"/>
        <w:bottom w:val="none" w:sz="0" w:space="0" w:color="auto"/>
        <w:right w:val="none" w:sz="0" w:space="0" w:color="auto"/>
      </w:divBdr>
      <w:divsChild>
        <w:div w:id="1013653979">
          <w:marLeft w:val="480"/>
          <w:marRight w:val="0"/>
          <w:marTop w:val="0"/>
          <w:marBottom w:val="0"/>
          <w:divBdr>
            <w:top w:val="none" w:sz="0" w:space="0" w:color="auto"/>
            <w:left w:val="none" w:sz="0" w:space="0" w:color="auto"/>
            <w:bottom w:val="none" w:sz="0" w:space="0" w:color="auto"/>
            <w:right w:val="none" w:sz="0" w:space="0" w:color="auto"/>
          </w:divBdr>
        </w:div>
        <w:div w:id="1661428258">
          <w:marLeft w:val="480"/>
          <w:marRight w:val="0"/>
          <w:marTop w:val="0"/>
          <w:marBottom w:val="0"/>
          <w:divBdr>
            <w:top w:val="none" w:sz="0" w:space="0" w:color="auto"/>
            <w:left w:val="none" w:sz="0" w:space="0" w:color="auto"/>
            <w:bottom w:val="none" w:sz="0" w:space="0" w:color="auto"/>
            <w:right w:val="none" w:sz="0" w:space="0" w:color="auto"/>
          </w:divBdr>
        </w:div>
        <w:div w:id="1782063688">
          <w:marLeft w:val="480"/>
          <w:marRight w:val="0"/>
          <w:marTop w:val="0"/>
          <w:marBottom w:val="0"/>
          <w:divBdr>
            <w:top w:val="none" w:sz="0" w:space="0" w:color="auto"/>
            <w:left w:val="none" w:sz="0" w:space="0" w:color="auto"/>
            <w:bottom w:val="none" w:sz="0" w:space="0" w:color="auto"/>
            <w:right w:val="none" w:sz="0" w:space="0" w:color="auto"/>
          </w:divBdr>
        </w:div>
        <w:div w:id="1118838101">
          <w:marLeft w:val="480"/>
          <w:marRight w:val="0"/>
          <w:marTop w:val="0"/>
          <w:marBottom w:val="0"/>
          <w:divBdr>
            <w:top w:val="none" w:sz="0" w:space="0" w:color="auto"/>
            <w:left w:val="none" w:sz="0" w:space="0" w:color="auto"/>
            <w:bottom w:val="none" w:sz="0" w:space="0" w:color="auto"/>
            <w:right w:val="none" w:sz="0" w:space="0" w:color="auto"/>
          </w:divBdr>
        </w:div>
        <w:div w:id="1182744596">
          <w:marLeft w:val="480"/>
          <w:marRight w:val="0"/>
          <w:marTop w:val="0"/>
          <w:marBottom w:val="0"/>
          <w:divBdr>
            <w:top w:val="none" w:sz="0" w:space="0" w:color="auto"/>
            <w:left w:val="none" w:sz="0" w:space="0" w:color="auto"/>
            <w:bottom w:val="none" w:sz="0" w:space="0" w:color="auto"/>
            <w:right w:val="none" w:sz="0" w:space="0" w:color="auto"/>
          </w:divBdr>
        </w:div>
        <w:div w:id="1797407405">
          <w:marLeft w:val="480"/>
          <w:marRight w:val="0"/>
          <w:marTop w:val="0"/>
          <w:marBottom w:val="0"/>
          <w:divBdr>
            <w:top w:val="none" w:sz="0" w:space="0" w:color="auto"/>
            <w:left w:val="none" w:sz="0" w:space="0" w:color="auto"/>
            <w:bottom w:val="none" w:sz="0" w:space="0" w:color="auto"/>
            <w:right w:val="none" w:sz="0" w:space="0" w:color="auto"/>
          </w:divBdr>
        </w:div>
        <w:div w:id="2118871077">
          <w:marLeft w:val="480"/>
          <w:marRight w:val="0"/>
          <w:marTop w:val="0"/>
          <w:marBottom w:val="0"/>
          <w:divBdr>
            <w:top w:val="none" w:sz="0" w:space="0" w:color="auto"/>
            <w:left w:val="none" w:sz="0" w:space="0" w:color="auto"/>
            <w:bottom w:val="none" w:sz="0" w:space="0" w:color="auto"/>
            <w:right w:val="none" w:sz="0" w:space="0" w:color="auto"/>
          </w:divBdr>
        </w:div>
        <w:div w:id="1779132747">
          <w:marLeft w:val="480"/>
          <w:marRight w:val="0"/>
          <w:marTop w:val="0"/>
          <w:marBottom w:val="0"/>
          <w:divBdr>
            <w:top w:val="none" w:sz="0" w:space="0" w:color="auto"/>
            <w:left w:val="none" w:sz="0" w:space="0" w:color="auto"/>
            <w:bottom w:val="none" w:sz="0" w:space="0" w:color="auto"/>
            <w:right w:val="none" w:sz="0" w:space="0" w:color="auto"/>
          </w:divBdr>
        </w:div>
        <w:div w:id="469979784">
          <w:marLeft w:val="480"/>
          <w:marRight w:val="0"/>
          <w:marTop w:val="0"/>
          <w:marBottom w:val="0"/>
          <w:divBdr>
            <w:top w:val="none" w:sz="0" w:space="0" w:color="auto"/>
            <w:left w:val="none" w:sz="0" w:space="0" w:color="auto"/>
            <w:bottom w:val="none" w:sz="0" w:space="0" w:color="auto"/>
            <w:right w:val="none" w:sz="0" w:space="0" w:color="auto"/>
          </w:divBdr>
        </w:div>
        <w:div w:id="1030379431">
          <w:marLeft w:val="480"/>
          <w:marRight w:val="0"/>
          <w:marTop w:val="0"/>
          <w:marBottom w:val="0"/>
          <w:divBdr>
            <w:top w:val="none" w:sz="0" w:space="0" w:color="auto"/>
            <w:left w:val="none" w:sz="0" w:space="0" w:color="auto"/>
            <w:bottom w:val="none" w:sz="0" w:space="0" w:color="auto"/>
            <w:right w:val="none" w:sz="0" w:space="0" w:color="auto"/>
          </w:divBdr>
        </w:div>
        <w:div w:id="1393968282">
          <w:marLeft w:val="480"/>
          <w:marRight w:val="0"/>
          <w:marTop w:val="0"/>
          <w:marBottom w:val="0"/>
          <w:divBdr>
            <w:top w:val="none" w:sz="0" w:space="0" w:color="auto"/>
            <w:left w:val="none" w:sz="0" w:space="0" w:color="auto"/>
            <w:bottom w:val="none" w:sz="0" w:space="0" w:color="auto"/>
            <w:right w:val="none" w:sz="0" w:space="0" w:color="auto"/>
          </w:divBdr>
        </w:div>
        <w:div w:id="1891912822">
          <w:marLeft w:val="480"/>
          <w:marRight w:val="0"/>
          <w:marTop w:val="0"/>
          <w:marBottom w:val="0"/>
          <w:divBdr>
            <w:top w:val="none" w:sz="0" w:space="0" w:color="auto"/>
            <w:left w:val="none" w:sz="0" w:space="0" w:color="auto"/>
            <w:bottom w:val="none" w:sz="0" w:space="0" w:color="auto"/>
            <w:right w:val="none" w:sz="0" w:space="0" w:color="auto"/>
          </w:divBdr>
        </w:div>
        <w:div w:id="1671516478">
          <w:marLeft w:val="480"/>
          <w:marRight w:val="0"/>
          <w:marTop w:val="0"/>
          <w:marBottom w:val="0"/>
          <w:divBdr>
            <w:top w:val="none" w:sz="0" w:space="0" w:color="auto"/>
            <w:left w:val="none" w:sz="0" w:space="0" w:color="auto"/>
            <w:bottom w:val="none" w:sz="0" w:space="0" w:color="auto"/>
            <w:right w:val="none" w:sz="0" w:space="0" w:color="auto"/>
          </w:divBdr>
        </w:div>
        <w:div w:id="1491364158">
          <w:marLeft w:val="480"/>
          <w:marRight w:val="0"/>
          <w:marTop w:val="0"/>
          <w:marBottom w:val="0"/>
          <w:divBdr>
            <w:top w:val="none" w:sz="0" w:space="0" w:color="auto"/>
            <w:left w:val="none" w:sz="0" w:space="0" w:color="auto"/>
            <w:bottom w:val="none" w:sz="0" w:space="0" w:color="auto"/>
            <w:right w:val="none" w:sz="0" w:space="0" w:color="auto"/>
          </w:divBdr>
        </w:div>
        <w:div w:id="162934749">
          <w:marLeft w:val="480"/>
          <w:marRight w:val="0"/>
          <w:marTop w:val="0"/>
          <w:marBottom w:val="0"/>
          <w:divBdr>
            <w:top w:val="none" w:sz="0" w:space="0" w:color="auto"/>
            <w:left w:val="none" w:sz="0" w:space="0" w:color="auto"/>
            <w:bottom w:val="none" w:sz="0" w:space="0" w:color="auto"/>
            <w:right w:val="none" w:sz="0" w:space="0" w:color="auto"/>
          </w:divBdr>
        </w:div>
        <w:div w:id="1037197713">
          <w:marLeft w:val="480"/>
          <w:marRight w:val="0"/>
          <w:marTop w:val="0"/>
          <w:marBottom w:val="0"/>
          <w:divBdr>
            <w:top w:val="none" w:sz="0" w:space="0" w:color="auto"/>
            <w:left w:val="none" w:sz="0" w:space="0" w:color="auto"/>
            <w:bottom w:val="none" w:sz="0" w:space="0" w:color="auto"/>
            <w:right w:val="none" w:sz="0" w:space="0" w:color="auto"/>
          </w:divBdr>
        </w:div>
        <w:div w:id="627316791">
          <w:marLeft w:val="480"/>
          <w:marRight w:val="0"/>
          <w:marTop w:val="0"/>
          <w:marBottom w:val="0"/>
          <w:divBdr>
            <w:top w:val="none" w:sz="0" w:space="0" w:color="auto"/>
            <w:left w:val="none" w:sz="0" w:space="0" w:color="auto"/>
            <w:bottom w:val="none" w:sz="0" w:space="0" w:color="auto"/>
            <w:right w:val="none" w:sz="0" w:space="0" w:color="auto"/>
          </w:divBdr>
        </w:div>
        <w:div w:id="24984866">
          <w:marLeft w:val="480"/>
          <w:marRight w:val="0"/>
          <w:marTop w:val="0"/>
          <w:marBottom w:val="0"/>
          <w:divBdr>
            <w:top w:val="none" w:sz="0" w:space="0" w:color="auto"/>
            <w:left w:val="none" w:sz="0" w:space="0" w:color="auto"/>
            <w:bottom w:val="none" w:sz="0" w:space="0" w:color="auto"/>
            <w:right w:val="none" w:sz="0" w:space="0" w:color="auto"/>
          </w:divBdr>
        </w:div>
        <w:div w:id="1655143094">
          <w:marLeft w:val="480"/>
          <w:marRight w:val="0"/>
          <w:marTop w:val="0"/>
          <w:marBottom w:val="0"/>
          <w:divBdr>
            <w:top w:val="none" w:sz="0" w:space="0" w:color="auto"/>
            <w:left w:val="none" w:sz="0" w:space="0" w:color="auto"/>
            <w:bottom w:val="none" w:sz="0" w:space="0" w:color="auto"/>
            <w:right w:val="none" w:sz="0" w:space="0" w:color="auto"/>
          </w:divBdr>
        </w:div>
        <w:div w:id="1007101437">
          <w:marLeft w:val="480"/>
          <w:marRight w:val="0"/>
          <w:marTop w:val="0"/>
          <w:marBottom w:val="0"/>
          <w:divBdr>
            <w:top w:val="none" w:sz="0" w:space="0" w:color="auto"/>
            <w:left w:val="none" w:sz="0" w:space="0" w:color="auto"/>
            <w:bottom w:val="none" w:sz="0" w:space="0" w:color="auto"/>
            <w:right w:val="none" w:sz="0" w:space="0" w:color="auto"/>
          </w:divBdr>
        </w:div>
        <w:div w:id="1923491436">
          <w:marLeft w:val="480"/>
          <w:marRight w:val="0"/>
          <w:marTop w:val="0"/>
          <w:marBottom w:val="0"/>
          <w:divBdr>
            <w:top w:val="none" w:sz="0" w:space="0" w:color="auto"/>
            <w:left w:val="none" w:sz="0" w:space="0" w:color="auto"/>
            <w:bottom w:val="none" w:sz="0" w:space="0" w:color="auto"/>
            <w:right w:val="none" w:sz="0" w:space="0" w:color="auto"/>
          </w:divBdr>
        </w:div>
        <w:div w:id="378166223">
          <w:marLeft w:val="480"/>
          <w:marRight w:val="0"/>
          <w:marTop w:val="0"/>
          <w:marBottom w:val="0"/>
          <w:divBdr>
            <w:top w:val="none" w:sz="0" w:space="0" w:color="auto"/>
            <w:left w:val="none" w:sz="0" w:space="0" w:color="auto"/>
            <w:bottom w:val="none" w:sz="0" w:space="0" w:color="auto"/>
            <w:right w:val="none" w:sz="0" w:space="0" w:color="auto"/>
          </w:divBdr>
        </w:div>
        <w:div w:id="1085348068">
          <w:marLeft w:val="480"/>
          <w:marRight w:val="0"/>
          <w:marTop w:val="0"/>
          <w:marBottom w:val="0"/>
          <w:divBdr>
            <w:top w:val="none" w:sz="0" w:space="0" w:color="auto"/>
            <w:left w:val="none" w:sz="0" w:space="0" w:color="auto"/>
            <w:bottom w:val="none" w:sz="0" w:space="0" w:color="auto"/>
            <w:right w:val="none" w:sz="0" w:space="0" w:color="auto"/>
          </w:divBdr>
        </w:div>
        <w:div w:id="1819036715">
          <w:marLeft w:val="480"/>
          <w:marRight w:val="0"/>
          <w:marTop w:val="0"/>
          <w:marBottom w:val="0"/>
          <w:divBdr>
            <w:top w:val="none" w:sz="0" w:space="0" w:color="auto"/>
            <w:left w:val="none" w:sz="0" w:space="0" w:color="auto"/>
            <w:bottom w:val="none" w:sz="0" w:space="0" w:color="auto"/>
            <w:right w:val="none" w:sz="0" w:space="0" w:color="auto"/>
          </w:divBdr>
        </w:div>
        <w:div w:id="484049927">
          <w:marLeft w:val="480"/>
          <w:marRight w:val="0"/>
          <w:marTop w:val="0"/>
          <w:marBottom w:val="0"/>
          <w:divBdr>
            <w:top w:val="none" w:sz="0" w:space="0" w:color="auto"/>
            <w:left w:val="none" w:sz="0" w:space="0" w:color="auto"/>
            <w:bottom w:val="none" w:sz="0" w:space="0" w:color="auto"/>
            <w:right w:val="none" w:sz="0" w:space="0" w:color="auto"/>
          </w:divBdr>
        </w:div>
        <w:div w:id="2079281609">
          <w:marLeft w:val="480"/>
          <w:marRight w:val="0"/>
          <w:marTop w:val="0"/>
          <w:marBottom w:val="0"/>
          <w:divBdr>
            <w:top w:val="none" w:sz="0" w:space="0" w:color="auto"/>
            <w:left w:val="none" w:sz="0" w:space="0" w:color="auto"/>
            <w:bottom w:val="none" w:sz="0" w:space="0" w:color="auto"/>
            <w:right w:val="none" w:sz="0" w:space="0" w:color="auto"/>
          </w:divBdr>
        </w:div>
        <w:div w:id="1031538104">
          <w:marLeft w:val="480"/>
          <w:marRight w:val="0"/>
          <w:marTop w:val="0"/>
          <w:marBottom w:val="0"/>
          <w:divBdr>
            <w:top w:val="none" w:sz="0" w:space="0" w:color="auto"/>
            <w:left w:val="none" w:sz="0" w:space="0" w:color="auto"/>
            <w:bottom w:val="none" w:sz="0" w:space="0" w:color="auto"/>
            <w:right w:val="none" w:sz="0" w:space="0" w:color="auto"/>
          </w:divBdr>
        </w:div>
        <w:div w:id="2028633127">
          <w:marLeft w:val="480"/>
          <w:marRight w:val="0"/>
          <w:marTop w:val="0"/>
          <w:marBottom w:val="0"/>
          <w:divBdr>
            <w:top w:val="none" w:sz="0" w:space="0" w:color="auto"/>
            <w:left w:val="none" w:sz="0" w:space="0" w:color="auto"/>
            <w:bottom w:val="none" w:sz="0" w:space="0" w:color="auto"/>
            <w:right w:val="none" w:sz="0" w:space="0" w:color="auto"/>
          </w:divBdr>
        </w:div>
        <w:div w:id="204408427">
          <w:marLeft w:val="480"/>
          <w:marRight w:val="0"/>
          <w:marTop w:val="0"/>
          <w:marBottom w:val="0"/>
          <w:divBdr>
            <w:top w:val="none" w:sz="0" w:space="0" w:color="auto"/>
            <w:left w:val="none" w:sz="0" w:space="0" w:color="auto"/>
            <w:bottom w:val="none" w:sz="0" w:space="0" w:color="auto"/>
            <w:right w:val="none" w:sz="0" w:space="0" w:color="auto"/>
          </w:divBdr>
        </w:div>
        <w:div w:id="950668948">
          <w:marLeft w:val="480"/>
          <w:marRight w:val="0"/>
          <w:marTop w:val="0"/>
          <w:marBottom w:val="0"/>
          <w:divBdr>
            <w:top w:val="none" w:sz="0" w:space="0" w:color="auto"/>
            <w:left w:val="none" w:sz="0" w:space="0" w:color="auto"/>
            <w:bottom w:val="none" w:sz="0" w:space="0" w:color="auto"/>
            <w:right w:val="none" w:sz="0" w:space="0" w:color="auto"/>
          </w:divBdr>
        </w:div>
        <w:div w:id="1593467665">
          <w:marLeft w:val="480"/>
          <w:marRight w:val="0"/>
          <w:marTop w:val="0"/>
          <w:marBottom w:val="0"/>
          <w:divBdr>
            <w:top w:val="none" w:sz="0" w:space="0" w:color="auto"/>
            <w:left w:val="none" w:sz="0" w:space="0" w:color="auto"/>
            <w:bottom w:val="none" w:sz="0" w:space="0" w:color="auto"/>
            <w:right w:val="none" w:sz="0" w:space="0" w:color="auto"/>
          </w:divBdr>
        </w:div>
        <w:div w:id="686443045">
          <w:marLeft w:val="480"/>
          <w:marRight w:val="0"/>
          <w:marTop w:val="0"/>
          <w:marBottom w:val="0"/>
          <w:divBdr>
            <w:top w:val="none" w:sz="0" w:space="0" w:color="auto"/>
            <w:left w:val="none" w:sz="0" w:space="0" w:color="auto"/>
            <w:bottom w:val="none" w:sz="0" w:space="0" w:color="auto"/>
            <w:right w:val="none" w:sz="0" w:space="0" w:color="auto"/>
          </w:divBdr>
        </w:div>
        <w:div w:id="413430884">
          <w:marLeft w:val="480"/>
          <w:marRight w:val="0"/>
          <w:marTop w:val="0"/>
          <w:marBottom w:val="0"/>
          <w:divBdr>
            <w:top w:val="none" w:sz="0" w:space="0" w:color="auto"/>
            <w:left w:val="none" w:sz="0" w:space="0" w:color="auto"/>
            <w:bottom w:val="none" w:sz="0" w:space="0" w:color="auto"/>
            <w:right w:val="none" w:sz="0" w:space="0" w:color="auto"/>
          </w:divBdr>
        </w:div>
        <w:div w:id="1384907267">
          <w:marLeft w:val="480"/>
          <w:marRight w:val="0"/>
          <w:marTop w:val="0"/>
          <w:marBottom w:val="0"/>
          <w:divBdr>
            <w:top w:val="none" w:sz="0" w:space="0" w:color="auto"/>
            <w:left w:val="none" w:sz="0" w:space="0" w:color="auto"/>
            <w:bottom w:val="none" w:sz="0" w:space="0" w:color="auto"/>
            <w:right w:val="none" w:sz="0" w:space="0" w:color="auto"/>
          </w:divBdr>
        </w:div>
        <w:div w:id="1098260344">
          <w:marLeft w:val="480"/>
          <w:marRight w:val="0"/>
          <w:marTop w:val="0"/>
          <w:marBottom w:val="0"/>
          <w:divBdr>
            <w:top w:val="none" w:sz="0" w:space="0" w:color="auto"/>
            <w:left w:val="none" w:sz="0" w:space="0" w:color="auto"/>
            <w:bottom w:val="none" w:sz="0" w:space="0" w:color="auto"/>
            <w:right w:val="none" w:sz="0" w:space="0" w:color="auto"/>
          </w:divBdr>
        </w:div>
        <w:div w:id="1275868784">
          <w:marLeft w:val="480"/>
          <w:marRight w:val="0"/>
          <w:marTop w:val="0"/>
          <w:marBottom w:val="0"/>
          <w:divBdr>
            <w:top w:val="none" w:sz="0" w:space="0" w:color="auto"/>
            <w:left w:val="none" w:sz="0" w:space="0" w:color="auto"/>
            <w:bottom w:val="none" w:sz="0" w:space="0" w:color="auto"/>
            <w:right w:val="none" w:sz="0" w:space="0" w:color="auto"/>
          </w:divBdr>
        </w:div>
        <w:div w:id="33576689">
          <w:marLeft w:val="480"/>
          <w:marRight w:val="0"/>
          <w:marTop w:val="0"/>
          <w:marBottom w:val="0"/>
          <w:divBdr>
            <w:top w:val="none" w:sz="0" w:space="0" w:color="auto"/>
            <w:left w:val="none" w:sz="0" w:space="0" w:color="auto"/>
            <w:bottom w:val="none" w:sz="0" w:space="0" w:color="auto"/>
            <w:right w:val="none" w:sz="0" w:space="0" w:color="auto"/>
          </w:divBdr>
        </w:div>
        <w:div w:id="2077320131">
          <w:marLeft w:val="480"/>
          <w:marRight w:val="0"/>
          <w:marTop w:val="0"/>
          <w:marBottom w:val="0"/>
          <w:divBdr>
            <w:top w:val="none" w:sz="0" w:space="0" w:color="auto"/>
            <w:left w:val="none" w:sz="0" w:space="0" w:color="auto"/>
            <w:bottom w:val="none" w:sz="0" w:space="0" w:color="auto"/>
            <w:right w:val="none" w:sz="0" w:space="0" w:color="auto"/>
          </w:divBdr>
        </w:div>
        <w:div w:id="1429765737">
          <w:marLeft w:val="480"/>
          <w:marRight w:val="0"/>
          <w:marTop w:val="0"/>
          <w:marBottom w:val="0"/>
          <w:divBdr>
            <w:top w:val="none" w:sz="0" w:space="0" w:color="auto"/>
            <w:left w:val="none" w:sz="0" w:space="0" w:color="auto"/>
            <w:bottom w:val="none" w:sz="0" w:space="0" w:color="auto"/>
            <w:right w:val="none" w:sz="0" w:space="0" w:color="auto"/>
          </w:divBdr>
        </w:div>
        <w:div w:id="799224492">
          <w:marLeft w:val="480"/>
          <w:marRight w:val="0"/>
          <w:marTop w:val="0"/>
          <w:marBottom w:val="0"/>
          <w:divBdr>
            <w:top w:val="none" w:sz="0" w:space="0" w:color="auto"/>
            <w:left w:val="none" w:sz="0" w:space="0" w:color="auto"/>
            <w:bottom w:val="none" w:sz="0" w:space="0" w:color="auto"/>
            <w:right w:val="none" w:sz="0" w:space="0" w:color="auto"/>
          </w:divBdr>
        </w:div>
        <w:div w:id="2106874655">
          <w:marLeft w:val="480"/>
          <w:marRight w:val="0"/>
          <w:marTop w:val="0"/>
          <w:marBottom w:val="0"/>
          <w:divBdr>
            <w:top w:val="none" w:sz="0" w:space="0" w:color="auto"/>
            <w:left w:val="none" w:sz="0" w:space="0" w:color="auto"/>
            <w:bottom w:val="none" w:sz="0" w:space="0" w:color="auto"/>
            <w:right w:val="none" w:sz="0" w:space="0" w:color="auto"/>
          </w:divBdr>
        </w:div>
        <w:div w:id="1562787521">
          <w:marLeft w:val="480"/>
          <w:marRight w:val="0"/>
          <w:marTop w:val="0"/>
          <w:marBottom w:val="0"/>
          <w:divBdr>
            <w:top w:val="none" w:sz="0" w:space="0" w:color="auto"/>
            <w:left w:val="none" w:sz="0" w:space="0" w:color="auto"/>
            <w:bottom w:val="none" w:sz="0" w:space="0" w:color="auto"/>
            <w:right w:val="none" w:sz="0" w:space="0" w:color="auto"/>
          </w:divBdr>
        </w:div>
        <w:div w:id="2077043877">
          <w:marLeft w:val="480"/>
          <w:marRight w:val="0"/>
          <w:marTop w:val="0"/>
          <w:marBottom w:val="0"/>
          <w:divBdr>
            <w:top w:val="none" w:sz="0" w:space="0" w:color="auto"/>
            <w:left w:val="none" w:sz="0" w:space="0" w:color="auto"/>
            <w:bottom w:val="none" w:sz="0" w:space="0" w:color="auto"/>
            <w:right w:val="none" w:sz="0" w:space="0" w:color="auto"/>
          </w:divBdr>
        </w:div>
        <w:div w:id="1208837395">
          <w:marLeft w:val="480"/>
          <w:marRight w:val="0"/>
          <w:marTop w:val="0"/>
          <w:marBottom w:val="0"/>
          <w:divBdr>
            <w:top w:val="none" w:sz="0" w:space="0" w:color="auto"/>
            <w:left w:val="none" w:sz="0" w:space="0" w:color="auto"/>
            <w:bottom w:val="none" w:sz="0" w:space="0" w:color="auto"/>
            <w:right w:val="none" w:sz="0" w:space="0" w:color="auto"/>
          </w:divBdr>
        </w:div>
        <w:div w:id="1127047755">
          <w:marLeft w:val="480"/>
          <w:marRight w:val="0"/>
          <w:marTop w:val="0"/>
          <w:marBottom w:val="0"/>
          <w:divBdr>
            <w:top w:val="none" w:sz="0" w:space="0" w:color="auto"/>
            <w:left w:val="none" w:sz="0" w:space="0" w:color="auto"/>
            <w:bottom w:val="none" w:sz="0" w:space="0" w:color="auto"/>
            <w:right w:val="none" w:sz="0" w:space="0" w:color="auto"/>
          </w:divBdr>
        </w:div>
        <w:div w:id="151258642">
          <w:marLeft w:val="480"/>
          <w:marRight w:val="0"/>
          <w:marTop w:val="0"/>
          <w:marBottom w:val="0"/>
          <w:divBdr>
            <w:top w:val="none" w:sz="0" w:space="0" w:color="auto"/>
            <w:left w:val="none" w:sz="0" w:space="0" w:color="auto"/>
            <w:bottom w:val="none" w:sz="0" w:space="0" w:color="auto"/>
            <w:right w:val="none" w:sz="0" w:space="0" w:color="auto"/>
          </w:divBdr>
        </w:div>
        <w:div w:id="1853836046">
          <w:marLeft w:val="480"/>
          <w:marRight w:val="0"/>
          <w:marTop w:val="0"/>
          <w:marBottom w:val="0"/>
          <w:divBdr>
            <w:top w:val="none" w:sz="0" w:space="0" w:color="auto"/>
            <w:left w:val="none" w:sz="0" w:space="0" w:color="auto"/>
            <w:bottom w:val="none" w:sz="0" w:space="0" w:color="auto"/>
            <w:right w:val="none" w:sz="0" w:space="0" w:color="auto"/>
          </w:divBdr>
        </w:div>
        <w:div w:id="1709990995">
          <w:marLeft w:val="480"/>
          <w:marRight w:val="0"/>
          <w:marTop w:val="0"/>
          <w:marBottom w:val="0"/>
          <w:divBdr>
            <w:top w:val="none" w:sz="0" w:space="0" w:color="auto"/>
            <w:left w:val="none" w:sz="0" w:space="0" w:color="auto"/>
            <w:bottom w:val="none" w:sz="0" w:space="0" w:color="auto"/>
            <w:right w:val="none" w:sz="0" w:space="0" w:color="auto"/>
          </w:divBdr>
        </w:div>
        <w:div w:id="1932659036">
          <w:marLeft w:val="480"/>
          <w:marRight w:val="0"/>
          <w:marTop w:val="0"/>
          <w:marBottom w:val="0"/>
          <w:divBdr>
            <w:top w:val="none" w:sz="0" w:space="0" w:color="auto"/>
            <w:left w:val="none" w:sz="0" w:space="0" w:color="auto"/>
            <w:bottom w:val="none" w:sz="0" w:space="0" w:color="auto"/>
            <w:right w:val="none" w:sz="0" w:space="0" w:color="auto"/>
          </w:divBdr>
        </w:div>
        <w:div w:id="288900636">
          <w:marLeft w:val="480"/>
          <w:marRight w:val="0"/>
          <w:marTop w:val="0"/>
          <w:marBottom w:val="0"/>
          <w:divBdr>
            <w:top w:val="none" w:sz="0" w:space="0" w:color="auto"/>
            <w:left w:val="none" w:sz="0" w:space="0" w:color="auto"/>
            <w:bottom w:val="none" w:sz="0" w:space="0" w:color="auto"/>
            <w:right w:val="none" w:sz="0" w:space="0" w:color="auto"/>
          </w:divBdr>
        </w:div>
        <w:div w:id="1097093249">
          <w:marLeft w:val="480"/>
          <w:marRight w:val="0"/>
          <w:marTop w:val="0"/>
          <w:marBottom w:val="0"/>
          <w:divBdr>
            <w:top w:val="none" w:sz="0" w:space="0" w:color="auto"/>
            <w:left w:val="none" w:sz="0" w:space="0" w:color="auto"/>
            <w:bottom w:val="none" w:sz="0" w:space="0" w:color="auto"/>
            <w:right w:val="none" w:sz="0" w:space="0" w:color="auto"/>
          </w:divBdr>
        </w:div>
        <w:div w:id="1985694750">
          <w:marLeft w:val="480"/>
          <w:marRight w:val="0"/>
          <w:marTop w:val="0"/>
          <w:marBottom w:val="0"/>
          <w:divBdr>
            <w:top w:val="none" w:sz="0" w:space="0" w:color="auto"/>
            <w:left w:val="none" w:sz="0" w:space="0" w:color="auto"/>
            <w:bottom w:val="none" w:sz="0" w:space="0" w:color="auto"/>
            <w:right w:val="none" w:sz="0" w:space="0" w:color="auto"/>
          </w:divBdr>
        </w:div>
        <w:div w:id="1203328799">
          <w:marLeft w:val="480"/>
          <w:marRight w:val="0"/>
          <w:marTop w:val="0"/>
          <w:marBottom w:val="0"/>
          <w:divBdr>
            <w:top w:val="none" w:sz="0" w:space="0" w:color="auto"/>
            <w:left w:val="none" w:sz="0" w:space="0" w:color="auto"/>
            <w:bottom w:val="none" w:sz="0" w:space="0" w:color="auto"/>
            <w:right w:val="none" w:sz="0" w:space="0" w:color="auto"/>
          </w:divBdr>
        </w:div>
        <w:div w:id="1416630651">
          <w:marLeft w:val="480"/>
          <w:marRight w:val="0"/>
          <w:marTop w:val="0"/>
          <w:marBottom w:val="0"/>
          <w:divBdr>
            <w:top w:val="none" w:sz="0" w:space="0" w:color="auto"/>
            <w:left w:val="none" w:sz="0" w:space="0" w:color="auto"/>
            <w:bottom w:val="none" w:sz="0" w:space="0" w:color="auto"/>
            <w:right w:val="none" w:sz="0" w:space="0" w:color="auto"/>
          </w:divBdr>
        </w:div>
        <w:div w:id="427040369">
          <w:marLeft w:val="480"/>
          <w:marRight w:val="0"/>
          <w:marTop w:val="0"/>
          <w:marBottom w:val="0"/>
          <w:divBdr>
            <w:top w:val="none" w:sz="0" w:space="0" w:color="auto"/>
            <w:left w:val="none" w:sz="0" w:space="0" w:color="auto"/>
            <w:bottom w:val="none" w:sz="0" w:space="0" w:color="auto"/>
            <w:right w:val="none" w:sz="0" w:space="0" w:color="auto"/>
          </w:divBdr>
        </w:div>
        <w:div w:id="1637837771">
          <w:marLeft w:val="480"/>
          <w:marRight w:val="0"/>
          <w:marTop w:val="0"/>
          <w:marBottom w:val="0"/>
          <w:divBdr>
            <w:top w:val="none" w:sz="0" w:space="0" w:color="auto"/>
            <w:left w:val="none" w:sz="0" w:space="0" w:color="auto"/>
            <w:bottom w:val="none" w:sz="0" w:space="0" w:color="auto"/>
            <w:right w:val="none" w:sz="0" w:space="0" w:color="auto"/>
          </w:divBdr>
        </w:div>
        <w:div w:id="1868055463">
          <w:marLeft w:val="480"/>
          <w:marRight w:val="0"/>
          <w:marTop w:val="0"/>
          <w:marBottom w:val="0"/>
          <w:divBdr>
            <w:top w:val="none" w:sz="0" w:space="0" w:color="auto"/>
            <w:left w:val="none" w:sz="0" w:space="0" w:color="auto"/>
            <w:bottom w:val="none" w:sz="0" w:space="0" w:color="auto"/>
            <w:right w:val="none" w:sz="0" w:space="0" w:color="auto"/>
          </w:divBdr>
        </w:div>
        <w:div w:id="1759791803">
          <w:marLeft w:val="480"/>
          <w:marRight w:val="0"/>
          <w:marTop w:val="0"/>
          <w:marBottom w:val="0"/>
          <w:divBdr>
            <w:top w:val="none" w:sz="0" w:space="0" w:color="auto"/>
            <w:left w:val="none" w:sz="0" w:space="0" w:color="auto"/>
            <w:bottom w:val="none" w:sz="0" w:space="0" w:color="auto"/>
            <w:right w:val="none" w:sz="0" w:space="0" w:color="auto"/>
          </w:divBdr>
        </w:div>
        <w:div w:id="1945305208">
          <w:marLeft w:val="480"/>
          <w:marRight w:val="0"/>
          <w:marTop w:val="0"/>
          <w:marBottom w:val="0"/>
          <w:divBdr>
            <w:top w:val="none" w:sz="0" w:space="0" w:color="auto"/>
            <w:left w:val="none" w:sz="0" w:space="0" w:color="auto"/>
            <w:bottom w:val="none" w:sz="0" w:space="0" w:color="auto"/>
            <w:right w:val="none" w:sz="0" w:space="0" w:color="auto"/>
          </w:divBdr>
        </w:div>
        <w:div w:id="2123840218">
          <w:marLeft w:val="480"/>
          <w:marRight w:val="0"/>
          <w:marTop w:val="0"/>
          <w:marBottom w:val="0"/>
          <w:divBdr>
            <w:top w:val="none" w:sz="0" w:space="0" w:color="auto"/>
            <w:left w:val="none" w:sz="0" w:space="0" w:color="auto"/>
            <w:bottom w:val="none" w:sz="0" w:space="0" w:color="auto"/>
            <w:right w:val="none" w:sz="0" w:space="0" w:color="auto"/>
          </w:divBdr>
        </w:div>
        <w:div w:id="1628505069">
          <w:marLeft w:val="480"/>
          <w:marRight w:val="0"/>
          <w:marTop w:val="0"/>
          <w:marBottom w:val="0"/>
          <w:divBdr>
            <w:top w:val="none" w:sz="0" w:space="0" w:color="auto"/>
            <w:left w:val="none" w:sz="0" w:space="0" w:color="auto"/>
            <w:bottom w:val="none" w:sz="0" w:space="0" w:color="auto"/>
            <w:right w:val="none" w:sz="0" w:space="0" w:color="auto"/>
          </w:divBdr>
        </w:div>
        <w:div w:id="837158166">
          <w:marLeft w:val="480"/>
          <w:marRight w:val="0"/>
          <w:marTop w:val="0"/>
          <w:marBottom w:val="0"/>
          <w:divBdr>
            <w:top w:val="none" w:sz="0" w:space="0" w:color="auto"/>
            <w:left w:val="none" w:sz="0" w:space="0" w:color="auto"/>
            <w:bottom w:val="none" w:sz="0" w:space="0" w:color="auto"/>
            <w:right w:val="none" w:sz="0" w:space="0" w:color="auto"/>
          </w:divBdr>
        </w:div>
        <w:div w:id="656765200">
          <w:marLeft w:val="480"/>
          <w:marRight w:val="0"/>
          <w:marTop w:val="0"/>
          <w:marBottom w:val="0"/>
          <w:divBdr>
            <w:top w:val="none" w:sz="0" w:space="0" w:color="auto"/>
            <w:left w:val="none" w:sz="0" w:space="0" w:color="auto"/>
            <w:bottom w:val="none" w:sz="0" w:space="0" w:color="auto"/>
            <w:right w:val="none" w:sz="0" w:space="0" w:color="auto"/>
          </w:divBdr>
        </w:div>
        <w:div w:id="456681229">
          <w:marLeft w:val="480"/>
          <w:marRight w:val="0"/>
          <w:marTop w:val="0"/>
          <w:marBottom w:val="0"/>
          <w:divBdr>
            <w:top w:val="none" w:sz="0" w:space="0" w:color="auto"/>
            <w:left w:val="none" w:sz="0" w:space="0" w:color="auto"/>
            <w:bottom w:val="none" w:sz="0" w:space="0" w:color="auto"/>
            <w:right w:val="none" w:sz="0" w:space="0" w:color="auto"/>
          </w:divBdr>
        </w:div>
        <w:div w:id="249318141">
          <w:marLeft w:val="480"/>
          <w:marRight w:val="0"/>
          <w:marTop w:val="0"/>
          <w:marBottom w:val="0"/>
          <w:divBdr>
            <w:top w:val="none" w:sz="0" w:space="0" w:color="auto"/>
            <w:left w:val="none" w:sz="0" w:space="0" w:color="auto"/>
            <w:bottom w:val="none" w:sz="0" w:space="0" w:color="auto"/>
            <w:right w:val="none" w:sz="0" w:space="0" w:color="auto"/>
          </w:divBdr>
        </w:div>
        <w:div w:id="1521361255">
          <w:marLeft w:val="480"/>
          <w:marRight w:val="0"/>
          <w:marTop w:val="0"/>
          <w:marBottom w:val="0"/>
          <w:divBdr>
            <w:top w:val="none" w:sz="0" w:space="0" w:color="auto"/>
            <w:left w:val="none" w:sz="0" w:space="0" w:color="auto"/>
            <w:bottom w:val="none" w:sz="0" w:space="0" w:color="auto"/>
            <w:right w:val="none" w:sz="0" w:space="0" w:color="auto"/>
          </w:divBdr>
        </w:div>
        <w:div w:id="1845704295">
          <w:marLeft w:val="480"/>
          <w:marRight w:val="0"/>
          <w:marTop w:val="0"/>
          <w:marBottom w:val="0"/>
          <w:divBdr>
            <w:top w:val="none" w:sz="0" w:space="0" w:color="auto"/>
            <w:left w:val="none" w:sz="0" w:space="0" w:color="auto"/>
            <w:bottom w:val="none" w:sz="0" w:space="0" w:color="auto"/>
            <w:right w:val="none" w:sz="0" w:space="0" w:color="auto"/>
          </w:divBdr>
        </w:div>
        <w:div w:id="381640678">
          <w:marLeft w:val="480"/>
          <w:marRight w:val="0"/>
          <w:marTop w:val="0"/>
          <w:marBottom w:val="0"/>
          <w:divBdr>
            <w:top w:val="none" w:sz="0" w:space="0" w:color="auto"/>
            <w:left w:val="none" w:sz="0" w:space="0" w:color="auto"/>
            <w:bottom w:val="none" w:sz="0" w:space="0" w:color="auto"/>
            <w:right w:val="none" w:sz="0" w:space="0" w:color="auto"/>
          </w:divBdr>
        </w:div>
        <w:div w:id="477185646">
          <w:marLeft w:val="480"/>
          <w:marRight w:val="0"/>
          <w:marTop w:val="0"/>
          <w:marBottom w:val="0"/>
          <w:divBdr>
            <w:top w:val="none" w:sz="0" w:space="0" w:color="auto"/>
            <w:left w:val="none" w:sz="0" w:space="0" w:color="auto"/>
            <w:bottom w:val="none" w:sz="0" w:space="0" w:color="auto"/>
            <w:right w:val="none" w:sz="0" w:space="0" w:color="auto"/>
          </w:divBdr>
        </w:div>
        <w:div w:id="1997566892">
          <w:marLeft w:val="480"/>
          <w:marRight w:val="0"/>
          <w:marTop w:val="0"/>
          <w:marBottom w:val="0"/>
          <w:divBdr>
            <w:top w:val="none" w:sz="0" w:space="0" w:color="auto"/>
            <w:left w:val="none" w:sz="0" w:space="0" w:color="auto"/>
            <w:bottom w:val="none" w:sz="0" w:space="0" w:color="auto"/>
            <w:right w:val="none" w:sz="0" w:space="0" w:color="auto"/>
          </w:divBdr>
        </w:div>
        <w:div w:id="1086266163">
          <w:marLeft w:val="480"/>
          <w:marRight w:val="0"/>
          <w:marTop w:val="0"/>
          <w:marBottom w:val="0"/>
          <w:divBdr>
            <w:top w:val="none" w:sz="0" w:space="0" w:color="auto"/>
            <w:left w:val="none" w:sz="0" w:space="0" w:color="auto"/>
            <w:bottom w:val="none" w:sz="0" w:space="0" w:color="auto"/>
            <w:right w:val="none" w:sz="0" w:space="0" w:color="auto"/>
          </w:divBdr>
        </w:div>
        <w:div w:id="193200579">
          <w:marLeft w:val="480"/>
          <w:marRight w:val="0"/>
          <w:marTop w:val="0"/>
          <w:marBottom w:val="0"/>
          <w:divBdr>
            <w:top w:val="none" w:sz="0" w:space="0" w:color="auto"/>
            <w:left w:val="none" w:sz="0" w:space="0" w:color="auto"/>
            <w:bottom w:val="none" w:sz="0" w:space="0" w:color="auto"/>
            <w:right w:val="none" w:sz="0" w:space="0" w:color="auto"/>
          </w:divBdr>
        </w:div>
        <w:div w:id="813375899">
          <w:marLeft w:val="480"/>
          <w:marRight w:val="0"/>
          <w:marTop w:val="0"/>
          <w:marBottom w:val="0"/>
          <w:divBdr>
            <w:top w:val="none" w:sz="0" w:space="0" w:color="auto"/>
            <w:left w:val="none" w:sz="0" w:space="0" w:color="auto"/>
            <w:bottom w:val="none" w:sz="0" w:space="0" w:color="auto"/>
            <w:right w:val="none" w:sz="0" w:space="0" w:color="auto"/>
          </w:divBdr>
        </w:div>
        <w:div w:id="1010793700">
          <w:marLeft w:val="480"/>
          <w:marRight w:val="0"/>
          <w:marTop w:val="0"/>
          <w:marBottom w:val="0"/>
          <w:divBdr>
            <w:top w:val="none" w:sz="0" w:space="0" w:color="auto"/>
            <w:left w:val="none" w:sz="0" w:space="0" w:color="auto"/>
            <w:bottom w:val="none" w:sz="0" w:space="0" w:color="auto"/>
            <w:right w:val="none" w:sz="0" w:space="0" w:color="auto"/>
          </w:divBdr>
        </w:div>
        <w:div w:id="1733887698">
          <w:marLeft w:val="480"/>
          <w:marRight w:val="0"/>
          <w:marTop w:val="0"/>
          <w:marBottom w:val="0"/>
          <w:divBdr>
            <w:top w:val="none" w:sz="0" w:space="0" w:color="auto"/>
            <w:left w:val="none" w:sz="0" w:space="0" w:color="auto"/>
            <w:bottom w:val="none" w:sz="0" w:space="0" w:color="auto"/>
            <w:right w:val="none" w:sz="0" w:space="0" w:color="auto"/>
          </w:divBdr>
        </w:div>
        <w:div w:id="538667312">
          <w:marLeft w:val="480"/>
          <w:marRight w:val="0"/>
          <w:marTop w:val="0"/>
          <w:marBottom w:val="0"/>
          <w:divBdr>
            <w:top w:val="none" w:sz="0" w:space="0" w:color="auto"/>
            <w:left w:val="none" w:sz="0" w:space="0" w:color="auto"/>
            <w:bottom w:val="none" w:sz="0" w:space="0" w:color="auto"/>
            <w:right w:val="none" w:sz="0" w:space="0" w:color="auto"/>
          </w:divBdr>
        </w:div>
        <w:div w:id="53550536">
          <w:marLeft w:val="480"/>
          <w:marRight w:val="0"/>
          <w:marTop w:val="0"/>
          <w:marBottom w:val="0"/>
          <w:divBdr>
            <w:top w:val="none" w:sz="0" w:space="0" w:color="auto"/>
            <w:left w:val="none" w:sz="0" w:space="0" w:color="auto"/>
            <w:bottom w:val="none" w:sz="0" w:space="0" w:color="auto"/>
            <w:right w:val="none" w:sz="0" w:space="0" w:color="auto"/>
          </w:divBdr>
        </w:div>
        <w:div w:id="404685691">
          <w:marLeft w:val="480"/>
          <w:marRight w:val="0"/>
          <w:marTop w:val="0"/>
          <w:marBottom w:val="0"/>
          <w:divBdr>
            <w:top w:val="none" w:sz="0" w:space="0" w:color="auto"/>
            <w:left w:val="none" w:sz="0" w:space="0" w:color="auto"/>
            <w:bottom w:val="none" w:sz="0" w:space="0" w:color="auto"/>
            <w:right w:val="none" w:sz="0" w:space="0" w:color="auto"/>
          </w:divBdr>
        </w:div>
        <w:div w:id="319964948">
          <w:marLeft w:val="480"/>
          <w:marRight w:val="0"/>
          <w:marTop w:val="0"/>
          <w:marBottom w:val="0"/>
          <w:divBdr>
            <w:top w:val="none" w:sz="0" w:space="0" w:color="auto"/>
            <w:left w:val="none" w:sz="0" w:space="0" w:color="auto"/>
            <w:bottom w:val="none" w:sz="0" w:space="0" w:color="auto"/>
            <w:right w:val="none" w:sz="0" w:space="0" w:color="auto"/>
          </w:divBdr>
        </w:div>
        <w:div w:id="1900942420">
          <w:marLeft w:val="480"/>
          <w:marRight w:val="0"/>
          <w:marTop w:val="0"/>
          <w:marBottom w:val="0"/>
          <w:divBdr>
            <w:top w:val="none" w:sz="0" w:space="0" w:color="auto"/>
            <w:left w:val="none" w:sz="0" w:space="0" w:color="auto"/>
            <w:bottom w:val="none" w:sz="0" w:space="0" w:color="auto"/>
            <w:right w:val="none" w:sz="0" w:space="0" w:color="auto"/>
          </w:divBdr>
        </w:div>
        <w:div w:id="1706250517">
          <w:marLeft w:val="480"/>
          <w:marRight w:val="0"/>
          <w:marTop w:val="0"/>
          <w:marBottom w:val="0"/>
          <w:divBdr>
            <w:top w:val="none" w:sz="0" w:space="0" w:color="auto"/>
            <w:left w:val="none" w:sz="0" w:space="0" w:color="auto"/>
            <w:bottom w:val="none" w:sz="0" w:space="0" w:color="auto"/>
            <w:right w:val="none" w:sz="0" w:space="0" w:color="auto"/>
          </w:divBdr>
        </w:div>
        <w:div w:id="673799142">
          <w:marLeft w:val="480"/>
          <w:marRight w:val="0"/>
          <w:marTop w:val="0"/>
          <w:marBottom w:val="0"/>
          <w:divBdr>
            <w:top w:val="none" w:sz="0" w:space="0" w:color="auto"/>
            <w:left w:val="none" w:sz="0" w:space="0" w:color="auto"/>
            <w:bottom w:val="none" w:sz="0" w:space="0" w:color="auto"/>
            <w:right w:val="none" w:sz="0" w:space="0" w:color="auto"/>
          </w:divBdr>
        </w:div>
        <w:div w:id="432896505">
          <w:marLeft w:val="480"/>
          <w:marRight w:val="0"/>
          <w:marTop w:val="0"/>
          <w:marBottom w:val="0"/>
          <w:divBdr>
            <w:top w:val="none" w:sz="0" w:space="0" w:color="auto"/>
            <w:left w:val="none" w:sz="0" w:space="0" w:color="auto"/>
            <w:bottom w:val="none" w:sz="0" w:space="0" w:color="auto"/>
            <w:right w:val="none" w:sz="0" w:space="0" w:color="auto"/>
          </w:divBdr>
        </w:div>
        <w:div w:id="1854880712">
          <w:marLeft w:val="480"/>
          <w:marRight w:val="0"/>
          <w:marTop w:val="0"/>
          <w:marBottom w:val="0"/>
          <w:divBdr>
            <w:top w:val="none" w:sz="0" w:space="0" w:color="auto"/>
            <w:left w:val="none" w:sz="0" w:space="0" w:color="auto"/>
            <w:bottom w:val="none" w:sz="0" w:space="0" w:color="auto"/>
            <w:right w:val="none" w:sz="0" w:space="0" w:color="auto"/>
          </w:divBdr>
        </w:div>
        <w:div w:id="189152635">
          <w:marLeft w:val="480"/>
          <w:marRight w:val="0"/>
          <w:marTop w:val="0"/>
          <w:marBottom w:val="0"/>
          <w:divBdr>
            <w:top w:val="none" w:sz="0" w:space="0" w:color="auto"/>
            <w:left w:val="none" w:sz="0" w:space="0" w:color="auto"/>
            <w:bottom w:val="none" w:sz="0" w:space="0" w:color="auto"/>
            <w:right w:val="none" w:sz="0" w:space="0" w:color="auto"/>
          </w:divBdr>
        </w:div>
        <w:div w:id="558705956">
          <w:marLeft w:val="480"/>
          <w:marRight w:val="0"/>
          <w:marTop w:val="0"/>
          <w:marBottom w:val="0"/>
          <w:divBdr>
            <w:top w:val="none" w:sz="0" w:space="0" w:color="auto"/>
            <w:left w:val="none" w:sz="0" w:space="0" w:color="auto"/>
            <w:bottom w:val="none" w:sz="0" w:space="0" w:color="auto"/>
            <w:right w:val="none" w:sz="0" w:space="0" w:color="auto"/>
          </w:divBdr>
        </w:div>
        <w:div w:id="1321423124">
          <w:marLeft w:val="480"/>
          <w:marRight w:val="0"/>
          <w:marTop w:val="0"/>
          <w:marBottom w:val="0"/>
          <w:divBdr>
            <w:top w:val="none" w:sz="0" w:space="0" w:color="auto"/>
            <w:left w:val="none" w:sz="0" w:space="0" w:color="auto"/>
            <w:bottom w:val="none" w:sz="0" w:space="0" w:color="auto"/>
            <w:right w:val="none" w:sz="0" w:space="0" w:color="auto"/>
          </w:divBdr>
        </w:div>
        <w:div w:id="52852394">
          <w:marLeft w:val="480"/>
          <w:marRight w:val="0"/>
          <w:marTop w:val="0"/>
          <w:marBottom w:val="0"/>
          <w:divBdr>
            <w:top w:val="none" w:sz="0" w:space="0" w:color="auto"/>
            <w:left w:val="none" w:sz="0" w:space="0" w:color="auto"/>
            <w:bottom w:val="none" w:sz="0" w:space="0" w:color="auto"/>
            <w:right w:val="none" w:sz="0" w:space="0" w:color="auto"/>
          </w:divBdr>
        </w:div>
        <w:div w:id="38407541">
          <w:marLeft w:val="480"/>
          <w:marRight w:val="0"/>
          <w:marTop w:val="0"/>
          <w:marBottom w:val="0"/>
          <w:divBdr>
            <w:top w:val="none" w:sz="0" w:space="0" w:color="auto"/>
            <w:left w:val="none" w:sz="0" w:space="0" w:color="auto"/>
            <w:bottom w:val="none" w:sz="0" w:space="0" w:color="auto"/>
            <w:right w:val="none" w:sz="0" w:space="0" w:color="auto"/>
          </w:divBdr>
        </w:div>
        <w:div w:id="1440180927">
          <w:marLeft w:val="480"/>
          <w:marRight w:val="0"/>
          <w:marTop w:val="0"/>
          <w:marBottom w:val="0"/>
          <w:divBdr>
            <w:top w:val="none" w:sz="0" w:space="0" w:color="auto"/>
            <w:left w:val="none" w:sz="0" w:space="0" w:color="auto"/>
            <w:bottom w:val="none" w:sz="0" w:space="0" w:color="auto"/>
            <w:right w:val="none" w:sz="0" w:space="0" w:color="auto"/>
          </w:divBdr>
        </w:div>
        <w:div w:id="922370328">
          <w:marLeft w:val="480"/>
          <w:marRight w:val="0"/>
          <w:marTop w:val="0"/>
          <w:marBottom w:val="0"/>
          <w:divBdr>
            <w:top w:val="none" w:sz="0" w:space="0" w:color="auto"/>
            <w:left w:val="none" w:sz="0" w:space="0" w:color="auto"/>
            <w:bottom w:val="none" w:sz="0" w:space="0" w:color="auto"/>
            <w:right w:val="none" w:sz="0" w:space="0" w:color="auto"/>
          </w:divBdr>
        </w:div>
        <w:div w:id="1534882455">
          <w:marLeft w:val="480"/>
          <w:marRight w:val="0"/>
          <w:marTop w:val="0"/>
          <w:marBottom w:val="0"/>
          <w:divBdr>
            <w:top w:val="none" w:sz="0" w:space="0" w:color="auto"/>
            <w:left w:val="none" w:sz="0" w:space="0" w:color="auto"/>
            <w:bottom w:val="none" w:sz="0" w:space="0" w:color="auto"/>
            <w:right w:val="none" w:sz="0" w:space="0" w:color="auto"/>
          </w:divBdr>
        </w:div>
        <w:div w:id="726688809">
          <w:marLeft w:val="480"/>
          <w:marRight w:val="0"/>
          <w:marTop w:val="0"/>
          <w:marBottom w:val="0"/>
          <w:divBdr>
            <w:top w:val="none" w:sz="0" w:space="0" w:color="auto"/>
            <w:left w:val="none" w:sz="0" w:space="0" w:color="auto"/>
            <w:bottom w:val="none" w:sz="0" w:space="0" w:color="auto"/>
            <w:right w:val="none" w:sz="0" w:space="0" w:color="auto"/>
          </w:divBdr>
        </w:div>
        <w:div w:id="211693209">
          <w:marLeft w:val="480"/>
          <w:marRight w:val="0"/>
          <w:marTop w:val="0"/>
          <w:marBottom w:val="0"/>
          <w:divBdr>
            <w:top w:val="none" w:sz="0" w:space="0" w:color="auto"/>
            <w:left w:val="none" w:sz="0" w:space="0" w:color="auto"/>
            <w:bottom w:val="none" w:sz="0" w:space="0" w:color="auto"/>
            <w:right w:val="none" w:sz="0" w:space="0" w:color="auto"/>
          </w:divBdr>
        </w:div>
        <w:div w:id="1210653120">
          <w:marLeft w:val="480"/>
          <w:marRight w:val="0"/>
          <w:marTop w:val="0"/>
          <w:marBottom w:val="0"/>
          <w:divBdr>
            <w:top w:val="none" w:sz="0" w:space="0" w:color="auto"/>
            <w:left w:val="none" w:sz="0" w:space="0" w:color="auto"/>
            <w:bottom w:val="none" w:sz="0" w:space="0" w:color="auto"/>
            <w:right w:val="none" w:sz="0" w:space="0" w:color="auto"/>
          </w:divBdr>
        </w:div>
        <w:div w:id="1683237463">
          <w:marLeft w:val="480"/>
          <w:marRight w:val="0"/>
          <w:marTop w:val="0"/>
          <w:marBottom w:val="0"/>
          <w:divBdr>
            <w:top w:val="none" w:sz="0" w:space="0" w:color="auto"/>
            <w:left w:val="none" w:sz="0" w:space="0" w:color="auto"/>
            <w:bottom w:val="none" w:sz="0" w:space="0" w:color="auto"/>
            <w:right w:val="none" w:sz="0" w:space="0" w:color="auto"/>
          </w:divBdr>
        </w:div>
        <w:div w:id="1696804281">
          <w:marLeft w:val="480"/>
          <w:marRight w:val="0"/>
          <w:marTop w:val="0"/>
          <w:marBottom w:val="0"/>
          <w:divBdr>
            <w:top w:val="none" w:sz="0" w:space="0" w:color="auto"/>
            <w:left w:val="none" w:sz="0" w:space="0" w:color="auto"/>
            <w:bottom w:val="none" w:sz="0" w:space="0" w:color="auto"/>
            <w:right w:val="none" w:sz="0" w:space="0" w:color="auto"/>
          </w:divBdr>
        </w:div>
        <w:div w:id="648168005">
          <w:marLeft w:val="480"/>
          <w:marRight w:val="0"/>
          <w:marTop w:val="0"/>
          <w:marBottom w:val="0"/>
          <w:divBdr>
            <w:top w:val="none" w:sz="0" w:space="0" w:color="auto"/>
            <w:left w:val="none" w:sz="0" w:space="0" w:color="auto"/>
            <w:bottom w:val="none" w:sz="0" w:space="0" w:color="auto"/>
            <w:right w:val="none" w:sz="0" w:space="0" w:color="auto"/>
          </w:divBdr>
        </w:div>
        <w:div w:id="1942227380">
          <w:marLeft w:val="480"/>
          <w:marRight w:val="0"/>
          <w:marTop w:val="0"/>
          <w:marBottom w:val="0"/>
          <w:divBdr>
            <w:top w:val="none" w:sz="0" w:space="0" w:color="auto"/>
            <w:left w:val="none" w:sz="0" w:space="0" w:color="auto"/>
            <w:bottom w:val="none" w:sz="0" w:space="0" w:color="auto"/>
            <w:right w:val="none" w:sz="0" w:space="0" w:color="auto"/>
          </w:divBdr>
        </w:div>
        <w:div w:id="1326472178">
          <w:marLeft w:val="480"/>
          <w:marRight w:val="0"/>
          <w:marTop w:val="0"/>
          <w:marBottom w:val="0"/>
          <w:divBdr>
            <w:top w:val="none" w:sz="0" w:space="0" w:color="auto"/>
            <w:left w:val="none" w:sz="0" w:space="0" w:color="auto"/>
            <w:bottom w:val="none" w:sz="0" w:space="0" w:color="auto"/>
            <w:right w:val="none" w:sz="0" w:space="0" w:color="auto"/>
          </w:divBdr>
        </w:div>
        <w:div w:id="2024436368">
          <w:marLeft w:val="480"/>
          <w:marRight w:val="0"/>
          <w:marTop w:val="0"/>
          <w:marBottom w:val="0"/>
          <w:divBdr>
            <w:top w:val="none" w:sz="0" w:space="0" w:color="auto"/>
            <w:left w:val="none" w:sz="0" w:space="0" w:color="auto"/>
            <w:bottom w:val="none" w:sz="0" w:space="0" w:color="auto"/>
            <w:right w:val="none" w:sz="0" w:space="0" w:color="auto"/>
          </w:divBdr>
        </w:div>
        <w:div w:id="569272582">
          <w:marLeft w:val="480"/>
          <w:marRight w:val="0"/>
          <w:marTop w:val="0"/>
          <w:marBottom w:val="0"/>
          <w:divBdr>
            <w:top w:val="none" w:sz="0" w:space="0" w:color="auto"/>
            <w:left w:val="none" w:sz="0" w:space="0" w:color="auto"/>
            <w:bottom w:val="none" w:sz="0" w:space="0" w:color="auto"/>
            <w:right w:val="none" w:sz="0" w:space="0" w:color="auto"/>
          </w:divBdr>
        </w:div>
        <w:div w:id="1138648168">
          <w:marLeft w:val="480"/>
          <w:marRight w:val="0"/>
          <w:marTop w:val="0"/>
          <w:marBottom w:val="0"/>
          <w:divBdr>
            <w:top w:val="none" w:sz="0" w:space="0" w:color="auto"/>
            <w:left w:val="none" w:sz="0" w:space="0" w:color="auto"/>
            <w:bottom w:val="none" w:sz="0" w:space="0" w:color="auto"/>
            <w:right w:val="none" w:sz="0" w:space="0" w:color="auto"/>
          </w:divBdr>
        </w:div>
        <w:div w:id="438186909">
          <w:marLeft w:val="480"/>
          <w:marRight w:val="0"/>
          <w:marTop w:val="0"/>
          <w:marBottom w:val="0"/>
          <w:divBdr>
            <w:top w:val="none" w:sz="0" w:space="0" w:color="auto"/>
            <w:left w:val="none" w:sz="0" w:space="0" w:color="auto"/>
            <w:bottom w:val="none" w:sz="0" w:space="0" w:color="auto"/>
            <w:right w:val="none" w:sz="0" w:space="0" w:color="auto"/>
          </w:divBdr>
        </w:div>
        <w:div w:id="531571288">
          <w:marLeft w:val="480"/>
          <w:marRight w:val="0"/>
          <w:marTop w:val="0"/>
          <w:marBottom w:val="0"/>
          <w:divBdr>
            <w:top w:val="none" w:sz="0" w:space="0" w:color="auto"/>
            <w:left w:val="none" w:sz="0" w:space="0" w:color="auto"/>
            <w:bottom w:val="none" w:sz="0" w:space="0" w:color="auto"/>
            <w:right w:val="none" w:sz="0" w:space="0" w:color="auto"/>
          </w:divBdr>
        </w:div>
        <w:div w:id="766732120">
          <w:marLeft w:val="480"/>
          <w:marRight w:val="0"/>
          <w:marTop w:val="0"/>
          <w:marBottom w:val="0"/>
          <w:divBdr>
            <w:top w:val="none" w:sz="0" w:space="0" w:color="auto"/>
            <w:left w:val="none" w:sz="0" w:space="0" w:color="auto"/>
            <w:bottom w:val="none" w:sz="0" w:space="0" w:color="auto"/>
            <w:right w:val="none" w:sz="0" w:space="0" w:color="auto"/>
          </w:divBdr>
        </w:div>
        <w:div w:id="1147355545">
          <w:marLeft w:val="480"/>
          <w:marRight w:val="0"/>
          <w:marTop w:val="0"/>
          <w:marBottom w:val="0"/>
          <w:divBdr>
            <w:top w:val="none" w:sz="0" w:space="0" w:color="auto"/>
            <w:left w:val="none" w:sz="0" w:space="0" w:color="auto"/>
            <w:bottom w:val="none" w:sz="0" w:space="0" w:color="auto"/>
            <w:right w:val="none" w:sz="0" w:space="0" w:color="auto"/>
          </w:divBdr>
        </w:div>
        <w:div w:id="786512936">
          <w:marLeft w:val="480"/>
          <w:marRight w:val="0"/>
          <w:marTop w:val="0"/>
          <w:marBottom w:val="0"/>
          <w:divBdr>
            <w:top w:val="none" w:sz="0" w:space="0" w:color="auto"/>
            <w:left w:val="none" w:sz="0" w:space="0" w:color="auto"/>
            <w:bottom w:val="none" w:sz="0" w:space="0" w:color="auto"/>
            <w:right w:val="none" w:sz="0" w:space="0" w:color="auto"/>
          </w:divBdr>
        </w:div>
        <w:div w:id="1540703222">
          <w:marLeft w:val="480"/>
          <w:marRight w:val="0"/>
          <w:marTop w:val="0"/>
          <w:marBottom w:val="0"/>
          <w:divBdr>
            <w:top w:val="none" w:sz="0" w:space="0" w:color="auto"/>
            <w:left w:val="none" w:sz="0" w:space="0" w:color="auto"/>
            <w:bottom w:val="none" w:sz="0" w:space="0" w:color="auto"/>
            <w:right w:val="none" w:sz="0" w:space="0" w:color="auto"/>
          </w:divBdr>
        </w:div>
        <w:div w:id="1479567225">
          <w:marLeft w:val="480"/>
          <w:marRight w:val="0"/>
          <w:marTop w:val="0"/>
          <w:marBottom w:val="0"/>
          <w:divBdr>
            <w:top w:val="none" w:sz="0" w:space="0" w:color="auto"/>
            <w:left w:val="none" w:sz="0" w:space="0" w:color="auto"/>
            <w:bottom w:val="none" w:sz="0" w:space="0" w:color="auto"/>
            <w:right w:val="none" w:sz="0" w:space="0" w:color="auto"/>
          </w:divBdr>
        </w:div>
        <w:div w:id="1027950318">
          <w:marLeft w:val="480"/>
          <w:marRight w:val="0"/>
          <w:marTop w:val="0"/>
          <w:marBottom w:val="0"/>
          <w:divBdr>
            <w:top w:val="none" w:sz="0" w:space="0" w:color="auto"/>
            <w:left w:val="none" w:sz="0" w:space="0" w:color="auto"/>
            <w:bottom w:val="none" w:sz="0" w:space="0" w:color="auto"/>
            <w:right w:val="none" w:sz="0" w:space="0" w:color="auto"/>
          </w:divBdr>
        </w:div>
        <w:div w:id="976298879">
          <w:marLeft w:val="480"/>
          <w:marRight w:val="0"/>
          <w:marTop w:val="0"/>
          <w:marBottom w:val="0"/>
          <w:divBdr>
            <w:top w:val="none" w:sz="0" w:space="0" w:color="auto"/>
            <w:left w:val="none" w:sz="0" w:space="0" w:color="auto"/>
            <w:bottom w:val="none" w:sz="0" w:space="0" w:color="auto"/>
            <w:right w:val="none" w:sz="0" w:space="0" w:color="auto"/>
          </w:divBdr>
        </w:div>
        <w:div w:id="1292438249">
          <w:marLeft w:val="480"/>
          <w:marRight w:val="0"/>
          <w:marTop w:val="0"/>
          <w:marBottom w:val="0"/>
          <w:divBdr>
            <w:top w:val="none" w:sz="0" w:space="0" w:color="auto"/>
            <w:left w:val="none" w:sz="0" w:space="0" w:color="auto"/>
            <w:bottom w:val="none" w:sz="0" w:space="0" w:color="auto"/>
            <w:right w:val="none" w:sz="0" w:space="0" w:color="auto"/>
          </w:divBdr>
        </w:div>
        <w:div w:id="236601519">
          <w:marLeft w:val="480"/>
          <w:marRight w:val="0"/>
          <w:marTop w:val="0"/>
          <w:marBottom w:val="0"/>
          <w:divBdr>
            <w:top w:val="none" w:sz="0" w:space="0" w:color="auto"/>
            <w:left w:val="none" w:sz="0" w:space="0" w:color="auto"/>
            <w:bottom w:val="none" w:sz="0" w:space="0" w:color="auto"/>
            <w:right w:val="none" w:sz="0" w:space="0" w:color="auto"/>
          </w:divBdr>
        </w:div>
        <w:div w:id="224491452">
          <w:marLeft w:val="480"/>
          <w:marRight w:val="0"/>
          <w:marTop w:val="0"/>
          <w:marBottom w:val="0"/>
          <w:divBdr>
            <w:top w:val="none" w:sz="0" w:space="0" w:color="auto"/>
            <w:left w:val="none" w:sz="0" w:space="0" w:color="auto"/>
            <w:bottom w:val="none" w:sz="0" w:space="0" w:color="auto"/>
            <w:right w:val="none" w:sz="0" w:space="0" w:color="auto"/>
          </w:divBdr>
        </w:div>
        <w:div w:id="212736507">
          <w:marLeft w:val="480"/>
          <w:marRight w:val="0"/>
          <w:marTop w:val="0"/>
          <w:marBottom w:val="0"/>
          <w:divBdr>
            <w:top w:val="none" w:sz="0" w:space="0" w:color="auto"/>
            <w:left w:val="none" w:sz="0" w:space="0" w:color="auto"/>
            <w:bottom w:val="none" w:sz="0" w:space="0" w:color="auto"/>
            <w:right w:val="none" w:sz="0" w:space="0" w:color="auto"/>
          </w:divBdr>
        </w:div>
        <w:div w:id="988826568">
          <w:marLeft w:val="480"/>
          <w:marRight w:val="0"/>
          <w:marTop w:val="0"/>
          <w:marBottom w:val="0"/>
          <w:divBdr>
            <w:top w:val="none" w:sz="0" w:space="0" w:color="auto"/>
            <w:left w:val="none" w:sz="0" w:space="0" w:color="auto"/>
            <w:bottom w:val="none" w:sz="0" w:space="0" w:color="auto"/>
            <w:right w:val="none" w:sz="0" w:space="0" w:color="auto"/>
          </w:divBdr>
        </w:div>
        <w:div w:id="1400979508">
          <w:marLeft w:val="480"/>
          <w:marRight w:val="0"/>
          <w:marTop w:val="0"/>
          <w:marBottom w:val="0"/>
          <w:divBdr>
            <w:top w:val="none" w:sz="0" w:space="0" w:color="auto"/>
            <w:left w:val="none" w:sz="0" w:space="0" w:color="auto"/>
            <w:bottom w:val="none" w:sz="0" w:space="0" w:color="auto"/>
            <w:right w:val="none" w:sz="0" w:space="0" w:color="auto"/>
          </w:divBdr>
        </w:div>
        <w:div w:id="653998062">
          <w:marLeft w:val="480"/>
          <w:marRight w:val="0"/>
          <w:marTop w:val="0"/>
          <w:marBottom w:val="0"/>
          <w:divBdr>
            <w:top w:val="none" w:sz="0" w:space="0" w:color="auto"/>
            <w:left w:val="none" w:sz="0" w:space="0" w:color="auto"/>
            <w:bottom w:val="none" w:sz="0" w:space="0" w:color="auto"/>
            <w:right w:val="none" w:sz="0" w:space="0" w:color="auto"/>
          </w:divBdr>
        </w:div>
        <w:div w:id="1331521369">
          <w:marLeft w:val="480"/>
          <w:marRight w:val="0"/>
          <w:marTop w:val="0"/>
          <w:marBottom w:val="0"/>
          <w:divBdr>
            <w:top w:val="none" w:sz="0" w:space="0" w:color="auto"/>
            <w:left w:val="none" w:sz="0" w:space="0" w:color="auto"/>
            <w:bottom w:val="none" w:sz="0" w:space="0" w:color="auto"/>
            <w:right w:val="none" w:sz="0" w:space="0" w:color="auto"/>
          </w:divBdr>
        </w:div>
        <w:div w:id="1798261239">
          <w:marLeft w:val="480"/>
          <w:marRight w:val="0"/>
          <w:marTop w:val="0"/>
          <w:marBottom w:val="0"/>
          <w:divBdr>
            <w:top w:val="none" w:sz="0" w:space="0" w:color="auto"/>
            <w:left w:val="none" w:sz="0" w:space="0" w:color="auto"/>
            <w:bottom w:val="none" w:sz="0" w:space="0" w:color="auto"/>
            <w:right w:val="none" w:sz="0" w:space="0" w:color="auto"/>
          </w:divBdr>
        </w:div>
        <w:div w:id="821964941">
          <w:marLeft w:val="480"/>
          <w:marRight w:val="0"/>
          <w:marTop w:val="0"/>
          <w:marBottom w:val="0"/>
          <w:divBdr>
            <w:top w:val="none" w:sz="0" w:space="0" w:color="auto"/>
            <w:left w:val="none" w:sz="0" w:space="0" w:color="auto"/>
            <w:bottom w:val="none" w:sz="0" w:space="0" w:color="auto"/>
            <w:right w:val="none" w:sz="0" w:space="0" w:color="auto"/>
          </w:divBdr>
        </w:div>
        <w:div w:id="480006969">
          <w:marLeft w:val="480"/>
          <w:marRight w:val="0"/>
          <w:marTop w:val="0"/>
          <w:marBottom w:val="0"/>
          <w:divBdr>
            <w:top w:val="none" w:sz="0" w:space="0" w:color="auto"/>
            <w:left w:val="none" w:sz="0" w:space="0" w:color="auto"/>
            <w:bottom w:val="none" w:sz="0" w:space="0" w:color="auto"/>
            <w:right w:val="none" w:sz="0" w:space="0" w:color="auto"/>
          </w:divBdr>
        </w:div>
        <w:div w:id="1221475830">
          <w:marLeft w:val="480"/>
          <w:marRight w:val="0"/>
          <w:marTop w:val="0"/>
          <w:marBottom w:val="0"/>
          <w:divBdr>
            <w:top w:val="none" w:sz="0" w:space="0" w:color="auto"/>
            <w:left w:val="none" w:sz="0" w:space="0" w:color="auto"/>
            <w:bottom w:val="none" w:sz="0" w:space="0" w:color="auto"/>
            <w:right w:val="none" w:sz="0" w:space="0" w:color="auto"/>
          </w:divBdr>
        </w:div>
        <w:div w:id="436485436">
          <w:marLeft w:val="480"/>
          <w:marRight w:val="0"/>
          <w:marTop w:val="0"/>
          <w:marBottom w:val="0"/>
          <w:divBdr>
            <w:top w:val="none" w:sz="0" w:space="0" w:color="auto"/>
            <w:left w:val="none" w:sz="0" w:space="0" w:color="auto"/>
            <w:bottom w:val="none" w:sz="0" w:space="0" w:color="auto"/>
            <w:right w:val="none" w:sz="0" w:space="0" w:color="auto"/>
          </w:divBdr>
        </w:div>
        <w:div w:id="1008992999">
          <w:marLeft w:val="480"/>
          <w:marRight w:val="0"/>
          <w:marTop w:val="0"/>
          <w:marBottom w:val="0"/>
          <w:divBdr>
            <w:top w:val="none" w:sz="0" w:space="0" w:color="auto"/>
            <w:left w:val="none" w:sz="0" w:space="0" w:color="auto"/>
            <w:bottom w:val="none" w:sz="0" w:space="0" w:color="auto"/>
            <w:right w:val="none" w:sz="0" w:space="0" w:color="auto"/>
          </w:divBdr>
        </w:div>
        <w:div w:id="1335303145">
          <w:marLeft w:val="480"/>
          <w:marRight w:val="0"/>
          <w:marTop w:val="0"/>
          <w:marBottom w:val="0"/>
          <w:divBdr>
            <w:top w:val="none" w:sz="0" w:space="0" w:color="auto"/>
            <w:left w:val="none" w:sz="0" w:space="0" w:color="auto"/>
            <w:bottom w:val="none" w:sz="0" w:space="0" w:color="auto"/>
            <w:right w:val="none" w:sz="0" w:space="0" w:color="auto"/>
          </w:divBdr>
        </w:div>
        <w:div w:id="1374384071">
          <w:marLeft w:val="480"/>
          <w:marRight w:val="0"/>
          <w:marTop w:val="0"/>
          <w:marBottom w:val="0"/>
          <w:divBdr>
            <w:top w:val="none" w:sz="0" w:space="0" w:color="auto"/>
            <w:left w:val="none" w:sz="0" w:space="0" w:color="auto"/>
            <w:bottom w:val="none" w:sz="0" w:space="0" w:color="auto"/>
            <w:right w:val="none" w:sz="0" w:space="0" w:color="auto"/>
          </w:divBdr>
        </w:div>
        <w:div w:id="1076245554">
          <w:marLeft w:val="480"/>
          <w:marRight w:val="0"/>
          <w:marTop w:val="0"/>
          <w:marBottom w:val="0"/>
          <w:divBdr>
            <w:top w:val="none" w:sz="0" w:space="0" w:color="auto"/>
            <w:left w:val="none" w:sz="0" w:space="0" w:color="auto"/>
            <w:bottom w:val="none" w:sz="0" w:space="0" w:color="auto"/>
            <w:right w:val="none" w:sz="0" w:space="0" w:color="auto"/>
          </w:divBdr>
        </w:div>
        <w:div w:id="125899748">
          <w:marLeft w:val="480"/>
          <w:marRight w:val="0"/>
          <w:marTop w:val="0"/>
          <w:marBottom w:val="0"/>
          <w:divBdr>
            <w:top w:val="none" w:sz="0" w:space="0" w:color="auto"/>
            <w:left w:val="none" w:sz="0" w:space="0" w:color="auto"/>
            <w:bottom w:val="none" w:sz="0" w:space="0" w:color="auto"/>
            <w:right w:val="none" w:sz="0" w:space="0" w:color="auto"/>
          </w:divBdr>
        </w:div>
        <w:div w:id="651563674">
          <w:marLeft w:val="480"/>
          <w:marRight w:val="0"/>
          <w:marTop w:val="0"/>
          <w:marBottom w:val="0"/>
          <w:divBdr>
            <w:top w:val="none" w:sz="0" w:space="0" w:color="auto"/>
            <w:left w:val="none" w:sz="0" w:space="0" w:color="auto"/>
            <w:bottom w:val="none" w:sz="0" w:space="0" w:color="auto"/>
            <w:right w:val="none" w:sz="0" w:space="0" w:color="auto"/>
          </w:divBdr>
        </w:div>
        <w:div w:id="976452719">
          <w:marLeft w:val="480"/>
          <w:marRight w:val="0"/>
          <w:marTop w:val="0"/>
          <w:marBottom w:val="0"/>
          <w:divBdr>
            <w:top w:val="none" w:sz="0" w:space="0" w:color="auto"/>
            <w:left w:val="none" w:sz="0" w:space="0" w:color="auto"/>
            <w:bottom w:val="none" w:sz="0" w:space="0" w:color="auto"/>
            <w:right w:val="none" w:sz="0" w:space="0" w:color="auto"/>
          </w:divBdr>
        </w:div>
        <w:div w:id="1361711453">
          <w:marLeft w:val="480"/>
          <w:marRight w:val="0"/>
          <w:marTop w:val="0"/>
          <w:marBottom w:val="0"/>
          <w:divBdr>
            <w:top w:val="none" w:sz="0" w:space="0" w:color="auto"/>
            <w:left w:val="none" w:sz="0" w:space="0" w:color="auto"/>
            <w:bottom w:val="none" w:sz="0" w:space="0" w:color="auto"/>
            <w:right w:val="none" w:sz="0" w:space="0" w:color="auto"/>
          </w:divBdr>
        </w:div>
        <w:div w:id="976186301">
          <w:marLeft w:val="480"/>
          <w:marRight w:val="0"/>
          <w:marTop w:val="0"/>
          <w:marBottom w:val="0"/>
          <w:divBdr>
            <w:top w:val="none" w:sz="0" w:space="0" w:color="auto"/>
            <w:left w:val="none" w:sz="0" w:space="0" w:color="auto"/>
            <w:bottom w:val="none" w:sz="0" w:space="0" w:color="auto"/>
            <w:right w:val="none" w:sz="0" w:space="0" w:color="auto"/>
          </w:divBdr>
        </w:div>
        <w:div w:id="1668249613">
          <w:marLeft w:val="480"/>
          <w:marRight w:val="0"/>
          <w:marTop w:val="0"/>
          <w:marBottom w:val="0"/>
          <w:divBdr>
            <w:top w:val="none" w:sz="0" w:space="0" w:color="auto"/>
            <w:left w:val="none" w:sz="0" w:space="0" w:color="auto"/>
            <w:bottom w:val="none" w:sz="0" w:space="0" w:color="auto"/>
            <w:right w:val="none" w:sz="0" w:space="0" w:color="auto"/>
          </w:divBdr>
        </w:div>
        <w:div w:id="1166745548">
          <w:marLeft w:val="480"/>
          <w:marRight w:val="0"/>
          <w:marTop w:val="0"/>
          <w:marBottom w:val="0"/>
          <w:divBdr>
            <w:top w:val="none" w:sz="0" w:space="0" w:color="auto"/>
            <w:left w:val="none" w:sz="0" w:space="0" w:color="auto"/>
            <w:bottom w:val="none" w:sz="0" w:space="0" w:color="auto"/>
            <w:right w:val="none" w:sz="0" w:space="0" w:color="auto"/>
          </w:divBdr>
        </w:div>
        <w:div w:id="1761096320">
          <w:marLeft w:val="480"/>
          <w:marRight w:val="0"/>
          <w:marTop w:val="0"/>
          <w:marBottom w:val="0"/>
          <w:divBdr>
            <w:top w:val="none" w:sz="0" w:space="0" w:color="auto"/>
            <w:left w:val="none" w:sz="0" w:space="0" w:color="auto"/>
            <w:bottom w:val="none" w:sz="0" w:space="0" w:color="auto"/>
            <w:right w:val="none" w:sz="0" w:space="0" w:color="auto"/>
          </w:divBdr>
        </w:div>
        <w:div w:id="2012294162">
          <w:marLeft w:val="480"/>
          <w:marRight w:val="0"/>
          <w:marTop w:val="0"/>
          <w:marBottom w:val="0"/>
          <w:divBdr>
            <w:top w:val="none" w:sz="0" w:space="0" w:color="auto"/>
            <w:left w:val="none" w:sz="0" w:space="0" w:color="auto"/>
            <w:bottom w:val="none" w:sz="0" w:space="0" w:color="auto"/>
            <w:right w:val="none" w:sz="0" w:space="0" w:color="auto"/>
          </w:divBdr>
        </w:div>
        <w:div w:id="866872523">
          <w:marLeft w:val="480"/>
          <w:marRight w:val="0"/>
          <w:marTop w:val="0"/>
          <w:marBottom w:val="0"/>
          <w:divBdr>
            <w:top w:val="none" w:sz="0" w:space="0" w:color="auto"/>
            <w:left w:val="none" w:sz="0" w:space="0" w:color="auto"/>
            <w:bottom w:val="none" w:sz="0" w:space="0" w:color="auto"/>
            <w:right w:val="none" w:sz="0" w:space="0" w:color="auto"/>
          </w:divBdr>
        </w:div>
        <w:div w:id="1108428063">
          <w:marLeft w:val="480"/>
          <w:marRight w:val="0"/>
          <w:marTop w:val="0"/>
          <w:marBottom w:val="0"/>
          <w:divBdr>
            <w:top w:val="none" w:sz="0" w:space="0" w:color="auto"/>
            <w:left w:val="none" w:sz="0" w:space="0" w:color="auto"/>
            <w:bottom w:val="none" w:sz="0" w:space="0" w:color="auto"/>
            <w:right w:val="none" w:sz="0" w:space="0" w:color="auto"/>
          </w:divBdr>
        </w:div>
        <w:div w:id="1691947794">
          <w:marLeft w:val="480"/>
          <w:marRight w:val="0"/>
          <w:marTop w:val="0"/>
          <w:marBottom w:val="0"/>
          <w:divBdr>
            <w:top w:val="none" w:sz="0" w:space="0" w:color="auto"/>
            <w:left w:val="none" w:sz="0" w:space="0" w:color="auto"/>
            <w:bottom w:val="none" w:sz="0" w:space="0" w:color="auto"/>
            <w:right w:val="none" w:sz="0" w:space="0" w:color="auto"/>
          </w:divBdr>
        </w:div>
        <w:div w:id="484736674">
          <w:marLeft w:val="480"/>
          <w:marRight w:val="0"/>
          <w:marTop w:val="0"/>
          <w:marBottom w:val="0"/>
          <w:divBdr>
            <w:top w:val="none" w:sz="0" w:space="0" w:color="auto"/>
            <w:left w:val="none" w:sz="0" w:space="0" w:color="auto"/>
            <w:bottom w:val="none" w:sz="0" w:space="0" w:color="auto"/>
            <w:right w:val="none" w:sz="0" w:space="0" w:color="auto"/>
          </w:divBdr>
        </w:div>
        <w:div w:id="848132557">
          <w:marLeft w:val="480"/>
          <w:marRight w:val="0"/>
          <w:marTop w:val="0"/>
          <w:marBottom w:val="0"/>
          <w:divBdr>
            <w:top w:val="none" w:sz="0" w:space="0" w:color="auto"/>
            <w:left w:val="none" w:sz="0" w:space="0" w:color="auto"/>
            <w:bottom w:val="none" w:sz="0" w:space="0" w:color="auto"/>
            <w:right w:val="none" w:sz="0" w:space="0" w:color="auto"/>
          </w:divBdr>
        </w:div>
        <w:div w:id="1246376438">
          <w:marLeft w:val="480"/>
          <w:marRight w:val="0"/>
          <w:marTop w:val="0"/>
          <w:marBottom w:val="0"/>
          <w:divBdr>
            <w:top w:val="none" w:sz="0" w:space="0" w:color="auto"/>
            <w:left w:val="none" w:sz="0" w:space="0" w:color="auto"/>
            <w:bottom w:val="none" w:sz="0" w:space="0" w:color="auto"/>
            <w:right w:val="none" w:sz="0" w:space="0" w:color="auto"/>
          </w:divBdr>
        </w:div>
      </w:divsChild>
    </w:div>
    <w:div w:id="1317606799">
      <w:bodyDiv w:val="1"/>
      <w:marLeft w:val="0"/>
      <w:marRight w:val="0"/>
      <w:marTop w:val="0"/>
      <w:marBottom w:val="0"/>
      <w:divBdr>
        <w:top w:val="none" w:sz="0" w:space="0" w:color="auto"/>
        <w:left w:val="none" w:sz="0" w:space="0" w:color="auto"/>
        <w:bottom w:val="none" w:sz="0" w:space="0" w:color="auto"/>
        <w:right w:val="none" w:sz="0" w:space="0" w:color="auto"/>
      </w:divBdr>
    </w:div>
    <w:div w:id="1318339355">
      <w:bodyDiv w:val="1"/>
      <w:marLeft w:val="0"/>
      <w:marRight w:val="0"/>
      <w:marTop w:val="0"/>
      <w:marBottom w:val="0"/>
      <w:divBdr>
        <w:top w:val="none" w:sz="0" w:space="0" w:color="auto"/>
        <w:left w:val="none" w:sz="0" w:space="0" w:color="auto"/>
        <w:bottom w:val="none" w:sz="0" w:space="0" w:color="auto"/>
        <w:right w:val="none" w:sz="0" w:space="0" w:color="auto"/>
      </w:divBdr>
    </w:div>
    <w:div w:id="1318536176">
      <w:bodyDiv w:val="1"/>
      <w:marLeft w:val="0"/>
      <w:marRight w:val="0"/>
      <w:marTop w:val="0"/>
      <w:marBottom w:val="0"/>
      <w:divBdr>
        <w:top w:val="none" w:sz="0" w:space="0" w:color="auto"/>
        <w:left w:val="none" w:sz="0" w:space="0" w:color="auto"/>
        <w:bottom w:val="none" w:sz="0" w:space="0" w:color="auto"/>
        <w:right w:val="none" w:sz="0" w:space="0" w:color="auto"/>
      </w:divBdr>
      <w:divsChild>
        <w:div w:id="1228805843">
          <w:marLeft w:val="480"/>
          <w:marRight w:val="0"/>
          <w:marTop w:val="0"/>
          <w:marBottom w:val="0"/>
          <w:divBdr>
            <w:top w:val="none" w:sz="0" w:space="0" w:color="auto"/>
            <w:left w:val="none" w:sz="0" w:space="0" w:color="auto"/>
            <w:bottom w:val="none" w:sz="0" w:space="0" w:color="auto"/>
            <w:right w:val="none" w:sz="0" w:space="0" w:color="auto"/>
          </w:divBdr>
        </w:div>
        <w:div w:id="593324847">
          <w:marLeft w:val="480"/>
          <w:marRight w:val="0"/>
          <w:marTop w:val="0"/>
          <w:marBottom w:val="0"/>
          <w:divBdr>
            <w:top w:val="none" w:sz="0" w:space="0" w:color="auto"/>
            <w:left w:val="none" w:sz="0" w:space="0" w:color="auto"/>
            <w:bottom w:val="none" w:sz="0" w:space="0" w:color="auto"/>
            <w:right w:val="none" w:sz="0" w:space="0" w:color="auto"/>
          </w:divBdr>
        </w:div>
        <w:div w:id="575170090">
          <w:marLeft w:val="480"/>
          <w:marRight w:val="0"/>
          <w:marTop w:val="0"/>
          <w:marBottom w:val="0"/>
          <w:divBdr>
            <w:top w:val="none" w:sz="0" w:space="0" w:color="auto"/>
            <w:left w:val="none" w:sz="0" w:space="0" w:color="auto"/>
            <w:bottom w:val="none" w:sz="0" w:space="0" w:color="auto"/>
            <w:right w:val="none" w:sz="0" w:space="0" w:color="auto"/>
          </w:divBdr>
        </w:div>
        <w:div w:id="145823378">
          <w:marLeft w:val="480"/>
          <w:marRight w:val="0"/>
          <w:marTop w:val="0"/>
          <w:marBottom w:val="0"/>
          <w:divBdr>
            <w:top w:val="none" w:sz="0" w:space="0" w:color="auto"/>
            <w:left w:val="none" w:sz="0" w:space="0" w:color="auto"/>
            <w:bottom w:val="none" w:sz="0" w:space="0" w:color="auto"/>
            <w:right w:val="none" w:sz="0" w:space="0" w:color="auto"/>
          </w:divBdr>
        </w:div>
        <w:div w:id="1661888947">
          <w:marLeft w:val="480"/>
          <w:marRight w:val="0"/>
          <w:marTop w:val="0"/>
          <w:marBottom w:val="0"/>
          <w:divBdr>
            <w:top w:val="none" w:sz="0" w:space="0" w:color="auto"/>
            <w:left w:val="none" w:sz="0" w:space="0" w:color="auto"/>
            <w:bottom w:val="none" w:sz="0" w:space="0" w:color="auto"/>
            <w:right w:val="none" w:sz="0" w:space="0" w:color="auto"/>
          </w:divBdr>
        </w:div>
        <w:div w:id="556553218">
          <w:marLeft w:val="480"/>
          <w:marRight w:val="0"/>
          <w:marTop w:val="0"/>
          <w:marBottom w:val="0"/>
          <w:divBdr>
            <w:top w:val="none" w:sz="0" w:space="0" w:color="auto"/>
            <w:left w:val="none" w:sz="0" w:space="0" w:color="auto"/>
            <w:bottom w:val="none" w:sz="0" w:space="0" w:color="auto"/>
            <w:right w:val="none" w:sz="0" w:space="0" w:color="auto"/>
          </w:divBdr>
        </w:div>
        <w:div w:id="1633293234">
          <w:marLeft w:val="480"/>
          <w:marRight w:val="0"/>
          <w:marTop w:val="0"/>
          <w:marBottom w:val="0"/>
          <w:divBdr>
            <w:top w:val="none" w:sz="0" w:space="0" w:color="auto"/>
            <w:left w:val="none" w:sz="0" w:space="0" w:color="auto"/>
            <w:bottom w:val="none" w:sz="0" w:space="0" w:color="auto"/>
            <w:right w:val="none" w:sz="0" w:space="0" w:color="auto"/>
          </w:divBdr>
        </w:div>
        <w:div w:id="357238380">
          <w:marLeft w:val="480"/>
          <w:marRight w:val="0"/>
          <w:marTop w:val="0"/>
          <w:marBottom w:val="0"/>
          <w:divBdr>
            <w:top w:val="none" w:sz="0" w:space="0" w:color="auto"/>
            <w:left w:val="none" w:sz="0" w:space="0" w:color="auto"/>
            <w:bottom w:val="none" w:sz="0" w:space="0" w:color="auto"/>
            <w:right w:val="none" w:sz="0" w:space="0" w:color="auto"/>
          </w:divBdr>
        </w:div>
        <w:div w:id="1647928971">
          <w:marLeft w:val="480"/>
          <w:marRight w:val="0"/>
          <w:marTop w:val="0"/>
          <w:marBottom w:val="0"/>
          <w:divBdr>
            <w:top w:val="none" w:sz="0" w:space="0" w:color="auto"/>
            <w:left w:val="none" w:sz="0" w:space="0" w:color="auto"/>
            <w:bottom w:val="none" w:sz="0" w:space="0" w:color="auto"/>
            <w:right w:val="none" w:sz="0" w:space="0" w:color="auto"/>
          </w:divBdr>
        </w:div>
        <w:div w:id="386416228">
          <w:marLeft w:val="480"/>
          <w:marRight w:val="0"/>
          <w:marTop w:val="0"/>
          <w:marBottom w:val="0"/>
          <w:divBdr>
            <w:top w:val="none" w:sz="0" w:space="0" w:color="auto"/>
            <w:left w:val="none" w:sz="0" w:space="0" w:color="auto"/>
            <w:bottom w:val="none" w:sz="0" w:space="0" w:color="auto"/>
            <w:right w:val="none" w:sz="0" w:space="0" w:color="auto"/>
          </w:divBdr>
        </w:div>
        <w:div w:id="737479368">
          <w:marLeft w:val="480"/>
          <w:marRight w:val="0"/>
          <w:marTop w:val="0"/>
          <w:marBottom w:val="0"/>
          <w:divBdr>
            <w:top w:val="none" w:sz="0" w:space="0" w:color="auto"/>
            <w:left w:val="none" w:sz="0" w:space="0" w:color="auto"/>
            <w:bottom w:val="none" w:sz="0" w:space="0" w:color="auto"/>
            <w:right w:val="none" w:sz="0" w:space="0" w:color="auto"/>
          </w:divBdr>
        </w:div>
        <w:div w:id="846872901">
          <w:marLeft w:val="480"/>
          <w:marRight w:val="0"/>
          <w:marTop w:val="0"/>
          <w:marBottom w:val="0"/>
          <w:divBdr>
            <w:top w:val="none" w:sz="0" w:space="0" w:color="auto"/>
            <w:left w:val="none" w:sz="0" w:space="0" w:color="auto"/>
            <w:bottom w:val="none" w:sz="0" w:space="0" w:color="auto"/>
            <w:right w:val="none" w:sz="0" w:space="0" w:color="auto"/>
          </w:divBdr>
        </w:div>
        <w:div w:id="447353127">
          <w:marLeft w:val="480"/>
          <w:marRight w:val="0"/>
          <w:marTop w:val="0"/>
          <w:marBottom w:val="0"/>
          <w:divBdr>
            <w:top w:val="none" w:sz="0" w:space="0" w:color="auto"/>
            <w:left w:val="none" w:sz="0" w:space="0" w:color="auto"/>
            <w:bottom w:val="none" w:sz="0" w:space="0" w:color="auto"/>
            <w:right w:val="none" w:sz="0" w:space="0" w:color="auto"/>
          </w:divBdr>
        </w:div>
        <w:div w:id="206142871">
          <w:marLeft w:val="480"/>
          <w:marRight w:val="0"/>
          <w:marTop w:val="0"/>
          <w:marBottom w:val="0"/>
          <w:divBdr>
            <w:top w:val="none" w:sz="0" w:space="0" w:color="auto"/>
            <w:left w:val="none" w:sz="0" w:space="0" w:color="auto"/>
            <w:bottom w:val="none" w:sz="0" w:space="0" w:color="auto"/>
            <w:right w:val="none" w:sz="0" w:space="0" w:color="auto"/>
          </w:divBdr>
        </w:div>
        <w:div w:id="941760760">
          <w:marLeft w:val="480"/>
          <w:marRight w:val="0"/>
          <w:marTop w:val="0"/>
          <w:marBottom w:val="0"/>
          <w:divBdr>
            <w:top w:val="none" w:sz="0" w:space="0" w:color="auto"/>
            <w:left w:val="none" w:sz="0" w:space="0" w:color="auto"/>
            <w:bottom w:val="none" w:sz="0" w:space="0" w:color="auto"/>
            <w:right w:val="none" w:sz="0" w:space="0" w:color="auto"/>
          </w:divBdr>
        </w:div>
        <w:div w:id="1805387005">
          <w:marLeft w:val="480"/>
          <w:marRight w:val="0"/>
          <w:marTop w:val="0"/>
          <w:marBottom w:val="0"/>
          <w:divBdr>
            <w:top w:val="none" w:sz="0" w:space="0" w:color="auto"/>
            <w:left w:val="none" w:sz="0" w:space="0" w:color="auto"/>
            <w:bottom w:val="none" w:sz="0" w:space="0" w:color="auto"/>
            <w:right w:val="none" w:sz="0" w:space="0" w:color="auto"/>
          </w:divBdr>
        </w:div>
        <w:div w:id="1909685497">
          <w:marLeft w:val="480"/>
          <w:marRight w:val="0"/>
          <w:marTop w:val="0"/>
          <w:marBottom w:val="0"/>
          <w:divBdr>
            <w:top w:val="none" w:sz="0" w:space="0" w:color="auto"/>
            <w:left w:val="none" w:sz="0" w:space="0" w:color="auto"/>
            <w:bottom w:val="none" w:sz="0" w:space="0" w:color="auto"/>
            <w:right w:val="none" w:sz="0" w:space="0" w:color="auto"/>
          </w:divBdr>
        </w:div>
        <w:div w:id="381756664">
          <w:marLeft w:val="480"/>
          <w:marRight w:val="0"/>
          <w:marTop w:val="0"/>
          <w:marBottom w:val="0"/>
          <w:divBdr>
            <w:top w:val="none" w:sz="0" w:space="0" w:color="auto"/>
            <w:left w:val="none" w:sz="0" w:space="0" w:color="auto"/>
            <w:bottom w:val="none" w:sz="0" w:space="0" w:color="auto"/>
            <w:right w:val="none" w:sz="0" w:space="0" w:color="auto"/>
          </w:divBdr>
        </w:div>
        <w:div w:id="1460609465">
          <w:marLeft w:val="480"/>
          <w:marRight w:val="0"/>
          <w:marTop w:val="0"/>
          <w:marBottom w:val="0"/>
          <w:divBdr>
            <w:top w:val="none" w:sz="0" w:space="0" w:color="auto"/>
            <w:left w:val="none" w:sz="0" w:space="0" w:color="auto"/>
            <w:bottom w:val="none" w:sz="0" w:space="0" w:color="auto"/>
            <w:right w:val="none" w:sz="0" w:space="0" w:color="auto"/>
          </w:divBdr>
        </w:div>
        <w:div w:id="996301417">
          <w:marLeft w:val="480"/>
          <w:marRight w:val="0"/>
          <w:marTop w:val="0"/>
          <w:marBottom w:val="0"/>
          <w:divBdr>
            <w:top w:val="none" w:sz="0" w:space="0" w:color="auto"/>
            <w:left w:val="none" w:sz="0" w:space="0" w:color="auto"/>
            <w:bottom w:val="none" w:sz="0" w:space="0" w:color="auto"/>
            <w:right w:val="none" w:sz="0" w:space="0" w:color="auto"/>
          </w:divBdr>
        </w:div>
        <w:div w:id="532571772">
          <w:marLeft w:val="480"/>
          <w:marRight w:val="0"/>
          <w:marTop w:val="0"/>
          <w:marBottom w:val="0"/>
          <w:divBdr>
            <w:top w:val="none" w:sz="0" w:space="0" w:color="auto"/>
            <w:left w:val="none" w:sz="0" w:space="0" w:color="auto"/>
            <w:bottom w:val="none" w:sz="0" w:space="0" w:color="auto"/>
            <w:right w:val="none" w:sz="0" w:space="0" w:color="auto"/>
          </w:divBdr>
        </w:div>
        <w:div w:id="1105884357">
          <w:marLeft w:val="480"/>
          <w:marRight w:val="0"/>
          <w:marTop w:val="0"/>
          <w:marBottom w:val="0"/>
          <w:divBdr>
            <w:top w:val="none" w:sz="0" w:space="0" w:color="auto"/>
            <w:left w:val="none" w:sz="0" w:space="0" w:color="auto"/>
            <w:bottom w:val="none" w:sz="0" w:space="0" w:color="auto"/>
            <w:right w:val="none" w:sz="0" w:space="0" w:color="auto"/>
          </w:divBdr>
        </w:div>
        <w:div w:id="1616980413">
          <w:marLeft w:val="480"/>
          <w:marRight w:val="0"/>
          <w:marTop w:val="0"/>
          <w:marBottom w:val="0"/>
          <w:divBdr>
            <w:top w:val="none" w:sz="0" w:space="0" w:color="auto"/>
            <w:left w:val="none" w:sz="0" w:space="0" w:color="auto"/>
            <w:bottom w:val="none" w:sz="0" w:space="0" w:color="auto"/>
            <w:right w:val="none" w:sz="0" w:space="0" w:color="auto"/>
          </w:divBdr>
        </w:div>
        <w:div w:id="1004698677">
          <w:marLeft w:val="480"/>
          <w:marRight w:val="0"/>
          <w:marTop w:val="0"/>
          <w:marBottom w:val="0"/>
          <w:divBdr>
            <w:top w:val="none" w:sz="0" w:space="0" w:color="auto"/>
            <w:left w:val="none" w:sz="0" w:space="0" w:color="auto"/>
            <w:bottom w:val="none" w:sz="0" w:space="0" w:color="auto"/>
            <w:right w:val="none" w:sz="0" w:space="0" w:color="auto"/>
          </w:divBdr>
        </w:div>
        <w:div w:id="441345085">
          <w:marLeft w:val="480"/>
          <w:marRight w:val="0"/>
          <w:marTop w:val="0"/>
          <w:marBottom w:val="0"/>
          <w:divBdr>
            <w:top w:val="none" w:sz="0" w:space="0" w:color="auto"/>
            <w:left w:val="none" w:sz="0" w:space="0" w:color="auto"/>
            <w:bottom w:val="none" w:sz="0" w:space="0" w:color="auto"/>
            <w:right w:val="none" w:sz="0" w:space="0" w:color="auto"/>
          </w:divBdr>
        </w:div>
        <w:div w:id="663582840">
          <w:marLeft w:val="480"/>
          <w:marRight w:val="0"/>
          <w:marTop w:val="0"/>
          <w:marBottom w:val="0"/>
          <w:divBdr>
            <w:top w:val="none" w:sz="0" w:space="0" w:color="auto"/>
            <w:left w:val="none" w:sz="0" w:space="0" w:color="auto"/>
            <w:bottom w:val="none" w:sz="0" w:space="0" w:color="auto"/>
            <w:right w:val="none" w:sz="0" w:space="0" w:color="auto"/>
          </w:divBdr>
        </w:div>
        <w:div w:id="1237278359">
          <w:marLeft w:val="480"/>
          <w:marRight w:val="0"/>
          <w:marTop w:val="0"/>
          <w:marBottom w:val="0"/>
          <w:divBdr>
            <w:top w:val="none" w:sz="0" w:space="0" w:color="auto"/>
            <w:left w:val="none" w:sz="0" w:space="0" w:color="auto"/>
            <w:bottom w:val="none" w:sz="0" w:space="0" w:color="auto"/>
            <w:right w:val="none" w:sz="0" w:space="0" w:color="auto"/>
          </w:divBdr>
        </w:div>
        <w:div w:id="1726684371">
          <w:marLeft w:val="480"/>
          <w:marRight w:val="0"/>
          <w:marTop w:val="0"/>
          <w:marBottom w:val="0"/>
          <w:divBdr>
            <w:top w:val="none" w:sz="0" w:space="0" w:color="auto"/>
            <w:left w:val="none" w:sz="0" w:space="0" w:color="auto"/>
            <w:bottom w:val="none" w:sz="0" w:space="0" w:color="auto"/>
            <w:right w:val="none" w:sz="0" w:space="0" w:color="auto"/>
          </w:divBdr>
        </w:div>
        <w:div w:id="1750227477">
          <w:marLeft w:val="480"/>
          <w:marRight w:val="0"/>
          <w:marTop w:val="0"/>
          <w:marBottom w:val="0"/>
          <w:divBdr>
            <w:top w:val="none" w:sz="0" w:space="0" w:color="auto"/>
            <w:left w:val="none" w:sz="0" w:space="0" w:color="auto"/>
            <w:bottom w:val="none" w:sz="0" w:space="0" w:color="auto"/>
            <w:right w:val="none" w:sz="0" w:space="0" w:color="auto"/>
          </w:divBdr>
        </w:div>
        <w:div w:id="121120171">
          <w:marLeft w:val="480"/>
          <w:marRight w:val="0"/>
          <w:marTop w:val="0"/>
          <w:marBottom w:val="0"/>
          <w:divBdr>
            <w:top w:val="none" w:sz="0" w:space="0" w:color="auto"/>
            <w:left w:val="none" w:sz="0" w:space="0" w:color="auto"/>
            <w:bottom w:val="none" w:sz="0" w:space="0" w:color="auto"/>
            <w:right w:val="none" w:sz="0" w:space="0" w:color="auto"/>
          </w:divBdr>
        </w:div>
        <w:div w:id="887449126">
          <w:marLeft w:val="480"/>
          <w:marRight w:val="0"/>
          <w:marTop w:val="0"/>
          <w:marBottom w:val="0"/>
          <w:divBdr>
            <w:top w:val="none" w:sz="0" w:space="0" w:color="auto"/>
            <w:left w:val="none" w:sz="0" w:space="0" w:color="auto"/>
            <w:bottom w:val="none" w:sz="0" w:space="0" w:color="auto"/>
            <w:right w:val="none" w:sz="0" w:space="0" w:color="auto"/>
          </w:divBdr>
        </w:div>
        <w:div w:id="1752508842">
          <w:marLeft w:val="480"/>
          <w:marRight w:val="0"/>
          <w:marTop w:val="0"/>
          <w:marBottom w:val="0"/>
          <w:divBdr>
            <w:top w:val="none" w:sz="0" w:space="0" w:color="auto"/>
            <w:left w:val="none" w:sz="0" w:space="0" w:color="auto"/>
            <w:bottom w:val="none" w:sz="0" w:space="0" w:color="auto"/>
            <w:right w:val="none" w:sz="0" w:space="0" w:color="auto"/>
          </w:divBdr>
        </w:div>
        <w:div w:id="1739740008">
          <w:marLeft w:val="480"/>
          <w:marRight w:val="0"/>
          <w:marTop w:val="0"/>
          <w:marBottom w:val="0"/>
          <w:divBdr>
            <w:top w:val="none" w:sz="0" w:space="0" w:color="auto"/>
            <w:left w:val="none" w:sz="0" w:space="0" w:color="auto"/>
            <w:bottom w:val="none" w:sz="0" w:space="0" w:color="auto"/>
            <w:right w:val="none" w:sz="0" w:space="0" w:color="auto"/>
          </w:divBdr>
        </w:div>
        <w:div w:id="1446077424">
          <w:marLeft w:val="480"/>
          <w:marRight w:val="0"/>
          <w:marTop w:val="0"/>
          <w:marBottom w:val="0"/>
          <w:divBdr>
            <w:top w:val="none" w:sz="0" w:space="0" w:color="auto"/>
            <w:left w:val="none" w:sz="0" w:space="0" w:color="auto"/>
            <w:bottom w:val="none" w:sz="0" w:space="0" w:color="auto"/>
            <w:right w:val="none" w:sz="0" w:space="0" w:color="auto"/>
          </w:divBdr>
        </w:div>
        <w:div w:id="385031522">
          <w:marLeft w:val="480"/>
          <w:marRight w:val="0"/>
          <w:marTop w:val="0"/>
          <w:marBottom w:val="0"/>
          <w:divBdr>
            <w:top w:val="none" w:sz="0" w:space="0" w:color="auto"/>
            <w:left w:val="none" w:sz="0" w:space="0" w:color="auto"/>
            <w:bottom w:val="none" w:sz="0" w:space="0" w:color="auto"/>
            <w:right w:val="none" w:sz="0" w:space="0" w:color="auto"/>
          </w:divBdr>
        </w:div>
        <w:div w:id="1449813439">
          <w:marLeft w:val="480"/>
          <w:marRight w:val="0"/>
          <w:marTop w:val="0"/>
          <w:marBottom w:val="0"/>
          <w:divBdr>
            <w:top w:val="none" w:sz="0" w:space="0" w:color="auto"/>
            <w:left w:val="none" w:sz="0" w:space="0" w:color="auto"/>
            <w:bottom w:val="none" w:sz="0" w:space="0" w:color="auto"/>
            <w:right w:val="none" w:sz="0" w:space="0" w:color="auto"/>
          </w:divBdr>
        </w:div>
        <w:div w:id="1841774642">
          <w:marLeft w:val="480"/>
          <w:marRight w:val="0"/>
          <w:marTop w:val="0"/>
          <w:marBottom w:val="0"/>
          <w:divBdr>
            <w:top w:val="none" w:sz="0" w:space="0" w:color="auto"/>
            <w:left w:val="none" w:sz="0" w:space="0" w:color="auto"/>
            <w:bottom w:val="none" w:sz="0" w:space="0" w:color="auto"/>
            <w:right w:val="none" w:sz="0" w:space="0" w:color="auto"/>
          </w:divBdr>
        </w:div>
        <w:div w:id="1183934620">
          <w:marLeft w:val="480"/>
          <w:marRight w:val="0"/>
          <w:marTop w:val="0"/>
          <w:marBottom w:val="0"/>
          <w:divBdr>
            <w:top w:val="none" w:sz="0" w:space="0" w:color="auto"/>
            <w:left w:val="none" w:sz="0" w:space="0" w:color="auto"/>
            <w:bottom w:val="none" w:sz="0" w:space="0" w:color="auto"/>
            <w:right w:val="none" w:sz="0" w:space="0" w:color="auto"/>
          </w:divBdr>
        </w:div>
        <w:div w:id="1042941150">
          <w:marLeft w:val="480"/>
          <w:marRight w:val="0"/>
          <w:marTop w:val="0"/>
          <w:marBottom w:val="0"/>
          <w:divBdr>
            <w:top w:val="none" w:sz="0" w:space="0" w:color="auto"/>
            <w:left w:val="none" w:sz="0" w:space="0" w:color="auto"/>
            <w:bottom w:val="none" w:sz="0" w:space="0" w:color="auto"/>
            <w:right w:val="none" w:sz="0" w:space="0" w:color="auto"/>
          </w:divBdr>
        </w:div>
        <w:div w:id="985472401">
          <w:marLeft w:val="480"/>
          <w:marRight w:val="0"/>
          <w:marTop w:val="0"/>
          <w:marBottom w:val="0"/>
          <w:divBdr>
            <w:top w:val="none" w:sz="0" w:space="0" w:color="auto"/>
            <w:left w:val="none" w:sz="0" w:space="0" w:color="auto"/>
            <w:bottom w:val="none" w:sz="0" w:space="0" w:color="auto"/>
            <w:right w:val="none" w:sz="0" w:space="0" w:color="auto"/>
          </w:divBdr>
        </w:div>
        <w:div w:id="1511795673">
          <w:marLeft w:val="480"/>
          <w:marRight w:val="0"/>
          <w:marTop w:val="0"/>
          <w:marBottom w:val="0"/>
          <w:divBdr>
            <w:top w:val="none" w:sz="0" w:space="0" w:color="auto"/>
            <w:left w:val="none" w:sz="0" w:space="0" w:color="auto"/>
            <w:bottom w:val="none" w:sz="0" w:space="0" w:color="auto"/>
            <w:right w:val="none" w:sz="0" w:space="0" w:color="auto"/>
          </w:divBdr>
        </w:div>
        <w:div w:id="1043168290">
          <w:marLeft w:val="480"/>
          <w:marRight w:val="0"/>
          <w:marTop w:val="0"/>
          <w:marBottom w:val="0"/>
          <w:divBdr>
            <w:top w:val="none" w:sz="0" w:space="0" w:color="auto"/>
            <w:left w:val="none" w:sz="0" w:space="0" w:color="auto"/>
            <w:bottom w:val="none" w:sz="0" w:space="0" w:color="auto"/>
            <w:right w:val="none" w:sz="0" w:space="0" w:color="auto"/>
          </w:divBdr>
        </w:div>
        <w:div w:id="1530340368">
          <w:marLeft w:val="480"/>
          <w:marRight w:val="0"/>
          <w:marTop w:val="0"/>
          <w:marBottom w:val="0"/>
          <w:divBdr>
            <w:top w:val="none" w:sz="0" w:space="0" w:color="auto"/>
            <w:left w:val="none" w:sz="0" w:space="0" w:color="auto"/>
            <w:bottom w:val="none" w:sz="0" w:space="0" w:color="auto"/>
            <w:right w:val="none" w:sz="0" w:space="0" w:color="auto"/>
          </w:divBdr>
        </w:div>
        <w:div w:id="76946609">
          <w:marLeft w:val="480"/>
          <w:marRight w:val="0"/>
          <w:marTop w:val="0"/>
          <w:marBottom w:val="0"/>
          <w:divBdr>
            <w:top w:val="none" w:sz="0" w:space="0" w:color="auto"/>
            <w:left w:val="none" w:sz="0" w:space="0" w:color="auto"/>
            <w:bottom w:val="none" w:sz="0" w:space="0" w:color="auto"/>
            <w:right w:val="none" w:sz="0" w:space="0" w:color="auto"/>
          </w:divBdr>
        </w:div>
        <w:div w:id="1200435034">
          <w:marLeft w:val="480"/>
          <w:marRight w:val="0"/>
          <w:marTop w:val="0"/>
          <w:marBottom w:val="0"/>
          <w:divBdr>
            <w:top w:val="none" w:sz="0" w:space="0" w:color="auto"/>
            <w:left w:val="none" w:sz="0" w:space="0" w:color="auto"/>
            <w:bottom w:val="none" w:sz="0" w:space="0" w:color="auto"/>
            <w:right w:val="none" w:sz="0" w:space="0" w:color="auto"/>
          </w:divBdr>
        </w:div>
        <w:div w:id="419715766">
          <w:marLeft w:val="480"/>
          <w:marRight w:val="0"/>
          <w:marTop w:val="0"/>
          <w:marBottom w:val="0"/>
          <w:divBdr>
            <w:top w:val="none" w:sz="0" w:space="0" w:color="auto"/>
            <w:left w:val="none" w:sz="0" w:space="0" w:color="auto"/>
            <w:bottom w:val="none" w:sz="0" w:space="0" w:color="auto"/>
            <w:right w:val="none" w:sz="0" w:space="0" w:color="auto"/>
          </w:divBdr>
        </w:div>
        <w:div w:id="647444755">
          <w:marLeft w:val="480"/>
          <w:marRight w:val="0"/>
          <w:marTop w:val="0"/>
          <w:marBottom w:val="0"/>
          <w:divBdr>
            <w:top w:val="none" w:sz="0" w:space="0" w:color="auto"/>
            <w:left w:val="none" w:sz="0" w:space="0" w:color="auto"/>
            <w:bottom w:val="none" w:sz="0" w:space="0" w:color="auto"/>
            <w:right w:val="none" w:sz="0" w:space="0" w:color="auto"/>
          </w:divBdr>
        </w:div>
        <w:div w:id="665860654">
          <w:marLeft w:val="480"/>
          <w:marRight w:val="0"/>
          <w:marTop w:val="0"/>
          <w:marBottom w:val="0"/>
          <w:divBdr>
            <w:top w:val="none" w:sz="0" w:space="0" w:color="auto"/>
            <w:left w:val="none" w:sz="0" w:space="0" w:color="auto"/>
            <w:bottom w:val="none" w:sz="0" w:space="0" w:color="auto"/>
            <w:right w:val="none" w:sz="0" w:space="0" w:color="auto"/>
          </w:divBdr>
        </w:div>
        <w:div w:id="170529597">
          <w:marLeft w:val="480"/>
          <w:marRight w:val="0"/>
          <w:marTop w:val="0"/>
          <w:marBottom w:val="0"/>
          <w:divBdr>
            <w:top w:val="none" w:sz="0" w:space="0" w:color="auto"/>
            <w:left w:val="none" w:sz="0" w:space="0" w:color="auto"/>
            <w:bottom w:val="none" w:sz="0" w:space="0" w:color="auto"/>
            <w:right w:val="none" w:sz="0" w:space="0" w:color="auto"/>
          </w:divBdr>
        </w:div>
        <w:div w:id="516887577">
          <w:marLeft w:val="480"/>
          <w:marRight w:val="0"/>
          <w:marTop w:val="0"/>
          <w:marBottom w:val="0"/>
          <w:divBdr>
            <w:top w:val="none" w:sz="0" w:space="0" w:color="auto"/>
            <w:left w:val="none" w:sz="0" w:space="0" w:color="auto"/>
            <w:bottom w:val="none" w:sz="0" w:space="0" w:color="auto"/>
            <w:right w:val="none" w:sz="0" w:space="0" w:color="auto"/>
          </w:divBdr>
        </w:div>
        <w:div w:id="586547730">
          <w:marLeft w:val="480"/>
          <w:marRight w:val="0"/>
          <w:marTop w:val="0"/>
          <w:marBottom w:val="0"/>
          <w:divBdr>
            <w:top w:val="none" w:sz="0" w:space="0" w:color="auto"/>
            <w:left w:val="none" w:sz="0" w:space="0" w:color="auto"/>
            <w:bottom w:val="none" w:sz="0" w:space="0" w:color="auto"/>
            <w:right w:val="none" w:sz="0" w:space="0" w:color="auto"/>
          </w:divBdr>
        </w:div>
        <w:div w:id="1800956895">
          <w:marLeft w:val="480"/>
          <w:marRight w:val="0"/>
          <w:marTop w:val="0"/>
          <w:marBottom w:val="0"/>
          <w:divBdr>
            <w:top w:val="none" w:sz="0" w:space="0" w:color="auto"/>
            <w:left w:val="none" w:sz="0" w:space="0" w:color="auto"/>
            <w:bottom w:val="none" w:sz="0" w:space="0" w:color="auto"/>
            <w:right w:val="none" w:sz="0" w:space="0" w:color="auto"/>
          </w:divBdr>
        </w:div>
        <w:div w:id="1822428159">
          <w:marLeft w:val="480"/>
          <w:marRight w:val="0"/>
          <w:marTop w:val="0"/>
          <w:marBottom w:val="0"/>
          <w:divBdr>
            <w:top w:val="none" w:sz="0" w:space="0" w:color="auto"/>
            <w:left w:val="none" w:sz="0" w:space="0" w:color="auto"/>
            <w:bottom w:val="none" w:sz="0" w:space="0" w:color="auto"/>
            <w:right w:val="none" w:sz="0" w:space="0" w:color="auto"/>
          </w:divBdr>
        </w:div>
        <w:div w:id="1154102646">
          <w:marLeft w:val="480"/>
          <w:marRight w:val="0"/>
          <w:marTop w:val="0"/>
          <w:marBottom w:val="0"/>
          <w:divBdr>
            <w:top w:val="none" w:sz="0" w:space="0" w:color="auto"/>
            <w:left w:val="none" w:sz="0" w:space="0" w:color="auto"/>
            <w:bottom w:val="none" w:sz="0" w:space="0" w:color="auto"/>
            <w:right w:val="none" w:sz="0" w:space="0" w:color="auto"/>
          </w:divBdr>
        </w:div>
        <w:div w:id="27878143">
          <w:marLeft w:val="480"/>
          <w:marRight w:val="0"/>
          <w:marTop w:val="0"/>
          <w:marBottom w:val="0"/>
          <w:divBdr>
            <w:top w:val="none" w:sz="0" w:space="0" w:color="auto"/>
            <w:left w:val="none" w:sz="0" w:space="0" w:color="auto"/>
            <w:bottom w:val="none" w:sz="0" w:space="0" w:color="auto"/>
            <w:right w:val="none" w:sz="0" w:space="0" w:color="auto"/>
          </w:divBdr>
        </w:div>
        <w:div w:id="1911033880">
          <w:marLeft w:val="480"/>
          <w:marRight w:val="0"/>
          <w:marTop w:val="0"/>
          <w:marBottom w:val="0"/>
          <w:divBdr>
            <w:top w:val="none" w:sz="0" w:space="0" w:color="auto"/>
            <w:left w:val="none" w:sz="0" w:space="0" w:color="auto"/>
            <w:bottom w:val="none" w:sz="0" w:space="0" w:color="auto"/>
            <w:right w:val="none" w:sz="0" w:space="0" w:color="auto"/>
          </w:divBdr>
        </w:div>
        <w:div w:id="72358298">
          <w:marLeft w:val="480"/>
          <w:marRight w:val="0"/>
          <w:marTop w:val="0"/>
          <w:marBottom w:val="0"/>
          <w:divBdr>
            <w:top w:val="none" w:sz="0" w:space="0" w:color="auto"/>
            <w:left w:val="none" w:sz="0" w:space="0" w:color="auto"/>
            <w:bottom w:val="none" w:sz="0" w:space="0" w:color="auto"/>
            <w:right w:val="none" w:sz="0" w:space="0" w:color="auto"/>
          </w:divBdr>
        </w:div>
        <w:div w:id="1039478955">
          <w:marLeft w:val="480"/>
          <w:marRight w:val="0"/>
          <w:marTop w:val="0"/>
          <w:marBottom w:val="0"/>
          <w:divBdr>
            <w:top w:val="none" w:sz="0" w:space="0" w:color="auto"/>
            <w:left w:val="none" w:sz="0" w:space="0" w:color="auto"/>
            <w:bottom w:val="none" w:sz="0" w:space="0" w:color="auto"/>
            <w:right w:val="none" w:sz="0" w:space="0" w:color="auto"/>
          </w:divBdr>
        </w:div>
        <w:div w:id="781850312">
          <w:marLeft w:val="480"/>
          <w:marRight w:val="0"/>
          <w:marTop w:val="0"/>
          <w:marBottom w:val="0"/>
          <w:divBdr>
            <w:top w:val="none" w:sz="0" w:space="0" w:color="auto"/>
            <w:left w:val="none" w:sz="0" w:space="0" w:color="auto"/>
            <w:bottom w:val="none" w:sz="0" w:space="0" w:color="auto"/>
            <w:right w:val="none" w:sz="0" w:space="0" w:color="auto"/>
          </w:divBdr>
        </w:div>
        <w:div w:id="1929146687">
          <w:marLeft w:val="480"/>
          <w:marRight w:val="0"/>
          <w:marTop w:val="0"/>
          <w:marBottom w:val="0"/>
          <w:divBdr>
            <w:top w:val="none" w:sz="0" w:space="0" w:color="auto"/>
            <w:left w:val="none" w:sz="0" w:space="0" w:color="auto"/>
            <w:bottom w:val="none" w:sz="0" w:space="0" w:color="auto"/>
            <w:right w:val="none" w:sz="0" w:space="0" w:color="auto"/>
          </w:divBdr>
        </w:div>
        <w:div w:id="892740599">
          <w:marLeft w:val="480"/>
          <w:marRight w:val="0"/>
          <w:marTop w:val="0"/>
          <w:marBottom w:val="0"/>
          <w:divBdr>
            <w:top w:val="none" w:sz="0" w:space="0" w:color="auto"/>
            <w:left w:val="none" w:sz="0" w:space="0" w:color="auto"/>
            <w:bottom w:val="none" w:sz="0" w:space="0" w:color="auto"/>
            <w:right w:val="none" w:sz="0" w:space="0" w:color="auto"/>
          </w:divBdr>
        </w:div>
        <w:div w:id="1558931473">
          <w:marLeft w:val="480"/>
          <w:marRight w:val="0"/>
          <w:marTop w:val="0"/>
          <w:marBottom w:val="0"/>
          <w:divBdr>
            <w:top w:val="none" w:sz="0" w:space="0" w:color="auto"/>
            <w:left w:val="none" w:sz="0" w:space="0" w:color="auto"/>
            <w:bottom w:val="none" w:sz="0" w:space="0" w:color="auto"/>
            <w:right w:val="none" w:sz="0" w:space="0" w:color="auto"/>
          </w:divBdr>
        </w:div>
        <w:div w:id="1847210752">
          <w:marLeft w:val="480"/>
          <w:marRight w:val="0"/>
          <w:marTop w:val="0"/>
          <w:marBottom w:val="0"/>
          <w:divBdr>
            <w:top w:val="none" w:sz="0" w:space="0" w:color="auto"/>
            <w:left w:val="none" w:sz="0" w:space="0" w:color="auto"/>
            <w:bottom w:val="none" w:sz="0" w:space="0" w:color="auto"/>
            <w:right w:val="none" w:sz="0" w:space="0" w:color="auto"/>
          </w:divBdr>
        </w:div>
        <w:div w:id="798064216">
          <w:marLeft w:val="480"/>
          <w:marRight w:val="0"/>
          <w:marTop w:val="0"/>
          <w:marBottom w:val="0"/>
          <w:divBdr>
            <w:top w:val="none" w:sz="0" w:space="0" w:color="auto"/>
            <w:left w:val="none" w:sz="0" w:space="0" w:color="auto"/>
            <w:bottom w:val="none" w:sz="0" w:space="0" w:color="auto"/>
            <w:right w:val="none" w:sz="0" w:space="0" w:color="auto"/>
          </w:divBdr>
        </w:div>
        <w:div w:id="733770967">
          <w:marLeft w:val="480"/>
          <w:marRight w:val="0"/>
          <w:marTop w:val="0"/>
          <w:marBottom w:val="0"/>
          <w:divBdr>
            <w:top w:val="none" w:sz="0" w:space="0" w:color="auto"/>
            <w:left w:val="none" w:sz="0" w:space="0" w:color="auto"/>
            <w:bottom w:val="none" w:sz="0" w:space="0" w:color="auto"/>
            <w:right w:val="none" w:sz="0" w:space="0" w:color="auto"/>
          </w:divBdr>
        </w:div>
        <w:div w:id="256520644">
          <w:marLeft w:val="480"/>
          <w:marRight w:val="0"/>
          <w:marTop w:val="0"/>
          <w:marBottom w:val="0"/>
          <w:divBdr>
            <w:top w:val="none" w:sz="0" w:space="0" w:color="auto"/>
            <w:left w:val="none" w:sz="0" w:space="0" w:color="auto"/>
            <w:bottom w:val="none" w:sz="0" w:space="0" w:color="auto"/>
            <w:right w:val="none" w:sz="0" w:space="0" w:color="auto"/>
          </w:divBdr>
        </w:div>
        <w:div w:id="1009721544">
          <w:marLeft w:val="480"/>
          <w:marRight w:val="0"/>
          <w:marTop w:val="0"/>
          <w:marBottom w:val="0"/>
          <w:divBdr>
            <w:top w:val="none" w:sz="0" w:space="0" w:color="auto"/>
            <w:left w:val="none" w:sz="0" w:space="0" w:color="auto"/>
            <w:bottom w:val="none" w:sz="0" w:space="0" w:color="auto"/>
            <w:right w:val="none" w:sz="0" w:space="0" w:color="auto"/>
          </w:divBdr>
        </w:div>
        <w:div w:id="616180568">
          <w:marLeft w:val="480"/>
          <w:marRight w:val="0"/>
          <w:marTop w:val="0"/>
          <w:marBottom w:val="0"/>
          <w:divBdr>
            <w:top w:val="none" w:sz="0" w:space="0" w:color="auto"/>
            <w:left w:val="none" w:sz="0" w:space="0" w:color="auto"/>
            <w:bottom w:val="none" w:sz="0" w:space="0" w:color="auto"/>
            <w:right w:val="none" w:sz="0" w:space="0" w:color="auto"/>
          </w:divBdr>
        </w:div>
        <w:div w:id="1706366104">
          <w:marLeft w:val="480"/>
          <w:marRight w:val="0"/>
          <w:marTop w:val="0"/>
          <w:marBottom w:val="0"/>
          <w:divBdr>
            <w:top w:val="none" w:sz="0" w:space="0" w:color="auto"/>
            <w:left w:val="none" w:sz="0" w:space="0" w:color="auto"/>
            <w:bottom w:val="none" w:sz="0" w:space="0" w:color="auto"/>
            <w:right w:val="none" w:sz="0" w:space="0" w:color="auto"/>
          </w:divBdr>
        </w:div>
        <w:div w:id="256914301">
          <w:marLeft w:val="480"/>
          <w:marRight w:val="0"/>
          <w:marTop w:val="0"/>
          <w:marBottom w:val="0"/>
          <w:divBdr>
            <w:top w:val="none" w:sz="0" w:space="0" w:color="auto"/>
            <w:left w:val="none" w:sz="0" w:space="0" w:color="auto"/>
            <w:bottom w:val="none" w:sz="0" w:space="0" w:color="auto"/>
            <w:right w:val="none" w:sz="0" w:space="0" w:color="auto"/>
          </w:divBdr>
        </w:div>
        <w:div w:id="1790509453">
          <w:marLeft w:val="480"/>
          <w:marRight w:val="0"/>
          <w:marTop w:val="0"/>
          <w:marBottom w:val="0"/>
          <w:divBdr>
            <w:top w:val="none" w:sz="0" w:space="0" w:color="auto"/>
            <w:left w:val="none" w:sz="0" w:space="0" w:color="auto"/>
            <w:bottom w:val="none" w:sz="0" w:space="0" w:color="auto"/>
            <w:right w:val="none" w:sz="0" w:space="0" w:color="auto"/>
          </w:divBdr>
        </w:div>
        <w:div w:id="125398205">
          <w:marLeft w:val="480"/>
          <w:marRight w:val="0"/>
          <w:marTop w:val="0"/>
          <w:marBottom w:val="0"/>
          <w:divBdr>
            <w:top w:val="none" w:sz="0" w:space="0" w:color="auto"/>
            <w:left w:val="none" w:sz="0" w:space="0" w:color="auto"/>
            <w:bottom w:val="none" w:sz="0" w:space="0" w:color="auto"/>
            <w:right w:val="none" w:sz="0" w:space="0" w:color="auto"/>
          </w:divBdr>
        </w:div>
        <w:div w:id="1147630860">
          <w:marLeft w:val="480"/>
          <w:marRight w:val="0"/>
          <w:marTop w:val="0"/>
          <w:marBottom w:val="0"/>
          <w:divBdr>
            <w:top w:val="none" w:sz="0" w:space="0" w:color="auto"/>
            <w:left w:val="none" w:sz="0" w:space="0" w:color="auto"/>
            <w:bottom w:val="none" w:sz="0" w:space="0" w:color="auto"/>
            <w:right w:val="none" w:sz="0" w:space="0" w:color="auto"/>
          </w:divBdr>
        </w:div>
        <w:div w:id="163472107">
          <w:marLeft w:val="480"/>
          <w:marRight w:val="0"/>
          <w:marTop w:val="0"/>
          <w:marBottom w:val="0"/>
          <w:divBdr>
            <w:top w:val="none" w:sz="0" w:space="0" w:color="auto"/>
            <w:left w:val="none" w:sz="0" w:space="0" w:color="auto"/>
            <w:bottom w:val="none" w:sz="0" w:space="0" w:color="auto"/>
            <w:right w:val="none" w:sz="0" w:space="0" w:color="auto"/>
          </w:divBdr>
        </w:div>
        <w:div w:id="74981043">
          <w:marLeft w:val="480"/>
          <w:marRight w:val="0"/>
          <w:marTop w:val="0"/>
          <w:marBottom w:val="0"/>
          <w:divBdr>
            <w:top w:val="none" w:sz="0" w:space="0" w:color="auto"/>
            <w:left w:val="none" w:sz="0" w:space="0" w:color="auto"/>
            <w:bottom w:val="none" w:sz="0" w:space="0" w:color="auto"/>
            <w:right w:val="none" w:sz="0" w:space="0" w:color="auto"/>
          </w:divBdr>
        </w:div>
        <w:div w:id="1158575664">
          <w:marLeft w:val="480"/>
          <w:marRight w:val="0"/>
          <w:marTop w:val="0"/>
          <w:marBottom w:val="0"/>
          <w:divBdr>
            <w:top w:val="none" w:sz="0" w:space="0" w:color="auto"/>
            <w:left w:val="none" w:sz="0" w:space="0" w:color="auto"/>
            <w:bottom w:val="none" w:sz="0" w:space="0" w:color="auto"/>
            <w:right w:val="none" w:sz="0" w:space="0" w:color="auto"/>
          </w:divBdr>
        </w:div>
        <w:div w:id="1008210652">
          <w:marLeft w:val="480"/>
          <w:marRight w:val="0"/>
          <w:marTop w:val="0"/>
          <w:marBottom w:val="0"/>
          <w:divBdr>
            <w:top w:val="none" w:sz="0" w:space="0" w:color="auto"/>
            <w:left w:val="none" w:sz="0" w:space="0" w:color="auto"/>
            <w:bottom w:val="none" w:sz="0" w:space="0" w:color="auto"/>
            <w:right w:val="none" w:sz="0" w:space="0" w:color="auto"/>
          </w:divBdr>
        </w:div>
        <w:div w:id="47651472">
          <w:marLeft w:val="480"/>
          <w:marRight w:val="0"/>
          <w:marTop w:val="0"/>
          <w:marBottom w:val="0"/>
          <w:divBdr>
            <w:top w:val="none" w:sz="0" w:space="0" w:color="auto"/>
            <w:left w:val="none" w:sz="0" w:space="0" w:color="auto"/>
            <w:bottom w:val="none" w:sz="0" w:space="0" w:color="auto"/>
            <w:right w:val="none" w:sz="0" w:space="0" w:color="auto"/>
          </w:divBdr>
        </w:div>
        <w:div w:id="587621682">
          <w:marLeft w:val="480"/>
          <w:marRight w:val="0"/>
          <w:marTop w:val="0"/>
          <w:marBottom w:val="0"/>
          <w:divBdr>
            <w:top w:val="none" w:sz="0" w:space="0" w:color="auto"/>
            <w:left w:val="none" w:sz="0" w:space="0" w:color="auto"/>
            <w:bottom w:val="none" w:sz="0" w:space="0" w:color="auto"/>
            <w:right w:val="none" w:sz="0" w:space="0" w:color="auto"/>
          </w:divBdr>
        </w:div>
        <w:div w:id="1249389131">
          <w:marLeft w:val="480"/>
          <w:marRight w:val="0"/>
          <w:marTop w:val="0"/>
          <w:marBottom w:val="0"/>
          <w:divBdr>
            <w:top w:val="none" w:sz="0" w:space="0" w:color="auto"/>
            <w:left w:val="none" w:sz="0" w:space="0" w:color="auto"/>
            <w:bottom w:val="none" w:sz="0" w:space="0" w:color="auto"/>
            <w:right w:val="none" w:sz="0" w:space="0" w:color="auto"/>
          </w:divBdr>
        </w:div>
        <w:div w:id="402219277">
          <w:marLeft w:val="480"/>
          <w:marRight w:val="0"/>
          <w:marTop w:val="0"/>
          <w:marBottom w:val="0"/>
          <w:divBdr>
            <w:top w:val="none" w:sz="0" w:space="0" w:color="auto"/>
            <w:left w:val="none" w:sz="0" w:space="0" w:color="auto"/>
            <w:bottom w:val="none" w:sz="0" w:space="0" w:color="auto"/>
            <w:right w:val="none" w:sz="0" w:space="0" w:color="auto"/>
          </w:divBdr>
        </w:div>
        <w:div w:id="1181043277">
          <w:marLeft w:val="480"/>
          <w:marRight w:val="0"/>
          <w:marTop w:val="0"/>
          <w:marBottom w:val="0"/>
          <w:divBdr>
            <w:top w:val="none" w:sz="0" w:space="0" w:color="auto"/>
            <w:left w:val="none" w:sz="0" w:space="0" w:color="auto"/>
            <w:bottom w:val="none" w:sz="0" w:space="0" w:color="auto"/>
            <w:right w:val="none" w:sz="0" w:space="0" w:color="auto"/>
          </w:divBdr>
        </w:div>
        <w:div w:id="329407108">
          <w:marLeft w:val="480"/>
          <w:marRight w:val="0"/>
          <w:marTop w:val="0"/>
          <w:marBottom w:val="0"/>
          <w:divBdr>
            <w:top w:val="none" w:sz="0" w:space="0" w:color="auto"/>
            <w:left w:val="none" w:sz="0" w:space="0" w:color="auto"/>
            <w:bottom w:val="none" w:sz="0" w:space="0" w:color="auto"/>
            <w:right w:val="none" w:sz="0" w:space="0" w:color="auto"/>
          </w:divBdr>
        </w:div>
        <w:div w:id="550271737">
          <w:marLeft w:val="480"/>
          <w:marRight w:val="0"/>
          <w:marTop w:val="0"/>
          <w:marBottom w:val="0"/>
          <w:divBdr>
            <w:top w:val="none" w:sz="0" w:space="0" w:color="auto"/>
            <w:left w:val="none" w:sz="0" w:space="0" w:color="auto"/>
            <w:bottom w:val="none" w:sz="0" w:space="0" w:color="auto"/>
            <w:right w:val="none" w:sz="0" w:space="0" w:color="auto"/>
          </w:divBdr>
        </w:div>
        <w:div w:id="1367684171">
          <w:marLeft w:val="480"/>
          <w:marRight w:val="0"/>
          <w:marTop w:val="0"/>
          <w:marBottom w:val="0"/>
          <w:divBdr>
            <w:top w:val="none" w:sz="0" w:space="0" w:color="auto"/>
            <w:left w:val="none" w:sz="0" w:space="0" w:color="auto"/>
            <w:bottom w:val="none" w:sz="0" w:space="0" w:color="auto"/>
            <w:right w:val="none" w:sz="0" w:space="0" w:color="auto"/>
          </w:divBdr>
        </w:div>
        <w:div w:id="1045719580">
          <w:marLeft w:val="480"/>
          <w:marRight w:val="0"/>
          <w:marTop w:val="0"/>
          <w:marBottom w:val="0"/>
          <w:divBdr>
            <w:top w:val="none" w:sz="0" w:space="0" w:color="auto"/>
            <w:left w:val="none" w:sz="0" w:space="0" w:color="auto"/>
            <w:bottom w:val="none" w:sz="0" w:space="0" w:color="auto"/>
            <w:right w:val="none" w:sz="0" w:space="0" w:color="auto"/>
          </w:divBdr>
        </w:div>
        <w:div w:id="1616324784">
          <w:marLeft w:val="480"/>
          <w:marRight w:val="0"/>
          <w:marTop w:val="0"/>
          <w:marBottom w:val="0"/>
          <w:divBdr>
            <w:top w:val="none" w:sz="0" w:space="0" w:color="auto"/>
            <w:left w:val="none" w:sz="0" w:space="0" w:color="auto"/>
            <w:bottom w:val="none" w:sz="0" w:space="0" w:color="auto"/>
            <w:right w:val="none" w:sz="0" w:space="0" w:color="auto"/>
          </w:divBdr>
        </w:div>
        <w:div w:id="85733113">
          <w:marLeft w:val="480"/>
          <w:marRight w:val="0"/>
          <w:marTop w:val="0"/>
          <w:marBottom w:val="0"/>
          <w:divBdr>
            <w:top w:val="none" w:sz="0" w:space="0" w:color="auto"/>
            <w:left w:val="none" w:sz="0" w:space="0" w:color="auto"/>
            <w:bottom w:val="none" w:sz="0" w:space="0" w:color="auto"/>
            <w:right w:val="none" w:sz="0" w:space="0" w:color="auto"/>
          </w:divBdr>
        </w:div>
        <w:div w:id="413429265">
          <w:marLeft w:val="480"/>
          <w:marRight w:val="0"/>
          <w:marTop w:val="0"/>
          <w:marBottom w:val="0"/>
          <w:divBdr>
            <w:top w:val="none" w:sz="0" w:space="0" w:color="auto"/>
            <w:left w:val="none" w:sz="0" w:space="0" w:color="auto"/>
            <w:bottom w:val="none" w:sz="0" w:space="0" w:color="auto"/>
            <w:right w:val="none" w:sz="0" w:space="0" w:color="auto"/>
          </w:divBdr>
        </w:div>
        <w:div w:id="594946229">
          <w:marLeft w:val="480"/>
          <w:marRight w:val="0"/>
          <w:marTop w:val="0"/>
          <w:marBottom w:val="0"/>
          <w:divBdr>
            <w:top w:val="none" w:sz="0" w:space="0" w:color="auto"/>
            <w:left w:val="none" w:sz="0" w:space="0" w:color="auto"/>
            <w:bottom w:val="none" w:sz="0" w:space="0" w:color="auto"/>
            <w:right w:val="none" w:sz="0" w:space="0" w:color="auto"/>
          </w:divBdr>
        </w:div>
        <w:div w:id="966198679">
          <w:marLeft w:val="480"/>
          <w:marRight w:val="0"/>
          <w:marTop w:val="0"/>
          <w:marBottom w:val="0"/>
          <w:divBdr>
            <w:top w:val="none" w:sz="0" w:space="0" w:color="auto"/>
            <w:left w:val="none" w:sz="0" w:space="0" w:color="auto"/>
            <w:bottom w:val="none" w:sz="0" w:space="0" w:color="auto"/>
            <w:right w:val="none" w:sz="0" w:space="0" w:color="auto"/>
          </w:divBdr>
        </w:div>
        <w:div w:id="1997300649">
          <w:marLeft w:val="480"/>
          <w:marRight w:val="0"/>
          <w:marTop w:val="0"/>
          <w:marBottom w:val="0"/>
          <w:divBdr>
            <w:top w:val="none" w:sz="0" w:space="0" w:color="auto"/>
            <w:left w:val="none" w:sz="0" w:space="0" w:color="auto"/>
            <w:bottom w:val="none" w:sz="0" w:space="0" w:color="auto"/>
            <w:right w:val="none" w:sz="0" w:space="0" w:color="auto"/>
          </w:divBdr>
        </w:div>
        <w:div w:id="1844779329">
          <w:marLeft w:val="480"/>
          <w:marRight w:val="0"/>
          <w:marTop w:val="0"/>
          <w:marBottom w:val="0"/>
          <w:divBdr>
            <w:top w:val="none" w:sz="0" w:space="0" w:color="auto"/>
            <w:left w:val="none" w:sz="0" w:space="0" w:color="auto"/>
            <w:bottom w:val="none" w:sz="0" w:space="0" w:color="auto"/>
            <w:right w:val="none" w:sz="0" w:space="0" w:color="auto"/>
          </w:divBdr>
        </w:div>
        <w:div w:id="1898082253">
          <w:marLeft w:val="480"/>
          <w:marRight w:val="0"/>
          <w:marTop w:val="0"/>
          <w:marBottom w:val="0"/>
          <w:divBdr>
            <w:top w:val="none" w:sz="0" w:space="0" w:color="auto"/>
            <w:left w:val="none" w:sz="0" w:space="0" w:color="auto"/>
            <w:bottom w:val="none" w:sz="0" w:space="0" w:color="auto"/>
            <w:right w:val="none" w:sz="0" w:space="0" w:color="auto"/>
          </w:divBdr>
        </w:div>
        <w:div w:id="1158880609">
          <w:marLeft w:val="480"/>
          <w:marRight w:val="0"/>
          <w:marTop w:val="0"/>
          <w:marBottom w:val="0"/>
          <w:divBdr>
            <w:top w:val="none" w:sz="0" w:space="0" w:color="auto"/>
            <w:left w:val="none" w:sz="0" w:space="0" w:color="auto"/>
            <w:bottom w:val="none" w:sz="0" w:space="0" w:color="auto"/>
            <w:right w:val="none" w:sz="0" w:space="0" w:color="auto"/>
          </w:divBdr>
        </w:div>
        <w:div w:id="762919597">
          <w:marLeft w:val="480"/>
          <w:marRight w:val="0"/>
          <w:marTop w:val="0"/>
          <w:marBottom w:val="0"/>
          <w:divBdr>
            <w:top w:val="none" w:sz="0" w:space="0" w:color="auto"/>
            <w:left w:val="none" w:sz="0" w:space="0" w:color="auto"/>
            <w:bottom w:val="none" w:sz="0" w:space="0" w:color="auto"/>
            <w:right w:val="none" w:sz="0" w:space="0" w:color="auto"/>
          </w:divBdr>
        </w:div>
        <w:div w:id="91125258">
          <w:marLeft w:val="480"/>
          <w:marRight w:val="0"/>
          <w:marTop w:val="0"/>
          <w:marBottom w:val="0"/>
          <w:divBdr>
            <w:top w:val="none" w:sz="0" w:space="0" w:color="auto"/>
            <w:left w:val="none" w:sz="0" w:space="0" w:color="auto"/>
            <w:bottom w:val="none" w:sz="0" w:space="0" w:color="auto"/>
            <w:right w:val="none" w:sz="0" w:space="0" w:color="auto"/>
          </w:divBdr>
        </w:div>
        <w:div w:id="245463763">
          <w:marLeft w:val="480"/>
          <w:marRight w:val="0"/>
          <w:marTop w:val="0"/>
          <w:marBottom w:val="0"/>
          <w:divBdr>
            <w:top w:val="none" w:sz="0" w:space="0" w:color="auto"/>
            <w:left w:val="none" w:sz="0" w:space="0" w:color="auto"/>
            <w:bottom w:val="none" w:sz="0" w:space="0" w:color="auto"/>
            <w:right w:val="none" w:sz="0" w:space="0" w:color="auto"/>
          </w:divBdr>
        </w:div>
        <w:div w:id="350307101">
          <w:marLeft w:val="480"/>
          <w:marRight w:val="0"/>
          <w:marTop w:val="0"/>
          <w:marBottom w:val="0"/>
          <w:divBdr>
            <w:top w:val="none" w:sz="0" w:space="0" w:color="auto"/>
            <w:left w:val="none" w:sz="0" w:space="0" w:color="auto"/>
            <w:bottom w:val="none" w:sz="0" w:space="0" w:color="auto"/>
            <w:right w:val="none" w:sz="0" w:space="0" w:color="auto"/>
          </w:divBdr>
        </w:div>
        <w:div w:id="1174883629">
          <w:marLeft w:val="480"/>
          <w:marRight w:val="0"/>
          <w:marTop w:val="0"/>
          <w:marBottom w:val="0"/>
          <w:divBdr>
            <w:top w:val="none" w:sz="0" w:space="0" w:color="auto"/>
            <w:left w:val="none" w:sz="0" w:space="0" w:color="auto"/>
            <w:bottom w:val="none" w:sz="0" w:space="0" w:color="auto"/>
            <w:right w:val="none" w:sz="0" w:space="0" w:color="auto"/>
          </w:divBdr>
        </w:div>
        <w:div w:id="1687243428">
          <w:marLeft w:val="480"/>
          <w:marRight w:val="0"/>
          <w:marTop w:val="0"/>
          <w:marBottom w:val="0"/>
          <w:divBdr>
            <w:top w:val="none" w:sz="0" w:space="0" w:color="auto"/>
            <w:left w:val="none" w:sz="0" w:space="0" w:color="auto"/>
            <w:bottom w:val="none" w:sz="0" w:space="0" w:color="auto"/>
            <w:right w:val="none" w:sz="0" w:space="0" w:color="auto"/>
          </w:divBdr>
        </w:div>
        <w:div w:id="538203251">
          <w:marLeft w:val="480"/>
          <w:marRight w:val="0"/>
          <w:marTop w:val="0"/>
          <w:marBottom w:val="0"/>
          <w:divBdr>
            <w:top w:val="none" w:sz="0" w:space="0" w:color="auto"/>
            <w:left w:val="none" w:sz="0" w:space="0" w:color="auto"/>
            <w:bottom w:val="none" w:sz="0" w:space="0" w:color="auto"/>
            <w:right w:val="none" w:sz="0" w:space="0" w:color="auto"/>
          </w:divBdr>
        </w:div>
        <w:div w:id="1363358803">
          <w:marLeft w:val="480"/>
          <w:marRight w:val="0"/>
          <w:marTop w:val="0"/>
          <w:marBottom w:val="0"/>
          <w:divBdr>
            <w:top w:val="none" w:sz="0" w:space="0" w:color="auto"/>
            <w:left w:val="none" w:sz="0" w:space="0" w:color="auto"/>
            <w:bottom w:val="none" w:sz="0" w:space="0" w:color="auto"/>
            <w:right w:val="none" w:sz="0" w:space="0" w:color="auto"/>
          </w:divBdr>
        </w:div>
        <w:div w:id="1494760945">
          <w:marLeft w:val="480"/>
          <w:marRight w:val="0"/>
          <w:marTop w:val="0"/>
          <w:marBottom w:val="0"/>
          <w:divBdr>
            <w:top w:val="none" w:sz="0" w:space="0" w:color="auto"/>
            <w:left w:val="none" w:sz="0" w:space="0" w:color="auto"/>
            <w:bottom w:val="none" w:sz="0" w:space="0" w:color="auto"/>
            <w:right w:val="none" w:sz="0" w:space="0" w:color="auto"/>
          </w:divBdr>
        </w:div>
        <w:div w:id="1945728792">
          <w:marLeft w:val="480"/>
          <w:marRight w:val="0"/>
          <w:marTop w:val="0"/>
          <w:marBottom w:val="0"/>
          <w:divBdr>
            <w:top w:val="none" w:sz="0" w:space="0" w:color="auto"/>
            <w:left w:val="none" w:sz="0" w:space="0" w:color="auto"/>
            <w:bottom w:val="none" w:sz="0" w:space="0" w:color="auto"/>
            <w:right w:val="none" w:sz="0" w:space="0" w:color="auto"/>
          </w:divBdr>
        </w:div>
        <w:div w:id="1888029866">
          <w:marLeft w:val="480"/>
          <w:marRight w:val="0"/>
          <w:marTop w:val="0"/>
          <w:marBottom w:val="0"/>
          <w:divBdr>
            <w:top w:val="none" w:sz="0" w:space="0" w:color="auto"/>
            <w:left w:val="none" w:sz="0" w:space="0" w:color="auto"/>
            <w:bottom w:val="none" w:sz="0" w:space="0" w:color="auto"/>
            <w:right w:val="none" w:sz="0" w:space="0" w:color="auto"/>
          </w:divBdr>
        </w:div>
        <w:div w:id="1481266971">
          <w:marLeft w:val="480"/>
          <w:marRight w:val="0"/>
          <w:marTop w:val="0"/>
          <w:marBottom w:val="0"/>
          <w:divBdr>
            <w:top w:val="none" w:sz="0" w:space="0" w:color="auto"/>
            <w:left w:val="none" w:sz="0" w:space="0" w:color="auto"/>
            <w:bottom w:val="none" w:sz="0" w:space="0" w:color="auto"/>
            <w:right w:val="none" w:sz="0" w:space="0" w:color="auto"/>
          </w:divBdr>
        </w:div>
        <w:div w:id="1203442891">
          <w:marLeft w:val="480"/>
          <w:marRight w:val="0"/>
          <w:marTop w:val="0"/>
          <w:marBottom w:val="0"/>
          <w:divBdr>
            <w:top w:val="none" w:sz="0" w:space="0" w:color="auto"/>
            <w:left w:val="none" w:sz="0" w:space="0" w:color="auto"/>
            <w:bottom w:val="none" w:sz="0" w:space="0" w:color="auto"/>
            <w:right w:val="none" w:sz="0" w:space="0" w:color="auto"/>
          </w:divBdr>
        </w:div>
        <w:div w:id="1162087738">
          <w:marLeft w:val="480"/>
          <w:marRight w:val="0"/>
          <w:marTop w:val="0"/>
          <w:marBottom w:val="0"/>
          <w:divBdr>
            <w:top w:val="none" w:sz="0" w:space="0" w:color="auto"/>
            <w:left w:val="none" w:sz="0" w:space="0" w:color="auto"/>
            <w:bottom w:val="none" w:sz="0" w:space="0" w:color="auto"/>
            <w:right w:val="none" w:sz="0" w:space="0" w:color="auto"/>
          </w:divBdr>
        </w:div>
        <w:div w:id="1873880888">
          <w:marLeft w:val="480"/>
          <w:marRight w:val="0"/>
          <w:marTop w:val="0"/>
          <w:marBottom w:val="0"/>
          <w:divBdr>
            <w:top w:val="none" w:sz="0" w:space="0" w:color="auto"/>
            <w:left w:val="none" w:sz="0" w:space="0" w:color="auto"/>
            <w:bottom w:val="none" w:sz="0" w:space="0" w:color="auto"/>
            <w:right w:val="none" w:sz="0" w:space="0" w:color="auto"/>
          </w:divBdr>
        </w:div>
        <w:div w:id="636960955">
          <w:marLeft w:val="480"/>
          <w:marRight w:val="0"/>
          <w:marTop w:val="0"/>
          <w:marBottom w:val="0"/>
          <w:divBdr>
            <w:top w:val="none" w:sz="0" w:space="0" w:color="auto"/>
            <w:left w:val="none" w:sz="0" w:space="0" w:color="auto"/>
            <w:bottom w:val="none" w:sz="0" w:space="0" w:color="auto"/>
            <w:right w:val="none" w:sz="0" w:space="0" w:color="auto"/>
          </w:divBdr>
        </w:div>
        <w:div w:id="1748914829">
          <w:marLeft w:val="480"/>
          <w:marRight w:val="0"/>
          <w:marTop w:val="0"/>
          <w:marBottom w:val="0"/>
          <w:divBdr>
            <w:top w:val="none" w:sz="0" w:space="0" w:color="auto"/>
            <w:left w:val="none" w:sz="0" w:space="0" w:color="auto"/>
            <w:bottom w:val="none" w:sz="0" w:space="0" w:color="auto"/>
            <w:right w:val="none" w:sz="0" w:space="0" w:color="auto"/>
          </w:divBdr>
        </w:div>
        <w:div w:id="298267940">
          <w:marLeft w:val="480"/>
          <w:marRight w:val="0"/>
          <w:marTop w:val="0"/>
          <w:marBottom w:val="0"/>
          <w:divBdr>
            <w:top w:val="none" w:sz="0" w:space="0" w:color="auto"/>
            <w:left w:val="none" w:sz="0" w:space="0" w:color="auto"/>
            <w:bottom w:val="none" w:sz="0" w:space="0" w:color="auto"/>
            <w:right w:val="none" w:sz="0" w:space="0" w:color="auto"/>
          </w:divBdr>
        </w:div>
      </w:divsChild>
    </w:div>
    <w:div w:id="1318996031">
      <w:bodyDiv w:val="1"/>
      <w:marLeft w:val="0"/>
      <w:marRight w:val="0"/>
      <w:marTop w:val="0"/>
      <w:marBottom w:val="0"/>
      <w:divBdr>
        <w:top w:val="none" w:sz="0" w:space="0" w:color="auto"/>
        <w:left w:val="none" w:sz="0" w:space="0" w:color="auto"/>
        <w:bottom w:val="none" w:sz="0" w:space="0" w:color="auto"/>
        <w:right w:val="none" w:sz="0" w:space="0" w:color="auto"/>
      </w:divBdr>
    </w:div>
    <w:div w:id="1319312140">
      <w:bodyDiv w:val="1"/>
      <w:marLeft w:val="0"/>
      <w:marRight w:val="0"/>
      <w:marTop w:val="0"/>
      <w:marBottom w:val="0"/>
      <w:divBdr>
        <w:top w:val="none" w:sz="0" w:space="0" w:color="auto"/>
        <w:left w:val="none" w:sz="0" w:space="0" w:color="auto"/>
        <w:bottom w:val="none" w:sz="0" w:space="0" w:color="auto"/>
        <w:right w:val="none" w:sz="0" w:space="0" w:color="auto"/>
      </w:divBdr>
    </w:div>
    <w:div w:id="1320108607">
      <w:bodyDiv w:val="1"/>
      <w:marLeft w:val="0"/>
      <w:marRight w:val="0"/>
      <w:marTop w:val="0"/>
      <w:marBottom w:val="0"/>
      <w:divBdr>
        <w:top w:val="none" w:sz="0" w:space="0" w:color="auto"/>
        <w:left w:val="none" w:sz="0" w:space="0" w:color="auto"/>
        <w:bottom w:val="none" w:sz="0" w:space="0" w:color="auto"/>
        <w:right w:val="none" w:sz="0" w:space="0" w:color="auto"/>
      </w:divBdr>
    </w:div>
    <w:div w:id="1320160212">
      <w:bodyDiv w:val="1"/>
      <w:marLeft w:val="0"/>
      <w:marRight w:val="0"/>
      <w:marTop w:val="0"/>
      <w:marBottom w:val="0"/>
      <w:divBdr>
        <w:top w:val="none" w:sz="0" w:space="0" w:color="auto"/>
        <w:left w:val="none" w:sz="0" w:space="0" w:color="auto"/>
        <w:bottom w:val="none" w:sz="0" w:space="0" w:color="auto"/>
        <w:right w:val="none" w:sz="0" w:space="0" w:color="auto"/>
      </w:divBdr>
    </w:div>
    <w:div w:id="1320189892">
      <w:bodyDiv w:val="1"/>
      <w:marLeft w:val="0"/>
      <w:marRight w:val="0"/>
      <w:marTop w:val="0"/>
      <w:marBottom w:val="0"/>
      <w:divBdr>
        <w:top w:val="none" w:sz="0" w:space="0" w:color="auto"/>
        <w:left w:val="none" w:sz="0" w:space="0" w:color="auto"/>
        <w:bottom w:val="none" w:sz="0" w:space="0" w:color="auto"/>
        <w:right w:val="none" w:sz="0" w:space="0" w:color="auto"/>
      </w:divBdr>
    </w:div>
    <w:div w:id="1320309695">
      <w:bodyDiv w:val="1"/>
      <w:marLeft w:val="0"/>
      <w:marRight w:val="0"/>
      <w:marTop w:val="0"/>
      <w:marBottom w:val="0"/>
      <w:divBdr>
        <w:top w:val="none" w:sz="0" w:space="0" w:color="auto"/>
        <w:left w:val="none" w:sz="0" w:space="0" w:color="auto"/>
        <w:bottom w:val="none" w:sz="0" w:space="0" w:color="auto"/>
        <w:right w:val="none" w:sz="0" w:space="0" w:color="auto"/>
      </w:divBdr>
    </w:div>
    <w:div w:id="1321076632">
      <w:bodyDiv w:val="1"/>
      <w:marLeft w:val="0"/>
      <w:marRight w:val="0"/>
      <w:marTop w:val="0"/>
      <w:marBottom w:val="0"/>
      <w:divBdr>
        <w:top w:val="none" w:sz="0" w:space="0" w:color="auto"/>
        <w:left w:val="none" w:sz="0" w:space="0" w:color="auto"/>
        <w:bottom w:val="none" w:sz="0" w:space="0" w:color="auto"/>
        <w:right w:val="none" w:sz="0" w:space="0" w:color="auto"/>
      </w:divBdr>
      <w:divsChild>
        <w:div w:id="1222642334">
          <w:marLeft w:val="480"/>
          <w:marRight w:val="0"/>
          <w:marTop w:val="0"/>
          <w:marBottom w:val="0"/>
          <w:divBdr>
            <w:top w:val="none" w:sz="0" w:space="0" w:color="auto"/>
            <w:left w:val="none" w:sz="0" w:space="0" w:color="auto"/>
            <w:bottom w:val="none" w:sz="0" w:space="0" w:color="auto"/>
            <w:right w:val="none" w:sz="0" w:space="0" w:color="auto"/>
          </w:divBdr>
        </w:div>
        <w:div w:id="1198857407">
          <w:marLeft w:val="480"/>
          <w:marRight w:val="0"/>
          <w:marTop w:val="0"/>
          <w:marBottom w:val="0"/>
          <w:divBdr>
            <w:top w:val="none" w:sz="0" w:space="0" w:color="auto"/>
            <w:left w:val="none" w:sz="0" w:space="0" w:color="auto"/>
            <w:bottom w:val="none" w:sz="0" w:space="0" w:color="auto"/>
            <w:right w:val="none" w:sz="0" w:space="0" w:color="auto"/>
          </w:divBdr>
        </w:div>
        <w:div w:id="1316838953">
          <w:marLeft w:val="480"/>
          <w:marRight w:val="0"/>
          <w:marTop w:val="0"/>
          <w:marBottom w:val="0"/>
          <w:divBdr>
            <w:top w:val="none" w:sz="0" w:space="0" w:color="auto"/>
            <w:left w:val="none" w:sz="0" w:space="0" w:color="auto"/>
            <w:bottom w:val="none" w:sz="0" w:space="0" w:color="auto"/>
            <w:right w:val="none" w:sz="0" w:space="0" w:color="auto"/>
          </w:divBdr>
        </w:div>
        <w:div w:id="2083015912">
          <w:marLeft w:val="480"/>
          <w:marRight w:val="0"/>
          <w:marTop w:val="0"/>
          <w:marBottom w:val="0"/>
          <w:divBdr>
            <w:top w:val="none" w:sz="0" w:space="0" w:color="auto"/>
            <w:left w:val="none" w:sz="0" w:space="0" w:color="auto"/>
            <w:bottom w:val="none" w:sz="0" w:space="0" w:color="auto"/>
            <w:right w:val="none" w:sz="0" w:space="0" w:color="auto"/>
          </w:divBdr>
        </w:div>
        <w:div w:id="1882014646">
          <w:marLeft w:val="480"/>
          <w:marRight w:val="0"/>
          <w:marTop w:val="0"/>
          <w:marBottom w:val="0"/>
          <w:divBdr>
            <w:top w:val="none" w:sz="0" w:space="0" w:color="auto"/>
            <w:left w:val="none" w:sz="0" w:space="0" w:color="auto"/>
            <w:bottom w:val="none" w:sz="0" w:space="0" w:color="auto"/>
            <w:right w:val="none" w:sz="0" w:space="0" w:color="auto"/>
          </w:divBdr>
        </w:div>
        <w:div w:id="898519446">
          <w:marLeft w:val="480"/>
          <w:marRight w:val="0"/>
          <w:marTop w:val="0"/>
          <w:marBottom w:val="0"/>
          <w:divBdr>
            <w:top w:val="none" w:sz="0" w:space="0" w:color="auto"/>
            <w:left w:val="none" w:sz="0" w:space="0" w:color="auto"/>
            <w:bottom w:val="none" w:sz="0" w:space="0" w:color="auto"/>
            <w:right w:val="none" w:sz="0" w:space="0" w:color="auto"/>
          </w:divBdr>
        </w:div>
        <w:div w:id="194780941">
          <w:marLeft w:val="480"/>
          <w:marRight w:val="0"/>
          <w:marTop w:val="0"/>
          <w:marBottom w:val="0"/>
          <w:divBdr>
            <w:top w:val="none" w:sz="0" w:space="0" w:color="auto"/>
            <w:left w:val="none" w:sz="0" w:space="0" w:color="auto"/>
            <w:bottom w:val="none" w:sz="0" w:space="0" w:color="auto"/>
            <w:right w:val="none" w:sz="0" w:space="0" w:color="auto"/>
          </w:divBdr>
        </w:div>
        <w:div w:id="1157764598">
          <w:marLeft w:val="480"/>
          <w:marRight w:val="0"/>
          <w:marTop w:val="0"/>
          <w:marBottom w:val="0"/>
          <w:divBdr>
            <w:top w:val="none" w:sz="0" w:space="0" w:color="auto"/>
            <w:left w:val="none" w:sz="0" w:space="0" w:color="auto"/>
            <w:bottom w:val="none" w:sz="0" w:space="0" w:color="auto"/>
            <w:right w:val="none" w:sz="0" w:space="0" w:color="auto"/>
          </w:divBdr>
        </w:div>
        <w:div w:id="103234515">
          <w:marLeft w:val="480"/>
          <w:marRight w:val="0"/>
          <w:marTop w:val="0"/>
          <w:marBottom w:val="0"/>
          <w:divBdr>
            <w:top w:val="none" w:sz="0" w:space="0" w:color="auto"/>
            <w:left w:val="none" w:sz="0" w:space="0" w:color="auto"/>
            <w:bottom w:val="none" w:sz="0" w:space="0" w:color="auto"/>
            <w:right w:val="none" w:sz="0" w:space="0" w:color="auto"/>
          </w:divBdr>
        </w:div>
        <w:div w:id="859666056">
          <w:marLeft w:val="480"/>
          <w:marRight w:val="0"/>
          <w:marTop w:val="0"/>
          <w:marBottom w:val="0"/>
          <w:divBdr>
            <w:top w:val="none" w:sz="0" w:space="0" w:color="auto"/>
            <w:left w:val="none" w:sz="0" w:space="0" w:color="auto"/>
            <w:bottom w:val="none" w:sz="0" w:space="0" w:color="auto"/>
            <w:right w:val="none" w:sz="0" w:space="0" w:color="auto"/>
          </w:divBdr>
        </w:div>
        <w:div w:id="1794009949">
          <w:marLeft w:val="480"/>
          <w:marRight w:val="0"/>
          <w:marTop w:val="0"/>
          <w:marBottom w:val="0"/>
          <w:divBdr>
            <w:top w:val="none" w:sz="0" w:space="0" w:color="auto"/>
            <w:left w:val="none" w:sz="0" w:space="0" w:color="auto"/>
            <w:bottom w:val="none" w:sz="0" w:space="0" w:color="auto"/>
            <w:right w:val="none" w:sz="0" w:space="0" w:color="auto"/>
          </w:divBdr>
        </w:div>
        <w:div w:id="1922252222">
          <w:marLeft w:val="480"/>
          <w:marRight w:val="0"/>
          <w:marTop w:val="0"/>
          <w:marBottom w:val="0"/>
          <w:divBdr>
            <w:top w:val="none" w:sz="0" w:space="0" w:color="auto"/>
            <w:left w:val="none" w:sz="0" w:space="0" w:color="auto"/>
            <w:bottom w:val="none" w:sz="0" w:space="0" w:color="auto"/>
            <w:right w:val="none" w:sz="0" w:space="0" w:color="auto"/>
          </w:divBdr>
        </w:div>
        <w:div w:id="1085151271">
          <w:marLeft w:val="480"/>
          <w:marRight w:val="0"/>
          <w:marTop w:val="0"/>
          <w:marBottom w:val="0"/>
          <w:divBdr>
            <w:top w:val="none" w:sz="0" w:space="0" w:color="auto"/>
            <w:left w:val="none" w:sz="0" w:space="0" w:color="auto"/>
            <w:bottom w:val="none" w:sz="0" w:space="0" w:color="auto"/>
            <w:right w:val="none" w:sz="0" w:space="0" w:color="auto"/>
          </w:divBdr>
        </w:div>
        <w:div w:id="329020670">
          <w:marLeft w:val="480"/>
          <w:marRight w:val="0"/>
          <w:marTop w:val="0"/>
          <w:marBottom w:val="0"/>
          <w:divBdr>
            <w:top w:val="none" w:sz="0" w:space="0" w:color="auto"/>
            <w:left w:val="none" w:sz="0" w:space="0" w:color="auto"/>
            <w:bottom w:val="none" w:sz="0" w:space="0" w:color="auto"/>
            <w:right w:val="none" w:sz="0" w:space="0" w:color="auto"/>
          </w:divBdr>
        </w:div>
        <w:div w:id="1463765379">
          <w:marLeft w:val="480"/>
          <w:marRight w:val="0"/>
          <w:marTop w:val="0"/>
          <w:marBottom w:val="0"/>
          <w:divBdr>
            <w:top w:val="none" w:sz="0" w:space="0" w:color="auto"/>
            <w:left w:val="none" w:sz="0" w:space="0" w:color="auto"/>
            <w:bottom w:val="none" w:sz="0" w:space="0" w:color="auto"/>
            <w:right w:val="none" w:sz="0" w:space="0" w:color="auto"/>
          </w:divBdr>
        </w:div>
        <w:div w:id="1094277545">
          <w:marLeft w:val="480"/>
          <w:marRight w:val="0"/>
          <w:marTop w:val="0"/>
          <w:marBottom w:val="0"/>
          <w:divBdr>
            <w:top w:val="none" w:sz="0" w:space="0" w:color="auto"/>
            <w:left w:val="none" w:sz="0" w:space="0" w:color="auto"/>
            <w:bottom w:val="none" w:sz="0" w:space="0" w:color="auto"/>
            <w:right w:val="none" w:sz="0" w:space="0" w:color="auto"/>
          </w:divBdr>
        </w:div>
        <w:div w:id="1542671836">
          <w:marLeft w:val="480"/>
          <w:marRight w:val="0"/>
          <w:marTop w:val="0"/>
          <w:marBottom w:val="0"/>
          <w:divBdr>
            <w:top w:val="none" w:sz="0" w:space="0" w:color="auto"/>
            <w:left w:val="none" w:sz="0" w:space="0" w:color="auto"/>
            <w:bottom w:val="none" w:sz="0" w:space="0" w:color="auto"/>
            <w:right w:val="none" w:sz="0" w:space="0" w:color="auto"/>
          </w:divBdr>
        </w:div>
        <w:div w:id="188567288">
          <w:marLeft w:val="480"/>
          <w:marRight w:val="0"/>
          <w:marTop w:val="0"/>
          <w:marBottom w:val="0"/>
          <w:divBdr>
            <w:top w:val="none" w:sz="0" w:space="0" w:color="auto"/>
            <w:left w:val="none" w:sz="0" w:space="0" w:color="auto"/>
            <w:bottom w:val="none" w:sz="0" w:space="0" w:color="auto"/>
            <w:right w:val="none" w:sz="0" w:space="0" w:color="auto"/>
          </w:divBdr>
        </w:div>
        <w:div w:id="597639452">
          <w:marLeft w:val="480"/>
          <w:marRight w:val="0"/>
          <w:marTop w:val="0"/>
          <w:marBottom w:val="0"/>
          <w:divBdr>
            <w:top w:val="none" w:sz="0" w:space="0" w:color="auto"/>
            <w:left w:val="none" w:sz="0" w:space="0" w:color="auto"/>
            <w:bottom w:val="none" w:sz="0" w:space="0" w:color="auto"/>
            <w:right w:val="none" w:sz="0" w:space="0" w:color="auto"/>
          </w:divBdr>
        </w:div>
        <w:div w:id="1524661514">
          <w:marLeft w:val="480"/>
          <w:marRight w:val="0"/>
          <w:marTop w:val="0"/>
          <w:marBottom w:val="0"/>
          <w:divBdr>
            <w:top w:val="none" w:sz="0" w:space="0" w:color="auto"/>
            <w:left w:val="none" w:sz="0" w:space="0" w:color="auto"/>
            <w:bottom w:val="none" w:sz="0" w:space="0" w:color="auto"/>
            <w:right w:val="none" w:sz="0" w:space="0" w:color="auto"/>
          </w:divBdr>
        </w:div>
        <w:div w:id="91512279">
          <w:marLeft w:val="480"/>
          <w:marRight w:val="0"/>
          <w:marTop w:val="0"/>
          <w:marBottom w:val="0"/>
          <w:divBdr>
            <w:top w:val="none" w:sz="0" w:space="0" w:color="auto"/>
            <w:left w:val="none" w:sz="0" w:space="0" w:color="auto"/>
            <w:bottom w:val="none" w:sz="0" w:space="0" w:color="auto"/>
            <w:right w:val="none" w:sz="0" w:space="0" w:color="auto"/>
          </w:divBdr>
        </w:div>
        <w:div w:id="574363978">
          <w:marLeft w:val="480"/>
          <w:marRight w:val="0"/>
          <w:marTop w:val="0"/>
          <w:marBottom w:val="0"/>
          <w:divBdr>
            <w:top w:val="none" w:sz="0" w:space="0" w:color="auto"/>
            <w:left w:val="none" w:sz="0" w:space="0" w:color="auto"/>
            <w:bottom w:val="none" w:sz="0" w:space="0" w:color="auto"/>
            <w:right w:val="none" w:sz="0" w:space="0" w:color="auto"/>
          </w:divBdr>
        </w:div>
        <w:div w:id="1099717770">
          <w:marLeft w:val="480"/>
          <w:marRight w:val="0"/>
          <w:marTop w:val="0"/>
          <w:marBottom w:val="0"/>
          <w:divBdr>
            <w:top w:val="none" w:sz="0" w:space="0" w:color="auto"/>
            <w:left w:val="none" w:sz="0" w:space="0" w:color="auto"/>
            <w:bottom w:val="none" w:sz="0" w:space="0" w:color="auto"/>
            <w:right w:val="none" w:sz="0" w:space="0" w:color="auto"/>
          </w:divBdr>
        </w:div>
        <w:div w:id="1061171513">
          <w:marLeft w:val="480"/>
          <w:marRight w:val="0"/>
          <w:marTop w:val="0"/>
          <w:marBottom w:val="0"/>
          <w:divBdr>
            <w:top w:val="none" w:sz="0" w:space="0" w:color="auto"/>
            <w:left w:val="none" w:sz="0" w:space="0" w:color="auto"/>
            <w:bottom w:val="none" w:sz="0" w:space="0" w:color="auto"/>
            <w:right w:val="none" w:sz="0" w:space="0" w:color="auto"/>
          </w:divBdr>
        </w:div>
        <w:div w:id="1662539520">
          <w:marLeft w:val="480"/>
          <w:marRight w:val="0"/>
          <w:marTop w:val="0"/>
          <w:marBottom w:val="0"/>
          <w:divBdr>
            <w:top w:val="none" w:sz="0" w:space="0" w:color="auto"/>
            <w:left w:val="none" w:sz="0" w:space="0" w:color="auto"/>
            <w:bottom w:val="none" w:sz="0" w:space="0" w:color="auto"/>
            <w:right w:val="none" w:sz="0" w:space="0" w:color="auto"/>
          </w:divBdr>
        </w:div>
        <w:div w:id="738940098">
          <w:marLeft w:val="480"/>
          <w:marRight w:val="0"/>
          <w:marTop w:val="0"/>
          <w:marBottom w:val="0"/>
          <w:divBdr>
            <w:top w:val="none" w:sz="0" w:space="0" w:color="auto"/>
            <w:left w:val="none" w:sz="0" w:space="0" w:color="auto"/>
            <w:bottom w:val="none" w:sz="0" w:space="0" w:color="auto"/>
            <w:right w:val="none" w:sz="0" w:space="0" w:color="auto"/>
          </w:divBdr>
        </w:div>
        <w:div w:id="940994558">
          <w:marLeft w:val="480"/>
          <w:marRight w:val="0"/>
          <w:marTop w:val="0"/>
          <w:marBottom w:val="0"/>
          <w:divBdr>
            <w:top w:val="none" w:sz="0" w:space="0" w:color="auto"/>
            <w:left w:val="none" w:sz="0" w:space="0" w:color="auto"/>
            <w:bottom w:val="none" w:sz="0" w:space="0" w:color="auto"/>
            <w:right w:val="none" w:sz="0" w:space="0" w:color="auto"/>
          </w:divBdr>
        </w:div>
        <w:div w:id="512040461">
          <w:marLeft w:val="480"/>
          <w:marRight w:val="0"/>
          <w:marTop w:val="0"/>
          <w:marBottom w:val="0"/>
          <w:divBdr>
            <w:top w:val="none" w:sz="0" w:space="0" w:color="auto"/>
            <w:left w:val="none" w:sz="0" w:space="0" w:color="auto"/>
            <w:bottom w:val="none" w:sz="0" w:space="0" w:color="auto"/>
            <w:right w:val="none" w:sz="0" w:space="0" w:color="auto"/>
          </w:divBdr>
        </w:div>
        <w:div w:id="1932467665">
          <w:marLeft w:val="480"/>
          <w:marRight w:val="0"/>
          <w:marTop w:val="0"/>
          <w:marBottom w:val="0"/>
          <w:divBdr>
            <w:top w:val="none" w:sz="0" w:space="0" w:color="auto"/>
            <w:left w:val="none" w:sz="0" w:space="0" w:color="auto"/>
            <w:bottom w:val="none" w:sz="0" w:space="0" w:color="auto"/>
            <w:right w:val="none" w:sz="0" w:space="0" w:color="auto"/>
          </w:divBdr>
        </w:div>
        <w:div w:id="1768501703">
          <w:marLeft w:val="480"/>
          <w:marRight w:val="0"/>
          <w:marTop w:val="0"/>
          <w:marBottom w:val="0"/>
          <w:divBdr>
            <w:top w:val="none" w:sz="0" w:space="0" w:color="auto"/>
            <w:left w:val="none" w:sz="0" w:space="0" w:color="auto"/>
            <w:bottom w:val="none" w:sz="0" w:space="0" w:color="auto"/>
            <w:right w:val="none" w:sz="0" w:space="0" w:color="auto"/>
          </w:divBdr>
        </w:div>
        <w:div w:id="965355090">
          <w:marLeft w:val="480"/>
          <w:marRight w:val="0"/>
          <w:marTop w:val="0"/>
          <w:marBottom w:val="0"/>
          <w:divBdr>
            <w:top w:val="none" w:sz="0" w:space="0" w:color="auto"/>
            <w:left w:val="none" w:sz="0" w:space="0" w:color="auto"/>
            <w:bottom w:val="none" w:sz="0" w:space="0" w:color="auto"/>
            <w:right w:val="none" w:sz="0" w:space="0" w:color="auto"/>
          </w:divBdr>
        </w:div>
        <w:div w:id="442459603">
          <w:marLeft w:val="480"/>
          <w:marRight w:val="0"/>
          <w:marTop w:val="0"/>
          <w:marBottom w:val="0"/>
          <w:divBdr>
            <w:top w:val="none" w:sz="0" w:space="0" w:color="auto"/>
            <w:left w:val="none" w:sz="0" w:space="0" w:color="auto"/>
            <w:bottom w:val="none" w:sz="0" w:space="0" w:color="auto"/>
            <w:right w:val="none" w:sz="0" w:space="0" w:color="auto"/>
          </w:divBdr>
        </w:div>
        <w:div w:id="109932638">
          <w:marLeft w:val="480"/>
          <w:marRight w:val="0"/>
          <w:marTop w:val="0"/>
          <w:marBottom w:val="0"/>
          <w:divBdr>
            <w:top w:val="none" w:sz="0" w:space="0" w:color="auto"/>
            <w:left w:val="none" w:sz="0" w:space="0" w:color="auto"/>
            <w:bottom w:val="none" w:sz="0" w:space="0" w:color="auto"/>
            <w:right w:val="none" w:sz="0" w:space="0" w:color="auto"/>
          </w:divBdr>
        </w:div>
        <w:div w:id="1771008868">
          <w:marLeft w:val="480"/>
          <w:marRight w:val="0"/>
          <w:marTop w:val="0"/>
          <w:marBottom w:val="0"/>
          <w:divBdr>
            <w:top w:val="none" w:sz="0" w:space="0" w:color="auto"/>
            <w:left w:val="none" w:sz="0" w:space="0" w:color="auto"/>
            <w:bottom w:val="none" w:sz="0" w:space="0" w:color="auto"/>
            <w:right w:val="none" w:sz="0" w:space="0" w:color="auto"/>
          </w:divBdr>
        </w:div>
        <w:div w:id="1654916514">
          <w:marLeft w:val="480"/>
          <w:marRight w:val="0"/>
          <w:marTop w:val="0"/>
          <w:marBottom w:val="0"/>
          <w:divBdr>
            <w:top w:val="none" w:sz="0" w:space="0" w:color="auto"/>
            <w:left w:val="none" w:sz="0" w:space="0" w:color="auto"/>
            <w:bottom w:val="none" w:sz="0" w:space="0" w:color="auto"/>
            <w:right w:val="none" w:sz="0" w:space="0" w:color="auto"/>
          </w:divBdr>
        </w:div>
        <w:div w:id="327829840">
          <w:marLeft w:val="480"/>
          <w:marRight w:val="0"/>
          <w:marTop w:val="0"/>
          <w:marBottom w:val="0"/>
          <w:divBdr>
            <w:top w:val="none" w:sz="0" w:space="0" w:color="auto"/>
            <w:left w:val="none" w:sz="0" w:space="0" w:color="auto"/>
            <w:bottom w:val="none" w:sz="0" w:space="0" w:color="auto"/>
            <w:right w:val="none" w:sz="0" w:space="0" w:color="auto"/>
          </w:divBdr>
        </w:div>
        <w:div w:id="246303574">
          <w:marLeft w:val="480"/>
          <w:marRight w:val="0"/>
          <w:marTop w:val="0"/>
          <w:marBottom w:val="0"/>
          <w:divBdr>
            <w:top w:val="none" w:sz="0" w:space="0" w:color="auto"/>
            <w:left w:val="none" w:sz="0" w:space="0" w:color="auto"/>
            <w:bottom w:val="none" w:sz="0" w:space="0" w:color="auto"/>
            <w:right w:val="none" w:sz="0" w:space="0" w:color="auto"/>
          </w:divBdr>
        </w:div>
        <w:div w:id="849568946">
          <w:marLeft w:val="480"/>
          <w:marRight w:val="0"/>
          <w:marTop w:val="0"/>
          <w:marBottom w:val="0"/>
          <w:divBdr>
            <w:top w:val="none" w:sz="0" w:space="0" w:color="auto"/>
            <w:left w:val="none" w:sz="0" w:space="0" w:color="auto"/>
            <w:bottom w:val="none" w:sz="0" w:space="0" w:color="auto"/>
            <w:right w:val="none" w:sz="0" w:space="0" w:color="auto"/>
          </w:divBdr>
        </w:div>
        <w:div w:id="776561961">
          <w:marLeft w:val="480"/>
          <w:marRight w:val="0"/>
          <w:marTop w:val="0"/>
          <w:marBottom w:val="0"/>
          <w:divBdr>
            <w:top w:val="none" w:sz="0" w:space="0" w:color="auto"/>
            <w:left w:val="none" w:sz="0" w:space="0" w:color="auto"/>
            <w:bottom w:val="none" w:sz="0" w:space="0" w:color="auto"/>
            <w:right w:val="none" w:sz="0" w:space="0" w:color="auto"/>
          </w:divBdr>
        </w:div>
        <w:div w:id="1898010093">
          <w:marLeft w:val="480"/>
          <w:marRight w:val="0"/>
          <w:marTop w:val="0"/>
          <w:marBottom w:val="0"/>
          <w:divBdr>
            <w:top w:val="none" w:sz="0" w:space="0" w:color="auto"/>
            <w:left w:val="none" w:sz="0" w:space="0" w:color="auto"/>
            <w:bottom w:val="none" w:sz="0" w:space="0" w:color="auto"/>
            <w:right w:val="none" w:sz="0" w:space="0" w:color="auto"/>
          </w:divBdr>
        </w:div>
        <w:div w:id="2099522765">
          <w:marLeft w:val="480"/>
          <w:marRight w:val="0"/>
          <w:marTop w:val="0"/>
          <w:marBottom w:val="0"/>
          <w:divBdr>
            <w:top w:val="none" w:sz="0" w:space="0" w:color="auto"/>
            <w:left w:val="none" w:sz="0" w:space="0" w:color="auto"/>
            <w:bottom w:val="none" w:sz="0" w:space="0" w:color="auto"/>
            <w:right w:val="none" w:sz="0" w:space="0" w:color="auto"/>
          </w:divBdr>
        </w:div>
        <w:div w:id="1549490876">
          <w:marLeft w:val="480"/>
          <w:marRight w:val="0"/>
          <w:marTop w:val="0"/>
          <w:marBottom w:val="0"/>
          <w:divBdr>
            <w:top w:val="none" w:sz="0" w:space="0" w:color="auto"/>
            <w:left w:val="none" w:sz="0" w:space="0" w:color="auto"/>
            <w:bottom w:val="none" w:sz="0" w:space="0" w:color="auto"/>
            <w:right w:val="none" w:sz="0" w:space="0" w:color="auto"/>
          </w:divBdr>
        </w:div>
        <w:div w:id="2055499359">
          <w:marLeft w:val="480"/>
          <w:marRight w:val="0"/>
          <w:marTop w:val="0"/>
          <w:marBottom w:val="0"/>
          <w:divBdr>
            <w:top w:val="none" w:sz="0" w:space="0" w:color="auto"/>
            <w:left w:val="none" w:sz="0" w:space="0" w:color="auto"/>
            <w:bottom w:val="none" w:sz="0" w:space="0" w:color="auto"/>
            <w:right w:val="none" w:sz="0" w:space="0" w:color="auto"/>
          </w:divBdr>
        </w:div>
        <w:div w:id="1435902727">
          <w:marLeft w:val="480"/>
          <w:marRight w:val="0"/>
          <w:marTop w:val="0"/>
          <w:marBottom w:val="0"/>
          <w:divBdr>
            <w:top w:val="none" w:sz="0" w:space="0" w:color="auto"/>
            <w:left w:val="none" w:sz="0" w:space="0" w:color="auto"/>
            <w:bottom w:val="none" w:sz="0" w:space="0" w:color="auto"/>
            <w:right w:val="none" w:sz="0" w:space="0" w:color="auto"/>
          </w:divBdr>
        </w:div>
        <w:div w:id="1212040829">
          <w:marLeft w:val="480"/>
          <w:marRight w:val="0"/>
          <w:marTop w:val="0"/>
          <w:marBottom w:val="0"/>
          <w:divBdr>
            <w:top w:val="none" w:sz="0" w:space="0" w:color="auto"/>
            <w:left w:val="none" w:sz="0" w:space="0" w:color="auto"/>
            <w:bottom w:val="none" w:sz="0" w:space="0" w:color="auto"/>
            <w:right w:val="none" w:sz="0" w:space="0" w:color="auto"/>
          </w:divBdr>
        </w:div>
        <w:div w:id="1356006744">
          <w:marLeft w:val="480"/>
          <w:marRight w:val="0"/>
          <w:marTop w:val="0"/>
          <w:marBottom w:val="0"/>
          <w:divBdr>
            <w:top w:val="none" w:sz="0" w:space="0" w:color="auto"/>
            <w:left w:val="none" w:sz="0" w:space="0" w:color="auto"/>
            <w:bottom w:val="none" w:sz="0" w:space="0" w:color="auto"/>
            <w:right w:val="none" w:sz="0" w:space="0" w:color="auto"/>
          </w:divBdr>
        </w:div>
        <w:div w:id="488986719">
          <w:marLeft w:val="480"/>
          <w:marRight w:val="0"/>
          <w:marTop w:val="0"/>
          <w:marBottom w:val="0"/>
          <w:divBdr>
            <w:top w:val="none" w:sz="0" w:space="0" w:color="auto"/>
            <w:left w:val="none" w:sz="0" w:space="0" w:color="auto"/>
            <w:bottom w:val="none" w:sz="0" w:space="0" w:color="auto"/>
            <w:right w:val="none" w:sz="0" w:space="0" w:color="auto"/>
          </w:divBdr>
        </w:div>
        <w:div w:id="1535579732">
          <w:marLeft w:val="480"/>
          <w:marRight w:val="0"/>
          <w:marTop w:val="0"/>
          <w:marBottom w:val="0"/>
          <w:divBdr>
            <w:top w:val="none" w:sz="0" w:space="0" w:color="auto"/>
            <w:left w:val="none" w:sz="0" w:space="0" w:color="auto"/>
            <w:bottom w:val="none" w:sz="0" w:space="0" w:color="auto"/>
            <w:right w:val="none" w:sz="0" w:space="0" w:color="auto"/>
          </w:divBdr>
        </w:div>
        <w:div w:id="829635123">
          <w:marLeft w:val="480"/>
          <w:marRight w:val="0"/>
          <w:marTop w:val="0"/>
          <w:marBottom w:val="0"/>
          <w:divBdr>
            <w:top w:val="none" w:sz="0" w:space="0" w:color="auto"/>
            <w:left w:val="none" w:sz="0" w:space="0" w:color="auto"/>
            <w:bottom w:val="none" w:sz="0" w:space="0" w:color="auto"/>
            <w:right w:val="none" w:sz="0" w:space="0" w:color="auto"/>
          </w:divBdr>
        </w:div>
        <w:div w:id="1240947364">
          <w:marLeft w:val="480"/>
          <w:marRight w:val="0"/>
          <w:marTop w:val="0"/>
          <w:marBottom w:val="0"/>
          <w:divBdr>
            <w:top w:val="none" w:sz="0" w:space="0" w:color="auto"/>
            <w:left w:val="none" w:sz="0" w:space="0" w:color="auto"/>
            <w:bottom w:val="none" w:sz="0" w:space="0" w:color="auto"/>
            <w:right w:val="none" w:sz="0" w:space="0" w:color="auto"/>
          </w:divBdr>
        </w:div>
        <w:div w:id="1611231622">
          <w:marLeft w:val="480"/>
          <w:marRight w:val="0"/>
          <w:marTop w:val="0"/>
          <w:marBottom w:val="0"/>
          <w:divBdr>
            <w:top w:val="none" w:sz="0" w:space="0" w:color="auto"/>
            <w:left w:val="none" w:sz="0" w:space="0" w:color="auto"/>
            <w:bottom w:val="none" w:sz="0" w:space="0" w:color="auto"/>
            <w:right w:val="none" w:sz="0" w:space="0" w:color="auto"/>
          </w:divBdr>
        </w:div>
        <w:div w:id="1195969085">
          <w:marLeft w:val="480"/>
          <w:marRight w:val="0"/>
          <w:marTop w:val="0"/>
          <w:marBottom w:val="0"/>
          <w:divBdr>
            <w:top w:val="none" w:sz="0" w:space="0" w:color="auto"/>
            <w:left w:val="none" w:sz="0" w:space="0" w:color="auto"/>
            <w:bottom w:val="none" w:sz="0" w:space="0" w:color="auto"/>
            <w:right w:val="none" w:sz="0" w:space="0" w:color="auto"/>
          </w:divBdr>
        </w:div>
        <w:div w:id="1646277570">
          <w:marLeft w:val="480"/>
          <w:marRight w:val="0"/>
          <w:marTop w:val="0"/>
          <w:marBottom w:val="0"/>
          <w:divBdr>
            <w:top w:val="none" w:sz="0" w:space="0" w:color="auto"/>
            <w:left w:val="none" w:sz="0" w:space="0" w:color="auto"/>
            <w:bottom w:val="none" w:sz="0" w:space="0" w:color="auto"/>
            <w:right w:val="none" w:sz="0" w:space="0" w:color="auto"/>
          </w:divBdr>
        </w:div>
        <w:div w:id="595985645">
          <w:marLeft w:val="480"/>
          <w:marRight w:val="0"/>
          <w:marTop w:val="0"/>
          <w:marBottom w:val="0"/>
          <w:divBdr>
            <w:top w:val="none" w:sz="0" w:space="0" w:color="auto"/>
            <w:left w:val="none" w:sz="0" w:space="0" w:color="auto"/>
            <w:bottom w:val="none" w:sz="0" w:space="0" w:color="auto"/>
            <w:right w:val="none" w:sz="0" w:space="0" w:color="auto"/>
          </w:divBdr>
        </w:div>
        <w:div w:id="2074160331">
          <w:marLeft w:val="480"/>
          <w:marRight w:val="0"/>
          <w:marTop w:val="0"/>
          <w:marBottom w:val="0"/>
          <w:divBdr>
            <w:top w:val="none" w:sz="0" w:space="0" w:color="auto"/>
            <w:left w:val="none" w:sz="0" w:space="0" w:color="auto"/>
            <w:bottom w:val="none" w:sz="0" w:space="0" w:color="auto"/>
            <w:right w:val="none" w:sz="0" w:space="0" w:color="auto"/>
          </w:divBdr>
        </w:div>
        <w:div w:id="1856385318">
          <w:marLeft w:val="480"/>
          <w:marRight w:val="0"/>
          <w:marTop w:val="0"/>
          <w:marBottom w:val="0"/>
          <w:divBdr>
            <w:top w:val="none" w:sz="0" w:space="0" w:color="auto"/>
            <w:left w:val="none" w:sz="0" w:space="0" w:color="auto"/>
            <w:bottom w:val="none" w:sz="0" w:space="0" w:color="auto"/>
            <w:right w:val="none" w:sz="0" w:space="0" w:color="auto"/>
          </w:divBdr>
        </w:div>
        <w:div w:id="225652518">
          <w:marLeft w:val="480"/>
          <w:marRight w:val="0"/>
          <w:marTop w:val="0"/>
          <w:marBottom w:val="0"/>
          <w:divBdr>
            <w:top w:val="none" w:sz="0" w:space="0" w:color="auto"/>
            <w:left w:val="none" w:sz="0" w:space="0" w:color="auto"/>
            <w:bottom w:val="none" w:sz="0" w:space="0" w:color="auto"/>
            <w:right w:val="none" w:sz="0" w:space="0" w:color="auto"/>
          </w:divBdr>
        </w:div>
        <w:div w:id="1585530511">
          <w:marLeft w:val="480"/>
          <w:marRight w:val="0"/>
          <w:marTop w:val="0"/>
          <w:marBottom w:val="0"/>
          <w:divBdr>
            <w:top w:val="none" w:sz="0" w:space="0" w:color="auto"/>
            <w:left w:val="none" w:sz="0" w:space="0" w:color="auto"/>
            <w:bottom w:val="none" w:sz="0" w:space="0" w:color="auto"/>
            <w:right w:val="none" w:sz="0" w:space="0" w:color="auto"/>
          </w:divBdr>
        </w:div>
        <w:div w:id="86271369">
          <w:marLeft w:val="480"/>
          <w:marRight w:val="0"/>
          <w:marTop w:val="0"/>
          <w:marBottom w:val="0"/>
          <w:divBdr>
            <w:top w:val="none" w:sz="0" w:space="0" w:color="auto"/>
            <w:left w:val="none" w:sz="0" w:space="0" w:color="auto"/>
            <w:bottom w:val="none" w:sz="0" w:space="0" w:color="auto"/>
            <w:right w:val="none" w:sz="0" w:space="0" w:color="auto"/>
          </w:divBdr>
        </w:div>
        <w:div w:id="1465269988">
          <w:marLeft w:val="480"/>
          <w:marRight w:val="0"/>
          <w:marTop w:val="0"/>
          <w:marBottom w:val="0"/>
          <w:divBdr>
            <w:top w:val="none" w:sz="0" w:space="0" w:color="auto"/>
            <w:left w:val="none" w:sz="0" w:space="0" w:color="auto"/>
            <w:bottom w:val="none" w:sz="0" w:space="0" w:color="auto"/>
            <w:right w:val="none" w:sz="0" w:space="0" w:color="auto"/>
          </w:divBdr>
        </w:div>
        <w:div w:id="1128550310">
          <w:marLeft w:val="480"/>
          <w:marRight w:val="0"/>
          <w:marTop w:val="0"/>
          <w:marBottom w:val="0"/>
          <w:divBdr>
            <w:top w:val="none" w:sz="0" w:space="0" w:color="auto"/>
            <w:left w:val="none" w:sz="0" w:space="0" w:color="auto"/>
            <w:bottom w:val="none" w:sz="0" w:space="0" w:color="auto"/>
            <w:right w:val="none" w:sz="0" w:space="0" w:color="auto"/>
          </w:divBdr>
        </w:div>
        <w:div w:id="1043285376">
          <w:marLeft w:val="480"/>
          <w:marRight w:val="0"/>
          <w:marTop w:val="0"/>
          <w:marBottom w:val="0"/>
          <w:divBdr>
            <w:top w:val="none" w:sz="0" w:space="0" w:color="auto"/>
            <w:left w:val="none" w:sz="0" w:space="0" w:color="auto"/>
            <w:bottom w:val="none" w:sz="0" w:space="0" w:color="auto"/>
            <w:right w:val="none" w:sz="0" w:space="0" w:color="auto"/>
          </w:divBdr>
        </w:div>
        <w:div w:id="1833327335">
          <w:marLeft w:val="480"/>
          <w:marRight w:val="0"/>
          <w:marTop w:val="0"/>
          <w:marBottom w:val="0"/>
          <w:divBdr>
            <w:top w:val="none" w:sz="0" w:space="0" w:color="auto"/>
            <w:left w:val="none" w:sz="0" w:space="0" w:color="auto"/>
            <w:bottom w:val="none" w:sz="0" w:space="0" w:color="auto"/>
            <w:right w:val="none" w:sz="0" w:space="0" w:color="auto"/>
          </w:divBdr>
        </w:div>
        <w:div w:id="3479785">
          <w:marLeft w:val="480"/>
          <w:marRight w:val="0"/>
          <w:marTop w:val="0"/>
          <w:marBottom w:val="0"/>
          <w:divBdr>
            <w:top w:val="none" w:sz="0" w:space="0" w:color="auto"/>
            <w:left w:val="none" w:sz="0" w:space="0" w:color="auto"/>
            <w:bottom w:val="none" w:sz="0" w:space="0" w:color="auto"/>
            <w:right w:val="none" w:sz="0" w:space="0" w:color="auto"/>
          </w:divBdr>
        </w:div>
        <w:div w:id="912275932">
          <w:marLeft w:val="480"/>
          <w:marRight w:val="0"/>
          <w:marTop w:val="0"/>
          <w:marBottom w:val="0"/>
          <w:divBdr>
            <w:top w:val="none" w:sz="0" w:space="0" w:color="auto"/>
            <w:left w:val="none" w:sz="0" w:space="0" w:color="auto"/>
            <w:bottom w:val="none" w:sz="0" w:space="0" w:color="auto"/>
            <w:right w:val="none" w:sz="0" w:space="0" w:color="auto"/>
          </w:divBdr>
        </w:div>
        <w:div w:id="942030567">
          <w:marLeft w:val="480"/>
          <w:marRight w:val="0"/>
          <w:marTop w:val="0"/>
          <w:marBottom w:val="0"/>
          <w:divBdr>
            <w:top w:val="none" w:sz="0" w:space="0" w:color="auto"/>
            <w:left w:val="none" w:sz="0" w:space="0" w:color="auto"/>
            <w:bottom w:val="none" w:sz="0" w:space="0" w:color="auto"/>
            <w:right w:val="none" w:sz="0" w:space="0" w:color="auto"/>
          </w:divBdr>
        </w:div>
        <w:div w:id="942565947">
          <w:marLeft w:val="480"/>
          <w:marRight w:val="0"/>
          <w:marTop w:val="0"/>
          <w:marBottom w:val="0"/>
          <w:divBdr>
            <w:top w:val="none" w:sz="0" w:space="0" w:color="auto"/>
            <w:left w:val="none" w:sz="0" w:space="0" w:color="auto"/>
            <w:bottom w:val="none" w:sz="0" w:space="0" w:color="auto"/>
            <w:right w:val="none" w:sz="0" w:space="0" w:color="auto"/>
          </w:divBdr>
        </w:div>
        <w:div w:id="248806568">
          <w:marLeft w:val="480"/>
          <w:marRight w:val="0"/>
          <w:marTop w:val="0"/>
          <w:marBottom w:val="0"/>
          <w:divBdr>
            <w:top w:val="none" w:sz="0" w:space="0" w:color="auto"/>
            <w:left w:val="none" w:sz="0" w:space="0" w:color="auto"/>
            <w:bottom w:val="none" w:sz="0" w:space="0" w:color="auto"/>
            <w:right w:val="none" w:sz="0" w:space="0" w:color="auto"/>
          </w:divBdr>
        </w:div>
        <w:div w:id="1461453809">
          <w:marLeft w:val="480"/>
          <w:marRight w:val="0"/>
          <w:marTop w:val="0"/>
          <w:marBottom w:val="0"/>
          <w:divBdr>
            <w:top w:val="none" w:sz="0" w:space="0" w:color="auto"/>
            <w:left w:val="none" w:sz="0" w:space="0" w:color="auto"/>
            <w:bottom w:val="none" w:sz="0" w:space="0" w:color="auto"/>
            <w:right w:val="none" w:sz="0" w:space="0" w:color="auto"/>
          </w:divBdr>
        </w:div>
        <w:div w:id="913971108">
          <w:marLeft w:val="480"/>
          <w:marRight w:val="0"/>
          <w:marTop w:val="0"/>
          <w:marBottom w:val="0"/>
          <w:divBdr>
            <w:top w:val="none" w:sz="0" w:space="0" w:color="auto"/>
            <w:left w:val="none" w:sz="0" w:space="0" w:color="auto"/>
            <w:bottom w:val="none" w:sz="0" w:space="0" w:color="auto"/>
            <w:right w:val="none" w:sz="0" w:space="0" w:color="auto"/>
          </w:divBdr>
        </w:div>
        <w:div w:id="1882859152">
          <w:marLeft w:val="480"/>
          <w:marRight w:val="0"/>
          <w:marTop w:val="0"/>
          <w:marBottom w:val="0"/>
          <w:divBdr>
            <w:top w:val="none" w:sz="0" w:space="0" w:color="auto"/>
            <w:left w:val="none" w:sz="0" w:space="0" w:color="auto"/>
            <w:bottom w:val="none" w:sz="0" w:space="0" w:color="auto"/>
            <w:right w:val="none" w:sz="0" w:space="0" w:color="auto"/>
          </w:divBdr>
        </w:div>
        <w:div w:id="1926837731">
          <w:marLeft w:val="480"/>
          <w:marRight w:val="0"/>
          <w:marTop w:val="0"/>
          <w:marBottom w:val="0"/>
          <w:divBdr>
            <w:top w:val="none" w:sz="0" w:space="0" w:color="auto"/>
            <w:left w:val="none" w:sz="0" w:space="0" w:color="auto"/>
            <w:bottom w:val="none" w:sz="0" w:space="0" w:color="auto"/>
            <w:right w:val="none" w:sz="0" w:space="0" w:color="auto"/>
          </w:divBdr>
        </w:div>
        <w:div w:id="1305505607">
          <w:marLeft w:val="480"/>
          <w:marRight w:val="0"/>
          <w:marTop w:val="0"/>
          <w:marBottom w:val="0"/>
          <w:divBdr>
            <w:top w:val="none" w:sz="0" w:space="0" w:color="auto"/>
            <w:left w:val="none" w:sz="0" w:space="0" w:color="auto"/>
            <w:bottom w:val="none" w:sz="0" w:space="0" w:color="auto"/>
            <w:right w:val="none" w:sz="0" w:space="0" w:color="auto"/>
          </w:divBdr>
        </w:div>
        <w:div w:id="643003617">
          <w:marLeft w:val="480"/>
          <w:marRight w:val="0"/>
          <w:marTop w:val="0"/>
          <w:marBottom w:val="0"/>
          <w:divBdr>
            <w:top w:val="none" w:sz="0" w:space="0" w:color="auto"/>
            <w:left w:val="none" w:sz="0" w:space="0" w:color="auto"/>
            <w:bottom w:val="none" w:sz="0" w:space="0" w:color="auto"/>
            <w:right w:val="none" w:sz="0" w:space="0" w:color="auto"/>
          </w:divBdr>
        </w:div>
        <w:div w:id="311719606">
          <w:marLeft w:val="480"/>
          <w:marRight w:val="0"/>
          <w:marTop w:val="0"/>
          <w:marBottom w:val="0"/>
          <w:divBdr>
            <w:top w:val="none" w:sz="0" w:space="0" w:color="auto"/>
            <w:left w:val="none" w:sz="0" w:space="0" w:color="auto"/>
            <w:bottom w:val="none" w:sz="0" w:space="0" w:color="auto"/>
            <w:right w:val="none" w:sz="0" w:space="0" w:color="auto"/>
          </w:divBdr>
        </w:div>
        <w:div w:id="1151291574">
          <w:marLeft w:val="480"/>
          <w:marRight w:val="0"/>
          <w:marTop w:val="0"/>
          <w:marBottom w:val="0"/>
          <w:divBdr>
            <w:top w:val="none" w:sz="0" w:space="0" w:color="auto"/>
            <w:left w:val="none" w:sz="0" w:space="0" w:color="auto"/>
            <w:bottom w:val="none" w:sz="0" w:space="0" w:color="auto"/>
            <w:right w:val="none" w:sz="0" w:space="0" w:color="auto"/>
          </w:divBdr>
        </w:div>
        <w:div w:id="1695228055">
          <w:marLeft w:val="480"/>
          <w:marRight w:val="0"/>
          <w:marTop w:val="0"/>
          <w:marBottom w:val="0"/>
          <w:divBdr>
            <w:top w:val="none" w:sz="0" w:space="0" w:color="auto"/>
            <w:left w:val="none" w:sz="0" w:space="0" w:color="auto"/>
            <w:bottom w:val="none" w:sz="0" w:space="0" w:color="auto"/>
            <w:right w:val="none" w:sz="0" w:space="0" w:color="auto"/>
          </w:divBdr>
        </w:div>
        <w:div w:id="1627662121">
          <w:marLeft w:val="480"/>
          <w:marRight w:val="0"/>
          <w:marTop w:val="0"/>
          <w:marBottom w:val="0"/>
          <w:divBdr>
            <w:top w:val="none" w:sz="0" w:space="0" w:color="auto"/>
            <w:left w:val="none" w:sz="0" w:space="0" w:color="auto"/>
            <w:bottom w:val="none" w:sz="0" w:space="0" w:color="auto"/>
            <w:right w:val="none" w:sz="0" w:space="0" w:color="auto"/>
          </w:divBdr>
        </w:div>
        <w:div w:id="1454401801">
          <w:marLeft w:val="480"/>
          <w:marRight w:val="0"/>
          <w:marTop w:val="0"/>
          <w:marBottom w:val="0"/>
          <w:divBdr>
            <w:top w:val="none" w:sz="0" w:space="0" w:color="auto"/>
            <w:left w:val="none" w:sz="0" w:space="0" w:color="auto"/>
            <w:bottom w:val="none" w:sz="0" w:space="0" w:color="auto"/>
            <w:right w:val="none" w:sz="0" w:space="0" w:color="auto"/>
          </w:divBdr>
        </w:div>
        <w:div w:id="481386325">
          <w:marLeft w:val="480"/>
          <w:marRight w:val="0"/>
          <w:marTop w:val="0"/>
          <w:marBottom w:val="0"/>
          <w:divBdr>
            <w:top w:val="none" w:sz="0" w:space="0" w:color="auto"/>
            <w:left w:val="none" w:sz="0" w:space="0" w:color="auto"/>
            <w:bottom w:val="none" w:sz="0" w:space="0" w:color="auto"/>
            <w:right w:val="none" w:sz="0" w:space="0" w:color="auto"/>
          </w:divBdr>
        </w:div>
        <w:div w:id="1940523907">
          <w:marLeft w:val="480"/>
          <w:marRight w:val="0"/>
          <w:marTop w:val="0"/>
          <w:marBottom w:val="0"/>
          <w:divBdr>
            <w:top w:val="none" w:sz="0" w:space="0" w:color="auto"/>
            <w:left w:val="none" w:sz="0" w:space="0" w:color="auto"/>
            <w:bottom w:val="none" w:sz="0" w:space="0" w:color="auto"/>
            <w:right w:val="none" w:sz="0" w:space="0" w:color="auto"/>
          </w:divBdr>
        </w:div>
        <w:div w:id="736320006">
          <w:marLeft w:val="480"/>
          <w:marRight w:val="0"/>
          <w:marTop w:val="0"/>
          <w:marBottom w:val="0"/>
          <w:divBdr>
            <w:top w:val="none" w:sz="0" w:space="0" w:color="auto"/>
            <w:left w:val="none" w:sz="0" w:space="0" w:color="auto"/>
            <w:bottom w:val="none" w:sz="0" w:space="0" w:color="auto"/>
            <w:right w:val="none" w:sz="0" w:space="0" w:color="auto"/>
          </w:divBdr>
        </w:div>
        <w:div w:id="900874011">
          <w:marLeft w:val="480"/>
          <w:marRight w:val="0"/>
          <w:marTop w:val="0"/>
          <w:marBottom w:val="0"/>
          <w:divBdr>
            <w:top w:val="none" w:sz="0" w:space="0" w:color="auto"/>
            <w:left w:val="none" w:sz="0" w:space="0" w:color="auto"/>
            <w:bottom w:val="none" w:sz="0" w:space="0" w:color="auto"/>
            <w:right w:val="none" w:sz="0" w:space="0" w:color="auto"/>
          </w:divBdr>
        </w:div>
        <w:div w:id="2031450160">
          <w:marLeft w:val="480"/>
          <w:marRight w:val="0"/>
          <w:marTop w:val="0"/>
          <w:marBottom w:val="0"/>
          <w:divBdr>
            <w:top w:val="none" w:sz="0" w:space="0" w:color="auto"/>
            <w:left w:val="none" w:sz="0" w:space="0" w:color="auto"/>
            <w:bottom w:val="none" w:sz="0" w:space="0" w:color="auto"/>
            <w:right w:val="none" w:sz="0" w:space="0" w:color="auto"/>
          </w:divBdr>
        </w:div>
        <w:div w:id="1699046055">
          <w:marLeft w:val="480"/>
          <w:marRight w:val="0"/>
          <w:marTop w:val="0"/>
          <w:marBottom w:val="0"/>
          <w:divBdr>
            <w:top w:val="none" w:sz="0" w:space="0" w:color="auto"/>
            <w:left w:val="none" w:sz="0" w:space="0" w:color="auto"/>
            <w:bottom w:val="none" w:sz="0" w:space="0" w:color="auto"/>
            <w:right w:val="none" w:sz="0" w:space="0" w:color="auto"/>
          </w:divBdr>
        </w:div>
        <w:div w:id="1359426772">
          <w:marLeft w:val="480"/>
          <w:marRight w:val="0"/>
          <w:marTop w:val="0"/>
          <w:marBottom w:val="0"/>
          <w:divBdr>
            <w:top w:val="none" w:sz="0" w:space="0" w:color="auto"/>
            <w:left w:val="none" w:sz="0" w:space="0" w:color="auto"/>
            <w:bottom w:val="none" w:sz="0" w:space="0" w:color="auto"/>
            <w:right w:val="none" w:sz="0" w:space="0" w:color="auto"/>
          </w:divBdr>
        </w:div>
        <w:div w:id="1131094135">
          <w:marLeft w:val="480"/>
          <w:marRight w:val="0"/>
          <w:marTop w:val="0"/>
          <w:marBottom w:val="0"/>
          <w:divBdr>
            <w:top w:val="none" w:sz="0" w:space="0" w:color="auto"/>
            <w:left w:val="none" w:sz="0" w:space="0" w:color="auto"/>
            <w:bottom w:val="none" w:sz="0" w:space="0" w:color="auto"/>
            <w:right w:val="none" w:sz="0" w:space="0" w:color="auto"/>
          </w:divBdr>
        </w:div>
        <w:div w:id="1979142132">
          <w:marLeft w:val="480"/>
          <w:marRight w:val="0"/>
          <w:marTop w:val="0"/>
          <w:marBottom w:val="0"/>
          <w:divBdr>
            <w:top w:val="none" w:sz="0" w:space="0" w:color="auto"/>
            <w:left w:val="none" w:sz="0" w:space="0" w:color="auto"/>
            <w:bottom w:val="none" w:sz="0" w:space="0" w:color="auto"/>
            <w:right w:val="none" w:sz="0" w:space="0" w:color="auto"/>
          </w:divBdr>
        </w:div>
        <w:div w:id="1653635061">
          <w:marLeft w:val="480"/>
          <w:marRight w:val="0"/>
          <w:marTop w:val="0"/>
          <w:marBottom w:val="0"/>
          <w:divBdr>
            <w:top w:val="none" w:sz="0" w:space="0" w:color="auto"/>
            <w:left w:val="none" w:sz="0" w:space="0" w:color="auto"/>
            <w:bottom w:val="none" w:sz="0" w:space="0" w:color="auto"/>
            <w:right w:val="none" w:sz="0" w:space="0" w:color="auto"/>
          </w:divBdr>
        </w:div>
        <w:div w:id="415438587">
          <w:marLeft w:val="480"/>
          <w:marRight w:val="0"/>
          <w:marTop w:val="0"/>
          <w:marBottom w:val="0"/>
          <w:divBdr>
            <w:top w:val="none" w:sz="0" w:space="0" w:color="auto"/>
            <w:left w:val="none" w:sz="0" w:space="0" w:color="auto"/>
            <w:bottom w:val="none" w:sz="0" w:space="0" w:color="auto"/>
            <w:right w:val="none" w:sz="0" w:space="0" w:color="auto"/>
          </w:divBdr>
        </w:div>
        <w:div w:id="463432757">
          <w:marLeft w:val="480"/>
          <w:marRight w:val="0"/>
          <w:marTop w:val="0"/>
          <w:marBottom w:val="0"/>
          <w:divBdr>
            <w:top w:val="none" w:sz="0" w:space="0" w:color="auto"/>
            <w:left w:val="none" w:sz="0" w:space="0" w:color="auto"/>
            <w:bottom w:val="none" w:sz="0" w:space="0" w:color="auto"/>
            <w:right w:val="none" w:sz="0" w:space="0" w:color="auto"/>
          </w:divBdr>
        </w:div>
        <w:div w:id="1120732591">
          <w:marLeft w:val="480"/>
          <w:marRight w:val="0"/>
          <w:marTop w:val="0"/>
          <w:marBottom w:val="0"/>
          <w:divBdr>
            <w:top w:val="none" w:sz="0" w:space="0" w:color="auto"/>
            <w:left w:val="none" w:sz="0" w:space="0" w:color="auto"/>
            <w:bottom w:val="none" w:sz="0" w:space="0" w:color="auto"/>
            <w:right w:val="none" w:sz="0" w:space="0" w:color="auto"/>
          </w:divBdr>
        </w:div>
        <w:div w:id="559487817">
          <w:marLeft w:val="480"/>
          <w:marRight w:val="0"/>
          <w:marTop w:val="0"/>
          <w:marBottom w:val="0"/>
          <w:divBdr>
            <w:top w:val="none" w:sz="0" w:space="0" w:color="auto"/>
            <w:left w:val="none" w:sz="0" w:space="0" w:color="auto"/>
            <w:bottom w:val="none" w:sz="0" w:space="0" w:color="auto"/>
            <w:right w:val="none" w:sz="0" w:space="0" w:color="auto"/>
          </w:divBdr>
        </w:div>
        <w:div w:id="1636914473">
          <w:marLeft w:val="480"/>
          <w:marRight w:val="0"/>
          <w:marTop w:val="0"/>
          <w:marBottom w:val="0"/>
          <w:divBdr>
            <w:top w:val="none" w:sz="0" w:space="0" w:color="auto"/>
            <w:left w:val="none" w:sz="0" w:space="0" w:color="auto"/>
            <w:bottom w:val="none" w:sz="0" w:space="0" w:color="auto"/>
            <w:right w:val="none" w:sz="0" w:space="0" w:color="auto"/>
          </w:divBdr>
        </w:div>
        <w:div w:id="386298263">
          <w:marLeft w:val="480"/>
          <w:marRight w:val="0"/>
          <w:marTop w:val="0"/>
          <w:marBottom w:val="0"/>
          <w:divBdr>
            <w:top w:val="none" w:sz="0" w:space="0" w:color="auto"/>
            <w:left w:val="none" w:sz="0" w:space="0" w:color="auto"/>
            <w:bottom w:val="none" w:sz="0" w:space="0" w:color="auto"/>
            <w:right w:val="none" w:sz="0" w:space="0" w:color="auto"/>
          </w:divBdr>
        </w:div>
        <w:div w:id="1741101763">
          <w:marLeft w:val="480"/>
          <w:marRight w:val="0"/>
          <w:marTop w:val="0"/>
          <w:marBottom w:val="0"/>
          <w:divBdr>
            <w:top w:val="none" w:sz="0" w:space="0" w:color="auto"/>
            <w:left w:val="none" w:sz="0" w:space="0" w:color="auto"/>
            <w:bottom w:val="none" w:sz="0" w:space="0" w:color="auto"/>
            <w:right w:val="none" w:sz="0" w:space="0" w:color="auto"/>
          </w:divBdr>
        </w:div>
        <w:div w:id="1145968092">
          <w:marLeft w:val="480"/>
          <w:marRight w:val="0"/>
          <w:marTop w:val="0"/>
          <w:marBottom w:val="0"/>
          <w:divBdr>
            <w:top w:val="none" w:sz="0" w:space="0" w:color="auto"/>
            <w:left w:val="none" w:sz="0" w:space="0" w:color="auto"/>
            <w:bottom w:val="none" w:sz="0" w:space="0" w:color="auto"/>
            <w:right w:val="none" w:sz="0" w:space="0" w:color="auto"/>
          </w:divBdr>
        </w:div>
        <w:div w:id="859661000">
          <w:marLeft w:val="480"/>
          <w:marRight w:val="0"/>
          <w:marTop w:val="0"/>
          <w:marBottom w:val="0"/>
          <w:divBdr>
            <w:top w:val="none" w:sz="0" w:space="0" w:color="auto"/>
            <w:left w:val="none" w:sz="0" w:space="0" w:color="auto"/>
            <w:bottom w:val="none" w:sz="0" w:space="0" w:color="auto"/>
            <w:right w:val="none" w:sz="0" w:space="0" w:color="auto"/>
          </w:divBdr>
        </w:div>
        <w:div w:id="888805046">
          <w:marLeft w:val="480"/>
          <w:marRight w:val="0"/>
          <w:marTop w:val="0"/>
          <w:marBottom w:val="0"/>
          <w:divBdr>
            <w:top w:val="none" w:sz="0" w:space="0" w:color="auto"/>
            <w:left w:val="none" w:sz="0" w:space="0" w:color="auto"/>
            <w:bottom w:val="none" w:sz="0" w:space="0" w:color="auto"/>
            <w:right w:val="none" w:sz="0" w:space="0" w:color="auto"/>
          </w:divBdr>
        </w:div>
        <w:div w:id="1070926149">
          <w:marLeft w:val="480"/>
          <w:marRight w:val="0"/>
          <w:marTop w:val="0"/>
          <w:marBottom w:val="0"/>
          <w:divBdr>
            <w:top w:val="none" w:sz="0" w:space="0" w:color="auto"/>
            <w:left w:val="none" w:sz="0" w:space="0" w:color="auto"/>
            <w:bottom w:val="none" w:sz="0" w:space="0" w:color="auto"/>
            <w:right w:val="none" w:sz="0" w:space="0" w:color="auto"/>
          </w:divBdr>
        </w:div>
        <w:div w:id="918100546">
          <w:marLeft w:val="480"/>
          <w:marRight w:val="0"/>
          <w:marTop w:val="0"/>
          <w:marBottom w:val="0"/>
          <w:divBdr>
            <w:top w:val="none" w:sz="0" w:space="0" w:color="auto"/>
            <w:left w:val="none" w:sz="0" w:space="0" w:color="auto"/>
            <w:bottom w:val="none" w:sz="0" w:space="0" w:color="auto"/>
            <w:right w:val="none" w:sz="0" w:space="0" w:color="auto"/>
          </w:divBdr>
        </w:div>
        <w:div w:id="1744183290">
          <w:marLeft w:val="480"/>
          <w:marRight w:val="0"/>
          <w:marTop w:val="0"/>
          <w:marBottom w:val="0"/>
          <w:divBdr>
            <w:top w:val="none" w:sz="0" w:space="0" w:color="auto"/>
            <w:left w:val="none" w:sz="0" w:space="0" w:color="auto"/>
            <w:bottom w:val="none" w:sz="0" w:space="0" w:color="auto"/>
            <w:right w:val="none" w:sz="0" w:space="0" w:color="auto"/>
          </w:divBdr>
        </w:div>
        <w:div w:id="972371402">
          <w:marLeft w:val="480"/>
          <w:marRight w:val="0"/>
          <w:marTop w:val="0"/>
          <w:marBottom w:val="0"/>
          <w:divBdr>
            <w:top w:val="none" w:sz="0" w:space="0" w:color="auto"/>
            <w:left w:val="none" w:sz="0" w:space="0" w:color="auto"/>
            <w:bottom w:val="none" w:sz="0" w:space="0" w:color="auto"/>
            <w:right w:val="none" w:sz="0" w:space="0" w:color="auto"/>
          </w:divBdr>
        </w:div>
        <w:div w:id="395514003">
          <w:marLeft w:val="480"/>
          <w:marRight w:val="0"/>
          <w:marTop w:val="0"/>
          <w:marBottom w:val="0"/>
          <w:divBdr>
            <w:top w:val="none" w:sz="0" w:space="0" w:color="auto"/>
            <w:left w:val="none" w:sz="0" w:space="0" w:color="auto"/>
            <w:bottom w:val="none" w:sz="0" w:space="0" w:color="auto"/>
            <w:right w:val="none" w:sz="0" w:space="0" w:color="auto"/>
          </w:divBdr>
        </w:div>
        <w:div w:id="1945728883">
          <w:marLeft w:val="480"/>
          <w:marRight w:val="0"/>
          <w:marTop w:val="0"/>
          <w:marBottom w:val="0"/>
          <w:divBdr>
            <w:top w:val="none" w:sz="0" w:space="0" w:color="auto"/>
            <w:left w:val="none" w:sz="0" w:space="0" w:color="auto"/>
            <w:bottom w:val="none" w:sz="0" w:space="0" w:color="auto"/>
            <w:right w:val="none" w:sz="0" w:space="0" w:color="auto"/>
          </w:divBdr>
        </w:div>
        <w:div w:id="764961406">
          <w:marLeft w:val="480"/>
          <w:marRight w:val="0"/>
          <w:marTop w:val="0"/>
          <w:marBottom w:val="0"/>
          <w:divBdr>
            <w:top w:val="none" w:sz="0" w:space="0" w:color="auto"/>
            <w:left w:val="none" w:sz="0" w:space="0" w:color="auto"/>
            <w:bottom w:val="none" w:sz="0" w:space="0" w:color="auto"/>
            <w:right w:val="none" w:sz="0" w:space="0" w:color="auto"/>
          </w:divBdr>
        </w:div>
        <w:div w:id="848645809">
          <w:marLeft w:val="480"/>
          <w:marRight w:val="0"/>
          <w:marTop w:val="0"/>
          <w:marBottom w:val="0"/>
          <w:divBdr>
            <w:top w:val="none" w:sz="0" w:space="0" w:color="auto"/>
            <w:left w:val="none" w:sz="0" w:space="0" w:color="auto"/>
            <w:bottom w:val="none" w:sz="0" w:space="0" w:color="auto"/>
            <w:right w:val="none" w:sz="0" w:space="0" w:color="auto"/>
          </w:divBdr>
        </w:div>
        <w:div w:id="1781992619">
          <w:marLeft w:val="480"/>
          <w:marRight w:val="0"/>
          <w:marTop w:val="0"/>
          <w:marBottom w:val="0"/>
          <w:divBdr>
            <w:top w:val="none" w:sz="0" w:space="0" w:color="auto"/>
            <w:left w:val="none" w:sz="0" w:space="0" w:color="auto"/>
            <w:bottom w:val="none" w:sz="0" w:space="0" w:color="auto"/>
            <w:right w:val="none" w:sz="0" w:space="0" w:color="auto"/>
          </w:divBdr>
        </w:div>
        <w:div w:id="406074554">
          <w:marLeft w:val="480"/>
          <w:marRight w:val="0"/>
          <w:marTop w:val="0"/>
          <w:marBottom w:val="0"/>
          <w:divBdr>
            <w:top w:val="none" w:sz="0" w:space="0" w:color="auto"/>
            <w:left w:val="none" w:sz="0" w:space="0" w:color="auto"/>
            <w:bottom w:val="none" w:sz="0" w:space="0" w:color="auto"/>
            <w:right w:val="none" w:sz="0" w:space="0" w:color="auto"/>
          </w:divBdr>
        </w:div>
        <w:div w:id="1458719757">
          <w:marLeft w:val="480"/>
          <w:marRight w:val="0"/>
          <w:marTop w:val="0"/>
          <w:marBottom w:val="0"/>
          <w:divBdr>
            <w:top w:val="none" w:sz="0" w:space="0" w:color="auto"/>
            <w:left w:val="none" w:sz="0" w:space="0" w:color="auto"/>
            <w:bottom w:val="none" w:sz="0" w:space="0" w:color="auto"/>
            <w:right w:val="none" w:sz="0" w:space="0" w:color="auto"/>
          </w:divBdr>
        </w:div>
        <w:div w:id="507910806">
          <w:marLeft w:val="480"/>
          <w:marRight w:val="0"/>
          <w:marTop w:val="0"/>
          <w:marBottom w:val="0"/>
          <w:divBdr>
            <w:top w:val="none" w:sz="0" w:space="0" w:color="auto"/>
            <w:left w:val="none" w:sz="0" w:space="0" w:color="auto"/>
            <w:bottom w:val="none" w:sz="0" w:space="0" w:color="auto"/>
            <w:right w:val="none" w:sz="0" w:space="0" w:color="auto"/>
          </w:divBdr>
        </w:div>
        <w:div w:id="161046580">
          <w:marLeft w:val="480"/>
          <w:marRight w:val="0"/>
          <w:marTop w:val="0"/>
          <w:marBottom w:val="0"/>
          <w:divBdr>
            <w:top w:val="none" w:sz="0" w:space="0" w:color="auto"/>
            <w:left w:val="none" w:sz="0" w:space="0" w:color="auto"/>
            <w:bottom w:val="none" w:sz="0" w:space="0" w:color="auto"/>
            <w:right w:val="none" w:sz="0" w:space="0" w:color="auto"/>
          </w:divBdr>
        </w:div>
        <w:div w:id="1191920373">
          <w:marLeft w:val="480"/>
          <w:marRight w:val="0"/>
          <w:marTop w:val="0"/>
          <w:marBottom w:val="0"/>
          <w:divBdr>
            <w:top w:val="none" w:sz="0" w:space="0" w:color="auto"/>
            <w:left w:val="none" w:sz="0" w:space="0" w:color="auto"/>
            <w:bottom w:val="none" w:sz="0" w:space="0" w:color="auto"/>
            <w:right w:val="none" w:sz="0" w:space="0" w:color="auto"/>
          </w:divBdr>
        </w:div>
        <w:div w:id="1460488073">
          <w:marLeft w:val="480"/>
          <w:marRight w:val="0"/>
          <w:marTop w:val="0"/>
          <w:marBottom w:val="0"/>
          <w:divBdr>
            <w:top w:val="none" w:sz="0" w:space="0" w:color="auto"/>
            <w:left w:val="none" w:sz="0" w:space="0" w:color="auto"/>
            <w:bottom w:val="none" w:sz="0" w:space="0" w:color="auto"/>
            <w:right w:val="none" w:sz="0" w:space="0" w:color="auto"/>
          </w:divBdr>
        </w:div>
        <w:div w:id="1956331548">
          <w:marLeft w:val="480"/>
          <w:marRight w:val="0"/>
          <w:marTop w:val="0"/>
          <w:marBottom w:val="0"/>
          <w:divBdr>
            <w:top w:val="none" w:sz="0" w:space="0" w:color="auto"/>
            <w:left w:val="none" w:sz="0" w:space="0" w:color="auto"/>
            <w:bottom w:val="none" w:sz="0" w:space="0" w:color="auto"/>
            <w:right w:val="none" w:sz="0" w:space="0" w:color="auto"/>
          </w:divBdr>
        </w:div>
        <w:div w:id="61562442">
          <w:marLeft w:val="480"/>
          <w:marRight w:val="0"/>
          <w:marTop w:val="0"/>
          <w:marBottom w:val="0"/>
          <w:divBdr>
            <w:top w:val="none" w:sz="0" w:space="0" w:color="auto"/>
            <w:left w:val="none" w:sz="0" w:space="0" w:color="auto"/>
            <w:bottom w:val="none" w:sz="0" w:space="0" w:color="auto"/>
            <w:right w:val="none" w:sz="0" w:space="0" w:color="auto"/>
          </w:divBdr>
        </w:div>
        <w:div w:id="1380132665">
          <w:marLeft w:val="480"/>
          <w:marRight w:val="0"/>
          <w:marTop w:val="0"/>
          <w:marBottom w:val="0"/>
          <w:divBdr>
            <w:top w:val="none" w:sz="0" w:space="0" w:color="auto"/>
            <w:left w:val="none" w:sz="0" w:space="0" w:color="auto"/>
            <w:bottom w:val="none" w:sz="0" w:space="0" w:color="auto"/>
            <w:right w:val="none" w:sz="0" w:space="0" w:color="auto"/>
          </w:divBdr>
        </w:div>
        <w:div w:id="1352341734">
          <w:marLeft w:val="480"/>
          <w:marRight w:val="0"/>
          <w:marTop w:val="0"/>
          <w:marBottom w:val="0"/>
          <w:divBdr>
            <w:top w:val="none" w:sz="0" w:space="0" w:color="auto"/>
            <w:left w:val="none" w:sz="0" w:space="0" w:color="auto"/>
            <w:bottom w:val="none" w:sz="0" w:space="0" w:color="auto"/>
            <w:right w:val="none" w:sz="0" w:space="0" w:color="auto"/>
          </w:divBdr>
        </w:div>
      </w:divsChild>
    </w:div>
    <w:div w:id="1321274143">
      <w:bodyDiv w:val="1"/>
      <w:marLeft w:val="0"/>
      <w:marRight w:val="0"/>
      <w:marTop w:val="0"/>
      <w:marBottom w:val="0"/>
      <w:divBdr>
        <w:top w:val="none" w:sz="0" w:space="0" w:color="auto"/>
        <w:left w:val="none" w:sz="0" w:space="0" w:color="auto"/>
        <w:bottom w:val="none" w:sz="0" w:space="0" w:color="auto"/>
        <w:right w:val="none" w:sz="0" w:space="0" w:color="auto"/>
      </w:divBdr>
    </w:div>
    <w:div w:id="1321350224">
      <w:bodyDiv w:val="1"/>
      <w:marLeft w:val="0"/>
      <w:marRight w:val="0"/>
      <w:marTop w:val="0"/>
      <w:marBottom w:val="0"/>
      <w:divBdr>
        <w:top w:val="none" w:sz="0" w:space="0" w:color="auto"/>
        <w:left w:val="none" w:sz="0" w:space="0" w:color="auto"/>
        <w:bottom w:val="none" w:sz="0" w:space="0" w:color="auto"/>
        <w:right w:val="none" w:sz="0" w:space="0" w:color="auto"/>
      </w:divBdr>
      <w:divsChild>
        <w:div w:id="1855222192">
          <w:marLeft w:val="480"/>
          <w:marRight w:val="0"/>
          <w:marTop w:val="0"/>
          <w:marBottom w:val="0"/>
          <w:divBdr>
            <w:top w:val="none" w:sz="0" w:space="0" w:color="auto"/>
            <w:left w:val="none" w:sz="0" w:space="0" w:color="auto"/>
            <w:bottom w:val="none" w:sz="0" w:space="0" w:color="auto"/>
            <w:right w:val="none" w:sz="0" w:space="0" w:color="auto"/>
          </w:divBdr>
        </w:div>
        <w:div w:id="598027487">
          <w:marLeft w:val="480"/>
          <w:marRight w:val="0"/>
          <w:marTop w:val="0"/>
          <w:marBottom w:val="0"/>
          <w:divBdr>
            <w:top w:val="none" w:sz="0" w:space="0" w:color="auto"/>
            <w:left w:val="none" w:sz="0" w:space="0" w:color="auto"/>
            <w:bottom w:val="none" w:sz="0" w:space="0" w:color="auto"/>
            <w:right w:val="none" w:sz="0" w:space="0" w:color="auto"/>
          </w:divBdr>
        </w:div>
        <w:div w:id="90662257">
          <w:marLeft w:val="480"/>
          <w:marRight w:val="0"/>
          <w:marTop w:val="0"/>
          <w:marBottom w:val="0"/>
          <w:divBdr>
            <w:top w:val="none" w:sz="0" w:space="0" w:color="auto"/>
            <w:left w:val="none" w:sz="0" w:space="0" w:color="auto"/>
            <w:bottom w:val="none" w:sz="0" w:space="0" w:color="auto"/>
            <w:right w:val="none" w:sz="0" w:space="0" w:color="auto"/>
          </w:divBdr>
        </w:div>
        <w:div w:id="1353921726">
          <w:marLeft w:val="480"/>
          <w:marRight w:val="0"/>
          <w:marTop w:val="0"/>
          <w:marBottom w:val="0"/>
          <w:divBdr>
            <w:top w:val="none" w:sz="0" w:space="0" w:color="auto"/>
            <w:left w:val="none" w:sz="0" w:space="0" w:color="auto"/>
            <w:bottom w:val="none" w:sz="0" w:space="0" w:color="auto"/>
            <w:right w:val="none" w:sz="0" w:space="0" w:color="auto"/>
          </w:divBdr>
        </w:div>
        <w:div w:id="2014717619">
          <w:marLeft w:val="480"/>
          <w:marRight w:val="0"/>
          <w:marTop w:val="0"/>
          <w:marBottom w:val="0"/>
          <w:divBdr>
            <w:top w:val="none" w:sz="0" w:space="0" w:color="auto"/>
            <w:left w:val="none" w:sz="0" w:space="0" w:color="auto"/>
            <w:bottom w:val="none" w:sz="0" w:space="0" w:color="auto"/>
            <w:right w:val="none" w:sz="0" w:space="0" w:color="auto"/>
          </w:divBdr>
        </w:div>
        <w:div w:id="1185359381">
          <w:marLeft w:val="480"/>
          <w:marRight w:val="0"/>
          <w:marTop w:val="0"/>
          <w:marBottom w:val="0"/>
          <w:divBdr>
            <w:top w:val="none" w:sz="0" w:space="0" w:color="auto"/>
            <w:left w:val="none" w:sz="0" w:space="0" w:color="auto"/>
            <w:bottom w:val="none" w:sz="0" w:space="0" w:color="auto"/>
            <w:right w:val="none" w:sz="0" w:space="0" w:color="auto"/>
          </w:divBdr>
        </w:div>
        <w:div w:id="2128162273">
          <w:marLeft w:val="480"/>
          <w:marRight w:val="0"/>
          <w:marTop w:val="0"/>
          <w:marBottom w:val="0"/>
          <w:divBdr>
            <w:top w:val="none" w:sz="0" w:space="0" w:color="auto"/>
            <w:left w:val="none" w:sz="0" w:space="0" w:color="auto"/>
            <w:bottom w:val="none" w:sz="0" w:space="0" w:color="auto"/>
            <w:right w:val="none" w:sz="0" w:space="0" w:color="auto"/>
          </w:divBdr>
        </w:div>
        <w:div w:id="627008435">
          <w:marLeft w:val="480"/>
          <w:marRight w:val="0"/>
          <w:marTop w:val="0"/>
          <w:marBottom w:val="0"/>
          <w:divBdr>
            <w:top w:val="none" w:sz="0" w:space="0" w:color="auto"/>
            <w:left w:val="none" w:sz="0" w:space="0" w:color="auto"/>
            <w:bottom w:val="none" w:sz="0" w:space="0" w:color="auto"/>
            <w:right w:val="none" w:sz="0" w:space="0" w:color="auto"/>
          </w:divBdr>
        </w:div>
        <w:div w:id="275943">
          <w:marLeft w:val="480"/>
          <w:marRight w:val="0"/>
          <w:marTop w:val="0"/>
          <w:marBottom w:val="0"/>
          <w:divBdr>
            <w:top w:val="none" w:sz="0" w:space="0" w:color="auto"/>
            <w:left w:val="none" w:sz="0" w:space="0" w:color="auto"/>
            <w:bottom w:val="none" w:sz="0" w:space="0" w:color="auto"/>
            <w:right w:val="none" w:sz="0" w:space="0" w:color="auto"/>
          </w:divBdr>
        </w:div>
        <w:div w:id="115150272">
          <w:marLeft w:val="480"/>
          <w:marRight w:val="0"/>
          <w:marTop w:val="0"/>
          <w:marBottom w:val="0"/>
          <w:divBdr>
            <w:top w:val="none" w:sz="0" w:space="0" w:color="auto"/>
            <w:left w:val="none" w:sz="0" w:space="0" w:color="auto"/>
            <w:bottom w:val="none" w:sz="0" w:space="0" w:color="auto"/>
            <w:right w:val="none" w:sz="0" w:space="0" w:color="auto"/>
          </w:divBdr>
        </w:div>
        <w:div w:id="64884757">
          <w:marLeft w:val="480"/>
          <w:marRight w:val="0"/>
          <w:marTop w:val="0"/>
          <w:marBottom w:val="0"/>
          <w:divBdr>
            <w:top w:val="none" w:sz="0" w:space="0" w:color="auto"/>
            <w:left w:val="none" w:sz="0" w:space="0" w:color="auto"/>
            <w:bottom w:val="none" w:sz="0" w:space="0" w:color="auto"/>
            <w:right w:val="none" w:sz="0" w:space="0" w:color="auto"/>
          </w:divBdr>
        </w:div>
        <w:div w:id="318190101">
          <w:marLeft w:val="480"/>
          <w:marRight w:val="0"/>
          <w:marTop w:val="0"/>
          <w:marBottom w:val="0"/>
          <w:divBdr>
            <w:top w:val="none" w:sz="0" w:space="0" w:color="auto"/>
            <w:left w:val="none" w:sz="0" w:space="0" w:color="auto"/>
            <w:bottom w:val="none" w:sz="0" w:space="0" w:color="auto"/>
            <w:right w:val="none" w:sz="0" w:space="0" w:color="auto"/>
          </w:divBdr>
        </w:div>
        <w:div w:id="2022777643">
          <w:marLeft w:val="480"/>
          <w:marRight w:val="0"/>
          <w:marTop w:val="0"/>
          <w:marBottom w:val="0"/>
          <w:divBdr>
            <w:top w:val="none" w:sz="0" w:space="0" w:color="auto"/>
            <w:left w:val="none" w:sz="0" w:space="0" w:color="auto"/>
            <w:bottom w:val="none" w:sz="0" w:space="0" w:color="auto"/>
            <w:right w:val="none" w:sz="0" w:space="0" w:color="auto"/>
          </w:divBdr>
        </w:div>
        <w:div w:id="1083916755">
          <w:marLeft w:val="480"/>
          <w:marRight w:val="0"/>
          <w:marTop w:val="0"/>
          <w:marBottom w:val="0"/>
          <w:divBdr>
            <w:top w:val="none" w:sz="0" w:space="0" w:color="auto"/>
            <w:left w:val="none" w:sz="0" w:space="0" w:color="auto"/>
            <w:bottom w:val="none" w:sz="0" w:space="0" w:color="auto"/>
            <w:right w:val="none" w:sz="0" w:space="0" w:color="auto"/>
          </w:divBdr>
        </w:div>
        <w:div w:id="1305770730">
          <w:marLeft w:val="480"/>
          <w:marRight w:val="0"/>
          <w:marTop w:val="0"/>
          <w:marBottom w:val="0"/>
          <w:divBdr>
            <w:top w:val="none" w:sz="0" w:space="0" w:color="auto"/>
            <w:left w:val="none" w:sz="0" w:space="0" w:color="auto"/>
            <w:bottom w:val="none" w:sz="0" w:space="0" w:color="auto"/>
            <w:right w:val="none" w:sz="0" w:space="0" w:color="auto"/>
          </w:divBdr>
        </w:div>
        <w:div w:id="322242535">
          <w:marLeft w:val="480"/>
          <w:marRight w:val="0"/>
          <w:marTop w:val="0"/>
          <w:marBottom w:val="0"/>
          <w:divBdr>
            <w:top w:val="none" w:sz="0" w:space="0" w:color="auto"/>
            <w:left w:val="none" w:sz="0" w:space="0" w:color="auto"/>
            <w:bottom w:val="none" w:sz="0" w:space="0" w:color="auto"/>
            <w:right w:val="none" w:sz="0" w:space="0" w:color="auto"/>
          </w:divBdr>
        </w:div>
        <w:div w:id="1074546849">
          <w:marLeft w:val="480"/>
          <w:marRight w:val="0"/>
          <w:marTop w:val="0"/>
          <w:marBottom w:val="0"/>
          <w:divBdr>
            <w:top w:val="none" w:sz="0" w:space="0" w:color="auto"/>
            <w:left w:val="none" w:sz="0" w:space="0" w:color="auto"/>
            <w:bottom w:val="none" w:sz="0" w:space="0" w:color="auto"/>
            <w:right w:val="none" w:sz="0" w:space="0" w:color="auto"/>
          </w:divBdr>
        </w:div>
        <w:div w:id="1600867008">
          <w:marLeft w:val="480"/>
          <w:marRight w:val="0"/>
          <w:marTop w:val="0"/>
          <w:marBottom w:val="0"/>
          <w:divBdr>
            <w:top w:val="none" w:sz="0" w:space="0" w:color="auto"/>
            <w:left w:val="none" w:sz="0" w:space="0" w:color="auto"/>
            <w:bottom w:val="none" w:sz="0" w:space="0" w:color="auto"/>
            <w:right w:val="none" w:sz="0" w:space="0" w:color="auto"/>
          </w:divBdr>
        </w:div>
        <w:div w:id="1475222846">
          <w:marLeft w:val="480"/>
          <w:marRight w:val="0"/>
          <w:marTop w:val="0"/>
          <w:marBottom w:val="0"/>
          <w:divBdr>
            <w:top w:val="none" w:sz="0" w:space="0" w:color="auto"/>
            <w:left w:val="none" w:sz="0" w:space="0" w:color="auto"/>
            <w:bottom w:val="none" w:sz="0" w:space="0" w:color="auto"/>
            <w:right w:val="none" w:sz="0" w:space="0" w:color="auto"/>
          </w:divBdr>
        </w:div>
        <w:div w:id="1434785805">
          <w:marLeft w:val="480"/>
          <w:marRight w:val="0"/>
          <w:marTop w:val="0"/>
          <w:marBottom w:val="0"/>
          <w:divBdr>
            <w:top w:val="none" w:sz="0" w:space="0" w:color="auto"/>
            <w:left w:val="none" w:sz="0" w:space="0" w:color="auto"/>
            <w:bottom w:val="none" w:sz="0" w:space="0" w:color="auto"/>
            <w:right w:val="none" w:sz="0" w:space="0" w:color="auto"/>
          </w:divBdr>
        </w:div>
        <w:div w:id="666399677">
          <w:marLeft w:val="480"/>
          <w:marRight w:val="0"/>
          <w:marTop w:val="0"/>
          <w:marBottom w:val="0"/>
          <w:divBdr>
            <w:top w:val="none" w:sz="0" w:space="0" w:color="auto"/>
            <w:left w:val="none" w:sz="0" w:space="0" w:color="auto"/>
            <w:bottom w:val="none" w:sz="0" w:space="0" w:color="auto"/>
            <w:right w:val="none" w:sz="0" w:space="0" w:color="auto"/>
          </w:divBdr>
        </w:div>
        <w:div w:id="940995982">
          <w:marLeft w:val="480"/>
          <w:marRight w:val="0"/>
          <w:marTop w:val="0"/>
          <w:marBottom w:val="0"/>
          <w:divBdr>
            <w:top w:val="none" w:sz="0" w:space="0" w:color="auto"/>
            <w:left w:val="none" w:sz="0" w:space="0" w:color="auto"/>
            <w:bottom w:val="none" w:sz="0" w:space="0" w:color="auto"/>
            <w:right w:val="none" w:sz="0" w:space="0" w:color="auto"/>
          </w:divBdr>
        </w:div>
        <w:div w:id="2010087253">
          <w:marLeft w:val="480"/>
          <w:marRight w:val="0"/>
          <w:marTop w:val="0"/>
          <w:marBottom w:val="0"/>
          <w:divBdr>
            <w:top w:val="none" w:sz="0" w:space="0" w:color="auto"/>
            <w:left w:val="none" w:sz="0" w:space="0" w:color="auto"/>
            <w:bottom w:val="none" w:sz="0" w:space="0" w:color="auto"/>
            <w:right w:val="none" w:sz="0" w:space="0" w:color="auto"/>
          </w:divBdr>
        </w:div>
        <w:div w:id="2110810059">
          <w:marLeft w:val="480"/>
          <w:marRight w:val="0"/>
          <w:marTop w:val="0"/>
          <w:marBottom w:val="0"/>
          <w:divBdr>
            <w:top w:val="none" w:sz="0" w:space="0" w:color="auto"/>
            <w:left w:val="none" w:sz="0" w:space="0" w:color="auto"/>
            <w:bottom w:val="none" w:sz="0" w:space="0" w:color="auto"/>
            <w:right w:val="none" w:sz="0" w:space="0" w:color="auto"/>
          </w:divBdr>
        </w:div>
        <w:div w:id="277184110">
          <w:marLeft w:val="480"/>
          <w:marRight w:val="0"/>
          <w:marTop w:val="0"/>
          <w:marBottom w:val="0"/>
          <w:divBdr>
            <w:top w:val="none" w:sz="0" w:space="0" w:color="auto"/>
            <w:left w:val="none" w:sz="0" w:space="0" w:color="auto"/>
            <w:bottom w:val="none" w:sz="0" w:space="0" w:color="auto"/>
            <w:right w:val="none" w:sz="0" w:space="0" w:color="auto"/>
          </w:divBdr>
        </w:div>
        <w:div w:id="1877160350">
          <w:marLeft w:val="480"/>
          <w:marRight w:val="0"/>
          <w:marTop w:val="0"/>
          <w:marBottom w:val="0"/>
          <w:divBdr>
            <w:top w:val="none" w:sz="0" w:space="0" w:color="auto"/>
            <w:left w:val="none" w:sz="0" w:space="0" w:color="auto"/>
            <w:bottom w:val="none" w:sz="0" w:space="0" w:color="auto"/>
            <w:right w:val="none" w:sz="0" w:space="0" w:color="auto"/>
          </w:divBdr>
        </w:div>
        <w:div w:id="369379808">
          <w:marLeft w:val="480"/>
          <w:marRight w:val="0"/>
          <w:marTop w:val="0"/>
          <w:marBottom w:val="0"/>
          <w:divBdr>
            <w:top w:val="none" w:sz="0" w:space="0" w:color="auto"/>
            <w:left w:val="none" w:sz="0" w:space="0" w:color="auto"/>
            <w:bottom w:val="none" w:sz="0" w:space="0" w:color="auto"/>
            <w:right w:val="none" w:sz="0" w:space="0" w:color="auto"/>
          </w:divBdr>
        </w:div>
        <w:div w:id="1178036843">
          <w:marLeft w:val="480"/>
          <w:marRight w:val="0"/>
          <w:marTop w:val="0"/>
          <w:marBottom w:val="0"/>
          <w:divBdr>
            <w:top w:val="none" w:sz="0" w:space="0" w:color="auto"/>
            <w:left w:val="none" w:sz="0" w:space="0" w:color="auto"/>
            <w:bottom w:val="none" w:sz="0" w:space="0" w:color="auto"/>
            <w:right w:val="none" w:sz="0" w:space="0" w:color="auto"/>
          </w:divBdr>
        </w:div>
        <w:div w:id="812333385">
          <w:marLeft w:val="480"/>
          <w:marRight w:val="0"/>
          <w:marTop w:val="0"/>
          <w:marBottom w:val="0"/>
          <w:divBdr>
            <w:top w:val="none" w:sz="0" w:space="0" w:color="auto"/>
            <w:left w:val="none" w:sz="0" w:space="0" w:color="auto"/>
            <w:bottom w:val="none" w:sz="0" w:space="0" w:color="auto"/>
            <w:right w:val="none" w:sz="0" w:space="0" w:color="auto"/>
          </w:divBdr>
        </w:div>
        <w:div w:id="1039818667">
          <w:marLeft w:val="480"/>
          <w:marRight w:val="0"/>
          <w:marTop w:val="0"/>
          <w:marBottom w:val="0"/>
          <w:divBdr>
            <w:top w:val="none" w:sz="0" w:space="0" w:color="auto"/>
            <w:left w:val="none" w:sz="0" w:space="0" w:color="auto"/>
            <w:bottom w:val="none" w:sz="0" w:space="0" w:color="auto"/>
            <w:right w:val="none" w:sz="0" w:space="0" w:color="auto"/>
          </w:divBdr>
        </w:div>
        <w:div w:id="1376540296">
          <w:marLeft w:val="480"/>
          <w:marRight w:val="0"/>
          <w:marTop w:val="0"/>
          <w:marBottom w:val="0"/>
          <w:divBdr>
            <w:top w:val="none" w:sz="0" w:space="0" w:color="auto"/>
            <w:left w:val="none" w:sz="0" w:space="0" w:color="auto"/>
            <w:bottom w:val="none" w:sz="0" w:space="0" w:color="auto"/>
            <w:right w:val="none" w:sz="0" w:space="0" w:color="auto"/>
          </w:divBdr>
        </w:div>
        <w:div w:id="1192182708">
          <w:marLeft w:val="480"/>
          <w:marRight w:val="0"/>
          <w:marTop w:val="0"/>
          <w:marBottom w:val="0"/>
          <w:divBdr>
            <w:top w:val="none" w:sz="0" w:space="0" w:color="auto"/>
            <w:left w:val="none" w:sz="0" w:space="0" w:color="auto"/>
            <w:bottom w:val="none" w:sz="0" w:space="0" w:color="auto"/>
            <w:right w:val="none" w:sz="0" w:space="0" w:color="auto"/>
          </w:divBdr>
        </w:div>
        <w:div w:id="1926765927">
          <w:marLeft w:val="480"/>
          <w:marRight w:val="0"/>
          <w:marTop w:val="0"/>
          <w:marBottom w:val="0"/>
          <w:divBdr>
            <w:top w:val="none" w:sz="0" w:space="0" w:color="auto"/>
            <w:left w:val="none" w:sz="0" w:space="0" w:color="auto"/>
            <w:bottom w:val="none" w:sz="0" w:space="0" w:color="auto"/>
            <w:right w:val="none" w:sz="0" w:space="0" w:color="auto"/>
          </w:divBdr>
        </w:div>
        <w:div w:id="325086297">
          <w:marLeft w:val="480"/>
          <w:marRight w:val="0"/>
          <w:marTop w:val="0"/>
          <w:marBottom w:val="0"/>
          <w:divBdr>
            <w:top w:val="none" w:sz="0" w:space="0" w:color="auto"/>
            <w:left w:val="none" w:sz="0" w:space="0" w:color="auto"/>
            <w:bottom w:val="none" w:sz="0" w:space="0" w:color="auto"/>
            <w:right w:val="none" w:sz="0" w:space="0" w:color="auto"/>
          </w:divBdr>
        </w:div>
        <w:div w:id="891889455">
          <w:marLeft w:val="480"/>
          <w:marRight w:val="0"/>
          <w:marTop w:val="0"/>
          <w:marBottom w:val="0"/>
          <w:divBdr>
            <w:top w:val="none" w:sz="0" w:space="0" w:color="auto"/>
            <w:left w:val="none" w:sz="0" w:space="0" w:color="auto"/>
            <w:bottom w:val="none" w:sz="0" w:space="0" w:color="auto"/>
            <w:right w:val="none" w:sz="0" w:space="0" w:color="auto"/>
          </w:divBdr>
        </w:div>
        <w:div w:id="1159036230">
          <w:marLeft w:val="480"/>
          <w:marRight w:val="0"/>
          <w:marTop w:val="0"/>
          <w:marBottom w:val="0"/>
          <w:divBdr>
            <w:top w:val="none" w:sz="0" w:space="0" w:color="auto"/>
            <w:left w:val="none" w:sz="0" w:space="0" w:color="auto"/>
            <w:bottom w:val="none" w:sz="0" w:space="0" w:color="auto"/>
            <w:right w:val="none" w:sz="0" w:space="0" w:color="auto"/>
          </w:divBdr>
        </w:div>
        <w:div w:id="198665941">
          <w:marLeft w:val="480"/>
          <w:marRight w:val="0"/>
          <w:marTop w:val="0"/>
          <w:marBottom w:val="0"/>
          <w:divBdr>
            <w:top w:val="none" w:sz="0" w:space="0" w:color="auto"/>
            <w:left w:val="none" w:sz="0" w:space="0" w:color="auto"/>
            <w:bottom w:val="none" w:sz="0" w:space="0" w:color="auto"/>
            <w:right w:val="none" w:sz="0" w:space="0" w:color="auto"/>
          </w:divBdr>
        </w:div>
        <w:div w:id="644285206">
          <w:marLeft w:val="480"/>
          <w:marRight w:val="0"/>
          <w:marTop w:val="0"/>
          <w:marBottom w:val="0"/>
          <w:divBdr>
            <w:top w:val="none" w:sz="0" w:space="0" w:color="auto"/>
            <w:left w:val="none" w:sz="0" w:space="0" w:color="auto"/>
            <w:bottom w:val="none" w:sz="0" w:space="0" w:color="auto"/>
            <w:right w:val="none" w:sz="0" w:space="0" w:color="auto"/>
          </w:divBdr>
        </w:div>
        <w:div w:id="2124884466">
          <w:marLeft w:val="480"/>
          <w:marRight w:val="0"/>
          <w:marTop w:val="0"/>
          <w:marBottom w:val="0"/>
          <w:divBdr>
            <w:top w:val="none" w:sz="0" w:space="0" w:color="auto"/>
            <w:left w:val="none" w:sz="0" w:space="0" w:color="auto"/>
            <w:bottom w:val="none" w:sz="0" w:space="0" w:color="auto"/>
            <w:right w:val="none" w:sz="0" w:space="0" w:color="auto"/>
          </w:divBdr>
        </w:div>
        <w:div w:id="981275348">
          <w:marLeft w:val="480"/>
          <w:marRight w:val="0"/>
          <w:marTop w:val="0"/>
          <w:marBottom w:val="0"/>
          <w:divBdr>
            <w:top w:val="none" w:sz="0" w:space="0" w:color="auto"/>
            <w:left w:val="none" w:sz="0" w:space="0" w:color="auto"/>
            <w:bottom w:val="none" w:sz="0" w:space="0" w:color="auto"/>
            <w:right w:val="none" w:sz="0" w:space="0" w:color="auto"/>
          </w:divBdr>
        </w:div>
        <w:div w:id="1600140211">
          <w:marLeft w:val="480"/>
          <w:marRight w:val="0"/>
          <w:marTop w:val="0"/>
          <w:marBottom w:val="0"/>
          <w:divBdr>
            <w:top w:val="none" w:sz="0" w:space="0" w:color="auto"/>
            <w:left w:val="none" w:sz="0" w:space="0" w:color="auto"/>
            <w:bottom w:val="none" w:sz="0" w:space="0" w:color="auto"/>
            <w:right w:val="none" w:sz="0" w:space="0" w:color="auto"/>
          </w:divBdr>
        </w:div>
        <w:div w:id="1885483707">
          <w:marLeft w:val="480"/>
          <w:marRight w:val="0"/>
          <w:marTop w:val="0"/>
          <w:marBottom w:val="0"/>
          <w:divBdr>
            <w:top w:val="none" w:sz="0" w:space="0" w:color="auto"/>
            <w:left w:val="none" w:sz="0" w:space="0" w:color="auto"/>
            <w:bottom w:val="none" w:sz="0" w:space="0" w:color="auto"/>
            <w:right w:val="none" w:sz="0" w:space="0" w:color="auto"/>
          </w:divBdr>
        </w:div>
        <w:div w:id="1249118789">
          <w:marLeft w:val="480"/>
          <w:marRight w:val="0"/>
          <w:marTop w:val="0"/>
          <w:marBottom w:val="0"/>
          <w:divBdr>
            <w:top w:val="none" w:sz="0" w:space="0" w:color="auto"/>
            <w:left w:val="none" w:sz="0" w:space="0" w:color="auto"/>
            <w:bottom w:val="none" w:sz="0" w:space="0" w:color="auto"/>
            <w:right w:val="none" w:sz="0" w:space="0" w:color="auto"/>
          </w:divBdr>
        </w:div>
        <w:div w:id="2105304329">
          <w:marLeft w:val="480"/>
          <w:marRight w:val="0"/>
          <w:marTop w:val="0"/>
          <w:marBottom w:val="0"/>
          <w:divBdr>
            <w:top w:val="none" w:sz="0" w:space="0" w:color="auto"/>
            <w:left w:val="none" w:sz="0" w:space="0" w:color="auto"/>
            <w:bottom w:val="none" w:sz="0" w:space="0" w:color="auto"/>
            <w:right w:val="none" w:sz="0" w:space="0" w:color="auto"/>
          </w:divBdr>
        </w:div>
        <w:div w:id="859856928">
          <w:marLeft w:val="480"/>
          <w:marRight w:val="0"/>
          <w:marTop w:val="0"/>
          <w:marBottom w:val="0"/>
          <w:divBdr>
            <w:top w:val="none" w:sz="0" w:space="0" w:color="auto"/>
            <w:left w:val="none" w:sz="0" w:space="0" w:color="auto"/>
            <w:bottom w:val="none" w:sz="0" w:space="0" w:color="auto"/>
            <w:right w:val="none" w:sz="0" w:space="0" w:color="auto"/>
          </w:divBdr>
        </w:div>
        <w:div w:id="1486123350">
          <w:marLeft w:val="480"/>
          <w:marRight w:val="0"/>
          <w:marTop w:val="0"/>
          <w:marBottom w:val="0"/>
          <w:divBdr>
            <w:top w:val="none" w:sz="0" w:space="0" w:color="auto"/>
            <w:left w:val="none" w:sz="0" w:space="0" w:color="auto"/>
            <w:bottom w:val="none" w:sz="0" w:space="0" w:color="auto"/>
            <w:right w:val="none" w:sz="0" w:space="0" w:color="auto"/>
          </w:divBdr>
        </w:div>
        <w:div w:id="474764850">
          <w:marLeft w:val="480"/>
          <w:marRight w:val="0"/>
          <w:marTop w:val="0"/>
          <w:marBottom w:val="0"/>
          <w:divBdr>
            <w:top w:val="none" w:sz="0" w:space="0" w:color="auto"/>
            <w:left w:val="none" w:sz="0" w:space="0" w:color="auto"/>
            <w:bottom w:val="none" w:sz="0" w:space="0" w:color="auto"/>
            <w:right w:val="none" w:sz="0" w:space="0" w:color="auto"/>
          </w:divBdr>
        </w:div>
        <w:div w:id="1718581709">
          <w:marLeft w:val="480"/>
          <w:marRight w:val="0"/>
          <w:marTop w:val="0"/>
          <w:marBottom w:val="0"/>
          <w:divBdr>
            <w:top w:val="none" w:sz="0" w:space="0" w:color="auto"/>
            <w:left w:val="none" w:sz="0" w:space="0" w:color="auto"/>
            <w:bottom w:val="none" w:sz="0" w:space="0" w:color="auto"/>
            <w:right w:val="none" w:sz="0" w:space="0" w:color="auto"/>
          </w:divBdr>
        </w:div>
        <w:div w:id="1326977398">
          <w:marLeft w:val="480"/>
          <w:marRight w:val="0"/>
          <w:marTop w:val="0"/>
          <w:marBottom w:val="0"/>
          <w:divBdr>
            <w:top w:val="none" w:sz="0" w:space="0" w:color="auto"/>
            <w:left w:val="none" w:sz="0" w:space="0" w:color="auto"/>
            <w:bottom w:val="none" w:sz="0" w:space="0" w:color="auto"/>
            <w:right w:val="none" w:sz="0" w:space="0" w:color="auto"/>
          </w:divBdr>
        </w:div>
        <w:div w:id="1636640309">
          <w:marLeft w:val="480"/>
          <w:marRight w:val="0"/>
          <w:marTop w:val="0"/>
          <w:marBottom w:val="0"/>
          <w:divBdr>
            <w:top w:val="none" w:sz="0" w:space="0" w:color="auto"/>
            <w:left w:val="none" w:sz="0" w:space="0" w:color="auto"/>
            <w:bottom w:val="none" w:sz="0" w:space="0" w:color="auto"/>
            <w:right w:val="none" w:sz="0" w:space="0" w:color="auto"/>
          </w:divBdr>
        </w:div>
        <w:div w:id="1135759076">
          <w:marLeft w:val="480"/>
          <w:marRight w:val="0"/>
          <w:marTop w:val="0"/>
          <w:marBottom w:val="0"/>
          <w:divBdr>
            <w:top w:val="none" w:sz="0" w:space="0" w:color="auto"/>
            <w:left w:val="none" w:sz="0" w:space="0" w:color="auto"/>
            <w:bottom w:val="none" w:sz="0" w:space="0" w:color="auto"/>
            <w:right w:val="none" w:sz="0" w:space="0" w:color="auto"/>
          </w:divBdr>
        </w:div>
        <w:div w:id="391347684">
          <w:marLeft w:val="480"/>
          <w:marRight w:val="0"/>
          <w:marTop w:val="0"/>
          <w:marBottom w:val="0"/>
          <w:divBdr>
            <w:top w:val="none" w:sz="0" w:space="0" w:color="auto"/>
            <w:left w:val="none" w:sz="0" w:space="0" w:color="auto"/>
            <w:bottom w:val="none" w:sz="0" w:space="0" w:color="auto"/>
            <w:right w:val="none" w:sz="0" w:space="0" w:color="auto"/>
          </w:divBdr>
        </w:div>
        <w:div w:id="904029392">
          <w:marLeft w:val="480"/>
          <w:marRight w:val="0"/>
          <w:marTop w:val="0"/>
          <w:marBottom w:val="0"/>
          <w:divBdr>
            <w:top w:val="none" w:sz="0" w:space="0" w:color="auto"/>
            <w:left w:val="none" w:sz="0" w:space="0" w:color="auto"/>
            <w:bottom w:val="none" w:sz="0" w:space="0" w:color="auto"/>
            <w:right w:val="none" w:sz="0" w:space="0" w:color="auto"/>
          </w:divBdr>
        </w:div>
        <w:div w:id="355733753">
          <w:marLeft w:val="480"/>
          <w:marRight w:val="0"/>
          <w:marTop w:val="0"/>
          <w:marBottom w:val="0"/>
          <w:divBdr>
            <w:top w:val="none" w:sz="0" w:space="0" w:color="auto"/>
            <w:left w:val="none" w:sz="0" w:space="0" w:color="auto"/>
            <w:bottom w:val="none" w:sz="0" w:space="0" w:color="auto"/>
            <w:right w:val="none" w:sz="0" w:space="0" w:color="auto"/>
          </w:divBdr>
        </w:div>
        <w:div w:id="541484990">
          <w:marLeft w:val="480"/>
          <w:marRight w:val="0"/>
          <w:marTop w:val="0"/>
          <w:marBottom w:val="0"/>
          <w:divBdr>
            <w:top w:val="none" w:sz="0" w:space="0" w:color="auto"/>
            <w:left w:val="none" w:sz="0" w:space="0" w:color="auto"/>
            <w:bottom w:val="none" w:sz="0" w:space="0" w:color="auto"/>
            <w:right w:val="none" w:sz="0" w:space="0" w:color="auto"/>
          </w:divBdr>
        </w:div>
        <w:div w:id="306783773">
          <w:marLeft w:val="480"/>
          <w:marRight w:val="0"/>
          <w:marTop w:val="0"/>
          <w:marBottom w:val="0"/>
          <w:divBdr>
            <w:top w:val="none" w:sz="0" w:space="0" w:color="auto"/>
            <w:left w:val="none" w:sz="0" w:space="0" w:color="auto"/>
            <w:bottom w:val="none" w:sz="0" w:space="0" w:color="auto"/>
            <w:right w:val="none" w:sz="0" w:space="0" w:color="auto"/>
          </w:divBdr>
        </w:div>
        <w:div w:id="809831030">
          <w:marLeft w:val="480"/>
          <w:marRight w:val="0"/>
          <w:marTop w:val="0"/>
          <w:marBottom w:val="0"/>
          <w:divBdr>
            <w:top w:val="none" w:sz="0" w:space="0" w:color="auto"/>
            <w:left w:val="none" w:sz="0" w:space="0" w:color="auto"/>
            <w:bottom w:val="none" w:sz="0" w:space="0" w:color="auto"/>
            <w:right w:val="none" w:sz="0" w:space="0" w:color="auto"/>
          </w:divBdr>
        </w:div>
        <w:div w:id="1816949969">
          <w:marLeft w:val="480"/>
          <w:marRight w:val="0"/>
          <w:marTop w:val="0"/>
          <w:marBottom w:val="0"/>
          <w:divBdr>
            <w:top w:val="none" w:sz="0" w:space="0" w:color="auto"/>
            <w:left w:val="none" w:sz="0" w:space="0" w:color="auto"/>
            <w:bottom w:val="none" w:sz="0" w:space="0" w:color="auto"/>
            <w:right w:val="none" w:sz="0" w:space="0" w:color="auto"/>
          </w:divBdr>
        </w:div>
        <w:div w:id="413431289">
          <w:marLeft w:val="480"/>
          <w:marRight w:val="0"/>
          <w:marTop w:val="0"/>
          <w:marBottom w:val="0"/>
          <w:divBdr>
            <w:top w:val="none" w:sz="0" w:space="0" w:color="auto"/>
            <w:left w:val="none" w:sz="0" w:space="0" w:color="auto"/>
            <w:bottom w:val="none" w:sz="0" w:space="0" w:color="auto"/>
            <w:right w:val="none" w:sz="0" w:space="0" w:color="auto"/>
          </w:divBdr>
        </w:div>
        <w:div w:id="168521598">
          <w:marLeft w:val="480"/>
          <w:marRight w:val="0"/>
          <w:marTop w:val="0"/>
          <w:marBottom w:val="0"/>
          <w:divBdr>
            <w:top w:val="none" w:sz="0" w:space="0" w:color="auto"/>
            <w:left w:val="none" w:sz="0" w:space="0" w:color="auto"/>
            <w:bottom w:val="none" w:sz="0" w:space="0" w:color="auto"/>
            <w:right w:val="none" w:sz="0" w:space="0" w:color="auto"/>
          </w:divBdr>
        </w:div>
        <w:div w:id="1453355345">
          <w:marLeft w:val="480"/>
          <w:marRight w:val="0"/>
          <w:marTop w:val="0"/>
          <w:marBottom w:val="0"/>
          <w:divBdr>
            <w:top w:val="none" w:sz="0" w:space="0" w:color="auto"/>
            <w:left w:val="none" w:sz="0" w:space="0" w:color="auto"/>
            <w:bottom w:val="none" w:sz="0" w:space="0" w:color="auto"/>
            <w:right w:val="none" w:sz="0" w:space="0" w:color="auto"/>
          </w:divBdr>
        </w:div>
        <w:div w:id="1539466941">
          <w:marLeft w:val="480"/>
          <w:marRight w:val="0"/>
          <w:marTop w:val="0"/>
          <w:marBottom w:val="0"/>
          <w:divBdr>
            <w:top w:val="none" w:sz="0" w:space="0" w:color="auto"/>
            <w:left w:val="none" w:sz="0" w:space="0" w:color="auto"/>
            <w:bottom w:val="none" w:sz="0" w:space="0" w:color="auto"/>
            <w:right w:val="none" w:sz="0" w:space="0" w:color="auto"/>
          </w:divBdr>
        </w:div>
        <w:div w:id="179585847">
          <w:marLeft w:val="480"/>
          <w:marRight w:val="0"/>
          <w:marTop w:val="0"/>
          <w:marBottom w:val="0"/>
          <w:divBdr>
            <w:top w:val="none" w:sz="0" w:space="0" w:color="auto"/>
            <w:left w:val="none" w:sz="0" w:space="0" w:color="auto"/>
            <w:bottom w:val="none" w:sz="0" w:space="0" w:color="auto"/>
            <w:right w:val="none" w:sz="0" w:space="0" w:color="auto"/>
          </w:divBdr>
        </w:div>
        <w:div w:id="672688738">
          <w:marLeft w:val="480"/>
          <w:marRight w:val="0"/>
          <w:marTop w:val="0"/>
          <w:marBottom w:val="0"/>
          <w:divBdr>
            <w:top w:val="none" w:sz="0" w:space="0" w:color="auto"/>
            <w:left w:val="none" w:sz="0" w:space="0" w:color="auto"/>
            <w:bottom w:val="none" w:sz="0" w:space="0" w:color="auto"/>
            <w:right w:val="none" w:sz="0" w:space="0" w:color="auto"/>
          </w:divBdr>
        </w:div>
        <w:div w:id="1680543930">
          <w:marLeft w:val="480"/>
          <w:marRight w:val="0"/>
          <w:marTop w:val="0"/>
          <w:marBottom w:val="0"/>
          <w:divBdr>
            <w:top w:val="none" w:sz="0" w:space="0" w:color="auto"/>
            <w:left w:val="none" w:sz="0" w:space="0" w:color="auto"/>
            <w:bottom w:val="none" w:sz="0" w:space="0" w:color="auto"/>
            <w:right w:val="none" w:sz="0" w:space="0" w:color="auto"/>
          </w:divBdr>
        </w:div>
        <w:div w:id="984238287">
          <w:marLeft w:val="480"/>
          <w:marRight w:val="0"/>
          <w:marTop w:val="0"/>
          <w:marBottom w:val="0"/>
          <w:divBdr>
            <w:top w:val="none" w:sz="0" w:space="0" w:color="auto"/>
            <w:left w:val="none" w:sz="0" w:space="0" w:color="auto"/>
            <w:bottom w:val="none" w:sz="0" w:space="0" w:color="auto"/>
            <w:right w:val="none" w:sz="0" w:space="0" w:color="auto"/>
          </w:divBdr>
        </w:div>
        <w:div w:id="1308046894">
          <w:marLeft w:val="480"/>
          <w:marRight w:val="0"/>
          <w:marTop w:val="0"/>
          <w:marBottom w:val="0"/>
          <w:divBdr>
            <w:top w:val="none" w:sz="0" w:space="0" w:color="auto"/>
            <w:left w:val="none" w:sz="0" w:space="0" w:color="auto"/>
            <w:bottom w:val="none" w:sz="0" w:space="0" w:color="auto"/>
            <w:right w:val="none" w:sz="0" w:space="0" w:color="auto"/>
          </w:divBdr>
        </w:div>
        <w:div w:id="653144183">
          <w:marLeft w:val="480"/>
          <w:marRight w:val="0"/>
          <w:marTop w:val="0"/>
          <w:marBottom w:val="0"/>
          <w:divBdr>
            <w:top w:val="none" w:sz="0" w:space="0" w:color="auto"/>
            <w:left w:val="none" w:sz="0" w:space="0" w:color="auto"/>
            <w:bottom w:val="none" w:sz="0" w:space="0" w:color="auto"/>
            <w:right w:val="none" w:sz="0" w:space="0" w:color="auto"/>
          </w:divBdr>
        </w:div>
        <w:div w:id="1791776746">
          <w:marLeft w:val="480"/>
          <w:marRight w:val="0"/>
          <w:marTop w:val="0"/>
          <w:marBottom w:val="0"/>
          <w:divBdr>
            <w:top w:val="none" w:sz="0" w:space="0" w:color="auto"/>
            <w:left w:val="none" w:sz="0" w:space="0" w:color="auto"/>
            <w:bottom w:val="none" w:sz="0" w:space="0" w:color="auto"/>
            <w:right w:val="none" w:sz="0" w:space="0" w:color="auto"/>
          </w:divBdr>
        </w:div>
        <w:div w:id="1208179949">
          <w:marLeft w:val="480"/>
          <w:marRight w:val="0"/>
          <w:marTop w:val="0"/>
          <w:marBottom w:val="0"/>
          <w:divBdr>
            <w:top w:val="none" w:sz="0" w:space="0" w:color="auto"/>
            <w:left w:val="none" w:sz="0" w:space="0" w:color="auto"/>
            <w:bottom w:val="none" w:sz="0" w:space="0" w:color="auto"/>
            <w:right w:val="none" w:sz="0" w:space="0" w:color="auto"/>
          </w:divBdr>
        </w:div>
        <w:div w:id="170989975">
          <w:marLeft w:val="480"/>
          <w:marRight w:val="0"/>
          <w:marTop w:val="0"/>
          <w:marBottom w:val="0"/>
          <w:divBdr>
            <w:top w:val="none" w:sz="0" w:space="0" w:color="auto"/>
            <w:left w:val="none" w:sz="0" w:space="0" w:color="auto"/>
            <w:bottom w:val="none" w:sz="0" w:space="0" w:color="auto"/>
            <w:right w:val="none" w:sz="0" w:space="0" w:color="auto"/>
          </w:divBdr>
        </w:div>
        <w:div w:id="886646061">
          <w:marLeft w:val="480"/>
          <w:marRight w:val="0"/>
          <w:marTop w:val="0"/>
          <w:marBottom w:val="0"/>
          <w:divBdr>
            <w:top w:val="none" w:sz="0" w:space="0" w:color="auto"/>
            <w:left w:val="none" w:sz="0" w:space="0" w:color="auto"/>
            <w:bottom w:val="none" w:sz="0" w:space="0" w:color="auto"/>
            <w:right w:val="none" w:sz="0" w:space="0" w:color="auto"/>
          </w:divBdr>
        </w:div>
        <w:div w:id="1048260852">
          <w:marLeft w:val="480"/>
          <w:marRight w:val="0"/>
          <w:marTop w:val="0"/>
          <w:marBottom w:val="0"/>
          <w:divBdr>
            <w:top w:val="none" w:sz="0" w:space="0" w:color="auto"/>
            <w:left w:val="none" w:sz="0" w:space="0" w:color="auto"/>
            <w:bottom w:val="none" w:sz="0" w:space="0" w:color="auto"/>
            <w:right w:val="none" w:sz="0" w:space="0" w:color="auto"/>
          </w:divBdr>
        </w:div>
        <w:div w:id="226498099">
          <w:marLeft w:val="480"/>
          <w:marRight w:val="0"/>
          <w:marTop w:val="0"/>
          <w:marBottom w:val="0"/>
          <w:divBdr>
            <w:top w:val="none" w:sz="0" w:space="0" w:color="auto"/>
            <w:left w:val="none" w:sz="0" w:space="0" w:color="auto"/>
            <w:bottom w:val="none" w:sz="0" w:space="0" w:color="auto"/>
            <w:right w:val="none" w:sz="0" w:space="0" w:color="auto"/>
          </w:divBdr>
        </w:div>
        <w:div w:id="724137069">
          <w:marLeft w:val="480"/>
          <w:marRight w:val="0"/>
          <w:marTop w:val="0"/>
          <w:marBottom w:val="0"/>
          <w:divBdr>
            <w:top w:val="none" w:sz="0" w:space="0" w:color="auto"/>
            <w:left w:val="none" w:sz="0" w:space="0" w:color="auto"/>
            <w:bottom w:val="none" w:sz="0" w:space="0" w:color="auto"/>
            <w:right w:val="none" w:sz="0" w:space="0" w:color="auto"/>
          </w:divBdr>
        </w:div>
        <w:div w:id="806122610">
          <w:marLeft w:val="480"/>
          <w:marRight w:val="0"/>
          <w:marTop w:val="0"/>
          <w:marBottom w:val="0"/>
          <w:divBdr>
            <w:top w:val="none" w:sz="0" w:space="0" w:color="auto"/>
            <w:left w:val="none" w:sz="0" w:space="0" w:color="auto"/>
            <w:bottom w:val="none" w:sz="0" w:space="0" w:color="auto"/>
            <w:right w:val="none" w:sz="0" w:space="0" w:color="auto"/>
          </w:divBdr>
        </w:div>
        <w:div w:id="1369254069">
          <w:marLeft w:val="480"/>
          <w:marRight w:val="0"/>
          <w:marTop w:val="0"/>
          <w:marBottom w:val="0"/>
          <w:divBdr>
            <w:top w:val="none" w:sz="0" w:space="0" w:color="auto"/>
            <w:left w:val="none" w:sz="0" w:space="0" w:color="auto"/>
            <w:bottom w:val="none" w:sz="0" w:space="0" w:color="auto"/>
            <w:right w:val="none" w:sz="0" w:space="0" w:color="auto"/>
          </w:divBdr>
        </w:div>
      </w:divsChild>
    </w:div>
    <w:div w:id="1321419873">
      <w:bodyDiv w:val="1"/>
      <w:marLeft w:val="0"/>
      <w:marRight w:val="0"/>
      <w:marTop w:val="0"/>
      <w:marBottom w:val="0"/>
      <w:divBdr>
        <w:top w:val="none" w:sz="0" w:space="0" w:color="auto"/>
        <w:left w:val="none" w:sz="0" w:space="0" w:color="auto"/>
        <w:bottom w:val="none" w:sz="0" w:space="0" w:color="auto"/>
        <w:right w:val="none" w:sz="0" w:space="0" w:color="auto"/>
      </w:divBdr>
    </w:div>
    <w:div w:id="1321809041">
      <w:bodyDiv w:val="1"/>
      <w:marLeft w:val="0"/>
      <w:marRight w:val="0"/>
      <w:marTop w:val="0"/>
      <w:marBottom w:val="0"/>
      <w:divBdr>
        <w:top w:val="none" w:sz="0" w:space="0" w:color="auto"/>
        <w:left w:val="none" w:sz="0" w:space="0" w:color="auto"/>
        <w:bottom w:val="none" w:sz="0" w:space="0" w:color="auto"/>
        <w:right w:val="none" w:sz="0" w:space="0" w:color="auto"/>
      </w:divBdr>
    </w:div>
    <w:div w:id="1322125897">
      <w:bodyDiv w:val="1"/>
      <w:marLeft w:val="0"/>
      <w:marRight w:val="0"/>
      <w:marTop w:val="0"/>
      <w:marBottom w:val="0"/>
      <w:divBdr>
        <w:top w:val="none" w:sz="0" w:space="0" w:color="auto"/>
        <w:left w:val="none" w:sz="0" w:space="0" w:color="auto"/>
        <w:bottom w:val="none" w:sz="0" w:space="0" w:color="auto"/>
        <w:right w:val="none" w:sz="0" w:space="0" w:color="auto"/>
      </w:divBdr>
    </w:div>
    <w:div w:id="1322585655">
      <w:bodyDiv w:val="1"/>
      <w:marLeft w:val="0"/>
      <w:marRight w:val="0"/>
      <w:marTop w:val="0"/>
      <w:marBottom w:val="0"/>
      <w:divBdr>
        <w:top w:val="none" w:sz="0" w:space="0" w:color="auto"/>
        <w:left w:val="none" w:sz="0" w:space="0" w:color="auto"/>
        <w:bottom w:val="none" w:sz="0" w:space="0" w:color="auto"/>
        <w:right w:val="none" w:sz="0" w:space="0" w:color="auto"/>
      </w:divBdr>
    </w:div>
    <w:div w:id="1323388512">
      <w:bodyDiv w:val="1"/>
      <w:marLeft w:val="0"/>
      <w:marRight w:val="0"/>
      <w:marTop w:val="0"/>
      <w:marBottom w:val="0"/>
      <w:divBdr>
        <w:top w:val="none" w:sz="0" w:space="0" w:color="auto"/>
        <w:left w:val="none" w:sz="0" w:space="0" w:color="auto"/>
        <w:bottom w:val="none" w:sz="0" w:space="0" w:color="auto"/>
        <w:right w:val="none" w:sz="0" w:space="0" w:color="auto"/>
      </w:divBdr>
    </w:div>
    <w:div w:id="1323586653">
      <w:bodyDiv w:val="1"/>
      <w:marLeft w:val="0"/>
      <w:marRight w:val="0"/>
      <w:marTop w:val="0"/>
      <w:marBottom w:val="0"/>
      <w:divBdr>
        <w:top w:val="none" w:sz="0" w:space="0" w:color="auto"/>
        <w:left w:val="none" w:sz="0" w:space="0" w:color="auto"/>
        <w:bottom w:val="none" w:sz="0" w:space="0" w:color="auto"/>
        <w:right w:val="none" w:sz="0" w:space="0" w:color="auto"/>
      </w:divBdr>
    </w:div>
    <w:div w:id="1324432262">
      <w:bodyDiv w:val="1"/>
      <w:marLeft w:val="0"/>
      <w:marRight w:val="0"/>
      <w:marTop w:val="0"/>
      <w:marBottom w:val="0"/>
      <w:divBdr>
        <w:top w:val="none" w:sz="0" w:space="0" w:color="auto"/>
        <w:left w:val="none" w:sz="0" w:space="0" w:color="auto"/>
        <w:bottom w:val="none" w:sz="0" w:space="0" w:color="auto"/>
        <w:right w:val="none" w:sz="0" w:space="0" w:color="auto"/>
      </w:divBdr>
    </w:div>
    <w:div w:id="1324698950">
      <w:bodyDiv w:val="1"/>
      <w:marLeft w:val="0"/>
      <w:marRight w:val="0"/>
      <w:marTop w:val="0"/>
      <w:marBottom w:val="0"/>
      <w:divBdr>
        <w:top w:val="none" w:sz="0" w:space="0" w:color="auto"/>
        <w:left w:val="none" w:sz="0" w:space="0" w:color="auto"/>
        <w:bottom w:val="none" w:sz="0" w:space="0" w:color="auto"/>
        <w:right w:val="none" w:sz="0" w:space="0" w:color="auto"/>
      </w:divBdr>
    </w:div>
    <w:div w:id="1325008956">
      <w:bodyDiv w:val="1"/>
      <w:marLeft w:val="0"/>
      <w:marRight w:val="0"/>
      <w:marTop w:val="0"/>
      <w:marBottom w:val="0"/>
      <w:divBdr>
        <w:top w:val="none" w:sz="0" w:space="0" w:color="auto"/>
        <w:left w:val="none" w:sz="0" w:space="0" w:color="auto"/>
        <w:bottom w:val="none" w:sz="0" w:space="0" w:color="auto"/>
        <w:right w:val="none" w:sz="0" w:space="0" w:color="auto"/>
      </w:divBdr>
    </w:div>
    <w:div w:id="1325015174">
      <w:bodyDiv w:val="1"/>
      <w:marLeft w:val="0"/>
      <w:marRight w:val="0"/>
      <w:marTop w:val="0"/>
      <w:marBottom w:val="0"/>
      <w:divBdr>
        <w:top w:val="none" w:sz="0" w:space="0" w:color="auto"/>
        <w:left w:val="none" w:sz="0" w:space="0" w:color="auto"/>
        <w:bottom w:val="none" w:sz="0" w:space="0" w:color="auto"/>
        <w:right w:val="none" w:sz="0" w:space="0" w:color="auto"/>
      </w:divBdr>
    </w:div>
    <w:div w:id="1325668567">
      <w:bodyDiv w:val="1"/>
      <w:marLeft w:val="0"/>
      <w:marRight w:val="0"/>
      <w:marTop w:val="0"/>
      <w:marBottom w:val="0"/>
      <w:divBdr>
        <w:top w:val="none" w:sz="0" w:space="0" w:color="auto"/>
        <w:left w:val="none" w:sz="0" w:space="0" w:color="auto"/>
        <w:bottom w:val="none" w:sz="0" w:space="0" w:color="auto"/>
        <w:right w:val="none" w:sz="0" w:space="0" w:color="auto"/>
      </w:divBdr>
    </w:div>
    <w:div w:id="1325744406">
      <w:bodyDiv w:val="1"/>
      <w:marLeft w:val="0"/>
      <w:marRight w:val="0"/>
      <w:marTop w:val="0"/>
      <w:marBottom w:val="0"/>
      <w:divBdr>
        <w:top w:val="none" w:sz="0" w:space="0" w:color="auto"/>
        <w:left w:val="none" w:sz="0" w:space="0" w:color="auto"/>
        <w:bottom w:val="none" w:sz="0" w:space="0" w:color="auto"/>
        <w:right w:val="none" w:sz="0" w:space="0" w:color="auto"/>
      </w:divBdr>
    </w:div>
    <w:div w:id="1326515757">
      <w:bodyDiv w:val="1"/>
      <w:marLeft w:val="0"/>
      <w:marRight w:val="0"/>
      <w:marTop w:val="0"/>
      <w:marBottom w:val="0"/>
      <w:divBdr>
        <w:top w:val="none" w:sz="0" w:space="0" w:color="auto"/>
        <w:left w:val="none" w:sz="0" w:space="0" w:color="auto"/>
        <w:bottom w:val="none" w:sz="0" w:space="0" w:color="auto"/>
        <w:right w:val="none" w:sz="0" w:space="0" w:color="auto"/>
      </w:divBdr>
    </w:div>
    <w:div w:id="1326863425">
      <w:bodyDiv w:val="1"/>
      <w:marLeft w:val="0"/>
      <w:marRight w:val="0"/>
      <w:marTop w:val="0"/>
      <w:marBottom w:val="0"/>
      <w:divBdr>
        <w:top w:val="none" w:sz="0" w:space="0" w:color="auto"/>
        <w:left w:val="none" w:sz="0" w:space="0" w:color="auto"/>
        <w:bottom w:val="none" w:sz="0" w:space="0" w:color="auto"/>
        <w:right w:val="none" w:sz="0" w:space="0" w:color="auto"/>
      </w:divBdr>
    </w:div>
    <w:div w:id="1328361479">
      <w:bodyDiv w:val="1"/>
      <w:marLeft w:val="0"/>
      <w:marRight w:val="0"/>
      <w:marTop w:val="0"/>
      <w:marBottom w:val="0"/>
      <w:divBdr>
        <w:top w:val="none" w:sz="0" w:space="0" w:color="auto"/>
        <w:left w:val="none" w:sz="0" w:space="0" w:color="auto"/>
        <w:bottom w:val="none" w:sz="0" w:space="0" w:color="auto"/>
        <w:right w:val="none" w:sz="0" w:space="0" w:color="auto"/>
      </w:divBdr>
    </w:div>
    <w:div w:id="1328553353">
      <w:bodyDiv w:val="1"/>
      <w:marLeft w:val="0"/>
      <w:marRight w:val="0"/>
      <w:marTop w:val="0"/>
      <w:marBottom w:val="0"/>
      <w:divBdr>
        <w:top w:val="none" w:sz="0" w:space="0" w:color="auto"/>
        <w:left w:val="none" w:sz="0" w:space="0" w:color="auto"/>
        <w:bottom w:val="none" w:sz="0" w:space="0" w:color="auto"/>
        <w:right w:val="none" w:sz="0" w:space="0" w:color="auto"/>
      </w:divBdr>
    </w:div>
    <w:div w:id="1329286706">
      <w:bodyDiv w:val="1"/>
      <w:marLeft w:val="0"/>
      <w:marRight w:val="0"/>
      <w:marTop w:val="0"/>
      <w:marBottom w:val="0"/>
      <w:divBdr>
        <w:top w:val="none" w:sz="0" w:space="0" w:color="auto"/>
        <w:left w:val="none" w:sz="0" w:space="0" w:color="auto"/>
        <w:bottom w:val="none" w:sz="0" w:space="0" w:color="auto"/>
        <w:right w:val="none" w:sz="0" w:space="0" w:color="auto"/>
      </w:divBdr>
    </w:div>
    <w:div w:id="1329290460">
      <w:bodyDiv w:val="1"/>
      <w:marLeft w:val="0"/>
      <w:marRight w:val="0"/>
      <w:marTop w:val="0"/>
      <w:marBottom w:val="0"/>
      <w:divBdr>
        <w:top w:val="none" w:sz="0" w:space="0" w:color="auto"/>
        <w:left w:val="none" w:sz="0" w:space="0" w:color="auto"/>
        <w:bottom w:val="none" w:sz="0" w:space="0" w:color="auto"/>
        <w:right w:val="none" w:sz="0" w:space="0" w:color="auto"/>
      </w:divBdr>
    </w:div>
    <w:div w:id="1329792715">
      <w:bodyDiv w:val="1"/>
      <w:marLeft w:val="0"/>
      <w:marRight w:val="0"/>
      <w:marTop w:val="0"/>
      <w:marBottom w:val="0"/>
      <w:divBdr>
        <w:top w:val="none" w:sz="0" w:space="0" w:color="auto"/>
        <w:left w:val="none" w:sz="0" w:space="0" w:color="auto"/>
        <w:bottom w:val="none" w:sz="0" w:space="0" w:color="auto"/>
        <w:right w:val="none" w:sz="0" w:space="0" w:color="auto"/>
      </w:divBdr>
    </w:div>
    <w:div w:id="1330401016">
      <w:bodyDiv w:val="1"/>
      <w:marLeft w:val="0"/>
      <w:marRight w:val="0"/>
      <w:marTop w:val="0"/>
      <w:marBottom w:val="0"/>
      <w:divBdr>
        <w:top w:val="none" w:sz="0" w:space="0" w:color="auto"/>
        <w:left w:val="none" w:sz="0" w:space="0" w:color="auto"/>
        <w:bottom w:val="none" w:sz="0" w:space="0" w:color="auto"/>
        <w:right w:val="none" w:sz="0" w:space="0" w:color="auto"/>
      </w:divBdr>
      <w:divsChild>
        <w:div w:id="124853753">
          <w:marLeft w:val="480"/>
          <w:marRight w:val="0"/>
          <w:marTop w:val="0"/>
          <w:marBottom w:val="0"/>
          <w:divBdr>
            <w:top w:val="none" w:sz="0" w:space="0" w:color="auto"/>
            <w:left w:val="none" w:sz="0" w:space="0" w:color="auto"/>
            <w:bottom w:val="none" w:sz="0" w:space="0" w:color="auto"/>
            <w:right w:val="none" w:sz="0" w:space="0" w:color="auto"/>
          </w:divBdr>
        </w:div>
        <w:div w:id="354692911">
          <w:marLeft w:val="480"/>
          <w:marRight w:val="0"/>
          <w:marTop w:val="0"/>
          <w:marBottom w:val="0"/>
          <w:divBdr>
            <w:top w:val="none" w:sz="0" w:space="0" w:color="auto"/>
            <w:left w:val="none" w:sz="0" w:space="0" w:color="auto"/>
            <w:bottom w:val="none" w:sz="0" w:space="0" w:color="auto"/>
            <w:right w:val="none" w:sz="0" w:space="0" w:color="auto"/>
          </w:divBdr>
        </w:div>
        <w:div w:id="618145972">
          <w:marLeft w:val="480"/>
          <w:marRight w:val="0"/>
          <w:marTop w:val="0"/>
          <w:marBottom w:val="0"/>
          <w:divBdr>
            <w:top w:val="none" w:sz="0" w:space="0" w:color="auto"/>
            <w:left w:val="none" w:sz="0" w:space="0" w:color="auto"/>
            <w:bottom w:val="none" w:sz="0" w:space="0" w:color="auto"/>
            <w:right w:val="none" w:sz="0" w:space="0" w:color="auto"/>
          </w:divBdr>
        </w:div>
        <w:div w:id="730885245">
          <w:marLeft w:val="480"/>
          <w:marRight w:val="0"/>
          <w:marTop w:val="0"/>
          <w:marBottom w:val="0"/>
          <w:divBdr>
            <w:top w:val="none" w:sz="0" w:space="0" w:color="auto"/>
            <w:left w:val="none" w:sz="0" w:space="0" w:color="auto"/>
            <w:bottom w:val="none" w:sz="0" w:space="0" w:color="auto"/>
            <w:right w:val="none" w:sz="0" w:space="0" w:color="auto"/>
          </w:divBdr>
        </w:div>
        <w:div w:id="1166020918">
          <w:marLeft w:val="480"/>
          <w:marRight w:val="0"/>
          <w:marTop w:val="0"/>
          <w:marBottom w:val="0"/>
          <w:divBdr>
            <w:top w:val="none" w:sz="0" w:space="0" w:color="auto"/>
            <w:left w:val="none" w:sz="0" w:space="0" w:color="auto"/>
            <w:bottom w:val="none" w:sz="0" w:space="0" w:color="auto"/>
            <w:right w:val="none" w:sz="0" w:space="0" w:color="auto"/>
          </w:divBdr>
        </w:div>
        <w:div w:id="1170949337">
          <w:marLeft w:val="480"/>
          <w:marRight w:val="0"/>
          <w:marTop w:val="0"/>
          <w:marBottom w:val="0"/>
          <w:divBdr>
            <w:top w:val="none" w:sz="0" w:space="0" w:color="auto"/>
            <w:left w:val="none" w:sz="0" w:space="0" w:color="auto"/>
            <w:bottom w:val="none" w:sz="0" w:space="0" w:color="auto"/>
            <w:right w:val="none" w:sz="0" w:space="0" w:color="auto"/>
          </w:divBdr>
        </w:div>
        <w:div w:id="1256551574">
          <w:marLeft w:val="480"/>
          <w:marRight w:val="0"/>
          <w:marTop w:val="0"/>
          <w:marBottom w:val="0"/>
          <w:divBdr>
            <w:top w:val="none" w:sz="0" w:space="0" w:color="auto"/>
            <w:left w:val="none" w:sz="0" w:space="0" w:color="auto"/>
            <w:bottom w:val="none" w:sz="0" w:space="0" w:color="auto"/>
            <w:right w:val="none" w:sz="0" w:space="0" w:color="auto"/>
          </w:divBdr>
        </w:div>
        <w:div w:id="1289048384">
          <w:marLeft w:val="480"/>
          <w:marRight w:val="0"/>
          <w:marTop w:val="0"/>
          <w:marBottom w:val="0"/>
          <w:divBdr>
            <w:top w:val="none" w:sz="0" w:space="0" w:color="auto"/>
            <w:left w:val="none" w:sz="0" w:space="0" w:color="auto"/>
            <w:bottom w:val="none" w:sz="0" w:space="0" w:color="auto"/>
            <w:right w:val="none" w:sz="0" w:space="0" w:color="auto"/>
          </w:divBdr>
        </w:div>
        <w:div w:id="1689676377">
          <w:marLeft w:val="480"/>
          <w:marRight w:val="0"/>
          <w:marTop w:val="0"/>
          <w:marBottom w:val="0"/>
          <w:divBdr>
            <w:top w:val="none" w:sz="0" w:space="0" w:color="auto"/>
            <w:left w:val="none" w:sz="0" w:space="0" w:color="auto"/>
            <w:bottom w:val="none" w:sz="0" w:space="0" w:color="auto"/>
            <w:right w:val="none" w:sz="0" w:space="0" w:color="auto"/>
          </w:divBdr>
        </w:div>
        <w:div w:id="1699425485">
          <w:marLeft w:val="480"/>
          <w:marRight w:val="0"/>
          <w:marTop w:val="0"/>
          <w:marBottom w:val="0"/>
          <w:divBdr>
            <w:top w:val="none" w:sz="0" w:space="0" w:color="auto"/>
            <w:left w:val="none" w:sz="0" w:space="0" w:color="auto"/>
            <w:bottom w:val="none" w:sz="0" w:space="0" w:color="auto"/>
            <w:right w:val="none" w:sz="0" w:space="0" w:color="auto"/>
          </w:divBdr>
        </w:div>
        <w:div w:id="2060545464">
          <w:marLeft w:val="480"/>
          <w:marRight w:val="0"/>
          <w:marTop w:val="0"/>
          <w:marBottom w:val="0"/>
          <w:divBdr>
            <w:top w:val="none" w:sz="0" w:space="0" w:color="auto"/>
            <w:left w:val="none" w:sz="0" w:space="0" w:color="auto"/>
            <w:bottom w:val="none" w:sz="0" w:space="0" w:color="auto"/>
            <w:right w:val="none" w:sz="0" w:space="0" w:color="auto"/>
          </w:divBdr>
        </w:div>
        <w:div w:id="2063363287">
          <w:marLeft w:val="480"/>
          <w:marRight w:val="0"/>
          <w:marTop w:val="0"/>
          <w:marBottom w:val="0"/>
          <w:divBdr>
            <w:top w:val="none" w:sz="0" w:space="0" w:color="auto"/>
            <w:left w:val="none" w:sz="0" w:space="0" w:color="auto"/>
            <w:bottom w:val="none" w:sz="0" w:space="0" w:color="auto"/>
            <w:right w:val="none" w:sz="0" w:space="0" w:color="auto"/>
          </w:divBdr>
        </w:div>
      </w:divsChild>
    </w:div>
    <w:div w:id="1330404450">
      <w:bodyDiv w:val="1"/>
      <w:marLeft w:val="0"/>
      <w:marRight w:val="0"/>
      <w:marTop w:val="0"/>
      <w:marBottom w:val="0"/>
      <w:divBdr>
        <w:top w:val="none" w:sz="0" w:space="0" w:color="auto"/>
        <w:left w:val="none" w:sz="0" w:space="0" w:color="auto"/>
        <w:bottom w:val="none" w:sz="0" w:space="0" w:color="auto"/>
        <w:right w:val="none" w:sz="0" w:space="0" w:color="auto"/>
      </w:divBdr>
    </w:div>
    <w:div w:id="1330601356">
      <w:bodyDiv w:val="1"/>
      <w:marLeft w:val="0"/>
      <w:marRight w:val="0"/>
      <w:marTop w:val="0"/>
      <w:marBottom w:val="0"/>
      <w:divBdr>
        <w:top w:val="none" w:sz="0" w:space="0" w:color="auto"/>
        <w:left w:val="none" w:sz="0" w:space="0" w:color="auto"/>
        <w:bottom w:val="none" w:sz="0" w:space="0" w:color="auto"/>
        <w:right w:val="none" w:sz="0" w:space="0" w:color="auto"/>
      </w:divBdr>
    </w:div>
    <w:div w:id="1330870368">
      <w:bodyDiv w:val="1"/>
      <w:marLeft w:val="0"/>
      <w:marRight w:val="0"/>
      <w:marTop w:val="0"/>
      <w:marBottom w:val="0"/>
      <w:divBdr>
        <w:top w:val="none" w:sz="0" w:space="0" w:color="auto"/>
        <w:left w:val="none" w:sz="0" w:space="0" w:color="auto"/>
        <w:bottom w:val="none" w:sz="0" w:space="0" w:color="auto"/>
        <w:right w:val="none" w:sz="0" w:space="0" w:color="auto"/>
      </w:divBdr>
    </w:div>
    <w:div w:id="1331180906">
      <w:bodyDiv w:val="1"/>
      <w:marLeft w:val="0"/>
      <w:marRight w:val="0"/>
      <w:marTop w:val="0"/>
      <w:marBottom w:val="0"/>
      <w:divBdr>
        <w:top w:val="none" w:sz="0" w:space="0" w:color="auto"/>
        <w:left w:val="none" w:sz="0" w:space="0" w:color="auto"/>
        <w:bottom w:val="none" w:sz="0" w:space="0" w:color="auto"/>
        <w:right w:val="none" w:sz="0" w:space="0" w:color="auto"/>
      </w:divBdr>
    </w:div>
    <w:div w:id="1331519711">
      <w:bodyDiv w:val="1"/>
      <w:marLeft w:val="0"/>
      <w:marRight w:val="0"/>
      <w:marTop w:val="0"/>
      <w:marBottom w:val="0"/>
      <w:divBdr>
        <w:top w:val="none" w:sz="0" w:space="0" w:color="auto"/>
        <w:left w:val="none" w:sz="0" w:space="0" w:color="auto"/>
        <w:bottom w:val="none" w:sz="0" w:space="0" w:color="auto"/>
        <w:right w:val="none" w:sz="0" w:space="0" w:color="auto"/>
      </w:divBdr>
    </w:div>
    <w:div w:id="1331711004">
      <w:bodyDiv w:val="1"/>
      <w:marLeft w:val="0"/>
      <w:marRight w:val="0"/>
      <w:marTop w:val="0"/>
      <w:marBottom w:val="0"/>
      <w:divBdr>
        <w:top w:val="none" w:sz="0" w:space="0" w:color="auto"/>
        <w:left w:val="none" w:sz="0" w:space="0" w:color="auto"/>
        <w:bottom w:val="none" w:sz="0" w:space="0" w:color="auto"/>
        <w:right w:val="none" w:sz="0" w:space="0" w:color="auto"/>
      </w:divBdr>
    </w:div>
    <w:div w:id="1332563379">
      <w:bodyDiv w:val="1"/>
      <w:marLeft w:val="0"/>
      <w:marRight w:val="0"/>
      <w:marTop w:val="0"/>
      <w:marBottom w:val="0"/>
      <w:divBdr>
        <w:top w:val="none" w:sz="0" w:space="0" w:color="auto"/>
        <w:left w:val="none" w:sz="0" w:space="0" w:color="auto"/>
        <w:bottom w:val="none" w:sz="0" w:space="0" w:color="auto"/>
        <w:right w:val="none" w:sz="0" w:space="0" w:color="auto"/>
      </w:divBdr>
    </w:div>
    <w:div w:id="1332829512">
      <w:bodyDiv w:val="1"/>
      <w:marLeft w:val="0"/>
      <w:marRight w:val="0"/>
      <w:marTop w:val="0"/>
      <w:marBottom w:val="0"/>
      <w:divBdr>
        <w:top w:val="none" w:sz="0" w:space="0" w:color="auto"/>
        <w:left w:val="none" w:sz="0" w:space="0" w:color="auto"/>
        <w:bottom w:val="none" w:sz="0" w:space="0" w:color="auto"/>
        <w:right w:val="none" w:sz="0" w:space="0" w:color="auto"/>
      </w:divBdr>
    </w:div>
    <w:div w:id="1334070584">
      <w:bodyDiv w:val="1"/>
      <w:marLeft w:val="0"/>
      <w:marRight w:val="0"/>
      <w:marTop w:val="0"/>
      <w:marBottom w:val="0"/>
      <w:divBdr>
        <w:top w:val="none" w:sz="0" w:space="0" w:color="auto"/>
        <w:left w:val="none" w:sz="0" w:space="0" w:color="auto"/>
        <w:bottom w:val="none" w:sz="0" w:space="0" w:color="auto"/>
        <w:right w:val="none" w:sz="0" w:space="0" w:color="auto"/>
      </w:divBdr>
    </w:div>
    <w:div w:id="1334334822">
      <w:bodyDiv w:val="1"/>
      <w:marLeft w:val="0"/>
      <w:marRight w:val="0"/>
      <w:marTop w:val="0"/>
      <w:marBottom w:val="0"/>
      <w:divBdr>
        <w:top w:val="none" w:sz="0" w:space="0" w:color="auto"/>
        <w:left w:val="none" w:sz="0" w:space="0" w:color="auto"/>
        <w:bottom w:val="none" w:sz="0" w:space="0" w:color="auto"/>
        <w:right w:val="none" w:sz="0" w:space="0" w:color="auto"/>
      </w:divBdr>
    </w:div>
    <w:div w:id="1334651150">
      <w:bodyDiv w:val="1"/>
      <w:marLeft w:val="0"/>
      <w:marRight w:val="0"/>
      <w:marTop w:val="0"/>
      <w:marBottom w:val="0"/>
      <w:divBdr>
        <w:top w:val="none" w:sz="0" w:space="0" w:color="auto"/>
        <w:left w:val="none" w:sz="0" w:space="0" w:color="auto"/>
        <w:bottom w:val="none" w:sz="0" w:space="0" w:color="auto"/>
        <w:right w:val="none" w:sz="0" w:space="0" w:color="auto"/>
      </w:divBdr>
    </w:div>
    <w:div w:id="1335105306">
      <w:bodyDiv w:val="1"/>
      <w:marLeft w:val="0"/>
      <w:marRight w:val="0"/>
      <w:marTop w:val="0"/>
      <w:marBottom w:val="0"/>
      <w:divBdr>
        <w:top w:val="none" w:sz="0" w:space="0" w:color="auto"/>
        <w:left w:val="none" w:sz="0" w:space="0" w:color="auto"/>
        <w:bottom w:val="none" w:sz="0" w:space="0" w:color="auto"/>
        <w:right w:val="none" w:sz="0" w:space="0" w:color="auto"/>
      </w:divBdr>
    </w:div>
    <w:div w:id="1336613942">
      <w:bodyDiv w:val="1"/>
      <w:marLeft w:val="0"/>
      <w:marRight w:val="0"/>
      <w:marTop w:val="0"/>
      <w:marBottom w:val="0"/>
      <w:divBdr>
        <w:top w:val="none" w:sz="0" w:space="0" w:color="auto"/>
        <w:left w:val="none" w:sz="0" w:space="0" w:color="auto"/>
        <w:bottom w:val="none" w:sz="0" w:space="0" w:color="auto"/>
        <w:right w:val="none" w:sz="0" w:space="0" w:color="auto"/>
      </w:divBdr>
    </w:div>
    <w:div w:id="1337920337">
      <w:bodyDiv w:val="1"/>
      <w:marLeft w:val="0"/>
      <w:marRight w:val="0"/>
      <w:marTop w:val="0"/>
      <w:marBottom w:val="0"/>
      <w:divBdr>
        <w:top w:val="none" w:sz="0" w:space="0" w:color="auto"/>
        <w:left w:val="none" w:sz="0" w:space="0" w:color="auto"/>
        <w:bottom w:val="none" w:sz="0" w:space="0" w:color="auto"/>
        <w:right w:val="none" w:sz="0" w:space="0" w:color="auto"/>
      </w:divBdr>
    </w:div>
    <w:div w:id="1338075057">
      <w:bodyDiv w:val="1"/>
      <w:marLeft w:val="0"/>
      <w:marRight w:val="0"/>
      <w:marTop w:val="0"/>
      <w:marBottom w:val="0"/>
      <w:divBdr>
        <w:top w:val="none" w:sz="0" w:space="0" w:color="auto"/>
        <w:left w:val="none" w:sz="0" w:space="0" w:color="auto"/>
        <w:bottom w:val="none" w:sz="0" w:space="0" w:color="auto"/>
        <w:right w:val="none" w:sz="0" w:space="0" w:color="auto"/>
      </w:divBdr>
    </w:div>
    <w:div w:id="1338920599">
      <w:bodyDiv w:val="1"/>
      <w:marLeft w:val="0"/>
      <w:marRight w:val="0"/>
      <w:marTop w:val="0"/>
      <w:marBottom w:val="0"/>
      <w:divBdr>
        <w:top w:val="none" w:sz="0" w:space="0" w:color="auto"/>
        <w:left w:val="none" w:sz="0" w:space="0" w:color="auto"/>
        <w:bottom w:val="none" w:sz="0" w:space="0" w:color="auto"/>
        <w:right w:val="none" w:sz="0" w:space="0" w:color="auto"/>
      </w:divBdr>
    </w:div>
    <w:div w:id="1339118855">
      <w:bodyDiv w:val="1"/>
      <w:marLeft w:val="0"/>
      <w:marRight w:val="0"/>
      <w:marTop w:val="0"/>
      <w:marBottom w:val="0"/>
      <w:divBdr>
        <w:top w:val="none" w:sz="0" w:space="0" w:color="auto"/>
        <w:left w:val="none" w:sz="0" w:space="0" w:color="auto"/>
        <w:bottom w:val="none" w:sz="0" w:space="0" w:color="auto"/>
        <w:right w:val="none" w:sz="0" w:space="0" w:color="auto"/>
      </w:divBdr>
    </w:div>
    <w:div w:id="1339238224">
      <w:bodyDiv w:val="1"/>
      <w:marLeft w:val="0"/>
      <w:marRight w:val="0"/>
      <w:marTop w:val="0"/>
      <w:marBottom w:val="0"/>
      <w:divBdr>
        <w:top w:val="none" w:sz="0" w:space="0" w:color="auto"/>
        <w:left w:val="none" w:sz="0" w:space="0" w:color="auto"/>
        <w:bottom w:val="none" w:sz="0" w:space="0" w:color="auto"/>
        <w:right w:val="none" w:sz="0" w:space="0" w:color="auto"/>
      </w:divBdr>
    </w:div>
    <w:div w:id="1339381056">
      <w:bodyDiv w:val="1"/>
      <w:marLeft w:val="0"/>
      <w:marRight w:val="0"/>
      <w:marTop w:val="0"/>
      <w:marBottom w:val="0"/>
      <w:divBdr>
        <w:top w:val="none" w:sz="0" w:space="0" w:color="auto"/>
        <w:left w:val="none" w:sz="0" w:space="0" w:color="auto"/>
        <w:bottom w:val="none" w:sz="0" w:space="0" w:color="auto"/>
        <w:right w:val="none" w:sz="0" w:space="0" w:color="auto"/>
      </w:divBdr>
    </w:div>
    <w:div w:id="1339384763">
      <w:bodyDiv w:val="1"/>
      <w:marLeft w:val="0"/>
      <w:marRight w:val="0"/>
      <w:marTop w:val="0"/>
      <w:marBottom w:val="0"/>
      <w:divBdr>
        <w:top w:val="none" w:sz="0" w:space="0" w:color="auto"/>
        <w:left w:val="none" w:sz="0" w:space="0" w:color="auto"/>
        <w:bottom w:val="none" w:sz="0" w:space="0" w:color="auto"/>
        <w:right w:val="none" w:sz="0" w:space="0" w:color="auto"/>
      </w:divBdr>
    </w:div>
    <w:div w:id="1339650424">
      <w:bodyDiv w:val="1"/>
      <w:marLeft w:val="0"/>
      <w:marRight w:val="0"/>
      <w:marTop w:val="0"/>
      <w:marBottom w:val="0"/>
      <w:divBdr>
        <w:top w:val="none" w:sz="0" w:space="0" w:color="auto"/>
        <w:left w:val="none" w:sz="0" w:space="0" w:color="auto"/>
        <w:bottom w:val="none" w:sz="0" w:space="0" w:color="auto"/>
        <w:right w:val="none" w:sz="0" w:space="0" w:color="auto"/>
      </w:divBdr>
      <w:divsChild>
        <w:div w:id="666792110">
          <w:marLeft w:val="480"/>
          <w:marRight w:val="0"/>
          <w:marTop w:val="0"/>
          <w:marBottom w:val="0"/>
          <w:divBdr>
            <w:top w:val="none" w:sz="0" w:space="0" w:color="auto"/>
            <w:left w:val="none" w:sz="0" w:space="0" w:color="auto"/>
            <w:bottom w:val="none" w:sz="0" w:space="0" w:color="auto"/>
            <w:right w:val="none" w:sz="0" w:space="0" w:color="auto"/>
          </w:divBdr>
        </w:div>
        <w:div w:id="1932279155">
          <w:marLeft w:val="480"/>
          <w:marRight w:val="0"/>
          <w:marTop w:val="0"/>
          <w:marBottom w:val="0"/>
          <w:divBdr>
            <w:top w:val="none" w:sz="0" w:space="0" w:color="auto"/>
            <w:left w:val="none" w:sz="0" w:space="0" w:color="auto"/>
            <w:bottom w:val="none" w:sz="0" w:space="0" w:color="auto"/>
            <w:right w:val="none" w:sz="0" w:space="0" w:color="auto"/>
          </w:divBdr>
        </w:div>
        <w:div w:id="288320086">
          <w:marLeft w:val="480"/>
          <w:marRight w:val="0"/>
          <w:marTop w:val="0"/>
          <w:marBottom w:val="0"/>
          <w:divBdr>
            <w:top w:val="none" w:sz="0" w:space="0" w:color="auto"/>
            <w:left w:val="none" w:sz="0" w:space="0" w:color="auto"/>
            <w:bottom w:val="none" w:sz="0" w:space="0" w:color="auto"/>
            <w:right w:val="none" w:sz="0" w:space="0" w:color="auto"/>
          </w:divBdr>
        </w:div>
        <w:div w:id="308218429">
          <w:marLeft w:val="480"/>
          <w:marRight w:val="0"/>
          <w:marTop w:val="0"/>
          <w:marBottom w:val="0"/>
          <w:divBdr>
            <w:top w:val="none" w:sz="0" w:space="0" w:color="auto"/>
            <w:left w:val="none" w:sz="0" w:space="0" w:color="auto"/>
            <w:bottom w:val="none" w:sz="0" w:space="0" w:color="auto"/>
            <w:right w:val="none" w:sz="0" w:space="0" w:color="auto"/>
          </w:divBdr>
        </w:div>
        <w:div w:id="1068770741">
          <w:marLeft w:val="480"/>
          <w:marRight w:val="0"/>
          <w:marTop w:val="0"/>
          <w:marBottom w:val="0"/>
          <w:divBdr>
            <w:top w:val="none" w:sz="0" w:space="0" w:color="auto"/>
            <w:left w:val="none" w:sz="0" w:space="0" w:color="auto"/>
            <w:bottom w:val="none" w:sz="0" w:space="0" w:color="auto"/>
            <w:right w:val="none" w:sz="0" w:space="0" w:color="auto"/>
          </w:divBdr>
        </w:div>
        <w:div w:id="811563804">
          <w:marLeft w:val="480"/>
          <w:marRight w:val="0"/>
          <w:marTop w:val="0"/>
          <w:marBottom w:val="0"/>
          <w:divBdr>
            <w:top w:val="none" w:sz="0" w:space="0" w:color="auto"/>
            <w:left w:val="none" w:sz="0" w:space="0" w:color="auto"/>
            <w:bottom w:val="none" w:sz="0" w:space="0" w:color="auto"/>
            <w:right w:val="none" w:sz="0" w:space="0" w:color="auto"/>
          </w:divBdr>
        </w:div>
        <w:div w:id="165243463">
          <w:marLeft w:val="480"/>
          <w:marRight w:val="0"/>
          <w:marTop w:val="0"/>
          <w:marBottom w:val="0"/>
          <w:divBdr>
            <w:top w:val="none" w:sz="0" w:space="0" w:color="auto"/>
            <w:left w:val="none" w:sz="0" w:space="0" w:color="auto"/>
            <w:bottom w:val="none" w:sz="0" w:space="0" w:color="auto"/>
            <w:right w:val="none" w:sz="0" w:space="0" w:color="auto"/>
          </w:divBdr>
        </w:div>
        <w:div w:id="1473208536">
          <w:marLeft w:val="480"/>
          <w:marRight w:val="0"/>
          <w:marTop w:val="0"/>
          <w:marBottom w:val="0"/>
          <w:divBdr>
            <w:top w:val="none" w:sz="0" w:space="0" w:color="auto"/>
            <w:left w:val="none" w:sz="0" w:space="0" w:color="auto"/>
            <w:bottom w:val="none" w:sz="0" w:space="0" w:color="auto"/>
            <w:right w:val="none" w:sz="0" w:space="0" w:color="auto"/>
          </w:divBdr>
        </w:div>
        <w:div w:id="1772124626">
          <w:marLeft w:val="480"/>
          <w:marRight w:val="0"/>
          <w:marTop w:val="0"/>
          <w:marBottom w:val="0"/>
          <w:divBdr>
            <w:top w:val="none" w:sz="0" w:space="0" w:color="auto"/>
            <w:left w:val="none" w:sz="0" w:space="0" w:color="auto"/>
            <w:bottom w:val="none" w:sz="0" w:space="0" w:color="auto"/>
            <w:right w:val="none" w:sz="0" w:space="0" w:color="auto"/>
          </w:divBdr>
        </w:div>
        <w:div w:id="684137512">
          <w:marLeft w:val="480"/>
          <w:marRight w:val="0"/>
          <w:marTop w:val="0"/>
          <w:marBottom w:val="0"/>
          <w:divBdr>
            <w:top w:val="none" w:sz="0" w:space="0" w:color="auto"/>
            <w:left w:val="none" w:sz="0" w:space="0" w:color="auto"/>
            <w:bottom w:val="none" w:sz="0" w:space="0" w:color="auto"/>
            <w:right w:val="none" w:sz="0" w:space="0" w:color="auto"/>
          </w:divBdr>
        </w:div>
        <w:div w:id="734359781">
          <w:marLeft w:val="480"/>
          <w:marRight w:val="0"/>
          <w:marTop w:val="0"/>
          <w:marBottom w:val="0"/>
          <w:divBdr>
            <w:top w:val="none" w:sz="0" w:space="0" w:color="auto"/>
            <w:left w:val="none" w:sz="0" w:space="0" w:color="auto"/>
            <w:bottom w:val="none" w:sz="0" w:space="0" w:color="auto"/>
            <w:right w:val="none" w:sz="0" w:space="0" w:color="auto"/>
          </w:divBdr>
        </w:div>
        <w:div w:id="729815123">
          <w:marLeft w:val="480"/>
          <w:marRight w:val="0"/>
          <w:marTop w:val="0"/>
          <w:marBottom w:val="0"/>
          <w:divBdr>
            <w:top w:val="none" w:sz="0" w:space="0" w:color="auto"/>
            <w:left w:val="none" w:sz="0" w:space="0" w:color="auto"/>
            <w:bottom w:val="none" w:sz="0" w:space="0" w:color="auto"/>
            <w:right w:val="none" w:sz="0" w:space="0" w:color="auto"/>
          </w:divBdr>
        </w:div>
        <w:div w:id="1192302902">
          <w:marLeft w:val="480"/>
          <w:marRight w:val="0"/>
          <w:marTop w:val="0"/>
          <w:marBottom w:val="0"/>
          <w:divBdr>
            <w:top w:val="none" w:sz="0" w:space="0" w:color="auto"/>
            <w:left w:val="none" w:sz="0" w:space="0" w:color="auto"/>
            <w:bottom w:val="none" w:sz="0" w:space="0" w:color="auto"/>
            <w:right w:val="none" w:sz="0" w:space="0" w:color="auto"/>
          </w:divBdr>
        </w:div>
        <w:div w:id="1185948036">
          <w:marLeft w:val="480"/>
          <w:marRight w:val="0"/>
          <w:marTop w:val="0"/>
          <w:marBottom w:val="0"/>
          <w:divBdr>
            <w:top w:val="none" w:sz="0" w:space="0" w:color="auto"/>
            <w:left w:val="none" w:sz="0" w:space="0" w:color="auto"/>
            <w:bottom w:val="none" w:sz="0" w:space="0" w:color="auto"/>
            <w:right w:val="none" w:sz="0" w:space="0" w:color="auto"/>
          </w:divBdr>
        </w:div>
        <w:div w:id="1719668449">
          <w:marLeft w:val="480"/>
          <w:marRight w:val="0"/>
          <w:marTop w:val="0"/>
          <w:marBottom w:val="0"/>
          <w:divBdr>
            <w:top w:val="none" w:sz="0" w:space="0" w:color="auto"/>
            <w:left w:val="none" w:sz="0" w:space="0" w:color="auto"/>
            <w:bottom w:val="none" w:sz="0" w:space="0" w:color="auto"/>
            <w:right w:val="none" w:sz="0" w:space="0" w:color="auto"/>
          </w:divBdr>
        </w:div>
        <w:div w:id="1383752162">
          <w:marLeft w:val="480"/>
          <w:marRight w:val="0"/>
          <w:marTop w:val="0"/>
          <w:marBottom w:val="0"/>
          <w:divBdr>
            <w:top w:val="none" w:sz="0" w:space="0" w:color="auto"/>
            <w:left w:val="none" w:sz="0" w:space="0" w:color="auto"/>
            <w:bottom w:val="none" w:sz="0" w:space="0" w:color="auto"/>
            <w:right w:val="none" w:sz="0" w:space="0" w:color="auto"/>
          </w:divBdr>
        </w:div>
        <w:div w:id="1237083727">
          <w:marLeft w:val="480"/>
          <w:marRight w:val="0"/>
          <w:marTop w:val="0"/>
          <w:marBottom w:val="0"/>
          <w:divBdr>
            <w:top w:val="none" w:sz="0" w:space="0" w:color="auto"/>
            <w:left w:val="none" w:sz="0" w:space="0" w:color="auto"/>
            <w:bottom w:val="none" w:sz="0" w:space="0" w:color="auto"/>
            <w:right w:val="none" w:sz="0" w:space="0" w:color="auto"/>
          </w:divBdr>
        </w:div>
        <w:div w:id="95757304">
          <w:marLeft w:val="480"/>
          <w:marRight w:val="0"/>
          <w:marTop w:val="0"/>
          <w:marBottom w:val="0"/>
          <w:divBdr>
            <w:top w:val="none" w:sz="0" w:space="0" w:color="auto"/>
            <w:left w:val="none" w:sz="0" w:space="0" w:color="auto"/>
            <w:bottom w:val="none" w:sz="0" w:space="0" w:color="auto"/>
            <w:right w:val="none" w:sz="0" w:space="0" w:color="auto"/>
          </w:divBdr>
        </w:div>
        <w:div w:id="101263486">
          <w:marLeft w:val="480"/>
          <w:marRight w:val="0"/>
          <w:marTop w:val="0"/>
          <w:marBottom w:val="0"/>
          <w:divBdr>
            <w:top w:val="none" w:sz="0" w:space="0" w:color="auto"/>
            <w:left w:val="none" w:sz="0" w:space="0" w:color="auto"/>
            <w:bottom w:val="none" w:sz="0" w:space="0" w:color="auto"/>
            <w:right w:val="none" w:sz="0" w:space="0" w:color="auto"/>
          </w:divBdr>
        </w:div>
        <w:div w:id="2061055127">
          <w:marLeft w:val="480"/>
          <w:marRight w:val="0"/>
          <w:marTop w:val="0"/>
          <w:marBottom w:val="0"/>
          <w:divBdr>
            <w:top w:val="none" w:sz="0" w:space="0" w:color="auto"/>
            <w:left w:val="none" w:sz="0" w:space="0" w:color="auto"/>
            <w:bottom w:val="none" w:sz="0" w:space="0" w:color="auto"/>
            <w:right w:val="none" w:sz="0" w:space="0" w:color="auto"/>
          </w:divBdr>
        </w:div>
        <w:div w:id="650256699">
          <w:marLeft w:val="480"/>
          <w:marRight w:val="0"/>
          <w:marTop w:val="0"/>
          <w:marBottom w:val="0"/>
          <w:divBdr>
            <w:top w:val="none" w:sz="0" w:space="0" w:color="auto"/>
            <w:left w:val="none" w:sz="0" w:space="0" w:color="auto"/>
            <w:bottom w:val="none" w:sz="0" w:space="0" w:color="auto"/>
            <w:right w:val="none" w:sz="0" w:space="0" w:color="auto"/>
          </w:divBdr>
        </w:div>
        <w:div w:id="1562011283">
          <w:marLeft w:val="480"/>
          <w:marRight w:val="0"/>
          <w:marTop w:val="0"/>
          <w:marBottom w:val="0"/>
          <w:divBdr>
            <w:top w:val="none" w:sz="0" w:space="0" w:color="auto"/>
            <w:left w:val="none" w:sz="0" w:space="0" w:color="auto"/>
            <w:bottom w:val="none" w:sz="0" w:space="0" w:color="auto"/>
            <w:right w:val="none" w:sz="0" w:space="0" w:color="auto"/>
          </w:divBdr>
        </w:div>
        <w:div w:id="1191644168">
          <w:marLeft w:val="480"/>
          <w:marRight w:val="0"/>
          <w:marTop w:val="0"/>
          <w:marBottom w:val="0"/>
          <w:divBdr>
            <w:top w:val="none" w:sz="0" w:space="0" w:color="auto"/>
            <w:left w:val="none" w:sz="0" w:space="0" w:color="auto"/>
            <w:bottom w:val="none" w:sz="0" w:space="0" w:color="auto"/>
            <w:right w:val="none" w:sz="0" w:space="0" w:color="auto"/>
          </w:divBdr>
        </w:div>
        <w:div w:id="344483736">
          <w:marLeft w:val="480"/>
          <w:marRight w:val="0"/>
          <w:marTop w:val="0"/>
          <w:marBottom w:val="0"/>
          <w:divBdr>
            <w:top w:val="none" w:sz="0" w:space="0" w:color="auto"/>
            <w:left w:val="none" w:sz="0" w:space="0" w:color="auto"/>
            <w:bottom w:val="none" w:sz="0" w:space="0" w:color="auto"/>
            <w:right w:val="none" w:sz="0" w:space="0" w:color="auto"/>
          </w:divBdr>
        </w:div>
        <w:div w:id="1416247296">
          <w:marLeft w:val="480"/>
          <w:marRight w:val="0"/>
          <w:marTop w:val="0"/>
          <w:marBottom w:val="0"/>
          <w:divBdr>
            <w:top w:val="none" w:sz="0" w:space="0" w:color="auto"/>
            <w:left w:val="none" w:sz="0" w:space="0" w:color="auto"/>
            <w:bottom w:val="none" w:sz="0" w:space="0" w:color="auto"/>
            <w:right w:val="none" w:sz="0" w:space="0" w:color="auto"/>
          </w:divBdr>
        </w:div>
        <w:div w:id="2134861871">
          <w:marLeft w:val="480"/>
          <w:marRight w:val="0"/>
          <w:marTop w:val="0"/>
          <w:marBottom w:val="0"/>
          <w:divBdr>
            <w:top w:val="none" w:sz="0" w:space="0" w:color="auto"/>
            <w:left w:val="none" w:sz="0" w:space="0" w:color="auto"/>
            <w:bottom w:val="none" w:sz="0" w:space="0" w:color="auto"/>
            <w:right w:val="none" w:sz="0" w:space="0" w:color="auto"/>
          </w:divBdr>
        </w:div>
        <w:div w:id="1995522545">
          <w:marLeft w:val="480"/>
          <w:marRight w:val="0"/>
          <w:marTop w:val="0"/>
          <w:marBottom w:val="0"/>
          <w:divBdr>
            <w:top w:val="none" w:sz="0" w:space="0" w:color="auto"/>
            <w:left w:val="none" w:sz="0" w:space="0" w:color="auto"/>
            <w:bottom w:val="none" w:sz="0" w:space="0" w:color="auto"/>
            <w:right w:val="none" w:sz="0" w:space="0" w:color="auto"/>
          </w:divBdr>
        </w:div>
        <w:div w:id="1173229831">
          <w:marLeft w:val="480"/>
          <w:marRight w:val="0"/>
          <w:marTop w:val="0"/>
          <w:marBottom w:val="0"/>
          <w:divBdr>
            <w:top w:val="none" w:sz="0" w:space="0" w:color="auto"/>
            <w:left w:val="none" w:sz="0" w:space="0" w:color="auto"/>
            <w:bottom w:val="none" w:sz="0" w:space="0" w:color="auto"/>
            <w:right w:val="none" w:sz="0" w:space="0" w:color="auto"/>
          </w:divBdr>
        </w:div>
        <w:div w:id="1209032256">
          <w:marLeft w:val="480"/>
          <w:marRight w:val="0"/>
          <w:marTop w:val="0"/>
          <w:marBottom w:val="0"/>
          <w:divBdr>
            <w:top w:val="none" w:sz="0" w:space="0" w:color="auto"/>
            <w:left w:val="none" w:sz="0" w:space="0" w:color="auto"/>
            <w:bottom w:val="none" w:sz="0" w:space="0" w:color="auto"/>
            <w:right w:val="none" w:sz="0" w:space="0" w:color="auto"/>
          </w:divBdr>
        </w:div>
        <w:div w:id="1451777171">
          <w:marLeft w:val="480"/>
          <w:marRight w:val="0"/>
          <w:marTop w:val="0"/>
          <w:marBottom w:val="0"/>
          <w:divBdr>
            <w:top w:val="none" w:sz="0" w:space="0" w:color="auto"/>
            <w:left w:val="none" w:sz="0" w:space="0" w:color="auto"/>
            <w:bottom w:val="none" w:sz="0" w:space="0" w:color="auto"/>
            <w:right w:val="none" w:sz="0" w:space="0" w:color="auto"/>
          </w:divBdr>
        </w:div>
        <w:div w:id="534469185">
          <w:marLeft w:val="480"/>
          <w:marRight w:val="0"/>
          <w:marTop w:val="0"/>
          <w:marBottom w:val="0"/>
          <w:divBdr>
            <w:top w:val="none" w:sz="0" w:space="0" w:color="auto"/>
            <w:left w:val="none" w:sz="0" w:space="0" w:color="auto"/>
            <w:bottom w:val="none" w:sz="0" w:space="0" w:color="auto"/>
            <w:right w:val="none" w:sz="0" w:space="0" w:color="auto"/>
          </w:divBdr>
        </w:div>
        <w:div w:id="587617055">
          <w:marLeft w:val="480"/>
          <w:marRight w:val="0"/>
          <w:marTop w:val="0"/>
          <w:marBottom w:val="0"/>
          <w:divBdr>
            <w:top w:val="none" w:sz="0" w:space="0" w:color="auto"/>
            <w:left w:val="none" w:sz="0" w:space="0" w:color="auto"/>
            <w:bottom w:val="none" w:sz="0" w:space="0" w:color="auto"/>
            <w:right w:val="none" w:sz="0" w:space="0" w:color="auto"/>
          </w:divBdr>
        </w:div>
        <w:div w:id="1795173553">
          <w:marLeft w:val="480"/>
          <w:marRight w:val="0"/>
          <w:marTop w:val="0"/>
          <w:marBottom w:val="0"/>
          <w:divBdr>
            <w:top w:val="none" w:sz="0" w:space="0" w:color="auto"/>
            <w:left w:val="none" w:sz="0" w:space="0" w:color="auto"/>
            <w:bottom w:val="none" w:sz="0" w:space="0" w:color="auto"/>
            <w:right w:val="none" w:sz="0" w:space="0" w:color="auto"/>
          </w:divBdr>
        </w:div>
        <w:div w:id="328291505">
          <w:marLeft w:val="480"/>
          <w:marRight w:val="0"/>
          <w:marTop w:val="0"/>
          <w:marBottom w:val="0"/>
          <w:divBdr>
            <w:top w:val="none" w:sz="0" w:space="0" w:color="auto"/>
            <w:left w:val="none" w:sz="0" w:space="0" w:color="auto"/>
            <w:bottom w:val="none" w:sz="0" w:space="0" w:color="auto"/>
            <w:right w:val="none" w:sz="0" w:space="0" w:color="auto"/>
          </w:divBdr>
        </w:div>
        <w:div w:id="1046830055">
          <w:marLeft w:val="480"/>
          <w:marRight w:val="0"/>
          <w:marTop w:val="0"/>
          <w:marBottom w:val="0"/>
          <w:divBdr>
            <w:top w:val="none" w:sz="0" w:space="0" w:color="auto"/>
            <w:left w:val="none" w:sz="0" w:space="0" w:color="auto"/>
            <w:bottom w:val="none" w:sz="0" w:space="0" w:color="auto"/>
            <w:right w:val="none" w:sz="0" w:space="0" w:color="auto"/>
          </w:divBdr>
        </w:div>
        <w:div w:id="1477607027">
          <w:marLeft w:val="480"/>
          <w:marRight w:val="0"/>
          <w:marTop w:val="0"/>
          <w:marBottom w:val="0"/>
          <w:divBdr>
            <w:top w:val="none" w:sz="0" w:space="0" w:color="auto"/>
            <w:left w:val="none" w:sz="0" w:space="0" w:color="auto"/>
            <w:bottom w:val="none" w:sz="0" w:space="0" w:color="auto"/>
            <w:right w:val="none" w:sz="0" w:space="0" w:color="auto"/>
          </w:divBdr>
        </w:div>
        <w:div w:id="806702782">
          <w:marLeft w:val="480"/>
          <w:marRight w:val="0"/>
          <w:marTop w:val="0"/>
          <w:marBottom w:val="0"/>
          <w:divBdr>
            <w:top w:val="none" w:sz="0" w:space="0" w:color="auto"/>
            <w:left w:val="none" w:sz="0" w:space="0" w:color="auto"/>
            <w:bottom w:val="none" w:sz="0" w:space="0" w:color="auto"/>
            <w:right w:val="none" w:sz="0" w:space="0" w:color="auto"/>
          </w:divBdr>
        </w:div>
        <w:div w:id="5179614">
          <w:marLeft w:val="480"/>
          <w:marRight w:val="0"/>
          <w:marTop w:val="0"/>
          <w:marBottom w:val="0"/>
          <w:divBdr>
            <w:top w:val="none" w:sz="0" w:space="0" w:color="auto"/>
            <w:left w:val="none" w:sz="0" w:space="0" w:color="auto"/>
            <w:bottom w:val="none" w:sz="0" w:space="0" w:color="auto"/>
            <w:right w:val="none" w:sz="0" w:space="0" w:color="auto"/>
          </w:divBdr>
        </w:div>
        <w:div w:id="612442346">
          <w:marLeft w:val="480"/>
          <w:marRight w:val="0"/>
          <w:marTop w:val="0"/>
          <w:marBottom w:val="0"/>
          <w:divBdr>
            <w:top w:val="none" w:sz="0" w:space="0" w:color="auto"/>
            <w:left w:val="none" w:sz="0" w:space="0" w:color="auto"/>
            <w:bottom w:val="none" w:sz="0" w:space="0" w:color="auto"/>
            <w:right w:val="none" w:sz="0" w:space="0" w:color="auto"/>
          </w:divBdr>
        </w:div>
        <w:div w:id="1409302508">
          <w:marLeft w:val="480"/>
          <w:marRight w:val="0"/>
          <w:marTop w:val="0"/>
          <w:marBottom w:val="0"/>
          <w:divBdr>
            <w:top w:val="none" w:sz="0" w:space="0" w:color="auto"/>
            <w:left w:val="none" w:sz="0" w:space="0" w:color="auto"/>
            <w:bottom w:val="none" w:sz="0" w:space="0" w:color="auto"/>
            <w:right w:val="none" w:sz="0" w:space="0" w:color="auto"/>
          </w:divBdr>
        </w:div>
        <w:div w:id="1860312273">
          <w:marLeft w:val="480"/>
          <w:marRight w:val="0"/>
          <w:marTop w:val="0"/>
          <w:marBottom w:val="0"/>
          <w:divBdr>
            <w:top w:val="none" w:sz="0" w:space="0" w:color="auto"/>
            <w:left w:val="none" w:sz="0" w:space="0" w:color="auto"/>
            <w:bottom w:val="none" w:sz="0" w:space="0" w:color="auto"/>
            <w:right w:val="none" w:sz="0" w:space="0" w:color="auto"/>
          </w:divBdr>
        </w:div>
        <w:div w:id="2111076114">
          <w:marLeft w:val="480"/>
          <w:marRight w:val="0"/>
          <w:marTop w:val="0"/>
          <w:marBottom w:val="0"/>
          <w:divBdr>
            <w:top w:val="none" w:sz="0" w:space="0" w:color="auto"/>
            <w:left w:val="none" w:sz="0" w:space="0" w:color="auto"/>
            <w:bottom w:val="none" w:sz="0" w:space="0" w:color="auto"/>
            <w:right w:val="none" w:sz="0" w:space="0" w:color="auto"/>
          </w:divBdr>
        </w:div>
        <w:div w:id="118695338">
          <w:marLeft w:val="480"/>
          <w:marRight w:val="0"/>
          <w:marTop w:val="0"/>
          <w:marBottom w:val="0"/>
          <w:divBdr>
            <w:top w:val="none" w:sz="0" w:space="0" w:color="auto"/>
            <w:left w:val="none" w:sz="0" w:space="0" w:color="auto"/>
            <w:bottom w:val="none" w:sz="0" w:space="0" w:color="auto"/>
            <w:right w:val="none" w:sz="0" w:space="0" w:color="auto"/>
          </w:divBdr>
        </w:div>
        <w:div w:id="134571361">
          <w:marLeft w:val="480"/>
          <w:marRight w:val="0"/>
          <w:marTop w:val="0"/>
          <w:marBottom w:val="0"/>
          <w:divBdr>
            <w:top w:val="none" w:sz="0" w:space="0" w:color="auto"/>
            <w:left w:val="none" w:sz="0" w:space="0" w:color="auto"/>
            <w:bottom w:val="none" w:sz="0" w:space="0" w:color="auto"/>
            <w:right w:val="none" w:sz="0" w:space="0" w:color="auto"/>
          </w:divBdr>
        </w:div>
        <w:div w:id="1927500022">
          <w:marLeft w:val="480"/>
          <w:marRight w:val="0"/>
          <w:marTop w:val="0"/>
          <w:marBottom w:val="0"/>
          <w:divBdr>
            <w:top w:val="none" w:sz="0" w:space="0" w:color="auto"/>
            <w:left w:val="none" w:sz="0" w:space="0" w:color="auto"/>
            <w:bottom w:val="none" w:sz="0" w:space="0" w:color="auto"/>
            <w:right w:val="none" w:sz="0" w:space="0" w:color="auto"/>
          </w:divBdr>
        </w:div>
        <w:div w:id="81343313">
          <w:marLeft w:val="480"/>
          <w:marRight w:val="0"/>
          <w:marTop w:val="0"/>
          <w:marBottom w:val="0"/>
          <w:divBdr>
            <w:top w:val="none" w:sz="0" w:space="0" w:color="auto"/>
            <w:left w:val="none" w:sz="0" w:space="0" w:color="auto"/>
            <w:bottom w:val="none" w:sz="0" w:space="0" w:color="auto"/>
            <w:right w:val="none" w:sz="0" w:space="0" w:color="auto"/>
          </w:divBdr>
        </w:div>
        <w:div w:id="1010134577">
          <w:marLeft w:val="480"/>
          <w:marRight w:val="0"/>
          <w:marTop w:val="0"/>
          <w:marBottom w:val="0"/>
          <w:divBdr>
            <w:top w:val="none" w:sz="0" w:space="0" w:color="auto"/>
            <w:left w:val="none" w:sz="0" w:space="0" w:color="auto"/>
            <w:bottom w:val="none" w:sz="0" w:space="0" w:color="auto"/>
            <w:right w:val="none" w:sz="0" w:space="0" w:color="auto"/>
          </w:divBdr>
        </w:div>
        <w:div w:id="1865316161">
          <w:marLeft w:val="480"/>
          <w:marRight w:val="0"/>
          <w:marTop w:val="0"/>
          <w:marBottom w:val="0"/>
          <w:divBdr>
            <w:top w:val="none" w:sz="0" w:space="0" w:color="auto"/>
            <w:left w:val="none" w:sz="0" w:space="0" w:color="auto"/>
            <w:bottom w:val="none" w:sz="0" w:space="0" w:color="auto"/>
            <w:right w:val="none" w:sz="0" w:space="0" w:color="auto"/>
          </w:divBdr>
        </w:div>
        <w:div w:id="560869533">
          <w:marLeft w:val="480"/>
          <w:marRight w:val="0"/>
          <w:marTop w:val="0"/>
          <w:marBottom w:val="0"/>
          <w:divBdr>
            <w:top w:val="none" w:sz="0" w:space="0" w:color="auto"/>
            <w:left w:val="none" w:sz="0" w:space="0" w:color="auto"/>
            <w:bottom w:val="none" w:sz="0" w:space="0" w:color="auto"/>
            <w:right w:val="none" w:sz="0" w:space="0" w:color="auto"/>
          </w:divBdr>
        </w:div>
        <w:div w:id="2076858235">
          <w:marLeft w:val="480"/>
          <w:marRight w:val="0"/>
          <w:marTop w:val="0"/>
          <w:marBottom w:val="0"/>
          <w:divBdr>
            <w:top w:val="none" w:sz="0" w:space="0" w:color="auto"/>
            <w:left w:val="none" w:sz="0" w:space="0" w:color="auto"/>
            <w:bottom w:val="none" w:sz="0" w:space="0" w:color="auto"/>
            <w:right w:val="none" w:sz="0" w:space="0" w:color="auto"/>
          </w:divBdr>
        </w:div>
        <w:div w:id="601886545">
          <w:marLeft w:val="480"/>
          <w:marRight w:val="0"/>
          <w:marTop w:val="0"/>
          <w:marBottom w:val="0"/>
          <w:divBdr>
            <w:top w:val="none" w:sz="0" w:space="0" w:color="auto"/>
            <w:left w:val="none" w:sz="0" w:space="0" w:color="auto"/>
            <w:bottom w:val="none" w:sz="0" w:space="0" w:color="auto"/>
            <w:right w:val="none" w:sz="0" w:space="0" w:color="auto"/>
          </w:divBdr>
        </w:div>
        <w:div w:id="577252527">
          <w:marLeft w:val="480"/>
          <w:marRight w:val="0"/>
          <w:marTop w:val="0"/>
          <w:marBottom w:val="0"/>
          <w:divBdr>
            <w:top w:val="none" w:sz="0" w:space="0" w:color="auto"/>
            <w:left w:val="none" w:sz="0" w:space="0" w:color="auto"/>
            <w:bottom w:val="none" w:sz="0" w:space="0" w:color="auto"/>
            <w:right w:val="none" w:sz="0" w:space="0" w:color="auto"/>
          </w:divBdr>
        </w:div>
      </w:divsChild>
    </w:div>
    <w:div w:id="1339849567">
      <w:bodyDiv w:val="1"/>
      <w:marLeft w:val="0"/>
      <w:marRight w:val="0"/>
      <w:marTop w:val="0"/>
      <w:marBottom w:val="0"/>
      <w:divBdr>
        <w:top w:val="none" w:sz="0" w:space="0" w:color="auto"/>
        <w:left w:val="none" w:sz="0" w:space="0" w:color="auto"/>
        <w:bottom w:val="none" w:sz="0" w:space="0" w:color="auto"/>
        <w:right w:val="none" w:sz="0" w:space="0" w:color="auto"/>
      </w:divBdr>
    </w:div>
    <w:div w:id="1339888669">
      <w:bodyDiv w:val="1"/>
      <w:marLeft w:val="0"/>
      <w:marRight w:val="0"/>
      <w:marTop w:val="0"/>
      <w:marBottom w:val="0"/>
      <w:divBdr>
        <w:top w:val="none" w:sz="0" w:space="0" w:color="auto"/>
        <w:left w:val="none" w:sz="0" w:space="0" w:color="auto"/>
        <w:bottom w:val="none" w:sz="0" w:space="0" w:color="auto"/>
        <w:right w:val="none" w:sz="0" w:space="0" w:color="auto"/>
      </w:divBdr>
    </w:div>
    <w:div w:id="1340547355">
      <w:bodyDiv w:val="1"/>
      <w:marLeft w:val="0"/>
      <w:marRight w:val="0"/>
      <w:marTop w:val="0"/>
      <w:marBottom w:val="0"/>
      <w:divBdr>
        <w:top w:val="none" w:sz="0" w:space="0" w:color="auto"/>
        <w:left w:val="none" w:sz="0" w:space="0" w:color="auto"/>
        <w:bottom w:val="none" w:sz="0" w:space="0" w:color="auto"/>
        <w:right w:val="none" w:sz="0" w:space="0" w:color="auto"/>
      </w:divBdr>
    </w:div>
    <w:div w:id="1340739060">
      <w:bodyDiv w:val="1"/>
      <w:marLeft w:val="0"/>
      <w:marRight w:val="0"/>
      <w:marTop w:val="0"/>
      <w:marBottom w:val="0"/>
      <w:divBdr>
        <w:top w:val="none" w:sz="0" w:space="0" w:color="auto"/>
        <w:left w:val="none" w:sz="0" w:space="0" w:color="auto"/>
        <w:bottom w:val="none" w:sz="0" w:space="0" w:color="auto"/>
        <w:right w:val="none" w:sz="0" w:space="0" w:color="auto"/>
      </w:divBdr>
    </w:div>
    <w:div w:id="1341354658">
      <w:bodyDiv w:val="1"/>
      <w:marLeft w:val="0"/>
      <w:marRight w:val="0"/>
      <w:marTop w:val="0"/>
      <w:marBottom w:val="0"/>
      <w:divBdr>
        <w:top w:val="none" w:sz="0" w:space="0" w:color="auto"/>
        <w:left w:val="none" w:sz="0" w:space="0" w:color="auto"/>
        <w:bottom w:val="none" w:sz="0" w:space="0" w:color="auto"/>
        <w:right w:val="none" w:sz="0" w:space="0" w:color="auto"/>
      </w:divBdr>
    </w:div>
    <w:div w:id="1342119713">
      <w:bodyDiv w:val="1"/>
      <w:marLeft w:val="0"/>
      <w:marRight w:val="0"/>
      <w:marTop w:val="0"/>
      <w:marBottom w:val="0"/>
      <w:divBdr>
        <w:top w:val="none" w:sz="0" w:space="0" w:color="auto"/>
        <w:left w:val="none" w:sz="0" w:space="0" w:color="auto"/>
        <w:bottom w:val="none" w:sz="0" w:space="0" w:color="auto"/>
        <w:right w:val="none" w:sz="0" w:space="0" w:color="auto"/>
      </w:divBdr>
    </w:div>
    <w:div w:id="1342123066">
      <w:bodyDiv w:val="1"/>
      <w:marLeft w:val="0"/>
      <w:marRight w:val="0"/>
      <w:marTop w:val="0"/>
      <w:marBottom w:val="0"/>
      <w:divBdr>
        <w:top w:val="none" w:sz="0" w:space="0" w:color="auto"/>
        <w:left w:val="none" w:sz="0" w:space="0" w:color="auto"/>
        <w:bottom w:val="none" w:sz="0" w:space="0" w:color="auto"/>
        <w:right w:val="none" w:sz="0" w:space="0" w:color="auto"/>
      </w:divBdr>
    </w:div>
    <w:div w:id="1342245721">
      <w:bodyDiv w:val="1"/>
      <w:marLeft w:val="0"/>
      <w:marRight w:val="0"/>
      <w:marTop w:val="0"/>
      <w:marBottom w:val="0"/>
      <w:divBdr>
        <w:top w:val="none" w:sz="0" w:space="0" w:color="auto"/>
        <w:left w:val="none" w:sz="0" w:space="0" w:color="auto"/>
        <w:bottom w:val="none" w:sz="0" w:space="0" w:color="auto"/>
        <w:right w:val="none" w:sz="0" w:space="0" w:color="auto"/>
      </w:divBdr>
    </w:div>
    <w:div w:id="1342391211">
      <w:bodyDiv w:val="1"/>
      <w:marLeft w:val="0"/>
      <w:marRight w:val="0"/>
      <w:marTop w:val="0"/>
      <w:marBottom w:val="0"/>
      <w:divBdr>
        <w:top w:val="none" w:sz="0" w:space="0" w:color="auto"/>
        <w:left w:val="none" w:sz="0" w:space="0" w:color="auto"/>
        <w:bottom w:val="none" w:sz="0" w:space="0" w:color="auto"/>
        <w:right w:val="none" w:sz="0" w:space="0" w:color="auto"/>
      </w:divBdr>
    </w:div>
    <w:div w:id="1342926767">
      <w:bodyDiv w:val="1"/>
      <w:marLeft w:val="0"/>
      <w:marRight w:val="0"/>
      <w:marTop w:val="0"/>
      <w:marBottom w:val="0"/>
      <w:divBdr>
        <w:top w:val="none" w:sz="0" w:space="0" w:color="auto"/>
        <w:left w:val="none" w:sz="0" w:space="0" w:color="auto"/>
        <w:bottom w:val="none" w:sz="0" w:space="0" w:color="auto"/>
        <w:right w:val="none" w:sz="0" w:space="0" w:color="auto"/>
      </w:divBdr>
    </w:div>
    <w:div w:id="1343167629">
      <w:bodyDiv w:val="1"/>
      <w:marLeft w:val="0"/>
      <w:marRight w:val="0"/>
      <w:marTop w:val="0"/>
      <w:marBottom w:val="0"/>
      <w:divBdr>
        <w:top w:val="none" w:sz="0" w:space="0" w:color="auto"/>
        <w:left w:val="none" w:sz="0" w:space="0" w:color="auto"/>
        <w:bottom w:val="none" w:sz="0" w:space="0" w:color="auto"/>
        <w:right w:val="none" w:sz="0" w:space="0" w:color="auto"/>
      </w:divBdr>
    </w:div>
    <w:div w:id="1343169181">
      <w:bodyDiv w:val="1"/>
      <w:marLeft w:val="0"/>
      <w:marRight w:val="0"/>
      <w:marTop w:val="0"/>
      <w:marBottom w:val="0"/>
      <w:divBdr>
        <w:top w:val="none" w:sz="0" w:space="0" w:color="auto"/>
        <w:left w:val="none" w:sz="0" w:space="0" w:color="auto"/>
        <w:bottom w:val="none" w:sz="0" w:space="0" w:color="auto"/>
        <w:right w:val="none" w:sz="0" w:space="0" w:color="auto"/>
      </w:divBdr>
    </w:div>
    <w:div w:id="1343312709">
      <w:bodyDiv w:val="1"/>
      <w:marLeft w:val="0"/>
      <w:marRight w:val="0"/>
      <w:marTop w:val="0"/>
      <w:marBottom w:val="0"/>
      <w:divBdr>
        <w:top w:val="none" w:sz="0" w:space="0" w:color="auto"/>
        <w:left w:val="none" w:sz="0" w:space="0" w:color="auto"/>
        <w:bottom w:val="none" w:sz="0" w:space="0" w:color="auto"/>
        <w:right w:val="none" w:sz="0" w:space="0" w:color="auto"/>
      </w:divBdr>
    </w:div>
    <w:div w:id="1343899081">
      <w:bodyDiv w:val="1"/>
      <w:marLeft w:val="0"/>
      <w:marRight w:val="0"/>
      <w:marTop w:val="0"/>
      <w:marBottom w:val="0"/>
      <w:divBdr>
        <w:top w:val="none" w:sz="0" w:space="0" w:color="auto"/>
        <w:left w:val="none" w:sz="0" w:space="0" w:color="auto"/>
        <w:bottom w:val="none" w:sz="0" w:space="0" w:color="auto"/>
        <w:right w:val="none" w:sz="0" w:space="0" w:color="auto"/>
      </w:divBdr>
    </w:div>
    <w:div w:id="1343974755">
      <w:bodyDiv w:val="1"/>
      <w:marLeft w:val="0"/>
      <w:marRight w:val="0"/>
      <w:marTop w:val="0"/>
      <w:marBottom w:val="0"/>
      <w:divBdr>
        <w:top w:val="none" w:sz="0" w:space="0" w:color="auto"/>
        <w:left w:val="none" w:sz="0" w:space="0" w:color="auto"/>
        <w:bottom w:val="none" w:sz="0" w:space="0" w:color="auto"/>
        <w:right w:val="none" w:sz="0" w:space="0" w:color="auto"/>
      </w:divBdr>
    </w:div>
    <w:div w:id="1344015786">
      <w:bodyDiv w:val="1"/>
      <w:marLeft w:val="0"/>
      <w:marRight w:val="0"/>
      <w:marTop w:val="0"/>
      <w:marBottom w:val="0"/>
      <w:divBdr>
        <w:top w:val="none" w:sz="0" w:space="0" w:color="auto"/>
        <w:left w:val="none" w:sz="0" w:space="0" w:color="auto"/>
        <w:bottom w:val="none" w:sz="0" w:space="0" w:color="auto"/>
        <w:right w:val="none" w:sz="0" w:space="0" w:color="auto"/>
      </w:divBdr>
    </w:div>
    <w:div w:id="1344015968">
      <w:bodyDiv w:val="1"/>
      <w:marLeft w:val="0"/>
      <w:marRight w:val="0"/>
      <w:marTop w:val="0"/>
      <w:marBottom w:val="0"/>
      <w:divBdr>
        <w:top w:val="none" w:sz="0" w:space="0" w:color="auto"/>
        <w:left w:val="none" w:sz="0" w:space="0" w:color="auto"/>
        <w:bottom w:val="none" w:sz="0" w:space="0" w:color="auto"/>
        <w:right w:val="none" w:sz="0" w:space="0" w:color="auto"/>
      </w:divBdr>
    </w:div>
    <w:div w:id="1344741730">
      <w:bodyDiv w:val="1"/>
      <w:marLeft w:val="0"/>
      <w:marRight w:val="0"/>
      <w:marTop w:val="0"/>
      <w:marBottom w:val="0"/>
      <w:divBdr>
        <w:top w:val="none" w:sz="0" w:space="0" w:color="auto"/>
        <w:left w:val="none" w:sz="0" w:space="0" w:color="auto"/>
        <w:bottom w:val="none" w:sz="0" w:space="0" w:color="auto"/>
        <w:right w:val="none" w:sz="0" w:space="0" w:color="auto"/>
      </w:divBdr>
    </w:div>
    <w:div w:id="1345088837">
      <w:bodyDiv w:val="1"/>
      <w:marLeft w:val="0"/>
      <w:marRight w:val="0"/>
      <w:marTop w:val="0"/>
      <w:marBottom w:val="0"/>
      <w:divBdr>
        <w:top w:val="none" w:sz="0" w:space="0" w:color="auto"/>
        <w:left w:val="none" w:sz="0" w:space="0" w:color="auto"/>
        <w:bottom w:val="none" w:sz="0" w:space="0" w:color="auto"/>
        <w:right w:val="none" w:sz="0" w:space="0" w:color="auto"/>
      </w:divBdr>
    </w:div>
    <w:div w:id="1345089115">
      <w:bodyDiv w:val="1"/>
      <w:marLeft w:val="0"/>
      <w:marRight w:val="0"/>
      <w:marTop w:val="0"/>
      <w:marBottom w:val="0"/>
      <w:divBdr>
        <w:top w:val="none" w:sz="0" w:space="0" w:color="auto"/>
        <w:left w:val="none" w:sz="0" w:space="0" w:color="auto"/>
        <w:bottom w:val="none" w:sz="0" w:space="0" w:color="auto"/>
        <w:right w:val="none" w:sz="0" w:space="0" w:color="auto"/>
      </w:divBdr>
    </w:div>
    <w:div w:id="1345401875">
      <w:bodyDiv w:val="1"/>
      <w:marLeft w:val="0"/>
      <w:marRight w:val="0"/>
      <w:marTop w:val="0"/>
      <w:marBottom w:val="0"/>
      <w:divBdr>
        <w:top w:val="none" w:sz="0" w:space="0" w:color="auto"/>
        <w:left w:val="none" w:sz="0" w:space="0" w:color="auto"/>
        <w:bottom w:val="none" w:sz="0" w:space="0" w:color="auto"/>
        <w:right w:val="none" w:sz="0" w:space="0" w:color="auto"/>
      </w:divBdr>
    </w:div>
    <w:div w:id="1345744112">
      <w:bodyDiv w:val="1"/>
      <w:marLeft w:val="0"/>
      <w:marRight w:val="0"/>
      <w:marTop w:val="0"/>
      <w:marBottom w:val="0"/>
      <w:divBdr>
        <w:top w:val="none" w:sz="0" w:space="0" w:color="auto"/>
        <w:left w:val="none" w:sz="0" w:space="0" w:color="auto"/>
        <w:bottom w:val="none" w:sz="0" w:space="0" w:color="auto"/>
        <w:right w:val="none" w:sz="0" w:space="0" w:color="auto"/>
      </w:divBdr>
    </w:div>
    <w:div w:id="1345980769">
      <w:bodyDiv w:val="1"/>
      <w:marLeft w:val="0"/>
      <w:marRight w:val="0"/>
      <w:marTop w:val="0"/>
      <w:marBottom w:val="0"/>
      <w:divBdr>
        <w:top w:val="none" w:sz="0" w:space="0" w:color="auto"/>
        <w:left w:val="none" w:sz="0" w:space="0" w:color="auto"/>
        <w:bottom w:val="none" w:sz="0" w:space="0" w:color="auto"/>
        <w:right w:val="none" w:sz="0" w:space="0" w:color="auto"/>
      </w:divBdr>
    </w:div>
    <w:div w:id="1345983554">
      <w:bodyDiv w:val="1"/>
      <w:marLeft w:val="0"/>
      <w:marRight w:val="0"/>
      <w:marTop w:val="0"/>
      <w:marBottom w:val="0"/>
      <w:divBdr>
        <w:top w:val="none" w:sz="0" w:space="0" w:color="auto"/>
        <w:left w:val="none" w:sz="0" w:space="0" w:color="auto"/>
        <w:bottom w:val="none" w:sz="0" w:space="0" w:color="auto"/>
        <w:right w:val="none" w:sz="0" w:space="0" w:color="auto"/>
      </w:divBdr>
    </w:div>
    <w:div w:id="1346054781">
      <w:bodyDiv w:val="1"/>
      <w:marLeft w:val="0"/>
      <w:marRight w:val="0"/>
      <w:marTop w:val="0"/>
      <w:marBottom w:val="0"/>
      <w:divBdr>
        <w:top w:val="none" w:sz="0" w:space="0" w:color="auto"/>
        <w:left w:val="none" w:sz="0" w:space="0" w:color="auto"/>
        <w:bottom w:val="none" w:sz="0" w:space="0" w:color="auto"/>
        <w:right w:val="none" w:sz="0" w:space="0" w:color="auto"/>
      </w:divBdr>
      <w:divsChild>
        <w:div w:id="1938977770">
          <w:marLeft w:val="480"/>
          <w:marRight w:val="0"/>
          <w:marTop w:val="0"/>
          <w:marBottom w:val="0"/>
          <w:divBdr>
            <w:top w:val="none" w:sz="0" w:space="0" w:color="auto"/>
            <w:left w:val="none" w:sz="0" w:space="0" w:color="auto"/>
            <w:bottom w:val="none" w:sz="0" w:space="0" w:color="auto"/>
            <w:right w:val="none" w:sz="0" w:space="0" w:color="auto"/>
          </w:divBdr>
        </w:div>
        <w:div w:id="142821481">
          <w:marLeft w:val="480"/>
          <w:marRight w:val="0"/>
          <w:marTop w:val="0"/>
          <w:marBottom w:val="0"/>
          <w:divBdr>
            <w:top w:val="none" w:sz="0" w:space="0" w:color="auto"/>
            <w:left w:val="none" w:sz="0" w:space="0" w:color="auto"/>
            <w:bottom w:val="none" w:sz="0" w:space="0" w:color="auto"/>
            <w:right w:val="none" w:sz="0" w:space="0" w:color="auto"/>
          </w:divBdr>
        </w:div>
        <w:div w:id="2029406259">
          <w:marLeft w:val="480"/>
          <w:marRight w:val="0"/>
          <w:marTop w:val="0"/>
          <w:marBottom w:val="0"/>
          <w:divBdr>
            <w:top w:val="none" w:sz="0" w:space="0" w:color="auto"/>
            <w:left w:val="none" w:sz="0" w:space="0" w:color="auto"/>
            <w:bottom w:val="none" w:sz="0" w:space="0" w:color="auto"/>
            <w:right w:val="none" w:sz="0" w:space="0" w:color="auto"/>
          </w:divBdr>
        </w:div>
        <w:div w:id="1684159770">
          <w:marLeft w:val="480"/>
          <w:marRight w:val="0"/>
          <w:marTop w:val="0"/>
          <w:marBottom w:val="0"/>
          <w:divBdr>
            <w:top w:val="none" w:sz="0" w:space="0" w:color="auto"/>
            <w:left w:val="none" w:sz="0" w:space="0" w:color="auto"/>
            <w:bottom w:val="none" w:sz="0" w:space="0" w:color="auto"/>
            <w:right w:val="none" w:sz="0" w:space="0" w:color="auto"/>
          </w:divBdr>
        </w:div>
        <w:div w:id="604195936">
          <w:marLeft w:val="480"/>
          <w:marRight w:val="0"/>
          <w:marTop w:val="0"/>
          <w:marBottom w:val="0"/>
          <w:divBdr>
            <w:top w:val="none" w:sz="0" w:space="0" w:color="auto"/>
            <w:left w:val="none" w:sz="0" w:space="0" w:color="auto"/>
            <w:bottom w:val="none" w:sz="0" w:space="0" w:color="auto"/>
            <w:right w:val="none" w:sz="0" w:space="0" w:color="auto"/>
          </w:divBdr>
        </w:div>
        <w:div w:id="763258117">
          <w:marLeft w:val="480"/>
          <w:marRight w:val="0"/>
          <w:marTop w:val="0"/>
          <w:marBottom w:val="0"/>
          <w:divBdr>
            <w:top w:val="none" w:sz="0" w:space="0" w:color="auto"/>
            <w:left w:val="none" w:sz="0" w:space="0" w:color="auto"/>
            <w:bottom w:val="none" w:sz="0" w:space="0" w:color="auto"/>
            <w:right w:val="none" w:sz="0" w:space="0" w:color="auto"/>
          </w:divBdr>
        </w:div>
        <w:div w:id="629365796">
          <w:marLeft w:val="480"/>
          <w:marRight w:val="0"/>
          <w:marTop w:val="0"/>
          <w:marBottom w:val="0"/>
          <w:divBdr>
            <w:top w:val="none" w:sz="0" w:space="0" w:color="auto"/>
            <w:left w:val="none" w:sz="0" w:space="0" w:color="auto"/>
            <w:bottom w:val="none" w:sz="0" w:space="0" w:color="auto"/>
            <w:right w:val="none" w:sz="0" w:space="0" w:color="auto"/>
          </w:divBdr>
        </w:div>
        <w:div w:id="2046710967">
          <w:marLeft w:val="480"/>
          <w:marRight w:val="0"/>
          <w:marTop w:val="0"/>
          <w:marBottom w:val="0"/>
          <w:divBdr>
            <w:top w:val="none" w:sz="0" w:space="0" w:color="auto"/>
            <w:left w:val="none" w:sz="0" w:space="0" w:color="auto"/>
            <w:bottom w:val="none" w:sz="0" w:space="0" w:color="auto"/>
            <w:right w:val="none" w:sz="0" w:space="0" w:color="auto"/>
          </w:divBdr>
        </w:div>
        <w:div w:id="481973071">
          <w:marLeft w:val="480"/>
          <w:marRight w:val="0"/>
          <w:marTop w:val="0"/>
          <w:marBottom w:val="0"/>
          <w:divBdr>
            <w:top w:val="none" w:sz="0" w:space="0" w:color="auto"/>
            <w:left w:val="none" w:sz="0" w:space="0" w:color="auto"/>
            <w:bottom w:val="none" w:sz="0" w:space="0" w:color="auto"/>
            <w:right w:val="none" w:sz="0" w:space="0" w:color="auto"/>
          </w:divBdr>
        </w:div>
        <w:div w:id="589584649">
          <w:marLeft w:val="480"/>
          <w:marRight w:val="0"/>
          <w:marTop w:val="0"/>
          <w:marBottom w:val="0"/>
          <w:divBdr>
            <w:top w:val="none" w:sz="0" w:space="0" w:color="auto"/>
            <w:left w:val="none" w:sz="0" w:space="0" w:color="auto"/>
            <w:bottom w:val="none" w:sz="0" w:space="0" w:color="auto"/>
            <w:right w:val="none" w:sz="0" w:space="0" w:color="auto"/>
          </w:divBdr>
        </w:div>
        <w:div w:id="1352225530">
          <w:marLeft w:val="480"/>
          <w:marRight w:val="0"/>
          <w:marTop w:val="0"/>
          <w:marBottom w:val="0"/>
          <w:divBdr>
            <w:top w:val="none" w:sz="0" w:space="0" w:color="auto"/>
            <w:left w:val="none" w:sz="0" w:space="0" w:color="auto"/>
            <w:bottom w:val="none" w:sz="0" w:space="0" w:color="auto"/>
            <w:right w:val="none" w:sz="0" w:space="0" w:color="auto"/>
          </w:divBdr>
        </w:div>
        <w:div w:id="1836451975">
          <w:marLeft w:val="480"/>
          <w:marRight w:val="0"/>
          <w:marTop w:val="0"/>
          <w:marBottom w:val="0"/>
          <w:divBdr>
            <w:top w:val="none" w:sz="0" w:space="0" w:color="auto"/>
            <w:left w:val="none" w:sz="0" w:space="0" w:color="auto"/>
            <w:bottom w:val="none" w:sz="0" w:space="0" w:color="auto"/>
            <w:right w:val="none" w:sz="0" w:space="0" w:color="auto"/>
          </w:divBdr>
        </w:div>
        <w:div w:id="728921004">
          <w:marLeft w:val="480"/>
          <w:marRight w:val="0"/>
          <w:marTop w:val="0"/>
          <w:marBottom w:val="0"/>
          <w:divBdr>
            <w:top w:val="none" w:sz="0" w:space="0" w:color="auto"/>
            <w:left w:val="none" w:sz="0" w:space="0" w:color="auto"/>
            <w:bottom w:val="none" w:sz="0" w:space="0" w:color="auto"/>
            <w:right w:val="none" w:sz="0" w:space="0" w:color="auto"/>
          </w:divBdr>
        </w:div>
        <w:div w:id="928153439">
          <w:marLeft w:val="480"/>
          <w:marRight w:val="0"/>
          <w:marTop w:val="0"/>
          <w:marBottom w:val="0"/>
          <w:divBdr>
            <w:top w:val="none" w:sz="0" w:space="0" w:color="auto"/>
            <w:left w:val="none" w:sz="0" w:space="0" w:color="auto"/>
            <w:bottom w:val="none" w:sz="0" w:space="0" w:color="auto"/>
            <w:right w:val="none" w:sz="0" w:space="0" w:color="auto"/>
          </w:divBdr>
        </w:div>
        <w:div w:id="264188973">
          <w:marLeft w:val="480"/>
          <w:marRight w:val="0"/>
          <w:marTop w:val="0"/>
          <w:marBottom w:val="0"/>
          <w:divBdr>
            <w:top w:val="none" w:sz="0" w:space="0" w:color="auto"/>
            <w:left w:val="none" w:sz="0" w:space="0" w:color="auto"/>
            <w:bottom w:val="none" w:sz="0" w:space="0" w:color="auto"/>
            <w:right w:val="none" w:sz="0" w:space="0" w:color="auto"/>
          </w:divBdr>
        </w:div>
        <w:div w:id="780488770">
          <w:marLeft w:val="480"/>
          <w:marRight w:val="0"/>
          <w:marTop w:val="0"/>
          <w:marBottom w:val="0"/>
          <w:divBdr>
            <w:top w:val="none" w:sz="0" w:space="0" w:color="auto"/>
            <w:left w:val="none" w:sz="0" w:space="0" w:color="auto"/>
            <w:bottom w:val="none" w:sz="0" w:space="0" w:color="auto"/>
            <w:right w:val="none" w:sz="0" w:space="0" w:color="auto"/>
          </w:divBdr>
        </w:div>
        <w:div w:id="441346448">
          <w:marLeft w:val="480"/>
          <w:marRight w:val="0"/>
          <w:marTop w:val="0"/>
          <w:marBottom w:val="0"/>
          <w:divBdr>
            <w:top w:val="none" w:sz="0" w:space="0" w:color="auto"/>
            <w:left w:val="none" w:sz="0" w:space="0" w:color="auto"/>
            <w:bottom w:val="none" w:sz="0" w:space="0" w:color="auto"/>
            <w:right w:val="none" w:sz="0" w:space="0" w:color="auto"/>
          </w:divBdr>
        </w:div>
        <w:div w:id="1770467332">
          <w:marLeft w:val="480"/>
          <w:marRight w:val="0"/>
          <w:marTop w:val="0"/>
          <w:marBottom w:val="0"/>
          <w:divBdr>
            <w:top w:val="none" w:sz="0" w:space="0" w:color="auto"/>
            <w:left w:val="none" w:sz="0" w:space="0" w:color="auto"/>
            <w:bottom w:val="none" w:sz="0" w:space="0" w:color="auto"/>
            <w:right w:val="none" w:sz="0" w:space="0" w:color="auto"/>
          </w:divBdr>
        </w:div>
        <w:div w:id="235479276">
          <w:marLeft w:val="480"/>
          <w:marRight w:val="0"/>
          <w:marTop w:val="0"/>
          <w:marBottom w:val="0"/>
          <w:divBdr>
            <w:top w:val="none" w:sz="0" w:space="0" w:color="auto"/>
            <w:left w:val="none" w:sz="0" w:space="0" w:color="auto"/>
            <w:bottom w:val="none" w:sz="0" w:space="0" w:color="auto"/>
            <w:right w:val="none" w:sz="0" w:space="0" w:color="auto"/>
          </w:divBdr>
        </w:div>
        <w:div w:id="348916576">
          <w:marLeft w:val="480"/>
          <w:marRight w:val="0"/>
          <w:marTop w:val="0"/>
          <w:marBottom w:val="0"/>
          <w:divBdr>
            <w:top w:val="none" w:sz="0" w:space="0" w:color="auto"/>
            <w:left w:val="none" w:sz="0" w:space="0" w:color="auto"/>
            <w:bottom w:val="none" w:sz="0" w:space="0" w:color="auto"/>
            <w:right w:val="none" w:sz="0" w:space="0" w:color="auto"/>
          </w:divBdr>
        </w:div>
        <w:div w:id="1966958757">
          <w:marLeft w:val="480"/>
          <w:marRight w:val="0"/>
          <w:marTop w:val="0"/>
          <w:marBottom w:val="0"/>
          <w:divBdr>
            <w:top w:val="none" w:sz="0" w:space="0" w:color="auto"/>
            <w:left w:val="none" w:sz="0" w:space="0" w:color="auto"/>
            <w:bottom w:val="none" w:sz="0" w:space="0" w:color="auto"/>
            <w:right w:val="none" w:sz="0" w:space="0" w:color="auto"/>
          </w:divBdr>
        </w:div>
        <w:div w:id="761492514">
          <w:marLeft w:val="480"/>
          <w:marRight w:val="0"/>
          <w:marTop w:val="0"/>
          <w:marBottom w:val="0"/>
          <w:divBdr>
            <w:top w:val="none" w:sz="0" w:space="0" w:color="auto"/>
            <w:left w:val="none" w:sz="0" w:space="0" w:color="auto"/>
            <w:bottom w:val="none" w:sz="0" w:space="0" w:color="auto"/>
            <w:right w:val="none" w:sz="0" w:space="0" w:color="auto"/>
          </w:divBdr>
        </w:div>
        <w:div w:id="1605074632">
          <w:marLeft w:val="480"/>
          <w:marRight w:val="0"/>
          <w:marTop w:val="0"/>
          <w:marBottom w:val="0"/>
          <w:divBdr>
            <w:top w:val="none" w:sz="0" w:space="0" w:color="auto"/>
            <w:left w:val="none" w:sz="0" w:space="0" w:color="auto"/>
            <w:bottom w:val="none" w:sz="0" w:space="0" w:color="auto"/>
            <w:right w:val="none" w:sz="0" w:space="0" w:color="auto"/>
          </w:divBdr>
        </w:div>
        <w:div w:id="1987777063">
          <w:marLeft w:val="480"/>
          <w:marRight w:val="0"/>
          <w:marTop w:val="0"/>
          <w:marBottom w:val="0"/>
          <w:divBdr>
            <w:top w:val="none" w:sz="0" w:space="0" w:color="auto"/>
            <w:left w:val="none" w:sz="0" w:space="0" w:color="auto"/>
            <w:bottom w:val="none" w:sz="0" w:space="0" w:color="auto"/>
            <w:right w:val="none" w:sz="0" w:space="0" w:color="auto"/>
          </w:divBdr>
        </w:div>
        <w:div w:id="1713310337">
          <w:marLeft w:val="480"/>
          <w:marRight w:val="0"/>
          <w:marTop w:val="0"/>
          <w:marBottom w:val="0"/>
          <w:divBdr>
            <w:top w:val="none" w:sz="0" w:space="0" w:color="auto"/>
            <w:left w:val="none" w:sz="0" w:space="0" w:color="auto"/>
            <w:bottom w:val="none" w:sz="0" w:space="0" w:color="auto"/>
            <w:right w:val="none" w:sz="0" w:space="0" w:color="auto"/>
          </w:divBdr>
        </w:div>
        <w:div w:id="117190114">
          <w:marLeft w:val="480"/>
          <w:marRight w:val="0"/>
          <w:marTop w:val="0"/>
          <w:marBottom w:val="0"/>
          <w:divBdr>
            <w:top w:val="none" w:sz="0" w:space="0" w:color="auto"/>
            <w:left w:val="none" w:sz="0" w:space="0" w:color="auto"/>
            <w:bottom w:val="none" w:sz="0" w:space="0" w:color="auto"/>
            <w:right w:val="none" w:sz="0" w:space="0" w:color="auto"/>
          </w:divBdr>
        </w:div>
        <w:div w:id="1507093546">
          <w:marLeft w:val="480"/>
          <w:marRight w:val="0"/>
          <w:marTop w:val="0"/>
          <w:marBottom w:val="0"/>
          <w:divBdr>
            <w:top w:val="none" w:sz="0" w:space="0" w:color="auto"/>
            <w:left w:val="none" w:sz="0" w:space="0" w:color="auto"/>
            <w:bottom w:val="none" w:sz="0" w:space="0" w:color="auto"/>
            <w:right w:val="none" w:sz="0" w:space="0" w:color="auto"/>
          </w:divBdr>
        </w:div>
        <w:div w:id="609818593">
          <w:marLeft w:val="480"/>
          <w:marRight w:val="0"/>
          <w:marTop w:val="0"/>
          <w:marBottom w:val="0"/>
          <w:divBdr>
            <w:top w:val="none" w:sz="0" w:space="0" w:color="auto"/>
            <w:left w:val="none" w:sz="0" w:space="0" w:color="auto"/>
            <w:bottom w:val="none" w:sz="0" w:space="0" w:color="auto"/>
            <w:right w:val="none" w:sz="0" w:space="0" w:color="auto"/>
          </w:divBdr>
        </w:div>
        <w:div w:id="807743528">
          <w:marLeft w:val="480"/>
          <w:marRight w:val="0"/>
          <w:marTop w:val="0"/>
          <w:marBottom w:val="0"/>
          <w:divBdr>
            <w:top w:val="none" w:sz="0" w:space="0" w:color="auto"/>
            <w:left w:val="none" w:sz="0" w:space="0" w:color="auto"/>
            <w:bottom w:val="none" w:sz="0" w:space="0" w:color="auto"/>
            <w:right w:val="none" w:sz="0" w:space="0" w:color="auto"/>
          </w:divBdr>
        </w:div>
        <w:div w:id="198125523">
          <w:marLeft w:val="480"/>
          <w:marRight w:val="0"/>
          <w:marTop w:val="0"/>
          <w:marBottom w:val="0"/>
          <w:divBdr>
            <w:top w:val="none" w:sz="0" w:space="0" w:color="auto"/>
            <w:left w:val="none" w:sz="0" w:space="0" w:color="auto"/>
            <w:bottom w:val="none" w:sz="0" w:space="0" w:color="auto"/>
            <w:right w:val="none" w:sz="0" w:space="0" w:color="auto"/>
          </w:divBdr>
        </w:div>
        <w:div w:id="1390108937">
          <w:marLeft w:val="480"/>
          <w:marRight w:val="0"/>
          <w:marTop w:val="0"/>
          <w:marBottom w:val="0"/>
          <w:divBdr>
            <w:top w:val="none" w:sz="0" w:space="0" w:color="auto"/>
            <w:left w:val="none" w:sz="0" w:space="0" w:color="auto"/>
            <w:bottom w:val="none" w:sz="0" w:space="0" w:color="auto"/>
            <w:right w:val="none" w:sz="0" w:space="0" w:color="auto"/>
          </w:divBdr>
        </w:div>
        <w:div w:id="1246769628">
          <w:marLeft w:val="480"/>
          <w:marRight w:val="0"/>
          <w:marTop w:val="0"/>
          <w:marBottom w:val="0"/>
          <w:divBdr>
            <w:top w:val="none" w:sz="0" w:space="0" w:color="auto"/>
            <w:left w:val="none" w:sz="0" w:space="0" w:color="auto"/>
            <w:bottom w:val="none" w:sz="0" w:space="0" w:color="auto"/>
            <w:right w:val="none" w:sz="0" w:space="0" w:color="auto"/>
          </w:divBdr>
        </w:div>
        <w:div w:id="1489010557">
          <w:marLeft w:val="480"/>
          <w:marRight w:val="0"/>
          <w:marTop w:val="0"/>
          <w:marBottom w:val="0"/>
          <w:divBdr>
            <w:top w:val="none" w:sz="0" w:space="0" w:color="auto"/>
            <w:left w:val="none" w:sz="0" w:space="0" w:color="auto"/>
            <w:bottom w:val="none" w:sz="0" w:space="0" w:color="auto"/>
            <w:right w:val="none" w:sz="0" w:space="0" w:color="auto"/>
          </w:divBdr>
        </w:div>
        <w:div w:id="284508331">
          <w:marLeft w:val="480"/>
          <w:marRight w:val="0"/>
          <w:marTop w:val="0"/>
          <w:marBottom w:val="0"/>
          <w:divBdr>
            <w:top w:val="none" w:sz="0" w:space="0" w:color="auto"/>
            <w:left w:val="none" w:sz="0" w:space="0" w:color="auto"/>
            <w:bottom w:val="none" w:sz="0" w:space="0" w:color="auto"/>
            <w:right w:val="none" w:sz="0" w:space="0" w:color="auto"/>
          </w:divBdr>
        </w:div>
        <w:div w:id="240330249">
          <w:marLeft w:val="480"/>
          <w:marRight w:val="0"/>
          <w:marTop w:val="0"/>
          <w:marBottom w:val="0"/>
          <w:divBdr>
            <w:top w:val="none" w:sz="0" w:space="0" w:color="auto"/>
            <w:left w:val="none" w:sz="0" w:space="0" w:color="auto"/>
            <w:bottom w:val="none" w:sz="0" w:space="0" w:color="auto"/>
            <w:right w:val="none" w:sz="0" w:space="0" w:color="auto"/>
          </w:divBdr>
        </w:div>
        <w:div w:id="768626372">
          <w:marLeft w:val="480"/>
          <w:marRight w:val="0"/>
          <w:marTop w:val="0"/>
          <w:marBottom w:val="0"/>
          <w:divBdr>
            <w:top w:val="none" w:sz="0" w:space="0" w:color="auto"/>
            <w:left w:val="none" w:sz="0" w:space="0" w:color="auto"/>
            <w:bottom w:val="none" w:sz="0" w:space="0" w:color="auto"/>
            <w:right w:val="none" w:sz="0" w:space="0" w:color="auto"/>
          </w:divBdr>
        </w:div>
        <w:div w:id="1566407547">
          <w:marLeft w:val="480"/>
          <w:marRight w:val="0"/>
          <w:marTop w:val="0"/>
          <w:marBottom w:val="0"/>
          <w:divBdr>
            <w:top w:val="none" w:sz="0" w:space="0" w:color="auto"/>
            <w:left w:val="none" w:sz="0" w:space="0" w:color="auto"/>
            <w:bottom w:val="none" w:sz="0" w:space="0" w:color="auto"/>
            <w:right w:val="none" w:sz="0" w:space="0" w:color="auto"/>
          </w:divBdr>
        </w:div>
        <w:div w:id="1282567437">
          <w:marLeft w:val="480"/>
          <w:marRight w:val="0"/>
          <w:marTop w:val="0"/>
          <w:marBottom w:val="0"/>
          <w:divBdr>
            <w:top w:val="none" w:sz="0" w:space="0" w:color="auto"/>
            <w:left w:val="none" w:sz="0" w:space="0" w:color="auto"/>
            <w:bottom w:val="none" w:sz="0" w:space="0" w:color="auto"/>
            <w:right w:val="none" w:sz="0" w:space="0" w:color="auto"/>
          </w:divBdr>
        </w:div>
        <w:div w:id="1068384461">
          <w:marLeft w:val="480"/>
          <w:marRight w:val="0"/>
          <w:marTop w:val="0"/>
          <w:marBottom w:val="0"/>
          <w:divBdr>
            <w:top w:val="none" w:sz="0" w:space="0" w:color="auto"/>
            <w:left w:val="none" w:sz="0" w:space="0" w:color="auto"/>
            <w:bottom w:val="none" w:sz="0" w:space="0" w:color="auto"/>
            <w:right w:val="none" w:sz="0" w:space="0" w:color="auto"/>
          </w:divBdr>
        </w:div>
        <w:div w:id="426344140">
          <w:marLeft w:val="480"/>
          <w:marRight w:val="0"/>
          <w:marTop w:val="0"/>
          <w:marBottom w:val="0"/>
          <w:divBdr>
            <w:top w:val="none" w:sz="0" w:space="0" w:color="auto"/>
            <w:left w:val="none" w:sz="0" w:space="0" w:color="auto"/>
            <w:bottom w:val="none" w:sz="0" w:space="0" w:color="auto"/>
            <w:right w:val="none" w:sz="0" w:space="0" w:color="auto"/>
          </w:divBdr>
        </w:div>
        <w:div w:id="316148998">
          <w:marLeft w:val="480"/>
          <w:marRight w:val="0"/>
          <w:marTop w:val="0"/>
          <w:marBottom w:val="0"/>
          <w:divBdr>
            <w:top w:val="none" w:sz="0" w:space="0" w:color="auto"/>
            <w:left w:val="none" w:sz="0" w:space="0" w:color="auto"/>
            <w:bottom w:val="none" w:sz="0" w:space="0" w:color="auto"/>
            <w:right w:val="none" w:sz="0" w:space="0" w:color="auto"/>
          </w:divBdr>
        </w:div>
        <w:div w:id="663051999">
          <w:marLeft w:val="480"/>
          <w:marRight w:val="0"/>
          <w:marTop w:val="0"/>
          <w:marBottom w:val="0"/>
          <w:divBdr>
            <w:top w:val="none" w:sz="0" w:space="0" w:color="auto"/>
            <w:left w:val="none" w:sz="0" w:space="0" w:color="auto"/>
            <w:bottom w:val="none" w:sz="0" w:space="0" w:color="auto"/>
            <w:right w:val="none" w:sz="0" w:space="0" w:color="auto"/>
          </w:divBdr>
        </w:div>
        <w:div w:id="638269548">
          <w:marLeft w:val="480"/>
          <w:marRight w:val="0"/>
          <w:marTop w:val="0"/>
          <w:marBottom w:val="0"/>
          <w:divBdr>
            <w:top w:val="none" w:sz="0" w:space="0" w:color="auto"/>
            <w:left w:val="none" w:sz="0" w:space="0" w:color="auto"/>
            <w:bottom w:val="none" w:sz="0" w:space="0" w:color="auto"/>
            <w:right w:val="none" w:sz="0" w:space="0" w:color="auto"/>
          </w:divBdr>
        </w:div>
        <w:div w:id="501313946">
          <w:marLeft w:val="480"/>
          <w:marRight w:val="0"/>
          <w:marTop w:val="0"/>
          <w:marBottom w:val="0"/>
          <w:divBdr>
            <w:top w:val="none" w:sz="0" w:space="0" w:color="auto"/>
            <w:left w:val="none" w:sz="0" w:space="0" w:color="auto"/>
            <w:bottom w:val="none" w:sz="0" w:space="0" w:color="auto"/>
            <w:right w:val="none" w:sz="0" w:space="0" w:color="auto"/>
          </w:divBdr>
        </w:div>
        <w:div w:id="1443643783">
          <w:marLeft w:val="480"/>
          <w:marRight w:val="0"/>
          <w:marTop w:val="0"/>
          <w:marBottom w:val="0"/>
          <w:divBdr>
            <w:top w:val="none" w:sz="0" w:space="0" w:color="auto"/>
            <w:left w:val="none" w:sz="0" w:space="0" w:color="auto"/>
            <w:bottom w:val="none" w:sz="0" w:space="0" w:color="auto"/>
            <w:right w:val="none" w:sz="0" w:space="0" w:color="auto"/>
          </w:divBdr>
        </w:div>
        <w:div w:id="1647784609">
          <w:marLeft w:val="480"/>
          <w:marRight w:val="0"/>
          <w:marTop w:val="0"/>
          <w:marBottom w:val="0"/>
          <w:divBdr>
            <w:top w:val="none" w:sz="0" w:space="0" w:color="auto"/>
            <w:left w:val="none" w:sz="0" w:space="0" w:color="auto"/>
            <w:bottom w:val="none" w:sz="0" w:space="0" w:color="auto"/>
            <w:right w:val="none" w:sz="0" w:space="0" w:color="auto"/>
          </w:divBdr>
        </w:div>
        <w:div w:id="1318849000">
          <w:marLeft w:val="480"/>
          <w:marRight w:val="0"/>
          <w:marTop w:val="0"/>
          <w:marBottom w:val="0"/>
          <w:divBdr>
            <w:top w:val="none" w:sz="0" w:space="0" w:color="auto"/>
            <w:left w:val="none" w:sz="0" w:space="0" w:color="auto"/>
            <w:bottom w:val="none" w:sz="0" w:space="0" w:color="auto"/>
            <w:right w:val="none" w:sz="0" w:space="0" w:color="auto"/>
          </w:divBdr>
        </w:div>
        <w:div w:id="643393267">
          <w:marLeft w:val="480"/>
          <w:marRight w:val="0"/>
          <w:marTop w:val="0"/>
          <w:marBottom w:val="0"/>
          <w:divBdr>
            <w:top w:val="none" w:sz="0" w:space="0" w:color="auto"/>
            <w:left w:val="none" w:sz="0" w:space="0" w:color="auto"/>
            <w:bottom w:val="none" w:sz="0" w:space="0" w:color="auto"/>
            <w:right w:val="none" w:sz="0" w:space="0" w:color="auto"/>
          </w:divBdr>
        </w:div>
        <w:div w:id="545722242">
          <w:marLeft w:val="480"/>
          <w:marRight w:val="0"/>
          <w:marTop w:val="0"/>
          <w:marBottom w:val="0"/>
          <w:divBdr>
            <w:top w:val="none" w:sz="0" w:space="0" w:color="auto"/>
            <w:left w:val="none" w:sz="0" w:space="0" w:color="auto"/>
            <w:bottom w:val="none" w:sz="0" w:space="0" w:color="auto"/>
            <w:right w:val="none" w:sz="0" w:space="0" w:color="auto"/>
          </w:divBdr>
        </w:div>
        <w:div w:id="1792287139">
          <w:marLeft w:val="480"/>
          <w:marRight w:val="0"/>
          <w:marTop w:val="0"/>
          <w:marBottom w:val="0"/>
          <w:divBdr>
            <w:top w:val="none" w:sz="0" w:space="0" w:color="auto"/>
            <w:left w:val="none" w:sz="0" w:space="0" w:color="auto"/>
            <w:bottom w:val="none" w:sz="0" w:space="0" w:color="auto"/>
            <w:right w:val="none" w:sz="0" w:space="0" w:color="auto"/>
          </w:divBdr>
        </w:div>
        <w:div w:id="1921253666">
          <w:marLeft w:val="480"/>
          <w:marRight w:val="0"/>
          <w:marTop w:val="0"/>
          <w:marBottom w:val="0"/>
          <w:divBdr>
            <w:top w:val="none" w:sz="0" w:space="0" w:color="auto"/>
            <w:left w:val="none" w:sz="0" w:space="0" w:color="auto"/>
            <w:bottom w:val="none" w:sz="0" w:space="0" w:color="auto"/>
            <w:right w:val="none" w:sz="0" w:space="0" w:color="auto"/>
          </w:divBdr>
        </w:div>
        <w:div w:id="1968969530">
          <w:marLeft w:val="480"/>
          <w:marRight w:val="0"/>
          <w:marTop w:val="0"/>
          <w:marBottom w:val="0"/>
          <w:divBdr>
            <w:top w:val="none" w:sz="0" w:space="0" w:color="auto"/>
            <w:left w:val="none" w:sz="0" w:space="0" w:color="auto"/>
            <w:bottom w:val="none" w:sz="0" w:space="0" w:color="auto"/>
            <w:right w:val="none" w:sz="0" w:space="0" w:color="auto"/>
          </w:divBdr>
        </w:div>
        <w:div w:id="295986459">
          <w:marLeft w:val="480"/>
          <w:marRight w:val="0"/>
          <w:marTop w:val="0"/>
          <w:marBottom w:val="0"/>
          <w:divBdr>
            <w:top w:val="none" w:sz="0" w:space="0" w:color="auto"/>
            <w:left w:val="none" w:sz="0" w:space="0" w:color="auto"/>
            <w:bottom w:val="none" w:sz="0" w:space="0" w:color="auto"/>
            <w:right w:val="none" w:sz="0" w:space="0" w:color="auto"/>
          </w:divBdr>
        </w:div>
        <w:div w:id="1431975317">
          <w:marLeft w:val="480"/>
          <w:marRight w:val="0"/>
          <w:marTop w:val="0"/>
          <w:marBottom w:val="0"/>
          <w:divBdr>
            <w:top w:val="none" w:sz="0" w:space="0" w:color="auto"/>
            <w:left w:val="none" w:sz="0" w:space="0" w:color="auto"/>
            <w:bottom w:val="none" w:sz="0" w:space="0" w:color="auto"/>
            <w:right w:val="none" w:sz="0" w:space="0" w:color="auto"/>
          </w:divBdr>
        </w:div>
        <w:div w:id="946539982">
          <w:marLeft w:val="480"/>
          <w:marRight w:val="0"/>
          <w:marTop w:val="0"/>
          <w:marBottom w:val="0"/>
          <w:divBdr>
            <w:top w:val="none" w:sz="0" w:space="0" w:color="auto"/>
            <w:left w:val="none" w:sz="0" w:space="0" w:color="auto"/>
            <w:bottom w:val="none" w:sz="0" w:space="0" w:color="auto"/>
            <w:right w:val="none" w:sz="0" w:space="0" w:color="auto"/>
          </w:divBdr>
        </w:div>
        <w:div w:id="650451903">
          <w:marLeft w:val="480"/>
          <w:marRight w:val="0"/>
          <w:marTop w:val="0"/>
          <w:marBottom w:val="0"/>
          <w:divBdr>
            <w:top w:val="none" w:sz="0" w:space="0" w:color="auto"/>
            <w:left w:val="none" w:sz="0" w:space="0" w:color="auto"/>
            <w:bottom w:val="none" w:sz="0" w:space="0" w:color="auto"/>
            <w:right w:val="none" w:sz="0" w:space="0" w:color="auto"/>
          </w:divBdr>
        </w:div>
        <w:div w:id="1900288026">
          <w:marLeft w:val="480"/>
          <w:marRight w:val="0"/>
          <w:marTop w:val="0"/>
          <w:marBottom w:val="0"/>
          <w:divBdr>
            <w:top w:val="none" w:sz="0" w:space="0" w:color="auto"/>
            <w:left w:val="none" w:sz="0" w:space="0" w:color="auto"/>
            <w:bottom w:val="none" w:sz="0" w:space="0" w:color="auto"/>
            <w:right w:val="none" w:sz="0" w:space="0" w:color="auto"/>
          </w:divBdr>
        </w:div>
        <w:div w:id="768814994">
          <w:marLeft w:val="480"/>
          <w:marRight w:val="0"/>
          <w:marTop w:val="0"/>
          <w:marBottom w:val="0"/>
          <w:divBdr>
            <w:top w:val="none" w:sz="0" w:space="0" w:color="auto"/>
            <w:left w:val="none" w:sz="0" w:space="0" w:color="auto"/>
            <w:bottom w:val="none" w:sz="0" w:space="0" w:color="auto"/>
            <w:right w:val="none" w:sz="0" w:space="0" w:color="auto"/>
          </w:divBdr>
        </w:div>
        <w:div w:id="81534390">
          <w:marLeft w:val="480"/>
          <w:marRight w:val="0"/>
          <w:marTop w:val="0"/>
          <w:marBottom w:val="0"/>
          <w:divBdr>
            <w:top w:val="none" w:sz="0" w:space="0" w:color="auto"/>
            <w:left w:val="none" w:sz="0" w:space="0" w:color="auto"/>
            <w:bottom w:val="none" w:sz="0" w:space="0" w:color="auto"/>
            <w:right w:val="none" w:sz="0" w:space="0" w:color="auto"/>
          </w:divBdr>
        </w:div>
        <w:div w:id="1601989301">
          <w:marLeft w:val="480"/>
          <w:marRight w:val="0"/>
          <w:marTop w:val="0"/>
          <w:marBottom w:val="0"/>
          <w:divBdr>
            <w:top w:val="none" w:sz="0" w:space="0" w:color="auto"/>
            <w:left w:val="none" w:sz="0" w:space="0" w:color="auto"/>
            <w:bottom w:val="none" w:sz="0" w:space="0" w:color="auto"/>
            <w:right w:val="none" w:sz="0" w:space="0" w:color="auto"/>
          </w:divBdr>
        </w:div>
        <w:div w:id="1154029729">
          <w:marLeft w:val="480"/>
          <w:marRight w:val="0"/>
          <w:marTop w:val="0"/>
          <w:marBottom w:val="0"/>
          <w:divBdr>
            <w:top w:val="none" w:sz="0" w:space="0" w:color="auto"/>
            <w:left w:val="none" w:sz="0" w:space="0" w:color="auto"/>
            <w:bottom w:val="none" w:sz="0" w:space="0" w:color="auto"/>
            <w:right w:val="none" w:sz="0" w:space="0" w:color="auto"/>
          </w:divBdr>
        </w:div>
        <w:div w:id="1770852353">
          <w:marLeft w:val="480"/>
          <w:marRight w:val="0"/>
          <w:marTop w:val="0"/>
          <w:marBottom w:val="0"/>
          <w:divBdr>
            <w:top w:val="none" w:sz="0" w:space="0" w:color="auto"/>
            <w:left w:val="none" w:sz="0" w:space="0" w:color="auto"/>
            <w:bottom w:val="none" w:sz="0" w:space="0" w:color="auto"/>
            <w:right w:val="none" w:sz="0" w:space="0" w:color="auto"/>
          </w:divBdr>
        </w:div>
        <w:div w:id="215239158">
          <w:marLeft w:val="480"/>
          <w:marRight w:val="0"/>
          <w:marTop w:val="0"/>
          <w:marBottom w:val="0"/>
          <w:divBdr>
            <w:top w:val="none" w:sz="0" w:space="0" w:color="auto"/>
            <w:left w:val="none" w:sz="0" w:space="0" w:color="auto"/>
            <w:bottom w:val="none" w:sz="0" w:space="0" w:color="auto"/>
            <w:right w:val="none" w:sz="0" w:space="0" w:color="auto"/>
          </w:divBdr>
        </w:div>
        <w:div w:id="2140297628">
          <w:marLeft w:val="480"/>
          <w:marRight w:val="0"/>
          <w:marTop w:val="0"/>
          <w:marBottom w:val="0"/>
          <w:divBdr>
            <w:top w:val="none" w:sz="0" w:space="0" w:color="auto"/>
            <w:left w:val="none" w:sz="0" w:space="0" w:color="auto"/>
            <w:bottom w:val="none" w:sz="0" w:space="0" w:color="auto"/>
            <w:right w:val="none" w:sz="0" w:space="0" w:color="auto"/>
          </w:divBdr>
        </w:div>
        <w:div w:id="1648120345">
          <w:marLeft w:val="480"/>
          <w:marRight w:val="0"/>
          <w:marTop w:val="0"/>
          <w:marBottom w:val="0"/>
          <w:divBdr>
            <w:top w:val="none" w:sz="0" w:space="0" w:color="auto"/>
            <w:left w:val="none" w:sz="0" w:space="0" w:color="auto"/>
            <w:bottom w:val="none" w:sz="0" w:space="0" w:color="auto"/>
            <w:right w:val="none" w:sz="0" w:space="0" w:color="auto"/>
          </w:divBdr>
        </w:div>
        <w:div w:id="972909445">
          <w:marLeft w:val="480"/>
          <w:marRight w:val="0"/>
          <w:marTop w:val="0"/>
          <w:marBottom w:val="0"/>
          <w:divBdr>
            <w:top w:val="none" w:sz="0" w:space="0" w:color="auto"/>
            <w:left w:val="none" w:sz="0" w:space="0" w:color="auto"/>
            <w:bottom w:val="none" w:sz="0" w:space="0" w:color="auto"/>
            <w:right w:val="none" w:sz="0" w:space="0" w:color="auto"/>
          </w:divBdr>
        </w:div>
        <w:div w:id="1872835407">
          <w:marLeft w:val="480"/>
          <w:marRight w:val="0"/>
          <w:marTop w:val="0"/>
          <w:marBottom w:val="0"/>
          <w:divBdr>
            <w:top w:val="none" w:sz="0" w:space="0" w:color="auto"/>
            <w:left w:val="none" w:sz="0" w:space="0" w:color="auto"/>
            <w:bottom w:val="none" w:sz="0" w:space="0" w:color="auto"/>
            <w:right w:val="none" w:sz="0" w:space="0" w:color="auto"/>
          </w:divBdr>
        </w:div>
        <w:div w:id="1918705480">
          <w:marLeft w:val="480"/>
          <w:marRight w:val="0"/>
          <w:marTop w:val="0"/>
          <w:marBottom w:val="0"/>
          <w:divBdr>
            <w:top w:val="none" w:sz="0" w:space="0" w:color="auto"/>
            <w:left w:val="none" w:sz="0" w:space="0" w:color="auto"/>
            <w:bottom w:val="none" w:sz="0" w:space="0" w:color="auto"/>
            <w:right w:val="none" w:sz="0" w:space="0" w:color="auto"/>
          </w:divBdr>
        </w:div>
        <w:div w:id="806820090">
          <w:marLeft w:val="480"/>
          <w:marRight w:val="0"/>
          <w:marTop w:val="0"/>
          <w:marBottom w:val="0"/>
          <w:divBdr>
            <w:top w:val="none" w:sz="0" w:space="0" w:color="auto"/>
            <w:left w:val="none" w:sz="0" w:space="0" w:color="auto"/>
            <w:bottom w:val="none" w:sz="0" w:space="0" w:color="auto"/>
            <w:right w:val="none" w:sz="0" w:space="0" w:color="auto"/>
          </w:divBdr>
        </w:div>
        <w:div w:id="797770482">
          <w:marLeft w:val="480"/>
          <w:marRight w:val="0"/>
          <w:marTop w:val="0"/>
          <w:marBottom w:val="0"/>
          <w:divBdr>
            <w:top w:val="none" w:sz="0" w:space="0" w:color="auto"/>
            <w:left w:val="none" w:sz="0" w:space="0" w:color="auto"/>
            <w:bottom w:val="none" w:sz="0" w:space="0" w:color="auto"/>
            <w:right w:val="none" w:sz="0" w:space="0" w:color="auto"/>
          </w:divBdr>
        </w:div>
        <w:div w:id="286592845">
          <w:marLeft w:val="480"/>
          <w:marRight w:val="0"/>
          <w:marTop w:val="0"/>
          <w:marBottom w:val="0"/>
          <w:divBdr>
            <w:top w:val="none" w:sz="0" w:space="0" w:color="auto"/>
            <w:left w:val="none" w:sz="0" w:space="0" w:color="auto"/>
            <w:bottom w:val="none" w:sz="0" w:space="0" w:color="auto"/>
            <w:right w:val="none" w:sz="0" w:space="0" w:color="auto"/>
          </w:divBdr>
        </w:div>
        <w:div w:id="183446426">
          <w:marLeft w:val="480"/>
          <w:marRight w:val="0"/>
          <w:marTop w:val="0"/>
          <w:marBottom w:val="0"/>
          <w:divBdr>
            <w:top w:val="none" w:sz="0" w:space="0" w:color="auto"/>
            <w:left w:val="none" w:sz="0" w:space="0" w:color="auto"/>
            <w:bottom w:val="none" w:sz="0" w:space="0" w:color="auto"/>
            <w:right w:val="none" w:sz="0" w:space="0" w:color="auto"/>
          </w:divBdr>
        </w:div>
        <w:div w:id="1283265359">
          <w:marLeft w:val="480"/>
          <w:marRight w:val="0"/>
          <w:marTop w:val="0"/>
          <w:marBottom w:val="0"/>
          <w:divBdr>
            <w:top w:val="none" w:sz="0" w:space="0" w:color="auto"/>
            <w:left w:val="none" w:sz="0" w:space="0" w:color="auto"/>
            <w:bottom w:val="none" w:sz="0" w:space="0" w:color="auto"/>
            <w:right w:val="none" w:sz="0" w:space="0" w:color="auto"/>
          </w:divBdr>
        </w:div>
        <w:div w:id="1485201520">
          <w:marLeft w:val="480"/>
          <w:marRight w:val="0"/>
          <w:marTop w:val="0"/>
          <w:marBottom w:val="0"/>
          <w:divBdr>
            <w:top w:val="none" w:sz="0" w:space="0" w:color="auto"/>
            <w:left w:val="none" w:sz="0" w:space="0" w:color="auto"/>
            <w:bottom w:val="none" w:sz="0" w:space="0" w:color="auto"/>
            <w:right w:val="none" w:sz="0" w:space="0" w:color="auto"/>
          </w:divBdr>
        </w:div>
        <w:div w:id="1486699672">
          <w:marLeft w:val="480"/>
          <w:marRight w:val="0"/>
          <w:marTop w:val="0"/>
          <w:marBottom w:val="0"/>
          <w:divBdr>
            <w:top w:val="none" w:sz="0" w:space="0" w:color="auto"/>
            <w:left w:val="none" w:sz="0" w:space="0" w:color="auto"/>
            <w:bottom w:val="none" w:sz="0" w:space="0" w:color="auto"/>
            <w:right w:val="none" w:sz="0" w:space="0" w:color="auto"/>
          </w:divBdr>
        </w:div>
        <w:div w:id="1076392241">
          <w:marLeft w:val="480"/>
          <w:marRight w:val="0"/>
          <w:marTop w:val="0"/>
          <w:marBottom w:val="0"/>
          <w:divBdr>
            <w:top w:val="none" w:sz="0" w:space="0" w:color="auto"/>
            <w:left w:val="none" w:sz="0" w:space="0" w:color="auto"/>
            <w:bottom w:val="none" w:sz="0" w:space="0" w:color="auto"/>
            <w:right w:val="none" w:sz="0" w:space="0" w:color="auto"/>
          </w:divBdr>
        </w:div>
        <w:div w:id="57439709">
          <w:marLeft w:val="480"/>
          <w:marRight w:val="0"/>
          <w:marTop w:val="0"/>
          <w:marBottom w:val="0"/>
          <w:divBdr>
            <w:top w:val="none" w:sz="0" w:space="0" w:color="auto"/>
            <w:left w:val="none" w:sz="0" w:space="0" w:color="auto"/>
            <w:bottom w:val="none" w:sz="0" w:space="0" w:color="auto"/>
            <w:right w:val="none" w:sz="0" w:space="0" w:color="auto"/>
          </w:divBdr>
        </w:div>
        <w:div w:id="1463189094">
          <w:marLeft w:val="480"/>
          <w:marRight w:val="0"/>
          <w:marTop w:val="0"/>
          <w:marBottom w:val="0"/>
          <w:divBdr>
            <w:top w:val="none" w:sz="0" w:space="0" w:color="auto"/>
            <w:left w:val="none" w:sz="0" w:space="0" w:color="auto"/>
            <w:bottom w:val="none" w:sz="0" w:space="0" w:color="auto"/>
            <w:right w:val="none" w:sz="0" w:space="0" w:color="auto"/>
          </w:divBdr>
        </w:div>
        <w:div w:id="699089006">
          <w:marLeft w:val="480"/>
          <w:marRight w:val="0"/>
          <w:marTop w:val="0"/>
          <w:marBottom w:val="0"/>
          <w:divBdr>
            <w:top w:val="none" w:sz="0" w:space="0" w:color="auto"/>
            <w:left w:val="none" w:sz="0" w:space="0" w:color="auto"/>
            <w:bottom w:val="none" w:sz="0" w:space="0" w:color="auto"/>
            <w:right w:val="none" w:sz="0" w:space="0" w:color="auto"/>
          </w:divBdr>
        </w:div>
        <w:div w:id="1523208865">
          <w:marLeft w:val="480"/>
          <w:marRight w:val="0"/>
          <w:marTop w:val="0"/>
          <w:marBottom w:val="0"/>
          <w:divBdr>
            <w:top w:val="none" w:sz="0" w:space="0" w:color="auto"/>
            <w:left w:val="none" w:sz="0" w:space="0" w:color="auto"/>
            <w:bottom w:val="none" w:sz="0" w:space="0" w:color="auto"/>
            <w:right w:val="none" w:sz="0" w:space="0" w:color="auto"/>
          </w:divBdr>
        </w:div>
        <w:div w:id="2119519026">
          <w:marLeft w:val="480"/>
          <w:marRight w:val="0"/>
          <w:marTop w:val="0"/>
          <w:marBottom w:val="0"/>
          <w:divBdr>
            <w:top w:val="none" w:sz="0" w:space="0" w:color="auto"/>
            <w:left w:val="none" w:sz="0" w:space="0" w:color="auto"/>
            <w:bottom w:val="none" w:sz="0" w:space="0" w:color="auto"/>
            <w:right w:val="none" w:sz="0" w:space="0" w:color="auto"/>
          </w:divBdr>
        </w:div>
        <w:div w:id="1423794436">
          <w:marLeft w:val="480"/>
          <w:marRight w:val="0"/>
          <w:marTop w:val="0"/>
          <w:marBottom w:val="0"/>
          <w:divBdr>
            <w:top w:val="none" w:sz="0" w:space="0" w:color="auto"/>
            <w:left w:val="none" w:sz="0" w:space="0" w:color="auto"/>
            <w:bottom w:val="none" w:sz="0" w:space="0" w:color="auto"/>
            <w:right w:val="none" w:sz="0" w:space="0" w:color="auto"/>
          </w:divBdr>
        </w:div>
        <w:div w:id="21638426">
          <w:marLeft w:val="480"/>
          <w:marRight w:val="0"/>
          <w:marTop w:val="0"/>
          <w:marBottom w:val="0"/>
          <w:divBdr>
            <w:top w:val="none" w:sz="0" w:space="0" w:color="auto"/>
            <w:left w:val="none" w:sz="0" w:space="0" w:color="auto"/>
            <w:bottom w:val="none" w:sz="0" w:space="0" w:color="auto"/>
            <w:right w:val="none" w:sz="0" w:space="0" w:color="auto"/>
          </w:divBdr>
        </w:div>
      </w:divsChild>
    </w:div>
    <w:div w:id="1346664521">
      <w:bodyDiv w:val="1"/>
      <w:marLeft w:val="0"/>
      <w:marRight w:val="0"/>
      <w:marTop w:val="0"/>
      <w:marBottom w:val="0"/>
      <w:divBdr>
        <w:top w:val="none" w:sz="0" w:space="0" w:color="auto"/>
        <w:left w:val="none" w:sz="0" w:space="0" w:color="auto"/>
        <w:bottom w:val="none" w:sz="0" w:space="0" w:color="auto"/>
        <w:right w:val="none" w:sz="0" w:space="0" w:color="auto"/>
      </w:divBdr>
    </w:div>
    <w:div w:id="1346712935">
      <w:bodyDiv w:val="1"/>
      <w:marLeft w:val="0"/>
      <w:marRight w:val="0"/>
      <w:marTop w:val="0"/>
      <w:marBottom w:val="0"/>
      <w:divBdr>
        <w:top w:val="none" w:sz="0" w:space="0" w:color="auto"/>
        <w:left w:val="none" w:sz="0" w:space="0" w:color="auto"/>
        <w:bottom w:val="none" w:sz="0" w:space="0" w:color="auto"/>
        <w:right w:val="none" w:sz="0" w:space="0" w:color="auto"/>
      </w:divBdr>
    </w:div>
    <w:div w:id="1346976087">
      <w:bodyDiv w:val="1"/>
      <w:marLeft w:val="0"/>
      <w:marRight w:val="0"/>
      <w:marTop w:val="0"/>
      <w:marBottom w:val="0"/>
      <w:divBdr>
        <w:top w:val="none" w:sz="0" w:space="0" w:color="auto"/>
        <w:left w:val="none" w:sz="0" w:space="0" w:color="auto"/>
        <w:bottom w:val="none" w:sz="0" w:space="0" w:color="auto"/>
        <w:right w:val="none" w:sz="0" w:space="0" w:color="auto"/>
      </w:divBdr>
    </w:div>
    <w:div w:id="1347363341">
      <w:bodyDiv w:val="1"/>
      <w:marLeft w:val="0"/>
      <w:marRight w:val="0"/>
      <w:marTop w:val="0"/>
      <w:marBottom w:val="0"/>
      <w:divBdr>
        <w:top w:val="none" w:sz="0" w:space="0" w:color="auto"/>
        <w:left w:val="none" w:sz="0" w:space="0" w:color="auto"/>
        <w:bottom w:val="none" w:sz="0" w:space="0" w:color="auto"/>
        <w:right w:val="none" w:sz="0" w:space="0" w:color="auto"/>
      </w:divBdr>
    </w:div>
    <w:div w:id="1347555279">
      <w:bodyDiv w:val="1"/>
      <w:marLeft w:val="0"/>
      <w:marRight w:val="0"/>
      <w:marTop w:val="0"/>
      <w:marBottom w:val="0"/>
      <w:divBdr>
        <w:top w:val="none" w:sz="0" w:space="0" w:color="auto"/>
        <w:left w:val="none" w:sz="0" w:space="0" w:color="auto"/>
        <w:bottom w:val="none" w:sz="0" w:space="0" w:color="auto"/>
        <w:right w:val="none" w:sz="0" w:space="0" w:color="auto"/>
      </w:divBdr>
    </w:div>
    <w:div w:id="1348370035">
      <w:bodyDiv w:val="1"/>
      <w:marLeft w:val="0"/>
      <w:marRight w:val="0"/>
      <w:marTop w:val="0"/>
      <w:marBottom w:val="0"/>
      <w:divBdr>
        <w:top w:val="none" w:sz="0" w:space="0" w:color="auto"/>
        <w:left w:val="none" w:sz="0" w:space="0" w:color="auto"/>
        <w:bottom w:val="none" w:sz="0" w:space="0" w:color="auto"/>
        <w:right w:val="none" w:sz="0" w:space="0" w:color="auto"/>
      </w:divBdr>
    </w:div>
    <w:div w:id="1348407315">
      <w:bodyDiv w:val="1"/>
      <w:marLeft w:val="0"/>
      <w:marRight w:val="0"/>
      <w:marTop w:val="0"/>
      <w:marBottom w:val="0"/>
      <w:divBdr>
        <w:top w:val="none" w:sz="0" w:space="0" w:color="auto"/>
        <w:left w:val="none" w:sz="0" w:space="0" w:color="auto"/>
        <w:bottom w:val="none" w:sz="0" w:space="0" w:color="auto"/>
        <w:right w:val="none" w:sz="0" w:space="0" w:color="auto"/>
      </w:divBdr>
    </w:div>
    <w:div w:id="1348675654">
      <w:bodyDiv w:val="1"/>
      <w:marLeft w:val="0"/>
      <w:marRight w:val="0"/>
      <w:marTop w:val="0"/>
      <w:marBottom w:val="0"/>
      <w:divBdr>
        <w:top w:val="none" w:sz="0" w:space="0" w:color="auto"/>
        <w:left w:val="none" w:sz="0" w:space="0" w:color="auto"/>
        <w:bottom w:val="none" w:sz="0" w:space="0" w:color="auto"/>
        <w:right w:val="none" w:sz="0" w:space="0" w:color="auto"/>
      </w:divBdr>
    </w:div>
    <w:div w:id="1348827046">
      <w:bodyDiv w:val="1"/>
      <w:marLeft w:val="0"/>
      <w:marRight w:val="0"/>
      <w:marTop w:val="0"/>
      <w:marBottom w:val="0"/>
      <w:divBdr>
        <w:top w:val="none" w:sz="0" w:space="0" w:color="auto"/>
        <w:left w:val="none" w:sz="0" w:space="0" w:color="auto"/>
        <w:bottom w:val="none" w:sz="0" w:space="0" w:color="auto"/>
        <w:right w:val="none" w:sz="0" w:space="0" w:color="auto"/>
      </w:divBdr>
    </w:div>
    <w:div w:id="1349452889">
      <w:bodyDiv w:val="1"/>
      <w:marLeft w:val="0"/>
      <w:marRight w:val="0"/>
      <w:marTop w:val="0"/>
      <w:marBottom w:val="0"/>
      <w:divBdr>
        <w:top w:val="none" w:sz="0" w:space="0" w:color="auto"/>
        <w:left w:val="none" w:sz="0" w:space="0" w:color="auto"/>
        <w:bottom w:val="none" w:sz="0" w:space="0" w:color="auto"/>
        <w:right w:val="none" w:sz="0" w:space="0" w:color="auto"/>
      </w:divBdr>
    </w:div>
    <w:div w:id="1349942360">
      <w:bodyDiv w:val="1"/>
      <w:marLeft w:val="0"/>
      <w:marRight w:val="0"/>
      <w:marTop w:val="0"/>
      <w:marBottom w:val="0"/>
      <w:divBdr>
        <w:top w:val="none" w:sz="0" w:space="0" w:color="auto"/>
        <w:left w:val="none" w:sz="0" w:space="0" w:color="auto"/>
        <w:bottom w:val="none" w:sz="0" w:space="0" w:color="auto"/>
        <w:right w:val="none" w:sz="0" w:space="0" w:color="auto"/>
      </w:divBdr>
    </w:div>
    <w:div w:id="1350523206">
      <w:bodyDiv w:val="1"/>
      <w:marLeft w:val="0"/>
      <w:marRight w:val="0"/>
      <w:marTop w:val="0"/>
      <w:marBottom w:val="0"/>
      <w:divBdr>
        <w:top w:val="none" w:sz="0" w:space="0" w:color="auto"/>
        <w:left w:val="none" w:sz="0" w:space="0" w:color="auto"/>
        <w:bottom w:val="none" w:sz="0" w:space="0" w:color="auto"/>
        <w:right w:val="none" w:sz="0" w:space="0" w:color="auto"/>
      </w:divBdr>
    </w:div>
    <w:div w:id="1350523962">
      <w:bodyDiv w:val="1"/>
      <w:marLeft w:val="0"/>
      <w:marRight w:val="0"/>
      <w:marTop w:val="0"/>
      <w:marBottom w:val="0"/>
      <w:divBdr>
        <w:top w:val="none" w:sz="0" w:space="0" w:color="auto"/>
        <w:left w:val="none" w:sz="0" w:space="0" w:color="auto"/>
        <w:bottom w:val="none" w:sz="0" w:space="0" w:color="auto"/>
        <w:right w:val="none" w:sz="0" w:space="0" w:color="auto"/>
      </w:divBdr>
    </w:div>
    <w:div w:id="1350840092">
      <w:bodyDiv w:val="1"/>
      <w:marLeft w:val="0"/>
      <w:marRight w:val="0"/>
      <w:marTop w:val="0"/>
      <w:marBottom w:val="0"/>
      <w:divBdr>
        <w:top w:val="none" w:sz="0" w:space="0" w:color="auto"/>
        <w:left w:val="none" w:sz="0" w:space="0" w:color="auto"/>
        <w:bottom w:val="none" w:sz="0" w:space="0" w:color="auto"/>
        <w:right w:val="none" w:sz="0" w:space="0" w:color="auto"/>
      </w:divBdr>
    </w:div>
    <w:div w:id="1350986133">
      <w:bodyDiv w:val="1"/>
      <w:marLeft w:val="0"/>
      <w:marRight w:val="0"/>
      <w:marTop w:val="0"/>
      <w:marBottom w:val="0"/>
      <w:divBdr>
        <w:top w:val="none" w:sz="0" w:space="0" w:color="auto"/>
        <w:left w:val="none" w:sz="0" w:space="0" w:color="auto"/>
        <w:bottom w:val="none" w:sz="0" w:space="0" w:color="auto"/>
        <w:right w:val="none" w:sz="0" w:space="0" w:color="auto"/>
      </w:divBdr>
    </w:div>
    <w:div w:id="1351563287">
      <w:bodyDiv w:val="1"/>
      <w:marLeft w:val="0"/>
      <w:marRight w:val="0"/>
      <w:marTop w:val="0"/>
      <w:marBottom w:val="0"/>
      <w:divBdr>
        <w:top w:val="none" w:sz="0" w:space="0" w:color="auto"/>
        <w:left w:val="none" w:sz="0" w:space="0" w:color="auto"/>
        <w:bottom w:val="none" w:sz="0" w:space="0" w:color="auto"/>
        <w:right w:val="none" w:sz="0" w:space="0" w:color="auto"/>
      </w:divBdr>
    </w:div>
    <w:div w:id="1351948525">
      <w:bodyDiv w:val="1"/>
      <w:marLeft w:val="0"/>
      <w:marRight w:val="0"/>
      <w:marTop w:val="0"/>
      <w:marBottom w:val="0"/>
      <w:divBdr>
        <w:top w:val="none" w:sz="0" w:space="0" w:color="auto"/>
        <w:left w:val="none" w:sz="0" w:space="0" w:color="auto"/>
        <w:bottom w:val="none" w:sz="0" w:space="0" w:color="auto"/>
        <w:right w:val="none" w:sz="0" w:space="0" w:color="auto"/>
      </w:divBdr>
    </w:div>
    <w:div w:id="1352024081">
      <w:bodyDiv w:val="1"/>
      <w:marLeft w:val="0"/>
      <w:marRight w:val="0"/>
      <w:marTop w:val="0"/>
      <w:marBottom w:val="0"/>
      <w:divBdr>
        <w:top w:val="none" w:sz="0" w:space="0" w:color="auto"/>
        <w:left w:val="none" w:sz="0" w:space="0" w:color="auto"/>
        <w:bottom w:val="none" w:sz="0" w:space="0" w:color="auto"/>
        <w:right w:val="none" w:sz="0" w:space="0" w:color="auto"/>
      </w:divBdr>
    </w:div>
    <w:div w:id="1353266151">
      <w:bodyDiv w:val="1"/>
      <w:marLeft w:val="0"/>
      <w:marRight w:val="0"/>
      <w:marTop w:val="0"/>
      <w:marBottom w:val="0"/>
      <w:divBdr>
        <w:top w:val="none" w:sz="0" w:space="0" w:color="auto"/>
        <w:left w:val="none" w:sz="0" w:space="0" w:color="auto"/>
        <w:bottom w:val="none" w:sz="0" w:space="0" w:color="auto"/>
        <w:right w:val="none" w:sz="0" w:space="0" w:color="auto"/>
      </w:divBdr>
    </w:div>
    <w:div w:id="1354383633">
      <w:bodyDiv w:val="1"/>
      <w:marLeft w:val="0"/>
      <w:marRight w:val="0"/>
      <w:marTop w:val="0"/>
      <w:marBottom w:val="0"/>
      <w:divBdr>
        <w:top w:val="none" w:sz="0" w:space="0" w:color="auto"/>
        <w:left w:val="none" w:sz="0" w:space="0" w:color="auto"/>
        <w:bottom w:val="none" w:sz="0" w:space="0" w:color="auto"/>
        <w:right w:val="none" w:sz="0" w:space="0" w:color="auto"/>
      </w:divBdr>
    </w:div>
    <w:div w:id="1354456542">
      <w:bodyDiv w:val="1"/>
      <w:marLeft w:val="0"/>
      <w:marRight w:val="0"/>
      <w:marTop w:val="0"/>
      <w:marBottom w:val="0"/>
      <w:divBdr>
        <w:top w:val="none" w:sz="0" w:space="0" w:color="auto"/>
        <w:left w:val="none" w:sz="0" w:space="0" w:color="auto"/>
        <w:bottom w:val="none" w:sz="0" w:space="0" w:color="auto"/>
        <w:right w:val="none" w:sz="0" w:space="0" w:color="auto"/>
      </w:divBdr>
    </w:div>
    <w:div w:id="1355184626">
      <w:bodyDiv w:val="1"/>
      <w:marLeft w:val="0"/>
      <w:marRight w:val="0"/>
      <w:marTop w:val="0"/>
      <w:marBottom w:val="0"/>
      <w:divBdr>
        <w:top w:val="none" w:sz="0" w:space="0" w:color="auto"/>
        <w:left w:val="none" w:sz="0" w:space="0" w:color="auto"/>
        <w:bottom w:val="none" w:sz="0" w:space="0" w:color="auto"/>
        <w:right w:val="none" w:sz="0" w:space="0" w:color="auto"/>
      </w:divBdr>
    </w:div>
    <w:div w:id="1355184789">
      <w:bodyDiv w:val="1"/>
      <w:marLeft w:val="0"/>
      <w:marRight w:val="0"/>
      <w:marTop w:val="0"/>
      <w:marBottom w:val="0"/>
      <w:divBdr>
        <w:top w:val="none" w:sz="0" w:space="0" w:color="auto"/>
        <w:left w:val="none" w:sz="0" w:space="0" w:color="auto"/>
        <w:bottom w:val="none" w:sz="0" w:space="0" w:color="auto"/>
        <w:right w:val="none" w:sz="0" w:space="0" w:color="auto"/>
      </w:divBdr>
    </w:div>
    <w:div w:id="1356346200">
      <w:bodyDiv w:val="1"/>
      <w:marLeft w:val="0"/>
      <w:marRight w:val="0"/>
      <w:marTop w:val="0"/>
      <w:marBottom w:val="0"/>
      <w:divBdr>
        <w:top w:val="none" w:sz="0" w:space="0" w:color="auto"/>
        <w:left w:val="none" w:sz="0" w:space="0" w:color="auto"/>
        <w:bottom w:val="none" w:sz="0" w:space="0" w:color="auto"/>
        <w:right w:val="none" w:sz="0" w:space="0" w:color="auto"/>
      </w:divBdr>
    </w:div>
    <w:div w:id="1356466868">
      <w:bodyDiv w:val="1"/>
      <w:marLeft w:val="0"/>
      <w:marRight w:val="0"/>
      <w:marTop w:val="0"/>
      <w:marBottom w:val="0"/>
      <w:divBdr>
        <w:top w:val="none" w:sz="0" w:space="0" w:color="auto"/>
        <w:left w:val="none" w:sz="0" w:space="0" w:color="auto"/>
        <w:bottom w:val="none" w:sz="0" w:space="0" w:color="auto"/>
        <w:right w:val="none" w:sz="0" w:space="0" w:color="auto"/>
      </w:divBdr>
    </w:div>
    <w:div w:id="1356734729">
      <w:bodyDiv w:val="1"/>
      <w:marLeft w:val="0"/>
      <w:marRight w:val="0"/>
      <w:marTop w:val="0"/>
      <w:marBottom w:val="0"/>
      <w:divBdr>
        <w:top w:val="none" w:sz="0" w:space="0" w:color="auto"/>
        <w:left w:val="none" w:sz="0" w:space="0" w:color="auto"/>
        <w:bottom w:val="none" w:sz="0" w:space="0" w:color="auto"/>
        <w:right w:val="none" w:sz="0" w:space="0" w:color="auto"/>
      </w:divBdr>
    </w:div>
    <w:div w:id="1356806594">
      <w:bodyDiv w:val="1"/>
      <w:marLeft w:val="0"/>
      <w:marRight w:val="0"/>
      <w:marTop w:val="0"/>
      <w:marBottom w:val="0"/>
      <w:divBdr>
        <w:top w:val="none" w:sz="0" w:space="0" w:color="auto"/>
        <w:left w:val="none" w:sz="0" w:space="0" w:color="auto"/>
        <w:bottom w:val="none" w:sz="0" w:space="0" w:color="auto"/>
        <w:right w:val="none" w:sz="0" w:space="0" w:color="auto"/>
      </w:divBdr>
    </w:div>
    <w:div w:id="1357149853">
      <w:bodyDiv w:val="1"/>
      <w:marLeft w:val="0"/>
      <w:marRight w:val="0"/>
      <w:marTop w:val="0"/>
      <w:marBottom w:val="0"/>
      <w:divBdr>
        <w:top w:val="none" w:sz="0" w:space="0" w:color="auto"/>
        <w:left w:val="none" w:sz="0" w:space="0" w:color="auto"/>
        <w:bottom w:val="none" w:sz="0" w:space="0" w:color="auto"/>
        <w:right w:val="none" w:sz="0" w:space="0" w:color="auto"/>
      </w:divBdr>
    </w:div>
    <w:div w:id="1357385840">
      <w:bodyDiv w:val="1"/>
      <w:marLeft w:val="0"/>
      <w:marRight w:val="0"/>
      <w:marTop w:val="0"/>
      <w:marBottom w:val="0"/>
      <w:divBdr>
        <w:top w:val="none" w:sz="0" w:space="0" w:color="auto"/>
        <w:left w:val="none" w:sz="0" w:space="0" w:color="auto"/>
        <w:bottom w:val="none" w:sz="0" w:space="0" w:color="auto"/>
        <w:right w:val="none" w:sz="0" w:space="0" w:color="auto"/>
      </w:divBdr>
    </w:div>
    <w:div w:id="1357660004">
      <w:bodyDiv w:val="1"/>
      <w:marLeft w:val="0"/>
      <w:marRight w:val="0"/>
      <w:marTop w:val="0"/>
      <w:marBottom w:val="0"/>
      <w:divBdr>
        <w:top w:val="none" w:sz="0" w:space="0" w:color="auto"/>
        <w:left w:val="none" w:sz="0" w:space="0" w:color="auto"/>
        <w:bottom w:val="none" w:sz="0" w:space="0" w:color="auto"/>
        <w:right w:val="none" w:sz="0" w:space="0" w:color="auto"/>
      </w:divBdr>
    </w:div>
    <w:div w:id="1357852720">
      <w:bodyDiv w:val="1"/>
      <w:marLeft w:val="0"/>
      <w:marRight w:val="0"/>
      <w:marTop w:val="0"/>
      <w:marBottom w:val="0"/>
      <w:divBdr>
        <w:top w:val="none" w:sz="0" w:space="0" w:color="auto"/>
        <w:left w:val="none" w:sz="0" w:space="0" w:color="auto"/>
        <w:bottom w:val="none" w:sz="0" w:space="0" w:color="auto"/>
        <w:right w:val="none" w:sz="0" w:space="0" w:color="auto"/>
      </w:divBdr>
    </w:div>
    <w:div w:id="1358045791">
      <w:bodyDiv w:val="1"/>
      <w:marLeft w:val="0"/>
      <w:marRight w:val="0"/>
      <w:marTop w:val="0"/>
      <w:marBottom w:val="0"/>
      <w:divBdr>
        <w:top w:val="none" w:sz="0" w:space="0" w:color="auto"/>
        <w:left w:val="none" w:sz="0" w:space="0" w:color="auto"/>
        <w:bottom w:val="none" w:sz="0" w:space="0" w:color="auto"/>
        <w:right w:val="none" w:sz="0" w:space="0" w:color="auto"/>
      </w:divBdr>
    </w:div>
    <w:div w:id="1358197368">
      <w:bodyDiv w:val="1"/>
      <w:marLeft w:val="0"/>
      <w:marRight w:val="0"/>
      <w:marTop w:val="0"/>
      <w:marBottom w:val="0"/>
      <w:divBdr>
        <w:top w:val="none" w:sz="0" w:space="0" w:color="auto"/>
        <w:left w:val="none" w:sz="0" w:space="0" w:color="auto"/>
        <w:bottom w:val="none" w:sz="0" w:space="0" w:color="auto"/>
        <w:right w:val="none" w:sz="0" w:space="0" w:color="auto"/>
      </w:divBdr>
    </w:div>
    <w:div w:id="1359964443">
      <w:bodyDiv w:val="1"/>
      <w:marLeft w:val="0"/>
      <w:marRight w:val="0"/>
      <w:marTop w:val="0"/>
      <w:marBottom w:val="0"/>
      <w:divBdr>
        <w:top w:val="none" w:sz="0" w:space="0" w:color="auto"/>
        <w:left w:val="none" w:sz="0" w:space="0" w:color="auto"/>
        <w:bottom w:val="none" w:sz="0" w:space="0" w:color="auto"/>
        <w:right w:val="none" w:sz="0" w:space="0" w:color="auto"/>
      </w:divBdr>
    </w:div>
    <w:div w:id="1360277926">
      <w:bodyDiv w:val="1"/>
      <w:marLeft w:val="0"/>
      <w:marRight w:val="0"/>
      <w:marTop w:val="0"/>
      <w:marBottom w:val="0"/>
      <w:divBdr>
        <w:top w:val="none" w:sz="0" w:space="0" w:color="auto"/>
        <w:left w:val="none" w:sz="0" w:space="0" w:color="auto"/>
        <w:bottom w:val="none" w:sz="0" w:space="0" w:color="auto"/>
        <w:right w:val="none" w:sz="0" w:space="0" w:color="auto"/>
      </w:divBdr>
    </w:div>
    <w:div w:id="1360593480">
      <w:bodyDiv w:val="1"/>
      <w:marLeft w:val="0"/>
      <w:marRight w:val="0"/>
      <w:marTop w:val="0"/>
      <w:marBottom w:val="0"/>
      <w:divBdr>
        <w:top w:val="none" w:sz="0" w:space="0" w:color="auto"/>
        <w:left w:val="none" w:sz="0" w:space="0" w:color="auto"/>
        <w:bottom w:val="none" w:sz="0" w:space="0" w:color="auto"/>
        <w:right w:val="none" w:sz="0" w:space="0" w:color="auto"/>
      </w:divBdr>
    </w:div>
    <w:div w:id="1360739134">
      <w:bodyDiv w:val="1"/>
      <w:marLeft w:val="0"/>
      <w:marRight w:val="0"/>
      <w:marTop w:val="0"/>
      <w:marBottom w:val="0"/>
      <w:divBdr>
        <w:top w:val="none" w:sz="0" w:space="0" w:color="auto"/>
        <w:left w:val="none" w:sz="0" w:space="0" w:color="auto"/>
        <w:bottom w:val="none" w:sz="0" w:space="0" w:color="auto"/>
        <w:right w:val="none" w:sz="0" w:space="0" w:color="auto"/>
      </w:divBdr>
    </w:div>
    <w:div w:id="1360932416">
      <w:bodyDiv w:val="1"/>
      <w:marLeft w:val="0"/>
      <w:marRight w:val="0"/>
      <w:marTop w:val="0"/>
      <w:marBottom w:val="0"/>
      <w:divBdr>
        <w:top w:val="none" w:sz="0" w:space="0" w:color="auto"/>
        <w:left w:val="none" w:sz="0" w:space="0" w:color="auto"/>
        <w:bottom w:val="none" w:sz="0" w:space="0" w:color="auto"/>
        <w:right w:val="none" w:sz="0" w:space="0" w:color="auto"/>
      </w:divBdr>
    </w:div>
    <w:div w:id="1361393019">
      <w:bodyDiv w:val="1"/>
      <w:marLeft w:val="0"/>
      <w:marRight w:val="0"/>
      <w:marTop w:val="0"/>
      <w:marBottom w:val="0"/>
      <w:divBdr>
        <w:top w:val="none" w:sz="0" w:space="0" w:color="auto"/>
        <w:left w:val="none" w:sz="0" w:space="0" w:color="auto"/>
        <w:bottom w:val="none" w:sz="0" w:space="0" w:color="auto"/>
        <w:right w:val="none" w:sz="0" w:space="0" w:color="auto"/>
      </w:divBdr>
    </w:div>
    <w:div w:id="1361467262">
      <w:bodyDiv w:val="1"/>
      <w:marLeft w:val="0"/>
      <w:marRight w:val="0"/>
      <w:marTop w:val="0"/>
      <w:marBottom w:val="0"/>
      <w:divBdr>
        <w:top w:val="none" w:sz="0" w:space="0" w:color="auto"/>
        <w:left w:val="none" w:sz="0" w:space="0" w:color="auto"/>
        <w:bottom w:val="none" w:sz="0" w:space="0" w:color="auto"/>
        <w:right w:val="none" w:sz="0" w:space="0" w:color="auto"/>
      </w:divBdr>
    </w:div>
    <w:div w:id="1361474487">
      <w:bodyDiv w:val="1"/>
      <w:marLeft w:val="0"/>
      <w:marRight w:val="0"/>
      <w:marTop w:val="0"/>
      <w:marBottom w:val="0"/>
      <w:divBdr>
        <w:top w:val="none" w:sz="0" w:space="0" w:color="auto"/>
        <w:left w:val="none" w:sz="0" w:space="0" w:color="auto"/>
        <w:bottom w:val="none" w:sz="0" w:space="0" w:color="auto"/>
        <w:right w:val="none" w:sz="0" w:space="0" w:color="auto"/>
      </w:divBdr>
    </w:div>
    <w:div w:id="1362048945">
      <w:bodyDiv w:val="1"/>
      <w:marLeft w:val="0"/>
      <w:marRight w:val="0"/>
      <w:marTop w:val="0"/>
      <w:marBottom w:val="0"/>
      <w:divBdr>
        <w:top w:val="none" w:sz="0" w:space="0" w:color="auto"/>
        <w:left w:val="none" w:sz="0" w:space="0" w:color="auto"/>
        <w:bottom w:val="none" w:sz="0" w:space="0" w:color="auto"/>
        <w:right w:val="none" w:sz="0" w:space="0" w:color="auto"/>
      </w:divBdr>
    </w:div>
    <w:div w:id="1362319953">
      <w:bodyDiv w:val="1"/>
      <w:marLeft w:val="0"/>
      <w:marRight w:val="0"/>
      <w:marTop w:val="0"/>
      <w:marBottom w:val="0"/>
      <w:divBdr>
        <w:top w:val="none" w:sz="0" w:space="0" w:color="auto"/>
        <w:left w:val="none" w:sz="0" w:space="0" w:color="auto"/>
        <w:bottom w:val="none" w:sz="0" w:space="0" w:color="auto"/>
        <w:right w:val="none" w:sz="0" w:space="0" w:color="auto"/>
      </w:divBdr>
    </w:div>
    <w:div w:id="1362709116">
      <w:bodyDiv w:val="1"/>
      <w:marLeft w:val="0"/>
      <w:marRight w:val="0"/>
      <w:marTop w:val="0"/>
      <w:marBottom w:val="0"/>
      <w:divBdr>
        <w:top w:val="none" w:sz="0" w:space="0" w:color="auto"/>
        <w:left w:val="none" w:sz="0" w:space="0" w:color="auto"/>
        <w:bottom w:val="none" w:sz="0" w:space="0" w:color="auto"/>
        <w:right w:val="none" w:sz="0" w:space="0" w:color="auto"/>
      </w:divBdr>
    </w:div>
    <w:div w:id="1362899873">
      <w:bodyDiv w:val="1"/>
      <w:marLeft w:val="0"/>
      <w:marRight w:val="0"/>
      <w:marTop w:val="0"/>
      <w:marBottom w:val="0"/>
      <w:divBdr>
        <w:top w:val="none" w:sz="0" w:space="0" w:color="auto"/>
        <w:left w:val="none" w:sz="0" w:space="0" w:color="auto"/>
        <w:bottom w:val="none" w:sz="0" w:space="0" w:color="auto"/>
        <w:right w:val="none" w:sz="0" w:space="0" w:color="auto"/>
      </w:divBdr>
      <w:divsChild>
        <w:div w:id="698287295">
          <w:marLeft w:val="480"/>
          <w:marRight w:val="0"/>
          <w:marTop w:val="0"/>
          <w:marBottom w:val="0"/>
          <w:divBdr>
            <w:top w:val="none" w:sz="0" w:space="0" w:color="auto"/>
            <w:left w:val="none" w:sz="0" w:space="0" w:color="auto"/>
            <w:bottom w:val="none" w:sz="0" w:space="0" w:color="auto"/>
            <w:right w:val="none" w:sz="0" w:space="0" w:color="auto"/>
          </w:divBdr>
        </w:div>
        <w:div w:id="361056679">
          <w:marLeft w:val="480"/>
          <w:marRight w:val="0"/>
          <w:marTop w:val="0"/>
          <w:marBottom w:val="0"/>
          <w:divBdr>
            <w:top w:val="none" w:sz="0" w:space="0" w:color="auto"/>
            <w:left w:val="none" w:sz="0" w:space="0" w:color="auto"/>
            <w:bottom w:val="none" w:sz="0" w:space="0" w:color="auto"/>
            <w:right w:val="none" w:sz="0" w:space="0" w:color="auto"/>
          </w:divBdr>
        </w:div>
        <w:div w:id="700738776">
          <w:marLeft w:val="480"/>
          <w:marRight w:val="0"/>
          <w:marTop w:val="0"/>
          <w:marBottom w:val="0"/>
          <w:divBdr>
            <w:top w:val="none" w:sz="0" w:space="0" w:color="auto"/>
            <w:left w:val="none" w:sz="0" w:space="0" w:color="auto"/>
            <w:bottom w:val="none" w:sz="0" w:space="0" w:color="auto"/>
            <w:right w:val="none" w:sz="0" w:space="0" w:color="auto"/>
          </w:divBdr>
        </w:div>
        <w:div w:id="1042747568">
          <w:marLeft w:val="480"/>
          <w:marRight w:val="0"/>
          <w:marTop w:val="0"/>
          <w:marBottom w:val="0"/>
          <w:divBdr>
            <w:top w:val="none" w:sz="0" w:space="0" w:color="auto"/>
            <w:left w:val="none" w:sz="0" w:space="0" w:color="auto"/>
            <w:bottom w:val="none" w:sz="0" w:space="0" w:color="auto"/>
            <w:right w:val="none" w:sz="0" w:space="0" w:color="auto"/>
          </w:divBdr>
        </w:div>
        <w:div w:id="844707305">
          <w:marLeft w:val="480"/>
          <w:marRight w:val="0"/>
          <w:marTop w:val="0"/>
          <w:marBottom w:val="0"/>
          <w:divBdr>
            <w:top w:val="none" w:sz="0" w:space="0" w:color="auto"/>
            <w:left w:val="none" w:sz="0" w:space="0" w:color="auto"/>
            <w:bottom w:val="none" w:sz="0" w:space="0" w:color="auto"/>
            <w:right w:val="none" w:sz="0" w:space="0" w:color="auto"/>
          </w:divBdr>
        </w:div>
        <w:div w:id="1425956534">
          <w:marLeft w:val="480"/>
          <w:marRight w:val="0"/>
          <w:marTop w:val="0"/>
          <w:marBottom w:val="0"/>
          <w:divBdr>
            <w:top w:val="none" w:sz="0" w:space="0" w:color="auto"/>
            <w:left w:val="none" w:sz="0" w:space="0" w:color="auto"/>
            <w:bottom w:val="none" w:sz="0" w:space="0" w:color="auto"/>
            <w:right w:val="none" w:sz="0" w:space="0" w:color="auto"/>
          </w:divBdr>
        </w:div>
        <w:div w:id="418217490">
          <w:marLeft w:val="480"/>
          <w:marRight w:val="0"/>
          <w:marTop w:val="0"/>
          <w:marBottom w:val="0"/>
          <w:divBdr>
            <w:top w:val="none" w:sz="0" w:space="0" w:color="auto"/>
            <w:left w:val="none" w:sz="0" w:space="0" w:color="auto"/>
            <w:bottom w:val="none" w:sz="0" w:space="0" w:color="auto"/>
            <w:right w:val="none" w:sz="0" w:space="0" w:color="auto"/>
          </w:divBdr>
        </w:div>
        <w:div w:id="561604332">
          <w:marLeft w:val="480"/>
          <w:marRight w:val="0"/>
          <w:marTop w:val="0"/>
          <w:marBottom w:val="0"/>
          <w:divBdr>
            <w:top w:val="none" w:sz="0" w:space="0" w:color="auto"/>
            <w:left w:val="none" w:sz="0" w:space="0" w:color="auto"/>
            <w:bottom w:val="none" w:sz="0" w:space="0" w:color="auto"/>
            <w:right w:val="none" w:sz="0" w:space="0" w:color="auto"/>
          </w:divBdr>
        </w:div>
        <w:div w:id="133375502">
          <w:marLeft w:val="480"/>
          <w:marRight w:val="0"/>
          <w:marTop w:val="0"/>
          <w:marBottom w:val="0"/>
          <w:divBdr>
            <w:top w:val="none" w:sz="0" w:space="0" w:color="auto"/>
            <w:left w:val="none" w:sz="0" w:space="0" w:color="auto"/>
            <w:bottom w:val="none" w:sz="0" w:space="0" w:color="auto"/>
            <w:right w:val="none" w:sz="0" w:space="0" w:color="auto"/>
          </w:divBdr>
        </w:div>
        <w:div w:id="1806072945">
          <w:marLeft w:val="480"/>
          <w:marRight w:val="0"/>
          <w:marTop w:val="0"/>
          <w:marBottom w:val="0"/>
          <w:divBdr>
            <w:top w:val="none" w:sz="0" w:space="0" w:color="auto"/>
            <w:left w:val="none" w:sz="0" w:space="0" w:color="auto"/>
            <w:bottom w:val="none" w:sz="0" w:space="0" w:color="auto"/>
            <w:right w:val="none" w:sz="0" w:space="0" w:color="auto"/>
          </w:divBdr>
        </w:div>
        <w:div w:id="698550294">
          <w:marLeft w:val="480"/>
          <w:marRight w:val="0"/>
          <w:marTop w:val="0"/>
          <w:marBottom w:val="0"/>
          <w:divBdr>
            <w:top w:val="none" w:sz="0" w:space="0" w:color="auto"/>
            <w:left w:val="none" w:sz="0" w:space="0" w:color="auto"/>
            <w:bottom w:val="none" w:sz="0" w:space="0" w:color="auto"/>
            <w:right w:val="none" w:sz="0" w:space="0" w:color="auto"/>
          </w:divBdr>
        </w:div>
        <w:div w:id="813765093">
          <w:marLeft w:val="480"/>
          <w:marRight w:val="0"/>
          <w:marTop w:val="0"/>
          <w:marBottom w:val="0"/>
          <w:divBdr>
            <w:top w:val="none" w:sz="0" w:space="0" w:color="auto"/>
            <w:left w:val="none" w:sz="0" w:space="0" w:color="auto"/>
            <w:bottom w:val="none" w:sz="0" w:space="0" w:color="auto"/>
            <w:right w:val="none" w:sz="0" w:space="0" w:color="auto"/>
          </w:divBdr>
        </w:div>
        <w:div w:id="308020237">
          <w:marLeft w:val="480"/>
          <w:marRight w:val="0"/>
          <w:marTop w:val="0"/>
          <w:marBottom w:val="0"/>
          <w:divBdr>
            <w:top w:val="none" w:sz="0" w:space="0" w:color="auto"/>
            <w:left w:val="none" w:sz="0" w:space="0" w:color="auto"/>
            <w:bottom w:val="none" w:sz="0" w:space="0" w:color="auto"/>
            <w:right w:val="none" w:sz="0" w:space="0" w:color="auto"/>
          </w:divBdr>
        </w:div>
        <w:div w:id="1675761868">
          <w:marLeft w:val="480"/>
          <w:marRight w:val="0"/>
          <w:marTop w:val="0"/>
          <w:marBottom w:val="0"/>
          <w:divBdr>
            <w:top w:val="none" w:sz="0" w:space="0" w:color="auto"/>
            <w:left w:val="none" w:sz="0" w:space="0" w:color="auto"/>
            <w:bottom w:val="none" w:sz="0" w:space="0" w:color="auto"/>
            <w:right w:val="none" w:sz="0" w:space="0" w:color="auto"/>
          </w:divBdr>
        </w:div>
        <w:div w:id="1198664244">
          <w:marLeft w:val="480"/>
          <w:marRight w:val="0"/>
          <w:marTop w:val="0"/>
          <w:marBottom w:val="0"/>
          <w:divBdr>
            <w:top w:val="none" w:sz="0" w:space="0" w:color="auto"/>
            <w:left w:val="none" w:sz="0" w:space="0" w:color="auto"/>
            <w:bottom w:val="none" w:sz="0" w:space="0" w:color="auto"/>
            <w:right w:val="none" w:sz="0" w:space="0" w:color="auto"/>
          </w:divBdr>
        </w:div>
        <w:div w:id="690303693">
          <w:marLeft w:val="480"/>
          <w:marRight w:val="0"/>
          <w:marTop w:val="0"/>
          <w:marBottom w:val="0"/>
          <w:divBdr>
            <w:top w:val="none" w:sz="0" w:space="0" w:color="auto"/>
            <w:left w:val="none" w:sz="0" w:space="0" w:color="auto"/>
            <w:bottom w:val="none" w:sz="0" w:space="0" w:color="auto"/>
            <w:right w:val="none" w:sz="0" w:space="0" w:color="auto"/>
          </w:divBdr>
        </w:div>
        <w:div w:id="2017540580">
          <w:marLeft w:val="480"/>
          <w:marRight w:val="0"/>
          <w:marTop w:val="0"/>
          <w:marBottom w:val="0"/>
          <w:divBdr>
            <w:top w:val="none" w:sz="0" w:space="0" w:color="auto"/>
            <w:left w:val="none" w:sz="0" w:space="0" w:color="auto"/>
            <w:bottom w:val="none" w:sz="0" w:space="0" w:color="auto"/>
            <w:right w:val="none" w:sz="0" w:space="0" w:color="auto"/>
          </w:divBdr>
        </w:div>
        <w:div w:id="2100788111">
          <w:marLeft w:val="480"/>
          <w:marRight w:val="0"/>
          <w:marTop w:val="0"/>
          <w:marBottom w:val="0"/>
          <w:divBdr>
            <w:top w:val="none" w:sz="0" w:space="0" w:color="auto"/>
            <w:left w:val="none" w:sz="0" w:space="0" w:color="auto"/>
            <w:bottom w:val="none" w:sz="0" w:space="0" w:color="auto"/>
            <w:right w:val="none" w:sz="0" w:space="0" w:color="auto"/>
          </w:divBdr>
        </w:div>
        <w:div w:id="1505434593">
          <w:marLeft w:val="480"/>
          <w:marRight w:val="0"/>
          <w:marTop w:val="0"/>
          <w:marBottom w:val="0"/>
          <w:divBdr>
            <w:top w:val="none" w:sz="0" w:space="0" w:color="auto"/>
            <w:left w:val="none" w:sz="0" w:space="0" w:color="auto"/>
            <w:bottom w:val="none" w:sz="0" w:space="0" w:color="auto"/>
            <w:right w:val="none" w:sz="0" w:space="0" w:color="auto"/>
          </w:divBdr>
        </w:div>
        <w:div w:id="205682154">
          <w:marLeft w:val="480"/>
          <w:marRight w:val="0"/>
          <w:marTop w:val="0"/>
          <w:marBottom w:val="0"/>
          <w:divBdr>
            <w:top w:val="none" w:sz="0" w:space="0" w:color="auto"/>
            <w:left w:val="none" w:sz="0" w:space="0" w:color="auto"/>
            <w:bottom w:val="none" w:sz="0" w:space="0" w:color="auto"/>
            <w:right w:val="none" w:sz="0" w:space="0" w:color="auto"/>
          </w:divBdr>
        </w:div>
        <w:div w:id="1215657451">
          <w:marLeft w:val="480"/>
          <w:marRight w:val="0"/>
          <w:marTop w:val="0"/>
          <w:marBottom w:val="0"/>
          <w:divBdr>
            <w:top w:val="none" w:sz="0" w:space="0" w:color="auto"/>
            <w:left w:val="none" w:sz="0" w:space="0" w:color="auto"/>
            <w:bottom w:val="none" w:sz="0" w:space="0" w:color="auto"/>
            <w:right w:val="none" w:sz="0" w:space="0" w:color="auto"/>
          </w:divBdr>
        </w:div>
        <w:div w:id="1367869268">
          <w:marLeft w:val="480"/>
          <w:marRight w:val="0"/>
          <w:marTop w:val="0"/>
          <w:marBottom w:val="0"/>
          <w:divBdr>
            <w:top w:val="none" w:sz="0" w:space="0" w:color="auto"/>
            <w:left w:val="none" w:sz="0" w:space="0" w:color="auto"/>
            <w:bottom w:val="none" w:sz="0" w:space="0" w:color="auto"/>
            <w:right w:val="none" w:sz="0" w:space="0" w:color="auto"/>
          </w:divBdr>
        </w:div>
        <w:div w:id="872116632">
          <w:marLeft w:val="480"/>
          <w:marRight w:val="0"/>
          <w:marTop w:val="0"/>
          <w:marBottom w:val="0"/>
          <w:divBdr>
            <w:top w:val="none" w:sz="0" w:space="0" w:color="auto"/>
            <w:left w:val="none" w:sz="0" w:space="0" w:color="auto"/>
            <w:bottom w:val="none" w:sz="0" w:space="0" w:color="auto"/>
            <w:right w:val="none" w:sz="0" w:space="0" w:color="auto"/>
          </w:divBdr>
        </w:div>
        <w:div w:id="176118898">
          <w:marLeft w:val="480"/>
          <w:marRight w:val="0"/>
          <w:marTop w:val="0"/>
          <w:marBottom w:val="0"/>
          <w:divBdr>
            <w:top w:val="none" w:sz="0" w:space="0" w:color="auto"/>
            <w:left w:val="none" w:sz="0" w:space="0" w:color="auto"/>
            <w:bottom w:val="none" w:sz="0" w:space="0" w:color="auto"/>
            <w:right w:val="none" w:sz="0" w:space="0" w:color="auto"/>
          </w:divBdr>
        </w:div>
        <w:div w:id="319314387">
          <w:marLeft w:val="480"/>
          <w:marRight w:val="0"/>
          <w:marTop w:val="0"/>
          <w:marBottom w:val="0"/>
          <w:divBdr>
            <w:top w:val="none" w:sz="0" w:space="0" w:color="auto"/>
            <w:left w:val="none" w:sz="0" w:space="0" w:color="auto"/>
            <w:bottom w:val="none" w:sz="0" w:space="0" w:color="auto"/>
            <w:right w:val="none" w:sz="0" w:space="0" w:color="auto"/>
          </w:divBdr>
        </w:div>
        <w:div w:id="476991124">
          <w:marLeft w:val="480"/>
          <w:marRight w:val="0"/>
          <w:marTop w:val="0"/>
          <w:marBottom w:val="0"/>
          <w:divBdr>
            <w:top w:val="none" w:sz="0" w:space="0" w:color="auto"/>
            <w:left w:val="none" w:sz="0" w:space="0" w:color="auto"/>
            <w:bottom w:val="none" w:sz="0" w:space="0" w:color="auto"/>
            <w:right w:val="none" w:sz="0" w:space="0" w:color="auto"/>
          </w:divBdr>
        </w:div>
        <w:div w:id="401173079">
          <w:marLeft w:val="480"/>
          <w:marRight w:val="0"/>
          <w:marTop w:val="0"/>
          <w:marBottom w:val="0"/>
          <w:divBdr>
            <w:top w:val="none" w:sz="0" w:space="0" w:color="auto"/>
            <w:left w:val="none" w:sz="0" w:space="0" w:color="auto"/>
            <w:bottom w:val="none" w:sz="0" w:space="0" w:color="auto"/>
            <w:right w:val="none" w:sz="0" w:space="0" w:color="auto"/>
          </w:divBdr>
        </w:div>
        <w:div w:id="882524943">
          <w:marLeft w:val="480"/>
          <w:marRight w:val="0"/>
          <w:marTop w:val="0"/>
          <w:marBottom w:val="0"/>
          <w:divBdr>
            <w:top w:val="none" w:sz="0" w:space="0" w:color="auto"/>
            <w:left w:val="none" w:sz="0" w:space="0" w:color="auto"/>
            <w:bottom w:val="none" w:sz="0" w:space="0" w:color="auto"/>
            <w:right w:val="none" w:sz="0" w:space="0" w:color="auto"/>
          </w:divBdr>
        </w:div>
        <w:div w:id="844780076">
          <w:marLeft w:val="480"/>
          <w:marRight w:val="0"/>
          <w:marTop w:val="0"/>
          <w:marBottom w:val="0"/>
          <w:divBdr>
            <w:top w:val="none" w:sz="0" w:space="0" w:color="auto"/>
            <w:left w:val="none" w:sz="0" w:space="0" w:color="auto"/>
            <w:bottom w:val="none" w:sz="0" w:space="0" w:color="auto"/>
            <w:right w:val="none" w:sz="0" w:space="0" w:color="auto"/>
          </w:divBdr>
        </w:div>
        <w:div w:id="1925144209">
          <w:marLeft w:val="480"/>
          <w:marRight w:val="0"/>
          <w:marTop w:val="0"/>
          <w:marBottom w:val="0"/>
          <w:divBdr>
            <w:top w:val="none" w:sz="0" w:space="0" w:color="auto"/>
            <w:left w:val="none" w:sz="0" w:space="0" w:color="auto"/>
            <w:bottom w:val="none" w:sz="0" w:space="0" w:color="auto"/>
            <w:right w:val="none" w:sz="0" w:space="0" w:color="auto"/>
          </w:divBdr>
        </w:div>
        <w:div w:id="21134281">
          <w:marLeft w:val="480"/>
          <w:marRight w:val="0"/>
          <w:marTop w:val="0"/>
          <w:marBottom w:val="0"/>
          <w:divBdr>
            <w:top w:val="none" w:sz="0" w:space="0" w:color="auto"/>
            <w:left w:val="none" w:sz="0" w:space="0" w:color="auto"/>
            <w:bottom w:val="none" w:sz="0" w:space="0" w:color="auto"/>
            <w:right w:val="none" w:sz="0" w:space="0" w:color="auto"/>
          </w:divBdr>
        </w:div>
        <w:div w:id="49498167">
          <w:marLeft w:val="480"/>
          <w:marRight w:val="0"/>
          <w:marTop w:val="0"/>
          <w:marBottom w:val="0"/>
          <w:divBdr>
            <w:top w:val="none" w:sz="0" w:space="0" w:color="auto"/>
            <w:left w:val="none" w:sz="0" w:space="0" w:color="auto"/>
            <w:bottom w:val="none" w:sz="0" w:space="0" w:color="auto"/>
            <w:right w:val="none" w:sz="0" w:space="0" w:color="auto"/>
          </w:divBdr>
        </w:div>
        <w:div w:id="2029216715">
          <w:marLeft w:val="480"/>
          <w:marRight w:val="0"/>
          <w:marTop w:val="0"/>
          <w:marBottom w:val="0"/>
          <w:divBdr>
            <w:top w:val="none" w:sz="0" w:space="0" w:color="auto"/>
            <w:left w:val="none" w:sz="0" w:space="0" w:color="auto"/>
            <w:bottom w:val="none" w:sz="0" w:space="0" w:color="auto"/>
            <w:right w:val="none" w:sz="0" w:space="0" w:color="auto"/>
          </w:divBdr>
        </w:div>
        <w:div w:id="440345464">
          <w:marLeft w:val="480"/>
          <w:marRight w:val="0"/>
          <w:marTop w:val="0"/>
          <w:marBottom w:val="0"/>
          <w:divBdr>
            <w:top w:val="none" w:sz="0" w:space="0" w:color="auto"/>
            <w:left w:val="none" w:sz="0" w:space="0" w:color="auto"/>
            <w:bottom w:val="none" w:sz="0" w:space="0" w:color="auto"/>
            <w:right w:val="none" w:sz="0" w:space="0" w:color="auto"/>
          </w:divBdr>
        </w:div>
        <w:div w:id="981153794">
          <w:marLeft w:val="480"/>
          <w:marRight w:val="0"/>
          <w:marTop w:val="0"/>
          <w:marBottom w:val="0"/>
          <w:divBdr>
            <w:top w:val="none" w:sz="0" w:space="0" w:color="auto"/>
            <w:left w:val="none" w:sz="0" w:space="0" w:color="auto"/>
            <w:bottom w:val="none" w:sz="0" w:space="0" w:color="auto"/>
            <w:right w:val="none" w:sz="0" w:space="0" w:color="auto"/>
          </w:divBdr>
        </w:div>
        <w:div w:id="956638335">
          <w:marLeft w:val="480"/>
          <w:marRight w:val="0"/>
          <w:marTop w:val="0"/>
          <w:marBottom w:val="0"/>
          <w:divBdr>
            <w:top w:val="none" w:sz="0" w:space="0" w:color="auto"/>
            <w:left w:val="none" w:sz="0" w:space="0" w:color="auto"/>
            <w:bottom w:val="none" w:sz="0" w:space="0" w:color="auto"/>
            <w:right w:val="none" w:sz="0" w:space="0" w:color="auto"/>
          </w:divBdr>
        </w:div>
        <w:div w:id="1026708702">
          <w:marLeft w:val="480"/>
          <w:marRight w:val="0"/>
          <w:marTop w:val="0"/>
          <w:marBottom w:val="0"/>
          <w:divBdr>
            <w:top w:val="none" w:sz="0" w:space="0" w:color="auto"/>
            <w:left w:val="none" w:sz="0" w:space="0" w:color="auto"/>
            <w:bottom w:val="none" w:sz="0" w:space="0" w:color="auto"/>
            <w:right w:val="none" w:sz="0" w:space="0" w:color="auto"/>
          </w:divBdr>
        </w:div>
        <w:div w:id="1957634731">
          <w:marLeft w:val="480"/>
          <w:marRight w:val="0"/>
          <w:marTop w:val="0"/>
          <w:marBottom w:val="0"/>
          <w:divBdr>
            <w:top w:val="none" w:sz="0" w:space="0" w:color="auto"/>
            <w:left w:val="none" w:sz="0" w:space="0" w:color="auto"/>
            <w:bottom w:val="none" w:sz="0" w:space="0" w:color="auto"/>
            <w:right w:val="none" w:sz="0" w:space="0" w:color="auto"/>
          </w:divBdr>
        </w:div>
        <w:div w:id="415447427">
          <w:marLeft w:val="480"/>
          <w:marRight w:val="0"/>
          <w:marTop w:val="0"/>
          <w:marBottom w:val="0"/>
          <w:divBdr>
            <w:top w:val="none" w:sz="0" w:space="0" w:color="auto"/>
            <w:left w:val="none" w:sz="0" w:space="0" w:color="auto"/>
            <w:bottom w:val="none" w:sz="0" w:space="0" w:color="auto"/>
            <w:right w:val="none" w:sz="0" w:space="0" w:color="auto"/>
          </w:divBdr>
        </w:div>
        <w:div w:id="1823304865">
          <w:marLeft w:val="480"/>
          <w:marRight w:val="0"/>
          <w:marTop w:val="0"/>
          <w:marBottom w:val="0"/>
          <w:divBdr>
            <w:top w:val="none" w:sz="0" w:space="0" w:color="auto"/>
            <w:left w:val="none" w:sz="0" w:space="0" w:color="auto"/>
            <w:bottom w:val="none" w:sz="0" w:space="0" w:color="auto"/>
            <w:right w:val="none" w:sz="0" w:space="0" w:color="auto"/>
          </w:divBdr>
        </w:div>
        <w:div w:id="353842759">
          <w:marLeft w:val="480"/>
          <w:marRight w:val="0"/>
          <w:marTop w:val="0"/>
          <w:marBottom w:val="0"/>
          <w:divBdr>
            <w:top w:val="none" w:sz="0" w:space="0" w:color="auto"/>
            <w:left w:val="none" w:sz="0" w:space="0" w:color="auto"/>
            <w:bottom w:val="none" w:sz="0" w:space="0" w:color="auto"/>
            <w:right w:val="none" w:sz="0" w:space="0" w:color="auto"/>
          </w:divBdr>
        </w:div>
        <w:div w:id="1624844350">
          <w:marLeft w:val="480"/>
          <w:marRight w:val="0"/>
          <w:marTop w:val="0"/>
          <w:marBottom w:val="0"/>
          <w:divBdr>
            <w:top w:val="none" w:sz="0" w:space="0" w:color="auto"/>
            <w:left w:val="none" w:sz="0" w:space="0" w:color="auto"/>
            <w:bottom w:val="none" w:sz="0" w:space="0" w:color="auto"/>
            <w:right w:val="none" w:sz="0" w:space="0" w:color="auto"/>
          </w:divBdr>
        </w:div>
        <w:div w:id="1694724004">
          <w:marLeft w:val="480"/>
          <w:marRight w:val="0"/>
          <w:marTop w:val="0"/>
          <w:marBottom w:val="0"/>
          <w:divBdr>
            <w:top w:val="none" w:sz="0" w:space="0" w:color="auto"/>
            <w:left w:val="none" w:sz="0" w:space="0" w:color="auto"/>
            <w:bottom w:val="none" w:sz="0" w:space="0" w:color="auto"/>
            <w:right w:val="none" w:sz="0" w:space="0" w:color="auto"/>
          </w:divBdr>
        </w:div>
        <w:div w:id="469784838">
          <w:marLeft w:val="480"/>
          <w:marRight w:val="0"/>
          <w:marTop w:val="0"/>
          <w:marBottom w:val="0"/>
          <w:divBdr>
            <w:top w:val="none" w:sz="0" w:space="0" w:color="auto"/>
            <w:left w:val="none" w:sz="0" w:space="0" w:color="auto"/>
            <w:bottom w:val="none" w:sz="0" w:space="0" w:color="auto"/>
            <w:right w:val="none" w:sz="0" w:space="0" w:color="auto"/>
          </w:divBdr>
        </w:div>
        <w:div w:id="1598175185">
          <w:marLeft w:val="480"/>
          <w:marRight w:val="0"/>
          <w:marTop w:val="0"/>
          <w:marBottom w:val="0"/>
          <w:divBdr>
            <w:top w:val="none" w:sz="0" w:space="0" w:color="auto"/>
            <w:left w:val="none" w:sz="0" w:space="0" w:color="auto"/>
            <w:bottom w:val="none" w:sz="0" w:space="0" w:color="auto"/>
            <w:right w:val="none" w:sz="0" w:space="0" w:color="auto"/>
          </w:divBdr>
        </w:div>
        <w:div w:id="1450120729">
          <w:marLeft w:val="480"/>
          <w:marRight w:val="0"/>
          <w:marTop w:val="0"/>
          <w:marBottom w:val="0"/>
          <w:divBdr>
            <w:top w:val="none" w:sz="0" w:space="0" w:color="auto"/>
            <w:left w:val="none" w:sz="0" w:space="0" w:color="auto"/>
            <w:bottom w:val="none" w:sz="0" w:space="0" w:color="auto"/>
            <w:right w:val="none" w:sz="0" w:space="0" w:color="auto"/>
          </w:divBdr>
        </w:div>
        <w:div w:id="1305164550">
          <w:marLeft w:val="480"/>
          <w:marRight w:val="0"/>
          <w:marTop w:val="0"/>
          <w:marBottom w:val="0"/>
          <w:divBdr>
            <w:top w:val="none" w:sz="0" w:space="0" w:color="auto"/>
            <w:left w:val="none" w:sz="0" w:space="0" w:color="auto"/>
            <w:bottom w:val="none" w:sz="0" w:space="0" w:color="auto"/>
            <w:right w:val="none" w:sz="0" w:space="0" w:color="auto"/>
          </w:divBdr>
        </w:div>
        <w:div w:id="2064864799">
          <w:marLeft w:val="480"/>
          <w:marRight w:val="0"/>
          <w:marTop w:val="0"/>
          <w:marBottom w:val="0"/>
          <w:divBdr>
            <w:top w:val="none" w:sz="0" w:space="0" w:color="auto"/>
            <w:left w:val="none" w:sz="0" w:space="0" w:color="auto"/>
            <w:bottom w:val="none" w:sz="0" w:space="0" w:color="auto"/>
            <w:right w:val="none" w:sz="0" w:space="0" w:color="auto"/>
          </w:divBdr>
        </w:div>
        <w:div w:id="179396575">
          <w:marLeft w:val="480"/>
          <w:marRight w:val="0"/>
          <w:marTop w:val="0"/>
          <w:marBottom w:val="0"/>
          <w:divBdr>
            <w:top w:val="none" w:sz="0" w:space="0" w:color="auto"/>
            <w:left w:val="none" w:sz="0" w:space="0" w:color="auto"/>
            <w:bottom w:val="none" w:sz="0" w:space="0" w:color="auto"/>
            <w:right w:val="none" w:sz="0" w:space="0" w:color="auto"/>
          </w:divBdr>
        </w:div>
        <w:div w:id="570697323">
          <w:marLeft w:val="480"/>
          <w:marRight w:val="0"/>
          <w:marTop w:val="0"/>
          <w:marBottom w:val="0"/>
          <w:divBdr>
            <w:top w:val="none" w:sz="0" w:space="0" w:color="auto"/>
            <w:left w:val="none" w:sz="0" w:space="0" w:color="auto"/>
            <w:bottom w:val="none" w:sz="0" w:space="0" w:color="auto"/>
            <w:right w:val="none" w:sz="0" w:space="0" w:color="auto"/>
          </w:divBdr>
        </w:div>
        <w:div w:id="1672443199">
          <w:marLeft w:val="480"/>
          <w:marRight w:val="0"/>
          <w:marTop w:val="0"/>
          <w:marBottom w:val="0"/>
          <w:divBdr>
            <w:top w:val="none" w:sz="0" w:space="0" w:color="auto"/>
            <w:left w:val="none" w:sz="0" w:space="0" w:color="auto"/>
            <w:bottom w:val="none" w:sz="0" w:space="0" w:color="auto"/>
            <w:right w:val="none" w:sz="0" w:space="0" w:color="auto"/>
          </w:divBdr>
        </w:div>
        <w:div w:id="534462261">
          <w:marLeft w:val="480"/>
          <w:marRight w:val="0"/>
          <w:marTop w:val="0"/>
          <w:marBottom w:val="0"/>
          <w:divBdr>
            <w:top w:val="none" w:sz="0" w:space="0" w:color="auto"/>
            <w:left w:val="none" w:sz="0" w:space="0" w:color="auto"/>
            <w:bottom w:val="none" w:sz="0" w:space="0" w:color="auto"/>
            <w:right w:val="none" w:sz="0" w:space="0" w:color="auto"/>
          </w:divBdr>
        </w:div>
        <w:div w:id="1974210480">
          <w:marLeft w:val="480"/>
          <w:marRight w:val="0"/>
          <w:marTop w:val="0"/>
          <w:marBottom w:val="0"/>
          <w:divBdr>
            <w:top w:val="none" w:sz="0" w:space="0" w:color="auto"/>
            <w:left w:val="none" w:sz="0" w:space="0" w:color="auto"/>
            <w:bottom w:val="none" w:sz="0" w:space="0" w:color="auto"/>
            <w:right w:val="none" w:sz="0" w:space="0" w:color="auto"/>
          </w:divBdr>
        </w:div>
        <w:div w:id="1577589832">
          <w:marLeft w:val="480"/>
          <w:marRight w:val="0"/>
          <w:marTop w:val="0"/>
          <w:marBottom w:val="0"/>
          <w:divBdr>
            <w:top w:val="none" w:sz="0" w:space="0" w:color="auto"/>
            <w:left w:val="none" w:sz="0" w:space="0" w:color="auto"/>
            <w:bottom w:val="none" w:sz="0" w:space="0" w:color="auto"/>
            <w:right w:val="none" w:sz="0" w:space="0" w:color="auto"/>
          </w:divBdr>
        </w:div>
        <w:div w:id="2107578329">
          <w:marLeft w:val="480"/>
          <w:marRight w:val="0"/>
          <w:marTop w:val="0"/>
          <w:marBottom w:val="0"/>
          <w:divBdr>
            <w:top w:val="none" w:sz="0" w:space="0" w:color="auto"/>
            <w:left w:val="none" w:sz="0" w:space="0" w:color="auto"/>
            <w:bottom w:val="none" w:sz="0" w:space="0" w:color="auto"/>
            <w:right w:val="none" w:sz="0" w:space="0" w:color="auto"/>
          </w:divBdr>
        </w:div>
        <w:div w:id="1818570595">
          <w:marLeft w:val="480"/>
          <w:marRight w:val="0"/>
          <w:marTop w:val="0"/>
          <w:marBottom w:val="0"/>
          <w:divBdr>
            <w:top w:val="none" w:sz="0" w:space="0" w:color="auto"/>
            <w:left w:val="none" w:sz="0" w:space="0" w:color="auto"/>
            <w:bottom w:val="none" w:sz="0" w:space="0" w:color="auto"/>
            <w:right w:val="none" w:sz="0" w:space="0" w:color="auto"/>
          </w:divBdr>
        </w:div>
        <w:div w:id="1838961695">
          <w:marLeft w:val="480"/>
          <w:marRight w:val="0"/>
          <w:marTop w:val="0"/>
          <w:marBottom w:val="0"/>
          <w:divBdr>
            <w:top w:val="none" w:sz="0" w:space="0" w:color="auto"/>
            <w:left w:val="none" w:sz="0" w:space="0" w:color="auto"/>
            <w:bottom w:val="none" w:sz="0" w:space="0" w:color="auto"/>
            <w:right w:val="none" w:sz="0" w:space="0" w:color="auto"/>
          </w:divBdr>
        </w:div>
        <w:div w:id="1190876369">
          <w:marLeft w:val="480"/>
          <w:marRight w:val="0"/>
          <w:marTop w:val="0"/>
          <w:marBottom w:val="0"/>
          <w:divBdr>
            <w:top w:val="none" w:sz="0" w:space="0" w:color="auto"/>
            <w:left w:val="none" w:sz="0" w:space="0" w:color="auto"/>
            <w:bottom w:val="none" w:sz="0" w:space="0" w:color="auto"/>
            <w:right w:val="none" w:sz="0" w:space="0" w:color="auto"/>
          </w:divBdr>
        </w:div>
        <w:div w:id="1999839116">
          <w:marLeft w:val="480"/>
          <w:marRight w:val="0"/>
          <w:marTop w:val="0"/>
          <w:marBottom w:val="0"/>
          <w:divBdr>
            <w:top w:val="none" w:sz="0" w:space="0" w:color="auto"/>
            <w:left w:val="none" w:sz="0" w:space="0" w:color="auto"/>
            <w:bottom w:val="none" w:sz="0" w:space="0" w:color="auto"/>
            <w:right w:val="none" w:sz="0" w:space="0" w:color="auto"/>
          </w:divBdr>
        </w:div>
        <w:div w:id="1291518580">
          <w:marLeft w:val="480"/>
          <w:marRight w:val="0"/>
          <w:marTop w:val="0"/>
          <w:marBottom w:val="0"/>
          <w:divBdr>
            <w:top w:val="none" w:sz="0" w:space="0" w:color="auto"/>
            <w:left w:val="none" w:sz="0" w:space="0" w:color="auto"/>
            <w:bottom w:val="none" w:sz="0" w:space="0" w:color="auto"/>
            <w:right w:val="none" w:sz="0" w:space="0" w:color="auto"/>
          </w:divBdr>
        </w:div>
        <w:div w:id="747770993">
          <w:marLeft w:val="480"/>
          <w:marRight w:val="0"/>
          <w:marTop w:val="0"/>
          <w:marBottom w:val="0"/>
          <w:divBdr>
            <w:top w:val="none" w:sz="0" w:space="0" w:color="auto"/>
            <w:left w:val="none" w:sz="0" w:space="0" w:color="auto"/>
            <w:bottom w:val="none" w:sz="0" w:space="0" w:color="auto"/>
            <w:right w:val="none" w:sz="0" w:space="0" w:color="auto"/>
          </w:divBdr>
        </w:div>
        <w:div w:id="1354451783">
          <w:marLeft w:val="480"/>
          <w:marRight w:val="0"/>
          <w:marTop w:val="0"/>
          <w:marBottom w:val="0"/>
          <w:divBdr>
            <w:top w:val="none" w:sz="0" w:space="0" w:color="auto"/>
            <w:left w:val="none" w:sz="0" w:space="0" w:color="auto"/>
            <w:bottom w:val="none" w:sz="0" w:space="0" w:color="auto"/>
            <w:right w:val="none" w:sz="0" w:space="0" w:color="auto"/>
          </w:divBdr>
        </w:div>
        <w:div w:id="2085563900">
          <w:marLeft w:val="480"/>
          <w:marRight w:val="0"/>
          <w:marTop w:val="0"/>
          <w:marBottom w:val="0"/>
          <w:divBdr>
            <w:top w:val="none" w:sz="0" w:space="0" w:color="auto"/>
            <w:left w:val="none" w:sz="0" w:space="0" w:color="auto"/>
            <w:bottom w:val="none" w:sz="0" w:space="0" w:color="auto"/>
            <w:right w:val="none" w:sz="0" w:space="0" w:color="auto"/>
          </w:divBdr>
        </w:div>
        <w:div w:id="697196737">
          <w:marLeft w:val="480"/>
          <w:marRight w:val="0"/>
          <w:marTop w:val="0"/>
          <w:marBottom w:val="0"/>
          <w:divBdr>
            <w:top w:val="none" w:sz="0" w:space="0" w:color="auto"/>
            <w:left w:val="none" w:sz="0" w:space="0" w:color="auto"/>
            <w:bottom w:val="none" w:sz="0" w:space="0" w:color="auto"/>
            <w:right w:val="none" w:sz="0" w:space="0" w:color="auto"/>
          </w:divBdr>
        </w:div>
        <w:div w:id="1689528729">
          <w:marLeft w:val="480"/>
          <w:marRight w:val="0"/>
          <w:marTop w:val="0"/>
          <w:marBottom w:val="0"/>
          <w:divBdr>
            <w:top w:val="none" w:sz="0" w:space="0" w:color="auto"/>
            <w:left w:val="none" w:sz="0" w:space="0" w:color="auto"/>
            <w:bottom w:val="none" w:sz="0" w:space="0" w:color="auto"/>
            <w:right w:val="none" w:sz="0" w:space="0" w:color="auto"/>
          </w:divBdr>
        </w:div>
        <w:div w:id="2037805785">
          <w:marLeft w:val="480"/>
          <w:marRight w:val="0"/>
          <w:marTop w:val="0"/>
          <w:marBottom w:val="0"/>
          <w:divBdr>
            <w:top w:val="none" w:sz="0" w:space="0" w:color="auto"/>
            <w:left w:val="none" w:sz="0" w:space="0" w:color="auto"/>
            <w:bottom w:val="none" w:sz="0" w:space="0" w:color="auto"/>
            <w:right w:val="none" w:sz="0" w:space="0" w:color="auto"/>
          </w:divBdr>
        </w:div>
        <w:div w:id="141779498">
          <w:marLeft w:val="480"/>
          <w:marRight w:val="0"/>
          <w:marTop w:val="0"/>
          <w:marBottom w:val="0"/>
          <w:divBdr>
            <w:top w:val="none" w:sz="0" w:space="0" w:color="auto"/>
            <w:left w:val="none" w:sz="0" w:space="0" w:color="auto"/>
            <w:bottom w:val="none" w:sz="0" w:space="0" w:color="auto"/>
            <w:right w:val="none" w:sz="0" w:space="0" w:color="auto"/>
          </w:divBdr>
        </w:div>
        <w:div w:id="2129231464">
          <w:marLeft w:val="480"/>
          <w:marRight w:val="0"/>
          <w:marTop w:val="0"/>
          <w:marBottom w:val="0"/>
          <w:divBdr>
            <w:top w:val="none" w:sz="0" w:space="0" w:color="auto"/>
            <w:left w:val="none" w:sz="0" w:space="0" w:color="auto"/>
            <w:bottom w:val="none" w:sz="0" w:space="0" w:color="auto"/>
            <w:right w:val="none" w:sz="0" w:space="0" w:color="auto"/>
          </w:divBdr>
        </w:div>
        <w:div w:id="401298409">
          <w:marLeft w:val="480"/>
          <w:marRight w:val="0"/>
          <w:marTop w:val="0"/>
          <w:marBottom w:val="0"/>
          <w:divBdr>
            <w:top w:val="none" w:sz="0" w:space="0" w:color="auto"/>
            <w:left w:val="none" w:sz="0" w:space="0" w:color="auto"/>
            <w:bottom w:val="none" w:sz="0" w:space="0" w:color="auto"/>
            <w:right w:val="none" w:sz="0" w:space="0" w:color="auto"/>
          </w:divBdr>
        </w:div>
        <w:div w:id="718406646">
          <w:marLeft w:val="480"/>
          <w:marRight w:val="0"/>
          <w:marTop w:val="0"/>
          <w:marBottom w:val="0"/>
          <w:divBdr>
            <w:top w:val="none" w:sz="0" w:space="0" w:color="auto"/>
            <w:left w:val="none" w:sz="0" w:space="0" w:color="auto"/>
            <w:bottom w:val="none" w:sz="0" w:space="0" w:color="auto"/>
            <w:right w:val="none" w:sz="0" w:space="0" w:color="auto"/>
          </w:divBdr>
        </w:div>
        <w:div w:id="1999457279">
          <w:marLeft w:val="480"/>
          <w:marRight w:val="0"/>
          <w:marTop w:val="0"/>
          <w:marBottom w:val="0"/>
          <w:divBdr>
            <w:top w:val="none" w:sz="0" w:space="0" w:color="auto"/>
            <w:left w:val="none" w:sz="0" w:space="0" w:color="auto"/>
            <w:bottom w:val="none" w:sz="0" w:space="0" w:color="auto"/>
            <w:right w:val="none" w:sz="0" w:space="0" w:color="auto"/>
          </w:divBdr>
        </w:div>
        <w:div w:id="127742975">
          <w:marLeft w:val="480"/>
          <w:marRight w:val="0"/>
          <w:marTop w:val="0"/>
          <w:marBottom w:val="0"/>
          <w:divBdr>
            <w:top w:val="none" w:sz="0" w:space="0" w:color="auto"/>
            <w:left w:val="none" w:sz="0" w:space="0" w:color="auto"/>
            <w:bottom w:val="none" w:sz="0" w:space="0" w:color="auto"/>
            <w:right w:val="none" w:sz="0" w:space="0" w:color="auto"/>
          </w:divBdr>
        </w:div>
        <w:div w:id="1191265757">
          <w:marLeft w:val="480"/>
          <w:marRight w:val="0"/>
          <w:marTop w:val="0"/>
          <w:marBottom w:val="0"/>
          <w:divBdr>
            <w:top w:val="none" w:sz="0" w:space="0" w:color="auto"/>
            <w:left w:val="none" w:sz="0" w:space="0" w:color="auto"/>
            <w:bottom w:val="none" w:sz="0" w:space="0" w:color="auto"/>
            <w:right w:val="none" w:sz="0" w:space="0" w:color="auto"/>
          </w:divBdr>
        </w:div>
        <w:div w:id="1317225963">
          <w:marLeft w:val="480"/>
          <w:marRight w:val="0"/>
          <w:marTop w:val="0"/>
          <w:marBottom w:val="0"/>
          <w:divBdr>
            <w:top w:val="none" w:sz="0" w:space="0" w:color="auto"/>
            <w:left w:val="none" w:sz="0" w:space="0" w:color="auto"/>
            <w:bottom w:val="none" w:sz="0" w:space="0" w:color="auto"/>
            <w:right w:val="none" w:sz="0" w:space="0" w:color="auto"/>
          </w:divBdr>
        </w:div>
        <w:div w:id="1968392025">
          <w:marLeft w:val="480"/>
          <w:marRight w:val="0"/>
          <w:marTop w:val="0"/>
          <w:marBottom w:val="0"/>
          <w:divBdr>
            <w:top w:val="none" w:sz="0" w:space="0" w:color="auto"/>
            <w:left w:val="none" w:sz="0" w:space="0" w:color="auto"/>
            <w:bottom w:val="none" w:sz="0" w:space="0" w:color="auto"/>
            <w:right w:val="none" w:sz="0" w:space="0" w:color="auto"/>
          </w:divBdr>
        </w:div>
        <w:div w:id="829902323">
          <w:marLeft w:val="480"/>
          <w:marRight w:val="0"/>
          <w:marTop w:val="0"/>
          <w:marBottom w:val="0"/>
          <w:divBdr>
            <w:top w:val="none" w:sz="0" w:space="0" w:color="auto"/>
            <w:left w:val="none" w:sz="0" w:space="0" w:color="auto"/>
            <w:bottom w:val="none" w:sz="0" w:space="0" w:color="auto"/>
            <w:right w:val="none" w:sz="0" w:space="0" w:color="auto"/>
          </w:divBdr>
        </w:div>
        <w:div w:id="306478293">
          <w:marLeft w:val="480"/>
          <w:marRight w:val="0"/>
          <w:marTop w:val="0"/>
          <w:marBottom w:val="0"/>
          <w:divBdr>
            <w:top w:val="none" w:sz="0" w:space="0" w:color="auto"/>
            <w:left w:val="none" w:sz="0" w:space="0" w:color="auto"/>
            <w:bottom w:val="none" w:sz="0" w:space="0" w:color="auto"/>
            <w:right w:val="none" w:sz="0" w:space="0" w:color="auto"/>
          </w:divBdr>
        </w:div>
        <w:div w:id="711149625">
          <w:marLeft w:val="480"/>
          <w:marRight w:val="0"/>
          <w:marTop w:val="0"/>
          <w:marBottom w:val="0"/>
          <w:divBdr>
            <w:top w:val="none" w:sz="0" w:space="0" w:color="auto"/>
            <w:left w:val="none" w:sz="0" w:space="0" w:color="auto"/>
            <w:bottom w:val="none" w:sz="0" w:space="0" w:color="auto"/>
            <w:right w:val="none" w:sz="0" w:space="0" w:color="auto"/>
          </w:divBdr>
        </w:div>
        <w:div w:id="1387995906">
          <w:marLeft w:val="480"/>
          <w:marRight w:val="0"/>
          <w:marTop w:val="0"/>
          <w:marBottom w:val="0"/>
          <w:divBdr>
            <w:top w:val="none" w:sz="0" w:space="0" w:color="auto"/>
            <w:left w:val="none" w:sz="0" w:space="0" w:color="auto"/>
            <w:bottom w:val="none" w:sz="0" w:space="0" w:color="auto"/>
            <w:right w:val="none" w:sz="0" w:space="0" w:color="auto"/>
          </w:divBdr>
        </w:div>
        <w:div w:id="532616254">
          <w:marLeft w:val="480"/>
          <w:marRight w:val="0"/>
          <w:marTop w:val="0"/>
          <w:marBottom w:val="0"/>
          <w:divBdr>
            <w:top w:val="none" w:sz="0" w:space="0" w:color="auto"/>
            <w:left w:val="none" w:sz="0" w:space="0" w:color="auto"/>
            <w:bottom w:val="none" w:sz="0" w:space="0" w:color="auto"/>
            <w:right w:val="none" w:sz="0" w:space="0" w:color="auto"/>
          </w:divBdr>
        </w:div>
        <w:div w:id="321080014">
          <w:marLeft w:val="480"/>
          <w:marRight w:val="0"/>
          <w:marTop w:val="0"/>
          <w:marBottom w:val="0"/>
          <w:divBdr>
            <w:top w:val="none" w:sz="0" w:space="0" w:color="auto"/>
            <w:left w:val="none" w:sz="0" w:space="0" w:color="auto"/>
            <w:bottom w:val="none" w:sz="0" w:space="0" w:color="auto"/>
            <w:right w:val="none" w:sz="0" w:space="0" w:color="auto"/>
          </w:divBdr>
        </w:div>
        <w:div w:id="1479372054">
          <w:marLeft w:val="480"/>
          <w:marRight w:val="0"/>
          <w:marTop w:val="0"/>
          <w:marBottom w:val="0"/>
          <w:divBdr>
            <w:top w:val="none" w:sz="0" w:space="0" w:color="auto"/>
            <w:left w:val="none" w:sz="0" w:space="0" w:color="auto"/>
            <w:bottom w:val="none" w:sz="0" w:space="0" w:color="auto"/>
            <w:right w:val="none" w:sz="0" w:space="0" w:color="auto"/>
          </w:divBdr>
        </w:div>
        <w:div w:id="282421686">
          <w:marLeft w:val="480"/>
          <w:marRight w:val="0"/>
          <w:marTop w:val="0"/>
          <w:marBottom w:val="0"/>
          <w:divBdr>
            <w:top w:val="none" w:sz="0" w:space="0" w:color="auto"/>
            <w:left w:val="none" w:sz="0" w:space="0" w:color="auto"/>
            <w:bottom w:val="none" w:sz="0" w:space="0" w:color="auto"/>
            <w:right w:val="none" w:sz="0" w:space="0" w:color="auto"/>
          </w:divBdr>
        </w:div>
        <w:div w:id="452948043">
          <w:marLeft w:val="480"/>
          <w:marRight w:val="0"/>
          <w:marTop w:val="0"/>
          <w:marBottom w:val="0"/>
          <w:divBdr>
            <w:top w:val="none" w:sz="0" w:space="0" w:color="auto"/>
            <w:left w:val="none" w:sz="0" w:space="0" w:color="auto"/>
            <w:bottom w:val="none" w:sz="0" w:space="0" w:color="auto"/>
            <w:right w:val="none" w:sz="0" w:space="0" w:color="auto"/>
          </w:divBdr>
        </w:div>
        <w:div w:id="283316116">
          <w:marLeft w:val="480"/>
          <w:marRight w:val="0"/>
          <w:marTop w:val="0"/>
          <w:marBottom w:val="0"/>
          <w:divBdr>
            <w:top w:val="none" w:sz="0" w:space="0" w:color="auto"/>
            <w:left w:val="none" w:sz="0" w:space="0" w:color="auto"/>
            <w:bottom w:val="none" w:sz="0" w:space="0" w:color="auto"/>
            <w:right w:val="none" w:sz="0" w:space="0" w:color="auto"/>
          </w:divBdr>
        </w:div>
        <w:div w:id="1056050028">
          <w:marLeft w:val="480"/>
          <w:marRight w:val="0"/>
          <w:marTop w:val="0"/>
          <w:marBottom w:val="0"/>
          <w:divBdr>
            <w:top w:val="none" w:sz="0" w:space="0" w:color="auto"/>
            <w:left w:val="none" w:sz="0" w:space="0" w:color="auto"/>
            <w:bottom w:val="none" w:sz="0" w:space="0" w:color="auto"/>
            <w:right w:val="none" w:sz="0" w:space="0" w:color="auto"/>
          </w:divBdr>
        </w:div>
        <w:div w:id="898327412">
          <w:marLeft w:val="480"/>
          <w:marRight w:val="0"/>
          <w:marTop w:val="0"/>
          <w:marBottom w:val="0"/>
          <w:divBdr>
            <w:top w:val="none" w:sz="0" w:space="0" w:color="auto"/>
            <w:left w:val="none" w:sz="0" w:space="0" w:color="auto"/>
            <w:bottom w:val="none" w:sz="0" w:space="0" w:color="auto"/>
            <w:right w:val="none" w:sz="0" w:space="0" w:color="auto"/>
          </w:divBdr>
        </w:div>
        <w:div w:id="45034733">
          <w:marLeft w:val="480"/>
          <w:marRight w:val="0"/>
          <w:marTop w:val="0"/>
          <w:marBottom w:val="0"/>
          <w:divBdr>
            <w:top w:val="none" w:sz="0" w:space="0" w:color="auto"/>
            <w:left w:val="none" w:sz="0" w:space="0" w:color="auto"/>
            <w:bottom w:val="none" w:sz="0" w:space="0" w:color="auto"/>
            <w:right w:val="none" w:sz="0" w:space="0" w:color="auto"/>
          </w:divBdr>
        </w:div>
        <w:div w:id="89936912">
          <w:marLeft w:val="480"/>
          <w:marRight w:val="0"/>
          <w:marTop w:val="0"/>
          <w:marBottom w:val="0"/>
          <w:divBdr>
            <w:top w:val="none" w:sz="0" w:space="0" w:color="auto"/>
            <w:left w:val="none" w:sz="0" w:space="0" w:color="auto"/>
            <w:bottom w:val="none" w:sz="0" w:space="0" w:color="auto"/>
            <w:right w:val="none" w:sz="0" w:space="0" w:color="auto"/>
          </w:divBdr>
        </w:div>
        <w:div w:id="276764530">
          <w:marLeft w:val="480"/>
          <w:marRight w:val="0"/>
          <w:marTop w:val="0"/>
          <w:marBottom w:val="0"/>
          <w:divBdr>
            <w:top w:val="none" w:sz="0" w:space="0" w:color="auto"/>
            <w:left w:val="none" w:sz="0" w:space="0" w:color="auto"/>
            <w:bottom w:val="none" w:sz="0" w:space="0" w:color="auto"/>
            <w:right w:val="none" w:sz="0" w:space="0" w:color="auto"/>
          </w:divBdr>
        </w:div>
        <w:div w:id="1836260334">
          <w:marLeft w:val="480"/>
          <w:marRight w:val="0"/>
          <w:marTop w:val="0"/>
          <w:marBottom w:val="0"/>
          <w:divBdr>
            <w:top w:val="none" w:sz="0" w:space="0" w:color="auto"/>
            <w:left w:val="none" w:sz="0" w:space="0" w:color="auto"/>
            <w:bottom w:val="none" w:sz="0" w:space="0" w:color="auto"/>
            <w:right w:val="none" w:sz="0" w:space="0" w:color="auto"/>
          </w:divBdr>
        </w:div>
        <w:div w:id="457839119">
          <w:marLeft w:val="480"/>
          <w:marRight w:val="0"/>
          <w:marTop w:val="0"/>
          <w:marBottom w:val="0"/>
          <w:divBdr>
            <w:top w:val="none" w:sz="0" w:space="0" w:color="auto"/>
            <w:left w:val="none" w:sz="0" w:space="0" w:color="auto"/>
            <w:bottom w:val="none" w:sz="0" w:space="0" w:color="auto"/>
            <w:right w:val="none" w:sz="0" w:space="0" w:color="auto"/>
          </w:divBdr>
        </w:div>
        <w:div w:id="1519081499">
          <w:marLeft w:val="480"/>
          <w:marRight w:val="0"/>
          <w:marTop w:val="0"/>
          <w:marBottom w:val="0"/>
          <w:divBdr>
            <w:top w:val="none" w:sz="0" w:space="0" w:color="auto"/>
            <w:left w:val="none" w:sz="0" w:space="0" w:color="auto"/>
            <w:bottom w:val="none" w:sz="0" w:space="0" w:color="auto"/>
            <w:right w:val="none" w:sz="0" w:space="0" w:color="auto"/>
          </w:divBdr>
        </w:div>
        <w:div w:id="498617466">
          <w:marLeft w:val="480"/>
          <w:marRight w:val="0"/>
          <w:marTop w:val="0"/>
          <w:marBottom w:val="0"/>
          <w:divBdr>
            <w:top w:val="none" w:sz="0" w:space="0" w:color="auto"/>
            <w:left w:val="none" w:sz="0" w:space="0" w:color="auto"/>
            <w:bottom w:val="none" w:sz="0" w:space="0" w:color="auto"/>
            <w:right w:val="none" w:sz="0" w:space="0" w:color="auto"/>
          </w:divBdr>
        </w:div>
        <w:div w:id="1900364332">
          <w:marLeft w:val="480"/>
          <w:marRight w:val="0"/>
          <w:marTop w:val="0"/>
          <w:marBottom w:val="0"/>
          <w:divBdr>
            <w:top w:val="none" w:sz="0" w:space="0" w:color="auto"/>
            <w:left w:val="none" w:sz="0" w:space="0" w:color="auto"/>
            <w:bottom w:val="none" w:sz="0" w:space="0" w:color="auto"/>
            <w:right w:val="none" w:sz="0" w:space="0" w:color="auto"/>
          </w:divBdr>
        </w:div>
        <w:div w:id="877207194">
          <w:marLeft w:val="480"/>
          <w:marRight w:val="0"/>
          <w:marTop w:val="0"/>
          <w:marBottom w:val="0"/>
          <w:divBdr>
            <w:top w:val="none" w:sz="0" w:space="0" w:color="auto"/>
            <w:left w:val="none" w:sz="0" w:space="0" w:color="auto"/>
            <w:bottom w:val="none" w:sz="0" w:space="0" w:color="auto"/>
            <w:right w:val="none" w:sz="0" w:space="0" w:color="auto"/>
          </w:divBdr>
        </w:div>
        <w:div w:id="62413129">
          <w:marLeft w:val="480"/>
          <w:marRight w:val="0"/>
          <w:marTop w:val="0"/>
          <w:marBottom w:val="0"/>
          <w:divBdr>
            <w:top w:val="none" w:sz="0" w:space="0" w:color="auto"/>
            <w:left w:val="none" w:sz="0" w:space="0" w:color="auto"/>
            <w:bottom w:val="none" w:sz="0" w:space="0" w:color="auto"/>
            <w:right w:val="none" w:sz="0" w:space="0" w:color="auto"/>
          </w:divBdr>
        </w:div>
        <w:div w:id="1634755581">
          <w:marLeft w:val="480"/>
          <w:marRight w:val="0"/>
          <w:marTop w:val="0"/>
          <w:marBottom w:val="0"/>
          <w:divBdr>
            <w:top w:val="none" w:sz="0" w:space="0" w:color="auto"/>
            <w:left w:val="none" w:sz="0" w:space="0" w:color="auto"/>
            <w:bottom w:val="none" w:sz="0" w:space="0" w:color="auto"/>
            <w:right w:val="none" w:sz="0" w:space="0" w:color="auto"/>
          </w:divBdr>
        </w:div>
        <w:div w:id="200096827">
          <w:marLeft w:val="480"/>
          <w:marRight w:val="0"/>
          <w:marTop w:val="0"/>
          <w:marBottom w:val="0"/>
          <w:divBdr>
            <w:top w:val="none" w:sz="0" w:space="0" w:color="auto"/>
            <w:left w:val="none" w:sz="0" w:space="0" w:color="auto"/>
            <w:bottom w:val="none" w:sz="0" w:space="0" w:color="auto"/>
            <w:right w:val="none" w:sz="0" w:space="0" w:color="auto"/>
          </w:divBdr>
        </w:div>
        <w:div w:id="962425545">
          <w:marLeft w:val="480"/>
          <w:marRight w:val="0"/>
          <w:marTop w:val="0"/>
          <w:marBottom w:val="0"/>
          <w:divBdr>
            <w:top w:val="none" w:sz="0" w:space="0" w:color="auto"/>
            <w:left w:val="none" w:sz="0" w:space="0" w:color="auto"/>
            <w:bottom w:val="none" w:sz="0" w:space="0" w:color="auto"/>
            <w:right w:val="none" w:sz="0" w:space="0" w:color="auto"/>
          </w:divBdr>
        </w:div>
        <w:div w:id="991560805">
          <w:marLeft w:val="480"/>
          <w:marRight w:val="0"/>
          <w:marTop w:val="0"/>
          <w:marBottom w:val="0"/>
          <w:divBdr>
            <w:top w:val="none" w:sz="0" w:space="0" w:color="auto"/>
            <w:left w:val="none" w:sz="0" w:space="0" w:color="auto"/>
            <w:bottom w:val="none" w:sz="0" w:space="0" w:color="auto"/>
            <w:right w:val="none" w:sz="0" w:space="0" w:color="auto"/>
          </w:divBdr>
        </w:div>
        <w:div w:id="483543074">
          <w:marLeft w:val="480"/>
          <w:marRight w:val="0"/>
          <w:marTop w:val="0"/>
          <w:marBottom w:val="0"/>
          <w:divBdr>
            <w:top w:val="none" w:sz="0" w:space="0" w:color="auto"/>
            <w:left w:val="none" w:sz="0" w:space="0" w:color="auto"/>
            <w:bottom w:val="none" w:sz="0" w:space="0" w:color="auto"/>
            <w:right w:val="none" w:sz="0" w:space="0" w:color="auto"/>
          </w:divBdr>
        </w:div>
        <w:div w:id="1548369619">
          <w:marLeft w:val="480"/>
          <w:marRight w:val="0"/>
          <w:marTop w:val="0"/>
          <w:marBottom w:val="0"/>
          <w:divBdr>
            <w:top w:val="none" w:sz="0" w:space="0" w:color="auto"/>
            <w:left w:val="none" w:sz="0" w:space="0" w:color="auto"/>
            <w:bottom w:val="none" w:sz="0" w:space="0" w:color="auto"/>
            <w:right w:val="none" w:sz="0" w:space="0" w:color="auto"/>
          </w:divBdr>
        </w:div>
      </w:divsChild>
    </w:div>
    <w:div w:id="1363240263">
      <w:bodyDiv w:val="1"/>
      <w:marLeft w:val="0"/>
      <w:marRight w:val="0"/>
      <w:marTop w:val="0"/>
      <w:marBottom w:val="0"/>
      <w:divBdr>
        <w:top w:val="none" w:sz="0" w:space="0" w:color="auto"/>
        <w:left w:val="none" w:sz="0" w:space="0" w:color="auto"/>
        <w:bottom w:val="none" w:sz="0" w:space="0" w:color="auto"/>
        <w:right w:val="none" w:sz="0" w:space="0" w:color="auto"/>
      </w:divBdr>
      <w:divsChild>
        <w:div w:id="541595980">
          <w:marLeft w:val="480"/>
          <w:marRight w:val="0"/>
          <w:marTop w:val="0"/>
          <w:marBottom w:val="0"/>
          <w:divBdr>
            <w:top w:val="none" w:sz="0" w:space="0" w:color="auto"/>
            <w:left w:val="none" w:sz="0" w:space="0" w:color="auto"/>
            <w:bottom w:val="none" w:sz="0" w:space="0" w:color="auto"/>
            <w:right w:val="none" w:sz="0" w:space="0" w:color="auto"/>
          </w:divBdr>
        </w:div>
        <w:div w:id="252208016">
          <w:marLeft w:val="480"/>
          <w:marRight w:val="0"/>
          <w:marTop w:val="0"/>
          <w:marBottom w:val="0"/>
          <w:divBdr>
            <w:top w:val="none" w:sz="0" w:space="0" w:color="auto"/>
            <w:left w:val="none" w:sz="0" w:space="0" w:color="auto"/>
            <w:bottom w:val="none" w:sz="0" w:space="0" w:color="auto"/>
            <w:right w:val="none" w:sz="0" w:space="0" w:color="auto"/>
          </w:divBdr>
        </w:div>
        <w:div w:id="875508067">
          <w:marLeft w:val="480"/>
          <w:marRight w:val="0"/>
          <w:marTop w:val="0"/>
          <w:marBottom w:val="0"/>
          <w:divBdr>
            <w:top w:val="none" w:sz="0" w:space="0" w:color="auto"/>
            <w:left w:val="none" w:sz="0" w:space="0" w:color="auto"/>
            <w:bottom w:val="none" w:sz="0" w:space="0" w:color="auto"/>
            <w:right w:val="none" w:sz="0" w:space="0" w:color="auto"/>
          </w:divBdr>
        </w:div>
        <w:div w:id="1056511631">
          <w:marLeft w:val="480"/>
          <w:marRight w:val="0"/>
          <w:marTop w:val="0"/>
          <w:marBottom w:val="0"/>
          <w:divBdr>
            <w:top w:val="none" w:sz="0" w:space="0" w:color="auto"/>
            <w:left w:val="none" w:sz="0" w:space="0" w:color="auto"/>
            <w:bottom w:val="none" w:sz="0" w:space="0" w:color="auto"/>
            <w:right w:val="none" w:sz="0" w:space="0" w:color="auto"/>
          </w:divBdr>
        </w:div>
        <w:div w:id="1992710853">
          <w:marLeft w:val="480"/>
          <w:marRight w:val="0"/>
          <w:marTop w:val="0"/>
          <w:marBottom w:val="0"/>
          <w:divBdr>
            <w:top w:val="none" w:sz="0" w:space="0" w:color="auto"/>
            <w:left w:val="none" w:sz="0" w:space="0" w:color="auto"/>
            <w:bottom w:val="none" w:sz="0" w:space="0" w:color="auto"/>
            <w:right w:val="none" w:sz="0" w:space="0" w:color="auto"/>
          </w:divBdr>
        </w:div>
        <w:div w:id="1532377350">
          <w:marLeft w:val="480"/>
          <w:marRight w:val="0"/>
          <w:marTop w:val="0"/>
          <w:marBottom w:val="0"/>
          <w:divBdr>
            <w:top w:val="none" w:sz="0" w:space="0" w:color="auto"/>
            <w:left w:val="none" w:sz="0" w:space="0" w:color="auto"/>
            <w:bottom w:val="none" w:sz="0" w:space="0" w:color="auto"/>
            <w:right w:val="none" w:sz="0" w:space="0" w:color="auto"/>
          </w:divBdr>
        </w:div>
        <w:div w:id="1053851594">
          <w:marLeft w:val="480"/>
          <w:marRight w:val="0"/>
          <w:marTop w:val="0"/>
          <w:marBottom w:val="0"/>
          <w:divBdr>
            <w:top w:val="none" w:sz="0" w:space="0" w:color="auto"/>
            <w:left w:val="none" w:sz="0" w:space="0" w:color="auto"/>
            <w:bottom w:val="none" w:sz="0" w:space="0" w:color="auto"/>
            <w:right w:val="none" w:sz="0" w:space="0" w:color="auto"/>
          </w:divBdr>
        </w:div>
        <w:div w:id="88936075">
          <w:marLeft w:val="480"/>
          <w:marRight w:val="0"/>
          <w:marTop w:val="0"/>
          <w:marBottom w:val="0"/>
          <w:divBdr>
            <w:top w:val="none" w:sz="0" w:space="0" w:color="auto"/>
            <w:left w:val="none" w:sz="0" w:space="0" w:color="auto"/>
            <w:bottom w:val="none" w:sz="0" w:space="0" w:color="auto"/>
            <w:right w:val="none" w:sz="0" w:space="0" w:color="auto"/>
          </w:divBdr>
        </w:div>
        <w:div w:id="82920031">
          <w:marLeft w:val="480"/>
          <w:marRight w:val="0"/>
          <w:marTop w:val="0"/>
          <w:marBottom w:val="0"/>
          <w:divBdr>
            <w:top w:val="none" w:sz="0" w:space="0" w:color="auto"/>
            <w:left w:val="none" w:sz="0" w:space="0" w:color="auto"/>
            <w:bottom w:val="none" w:sz="0" w:space="0" w:color="auto"/>
            <w:right w:val="none" w:sz="0" w:space="0" w:color="auto"/>
          </w:divBdr>
        </w:div>
        <w:div w:id="1231767033">
          <w:marLeft w:val="480"/>
          <w:marRight w:val="0"/>
          <w:marTop w:val="0"/>
          <w:marBottom w:val="0"/>
          <w:divBdr>
            <w:top w:val="none" w:sz="0" w:space="0" w:color="auto"/>
            <w:left w:val="none" w:sz="0" w:space="0" w:color="auto"/>
            <w:bottom w:val="none" w:sz="0" w:space="0" w:color="auto"/>
            <w:right w:val="none" w:sz="0" w:space="0" w:color="auto"/>
          </w:divBdr>
        </w:div>
        <w:div w:id="186674796">
          <w:marLeft w:val="480"/>
          <w:marRight w:val="0"/>
          <w:marTop w:val="0"/>
          <w:marBottom w:val="0"/>
          <w:divBdr>
            <w:top w:val="none" w:sz="0" w:space="0" w:color="auto"/>
            <w:left w:val="none" w:sz="0" w:space="0" w:color="auto"/>
            <w:bottom w:val="none" w:sz="0" w:space="0" w:color="auto"/>
            <w:right w:val="none" w:sz="0" w:space="0" w:color="auto"/>
          </w:divBdr>
        </w:div>
        <w:div w:id="1509561609">
          <w:marLeft w:val="480"/>
          <w:marRight w:val="0"/>
          <w:marTop w:val="0"/>
          <w:marBottom w:val="0"/>
          <w:divBdr>
            <w:top w:val="none" w:sz="0" w:space="0" w:color="auto"/>
            <w:left w:val="none" w:sz="0" w:space="0" w:color="auto"/>
            <w:bottom w:val="none" w:sz="0" w:space="0" w:color="auto"/>
            <w:right w:val="none" w:sz="0" w:space="0" w:color="auto"/>
          </w:divBdr>
        </w:div>
        <w:div w:id="61489822">
          <w:marLeft w:val="480"/>
          <w:marRight w:val="0"/>
          <w:marTop w:val="0"/>
          <w:marBottom w:val="0"/>
          <w:divBdr>
            <w:top w:val="none" w:sz="0" w:space="0" w:color="auto"/>
            <w:left w:val="none" w:sz="0" w:space="0" w:color="auto"/>
            <w:bottom w:val="none" w:sz="0" w:space="0" w:color="auto"/>
            <w:right w:val="none" w:sz="0" w:space="0" w:color="auto"/>
          </w:divBdr>
        </w:div>
        <w:div w:id="928539591">
          <w:marLeft w:val="480"/>
          <w:marRight w:val="0"/>
          <w:marTop w:val="0"/>
          <w:marBottom w:val="0"/>
          <w:divBdr>
            <w:top w:val="none" w:sz="0" w:space="0" w:color="auto"/>
            <w:left w:val="none" w:sz="0" w:space="0" w:color="auto"/>
            <w:bottom w:val="none" w:sz="0" w:space="0" w:color="auto"/>
            <w:right w:val="none" w:sz="0" w:space="0" w:color="auto"/>
          </w:divBdr>
        </w:div>
        <w:div w:id="2104105585">
          <w:marLeft w:val="480"/>
          <w:marRight w:val="0"/>
          <w:marTop w:val="0"/>
          <w:marBottom w:val="0"/>
          <w:divBdr>
            <w:top w:val="none" w:sz="0" w:space="0" w:color="auto"/>
            <w:left w:val="none" w:sz="0" w:space="0" w:color="auto"/>
            <w:bottom w:val="none" w:sz="0" w:space="0" w:color="auto"/>
            <w:right w:val="none" w:sz="0" w:space="0" w:color="auto"/>
          </w:divBdr>
        </w:div>
        <w:div w:id="2059933123">
          <w:marLeft w:val="480"/>
          <w:marRight w:val="0"/>
          <w:marTop w:val="0"/>
          <w:marBottom w:val="0"/>
          <w:divBdr>
            <w:top w:val="none" w:sz="0" w:space="0" w:color="auto"/>
            <w:left w:val="none" w:sz="0" w:space="0" w:color="auto"/>
            <w:bottom w:val="none" w:sz="0" w:space="0" w:color="auto"/>
            <w:right w:val="none" w:sz="0" w:space="0" w:color="auto"/>
          </w:divBdr>
        </w:div>
        <w:div w:id="1695424231">
          <w:marLeft w:val="480"/>
          <w:marRight w:val="0"/>
          <w:marTop w:val="0"/>
          <w:marBottom w:val="0"/>
          <w:divBdr>
            <w:top w:val="none" w:sz="0" w:space="0" w:color="auto"/>
            <w:left w:val="none" w:sz="0" w:space="0" w:color="auto"/>
            <w:bottom w:val="none" w:sz="0" w:space="0" w:color="auto"/>
            <w:right w:val="none" w:sz="0" w:space="0" w:color="auto"/>
          </w:divBdr>
        </w:div>
        <w:div w:id="325859953">
          <w:marLeft w:val="480"/>
          <w:marRight w:val="0"/>
          <w:marTop w:val="0"/>
          <w:marBottom w:val="0"/>
          <w:divBdr>
            <w:top w:val="none" w:sz="0" w:space="0" w:color="auto"/>
            <w:left w:val="none" w:sz="0" w:space="0" w:color="auto"/>
            <w:bottom w:val="none" w:sz="0" w:space="0" w:color="auto"/>
            <w:right w:val="none" w:sz="0" w:space="0" w:color="auto"/>
          </w:divBdr>
        </w:div>
        <w:div w:id="145246268">
          <w:marLeft w:val="480"/>
          <w:marRight w:val="0"/>
          <w:marTop w:val="0"/>
          <w:marBottom w:val="0"/>
          <w:divBdr>
            <w:top w:val="none" w:sz="0" w:space="0" w:color="auto"/>
            <w:left w:val="none" w:sz="0" w:space="0" w:color="auto"/>
            <w:bottom w:val="none" w:sz="0" w:space="0" w:color="auto"/>
            <w:right w:val="none" w:sz="0" w:space="0" w:color="auto"/>
          </w:divBdr>
        </w:div>
        <w:div w:id="1429546641">
          <w:marLeft w:val="480"/>
          <w:marRight w:val="0"/>
          <w:marTop w:val="0"/>
          <w:marBottom w:val="0"/>
          <w:divBdr>
            <w:top w:val="none" w:sz="0" w:space="0" w:color="auto"/>
            <w:left w:val="none" w:sz="0" w:space="0" w:color="auto"/>
            <w:bottom w:val="none" w:sz="0" w:space="0" w:color="auto"/>
            <w:right w:val="none" w:sz="0" w:space="0" w:color="auto"/>
          </w:divBdr>
        </w:div>
        <w:div w:id="534390736">
          <w:marLeft w:val="480"/>
          <w:marRight w:val="0"/>
          <w:marTop w:val="0"/>
          <w:marBottom w:val="0"/>
          <w:divBdr>
            <w:top w:val="none" w:sz="0" w:space="0" w:color="auto"/>
            <w:left w:val="none" w:sz="0" w:space="0" w:color="auto"/>
            <w:bottom w:val="none" w:sz="0" w:space="0" w:color="auto"/>
            <w:right w:val="none" w:sz="0" w:space="0" w:color="auto"/>
          </w:divBdr>
        </w:div>
        <w:div w:id="1857839601">
          <w:marLeft w:val="480"/>
          <w:marRight w:val="0"/>
          <w:marTop w:val="0"/>
          <w:marBottom w:val="0"/>
          <w:divBdr>
            <w:top w:val="none" w:sz="0" w:space="0" w:color="auto"/>
            <w:left w:val="none" w:sz="0" w:space="0" w:color="auto"/>
            <w:bottom w:val="none" w:sz="0" w:space="0" w:color="auto"/>
            <w:right w:val="none" w:sz="0" w:space="0" w:color="auto"/>
          </w:divBdr>
        </w:div>
        <w:div w:id="2518775">
          <w:marLeft w:val="480"/>
          <w:marRight w:val="0"/>
          <w:marTop w:val="0"/>
          <w:marBottom w:val="0"/>
          <w:divBdr>
            <w:top w:val="none" w:sz="0" w:space="0" w:color="auto"/>
            <w:left w:val="none" w:sz="0" w:space="0" w:color="auto"/>
            <w:bottom w:val="none" w:sz="0" w:space="0" w:color="auto"/>
            <w:right w:val="none" w:sz="0" w:space="0" w:color="auto"/>
          </w:divBdr>
        </w:div>
        <w:div w:id="278419962">
          <w:marLeft w:val="480"/>
          <w:marRight w:val="0"/>
          <w:marTop w:val="0"/>
          <w:marBottom w:val="0"/>
          <w:divBdr>
            <w:top w:val="none" w:sz="0" w:space="0" w:color="auto"/>
            <w:left w:val="none" w:sz="0" w:space="0" w:color="auto"/>
            <w:bottom w:val="none" w:sz="0" w:space="0" w:color="auto"/>
            <w:right w:val="none" w:sz="0" w:space="0" w:color="auto"/>
          </w:divBdr>
        </w:div>
        <w:div w:id="1661423669">
          <w:marLeft w:val="480"/>
          <w:marRight w:val="0"/>
          <w:marTop w:val="0"/>
          <w:marBottom w:val="0"/>
          <w:divBdr>
            <w:top w:val="none" w:sz="0" w:space="0" w:color="auto"/>
            <w:left w:val="none" w:sz="0" w:space="0" w:color="auto"/>
            <w:bottom w:val="none" w:sz="0" w:space="0" w:color="auto"/>
            <w:right w:val="none" w:sz="0" w:space="0" w:color="auto"/>
          </w:divBdr>
        </w:div>
        <w:div w:id="240064045">
          <w:marLeft w:val="480"/>
          <w:marRight w:val="0"/>
          <w:marTop w:val="0"/>
          <w:marBottom w:val="0"/>
          <w:divBdr>
            <w:top w:val="none" w:sz="0" w:space="0" w:color="auto"/>
            <w:left w:val="none" w:sz="0" w:space="0" w:color="auto"/>
            <w:bottom w:val="none" w:sz="0" w:space="0" w:color="auto"/>
            <w:right w:val="none" w:sz="0" w:space="0" w:color="auto"/>
          </w:divBdr>
        </w:div>
        <w:div w:id="1356888088">
          <w:marLeft w:val="480"/>
          <w:marRight w:val="0"/>
          <w:marTop w:val="0"/>
          <w:marBottom w:val="0"/>
          <w:divBdr>
            <w:top w:val="none" w:sz="0" w:space="0" w:color="auto"/>
            <w:left w:val="none" w:sz="0" w:space="0" w:color="auto"/>
            <w:bottom w:val="none" w:sz="0" w:space="0" w:color="auto"/>
            <w:right w:val="none" w:sz="0" w:space="0" w:color="auto"/>
          </w:divBdr>
        </w:div>
        <w:div w:id="1731612550">
          <w:marLeft w:val="480"/>
          <w:marRight w:val="0"/>
          <w:marTop w:val="0"/>
          <w:marBottom w:val="0"/>
          <w:divBdr>
            <w:top w:val="none" w:sz="0" w:space="0" w:color="auto"/>
            <w:left w:val="none" w:sz="0" w:space="0" w:color="auto"/>
            <w:bottom w:val="none" w:sz="0" w:space="0" w:color="auto"/>
            <w:right w:val="none" w:sz="0" w:space="0" w:color="auto"/>
          </w:divBdr>
        </w:div>
        <w:div w:id="1899853238">
          <w:marLeft w:val="480"/>
          <w:marRight w:val="0"/>
          <w:marTop w:val="0"/>
          <w:marBottom w:val="0"/>
          <w:divBdr>
            <w:top w:val="none" w:sz="0" w:space="0" w:color="auto"/>
            <w:left w:val="none" w:sz="0" w:space="0" w:color="auto"/>
            <w:bottom w:val="none" w:sz="0" w:space="0" w:color="auto"/>
            <w:right w:val="none" w:sz="0" w:space="0" w:color="auto"/>
          </w:divBdr>
        </w:div>
        <w:div w:id="1662466071">
          <w:marLeft w:val="480"/>
          <w:marRight w:val="0"/>
          <w:marTop w:val="0"/>
          <w:marBottom w:val="0"/>
          <w:divBdr>
            <w:top w:val="none" w:sz="0" w:space="0" w:color="auto"/>
            <w:left w:val="none" w:sz="0" w:space="0" w:color="auto"/>
            <w:bottom w:val="none" w:sz="0" w:space="0" w:color="auto"/>
            <w:right w:val="none" w:sz="0" w:space="0" w:color="auto"/>
          </w:divBdr>
        </w:div>
        <w:div w:id="1831868926">
          <w:marLeft w:val="480"/>
          <w:marRight w:val="0"/>
          <w:marTop w:val="0"/>
          <w:marBottom w:val="0"/>
          <w:divBdr>
            <w:top w:val="none" w:sz="0" w:space="0" w:color="auto"/>
            <w:left w:val="none" w:sz="0" w:space="0" w:color="auto"/>
            <w:bottom w:val="none" w:sz="0" w:space="0" w:color="auto"/>
            <w:right w:val="none" w:sz="0" w:space="0" w:color="auto"/>
          </w:divBdr>
        </w:div>
        <w:div w:id="720714065">
          <w:marLeft w:val="480"/>
          <w:marRight w:val="0"/>
          <w:marTop w:val="0"/>
          <w:marBottom w:val="0"/>
          <w:divBdr>
            <w:top w:val="none" w:sz="0" w:space="0" w:color="auto"/>
            <w:left w:val="none" w:sz="0" w:space="0" w:color="auto"/>
            <w:bottom w:val="none" w:sz="0" w:space="0" w:color="auto"/>
            <w:right w:val="none" w:sz="0" w:space="0" w:color="auto"/>
          </w:divBdr>
        </w:div>
        <w:div w:id="2021470546">
          <w:marLeft w:val="480"/>
          <w:marRight w:val="0"/>
          <w:marTop w:val="0"/>
          <w:marBottom w:val="0"/>
          <w:divBdr>
            <w:top w:val="none" w:sz="0" w:space="0" w:color="auto"/>
            <w:left w:val="none" w:sz="0" w:space="0" w:color="auto"/>
            <w:bottom w:val="none" w:sz="0" w:space="0" w:color="auto"/>
            <w:right w:val="none" w:sz="0" w:space="0" w:color="auto"/>
          </w:divBdr>
        </w:div>
        <w:div w:id="773597784">
          <w:marLeft w:val="480"/>
          <w:marRight w:val="0"/>
          <w:marTop w:val="0"/>
          <w:marBottom w:val="0"/>
          <w:divBdr>
            <w:top w:val="none" w:sz="0" w:space="0" w:color="auto"/>
            <w:left w:val="none" w:sz="0" w:space="0" w:color="auto"/>
            <w:bottom w:val="none" w:sz="0" w:space="0" w:color="auto"/>
            <w:right w:val="none" w:sz="0" w:space="0" w:color="auto"/>
          </w:divBdr>
        </w:div>
        <w:div w:id="11419526">
          <w:marLeft w:val="480"/>
          <w:marRight w:val="0"/>
          <w:marTop w:val="0"/>
          <w:marBottom w:val="0"/>
          <w:divBdr>
            <w:top w:val="none" w:sz="0" w:space="0" w:color="auto"/>
            <w:left w:val="none" w:sz="0" w:space="0" w:color="auto"/>
            <w:bottom w:val="none" w:sz="0" w:space="0" w:color="auto"/>
            <w:right w:val="none" w:sz="0" w:space="0" w:color="auto"/>
          </w:divBdr>
        </w:div>
        <w:div w:id="2143452501">
          <w:marLeft w:val="480"/>
          <w:marRight w:val="0"/>
          <w:marTop w:val="0"/>
          <w:marBottom w:val="0"/>
          <w:divBdr>
            <w:top w:val="none" w:sz="0" w:space="0" w:color="auto"/>
            <w:left w:val="none" w:sz="0" w:space="0" w:color="auto"/>
            <w:bottom w:val="none" w:sz="0" w:space="0" w:color="auto"/>
            <w:right w:val="none" w:sz="0" w:space="0" w:color="auto"/>
          </w:divBdr>
        </w:div>
        <w:div w:id="1604804796">
          <w:marLeft w:val="480"/>
          <w:marRight w:val="0"/>
          <w:marTop w:val="0"/>
          <w:marBottom w:val="0"/>
          <w:divBdr>
            <w:top w:val="none" w:sz="0" w:space="0" w:color="auto"/>
            <w:left w:val="none" w:sz="0" w:space="0" w:color="auto"/>
            <w:bottom w:val="none" w:sz="0" w:space="0" w:color="auto"/>
            <w:right w:val="none" w:sz="0" w:space="0" w:color="auto"/>
          </w:divBdr>
        </w:div>
        <w:div w:id="634261727">
          <w:marLeft w:val="480"/>
          <w:marRight w:val="0"/>
          <w:marTop w:val="0"/>
          <w:marBottom w:val="0"/>
          <w:divBdr>
            <w:top w:val="none" w:sz="0" w:space="0" w:color="auto"/>
            <w:left w:val="none" w:sz="0" w:space="0" w:color="auto"/>
            <w:bottom w:val="none" w:sz="0" w:space="0" w:color="auto"/>
            <w:right w:val="none" w:sz="0" w:space="0" w:color="auto"/>
          </w:divBdr>
        </w:div>
        <w:div w:id="1313287472">
          <w:marLeft w:val="480"/>
          <w:marRight w:val="0"/>
          <w:marTop w:val="0"/>
          <w:marBottom w:val="0"/>
          <w:divBdr>
            <w:top w:val="none" w:sz="0" w:space="0" w:color="auto"/>
            <w:left w:val="none" w:sz="0" w:space="0" w:color="auto"/>
            <w:bottom w:val="none" w:sz="0" w:space="0" w:color="auto"/>
            <w:right w:val="none" w:sz="0" w:space="0" w:color="auto"/>
          </w:divBdr>
        </w:div>
        <w:div w:id="822814854">
          <w:marLeft w:val="480"/>
          <w:marRight w:val="0"/>
          <w:marTop w:val="0"/>
          <w:marBottom w:val="0"/>
          <w:divBdr>
            <w:top w:val="none" w:sz="0" w:space="0" w:color="auto"/>
            <w:left w:val="none" w:sz="0" w:space="0" w:color="auto"/>
            <w:bottom w:val="none" w:sz="0" w:space="0" w:color="auto"/>
            <w:right w:val="none" w:sz="0" w:space="0" w:color="auto"/>
          </w:divBdr>
        </w:div>
        <w:div w:id="647049402">
          <w:marLeft w:val="480"/>
          <w:marRight w:val="0"/>
          <w:marTop w:val="0"/>
          <w:marBottom w:val="0"/>
          <w:divBdr>
            <w:top w:val="none" w:sz="0" w:space="0" w:color="auto"/>
            <w:left w:val="none" w:sz="0" w:space="0" w:color="auto"/>
            <w:bottom w:val="none" w:sz="0" w:space="0" w:color="auto"/>
            <w:right w:val="none" w:sz="0" w:space="0" w:color="auto"/>
          </w:divBdr>
        </w:div>
        <w:div w:id="1419670128">
          <w:marLeft w:val="480"/>
          <w:marRight w:val="0"/>
          <w:marTop w:val="0"/>
          <w:marBottom w:val="0"/>
          <w:divBdr>
            <w:top w:val="none" w:sz="0" w:space="0" w:color="auto"/>
            <w:left w:val="none" w:sz="0" w:space="0" w:color="auto"/>
            <w:bottom w:val="none" w:sz="0" w:space="0" w:color="auto"/>
            <w:right w:val="none" w:sz="0" w:space="0" w:color="auto"/>
          </w:divBdr>
        </w:div>
        <w:div w:id="1664745517">
          <w:marLeft w:val="480"/>
          <w:marRight w:val="0"/>
          <w:marTop w:val="0"/>
          <w:marBottom w:val="0"/>
          <w:divBdr>
            <w:top w:val="none" w:sz="0" w:space="0" w:color="auto"/>
            <w:left w:val="none" w:sz="0" w:space="0" w:color="auto"/>
            <w:bottom w:val="none" w:sz="0" w:space="0" w:color="auto"/>
            <w:right w:val="none" w:sz="0" w:space="0" w:color="auto"/>
          </w:divBdr>
        </w:div>
        <w:div w:id="882522082">
          <w:marLeft w:val="480"/>
          <w:marRight w:val="0"/>
          <w:marTop w:val="0"/>
          <w:marBottom w:val="0"/>
          <w:divBdr>
            <w:top w:val="none" w:sz="0" w:space="0" w:color="auto"/>
            <w:left w:val="none" w:sz="0" w:space="0" w:color="auto"/>
            <w:bottom w:val="none" w:sz="0" w:space="0" w:color="auto"/>
            <w:right w:val="none" w:sz="0" w:space="0" w:color="auto"/>
          </w:divBdr>
        </w:div>
        <w:div w:id="1597471291">
          <w:marLeft w:val="480"/>
          <w:marRight w:val="0"/>
          <w:marTop w:val="0"/>
          <w:marBottom w:val="0"/>
          <w:divBdr>
            <w:top w:val="none" w:sz="0" w:space="0" w:color="auto"/>
            <w:left w:val="none" w:sz="0" w:space="0" w:color="auto"/>
            <w:bottom w:val="none" w:sz="0" w:space="0" w:color="auto"/>
            <w:right w:val="none" w:sz="0" w:space="0" w:color="auto"/>
          </w:divBdr>
        </w:div>
        <w:div w:id="1125781821">
          <w:marLeft w:val="480"/>
          <w:marRight w:val="0"/>
          <w:marTop w:val="0"/>
          <w:marBottom w:val="0"/>
          <w:divBdr>
            <w:top w:val="none" w:sz="0" w:space="0" w:color="auto"/>
            <w:left w:val="none" w:sz="0" w:space="0" w:color="auto"/>
            <w:bottom w:val="none" w:sz="0" w:space="0" w:color="auto"/>
            <w:right w:val="none" w:sz="0" w:space="0" w:color="auto"/>
          </w:divBdr>
        </w:div>
        <w:div w:id="1263881665">
          <w:marLeft w:val="480"/>
          <w:marRight w:val="0"/>
          <w:marTop w:val="0"/>
          <w:marBottom w:val="0"/>
          <w:divBdr>
            <w:top w:val="none" w:sz="0" w:space="0" w:color="auto"/>
            <w:left w:val="none" w:sz="0" w:space="0" w:color="auto"/>
            <w:bottom w:val="none" w:sz="0" w:space="0" w:color="auto"/>
            <w:right w:val="none" w:sz="0" w:space="0" w:color="auto"/>
          </w:divBdr>
        </w:div>
        <w:div w:id="307705437">
          <w:marLeft w:val="480"/>
          <w:marRight w:val="0"/>
          <w:marTop w:val="0"/>
          <w:marBottom w:val="0"/>
          <w:divBdr>
            <w:top w:val="none" w:sz="0" w:space="0" w:color="auto"/>
            <w:left w:val="none" w:sz="0" w:space="0" w:color="auto"/>
            <w:bottom w:val="none" w:sz="0" w:space="0" w:color="auto"/>
            <w:right w:val="none" w:sz="0" w:space="0" w:color="auto"/>
          </w:divBdr>
        </w:div>
        <w:div w:id="418018548">
          <w:marLeft w:val="480"/>
          <w:marRight w:val="0"/>
          <w:marTop w:val="0"/>
          <w:marBottom w:val="0"/>
          <w:divBdr>
            <w:top w:val="none" w:sz="0" w:space="0" w:color="auto"/>
            <w:left w:val="none" w:sz="0" w:space="0" w:color="auto"/>
            <w:bottom w:val="none" w:sz="0" w:space="0" w:color="auto"/>
            <w:right w:val="none" w:sz="0" w:space="0" w:color="auto"/>
          </w:divBdr>
        </w:div>
        <w:div w:id="1423641470">
          <w:marLeft w:val="480"/>
          <w:marRight w:val="0"/>
          <w:marTop w:val="0"/>
          <w:marBottom w:val="0"/>
          <w:divBdr>
            <w:top w:val="none" w:sz="0" w:space="0" w:color="auto"/>
            <w:left w:val="none" w:sz="0" w:space="0" w:color="auto"/>
            <w:bottom w:val="none" w:sz="0" w:space="0" w:color="auto"/>
            <w:right w:val="none" w:sz="0" w:space="0" w:color="auto"/>
          </w:divBdr>
        </w:div>
        <w:div w:id="1763719157">
          <w:marLeft w:val="480"/>
          <w:marRight w:val="0"/>
          <w:marTop w:val="0"/>
          <w:marBottom w:val="0"/>
          <w:divBdr>
            <w:top w:val="none" w:sz="0" w:space="0" w:color="auto"/>
            <w:left w:val="none" w:sz="0" w:space="0" w:color="auto"/>
            <w:bottom w:val="none" w:sz="0" w:space="0" w:color="auto"/>
            <w:right w:val="none" w:sz="0" w:space="0" w:color="auto"/>
          </w:divBdr>
        </w:div>
        <w:div w:id="1025791744">
          <w:marLeft w:val="480"/>
          <w:marRight w:val="0"/>
          <w:marTop w:val="0"/>
          <w:marBottom w:val="0"/>
          <w:divBdr>
            <w:top w:val="none" w:sz="0" w:space="0" w:color="auto"/>
            <w:left w:val="none" w:sz="0" w:space="0" w:color="auto"/>
            <w:bottom w:val="none" w:sz="0" w:space="0" w:color="auto"/>
            <w:right w:val="none" w:sz="0" w:space="0" w:color="auto"/>
          </w:divBdr>
        </w:div>
        <w:div w:id="1311590627">
          <w:marLeft w:val="480"/>
          <w:marRight w:val="0"/>
          <w:marTop w:val="0"/>
          <w:marBottom w:val="0"/>
          <w:divBdr>
            <w:top w:val="none" w:sz="0" w:space="0" w:color="auto"/>
            <w:left w:val="none" w:sz="0" w:space="0" w:color="auto"/>
            <w:bottom w:val="none" w:sz="0" w:space="0" w:color="auto"/>
            <w:right w:val="none" w:sz="0" w:space="0" w:color="auto"/>
          </w:divBdr>
        </w:div>
        <w:div w:id="1099448397">
          <w:marLeft w:val="480"/>
          <w:marRight w:val="0"/>
          <w:marTop w:val="0"/>
          <w:marBottom w:val="0"/>
          <w:divBdr>
            <w:top w:val="none" w:sz="0" w:space="0" w:color="auto"/>
            <w:left w:val="none" w:sz="0" w:space="0" w:color="auto"/>
            <w:bottom w:val="none" w:sz="0" w:space="0" w:color="auto"/>
            <w:right w:val="none" w:sz="0" w:space="0" w:color="auto"/>
          </w:divBdr>
        </w:div>
        <w:div w:id="1672370697">
          <w:marLeft w:val="480"/>
          <w:marRight w:val="0"/>
          <w:marTop w:val="0"/>
          <w:marBottom w:val="0"/>
          <w:divBdr>
            <w:top w:val="none" w:sz="0" w:space="0" w:color="auto"/>
            <w:left w:val="none" w:sz="0" w:space="0" w:color="auto"/>
            <w:bottom w:val="none" w:sz="0" w:space="0" w:color="auto"/>
            <w:right w:val="none" w:sz="0" w:space="0" w:color="auto"/>
          </w:divBdr>
        </w:div>
        <w:div w:id="1032805628">
          <w:marLeft w:val="480"/>
          <w:marRight w:val="0"/>
          <w:marTop w:val="0"/>
          <w:marBottom w:val="0"/>
          <w:divBdr>
            <w:top w:val="none" w:sz="0" w:space="0" w:color="auto"/>
            <w:left w:val="none" w:sz="0" w:space="0" w:color="auto"/>
            <w:bottom w:val="none" w:sz="0" w:space="0" w:color="auto"/>
            <w:right w:val="none" w:sz="0" w:space="0" w:color="auto"/>
          </w:divBdr>
        </w:div>
        <w:div w:id="1320886323">
          <w:marLeft w:val="480"/>
          <w:marRight w:val="0"/>
          <w:marTop w:val="0"/>
          <w:marBottom w:val="0"/>
          <w:divBdr>
            <w:top w:val="none" w:sz="0" w:space="0" w:color="auto"/>
            <w:left w:val="none" w:sz="0" w:space="0" w:color="auto"/>
            <w:bottom w:val="none" w:sz="0" w:space="0" w:color="auto"/>
            <w:right w:val="none" w:sz="0" w:space="0" w:color="auto"/>
          </w:divBdr>
        </w:div>
        <w:div w:id="1462265116">
          <w:marLeft w:val="480"/>
          <w:marRight w:val="0"/>
          <w:marTop w:val="0"/>
          <w:marBottom w:val="0"/>
          <w:divBdr>
            <w:top w:val="none" w:sz="0" w:space="0" w:color="auto"/>
            <w:left w:val="none" w:sz="0" w:space="0" w:color="auto"/>
            <w:bottom w:val="none" w:sz="0" w:space="0" w:color="auto"/>
            <w:right w:val="none" w:sz="0" w:space="0" w:color="auto"/>
          </w:divBdr>
        </w:div>
        <w:div w:id="324435250">
          <w:marLeft w:val="480"/>
          <w:marRight w:val="0"/>
          <w:marTop w:val="0"/>
          <w:marBottom w:val="0"/>
          <w:divBdr>
            <w:top w:val="none" w:sz="0" w:space="0" w:color="auto"/>
            <w:left w:val="none" w:sz="0" w:space="0" w:color="auto"/>
            <w:bottom w:val="none" w:sz="0" w:space="0" w:color="auto"/>
            <w:right w:val="none" w:sz="0" w:space="0" w:color="auto"/>
          </w:divBdr>
        </w:div>
        <w:div w:id="138694547">
          <w:marLeft w:val="480"/>
          <w:marRight w:val="0"/>
          <w:marTop w:val="0"/>
          <w:marBottom w:val="0"/>
          <w:divBdr>
            <w:top w:val="none" w:sz="0" w:space="0" w:color="auto"/>
            <w:left w:val="none" w:sz="0" w:space="0" w:color="auto"/>
            <w:bottom w:val="none" w:sz="0" w:space="0" w:color="auto"/>
            <w:right w:val="none" w:sz="0" w:space="0" w:color="auto"/>
          </w:divBdr>
        </w:div>
        <w:div w:id="1542669696">
          <w:marLeft w:val="480"/>
          <w:marRight w:val="0"/>
          <w:marTop w:val="0"/>
          <w:marBottom w:val="0"/>
          <w:divBdr>
            <w:top w:val="none" w:sz="0" w:space="0" w:color="auto"/>
            <w:left w:val="none" w:sz="0" w:space="0" w:color="auto"/>
            <w:bottom w:val="none" w:sz="0" w:space="0" w:color="auto"/>
            <w:right w:val="none" w:sz="0" w:space="0" w:color="auto"/>
          </w:divBdr>
        </w:div>
        <w:div w:id="1644852677">
          <w:marLeft w:val="480"/>
          <w:marRight w:val="0"/>
          <w:marTop w:val="0"/>
          <w:marBottom w:val="0"/>
          <w:divBdr>
            <w:top w:val="none" w:sz="0" w:space="0" w:color="auto"/>
            <w:left w:val="none" w:sz="0" w:space="0" w:color="auto"/>
            <w:bottom w:val="none" w:sz="0" w:space="0" w:color="auto"/>
            <w:right w:val="none" w:sz="0" w:space="0" w:color="auto"/>
          </w:divBdr>
        </w:div>
        <w:div w:id="1095899871">
          <w:marLeft w:val="480"/>
          <w:marRight w:val="0"/>
          <w:marTop w:val="0"/>
          <w:marBottom w:val="0"/>
          <w:divBdr>
            <w:top w:val="none" w:sz="0" w:space="0" w:color="auto"/>
            <w:left w:val="none" w:sz="0" w:space="0" w:color="auto"/>
            <w:bottom w:val="none" w:sz="0" w:space="0" w:color="auto"/>
            <w:right w:val="none" w:sz="0" w:space="0" w:color="auto"/>
          </w:divBdr>
        </w:div>
        <w:div w:id="1972007526">
          <w:marLeft w:val="480"/>
          <w:marRight w:val="0"/>
          <w:marTop w:val="0"/>
          <w:marBottom w:val="0"/>
          <w:divBdr>
            <w:top w:val="none" w:sz="0" w:space="0" w:color="auto"/>
            <w:left w:val="none" w:sz="0" w:space="0" w:color="auto"/>
            <w:bottom w:val="none" w:sz="0" w:space="0" w:color="auto"/>
            <w:right w:val="none" w:sz="0" w:space="0" w:color="auto"/>
          </w:divBdr>
        </w:div>
        <w:div w:id="1259869288">
          <w:marLeft w:val="480"/>
          <w:marRight w:val="0"/>
          <w:marTop w:val="0"/>
          <w:marBottom w:val="0"/>
          <w:divBdr>
            <w:top w:val="none" w:sz="0" w:space="0" w:color="auto"/>
            <w:left w:val="none" w:sz="0" w:space="0" w:color="auto"/>
            <w:bottom w:val="none" w:sz="0" w:space="0" w:color="auto"/>
            <w:right w:val="none" w:sz="0" w:space="0" w:color="auto"/>
          </w:divBdr>
        </w:div>
        <w:div w:id="1697653928">
          <w:marLeft w:val="480"/>
          <w:marRight w:val="0"/>
          <w:marTop w:val="0"/>
          <w:marBottom w:val="0"/>
          <w:divBdr>
            <w:top w:val="none" w:sz="0" w:space="0" w:color="auto"/>
            <w:left w:val="none" w:sz="0" w:space="0" w:color="auto"/>
            <w:bottom w:val="none" w:sz="0" w:space="0" w:color="auto"/>
            <w:right w:val="none" w:sz="0" w:space="0" w:color="auto"/>
          </w:divBdr>
        </w:div>
        <w:div w:id="1118141723">
          <w:marLeft w:val="480"/>
          <w:marRight w:val="0"/>
          <w:marTop w:val="0"/>
          <w:marBottom w:val="0"/>
          <w:divBdr>
            <w:top w:val="none" w:sz="0" w:space="0" w:color="auto"/>
            <w:left w:val="none" w:sz="0" w:space="0" w:color="auto"/>
            <w:bottom w:val="none" w:sz="0" w:space="0" w:color="auto"/>
            <w:right w:val="none" w:sz="0" w:space="0" w:color="auto"/>
          </w:divBdr>
        </w:div>
        <w:div w:id="809632609">
          <w:marLeft w:val="480"/>
          <w:marRight w:val="0"/>
          <w:marTop w:val="0"/>
          <w:marBottom w:val="0"/>
          <w:divBdr>
            <w:top w:val="none" w:sz="0" w:space="0" w:color="auto"/>
            <w:left w:val="none" w:sz="0" w:space="0" w:color="auto"/>
            <w:bottom w:val="none" w:sz="0" w:space="0" w:color="auto"/>
            <w:right w:val="none" w:sz="0" w:space="0" w:color="auto"/>
          </w:divBdr>
        </w:div>
        <w:div w:id="780421383">
          <w:marLeft w:val="480"/>
          <w:marRight w:val="0"/>
          <w:marTop w:val="0"/>
          <w:marBottom w:val="0"/>
          <w:divBdr>
            <w:top w:val="none" w:sz="0" w:space="0" w:color="auto"/>
            <w:left w:val="none" w:sz="0" w:space="0" w:color="auto"/>
            <w:bottom w:val="none" w:sz="0" w:space="0" w:color="auto"/>
            <w:right w:val="none" w:sz="0" w:space="0" w:color="auto"/>
          </w:divBdr>
        </w:div>
        <w:div w:id="479083671">
          <w:marLeft w:val="480"/>
          <w:marRight w:val="0"/>
          <w:marTop w:val="0"/>
          <w:marBottom w:val="0"/>
          <w:divBdr>
            <w:top w:val="none" w:sz="0" w:space="0" w:color="auto"/>
            <w:left w:val="none" w:sz="0" w:space="0" w:color="auto"/>
            <w:bottom w:val="none" w:sz="0" w:space="0" w:color="auto"/>
            <w:right w:val="none" w:sz="0" w:space="0" w:color="auto"/>
          </w:divBdr>
        </w:div>
        <w:div w:id="362480955">
          <w:marLeft w:val="480"/>
          <w:marRight w:val="0"/>
          <w:marTop w:val="0"/>
          <w:marBottom w:val="0"/>
          <w:divBdr>
            <w:top w:val="none" w:sz="0" w:space="0" w:color="auto"/>
            <w:left w:val="none" w:sz="0" w:space="0" w:color="auto"/>
            <w:bottom w:val="none" w:sz="0" w:space="0" w:color="auto"/>
            <w:right w:val="none" w:sz="0" w:space="0" w:color="auto"/>
          </w:divBdr>
        </w:div>
        <w:div w:id="812455083">
          <w:marLeft w:val="480"/>
          <w:marRight w:val="0"/>
          <w:marTop w:val="0"/>
          <w:marBottom w:val="0"/>
          <w:divBdr>
            <w:top w:val="none" w:sz="0" w:space="0" w:color="auto"/>
            <w:left w:val="none" w:sz="0" w:space="0" w:color="auto"/>
            <w:bottom w:val="none" w:sz="0" w:space="0" w:color="auto"/>
            <w:right w:val="none" w:sz="0" w:space="0" w:color="auto"/>
          </w:divBdr>
        </w:div>
        <w:div w:id="1991056434">
          <w:marLeft w:val="480"/>
          <w:marRight w:val="0"/>
          <w:marTop w:val="0"/>
          <w:marBottom w:val="0"/>
          <w:divBdr>
            <w:top w:val="none" w:sz="0" w:space="0" w:color="auto"/>
            <w:left w:val="none" w:sz="0" w:space="0" w:color="auto"/>
            <w:bottom w:val="none" w:sz="0" w:space="0" w:color="auto"/>
            <w:right w:val="none" w:sz="0" w:space="0" w:color="auto"/>
          </w:divBdr>
        </w:div>
        <w:div w:id="733161221">
          <w:marLeft w:val="480"/>
          <w:marRight w:val="0"/>
          <w:marTop w:val="0"/>
          <w:marBottom w:val="0"/>
          <w:divBdr>
            <w:top w:val="none" w:sz="0" w:space="0" w:color="auto"/>
            <w:left w:val="none" w:sz="0" w:space="0" w:color="auto"/>
            <w:bottom w:val="none" w:sz="0" w:space="0" w:color="auto"/>
            <w:right w:val="none" w:sz="0" w:space="0" w:color="auto"/>
          </w:divBdr>
        </w:div>
        <w:div w:id="1857889452">
          <w:marLeft w:val="480"/>
          <w:marRight w:val="0"/>
          <w:marTop w:val="0"/>
          <w:marBottom w:val="0"/>
          <w:divBdr>
            <w:top w:val="none" w:sz="0" w:space="0" w:color="auto"/>
            <w:left w:val="none" w:sz="0" w:space="0" w:color="auto"/>
            <w:bottom w:val="none" w:sz="0" w:space="0" w:color="auto"/>
            <w:right w:val="none" w:sz="0" w:space="0" w:color="auto"/>
          </w:divBdr>
        </w:div>
        <w:div w:id="1848598504">
          <w:marLeft w:val="480"/>
          <w:marRight w:val="0"/>
          <w:marTop w:val="0"/>
          <w:marBottom w:val="0"/>
          <w:divBdr>
            <w:top w:val="none" w:sz="0" w:space="0" w:color="auto"/>
            <w:left w:val="none" w:sz="0" w:space="0" w:color="auto"/>
            <w:bottom w:val="none" w:sz="0" w:space="0" w:color="auto"/>
            <w:right w:val="none" w:sz="0" w:space="0" w:color="auto"/>
          </w:divBdr>
        </w:div>
        <w:div w:id="1576697813">
          <w:marLeft w:val="480"/>
          <w:marRight w:val="0"/>
          <w:marTop w:val="0"/>
          <w:marBottom w:val="0"/>
          <w:divBdr>
            <w:top w:val="none" w:sz="0" w:space="0" w:color="auto"/>
            <w:left w:val="none" w:sz="0" w:space="0" w:color="auto"/>
            <w:bottom w:val="none" w:sz="0" w:space="0" w:color="auto"/>
            <w:right w:val="none" w:sz="0" w:space="0" w:color="auto"/>
          </w:divBdr>
        </w:div>
        <w:div w:id="1296595776">
          <w:marLeft w:val="480"/>
          <w:marRight w:val="0"/>
          <w:marTop w:val="0"/>
          <w:marBottom w:val="0"/>
          <w:divBdr>
            <w:top w:val="none" w:sz="0" w:space="0" w:color="auto"/>
            <w:left w:val="none" w:sz="0" w:space="0" w:color="auto"/>
            <w:bottom w:val="none" w:sz="0" w:space="0" w:color="auto"/>
            <w:right w:val="none" w:sz="0" w:space="0" w:color="auto"/>
          </w:divBdr>
        </w:div>
        <w:div w:id="1871449402">
          <w:marLeft w:val="480"/>
          <w:marRight w:val="0"/>
          <w:marTop w:val="0"/>
          <w:marBottom w:val="0"/>
          <w:divBdr>
            <w:top w:val="none" w:sz="0" w:space="0" w:color="auto"/>
            <w:left w:val="none" w:sz="0" w:space="0" w:color="auto"/>
            <w:bottom w:val="none" w:sz="0" w:space="0" w:color="auto"/>
            <w:right w:val="none" w:sz="0" w:space="0" w:color="auto"/>
          </w:divBdr>
        </w:div>
        <w:div w:id="2007510740">
          <w:marLeft w:val="480"/>
          <w:marRight w:val="0"/>
          <w:marTop w:val="0"/>
          <w:marBottom w:val="0"/>
          <w:divBdr>
            <w:top w:val="none" w:sz="0" w:space="0" w:color="auto"/>
            <w:left w:val="none" w:sz="0" w:space="0" w:color="auto"/>
            <w:bottom w:val="none" w:sz="0" w:space="0" w:color="auto"/>
            <w:right w:val="none" w:sz="0" w:space="0" w:color="auto"/>
          </w:divBdr>
        </w:div>
        <w:div w:id="467089287">
          <w:marLeft w:val="480"/>
          <w:marRight w:val="0"/>
          <w:marTop w:val="0"/>
          <w:marBottom w:val="0"/>
          <w:divBdr>
            <w:top w:val="none" w:sz="0" w:space="0" w:color="auto"/>
            <w:left w:val="none" w:sz="0" w:space="0" w:color="auto"/>
            <w:bottom w:val="none" w:sz="0" w:space="0" w:color="auto"/>
            <w:right w:val="none" w:sz="0" w:space="0" w:color="auto"/>
          </w:divBdr>
        </w:div>
        <w:div w:id="1444307492">
          <w:marLeft w:val="480"/>
          <w:marRight w:val="0"/>
          <w:marTop w:val="0"/>
          <w:marBottom w:val="0"/>
          <w:divBdr>
            <w:top w:val="none" w:sz="0" w:space="0" w:color="auto"/>
            <w:left w:val="none" w:sz="0" w:space="0" w:color="auto"/>
            <w:bottom w:val="none" w:sz="0" w:space="0" w:color="auto"/>
            <w:right w:val="none" w:sz="0" w:space="0" w:color="auto"/>
          </w:divBdr>
        </w:div>
        <w:div w:id="626277653">
          <w:marLeft w:val="480"/>
          <w:marRight w:val="0"/>
          <w:marTop w:val="0"/>
          <w:marBottom w:val="0"/>
          <w:divBdr>
            <w:top w:val="none" w:sz="0" w:space="0" w:color="auto"/>
            <w:left w:val="none" w:sz="0" w:space="0" w:color="auto"/>
            <w:bottom w:val="none" w:sz="0" w:space="0" w:color="auto"/>
            <w:right w:val="none" w:sz="0" w:space="0" w:color="auto"/>
          </w:divBdr>
        </w:div>
        <w:div w:id="1767382509">
          <w:marLeft w:val="480"/>
          <w:marRight w:val="0"/>
          <w:marTop w:val="0"/>
          <w:marBottom w:val="0"/>
          <w:divBdr>
            <w:top w:val="none" w:sz="0" w:space="0" w:color="auto"/>
            <w:left w:val="none" w:sz="0" w:space="0" w:color="auto"/>
            <w:bottom w:val="none" w:sz="0" w:space="0" w:color="auto"/>
            <w:right w:val="none" w:sz="0" w:space="0" w:color="auto"/>
          </w:divBdr>
        </w:div>
        <w:div w:id="501818330">
          <w:marLeft w:val="480"/>
          <w:marRight w:val="0"/>
          <w:marTop w:val="0"/>
          <w:marBottom w:val="0"/>
          <w:divBdr>
            <w:top w:val="none" w:sz="0" w:space="0" w:color="auto"/>
            <w:left w:val="none" w:sz="0" w:space="0" w:color="auto"/>
            <w:bottom w:val="none" w:sz="0" w:space="0" w:color="auto"/>
            <w:right w:val="none" w:sz="0" w:space="0" w:color="auto"/>
          </w:divBdr>
        </w:div>
        <w:div w:id="2097825551">
          <w:marLeft w:val="480"/>
          <w:marRight w:val="0"/>
          <w:marTop w:val="0"/>
          <w:marBottom w:val="0"/>
          <w:divBdr>
            <w:top w:val="none" w:sz="0" w:space="0" w:color="auto"/>
            <w:left w:val="none" w:sz="0" w:space="0" w:color="auto"/>
            <w:bottom w:val="none" w:sz="0" w:space="0" w:color="auto"/>
            <w:right w:val="none" w:sz="0" w:space="0" w:color="auto"/>
          </w:divBdr>
        </w:div>
        <w:div w:id="828210609">
          <w:marLeft w:val="480"/>
          <w:marRight w:val="0"/>
          <w:marTop w:val="0"/>
          <w:marBottom w:val="0"/>
          <w:divBdr>
            <w:top w:val="none" w:sz="0" w:space="0" w:color="auto"/>
            <w:left w:val="none" w:sz="0" w:space="0" w:color="auto"/>
            <w:bottom w:val="none" w:sz="0" w:space="0" w:color="auto"/>
            <w:right w:val="none" w:sz="0" w:space="0" w:color="auto"/>
          </w:divBdr>
        </w:div>
        <w:div w:id="213543475">
          <w:marLeft w:val="480"/>
          <w:marRight w:val="0"/>
          <w:marTop w:val="0"/>
          <w:marBottom w:val="0"/>
          <w:divBdr>
            <w:top w:val="none" w:sz="0" w:space="0" w:color="auto"/>
            <w:left w:val="none" w:sz="0" w:space="0" w:color="auto"/>
            <w:bottom w:val="none" w:sz="0" w:space="0" w:color="auto"/>
            <w:right w:val="none" w:sz="0" w:space="0" w:color="auto"/>
          </w:divBdr>
        </w:div>
        <w:div w:id="1149861571">
          <w:marLeft w:val="480"/>
          <w:marRight w:val="0"/>
          <w:marTop w:val="0"/>
          <w:marBottom w:val="0"/>
          <w:divBdr>
            <w:top w:val="none" w:sz="0" w:space="0" w:color="auto"/>
            <w:left w:val="none" w:sz="0" w:space="0" w:color="auto"/>
            <w:bottom w:val="none" w:sz="0" w:space="0" w:color="auto"/>
            <w:right w:val="none" w:sz="0" w:space="0" w:color="auto"/>
          </w:divBdr>
        </w:div>
        <w:div w:id="506679403">
          <w:marLeft w:val="480"/>
          <w:marRight w:val="0"/>
          <w:marTop w:val="0"/>
          <w:marBottom w:val="0"/>
          <w:divBdr>
            <w:top w:val="none" w:sz="0" w:space="0" w:color="auto"/>
            <w:left w:val="none" w:sz="0" w:space="0" w:color="auto"/>
            <w:bottom w:val="none" w:sz="0" w:space="0" w:color="auto"/>
            <w:right w:val="none" w:sz="0" w:space="0" w:color="auto"/>
          </w:divBdr>
        </w:div>
        <w:div w:id="1217398054">
          <w:marLeft w:val="480"/>
          <w:marRight w:val="0"/>
          <w:marTop w:val="0"/>
          <w:marBottom w:val="0"/>
          <w:divBdr>
            <w:top w:val="none" w:sz="0" w:space="0" w:color="auto"/>
            <w:left w:val="none" w:sz="0" w:space="0" w:color="auto"/>
            <w:bottom w:val="none" w:sz="0" w:space="0" w:color="auto"/>
            <w:right w:val="none" w:sz="0" w:space="0" w:color="auto"/>
          </w:divBdr>
        </w:div>
        <w:div w:id="191187031">
          <w:marLeft w:val="480"/>
          <w:marRight w:val="0"/>
          <w:marTop w:val="0"/>
          <w:marBottom w:val="0"/>
          <w:divBdr>
            <w:top w:val="none" w:sz="0" w:space="0" w:color="auto"/>
            <w:left w:val="none" w:sz="0" w:space="0" w:color="auto"/>
            <w:bottom w:val="none" w:sz="0" w:space="0" w:color="auto"/>
            <w:right w:val="none" w:sz="0" w:space="0" w:color="auto"/>
          </w:divBdr>
        </w:div>
        <w:div w:id="1298876175">
          <w:marLeft w:val="480"/>
          <w:marRight w:val="0"/>
          <w:marTop w:val="0"/>
          <w:marBottom w:val="0"/>
          <w:divBdr>
            <w:top w:val="none" w:sz="0" w:space="0" w:color="auto"/>
            <w:left w:val="none" w:sz="0" w:space="0" w:color="auto"/>
            <w:bottom w:val="none" w:sz="0" w:space="0" w:color="auto"/>
            <w:right w:val="none" w:sz="0" w:space="0" w:color="auto"/>
          </w:divBdr>
        </w:div>
        <w:div w:id="483083211">
          <w:marLeft w:val="480"/>
          <w:marRight w:val="0"/>
          <w:marTop w:val="0"/>
          <w:marBottom w:val="0"/>
          <w:divBdr>
            <w:top w:val="none" w:sz="0" w:space="0" w:color="auto"/>
            <w:left w:val="none" w:sz="0" w:space="0" w:color="auto"/>
            <w:bottom w:val="none" w:sz="0" w:space="0" w:color="auto"/>
            <w:right w:val="none" w:sz="0" w:space="0" w:color="auto"/>
          </w:divBdr>
        </w:div>
        <w:div w:id="1873957971">
          <w:marLeft w:val="480"/>
          <w:marRight w:val="0"/>
          <w:marTop w:val="0"/>
          <w:marBottom w:val="0"/>
          <w:divBdr>
            <w:top w:val="none" w:sz="0" w:space="0" w:color="auto"/>
            <w:left w:val="none" w:sz="0" w:space="0" w:color="auto"/>
            <w:bottom w:val="none" w:sz="0" w:space="0" w:color="auto"/>
            <w:right w:val="none" w:sz="0" w:space="0" w:color="auto"/>
          </w:divBdr>
        </w:div>
        <w:div w:id="663972779">
          <w:marLeft w:val="480"/>
          <w:marRight w:val="0"/>
          <w:marTop w:val="0"/>
          <w:marBottom w:val="0"/>
          <w:divBdr>
            <w:top w:val="none" w:sz="0" w:space="0" w:color="auto"/>
            <w:left w:val="none" w:sz="0" w:space="0" w:color="auto"/>
            <w:bottom w:val="none" w:sz="0" w:space="0" w:color="auto"/>
            <w:right w:val="none" w:sz="0" w:space="0" w:color="auto"/>
          </w:divBdr>
        </w:div>
        <w:div w:id="772895010">
          <w:marLeft w:val="480"/>
          <w:marRight w:val="0"/>
          <w:marTop w:val="0"/>
          <w:marBottom w:val="0"/>
          <w:divBdr>
            <w:top w:val="none" w:sz="0" w:space="0" w:color="auto"/>
            <w:left w:val="none" w:sz="0" w:space="0" w:color="auto"/>
            <w:bottom w:val="none" w:sz="0" w:space="0" w:color="auto"/>
            <w:right w:val="none" w:sz="0" w:space="0" w:color="auto"/>
          </w:divBdr>
        </w:div>
        <w:div w:id="1545950058">
          <w:marLeft w:val="480"/>
          <w:marRight w:val="0"/>
          <w:marTop w:val="0"/>
          <w:marBottom w:val="0"/>
          <w:divBdr>
            <w:top w:val="none" w:sz="0" w:space="0" w:color="auto"/>
            <w:left w:val="none" w:sz="0" w:space="0" w:color="auto"/>
            <w:bottom w:val="none" w:sz="0" w:space="0" w:color="auto"/>
            <w:right w:val="none" w:sz="0" w:space="0" w:color="auto"/>
          </w:divBdr>
        </w:div>
        <w:div w:id="805658664">
          <w:marLeft w:val="480"/>
          <w:marRight w:val="0"/>
          <w:marTop w:val="0"/>
          <w:marBottom w:val="0"/>
          <w:divBdr>
            <w:top w:val="none" w:sz="0" w:space="0" w:color="auto"/>
            <w:left w:val="none" w:sz="0" w:space="0" w:color="auto"/>
            <w:bottom w:val="none" w:sz="0" w:space="0" w:color="auto"/>
            <w:right w:val="none" w:sz="0" w:space="0" w:color="auto"/>
          </w:divBdr>
        </w:div>
        <w:div w:id="349070041">
          <w:marLeft w:val="480"/>
          <w:marRight w:val="0"/>
          <w:marTop w:val="0"/>
          <w:marBottom w:val="0"/>
          <w:divBdr>
            <w:top w:val="none" w:sz="0" w:space="0" w:color="auto"/>
            <w:left w:val="none" w:sz="0" w:space="0" w:color="auto"/>
            <w:bottom w:val="none" w:sz="0" w:space="0" w:color="auto"/>
            <w:right w:val="none" w:sz="0" w:space="0" w:color="auto"/>
          </w:divBdr>
        </w:div>
        <w:div w:id="1205093059">
          <w:marLeft w:val="480"/>
          <w:marRight w:val="0"/>
          <w:marTop w:val="0"/>
          <w:marBottom w:val="0"/>
          <w:divBdr>
            <w:top w:val="none" w:sz="0" w:space="0" w:color="auto"/>
            <w:left w:val="none" w:sz="0" w:space="0" w:color="auto"/>
            <w:bottom w:val="none" w:sz="0" w:space="0" w:color="auto"/>
            <w:right w:val="none" w:sz="0" w:space="0" w:color="auto"/>
          </w:divBdr>
        </w:div>
        <w:div w:id="1543900526">
          <w:marLeft w:val="480"/>
          <w:marRight w:val="0"/>
          <w:marTop w:val="0"/>
          <w:marBottom w:val="0"/>
          <w:divBdr>
            <w:top w:val="none" w:sz="0" w:space="0" w:color="auto"/>
            <w:left w:val="none" w:sz="0" w:space="0" w:color="auto"/>
            <w:bottom w:val="none" w:sz="0" w:space="0" w:color="auto"/>
            <w:right w:val="none" w:sz="0" w:space="0" w:color="auto"/>
          </w:divBdr>
        </w:div>
        <w:div w:id="1270354032">
          <w:marLeft w:val="480"/>
          <w:marRight w:val="0"/>
          <w:marTop w:val="0"/>
          <w:marBottom w:val="0"/>
          <w:divBdr>
            <w:top w:val="none" w:sz="0" w:space="0" w:color="auto"/>
            <w:left w:val="none" w:sz="0" w:space="0" w:color="auto"/>
            <w:bottom w:val="none" w:sz="0" w:space="0" w:color="auto"/>
            <w:right w:val="none" w:sz="0" w:space="0" w:color="auto"/>
          </w:divBdr>
        </w:div>
        <w:div w:id="872886953">
          <w:marLeft w:val="480"/>
          <w:marRight w:val="0"/>
          <w:marTop w:val="0"/>
          <w:marBottom w:val="0"/>
          <w:divBdr>
            <w:top w:val="none" w:sz="0" w:space="0" w:color="auto"/>
            <w:left w:val="none" w:sz="0" w:space="0" w:color="auto"/>
            <w:bottom w:val="none" w:sz="0" w:space="0" w:color="auto"/>
            <w:right w:val="none" w:sz="0" w:space="0" w:color="auto"/>
          </w:divBdr>
        </w:div>
        <w:div w:id="414327577">
          <w:marLeft w:val="480"/>
          <w:marRight w:val="0"/>
          <w:marTop w:val="0"/>
          <w:marBottom w:val="0"/>
          <w:divBdr>
            <w:top w:val="none" w:sz="0" w:space="0" w:color="auto"/>
            <w:left w:val="none" w:sz="0" w:space="0" w:color="auto"/>
            <w:bottom w:val="none" w:sz="0" w:space="0" w:color="auto"/>
            <w:right w:val="none" w:sz="0" w:space="0" w:color="auto"/>
          </w:divBdr>
        </w:div>
        <w:div w:id="404692484">
          <w:marLeft w:val="480"/>
          <w:marRight w:val="0"/>
          <w:marTop w:val="0"/>
          <w:marBottom w:val="0"/>
          <w:divBdr>
            <w:top w:val="none" w:sz="0" w:space="0" w:color="auto"/>
            <w:left w:val="none" w:sz="0" w:space="0" w:color="auto"/>
            <w:bottom w:val="none" w:sz="0" w:space="0" w:color="auto"/>
            <w:right w:val="none" w:sz="0" w:space="0" w:color="auto"/>
          </w:divBdr>
        </w:div>
        <w:div w:id="113836714">
          <w:marLeft w:val="480"/>
          <w:marRight w:val="0"/>
          <w:marTop w:val="0"/>
          <w:marBottom w:val="0"/>
          <w:divBdr>
            <w:top w:val="none" w:sz="0" w:space="0" w:color="auto"/>
            <w:left w:val="none" w:sz="0" w:space="0" w:color="auto"/>
            <w:bottom w:val="none" w:sz="0" w:space="0" w:color="auto"/>
            <w:right w:val="none" w:sz="0" w:space="0" w:color="auto"/>
          </w:divBdr>
        </w:div>
        <w:div w:id="913978972">
          <w:marLeft w:val="480"/>
          <w:marRight w:val="0"/>
          <w:marTop w:val="0"/>
          <w:marBottom w:val="0"/>
          <w:divBdr>
            <w:top w:val="none" w:sz="0" w:space="0" w:color="auto"/>
            <w:left w:val="none" w:sz="0" w:space="0" w:color="auto"/>
            <w:bottom w:val="none" w:sz="0" w:space="0" w:color="auto"/>
            <w:right w:val="none" w:sz="0" w:space="0" w:color="auto"/>
          </w:divBdr>
        </w:div>
        <w:div w:id="252982278">
          <w:marLeft w:val="480"/>
          <w:marRight w:val="0"/>
          <w:marTop w:val="0"/>
          <w:marBottom w:val="0"/>
          <w:divBdr>
            <w:top w:val="none" w:sz="0" w:space="0" w:color="auto"/>
            <w:left w:val="none" w:sz="0" w:space="0" w:color="auto"/>
            <w:bottom w:val="none" w:sz="0" w:space="0" w:color="auto"/>
            <w:right w:val="none" w:sz="0" w:space="0" w:color="auto"/>
          </w:divBdr>
        </w:div>
        <w:div w:id="1913613246">
          <w:marLeft w:val="480"/>
          <w:marRight w:val="0"/>
          <w:marTop w:val="0"/>
          <w:marBottom w:val="0"/>
          <w:divBdr>
            <w:top w:val="none" w:sz="0" w:space="0" w:color="auto"/>
            <w:left w:val="none" w:sz="0" w:space="0" w:color="auto"/>
            <w:bottom w:val="none" w:sz="0" w:space="0" w:color="auto"/>
            <w:right w:val="none" w:sz="0" w:space="0" w:color="auto"/>
          </w:divBdr>
        </w:div>
        <w:div w:id="219904873">
          <w:marLeft w:val="480"/>
          <w:marRight w:val="0"/>
          <w:marTop w:val="0"/>
          <w:marBottom w:val="0"/>
          <w:divBdr>
            <w:top w:val="none" w:sz="0" w:space="0" w:color="auto"/>
            <w:left w:val="none" w:sz="0" w:space="0" w:color="auto"/>
            <w:bottom w:val="none" w:sz="0" w:space="0" w:color="auto"/>
            <w:right w:val="none" w:sz="0" w:space="0" w:color="auto"/>
          </w:divBdr>
        </w:div>
        <w:div w:id="645011959">
          <w:marLeft w:val="480"/>
          <w:marRight w:val="0"/>
          <w:marTop w:val="0"/>
          <w:marBottom w:val="0"/>
          <w:divBdr>
            <w:top w:val="none" w:sz="0" w:space="0" w:color="auto"/>
            <w:left w:val="none" w:sz="0" w:space="0" w:color="auto"/>
            <w:bottom w:val="none" w:sz="0" w:space="0" w:color="auto"/>
            <w:right w:val="none" w:sz="0" w:space="0" w:color="auto"/>
          </w:divBdr>
        </w:div>
        <w:div w:id="987051694">
          <w:marLeft w:val="480"/>
          <w:marRight w:val="0"/>
          <w:marTop w:val="0"/>
          <w:marBottom w:val="0"/>
          <w:divBdr>
            <w:top w:val="none" w:sz="0" w:space="0" w:color="auto"/>
            <w:left w:val="none" w:sz="0" w:space="0" w:color="auto"/>
            <w:bottom w:val="none" w:sz="0" w:space="0" w:color="auto"/>
            <w:right w:val="none" w:sz="0" w:space="0" w:color="auto"/>
          </w:divBdr>
        </w:div>
        <w:div w:id="1250695126">
          <w:marLeft w:val="480"/>
          <w:marRight w:val="0"/>
          <w:marTop w:val="0"/>
          <w:marBottom w:val="0"/>
          <w:divBdr>
            <w:top w:val="none" w:sz="0" w:space="0" w:color="auto"/>
            <w:left w:val="none" w:sz="0" w:space="0" w:color="auto"/>
            <w:bottom w:val="none" w:sz="0" w:space="0" w:color="auto"/>
            <w:right w:val="none" w:sz="0" w:space="0" w:color="auto"/>
          </w:divBdr>
        </w:div>
        <w:div w:id="2125923736">
          <w:marLeft w:val="480"/>
          <w:marRight w:val="0"/>
          <w:marTop w:val="0"/>
          <w:marBottom w:val="0"/>
          <w:divBdr>
            <w:top w:val="none" w:sz="0" w:space="0" w:color="auto"/>
            <w:left w:val="none" w:sz="0" w:space="0" w:color="auto"/>
            <w:bottom w:val="none" w:sz="0" w:space="0" w:color="auto"/>
            <w:right w:val="none" w:sz="0" w:space="0" w:color="auto"/>
          </w:divBdr>
        </w:div>
        <w:div w:id="814224096">
          <w:marLeft w:val="480"/>
          <w:marRight w:val="0"/>
          <w:marTop w:val="0"/>
          <w:marBottom w:val="0"/>
          <w:divBdr>
            <w:top w:val="none" w:sz="0" w:space="0" w:color="auto"/>
            <w:left w:val="none" w:sz="0" w:space="0" w:color="auto"/>
            <w:bottom w:val="none" w:sz="0" w:space="0" w:color="auto"/>
            <w:right w:val="none" w:sz="0" w:space="0" w:color="auto"/>
          </w:divBdr>
        </w:div>
        <w:div w:id="949823768">
          <w:marLeft w:val="480"/>
          <w:marRight w:val="0"/>
          <w:marTop w:val="0"/>
          <w:marBottom w:val="0"/>
          <w:divBdr>
            <w:top w:val="none" w:sz="0" w:space="0" w:color="auto"/>
            <w:left w:val="none" w:sz="0" w:space="0" w:color="auto"/>
            <w:bottom w:val="none" w:sz="0" w:space="0" w:color="auto"/>
            <w:right w:val="none" w:sz="0" w:space="0" w:color="auto"/>
          </w:divBdr>
        </w:div>
        <w:div w:id="377319374">
          <w:marLeft w:val="480"/>
          <w:marRight w:val="0"/>
          <w:marTop w:val="0"/>
          <w:marBottom w:val="0"/>
          <w:divBdr>
            <w:top w:val="none" w:sz="0" w:space="0" w:color="auto"/>
            <w:left w:val="none" w:sz="0" w:space="0" w:color="auto"/>
            <w:bottom w:val="none" w:sz="0" w:space="0" w:color="auto"/>
            <w:right w:val="none" w:sz="0" w:space="0" w:color="auto"/>
          </w:divBdr>
        </w:div>
      </w:divsChild>
    </w:div>
    <w:div w:id="1363284651">
      <w:bodyDiv w:val="1"/>
      <w:marLeft w:val="0"/>
      <w:marRight w:val="0"/>
      <w:marTop w:val="0"/>
      <w:marBottom w:val="0"/>
      <w:divBdr>
        <w:top w:val="none" w:sz="0" w:space="0" w:color="auto"/>
        <w:left w:val="none" w:sz="0" w:space="0" w:color="auto"/>
        <w:bottom w:val="none" w:sz="0" w:space="0" w:color="auto"/>
        <w:right w:val="none" w:sz="0" w:space="0" w:color="auto"/>
      </w:divBdr>
    </w:div>
    <w:div w:id="1364013481">
      <w:bodyDiv w:val="1"/>
      <w:marLeft w:val="0"/>
      <w:marRight w:val="0"/>
      <w:marTop w:val="0"/>
      <w:marBottom w:val="0"/>
      <w:divBdr>
        <w:top w:val="none" w:sz="0" w:space="0" w:color="auto"/>
        <w:left w:val="none" w:sz="0" w:space="0" w:color="auto"/>
        <w:bottom w:val="none" w:sz="0" w:space="0" w:color="auto"/>
        <w:right w:val="none" w:sz="0" w:space="0" w:color="auto"/>
      </w:divBdr>
    </w:div>
    <w:div w:id="1364018401">
      <w:bodyDiv w:val="1"/>
      <w:marLeft w:val="0"/>
      <w:marRight w:val="0"/>
      <w:marTop w:val="0"/>
      <w:marBottom w:val="0"/>
      <w:divBdr>
        <w:top w:val="none" w:sz="0" w:space="0" w:color="auto"/>
        <w:left w:val="none" w:sz="0" w:space="0" w:color="auto"/>
        <w:bottom w:val="none" w:sz="0" w:space="0" w:color="auto"/>
        <w:right w:val="none" w:sz="0" w:space="0" w:color="auto"/>
      </w:divBdr>
    </w:div>
    <w:div w:id="1364481907">
      <w:bodyDiv w:val="1"/>
      <w:marLeft w:val="0"/>
      <w:marRight w:val="0"/>
      <w:marTop w:val="0"/>
      <w:marBottom w:val="0"/>
      <w:divBdr>
        <w:top w:val="none" w:sz="0" w:space="0" w:color="auto"/>
        <w:left w:val="none" w:sz="0" w:space="0" w:color="auto"/>
        <w:bottom w:val="none" w:sz="0" w:space="0" w:color="auto"/>
        <w:right w:val="none" w:sz="0" w:space="0" w:color="auto"/>
      </w:divBdr>
    </w:div>
    <w:div w:id="1364552476">
      <w:bodyDiv w:val="1"/>
      <w:marLeft w:val="0"/>
      <w:marRight w:val="0"/>
      <w:marTop w:val="0"/>
      <w:marBottom w:val="0"/>
      <w:divBdr>
        <w:top w:val="none" w:sz="0" w:space="0" w:color="auto"/>
        <w:left w:val="none" w:sz="0" w:space="0" w:color="auto"/>
        <w:bottom w:val="none" w:sz="0" w:space="0" w:color="auto"/>
        <w:right w:val="none" w:sz="0" w:space="0" w:color="auto"/>
      </w:divBdr>
    </w:div>
    <w:div w:id="1364744096">
      <w:bodyDiv w:val="1"/>
      <w:marLeft w:val="0"/>
      <w:marRight w:val="0"/>
      <w:marTop w:val="0"/>
      <w:marBottom w:val="0"/>
      <w:divBdr>
        <w:top w:val="none" w:sz="0" w:space="0" w:color="auto"/>
        <w:left w:val="none" w:sz="0" w:space="0" w:color="auto"/>
        <w:bottom w:val="none" w:sz="0" w:space="0" w:color="auto"/>
        <w:right w:val="none" w:sz="0" w:space="0" w:color="auto"/>
      </w:divBdr>
    </w:div>
    <w:div w:id="1365865895">
      <w:bodyDiv w:val="1"/>
      <w:marLeft w:val="0"/>
      <w:marRight w:val="0"/>
      <w:marTop w:val="0"/>
      <w:marBottom w:val="0"/>
      <w:divBdr>
        <w:top w:val="none" w:sz="0" w:space="0" w:color="auto"/>
        <w:left w:val="none" w:sz="0" w:space="0" w:color="auto"/>
        <w:bottom w:val="none" w:sz="0" w:space="0" w:color="auto"/>
        <w:right w:val="none" w:sz="0" w:space="0" w:color="auto"/>
      </w:divBdr>
    </w:div>
    <w:div w:id="1365982569">
      <w:bodyDiv w:val="1"/>
      <w:marLeft w:val="0"/>
      <w:marRight w:val="0"/>
      <w:marTop w:val="0"/>
      <w:marBottom w:val="0"/>
      <w:divBdr>
        <w:top w:val="none" w:sz="0" w:space="0" w:color="auto"/>
        <w:left w:val="none" w:sz="0" w:space="0" w:color="auto"/>
        <w:bottom w:val="none" w:sz="0" w:space="0" w:color="auto"/>
        <w:right w:val="none" w:sz="0" w:space="0" w:color="auto"/>
      </w:divBdr>
    </w:div>
    <w:div w:id="1366173193">
      <w:bodyDiv w:val="1"/>
      <w:marLeft w:val="0"/>
      <w:marRight w:val="0"/>
      <w:marTop w:val="0"/>
      <w:marBottom w:val="0"/>
      <w:divBdr>
        <w:top w:val="none" w:sz="0" w:space="0" w:color="auto"/>
        <w:left w:val="none" w:sz="0" w:space="0" w:color="auto"/>
        <w:bottom w:val="none" w:sz="0" w:space="0" w:color="auto"/>
        <w:right w:val="none" w:sz="0" w:space="0" w:color="auto"/>
      </w:divBdr>
    </w:div>
    <w:div w:id="1366516141">
      <w:bodyDiv w:val="1"/>
      <w:marLeft w:val="0"/>
      <w:marRight w:val="0"/>
      <w:marTop w:val="0"/>
      <w:marBottom w:val="0"/>
      <w:divBdr>
        <w:top w:val="none" w:sz="0" w:space="0" w:color="auto"/>
        <w:left w:val="none" w:sz="0" w:space="0" w:color="auto"/>
        <w:bottom w:val="none" w:sz="0" w:space="0" w:color="auto"/>
        <w:right w:val="none" w:sz="0" w:space="0" w:color="auto"/>
      </w:divBdr>
    </w:div>
    <w:div w:id="1367415230">
      <w:bodyDiv w:val="1"/>
      <w:marLeft w:val="0"/>
      <w:marRight w:val="0"/>
      <w:marTop w:val="0"/>
      <w:marBottom w:val="0"/>
      <w:divBdr>
        <w:top w:val="none" w:sz="0" w:space="0" w:color="auto"/>
        <w:left w:val="none" w:sz="0" w:space="0" w:color="auto"/>
        <w:bottom w:val="none" w:sz="0" w:space="0" w:color="auto"/>
        <w:right w:val="none" w:sz="0" w:space="0" w:color="auto"/>
      </w:divBdr>
    </w:div>
    <w:div w:id="1367751664">
      <w:bodyDiv w:val="1"/>
      <w:marLeft w:val="0"/>
      <w:marRight w:val="0"/>
      <w:marTop w:val="0"/>
      <w:marBottom w:val="0"/>
      <w:divBdr>
        <w:top w:val="none" w:sz="0" w:space="0" w:color="auto"/>
        <w:left w:val="none" w:sz="0" w:space="0" w:color="auto"/>
        <w:bottom w:val="none" w:sz="0" w:space="0" w:color="auto"/>
        <w:right w:val="none" w:sz="0" w:space="0" w:color="auto"/>
      </w:divBdr>
      <w:divsChild>
        <w:div w:id="968515202">
          <w:marLeft w:val="480"/>
          <w:marRight w:val="0"/>
          <w:marTop w:val="0"/>
          <w:marBottom w:val="0"/>
          <w:divBdr>
            <w:top w:val="none" w:sz="0" w:space="0" w:color="auto"/>
            <w:left w:val="none" w:sz="0" w:space="0" w:color="auto"/>
            <w:bottom w:val="none" w:sz="0" w:space="0" w:color="auto"/>
            <w:right w:val="none" w:sz="0" w:space="0" w:color="auto"/>
          </w:divBdr>
        </w:div>
        <w:div w:id="953681677">
          <w:marLeft w:val="480"/>
          <w:marRight w:val="0"/>
          <w:marTop w:val="0"/>
          <w:marBottom w:val="0"/>
          <w:divBdr>
            <w:top w:val="none" w:sz="0" w:space="0" w:color="auto"/>
            <w:left w:val="none" w:sz="0" w:space="0" w:color="auto"/>
            <w:bottom w:val="none" w:sz="0" w:space="0" w:color="auto"/>
            <w:right w:val="none" w:sz="0" w:space="0" w:color="auto"/>
          </w:divBdr>
        </w:div>
        <w:div w:id="241451545">
          <w:marLeft w:val="480"/>
          <w:marRight w:val="0"/>
          <w:marTop w:val="0"/>
          <w:marBottom w:val="0"/>
          <w:divBdr>
            <w:top w:val="none" w:sz="0" w:space="0" w:color="auto"/>
            <w:left w:val="none" w:sz="0" w:space="0" w:color="auto"/>
            <w:bottom w:val="none" w:sz="0" w:space="0" w:color="auto"/>
            <w:right w:val="none" w:sz="0" w:space="0" w:color="auto"/>
          </w:divBdr>
        </w:div>
        <w:div w:id="1734040498">
          <w:marLeft w:val="480"/>
          <w:marRight w:val="0"/>
          <w:marTop w:val="0"/>
          <w:marBottom w:val="0"/>
          <w:divBdr>
            <w:top w:val="none" w:sz="0" w:space="0" w:color="auto"/>
            <w:left w:val="none" w:sz="0" w:space="0" w:color="auto"/>
            <w:bottom w:val="none" w:sz="0" w:space="0" w:color="auto"/>
            <w:right w:val="none" w:sz="0" w:space="0" w:color="auto"/>
          </w:divBdr>
        </w:div>
        <w:div w:id="1833830683">
          <w:marLeft w:val="480"/>
          <w:marRight w:val="0"/>
          <w:marTop w:val="0"/>
          <w:marBottom w:val="0"/>
          <w:divBdr>
            <w:top w:val="none" w:sz="0" w:space="0" w:color="auto"/>
            <w:left w:val="none" w:sz="0" w:space="0" w:color="auto"/>
            <w:bottom w:val="none" w:sz="0" w:space="0" w:color="auto"/>
            <w:right w:val="none" w:sz="0" w:space="0" w:color="auto"/>
          </w:divBdr>
        </w:div>
        <w:div w:id="1265697107">
          <w:marLeft w:val="480"/>
          <w:marRight w:val="0"/>
          <w:marTop w:val="0"/>
          <w:marBottom w:val="0"/>
          <w:divBdr>
            <w:top w:val="none" w:sz="0" w:space="0" w:color="auto"/>
            <w:left w:val="none" w:sz="0" w:space="0" w:color="auto"/>
            <w:bottom w:val="none" w:sz="0" w:space="0" w:color="auto"/>
            <w:right w:val="none" w:sz="0" w:space="0" w:color="auto"/>
          </w:divBdr>
        </w:div>
        <w:div w:id="1341814728">
          <w:marLeft w:val="480"/>
          <w:marRight w:val="0"/>
          <w:marTop w:val="0"/>
          <w:marBottom w:val="0"/>
          <w:divBdr>
            <w:top w:val="none" w:sz="0" w:space="0" w:color="auto"/>
            <w:left w:val="none" w:sz="0" w:space="0" w:color="auto"/>
            <w:bottom w:val="none" w:sz="0" w:space="0" w:color="auto"/>
            <w:right w:val="none" w:sz="0" w:space="0" w:color="auto"/>
          </w:divBdr>
        </w:div>
        <w:div w:id="1285237283">
          <w:marLeft w:val="480"/>
          <w:marRight w:val="0"/>
          <w:marTop w:val="0"/>
          <w:marBottom w:val="0"/>
          <w:divBdr>
            <w:top w:val="none" w:sz="0" w:space="0" w:color="auto"/>
            <w:left w:val="none" w:sz="0" w:space="0" w:color="auto"/>
            <w:bottom w:val="none" w:sz="0" w:space="0" w:color="auto"/>
            <w:right w:val="none" w:sz="0" w:space="0" w:color="auto"/>
          </w:divBdr>
        </w:div>
        <w:div w:id="639261243">
          <w:marLeft w:val="480"/>
          <w:marRight w:val="0"/>
          <w:marTop w:val="0"/>
          <w:marBottom w:val="0"/>
          <w:divBdr>
            <w:top w:val="none" w:sz="0" w:space="0" w:color="auto"/>
            <w:left w:val="none" w:sz="0" w:space="0" w:color="auto"/>
            <w:bottom w:val="none" w:sz="0" w:space="0" w:color="auto"/>
            <w:right w:val="none" w:sz="0" w:space="0" w:color="auto"/>
          </w:divBdr>
        </w:div>
        <w:div w:id="757749158">
          <w:marLeft w:val="480"/>
          <w:marRight w:val="0"/>
          <w:marTop w:val="0"/>
          <w:marBottom w:val="0"/>
          <w:divBdr>
            <w:top w:val="none" w:sz="0" w:space="0" w:color="auto"/>
            <w:left w:val="none" w:sz="0" w:space="0" w:color="auto"/>
            <w:bottom w:val="none" w:sz="0" w:space="0" w:color="auto"/>
            <w:right w:val="none" w:sz="0" w:space="0" w:color="auto"/>
          </w:divBdr>
        </w:div>
        <w:div w:id="1756124007">
          <w:marLeft w:val="480"/>
          <w:marRight w:val="0"/>
          <w:marTop w:val="0"/>
          <w:marBottom w:val="0"/>
          <w:divBdr>
            <w:top w:val="none" w:sz="0" w:space="0" w:color="auto"/>
            <w:left w:val="none" w:sz="0" w:space="0" w:color="auto"/>
            <w:bottom w:val="none" w:sz="0" w:space="0" w:color="auto"/>
            <w:right w:val="none" w:sz="0" w:space="0" w:color="auto"/>
          </w:divBdr>
        </w:div>
        <w:div w:id="1017192500">
          <w:marLeft w:val="480"/>
          <w:marRight w:val="0"/>
          <w:marTop w:val="0"/>
          <w:marBottom w:val="0"/>
          <w:divBdr>
            <w:top w:val="none" w:sz="0" w:space="0" w:color="auto"/>
            <w:left w:val="none" w:sz="0" w:space="0" w:color="auto"/>
            <w:bottom w:val="none" w:sz="0" w:space="0" w:color="auto"/>
            <w:right w:val="none" w:sz="0" w:space="0" w:color="auto"/>
          </w:divBdr>
        </w:div>
        <w:div w:id="2060205976">
          <w:marLeft w:val="480"/>
          <w:marRight w:val="0"/>
          <w:marTop w:val="0"/>
          <w:marBottom w:val="0"/>
          <w:divBdr>
            <w:top w:val="none" w:sz="0" w:space="0" w:color="auto"/>
            <w:left w:val="none" w:sz="0" w:space="0" w:color="auto"/>
            <w:bottom w:val="none" w:sz="0" w:space="0" w:color="auto"/>
            <w:right w:val="none" w:sz="0" w:space="0" w:color="auto"/>
          </w:divBdr>
        </w:div>
        <w:div w:id="1228765593">
          <w:marLeft w:val="480"/>
          <w:marRight w:val="0"/>
          <w:marTop w:val="0"/>
          <w:marBottom w:val="0"/>
          <w:divBdr>
            <w:top w:val="none" w:sz="0" w:space="0" w:color="auto"/>
            <w:left w:val="none" w:sz="0" w:space="0" w:color="auto"/>
            <w:bottom w:val="none" w:sz="0" w:space="0" w:color="auto"/>
            <w:right w:val="none" w:sz="0" w:space="0" w:color="auto"/>
          </w:divBdr>
        </w:div>
        <w:div w:id="185364051">
          <w:marLeft w:val="480"/>
          <w:marRight w:val="0"/>
          <w:marTop w:val="0"/>
          <w:marBottom w:val="0"/>
          <w:divBdr>
            <w:top w:val="none" w:sz="0" w:space="0" w:color="auto"/>
            <w:left w:val="none" w:sz="0" w:space="0" w:color="auto"/>
            <w:bottom w:val="none" w:sz="0" w:space="0" w:color="auto"/>
            <w:right w:val="none" w:sz="0" w:space="0" w:color="auto"/>
          </w:divBdr>
        </w:div>
        <w:div w:id="463695010">
          <w:marLeft w:val="480"/>
          <w:marRight w:val="0"/>
          <w:marTop w:val="0"/>
          <w:marBottom w:val="0"/>
          <w:divBdr>
            <w:top w:val="none" w:sz="0" w:space="0" w:color="auto"/>
            <w:left w:val="none" w:sz="0" w:space="0" w:color="auto"/>
            <w:bottom w:val="none" w:sz="0" w:space="0" w:color="auto"/>
            <w:right w:val="none" w:sz="0" w:space="0" w:color="auto"/>
          </w:divBdr>
        </w:div>
        <w:div w:id="802043797">
          <w:marLeft w:val="480"/>
          <w:marRight w:val="0"/>
          <w:marTop w:val="0"/>
          <w:marBottom w:val="0"/>
          <w:divBdr>
            <w:top w:val="none" w:sz="0" w:space="0" w:color="auto"/>
            <w:left w:val="none" w:sz="0" w:space="0" w:color="auto"/>
            <w:bottom w:val="none" w:sz="0" w:space="0" w:color="auto"/>
            <w:right w:val="none" w:sz="0" w:space="0" w:color="auto"/>
          </w:divBdr>
        </w:div>
        <w:div w:id="1511720747">
          <w:marLeft w:val="480"/>
          <w:marRight w:val="0"/>
          <w:marTop w:val="0"/>
          <w:marBottom w:val="0"/>
          <w:divBdr>
            <w:top w:val="none" w:sz="0" w:space="0" w:color="auto"/>
            <w:left w:val="none" w:sz="0" w:space="0" w:color="auto"/>
            <w:bottom w:val="none" w:sz="0" w:space="0" w:color="auto"/>
            <w:right w:val="none" w:sz="0" w:space="0" w:color="auto"/>
          </w:divBdr>
        </w:div>
        <w:div w:id="155920937">
          <w:marLeft w:val="480"/>
          <w:marRight w:val="0"/>
          <w:marTop w:val="0"/>
          <w:marBottom w:val="0"/>
          <w:divBdr>
            <w:top w:val="none" w:sz="0" w:space="0" w:color="auto"/>
            <w:left w:val="none" w:sz="0" w:space="0" w:color="auto"/>
            <w:bottom w:val="none" w:sz="0" w:space="0" w:color="auto"/>
            <w:right w:val="none" w:sz="0" w:space="0" w:color="auto"/>
          </w:divBdr>
        </w:div>
        <w:div w:id="2049991160">
          <w:marLeft w:val="480"/>
          <w:marRight w:val="0"/>
          <w:marTop w:val="0"/>
          <w:marBottom w:val="0"/>
          <w:divBdr>
            <w:top w:val="none" w:sz="0" w:space="0" w:color="auto"/>
            <w:left w:val="none" w:sz="0" w:space="0" w:color="auto"/>
            <w:bottom w:val="none" w:sz="0" w:space="0" w:color="auto"/>
            <w:right w:val="none" w:sz="0" w:space="0" w:color="auto"/>
          </w:divBdr>
        </w:div>
        <w:div w:id="376123539">
          <w:marLeft w:val="480"/>
          <w:marRight w:val="0"/>
          <w:marTop w:val="0"/>
          <w:marBottom w:val="0"/>
          <w:divBdr>
            <w:top w:val="none" w:sz="0" w:space="0" w:color="auto"/>
            <w:left w:val="none" w:sz="0" w:space="0" w:color="auto"/>
            <w:bottom w:val="none" w:sz="0" w:space="0" w:color="auto"/>
            <w:right w:val="none" w:sz="0" w:space="0" w:color="auto"/>
          </w:divBdr>
        </w:div>
        <w:div w:id="173149291">
          <w:marLeft w:val="480"/>
          <w:marRight w:val="0"/>
          <w:marTop w:val="0"/>
          <w:marBottom w:val="0"/>
          <w:divBdr>
            <w:top w:val="none" w:sz="0" w:space="0" w:color="auto"/>
            <w:left w:val="none" w:sz="0" w:space="0" w:color="auto"/>
            <w:bottom w:val="none" w:sz="0" w:space="0" w:color="auto"/>
            <w:right w:val="none" w:sz="0" w:space="0" w:color="auto"/>
          </w:divBdr>
        </w:div>
        <w:div w:id="1749839888">
          <w:marLeft w:val="480"/>
          <w:marRight w:val="0"/>
          <w:marTop w:val="0"/>
          <w:marBottom w:val="0"/>
          <w:divBdr>
            <w:top w:val="none" w:sz="0" w:space="0" w:color="auto"/>
            <w:left w:val="none" w:sz="0" w:space="0" w:color="auto"/>
            <w:bottom w:val="none" w:sz="0" w:space="0" w:color="auto"/>
            <w:right w:val="none" w:sz="0" w:space="0" w:color="auto"/>
          </w:divBdr>
        </w:div>
        <w:div w:id="1347291979">
          <w:marLeft w:val="480"/>
          <w:marRight w:val="0"/>
          <w:marTop w:val="0"/>
          <w:marBottom w:val="0"/>
          <w:divBdr>
            <w:top w:val="none" w:sz="0" w:space="0" w:color="auto"/>
            <w:left w:val="none" w:sz="0" w:space="0" w:color="auto"/>
            <w:bottom w:val="none" w:sz="0" w:space="0" w:color="auto"/>
            <w:right w:val="none" w:sz="0" w:space="0" w:color="auto"/>
          </w:divBdr>
        </w:div>
        <w:div w:id="1414015025">
          <w:marLeft w:val="480"/>
          <w:marRight w:val="0"/>
          <w:marTop w:val="0"/>
          <w:marBottom w:val="0"/>
          <w:divBdr>
            <w:top w:val="none" w:sz="0" w:space="0" w:color="auto"/>
            <w:left w:val="none" w:sz="0" w:space="0" w:color="auto"/>
            <w:bottom w:val="none" w:sz="0" w:space="0" w:color="auto"/>
            <w:right w:val="none" w:sz="0" w:space="0" w:color="auto"/>
          </w:divBdr>
        </w:div>
        <w:div w:id="1657295862">
          <w:marLeft w:val="480"/>
          <w:marRight w:val="0"/>
          <w:marTop w:val="0"/>
          <w:marBottom w:val="0"/>
          <w:divBdr>
            <w:top w:val="none" w:sz="0" w:space="0" w:color="auto"/>
            <w:left w:val="none" w:sz="0" w:space="0" w:color="auto"/>
            <w:bottom w:val="none" w:sz="0" w:space="0" w:color="auto"/>
            <w:right w:val="none" w:sz="0" w:space="0" w:color="auto"/>
          </w:divBdr>
        </w:div>
        <w:div w:id="752245780">
          <w:marLeft w:val="480"/>
          <w:marRight w:val="0"/>
          <w:marTop w:val="0"/>
          <w:marBottom w:val="0"/>
          <w:divBdr>
            <w:top w:val="none" w:sz="0" w:space="0" w:color="auto"/>
            <w:left w:val="none" w:sz="0" w:space="0" w:color="auto"/>
            <w:bottom w:val="none" w:sz="0" w:space="0" w:color="auto"/>
            <w:right w:val="none" w:sz="0" w:space="0" w:color="auto"/>
          </w:divBdr>
        </w:div>
        <w:div w:id="193885733">
          <w:marLeft w:val="480"/>
          <w:marRight w:val="0"/>
          <w:marTop w:val="0"/>
          <w:marBottom w:val="0"/>
          <w:divBdr>
            <w:top w:val="none" w:sz="0" w:space="0" w:color="auto"/>
            <w:left w:val="none" w:sz="0" w:space="0" w:color="auto"/>
            <w:bottom w:val="none" w:sz="0" w:space="0" w:color="auto"/>
            <w:right w:val="none" w:sz="0" w:space="0" w:color="auto"/>
          </w:divBdr>
        </w:div>
        <w:div w:id="400640804">
          <w:marLeft w:val="480"/>
          <w:marRight w:val="0"/>
          <w:marTop w:val="0"/>
          <w:marBottom w:val="0"/>
          <w:divBdr>
            <w:top w:val="none" w:sz="0" w:space="0" w:color="auto"/>
            <w:left w:val="none" w:sz="0" w:space="0" w:color="auto"/>
            <w:bottom w:val="none" w:sz="0" w:space="0" w:color="auto"/>
            <w:right w:val="none" w:sz="0" w:space="0" w:color="auto"/>
          </w:divBdr>
        </w:div>
        <w:div w:id="1254166023">
          <w:marLeft w:val="480"/>
          <w:marRight w:val="0"/>
          <w:marTop w:val="0"/>
          <w:marBottom w:val="0"/>
          <w:divBdr>
            <w:top w:val="none" w:sz="0" w:space="0" w:color="auto"/>
            <w:left w:val="none" w:sz="0" w:space="0" w:color="auto"/>
            <w:bottom w:val="none" w:sz="0" w:space="0" w:color="auto"/>
            <w:right w:val="none" w:sz="0" w:space="0" w:color="auto"/>
          </w:divBdr>
        </w:div>
        <w:div w:id="1044449651">
          <w:marLeft w:val="480"/>
          <w:marRight w:val="0"/>
          <w:marTop w:val="0"/>
          <w:marBottom w:val="0"/>
          <w:divBdr>
            <w:top w:val="none" w:sz="0" w:space="0" w:color="auto"/>
            <w:left w:val="none" w:sz="0" w:space="0" w:color="auto"/>
            <w:bottom w:val="none" w:sz="0" w:space="0" w:color="auto"/>
            <w:right w:val="none" w:sz="0" w:space="0" w:color="auto"/>
          </w:divBdr>
        </w:div>
        <w:div w:id="61294351">
          <w:marLeft w:val="480"/>
          <w:marRight w:val="0"/>
          <w:marTop w:val="0"/>
          <w:marBottom w:val="0"/>
          <w:divBdr>
            <w:top w:val="none" w:sz="0" w:space="0" w:color="auto"/>
            <w:left w:val="none" w:sz="0" w:space="0" w:color="auto"/>
            <w:bottom w:val="none" w:sz="0" w:space="0" w:color="auto"/>
            <w:right w:val="none" w:sz="0" w:space="0" w:color="auto"/>
          </w:divBdr>
        </w:div>
        <w:div w:id="807824638">
          <w:marLeft w:val="480"/>
          <w:marRight w:val="0"/>
          <w:marTop w:val="0"/>
          <w:marBottom w:val="0"/>
          <w:divBdr>
            <w:top w:val="none" w:sz="0" w:space="0" w:color="auto"/>
            <w:left w:val="none" w:sz="0" w:space="0" w:color="auto"/>
            <w:bottom w:val="none" w:sz="0" w:space="0" w:color="auto"/>
            <w:right w:val="none" w:sz="0" w:space="0" w:color="auto"/>
          </w:divBdr>
        </w:div>
        <w:div w:id="1900020098">
          <w:marLeft w:val="480"/>
          <w:marRight w:val="0"/>
          <w:marTop w:val="0"/>
          <w:marBottom w:val="0"/>
          <w:divBdr>
            <w:top w:val="none" w:sz="0" w:space="0" w:color="auto"/>
            <w:left w:val="none" w:sz="0" w:space="0" w:color="auto"/>
            <w:bottom w:val="none" w:sz="0" w:space="0" w:color="auto"/>
            <w:right w:val="none" w:sz="0" w:space="0" w:color="auto"/>
          </w:divBdr>
        </w:div>
        <w:div w:id="1615864122">
          <w:marLeft w:val="480"/>
          <w:marRight w:val="0"/>
          <w:marTop w:val="0"/>
          <w:marBottom w:val="0"/>
          <w:divBdr>
            <w:top w:val="none" w:sz="0" w:space="0" w:color="auto"/>
            <w:left w:val="none" w:sz="0" w:space="0" w:color="auto"/>
            <w:bottom w:val="none" w:sz="0" w:space="0" w:color="auto"/>
            <w:right w:val="none" w:sz="0" w:space="0" w:color="auto"/>
          </w:divBdr>
        </w:div>
        <w:div w:id="885917678">
          <w:marLeft w:val="480"/>
          <w:marRight w:val="0"/>
          <w:marTop w:val="0"/>
          <w:marBottom w:val="0"/>
          <w:divBdr>
            <w:top w:val="none" w:sz="0" w:space="0" w:color="auto"/>
            <w:left w:val="none" w:sz="0" w:space="0" w:color="auto"/>
            <w:bottom w:val="none" w:sz="0" w:space="0" w:color="auto"/>
            <w:right w:val="none" w:sz="0" w:space="0" w:color="auto"/>
          </w:divBdr>
        </w:div>
        <w:div w:id="866793847">
          <w:marLeft w:val="480"/>
          <w:marRight w:val="0"/>
          <w:marTop w:val="0"/>
          <w:marBottom w:val="0"/>
          <w:divBdr>
            <w:top w:val="none" w:sz="0" w:space="0" w:color="auto"/>
            <w:left w:val="none" w:sz="0" w:space="0" w:color="auto"/>
            <w:bottom w:val="none" w:sz="0" w:space="0" w:color="auto"/>
            <w:right w:val="none" w:sz="0" w:space="0" w:color="auto"/>
          </w:divBdr>
        </w:div>
        <w:div w:id="708458910">
          <w:marLeft w:val="480"/>
          <w:marRight w:val="0"/>
          <w:marTop w:val="0"/>
          <w:marBottom w:val="0"/>
          <w:divBdr>
            <w:top w:val="none" w:sz="0" w:space="0" w:color="auto"/>
            <w:left w:val="none" w:sz="0" w:space="0" w:color="auto"/>
            <w:bottom w:val="none" w:sz="0" w:space="0" w:color="auto"/>
            <w:right w:val="none" w:sz="0" w:space="0" w:color="auto"/>
          </w:divBdr>
        </w:div>
        <w:div w:id="1892842457">
          <w:marLeft w:val="480"/>
          <w:marRight w:val="0"/>
          <w:marTop w:val="0"/>
          <w:marBottom w:val="0"/>
          <w:divBdr>
            <w:top w:val="none" w:sz="0" w:space="0" w:color="auto"/>
            <w:left w:val="none" w:sz="0" w:space="0" w:color="auto"/>
            <w:bottom w:val="none" w:sz="0" w:space="0" w:color="auto"/>
            <w:right w:val="none" w:sz="0" w:space="0" w:color="auto"/>
          </w:divBdr>
        </w:div>
        <w:div w:id="1380280992">
          <w:marLeft w:val="480"/>
          <w:marRight w:val="0"/>
          <w:marTop w:val="0"/>
          <w:marBottom w:val="0"/>
          <w:divBdr>
            <w:top w:val="none" w:sz="0" w:space="0" w:color="auto"/>
            <w:left w:val="none" w:sz="0" w:space="0" w:color="auto"/>
            <w:bottom w:val="none" w:sz="0" w:space="0" w:color="auto"/>
            <w:right w:val="none" w:sz="0" w:space="0" w:color="auto"/>
          </w:divBdr>
        </w:div>
        <w:div w:id="763843042">
          <w:marLeft w:val="480"/>
          <w:marRight w:val="0"/>
          <w:marTop w:val="0"/>
          <w:marBottom w:val="0"/>
          <w:divBdr>
            <w:top w:val="none" w:sz="0" w:space="0" w:color="auto"/>
            <w:left w:val="none" w:sz="0" w:space="0" w:color="auto"/>
            <w:bottom w:val="none" w:sz="0" w:space="0" w:color="auto"/>
            <w:right w:val="none" w:sz="0" w:space="0" w:color="auto"/>
          </w:divBdr>
        </w:div>
        <w:div w:id="2053191930">
          <w:marLeft w:val="480"/>
          <w:marRight w:val="0"/>
          <w:marTop w:val="0"/>
          <w:marBottom w:val="0"/>
          <w:divBdr>
            <w:top w:val="none" w:sz="0" w:space="0" w:color="auto"/>
            <w:left w:val="none" w:sz="0" w:space="0" w:color="auto"/>
            <w:bottom w:val="none" w:sz="0" w:space="0" w:color="auto"/>
            <w:right w:val="none" w:sz="0" w:space="0" w:color="auto"/>
          </w:divBdr>
        </w:div>
        <w:div w:id="1637028123">
          <w:marLeft w:val="480"/>
          <w:marRight w:val="0"/>
          <w:marTop w:val="0"/>
          <w:marBottom w:val="0"/>
          <w:divBdr>
            <w:top w:val="none" w:sz="0" w:space="0" w:color="auto"/>
            <w:left w:val="none" w:sz="0" w:space="0" w:color="auto"/>
            <w:bottom w:val="none" w:sz="0" w:space="0" w:color="auto"/>
            <w:right w:val="none" w:sz="0" w:space="0" w:color="auto"/>
          </w:divBdr>
        </w:div>
        <w:div w:id="1016273641">
          <w:marLeft w:val="480"/>
          <w:marRight w:val="0"/>
          <w:marTop w:val="0"/>
          <w:marBottom w:val="0"/>
          <w:divBdr>
            <w:top w:val="none" w:sz="0" w:space="0" w:color="auto"/>
            <w:left w:val="none" w:sz="0" w:space="0" w:color="auto"/>
            <w:bottom w:val="none" w:sz="0" w:space="0" w:color="auto"/>
            <w:right w:val="none" w:sz="0" w:space="0" w:color="auto"/>
          </w:divBdr>
        </w:div>
        <w:div w:id="2021467173">
          <w:marLeft w:val="480"/>
          <w:marRight w:val="0"/>
          <w:marTop w:val="0"/>
          <w:marBottom w:val="0"/>
          <w:divBdr>
            <w:top w:val="none" w:sz="0" w:space="0" w:color="auto"/>
            <w:left w:val="none" w:sz="0" w:space="0" w:color="auto"/>
            <w:bottom w:val="none" w:sz="0" w:space="0" w:color="auto"/>
            <w:right w:val="none" w:sz="0" w:space="0" w:color="auto"/>
          </w:divBdr>
        </w:div>
        <w:div w:id="544099428">
          <w:marLeft w:val="480"/>
          <w:marRight w:val="0"/>
          <w:marTop w:val="0"/>
          <w:marBottom w:val="0"/>
          <w:divBdr>
            <w:top w:val="none" w:sz="0" w:space="0" w:color="auto"/>
            <w:left w:val="none" w:sz="0" w:space="0" w:color="auto"/>
            <w:bottom w:val="none" w:sz="0" w:space="0" w:color="auto"/>
            <w:right w:val="none" w:sz="0" w:space="0" w:color="auto"/>
          </w:divBdr>
        </w:div>
        <w:div w:id="1178424376">
          <w:marLeft w:val="480"/>
          <w:marRight w:val="0"/>
          <w:marTop w:val="0"/>
          <w:marBottom w:val="0"/>
          <w:divBdr>
            <w:top w:val="none" w:sz="0" w:space="0" w:color="auto"/>
            <w:left w:val="none" w:sz="0" w:space="0" w:color="auto"/>
            <w:bottom w:val="none" w:sz="0" w:space="0" w:color="auto"/>
            <w:right w:val="none" w:sz="0" w:space="0" w:color="auto"/>
          </w:divBdr>
        </w:div>
        <w:div w:id="380323299">
          <w:marLeft w:val="480"/>
          <w:marRight w:val="0"/>
          <w:marTop w:val="0"/>
          <w:marBottom w:val="0"/>
          <w:divBdr>
            <w:top w:val="none" w:sz="0" w:space="0" w:color="auto"/>
            <w:left w:val="none" w:sz="0" w:space="0" w:color="auto"/>
            <w:bottom w:val="none" w:sz="0" w:space="0" w:color="auto"/>
            <w:right w:val="none" w:sz="0" w:space="0" w:color="auto"/>
          </w:divBdr>
        </w:div>
        <w:div w:id="1122767176">
          <w:marLeft w:val="480"/>
          <w:marRight w:val="0"/>
          <w:marTop w:val="0"/>
          <w:marBottom w:val="0"/>
          <w:divBdr>
            <w:top w:val="none" w:sz="0" w:space="0" w:color="auto"/>
            <w:left w:val="none" w:sz="0" w:space="0" w:color="auto"/>
            <w:bottom w:val="none" w:sz="0" w:space="0" w:color="auto"/>
            <w:right w:val="none" w:sz="0" w:space="0" w:color="auto"/>
          </w:divBdr>
        </w:div>
        <w:div w:id="48650575">
          <w:marLeft w:val="480"/>
          <w:marRight w:val="0"/>
          <w:marTop w:val="0"/>
          <w:marBottom w:val="0"/>
          <w:divBdr>
            <w:top w:val="none" w:sz="0" w:space="0" w:color="auto"/>
            <w:left w:val="none" w:sz="0" w:space="0" w:color="auto"/>
            <w:bottom w:val="none" w:sz="0" w:space="0" w:color="auto"/>
            <w:right w:val="none" w:sz="0" w:space="0" w:color="auto"/>
          </w:divBdr>
        </w:div>
        <w:div w:id="1326588964">
          <w:marLeft w:val="480"/>
          <w:marRight w:val="0"/>
          <w:marTop w:val="0"/>
          <w:marBottom w:val="0"/>
          <w:divBdr>
            <w:top w:val="none" w:sz="0" w:space="0" w:color="auto"/>
            <w:left w:val="none" w:sz="0" w:space="0" w:color="auto"/>
            <w:bottom w:val="none" w:sz="0" w:space="0" w:color="auto"/>
            <w:right w:val="none" w:sz="0" w:space="0" w:color="auto"/>
          </w:divBdr>
        </w:div>
        <w:div w:id="5208636">
          <w:marLeft w:val="480"/>
          <w:marRight w:val="0"/>
          <w:marTop w:val="0"/>
          <w:marBottom w:val="0"/>
          <w:divBdr>
            <w:top w:val="none" w:sz="0" w:space="0" w:color="auto"/>
            <w:left w:val="none" w:sz="0" w:space="0" w:color="auto"/>
            <w:bottom w:val="none" w:sz="0" w:space="0" w:color="auto"/>
            <w:right w:val="none" w:sz="0" w:space="0" w:color="auto"/>
          </w:divBdr>
        </w:div>
        <w:div w:id="3170621">
          <w:marLeft w:val="480"/>
          <w:marRight w:val="0"/>
          <w:marTop w:val="0"/>
          <w:marBottom w:val="0"/>
          <w:divBdr>
            <w:top w:val="none" w:sz="0" w:space="0" w:color="auto"/>
            <w:left w:val="none" w:sz="0" w:space="0" w:color="auto"/>
            <w:bottom w:val="none" w:sz="0" w:space="0" w:color="auto"/>
            <w:right w:val="none" w:sz="0" w:space="0" w:color="auto"/>
          </w:divBdr>
        </w:div>
        <w:div w:id="2082635237">
          <w:marLeft w:val="480"/>
          <w:marRight w:val="0"/>
          <w:marTop w:val="0"/>
          <w:marBottom w:val="0"/>
          <w:divBdr>
            <w:top w:val="none" w:sz="0" w:space="0" w:color="auto"/>
            <w:left w:val="none" w:sz="0" w:space="0" w:color="auto"/>
            <w:bottom w:val="none" w:sz="0" w:space="0" w:color="auto"/>
            <w:right w:val="none" w:sz="0" w:space="0" w:color="auto"/>
          </w:divBdr>
        </w:div>
        <w:div w:id="1753356469">
          <w:marLeft w:val="480"/>
          <w:marRight w:val="0"/>
          <w:marTop w:val="0"/>
          <w:marBottom w:val="0"/>
          <w:divBdr>
            <w:top w:val="none" w:sz="0" w:space="0" w:color="auto"/>
            <w:left w:val="none" w:sz="0" w:space="0" w:color="auto"/>
            <w:bottom w:val="none" w:sz="0" w:space="0" w:color="auto"/>
            <w:right w:val="none" w:sz="0" w:space="0" w:color="auto"/>
          </w:divBdr>
        </w:div>
        <w:div w:id="2006780786">
          <w:marLeft w:val="480"/>
          <w:marRight w:val="0"/>
          <w:marTop w:val="0"/>
          <w:marBottom w:val="0"/>
          <w:divBdr>
            <w:top w:val="none" w:sz="0" w:space="0" w:color="auto"/>
            <w:left w:val="none" w:sz="0" w:space="0" w:color="auto"/>
            <w:bottom w:val="none" w:sz="0" w:space="0" w:color="auto"/>
            <w:right w:val="none" w:sz="0" w:space="0" w:color="auto"/>
          </w:divBdr>
        </w:div>
        <w:div w:id="604463754">
          <w:marLeft w:val="480"/>
          <w:marRight w:val="0"/>
          <w:marTop w:val="0"/>
          <w:marBottom w:val="0"/>
          <w:divBdr>
            <w:top w:val="none" w:sz="0" w:space="0" w:color="auto"/>
            <w:left w:val="none" w:sz="0" w:space="0" w:color="auto"/>
            <w:bottom w:val="none" w:sz="0" w:space="0" w:color="auto"/>
            <w:right w:val="none" w:sz="0" w:space="0" w:color="auto"/>
          </w:divBdr>
        </w:div>
        <w:div w:id="1712224561">
          <w:marLeft w:val="480"/>
          <w:marRight w:val="0"/>
          <w:marTop w:val="0"/>
          <w:marBottom w:val="0"/>
          <w:divBdr>
            <w:top w:val="none" w:sz="0" w:space="0" w:color="auto"/>
            <w:left w:val="none" w:sz="0" w:space="0" w:color="auto"/>
            <w:bottom w:val="none" w:sz="0" w:space="0" w:color="auto"/>
            <w:right w:val="none" w:sz="0" w:space="0" w:color="auto"/>
          </w:divBdr>
        </w:div>
        <w:div w:id="96340504">
          <w:marLeft w:val="480"/>
          <w:marRight w:val="0"/>
          <w:marTop w:val="0"/>
          <w:marBottom w:val="0"/>
          <w:divBdr>
            <w:top w:val="none" w:sz="0" w:space="0" w:color="auto"/>
            <w:left w:val="none" w:sz="0" w:space="0" w:color="auto"/>
            <w:bottom w:val="none" w:sz="0" w:space="0" w:color="auto"/>
            <w:right w:val="none" w:sz="0" w:space="0" w:color="auto"/>
          </w:divBdr>
        </w:div>
        <w:div w:id="1201749951">
          <w:marLeft w:val="480"/>
          <w:marRight w:val="0"/>
          <w:marTop w:val="0"/>
          <w:marBottom w:val="0"/>
          <w:divBdr>
            <w:top w:val="none" w:sz="0" w:space="0" w:color="auto"/>
            <w:left w:val="none" w:sz="0" w:space="0" w:color="auto"/>
            <w:bottom w:val="none" w:sz="0" w:space="0" w:color="auto"/>
            <w:right w:val="none" w:sz="0" w:space="0" w:color="auto"/>
          </w:divBdr>
        </w:div>
        <w:div w:id="665716561">
          <w:marLeft w:val="480"/>
          <w:marRight w:val="0"/>
          <w:marTop w:val="0"/>
          <w:marBottom w:val="0"/>
          <w:divBdr>
            <w:top w:val="none" w:sz="0" w:space="0" w:color="auto"/>
            <w:left w:val="none" w:sz="0" w:space="0" w:color="auto"/>
            <w:bottom w:val="none" w:sz="0" w:space="0" w:color="auto"/>
            <w:right w:val="none" w:sz="0" w:space="0" w:color="auto"/>
          </w:divBdr>
        </w:div>
        <w:div w:id="1140078462">
          <w:marLeft w:val="480"/>
          <w:marRight w:val="0"/>
          <w:marTop w:val="0"/>
          <w:marBottom w:val="0"/>
          <w:divBdr>
            <w:top w:val="none" w:sz="0" w:space="0" w:color="auto"/>
            <w:left w:val="none" w:sz="0" w:space="0" w:color="auto"/>
            <w:bottom w:val="none" w:sz="0" w:space="0" w:color="auto"/>
            <w:right w:val="none" w:sz="0" w:space="0" w:color="auto"/>
          </w:divBdr>
        </w:div>
        <w:div w:id="132911512">
          <w:marLeft w:val="480"/>
          <w:marRight w:val="0"/>
          <w:marTop w:val="0"/>
          <w:marBottom w:val="0"/>
          <w:divBdr>
            <w:top w:val="none" w:sz="0" w:space="0" w:color="auto"/>
            <w:left w:val="none" w:sz="0" w:space="0" w:color="auto"/>
            <w:bottom w:val="none" w:sz="0" w:space="0" w:color="auto"/>
            <w:right w:val="none" w:sz="0" w:space="0" w:color="auto"/>
          </w:divBdr>
        </w:div>
        <w:div w:id="2107534210">
          <w:marLeft w:val="480"/>
          <w:marRight w:val="0"/>
          <w:marTop w:val="0"/>
          <w:marBottom w:val="0"/>
          <w:divBdr>
            <w:top w:val="none" w:sz="0" w:space="0" w:color="auto"/>
            <w:left w:val="none" w:sz="0" w:space="0" w:color="auto"/>
            <w:bottom w:val="none" w:sz="0" w:space="0" w:color="auto"/>
            <w:right w:val="none" w:sz="0" w:space="0" w:color="auto"/>
          </w:divBdr>
        </w:div>
        <w:div w:id="1902253024">
          <w:marLeft w:val="480"/>
          <w:marRight w:val="0"/>
          <w:marTop w:val="0"/>
          <w:marBottom w:val="0"/>
          <w:divBdr>
            <w:top w:val="none" w:sz="0" w:space="0" w:color="auto"/>
            <w:left w:val="none" w:sz="0" w:space="0" w:color="auto"/>
            <w:bottom w:val="none" w:sz="0" w:space="0" w:color="auto"/>
            <w:right w:val="none" w:sz="0" w:space="0" w:color="auto"/>
          </w:divBdr>
        </w:div>
        <w:div w:id="2132934871">
          <w:marLeft w:val="480"/>
          <w:marRight w:val="0"/>
          <w:marTop w:val="0"/>
          <w:marBottom w:val="0"/>
          <w:divBdr>
            <w:top w:val="none" w:sz="0" w:space="0" w:color="auto"/>
            <w:left w:val="none" w:sz="0" w:space="0" w:color="auto"/>
            <w:bottom w:val="none" w:sz="0" w:space="0" w:color="auto"/>
            <w:right w:val="none" w:sz="0" w:space="0" w:color="auto"/>
          </w:divBdr>
        </w:div>
        <w:div w:id="1394617203">
          <w:marLeft w:val="480"/>
          <w:marRight w:val="0"/>
          <w:marTop w:val="0"/>
          <w:marBottom w:val="0"/>
          <w:divBdr>
            <w:top w:val="none" w:sz="0" w:space="0" w:color="auto"/>
            <w:left w:val="none" w:sz="0" w:space="0" w:color="auto"/>
            <w:bottom w:val="none" w:sz="0" w:space="0" w:color="auto"/>
            <w:right w:val="none" w:sz="0" w:space="0" w:color="auto"/>
          </w:divBdr>
        </w:div>
        <w:div w:id="1707364460">
          <w:marLeft w:val="480"/>
          <w:marRight w:val="0"/>
          <w:marTop w:val="0"/>
          <w:marBottom w:val="0"/>
          <w:divBdr>
            <w:top w:val="none" w:sz="0" w:space="0" w:color="auto"/>
            <w:left w:val="none" w:sz="0" w:space="0" w:color="auto"/>
            <w:bottom w:val="none" w:sz="0" w:space="0" w:color="auto"/>
            <w:right w:val="none" w:sz="0" w:space="0" w:color="auto"/>
          </w:divBdr>
        </w:div>
        <w:div w:id="1745298755">
          <w:marLeft w:val="480"/>
          <w:marRight w:val="0"/>
          <w:marTop w:val="0"/>
          <w:marBottom w:val="0"/>
          <w:divBdr>
            <w:top w:val="none" w:sz="0" w:space="0" w:color="auto"/>
            <w:left w:val="none" w:sz="0" w:space="0" w:color="auto"/>
            <w:bottom w:val="none" w:sz="0" w:space="0" w:color="auto"/>
            <w:right w:val="none" w:sz="0" w:space="0" w:color="auto"/>
          </w:divBdr>
        </w:div>
        <w:div w:id="389622769">
          <w:marLeft w:val="480"/>
          <w:marRight w:val="0"/>
          <w:marTop w:val="0"/>
          <w:marBottom w:val="0"/>
          <w:divBdr>
            <w:top w:val="none" w:sz="0" w:space="0" w:color="auto"/>
            <w:left w:val="none" w:sz="0" w:space="0" w:color="auto"/>
            <w:bottom w:val="none" w:sz="0" w:space="0" w:color="auto"/>
            <w:right w:val="none" w:sz="0" w:space="0" w:color="auto"/>
          </w:divBdr>
        </w:div>
        <w:div w:id="1249580280">
          <w:marLeft w:val="480"/>
          <w:marRight w:val="0"/>
          <w:marTop w:val="0"/>
          <w:marBottom w:val="0"/>
          <w:divBdr>
            <w:top w:val="none" w:sz="0" w:space="0" w:color="auto"/>
            <w:left w:val="none" w:sz="0" w:space="0" w:color="auto"/>
            <w:bottom w:val="none" w:sz="0" w:space="0" w:color="auto"/>
            <w:right w:val="none" w:sz="0" w:space="0" w:color="auto"/>
          </w:divBdr>
        </w:div>
        <w:div w:id="2140537553">
          <w:marLeft w:val="480"/>
          <w:marRight w:val="0"/>
          <w:marTop w:val="0"/>
          <w:marBottom w:val="0"/>
          <w:divBdr>
            <w:top w:val="none" w:sz="0" w:space="0" w:color="auto"/>
            <w:left w:val="none" w:sz="0" w:space="0" w:color="auto"/>
            <w:bottom w:val="none" w:sz="0" w:space="0" w:color="auto"/>
            <w:right w:val="none" w:sz="0" w:space="0" w:color="auto"/>
          </w:divBdr>
        </w:div>
        <w:div w:id="593903492">
          <w:marLeft w:val="480"/>
          <w:marRight w:val="0"/>
          <w:marTop w:val="0"/>
          <w:marBottom w:val="0"/>
          <w:divBdr>
            <w:top w:val="none" w:sz="0" w:space="0" w:color="auto"/>
            <w:left w:val="none" w:sz="0" w:space="0" w:color="auto"/>
            <w:bottom w:val="none" w:sz="0" w:space="0" w:color="auto"/>
            <w:right w:val="none" w:sz="0" w:space="0" w:color="auto"/>
          </w:divBdr>
        </w:div>
        <w:div w:id="1004892052">
          <w:marLeft w:val="480"/>
          <w:marRight w:val="0"/>
          <w:marTop w:val="0"/>
          <w:marBottom w:val="0"/>
          <w:divBdr>
            <w:top w:val="none" w:sz="0" w:space="0" w:color="auto"/>
            <w:left w:val="none" w:sz="0" w:space="0" w:color="auto"/>
            <w:bottom w:val="none" w:sz="0" w:space="0" w:color="auto"/>
            <w:right w:val="none" w:sz="0" w:space="0" w:color="auto"/>
          </w:divBdr>
        </w:div>
        <w:div w:id="916328863">
          <w:marLeft w:val="480"/>
          <w:marRight w:val="0"/>
          <w:marTop w:val="0"/>
          <w:marBottom w:val="0"/>
          <w:divBdr>
            <w:top w:val="none" w:sz="0" w:space="0" w:color="auto"/>
            <w:left w:val="none" w:sz="0" w:space="0" w:color="auto"/>
            <w:bottom w:val="none" w:sz="0" w:space="0" w:color="auto"/>
            <w:right w:val="none" w:sz="0" w:space="0" w:color="auto"/>
          </w:divBdr>
        </w:div>
        <w:div w:id="139468394">
          <w:marLeft w:val="480"/>
          <w:marRight w:val="0"/>
          <w:marTop w:val="0"/>
          <w:marBottom w:val="0"/>
          <w:divBdr>
            <w:top w:val="none" w:sz="0" w:space="0" w:color="auto"/>
            <w:left w:val="none" w:sz="0" w:space="0" w:color="auto"/>
            <w:bottom w:val="none" w:sz="0" w:space="0" w:color="auto"/>
            <w:right w:val="none" w:sz="0" w:space="0" w:color="auto"/>
          </w:divBdr>
        </w:div>
        <w:div w:id="1698047621">
          <w:marLeft w:val="480"/>
          <w:marRight w:val="0"/>
          <w:marTop w:val="0"/>
          <w:marBottom w:val="0"/>
          <w:divBdr>
            <w:top w:val="none" w:sz="0" w:space="0" w:color="auto"/>
            <w:left w:val="none" w:sz="0" w:space="0" w:color="auto"/>
            <w:bottom w:val="none" w:sz="0" w:space="0" w:color="auto"/>
            <w:right w:val="none" w:sz="0" w:space="0" w:color="auto"/>
          </w:divBdr>
        </w:div>
        <w:div w:id="1391155946">
          <w:marLeft w:val="480"/>
          <w:marRight w:val="0"/>
          <w:marTop w:val="0"/>
          <w:marBottom w:val="0"/>
          <w:divBdr>
            <w:top w:val="none" w:sz="0" w:space="0" w:color="auto"/>
            <w:left w:val="none" w:sz="0" w:space="0" w:color="auto"/>
            <w:bottom w:val="none" w:sz="0" w:space="0" w:color="auto"/>
            <w:right w:val="none" w:sz="0" w:space="0" w:color="auto"/>
          </w:divBdr>
        </w:div>
        <w:div w:id="1471754112">
          <w:marLeft w:val="480"/>
          <w:marRight w:val="0"/>
          <w:marTop w:val="0"/>
          <w:marBottom w:val="0"/>
          <w:divBdr>
            <w:top w:val="none" w:sz="0" w:space="0" w:color="auto"/>
            <w:left w:val="none" w:sz="0" w:space="0" w:color="auto"/>
            <w:bottom w:val="none" w:sz="0" w:space="0" w:color="auto"/>
            <w:right w:val="none" w:sz="0" w:space="0" w:color="auto"/>
          </w:divBdr>
        </w:div>
        <w:div w:id="1656882550">
          <w:marLeft w:val="480"/>
          <w:marRight w:val="0"/>
          <w:marTop w:val="0"/>
          <w:marBottom w:val="0"/>
          <w:divBdr>
            <w:top w:val="none" w:sz="0" w:space="0" w:color="auto"/>
            <w:left w:val="none" w:sz="0" w:space="0" w:color="auto"/>
            <w:bottom w:val="none" w:sz="0" w:space="0" w:color="auto"/>
            <w:right w:val="none" w:sz="0" w:space="0" w:color="auto"/>
          </w:divBdr>
        </w:div>
        <w:div w:id="351733806">
          <w:marLeft w:val="480"/>
          <w:marRight w:val="0"/>
          <w:marTop w:val="0"/>
          <w:marBottom w:val="0"/>
          <w:divBdr>
            <w:top w:val="none" w:sz="0" w:space="0" w:color="auto"/>
            <w:left w:val="none" w:sz="0" w:space="0" w:color="auto"/>
            <w:bottom w:val="none" w:sz="0" w:space="0" w:color="auto"/>
            <w:right w:val="none" w:sz="0" w:space="0" w:color="auto"/>
          </w:divBdr>
        </w:div>
        <w:div w:id="1562012807">
          <w:marLeft w:val="480"/>
          <w:marRight w:val="0"/>
          <w:marTop w:val="0"/>
          <w:marBottom w:val="0"/>
          <w:divBdr>
            <w:top w:val="none" w:sz="0" w:space="0" w:color="auto"/>
            <w:left w:val="none" w:sz="0" w:space="0" w:color="auto"/>
            <w:bottom w:val="none" w:sz="0" w:space="0" w:color="auto"/>
            <w:right w:val="none" w:sz="0" w:space="0" w:color="auto"/>
          </w:divBdr>
        </w:div>
        <w:div w:id="562907701">
          <w:marLeft w:val="480"/>
          <w:marRight w:val="0"/>
          <w:marTop w:val="0"/>
          <w:marBottom w:val="0"/>
          <w:divBdr>
            <w:top w:val="none" w:sz="0" w:space="0" w:color="auto"/>
            <w:left w:val="none" w:sz="0" w:space="0" w:color="auto"/>
            <w:bottom w:val="none" w:sz="0" w:space="0" w:color="auto"/>
            <w:right w:val="none" w:sz="0" w:space="0" w:color="auto"/>
          </w:divBdr>
        </w:div>
        <w:div w:id="1826434666">
          <w:marLeft w:val="480"/>
          <w:marRight w:val="0"/>
          <w:marTop w:val="0"/>
          <w:marBottom w:val="0"/>
          <w:divBdr>
            <w:top w:val="none" w:sz="0" w:space="0" w:color="auto"/>
            <w:left w:val="none" w:sz="0" w:space="0" w:color="auto"/>
            <w:bottom w:val="none" w:sz="0" w:space="0" w:color="auto"/>
            <w:right w:val="none" w:sz="0" w:space="0" w:color="auto"/>
          </w:divBdr>
        </w:div>
        <w:div w:id="583225207">
          <w:marLeft w:val="480"/>
          <w:marRight w:val="0"/>
          <w:marTop w:val="0"/>
          <w:marBottom w:val="0"/>
          <w:divBdr>
            <w:top w:val="none" w:sz="0" w:space="0" w:color="auto"/>
            <w:left w:val="none" w:sz="0" w:space="0" w:color="auto"/>
            <w:bottom w:val="none" w:sz="0" w:space="0" w:color="auto"/>
            <w:right w:val="none" w:sz="0" w:space="0" w:color="auto"/>
          </w:divBdr>
        </w:div>
        <w:div w:id="676998248">
          <w:marLeft w:val="480"/>
          <w:marRight w:val="0"/>
          <w:marTop w:val="0"/>
          <w:marBottom w:val="0"/>
          <w:divBdr>
            <w:top w:val="none" w:sz="0" w:space="0" w:color="auto"/>
            <w:left w:val="none" w:sz="0" w:space="0" w:color="auto"/>
            <w:bottom w:val="none" w:sz="0" w:space="0" w:color="auto"/>
            <w:right w:val="none" w:sz="0" w:space="0" w:color="auto"/>
          </w:divBdr>
        </w:div>
        <w:div w:id="559946166">
          <w:marLeft w:val="480"/>
          <w:marRight w:val="0"/>
          <w:marTop w:val="0"/>
          <w:marBottom w:val="0"/>
          <w:divBdr>
            <w:top w:val="none" w:sz="0" w:space="0" w:color="auto"/>
            <w:left w:val="none" w:sz="0" w:space="0" w:color="auto"/>
            <w:bottom w:val="none" w:sz="0" w:space="0" w:color="auto"/>
            <w:right w:val="none" w:sz="0" w:space="0" w:color="auto"/>
          </w:divBdr>
        </w:div>
        <w:div w:id="1546217700">
          <w:marLeft w:val="480"/>
          <w:marRight w:val="0"/>
          <w:marTop w:val="0"/>
          <w:marBottom w:val="0"/>
          <w:divBdr>
            <w:top w:val="none" w:sz="0" w:space="0" w:color="auto"/>
            <w:left w:val="none" w:sz="0" w:space="0" w:color="auto"/>
            <w:bottom w:val="none" w:sz="0" w:space="0" w:color="auto"/>
            <w:right w:val="none" w:sz="0" w:space="0" w:color="auto"/>
          </w:divBdr>
        </w:div>
        <w:div w:id="263538627">
          <w:marLeft w:val="480"/>
          <w:marRight w:val="0"/>
          <w:marTop w:val="0"/>
          <w:marBottom w:val="0"/>
          <w:divBdr>
            <w:top w:val="none" w:sz="0" w:space="0" w:color="auto"/>
            <w:left w:val="none" w:sz="0" w:space="0" w:color="auto"/>
            <w:bottom w:val="none" w:sz="0" w:space="0" w:color="auto"/>
            <w:right w:val="none" w:sz="0" w:space="0" w:color="auto"/>
          </w:divBdr>
        </w:div>
        <w:div w:id="472716195">
          <w:marLeft w:val="480"/>
          <w:marRight w:val="0"/>
          <w:marTop w:val="0"/>
          <w:marBottom w:val="0"/>
          <w:divBdr>
            <w:top w:val="none" w:sz="0" w:space="0" w:color="auto"/>
            <w:left w:val="none" w:sz="0" w:space="0" w:color="auto"/>
            <w:bottom w:val="none" w:sz="0" w:space="0" w:color="auto"/>
            <w:right w:val="none" w:sz="0" w:space="0" w:color="auto"/>
          </w:divBdr>
        </w:div>
        <w:div w:id="1570067998">
          <w:marLeft w:val="480"/>
          <w:marRight w:val="0"/>
          <w:marTop w:val="0"/>
          <w:marBottom w:val="0"/>
          <w:divBdr>
            <w:top w:val="none" w:sz="0" w:space="0" w:color="auto"/>
            <w:left w:val="none" w:sz="0" w:space="0" w:color="auto"/>
            <w:bottom w:val="none" w:sz="0" w:space="0" w:color="auto"/>
            <w:right w:val="none" w:sz="0" w:space="0" w:color="auto"/>
          </w:divBdr>
        </w:div>
        <w:div w:id="1859536504">
          <w:marLeft w:val="480"/>
          <w:marRight w:val="0"/>
          <w:marTop w:val="0"/>
          <w:marBottom w:val="0"/>
          <w:divBdr>
            <w:top w:val="none" w:sz="0" w:space="0" w:color="auto"/>
            <w:left w:val="none" w:sz="0" w:space="0" w:color="auto"/>
            <w:bottom w:val="none" w:sz="0" w:space="0" w:color="auto"/>
            <w:right w:val="none" w:sz="0" w:space="0" w:color="auto"/>
          </w:divBdr>
        </w:div>
        <w:div w:id="14384054">
          <w:marLeft w:val="480"/>
          <w:marRight w:val="0"/>
          <w:marTop w:val="0"/>
          <w:marBottom w:val="0"/>
          <w:divBdr>
            <w:top w:val="none" w:sz="0" w:space="0" w:color="auto"/>
            <w:left w:val="none" w:sz="0" w:space="0" w:color="auto"/>
            <w:bottom w:val="none" w:sz="0" w:space="0" w:color="auto"/>
            <w:right w:val="none" w:sz="0" w:space="0" w:color="auto"/>
          </w:divBdr>
        </w:div>
        <w:div w:id="367099557">
          <w:marLeft w:val="480"/>
          <w:marRight w:val="0"/>
          <w:marTop w:val="0"/>
          <w:marBottom w:val="0"/>
          <w:divBdr>
            <w:top w:val="none" w:sz="0" w:space="0" w:color="auto"/>
            <w:left w:val="none" w:sz="0" w:space="0" w:color="auto"/>
            <w:bottom w:val="none" w:sz="0" w:space="0" w:color="auto"/>
            <w:right w:val="none" w:sz="0" w:space="0" w:color="auto"/>
          </w:divBdr>
        </w:div>
        <w:div w:id="784008293">
          <w:marLeft w:val="480"/>
          <w:marRight w:val="0"/>
          <w:marTop w:val="0"/>
          <w:marBottom w:val="0"/>
          <w:divBdr>
            <w:top w:val="none" w:sz="0" w:space="0" w:color="auto"/>
            <w:left w:val="none" w:sz="0" w:space="0" w:color="auto"/>
            <w:bottom w:val="none" w:sz="0" w:space="0" w:color="auto"/>
            <w:right w:val="none" w:sz="0" w:space="0" w:color="auto"/>
          </w:divBdr>
        </w:div>
        <w:div w:id="667905126">
          <w:marLeft w:val="480"/>
          <w:marRight w:val="0"/>
          <w:marTop w:val="0"/>
          <w:marBottom w:val="0"/>
          <w:divBdr>
            <w:top w:val="none" w:sz="0" w:space="0" w:color="auto"/>
            <w:left w:val="none" w:sz="0" w:space="0" w:color="auto"/>
            <w:bottom w:val="none" w:sz="0" w:space="0" w:color="auto"/>
            <w:right w:val="none" w:sz="0" w:space="0" w:color="auto"/>
          </w:divBdr>
        </w:div>
        <w:div w:id="829835325">
          <w:marLeft w:val="480"/>
          <w:marRight w:val="0"/>
          <w:marTop w:val="0"/>
          <w:marBottom w:val="0"/>
          <w:divBdr>
            <w:top w:val="none" w:sz="0" w:space="0" w:color="auto"/>
            <w:left w:val="none" w:sz="0" w:space="0" w:color="auto"/>
            <w:bottom w:val="none" w:sz="0" w:space="0" w:color="auto"/>
            <w:right w:val="none" w:sz="0" w:space="0" w:color="auto"/>
          </w:divBdr>
        </w:div>
        <w:div w:id="1520310196">
          <w:marLeft w:val="480"/>
          <w:marRight w:val="0"/>
          <w:marTop w:val="0"/>
          <w:marBottom w:val="0"/>
          <w:divBdr>
            <w:top w:val="none" w:sz="0" w:space="0" w:color="auto"/>
            <w:left w:val="none" w:sz="0" w:space="0" w:color="auto"/>
            <w:bottom w:val="none" w:sz="0" w:space="0" w:color="auto"/>
            <w:right w:val="none" w:sz="0" w:space="0" w:color="auto"/>
          </w:divBdr>
        </w:div>
        <w:div w:id="1567568942">
          <w:marLeft w:val="480"/>
          <w:marRight w:val="0"/>
          <w:marTop w:val="0"/>
          <w:marBottom w:val="0"/>
          <w:divBdr>
            <w:top w:val="none" w:sz="0" w:space="0" w:color="auto"/>
            <w:left w:val="none" w:sz="0" w:space="0" w:color="auto"/>
            <w:bottom w:val="none" w:sz="0" w:space="0" w:color="auto"/>
            <w:right w:val="none" w:sz="0" w:space="0" w:color="auto"/>
          </w:divBdr>
        </w:div>
        <w:div w:id="1522745165">
          <w:marLeft w:val="480"/>
          <w:marRight w:val="0"/>
          <w:marTop w:val="0"/>
          <w:marBottom w:val="0"/>
          <w:divBdr>
            <w:top w:val="none" w:sz="0" w:space="0" w:color="auto"/>
            <w:left w:val="none" w:sz="0" w:space="0" w:color="auto"/>
            <w:bottom w:val="none" w:sz="0" w:space="0" w:color="auto"/>
            <w:right w:val="none" w:sz="0" w:space="0" w:color="auto"/>
          </w:divBdr>
        </w:div>
        <w:div w:id="36896811">
          <w:marLeft w:val="480"/>
          <w:marRight w:val="0"/>
          <w:marTop w:val="0"/>
          <w:marBottom w:val="0"/>
          <w:divBdr>
            <w:top w:val="none" w:sz="0" w:space="0" w:color="auto"/>
            <w:left w:val="none" w:sz="0" w:space="0" w:color="auto"/>
            <w:bottom w:val="none" w:sz="0" w:space="0" w:color="auto"/>
            <w:right w:val="none" w:sz="0" w:space="0" w:color="auto"/>
          </w:divBdr>
        </w:div>
        <w:div w:id="2135054878">
          <w:marLeft w:val="480"/>
          <w:marRight w:val="0"/>
          <w:marTop w:val="0"/>
          <w:marBottom w:val="0"/>
          <w:divBdr>
            <w:top w:val="none" w:sz="0" w:space="0" w:color="auto"/>
            <w:left w:val="none" w:sz="0" w:space="0" w:color="auto"/>
            <w:bottom w:val="none" w:sz="0" w:space="0" w:color="auto"/>
            <w:right w:val="none" w:sz="0" w:space="0" w:color="auto"/>
          </w:divBdr>
        </w:div>
        <w:div w:id="1191844991">
          <w:marLeft w:val="480"/>
          <w:marRight w:val="0"/>
          <w:marTop w:val="0"/>
          <w:marBottom w:val="0"/>
          <w:divBdr>
            <w:top w:val="none" w:sz="0" w:space="0" w:color="auto"/>
            <w:left w:val="none" w:sz="0" w:space="0" w:color="auto"/>
            <w:bottom w:val="none" w:sz="0" w:space="0" w:color="auto"/>
            <w:right w:val="none" w:sz="0" w:space="0" w:color="auto"/>
          </w:divBdr>
        </w:div>
        <w:div w:id="828445773">
          <w:marLeft w:val="480"/>
          <w:marRight w:val="0"/>
          <w:marTop w:val="0"/>
          <w:marBottom w:val="0"/>
          <w:divBdr>
            <w:top w:val="none" w:sz="0" w:space="0" w:color="auto"/>
            <w:left w:val="none" w:sz="0" w:space="0" w:color="auto"/>
            <w:bottom w:val="none" w:sz="0" w:space="0" w:color="auto"/>
            <w:right w:val="none" w:sz="0" w:space="0" w:color="auto"/>
          </w:divBdr>
        </w:div>
        <w:div w:id="1348755691">
          <w:marLeft w:val="480"/>
          <w:marRight w:val="0"/>
          <w:marTop w:val="0"/>
          <w:marBottom w:val="0"/>
          <w:divBdr>
            <w:top w:val="none" w:sz="0" w:space="0" w:color="auto"/>
            <w:left w:val="none" w:sz="0" w:space="0" w:color="auto"/>
            <w:bottom w:val="none" w:sz="0" w:space="0" w:color="auto"/>
            <w:right w:val="none" w:sz="0" w:space="0" w:color="auto"/>
          </w:divBdr>
        </w:div>
        <w:div w:id="942807590">
          <w:marLeft w:val="480"/>
          <w:marRight w:val="0"/>
          <w:marTop w:val="0"/>
          <w:marBottom w:val="0"/>
          <w:divBdr>
            <w:top w:val="none" w:sz="0" w:space="0" w:color="auto"/>
            <w:left w:val="none" w:sz="0" w:space="0" w:color="auto"/>
            <w:bottom w:val="none" w:sz="0" w:space="0" w:color="auto"/>
            <w:right w:val="none" w:sz="0" w:space="0" w:color="auto"/>
          </w:divBdr>
        </w:div>
        <w:div w:id="732854581">
          <w:marLeft w:val="480"/>
          <w:marRight w:val="0"/>
          <w:marTop w:val="0"/>
          <w:marBottom w:val="0"/>
          <w:divBdr>
            <w:top w:val="none" w:sz="0" w:space="0" w:color="auto"/>
            <w:left w:val="none" w:sz="0" w:space="0" w:color="auto"/>
            <w:bottom w:val="none" w:sz="0" w:space="0" w:color="auto"/>
            <w:right w:val="none" w:sz="0" w:space="0" w:color="auto"/>
          </w:divBdr>
        </w:div>
        <w:div w:id="52001071">
          <w:marLeft w:val="480"/>
          <w:marRight w:val="0"/>
          <w:marTop w:val="0"/>
          <w:marBottom w:val="0"/>
          <w:divBdr>
            <w:top w:val="none" w:sz="0" w:space="0" w:color="auto"/>
            <w:left w:val="none" w:sz="0" w:space="0" w:color="auto"/>
            <w:bottom w:val="none" w:sz="0" w:space="0" w:color="auto"/>
            <w:right w:val="none" w:sz="0" w:space="0" w:color="auto"/>
          </w:divBdr>
        </w:div>
        <w:div w:id="628242773">
          <w:marLeft w:val="480"/>
          <w:marRight w:val="0"/>
          <w:marTop w:val="0"/>
          <w:marBottom w:val="0"/>
          <w:divBdr>
            <w:top w:val="none" w:sz="0" w:space="0" w:color="auto"/>
            <w:left w:val="none" w:sz="0" w:space="0" w:color="auto"/>
            <w:bottom w:val="none" w:sz="0" w:space="0" w:color="auto"/>
            <w:right w:val="none" w:sz="0" w:space="0" w:color="auto"/>
          </w:divBdr>
        </w:div>
        <w:div w:id="168376651">
          <w:marLeft w:val="480"/>
          <w:marRight w:val="0"/>
          <w:marTop w:val="0"/>
          <w:marBottom w:val="0"/>
          <w:divBdr>
            <w:top w:val="none" w:sz="0" w:space="0" w:color="auto"/>
            <w:left w:val="none" w:sz="0" w:space="0" w:color="auto"/>
            <w:bottom w:val="none" w:sz="0" w:space="0" w:color="auto"/>
            <w:right w:val="none" w:sz="0" w:space="0" w:color="auto"/>
          </w:divBdr>
        </w:div>
        <w:div w:id="2130465153">
          <w:marLeft w:val="480"/>
          <w:marRight w:val="0"/>
          <w:marTop w:val="0"/>
          <w:marBottom w:val="0"/>
          <w:divBdr>
            <w:top w:val="none" w:sz="0" w:space="0" w:color="auto"/>
            <w:left w:val="none" w:sz="0" w:space="0" w:color="auto"/>
            <w:bottom w:val="none" w:sz="0" w:space="0" w:color="auto"/>
            <w:right w:val="none" w:sz="0" w:space="0" w:color="auto"/>
          </w:divBdr>
        </w:div>
        <w:div w:id="1568029454">
          <w:marLeft w:val="480"/>
          <w:marRight w:val="0"/>
          <w:marTop w:val="0"/>
          <w:marBottom w:val="0"/>
          <w:divBdr>
            <w:top w:val="none" w:sz="0" w:space="0" w:color="auto"/>
            <w:left w:val="none" w:sz="0" w:space="0" w:color="auto"/>
            <w:bottom w:val="none" w:sz="0" w:space="0" w:color="auto"/>
            <w:right w:val="none" w:sz="0" w:space="0" w:color="auto"/>
          </w:divBdr>
        </w:div>
        <w:div w:id="697462370">
          <w:marLeft w:val="480"/>
          <w:marRight w:val="0"/>
          <w:marTop w:val="0"/>
          <w:marBottom w:val="0"/>
          <w:divBdr>
            <w:top w:val="none" w:sz="0" w:space="0" w:color="auto"/>
            <w:left w:val="none" w:sz="0" w:space="0" w:color="auto"/>
            <w:bottom w:val="none" w:sz="0" w:space="0" w:color="auto"/>
            <w:right w:val="none" w:sz="0" w:space="0" w:color="auto"/>
          </w:divBdr>
        </w:div>
        <w:div w:id="1117143781">
          <w:marLeft w:val="480"/>
          <w:marRight w:val="0"/>
          <w:marTop w:val="0"/>
          <w:marBottom w:val="0"/>
          <w:divBdr>
            <w:top w:val="none" w:sz="0" w:space="0" w:color="auto"/>
            <w:left w:val="none" w:sz="0" w:space="0" w:color="auto"/>
            <w:bottom w:val="none" w:sz="0" w:space="0" w:color="auto"/>
            <w:right w:val="none" w:sz="0" w:space="0" w:color="auto"/>
          </w:divBdr>
        </w:div>
        <w:div w:id="1995261720">
          <w:marLeft w:val="480"/>
          <w:marRight w:val="0"/>
          <w:marTop w:val="0"/>
          <w:marBottom w:val="0"/>
          <w:divBdr>
            <w:top w:val="none" w:sz="0" w:space="0" w:color="auto"/>
            <w:left w:val="none" w:sz="0" w:space="0" w:color="auto"/>
            <w:bottom w:val="none" w:sz="0" w:space="0" w:color="auto"/>
            <w:right w:val="none" w:sz="0" w:space="0" w:color="auto"/>
          </w:divBdr>
        </w:div>
        <w:div w:id="98381537">
          <w:marLeft w:val="480"/>
          <w:marRight w:val="0"/>
          <w:marTop w:val="0"/>
          <w:marBottom w:val="0"/>
          <w:divBdr>
            <w:top w:val="none" w:sz="0" w:space="0" w:color="auto"/>
            <w:left w:val="none" w:sz="0" w:space="0" w:color="auto"/>
            <w:bottom w:val="none" w:sz="0" w:space="0" w:color="auto"/>
            <w:right w:val="none" w:sz="0" w:space="0" w:color="auto"/>
          </w:divBdr>
        </w:div>
        <w:div w:id="26025513">
          <w:marLeft w:val="480"/>
          <w:marRight w:val="0"/>
          <w:marTop w:val="0"/>
          <w:marBottom w:val="0"/>
          <w:divBdr>
            <w:top w:val="none" w:sz="0" w:space="0" w:color="auto"/>
            <w:left w:val="none" w:sz="0" w:space="0" w:color="auto"/>
            <w:bottom w:val="none" w:sz="0" w:space="0" w:color="auto"/>
            <w:right w:val="none" w:sz="0" w:space="0" w:color="auto"/>
          </w:divBdr>
        </w:div>
        <w:div w:id="419330651">
          <w:marLeft w:val="480"/>
          <w:marRight w:val="0"/>
          <w:marTop w:val="0"/>
          <w:marBottom w:val="0"/>
          <w:divBdr>
            <w:top w:val="none" w:sz="0" w:space="0" w:color="auto"/>
            <w:left w:val="none" w:sz="0" w:space="0" w:color="auto"/>
            <w:bottom w:val="none" w:sz="0" w:space="0" w:color="auto"/>
            <w:right w:val="none" w:sz="0" w:space="0" w:color="auto"/>
          </w:divBdr>
        </w:div>
        <w:div w:id="767115373">
          <w:marLeft w:val="480"/>
          <w:marRight w:val="0"/>
          <w:marTop w:val="0"/>
          <w:marBottom w:val="0"/>
          <w:divBdr>
            <w:top w:val="none" w:sz="0" w:space="0" w:color="auto"/>
            <w:left w:val="none" w:sz="0" w:space="0" w:color="auto"/>
            <w:bottom w:val="none" w:sz="0" w:space="0" w:color="auto"/>
            <w:right w:val="none" w:sz="0" w:space="0" w:color="auto"/>
          </w:divBdr>
        </w:div>
        <w:div w:id="522019926">
          <w:marLeft w:val="480"/>
          <w:marRight w:val="0"/>
          <w:marTop w:val="0"/>
          <w:marBottom w:val="0"/>
          <w:divBdr>
            <w:top w:val="none" w:sz="0" w:space="0" w:color="auto"/>
            <w:left w:val="none" w:sz="0" w:space="0" w:color="auto"/>
            <w:bottom w:val="none" w:sz="0" w:space="0" w:color="auto"/>
            <w:right w:val="none" w:sz="0" w:space="0" w:color="auto"/>
          </w:divBdr>
        </w:div>
        <w:div w:id="1652515986">
          <w:marLeft w:val="480"/>
          <w:marRight w:val="0"/>
          <w:marTop w:val="0"/>
          <w:marBottom w:val="0"/>
          <w:divBdr>
            <w:top w:val="none" w:sz="0" w:space="0" w:color="auto"/>
            <w:left w:val="none" w:sz="0" w:space="0" w:color="auto"/>
            <w:bottom w:val="none" w:sz="0" w:space="0" w:color="auto"/>
            <w:right w:val="none" w:sz="0" w:space="0" w:color="auto"/>
          </w:divBdr>
        </w:div>
      </w:divsChild>
    </w:div>
    <w:div w:id="1368095346">
      <w:bodyDiv w:val="1"/>
      <w:marLeft w:val="0"/>
      <w:marRight w:val="0"/>
      <w:marTop w:val="0"/>
      <w:marBottom w:val="0"/>
      <w:divBdr>
        <w:top w:val="none" w:sz="0" w:space="0" w:color="auto"/>
        <w:left w:val="none" w:sz="0" w:space="0" w:color="auto"/>
        <w:bottom w:val="none" w:sz="0" w:space="0" w:color="auto"/>
        <w:right w:val="none" w:sz="0" w:space="0" w:color="auto"/>
      </w:divBdr>
    </w:div>
    <w:div w:id="1368292972">
      <w:bodyDiv w:val="1"/>
      <w:marLeft w:val="0"/>
      <w:marRight w:val="0"/>
      <w:marTop w:val="0"/>
      <w:marBottom w:val="0"/>
      <w:divBdr>
        <w:top w:val="none" w:sz="0" w:space="0" w:color="auto"/>
        <w:left w:val="none" w:sz="0" w:space="0" w:color="auto"/>
        <w:bottom w:val="none" w:sz="0" w:space="0" w:color="auto"/>
        <w:right w:val="none" w:sz="0" w:space="0" w:color="auto"/>
      </w:divBdr>
    </w:div>
    <w:div w:id="1368412154">
      <w:bodyDiv w:val="1"/>
      <w:marLeft w:val="0"/>
      <w:marRight w:val="0"/>
      <w:marTop w:val="0"/>
      <w:marBottom w:val="0"/>
      <w:divBdr>
        <w:top w:val="none" w:sz="0" w:space="0" w:color="auto"/>
        <w:left w:val="none" w:sz="0" w:space="0" w:color="auto"/>
        <w:bottom w:val="none" w:sz="0" w:space="0" w:color="auto"/>
        <w:right w:val="none" w:sz="0" w:space="0" w:color="auto"/>
      </w:divBdr>
    </w:div>
    <w:div w:id="1368677801">
      <w:bodyDiv w:val="1"/>
      <w:marLeft w:val="0"/>
      <w:marRight w:val="0"/>
      <w:marTop w:val="0"/>
      <w:marBottom w:val="0"/>
      <w:divBdr>
        <w:top w:val="none" w:sz="0" w:space="0" w:color="auto"/>
        <w:left w:val="none" w:sz="0" w:space="0" w:color="auto"/>
        <w:bottom w:val="none" w:sz="0" w:space="0" w:color="auto"/>
        <w:right w:val="none" w:sz="0" w:space="0" w:color="auto"/>
      </w:divBdr>
    </w:div>
    <w:div w:id="1368876716">
      <w:bodyDiv w:val="1"/>
      <w:marLeft w:val="0"/>
      <w:marRight w:val="0"/>
      <w:marTop w:val="0"/>
      <w:marBottom w:val="0"/>
      <w:divBdr>
        <w:top w:val="none" w:sz="0" w:space="0" w:color="auto"/>
        <w:left w:val="none" w:sz="0" w:space="0" w:color="auto"/>
        <w:bottom w:val="none" w:sz="0" w:space="0" w:color="auto"/>
        <w:right w:val="none" w:sz="0" w:space="0" w:color="auto"/>
      </w:divBdr>
      <w:divsChild>
        <w:div w:id="1497763896">
          <w:marLeft w:val="480"/>
          <w:marRight w:val="0"/>
          <w:marTop w:val="0"/>
          <w:marBottom w:val="0"/>
          <w:divBdr>
            <w:top w:val="none" w:sz="0" w:space="0" w:color="auto"/>
            <w:left w:val="none" w:sz="0" w:space="0" w:color="auto"/>
            <w:bottom w:val="none" w:sz="0" w:space="0" w:color="auto"/>
            <w:right w:val="none" w:sz="0" w:space="0" w:color="auto"/>
          </w:divBdr>
        </w:div>
        <w:div w:id="904074406">
          <w:marLeft w:val="480"/>
          <w:marRight w:val="0"/>
          <w:marTop w:val="0"/>
          <w:marBottom w:val="0"/>
          <w:divBdr>
            <w:top w:val="none" w:sz="0" w:space="0" w:color="auto"/>
            <w:left w:val="none" w:sz="0" w:space="0" w:color="auto"/>
            <w:bottom w:val="none" w:sz="0" w:space="0" w:color="auto"/>
            <w:right w:val="none" w:sz="0" w:space="0" w:color="auto"/>
          </w:divBdr>
        </w:div>
        <w:div w:id="1073700337">
          <w:marLeft w:val="480"/>
          <w:marRight w:val="0"/>
          <w:marTop w:val="0"/>
          <w:marBottom w:val="0"/>
          <w:divBdr>
            <w:top w:val="none" w:sz="0" w:space="0" w:color="auto"/>
            <w:left w:val="none" w:sz="0" w:space="0" w:color="auto"/>
            <w:bottom w:val="none" w:sz="0" w:space="0" w:color="auto"/>
            <w:right w:val="none" w:sz="0" w:space="0" w:color="auto"/>
          </w:divBdr>
        </w:div>
        <w:div w:id="312300008">
          <w:marLeft w:val="480"/>
          <w:marRight w:val="0"/>
          <w:marTop w:val="0"/>
          <w:marBottom w:val="0"/>
          <w:divBdr>
            <w:top w:val="none" w:sz="0" w:space="0" w:color="auto"/>
            <w:left w:val="none" w:sz="0" w:space="0" w:color="auto"/>
            <w:bottom w:val="none" w:sz="0" w:space="0" w:color="auto"/>
            <w:right w:val="none" w:sz="0" w:space="0" w:color="auto"/>
          </w:divBdr>
        </w:div>
        <w:div w:id="1088621631">
          <w:marLeft w:val="480"/>
          <w:marRight w:val="0"/>
          <w:marTop w:val="0"/>
          <w:marBottom w:val="0"/>
          <w:divBdr>
            <w:top w:val="none" w:sz="0" w:space="0" w:color="auto"/>
            <w:left w:val="none" w:sz="0" w:space="0" w:color="auto"/>
            <w:bottom w:val="none" w:sz="0" w:space="0" w:color="auto"/>
            <w:right w:val="none" w:sz="0" w:space="0" w:color="auto"/>
          </w:divBdr>
        </w:div>
        <w:div w:id="1754469413">
          <w:marLeft w:val="480"/>
          <w:marRight w:val="0"/>
          <w:marTop w:val="0"/>
          <w:marBottom w:val="0"/>
          <w:divBdr>
            <w:top w:val="none" w:sz="0" w:space="0" w:color="auto"/>
            <w:left w:val="none" w:sz="0" w:space="0" w:color="auto"/>
            <w:bottom w:val="none" w:sz="0" w:space="0" w:color="auto"/>
            <w:right w:val="none" w:sz="0" w:space="0" w:color="auto"/>
          </w:divBdr>
        </w:div>
        <w:div w:id="1400471510">
          <w:marLeft w:val="480"/>
          <w:marRight w:val="0"/>
          <w:marTop w:val="0"/>
          <w:marBottom w:val="0"/>
          <w:divBdr>
            <w:top w:val="none" w:sz="0" w:space="0" w:color="auto"/>
            <w:left w:val="none" w:sz="0" w:space="0" w:color="auto"/>
            <w:bottom w:val="none" w:sz="0" w:space="0" w:color="auto"/>
            <w:right w:val="none" w:sz="0" w:space="0" w:color="auto"/>
          </w:divBdr>
        </w:div>
        <w:div w:id="1596863697">
          <w:marLeft w:val="480"/>
          <w:marRight w:val="0"/>
          <w:marTop w:val="0"/>
          <w:marBottom w:val="0"/>
          <w:divBdr>
            <w:top w:val="none" w:sz="0" w:space="0" w:color="auto"/>
            <w:left w:val="none" w:sz="0" w:space="0" w:color="auto"/>
            <w:bottom w:val="none" w:sz="0" w:space="0" w:color="auto"/>
            <w:right w:val="none" w:sz="0" w:space="0" w:color="auto"/>
          </w:divBdr>
        </w:div>
        <w:div w:id="1465081036">
          <w:marLeft w:val="480"/>
          <w:marRight w:val="0"/>
          <w:marTop w:val="0"/>
          <w:marBottom w:val="0"/>
          <w:divBdr>
            <w:top w:val="none" w:sz="0" w:space="0" w:color="auto"/>
            <w:left w:val="none" w:sz="0" w:space="0" w:color="auto"/>
            <w:bottom w:val="none" w:sz="0" w:space="0" w:color="auto"/>
            <w:right w:val="none" w:sz="0" w:space="0" w:color="auto"/>
          </w:divBdr>
        </w:div>
        <w:div w:id="447358184">
          <w:marLeft w:val="480"/>
          <w:marRight w:val="0"/>
          <w:marTop w:val="0"/>
          <w:marBottom w:val="0"/>
          <w:divBdr>
            <w:top w:val="none" w:sz="0" w:space="0" w:color="auto"/>
            <w:left w:val="none" w:sz="0" w:space="0" w:color="auto"/>
            <w:bottom w:val="none" w:sz="0" w:space="0" w:color="auto"/>
            <w:right w:val="none" w:sz="0" w:space="0" w:color="auto"/>
          </w:divBdr>
        </w:div>
        <w:div w:id="2015717575">
          <w:marLeft w:val="480"/>
          <w:marRight w:val="0"/>
          <w:marTop w:val="0"/>
          <w:marBottom w:val="0"/>
          <w:divBdr>
            <w:top w:val="none" w:sz="0" w:space="0" w:color="auto"/>
            <w:left w:val="none" w:sz="0" w:space="0" w:color="auto"/>
            <w:bottom w:val="none" w:sz="0" w:space="0" w:color="auto"/>
            <w:right w:val="none" w:sz="0" w:space="0" w:color="auto"/>
          </w:divBdr>
        </w:div>
        <w:div w:id="1158231442">
          <w:marLeft w:val="480"/>
          <w:marRight w:val="0"/>
          <w:marTop w:val="0"/>
          <w:marBottom w:val="0"/>
          <w:divBdr>
            <w:top w:val="none" w:sz="0" w:space="0" w:color="auto"/>
            <w:left w:val="none" w:sz="0" w:space="0" w:color="auto"/>
            <w:bottom w:val="none" w:sz="0" w:space="0" w:color="auto"/>
            <w:right w:val="none" w:sz="0" w:space="0" w:color="auto"/>
          </w:divBdr>
        </w:div>
        <w:div w:id="940527135">
          <w:marLeft w:val="480"/>
          <w:marRight w:val="0"/>
          <w:marTop w:val="0"/>
          <w:marBottom w:val="0"/>
          <w:divBdr>
            <w:top w:val="none" w:sz="0" w:space="0" w:color="auto"/>
            <w:left w:val="none" w:sz="0" w:space="0" w:color="auto"/>
            <w:bottom w:val="none" w:sz="0" w:space="0" w:color="auto"/>
            <w:right w:val="none" w:sz="0" w:space="0" w:color="auto"/>
          </w:divBdr>
        </w:div>
        <w:div w:id="343552812">
          <w:marLeft w:val="480"/>
          <w:marRight w:val="0"/>
          <w:marTop w:val="0"/>
          <w:marBottom w:val="0"/>
          <w:divBdr>
            <w:top w:val="none" w:sz="0" w:space="0" w:color="auto"/>
            <w:left w:val="none" w:sz="0" w:space="0" w:color="auto"/>
            <w:bottom w:val="none" w:sz="0" w:space="0" w:color="auto"/>
            <w:right w:val="none" w:sz="0" w:space="0" w:color="auto"/>
          </w:divBdr>
        </w:div>
        <w:div w:id="683869062">
          <w:marLeft w:val="480"/>
          <w:marRight w:val="0"/>
          <w:marTop w:val="0"/>
          <w:marBottom w:val="0"/>
          <w:divBdr>
            <w:top w:val="none" w:sz="0" w:space="0" w:color="auto"/>
            <w:left w:val="none" w:sz="0" w:space="0" w:color="auto"/>
            <w:bottom w:val="none" w:sz="0" w:space="0" w:color="auto"/>
            <w:right w:val="none" w:sz="0" w:space="0" w:color="auto"/>
          </w:divBdr>
        </w:div>
        <w:div w:id="659620975">
          <w:marLeft w:val="480"/>
          <w:marRight w:val="0"/>
          <w:marTop w:val="0"/>
          <w:marBottom w:val="0"/>
          <w:divBdr>
            <w:top w:val="none" w:sz="0" w:space="0" w:color="auto"/>
            <w:left w:val="none" w:sz="0" w:space="0" w:color="auto"/>
            <w:bottom w:val="none" w:sz="0" w:space="0" w:color="auto"/>
            <w:right w:val="none" w:sz="0" w:space="0" w:color="auto"/>
          </w:divBdr>
        </w:div>
        <w:div w:id="573779894">
          <w:marLeft w:val="480"/>
          <w:marRight w:val="0"/>
          <w:marTop w:val="0"/>
          <w:marBottom w:val="0"/>
          <w:divBdr>
            <w:top w:val="none" w:sz="0" w:space="0" w:color="auto"/>
            <w:left w:val="none" w:sz="0" w:space="0" w:color="auto"/>
            <w:bottom w:val="none" w:sz="0" w:space="0" w:color="auto"/>
            <w:right w:val="none" w:sz="0" w:space="0" w:color="auto"/>
          </w:divBdr>
        </w:div>
        <w:div w:id="1697266363">
          <w:marLeft w:val="480"/>
          <w:marRight w:val="0"/>
          <w:marTop w:val="0"/>
          <w:marBottom w:val="0"/>
          <w:divBdr>
            <w:top w:val="none" w:sz="0" w:space="0" w:color="auto"/>
            <w:left w:val="none" w:sz="0" w:space="0" w:color="auto"/>
            <w:bottom w:val="none" w:sz="0" w:space="0" w:color="auto"/>
            <w:right w:val="none" w:sz="0" w:space="0" w:color="auto"/>
          </w:divBdr>
        </w:div>
        <w:div w:id="737746134">
          <w:marLeft w:val="480"/>
          <w:marRight w:val="0"/>
          <w:marTop w:val="0"/>
          <w:marBottom w:val="0"/>
          <w:divBdr>
            <w:top w:val="none" w:sz="0" w:space="0" w:color="auto"/>
            <w:left w:val="none" w:sz="0" w:space="0" w:color="auto"/>
            <w:bottom w:val="none" w:sz="0" w:space="0" w:color="auto"/>
            <w:right w:val="none" w:sz="0" w:space="0" w:color="auto"/>
          </w:divBdr>
        </w:div>
        <w:div w:id="1457406544">
          <w:marLeft w:val="480"/>
          <w:marRight w:val="0"/>
          <w:marTop w:val="0"/>
          <w:marBottom w:val="0"/>
          <w:divBdr>
            <w:top w:val="none" w:sz="0" w:space="0" w:color="auto"/>
            <w:left w:val="none" w:sz="0" w:space="0" w:color="auto"/>
            <w:bottom w:val="none" w:sz="0" w:space="0" w:color="auto"/>
            <w:right w:val="none" w:sz="0" w:space="0" w:color="auto"/>
          </w:divBdr>
        </w:div>
        <w:div w:id="66616709">
          <w:marLeft w:val="480"/>
          <w:marRight w:val="0"/>
          <w:marTop w:val="0"/>
          <w:marBottom w:val="0"/>
          <w:divBdr>
            <w:top w:val="none" w:sz="0" w:space="0" w:color="auto"/>
            <w:left w:val="none" w:sz="0" w:space="0" w:color="auto"/>
            <w:bottom w:val="none" w:sz="0" w:space="0" w:color="auto"/>
            <w:right w:val="none" w:sz="0" w:space="0" w:color="auto"/>
          </w:divBdr>
        </w:div>
        <w:div w:id="54663390">
          <w:marLeft w:val="480"/>
          <w:marRight w:val="0"/>
          <w:marTop w:val="0"/>
          <w:marBottom w:val="0"/>
          <w:divBdr>
            <w:top w:val="none" w:sz="0" w:space="0" w:color="auto"/>
            <w:left w:val="none" w:sz="0" w:space="0" w:color="auto"/>
            <w:bottom w:val="none" w:sz="0" w:space="0" w:color="auto"/>
            <w:right w:val="none" w:sz="0" w:space="0" w:color="auto"/>
          </w:divBdr>
        </w:div>
        <w:div w:id="96216739">
          <w:marLeft w:val="480"/>
          <w:marRight w:val="0"/>
          <w:marTop w:val="0"/>
          <w:marBottom w:val="0"/>
          <w:divBdr>
            <w:top w:val="none" w:sz="0" w:space="0" w:color="auto"/>
            <w:left w:val="none" w:sz="0" w:space="0" w:color="auto"/>
            <w:bottom w:val="none" w:sz="0" w:space="0" w:color="auto"/>
            <w:right w:val="none" w:sz="0" w:space="0" w:color="auto"/>
          </w:divBdr>
        </w:div>
        <w:div w:id="1632132535">
          <w:marLeft w:val="480"/>
          <w:marRight w:val="0"/>
          <w:marTop w:val="0"/>
          <w:marBottom w:val="0"/>
          <w:divBdr>
            <w:top w:val="none" w:sz="0" w:space="0" w:color="auto"/>
            <w:left w:val="none" w:sz="0" w:space="0" w:color="auto"/>
            <w:bottom w:val="none" w:sz="0" w:space="0" w:color="auto"/>
            <w:right w:val="none" w:sz="0" w:space="0" w:color="auto"/>
          </w:divBdr>
        </w:div>
        <w:div w:id="1273050040">
          <w:marLeft w:val="480"/>
          <w:marRight w:val="0"/>
          <w:marTop w:val="0"/>
          <w:marBottom w:val="0"/>
          <w:divBdr>
            <w:top w:val="none" w:sz="0" w:space="0" w:color="auto"/>
            <w:left w:val="none" w:sz="0" w:space="0" w:color="auto"/>
            <w:bottom w:val="none" w:sz="0" w:space="0" w:color="auto"/>
            <w:right w:val="none" w:sz="0" w:space="0" w:color="auto"/>
          </w:divBdr>
        </w:div>
        <w:div w:id="724449493">
          <w:marLeft w:val="480"/>
          <w:marRight w:val="0"/>
          <w:marTop w:val="0"/>
          <w:marBottom w:val="0"/>
          <w:divBdr>
            <w:top w:val="none" w:sz="0" w:space="0" w:color="auto"/>
            <w:left w:val="none" w:sz="0" w:space="0" w:color="auto"/>
            <w:bottom w:val="none" w:sz="0" w:space="0" w:color="auto"/>
            <w:right w:val="none" w:sz="0" w:space="0" w:color="auto"/>
          </w:divBdr>
        </w:div>
        <w:div w:id="1417093156">
          <w:marLeft w:val="480"/>
          <w:marRight w:val="0"/>
          <w:marTop w:val="0"/>
          <w:marBottom w:val="0"/>
          <w:divBdr>
            <w:top w:val="none" w:sz="0" w:space="0" w:color="auto"/>
            <w:left w:val="none" w:sz="0" w:space="0" w:color="auto"/>
            <w:bottom w:val="none" w:sz="0" w:space="0" w:color="auto"/>
            <w:right w:val="none" w:sz="0" w:space="0" w:color="auto"/>
          </w:divBdr>
        </w:div>
        <w:div w:id="637882144">
          <w:marLeft w:val="480"/>
          <w:marRight w:val="0"/>
          <w:marTop w:val="0"/>
          <w:marBottom w:val="0"/>
          <w:divBdr>
            <w:top w:val="none" w:sz="0" w:space="0" w:color="auto"/>
            <w:left w:val="none" w:sz="0" w:space="0" w:color="auto"/>
            <w:bottom w:val="none" w:sz="0" w:space="0" w:color="auto"/>
            <w:right w:val="none" w:sz="0" w:space="0" w:color="auto"/>
          </w:divBdr>
        </w:div>
        <w:div w:id="650016083">
          <w:marLeft w:val="480"/>
          <w:marRight w:val="0"/>
          <w:marTop w:val="0"/>
          <w:marBottom w:val="0"/>
          <w:divBdr>
            <w:top w:val="none" w:sz="0" w:space="0" w:color="auto"/>
            <w:left w:val="none" w:sz="0" w:space="0" w:color="auto"/>
            <w:bottom w:val="none" w:sz="0" w:space="0" w:color="auto"/>
            <w:right w:val="none" w:sz="0" w:space="0" w:color="auto"/>
          </w:divBdr>
        </w:div>
        <w:div w:id="392898142">
          <w:marLeft w:val="480"/>
          <w:marRight w:val="0"/>
          <w:marTop w:val="0"/>
          <w:marBottom w:val="0"/>
          <w:divBdr>
            <w:top w:val="none" w:sz="0" w:space="0" w:color="auto"/>
            <w:left w:val="none" w:sz="0" w:space="0" w:color="auto"/>
            <w:bottom w:val="none" w:sz="0" w:space="0" w:color="auto"/>
            <w:right w:val="none" w:sz="0" w:space="0" w:color="auto"/>
          </w:divBdr>
        </w:div>
        <w:div w:id="151258573">
          <w:marLeft w:val="480"/>
          <w:marRight w:val="0"/>
          <w:marTop w:val="0"/>
          <w:marBottom w:val="0"/>
          <w:divBdr>
            <w:top w:val="none" w:sz="0" w:space="0" w:color="auto"/>
            <w:left w:val="none" w:sz="0" w:space="0" w:color="auto"/>
            <w:bottom w:val="none" w:sz="0" w:space="0" w:color="auto"/>
            <w:right w:val="none" w:sz="0" w:space="0" w:color="auto"/>
          </w:divBdr>
        </w:div>
        <w:div w:id="296380734">
          <w:marLeft w:val="480"/>
          <w:marRight w:val="0"/>
          <w:marTop w:val="0"/>
          <w:marBottom w:val="0"/>
          <w:divBdr>
            <w:top w:val="none" w:sz="0" w:space="0" w:color="auto"/>
            <w:left w:val="none" w:sz="0" w:space="0" w:color="auto"/>
            <w:bottom w:val="none" w:sz="0" w:space="0" w:color="auto"/>
            <w:right w:val="none" w:sz="0" w:space="0" w:color="auto"/>
          </w:divBdr>
        </w:div>
        <w:div w:id="543636490">
          <w:marLeft w:val="480"/>
          <w:marRight w:val="0"/>
          <w:marTop w:val="0"/>
          <w:marBottom w:val="0"/>
          <w:divBdr>
            <w:top w:val="none" w:sz="0" w:space="0" w:color="auto"/>
            <w:left w:val="none" w:sz="0" w:space="0" w:color="auto"/>
            <w:bottom w:val="none" w:sz="0" w:space="0" w:color="auto"/>
            <w:right w:val="none" w:sz="0" w:space="0" w:color="auto"/>
          </w:divBdr>
        </w:div>
        <w:div w:id="1938631143">
          <w:marLeft w:val="480"/>
          <w:marRight w:val="0"/>
          <w:marTop w:val="0"/>
          <w:marBottom w:val="0"/>
          <w:divBdr>
            <w:top w:val="none" w:sz="0" w:space="0" w:color="auto"/>
            <w:left w:val="none" w:sz="0" w:space="0" w:color="auto"/>
            <w:bottom w:val="none" w:sz="0" w:space="0" w:color="auto"/>
            <w:right w:val="none" w:sz="0" w:space="0" w:color="auto"/>
          </w:divBdr>
        </w:div>
        <w:div w:id="226957342">
          <w:marLeft w:val="480"/>
          <w:marRight w:val="0"/>
          <w:marTop w:val="0"/>
          <w:marBottom w:val="0"/>
          <w:divBdr>
            <w:top w:val="none" w:sz="0" w:space="0" w:color="auto"/>
            <w:left w:val="none" w:sz="0" w:space="0" w:color="auto"/>
            <w:bottom w:val="none" w:sz="0" w:space="0" w:color="auto"/>
            <w:right w:val="none" w:sz="0" w:space="0" w:color="auto"/>
          </w:divBdr>
        </w:div>
        <w:div w:id="1163207350">
          <w:marLeft w:val="480"/>
          <w:marRight w:val="0"/>
          <w:marTop w:val="0"/>
          <w:marBottom w:val="0"/>
          <w:divBdr>
            <w:top w:val="none" w:sz="0" w:space="0" w:color="auto"/>
            <w:left w:val="none" w:sz="0" w:space="0" w:color="auto"/>
            <w:bottom w:val="none" w:sz="0" w:space="0" w:color="auto"/>
            <w:right w:val="none" w:sz="0" w:space="0" w:color="auto"/>
          </w:divBdr>
        </w:div>
        <w:div w:id="656806737">
          <w:marLeft w:val="480"/>
          <w:marRight w:val="0"/>
          <w:marTop w:val="0"/>
          <w:marBottom w:val="0"/>
          <w:divBdr>
            <w:top w:val="none" w:sz="0" w:space="0" w:color="auto"/>
            <w:left w:val="none" w:sz="0" w:space="0" w:color="auto"/>
            <w:bottom w:val="none" w:sz="0" w:space="0" w:color="auto"/>
            <w:right w:val="none" w:sz="0" w:space="0" w:color="auto"/>
          </w:divBdr>
        </w:div>
        <w:div w:id="212622950">
          <w:marLeft w:val="480"/>
          <w:marRight w:val="0"/>
          <w:marTop w:val="0"/>
          <w:marBottom w:val="0"/>
          <w:divBdr>
            <w:top w:val="none" w:sz="0" w:space="0" w:color="auto"/>
            <w:left w:val="none" w:sz="0" w:space="0" w:color="auto"/>
            <w:bottom w:val="none" w:sz="0" w:space="0" w:color="auto"/>
            <w:right w:val="none" w:sz="0" w:space="0" w:color="auto"/>
          </w:divBdr>
        </w:div>
        <w:div w:id="301161471">
          <w:marLeft w:val="480"/>
          <w:marRight w:val="0"/>
          <w:marTop w:val="0"/>
          <w:marBottom w:val="0"/>
          <w:divBdr>
            <w:top w:val="none" w:sz="0" w:space="0" w:color="auto"/>
            <w:left w:val="none" w:sz="0" w:space="0" w:color="auto"/>
            <w:bottom w:val="none" w:sz="0" w:space="0" w:color="auto"/>
            <w:right w:val="none" w:sz="0" w:space="0" w:color="auto"/>
          </w:divBdr>
        </w:div>
        <w:div w:id="2065833986">
          <w:marLeft w:val="480"/>
          <w:marRight w:val="0"/>
          <w:marTop w:val="0"/>
          <w:marBottom w:val="0"/>
          <w:divBdr>
            <w:top w:val="none" w:sz="0" w:space="0" w:color="auto"/>
            <w:left w:val="none" w:sz="0" w:space="0" w:color="auto"/>
            <w:bottom w:val="none" w:sz="0" w:space="0" w:color="auto"/>
            <w:right w:val="none" w:sz="0" w:space="0" w:color="auto"/>
          </w:divBdr>
        </w:div>
        <w:div w:id="1861504787">
          <w:marLeft w:val="480"/>
          <w:marRight w:val="0"/>
          <w:marTop w:val="0"/>
          <w:marBottom w:val="0"/>
          <w:divBdr>
            <w:top w:val="none" w:sz="0" w:space="0" w:color="auto"/>
            <w:left w:val="none" w:sz="0" w:space="0" w:color="auto"/>
            <w:bottom w:val="none" w:sz="0" w:space="0" w:color="auto"/>
            <w:right w:val="none" w:sz="0" w:space="0" w:color="auto"/>
          </w:divBdr>
        </w:div>
        <w:div w:id="828061564">
          <w:marLeft w:val="480"/>
          <w:marRight w:val="0"/>
          <w:marTop w:val="0"/>
          <w:marBottom w:val="0"/>
          <w:divBdr>
            <w:top w:val="none" w:sz="0" w:space="0" w:color="auto"/>
            <w:left w:val="none" w:sz="0" w:space="0" w:color="auto"/>
            <w:bottom w:val="none" w:sz="0" w:space="0" w:color="auto"/>
            <w:right w:val="none" w:sz="0" w:space="0" w:color="auto"/>
          </w:divBdr>
        </w:div>
        <w:div w:id="588466518">
          <w:marLeft w:val="480"/>
          <w:marRight w:val="0"/>
          <w:marTop w:val="0"/>
          <w:marBottom w:val="0"/>
          <w:divBdr>
            <w:top w:val="none" w:sz="0" w:space="0" w:color="auto"/>
            <w:left w:val="none" w:sz="0" w:space="0" w:color="auto"/>
            <w:bottom w:val="none" w:sz="0" w:space="0" w:color="auto"/>
            <w:right w:val="none" w:sz="0" w:space="0" w:color="auto"/>
          </w:divBdr>
        </w:div>
        <w:div w:id="2003386729">
          <w:marLeft w:val="480"/>
          <w:marRight w:val="0"/>
          <w:marTop w:val="0"/>
          <w:marBottom w:val="0"/>
          <w:divBdr>
            <w:top w:val="none" w:sz="0" w:space="0" w:color="auto"/>
            <w:left w:val="none" w:sz="0" w:space="0" w:color="auto"/>
            <w:bottom w:val="none" w:sz="0" w:space="0" w:color="auto"/>
            <w:right w:val="none" w:sz="0" w:space="0" w:color="auto"/>
          </w:divBdr>
        </w:div>
        <w:div w:id="1927762089">
          <w:marLeft w:val="480"/>
          <w:marRight w:val="0"/>
          <w:marTop w:val="0"/>
          <w:marBottom w:val="0"/>
          <w:divBdr>
            <w:top w:val="none" w:sz="0" w:space="0" w:color="auto"/>
            <w:left w:val="none" w:sz="0" w:space="0" w:color="auto"/>
            <w:bottom w:val="none" w:sz="0" w:space="0" w:color="auto"/>
            <w:right w:val="none" w:sz="0" w:space="0" w:color="auto"/>
          </w:divBdr>
        </w:div>
        <w:div w:id="206643232">
          <w:marLeft w:val="480"/>
          <w:marRight w:val="0"/>
          <w:marTop w:val="0"/>
          <w:marBottom w:val="0"/>
          <w:divBdr>
            <w:top w:val="none" w:sz="0" w:space="0" w:color="auto"/>
            <w:left w:val="none" w:sz="0" w:space="0" w:color="auto"/>
            <w:bottom w:val="none" w:sz="0" w:space="0" w:color="auto"/>
            <w:right w:val="none" w:sz="0" w:space="0" w:color="auto"/>
          </w:divBdr>
        </w:div>
        <w:div w:id="1840733393">
          <w:marLeft w:val="480"/>
          <w:marRight w:val="0"/>
          <w:marTop w:val="0"/>
          <w:marBottom w:val="0"/>
          <w:divBdr>
            <w:top w:val="none" w:sz="0" w:space="0" w:color="auto"/>
            <w:left w:val="none" w:sz="0" w:space="0" w:color="auto"/>
            <w:bottom w:val="none" w:sz="0" w:space="0" w:color="auto"/>
            <w:right w:val="none" w:sz="0" w:space="0" w:color="auto"/>
          </w:divBdr>
        </w:div>
        <w:div w:id="1338729620">
          <w:marLeft w:val="480"/>
          <w:marRight w:val="0"/>
          <w:marTop w:val="0"/>
          <w:marBottom w:val="0"/>
          <w:divBdr>
            <w:top w:val="none" w:sz="0" w:space="0" w:color="auto"/>
            <w:left w:val="none" w:sz="0" w:space="0" w:color="auto"/>
            <w:bottom w:val="none" w:sz="0" w:space="0" w:color="auto"/>
            <w:right w:val="none" w:sz="0" w:space="0" w:color="auto"/>
          </w:divBdr>
        </w:div>
        <w:div w:id="485437469">
          <w:marLeft w:val="480"/>
          <w:marRight w:val="0"/>
          <w:marTop w:val="0"/>
          <w:marBottom w:val="0"/>
          <w:divBdr>
            <w:top w:val="none" w:sz="0" w:space="0" w:color="auto"/>
            <w:left w:val="none" w:sz="0" w:space="0" w:color="auto"/>
            <w:bottom w:val="none" w:sz="0" w:space="0" w:color="auto"/>
            <w:right w:val="none" w:sz="0" w:space="0" w:color="auto"/>
          </w:divBdr>
        </w:div>
        <w:div w:id="1665863810">
          <w:marLeft w:val="480"/>
          <w:marRight w:val="0"/>
          <w:marTop w:val="0"/>
          <w:marBottom w:val="0"/>
          <w:divBdr>
            <w:top w:val="none" w:sz="0" w:space="0" w:color="auto"/>
            <w:left w:val="none" w:sz="0" w:space="0" w:color="auto"/>
            <w:bottom w:val="none" w:sz="0" w:space="0" w:color="auto"/>
            <w:right w:val="none" w:sz="0" w:space="0" w:color="auto"/>
          </w:divBdr>
        </w:div>
        <w:div w:id="1798642499">
          <w:marLeft w:val="480"/>
          <w:marRight w:val="0"/>
          <w:marTop w:val="0"/>
          <w:marBottom w:val="0"/>
          <w:divBdr>
            <w:top w:val="none" w:sz="0" w:space="0" w:color="auto"/>
            <w:left w:val="none" w:sz="0" w:space="0" w:color="auto"/>
            <w:bottom w:val="none" w:sz="0" w:space="0" w:color="auto"/>
            <w:right w:val="none" w:sz="0" w:space="0" w:color="auto"/>
          </w:divBdr>
        </w:div>
        <w:div w:id="1952122459">
          <w:marLeft w:val="480"/>
          <w:marRight w:val="0"/>
          <w:marTop w:val="0"/>
          <w:marBottom w:val="0"/>
          <w:divBdr>
            <w:top w:val="none" w:sz="0" w:space="0" w:color="auto"/>
            <w:left w:val="none" w:sz="0" w:space="0" w:color="auto"/>
            <w:bottom w:val="none" w:sz="0" w:space="0" w:color="auto"/>
            <w:right w:val="none" w:sz="0" w:space="0" w:color="auto"/>
          </w:divBdr>
        </w:div>
        <w:div w:id="1824079437">
          <w:marLeft w:val="480"/>
          <w:marRight w:val="0"/>
          <w:marTop w:val="0"/>
          <w:marBottom w:val="0"/>
          <w:divBdr>
            <w:top w:val="none" w:sz="0" w:space="0" w:color="auto"/>
            <w:left w:val="none" w:sz="0" w:space="0" w:color="auto"/>
            <w:bottom w:val="none" w:sz="0" w:space="0" w:color="auto"/>
            <w:right w:val="none" w:sz="0" w:space="0" w:color="auto"/>
          </w:divBdr>
        </w:div>
        <w:div w:id="438720859">
          <w:marLeft w:val="480"/>
          <w:marRight w:val="0"/>
          <w:marTop w:val="0"/>
          <w:marBottom w:val="0"/>
          <w:divBdr>
            <w:top w:val="none" w:sz="0" w:space="0" w:color="auto"/>
            <w:left w:val="none" w:sz="0" w:space="0" w:color="auto"/>
            <w:bottom w:val="none" w:sz="0" w:space="0" w:color="auto"/>
            <w:right w:val="none" w:sz="0" w:space="0" w:color="auto"/>
          </w:divBdr>
        </w:div>
        <w:div w:id="462358078">
          <w:marLeft w:val="480"/>
          <w:marRight w:val="0"/>
          <w:marTop w:val="0"/>
          <w:marBottom w:val="0"/>
          <w:divBdr>
            <w:top w:val="none" w:sz="0" w:space="0" w:color="auto"/>
            <w:left w:val="none" w:sz="0" w:space="0" w:color="auto"/>
            <w:bottom w:val="none" w:sz="0" w:space="0" w:color="auto"/>
            <w:right w:val="none" w:sz="0" w:space="0" w:color="auto"/>
          </w:divBdr>
        </w:div>
        <w:div w:id="2124835693">
          <w:marLeft w:val="480"/>
          <w:marRight w:val="0"/>
          <w:marTop w:val="0"/>
          <w:marBottom w:val="0"/>
          <w:divBdr>
            <w:top w:val="none" w:sz="0" w:space="0" w:color="auto"/>
            <w:left w:val="none" w:sz="0" w:space="0" w:color="auto"/>
            <w:bottom w:val="none" w:sz="0" w:space="0" w:color="auto"/>
            <w:right w:val="none" w:sz="0" w:space="0" w:color="auto"/>
          </w:divBdr>
        </w:div>
        <w:div w:id="1257060856">
          <w:marLeft w:val="480"/>
          <w:marRight w:val="0"/>
          <w:marTop w:val="0"/>
          <w:marBottom w:val="0"/>
          <w:divBdr>
            <w:top w:val="none" w:sz="0" w:space="0" w:color="auto"/>
            <w:left w:val="none" w:sz="0" w:space="0" w:color="auto"/>
            <w:bottom w:val="none" w:sz="0" w:space="0" w:color="auto"/>
            <w:right w:val="none" w:sz="0" w:space="0" w:color="auto"/>
          </w:divBdr>
        </w:div>
        <w:div w:id="85199293">
          <w:marLeft w:val="480"/>
          <w:marRight w:val="0"/>
          <w:marTop w:val="0"/>
          <w:marBottom w:val="0"/>
          <w:divBdr>
            <w:top w:val="none" w:sz="0" w:space="0" w:color="auto"/>
            <w:left w:val="none" w:sz="0" w:space="0" w:color="auto"/>
            <w:bottom w:val="none" w:sz="0" w:space="0" w:color="auto"/>
            <w:right w:val="none" w:sz="0" w:space="0" w:color="auto"/>
          </w:divBdr>
        </w:div>
        <w:div w:id="727414207">
          <w:marLeft w:val="480"/>
          <w:marRight w:val="0"/>
          <w:marTop w:val="0"/>
          <w:marBottom w:val="0"/>
          <w:divBdr>
            <w:top w:val="none" w:sz="0" w:space="0" w:color="auto"/>
            <w:left w:val="none" w:sz="0" w:space="0" w:color="auto"/>
            <w:bottom w:val="none" w:sz="0" w:space="0" w:color="auto"/>
            <w:right w:val="none" w:sz="0" w:space="0" w:color="auto"/>
          </w:divBdr>
        </w:div>
        <w:div w:id="951211211">
          <w:marLeft w:val="480"/>
          <w:marRight w:val="0"/>
          <w:marTop w:val="0"/>
          <w:marBottom w:val="0"/>
          <w:divBdr>
            <w:top w:val="none" w:sz="0" w:space="0" w:color="auto"/>
            <w:left w:val="none" w:sz="0" w:space="0" w:color="auto"/>
            <w:bottom w:val="none" w:sz="0" w:space="0" w:color="auto"/>
            <w:right w:val="none" w:sz="0" w:space="0" w:color="auto"/>
          </w:divBdr>
        </w:div>
        <w:div w:id="180556851">
          <w:marLeft w:val="480"/>
          <w:marRight w:val="0"/>
          <w:marTop w:val="0"/>
          <w:marBottom w:val="0"/>
          <w:divBdr>
            <w:top w:val="none" w:sz="0" w:space="0" w:color="auto"/>
            <w:left w:val="none" w:sz="0" w:space="0" w:color="auto"/>
            <w:bottom w:val="none" w:sz="0" w:space="0" w:color="auto"/>
            <w:right w:val="none" w:sz="0" w:space="0" w:color="auto"/>
          </w:divBdr>
        </w:div>
        <w:div w:id="1826626973">
          <w:marLeft w:val="480"/>
          <w:marRight w:val="0"/>
          <w:marTop w:val="0"/>
          <w:marBottom w:val="0"/>
          <w:divBdr>
            <w:top w:val="none" w:sz="0" w:space="0" w:color="auto"/>
            <w:left w:val="none" w:sz="0" w:space="0" w:color="auto"/>
            <w:bottom w:val="none" w:sz="0" w:space="0" w:color="auto"/>
            <w:right w:val="none" w:sz="0" w:space="0" w:color="auto"/>
          </w:divBdr>
        </w:div>
        <w:div w:id="774133175">
          <w:marLeft w:val="480"/>
          <w:marRight w:val="0"/>
          <w:marTop w:val="0"/>
          <w:marBottom w:val="0"/>
          <w:divBdr>
            <w:top w:val="none" w:sz="0" w:space="0" w:color="auto"/>
            <w:left w:val="none" w:sz="0" w:space="0" w:color="auto"/>
            <w:bottom w:val="none" w:sz="0" w:space="0" w:color="auto"/>
            <w:right w:val="none" w:sz="0" w:space="0" w:color="auto"/>
          </w:divBdr>
        </w:div>
        <w:div w:id="2051949896">
          <w:marLeft w:val="480"/>
          <w:marRight w:val="0"/>
          <w:marTop w:val="0"/>
          <w:marBottom w:val="0"/>
          <w:divBdr>
            <w:top w:val="none" w:sz="0" w:space="0" w:color="auto"/>
            <w:left w:val="none" w:sz="0" w:space="0" w:color="auto"/>
            <w:bottom w:val="none" w:sz="0" w:space="0" w:color="auto"/>
            <w:right w:val="none" w:sz="0" w:space="0" w:color="auto"/>
          </w:divBdr>
        </w:div>
        <w:div w:id="21832830">
          <w:marLeft w:val="480"/>
          <w:marRight w:val="0"/>
          <w:marTop w:val="0"/>
          <w:marBottom w:val="0"/>
          <w:divBdr>
            <w:top w:val="none" w:sz="0" w:space="0" w:color="auto"/>
            <w:left w:val="none" w:sz="0" w:space="0" w:color="auto"/>
            <w:bottom w:val="none" w:sz="0" w:space="0" w:color="auto"/>
            <w:right w:val="none" w:sz="0" w:space="0" w:color="auto"/>
          </w:divBdr>
        </w:div>
        <w:div w:id="111949402">
          <w:marLeft w:val="480"/>
          <w:marRight w:val="0"/>
          <w:marTop w:val="0"/>
          <w:marBottom w:val="0"/>
          <w:divBdr>
            <w:top w:val="none" w:sz="0" w:space="0" w:color="auto"/>
            <w:left w:val="none" w:sz="0" w:space="0" w:color="auto"/>
            <w:bottom w:val="none" w:sz="0" w:space="0" w:color="auto"/>
            <w:right w:val="none" w:sz="0" w:space="0" w:color="auto"/>
          </w:divBdr>
        </w:div>
        <w:div w:id="916667178">
          <w:marLeft w:val="480"/>
          <w:marRight w:val="0"/>
          <w:marTop w:val="0"/>
          <w:marBottom w:val="0"/>
          <w:divBdr>
            <w:top w:val="none" w:sz="0" w:space="0" w:color="auto"/>
            <w:left w:val="none" w:sz="0" w:space="0" w:color="auto"/>
            <w:bottom w:val="none" w:sz="0" w:space="0" w:color="auto"/>
            <w:right w:val="none" w:sz="0" w:space="0" w:color="auto"/>
          </w:divBdr>
        </w:div>
        <w:div w:id="1565290514">
          <w:marLeft w:val="480"/>
          <w:marRight w:val="0"/>
          <w:marTop w:val="0"/>
          <w:marBottom w:val="0"/>
          <w:divBdr>
            <w:top w:val="none" w:sz="0" w:space="0" w:color="auto"/>
            <w:left w:val="none" w:sz="0" w:space="0" w:color="auto"/>
            <w:bottom w:val="none" w:sz="0" w:space="0" w:color="auto"/>
            <w:right w:val="none" w:sz="0" w:space="0" w:color="auto"/>
          </w:divBdr>
        </w:div>
        <w:div w:id="46031998">
          <w:marLeft w:val="480"/>
          <w:marRight w:val="0"/>
          <w:marTop w:val="0"/>
          <w:marBottom w:val="0"/>
          <w:divBdr>
            <w:top w:val="none" w:sz="0" w:space="0" w:color="auto"/>
            <w:left w:val="none" w:sz="0" w:space="0" w:color="auto"/>
            <w:bottom w:val="none" w:sz="0" w:space="0" w:color="auto"/>
            <w:right w:val="none" w:sz="0" w:space="0" w:color="auto"/>
          </w:divBdr>
        </w:div>
        <w:div w:id="1849364702">
          <w:marLeft w:val="480"/>
          <w:marRight w:val="0"/>
          <w:marTop w:val="0"/>
          <w:marBottom w:val="0"/>
          <w:divBdr>
            <w:top w:val="none" w:sz="0" w:space="0" w:color="auto"/>
            <w:left w:val="none" w:sz="0" w:space="0" w:color="auto"/>
            <w:bottom w:val="none" w:sz="0" w:space="0" w:color="auto"/>
            <w:right w:val="none" w:sz="0" w:space="0" w:color="auto"/>
          </w:divBdr>
        </w:div>
        <w:div w:id="457993469">
          <w:marLeft w:val="480"/>
          <w:marRight w:val="0"/>
          <w:marTop w:val="0"/>
          <w:marBottom w:val="0"/>
          <w:divBdr>
            <w:top w:val="none" w:sz="0" w:space="0" w:color="auto"/>
            <w:left w:val="none" w:sz="0" w:space="0" w:color="auto"/>
            <w:bottom w:val="none" w:sz="0" w:space="0" w:color="auto"/>
            <w:right w:val="none" w:sz="0" w:space="0" w:color="auto"/>
          </w:divBdr>
        </w:div>
        <w:div w:id="1461072480">
          <w:marLeft w:val="480"/>
          <w:marRight w:val="0"/>
          <w:marTop w:val="0"/>
          <w:marBottom w:val="0"/>
          <w:divBdr>
            <w:top w:val="none" w:sz="0" w:space="0" w:color="auto"/>
            <w:left w:val="none" w:sz="0" w:space="0" w:color="auto"/>
            <w:bottom w:val="none" w:sz="0" w:space="0" w:color="auto"/>
            <w:right w:val="none" w:sz="0" w:space="0" w:color="auto"/>
          </w:divBdr>
        </w:div>
        <w:div w:id="445386889">
          <w:marLeft w:val="480"/>
          <w:marRight w:val="0"/>
          <w:marTop w:val="0"/>
          <w:marBottom w:val="0"/>
          <w:divBdr>
            <w:top w:val="none" w:sz="0" w:space="0" w:color="auto"/>
            <w:left w:val="none" w:sz="0" w:space="0" w:color="auto"/>
            <w:bottom w:val="none" w:sz="0" w:space="0" w:color="auto"/>
            <w:right w:val="none" w:sz="0" w:space="0" w:color="auto"/>
          </w:divBdr>
        </w:div>
      </w:divsChild>
    </w:div>
    <w:div w:id="1369142231">
      <w:bodyDiv w:val="1"/>
      <w:marLeft w:val="0"/>
      <w:marRight w:val="0"/>
      <w:marTop w:val="0"/>
      <w:marBottom w:val="0"/>
      <w:divBdr>
        <w:top w:val="none" w:sz="0" w:space="0" w:color="auto"/>
        <w:left w:val="none" w:sz="0" w:space="0" w:color="auto"/>
        <w:bottom w:val="none" w:sz="0" w:space="0" w:color="auto"/>
        <w:right w:val="none" w:sz="0" w:space="0" w:color="auto"/>
      </w:divBdr>
    </w:div>
    <w:div w:id="1369992367">
      <w:bodyDiv w:val="1"/>
      <w:marLeft w:val="0"/>
      <w:marRight w:val="0"/>
      <w:marTop w:val="0"/>
      <w:marBottom w:val="0"/>
      <w:divBdr>
        <w:top w:val="none" w:sz="0" w:space="0" w:color="auto"/>
        <w:left w:val="none" w:sz="0" w:space="0" w:color="auto"/>
        <w:bottom w:val="none" w:sz="0" w:space="0" w:color="auto"/>
        <w:right w:val="none" w:sz="0" w:space="0" w:color="auto"/>
      </w:divBdr>
    </w:div>
    <w:div w:id="1370490474">
      <w:bodyDiv w:val="1"/>
      <w:marLeft w:val="0"/>
      <w:marRight w:val="0"/>
      <w:marTop w:val="0"/>
      <w:marBottom w:val="0"/>
      <w:divBdr>
        <w:top w:val="none" w:sz="0" w:space="0" w:color="auto"/>
        <w:left w:val="none" w:sz="0" w:space="0" w:color="auto"/>
        <w:bottom w:val="none" w:sz="0" w:space="0" w:color="auto"/>
        <w:right w:val="none" w:sz="0" w:space="0" w:color="auto"/>
      </w:divBdr>
      <w:divsChild>
        <w:div w:id="1818955261">
          <w:marLeft w:val="480"/>
          <w:marRight w:val="0"/>
          <w:marTop w:val="0"/>
          <w:marBottom w:val="0"/>
          <w:divBdr>
            <w:top w:val="none" w:sz="0" w:space="0" w:color="auto"/>
            <w:left w:val="none" w:sz="0" w:space="0" w:color="auto"/>
            <w:bottom w:val="none" w:sz="0" w:space="0" w:color="auto"/>
            <w:right w:val="none" w:sz="0" w:space="0" w:color="auto"/>
          </w:divBdr>
        </w:div>
        <w:div w:id="580722634">
          <w:marLeft w:val="480"/>
          <w:marRight w:val="0"/>
          <w:marTop w:val="0"/>
          <w:marBottom w:val="0"/>
          <w:divBdr>
            <w:top w:val="none" w:sz="0" w:space="0" w:color="auto"/>
            <w:left w:val="none" w:sz="0" w:space="0" w:color="auto"/>
            <w:bottom w:val="none" w:sz="0" w:space="0" w:color="auto"/>
            <w:right w:val="none" w:sz="0" w:space="0" w:color="auto"/>
          </w:divBdr>
        </w:div>
        <w:div w:id="562106985">
          <w:marLeft w:val="480"/>
          <w:marRight w:val="0"/>
          <w:marTop w:val="0"/>
          <w:marBottom w:val="0"/>
          <w:divBdr>
            <w:top w:val="none" w:sz="0" w:space="0" w:color="auto"/>
            <w:left w:val="none" w:sz="0" w:space="0" w:color="auto"/>
            <w:bottom w:val="none" w:sz="0" w:space="0" w:color="auto"/>
            <w:right w:val="none" w:sz="0" w:space="0" w:color="auto"/>
          </w:divBdr>
        </w:div>
        <w:div w:id="1352339884">
          <w:marLeft w:val="480"/>
          <w:marRight w:val="0"/>
          <w:marTop w:val="0"/>
          <w:marBottom w:val="0"/>
          <w:divBdr>
            <w:top w:val="none" w:sz="0" w:space="0" w:color="auto"/>
            <w:left w:val="none" w:sz="0" w:space="0" w:color="auto"/>
            <w:bottom w:val="none" w:sz="0" w:space="0" w:color="auto"/>
            <w:right w:val="none" w:sz="0" w:space="0" w:color="auto"/>
          </w:divBdr>
        </w:div>
        <w:div w:id="32316749">
          <w:marLeft w:val="480"/>
          <w:marRight w:val="0"/>
          <w:marTop w:val="0"/>
          <w:marBottom w:val="0"/>
          <w:divBdr>
            <w:top w:val="none" w:sz="0" w:space="0" w:color="auto"/>
            <w:left w:val="none" w:sz="0" w:space="0" w:color="auto"/>
            <w:bottom w:val="none" w:sz="0" w:space="0" w:color="auto"/>
            <w:right w:val="none" w:sz="0" w:space="0" w:color="auto"/>
          </w:divBdr>
        </w:div>
        <w:div w:id="858470764">
          <w:marLeft w:val="480"/>
          <w:marRight w:val="0"/>
          <w:marTop w:val="0"/>
          <w:marBottom w:val="0"/>
          <w:divBdr>
            <w:top w:val="none" w:sz="0" w:space="0" w:color="auto"/>
            <w:left w:val="none" w:sz="0" w:space="0" w:color="auto"/>
            <w:bottom w:val="none" w:sz="0" w:space="0" w:color="auto"/>
            <w:right w:val="none" w:sz="0" w:space="0" w:color="auto"/>
          </w:divBdr>
        </w:div>
        <w:div w:id="64231730">
          <w:marLeft w:val="480"/>
          <w:marRight w:val="0"/>
          <w:marTop w:val="0"/>
          <w:marBottom w:val="0"/>
          <w:divBdr>
            <w:top w:val="none" w:sz="0" w:space="0" w:color="auto"/>
            <w:left w:val="none" w:sz="0" w:space="0" w:color="auto"/>
            <w:bottom w:val="none" w:sz="0" w:space="0" w:color="auto"/>
            <w:right w:val="none" w:sz="0" w:space="0" w:color="auto"/>
          </w:divBdr>
        </w:div>
        <w:div w:id="691539279">
          <w:marLeft w:val="480"/>
          <w:marRight w:val="0"/>
          <w:marTop w:val="0"/>
          <w:marBottom w:val="0"/>
          <w:divBdr>
            <w:top w:val="none" w:sz="0" w:space="0" w:color="auto"/>
            <w:left w:val="none" w:sz="0" w:space="0" w:color="auto"/>
            <w:bottom w:val="none" w:sz="0" w:space="0" w:color="auto"/>
            <w:right w:val="none" w:sz="0" w:space="0" w:color="auto"/>
          </w:divBdr>
        </w:div>
        <w:div w:id="199249660">
          <w:marLeft w:val="480"/>
          <w:marRight w:val="0"/>
          <w:marTop w:val="0"/>
          <w:marBottom w:val="0"/>
          <w:divBdr>
            <w:top w:val="none" w:sz="0" w:space="0" w:color="auto"/>
            <w:left w:val="none" w:sz="0" w:space="0" w:color="auto"/>
            <w:bottom w:val="none" w:sz="0" w:space="0" w:color="auto"/>
            <w:right w:val="none" w:sz="0" w:space="0" w:color="auto"/>
          </w:divBdr>
        </w:div>
        <w:div w:id="821312013">
          <w:marLeft w:val="480"/>
          <w:marRight w:val="0"/>
          <w:marTop w:val="0"/>
          <w:marBottom w:val="0"/>
          <w:divBdr>
            <w:top w:val="none" w:sz="0" w:space="0" w:color="auto"/>
            <w:left w:val="none" w:sz="0" w:space="0" w:color="auto"/>
            <w:bottom w:val="none" w:sz="0" w:space="0" w:color="auto"/>
            <w:right w:val="none" w:sz="0" w:space="0" w:color="auto"/>
          </w:divBdr>
        </w:div>
        <w:div w:id="517353060">
          <w:marLeft w:val="480"/>
          <w:marRight w:val="0"/>
          <w:marTop w:val="0"/>
          <w:marBottom w:val="0"/>
          <w:divBdr>
            <w:top w:val="none" w:sz="0" w:space="0" w:color="auto"/>
            <w:left w:val="none" w:sz="0" w:space="0" w:color="auto"/>
            <w:bottom w:val="none" w:sz="0" w:space="0" w:color="auto"/>
            <w:right w:val="none" w:sz="0" w:space="0" w:color="auto"/>
          </w:divBdr>
        </w:div>
        <w:div w:id="1127701670">
          <w:marLeft w:val="480"/>
          <w:marRight w:val="0"/>
          <w:marTop w:val="0"/>
          <w:marBottom w:val="0"/>
          <w:divBdr>
            <w:top w:val="none" w:sz="0" w:space="0" w:color="auto"/>
            <w:left w:val="none" w:sz="0" w:space="0" w:color="auto"/>
            <w:bottom w:val="none" w:sz="0" w:space="0" w:color="auto"/>
            <w:right w:val="none" w:sz="0" w:space="0" w:color="auto"/>
          </w:divBdr>
        </w:div>
        <w:div w:id="2068797010">
          <w:marLeft w:val="480"/>
          <w:marRight w:val="0"/>
          <w:marTop w:val="0"/>
          <w:marBottom w:val="0"/>
          <w:divBdr>
            <w:top w:val="none" w:sz="0" w:space="0" w:color="auto"/>
            <w:left w:val="none" w:sz="0" w:space="0" w:color="auto"/>
            <w:bottom w:val="none" w:sz="0" w:space="0" w:color="auto"/>
            <w:right w:val="none" w:sz="0" w:space="0" w:color="auto"/>
          </w:divBdr>
        </w:div>
        <w:div w:id="869957384">
          <w:marLeft w:val="480"/>
          <w:marRight w:val="0"/>
          <w:marTop w:val="0"/>
          <w:marBottom w:val="0"/>
          <w:divBdr>
            <w:top w:val="none" w:sz="0" w:space="0" w:color="auto"/>
            <w:left w:val="none" w:sz="0" w:space="0" w:color="auto"/>
            <w:bottom w:val="none" w:sz="0" w:space="0" w:color="auto"/>
            <w:right w:val="none" w:sz="0" w:space="0" w:color="auto"/>
          </w:divBdr>
        </w:div>
        <w:div w:id="335353398">
          <w:marLeft w:val="480"/>
          <w:marRight w:val="0"/>
          <w:marTop w:val="0"/>
          <w:marBottom w:val="0"/>
          <w:divBdr>
            <w:top w:val="none" w:sz="0" w:space="0" w:color="auto"/>
            <w:left w:val="none" w:sz="0" w:space="0" w:color="auto"/>
            <w:bottom w:val="none" w:sz="0" w:space="0" w:color="auto"/>
            <w:right w:val="none" w:sz="0" w:space="0" w:color="auto"/>
          </w:divBdr>
        </w:div>
        <w:div w:id="807669175">
          <w:marLeft w:val="480"/>
          <w:marRight w:val="0"/>
          <w:marTop w:val="0"/>
          <w:marBottom w:val="0"/>
          <w:divBdr>
            <w:top w:val="none" w:sz="0" w:space="0" w:color="auto"/>
            <w:left w:val="none" w:sz="0" w:space="0" w:color="auto"/>
            <w:bottom w:val="none" w:sz="0" w:space="0" w:color="auto"/>
            <w:right w:val="none" w:sz="0" w:space="0" w:color="auto"/>
          </w:divBdr>
        </w:div>
        <w:div w:id="706880191">
          <w:marLeft w:val="480"/>
          <w:marRight w:val="0"/>
          <w:marTop w:val="0"/>
          <w:marBottom w:val="0"/>
          <w:divBdr>
            <w:top w:val="none" w:sz="0" w:space="0" w:color="auto"/>
            <w:left w:val="none" w:sz="0" w:space="0" w:color="auto"/>
            <w:bottom w:val="none" w:sz="0" w:space="0" w:color="auto"/>
            <w:right w:val="none" w:sz="0" w:space="0" w:color="auto"/>
          </w:divBdr>
        </w:div>
        <w:div w:id="2043048944">
          <w:marLeft w:val="480"/>
          <w:marRight w:val="0"/>
          <w:marTop w:val="0"/>
          <w:marBottom w:val="0"/>
          <w:divBdr>
            <w:top w:val="none" w:sz="0" w:space="0" w:color="auto"/>
            <w:left w:val="none" w:sz="0" w:space="0" w:color="auto"/>
            <w:bottom w:val="none" w:sz="0" w:space="0" w:color="auto"/>
            <w:right w:val="none" w:sz="0" w:space="0" w:color="auto"/>
          </w:divBdr>
        </w:div>
        <w:div w:id="1731608150">
          <w:marLeft w:val="480"/>
          <w:marRight w:val="0"/>
          <w:marTop w:val="0"/>
          <w:marBottom w:val="0"/>
          <w:divBdr>
            <w:top w:val="none" w:sz="0" w:space="0" w:color="auto"/>
            <w:left w:val="none" w:sz="0" w:space="0" w:color="auto"/>
            <w:bottom w:val="none" w:sz="0" w:space="0" w:color="auto"/>
            <w:right w:val="none" w:sz="0" w:space="0" w:color="auto"/>
          </w:divBdr>
        </w:div>
        <w:div w:id="1902909695">
          <w:marLeft w:val="480"/>
          <w:marRight w:val="0"/>
          <w:marTop w:val="0"/>
          <w:marBottom w:val="0"/>
          <w:divBdr>
            <w:top w:val="none" w:sz="0" w:space="0" w:color="auto"/>
            <w:left w:val="none" w:sz="0" w:space="0" w:color="auto"/>
            <w:bottom w:val="none" w:sz="0" w:space="0" w:color="auto"/>
            <w:right w:val="none" w:sz="0" w:space="0" w:color="auto"/>
          </w:divBdr>
        </w:div>
        <w:div w:id="1869028080">
          <w:marLeft w:val="480"/>
          <w:marRight w:val="0"/>
          <w:marTop w:val="0"/>
          <w:marBottom w:val="0"/>
          <w:divBdr>
            <w:top w:val="none" w:sz="0" w:space="0" w:color="auto"/>
            <w:left w:val="none" w:sz="0" w:space="0" w:color="auto"/>
            <w:bottom w:val="none" w:sz="0" w:space="0" w:color="auto"/>
            <w:right w:val="none" w:sz="0" w:space="0" w:color="auto"/>
          </w:divBdr>
        </w:div>
        <w:div w:id="116030178">
          <w:marLeft w:val="480"/>
          <w:marRight w:val="0"/>
          <w:marTop w:val="0"/>
          <w:marBottom w:val="0"/>
          <w:divBdr>
            <w:top w:val="none" w:sz="0" w:space="0" w:color="auto"/>
            <w:left w:val="none" w:sz="0" w:space="0" w:color="auto"/>
            <w:bottom w:val="none" w:sz="0" w:space="0" w:color="auto"/>
            <w:right w:val="none" w:sz="0" w:space="0" w:color="auto"/>
          </w:divBdr>
        </w:div>
        <w:div w:id="1472677610">
          <w:marLeft w:val="480"/>
          <w:marRight w:val="0"/>
          <w:marTop w:val="0"/>
          <w:marBottom w:val="0"/>
          <w:divBdr>
            <w:top w:val="none" w:sz="0" w:space="0" w:color="auto"/>
            <w:left w:val="none" w:sz="0" w:space="0" w:color="auto"/>
            <w:bottom w:val="none" w:sz="0" w:space="0" w:color="auto"/>
            <w:right w:val="none" w:sz="0" w:space="0" w:color="auto"/>
          </w:divBdr>
        </w:div>
        <w:div w:id="199830349">
          <w:marLeft w:val="480"/>
          <w:marRight w:val="0"/>
          <w:marTop w:val="0"/>
          <w:marBottom w:val="0"/>
          <w:divBdr>
            <w:top w:val="none" w:sz="0" w:space="0" w:color="auto"/>
            <w:left w:val="none" w:sz="0" w:space="0" w:color="auto"/>
            <w:bottom w:val="none" w:sz="0" w:space="0" w:color="auto"/>
            <w:right w:val="none" w:sz="0" w:space="0" w:color="auto"/>
          </w:divBdr>
        </w:div>
        <w:div w:id="1016351719">
          <w:marLeft w:val="480"/>
          <w:marRight w:val="0"/>
          <w:marTop w:val="0"/>
          <w:marBottom w:val="0"/>
          <w:divBdr>
            <w:top w:val="none" w:sz="0" w:space="0" w:color="auto"/>
            <w:left w:val="none" w:sz="0" w:space="0" w:color="auto"/>
            <w:bottom w:val="none" w:sz="0" w:space="0" w:color="auto"/>
            <w:right w:val="none" w:sz="0" w:space="0" w:color="auto"/>
          </w:divBdr>
        </w:div>
        <w:div w:id="2016884890">
          <w:marLeft w:val="480"/>
          <w:marRight w:val="0"/>
          <w:marTop w:val="0"/>
          <w:marBottom w:val="0"/>
          <w:divBdr>
            <w:top w:val="none" w:sz="0" w:space="0" w:color="auto"/>
            <w:left w:val="none" w:sz="0" w:space="0" w:color="auto"/>
            <w:bottom w:val="none" w:sz="0" w:space="0" w:color="auto"/>
            <w:right w:val="none" w:sz="0" w:space="0" w:color="auto"/>
          </w:divBdr>
        </w:div>
        <w:div w:id="1962421200">
          <w:marLeft w:val="480"/>
          <w:marRight w:val="0"/>
          <w:marTop w:val="0"/>
          <w:marBottom w:val="0"/>
          <w:divBdr>
            <w:top w:val="none" w:sz="0" w:space="0" w:color="auto"/>
            <w:left w:val="none" w:sz="0" w:space="0" w:color="auto"/>
            <w:bottom w:val="none" w:sz="0" w:space="0" w:color="auto"/>
            <w:right w:val="none" w:sz="0" w:space="0" w:color="auto"/>
          </w:divBdr>
        </w:div>
        <w:div w:id="1435664266">
          <w:marLeft w:val="480"/>
          <w:marRight w:val="0"/>
          <w:marTop w:val="0"/>
          <w:marBottom w:val="0"/>
          <w:divBdr>
            <w:top w:val="none" w:sz="0" w:space="0" w:color="auto"/>
            <w:left w:val="none" w:sz="0" w:space="0" w:color="auto"/>
            <w:bottom w:val="none" w:sz="0" w:space="0" w:color="auto"/>
            <w:right w:val="none" w:sz="0" w:space="0" w:color="auto"/>
          </w:divBdr>
        </w:div>
        <w:div w:id="134566776">
          <w:marLeft w:val="480"/>
          <w:marRight w:val="0"/>
          <w:marTop w:val="0"/>
          <w:marBottom w:val="0"/>
          <w:divBdr>
            <w:top w:val="none" w:sz="0" w:space="0" w:color="auto"/>
            <w:left w:val="none" w:sz="0" w:space="0" w:color="auto"/>
            <w:bottom w:val="none" w:sz="0" w:space="0" w:color="auto"/>
            <w:right w:val="none" w:sz="0" w:space="0" w:color="auto"/>
          </w:divBdr>
        </w:div>
        <w:div w:id="1145897620">
          <w:marLeft w:val="480"/>
          <w:marRight w:val="0"/>
          <w:marTop w:val="0"/>
          <w:marBottom w:val="0"/>
          <w:divBdr>
            <w:top w:val="none" w:sz="0" w:space="0" w:color="auto"/>
            <w:left w:val="none" w:sz="0" w:space="0" w:color="auto"/>
            <w:bottom w:val="none" w:sz="0" w:space="0" w:color="auto"/>
            <w:right w:val="none" w:sz="0" w:space="0" w:color="auto"/>
          </w:divBdr>
        </w:div>
        <w:div w:id="1887254604">
          <w:marLeft w:val="480"/>
          <w:marRight w:val="0"/>
          <w:marTop w:val="0"/>
          <w:marBottom w:val="0"/>
          <w:divBdr>
            <w:top w:val="none" w:sz="0" w:space="0" w:color="auto"/>
            <w:left w:val="none" w:sz="0" w:space="0" w:color="auto"/>
            <w:bottom w:val="none" w:sz="0" w:space="0" w:color="auto"/>
            <w:right w:val="none" w:sz="0" w:space="0" w:color="auto"/>
          </w:divBdr>
        </w:div>
        <w:div w:id="1689216251">
          <w:marLeft w:val="480"/>
          <w:marRight w:val="0"/>
          <w:marTop w:val="0"/>
          <w:marBottom w:val="0"/>
          <w:divBdr>
            <w:top w:val="none" w:sz="0" w:space="0" w:color="auto"/>
            <w:left w:val="none" w:sz="0" w:space="0" w:color="auto"/>
            <w:bottom w:val="none" w:sz="0" w:space="0" w:color="auto"/>
            <w:right w:val="none" w:sz="0" w:space="0" w:color="auto"/>
          </w:divBdr>
        </w:div>
        <w:div w:id="574782283">
          <w:marLeft w:val="480"/>
          <w:marRight w:val="0"/>
          <w:marTop w:val="0"/>
          <w:marBottom w:val="0"/>
          <w:divBdr>
            <w:top w:val="none" w:sz="0" w:space="0" w:color="auto"/>
            <w:left w:val="none" w:sz="0" w:space="0" w:color="auto"/>
            <w:bottom w:val="none" w:sz="0" w:space="0" w:color="auto"/>
            <w:right w:val="none" w:sz="0" w:space="0" w:color="auto"/>
          </w:divBdr>
        </w:div>
        <w:div w:id="546912433">
          <w:marLeft w:val="480"/>
          <w:marRight w:val="0"/>
          <w:marTop w:val="0"/>
          <w:marBottom w:val="0"/>
          <w:divBdr>
            <w:top w:val="none" w:sz="0" w:space="0" w:color="auto"/>
            <w:left w:val="none" w:sz="0" w:space="0" w:color="auto"/>
            <w:bottom w:val="none" w:sz="0" w:space="0" w:color="auto"/>
            <w:right w:val="none" w:sz="0" w:space="0" w:color="auto"/>
          </w:divBdr>
        </w:div>
        <w:div w:id="2112435536">
          <w:marLeft w:val="480"/>
          <w:marRight w:val="0"/>
          <w:marTop w:val="0"/>
          <w:marBottom w:val="0"/>
          <w:divBdr>
            <w:top w:val="none" w:sz="0" w:space="0" w:color="auto"/>
            <w:left w:val="none" w:sz="0" w:space="0" w:color="auto"/>
            <w:bottom w:val="none" w:sz="0" w:space="0" w:color="auto"/>
            <w:right w:val="none" w:sz="0" w:space="0" w:color="auto"/>
          </w:divBdr>
        </w:div>
        <w:div w:id="1381901898">
          <w:marLeft w:val="480"/>
          <w:marRight w:val="0"/>
          <w:marTop w:val="0"/>
          <w:marBottom w:val="0"/>
          <w:divBdr>
            <w:top w:val="none" w:sz="0" w:space="0" w:color="auto"/>
            <w:left w:val="none" w:sz="0" w:space="0" w:color="auto"/>
            <w:bottom w:val="none" w:sz="0" w:space="0" w:color="auto"/>
            <w:right w:val="none" w:sz="0" w:space="0" w:color="auto"/>
          </w:divBdr>
        </w:div>
        <w:div w:id="1964922178">
          <w:marLeft w:val="480"/>
          <w:marRight w:val="0"/>
          <w:marTop w:val="0"/>
          <w:marBottom w:val="0"/>
          <w:divBdr>
            <w:top w:val="none" w:sz="0" w:space="0" w:color="auto"/>
            <w:left w:val="none" w:sz="0" w:space="0" w:color="auto"/>
            <w:bottom w:val="none" w:sz="0" w:space="0" w:color="auto"/>
            <w:right w:val="none" w:sz="0" w:space="0" w:color="auto"/>
          </w:divBdr>
        </w:div>
        <w:div w:id="1785146541">
          <w:marLeft w:val="480"/>
          <w:marRight w:val="0"/>
          <w:marTop w:val="0"/>
          <w:marBottom w:val="0"/>
          <w:divBdr>
            <w:top w:val="none" w:sz="0" w:space="0" w:color="auto"/>
            <w:left w:val="none" w:sz="0" w:space="0" w:color="auto"/>
            <w:bottom w:val="none" w:sz="0" w:space="0" w:color="auto"/>
            <w:right w:val="none" w:sz="0" w:space="0" w:color="auto"/>
          </w:divBdr>
        </w:div>
        <w:div w:id="1839802941">
          <w:marLeft w:val="480"/>
          <w:marRight w:val="0"/>
          <w:marTop w:val="0"/>
          <w:marBottom w:val="0"/>
          <w:divBdr>
            <w:top w:val="none" w:sz="0" w:space="0" w:color="auto"/>
            <w:left w:val="none" w:sz="0" w:space="0" w:color="auto"/>
            <w:bottom w:val="none" w:sz="0" w:space="0" w:color="auto"/>
            <w:right w:val="none" w:sz="0" w:space="0" w:color="auto"/>
          </w:divBdr>
        </w:div>
        <w:div w:id="1774471562">
          <w:marLeft w:val="480"/>
          <w:marRight w:val="0"/>
          <w:marTop w:val="0"/>
          <w:marBottom w:val="0"/>
          <w:divBdr>
            <w:top w:val="none" w:sz="0" w:space="0" w:color="auto"/>
            <w:left w:val="none" w:sz="0" w:space="0" w:color="auto"/>
            <w:bottom w:val="none" w:sz="0" w:space="0" w:color="auto"/>
            <w:right w:val="none" w:sz="0" w:space="0" w:color="auto"/>
          </w:divBdr>
        </w:div>
        <w:div w:id="1398090084">
          <w:marLeft w:val="480"/>
          <w:marRight w:val="0"/>
          <w:marTop w:val="0"/>
          <w:marBottom w:val="0"/>
          <w:divBdr>
            <w:top w:val="none" w:sz="0" w:space="0" w:color="auto"/>
            <w:left w:val="none" w:sz="0" w:space="0" w:color="auto"/>
            <w:bottom w:val="none" w:sz="0" w:space="0" w:color="auto"/>
            <w:right w:val="none" w:sz="0" w:space="0" w:color="auto"/>
          </w:divBdr>
        </w:div>
        <w:div w:id="1823305487">
          <w:marLeft w:val="480"/>
          <w:marRight w:val="0"/>
          <w:marTop w:val="0"/>
          <w:marBottom w:val="0"/>
          <w:divBdr>
            <w:top w:val="none" w:sz="0" w:space="0" w:color="auto"/>
            <w:left w:val="none" w:sz="0" w:space="0" w:color="auto"/>
            <w:bottom w:val="none" w:sz="0" w:space="0" w:color="auto"/>
            <w:right w:val="none" w:sz="0" w:space="0" w:color="auto"/>
          </w:divBdr>
        </w:div>
        <w:div w:id="1195923641">
          <w:marLeft w:val="480"/>
          <w:marRight w:val="0"/>
          <w:marTop w:val="0"/>
          <w:marBottom w:val="0"/>
          <w:divBdr>
            <w:top w:val="none" w:sz="0" w:space="0" w:color="auto"/>
            <w:left w:val="none" w:sz="0" w:space="0" w:color="auto"/>
            <w:bottom w:val="none" w:sz="0" w:space="0" w:color="auto"/>
            <w:right w:val="none" w:sz="0" w:space="0" w:color="auto"/>
          </w:divBdr>
        </w:div>
        <w:div w:id="1421751097">
          <w:marLeft w:val="480"/>
          <w:marRight w:val="0"/>
          <w:marTop w:val="0"/>
          <w:marBottom w:val="0"/>
          <w:divBdr>
            <w:top w:val="none" w:sz="0" w:space="0" w:color="auto"/>
            <w:left w:val="none" w:sz="0" w:space="0" w:color="auto"/>
            <w:bottom w:val="none" w:sz="0" w:space="0" w:color="auto"/>
            <w:right w:val="none" w:sz="0" w:space="0" w:color="auto"/>
          </w:divBdr>
        </w:div>
        <w:div w:id="528644003">
          <w:marLeft w:val="480"/>
          <w:marRight w:val="0"/>
          <w:marTop w:val="0"/>
          <w:marBottom w:val="0"/>
          <w:divBdr>
            <w:top w:val="none" w:sz="0" w:space="0" w:color="auto"/>
            <w:left w:val="none" w:sz="0" w:space="0" w:color="auto"/>
            <w:bottom w:val="none" w:sz="0" w:space="0" w:color="auto"/>
            <w:right w:val="none" w:sz="0" w:space="0" w:color="auto"/>
          </w:divBdr>
        </w:div>
        <w:div w:id="1577739774">
          <w:marLeft w:val="480"/>
          <w:marRight w:val="0"/>
          <w:marTop w:val="0"/>
          <w:marBottom w:val="0"/>
          <w:divBdr>
            <w:top w:val="none" w:sz="0" w:space="0" w:color="auto"/>
            <w:left w:val="none" w:sz="0" w:space="0" w:color="auto"/>
            <w:bottom w:val="none" w:sz="0" w:space="0" w:color="auto"/>
            <w:right w:val="none" w:sz="0" w:space="0" w:color="auto"/>
          </w:divBdr>
        </w:div>
        <w:div w:id="1927299398">
          <w:marLeft w:val="480"/>
          <w:marRight w:val="0"/>
          <w:marTop w:val="0"/>
          <w:marBottom w:val="0"/>
          <w:divBdr>
            <w:top w:val="none" w:sz="0" w:space="0" w:color="auto"/>
            <w:left w:val="none" w:sz="0" w:space="0" w:color="auto"/>
            <w:bottom w:val="none" w:sz="0" w:space="0" w:color="auto"/>
            <w:right w:val="none" w:sz="0" w:space="0" w:color="auto"/>
          </w:divBdr>
        </w:div>
        <w:div w:id="665017161">
          <w:marLeft w:val="480"/>
          <w:marRight w:val="0"/>
          <w:marTop w:val="0"/>
          <w:marBottom w:val="0"/>
          <w:divBdr>
            <w:top w:val="none" w:sz="0" w:space="0" w:color="auto"/>
            <w:left w:val="none" w:sz="0" w:space="0" w:color="auto"/>
            <w:bottom w:val="none" w:sz="0" w:space="0" w:color="auto"/>
            <w:right w:val="none" w:sz="0" w:space="0" w:color="auto"/>
          </w:divBdr>
        </w:div>
        <w:div w:id="760882025">
          <w:marLeft w:val="480"/>
          <w:marRight w:val="0"/>
          <w:marTop w:val="0"/>
          <w:marBottom w:val="0"/>
          <w:divBdr>
            <w:top w:val="none" w:sz="0" w:space="0" w:color="auto"/>
            <w:left w:val="none" w:sz="0" w:space="0" w:color="auto"/>
            <w:bottom w:val="none" w:sz="0" w:space="0" w:color="auto"/>
            <w:right w:val="none" w:sz="0" w:space="0" w:color="auto"/>
          </w:divBdr>
        </w:div>
        <w:div w:id="397679510">
          <w:marLeft w:val="480"/>
          <w:marRight w:val="0"/>
          <w:marTop w:val="0"/>
          <w:marBottom w:val="0"/>
          <w:divBdr>
            <w:top w:val="none" w:sz="0" w:space="0" w:color="auto"/>
            <w:left w:val="none" w:sz="0" w:space="0" w:color="auto"/>
            <w:bottom w:val="none" w:sz="0" w:space="0" w:color="auto"/>
            <w:right w:val="none" w:sz="0" w:space="0" w:color="auto"/>
          </w:divBdr>
        </w:div>
        <w:div w:id="1560749181">
          <w:marLeft w:val="480"/>
          <w:marRight w:val="0"/>
          <w:marTop w:val="0"/>
          <w:marBottom w:val="0"/>
          <w:divBdr>
            <w:top w:val="none" w:sz="0" w:space="0" w:color="auto"/>
            <w:left w:val="none" w:sz="0" w:space="0" w:color="auto"/>
            <w:bottom w:val="none" w:sz="0" w:space="0" w:color="auto"/>
            <w:right w:val="none" w:sz="0" w:space="0" w:color="auto"/>
          </w:divBdr>
        </w:div>
        <w:div w:id="1845972162">
          <w:marLeft w:val="480"/>
          <w:marRight w:val="0"/>
          <w:marTop w:val="0"/>
          <w:marBottom w:val="0"/>
          <w:divBdr>
            <w:top w:val="none" w:sz="0" w:space="0" w:color="auto"/>
            <w:left w:val="none" w:sz="0" w:space="0" w:color="auto"/>
            <w:bottom w:val="none" w:sz="0" w:space="0" w:color="auto"/>
            <w:right w:val="none" w:sz="0" w:space="0" w:color="auto"/>
          </w:divBdr>
        </w:div>
        <w:div w:id="1495536433">
          <w:marLeft w:val="480"/>
          <w:marRight w:val="0"/>
          <w:marTop w:val="0"/>
          <w:marBottom w:val="0"/>
          <w:divBdr>
            <w:top w:val="none" w:sz="0" w:space="0" w:color="auto"/>
            <w:left w:val="none" w:sz="0" w:space="0" w:color="auto"/>
            <w:bottom w:val="none" w:sz="0" w:space="0" w:color="auto"/>
            <w:right w:val="none" w:sz="0" w:space="0" w:color="auto"/>
          </w:divBdr>
        </w:div>
        <w:div w:id="1196846595">
          <w:marLeft w:val="480"/>
          <w:marRight w:val="0"/>
          <w:marTop w:val="0"/>
          <w:marBottom w:val="0"/>
          <w:divBdr>
            <w:top w:val="none" w:sz="0" w:space="0" w:color="auto"/>
            <w:left w:val="none" w:sz="0" w:space="0" w:color="auto"/>
            <w:bottom w:val="none" w:sz="0" w:space="0" w:color="auto"/>
            <w:right w:val="none" w:sz="0" w:space="0" w:color="auto"/>
          </w:divBdr>
        </w:div>
        <w:div w:id="345326137">
          <w:marLeft w:val="480"/>
          <w:marRight w:val="0"/>
          <w:marTop w:val="0"/>
          <w:marBottom w:val="0"/>
          <w:divBdr>
            <w:top w:val="none" w:sz="0" w:space="0" w:color="auto"/>
            <w:left w:val="none" w:sz="0" w:space="0" w:color="auto"/>
            <w:bottom w:val="none" w:sz="0" w:space="0" w:color="auto"/>
            <w:right w:val="none" w:sz="0" w:space="0" w:color="auto"/>
          </w:divBdr>
        </w:div>
        <w:div w:id="675693526">
          <w:marLeft w:val="480"/>
          <w:marRight w:val="0"/>
          <w:marTop w:val="0"/>
          <w:marBottom w:val="0"/>
          <w:divBdr>
            <w:top w:val="none" w:sz="0" w:space="0" w:color="auto"/>
            <w:left w:val="none" w:sz="0" w:space="0" w:color="auto"/>
            <w:bottom w:val="none" w:sz="0" w:space="0" w:color="auto"/>
            <w:right w:val="none" w:sz="0" w:space="0" w:color="auto"/>
          </w:divBdr>
        </w:div>
        <w:div w:id="370812668">
          <w:marLeft w:val="480"/>
          <w:marRight w:val="0"/>
          <w:marTop w:val="0"/>
          <w:marBottom w:val="0"/>
          <w:divBdr>
            <w:top w:val="none" w:sz="0" w:space="0" w:color="auto"/>
            <w:left w:val="none" w:sz="0" w:space="0" w:color="auto"/>
            <w:bottom w:val="none" w:sz="0" w:space="0" w:color="auto"/>
            <w:right w:val="none" w:sz="0" w:space="0" w:color="auto"/>
          </w:divBdr>
        </w:div>
        <w:div w:id="700743141">
          <w:marLeft w:val="480"/>
          <w:marRight w:val="0"/>
          <w:marTop w:val="0"/>
          <w:marBottom w:val="0"/>
          <w:divBdr>
            <w:top w:val="none" w:sz="0" w:space="0" w:color="auto"/>
            <w:left w:val="none" w:sz="0" w:space="0" w:color="auto"/>
            <w:bottom w:val="none" w:sz="0" w:space="0" w:color="auto"/>
            <w:right w:val="none" w:sz="0" w:space="0" w:color="auto"/>
          </w:divBdr>
        </w:div>
        <w:div w:id="1562596517">
          <w:marLeft w:val="480"/>
          <w:marRight w:val="0"/>
          <w:marTop w:val="0"/>
          <w:marBottom w:val="0"/>
          <w:divBdr>
            <w:top w:val="none" w:sz="0" w:space="0" w:color="auto"/>
            <w:left w:val="none" w:sz="0" w:space="0" w:color="auto"/>
            <w:bottom w:val="none" w:sz="0" w:space="0" w:color="auto"/>
            <w:right w:val="none" w:sz="0" w:space="0" w:color="auto"/>
          </w:divBdr>
        </w:div>
        <w:div w:id="1819415285">
          <w:marLeft w:val="480"/>
          <w:marRight w:val="0"/>
          <w:marTop w:val="0"/>
          <w:marBottom w:val="0"/>
          <w:divBdr>
            <w:top w:val="none" w:sz="0" w:space="0" w:color="auto"/>
            <w:left w:val="none" w:sz="0" w:space="0" w:color="auto"/>
            <w:bottom w:val="none" w:sz="0" w:space="0" w:color="auto"/>
            <w:right w:val="none" w:sz="0" w:space="0" w:color="auto"/>
          </w:divBdr>
        </w:div>
        <w:div w:id="1254431953">
          <w:marLeft w:val="480"/>
          <w:marRight w:val="0"/>
          <w:marTop w:val="0"/>
          <w:marBottom w:val="0"/>
          <w:divBdr>
            <w:top w:val="none" w:sz="0" w:space="0" w:color="auto"/>
            <w:left w:val="none" w:sz="0" w:space="0" w:color="auto"/>
            <w:bottom w:val="none" w:sz="0" w:space="0" w:color="auto"/>
            <w:right w:val="none" w:sz="0" w:space="0" w:color="auto"/>
          </w:divBdr>
        </w:div>
        <w:div w:id="234627198">
          <w:marLeft w:val="480"/>
          <w:marRight w:val="0"/>
          <w:marTop w:val="0"/>
          <w:marBottom w:val="0"/>
          <w:divBdr>
            <w:top w:val="none" w:sz="0" w:space="0" w:color="auto"/>
            <w:left w:val="none" w:sz="0" w:space="0" w:color="auto"/>
            <w:bottom w:val="none" w:sz="0" w:space="0" w:color="auto"/>
            <w:right w:val="none" w:sz="0" w:space="0" w:color="auto"/>
          </w:divBdr>
        </w:div>
        <w:div w:id="267079203">
          <w:marLeft w:val="480"/>
          <w:marRight w:val="0"/>
          <w:marTop w:val="0"/>
          <w:marBottom w:val="0"/>
          <w:divBdr>
            <w:top w:val="none" w:sz="0" w:space="0" w:color="auto"/>
            <w:left w:val="none" w:sz="0" w:space="0" w:color="auto"/>
            <w:bottom w:val="none" w:sz="0" w:space="0" w:color="auto"/>
            <w:right w:val="none" w:sz="0" w:space="0" w:color="auto"/>
          </w:divBdr>
        </w:div>
        <w:div w:id="903872839">
          <w:marLeft w:val="480"/>
          <w:marRight w:val="0"/>
          <w:marTop w:val="0"/>
          <w:marBottom w:val="0"/>
          <w:divBdr>
            <w:top w:val="none" w:sz="0" w:space="0" w:color="auto"/>
            <w:left w:val="none" w:sz="0" w:space="0" w:color="auto"/>
            <w:bottom w:val="none" w:sz="0" w:space="0" w:color="auto"/>
            <w:right w:val="none" w:sz="0" w:space="0" w:color="auto"/>
          </w:divBdr>
        </w:div>
        <w:div w:id="2140367838">
          <w:marLeft w:val="480"/>
          <w:marRight w:val="0"/>
          <w:marTop w:val="0"/>
          <w:marBottom w:val="0"/>
          <w:divBdr>
            <w:top w:val="none" w:sz="0" w:space="0" w:color="auto"/>
            <w:left w:val="none" w:sz="0" w:space="0" w:color="auto"/>
            <w:bottom w:val="none" w:sz="0" w:space="0" w:color="auto"/>
            <w:right w:val="none" w:sz="0" w:space="0" w:color="auto"/>
          </w:divBdr>
        </w:div>
        <w:div w:id="1478304580">
          <w:marLeft w:val="480"/>
          <w:marRight w:val="0"/>
          <w:marTop w:val="0"/>
          <w:marBottom w:val="0"/>
          <w:divBdr>
            <w:top w:val="none" w:sz="0" w:space="0" w:color="auto"/>
            <w:left w:val="none" w:sz="0" w:space="0" w:color="auto"/>
            <w:bottom w:val="none" w:sz="0" w:space="0" w:color="auto"/>
            <w:right w:val="none" w:sz="0" w:space="0" w:color="auto"/>
          </w:divBdr>
        </w:div>
        <w:div w:id="67122238">
          <w:marLeft w:val="480"/>
          <w:marRight w:val="0"/>
          <w:marTop w:val="0"/>
          <w:marBottom w:val="0"/>
          <w:divBdr>
            <w:top w:val="none" w:sz="0" w:space="0" w:color="auto"/>
            <w:left w:val="none" w:sz="0" w:space="0" w:color="auto"/>
            <w:bottom w:val="none" w:sz="0" w:space="0" w:color="auto"/>
            <w:right w:val="none" w:sz="0" w:space="0" w:color="auto"/>
          </w:divBdr>
        </w:div>
        <w:div w:id="1055473935">
          <w:marLeft w:val="480"/>
          <w:marRight w:val="0"/>
          <w:marTop w:val="0"/>
          <w:marBottom w:val="0"/>
          <w:divBdr>
            <w:top w:val="none" w:sz="0" w:space="0" w:color="auto"/>
            <w:left w:val="none" w:sz="0" w:space="0" w:color="auto"/>
            <w:bottom w:val="none" w:sz="0" w:space="0" w:color="auto"/>
            <w:right w:val="none" w:sz="0" w:space="0" w:color="auto"/>
          </w:divBdr>
        </w:div>
        <w:div w:id="53163894">
          <w:marLeft w:val="480"/>
          <w:marRight w:val="0"/>
          <w:marTop w:val="0"/>
          <w:marBottom w:val="0"/>
          <w:divBdr>
            <w:top w:val="none" w:sz="0" w:space="0" w:color="auto"/>
            <w:left w:val="none" w:sz="0" w:space="0" w:color="auto"/>
            <w:bottom w:val="none" w:sz="0" w:space="0" w:color="auto"/>
            <w:right w:val="none" w:sz="0" w:space="0" w:color="auto"/>
          </w:divBdr>
        </w:div>
        <w:div w:id="1188131671">
          <w:marLeft w:val="480"/>
          <w:marRight w:val="0"/>
          <w:marTop w:val="0"/>
          <w:marBottom w:val="0"/>
          <w:divBdr>
            <w:top w:val="none" w:sz="0" w:space="0" w:color="auto"/>
            <w:left w:val="none" w:sz="0" w:space="0" w:color="auto"/>
            <w:bottom w:val="none" w:sz="0" w:space="0" w:color="auto"/>
            <w:right w:val="none" w:sz="0" w:space="0" w:color="auto"/>
          </w:divBdr>
        </w:div>
        <w:div w:id="2062167736">
          <w:marLeft w:val="480"/>
          <w:marRight w:val="0"/>
          <w:marTop w:val="0"/>
          <w:marBottom w:val="0"/>
          <w:divBdr>
            <w:top w:val="none" w:sz="0" w:space="0" w:color="auto"/>
            <w:left w:val="none" w:sz="0" w:space="0" w:color="auto"/>
            <w:bottom w:val="none" w:sz="0" w:space="0" w:color="auto"/>
            <w:right w:val="none" w:sz="0" w:space="0" w:color="auto"/>
          </w:divBdr>
        </w:div>
        <w:div w:id="1795713310">
          <w:marLeft w:val="480"/>
          <w:marRight w:val="0"/>
          <w:marTop w:val="0"/>
          <w:marBottom w:val="0"/>
          <w:divBdr>
            <w:top w:val="none" w:sz="0" w:space="0" w:color="auto"/>
            <w:left w:val="none" w:sz="0" w:space="0" w:color="auto"/>
            <w:bottom w:val="none" w:sz="0" w:space="0" w:color="auto"/>
            <w:right w:val="none" w:sz="0" w:space="0" w:color="auto"/>
          </w:divBdr>
        </w:div>
        <w:div w:id="1064329255">
          <w:marLeft w:val="480"/>
          <w:marRight w:val="0"/>
          <w:marTop w:val="0"/>
          <w:marBottom w:val="0"/>
          <w:divBdr>
            <w:top w:val="none" w:sz="0" w:space="0" w:color="auto"/>
            <w:left w:val="none" w:sz="0" w:space="0" w:color="auto"/>
            <w:bottom w:val="none" w:sz="0" w:space="0" w:color="auto"/>
            <w:right w:val="none" w:sz="0" w:space="0" w:color="auto"/>
          </w:divBdr>
        </w:div>
        <w:div w:id="1859468412">
          <w:marLeft w:val="480"/>
          <w:marRight w:val="0"/>
          <w:marTop w:val="0"/>
          <w:marBottom w:val="0"/>
          <w:divBdr>
            <w:top w:val="none" w:sz="0" w:space="0" w:color="auto"/>
            <w:left w:val="none" w:sz="0" w:space="0" w:color="auto"/>
            <w:bottom w:val="none" w:sz="0" w:space="0" w:color="auto"/>
            <w:right w:val="none" w:sz="0" w:space="0" w:color="auto"/>
          </w:divBdr>
        </w:div>
        <w:div w:id="204873138">
          <w:marLeft w:val="480"/>
          <w:marRight w:val="0"/>
          <w:marTop w:val="0"/>
          <w:marBottom w:val="0"/>
          <w:divBdr>
            <w:top w:val="none" w:sz="0" w:space="0" w:color="auto"/>
            <w:left w:val="none" w:sz="0" w:space="0" w:color="auto"/>
            <w:bottom w:val="none" w:sz="0" w:space="0" w:color="auto"/>
            <w:right w:val="none" w:sz="0" w:space="0" w:color="auto"/>
          </w:divBdr>
        </w:div>
        <w:div w:id="1164978224">
          <w:marLeft w:val="480"/>
          <w:marRight w:val="0"/>
          <w:marTop w:val="0"/>
          <w:marBottom w:val="0"/>
          <w:divBdr>
            <w:top w:val="none" w:sz="0" w:space="0" w:color="auto"/>
            <w:left w:val="none" w:sz="0" w:space="0" w:color="auto"/>
            <w:bottom w:val="none" w:sz="0" w:space="0" w:color="auto"/>
            <w:right w:val="none" w:sz="0" w:space="0" w:color="auto"/>
          </w:divBdr>
        </w:div>
        <w:div w:id="1093478197">
          <w:marLeft w:val="480"/>
          <w:marRight w:val="0"/>
          <w:marTop w:val="0"/>
          <w:marBottom w:val="0"/>
          <w:divBdr>
            <w:top w:val="none" w:sz="0" w:space="0" w:color="auto"/>
            <w:left w:val="none" w:sz="0" w:space="0" w:color="auto"/>
            <w:bottom w:val="none" w:sz="0" w:space="0" w:color="auto"/>
            <w:right w:val="none" w:sz="0" w:space="0" w:color="auto"/>
          </w:divBdr>
        </w:div>
        <w:div w:id="759133049">
          <w:marLeft w:val="480"/>
          <w:marRight w:val="0"/>
          <w:marTop w:val="0"/>
          <w:marBottom w:val="0"/>
          <w:divBdr>
            <w:top w:val="none" w:sz="0" w:space="0" w:color="auto"/>
            <w:left w:val="none" w:sz="0" w:space="0" w:color="auto"/>
            <w:bottom w:val="none" w:sz="0" w:space="0" w:color="auto"/>
            <w:right w:val="none" w:sz="0" w:space="0" w:color="auto"/>
          </w:divBdr>
        </w:div>
        <w:div w:id="161775452">
          <w:marLeft w:val="480"/>
          <w:marRight w:val="0"/>
          <w:marTop w:val="0"/>
          <w:marBottom w:val="0"/>
          <w:divBdr>
            <w:top w:val="none" w:sz="0" w:space="0" w:color="auto"/>
            <w:left w:val="none" w:sz="0" w:space="0" w:color="auto"/>
            <w:bottom w:val="none" w:sz="0" w:space="0" w:color="auto"/>
            <w:right w:val="none" w:sz="0" w:space="0" w:color="auto"/>
          </w:divBdr>
        </w:div>
        <w:div w:id="575870157">
          <w:marLeft w:val="480"/>
          <w:marRight w:val="0"/>
          <w:marTop w:val="0"/>
          <w:marBottom w:val="0"/>
          <w:divBdr>
            <w:top w:val="none" w:sz="0" w:space="0" w:color="auto"/>
            <w:left w:val="none" w:sz="0" w:space="0" w:color="auto"/>
            <w:bottom w:val="none" w:sz="0" w:space="0" w:color="auto"/>
            <w:right w:val="none" w:sz="0" w:space="0" w:color="auto"/>
          </w:divBdr>
        </w:div>
        <w:div w:id="140583182">
          <w:marLeft w:val="480"/>
          <w:marRight w:val="0"/>
          <w:marTop w:val="0"/>
          <w:marBottom w:val="0"/>
          <w:divBdr>
            <w:top w:val="none" w:sz="0" w:space="0" w:color="auto"/>
            <w:left w:val="none" w:sz="0" w:space="0" w:color="auto"/>
            <w:bottom w:val="none" w:sz="0" w:space="0" w:color="auto"/>
            <w:right w:val="none" w:sz="0" w:space="0" w:color="auto"/>
          </w:divBdr>
        </w:div>
        <w:div w:id="494565897">
          <w:marLeft w:val="480"/>
          <w:marRight w:val="0"/>
          <w:marTop w:val="0"/>
          <w:marBottom w:val="0"/>
          <w:divBdr>
            <w:top w:val="none" w:sz="0" w:space="0" w:color="auto"/>
            <w:left w:val="none" w:sz="0" w:space="0" w:color="auto"/>
            <w:bottom w:val="none" w:sz="0" w:space="0" w:color="auto"/>
            <w:right w:val="none" w:sz="0" w:space="0" w:color="auto"/>
          </w:divBdr>
        </w:div>
        <w:div w:id="1699357614">
          <w:marLeft w:val="480"/>
          <w:marRight w:val="0"/>
          <w:marTop w:val="0"/>
          <w:marBottom w:val="0"/>
          <w:divBdr>
            <w:top w:val="none" w:sz="0" w:space="0" w:color="auto"/>
            <w:left w:val="none" w:sz="0" w:space="0" w:color="auto"/>
            <w:bottom w:val="none" w:sz="0" w:space="0" w:color="auto"/>
            <w:right w:val="none" w:sz="0" w:space="0" w:color="auto"/>
          </w:divBdr>
        </w:div>
        <w:div w:id="1463694636">
          <w:marLeft w:val="480"/>
          <w:marRight w:val="0"/>
          <w:marTop w:val="0"/>
          <w:marBottom w:val="0"/>
          <w:divBdr>
            <w:top w:val="none" w:sz="0" w:space="0" w:color="auto"/>
            <w:left w:val="none" w:sz="0" w:space="0" w:color="auto"/>
            <w:bottom w:val="none" w:sz="0" w:space="0" w:color="auto"/>
            <w:right w:val="none" w:sz="0" w:space="0" w:color="auto"/>
          </w:divBdr>
        </w:div>
        <w:div w:id="1926528868">
          <w:marLeft w:val="480"/>
          <w:marRight w:val="0"/>
          <w:marTop w:val="0"/>
          <w:marBottom w:val="0"/>
          <w:divBdr>
            <w:top w:val="none" w:sz="0" w:space="0" w:color="auto"/>
            <w:left w:val="none" w:sz="0" w:space="0" w:color="auto"/>
            <w:bottom w:val="none" w:sz="0" w:space="0" w:color="auto"/>
            <w:right w:val="none" w:sz="0" w:space="0" w:color="auto"/>
          </w:divBdr>
        </w:div>
        <w:div w:id="1250506653">
          <w:marLeft w:val="480"/>
          <w:marRight w:val="0"/>
          <w:marTop w:val="0"/>
          <w:marBottom w:val="0"/>
          <w:divBdr>
            <w:top w:val="none" w:sz="0" w:space="0" w:color="auto"/>
            <w:left w:val="none" w:sz="0" w:space="0" w:color="auto"/>
            <w:bottom w:val="none" w:sz="0" w:space="0" w:color="auto"/>
            <w:right w:val="none" w:sz="0" w:space="0" w:color="auto"/>
          </w:divBdr>
        </w:div>
        <w:div w:id="559630018">
          <w:marLeft w:val="480"/>
          <w:marRight w:val="0"/>
          <w:marTop w:val="0"/>
          <w:marBottom w:val="0"/>
          <w:divBdr>
            <w:top w:val="none" w:sz="0" w:space="0" w:color="auto"/>
            <w:left w:val="none" w:sz="0" w:space="0" w:color="auto"/>
            <w:bottom w:val="none" w:sz="0" w:space="0" w:color="auto"/>
            <w:right w:val="none" w:sz="0" w:space="0" w:color="auto"/>
          </w:divBdr>
        </w:div>
        <w:div w:id="591090588">
          <w:marLeft w:val="480"/>
          <w:marRight w:val="0"/>
          <w:marTop w:val="0"/>
          <w:marBottom w:val="0"/>
          <w:divBdr>
            <w:top w:val="none" w:sz="0" w:space="0" w:color="auto"/>
            <w:left w:val="none" w:sz="0" w:space="0" w:color="auto"/>
            <w:bottom w:val="none" w:sz="0" w:space="0" w:color="auto"/>
            <w:right w:val="none" w:sz="0" w:space="0" w:color="auto"/>
          </w:divBdr>
        </w:div>
        <w:div w:id="859128520">
          <w:marLeft w:val="480"/>
          <w:marRight w:val="0"/>
          <w:marTop w:val="0"/>
          <w:marBottom w:val="0"/>
          <w:divBdr>
            <w:top w:val="none" w:sz="0" w:space="0" w:color="auto"/>
            <w:left w:val="none" w:sz="0" w:space="0" w:color="auto"/>
            <w:bottom w:val="none" w:sz="0" w:space="0" w:color="auto"/>
            <w:right w:val="none" w:sz="0" w:space="0" w:color="auto"/>
          </w:divBdr>
        </w:div>
        <w:div w:id="166673364">
          <w:marLeft w:val="480"/>
          <w:marRight w:val="0"/>
          <w:marTop w:val="0"/>
          <w:marBottom w:val="0"/>
          <w:divBdr>
            <w:top w:val="none" w:sz="0" w:space="0" w:color="auto"/>
            <w:left w:val="none" w:sz="0" w:space="0" w:color="auto"/>
            <w:bottom w:val="none" w:sz="0" w:space="0" w:color="auto"/>
            <w:right w:val="none" w:sz="0" w:space="0" w:color="auto"/>
          </w:divBdr>
        </w:div>
        <w:div w:id="1523743431">
          <w:marLeft w:val="480"/>
          <w:marRight w:val="0"/>
          <w:marTop w:val="0"/>
          <w:marBottom w:val="0"/>
          <w:divBdr>
            <w:top w:val="none" w:sz="0" w:space="0" w:color="auto"/>
            <w:left w:val="none" w:sz="0" w:space="0" w:color="auto"/>
            <w:bottom w:val="none" w:sz="0" w:space="0" w:color="auto"/>
            <w:right w:val="none" w:sz="0" w:space="0" w:color="auto"/>
          </w:divBdr>
        </w:div>
        <w:div w:id="1264610092">
          <w:marLeft w:val="480"/>
          <w:marRight w:val="0"/>
          <w:marTop w:val="0"/>
          <w:marBottom w:val="0"/>
          <w:divBdr>
            <w:top w:val="none" w:sz="0" w:space="0" w:color="auto"/>
            <w:left w:val="none" w:sz="0" w:space="0" w:color="auto"/>
            <w:bottom w:val="none" w:sz="0" w:space="0" w:color="auto"/>
            <w:right w:val="none" w:sz="0" w:space="0" w:color="auto"/>
          </w:divBdr>
        </w:div>
        <w:div w:id="200672253">
          <w:marLeft w:val="480"/>
          <w:marRight w:val="0"/>
          <w:marTop w:val="0"/>
          <w:marBottom w:val="0"/>
          <w:divBdr>
            <w:top w:val="none" w:sz="0" w:space="0" w:color="auto"/>
            <w:left w:val="none" w:sz="0" w:space="0" w:color="auto"/>
            <w:bottom w:val="none" w:sz="0" w:space="0" w:color="auto"/>
            <w:right w:val="none" w:sz="0" w:space="0" w:color="auto"/>
          </w:divBdr>
        </w:div>
        <w:div w:id="2034502256">
          <w:marLeft w:val="480"/>
          <w:marRight w:val="0"/>
          <w:marTop w:val="0"/>
          <w:marBottom w:val="0"/>
          <w:divBdr>
            <w:top w:val="none" w:sz="0" w:space="0" w:color="auto"/>
            <w:left w:val="none" w:sz="0" w:space="0" w:color="auto"/>
            <w:bottom w:val="none" w:sz="0" w:space="0" w:color="auto"/>
            <w:right w:val="none" w:sz="0" w:space="0" w:color="auto"/>
          </w:divBdr>
        </w:div>
        <w:div w:id="1737391720">
          <w:marLeft w:val="480"/>
          <w:marRight w:val="0"/>
          <w:marTop w:val="0"/>
          <w:marBottom w:val="0"/>
          <w:divBdr>
            <w:top w:val="none" w:sz="0" w:space="0" w:color="auto"/>
            <w:left w:val="none" w:sz="0" w:space="0" w:color="auto"/>
            <w:bottom w:val="none" w:sz="0" w:space="0" w:color="auto"/>
            <w:right w:val="none" w:sz="0" w:space="0" w:color="auto"/>
          </w:divBdr>
        </w:div>
        <w:div w:id="125782150">
          <w:marLeft w:val="480"/>
          <w:marRight w:val="0"/>
          <w:marTop w:val="0"/>
          <w:marBottom w:val="0"/>
          <w:divBdr>
            <w:top w:val="none" w:sz="0" w:space="0" w:color="auto"/>
            <w:left w:val="none" w:sz="0" w:space="0" w:color="auto"/>
            <w:bottom w:val="none" w:sz="0" w:space="0" w:color="auto"/>
            <w:right w:val="none" w:sz="0" w:space="0" w:color="auto"/>
          </w:divBdr>
        </w:div>
        <w:div w:id="1685664443">
          <w:marLeft w:val="480"/>
          <w:marRight w:val="0"/>
          <w:marTop w:val="0"/>
          <w:marBottom w:val="0"/>
          <w:divBdr>
            <w:top w:val="none" w:sz="0" w:space="0" w:color="auto"/>
            <w:left w:val="none" w:sz="0" w:space="0" w:color="auto"/>
            <w:bottom w:val="none" w:sz="0" w:space="0" w:color="auto"/>
            <w:right w:val="none" w:sz="0" w:space="0" w:color="auto"/>
          </w:divBdr>
        </w:div>
        <w:div w:id="1273365410">
          <w:marLeft w:val="480"/>
          <w:marRight w:val="0"/>
          <w:marTop w:val="0"/>
          <w:marBottom w:val="0"/>
          <w:divBdr>
            <w:top w:val="none" w:sz="0" w:space="0" w:color="auto"/>
            <w:left w:val="none" w:sz="0" w:space="0" w:color="auto"/>
            <w:bottom w:val="none" w:sz="0" w:space="0" w:color="auto"/>
            <w:right w:val="none" w:sz="0" w:space="0" w:color="auto"/>
          </w:divBdr>
        </w:div>
        <w:div w:id="1612779461">
          <w:marLeft w:val="480"/>
          <w:marRight w:val="0"/>
          <w:marTop w:val="0"/>
          <w:marBottom w:val="0"/>
          <w:divBdr>
            <w:top w:val="none" w:sz="0" w:space="0" w:color="auto"/>
            <w:left w:val="none" w:sz="0" w:space="0" w:color="auto"/>
            <w:bottom w:val="none" w:sz="0" w:space="0" w:color="auto"/>
            <w:right w:val="none" w:sz="0" w:space="0" w:color="auto"/>
          </w:divBdr>
        </w:div>
        <w:div w:id="288975756">
          <w:marLeft w:val="480"/>
          <w:marRight w:val="0"/>
          <w:marTop w:val="0"/>
          <w:marBottom w:val="0"/>
          <w:divBdr>
            <w:top w:val="none" w:sz="0" w:space="0" w:color="auto"/>
            <w:left w:val="none" w:sz="0" w:space="0" w:color="auto"/>
            <w:bottom w:val="none" w:sz="0" w:space="0" w:color="auto"/>
            <w:right w:val="none" w:sz="0" w:space="0" w:color="auto"/>
          </w:divBdr>
        </w:div>
        <w:div w:id="1902012575">
          <w:marLeft w:val="480"/>
          <w:marRight w:val="0"/>
          <w:marTop w:val="0"/>
          <w:marBottom w:val="0"/>
          <w:divBdr>
            <w:top w:val="none" w:sz="0" w:space="0" w:color="auto"/>
            <w:left w:val="none" w:sz="0" w:space="0" w:color="auto"/>
            <w:bottom w:val="none" w:sz="0" w:space="0" w:color="auto"/>
            <w:right w:val="none" w:sz="0" w:space="0" w:color="auto"/>
          </w:divBdr>
        </w:div>
        <w:div w:id="1117524835">
          <w:marLeft w:val="480"/>
          <w:marRight w:val="0"/>
          <w:marTop w:val="0"/>
          <w:marBottom w:val="0"/>
          <w:divBdr>
            <w:top w:val="none" w:sz="0" w:space="0" w:color="auto"/>
            <w:left w:val="none" w:sz="0" w:space="0" w:color="auto"/>
            <w:bottom w:val="none" w:sz="0" w:space="0" w:color="auto"/>
            <w:right w:val="none" w:sz="0" w:space="0" w:color="auto"/>
          </w:divBdr>
        </w:div>
        <w:div w:id="1008406778">
          <w:marLeft w:val="480"/>
          <w:marRight w:val="0"/>
          <w:marTop w:val="0"/>
          <w:marBottom w:val="0"/>
          <w:divBdr>
            <w:top w:val="none" w:sz="0" w:space="0" w:color="auto"/>
            <w:left w:val="none" w:sz="0" w:space="0" w:color="auto"/>
            <w:bottom w:val="none" w:sz="0" w:space="0" w:color="auto"/>
            <w:right w:val="none" w:sz="0" w:space="0" w:color="auto"/>
          </w:divBdr>
        </w:div>
        <w:div w:id="1477456538">
          <w:marLeft w:val="480"/>
          <w:marRight w:val="0"/>
          <w:marTop w:val="0"/>
          <w:marBottom w:val="0"/>
          <w:divBdr>
            <w:top w:val="none" w:sz="0" w:space="0" w:color="auto"/>
            <w:left w:val="none" w:sz="0" w:space="0" w:color="auto"/>
            <w:bottom w:val="none" w:sz="0" w:space="0" w:color="auto"/>
            <w:right w:val="none" w:sz="0" w:space="0" w:color="auto"/>
          </w:divBdr>
        </w:div>
        <w:div w:id="1486241832">
          <w:marLeft w:val="480"/>
          <w:marRight w:val="0"/>
          <w:marTop w:val="0"/>
          <w:marBottom w:val="0"/>
          <w:divBdr>
            <w:top w:val="none" w:sz="0" w:space="0" w:color="auto"/>
            <w:left w:val="none" w:sz="0" w:space="0" w:color="auto"/>
            <w:bottom w:val="none" w:sz="0" w:space="0" w:color="auto"/>
            <w:right w:val="none" w:sz="0" w:space="0" w:color="auto"/>
          </w:divBdr>
        </w:div>
        <w:div w:id="1705717313">
          <w:marLeft w:val="480"/>
          <w:marRight w:val="0"/>
          <w:marTop w:val="0"/>
          <w:marBottom w:val="0"/>
          <w:divBdr>
            <w:top w:val="none" w:sz="0" w:space="0" w:color="auto"/>
            <w:left w:val="none" w:sz="0" w:space="0" w:color="auto"/>
            <w:bottom w:val="none" w:sz="0" w:space="0" w:color="auto"/>
            <w:right w:val="none" w:sz="0" w:space="0" w:color="auto"/>
          </w:divBdr>
        </w:div>
        <w:div w:id="188296596">
          <w:marLeft w:val="480"/>
          <w:marRight w:val="0"/>
          <w:marTop w:val="0"/>
          <w:marBottom w:val="0"/>
          <w:divBdr>
            <w:top w:val="none" w:sz="0" w:space="0" w:color="auto"/>
            <w:left w:val="none" w:sz="0" w:space="0" w:color="auto"/>
            <w:bottom w:val="none" w:sz="0" w:space="0" w:color="auto"/>
            <w:right w:val="none" w:sz="0" w:space="0" w:color="auto"/>
          </w:divBdr>
        </w:div>
        <w:div w:id="611016984">
          <w:marLeft w:val="480"/>
          <w:marRight w:val="0"/>
          <w:marTop w:val="0"/>
          <w:marBottom w:val="0"/>
          <w:divBdr>
            <w:top w:val="none" w:sz="0" w:space="0" w:color="auto"/>
            <w:left w:val="none" w:sz="0" w:space="0" w:color="auto"/>
            <w:bottom w:val="none" w:sz="0" w:space="0" w:color="auto"/>
            <w:right w:val="none" w:sz="0" w:space="0" w:color="auto"/>
          </w:divBdr>
        </w:div>
        <w:div w:id="2051226933">
          <w:marLeft w:val="480"/>
          <w:marRight w:val="0"/>
          <w:marTop w:val="0"/>
          <w:marBottom w:val="0"/>
          <w:divBdr>
            <w:top w:val="none" w:sz="0" w:space="0" w:color="auto"/>
            <w:left w:val="none" w:sz="0" w:space="0" w:color="auto"/>
            <w:bottom w:val="none" w:sz="0" w:space="0" w:color="auto"/>
            <w:right w:val="none" w:sz="0" w:space="0" w:color="auto"/>
          </w:divBdr>
        </w:div>
        <w:div w:id="928468223">
          <w:marLeft w:val="480"/>
          <w:marRight w:val="0"/>
          <w:marTop w:val="0"/>
          <w:marBottom w:val="0"/>
          <w:divBdr>
            <w:top w:val="none" w:sz="0" w:space="0" w:color="auto"/>
            <w:left w:val="none" w:sz="0" w:space="0" w:color="auto"/>
            <w:bottom w:val="none" w:sz="0" w:space="0" w:color="auto"/>
            <w:right w:val="none" w:sz="0" w:space="0" w:color="auto"/>
          </w:divBdr>
        </w:div>
        <w:div w:id="1730420995">
          <w:marLeft w:val="480"/>
          <w:marRight w:val="0"/>
          <w:marTop w:val="0"/>
          <w:marBottom w:val="0"/>
          <w:divBdr>
            <w:top w:val="none" w:sz="0" w:space="0" w:color="auto"/>
            <w:left w:val="none" w:sz="0" w:space="0" w:color="auto"/>
            <w:bottom w:val="none" w:sz="0" w:space="0" w:color="auto"/>
            <w:right w:val="none" w:sz="0" w:space="0" w:color="auto"/>
          </w:divBdr>
        </w:div>
        <w:div w:id="319967596">
          <w:marLeft w:val="480"/>
          <w:marRight w:val="0"/>
          <w:marTop w:val="0"/>
          <w:marBottom w:val="0"/>
          <w:divBdr>
            <w:top w:val="none" w:sz="0" w:space="0" w:color="auto"/>
            <w:left w:val="none" w:sz="0" w:space="0" w:color="auto"/>
            <w:bottom w:val="none" w:sz="0" w:space="0" w:color="auto"/>
            <w:right w:val="none" w:sz="0" w:space="0" w:color="auto"/>
          </w:divBdr>
        </w:div>
        <w:div w:id="1278365965">
          <w:marLeft w:val="480"/>
          <w:marRight w:val="0"/>
          <w:marTop w:val="0"/>
          <w:marBottom w:val="0"/>
          <w:divBdr>
            <w:top w:val="none" w:sz="0" w:space="0" w:color="auto"/>
            <w:left w:val="none" w:sz="0" w:space="0" w:color="auto"/>
            <w:bottom w:val="none" w:sz="0" w:space="0" w:color="auto"/>
            <w:right w:val="none" w:sz="0" w:space="0" w:color="auto"/>
          </w:divBdr>
        </w:div>
        <w:div w:id="1968050457">
          <w:marLeft w:val="480"/>
          <w:marRight w:val="0"/>
          <w:marTop w:val="0"/>
          <w:marBottom w:val="0"/>
          <w:divBdr>
            <w:top w:val="none" w:sz="0" w:space="0" w:color="auto"/>
            <w:left w:val="none" w:sz="0" w:space="0" w:color="auto"/>
            <w:bottom w:val="none" w:sz="0" w:space="0" w:color="auto"/>
            <w:right w:val="none" w:sz="0" w:space="0" w:color="auto"/>
          </w:divBdr>
        </w:div>
        <w:div w:id="1890608170">
          <w:marLeft w:val="480"/>
          <w:marRight w:val="0"/>
          <w:marTop w:val="0"/>
          <w:marBottom w:val="0"/>
          <w:divBdr>
            <w:top w:val="none" w:sz="0" w:space="0" w:color="auto"/>
            <w:left w:val="none" w:sz="0" w:space="0" w:color="auto"/>
            <w:bottom w:val="none" w:sz="0" w:space="0" w:color="auto"/>
            <w:right w:val="none" w:sz="0" w:space="0" w:color="auto"/>
          </w:divBdr>
        </w:div>
      </w:divsChild>
    </w:div>
    <w:div w:id="1370572504">
      <w:bodyDiv w:val="1"/>
      <w:marLeft w:val="0"/>
      <w:marRight w:val="0"/>
      <w:marTop w:val="0"/>
      <w:marBottom w:val="0"/>
      <w:divBdr>
        <w:top w:val="none" w:sz="0" w:space="0" w:color="auto"/>
        <w:left w:val="none" w:sz="0" w:space="0" w:color="auto"/>
        <w:bottom w:val="none" w:sz="0" w:space="0" w:color="auto"/>
        <w:right w:val="none" w:sz="0" w:space="0" w:color="auto"/>
      </w:divBdr>
    </w:div>
    <w:div w:id="1371495417">
      <w:bodyDiv w:val="1"/>
      <w:marLeft w:val="0"/>
      <w:marRight w:val="0"/>
      <w:marTop w:val="0"/>
      <w:marBottom w:val="0"/>
      <w:divBdr>
        <w:top w:val="none" w:sz="0" w:space="0" w:color="auto"/>
        <w:left w:val="none" w:sz="0" w:space="0" w:color="auto"/>
        <w:bottom w:val="none" w:sz="0" w:space="0" w:color="auto"/>
        <w:right w:val="none" w:sz="0" w:space="0" w:color="auto"/>
      </w:divBdr>
    </w:div>
    <w:div w:id="1371538929">
      <w:bodyDiv w:val="1"/>
      <w:marLeft w:val="0"/>
      <w:marRight w:val="0"/>
      <w:marTop w:val="0"/>
      <w:marBottom w:val="0"/>
      <w:divBdr>
        <w:top w:val="none" w:sz="0" w:space="0" w:color="auto"/>
        <w:left w:val="none" w:sz="0" w:space="0" w:color="auto"/>
        <w:bottom w:val="none" w:sz="0" w:space="0" w:color="auto"/>
        <w:right w:val="none" w:sz="0" w:space="0" w:color="auto"/>
      </w:divBdr>
    </w:div>
    <w:div w:id="1371683735">
      <w:bodyDiv w:val="1"/>
      <w:marLeft w:val="0"/>
      <w:marRight w:val="0"/>
      <w:marTop w:val="0"/>
      <w:marBottom w:val="0"/>
      <w:divBdr>
        <w:top w:val="none" w:sz="0" w:space="0" w:color="auto"/>
        <w:left w:val="none" w:sz="0" w:space="0" w:color="auto"/>
        <w:bottom w:val="none" w:sz="0" w:space="0" w:color="auto"/>
        <w:right w:val="none" w:sz="0" w:space="0" w:color="auto"/>
      </w:divBdr>
    </w:div>
    <w:div w:id="1372608512">
      <w:bodyDiv w:val="1"/>
      <w:marLeft w:val="0"/>
      <w:marRight w:val="0"/>
      <w:marTop w:val="0"/>
      <w:marBottom w:val="0"/>
      <w:divBdr>
        <w:top w:val="none" w:sz="0" w:space="0" w:color="auto"/>
        <w:left w:val="none" w:sz="0" w:space="0" w:color="auto"/>
        <w:bottom w:val="none" w:sz="0" w:space="0" w:color="auto"/>
        <w:right w:val="none" w:sz="0" w:space="0" w:color="auto"/>
      </w:divBdr>
    </w:div>
    <w:div w:id="1373845715">
      <w:bodyDiv w:val="1"/>
      <w:marLeft w:val="0"/>
      <w:marRight w:val="0"/>
      <w:marTop w:val="0"/>
      <w:marBottom w:val="0"/>
      <w:divBdr>
        <w:top w:val="none" w:sz="0" w:space="0" w:color="auto"/>
        <w:left w:val="none" w:sz="0" w:space="0" w:color="auto"/>
        <w:bottom w:val="none" w:sz="0" w:space="0" w:color="auto"/>
        <w:right w:val="none" w:sz="0" w:space="0" w:color="auto"/>
      </w:divBdr>
    </w:div>
    <w:div w:id="1374429604">
      <w:bodyDiv w:val="1"/>
      <w:marLeft w:val="0"/>
      <w:marRight w:val="0"/>
      <w:marTop w:val="0"/>
      <w:marBottom w:val="0"/>
      <w:divBdr>
        <w:top w:val="none" w:sz="0" w:space="0" w:color="auto"/>
        <w:left w:val="none" w:sz="0" w:space="0" w:color="auto"/>
        <w:bottom w:val="none" w:sz="0" w:space="0" w:color="auto"/>
        <w:right w:val="none" w:sz="0" w:space="0" w:color="auto"/>
      </w:divBdr>
    </w:div>
    <w:div w:id="1374967309">
      <w:bodyDiv w:val="1"/>
      <w:marLeft w:val="0"/>
      <w:marRight w:val="0"/>
      <w:marTop w:val="0"/>
      <w:marBottom w:val="0"/>
      <w:divBdr>
        <w:top w:val="none" w:sz="0" w:space="0" w:color="auto"/>
        <w:left w:val="none" w:sz="0" w:space="0" w:color="auto"/>
        <w:bottom w:val="none" w:sz="0" w:space="0" w:color="auto"/>
        <w:right w:val="none" w:sz="0" w:space="0" w:color="auto"/>
      </w:divBdr>
    </w:div>
    <w:div w:id="1375084656">
      <w:bodyDiv w:val="1"/>
      <w:marLeft w:val="0"/>
      <w:marRight w:val="0"/>
      <w:marTop w:val="0"/>
      <w:marBottom w:val="0"/>
      <w:divBdr>
        <w:top w:val="none" w:sz="0" w:space="0" w:color="auto"/>
        <w:left w:val="none" w:sz="0" w:space="0" w:color="auto"/>
        <w:bottom w:val="none" w:sz="0" w:space="0" w:color="auto"/>
        <w:right w:val="none" w:sz="0" w:space="0" w:color="auto"/>
      </w:divBdr>
    </w:div>
    <w:div w:id="1375883203">
      <w:bodyDiv w:val="1"/>
      <w:marLeft w:val="0"/>
      <w:marRight w:val="0"/>
      <w:marTop w:val="0"/>
      <w:marBottom w:val="0"/>
      <w:divBdr>
        <w:top w:val="none" w:sz="0" w:space="0" w:color="auto"/>
        <w:left w:val="none" w:sz="0" w:space="0" w:color="auto"/>
        <w:bottom w:val="none" w:sz="0" w:space="0" w:color="auto"/>
        <w:right w:val="none" w:sz="0" w:space="0" w:color="auto"/>
      </w:divBdr>
    </w:div>
    <w:div w:id="1376389744">
      <w:bodyDiv w:val="1"/>
      <w:marLeft w:val="0"/>
      <w:marRight w:val="0"/>
      <w:marTop w:val="0"/>
      <w:marBottom w:val="0"/>
      <w:divBdr>
        <w:top w:val="none" w:sz="0" w:space="0" w:color="auto"/>
        <w:left w:val="none" w:sz="0" w:space="0" w:color="auto"/>
        <w:bottom w:val="none" w:sz="0" w:space="0" w:color="auto"/>
        <w:right w:val="none" w:sz="0" w:space="0" w:color="auto"/>
      </w:divBdr>
    </w:div>
    <w:div w:id="1376926017">
      <w:bodyDiv w:val="1"/>
      <w:marLeft w:val="0"/>
      <w:marRight w:val="0"/>
      <w:marTop w:val="0"/>
      <w:marBottom w:val="0"/>
      <w:divBdr>
        <w:top w:val="none" w:sz="0" w:space="0" w:color="auto"/>
        <w:left w:val="none" w:sz="0" w:space="0" w:color="auto"/>
        <w:bottom w:val="none" w:sz="0" w:space="0" w:color="auto"/>
        <w:right w:val="none" w:sz="0" w:space="0" w:color="auto"/>
      </w:divBdr>
    </w:div>
    <w:div w:id="1377438012">
      <w:bodyDiv w:val="1"/>
      <w:marLeft w:val="0"/>
      <w:marRight w:val="0"/>
      <w:marTop w:val="0"/>
      <w:marBottom w:val="0"/>
      <w:divBdr>
        <w:top w:val="none" w:sz="0" w:space="0" w:color="auto"/>
        <w:left w:val="none" w:sz="0" w:space="0" w:color="auto"/>
        <w:bottom w:val="none" w:sz="0" w:space="0" w:color="auto"/>
        <w:right w:val="none" w:sz="0" w:space="0" w:color="auto"/>
      </w:divBdr>
    </w:div>
    <w:div w:id="1377775912">
      <w:bodyDiv w:val="1"/>
      <w:marLeft w:val="0"/>
      <w:marRight w:val="0"/>
      <w:marTop w:val="0"/>
      <w:marBottom w:val="0"/>
      <w:divBdr>
        <w:top w:val="none" w:sz="0" w:space="0" w:color="auto"/>
        <w:left w:val="none" w:sz="0" w:space="0" w:color="auto"/>
        <w:bottom w:val="none" w:sz="0" w:space="0" w:color="auto"/>
        <w:right w:val="none" w:sz="0" w:space="0" w:color="auto"/>
      </w:divBdr>
    </w:div>
    <w:div w:id="1377898928">
      <w:bodyDiv w:val="1"/>
      <w:marLeft w:val="0"/>
      <w:marRight w:val="0"/>
      <w:marTop w:val="0"/>
      <w:marBottom w:val="0"/>
      <w:divBdr>
        <w:top w:val="none" w:sz="0" w:space="0" w:color="auto"/>
        <w:left w:val="none" w:sz="0" w:space="0" w:color="auto"/>
        <w:bottom w:val="none" w:sz="0" w:space="0" w:color="auto"/>
        <w:right w:val="none" w:sz="0" w:space="0" w:color="auto"/>
      </w:divBdr>
    </w:div>
    <w:div w:id="1378623808">
      <w:bodyDiv w:val="1"/>
      <w:marLeft w:val="0"/>
      <w:marRight w:val="0"/>
      <w:marTop w:val="0"/>
      <w:marBottom w:val="0"/>
      <w:divBdr>
        <w:top w:val="none" w:sz="0" w:space="0" w:color="auto"/>
        <w:left w:val="none" w:sz="0" w:space="0" w:color="auto"/>
        <w:bottom w:val="none" w:sz="0" w:space="0" w:color="auto"/>
        <w:right w:val="none" w:sz="0" w:space="0" w:color="auto"/>
      </w:divBdr>
    </w:div>
    <w:div w:id="1378698469">
      <w:bodyDiv w:val="1"/>
      <w:marLeft w:val="0"/>
      <w:marRight w:val="0"/>
      <w:marTop w:val="0"/>
      <w:marBottom w:val="0"/>
      <w:divBdr>
        <w:top w:val="none" w:sz="0" w:space="0" w:color="auto"/>
        <w:left w:val="none" w:sz="0" w:space="0" w:color="auto"/>
        <w:bottom w:val="none" w:sz="0" w:space="0" w:color="auto"/>
        <w:right w:val="none" w:sz="0" w:space="0" w:color="auto"/>
      </w:divBdr>
    </w:div>
    <w:div w:id="1379164259">
      <w:bodyDiv w:val="1"/>
      <w:marLeft w:val="0"/>
      <w:marRight w:val="0"/>
      <w:marTop w:val="0"/>
      <w:marBottom w:val="0"/>
      <w:divBdr>
        <w:top w:val="none" w:sz="0" w:space="0" w:color="auto"/>
        <w:left w:val="none" w:sz="0" w:space="0" w:color="auto"/>
        <w:bottom w:val="none" w:sz="0" w:space="0" w:color="auto"/>
        <w:right w:val="none" w:sz="0" w:space="0" w:color="auto"/>
      </w:divBdr>
    </w:div>
    <w:div w:id="1379433228">
      <w:bodyDiv w:val="1"/>
      <w:marLeft w:val="0"/>
      <w:marRight w:val="0"/>
      <w:marTop w:val="0"/>
      <w:marBottom w:val="0"/>
      <w:divBdr>
        <w:top w:val="none" w:sz="0" w:space="0" w:color="auto"/>
        <w:left w:val="none" w:sz="0" w:space="0" w:color="auto"/>
        <w:bottom w:val="none" w:sz="0" w:space="0" w:color="auto"/>
        <w:right w:val="none" w:sz="0" w:space="0" w:color="auto"/>
      </w:divBdr>
    </w:div>
    <w:div w:id="1379821871">
      <w:bodyDiv w:val="1"/>
      <w:marLeft w:val="0"/>
      <w:marRight w:val="0"/>
      <w:marTop w:val="0"/>
      <w:marBottom w:val="0"/>
      <w:divBdr>
        <w:top w:val="none" w:sz="0" w:space="0" w:color="auto"/>
        <w:left w:val="none" w:sz="0" w:space="0" w:color="auto"/>
        <w:bottom w:val="none" w:sz="0" w:space="0" w:color="auto"/>
        <w:right w:val="none" w:sz="0" w:space="0" w:color="auto"/>
      </w:divBdr>
    </w:div>
    <w:div w:id="1380864402">
      <w:bodyDiv w:val="1"/>
      <w:marLeft w:val="0"/>
      <w:marRight w:val="0"/>
      <w:marTop w:val="0"/>
      <w:marBottom w:val="0"/>
      <w:divBdr>
        <w:top w:val="none" w:sz="0" w:space="0" w:color="auto"/>
        <w:left w:val="none" w:sz="0" w:space="0" w:color="auto"/>
        <w:bottom w:val="none" w:sz="0" w:space="0" w:color="auto"/>
        <w:right w:val="none" w:sz="0" w:space="0" w:color="auto"/>
      </w:divBdr>
      <w:divsChild>
        <w:div w:id="1057321639">
          <w:marLeft w:val="480"/>
          <w:marRight w:val="0"/>
          <w:marTop w:val="0"/>
          <w:marBottom w:val="0"/>
          <w:divBdr>
            <w:top w:val="none" w:sz="0" w:space="0" w:color="auto"/>
            <w:left w:val="none" w:sz="0" w:space="0" w:color="auto"/>
            <w:bottom w:val="none" w:sz="0" w:space="0" w:color="auto"/>
            <w:right w:val="none" w:sz="0" w:space="0" w:color="auto"/>
          </w:divBdr>
        </w:div>
        <w:div w:id="202864306">
          <w:marLeft w:val="480"/>
          <w:marRight w:val="0"/>
          <w:marTop w:val="0"/>
          <w:marBottom w:val="0"/>
          <w:divBdr>
            <w:top w:val="none" w:sz="0" w:space="0" w:color="auto"/>
            <w:left w:val="none" w:sz="0" w:space="0" w:color="auto"/>
            <w:bottom w:val="none" w:sz="0" w:space="0" w:color="auto"/>
            <w:right w:val="none" w:sz="0" w:space="0" w:color="auto"/>
          </w:divBdr>
        </w:div>
        <w:div w:id="823011362">
          <w:marLeft w:val="480"/>
          <w:marRight w:val="0"/>
          <w:marTop w:val="0"/>
          <w:marBottom w:val="0"/>
          <w:divBdr>
            <w:top w:val="none" w:sz="0" w:space="0" w:color="auto"/>
            <w:left w:val="none" w:sz="0" w:space="0" w:color="auto"/>
            <w:bottom w:val="none" w:sz="0" w:space="0" w:color="auto"/>
            <w:right w:val="none" w:sz="0" w:space="0" w:color="auto"/>
          </w:divBdr>
        </w:div>
        <w:div w:id="783578009">
          <w:marLeft w:val="480"/>
          <w:marRight w:val="0"/>
          <w:marTop w:val="0"/>
          <w:marBottom w:val="0"/>
          <w:divBdr>
            <w:top w:val="none" w:sz="0" w:space="0" w:color="auto"/>
            <w:left w:val="none" w:sz="0" w:space="0" w:color="auto"/>
            <w:bottom w:val="none" w:sz="0" w:space="0" w:color="auto"/>
            <w:right w:val="none" w:sz="0" w:space="0" w:color="auto"/>
          </w:divBdr>
        </w:div>
        <w:div w:id="1398363674">
          <w:marLeft w:val="480"/>
          <w:marRight w:val="0"/>
          <w:marTop w:val="0"/>
          <w:marBottom w:val="0"/>
          <w:divBdr>
            <w:top w:val="none" w:sz="0" w:space="0" w:color="auto"/>
            <w:left w:val="none" w:sz="0" w:space="0" w:color="auto"/>
            <w:bottom w:val="none" w:sz="0" w:space="0" w:color="auto"/>
            <w:right w:val="none" w:sz="0" w:space="0" w:color="auto"/>
          </w:divBdr>
        </w:div>
        <w:div w:id="1234780890">
          <w:marLeft w:val="480"/>
          <w:marRight w:val="0"/>
          <w:marTop w:val="0"/>
          <w:marBottom w:val="0"/>
          <w:divBdr>
            <w:top w:val="none" w:sz="0" w:space="0" w:color="auto"/>
            <w:left w:val="none" w:sz="0" w:space="0" w:color="auto"/>
            <w:bottom w:val="none" w:sz="0" w:space="0" w:color="auto"/>
            <w:right w:val="none" w:sz="0" w:space="0" w:color="auto"/>
          </w:divBdr>
        </w:div>
        <w:div w:id="797801351">
          <w:marLeft w:val="480"/>
          <w:marRight w:val="0"/>
          <w:marTop w:val="0"/>
          <w:marBottom w:val="0"/>
          <w:divBdr>
            <w:top w:val="none" w:sz="0" w:space="0" w:color="auto"/>
            <w:left w:val="none" w:sz="0" w:space="0" w:color="auto"/>
            <w:bottom w:val="none" w:sz="0" w:space="0" w:color="auto"/>
            <w:right w:val="none" w:sz="0" w:space="0" w:color="auto"/>
          </w:divBdr>
        </w:div>
        <w:div w:id="665132300">
          <w:marLeft w:val="480"/>
          <w:marRight w:val="0"/>
          <w:marTop w:val="0"/>
          <w:marBottom w:val="0"/>
          <w:divBdr>
            <w:top w:val="none" w:sz="0" w:space="0" w:color="auto"/>
            <w:left w:val="none" w:sz="0" w:space="0" w:color="auto"/>
            <w:bottom w:val="none" w:sz="0" w:space="0" w:color="auto"/>
            <w:right w:val="none" w:sz="0" w:space="0" w:color="auto"/>
          </w:divBdr>
        </w:div>
        <w:div w:id="1887569350">
          <w:marLeft w:val="480"/>
          <w:marRight w:val="0"/>
          <w:marTop w:val="0"/>
          <w:marBottom w:val="0"/>
          <w:divBdr>
            <w:top w:val="none" w:sz="0" w:space="0" w:color="auto"/>
            <w:left w:val="none" w:sz="0" w:space="0" w:color="auto"/>
            <w:bottom w:val="none" w:sz="0" w:space="0" w:color="auto"/>
            <w:right w:val="none" w:sz="0" w:space="0" w:color="auto"/>
          </w:divBdr>
        </w:div>
        <w:div w:id="2055038776">
          <w:marLeft w:val="480"/>
          <w:marRight w:val="0"/>
          <w:marTop w:val="0"/>
          <w:marBottom w:val="0"/>
          <w:divBdr>
            <w:top w:val="none" w:sz="0" w:space="0" w:color="auto"/>
            <w:left w:val="none" w:sz="0" w:space="0" w:color="auto"/>
            <w:bottom w:val="none" w:sz="0" w:space="0" w:color="auto"/>
            <w:right w:val="none" w:sz="0" w:space="0" w:color="auto"/>
          </w:divBdr>
        </w:div>
        <w:div w:id="1980569303">
          <w:marLeft w:val="480"/>
          <w:marRight w:val="0"/>
          <w:marTop w:val="0"/>
          <w:marBottom w:val="0"/>
          <w:divBdr>
            <w:top w:val="none" w:sz="0" w:space="0" w:color="auto"/>
            <w:left w:val="none" w:sz="0" w:space="0" w:color="auto"/>
            <w:bottom w:val="none" w:sz="0" w:space="0" w:color="auto"/>
            <w:right w:val="none" w:sz="0" w:space="0" w:color="auto"/>
          </w:divBdr>
        </w:div>
        <w:div w:id="914440520">
          <w:marLeft w:val="480"/>
          <w:marRight w:val="0"/>
          <w:marTop w:val="0"/>
          <w:marBottom w:val="0"/>
          <w:divBdr>
            <w:top w:val="none" w:sz="0" w:space="0" w:color="auto"/>
            <w:left w:val="none" w:sz="0" w:space="0" w:color="auto"/>
            <w:bottom w:val="none" w:sz="0" w:space="0" w:color="auto"/>
            <w:right w:val="none" w:sz="0" w:space="0" w:color="auto"/>
          </w:divBdr>
        </w:div>
        <w:div w:id="209417857">
          <w:marLeft w:val="480"/>
          <w:marRight w:val="0"/>
          <w:marTop w:val="0"/>
          <w:marBottom w:val="0"/>
          <w:divBdr>
            <w:top w:val="none" w:sz="0" w:space="0" w:color="auto"/>
            <w:left w:val="none" w:sz="0" w:space="0" w:color="auto"/>
            <w:bottom w:val="none" w:sz="0" w:space="0" w:color="auto"/>
            <w:right w:val="none" w:sz="0" w:space="0" w:color="auto"/>
          </w:divBdr>
        </w:div>
        <w:div w:id="1783767254">
          <w:marLeft w:val="480"/>
          <w:marRight w:val="0"/>
          <w:marTop w:val="0"/>
          <w:marBottom w:val="0"/>
          <w:divBdr>
            <w:top w:val="none" w:sz="0" w:space="0" w:color="auto"/>
            <w:left w:val="none" w:sz="0" w:space="0" w:color="auto"/>
            <w:bottom w:val="none" w:sz="0" w:space="0" w:color="auto"/>
            <w:right w:val="none" w:sz="0" w:space="0" w:color="auto"/>
          </w:divBdr>
        </w:div>
        <w:div w:id="1009021659">
          <w:marLeft w:val="480"/>
          <w:marRight w:val="0"/>
          <w:marTop w:val="0"/>
          <w:marBottom w:val="0"/>
          <w:divBdr>
            <w:top w:val="none" w:sz="0" w:space="0" w:color="auto"/>
            <w:left w:val="none" w:sz="0" w:space="0" w:color="auto"/>
            <w:bottom w:val="none" w:sz="0" w:space="0" w:color="auto"/>
            <w:right w:val="none" w:sz="0" w:space="0" w:color="auto"/>
          </w:divBdr>
        </w:div>
        <w:div w:id="1397363268">
          <w:marLeft w:val="480"/>
          <w:marRight w:val="0"/>
          <w:marTop w:val="0"/>
          <w:marBottom w:val="0"/>
          <w:divBdr>
            <w:top w:val="none" w:sz="0" w:space="0" w:color="auto"/>
            <w:left w:val="none" w:sz="0" w:space="0" w:color="auto"/>
            <w:bottom w:val="none" w:sz="0" w:space="0" w:color="auto"/>
            <w:right w:val="none" w:sz="0" w:space="0" w:color="auto"/>
          </w:divBdr>
        </w:div>
        <w:div w:id="1441531582">
          <w:marLeft w:val="480"/>
          <w:marRight w:val="0"/>
          <w:marTop w:val="0"/>
          <w:marBottom w:val="0"/>
          <w:divBdr>
            <w:top w:val="none" w:sz="0" w:space="0" w:color="auto"/>
            <w:left w:val="none" w:sz="0" w:space="0" w:color="auto"/>
            <w:bottom w:val="none" w:sz="0" w:space="0" w:color="auto"/>
            <w:right w:val="none" w:sz="0" w:space="0" w:color="auto"/>
          </w:divBdr>
        </w:div>
        <w:div w:id="1106848396">
          <w:marLeft w:val="480"/>
          <w:marRight w:val="0"/>
          <w:marTop w:val="0"/>
          <w:marBottom w:val="0"/>
          <w:divBdr>
            <w:top w:val="none" w:sz="0" w:space="0" w:color="auto"/>
            <w:left w:val="none" w:sz="0" w:space="0" w:color="auto"/>
            <w:bottom w:val="none" w:sz="0" w:space="0" w:color="auto"/>
            <w:right w:val="none" w:sz="0" w:space="0" w:color="auto"/>
          </w:divBdr>
        </w:div>
        <w:div w:id="1045178572">
          <w:marLeft w:val="480"/>
          <w:marRight w:val="0"/>
          <w:marTop w:val="0"/>
          <w:marBottom w:val="0"/>
          <w:divBdr>
            <w:top w:val="none" w:sz="0" w:space="0" w:color="auto"/>
            <w:left w:val="none" w:sz="0" w:space="0" w:color="auto"/>
            <w:bottom w:val="none" w:sz="0" w:space="0" w:color="auto"/>
            <w:right w:val="none" w:sz="0" w:space="0" w:color="auto"/>
          </w:divBdr>
        </w:div>
        <w:div w:id="546527670">
          <w:marLeft w:val="480"/>
          <w:marRight w:val="0"/>
          <w:marTop w:val="0"/>
          <w:marBottom w:val="0"/>
          <w:divBdr>
            <w:top w:val="none" w:sz="0" w:space="0" w:color="auto"/>
            <w:left w:val="none" w:sz="0" w:space="0" w:color="auto"/>
            <w:bottom w:val="none" w:sz="0" w:space="0" w:color="auto"/>
            <w:right w:val="none" w:sz="0" w:space="0" w:color="auto"/>
          </w:divBdr>
        </w:div>
        <w:div w:id="1189835172">
          <w:marLeft w:val="480"/>
          <w:marRight w:val="0"/>
          <w:marTop w:val="0"/>
          <w:marBottom w:val="0"/>
          <w:divBdr>
            <w:top w:val="none" w:sz="0" w:space="0" w:color="auto"/>
            <w:left w:val="none" w:sz="0" w:space="0" w:color="auto"/>
            <w:bottom w:val="none" w:sz="0" w:space="0" w:color="auto"/>
            <w:right w:val="none" w:sz="0" w:space="0" w:color="auto"/>
          </w:divBdr>
        </w:div>
        <w:div w:id="971788354">
          <w:marLeft w:val="480"/>
          <w:marRight w:val="0"/>
          <w:marTop w:val="0"/>
          <w:marBottom w:val="0"/>
          <w:divBdr>
            <w:top w:val="none" w:sz="0" w:space="0" w:color="auto"/>
            <w:left w:val="none" w:sz="0" w:space="0" w:color="auto"/>
            <w:bottom w:val="none" w:sz="0" w:space="0" w:color="auto"/>
            <w:right w:val="none" w:sz="0" w:space="0" w:color="auto"/>
          </w:divBdr>
        </w:div>
        <w:div w:id="57022210">
          <w:marLeft w:val="480"/>
          <w:marRight w:val="0"/>
          <w:marTop w:val="0"/>
          <w:marBottom w:val="0"/>
          <w:divBdr>
            <w:top w:val="none" w:sz="0" w:space="0" w:color="auto"/>
            <w:left w:val="none" w:sz="0" w:space="0" w:color="auto"/>
            <w:bottom w:val="none" w:sz="0" w:space="0" w:color="auto"/>
            <w:right w:val="none" w:sz="0" w:space="0" w:color="auto"/>
          </w:divBdr>
        </w:div>
        <w:div w:id="972708112">
          <w:marLeft w:val="480"/>
          <w:marRight w:val="0"/>
          <w:marTop w:val="0"/>
          <w:marBottom w:val="0"/>
          <w:divBdr>
            <w:top w:val="none" w:sz="0" w:space="0" w:color="auto"/>
            <w:left w:val="none" w:sz="0" w:space="0" w:color="auto"/>
            <w:bottom w:val="none" w:sz="0" w:space="0" w:color="auto"/>
            <w:right w:val="none" w:sz="0" w:space="0" w:color="auto"/>
          </w:divBdr>
        </w:div>
        <w:div w:id="1657296590">
          <w:marLeft w:val="480"/>
          <w:marRight w:val="0"/>
          <w:marTop w:val="0"/>
          <w:marBottom w:val="0"/>
          <w:divBdr>
            <w:top w:val="none" w:sz="0" w:space="0" w:color="auto"/>
            <w:left w:val="none" w:sz="0" w:space="0" w:color="auto"/>
            <w:bottom w:val="none" w:sz="0" w:space="0" w:color="auto"/>
            <w:right w:val="none" w:sz="0" w:space="0" w:color="auto"/>
          </w:divBdr>
        </w:div>
        <w:div w:id="1273709041">
          <w:marLeft w:val="480"/>
          <w:marRight w:val="0"/>
          <w:marTop w:val="0"/>
          <w:marBottom w:val="0"/>
          <w:divBdr>
            <w:top w:val="none" w:sz="0" w:space="0" w:color="auto"/>
            <w:left w:val="none" w:sz="0" w:space="0" w:color="auto"/>
            <w:bottom w:val="none" w:sz="0" w:space="0" w:color="auto"/>
            <w:right w:val="none" w:sz="0" w:space="0" w:color="auto"/>
          </w:divBdr>
        </w:div>
        <w:div w:id="1372412729">
          <w:marLeft w:val="480"/>
          <w:marRight w:val="0"/>
          <w:marTop w:val="0"/>
          <w:marBottom w:val="0"/>
          <w:divBdr>
            <w:top w:val="none" w:sz="0" w:space="0" w:color="auto"/>
            <w:left w:val="none" w:sz="0" w:space="0" w:color="auto"/>
            <w:bottom w:val="none" w:sz="0" w:space="0" w:color="auto"/>
            <w:right w:val="none" w:sz="0" w:space="0" w:color="auto"/>
          </w:divBdr>
        </w:div>
        <w:div w:id="840121563">
          <w:marLeft w:val="480"/>
          <w:marRight w:val="0"/>
          <w:marTop w:val="0"/>
          <w:marBottom w:val="0"/>
          <w:divBdr>
            <w:top w:val="none" w:sz="0" w:space="0" w:color="auto"/>
            <w:left w:val="none" w:sz="0" w:space="0" w:color="auto"/>
            <w:bottom w:val="none" w:sz="0" w:space="0" w:color="auto"/>
            <w:right w:val="none" w:sz="0" w:space="0" w:color="auto"/>
          </w:divBdr>
        </w:div>
        <w:div w:id="857306308">
          <w:marLeft w:val="480"/>
          <w:marRight w:val="0"/>
          <w:marTop w:val="0"/>
          <w:marBottom w:val="0"/>
          <w:divBdr>
            <w:top w:val="none" w:sz="0" w:space="0" w:color="auto"/>
            <w:left w:val="none" w:sz="0" w:space="0" w:color="auto"/>
            <w:bottom w:val="none" w:sz="0" w:space="0" w:color="auto"/>
            <w:right w:val="none" w:sz="0" w:space="0" w:color="auto"/>
          </w:divBdr>
        </w:div>
        <w:div w:id="979848239">
          <w:marLeft w:val="480"/>
          <w:marRight w:val="0"/>
          <w:marTop w:val="0"/>
          <w:marBottom w:val="0"/>
          <w:divBdr>
            <w:top w:val="none" w:sz="0" w:space="0" w:color="auto"/>
            <w:left w:val="none" w:sz="0" w:space="0" w:color="auto"/>
            <w:bottom w:val="none" w:sz="0" w:space="0" w:color="auto"/>
            <w:right w:val="none" w:sz="0" w:space="0" w:color="auto"/>
          </w:divBdr>
        </w:div>
        <w:div w:id="1314531439">
          <w:marLeft w:val="480"/>
          <w:marRight w:val="0"/>
          <w:marTop w:val="0"/>
          <w:marBottom w:val="0"/>
          <w:divBdr>
            <w:top w:val="none" w:sz="0" w:space="0" w:color="auto"/>
            <w:left w:val="none" w:sz="0" w:space="0" w:color="auto"/>
            <w:bottom w:val="none" w:sz="0" w:space="0" w:color="auto"/>
            <w:right w:val="none" w:sz="0" w:space="0" w:color="auto"/>
          </w:divBdr>
        </w:div>
        <w:div w:id="991522407">
          <w:marLeft w:val="480"/>
          <w:marRight w:val="0"/>
          <w:marTop w:val="0"/>
          <w:marBottom w:val="0"/>
          <w:divBdr>
            <w:top w:val="none" w:sz="0" w:space="0" w:color="auto"/>
            <w:left w:val="none" w:sz="0" w:space="0" w:color="auto"/>
            <w:bottom w:val="none" w:sz="0" w:space="0" w:color="auto"/>
            <w:right w:val="none" w:sz="0" w:space="0" w:color="auto"/>
          </w:divBdr>
        </w:div>
        <w:div w:id="2094037790">
          <w:marLeft w:val="480"/>
          <w:marRight w:val="0"/>
          <w:marTop w:val="0"/>
          <w:marBottom w:val="0"/>
          <w:divBdr>
            <w:top w:val="none" w:sz="0" w:space="0" w:color="auto"/>
            <w:left w:val="none" w:sz="0" w:space="0" w:color="auto"/>
            <w:bottom w:val="none" w:sz="0" w:space="0" w:color="auto"/>
            <w:right w:val="none" w:sz="0" w:space="0" w:color="auto"/>
          </w:divBdr>
        </w:div>
        <w:div w:id="1833719366">
          <w:marLeft w:val="480"/>
          <w:marRight w:val="0"/>
          <w:marTop w:val="0"/>
          <w:marBottom w:val="0"/>
          <w:divBdr>
            <w:top w:val="none" w:sz="0" w:space="0" w:color="auto"/>
            <w:left w:val="none" w:sz="0" w:space="0" w:color="auto"/>
            <w:bottom w:val="none" w:sz="0" w:space="0" w:color="auto"/>
            <w:right w:val="none" w:sz="0" w:space="0" w:color="auto"/>
          </w:divBdr>
        </w:div>
        <w:div w:id="1714501530">
          <w:marLeft w:val="480"/>
          <w:marRight w:val="0"/>
          <w:marTop w:val="0"/>
          <w:marBottom w:val="0"/>
          <w:divBdr>
            <w:top w:val="none" w:sz="0" w:space="0" w:color="auto"/>
            <w:left w:val="none" w:sz="0" w:space="0" w:color="auto"/>
            <w:bottom w:val="none" w:sz="0" w:space="0" w:color="auto"/>
            <w:right w:val="none" w:sz="0" w:space="0" w:color="auto"/>
          </w:divBdr>
        </w:div>
        <w:div w:id="830953171">
          <w:marLeft w:val="480"/>
          <w:marRight w:val="0"/>
          <w:marTop w:val="0"/>
          <w:marBottom w:val="0"/>
          <w:divBdr>
            <w:top w:val="none" w:sz="0" w:space="0" w:color="auto"/>
            <w:left w:val="none" w:sz="0" w:space="0" w:color="auto"/>
            <w:bottom w:val="none" w:sz="0" w:space="0" w:color="auto"/>
            <w:right w:val="none" w:sz="0" w:space="0" w:color="auto"/>
          </w:divBdr>
        </w:div>
        <w:div w:id="64492495">
          <w:marLeft w:val="480"/>
          <w:marRight w:val="0"/>
          <w:marTop w:val="0"/>
          <w:marBottom w:val="0"/>
          <w:divBdr>
            <w:top w:val="none" w:sz="0" w:space="0" w:color="auto"/>
            <w:left w:val="none" w:sz="0" w:space="0" w:color="auto"/>
            <w:bottom w:val="none" w:sz="0" w:space="0" w:color="auto"/>
            <w:right w:val="none" w:sz="0" w:space="0" w:color="auto"/>
          </w:divBdr>
        </w:div>
        <w:div w:id="1993288673">
          <w:marLeft w:val="480"/>
          <w:marRight w:val="0"/>
          <w:marTop w:val="0"/>
          <w:marBottom w:val="0"/>
          <w:divBdr>
            <w:top w:val="none" w:sz="0" w:space="0" w:color="auto"/>
            <w:left w:val="none" w:sz="0" w:space="0" w:color="auto"/>
            <w:bottom w:val="none" w:sz="0" w:space="0" w:color="auto"/>
            <w:right w:val="none" w:sz="0" w:space="0" w:color="auto"/>
          </w:divBdr>
        </w:div>
        <w:div w:id="1602908394">
          <w:marLeft w:val="480"/>
          <w:marRight w:val="0"/>
          <w:marTop w:val="0"/>
          <w:marBottom w:val="0"/>
          <w:divBdr>
            <w:top w:val="none" w:sz="0" w:space="0" w:color="auto"/>
            <w:left w:val="none" w:sz="0" w:space="0" w:color="auto"/>
            <w:bottom w:val="none" w:sz="0" w:space="0" w:color="auto"/>
            <w:right w:val="none" w:sz="0" w:space="0" w:color="auto"/>
          </w:divBdr>
        </w:div>
        <w:div w:id="2065981748">
          <w:marLeft w:val="480"/>
          <w:marRight w:val="0"/>
          <w:marTop w:val="0"/>
          <w:marBottom w:val="0"/>
          <w:divBdr>
            <w:top w:val="none" w:sz="0" w:space="0" w:color="auto"/>
            <w:left w:val="none" w:sz="0" w:space="0" w:color="auto"/>
            <w:bottom w:val="none" w:sz="0" w:space="0" w:color="auto"/>
            <w:right w:val="none" w:sz="0" w:space="0" w:color="auto"/>
          </w:divBdr>
        </w:div>
        <w:div w:id="821429046">
          <w:marLeft w:val="480"/>
          <w:marRight w:val="0"/>
          <w:marTop w:val="0"/>
          <w:marBottom w:val="0"/>
          <w:divBdr>
            <w:top w:val="none" w:sz="0" w:space="0" w:color="auto"/>
            <w:left w:val="none" w:sz="0" w:space="0" w:color="auto"/>
            <w:bottom w:val="none" w:sz="0" w:space="0" w:color="auto"/>
            <w:right w:val="none" w:sz="0" w:space="0" w:color="auto"/>
          </w:divBdr>
        </w:div>
        <w:div w:id="952906005">
          <w:marLeft w:val="480"/>
          <w:marRight w:val="0"/>
          <w:marTop w:val="0"/>
          <w:marBottom w:val="0"/>
          <w:divBdr>
            <w:top w:val="none" w:sz="0" w:space="0" w:color="auto"/>
            <w:left w:val="none" w:sz="0" w:space="0" w:color="auto"/>
            <w:bottom w:val="none" w:sz="0" w:space="0" w:color="auto"/>
            <w:right w:val="none" w:sz="0" w:space="0" w:color="auto"/>
          </w:divBdr>
        </w:div>
        <w:div w:id="43256798">
          <w:marLeft w:val="480"/>
          <w:marRight w:val="0"/>
          <w:marTop w:val="0"/>
          <w:marBottom w:val="0"/>
          <w:divBdr>
            <w:top w:val="none" w:sz="0" w:space="0" w:color="auto"/>
            <w:left w:val="none" w:sz="0" w:space="0" w:color="auto"/>
            <w:bottom w:val="none" w:sz="0" w:space="0" w:color="auto"/>
            <w:right w:val="none" w:sz="0" w:space="0" w:color="auto"/>
          </w:divBdr>
        </w:div>
        <w:div w:id="1176529716">
          <w:marLeft w:val="480"/>
          <w:marRight w:val="0"/>
          <w:marTop w:val="0"/>
          <w:marBottom w:val="0"/>
          <w:divBdr>
            <w:top w:val="none" w:sz="0" w:space="0" w:color="auto"/>
            <w:left w:val="none" w:sz="0" w:space="0" w:color="auto"/>
            <w:bottom w:val="none" w:sz="0" w:space="0" w:color="auto"/>
            <w:right w:val="none" w:sz="0" w:space="0" w:color="auto"/>
          </w:divBdr>
        </w:div>
        <w:div w:id="1511019513">
          <w:marLeft w:val="480"/>
          <w:marRight w:val="0"/>
          <w:marTop w:val="0"/>
          <w:marBottom w:val="0"/>
          <w:divBdr>
            <w:top w:val="none" w:sz="0" w:space="0" w:color="auto"/>
            <w:left w:val="none" w:sz="0" w:space="0" w:color="auto"/>
            <w:bottom w:val="none" w:sz="0" w:space="0" w:color="auto"/>
            <w:right w:val="none" w:sz="0" w:space="0" w:color="auto"/>
          </w:divBdr>
        </w:div>
        <w:div w:id="96171979">
          <w:marLeft w:val="480"/>
          <w:marRight w:val="0"/>
          <w:marTop w:val="0"/>
          <w:marBottom w:val="0"/>
          <w:divBdr>
            <w:top w:val="none" w:sz="0" w:space="0" w:color="auto"/>
            <w:left w:val="none" w:sz="0" w:space="0" w:color="auto"/>
            <w:bottom w:val="none" w:sz="0" w:space="0" w:color="auto"/>
            <w:right w:val="none" w:sz="0" w:space="0" w:color="auto"/>
          </w:divBdr>
        </w:div>
        <w:div w:id="1237204359">
          <w:marLeft w:val="480"/>
          <w:marRight w:val="0"/>
          <w:marTop w:val="0"/>
          <w:marBottom w:val="0"/>
          <w:divBdr>
            <w:top w:val="none" w:sz="0" w:space="0" w:color="auto"/>
            <w:left w:val="none" w:sz="0" w:space="0" w:color="auto"/>
            <w:bottom w:val="none" w:sz="0" w:space="0" w:color="auto"/>
            <w:right w:val="none" w:sz="0" w:space="0" w:color="auto"/>
          </w:divBdr>
        </w:div>
        <w:div w:id="96366991">
          <w:marLeft w:val="480"/>
          <w:marRight w:val="0"/>
          <w:marTop w:val="0"/>
          <w:marBottom w:val="0"/>
          <w:divBdr>
            <w:top w:val="none" w:sz="0" w:space="0" w:color="auto"/>
            <w:left w:val="none" w:sz="0" w:space="0" w:color="auto"/>
            <w:bottom w:val="none" w:sz="0" w:space="0" w:color="auto"/>
            <w:right w:val="none" w:sz="0" w:space="0" w:color="auto"/>
          </w:divBdr>
        </w:div>
        <w:div w:id="389772507">
          <w:marLeft w:val="480"/>
          <w:marRight w:val="0"/>
          <w:marTop w:val="0"/>
          <w:marBottom w:val="0"/>
          <w:divBdr>
            <w:top w:val="none" w:sz="0" w:space="0" w:color="auto"/>
            <w:left w:val="none" w:sz="0" w:space="0" w:color="auto"/>
            <w:bottom w:val="none" w:sz="0" w:space="0" w:color="auto"/>
            <w:right w:val="none" w:sz="0" w:space="0" w:color="auto"/>
          </w:divBdr>
        </w:div>
        <w:div w:id="618416462">
          <w:marLeft w:val="480"/>
          <w:marRight w:val="0"/>
          <w:marTop w:val="0"/>
          <w:marBottom w:val="0"/>
          <w:divBdr>
            <w:top w:val="none" w:sz="0" w:space="0" w:color="auto"/>
            <w:left w:val="none" w:sz="0" w:space="0" w:color="auto"/>
            <w:bottom w:val="none" w:sz="0" w:space="0" w:color="auto"/>
            <w:right w:val="none" w:sz="0" w:space="0" w:color="auto"/>
          </w:divBdr>
        </w:div>
        <w:div w:id="1113138133">
          <w:marLeft w:val="480"/>
          <w:marRight w:val="0"/>
          <w:marTop w:val="0"/>
          <w:marBottom w:val="0"/>
          <w:divBdr>
            <w:top w:val="none" w:sz="0" w:space="0" w:color="auto"/>
            <w:left w:val="none" w:sz="0" w:space="0" w:color="auto"/>
            <w:bottom w:val="none" w:sz="0" w:space="0" w:color="auto"/>
            <w:right w:val="none" w:sz="0" w:space="0" w:color="auto"/>
          </w:divBdr>
        </w:div>
        <w:div w:id="982543576">
          <w:marLeft w:val="480"/>
          <w:marRight w:val="0"/>
          <w:marTop w:val="0"/>
          <w:marBottom w:val="0"/>
          <w:divBdr>
            <w:top w:val="none" w:sz="0" w:space="0" w:color="auto"/>
            <w:left w:val="none" w:sz="0" w:space="0" w:color="auto"/>
            <w:bottom w:val="none" w:sz="0" w:space="0" w:color="auto"/>
            <w:right w:val="none" w:sz="0" w:space="0" w:color="auto"/>
          </w:divBdr>
        </w:div>
        <w:div w:id="841360715">
          <w:marLeft w:val="480"/>
          <w:marRight w:val="0"/>
          <w:marTop w:val="0"/>
          <w:marBottom w:val="0"/>
          <w:divBdr>
            <w:top w:val="none" w:sz="0" w:space="0" w:color="auto"/>
            <w:left w:val="none" w:sz="0" w:space="0" w:color="auto"/>
            <w:bottom w:val="none" w:sz="0" w:space="0" w:color="auto"/>
            <w:right w:val="none" w:sz="0" w:space="0" w:color="auto"/>
          </w:divBdr>
        </w:div>
        <w:div w:id="1347554901">
          <w:marLeft w:val="480"/>
          <w:marRight w:val="0"/>
          <w:marTop w:val="0"/>
          <w:marBottom w:val="0"/>
          <w:divBdr>
            <w:top w:val="none" w:sz="0" w:space="0" w:color="auto"/>
            <w:left w:val="none" w:sz="0" w:space="0" w:color="auto"/>
            <w:bottom w:val="none" w:sz="0" w:space="0" w:color="auto"/>
            <w:right w:val="none" w:sz="0" w:space="0" w:color="auto"/>
          </w:divBdr>
        </w:div>
        <w:div w:id="1684279217">
          <w:marLeft w:val="480"/>
          <w:marRight w:val="0"/>
          <w:marTop w:val="0"/>
          <w:marBottom w:val="0"/>
          <w:divBdr>
            <w:top w:val="none" w:sz="0" w:space="0" w:color="auto"/>
            <w:left w:val="none" w:sz="0" w:space="0" w:color="auto"/>
            <w:bottom w:val="none" w:sz="0" w:space="0" w:color="auto"/>
            <w:right w:val="none" w:sz="0" w:space="0" w:color="auto"/>
          </w:divBdr>
        </w:div>
        <w:div w:id="1996375547">
          <w:marLeft w:val="480"/>
          <w:marRight w:val="0"/>
          <w:marTop w:val="0"/>
          <w:marBottom w:val="0"/>
          <w:divBdr>
            <w:top w:val="none" w:sz="0" w:space="0" w:color="auto"/>
            <w:left w:val="none" w:sz="0" w:space="0" w:color="auto"/>
            <w:bottom w:val="none" w:sz="0" w:space="0" w:color="auto"/>
            <w:right w:val="none" w:sz="0" w:space="0" w:color="auto"/>
          </w:divBdr>
        </w:div>
        <w:div w:id="964584527">
          <w:marLeft w:val="480"/>
          <w:marRight w:val="0"/>
          <w:marTop w:val="0"/>
          <w:marBottom w:val="0"/>
          <w:divBdr>
            <w:top w:val="none" w:sz="0" w:space="0" w:color="auto"/>
            <w:left w:val="none" w:sz="0" w:space="0" w:color="auto"/>
            <w:bottom w:val="none" w:sz="0" w:space="0" w:color="auto"/>
            <w:right w:val="none" w:sz="0" w:space="0" w:color="auto"/>
          </w:divBdr>
        </w:div>
        <w:div w:id="1075326079">
          <w:marLeft w:val="480"/>
          <w:marRight w:val="0"/>
          <w:marTop w:val="0"/>
          <w:marBottom w:val="0"/>
          <w:divBdr>
            <w:top w:val="none" w:sz="0" w:space="0" w:color="auto"/>
            <w:left w:val="none" w:sz="0" w:space="0" w:color="auto"/>
            <w:bottom w:val="none" w:sz="0" w:space="0" w:color="auto"/>
            <w:right w:val="none" w:sz="0" w:space="0" w:color="auto"/>
          </w:divBdr>
        </w:div>
        <w:div w:id="395713958">
          <w:marLeft w:val="480"/>
          <w:marRight w:val="0"/>
          <w:marTop w:val="0"/>
          <w:marBottom w:val="0"/>
          <w:divBdr>
            <w:top w:val="none" w:sz="0" w:space="0" w:color="auto"/>
            <w:left w:val="none" w:sz="0" w:space="0" w:color="auto"/>
            <w:bottom w:val="none" w:sz="0" w:space="0" w:color="auto"/>
            <w:right w:val="none" w:sz="0" w:space="0" w:color="auto"/>
          </w:divBdr>
        </w:div>
        <w:div w:id="1976250633">
          <w:marLeft w:val="480"/>
          <w:marRight w:val="0"/>
          <w:marTop w:val="0"/>
          <w:marBottom w:val="0"/>
          <w:divBdr>
            <w:top w:val="none" w:sz="0" w:space="0" w:color="auto"/>
            <w:left w:val="none" w:sz="0" w:space="0" w:color="auto"/>
            <w:bottom w:val="none" w:sz="0" w:space="0" w:color="auto"/>
            <w:right w:val="none" w:sz="0" w:space="0" w:color="auto"/>
          </w:divBdr>
        </w:div>
        <w:div w:id="1268350720">
          <w:marLeft w:val="480"/>
          <w:marRight w:val="0"/>
          <w:marTop w:val="0"/>
          <w:marBottom w:val="0"/>
          <w:divBdr>
            <w:top w:val="none" w:sz="0" w:space="0" w:color="auto"/>
            <w:left w:val="none" w:sz="0" w:space="0" w:color="auto"/>
            <w:bottom w:val="none" w:sz="0" w:space="0" w:color="auto"/>
            <w:right w:val="none" w:sz="0" w:space="0" w:color="auto"/>
          </w:divBdr>
        </w:div>
      </w:divsChild>
    </w:div>
    <w:div w:id="1381057587">
      <w:bodyDiv w:val="1"/>
      <w:marLeft w:val="0"/>
      <w:marRight w:val="0"/>
      <w:marTop w:val="0"/>
      <w:marBottom w:val="0"/>
      <w:divBdr>
        <w:top w:val="none" w:sz="0" w:space="0" w:color="auto"/>
        <w:left w:val="none" w:sz="0" w:space="0" w:color="auto"/>
        <w:bottom w:val="none" w:sz="0" w:space="0" w:color="auto"/>
        <w:right w:val="none" w:sz="0" w:space="0" w:color="auto"/>
      </w:divBdr>
    </w:div>
    <w:div w:id="1381587655">
      <w:bodyDiv w:val="1"/>
      <w:marLeft w:val="0"/>
      <w:marRight w:val="0"/>
      <w:marTop w:val="0"/>
      <w:marBottom w:val="0"/>
      <w:divBdr>
        <w:top w:val="none" w:sz="0" w:space="0" w:color="auto"/>
        <w:left w:val="none" w:sz="0" w:space="0" w:color="auto"/>
        <w:bottom w:val="none" w:sz="0" w:space="0" w:color="auto"/>
        <w:right w:val="none" w:sz="0" w:space="0" w:color="auto"/>
      </w:divBdr>
    </w:div>
    <w:div w:id="1381712508">
      <w:bodyDiv w:val="1"/>
      <w:marLeft w:val="0"/>
      <w:marRight w:val="0"/>
      <w:marTop w:val="0"/>
      <w:marBottom w:val="0"/>
      <w:divBdr>
        <w:top w:val="none" w:sz="0" w:space="0" w:color="auto"/>
        <w:left w:val="none" w:sz="0" w:space="0" w:color="auto"/>
        <w:bottom w:val="none" w:sz="0" w:space="0" w:color="auto"/>
        <w:right w:val="none" w:sz="0" w:space="0" w:color="auto"/>
      </w:divBdr>
      <w:divsChild>
        <w:div w:id="68964954">
          <w:marLeft w:val="480"/>
          <w:marRight w:val="0"/>
          <w:marTop w:val="0"/>
          <w:marBottom w:val="0"/>
          <w:divBdr>
            <w:top w:val="none" w:sz="0" w:space="0" w:color="auto"/>
            <w:left w:val="none" w:sz="0" w:space="0" w:color="auto"/>
            <w:bottom w:val="none" w:sz="0" w:space="0" w:color="auto"/>
            <w:right w:val="none" w:sz="0" w:space="0" w:color="auto"/>
          </w:divBdr>
        </w:div>
        <w:div w:id="2036226169">
          <w:marLeft w:val="480"/>
          <w:marRight w:val="0"/>
          <w:marTop w:val="0"/>
          <w:marBottom w:val="0"/>
          <w:divBdr>
            <w:top w:val="none" w:sz="0" w:space="0" w:color="auto"/>
            <w:left w:val="none" w:sz="0" w:space="0" w:color="auto"/>
            <w:bottom w:val="none" w:sz="0" w:space="0" w:color="auto"/>
            <w:right w:val="none" w:sz="0" w:space="0" w:color="auto"/>
          </w:divBdr>
        </w:div>
        <w:div w:id="974484052">
          <w:marLeft w:val="480"/>
          <w:marRight w:val="0"/>
          <w:marTop w:val="0"/>
          <w:marBottom w:val="0"/>
          <w:divBdr>
            <w:top w:val="none" w:sz="0" w:space="0" w:color="auto"/>
            <w:left w:val="none" w:sz="0" w:space="0" w:color="auto"/>
            <w:bottom w:val="none" w:sz="0" w:space="0" w:color="auto"/>
            <w:right w:val="none" w:sz="0" w:space="0" w:color="auto"/>
          </w:divBdr>
        </w:div>
        <w:div w:id="862130440">
          <w:marLeft w:val="480"/>
          <w:marRight w:val="0"/>
          <w:marTop w:val="0"/>
          <w:marBottom w:val="0"/>
          <w:divBdr>
            <w:top w:val="none" w:sz="0" w:space="0" w:color="auto"/>
            <w:left w:val="none" w:sz="0" w:space="0" w:color="auto"/>
            <w:bottom w:val="none" w:sz="0" w:space="0" w:color="auto"/>
            <w:right w:val="none" w:sz="0" w:space="0" w:color="auto"/>
          </w:divBdr>
        </w:div>
        <w:div w:id="1817145547">
          <w:marLeft w:val="480"/>
          <w:marRight w:val="0"/>
          <w:marTop w:val="0"/>
          <w:marBottom w:val="0"/>
          <w:divBdr>
            <w:top w:val="none" w:sz="0" w:space="0" w:color="auto"/>
            <w:left w:val="none" w:sz="0" w:space="0" w:color="auto"/>
            <w:bottom w:val="none" w:sz="0" w:space="0" w:color="auto"/>
            <w:right w:val="none" w:sz="0" w:space="0" w:color="auto"/>
          </w:divBdr>
        </w:div>
        <w:div w:id="1211456879">
          <w:marLeft w:val="480"/>
          <w:marRight w:val="0"/>
          <w:marTop w:val="0"/>
          <w:marBottom w:val="0"/>
          <w:divBdr>
            <w:top w:val="none" w:sz="0" w:space="0" w:color="auto"/>
            <w:left w:val="none" w:sz="0" w:space="0" w:color="auto"/>
            <w:bottom w:val="none" w:sz="0" w:space="0" w:color="auto"/>
            <w:right w:val="none" w:sz="0" w:space="0" w:color="auto"/>
          </w:divBdr>
        </w:div>
        <w:div w:id="108008904">
          <w:marLeft w:val="480"/>
          <w:marRight w:val="0"/>
          <w:marTop w:val="0"/>
          <w:marBottom w:val="0"/>
          <w:divBdr>
            <w:top w:val="none" w:sz="0" w:space="0" w:color="auto"/>
            <w:left w:val="none" w:sz="0" w:space="0" w:color="auto"/>
            <w:bottom w:val="none" w:sz="0" w:space="0" w:color="auto"/>
            <w:right w:val="none" w:sz="0" w:space="0" w:color="auto"/>
          </w:divBdr>
        </w:div>
        <w:div w:id="845705308">
          <w:marLeft w:val="480"/>
          <w:marRight w:val="0"/>
          <w:marTop w:val="0"/>
          <w:marBottom w:val="0"/>
          <w:divBdr>
            <w:top w:val="none" w:sz="0" w:space="0" w:color="auto"/>
            <w:left w:val="none" w:sz="0" w:space="0" w:color="auto"/>
            <w:bottom w:val="none" w:sz="0" w:space="0" w:color="auto"/>
            <w:right w:val="none" w:sz="0" w:space="0" w:color="auto"/>
          </w:divBdr>
        </w:div>
        <w:div w:id="427503393">
          <w:marLeft w:val="480"/>
          <w:marRight w:val="0"/>
          <w:marTop w:val="0"/>
          <w:marBottom w:val="0"/>
          <w:divBdr>
            <w:top w:val="none" w:sz="0" w:space="0" w:color="auto"/>
            <w:left w:val="none" w:sz="0" w:space="0" w:color="auto"/>
            <w:bottom w:val="none" w:sz="0" w:space="0" w:color="auto"/>
            <w:right w:val="none" w:sz="0" w:space="0" w:color="auto"/>
          </w:divBdr>
        </w:div>
        <w:div w:id="392657053">
          <w:marLeft w:val="480"/>
          <w:marRight w:val="0"/>
          <w:marTop w:val="0"/>
          <w:marBottom w:val="0"/>
          <w:divBdr>
            <w:top w:val="none" w:sz="0" w:space="0" w:color="auto"/>
            <w:left w:val="none" w:sz="0" w:space="0" w:color="auto"/>
            <w:bottom w:val="none" w:sz="0" w:space="0" w:color="auto"/>
            <w:right w:val="none" w:sz="0" w:space="0" w:color="auto"/>
          </w:divBdr>
        </w:div>
        <w:div w:id="1008094397">
          <w:marLeft w:val="480"/>
          <w:marRight w:val="0"/>
          <w:marTop w:val="0"/>
          <w:marBottom w:val="0"/>
          <w:divBdr>
            <w:top w:val="none" w:sz="0" w:space="0" w:color="auto"/>
            <w:left w:val="none" w:sz="0" w:space="0" w:color="auto"/>
            <w:bottom w:val="none" w:sz="0" w:space="0" w:color="auto"/>
            <w:right w:val="none" w:sz="0" w:space="0" w:color="auto"/>
          </w:divBdr>
        </w:div>
        <w:div w:id="2067220481">
          <w:marLeft w:val="480"/>
          <w:marRight w:val="0"/>
          <w:marTop w:val="0"/>
          <w:marBottom w:val="0"/>
          <w:divBdr>
            <w:top w:val="none" w:sz="0" w:space="0" w:color="auto"/>
            <w:left w:val="none" w:sz="0" w:space="0" w:color="auto"/>
            <w:bottom w:val="none" w:sz="0" w:space="0" w:color="auto"/>
            <w:right w:val="none" w:sz="0" w:space="0" w:color="auto"/>
          </w:divBdr>
        </w:div>
        <w:div w:id="2108428440">
          <w:marLeft w:val="480"/>
          <w:marRight w:val="0"/>
          <w:marTop w:val="0"/>
          <w:marBottom w:val="0"/>
          <w:divBdr>
            <w:top w:val="none" w:sz="0" w:space="0" w:color="auto"/>
            <w:left w:val="none" w:sz="0" w:space="0" w:color="auto"/>
            <w:bottom w:val="none" w:sz="0" w:space="0" w:color="auto"/>
            <w:right w:val="none" w:sz="0" w:space="0" w:color="auto"/>
          </w:divBdr>
        </w:div>
        <w:div w:id="649755075">
          <w:marLeft w:val="480"/>
          <w:marRight w:val="0"/>
          <w:marTop w:val="0"/>
          <w:marBottom w:val="0"/>
          <w:divBdr>
            <w:top w:val="none" w:sz="0" w:space="0" w:color="auto"/>
            <w:left w:val="none" w:sz="0" w:space="0" w:color="auto"/>
            <w:bottom w:val="none" w:sz="0" w:space="0" w:color="auto"/>
            <w:right w:val="none" w:sz="0" w:space="0" w:color="auto"/>
          </w:divBdr>
        </w:div>
        <w:div w:id="1685010144">
          <w:marLeft w:val="480"/>
          <w:marRight w:val="0"/>
          <w:marTop w:val="0"/>
          <w:marBottom w:val="0"/>
          <w:divBdr>
            <w:top w:val="none" w:sz="0" w:space="0" w:color="auto"/>
            <w:left w:val="none" w:sz="0" w:space="0" w:color="auto"/>
            <w:bottom w:val="none" w:sz="0" w:space="0" w:color="auto"/>
            <w:right w:val="none" w:sz="0" w:space="0" w:color="auto"/>
          </w:divBdr>
        </w:div>
        <w:div w:id="1044673164">
          <w:marLeft w:val="480"/>
          <w:marRight w:val="0"/>
          <w:marTop w:val="0"/>
          <w:marBottom w:val="0"/>
          <w:divBdr>
            <w:top w:val="none" w:sz="0" w:space="0" w:color="auto"/>
            <w:left w:val="none" w:sz="0" w:space="0" w:color="auto"/>
            <w:bottom w:val="none" w:sz="0" w:space="0" w:color="auto"/>
            <w:right w:val="none" w:sz="0" w:space="0" w:color="auto"/>
          </w:divBdr>
        </w:div>
        <w:div w:id="21563402">
          <w:marLeft w:val="480"/>
          <w:marRight w:val="0"/>
          <w:marTop w:val="0"/>
          <w:marBottom w:val="0"/>
          <w:divBdr>
            <w:top w:val="none" w:sz="0" w:space="0" w:color="auto"/>
            <w:left w:val="none" w:sz="0" w:space="0" w:color="auto"/>
            <w:bottom w:val="none" w:sz="0" w:space="0" w:color="auto"/>
            <w:right w:val="none" w:sz="0" w:space="0" w:color="auto"/>
          </w:divBdr>
        </w:div>
        <w:div w:id="1724140391">
          <w:marLeft w:val="480"/>
          <w:marRight w:val="0"/>
          <w:marTop w:val="0"/>
          <w:marBottom w:val="0"/>
          <w:divBdr>
            <w:top w:val="none" w:sz="0" w:space="0" w:color="auto"/>
            <w:left w:val="none" w:sz="0" w:space="0" w:color="auto"/>
            <w:bottom w:val="none" w:sz="0" w:space="0" w:color="auto"/>
            <w:right w:val="none" w:sz="0" w:space="0" w:color="auto"/>
          </w:divBdr>
        </w:div>
        <w:div w:id="1522283620">
          <w:marLeft w:val="480"/>
          <w:marRight w:val="0"/>
          <w:marTop w:val="0"/>
          <w:marBottom w:val="0"/>
          <w:divBdr>
            <w:top w:val="none" w:sz="0" w:space="0" w:color="auto"/>
            <w:left w:val="none" w:sz="0" w:space="0" w:color="auto"/>
            <w:bottom w:val="none" w:sz="0" w:space="0" w:color="auto"/>
            <w:right w:val="none" w:sz="0" w:space="0" w:color="auto"/>
          </w:divBdr>
        </w:div>
        <w:div w:id="1704481657">
          <w:marLeft w:val="480"/>
          <w:marRight w:val="0"/>
          <w:marTop w:val="0"/>
          <w:marBottom w:val="0"/>
          <w:divBdr>
            <w:top w:val="none" w:sz="0" w:space="0" w:color="auto"/>
            <w:left w:val="none" w:sz="0" w:space="0" w:color="auto"/>
            <w:bottom w:val="none" w:sz="0" w:space="0" w:color="auto"/>
            <w:right w:val="none" w:sz="0" w:space="0" w:color="auto"/>
          </w:divBdr>
        </w:div>
        <w:div w:id="1500997367">
          <w:marLeft w:val="480"/>
          <w:marRight w:val="0"/>
          <w:marTop w:val="0"/>
          <w:marBottom w:val="0"/>
          <w:divBdr>
            <w:top w:val="none" w:sz="0" w:space="0" w:color="auto"/>
            <w:left w:val="none" w:sz="0" w:space="0" w:color="auto"/>
            <w:bottom w:val="none" w:sz="0" w:space="0" w:color="auto"/>
            <w:right w:val="none" w:sz="0" w:space="0" w:color="auto"/>
          </w:divBdr>
        </w:div>
        <w:div w:id="1030448178">
          <w:marLeft w:val="480"/>
          <w:marRight w:val="0"/>
          <w:marTop w:val="0"/>
          <w:marBottom w:val="0"/>
          <w:divBdr>
            <w:top w:val="none" w:sz="0" w:space="0" w:color="auto"/>
            <w:left w:val="none" w:sz="0" w:space="0" w:color="auto"/>
            <w:bottom w:val="none" w:sz="0" w:space="0" w:color="auto"/>
            <w:right w:val="none" w:sz="0" w:space="0" w:color="auto"/>
          </w:divBdr>
        </w:div>
        <w:div w:id="1945962622">
          <w:marLeft w:val="480"/>
          <w:marRight w:val="0"/>
          <w:marTop w:val="0"/>
          <w:marBottom w:val="0"/>
          <w:divBdr>
            <w:top w:val="none" w:sz="0" w:space="0" w:color="auto"/>
            <w:left w:val="none" w:sz="0" w:space="0" w:color="auto"/>
            <w:bottom w:val="none" w:sz="0" w:space="0" w:color="auto"/>
            <w:right w:val="none" w:sz="0" w:space="0" w:color="auto"/>
          </w:divBdr>
        </w:div>
        <w:div w:id="1298103418">
          <w:marLeft w:val="480"/>
          <w:marRight w:val="0"/>
          <w:marTop w:val="0"/>
          <w:marBottom w:val="0"/>
          <w:divBdr>
            <w:top w:val="none" w:sz="0" w:space="0" w:color="auto"/>
            <w:left w:val="none" w:sz="0" w:space="0" w:color="auto"/>
            <w:bottom w:val="none" w:sz="0" w:space="0" w:color="auto"/>
            <w:right w:val="none" w:sz="0" w:space="0" w:color="auto"/>
          </w:divBdr>
        </w:div>
        <w:div w:id="51124678">
          <w:marLeft w:val="480"/>
          <w:marRight w:val="0"/>
          <w:marTop w:val="0"/>
          <w:marBottom w:val="0"/>
          <w:divBdr>
            <w:top w:val="none" w:sz="0" w:space="0" w:color="auto"/>
            <w:left w:val="none" w:sz="0" w:space="0" w:color="auto"/>
            <w:bottom w:val="none" w:sz="0" w:space="0" w:color="auto"/>
            <w:right w:val="none" w:sz="0" w:space="0" w:color="auto"/>
          </w:divBdr>
        </w:div>
        <w:div w:id="1088582171">
          <w:marLeft w:val="480"/>
          <w:marRight w:val="0"/>
          <w:marTop w:val="0"/>
          <w:marBottom w:val="0"/>
          <w:divBdr>
            <w:top w:val="none" w:sz="0" w:space="0" w:color="auto"/>
            <w:left w:val="none" w:sz="0" w:space="0" w:color="auto"/>
            <w:bottom w:val="none" w:sz="0" w:space="0" w:color="auto"/>
            <w:right w:val="none" w:sz="0" w:space="0" w:color="auto"/>
          </w:divBdr>
        </w:div>
        <w:div w:id="440419105">
          <w:marLeft w:val="480"/>
          <w:marRight w:val="0"/>
          <w:marTop w:val="0"/>
          <w:marBottom w:val="0"/>
          <w:divBdr>
            <w:top w:val="none" w:sz="0" w:space="0" w:color="auto"/>
            <w:left w:val="none" w:sz="0" w:space="0" w:color="auto"/>
            <w:bottom w:val="none" w:sz="0" w:space="0" w:color="auto"/>
            <w:right w:val="none" w:sz="0" w:space="0" w:color="auto"/>
          </w:divBdr>
        </w:div>
        <w:div w:id="1474635778">
          <w:marLeft w:val="480"/>
          <w:marRight w:val="0"/>
          <w:marTop w:val="0"/>
          <w:marBottom w:val="0"/>
          <w:divBdr>
            <w:top w:val="none" w:sz="0" w:space="0" w:color="auto"/>
            <w:left w:val="none" w:sz="0" w:space="0" w:color="auto"/>
            <w:bottom w:val="none" w:sz="0" w:space="0" w:color="auto"/>
            <w:right w:val="none" w:sz="0" w:space="0" w:color="auto"/>
          </w:divBdr>
        </w:div>
        <w:div w:id="1960917331">
          <w:marLeft w:val="480"/>
          <w:marRight w:val="0"/>
          <w:marTop w:val="0"/>
          <w:marBottom w:val="0"/>
          <w:divBdr>
            <w:top w:val="none" w:sz="0" w:space="0" w:color="auto"/>
            <w:left w:val="none" w:sz="0" w:space="0" w:color="auto"/>
            <w:bottom w:val="none" w:sz="0" w:space="0" w:color="auto"/>
            <w:right w:val="none" w:sz="0" w:space="0" w:color="auto"/>
          </w:divBdr>
        </w:div>
        <w:div w:id="1137918826">
          <w:marLeft w:val="480"/>
          <w:marRight w:val="0"/>
          <w:marTop w:val="0"/>
          <w:marBottom w:val="0"/>
          <w:divBdr>
            <w:top w:val="none" w:sz="0" w:space="0" w:color="auto"/>
            <w:left w:val="none" w:sz="0" w:space="0" w:color="auto"/>
            <w:bottom w:val="none" w:sz="0" w:space="0" w:color="auto"/>
            <w:right w:val="none" w:sz="0" w:space="0" w:color="auto"/>
          </w:divBdr>
        </w:div>
        <w:div w:id="1150713026">
          <w:marLeft w:val="480"/>
          <w:marRight w:val="0"/>
          <w:marTop w:val="0"/>
          <w:marBottom w:val="0"/>
          <w:divBdr>
            <w:top w:val="none" w:sz="0" w:space="0" w:color="auto"/>
            <w:left w:val="none" w:sz="0" w:space="0" w:color="auto"/>
            <w:bottom w:val="none" w:sz="0" w:space="0" w:color="auto"/>
            <w:right w:val="none" w:sz="0" w:space="0" w:color="auto"/>
          </w:divBdr>
        </w:div>
        <w:div w:id="1546524681">
          <w:marLeft w:val="480"/>
          <w:marRight w:val="0"/>
          <w:marTop w:val="0"/>
          <w:marBottom w:val="0"/>
          <w:divBdr>
            <w:top w:val="none" w:sz="0" w:space="0" w:color="auto"/>
            <w:left w:val="none" w:sz="0" w:space="0" w:color="auto"/>
            <w:bottom w:val="none" w:sz="0" w:space="0" w:color="auto"/>
            <w:right w:val="none" w:sz="0" w:space="0" w:color="auto"/>
          </w:divBdr>
        </w:div>
        <w:div w:id="786512717">
          <w:marLeft w:val="480"/>
          <w:marRight w:val="0"/>
          <w:marTop w:val="0"/>
          <w:marBottom w:val="0"/>
          <w:divBdr>
            <w:top w:val="none" w:sz="0" w:space="0" w:color="auto"/>
            <w:left w:val="none" w:sz="0" w:space="0" w:color="auto"/>
            <w:bottom w:val="none" w:sz="0" w:space="0" w:color="auto"/>
            <w:right w:val="none" w:sz="0" w:space="0" w:color="auto"/>
          </w:divBdr>
        </w:div>
        <w:div w:id="135414092">
          <w:marLeft w:val="480"/>
          <w:marRight w:val="0"/>
          <w:marTop w:val="0"/>
          <w:marBottom w:val="0"/>
          <w:divBdr>
            <w:top w:val="none" w:sz="0" w:space="0" w:color="auto"/>
            <w:left w:val="none" w:sz="0" w:space="0" w:color="auto"/>
            <w:bottom w:val="none" w:sz="0" w:space="0" w:color="auto"/>
            <w:right w:val="none" w:sz="0" w:space="0" w:color="auto"/>
          </w:divBdr>
        </w:div>
        <w:div w:id="629289453">
          <w:marLeft w:val="480"/>
          <w:marRight w:val="0"/>
          <w:marTop w:val="0"/>
          <w:marBottom w:val="0"/>
          <w:divBdr>
            <w:top w:val="none" w:sz="0" w:space="0" w:color="auto"/>
            <w:left w:val="none" w:sz="0" w:space="0" w:color="auto"/>
            <w:bottom w:val="none" w:sz="0" w:space="0" w:color="auto"/>
            <w:right w:val="none" w:sz="0" w:space="0" w:color="auto"/>
          </w:divBdr>
        </w:div>
        <w:div w:id="1708137791">
          <w:marLeft w:val="480"/>
          <w:marRight w:val="0"/>
          <w:marTop w:val="0"/>
          <w:marBottom w:val="0"/>
          <w:divBdr>
            <w:top w:val="none" w:sz="0" w:space="0" w:color="auto"/>
            <w:left w:val="none" w:sz="0" w:space="0" w:color="auto"/>
            <w:bottom w:val="none" w:sz="0" w:space="0" w:color="auto"/>
            <w:right w:val="none" w:sz="0" w:space="0" w:color="auto"/>
          </w:divBdr>
        </w:div>
        <w:div w:id="99761002">
          <w:marLeft w:val="480"/>
          <w:marRight w:val="0"/>
          <w:marTop w:val="0"/>
          <w:marBottom w:val="0"/>
          <w:divBdr>
            <w:top w:val="none" w:sz="0" w:space="0" w:color="auto"/>
            <w:left w:val="none" w:sz="0" w:space="0" w:color="auto"/>
            <w:bottom w:val="none" w:sz="0" w:space="0" w:color="auto"/>
            <w:right w:val="none" w:sz="0" w:space="0" w:color="auto"/>
          </w:divBdr>
        </w:div>
        <w:div w:id="2041853121">
          <w:marLeft w:val="480"/>
          <w:marRight w:val="0"/>
          <w:marTop w:val="0"/>
          <w:marBottom w:val="0"/>
          <w:divBdr>
            <w:top w:val="none" w:sz="0" w:space="0" w:color="auto"/>
            <w:left w:val="none" w:sz="0" w:space="0" w:color="auto"/>
            <w:bottom w:val="none" w:sz="0" w:space="0" w:color="auto"/>
            <w:right w:val="none" w:sz="0" w:space="0" w:color="auto"/>
          </w:divBdr>
        </w:div>
        <w:div w:id="2000569934">
          <w:marLeft w:val="480"/>
          <w:marRight w:val="0"/>
          <w:marTop w:val="0"/>
          <w:marBottom w:val="0"/>
          <w:divBdr>
            <w:top w:val="none" w:sz="0" w:space="0" w:color="auto"/>
            <w:left w:val="none" w:sz="0" w:space="0" w:color="auto"/>
            <w:bottom w:val="none" w:sz="0" w:space="0" w:color="auto"/>
            <w:right w:val="none" w:sz="0" w:space="0" w:color="auto"/>
          </w:divBdr>
        </w:div>
        <w:div w:id="1212308961">
          <w:marLeft w:val="480"/>
          <w:marRight w:val="0"/>
          <w:marTop w:val="0"/>
          <w:marBottom w:val="0"/>
          <w:divBdr>
            <w:top w:val="none" w:sz="0" w:space="0" w:color="auto"/>
            <w:left w:val="none" w:sz="0" w:space="0" w:color="auto"/>
            <w:bottom w:val="none" w:sz="0" w:space="0" w:color="auto"/>
            <w:right w:val="none" w:sz="0" w:space="0" w:color="auto"/>
          </w:divBdr>
        </w:div>
        <w:div w:id="646973928">
          <w:marLeft w:val="480"/>
          <w:marRight w:val="0"/>
          <w:marTop w:val="0"/>
          <w:marBottom w:val="0"/>
          <w:divBdr>
            <w:top w:val="none" w:sz="0" w:space="0" w:color="auto"/>
            <w:left w:val="none" w:sz="0" w:space="0" w:color="auto"/>
            <w:bottom w:val="none" w:sz="0" w:space="0" w:color="auto"/>
            <w:right w:val="none" w:sz="0" w:space="0" w:color="auto"/>
          </w:divBdr>
        </w:div>
        <w:div w:id="290017899">
          <w:marLeft w:val="480"/>
          <w:marRight w:val="0"/>
          <w:marTop w:val="0"/>
          <w:marBottom w:val="0"/>
          <w:divBdr>
            <w:top w:val="none" w:sz="0" w:space="0" w:color="auto"/>
            <w:left w:val="none" w:sz="0" w:space="0" w:color="auto"/>
            <w:bottom w:val="none" w:sz="0" w:space="0" w:color="auto"/>
            <w:right w:val="none" w:sz="0" w:space="0" w:color="auto"/>
          </w:divBdr>
        </w:div>
        <w:div w:id="1781796372">
          <w:marLeft w:val="480"/>
          <w:marRight w:val="0"/>
          <w:marTop w:val="0"/>
          <w:marBottom w:val="0"/>
          <w:divBdr>
            <w:top w:val="none" w:sz="0" w:space="0" w:color="auto"/>
            <w:left w:val="none" w:sz="0" w:space="0" w:color="auto"/>
            <w:bottom w:val="none" w:sz="0" w:space="0" w:color="auto"/>
            <w:right w:val="none" w:sz="0" w:space="0" w:color="auto"/>
          </w:divBdr>
        </w:div>
        <w:div w:id="356663094">
          <w:marLeft w:val="480"/>
          <w:marRight w:val="0"/>
          <w:marTop w:val="0"/>
          <w:marBottom w:val="0"/>
          <w:divBdr>
            <w:top w:val="none" w:sz="0" w:space="0" w:color="auto"/>
            <w:left w:val="none" w:sz="0" w:space="0" w:color="auto"/>
            <w:bottom w:val="none" w:sz="0" w:space="0" w:color="auto"/>
            <w:right w:val="none" w:sz="0" w:space="0" w:color="auto"/>
          </w:divBdr>
        </w:div>
        <w:div w:id="479032338">
          <w:marLeft w:val="480"/>
          <w:marRight w:val="0"/>
          <w:marTop w:val="0"/>
          <w:marBottom w:val="0"/>
          <w:divBdr>
            <w:top w:val="none" w:sz="0" w:space="0" w:color="auto"/>
            <w:left w:val="none" w:sz="0" w:space="0" w:color="auto"/>
            <w:bottom w:val="none" w:sz="0" w:space="0" w:color="auto"/>
            <w:right w:val="none" w:sz="0" w:space="0" w:color="auto"/>
          </w:divBdr>
        </w:div>
        <w:div w:id="162624923">
          <w:marLeft w:val="480"/>
          <w:marRight w:val="0"/>
          <w:marTop w:val="0"/>
          <w:marBottom w:val="0"/>
          <w:divBdr>
            <w:top w:val="none" w:sz="0" w:space="0" w:color="auto"/>
            <w:left w:val="none" w:sz="0" w:space="0" w:color="auto"/>
            <w:bottom w:val="none" w:sz="0" w:space="0" w:color="auto"/>
            <w:right w:val="none" w:sz="0" w:space="0" w:color="auto"/>
          </w:divBdr>
        </w:div>
        <w:div w:id="1471828141">
          <w:marLeft w:val="480"/>
          <w:marRight w:val="0"/>
          <w:marTop w:val="0"/>
          <w:marBottom w:val="0"/>
          <w:divBdr>
            <w:top w:val="none" w:sz="0" w:space="0" w:color="auto"/>
            <w:left w:val="none" w:sz="0" w:space="0" w:color="auto"/>
            <w:bottom w:val="none" w:sz="0" w:space="0" w:color="auto"/>
            <w:right w:val="none" w:sz="0" w:space="0" w:color="auto"/>
          </w:divBdr>
        </w:div>
        <w:div w:id="711881515">
          <w:marLeft w:val="480"/>
          <w:marRight w:val="0"/>
          <w:marTop w:val="0"/>
          <w:marBottom w:val="0"/>
          <w:divBdr>
            <w:top w:val="none" w:sz="0" w:space="0" w:color="auto"/>
            <w:left w:val="none" w:sz="0" w:space="0" w:color="auto"/>
            <w:bottom w:val="none" w:sz="0" w:space="0" w:color="auto"/>
            <w:right w:val="none" w:sz="0" w:space="0" w:color="auto"/>
          </w:divBdr>
        </w:div>
        <w:div w:id="1686470040">
          <w:marLeft w:val="480"/>
          <w:marRight w:val="0"/>
          <w:marTop w:val="0"/>
          <w:marBottom w:val="0"/>
          <w:divBdr>
            <w:top w:val="none" w:sz="0" w:space="0" w:color="auto"/>
            <w:left w:val="none" w:sz="0" w:space="0" w:color="auto"/>
            <w:bottom w:val="none" w:sz="0" w:space="0" w:color="auto"/>
            <w:right w:val="none" w:sz="0" w:space="0" w:color="auto"/>
          </w:divBdr>
        </w:div>
        <w:div w:id="1790515421">
          <w:marLeft w:val="480"/>
          <w:marRight w:val="0"/>
          <w:marTop w:val="0"/>
          <w:marBottom w:val="0"/>
          <w:divBdr>
            <w:top w:val="none" w:sz="0" w:space="0" w:color="auto"/>
            <w:left w:val="none" w:sz="0" w:space="0" w:color="auto"/>
            <w:bottom w:val="none" w:sz="0" w:space="0" w:color="auto"/>
            <w:right w:val="none" w:sz="0" w:space="0" w:color="auto"/>
          </w:divBdr>
        </w:div>
        <w:div w:id="1597397847">
          <w:marLeft w:val="480"/>
          <w:marRight w:val="0"/>
          <w:marTop w:val="0"/>
          <w:marBottom w:val="0"/>
          <w:divBdr>
            <w:top w:val="none" w:sz="0" w:space="0" w:color="auto"/>
            <w:left w:val="none" w:sz="0" w:space="0" w:color="auto"/>
            <w:bottom w:val="none" w:sz="0" w:space="0" w:color="auto"/>
            <w:right w:val="none" w:sz="0" w:space="0" w:color="auto"/>
          </w:divBdr>
        </w:div>
        <w:div w:id="1292131435">
          <w:marLeft w:val="480"/>
          <w:marRight w:val="0"/>
          <w:marTop w:val="0"/>
          <w:marBottom w:val="0"/>
          <w:divBdr>
            <w:top w:val="none" w:sz="0" w:space="0" w:color="auto"/>
            <w:left w:val="none" w:sz="0" w:space="0" w:color="auto"/>
            <w:bottom w:val="none" w:sz="0" w:space="0" w:color="auto"/>
            <w:right w:val="none" w:sz="0" w:space="0" w:color="auto"/>
          </w:divBdr>
        </w:div>
        <w:div w:id="405810246">
          <w:marLeft w:val="480"/>
          <w:marRight w:val="0"/>
          <w:marTop w:val="0"/>
          <w:marBottom w:val="0"/>
          <w:divBdr>
            <w:top w:val="none" w:sz="0" w:space="0" w:color="auto"/>
            <w:left w:val="none" w:sz="0" w:space="0" w:color="auto"/>
            <w:bottom w:val="none" w:sz="0" w:space="0" w:color="auto"/>
            <w:right w:val="none" w:sz="0" w:space="0" w:color="auto"/>
          </w:divBdr>
        </w:div>
        <w:div w:id="499198560">
          <w:marLeft w:val="480"/>
          <w:marRight w:val="0"/>
          <w:marTop w:val="0"/>
          <w:marBottom w:val="0"/>
          <w:divBdr>
            <w:top w:val="none" w:sz="0" w:space="0" w:color="auto"/>
            <w:left w:val="none" w:sz="0" w:space="0" w:color="auto"/>
            <w:bottom w:val="none" w:sz="0" w:space="0" w:color="auto"/>
            <w:right w:val="none" w:sz="0" w:space="0" w:color="auto"/>
          </w:divBdr>
        </w:div>
        <w:div w:id="1262761930">
          <w:marLeft w:val="480"/>
          <w:marRight w:val="0"/>
          <w:marTop w:val="0"/>
          <w:marBottom w:val="0"/>
          <w:divBdr>
            <w:top w:val="none" w:sz="0" w:space="0" w:color="auto"/>
            <w:left w:val="none" w:sz="0" w:space="0" w:color="auto"/>
            <w:bottom w:val="none" w:sz="0" w:space="0" w:color="auto"/>
            <w:right w:val="none" w:sz="0" w:space="0" w:color="auto"/>
          </w:divBdr>
        </w:div>
        <w:div w:id="1628706056">
          <w:marLeft w:val="480"/>
          <w:marRight w:val="0"/>
          <w:marTop w:val="0"/>
          <w:marBottom w:val="0"/>
          <w:divBdr>
            <w:top w:val="none" w:sz="0" w:space="0" w:color="auto"/>
            <w:left w:val="none" w:sz="0" w:space="0" w:color="auto"/>
            <w:bottom w:val="none" w:sz="0" w:space="0" w:color="auto"/>
            <w:right w:val="none" w:sz="0" w:space="0" w:color="auto"/>
          </w:divBdr>
        </w:div>
        <w:div w:id="1635019009">
          <w:marLeft w:val="480"/>
          <w:marRight w:val="0"/>
          <w:marTop w:val="0"/>
          <w:marBottom w:val="0"/>
          <w:divBdr>
            <w:top w:val="none" w:sz="0" w:space="0" w:color="auto"/>
            <w:left w:val="none" w:sz="0" w:space="0" w:color="auto"/>
            <w:bottom w:val="none" w:sz="0" w:space="0" w:color="auto"/>
            <w:right w:val="none" w:sz="0" w:space="0" w:color="auto"/>
          </w:divBdr>
        </w:div>
        <w:div w:id="1652249145">
          <w:marLeft w:val="480"/>
          <w:marRight w:val="0"/>
          <w:marTop w:val="0"/>
          <w:marBottom w:val="0"/>
          <w:divBdr>
            <w:top w:val="none" w:sz="0" w:space="0" w:color="auto"/>
            <w:left w:val="none" w:sz="0" w:space="0" w:color="auto"/>
            <w:bottom w:val="none" w:sz="0" w:space="0" w:color="auto"/>
            <w:right w:val="none" w:sz="0" w:space="0" w:color="auto"/>
          </w:divBdr>
        </w:div>
        <w:div w:id="1857958866">
          <w:marLeft w:val="480"/>
          <w:marRight w:val="0"/>
          <w:marTop w:val="0"/>
          <w:marBottom w:val="0"/>
          <w:divBdr>
            <w:top w:val="none" w:sz="0" w:space="0" w:color="auto"/>
            <w:left w:val="none" w:sz="0" w:space="0" w:color="auto"/>
            <w:bottom w:val="none" w:sz="0" w:space="0" w:color="auto"/>
            <w:right w:val="none" w:sz="0" w:space="0" w:color="auto"/>
          </w:divBdr>
        </w:div>
        <w:div w:id="196358784">
          <w:marLeft w:val="480"/>
          <w:marRight w:val="0"/>
          <w:marTop w:val="0"/>
          <w:marBottom w:val="0"/>
          <w:divBdr>
            <w:top w:val="none" w:sz="0" w:space="0" w:color="auto"/>
            <w:left w:val="none" w:sz="0" w:space="0" w:color="auto"/>
            <w:bottom w:val="none" w:sz="0" w:space="0" w:color="auto"/>
            <w:right w:val="none" w:sz="0" w:space="0" w:color="auto"/>
          </w:divBdr>
        </w:div>
        <w:div w:id="2112310641">
          <w:marLeft w:val="480"/>
          <w:marRight w:val="0"/>
          <w:marTop w:val="0"/>
          <w:marBottom w:val="0"/>
          <w:divBdr>
            <w:top w:val="none" w:sz="0" w:space="0" w:color="auto"/>
            <w:left w:val="none" w:sz="0" w:space="0" w:color="auto"/>
            <w:bottom w:val="none" w:sz="0" w:space="0" w:color="auto"/>
            <w:right w:val="none" w:sz="0" w:space="0" w:color="auto"/>
          </w:divBdr>
        </w:div>
        <w:div w:id="225382437">
          <w:marLeft w:val="480"/>
          <w:marRight w:val="0"/>
          <w:marTop w:val="0"/>
          <w:marBottom w:val="0"/>
          <w:divBdr>
            <w:top w:val="none" w:sz="0" w:space="0" w:color="auto"/>
            <w:left w:val="none" w:sz="0" w:space="0" w:color="auto"/>
            <w:bottom w:val="none" w:sz="0" w:space="0" w:color="auto"/>
            <w:right w:val="none" w:sz="0" w:space="0" w:color="auto"/>
          </w:divBdr>
        </w:div>
        <w:div w:id="1470439258">
          <w:marLeft w:val="480"/>
          <w:marRight w:val="0"/>
          <w:marTop w:val="0"/>
          <w:marBottom w:val="0"/>
          <w:divBdr>
            <w:top w:val="none" w:sz="0" w:space="0" w:color="auto"/>
            <w:left w:val="none" w:sz="0" w:space="0" w:color="auto"/>
            <w:bottom w:val="none" w:sz="0" w:space="0" w:color="auto"/>
            <w:right w:val="none" w:sz="0" w:space="0" w:color="auto"/>
          </w:divBdr>
        </w:div>
        <w:div w:id="1147358309">
          <w:marLeft w:val="480"/>
          <w:marRight w:val="0"/>
          <w:marTop w:val="0"/>
          <w:marBottom w:val="0"/>
          <w:divBdr>
            <w:top w:val="none" w:sz="0" w:space="0" w:color="auto"/>
            <w:left w:val="none" w:sz="0" w:space="0" w:color="auto"/>
            <w:bottom w:val="none" w:sz="0" w:space="0" w:color="auto"/>
            <w:right w:val="none" w:sz="0" w:space="0" w:color="auto"/>
          </w:divBdr>
        </w:div>
        <w:div w:id="1465926289">
          <w:marLeft w:val="480"/>
          <w:marRight w:val="0"/>
          <w:marTop w:val="0"/>
          <w:marBottom w:val="0"/>
          <w:divBdr>
            <w:top w:val="none" w:sz="0" w:space="0" w:color="auto"/>
            <w:left w:val="none" w:sz="0" w:space="0" w:color="auto"/>
            <w:bottom w:val="none" w:sz="0" w:space="0" w:color="auto"/>
            <w:right w:val="none" w:sz="0" w:space="0" w:color="auto"/>
          </w:divBdr>
        </w:div>
        <w:div w:id="1300577030">
          <w:marLeft w:val="480"/>
          <w:marRight w:val="0"/>
          <w:marTop w:val="0"/>
          <w:marBottom w:val="0"/>
          <w:divBdr>
            <w:top w:val="none" w:sz="0" w:space="0" w:color="auto"/>
            <w:left w:val="none" w:sz="0" w:space="0" w:color="auto"/>
            <w:bottom w:val="none" w:sz="0" w:space="0" w:color="auto"/>
            <w:right w:val="none" w:sz="0" w:space="0" w:color="auto"/>
          </w:divBdr>
        </w:div>
        <w:div w:id="2044547963">
          <w:marLeft w:val="480"/>
          <w:marRight w:val="0"/>
          <w:marTop w:val="0"/>
          <w:marBottom w:val="0"/>
          <w:divBdr>
            <w:top w:val="none" w:sz="0" w:space="0" w:color="auto"/>
            <w:left w:val="none" w:sz="0" w:space="0" w:color="auto"/>
            <w:bottom w:val="none" w:sz="0" w:space="0" w:color="auto"/>
            <w:right w:val="none" w:sz="0" w:space="0" w:color="auto"/>
          </w:divBdr>
        </w:div>
        <w:div w:id="1066801252">
          <w:marLeft w:val="480"/>
          <w:marRight w:val="0"/>
          <w:marTop w:val="0"/>
          <w:marBottom w:val="0"/>
          <w:divBdr>
            <w:top w:val="none" w:sz="0" w:space="0" w:color="auto"/>
            <w:left w:val="none" w:sz="0" w:space="0" w:color="auto"/>
            <w:bottom w:val="none" w:sz="0" w:space="0" w:color="auto"/>
            <w:right w:val="none" w:sz="0" w:space="0" w:color="auto"/>
          </w:divBdr>
        </w:div>
        <w:div w:id="975137642">
          <w:marLeft w:val="480"/>
          <w:marRight w:val="0"/>
          <w:marTop w:val="0"/>
          <w:marBottom w:val="0"/>
          <w:divBdr>
            <w:top w:val="none" w:sz="0" w:space="0" w:color="auto"/>
            <w:left w:val="none" w:sz="0" w:space="0" w:color="auto"/>
            <w:bottom w:val="none" w:sz="0" w:space="0" w:color="auto"/>
            <w:right w:val="none" w:sz="0" w:space="0" w:color="auto"/>
          </w:divBdr>
        </w:div>
        <w:div w:id="1938977119">
          <w:marLeft w:val="480"/>
          <w:marRight w:val="0"/>
          <w:marTop w:val="0"/>
          <w:marBottom w:val="0"/>
          <w:divBdr>
            <w:top w:val="none" w:sz="0" w:space="0" w:color="auto"/>
            <w:left w:val="none" w:sz="0" w:space="0" w:color="auto"/>
            <w:bottom w:val="none" w:sz="0" w:space="0" w:color="auto"/>
            <w:right w:val="none" w:sz="0" w:space="0" w:color="auto"/>
          </w:divBdr>
        </w:div>
        <w:div w:id="2132743723">
          <w:marLeft w:val="480"/>
          <w:marRight w:val="0"/>
          <w:marTop w:val="0"/>
          <w:marBottom w:val="0"/>
          <w:divBdr>
            <w:top w:val="none" w:sz="0" w:space="0" w:color="auto"/>
            <w:left w:val="none" w:sz="0" w:space="0" w:color="auto"/>
            <w:bottom w:val="none" w:sz="0" w:space="0" w:color="auto"/>
            <w:right w:val="none" w:sz="0" w:space="0" w:color="auto"/>
          </w:divBdr>
        </w:div>
        <w:div w:id="1865054044">
          <w:marLeft w:val="480"/>
          <w:marRight w:val="0"/>
          <w:marTop w:val="0"/>
          <w:marBottom w:val="0"/>
          <w:divBdr>
            <w:top w:val="none" w:sz="0" w:space="0" w:color="auto"/>
            <w:left w:val="none" w:sz="0" w:space="0" w:color="auto"/>
            <w:bottom w:val="none" w:sz="0" w:space="0" w:color="auto"/>
            <w:right w:val="none" w:sz="0" w:space="0" w:color="auto"/>
          </w:divBdr>
        </w:div>
        <w:div w:id="708267429">
          <w:marLeft w:val="480"/>
          <w:marRight w:val="0"/>
          <w:marTop w:val="0"/>
          <w:marBottom w:val="0"/>
          <w:divBdr>
            <w:top w:val="none" w:sz="0" w:space="0" w:color="auto"/>
            <w:left w:val="none" w:sz="0" w:space="0" w:color="auto"/>
            <w:bottom w:val="none" w:sz="0" w:space="0" w:color="auto"/>
            <w:right w:val="none" w:sz="0" w:space="0" w:color="auto"/>
          </w:divBdr>
        </w:div>
        <w:div w:id="1532958728">
          <w:marLeft w:val="480"/>
          <w:marRight w:val="0"/>
          <w:marTop w:val="0"/>
          <w:marBottom w:val="0"/>
          <w:divBdr>
            <w:top w:val="none" w:sz="0" w:space="0" w:color="auto"/>
            <w:left w:val="none" w:sz="0" w:space="0" w:color="auto"/>
            <w:bottom w:val="none" w:sz="0" w:space="0" w:color="auto"/>
            <w:right w:val="none" w:sz="0" w:space="0" w:color="auto"/>
          </w:divBdr>
        </w:div>
        <w:div w:id="1911649761">
          <w:marLeft w:val="480"/>
          <w:marRight w:val="0"/>
          <w:marTop w:val="0"/>
          <w:marBottom w:val="0"/>
          <w:divBdr>
            <w:top w:val="none" w:sz="0" w:space="0" w:color="auto"/>
            <w:left w:val="none" w:sz="0" w:space="0" w:color="auto"/>
            <w:bottom w:val="none" w:sz="0" w:space="0" w:color="auto"/>
            <w:right w:val="none" w:sz="0" w:space="0" w:color="auto"/>
          </w:divBdr>
        </w:div>
        <w:div w:id="1930693795">
          <w:marLeft w:val="480"/>
          <w:marRight w:val="0"/>
          <w:marTop w:val="0"/>
          <w:marBottom w:val="0"/>
          <w:divBdr>
            <w:top w:val="none" w:sz="0" w:space="0" w:color="auto"/>
            <w:left w:val="none" w:sz="0" w:space="0" w:color="auto"/>
            <w:bottom w:val="none" w:sz="0" w:space="0" w:color="auto"/>
            <w:right w:val="none" w:sz="0" w:space="0" w:color="auto"/>
          </w:divBdr>
        </w:div>
        <w:div w:id="1322849315">
          <w:marLeft w:val="480"/>
          <w:marRight w:val="0"/>
          <w:marTop w:val="0"/>
          <w:marBottom w:val="0"/>
          <w:divBdr>
            <w:top w:val="none" w:sz="0" w:space="0" w:color="auto"/>
            <w:left w:val="none" w:sz="0" w:space="0" w:color="auto"/>
            <w:bottom w:val="none" w:sz="0" w:space="0" w:color="auto"/>
            <w:right w:val="none" w:sz="0" w:space="0" w:color="auto"/>
          </w:divBdr>
        </w:div>
        <w:div w:id="424766120">
          <w:marLeft w:val="480"/>
          <w:marRight w:val="0"/>
          <w:marTop w:val="0"/>
          <w:marBottom w:val="0"/>
          <w:divBdr>
            <w:top w:val="none" w:sz="0" w:space="0" w:color="auto"/>
            <w:left w:val="none" w:sz="0" w:space="0" w:color="auto"/>
            <w:bottom w:val="none" w:sz="0" w:space="0" w:color="auto"/>
            <w:right w:val="none" w:sz="0" w:space="0" w:color="auto"/>
          </w:divBdr>
        </w:div>
        <w:div w:id="1389962458">
          <w:marLeft w:val="480"/>
          <w:marRight w:val="0"/>
          <w:marTop w:val="0"/>
          <w:marBottom w:val="0"/>
          <w:divBdr>
            <w:top w:val="none" w:sz="0" w:space="0" w:color="auto"/>
            <w:left w:val="none" w:sz="0" w:space="0" w:color="auto"/>
            <w:bottom w:val="none" w:sz="0" w:space="0" w:color="auto"/>
            <w:right w:val="none" w:sz="0" w:space="0" w:color="auto"/>
          </w:divBdr>
        </w:div>
        <w:div w:id="1080523618">
          <w:marLeft w:val="480"/>
          <w:marRight w:val="0"/>
          <w:marTop w:val="0"/>
          <w:marBottom w:val="0"/>
          <w:divBdr>
            <w:top w:val="none" w:sz="0" w:space="0" w:color="auto"/>
            <w:left w:val="none" w:sz="0" w:space="0" w:color="auto"/>
            <w:bottom w:val="none" w:sz="0" w:space="0" w:color="auto"/>
            <w:right w:val="none" w:sz="0" w:space="0" w:color="auto"/>
          </w:divBdr>
        </w:div>
        <w:div w:id="438649644">
          <w:marLeft w:val="480"/>
          <w:marRight w:val="0"/>
          <w:marTop w:val="0"/>
          <w:marBottom w:val="0"/>
          <w:divBdr>
            <w:top w:val="none" w:sz="0" w:space="0" w:color="auto"/>
            <w:left w:val="none" w:sz="0" w:space="0" w:color="auto"/>
            <w:bottom w:val="none" w:sz="0" w:space="0" w:color="auto"/>
            <w:right w:val="none" w:sz="0" w:space="0" w:color="auto"/>
          </w:divBdr>
        </w:div>
        <w:div w:id="80831920">
          <w:marLeft w:val="480"/>
          <w:marRight w:val="0"/>
          <w:marTop w:val="0"/>
          <w:marBottom w:val="0"/>
          <w:divBdr>
            <w:top w:val="none" w:sz="0" w:space="0" w:color="auto"/>
            <w:left w:val="none" w:sz="0" w:space="0" w:color="auto"/>
            <w:bottom w:val="none" w:sz="0" w:space="0" w:color="auto"/>
            <w:right w:val="none" w:sz="0" w:space="0" w:color="auto"/>
          </w:divBdr>
        </w:div>
        <w:div w:id="1031220600">
          <w:marLeft w:val="480"/>
          <w:marRight w:val="0"/>
          <w:marTop w:val="0"/>
          <w:marBottom w:val="0"/>
          <w:divBdr>
            <w:top w:val="none" w:sz="0" w:space="0" w:color="auto"/>
            <w:left w:val="none" w:sz="0" w:space="0" w:color="auto"/>
            <w:bottom w:val="none" w:sz="0" w:space="0" w:color="auto"/>
            <w:right w:val="none" w:sz="0" w:space="0" w:color="auto"/>
          </w:divBdr>
        </w:div>
        <w:div w:id="1536195246">
          <w:marLeft w:val="480"/>
          <w:marRight w:val="0"/>
          <w:marTop w:val="0"/>
          <w:marBottom w:val="0"/>
          <w:divBdr>
            <w:top w:val="none" w:sz="0" w:space="0" w:color="auto"/>
            <w:left w:val="none" w:sz="0" w:space="0" w:color="auto"/>
            <w:bottom w:val="none" w:sz="0" w:space="0" w:color="auto"/>
            <w:right w:val="none" w:sz="0" w:space="0" w:color="auto"/>
          </w:divBdr>
        </w:div>
        <w:div w:id="561718387">
          <w:marLeft w:val="480"/>
          <w:marRight w:val="0"/>
          <w:marTop w:val="0"/>
          <w:marBottom w:val="0"/>
          <w:divBdr>
            <w:top w:val="none" w:sz="0" w:space="0" w:color="auto"/>
            <w:left w:val="none" w:sz="0" w:space="0" w:color="auto"/>
            <w:bottom w:val="none" w:sz="0" w:space="0" w:color="auto"/>
            <w:right w:val="none" w:sz="0" w:space="0" w:color="auto"/>
          </w:divBdr>
        </w:div>
        <w:div w:id="1655059806">
          <w:marLeft w:val="480"/>
          <w:marRight w:val="0"/>
          <w:marTop w:val="0"/>
          <w:marBottom w:val="0"/>
          <w:divBdr>
            <w:top w:val="none" w:sz="0" w:space="0" w:color="auto"/>
            <w:left w:val="none" w:sz="0" w:space="0" w:color="auto"/>
            <w:bottom w:val="none" w:sz="0" w:space="0" w:color="auto"/>
            <w:right w:val="none" w:sz="0" w:space="0" w:color="auto"/>
          </w:divBdr>
        </w:div>
        <w:div w:id="1614629610">
          <w:marLeft w:val="480"/>
          <w:marRight w:val="0"/>
          <w:marTop w:val="0"/>
          <w:marBottom w:val="0"/>
          <w:divBdr>
            <w:top w:val="none" w:sz="0" w:space="0" w:color="auto"/>
            <w:left w:val="none" w:sz="0" w:space="0" w:color="auto"/>
            <w:bottom w:val="none" w:sz="0" w:space="0" w:color="auto"/>
            <w:right w:val="none" w:sz="0" w:space="0" w:color="auto"/>
          </w:divBdr>
        </w:div>
        <w:div w:id="9381657">
          <w:marLeft w:val="480"/>
          <w:marRight w:val="0"/>
          <w:marTop w:val="0"/>
          <w:marBottom w:val="0"/>
          <w:divBdr>
            <w:top w:val="none" w:sz="0" w:space="0" w:color="auto"/>
            <w:left w:val="none" w:sz="0" w:space="0" w:color="auto"/>
            <w:bottom w:val="none" w:sz="0" w:space="0" w:color="auto"/>
            <w:right w:val="none" w:sz="0" w:space="0" w:color="auto"/>
          </w:divBdr>
        </w:div>
        <w:div w:id="36902007">
          <w:marLeft w:val="480"/>
          <w:marRight w:val="0"/>
          <w:marTop w:val="0"/>
          <w:marBottom w:val="0"/>
          <w:divBdr>
            <w:top w:val="none" w:sz="0" w:space="0" w:color="auto"/>
            <w:left w:val="none" w:sz="0" w:space="0" w:color="auto"/>
            <w:bottom w:val="none" w:sz="0" w:space="0" w:color="auto"/>
            <w:right w:val="none" w:sz="0" w:space="0" w:color="auto"/>
          </w:divBdr>
        </w:div>
        <w:div w:id="906459204">
          <w:marLeft w:val="480"/>
          <w:marRight w:val="0"/>
          <w:marTop w:val="0"/>
          <w:marBottom w:val="0"/>
          <w:divBdr>
            <w:top w:val="none" w:sz="0" w:space="0" w:color="auto"/>
            <w:left w:val="none" w:sz="0" w:space="0" w:color="auto"/>
            <w:bottom w:val="none" w:sz="0" w:space="0" w:color="auto"/>
            <w:right w:val="none" w:sz="0" w:space="0" w:color="auto"/>
          </w:divBdr>
        </w:div>
        <w:div w:id="1731808142">
          <w:marLeft w:val="480"/>
          <w:marRight w:val="0"/>
          <w:marTop w:val="0"/>
          <w:marBottom w:val="0"/>
          <w:divBdr>
            <w:top w:val="none" w:sz="0" w:space="0" w:color="auto"/>
            <w:left w:val="none" w:sz="0" w:space="0" w:color="auto"/>
            <w:bottom w:val="none" w:sz="0" w:space="0" w:color="auto"/>
            <w:right w:val="none" w:sz="0" w:space="0" w:color="auto"/>
          </w:divBdr>
        </w:div>
        <w:div w:id="827675629">
          <w:marLeft w:val="480"/>
          <w:marRight w:val="0"/>
          <w:marTop w:val="0"/>
          <w:marBottom w:val="0"/>
          <w:divBdr>
            <w:top w:val="none" w:sz="0" w:space="0" w:color="auto"/>
            <w:left w:val="none" w:sz="0" w:space="0" w:color="auto"/>
            <w:bottom w:val="none" w:sz="0" w:space="0" w:color="auto"/>
            <w:right w:val="none" w:sz="0" w:space="0" w:color="auto"/>
          </w:divBdr>
        </w:div>
        <w:div w:id="1224677326">
          <w:marLeft w:val="480"/>
          <w:marRight w:val="0"/>
          <w:marTop w:val="0"/>
          <w:marBottom w:val="0"/>
          <w:divBdr>
            <w:top w:val="none" w:sz="0" w:space="0" w:color="auto"/>
            <w:left w:val="none" w:sz="0" w:space="0" w:color="auto"/>
            <w:bottom w:val="none" w:sz="0" w:space="0" w:color="auto"/>
            <w:right w:val="none" w:sz="0" w:space="0" w:color="auto"/>
          </w:divBdr>
        </w:div>
        <w:div w:id="1026635984">
          <w:marLeft w:val="480"/>
          <w:marRight w:val="0"/>
          <w:marTop w:val="0"/>
          <w:marBottom w:val="0"/>
          <w:divBdr>
            <w:top w:val="none" w:sz="0" w:space="0" w:color="auto"/>
            <w:left w:val="none" w:sz="0" w:space="0" w:color="auto"/>
            <w:bottom w:val="none" w:sz="0" w:space="0" w:color="auto"/>
            <w:right w:val="none" w:sz="0" w:space="0" w:color="auto"/>
          </w:divBdr>
        </w:div>
        <w:div w:id="721098764">
          <w:marLeft w:val="480"/>
          <w:marRight w:val="0"/>
          <w:marTop w:val="0"/>
          <w:marBottom w:val="0"/>
          <w:divBdr>
            <w:top w:val="none" w:sz="0" w:space="0" w:color="auto"/>
            <w:left w:val="none" w:sz="0" w:space="0" w:color="auto"/>
            <w:bottom w:val="none" w:sz="0" w:space="0" w:color="auto"/>
            <w:right w:val="none" w:sz="0" w:space="0" w:color="auto"/>
          </w:divBdr>
        </w:div>
        <w:div w:id="298802608">
          <w:marLeft w:val="480"/>
          <w:marRight w:val="0"/>
          <w:marTop w:val="0"/>
          <w:marBottom w:val="0"/>
          <w:divBdr>
            <w:top w:val="none" w:sz="0" w:space="0" w:color="auto"/>
            <w:left w:val="none" w:sz="0" w:space="0" w:color="auto"/>
            <w:bottom w:val="none" w:sz="0" w:space="0" w:color="auto"/>
            <w:right w:val="none" w:sz="0" w:space="0" w:color="auto"/>
          </w:divBdr>
        </w:div>
        <w:div w:id="1407066118">
          <w:marLeft w:val="480"/>
          <w:marRight w:val="0"/>
          <w:marTop w:val="0"/>
          <w:marBottom w:val="0"/>
          <w:divBdr>
            <w:top w:val="none" w:sz="0" w:space="0" w:color="auto"/>
            <w:left w:val="none" w:sz="0" w:space="0" w:color="auto"/>
            <w:bottom w:val="none" w:sz="0" w:space="0" w:color="auto"/>
            <w:right w:val="none" w:sz="0" w:space="0" w:color="auto"/>
          </w:divBdr>
        </w:div>
        <w:div w:id="349994735">
          <w:marLeft w:val="480"/>
          <w:marRight w:val="0"/>
          <w:marTop w:val="0"/>
          <w:marBottom w:val="0"/>
          <w:divBdr>
            <w:top w:val="none" w:sz="0" w:space="0" w:color="auto"/>
            <w:left w:val="none" w:sz="0" w:space="0" w:color="auto"/>
            <w:bottom w:val="none" w:sz="0" w:space="0" w:color="auto"/>
            <w:right w:val="none" w:sz="0" w:space="0" w:color="auto"/>
          </w:divBdr>
        </w:div>
        <w:div w:id="944340022">
          <w:marLeft w:val="480"/>
          <w:marRight w:val="0"/>
          <w:marTop w:val="0"/>
          <w:marBottom w:val="0"/>
          <w:divBdr>
            <w:top w:val="none" w:sz="0" w:space="0" w:color="auto"/>
            <w:left w:val="none" w:sz="0" w:space="0" w:color="auto"/>
            <w:bottom w:val="none" w:sz="0" w:space="0" w:color="auto"/>
            <w:right w:val="none" w:sz="0" w:space="0" w:color="auto"/>
          </w:divBdr>
        </w:div>
        <w:div w:id="1064837105">
          <w:marLeft w:val="480"/>
          <w:marRight w:val="0"/>
          <w:marTop w:val="0"/>
          <w:marBottom w:val="0"/>
          <w:divBdr>
            <w:top w:val="none" w:sz="0" w:space="0" w:color="auto"/>
            <w:left w:val="none" w:sz="0" w:space="0" w:color="auto"/>
            <w:bottom w:val="none" w:sz="0" w:space="0" w:color="auto"/>
            <w:right w:val="none" w:sz="0" w:space="0" w:color="auto"/>
          </w:divBdr>
        </w:div>
        <w:div w:id="1871869260">
          <w:marLeft w:val="480"/>
          <w:marRight w:val="0"/>
          <w:marTop w:val="0"/>
          <w:marBottom w:val="0"/>
          <w:divBdr>
            <w:top w:val="none" w:sz="0" w:space="0" w:color="auto"/>
            <w:left w:val="none" w:sz="0" w:space="0" w:color="auto"/>
            <w:bottom w:val="none" w:sz="0" w:space="0" w:color="auto"/>
            <w:right w:val="none" w:sz="0" w:space="0" w:color="auto"/>
          </w:divBdr>
        </w:div>
        <w:div w:id="48654759">
          <w:marLeft w:val="480"/>
          <w:marRight w:val="0"/>
          <w:marTop w:val="0"/>
          <w:marBottom w:val="0"/>
          <w:divBdr>
            <w:top w:val="none" w:sz="0" w:space="0" w:color="auto"/>
            <w:left w:val="none" w:sz="0" w:space="0" w:color="auto"/>
            <w:bottom w:val="none" w:sz="0" w:space="0" w:color="auto"/>
            <w:right w:val="none" w:sz="0" w:space="0" w:color="auto"/>
          </w:divBdr>
        </w:div>
        <w:div w:id="1319113156">
          <w:marLeft w:val="480"/>
          <w:marRight w:val="0"/>
          <w:marTop w:val="0"/>
          <w:marBottom w:val="0"/>
          <w:divBdr>
            <w:top w:val="none" w:sz="0" w:space="0" w:color="auto"/>
            <w:left w:val="none" w:sz="0" w:space="0" w:color="auto"/>
            <w:bottom w:val="none" w:sz="0" w:space="0" w:color="auto"/>
            <w:right w:val="none" w:sz="0" w:space="0" w:color="auto"/>
          </w:divBdr>
        </w:div>
        <w:div w:id="289828967">
          <w:marLeft w:val="480"/>
          <w:marRight w:val="0"/>
          <w:marTop w:val="0"/>
          <w:marBottom w:val="0"/>
          <w:divBdr>
            <w:top w:val="none" w:sz="0" w:space="0" w:color="auto"/>
            <w:left w:val="none" w:sz="0" w:space="0" w:color="auto"/>
            <w:bottom w:val="none" w:sz="0" w:space="0" w:color="auto"/>
            <w:right w:val="none" w:sz="0" w:space="0" w:color="auto"/>
          </w:divBdr>
        </w:div>
        <w:div w:id="1371800123">
          <w:marLeft w:val="480"/>
          <w:marRight w:val="0"/>
          <w:marTop w:val="0"/>
          <w:marBottom w:val="0"/>
          <w:divBdr>
            <w:top w:val="none" w:sz="0" w:space="0" w:color="auto"/>
            <w:left w:val="none" w:sz="0" w:space="0" w:color="auto"/>
            <w:bottom w:val="none" w:sz="0" w:space="0" w:color="auto"/>
            <w:right w:val="none" w:sz="0" w:space="0" w:color="auto"/>
          </w:divBdr>
        </w:div>
        <w:div w:id="143590501">
          <w:marLeft w:val="480"/>
          <w:marRight w:val="0"/>
          <w:marTop w:val="0"/>
          <w:marBottom w:val="0"/>
          <w:divBdr>
            <w:top w:val="none" w:sz="0" w:space="0" w:color="auto"/>
            <w:left w:val="none" w:sz="0" w:space="0" w:color="auto"/>
            <w:bottom w:val="none" w:sz="0" w:space="0" w:color="auto"/>
            <w:right w:val="none" w:sz="0" w:space="0" w:color="auto"/>
          </w:divBdr>
        </w:div>
        <w:div w:id="412513428">
          <w:marLeft w:val="480"/>
          <w:marRight w:val="0"/>
          <w:marTop w:val="0"/>
          <w:marBottom w:val="0"/>
          <w:divBdr>
            <w:top w:val="none" w:sz="0" w:space="0" w:color="auto"/>
            <w:left w:val="none" w:sz="0" w:space="0" w:color="auto"/>
            <w:bottom w:val="none" w:sz="0" w:space="0" w:color="auto"/>
            <w:right w:val="none" w:sz="0" w:space="0" w:color="auto"/>
          </w:divBdr>
        </w:div>
        <w:div w:id="261913927">
          <w:marLeft w:val="480"/>
          <w:marRight w:val="0"/>
          <w:marTop w:val="0"/>
          <w:marBottom w:val="0"/>
          <w:divBdr>
            <w:top w:val="none" w:sz="0" w:space="0" w:color="auto"/>
            <w:left w:val="none" w:sz="0" w:space="0" w:color="auto"/>
            <w:bottom w:val="none" w:sz="0" w:space="0" w:color="auto"/>
            <w:right w:val="none" w:sz="0" w:space="0" w:color="auto"/>
          </w:divBdr>
        </w:div>
        <w:div w:id="921181942">
          <w:marLeft w:val="480"/>
          <w:marRight w:val="0"/>
          <w:marTop w:val="0"/>
          <w:marBottom w:val="0"/>
          <w:divBdr>
            <w:top w:val="none" w:sz="0" w:space="0" w:color="auto"/>
            <w:left w:val="none" w:sz="0" w:space="0" w:color="auto"/>
            <w:bottom w:val="none" w:sz="0" w:space="0" w:color="auto"/>
            <w:right w:val="none" w:sz="0" w:space="0" w:color="auto"/>
          </w:divBdr>
        </w:div>
        <w:div w:id="1125543410">
          <w:marLeft w:val="480"/>
          <w:marRight w:val="0"/>
          <w:marTop w:val="0"/>
          <w:marBottom w:val="0"/>
          <w:divBdr>
            <w:top w:val="none" w:sz="0" w:space="0" w:color="auto"/>
            <w:left w:val="none" w:sz="0" w:space="0" w:color="auto"/>
            <w:bottom w:val="none" w:sz="0" w:space="0" w:color="auto"/>
            <w:right w:val="none" w:sz="0" w:space="0" w:color="auto"/>
          </w:divBdr>
        </w:div>
        <w:div w:id="104541580">
          <w:marLeft w:val="480"/>
          <w:marRight w:val="0"/>
          <w:marTop w:val="0"/>
          <w:marBottom w:val="0"/>
          <w:divBdr>
            <w:top w:val="none" w:sz="0" w:space="0" w:color="auto"/>
            <w:left w:val="none" w:sz="0" w:space="0" w:color="auto"/>
            <w:bottom w:val="none" w:sz="0" w:space="0" w:color="auto"/>
            <w:right w:val="none" w:sz="0" w:space="0" w:color="auto"/>
          </w:divBdr>
        </w:div>
        <w:div w:id="1580947250">
          <w:marLeft w:val="480"/>
          <w:marRight w:val="0"/>
          <w:marTop w:val="0"/>
          <w:marBottom w:val="0"/>
          <w:divBdr>
            <w:top w:val="none" w:sz="0" w:space="0" w:color="auto"/>
            <w:left w:val="none" w:sz="0" w:space="0" w:color="auto"/>
            <w:bottom w:val="none" w:sz="0" w:space="0" w:color="auto"/>
            <w:right w:val="none" w:sz="0" w:space="0" w:color="auto"/>
          </w:divBdr>
        </w:div>
        <w:div w:id="1143936067">
          <w:marLeft w:val="480"/>
          <w:marRight w:val="0"/>
          <w:marTop w:val="0"/>
          <w:marBottom w:val="0"/>
          <w:divBdr>
            <w:top w:val="none" w:sz="0" w:space="0" w:color="auto"/>
            <w:left w:val="none" w:sz="0" w:space="0" w:color="auto"/>
            <w:bottom w:val="none" w:sz="0" w:space="0" w:color="auto"/>
            <w:right w:val="none" w:sz="0" w:space="0" w:color="auto"/>
          </w:divBdr>
        </w:div>
        <w:div w:id="1448544336">
          <w:marLeft w:val="480"/>
          <w:marRight w:val="0"/>
          <w:marTop w:val="0"/>
          <w:marBottom w:val="0"/>
          <w:divBdr>
            <w:top w:val="none" w:sz="0" w:space="0" w:color="auto"/>
            <w:left w:val="none" w:sz="0" w:space="0" w:color="auto"/>
            <w:bottom w:val="none" w:sz="0" w:space="0" w:color="auto"/>
            <w:right w:val="none" w:sz="0" w:space="0" w:color="auto"/>
          </w:divBdr>
        </w:div>
        <w:div w:id="1970939742">
          <w:marLeft w:val="480"/>
          <w:marRight w:val="0"/>
          <w:marTop w:val="0"/>
          <w:marBottom w:val="0"/>
          <w:divBdr>
            <w:top w:val="none" w:sz="0" w:space="0" w:color="auto"/>
            <w:left w:val="none" w:sz="0" w:space="0" w:color="auto"/>
            <w:bottom w:val="none" w:sz="0" w:space="0" w:color="auto"/>
            <w:right w:val="none" w:sz="0" w:space="0" w:color="auto"/>
          </w:divBdr>
        </w:div>
        <w:div w:id="1134254436">
          <w:marLeft w:val="480"/>
          <w:marRight w:val="0"/>
          <w:marTop w:val="0"/>
          <w:marBottom w:val="0"/>
          <w:divBdr>
            <w:top w:val="none" w:sz="0" w:space="0" w:color="auto"/>
            <w:left w:val="none" w:sz="0" w:space="0" w:color="auto"/>
            <w:bottom w:val="none" w:sz="0" w:space="0" w:color="auto"/>
            <w:right w:val="none" w:sz="0" w:space="0" w:color="auto"/>
          </w:divBdr>
        </w:div>
        <w:div w:id="1788236489">
          <w:marLeft w:val="480"/>
          <w:marRight w:val="0"/>
          <w:marTop w:val="0"/>
          <w:marBottom w:val="0"/>
          <w:divBdr>
            <w:top w:val="none" w:sz="0" w:space="0" w:color="auto"/>
            <w:left w:val="none" w:sz="0" w:space="0" w:color="auto"/>
            <w:bottom w:val="none" w:sz="0" w:space="0" w:color="auto"/>
            <w:right w:val="none" w:sz="0" w:space="0" w:color="auto"/>
          </w:divBdr>
        </w:div>
        <w:div w:id="344594629">
          <w:marLeft w:val="480"/>
          <w:marRight w:val="0"/>
          <w:marTop w:val="0"/>
          <w:marBottom w:val="0"/>
          <w:divBdr>
            <w:top w:val="none" w:sz="0" w:space="0" w:color="auto"/>
            <w:left w:val="none" w:sz="0" w:space="0" w:color="auto"/>
            <w:bottom w:val="none" w:sz="0" w:space="0" w:color="auto"/>
            <w:right w:val="none" w:sz="0" w:space="0" w:color="auto"/>
          </w:divBdr>
        </w:div>
        <w:div w:id="1033267898">
          <w:marLeft w:val="480"/>
          <w:marRight w:val="0"/>
          <w:marTop w:val="0"/>
          <w:marBottom w:val="0"/>
          <w:divBdr>
            <w:top w:val="none" w:sz="0" w:space="0" w:color="auto"/>
            <w:left w:val="none" w:sz="0" w:space="0" w:color="auto"/>
            <w:bottom w:val="none" w:sz="0" w:space="0" w:color="auto"/>
            <w:right w:val="none" w:sz="0" w:space="0" w:color="auto"/>
          </w:divBdr>
        </w:div>
        <w:div w:id="112291355">
          <w:marLeft w:val="480"/>
          <w:marRight w:val="0"/>
          <w:marTop w:val="0"/>
          <w:marBottom w:val="0"/>
          <w:divBdr>
            <w:top w:val="none" w:sz="0" w:space="0" w:color="auto"/>
            <w:left w:val="none" w:sz="0" w:space="0" w:color="auto"/>
            <w:bottom w:val="none" w:sz="0" w:space="0" w:color="auto"/>
            <w:right w:val="none" w:sz="0" w:space="0" w:color="auto"/>
          </w:divBdr>
        </w:div>
        <w:div w:id="557056234">
          <w:marLeft w:val="480"/>
          <w:marRight w:val="0"/>
          <w:marTop w:val="0"/>
          <w:marBottom w:val="0"/>
          <w:divBdr>
            <w:top w:val="none" w:sz="0" w:space="0" w:color="auto"/>
            <w:left w:val="none" w:sz="0" w:space="0" w:color="auto"/>
            <w:bottom w:val="none" w:sz="0" w:space="0" w:color="auto"/>
            <w:right w:val="none" w:sz="0" w:space="0" w:color="auto"/>
          </w:divBdr>
        </w:div>
        <w:div w:id="229459797">
          <w:marLeft w:val="480"/>
          <w:marRight w:val="0"/>
          <w:marTop w:val="0"/>
          <w:marBottom w:val="0"/>
          <w:divBdr>
            <w:top w:val="none" w:sz="0" w:space="0" w:color="auto"/>
            <w:left w:val="none" w:sz="0" w:space="0" w:color="auto"/>
            <w:bottom w:val="none" w:sz="0" w:space="0" w:color="auto"/>
            <w:right w:val="none" w:sz="0" w:space="0" w:color="auto"/>
          </w:divBdr>
        </w:div>
        <w:div w:id="901327922">
          <w:marLeft w:val="480"/>
          <w:marRight w:val="0"/>
          <w:marTop w:val="0"/>
          <w:marBottom w:val="0"/>
          <w:divBdr>
            <w:top w:val="none" w:sz="0" w:space="0" w:color="auto"/>
            <w:left w:val="none" w:sz="0" w:space="0" w:color="auto"/>
            <w:bottom w:val="none" w:sz="0" w:space="0" w:color="auto"/>
            <w:right w:val="none" w:sz="0" w:space="0" w:color="auto"/>
          </w:divBdr>
        </w:div>
        <w:div w:id="519858970">
          <w:marLeft w:val="480"/>
          <w:marRight w:val="0"/>
          <w:marTop w:val="0"/>
          <w:marBottom w:val="0"/>
          <w:divBdr>
            <w:top w:val="none" w:sz="0" w:space="0" w:color="auto"/>
            <w:left w:val="none" w:sz="0" w:space="0" w:color="auto"/>
            <w:bottom w:val="none" w:sz="0" w:space="0" w:color="auto"/>
            <w:right w:val="none" w:sz="0" w:space="0" w:color="auto"/>
          </w:divBdr>
        </w:div>
        <w:div w:id="1709135445">
          <w:marLeft w:val="480"/>
          <w:marRight w:val="0"/>
          <w:marTop w:val="0"/>
          <w:marBottom w:val="0"/>
          <w:divBdr>
            <w:top w:val="none" w:sz="0" w:space="0" w:color="auto"/>
            <w:left w:val="none" w:sz="0" w:space="0" w:color="auto"/>
            <w:bottom w:val="none" w:sz="0" w:space="0" w:color="auto"/>
            <w:right w:val="none" w:sz="0" w:space="0" w:color="auto"/>
          </w:divBdr>
        </w:div>
        <w:div w:id="452796150">
          <w:marLeft w:val="480"/>
          <w:marRight w:val="0"/>
          <w:marTop w:val="0"/>
          <w:marBottom w:val="0"/>
          <w:divBdr>
            <w:top w:val="none" w:sz="0" w:space="0" w:color="auto"/>
            <w:left w:val="none" w:sz="0" w:space="0" w:color="auto"/>
            <w:bottom w:val="none" w:sz="0" w:space="0" w:color="auto"/>
            <w:right w:val="none" w:sz="0" w:space="0" w:color="auto"/>
          </w:divBdr>
        </w:div>
        <w:div w:id="1277909071">
          <w:marLeft w:val="480"/>
          <w:marRight w:val="0"/>
          <w:marTop w:val="0"/>
          <w:marBottom w:val="0"/>
          <w:divBdr>
            <w:top w:val="none" w:sz="0" w:space="0" w:color="auto"/>
            <w:left w:val="none" w:sz="0" w:space="0" w:color="auto"/>
            <w:bottom w:val="none" w:sz="0" w:space="0" w:color="auto"/>
            <w:right w:val="none" w:sz="0" w:space="0" w:color="auto"/>
          </w:divBdr>
        </w:div>
        <w:div w:id="1738623693">
          <w:marLeft w:val="480"/>
          <w:marRight w:val="0"/>
          <w:marTop w:val="0"/>
          <w:marBottom w:val="0"/>
          <w:divBdr>
            <w:top w:val="none" w:sz="0" w:space="0" w:color="auto"/>
            <w:left w:val="none" w:sz="0" w:space="0" w:color="auto"/>
            <w:bottom w:val="none" w:sz="0" w:space="0" w:color="auto"/>
            <w:right w:val="none" w:sz="0" w:space="0" w:color="auto"/>
          </w:divBdr>
        </w:div>
        <w:div w:id="1265991129">
          <w:marLeft w:val="480"/>
          <w:marRight w:val="0"/>
          <w:marTop w:val="0"/>
          <w:marBottom w:val="0"/>
          <w:divBdr>
            <w:top w:val="none" w:sz="0" w:space="0" w:color="auto"/>
            <w:left w:val="none" w:sz="0" w:space="0" w:color="auto"/>
            <w:bottom w:val="none" w:sz="0" w:space="0" w:color="auto"/>
            <w:right w:val="none" w:sz="0" w:space="0" w:color="auto"/>
          </w:divBdr>
        </w:div>
        <w:div w:id="178811857">
          <w:marLeft w:val="480"/>
          <w:marRight w:val="0"/>
          <w:marTop w:val="0"/>
          <w:marBottom w:val="0"/>
          <w:divBdr>
            <w:top w:val="none" w:sz="0" w:space="0" w:color="auto"/>
            <w:left w:val="none" w:sz="0" w:space="0" w:color="auto"/>
            <w:bottom w:val="none" w:sz="0" w:space="0" w:color="auto"/>
            <w:right w:val="none" w:sz="0" w:space="0" w:color="auto"/>
          </w:divBdr>
        </w:div>
        <w:div w:id="1160342077">
          <w:marLeft w:val="480"/>
          <w:marRight w:val="0"/>
          <w:marTop w:val="0"/>
          <w:marBottom w:val="0"/>
          <w:divBdr>
            <w:top w:val="none" w:sz="0" w:space="0" w:color="auto"/>
            <w:left w:val="none" w:sz="0" w:space="0" w:color="auto"/>
            <w:bottom w:val="none" w:sz="0" w:space="0" w:color="auto"/>
            <w:right w:val="none" w:sz="0" w:space="0" w:color="auto"/>
          </w:divBdr>
        </w:div>
      </w:divsChild>
    </w:div>
    <w:div w:id="1381855485">
      <w:bodyDiv w:val="1"/>
      <w:marLeft w:val="0"/>
      <w:marRight w:val="0"/>
      <w:marTop w:val="0"/>
      <w:marBottom w:val="0"/>
      <w:divBdr>
        <w:top w:val="none" w:sz="0" w:space="0" w:color="auto"/>
        <w:left w:val="none" w:sz="0" w:space="0" w:color="auto"/>
        <w:bottom w:val="none" w:sz="0" w:space="0" w:color="auto"/>
        <w:right w:val="none" w:sz="0" w:space="0" w:color="auto"/>
      </w:divBdr>
    </w:div>
    <w:div w:id="1382483091">
      <w:bodyDiv w:val="1"/>
      <w:marLeft w:val="0"/>
      <w:marRight w:val="0"/>
      <w:marTop w:val="0"/>
      <w:marBottom w:val="0"/>
      <w:divBdr>
        <w:top w:val="none" w:sz="0" w:space="0" w:color="auto"/>
        <w:left w:val="none" w:sz="0" w:space="0" w:color="auto"/>
        <w:bottom w:val="none" w:sz="0" w:space="0" w:color="auto"/>
        <w:right w:val="none" w:sz="0" w:space="0" w:color="auto"/>
      </w:divBdr>
    </w:div>
    <w:div w:id="1382827305">
      <w:bodyDiv w:val="1"/>
      <w:marLeft w:val="0"/>
      <w:marRight w:val="0"/>
      <w:marTop w:val="0"/>
      <w:marBottom w:val="0"/>
      <w:divBdr>
        <w:top w:val="none" w:sz="0" w:space="0" w:color="auto"/>
        <w:left w:val="none" w:sz="0" w:space="0" w:color="auto"/>
        <w:bottom w:val="none" w:sz="0" w:space="0" w:color="auto"/>
        <w:right w:val="none" w:sz="0" w:space="0" w:color="auto"/>
      </w:divBdr>
    </w:div>
    <w:div w:id="1383405135">
      <w:bodyDiv w:val="1"/>
      <w:marLeft w:val="0"/>
      <w:marRight w:val="0"/>
      <w:marTop w:val="0"/>
      <w:marBottom w:val="0"/>
      <w:divBdr>
        <w:top w:val="none" w:sz="0" w:space="0" w:color="auto"/>
        <w:left w:val="none" w:sz="0" w:space="0" w:color="auto"/>
        <w:bottom w:val="none" w:sz="0" w:space="0" w:color="auto"/>
        <w:right w:val="none" w:sz="0" w:space="0" w:color="auto"/>
      </w:divBdr>
    </w:div>
    <w:div w:id="1383552819">
      <w:bodyDiv w:val="1"/>
      <w:marLeft w:val="0"/>
      <w:marRight w:val="0"/>
      <w:marTop w:val="0"/>
      <w:marBottom w:val="0"/>
      <w:divBdr>
        <w:top w:val="none" w:sz="0" w:space="0" w:color="auto"/>
        <w:left w:val="none" w:sz="0" w:space="0" w:color="auto"/>
        <w:bottom w:val="none" w:sz="0" w:space="0" w:color="auto"/>
        <w:right w:val="none" w:sz="0" w:space="0" w:color="auto"/>
      </w:divBdr>
      <w:divsChild>
        <w:div w:id="1956017577">
          <w:marLeft w:val="480"/>
          <w:marRight w:val="0"/>
          <w:marTop w:val="0"/>
          <w:marBottom w:val="0"/>
          <w:divBdr>
            <w:top w:val="none" w:sz="0" w:space="0" w:color="auto"/>
            <w:left w:val="none" w:sz="0" w:space="0" w:color="auto"/>
            <w:bottom w:val="none" w:sz="0" w:space="0" w:color="auto"/>
            <w:right w:val="none" w:sz="0" w:space="0" w:color="auto"/>
          </w:divBdr>
        </w:div>
        <w:div w:id="1892182398">
          <w:marLeft w:val="480"/>
          <w:marRight w:val="0"/>
          <w:marTop w:val="0"/>
          <w:marBottom w:val="0"/>
          <w:divBdr>
            <w:top w:val="none" w:sz="0" w:space="0" w:color="auto"/>
            <w:left w:val="none" w:sz="0" w:space="0" w:color="auto"/>
            <w:bottom w:val="none" w:sz="0" w:space="0" w:color="auto"/>
            <w:right w:val="none" w:sz="0" w:space="0" w:color="auto"/>
          </w:divBdr>
        </w:div>
        <w:div w:id="968239309">
          <w:marLeft w:val="480"/>
          <w:marRight w:val="0"/>
          <w:marTop w:val="0"/>
          <w:marBottom w:val="0"/>
          <w:divBdr>
            <w:top w:val="none" w:sz="0" w:space="0" w:color="auto"/>
            <w:left w:val="none" w:sz="0" w:space="0" w:color="auto"/>
            <w:bottom w:val="none" w:sz="0" w:space="0" w:color="auto"/>
            <w:right w:val="none" w:sz="0" w:space="0" w:color="auto"/>
          </w:divBdr>
        </w:div>
        <w:div w:id="1736976554">
          <w:marLeft w:val="480"/>
          <w:marRight w:val="0"/>
          <w:marTop w:val="0"/>
          <w:marBottom w:val="0"/>
          <w:divBdr>
            <w:top w:val="none" w:sz="0" w:space="0" w:color="auto"/>
            <w:left w:val="none" w:sz="0" w:space="0" w:color="auto"/>
            <w:bottom w:val="none" w:sz="0" w:space="0" w:color="auto"/>
            <w:right w:val="none" w:sz="0" w:space="0" w:color="auto"/>
          </w:divBdr>
        </w:div>
        <w:div w:id="302852185">
          <w:marLeft w:val="480"/>
          <w:marRight w:val="0"/>
          <w:marTop w:val="0"/>
          <w:marBottom w:val="0"/>
          <w:divBdr>
            <w:top w:val="none" w:sz="0" w:space="0" w:color="auto"/>
            <w:left w:val="none" w:sz="0" w:space="0" w:color="auto"/>
            <w:bottom w:val="none" w:sz="0" w:space="0" w:color="auto"/>
            <w:right w:val="none" w:sz="0" w:space="0" w:color="auto"/>
          </w:divBdr>
        </w:div>
        <w:div w:id="1880824386">
          <w:marLeft w:val="480"/>
          <w:marRight w:val="0"/>
          <w:marTop w:val="0"/>
          <w:marBottom w:val="0"/>
          <w:divBdr>
            <w:top w:val="none" w:sz="0" w:space="0" w:color="auto"/>
            <w:left w:val="none" w:sz="0" w:space="0" w:color="auto"/>
            <w:bottom w:val="none" w:sz="0" w:space="0" w:color="auto"/>
            <w:right w:val="none" w:sz="0" w:space="0" w:color="auto"/>
          </w:divBdr>
        </w:div>
        <w:div w:id="1940941330">
          <w:marLeft w:val="480"/>
          <w:marRight w:val="0"/>
          <w:marTop w:val="0"/>
          <w:marBottom w:val="0"/>
          <w:divBdr>
            <w:top w:val="none" w:sz="0" w:space="0" w:color="auto"/>
            <w:left w:val="none" w:sz="0" w:space="0" w:color="auto"/>
            <w:bottom w:val="none" w:sz="0" w:space="0" w:color="auto"/>
            <w:right w:val="none" w:sz="0" w:space="0" w:color="auto"/>
          </w:divBdr>
        </w:div>
        <w:div w:id="1597012386">
          <w:marLeft w:val="480"/>
          <w:marRight w:val="0"/>
          <w:marTop w:val="0"/>
          <w:marBottom w:val="0"/>
          <w:divBdr>
            <w:top w:val="none" w:sz="0" w:space="0" w:color="auto"/>
            <w:left w:val="none" w:sz="0" w:space="0" w:color="auto"/>
            <w:bottom w:val="none" w:sz="0" w:space="0" w:color="auto"/>
            <w:right w:val="none" w:sz="0" w:space="0" w:color="auto"/>
          </w:divBdr>
        </w:div>
        <w:div w:id="1662198190">
          <w:marLeft w:val="480"/>
          <w:marRight w:val="0"/>
          <w:marTop w:val="0"/>
          <w:marBottom w:val="0"/>
          <w:divBdr>
            <w:top w:val="none" w:sz="0" w:space="0" w:color="auto"/>
            <w:left w:val="none" w:sz="0" w:space="0" w:color="auto"/>
            <w:bottom w:val="none" w:sz="0" w:space="0" w:color="auto"/>
            <w:right w:val="none" w:sz="0" w:space="0" w:color="auto"/>
          </w:divBdr>
        </w:div>
        <w:div w:id="854226348">
          <w:marLeft w:val="480"/>
          <w:marRight w:val="0"/>
          <w:marTop w:val="0"/>
          <w:marBottom w:val="0"/>
          <w:divBdr>
            <w:top w:val="none" w:sz="0" w:space="0" w:color="auto"/>
            <w:left w:val="none" w:sz="0" w:space="0" w:color="auto"/>
            <w:bottom w:val="none" w:sz="0" w:space="0" w:color="auto"/>
            <w:right w:val="none" w:sz="0" w:space="0" w:color="auto"/>
          </w:divBdr>
        </w:div>
        <w:div w:id="1872374292">
          <w:marLeft w:val="480"/>
          <w:marRight w:val="0"/>
          <w:marTop w:val="0"/>
          <w:marBottom w:val="0"/>
          <w:divBdr>
            <w:top w:val="none" w:sz="0" w:space="0" w:color="auto"/>
            <w:left w:val="none" w:sz="0" w:space="0" w:color="auto"/>
            <w:bottom w:val="none" w:sz="0" w:space="0" w:color="auto"/>
            <w:right w:val="none" w:sz="0" w:space="0" w:color="auto"/>
          </w:divBdr>
        </w:div>
        <w:div w:id="1214657843">
          <w:marLeft w:val="480"/>
          <w:marRight w:val="0"/>
          <w:marTop w:val="0"/>
          <w:marBottom w:val="0"/>
          <w:divBdr>
            <w:top w:val="none" w:sz="0" w:space="0" w:color="auto"/>
            <w:left w:val="none" w:sz="0" w:space="0" w:color="auto"/>
            <w:bottom w:val="none" w:sz="0" w:space="0" w:color="auto"/>
            <w:right w:val="none" w:sz="0" w:space="0" w:color="auto"/>
          </w:divBdr>
        </w:div>
        <w:div w:id="83183807">
          <w:marLeft w:val="480"/>
          <w:marRight w:val="0"/>
          <w:marTop w:val="0"/>
          <w:marBottom w:val="0"/>
          <w:divBdr>
            <w:top w:val="none" w:sz="0" w:space="0" w:color="auto"/>
            <w:left w:val="none" w:sz="0" w:space="0" w:color="auto"/>
            <w:bottom w:val="none" w:sz="0" w:space="0" w:color="auto"/>
            <w:right w:val="none" w:sz="0" w:space="0" w:color="auto"/>
          </w:divBdr>
        </w:div>
        <w:div w:id="1587766735">
          <w:marLeft w:val="480"/>
          <w:marRight w:val="0"/>
          <w:marTop w:val="0"/>
          <w:marBottom w:val="0"/>
          <w:divBdr>
            <w:top w:val="none" w:sz="0" w:space="0" w:color="auto"/>
            <w:left w:val="none" w:sz="0" w:space="0" w:color="auto"/>
            <w:bottom w:val="none" w:sz="0" w:space="0" w:color="auto"/>
            <w:right w:val="none" w:sz="0" w:space="0" w:color="auto"/>
          </w:divBdr>
        </w:div>
        <w:div w:id="1689601498">
          <w:marLeft w:val="480"/>
          <w:marRight w:val="0"/>
          <w:marTop w:val="0"/>
          <w:marBottom w:val="0"/>
          <w:divBdr>
            <w:top w:val="none" w:sz="0" w:space="0" w:color="auto"/>
            <w:left w:val="none" w:sz="0" w:space="0" w:color="auto"/>
            <w:bottom w:val="none" w:sz="0" w:space="0" w:color="auto"/>
            <w:right w:val="none" w:sz="0" w:space="0" w:color="auto"/>
          </w:divBdr>
        </w:div>
        <w:div w:id="1272973593">
          <w:marLeft w:val="480"/>
          <w:marRight w:val="0"/>
          <w:marTop w:val="0"/>
          <w:marBottom w:val="0"/>
          <w:divBdr>
            <w:top w:val="none" w:sz="0" w:space="0" w:color="auto"/>
            <w:left w:val="none" w:sz="0" w:space="0" w:color="auto"/>
            <w:bottom w:val="none" w:sz="0" w:space="0" w:color="auto"/>
            <w:right w:val="none" w:sz="0" w:space="0" w:color="auto"/>
          </w:divBdr>
        </w:div>
        <w:div w:id="2122916876">
          <w:marLeft w:val="480"/>
          <w:marRight w:val="0"/>
          <w:marTop w:val="0"/>
          <w:marBottom w:val="0"/>
          <w:divBdr>
            <w:top w:val="none" w:sz="0" w:space="0" w:color="auto"/>
            <w:left w:val="none" w:sz="0" w:space="0" w:color="auto"/>
            <w:bottom w:val="none" w:sz="0" w:space="0" w:color="auto"/>
            <w:right w:val="none" w:sz="0" w:space="0" w:color="auto"/>
          </w:divBdr>
        </w:div>
        <w:div w:id="1831753124">
          <w:marLeft w:val="480"/>
          <w:marRight w:val="0"/>
          <w:marTop w:val="0"/>
          <w:marBottom w:val="0"/>
          <w:divBdr>
            <w:top w:val="none" w:sz="0" w:space="0" w:color="auto"/>
            <w:left w:val="none" w:sz="0" w:space="0" w:color="auto"/>
            <w:bottom w:val="none" w:sz="0" w:space="0" w:color="auto"/>
            <w:right w:val="none" w:sz="0" w:space="0" w:color="auto"/>
          </w:divBdr>
        </w:div>
        <w:div w:id="52967122">
          <w:marLeft w:val="480"/>
          <w:marRight w:val="0"/>
          <w:marTop w:val="0"/>
          <w:marBottom w:val="0"/>
          <w:divBdr>
            <w:top w:val="none" w:sz="0" w:space="0" w:color="auto"/>
            <w:left w:val="none" w:sz="0" w:space="0" w:color="auto"/>
            <w:bottom w:val="none" w:sz="0" w:space="0" w:color="auto"/>
            <w:right w:val="none" w:sz="0" w:space="0" w:color="auto"/>
          </w:divBdr>
        </w:div>
        <w:div w:id="786117453">
          <w:marLeft w:val="480"/>
          <w:marRight w:val="0"/>
          <w:marTop w:val="0"/>
          <w:marBottom w:val="0"/>
          <w:divBdr>
            <w:top w:val="none" w:sz="0" w:space="0" w:color="auto"/>
            <w:left w:val="none" w:sz="0" w:space="0" w:color="auto"/>
            <w:bottom w:val="none" w:sz="0" w:space="0" w:color="auto"/>
            <w:right w:val="none" w:sz="0" w:space="0" w:color="auto"/>
          </w:divBdr>
        </w:div>
        <w:div w:id="696587917">
          <w:marLeft w:val="480"/>
          <w:marRight w:val="0"/>
          <w:marTop w:val="0"/>
          <w:marBottom w:val="0"/>
          <w:divBdr>
            <w:top w:val="none" w:sz="0" w:space="0" w:color="auto"/>
            <w:left w:val="none" w:sz="0" w:space="0" w:color="auto"/>
            <w:bottom w:val="none" w:sz="0" w:space="0" w:color="auto"/>
            <w:right w:val="none" w:sz="0" w:space="0" w:color="auto"/>
          </w:divBdr>
        </w:div>
        <w:div w:id="522671034">
          <w:marLeft w:val="480"/>
          <w:marRight w:val="0"/>
          <w:marTop w:val="0"/>
          <w:marBottom w:val="0"/>
          <w:divBdr>
            <w:top w:val="none" w:sz="0" w:space="0" w:color="auto"/>
            <w:left w:val="none" w:sz="0" w:space="0" w:color="auto"/>
            <w:bottom w:val="none" w:sz="0" w:space="0" w:color="auto"/>
            <w:right w:val="none" w:sz="0" w:space="0" w:color="auto"/>
          </w:divBdr>
        </w:div>
        <w:div w:id="400448658">
          <w:marLeft w:val="480"/>
          <w:marRight w:val="0"/>
          <w:marTop w:val="0"/>
          <w:marBottom w:val="0"/>
          <w:divBdr>
            <w:top w:val="none" w:sz="0" w:space="0" w:color="auto"/>
            <w:left w:val="none" w:sz="0" w:space="0" w:color="auto"/>
            <w:bottom w:val="none" w:sz="0" w:space="0" w:color="auto"/>
            <w:right w:val="none" w:sz="0" w:space="0" w:color="auto"/>
          </w:divBdr>
        </w:div>
        <w:div w:id="2083674396">
          <w:marLeft w:val="480"/>
          <w:marRight w:val="0"/>
          <w:marTop w:val="0"/>
          <w:marBottom w:val="0"/>
          <w:divBdr>
            <w:top w:val="none" w:sz="0" w:space="0" w:color="auto"/>
            <w:left w:val="none" w:sz="0" w:space="0" w:color="auto"/>
            <w:bottom w:val="none" w:sz="0" w:space="0" w:color="auto"/>
            <w:right w:val="none" w:sz="0" w:space="0" w:color="auto"/>
          </w:divBdr>
        </w:div>
        <w:div w:id="545332496">
          <w:marLeft w:val="480"/>
          <w:marRight w:val="0"/>
          <w:marTop w:val="0"/>
          <w:marBottom w:val="0"/>
          <w:divBdr>
            <w:top w:val="none" w:sz="0" w:space="0" w:color="auto"/>
            <w:left w:val="none" w:sz="0" w:space="0" w:color="auto"/>
            <w:bottom w:val="none" w:sz="0" w:space="0" w:color="auto"/>
            <w:right w:val="none" w:sz="0" w:space="0" w:color="auto"/>
          </w:divBdr>
        </w:div>
        <w:div w:id="1964921695">
          <w:marLeft w:val="480"/>
          <w:marRight w:val="0"/>
          <w:marTop w:val="0"/>
          <w:marBottom w:val="0"/>
          <w:divBdr>
            <w:top w:val="none" w:sz="0" w:space="0" w:color="auto"/>
            <w:left w:val="none" w:sz="0" w:space="0" w:color="auto"/>
            <w:bottom w:val="none" w:sz="0" w:space="0" w:color="auto"/>
            <w:right w:val="none" w:sz="0" w:space="0" w:color="auto"/>
          </w:divBdr>
        </w:div>
        <w:div w:id="352655043">
          <w:marLeft w:val="480"/>
          <w:marRight w:val="0"/>
          <w:marTop w:val="0"/>
          <w:marBottom w:val="0"/>
          <w:divBdr>
            <w:top w:val="none" w:sz="0" w:space="0" w:color="auto"/>
            <w:left w:val="none" w:sz="0" w:space="0" w:color="auto"/>
            <w:bottom w:val="none" w:sz="0" w:space="0" w:color="auto"/>
            <w:right w:val="none" w:sz="0" w:space="0" w:color="auto"/>
          </w:divBdr>
        </w:div>
        <w:div w:id="1474132573">
          <w:marLeft w:val="480"/>
          <w:marRight w:val="0"/>
          <w:marTop w:val="0"/>
          <w:marBottom w:val="0"/>
          <w:divBdr>
            <w:top w:val="none" w:sz="0" w:space="0" w:color="auto"/>
            <w:left w:val="none" w:sz="0" w:space="0" w:color="auto"/>
            <w:bottom w:val="none" w:sz="0" w:space="0" w:color="auto"/>
            <w:right w:val="none" w:sz="0" w:space="0" w:color="auto"/>
          </w:divBdr>
        </w:div>
        <w:div w:id="1625119786">
          <w:marLeft w:val="480"/>
          <w:marRight w:val="0"/>
          <w:marTop w:val="0"/>
          <w:marBottom w:val="0"/>
          <w:divBdr>
            <w:top w:val="none" w:sz="0" w:space="0" w:color="auto"/>
            <w:left w:val="none" w:sz="0" w:space="0" w:color="auto"/>
            <w:bottom w:val="none" w:sz="0" w:space="0" w:color="auto"/>
            <w:right w:val="none" w:sz="0" w:space="0" w:color="auto"/>
          </w:divBdr>
        </w:div>
        <w:div w:id="1448625798">
          <w:marLeft w:val="480"/>
          <w:marRight w:val="0"/>
          <w:marTop w:val="0"/>
          <w:marBottom w:val="0"/>
          <w:divBdr>
            <w:top w:val="none" w:sz="0" w:space="0" w:color="auto"/>
            <w:left w:val="none" w:sz="0" w:space="0" w:color="auto"/>
            <w:bottom w:val="none" w:sz="0" w:space="0" w:color="auto"/>
            <w:right w:val="none" w:sz="0" w:space="0" w:color="auto"/>
          </w:divBdr>
        </w:div>
        <w:div w:id="510072889">
          <w:marLeft w:val="480"/>
          <w:marRight w:val="0"/>
          <w:marTop w:val="0"/>
          <w:marBottom w:val="0"/>
          <w:divBdr>
            <w:top w:val="none" w:sz="0" w:space="0" w:color="auto"/>
            <w:left w:val="none" w:sz="0" w:space="0" w:color="auto"/>
            <w:bottom w:val="none" w:sz="0" w:space="0" w:color="auto"/>
            <w:right w:val="none" w:sz="0" w:space="0" w:color="auto"/>
          </w:divBdr>
        </w:div>
        <w:div w:id="1462309573">
          <w:marLeft w:val="480"/>
          <w:marRight w:val="0"/>
          <w:marTop w:val="0"/>
          <w:marBottom w:val="0"/>
          <w:divBdr>
            <w:top w:val="none" w:sz="0" w:space="0" w:color="auto"/>
            <w:left w:val="none" w:sz="0" w:space="0" w:color="auto"/>
            <w:bottom w:val="none" w:sz="0" w:space="0" w:color="auto"/>
            <w:right w:val="none" w:sz="0" w:space="0" w:color="auto"/>
          </w:divBdr>
        </w:div>
        <w:div w:id="671421438">
          <w:marLeft w:val="480"/>
          <w:marRight w:val="0"/>
          <w:marTop w:val="0"/>
          <w:marBottom w:val="0"/>
          <w:divBdr>
            <w:top w:val="none" w:sz="0" w:space="0" w:color="auto"/>
            <w:left w:val="none" w:sz="0" w:space="0" w:color="auto"/>
            <w:bottom w:val="none" w:sz="0" w:space="0" w:color="auto"/>
            <w:right w:val="none" w:sz="0" w:space="0" w:color="auto"/>
          </w:divBdr>
        </w:div>
        <w:div w:id="27224185">
          <w:marLeft w:val="480"/>
          <w:marRight w:val="0"/>
          <w:marTop w:val="0"/>
          <w:marBottom w:val="0"/>
          <w:divBdr>
            <w:top w:val="none" w:sz="0" w:space="0" w:color="auto"/>
            <w:left w:val="none" w:sz="0" w:space="0" w:color="auto"/>
            <w:bottom w:val="none" w:sz="0" w:space="0" w:color="auto"/>
            <w:right w:val="none" w:sz="0" w:space="0" w:color="auto"/>
          </w:divBdr>
        </w:div>
        <w:div w:id="601647736">
          <w:marLeft w:val="480"/>
          <w:marRight w:val="0"/>
          <w:marTop w:val="0"/>
          <w:marBottom w:val="0"/>
          <w:divBdr>
            <w:top w:val="none" w:sz="0" w:space="0" w:color="auto"/>
            <w:left w:val="none" w:sz="0" w:space="0" w:color="auto"/>
            <w:bottom w:val="none" w:sz="0" w:space="0" w:color="auto"/>
            <w:right w:val="none" w:sz="0" w:space="0" w:color="auto"/>
          </w:divBdr>
        </w:div>
        <w:div w:id="516192632">
          <w:marLeft w:val="480"/>
          <w:marRight w:val="0"/>
          <w:marTop w:val="0"/>
          <w:marBottom w:val="0"/>
          <w:divBdr>
            <w:top w:val="none" w:sz="0" w:space="0" w:color="auto"/>
            <w:left w:val="none" w:sz="0" w:space="0" w:color="auto"/>
            <w:bottom w:val="none" w:sz="0" w:space="0" w:color="auto"/>
            <w:right w:val="none" w:sz="0" w:space="0" w:color="auto"/>
          </w:divBdr>
        </w:div>
        <w:div w:id="738358852">
          <w:marLeft w:val="480"/>
          <w:marRight w:val="0"/>
          <w:marTop w:val="0"/>
          <w:marBottom w:val="0"/>
          <w:divBdr>
            <w:top w:val="none" w:sz="0" w:space="0" w:color="auto"/>
            <w:left w:val="none" w:sz="0" w:space="0" w:color="auto"/>
            <w:bottom w:val="none" w:sz="0" w:space="0" w:color="auto"/>
            <w:right w:val="none" w:sz="0" w:space="0" w:color="auto"/>
          </w:divBdr>
        </w:div>
        <w:div w:id="1125343616">
          <w:marLeft w:val="480"/>
          <w:marRight w:val="0"/>
          <w:marTop w:val="0"/>
          <w:marBottom w:val="0"/>
          <w:divBdr>
            <w:top w:val="none" w:sz="0" w:space="0" w:color="auto"/>
            <w:left w:val="none" w:sz="0" w:space="0" w:color="auto"/>
            <w:bottom w:val="none" w:sz="0" w:space="0" w:color="auto"/>
            <w:right w:val="none" w:sz="0" w:space="0" w:color="auto"/>
          </w:divBdr>
        </w:div>
        <w:div w:id="477848331">
          <w:marLeft w:val="480"/>
          <w:marRight w:val="0"/>
          <w:marTop w:val="0"/>
          <w:marBottom w:val="0"/>
          <w:divBdr>
            <w:top w:val="none" w:sz="0" w:space="0" w:color="auto"/>
            <w:left w:val="none" w:sz="0" w:space="0" w:color="auto"/>
            <w:bottom w:val="none" w:sz="0" w:space="0" w:color="auto"/>
            <w:right w:val="none" w:sz="0" w:space="0" w:color="auto"/>
          </w:divBdr>
        </w:div>
        <w:div w:id="1237395661">
          <w:marLeft w:val="480"/>
          <w:marRight w:val="0"/>
          <w:marTop w:val="0"/>
          <w:marBottom w:val="0"/>
          <w:divBdr>
            <w:top w:val="none" w:sz="0" w:space="0" w:color="auto"/>
            <w:left w:val="none" w:sz="0" w:space="0" w:color="auto"/>
            <w:bottom w:val="none" w:sz="0" w:space="0" w:color="auto"/>
            <w:right w:val="none" w:sz="0" w:space="0" w:color="auto"/>
          </w:divBdr>
        </w:div>
        <w:div w:id="1382751719">
          <w:marLeft w:val="480"/>
          <w:marRight w:val="0"/>
          <w:marTop w:val="0"/>
          <w:marBottom w:val="0"/>
          <w:divBdr>
            <w:top w:val="none" w:sz="0" w:space="0" w:color="auto"/>
            <w:left w:val="none" w:sz="0" w:space="0" w:color="auto"/>
            <w:bottom w:val="none" w:sz="0" w:space="0" w:color="auto"/>
            <w:right w:val="none" w:sz="0" w:space="0" w:color="auto"/>
          </w:divBdr>
        </w:div>
        <w:div w:id="1025862030">
          <w:marLeft w:val="480"/>
          <w:marRight w:val="0"/>
          <w:marTop w:val="0"/>
          <w:marBottom w:val="0"/>
          <w:divBdr>
            <w:top w:val="none" w:sz="0" w:space="0" w:color="auto"/>
            <w:left w:val="none" w:sz="0" w:space="0" w:color="auto"/>
            <w:bottom w:val="none" w:sz="0" w:space="0" w:color="auto"/>
            <w:right w:val="none" w:sz="0" w:space="0" w:color="auto"/>
          </w:divBdr>
        </w:div>
        <w:div w:id="76295388">
          <w:marLeft w:val="480"/>
          <w:marRight w:val="0"/>
          <w:marTop w:val="0"/>
          <w:marBottom w:val="0"/>
          <w:divBdr>
            <w:top w:val="none" w:sz="0" w:space="0" w:color="auto"/>
            <w:left w:val="none" w:sz="0" w:space="0" w:color="auto"/>
            <w:bottom w:val="none" w:sz="0" w:space="0" w:color="auto"/>
            <w:right w:val="none" w:sz="0" w:space="0" w:color="auto"/>
          </w:divBdr>
        </w:div>
        <w:div w:id="204685882">
          <w:marLeft w:val="480"/>
          <w:marRight w:val="0"/>
          <w:marTop w:val="0"/>
          <w:marBottom w:val="0"/>
          <w:divBdr>
            <w:top w:val="none" w:sz="0" w:space="0" w:color="auto"/>
            <w:left w:val="none" w:sz="0" w:space="0" w:color="auto"/>
            <w:bottom w:val="none" w:sz="0" w:space="0" w:color="auto"/>
            <w:right w:val="none" w:sz="0" w:space="0" w:color="auto"/>
          </w:divBdr>
        </w:div>
        <w:div w:id="987050069">
          <w:marLeft w:val="480"/>
          <w:marRight w:val="0"/>
          <w:marTop w:val="0"/>
          <w:marBottom w:val="0"/>
          <w:divBdr>
            <w:top w:val="none" w:sz="0" w:space="0" w:color="auto"/>
            <w:left w:val="none" w:sz="0" w:space="0" w:color="auto"/>
            <w:bottom w:val="none" w:sz="0" w:space="0" w:color="auto"/>
            <w:right w:val="none" w:sz="0" w:space="0" w:color="auto"/>
          </w:divBdr>
        </w:div>
        <w:div w:id="1070926461">
          <w:marLeft w:val="480"/>
          <w:marRight w:val="0"/>
          <w:marTop w:val="0"/>
          <w:marBottom w:val="0"/>
          <w:divBdr>
            <w:top w:val="none" w:sz="0" w:space="0" w:color="auto"/>
            <w:left w:val="none" w:sz="0" w:space="0" w:color="auto"/>
            <w:bottom w:val="none" w:sz="0" w:space="0" w:color="auto"/>
            <w:right w:val="none" w:sz="0" w:space="0" w:color="auto"/>
          </w:divBdr>
        </w:div>
        <w:div w:id="2013756015">
          <w:marLeft w:val="480"/>
          <w:marRight w:val="0"/>
          <w:marTop w:val="0"/>
          <w:marBottom w:val="0"/>
          <w:divBdr>
            <w:top w:val="none" w:sz="0" w:space="0" w:color="auto"/>
            <w:left w:val="none" w:sz="0" w:space="0" w:color="auto"/>
            <w:bottom w:val="none" w:sz="0" w:space="0" w:color="auto"/>
            <w:right w:val="none" w:sz="0" w:space="0" w:color="auto"/>
          </w:divBdr>
        </w:div>
        <w:div w:id="371268114">
          <w:marLeft w:val="480"/>
          <w:marRight w:val="0"/>
          <w:marTop w:val="0"/>
          <w:marBottom w:val="0"/>
          <w:divBdr>
            <w:top w:val="none" w:sz="0" w:space="0" w:color="auto"/>
            <w:left w:val="none" w:sz="0" w:space="0" w:color="auto"/>
            <w:bottom w:val="none" w:sz="0" w:space="0" w:color="auto"/>
            <w:right w:val="none" w:sz="0" w:space="0" w:color="auto"/>
          </w:divBdr>
        </w:div>
        <w:div w:id="1028871225">
          <w:marLeft w:val="480"/>
          <w:marRight w:val="0"/>
          <w:marTop w:val="0"/>
          <w:marBottom w:val="0"/>
          <w:divBdr>
            <w:top w:val="none" w:sz="0" w:space="0" w:color="auto"/>
            <w:left w:val="none" w:sz="0" w:space="0" w:color="auto"/>
            <w:bottom w:val="none" w:sz="0" w:space="0" w:color="auto"/>
            <w:right w:val="none" w:sz="0" w:space="0" w:color="auto"/>
          </w:divBdr>
        </w:div>
        <w:div w:id="1102456449">
          <w:marLeft w:val="480"/>
          <w:marRight w:val="0"/>
          <w:marTop w:val="0"/>
          <w:marBottom w:val="0"/>
          <w:divBdr>
            <w:top w:val="none" w:sz="0" w:space="0" w:color="auto"/>
            <w:left w:val="none" w:sz="0" w:space="0" w:color="auto"/>
            <w:bottom w:val="none" w:sz="0" w:space="0" w:color="auto"/>
            <w:right w:val="none" w:sz="0" w:space="0" w:color="auto"/>
          </w:divBdr>
        </w:div>
        <w:div w:id="1115830203">
          <w:marLeft w:val="480"/>
          <w:marRight w:val="0"/>
          <w:marTop w:val="0"/>
          <w:marBottom w:val="0"/>
          <w:divBdr>
            <w:top w:val="none" w:sz="0" w:space="0" w:color="auto"/>
            <w:left w:val="none" w:sz="0" w:space="0" w:color="auto"/>
            <w:bottom w:val="none" w:sz="0" w:space="0" w:color="auto"/>
            <w:right w:val="none" w:sz="0" w:space="0" w:color="auto"/>
          </w:divBdr>
        </w:div>
        <w:div w:id="432366107">
          <w:marLeft w:val="480"/>
          <w:marRight w:val="0"/>
          <w:marTop w:val="0"/>
          <w:marBottom w:val="0"/>
          <w:divBdr>
            <w:top w:val="none" w:sz="0" w:space="0" w:color="auto"/>
            <w:left w:val="none" w:sz="0" w:space="0" w:color="auto"/>
            <w:bottom w:val="none" w:sz="0" w:space="0" w:color="auto"/>
            <w:right w:val="none" w:sz="0" w:space="0" w:color="auto"/>
          </w:divBdr>
        </w:div>
        <w:div w:id="1008099769">
          <w:marLeft w:val="480"/>
          <w:marRight w:val="0"/>
          <w:marTop w:val="0"/>
          <w:marBottom w:val="0"/>
          <w:divBdr>
            <w:top w:val="none" w:sz="0" w:space="0" w:color="auto"/>
            <w:left w:val="none" w:sz="0" w:space="0" w:color="auto"/>
            <w:bottom w:val="none" w:sz="0" w:space="0" w:color="auto"/>
            <w:right w:val="none" w:sz="0" w:space="0" w:color="auto"/>
          </w:divBdr>
        </w:div>
        <w:div w:id="324282107">
          <w:marLeft w:val="480"/>
          <w:marRight w:val="0"/>
          <w:marTop w:val="0"/>
          <w:marBottom w:val="0"/>
          <w:divBdr>
            <w:top w:val="none" w:sz="0" w:space="0" w:color="auto"/>
            <w:left w:val="none" w:sz="0" w:space="0" w:color="auto"/>
            <w:bottom w:val="none" w:sz="0" w:space="0" w:color="auto"/>
            <w:right w:val="none" w:sz="0" w:space="0" w:color="auto"/>
          </w:divBdr>
        </w:div>
        <w:div w:id="1809200910">
          <w:marLeft w:val="480"/>
          <w:marRight w:val="0"/>
          <w:marTop w:val="0"/>
          <w:marBottom w:val="0"/>
          <w:divBdr>
            <w:top w:val="none" w:sz="0" w:space="0" w:color="auto"/>
            <w:left w:val="none" w:sz="0" w:space="0" w:color="auto"/>
            <w:bottom w:val="none" w:sz="0" w:space="0" w:color="auto"/>
            <w:right w:val="none" w:sz="0" w:space="0" w:color="auto"/>
          </w:divBdr>
        </w:div>
        <w:div w:id="673605930">
          <w:marLeft w:val="480"/>
          <w:marRight w:val="0"/>
          <w:marTop w:val="0"/>
          <w:marBottom w:val="0"/>
          <w:divBdr>
            <w:top w:val="none" w:sz="0" w:space="0" w:color="auto"/>
            <w:left w:val="none" w:sz="0" w:space="0" w:color="auto"/>
            <w:bottom w:val="none" w:sz="0" w:space="0" w:color="auto"/>
            <w:right w:val="none" w:sz="0" w:space="0" w:color="auto"/>
          </w:divBdr>
        </w:div>
        <w:div w:id="192808593">
          <w:marLeft w:val="480"/>
          <w:marRight w:val="0"/>
          <w:marTop w:val="0"/>
          <w:marBottom w:val="0"/>
          <w:divBdr>
            <w:top w:val="none" w:sz="0" w:space="0" w:color="auto"/>
            <w:left w:val="none" w:sz="0" w:space="0" w:color="auto"/>
            <w:bottom w:val="none" w:sz="0" w:space="0" w:color="auto"/>
            <w:right w:val="none" w:sz="0" w:space="0" w:color="auto"/>
          </w:divBdr>
        </w:div>
        <w:div w:id="1732342996">
          <w:marLeft w:val="480"/>
          <w:marRight w:val="0"/>
          <w:marTop w:val="0"/>
          <w:marBottom w:val="0"/>
          <w:divBdr>
            <w:top w:val="none" w:sz="0" w:space="0" w:color="auto"/>
            <w:left w:val="none" w:sz="0" w:space="0" w:color="auto"/>
            <w:bottom w:val="none" w:sz="0" w:space="0" w:color="auto"/>
            <w:right w:val="none" w:sz="0" w:space="0" w:color="auto"/>
          </w:divBdr>
        </w:div>
        <w:div w:id="184561435">
          <w:marLeft w:val="480"/>
          <w:marRight w:val="0"/>
          <w:marTop w:val="0"/>
          <w:marBottom w:val="0"/>
          <w:divBdr>
            <w:top w:val="none" w:sz="0" w:space="0" w:color="auto"/>
            <w:left w:val="none" w:sz="0" w:space="0" w:color="auto"/>
            <w:bottom w:val="none" w:sz="0" w:space="0" w:color="auto"/>
            <w:right w:val="none" w:sz="0" w:space="0" w:color="auto"/>
          </w:divBdr>
        </w:div>
        <w:div w:id="825364957">
          <w:marLeft w:val="480"/>
          <w:marRight w:val="0"/>
          <w:marTop w:val="0"/>
          <w:marBottom w:val="0"/>
          <w:divBdr>
            <w:top w:val="none" w:sz="0" w:space="0" w:color="auto"/>
            <w:left w:val="none" w:sz="0" w:space="0" w:color="auto"/>
            <w:bottom w:val="none" w:sz="0" w:space="0" w:color="auto"/>
            <w:right w:val="none" w:sz="0" w:space="0" w:color="auto"/>
          </w:divBdr>
        </w:div>
        <w:div w:id="1576361205">
          <w:marLeft w:val="480"/>
          <w:marRight w:val="0"/>
          <w:marTop w:val="0"/>
          <w:marBottom w:val="0"/>
          <w:divBdr>
            <w:top w:val="none" w:sz="0" w:space="0" w:color="auto"/>
            <w:left w:val="none" w:sz="0" w:space="0" w:color="auto"/>
            <w:bottom w:val="none" w:sz="0" w:space="0" w:color="auto"/>
            <w:right w:val="none" w:sz="0" w:space="0" w:color="auto"/>
          </w:divBdr>
        </w:div>
        <w:div w:id="1383943575">
          <w:marLeft w:val="480"/>
          <w:marRight w:val="0"/>
          <w:marTop w:val="0"/>
          <w:marBottom w:val="0"/>
          <w:divBdr>
            <w:top w:val="none" w:sz="0" w:space="0" w:color="auto"/>
            <w:left w:val="none" w:sz="0" w:space="0" w:color="auto"/>
            <w:bottom w:val="none" w:sz="0" w:space="0" w:color="auto"/>
            <w:right w:val="none" w:sz="0" w:space="0" w:color="auto"/>
          </w:divBdr>
        </w:div>
        <w:div w:id="1065183228">
          <w:marLeft w:val="480"/>
          <w:marRight w:val="0"/>
          <w:marTop w:val="0"/>
          <w:marBottom w:val="0"/>
          <w:divBdr>
            <w:top w:val="none" w:sz="0" w:space="0" w:color="auto"/>
            <w:left w:val="none" w:sz="0" w:space="0" w:color="auto"/>
            <w:bottom w:val="none" w:sz="0" w:space="0" w:color="auto"/>
            <w:right w:val="none" w:sz="0" w:space="0" w:color="auto"/>
          </w:divBdr>
        </w:div>
        <w:div w:id="1185442671">
          <w:marLeft w:val="480"/>
          <w:marRight w:val="0"/>
          <w:marTop w:val="0"/>
          <w:marBottom w:val="0"/>
          <w:divBdr>
            <w:top w:val="none" w:sz="0" w:space="0" w:color="auto"/>
            <w:left w:val="none" w:sz="0" w:space="0" w:color="auto"/>
            <w:bottom w:val="none" w:sz="0" w:space="0" w:color="auto"/>
            <w:right w:val="none" w:sz="0" w:space="0" w:color="auto"/>
          </w:divBdr>
        </w:div>
        <w:div w:id="966425876">
          <w:marLeft w:val="480"/>
          <w:marRight w:val="0"/>
          <w:marTop w:val="0"/>
          <w:marBottom w:val="0"/>
          <w:divBdr>
            <w:top w:val="none" w:sz="0" w:space="0" w:color="auto"/>
            <w:left w:val="none" w:sz="0" w:space="0" w:color="auto"/>
            <w:bottom w:val="none" w:sz="0" w:space="0" w:color="auto"/>
            <w:right w:val="none" w:sz="0" w:space="0" w:color="auto"/>
          </w:divBdr>
        </w:div>
        <w:div w:id="192764524">
          <w:marLeft w:val="480"/>
          <w:marRight w:val="0"/>
          <w:marTop w:val="0"/>
          <w:marBottom w:val="0"/>
          <w:divBdr>
            <w:top w:val="none" w:sz="0" w:space="0" w:color="auto"/>
            <w:left w:val="none" w:sz="0" w:space="0" w:color="auto"/>
            <w:bottom w:val="none" w:sz="0" w:space="0" w:color="auto"/>
            <w:right w:val="none" w:sz="0" w:space="0" w:color="auto"/>
          </w:divBdr>
        </w:div>
        <w:div w:id="1913344945">
          <w:marLeft w:val="480"/>
          <w:marRight w:val="0"/>
          <w:marTop w:val="0"/>
          <w:marBottom w:val="0"/>
          <w:divBdr>
            <w:top w:val="none" w:sz="0" w:space="0" w:color="auto"/>
            <w:left w:val="none" w:sz="0" w:space="0" w:color="auto"/>
            <w:bottom w:val="none" w:sz="0" w:space="0" w:color="auto"/>
            <w:right w:val="none" w:sz="0" w:space="0" w:color="auto"/>
          </w:divBdr>
        </w:div>
        <w:div w:id="1193810855">
          <w:marLeft w:val="480"/>
          <w:marRight w:val="0"/>
          <w:marTop w:val="0"/>
          <w:marBottom w:val="0"/>
          <w:divBdr>
            <w:top w:val="none" w:sz="0" w:space="0" w:color="auto"/>
            <w:left w:val="none" w:sz="0" w:space="0" w:color="auto"/>
            <w:bottom w:val="none" w:sz="0" w:space="0" w:color="auto"/>
            <w:right w:val="none" w:sz="0" w:space="0" w:color="auto"/>
          </w:divBdr>
        </w:div>
        <w:div w:id="1594896871">
          <w:marLeft w:val="480"/>
          <w:marRight w:val="0"/>
          <w:marTop w:val="0"/>
          <w:marBottom w:val="0"/>
          <w:divBdr>
            <w:top w:val="none" w:sz="0" w:space="0" w:color="auto"/>
            <w:left w:val="none" w:sz="0" w:space="0" w:color="auto"/>
            <w:bottom w:val="none" w:sz="0" w:space="0" w:color="auto"/>
            <w:right w:val="none" w:sz="0" w:space="0" w:color="auto"/>
          </w:divBdr>
        </w:div>
        <w:div w:id="126092426">
          <w:marLeft w:val="480"/>
          <w:marRight w:val="0"/>
          <w:marTop w:val="0"/>
          <w:marBottom w:val="0"/>
          <w:divBdr>
            <w:top w:val="none" w:sz="0" w:space="0" w:color="auto"/>
            <w:left w:val="none" w:sz="0" w:space="0" w:color="auto"/>
            <w:bottom w:val="none" w:sz="0" w:space="0" w:color="auto"/>
            <w:right w:val="none" w:sz="0" w:space="0" w:color="auto"/>
          </w:divBdr>
        </w:div>
        <w:div w:id="933053018">
          <w:marLeft w:val="480"/>
          <w:marRight w:val="0"/>
          <w:marTop w:val="0"/>
          <w:marBottom w:val="0"/>
          <w:divBdr>
            <w:top w:val="none" w:sz="0" w:space="0" w:color="auto"/>
            <w:left w:val="none" w:sz="0" w:space="0" w:color="auto"/>
            <w:bottom w:val="none" w:sz="0" w:space="0" w:color="auto"/>
            <w:right w:val="none" w:sz="0" w:space="0" w:color="auto"/>
          </w:divBdr>
        </w:div>
        <w:div w:id="108278990">
          <w:marLeft w:val="480"/>
          <w:marRight w:val="0"/>
          <w:marTop w:val="0"/>
          <w:marBottom w:val="0"/>
          <w:divBdr>
            <w:top w:val="none" w:sz="0" w:space="0" w:color="auto"/>
            <w:left w:val="none" w:sz="0" w:space="0" w:color="auto"/>
            <w:bottom w:val="none" w:sz="0" w:space="0" w:color="auto"/>
            <w:right w:val="none" w:sz="0" w:space="0" w:color="auto"/>
          </w:divBdr>
        </w:div>
        <w:div w:id="1757092820">
          <w:marLeft w:val="480"/>
          <w:marRight w:val="0"/>
          <w:marTop w:val="0"/>
          <w:marBottom w:val="0"/>
          <w:divBdr>
            <w:top w:val="none" w:sz="0" w:space="0" w:color="auto"/>
            <w:left w:val="none" w:sz="0" w:space="0" w:color="auto"/>
            <w:bottom w:val="none" w:sz="0" w:space="0" w:color="auto"/>
            <w:right w:val="none" w:sz="0" w:space="0" w:color="auto"/>
          </w:divBdr>
        </w:div>
        <w:div w:id="765420671">
          <w:marLeft w:val="480"/>
          <w:marRight w:val="0"/>
          <w:marTop w:val="0"/>
          <w:marBottom w:val="0"/>
          <w:divBdr>
            <w:top w:val="none" w:sz="0" w:space="0" w:color="auto"/>
            <w:left w:val="none" w:sz="0" w:space="0" w:color="auto"/>
            <w:bottom w:val="none" w:sz="0" w:space="0" w:color="auto"/>
            <w:right w:val="none" w:sz="0" w:space="0" w:color="auto"/>
          </w:divBdr>
        </w:div>
        <w:div w:id="296571921">
          <w:marLeft w:val="480"/>
          <w:marRight w:val="0"/>
          <w:marTop w:val="0"/>
          <w:marBottom w:val="0"/>
          <w:divBdr>
            <w:top w:val="none" w:sz="0" w:space="0" w:color="auto"/>
            <w:left w:val="none" w:sz="0" w:space="0" w:color="auto"/>
            <w:bottom w:val="none" w:sz="0" w:space="0" w:color="auto"/>
            <w:right w:val="none" w:sz="0" w:space="0" w:color="auto"/>
          </w:divBdr>
        </w:div>
        <w:div w:id="555549403">
          <w:marLeft w:val="480"/>
          <w:marRight w:val="0"/>
          <w:marTop w:val="0"/>
          <w:marBottom w:val="0"/>
          <w:divBdr>
            <w:top w:val="none" w:sz="0" w:space="0" w:color="auto"/>
            <w:left w:val="none" w:sz="0" w:space="0" w:color="auto"/>
            <w:bottom w:val="none" w:sz="0" w:space="0" w:color="auto"/>
            <w:right w:val="none" w:sz="0" w:space="0" w:color="auto"/>
          </w:divBdr>
        </w:div>
        <w:div w:id="417869639">
          <w:marLeft w:val="480"/>
          <w:marRight w:val="0"/>
          <w:marTop w:val="0"/>
          <w:marBottom w:val="0"/>
          <w:divBdr>
            <w:top w:val="none" w:sz="0" w:space="0" w:color="auto"/>
            <w:left w:val="none" w:sz="0" w:space="0" w:color="auto"/>
            <w:bottom w:val="none" w:sz="0" w:space="0" w:color="auto"/>
            <w:right w:val="none" w:sz="0" w:space="0" w:color="auto"/>
          </w:divBdr>
        </w:div>
        <w:div w:id="1583566126">
          <w:marLeft w:val="480"/>
          <w:marRight w:val="0"/>
          <w:marTop w:val="0"/>
          <w:marBottom w:val="0"/>
          <w:divBdr>
            <w:top w:val="none" w:sz="0" w:space="0" w:color="auto"/>
            <w:left w:val="none" w:sz="0" w:space="0" w:color="auto"/>
            <w:bottom w:val="none" w:sz="0" w:space="0" w:color="auto"/>
            <w:right w:val="none" w:sz="0" w:space="0" w:color="auto"/>
          </w:divBdr>
        </w:div>
        <w:div w:id="123086903">
          <w:marLeft w:val="480"/>
          <w:marRight w:val="0"/>
          <w:marTop w:val="0"/>
          <w:marBottom w:val="0"/>
          <w:divBdr>
            <w:top w:val="none" w:sz="0" w:space="0" w:color="auto"/>
            <w:left w:val="none" w:sz="0" w:space="0" w:color="auto"/>
            <w:bottom w:val="none" w:sz="0" w:space="0" w:color="auto"/>
            <w:right w:val="none" w:sz="0" w:space="0" w:color="auto"/>
          </w:divBdr>
        </w:div>
        <w:div w:id="1407847322">
          <w:marLeft w:val="480"/>
          <w:marRight w:val="0"/>
          <w:marTop w:val="0"/>
          <w:marBottom w:val="0"/>
          <w:divBdr>
            <w:top w:val="none" w:sz="0" w:space="0" w:color="auto"/>
            <w:left w:val="none" w:sz="0" w:space="0" w:color="auto"/>
            <w:bottom w:val="none" w:sz="0" w:space="0" w:color="auto"/>
            <w:right w:val="none" w:sz="0" w:space="0" w:color="auto"/>
          </w:divBdr>
        </w:div>
        <w:div w:id="666253025">
          <w:marLeft w:val="480"/>
          <w:marRight w:val="0"/>
          <w:marTop w:val="0"/>
          <w:marBottom w:val="0"/>
          <w:divBdr>
            <w:top w:val="none" w:sz="0" w:space="0" w:color="auto"/>
            <w:left w:val="none" w:sz="0" w:space="0" w:color="auto"/>
            <w:bottom w:val="none" w:sz="0" w:space="0" w:color="auto"/>
            <w:right w:val="none" w:sz="0" w:space="0" w:color="auto"/>
          </w:divBdr>
        </w:div>
        <w:div w:id="1533614016">
          <w:marLeft w:val="480"/>
          <w:marRight w:val="0"/>
          <w:marTop w:val="0"/>
          <w:marBottom w:val="0"/>
          <w:divBdr>
            <w:top w:val="none" w:sz="0" w:space="0" w:color="auto"/>
            <w:left w:val="none" w:sz="0" w:space="0" w:color="auto"/>
            <w:bottom w:val="none" w:sz="0" w:space="0" w:color="auto"/>
            <w:right w:val="none" w:sz="0" w:space="0" w:color="auto"/>
          </w:divBdr>
        </w:div>
        <w:div w:id="1087383949">
          <w:marLeft w:val="480"/>
          <w:marRight w:val="0"/>
          <w:marTop w:val="0"/>
          <w:marBottom w:val="0"/>
          <w:divBdr>
            <w:top w:val="none" w:sz="0" w:space="0" w:color="auto"/>
            <w:left w:val="none" w:sz="0" w:space="0" w:color="auto"/>
            <w:bottom w:val="none" w:sz="0" w:space="0" w:color="auto"/>
            <w:right w:val="none" w:sz="0" w:space="0" w:color="auto"/>
          </w:divBdr>
        </w:div>
        <w:div w:id="374164344">
          <w:marLeft w:val="480"/>
          <w:marRight w:val="0"/>
          <w:marTop w:val="0"/>
          <w:marBottom w:val="0"/>
          <w:divBdr>
            <w:top w:val="none" w:sz="0" w:space="0" w:color="auto"/>
            <w:left w:val="none" w:sz="0" w:space="0" w:color="auto"/>
            <w:bottom w:val="none" w:sz="0" w:space="0" w:color="auto"/>
            <w:right w:val="none" w:sz="0" w:space="0" w:color="auto"/>
          </w:divBdr>
        </w:div>
        <w:div w:id="1429807284">
          <w:marLeft w:val="480"/>
          <w:marRight w:val="0"/>
          <w:marTop w:val="0"/>
          <w:marBottom w:val="0"/>
          <w:divBdr>
            <w:top w:val="none" w:sz="0" w:space="0" w:color="auto"/>
            <w:left w:val="none" w:sz="0" w:space="0" w:color="auto"/>
            <w:bottom w:val="none" w:sz="0" w:space="0" w:color="auto"/>
            <w:right w:val="none" w:sz="0" w:space="0" w:color="auto"/>
          </w:divBdr>
        </w:div>
        <w:div w:id="543912463">
          <w:marLeft w:val="480"/>
          <w:marRight w:val="0"/>
          <w:marTop w:val="0"/>
          <w:marBottom w:val="0"/>
          <w:divBdr>
            <w:top w:val="none" w:sz="0" w:space="0" w:color="auto"/>
            <w:left w:val="none" w:sz="0" w:space="0" w:color="auto"/>
            <w:bottom w:val="none" w:sz="0" w:space="0" w:color="auto"/>
            <w:right w:val="none" w:sz="0" w:space="0" w:color="auto"/>
          </w:divBdr>
        </w:div>
      </w:divsChild>
    </w:div>
    <w:div w:id="1385980987">
      <w:bodyDiv w:val="1"/>
      <w:marLeft w:val="0"/>
      <w:marRight w:val="0"/>
      <w:marTop w:val="0"/>
      <w:marBottom w:val="0"/>
      <w:divBdr>
        <w:top w:val="none" w:sz="0" w:space="0" w:color="auto"/>
        <w:left w:val="none" w:sz="0" w:space="0" w:color="auto"/>
        <w:bottom w:val="none" w:sz="0" w:space="0" w:color="auto"/>
        <w:right w:val="none" w:sz="0" w:space="0" w:color="auto"/>
      </w:divBdr>
    </w:div>
    <w:div w:id="1387029025">
      <w:bodyDiv w:val="1"/>
      <w:marLeft w:val="0"/>
      <w:marRight w:val="0"/>
      <w:marTop w:val="0"/>
      <w:marBottom w:val="0"/>
      <w:divBdr>
        <w:top w:val="none" w:sz="0" w:space="0" w:color="auto"/>
        <w:left w:val="none" w:sz="0" w:space="0" w:color="auto"/>
        <w:bottom w:val="none" w:sz="0" w:space="0" w:color="auto"/>
        <w:right w:val="none" w:sz="0" w:space="0" w:color="auto"/>
      </w:divBdr>
    </w:div>
    <w:div w:id="1388452939">
      <w:bodyDiv w:val="1"/>
      <w:marLeft w:val="0"/>
      <w:marRight w:val="0"/>
      <w:marTop w:val="0"/>
      <w:marBottom w:val="0"/>
      <w:divBdr>
        <w:top w:val="none" w:sz="0" w:space="0" w:color="auto"/>
        <w:left w:val="none" w:sz="0" w:space="0" w:color="auto"/>
        <w:bottom w:val="none" w:sz="0" w:space="0" w:color="auto"/>
        <w:right w:val="none" w:sz="0" w:space="0" w:color="auto"/>
      </w:divBdr>
    </w:div>
    <w:div w:id="1388529037">
      <w:bodyDiv w:val="1"/>
      <w:marLeft w:val="0"/>
      <w:marRight w:val="0"/>
      <w:marTop w:val="0"/>
      <w:marBottom w:val="0"/>
      <w:divBdr>
        <w:top w:val="none" w:sz="0" w:space="0" w:color="auto"/>
        <w:left w:val="none" w:sz="0" w:space="0" w:color="auto"/>
        <w:bottom w:val="none" w:sz="0" w:space="0" w:color="auto"/>
        <w:right w:val="none" w:sz="0" w:space="0" w:color="auto"/>
      </w:divBdr>
      <w:divsChild>
        <w:div w:id="360396527">
          <w:marLeft w:val="480"/>
          <w:marRight w:val="0"/>
          <w:marTop w:val="0"/>
          <w:marBottom w:val="0"/>
          <w:divBdr>
            <w:top w:val="none" w:sz="0" w:space="0" w:color="auto"/>
            <w:left w:val="none" w:sz="0" w:space="0" w:color="auto"/>
            <w:bottom w:val="none" w:sz="0" w:space="0" w:color="auto"/>
            <w:right w:val="none" w:sz="0" w:space="0" w:color="auto"/>
          </w:divBdr>
        </w:div>
        <w:div w:id="134179309">
          <w:marLeft w:val="480"/>
          <w:marRight w:val="0"/>
          <w:marTop w:val="0"/>
          <w:marBottom w:val="0"/>
          <w:divBdr>
            <w:top w:val="none" w:sz="0" w:space="0" w:color="auto"/>
            <w:left w:val="none" w:sz="0" w:space="0" w:color="auto"/>
            <w:bottom w:val="none" w:sz="0" w:space="0" w:color="auto"/>
            <w:right w:val="none" w:sz="0" w:space="0" w:color="auto"/>
          </w:divBdr>
        </w:div>
        <w:div w:id="1466579222">
          <w:marLeft w:val="480"/>
          <w:marRight w:val="0"/>
          <w:marTop w:val="0"/>
          <w:marBottom w:val="0"/>
          <w:divBdr>
            <w:top w:val="none" w:sz="0" w:space="0" w:color="auto"/>
            <w:left w:val="none" w:sz="0" w:space="0" w:color="auto"/>
            <w:bottom w:val="none" w:sz="0" w:space="0" w:color="auto"/>
            <w:right w:val="none" w:sz="0" w:space="0" w:color="auto"/>
          </w:divBdr>
        </w:div>
        <w:div w:id="255217404">
          <w:marLeft w:val="480"/>
          <w:marRight w:val="0"/>
          <w:marTop w:val="0"/>
          <w:marBottom w:val="0"/>
          <w:divBdr>
            <w:top w:val="none" w:sz="0" w:space="0" w:color="auto"/>
            <w:left w:val="none" w:sz="0" w:space="0" w:color="auto"/>
            <w:bottom w:val="none" w:sz="0" w:space="0" w:color="auto"/>
            <w:right w:val="none" w:sz="0" w:space="0" w:color="auto"/>
          </w:divBdr>
        </w:div>
        <w:div w:id="1219393313">
          <w:marLeft w:val="480"/>
          <w:marRight w:val="0"/>
          <w:marTop w:val="0"/>
          <w:marBottom w:val="0"/>
          <w:divBdr>
            <w:top w:val="none" w:sz="0" w:space="0" w:color="auto"/>
            <w:left w:val="none" w:sz="0" w:space="0" w:color="auto"/>
            <w:bottom w:val="none" w:sz="0" w:space="0" w:color="auto"/>
            <w:right w:val="none" w:sz="0" w:space="0" w:color="auto"/>
          </w:divBdr>
        </w:div>
        <w:div w:id="1477066133">
          <w:marLeft w:val="480"/>
          <w:marRight w:val="0"/>
          <w:marTop w:val="0"/>
          <w:marBottom w:val="0"/>
          <w:divBdr>
            <w:top w:val="none" w:sz="0" w:space="0" w:color="auto"/>
            <w:left w:val="none" w:sz="0" w:space="0" w:color="auto"/>
            <w:bottom w:val="none" w:sz="0" w:space="0" w:color="auto"/>
            <w:right w:val="none" w:sz="0" w:space="0" w:color="auto"/>
          </w:divBdr>
        </w:div>
        <w:div w:id="650865368">
          <w:marLeft w:val="480"/>
          <w:marRight w:val="0"/>
          <w:marTop w:val="0"/>
          <w:marBottom w:val="0"/>
          <w:divBdr>
            <w:top w:val="none" w:sz="0" w:space="0" w:color="auto"/>
            <w:left w:val="none" w:sz="0" w:space="0" w:color="auto"/>
            <w:bottom w:val="none" w:sz="0" w:space="0" w:color="auto"/>
            <w:right w:val="none" w:sz="0" w:space="0" w:color="auto"/>
          </w:divBdr>
        </w:div>
        <w:div w:id="437992969">
          <w:marLeft w:val="480"/>
          <w:marRight w:val="0"/>
          <w:marTop w:val="0"/>
          <w:marBottom w:val="0"/>
          <w:divBdr>
            <w:top w:val="none" w:sz="0" w:space="0" w:color="auto"/>
            <w:left w:val="none" w:sz="0" w:space="0" w:color="auto"/>
            <w:bottom w:val="none" w:sz="0" w:space="0" w:color="auto"/>
            <w:right w:val="none" w:sz="0" w:space="0" w:color="auto"/>
          </w:divBdr>
        </w:div>
        <w:div w:id="79721794">
          <w:marLeft w:val="480"/>
          <w:marRight w:val="0"/>
          <w:marTop w:val="0"/>
          <w:marBottom w:val="0"/>
          <w:divBdr>
            <w:top w:val="none" w:sz="0" w:space="0" w:color="auto"/>
            <w:left w:val="none" w:sz="0" w:space="0" w:color="auto"/>
            <w:bottom w:val="none" w:sz="0" w:space="0" w:color="auto"/>
            <w:right w:val="none" w:sz="0" w:space="0" w:color="auto"/>
          </w:divBdr>
        </w:div>
        <w:div w:id="238636088">
          <w:marLeft w:val="480"/>
          <w:marRight w:val="0"/>
          <w:marTop w:val="0"/>
          <w:marBottom w:val="0"/>
          <w:divBdr>
            <w:top w:val="none" w:sz="0" w:space="0" w:color="auto"/>
            <w:left w:val="none" w:sz="0" w:space="0" w:color="auto"/>
            <w:bottom w:val="none" w:sz="0" w:space="0" w:color="auto"/>
            <w:right w:val="none" w:sz="0" w:space="0" w:color="auto"/>
          </w:divBdr>
        </w:div>
        <w:div w:id="446896399">
          <w:marLeft w:val="480"/>
          <w:marRight w:val="0"/>
          <w:marTop w:val="0"/>
          <w:marBottom w:val="0"/>
          <w:divBdr>
            <w:top w:val="none" w:sz="0" w:space="0" w:color="auto"/>
            <w:left w:val="none" w:sz="0" w:space="0" w:color="auto"/>
            <w:bottom w:val="none" w:sz="0" w:space="0" w:color="auto"/>
            <w:right w:val="none" w:sz="0" w:space="0" w:color="auto"/>
          </w:divBdr>
        </w:div>
        <w:div w:id="1352953296">
          <w:marLeft w:val="480"/>
          <w:marRight w:val="0"/>
          <w:marTop w:val="0"/>
          <w:marBottom w:val="0"/>
          <w:divBdr>
            <w:top w:val="none" w:sz="0" w:space="0" w:color="auto"/>
            <w:left w:val="none" w:sz="0" w:space="0" w:color="auto"/>
            <w:bottom w:val="none" w:sz="0" w:space="0" w:color="auto"/>
            <w:right w:val="none" w:sz="0" w:space="0" w:color="auto"/>
          </w:divBdr>
        </w:div>
        <w:div w:id="2072607347">
          <w:marLeft w:val="480"/>
          <w:marRight w:val="0"/>
          <w:marTop w:val="0"/>
          <w:marBottom w:val="0"/>
          <w:divBdr>
            <w:top w:val="none" w:sz="0" w:space="0" w:color="auto"/>
            <w:left w:val="none" w:sz="0" w:space="0" w:color="auto"/>
            <w:bottom w:val="none" w:sz="0" w:space="0" w:color="auto"/>
            <w:right w:val="none" w:sz="0" w:space="0" w:color="auto"/>
          </w:divBdr>
        </w:div>
        <w:div w:id="682365322">
          <w:marLeft w:val="480"/>
          <w:marRight w:val="0"/>
          <w:marTop w:val="0"/>
          <w:marBottom w:val="0"/>
          <w:divBdr>
            <w:top w:val="none" w:sz="0" w:space="0" w:color="auto"/>
            <w:left w:val="none" w:sz="0" w:space="0" w:color="auto"/>
            <w:bottom w:val="none" w:sz="0" w:space="0" w:color="auto"/>
            <w:right w:val="none" w:sz="0" w:space="0" w:color="auto"/>
          </w:divBdr>
        </w:div>
        <w:div w:id="1888255351">
          <w:marLeft w:val="480"/>
          <w:marRight w:val="0"/>
          <w:marTop w:val="0"/>
          <w:marBottom w:val="0"/>
          <w:divBdr>
            <w:top w:val="none" w:sz="0" w:space="0" w:color="auto"/>
            <w:left w:val="none" w:sz="0" w:space="0" w:color="auto"/>
            <w:bottom w:val="none" w:sz="0" w:space="0" w:color="auto"/>
            <w:right w:val="none" w:sz="0" w:space="0" w:color="auto"/>
          </w:divBdr>
        </w:div>
        <w:div w:id="2044593727">
          <w:marLeft w:val="480"/>
          <w:marRight w:val="0"/>
          <w:marTop w:val="0"/>
          <w:marBottom w:val="0"/>
          <w:divBdr>
            <w:top w:val="none" w:sz="0" w:space="0" w:color="auto"/>
            <w:left w:val="none" w:sz="0" w:space="0" w:color="auto"/>
            <w:bottom w:val="none" w:sz="0" w:space="0" w:color="auto"/>
            <w:right w:val="none" w:sz="0" w:space="0" w:color="auto"/>
          </w:divBdr>
        </w:div>
        <w:div w:id="895505353">
          <w:marLeft w:val="480"/>
          <w:marRight w:val="0"/>
          <w:marTop w:val="0"/>
          <w:marBottom w:val="0"/>
          <w:divBdr>
            <w:top w:val="none" w:sz="0" w:space="0" w:color="auto"/>
            <w:left w:val="none" w:sz="0" w:space="0" w:color="auto"/>
            <w:bottom w:val="none" w:sz="0" w:space="0" w:color="auto"/>
            <w:right w:val="none" w:sz="0" w:space="0" w:color="auto"/>
          </w:divBdr>
        </w:div>
        <w:div w:id="1877502995">
          <w:marLeft w:val="480"/>
          <w:marRight w:val="0"/>
          <w:marTop w:val="0"/>
          <w:marBottom w:val="0"/>
          <w:divBdr>
            <w:top w:val="none" w:sz="0" w:space="0" w:color="auto"/>
            <w:left w:val="none" w:sz="0" w:space="0" w:color="auto"/>
            <w:bottom w:val="none" w:sz="0" w:space="0" w:color="auto"/>
            <w:right w:val="none" w:sz="0" w:space="0" w:color="auto"/>
          </w:divBdr>
        </w:div>
        <w:div w:id="923415223">
          <w:marLeft w:val="480"/>
          <w:marRight w:val="0"/>
          <w:marTop w:val="0"/>
          <w:marBottom w:val="0"/>
          <w:divBdr>
            <w:top w:val="none" w:sz="0" w:space="0" w:color="auto"/>
            <w:left w:val="none" w:sz="0" w:space="0" w:color="auto"/>
            <w:bottom w:val="none" w:sz="0" w:space="0" w:color="auto"/>
            <w:right w:val="none" w:sz="0" w:space="0" w:color="auto"/>
          </w:divBdr>
        </w:div>
        <w:div w:id="1057166340">
          <w:marLeft w:val="480"/>
          <w:marRight w:val="0"/>
          <w:marTop w:val="0"/>
          <w:marBottom w:val="0"/>
          <w:divBdr>
            <w:top w:val="none" w:sz="0" w:space="0" w:color="auto"/>
            <w:left w:val="none" w:sz="0" w:space="0" w:color="auto"/>
            <w:bottom w:val="none" w:sz="0" w:space="0" w:color="auto"/>
            <w:right w:val="none" w:sz="0" w:space="0" w:color="auto"/>
          </w:divBdr>
        </w:div>
        <w:div w:id="1866557635">
          <w:marLeft w:val="480"/>
          <w:marRight w:val="0"/>
          <w:marTop w:val="0"/>
          <w:marBottom w:val="0"/>
          <w:divBdr>
            <w:top w:val="none" w:sz="0" w:space="0" w:color="auto"/>
            <w:left w:val="none" w:sz="0" w:space="0" w:color="auto"/>
            <w:bottom w:val="none" w:sz="0" w:space="0" w:color="auto"/>
            <w:right w:val="none" w:sz="0" w:space="0" w:color="auto"/>
          </w:divBdr>
        </w:div>
        <w:div w:id="400949450">
          <w:marLeft w:val="480"/>
          <w:marRight w:val="0"/>
          <w:marTop w:val="0"/>
          <w:marBottom w:val="0"/>
          <w:divBdr>
            <w:top w:val="none" w:sz="0" w:space="0" w:color="auto"/>
            <w:left w:val="none" w:sz="0" w:space="0" w:color="auto"/>
            <w:bottom w:val="none" w:sz="0" w:space="0" w:color="auto"/>
            <w:right w:val="none" w:sz="0" w:space="0" w:color="auto"/>
          </w:divBdr>
        </w:div>
        <w:div w:id="1114012149">
          <w:marLeft w:val="480"/>
          <w:marRight w:val="0"/>
          <w:marTop w:val="0"/>
          <w:marBottom w:val="0"/>
          <w:divBdr>
            <w:top w:val="none" w:sz="0" w:space="0" w:color="auto"/>
            <w:left w:val="none" w:sz="0" w:space="0" w:color="auto"/>
            <w:bottom w:val="none" w:sz="0" w:space="0" w:color="auto"/>
            <w:right w:val="none" w:sz="0" w:space="0" w:color="auto"/>
          </w:divBdr>
        </w:div>
        <w:div w:id="1699037907">
          <w:marLeft w:val="480"/>
          <w:marRight w:val="0"/>
          <w:marTop w:val="0"/>
          <w:marBottom w:val="0"/>
          <w:divBdr>
            <w:top w:val="none" w:sz="0" w:space="0" w:color="auto"/>
            <w:left w:val="none" w:sz="0" w:space="0" w:color="auto"/>
            <w:bottom w:val="none" w:sz="0" w:space="0" w:color="auto"/>
            <w:right w:val="none" w:sz="0" w:space="0" w:color="auto"/>
          </w:divBdr>
        </w:div>
        <w:div w:id="1181161920">
          <w:marLeft w:val="480"/>
          <w:marRight w:val="0"/>
          <w:marTop w:val="0"/>
          <w:marBottom w:val="0"/>
          <w:divBdr>
            <w:top w:val="none" w:sz="0" w:space="0" w:color="auto"/>
            <w:left w:val="none" w:sz="0" w:space="0" w:color="auto"/>
            <w:bottom w:val="none" w:sz="0" w:space="0" w:color="auto"/>
            <w:right w:val="none" w:sz="0" w:space="0" w:color="auto"/>
          </w:divBdr>
        </w:div>
        <w:div w:id="1590844544">
          <w:marLeft w:val="480"/>
          <w:marRight w:val="0"/>
          <w:marTop w:val="0"/>
          <w:marBottom w:val="0"/>
          <w:divBdr>
            <w:top w:val="none" w:sz="0" w:space="0" w:color="auto"/>
            <w:left w:val="none" w:sz="0" w:space="0" w:color="auto"/>
            <w:bottom w:val="none" w:sz="0" w:space="0" w:color="auto"/>
            <w:right w:val="none" w:sz="0" w:space="0" w:color="auto"/>
          </w:divBdr>
        </w:div>
        <w:div w:id="1179269597">
          <w:marLeft w:val="480"/>
          <w:marRight w:val="0"/>
          <w:marTop w:val="0"/>
          <w:marBottom w:val="0"/>
          <w:divBdr>
            <w:top w:val="none" w:sz="0" w:space="0" w:color="auto"/>
            <w:left w:val="none" w:sz="0" w:space="0" w:color="auto"/>
            <w:bottom w:val="none" w:sz="0" w:space="0" w:color="auto"/>
            <w:right w:val="none" w:sz="0" w:space="0" w:color="auto"/>
          </w:divBdr>
        </w:div>
        <w:div w:id="1646008167">
          <w:marLeft w:val="480"/>
          <w:marRight w:val="0"/>
          <w:marTop w:val="0"/>
          <w:marBottom w:val="0"/>
          <w:divBdr>
            <w:top w:val="none" w:sz="0" w:space="0" w:color="auto"/>
            <w:left w:val="none" w:sz="0" w:space="0" w:color="auto"/>
            <w:bottom w:val="none" w:sz="0" w:space="0" w:color="auto"/>
            <w:right w:val="none" w:sz="0" w:space="0" w:color="auto"/>
          </w:divBdr>
        </w:div>
        <w:div w:id="1499996623">
          <w:marLeft w:val="480"/>
          <w:marRight w:val="0"/>
          <w:marTop w:val="0"/>
          <w:marBottom w:val="0"/>
          <w:divBdr>
            <w:top w:val="none" w:sz="0" w:space="0" w:color="auto"/>
            <w:left w:val="none" w:sz="0" w:space="0" w:color="auto"/>
            <w:bottom w:val="none" w:sz="0" w:space="0" w:color="auto"/>
            <w:right w:val="none" w:sz="0" w:space="0" w:color="auto"/>
          </w:divBdr>
        </w:div>
        <w:div w:id="395905914">
          <w:marLeft w:val="480"/>
          <w:marRight w:val="0"/>
          <w:marTop w:val="0"/>
          <w:marBottom w:val="0"/>
          <w:divBdr>
            <w:top w:val="none" w:sz="0" w:space="0" w:color="auto"/>
            <w:left w:val="none" w:sz="0" w:space="0" w:color="auto"/>
            <w:bottom w:val="none" w:sz="0" w:space="0" w:color="auto"/>
            <w:right w:val="none" w:sz="0" w:space="0" w:color="auto"/>
          </w:divBdr>
        </w:div>
        <w:div w:id="1464039529">
          <w:marLeft w:val="480"/>
          <w:marRight w:val="0"/>
          <w:marTop w:val="0"/>
          <w:marBottom w:val="0"/>
          <w:divBdr>
            <w:top w:val="none" w:sz="0" w:space="0" w:color="auto"/>
            <w:left w:val="none" w:sz="0" w:space="0" w:color="auto"/>
            <w:bottom w:val="none" w:sz="0" w:space="0" w:color="auto"/>
            <w:right w:val="none" w:sz="0" w:space="0" w:color="auto"/>
          </w:divBdr>
        </w:div>
        <w:div w:id="1832138419">
          <w:marLeft w:val="480"/>
          <w:marRight w:val="0"/>
          <w:marTop w:val="0"/>
          <w:marBottom w:val="0"/>
          <w:divBdr>
            <w:top w:val="none" w:sz="0" w:space="0" w:color="auto"/>
            <w:left w:val="none" w:sz="0" w:space="0" w:color="auto"/>
            <w:bottom w:val="none" w:sz="0" w:space="0" w:color="auto"/>
            <w:right w:val="none" w:sz="0" w:space="0" w:color="auto"/>
          </w:divBdr>
        </w:div>
        <w:div w:id="355079329">
          <w:marLeft w:val="480"/>
          <w:marRight w:val="0"/>
          <w:marTop w:val="0"/>
          <w:marBottom w:val="0"/>
          <w:divBdr>
            <w:top w:val="none" w:sz="0" w:space="0" w:color="auto"/>
            <w:left w:val="none" w:sz="0" w:space="0" w:color="auto"/>
            <w:bottom w:val="none" w:sz="0" w:space="0" w:color="auto"/>
            <w:right w:val="none" w:sz="0" w:space="0" w:color="auto"/>
          </w:divBdr>
        </w:div>
        <w:div w:id="2042199360">
          <w:marLeft w:val="480"/>
          <w:marRight w:val="0"/>
          <w:marTop w:val="0"/>
          <w:marBottom w:val="0"/>
          <w:divBdr>
            <w:top w:val="none" w:sz="0" w:space="0" w:color="auto"/>
            <w:left w:val="none" w:sz="0" w:space="0" w:color="auto"/>
            <w:bottom w:val="none" w:sz="0" w:space="0" w:color="auto"/>
            <w:right w:val="none" w:sz="0" w:space="0" w:color="auto"/>
          </w:divBdr>
        </w:div>
        <w:div w:id="799568157">
          <w:marLeft w:val="480"/>
          <w:marRight w:val="0"/>
          <w:marTop w:val="0"/>
          <w:marBottom w:val="0"/>
          <w:divBdr>
            <w:top w:val="none" w:sz="0" w:space="0" w:color="auto"/>
            <w:left w:val="none" w:sz="0" w:space="0" w:color="auto"/>
            <w:bottom w:val="none" w:sz="0" w:space="0" w:color="auto"/>
            <w:right w:val="none" w:sz="0" w:space="0" w:color="auto"/>
          </w:divBdr>
        </w:div>
        <w:div w:id="306055837">
          <w:marLeft w:val="480"/>
          <w:marRight w:val="0"/>
          <w:marTop w:val="0"/>
          <w:marBottom w:val="0"/>
          <w:divBdr>
            <w:top w:val="none" w:sz="0" w:space="0" w:color="auto"/>
            <w:left w:val="none" w:sz="0" w:space="0" w:color="auto"/>
            <w:bottom w:val="none" w:sz="0" w:space="0" w:color="auto"/>
            <w:right w:val="none" w:sz="0" w:space="0" w:color="auto"/>
          </w:divBdr>
        </w:div>
        <w:div w:id="1157113974">
          <w:marLeft w:val="480"/>
          <w:marRight w:val="0"/>
          <w:marTop w:val="0"/>
          <w:marBottom w:val="0"/>
          <w:divBdr>
            <w:top w:val="none" w:sz="0" w:space="0" w:color="auto"/>
            <w:left w:val="none" w:sz="0" w:space="0" w:color="auto"/>
            <w:bottom w:val="none" w:sz="0" w:space="0" w:color="auto"/>
            <w:right w:val="none" w:sz="0" w:space="0" w:color="auto"/>
          </w:divBdr>
        </w:div>
        <w:div w:id="1396277120">
          <w:marLeft w:val="480"/>
          <w:marRight w:val="0"/>
          <w:marTop w:val="0"/>
          <w:marBottom w:val="0"/>
          <w:divBdr>
            <w:top w:val="none" w:sz="0" w:space="0" w:color="auto"/>
            <w:left w:val="none" w:sz="0" w:space="0" w:color="auto"/>
            <w:bottom w:val="none" w:sz="0" w:space="0" w:color="auto"/>
            <w:right w:val="none" w:sz="0" w:space="0" w:color="auto"/>
          </w:divBdr>
        </w:div>
        <w:div w:id="1964337651">
          <w:marLeft w:val="480"/>
          <w:marRight w:val="0"/>
          <w:marTop w:val="0"/>
          <w:marBottom w:val="0"/>
          <w:divBdr>
            <w:top w:val="none" w:sz="0" w:space="0" w:color="auto"/>
            <w:left w:val="none" w:sz="0" w:space="0" w:color="auto"/>
            <w:bottom w:val="none" w:sz="0" w:space="0" w:color="auto"/>
            <w:right w:val="none" w:sz="0" w:space="0" w:color="auto"/>
          </w:divBdr>
        </w:div>
        <w:div w:id="937250789">
          <w:marLeft w:val="480"/>
          <w:marRight w:val="0"/>
          <w:marTop w:val="0"/>
          <w:marBottom w:val="0"/>
          <w:divBdr>
            <w:top w:val="none" w:sz="0" w:space="0" w:color="auto"/>
            <w:left w:val="none" w:sz="0" w:space="0" w:color="auto"/>
            <w:bottom w:val="none" w:sz="0" w:space="0" w:color="auto"/>
            <w:right w:val="none" w:sz="0" w:space="0" w:color="auto"/>
          </w:divBdr>
        </w:div>
        <w:div w:id="716667992">
          <w:marLeft w:val="480"/>
          <w:marRight w:val="0"/>
          <w:marTop w:val="0"/>
          <w:marBottom w:val="0"/>
          <w:divBdr>
            <w:top w:val="none" w:sz="0" w:space="0" w:color="auto"/>
            <w:left w:val="none" w:sz="0" w:space="0" w:color="auto"/>
            <w:bottom w:val="none" w:sz="0" w:space="0" w:color="auto"/>
            <w:right w:val="none" w:sz="0" w:space="0" w:color="auto"/>
          </w:divBdr>
        </w:div>
        <w:div w:id="1671326843">
          <w:marLeft w:val="480"/>
          <w:marRight w:val="0"/>
          <w:marTop w:val="0"/>
          <w:marBottom w:val="0"/>
          <w:divBdr>
            <w:top w:val="none" w:sz="0" w:space="0" w:color="auto"/>
            <w:left w:val="none" w:sz="0" w:space="0" w:color="auto"/>
            <w:bottom w:val="none" w:sz="0" w:space="0" w:color="auto"/>
            <w:right w:val="none" w:sz="0" w:space="0" w:color="auto"/>
          </w:divBdr>
        </w:div>
        <w:div w:id="1332222381">
          <w:marLeft w:val="480"/>
          <w:marRight w:val="0"/>
          <w:marTop w:val="0"/>
          <w:marBottom w:val="0"/>
          <w:divBdr>
            <w:top w:val="none" w:sz="0" w:space="0" w:color="auto"/>
            <w:left w:val="none" w:sz="0" w:space="0" w:color="auto"/>
            <w:bottom w:val="none" w:sz="0" w:space="0" w:color="auto"/>
            <w:right w:val="none" w:sz="0" w:space="0" w:color="auto"/>
          </w:divBdr>
        </w:div>
        <w:div w:id="324942739">
          <w:marLeft w:val="480"/>
          <w:marRight w:val="0"/>
          <w:marTop w:val="0"/>
          <w:marBottom w:val="0"/>
          <w:divBdr>
            <w:top w:val="none" w:sz="0" w:space="0" w:color="auto"/>
            <w:left w:val="none" w:sz="0" w:space="0" w:color="auto"/>
            <w:bottom w:val="none" w:sz="0" w:space="0" w:color="auto"/>
            <w:right w:val="none" w:sz="0" w:space="0" w:color="auto"/>
          </w:divBdr>
        </w:div>
        <w:div w:id="341010173">
          <w:marLeft w:val="480"/>
          <w:marRight w:val="0"/>
          <w:marTop w:val="0"/>
          <w:marBottom w:val="0"/>
          <w:divBdr>
            <w:top w:val="none" w:sz="0" w:space="0" w:color="auto"/>
            <w:left w:val="none" w:sz="0" w:space="0" w:color="auto"/>
            <w:bottom w:val="none" w:sz="0" w:space="0" w:color="auto"/>
            <w:right w:val="none" w:sz="0" w:space="0" w:color="auto"/>
          </w:divBdr>
        </w:div>
        <w:div w:id="518355004">
          <w:marLeft w:val="480"/>
          <w:marRight w:val="0"/>
          <w:marTop w:val="0"/>
          <w:marBottom w:val="0"/>
          <w:divBdr>
            <w:top w:val="none" w:sz="0" w:space="0" w:color="auto"/>
            <w:left w:val="none" w:sz="0" w:space="0" w:color="auto"/>
            <w:bottom w:val="none" w:sz="0" w:space="0" w:color="auto"/>
            <w:right w:val="none" w:sz="0" w:space="0" w:color="auto"/>
          </w:divBdr>
        </w:div>
        <w:div w:id="892154588">
          <w:marLeft w:val="480"/>
          <w:marRight w:val="0"/>
          <w:marTop w:val="0"/>
          <w:marBottom w:val="0"/>
          <w:divBdr>
            <w:top w:val="none" w:sz="0" w:space="0" w:color="auto"/>
            <w:left w:val="none" w:sz="0" w:space="0" w:color="auto"/>
            <w:bottom w:val="none" w:sz="0" w:space="0" w:color="auto"/>
            <w:right w:val="none" w:sz="0" w:space="0" w:color="auto"/>
          </w:divBdr>
        </w:div>
        <w:div w:id="1012924881">
          <w:marLeft w:val="480"/>
          <w:marRight w:val="0"/>
          <w:marTop w:val="0"/>
          <w:marBottom w:val="0"/>
          <w:divBdr>
            <w:top w:val="none" w:sz="0" w:space="0" w:color="auto"/>
            <w:left w:val="none" w:sz="0" w:space="0" w:color="auto"/>
            <w:bottom w:val="none" w:sz="0" w:space="0" w:color="auto"/>
            <w:right w:val="none" w:sz="0" w:space="0" w:color="auto"/>
          </w:divBdr>
        </w:div>
        <w:div w:id="1112748527">
          <w:marLeft w:val="480"/>
          <w:marRight w:val="0"/>
          <w:marTop w:val="0"/>
          <w:marBottom w:val="0"/>
          <w:divBdr>
            <w:top w:val="none" w:sz="0" w:space="0" w:color="auto"/>
            <w:left w:val="none" w:sz="0" w:space="0" w:color="auto"/>
            <w:bottom w:val="none" w:sz="0" w:space="0" w:color="auto"/>
            <w:right w:val="none" w:sz="0" w:space="0" w:color="auto"/>
          </w:divBdr>
        </w:div>
        <w:div w:id="1082996028">
          <w:marLeft w:val="480"/>
          <w:marRight w:val="0"/>
          <w:marTop w:val="0"/>
          <w:marBottom w:val="0"/>
          <w:divBdr>
            <w:top w:val="none" w:sz="0" w:space="0" w:color="auto"/>
            <w:left w:val="none" w:sz="0" w:space="0" w:color="auto"/>
            <w:bottom w:val="none" w:sz="0" w:space="0" w:color="auto"/>
            <w:right w:val="none" w:sz="0" w:space="0" w:color="auto"/>
          </w:divBdr>
        </w:div>
        <w:div w:id="1648510202">
          <w:marLeft w:val="480"/>
          <w:marRight w:val="0"/>
          <w:marTop w:val="0"/>
          <w:marBottom w:val="0"/>
          <w:divBdr>
            <w:top w:val="none" w:sz="0" w:space="0" w:color="auto"/>
            <w:left w:val="none" w:sz="0" w:space="0" w:color="auto"/>
            <w:bottom w:val="none" w:sz="0" w:space="0" w:color="auto"/>
            <w:right w:val="none" w:sz="0" w:space="0" w:color="auto"/>
          </w:divBdr>
        </w:div>
        <w:div w:id="1215703414">
          <w:marLeft w:val="480"/>
          <w:marRight w:val="0"/>
          <w:marTop w:val="0"/>
          <w:marBottom w:val="0"/>
          <w:divBdr>
            <w:top w:val="none" w:sz="0" w:space="0" w:color="auto"/>
            <w:left w:val="none" w:sz="0" w:space="0" w:color="auto"/>
            <w:bottom w:val="none" w:sz="0" w:space="0" w:color="auto"/>
            <w:right w:val="none" w:sz="0" w:space="0" w:color="auto"/>
          </w:divBdr>
        </w:div>
        <w:div w:id="805851529">
          <w:marLeft w:val="480"/>
          <w:marRight w:val="0"/>
          <w:marTop w:val="0"/>
          <w:marBottom w:val="0"/>
          <w:divBdr>
            <w:top w:val="none" w:sz="0" w:space="0" w:color="auto"/>
            <w:left w:val="none" w:sz="0" w:space="0" w:color="auto"/>
            <w:bottom w:val="none" w:sz="0" w:space="0" w:color="auto"/>
            <w:right w:val="none" w:sz="0" w:space="0" w:color="auto"/>
          </w:divBdr>
        </w:div>
        <w:div w:id="151725777">
          <w:marLeft w:val="480"/>
          <w:marRight w:val="0"/>
          <w:marTop w:val="0"/>
          <w:marBottom w:val="0"/>
          <w:divBdr>
            <w:top w:val="none" w:sz="0" w:space="0" w:color="auto"/>
            <w:left w:val="none" w:sz="0" w:space="0" w:color="auto"/>
            <w:bottom w:val="none" w:sz="0" w:space="0" w:color="auto"/>
            <w:right w:val="none" w:sz="0" w:space="0" w:color="auto"/>
          </w:divBdr>
        </w:div>
        <w:div w:id="661542120">
          <w:marLeft w:val="480"/>
          <w:marRight w:val="0"/>
          <w:marTop w:val="0"/>
          <w:marBottom w:val="0"/>
          <w:divBdr>
            <w:top w:val="none" w:sz="0" w:space="0" w:color="auto"/>
            <w:left w:val="none" w:sz="0" w:space="0" w:color="auto"/>
            <w:bottom w:val="none" w:sz="0" w:space="0" w:color="auto"/>
            <w:right w:val="none" w:sz="0" w:space="0" w:color="auto"/>
          </w:divBdr>
        </w:div>
        <w:div w:id="1758742712">
          <w:marLeft w:val="480"/>
          <w:marRight w:val="0"/>
          <w:marTop w:val="0"/>
          <w:marBottom w:val="0"/>
          <w:divBdr>
            <w:top w:val="none" w:sz="0" w:space="0" w:color="auto"/>
            <w:left w:val="none" w:sz="0" w:space="0" w:color="auto"/>
            <w:bottom w:val="none" w:sz="0" w:space="0" w:color="auto"/>
            <w:right w:val="none" w:sz="0" w:space="0" w:color="auto"/>
          </w:divBdr>
        </w:div>
      </w:divsChild>
    </w:div>
    <w:div w:id="1388840559">
      <w:bodyDiv w:val="1"/>
      <w:marLeft w:val="0"/>
      <w:marRight w:val="0"/>
      <w:marTop w:val="0"/>
      <w:marBottom w:val="0"/>
      <w:divBdr>
        <w:top w:val="none" w:sz="0" w:space="0" w:color="auto"/>
        <w:left w:val="none" w:sz="0" w:space="0" w:color="auto"/>
        <w:bottom w:val="none" w:sz="0" w:space="0" w:color="auto"/>
        <w:right w:val="none" w:sz="0" w:space="0" w:color="auto"/>
      </w:divBdr>
    </w:div>
    <w:div w:id="1389768047">
      <w:bodyDiv w:val="1"/>
      <w:marLeft w:val="0"/>
      <w:marRight w:val="0"/>
      <w:marTop w:val="0"/>
      <w:marBottom w:val="0"/>
      <w:divBdr>
        <w:top w:val="none" w:sz="0" w:space="0" w:color="auto"/>
        <w:left w:val="none" w:sz="0" w:space="0" w:color="auto"/>
        <w:bottom w:val="none" w:sz="0" w:space="0" w:color="auto"/>
        <w:right w:val="none" w:sz="0" w:space="0" w:color="auto"/>
      </w:divBdr>
    </w:div>
    <w:div w:id="1391073846">
      <w:bodyDiv w:val="1"/>
      <w:marLeft w:val="0"/>
      <w:marRight w:val="0"/>
      <w:marTop w:val="0"/>
      <w:marBottom w:val="0"/>
      <w:divBdr>
        <w:top w:val="none" w:sz="0" w:space="0" w:color="auto"/>
        <w:left w:val="none" w:sz="0" w:space="0" w:color="auto"/>
        <w:bottom w:val="none" w:sz="0" w:space="0" w:color="auto"/>
        <w:right w:val="none" w:sz="0" w:space="0" w:color="auto"/>
      </w:divBdr>
    </w:div>
    <w:div w:id="1391415221">
      <w:bodyDiv w:val="1"/>
      <w:marLeft w:val="0"/>
      <w:marRight w:val="0"/>
      <w:marTop w:val="0"/>
      <w:marBottom w:val="0"/>
      <w:divBdr>
        <w:top w:val="none" w:sz="0" w:space="0" w:color="auto"/>
        <w:left w:val="none" w:sz="0" w:space="0" w:color="auto"/>
        <w:bottom w:val="none" w:sz="0" w:space="0" w:color="auto"/>
        <w:right w:val="none" w:sz="0" w:space="0" w:color="auto"/>
      </w:divBdr>
      <w:divsChild>
        <w:div w:id="1285112067">
          <w:marLeft w:val="480"/>
          <w:marRight w:val="0"/>
          <w:marTop w:val="0"/>
          <w:marBottom w:val="0"/>
          <w:divBdr>
            <w:top w:val="none" w:sz="0" w:space="0" w:color="auto"/>
            <w:left w:val="none" w:sz="0" w:space="0" w:color="auto"/>
            <w:bottom w:val="none" w:sz="0" w:space="0" w:color="auto"/>
            <w:right w:val="none" w:sz="0" w:space="0" w:color="auto"/>
          </w:divBdr>
        </w:div>
        <w:div w:id="842628438">
          <w:marLeft w:val="480"/>
          <w:marRight w:val="0"/>
          <w:marTop w:val="0"/>
          <w:marBottom w:val="0"/>
          <w:divBdr>
            <w:top w:val="none" w:sz="0" w:space="0" w:color="auto"/>
            <w:left w:val="none" w:sz="0" w:space="0" w:color="auto"/>
            <w:bottom w:val="none" w:sz="0" w:space="0" w:color="auto"/>
            <w:right w:val="none" w:sz="0" w:space="0" w:color="auto"/>
          </w:divBdr>
        </w:div>
        <w:div w:id="1866597753">
          <w:marLeft w:val="480"/>
          <w:marRight w:val="0"/>
          <w:marTop w:val="0"/>
          <w:marBottom w:val="0"/>
          <w:divBdr>
            <w:top w:val="none" w:sz="0" w:space="0" w:color="auto"/>
            <w:left w:val="none" w:sz="0" w:space="0" w:color="auto"/>
            <w:bottom w:val="none" w:sz="0" w:space="0" w:color="auto"/>
            <w:right w:val="none" w:sz="0" w:space="0" w:color="auto"/>
          </w:divBdr>
        </w:div>
        <w:div w:id="2137524732">
          <w:marLeft w:val="480"/>
          <w:marRight w:val="0"/>
          <w:marTop w:val="0"/>
          <w:marBottom w:val="0"/>
          <w:divBdr>
            <w:top w:val="none" w:sz="0" w:space="0" w:color="auto"/>
            <w:left w:val="none" w:sz="0" w:space="0" w:color="auto"/>
            <w:bottom w:val="none" w:sz="0" w:space="0" w:color="auto"/>
            <w:right w:val="none" w:sz="0" w:space="0" w:color="auto"/>
          </w:divBdr>
        </w:div>
        <w:div w:id="563105084">
          <w:marLeft w:val="480"/>
          <w:marRight w:val="0"/>
          <w:marTop w:val="0"/>
          <w:marBottom w:val="0"/>
          <w:divBdr>
            <w:top w:val="none" w:sz="0" w:space="0" w:color="auto"/>
            <w:left w:val="none" w:sz="0" w:space="0" w:color="auto"/>
            <w:bottom w:val="none" w:sz="0" w:space="0" w:color="auto"/>
            <w:right w:val="none" w:sz="0" w:space="0" w:color="auto"/>
          </w:divBdr>
        </w:div>
        <w:div w:id="220602536">
          <w:marLeft w:val="480"/>
          <w:marRight w:val="0"/>
          <w:marTop w:val="0"/>
          <w:marBottom w:val="0"/>
          <w:divBdr>
            <w:top w:val="none" w:sz="0" w:space="0" w:color="auto"/>
            <w:left w:val="none" w:sz="0" w:space="0" w:color="auto"/>
            <w:bottom w:val="none" w:sz="0" w:space="0" w:color="auto"/>
            <w:right w:val="none" w:sz="0" w:space="0" w:color="auto"/>
          </w:divBdr>
        </w:div>
        <w:div w:id="1765107294">
          <w:marLeft w:val="480"/>
          <w:marRight w:val="0"/>
          <w:marTop w:val="0"/>
          <w:marBottom w:val="0"/>
          <w:divBdr>
            <w:top w:val="none" w:sz="0" w:space="0" w:color="auto"/>
            <w:left w:val="none" w:sz="0" w:space="0" w:color="auto"/>
            <w:bottom w:val="none" w:sz="0" w:space="0" w:color="auto"/>
            <w:right w:val="none" w:sz="0" w:space="0" w:color="auto"/>
          </w:divBdr>
        </w:div>
        <w:div w:id="1149635860">
          <w:marLeft w:val="480"/>
          <w:marRight w:val="0"/>
          <w:marTop w:val="0"/>
          <w:marBottom w:val="0"/>
          <w:divBdr>
            <w:top w:val="none" w:sz="0" w:space="0" w:color="auto"/>
            <w:left w:val="none" w:sz="0" w:space="0" w:color="auto"/>
            <w:bottom w:val="none" w:sz="0" w:space="0" w:color="auto"/>
            <w:right w:val="none" w:sz="0" w:space="0" w:color="auto"/>
          </w:divBdr>
        </w:div>
        <w:div w:id="1379090028">
          <w:marLeft w:val="480"/>
          <w:marRight w:val="0"/>
          <w:marTop w:val="0"/>
          <w:marBottom w:val="0"/>
          <w:divBdr>
            <w:top w:val="none" w:sz="0" w:space="0" w:color="auto"/>
            <w:left w:val="none" w:sz="0" w:space="0" w:color="auto"/>
            <w:bottom w:val="none" w:sz="0" w:space="0" w:color="auto"/>
            <w:right w:val="none" w:sz="0" w:space="0" w:color="auto"/>
          </w:divBdr>
        </w:div>
        <w:div w:id="1585064292">
          <w:marLeft w:val="480"/>
          <w:marRight w:val="0"/>
          <w:marTop w:val="0"/>
          <w:marBottom w:val="0"/>
          <w:divBdr>
            <w:top w:val="none" w:sz="0" w:space="0" w:color="auto"/>
            <w:left w:val="none" w:sz="0" w:space="0" w:color="auto"/>
            <w:bottom w:val="none" w:sz="0" w:space="0" w:color="auto"/>
            <w:right w:val="none" w:sz="0" w:space="0" w:color="auto"/>
          </w:divBdr>
        </w:div>
        <w:div w:id="2010255336">
          <w:marLeft w:val="480"/>
          <w:marRight w:val="0"/>
          <w:marTop w:val="0"/>
          <w:marBottom w:val="0"/>
          <w:divBdr>
            <w:top w:val="none" w:sz="0" w:space="0" w:color="auto"/>
            <w:left w:val="none" w:sz="0" w:space="0" w:color="auto"/>
            <w:bottom w:val="none" w:sz="0" w:space="0" w:color="auto"/>
            <w:right w:val="none" w:sz="0" w:space="0" w:color="auto"/>
          </w:divBdr>
        </w:div>
        <w:div w:id="1316573092">
          <w:marLeft w:val="480"/>
          <w:marRight w:val="0"/>
          <w:marTop w:val="0"/>
          <w:marBottom w:val="0"/>
          <w:divBdr>
            <w:top w:val="none" w:sz="0" w:space="0" w:color="auto"/>
            <w:left w:val="none" w:sz="0" w:space="0" w:color="auto"/>
            <w:bottom w:val="none" w:sz="0" w:space="0" w:color="auto"/>
            <w:right w:val="none" w:sz="0" w:space="0" w:color="auto"/>
          </w:divBdr>
        </w:div>
        <w:div w:id="1424454424">
          <w:marLeft w:val="480"/>
          <w:marRight w:val="0"/>
          <w:marTop w:val="0"/>
          <w:marBottom w:val="0"/>
          <w:divBdr>
            <w:top w:val="none" w:sz="0" w:space="0" w:color="auto"/>
            <w:left w:val="none" w:sz="0" w:space="0" w:color="auto"/>
            <w:bottom w:val="none" w:sz="0" w:space="0" w:color="auto"/>
            <w:right w:val="none" w:sz="0" w:space="0" w:color="auto"/>
          </w:divBdr>
        </w:div>
        <w:div w:id="375859510">
          <w:marLeft w:val="480"/>
          <w:marRight w:val="0"/>
          <w:marTop w:val="0"/>
          <w:marBottom w:val="0"/>
          <w:divBdr>
            <w:top w:val="none" w:sz="0" w:space="0" w:color="auto"/>
            <w:left w:val="none" w:sz="0" w:space="0" w:color="auto"/>
            <w:bottom w:val="none" w:sz="0" w:space="0" w:color="auto"/>
            <w:right w:val="none" w:sz="0" w:space="0" w:color="auto"/>
          </w:divBdr>
        </w:div>
        <w:div w:id="42606784">
          <w:marLeft w:val="480"/>
          <w:marRight w:val="0"/>
          <w:marTop w:val="0"/>
          <w:marBottom w:val="0"/>
          <w:divBdr>
            <w:top w:val="none" w:sz="0" w:space="0" w:color="auto"/>
            <w:left w:val="none" w:sz="0" w:space="0" w:color="auto"/>
            <w:bottom w:val="none" w:sz="0" w:space="0" w:color="auto"/>
            <w:right w:val="none" w:sz="0" w:space="0" w:color="auto"/>
          </w:divBdr>
        </w:div>
        <w:div w:id="1720931893">
          <w:marLeft w:val="480"/>
          <w:marRight w:val="0"/>
          <w:marTop w:val="0"/>
          <w:marBottom w:val="0"/>
          <w:divBdr>
            <w:top w:val="none" w:sz="0" w:space="0" w:color="auto"/>
            <w:left w:val="none" w:sz="0" w:space="0" w:color="auto"/>
            <w:bottom w:val="none" w:sz="0" w:space="0" w:color="auto"/>
            <w:right w:val="none" w:sz="0" w:space="0" w:color="auto"/>
          </w:divBdr>
        </w:div>
        <w:div w:id="1382825869">
          <w:marLeft w:val="480"/>
          <w:marRight w:val="0"/>
          <w:marTop w:val="0"/>
          <w:marBottom w:val="0"/>
          <w:divBdr>
            <w:top w:val="none" w:sz="0" w:space="0" w:color="auto"/>
            <w:left w:val="none" w:sz="0" w:space="0" w:color="auto"/>
            <w:bottom w:val="none" w:sz="0" w:space="0" w:color="auto"/>
            <w:right w:val="none" w:sz="0" w:space="0" w:color="auto"/>
          </w:divBdr>
        </w:div>
        <w:div w:id="394737980">
          <w:marLeft w:val="480"/>
          <w:marRight w:val="0"/>
          <w:marTop w:val="0"/>
          <w:marBottom w:val="0"/>
          <w:divBdr>
            <w:top w:val="none" w:sz="0" w:space="0" w:color="auto"/>
            <w:left w:val="none" w:sz="0" w:space="0" w:color="auto"/>
            <w:bottom w:val="none" w:sz="0" w:space="0" w:color="auto"/>
            <w:right w:val="none" w:sz="0" w:space="0" w:color="auto"/>
          </w:divBdr>
        </w:div>
        <w:div w:id="1560435267">
          <w:marLeft w:val="480"/>
          <w:marRight w:val="0"/>
          <w:marTop w:val="0"/>
          <w:marBottom w:val="0"/>
          <w:divBdr>
            <w:top w:val="none" w:sz="0" w:space="0" w:color="auto"/>
            <w:left w:val="none" w:sz="0" w:space="0" w:color="auto"/>
            <w:bottom w:val="none" w:sz="0" w:space="0" w:color="auto"/>
            <w:right w:val="none" w:sz="0" w:space="0" w:color="auto"/>
          </w:divBdr>
        </w:div>
        <w:div w:id="1729038130">
          <w:marLeft w:val="480"/>
          <w:marRight w:val="0"/>
          <w:marTop w:val="0"/>
          <w:marBottom w:val="0"/>
          <w:divBdr>
            <w:top w:val="none" w:sz="0" w:space="0" w:color="auto"/>
            <w:left w:val="none" w:sz="0" w:space="0" w:color="auto"/>
            <w:bottom w:val="none" w:sz="0" w:space="0" w:color="auto"/>
            <w:right w:val="none" w:sz="0" w:space="0" w:color="auto"/>
          </w:divBdr>
        </w:div>
        <w:div w:id="408044179">
          <w:marLeft w:val="480"/>
          <w:marRight w:val="0"/>
          <w:marTop w:val="0"/>
          <w:marBottom w:val="0"/>
          <w:divBdr>
            <w:top w:val="none" w:sz="0" w:space="0" w:color="auto"/>
            <w:left w:val="none" w:sz="0" w:space="0" w:color="auto"/>
            <w:bottom w:val="none" w:sz="0" w:space="0" w:color="auto"/>
            <w:right w:val="none" w:sz="0" w:space="0" w:color="auto"/>
          </w:divBdr>
        </w:div>
        <w:div w:id="683894820">
          <w:marLeft w:val="480"/>
          <w:marRight w:val="0"/>
          <w:marTop w:val="0"/>
          <w:marBottom w:val="0"/>
          <w:divBdr>
            <w:top w:val="none" w:sz="0" w:space="0" w:color="auto"/>
            <w:left w:val="none" w:sz="0" w:space="0" w:color="auto"/>
            <w:bottom w:val="none" w:sz="0" w:space="0" w:color="auto"/>
            <w:right w:val="none" w:sz="0" w:space="0" w:color="auto"/>
          </w:divBdr>
        </w:div>
        <w:div w:id="1178231909">
          <w:marLeft w:val="480"/>
          <w:marRight w:val="0"/>
          <w:marTop w:val="0"/>
          <w:marBottom w:val="0"/>
          <w:divBdr>
            <w:top w:val="none" w:sz="0" w:space="0" w:color="auto"/>
            <w:left w:val="none" w:sz="0" w:space="0" w:color="auto"/>
            <w:bottom w:val="none" w:sz="0" w:space="0" w:color="auto"/>
            <w:right w:val="none" w:sz="0" w:space="0" w:color="auto"/>
          </w:divBdr>
        </w:div>
        <w:div w:id="632714103">
          <w:marLeft w:val="480"/>
          <w:marRight w:val="0"/>
          <w:marTop w:val="0"/>
          <w:marBottom w:val="0"/>
          <w:divBdr>
            <w:top w:val="none" w:sz="0" w:space="0" w:color="auto"/>
            <w:left w:val="none" w:sz="0" w:space="0" w:color="auto"/>
            <w:bottom w:val="none" w:sz="0" w:space="0" w:color="auto"/>
            <w:right w:val="none" w:sz="0" w:space="0" w:color="auto"/>
          </w:divBdr>
        </w:div>
        <w:div w:id="1459452341">
          <w:marLeft w:val="480"/>
          <w:marRight w:val="0"/>
          <w:marTop w:val="0"/>
          <w:marBottom w:val="0"/>
          <w:divBdr>
            <w:top w:val="none" w:sz="0" w:space="0" w:color="auto"/>
            <w:left w:val="none" w:sz="0" w:space="0" w:color="auto"/>
            <w:bottom w:val="none" w:sz="0" w:space="0" w:color="auto"/>
            <w:right w:val="none" w:sz="0" w:space="0" w:color="auto"/>
          </w:divBdr>
        </w:div>
        <w:div w:id="799497425">
          <w:marLeft w:val="480"/>
          <w:marRight w:val="0"/>
          <w:marTop w:val="0"/>
          <w:marBottom w:val="0"/>
          <w:divBdr>
            <w:top w:val="none" w:sz="0" w:space="0" w:color="auto"/>
            <w:left w:val="none" w:sz="0" w:space="0" w:color="auto"/>
            <w:bottom w:val="none" w:sz="0" w:space="0" w:color="auto"/>
            <w:right w:val="none" w:sz="0" w:space="0" w:color="auto"/>
          </w:divBdr>
        </w:div>
        <w:div w:id="1491214865">
          <w:marLeft w:val="480"/>
          <w:marRight w:val="0"/>
          <w:marTop w:val="0"/>
          <w:marBottom w:val="0"/>
          <w:divBdr>
            <w:top w:val="none" w:sz="0" w:space="0" w:color="auto"/>
            <w:left w:val="none" w:sz="0" w:space="0" w:color="auto"/>
            <w:bottom w:val="none" w:sz="0" w:space="0" w:color="auto"/>
            <w:right w:val="none" w:sz="0" w:space="0" w:color="auto"/>
          </w:divBdr>
        </w:div>
        <w:div w:id="1821191474">
          <w:marLeft w:val="480"/>
          <w:marRight w:val="0"/>
          <w:marTop w:val="0"/>
          <w:marBottom w:val="0"/>
          <w:divBdr>
            <w:top w:val="none" w:sz="0" w:space="0" w:color="auto"/>
            <w:left w:val="none" w:sz="0" w:space="0" w:color="auto"/>
            <w:bottom w:val="none" w:sz="0" w:space="0" w:color="auto"/>
            <w:right w:val="none" w:sz="0" w:space="0" w:color="auto"/>
          </w:divBdr>
        </w:div>
        <w:div w:id="2109234268">
          <w:marLeft w:val="480"/>
          <w:marRight w:val="0"/>
          <w:marTop w:val="0"/>
          <w:marBottom w:val="0"/>
          <w:divBdr>
            <w:top w:val="none" w:sz="0" w:space="0" w:color="auto"/>
            <w:left w:val="none" w:sz="0" w:space="0" w:color="auto"/>
            <w:bottom w:val="none" w:sz="0" w:space="0" w:color="auto"/>
            <w:right w:val="none" w:sz="0" w:space="0" w:color="auto"/>
          </w:divBdr>
        </w:div>
        <w:div w:id="1627659378">
          <w:marLeft w:val="480"/>
          <w:marRight w:val="0"/>
          <w:marTop w:val="0"/>
          <w:marBottom w:val="0"/>
          <w:divBdr>
            <w:top w:val="none" w:sz="0" w:space="0" w:color="auto"/>
            <w:left w:val="none" w:sz="0" w:space="0" w:color="auto"/>
            <w:bottom w:val="none" w:sz="0" w:space="0" w:color="auto"/>
            <w:right w:val="none" w:sz="0" w:space="0" w:color="auto"/>
          </w:divBdr>
        </w:div>
        <w:div w:id="1287859306">
          <w:marLeft w:val="480"/>
          <w:marRight w:val="0"/>
          <w:marTop w:val="0"/>
          <w:marBottom w:val="0"/>
          <w:divBdr>
            <w:top w:val="none" w:sz="0" w:space="0" w:color="auto"/>
            <w:left w:val="none" w:sz="0" w:space="0" w:color="auto"/>
            <w:bottom w:val="none" w:sz="0" w:space="0" w:color="auto"/>
            <w:right w:val="none" w:sz="0" w:space="0" w:color="auto"/>
          </w:divBdr>
        </w:div>
        <w:div w:id="1808356350">
          <w:marLeft w:val="480"/>
          <w:marRight w:val="0"/>
          <w:marTop w:val="0"/>
          <w:marBottom w:val="0"/>
          <w:divBdr>
            <w:top w:val="none" w:sz="0" w:space="0" w:color="auto"/>
            <w:left w:val="none" w:sz="0" w:space="0" w:color="auto"/>
            <w:bottom w:val="none" w:sz="0" w:space="0" w:color="auto"/>
            <w:right w:val="none" w:sz="0" w:space="0" w:color="auto"/>
          </w:divBdr>
        </w:div>
        <w:div w:id="1266226254">
          <w:marLeft w:val="480"/>
          <w:marRight w:val="0"/>
          <w:marTop w:val="0"/>
          <w:marBottom w:val="0"/>
          <w:divBdr>
            <w:top w:val="none" w:sz="0" w:space="0" w:color="auto"/>
            <w:left w:val="none" w:sz="0" w:space="0" w:color="auto"/>
            <w:bottom w:val="none" w:sz="0" w:space="0" w:color="auto"/>
            <w:right w:val="none" w:sz="0" w:space="0" w:color="auto"/>
          </w:divBdr>
        </w:div>
        <w:div w:id="2029477703">
          <w:marLeft w:val="480"/>
          <w:marRight w:val="0"/>
          <w:marTop w:val="0"/>
          <w:marBottom w:val="0"/>
          <w:divBdr>
            <w:top w:val="none" w:sz="0" w:space="0" w:color="auto"/>
            <w:left w:val="none" w:sz="0" w:space="0" w:color="auto"/>
            <w:bottom w:val="none" w:sz="0" w:space="0" w:color="auto"/>
            <w:right w:val="none" w:sz="0" w:space="0" w:color="auto"/>
          </w:divBdr>
        </w:div>
        <w:div w:id="1268149685">
          <w:marLeft w:val="480"/>
          <w:marRight w:val="0"/>
          <w:marTop w:val="0"/>
          <w:marBottom w:val="0"/>
          <w:divBdr>
            <w:top w:val="none" w:sz="0" w:space="0" w:color="auto"/>
            <w:left w:val="none" w:sz="0" w:space="0" w:color="auto"/>
            <w:bottom w:val="none" w:sz="0" w:space="0" w:color="auto"/>
            <w:right w:val="none" w:sz="0" w:space="0" w:color="auto"/>
          </w:divBdr>
        </w:div>
        <w:div w:id="1951928834">
          <w:marLeft w:val="480"/>
          <w:marRight w:val="0"/>
          <w:marTop w:val="0"/>
          <w:marBottom w:val="0"/>
          <w:divBdr>
            <w:top w:val="none" w:sz="0" w:space="0" w:color="auto"/>
            <w:left w:val="none" w:sz="0" w:space="0" w:color="auto"/>
            <w:bottom w:val="none" w:sz="0" w:space="0" w:color="auto"/>
            <w:right w:val="none" w:sz="0" w:space="0" w:color="auto"/>
          </w:divBdr>
        </w:div>
        <w:div w:id="1424883717">
          <w:marLeft w:val="480"/>
          <w:marRight w:val="0"/>
          <w:marTop w:val="0"/>
          <w:marBottom w:val="0"/>
          <w:divBdr>
            <w:top w:val="none" w:sz="0" w:space="0" w:color="auto"/>
            <w:left w:val="none" w:sz="0" w:space="0" w:color="auto"/>
            <w:bottom w:val="none" w:sz="0" w:space="0" w:color="auto"/>
            <w:right w:val="none" w:sz="0" w:space="0" w:color="auto"/>
          </w:divBdr>
        </w:div>
        <w:div w:id="1129251491">
          <w:marLeft w:val="480"/>
          <w:marRight w:val="0"/>
          <w:marTop w:val="0"/>
          <w:marBottom w:val="0"/>
          <w:divBdr>
            <w:top w:val="none" w:sz="0" w:space="0" w:color="auto"/>
            <w:left w:val="none" w:sz="0" w:space="0" w:color="auto"/>
            <w:bottom w:val="none" w:sz="0" w:space="0" w:color="auto"/>
            <w:right w:val="none" w:sz="0" w:space="0" w:color="auto"/>
          </w:divBdr>
        </w:div>
        <w:div w:id="1102845410">
          <w:marLeft w:val="480"/>
          <w:marRight w:val="0"/>
          <w:marTop w:val="0"/>
          <w:marBottom w:val="0"/>
          <w:divBdr>
            <w:top w:val="none" w:sz="0" w:space="0" w:color="auto"/>
            <w:left w:val="none" w:sz="0" w:space="0" w:color="auto"/>
            <w:bottom w:val="none" w:sz="0" w:space="0" w:color="auto"/>
            <w:right w:val="none" w:sz="0" w:space="0" w:color="auto"/>
          </w:divBdr>
        </w:div>
        <w:div w:id="2100061516">
          <w:marLeft w:val="480"/>
          <w:marRight w:val="0"/>
          <w:marTop w:val="0"/>
          <w:marBottom w:val="0"/>
          <w:divBdr>
            <w:top w:val="none" w:sz="0" w:space="0" w:color="auto"/>
            <w:left w:val="none" w:sz="0" w:space="0" w:color="auto"/>
            <w:bottom w:val="none" w:sz="0" w:space="0" w:color="auto"/>
            <w:right w:val="none" w:sz="0" w:space="0" w:color="auto"/>
          </w:divBdr>
        </w:div>
        <w:div w:id="784154627">
          <w:marLeft w:val="480"/>
          <w:marRight w:val="0"/>
          <w:marTop w:val="0"/>
          <w:marBottom w:val="0"/>
          <w:divBdr>
            <w:top w:val="none" w:sz="0" w:space="0" w:color="auto"/>
            <w:left w:val="none" w:sz="0" w:space="0" w:color="auto"/>
            <w:bottom w:val="none" w:sz="0" w:space="0" w:color="auto"/>
            <w:right w:val="none" w:sz="0" w:space="0" w:color="auto"/>
          </w:divBdr>
        </w:div>
        <w:div w:id="1101489070">
          <w:marLeft w:val="480"/>
          <w:marRight w:val="0"/>
          <w:marTop w:val="0"/>
          <w:marBottom w:val="0"/>
          <w:divBdr>
            <w:top w:val="none" w:sz="0" w:space="0" w:color="auto"/>
            <w:left w:val="none" w:sz="0" w:space="0" w:color="auto"/>
            <w:bottom w:val="none" w:sz="0" w:space="0" w:color="auto"/>
            <w:right w:val="none" w:sz="0" w:space="0" w:color="auto"/>
          </w:divBdr>
        </w:div>
        <w:div w:id="1080062883">
          <w:marLeft w:val="480"/>
          <w:marRight w:val="0"/>
          <w:marTop w:val="0"/>
          <w:marBottom w:val="0"/>
          <w:divBdr>
            <w:top w:val="none" w:sz="0" w:space="0" w:color="auto"/>
            <w:left w:val="none" w:sz="0" w:space="0" w:color="auto"/>
            <w:bottom w:val="none" w:sz="0" w:space="0" w:color="auto"/>
            <w:right w:val="none" w:sz="0" w:space="0" w:color="auto"/>
          </w:divBdr>
        </w:div>
        <w:div w:id="1692028238">
          <w:marLeft w:val="480"/>
          <w:marRight w:val="0"/>
          <w:marTop w:val="0"/>
          <w:marBottom w:val="0"/>
          <w:divBdr>
            <w:top w:val="none" w:sz="0" w:space="0" w:color="auto"/>
            <w:left w:val="none" w:sz="0" w:space="0" w:color="auto"/>
            <w:bottom w:val="none" w:sz="0" w:space="0" w:color="auto"/>
            <w:right w:val="none" w:sz="0" w:space="0" w:color="auto"/>
          </w:divBdr>
        </w:div>
        <w:div w:id="964434328">
          <w:marLeft w:val="480"/>
          <w:marRight w:val="0"/>
          <w:marTop w:val="0"/>
          <w:marBottom w:val="0"/>
          <w:divBdr>
            <w:top w:val="none" w:sz="0" w:space="0" w:color="auto"/>
            <w:left w:val="none" w:sz="0" w:space="0" w:color="auto"/>
            <w:bottom w:val="none" w:sz="0" w:space="0" w:color="auto"/>
            <w:right w:val="none" w:sz="0" w:space="0" w:color="auto"/>
          </w:divBdr>
        </w:div>
        <w:div w:id="1923029224">
          <w:marLeft w:val="480"/>
          <w:marRight w:val="0"/>
          <w:marTop w:val="0"/>
          <w:marBottom w:val="0"/>
          <w:divBdr>
            <w:top w:val="none" w:sz="0" w:space="0" w:color="auto"/>
            <w:left w:val="none" w:sz="0" w:space="0" w:color="auto"/>
            <w:bottom w:val="none" w:sz="0" w:space="0" w:color="auto"/>
            <w:right w:val="none" w:sz="0" w:space="0" w:color="auto"/>
          </w:divBdr>
        </w:div>
        <w:div w:id="255410901">
          <w:marLeft w:val="480"/>
          <w:marRight w:val="0"/>
          <w:marTop w:val="0"/>
          <w:marBottom w:val="0"/>
          <w:divBdr>
            <w:top w:val="none" w:sz="0" w:space="0" w:color="auto"/>
            <w:left w:val="none" w:sz="0" w:space="0" w:color="auto"/>
            <w:bottom w:val="none" w:sz="0" w:space="0" w:color="auto"/>
            <w:right w:val="none" w:sz="0" w:space="0" w:color="auto"/>
          </w:divBdr>
        </w:div>
        <w:div w:id="1920551502">
          <w:marLeft w:val="480"/>
          <w:marRight w:val="0"/>
          <w:marTop w:val="0"/>
          <w:marBottom w:val="0"/>
          <w:divBdr>
            <w:top w:val="none" w:sz="0" w:space="0" w:color="auto"/>
            <w:left w:val="none" w:sz="0" w:space="0" w:color="auto"/>
            <w:bottom w:val="none" w:sz="0" w:space="0" w:color="auto"/>
            <w:right w:val="none" w:sz="0" w:space="0" w:color="auto"/>
          </w:divBdr>
        </w:div>
        <w:div w:id="1087113921">
          <w:marLeft w:val="480"/>
          <w:marRight w:val="0"/>
          <w:marTop w:val="0"/>
          <w:marBottom w:val="0"/>
          <w:divBdr>
            <w:top w:val="none" w:sz="0" w:space="0" w:color="auto"/>
            <w:left w:val="none" w:sz="0" w:space="0" w:color="auto"/>
            <w:bottom w:val="none" w:sz="0" w:space="0" w:color="auto"/>
            <w:right w:val="none" w:sz="0" w:space="0" w:color="auto"/>
          </w:divBdr>
        </w:div>
        <w:div w:id="568804924">
          <w:marLeft w:val="480"/>
          <w:marRight w:val="0"/>
          <w:marTop w:val="0"/>
          <w:marBottom w:val="0"/>
          <w:divBdr>
            <w:top w:val="none" w:sz="0" w:space="0" w:color="auto"/>
            <w:left w:val="none" w:sz="0" w:space="0" w:color="auto"/>
            <w:bottom w:val="none" w:sz="0" w:space="0" w:color="auto"/>
            <w:right w:val="none" w:sz="0" w:space="0" w:color="auto"/>
          </w:divBdr>
        </w:div>
        <w:div w:id="279843195">
          <w:marLeft w:val="480"/>
          <w:marRight w:val="0"/>
          <w:marTop w:val="0"/>
          <w:marBottom w:val="0"/>
          <w:divBdr>
            <w:top w:val="none" w:sz="0" w:space="0" w:color="auto"/>
            <w:left w:val="none" w:sz="0" w:space="0" w:color="auto"/>
            <w:bottom w:val="none" w:sz="0" w:space="0" w:color="auto"/>
            <w:right w:val="none" w:sz="0" w:space="0" w:color="auto"/>
          </w:divBdr>
        </w:div>
        <w:div w:id="865485371">
          <w:marLeft w:val="480"/>
          <w:marRight w:val="0"/>
          <w:marTop w:val="0"/>
          <w:marBottom w:val="0"/>
          <w:divBdr>
            <w:top w:val="none" w:sz="0" w:space="0" w:color="auto"/>
            <w:left w:val="none" w:sz="0" w:space="0" w:color="auto"/>
            <w:bottom w:val="none" w:sz="0" w:space="0" w:color="auto"/>
            <w:right w:val="none" w:sz="0" w:space="0" w:color="auto"/>
          </w:divBdr>
        </w:div>
        <w:div w:id="2025593392">
          <w:marLeft w:val="480"/>
          <w:marRight w:val="0"/>
          <w:marTop w:val="0"/>
          <w:marBottom w:val="0"/>
          <w:divBdr>
            <w:top w:val="none" w:sz="0" w:space="0" w:color="auto"/>
            <w:left w:val="none" w:sz="0" w:space="0" w:color="auto"/>
            <w:bottom w:val="none" w:sz="0" w:space="0" w:color="auto"/>
            <w:right w:val="none" w:sz="0" w:space="0" w:color="auto"/>
          </w:divBdr>
        </w:div>
        <w:div w:id="562063391">
          <w:marLeft w:val="480"/>
          <w:marRight w:val="0"/>
          <w:marTop w:val="0"/>
          <w:marBottom w:val="0"/>
          <w:divBdr>
            <w:top w:val="none" w:sz="0" w:space="0" w:color="auto"/>
            <w:left w:val="none" w:sz="0" w:space="0" w:color="auto"/>
            <w:bottom w:val="none" w:sz="0" w:space="0" w:color="auto"/>
            <w:right w:val="none" w:sz="0" w:space="0" w:color="auto"/>
          </w:divBdr>
        </w:div>
        <w:div w:id="277025531">
          <w:marLeft w:val="480"/>
          <w:marRight w:val="0"/>
          <w:marTop w:val="0"/>
          <w:marBottom w:val="0"/>
          <w:divBdr>
            <w:top w:val="none" w:sz="0" w:space="0" w:color="auto"/>
            <w:left w:val="none" w:sz="0" w:space="0" w:color="auto"/>
            <w:bottom w:val="none" w:sz="0" w:space="0" w:color="auto"/>
            <w:right w:val="none" w:sz="0" w:space="0" w:color="auto"/>
          </w:divBdr>
        </w:div>
        <w:div w:id="926841630">
          <w:marLeft w:val="480"/>
          <w:marRight w:val="0"/>
          <w:marTop w:val="0"/>
          <w:marBottom w:val="0"/>
          <w:divBdr>
            <w:top w:val="none" w:sz="0" w:space="0" w:color="auto"/>
            <w:left w:val="none" w:sz="0" w:space="0" w:color="auto"/>
            <w:bottom w:val="none" w:sz="0" w:space="0" w:color="auto"/>
            <w:right w:val="none" w:sz="0" w:space="0" w:color="auto"/>
          </w:divBdr>
        </w:div>
        <w:div w:id="1461611785">
          <w:marLeft w:val="480"/>
          <w:marRight w:val="0"/>
          <w:marTop w:val="0"/>
          <w:marBottom w:val="0"/>
          <w:divBdr>
            <w:top w:val="none" w:sz="0" w:space="0" w:color="auto"/>
            <w:left w:val="none" w:sz="0" w:space="0" w:color="auto"/>
            <w:bottom w:val="none" w:sz="0" w:space="0" w:color="auto"/>
            <w:right w:val="none" w:sz="0" w:space="0" w:color="auto"/>
          </w:divBdr>
        </w:div>
        <w:div w:id="644820378">
          <w:marLeft w:val="480"/>
          <w:marRight w:val="0"/>
          <w:marTop w:val="0"/>
          <w:marBottom w:val="0"/>
          <w:divBdr>
            <w:top w:val="none" w:sz="0" w:space="0" w:color="auto"/>
            <w:left w:val="none" w:sz="0" w:space="0" w:color="auto"/>
            <w:bottom w:val="none" w:sz="0" w:space="0" w:color="auto"/>
            <w:right w:val="none" w:sz="0" w:space="0" w:color="auto"/>
          </w:divBdr>
        </w:div>
        <w:div w:id="1975328556">
          <w:marLeft w:val="480"/>
          <w:marRight w:val="0"/>
          <w:marTop w:val="0"/>
          <w:marBottom w:val="0"/>
          <w:divBdr>
            <w:top w:val="none" w:sz="0" w:space="0" w:color="auto"/>
            <w:left w:val="none" w:sz="0" w:space="0" w:color="auto"/>
            <w:bottom w:val="none" w:sz="0" w:space="0" w:color="auto"/>
            <w:right w:val="none" w:sz="0" w:space="0" w:color="auto"/>
          </w:divBdr>
        </w:div>
        <w:div w:id="1568220047">
          <w:marLeft w:val="480"/>
          <w:marRight w:val="0"/>
          <w:marTop w:val="0"/>
          <w:marBottom w:val="0"/>
          <w:divBdr>
            <w:top w:val="none" w:sz="0" w:space="0" w:color="auto"/>
            <w:left w:val="none" w:sz="0" w:space="0" w:color="auto"/>
            <w:bottom w:val="none" w:sz="0" w:space="0" w:color="auto"/>
            <w:right w:val="none" w:sz="0" w:space="0" w:color="auto"/>
          </w:divBdr>
        </w:div>
        <w:div w:id="811098834">
          <w:marLeft w:val="480"/>
          <w:marRight w:val="0"/>
          <w:marTop w:val="0"/>
          <w:marBottom w:val="0"/>
          <w:divBdr>
            <w:top w:val="none" w:sz="0" w:space="0" w:color="auto"/>
            <w:left w:val="none" w:sz="0" w:space="0" w:color="auto"/>
            <w:bottom w:val="none" w:sz="0" w:space="0" w:color="auto"/>
            <w:right w:val="none" w:sz="0" w:space="0" w:color="auto"/>
          </w:divBdr>
        </w:div>
        <w:div w:id="1154104173">
          <w:marLeft w:val="480"/>
          <w:marRight w:val="0"/>
          <w:marTop w:val="0"/>
          <w:marBottom w:val="0"/>
          <w:divBdr>
            <w:top w:val="none" w:sz="0" w:space="0" w:color="auto"/>
            <w:left w:val="none" w:sz="0" w:space="0" w:color="auto"/>
            <w:bottom w:val="none" w:sz="0" w:space="0" w:color="auto"/>
            <w:right w:val="none" w:sz="0" w:space="0" w:color="auto"/>
          </w:divBdr>
        </w:div>
        <w:div w:id="1899855489">
          <w:marLeft w:val="480"/>
          <w:marRight w:val="0"/>
          <w:marTop w:val="0"/>
          <w:marBottom w:val="0"/>
          <w:divBdr>
            <w:top w:val="none" w:sz="0" w:space="0" w:color="auto"/>
            <w:left w:val="none" w:sz="0" w:space="0" w:color="auto"/>
            <w:bottom w:val="none" w:sz="0" w:space="0" w:color="auto"/>
            <w:right w:val="none" w:sz="0" w:space="0" w:color="auto"/>
          </w:divBdr>
        </w:div>
        <w:div w:id="1350569328">
          <w:marLeft w:val="480"/>
          <w:marRight w:val="0"/>
          <w:marTop w:val="0"/>
          <w:marBottom w:val="0"/>
          <w:divBdr>
            <w:top w:val="none" w:sz="0" w:space="0" w:color="auto"/>
            <w:left w:val="none" w:sz="0" w:space="0" w:color="auto"/>
            <w:bottom w:val="none" w:sz="0" w:space="0" w:color="auto"/>
            <w:right w:val="none" w:sz="0" w:space="0" w:color="auto"/>
          </w:divBdr>
        </w:div>
        <w:div w:id="2085563101">
          <w:marLeft w:val="480"/>
          <w:marRight w:val="0"/>
          <w:marTop w:val="0"/>
          <w:marBottom w:val="0"/>
          <w:divBdr>
            <w:top w:val="none" w:sz="0" w:space="0" w:color="auto"/>
            <w:left w:val="none" w:sz="0" w:space="0" w:color="auto"/>
            <w:bottom w:val="none" w:sz="0" w:space="0" w:color="auto"/>
            <w:right w:val="none" w:sz="0" w:space="0" w:color="auto"/>
          </w:divBdr>
        </w:div>
        <w:div w:id="2018535642">
          <w:marLeft w:val="480"/>
          <w:marRight w:val="0"/>
          <w:marTop w:val="0"/>
          <w:marBottom w:val="0"/>
          <w:divBdr>
            <w:top w:val="none" w:sz="0" w:space="0" w:color="auto"/>
            <w:left w:val="none" w:sz="0" w:space="0" w:color="auto"/>
            <w:bottom w:val="none" w:sz="0" w:space="0" w:color="auto"/>
            <w:right w:val="none" w:sz="0" w:space="0" w:color="auto"/>
          </w:divBdr>
        </w:div>
        <w:div w:id="709109378">
          <w:marLeft w:val="480"/>
          <w:marRight w:val="0"/>
          <w:marTop w:val="0"/>
          <w:marBottom w:val="0"/>
          <w:divBdr>
            <w:top w:val="none" w:sz="0" w:space="0" w:color="auto"/>
            <w:left w:val="none" w:sz="0" w:space="0" w:color="auto"/>
            <w:bottom w:val="none" w:sz="0" w:space="0" w:color="auto"/>
            <w:right w:val="none" w:sz="0" w:space="0" w:color="auto"/>
          </w:divBdr>
        </w:div>
        <w:div w:id="1318609341">
          <w:marLeft w:val="480"/>
          <w:marRight w:val="0"/>
          <w:marTop w:val="0"/>
          <w:marBottom w:val="0"/>
          <w:divBdr>
            <w:top w:val="none" w:sz="0" w:space="0" w:color="auto"/>
            <w:left w:val="none" w:sz="0" w:space="0" w:color="auto"/>
            <w:bottom w:val="none" w:sz="0" w:space="0" w:color="auto"/>
            <w:right w:val="none" w:sz="0" w:space="0" w:color="auto"/>
          </w:divBdr>
        </w:div>
        <w:div w:id="714702213">
          <w:marLeft w:val="480"/>
          <w:marRight w:val="0"/>
          <w:marTop w:val="0"/>
          <w:marBottom w:val="0"/>
          <w:divBdr>
            <w:top w:val="none" w:sz="0" w:space="0" w:color="auto"/>
            <w:left w:val="none" w:sz="0" w:space="0" w:color="auto"/>
            <w:bottom w:val="none" w:sz="0" w:space="0" w:color="auto"/>
            <w:right w:val="none" w:sz="0" w:space="0" w:color="auto"/>
          </w:divBdr>
        </w:div>
        <w:div w:id="14111977">
          <w:marLeft w:val="480"/>
          <w:marRight w:val="0"/>
          <w:marTop w:val="0"/>
          <w:marBottom w:val="0"/>
          <w:divBdr>
            <w:top w:val="none" w:sz="0" w:space="0" w:color="auto"/>
            <w:left w:val="none" w:sz="0" w:space="0" w:color="auto"/>
            <w:bottom w:val="none" w:sz="0" w:space="0" w:color="auto"/>
            <w:right w:val="none" w:sz="0" w:space="0" w:color="auto"/>
          </w:divBdr>
        </w:div>
        <w:div w:id="466095112">
          <w:marLeft w:val="480"/>
          <w:marRight w:val="0"/>
          <w:marTop w:val="0"/>
          <w:marBottom w:val="0"/>
          <w:divBdr>
            <w:top w:val="none" w:sz="0" w:space="0" w:color="auto"/>
            <w:left w:val="none" w:sz="0" w:space="0" w:color="auto"/>
            <w:bottom w:val="none" w:sz="0" w:space="0" w:color="auto"/>
            <w:right w:val="none" w:sz="0" w:space="0" w:color="auto"/>
          </w:divBdr>
        </w:div>
        <w:div w:id="263224320">
          <w:marLeft w:val="480"/>
          <w:marRight w:val="0"/>
          <w:marTop w:val="0"/>
          <w:marBottom w:val="0"/>
          <w:divBdr>
            <w:top w:val="none" w:sz="0" w:space="0" w:color="auto"/>
            <w:left w:val="none" w:sz="0" w:space="0" w:color="auto"/>
            <w:bottom w:val="none" w:sz="0" w:space="0" w:color="auto"/>
            <w:right w:val="none" w:sz="0" w:space="0" w:color="auto"/>
          </w:divBdr>
        </w:div>
        <w:div w:id="848831043">
          <w:marLeft w:val="480"/>
          <w:marRight w:val="0"/>
          <w:marTop w:val="0"/>
          <w:marBottom w:val="0"/>
          <w:divBdr>
            <w:top w:val="none" w:sz="0" w:space="0" w:color="auto"/>
            <w:left w:val="none" w:sz="0" w:space="0" w:color="auto"/>
            <w:bottom w:val="none" w:sz="0" w:space="0" w:color="auto"/>
            <w:right w:val="none" w:sz="0" w:space="0" w:color="auto"/>
          </w:divBdr>
        </w:div>
        <w:div w:id="26834267">
          <w:marLeft w:val="480"/>
          <w:marRight w:val="0"/>
          <w:marTop w:val="0"/>
          <w:marBottom w:val="0"/>
          <w:divBdr>
            <w:top w:val="none" w:sz="0" w:space="0" w:color="auto"/>
            <w:left w:val="none" w:sz="0" w:space="0" w:color="auto"/>
            <w:bottom w:val="none" w:sz="0" w:space="0" w:color="auto"/>
            <w:right w:val="none" w:sz="0" w:space="0" w:color="auto"/>
          </w:divBdr>
        </w:div>
        <w:div w:id="1440417165">
          <w:marLeft w:val="480"/>
          <w:marRight w:val="0"/>
          <w:marTop w:val="0"/>
          <w:marBottom w:val="0"/>
          <w:divBdr>
            <w:top w:val="none" w:sz="0" w:space="0" w:color="auto"/>
            <w:left w:val="none" w:sz="0" w:space="0" w:color="auto"/>
            <w:bottom w:val="none" w:sz="0" w:space="0" w:color="auto"/>
            <w:right w:val="none" w:sz="0" w:space="0" w:color="auto"/>
          </w:divBdr>
        </w:div>
        <w:div w:id="1916666717">
          <w:marLeft w:val="480"/>
          <w:marRight w:val="0"/>
          <w:marTop w:val="0"/>
          <w:marBottom w:val="0"/>
          <w:divBdr>
            <w:top w:val="none" w:sz="0" w:space="0" w:color="auto"/>
            <w:left w:val="none" w:sz="0" w:space="0" w:color="auto"/>
            <w:bottom w:val="none" w:sz="0" w:space="0" w:color="auto"/>
            <w:right w:val="none" w:sz="0" w:space="0" w:color="auto"/>
          </w:divBdr>
        </w:div>
        <w:div w:id="114257462">
          <w:marLeft w:val="480"/>
          <w:marRight w:val="0"/>
          <w:marTop w:val="0"/>
          <w:marBottom w:val="0"/>
          <w:divBdr>
            <w:top w:val="none" w:sz="0" w:space="0" w:color="auto"/>
            <w:left w:val="none" w:sz="0" w:space="0" w:color="auto"/>
            <w:bottom w:val="none" w:sz="0" w:space="0" w:color="auto"/>
            <w:right w:val="none" w:sz="0" w:space="0" w:color="auto"/>
          </w:divBdr>
        </w:div>
        <w:div w:id="737942061">
          <w:marLeft w:val="480"/>
          <w:marRight w:val="0"/>
          <w:marTop w:val="0"/>
          <w:marBottom w:val="0"/>
          <w:divBdr>
            <w:top w:val="none" w:sz="0" w:space="0" w:color="auto"/>
            <w:left w:val="none" w:sz="0" w:space="0" w:color="auto"/>
            <w:bottom w:val="none" w:sz="0" w:space="0" w:color="auto"/>
            <w:right w:val="none" w:sz="0" w:space="0" w:color="auto"/>
          </w:divBdr>
        </w:div>
        <w:div w:id="915749368">
          <w:marLeft w:val="480"/>
          <w:marRight w:val="0"/>
          <w:marTop w:val="0"/>
          <w:marBottom w:val="0"/>
          <w:divBdr>
            <w:top w:val="none" w:sz="0" w:space="0" w:color="auto"/>
            <w:left w:val="none" w:sz="0" w:space="0" w:color="auto"/>
            <w:bottom w:val="none" w:sz="0" w:space="0" w:color="auto"/>
            <w:right w:val="none" w:sz="0" w:space="0" w:color="auto"/>
          </w:divBdr>
        </w:div>
        <w:div w:id="2082553812">
          <w:marLeft w:val="480"/>
          <w:marRight w:val="0"/>
          <w:marTop w:val="0"/>
          <w:marBottom w:val="0"/>
          <w:divBdr>
            <w:top w:val="none" w:sz="0" w:space="0" w:color="auto"/>
            <w:left w:val="none" w:sz="0" w:space="0" w:color="auto"/>
            <w:bottom w:val="none" w:sz="0" w:space="0" w:color="auto"/>
            <w:right w:val="none" w:sz="0" w:space="0" w:color="auto"/>
          </w:divBdr>
        </w:div>
        <w:div w:id="1406416403">
          <w:marLeft w:val="480"/>
          <w:marRight w:val="0"/>
          <w:marTop w:val="0"/>
          <w:marBottom w:val="0"/>
          <w:divBdr>
            <w:top w:val="none" w:sz="0" w:space="0" w:color="auto"/>
            <w:left w:val="none" w:sz="0" w:space="0" w:color="auto"/>
            <w:bottom w:val="none" w:sz="0" w:space="0" w:color="auto"/>
            <w:right w:val="none" w:sz="0" w:space="0" w:color="auto"/>
          </w:divBdr>
        </w:div>
        <w:div w:id="463357065">
          <w:marLeft w:val="480"/>
          <w:marRight w:val="0"/>
          <w:marTop w:val="0"/>
          <w:marBottom w:val="0"/>
          <w:divBdr>
            <w:top w:val="none" w:sz="0" w:space="0" w:color="auto"/>
            <w:left w:val="none" w:sz="0" w:space="0" w:color="auto"/>
            <w:bottom w:val="none" w:sz="0" w:space="0" w:color="auto"/>
            <w:right w:val="none" w:sz="0" w:space="0" w:color="auto"/>
          </w:divBdr>
        </w:div>
        <w:div w:id="1599408050">
          <w:marLeft w:val="480"/>
          <w:marRight w:val="0"/>
          <w:marTop w:val="0"/>
          <w:marBottom w:val="0"/>
          <w:divBdr>
            <w:top w:val="none" w:sz="0" w:space="0" w:color="auto"/>
            <w:left w:val="none" w:sz="0" w:space="0" w:color="auto"/>
            <w:bottom w:val="none" w:sz="0" w:space="0" w:color="auto"/>
            <w:right w:val="none" w:sz="0" w:space="0" w:color="auto"/>
          </w:divBdr>
        </w:div>
        <w:div w:id="843907200">
          <w:marLeft w:val="480"/>
          <w:marRight w:val="0"/>
          <w:marTop w:val="0"/>
          <w:marBottom w:val="0"/>
          <w:divBdr>
            <w:top w:val="none" w:sz="0" w:space="0" w:color="auto"/>
            <w:left w:val="none" w:sz="0" w:space="0" w:color="auto"/>
            <w:bottom w:val="none" w:sz="0" w:space="0" w:color="auto"/>
            <w:right w:val="none" w:sz="0" w:space="0" w:color="auto"/>
          </w:divBdr>
        </w:div>
        <w:div w:id="1199200641">
          <w:marLeft w:val="480"/>
          <w:marRight w:val="0"/>
          <w:marTop w:val="0"/>
          <w:marBottom w:val="0"/>
          <w:divBdr>
            <w:top w:val="none" w:sz="0" w:space="0" w:color="auto"/>
            <w:left w:val="none" w:sz="0" w:space="0" w:color="auto"/>
            <w:bottom w:val="none" w:sz="0" w:space="0" w:color="auto"/>
            <w:right w:val="none" w:sz="0" w:space="0" w:color="auto"/>
          </w:divBdr>
        </w:div>
        <w:div w:id="1269242819">
          <w:marLeft w:val="480"/>
          <w:marRight w:val="0"/>
          <w:marTop w:val="0"/>
          <w:marBottom w:val="0"/>
          <w:divBdr>
            <w:top w:val="none" w:sz="0" w:space="0" w:color="auto"/>
            <w:left w:val="none" w:sz="0" w:space="0" w:color="auto"/>
            <w:bottom w:val="none" w:sz="0" w:space="0" w:color="auto"/>
            <w:right w:val="none" w:sz="0" w:space="0" w:color="auto"/>
          </w:divBdr>
        </w:div>
        <w:div w:id="96022292">
          <w:marLeft w:val="480"/>
          <w:marRight w:val="0"/>
          <w:marTop w:val="0"/>
          <w:marBottom w:val="0"/>
          <w:divBdr>
            <w:top w:val="none" w:sz="0" w:space="0" w:color="auto"/>
            <w:left w:val="none" w:sz="0" w:space="0" w:color="auto"/>
            <w:bottom w:val="none" w:sz="0" w:space="0" w:color="auto"/>
            <w:right w:val="none" w:sz="0" w:space="0" w:color="auto"/>
          </w:divBdr>
        </w:div>
        <w:div w:id="472677148">
          <w:marLeft w:val="480"/>
          <w:marRight w:val="0"/>
          <w:marTop w:val="0"/>
          <w:marBottom w:val="0"/>
          <w:divBdr>
            <w:top w:val="none" w:sz="0" w:space="0" w:color="auto"/>
            <w:left w:val="none" w:sz="0" w:space="0" w:color="auto"/>
            <w:bottom w:val="none" w:sz="0" w:space="0" w:color="auto"/>
            <w:right w:val="none" w:sz="0" w:space="0" w:color="auto"/>
          </w:divBdr>
        </w:div>
        <w:div w:id="495341859">
          <w:marLeft w:val="480"/>
          <w:marRight w:val="0"/>
          <w:marTop w:val="0"/>
          <w:marBottom w:val="0"/>
          <w:divBdr>
            <w:top w:val="none" w:sz="0" w:space="0" w:color="auto"/>
            <w:left w:val="none" w:sz="0" w:space="0" w:color="auto"/>
            <w:bottom w:val="none" w:sz="0" w:space="0" w:color="auto"/>
            <w:right w:val="none" w:sz="0" w:space="0" w:color="auto"/>
          </w:divBdr>
        </w:div>
        <w:div w:id="1367217270">
          <w:marLeft w:val="480"/>
          <w:marRight w:val="0"/>
          <w:marTop w:val="0"/>
          <w:marBottom w:val="0"/>
          <w:divBdr>
            <w:top w:val="none" w:sz="0" w:space="0" w:color="auto"/>
            <w:left w:val="none" w:sz="0" w:space="0" w:color="auto"/>
            <w:bottom w:val="none" w:sz="0" w:space="0" w:color="auto"/>
            <w:right w:val="none" w:sz="0" w:space="0" w:color="auto"/>
          </w:divBdr>
        </w:div>
        <w:div w:id="63917428">
          <w:marLeft w:val="480"/>
          <w:marRight w:val="0"/>
          <w:marTop w:val="0"/>
          <w:marBottom w:val="0"/>
          <w:divBdr>
            <w:top w:val="none" w:sz="0" w:space="0" w:color="auto"/>
            <w:left w:val="none" w:sz="0" w:space="0" w:color="auto"/>
            <w:bottom w:val="none" w:sz="0" w:space="0" w:color="auto"/>
            <w:right w:val="none" w:sz="0" w:space="0" w:color="auto"/>
          </w:divBdr>
        </w:div>
        <w:div w:id="1895853228">
          <w:marLeft w:val="480"/>
          <w:marRight w:val="0"/>
          <w:marTop w:val="0"/>
          <w:marBottom w:val="0"/>
          <w:divBdr>
            <w:top w:val="none" w:sz="0" w:space="0" w:color="auto"/>
            <w:left w:val="none" w:sz="0" w:space="0" w:color="auto"/>
            <w:bottom w:val="none" w:sz="0" w:space="0" w:color="auto"/>
            <w:right w:val="none" w:sz="0" w:space="0" w:color="auto"/>
          </w:divBdr>
        </w:div>
        <w:div w:id="816217182">
          <w:marLeft w:val="480"/>
          <w:marRight w:val="0"/>
          <w:marTop w:val="0"/>
          <w:marBottom w:val="0"/>
          <w:divBdr>
            <w:top w:val="none" w:sz="0" w:space="0" w:color="auto"/>
            <w:left w:val="none" w:sz="0" w:space="0" w:color="auto"/>
            <w:bottom w:val="none" w:sz="0" w:space="0" w:color="auto"/>
            <w:right w:val="none" w:sz="0" w:space="0" w:color="auto"/>
          </w:divBdr>
        </w:div>
        <w:div w:id="1221550195">
          <w:marLeft w:val="480"/>
          <w:marRight w:val="0"/>
          <w:marTop w:val="0"/>
          <w:marBottom w:val="0"/>
          <w:divBdr>
            <w:top w:val="none" w:sz="0" w:space="0" w:color="auto"/>
            <w:left w:val="none" w:sz="0" w:space="0" w:color="auto"/>
            <w:bottom w:val="none" w:sz="0" w:space="0" w:color="auto"/>
            <w:right w:val="none" w:sz="0" w:space="0" w:color="auto"/>
          </w:divBdr>
        </w:div>
        <w:div w:id="1396733881">
          <w:marLeft w:val="480"/>
          <w:marRight w:val="0"/>
          <w:marTop w:val="0"/>
          <w:marBottom w:val="0"/>
          <w:divBdr>
            <w:top w:val="none" w:sz="0" w:space="0" w:color="auto"/>
            <w:left w:val="none" w:sz="0" w:space="0" w:color="auto"/>
            <w:bottom w:val="none" w:sz="0" w:space="0" w:color="auto"/>
            <w:right w:val="none" w:sz="0" w:space="0" w:color="auto"/>
          </w:divBdr>
        </w:div>
        <w:div w:id="595284003">
          <w:marLeft w:val="480"/>
          <w:marRight w:val="0"/>
          <w:marTop w:val="0"/>
          <w:marBottom w:val="0"/>
          <w:divBdr>
            <w:top w:val="none" w:sz="0" w:space="0" w:color="auto"/>
            <w:left w:val="none" w:sz="0" w:space="0" w:color="auto"/>
            <w:bottom w:val="none" w:sz="0" w:space="0" w:color="auto"/>
            <w:right w:val="none" w:sz="0" w:space="0" w:color="auto"/>
          </w:divBdr>
        </w:div>
        <w:div w:id="1656756889">
          <w:marLeft w:val="480"/>
          <w:marRight w:val="0"/>
          <w:marTop w:val="0"/>
          <w:marBottom w:val="0"/>
          <w:divBdr>
            <w:top w:val="none" w:sz="0" w:space="0" w:color="auto"/>
            <w:left w:val="none" w:sz="0" w:space="0" w:color="auto"/>
            <w:bottom w:val="none" w:sz="0" w:space="0" w:color="auto"/>
            <w:right w:val="none" w:sz="0" w:space="0" w:color="auto"/>
          </w:divBdr>
        </w:div>
        <w:div w:id="35325014">
          <w:marLeft w:val="480"/>
          <w:marRight w:val="0"/>
          <w:marTop w:val="0"/>
          <w:marBottom w:val="0"/>
          <w:divBdr>
            <w:top w:val="none" w:sz="0" w:space="0" w:color="auto"/>
            <w:left w:val="none" w:sz="0" w:space="0" w:color="auto"/>
            <w:bottom w:val="none" w:sz="0" w:space="0" w:color="auto"/>
            <w:right w:val="none" w:sz="0" w:space="0" w:color="auto"/>
          </w:divBdr>
        </w:div>
        <w:div w:id="1314330388">
          <w:marLeft w:val="480"/>
          <w:marRight w:val="0"/>
          <w:marTop w:val="0"/>
          <w:marBottom w:val="0"/>
          <w:divBdr>
            <w:top w:val="none" w:sz="0" w:space="0" w:color="auto"/>
            <w:left w:val="none" w:sz="0" w:space="0" w:color="auto"/>
            <w:bottom w:val="none" w:sz="0" w:space="0" w:color="auto"/>
            <w:right w:val="none" w:sz="0" w:space="0" w:color="auto"/>
          </w:divBdr>
        </w:div>
        <w:div w:id="2038920492">
          <w:marLeft w:val="480"/>
          <w:marRight w:val="0"/>
          <w:marTop w:val="0"/>
          <w:marBottom w:val="0"/>
          <w:divBdr>
            <w:top w:val="none" w:sz="0" w:space="0" w:color="auto"/>
            <w:left w:val="none" w:sz="0" w:space="0" w:color="auto"/>
            <w:bottom w:val="none" w:sz="0" w:space="0" w:color="auto"/>
            <w:right w:val="none" w:sz="0" w:space="0" w:color="auto"/>
          </w:divBdr>
        </w:div>
        <w:div w:id="935284318">
          <w:marLeft w:val="480"/>
          <w:marRight w:val="0"/>
          <w:marTop w:val="0"/>
          <w:marBottom w:val="0"/>
          <w:divBdr>
            <w:top w:val="none" w:sz="0" w:space="0" w:color="auto"/>
            <w:left w:val="none" w:sz="0" w:space="0" w:color="auto"/>
            <w:bottom w:val="none" w:sz="0" w:space="0" w:color="auto"/>
            <w:right w:val="none" w:sz="0" w:space="0" w:color="auto"/>
          </w:divBdr>
        </w:div>
        <w:div w:id="311256310">
          <w:marLeft w:val="480"/>
          <w:marRight w:val="0"/>
          <w:marTop w:val="0"/>
          <w:marBottom w:val="0"/>
          <w:divBdr>
            <w:top w:val="none" w:sz="0" w:space="0" w:color="auto"/>
            <w:left w:val="none" w:sz="0" w:space="0" w:color="auto"/>
            <w:bottom w:val="none" w:sz="0" w:space="0" w:color="auto"/>
            <w:right w:val="none" w:sz="0" w:space="0" w:color="auto"/>
          </w:divBdr>
        </w:div>
        <w:div w:id="1355956209">
          <w:marLeft w:val="480"/>
          <w:marRight w:val="0"/>
          <w:marTop w:val="0"/>
          <w:marBottom w:val="0"/>
          <w:divBdr>
            <w:top w:val="none" w:sz="0" w:space="0" w:color="auto"/>
            <w:left w:val="none" w:sz="0" w:space="0" w:color="auto"/>
            <w:bottom w:val="none" w:sz="0" w:space="0" w:color="auto"/>
            <w:right w:val="none" w:sz="0" w:space="0" w:color="auto"/>
          </w:divBdr>
        </w:div>
        <w:div w:id="144125120">
          <w:marLeft w:val="480"/>
          <w:marRight w:val="0"/>
          <w:marTop w:val="0"/>
          <w:marBottom w:val="0"/>
          <w:divBdr>
            <w:top w:val="none" w:sz="0" w:space="0" w:color="auto"/>
            <w:left w:val="none" w:sz="0" w:space="0" w:color="auto"/>
            <w:bottom w:val="none" w:sz="0" w:space="0" w:color="auto"/>
            <w:right w:val="none" w:sz="0" w:space="0" w:color="auto"/>
          </w:divBdr>
        </w:div>
        <w:div w:id="1401908823">
          <w:marLeft w:val="480"/>
          <w:marRight w:val="0"/>
          <w:marTop w:val="0"/>
          <w:marBottom w:val="0"/>
          <w:divBdr>
            <w:top w:val="none" w:sz="0" w:space="0" w:color="auto"/>
            <w:left w:val="none" w:sz="0" w:space="0" w:color="auto"/>
            <w:bottom w:val="none" w:sz="0" w:space="0" w:color="auto"/>
            <w:right w:val="none" w:sz="0" w:space="0" w:color="auto"/>
          </w:divBdr>
        </w:div>
        <w:div w:id="696929346">
          <w:marLeft w:val="480"/>
          <w:marRight w:val="0"/>
          <w:marTop w:val="0"/>
          <w:marBottom w:val="0"/>
          <w:divBdr>
            <w:top w:val="none" w:sz="0" w:space="0" w:color="auto"/>
            <w:left w:val="none" w:sz="0" w:space="0" w:color="auto"/>
            <w:bottom w:val="none" w:sz="0" w:space="0" w:color="auto"/>
            <w:right w:val="none" w:sz="0" w:space="0" w:color="auto"/>
          </w:divBdr>
        </w:div>
        <w:div w:id="352539497">
          <w:marLeft w:val="480"/>
          <w:marRight w:val="0"/>
          <w:marTop w:val="0"/>
          <w:marBottom w:val="0"/>
          <w:divBdr>
            <w:top w:val="none" w:sz="0" w:space="0" w:color="auto"/>
            <w:left w:val="none" w:sz="0" w:space="0" w:color="auto"/>
            <w:bottom w:val="none" w:sz="0" w:space="0" w:color="auto"/>
            <w:right w:val="none" w:sz="0" w:space="0" w:color="auto"/>
          </w:divBdr>
        </w:div>
        <w:div w:id="59063654">
          <w:marLeft w:val="480"/>
          <w:marRight w:val="0"/>
          <w:marTop w:val="0"/>
          <w:marBottom w:val="0"/>
          <w:divBdr>
            <w:top w:val="none" w:sz="0" w:space="0" w:color="auto"/>
            <w:left w:val="none" w:sz="0" w:space="0" w:color="auto"/>
            <w:bottom w:val="none" w:sz="0" w:space="0" w:color="auto"/>
            <w:right w:val="none" w:sz="0" w:space="0" w:color="auto"/>
          </w:divBdr>
        </w:div>
        <w:div w:id="2142113636">
          <w:marLeft w:val="480"/>
          <w:marRight w:val="0"/>
          <w:marTop w:val="0"/>
          <w:marBottom w:val="0"/>
          <w:divBdr>
            <w:top w:val="none" w:sz="0" w:space="0" w:color="auto"/>
            <w:left w:val="none" w:sz="0" w:space="0" w:color="auto"/>
            <w:bottom w:val="none" w:sz="0" w:space="0" w:color="auto"/>
            <w:right w:val="none" w:sz="0" w:space="0" w:color="auto"/>
          </w:divBdr>
        </w:div>
        <w:div w:id="2121072966">
          <w:marLeft w:val="480"/>
          <w:marRight w:val="0"/>
          <w:marTop w:val="0"/>
          <w:marBottom w:val="0"/>
          <w:divBdr>
            <w:top w:val="none" w:sz="0" w:space="0" w:color="auto"/>
            <w:left w:val="none" w:sz="0" w:space="0" w:color="auto"/>
            <w:bottom w:val="none" w:sz="0" w:space="0" w:color="auto"/>
            <w:right w:val="none" w:sz="0" w:space="0" w:color="auto"/>
          </w:divBdr>
        </w:div>
        <w:div w:id="1360349427">
          <w:marLeft w:val="480"/>
          <w:marRight w:val="0"/>
          <w:marTop w:val="0"/>
          <w:marBottom w:val="0"/>
          <w:divBdr>
            <w:top w:val="none" w:sz="0" w:space="0" w:color="auto"/>
            <w:left w:val="none" w:sz="0" w:space="0" w:color="auto"/>
            <w:bottom w:val="none" w:sz="0" w:space="0" w:color="auto"/>
            <w:right w:val="none" w:sz="0" w:space="0" w:color="auto"/>
          </w:divBdr>
        </w:div>
        <w:div w:id="895818592">
          <w:marLeft w:val="480"/>
          <w:marRight w:val="0"/>
          <w:marTop w:val="0"/>
          <w:marBottom w:val="0"/>
          <w:divBdr>
            <w:top w:val="none" w:sz="0" w:space="0" w:color="auto"/>
            <w:left w:val="none" w:sz="0" w:space="0" w:color="auto"/>
            <w:bottom w:val="none" w:sz="0" w:space="0" w:color="auto"/>
            <w:right w:val="none" w:sz="0" w:space="0" w:color="auto"/>
          </w:divBdr>
        </w:div>
        <w:div w:id="1142118035">
          <w:marLeft w:val="480"/>
          <w:marRight w:val="0"/>
          <w:marTop w:val="0"/>
          <w:marBottom w:val="0"/>
          <w:divBdr>
            <w:top w:val="none" w:sz="0" w:space="0" w:color="auto"/>
            <w:left w:val="none" w:sz="0" w:space="0" w:color="auto"/>
            <w:bottom w:val="none" w:sz="0" w:space="0" w:color="auto"/>
            <w:right w:val="none" w:sz="0" w:space="0" w:color="auto"/>
          </w:divBdr>
        </w:div>
        <w:div w:id="1615405051">
          <w:marLeft w:val="480"/>
          <w:marRight w:val="0"/>
          <w:marTop w:val="0"/>
          <w:marBottom w:val="0"/>
          <w:divBdr>
            <w:top w:val="none" w:sz="0" w:space="0" w:color="auto"/>
            <w:left w:val="none" w:sz="0" w:space="0" w:color="auto"/>
            <w:bottom w:val="none" w:sz="0" w:space="0" w:color="auto"/>
            <w:right w:val="none" w:sz="0" w:space="0" w:color="auto"/>
          </w:divBdr>
        </w:div>
        <w:div w:id="1808618548">
          <w:marLeft w:val="480"/>
          <w:marRight w:val="0"/>
          <w:marTop w:val="0"/>
          <w:marBottom w:val="0"/>
          <w:divBdr>
            <w:top w:val="none" w:sz="0" w:space="0" w:color="auto"/>
            <w:left w:val="none" w:sz="0" w:space="0" w:color="auto"/>
            <w:bottom w:val="none" w:sz="0" w:space="0" w:color="auto"/>
            <w:right w:val="none" w:sz="0" w:space="0" w:color="auto"/>
          </w:divBdr>
        </w:div>
        <w:div w:id="2021929394">
          <w:marLeft w:val="480"/>
          <w:marRight w:val="0"/>
          <w:marTop w:val="0"/>
          <w:marBottom w:val="0"/>
          <w:divBdr>
            <w:top w:val="none" w:sz="0" w:space="0" w:color="auto"/>
            <w:left w:val="none" w:sz="0" w:space="0" w:color="auto"/>
            <w:bottom w:val="none" w:sz="0" w:space="0" w:color="auto"/>
            <w:right w:val="none" w:sz="0" w:space="0" w:color="auto"/>
          </w:divBdr>
        </w:div>
        <w:div w:id="324171672">
          <w:marLeft w:val="480"/>
          <w:marRight w:val="0"/>
          <w:marTop w:val="0"/>
          <w:marBottom w:val="0"/>
          <w:divBdr>
            <w:top w:val="none" w:sz="0" w:space="0" w:color="auto"/>
            <w:left w:val="none" w:sz="0" w:space="0" w:color="auto"/>
            <w:bottom w:val="none" w:sz="0" w:space="0" w:color="auto"/>
            <w:right w:val="none" w:sz="0" w:space="0" w:color="auto"/>
          </w:divBdr>
        </w:div>
        <w:div w:id="1021706935">
          <w:marLeft w:val="480"/>
          <w:marRight w:val="0"/>
          <w:marTop w:val="0"/>
          <w:marBottom w:val="0"/>
          <w:divBdr>
            <w:top w:val="none" w:sz="0" w:space="0" w:color="auto"/>
            <w:left w:val="none" w:sz="0" w:space="0" w:color="auto"/>
            <w:bottom w:val="none" w:sz="0" w:space="0" w:color="auto"/>
            <w:right w:val="none" w:sz="0" w:space="0" w:color="auto"/>
          </w:divBdr>
        </w:div>
        <w:div w:id="684018234">
          <w:marLeft w:val="480"/>
          <w:marRight w:val="0"/>
          <w:marTop w:val="0"/>
          <w:marBottom w:val="0"/>
          <w:divBdr>
            <w:top w:val="none" w:sz="0" w:space="0" w:color="auto"/>
            <w:left w:val="none" w:sz="0" w:space="0" w:color="auto"/>
            <w:bottom w:val="none" w:sz="0" w:space="0" w:color="auto"/>
            <w:right w:val="none" w:sz="0" w:space="0" w:color="auto"/>
          </w:divBdr>
        </w:div>
        <w:div w:id="812410327">
          <w:marLeft w:val="480"/>
          <w:marRight w:val="0"/>
          <w:marTop w:val="0"/>
          <w:marBottom w:val="0"/>
          <w:divBdr>
            <w:top w:val="none" w:sz="0" w:space="0" w:color="auto"/>
            <w:left w:val="none" w:sz="0" w:space="0" w:color="auto"/>
            <w:bottom w:val="none" w:sz="0" w:space="0" w:color="auto"/>
            <w:right w:val="none" w:sz="0" w:space="0" w:color="auto"/>
          </w:divBdr>
        </w:div>
        <w:div w:id="257711281">
          <w:marLeft w:val="480"/>
          <w:marRight w:val="0"/>
          <w:marTop w:val="0"/>
          <w:marBottom w:val="0"/>
          <w:divBdr>
            <w:top w:val="none" w:sz="0" w:space="0" w:color="auto"/>
            <w:left w:val="none" w:sz="0" w:space="0" w:color="auto"/>
            <w:bottom w:val="none" w:sz="0" w:space="0" w:color="auto"/>
            <w:right w:val="none" w:sz="0" w:space="0" w:color="auto"/>
          </w:divBdr>
        </w:div>
        <w:div w:id="367803692">
          <w:marLeft w:val="480"/>
          <w:marRight w:val="0"/>
          <w:marTop w:val="0"/>
          <w:marBottom w:val="0"/>
          <w:divBdr>
            <w:top w:val="none" w:sz="0" w:space="0" w:color="auto"/>
            <w:left w:val="none" w:sz="0" w:space="0" w:color="auto"/>
            <w:bottom w:val="none" w:sz="0" w:space="0" w:color="auto"/>
            <w:right w:val="none" w:sz="0" w:space="0" w:color="auto"/>
          </w:divBdr>
        </w:div>
        <w:div w:id="1503547266">
          <w:marLeft w:val="480"/>
          <w:marRight w:val="0"/>
          <w:marTop w:val="0"/>
          <w:marBottom w:val="0"/>
          <w:divBdr>
            <w:top w:val="none" w:sz="0" w:space="0" w:color="auto"/>
            <w:left w:val="none" w:sz="0" w:space="0" w:color="auto"/>
            <w:bottom w:val="none" w:sz="0" w:space="0" w:color="auto"/>
            <w:right w:val="none" w:sz="0" w:space="0" w:color="auto"/>
          </w:divBdr>
        </w:div>
      </w:divsChild>
    </w:div>
    <w:div w:id="1391460488">
      <w:bodyDiv w:val="1"/>
      <w:marLeft w:val="0"/>
      <w:marRight w:val="0"/>
      <w:marTop w:val="0"/>
      <w:marBottom w:val="0"/>
      <w:divBdr>
        <w:top w:val="none" w:sz="0" w:space="0" w:color="auto"/>
        <w:left w:val="none" w:sz="0" w:space="0" w:color="auto"/>
        <w:bottom w:val="none" w:sz="0" w:space="0" w:color="auto"/>
        <w:right w:val="none" w:sz="0" w:space="0" w:color="auto"/>
      </w:divBdr>
    </w:div>
    <w:div w:id="1391466117">
      <w:bodyDiv w:val="1"/>
      <w:marLeft w:val="0"/>
      <w:marRight w:val="0"/>
      <w:marTop w:val="0"/>
      <w:marBottom w:val="0"/>
      <w:divBdr>
        <w:top w:val="none" w:sz="0" w:space="0" w:color="auto"/>
        <w:left w:val="none" w:sz="0" w:space="0" w:color="auto"/>
        <w:bottom w:val="none" w:sz="0" w:space="0" w:color="auto"/>
        <w:right w:val="none" w:sz="0" w:space="0" w:color="auto"/>
      </w:divBdr>
    </w:div>
    <w:div w:id="1391658327">
      <w:bodyDiv w:val="1"/>
      <w:marLeft w:val="0"/>
      <w:marRight w:val="0"/>
      <w:marTop w:val="0"/>
      <w:marBottom w:val="0"/>
      <w:divBdr>
        <w:top w:val="none" w:sz="0" w:space="0" w:color="auto"/>
        <w:left w:val="none" w:sz="0" w:space="0" w:color="auto"/>
        <w:bottom w:val="none" w:sz="0" w:space="0" w:color="auto"/>
        <w:right w:val="none" w:sz="0" w:space="0" w:color="auto"/>
      </w:divBdr>
    </w:div>
    <w:div w:id="1392000142">
      <w:bodyDiv w:val="1"/>
      <w:marLeft w:val="0"/>
      <w:marRight w:val="0"/>
      <w:marTop w:val="0"/>
      <w:marBottom w:val="0"/>
      <w:divBdr>
        <w:top w:val="none" w:sz="0" w:space="0" w:color="auto"/>
        <w:left w:val="none" w:sz="0" w:space="0" w:color="auto"/>
        <w:bottom w:val="none" w:sz="0" w:space="0" w:color="auto"/>
        <w:right w:val="none" w:sz="0" w:space="0" w:color="auto"/>
      </w:divBdr>
    </w:div>
    <w:div w:id="1392459906">
      <w:bodyDiv w:val="1"/>
      <w:marLeft w:val="0"/>
      <w:marRight w:val="0"/>
      <w:marTop w:val="0"/>
      <w:marBottom w:val="0"/>
      <w:divBdr>
        <w:top w:val="none" w:sz="0" w:space="0" w:color="auto"/>
        <w:left w:val="none" w:sz="0" w:space="0" w:color="auto"/>
        <w:bottom w:val="none" w:sz="0" w:space="0" w:color="auto"/>
        <w:right w:val="none" w:sz="0" w:space="0" w:color="auto"/>
      </w:divBdr>
    </w:div>
    <w:div w:id="1392847512">
      <w:bodyDiv w:val="1"/>
      <w:marLeft w:val="0"/>
      <w:marRight w:val="0"/>
      <w:marTop w:val="0"/>
      <w:marBottom w:val="0"/>
      <w:divBdr>
        <w:top w:val="none" w:sz="0" w:space="0" w:color="auto"/>
        <w:left w:val="none" w:sz="0" w:space="0" w:color="auto"/>
        <w:bottom w:val="none" w:sz="0" w:space="0" w:color="auto"/>
        <w:right w:val="none" w:sz="0" w:space="0" w:color="auto"/>
      </w:divBdr>
    </w:div>
    <w:div w:id="1392850348">
      <w:bodyDiv w:val="1"/>
      <w:marLeft w:val="0"/>
      <w:marRight w:val="0"/>
      <w:marTop w:val="0"/>
      <w:marBottom w:val="0"/>
      <w:divBdr>
        <w:top w:val="none" w:sz="0" w:space="0" w:color="auto"/>
        <w:left w:val="none" w:sz="0" w:space="0" w:color="auto"/>
        <w:bottom w:val="none" w:sz="0" w:space="0" w:color="auto"/>
        <w:right w:val="none" w:sz="0" w:space="0" w:color="auto"/>
      </w:divBdr>
    </w:div>
    <w:div w:id="1393233566">
      <w:bodyDiv w:val="1"/>
      <w:marLeft w:val="0"/>
      <w:marRight w:val="0"/>
      <w:marTop w:val="0"/>
      <w:marBottom w:val="0"/>
      <w:divBdr>
        <w:top w:val="none" w:sz="0" w:space="0" w:color="auto"/>
        <w:left w:val="none" w:sz="0" w:space="0" w:color="auto"/>
        <w:bottom w:val="none" w:sz="0" w:space="0" w:color="auto"/>
        <w:right w:val="none" w:sz="0" w:space="0" w:color="auto"/>
      </w:divBdr>
    </w:div>
    <w:div w:id="1393385311">
      <w:bodyDiv w:val="1"/>
      <w:marLeft w:val="0"/>
      <w:marRight w:val="0"/>
      <w:marTop w:val="0"/>
      <w:marBottom w:val="0"/>
      <w:divBdr>
        <w:top w:val="none" w:sz="0" w:space="0" w:color="auto"/>
        <w:left w:val="none" w:sz="0" w:space="0" w:color="auto"/>
        <w:bottom w:val="none" w:sz="0" w:space="0" w:color="auto"/>
        <w:right w:val="none" w:sz="0" w:space="0" w:color="auto"/>
      </w:divBdr>
    </w:div>
    <w:div w:id="1393580272">
      <w:bodyDiv w:val="1"/>
      <w:marLeft w:val="0"/>
      <w:marRight w:val="0"/>
      <w:marTop w:val="0"/>
      <w:marBottom w:val="0"/>
      <w:divBdr>
        <w:top w:val="none" w:sz="0" w:space="0" w:color="auto"/>
        <w:left w:val="none" w:sz="0" w:space="0" w:color="auto"/>
        <w:bottom w:val="none" w:sz="0" w:space="0" w:color="auto"/>
        <w:right w:val="none" w:sz="0" w:space="0" w:color="auto"/>
      </w:divBdr>
    </w:div>
    <w:div w:id="1393846222">
      <w:bodyDiv w:val="1"/>
      <w:marLeft w:val="0"/>
      <w:marRight w:val="0"/>
      <w:marTop w:val="0"/>
      <w:marBottom w:val="0"/>
      <w:divBdr>
        <w:top w:val="none" w:sz="0" w:space="0" w:color="auto"/>
        <w:left w:val="none" w:sz="0" w:space="0" w:color="auto"/>
        <w:bottom w:val="none" w:sz="0" w:space="0" w:color="auto"/>
        <w:right w:val="none" w:sz="0" w:space="0" w:color="auto"/>
      </w:divBdr>
      <w:divsChild>
        <w:div w:id="161628596">
          <w:marLeft w:val="480"/>
          <w:marRight w:val="0"/>
          <w:marTop w:val="0"/>
          <w:marBottom w:val="0"/>
          <w:divBdr>
            <w:top w:val="none" w:sz="0" w:space="0" w:color="auto"/>
            <w:left w:val="none" w:sz="0" w:space="0" w:color="auto"/>
            <w:bottom w:val="none" w:sz="0" w:space="0" w:color="auto"/>
            <w:right w:val="none" w:sz="0" w:space="0" w:color="auto"/>
          </w:divBdr>
        </w:div>
        <w:div w:id="1017387395">
          <w:marLeft w:val="480"/>
          <w:marRight w:val="0"/>
          <w:marTop w:val="0"/>
          <w:marBottom w:val="0"/>
          <w:divBdr>
            <w:top w:val="none" w:sz="0" w:space="0" w:color="auto"/>
            <w:left w:val="none" w:sz="0" w:space="0" w:color="auto"/>
            <w:bottom w:val="none" w:sz="0" w:space="0" w:color="auto"/>
            <w:right w:val="none" w:sz="0" w:space="0" w:color="auto"/>
          </w:divBdr>
        </w:div>
        <w:div w:id="1478956403">
          <w:marLeft w:val="480"/>
          <w:marRight w:val="0"/>
          <w:marTop w:val="0"/>
          <w:marBottom w:val="0"/>
          <w:divBdr>
            <w:top w:val="none" w:sz="0" w:space="0" w:color="auto"/>
            <w:left w:val="none" w:sz="0" w:space="0" w:color="auto"/>
            <w:bottom w:val="none" w:sz="0" w:space="0" w:color="auto"/>
            <w:right w:val="none" w:sz="0" w:space="0" w:color="auto"/>
          </w:divBdr>
        </w:div>
        <w:div w:id="1755282509">
          <w:marLeft w:val="480"/>
          <w:marRight w:val="0"/>
          <w:marTop w:val="0"/>
          <w:marBottom w:val="0"/>
          <w:divBdr>
            <w:top w:val="none" w:sz="0" w:space="0" w:color="auto"/>
            <w:left w:val="none" w:sz="0" w:space="0" w:color="auto"/>
            <w:bottom w:val="none" w:sz="0" w:space="0" w:color="auto"/>
            <w:right w:val="none" w:sz="0" w:space="0" w:color="auto"/>
          </w:divBdr>
        </w:div>
        <w:div w:id="1248030577">
          <w:marLeft w:val="480"/>
          <w:marRight w:val="0"/>
          <w:marTop w:val="0"/>
          <w:marBottom w:val="0"/>
          <w:divBdr>
            <w:top w:val="none" w:sz="0" w:space="0" w:color="auto"/>
            <w:left w:val="none" w:sz="0" w:space="0" w:color="auto"/>
            <w:bottom w:val="none" w:sz="0" w:space="0" w:color="auto"/>
            <w:right w:val="none" w:sz="0" w:space="0" w:color="auto"/>
          </w:divBdr>
        </w:div>
        <w:div w:id="1608268108">
          <w:marLeft w:val="480"/>
          <w:marRight w:val="0"/>
          <w:marTop w:val="0"/>
          <w:marBottom w:val="0"/>
          <w:divBdr>
            <w:top w:val="none" w:sz="0" w:space="0" w:color="auto"/>
            <w:left w:val="none" w:sz="0" w:space="0" w:color="auto"/>
            <w:bottom w:val="none" w:sz="0" w:space="0" w:color="auto"/>
            <w:right w:val="none" w:sz="0" w:space="0" w:color="auto"/>
          </w:divBdr>
        </w:div>
        <w:div w:id="607010623">
          <w:marLeft w:val="480"/>
          <w:marRight w:val="0"/>
          <w:marTop w:val="0"/>
          <w:marBottom w:val="0"/>
          <w:divBdr>
            <w:top w:val="none" w:sz="0" w:space="0" w:color="auto"/>
            <w:left w:val="none" w:sz="0" w:space="0" w:color="auto"/>
            <w:bottom w:val="none" w:sz="0" w:space="0" w:color="auto"/>
            <w:right w:val="none" w:sz="0" w:space="0" w:color="auto"/>
          </w:divBdr>
        </w:div>
        <w:div w:id="2119106637">
          <w:marLeft w:val="480"/>
          <w:marRight w:val="0"/>
          <w:marTop w:val="0"/>
          <w:marBottom w:val="0"/>
          <w:divBdr>
            <w:top w:val="none" w:sz="0" w:space="0" w:color="auto"/>
            <w:left w:val="none" w:sz="0" w:space="0" w:color="auto"/>
            <w:bottom w:val="none" w:sz="0" w:space="0" w:color="auto"/>
            <w:right w:val="none" w:sz="0" w:space="0" w:color="auto"/>
          </w:divBdr>
        </w:div>
        <w:div w:id="577515656">
          <w:marLeft w:val="480"/>
          <w:marRight w:val="0"/>
          <w:marTop w:val="0"/>
          <w:marBottom w:val="0"/>
          <w:divBdr>
            <w:top w:val="none" w:sz="0" w:space="0" w:color="auto"/>
            <w:left w:val="none" w:sz="0" w:space="0" w:color="auto"/>
            <w:bottom w:val="none" w:sz="0" w:space="0" w:color="auto"/>
            <w:right w:val="none" w:sz="0" w:space="0" w:color="auto"/>
          </w:divBdr>
        </w:div>
        <w:div w:id="1545943578">
          <w:marLeft w:val="480"/>
          <w:marRight w:val="0"/>
          <w:marTop w:val="0"/>
          <w:marBottom w:val="0"/>
          <w:divBdr>
            <w:top w:val="none" w:sz="0" w:space="0" w:color="auto"/>
            <w:left w:val="none" w:sz="0" w:space="0" w:color="auto"/>
            <w:bottom w:val="none" w:sz="0" w:space="0" w:color="auto"/>
            <w:right w:val="none" w:sz="0" w:space="0" w:color="auto"/>
          </w:divBdr>
        </w:div>
        <w:div w:id="527333686">
          <w:marLeft w:val="480"/>
          <w:marRight w:val="0"/>
          <w:marTop w:val="0"/>
          <w:marBottom w:val="0"/>
          <w:divBdr>
            <w:top w:val="none" w:sz="0" w:space="0" w:color="auto"/>
            <w:left w:val="none" w:sz="0" w:space="0" w:color="auto"/>
            <w:bottom w:val="none" w:sz="0" w:space="0" w:color="auto"/>
            <w:right w:val="none" w:sz="0" w:space="0" w:color="auto"/>
          </w:divBdr>
        </w:div>
        <w:div w:id="1269577548">
          <w:marLeft w:val="480"/>
          <w:marRight w:val="0"/>
          <w:marTop w:val="0"/>
          <w:marBottom w:val="0"/>
          <w:divBdr>
            <w:top w:val="none" w:sz="0" w:space="0" w:color="auto"/>
            <w:left w:val="none" w:sz="0" w:space="0" w:color="auto"/>
            <w:bottom w:val="none" w:sz="0" w:space="0" w:color="auto"/>
            <w:right w:val="none" w:sz="0" w:space="0" w:color="auto"/>
          </w:divBdr>
        </w:div>
        <w:div w:id="112598669">
          <w:marLeft w:val="480"/>
          <w:marRight w:val="0"/>
          <w:marTop w:val="0"/>
          <w:marBottom w:val="0"/>
          <w:divBdr>
            <w:top w:val="none" w:sz="0" w:space="0" w:color="auto"/>
            <w:left w:val="none" w:sz="0" w:space="0" w:color="auto"/>
            <w:bottom w:val="none" w:sz="0" w:space="0" w:color="auto"/>
            <w:right w:val="none" w:sz="0" w:space="0" w:color="auto"/>
          </w:divBdr>
        </w:div>
        <w:div w:id="411198624">
          <w:marLeft w:val="480"/>
          <w:marRight w:val="0"/>
          <w:marTop w:val="0"/>
          <w:marBottom w:val="0"/>
          <w:divBdr>
            <w:top w:val="none" w:sz="0" w:space="0" w:color="auto"/>
            <w:left w:val="none" w:sz="0" w:space="0" w:color="auto"/>
            <w:bottom w:val="none" w:sz="0" w:space="0" w:color="auto"/>
            <w:right w:val="none" w:sz="0" w:space="0" w:color="auto"/>
          </w:divBdr>
        </w:div>
        <w:div w:id="80875267">
          <w:marLeft w:val="480"/>
          <w:marRight w:val="0"/>
          <w:marTop w:val="0"/>
          <w:marBottom w:val="0"/>
          <w:divBdr>
            <w:top w:val="none" w:sz="0" w:space="0" w:color="auto"/>
            <w:left w:val="none" w:sz="0" w:space="0" w:color="auto"/>
            <w:bottom w:val="none" w:sz="0" w:space="0" w:color="auto"/>
            <w:right w:val="none" w:sz="0" w:space="0" w:color="auto"/>
          </w:divBdr>
        </w:div>
        <w:div w:id="1699308380">
          <w:marLeft w:val="480"/>
          <w:marRight w:val="0"/>
          <w:marTop w:val="0"/>
          <w:marBottom w:val="0"/>
          <w:divBdr>
            <w:top w:val="none" w:sz="0" w:space="0" w:color="auto"/>
            <w:left w:val="none" w:sz="0" w:space="0" w:color="auto"/>
            <w:bottom w:val="none" w:sz="0" w:space="0" w:color="auto"/>
            <w:right w:val="none" w:sz="0" w:space="0" w:color="auto"/>
          </w:divBdr>
        </w:div>
        <w:div w:id="1898393682">
          <w:marLeft w:val="480"/>
          <w:marRight w:val="0"/>
          <w:marTop w:val="0"/>
          <w:marBottom w:val="0"/>
          <w:divBdr>
            <w:top w:val="none" w:sz="0" w:space="0" w:color="auto"/>
            <w:left w:val="none" w:sz="0" w:space="0" w:color="auto"/>
            <w:bottom w:val="none" w:sz="0" w:space="0" w:color="auto"/>
            <w:right w:val="none" w:sz="0" w:space="0" w:color="auto"/>
          </w:divBdr>
        </w:div>
        <w:div w:id="1133597304">
          <w:marLeft w:val="480"/>
          <w:marRight w:val="0"/>
          <w:marTop w:val="0"/>
          <w:marBottom w:val="0"/>
          <w:divBdr>
            <w:top w:val="none" w:sz="0" w:space="0" w:color="auto"/>
            <w:left w:val="none" w:sz="0" w:space="0" w:color="auto"/>
            <w:bottom w:val="none" w:sz="0" w:space="0" w:color="auto"/>
            <w:right w:val="none" w:sz="0" w:space="0" w:color="auto"/>
          </w:divBdr>
        </w:div>
        <w:div w:id="1792626784">
          <w:marLeft w:val="480"/>
          <w:marRight w:val="0"/>
          <w:marTop w:val="0"/>
          <w:marBottom w:val="0"/>
          <w:divBdr>
            <w:top w:val="none" w:sz="0" w:space="0" w:color="auto"/>
            <w:left w:val="none" w:sz="0" w:space="0" w:color="auto"/>
            <w:bottom w:val="none" w:sz="0" w:space="0" w:color="auto"/>
            <w:right w:val="none" w:sz="0" w:space="0" w:color="auto"/>
          </w:divBdr>
        </w:div>
        <w:div w:id="215237968">
          <w:marLeft w:val="480"/>
          <w:marRight w:val="0"/>
          <w:marTop w:val="0"/>
          <w:marBottom w:val="0"/>
          <w:divBdr>
            <w:top w:val="none" w:sz="0" w:space="0" w:color="auto"/>
            <w:left w:val="none" w:sz="0" w:space="0" w:color="auto"/>
            <w:bottom w:val="none" w:sz="0" w:space="0" w:color="auto"/>
            <w:right w:val="none" w:sz="0" w:space="0" w:color="auto"/>
          </w:divBdr>
        </w:div>
        <w:div w:id="497696087">
          <w:marLeft w:val="480"/>
          <w:marRight w:val="0"/>
          <w:marTop w:val="0"/>
          <w:marBottom w:val="0"/>
          <w:divBdr>
            <w:top w:val="none" w:sz="0" w:space="0" w:color="auto"/>
            <w:left w:val="none" w:sz="0" w:space="0" w:color="auto"/>
            <w:bottom w:val="none" w:sz="0" w:space="0" w:color="auto"/>
            <w:right w:val="none" w:sz="0" w:space="0" w:color="auto"/>
          </w:divBdr>
        </w:div>
        <w:div w:id="1519352621">
          <w:marLeft w:val="480"/>
          <w:marRight w:val="0"/>
          <w:marTop w:val="0"/>
          <w:marBottom w:val="0"/>
          <w:divBdr>
            <w:top w:val="none" w:sz="0" w:space="0" w:color="auto"/>
            <w:left w:val="none" w:sz="0" w:space="0" w:color="auto"/>
            <w:bottom w:val="none" w:sz="0" w:space="0" w:color="auto"/>
            <w:right w:val="none" w:sz="0" w:space="0" w:color="auto"/>
          </w:divBdr>
        </w:div>
        <w:div w:id="631904943">
          <w:marLeft w:val="480"/>
          <w:marRight w:val="0"/>
          <w:marTop w:val="0"/>
          <w:marBottom w:val="0"/>
          <w:divBdr>
            <w:top w:val="none" w:sz="0" w:space="0" w:color="auto"/>
            <w:left w:val="none" w:sz="0" w:space="0" w:color="auto"/>
            <w:bottom w:val="none" w:sz="0" w:space="0" w:color="auto"/>
            <w:right w:val="none" w:sz="0" w:space="0" w:color="auto"/>
          </w:divBdr>
        </w:div>
        <w:div w:id="713231954">
          <w:marLeft w:val="480"/>
          <w:marRight w:val="0"/>
          <w:marTop w:val="0"/>
          <w:marBottom w:val="0"/>
          <w:divBdr>
            <w:top w:val="none" w:sz="0" w:space="0" w:color="auto"/>
            <w:left w:val="none" w:sz="0" w:space="0" w:color="auto"/>
            <w:bottom w:val="none" w:sz="0" w:space="0" w:color="auto"/>
            <w:right w:val="none" w:sz="0" w:space="0" w:color="auto"/>
          </w:divBdr>
        </w:div>
        <w:div w:id="1913277483">
          <w:marLeft w:val="480"/>
          <w:marRight w:val="0"/>
          <w:marTop w:val="0"/>
          <w:marBottom w:val="0"/>
          <w:divBdr>
            <w:top w:val="none" w:sz="0" w:space="0" w:color="auto"/>
            <w:left w:val="none" w:sz="0" w:space="0" w:color="auto"/>
            <w:bottom w:val="none" w:sz="0" w:space="0" w:color="auto"/>
            <w:right w:val="none" w:sz="0" w:space="0" w:color="auto"/>
          </w:divBdr>
        </w:div>
        <w:div w:id="482284521">
          <w:marLeft w:val="480"/>
          <w:marRight w:val="0"/>
          <w:marTop w:val="0"/>
          <w:marBottom w:val="0"/>
          <w:divBdr>
            <w:top w:val="none" w:sz="0" w:space="0" w:color="auto"/>
            <w:left w:val="none" w:sz="0" w:space="0" w:color="auto"/>
            <w:bottom w:val="none" w:sz="0" w:space="0" w:color="auto"/>
            <w:right w:val="none" w:sz="0" w:space="0" w:color="auto"/>
          </w:divBdr>
        </w:div>
        <w:div w:id="1360667618">
          <w:marLeft w:val="480"/>
          <w:marRight w:val="0"/>
          <w:marTop w:val="0"/>
          <w:marBottom w:val="0"/>
          <w:divBdr>
            <w:top w:val="none" w:sz="0" w:space="0" w:color="auto"/>
            <w:left w:val="none" w:sz="0" w:space="0" w:color="auto"/>
            <w:bottom w:val="none" w:sz="0" w:space="0" w:color="auto"/>
            <w:right w:val="none" w:sz="0" w:space="0" w:color="auto"/>
          </w:divBdr>
        </w:div>
        <w:div w:id="548421003">
          <w:marLeft w:val="480"/>
          <w:marRight w:val="0"/>
          <w:marTop w:val="0"/>
          <w:marBottom w:val="0"/>
          <w:divBdr>
            <w:top w:val="none" w:sz="0" w:space="0" w:color="auto"/>
            <w:left w:val="none" w:sz="0" w:space="0" w:color="auto"/>
            <w:bottom w:val="none" w:sz="0" w:space="0" w:color="auto"/>
            <w:right w:val="none" w:sz="0" w:space="0" w:color="auto"/>
          </w:divBdr>
        </w:div>
        <w:div w:id="427045015">
          <w:marLeft w:val="480"/>
          <w:marRight w:val="0"/>
          <w:marTop w:val="0"/>
          <w:marBottom w:val="0"/>
          <w:divBdr>
            <w:top w:val="none" w:sz="0" w:space="0" w:color="auto"/>
            <w:left w:val="none" w:sz="0" w:space="0" w:color="auto"/>
            <w:bottom w:val="none" w:sz="0" w:space="0" w:color="auto"/>
            <w:right w:val="none" w:sz="0" w:space="0" w:color="auto"/>
          </w:divBdr>
        </w:div>
        <w:div w:id="938870425">
          <w:marLeft w:val="480"/>
          <w:marRight w:val="0"/>
          <w:marTop w:val="0"/>
          <w:marBottom w:val="0"/>
          <w:divBdr>
            <w:top w:val="none" w:sz="0" w:space="0" w:color="auto"/>
            <w:left w:val="none" w:sz="0" w:space="0" w:color="auto"/>
            <w:bottom w:val="none" w:sz="0" w:space="0" w:color="auto"/>
            <w:right w:val="none" w:sz="0" w:space="0" w:color="auto"/>
          </w:divBdr>
        </w:div>
        <w:div w:id="645279259">
          <w:marLeft w:val="480"/>
          <w:marRight w:val="0"/>
          <w:marTop w:val="0"/>
          <w:marBottom w:val="0"/>
          <w:divBdr>
            <w:top w:val="none" w:sz="0" w:space="0" w:color="auto"/>
            <w:left w:val="none" w:sz="0" w:space="0" w:color="auto"/>
            <w:bottom w:val="none" w:sz="0" w:space="0" w:color="auto"/>
            <w:right w:val="none" w:sz="0" w:space="0" w:color="auto"/>
          </w:divBdr>
        </w:div>
        <w:div w:id="1709256960">
          <w:marLeft w:val="480"/>
          <w:marRight w:val="0"/>
          <w:marTop w:val="0"/>
          <w:marBottom w:val="0"/>
          <w:divBdr>
            <w:top w:val="none" w:sz="0" w:space="0" w:color="auto"/>
            <w:left w:val="none" w:sz="0" w:space="0" w:color="auto"/>
            <w:bottom w:val="none" w:sz="0" w:space="0" w:color="auto"/>
            <w:right w:val="none" w:sz="0" w:space="0" w:color="auto"/>
          </w:divBdr>
        </w:div>
        <w:div w:id="1749229462">
          <w:marLeft w:val="480"/>
          <w:marRight w:val="0"/>
          <w:marTop w:val="0"/>
          <w:marBottom w:val="0"/>
          <w:divBdr>
            <w:top w:val="none" w:sz="0" w:space="0" w:color="auto"/>
            <w:left w:val="none" w:sz="0" w:space="0" w:color="auto"/>
            <w:bottom w:val="none" w:sz="0" w:space="0" w:color="auto"/>
            <w:right w:val="none" w:sz="0" w:space="0" w:color="auto"/>
          </w:divBdr>
        </w:div>
        <w:div w:id="1260722020">
          <w:marLeft w:val="480"/>
          <w:marRight w:val="0"/>
          <w:marTop w:val="0"/>
          <w:marBottom w:val="0"/>
          <w:divBdr>
            <w:top w:val="none" w:sz="0" w:space="0" w:color="auto"/>
            <w:left w:val="none" w:sz="0" w:space="0" w:color="auto"/>
            <w:bottom w:val="none" w:sz="0" w:space="0" w:color="auto"/>
            <w:right w:val="none" w:sz="0" w:space="0" w:color="auto"/>
          </w:divBdr>
        </w:div>
        <w:div w:id="1778520102">
          <w:marLeft w:val="480"/>
          <w:marRight w:val="0"/>
          <w:marTop w:val="0"/>
          <w:marBottom w:val="0"/>
          <w:divBdr>
            <w:top w:val="none" w:sz="0" w:space="0" w:color="auto"/>
            <w:left w:val="none" w:sz="0" w:space="0" w:color="auto"/>
            <w:bottom w:val="none" w:sz="0" w:space="0" w:color="auto"/>
            <w:right w:val="none" w:sz="0" w:space="0" w:color="auto"/>
          </w:divBdr>
        </w:div>
        <w:div w:id="287511239">
          <w:marLeft w:val="480"/>
          <w:marRight w:val="0"/>
          <w:marTop w:val="0"/>
          <w:marBottom w:val="0"/>
          <w:divBdr>
            <w:top w:val="none" w:sz="0" w:space="0" w:color="auto"/>
            <w:left w:val="none" w:sz="0" w:space="0" w:color="auto"/>
            <w:bottom w:val="none" w:sz="0" w:space="0" w:color="auto"/>
            <w:right w:val="none" w:sz="0" w:space="0" w:color="auto"/>
          </w:divBdr>
        </w:div>
        <w:div w:id="1878925362">
          <w:marLeft w:val="480"/>
          <w:marRight w:val="0"/>
          <w:marTop w:val="0"/>
          <w:marBottom w:val="0"/>
          <w:divBdr>
            <w:top w:val="none" w:sz="0" w:space="0" w:color="auto"/>
            <w:left w:val="none" w:sz="0" w:space="0" w:color="auto"/>
            <w:bottom w:val="none" w:sz="0" w:space="0" w:color="auto"/>
            <w:right w:val="none" w:sz="0" w:space="0" w:color="auto"/>
          </w:divBdr>
        </w:div>
        <w:div w:id="903370911">
          <w:marLeft w:val="480"/>
          <w:marRight w:val="0"/>
          <w:marTop w:val="0"/>
          <w:marBottom w:val="0"/>
          <w:divBdr>
            <w:top w:val="none" w:sz="0" w:space="0" w:color="auto"/>
            <w:left w:val="none" w:sz="0" w:space="0" w:color="auto"/>
            <w:bottom w:val="none" w:sz="0" w:space="0" w:color="auto"/>
            <w:right w:val="none" w:sz="0" w:space="0" w:color="auto"/>
          </w:divBdr>
        </w:div>
        <w:div w:id="1591350662">
          <w:marLeft w:val="480"/>
          <w:marRight w:val="0"/>
          <w:marTop w:val="0"/>
          <w:marBottom w:val="0"/>
          <w:divBdr>
            <w:top w:val="none" w:sz="0" w:space="0" w:color="auto"/>
            <w:left w:val="none" w:sz="0" w:space="0" w:color="auto"/>
            <w:bottom w:val="none" w:sz="0" w:space="0" w:color="auto"/>
            <w:right w:val="none" w:sz="0" w:space="0" w:color="auto"/>
          </w:divBdr>
        </w:div>
        <w:div w:id="1408575746">
          <w:marLeft w:val="480"/>
          <w:marRight w:val="0"/>
          <w:marTop w:val="0"/>
          <w:marBottom w:val="0"/>
          <w:divBdr>
            <w:top w:val="none" w:sz="0" w:space="0" w:color="auto"/>
            <w:left w:val="none" w:sz="0" w:space="0" w:color="auto"/>
            <w:bottom w:val="none" w:sz="0" w:space="0" w:color="auto"/>
            <w:right w:val="none" w:sz="0" w:space="0" w:color="auto"/>
          </w:divBdr>
        </w:div>
        <w:div w:id="1470393683">
          <w:marLeft w:val="480"/>
          <w:marRight w:val="0"/>
          <w:marTop w:val="0"/>
          <w:marBottom w:val="0"/>
          <w:divBdr>
            <w:top w:val="none" w:sz="0" w:space="0" w:color="auto"/>
            <w:left w:val="none" w:sz="0" w:space="0" w:color="auto"/>
            <w:bottom w:val="none" w:sz="0" w:space="0" w:color="auto"/>
            <w:right w:val="none" w:sz="0" w:space="0" w:color="auto"/>
          </w:divBdr>
        </w:div>
        <w:div w:id="777216829">
          <w:marLeft w:val="480"/>
          <w:marRight w:val="0"/>
          <w:marTop w:val="0"/>
          <w:marBottom w:val="0"/>
          <w:divBdr>
            <w:top w:val="none" w:sz="0" w:space="0" w:color="auto"/>
            <w:left w:val="none" w:sz="0" w:space="0" w:color="auto"/>
            <w:bottom w:val="none" w:sz="0" w:space="0" w:color="auto"/>
            <w:right w:val="none" w:sz="0" w:space="0" w:color="auto"/>
          </w:divBdr>
        </w:div>
        <w:div w:id="927537280">
          <w:marLeft w:val="480"/>
          <w:marRight w:val="0"/>
          <w:marTop w:val="0"/>
          <w:marBottom w:val="0"/>
          <w:divBdr>
            <w:top w:val="none" w:sz="0" w:space="0" w:color="auto"/>
            <w:left w:val="none" w:sz="0" w:space="0" w:color="auto"/>
            <w:bottom w:val="none" w:sz="0" w:space="0" w:color="auto"/>
            <w:right w:val="none" w:sz="0" w:space="0" w:color="auto"/>
          </w:divBdr>
        </w:div>
        <w:div w:id="1711690653">
          <w:marLeft w:val="480"/>
          <w:marRight w:val="0"/>
          <w:marTop w:val="0"/>
          <w:marBottom w:val="0"/>
          <w:divBdr>
            <w:top w:val="none" w:sz="0" w:space="0" w:color="auto"/>
            <w:left w:val="none" w:sz="0" w:space="0" w:color="auto"/>
            <w:bottom w:val="none" w:sz="0" w:space="0" w:color="auto"/>
            <w:right w:val="none" w:sz="0" w:space="0" w:color="auto"/>
          </w:divBdr>
        </w:div>
        <w:div w:id="1548031674">
          <w:marLeft w:val="480"/>
          <w:marRight w:val="0"/>
          <w:marTop w:val="0"/>
          <w:marBottom w:val="0"/>
          <w:divBdr>
            <w:top w:val="none" w:sz="0" w:space="0" w:color="auto"/>
            <w:left w:val="none" w:sz="0" w:space="0" w:color="auto"/>
            <w:bottom w:val="none" w:sz="0" w:space="0" w:color="auto"/>
            <w:right w:val="none" w:sz="0" w:space="0" w:color="auto"/>
          </w:divBdr>
        </w:div>
        <w:div w:id="1591160526">
          <w:marLeft w:val="480"/>
          <w:marRight w:val="0"/>
          <w:marTop w:val="0"/>
          <w:marBottom w:val="0"/>
          <w:divBdr>
            <w:top w:val="none" w:sz="0" w:space="0" w:color="auto"/>
            <w:left w:val="none" w:sz="0" w:space="0" w:color="auto"/>
            <w:bottom w:val="none" w:sz="0" w:space="0" w:color="auto"/>
            <w:right w:val="none" w:sz="0" w:space="0" w:color="auto"/>
          </w:divBdr>
        </w:div>
        <w:div w:id="895552875">
          <w:marLeft w:val="480"/>
          <w:marRight w:val="0"/>
          <w:marTop w:val="0"/>
          <w:marBottom w:val="0"/>
          <w:divBdr>
            <w:top w:val="none" w:sz="0" w:space="0" w:color="auto"/>
            <w:left w:val="none" w:sz="0" w:space="0" w:color="auto"/>
            <w:bottom w:val="none" w:sz="0" w:space="0" w:color="auto"/>
            <w:right w:val="none" w:sz="0" w:space="0" w:color="auto"/>
          </w:divBdr>
        </w:div>
        <w:div w:id="1033192257">
          <w:marLeft w:val="480"/>
          <w:marRight w:val="0"/>
          <w:marTop w:val="0"/>
          <w:marBottom w:val="0"/>
          <w:divBdr>
            <w:top w:val="none" w:sz="0" w:space="0" w:color="auto"/>
            <w:left w:val="none" w:sz="0" w:space="0" w:color="auto"/>
            <w:bottom w:val="none" w:sz="0" w:space="0" w:color="auto"/>
            <w:right w:val="none" w:sz="0" w:space="0" w:color="auto"/>
          </w:divBdr>
        </w:div>
        <w:div w:id="935016146">
          <w:marLeft w:val="480"/>
          <w:marRight w:val="0"/>
          <w:marTop w:val="0"/>
          <w:marBottom w:val="0"/>
          <w:divBdr>
            <w:top w:val="none" w:sz="0" w:space="0" w:color="auto"/>
            <w:left w:val="none" w:sz="0" w:space="0" w:color="auto"/>
            <w:bottom w:val="none" w:sz="0" w:space="0" w:color="auto"/>
            <w:right w:val="none" w:sz="0" w:space="0" w:color="auto"/>
          </w:divBdr>
        </w:div>
        <w:div w:id="731316879">
          <w:marLeft w:val="480"/>
          <w:marRight w:val="0"/>
          <w:marTop w:val="0"/>
          <w:marBottom w:val="0"/>
          <w:divBdr>
            <w:top w:val="none" w:sz="0" w:space="0" w:color="auto"/>
            <w:left w:val="none" w:sz="0" w:space="0" w:color="auto"/>
            <w:bottom w:val="none" w:sz="0" w:space="0" w:color="auto"/>
            <w:right w:val="none" w:sz="0" w:space="0" w:color="auto"/>
          </w:divBdr>
        </w:div>
        <w:div w:id="1039741359">
          <w:marLeft w:val="480"/>
          <w:marRight w:val="0"/>
          <w:marTop w:val="0"/>
          <w:marBottom w:val="0"/>
          <w:divBdr>
            <w:top w:val="none" w:sz="0" w:space="0" w:color="auto"/>
            <w:left w:val="none" w:sz="0" w:space="0" w:color="auto"/>
            <w:bottom w:val="none" w:sz="0" w:space="0" w:color="auto"/>
            <w:right w:val="none" w:sz="0" w:space="0" w:color="auto"/>
          </w:divBdr>
        </w:div>
        <w:div w:id="423307497">
          <w:marLeft w:val="480"/>
          <w:marRight w:val="0"/>
          <w:marTop w:val="0"/>
          <w:marBottom w:val="0"/>
          <w:divBdr>
            <w:top w:val="none" w:sz="0" w:space="0" w:color="auto"/>
            <w:left w:val="none" w:sz="0" w:space="0" w:color="auto"/>
            <w:bottom w:val="none" w:sz="0" w:space="0" w:color="auto"/>
            <w:right w:val="none" w:sz="0" w:space="0" w:color="auto"/>
          </w:divBdr>
        </w:div>
        <w:div w:id="83652817">
          <w:marLeft w:val="480"/>
          <w:marRight w:val="0"/>
          <w:marTop w:val="0"/>
          <w:marBottom w:val="0"/>
          <w:divBdr>
            <w:top w:val="none" w:sz="0" w:space="0" w:color="auto"/>
            <w:left w:val="none" w:sz="0" w:space="0" w:color="auto"/>
            <w:bottom w:val="none" w:sz="0" w:space="0" w:color="auto"/>
            <w:right w:val="none" w:sz="0" w:space="0" w:color="auto"/>
          </w:divBdr>
        </w:div>
        <w:div w:id="790435037">
          <w:marLeft w:val="480"/>
          <w:marRight w:val="0"/>
          <w:marTop w:val="0"/>
          <w:marBottom w:val="0"/>
          <w:divBdr>
            <w:top w:val="none" w:sz="0" w:space="0" w:color="auto"/>
            <w:left w:val="none" w:sz="0" w:space="0" w:color="auto"/>
            <w:bottom w:val="none" w:sz="0" w:space="0" w:color="auto"/>
            <w:right w:val="none" w:sz="0" w:space="0" w:color="auto"/>
          </w:divBdr>
        </w:div>
        <w:div w:id="1571574230">
          <w:marLeft w:val="480"/>
          <w:marRight w:val="0"/>
          <w:marTop w:val="0"/>
          <w:marBottom w:val="0"/>
          <w:divBdr>
            <w:top w:val="none" w:sz="0" w:space="0" w:color="auto"/>
            <w:left w:val="none" w:sz="0" w:space="0" w:color="auto"/>
            <w:bottom w:val="none" w:sz="0" w:space="0" w:color="auto"/>
            <w:right w:val="none" w:sz="0" w:space="0" w:color="auto"/>
          </w:divBdr>
        </w:div>
        <w:div w:id="360476791">
          <w:marLeft w:val="480"/>
          <w:marRight w:val="0"/>
          <w:marTop w:val="0"/>
          <w:marBottom w:val="0"/>
          <w:divBdr>
            <w:top w:val="none" w:sz="0" w:space="0" w:color="auto"/>
            <w:left w:val="none" w:sz="0" w:space="0" w:color="auto"/>
            <w:bottom w:val="none" w:sz="0" w:space="0" w:color="auto"/>
            <w:right w:val="none" w:sz="0" w:space="0" w:color="auto"/>
          </w:divBdr>
        </w:div>
        <w:div w:id="1088162011">
          <w:marLeft w:val="480"/>
          <w:marRight w:val="0"/>
          <w:marTop w:val="0"/>
          <w:marBottom w:val="0"/>
          <w:divBdr>
            <w:top w:val="none" w:sz="0" w:space="0" w:color="auto"/>
            <w:left w:val="none" w:sz="0" w:space="0" w:color="auto"/>
            <w:bottom w:val="none" w:sz="0" w:space="0" w:color="auto"/>
            <w:right w:val="none" w:sz="0" w:space="0" w:color="auto"/>
          </w:divBdr>
        </w:div>
        <w:div w:id="1428035125">
          <w:marLeft w:val="480"/>
          <w:marRight w:val="0"/>
          <w:marTop w:val="0"/>
          <w:marBottom w:val="0"/>
          <w:divBdr>
            <w:top w:val="none" w:sz="0" w:space="0" w:color="auto"/>
            <w:left w:val="none" w:sz="0" w:space="0" w:color="auto"/>
            <w:bottom w:val="none" w:sz="0" w:space="0" w:color="auto"/>
            <w:right w:val="none" w:sz="0" w:space="0" w:color="auto"/>
          </w:divBdr>
        </w:div>
        <w:div w:id="257909528">
          <w:marLeft w:val="480"/>
          <w:marRight w:val="0"/>
          <w:marTop w:val="0"/>
          <w:marBottom w:val="0"/>
          <w:divBdr>
            <w:top w:val="none" w:sz="0" w:space="0" w:color="auto"/>
            <w:left w:val="none" w:sz="0" w:space="0" w:color="auto"/>
            <w:bottom w:val="none" w:sz="0" w:space="0" w:color="auto"/>
            <w:right w:val="none" w:sz="0" w:space="0" w:color="auto"/>
          </w:divBdr>
        </w:div>
        <w:div w:id="1211918492">
          <w:marLeft w:val="480"/>
          <w:marRight w:val="0"/>
          <w:marTop w:val="0"/>
          <w:marBottom w:val="0"/>
          <w:divBdr>
            <w:top w:val="none" w:sz="0" w:space="0" w:color="auto"/>
            <w:left w:val="none" w:sz="0" w:space="0" w:color="auto"/>
            <w:bottom w:val="none" w:sz="0" w:space="0" w:color="auto"/>
            <w:right w:val="none" w:sz="0" w:space="0" w:color="auto"/>
          </w:divBdr>
        </w:div>
        <w:div w:id="1307511584">
          <w:marLeft w:val="480"/>
          <w:marRight w:val="0"/>
          <w:marTop w:val="0"/>
          <w:marBottom w:val="0"/>
          <w:divBdr>
            <w:top w:val="none" w:sz="0" w:space="0" w:color="auto"/>
            <w:left w:val="none" w:sz="0" w:space="0" w:color="auto"/>
            <w:bottom w:val="none" w:sz="0" w:space="0" w:color="auto"/>
            <w:right w:val="none" w:sz="0" w:space="0" w:color="auto"/>
          </w:divBdr>
        </w:div>
      </w:divsChild>
    </w:div>
    <w:div w:id="1393888151">
      <w:bodyDiv w:val="1"/>
      <w:marLeft w:val="0"/>
      <w:marRight w:val="0"/>
      <w:marTop w:val="0"/>
      <w:marBottom w:val="0"/>
      <w:divBdr>
        <w:top w:val="none" w:sz="0" w:space="0" w:color="auto"/>
        <w:left w:val="none" w:sz="0" w:space="0" w:color="auto"/>
        <w:bottom w:val="none" w:sz="0" w:space="0" w:color="auto"/>
        <w:right w:val="none" w:sz="0" w:space="0" w:color="auto"/>
      </w:divBdr>
    </w:div>
    <w:div w:id="1394352053">
      <w:bodyDiv w:val="1"/>
      <w:marLeft w:val="0"/>
      <w:marRight w:val="0"/>
      <w:marTop w:val="0"/>
      <w:marBottom w:val="0"/>
      <w:divBdr>
        <w:top w:val="none" w:sz="0" w:space="0" w:color="auto"/>
        <w:left w:val="none" w:sz="0" w:space="0" w:color="auto"/>
        <w:bottom w:val="none" w:sz="0" w:space="0" w:color="auto"/>
        <w:right w:val="none" w:sz="0" w:space="0" w:color="auto"/>
      </w:divBdr>
    </w:div>
    <w:div w:id="1395930865">
      <w:bodyDiv w:val="1"/>
      <w:marLeft w:val="0"/>
      <w:marRight w:val="0"/>
      <w:marTop w:val="0"/>
      <w:marBottom w:val="0"/>
      <w:divBdr>
        <w:top w:val="none" w:sz="0" w:space="0" w:color="auto"/>
        <w:left w:val="none" w:sz="0" w:space="0" w:color="auto"/>
        <w:bottom w:val="none" w:sz="0" w:space="0" w:color="auto"/>
        <w:right w:val="none" w:sz="0" w:space="0" w:color="auto"/>
      </w:divBdr>
    </w:div>
    <w:div w:id="1396707730">
      <w:bodyDiv w:val="1"/>
      <w:marLeft w:val="0"/>
      <w:marRight w:val="0"/>
      <w:marTop w:val="0"/>
      <w:marBottom w:val="0"/>
      <w:divBdr>
        <w:top w:val="none" w:sz="0" w:space="0" w:color="auto"/>
        <w:left w:val="none" w:sz="0" w:space="0" w:color="auto"/>
        <w:bottom w:val="none" w:sz="0" w:space="0" w:color="auto"/>
        <w:right w:val="none" w:sz="0" w:space="0" w:color="auto"/>
      </w:divBdr>
    </w:div>
    <w:div w:id="1396972393">
      <w:bodyDiv w:val="1"/>
      <w:marLeft w:val="0"/>
      <w:marRight w:val="0"/>
      <w:marTop w:val="0"/>
      <w:marBottom w:val="0"/>
      <w:divBdr>
        <w:top w:val="none" w:sz="0" w:space="0" w:color="auto"/>
        <w:left w:val="none" w:sz="0" w:space="0" w:color="auto"/>
        <w:bottom w:val="none" w:sz="0" w:space="0" w:color="auto"/>
        <w:right w:val="none" w:sz="0" w:space="0" w:color="auto"/>
      </w:divBdr>
    </w:div>
    <w:div w:id="1397125767">
      <w:bodyDiv w:val="1"/>
      <w:marLeft w:val="0"/>
      <w:marRight w:val="0"/>
      <w:marTop w:val="0"/>
      <w:marBottom w:val="0"/>
      <w:divBdr>
        <w:top w:val="none" w:sz="0" w:space="0" w:color="auto"/>
        <w:left w:val="none" w:sz="0" w:space="0" w:color="auto"/>
        <w:bottom w:val="none" w:sz="0" w:space="0" w:color="auto"/>
        <w:right w:val="none" w:sz="0" w:space="0" w:color="auto"/>
      </w:divBdr>
    </w:div>
    <w:div w:id="1397825023">
      <w:bodyDiv w:val="1"/>
      <w:marLeft w:val="0"/>
      <w:marRight w:val="0"/>
      <w:marTop w:val="0"/>
      <w:marBottom w:val="0"/>
      <w:divBdr>
        <w:top w:val="none" w:sz="0" w:space="0" w:color="auto"/>
        <w:left w:val="none" w:sz="0" w:space="0" w:color="auto"/>
        <w:bottom w:val="none" w:sz="0" w:space="0" w:color="auto"/>
        <w:right w:val="none" w:sz="0" w:space="0" w:color="auto"/>
      </w:divBdr>
    </w:div>
    <w:div w:id="1398551003">
      <w:bodyDiv w:val="1"/>
      <w:marLeft w:val="0"/>
      <w:marRight w:val="0"/>
      <w:marTop w:val="0"/>
      <w:marBottom w:val="0"/>
      <w:divBdr>
        <w:top w:val="none" w:sz="0" w:space="0" w:color="auto"/>
        <w:left w:val="none" w:sz="0" w:space="0" w:color="auto"/>
        <w:bottom w:val="none" w:sz="0" w:space="0" w:color="auto"/>
        <w:right w:val="none" w:sz="0" w:space="0" w:color="auto"/>
      </w:divBdr>
    </w:div>
    <w:div w:id="1399089730">
      <w:bodyDiv w:val="1"/>
      <w:marLeft w:val="0"/>
      <w:marRight w:val="0"/>
      <w:marTop w:val="0"/>
      <w:marBottom w:val="0"/>
      <w:divBdr>
        <w:top w:val="none" w:sz="0" w:space="0" w:color="auto"/>
        <w:left w:val="none" w:sz="0" w:space="0" w:color="auto"/>
        <w:bottom w:val="none" w:sz="0" w:space="0" w:color="auto"/>
        <w:right w:val="none" w:sz="0" w:space="0" w:color="auto"/>
      </w:divBdr>
    </w:div>
    <w:div w:id="1399744244">
      <w:bodyDiv w:val="1"/>
      <w:marLeft w:val="0"/>
      <w:marRight w:val="0"/>
      <w:marTop w:val="0"/>
      <w:marBottom w:val="0"/>
      <w:divBdr>
        <w:top w:val="none" w:sz="0" w:space="0" w:color="auto"/>
        <w:left w:val="none" w:sz="0" w:space="0" w:color="auto"/>
        <w:bottom w:val="none" w:sz="0" w:space="0" w:color="auto"/>
        <w:right w:val="none" w:sz="0" w:space="0" w:color="auto"/>
      </w:divBdr>
    </w:div>
    <w:div w:id="1401170051">
      <w:bodyDiv w:val="1"/>
      <w:marLeft w:val="0"/>
      <w:marRight w:val="0"/>
      <w:marTop w:val="0"/>
      <w:marBottom w:val="0"/>
      <w:divBdr>
        <w:top w:val="none" w:sz="0" w:space="0" w:color="auto"/>
        <w:left w:val="none" w:sz="0" w:space="0" w:color="auto"/>
        <w:bottom w:val="none" w:sz="0" w:space="0" w:color="auto"/>
        <w:right w:val="none" w:sz="0" w:space="0" w:color="auto"/>
      </w:divBdr>
    </w:div>
    <w:div w:id="1402291312">
      <w:bodyDiv w:val="1"/>
      <w:marLeft w:val="0"/>
      <w:marRight w:val="0"/>
      <w:marTop w:val="0"/>
      <w:marBottom w:val="0"/>
      <w:divBdr>
        <w:top w:val="none" w:sz="0" w:space="0" w:color="auto"/>
        <w:left w:val="none" w:sz="0" w:space="0" w:color="auto"/>
        <w:bottom w:val="none" w:sz="0" w:space="0" w:color="auto"/>
        <w:right w:val="none" w:sz="0" w:space="0" w:color="auto"/>
      </w:divBdr>
      <w:divsChild>
        <w:div w:id="75906668">
          <w:marLeft w:val="480"/>
          <w:marRight w:val="0"/>
          <w:marTop w:val="0"/>
          <w:marBottom w:val="0"/>
          <w:divBdr>
            <w:top w:val="none" w:sz="0" w:space="0" w:color="auto"/>
            <w:left w:val="none" w:sz="0" w:space="0" w:color="auto"/>
            <w:bottom w:val="none" w:sz="0" w:space="0" w:color="auto"/>
            <w:right w:val="none" w:sz="0" w:space="0" w:color="auto"/>
          </w:divBdr>
        </w:div>
        <w:div w:id="75981395">
          <w:marLeft w:val="480"/>
          <w:marRight w:val="0"/>
          <w:marTop w:val="0"/>
          <w:marBottom w:val="0"/>
          <w:divBdr>
            <w:top w:val="none" w:sz="0" w:space="0" w:color="auto"/>
            <w:left w:val="none" w:sz="0" w:space="0" w:color="auto"/>
            <w:bottom w:val="none" w:sz="0" w:space="0" w:color="auto"/>
            <w:right w:val="none" w:sz="0" w:space="0" w:color="auto"/>
          </w:divBdr>
        </w:div>
        <w:div w:id="100687908">
          <w:marLeft w:val="480"/>
          <w:marRight w:val="0"/>
          <w:marTop w:val="0"/>
          <w:marBottom w:val="0"/>
          <w:divBdr>
            <w:top w:val="none" w:sz="0" w:space="0" w:color="auto"/>
            <w:left w:val="none" w:sz="0" w:space="0" w:color="auto"/>
            <w:bottom w:val="none" w:sz="0" w:space="0" w:color="auto"/>
            <w:right w:val="none" w:sz="0" w:space="0" w:color="auto"/>
          </w:divBdr>
        </w:div>
        <w:div w:id="106043196">
          <w:marLeft w:val="480"/>
          <w:marRight w:val="0"/>
          <w:marTop w:val="0"/>
          <w:marBottom w:val="0"/>
          <w:divBdr>
            <w:top w:val="none" w:sz="0" w:space="0" w:color="auto"/>
            <w:left w:val="none" w:sz="0" w:space="0" w:color="auto"/>
            <w:bottom w:val="none" w:sz="0" w:space="0" w:color="auto"/>
            <w:right w:val="none" w:sz="0" w:space="0" w:color="auto"/>
          </w:divBdr>
        </w:div>
        <w:div w:id="275605771">
          <w:marLeft w:val="480"/>
          <w:marRight w:val="0"/>
          <w:marTop w:val="0"/>
          <w:marBottom w:val="0"/>
          <w:divBdr>
            <w:top w:val="none" w:sz="0" w:space="0" w:color="auto"/>
            <w:left w:val="none" w:sz="0" w:space="0" w:color="auto"/>
            <w:bottom w:val="none" w:sz="0" w:space="0" w:color="auto"/>
            <w:right w:val="none" w:sz="0" w:space="0" w:color="auto"/>
          </w:divBdr>
        </w:div>
        <w:div w:id="279075729">
          <w:marLeft w:val="480"/>
          <w:marRight w:val="0"/>
          <w:marTop w:val="0"/>
          <w:marBottom w:val="0"/>
          <w:divBdr>
            <w:top w:val="none" w:sz="0" w:space="0" w:color="auto"/>
            <w:left w:val="none" w:sz="0" w:space="0" w:color="auto"/>
            <w:bottom w:val="none" w:sz="0" w:space="0" w:color="auto"/>
            <w:right w:val="none" w:sz="0" w:space="0" w:color="auto"/>
          </w:divBdr>
        </w:div>
        <w:div w:id="423261354">
          <w:marLeft w:val="480"/>
          <w:marRight w:val="0"/>
          <w:marTop w:val="0"/>
          <w:marBottom w:val="0"/>
          <w:divBdr>
            <w:top w:val="none" w:sz="0" w:space="0" w:color="auto"/>
            <w:left w:val="none" w:sz="0" w:space="0" w:color="auto"/>
            <w:bottom w:val="none" w:sz="0" w:space="0" w:color="auto"/>
            <w:right w:val="none" w:sz="0" w:space="0" w:color="auto"/>
          </w:divBdr>
        </w:div>
        <w:div w:id="442070136">
          <w:marLeft w:val="480"/>
          <w:marRight w:val="0"/>
          <w:marTop w:val="0"/>
          <w:marBottom w:val="0"/>
          <w:divBdr>
            <w:top w:val="none" w:sz="0" w:space="0" w:color="auto"/>
            <w:left w:val="none" w:sz="0" w:space="0" w:color="auto"/>
            <w:bottom w:val="none" w:sz="0" w:space="0" w:color="auto"/>
            <w:right w:val="none" w:sz="0" w:space="0" w:color="auto"/>
          </w:divBdr>
        </w:div>
        <w:div w:id="495264581">
          <w:marLeft w:val="480"/>
          <w:marRight w:val="0"/>
          <w:marTop w:val="0"/>
          <w:marBottom w:val="0"/>
          <w:divBdr>
            <w:top w:val="none" w:sz="0" w:space="0" w:color="auto"/>
            <w:left w:val="none" w:sz="0" w:space="0" w:color="auto"/>
            <w:bottom w:val="none" w:sz="0" w:space="0" w:color="auto"/>
            <w:right w:val="none" w:sz="0" w:space="0" w:color="auto"/>
          </w:divBdr>
        </w:div>
        <w:div w:id="499851109">
          <w:marLeft w:val="480"/>
          <w:marRight w:val="0"/>
          <w:marTop w:val="0"/>
          <w:marBottom w:val="0"/>
          <w:divBdr>
            <w:top w:val="none" w:sz="0" w:space="0" w:color="auto"/>
            <w:left w:val="none" w:sz="0" w:space="0" w:color="auto"/>
            <w:bottom w:val="none" w:sz="0" w:space="0" w:color="auto"/>
            <w:right w:val="none" w:sz="0" w:space="0" w:color="auto"/>
          </w:divBdr>
        </w:div>
        <w:div w:id="520053652">
          <w:marLeft w:val="480"/>
          <w:marRight w:val="0"/>
          <w:marTop w:val="0"/>
          <w:marBottom w:val="0"/>
          <w:divBdr>
            <w:top w:val="none" w:sz="0" w:space="0" w:color="auto"/>
            <w:left w:val="none" w:sz="0" w:space="0" w:color="auto"/>
            <w:bottom w:val="none" w:sz="0" w:space="0" w:color="auto"/>
            <w:right w:val="none" w:sz="0" w:space="0" w:color="auto"/>
          </w:divBdr>
        </w:div>
        <w:div w:id="583534158">
          <w:marLeft w:val="480"/>
          <w:marRight w:val="0"/>
          <w:marTop w:val="0"/>
          <w:marBottom w:val="0"/>
          <w:divBdr>
            <w:top w:val="none" w:sz="0" w:space="0" w:color="auto"/>
            <w:left w:val="none" w:sz="0" w:space="0" w:color="auto"/>
            <w:bottom w:val="none" w:sz="0" w:space="0" w:color="auto"/>
            <w:right w:val="none" w:sz="0" w:space="0" w:color="auto"/>
          </w:divBdr>
        </w:div>
        <w:div w:id="599919218">
          <w:marLeft w:val="480"/>
          <w:marRight w:val="0"/>
          <w:marTop w:val="0"/>
          <w:marBottom w:val="0"/>
          <w:divBdr>
            <w:top w:val="none" w:sz="0" w:space="0" w:color="auto"/>
            <w:left w:val="none" w:sz="0" w:space="0" w:color="auto"/>
            <w:bottom w:val="none" w:sz="0" w:space="0" w:color="auto"/>
            <w:right w:val="none" w:sz="0" w:space="0" w:color="auto"/>
          </w:divBdr>
        </w:div>
        <w:div w:id="829254579">
          <w:marLeft w:val="480"/>
          <w:marRight w:val="0"/>
          <w:marTop w:val="0"/>
          <w:marBottom w:val="0"/>
          <w:divBdr>
            <w:top w:val="none" w:sz="0" w:space="0" w:color="auto"/>
            <w:left w:val="none" w:sz="0" w:space="0" w:color="auto"/>
            <w:bottom w:val="none" w:sz="0" w:space="0" w:color="auto"/>
            <w:right w:val="none" w:sz="0" w:space="0" w:color="auto"/>
          </w:divBdr>
        </w:div>
        <w:div w:id="979068044">
          <w:marLeft w:val="480"/>
          <w:marRight w:val="0"/>
          <w:marTop w:val="0"/>
          <w:marBottom w:val="0"/>
          <w:divBdr>
            <w:top w:val="none" w:sz="0" w:space="0" w:color="auto"/>
            <w:left w:val="none" w:sz="0" w:space="0" w:color="auto"/>
            <w:bottom w:val="none" w:sz="0" w:space="0" w:color="auto"/>
            <w:right w:val="none" w:sz="0" w:space="0" w:color="auto"/>
          </w:divBdr>
        </w:div>
        <w:div w:id="1034305133">
          <w:marLeft w:val="480"/>
          <w:marRight w:val="0"/>
          <w:marTop w:val="0"/>
          <w:marBottom w:val="0"/>
          <w:divBdr>
            <w:top w:val="none" w:sz="0" w:space="0" w:color="auto"/>
            <w:left w:val="none" w:sz="0" w:space="0" w:color="auto"/>
            <w:bottom w:val="none" w:sz="0" w:space="0" w:color="auto"/>
            <w:right w:val="none" w:sz="0" w:space="0" w:color="auto"/>
          </w:divBdr>
        </w:div>
        <w:div w:id="1048186380">
          <w:marLeft w:val="480"/>
          <w:marRight w:val="0"/>
          <w:marTop w:val="0"/>
          <w:marBottom w:val="0"/>
          <w:divBdr>
            <w:top w:val="none" w:sz="0" w:space="0" w:color="auto"/>
            <w:left w:val="none" w:sz="0" w:space="0" w:color="auto"/>
            <w:bottom w:val="none" w:sz="0" w:space="0" w:color="auto"/>
            <w:right w:val="none" w:sz="0" w:space="0" w:color="auto"/>
          </w:divBdr>
        </w:div>
        <w:div w:id="1071849912">
          <w:marLeft w:val="480"/>
          <w:marRight w:val="0"/>
          <w:marTop w:val="0"/>
          <w:marBottom w:val="0"/>
          <w:divBdr>
            <w:top w:val="none" w:sz="0" w:space="0" w:color="auto"/>
            <w:left w:val="none" w:sz="0" w:space="0" w:color="auto"/>
            <w:bottom w:val="none" w:sz="0" w:space="0" w:color="auto"/>
            <w:right w:val="none" w:sz="0" w:space="0" w:color="auto"/>
          </w:divBdr>
        </w:div>
        <w:div w:id="1131634603">
          <w:marLeft w:val="480"/>
          <w:marRight w:val="0"/>
          <w:marTop w:val="0"/>
          <w:marBottom w:val="0"/>
          <w:divBdr>
            <w:top w:val="none" w:sz="0" w:space="0" w:color="auto"/>
            <w:left w:val="none" w:sz="0" w:space="0" w:color="auto"/>
            <w:bottom w:val="none" w:sz="0" w:space="0" w:color="auto"/>
            <w:right w:val="none" w:sz="0" w:space="0" w:color="auto"/>
          </w:divBdr>
        </w:div>
        <w:div w:id="1132863003">
          <w:marLeft w:val="480"/>
          <w:marRight w:val="0"/>
          <w:marTop w:val="0"/>
          <w:marBottom w:val="0"/>
          <w:divBdr>
            <w:top w:val="none" w:sz="0" w:space="0" w:color="auto"/>
            <w:left w:val="none" w:sz="0" w:space="0" w:color="auto"/>
            <w:bottom w:val="none" w:sz="0" w:space="0" w:color="auto"/>
            <w:right w:val="none" w:sz="0" w:space="0" w:color="auto"/>
          </w:divBdr>
        </w:div>
        <w:div w:id="1158960933">
          <w:marLeft w:val="480"/>
          <w:marRight w:val="0"/>
          <w:marTop w:val="0"/>
          <w:marBottom w:val="0"/>
          <w:divBdr>
            <w:top w:val="none" w:sz="0" w:space="0" w:color="auto"/>
            <w:left w:val="none" w:sz="0" w:space="0" w:color="auto"/>
            <w:bottom w:val="none" w:sz="0" w:space="0" w:color="auto"/>
            <w:right w:val="none" w:sz="0" w:space="0" w:color="auto"/>
          </w:divBdr>
        </w:div>
        <w:div w:id="1204753728">
          <w:marLeft w:val="480"/>
          <w:marRight w:val="0"/>
          <w:marTop w:val="0"/>
          <w:marBottom w:val="0"/>
          <w:divBdr>
            <w:top w:val="none" w:sz="0" w:space="0" w:color="auto"/>
            <w:left w:val="none" w:sz="0" w:space="0" w:color="auto"/>
            <w:bottom w:val="none" w:sz="0" w:space="0" w:color="auto"/>
            <w:right w:val="none" w:sz="0" w:space="0" w:color="auto"/>
          </w:divBdr>
        </w:div>
        <w:div w:id="1242569205">
          <w:marLeft w:val="480"/>
          <w:marRight w:val="0"/>
          <w:marTop w:val="0"/>
          <w:marBottom w:val="0"/>
          <w:divBdr>
            <w:top w:val="none" w:sz="0" w:space="0" w:color="auto"/>
            <w:left w:val="none" w:sz="0" w:space="0" w:color="auto"/>
            <w:bottom w:val="none" w:sz="0" w:space="0" w:color="auto"/>
            <w:right w:val="none" w:sz="0" w:space="0" w:color="auto"/>
          </w:divBdr>
        </w:div>
        <w:div w:id="1245453741">
          <w:marLeft w:val="480"/>
          <w:marRight w:val="0"/>
          <w:marTop w:val="0"/>
          <w:marBottom w:val="0"/>
          <w:divBdr>
            <w:top w:val="none" w:sz="0" w:space="0" w:color="auto"/>
            <w:left w:val="none" w:sz="0" w:space="0" w:color="auto"/>
            <w:bottom w:val="none" w:sz="0" w:space="0" w:color="auto"/>
            <w:right w:val="none" w:sz="0" w:space="0" w:color="auto"/>
          </w:divBdr>
        </w:div>
        <w:div w:id="1338733110">
          <w:marLeft w:val="480"/>
          <w:marRight w:val="0"/>
          <w:marTop w:val="0"/>
          <w:marBottom w:val="0"/>
          <w:divBdr>
            <w:top w:val="none" w:sz="0" w:space="0" w:color="auto"/>
            <w:left w:val="none" w:sz="0" w:space="0" w:color="auto"/>
            <w:bottom w:val="none" w:sz="0" w:space="0" w:color="auto"/>
            <w:right w:val="none" w:sz="0" w:space="0" w:color="auto"/>
          </w:divBdr>
        </w:div>
        <w:div w:id="1339624354">
          <w:marLeft w:val="480"/>
          <w:marRight w:val="0"/>
          <w:marTop w:val="0"/>
          <w:marBottom w:val="0"/>
          <w:divBdr>
            <w:top w:val="none" w:sz="0" w:space="0" w:color="auto"/>
            <w:left w:val="none" w:sz="0" w:space="0" w:color="auto"/>
            <w:bottom w:val="none" w:sz="0" w:space="0" w:color="auto"/>
            <w:right w:val="none" w:sz="0" w:space="0" w:color="auto"/>
          </w:divBdr>
        </w:div>
        <w:div w:id="1409496545">
          <w:marLeft w:val="480"/>
          <w:marRight w:val="0"/>
          <w:marTop w:val="0"/>
          <w:marBottom w:val="0"/>
          <w:divBdr>
            <w:top w:val="none" w:sz="0" w:space="0" w:color="auto"/>
            <w:left w:val="none" w:sz="0" w:space="0" w:color="auto"/>
            <w:bottom w:val="none" w:sz="0" w:space="0" w:color="auto"/>
            <w:right w:val="none" w:sz="0" w:space="0" w:color="auto"/>
          </w:divBdr>
        </w:div>
        <w:div w:id="1434328524">
          <w:marLeft w:val="480"/>
          <w:marRight w:val="0"/>
          <w:marTop w:val="0"/>
          <w:marBottom w:val="0"/>
          <w:divBdr>
            <w:top w:val="none" w:sz="0" w:space="0" w:color="auto"/>
            <w:left w:val="none" w:sz="0" w:space="0" w:color="auto"/>
            <w:bottom w:val="none" w:sz="0" w:space="0" w:color="auto"/>
            <w:right w:val="none" w:sz="0" w:space="0" w:color="auto"/>
          </w:divBdr>
        </w:div>
        <w:div w:id="1435174110">
          <w:marLeft w:val="480"/>
          <w:marRight w:val="0"/>
          <w:marTop w:val="0"/>
          <w:marBottom w:val="0"/>
          <w:divBdr>
            <w:top w:val="none" w:sz="0" w:space="0" w:color="auto"/>
            <w:left w:val="none" w:sz="0" w:space="0" w:color="auto"/>
            <w:bottom w:val="none" w:sz="0" w:space="0" w:color="auto"/>
            <w:right w:val="none" w:sz="0" w:space="0" w:color="auto"/>
          </w:divBdr>
        </w:div>
        <w:div w:id="1487237374">
          <w:marLeft w:val="480"/>
          <w:marRight w:val="0"/>
          <w:marTop w:val="0"/>
          <w:marBottom w:val="0"/>
          <w:divBdr>
            <w:top w:val="none" w:sz="0" w:space="0" w:color="auto"/>
            <w:left w:val="none" w:sz="0" w:space="0" w:color="auto"/>
            <w:bottom w:val="none" w:sz="0" w:space="0" w:color="auto"/>
            <w:right w:val="none" w:sz="0" w:space="0" w:color="auto"/>
          </w:divBdr>
        </w:div>
        <w:div w:id="1513640838">
          <w:marLeft w:val="480"/>
          <w:marRight w:val="0"/>
          <w:marTop w:val="0"/>
          <w:marBottom w:val="0"/>
          <w:divBdr>
            <w:top w:val="none" w:sz="0" w:space="0" w:color="auto"/>
            <w:left w:val="none" w:sz="0" w:space="0" w:color="auto"/>
            <w:bottom w:val="none" w:sz="0" w:space="0" w:color="auto"/>
            <w:right w:val="none" w:sz="0" w:space="0" w:color="auto"/>
          </w:divBdr>
        </w:div>
        <w:div w:id="1541013523">
          <w:marLeft w:val="480"/>
          <w:marRight w:val="0"/>
          <w:marTop w:val="0"/>
          <w:marBottom w:val="0"/>
          <w:divBdr>
            <w:top w:val="none" w:sz="0" w:space="0" w:color="auto"/>
            <w:left w:val="none" w:sz="0" w:space="0" w:color="auto"/>
            <w:bottom w:val="none" w:sz="0" w:space="0" w:color="auto"/>
            <w:right w:val="none" w:sz="0" w:space="0" w:color="auto"/>
          </w:divBdr>
        </w:div>
        <w:div w:id="1546528384">
          <w:marLeft w:val="480"/>
          <w:marRight w:val="0"/>
          <w:marTop w:val="0"/>
          <w:marBottom w:val="0"/>
          <w:divBdr>
            <w:top w:val="none" w:sz="0" w:space="0" w:color="auto"/>
            <w:left w:val="none" w:sz="0" w:space="0" w:color="auto"/>
            <w:bottom w:val="none" w:sz="0" w:space="0" w:color="auto"/>
            <w:right w:val="none" w:sz="0" w:space="0" w:color="auto"/>
          </w:divBdr>
        </w:div>
        <w:div w:id="1547526203">
          <w:marLeft w:val="480"/>
          <w:marRight w:val="0"/>
          <w:marTop w:val="0"/>
          <w:marBottom w:val="0"/>
          <w:divBdr>
            <w:top w:val="none" w:sz="0" w:space="0" w:color="auto"/>
            <w:left w:val="none" w:sz="0" w:space="0" w:color="auto"/>
            <w:bottom w:val="none" w:sz="0" w:space="0" w:color="auto"/>
            <w:right w:val="none" w:sz="0" w:space="0" w:color="auto"/>
          </w:divBdr>
        </w:div>
        <w:div w:id="1552037441">
          <w:marLeft w:val="480"/>
          <w:marRight w:val="0"/>
          <w:marTop w:val="0"/>
          <w:marBottom w:val="0"/>
          <w:divBdr>
            <w:top w:val="none" w:sz="0" w:space="0" w:color="auto"/>
            <w:left w:val="none" w:sz="0" w:space="0" w:color="auto"/>
            <w:bottom w:val="none" w:sz="0" w:space="0" w:color="auto"/>
            <w:right w:val="none" w:sz="0" w:space="0" w:color="auto"/>
          </w:divBdr>
        </w:div>
        <w:div w:id="1557811600">
          <w:marLeft w:val="480"/>
          <w:marRight w:val="0"/>
          <w:marTop w:val="0"/>
          <w:marBottom w:val="0"/>
          <w:divBdr>
            <w:top w:val="none" w:sz="0" w:space="0" w:color="auto"/>
            <w:left w:val="none" w:sz="0" w:space="0" w:color="auto"/>
            <w:bottom w:val="none" w:sz="0" w:space="0" w:color="auto"/>
            <w:right w:val="none" w:sz="0" w:space="0" w:color="auto"/>
          </w:divBdr>
        </w:div>
        <w:div w:id="1599289131">
          <w:marLeft w:val="480"/>
          <w:marRight w:val="0"/>
          <w:marTop w:val="0"/>
          <w:marBottom w:val="0"/>
          <w:divBdr>
            <w:top w:val="none" w:sz="0" w:space="0" w:color="auto"/>
            <w:left w:val="none" w:sz="0" w:space="0" w:color="auto"/>
            <w:bottom w:val="none" w:sz="0" w:space="0" w:color="auto"/>
            <w:right w:val="none" w:sz="0" w:space="0" w:color="auto"/>
          </w:divBdr>
        </w:div>
        <w:div w:id="1737967486">
          <w:marLeft w:val="480"/>
          <w:marRight w:val="0"/>
          <w:marTop w:val="0"/>
          <w:marBottom w:val="0"/>
          <w:divBdr>
            <w:top w:val="none" w:sz="0" w:space="0" w:color="auto"/>
            <w:left w:val="none" w:sz="0" w:space="0" w:color="auto"/>
            <w:bottom w:val="none" w:sz="0" w:space="0" w:color="auto"/>
            <w:right w:val="none" w:sz="0" w:space="0" w:color="auto"/>
          </w:divBdr>
        </w:div>
        <w:div w:id="1802262632">
          <w:marLeft w:val="480"/>
          <w:marRight w:val="0"/>
          <w:marTop w:val="0"/>
          <w:marBottom w:val="0"/>
          <w:divBdr>
            <w:top w:val="none" w:sz="0" w:space="0" w:color="auto"/>
            <w:left w:val="none" w:sz="0" w:space="0" w:color="auto"/>
            <w:bottom w:val="none" w:sz="0" w:space="0" w:color="auto"/>
            <w:right w:val="none" w:sz="0" w:space="0" w:color="auto"/>
          </w:divBdr>
        </w:div>
        <w:div w:id="1865514967">
          <w:marLeft w:val="480"/>
          <w:marRight w:val="0"/>
          <w:marTop w:val="0"/>
          <w:marBottom w:val="0"/>
          <w:divBdr>
            <w:top w:val="none" w:sz="0" w:space="0" w:color="auto"/>
            <w:left w:val="none" w:sz="0" w:space="0" w:color="auto"/>
            <w:bottom w:val="none" w:sz="0" w:space="0" w:color="auto"/>
            <w:right w:val="none" w:sz="0" w:space="0" w:color="auto"/>
          </w:divBdr>
        </w:div>
        <w:div w:id="1877112679">
          <w:marLeft w:val="480"/>
          <w:marRight w:val="0"/>
          <w:marTop w:val="0"/>
          <w:marBottom w:val="0"/>
          <w:divBdr>
            <w:top w:val="none" w:sz="0" w:space="0" w:color="auto"/>
            <w:left w:val="none" w:sz="0" w:space="0" w:color="auto"/>
            <w:bottom w:val="none" w:sz="0" w:space="0" w:color="auto"/>
            <w:right w:val="none" w:sz="0" w:space="0" w:color="auto"/>
          </w:divBdr>
        </w:div>
        <w:div w:id="1882395049">
          <w:marLeft w:val="480"/>
          <w:marRight w:val="0"/>
          <w:marTop w:val="0"/>
          <w:marBottom w:val="0"/>
          <w:divBdr>
            <w:top w:val="none" w:sz="0" w:space="0" w:color="auto"/>
            <w:left w:val="none" w:sz="0" w:space="0" w:color="auto"/>
            <w:bottom w:val="none" w:sz="0" w:space="0" w:color="auto"/>
            <w:right w:val="none" w:sz="0" w:space="0" w:color="auto"/>
          </w:divBdr>
        </w:div>
        <w:div w:id="1957178913">
          <w:marLeft w:val="480"/>
          <w:marRight w:val="0"/>
          <w:marTop w:val="0"/>
          <w:marBottom w:val="0"/>
          <w:divBdr>
            <w:top w:val="none" w:sz="0" w:space="0" w:color="auto"/>
            <w:left w:val="none" w:sz="0" w:space="0" w:color="auto"/>
            <w:bottom w:val="none" w:sz="0" w:space="0" w:color="auto"/>
            <w:right w:val="none" w:sz="0" w:space="0" w:color="auto"/>
          </w:divBdr>
        </w:div>
        <w:div w:id="1966351020">
          <w:marLeft w:val="480"/>
          <w:marRight w:val="0"/>
          <w:marTop w:val="0"/>
          <w:marBottom w:val="0"/>
          <w:divBdr>
            <w:top w:val="none" w:sz="0" w:space="0" w:color="auto"/>
            <w:left w:val="none" w:sz="0" w:space="0" w:color="auto"/>
            <w:bottom w:val="none" w:sz="0" w:space="0" w:color="auto"/>
            <w:right w:val="none" w:sz="0" w:space="0" w:color="auto"/>
          </w:divBdr>
        </w:div>
        <w:div w:id="2020959041">
          <w:marLeft w:val="480"/>
          <w:marRight w:val="0"/>
          <w:marTop w:val="0"/>
          <w:marBottom w:val="0"/>
          <w:divBdr>
            <w:top w:val="none" w:sz="0" w:space="0" w:color="auto"/>
            <w:left w:val="none" w:sz="0" w:space="0" w:color="auto"/>
            <w:bottom w:val="none" w:sz="0" w:space="0" w:color="auto"/>
            <w:right w:val="none" w:sz="0" w:space="0" w:color="auto"/>
          </w:divBdr>
        </w:div>
        <w:div w:id="2025549460">
          <w:marLeft w:val="480"/>
          <w:marRight w:val="0"/>
          <w:marTop w:val="0"/>
          <w:marBottom w:val="0"/>
          <w:divBdr>
            <w:top w:val="none" w:sz="0" w:space="0" w:color="auto"/>
            <w:left w:val="none" w:sz="0" w:space="0" w:color="auto"/>
            <w:bottom w:val="none" w:sz="0" w:space="0" w:color="auto"/>
            <w:right w:val="none" w:sz="0" w:space="0" w:color="auto"/>
          </w:divBdr>
        </w:div>
      </w:divsChild>
    </w:div>
    <w:div w:id="1402366811">
      <w:bodyDiv w:val="1"/>
      <w:marLeft w:val="0"/>
      <w:marRight w:val="0"/>
      <w:marTop w:val="0"/>
      <w:marBottom w:val="0"/>
      <w:divBdr>
        <w:top w:val="none" w:sz="0" w:space="0" w:color="auto"/>
        <w:left w:val="none" w:sz="0" w:space="0" w:color="auto"/>
        <w:bottom w:val="none" w:sz="0" w:space="0" w:color="auto"/>
        <w:right w:val="none" w:sz="0" w:space="0" w:color="auto"/>
      </w:divBdr>
    </w:div>
    <w:div w:id="1402484800">
      <w:bodyDiv w:val="1"/>
      <w:marLeft w:val="0"/>
      <w:marRight w:val="0"/>
      <w:marTop w:val="0"/>
      <w:marBottom w:val="0"/>
      <w:divBdr>
        <w:top w:val="none" w:sz="0" w:space="0" w:color="auto"/>
        <w:left w:val="none" w:sz="0" w:space="0" w:color="auto"/>
        <w:bottom w:val="none" w:sz="0" w:space="0" w:color="auto"/>
        <w:right w:val="none" w:sz="0" w:space="0" w:color="auto"/>
      </w:divBdr>
    </w:div>
    <w:div w:id="1402554551">
      <w:bodyDiv w:val="1"/>
      <w:marLeft w:val="0"/>
      <w:marRight w:val="0"/>
      <w:marTop w:val="0"/>
      <w:marBottom w:val="0"/>
      <w:divBdr>
        <w:top w:val="none" w:sz="0" w:space="0" w:color="auto"/>
        <w:left w:val="none" w:sz="0" w:space="0" w:color="auto"/>
        <w:bottom w:val="none" w:sz="0" w:space="0" w:color="auto"/>
        <w:right w:val="none" w:sz="0" w:space="0" w:color="auto"/>
      </w:divBdr>
    </w:div>
    <w:div w:id="1402630046">
      <w:bodyDiv w:val="1"/>
      <w:marLeft w:val="0"/>
      <w:marRight w:val="0"/>
      <w:marTop w:val="0"/>
      <w:marBottom w:val="0"/>
      <w:divBdr>
        <w:top w:val="none" w:sz="0" w:space="0" w:color="auto"/>
        <w:left w:val="none" w:sz="0" w:space="0" w:color="auto"/>
        <w:bottom w:val="none" w:sz="0" w:space="0" w:color="auto"/>
        <w:right w:val="none" w:sz="0" w:space="0" w:color="auto"/>
      </w:divBdr>
    </w:div>
    <w:div w:id="1402675505">
      <w:bodyDiv w:val="1"/>
      <w:marLeft w:val="0"/>
      <w:marRight w:val="0"/>
      <w:marTop w:val="0"/>
      <w:marBottom w:val="0"/>
      <w:divBdr>
        <w:top w:val="none" w:sz="0" w:space="0" w:color="auto"/>
        <w:left w:val="none" w:sz="0" w:space="0" w:color="auto"/>
        <w:bottom w:val="none" w:sz="0" w:space="0" w:color="auto"/>
        <w:right w:val="none" w:sz="0" w:space="0" w:color="auto"/>
      </w:divBdr>
    </w:div>
    <w:div w:id="1403604004">
      <w:bodyDiv w:val="1"/>
      <w:marLeft w:val="0"/>
      <w:marRight w:val="0"/>
      <w:marTop w:val="0"/>
      <w:marBottom w:val="0"/>
      <w:divBdr>
        <w:top w:val="none" w:sz="0" w:space="0" w:color="auto"/>
        <w:left w:val="none" w:sz="0" w:space="0" w:color="auto"/>
        <w:bottom w:val="none" w:sz="0" w:space="0" w:color="auto"/>
        <w:right w:val="none" w:sz="0" w:space="0" w:color="auto"/>
      </w:divBdr>
    </w:div>
    <w:div w:id="1404453751">
      <w:bodyDiv w:val="1"/>
      <w:marLeft w:val="0"/>
      <w:marRight w:val="0"/>
      <w:marTop w:val="0"/>
      <w:marBottom w:val="0"/>
      <w:divBdr>
        <w:top w:val="none" w:sz="0" w:space="0" w:color="auto"/>
        <w:left w:val="none" w:sz="0" w:space="0" w:color="auto"/>
        <w:bottom w:val="none" w:sz="0" w:space="0" w:color="auto"/>
        <w:right w:val="none" w:sz="0" w:space="0" w:color="auto"/>
      </w:divBdr>
    </w:div>
    <w:div w:id="1405835496">
      <w:bodyDiv w:val="1"/>
      <w:marLeft w:val="0"/>
      <w:marRight w:val="0"/>
      <w:marTop w:val="0"/>
      <w:marBottom w:val="0"/>
      <w:divBdr>
        <w:top w:val="none" w:sz="0" w:space="0" w:color="auto"/>
        <w:left w:val="none" w:sz="0" w:space="0" w:color="auto"/>
        <w:bottom w:val="none" w:sz="0" w:space="0" w:color="auto"/>
        <w:right w:val="none" w:sz="0" w:space="0" w:color="auto"/>
      </w:divBdr>
    </w:div>
    <w:div w:id="1405907312">
      <w:bodyDiv w:val="1"/>
      <w:marLeft w:val="0"/>
      <w:marRight w:val="0"/>
      <w:marTop w:val="0"/>
      <w:marBottom w:val="0"/>
      <w:divBdr>
        <w:top w:val="none" w:sz="0" w:space="0" w:color="auto"/>
        <w:left w:val="none" w:sz="0" w:space="0" w:color="auto"/>
        <w:bottom w:val="none" w:sz="0" w:space="0" w:color="auto"/>
        <w:right w:val="none" w:sz="0" w:space="0" w:color="auto"/>
      </w:divBdr>
    </w:div>
    <w:div w:id="1406299676">
      <w:bodyDiv w:val="1"/>
      <w:marLeft w:val="0"/>
      <w:marRight w:val="0"/>
      <w:marTop w:val="0"/>
      <w:marBottom w:val="0"/>
      <w:divBdr>
        <w:top w:val="none" w:sz="0" w:space="0" w:color="auto"/>
        <w:left w:val="none" w:sz="0" w:space="0" w:color="auto"/>
        <w:bottom w:val="none" w:sz="0" w:space="0" w:color="auto"/>
        <w:right w:val="none" w:sz="0" w:space="0" w:color="auto"/>
      </w:divBdr>
    </w:div>
    <w:div w:id="1406495957">
      <w:bodyDiv w:val="1"/>
      <w:marLeft w:val="0"/>
      <w:marRight w:val="0"/>
      <w:marTop w:val="0"/>
      <w:marBottom w:val="0"/>
      <w:divBdr>
        <w:top w:val="none" w:sz="0" w:space="0" w:color="auto"/>
        <w:left w:val="none" w:sz="0" w:space="0" w:color="auto"/>
        <w:bottom w:val="none" w:sz="0" w:space="0" w:color="auto"/>
        <w:right w:val="none" w:sz="0" w:space="0" w:color="auto"/>
      </w:divBdr>
    </w:div>
    <w:div w:id="1407216871">
      <w:bodyDiv w:val="1"/>
      <w:marLeft w:val="0"/>
      <w:marRight w:val="0"/>
      <w:marTop w:val="0"/>
      <w:marBottom w:val="0"/>
      <w:divBdr>
        <w:top w:val="none" w:sz="0" w:space="0" w:color="auto"/>
        <w:left w:val="none" w:sz="0" w:space="0" w:color="auto"/>
        <w:bottom w:val="none" w:sz="0" w:space="0" w:color="auto"/>
        <w:right w:val="none" w:sz="0" w:space="0" w:color="auto"/>
      </w:divBdr>
    </w:div>
    <w:div w:id="1407221284">
      <w:bodyDiv w:val="1"/>
      <w:marLeft w:val="0"/>
      <w:marRight w:val="0"/>
      <w:marTop w:val="0"/>
      <w:marBottom w:val="0"/>
      <w:divBdr>
        <w:top w:val="none" w:sz="0" w:space="0" w:color="auto"/>
        <w:left w:val="none" w:sz="0" w:space="0" w:color="auto"/>
        <w:bottom w:val="none" w:sz="0" w:space="0" w:color="auto"/>
        <w:right w:val="none" w:sz="0" w:space="0" w:color="auto"/>
      </w:divBdr>
    </w:div>
    <w:div w:id="1407607621">
      <w:bodyDiv w:val="1"/>
      <w:marLeft w:val="0"/>
      <w:marRight w:val="0"/>
      <w:marTop w:val="0"/>
      <w:marBottom w:val="0"/>
      <w:divBdr>
        <w:top w:val="none" w:sz="0" w:space="0" w:color="auto"/>
        <w:left w:val="none" w:sz="0" w:space="0" w:color="auto"/>
        <w:bottom w:val="none" w:sz="0" w:space="0" w:color="auto"/>
        <w:right w:val="none" w:sz="0" w:space="0" w:color="auto"/>
      </w:divBdr>
    </w:div>
    <w:div w:id="1407919623">
      <w:bodyDiv w:val="1"/>
      <w:marLeft w:val="0"/>
      <w:marRight w:val="0"/>
      <w:marTop w:val="0"/>
      <w:marBottom w:val="0"/>
      <w:divBdr>
        <w:top w:val="none" w:sz="0" w:space="0" w:color="auto"/>
        <w:left w:val="none" w:sz="0" w:space="0" w:color="auto"/>
        <w:bottom w:val="none" w:sz="0" w:space="0" w:color="auto"/>
        <w:right w:val="none" w:sz="0" w:space="0" w:color="auto"/>
      </w:divBdr>
    </w:div>
    <w:div w:id="1408192635">
      <w:bodyDiv w:val="1"/>
      <w:marLeft w:val="0"/>
      <w:marRight w:val="0"/>
      <w:marTop w:val="0"/>
      <w:marBottom w:val="0"/>
      <w:divBdr>
        <w:top w:val="none" w:sz="0" w:space="0" w:color="auto"/>
        <w:left w:val="none" w:sz="0" w:space="0" w:color="auto"/>
        <w:bottom w:val="none" w:sz="0" w:space="0" w:color="auto"/>
        <w:right w:val="none" w:sz="0" w:space="0" w:color="auto"/>
      </w:divBdr>
    </w:div>
    <w:div w:id="1408456771">
      <w:bodyDiv w:val="1"/>
      <w:marLeft w:val="0"/>
      <w:marRight w:val="0"/>
      <w:marTop w:val="0"/>
      <w:marBottom w:val="0"/>
      <w:divBdr>
        <w:top w:val="none" w:sz="0" w:space="0" w:color="auto"/>
        <w:left w:val="none" w:sz="0" w:space="0" w:color="auto"/>
        <w:bottom w:val="none" w:sz="0" w:space="0" w:color="auto"/>
        <w:right w:val="none" w:sz="0" w:space="0" w:color="auto"/>
      </w:divBdr>
    </w:div>
    <w:div w:id="1408841460">
      <w:bodyDiv w:val="1"/>
      <w:marLeft w:val="0"/>
      <w:marRight w:val="0"/>
      <w:marTop w:val="0"/>
      <w:marBottom w:val="0"/>
      <w:divBdr>
        <w:top w:val="none" w:sz="0" w:space="0" w:color="auto"/>
        <w:left w:val="none" w:sz="0" w:space="0" w:color="auto"/>
        <w:bottom w:val="none" w:sz="0" w:space="0" w:color="auto"/>
        <w:right w:val="none" w:sz="0" w:space="0" w:color="auto"/>
      </w:divBdr>
    </w:div>
    <w:div w:id="1410234192">
      <w:bodyDiv w:val="1"/>
      <w:marLeft w:val="0"/>
      <w:marRight w:val="0"/>
      <w:marTop w:val="0"/>
      <w:marBottom w:val="0"/>
      <w:divBdr>
        <w:top w:val="none" w:sz="0" w:space="0" w:color="auto"/>
        <w:left w:val="none" w:sz="0" w:space="0" w:color="auto"/>
        <w:bottom w:val="none" w:sz="0" w:space="0" w:color="auto"/>
        <w:right w:val="none" w:sz="0" w:space="0" w:color="auto"/>
      </w:divBdr>
    </w:div>
    <w:div w:id="1410537717">
      <w:bodyDiv w:val="1"/>
      <w:marLeft w:val="0"/>
      <w:marRight w:val="0"/>
      <w:marTop w:val="0"/>
      <w:marBottom w:val="0"/>
      <w:divBdr>
        <w:top w:val="none" w:sz="0" w:space="0" w:color="auto"/>
        <w:left w:val="none" w:sz="0" w:space="0" w:color="auto"/>
        <w:bottom w:val="none" w:sz="0" w:space="0" w:color="auto"/>
        <w:right w:val="none" w:sz="0" w:space="0" w:color="auto"/>
      </w:divBdr>
    </w:div>
    <w:div w:id="1410543411">
      <w:bodyDiv w:val="1"/>
      <w:marLeft w:val="0"/>
      <w:marRight w:val="0"/>
      <w:marTop w:val="0"/>
      <w:marBottom w:val="0"/>
      <w:divBdr>
        <w:top w:val="none" w:sz="0" w:space="0" w:color="auto"/>
        <w:left w:val="none" w:sz="0" w:space="0" w:color="auto"/>
        <w:bottom w:val="none" w:sz="0" w:space="0" w:color="auto"/>
        <w:right w:val="none" w:sz="0" w:space="0" w:color="auto"/>
      </w:divBdr>
    </w:div>
    <w:div w:id="1410619270">
      <w:bodyDiv w:val="1"/>
      <w:marLeft w:val="0"/>
      <w:marRight w:val="0"/>
      <w:marTop w:val="0"/>
      <w:marBottom w:val="0"/>
      <w:divBdr>
        <w:top w:val="none" w:sz="0" w:space="0" w:color="auto"/>
        <w:left w:val="none" w:sz="0" w:space="0" w:color="auto"/>
        <w:bottom w:val="none" w:sz="0" w:space="0" w:color="auto"/>
        <w:right w:val="none" w:sz="0" w:space="0" w:color="auto"/>
      </w:divBdr>
    </w:div>
    <w:div w:id="1411342091">
      <w:bodyDiv w:val="1"/>
      <w:marLeft w:val="0"/>
      <w:marRight w:val="0"/>
      <w:marTop w:val="0"/>
      <w:marBottom w:val="0"/>
      <w:divBdr>
        <w:top w:val="none" w:sz="0" w:space="0" w:color="auto"/>
        <w:left w:val="none" w:sz="0" w:space="0" w:color="auto"/>
        <w:bottom w:val="none" w:sz="0" w:space="0" w:color="auto"/>
        <w:right w:val="none" w:sz="0" w:space="0" w:color="auto"/>
      </w:divBdr>
    </w:div>
    <w:div w:id="1411388272">
      <w:bodyDiv w:val="1"/>
      <w:marLeft w:val="0"/>
      <w:marRight w:val="0"/>
      <w:marTop w:val="0"/>
      <w:marBottom w:val="0"/>
      <w:divBdr>
        <w:top w:val="none" w:sz="0" w:space="0" w:color="auto"/>
        <w:left w:val="none" w:sz="0" w:space="0" w:color="auto"/>
        <w:bottom w:val="none" w:sz="0" w:space="0" w:color="auto"/>
        <w:right w:val="none" w:sz="0" w:space="0" w:color="auto"/>
      </w:divBdr>
    </w:div>
    <w:div w:id="1411611243">
      <w:bodyDiv w:val="1"/>
      <w:marLeft w:val="0"/>
      <w:marRight w:val="0"/>
      <w:marTop w:val="0"/>
      <w:marBottom w:val="0"/>
      <w:divBdr>
        <w:top w:val="none" w:sz="0" w:space="0" w:color="auto"/>
        <w:left w:val="none" w:sz="0" w:space="0" w:color="auto"/>
        <w:bottom w:val="none" w:sz="0" w:space="0" w:color="auto"/>
        <w:right w:val="none" w:sz="0" w:space="0" w:color="auto"/>
      </w:divBdr>
    </w:div>
    <w:div w:id="1412121703">
      <w:bodyDiv w:val="1"/>
      <w:marLeft w:val="0"/>
      <w:marRight w:val="0"/>
      <w:marTop w:val="0"/>
      <w:marBottom w:val="0"/>
      <w:divBdr>
        <w:top w:val="none" w:sz="0" w:space="0" w:color="auto"/>
        <w:left w:val="none" w:sz="0" w:space="0" w:color="auto"/>
        <w:bottom w:val="none" w:sz="0" w:space="0" w:color="auto"/>
        <w:right w:val="none" w:sz="0" w:space="0" w:color="auto"/>
      </w:divBdr>
      <w:divsChild>
        <w:div w:id="522937291">
          <w:marLeft w:val="480"/>
          <w:marRight w:val="0"/>
          <w:marTop w:val="0"/>
          <w:marBottom w:val="0"/>
          <w:divBdr>
            <w:top w:val="none" w:sz="0" w:space="0" w:color="auto"/>
            <w:left w:val="none" w:sz="0" w:space="0" w:color="auto"/>
            <w:bottom w:val="none" w:sz="0" w:space="0" w:color="auto"/>
            <w:right w:val="none" w:sz="0" w:space="0" w:color="auto"/>
          </w:divBdr>
        </w:div>
        <w:div w:id="2057386441">
          <w:marLeft w:val="480"/>
          <w:marRight w:val="0"/>
          <w:marTop w:val="0"/>
          <w:marBottom w:val="0"/>
          <w:divBdr>
            <w:top w:val="none" w:sz="0" w:space="0" w:color="auto"/>
            <w:left w:val="none" w:sz="0" w:space="0" w:color="auto"/>
            <w:bottom w:val="none" w:sz="0" w:space="0" w:color="auto"/>
            <w:right w:val="none" w:sz="0" w:space="0" w:color="auto"/>
          </w:divBdr>
        </w:div>
        <w:div w:id="1882353197">
          <w:marLeft w:val="480"/>
          <w:marRight w:val="0"/>
          <w:marTop w:val="0"/>
          <w:marBottom w:val="0"/>
          <w:divBdr>
            <w:top w:val="none" w:sz="0" w:space="0" w:color="auto"/>
            <w:left w:val="none" w:sz="0" w:space="0" w:color="auto"/>
            <w:bottom w:val="none" w:sz="0" w:space="0" w:color="auto"/>
            <w:right w:val="none" w:sz="0" w:space="0" w:color="auto"/>
          </w:divBdr>
        </w:div>
        <w:div w:id="1404984971">
          <w:marLeft w:val="480"/>
          <w:marRight w:val="0"/>
          <w:marTop w:val="0"/>
          <w:marBottom w:val="0"/>
          <w:divBdr>
            <w:top w:val="none" w:sz="0" w:space="0" w:color="auto"/>
            <w:left w:val="none" w:sz="0" w:space="0" w:color="auto"/>
            <w:bottom w:val="none" w:sz="0" w:space="0" w:color="auto"/>
            <w:right w:val="none" w:sz="0" w:space="0" w:color="auto"/>
          </w:divBdr>
        </w:div>
        <w:div w:id="818766873">
          <w:marLeft w:val="480"/>
          <w:marRight w:val="0"/>
          <w:marTop w:val="0"/>
          <w:marBottom w:val="0"/>
          <w:divBdr>
            <w:top w:val="none" w:sz="0" w:space="0" w:color="auto"/>
            <w:left w:val="none" w:sz="0" w:space="0" w:color="auto"/>
            <w:bottom w:val="none" w:sz="0" w:space="0" w:color="auto"/>
            <w:right w:val="none" w:sz="0" w:space="0" w:color="auto"/>
          </w:divBdr>
        </w:div>
        <w:div w:id="775905271">
          <w:marLeft w:val="480"/>
          <w:marRight w:val="0"/>
          <w:marTop w:val="0"/>
          <w:marBottom w:val="0"/>
          <w:divBdr>
            <w:top w:val="none" w:sz="0" w:space="0" w:color="auto"/>
            <w:left w:val="none" w:sz="0" w:space="0" w:color="auto"/>
            <w:bottom w:val="none" w:sz="0" w:space="0" w:color="auto"/>
            <w:right w:val="none" w:sz="0" w:space="0" w:color="auto"/>
          </w:divBdr>
        </w:div>
        <w:div w:id="620187470">
          <w:marLeft w:val="480"/>
          <w:marRight w:val="0"/>
          <w:marTop w:val="0"/>
          <w:marBottom w:val="0"/>
          <w:divBdr>
            <w:top w:val="none" w:sz="0" w:space="0" w:color="auto"/>
            <w:left w:val="none" w:sz="0" w:space="0" w:color="auto"/>
            <w:bottom w:val="none" w:sz="0" w:space="0" w:color="auto"/>
            <w:right w:val="none" w:sz="0" w:space="0" w:color="auto"/>
          </w:divBdr>
        </w:div>
        <w:div w:id="145633388">
          <w:marLeft w:val="480"/>
          <w:marRight w:val="0"/>
          <w:marTop w:val="0"/>
          <w:marBottom w:val="0"/>
          <w:divBdr>
            <w:top w:val="none" w:sz="0" w:space="0" w:color="auto"/>
            <w:left w:val="none" w:sz="0" w:space="0" w:color="auto"/>
            <w:bottom w:val="none" w:sz="0" w:space="0" w:color="auto"/>
            <w:right w:val="none" w:sz="0" w:space="0" w:color="auto"/>
          </w:divBdr>
        </w:div>
        <w:div w:id="857692253">
          <w:marLeft w:val="480"/>
          <w:marRight w:val="0"/>
          <w:marTop w:val="0"/>
          <w:marBottom w:val="0"/>
          <w:divBdr>
            <w:top w:val="none" w:sz="0" w:space="0" w:color="auto"/>
            <w:left w:val="none" w:sz="0" w:space="0" w:color="auto"/>
            <w:bottom w:val="none" w:sz="0" w:space="0" w:color="auto"/>
            <w:right w:val="none" w:sz="0" w:space="0" w:color="auto"/>
          </w:divBdr>
        </w:div>
        <w:div w:id="334655759">
          <w:marLeft w:val="480"/>
          <w:marRight w:val="0"/>
          <w:marTop w:val="0"/>
          <w:marBottom w:val="0"/>
          <w:divBdr>
            <w:top w:val="none" w:sz="0" w:space="0" w:color="auto"/>
            <w:left w:val="none" w:sz="0" w:space="0" w:color="auto"/>
            <w:bottom w:val="none" w:sz="0" w:space="0" w:color="auto"/>
            <w:right w:val="none" w:sz="0" w:space="0" w:color="auto"/>
          </w:divBdr>
        </w:div>
        <w:div w:id="32730018">
          <w:marLeft w:val="480"/>
          <w:marRight w:val="0"/>
          <w:marTop w:val="0"/>
          <w:marBottom w:val="0"/>
          <w:divBdr>
            <w:top w:val="none" w:sz="0" w:space="0" w:color="auto"/>
            <w:left w:val="none" w:sz="0" w:space="0" w:color="auto"/>
            <w:bottom w:val="none" w:sz="0" w:space="0" w:color="auto"/>
            <w:right w:val="none" w:sz="0" w:space="0" w:color="auto"/>
          </w:divBdr>
        </w:div>
        <w:div w:id="1156796602">
          <w:marLeft w:val="480"/>
          <w:marRight w:val="0"/>
          <w:marTop w:val="0"/>
          <w:marBottom w:val="0"/>
          <w:divBdr>
            <w:top w:val="none" w:sz="0" w:space="0" w:color="auto"/>
            <w:left w:val="none" w:sz="0" w:space="0" w:color="auto"/>
            <w:bottom w:val="none" w:sz="0" w:space="0" w:color="auto"/>
            <w:right w:val="none" w:sz="0" w:space="0" w:color="auto"/>
          </w:divBdr>
        </w:div>
        <w:div w:id="2096628141">
          <w:marLeft w:val="480"/>
          <w:marRight w:val="0"/>
          <w:marTop w:val="0"/>
          <w:marBottom w:val="0"/>
          <w:divBdr>
            <w:top w:val="none" w:sz="0" w:space="0" w:color="auto"/>
            <w:left w:val="none" w:sz="0" w:space="0" w:color="auto"/>
            <w:bottom w:val="none" w:sz="0" w:space="0" w:color="auto"/>
            <w:right w:val="none" w:sz="0" w:space="0" w:color="auto"/>
          </w:divBdr>
        </w:div>
        <w:div w:id="1150943667">
          <w:marLeft w:val="480"/>
          <w:marRight w:val="0"/>
          <w:marTop w:val="0"/>
          <w:marBottom w:val="0"/>
          <w:divBdr>
            <w:top w:val="none" w:sz="0" w:space="0" w:color="auto"/>
            <w:left w:val="none" w:sz="0" w:space="0" w:color="auto"/>
            <w:bottom w:val="none" w:sz="0" w:space="0" w:color="auto"/>
            <w:right w:val="none" w:sz="0" w:space="0" w:color="auto"/>
          </w:divBdr>
        </w:div>
        <w:div w:id="1105618426">
          <w:marLeft w:val="480"/>
          <w:marRight w:val="0"/>
          <w:marTop w:val="0"/>
          <w:marBottom w:val="0"/>
          <w:divBdr>
            <w:top w:val="none" w:sz="0" w:space="0" w:color="auto"/>
            <w:left w:val="none" w:sz="0" w:space="0" w:color="auto"/>
            <w:bottom w:val="none" w:sz="0" w:space="0" w:color="auto"/>
            <w:right w:val="none" w:sz="0" w:space="0" w:color="auto"/>
          </w:divBdr>
        </w:div>
        <w:div w:id="1527713616">
          <w:marLeft w:val="480"/>
          <w:marRight w:val="0"/>
          <w:marTop w:val="0"/>
          <w:marBottom w:val="0"/>
          <w:divBdr>
            <w:top w:val="none" w:sz="0" w:space="0" w:color="auto"/>
            <w:left w:val="none" w:sz="0" w:space="0" w:color="auto"/>
            <w:bottom w:val="none" w:sz="0" w:space="0" w:color="auto"/>
            <w:right w:val="none" w:sz="0" w:space="0" w:color="auto"/>
          </w:divBdr>
        </w:div>
        <w:div w:id="1882552393">
          <w:marLeft w:val="480"/>
          <w:marRight w:val="0"/>
          <w:marTop w:val="0"/>
          <w:marBottom w:val="0"/>
          <w:divBdr>
            <w:top w:val="none" w:sz="0" w:space="0" w:color="auto"/>
            <w:left w:val="none" w:sz="0" w:space="0" w:color="auto"/>
            <w:bottom w:val="none" w:sz="0" w:space="0" w:color="auto"/>
            <w:right w:val="none" w:sz="0" w:space="0" w:color="auto"/>
          </w:divBdr>
        </w:div>
        <w:div w:id="641813369">
          <w:marLeft w:val="480"/>
          <w:marRight w:val="0"/>
          <w:marTop w:val="0"/>
          <w:marBottom w:val="0"/>
          <w:divBdr>
            <w:top w:val="none" w:sz="0" w:space="0" w:color="auto"/>
            <w:left w:val="none" w:sz="0" w:space="0" w:color="auto"/>
            <w:bottom w:val="none" w:sz="0" w:space="0" w:color="auto"/>
            <w:right w:val="none" w:sz="0" w:space="0" w:color="auto"/>
          </w:divBdr>
        </w:div>
        <w:div w:id="60642453">
          <w:marLeft w:val="480"/>
          <w:marRight w:val="0"/>
          <w:marTop w:val="0"/>
          <w:marBottom w:val="0"/>
          <w:divBdr>
            <w:top w:val="none" w:sz="0" w:space="0" w:color="auto"/>
            <w:left w:val="none" w:sz="0" w:space="0" w:color="auto"/>
            <w:bottom w:val="none" w:sz="0" w:space="0" w:color="auto"/>
            <w:right w:val="none" w:sz="0" w:space="0" w:color="auto"/>
          </w:divBdr>
        </w:div>
        <w:div w:id="1924532391">
          <w:marLeft w:val="480"/>
          <w:marRight w:val="0"/>
          <w:marTop w:val="0"/>
          <w:marBottom w:val="0"/>
          <w:divBdr>
            <w:top w:val="none" w:sz="0" w:space="0" w:color="auto"/>
            <w:left w:val="none" w:sz="0" w:space="0" w:color="auto"/>
            <w:bottom w:val="none" w:sz="0" w:space="0" w:color="auto"/>
            <w:right w:val="none" w:sz="0" w:space="0" w:color="auto"/>
          </w:divBdr>
        </w:div>
        <w:div w:id="60760442">
          <w:marLeft w:val="480"/>
          <w:marRight w:val="0"/>
          <w:marTop w:val="0"/>
          <w:marBottom w:val="0"/>
          <w:divBdr>
            <w:top w:val="none" w:sz="0" w:space="0" w:color="auto"/>
            <w:left w:val="none" w:sz="0" w:space="0" w:color="auto"/>
            <w:bottom w:val="none" w:sz="0" w:space="0" w:color="auto"/>
            <w:right w:val="none" w:sz="0" w:space="0" w:color="auto"/>
          </w:divBdr>
        </w:div>
        <w:div w:id="1711371576">
          <w:marLeft w:val="480"/>
          <w:marRight w:val="0"/>
          <w:marTop w:val="0"/>
          <w:marBottom w:val="0"/>
          <w:divBdr>
            <w:top w:val="none" w:sz="0" w:space="0" w:color="auto"/>
            <w:left w:val="none" w:sz="0" w:space="0" w:color="auto"/>
            <w:bottom w:val="none" w:sz="0" w:space="0" w:color="auto"/>
            <w:right w:val="none" w:sz="0" w:space="0" w:color="auto"/>
          </w:divBdr>
        </w:div>
        <w:div w:id="184682119">
          <w:marLeft w:val="480"/>
          <w:marRight w:val="0"/>
          <w:marTop w:val="0"/>
          <w:marBottom w:val="0"/>
          <w:divBdr>
            <w:top w:val="none" w:sz="0" w:space="0" w:color="auto"/>
            <w:left w:val="none" w:sz="0" w:space="0" w:color="auto"/>
            <w:bottom w:val="none" w:sz="0" w:space="0" w:color="auto"/>
            <w:right w:val="none" w:sz="0" w:space="0" w:color="auto"/>
          </w:divBdr>
        </w:div>
        <w:div w:id="1994336714">
          <w:marLeft w:val="480"/>
          <w:marRight w:val="0"/>
          <w:marTop w:val="0"/>
          <w:marBottom w:val="0"/>
          <w:divBdr>
            <w:top w:val="none" w:sz="0" w:space="0" w:color="auto"/>
            <w:left w:val="none" w:sz="0" w:space="0" w:color="auto"/>
            <w:bottom w:val="none" w:sz="0" w:space="0" w:color="auto"/>
            <w:right w:val="none" w:sz="0" w:space="0" w:color="auto"/>
          </w:divBdr>
        </w:div>
        <w:div w:id="1225986855">
          <w:marLeft w:val="480"/>
          <w:marRight w:val="0"/>
          <w:marTop w:val="0"/>
          <w:marBottom w:val="0"/>
          <w:divBdr>
            <w:top w:val="none" w:sz="0" w:space="0" w:color="auto"/>
            <w:left w:val="none" w:sz="0" w:space="0" w:color="auto"/>
            <w:bottom w:val="none" w:sz="0" w:space="0" w:color="auto"/>
            <w:right w:val="none" w:sz="0" w:space="0" w:color="auto"/>
          </w:divBdr>
        </w:div>
        <w:div w:id="1228154006">
          <w:marLeft w:val="480"/>
          <w:marRight w:val="0"/>
          <w:marTop w:val="0"/>
          <w:marBottom w:val="0"/>
          <w:divBdr>
            <w:top w:val="none" w:sz="0" w:space="0" w:color="auto"/>
            <w:left w:val="none" w:sz="0" w:space="0" w:color="auto"/>
            <w:bottom w:val="none" w:sz="0" w:space="0" w:color="auto"/>
            <w:right w:val="none" w:sz="0" w:space="0" w:color="auto"/>
          </w:divBdr>
        </w:div>
        <w:div w:id="667952022">
          <w:marLeft w:val="480"/>
          <w:marRight w:val="0"/>
          <w:marTop w:val="0"/>
          <w:marBottom w:val="0"/>
          <w:divBdr>
            <w:top w:val="none" w:sz="0" w:space="0" w:color="auto"/>
            <w:left w:val="none" w:sz="0" w:space="0" w:color="auto"/>
            <w:bottom w:val="none" w:sz="0" w:space="0" w:color="auto"/>
            <w:right w:val="none" w:sz="0" w:space="0" w:color="auto"/>
          </w:divBdr>
        </w:div>
        <w:div w:id="1432435770">
          <w:marLeft w:val="480"/>
          <w:marRight w:val="0"/>
          <w:marTop w:val="0"/>
          <w:marBottom w:val="0"/>
          <w:divBdr>
            <w:top w:val="none" w:sz="0" w:space="0" w:color="auto"/>
            <w:left w:val="none" w:sz="0" w:space="0" w:color="auto"/>
            <w:bottom w:val="none" w:sz="0" w:space="0" w:color="auto"/>
            <w:right w:val="none" w:sz="0" w:space="0" w:color="auto"/>
          </w:divBdr>
        </w:div>
        <w:div w:id="365913459">
          <w:marLeft w:val="480"/>
          <w:marRight w:val="0"/>
          <w:marTop w:val="0"/>
          <w:marBottom w:val="0"/>
          <w:divBdr>
            <w:top w:val="none" w:sz="0" w:space="0" w:color="auto"/>
            <w:left w:val="none" w:sz="0" w:space="0" w:color="auto"/>
            <w:bottom w:val="none" w:sz="0" w:space="0" w:color="auto"/>
            <w:right w:val="none" w:sz="0" w:space="0" w:color="auto"/>
          </w:divBdr>
        </w:div>
        <w:div w:id="468203853">
          <w:marLeft w:val="480"/>
          <w:marRight w:val="0"/>
          <w:marTop w:val="0"/>
          <w:marBottom w:val="0"/>
          <w:divBdr>
            <w:top w:val="none" w:sz="0" w:space="0" w:color="auto"/>
            <w:left w:val="none" w:sz="0" w:space="0" w:color="auto"/>
            <w:bottom w:val="none" w:sz="0" w:space="0" w:color="auto"/>
            <w:right w:val="none" w:sz="0" w:space="0" w:color="auto"/>
          </w:divBdr>
        </w:div>
        <w:div w:id="1512526039">
          <w:marLeft w:val="480"/>
          <w:marRight w:val="0"/>
          <w:marTop w:val="0"/>
          <w:marBottom w:val="0"/>
          <w:divBdr>
            <w:top w:val="none" w:sz="0" w:space="0" w:color="auto"/>
            <w:left w:val="none" w:sz="0" w:space="0" w:color="auto"/>
            <w:bottom w:val="none" w:sz="0" w:space="0" w:color="auto"/>
            <w:right w:val="none" w:sz="0" w:space="0" w:color="auto"/>
          </w:divBdr>
        </w:div>
        <w:div w:id="1626502291">
          <w:marLeft w:val="480"/>
          <w:marRight w:val="0"/>
          <w:marTop w:val="0"/>
          <w:marBottom w:val="0"/>
          <w:divBdr>
            <w:top w:val="none" w:sz="0" w:space="0" w:color="auto"/>
            <w:left w:val="none" w:sz="0" w:space="0" w:color="auto"/>
            <w:bottom w:val="none" w:sz="0" w:space="0" w:color="auto"/>
            <w:right w:val="none" w:sz="0" w:space="0" w:color="auto"/>
          </w:divBdr>
        </w:div>
        <w:div w:id="1255481662">
          <w:marLeft w:val="480"/>
          <w:marRight w:val="0"/>
          <w:marTop w:val="0"/>
          <w:marBottom w:val="0"/>
          <w:divBdr>
            <w:top w:val="none" w:sz="0" w:space="0" w:color="auto"/>
            <w:left w:val="none" w:sz="0" w:space="0" w:color="auto"/>
            <w:bottom w:val="none" w:sz="0" w:space="0" w:color="auto"/>
            <w:right w:val="none" w:sz="0" w:space="0" w:color="auto"/>
          </w:divBdr>
        </w:div>
        <w:div w:id="1632127564">
          <w:marLeft w:val="480"/>
          <w:marRight w:val="0"/>
          <w:marTop w:val="0"/>
          <w:marBottom w:val="0"/>
          <w:divBdr>
            <w:top w:val="none" w:sz="0" w:space="0" w:color="auto"/>
            <w:left w:val="none" w:sz="0" w:space="0" w:color="auto"/>
            <w:bottom w:val="none" w:sz="0" w:space="0" w:color="auto"/>
            <w:right w:val="none" w:sz="0" w:space="0" w:color="auto"/>
          </w:divBdr>
        </w:div>
        <w:div w:id="1614291519">
          <w:marLeft w:val="480"/>
          <w:marRight w:val="0"/>
          <w:marTop w:val="0"/>
          <w:marBottom w:val="0"/>
          <w:divBdr>
            <w:top w:val="none" w:sz="0" w:space="0" w:color="auto"/>
            <w:left w:val="none" w:sz="0" w:space="0" w:color="auto"/>
            <w:bottom w:val="none" w:sz="0" w:space="0" w:color="auto"/>
            <w:right w:val="none" w:sz="0" w:space="0" w:color="auto"/>
          </w:divBdr>
        </w:div>
        <w:div w:id="1238901425">
          <w:marLeft w:val="480"/>
          <w:marRight w:val="0"/>
          <w:marTop w:val="0"/>
          <w:marBottom w:val="0"/>
          <w:divBdr>
            <w:top w:val="none" w:sz="0" w:space="0" w:color="auto"/>
            <w:left w:val="none" w:sz="0" w:space="0" w:color="auto"/>
            <w:bottom w:val="none" w:sz="0" w:space="0" w:color="auto"/>
            <w:right w:val="none" w:sz="0" w:space="0" w:color="auto"/>
          </w:divBdr>
        </w:div>
        <w:div w:id="1888485679">
          <w:marLeft w:val="480"/>
          <w:marRight w:val="0"/>
          <w:marTop w:val="0"/>
          <w:marBottom w:val="0"/>
          <w:divBdr>
            <w:top w:val="none" w:sz="0" w:space="0" w:color="auto"/>
            <w:left w:val="none" w:sz="0" w:space="0" w:color="auto"/>
            <w:bottom w:val="none" w:sz="0" w:space="0" w:color="auto"/>
            <w:right w:val="none" w:sz="0" w:space="0" w:color="auto"/>
          </w:divBdr>
        </w:div>
        <w:div w:id="1823617518">
          <w:marLeft w:val="480"/>
          <w:marRight w:val="0"/>
          <w:marTop w:val="0"/>
          <w:marBottom w:val="0"/>
          <w:divBdr>
            <w:top w:val="none" w:sz="0" w:space="0" w:color="auto"/>
            <w:left w:val="none" w:sz="0" w:space="0" w:color="auto"/>
            <w:bottom w:val="none" w:sz="0" w:space="0" w:color="auto"/>
            <w:right w:val="none" w:sz="0" w:space="0" w:color="auto"/>
          </w:divBdr>
        </w:div>
        <w:div w:id="277569780">
          <w:marLeft w:val="480"/>
          <w:marRight w:val="0"/>
          <w:marTop w:val="0"/>
          <w:marBottom w:val="0"/>
          <w:divBdr>
            <w:top w:val="none" w:sz="0" w:space="0" w:color="auto"/>
            <w:left w:val="none" w:sz="0" w:space="0" w:color="auto"/>
            <w:bottom w:val="none" w:sz="0" w:space="0" w:color="auto"/>
            <w:right w:val="none" w:sz="0" w:space="0" w:color="auto"/>
          </w:divBdr>
        </w:div>
        <w:div w:id="364446134">
          <w:marLeft w:val="480"/>
          <w:marRight w:val="0"/>
          <w:marTop w:val="0"/>
          <w:marBottom w:val="0"/>
          <w:divBdr>
            <w:top w:val="none" w:sz="0" w:space="0" w:color="auto"/>
            <w:left w:val="none" w:sz="0" w:space="0" w:color="auto"/>
            <w:bottom w:val="none" w:sz="0" w:space="0" w:color="auto"/>
            <w:right w:val="none" w:sz="0" w:space="0" w:color="auto"/>
          </w:divBdr>
        </w:div>
        <w:div w:id="847720837">
          <w:marLeft w:val="480"/>
          <w:marRight w:val="0"/>
          <w:marTop w:val="0"/>
          <w:marBottom w:val="0"/>
          <w:divBdr>
            <w:top w:val="none" w:sz="0" w:space="0" w:color="auto"/>
            <w:left w:val="none" w:sz="0" w:space="0" w:color="auto"/>
            <w:bottom w:val="none" w:sz="0" w:space="0" w:color="auto"/>
            <w:right w:val="none" w:sz="0" w:space="0" w:color="auto"/>
          </w:divBdr>
        </w:div>
        <w:div w:id="1194921257">
          <w:marLeft w:val="480"/>
          <w:marRight w:val="0"/>
          <w:marTop w:val="0"/>
          <w:marBottom w:val="0"/>
          <w:divBdr>
            <w:top w:val="none" w:sz="0" w:space="0" w:color="auto"/>
            <w:left w:val="none" w:sz="0" w:space="0" w:color="auto"/>
            <w:bottom w:val="none" w:sz="0" w:space="0" w:color="auto"/>
            <w:right w:val="none" w:sz="0" w:space="0" w:color="auto"/>
          </w:divBdr>
        </w:div>
        <w:div w:id="1478113015">
          <w:marLeft w:val="480"/>
          <w:marRight w:val="0"/>
          <w:marTop w:val="0"/>
          <w:marBottom w:val="0"/>
          <w:divBdr>
            <w:top w:val="none" w:sz="0" w:space="0" w:color="auto"/>
            <w:left w:val="none" w:sz="0" w:space="0" w:color="auto"/>
            <w:bottom w:val="none" w:sz="0" w:space="0" w:color="auto"/>
            <w:right w:val="none" w:sz="0" w:space="0" w:color="auto"/>
          </w:divBdr>
        </w:div>
        <w:div w:id="920600903">
          <w:marLeft w:val="480"/>
          <w:marRight w:val="0"/>
          <w:marTop w:val="0"/>
          <w:marBottom w:val="0"/>
          <w:divBdr>
            <w:top w:val="none" w:sz="0" w:space="0" w:color="auto"/>
            <w:left w:val="none" w:sz="0" w:space="0" w:color="auto"/>
            <w:bottom w:val="none" w:sz="0" w:space="0" w:color="auto"/>
            <w:right w:val="none" w:sz="0" w:space="0" w:color="auto"/>
          </w:divBdr>
        </w:div>
        <w:div w:id="1768884731">
          <w:marLeft w:val="480"/>
          <w:marRight w:val="0"/>
          <w:marTop w:val="0"/>
          <w:marBottom w:val="0"/>
          <w:divBdr>
            <w:top w:val="none" w:sz="0" w:space="0" w:color="auto"/>
            <w:left w:val="none" w:sz="0" w:space="0" w:color="auto"/>
            <w:bottom w:val="none" w:sz="0" w:space="0" w:color="auto"/>
            <w:right w:val="none" w:sz="0" w:space="0" w:color="auto"/>
          </w:divBdr>
        </w:div>
        <w:div w:id="1758863730">
          <w:marLeft w:val="480"/>
          <w:marRight w:val="0"/>
          <w:marTop w:val="0"/>
          <w:marBottom w:val="0"/>
          <w:divBdr>
            <w:top w:val="none" w:sz="0" w:space="0" w:color="auto"/>
            <w:left w:val="none" w:sz="0" w:space="0" w:color="auto"/>
            <w:bottom w:val="none" w:sz="0" w:space="0" w:color="auto"/>
            <w:right w:val="none" w:sz="0" w:space="0" w:color="auto"/>
          </w:divBdr>
        </w:div>
        <w:div w:id="683215667">
          <w:marLeft w:val="480"/>
          <w:marRight w:val="0"/>
          <w:marTop w:val="0"/>
          <w:marBottom w:val="0"/>
          <w:divBdr>
            <w:top w:val="none" w:sz="0" w:space="0" w:color="auto"/>
            <w:left w:val="none" w:sz="0" w:space="0" w:color="auto"/>
            <w:bottom w:val="none" w:sz="0" w:space="0" w:color="auto"/>
            <w:right w:val="none" w:sz="0" w:space="0" w:color="auto"/>
          </w:divBdr>
        </w:div>
        <w:div w:id="878857420">
          <w:marLeft w:val="480"/>
          <w:marRight w:val="0"/>
          <w:marTop w:val="0"/>
          <w:marBottom w:val="0"/>
          <w:divBdr>
            <w:top w:val="none" w:sz="0" w:space="0" w:color="auto"/>
            <w:left w:val="none" w:sz="0" w:space="0" w:color="auto"/>
            <w:bottom w:val="none" w:sz="0" w:space="0" w:color="auto"/>
            <w:right w:val="none" w:sz="0" w:space="0" w:color="auto"/>
          </w:divBdr>
        </w:div>
        <w:div w:id="1053238819">
          <w:marLeft w:val="480"/>
          <w:marRight w:val="0"/>
          <w:marTop w:val="0"/>
          <w:marBottom w:val="0"/>
          <w:divBdr>
            <w:top w:val="none" w:sz="0" w:space="0" w:color="auto"/>
            <w:left w:val="none" w:sz="0" w:space="0" w:color="auto"/>
            <w:bottom w:val="none" w:sz="0" w:space="0" w:color="auto"/>
            <w:right w:val="none" w:sz="0" w:space="0" w:color="auto"/>
          </w:divBdr>
        </w:div>
        <w:div w:id="279848433">
          <w:marLeft w:val="480"/>
          <w:marRight w:val="0"/>
          <w:marTop w:val="0"/>
          <w:marBottom w:val="0"/>
          <w:divBdr>
            <w:top w:val="none" w:sz="0" w:space="0" w:color="auto"/>
            <w:left w:val="none" w:sz="0" w:space="0" w:color="auto"/>
            <w:bottom w:val="none" w:sz="0" w:space="0" w:color="auto"/>
            <w:right w:val="none" w:sz="0" w:space="0" w:color="auto"/>
          </w:divBdr>
        </w:div>
        <w:div w:id="430859905">
          <w:marLeft w:val="480"/>
          <w:marRight w:val="0"/>
          <w:marTop w:val="0"/>
          <w:marBottom w:val="0"/>
          <w:divBdr>
            <w:top w:val="none" w:sz="0" w:space="0" w:color="auto"/>
            <w:left w:val="none" w:sz="0" w:space="0" w:color="auto"/>
            <w:bottom w:val="none" w:sz="0" w:space="0" w:color="auto"/>
            <w:right w:val="none" w:sz="0" w:space="0" w:color="auto"/>
          </w:divBdr>
        </w:div>
        <w:div w:id="3095657">
          <w:marLeft w:val="480"/>
          <w:marRight w:val="0"/>
          <w:marTop w:val="0"/>
          <w:marBottom w:val="0"/>
          <w:divBdr>
            <w:top w:val="none" w:sz="0" w:space="0" w:color="auto"/>
            <w:left w:val="none" w:sz="0" w:space="0" w:color="auto"/>
            <w:bottom w:val="none" w:sz="0" w:space="0" w:color="auto"/>
            <w:right w:val="none" w:sz="0" w:space="0" w:color="auto"/>
          </w:divBdr>
        </w:div>
        <w:div w:id="868448799">
          <w:marLeft w:val="480"/>
          <w:marRight w:val="0"/>
          <w:marTop w:val="0"/>
          <w:marBottom w:val="0"/>
          <w:divBdr>
            <w:top w:val="none" w:sz="0" w:space="0" w:color="auto"/>
            <w:left w:val="none" w:sz="0" w:space="0" w:color="auto"/>
            <w:bottom w:val="none" w:sz="0" w:space="0" w:color="auto"/>
            <w:right w:val="none" w:sz="0" w:space="0" w:color="auto"/>
          </w:divBdr>
        </w:div>
        <w:div w:id="753086962">
          <w:marLeft w:val="480"/>
          <w:marRight w:val="0"/>
          <w:marTop w:val="0"/>
          <w:marBottom w:val="0"/>
          <w:divBdr>
            <w:top w:val="none" w:sz="0" w:space="0" w:color="auto"/>
            <w:left w:val="none" w:sz="0" w:space="0" w:color="auto"/>
            <w:bottom w:val="none" w:sz="0" w:space="0" w:color="auto"/>
            <w:right w:val="none" w:sz="0" w:space="0" w:color="auto"/>
          </w:divBdr>
        </w:div>
        <w:div w:id="598097588">
          <w:marLeft w:val="480"/>
          <w:marRight w:val="0"/>
          <w:marTop w:val="0"/>
          <w:marBottom w:val="0"/>
          <w:divBdr>
            <w:top w:val="none" w:sz="0" w:space="0" w:color="auto"/>
            <w:left w:val="none" w:sz="0" w:space="0" w:color="auto"/>
            <w:bottom w:val="none" w:sz="0" w:space="0" w:color="auto"/>
            <w:right w:val="none" w:sz="0" w:space="0" w:color="auto"/>
          </w:divBdr>
        </w:div>
        <w:div w:id="653607852">
          <w:marLeft w:val="480"/>
          <w:marRight w:val="0"/>
          <w:marTop w:val="0"/>
          <w:marBottom w:val="0"/>
          <w:divBdr>
            <w:top w:val="none" w:sz="0" w:space="0" w:color="auto"/>
            <w:left w:val="none" w:sz="0" w:space="0" w:color="auto"/>
            <w:bottom w:val="none" w:sz="0" w:space="0" w:color="auto"/>
            <w:right w:val="none" w:sz="0" w:space="0" w:color="auto"/>
          </w:divBdr>
        </w:div>
        <w:div w:id="1139225961">
          <w:marLeft w:val="480"/>
          <w:marRight w:val="0"/>
          <w:marTop w:val="0"/>
          <w:marBottom w:val="0"/>
          <w:divBdr>
            <w:top w:val="none" w:sz="0" w:space="0" w:color="auto"/>
            <w:left w:val="none" w:sz="0" w:space="0" w:color="auto"/>
            <w:bottom w:val="none" w:sz="0" w:space="0" w:color="auto"/>
            <w:right w:val="none" w:sz="0" w:space="0" w:color="auto"/>
          </w:divBdr>
        </w:div>
        <w:div w:id="667826149">
          <w:marLeft w:val="480"/>
          <w:marRight w:val="0"/>
          <w:marTop w:val="0"/>
          <w:marBottom w:val="0"/>
          <w:divBdr>
            <w:top w:val="none" w:sz="0" w:space="0" w:color="auto"/>
            <w:left w:val="none" w:sz="0" w:space="0" w:color="auto"/>
            <w:bottom w:val="none" w:sz="0" w:space="0" w:color="auto"/>
            <w:right w:val="none" w:sz="0" w:space="0" w:color="auto"/>
          </w:divBdr>
        </w:div>
        <w:div w:id="1445995735">
          <w:marLeft w:val="480"/>
          <w:marRight w:val="0"/>
          <w:marTop w:val="0"/>
          <w:marBottom w:val="0"/>
          <w:divBdr>
            <w:top w:val="none" w:sz="0" w:space="0" w:color="auto"/>
            <w:left w:val="none" w:sz="0" w:space="0" w:color="auto"/>
            <w:bottom w:val="none" w:sz="0" w:space="0" w:color="auto"/>
            <w:right w:val="none" w:sz="0" w:space="0" w:color="auto"/>
          </w:divBdr>
        </w:div>
        <w:div w:id="1568342544">
          <w:marLeft w:val="480"/>
          <w:marRight w:val="0"/>
          <w:marTop w:val="0"/>
          <w:marBottom w:val="0"/>
          <w:divBdr>
            <w:top w:val="none" w:sz="0" w:space="0" w:color="auto"/>
            <w:left w:val="none" w:sz="0" w:space="0" w:color="auto"/>
            <w:bottom w:val="none" w:sz="0" w:space="0" w:color="auto"/>
            <w:right w:val="none" w:sz="0" w:space="0" w:color="auto"/>
          </w:divBdr>
        </w:div>
        <w:div w:id="439878041">
          <w:marLeft w:val="480"/>
          <w:marRight w:val="0"/>
          <w:marTop w:val="0"/>
          <w:marBottom w:val="0"/>
          <w:divBdr>
            <w:top w:val="none" w:sz="0" w:space="0" w:color="auto"/>
            <w:left w:val="none" w:sz="0" w:space="0" w:color="auto"/>
            <w:bottom w:val="none" w:sz="0" w:space="0" w:color="auto"/>
            <w:right w:val="none" w:sz="0" w:space="0" w:color="auto"/>
          </w:divBdr>
        </w:div>
        <w:div w:id="1159228076">
          <w:marLeft w:val="480"/>
          <w:marRight w:val="0"/>
          <w:marTop w:val="0"/>
          <w:marBottom w:val="0"/>
          <w:divBdr>
            <w:top w:val="none" w:sz="0" w:space="0" w:color="auto"/>
            <w:left w:val="none" w:sz="0" w:space="0" w:color="auto"/>
            <w:bottom w:val="none" w:sz="0" w:space="0" w:color="auto"/>
            <w:right w:val="none" w:sz="0" w:space="0" w:color="auto"/>
          </w:divBdr>
        </w:div>
        <w:div w:id="1636761865">
          <w:marLeft w:val="480"/>
          <w:marRight w:val="0"/>
          <w:marTop w:val="0"/>
          <w:marBottom w:val="0"/>
          <w:divBdr>
            <w:top w:val="none" w:sz="0" w:space="0" w:color="auto"/>
            <w:left w:val="none" w:sz="0" w:space="0" w:color="auto"/>
            <w:bottom w:val="none" w:sz="0" w:space="0" w:color="auto"/>
            <w:right w:val="none" w:sz="0" w:space="0" w:color="auto"/>
          </w:divBdr>
        </w:div>
        <w:div w:id="1001006382">
          <w:marLeft w:val="480"/>
          <w:marRight w:val="0"/>
          <w:marTop w:val="0"/>
          <w:marBottom w:val="0"/>
          <w:divBdr>
            <w:top w:val="none" w:sz="0" w:space="0" w:color="auto"/>
            <w:left w:val="none" w:sz="0" w:space="0" w:color="auto"/>
            <w:bottom w:val="none" w:sz="0" w:space="0" w:color="auto"/>
            <w:right w:val="none" w:sz="0" w:space="0" w:color="auto"/>
          </w:divBdr>
        </w:div>
        <w:div w:id="1830292443">
          <w:marLeft w:val="480"/>
          <w:marRight w:val="0"/>
          <w:marTop w:val="0"/>
          <w:marBottom w:val="0"/>
          <w:divBdr>
            <w:top w:val="none" w:sz="0" w:space="0" w:color="auto"/>
            <w:left w:val="none" w:sz="0" w:space="0" w:color="auto"/>
            <w:bottom w:val="none" w:sz="0" w:space="0" w:color="auto"/>
            <w:right w:val="none" w:sz="0" w:space="0" w:color="auto"/>
          </w:divBdr>
        </w:div>
        <w:div w:id="1795169835">
          <w:marLeft w:val="480"/>
          <w:marRight w:val="0"/>
          <w:marTop w:val="0"/>
          <w:marBottom w:val="0"/>
          <w:divBdr>
            <w:top w:val="none" w:sz="0" w:space="0" w:color="auto"/>
            <w:left w:val="none" w:sz="0" w:space="0" w:color="auto"/>
            <w:bottom w:val="none" w:sz="0" w:space="0" w:color="auto"/>
            <w:right w:val="none" w:sz="0" w:space="0" w:color="auto"/>
          </w:divBdr>
        </w:div>
        <w:div w:id="1436825005">
          <w:marLeft w:val="480"/>
          <w:marRight w:val="0"/>
          <w:marTop w:val="0"/>
          <w:marBottom w:val="0"/>
          <w:divBdr>
            <w:top w:val="none" w:sz="0" w:space="0" w:color="auto"/>
            <w:left w:val="none" w:sz="0" w:space="0" w:color="auto"/>
            <w:bottom w:val="none" w:sz="0" w:space="0" w:color="auto"/>
            <w:right w:val="none" w:sz="0" w:space="0" w:color="auto"/>
          </w:divBdr>
        </w:div>
        <w:div w:id="1221870436">
          <w:marLeft w:val="480"/>
          <w:marRight w:val="0"/>
          <w:marTop w:val="0"/>
          <w:marBottom w:val="0"/>
          <w:divBdr>
            <w:top w:val="none" w:sz="0" w:space="0" w:color="auto"/>
            <w:left w:val="none" w:sz="0" w:space="0" w:color="auto"/>
            <w:bottom w:val="none" w:sz="0" w:space="0" w:color="auto"/>
            <w:right w:val="none" w:sz="0" w:space="0" w:color="auto"/>
          </w:divBdr>
        </w:div>
        <w:div w:id="2020231467">
          <w:marLeft w:val="480"/>
          <w:marRight w:val="0"/>
          <w:marTop w:val="0"/>
          <w:marBottom w:val="0"/>
          <w:divBdr>
            <w:top w:val="none" w:sz="0" w:space="0" w:color="auto"/>
            <w:left w:val="none" w:sz="0" w:space="0" w:color="auto"/>
            <w:bottom w:val="none" w:sz="0" w:space="0" w:color="auto"/>
            <w:right w:val="none" w:sz="0" w:space="0" w:color="auto"/>
          </w:divBdr>
        </w:div>
        <w:div w:id="430903566">
          <w:marLeft w:val="480"/>
          <w:marRight w:val="0"/>
          <w:marTop w:val="0"/>
          <w:marBottom w:val="0"/>
          <w:divBdr>
            <w:top w:val="none" w:sz="0" w:space="0" w:color="auto"/>
            <w:left w:val="none" w:sz="0" w:space="0" w:color="auto"/>
            <w:bottom w:val="none" w:sz="0" w:space="0" w:color="auto"/>
            <w:right w:val="none" w:sz="0" w:space="0" w:color="auto"/>
          </w:divBdr>
        </w:div>
        <w:div w:id="1193685787">
          <w:marLeft w:val="480"/>
          <w:marRight w:val="0"/>
          <w:marTop w:val="0"/>
          <w:marBottom w:val="0"/>
          <w:divBdr>
            <w:top w:val="none" w:sz="0" w:space="0" w:color="auto"/>
            <w:left w:val="none" w:sz="0" w:space="0" w:color="auto"/>
            <w:bottom w:val="none" w:sz="0" w:space="0" w:color="auto"/>
            <w:right w:val="none" w:sz="0" w:space="0" w:color="auto"/>
          </w:divBdr>
        </w:div>
        <w:div w:id="565840495">
          <w:marLeft w:val="480"/>
          <w:marRight w:val="0"/>
          <w:marTop w:val="0"/>
          <w:marBottom w:val="0"/>
          <w:divBdr>
            <w:top w:val="none" w:sz="0" w:space="0" w:color="auto"/>
            <w:left w:val="none" w:sz="0" w:space="0" w:color="auto"/>
            <w:bottom w:val="none" w:sz="0" w:space="0" w:color="auto"/>
            <w:right w:val="none" w:sz="0" w:space="0" w:color="auto"/>
          </w:divBdr>
        </w:div>
      </w:divsChild>
    </w:div>
    <w:div w:id="1412971341">
      <w:bodyDiv w:val="1"/>
      <w:marLeft w:val="0"/>
      <w:marRight w:val="0"/>
      <w:marTop w:val="0"/>
      <w:marBottom w:val="0"/>
      <w:divBdr>
        <w:top w:val="none" w:sz="0" w:space="0" w:color="auto"/>
        <w:left w:val="none" w:sz="0" w:space="0" w:color="auto"/>
        <w:bottom w:val="none" w:sz="0" w:space="0" w:color="auto"/>
        <w:right w:val="none" w:sz="0" w:space="0" w:color="auto"/>
      </w:divBdr>
    </w:div>
    <w:div w:id="1412971530">
      <w:bodyDiv w:val="1"/>
      <w:marLeft w:val="0"/>
      <w:marRight w:val="0"/>
      <w:marTop w:val="0"/>
      <w:marBottom w:val="0"/>
      <w:divBdr>
        <w:top w:val="none" w:sz="0" w:space="0" w:color="auto"/>
        <w:left w:val="none" w:sz="0" w:space="0" w:color="auto"/>
        <w:bottom w:val="none" w:sz="0" w:space="0" w:color="auto"/>
        <w:right w:val="none" w:sz="0" w:space="0" w:color="auto"/>
      </w:divBdr>
    </w:div>
    <w:div w:id="1414157629">
      <w:bodyDiv w:val="1"/>
      <w:marLeft w:val="0"/>
      <w:marRight w:val="0"/>
      <w:marTop w:val="0"/>
      <w:marBottom w:val="0"/>
      <w:divBdr>
        <w:top w:val="none" w:sz="0" w:space="0" w:color="auto"/>
        <w:left w:val="none" w:sz="0" w:space="0" w:color="auto"/>
        <w:bottom w:val="none" w:sz="0" w:space="0" w:color="auto"/>
        <w:right w:val="none" w:sz="0" w:space="0" w:color="auto"/>
      </w:divBdr>
    </w:div>
    <w:div w:id="1414401191">
      <w:bodyDiv w:val="1"/>
      <w:marLeft w:val="0"/>
      <w:marRight w:val="0"/>
      <w:marTop w:val="0"/>
      <w:marBottom w:val="0"/>
      <w:divBdr>
        <w:top w:val="none" w:sz="0" w:space="0" w:color="auto"/>
        <w:left w:val="none" w:sz="0" w:space="0" w:color="auto"/>
        <w:bottom w:val="none" w:sz="0" w:space="0" w:color="auto"/>
        <w:right w:val="none" w:sz="0" w:space="0" w:color="auto"/>
      </w:divBdr>
    </w:div>
    <w:div w:id="1414474812">
      <w:bodyDiv w:val="1"/>
      <w:marLeft w:val="0"/>
      <w:marRight w:val="0"/>
      <w:marTop w:val="0"/>
      <w:marBottom w:val="0"/>
      <w:divBdr>
        <w:top w:val="none" w:sz="0" w:space="0" w:color="auto"/>
        <w:left w:val="none" w:sz="0" w:space="0" w:color="auto"/>
        <w:bottom w:val="none" w:sz="0" w:space="0" w:color="auto"/>
        <w:right w:val="none" w:sz="0" w:space="0" w:color="auto"/>
      </w:divBdr>
      <w:divsChild>
        <w:div w:id="5862134">
          <w:marLeft w:val="480"/>
          <w:marRight w:val="0"/>
          <w:marTop w:val="0"/>
          <w:marBottom w:val="0"/>
          <w:divBdr>
            <w:top w:val="none" w:sz="0" w:space="0" w:color="auto"/>
            <w:left w:val="none" w:sz="0" w:space="0" w:color="auto"/>
            <w:bottom w:val="none" w:sz="0" w:space="0" w:color="auto"/>
            <w:right w:val="none" w:sz="0" w:space="0" w:color="auto"/>
          </w:divBdr>
        </w:div>
        <w:div w:id="111439610">
          <w:marLeft w:val="480"/>
          <w:marRight w:val="0"/>
          <w:marTop w:val="0"/>
          <w:marBottom w:val="0"/>
          <w:divBdr>
            <w:top w:val="none" w:sz="0" w:space="0" w:color="auto"/>
            <w:left w:val="none" w:sz="0" w:space="0" w:color="auto"/>
            <w:bottom w:val="none" w:sz="0" w:space="0" w:color="auto"/>
            <w:right w:val="none" w:sz="0" w:space="0" w:color="auto"/>
          </w:divBdr>
        </w:div>
        <w:div w:id="114521387">
          <w:marLeft w:val="480"/>
          <w:marRight w:val="0"/>
          <w:marTop w:val="0"/>
          <w:marBottom w:val="0"/>
          <w:divBdr>
            <w:top w:val="none" w:sz="0" w:space="0" w:color="auto"/>
            <w:left w:val="none" w:sz="0" w:space="0" w:color="auto"/>
            <w:bottom w:val="none" w:sz="0" w:space="0" w:color="auto"/>
            <w:right w:val="none" w:sz="0" w:space="0" w:color="auto"/>
          </w:divBdr>
        </w:div>
        <w:div w:id="221454096">
          <w:marLeft w:val="480"/>
          <w:marRight w:val="0"/>
          <w:marTop w:val="0"/>
          <w:marBottom w:val="0"/>
          <w:divBdr>
            <w:top w:val="none" w:sz="0" w:space="0" w:color="auto"/>
            <w:left w:val="none" w:sz="0" w:space="0" w:color="auto"/>
            <w:bottom w:val="none" w:sz="0" w:space="0" w:color="auto"/>
            <w:right w:val="none" w:sz="0" w:space="0" w:color="auto"/>
          </w:divBdr>
        </w:div>
        <w:div w:id="365637600">
          <w:marLeft w:val="480"/>
          <w:marRight w:val="0"/>
          <w:marTop w:val="0"/>
          <w:marBottom w:val="0"/>
          <w:divBdr>
            <w:top w:val="none" w:sz="0" w:space="0" w:color="auto"/>
            <w:left w:val="none" w:sz="0" w:space="0" w:color="auto"/>
            <w:bottom w:val="none" w:sz="0" w:space="0" w:color="auto"/>
            <w:right w:val="none" w:sz="0" w:space="0" w:color="auto"/>
          </w:divBdr>
        </w:div>
        <w:div w:id="423648188">
          <w:marLeft w:val="480"/>
          <w:marRight w:val="0"/>
          <w:marTop w:val="0"/>
          <w:marBottom w:val="0"/>
          <w:divBdr>
            <w:top w:val="none" w:sz="0" w:space="0" w:color="auto"/>
            <w:left w:val="none" w:sz="0" w:space="0" w:color="auto"/>
            <w:bottom w:val="none" w:sz="0" w:space="0" w:color="auto"/>
            <w:right w:val="none" w:sz="0" w:space="0" w:color="auto"/>
          </w:divBdr>
        </w:div>
        <w:div w:id="490409562">
          <w:marLeft w:val="480"/>
          <w:marRight w:val="0"/>
          <w:marTop w:val="0"/>
          <w:marBottom w:val="0"/>
          <w:divBdr>
            <w:top w:val="none" w:sz="0" w:space="0" w:color="auto"/>
            <w:left w:val="none" w:sz="0" w:space="0" w:color="auto"/>
            <w:bottom w:val="none" w:sz="0" w:space="0" w:color="auto"/>
            <w:right w:val="none" w:sz="0" w:space="0" w:color="auto"/>
          </w:divBdr>
        </w:div>
        <w:div w:id="592205664">
          <w:marLeft w:val="480"/>
          <w:marRight w:val="0"/>
          <w:marTop w:val="0"/>
          <w:marBottom w:val="0"/>
          <w:divBdr>
            <w:top w:val="none" w:sz="0" w:space="0" w:color="auto"/>
            <w:left w:val="none" w:sz="0" w:space="0" w:color="auto"/>
            <w:bottom w:val="none" w:sz="0" w:space="0" w:color="auto"/>
            <w:right w:val="none" w:sz="0" w:space="0" w:color="auto"/>
          </w:divBdr>
        </w:div>
        <w:div w:id="687220148">
          <w:marLeft w:val="480"/>
          <w:marRight w:val="0"/>
          <w:marTop w:val="0"/>
          <w:marBottom w:val="0"/>
          <w:divBdr>
            <w:top w:val="none" w:sz="0" w:space="0" w:color="auto"/>
            <w:left w:val="none" w:sz="0" w:space="0" w:color="auto"/>
            <w:bottom w:val="none" w:sz="0" w:space="0" w:color="auto"/>
            <w:right w:val="none" w:sz="0" w:space="0" w:color="auto"/>
          </w:divBdr>
        </w:div>
        <w:div w:id="722144509">
          <w:marLeft w:val="480"/>
          <w:marRight w:val="0"/>
          <w:marTop w:val="0"/>
          <w:marBottom w:val="0"/>
          <w:divBdr>
            <w:top w:val="none" w:sz="0" w:space="0" w:color="auto"/>
            <w:left w:val="none" w:sz="0" w:space="0" w:color="auto"/>
            <w:bottom w:val="none" w:sz="0" w:space="0" w:color="auto"/>
            <w:right w:val="none" w:sz="0" w:space="0" w:color="auto"/>
          </w:divBdr>
        </w:div>
        <w:div w:id="742409777">
          <w:marLeft w:val="480"/>
          <w:marRight w:val="0"/>
          <w:marTop w:val="0"/>
          <w:marBottom w:val="0"/>
          <w:divBdr>
            <w:top w:val="none" w:sz="0" w:space="0" w:color="auto"/>
            <w:left w:val="none" w:sz="0" w:space="0" w:color="auto"/>
            <w:bottom w:val="none" w:sz="0" w:space="0" w:color="auto"/>
            <w:right w:val="none" w:sz="0" w:space="0" w:color="auto"/>
          </w:divBdr>
        </w:div>
        <w:div w:id="795292422">
          <w:marLeft w:val="480"/>
          <w:marRight w:val="0"/>
          <w:marTop w:val="0"/>
          <w:marBottom w:val="0"/>
          <w:divBdr>
            <w:top w:val="none" w:sz="0" w:space="0" w:color="auto"/>
            <w:left w:val="none" w:sz="0" w:space="0" w:color="auto"/>
            <w:bottom w:val="none" w:sz="0" w:space="0" w:color="auto"/>
            <w:right w:val="none" w:sz="0" w:space="0" w:color="auto"/>
          </w:divBdr>
        </w:div>
        <w:div w:id="864055651">
          <w:marLeft w:val="480"/>
          <w:marRight w:val="0"/>
          <w:marTop w:val="0"/>
          <w:marBottom w:val="0"/>
          <w:divBdr>
            <w:top w:val="none" w:sz="0" w:space="0" w:color="auto"/>
            <w:left w:val="none" w:sz="0" w:space="0" w:color="auto"/>
            <w:bottom w:val="none" w:sz="0" w:space="0" w:color="auto"/>
            <w:right w:val="none" w:sz="0" w:space="0" w:color="auto"/>
          </w:divBdr>
        </w:div>
        <w:div w:id="891846578">
          <w:marLeft w:val="480"/>
          <w:marRight w:val="0"/>
          <w:marTop w:val="0"/>
          <w:marBottom w:val="0"/>
          <w:divBdr>
            <w:top w:val="none" w:sz="0" w:space="0" w:color="auto"/>
            <w:left w:val="none" w:sz="0" w:space="0" w:color="auto"/>
            <w:bottom w:val="none" w:sz="0" w:space="0" w:color="auto"/>
            <w:right w:val="none" w:sz="0" w:space="0" w:color="auto"/>
          </w:divBdr>
        </w:div>
        <w:div w:id="962927640">
          <w:marLeft w:val="480"/>
          <w:marRight w:val="0"/>
          <w:marTop w:val="0"/>
          <w:marBottom w:val="0"/>
          <w:divBdr>
            <w:top w:val="none" w:sz="0" w:space="0" w:color="auto"/>
            <w:left w:val="none" w:sz="0" w:space="0" w:color="auto"/>
            <w:bottom w:val="none" w:sz="0" w:space="0" w:color="auto"/>
            <w:right w:val="none" w:sz="0" w:space="0" w:color="auto"/>
          </w:divBdr>
        </w:div>
        <w:div w:id="1159423464">
          <w:marLeft w:val="480"/>
          <w:marRight w:val="0"/>
          <w:marTop w:val="0"/>
          <w:marBottom w:val="0"/>
          <w:divBdr>
            <w:top w:val="none" w:sz="0" w:space="0" w:color="auto"/>
            <w:left w:val="none" w:sz="0" w:space="0" w:color="auto"/>
            <w:bottom w:val="none" w:sz="0" w:space="0" w:color="auto"/>
            <w:right w:val="none" w:sz="0" w:space="0" w:color="auto"/>
          </w:divBdr>
        </w:div>
        <w:div w:id="1172526376">
          <w:marLeft w:val="480"/>
          <w:marRight w:val="0"/>
          <w:marTop w:val="0"/>
          <w:marBottom w:val="0"/>
          <w:divBdr>
            <w:top w:val="none" w:sz="0" w:space="0" w:color="auto"/>
            <w:left w:val="none" w:sz="0" w:space="0" w:color="auto"/>
            <w:bottom w:val="none" w:sz="0" w:space="0" w:color="auto"/>
            <w:right w:val="none" w:sz="0" w:space="0" w:color="auto"/>
          </w:divBdr>
        </w:div>
        <w:div w:id="1278870458">
          <w:marLeft w:val="480"/>
          <w:marRight w:val="0"/>
          <w:marTop w:val="0"/>
          <w:marBottom w:val="0"/>
          <w:divBdr>
            <w:top w:val="none" w:sz="0" w:space="0" w:color="auto"/>
            <w:left w:val="none" w:sz="0" w:space="0" w:color="auto"/>
            <w:bottom w:val="none" w:sz="0" w:space="0" w:color="auto"/>
            <w:right w:val="none" w:sz="0" w:space="0" w:color="auto"/>
          </w:divBdr>
        </w:div>
        <w:div w:id="1313830952">
          <w:marLeft w:val="480"/>
          <w:marRight w:val="0"/>
          <w:marTop w:val="0"/>
          <w:marBottom w:val="0"/>
          <w:divBdr>
            <w:top w:val="none" w:sz="0" w:space="0" w:color="auto"/>
            <w:left w:val="none" w:sz="0" w:space="0" w:color="auto"/>
            <w:bottom w:val="none" w:sz="0" w:space="0" w:color="auto"/>
            <w:right w:val="none" w:sz="0" w:space="0" w:color="auto"/>
          </w:divBdr>
        </w:div>
        <w:div w:id="1444152530">
          <w:marLeft w:val="480"/>
          <w:marRight w:val="0"/>
          <w:marTop w:val="0"/>
          <w:marBottom w:val="0"/>
          <w:divBdr>
            <w:top w:val="none" w:sz="0" w:space="0" w:color="auto"/>
            <w:left w:val="none" w:sz="0" w:space="0" w:color="auto"/>
            <w:bottom w:val="none" w:sz="0" w:space="0" w:color="auto"/>
            <w:right w:val="none" w:sz="0" w:space="0" w:color="auto"/>
          </w:divBdr>
        </w:div>
        <w:div w:id="1487823547">
          <w:marLeft w:val="480"/>
          <w:marRight w:val="0"/>
          <w:marTop w:val="0"/>
          <w:marBottom w:val="0"/>
          <w:divBdr>
            <w:top w:val="none" w:sz="0" w:space="0" w:color="auto"/>
            <w:left w:val="none" w:sz="0" w:space="0" w:color="auto"/>
            <w:bottom w:val="none" w:sz="0" w:space="0" w:color="auto"/>
            <w:right w:val="none" w:sz="0" w:space="0" w:color="auto"/>
          </w:divBdr>
        </w:div>
        <w:div w:id="1739861349">
          <w:marLeft w:val="480"/>
          <w:marRight w:val="0"/>
          <w:marTop w:val="0"/>
          <w:marBottom w:val="0"/>
          <w:divBdr>
            <w:top w:val="none" w:sz="0" w:space="0" w:color="auto"/>
            <w:left w:val="none" w:sz="0" w:space="0" w:color="auto"/>
            <w:bottom w:val="none" w:sz="0" w:space="0" w:color="auto"/>
            <w:right w:val="none" w:sz="0" w:space="0" w:color="auto"/>
          </w:divBdr>
        </w:div>
        <w:div w:id="1868909967">
          <w:marLeft w:val="480"/>
          <w:marRight w:val="0"/>
          <w:marTop w:val="0"/>
          <w:marBottom w:val="0"/>
          <w:divBdr>
            <w:top w:val="none" w:sz="0" w:space="0" w:color="auto"/>
            <w:left w:val="none" w:sz="0" w:space="0" w:color="auto"/>
            <w:bottom w:val="none" w:sz="0" w:space="0" w:color="auto"/>
            <w:right w:val="none" w:sz="0" w:space="0" w:color="auto"/>
          </w:divBdr>
        </w:div>
        <w:div w:id="1953172186">
          <w:marLeft w:val="480"/>
          <w:marRight w:val="0"/>
          <w:marTop w:val="0"/>
          <w:marBottom w:val="0"/>
          <w:divBdr>
            <w:top w:val="none" w:sz="0" w:space="0" w:color="auto"/>
            <w:left w:val="none" w:sz="0" w:space="0" w:color="auto"/>
            <w:bottom w:val="none" w:sz="0" w:space="0" w:color="auto"/>
            <w:right w:val="none" w:sz="0" w:space="0" w:color="auto"/>
          </w:divBdr>
        </w:div>
        <w:div w:id="2011254155">
          <w:marLeft w:val="480"/>
          <w:marRight w:val="0"/>
          <w:marTop w:val="0"/>
          <w:marBottom w:val="0"/>
          <w:divBdr>
            <w:top w:val="none" w:sz="0" w:space="0" w:color="auto"/>
            <w:left w:val="none" w:sz="0" w:space="0" w:color="auto"/>
            <w:bottom w:val="none" w:sz="0" w:space="0" w:color="auto"/>
            <w:right w:val="none" w:sz="0" w:space="0" w:color="auto"/>
          </w:divBdr>
        </w:div>
        <w:div w:id="2019849566">
          <w:marLeft w:val="480"/>
          <w:marRight w:val="0"/>
          <w:marTop w:val="0"/>
          <w:marBottom w:val="0"/>
          <w:divBdr>
            <w:top w:val="none" w:sz="0" w:space="0" w:color="auto"/>
            <w:left w:val="none" w:sz="0" w:space="0" w:color="auto"/>
            <w:bottom w:val="none" w:sz="0" w:space="0" w:color="auto"/>
            <w:right w:val="none" w:sz="0" w:space="0" w:color="auto"/>
          </w:divBdr>
        </w:div>
        <w:div w:id="2081321656">
          <w:marLeft w:val="480"/>
          <w:marRight w:val="0"/>
          <w:marTop w:val="0"/>
          <w:marBottom w:val="0"/>
          <w:divBdr>
            <w:top w:val="none" w:sz="0" w:space="0" w:color="auto"/>
            <w:left w:val="none" w:sz="0" w:space="0" w:color="auto"/>
            <w:bottom w:val="none" w:sz="0" w:space="0" w:color="auto"/>
            <w:right w:val="none" w:sz="0" w:space="0" w:color="auto"/>
          </w:divBdr>
        </w:div>
        <w:div w:id="2129395975">
          <w:marLeft w:val="480"/>
          <w:marRight w:val="0"/>
          <w:marTop w:val="0"/>
          <w:marBottom w:val="0"/>
          <w:divBdr>
            <w:top w:val="none" w:sz="0" w:space="0" w:color="auto"/>
            <w:left w:val="none" w:sz="0" w:space="0" w:color="auto"/>
            <w:bottom w:val="none" w:sz="0" w:space="0" w:color="auto"/>
            <w:right w:val="none" w:sz="0" w:space="0" w:color="auto"/>
          </w:divBdr>
        </w:div>
      </w:divsChild>
    </w:div>
    <w:div w:id="1415324641">
      <w:bodyDiv w:val="1"/>
      <w:marLeft w:val="0"/>
      <w:marRight w:val="0"/>
      <w:marTop w:val="0"/>
      <w:marBottom w:val="0"/>
      <w:divBdr>
        <w:top w:val="none" w:sz="0" w:space="0" w:color="auto"/>
        <w:left w:val="none" w:sz="0" w:space="0" w:color="auto"/>
        <w:bottom w:val="none" w:sz="0" w:space="0" w:color="auto"/>
        <w:right w:val="none" w:sz="0" w:space="0" w:color="auto"/>
      </w:divBdr>
    </w:div>
    <w:div w:id="1415517407">
      <w:bodyDiv w:val="1"/>
      <w:marLeft w:val="0"/>
      <w:marRight w:val="0"/>
      <w:marTop w:val="0"/>
      <w:marBottom w:val="0"/>
      <w:divBdr>
        <w:top w:val="none" w:sz="0" w:space="0" w:color="auto"/>
        <w:left w:val="none" w:sz="0" w:space="0" w:color="auto"/>
        <w:bottom w:val="none" w:sz="0" w:space="0" w:color="auto"/>
        <w:right w:val="none" w:sz="0" w:space="0" w:color="auto"/>
      </w:divBdr>
    </w:div>
    <w:div w:id="1416199551">
      <w:bodyDiv w:val="1"/>
      <w:marLeft w:val="0"/>
      <w:marRight w:val="0"/>
      <w:marTop w:val="0"/>
      <w:marBottom w:val="0"/>
      <w:divBdr>
        <w:top w:val="none" w:sz="0" w:space="0" w:color="auto"/>
        <w:left w:val="none" w:sz="0" w:space="0" w:color="auto"/>
        <w:bottom w:val="none" w:sz="0" w:space="0" w:color="auto"/>
        <w:right w:val="none" w:sz="0" w:space="0" w:color="auto"/>
      </w:divBdr>
    </w:div>
    <w:div w:id="1416317457">
      <w:bodyDiv w:val="1"/>
      <w:marLeft w:val="0"/>
      <w:marRight w:val="0"/>
      <w:marTop w:val="0"/>
      <w:marBottom w:val="0"/>
      <w:divBdr>
        <w:top w:val="none" w:sz="0" w:space="0" w:color="auto"/>
        <w:left w:val="none" w:sz="0" w:space="0" w:color="auto"/>
        <w:bottom w:val="none" w:sz="0" w:space="0" w:color="auto"/>
        <w:right w:val="none" w:sz="0" w:space="0" w:color="auto"/>
      </w:divBdr>
    </w:div>
    <w:div w:id="1416786974">
      <w:bodyDiv w:val="1"/>
      <w:marLeft w:val="0"/>
      <w:marRight w:val="0"/>
      <w:marTop w:val="0"/>
      <w:marBottom w:val="0"/>
      <w:divBdr>
        <w:top w:val="none" w:sz="0" w:space="0" w:color="auto"/>
        <w:left w:val="none" w:sz="0" w:space="0" w:color="auto"/>
        <w:bottom w:val="none" w:sz="0" w:space="0" w:color="auto"/>
        <w:right w:val="none" w:sz="0" w:space="0" w:color="auto"/>
      </w:divBdr>
      <w:divsChild>
        <w:div w:id="167646248">
          <w:marLeft w:val="480"/>
          <w:marRight w:val="0"/>
          <w:marTop w:val="0"/>
          <w:marBottom w:val="0"/>
          <w:divBdr>
            <w:top w:val="none" w:sz="0" w:space="0" w:color="auto"/>
            <w:left w:val="none" w:sz="0" w:space="0" w:color="auto"/>
            <w:bottom w:val="none" w:sz="0" w:space="0" w:color="auto"/>
            <w:right w:val="none" w:sz="0" w:space="0" w:color="auto"/>
          </w:divBdr>
        </w:div>
        <w:div w:id="1219391019">
          <w:marLeft w:val="480"/>
          <w:marRight w:val="0"/>
          <w:marTop w:val="0"/>
          <w:marBottom w:val="0"/>
          <w:divBdr>
            <w:top w:val="none" w:sz="0" w:space="0" w:color="auto"/>
            <w:left w:val="none" w:sz="0" w:space="0" w:color="auto"/>
            <w:bottom w:val="none" w:sz="0" w:space="0" w:color="auto"/>
            <w:right w:val="none" w:sz="0" w:space="0" w:color="auto"/>
          </w:divBdr>
        </w:div>
        <w:div w:id="101613232">
          <w:marLeft w:val="480"/>
          <w:marRight w:val="0"/>
          <w:marTop w:val="0"/>
          <w:marBottom w:val="0"/>
          <w:divBdr>
            <w:top w:val="none" w:sz="0" w:space="0" w:color="auto"/>
            <w:left w:val="none" w:sz="0" w:space="0" w:color="auto"/>
            <w:bottom w:val="none" w:sz="0" w:space="0" w:color="auto"/>
            <w:right w:val="none" w:sz="0" w:space="0" w:color="auto"/>
          </w:divBdr>
        </w:div>
        <w:div w:id="1165362578">
          <w:marLeft w:val="480"/>
          <w:marRight w:val="0"/>
          <w:marTop w:val="0"/>
          <w:marBottom w:val="0"/>
          <w:divBdr>
            <w:top w:val="none" w:sz="0" w:space="0" w:color="auto"/>
            <w:left w:val="none" w:sz="0" w:space="0" w:color="auto"/>
            <w:bottom w:val="none" w:sz="0" w:space="0" w:color="auto"/>
            <w:right w:val="none" w:sz="0" w:space="0" w:color="auto"/>
          </w:divBdr>
        </w:div>
        <w:div w:id="685132762">
          <w:marLeft w:val="480"/>
          <w:marRight w:val="0"/>
          <w:marTop w:val="0"/>
          <w:marBottom w:val="0"/>
          <w:divBdr>
            <w:top w:val="none" w:sz="0" w:space="0" w:color="auto"/>
            <w:left w:val="none" w:sz="0" w:space="0" w:color="auto"/>
            <w:bottom w:val="none" w:sz="0" w:space="0" w:color="auto"/>
            <w:right w:val="none" w:sz="0" w:space="0" w:color="auto"/>
          </w:divBdr>
        </w:div>
        <w:div w:id="2018539719">
          <w:marLeft w:val="480"/>
          <w:marRight w:val="0"/>
          <w:marTop w:val="0"/>
          <w:marBottom w:val="0"/>
          <w:divBdr>
            <w:top w:val="none" w:sz="0" w:space="0" w:color="auto"/>
            <w:left w:val="none" w:sz="0" w:space="0" w:color="auto"/>
            <w:bottom w:val="none" w:sz="0" w:space="0" w:color="auto"/>
            <w:right w:val="none" w:sz="0" w:space="0" w:color="auto"/>
          </w:divBdr>
        </w:div>
        <w:div w:id="82652349">
          <w:marLeft w:val="480"/>
          <w:marRight w:val="0"/>
          <w:marTop w:val="0"/>
          <w:marBottom w:val="0"/>
          <w:divBdr>
            <w:top w:val="none" w:sz="0" w:space="0" w:color="auto"/>
            <w:left w:val="none" w:sz="0" w:space="0" w:color="auto"/>
            <w:bottom w:val="none" w:sz="0" w:space="0" w:color="auto"/>
            <w:right w:val="none" w:sz="0" w:space="0" w:color="auto"/>
          </w:divBdr>
        </w:div>
        <w:div w:id="1543979749">
          <w:marLeft w:val="480"/>
          <w:marRight w:val="0"/>
          <w:marTop w:val="0"/>
          <w:marBottom w:val="0"/>
          <w:divBdr>
            <w:top w:val="none" w:sz="0" w:space="0" w:color="auto"/>
            <w:left w:val="none" w:sz="0" w:space="0" w:color="auto"/>
            <w:bottom w:val="none" w:sz="0" w:space="0" w:color="auto"/>
            <w:right w:val="none" w:sz="0" w:space="0" w:color="auto"/>
          </w:divBdr>
        </w:div>
        <w:div w:id="1889880757">
          <w:marLeft w:val="480"/>
          <w:marRight w:val="0"/>
          <w:marTop w:val="0"/>
          <w:marBottom w:val="0"/>
          <w:divBdr>
            <w:top w:val="none" w:sz="0" w:space="0" w:color="auto"/>
            <w:left w:val="none" w:sz="0" w:space="0" w:color="auto"/>
            <w:bottom w:val="none" w:sz="0" w:space="0" w:color="auto"/>
            <w:right w:val="none" w:sz="0" w:space="0" w:color="auto"/>
          </w:divBdr>
        </w:div>
        <w:div w:id="821586329">
          <w:marLeft w:val="480"/>
          <w:marRight w:val="0"/>
          <w:marTop w:val="0"/>
          <w:marBottom w:val="0"/>
          <w:divBdr>
            <w:top w:val="none" w:sz="0" w:space="0" w:color="auto"/>
            <w:left w:val="none" w:sz="0" w:space="0" w:color="auto"/>
            <w:bottom w:val="none" w:sz="0" w:space="0" w:color="auto"/>
            <w:right w:val="none" w:sz="0" w:space="0" w:color="auto"/>
          </w:divBdr>
        </w:div>
        <w:div w:id="1193542092">
          <w:marLeft w:val="480"/>
          <w:marRight w:val="0"/>
          <w:marTop w:val="0"/>
          <w:marBottom w:val="0"/>
          <w:divBdr>
            <w:top w:val="none" w:sz="0" w:space="0" w:color="auto"/>
            <w:left w:val="none" w:sz="0" w:space="0" w:color="auto"/>
            <w:bottom w:val="none" w:sz="0" w:space="0" w:color="auto"/>
            <w:right w:val="none" w:sz="0" w:space="0" w:color="auto"/>
          </w:divBdr>
        </w:div>
        <w:div w:id="1773430095">
          <w:marLeft w:val="480"/>
          <w:marRight w:val="0"/>
          <w:marTop w:val="0"/>
          <w:marBottom w:val="0"/>
          <w:divBdr>
            <w:top w:val="none" w:sz="0" w:space="0" w:color="auto"/>
            <w:left w:val="none" w:sz="0" w:space="0" w:color="auto"/>
            <w:bottom w:val="none" w:sz="0" w:space="0" w:color="auto"/>
            <w:right w:val="none" w:sz="0" w:space="0" w:color="auto"/>
          </w:divBdr>
        </w:div>
        <w:div w:id="862479355">
          <w:marLeft w:val="480"/>
          <w:marRight w:val="0"/>
          <w:marTop w:val="0"/>
          <w:marBottom w:val="0"/>
          <w:divBdr>
            <w:top w:val="none" w:sz="0" w:space="0" w:color="auto"/>
            <w:left w:val="none" w:sz="0" w:space="0" w:color="auto"/>
            <w:bottom w:val="none" w:sz="0" w:space="0" w:color="auto"/>
            <w:right w:val="none" w:sz="0" w:space="0" w:color="auto"/>
          </w:divBdr>
        </w:div>
        <w:div w:id="700784364">
          <w:marLeft w:val="480"/>
          <w:marRight w:val="0"/>
          <w:marTop w:val="0"/>
          <w:marBottom w:val="0"/>
          <w:divBdr>
            <w:top w:val="none" w:sz="0" w:space="0" w:color="auto"/>
            <w:left w:val="none" w:sz="0" w:space="0" w:color="auto"/>
            <w:bottom w:val="none" w:sz="0" w:space="0" w:color="auto"/>
            <w:right w:val="none" w:sz="0" w:space="0" w:color="auto"/>
          </w:divBdr>
        </w:div>
        <w:div w:id="1440174490">
          <w:marLeft w:val="480"/>
          <w:marRight w:val="0"/>
          <w:marTop w:val="0"/>
          <w:marBottom w:val="0"/>
          <w:divBdr>
            <w:top w:val="none" w:sz="0" w:space="0" w:color="auto"/>
            <w:left w:val="none" w:sz="0" w:space="0" w:color="auto"/>
            <w:bottom w:val="none" w:sz="0" w:space="0" w:color="auto"/>
            <w:right w:val="none" w:sz="0" w:space="0" w:color="auto"/>
          </w:divBdr>
        </w:div>
        <w:div w:id="593444270">
          <w:marLeft w:val="480"/>
          <w:marRight w:val="0"/>
          <w:marTop w:val="0"/>
          <w:marBottom w:val="0"/>
          <w:divBdr>
            <w:top w:val="none" w:sz="0" w:space="0" w:color="auto"/>
            <w:left w:val="none" w:sz="0" w:space="0" w:color="auto"/>
            <w:bottom w:val="none" w:sz="0" w:space="0" w:color="auto"/>
            <w:right w:val="none" w:sz="0" w:space="0" w:color="auto"/>
          </w:divBdr>
        </w:div>
        <w:div w:id="1424643818">
          <w:marLeft w:val="480"/>
          <w:marRight w:val="0"/>
          <w:marTop w:val="0"/>
          <w:marBottom w:val="0"/>
          <w:divBdr>
            <w:top w:val="none" w:sz="0" w:space="0" w:color="auto"/>
            <w:left w:val="none" w:sz="0" w:space="0" w:color="auto"/>
            <w:bottom w:val="none" w:sz="0" w:space="0" w:color="auto"/>
            <w:right w:val="none" w:sz="0" w:space="0" w:color="auto"/>
          </w:divBdr>
        </w:div>
        <w:div w:id="1819834909">
          <w:marLeft w:val="480"/>
          <w:marRight w:val="0"/>
          <w:marTop w:val="0"/>
          <w:marBottom w:val="0"/>
          <w:divBdr>
            <w:top w:val="none" w:sz="0" w:space="0" w:color="auto"/>
            <w:left w:val="none" w:sz="0" w:space="0" w:color="auto"/>
            <w:bottom w:val="none" w:sz="0" w:space="0" w:color="auto"/>
            <w:right w:val="none" w:sz="0" w:space="0" w:color="auto"/>
          </w:divBdr>
        </w:div>
        <w:div w:id="1504006273">
          <w:marLeft w:val="480"/>
          <w:marRight w:val="0"/>
          <w:marTop w:val="0"/>
          <w:marBottom w:val="0"/>
          <w:divBdr>
            <w:top w:val="none" w:sz="0" w:space="0" w:color="auto"/>
            <w:left w:val="none" w:sz="0" w:space="0" w:color="auto"/>
            <w:bottom w:val="none" w:sz="0" w:space="0" w:color="auto"/>
            <w:right w:val="none" w:sz="0" w:space="0" w:color="auto"/>
          </w:divBdr>
        </w:div>
        <w:div w:id="91556024">
          <w:marLeft w:val="480"/>
          <w:marRight w:val="0"/>
          <w:marTop w:val="0"/>
          <w:marBottom w:val="0"/>
          <w:divBdr>
            <w:top w:val="none" w:sz="0" w:space="0" w:color="auto"/>
            <w:left w:val="none" w:sz="0" w:space="0" w:color="auto"/>
            <w:bottom w:val="none" w:sz="0" w:space="0" w:color="auto"/>
            <w:right w:val="none" w:sz="0" w:space="0" w:color="auto"/>
          </w:divBdr>
        </w:div>
        <w:div w:id="298654651">
          <w:marLeft w:val="480"/>
          <w:marRight w:val="0"/>
          <w:marTop w:val="0"/>
          <w:marBottom w:val="0"/>
          <w:divBdr>
            <w:top w:val="none" w:sz="0" w:space="0" w:color="auto"/>
            <w:left w:val="none" w:sz="0" w:space="0" w:color="auto"/>
            <w:bottom w:val="none" w:sz="0" w:space="0" w:color="auto"/>
            <w:right w:val="none" w:sz="0" w:space="0" w:color="auto"/>
          </w:divBdr>
        </w:div>
        <w:div w:id="1464887656">
          <w:marLeft w:val="480"/>
          <w:marRight w:val="0"/>
          <w:marTop w:val="0"/>
          <w:marBottom w:val="0"/>
          <w:divBdr>
            <w:top w:val="none" w:sz="0" w:space="0" w:color="auto"/>
            <w:left w:val="none" w:sz="0" w:space="0" w:color="auto"/>
            <w:bottom w:val="none" w:sz="0" w:space="0" w:color="auto"/>
            <w:right w:val="none" w:sz="0" w:space="0" w:color="auto"/>
          </w:divBdr>
        </w:div>
        <w:div w:id="1717700853">
          <w:marLeft w:val="480"/>
          <w:marRight w:val="0"/>
          <w:marTop w:val="0"/>
          <w:marBottom w:val="0"/>
          <w:divBdr>
            <w:top w:val="none" w:sz="0" w:space="0" w:color="auto"/>
            <w:left w:val="none" w:sz="0" w:space="0" w:color="auto"/>
            <w:bottom w:val="none" w:sz="0" w:space="0" w:color="auto"/>
            <w:right w:val="none" w:sz="0" w:space="0" w:color="auto"/>
          </w:divBdr>
        </w:div>
        <w:div w:id="988436380">
          <w:marLeft w:val="480"/>
          <w:marRight w:val="0"/>
          <w:marTop w:val="0"/>
          <w:marBottom w:val="0"/>
          <w:divBdr>
            <w:top w:val="none" w:sz="0" w:space="0" w:color="auto"/>
            <w:left w:val="none" w:sz="0" w:space="0" w:color="auto"/>
            <w:bottom w:val="none" w:sz="0" w:space="0" w:color="auto"/>
            <w:right w:val="none" w:sz="0" w:space="0" w:color="auto"/>
          </w:divBdr>
        </w:div>
        <w:div w:id="457996954">
          <w:marLeft w:val="480"/>
          <w:marRight w:val="0"/>
          <w:marTop w:val="0"/>
          <w:marBottom w:val="0"/>
          <w:divBdr>
            <w:top w:val="none" w:sz="0" w:space="0" w:color="auto"/>
            <w:left w:val="none" w:sz="0" w:space="0" w:color="auto"/>
            <w:bottom w:val="none" w:sz="0" w:space="0" w:color="auto"/>
            <w:right w:val="none" w:sz="0" w:space="0" w:color="auto"/>
          </w:divBdr>
        </w:div>
        <w:div w:id="386993536">
          <w:marLeft w:val="480"/>
          <w:marRight w:val="0"/>
          <w:marTop w:val="0"/>
          <w:marBottom w:val="0"/>
          <w:divBdr>
            <w:top w:val="none" w:sz="0" w:space="0" w:color="auto"/>
            <w:left w:val="none" w:sz="0" w:space="0" w:color="auto"/>
            <w:bottom w:val="none" w:sz="0" w:space="0" w:color="auto"/>
            <w:right w:val="none" w:sz="0" w:space="0" w:color="auto"/>
          </w:divBdr>
        </w:div>
        <w:div w:id="1615669439">
          <w:marLeft w:val="480"/>
          <w:marRight w:val="0"/>
          <w:marTop w:val="0"/>
          <w:marBottom w:val="0"/>
          <w:divBdr>
            <w:top w:val="none" w:sz="0" w:space="0" w:color="auto"/>
            <w:left w:val="none" w:sz="0" w:space="0" w:color="auto"/>
            <w:bottom w:val="none" w:sz="0" w:space="0" w:color="auto"/>
            <w:right w:val="none" w:sz="0" w:space="0" w:color="auto"/>
          </w:divBdr>
        </w:div>
        <w:div w:id="1216041694">
          <w:marLeft w:val="480"/>
          <w:marRight w:val="0"/>
          <w:marTop w:val="0"/>
          <w:marBottom w:val="0"/>
          <w:divBdr>
            <w:top w:val="none" w:sz="0" w:space="0" w:color="auto"/>
            <w:left w:val="none" w:sz="0" w:space="0" w:color="auto"/>
            <w:bottom w:val="none" w:sz="0" w:space="0" w:color="auto"/>
            <w:right w:val="none" w:sz="0" w:space="0" w:color="auto"/>
          </w:divBdr>
        </w:div>
        <w:div w:id="945692341">
          <w:marLeft w:val="480"/>
          <w:marRight w:val="0"/>
          <w:marTop w:val="0"/>
          <w:marBottom w:val="0"/>
          <w:divBdr>
            <w:top w:val="none" w:sz="0" w:space="0" w:color="auto"/>
            <w:left w:val="none" w:sz="0" w:space="0" w:color="auto"/>
            <w:bottom w:val="none" w:sz="0" w:space="0" w:color="auto"/>
            <w:right w:val="none" w:sz="0" w:space="0" w:color="auto"/>
          </w:divBdr>
        </w:div>
        <w:div w:id="330111485">
          <w:marLeft w:val="480"/>
          <w:marRight w:val="0"/>
          <w:marTop w:val="0"/>
          <w:marBottom w:val="0"/>
          <w:divBdr>
            <w:top w:val="none" w:sz="0" w:space="0" w:color="auto"/>
            <w:left w:val="none" w:sz="0" w:space="0" w:color="auto"/>
            <w:bottom w:val="none" w:sz="0" w:space="0" w:color="auto"/>
            <w:right w:val="none" w:sz="0" w:space="0" w:color="auto"/>
          </w:divBdr>
        </w:div>
        <w:div w:id="190654748">
          <w:marLeft w:val="480"/>
          <w:marRight w:val="0"/>
          <w:marTop w:val="0"/>
          <w:marBottom w:val="0"/>
          <w:divBdr>
            <w:top w:val="none" w:sz="0" w:space="0" w:color="auto"/>
            <w:left w:val="none" w:sz="0" w:space="0" w:color="auto"/>
            <w:bottom w:val="none" w:sz="0" w:space="0" w:color="auto"/>
            <w:right w:val="none" w:sz="0" w:space="0" w:color="auto"/>
          </w:divBdr>
        </w:div>
        <w:div w:id="762342670">
          <w:marLeft w:val="480"/>
          <w:marRight w:val="0"/>
          <w:marTop w:val="0"/>
          <w:marBottom w:val="0"/>
          <w:divBdr>
            <w:top w:val="none" w:sz="0" w:space="0" w:color="auto"/>
            <w:left w:val="none" w:sz="0" w:space="0" w:color="auto"/>
            <w:bottom w:val="none" w:sz="0" w:space="0" w:color="auto"/>
            <w:right w:val="none" w:sz="0" w:space="0" w:color="auto"/>
          </w:divBdr>
        </w:div>
        <w:div w:id="1396005326">
          <w:marLeft w:val="480"/>
          <w:marRight w:val="0"/>
          <w:marTop w:val="0"/>
          <w:marBottom w:val="0"/>
          <w:divBdr>
            <w:top w:val="none" w:sz="0" w:space="0" w:color="auto"/>
            <w:left w:val="none" w:sz="0" w:space="0" w:color="auto"/>
            <w:bottom w:val="none" w:sz="0" w:space="0" w:color="auto"/>
            <w:right w:val="none" w:sz="0" w:space="0" w:color="auto"/>
          </w:divBdr>
        </w:div>
        <w:div w:id="1200901779">
          <w:marLeft w:val="480"/>
          <w:marRight w:val="0"/>
          <w:marTop w:val="0"/>
          <w:marBottom w:val="0"/>
          <w:divBdr>
            <w:top w:val="none" w:sz="0" w:space="0" w:color="auto"/>
            <w:left w:val="none" w:sz="0" w:space="0" w:color="auto"/>
            <w:bottom w:val="none" w:sz="0" w:space="0" w:color="auto"/>
            <w:right w:val="none" w:sz="0" w:space="0" w:color="auto"/>
          </w:divBdr>
        </w:div>
        <w:div w:id="1976787800">
          <w:marLeft w:val="480"/>
          <w:marRight w:val="0"/>
          <w:marTop w:val="0"/>
          <w:marBottom w:val="0"/>
          <w:divBdr>
            <w:top w:val="none" w:sz="0" w:space="0" w:color="auto"/>
            <w:left w:val="none" w:sz="0" w:space="0" w:color="auto"/>
            <w:bottom w:val="none" w:sz="0" w:space="0" w:color="auto"/>
            <w:right w:val="none" w:sz="0" w:space="0" w:color="auto"/>
          </w:divBdr>
        </w:div>
        <w:div w:id="1592934571">
          <w:marLeft w:val="480"/>
          <w:marRight w:val="0"/>
          <w:marTop w:val="0"/>
          <w:marBottom w:val="0"/>
          <w:divBdr>
            <w:top w:val="none" w:sz="0" w:space="0" w:color="auto"/>
            <w:left w:val="none" w:sz="0" w:space="0" w:color="auto"/>
            <w:bottom w:val="none" w:sz="0" w:space="0" w:color="auto"/>
            <w:right w:val="none" w:sz="0" w:space="0" w:color="auto"/>
          </w:divBdr>
        </w:div>
        <w:div w:id="2022314214">
          <w:marLeft w:val="480"/>
          <w:marRight w:val="0"/>
          <w:marTop w:val="0"/>
          <w:marBottom w:val="0"/>
          <w:divBdr>
            <w:top w:val="none" w:sz="0" w:space="0" w:color="auto"/>
            <w:left w:val="none" w:sz="0" w:space="0" w:color="auto"/>
            <w:bottom w:val="none" w:sz="0" w:space="0" w:color="auto"/>
            <w:right w:val="none" w:sz="0" w:space="0" w:color="auto"/>
          </w:divBdr>
        </w:div>
        <w:div w:id="1356342899">
          <w:marLeft w:val="480"/>
          <w:marRight w:val="0"/>
          <w:marTop w:val="0"/>
          <w:marBottom w:val="0"/>
          <w:divBdr>
            <w:top w:val="none" w:sz="0" w:space="0" w:color="auto"/>
            <w:left w:val="none" w:sz="0" w:space="0" w:color="auto"/>
            <w:bottom w:val="none" w:sz="0" w:space="0" w:color="auto"/>
            <w:right w:val="none" w:sz="0" w:space="0" w:color="auto"/>
          </w:divBdr>
        </w:div>
        <w:div w:id="561184935">
          <w:marLeft w:val="480"/>
          <w:marRight w:val="0"/>
          <w:marTop w:val="0"/>
          <w:marBottom w:val="0"/>
          <w:divBdr>
            <w:top w:val="none" w:sz="0" w:space="0" w:color="auto"/>
            <w:left w:val="none" w:sz="0" w:space="0" w:color="auto"/>
            <w:bottom w:val="none" w:sz="0" w:space="0" w:color="auto"/>
            <w:right w:val="none" w:sz="0" w:space="0" w:color="auto"/>
          </w:divBdr>
        </w:div>
        <w:div w:id="457651069">
          <w:marLeft w:val="480"/>
          <w:marRight w:val="0"/>
          <w:marTop w:val="0"/>
          <w:marBottom w:val="0"/>
          <w:divBdr>
            <w:top w:val="none" w:sz="0" w:space="0" w:color="auto"/>
            <w:left w:val="none" w:sz="0" w:space="0" w:color="auto"/>
            <w:bottom w:val="none" w:sz="0" w:space="0" w:color="auto"/>
            <w:right w:val="none" w:sz="0" w:space="0" w:color="auto"/>
          </w:divBdr>
        </w:div>
        <w:div w:id="1622960453">
          <w:marLeft w:val="480"/>
          <w:marRight w:val="0"/>
          <w:marTop w:val="0"/>
          <w:marBottom w:val="0"/>
          <w:divBdr>
            <w:top w:val="none" w:sz="0" w:space="0" w:color="auto"/>
            <w:left w:val="none" w:sz="0" w:space="0" w:color="auto"/>
            <w:bottom w:val="none" w:sz="0" w:space="0" w:color="auto"/>
            <w:right w:val="none" w:sz="0" w:space="0" w:color="auto"/>
          </w:divBdr>
        </w:div>
        <w:div w:id="597251669">
          <w:marLeft w:val="480"/>
          <w:marRight w:val="0"/>
          <w:marTop w:val="0"/>
          <w:marBottom w:val="0"/>
          <w:divBdr>
            <w:top w:val="none" w:sz="0" w:space="0" w:color="auto"/>
            <w:left w:val="none" w:sz="0" w:space="0" w:color="auto"/>
            <w:bottom w:val="none" w:sz="0" w:space="0" w:color="auto"/>
            <w:right w:val="none" w:sz="0" w:space="0" w:color="auto"/>
          </w:divBdr>
        </w:div>
        <w:div w:id="310989680">
          <w:marLeft w:val="480"/>
          <w:marRight w:val="0"/>
          <w:marTop w:val="0"/>
          <w:marBottom w:val="0"/>
          <w:divBdr>
            <w:top w:val="none" w:sz="0" w:space="0" w:color="auto"/>
            <w:left w:val="none" w:sz="0" w:space="0" w:color="auto"/>
            <w:bottom w:val="none" w:sz="0" w:space="0" w:color="auto"/>
            <w:right w:val="none" w:sz="0" w:space="0" w:color="auto"/>
          </w:divBdr>
        </w:div>
        <w:div w:id="431360341">
          <w:marLeft w:val="480"/>
          <w:marRight w:val="0"/>
          <w:marTop w:val="0"/>
          <w:marBottom w:val="0"/>
          <w:divBdr>
            <w:top w:val="none" w:sz="0" w:space="0" w:color="auto"/>
            <w:left w:val="none" w:sz="0" w:space="0" w:color="auto"/>
            <w:bottom w:val="none" w:sz="0" w:space="0" w:color="auto"/>
            <w:right w:val="none" w:sz="0" w:space="0" w:color="auto"/>
          </w:divBdr>
        </w:div>
        <w:div w:id="90008760">
          <w:marLeft w:val="480"/>
          <w:marRight w:val="0"/>
          <w:marTop w:val="0"/>
          <w:marBottom w:val="0"/>
          <w:divBdr>
            <w:top w:val="none" w:sz="0" w:space="0" w:color="auto"/>
            <w:left w:val="none" w:sz="0" w:space="0" w:color="auto"/>
            <w:bottom w:val="none" w:sz="0" w:space="0" w:color="auto"/>
            <w:right w:val="none" w:sz="0" w:space="0" w:color="auto"/>
          </w:divBdr>
        </w:div>
        <w:div w:id="1717389709">
          <w:marLeft w:val="480"/>
          <w:marRight w:val="0"/>
          <w:marTop w:val="0"/>
          <w:marBottom w:val="0"/>
          <w:divBdr>
            <w:top w:val="none" w:sz="0" w:space="0" w:color="auto"/>
            <w:left w:val="none" w:sz="0" w:space="0" w:color="auto"/>
            <w:bottom w:val="none" w:sz="0" w:space="0" w:color="auto"/>
            <w:right w:val="none" w:sz="0" w:space="0" w:color="auto"/>
          </w:divBdr>
        </w:div>
        <w:div w:id="835068977">
          <w:marLeft w:val="480"/>
          <w:marRight w:val="0"/>
          <w:marTop w:val="0"/>
          <w:marBottom w:val="0"/>
          <w:divBdr>
            <w:top w:val="none" w:sz="0" w:space="0" w:color="auto"/>
            <w:left w:val="none" w:sz="0" w:space="0" w:color="auto"/>
            <w:bottom w:val="none" w:sz="0" w:space="0" w:color="auto"/>
            <w:right w:val="none" w:sz="0" w:space="0" w:color="auto"/>
          </w:divBdr>
        </w:div>
        <w:div w:id="280890333">
          <w:marLeft w:val="480"/>
          <w:marRight w:val="0"/>
          <w:marTop w:val="0"/>
          <w:marBottom w:val="0"/>
          <w:divBdr>
            <w:top w:val="none" w:sz="0" w:space="0" w:color="auto"/>
            <w:left w:val="none" w:sz="0" w:space="0" w:color="auto"/>
            <w:bottom w:val="none" w:sz="0" w:space="0" w:color="auto"/>
            <w:right w:val="none" w:sz="0" w:space="0" w:color="auto"/>
          </w:divBdr>
        </w:div>
        <w:div w:id="930702498">
          <w:marLeft w:val="480"/>
          <w:marRight w:val="0"/>
          <w:marTop w:val="0"/>
          <w:marBottom w:val="0"/>
          <w:divBdr>
            <w:top w:val="none" w:sz="0" w:space="0" w:color="auto"/>
            <w:left w:val="none" w:sz="0" w:space="0" w:color="auto"/>
            <w:bottom w:val="none" w:sz="0" w:space="0" w:color="auto"/>
            <w:right w:val="none" w:sz="0" w:space="0" w:color="auto"/>
          </w:divBdr>
        </w:div>
        <w:div w:id="1017000643">
          <w:marLeft w:val="480"/>
          <w:marRight w:val="0"/>
          <w:marTop w:val="0"/>
          <w:marBottom w:val="0"/>
          <w:divBdr>
            <w:top w:val="none" w:sz="0" w:space="0" w:color="auto"/>
            <w:left w:val="none" w:sz="0" w:space="0" w:color="auto"/>
            <w:bottom w:val="none" w:sz="0" w:space="0" w:color="auto"/>
            <w:right w:val="none" w:sz="0" w:space="0" w:color="auto"/>
          </w:divBdr>
        </w:div>
        <w:div w:id="53509236">
          <w:marLeft w:val="480"/>
          <w:marRight w:val="0"/>
          <w:marTop w:val="0"/>
          <w:marBottom w:val="0"/>
          <w:divBdr>
            <w:top w:val="none" w:sz="0" w:space="0" w:color="auto"/>
            <w:left w:val="none" w:sz="0" w:space="0" w:color="auto"/>
            <w:bottom w:val="none" w:sz="0" w:space="0" w:color="auto"/>
            <w:right w:val="none" w:sz="0" w:space="0" w:color="auto"/>
          </w:divBdr>
        </w:div>
        <w:div w:id="582178463">
          <w:marLeft w:val="480"/>
          <w:marRight w:val="0"/>
          <w:marTop w:val="0"/>
          <w:marBottom w:val="0"/>
          <w:divBdr>
            <w:top w:val="none" w:sz="0" w:space="0" w:color="auto"/>
            <w:left w:val="none" w:sz="0" w:space="0" w:color="auto"/>
            <w:bottom w:val="none" w:sz="0" w:space="0" w:color="auto"/>
            <w:right w:val="none" w:sz="0" w:space="0" w:color="auto"/>
          </w:divBdr>
        </w:div>
        <w:div w:id="1185745847">
          <w:marLeft w:val="480"/>
          <w:marRight w:val="0"/>
          <w:marTop w:val="0"/>
          <w:marBottom w:val="0"/>
          <w:divBdr>
            <w:top w:val="none" w:sz="0" w:space="0" w:color="auto"/>
            <w:left w:val="none" w:sz="0" w:space="0" w:color="auto"/>
            <w:bottom w:val="none" w:sz="0" w:space="0" w:color="auto"/>
            <w:right w:val="none" w:sz="0" w:space="0" w:color="auto"/>
          </w:divBdr>
        </w:div>
        <w:div w:id="1897473579">
          <w:marLeft w:val="480"/>
          <w:marRight w:val="0"/>
          <w:marTop w:val="0"/>
          <w:marBottom w:val="0"/>
          <w:divBdr>
            <w:top w:val="none" w:sz="0" w:space="0" w:color="auto"/>
            <w:left w:val="none" w:sz="0" w:space="0" w:color="auto"/>
            <w:bottom w:val="none" w:sz="0" w:space="0" w:color="auto"/>
            <w:right w:val="none" w:sz="0" w:space="0" w:color="auto"/>
          </w:divBdr>
        </w:div>
        <w:div w:id="1320501588">
          <w:marLeft w:val="480"/>
          <w:marRight w:val="0"/>
          <w:marTop w:val="0"/>
          <w:marBottom w:val="0"/>
          <w:divBdr>
            <w:top w:val="none" w:sz="0" w:space="0" w:color="auto"/>
            <w:left w:val="none" w:sz="0" w:space="0" w:color="auto"/>
            <w:bottom w:val="none" w:sz="0" w:space="0" w:color="auto"/>
            <w:right w:val="none" w:sz="0" w:space="0" w:color="auto"/>
          </w:divBdr>
        </w:div>
      </w:divsChild>
    </w:div>
    <w:div w:id="1417284984">
      <w:bodyDiv w:val="1"/>
      <w:marLeft w:val="0"/>
      <w:marRight w:val="0"/>
      <w:marTop w:val="0"/>
      <w:marBottom w:val="0"/>
      <w:divBdr>
        <w:top w:val="none" w:sz="0" w:space="0" w:color="auto"/>
        <w:left w:val="none" w:sz="0" w:space="0" w:color="auto"/>
        <w:bottom w:val="none" w:sz="0" w:space="0" w:color="auto"/>
        <w:right w:val="none" w:sz="0" w:space="0" w:color="auto"/>
      </w:divBdr>
    </w:div>
    <w:div w:id="1417483449">
      <w:bodyDiv w:val="1"/>
      <w:marLeft w:val="0"/>
      <w:marRight w:val="0"/>
      <w:marTop w:val="0"/>
      <w:marBottom w:val="0"/>
      <w:divBdr>
        <w:top w:val="none" w:sz="0" w:space="0" w:color="auto"/>
        <w:left w:val="none" w:sz="0" w:space="0" w:color="auto"/>
        <w:bottom w:val="none" w:sz="0" w:space="0" w:color="auto"/>
        <w:right w:val="none" w:sz="0" w:space="0" w:color="auto"/>
      </w:divBdr>
    </w:div>
    <w:div w:id="1418481531">
      <w:bodyDiv w:val="1"/>
      <w:marLeft w:val="0"/>
      <w:marRight w:val="0"/>
      <w:marTop w:val="0"/>
      <w:marBottom w:val="0"/>
      <w:divBdr>
        <w:top w:val="none" w:sz="0" w:space="0" w:color="auto"/>
        <w:left w:val="none" w:sz="0" w:space="0" w:color="auto"/>
        <w:bottom w:val="none" w:sz="0" w:space="0" w:color="auto"/>
        <w:right w:val="none" w:sz="0" w:space="0" w:color="auto"/>
      </w:divBdr>
    </w:div>
    <w:div w:id="1418671898">
      <w:bodyDiv w:val="1"/>
      <w:marLeft w:val="0"/>
      <w:marRight w:val="0"/>
      <w:marTop w:val="0"/>
      <w:marBottom w:val="0"/>
      <w:divBdr>
        <w:top w:val="none" w:sz="0" w:space="0" w:color="auto"/>
        <w:left w:val="none" w:sz="0" w:space="0" w:color="auto"/>
        <w:bottom w:val="none" w:sz="0" w:space="0" w:color="auto"/>
        <w:right w:val="none" w:sz="0" w:space="0" w:color="auto"/>
      </w:divBdr>
    </w:div>
    <w:div w:id="1419400821">
      <w:bodyDiv w:val="1"/>
      <w:marLeft w:val="0"/>
      <w:marRight w:val="0"/>
      <w:marTop w:val="0"/>
      <w:marBottom w:val="0"/>
      <w:divBdr>
        <w:top w:val="none" w:sz="0" w:space="0" w:color="auto"/>
        <w:left w:val="none" w:sz="0" w:space="0" w:color="auto"/>
        <w:bottom w:val="none" w:sz="0" w:space="0" w:color="auto"/>
        <w:right w:val="none" w:sz="0" w:space="0" w:color="auto"/>
      </w:divBdr>
    </w:div>
    <w:div w:id="1419516670">
      <w:bodyDiv w:val="1"/>
      <w:marLeft w:val="0"/>
      <w:marRight w:val="0"/>
      <w:marTop w:val="0"/>
      <w:marBottom w:val="0"/>
      <w:divBdr>
        <w:top w:val="none" w:sz="0" w:space="0" w:color="auto"/>
        <w:left w:val="none" w:sz="0" w:space="0" w:color="auto"/>
        <w:bottom w:val="none" w:sz="0" w:space="0" w:color="auto"/>
        <w:right w:val="none" w:sz="0" w:space="0" w:color="auto"/>
      </w:divBdr>
    </w:div>
    <w:div w:id="1419523145">
      <w:bodyDiv w:val="1"/>
      <w:marLeft w:val="0"/>
      <w:marRight w:val="0"/>
      <w:marTop w:val="0"/>
      <w:marBottom w:val="0"/>
      <w:divBdr>
        <w:top w:val="none" w:sz="0" w:space="0" w:color="auto"/>
        <w:left w:val="none" w:sz="0" w:space="0" w:color="auto"/>
        <w:bottom w:val="none" w:sz="0" w:space="0" w:color="auto"/>
        <w:right w:val="none" w:sz="0" w:space="0" w:color="auto"/>
      </w:divBdr>
    </w:div>
    <w:div w:id="1419982045">
      <w:bodyDiv w:val="1"/>
      <w:marLeft w:val="0"/>
      <w:marRight w:val="0"/>
      <w:marTop w:val="0"/>
      <w:marBottom w:val="0"/>
      <w:divBdr>
        <w:top w:val="none" w:sz="0" w:space="0" w:color="auto"/>
        <w:left w:val="none" w:sz="0" w:space="0" w:color="auto"/>
        <w:bottom w:val="none" w:sz="0" w:space="0" w:color="auto"/>
        <w:right w:val="none" w:sz="0" w:space="0" w:color="auto"/>
      </w:divBdr>
    </w:div>
    <w:div w:id="1420253984">
      <w:bodyDiv w:val="1"/>
      <w:marLeft w:val="0"/>
      <w:marRight w:val="0"/>
      <w:marTop w:val="0"/>
      <w:marBottom w:val="0"/>
      <w:divBdr>
        <w:top w:val="none" w:sz="0" w:space="0" w:color="auto"/>
        <w:left w:val="none" w:sz="0" w:space="0" w:color="auto"/>
        <w:bottom w:val="none" w:sz="0" w:space="0" w:color="auto"/>
        <w:right w:val="none" w:sz="0" w:space="0" w:color="auto"/>
      </w:divBdr>
      <w:divsChild>
        <w:div w:id="128130570">
          <w:marLeft w:val="480"/>
          <w:marRight w:val="0"/>
          <w:marTop w:val="0"/>
          <w:marBottom w:val="0"/>
          <w:divBdr>
            <w:top w:val="none" w:sz="0" w:space="0" w:color="auto"/>
            <w:left w:val="none" w:sz="0" w:space="0" w:color="auto"/>
            <w:bottom w:val="none" w:sz="0" w:space="0" w:color="auto"/>
            <w:right w:val="none" w:sz="0" w:space="0" w:color="auto"/>
          </w:divBdr>
        </w:div>
        <w:div w:id="90710692">
          <w:marLeft w:val="480"/>
          <w:marRight w:val="0"/>
          <w:marTop w:val="0"/>
          <w:marBottom w:val="0"/>
          <w:divBdr>
            <w:top w:val="none" w:sz="0" w:space="0" w:color="auto"/>
            <w:left w:val="none" w:sz="0" w:space="0" w:color="auto"/>
            <w:bottom w:val="none" w:sz="0" w:space="0" w:color="auto"/>
            <w:right w:val="none" w:sz="0" w:space="0" w:color="auto"/>
          </w:divBdr>
        </w:div>
        <w:div w:id="5375366">
          <w:marLeft w:val="480"/>
          <w:marRight w:val="0"/>
          <w:marTop w:val="0"/>
          <w:marBottom w:val="0"/>
          <w:divBdr>
            <w:top w:val="none" w:sz="0" w:space="0" w:color="auto"/>
            <w:left w:val="none" w:sz="0" w:space="0" w:color="auto"/>
            <w:bottom w:val="none" w:sz="0" w:space="0" w:color="auto"/>
            <w:right w:val="none" w:sz="0" w:space="0" w:color="auto"/>
          </w:divBdr>
        </w:div>
        <w:div w:id="1811824578">
          <w:marLeft w:val="480"/>
          <w:marRight w:val="0"/>
          <w:marTop w:val="0"/>
          <w:marBottom w:val="0"/>
          <w:divBdr>
            <w:top w:val="none" w:sz="0" w:space="0" w:color="auto"/>
            <w:left w:val="none" w:sz="0" w:space="0" w:color="auto"/>
            <w:bottom w:val="none" w:sz="0" w:space="0" w:color="auto"/>
            <w:right w:val="none" w:sz="0" w:space="0" w:color="auto"/>
          </w:divBdr>
        </w:div>
        <w:div w:id="566301658">
          <w:marLeft w:val="480"/>
          <w:marRight w:val="0"/>
          <w:marTop w:val="0"/>
          <w:marBottom w:val="0"/>
          <w:divBdr>
            <w:top w:val="none" w:sz="0" w:space="0" w:color="auto"/>
            <w:left w:val="none" w:sz="0" w:space="0" w:color="auto"/>
            <w:bottom w:val="none" w:sz="0" w:space="0" w:color="auto"/>
            <w:right w:val="none" w:sz="0" w:space="0" w:color="auto"/>
          </w:divBdr>
        </w:div>
        <w:div w:id="770508279">
          <w:marLeft w:val="480"/>
          <w:marRight w:val="0"/>
          <w:marTop w:val="0"/>
          <w:marBottom w:val="0"/>
          <w:divBdr>
            <w:top w:val="none" w:sz="0" w:space="0" w:color="auto"/>
            <w:left w:val="none" w:sz="0" w:space="0" w:color="auto"/>
            <w:bottom w:val="none" w:sz="0" w:space="0" w:color="auto"/>
            <w:right w:val="none" w:sz="0" w:space="0" w:color="auto"/>
          </w:divBdr>
        </w:div>
        <w:div w:id="1339966886">
          <w:marLeft w:val="480"/>
          <w:marRight w:val="0"/>
          <w:marTop w:val="0"/>
          <w:marBottom w:val="0"/>
          <w:divBdr>
            <w:top w:val="none" w:sz="0" w:space="0" w:color="auto"/>
            <w:left w:val="none" w:sz="0" w:space="0" w:color="auto"/>
            <w:bottom w:val="none" w:sz="0" w:space="0" w:color="auto"/>
            <w:right w:val="none" w:sz="0" w:space="0" w:color="auto"/>
          </w:divBdr>
        </w:div>
        <w:div w:id="176621554">
          <w:marLeft w:val="480"/>
          <w:marRight w:val="0"/>
          <w:marTop w:val="0"/>
          <w:marBottom w:val="0"/>
          <w:divBdr>
            <w:top w:val="none" w:sz="0" w:space="0" w:color="auto"/>
            <w:left w:val="none" w:sz="0" w:space="0" w:color="auto"/>
            <w:bottom w:val="none" w:sz="0" w:space="0" w:color="auto"/>
            <w:right w:val="none" w:sz="0" w:space="0" w:color="auto"/>
          </w:divBdr>
        </w:div>
        <w:div w:id="1562449986">
          <w:marLeft w:val="480"/>
          <w:marRight w:val="0"/>
          <w:marTop w:val="0"/>
          <w:marBottom w:val="0"/>
          <w:divBdr>
            <w:top w:val="none" w:sz="0" w:space="0" w:color="auto"/>
            <w:left w:val="none" w:sz="0" w:space="0" w:color="auto"/>
            <w:bottom w:val="none" w:sz="0" w:space="0" w:color="auto"/>
            <w:right w:val="none" w:sz="0" w:space="0" w:color="auto"/>
          </w:divBdr>
        </w:div>
        <w:div w:id="925919825">
          <w:marLeft w:val="480"/>
          <w:marRight w:val="0"/>
          <w:marTop w:val="0"/>
          <w:marBottom w:val="0"/>
          <w:divBdr>
            <w:top w:val="none" w:sz="0" w:space="0" w:color="auto"/>
            <w:left w:val="none" w:sz="0" w:space="0" w:color="auto"/>
            <w:bottom w:val="none" w:sz="0" w:space="0" w:color="auto"/>
            <w:right w:val="none" w:sz="0" w:space="0" w:color="auto"/>
          </w:divBdr>
        </w:div>
        <w:div w:id="1583684126">
          <w:marLeft w:val="480"/>
          <w:marRight w:val="0"/>
          <w:marTop w:val="0"/>
          <w:marBottom w:val="0"/>
          <w:divBdr>
            <w:top w:val="none" w:sz="0" w:space="0" w:color="auto"/>
            <w:left w:val="none" w:sz="0" w:space="0" w:color="auto"/>
            <w:bottom w:val="none" w:sz="0" w:space="0" w:color="auto"/>
            <w:right w:val="none" w:sz="0" w:space="0" w:color="auto"/>
          </w:divBdr>
        </w:div>
        <w:div w:id="212276426">
          <w:marLeft w:val="480"/>
          <w:marRight w:val="0"/>
          <w:marTop w:val="0"/>
          <w:marBottom w:val="0"/>
          <w:divBdr>
            <w:top w:val="none" w:sz="0" w:space="0" w:color="auto"/>
            <w:left w:val="none" w:sz="0" w:space="0" w:color="auto"/>
            <w:bottom w:val="none" w:sz="0" w:space="0" w:color="auto"/>
            <w:right w:val="none" w:sz="0" w:space="0" w:color="auto"/>
          </w:divBdr>
        </w:div>
        <w:div w:id="544176082">
          <w:marLeft w:val="480"/>
          <w:marRight w:val="0"/>
          <w:marTop w:val="0"/>
          <w:marBottom w:val="0"/>
          <w:divBdr>
            <w:top w:val="none" w:sz="0" w:space="0" w:color="auto"/>
            <w:left w:val="none" w:sz="0" w:space="0" w:color="auto"/>
            <w:bottom w:val="none" w:sz="0" w:space="0" w:color="auto"/>
            <w:right w:val="none" w:sz="0" w:space="0" w:color="auto"/>
          </w:divBdr>
        </w:div>
        <w:div w:id="1695419043">
          <w:marLeft w:val="480"/>
          <w:marRight w:val="0"/>
          <w:marTop w:val="0"/>
          <w:marBottom w:val="0"/>
          <w:divBdr>
            <w:top w:val="none" w:sz="0" w:space="0" w:color="auto"/>
            <w:left w:val="none" w:sz="0" w:space="0" w:color="auto"/>
            <w:bottom w:val="none" w:sz="0" w:space="0" w:color="auto"/>
            <w:right w:val="none" w:sz="0" w:space="0" w:color="auto"/>
          </w:divBdr>
        </w:div>
        <w:div w:id="556741892">
          <w:marLeft w:val="480"/>
          <w:marRight w:val="0"/>
          <w:marTop w:val="0"/>
          <w:marBottom w:val="0"/>
          <w:divBdr>
            <w:top w:val="none" w:sz="0" w:space="0" w:color="auto"/>
            <w:left w:val="none" w:sz="0" w:space="0" w:color="auto"/>
            <w:bottom w:val="none" w:sz="0" w:space="0" w:color="auto"/>
            <w:right w:val="none" w:sz="0" w:space="0" w:color="auto"/>
          </w:divBdr>
        </w:div>
        <w:div w:id="63338338">
          <w:marLeft w:val="480"/>
          <w:marRight w:val="0"/>
          <w:marTop w:val="0"/>
          <w:marBottom w:val="0"/>
          <w:divBdr>
            <w:top w:val="none" w:sz="0" w:space="0" w:color="auto"/>
            <w:left w:val="none" w:sz="0" w:space="0" w:color="auto"/>
            <w:bottom w:val="none" w:sz="0" w:space="0" w:color="auto"/>
            <w:right w:val="none" w:sz="0" w:space="0" w:color="auto"/>
          </w:divBdr>
        </w:div>
        <w:div w:id="599410971">
          <w:marLeft w:val="480"/>
          <w:marRight w:val="0"/>
          <w:marTop w:val="0"/>
          <w:marBottom w:val="0"/>
          <w:divBdr>
            <w:top w:val="none" w:sz="0" w:space="0" w:color="auto"/>
            <w:left w:val="none" w:sz="0" w:space="0" w:color="auto"/>
            <w:bottom w:val="none" w:sz="0" w:space="0" w:color="auto"/>
            <w:right w:val="none" w:sz="0" w:space="0" w:color="auto"/>
          </w:divBdr>
        </w:div>
        <w:div w:id="892808582">
          <w:marLeft w:val="480"/>
          <w:marRight w:val="0"/>
          <w:marTop w:val="0"/>
          <w:marBottom w:val="0"/>
          <w:divBdr>
            <w:top w:val="none" w:sz="0" w:space="0" w:color="auto"/>
            <w:left w:val="none" w:sz="0" w:space="0" w:color="auto"/>
            <w:bottom w:val="none" w:sz="0" w:space="0" w:color="auto"/>
            <w:right w:val="none" w:sz="0" w:space="0" w:color="auto"/>
          </w:divBdr>
        </w:div>
        <w:div w:id="2037848170">
          <w:marLeft w:val="480"/>
          <w:marRight w:val="0"/>
          <w:marTop w:val="0"/>
          <w:marBottom w:val="0"/>
          <w:divBdr>
            <w:top w:val="none" w:sz="0" w:space="0" w:color="auto"/>
            <w:left w:val="none" w:sz="0" w:space="0" w:color="auto"/>
            <w:bottom w:val="none" w:sz="0" w:space="0" w:color="auto"/>
            <w:right w:val="none" w:sz="0" w:space="0" w:color="auto"/>
          </w:divBdr>
        </w:div>
        <w:div w:id="819424078">
          <w:marLeft w:val="480"/>
          <w:marRight w:val="0"/>
          <w:marTop w:val="0"/>
          <w:marBottom w:val="0"/>
          <w:divBdr>
            <w:top w:val="none" w:sz="0" w:space="0" w:color="auto"/>
            <w:left w:val="none" w:sz="0" w:space="0" w:color="auto"/>
            <w:bottom w:val="none" w:sz="0" w:space="0" w:color="auto"/>
            <w:right w:val="none" w:sz="0" w:space="0" w:color="auto"/>
          </w:divBdr>
        </w:div>
        <w:div w:id="1231619313">
          <w:marLeft w:val="480"/>
          <w:marRight w:val="0"/>
          <w:marTop w:val="0"/>
          <w:marBottom w:val="0"/>
          <w:divBdr>
            <w:top w:val="none" w:sz="0" w:space="0" w:color="auto"/>
            <w:left w:val="none" w:sz="0" w:space="0" w:color="auto"/>
            <w:bottom w:val="none" w:sz="0" w:space="0" w:color="auto"/>
            <w:right w:val="none" w:sz="0" w:space="0" w:color="auto"/>
          </w:divBdr>
        </w:div>
        <w:div w:id="539243995">
          <w:marLeft w:val="480"/>
          <w:marRight w:val="0"/>
          <w:marTop w:val="0"/>
          <w:marBottom w:val="0"/>
          <w:divBdr>
            <w:top w:val="none" w:sz="0" w:space="0" w:color="auto"/>
            <w:left w:val="none" w:sz="0" w:space="0" w:color="auto"/>
            <w:bottom w:val="none" w:sz="0" w:space="0" w:color="auto"/>
            <w:right w:val="none" w:sz="0" w:space="0" w:color="auto"/>
          </w:divBdr>
        </w:div>
        <w:div w:id="401874369">
          <w:marLeft w:val="480"/>
          <w:marRight w:val="0"/>
          <w:marTop w:val="0"/>
          <w:marBottom w:val="0"/>
          <w:divBdr>
            <w:top w:val="none" w:sz="0" w:space="0" w:color="auto"/>
            <w:left w:val="none" w:sz="0" w:space="0" w:color="auto"/>
            <w:bottom w:val="none" w:sz="0" w:space="0" w:color="auto"/>
            <w:right w:val="none" w:sz="0" w:space="0" w:color="auto"/>
          </w:divBdr>
        </w:div>
        <w:div w:id="347296749">
          <w:marLeft w:val="480"/>
          <w:marRight w:val="0"/>
          <w:marTop w:val="0"/>
          <w:marBottom w:val="0"/>
          <w:divBdr>
            <w:top w:val="none" w:sz="0" w:space="0" w:color="auto"/>
            <w:left w:val="none" w:sz="0" w:space="0" w:color="auto"/>
            <w:bottom w:val="none" w:sz="0" w:space="0" w:color="auto"/>
            <w:right w:val="none" w:sz="0" w:space="0" w:color="auto"/>
          </w:divBdr>
        </w:div>
        <w:div w:id="1552961367">
          <w:marLeft w:val="480"/>
          <w:marRight w:val="0"/>
          <w:marTop w:val="0"/>
          <w:marBottom w:val="0"/>
          <w:divBdr>
            <w:top w:val="none" w:sz="0" w:space="0" w:color="auto"/>
            <w:left w:val="none" w:sz="0" w:space="0" w:color="auto"/>
            <w:bottom w:val="none" w:sz="0" w:space="0" w:color="auto"/>
            <w:right w:val="none" w:sz="0" w:space="0" w:color="auto"/>
          </w:divBdr>
        </w:div>
        <w:div w:id="1237788621">
          <w:marLeft w:val="480"/>
          <w:marRight w:val="0"/>
          <w:marTop w:val="0"/>
          <w:marBottom w:val="0"/>
          <w:divBdr>
            <w:top w:val="none" w:sz="0" w:space="0" w:color="auto"/>
            <w:left w:val="none" w:sz="0" w:space="0" w:color="auto"/>
            <w:bottom w:val="none" w:sz="0" w:space="0" w:color="auto"/>
            <w:right w:val="none" w:sz="0" w:space="0" w:color="auto"/>
          </w:divBdr>
        </w:div>
        <w:div w:id="1829321108">
          <w:marLeft w:val="480"/>
          <w:marRight w:val="0"/>
          <w:marTop w:val="0"/>
          <w:marBottom w:val="0"/>
          <w:divBdr>
            <w:top w:val="none" w:sz="0" w:space="0" w:color="auto"/>
            <w:left w:val="none" w:sz="0" w:space="0" w:color="auto"/>
            <w:bottom w:val="none" w:sz="0" w:space="0" w:color="auto"/>
            <w:right w:val="none" w:sz="0" w:space="0" w:color="auto"/>
          </w:divBdr>
        </w:div>
        <w:div w:id="1806853648">
          <w:marLeft w:val="480"/>
          <w:marRight w:val="0"/>
          <w:marTop w:val="0"/>
          <w:marBottom w:val="0"/>
          <w:divBdr>
            <w:top w:val="none" w:sz="0" w:space="0" w:color="auto"/>
            <w:left w:val="none" w:sz="0" w:space="0" w:color="auto"/>
            <w:bottom w:val="none" w:sz="0" w:space="0" w:color="auto"/>
            <w:right w:val="none" w:sz="0" w:space="0" w:color="auto"/>
          </w:divBdr>
        </w:div>
        <w:div w:id="188296161">
          <w:marLeft w:val="480"/>
          <w:marRight w:val="0"/>
          <w:marTop w:val="0"/>
          <w:marBottom w:val="0"/>
          <w:divBdr>
            <w:top w:val="none" w:sz="0" w:space="0" w:color="auto"/>
            <w:left w:val="none" w:sz="0" w:space="0" w:color="auto"/>
            <w:bottom w:val="none" w:sz="0" w:space="0" w:color="auto"/>
            <w:right w:val="none" w:sz="0" w:space="0" w:color="auto"/>
          </w:divBdr>
        </w:div>
        <w:div w:id="1857645633">
          <w:marLeft w:val="480"/>
          <w:marRight w:val="0"/>
          <w:marTop w:val="0"/>
          <w:marBottom w:val="0"/>
          <w:divBdr>
            <w:top w:val="none" w:sz="0" w:space="0" w:color="auto"/>
            <w:left w:val="none" w:sz="0" w:space="0" w:color="auto"/>
            <w:bottom w:val="none" w:sz="0" w:space="0" w:color="auto"/>
            <w:right w:val="none" w:sz="0" w:space="0" w:color="auto"/>
          </w:divBdr>
        </w:div>
        <w:div w:id="822628268">
          <w:marLeft w:val="480"/>
          <w:marRight w:val="0"/>
          <w:marTop w:val="0"/>
          <w:marBottom w:val="0"/>
          <w:divBdr>
            <w:top w:val="none" w:sz="0" w:space="0" w:color="auto"/>
            <w:left w:val="none" w:sz="0" w:space="0" w:color="auto"/>
            <w:bottom w:val="none" w:sz="0" w:space="0" w:color="auto"/>
            <w:right w:val="none" w:sz="0" w:space="0" w:color="auto"/>
          </w:divBdr>
        </w:div>
        <w:div w:id="707140520">
          <w:marLeft w:val="480"/>
          <w:marRight w:val="0"/>
          <w:marTop w:val="0"/>
          <w:marBottom w:val="0"/>
          <w:divBdr>
            <w:top w:val="none" w:sz="0" w:space="0" w:color="auto"/>
            <w:left w:val="none" w:sz="0" w:space="0" w:color="auto"/>
            <w:bottom w:val="none" w:sz="0" w:space="0" w:color="auto"/>
            <w:right w:val="none" w:sz="0" w:space="0" w:color="auto"/>
          </w:divBdr>
        </w:div>
        <w:div w:id="213395040">
          <w:marLeft w:val="480"/>
          <w:marRight w:val="0"/>
          <w:marTop w:val="0"/>
          <w:marBottom w:val="0"/>
          <w:divBdr>
            <w:top w:val="none" w:sz="0" w:space="0" w:color="auto"/>
            <w:left w:val="none" w:sz="0" w:space="0" w:color="auto"/>
            <w:bottom w:val="none" w:sz="0" w:space="0" w:color="auto"/>
            <w:right w:val="none" w:sz="0" w:space="0" w:color="auto"/>
          </w:divBdr>
        </w:div>
        <w:div w:id="1127090086">
          <w:marLeft w:val="480"/>
          <w:marRight w:val="0"/>
          <w:marTop w:val="0"/>
          <w:marBottom w:val="0"/>
          <w:divBdr>
            <w:top w:val="none" w:sz="0" w:space="0" w:color="auto"/>
            <w:left w:val="none" w:sz="0" w:space="0" w:color="auto"/>
            <w:bottom w:val="none" w:sz="0" w:space="0" w:color="auto"/>
            <w:right w:val="none" w:sz="0" w:space="0" w:color="auto"/>
          </w:divBdr>
        </w:div>
        <w:div w:id="133572663">
          <w:marLeft w:val="480"/>
          <w:marRight w:val="0"/>
          <w:marTop w:val="0"/>
          <w:marBottom w:val="0"/>
          <w:divBdr>
            <w:top w:val="none" w:sz="0" w:space="0" w:color="auto"/>
            <w:left w:val="none" w:sz="0" w:space="0" w:color="auto"/>
            <w:bottom w:val="none" w:sz="0" w:space="0" w:color="auto"/>
            <w:right w:val="none" w:sz="0" w:space="0" w:color="auto"/>
          </w:divBdr>
        </w:div>
        <w:div w:id="1272854819">
          <w:marLeft w:val="480"/>
          <w:marRight w:val="0"/>
          <w:marTop w:val="0"/>
          <w:marBottom w:val="0"/>
          <w:divBdr>
            <w:top w:val="none" w:sz="0" w:space="0" w:color="auto"/>
            <w:left w:val="none" w:sz="0" w:space="0" w:color="auto"/>
            <w:bottom w:val="none" w:sz="0" w:space="0" w:color="auto"/>
            <w:right w:val="none" w:sz="0" w:space="0" w:color="auto"/>
          </w:divBdr>
        </w:div>
        <w:div w:id="2067607453">
          <w:marLeft w:val="480"/>
          <w:marRight w:val="0"/>
          <w:marTop w:val="0"/>
          <w:marBottom w:val="0"/>
          <w:divBdr>
            <w:top w:val="none" w:sz="0" w:space="0" w:color="auto"/>
            <w:left w:val="none" w:sz="0" w:space="0" w:color="auto"/>
            <w:bottom w:val="none" w:sz="0" w:space="0" w:color="auto"/>
            <w:right w:val="none" w:sz="0" w:space="0" w:color="auto"/>
          </w:divBdr>
        </w:div>
        <w:div w:id="1081028051">
          <w:marLeft w:val="480"/>
          <w:marRight w:val="0"/>
          <w:marTop w:val="0"/>
          <w:marBottom w:val="0"/>
          <w:divBdr>
            <w:top w:val="none" w:sz="0" w:space="0" w:color="auto"/>
            <w:left w:val="none" w:sz="0" w:space="0" w:color="auto"/>
            <w:bottom w:val="none" w:sz="0" w:space="0" w:color="auto"/>
            <w:right w:val="none" w:sz="0" w:space="0" w:color="auto"/>
          </w:divBdr>
        </w:div>
        <w:div w:id="2085837148">
          <w:marLeft w:val="480"/>
          <w:marRight w:val="0"/>
          <w:marTop w:val="0"/>
          <w:marBottom w:val="0"/>
          <w:divBdr>
            <w:top w:val="none" w:sz="0" w:space="0" w:color="auto"/>
            <w:left w:val="none" w:sz="0" w:space="0" w:color="auto"/>
            <w:bottom w:val="none" w:sz="0" w:space="0" w:color="auto"/>
            <w:right w:val="none" w:sz="0" w:space="0" w:color="auto"/>
          </w:divBdr>
        </w:div>
        <w:div w:id="1359046373">
          <w:marLeft w:val="480"/>
          <w:marRight w:val="0"/>
          <w:marTop w:val="0"/>
          <w:marBottom w:val="0"/>
          <w:divBdr>
            <w:top w:val="none" w:sz="0" w:space="0" w:color="auto"/>
            <w:left w:val="none" w:sz="0" w:space="0" w:color="auto"/>
            <w:bottom w:val="none" w:sz="0" w:space="0" w:color="auto"/>
            <w:right w:val="none" w:sz="0" w:space="0" w:color="auto"/>
          </w:divBdr>
        </w:div>
        <w:div w:id="16659866">
          <w:marLeft w:val="480"/>
          <w:marRight w:val="0"/>
          <w:marTop w:val="0"/>
          <w:marBottom w:val="0"/>
          <w:divBdr>
            <w:top w:val="none" w:sz="0" w:space="0" w:color="auto"/>
            <w:left w:val="none" w:sz="0" w:space="0" w:color="auto"/>
            <w:bottom w:val="none" w:sz="0" w:space="0" w:color="auto"/>
            <w:right w:val="none" w:sz="0" w:space="0" w:color="auto"/>
          </w:divBdr>
        </w:div>
        <w:div w:id="1802072982">
          <w:marLeft w:val="480"/>
          <w:marRight w:val="0"/>
          <w:marTop w:val="0"/>
          <w:marBottom w:val="0"/>
          <w:divBdr>
            <w:top w:val="none" w:sz="0" w:space="0" w:color="auto"/>
            <w:left w:val="none" w:sz="0" w:space="0" w:color="auto"/>
            <w:bottom w:val="none" w:sz="0" w:space="0" w:color="auto"/>
            <w:right w:val="none" w:sz="0" w:space="0" w:color="auto"/>
          </w:divBdr>
        </w:div>
        <w:div w:id="1690370451">
          <w:marLeft w:val="480"/>
          <w:marRight w:val="0"/>
          <w:marTop w:val="0"/>
          <w:marBottom w:val="0"/>
          <w:divBdr>
            <w:top w:val="none" w:sz="0" w:space="0" w:color="auto"/>
            <w:left w:val="none" w:sz="0" w:space="0" w:color="auto"/>
            <w:bottom w:val="none" w:sz="0" w:space="0" w:color="auto"/>
            <w:right w:val="none" w:sz="0" w:space="0" w:color="auto"/>
          </w:divBdr>
        </w:div>
        <w:div w:id="2037153645">
          <w:marLeft w:val="480"/>
          <w:marRight w:val="0"/>
          <w:marTop w:val="0"/>
          <w:marBottom w:val="0"/>
          <w:divBdr>
            <w:top w:val="none" w:sz="0" w:space="0" w:color="auto"/>
            <w:left w:val="none" w:sz="0" w:space="0" w:color="auto"/>
            <w:bottom w:val="none" w:sz="0" w:space="0" w:color="auto"/>
            <w:right w:val="none" w:sz="0" w:space="0" w:color="auto"/>
          </w:divBdr>
        </w:div>
        <w:div w:id="837306196">
          <w:marLeft w:val="480"/>
          <w:marRight w:val="0"/>
          <w:marTop w:val="0"/>
          <w:marBottom w:val="0"/>
          <w:divBdr>
            <w:top w:val="none" w:sz="0" w:space="0" w:color="auto"/>
            <w:left w:val="none" w:sz="0" w:space="0" w:color="auto"/>
            <w:bottom w:val="none" w:sz="0" w:space="0" w:color="auto"/>
            <w:right w:val="none" w:sz="0" w:space="0" w:color="auto"/>
          </w:divBdr>
        </w:div>
        <w:div w:id="160435773">
          <w:marLeft w:val="480"/>
          <w:marRight w:val="0"/>
          <w:marTop w:val="0"/>
          <w:marBottom w:val="0"/>
          <w:divBdr>
            <w:top w:val="none" w:sz="0" w:space="0" w:color="auto"/>
            <w:left w:val="none" w:sz="0" w:space="0" w:color="auto"/>
            <w:bottom w:val="none" w:sz="0" w:space="0" w:color="auto"/>
            <w:right w:val="none" w:sz="0" w:space="0" w:color="auto"/>
          </w:divBdr>
        </w:div>
        <w:div w:id="1228341484">
          <w:marLeft w:val="480"/>
          <w:marRight w:val="0"/>
          <w:marTop w:val="0"/>
          <w:marBottom w:val="0"/>
          <w:divBdr>
            <w:top w:val="none" w:sz="0" w:space="0" w:color="auto"/>
            <w:left w:val="none" w:sz="0" w:space="0" w:color="auto"/>
            <w:bottom w:val="none" w:sz="0" w:space="0" w:color="auto"/>
            <w:right w:val="none" w:sz="0" w:space="0" w:color="auto"/>
          </w:divBdr>
        </w:div>
        <w:div w:id="1994023421">
          <w:marLeft w:val="480"/>
          <w:marRight w:val="0"/>
          <w:marTop w:val="0"/>
          <w:marBottom w:val="0"/>
          <w:divBdr>
            <w:top w:val="none" w:sz="0" w:space="0" w:color="auto"/>
            <w:left w:val="none" w:sz="0" w:space="0" w:color="auto"/>
            <w:bottom w:val="none" w:sz="0" w:space="0" w:color="auto"/>
            <w:right w:val="none" w:sz="0" w:space="0" w:color="auto"/>
          </w:divBdr>
        </w:div>
        <w:div w:id="1317493877">
          <w:marLeft w:val="480"/>
          <w:marRight w:val="0"/>
          <w:marTop w:val="0"/>
          <w:marBottom w:val="0"/>
          <w:divBdr>
            <w:top w:val="none" w:sz="0" w:space="0" w:color="auto"/>
            <w:left w:val="none" w:sz="0" w:space="0" w:color="auto"/>
            <w:bottom w:val="none" w:sz="0" w:space="0" w:color="auto"/>
            <w:right w:val="none" w:sz="0" w:space="0" w:color="auto"/>
          </w:divBdr>
        </w:div>
        <w:div w:id="524827317">
          <w:marLeft w:val="480"/>
          <w:marRight w:val="0"/>
          <w:marTop w:val="0"/>
          <w:marBottom w:val="0"/>
          <w:divBdr>
            <w:top w:val="none" w:sz="0" w:space="0" w:color="auto"/>
            <w:left w:val="none" w:sz="0" w:space="0" w:color="auto"/>
            <w:bottom w:val="none" w:sz="0" w:space="0" w:color="auto"/>
            <w:right w:val="none" w:sz="0" w:space="0" w:color="auto"/>
          </w:divBdr>
        </w:div>
        <w:div w:id="1400128960">
          <w:marLeft w:val="480"/>
          <w:marRight w:val="0"/>
          <w:marTop w:val="0"/>
          <w:marBottom w:val="0"/>
          <w:divBdr>
            <w:top w:val="none" w:sz="0" w:space="0" w:color="auto"/>
            <w:left w:val="none" w:sz="0" w:space="0" w:color="auto"/>
            <w:bottom w:val="none" w:sz="0" w:space="0" w:color="auto"/>
            <w:right w:val="none" w:sz="0" w:space="0" w:color="auto"/>
          </w:divBdr>
        </w:div>
        <w:div w:id="57169905">
          <w:marLeft w:val="480"/>
          <w:marRight w:val="0"/>
          <w:marTop w:val="0"/>
          <w:marBottom w:val="0"/>
          <w:divBdr>
            <w:top w:val="none" w:sz="0" w:space="0" w:color="auto"/>
            <w:left w:val="none" w:sz="0" w:space="0" w:color="auto"/>
            <w:bottom w:val="none" w:sz="0" w:space="0" w:color="auto"/>
            <w:right w:val="none" w:sz="0" w:space="0" w:color="auto"/>
          </w:divBdr>
        </w:div>
        <w:div w:id="1774008468">
          <w:marLeft w:val="480"/>
          <w:marRight w:val="0"/>
          <w:marTop w:val="0"/>
          <w:marBottom w:val="0"/>
          <w:divBdr>
            <w:top w:val="none" w:sz="0" w:space="0" w:color="auto"/>
            <w:left w:val="none" w:sz="0" w:space="0" w:color="auto"/>
            <w:bottom w:val="none" w:sz="0" w:space="0" w:color="auto"/>
            <w:right w:val="none" w:sz="0" w:space="0" w:color="auto"/>
          </w:divBdr>
        </w:div>
        <w:div w:id="675228453">
          <w:marLeft w:val="480"/>
          <w:marRight w:val="0"/>
          <w:marTop w:val="0"/>
          <w:marBottom w:val="0"/>
          <w:divBdr>
            <w:top w:val="none" w:sz="0" w:space="0" w:color="auto"/>
            <w:left w:val="none" w:sz="0" w:space="0" w:color="auto"/>
            <w:bottom w:val="none" w:sz="0" w:space="0" w:color="auto"/>
            <w:right w:val="none" w:sz="0" w:space="0" w:color="auto"/>
          </w:divBdr>
        </w:div>
        <w:div w:id="1150176262">
          <w:marLeft w:val="480"/>
          <w:marRight w:val="0"/>
          <w:marTop w:val="0"/>
          <w:marBottom w:val="0"/>
          <w:divBdr>
            <w:top w:val="none" w:sz="0" w:space="0" w:color="auto"/>
            <w:left w:val="none" w:sz="0" w:space="0" w:color="auto"/>
            <w:bottom w:val="none" w:sz="0" w:space="0" w:color="auto"/>
            <w:right w:val="none" w:sz="0" w:space="0" w:color="auto"/>
          </w:divBdr>
        </w:div>
        <w:div w:id="779841786">
          <w:marLeft w:val="480"/>
          <w:marRight w:val="0"/>
          <w:marTop w:val="0"/>
          <w:marBottom w:val="0"/>
          <w:divBdr>
            <w:top w:val="none" w:sz="0" w:space="0" w:color="auto"/>
            <w:left w:val="none" w:sz="0" w:space="0" w:color="auto"/>
            <w:bottom w:val="none" w:sz="0" w:space="0" w:color="auto"/>
            <w:right w:val="none" w:sz="0" w:space="0" w:color="auto"/>
          </w:divBdr>
        </w:div>
        <w:div w:id="1203011384">
          <w:marLeft w:val="480"/>
          <w:marRight w:val="0"/>
          <w:marTop w:val="0"/>
          <w:marBottom w:val="0"/>
          <w:divBdr>
            <w:top w:val="none" w:sz="0" w:space="0" w:color="auto"/>
            <w:left w:val="none" w:sz="0" w:space="0" w:color="auto"/>
            <w:bottom w:val="none" w:sz="0" w:space="0" w:color="auto"/>
            <w:right w:val="none" w:sz="0" w:space="0" w:color="auto"/>
          </w:divBdr>
        </w:div>
        <w:div w:id="1074089227">
          <w:marLeft w:val="480"/>
          <w:marRight w:val="0"/>
          <w:marTop w:val="0"/>
          <w:marBottom w:val="0"/>
          <w:divBdr>
            <w:top w:val="none" w:sz="0" w:space="0" w:color="auto"/>
            <w:left w:val="none" w:sz="0" w:space="0" w:color="auto"/>
            <w:bottom w:val="none" w:sz="0" w:space="0" w:color="auto"/>
            <w:right w:val="none" w:sz="0" w:space="0" w:color="auto"/>
          </w:divBdr>
        </w:div>
        <w:div w:id="994795549">
          <w:marLeft w:val="480"/>
          <w:marRight w:val="0"/>
          <w:marTop w:val="0"/>
          <w:marBottom w:val="0"/>
          <w:divBdr>
            <w:top w:val="none" w:sz="0" w:space="0" w:color="auto"/>
            <w:left w:val="none" w:sz="0" w:space="0" w:color="auto"/>
            <w:bottom w:val="none" w:sz="0" w:space="0" w:color="auto"/>
            <w:right w:val="none" w:sz="0" w:space="0" w:color="auto"/>
          </w:divBdr>
        </w:div>
        <w:div w:id="1420835589">
          <w:marLeft w:val="480"/>
          <w:marRight w:val="0"/>
          <w:marTop w:val="0"/>
          <w:marBottom w:val="0"/>
          <w:divBdr>
            <w:top w:val="none" w:sz="0" w:space="0" w:color="auto"/>
            <w:left w:val="none" w:sz="0" w:space="0" w:color="auto"/>
            <w:bottom w:val="none" w:sz="0" w:space="0" w:color="auto"/>
            <w:right w:val="none" w:sz="0" w:space="0" w:color="auto"/>
          </w:divBdr>
        </w:div>
        <w:div w:id="1275483057">
          <w:marLeft w:val="480"/>
          <w:marRight w:val="0"/>
          <w:marTop w:val="0"/>
          <w:marBottom w:val="0"/>
          <w:divBdr>
            <w:top w:val="none" w:sz="0" w:space="0" w:color="auto"/>
            <w:left w:val="none" w:sz="0" w:space="0" w:color="auto"/>
            <w:bottom w:val="none" w:sz="0" w:space="0" w:color="auto"/>
            <w:right w:val="none" w:sz="0" w:space="0" w:color="auto"/>
          </w:divBdr>
        </w:div>
        <w:div w:id="1238369284">
          <w:marLeft w:val="480"/>
          <w:marRight w:val="0"/>
          <w:marTop w:val="0"/>
          <w:marBottom w:val="0"/>
          <w:divBdr>
            <w:top w:val="none" w:sz="0" w:space="0" w:color="auto"/>
            <w:left w:val="none" w:sz="0" w:space="0" w:color="auto"/>
            <w:bottom w:val="none" w:sz="0" w:space="0" w:color="auto"/>
            <w:right w:val="none" w:sz="0" w:space="0" w:color="auto"/>
          </w:divBdr>
        </w:div>
        <w:div w:id="633215932">
          <w:marLeft w:val="480"/>
          <w:marRight w:val="0"/>
          <w:marTop w:val="0"/>
          <w:marBottom w:val="0"/>
          <w:divBdr>
            <w:top w:val="none" w:sz="0" w:space="0" w:color="auto"/>
            <w:left w:val="none" w:sz="0" w:space="0" w:color="auto"/>
            <w:bottom w:val="none" w:sz="0" w:space="0" w:color="auto"/>
            <w:right w:val="none" w:sz="0" w:space="0" w:color="auto"/>
          </w:divBdr>
        </w:div>
        <w:div w:id="373040386">
          <w:marLeft w:val="480"/>
          <w:marRight w:val="0"/>
          <w:marTop w:val="0"/>
          <w:marBottom w:val="0"/>
          <w:divBdr>
            <w:top w:val="none" w:sz="0" w:space="0" w:color="auto"/>
            <w:left w:val="none" w:sz="0" w:space="0" w:color="auto"/>
            <w:bottom w:val="none" w:sz="0" w:space="0" w:color="auto"/>
            <w:right w:val="none" w:sz="0" w:space="0" w:color="auto"/>
          </w:divBdr>
        </w:div>
        <w:div w:id="1428038404">
          <w:marLeft w:val="480"/>
          <w:marRight w:val="0"/>
          <w:marTop w:val="0"/>
          <w:marBottom w:val="0"/>
          <w:divBdr>
            <w:top w:val="none" w:sz="0" w:space="0" w:color="auto"/>
            <w:left w:val="none" w:sz="0" w:space="0" w:color="auto"/>
            <w:bottom w:val="none" w:sz="0" w:space="0" w:color="auto"/>
            <w:right w:val="none" w:sz="0" w:space="0" w:color="auto"/>
          </w:divBdr>
        </w:div>
        <w:div w:id="1605920007">
          <w:marLeft w:val="480"/>
          <w:marRight w:val="0"/>
          <w:marTop w:val="0"/>
          <w:marBottom w:val="0"/>
          <w:divBdr>
            <w:top w:val="none" w:sz="0" w:space="0" w:color="auto"/>
            <w:left w:val="none" w:sz="0" w:space="0" w:color="auto"/>
            <w:bottom w:val="none" w:sz="0" w:space="0" w:color="auto"/>
            <w:right w:val="none" w:sz="0" w:space="0" w:color="auto"/>
          </w:divBdr>
        </w:div>
        <w:div w:id="1467160927">
          <w:marLeft w:val="480"/>
          <w:marRight w:val="0"/>
          <w:marTop w:val="0"/>
          <w:marBottom w:val="0"/>
          <w:divBdr>
            <w:top w:val="none" w:sz="0" w:space="0" w:color="auto"/>
            <w:left w:val="none" w:sz="0" w:space="0" w:color="auto"/>
            <w:bottom w:val="none" w:sz="0" w:space="0" w:color="auto"/>
            <w:right w:val="none" w:sz="0" w:space="0" w:color="auto"/>
          </w:divBdr>
        </w:div>
        <w:div w:id="1612470835">
          <w:marLeft w:val="480"/>
          <w:marRight w:val="0"/>
          <w:marTop w:val="0"/>
          <w:marBottom w:val="0"/>
          <w:divBdr>
            <w:top w:val="none" w:sz="0" w:space="0" w:color="auto"/>
            <w:left w:val="none" w:sz="0" w:space="0" w:color="auto"/>
            <w:bottom w:val="none" w:sz="0" w:space="0" w:color="auto"/>
            <w:right w:val="none" w:sz="0" w:space="0" w:color="auto"/>
          </w:divBdr>
        </w:div>
        <w:div w:id="1865171925">
          <w:marLeft w:val="480"/>
          <w:marRight w:val="0"/>
          <w:marTop w:val="0"/>
          <w:marBottom w:val="0"/>
          <w:divBdr>
            <w:top w:val="none" w:sz="0" w:space="0" w:color="auto"/>
            <w:left w:val="none" w:sz="0" w:space="0" w:color="auto"/>
            <w:bottom w:val="none" w:sz="0" w:space="0" w:color="auto"/>
            <w:right w:val="none" w:sz="0" w:space="0" w:color="auto"/>
          </w:divBdr>
        </w:div>
        <w:div w:id="1355569013">
          <w:marLeft w:val="480"/>
          <w:marRight w:val="0"/>
          <w:marTop w:val="0"/>
          <w:marBottom w:val="0"/>
          <w:divBdr>
            <w:top w:val="none" w:sz="0" w:space="0" w:color="auto"/>
            <w:left w:val="none" w:sz="0" w:space="0" w:color="auto"/>
            <w:bottom w:val="none" w:sz="0" w:space="0" w:color="auto"/>
            <w:right w:val="none" w:sz="0" w:space="0" w:color="auto"/>
          </w:divBdr>
        </w:div>
        <w:div w:id="1402483976">
          <w:marLeft w:val="480"/>
          <w:marRight w:val="0"/>
          <w:marTop w:val="0"/>
          <w:marBottom w:val="0"/>
          <w:divBdr>
            <w:top w:val="none" w:sz="0" w:space="0" w:color="auto"/>
            <w:left w:val="none" w:sz="0" w:space="0" w:color="auto"/>
            <w:bottom w:val="none" w:sz="0" w:space="0" w:color="auto"/>
            <w:right w:val="none" w:sz="0" w:space="0" w:color="auto"/>
          </w:divBdr>
        </w:div>
        <w:div w:id="2033610800">
          <w:marLeft w:val="480"/>
          <w:marRight w:val="0"/>
          <w:marTop w:val="0"/>
          <w:marBottom w:val="0"/>
          <w:divBdr>
            <w:top w:val="none" w:sz="0" w:space="0" w:color="auto"/>
            <w:left w:val="none" w:sz="0" w:space="0" w:color="auto"/>
            <w:bottom w:val="none" w:sz="0" w:space="0" w:color="auto"/>
            <w:right w:val="none" w:sz="0" w:space="0" w:color="auto"/>
          </w:divBdr>
        </w:div>
        <w:div w:id="401874840">
          <w:marLeft w:val="480"/>
          <w:marRight w:val="0"/>
          <w:marTop w:val="0"/>
          <w:marBottom w:val="0"/>
          <w:divBdr>
            <w:top w:val="none" w:sz="0" w:space="0" w:color="auto"/>
            <w:left w:val="none" w:sz="0" w:space="0" w:color="auto"/>
            <w:bottom w:val="none" w:sz="0" w:space="0" w:color="auto"/>
            <w:right w:val="none" w:sz="0" w:space="0" w:color="auto"/>
          </w:divBdr>
        </w:div>
        <w:div w:id="316224098">
          <w:marLeft w:val="480"/>
          <w:marRight w:val="0"/>
          <w:marTop w:val="0"/>
          <w:marBottom w:val="0"/>
          <w:divBdr>
            <w:top w:val="none" w:sz="0" w:space="0" w:color="auto"/>
            <w:left w:val="none" w:sz="0" w:space="0" w:color="auto"/>
            <w:bottom w:val="none" w:sz="0" w:space="0" w:color="auto"/>
            <w:right w:val="none" w:sz="0" w:space="0" w:color="auto"/>
          </w:divBdr>
        </w:div>
        <w:div w:id="1731418290">
          <w:marLeft w:val="480"/>
          <w:marRight w:val="0"/>
          <w:marTop w:val="0"/>
          <w:marBottom w:val="0"/>
          <w:divBdr>
            <w:top w:val="none" w:sz="0" w:space="0" w:color="auto"/>
            <w:left w:val="none" w:sz="0" w:space="0" w:color="auto"/>
            <w:bottom w:val="none" w:sz="0" w:space="0" w:color="auto"/>
            <w:right w:val="none" w:sz="0" w:space="0" w:color="auto"/>
          </w:divBdr>
        </w:div>
        <w:div w:id="1223977618">
          <w:marLeft w:val="480"/>
          <w:marRight w:val="0"/>
          <w:marTop w:val="0"/>
          <w:marBottom w:val="0"/>
          <w:divBdr>
            <w:top w:val="none" w:sz="0" w:space="0" w:color="auto"/>
            <w:left w:val="none" w:sz="0" w:space="0" w:color="auto"/>
            <w:bottom w:val="none" w:sz="0" w:space="0" w:color="auto"/>
            <w:right w:val="none" w:sz="0" w:space="0" w:color="auto"/>
          </w:divBdr>
        </w:div>
        <w:div w:id="437483311">
          <w:marLeft w:val="480"/>
          <w:marRight w:val="0"/>
          <w:marTop w:val="0"/>
          <w:marBottom w:val="0"/>
          <w:divBdr>
            <w:top w:val="none" w:sz="0" w:space="0" w:color="auto"/>
            <w:left w:val="none" w:sz="0" w:space="0" w:color="auto"/>
            <w:bottom w:val="none" w:sz="0" w:space="0" w:color="auto"/>
            <w:right w:val="none" w:sz="0" w:space="0" w:color="auto"/>
          </w:divBdr>
        </w:div>
        <w:div w:id="2068449790">
          <w:marLeft w:val="480"/>
          <w:marRight w:val="0"/>
          <w:marTop w:val="0"/>
          <w:marBottom w:val="0"/>
          <w:divBdr>
            <w:top w:val="none" w:sz="0" w:space="0" w:color="auto"/>
            <w:left w:val="none" w:sz="0" w:space="0" w:color="auto"/>
            <w:bottom w:val="none" w:sz="0" w:space="0" w:color="auto"/>
            <w:right w:val="none" w:sz="0" w:space="0" w:color="auto"/>
          </w:divBdr>
        </w:div>
        <w:div w:id="1674995319">
          <w:marLeft w:val="480"/>
          <w:marRight w:val="0"/>
          <w:marTop w:val="0"/>
          <w:marBottom w:val="0"/>
          <w:divBdr>
            <w:top w:val="none" w:sz="0" w:space="0" w:color="auto"/>
            <w:left w:val="none" w:sz="0" w:space="0" w:color="auto"/>
            <w:bottom w:val="none" w:sz="0" w:space="0" w:color="auto"/>
            <w:right w:val="none" w:sz="0" w:space="0" w:color="auto"/>
          </w:divBdr>
        </w:div>
        <w:div w:id="370306387">
          <w:marLeft w:val="480"/>
          <w:marRight w:val="0"/>
          <w:marTop w:val="0"/>
          <w:marBottom w:val="0"/>
          <w:divBdr>
            <w:top w:val="none" w:sz="0" w:space="0" w:color="auto"/>
            <w:left w:val="none" w:sz="0" w:space="0" w:color="auto"/>
            <w:bottom w:val="none" w:sz="0" w:space="0" w:color="auto"/>
            <w:right w:val="none" w:sz="0" w:space="0" w:color="auto"/>
          </w:divBdr>
        </w:div>
        <w:div w:id="950749128">
          <w:marLeft w:val="480"/>
          <w:marRight w:val="0"/>
          <w:marTop w:val="0"/>
          <w:marBottom w:val="0"/>
          <w:divBdr>
            <w:top w:val="none" w:sz="0" w:space="0" w:color="auto"/>
            <w:left w:val="none" w:sz="0" w:space="0" w:color="auto"/>
            <w:bottom w:val="none" w:sz="0" w:space="0" w:color="auto"/>
            <w:right w:val="none" w:sz="0" w:space="0" w:color="auto"/>
          </w:divBdr>
        </w:div>
        <w:div w:id="1754086520">
          <w:marLeft w:val="480"/>
          <w:marRight w:val="0"/>
          <w:marTop w:val="0"/>
          <w:marBottom w:val="0"/>
          <w:divBdr>
            <w:top w:val="none" w:sz="0" w:space="0" w:color="auto"/>
            <w:left w:val="none" w:sz="0" w:space="0" w:color="auto"/>
            <w:bottom w:val="none" w:sz="0" w:space="0" w:color="auto"/>
            <w:right w:val="none" w:sz="0" w:space="0" w:color="auto"/>
          </w:divBdr>
        </w:div>
        <w:div w:id="1784566702">
          <w:marLeft w:val="480"/>
          <w:marRight w:val="0"/>
          <w:marTop w:val="0"/>
          <w:marBottom w:val="0"/>
          <w:divBdr>
            <w:top w:val="none" w:sz="0" w:space="0" w:color="auto"/>
            <w:left w:val="none" w:sz="0" w:space="0" w:color="auto"/>
            <w:bottom w:val="none" w:sz="0" w:space="0" w:color="auto"/>
            <w:right w:val="none" w:sz="0" w:space="0" w:color="auto"/>
          </w:divBdr>
        </w:div>
        <w:div w:id="1580866233">
          <w:marLeft w:val="480"/>
          <w:marRight w:val="0"/>
          <w:marTop w:val="0"/>
          <w:marBottom w:val="0"/>
          <w:divBdr>
            <w:top w:val="none" w:sz="0" w:space="0" w:color="auto"/>
            <w:left w:val="none" w:sz="0" w:space="0" w:color="auto"/>
            <w:bottom w:val="none" w:sz="0" w:space="0" w:color="auto"/>
            <w:right w:val="none" w:sz="0" w:space="0" w:color="auto"/>
          </w:divBdr>
        </w:div>
        <w:div w:id="1019046762">
          <w:marLeft w:val="480"/>
          <w:marRight w:val="0"/>
          <w:marTop w:val="0"/>
          <w:marBottom w:val="0"/>
          <w:divBdr>
            <w:top w:val="none" w:sz="0" w:space="0" w:color="auto"/>
            <w:left w:val="none" w:sz="0" w:space="0" w:color="auto"/>
            <w:bottom w:val="none" w:sz="0" w:space="0" w:color="auto"/>
            <w:right w:val="none" w:sz="0" w:space="0" w:color="auto"/>
          </w:divBdr>
        </w:div>
        <w:div w:id="1876038573">
          <w:marLeft w:val="480"/>
          <w:marRight w:val="0"/>
          <w:marTop w:val="0"/>
          <w:marBottom w:val="0"/>
          <w:divBdr>
            <w:top w:val="none" w:sz="0" w:space="0" w:color="auto"/>
            <w:left w:val="none" w:sz="0" w:space="0" w:color="auto"/>
            <w:bottom w:val="none" w:sz="0" w:space="0" w:color="auto"/>
            <w:right w:val="none" w:sz="0" w:space="0" w:color="auto"/>
          </w:divBdr>
        </w:div>
      </w:divsChild>
    </w:div>
    <w:div w:id="1421104090">
      <w:bodyDiv w:val="1"/>
      <w:marLeft w:val="0"/>
      <w:marRight w:val="0"/>
      <w:marTop w:val="0"/>
      <w:marBottom w:val="0"/>
      <w:divBdr>
        <w:top w:val="none" w:sz="0" w:space="0" w:color="auto"/>
        <w:left w:val="none" w:sz="0" w:space="0" w:color="auto"/>
        <w:bottom w:val="none" w:sz="0" w:space="0" w:color="auto"/>
        <w:right w:val="none" w:sz="0" w:space="0" w:color="auto"/>
      </w:divBdr>
    </w:div>
    <w:div w:id="1421682566">
      <w:bodyDiv w:val="1"/>
      <w:marLeft w:val="0"/>
      <w:marRight w:val="0"/>
      <w:marTop w:val="0"/>
      <w:marBottom w:val="0"/>
      <w:divBdr>
        <w:top w:val="none" w:sz="0" w:space="0" w:color="auto"/>
        <w:left w:val="none" w:sz="0" w:space="0" w:color="auto"/>
        <w:bottom w:val="none" w:sz="0" w:space="0" w:color="auto"/>
        <w:right w:val="none" w:sz="0" w:space="0" w:color="auto"/>
      </w:divBdr>
    </w:div>
    <w:div w:id="1421753107">
      <w:bodyDiv w:val="1"/>
      <w:marLeft w:val="0"/>
      <w:marRight w:val="0"/>
      <w:marTop w:val="0"/>
      <w:marBottom w:val="0"/>
      <w:divBdr>
        <w:top w:val="none" w:sz="0" w:space="0" w:color="auto"/>
        <w:left w:val="none" w:sz="0" w:space="0" w:color="auto"/>
        <w:bottom w:val="none" w:sz="0" w:space="0" w:color="auto"/>
        <w:right w:val="none" w:sz="0" w:space="0" w:color="auto"/>
      </w:divBdr>
    </w:div>
    <w:div w:id="1423840660">
      <w:bodyDiv w:val="1"/>
      <w:marLeft w:val="0"/>
      <w:marRight w:val="0"/>
      <w:marTop w:val="0"/>
      <w:marBottom w:val="0"/>
      <w:divBdr>
        <w:top w:val="none" w:sz="0" w:space="0" w:color="auto"/>
        <w:left w:val="none" w:sz="0" w:space="0" w:color="auto"/>
        <w:bottom w:val="none" w:sz="0" w:space="0" w:color="auto"/>
        <w:right w:val="none" w:sz="0" w:space="0" w:color="auto"/>
      </w:divBdr>
    </w:div>
    <w:div w:id="1424490721">
      <w:bodyDiv w:val="1"/>
      <w:marLeft w:val="0"/>
      <w:marRight w:val="0"/>
      <w:marTop w:val="0"/>
      <w:marBottom w:val="0"/>
      <w:divBdr>
        <w:top w:val="none" w:sz="0" w:space="0" w:color="auto"/>
        <w:left w:val="none" w:sz="0" w:space="0" w:color="auto"/>
        <w:bottom w:val="none" w:sz="0" w:space="0" w:color="auto"/>
        <w:right w:val="none" w:sz="0" w:space="0" w:color="auto"/>
      </w:divBdr>
    </w:div>
    <w:div w:id="1424840382">
      <w:bodyDiv w:val="1"/>
      <w:marLeft w:val="0"/>
      <w:marRight w:val="0"/>
      <w:marTop w:val="0"/>
      <w:marBottom w:val="0"/>
      <w:divBdr>
        <w:top w:val="none" w:sz="0" w:space="0" w:color="auto"/>
        <w:left w:val="none" w:sz="0" w:space="0" w:color="auto"/>
        <w:bottom w:val="none" w:sz="0" w:space="0" w:color="auto"/>
        <w:right w:val="none" w:sz="0" w:space="0" w:color="auto"/>
      </w:divBdr>
    </w:div>
    <w:div w:id="1425417216">
      <w:bodyDiv w:val="1"/>
      <w:marLeft w:val="0"/>
      <w:marRight w:val="0"/>
      <w:marTop w:val="0"/>
      <w:marBottom w:val="0"/>
      <w:divBdr>
        <w:top w:val="none" w:sz="0" w:space="0" w:color="auto"/>
        <w:left w:val="none" w:sz="0" w:space="0" w:color="auto"/>
        <w:bottom w:val="none" w:sz="0" w:space="0" w:color="auto"/>
        <w:right w:val="none" w:sz="0" w:space="0" w:color="auto"/>
      </w:divBdr>
    </w:div>
    <w:div w:id="1425498645">
      <w:bodyDiv w:val="1"/>
      <w:marLeft w:val="0"/>
      <w:marRight w:val="0"/>
      <w:marTop w:val="0"/>
      <w:marBottom w:val="0"/>
      <w:divBdr>
        <w:top w:val="none" w:sz="0" w:space="0" w:color="auto"/>
        <w:left w:val="none" w:sz="0" w:space="0" w:color="auto"/>
        <w:bottom w:val="none" w:sz="0" w:space="0" w:color="auto"/>
        <w:right w:val="none" w:sz="0" w:space="0" w:color="auto"/>
      </w:divBdr>
    </w:div>
    <w:div w:id="1425539810">
      <w:bodyDiv w:val="1"/>
      <w:marLeft w:val="0"/>
      <w:marRight w:val="0"/>
      <w:marTop w:val="0"/>
      <w:marBottom w:val="0"/>
      <w:divBdr>
        <w:top w:val="none" w:sz="0" w:space="0" w:color="auto"/>
        <w:left w:val="none" w:sz="0" w:space="0" w:color="auto"/>
        <w:bottom w:val="none" w:sz="0" w:space="0" w:color="auto"/>
        <w:right w:val="none" w:sz="0" w:space="0" w:color="auto"/>
      </w:divBdr>
    </w:div>
    <w:div w:id="1425881621">
      <w:bodyDiv w:val="1"/>
      <w:marLeft w:val="0"/>
      <w:marRight w:val="0"/>
      <w:marTop w:val="0"/>
      <w:marBottom w:val="0"/>
      <w:divBdr>
        <w:top w:val="none" w:sz="0" w:space="0" w:color="auto"/>
        <w:left w:val="none" w:sz="0" w:space="0" w:color="auto"/>
        <w:bottom w:val="none" w:sz="0" w:space="0" w:color="auto"/>
        <w:right w:val="none" w:sz="0" w:space="0" w:color="auto"/>
      </w:divBdr>
    </w:div>
    <w:div w:id="1426340517">
      <w:bodyDiv w:val="1"/>
      <w:marLeft w:val="0"/>
      <w:marRight w:val="0"/>
      <w:marTop w:val="0"/>
      <w:marBottom w:val="0"/>
      <w:divBdr>
        <w:top w:val="none" w:sz="0" w:space="0" w:color="auto"/>
        <w:left w:val="none" w:sz="0" w:space="0" w:color="auto"/>
        <w:bottom w:val="none" w:sz="0" w:space="0" w:color="auto"/>
        <w:right w:val="none" w:sz="0" w:space="0" w:color="auto"/>
      </w:divBdr>
    </w:div>
    <w:div w:id="1426422647">
      <w:bodyDiv w:val="1"/>
      <w:marLeft w:val="0"/>
      <w:marRight w:val="0"/>
      <w:marTop w:val="0"/>
      <w:marBottom w:val="0"/>
      <w:divBdr>
        <w:top w:val="none" w:sz="0" w:space="0" w:color="auto"/>
        <w:left w:val="none" w:sz="0" w:space="0" w:color="auto"/>
        <w:bottom w:val="none" w:sz="0" w:space="0" w:color="auto"/>
        <w:right w:val="none" w:sz="0" w:space="0" w:color="auto"/>
      </w:divBdr>
    </w:div>
    <w:div w:id="1426993621">
      <w:bodyDiv w:val="1"/>
      <w:marLeft w:val="0"/>
      <w:marRight w:val="0"/>
      <w:marTop w:val="0"/>
      <w:marBottom w:val="0"/>
      <w:divBdr>
        <w:top w:val="none" w:sz="0" w:space="0" w:color="auto"/>
        <w:left w:val="none" w:sz="0" w:space="0" w:color="auto"/>
        <w:bottom w:val="none" w:sz="0" w:space="0" w:color="auto"/>
        <w:right w:val="none" w:sz="0" w:space="0" w:color="auto"/>
      </w:divBdr>
    </w:div>
    <w:div w:id="1427269154">
      <w:bodyDiv w:val="1"/>
      <w:marLeft w:val="0"/>
      <w:marRight w:val="0"/>
      <w:marTop w:val="0"/>
      <w:marBottom w:val="0"/>
      <w:divBdr>
        <w:top w:val="none" w:sz="0" w:space="0" w:color="auto"/>
        <w:left w:val="none" w:sz="0" w:space="0" w:color="auto"/>
        <w:bottom w:val="none" w:sz="0" w:space="0" w:color="auto"/>
        <w:right w:val="none" w:sz="0" w:space="0" w:color="auto"/>
      </w:divBdr>
    </w:div>
    <w:div w:id="1427537292">
      <w:bodyDiv w:val="1"/>
      <w:marLeft w:val="0"/>
      <w:marRight w:val="0"/>
      <w:marTop w:val="0"/>
      <w:marBottom w:val="0"/>
      <w:divBdr>
        <w:top w:val="none" w:sz="0" w:space="0" w:color="auto"/>
        <w:left w:val="none" w:sz="0" w:space="0" w:color="auto"/>
        <w:bottom w:val="none" w:sz="0" w:space="0" w:color="auto"/>
        <w:right w:val="none" w:sz="0" w:space="0" w:color="auto"/>
      </w:divBdr>
    </w:div>
    <w:div w:id="1428623170">
      <w:bodyDiv w:val="1"/>
      <w:marLeft w:val="0"/>
      <w:marRight w:val="0"/>
      <w:marTop w:val="0"/>
      <w:marBottom w:val="0"/>
      <w:divBdr>
        <w:top w:val="none" w:sz="0" w:space="0" w:color="auto"/>
        <w:left w:val="none" w:sz="0" w:space="0" w:color="auto"/>
        <w:bottom w:val="none" w:sz="0" w:space="0" w:color="auto"/>
        <w:right w:val="none" w:sz="0" w:space="0" w:color="auto"/>
      </w:divBdr>
    </w:div>
    <w:div w:id="1428968279">
      <w:bodyDiv w:val="1"/>
      <w:marLeft w:val="0"/>
      <w:marRight w:val="0"/>
      <w:marTop w:val="0"/>
      <w:marBottom w:val="0"/>
      <w:divBdr>
        <w:top w:val="none" w:sz="0" w:space="0" w:color="auto"/>
        <w:left w:val="none" w:sz="0" w:space="0" w:color="auto"/>
        <w:bottom w:val="none" w:sz="0" w:space="0" w:color="auto"/>
        <w:right w:val="none" w:sz="0" w:space="0" w:color="auto"/>
      </w:divBdr>
    </w:div>
    <w:div w:id="1429690547">
      <w:bodyDiv w:val="1"/>
      <w:marLeft w:val="0"/>
      <w:marRight w:val="0"/>
      <w:marTop w:val="0"/>
      <w:marBottom w:val="0"/>
      <w:divBdr>
        <w:top w:val="none" w:sz="0" w:space="0" w:color="auto"/>
        <w:left w:val="none" w:sz="0" w:space="0" w:color="auto"/>
        <w:bottom w:val="none" w:sz="0" w:space="0" w:color="auto"/>
        <w:right w:val="none" w:sz="0" w:space="0" w:color="auto"/>
      </w:divBdr>
    </w:div>
    <w:div w:id="1429696273">
      <w:bodyDiv w:val="1"/>
      <w:marLeft w:val="0"/>
      <w:marRight w:val="0"/>
      <w:marTop w:val="0"/>
      <w:marBottom w:val="0"/>
      <w:divBdr>
        <w:top w:val="none" w:sz="0" w:space="0" w:color="auto"/>
        <w:left w:val="none" w:sz="0" w:space="0" w:color="auto"/>
        <w:bottom w:val="none" w:sz="0" w:space="0" w:color="auto"/>
        <w:right w:val="none" w:sz="0" w:space="0" w:color="auto"/>
      </w:divBdr>
    </w:div>
    <w:div w:id="1430002132">
      <w:bodyDiv w:val="1"/>
      <w:marLeft w:val="0"/>
      <w:marRight w:val="0"/>
      <w:marTop w:val="0"/>
      <w:marBottom w:val="0"/>
      <w:divBdr>
        <w:top w:val="none" w:sz="0" w:space="0" w:color="auto"/>
        <w:left w:val="none" w:sz="0" w:space="0" w:color="auto"/>
        <w:bottom w:val="none" w:sz="0" w:space="0" w:color="auto"/>
        <w:right w:val="none" w:sz="0" w:space="0" w:color="auto"/>
      </w:divBdr>
    </w:div>
    <w:div w:id="1430850031">
      <w:bodyDiv w:val="1"/>
      <w:marLeft w:val="0"/>
      <w:marRight w:val="0"/>
      <w:marTop w:val="0"/>
      <w:marBottom w:val="0"/>
      <w:divBdr>
        <w:top w:val="none" w:sz="0" w:space="0" w:color="auto"/>
        <w:left w:val="none" w:sz="0" w:space="0" w:color="auto"/>
        <w:bottom w:val="none" w:sz="0" w:space="0" w:color="auto"/>
        <w:right w:val="none" w:sz="0" w:space="0" w:color="auto"/>
      </w:divBdr>
    </w:div>
    <w:div w:id="1430930076">
      <w:bodyDiv w:val="1"/>
      <w:marLeft w:val="0"/>
      <w:marRight w:val="0"/>
      <w:marTop w:val="0"/>
      <w:marBottom w:val="0"/>
      <w:divBdr>
        <w:top w:val="none" w:sz="0" w:space="0" w:color="auto"/>
        <w:left w:val="none" w:sz="0" w:space="0" w:color="auto"/>
        <w:bottom w:val="none" w:sz="0" w:space="0" w:color="auto"/>
        <w:right w:val="none" w:sz="0" w:space="0" w:color="auto"/>
      </w:divBdr>
    </w:div>
    <w:div w:id="1433015147">
      <w:bodyDiv w:val="1"/>
      <w:marLeft w:val="0"/>
      <w:marRight w:val="0"/>
      <w:marTop w:val="0"/>
      <w:marBottom w:val="0"/>
      <w:divBdr>
        <w:top w:val="none" w:sz="0" w:space="0" w:color="auto"/>
        <w:left w:val="none" w:sz="0" w:space="0" w:color="auto"/>
        <w:bottom w:val="none" w:sz="0" w:space="0" w:color="auto"/>
        <w:right w:val="none" w:sz="0" w:space="0" w:color="auto"/>
      </w:divBdr>
    </w:div>
    <w:div w:id="1433622899">
      <w:bodyDiv w:val="1"/>
      <w:marLeft w:val="0"/>
      <w:marRight w:val="0"/>
      <w:marTop w:val="0"/>
      <w:marBottom w:val="0"/>
      <w:divBdr>
        <w:top w:val="none" w:sz="0" w:space="0" w:color="auto"/>
        <w:left w:val="none" w:sz="0" w:space="0" w:color="auto"/>
        <w:bottom w:val="none" w:sz="0" w:space="0" w:color="auto"/>
        <w:right w:val="none" w:sz="0" w:space="0" w:color="auto"/>
      </w:divBdr>
    </w:div>
    <w:div w:id="1434596772">
      <w:bodyDiv w:val="1"/>
      <w:marLeft w:val="0"/>
      <w:marRight w:val="0"/>
      <w:marTop w:val="0"/>
      <w:marBottom w:val="0"/>
      <w:divBdr>
        <w:top w:val="none" w:sz="0" w:space="0" w:color="auto"/>
        <w:left w:val="none" w:sz="0" w:space="0" w:color="auto"/>
        <w:bottom w:val="none" w:sz="0" w:space="0" w:color="auto"/>
        <w:right w:val="none" w:sz="0" w:space="0" w:color="auto"/>
      </w:divBdr>
      <w:divsChild>
        <w:div w:id="178088454">
          <w:marLeft w:val="480"/>
          <w:marRight w:val="0"/>
          <w:marTop w:val="0"/>
          <w:marBottom w:val="0"/>
          <w:divBdr>
            <w:top w:val="none" w:sz="0" w:space="0" w:color="auto"/>
            <w:left w:val="none" w:sz="0" w:space="0" w:color="auto"/>
            <w:bottom w:val="none" w:sz="0" w:space="0" w:color="auto"/>
            <w:right w:val="none" w:sz="0" w:space="0" w:color="auto"/>
          </w:divBdr>
        </w:div>
        <w:div w:id="258409752">
          <w:marLeft w:val="480"/>
          <w:marRight w:val="0"/>
          <w:marTop w:val="0"/>
          <w:marBottom w:val="0"/>
          <w:divBdr>
            <w:top w:val="none" w:sz="0" w:space="0" w:color="auto"/>
            <w:left w:val="none" w:sz="0" w:space="0" w:color="auto"/>
            <w:bottom w:val="none" w:sz="0" w:space="0" w:color="auto"/>
            <w:right w:val="none" w:sz="0" w:space="0" w:color="auto"/>
          </w:divBdr>
        </w:div>
        <w:div w:id="493837351">
          <w:marLeft w:val="480"/>
          <w:marRight w:val="0"/>
          <w:marTop w:val="0"/>
          <w:marBottom w:val="0"/>
          <w:divBdr>
            <w:top w:val="none" w:sz="0" w:space="0" w:color="auto"/>
            <w:left w:val="none" w:sz="0" w:space="0" w:color="auto"/>
            <w:bottom w:val="none" w:sz="0" w:space="0" w:color="auto"/>
            <w:right w:val="none" w:sz="0" w:space="0" w:color="auto"/>
          </w:divBdr>
        </w:div>
        <w:div w:id="1067146767">
          <w:marLeft w:val="480"/>
          <w:marRight w:val="0"/>
          <w:marTop w:val="0"/>
          <w:marBottom w:val="0"/>
          <w:divBdr>
            <w:top w:val="none" w:sz="0" w:space="0" w:color="auto"/>
            <w:left w:val="none" w:sz="0" w:space="0" w:color="auto"/>
            <w:bottom w:val="none" w:sz="0" w:space="0" w:color="auto"/>
            <w:right w:val="none" w:sz="0" w:space="0" w:color="auto"/>
          </w:divBdr>
        </w:div>
        <w:div w:id="1261992319">
          <w:marLeft w:val="480"/>
          <w:marRight w:val="0"/>
          <w:marTop w:val="0"/>
          <w:marBottom w:val="0"/>
          <w:divBdr>
            <w:top w:val="none" w:sz="0" w:space="0" w:color="auto"/>
            <w:left w:val="none" w:sz="0" w:space="0" w:color="auto"/>
            <w:bottom w:val="none" w:sz="0" w:space="0" w:color="auto"/>
            <w:right w:val="none" w:sz="0" w:space="0" w:color="auto"/>
          </w:divBdr>
        </w:div>
        <w:div w:id="2030139779">
          <w:marLeft w:val="480"/>
          <w:marRight w:val="0"/>
          <w:marTop w:val="0"/>
          <w:marBottom w:val="0"/>
          <w:divBdr>
            <w:top w:val="none" w:sz="0" w:space="0" w:color="auto"/>
            <w:left w:val="none" w:sz="0" w:space="0" w:color="auto"/>
            <w:bottom w:val="none" w:sz="0" w:space="0" w:color="auto"/>
            <w:right w:val="none" w:sz="0" w:space="0" w:color="auto"/>
          </w:divBdr>
        </w:div>
        <w:div w:id="2036690645">
          <w:marLeft w:val="480"/>
          <w:marRight w:val="0"/>
          <w:marTop w:val="0"/>
          <w:marBottom w:val="0"/>
          <w:divBdr>
            <w:top w:val="none" w:sz="0" w:space="0" w:color="auto"/>
            <w:left w:val="none" w:sz="0" w:space="0" w:color="auto"/>
            <w:bottom w:val="none" w:sz="0" w:space="0" w:color="auto"/>
            <w:right w:val="none" w:sz="0" w:space="0" w:color="auto"/>
          </w:divBdr>
        </w:div>
      </w:divsChild>
    </w:div>
    <w:div w:id="1434738119">
      <w:bodyDiv w:val="1"/>
      <w:marLeft w:val="0"/>
      <w:marRight w:val="0"/>
      <w:marTop w:val="0"/>
      <w:marBottom w:val="0"/>
      <w:divBdr>
        <w:top w:val="none" w:sz="0" w:space="0" w:color="auto"/>
        <w:left w:val="none" w:sz="0" w:space="0" w:color="auto"/>
        <w:bottom w:val="none" w:sz="0" w:space="0" w:color="auto"/>
        <w:right w:val="none" w:sz="0" w:space="0" w:color="auto"/>
      </w:divBdr>
    </w:div>
    <w:div w:id="1434745509">
      <w:bodyDiv w:val="1"/>
      <w:marLeft w:val="0"/>
      <w:marRight w:val="0"/>
      <w:marTop w:val="0"/>
      <w:marBottom w:val="0"/>
      <w:divBdr>
        <w:top w:val="none" w:sz="0" w:space="0" w:color="auto"/>
        <w:left w:val="none" w:sz="0" w:space="0" w:color="auto"/>
        <w:bottom w:val="none" w:sz="0" w:space="0" w:color="auto"/>
        <w:right w:val="none" w:sz="0" w:space="0" w:color="auto"/>
      </w:divBdr>
    </w:div>
    <w:div w:id="1435126267">
      <w:bodyDiv w:val="1"/>
      <w:marLeft w:val="0"/>
      <w:marRight w:val="0"/>
      <w:marTop w:val="0"/>
      <w:marBottom w:val="0"/>
      <w:divBdr>
        <w:top w:val="none" w:sz="0" w:space="0" w:color="auto"/>
        <w:left w:val="none" w:sz="0" w:space="0" w:color="auto"/>
        <w:bottom w:val="none" w:sz="0" w:space="0" w:color="auto"/>
        <w:right w:val="none" w:sz="0" w:space="0" w:color="auto"/>
      </w:divBdr>
    </w:div>
    <w:div w:id="1435318472">
      <w:bodyDiv w:val="1"/>
      <w:marLeft w:val="0"/>
      <w:marRight w:val="0"/>
      <w:marTop w:val="0"/>
      <w:marBottom w:val="0"/>
      <w:divBdr>
        <w:top w:val="none" w:sz="0" w:space="0" w:color="auto"/>
        <w:left w:val="none" w:sz="0" w:space="0" w:color="auto"/>
        <w:bottom w:val="none" w:sz="0" w:space="0" w:color="auto"/>
        <w:right w:val="none" w:sz="0" w:space="0" w:color="auto"/>
      </w:divBdr>
    </w:div>
    <w:div w:id="1435437188">
      <w:bodyDiv w:val="1"/>
      <w:marLeft w:val="0"/>
      <w:marRight w:val="0"/>
      <w:marTop w:val="0"/>
      <w:marBottom w:val="0"/>
      <w:divBdr>
        <w:top w:val="none" w:sz="0" w:space="0" w:color="auto"/>
        <w:left w:val="none" w:sz="0" w:space="0" w:color="auto"/>
        <w:bottom w:val="none" w:sz="0" w:space="0" w:color="auto"/>
        <w:right w:val="none" w:sz="0" w:space="0" w:color="auto"/>
      </w:divBdr>
    </w:div>
    <w:div w:id="1435444487">
      <w:bodyDiv w:val="1"/>
      <w:marLeft w:val="0"/>
      <w:marRight w:val="0"/>
      <w:marTop w:val="0"/>
      <w:marBottom w:val="0"/>
      <w:divBdr>
        <w:top w:val="none" w:sz="0" w:space="0" w:color="auto"/>
        <w:left w:val="none" w:sz="0" w:space="0" w:color="auto"/>
        <w:bottom w:val="none" w:sz="0" w:space="0" w:color="auto"/>
        <w:right w:val="none" w:sz="0" w:space="0" w:color="auto"/>
      </w:divBdr>
    </w:div>
    <w:div w:id="1437486230">
      <w:bodyDiv w:val="1"/>
      <w:marLeft w:val="0"/>
      <w:marRight w:val="0"/>
      <w:marTop w:val="0"/>
      <w:marBottom w:val="0"/>
      <w:divBdr>
        <w:top w:val="none" w:sz="0" w:space="0" w:color="auto"/>
        <w:left w:val="none" w:sz="0" w:space="0" w:color="auto"/>
        <w:bottom w:val="none" w:sz="0" w:space="0" w:color="auto"/>
        <w:right w:val="none" w:sz="0" w:space="0" w:color="auto"/>
      </w:divBdr>
    </w:div>
    <w:div w:id="1437796108">
      <w:bodyDiv w:val="1"/>
      <w:marLeft w:val="0"/>
      <w:marRight w:val="0"/>
      <w:marTop w:val="0"/>
      <w:marBottom w:val="0"/>
      <w:divBdr>
        <w:top w:val="none" w:sz="0" w:space="0" w:color="auto"/>
        <w:left w:val="none" w:sz="0" w:space="0" w:color="auto"/>
        <w:bottom w:val="none" w:sz="0" w:space="0" w:color="auto"/>
        <w:right w:val="none" w:sz="0" w:space="0" w:color="auto"/>
      </w:divBdr>
    </w:div>
    <w:div w:id="1438020641">
      <w:bodyDiv w:val="1"/>
      <w:marLeft w:val="0"/>
      <w:marRight w:val="0"/>
      <w:marTop w:val="0"/>
      <w:marBottom w:val="0"/>
      <w:divBdr>
        <w:top w:val="none" w:sz="0" w:space="0" w:color="auto"/>
        <w:left w:val="none" w:sz="0" w:space="0" w:color="auto"/>
        <w:bottom w:val="none" w:sz="0" w:space="0" w:color="auto"/>
        <w:right w:val="none" w:sz="0" w:space="0" w:color="auto"/>
      </w:divBdr>
    </w:div>
    <w:div w:id="1438327300">
      <w:bodyDiv w:val="1"/>
      <w:marLeft w:val="0"/>
      <w:marRight w:val="0"/>
      <w:marTop w:val="0"/>
      <w:marBottom w:val="0"/>
      <w:divBdr>
        <w:top w:val="none" w:sz="0" w:space="0" w:color="auto"/>
        <w:left w:val="none" w:sz="0" w:space="0" w:color="auto"/>
        <w:bottom w:val="none" w:sz="0" w:space="0" w:color="auto"/>
        <w:right w:val="none" w:sz="0" w:space="0" w:color="auto"/>
      </w:divBdr>
    </w:div>
    <w:div w:id="1438670459">
      <w:bodyDiv w:val="1"/>
      <w:marLeft w:val="0"/>
      <w:marRight w:val="0"/>
      <w:marTop w:val="0"/>
      <w:marBottom w:val="0"/>
      <w:divBdr>
        <w:top w:val="none" w:sz="0" w:space="0" w:color="auto"/>
        <w:left w:val="none" w:sz="0" w:space="0" w:color="auto"/>
        <w:bottom w:val="none" w:sz="0" w:space="0" w:color="auto"/>
        <w:right w:val="none" w:sz="0" w:space="0" w:color="auto"/>
      </w:divBdr>
    </w:div>
    <w:div w:id="1438797429">
      <w:bodyDiv w:val="1"/>
      <w:marLeft w:val="0"/>
      <w:marRight w:val="0"/>
      <w:marTop w:val="0"/>
      <w:marBottom w:val="0"/>
      <w:divBdr>
        <w:top w:val="none" w:sz="0" w:space="0" w:color="auto"/>
        <w:left w:val="none" w:sz="0" w:space="0" w:color="auto"/>
        <w:bottom w:val="none" w:sz="0" w:space="0" w:color="auto"/>
        <w:right w:val="none" w:sz="0" w:space="0" w:color="auto"/>
      </w:divBdr>
    </w:div>
    <w:div w:id="1438866128">
      <w:bodyDiv w:val="1"/>
      <w:marLeft w:val="0"/>
      <w:marRight w:val="0"/>
      <w:marTop w:val="0"/>
      <w:marBottom w:val="0"/>
      <w:divBdr>
        <w:top w:val="none" w:sz="0" w:space="0" w:color="auto"/>
        <w:left w:val="none" w:sz="0" w:space="0" w:color="auto"/>
        <w:bottom w:val="none" w:sz="0" w:space="0" w:color="auto"/>
        <w:right w:val="none" w:sz="0" w:space="0" w:color="auto"/>
      </w:divBdr>
    </w:div>
    <w:div w:id="1439057898">
      <w:bodyDiv w:val="1"/>
      <w:marLeft w:val="0"/>
      <w:marRight w:val="0"/>
      <w:marTop w:val="0"/>
      <w:marBottom w:val="0"/>
      <w:divBdr>
        <w:top w:val="none" w:sz="0" w:space="0" w:color="auto"/>
        <w:left w:val="none" w:sz="0" w:space="0" w:color="auto"/>
        <w:bottom w:val="none" w:sz="0" w:space="0" w:color="auto"/>
        <w:right w:val="none" w:sz="0" w:space="0" w:color="auto"/>
      </w:divBdr>
    </w:div>
    <w:div w:id="1439331954">
      <w:bodyDiv w:val="1"/>
      <w:marLeft w:val="0"/>
      <w:marRight w:val="0"/>
      <w:marTop w:val="0"/>
      <w:marBottom w:val="0"/>
      <w:divBdr>
        <w:top w:val="none" w:sz="0" w:space="0" w:color="auto"/>
        <w:left w:val="none" w:sz="0" w:space="0" w:color="auto"/>
        <w:bottom w:val="none" w:sz="0" w:space="0" w:color="auto"/>
        <w:right w:val="none" w:sz="0" w:space="0" w:color="auto"/>
      </w:divBdr>
    </w:div>
    <w:div w:id="1440760504">
      <w:bodyDiv w:val="1"/>
      <w:marLeft w:val="0"/>
      <w:marRight w:val="0"/>
      <w:marTop w:val="0"/>
      <w:marBottom w:val="0"/>
      <w:divBdr>
        <w:top w:val="none" w:sz="0" w:space="0" w:color="auto"/>
        <w:left w:val="none" w:sz="0" w:space="0" w:color="auto"/>
        <w:bottom w:val="none" w:sz="0" w:space="0" w:color="auto"/>
        <w:right w:val="none" w:sz="0" w:space="0" w:color="auto"/>
      </w:divBdr>
    </w:div>
    <w:div w:id="1441141034">
      <w:bodyDiv w:val="1"/>
      <w:marLeft w:val="0"/>
      <w:marRight w:val="0"/>
      <w:marTop w:val="0"/>
      <w:marBottom w:val="0"/>
      <w:divBdr>
        <w:top w:val="none" w:sz="0" w:space="0" w:color="auto"/>
        <w:left w:val="none" w:sz="0" w:space="0" w:color="auto"/>
        <w:bottom w:val="none" w:sz="0" w:space="0" w:color="auto"/>
        <w:right w:val="none" w:sz="0" w:space="0" w:color="auto"/>
      </w:divBdr>
    </w:div>
    <w:div w:id="1441337266">
      <w:bodyDiv w:val="1"/>
      <w:marLeft w:val="0"/>
      <w:marRight w:val="0"/>
      <w:marTop w:val="0"/>
      <w:marBottom w:val="0"/>
      <w:divBdr>
        <w:top w:val="none" w:sz="0" w:space="0" w:color="auto"/>
        <w:left w:val="none" w:sz="0" w:space="0" w:color="auto"/>
        <w:bottom w:val="none" w:sz="0" w:space="0" w:color="auto"/>
        <w:right w:val="none" w:sz="0" w:space="0" w:color="auto"/>
      </w:divBdr>
      <w:divsChild>
        <w:div w:id="526722053">
          <w:marLeft w:val="480"/>
          <w:marRight w:val="0"/>
          <w:marTop w:val="0"/>
          <w:marBottom w:val="0"/>
          <w:divBdr>
            <w:top w:val="none" w:sz="0" w:space="0" w:color="auto"/>
            <w:left w:val="none" w:sz="0" w:space="0" w:color="auto"/>
            <w:bottom w:val="none" w:sz="0" w:space="0" w:color="auto"/>
            <w:right w:val="none" w:sz="0" w:space="0" w:color="auto"/>
          </w:divBdr>
        </w:div>
        <w:div w:id="1410273917">
          <w:marLeft w:val="480"/>
          <w:marRight w:val="0"/>
          <w:marTop w:val="0"/>
          <w:marBottom w:val="0"/>
          <w:divBdr>
            <w:top w:val="none" w:sz="0" w:space="0" w:color="auto"/>
            <w:left w:val="none" w:sz="0" w:space="0" w:color="auto"/>
            <w:bottom w:val="none" w:sz="0" w:space="0" w:color="auto"/>
            <w:right w:val="none" w:sz="0" w:space="0" w:color="auto"/>
          </w:divBdr>
        </w:div>
        <w:div w:id="1235240213">
          <w:marLeft w:val="480"/>
          <w:marRight w:val="0"/>
          <w:marTop w:val="0"/>
          <w:marBottom w:val="0"/>
          <w:divBdr>
            <w:top w:val="none" w:sz="0" w:space="0" w:color="auto"/>
            <w:left w:val="none" w:sz="0" w:space="0" w:color="auto"/>
            <w:bottom w:val="none" w:sz="0" w:space="0" w:color="auto"/>
            <w:right w:val="none" w:sz="0" w:space="0" w:color="auto"/>
          </w:divBdr>
        </w:div>
        <w:div w:id="1515804854">
          <w:marLeft w:val="480"/>
          <w:marRight w:val="0"/>
          <w:marTop w:val="0"/>
          <w:marBottom w:val="0"/>
          <w:divBdr>
            <w:top w:val="none" w:sz="0" w:space="0" w:color="auto"/>
            <w:left w:val="none" w:sz="0" w:space="0" w:color="auto"/>
            <w:bottom w:val="none" w:sz="0" w:space="0" w:color="auto"/>
            <w:right w:val="none" w:sz="0" w:space="0" w:color="auto"/>
          </w:divBdr>
        </w:div>
        <w:div w:id="1724401311">
          <w:marLeft w:val="480"/>
          <w:marRight w:val="0"/>
          <w:marTop w:val="0"/>
          <w:marBottom w:val="0"/>
          <w:divBdr>
            <w:top w:val="none" w:sz="0" w:space="0" w:color="auto"/>
            <w:left w:val="none" w:sz="0" w:space="0" w:color="auto"/>
            <w:bottom w:val="none" w:sz="0" w:space="0" w:color="auto"/>
            <w:right w:val="none" w:sz="0" w:space="0" w:color="auto"/>
          </w:divBdr>
        </w:div>
        <w:div w:id="1385525132">
          <w:marLeft w:val="480"/>
          <w:marRight w:val="0"/>
          <w:marTop w:val="0"/>
          <w:marBottom w:val="0"/>
          <w:divBdr>
            <w:top w:val="none" w:sz="0" w:space="0" w:color="auto"/>
            <w:left w:val="none" w:sz="0" w:space="0" w:color="auto"/>
            <w:bottom w:val="none" w:sz="0" w:space="0" w:color="auto"/>
            <w:right w:val="none" w:sz="0" w:space="0" w:color="auto"/>
          </w:divBdr>
        </w:div>
        <w:div w:id="1871725073">
          <w:marLeft w:val="480"/>
          <w:marRight w:val="0"/>
          <w:marTop w:val="0"/>
          <w:marBottom w:val="0"/>
          <w:divBdr>
            <w:top w:val="none" w:sz="0" w:space="0" w:color="auto"/>
            <w:left w:val="none" w:sz="0" w:space="0" w:color="auto"/>
            <w:bottom w:val="none" w:sz="0" w:space="0" w:color="auto"/>
            <w:right w:val="none" w:sz="0" w:space="0" w:color="auto"/>
          </w:divBdr>
        </w:div>
        <w:div w:id="397678127">
          <w:marLeft w:val="480"/>
          <w:marRight w:val="0"/>
          <w:marTop w:val="0"/>
          <w:marBottom w:val="0"/>
          <w:divBdr>
            <w:top w:val="none" w:sz="0" w:space="0" w:color="auto"/>
            <w:left w:val="none" w:sz="0" w:space="0" w:color="auto"/>
            <w:bottom w:val="none" w:sz="0" w:space="0" w:color="auto"/>
            <w:right w:val="none" w:sz="0" w:space="0" w:color="auto"/>
          </w:divBdr>
        </w:div>
        <w:div w:id="507183609">
          <w:marLeft w:val="480"/>
          <w:marRight w:val="0"/>
          <w:marTop w:val="0"/>
          <w:marBottom w:val="0"/>
          <w:divBdr>
            <w:top w:val="none" w:sz="0" w:space="0" w:color="auto"/>
            <w:left w:val="none" w:sz="0" w:space="0" w:color="auto"/>
            <w:bottom w:val="none" w:sz="0" w:space="0" w:color="auto"/>
            <w:right w:val="none" w:sz="0" w:space="0" w:color="auto"/>
          </w:divBdr>
        </w:div>
        <w:div w:id="587887446">
          <w:marLeft w:val="480"/>
          <w:marRight w:val="0"/>
          <w:marTop w:val="0"/>
          <w:marBottom w:val="0"/>
          <w:divBdr>
            <w:top w:val="none" w:sz="0" w:space="0" w:color="auto"/>
            <w:left w:val="none" w:sz="0" w:space="0" w:color="auto"/>
            <w:bottom w:val="none" w:sz="0" w:space="0" w:color="auto"/>
            <w:right w:val="none" w:sz="0" w:space="0" w:color="auto"/>
          </w:divBdr>
        </w:div>
        <w:div w:id="1385132279">
          <w:marLeft w:val="480"/>
          <w:marRight w:val="0"/>
          <w:marTop w:val="0"/>
          <w:marBottom w:val="0"/>
          <w:divBdr>
            <w:top w:val="none" w:sz="0" w:space="0" w:color="auto"/>
            <w:left w:val="none" w:sz="0" w:space="0" w:color="auto"/>
            <w:bottom w:val="none" w:sz="0" w:space="0" w:color="auto"/>
            <w:right w:val="none" w:sz="0" w:space="0" w:color="auto"/>
          </w:divBdr>
        </w:div>
        <w:div w:id="1746146986">
          <w:marLeft w:val="480"/>
          <w:marRight w:val="0"/>
          <w:marTop w:val="0"/>
          <w:marBottom w:val="0"/>
          <w:divBdr>
            <w:top w:val="none" w:sz="0" w:space="0" w:color="auto"/>
            <w:left w:val="none" w:sz="0" w:space="0" w:color="auto"/>
            <w:bottom w:val="none" w:sz="0" w:space="0" w:color="auto"/>
            <w:right w:val="none" w:sz="0" w:space="0" w:color="auto"/>
          </w:divBdr>
        </w:div>
        <w:div w:id="2036729565">
          <w:marLeft w:val="480"/>
          <w:marRight w:val="0"/>
          <w:marTop w:val="0"/>
          <w:marBottom w:val="0"/>
          <w:divBdr>
            <w:top w:val="none" w:sz="0" w:space="0" w:color="auto"/>
            <w:left w:val="none" w:sz="0" w:space="0" w:color="auto"/>
            <w:bottom w:val="none" w:sz="0" w:space="0" w:color="auto"/>
            <w:right w:val="none" w:sz="0" w:space="0" w:color="auto"/>
          </w:divBdr>
        </w:div>
        <w:div w:id="1269504209">
          <w:marLeft w:val="480"/>
          <w:marRight w:val="0"/>
          <w:marTop w:val="0"/>
          <w:marBottom w:val="0"/>
          <w:divBdr>
            <w:top w:val="none" w:sz="0" w:space="0" w:color="auto"/>
            <w:left w:val="none" w:sz="0" w:space="0" w:color="auto"/>
            <w:bottom w:val="none" w:sz="0" w:space="0" w:color="auto"/>
            <w:right w:val="none" w:sz="0" w:space="0" w:color="auto"/>
          </w:divBdr>
        </w:div>
        <w:div w:id="111293231">
          <w:marLeft w:val="480"/>
          <w:marRight w:val="0"/>
          <w:marTop w:val="0"/>
          <w:marBottom w:val="0"/>
          <w:divBdr>
            <w:top w:val="none" w:sz="0" w:space="0" w:color="auto"/>
            <w:left w:val="none" w:sz="0" w:space="0" w:color="auto"/>
            <w:bottom w:val="none" w:sz="0" w:space="0" w:color="auto"/>
            <w:right w:val="none" w:sz="0" w:space="0" w:color="auto"/>
          </w:divBdr>
        </w:div>
        <w:div w:id="793862841">
          <w:marLeft w:val="480"/>
          <w:marRight w:val="0"/>
          <w:marTop w:val="0"/>
          <w:marBottom w:val="0"/>
          <w:divBdr>
            <w:top w:val="none" w:sz="0" w:space="0" w:color="auto"/>
            <w:left w:val="none" w:sz="0" w:space="0" w:color="auto"/>
            <w:bottom w:val="none" w:sz="0" w:space="0" w:color="auto"/>
            <w:right w:val="none" w:sz="0" w:space="0" w:color="auto"/>
          </w:divBdr>
        </w:div>
        <w:div w:id="1723365285">
          <w:marLeft w:val="480"/>
          <w:marRight w:val="0"/>
          <w:marTop w:val="0"/>
          <w:marBottom w:val="0"/>
          <w:divBdr>
            <w:top w:val="none" w:sz="0" w:space="0" w:color="auto"/>
            <w:left w:val="none" w:sz="0" w:space="0" w:color="auto"/>
            <w:bottom w:val="none" w:sz="0" w:space="0" w:color="auto"/>
            <w:right w:val="none" w:sz="0" w:space="0" w:color="auto"/>
          </w:divBdr>
        </w:div>
        <w:div w:id="329867002">
          <w:marLeft w:val="480"/>
          <w:marRight w:val="0"/>
          <w:marTop w:val="0"/>
          <w:marBottom w:val="0"/>
          <w:divBdr>
            <w:top w:val="none" w:sz="0" w:space="0" w:color="auto"/>
            <w:left w:val="none" w:sz="0" w:space="0" w:color="auto"/>
            <w:bottom w:val="none" w:sz="0" w:space="0" w:color="auto"/>
            <w:right w:val="none" w:sz="0" w:space="0" w:color="auto"/>
          </w:divBdr>
        </w:div>
        <w:div w:id="1081949851">
          <w:marLeft w:val="480"/>
          <w:marRight w:val="0"/>
          <w:marTop w:val="0"/>
          <w:marBottom w:val="0"/>
          <w:divBdr>
            <w:top w:val="none" w:sz="0" w:space="0" w:color="auto"/>
            <w:left w:val="none" w:sz="0" w:space="0" w:color="auto"/>
            <w:bottom w:val="none" w:sz="0" w:space="0" w:color="auto"/>
            <w:right w:val="none" w:sz="0" w:space="0" w:color="auto"/>
          </w:divBdr>
        </w:div>
        <w:div w:id="1620260161">
          <w:marLeft w:val="480"/>
          <w:marRight w:val="0"/>
          <w:marTop w:val="0"/>
          <w:marBottom w:val="0"/>
          <w:divBdr>
            <w:top w:val="none" w:sz="0" w:space="0" w:color="auto"/>
            <w:left w:val="none" w:sz="0" w:space="0" w:color="auto"/>
            <w:bottom w:val="none" w:sz="0" w:space="0" w:color="auto"/>
            <w:right w:val="none" w:sz="0" w:space="0" w:color="auto"/>
          </w:divBdr>
        </w:div>
        <w:div w:id="268776346">
          <w:marLeft w:val="480"/>
          <w:marRight w:val="0"/>
          <w:marTop w:val="0"/>
          <w:marBottom w:val="0"/>
          <w:divBdr>
            <w:top w:val="none" w:sz="0" w:space="0" w:color="auto"/>
            <w:left w:val="none" w:sz="0" w:space="0" w:color="auto"/>
            <w:bottom w:val="none" w:sz="0" w:space="0" w:color="auto"/>
            <w:right w:val="none" w:sz="0" w:space="0" w:color="auto"/>
          </w:divBdr>
        </w:div>
        <w:div w:id="955672960">
          <w:marLeft w:val="480"/>
          <w:marRight w:val="0"/>
          <w:marTop w:val="0"/>
          <w:marBottom w:val="0"/>
          <w:divBdr>
            <w:top w:val="none" w:sz="0" w:space="0" w:color="auto"/>
            <w:left w:val="none" w:sz="0" w:space="0" w:color="auto"/>
            <w:bottom w:val="none" w:sz="0" w:space="0" w:color="auto"/>
            <w:right w:val="none" w:sz="0" w:space="0" w:color="auto"/>
          </w:divBdr>
        </w:div>
        <w:div w:id="79833865">
          <w:marLeft w:val="480"/>
          <w:marRight w:val="0"/>
          <w:marTop w:val="0"/>
          <w:marBottom w:val="0"/>
          <w:divBdr>
            <w:top w:val="none" w:sz="0" w:space="0" w:color="auto"/>
            <w:left w:val="none" w:sz="0" w:space="0" w:color="auto"/>
            <w:bottom w:val="none" w:sz="0" w:space="0" w:color="auto"/>
            <w:right w:val="none" w:sz="0" w:space="0" w:color="auto"/>
          </w:divBdr>
        </w:div>
        <w:div w:id="180440236">
          <w:marLeft w:val="480"/>
          <w:marRight w:val="0"/>
          <w:marTop w:val="0"/>
          <w:marBottom w:val="0"/>
          <w:divBdr>
            <w:top w:val="none" w:sz="0" w:space="0" w:color="auto"/>
            <w:left w:val="none" w:sz="0" w:space="0" w:color="auto"/>
            <w:bottom w:val="none" w:sz="0" w:space="0" w:color="auto"/>
            <w:right w:val="none" w:sz="0" w:space="0" w:color="auto"/>
          </w:divBdr>
        </w:div>
        <w:div w:id="1943953472">
          <w:marLeft w:val="480"/>
          <w:marRight w:val="0"/>
          <w:marTop w:val="0"/>
          <w:marBottom w:val="0"/>
          <w:divBdr>
            <w:top w:val="none" w:sz="0" w:space="0" w:color="auto"/>
            <w:left w:val="none" w:sz="0" w:space="0" w:color="auto"/>
            <w:bottom w:val="none" w:sz="0" w:space="0" w:color="auto"/>
            <w:right w:val="none" w:sz="0" w:space="0" w:color="auto"/>
          </w:divBdr>
        </w:div>
        <w:div w:id="459570682">
          <w:marLeft w:val="480"/>
          <w:marRight w:val="0"/>
          <w:marTop w:val="0"/>
          <w:marBottom w:val="0"/>
          <w:divBdr>
            <w:top w:val="none" w:sz="0" w:space="0" w:color="auto"/>
            <w:left w:val="none" w:sz="0" w:space="0" w:color="auto"/>
            <w:bottom w:val="none" w:sz="0" w:space="0" w:color="auto"/>
            <w:right w:val="none" w:sz="0" w:space="0" w:color="auto"/>
          </w:divBdr>
        </w:div>
        <w:div w:id="17003450">
          <w:marLeft w:val="480"/>
          <w:marRight w:val="0"/>
          <w:marTop w:val="0"/>
          <w:marBottom w:val="0"/>
          <w:divBdr>
            <w:top w:val="none" w:sz="0" w:space="0" w:color="auto"/>
            <w:left w:val="none" w:sz="0" w:space="0" w:color="auto"/>
            <w:bottom w:val="none" w:sz="0" w:space="0" w:color="auto"/>
            <w:right w:val="none" w:sz="0" w:space="0" w:color="auto"/>
          </w:divBdr>
        </w:div>
        <w:div w:id="1559240861">
          <w:marLeft w:val="480"/>
          <w:marRight w:val="0"/>
          <w:marTop w:val="0"/>
          <w:marBottom w:val="0"/>
          <w:divBdr>
            <w:top w:val="none" w:sz="0" w:space="0" w:color="auto"/>
            <w:left w:val="none" w:sz="0" w:space="0" w:color="auto"/>
            <w:bottom w:val="none" w:sz="0" w:space="0" w:color="auto"/>
            <w:right w:val="none" w:sz="0" w:space="0" w:color="auto"/>
          </w:divBdr>
        </w:div>
        <w:div w:id="1173766210">
          <w:marLeft w:val="480"/>
          <w:marRight w:val="0"/>
          <w:marTop w:val="0"/>
          <w:marBottom w:val="0"/>
          <w:divBdr>
            <w:top w:val="none" w:sz="0" w:space="0" w:color="auto"/>
            <w:left w:val="none" w:sz="0" w:space="0" w:color="auto"/>
            <w:bottom w:val="none" w:sz="0" w:space="0" w:color="auto"/>
            <w:right w:val="none" w:sz="0" w:space="0" w:color="auto"/>
          </w:divBdr>
        </w:div>
        <w:div w:id="1271818843">
          <w:marLeft w:val="480"/>
          <w:marRight w:val="0"/>
          <w:marTop w:val="0"/>
          <w:marBottom w:val="0"/>
          <w:divBdr>
            <w:top w:val="none" w:sz="0" w:space="0" w:color="auto"/>
            <w:left w:val="none" w:sz="0" w:space="0" w:color="auto"/>
            <w:bottom w:val="none" w:sz="0" w:space="0" w:color="auto"/>
            <w:right w:val="none" w:sz="0" w:space="0" w:color="auto"/>
          </w:divBdr>
        </w:div>
        <w:div w:id="1578442903">
          <w:marLeft w:val="480"/>
          <w:marRight w:val="0"/>
          <w:marTop w:val="0"/>
          <w:marBottom w:val="0"/>
          <w:divBdr>
            <w:top w:val="none" w:sz="0" w:space="0" w:color="auto"/>
            <w:left w:val="none" w:sz="0" w:space="0" w:color="auto"/>
            <w:bottom w:val="none" w:sz="0" w:space="0" w:color="auto"/>
            <w:right w:val="none" w:sz="0" w:space="0" w:color="auto"/>
          </w:divBdr>
        </w:div>
        <w:div w:id="1104571524">
          <w:marLeft w:val="480"/>
          <w:marRight w:val="0"/>
          <w:marTop w:val="0"/>
          <w:marBottom w:val="0"/>
          <w:divBdr>
            <w:top w:val="none" w:sz="0" w:space="0" w:color="auto"/>
            <w:left w:val="none" w:sz="0" w:space="0" w:color="auto"/>
            <w:bottom w:val="none" w:sz="0" w:space="0" w:color="auto"/>
            <w:right w:val="none" w:sz="0" w:space="0" w:color="auto"/>
          </w:divBdr>
        </w:div>
        <w:div w:id="499782022">
          <w:marLeft w:val="480"/>
          <w:marRight w:val="0"/>
          <w:marTop w:val="0"/>
          <w:marBottom w:val="0"/>
          <w:divBdr>
            <w:top w:val="none" w:sz="0" w:space="0" w:color="auto"/>
            <w:left w:val="none" w:sz="0" w:space="0" w:color="auto"/>
            <w:bottom w:val="none" w:sz="0" w:space="0" w:color="auto"/>
            <w:right w:val="none" w:sz="0" w:space="0" w:color="auto"/>
          </w:divBdr>
        </w:div>
        <w:div w:id="1535579668">
          <w:marLeft w:val="480"/>
          <w:marRight w:val="0"/>
          <w:marTop w:val="0"/>
          <w:marBottom w:val="0"/>
          <w:divBdr>
            <w:top w:val="none" w:sz="0" w:space="0" w:color="auto"/>
            <w:left w:val="none" w:sz="0" w:space="0" w:color="auto"/>
            <w:bottom w:val="none" w:sz="0" w:space="0" w:color="auto"/>
            <w:right w:val="none" w:sz="0" w:space="0" w:color="auto"/>
          </w:divBdr>
        </w:div>
        <w:div w:id="498424913">
          <w:marLeft w:val="480"/>
          <w:marRight w:val="0"/>
          <w:marTop w:val="0"/>
          <w:marBottom w:val="0"/>
          <w:divBdr>
            <w:top w:val="none" w:sz="0" w:space="0" w:color="auto"/>
            <w:left w:val="none" w:sz="0" w:space="0" w:color="auto"/>
            <w:bottom w:val="none" w:sz="0" w:space="0" w:color="auto"/>
            <w:right w:val="none" w:sz="0" w:space="0" w:color="auto"/>
          </w:divBdr>
        </w:div>
        <w:div w:id="1041785941">
          <w:marLeft w:val="480"/>
          <w:marRight w:val="0"/>
          <w:marTop w:val="0"/>
          <w:marBottom w:val="0"/>
          <w:divBdr>
            <w:top w:val="none" w:sz="0" w:space="0" w:color="auto"/>
            <w:left w:val="none" w:sz="0" w:space="0" w:color="auto"/>
            <w:bottom w:val="none" w:sz="0" w:space="0" w:color="auto"/>
            <w:right w:val="none" w:sz="0" w:space="0" w:color="auto"/>
          </w:divBdr>
        </w:div>
        <w:div w:id="977958072">
          <w:marLeft w:val="480"/>
          <w:marRight w:val="0"/>
          <w:marTop w:val="0"/>
          <w:marBottom w:val="0"/>
          <w:divBdr>
            <w:top w:val="none" w:sz="0" w:space="0" w:color="auto"/>
            <w:left w:val="none" w:sz="0" w:space="0" w:color="auto"/>
            <w:bottom w:val="none" w:sz="0" w:space="0" w:color="auto"/>
            <w:right w:val="none" w:sz="0" w:space="0" w:color="auto"/>
          </w:divBdr>
        </w:div>
        <w:div w:id="1395930900">
          <w:marLeft w:val="480"/>
          <w:marRight w:val="0"/>
          <w:marTop w:val="0"/>
          <w:marBottom w:val="0"/>
          <w:divBdr>
            <w:top w:val="none" w:sz="0" w:space="0" w:color="auto"/>
            <w:left w:val="none" w:sz="0" w:space="0" w:color="auto"/>
            <w:bottom w:val="none" w:sz="0" w:space="0" w:color="auto"/>
            <w:right w:val="none" w:sz="0" w:space="0" w:color="auto"/>
          </w:divBdr>
        </w:div>
        <w:div w:id="122239576">
          <w:marLeft w:val="480"/>
          <w:marRight w:val="0"/>
          <w:marTop w:val="0"/>
          <w:marBottom w:val="0"/>
          <w:divBdr>
            <w:top w:val="none" w:sz="0" w:space="0" w:color="auto"/>
            <w:left w:val="none" w:sz="0" w:space="0" w:color="auto"/>
            <w:bottom w:val="none" w:sz="0" w:space="0" w:color="auto"/>
            <w:right w:val="none" w:sz="0" w:space="0" w:color="auto"/>
          </w:divBdr>
        </w:div>
        <w:div w:id="1820263834">
          <w:marLeft w:val="480"/>
          <w:marRight w:val="0"/>
          <w:marTop w:val="0"/>
          <w:marBottom w:val="0"/>
          <w:divBdr>
            <w:top w:val="none" w:sz="0" w:space="0" w:color="auto"/>
            <w:left w:val="none" w:sz="0" w:space="0" w:color="auto"/>
            <w:bottom w:val="none" w:sz="0" w:space="0" w:color="auto"/>
            <w:right w:val="none" w:sz="0" w:space="0" w:color="auto"/>
          </w:divBdr>
        </w:div>
        <w:div w:id="2061174717">
          <w:marLeft w:val="480"/>
          <w:marRight w:val="0"/>
          <w:marTop w:val="0"/>
          <w:marBottom w:val="0"/>
          <w:divBdr>
            <w:top w:val="none" w:sz="0" w:space="0" w:color="auto"/>
            <w:left w:val="none" w:sz="0" w:space="0" w:color="auto"/>
            <w:bottom w:val="none" w:sz="0" w:space="0" w:color="auto"/>
            <w:right w:val="none" w:sz="0" w:space="0" w:color="auto"/>
          </w:divBdr>
        </w:div>
        <w:div w:id="1853030476">
          <w:marLeft w:val="480"/>
          <w:marRight w:val="0"/>
          <w:marTop w:val="0"/>
          <w:marBottom w:val="0"/>
          <w:divBdr>
            <w:top w:val="none" w:sz="0" w:space="0" w:color="auto"/>
            <w:left w:val="none" w:sz="0" w:space="0" w:color="auto"/>
            <w:bottom w:val="none" w:sz="0" w:space="0" w:color="auto"/>
            <w:right w:val="none" w:sz="0" w:space="0" w:color="auto"/>
          </w:divBdr>
        </w:div>
        <w:div w:id="2116552637">
          <w:marLeft w:val="480"/>
          <w:marRight w:val="0"/>
          <w:marTop w:val="0"/>
          <w:marBottom w:val="0"/>
          <w:divBdr>
            <w:top w:val="none" w:sz="0" w:space="0" w:color="auto"/>
            <w:left w:val="none" w:sz="0" w:space="0" w:color="auto"/>
            <w:bottom w:val="none" w:sz="0" w:space="0" w:color="auto"/>
            <w:right w:val="none" w:sz="0" w:space="0" w:color="auto"/>
          </w:divBdr>
        </w:div>
        <w:div w:id="1677415781">
          <w:marLeft w:val="480"/>
          <w:marRight w:val="0"/>
          <w:marTop w:val="0"/>
          <w:marBottom w:val="0"/>
          <w:divBdr>
            <w:top w:val="none" w:sz="0" w:space="0" w:color="auto"/>
            <w:left w:val="none" w:sz="0" w:space="0" w:color="auto"/>
            <w:bottom w:val="none" w:sz="0" w:space="0" w:color="auto"/>
            <w:right w:val="none" w:sz="0" w:space="0" w:color="auto"/>
          </w:divBdr>
        </w:div>
        <w:div w:id="839542300">
          <w:marLeft w:val="480"/>
          <w:marRight w:val="0"/>
          <w:marTop w:val="0"/>
          <w:marBottom w:val="0"/>
          <w:divBdr>
            <w:top w:val="none" w:sz="0" w:space="0" w:color="auto"/>
            <w:left w:val="none" w:sz="0" w:space="0" w:color="auto"/>
            <w:bottom w:val="none" w:sz="0" w:space="0" w:color="auto"/>
            <w:right w:val="none" w:sz="0" w:space="0" w:color="auto"/>
          </w:divBdr>
        </w:div>
        <w:div w:id="1654095548">
          <w:marLeft w:val="480"/>
          <w:marRight w:val="0"/>
          <w:marTop w:val="0"/>
          <w:marBottom w:val="0"/>
          <w:divBdr>
            <w:top w:val="none" w:sz="0" w:space="0" w:color="auto"/>
            <w:left w:val="none" w:sz="0" w:space="0" w:color="auto"/>
            <w:bottom w:val="none" w:sz="0" w:space="0" w:color="auto"/>
            <w:right w:val="none" w:sz="0" w:space="0" w:color="auto"/>
          </w:divBdr>
        </w:div>
        <w:div w:id="737944628">
          <w:marLeft w:val="480"/>
          <w:marRight w:val="0"/>
          <w:marTop w:val="0"/>
          <w:marBottom w:val="0"/>
          <w:divBdr>
            <w:top w:val="none" w:sz="0" w:space="0" w:color="auto"/>
            <w:left w:val="none" w:sz="0" w:space="0" w:color="auto"/>
            <w:bottom w:val="none" w:sz="0" w:space="0" w:color="auto"/>
            <w:right w:val="none" w:sz="0" w:space="0" w:color="auto"/>
          </w:divBdr>
        </w:div>
        <w:div w:id="1978218468">
          <w:marLeft w:val="480"/>
          <w:marRight w:val="0"/>
          <w:marTop w:val="0"/>
          <w:marBottom w:val="0"/>
          <w:divBdr>
            <w:top w:val="none" w:sz="0" w:space="0" w:color="auto"/>
            <w:left w:val="none" w:sz="0" w:space="0" w:color="auto"/>
            <w:bottom w:val="none" w:sz="0" w:space="0" w:color="auto"/>
            <w:right w:val="none" w:sz="0" w:space="0" w:color="auto"/>
          </w:divBdr>
        </w:div>
        <w:div w:id="928660787">
          <w:marLeft w:val="480"/>
          <w:marRight w:val="0"/>
          <w:marTop w:val="0"/>
          <w:marBottom w:val="0"/>
          <w:divBdr>
            <w:top w:val="none" w:sz="0" w:space="0" w:color="auto"/>
            <w:left w:val="none" w:sz="0" w:space="0" w:color="auto"/>
            <w:bottom w:val="none" w:sz="0" w:space="0" w:color="auto"/>
            <w:right w:val="none" w:sz="0" w:space="0" w:color="auto"/>
          </w:divBdr>
        </w:div>
        <w:div w:id="1854494284">
          <w:marLeft w:val="480"/>
          <w:marRight w:val="0"/>
          <w:marTop w:val="0"/>
          <w:marBottom w:val="0"/>
          <w:divBdr>
            <w:top w:val="none" w:sz="0" w:space="0" w:color="auto"/>
            <w:left w:val="none" w:sz="0" w:space="0" w:color="auto"/>
            <w:bottom w:val="none" w:sz="0" w:space="0" w:color="auto"/>
            <w:right w:val="none" w:sz="0" w:space="0" w:color="auto"/>
          </w:divBdr>
        </w:div>
        <w:div w:id="1149051965">
          <w:marLeft w:val="480"/>
          <w:marRight w:val="0"/>
          <w:marTop w:val="0"/>
          <w:marBottom w:val="0"/>
          <w:divBdr>
            <w:top w:val="none" w:sz="0" w:space="0" w:color="auto"/>
            <w:left w:val="none" w:sz="0" w:space="0" w:color="auto"/>
            <w:bottom w:val="none" w:sz="0" w:space="0" w:color="auto"/>
            <w:right w:val="none" w:sz="0" w:space="0" w:color="auto"/>
          </w:divBdr>
        </w:div>
        <w:div w:id="1111899866">
          <w:marLeft w:val="480"/>
          <w:marRight w:val="0"/>
          <w:marTop w:val="0"/>
          <w:marBottom w:val="0"/>
          <w:divBdr>
            <w:top w:val="none" w:sz="0" w:space="0" w:color="auto"/>
            <w:left w:val="none" w:sz="0" w:space="0" w:color="auto"/>
            <w:bottom w:val="none" w:sz="0" w:space="0" w:color="auto"/>
            <w:right w:val="none" w:sz="0" w:space="0" w:color="auto"/>
          </w:divBdr>
        </w:div>
        <w:div w:id="1460800482">
          <w:marLeft w:val="480"/>
          <w:marRight w:val="0"/>
          <w:marTop w:val="0"/>
          <w:marBottom w:val="0"/>
          <w:divBdr>
            <w:top w:val="none" w:sz="0" w:space="0" w:color="auto"/>
            <w:left w:val="none" w:sz="0" w:space="0" w:color="auto"/>
            <w:bottom w:val="none" w:sz="0" w:space="0" w:color="auto"/>
            <w:right w:val="none" w:sz="0" w:space="0" w:color="auto"/>
          </w:divBdr>
        </w:div>
        <w:div w:id="1881898753">
          <w:marLeft w:val="480"/>
          <w:marRight w:val="0"/>
          <w:marTop w:val="0"/>
          <w:marBottom w:val="0"/>
          <w:divBdr>
            <w:top w:val="none" w:sz="0" w:space="0" w:color="auto"/>
            <w:left w:val="none" w:sz="0" w:space="0" w:color="auto"/>
            <w:bottom w:val="none" w:sz="0" w:space="0" w:color="auto"/>
            <w:right w:val="none" w:sz="0" w:space="0" w:color="auto"/>
          </w:divBdr>
        </w:div>
        <w:div w:id="60300810">
          <w:marLeft w:val="480"/>
          <w:marRight w:val="0"/>
          <w:marTop w:val="0"/>
          <w:marBottom w:val="0"/>
          <w:divBdr>
            <w:top w:val="none" w:sz="0" w:space="0" w:color="auto"/>
            <w:left w:val="none" w:sz="0" w:space="0" w:color="auto"/>
            <w:bottom w:val="none" w:sz="0" w:space="0" w:color="auto"/>
            <w:right w:val="none" w:sz="0" w:space="0" w:color="auto"/>
          </w:divBdr>
        </w:div>
        <w:div w:id="52849622">
          <w:marLeft w:val="480"/>
          <w:marRight w:val="0"/>
          <w:marTop w:val="0"/>
          <w:marBottom w:val="0"/>
          <w:divBdr>
            <w:top w:val="none" w:sz="0" w:space="0" w:color="auto"/>
            <w:left w:val="none" w:sz="0" w:space="0" w:color="auto"/>
            <w:bottom w:val="none" w:sz="0" w:space="0" w:color="auto"/>
            <w:right w:val="none" w:sz="0" w:space="0" w:color="auto"/>
          </w:divBdr>
        </w:div>
        <w:div w:id="375348329">
          <w:marLeft w:val="480"/>
          <w:marRight w:val="0"/>
          <w:marTop w:val="0"/>
          <w:marBottom w:val="0"/>
          <w:divBdr>
            <w:top w:val="none" w:sz="0" w:space="0" w:color="auto"/>
            <w:left w:val="none" w:sz="0" w:space="0" w:color="auto"/>
            <w:bottom w:val="none" w:sz="0" w:space="0" w:color="auto"/>
            <w:right w:val="none" w:sz="0" w:space="0" w:color="auto"/>
          </w:divBdr>
        </w:div>
        <w:div w:id="1304041677">
          <w:marLeft w:val="480"/>
          <w:marRight w:val="0"/>
          <w:marTop w:val="0"/>
          <w:marBottom w:val="0"/>
          <w:divBdr>
            <w:top w:val="none" w:sz="0" w:space="0" w:color="auto"/>
            <w:left w:val="none" w:sz="0" w:space="0" w:color="auto"/>
            <w:bottom w:val="none" w:sz="0" w:space="0" w:color="auto"/>
            <w:right w:val="none" w:sz="0" w:space="0" w:color="auto"/>
          </w:divBdr>
        </w:div>
        <w:div w:id="52892290">
          <w:marLeft w:val="480"/>
          <w:marRight w:val="0"/>
          <w:marTop w:val="0"/>
          <w:marBottom w:val="0"/>
          <w:divBdr>
            <w:top w:val="none" w:sz="0" w:space="0" w:color="auto"/>
            <w:left w:val="none" w:sz="0" w:space="0" w:color="auto"/>
            <w:bottom w:val="none" w:sz="0" w:space="0" w:color="auto"/>
            <w:right w:val="none" w:sz="0" w:space="0" w:color="auto"/>
          </w:divBdr>
        </w:div>
        <w:div w:id="491877604">
          <w:marLeft w:val="480"/>
          <w:marRight w:val="0"/>
          <w:marTop w:val="0"/>
          <w:marBottom w:val="0"/>
          <w:divBdr>
            <w:top w:val="none" w:sz="0" w:space="0" w:color="auto"/>
            <w:left w:val="none" w:sz="0" w:space="0" w:color="auto"/>
            <w:bottom w:val="none" w:sz="0" w:space="0" w:color="auto"/>
            <w:right w:val="none" w:sz="0" w:space="0" w:color="auto"/>
          </w:divBdr>
        </w:div>
        <w:div w:id="7875518">
          <w:marLeft w:val="480"/>
          <w:marRight w:val="0"/>
          <w:marTop w:val="0"/>
          <w:marBottom w:val="0"/>
          <w:divBdr>
            <w:top w:val="none" w:sz="0" w:space="0" w:color="auto"/>
            <w:left w:val="none" w:sz="0" w:space="0" w:color="auto"/>
            <w:bottom w:val="none" w:sz="0" w:space="0" w:color="auto"/>
            <w:right w:val="none" w:sz="0" w:space="0" w:color="auto"/>
          </w:divBdr>
        </w:div>
        <w:div w:id="685061056">
          <w:marLeft w:val="480"/>
          <w:marRight w:val="0"/>
          <w:marTop w:val="0"/>
          <w:marBottom w:val="0"/>
          <w:divBdr>
            <w:top w:val="none" w:sz="0" w:space="0" w:color="auto"/>
            <w:left w:val="none" w:sz="0" w:space="0" w:color="auto"/>
            <w:bottom w:val="none" w:sz="0" w:space="0" w:color="auto"/>
            <w:right w:val="none" w:sz="0" w:space="0" w:color="auto"/>
          </w:divBdr>
        </w:div>
        <w:div w:id="1846627473">
          <w:marLeft w:val="480"/>
          <w:marRight w:val="0"/>
          <w:marTop w:val="0"/>
          <w:marBottom w:val="0"/>
          <w:divBdr>
            <w:top w:val="none" w:sz="0" w:space="0" w:color="auto"/>
            <w:left w:val="none" w:sz="0" w:space="0" w:color="auto"/>
            <w:bottom w:val="none" w:sz="0" w:space="0" w:color="auto"/>
            <w:right w:val="none" w:sz="0" w:space="0" w:color="auto"/>
          </w:divBdr>
        </w:div>
        <w:div w:id="33358549">
          <w:marLeft w:val="480"/>
          <w:marRight w:val="0"/>
          <w:marTop w:val="0"/>
          <w:marBottom w:val="0"/>
          <w:divBdr>
            <w:top w:val="none" w:sz="0" w:space="0" w:color="auto"/>
            <w:left w:val="none" w:sz="0" w:space="0" w:color="auto"/>
            <w:bottom w:val="none" w:sz="0" w:space="0" w:color="auto"/>
            <w:right w:val="none" w:sz="0" w:space="0" w:color="auto"/>
          </w:divBdr>
        </w:div>
        <w:div w:id="962156665">
          <w:marLeft w:val="480"/>
          <w:marRight w:val="0"/>
          <w:marTop w:val="0"/>
          <w:marBottom w:val="0"/>
          <w:divBdr>
            <w:top w:val="none" w:sz="0" w:space="0" w:color="auto"/>
            <w:left w:val="none" w:sz="0" w:space="0" w:color="auto"/>
            <w:bottom w:val="none" w:sz="0" w:space="0" w:color="auto"/>
            <w:right w:val="none" w:sz="0" w:space="0" w:color="auto"/>
          </w:divBdr>
        </w:div>
        <w:div w:id="1165128096">
          <w:marLeft w:val="480"/>
          <w:marRight w:val="0"/>
          <w:marTop w:val="0"/>
          <w:marBottom w:val="0"/>
          <w:divBdr>
            <w:top w:val="none" w:sz="0" w:space="0" w:color="auto"/>
            <w:left w:val="none" w:sz="0" w:space="0" w:color="auto"/>
            <w:bottom w:val="none" w:sz="0" w:space="0" w:color="auto"/>
            <w:right w:val="none" w:sz="0" w:space="0" w:color="auto"/>
          </w:divBdr>
        </w:div>
        <w:div w:id="1109276080">
          <w:marLeft w:val="480"/>
          <w:marRight w:val="0"/>
          <w:marTop w:val="0"/>
          <w:marBottom w:val="0"/>
          <w:divBdr>
            <w:top w:val="none" w:sz="0" w:space="0" w:color="auto"/>
            <w:left w:val="none" w:sz="0" w:space="0" w:color="auto"/>
            <w:bottom w:val="none" w:sz="0" w:space="0" w:color="auto"/>
            <w:right w:val="none" w:sz="0" w:space="0" w:color="auto"/>
          </w:divBdr>
        </w:div>
        <w:div w:id="849948642">
          <w:marLeft w:val="480"/>
          <w:marRight w:val="0"/>
          <w:marTop w:val="0"/>
          <w:marBottom w:val="0"/>
          <w:divBdr>
            <w:top w:val="none" w:sz="0" w:space="0" w:color="auto"/>
            <w:left w:val="none" w:sz="0" w:space="0" w:color="auto"/>
            <w:bottom w:val="none" w:sz="0" w:space="0" w:color="auto"/>
            <w:right w:val="none" w:sz="0" w:space="0" w:color="auto"/>
          </w:divBdr>
        </w:div>
        <w:div w:id="113911472">
          <w:marLeft w:val="480"/>
          <w:marRight w:val="0"/>
          <w:marTop w:val="0"/>
          <w:marBottom w:val="0"/>
          <w:divBdr>
            <w:top w:val="none" w:sz="0" w:space="0" w:color="auto"/>
            <w:left w:val="none" w:sz="0" w:space="0" w:color="auto"/>
            <w:bottom w:val="none" w:sz="0" w:space="0" w:color="auto"/>
            <w:right w:val="none" w:sz="0" w:space="0" w:color="auto"/>
          </w:divBdr>
        </w:div>
        <w:div w:id="1023898850">
          <w:marLeft w:val="480"/>
          <w:marRight w:val="0"/>
          <w:marTop w:val="0"/>
          <w:marBottom w:val="0"/>
          <w:divBdr>
            <w:top w:val="none" w:sz="0" w:space="0" w:color="auto"/>
            <w:left w:val="none" w:sz="0" w:space="0" w:color="auto"/>
            <w:bottom w:val="none" w:sz="0" w:space="0" w:color="auto"/>
            <w:right w:val="none" w:sz="0" w:space="0" w:color="auto"/>
          </w:divBdr>
        </w:div>
        <w:div w:id="555245153">
          <w:marLeft w:val="480"/>
          <w:marRight w:val="0"/>
          <w:marTop w:val="0"/>
          <w:marBottom w:val="0"/>
          <w:divBdr>
            <w:top w:val="none" w:sz="0" w:space="0" w:color="auto"/>
            <w:left w:val="none" w:sz="0" w:space="0" w:color="auto"/>
            <w:bottom w:val="none" w:sz="0" w:space="0" w:color="auto"/>
            <w:right w:val="none" w:sz="0" w:space="0" w:color="auto"/>
          </w:divBdr>
        </w:div>
        <w:div w:id="1186212564">
          <w:marLeft w:val="480"/>
          <w:marRight w:val="0"/>
          <w:marTop w:val="0"/>
          <w:marBottom w:val="0"/>
          <w:divBdr>
            <w:top w:val="none" w:sz="0" w:space="0" w:color="auto"/>
            <w:left w:val="none" w:sz="0" w:space="0" w:color="auto"/>
            <w:bottom w:val="none" w:sz="0" w:space="0" w:color="auto"/>
            <w:right w:val="none" w:sz="0" w:space="0" w:color="auto"/>
          </w:divBdr>
        </w:div>
        <w:div w:id="497230929">
          <w:marLeft w:val="480"/>
          <w:marRight w:val="0"/>
          <w:marTop w:val="0"/>
          <w:marBottom w:val="0"/>
          <w:divBdr>
            <w:top w:val="none" w:sz="0" w:space="0" w:color="auto"/>
            <w:left w:val="none" w:sz="0" w:space="0" w:color="auto"/>
            <w:bottom w:val="none" w:sz="0" w:space="0" w:color="auto"/>
            <w:right w:val="none" w:sz="0" w:space="0" w:color="auto"/>
          </w:divBdr>
        </w:div>
        <w:div w:id="1003633171">
          <w:marLeft w:val="480"/>
          <w:marRight w:val="0"/>
          <w:marTop w:val="0"/>
          <w:marBottom w:val="0"/>
          <w:divBdr>
            <w:top w:val="none" w:sz="0" w:space="0" w:color="auto"/>
            <w:left w:val="none" w:sz="0" w:space="0" w:color="auto"/>
            <w:bottom w:val="none" w:sz="0" w:space="0" w:color="auto"/>
            <w:right w:val="none" w:sz="0" w:space="0" w:color="auto"/>
          </w:divBdr>
        </w:div>
        <w:div w:id="101920670">
          <w:marLeft w:val="480"/>
          <w:marRight w:val="0"/>
          <w:marTop w:val="0"/>
          <w:marBottom w:val="0"/>
          <w:divBdr>
            <w:top w:val="none" w:sz="0" w:space="0" w:color="auto"/>
            <w:left w:val="none" w:sz="0" w:space="0" w:color="auto"/>
            <w:bottom w:val="none" w:sz="0" w:space="0" w:color="auto"/>
            <w:right w:val="none" w:sz="0" w:space="0" w:color="auto"/>
          </w:divBdr>
        </w:div>
        <w:div w:id="1770543356">
          <w:marLeft w:val="480"/>
          <w:marRight w:val="0"/>
          <w:marTop w:val="0"/>
          <w:marBottom w:val="0"/>
          <w:divBdr>
            <w:top w:val="none" w:sz="0" w:space="0" w:color="auto"/>
            <w:left w:val="none" w:sz="0" w:space="0" w:color="auto"/>
            <w:bottom w:val="none" w:sz="0" w:space="0" w:color="auto"/>
            <w:right w:val="none" w:sz="0" w:space="0" w:color="auto"/>
          </w:divBdr>
        </w:div>
        <w:div w:id="1791629651">
          <w:marLeft w:val="480"/>
          <w:marRight w:val="0"/>
          <w:marTop w:val="0"/>
          <w:marBottom w:val="0"/>
          <w:divBdr>
            <w:top w:val="none" w:sz="0" w:space="0" w:color="auto"/>
            <w:left w:val="none" w:sz="0" w:space="0" w:color="auto"/>
            <w:bottom w:val="none" w:sz="0" w:space="0" w:color="auto"/>
            <w:right w:val="none" w:sz="0" w:space="0" w:color="auto"/>
          </w:divBdr>
        </w:div>
        <w:div w:id="442770378">
          <w:marLeft w:val="480"/>
          <w:marRight w:val="0"/>
          <w:marTop w:val="0"/>
          <w:marBottom w:val="0"/>
          <w:divBdr>
            <w:top w:val="none" w:sz="0" w:space="0" w:color="auto"/>
            <w:left w:val="none" w:sz="0" w:space="0" w:color="auto"/>
            <w:bottom w:val="none" w:sz="0" w:space="0" w:color="auto"/>
            <w:right w:val="none" w:sz="0" w:space="0" w:color="auto"/>
          </w:divBdr>
        </w:div>
        <w:div w:id="203754924">
          <w:marLeft w:val="480"/>
          <w:marRight w:val="0"/>
          <w:marTop w:val="0"/>
          <w:marBottom w:val="0"/>
          <w:divBdr>
            <w:top w:val="none" w:sz="0" w:space="0" w:color="auto"/>
            <w:left w:val="none" w:sz="0" w:space="0" w:color="auto"/>
            <w:bottom w:val="none" w:sz="0" w:space="0" w:color="auto"/>
            <w:right w:val="none" w:sz="0" w:space="0" w:color="auto"/>
          </w:divBdr>
        </w:div>
        <w:div w:id="436406350">
          <w:marLeft w:val="480"/>
          <w:marRight w:val="0"/>
          <w:marTop w:val="0"/>
          <w:marBottom w:val="0"/>
          <w:divBdr>
            <w:top w:val="none" w:sz="0" w:space="0" w:color="auto"/>
            <w:left w:val="none" w:sz="0" w:space="0" w:color="auto"/>
            <w:bottom w:val="none" w:sz="0" w:space="0" w:color="auto"/>
            <w:right w:val="none" w:sz="0" w:space="0" w:color="auto"/>
          </w:divBdr>
        </w:div>
        <w:div w:id="880678121">
          <w:marLeft w:val="480"/>
          <w:marRight w:val="0"/>
          <w:marTop w:val="0"/>
          <w:marBottom w:val="0"/>
          <w:divBdr>
            <w:top w:val="none" w:sz="0" w:space="0" w:color="auto"/>
            <w:left w:val="none" w:sz="0" w:space="0" w:color="auto"/>
            <w:bottom w:val="none" w:sz="0" w:space="0" w:color="auto"/>
            <w:right w:val="none" w:sz="0" w:space="0" w:color="auto"/>
          </w:divBdr>
        </w:div>
        <w:div w:id="1276789055">
          <w:marLeft w:val="480"/>
          <w:marRight w:val="0"/>
          <w:marTop w:val="0"/>
          <w:marBottom w:val="0"/>
          <w:divBdr>
            <w:top w:val="none" w:sz="0" w:space="0" w:color="auto"/>
            <w:left w:val="none" w:sz="0" w:space="0" w:color="auto"/>
            <w:bottom w:val="none" w:sz="0" w:space="0" w:color="auto"/>
            <w:right w:val="none" w:sz="0" w:space="0" w:color="auto"/>
          </w:divBdr>
        </w:div>
        <w:div w:id="523592431">
          <w:marLeft w:val="480"/>
          <w:marRight w:val="0"/>
          <w:marTop w:val="0"/>
          <w:marBottom w:val="0"/>
          <w:divBdr>
            <w:top w:val="none" w:sz="0" w:space="0" w:color="auto"/>
            <w:left w:val="none" w:sz="0" w:space="0" w:color="auto"/>
            <w:bottom w:val="none" w:sz="0" w:space="0" w:color="auto"/>
            <w:right w:val="none" w:sz="0" w:space="0" w:color="auto"/>
          </w:divBdr>
        </w:div>
        <w:div w:id="56100718">
          <w:marLeft w:val="480"/>
          <w:marRight w:val="0"/>
          <w:marTop w:val="0"/>
          <w:marBottom w:val="0"/>
          <w:divBdr>
            <w:top w:val="none" w:sz="0" w:space="0" w:color="auto"/>
            <w:left w:val="none" w:sz="0" w:space="0" w:color="auto"/>
            <w:bottom w:val="none" w:sz="0" w:space="0" w:color="auto"/>
            <w:right w:val="none" w:sz="0" w:space="0" w:color="auto"/>
          </w:divBdr>
        </w:div>
        <w:div w:id="489953542">
          <w:marLeft w:val="480"/>
          <w:marRight w:val="0"/>
          <w:marTop w:val="0"/>
          <w:marBottom w:val="0"/>
          <w:divBdr>
            <w:top w:val="none" w:sz="0" w:space="0" w:color="auto"/>
            <w:left w:val="none" w:sz="0" w:space="0" w:color="auto"/>
            <w:bottom w:val="none" w:sz="0" w:space="0" w:color="auto"/>
            <w:right w:val="none" w:sz="0" w:space="0" w:color="auto"/>
          </w:divBdr>
        </w:div>
        <w:div w:id="160438088">
          <w:marLeft w:val="480"/>
          <w:marRight w:val="0"/>
          <w:marTop w:val="0"/>
          <w:marBottom w:val="0"/>
          <w:divBdr>
            <w:top w:val="none" w:sz="0" w:space="0" w:color="auto"/>
            <w:left w:val="none" w:sz="0" w:space="0" w:color="auto"/>
            <w:bottom w:val="none" w:sz="0" w:space="0" w:color="auto"/>
            <w:right w:val="none" w:sz="0" w:space="0" w:color="auto"/>
          </w:divBdr>
        </w:div>
        <w:div w:id="719861103">
          <w:marLeft w:val="480"/>
          <w:marRight w:val="0"/>
          <w:marTop w:val="0"/>
          <w:marBottom w:val="0"/>
          <w:divBdr>
            <w:top w:val="none" w:sz="0" w:space="0" w:color="auto"/>
            <w:left w:val="none" w:sz="0" w:space="0" w:color="auto"/>
            <w:bottom w:val="none" w:sz="0" w:space="0" w:color="auto"/>
            <w:right w:val="none" w:sz="0" w:space="0" w:color="auto"/>
          </w:divBdr>
        </w:div>
        <w:div w:id="172841322">
          <w:marLeft w:val="480"/>
          <w:marRight w:val="0"/>
          <w:marTop w:val="0"/>
          <w:marBottom w:val="0"/>
          <w:divBdr>
            <w:top w:val="none" w:sz="0" w:space="0" w:color="auto"/>
            <w:left w:val="none" w:sz="0" w:space="0" w:color="auto"/>
            <w:bottom w:val="none" w:sz="0" w:space="0" w:color="auto"/>
            <w:right w:val="none" w:sz="0" w:space="0" w:color="auto"/>
          </w:divBdr>
        </w:div>
        <w:div w:id="1270355339">
          <w:marLeft w:val="480"/>
          <w:marRight w:val="0"/>
          <w:marTop w:val="0"/>
          <w:marBottom w:val="0"/>
          <w:divBdr>
            <w:top w:val="none" w:sz="0" w:space="0" w:color="auto"/>
            <w:left w:val="none" w:sz="0" w:space="0" w:color="auto"/>
            <w:bottom w:val="none" w:sz="0" w:space="0" w:color="auto"/>
            <w:right w:val="none" w:sz="0" w:space="0" w:color="auto"/>
          </w:divBdr>
        </w:div>
        <w:div w:id="1943605247">
          <w:marLeft w:val="480"/>
          <w:marRight w:val="0"/>
          <w:marTop w:val="0"/>
          <w:marBottom w:val="0"/>
          <w:divBdr>
            <w:top w:val="none" w:sz="0" w:space="0" w:color="auto"/>
            <w:left w:val="none" w:sz="0" w:space="0" w:color="auto"/>
            <w:bottom w:val="none" w:sz="0" w:space="0" w:color="auto"/>
            <w:right w:val="none" w:sz="0" w:space="0" w:color="auto"/>
          </w:divBdr>
        </w:div>
        <w:div w:id="927615319">
          <w:marLeft w:val="480"/>
          <w:marRight w:val="0"/>
          <w:marTop w:val="0"/>
          <w:marBottom w:val="0"/>
          <w:divBdr>
            <w:top w:val="none" w:sz="0" w:space="0" w:color="auto"/>
            <w:left w:val="none" w:sz="0" w:space="0" w:color="auto"/>
            <w:bottom w:val="none" w:sz="0" w:space="0" w:color="auto"/>
            <w:right w:val="none" w:sz="0" w:space="0" w:color="auto"/>
          </w:divBdr>
        </w:div>
        <w:div w:id="698051663">
          <w:marLeft w:val="480"/>
          <w:marRight w:val="0"/>
          <w:marTop w:val="0"/>
          <w:marBottom w:val="0"/>
          <w:divBdr>
            <w:top w:val="none" w:sz="0" w:space="0" w:color="auto"/>
            <w:left w:val="none" w:sz="0" w:space="0" w:color="auto"/>
            <w:bottom w:val="none" w:sz="0" w:space="0" w:color="auto"/>
            <w:right w:val="none" w:sz="0" w:space="0" w:color="auto"/>
          </w:divBdr>
        </w:div>
        <w:div w:id="801968248">
          <w:marLeft w:val="480"/>
          <w:marRight w:val="0"/>
          <w:marTop w:val="0"/>
          <w:marBottom w:val="0"/>
          <w:divBdr>
            <w:top w:val="none" w:sz="0" w:space="0" w:color="auto"/>
            <w:left w:val="none" w:sz="0" w:space="0" w:color="auto"/>
            <w:bottom w:val="none" w:sz="0" w:space="0" w:color="auto"/>
            <w:right w:val="none" w:sz="0" w:space="0" w:color="auto"/>
          </w:divBdr>
        </w:div>
        <w:div w:id="1450779983">
          <w:marLeft w:val="480"/>
          <w:marRight w:val="0"/>
          <w:marTop w:val="0"/>
          <w:marBottom w:val="0"/>
          <w:divBdr>
            <w:top w:val="none" w:sz="0" w:space="0" w:color="auto"/>
            <w:left w:val="none" w:sz="0" w:space="0" w:color="auto"/>
            <w:bottom w:val="none" w:sz="0" w:space="0" w:color="auto"/>
            <w:right w:val="none" w:sz="0" w:space="0" w:color="auto"/>
          </w:divBdr>
        </w:div>
        <w:div w:id="1306201077">
          <w:marLeft w:val="480"/>
          <w:marRight w:val="0"/>
          <w:marTop w:val="0"/>
          <w:marBottom w:val="0"/>
          <w:divBdr>
            <w:top w:val="none" w:sz="0" w:space="0" w:color="auto"/>
            <w:left w:val="none" w:sz="0" w:space="0" w:color="auto"/>
            <w:bottom w:val="none" w:sz="0" w:space="0" w:color="auto"/>
            <w:right w:val="none" w:sz="0" w:space="0" w:color="auto"/>
          </w:divBdr>
        </w:div>
        <w:div w:id="788089291">
          <w:marLeft w:val="480"/>
          <w:marRight w:val="0"/>
          <w:marTop w:val="0"/>
          <w:marBottom w:val="0"/>
          <w:divBdr>
            <w:top w:val="none" w:sz="0" w:space="0" w:color="auto"/>
            <w:left w:val="none" w:sz="0" w:space="0" w:color="auto"/>
            <w:bottom w:val="none" w:sz="0" w:space="0" w:color="auto"/>
            <w:right w:val="none" w:sz="0" w:space="0" w:color="auto"/>
          </w:divBdr>
        </w:div>
        <w:div w:id="27072334">
          <w:marLeft w:val="480"/>
          <w:marRight w:val="0"/>
          <w:marTop w:val="0"/>
          <w:marBottom w:val="0"/>
          <w:divBdr>
            <w:top w:val="none" w:sz="0" w:space="0" w:color="auto"/>
            <w:left w:val="none" w:sz="0" w:space="0" w:color="auto"/>
            <w:bottom w:val="none" w:sz="0" w:space="0" w:color="auto"/>
            <w:right w:val="none" w:sz="0" w:space="0" w:color="auto"/>
          </w:divBdr>
        </w:div>
        <w:div w:id="366028888">
          <w:marLeft w:val="480"/>
          <w:marRight w:val="0"/>
          <w:marTop w:val="0"/>
          <w:marBottom w:val="0"/>
          <w:divBdr>
            <w:top w:val="none" w:sz="0" w:space="0" w:color="auto"/>
            <w:left w:val="none" w:sz="0" w:space="0" w:color="auto"/>
            <w:bottom w:val="none" w:sz="0" w:space="0" w:color="auto"/>
            <w:right w:val="none" w:sz="0" w:space="0" w:color="auto"/>
          </w:divBdr>
        </w:div>
        <w:div w:id="1565678986">
          <w:marLeft w:val="480"/>
          <w:marRight w:val="0"/>
          <w:marTop w:val="0"/>
          <w:marBottom w:val="0"/>
          <w:divBdr>
            <w:top w:val="none" w:sz="0" w:space="0" w:color="auto"/>
            <w:left w:val="none" w:sz="0" w:space="0" w:color="auto"/>
            <w:bottom w:val="none" w:sz="0" w:space="0" w:color="auto"/>
            <w:right w:val="none" w:sz="0" w:space="0" w:color="auto"/>
          </w:divBdr>
        </w:div>
        <w:div w:id="275910361">
          <w:marLeft w:val="480"/>
          <w:marRight w:val="0"/>
          <w:marTop w:val="0"/>
          <w:marBottom w:val="0"/>
          <w:divBdr>
            <w:top w:val="none" w:sz="0" w:space="0" w:color="auto"/>
            <w:left w:val="none" w:sz="0" w:space="0" w:color="auto"/>
            <w:bottom w:val="none" w:sz="0" w:space="0" w:color="auto"/>
            <w:right w:val="none" w:sz="0" w:space="0" w:color="auto"/>
          </w:divBdr>
        </w:div>
        <w:div w:id="684329101">
          <w:marLeft w:val="480"/>
          <w:marRight w:val="0"/>
          <w:marTop w:val="0"/>
          <w:marBottom w:val="0"/>
          <w:divBdr>
            <w:top w:val="none" w:sz="0" w:space="0" w:color="auto"/>
            <w:left w:val="none" w:sz="0" w:space="0" w:color="auto"/>
            <w:bottom w:val="none" w:sz="0" w:space="0" w:color="auto"/>
            <w:right w:val="none" w:sz="0" w:space="0" w:color="auto"/>
          </w:divBdr>
        </w:div>
        <w:div w:id="16007551">
          <w:marLeft w:val="480"/>
          <w:marRight w:val="0"/>
          <w:marTop w:val="0"/>
          <w:marBottom w:val="0"/>
          <w:divBdr>
            <w:top w:val="none" w:sz="0" w:space="0" w:color="auto"/>
            <w:left w:val="none" w:sz="0" w:space="0" w:color="auto"/>
            <w:bottom w:val="none" w:sz="0" w:space="0" w:color="auto"/>
            <w:right w:val="none" w:sz="0" w:space="0" w:color="auto"/>
          </w:divBdr>
        </w:div>
        <w:div w:id="1209759039">
          <w:marLeft w:val="480"/>
          <w:marRight w:val="0"/>
          <w:marTop w:val="0"/>
          <w:marBottom w:val="0"/>
          <w:divBdr>
            <w:top w:val="none" w:sz="0" w:space="0" w:color="auto"/>
            <w:left w:val="none" w:sz="0" w:space="0" w:color="auto"/>
            <w:bottom w:val="none" w:sz="0" w:space="0" w:color="auto"/>
            <w:right w:val="none" w:sz="0" w:space="0" w:color="auto"/>
          </w:divBdr>
        </w:div>
        <w:div w:id="354159498">
          <w:marLeft w:val="480"/>
          <w:marRight w:val="0"/>
          <w:marTop w:val="0"/>
          <w:marBottom w:val="0"/>
          <w:divBdr>
            <w:top w:val="none" w:sz="0" w:space="0" w:color="auto"/>
            <w:left w:val="none" w:sz="0" w:space="0" w:color="auto"/>
            <w:bottom w:val="none" w:sz="0" w:space="0" w:color="auto"/>
            <w:right w:val="none" w:sz="0" w:space="0" w:color="auto"/>
          </w:divBdr>
        </w:div>
        <w:div w:id="896941849">
          <w:marLeft w:val="480"/>
          <w:marRight w:val="0"/>
          <w:marTop w:val="0"/>
          <w:marBottom w:val="0"/>
          <w:divBdr>
            <w:top w:val="none" w:sz="0" w:space="0" w:color="auto"/>
            <w:left w:val="none" w:sz="0" w:space="0" w:color="auto"/>
            <w:bottom w:val="none" w:sz="0" w:space="0" w:color="auto"/>
            <w:right w:val="none" w:sz="0" w:space="0" w:color="auto"/>
          </w:divBdr>
        </w:div>
        <w:div w:id="1080830883">
          <w:marLeft w:val="480"/>
          <w:marRight w:val="0"/>
          <w:marTop w:val="0"/>
          <w:marBottom w:val="0"/>
          <w:divBdr>
            <w:top w:val="none" w:sz="0" w:space="0" w:color="auto"/>
            <w:left w:val="none" w:sz="0" w:space="0" w:color="auto"/>
            <w:bottom w:val="none" w:sz="0" w:space="0" w:color="auto"/>
            <w:right w:val="none" w:sz="0" w:space="0" w:color="auto"/>
          </w:divBdr>
        </w:div>
        <w:div w:id="465241698">
          <w:marLeft w:val="480"/>
          <w:marRight w:val="0"/>
          <w:marTop w:val="0"/>
          <w:marBottom w:val="0"/>
          <w:divBdr>
            <w:top w:val="none" w:sz="0" w:space="0" w:color="auto"/>
            <w:left w:val="none" w:sz="0" w:space="0" w:color="auto"/>
            <w:bottom w:val="none" w:sz="0" w:space="0" w:color="auto"/>
            <w:right w:val="none" w:sz="0" w:space="0" w:color="auto"/>
          </w:divBdr>
        </w:div>
      </w:divsChild>
    </w:div>
    <w:div w:id="1441990693">
      <w:bodyDiv w:val="1"/>
      <w:marLeft w:val="0"/>
      <w:marRight w:val="0"/>
      <w:marTop w:val="0"/>
      <w:marBottom w:val="0"/>
      <w:divBdr>
        <w:top w:val="none" w:sz="0" w:space="0" w:color="auto"/>
        <w:left w:val="none" w:sz="0" w:space="0" w:color="auto"/>
        <w:bottom w:val="none" w:sz="0" w:space="0" w:color="auto"/>
        <w:right w:val="none" w:sz="0" w:space="0" w:color="auto"/>
      </w:divBdr>
    </w:div>
    <w:div w:id="1442070596">
      <w:bodyDiv w:val="1"/>
      <w:marLeft w:val="0"/>
      <w:marRight w:val="0"/>
      <w:marTop w:val="0"/>
      <w:marBottom w:val="0"/>
      <w:divBdr>
        <w:top w:val="none" w:sz="0" w:space="0" w:color="auto"/>
        <w:left w:val="none" w:sz="0" w:space="0" w:color="auto"/>
        <w:bottom w:val="none" w:sz="0" w:space="0" w:color="auto"/>
        <w:right w:val="none" w:sz="0" w:space="0" w:color="auto"/>
      </w:divBdr>
    </w:div>
    <w:div w:id="1442531780">
      <w:bodyDiv w:val="1"/>
      <w:marLeft w:val="0"/>
      <w:marRight w:val="0"/>
      <w:marTop w:val="0"/>
      <w:marBottom w:val="0"/>
      <w:divBdr>
        <w:top w:val="none" w:sz="0" w:space="0" w:color="auto"/>
        <w:left w:val="none" w:sz="0" w:space="0" w:color="auto"/>
        <w:bottom w:val="none" w:sz="0" w:space="0" w:color="auto"/>
        <w:right w:val="none" w:sz="0" w:space="0" w:color="auto"/>
      </w:divBdr>
    </w:div>
    <w:div w:id="1442872911">
      <w:bodyDiv w:val="1"/>
      <w:marLeft w:val="0"/>
      <w:marRight w:val="0"/>
      <w:marTop w:val="0"/>
      <w:marBottom w:val="0"/>
      <w:divBdr>
        <w:top w:val="none" w:sz="0" w:space="0" w:color="auto"/>
        <w:left w:val="none" w:sz="0" w:space="0" w:color="auto"/>
        <w:bottom w:val="none" w:sz="0" w:space="0" w:color="auto"/>
        <w:right w:val="none" w:sz="0" w:space="0" w:color="auto"/>
      </w:divBdr>
    </w:div>
    <w:div w:id="1443189367">
      <w:bodyDiv w:val="1"/>
      <w:marLeft w:val="0"/>
      <w:marRight w:val="0"/>
      <w:marTop w:val="0"/>
      <w:marBottom w:val="0"/>
      <w:divBdr>
        <w:top w:val="none" w:sz="0" w:space="0" w:color="auto"/>
        <w:left w:val="none" w:sz="0" w:space="0" w:color="auto"/>
        <w:bottom w:val="none" w:sz="0" w:space="0" w:color="auto"/>
        <w:right w:val="none" w:sz="0" w:space="0" w:color="auto"/>
      </w:divBdr>
    </w:div>
    <w:div w:id="1443574597">
      <w:bodyDiv w:val="1"/>
      <w:marLeft w:val="0"/>
      <w:marRight w:val="0"/>
      <w:marTop w:val="0"/>
      <w:marBottom w:val="0"/>
      <w:divBdr>
        <w:top w:val="none" w:sz="0" w:space="0" w:color="auto"/>
        <w:left w:val="none" w:sz="0" w:space="0" w:color="auto"/>
        <w:bottom w:val="none" w:sz="0" w:space="0" w:color="auto"/>
        <w:right w:val="none" w:sz="0" w:space="0" w:color="auto"/>
      </w:divBdr>
    </w:div>
    <w:div w:id="1444418142">
      <w:bodyDiv w:val="1"/>
      <w:marLeft w:val="0"/>
      <w:marRight w:val="0"/>
      <w:marTop w:val="0"/>
      <w:marBottom w:val="0"/>
      <w:divBdr>
        <w:top w:val="none" w:sz="0" w:space="0" w:color="auto"/>
        <w:left w:val="none" w:sz="0" w:space="0" w:color="auto"/>
        <w:bottom w:val="none" w:sz="0" w:space="0" w:color="auto"/>
        <w:right w:val="none" w:sz="0" w:space="0" w:color="auto"/>
      </w:divBdr>
      <w:divsChild>
        <w:div w:id="674305870">
          <w:marLeft w:val="480"/>
          <w:marRight w:val="0"/>
          <w:marTop w:val="0"/>
          <w:marBottom w:val="0"/>
          <w:divBdr>
            <w:top w:val="none" w:sz="0" w:space="0" w:color="auto"/>
            <w:left w:val="none" w:sz="0" w:space="0" w:color="auto"/>
            <w:bottom w:val="none" w:sz="0" w:space="0" w:color="auto"/>
            <w:right w:val="none" w:sz="0" w:space="0" w:color="auto"/>
          </w:divBdr>
        </w:div>
        <w:div w:id="384914593">
          <w:marLeft w:val="480"/>
          <w:marRight w:val="0"/>
          <w:marTop w:val="0"/>
          <w:marBottom w:val="0"/>
          <w:divBdr>
            <w:top w:val="none" w:sz="0" w:space="0" w:color="auto"/>
            <w:left w:val="none" w:sz="0" w:space="0" w:color="auto"/>
            <w:bottom w:val="none" w:sz="0" w:space="0" w:color="auto"/>
            <w:right w:val="none" w:sz="0" w:space="0" w:color="auto"/>
          </w:divBdr>
        </w:div>
        <w:div w:id="1450394637">
          <w:marLeft w:val="480"/>
          <w:marRight w:val="0"/>
          <w:marTop w:val="0"/>
          <w:marBottom w:val="0"/>
          <w:divBdr>
            <w:top w:val="none" w:sz="0" w:space="0" w:color="auto"/>
            <w:left w:val="none" w:sz="0" w:space="0" w:color="auto"/>
            <w:bottom w:val="none" w:sz="0" w:space="0" w:color="auto"/>
            <w:right w:val="none" w:sz="0" w:space="0" w:color="auto"/>
          </w:divBdr>
        </w:div>
        <w:div w:id="1120031516">
          <w:marLeft w:val="480"/>
          <w:marRight w:val="0"/>
          <w:marTop w:val="0"/>
          <w:marBottom w:val="0"/>
          <w:divBdr>
            <w:top w:val="none" w:sz="0" w:space="0" w:color="auto"/>
            <w:left w:val="none" w:sz="0" w:space="0" w:color="auto"/>
            <w:bottom w:val="none" w:sz="0" w:space="0" w:color="auto"/>
            <w:right w:val="none" w:sz="0" w:space="0" w:color="auto"/>
          </w:divBdr>
        </w:div>
        <w:div w:id="1918442083">
          <w:marLeft w:val="480"/>
          <w:marRight w:val="0"/>
          <w:marTop w:val="0"/>
          <w:marBottom w:val="0"/>
          <w:divBdr>
            <w:top w:val="none" w:sz="0" w:space="0" w:color="auto"/>
            <w:left w:val="none" w:sz="0" w:space="0" w:color="auto"/>
            <w:bottom w:val="none" w:sz="0" w:space="0" w:color="auto"/>
            <w:right w:val="none" w:sz="0" w:space="0" w:color="auto"/>
          </w:divBdr>
        </w:div>
        <w:div w:id="1182430612">
          <w:marLeft w:val="480"/>
          <w:marRight w:val="0"/>
          <w:marTop w:val="0"/>
          <w:marBottom w:val="0"/>
          <w:divBdr>
            <w:top w:val="none" w:sz="0" w:space="0" w:color="auto"/>
            <w:left w:val="none" w:sz="0" w:space="0" w:color="auto"/>
            <w:bottom w:val="none" w:sz="0" w:space="0" w:color="auto"/>
            <w:right w:val="none" w:sz="0" w:space="0" w:color="auto"/>
          </w:divBdr>
        </w:div>
        <w:div w:id="1628124511">
          <w:marLeft w:val="480"/>
          <w:marRight w:val="0"/>
          <w:marTop w:val="0"/>
          <w:marBottom w:val="0"/>
          <w:divBdr>
            <w:top w:val="none" w:sz="0" w:space="0" w:color="auto"/>
            <w:left w:val="none" w:sz="0" w:space="0" w:color="auto"/>
            <w:bottom w:val="none" w:sz="0" w:space="0" w:color="auto"/>
            <w:right w:val="none" w:sz="0" w:space="0" w:color="auto"/>
          </w:divBdr>
        </w:div>
        <w:div w:id="158470926">
          <w:marLeft w:val="480"/>
          <w:marRight w:val="0"/>
          <w:marTop w:val="0"/>
          <w:marBottom w:val="0"/>
          <w:divBdr>
            <w:top w:val="none" w:sz="0" w:space="0" w:color="auto"/>
            <w:left w:val="none" w:sz="0" w:space="0" w:color="auto"/>
            <w:bottom w:val="none" w:sz="0" w:space="0" w:color="auto"/>
            <w:right w:val="none" w:sz="0" w:space="0" w:color="auto"/>
          </w:divBdr>
        </w:div>
        <w:div w:id="2125466847">
          <w:marLeft w:val="480"/>
          <w:marRight w:val="0"/>
          <w:marTop w:val="0"/>
          <w:marBottom w:val="0"/>
          <w:divBdr>
            <w:top w:val="none" w:sz="0" w:space="0" w:color="auto"/>
            <w:left w:val="none" w:sz="0" w:space="0" w:color="auto"/>
            <w:bottom w:val="none" w:sz="0" w:space="0" w:color="auto"/>
            <w:right w:val="none" w:sz="0" w:space="0" w:color="auto"/>
          </w:divBdr>
        </w:div>
        <w:div w:id="1482845534">
          <w:marLeft w:val="480"/>
          <w:marRight w:val="0"/>
          <w:marTop w:val="0"/>
          <w:marBottom w:val="0"/>
          <w:divBdr>
            <w:top w:val="none" w:sz="0" w:space="0" w:color="auto"/>
            <w:left w:val="none" w:sz="0" w:space="0" w:color="auto"/>
            <w:bottom w:val="none" w:sz="0" w:space="0" w:color="auto"/>
            <w:right w:val="none" w:sz="0" w:space="0" w:color="auto"/>
          </w:divBdr>
        </w:div>
        <w:div w:id="1539201613">
          <w:marLeft w:val="480"/>
          <w:marRight w:val="0"/>
          <w:marTop w:val="0"/>
          <w:marBottom w:val="0"/>
          <w:divBdr>
            <w:top w:val="none" w:sz="0" w:space="0" w:color="auto"/>
            <w:left w:val="none" w:sz="0" w:space="0" w:color="auto"/>
            <w:bottom w:val="none" w:sz="0" w:space="0" w:color="auto"/>
            <w:right w:val="none" w:sz="0" w:space="0" w:color="auto"/>
          </w:divBdr>
        </w:div>
        <w:div w:id="1578053006">
          <w:marLeft w:val="480"/>
          <w:marRight w:val="0"/>
          <w:marTop w:val="0"/>
          <w:marBottom w:val="0"/>
          <w:divBdr>
            <w:top w:val="none" w:sz="0" w:space="0" w:color="auto"/>
            <w:left w:val="none" w:sz="0" w:space="0" w:color="auto"/>
            <w:bottom w:val="none" w:sz="0" w:space="0" w:color="auto"/>
            <w:right w:val="none" w:sz="0" w:space="0" w:color="auto"/>
          </w:divBdr>
        </w:div>
        <w:div w:id="803087135">
          <w:marLeft w:val="480"/>
          <w:marRight w:val="0"/>
          <w:marTop w:val="0"/>
          <w:marBottom w:val="0"/>
          <w:divBdr>
            <w:top w:val="none" w:sz="0" w:space="0" w:color="auto"/>
            <w:left w:val="none" w:sz="0" w:space="0" w:color="auto"/>
            <w:bottom w:val="none" w:sz="0" w:space="0" w:color="auto"/>
            <w:right w:val="none" w:sz="0" w:space="0" w:color="auto"/>
          </w:divBdr>
        </w:div>
        <w:div w:id="4327803">
          <w:marLeft w:val="480"/>
          <w:marRight w:val="0"/>
          <w:marTop w:val="0"/>
          <w:marBottom w:val="0"/>
          <w:divBdr>
            <w:top w:val="none" w:sz="0" w:space="0" w:color="auto"/>
            <w:left w:val="none" w:sz="0" w:space="0" w:color="auto"/>
            <w:bottom w:val="none" w:sz="0" w:space="0" w:color="auto"/>
            <w:right w:val="none" w:sz="0" w:space="0" w:color="auto"/>
          </w:divBdr>
        </w:div>
        <w:div w:id="1152520411">
          <w:marLeft w:val="480"/>
          <w:marRight w:val="0"/>
          <w:marTop w:val="0"/>
          <w:marBottom w:val="0"/>
          <w:divBdr>
            <w:top w:val="none" w:sz="0" w:space="0" w:color="auto"/>
            <w:left w:val="none" w:sz="0" w:space="0" w:color="auto"/>
            <w:bottom w:val="none" w:sz="0" w:space="0" w:color="auto"/>
            <w:right w:val="none" w:sz="0" w:space="0" w:color="auto"/>
          </w:divBdr>
        </w:div>
        <w:div w:id="631256125">
          <w:marLeft w:val="480"/>
          <w:marRight w:val="0"/>
          <w:marTop w:val="0"/>
          <w:marBottom w:val="0"/>
          <w:divBdr>
            <w:top w:val="none" w:sz="0" w:space="0" w:color="auto"/>
            <w:left w:val="none" w:sz="0" w:space="0" w:color="auto"/>
            <w:bottom w:val="none" w:sz="0" w:space="0" w:color="auto"/>
            <w:right w:val="none" w:sz="0" w:space="0" w:color="auto"/>
          </w:divBdr>
        </w:div>
        <w:div w:id="218714305">
          <w:marLeft w:val="480"/>
          <w:marRight w:val="0"/>
          <w:marTop w:val="0"/>
          <w:marBottom w:val="0"/>
          <w:divBdr>
            <w:top w:val="none" w:sz="0" w:space="0" w:color="auto"/>
            <w:left w:val="none" w:sz="0" w:space="0" w:color="auto"/>
            <w:bottom w:val="none" w:sz="0" w:space="0" w:color="auto"/>
            <w:right w:val="none" w:sz="0" w:space="0" w:color="auto"/>
          </w:divBdr>
        </w:div>
        <w:div w:id="626157558">
          <w:marLeft w:val="480"/>
          <w:marRight w:val="0"/>
          <w:marTop w:val="0"/>
          <w:marBottom w:val="0"/>
          <w:divBdr>
            <w:top w:val="none" w:sz="0" w:space="0" w:color="auto"/>
            <w:left w:val="none" w:sz="0" w:space="0" w:color="auto"/>
            <w:bottom w:val="none" w:sz="0" w:space="0" w:color="auto"/>
            <w:right w:val="none" w:sz="0" w:space="0" w:color="auto"/>
          </w:divBdr>
        </w:div>
        <w:div w:id="1935286788">
          <w:marLeft w:val="480"/>
          <w:marRight w:val="0"/>
          <w:marTop w:val="0"/>
          <w:marBottom w:val="0"/>
          <w:divBdr>
            <w:top w:val="none" w:sz="0" w:space="0" w:color="auto"/>
            <w:left w:val="none" w:sz="0" w:space="0" w:color="auto"/>
            <w:bottom w:val="none" w:sz="0" w:space="0" w:color="auto"/>
            <w:right w:val="none" w:sz="0" w:space="0" w:color="auto"/>
          </w:divBdr>
        </w:div>
        <w:div w:id="2975860">
          <w:marLeft w:val="480"/>
          <w:marRight w:val="0"/>
          <w:marTop w:val="0"/>
          <w:marBottom w:val="0"/>
          <w:divBdr>
            <w:top w:val="none" w:sz="0" w:space="0" w:color="auto"/>
            <w:left w:val="none" w:sz="0" w:space="0" w:color="auto"/>
            <w:bottom w:val="none" w:sz="0" w:space="0" w:color="auto"/>
            <w:right w:val="none" w:sz="0" w:space="0" w:color="auto"/>
          </w:divBdr>
        </w:div>
        <w:div w:id="1087657886">
          <w:marLeft w:val="480"/>
          <w:marRight w:val="0"/>
          <w:marTop w:val="0"/>
          <w:marBottom w:val="0"/>
          <w:divBdr>
            <w:top w:val="none" w:sz="0" w:space="0" w:color="auto"/>
            <w:left w:val="none" w:sz="0" w:space="0" w:color="auto"/>
            <w:bottom w:val="none" w:sz="0" w:space="0" w:color="auto"/>
            <w:right w:val="none" w:sz="0" w:space="0" w:color="auto"/>
          </w:divBdr>
        </w:div>
        <w:div w:id="1576159437">
          <w:marLeft w:val="480"/>
          <w:marRight w:val="0"/>
          <w:marTop w:val="0"/>
          <w:marBottom w:val="0"/>
          <w:divBdr>
            <w:top w:val="none" w:sz="0" w:space="0" w:color="auto"/>
            <w:left w:val="none" w:sz="0" w:space="0" w:color="auto"/>
            <w:bottom w:val="none" w:sz="0" w:space="0" w:color="auto"/>
            <w:right w:val="none" w:sz="0" w:space="0" w:color="auto"/>
          </w:divBdr>
        </w:div>
        <w:div w:id="287131867">
          <w:marLeft w:val="480"/>
          <w:marRight w:val="0"/>
          <w:marTop w:val="0"/>
          <w:marBottom w:val="0"/>
          <w:divBdr>
            <w:top w:val="none" w:sz="0" w:space="0" w:color="auto"/>
            <w:left w:val="none" w:sz="0" w:space="0" w:color="auto"/>
            <w:bottom w:val="none" w:sz="0" w:space="0" w:color="auto"/>
            <w:right w:val="none" w:sz="0" w:space="0" w:color="auto"/>
          </w:divBdr>
        </w:div>
        <w:div w:id="651443389">
          <w:marLeft w:val="480"/>
          <w:marRight w:val="0"/>
          <w:marTop w:val="0"/>
          <w:marBottom w:val="0"/>
          <w:divBdr>
            <w:top w:val="none" w:sz="0" w:space="0" w:color="auto"/>
            <w:left w:val="none" w:sz="0" w:space="0" w:color="auto"/>
            <w:bottom w:val="none" w:sz="0" w:space="0" w:color="auto"/>
            <w:right w:val="none" w:sz="0" w:space="0" w:color="auto"/>
          </w:divBdr>
        </w:div>
        <w:div w:id="910694515">
          <w:marLeft w:val="480"/>
          <w:marRight w:val="0"/>
          <w:marTop w:val="0"/>
          <w:marBottom w:val="0"/>
          <w:divBdr>
            <w:top w:val="none" w:sz="0" w:space="0" w:color="auto"/>
            <w:left w:val="none" w:sz="0" w:space="0" w:color="auto"/>
            <w:bottom w:val="none" w:sz="0" w:space="0" w:color="auto"/>
            <w:right w:val="none" w:sz="0" w:space="0" w:color="auto"/>
          </w:divBdr>
        </w:div>
        <w:div w:id="140076426">
          <w:marLeft w:val="480"/>
          <w:marRight w:val="0"/>
          <w:marTop w:val="0"/>
          <w:marBottom w:val="0"/>
          <w:divBdr>
            <w:top w:val="none" w:sz="0" w:space="0" w:color="auto"/>
            <w:left w:val="none" w:sz="0" w:space="0" w:color="auto"/>
            <w:bottom w:val="none" w:sz="0" w:space="0" w:color="auto"/>
            <w:right w:val="none" w:sz="0" w:space="0" w:color="auto"/>
          </w:divBdr>
        </w:div>
        <w:div w:id="2044821392">
          <w:marLeft w:val="480"/>
          <w:marRight w:val="0"/>
          <w:marTop w:val="0"/>
          <w:marBottom w:val="0"/>
          <w:divBdr>
            <w:top w:val="none" w:sz="0" w:space="0" w:color="auto"/>
            <w:left w:val="none" w:sz="0" w:space="0" w:color="auto"/>
            <w:bottom w:val="none" w:sz="0" w:space="0" w:color="auto"/>
            <w:right w:val="none" w:sz="0" w:space="0" w:color="auto"/>
          </w:divBdr>
        </w:div>
        <w:div w:id="2013213782">
          <w:marLeft w:val="480"/>
          <w:marRight w:val="0"/>
          <w:marTop w:val="0"/>
          <w:marBottom w:val="0"/>
          <w:divBdr>
            <w:top w:val="none" w:sz="0" w:space="0" w:color="auto"/>
            <w:left w:val="none" w:sz="0" w:space="0" w:color="auto"/>
            <w:bottom w:val="none" w:sz="0" w:space="0" w:color="auto"/>
            <w:right w:val="none" w:sz="0" w:space="0" w:color="auto"/>
          </w:divBdr>
        </w:div>
        <w:div w:id="1385520715">
          <w:marLeft w:val="480"/>
          <w:marRight w:val="0"/>
          <w:marTop w:val="0"/>
          <w:marBottom w:val="0"/>
          <w:divBdr>
            <w:top w:val="none" w:sz="0" w:space="0" w:color="auto"/>
            <w:left w:val="none" w:sz="0" w:space="0" w:color="auto"/>
            <w:bottom w:val="none" w:sz="0" w:space="0" w:color="auto"/>
            <w:right w:val="none" w:sz="0" w:space="0" w:color="auto"/>
          </w:divBdr>
        </w:div>
        <w:div w:id="2052074672">
          <w:marLeft w:val="480"/>
          <w:marRight w:val="0"/>
          <w:marTop w:val="0"/>
          <w:marBottom w:val="0"/>
          <w:divBdr>
            <w:top w:val="none" w:sz="0" w:space="0" w:color="auto"/>
            <w:left w:val="none" w:sz="0" w:space="0" w:color="auto"/>
            <w:bottom w:val="none" w:sz="0" w:space="0" w:color="auto"/>
            <w:right w:val="none" w:sz="0" w:space="0" w:color="auto"/>
          </w:divBdr>
        </w:div>
        <w:div w:id="1920864045">
          <w:marLeft w:val="480"/>
          <w:marRight w:val="0"/>
          <w:marTop w:val="0"/>
          <w:marBottom w:val="0"/>
          <w:divBdr>
            <w:top w:val="none" w:sz="0" w:space="0" w:color="auto"/>
            <w:left w:val="none" w:sz="0" w:space="0" w:color="auto"/>
            <w:bottom w:val="none" w:sz="0" w:space="0" w:color="auto"/>
            <w:right w:val="none" w:sz="0" w:space="0" w:color="auto"/>
          </w:divBdr>
        </w:div>
        <w:div w:id="1228958470">
          <w:marLeft w:val="480"/>
          <w:marRight w:val="0"/>
          <w:marTop w:val="0"/>
          <w:marBottom w:val="0"/>
          <w:divBdr>
            <w:top w:val="none" w:sz="0" w:space="0" w:color="auto"/>
            <w:left w:val="none" w:sz="0" w:space="0" w:color="auto"/>
            <w:bottom w:val="none" w:sz="0" w:space="0" w:color="auto"/>
            <w:right w:val="none" w:sz="0" w:space="0" w:color="auto"/>
          </w:divBdr>
        </w:div>
        <w:div w:id="1896313120">
          <w:marLeft w:val="480"/>
          <w:marRight w:val="0"/>
          <w:marTop w:val="0"/>
          <w:marBottom w:val="0"/>
          <w:divBdr>
            <w:top w:val="none" w:sz="0" w:space="0" w:color="auto"/>
            <w:left w:val="none" w:sz="0" w:space="0" w:color="auto"/>
            <w:bottom w:val="none" w:sz="0" w:space="0" w:color="auto"/>
            <w:right w:val="none" w:sz="0" w:space="0" w:color="auto"/>
          </w:divBdr>
        </w:div>
        <w:div w:id="346636311">
          <w:marLeft w:val="480"/>
          <w:marRight w:val="0"/>
          <w:marTop w:val="0"/>
          <w:marBottom w:val="0"/>
          <w:divBdr>
            <w:top w:val="none" w:sz="0" w:space="0" w:color="auto"/>
            <w:left w:val="none" w:sz="0" w:space="0" w:color="auto"/>
            <w:bottom w:val="none" w:sz="0" w:space="0" w:color="auto"/>
            <w:right w:val="none" w:sz="0" w:space="0" w:color="auto"/>
          </w:divBdr>
        </w:div>
        <w:div w:id="1584874514">
          <w:marLeft w:val="480"/>
          <w:marRight w:val="0"/>
          <w:marTop w:val="0"/>
          <w:marBottom w:val="0"/>
          <w:divBdr>
            <w:top w:val="none" w:sz="0" w:space="0" w:color="auto"/>
            <w:left w:val="none" w:sz="0" w:space="0" w:color="auto"/>
            <w:bottom w:val="none" w:sz="0" w:space="0" w:color="auto"/>
            <w:right w:val="none" w:sz="0" w:space="0" w:color="auto"/>
          </w:divBdr>
        </w:div>
        <w:div w:id="30691244">
          <w:marLeft w:val="480"/>
          <w:marRight w:val="0"/>
          <w:marTop w:val="0"/>
          <w:marBottom w:val="0"/>
          <w:divBdr>
            <w:top w:val="none" w:sz="0" w:space="0" w:color="auto"/>
            <w:left w:val="none" w:sz="0" w:space="0" w:color="auto"/>
            <w:bottom w:val="none" w:sz="0" w:space="0" w:color="auto"/>
            <w:right w:val="none" w:sz="0" w:space="0" w:color="auto"/>
          </w:divBdr>
        </w:div>
        <w:div w:id="418596573">
          <w:marLeft w:val="480"/>
          <w:marRight w:val="0"/>
          <w:marTop w:val="0"/>
          <w:marBottom w:val="0"/>
          <w:divBdr>
            <w:top w:val="none" w:sz="0" w:space="0" w:color="auto"/>
            <w:left w:val="none" w:sz="0" w:space="0" w:color="auto"/>
            <w:bottom w:val="none" w:sz="0" w:space="0" w:color="auto"/>
            <w:right w:val="none" w:sz="0" w:space="0" w:color="auto"/>
          </w:divBdr>
        </w:div>
        <w:div w:id="836268318">
          <w:marLeft w:val="480"/>
          <w:marRight w:val="0"/>
          <w:marTop w:val="0"/>
          <w:marBottom w:val="0"/>
          <w:divBdr>
            <w:top w:val="none" w:sz="0" w:space="0" w:color="auto"/>
            <w:left w:val="none" w:sz="0" w:space="0" w:color="auto"/>
            <w:bottom w:val="none" w:sz="0" w:space="0" w:color="auto"/>
            <w:right w:val="none" w:sz="0" w:space="0" w:color="auto"/>
          </w:divBdr>
        </w:div>
        <w:div w:id="665666859">
          <w:marLeft w:val="480"/>
          <w:marRight w:val="0"/>
          <w:marTop w:val="0"/>
          <w:marBottom w:val="0"/>
          <w:divBdr>
            <w:top w:val="none" w:sz="0" w:space="0" w:color="auto"/>
            <w:left w:val="none" w:sz="0" w:space="0" w:color="auto"/>
            <w:bottom w:val="none" w:sz="0" w:space="0" w:color="auto"/>
            <w:right w:val="none" w:sz="0" w:space="0" w:color="auto"/>
          </w:divBdr>
        </w:div>
        <w:div w:id="340788362">
          <w:marLeft w:val="480"/>
          <w:marRight w:val="0"/>
          <w:marTop w:val="0"/>
          <w:marBottom w:val="0"/>
          <w:divBdr>
            <w:top w:val="none" w:sz="0" w:space="0" w:color="auto"/>
            <w:left w:val="none" w:sz="0" w:space="0" w:color="auto"/>
            <w:bottom w:val="none" w:sz="0" w:space="0" w:color="auto"/>
            <w:right w:val="none" w:sz="0" w:space="0" w:color="auto"/>
          </w:divBdr>
        </w:div>
        <w:div w:id="642851378">
          <w:marLeft w:val="480"/>
          <w:marRight w:val="0"/>
          <w:marTop w:val="0"/>
          <w:marBottom w:val="0"/>
          <w:divBdr>
            <w:top w:val="none" w:sz="0" w:space="0" w:color="auto"/>
            <w:left w:val="none" w:sz="0" w:space="0" w:color="auto"/>
            <w:bottom w:val="none" w:sz="0" w:space="0" w:color="auto"/>
            <w:right w:val="none" w:sz="0" w:space="0" w:color="auto"/>
          </w:divBdr>
        </w:div>
        <w:div w:id="1603026401">
          <w:marLeft w:val="480"/>
          <w:marRight w:val="0"/>
          <w:marTop w:val="0"/>
          <w:marBottom w:val="0"/>
          <w:divBdr>
            <w:top w:val="none" w:sz="0" w:space="0" w:color="auto"/>
            <w:left w:val="none" w:sz="0" w:space="0" w:color="auto"/>
            <w:bottom w:val="none" w:sz="0" w:space="0" w:color="auto"/>
            <w:right w:val="none" w:sz="0" w:space="0" w:color="auto"/>
          </w:divBdr>
        </w:div>
        <w:div w:id="2051686839">
          <w:marLeft w:val="480"/>
          <w:marRight w:val="0"/>
          <w:marTop w:val="0"/>
          <w:marBottom w:val="0"/>
          <w:divBdr>
            <w:top w:val="none" w:sz="0" w:space="0" w:color="auto"/>
            <w:left w:val="none" w:sz="0" w:space="0" w:color="auto"/>
            <w:bottom w:val="none" w:sz="0" w:space="0" w:color="auto"/>
            <w:right w:val="none" w:sz="0" w:space="0" w:color="auto"/>
          </w:divBdr>
        </w:div>
        <w:div w:id="606738567">
          <w:marLeft w:val="480"/>
          <w:marRight w:val="0"/>
          <w:marTop w:val="0"/>
          <w:marBottom w:val="0"/>
          <w:divBdr>
            <w:top w:val="none" w:sz="0" w:space="0" w:color="auto"/>
            <w:left w:val="none" w:sz="0" w:space="0" w:color="auto"/>
            <w:bottom w:val="none" w:sz="0" w:space="0" w:color="auto"/>
            <w:right w:val="none" w:sz="0" w:space="0" w:color="auto"/>
          </w:divBdr>
        </w:div>
        <w:div w:id="2060089275">
          <w:marLeft w:val="480"/>
          <w:marRight w:val="0"/>
          <w:marTop w:val="0"/>
          <w:marBottom w:val="0"/>
          <w:divBdr>
            <w:top w:val="none" w:sz="0" w:space="0" w:color="auto"/>
            <w:left w:val="none" w:sz="0" w:space="0" w:color="auto"/>
            <w:bottom w:val="none" w:sz="0" w:space="0" w:color="auto"/>
            <w:right w:val="none" w:sz="0" w:space="0" w:color="auto"/>
          </w:divBdr>
        </w:div>
        <w:div w:id="1616524913">
          <w:marLeft w:val="480"/>
          <w:marRight w:val="0"/>
          <w:marTop w:val="0"/>
          <w:marBottom w:val="0"/>
          <w:divBdr>
            <w:top w:val="none" w:sz="0" w:space="0" w:color="auto"/>
            <w:left w:val="none" w:sz="0" w:space="0" w:color="auto"/>
            <w:bottom w:val="none" w:sz="0" w:space="0" w:color="auto"/>
            <w:right w:val="none" w:sz="0" w:space="0" w:color="auto"/>
          </w:divBdr>
        </w:div>
        <w:div w:id="434448549">
          <w:marLeft w:val="480"/>
          <w:marRight w:val="0"/>
          <w:marTop w:val="0"/>
          <w:marBottom w:val="0"/>
          <w:divBdr>
            <w:top w:val="none" w:sz="0" w:space="0" w:color="auto"/>
            <w:left w:val="none" w:sz="0" w:space="0" w:color="auto"/>
            <w:bottom w:val="none" w:sz="0" w:space="0" w:color="auto"/>
            <w:right w:val="none" w:sz="0" w:space="0" w:color="auto"/>
          </w:divBdr>
        </w:div>
        <w:div w:id="1502237700">
          <w:marLeft w:val="480"/>
          <w:marRight w:val="0"/>
          <w:marTop w:val="0"/>
          <w:marBottom w:val="0"/>
          <w:divBdr>
            <w:top w:val="none" w:sz="0" w:space="0" w:color="auto"/>
            <w:left w:val="none" w:sz="0" w:space="0" w:color="auto"/>
            <w:bottom w:val="none" w:sz="0" w:space="0" w:color="auto"/>
            <w:right w:val="none" w:sz="0" w:space="0" w:color="auto"/>
          </w:divBdr>
        </w:div>
        <w:div w:id="1170481485">
          <w:marLeft w:val="480"/>
          <w:marRight w:val="0"/>
          <w:marTop w:val="0"/>
          <w:marBottom w:val="0"/>
          <w:divBdr>
            <w:top w:val="none" w:sz="0" w:space="0" w:color="auto"/>
            <w:left w:val="none" w:sz="0" w:space="0" w:color="auto"/>
            <w:bottom w:val="none" w:sz="0" w:space="0" w:color="auto"/>
            <w:right w:val="none" w:sz="0" w:space="0" w:color="auto"/>
          </w:divBdr>
        </w:div>
        <w:div w:id="565603316">
          <w:marLeft w:val="480"/>
          <w:marRight w:val="0"/>
          <w:marTop w:val="0"/>
          <w:marBottom w:val="0"/>
          <w:divBdr>
            <w:top w:val="none" w:sz="0" w:space="0" w:color="auto"/>
            <w:left w:val="none" w:sz="0" w:space="0" w:color="auto"/>
            <w:bottom w:val="none" w:sz="0" w:space="0" w:color="auto"/>
            <w:right w:val="none" w:sz="0" w:space="0" w:color="auto"/>
          </w:divBdr>
        </w:div>
        <w:div w:id="145439932">
          <w:marLeft w:val="480"/>
          <w:marRight w:val="0"/>
          <w:marTop w:val="0"/>
          <w:marBottom w:val="0"/>
          <w:divBdr>
            <w:top w:val="none" w:sz="0" w:space="0" w:color="auto"/>
            <w:left w:val="none" w:sz="0" w:space="0" w:color="auto"/>
            <w:bottom w:val="none" w:sz="0" w:space="0" w:color="auto"/>
            <w:right w:val="none" w:sz="0" w:space="0" w:color="auto"/>
          </w:divBdr>
        </w:div>
        <w:div w:id="423652128">
          <w:marLeft w:val="480"/>
          <w:marRight w:val="0"/>
          <w:marTop w:val="0"/>
          <w:marBottom w:val="0"/>
          <w:divBdr>
            <w:top w:val="none" w:sz="0" w:space="0" w:color="auto"/>
            <w:left w:val="none" w:sz="0" w:space="0" w:color="auto"/>
            <w:bottom w:val="none" w:sz="0" w:space="0" w:color="auto"/>
            <w:right w:val="none" w:sz="0" w:space="0" w:color="auto"/>
          </w:divBdr>
        </w:div>
        <w:div w:id="1263613759">
          <w:marLeft w:val="480"/>
          <w:marRight w:val="0"/>
          <w:marTop w:val="0"/>
          <w:marBottom w:val="0"/>
          <w:divBdr>
            <w:top w:val="none" w:sz="0" w:space="0" w:color="auto"/>
            <w:left w:val="none" w:sz="0" w:space="0" w:color="auto"/>
            <w:bottom w:val="none" w:sz="0" w:space="0" w:color="auto"/>
            <w:right w:val="none" w:sz="0" w:space="0" w:color="auto"/>
          </w:divBdr>
        </w:div>
        <w:div w:id="1975214330">
          <w:marLeft w:val="480"/>
          <w:marRight w:val="0"/>
          <w:marTop w:val="0"/>
          <w:marBottom w:val="0"/>
          <w:divBdr>
            <w:top w:val="none" w:sz="0" w:space="0" w:color="auto"/>
            <w:left w:val="none" w:sz="0" w:space="0" w:color="auto"/>
            <w:bottom w:val="none" w:sz="0" w:space="0" w:color="auto"/>
            <w:right w:val="none" w:sz="0" w:space="0" w:color="auto"/>
          </w:divBdr>
        </w:div>
        <w:div w:id="28841081">
          <w:marLeft w:val="480"/>
          <w:marRight w:val="0"/>
          <w:marTop w:val="0"/>
          <w:marBottom w:val="0"/>
          <w:divBdr>
            <w:top w:val="none" w:sz="0" w:space="0" w:color="auto"/>
            <w:left w:val="none" w:sz="0" w:space="0" w:color="auto"/>
            <w:bottom w:val="none" w:sz="0" w:space="0" w:color="auto"/>
            <w:right w:val="none" w:sz="0" w:space="0" w:color="auto"/>
          </w:divBdr>
        </w:div>
        <w:div w:id="61292923">
          <w:marLeft w:val="480"/>
          <w:marRight w:val="0"/>
          <w:marTop w:val="0"/>
          <w:marBottom w:val="0"/>
          <w:divBdr>
            <w:top w:val="none" w:sz="0" w:space="0" w:color="auto"/>
            <w:left w:val="none" w:sz="0" w:space="0" w:color="auto"/>
            <w:bottom w:val="none" w:sz="0" w:space="0" w:color="auto"/>
            <w:right w:val="none" w:sz="0" w:space="0" w:color="auto"/>
          </w:divBdr>
        </w:div>
        <w:div w:id="527375985">
          <w:marLeft w:val="480"/>
          <w:marRight w:val="0"/>
          <w:marTop w:val="0"/>
          <w:marBottom w:val="0"/>
          <w:divBdr>
            <w:top w:val="none" w:sz="0" w:space="0" w:color="auto"/>
            <w:left w:val="none" w:sz="0" w:space="0" w:color="auto"/>
            <w:bottom w:val="none" w:sz="0" w:space="0" w:color="auto"/>
            <w:right w:val="none" w:sz="0" w:space="0" w:color="auto"/>
          </w:divBdr>
        </w:div>
        <w:div w:id="1893810138">
          <w:marLeft w:val="480"/>
          <w:marRight w:val="0"/>
          <w:marTop w:val="0"/>
          <w:marBottom w:val="0"/>
          <w:divBdr>
            <w:top w:val="none" w:sz="0" w:space="0" w:color="auto"/>
            <w:left w:val="none" w:sz="0" w:space="0" w:color="auto"/>
            <w:bottom w:val="none" w:sz="0" w:space="0" w:color="auto"/>
            <w:right w:val="none" w:sz="0" w:space="0" w:color="auto"/>
          </w:divBdr>
        </w:div>
        <w:div w:id="703286642">
          <w:marLeft w:val="480"/>
          <w:marRight w:val="0"/>
          <w:marTop w:val="0"/>
          <w:marBottom w:val="0"/>
          <w:divBdr>
            <w:top w:val="none" w:sz="0" w:space="0" w:color="auto"/>
            <w:left w:val="none" w:sz="0" w:space="0" w:color="auto"/>
            <w:bottom w:val="none" w:sz="0" w:space="0" w:color="auto"/>
            <w:right w:val="none" w:sz="0" w:space="0" w:color="auto"/>
          </w:divBdr>
        </w:div>
        <w:div w:id="696194215">
          <w:marLeft w:val="480"/>
          <w:marRight w:val="0"/>
          <w:marTop w:val="0"/>
          <w:marBottom w:val="0"/>
          <w:divBdr>
            <w:top w:val="none" w:sz="0" w:space="0" w:color="auto"/>
            <w:left w:val="none" w:sz="0" w:space="0" w:color="auto"/>
            <w:bottom w:val="none" w:sz="0" w:space="0" w:color="auto"/>
            <w:right w:val="none" w:sz="0" w:space="0" w:color="auto"/>
          </w:divBdr>
        </w:div>
        <w:div w:id="1220091507">
          <w:marLeft w:val="480"/>
          <w:marRight w:val="0"/>
          <w:marTop w:val="0"/>
          <w:marBottom w:val="0"/>
          <w:divBdr>
            <w:top w:val="none" w:sz="0" w:space="0" w:color="auto"/>
            <w:left w:val="none" w:sz="0" w:space="0" w:color="auto"/>
            <w:bottom w:val="none" w:sz="0" w:space="0" w:color="auto"/>
            <w:right w:val="none" w:sz="0" w:space="0" w:color="auto"/>
          </w:divBdr>
        </w:div>
        <w:div w:id="948313246">
          <w:marLeft w:val="480"/>
          <w:marRight w:val="0"/>
          <w:marTop w:val="0"/>
          <w:marBottom w:val="0"/>
          <w:divBdr>
            <w:top w:val="none" w:sz="0" w:space="0" w:color="auto"/>
            <w:left w:val="none" w:sz="0" w:space="0" w:color="auto"/>
            <w:bottom w:val="none" w:sz="0" w:space="0" w:color="auto"/>
            <w:right w:val="none" w:sz="0" w:space="0" w:color="auto"/>
          </w:divBdr>
        </w:div>
        <w:div w:id="2095201590">
          <w:marLeft w:val="480"/>
          <w:marRight w:val="0"/>
          <w:marTop w:val="0"/>
          <w:marBottom w:val="0"/>
          <w:divBdr>
            <w:top w:val="none" w:sz="0" w:space="0" w:color="auto"/>
            <w:left w:val="none" w:sz="0" w:space="0" w:color="auto"/>
            <w:bottom w:val="none" w:sz="0" w:space="0" w:color="auto"/>
            <w:right w:val="none" w:sz="0" w:space="0" w:color="auto"/>
          </w:divBdr>
        </w:div>
        <w:div w:id="1484422360">
          <w:marLeft w:val="480"/>
          <w:marRight w:val="0"/>
          <w:marTop w:val="0"/>
          <w:marBottom w:val="0"/>
          <w:divBdr>
            <w:top w:val="none" w:sz="0" w:space="0" w:color="auto"/>
            <w:left w:val="none" w:sz="0" w:space="0" w:color="auto"/>
            <w:bottom w:val="none" w:sz="0" w:space="0" w:color="auto"/>
            <w:right w:val="none" w:sz="0" w:space="0" w:color="auto"/>
          </w:divBdr>
        </w:div>
        <w:div w:id="250283423">
          <w:marLeft w:val="480"/>
          <w:marRight w:val="0"/>
          <w:marTop w:val="0"/>
          <w:marBottom w:val="0"/>
          <w:divBdr>
            <w:top w:val="none" w:sz="0" w:space="0" w:color="auto"/>
            <w:left w:val="none" w:sz="0" w:space="0" w:color="auto"/>
            <w:bottom w:val="none" w:sz="0" w:space="0" w:color="auto"/>
            <w:right w:val="none" w:sz="0" w:space="0" w:color="auto"/>
          </w:divBdr>
        </w:div>
        <w:div w:id="623124735">
          <w:marLeft w:val="480"/>
          <w:marRight w:val="0"/>
          <w:marTop w:val="0"/>
          <w:marBottom w:val="0"/>
          <w:divBdr>
            <w:top w:val="none" w:sz="0" w:space="0" w:color="auto"/>
            <w:left w:val="none" w:sz="0" w:space="0" w:color="auto"/>
            <w:bottom w:val="none" w:sz="0" w:space="0" w:color="auto"/>
            <w:right w:val="none" w:sz="0" w:space="0" w:color="auto"/>
          </w:divBdr>
        </w:div>
        <w:div w:id="1540703580">
          <w:marLeft w:val="480"/>
          <w:marRight w:val="0"/>
          <w:marTop w:val="0"/>
          <w:marBottom w:val="0"/>
          <w:divBdr>
            <w:top w:val="none" w:sz="0" w:space="0" w:color="auto"/>
            <w:left w:val="none" w:sz="0" w:space="0" w:color="auto"/>
            <w:bottom w:val="none" w:sz="0" w:space="0" w:color="auto"/>
            <w:right w:val="none" w:sz="0" w:space="0" w:color="auto"/>
          </w:divBdr>
        </w:div>
        <w:div w:id="1987081673">
          <w:marLeft w:val="480"/>
          <w:marRight w:val="0"/>
          <w:marTop w:val="0"/>
          <w:marBottom w:val="0"/>
          <w:divBdr>
            <w:top w:val="none" w:sz="0" w:space="0" w:color="auto"/>
            <w:left w:val="none" w:sz="0" w:space="0" w:color="auto"/>
            <w:bottom w:val="none" w:sz="0" w:space="0" w:color="auto"/>
            <w:right w:val="none" w:sz="0" w:space="0" w:color="auto"/>
          </w:divBdr>
        </w:div>
        <w:div w:id="1200363069">
          <w:marLeft w:val="480"/>
          <w:marRight w:val="0"/>
          <w:marTop w:val="0"/>
          <w:marBottom w:val="0"/>
          <w:divBdr>
            <w:top w:val="none" w:sz="0" w:space="0" w:color="auto"/>
            <w:left w:val="none" w:sz="0" w:space="0" w:color="auto"/>
            <w:bottom w:val="none" w:sz="0" w:space="0" w:color="auto"/>
            <w:right w:val="none" w:sz="0" w:space="0" w:color="auto"/>
          </w:divBdr>
        </w:div>
        <w:div w:id="631059735">
          <w:marLeft w:val="480"/>
          <w:marRight w:val="0"/>
          <w:marTop w:val="0"/>
          <w:marBottom w:val="0"/>
          <w:divBdr>
            <w:top w:val="none" w:sz="0" w:space="0" w:color="auto"/>
            <w:left w:val="none" w:sz="0" w:space="0" w:color="auto"/>
            <w:bottom w:val="none" w:sz="0" w:space="0" w:color="auto"/>
            <w:right w:val="none" w:sz="0" w:space="0" w:color="auto"/>
          </w:divBdr>
        </w:div>
        <w:div w:id="1280454047">
          <w:marLeft w:val="480"/>
          <w:marRight w:val="0"/>
          <w:marTop w:val="0"/>
          <w:marBottom w:val="0"/>
          <w:divBdr>
            <w:top w:val="none" w:sz="0" w:space="0" w:color="auto"/>
            <w:left w:val="none" w:sz="0" w:space="0" w:color="auto"/>
            <w:bottom w:val="none" w:sz="0" w:space="0" w:color="auto"/>
            <w:right w:val="none" w:sz="0" w:space="0" w:color="auto"/>
          </w:divBdr>
        </w:div>
        <w:div w:id="1304240544">
          <w:marLeft w:val="480"/>
          <w:marRight w:val="0"/>
          <w:marTop w:val="0"/>
          <w:marBottom w:val="0"/>
          <w:divBdr>
            <w:top w:val="none" w:sz="0" w:space="0" w:color="auto"/>
            <w:left w:val="none" w:sz="0" w:space="0" w:color="auto"/>
            <w:bottom w:val="none" w:sz="0" w:space="0" w:color="auto"/>
            <w:right w:val="none" w:sz="0" w:space="0" w:color="auto"/>
          </w:divBdr>
        </w:div>
        <w:div w:id="467357052">
          <w:marLeft w:val="480"/>
          <w:marRight w:val="0"/>
          <w:marTop w:val="0"/>
          <w:marBottom w:val="0"/>
          <w:divBdr>
            <w:top w:val="none" w:sz="0" w:space="0" w:color="auto"/>
            <w:left w:val="none" w:sz="0" w:space="0" w:color="auto"/>
            <w:bottom w:val="none" w:sz="0" w:space="0" w:color="auto"/>
            <w:right w:val="none" w:sz="0" w:space="0" w:color="auto"/>
          </w:divBdr>
        </w:div>
        <w:div w:id="797141332">
          <w:marLeft w:val="480"/>
          <w:marRight w:val="0"/>
          <w:marTop w:val="0"/>
          <w:marBottom w:val="0"/>
          <w:divBdr>
            <w:top w:val="none" w:sz="0" w:space="0" w:color="auto"/>
            <w:left w:val="none" w:sz="0" w:space="0" w:color="auto"/>
            <w:bottom w:val="none" w:sz="0" w:space="0" w:color="auto"/>
            <w:right w:val="none" w:sz="0" w:space="0" w:color="auto"/>
          </w:divBdr>
        </w:div>
        <w:div w:id="1772696673">
          <w:marLeft w:val="480"/>
          <w:marRight w:val="0"/>
          <w:marTop w:val="0"/>
          <w:marBottom w:val="0"/>
          <w:divBdr>
            <w:top w:val="none" w:sz="0" w:space="0" w:color="auto"/>
            <w:left w:val="none" w:sz="0" w:space="0" w:color="auto"/>
            <w:bottom w:val="none" w:sz="0" w:space="0" w:color="auto"/>
            <w:right w:val="none" w:sz="0" w:space="0" w:color="auto"/>
          </w:divBdr>
        </w:div>
        <w:div w:id="358514333">
          <w:marLeft w:val="480"/>
          <w:marRight w:val="0"/>
          <w:marTop w:val="0"/>
          <w:marBottom w:val="0"/>
          <w:divBdr>
            <w:top w:val="none" w:sz="0" w:space="0" w:color="auto"/>
            <w:left w:val="none" w:sz="0" w:space="0" w:color="auto"/>
            <w:bottom w:val="none" w:sz="0" w:space="0" w:color="auto"/>
            <w:right w:val="none" w:sz="0" w:space="0" w:color="auto"/>
          </w:divBdr>
        </w:div>
        <w:div w:id="2137023484">
          <w:marLeft w:val="480"/>
          <w:marRight w:val="0"/>
          <w:marTop w:val="0"/>
          <w:marBottom w:val="0"/>
          <w:divBdr>
            <w:top w:val="none" w:sz="0" w:space="0" w:color="auto"/>
            <w:left w:val="none" w:sz="0" w:space="0" w:color="auto"/>
            <w:bottom w:val="none" w:sz="0" w:space="0" w:color="auto"/>
            <w:right w:val="none" w:sz="0" w:space="0" w:color="auto"/>
          </w:divBdr>
        </w:div>
        <w:div w:id="1813667972">
          <w:marLeft w:val="480"/>
          <w:marRight w:val="0"/>
          <w:marTop w:val="0"/>
          <w:marBottom w:val="0"/>
          <w:divBdr>
            <w:top w:val="none" w:sz="0" w:space="0" w:color="auto"/>
            <w:left w:val="none" w:sz="0" w:space="0" w:color="auto"/>
            <w:bottom w:val="none" w:sz="0" w:space="0" w:color="auto"/>
            <w:right w:val="none" w:sz="0" w:space="0" w:color="auto"/>
          </w:divBdr>
        </w:div>
        <w:div w:id="1467310507">
          <w:marLeft w:val="480"/>
          <w:marRight w:val="0"/>
          <w:marTop w:val="0"/>
          <w:marBottom w:val="0"/>
          <w:divBdr>
            <w:top w:val="none" w:sz="0" w:space="0" w:color="auto"/>
            <w:left w:val="none" w:sz="0" w:space="0" w:color="auto"/>
            <w:bottom w:val="none" w:sz="0" w:space="0" w:color="auto"/>
            <w:right w:val="none" w:sz="0" w:space="0" w:color="auto"/>
          </w:divBdr>
        </w:div>
        <w:div w:id="11300927">
          <w:marLeft w:val="480"/>
          <w:marRight w:val="0"/>
          <w:marTop w:val="0"/>
          <w:marBottom w:val="0"/>
          <w:divBdr>
            <w:top w:val="none" w:sz="0" w:space="0" w:color="auto"/>
            <w:left w:val="none" w:sz="0" w:space="0" w:color="auto"/>
            <w:bottom w:val="none" w:sz="0" w:space="0" w:color="auto"/>
            <w:right w:val="none" w:sz="0" w:space="0" w:color="auto"/>
          </w:divBdr>
        </w:div>
        <w:div w:id="1285648392">
          <w:marLeft w:val="480"/>
          <w:marRight w:val="0"/>
          <w:marTop w:val="0"/>
          <w:marBottom w:val="0"/>
          <w:divBdr>
            <w:top w:val="none" w:sz="0" w:space="0" w:color="auto"/>
            <w:left w:val="none" w:sz="0" w:space="0" w:color="auto"/>
            <w:bottom w:val="none" w:sz="0" w:space="0" w:color="auto"/>
            <w:right w:val="none" w:sz="0" w:space="0" w:color="auto"/>
          </w:divBdr>
        </w:div>
        <w:div w:id="209222415">
          <w:marLeft w:val="480"/>
          <w:marRight w:val="0"/>
          <w:marTop w:val="0"/>
          <w:marBottom w:val="0"/>
          <w:divBdr>
            <w:top w:val="none" w:sz="0" w:space="0" w:color="auto"/>
            <w:left w:val="none" w:sz="0" w:space="0" w:color="auto"/>
            <w:bottom w:val="none" w:sz="0" w:space="0" w:color="auto"/>
            <w:right w:val="none" w:sz="0" w:space="0" w:color="auto"/>
          </w:divBdr>
        </w:div>
        <w:div w:id="182984274">
          <w:marLeft w:val="480"/>
          <w:marRight w:val="0"/>
          <w:marTop w:val="0"/>
          <w:marBottom w:val="0"/>
          <w:divBdr>
            <w:top w:val="none" w:sz="0" w:space="0" w:color="auto"/>
            <w:left w:val="none" w:sz="0" w:space="0" w:color="auto"/>
            <w:bottom w:val="none" w:sz="0" w:space="0" w:color="auto"/>
            <w:right w:val="none" w:sz="0" w:space="0" w:color="auto"/>
          </w:divBdr>
        </w:div>
        <w:div w:id="982662504">
          <w:marLeft w:val="480"/>
          <w:marRight w:val="0"/>
          <w:marTop w:val="0"/>
          <w:marBottom w:val="0"/>
          <w:divBdr>
            <w:top w:val="none" w:sz="0" w:space="0" w:color="auto"/>
            <w:left w:val="none" w:sz="0" w:space="0" w:color="auto"/>
            <w:bottom w:val="none" w:sz="0" w:space="0" w:color="auto"/>
            <w:right w:val="none" w:sz="0" w:space="0" w:color="auto"/>
          </w:divBdr>
        </w:div>
        <w:div w:id="1751345170">
          <w:marLeft w:val="480"/>
          <w:marRight w:val="0"/>
          <w:marTop w:val="0"/>
          <w:marBottom w:val="0"/>
          <w:divBdr>
            <w:top w:val="none" w:sz="0" w:space="0" w:color="auto"/>
            <w:left w:val="none" w:sz="0" w:space="0" w:color="auto"/>
            <w:bottom w:val="none" w:sz="0" w:space="0" w:color="auto"/>
            <w:right w:val="none" w:sz="0" w:space="0" w:color="auto"/>
          </w:divBdr>
        </w:div>
        <w:div w:id="563179238">
          <w:marLeft w:val="480"/>
          <w:marRight w:val="0"/>
          <w:marTop w:val="0"/>
          <w:marBottom w:val="0"/>
          <w:divBdr>
            <w:top w:val="none" w:sz="0" w:space="0" w:color="auto"/>
            <w:left w:val="none" w:sz="0" w:space="0" w:color="auto"/>
            <w:bottom w:val="none" w:sz="0" w:space="0" w:color="auto"/>
            <w:right w:val="none" w:sz="0" w:space="0" w:color="auto"/>
          </w:divBdr>
        </w:div>
        <w:div w:id="188641949">
          <w:marLeft w:val="480"/>
          <w:marRight w:val="0"/>
          <w:marTop w:val="0"/>
          <w:marBottom w:val="0"/>
          <w:divBdr>
            <w:top w:val="none" w:sz="0" w:space="0" w:color="auto"/>
            <w:left w:val="none" w:sz="0" w:space="0" w:color="auto"/>
            <w:bottom w:val="none" w:sz="0" w:space="0" w:color="auto"/>
            <w:right w:val="none" w:sz="0" w:space="0" w:color="auto"/>
          </w:divBdr>
        </w:div>
        <w:div w:id="401871920">
          <w:marLeft w:val="480"/>
          <w:marRight w:val="0"/>
          <w:marTop w:val="0"/>
          <w:marBottom w:val="0"/>
          <w:divBdr>
            <w:top w:val="none" w:sz="0" w:space="0" w:color="auto"/>
            <w:left w:val="none" w:sz="0" w:space="0" w:color="auto"/>
            <w:bottom w:val="none" w:sz="0" w:space="0" w:color="auto"/>
            <w:right w:val="none" w:sz="0" w:space="0" w:color="auto"/>
          </w:divBdr>
        </w:div>
        <w:div w:id="2139293801">
          <w:marLeft w:val="480"/>
          <w:marRight w:val="0"/>
          <w:marTop w:val="0"/>
          <w:marBottom w:val="0"/>
          <w:divBdr>
            <w:top w:val="none" w:sz="0" w:space="0" w:color="auto"/>
            <w:left w:val="none" w:sz="0" w:space="0" w:color="auto"/>
            <w:bottom w:val="none" w:sz="0" w:space="0" w:color="auto"/>
            <w:right w:val="none" w:sz="0" w:space="0" w:color="auto"/>
          </w:divBdr>
        </w:div>
        <w:div w:id="789473471">
          <w:marLeft w:val="480"/>
          <w:marRight w:val="0"/>
          <w:marTop w:val="0"/>
          <w:marBottom w:val="0"/>
          <w:divBdr>
            <w:top w:val="none" w:sz="0" w:space="0" w:color="auto"/>
            <w:left w:val="none" w:sz="0" w:space="0" w:color="auto"/>
            <w:bottom w:val="none" w:sz="0" w:space="0" w:color="auto"/>
            <w:right w:val="none" w:sz="0" w:space="0" w:color="auto"/>
          </w:divBdr>
        </w:div>
        <w:div w:id="146020586">
          <w:marLeft w:val="480"/>
          <w:marRight w:val="0"/>
          <w:marTop w:val="0"/>
          <w:marBottom w:val="0"/>
          <w:divBdr>
            <w:top w:val="none" w:sz="0" w:space="0" w:color="auto"/>
            <w:left w:val="none" w:sz="0" w:space="0" w:color="auto"/>
            <w:bottom w:val="none" w:sz="0" w:space="0" w:color="auto"/>
            <w:right w:val="none" w:sz="0" w:space="0" w:color="auto"/>
          </w:divBdr>
        </w:div>
        <w:div w:id="1572764043">
          <w:marLeft w:val="480"/>
          <w:marRight w:val="0"/>
          <w:marTop w:val="0"/>
          <w:marBottom w:val="0"/>
          <w:divBdr>
            <w:top w:val="none" w:sz="0" w:space="0" w:color="auto"/>
            <w:left w:val="none" w:sz="0" w:space="0" w:color="auto"/>
            <w:bottom w:val="none" w:sz="0" w:space="0" w:color="auto"/>
            <w:right w:val="none" w:sz="0" w:space="0" w:color="auto"/>
          </w:divBdr>
        </w:div>
        <w:div w:id="1697459492">
          <w:marLeft w:val="480"/>
          <w:marRight w:val="0"/>
          <w:marTop w:val="0"/>
          <w:marBottom w:val="0"/>
          <w:divBdr>
            <w:top w:val="none" w:sz="0" w:space="0" w:color="auto"/>
            <w:left w:val="none" w:sz="0" w:space="0" w:color="auto"/>
            <w:bottom w:val="none" w:sz="0" w:space="0" w:color="auto"/>
            <w:right w:val="none" w:sz="0" w:space="0" w:color="auto"/>
          </w:divBdr>
        </w:div>
        <w:div w:id="1279605690">
          <w:marLeft w:val="480"/>
          <w:marRight w:val="0"/>
          <w:marTop w:val="0"/>
          <w:marBottom w:val="0"/>
          <w:divBdr>
            <w:top w:val="none" w:sz="0" w:space="0" w:color="auto"/>
            <w:left w:val="none" w:sz="0" w:space="0" w:color="auto"/>
            <w:bottom w:val="none" w:sz="0" w:space="0" w:color="auto"/>
            <w:right w:val="none" w:sz="0" w:space="0" w:color="auto"/>
          </w:divBdr>
        </w:div>
        <w:div w:id="1876502299">
          <w:marLeft w:val="480"/>
          <w:marRight w:val="0"/>
          <w:marTop w:val="0"/>
          <w:marBottom w:val="0"/>
          <w:divBdr>
            <w:top w:val="none" w:sz="0" w:space="0" w:color="auto"/>
            <w:left w:val="none" w:sz="0" w:space="0" w:color="auto"/>
            <w:bottom w:val="none" w:sz="0" w:space="0" w:color="auto"/>
            <w:right w:val="none" w:sz="0" w:space="0" w:color="auto"/>
          </w:divBdr>
        </w:div>
        <w:div w:id="988367387">
          <w:marLeft w:val="480"/>
          <w:marRight w:val="0"/>
          <w:marTop w:val="0"/>
          <w:marBottom w:val="0"/>
          <w:divBdr>
            <w:top w:val="none" w:sz="0" w:space="0" w:color="auto"/>
            <w:left w:val="none" w:sz="0" w:space="0" w:color="auto"/>
            <w:bottom w:val="none" w:sz="0" w:space="0" w:color="auto"/>
            <w:right w:val="none" w:sz="0" w:space="0" w:color="auto"/>
          </w:divBdr>
        </w:div>
        <w:div w:id="513761256">
          <w:marLeft w:val="480"/>
          <w:marRight w:val="0"/>
          <w:marTop w:val="0"/>
          <w:marBottom w:val="0"/>
          <w:divBdr>
            <w:top w:val="none" w:sz="0" w:space="0" w:color="auto"/>
            <w:left w:val="none" w:sz="0" w:space="0" w:color="auto"/>
            <w:bottom w:val="none" w:sz="0" w:space="0" w:color="auto"/>
            <w:right w:val="none" w:sz="0" w:space="0" w:color="auto"/>
          </w:divBdr>
        </w:div>
        <w:div w:id="1870950950">
          <w:marLeft w:val="480"/>
          <w:marRight w:val="0"/>
          <w:marTop w:val="0"/>
          <w:marBottom w:val="0"/>
          <w:divBdr>
            <w:top w:val="none" w:sz="0" w:space="0" w:color="auto"/>
            <w:left w:val="none" w:sz="0" w:space="0" w:color="auto"/>
            <w:bottom w:val="none" w:sz="0" w:space="0" w:color="auto"/>
            <w:right w:val="none" w:sz="0" w:space="0" w:color="auto"/>
          </w:divBdr>
        </w:div>
        <w:div w:id="1031421409">
          <w:marLeft w:val="480"/>
          <w:marRight w:val="0"/>
          <w:marTop w:val="0"/>
          <w:marBottom w:val="0"/>
          <w:divBdr>
            <w:top w:val="none" w:sz="0" w:space="0" w:color="auto"/>
            <w:left w:val="none" w:sz="0" w:space="0" w:color="auto"/>
            <w:bottom w:val="none" w:sz="0" w:space="0" w:color="auto"/>
            <w:right w:val="none" w:sz="0" w:space="0" w:color="auto"/>
          </w:divBdr>
        </w:div>
        <w:div w:id="1963339377">
          <w:marLeft w:val="480"/>
          <w:marRight w:val="0"/>
          <w:marTop w:val="0"/>
          <w:marBottom w:val="0"/>
          <w:divBdr>
            <w:top w:val="none" w:sz="0" w:space="0" w:color="auto"/>
            <w:left w:val="none" w:sz="0" w:space="0" w:color="auto"/>
            <w:bottom w:val="none" w:sz="0" w:space="0" w:color="auto"/>
            <w:right w:val="none" w:sz="0" w:space="0" w:color="auto"/>
          </w:divBdr>
        </w:div>
        <w:div w:id="1186553609">
          <w:marLeft w:val="480"/>
          <w:marRight w:val="0"/>
          <w:marTop w:val="0"/>
          <w:marBottom w:val="0"/>
          <w:divBdr>
            <w:top w:val="none" w:sz="0" w:space="0" w:color="auto"/>
            <w:left w:val="none" w:sz="0" w:space="0" w:color="auto"/>
            <w:bottom w:val="none" w:sz="0" w:space="0" w:color="auto"/>
            <w:right w:val="none" w:sz="0" w:space="0" w:color="auto"/>
          </w:divBdr>
        </w:div>
        <w:div w:id="180051483">
          <w:marLeft w:val="480"/>
          <w:marRight w:val="0"/>
          <w:marTop w:val="0"/>
          <w:marBottom w:val="0"/>
          <w:divBdr>
            <w:top w:val="none" w:sz="0" w:space="0" w:color="auto"/>
            <w:left w:val="none" w:sz="0" w:space="0" w:color="auto"/>
            <w:bottom w:val="none" w:sz="0" w:space="0" w:color="auto"/>
            <w:right w:val="none" w:sz="0" w:space="0" w:color="auto"/>
          </w:divBdr>
        </w:div>
        <w:div w:id="1560943187">
          <w:marLeft w:val="480"/>
          <w:marRight w:val="0"/>
          <w:marTop w:val="0"/>
          <w:marBottom w:val="0"/>
          <w:divBdr>
            <w:top w:val="none" w:sz="0" w:space="0" w:color="auto"/>
            <w:left w:val="none" w:sz="0" w:space="0" w:color="auto"/>
            <w:bottom w:val="none" w:sz="0" w:space="0" w:color="auto"/>
            <w:right w:val="none" w:sz="0" w:space="0" w:color="auto"/>
          </w:divBdr>
        </w:div>
        <w:div w:id="1670598620">
          <w:marLeft w:val="480"/>
          <w:marRight w:val="0"/>
          <w:marTop w:val="0"/>
          <w:marBottom w:val="0"/>
          <w:divBdr>
            <w:top w:val="none" w:sz="0" w:space="0" w:color="auto"/>
            <w:left w:val="none" w:sz="0" w:space="0" w:color="auto"/>
            <w:bottom w:val="none" w:sz="0" w:space="0" w:color="auto"/>
            <w:right w:val="none" w:sz="0" w:space="0" w:color="auto"/>
          </w:divBdr>
        </w:div>
      </w:divsChild>
    </w:div>
    <w:div w:id="1445269435">
      <w:bodyDiv w:val="1"/>
      <w:marLeft w:val="0"/>
      <w:marRight w:val="0"/>
      <w:marTop w:val="0"/>
      <w:marBottom w:val="0"/>
      <w:divBdr>
        <w:top w:val="none" w:sz="0" w:space="0" w:color="auto"/>
        <w:left w:val="none" w:sz="0" w:space="0" w:color="auto"/>
        <w:bottom w:val="none" w:sz="0" w:space="0" w:color="auto"/>
        <w:right w:val="none" w:sz="0" w:space="0" w:color="auto"/>
      </w:divBdr>
    </w:div>
    <w:div w:id="1446193161">
      <w:bodyDiv w:val="1"/>
      <w:marLeft w:val="0"/>
      <w:marRight w:val="0"/>
      <w:marTop w:val="0"/>
      <w:marBottom w:val="0"/>
      <w:divBdr>
        <w:top w:val="none" w:sz="0" w:space="0" w:color="auto"/>
        <w:left w:val="none" w:sz="0" w:space="0" w:color="auto"/>
        <w:bottom w:val="none" w:sz="0" w:space="0" w:color="auto"/>
        <w:right w:val="none" w:sz="0" w:space="0" w:color="auto"/>
      </w:divBdr>
    </w:div>
    <w:div w:id="1446659324">
      <w:bodyDiv w:val="1"/>
      <w:marLeft w:val="0"/>
      <w:marRight w:val="0"/>
      <w:marTop w:val="0"/>
      <w:marBottom w:val="0"/>
      <w:divBdr>
        <w:top w:val="none" w:sz="0" w:space="0" w:color="auto"/>
        <w:left w:val="none" w:sz="0" w:space="0" w:color="auto"/>
        <w:bottom w:val="none" w:sz="0" w:space="0" w:color="auto"/>
        <w:right w:val="none" w:sz="0" w:space="0" w:color="auto"/>
      </w:divBdr>
    </w:div>
    <w:div w:id="1447044716">
      <w:bodyDiv w:val="1"/>
      <w:marLeft w:val="0"/>
      <w:marRight w:val="0"/>
      <w:marTop w:val="0"/>
      <w:marBottom w:val="0"/>
      <w:divBdr>
        <w:top w:val="none" w:sz="0" w:space="0" w:color="auto"/>
        <w:left w:val="none" w:sz="0" w:space="0" w:color="auto"/>
        <w:bottom w:val="none" w:sz="0" w:space="0" w:color="auto"/>
        <w:right w:val="none" w:sz="0" w:space="0" w:color="auto"/>
      </w:divBdr>
    </w:div>
    <w:div w:id="1447192924">
      <w:bodyDiv w:val="1"/>
      <w:marLeft w:val="0"/>
      <w:marRight w:val="0"/>
      <w:marTop w:val="0"/>
      <w:marBottom w:val="0"/>
      <w:divBdr>
        <w:top w:val="none" w:sz="0" w:space="0" w:color="auto"/>
        <w:left w:val="none" w:sz="0" w:space="0" w:color="auto"/>
        <w:bottom w:val="none" w:sz="0" w:space="0" w:color="auto"/>
        <w:right w:val="none" w:sz="0" w:space="0" w:color="auto"/>
      </w:divBdr>
    </w:div>
    <w:div w:id="1447313404">
      <w:bodyDiv w:val="1"/>
      <w:marLeft w:val="0"/>
      <w:marRight w:val="0"/>
      <w:marTop w:val="0"/>
      <w:marBottom w:val="0"/>
      <w:divBdr>
        <w:top w:val="none" w:sz="0" w:space="0" w:color="auto"/>
        <w:left w:val="none" w:sz="0" w:space="0" w:color="auto"/>
        <w:bottom w:val="none" w:sz="0" w:space="0" w:color="auto"/>
        <w:right w:val="none" w:sz="0" w:space="0" w:color="auto"/>
      </w:divBdr>
    </w:div>
    <w:div w:id="1447961633">
      <w:bodyDiv w:val="1"/>
      <w:marLeft w:val="0"/>
      <w:marRight w:val="0"/>
      <w:marTop w:val="0"/>
      <w:marBottom w:val="0"/>
      <w:divBdr>
        <w:top w:val="none" w:sz="0" w:space="0" w:color="auto"/>
        <w:left w:val="none" w:sz="0" w:space="0" w:color="auto"/>
        <w:bottom w:val="none" w:sz="0" w:space="0" w:color="auto"/>
        <w:right w:val="none" w:sz="0" w:space="0" w:color="auto"/>
      </w:divBdr>
    </w:div>
    <w:div w:id="1450126443">
      <w:bodyDiv w:val="1"/>
      <w:marLeft w:val="0"/>
      <w:marRight w:val="0"/>
      <w:marTop w:val="0"/>
      <w:marBottom w:val="0"/>
      <w:divBdr>
        <w:top w:val="none" w:sz="0" w:space="0" w:color="auto"/>
        <w:left w:val="none" w:sz="0" w:space="0" w:color="auto"/>
        <w:bottom w:val="none" w:sz="0" w:space="0" w:color="auto"/>
        <w:right w:val="none" w:sz="0" w:space="0" w:color="auto"/>
      </w:divBdr>
    </w:div>
    <w:div w:id="1450511074">
      <w:bodyDiv w:val="1"/>
      <w:marLeft w:val="0"/>
      <w:marRight w:val="0"/>
      <w:marTop w:val="0"/>
      <w:marBottom w:val="0"/>
      <w:divBdr>
        <w:top w:val="none" w:sz="0" w:space="0" w:color="auto"/>
        <w:left w:val="none" w:sz="0" w:space="0" w:color="auto"/>
        <w:bottom w:val="none" w:sz="0" w:space="0" w:color="auto"/>
        <w:right w:val="none" w:sz="0" w:space="0" w:color="auto"/>
      </w:divBdr>
    </w:div>
    <w:div w:id="1450511645">
      <w:bodyDiv w:val="1"/>
      <w:marLeft w:val="0"/>
      <w:marRight w:val="0"/>
      <w:marTop w:val="0"/>
      <w:marBottom w:val="0"/>
      <w:divBdr>
        <w:top w:val="none" w:sz="0" w:space="0" w:color="auto"/>
        <w:left w:val="none" w:sz="0" w:space="0" w:color="auto"/>
        <w:bottom w:val="none" w:sz="0" w:space="0" w:color="auto"/>
        <w:right w:val="none" w:sz="0" w:space="0" w:color="auto"/>
      </w:divBdr>
      <w:divsChild>
        <w:div w:id="1165166406">
          <w:marLeft w:val="480"/>
          <w:marRight w:val="0"/>
          <w:marTop w:val="0"/>
          <w:marBottom w:val="0"/>
          <w:divBdr>
            <w:top w:val="none" w:sz="0" w:space="0" w:color="auto"/>
            <w:left w:val="none" w:sz="0" w:space="0" w:color="auto"/>
            <w:bottom w:val="none" w:sz="0" w:space="0" w:color="auto"/>
            <w:right w:val="none" w:sz="0" w:space="0" w:color="auto"/>
          </w:divBdr>
        </w:div>
        <w:div w:id="19740449">
          <w:marLeft w:val="480"/>
          <w:marRight w:val="0"/>
          <w:marTop w:val="0"/>
          <w:marBottom w:val="0"/>
          <w:divBdr>
            <w:top w:val="none" w:sz="0" w:space="0" w:color="auto"/>
            <w:left w:val="none" w:sz="0" w:space="0" w:color="auto"/>
            <w:bottom w:val="none" w:sz="0" w:space="0" w:color="auto"/>
            <w:right w:val="none" w:sz="0" w:space="0" w:color="auto"/>
          </w:divBdr>
        </w:div>
        <w:div w:id="1973945519">
          <w:marLeft w:val="480"/>
          <w:marRight w:val="0"/>
          <w:marTop w:val="0"/>
          <w:marBottom w:val="0"/>
          <w:divBdr>
            <w:top w:val="none" w:sz="0" w:space="0" w:color="auto"/>
            <w:left w:val="none" w:sz="0" w:space="0" w:color="auto"/>
            <w:bottom w:val="none" w:sz="0" w:space="0" w:color="auto"/>
            <w:right w:val="none" w:sz="0" w:space="0" w:color="auto"/>
          </w:divBdr>
        </w:div>
        <w:div w:id="903176993">
          <w:marLeft w:val="480"/>
          <w:marRight w:val="0"/>
          <w:marTop w:val="0"/>
          <w:marBottom w:val="0"/>
          <w:divBdr>
            <w:top w:val="none" w:sz="0" w:space="0" w:color="auto"/>
            <w:left w:val="none" w:sz="0" w:space="0" w:color="auto"/>
            <w:bottom w:val="none" w:sz="0" w:space="0" w:color="auto"/>
            <w:right w:val="none" w:sz="0" w:space="0" w:color="auto"/>
          </w:divBdr>
        </w:div>
        <w:div w:id="151458358">
          <w:marLeft w:val="480"/>
          <w:marRight w:val="0"/>
          <w:marTop w:val="0"/>
          <w:marBottom w:val="0"/>
          <w:divBdr>
            <w:top w:val="none" w:sz="0" w:space="0" w:color="auto"/>
            <w:left w:val="none" w:sz="0" w:space="0" w:color="auto"/>
            <w:bottom w:val="none" w:sz="0" w:space="0" w:color="auto"/>
            <w:right w:val="none" w:sz="0" w:space="0" w:color="auto"/>
          </w:divBdr>
        </w:div>
        <w:div w:id="743986657">
          <w:marLeft w:val="480"/>
          <w:marRight w:val="0"/>
          <w:marTop w:val="0"/>
          <w:marBottom w:val="0"/>
          <w:divBdr>
            <w:top w:val="none" w:sz="0" w:space="0" w:color="auto"/>
            <w:left w:val="none" w:sz="0" w:space="0" w:color="auto"/>
            <w:bottom w:val="none" w:sz="0" w:space="0" w:color="auto"/>
            <w:right w:val="none" w:sz="0" w:space="0" w:color="auto"/>
          </w:divBdr>
        </w:div>
        <w:div w:id="1112557503">
          <w:marLeft w:val="480"/>
          <w:marRight w:val="0"/>
          <w:marTop w:val="0"/>
          <w:marBottom w:val="0"/>
          <w:divBdr>
            <w:top w:val="none" w:sz="0" w:space="0" w:color="auto"/>
            <w:left w:val="none" w:sz="0" w:space="0" w:color="auto"/>
            <w:bottom w:val="none" w:sz="0" w:space="0" w:color="auto"/>
            <w:right w:val="none" w:sz="0" w:space="0" w:color="auto"/>
          </w:divBdr>
        </w:div>
        <w:div w:id="219480688">
          <w:marLeft w:val="480"/>
          <w:marRight w:val="0"/>
          <w:marTop w:val="0"/>
          <w:marBottom w:val="0"/>
          <w:divBdr>
            <w:top w:val="none" w:sz="0" w:space="0" w:color="auto"/>
            <w:left w:val="none" w:sz="0" w:space="0" w:color="auto"/>
            <w:bottom w:val="none" w:sz="0" w:space="0" w:color="auto"/>
            <w:right w:val="none" w:sz="0" w:space="0" w:color="auto"/>
          </w:divBdr>
        </w:div>
        <w:div w:id="142430750">
          <w:marLeft w:val="480"/>
          <w:marRight w:val="0"/>
          <w:marTop w:val="0"/>
          <w:marBottom w:val="0"/>
          <w:divBdr>
            <w:top w:val="none" w:sz="0" w:space="0" w:color="auto"/>
            <w:left w:val="none" w:sz="0" w:space="0" w:color="auto"/>
            <w:bottom w:val="none" w:sz="0" w:space="0" w:color="auto"/>
            <w:right w:val="none" w:sz="0" w:space="0" w:color="auto"/>
          </w:divBdr>
        </w:div>
        <w:div w:id="1608000755">
          <w:marLeft w:val="480"/>
          <w:marRight w:val="0"/>
          <w:marTop w:val="0"/>
          <w:marBottom w:val="0"/>
          <w:divBdr>
            <w:top w:val="none" w:sz="0" w:space="0" w:color="auto"/>
            <w:left w:val="none" w:sz="0" w:space="0" w:color="auto"/>
            <w:bottom w:val="none" w:sz="0" w:space="0" w:color="auto"/>
            <w:right w:val="none" w:sz="0" w:space="0" w:color="auto"/>
          </w:divBdr>
        </w:div>
        <w:div w:id="154928529">
          <w:marLeft w:val="480"/>
          <w:marRight w:val="0"/>
          <w:marTop w:val="0"/>
          <w:marBottom w:val="0"/>
          <w:divBdr>
            <w:top w:val="none" w:sz="0" w:space="0" w:color="auto"/>
            <w:left w:val="none" w:sz="0" w:space="0" w:color="auto"/>
            <w:bottom w:val="none" w:sz="0" w:space="0" w:color="auto"/>
            <w:right w:val="none" w:sz="0" w:space="0" w:color="auto"/>
          </w:divBdr>
        </w:div>
        <w:div w:id="200286335">
          <w:marLeft w:val="480"/>
          <w:marRight w:val="0"/>
          <w:marTop w:val="0"/>
          <w:marBottom w:val="0"/>
          <w:divBdr>
            <w:top w:val="none" w:sz="0" w:space="0" w:color="auto"/>
            <w:left w:val="none" w:sz="0" w:space="0" w:color="auto"/>
            <w:bottom w:val="none" w:sz="0" w:space="0" w:color="auto"/>
            <w:right w:val="none" w:sz="0" w:space="0" w:color="auto"/>
          </w:divBdr>
        </w:div>
        <w:div w:id="1080372665">
          <w:marLeft w:val="480"/>
          <w:marRight w:val="0"/>
          <w:marTop w:val="0"/>
          <w:marBottom w:val="0"/>
          <w:divBdr>
            <w:top w:val="none" w:sz="0" w:space="0" w:color="auto"/>
            <w:left w:val="none" w:sz="0" w:space="0" w:color="auto"/>
            <w:bottom w:val="none" w:sz="0" w:space="0" w:color="auto"/>
            <w:right w:val="none" w:sz="0" w:space="0" w:color="auto"/>
          </w:divBdr>
        </w:div>
        <w:div w:id="383405236">
          <w:marLeft w:val="480"/>
          <w:marRight w:val="0"/>
          <w:marTop w:val="0"/>
          <w:marBottom w:val="0"/>
          <w:divBdr>
            <w:top w:val="none" w:sz="0" w:space="0" w:color="auto"/>
            <w:left w:val="none" w:sz="0" w:space="0" w:color="auto"/>
            <w:bottom w:val="none" w:sz="0" w:space="0" w:color="auto"/>
            <w:right w:val="none" w:sz="0" w:space="0" w:color="auto"/>
          </w:divBdr>
        </w:div>
        <w:div w:id="919800169">
          <w:marLeft w:val="480"/>
          <w:marRight w:val="0"/>
          <w:marTop w:val="0"/>
          <w:marBottom w:val="0"/>
          <w:divBdr>
            <w:top w:val="none" w:sz="0" w:space="0" w:color="auto"/>
            <w:left w:val="none" w:sz="0" w:space="0" w:color="auto"/>
            <w:bottom w:val="none" w:sz="0" w:space="0" w:color="auto"/>
            <w:right w:val="none" w:sz="0" w:space="0" w:color="auto"/>
          </w:divBdr>
        </w:div>
        <w:div w:id="135267533">
          <w:marLeft w:val="480"/>
          <w:marRight w:val="0"/>
          <w:marTop w:val="0"/>
          <w:marBottom w:val="0"/>
          <w:divBdr>
            <w:top w:val="none" w:sz="0" w:space="0" w:color="auto"/>
            <w:left w:val="none" w:sz="0" w:space="0" w:color="auto"/>
            <w:bottom w:val="none" w:sz="0" w:space="0" w:color="auto"/>
            <w:right w:val="none" w:sz="0" w:space="0" w:color="auto"/>
          </w:divBdr>
        </w:div>
        <w:div w:id="724257569">
          <w:marLeft w:val="480"/>
          <w:marRight w:val="0"/>
          <w:marTop w:val="0"/>
          <w:marBottom w:val="0"/>
          <w:divBdr>
            <w:top w:val="none" w:sz="0" w:space="0" w:color="auto"/>
            <w:left w:val="none" w:sz="0" w:space="0" w:color="auto"/>
            <w:bottom w:val="none" w:sz="0" w:space="0" w:color="auto"/>
            <w:right w:val="none" w:sz="0" w:space="0" w:color="auto"/>
          </w:divBdr>
        </w:div>
        <w:div w:id="1322389893">
          <w:marLeft w:val="480"/>
          <w:marRight w:val="0"/>
          <w:marTop w:val="0"/>
          <w:marBottom w:val="0"/>
          <w:divBdr>
            <w:top w:val="none" w:sz="0" w:space="0" w:color="auto"/>
            <w:left w:val="none" w:sz="0" w:space="0" w:color="auto"/>
            <w:bottom w:val="none" w:sz="0" w:space="0" w:color="auto"/>
            <w:right w:val="none" w:sz="0" w:space="0" w:color="auto"/>
          </w:divBdr>
        </w:div>
        <w:div w:id="604191024">
          <w:marLeft w:val="480"/>
          <w:marRight w:val="0"/>
          <w:marTop w:val="0"/>
          <w:marBottom w:val="0"/>
          <w:divBdr>
            <w:top w:val="none" w:sz="0" w:space="0" w:color="auto"/>
            <w:left w:val="none" w:sz="0" w:space="0" w:color="auto"/>
            <w:bottom w:val="none" w:sz="0" w:space="0" w:color="auto"/>
            <w:right w:val="none" w:sz="0" w:space="0" w:color="auto"/>
          </w:divBdr>
        </w:div>
        <w:div w:id="284242098">
          <w:marLeft w:val="480"/>
          <w:marRight w:val="0"/>
          <w:marTop w:val="0"/>
          <w:marBottom w:val="0"/>
          <w:divBdr>
            <w:top w:val="none" w:sz="0" w:space="0" w:color="auto"/>
            <w:left w:val="none" w:sz="0" w:space="0" w:color="auto"/>
            <w:bottom w:val="none" w:sz="0" w:space="0" w:color="auto"/>
            <w:right w:val="none" w:sz="0" w:space="0" w:color="auto"/>
          </w:divBdr>
        </w:div>
        <w:div w:id="868176322">
          <w:marLeft w:val="480"/>
          <w:marRight w:val="0"/>
          <w:marTop w:val="0"/>
          <w:marBottom w:val="0"/>
          <w:divBdr>
            <w:top w:val="none" w:sz="0" w:space="0" w:color="auto"/>
            <w:left w:val="none" w:sz="0" w:space="0" w:color="auto"/>
            <w:bottom w:val="none" w:sz="0" w:space="0" w:color="auto"/>
            <w:right w:val="none" w:sz="0" w:space="0" w:color="auto"/>
          </w:divBdr>
        </w:div>
        <w:div w:id="679816984">
          <w:marLeft w:val="480"/>
          <w:marRight w:val="0"/>
          <w:marTop w:val="0"/>
          <w:marBottom w:val="0"/>
          <w:divBdr>
            <w:top w:val="none" w:sz="0" w:space="0" w:color="auto"/>
            <w:left w:val="none" w:sz="0" w:space="0" w:color="auto"/>
            <w:bottom w:val="none" w:sz="0" w:space="0" w:color="auto"/>
            <w:right w:val="none" w:sz="0" w:space="0" w:color="auto"/>
          </w:divBdr>
        </w:div>
        <w:div w:id="791705211">
          <w:marLeft w:val="480"/>
          <w:marRight w:val="0"/>
          <w:marTop w:val="0"/>
          <w:marBottom w:val="0"/>
          <w:divBdr>
            <w:top w:val="none" w:sz="0" w:space="0" w:color="auto"/>
            <w:left w:val="none" w:sz="0" w:space="0" w:color="auto"/>
            <w:bottom w:val="none" w:sz="0" w:space="0" w:color="auto"/>
            <w:right w:val="none" w:sz="0" w:space="0" w:color="auto"/>
          </w:divBdr>
        </w:div>
        <w:div w:id="99419417">
          <w:marLeft w:val="480"/>
          <w:marRight w:val="0"/>
          <w:marTop w:val="0"/>
          <w:marBottom w:val="0"/>
          <w:divBdr>
            <w:top w:val="none" w:sz="0" w:space="0" w:color="auto"/>
            <w:left w:val="none" w:sz="0" w:space="0" w:color="auto"/>
            <w:bottom w:val="none" w:sz="0" w:space="0" w:color="auto"/>
            <w:right w:val="none" w:sz="0" w:space="0" w:color="auto"/>
          </w:divBdr>
        </w:div>
        <w:div w:id="452138776">
          <w:marLeft w:val="480"/>
          <w:marRight w:val="0"/>
          <w:marTop w:val="0"/>
          <w:marBottom w:val="0"/>
          <w:divBdr>
            <w:top w:val="none" w:sz="0" w:space="0" w:color="auto"/>
            <w:left w:val="none" w:sz="0" w:space="0" w:color="auto"/>
            <w:bottom w:val="none" w:sz="0" w:space="0" w:color="auto"/>
            <w:right w:val="none" w:sz="0" w:space="0" w:color="auto"/>
          </w:divBdr>
        </w:div>
        <w:div w:id="2142529348">
          <w:marLeft w:val="480"/>
          <w:marRight w:val="0"/>
          <w:marTop w:val="0"/>
          <w:marBottom w:val="0"/>
          <w:divBdr>
            <w:top w:val="none" w:sz="0" w:space="0" w:color="auto"/>
            <w:left w:val="none" w:sz="0" w:space="0" w:color="auto"/>
            <w:bottom w:val="none" w:sz="0" w:space="0" w:color="auto"/>
            <w:right w:val="none" w:sz="0" w:space="0" w:color="auto"/>
          </w:divBdr>
        </w:div>
        <w:div w:id="918710370">
          <w:marLeft w:val="480"/>
          <w:marRight w:val="0"/>
          <w:marTop w:val="0"/>
          <w:marBottom w:val="0"/>
          <w:divBdr>
            <w:top w:val="none" w:sz="0" w:space="0" w:color="auto"/>
            <w:left w:val="none" w:sz="0" w:space="0" w:color="auto"/>
            <w:bottom w:val="none" w:sz="0" w:space="0" w:color="auto"/>
            <w:right w:val="none" w:sz="0" w:space="0" w:color="auto"/>
          </w:divBdr>
        </w:div>
        <w:div w:id="691692233">
          <w:marLeft w:val="480"/>
          <w:marRight w:val="0"/>
          <w:marTop w:val="0"/>
          <w:marBottom w:val="0"/>
          <w:divBdr>
            <w:top w:val="none" w:sz="0" w:space="0" w:color="auto"/>
            <w:left w:val="none" w:sz="0" w:space="0" w:color="auto"/>
            <w:bottom w:val="none" w:sz="0" w:space="0" w:color="auto"/>
            <w:right w:val="none" w:sz="0" w:space="0" w:color="auto"/>
          </w:divBdr>
        </w:div>
        <w:div w:id="1797486563">
          <w:marLeft w:val="480"/>
          <w:marRight w:val="0"/>
          <w:marTop w:val="0"/>
          <w:marBottom w:val="0"/>
          <w:divBdr>
            <w:top w:val="none" w:sz="0" w:space="0" w:color="auto"/>
            <w:left w:val="none" w:sz="0" w:space="0" w:color="auto"/>
            <w:bottom w:val="none" w:sz="0" w:space="0" w:color="auto"/>
            <w:right w:val="none" w:sz="0" w:space="0" w:color="auto"/>
          </w:divBdr>
        </w:div>
        <w:div w:id="1692754757">
          <w:marLeft w:val="480"/>
          <w:marRight w:val="0"/>
          <w:marTop w:val="0"/>
          <w:marBottom w:val="0"/>
          <w:divBdr>
            <w:top w:val="none" w:sz="0" w:space="0" w:color="auto"/>
            <w:left w:val="none" w:sz="0" w:space="0" w:color="auto"/>
            <w:bottom w:val="none" w:sz="0" w:space="0" w:color="auto"/>
            <w:right w:val="none" w:sz="0" w:space="0" w:color="auto"/>
          </w:divBdr>
        </w:div>
        <w:div w:id="1807115873">
          <w:marLeft w:val="480"/>
          <w:marRight w:val="0"/>
          <w:marTop w:val="0"/>
          <w:marBottom w:val="0"/>
          <w:divBdr>
            <w:top w:val="none" w:sz="0" w:space="0" w:color="auto"/>
            <w:left w:val="none" w:sz="0" w:space="0" w:color="auto"/>
            <w:bottom w:val="none" w:sz="0" w:space="0" w:color="auto"/>
            <w:right w:val="none" w:sz="0" w:space="0" w:color="auto"/>
          </w:divBdr>
        </w:div>
        <w:div w:id="816536349">
          <w:marLeft w:val="480"/>
          <w:marRight w:val="0"/>
          <w:marTop w:val="0"/>
          <w:marBottom w:val="0"/>
          <w:divBdr>
            <w:top w:val="none" w:sz="0" w:space="0" w:color="auto"/>
            <w:left w:val="none" w:sz="0" w:space="0" w:color="auto"/>
            <w:bottom w:val="none" w:sz="0" w:space="0" w:color="auto"/>
            <w:right w:val="none" w:sz="0" w:space="0" w:color="auto"/>
          </w:divBdr>
        </w:div>
        <w:div w:id="361251743">
          <w:marLeft w:val="480"/>
          <w:marRight w:val="0"/>
          <w:marTop w:val="0"/>
          <w:marBottom w:val="0"/>
          <w:divBdr>
            <w:top w:val="none" w:sz="0" w:space="0" w:color="auto"/>
            <w:left w:val="none" w:sz="0" w:space="0" w:color="auto"/>
            <w:bottom w:val="none" w:sz="0" w:space="0" w:color="auto"/>
            <w:right w:val="none" w:sz="0" w:space="0" w:color="auto"/>
          </w:divBdr>
        </w:div>
        <w:div w:id="1376198698">
          <w:marLeft w:val="480"/>
          <w:marRight w:val="0"/>
          <w:marTop w:val="0"/>
          <w:marBottom w:val="0"/>
          <w:divBdr>
            <w:top w:val="none" w:sz="0" w:space="0" w:color="auto"/>
            <w:left w:val="none" w:sz="0" w:space="0" w:color="auto"/>
            <w:bottom w:val="none" w:sz="0" w:space="0" w:color="auto"/>
            <w:right w:val="none" w:sz="0" w:space="0" w:color="auto"/>
          </w:divBdr>
        </w:div>
        <w:div w:id="1983122606">
          <w:marLeft w:val="480"/>
          <w:marRight w:val="0"/>
          <w:marTop w:val="0"/>
          <w:marBottom w:val="0"/>
          <w:divBdr>
            <w:top w:val="none" w:sz="0" w:space="0" w:color="auto"/>
            <w:left w:val="none" w:sz="0" w:space="0" w:color="auto"/>
            <w:bottom w:val="none" w:sz="0" w:space="0" w:color="auto"/>
            <w:right w:val="none" w:sz="0" w:space="0" w:color="auto"/>
          </w:divBdr>
        </w:div>
        <w:div w:id="2074423198">
          <w:marLeft w:val="480"/>
          <w:marRight w:val="0"/>
          <w:marTop w:val="0"/>
          <w:marBottom w:val="0"/>
          <w:divBdr>
            <w:top w:val="none" w:sz="0" w:space="0" w:color="auto"/>
            <w:left w:val="none" w:sz="0" w:space="0" w:color="auto"/>
            <w:bottom w:val="none" w:sz="0" w:space="0" w:color="auto"/>
            <w:right w:val="none" w:sz="0" w:space="0" w:color="auto"/>
          </w:divBdr>
        </w:div>
        <w:div w:id="1421368593">
          <w:marLeft w:val="480"/>
          <w:marRight w:val="0"/>
          <w:marTop w:val="0"/>
          <w:marBottom w:val="0"/>
          <w:divBdr>
            <w:top w:val="none" w:sz="0" w:space="0" w:color="auto"/>
            <w:left w:val="none" w:sz="0" w:space="0" w:color="auto"/>
            <w:bottom w:val="none" w:sz="0" w:space="0" w:color="auto"/>
            <w:right w:val="none" w:sz="0" w:space="0" w:color="auto"/>
          </w:divBdr>
        </w:div>
        <w:div w:id="96025380">
          <w:marLeft w:val="480"/>
          <w:marRight w:val="0"/>
          <w:marTop w:val="0"/>
          <w:marBottom w:val="0"/>
          <w:divBdr>
            <w:top w:val="none" w:sz="0" w:space="0" w:color="auto"/>
            <w:left w:val="none" w:sz="0" w:space="0" w:color="auto"/>
            <w:bottom w:val="none" w:sz="0" w:space="0" w:color="auto"/>
            <w:right w:val="none" w:sz="0" w:space="0" w:color="auto"/>
          </w:divBdr>
        </w:div>
        <w:div w:id="2009867383">
          <w:marLeft w:val="480"/>
          <w:marRight w:val="0"/>
          <w:marTop w:val="0"/>
          <w:marBottom w:val="0"/>
          <w:divBdr>
            <w:top w:val="none" w:sz="0" w:space="0" w:color="auto"/>
            <w:left w:val="none" w:sz="0" w:space="0" w:color="auto"/>
            <w:bottom w:val="none" w:sz="0" w:space="0" w:color="auto"/>
            <w:right w:val="none" w:sz="0" w:space="0" w:color="auto"/>
          </w:divBdr>
        </w:div>
        <w:div w:id="1843474946">
          <w:marLeft w:val="480"/>
          <w:marRight w:val="0"/>
          <w:marTop w:val="0"/>
          <w:marBottom w:val="0"/>
          <w:divBdr>
            <w:top w:val="none" w:sz="0" w:space="0" w:color="auto"/>
            <w:left w:val="none" w:sz="0" w:space="0" w:color="auto"/>
            <w:bottom w:val="none" w:sz="0" w:space="0" w:color="auto"/>
            <w:right w:val="none" w:sz="0" w:space="0" w:color="auto"/>
          </w:divBdr>
        </w:div>
        <w:div w:id="321932722">
          <w:marLeft w:val="480"/>
          <w:marRight w:val="0"/>
          <w:marTop w:val="0"/>
          <w:marBottom w:val="0"/>
          <w:divBdr>
            <w:top w:val="none" w:sz="0" w:space="0" w:color="auto"/>
            <w:left w:val="none" w:sz="0" w:space="0" w:color="auto"/>
            <w:bottom w:val="none" w:sz="0" w:space="0" w:color="auto"/>
            <w:right w:val="none" w:sz="0" w:space="0" w:color="auto"/>
          </w:divBdr>
        </w:div>
        <w:div w:id="988829163">
          <w:marLeft w:val="480"/>
          <w:marRight w:val="0"/>
          <w:marTop w:val="0"/>
          <w:marBottom w:val="0"/>
          <w:divBdr>
            <w:top w:val="none" w:sz="0" w:space="0" w:color="auto"/>
            <w:left w:val="none" w:sz="0" w:space="0" w:color="auto"/>
            <w:bottom w:val="none" w:sz="0" w:space="0" w:color="auto"/>
            <w:right w:val="none" w:sz="0" w:space="0" w:color="auto"/>
          </w:divBdr>
        </w:div>
        <w:div w:id="1103913582">
          <w:marLeft w:val="480"/>
          <w:marRight w:val="0"/>
          <w:marTop w:val="0"/>
          <w:marBottom w:val="0"/>
          <w:divBdr>
            <w:top w:val="none" w:sz="0" w:space="0" w:color="auto"/>
            <w:left w:val="none" w:sz="0" w:space="0" w:color="auto"/>
            <w:bottom w:val="none" w:sz="0" w:space="0" w:color="auto"/>
            <w:right w:val="none" w:sz="0" w:space="0" w:color="auto"/>
          </w:divBdr>
        </w:div>
        <w:div w:id="731004059">
          <w:marLeft w:val="480"/>
          <w:marRight w:val="0"/>
          <w:marTop w:val="0"/>
          <w:marBottom w:val="0"/>
          <w:divBdr>
            <w:top w:val="none" w:sz="0" w:space="0" w:color="auto"/>
            <w:left w:val="none" w:sz="0" w:space="0" w:color="auto"/>
            <w:bottom w:val="none" w:sz="0" w:space="0" w:color="auto"/>
            <w:right w:val="none" w:sz="0" w:space="0" w:color="auto"/>
          </w:divBdr>
        </w:div>
        <w:div w:id="666785901">
          <w:marLeft w:val="480"/>
          <w:marRight w:val="0"/>
          <w:marTop w:val="0"/>
          <w:marBottom w:val="0"/>
          <w:divBdr>
            <w:top w:val="none" w:sz="0" w:space="0" w:color="auto"/>
            <w:left w:val="none" w:sz="0" w:space="0" w:color="auto"/>
            <w:bottom w:val="none" w:sz="0" w:space="0" w:color="auto"/>
            <w:right w:val="none" w:sz="0" w:space="0" w:color="auto"/>
          </w:divBdr>
        </w:div>
        <w:div w:id="1559977935">
          <w:marLeft w:val="480"/>
          <w:marRight w:val="0"/>
          <w:marTop w:val="0"/>
          <w:marBottom w:val="0"/>
          <w:divBdr>
            <w:top w:val="none" w:sz="0" w:space="0" w:color="auto"/>
            <w:left w:val="none" w:sz="0" w:space="0" w:color="auto"/>
            <w:bottom w:val="none" w:sz="0" w:space="0" w:color="auto"/>
            <w:right w:val="none" w:sz="0" w:space="0" w:color="auto"/>
          </w:divBdr>
        </w:div>
        <w:div w:id="1061518915">
          <w:marLeft w:val="480"/>
          <w:marRight w:val="0"/>
          <w:marTop w:val="0"/>
          <w:marBottom w:val="0"/>
          <w:divBdr>
            <w:top w:val="none" w:sz="0" w:space="0" w:color="auto"/>
            <w:left w:val="none" w:sz="0" w:space="0" w:color="auto"/>
            <w:bottom w:val="none" w:sz="0" w:space="0" w:color="auto"/>
            <w:right w:val="none" w:sz="0" w:space="0" w:color="auto"/>
          </w:divBdr>
        </w:div>
        <w:div w:id="1928684027">
          <w:marLeft w:val="480"/>
          <w:marRight w:val="0"/>
          <w:marTop w:val="0"/>
          <w:marBottom w:val="0"/>
          <w:divBdr>
            <w:top w:val="none" w:sz="0" w:space="0" w:color="auto"/>
            <w:left w:val="none" w:sz="0" w:space="0" w:color="auto"/>
            <w:bottom w:val="none" w:sz="0" w:space="0" w:color="auto"/>
            <w:right w:val="none" w:sz="0" w:space="0" w:color="auto"/>
          </w:divBdr>
        </w:div>
        <w:div w:id="79298802">
          <w:marLeft w:val="480"/>
          <w:marRight w:val="0"/>
          <w:marTop w:val="0"/>
          <w:marBottom w:val="0"/>
          <w:divBdr>
            <w:top w:val="none" w:sz="0" w:space="0" w:color="auto"/>
            <w:left w:val="none" w:sz="0" w:space="0" w:color="auto"/>
            <w:bottom w:val="none" w:sz="0" w:space="0" w:color="auto"/>
            <w:right w:val="none" w:sz="0" w:space="0" w:color="auto"/>
          </w:divBdr>
        </w:div>
        <w:div w:id="1104837713">
          <w:marLeft w:val="480"/>
          <w:marRight w:val="0"/>
          <w:marTop w:val="0"/>
          <w:marBottom w:val="0"/>
          <w:divBdr>
            <w:top w:val="none" w:sz="0" w:space="0" w:color="auto"/>
            <w:left w:val="none" w:sz="0" w:space="0" w:color="auto"/>
            <w:bottom w:val="none" w:sz="0" w:space="0" w:color="auto"/>
            <w:right w:val="none" w:sz="0" w:space="0" w:color="auto"/>
          </w:divBdr>
        </w:div>
        <w:div w:id="1782332923">
          <w:marLeft w:val="480"/>
          <w:marRight w:val="0"/>
          <w:marTop w:val="0"/>
          <w:marBottom w:val="0"/>
          <w:divBdr>
            <w:top w:val="none" w:sz="0" w:space="0" w:color="auto"/>
            <w:left w:val="none" w:sz="0" w:space="0" w:color="auto"/>
            <w:bottom w:val="none" w:sz="0" w:space="0" w:color="auto"/>
            <w:right w:val="none" w:sz="0" w:space="0" w:color="auto"/>
          </w:divBdr>
        </w:div>
        <w:div w:id="1512796581">
          <w:marLeft w:val="480"/>
          <w:marRight w:val="0"/>
          <w:marTop w:val="0"/>
          <w:marBottom w:val="0"/>
          <w:divBdr>
            <w:top w:val="none" w:sz="0" w:space="0" w:color="auto"/>
            <w:left w:val="none" w:sz="0" w:space="0" w:color="auto"/>
            <w:bottom w:val="none" w:sz="0" w:space="0" w:color="auto"/>
            <w:right w:val="none" w:sz="0" w:space="0" w:color="auto"/>
          </w:divBdr>
        </w:div>
        <w:div w:id="1817797241">
          <w:marLeft w:val="480"/>
          <w:marRight w:val="0"/>
          <w:marTop w:val="0"/>
          <w:marBottom w:val="0"/>
          <w:divBdr>
            <w:top w:val="none" w:sz="0" w:space="0" w:color="auto"/>
            <w:left w:val="none" w:sz="0" w:space="0" w:color="auto"/>
            <w:bottom w:val="none" w:sz="0" w:space="0" w:color="auto"/>
            <w:right w:val="none" w:sz="0" w:space="0" w:color="auto"/>
          </w:divBdr>
        </w:div>
      </w:divsChild>
    </w:div>
    <w:div w:id="1451321318">
      <w:bodyDiv w:val="1"/>
      <w:marLeft w:val="0"/>
      <w:marRight w:val="0"/>
      <w:marTop w:val="0"/>
      <w:marBottom w:val="0"/>
      <w:divBdr>
        <w:top w:val="none" w:sz="0" w:space="0" w:color="auto"/>
        <w:left w:val="none" w:sz="0" w:space="0" w:color="auto"/>
        <w:bottom w:val="none" w:sz="0" w:space="0" w:color="auto"/>
        <w:right w:val="none" w:sz="0" w:space="0" w:color="auto"/>
      </w:divBdr>
    </w:div>
    <w:div w:id="1452550033">
      <w:bodyDiv w:val="1"/>
      <w:marLeft w:val="0"/>
      <w:marRight w:val="0"/>
      <w:marTop w:val="0"/>
      <w:marBottom w:val="0"/>
      <w:divBdr>
        <w:top w:val="none" w:sz="0" w:space="0" w:color="auto"/>
        <w:left w:val="none" w:sz="0" w:space="0" w:color="auto"/>
        <w:bottom w:val="none" w:sz="0" w:space="0" w:color="auto"/>
        <w:right w:val="none" w:sz="0" w:space="0" w:color="auto"/>
      </w:divBdr>
    </w:div>
    <w:div w:id="1452675479">
      <w:bodyDiv w:val="1"/>
      <w:marLeft w:val="0"/>
      <w:marRight w:val="0"/>
      <w:marTop w:val="0"/>
      <w:marBottom w:val="0"/>
      <w:divBdr>
        <w:top w:val="none" w:sz="0" w:space="0" w:color="auto"/>
        <w:left w:val="none" w:sz="0" w:space="0" w:color="auto"/>
        <w:bottom w:val="none" w:sz="0" w:space="0" w:color="auto"/>
        <w:right w:val="none" w:sz="0" w:space="0" w:color="auto"/>
      </w:divBdr>
    </w:div>
    <w:div w:id="1453936831">
      <w:bodyDiv w:val="1"/>
      <w:marLeft w:val="0"/>
      <w:marRight w:val="0"/>
      <w:marTop w:val="0"/>
      <w:marBottom w:val="0"/>
      <w:divBdr>
        <w:top w:val="none" w:sz="0" w:space="0" w:color="auto"/>
        <w:left w:val="none" w:sz="0" w:space="0" w:color="auto"/>
        <w:bottom w:val="none" w:sz="0" w:space="0" w:color="auto"/>
        <w:right w:val="none" w:sz="0" w:space="0" w:color="auto"/>
      </w:divBdr>
    </w:div>
    <w:div w:id="1454055632">
      <w:bodyDiv w:val="1"/>
      <w:marLeft w:val="0"/>
      <w:marRight w:val="0"/>
      <w:marTop w:val="0"/>
      <w:marBottom w:val="0"/>
      <w:divBdr>
        <w:top w:val="none" w:sz="0" w:space="0" w:color="auto"/>
        <w:left w:val="none" w:sz="0" w:space="0" w:color="auto"/>
        <w:bottom w:val="none" w:sz="0" w:space="0" w:color="auto"/>
        <w:right w:val="none" w:sz="0" w:space="0" w:color="auto"/>
      </w:divBdr>
    </w:div>
    <w:div w:id="1454130506">
      <w:bodyDiv w:val="1"/>
      <w:marLeft w:val="0"/>
      <w:marRight w:val="0"/>
      <w:marTop w:val="0"/>
      <w:marBottom w:val="0"/>
      <w:divBdr>
        <w:top w:val="none" w:sz="0" w:space="0" w:color="auto"/>
        <w:left w:val="none" w:sz="0" w:space="0" w:color="auto"/>
        <w:bottom w:val="none" w:sz="0" w:space="0" w:color="auto"/>
        <w:right w:val="none" w:sz="0" w:space="0" w:color="auto"/>
      </w:divBdr>
    </w:div>
    <w:div w:id="1454130665">
      <w:bodyDiv w:val="1"/>
      <w:marLeft w:val="0"/>
      <w:marRight w:val="0"/>
      <w:marTop w:val="0"/>
      <w:marBottom w:val="0"/>
      <w:divBdr>
        <w:top w:val="none" w:sz="0" w:space="0" w:color="auto"/>
        <w:left w:val="none" w:sz="0" w:space="0" w:color="auto"/>
        <w:bottom w:val="none" w:sz="0" w:space="0" w:color="auto"/>
        <w:right w:val="none" w:sz="0" w:space="0" w:color="auto"/>
      </w:divBdr>
      <w:divsChild>
        <w:div w:id="63573926">
          <w:marLeft w:val="480"/>
          <w:marRight w:val="0"/>
          <w:marTop w:val="0"/>
          <w:marBottom w:val="0"/>
          <w:divBdr>
            <w:top w:val="none" w:sz="0" w:space="0" w:color="auto"/>
            <w:left w:val="none" w:sz="0" w:space="0" w:color="auto"/>
            <w:bottom w:val="none" w:sz="0" w:space="0" w:color="auto"/>
            <w:right w:val="none" w:sz="0" w:space="0" w:color="auto"/>
          </w:divBdr>
        </w:div>
        <w:div w:id="1623075323">
          <w:marLeft w:val="480"/>
          <w:marRight w:val="0"/>
          <w:marTop w:val="0"/>
          <w:marBottom w:val="0"/>
          <w:divBdr>
            <w:top w:val="none" w:sz="0" w:space="0" w:color="auto"/>
            <w:left w:val="none" w:sz="0" w:space="0" w:color="auto"/>
            <w:bottom w:val="none" w:sz="0" w:space="0" w:color="auto"/>
            <w:right w:val="none" w:sz="0" w:space="0" w:color="auto"/>
          </w:divBdr>
        </w:div>
        <w:div w:id="510536446">
          <w:marLeft w:val="480"/>
          <w:marRight w:val="0"/>
          <w:marTop w:val="0"/>
          <w:marBottom w:val="0"/>
          <w:divBdr>
            <w:top w:val="none" w:sz="0" w:space="0" w:color="auto"/>
            <w:left w:val="none" w:sz="0" w:space="0" w:color="auto"/>
            <w:bottom w:val="none" w:sz="0" w:space="0" w:color="auto"/>
            <w:right w:val="none" w:sz="0" w:space="0" w:color="auto"/>
          </w:divBdr>
        </w:div>
        <w:div w:id="1763064708">
          <w:marLeft w:val="480"/>
          <w:marRight w:val="0"/>
          <w:marTop w:val="0"/>
          <w:marBottom w:val="0"/>
          <w:divBdr>
            <w:top w:val="none" w:sz="0" w:space="0" w:color="auto"/>
            <w:left w:val="none" w:sz="0" w:space="0" w:color="auto"/>
            <w:bottom w:val="none" w:sz="0" w:space="0" w:color="auto"/>
            <w:right w:val="none" w:sz="0" w:space="0" w:color="auto"/>
          </w:divBdr>
        </w:div>
        <w:div w:id="1653682628">
          <w:marLeft w:val="480"/>
          <w:marRight w:val="0"/>
          <w:marTop w:val="0"/>
          <w:marBottom w:val="0"/>
          <w:divBdr>
            <w:top w:val="none" w:sz="0" w:space="0" w:color="auto"/>
            <w:left w:val="none" w:sz="0" w:space="0" w:color="auto"/>
            <w:bottom w:val="none" w:sz="0" w:space="0" w:color="auto"/>
            <w:right w:val="none" w:sz="0" w:space="0" w:color="auto"/>
          </w:divBdr>
        </w:div>
        <w:div w:id="823200174">
          <w:marLeft w:val="480"/>
          <w:marRight w:val="0"/>
          <w:marTop w:val="0"/>
          <w:marBottom w:val="0"/>
          <w:divBdr>
            <w:top w:val="none" w:sz="0" w:space="0" w:color="auto"/>
            <w:left w:val="none" w:sz="0" w:space="0" w:color="auto"/>
            <w:bottom w:val="none" w:sz="0" w:space="0" w:color="auto"/>
            <w:right w:val="none" w:sz="0" w:space="0" w:color="auto"/>
          </w:divBdr>
        </w:div>
        <w:div w:id="1966546056">
          <w:marLeft w:val="480"/>
          <w:marRight w:val="0"/>
          <w:marTop w:val="0"/>
          <w:marBottom w:val="0"/>
          <w:divBdr>
            <w:top w:val="none" w:sz="0" w:space="0" w:color="auto"/>
            <w:left w:val="none" w:sz="0" w:space="0" w:color="auto"/>
            <w:bottom w:val="none" w:sz="0" w:space="0" w:color="auto"/>
            <w:right w:val="none" w:sz="0" w:space="0" w:color="auto"/>
          </w:divBdr>
        </w:div>
        <w:div w:id="758066290">
          <w:marLeft w:val="480"/>
          <w:marRight w:val="0"/>
          <w:marTop w:val="0"/>
          <w:marBottom w:val="0"/>
          <w:divBdr>
            <w:top w:val="none" w:sz="0" w:space="0" w:color="auto"/>
            <w:left w:val="none" w:sz="0" w:space="0" w:color="auto"/>
            <w:bottom w:val="none" w:sz="0" w:space="0" w:color="auto"/>
            <w:right w:val="none" w:sz="0" w:space="0" w:color="auto"/>
          </w:divBdr>
        </w:div>
        <w:div w:id="822893587">
          <w:marLeft w:val="480"/>
          <w:marRight w:val="0"/>
          <w:marTop w:val="0"/>
          <w:marBottom w:val="0"/>
          <w:divBdr>
            <w:top w:val="none" w:sz="0" w:space="0" w:color="auto"/>
            <w:left w:val="none" w:sz="0" w:space="0" w:color="auto"/>
            <w:bottom w:val="none" w:sz="0" w:space="0" w:color="auto"/>
            <w:right w:val="none" w:sz="0" w:space="0" w:color="auto"/>
          </w:divBdr>
        </w:div>
        <w:div w:id="1600676866">
          <w:marLeft w:val="480"/>
          <w:marRight w:val="0"/>
          <w:marTop w:val="0"/>
          <w:marBottom w:val="0"/>
          <w:divBdr>
            <w:top w:val="none" w:sz="0" w:space="0" w:color="auto"/>
            <w:left w:val="none" w:sz="0" w:space="0" w:color="auto"/>
            <w:bottom w:val="none" w:sz="0" w:space="0" w:color="auto"/>
            <w:right w:val="none" w:sz="0" w:space="0" w:color="auto"/>
          </w:divBdr>
        </w:div>
        <w:div w:id="1379161958">
          <w:marLeft w:val="480"/>
          <w:marRight w:val="0"/>
          <w:marTop w:val="0"/>
          <w:marBottom w:val="0"/>
          <w:divBdr>
            <w:top w:val="none" w:sz="0" w:space="0" w:color="auto"/>
            <w:left w:val="none" w:sz="0" w:space="0" w:color="auto"/>
            <w:bottom w:val="none" w:sz="0" w:space="0" w:color="auto"/>
            <w:right w:val="none" w:sz="0" w:space="0" w:color="auto"/>
          </w:divBdr>
        </w:div>
        <w:div w:id="80571411">
          <w:marLeft w:val="480"/>
          <w:marRight w:val="0"/>
          <w:marTop w:val="0"/>
          <w:marBottom w:val="0"/>
          <w:divBdr>
            <w:top w:val="none" w:sz="0" w:space="0" w:color="auto"/>
            <w:left w:val="none" w:sz="0" w:space="0" w:color="auto"/>
            <w:bottom w:val="none" w:sz="0" w:space="0" w:color="auto"/>
            <w:right w:val="none" w:sz="0" w:space="0" w:color="auto"/>
          </w:divBdr>
        </w:div>
        <w:div w:id="1105155246">
          <w:marLeft w:val="480"/>
          <w:marRight w:val="0"/>
          <w:marTop w:val="0"/>
          <w:marBottom w:val="0"/>
          <w:divBdr>
            <w:top w:val="none" w:sz="0" w:space="0" w:color="auto"/>
            <w:left w:val="none" w:sz="0" w:space="0" w:color="auto"/>
            <w:bottom w:val="none" w:sz="0" w:space="0" w:color="auto"/>
            <w:right w:val="none" w:sz="0" w:space="0" w:color="auto"/>
          </w:divBdr>
        </w:div>
        <w:div w:id="836967908">
          <w:marLeft w:val="480"/>
          <w:marRight w:val="0"/>
          <w:marTop w:val="0"/>
          <w:marBottom w:val="0"/>
          <w:divBdr>
            <w:top w:val="none" w:sz="0" w:space="0" w:color="auto"/>
            <w:left w:val="none" w:sz="0" w:space="0" w:color="auto"/>
            <w:bottom w:val="none" w:sz="0" w:space="0" w:color="auto"/>
            <w:right w:val="none" w:sz="0" w:space="0" w:color="auto"/>
          </w:divBdr>
        </w:div>
        <w:div w:id="1298876168">
          <w:marLeft w:val="480"/>
          <w:marRight w:val="0"/>
          <w:marTop w:val="0"/>
          <w:marBottom w:val="0"/>
          <w:divBdr>
            <w:top w:val="none" w:sz="0" w:space="0" w:color="auto"/>
            <w:left w:val="none" w:sz="0" w:space="0" w:color="auto"/>
            <w:bottom w:val="none" w:sz="0" w:space="0" w:color="auto"/>
            <w:right w:val="none" w:sz="0" w:space="0" w:color="auto"/>
          </w:divBdr>
        </w:div>
        <w:div w:id="332220554">
          <w:marLeft w:val="480"/>
          <w:marRight w:val="0"/>
          <w:marTop w:val="0"/>
          <w:marBottom w:val="0"/>
          <w:divBdr>
            <w:top w:val="none" w:sz="0" w:space="0" w:color="auto"/>
            <w:left w:val="none" w:sz="0" w:space="0" w:color="auto"/>
            <w:bottom w:val="none" w:sz="0" w:space="0" w:color="auto"/>
            <w:right w:val="none" w:sz="0" w:space="0" w:color="auto"/>
          </w:divBdr>
        </w:div>
        <w:div w:id="1687242949">
          <w:marLeft w:val="480"/>
          <w:marRight w:val="0"/>
          <w:marTop w:val="0"/>
          <w:marBottom w:val="0"/>
          <w:divBdr>
            <w:top w:val="none" w:sz="0" w:space="0" w:color="auto"/>
            <w:left w:val="none" w:sz="0" w:space="0" w:color="auto"/>
            <w:bottom w:val="none" w:sz="0" w:space="0" w:color="auto"/>
            <w:right w:val="none" w:sz="0" w:space="0" w:color="auto"/>
          </w:divBdr>
        </w:div>
        <w:div w:id="1415275190">
          <w:marLeft w:val="480"/>
          <w:marRight w:val="0"/>
          <w:marTop w:val="0"/>
          <w:marBottom w:val="0"/>
          <w:divBdr>
            <w:top w:val="none" w:sz="0" w:space="0" w:color="auto"/>
            <w:left w:val="none" w:sz="0" w:space="0" w:color="auto"/>
            <w:bottom w:val="none" w:sz="0" w:space="0" w:color="auto"/>
            <w:right w:val="none" w:sz="0" w:space="0" w:color="auto"/>
          </w:divBdr>
        </w:div>
        <w:div w:id="179665365">
          <w:marLeft w:val="480"/>
          <w:marRight w:val="0"/>
          <w:marTop w:val="0"/>
          <w:marBottom w:val="0"/>
          <w:divBdr>
            <w:top w:val="none" w:sz="0" w:space="0" w:color="auto"/>
            <w:left w:val="none" w:sz="0" w:space="0" w:color="auto"/>
            <w:bottom w:val="none" w:sz="0" w:space="0" w:color="auto"/>
            <w:right w:val="none" w:sz="0" w:space="0" w:color="auto"/>
          </w:divBdr>
        </w:div>
        <w:div w:id="516968224">
          <w:marLeft w:val="480"/>
          <w:marRight w:val="0"/>
          <w:marTop w:val="0"/>
          <w:marBottom w:val="0"/>
          <w:divBdr>
            <w:top w:val="none" w:sz="0" w:space="0" w:color="auto"/>
            <w:left w:val="none" w:sz="0" w:space="0" w:color="auto"/>
            <w:bottom w:val="none" w:sz="0" w:space="0" w:color="auto"/>
            <w:right w:val="none" w:sz="0" w:space="0" w:color="auto"/>
          </w:divBdr>
        </w:div>
        <w:div w:id="668564736">
          <w:marLeft w:val="480"/>
          <w:marRight w:val="0"/>
          <w:marTop w:val="0"/>
          <w:marBottom w:val="0"/>
          <w:divBdr>
            <w:top w:val="none" w:sz="0" w:space="0" w:color="auto"/>
            <w:left w:val="none" w:sz="0" w:space="0" w:color="auto"/>
            <w:bottom w:val="none" w:sz="0" w:space="0" w:color="auto"/>
            <w:right w:val="none" w:sz="0" w:space="0" w:color="auto"/>
          </w:divBdr>
        </w:div>
        <w:div w:id="436096505">
          <w:marLeft w:val="480"/>
          <w:marRight w:val="0"/>
          <w:marTop w:val="0"/>
          <w:marBottom w:val="0"/>
          <w:divBdr>
            <w:top w:val="none" w:sz="0" w:space="0" w:color="auto"/>
            <w:left w:val="none" w:sz="0" w:space="0" w:color="auto"/>
            <w:bottom w:val="none" w:sz="0" w:space="0" w:color="auto"/>
            <w:right w:val="none" w:sz="0" w:space="0" w:color="auto"/>
          </w:divBdr>
        </w:div>
        <w:div w:id="1659262252">
          <w:marLeft w:val="480"/>
          <w:marRight w:val="0"/>
          <w:marTop w:val="0"/>
          <w:marBottom w:val="0"/>
          <w:divBdr>
            <w:top w:val="none" w:sz="0" w:space="0" w:color="auto"/>
            <w:left w:val="none" w:sz="0" w:space="0" w:color="auto"/>
            <w:bottom w:val="none" w:sz="0" w:space="0" w:color="auto"/>
            <w:right w:val="none" w:sz="0" w:space="0" w:color="auto"/>
          </w:divBdr>
        </w:div>
        <w:div w:id="672535905">
          <w:marLeft w:val="480"/>
          <w:marRight w:val="0"/>
          <w:marTop w:val="0"/>
          <w:marBottom w:val="0"/>
          <w:divBdr>
            <w:top w:val="none" w:sz="0" w:space="0" w:color="auto"/>
            <w:left w:val="none" w:sz="0" w:space="0" w:color="auto"/>
            <w:bottom w:val="none" w:sz="0" w:space="0" w:color="auto"/>
            <w:right w:val="none" w:sz="0" w:space="0" w:color="auto"/>
          </w:divBdr>
        </w:div>
        <w:div w:id="988167683">
          <w:marLeft w:val="480"/>
          <w:marRight w:val="0"/>
          <w:marTop w:val="0"/>
          <w:marBottom w:val="0"/>
          <w:divBdr>
            <w:top w:val="none" w:sz="0" w:space="0" w:color="auto"/>
            <w:left w:val="none" w:sz="0" w:space="0" w:color="auto"/>
            <w:bottom w:val="none" w:sz="0" w:space="0" w:color="auto"/>
            <w:right w:val="none" w:sz="0" w:space="0" w:color="auto"/>
          </w:divBdr>
        </w:div>
        <w:div w:id="172110253">
          <w:marLeft w:val="480"/>
          <w:marRight w:val="0"/>
          <w:marTop w:val="0"/>
          <w:marBottom w:val="0"/>
          <w:divBdr>
            <w:top w:val="none" w:sz="0" w:space="0" w:color="auto"/>
            <w:left w:val="none" w:sz="0" w:space="0" w:color="auto"/>
            <w:bottom w:val="none" w:sz="0" w:space="0" w:color="auto"/>
            <w:right w:val="none" w:sz="0" w:space="0" w:color="auto"/>
          </w:divBdr>
        </w:div>
        <w:div w:id="1107045473">
          <w:marLeft w:val="480"/>
          <w:marRight w:val="0"/>
          <w:marTop w:val="0"/>
          <w:marBottom w:val="0"/>
          <w:divBdr>
            <w:top w:val="none" w:sz="0" w:space="0" w:color="auto"/>
            <w:left w:val="none" w:sz="0" w:space="0" w:color="auto"/>
            <w:bottom w:val="none" w:sz="0" w:space="0" w:color="auto"/>
            <w:right w:val="none" w:sz="0" w:space="0" w:color="auto"/>
          </w:divBdr>
        </w:div>
        <w:div w:id="742796102">
          <w:marLeft w:val="480"/>
          <w:marRight w:val="0"/>
          <w:marTop w:val="0"/>
          <w:marBottom w:val="0"/>
          <w:divBdr>
            <w:top w:val="none" w:sz="0" w:space="0" w:color="auto"/>
            <w:left w:val="none" w:sz="0" w:space="0" w:color="auto"/>
            <w:bottom w:val="none" w:sz="0" w:space="0" w:color="auto"/>
            <w:right w:val="none" w:sz="0" w:space="0" w:color="auto"/>
          </w:divBdr>
        </w:div>
        <w:div w:id="679042107">
          <w:marLeft w:val="480"/>
          <w:marRight w:val="0"/>
          <w:marTop w:val="0"/>
          <w:marBottom w:val="0"/>
          <w:divBdr>
            <w:top w:val="none" w:sz="0" w:space="0" w:color="auto"/>
            <w:left w:val="none" w:sz="0" w:space="0" w:color="auto"/>
            <w:bottom w:val="none" w:sz="0" w:space="0" w:color="auto"/>
            <w:right w:val="none" w:sz="0" w:space="0" w:color="auto"/>
          </w:divBdr>
        </w:div>
        <w:div w:id="1563978255">
          <w:marLeft w:val="480"/>
          <w:marRight w:val="0"/>
          <w:marTop w:val="0"/>
          <w:marBottom w:val="0"/>
          <w:divBdr>
            <w:top w:val="none" w:sz="0" w:space="0" w:color="auto"/>
            <w:left w:val="none" w:sz="0" w:space="0" w:color="auto"/>
            <w:bottom w:val="none" w:sz="0" w:space="0" w:color="auto"/>
            <w:right w:val="none" w:sz="0" w:space="0" w:color="auto"/>
          </w:divBdr>
        </w:div>
        <w:div w:id="1677808797">
          <w:marLeft w:val="480"/>
          <w:marRight w:val="0"/>
          <w:marTop w:val="0"/>
          <w:marBottom w:val="0"/>
          <w:divBdr>
            <w:top w:val="none" w:sz="0" w:space="0" w:color="auto"/>
            <w:left w:val="none" w:sz="0" w:space="0" w:color="auto"/>
            <w:bottom w:val="none" w:sz="0" w:space="0" w:color="auto"/>
            <w:right w:val="none" w:sz="0" w:space="0" w:color="auto"/>
          </w:divBdr>
        </w:div>
        <w:div w:id="482894426">
          <w:marLeft w:val="480"/>
          <w:marRight w:val="0"/>
          <w:marTop w:val="0"/>
          <w:marBottom w:val="0"/>
          <w:divBdr>
            <w:top w:val="none" w:sz="0" w:space="0" w:color="auto"/>
            <w:left w:val="none" w:sz="0" w:space="0" w:color="auto"/>
            <w:bottom w:val="none" w:sz="0" w:space="0" w:color="auto"/>
            <w:right w:val="none" w:sz="0" w:space="0" w:color="auto"/>
          </w:divBdr>
        </w:div>
        <w:div w:id="1317222324">
          <w:marLeft w:val="480"/>
          <w:marRight w:val="0"/>
          <w:marTop w:val="0"/>
          <w:marBottom w:val="0"/>
          <w:divBdr>
            <w:top w:val="none" w:sz="0" w:space="0" w:color="auto"/>
            <w:left w:val="none" w:sz="0" w:space="0" w:color="auto"/>
            <w:bottom w:val="none" w:sz="0" w:space="0" w:color="auto"/>
            <w:right w:val="none" w:sz="0" w:space="0" w:color="auto"/>
          </w:divBdr>
        </w:div>
        <w:div w:id="156657045">
          <w:marLeft w:val="480"/>
          <w:marRight w:val="0"/>
          <w:marTop w:val="0"/>
          <w:marBottom w:val="0"/>
          <w:divBdr>
            <w:top w:val="none" w:sz="0" w:space="0" w:color="auto"/>
            <w:left w:val="none" w:sz="0" w:space="0" w:color="auto"/>
            <w:bottom w:val="none" w:sz="0" w:space="0" w:color="auto"/>
            <w:right w:val="none" w:sz="0" w:space="0" w:color="auto"/>
          </w:divBdr>
        </w:div>
        <w:div w:id="974793678">
          <w:marLeft w:val="480"/>
          <w:marRight w:val="0"/>
          <w:marTop w:val="0"/>
          <w:marBottom w:val="0"/>
          <w:divBdr>
            <w:top w:val="none" w:sz="0" w:space="0" w:color="auto"/>
            <w:left w:val="none" w:sz="0" w:space="0" w:color="auto"/>
            <w:bottom w:val="none" w:sz="0" w:space="0" w:color="auto"/>
            <w:right w:val="none" w:sz="0" w:space="0" w:color="auto"/>
          </w:divBdr>
        </w:div>
        <w:div w:id="27728122">
          <w:marLeft w:val="480"/>
          <w:marRight w:val="0"/>
          <w:marTop w:val="0"/>
          <w:marBottom w:val="0"/>
          <w:divBdr>
            <w:top w:val="none" w:sz="0" w:space="0" w:color="auto"/>
            <w:left w:val="none" w:sz="0" w:space="0" w:color="auto"/>
            <w:bottom w:val="none" w:sz="0" w:space="0" w:color="auto"/>
            <w:right w:val="none" w:sz="0" w:space="0" w:color="auto"/>
          </w:divBdr>
        </w:div>
        <w:div w:id="1256475499">
          <w:marLeft w:val="480"/>
          <w:marRight w:val="0"/>
          <w:marTop w:val="0"/>
          <w:marBottom w:val="0"/>
          <w:divBdr>
            <w:top w:val="none" w:sz="0" w:space="0" w:color="auto"/>
            <w:left w:val="none" w:sz="0" w:space="0" w:color="auto"/>
            <w:bottom w:val="none" w:sz="0" w:space="0" w:color="auto"/>
            <w:right w:val="none" w:sz="0" w:space="0" w:color="auto"/>
          </w:divBdr>
        </w:div>
        <w:div w:id="1465931238">
          <w:marLeft w:val="480"/>
          <w:marRight w:val="0"/>
          <w:marTop w:val="0"/>
          <w:marBottom w:val="0"/>
          <w:divBdr>
            <w:top w:val="none" w:sz="0" w:space="0" w:color="auto"/>
            <w:left w:val="none" w:sz="0" w:space="0" w:color="auto"/>
            <w:bottom w:val="none" w:sz="0" w:space="0" w:color="auto"/>
            <w:right w:val="none" w:sz="0" w:space="0" w:color="auto"/>
          </w:divBdr>
        </w:div>
        <w:div w:id="2124034234">
          <w:marLeft w:val="480"/>
          <w:marRight w:val="0"/>
          <w:marTop w:val="0"/>
          <w:marBottom w:val="0"/>
          <w:divBdr>
            <w:top w:val="none" w:sz="0" w:space="0" w:color="auto"/>
            <w:left w:val="none" w:sz="0" w:space="0" w:color="auto"/>
            <w:bottom w:val="none" w:sz="0" w:space="0" w:color="auto"/>
            <w:right w:val="none" w:sz="0" w:space="0" w:color="auto"/>
          </w:divBdr>
        </w:div>
        <w:div w:id="2029284088">
          <w:marLeft w:val="480"/>
          <w:marRight w:val="0"/>
          <w:marTop w:val="0"/>
          <w:marBottom w:val="0"/>
          <w:divBdr>
            <w:top w:val="none" w:sz="0" w:space="0" w:color="auto"/>
            <w:left w:val="none" w:sz="0" w:space="0" w:color="auto"/>
            <w:bottom w:val="none" w:sz="0" w:space="0" w:color="auto"/>
            <w:right w:val="none" w:sz="0" w:space="0" w:color="auto"/>
          </w:divBdr>
        </w:div>
        <w:div w:id="1141387703">
          <w:marLeft w:val="480"/>
          <w:marRight w:val="0"/>
          <w:marTop w:val="0"/>
          <w:marBottom w:val="0"/>
          <w:divBdr>
            <w:top w:val="none" w:sz="0" w:space="0" w:color="auto"/>
            <w:left w:val="none" w:sz="0" w:space="0" w:color="auto"/>
            <w:bottom w:val="none" w:sz="0" w:space="0" w:color="auto"/>
            <w:right w:val="none" w:sz="0" w:space="0" w:color="auto"/>
          </w:divBdr>
        </w:div>
        <w:div w:id="1149638181">
          <w:marLeft w:val="480"/>
          <w:marRight w:val="0"/>
          <w:marTop w:val="0"/>
          <w:marBottom w:val="0"/>
          <w:divBdr>
            <w:top w:val="none" w:sz="0" w:space="0" w:color="auto"/>
            <w:left w:val="none" w:sz="0" w:space="0" w:color="auto"/>
            <w:bottom w:val="none" w:sz="0" w:space="0" w:color="auto"/>
            <w:right w:val="none" w:sz="0" w:space="0" w:color="auto"/>
          </w:divBdr>
        </w:div>
        <w:div w:id="675614002">
          <w:marLeft w:val="480"/>
          <w:marRight w:val="0"/>
          <w:marTop w:val="0"/>
          <w:marBottom w:val="0"/>
          <w:divBdr>
            <w:top w:val="none" w:sz="0" w:space="0" w:color="auto"/>
            <w:left w:val="none" w:sz="0" w:space="0" w:color="auto"/>
            <w:bottom w:val="none" w:sz="0" w:space="0" w:color="auto"/>
            <w:right w:val="none" w:sz="0" w:space="0" w:color="auto"/>
          </w:divBdr>
        </w:div>
        <w:div w:id="1438524118">
          <w:marLeft w:val="480"/>
          <w:marRight w:val="0"/>
          <w:marTop w:val="0"/>
          <w:marBottom w:val="0"/>
          <w:divBdr>
            <w:top w:val="none" w:sz="0" w:space="0" w:color="auto"/>
            <w:left w:val="none" w:sz="0" w:space="0" w:color="auto"/>
            <w:bottom w:val="none" w:sz="0" w:space="0" w:color="auto"/>
            <w:right w:val="none" w:sz="0" w:space="0" w:color="auto"/>
          </w:divBdr>
        </w:div>
        <w:div w:id="181672667">
          <w:marLeft w:val="480"/>
          <w:marRight w:val="0"/>
          <w:marTop w:val="0"/>
          <w:marBottom w:val="0"/>
          <w:divBdr>
            <w:top w:val="none" w:sz="0" w:space="0" w:color="auto"/>
            <w:left w:val="none" w:sz="0" w:space="0" w:color="auto"/>
            <w:bottom w:val="none" w:sz="0" w:space="0" w:color="auto"/>
            <w:right w:val="none" w:sz="0" w:space="0" w:color="auto"/>
          </w:divBdr>
        </w:div>
        <w:div w:id="1213619676">
          <w:marLeft w:val="480"/>
          <w:marRight w:val="0"/>
          <w:marTop w:val="0"/>
          <w:marBottom w:val="0"/>
          <w:divBdr>
            <w:top w:val="none" w:sz="0" w:space="0" w:color="auto"/>
            <w:left w:val="none" w:sz="0" w:space="0" w:color="auto"/>
            <w:bottom w:val="none" w:sz="0" w:space="0" w:color="auto"/>
            <w:right w:val="none" w:sz="0" w:space="0" w:color="auto"/>
          </w:divBdr>
        </w:div>
        <w:div w:id="1776709462">
          <w:marLeft w:val="480"/>
          <w:marRight w:val="0"/>
          <w:marTop w:val="0"/>
          <w:marBottom w:val="0"/>
          <w:divBdr>
            <w:top w:val="none" w:sz="0" w:space="0" w:color="auto"/>
            <w:left w:val="none" w:sz="0" w:space="0" w:color="auto"/>
            <w:bottom w:val="none" w:sz="0" w:space="0" w:color="auto"/>
            <w:right w:val="none" w:sz="0" w:space="0" w:color="auto"/>
          </w:divBdr>
        </w:div>
        <w:div w:id="1561549807">
          <w:marLeft w:val="480"/>
          <w:marRight w:val="0"/>
          <w:marTop w:val="0"/>
          <w:marBottom w:val="0"/>
          <w:divBdr>
            <w:top w:val="none" w:sz="0" w:space="0" w:color="auto"/>
            <w:left w:val="none" w:sz="0" w:space="0" w:color="auto"/>
            <w:bottom w:val="none" w:sz="0" w:space="0" w:color="auto"/>
            <w:right w:val="none" w:sz="0" w:space="0" w:color="auto"/>
          </w:divBdr>
        </w:div>
        <w:div w:id="1895922684">
          <w:marLeft w:val="480"/>
          <w:marRight w:val="0"/>
          <w:marTop w:val="0"/>
          <w:marBottom w:val="0"/>
          <w:divBdr>
            <w:top w:val="none" w:sz="0" w:space="0" w:color="auto"/>
            <w:left w:val="none" w:sz="0" w:space="0" w:color="auto"/>
            <w:bottom w:val="none" w:sz="0" w:space="0" w:color="auto"/>
            <w:right w:val="none" w:sz="0" w:space="0" w:color="auto"/>
          </w:divBdr>
        </w:div>
        <w:div w:id="728648570">
          <w:marLeft w:val="480"/>
          <w:marRight w:val="0"/>
          <w:marTop w:val="0"/>
          <w:marBottom w:val="0"/>
          <w:divBdr>
            <w:top w:val="none" w:sz="0" w:space="0" w:color="auto"/>
            <w:left w:val="none" w:sz="0" w:space="0" w:color="auto"/>
            <w:bottom w:val="none" w:sz="0" w:space="0" w:color="auto"/>
            <w:right w:val="none" w:sz="0" w:space="0" w:color="auto"/>
          </w:divBdr>
        </w:div>
        <w:div w:id="879828057">
          <w:marLeft w:val="480"/>
          <w:marRight w:val="0"/>
          <w:marTop w:val="0"/>
          <w:marBottom w:val="0"/>
          <w:divBdr>
            <w:top w:val="none" w:sz="0" w:space="0" w:color="auto"/>
            <w:left w:val="none" w:sz="0" w:space="0" w:color="auto"/>
            <w:bottom w:val="none" w:sz="0" w:space="0" w:color="auto"/>
            <w:right w:val="none" w:sz="0" w:space="0" w:color="auto"/>
          </w:divBdr>
        </w:div>
        <w:div w:id="140856332">
          <w:marLeft w:val="480"/>
          <w:marRight w:val="0"/>
          <w:marTop w:val="0"/>
          <w:marBottom w:val="0"/>
          <w:divBdr>
            <w:top w:val="none" w:sz="0" w:space="0" w:color="auto"/>
            <w:left w:val="none" w:sz="0" w:space="0" w:color="auto"/>
            <w:bottom w:val="none" w:sz="0" w:space="0" w:color="auto"/>
            <w:right w:val="none" w:sz="0" w:space="0" w:color="auto"/>
          </w:divBdr>
        </w:div>
        <w:div w:id="2067795011">
          <w:marLeft w:val="480"/>
          <w:marRight w:val="0"/>
          <w:marTop w:val="0"/>
          <w:marBottom w:val="0"/>
          <w:divBdr>
            <w:top w:val="none" w:sz="0" w:space="0" w:color="auto"/>
            <w:left w:val="none" w:sz="0" w:space="0" w:color="auto"/>
            <w:bottom w:val="none" w:sz="0" w:space="0" w:color="auto"/>
            <w:right w:val="none" w:sz="0" w:space="0" w:color="auto"/>
          </w:divBdr>
        </w:div>
        <w:div w:id="1629704935">
          <w:marLeft w:val="480"/>
          <w:marRight w:val="0"/>
          <w:marTop w:val="0"/>
          <w:marBottom w:val="0"/>
          <w:divBdr>
            <w:top w:val="none" w:sz="0" w:space="0" w:color="auto"/>
            <w:left w:val="none" w:sz="0" w:space="0" w:color="auto"/>
            <w:bottom w:val="none" w:sz="0" w:space="0" w:color="auto"/>
            <w:right w:val="none" w:sz="0" w:space="0" w:color="auto"/>
          </w:divBdr>
        </w:div>
        <w:div w:id="18044354">
          <w:marLeft w:val="480"/>
          <w:marRight w:val="0"/>
          <w:marTop w:val="0"/>
          <w:marBottom w:val="0"/>
          <w:divBdr>
            <w:top w:val="none" w:sz="0" w:space="0" w:color="auto"/>
            <w:left w:val="none" w:sz="0" w:space="0" w:color="auto"/>
            <w:bottom w:val="none" w:sz="0" w:space="0" w:color="auto"/>
            <w:right w:val="none" w:sz="0" w:space="0" w:color="auto"/>
          </w:divBdr>
        </w:div>
        <w:div w:id="85662674">
          <w:marLeft w:val="480"/>
          <w:marRight w:val="0"/>
          <w:marTop w:val="0"/>
          <w:marBottom w:val="0"/>
          <w:divBdr>
            <w:top w:val="none" w:sz="0" w:space="0" w:color="auto"/>
            <w:left w:val="none" w:sz="0" w:space="0" w:color="auto"/>
            <w:bottom w:val="none" w:sz="0" w:space="0" w:color="auto"/>
            <w:right w:val="none" w:sz="0" w:space="0" w:color="auto"/>
          </w:divBdr>
        </w:div>
        <w:div w:id="1740206935">
          <w:marLeft w:val="480"/>
          <w:marRight w:val="0"/>
          <w:marTop w:val="0"/>
          <w:marBottom w:val="0"/>
          <w:divBdr>
            <w:top w:val="none" w:sz="0" w:space="0" w:color="auto"/>
            <w:left w:val="none" w:sz="0" w:space="0" w:color="auto"/>
            <w:bottom w:val="none" w:sz="0" w:space="0" w:color="auto"/>
            <w:right w:val="none" w:sz="0" w:space="0" w:color="auto"/>
          </w:divBdr>
        </w:div>
        <w:div w:id="1788813152">
          <w:marLeft w:val="480"/>
          <w:marRight w:val="0"/>
          <w:marTop w:val="0"/>
          <w:marBottom w:val="0"/>
          <w:divBdr>
            <w:top w:val="none" w:sz="0" w:space="0" w:color="auto"/>
            <w:left w:val="none" w:sz="0" w:space="0" w:color="auto"/>
            <w:bottom w:val="none" w:sz="0" w:space="0" w:color="auto"/>
            <w:right w:val="none" w:sz="0" w:space="0" w:color="auto"/>
          </w:divBdr>
        </w:div>
        <w:div w:id="948780914">
          <w:marLeft w:val="480"/>
          <w:marRight w:val="0"/>
          <w:marTop w:val="0"/>
          <w:marBottom w:val="0"/>
          <w:divBdr>
            <w:top w:val="none" w:sz="0" w:space="0" w:color="auto"/>
            <w:left w:val="none" w:sz="0" w:space="0" w:color="auto"/>
            <w:bottom w:val="none" w:sz="0" w:space="0" w:color="auto"/>
            <w:right w:val="none" w:sz="0" w:space="0" w:color="auto"/>
          </w:divBdr>
        </w:div>
        <w:div w:id="216824190">
          <w:marLeft w:val="480"/>
          <w:marRight w:val="0"/>
          <w:marTop w:val="0"/>
          <w:marBottom w:val="0"/>
          <w:divBdr>
            <w:top w:val="none" w:sz="0" w:space="0" w:color="auto"/>
            <w:left w:val="none" w:sz="0" w:space="0" w:color="auto"/>
            <w:bottom w:val="none" w:sz="0" w:space="0" w:color="auto"/>
            <w:right w:val="none" w:sz="0" w:space="0" w:color="auto"/>
          </w:divBdr>
        </w:div>
        <w:div w:id="5789139">
          <w:marLeft w:val="480"/>
          <w:marRight w:val="0"/>
          <w:marTop w:val="0"/>
          <w:marBottom w:val="0"/>
          <w:divBdr>
            <w:top w:val="none" w:sz="0" w:space="0" w:color="auto"/>
            <w:left w:val="none" w:sz="0" w:space="0" w:color="auto"/>
            <w:bottom w:val="none" w:sz="0" w:space="0" w:color="auto"/>
            <w:right w:val="none" w:sz="0" w:space="0" w:color="auto"/>
          </w:divBdr>
        </w:div>
        <w:div w:id="272790684">
          <w:marLeft w:val="480"/>
          <w:marRight w:val="0"/>
          <w:marTop w:val="0"/>
          <w:marBottom w:val="0"/>
          <w:divBdr>
            <w:top w:val="none" w:sz="0" w:space="0" w:color="auto"/>
            <w:left w:val="none" w:sz="0" w:space="0" w:color="auto"/>
            <w:bottom w:val="none" w:sz="0" w:space="0" w:color="auto"/>
            <w:right w:val="none" w:sz="0" w:space="0" w:color="auto"/>
          </w:divBdr>
        </w:div>
        <w:div w:id="477306376">
          <w:marLeft w:val="480"/>
          <w:marRight w:val="0"/>
          <w:marTop w:val="0"/>
          <w:marBottom w:val="0"/>
          <w:divBdr>
            <w:top w:val="none" w:sz="0" w:space="0" w:color="auto"/>
            <w:left w:val="none" w:sz="0" w:space="0" w:color="auto"/>
            <w:bottom w:val="none" w:sz="0" w:space="0" w:color="auto"/>
            <w:right w:val="none" w:sz="0" w:space="0" w:color="auto"/>
          </w:divBdr>
        </w:div>
        <w:div w:id="966934083">
          <w:marLeft w:val="480"/>
          <w:marRight w:val="0"/>
          <w:marTop w:val="0"/>
          <w:marBottom w:val="0"/>
          <w:divBdr>
            <w:top w:val="none" w:sz="0" w:space="0" w:color="auto"/>
            <w:left w:val="none" w:sz="0" w:space="0" w:color="auto"/>
            <w:bottom w:val="none" w:sz="0" w:space="0" w:color="auto"/>
            <w:right w:val="none" w:sz="0" w:space="0" w:color="auto"/>
          </w:divBdr>
        </w:div>
        <w:div w:id="789663754">
          <w:marLeft w:val="480"/>
          <w:marRight w:val="0"/>
          <w:marTop w:val="0"/>
          <w:marBottom w:val="0"/>
          <w:divBdr>
            <w:top w:val="none" w:sz="0" w:space="0" w:color="auto"/>
            <w:left w:val="none" w:sz="0" w:space="0" w:color="auto"/>
            <w:bottom w:val="none" w:sz="0" w:space="0" w:color="auto"/>
            <w:right w:val="none" w:sz="0" w:space="0" w:color="auto"/>
          </w:divBdr>
        </w:div>
        <w:div w:id="938027354">
          <w:marLeft w:val="480"/>
          <w:marRight w:val="0"/>
          <w:marTop w:val="0"/>
          <w:marBottom w:val="0"/>
          <w:divBdr>
            <w:top w:val="none" w:sz="0" w:space="0" w:color="auto"/>
            <w:left w:val="none" w:sz="0" w:space="0" w:color="auto"/>
            <w:bottom w:val="none" w:sz="0" w:space="0" w:color="auto"/>
            <w:right w:val="none" w:sz="0" w:space="0" w:color="auto"/>
          </w:divBdr>
        </w:div>
        <w:div w:id="66734736">
          <w:marLeft w:val="480"/>
          <w:marRight w:val="0"/>
          <w:marTop w:val="0"/>
          <w:marBottom w:val="0"/>
          <w:divBdr>
            <w:top w:val="none" w:sz="0" w:space="0" w:color="auto"/>
            <w:left w:val="none" w:sz="0" w:space="0" w:color="auto"/>
            <w:bottom w:val="none" w:sz="0" w:space="0" w:color="auto"/>
            <w:right w:val="none" w:sz="0" w:space="0" w:color="auto"/>
          </w:divBdr>
        </w:div>
        <w:div w:id="69088327">
          <w:marLeft w:val="480"/>
          <w:marRight w:val="0"/>
          <w:marTop w:val="0"/>
          <w:marBottom w:val="0"/>
          <w:divBdr>
            <w:top w:val="none" w:sz="0" w:space="0" w:color="auto"/>
            <w:left w:val="none" w:sz="0" w:space="0" w:color="auto"/>
            <w:bottom w:val="none" w:sz="0" w:space="0" w:color="auto"/>
            <w:right w:val="none" w:sz="0" w:space="0" w:color="auto"/>
          </w:divBdr>
        </w:div>
        <w:div w:id="496770299">
          <w:marLeft w:val="480"/>
          <w:marRight w:val="0"/>
          <w:marTop w:val="0"/>
          <w:marBottom w:val="0"/>
          <w:divBdr>
            <w:top w:val="none" w:sz="0" w:space="0" w:color="auto"/>
            <w:left w:val="none" w:sz="0" w:space="0" w:color="auto"/>
            <w:bottom w:val="none" w:sz="0" w:space="0" w:color="auto"/>
            <w:right w:val="none" w:sz="0" w:space="0" w:color="auto"/>
          </w:divBdr>
        </w:div>
        <w:div w:id="1186217058">
          <w:marLeft w:val="480"/>
          <w:marRight w:val="0"/>
          <w:marTop w:val="0"/>
          <w:marBottom w:val="0"/>
          <w:divBdr>
            <w:top w:val="none" w:sz="0" w:space="0" w:color="auto"/>
            <w:left w:val="none" w:sz="0" w:space="0" w:color="auto"/>
            <w:bottom w:val="none" w:sz="0" w:space="0" w:color="auto"/>
            <w:right w:val="none" w:sz="0" w:space="0" w:color="auto"/>
          </w:divBdr>
        </w:div>
        <w:div w:id="480193121">
          <w:marLeft w:val="480"/>
          <w:marRight w:val="0"/>
          <w:marTop w:val="0"/>
          <w:marBottom w:val="0"/>
          <w:divBdr>
            <w:top w:val="none" w:sz="0" w:space="0" w:color="auto"/>
            <w:left w:val="none" w:sz="0" w:space="0" w:color="auto"/>
            <w:bottom w:val="none" w:sz="0" w:space="0" w:color="auto"/>
            <w:right w:val="none" w:sz="0" w:space="0" w:color="auto"/>
          </w:divBdr>
        </w:div>
        <w:div w:id="1694646828">
          <w:marLeft w:val="480"/>
          <w:marRight w:val="0"/>
          <w:marTop w:val="0"/>
          <w:marBottom w:val="0"/>
          <w:divBdr>
            <w:top w:val="none" w:sz="0" w:space="0" w:color="auto"/>
            <w:left w:val="none" w:sz="0" w:space="0" w:color="auto"/>
            <w:bottom w:val="none" w:sz="0" w:space="0" w:color="auto"/>
            <w:right w:val="none" w:sz="0" w:space="0" w:color="auto"/>
          </w:divBdr>
        </w:div>
        <w:div w:id="756824297">
          <w:marLeft w:val="480"/>
          <w:marRight w:val="0"/>
          <w:marTop w:val="0"/>
          <w:marBottom w:val="0"/>
          <w:divBdr>
            <w:top w:val="none" w:sz="0" w:space="0" w:color="auto"/>
            <w:left w:val="none" w:sz="0" w:space="0" w:color="auto"/>
            <w:bottom w:val="none" w:sz="0" w:space="0" w:color="auto"/>
            <w:right w:val="none" w:sz="0" w:space="0" w:color="auto"/>
          </w:divBdr>
        </w:div>
        <w:div w:id="1477448677">
          <w:marLeft w:val="480"/>
          <w:marRight w:val="0"/>
          <w:marTop w:val="0"/>
          <w:marBottom w:val="0"/>
          <w:divBdr>
            <w:top w:val="none" w:sz="0" w:space="0" w:color="auto"/>
            <w:left w:val="none" w:sz="0" w:space="0" w:color="auto"/>
            <w:bottom w:val="none" w:sz="0" w:space="0" w:color="auto"/>
            <w:right w:val="none" w:sz="0" w:space="0" w:color="auto"/>
          </w:divBdr>
        </w:div>
        <w:div w:id="1336683758">
          <w:marLeft w:val="480"/>
          <w:marRight w:val="0"/>
          <w:marTop w:val="0"/>
          <w:marBottom w:val="0"/>
          <w:divBdr>
            <w:top w:val="none" w:sz="0" w:space="0" w:color="auto"/>
            <w:left w:val="none" w:sz="0" w:space="0" w:color="auto"/>
            <w:bottom w:val="none" w:sz="0" w:space="0" w:color="auto"/>
            <w:right w:val="none" w:sz="0" w:space="0" w:color="auto"/>
          </w:divBdr>
        </w:div>
        <w:div w:id="745154664">
          <w:marLeft w:val="480"/>
          <w:marRight w:val="0"/>
          <w:marTop w:val="0"/>
          <w:marBottom w:val="0"/>
          <w:divBdr>
            <w:top w:val="none" w:sz="0" w:space="0" w:color="auto"/>
            <w:left w:val="none" w:sz="0" w:space="0" w:color="auto"/>
            <w:bottom w:val="none" w:sz="0" w:space="0" w:color="auto"/>
            <w:right w:val="none" w:sz="0" w:space="0" w:color="auto"/>
          </w:divBdr>
        </w:div>
        <w:div w:id="780295714">
          <w:marLeft w:val="480"/>
          <w:marRight w:val="0"/>
          <w:marTop w:val="0"/>
          <w:marBottom w:val="0"/>
          <w:divBdr>
            <w:top w:val="none" w:sz="0" w:space="0" w:color="auto"/>
            <w:left w:val="none" w:sz="0" w:space="0" w:color="auto"/>
            <w:bottom w:val="none" w:sz="0" w:space="0" w:color="auto"/>
            <w:right w:val="none" w:sz="0" w:space="0" w:color="auto"/>
          </w:divBdr>
        </w:div>
        <w:div w:id="1815292734">
          <w:marLeft w:val="480"/>
          <w:marRight w:val="0"/>
          <w:marTop w:val="0"/>
          <w:marBottom w:val="0"/>
          <w:divBdr>
            <w:top w:val="none" w:sz="0" w:space="0" w:color="auto"/>
            <w:left w:val="none" w:sz="0" w:space="0" w:color="auto"/>
            <w:bottom w:val="none" w:sz="0" w:space="0" w:color="auto"/>
            <w:right w:val="none" w:sz="0" w:space="0" w:color="auto"/>
          </w:divBdr>
        </w:div>
        <w:div w:id="1969315067">
          <w:marLeft w:val="480"/>
          <w:marRight w:val="0"/>
          <w:marTop w:val="0"/>
          <w:marBottom w:val="0"/>
          <w:divBdr>
            <w:top w:val="none" w:sz="0" w:space="0" w:color="auto"/>
            <w:left w:val="none" w:sz="0" w:space="0" w:color="auto"/>
            <w:bottom w:val="none" w:sz="0" w:space="0" w:color="auto"/>
            <w:right w:val="none" w:sz="0" w:space="0" w:color="auto"/>
          </w:divBdr>
        </w:div>
        <w:div w:id="916135763">
          <w:marLeft w:val="480"/>
          <w:marRight w:val="0"/>
          <w:marTop w:val="0"/>
          <w:marBottom w:val="0"/>
          <w:divBdr>
            <w:top w:val="none" w:sz="0" w:space="0" w:color="auto"/>
            <w:left w:val="none" w:sz="0" w:space="0" w:color="auto"/>
            <w:bottom w:val="none" w:sz="0" w:space="0" w:color="auto"/>
            <w:right w:val="none" w:sz="0" w:space="0" w:color="auto"/>
          </w:divBdr>
        </w:div>
        <w:div w:id="847980822">
          <w:marLeft w:val="480"/>
          <w:marRight w:val="0"/>
          <w:marTop w:val="0"/>
          <w:marBottom w:val="0"/>
          <w:divBdr>
            <w:top w:val="none" w:sz="0" w:space="0" w:color="auto"/>
            <w:left w:val="none" w:sz="0" w:space="0" w:color="auto"/>
            <w:bottom w:val="none" w:sz="0" w:space="0" w:color="auto"/>
            <w:right w:val="none" w:sz="0" w:space="0" w:color="auto"/>
          </w:divBdr>
        </w:div>
        <w:div w:id="913201532">
          <w:marLeft w:val="480"/>
          <w:marRight w:val="0"/>
          <w:marTop w:val="0"/>
          <w:marBottom w:val="0"/>
          <w:divBdr>
            <w:top w:val="none" w:sz="0" w:space="0" w:color="auto"/>
            <w:left w:val="none" w:sz="0" w:space="0" w:color="auto"/>
            <w:bottom w:val="none" w:sz="0" w:space="0" w:color="auto"/>
            <w:right w:val="none" w:sz="0" w:space="0" w:color="auto"/>
          </w:divBdr>
        </w:div>
        <w:div w:id="345519737">
          <w:marLeft w:val="480"/>
          <w:marRight w:val="0"/>
          <w:marTop w:val="0"/>
          <w:marBottom w:val="0"/>
          <w:divBdr>
            <w:top w:val="none" w:sz="0" w:space="0" w:color="auto"/>
            <w:left w:val="none" w:sz="0" w:space="0" w:color="auto"/>
            <w:bottom w:val="none" w:sz="0" w:space="0" w:color="auto"/>
            <w:right w:val="none" w:sz="0" w:space="0" w:color="auto"/>
          </w:divBdr>
        </w:div>
        <w:div w:id="1597901287">
          <w:marLeft w:val="480"/>
          <w:marRight w:val="0"/>
          <w:marTop w:val="0"/>
          <w:marBottom w:val="0"/>
          <w:divBdr>
            <w:top w:val="none" w:sz="0" w:space="0" w:color="auto"/>
            <w:left w:val="none" w:sz="0" w:space="0" w:color="auto"/>
            <w:bottom w:val="none" w:sz="0" w:space="0" w:color="auto"/>
            <w:right w:val="none" w:sz="0" w:space="0" w:color="auto"/>
          </w:divBdr>
        </w:div>
        <w:div w:id="1556357456">
          <w:marLeft w:val="480"/>
          <w:marRight w:val="0"/>
          <w:marTop w:val="0"/>
          <w:marBottom w:val="0"/>
          <w:divBdr>
            <w:top w:val="none" w:sz="0" w:space="0" w:color="auto"/>
            <w:left w:val="none" w:sz="0" w:space="0" w:color="auto"/>
            <w:bottom w:val="none" w:sz="0" w:space="0" w:color="auto"/>
            <w:right w:val="none" w:sz="0" w:space="0" w:color="auto"/>
          </w:divBdr>
        </w:div>
        <w:div w:id="139269702">
          <w:marLeft w:val="480"/>
          <w:marRight w:val="0"/>
          <w:marTop w:val="0"/>
          <w:marBottom w:val="0"/>
          <w:divBdr>
            <w:top w:val="none" w:sz="0" w:space="0" w:color="auto"/>
            <w:left w:val="none" w:sz="0" w:space="0" w:color="auto"/>
            <w:bottom w:val="none" w:sz="0" w:space="0" w:color="auto"/>
            <w:right w:val="none" w:sz="0" w:space="0" w:color="auto"/>
          </w:divBdr>
        </w:div>
        <w:div w:id="352267913">
          <w:marLeft w:val="480"/>
          <w:marRight w:val="0"/>
          <w:marTop w:val="0"/>
          <w:marBottom w:val="0"/>
          <w:divBdr>
            <w:top w:val="none" w:sz="0" w:space="0" w:color="auto"/>
            <w:left w:val="none" w:sz="0" w:space="0" w:color="auto"/>
            <w:bottom w:val="none" w:sz="0" w:space="0" w:color="auto"/>
            <w:right w:val="none" w:sz="0" w:space="0" w:color="auto"/>
          </w:divBdr>
        </w:div>
        <w:div w:id="1247614552">
          <w:marLeft w:val="480"/>
          <w:marRight w:val="0"/>
          <w:marTop w:val="0"/>
          <w:marBottom w:val="0"/>
          <w:divBdr>
            <w:top w:val="none" w:sz="0" w:space="0" w:color="auto"/>
            <w:left w:val="none" w:sz="0" w:space="0" w:color="auto"/>
            <w:bottom w:val="none" w:sz="0" w:space="0" w:color="auto"/>
            <w:right w:val="none" w:sz="0" w:space="0" w:color="auto"/>
          </w:divBdr>
        </w:div>
        <w:div w:id="1002397562">
          <w:marLeft w:val="480"/>
          <w:marRight w:val="0"/>
          <w:marTop w:val="0"/>
          <w:marBottom w:val="0"/>
          <w:divBdr>
            <w:top w:val="none" w:sz="0" w:space="0" w:color="auto"/>
            <w:left w:val="none" w:sz="0" w:space="0" w:color="auto"/>
            <w:bottom w:val="none" w:sz="0" w:space="0" w:color="auto"/>
            <w:right w:val="none" w:sz="0" w:space="0" w:color="auto"/>
          </w:divBdr>
        </w:div>
        <w:div w:id="1629772792">
          <w:marLeft w:val="480"/>
          <w:marRight w:val="0"/>
          <w:marTop w:val="0"/>
          <w:marBottom w:val="0"/>
          <w:divBdr>
            <w:top w:val="none" w:sz="0" w:space="0" w:color="auto"/>
            <w:left w:val="none" w:sz="0" w:space="0" w:color="auto"/>
            <w:bottom w:val="none" w:sz="0" w:space="0" w:color="auto"/>
            <w:right w:val="none" w:sz="0" w:space="0" w:color="auto"/>
          </w:divBdr>
        </w:div>
        <w:div w:id="1304238160">
          <w:marLeft w:val="480"/>
          <w:marRight w:val="0"/>
          <w:marTop w:val="0"/>
          <w:marBottom w:val="0"/>
          <w:divBdr>
            <w:top w:val="none" w:sz="0" w:space="0" w:color="auto"/>
            <w:left w:val="none" w:sz="0" w:space="0" w:color="auto"/>
            <w:bottom w:val="none" w:sz="0" w:space="0" w:color="auto"/>
            <w:right w:val="none" w:sz="0" w:space="0" w:color="auto"/>
          </w:divBdr>
        </w:div>
        <w:div w:id="870148452">
          <w:marLeft w:val="480"/>
          <w:marRight w:val="0"/>
          <w:marTop w:val="0"/>
          <w:marBottom w:val="0"/>
          <w:divBdr>
            <w:top w:val="none" w:sz="0" w:space="0" w:color="auto"/>
            <w:left w:val="none" w:sz="0" w:space="0" w:color="auto"/>
            <w:bottom w:val="none" w:sz="0" w:space="0" w:color="auto"/>
            <w:right w:val="none" w:sz="0" w:space="0" w:color="auto"/>
          </w:divBdr>
        </w:div>
        <w:div w:id="1118448476">
          <w:marLeft w:val="480"/>
          <w:marRight w:val="0"/>
          <w:marTop w:val="0"/>
          <w:marBottom w:val="0"/>
          <w:divBdr>
            <w:top w:val="none" w:sz="0" w:space="0" w:color="auto"/>
            <w:left w:val="none" w:sz="0" w:space="0" w:color="auto"/>
            <w:bottom w:val="none" w:sz="0" w:space="0" w:color="auto"/>
            <w:right w:val="none" w:sz="0" w:space="0" w:color="auto"/>
          </w:divBdr>
        </w:div>
        <w:div w:id="27267011">
          <w:marLeft w:val="480"/>
          <w:marRight w:val="0"/>
          <w:marTop w:val="0"/>
          <w:marBottom w:val="0"/>
          <w:divBdr>
            <w:top w:val="none" w:sz="0" w:space="0" w:color="auto"/>
            <w:left w:val="none" w:sz="0" w:space="0" w:color="auto"/>
            <w:bottom w:val="none" w:sz="0" w:space="0" w:color="auto"/>
            <w:right w:val="none" w:sz="0" w:space="0" w:color="auto"/>
          </w:divBdr>
        </w:div>
        <w:div w:id="660080640">
          <w:marLeft w:val="480"/>
          <w:marRight w:val="0"/>
          <w:marTop w:val="0"/>
          <w:marBottom w:val="0"/>
          <w:divBdr>
            <w:top w:val="none" w:sz="0" w:space="0" w:color="auto"/>
            <w:left w:val="none" w:sz="0" w:space="0" w:color="auto"/>
            <w:bottom w:val="none" w:sz="0" w:space="0" w:color="auto"/>
            <w:right w:val="none" w:sz="0" w:space="0" w:color="auto"/>
          </w:divBdr>
        </w:div>
        <w:div w:id="1707636967">
          <w:marLeft w:val="480"/>
          <w:marRight w:val="0"/>
          <w:marTop w:val="0"/>
          <w:marBottom w:val="0"/>
          <w:divBdr>
            <w:top w:val="none" w:sz="0" w:space="0" w:color="auto"/>
            <w:left w:val="none" w:sz="0" w:space="0" w:color="auto"/>
            <w:bottom w:val="none" w:sz="0" w:space="0" w:color="auto"/>
            <w:right w:val="none" w:sz="0" w:space="0" w:color="auto"/>
          </w:divBdr>
        </w:div>
        <w:div w:id="1493521374">
          <w:marLeft w:val="480"/>
          <w:marRight w:val="0"/>
          <w:marTop w:val="0"/>
          <w:marBottom w:val="0"/>
          <w:divBdr>
            <w:top w:val="none" w:sz="0" w:space="0" w:color="auto"/>
            <w:left w:val="none" w:sz="0" w:space="0" w:color="auto"/>
            <w:bottom w:val="none" w:sz="0" w:space="0" w:color="auto"/>
            <w:right w:val="none" w:sz="0" w:space="0" w:color="auto"/>
          </w:divBdr>
        </w:div>
        <w:div w:id="493227139">
          <w:marLeft w:val="480"/>
          <w:marRight w:val="0"/>
          <w:marTop w:val="0"/>
          <w:marBottom w:val="0"/>
          <w:divBdr>
            <w:top w:val="none" w:sz="0" w:space="0" w:color="auto"/>
            <w:left w:val="none" w:sz="0" w:space="0" w:color="auto"/>
            <w:bottom w:val="none" w:sz="0" w:space="0" w:color="auto"/>
            <w:right w:val="none" w:sz="0" w:space="0" w:color="auto"/>
          </w:divBdr>
        </w:div>
        <w:div w:id="455946715">
          <w:marLeft w:val="480"/>
          <w:marRight w:val="0"/>
          <w:marTop w:val="0"/>
          <w:marBottom w:val="0"/>
          <w:divBdr>
            <w:top w:val="none" w:sz="0" w:space="0" w:color="auto"/>
            <w:left w:val="none" w:sz="0" w:space="0" w:color="auto"/>
            <w:bottom w:val="none" w:sz="0" w:space="0" w:color="auto"/>
            <w:right w:val="none" w:sz="0" w:space="0" w:color="auto"/>
          </w:divBdr>
        </w:div>
        <w:div w:id="574896646">
          <w:marLeft w:val="480"/>
          <w:marRight w:val="0"/>
          <w:marTop w:val="0"/>
          <w:marBottom w:val="0"/>
          <w:divBdr>
            <w:top w:val="none" w:sz="0" w:space="0" w:color="auto"/>
            <w:left w:val="none" w:sz="0" w:space="0" w:color="auto"/>
            <w:bottom w:val="none" w:sz="0" w:space="0" w:color="auto"/>
            <w:right w:val="none" w:sz="0" w:space="0" w:color="auto"/>
          </w:divBdr>
        </w:div>
        <w:div w:id="563224710">
          <w:marLeft w:val="480"/>
          <w:marRight w:val="0"/>
          <w:marTop w:val="0"/>
          <w:marBottom w:val="0"/>
          <w:divBdr>
            <w:top w:val="none" w:sz="0" w:space="0" w:color="auto"/>
            <w:left w:val="none" w:sz="0" w:space="0" w:color="auto"/>
            <w:bottom w:val="none" w:sz="0" w:space="0" w:color="auto"/>
            <w:right w:val="none" w:sz="0" w:space="0" w:color="auto"/>
          </w:divBdr>
        </w:div>
        <w:div w:id="1070469848">
          <w:marLeft w:val="480"/>
          <w:marRight w:val="0"/>
          <w:marTop w:val="0"/>
          <w:marBottom w:val="0"/>
          <w:divBdr>
            <w:top w:val="none" w:sz="0" w:space="0" w:color="auto"/>
            <w:left w:val="none" w:sz="0" w:space="0" w:color="auto"/>
            <w:bottom w:val="none" w:sz="0" w:space="0" w:color="auto"/>
            <w:right w:val="none" w:sz="0" w:space="0" w:color="auto"/>
          </w:divBdr>
        </w:div>
        <w:div w:id="2009020258">
          <w:marLeft w:val="480"/>
          <w:marRight w:val="0"/>
          <w:marTop w:val="0"/>
          <w:marBottom w:val="0"/>
          <w:divBdr>
            <w:top w:val="none" w:sz="0" w:space="0" w:color="auto"/>
            <w:left w:val="none" w:sz="0" w:space="0" w:color="auto"/>
            <w:bottom w:val="none" w:sz="0" w:space="0" w:color="auto"/>
            <w:right w:val="none" w:sz="0" w:space="0" w:color="auto"/>
          </w:divBdr>
        </w:div>
        <w:div w:id="1278416802">
          <w:marLeft w:val="480"/>
          <w:marRight w:val="0"/>
          <w:marTop w:val="0"/>
          <w:marBottom w:val="0"/>
          <w:divBdr>
            <w:top w:val="none" w:sz="0" w:space="0" w:color="auto"/>
            <w:left w:val="none" w:sz="0" w:space="0" w:color="auto"/>
            <w:bottom w:val="none" w:sz="0" w:space="0" w:color="auto"/>
            <w:right w:val="none" w:sz="0" w:space="0" w:color="auto"/>
          </w:divBdr>
        </w:div>
        <w:div w:id="1113666300">
          <w:marLeft w:val="480"/>
          <w:marRight w:val="0"/>
          <w:marTop w:val="0"/>
          <w:marBottom w:val="0"/>
          <w:divBdr>
            <w:top w:val="none" w:sz="0" w:space="0" w:color="auto"/>
            <w:left w:val="none" w:sz="0" w:space="0" w:color="auto"/>
            <w:bottom w:val="none" w:sz="0" w:space="0" w:color="auto"/>
            <w:right w:val="none" w:sz="0" w:space="0" w:color="auto"/>
          </w:divBdr>
        </w:div>
        <w:div w:id="2025473921">
          <w:marLeft w:val="480"/>
          <w:marRight w:val="0"/>
          <w:marTop w:val="0"/>
          <w:marBottom w:val="0"/>
          <w:divBdr>
            <w:top w:val="none" w:sz="0" w:space="0" w:color="auto"/>
            <w:left w:val="none" w:sz="0" w:space="0" w:color="auto"/>
            <w:bottom w:val="none" w:sz="0" w:space="0" w:color="auto"/>
            <w:right w:val="none" w:sz="0" w:space="0" w:color="auto"/>
          </w:divBdr>
        </w:div>
        <w:div w:id="1279608086">
          <w:marLeft w:val="480"/>
          <w:marRight w:val="0"/>
          <w:marTop w:val="0"/>
          <w:marBottom w:val="0"/>
          <w:divBdr>
            <w:top w:val="none" w:sz="0" w:space="0" w:color="auto"/>
            <w:left w:val="none" w:sz="0" w:space="0" w:color="auto"/>
            <w:bottom w:val="none" w:sz="0" w:space="0" w:color="auto"/>
            <w:right w:val="none" w:sz="0" w:space="0" w:color="auto"/>
          </w:divBdr>
        </w:div>
        <w:div w:id="1719619760">
          <w:marLeft w:val="480"/>
          <w:marRight w:val="0"/>
          <w:marTop w:val="0"/>
          <w:marBottom w:val="0"/>
          <w:divBdr>
            <w:top w:val="none" w:sz="0" w:space="0" w:color="auto"/>
            <w:left w:val="none" w:sz="0" w:space="0" w:color="auto"/>
            <w:bottom w:val="none" w:sz="0" w:space="0" w:color="auto"/>
            <w:right w:val="none" w:sz="0" w:space="0" w:color="auto"/>
          </w:divBdr>
        </w:div>
        <w:div w:id="259410622">
          <w:marLeft w:val="480"/>
          <w:marRight w:val="0"/>
          <w:marTop w:val="0"/>
          <w:marBottom w:val="0"/>
          <w:divBdr>
            <w:top w:val="none" w:sz="0" w:space="0" w:color="auto"/>
            <w:left w:val="none" w:sz="0" w:space="0" w:color="auto"/>
            <w:bottom w:val="none" w:sz="0" w:space="0" w:color="auto"/>
            <w:right w:val="none" w:sz="0" w:space="0" w:color="auto"/>
          </w:divBdr>
        </w:div>
        <w:div w:id="2126532372">
          <w:marLeft w:val="480"/>
          <w:marRight w:val="0"/>
          <w:marTop w:val="0"/>
          <w:marBottom w:val="0"/>
          <w:divBdr>
            <w:top w:val="none" w:sz="0" w:space="0" w:color="auto"/>
            <w:left w:val="none" w:sz="0" w:space="0" w:color="auto"/>
            <w:bottom w:val="none" w:sz="0" w:space="0" w:color="auto"/>
            <w:right w:val="none" w:sz="0" w:space="0" w:color="auto"/>
          </w:divBdr>
        </w:div>
        <w:div w:id="1692955676">
          <w:marLeft w:val="480"/>
          <w:marRight w:val="0"/>
          <w:marTop w:val="0"/>
          <w:marBottom w:val="0"/>
          <w:divBdr>
            <w:top w:val="none" w:sz="0" w:space="0" w:color="auto"/>
            <w:left w:val="none" w:sz="0" w:space="0" w:color="auto"/>
            <w:bottom w:val="none" w:sz="0" w:space="0" w:color="auto"/>
            <w:right w:val="none" w:sz="0" w:space="0" w:color="auto"/>
          </w:divBdr>
        </w:div>
        <w:div w:id="17702498">
          <w:marLeft w:val="480"/>
          <w:marRight w:val="0"/>
          <w:marTop w:val="0"/>
          <w:marBottom w:val="0"/>
          <w:divBdr>
            <w:top w:val="none" w:sz="0" w:space="0" w:color="auto"/>
            <w:left w:val="none" w:sz="0" w:space="0" w:color="auto"/>
            <w:bottom w:val="none" w:sz="0" w:space="0" w:color="auto"/>
            <w:right w:val="none" w:sz="0" w:space="0" w:color="auto"/>
          </w:divBdr>
        </w:div>
        <w:div w:id="371072992">
          <w:marLeft w:val="480"/>
          <w:marRight w:val="0"/>
          <w:marTop w:val="0"/>
          <w:marBottom w:val="0"/>
          <w:divBdr>
            <w:top w:val="none" w:sz="0" w:space="0" w:color="auto"/>
            <w:left w:val="none" w:sz="0" w:space="0" w:color="auto"/>
            <w:bottom w:val="none" w:sz="0" w:space="0" w:color="auto"/>
            <w:right w:val="none" w:sz="0" w:space="0" w:color="auto"/>
          </w:divBdr>
        </w:div>
        <w:div w:id="1780831077">
          <w:marLeft w:val="480"/>
          <w:marRight w:val="0"/>
          <w:marTop w:val="0"/>
          <w:marBottom w:val="0"/>
          <w:divBdr>
            <w:top w:val="none" w:sz="0" w:space="0" w:color="auto"/>
            <w:left w:val="none" w:sz="0" w:space="0" w:color="auto"/>
            <w:bottom w:val="none" w:sz="0" w:space="0" w:color="auto"/>
            <w:right w:val="none" w:sz="0" w:space="0" w:color="auto"/>
          </w:divBdr>
        </w:div>
        <w:div w:id="1635915018">
          <w:marLeft w:val="480"/>
          <w:marRight w:val="0"/>
          <w:marTop w:val="0"/>
          <w:marBottom w:val="0"/>
          <w:divBdr>
            <w:top w:val="none" w:sz="0" w:space="0" w:color="auto"/>
            <w:left w:val="none" w:sz="0" w:space="0" w:color="auto"/>
            <w:bottom w:val="none" w:sz="0" w:space="0" w:color="auto"/>
            <w:right w:val="none" w:sz="0" w:space="0" w:color="auto"/>
          </w:divBdr>
        </w:div>
        <w:div w:id="1099982816">
          <w:marLeft w:val="480"/>
          <w:marRight w:val="0"/>
          <w:marTop w:val="0"/>
          <w:marBottom w:val="0"/>
          <w:divBdr>
            <w:top w:val="none" w:sz="0" w:space="0" w:color="auto"/>
            <w:left w:val="none" w:sz="0" w:space="0" w:color="auto"/>
            <w:bottom w:val="none" w:sz="0" w:space="0" w:color="auto"/>
            <w:right w:val="none" w:sz="0" w:space="0" w:color="auto"/>
          </w:divBdr>
        </w:div>
        <w:div w:id="313920847">
          <w:marLeft w:val="480"/>
          <w:marRight w:val="0"/>
          <w:marTop w:val="0"/>
          <w:marBottom w:val="0"/>
          <w:divBdr>
            <w:top w:val="none" w:sz="0" w:space="0" w:color="auto"/>
            <w:left w:val="none" w:sz="0" w:space="0" w:color="auto"/>
            <w:bottom w:val="none" w:sz="0" w:space="0" w:color="auto"/>
            <w:right w:val="none" w:sz="0" w:space="0" w:color="auto"/>
          </w:divBdr>
        </w:div>
        <w:div w:id="220560409">
          <w:marLeft w:val="480"/>
          <w:marRight w:val="0"/>
          <w:marTop w:val="0"/>
          <w:marBottom w:val="0"/>
          <w:divBdr>
            <w:top w:val="none" w:sz="0" w:space="0" w:color="auto"/>
            <w:left w:val="none" w:sz="0" w:space="0" w:color="auto"/>
            <w:bottom w:val="none" w:sz="0" w:space="0" w:color="auto"/>
            <w:right w:val="none" w:sz="0" w:space="0" w:color="auto"/>
          </w:divBdr>
        </w:div>
        <w:div w:id="1886793969">
          <w:marLeft w:val="480"/>
          <w:marRight w:val="0"/>
          <w:marTop w:val="0"/>
          <w:marBottom w:val="0"/>
          <w:divBdr>
            <w:top w:val="none" w:sz="0" w:space="0" w:color="auto"/>
            <w:left w:val="none" w:sz="0" w:space="0" w:color="auto"/>
            <w:bottom w:val="none" w:sz="0" w:space="0" w:color="auto"/>
            <w:right w:val="none" w:sz="0" w:space="0" w:color="auto"/>
          </w:divBdr>
        </w:div>
        <w:div w:id="668752834">
          <w:marLeft w:val="480"/>
          <w:marRight w:val="0"/>
          <w:marTop w:val="0"/>
          <w:marBottom w:val="0"/>
          <w:divBdr>
            <w:top w:val="none" w:sz="0" w:space="0" w:color="auto"/>
            <w:left w:val="none" w:sz="0" w:space="0" w:color="auto"/>
            <w:bottom w:val="none" w:sz="0" w:space="0" w:color="auto"/>
            <w:right w:val="none" w:sz="0" w:space="0" w:color="auto"/>
          </w:divBdr>
        </w:div>
        <w:div w:id="1151795748">
          <w:marLeft w:val="480"/>
          <w:marRight w:val="0"/>
          <w:marTop w:val="0"/>
          <w:marBottom w:val="0"/>
          <w:divBdr>
            <w:top w:val="none" w:sz="0" w:space="0" w:color="auto"/>
            <w:left w:val="none" w:sz="0" w:space="0" w:color="auto"/>
            <w:bottom w:val="none" w:sz="0" w:space="0" w:color="auto"/>
            <w:right w:val="none" w:sz="0" w:space="0" w:color="auto"/>
          </w:divBdr>
        </w:div>
        <w:div w:id="520902646">
          <w:marLeft w:val="480"/>
          <w:marRight w:val="0"/>
          <w:marTop w:val="0"/>
          <w:marBottom w:val="0"/>
          <w:divBdr>
            <w:top w:val="none" w:sz="0" w:space="0" w:color="auto"/>
            <w:left w:val="none" w:sz="0" w:space="0" w:color="auto"/>
            <w:bottom w:val="none" w:sz="0" w:space="0" w:color="auto"/>
            <w:right w:val="none" w:sz="0" w:space="0" w:color="auto"/>
          </w:divBdr>
        </w:div>
        <w:div w:id="576129824">
          <w:marLeft w:val="480"/>
          <w:marRight w:val="0"/>
          <w:marTop w:val="0"/>
          <w:marBottom w:val="0"/>
          <w:divBdr>
            <w:top w:val="none" w:sz="0" w:space="0" w:color="auto"/>
            <w:left w:val="none" w:sz="0" w:space="0" w:color="auto"/>
            <w:bottom w:val="none" w:sz="0" w:space="0" w:color="auto"/>
            <w:right w:val="none" w:sz="0" w:space="0" w:color="auto"/>
          </w:divBdr>
        </w:div>
        <w:div w:id="1464345112">
          <w:marLeft w:val="480"/>
          <w:marRight w:val="0"/>
          <w:marTop w:val="0"/>
          <w:marBottom w:val="0"/>
          <w:divBdr>
            <w:top w:val="none" w:sz="0" w:space="0" w:color="auto"/>
            <w:left w:val="none" w:sz="0" w:space="0" w:color="auto"/>
            <w:bottom w:val="none" w:sz="0" w:space="0" w:color="auto"/>
            <w:right w:val="none" w:sz="0" w:space="0" w:color="auto"/>
          </w:divBdr>
        </w:div>
        <w:div w:id="234896951">
          <w:marLeft w:val="480"/>
          <w:marRight w:val="0"/>
          <w:marTop w:val="0"/>
          <w:marBottom w:val="0"/>
          <w:divBdr>
            <w:top w:val="none" w:sz="0" w:space="0" w:color="auto"/>
            <w:left w:val="none" w:sz="0" w:space="0" w:color="auto"/>
            <w:bottom w:val="none" w:sz="0" w:space="0" w:color="auto"/>
            <w:right w:val="none" w:sz="0" w:space="0" w:color="auto"/>
          </w:divBdr>
        </w:div>
        <w:div w:id="1312369735">
          <w:marLeft w:val="480"/>
          <w:marRight w:val="0"/>
          <w:marTop w:val="0"/>
          <w:marBottom w:val="0"/>
          <w:divBdr>
            <w:top w:val="none" w:sz="0" w:space="0" w:color="auto"/>
            <w:left w:val="none" w:sz="0" w:space="0" w:color="auto"/>
            <w:bottom w:val="none" w:sz="0" w:space="0" w:color="auto"/>
            <w:right w:val="none" w:sz="0" w:space="0" w:color="auto"/>
          </w:divBdr>
        </w:div>
        <w:div w:id="673654279">
          <w:marLeft w:val="480"/>
          <w:marRight w:val="0"/>
          <w:marTop w:val="0"/>
          <w:marBottom w:val="0"/>
          <w:divBdr>
            <w:top w:val="none" w:sz="0" w:space="0" w:color="auto"/>
            <w:left w:val="none" w:sz="0" w:space="0" w:color="auto"/>
            <w:bottom w:val="none" w:sz="0" w:space="0" w:color="auto"/>
            <w:right w:val="none" w:sz="0" w:space="0" w:color="auto"/>
          </w:divBdr>
        </w:div>
        <w:div w:id="1618563573">
          <w:marLeft w:val="480"/>
          <w:marRight w:val="0"/>
          <w:marTop w:val="0"/>
          <w:marBottom w:val="0"/>
          <w:divBdr>
            <w:top w:val="none" w:sz="0" w:space="0" w:color="auto"/>
            <w:left w:val="none" w:sz="0" w:space="0" w:color="auto"/>
            <w:bottom w:val="none" w:sz="0" w:space="0" w:color="auto"/>
            <w:right w:val="none" w:sz="0" w:space="0" w:color="auto"/>
          </w:divBdr>
        </w:div>
        <w:div w:id="1258828208">
          <w:marLeft w:val="480"/>
          <w:marRight w:val="0"/>
          <w:marTop w:val="0"/>
          <w:marBottom w:val="0"/>
          <w:divBdr>
            <w:top w:val="none" w:sz="0" w:space="0" w:color="auto"/>
            <w:left w:val="none" w:sz="0" w:space="0" w:color="auto"/>
            <w:bottom w:val="none" w:sz="0" w:space="0" w:color="auto"/>
            <w:right w:val="none" w:sz="0" w:space="0" w:color="auto"/>
          </w:divBdr>
        </w:div>
        <w:div w:id="843320087">
          <w:marLeft w:val="480"/>
          <w:marRight w:val="0"/>
          <w:marTop w:val="0"/>
          <w:marBottom w:val="0"/>
          <w:divBdr>
            <w:top w:val="none" w:sz="0" w:space="0" w:color="auto"/>
            <w:left w:val="none" w:sz="0" w:space="0" w:color="auto"/>
            <w:bottom w:val="none" w:sz="0" w:space="0" w:color="auto"/>
            <w:right w:val="none" w:sz="0" w:space="0" w:color="auto"/>
          </w:divBdr>
        </w:div>
        <w:div w:id="232545213">
          <w:marLeft w:val="480"/>
          <w:marRight w:val="0"/>
          <w:marTop w:val="0"/>
          <w:marBottom w:val="0"/>
          <w:divBdr>
            <w:top w:val="none" w:sz="0" w:space="0" w:color="auto"/>
            <w:left w:val="none" w:sz="0" w:space="0" w:color="auto"/>
            <w:bottom w:val="none" w:sz="0" w:space="0" w:color="auto"/>
            <w:right w:val="none" w:sz="0" w:space="0" w:color="auto"/>
          </w:divBdr>
        </w:div>
        <w:div w:id="400635976">
          <w:marLeft w:val="480"/>
          <w:marRight w:val="0"/>
          <w:marTop w:val="0"/>
          <w:marBottom w:val="0"/>
          <w:divBdr>
            <w:top w:val="none" w:sz="0" w:space="0" w:color="auto"/>
            <w:left w:val="none" w:sz="0" w:space="0" w:color="auto"/>
            <w:bottom w:val="none" w:sz="0" w:space="0" w:color="auto"/>
            <w:right w:val="none" w:sz="0" w:space="0" w:color="auto"/>
          </w:divBdr>
        </w:div>
        <w:div w:id="684752596">
          <w:marLeft w:val="480"/>
          <w:marRight w:val="0"/>
          <w:marTop w:val="0"/>
          <w:marBottom w:val="0"/>
          <w:divBdr>
            <w:top w:val="none" w:sz="0" w:space="0" w:color="auto"/>
            <w:left w:val="none" w:sz="0" w:space="0" w:color="auto"/>
            <w:bottom w:val="none" w:sz="0" w:space="0" w:color="auto"/>
            <w:right w:val="none" w:sz="0" w:space="0" w:color="auto"/>
          </w:divBdr>
        </w:div>
        <w:div w:id="793210409">
          <w:marLeft w:val="480"/>
          <w:marRight w:val="0"/>
          <w:marTop w:val="0"/>
          <w:marBottom w:val="0"/>
          <w:divBdr>
            <w:top w:val="none" w:sz="0" w:space="0" w:color="auto"/>
            <w:left w:val="none" w:sz="0" w:space="0" w:color="auto"/>
            <w:bottom w:val="none" w:sz="0" w:space="0" w:color="auto"/>
            <w:right w:val="none" w:sz="0" w:space="0" w:color="auto"/>
          </w:divBdr>
        </w:div>
        <w:div w:id="1270235761">
          <w:marLeft w:val="480"/>
          <w:marRight w:val="0"/>
          <w:marTop w:val="0"/>
          <w:marBottom w:val="0"/>
          <w:divBdr>
            <w:top w:val="none" w:sz="0" w:space="0" w:color="auto"/>
            <w:left w:val="none" w:sz="0" w:space="0" w:color="auto"/>
            <w:bottom w:val="none" w:sz="0" w:space="0" w:color="auto"/>
            <w:right w:val="none" w:sz="0" w:space="0" w:color="auto"/>
          </w:divBdr>
        </w:div>
        <w:div w:id="358776066">
          <w:marLeft w:val="480"/>
          <w:marRight w:val="0"/>
          <w:marTop w:val="0"/>
          <w:marBottom w:val="0"/>
          <w:divBdr>
            <w:top w:val="none" w:sz="0" w:space="0" w:color="auto"/>
            <w:left w:val="none" w:sz="0" w:space="0" w:color="auto"/>
            <w:bottom w:val="none" w:sz="0" w:space="0" w:color="auto"/>
            <w:right w:val="none" w:sz="0" w:space="0" w:color="auto"/>
          </w:divBdr>
        </w:div>
      </w:divsChild>
    </w:div>
    <w:div w:id="1454782772">
      <w:bodyDiv w:val="1"/>
      <w:marLeft w:val="0"/>
      <w:marRight w:val="0"/>
      <w:marTop w:val="0"/>
      <w:marBottom w:val="0"/>
      <w:divBdr>
        <w:top w:val="none" w:sz="0" w:space="0" w:color="auto"/>
        <w:left w:val="none" w:sz="0" w:space="0" w:color="auto"/>
        <w:bottom w:val="none" w:sz="0" w:space="0" w:color="auto"/>
        <w:right w:val="none" w:sz="0" w:space="0" w:color="auto"/>
      </w:divBdr>
    </w:div>
    <w:div w:id="1455515417">
      <w:bodyDiv w:val="1"/>
      <w:marLeft w:val="0"/>
      <w:marRight w:val="0"/>
      <w:marTop w:val="0"/>
      <w:marBottom w:val="0"/>
      <w:divBdr>
        <w:top w:val="none" w:sz="0" w:space="0" w:color="auto"/>
        <w:left w:val="none" w:sz="0" w:space="0" w:color="auto"/>
        <w:bottom w:val="none" w:sz="0" w:space="0" w:color="auto"/>
        <w:right w:val="none" w:sz="0" w:space="0" w:color="auto"/>
      </w:divBdr>
    </w:div>
    <w:div w:id="1455756173">
      <w:bodyDiv w:val="1"/>
      <w:marLeft w:val="0"/>
      <w:marRight w:val="0"/>
      <w:marTop w:val="0"/>
      <w:marBottom w:val="0"/>
      <w:divBdr>
        <w:top w:val="none" w:sz="0" w:space="0" w:color="auto"/>
        <w:left w:val="none" w:sz="0" w:space="0" w:color="auto"/>
        <w:bottom w:val="none" w:sz="0" w:space="0" w:color="auto"/>
        <w:right w:val="none" w:sz="0" w:space="0" w:color="auto"/>
      </w:divBdr>
    </w:div>
    <w:div w:id="1456023965">
      <w:bodyDiv w:val="1"/>
      <w:marLeft w:val="0"/>
      <w:marRight w:val="0"/>
      <w:marTop w:val="0"/>
      <w:marBottom w:val="0"/>
      <w:divBdr>
        <w:top w:val="none" w:sz="0" w:space="0" w:color="auto"/>
        <w:left w:val="none" w:sz="0" w:space="0" w:color="auto"/>
        <w:bottom w:val="none" w:sz="0" w:space="0" w:color="auto"/>
        <w:right w:val="none" w:sz="0" w:space="0" w:color="auto"/>
      </w:divBdr>
    </w:div>
    <w:div w:id="1456481727">
      <w:bodyDiv w:val="1"/>
      <w:marLeft w:val="0"/>
      <w:marRight w:val="0"/>
      <w:marTop w:val="0"/>
      <w:marBottom w:val="0"/>
      <w:divBdr>
        <w:top w:val="none" w:sz="0" w:space="0" w:color="auto"/>
        <w:left w:val="none" w:sz="0" w:space="0" w:color="auto"/>
        <w:bottom w:val="none" w:sz="0" w:space="0" w:color="auto"/>
        <w:right w:val="none" w:sz="0" w:space="0" w:color="auto"/>
      </w:divBdr>
    </w:div>
    <w:div w:id="1456635459">
      <w:bodyDiv w:val="1"/>
      <w:marLeft w:val="0"/>
      <w:marRight w:val="0"/>
      <w:marTop w:val="0"/>
      <w:marBottom w:val="0"/>
      <w:divBdr>
        <w:top w:val="none" w:sz="0" w:space="0" w:color="auto"/>
        <w:left w:val="none" w:sz="0" w:space="0" w:color="auto"/>
        <w:bottom w:val="none" w:sz="0" w:space="0" w:color="auto"/>
        <w:right w:val="none" w:sz="0" w:space="0" w:color="auto"/>
      </w:divBdr>
    </w:div>
    <w:div w:id="1457220241">
      <w:bodyDiv w:val="1"/>
      <w:marLeft w:val="0"/>
      <w:marRight w:val="0"/>
      <w:marTop w:val="0"/>
      <w:marBottom w:val="0"/>
      <w:divBdr>
        <w:top w:val="none" w:sz="0" w:space="0" w:color="auto"/>
        <w:left w:val="none" w:sz="0" w:space="0" w:color="auto"/>
        <w:bottom w:val="none" w:sz="0" w:space="0" w:color="auto"/>
        <w:right w:val="none" w:sz="0" w:space="0" w:color="auto"/>
      </w:divBdr>
    </w:div>
    <w:div w:id="1457407779">
      <w:bodyDiv w:val="1"/>
      <w:marLeft w:val="0"/>
      <w:marRight w:val="0"/>
      <w:marTop w:val="0"/>
      <w:marBottom w:val="0"/>
      <w:divBdr>
        <w:top w:val="none" w:sz="0" w:space="0" w:color="auto"/>
        <w:left w:val="none" w:sz="0" w:space="0" w:color="auto"/>
        <w:bottom w:val="none" w:sz="0" w:space="0" w:color="auto"/>
        <w:right w:val="none" w:sz="0" w:space="0" w:color="auto"/>
      </w:divBdr>
    </w:div>
    <w:div w:id="1457749161">
      <w:bodyDiv w:val="1"/>
      <w:marLeft w:val="0"/>
      <w:marRight w:val="0"/>
      <w:marTop w:val="0"/>
      <w:marBottom w:val="0"/>
      <w:divBdr>
        <w:top w:val="none" w:sz="0" w:space="0" w:color="auto"/>
        <w:left w:val="none" w:sz="0" w:space="0" w:color="auto"/>
        <w:bottom w:val="none" w:sz="0" w:space="0" w:color="auto"/>
        <w:right w:val="none" w:sz="0" w:space="0" w:color="auto"/>
      </w:divBdr>
    </w:div>
    <w:div w:id="1458333648">
      <w:bodyDiv w:val="1"/>
      <w:marLeft w:val="0"/>
      <w:marRight w:val="0"/>
      <w:marTop w:val="0"/>
      <w:marBottom w:val="0"/>
      <w:divBdr>
        <w:top w:val="none" w:sz="0" w:space="0" w:color="auto"/>
        <w:left w:val="none" w:sz="0" w:space="0" w:color="auto"/>
        <w:bottom w:val="none" w:sz="0" w:space="0" w:color="auto"/>
        <w:right w:val="none" w:sz="0" w:space="0" w:color="auto"/>
      </w:divBdr>
    </w:div>
    <w:div w:id="1458722418">
      <w:bodyDiv w:val="1"/>
      <w:marLeft w:val="0"/>
      <w:marRight w:val="0"/>
      <w:marTop w:val="0"/>
      <w:marBottom w:val="0"/>
      <w:divBdr>
        <w:top w:val="none" w:sz="0" w:space="0" w:color="auto"/>
        <w:left w:val="none" w:sz="0" w:space="0" w:color="auto"/>
        <w:bottom w:val="none" w:sz="0" w:space="0" w:color="auto"/>
        <w:right w:val="none" w:sz="0" w:space="0" w:color="auto"/>
      </w:divBdr>
    </w:div>
    <w:div w:id="1459107245">
      <w:bodyDiv w:val="1"/>
      <w:marLeft w:val="0"/>
      <w:marRight w:val="0"/>
      <w:marTop w:val="0"/>
      <w:marBottom w:val="0"/>
      <w:divBdr>
        <w:top w:val="none" w:sz="0" w:space="0" w:color="auto"/>
        <w:left w:val="none" w:sz="0" w:space="0" w:color="auto"/>
        <w:bottom w:val="none" w:sz="0" w:space="0" w:color="auto"/>
        <w:right w:val="none" w:sz="0" w:space="0" w:color="auto"/>
      </w:divBdr>
    </w:div>
    <w:div w:id="1459684768">
      <w:bodyDiv w:val="1"/>
      <w:marLeft w:val="0"/>
      <w:marRight w:val="0"/>
      <w:marTop w:val="0"/>
      <w:marBottom w:val="0"/>
      <w:divBdr>
        <w:top w:val="none" w:sz="0" w:space="0" w:color="auto"/>
        <w:left w:val="none" w:sz="0" w:space="0" w:color="auto"/>
        <w:bottom w:val="none" w:sz="0" w:space="0" w:color="auto"/>
        <w:right w:val="none" w:sz="0" w:space="0" w:color="auto"/>
      </w:divBdr>
    </w:div>
    <w:div w:id="1459954215">
      <w:bodyDiv w:val="1"/>
      <w:marLeft w:val="0"/>
      <w:marRight w:val="0"/>
      <w:marTop w:val="0"/>
      <w:marBottom w:val="0"/>
      <w:divBdr>
        <w:top w:val="none" w:sz="0" w:space="0" w:color="auto"/>
        <w:left w:val="none" w:sz="0" w:space="0" w:color="auto"/>
        <w:bottom w:val="none" w:sz="0" w:space="0" w:color="auto"/>
        <w:right w:val="none" w:sz="0" w:space="0" w:color="auto"/>
      </w:divBdr>
    </w:div>
    <w:div w:id="1460875902">
      <w:bodyDiv w:val="1"/>
      <w:marLeft w:val="0"/>
      <w:marRight w:val="0"/>
      <w:marTop w:val="0"/>
      <w:marBottom w:val="0"/>
      <w:divBdr>
        <w:top w:val="none" w:sz="0" w:space="0" w:color="auto"/>
        <w:left w:val="none" w:sz="0" w:space="0" w:color="auto"/>
        <w:bottom w:val="none" w:sz="0" w:space="0" w:color="auto"/>
        <w:right w:val="none" w:sz="0" w:space="0" w:color="auto"/>
      </w:divBdr>
    </w:div>
    <w:div w:id="1461722519">
      <w:bodyDiv w:val="1"/>
      <w:marLeft w:val="0"/>
      <w:marRight w:val="0"/>
      <w:marTop w:val="0"/>
      <w:marBottom w:val="0"/>
      <w:divBdr>
        <w:top w:val="none" w:sz="0" w:space="0" w:color="auto"/>
        <w:left w:val="none" w:sz="0" w:space="0" w:color="auto"/>
        <w:bottom w:val="none" w:sz="0" w:space="0" w:color="auto"/>
        <w:right w:val="none" w:sz="0" w:space="0" w:color="auto"/>
      </w:divBdr>
    </w:div>
    <w:div w:id="1462073807">
      <w:bodyDiv w:val="1"/>
      <w:marLeft w:val="0"/>
      <w:marRight w:val="0"/>
      <w:marTop w:val="0"/>
      <w:marBottom w:val="0"/>
      <w:divBdr>
        <w:top w:val="none" w:sz="0" w:space="0" w:color="auto"/>
        <w:left w:val="none" w:sz="0" w:space="0" w:color="auto"/>
        <w:bottom w:val="none" w:sz="0" w:space="0" w:color="auto"/>
        <w:right w:val="none" w:sz="0" w:space="0" w:color="auto"/>
      </w:divBdr>
    </w:div>
    <w:div w:id="1462108921">
      <w:bodyDiv w:val="1"/>
      <w:marLeft w:val="0"/>
      <w:marRight w:val="0"/>
      <w:marTop w:val="0"/>
      <w:marBottom w:val="0"/>
      <w:divBdr>
        <w:top w:val="none" w:sz="0" w:space="0" w:color="auto"/>
        <w:left w:val="none" w:sz="0" w:space="0" w:color="auto"/>
        <w:bottom w:val="none" w:sz="0" w:space="0" w:color="auto"/>
        <w:right w:val="none" w:sz="0" w:space="0" w:color="auto"/>
      </w:divBdr>
    </w:div>
    <w:div w:id="1462305731">
      <w:bodyDiv w:val="1"/>
      <w:marLeft w:val="0"/>
      <w:marRight w:val="0"/>
      <w:marTop w:val="0"/>
      <w:marBottom w:val="0"/>
      <w:divBdr>
        <w:top w:val="none" w:sz="0" w:space="0" w:color="auto"/>
        <w:left w:val="none" w:sz="0" w:space="0" w:color="auto"/>
        <w:bottom w:val="none" w:sz="0" w:space="0" w:color="auto"/>
        <w:right w:val="none" w:sz="0" w:space="0" w:color="auto"/>
      </w:divBdr>
    </w:div>
    <w:div w:id="1462530074">
      <w:bodyDiv w:val="1"/>
      <w:marLeft w:val="0"/>
      <w:marRight w:val="0"/>
      <w:marTop w:val="0"/>
      <w:marBottom w:val="0"/>
      <w:divBdr>
        <w:top w:val="none" w:sz="0" w:space="0" w:color="auto"/>
        <w:left w:val="none" w:sz="0" w:space="0" w:color="auto"/>
        <w:bottom w:val="none" w:sz="0" w:space="0" w:color="auto"/>
        <w:right w:val="none" w:sz="0" w:space="0" w:color="auto"/>
      </w:divBdr>
    </w:div>
    <w:div w:id="1462991088">
      <w:bodyDiv w:val="1"/>
      <w:marLeft w:val="0"/>
      <w:marRight w:val="0"/>
      <w:marTop w:val="0"/>
      <w:marBottom w:val="0"/>
      <w:divBdr>
        <w:top w:val="none" w:sz="0" w:space="0" w:color="auto"/>
        <w:left w:val="none" w:sz="0" w:space="0" w:color="auto"/>
        <w:bottom w:val="none" w:sz="0" w:space="0" w:color="auto"/>
        <w:right w:val="none" w:sz="0" w:space="0" w:color="auto"/>
      </w:divBdr>
      <w:divsChild>
        <w:div w:id="125926787">
          <w:marLeft w:val="480"/>
          <w:marRight w:val="0"/>
          <w:marTop w:val="0"/>
          <w:marBottom w:val="0"/>
          <w:divBdr>
            <w:top w:val="none" w:sz="0" w:space="0" w:color="auto"/>
            <w:left w:val="none" w:sz="0" w:space="0" w:color="auto"/>
            <w:bottom w:val="none" w:sz="0" w:space="0" w:color="auto"/>
            <w:right w:val="none" w:sz="0" w:space="0" w:color="auto"/>
          </w:divBdr>
        </w:div>
        <w:div w:id="1143161021">
          <w:marLeft w:val="480"/>
          <w:marRight w:val="0"/>
          <w:marTop w:val="0"/>
          <w:marBottom w:val="0"/>
          <w:divBdr>
            <w:top w:val="none" w:sz="0" w:space="0" w:color="auto"/>
            <w:left w:val="none" w:sz="0" w:space="0" w:color="auto"/>
            <w:bottom w:val="none" w:sz="0" w:space="0" w:color="auto"/>
            <w:right w:val="none" w:sz="0" w:space="0" w:color="auto"/>
          </w:divBdr>
        </w:div>
        <w:div w:id="1072193613">
          <w:marLeft w:val="480"/>
          <w:marRight w:val="0"/>
          <w:marTop w:val="0"/>
          <w:marBottom w:val="0"/>
          <w:divBdr>
            <w:top w:val="none" w:sz="0" w:space="0" w:color="auto"/>
            <w:left w:val="none" w:sz="0" w:space="0" w:color="auto"/>
            <w:bottom w:val="none" w:sz="0" w:space="0" w:color="auto"/>
            <w:right w:val="none" w:sz="0" w:space="0" w:color="auto"/>
          </w:divBdr>
        </w:div>
        <w:div w:id="536894013">
          <w:marLeft w:val="480"/>
          <w:marRight w:val="0"/>
          <w:marTop w:val="0"/>
          <w:marBottom w:val="0"/>
          <w:divBdr>
            <w:top w:val="none" w:sz="0" w:space="0" w:color="auto"/>
            <w:left w:val="none" w:sz="0" w:space="0" w:color="auto"/>
            <w:bottom w:val="none" w:sz="0" w:space="0" w:color="auto"/>
            <w:right w:val="none" w:sz="0" w:space="0" w:color="auto"/>
          </w:divBdr>
        </w:div>
        <w:div w:id="2131629613">
          <w:marLeft w:val="480"/>
          <w:marRight w:val="0"/>
          <w:marTop w:val="0"/>
          <w:marBottom w:val="0"/>
          <w:divBdr>
            <w:top w:val="none" w:sz="0" w:space="0" w:color="auto"/>
            <w:left w:val="none" w:sz="0" w:space="0" w:color="auto"/>
            <w:bottom w:val="none" w:sz="0" w:space="0" w:color="auto"/>
            <w:right w:val="none" w:sz="0" w:space="0" w:color="auto"/>
          </w:divBdr>
        </w:div>
        <w:div w:id="1127970280">
          <w:marLeft w:val="480"/>
          <w:marRight w:val="0"/>
          <w:marTop w:val="0"/>
          <w:marBottom w:val="0"/>
          <w:divBdr>
            <w:top w:val="none" w:sz="0" w:space="0" w:color="auto"/>
            <w:left w:val="none" w:sz="0" w:space="0" w:color="auto"/>
            <w:bottom w:val="none" w:sz="0" w:space="0" w:color="auto"/>
            <w:right w:val="none" w:sz="0" w:space="0" w:color="auto"/>
          </w:divBdr>
        </w:div>
        <w:div w:id="1730762627">
          <w:marLeft w:val="480"/>
          <w:marRight w:val="0"/>
          <w:marTop w:val="0"/>
          <w:marBottom w:val="0"/>
          <w:divBdr>
            <w:top w:val="none" w:sz="0" w:space="0" w:color="auto"/>
            <w:left w:val="none" w:sz="0" w:space="0" w:color="auto"/>
            <w:bottom w:val="none" w:sz="0" w:space="0" w:color="auto"/>
            <w:right w:val="none" w:sz="0" w:space="0" w:color="auto"/>
          </w:divBdr>
        </w:div>
        <w:div w:id="1835992677">
          <w:marLeft w:val="480"/>
          <w:marRight w:val="0"/>
          <w:marTop w:val="0"/>
          <w:marBottom w:val="0"/>
          <w:divBdr>
            <w:top w:val="none" w:sz="0" w:space="0" w:color="auto"/>
            <w:left w:val="none" w:sz="0" w:space="0" w:color="auto"/>
            <w:bottom w:val="none" w:sz="0" w:space="0" w:color="auto"/>
            <w:right w:val="none" w:sz="0" w:space="0" w:color="auto"/>
          </w:divBdr>
        </w:div>
        <w:div w:id="1324628774">
          <w:marLeft w:val="480"/>
          <w:marRight w:val="0"/>
          <w:marTop w:val="0"/>
          <w:marBottom w:val="0"/>
          <w:divBdr>
            <w:top w:val="none" w:sz="0" w:space="0" w:color="auto"/>
            <w:left w:val="none" w:sz="0" w:space="0" w:color="auto"/>
            <w:bottom w:val="none" w:sz="0" w:space="0" w:color="auto"/>
            <w:right w:val="none" w:sz="0" w:space="0" w:color="auto"/>
          </w:divBdr>
        </w:div>
        <w:div w:id="1237975073">
          <w:marLeft w:val="480"/>
          <w:marRight w:val="0"/>
          <w:marTop w:val="0"/>
          <w:marBottom w:val="0"/>
          <w:divBdr>
            <w:top w:val="none" w:sz="0" w:space="0" w:color="auto"/>
            <w:left w:val="none" w:sz="0" w:space="0" w:color="auto"/>
            <w:bottom w:val="none" w:sz="0" w:space="0" w:color="auto"/>
            <w:right w:val="none" w:sz="0" w:space="0" w:color="auto"/>
          </w:divBdr>
        </w:div>
        <w:div w:id="1907032672">
          <w:marLeft w:val="480"/>
          <w:marRight w:val="0"/>
          <w:marTop w:val="0"/>
          <w:marBottom w:val="0"/>
          <w:divBdr>
            <w:top w:val="none" w:sz="0" w:space="0" w:color="auto"/>
            <w:left w:val="none" w:sz="0" w:space="0" w:color="auto"/>
            <w:bottom w:val="none" w:sz="0" w:space="0" w:color="auto"/>
            <w:right w:val="none" w:sz="0" w:space="0" w:color="auto"/>
          </w:divBdr>
        </w:div>
        <w:div w:id="483620433">
          <w:marLeft w:val="480"/>
          <w:marRight w:val="0"/>
          <w:marTop w:val="0"/>
          <w:marBottom w:val="0"/>
          <w:divBdr>
            <w:top w:val="none" w:sz="0" w:space="0" w:color="auto"/>
            <w:left w:val="none" w:sz="0" w:space="0" w:color="auto"/>
            <w:bottom w:val="none" w:sz="0" w:space="0" w:color="auto"/>
            <w:right w:val="none" w:sz="0" w:space="0" w:color="auto"/>
          </w:divBdr>
        </w:div>
        <w:div w:id="1005983613">
          <w:marLeft w:val="480"/>
          <w:marRight w:val="0"/>
          <w:marTop w:val="0"/>
          <w:marBottom w:val="0"/>
          <w:divBdr>
            <w:top w:val="none" w:sz="0" w:space="0" w:color="auto"/>
            <w:left w:val="none" w:sz="0" w:space="0" w:color="auto"/>
            <w:bottom w:val="none" w:sz="0" w:space="0" w:color="auto"/>
            <w:right w:val="none" w:sz="0" w:space="0" w:color="auto"/>
          </w:divBdr>
        </w:div>
        <w:div w:id="381246106">
          <w:marLeft w:val="480"/>
          <w:marRight w:val="0"/>
          <w:marTop w:val="0"/>
          <w:marBottom w:val="0"/>
          <w:divBdr>
            <w:top w:val="none" w:sz="0" w:space="0" w:color="auto"/>
            <w:left w:val="none" w:sz="0" w:space="0" w:color="auto"/>
            <w:bottom w:val="none" w:sz="0" w:space="0" w:color="auto"/>
            <w:right w:val="none" w:sz="0" w:space="0" w:color="auto"/>
          </w:divBdr>
        </w:div>
        <w:div w:id="1498811423">
          <w:marLeft w:val="480"/>
          <w:marRight w:val="0"/>
          <w:marTop w:val="0"/>
          <w:marBottom w:val="0"/>
          <w:divBdr>
            <w:top w:val="none" w:sz="0" w:space="0" w:color="auto"/>
            <w:left w:val="none" w:sz="0" w:space="0" w:color="auto"/>
            <w:bottom w:val="none" w:sz="0" w:space="0" w:color="auto"/>
            <w:right w:val="none" w:sz="0" w:space="0" w:color="auto"/>
          </w:divBdr>
        </w:div>
        <w:div w:id="222717191">
          <w:marLeft w:val="480"/>
          <w:marRight w:val="0"/>
          <w:marTop w:val="0"/>
          <w:marBottom w:val="0"/>
          <w:divBdr>
            <w:top w:val="none" w:sz="0" w:space="0" w:color="auto"/>
            <w:left w:val="none" w:sz="0" w:space="0" w:color="auto"/>
            <w:bottom w:val="none" w:sz="0" w:space="0" w:color="auto"/>
            <w:right w:val="none" w:sz="0" w:space="0" w:color="auto"/>
          </w:divBdr>
        </w:div>
        <w:div w:id="1769697486">
          <w:marLeft w:val="480"/>
          <w:marRight w:val="0"/>
          <w:marTop w:val="0"/>
          <w:marBottom w:val="0"/>
          <w:divBdr>
            <w:top w:val="none" w:sz="0" w:space="0" w:color="auto"/>
            <w:left w:val="none" w:sz="0" w:space="0" w:color="auto"/>
            <w:bottom w:val="none" w:sz="0" w:space="0" w:color="auto"/>
            <w:right w:val="none" w:sz="0" w:space="0" w:color="auto"/>
          </w:divBdr>
        </w:div>
        <w:div w:id="1048645833">
          <w:marLeft w:val="480"/>
          <w:marRight w:val="0"/>
          <w:marTop w:val="0"/>
          <w:marBottom w:val="0"/>
          <w:divBdr>
            <w:top w:val="none" w:sz="0" w:space="0" w:color="auto"/>
            <w:left w:val="none" w:sz="0" w:space="0" w:color="auto"/>
            <w:bottom w:val="none" w:sz="0" w:space="0" w:color="auto"/>
            <w:right w:val="none" w:sz="0" w:space="0" w:color="auto"/>
          </w:divBdr>
        </w:div>
        <w:div w:id="2140151217">
          <w:marLeft w:val="480"/>
          <w:marRight w:val="0"/>
          <w:marTop w:val="0"/>
          <w:marBottom w:val="0"/>
          <w:divBdr>
            <w:top w:val="none" w:sz="0" w:space="0" w:color="auto"/>
            <w:left w:val="none" w:sz="0" w:space="0" w:color="auto"/>
            <w:bottom w:val="none" w:sz="0" w:space="0" w:color="auto"/>
            <w:right w:val="none" w:sz="0" w:space="0" w:color="auto"/>
          </w:divBdr>
        </w:div>
        <w:div w:id="566497385">
          <w:marLeft w:val="480"/>
          <w:marRight w:val="0"/>
          <w:marTop w:val="0"/>
          <w:marBottom w:val="0"/>
          <w:divBdr>
            <w:top w:val="none" w:sz="0" w:space="0" w:color="auto"/>
            <w:left w:val="none" w:sz="0" w:space="0" w:color="auto"/>
            <w:bottom w:val="none" w:sz="0" w:space="0" w:color="auto"/>
            <w:right w:val="none" w:sz="0" w:space="0" w:color="auto"/>
          </w:divBdr>
        </w:div>
        <w:div w:id="315694372">
          <w:marLeft w:val="480"/>
          <w:marRight w:val="0"/>
          <w:marTop w:val="0"/>
          <w:marBottom w:val="0"/>
          <w:divBdr>
            <w:top w:val="none" w:sz="0" w:space="0" w:color="auto"/>
            <w:left w:val="none" w:sz="0" w:space="0" w:color="auto"/>
            <w:bottom w:val="none" w:sz="0" w:space="0" w:color="auto"/>
            <w:right w:val="none" w:sz="0" w:space="0" w:color="auto"/>
          </w:divBdr>
        </w:div>
        <w:div w:id="1923100704">
          <w:marLeft w:val="480"/>
          <w:marRight w:val="0"/>
          <w:marTop w:val="0"/>
          <w:marBottom w:val="0"/>
          <w:divBdr>
            <w:top w:val="none" w:sz="0" w:space="0" w:color="auto"/>
            <w:left w:val="none" w:sz="0" w:space="0" w:color="auto"/>
            <w:bottom w:val="none" w:sz="0" w:space="0" w:color="auto"/>
            <w:right w:val="none" w:sz="0" w:space="0" w:color="auto"/>
          </w:divBdr>
        </w:div>
        <w:div w:id="1209341594">
          <w:marLeft w:val="480"/>
          <w:marRight w:val="0"/>
          <w:marTop w:val="0"/>
          <w:marBottom w:val="0"/>
          <w:divBdr>
            <w:top w:val="none" w:sz="0" w:space="0" w:color="auto"/>
            <w:left w:val="none" w:sz="0" w:space="0" w:color="auto"/>
            <w:bottom w:val="none" w:sz="0" w:space="0" w:color="auto"/>
            <w:right w:val="none" w:sz="0" w:space="0" w:color="auto"/>
          </w:divBdr>
        </w:div>
        <w:div w:id="346449652">
          <w:marLeft w:val="480"/>
          <w:marRight w:val="0"/>
          <w:marTop w:val="0"/>
          <w:marBottom w:val="0"/>
          <w:divBdr>
            <w:top w:val="none" w:sz="0" w:space="0" w:color="auto"/>
            <w:left w:val="none" w:sz="0" w:space="0" w:color="auto"/>
            <w:bottom w:val="none" w:sz="0" w:space="0" w:color="auto"/>
            <w:right w:val="none" w:sz="0" w:space="0" w:color="auto"/>
          </w:divBdr>
        </w:div>
        <w:div w:id="1103108369">
          <w:marLeft w:val="480"/>
          <w:marRight w:val="0"/>
          <w:marTop w:val="0"/>
          <w:marBottom w:val="0"/>
          <w:divBdr>
            <w:top w:val="none" w:sz="0" w:space="0" w:color="auto"/>
            <w:left w:val="none" w:sz="0" w:space="0" w:color="auto"/>
            <w:bottom w:val="none" w:sz="0" w:space="0" w:color="auto"/>
            <w:right w:val="none" w:sz="0" w:space="0" w:color="auto"/>
          </w:divBdr>
        </w:div>
        <w:div w:id="790241821">
          <w:marLeft w:val="480"/>
          <w:marRight w:val="0"/>
          <w:marTop w:val="0"/>
          <w:marBottom w:val="0"/>
          <w:divBdr>
            <w:top w:val="none" w:sz="0" w:space="0" w:color="auto"/>
            <w:left w:val="none" w:sz="0" w:space="0" w:color="auto"/>
            <w:bottom w:val="none" w:sz="0" w:space="0" w:color="auto"/>
            <w:right w:val="none" w:sz="0" w:space="0" w:color="auto"/>
          </w:divBdr>
        </w:div>
        <w:div w:id="1333488600">
          <w:marLeft w:val="480"/>
          <w:marRight w:val="0"/>
          <w:marTop w:val="0"/>
          <w:marBottom w:val="0"/>
          <w:divBdr>
            <w:top w:val="none" w:sz="0" w:space="0" w:color="auto"/>
            <w:left w:val="none" w:sz="0" w:space="0" w:color="auto"/>
            <w:bottom w:val="none" w:sz="0" w:space="0" w:color="auto"/>
            <w:right w:val="none" w:sz="0" w:space="0" w:color="auto"/>
          </w:divBdr>
        </w:div>
        <w:div w:id="1411467254">
          <w:marLeft w:val="480"/>
          <w:marRight w:val="0"/>
          <w:marTop w:val="0"/>
          <w:marBottom w:val="0"/>
          <w:divBdr>
            <w:top w:val="none" w:sz="0" w:space="0" w:color="auto"/>
            <w:left w:val="none" w:sz="0" w:space="0" w:color="auto"/>
            <w:bottom w:val="none" w:sz="0" w:space="0" w:color="auto"/>
            <w:right w:val="none" w:sz="0" w:space="0" w:color="auto"/>
          </w:divBdr>
        </w:div>
        <w:div w:id="1395469538">
          <w:marLeft w:val="480"/>
          <w:marRight w:val="0"/>
          <w:marTop w:val="0"/>
          <w:marBottom w:val="0"/>
          <w:divBdr>
            <w:top w:val="none" w:sz="0" w:space="0" w:color="auto"/>
            <w:left w:val="none" w:sz="0" w:space="0" w:color="auto"/>
            <w:bottom w:val="none" w:sz="0" w:space="0" w:color="auto"/>
            <w:right w:val="none" w:sz="0" w:space="0" w:color="auto"/>
          </w:divBdr>
        </w:div>
        <w:div w:id="24798157">
          <w:marLeft w:val="480"/>
          <w:marRight w:val="0"/>
          <w:marTop w:val="0"/>
          <w:marBottom w:val="0"/>
          <w:divBdr>
            <w:top w:val="none" w:sz="0" w:space="0" w:color="auto"/>
            <w:left w:val="none" w:sz="0" w:space="0" w:color="auto"/>
            <w:bottom w:val="none" w:sz="0" w:space="0" w:color="auto"/>
            <w:right w:val="none" w:sz="0" w:space="0" w:color="auto"/>
          </w:divBdr>
        </w:div>
        <w:div w:id="1654792777">
          <w:marLeft w:val="480"/>
          <w:marRight w:val="0"/>
          <w:marTop w:val="0"/>
          <w:marBottom w:val="0"/>
          <w:divBdr>
            <w:top w:val="none" w:sz="0" w:space="0" w:color="auto"/>
            <w:left w:val="none" w:sz="0" w:space="0" w:color="auto"/>
            <w:bottom w:val="none" w:sz="0" w:space="0" w:color="auto"/>
            <w:right w:val="none" w:sz="0" w:space="0" w:color="auto"/>
          </w:divBdr>
        </w:div>
        <w:div w:id="1680036133">
          <w:marLeft w:val="480"/>
          <w:marRight w:val="0"/>
          <w:marTop w:val="0"/>
          <w:marBottom w:val="0"/>
          <w:divBdr>
            <w:top w:val="none" w:sz="0" w:space="0" w:color="auto"/>
            <w:left w:val="none" w:sz="0" w:space="0" w:color="auto"/>
            <w:bottom w:val="none" w:sz="0" w:space="0" w:color="auto"/>
            <w:right w:val="none" w:sz="0" w:space="0" w:color="auto"/>
          </w:divBdr>
        </w:div>
        <w:div w:id="623929283">
          <w:marLeft w:val="480"/>
          <w:marRight w:val="0"/>
          <w:marTop w:val="0"/>
          <w:marBottom w:val="0"/>
          <w:divBdr>
            <w:top w:val="none" w:sz="0" w:space="0" w:color="auto"/>
            <w:left w:val="none" w:sz="0" w:space="0" w:color="auto"/>
            <w:bottom w:val="none" w:sz="0" w:space="0" w:color="auto"/>
            <w:right w:val="none" w:sz="0" w:space="0" w:color="auto"/>
          </w:divBdr>
        </w:div>
        <w:div w:id="1506939087">
          <w:marLeft w:val="480"/>
          <w:marRight w:val="0"/>
          <w:marTop w:val="0"/>
          <w:marBottom w:val="0"/>
          <w:divBdr>
            <w:top w:val="none" w:sz="0" w:space="0" w:color="auto"/>
            <w:left w:val="none" w:sz="0" w:space="0" w:color="auto"/>
            <w:bottom w:val="none" w:sz="0" w:space="0" w:color="auto"/>
            <w:right w:val="none" w:sz="0" w:space="0" w:color="auto"/>
          </w:divBdr>
        </w:div>
        <w:div w:id="1420171517">
          <w:marLeft w:val="480"/>
          <w:marRight w:val="0"/>
          <w:marTop w:val="0"/>
          <w:marBottom w:val="0"/>
          <w:divBdr>
            <w:top w:val="none" w:sz="0" w:space="0" w:color="auto"/>
            <w:left w:val="none" w:sz="0" w:space="0" w:color="auto"/>
            <w:bottom w:val="none" w:sz="0" w:space="0" w:color="auto"/>
            <w:right w:val="none" w:sz="0" w:space="0" w:color="auto"/>
          </w:divBdr>
        </w:div>
        <w:div w:id="760494330">
          <w:marLeft w:val="480"/>
          <w:marRight w:val="0"/>
          <w:marTop w:val="0"/>
          <w:marBottom w:val="0"/>
          <w:divBdr>
            <w:top w:val="none" w:sz="0" w:space="0" w:color="auto"/>
            <w:left w:val="none" w:sz="0" w:space="0" w:color="auto"/>
            <w:bottom w:val="none" w:sz="0" w:space="0" w:color="auto"/>
            <w:right w:val="none" w:sz="0" w:space="0" w:color="auto"/>
          </w:divBdr>
        </w:div>
        <w:div w:id="1749158539">
          <w:marLeft w:val="480"/>
          <w:marRight w:val="0"/>
          <w:marTop w:val="0"/>
          <w:marBottom w:val="0"/>
          <w:divBdr>
            <w:top w:val="none" w:sz="0" w:space="0" w:color="auto"/>
            <w:left w:val="none" w:sz="0" w:space="0" w:color="auto"/>
            <w:bottom w:val="none" w:sz="0" w:space="0" w:color="auto"/>
            <w:right w:val="none" w:sz="0" w:space="0" w:color="auto"/>
          </w:divBdr>
        </w:div>
        <w:div w:id="1902132743">
          <w:marLeft w:val="480"/>
          <w:marRight w:val="0"/>
          <w:marTop w:val="0"/>
          <w:marBottom w:val="0"/>
          <w:divBdr>
            <w:top w:val="none" w:sz="0" w:space="0" w:color="auto"/>
            <w:left w:val="none" w:sz="0" w:space="0" w:color="auto"/>
            <w:bottom w:val="none" w:sz="0" w:space="0" w:color="auto"/>
            <w:right w:val="none" w:sz="0" w:space="0" w:color="auto"/>
          </w:divBdr>
        </w:div>
        <w:div w:id="836461281">
          <w:marLeft w:val="480"/>
          <w:marRight w:val="0"/>
          <w:marTop w:val="0"/>
          <w:marBottom w:val="0"/>
          <w:divBdr>
            <w:top w:val="none" w:sz="0" w:space="0" w:color="auto"/>
            <w:left w:val="none" w:sz="0" w:space="0" w:color="auto"/>
            <w:bottom w:val="none" w:sz="0" w:space="0" w:color="auto"/>
            <w:right w:val="none" w:sz="0" w:space="0" w:color="auto"/>
          </w:divBdr>
        </w:div>
        <w:div w:id="125053600">
          <w:marLeft w:val="480"/>
          <w:marRight w:val="0"/>
          <w:marTop w:val="0"/>
          <w:marBottom w:val="0"/>
          <w:divBdr>
            <w:top w:val="none" w:sz="0" w:space="0" w:color="auto"/>
            <w:left w:val="none" w:sz="0" w:space="0" w:color="auto"/>
            <w:bottom w:val="none" w:sz="0" w:space="0" w:color="auto"/>
            <w:right w:val="none" w:sz="0" w:space="0" w:color="auto"/>
          </w:divBdr>
        </w:div>
        <w:div w:id="1571692392">
          <w:marLeft w:val="480"/>
          <w:marRight w:val="0"/>
          <w:marTop w:val="0"/>
          <w:marBottom w:val="0"/>
          <w:divBdr>
            <w:top w:val="none" w:sz="0" w:space="0" w:color="auto"/>
            <w:left w:val="none" w:sz="0" w:space="0" w:color="auto"/>
            <w:bottom w:val="none" w:sz="0" w:space="0" w:color="auto"/>
            <w:right w:val="none" w:sz="0" w:space="0" w:color="auto"/>
          </w:divBdr>
        </w:div>
        <w:div w:id="1637298848">
          <w:marLeft w:val="480"/>
          <w:marRight w:val="0"/>
          <w:marTop w:val="0"/>
          <w:marBottom w:val="0"/>
          <w:divBdr>
            <w:top w:val="none" w:sz="0" w:space="0" w:color="auto"/>
            <w:left w:val="none" w:sz="0" w:space="0" w:color="auto"/>
            <w:bottom w:val="none" w:sz="0" w:space="0" w:color="auto"/>
            <w:right w:val="none" w:sz="0" w:space="0" w:color="auto"/>
          </w:divBdr>
        </w:div>
        <w:div w:id="843784058">
          <w:marLeft w:val="480"/>
          <w:marRight w:val="0"/>
          <w:marTop w:val="0"/>
          <w:marBottom w:val="0"/>
          <w:divBdr>
            <w:top w:val="none" w:sz="0" w:space="0" w:color="auto"/>
            <w:left w:val="none" w:sz="0" w:space="0" w:color="auto"/>
            <w:bottom w:val="none" w:sz="0" w:space="0" w:color="auto"/>
            <w:right w:val="none" w:sz="0" w:space="0" w:color="auto"/>
          </w:divBdr>
        </w:div>
        <w:div w:id="407310642">
          <w:marLeft w:val="480"/>
          <w:marRight w:val="0"/>
          <w:marTop w:val="0"/>
          <w:marBottom w:val="0"/>
          <w:divBdr>
            <w:top w:val="none" w:sz="0" w:space="0" w:color="auto"/>
            <w:left w:val="none" w:sz="0" w:space="0" w:color="auto"/>
            <w:bottom w:val="none" w:sz="0" w:space="0" w:color="auto"/>
            <w:right w:val="none" w:sz="0" w:space="0" w:color="auto"/>
          </w:divBdr>
        </w:div>
        <w:div w:id="900216295">
          <w:marLeft w:val="480"/>
          <w:marRight w:val="0"/>
          <w:marTop w:val="0"/>
          <w:marBottom w:val="0"/>
          <w:divBdr>
            <w:top w:val="none" w:sz="0" w:space="0" w:color="auto"/>
            <w:left w:val="none" w:sz="0" w:space="0" w:color="auto"/>
            <w:bottom w:val="none" w:sz="0" w:space="0" w:color="auto"/>
            <w:right w:val="none" w:sz="0" w:space="0" w:color="auto"/>
          </w:divBdr>
        </w:div>
        <w:div w:id="1782724032">
          <w:marLeft w:val="480"/>
          <w:marRight w:val="0"/>
          <w:marTop w:val="0"/>
          <w:marBottom w:val="0"/>
          <w:divBdr>
            <w:top w:val="none" w:sz="0" w:space="0" w:color="auto"/>
            <w:left w:val="none" w:sz="0" w:space="0" w:color="auto"/>
            <w:bottom w:val="none" w:sz="0" w:space="0" w:color="auto"/>
            <w:right w:val="none" w:sz="0" w:space="0" w:color="auto"/>
          </w:divBdr>
        </w:div>
        <w:div w:id="209269612">
          <w:marLeft w:val="480"/>
          <w:marRight w:val="0"/>
          <w:marTop w:val="0"/>
          <w:marBottom w:val="0"/>
          <w:divBdr>
            <w:top w:val="none" w:sz="0" w:space="0" w:color="auto"/>
            <w:left w:val="none" w:sz="0" w:space="0" w:color="auto"/>
            <w:bottom w:val="none" w:sz="0" w:space="0" w:color="auto"/>
            <w:right w:val="none" w:sz="0" w:space="0" w:color="auto"/>
          </w:divBdr>
        </w:div>
        <w:div w:id="1594630549">
          <w:marLeft w:val="480"/>
          <w:marRight w:val="0"/>
          <w:marTop w:val="0"/>
          <w:marBottom w:val="0"/>
          <w:divBdr>
            <w:top w:val="none" w:sz="0" w:space="0" w:color="auto"/>
            <w:left w:val="none" w:sz="0" w:space="0" w:color="auto"/>
            <w:bottom w:val="none" w:sz="0" w:space="0" w:color="auto"/>
            <w:right w:val="none" w:sz="0" w:space="0" w:color="auto"/>
          </w:divBdr>
        </w:div>
        <w:div w:id="1943031374">
          <w:marLeft w:val="480"/>
          <w:marRight w:val="0"/>
          <w:marTop w:val="0"/>
          <w:marBottom w:val="0"/>
          <w:divBdr>
            <w:top w:val="none" w:sz="0" w:space="0" w:color="auto"/>
            <w:left w:val="none" w:sz="0" w:space="0" w:color="auto"/>
            <w:bottom w:val="none" w:sz="0" w:space="0" w:color="auto"/>
            <w:right w:val="none" w:sz="0" w:space="0" w:color="auto"/>
          </w:divBdr>
        </w:div>
        <w:div w:id="951084407">
          <w:marLeft w:val="480"/>
          <w:marRight w:val="0"/>
          <w:marTop w:val="0"/>
          <w:marBottom w:val="0"/>
          <w:divBdr>
            <w:top w:val="none" w:sz="0" w:space="0" w:color="auto"/>
            <w:left w:val="none" w:sz="0" w:space="0" w:color="auto"/>
            <w:bottom w:val="none" w:sz="0" w:space="0" w:color="auto"/>
            <w:right w:val="none" w:sz="0" w:space="0" w:color="auto"/>
          </w:divBdr>
        </w:div>
        <w:div w:id="699626918">
          <w:marLeft w:val="480"/>
          <w:marRight w:val="0"/>
          <w:marTop w:val="0"/>
          <w:marBottom w:val="0"/>
          <w:divBdr>
            <w:top w:val="none" w:sz="0" w:space="0" w:color="auto"/>
            <w:left w:val="none" w:sz="0" w:space="0" w:color="auto"/>
            <w:bottom w:val="none" w:sz="0" w:space="0" w:color="auto"/>
            <w:right w:val="none" w:sz="0" w:space="0" w:color="auto"/>
          </w:divBdr>
        </w:div>
        <w:div w:id="123931809">
          <w:marLeft w:val="480"/>
          <w:marRight w:val="0"/>
          <w:marTop w:val="0"/>
          <w:marBottom w:val="0"/>
          <w:divBdr>
            <w:top w:val="none" w:sz="0" w:space="0" w:color="auto"/>
            <w:left w:val="none" w:sz="0" w:space="0" w:color="auto"/>
            <w:bottom w:val="none" w:sz="0" w:space="0" w:color="auto"/>
            <w:right w:val="none" w:sz="0" w:space="0" w:color="auto"/>
          </w:divBdr>
        </w:div>
        <w:div w:id="1998532998">
          <w:marLeft w:val="480"/>
          <w:marRight w:val="0"/>
          <w:marTop w:val="0"/>
          <w:marBottom w:val="0"/>
          <w:divBdr>
            <w:top w:val="none" w:sz="0" w:space="0" w:color="auto"/>
            <w:left w:val="none" w:sz="0" w:space="0" w:color="auto"/>
            <w:bottom w:val="none" w:sz="0" w:space="0" w:color="auto"/>
            <w:right w:val="none" w:sz="0" w:space="0" w:color="auto"/>
          </w:divBdr>
        </w:div>
        <w:div w:id="1985770452">
          <w:marLeft w:val="480"/>
          <w:marRight w:val="0"/>
          <w:marTop w:val="0"/>
          <w:marBottom w:val="0"/>
          <w:divBdr>
            <w:top w:val="none" w:sz="0" w:space="0" w:color="auto"/>
            <w:left w:val="none" w:sz="0" w:space="0" w:color="auto"/>
            <w:bottom w:val="none" w:sz="0" w:space="0" w:color="auto"/>
            <w:right w:val="none" w:sz="0" w:space="0" w:color="auto"/>
          </w:divBdr>
        </w:div>
        <w:div w:id="1132020813">
          <w:marLeft w:val="480"/>
          <w:marRight w:val="0"/>
          <w:marTop w:val="0"/>
          <w:marBottom w:val="0"/>
          <w:divBdr>
            <w:top w:val="none" w:sz="0" w:space="0" w:color="auto"/>
            <w:left w:val="none" w:sz="0" w:space="0" w:color="auto"/>
            <w:bottom w:val="none" w:sz="0" w:space="0" w:color="auto"/>
            <w:right w:val="none" w:sz="0" w:space="0" w:color="auto"/>
          </w:divBdr>
        </w:div>
        <w:div w:id="1495074576">
          <w:marLeft w:val="480"/>
          <w:marRight w:val="0"/>
          <w:marTop w:val="0"/>
          <w:marBottom w:val="0"/>
          <w:divBdr>
            <w:top w:val="none" w:sz="0" w:space="0" w:color="auto"/>
            <w:left w:val="none" w:sz="0" w:space="0" w:color="auto"/>
            <w:bottom w:val="none" w:sz="0" w:space="0" w:color="auto"/>
            <w:right w:val="none" w:sz="0" w:space="0" w:color="auto"/>
          </w:divBdr>
        </w:div>
        <w:div w:id="1850369597">
          <w:marLeft w:val="480"/>
          <w:marRight w:val="0"/>
          <w:marTop w:val="0"/>
          <w:marBottom w:val="0"/>
          <w:divBdr>
            <w:top w:val="none" w:sz="0" w:space="0" w:color="auto"/>
            <w:left w:val="none" w:sz="0" w:space="0" w:color="auto"/>
            <w:bottom w:val="none" w:sz="0" w:space="0" w:color="auto"/>
            <w:right w:val="none" w:sz="0" w:space="0" w:color="auto"/>
          </w:divBdr>
        </w:div>
        <w:div w:id="1420954381">
          <w:marLeft w:val="480"/>
          <w:marRight w:val="0"/>
          <w:marTop w:val="0"/>
          <w:marBottom w:val="0"/>
          <w:divBdr>
            <w:top w:val="none" w:sz="0" w:space="0" w:color="auto"/>
            <w:left w:val="none" w:sz="0" w:space="0" w:color="auto"/>
            <w:bottom w:val="none" w:sz="0" w:space="0" w:color="auto"/>
            <w:right w:val="none" w:sz="0" w:space="0" w:color="auto"/>
          </w:divBdr>
        </w:div>
        <w:div w:id="1883133968">
          <w:marLeft w:val="480"/>
          <w:marRight w:val="0"/>
          <w:marTop w:val="0"/>
          <w:marBottom w:val="0"/>
          <w:divBdr>
            <w:top w:val="none" w:sz="0" w:space="0" w:color="auto"/>
            <w:left w:val="none" w:sz="0" w:space="0" w:color="auto"/>
            <w:bottom w:val="none" w:sz="0" w:space="0" w:color="auto"/>
            <w:right w:val="none" w:sz="0" w:space="0" w:color="auto"/>
          </w:divBdr>
        </w:div>
        <w:div w:id="228613386">
          <w:marLeft w:val="480"/>
          <w:marRight w:val="0"/>
          <w:marTop w:val="0"/>
          <w:marBottom w:val="0"/>
          <w:divBdr>
            <w:top w:val="none" w:sz="0" w:space="0" w:color="auto"/>
            <w:left w:val="none" w:sz="0" w:space="0" w:color="auto"/>
            <w:bottom w:val="none" w:sz="0" w:space="0" w:color="auto"/>
            <w:right w:val="none" w:sz="0" w:space="0" w:color="auto"/>
          </w:divBdr>
        </w:div>
        <w:div w:id="1851946039">
          <w:marLeft w:val="480"/>
          <w:marRight w:val="0"/>
          <w:marTop w:val="0"/>
          <w:marBottom w:val="0"/>
          <w:divBdr>
            <w:top w:val="none" w:sz="0" w:space="0" w:color="auto"/>
            <w:left w:val="none" w:sz="0" w:space="0" w:color="auto"/>
            <w:bottom w:val="none" w:sz="0" w:space="0" w:color="auto"/>
            <w:right w:val="none" w:sz="0" w:space="0" w:color="auto"/>
          </w:divBdr>
        </w:div>
        <w:div w:id="298849972">
          <w:marLeft w:val="480"/>
          <w:marRight w:val="0"/>
          <w:marTop w:val="0"/>
          <w:marBottom w:val="0"/>
          <w:divBdr>
            <w:top w:val="none" w:sz="0" w:space="0" w:color="auto"/>
            <w:left w:val="none" w:sz="0" w:space="0" w:color="auto"/>
            <w:bottom w:val="none" w:sz="0" w:space="0" w:color="auto"/>
            <w:right w:val="none" w:sz="0" w:space="0" w:color="auto"/>
          </w:divBdr>
        </w:div>
        <w:div w:id="1967347873">
          <w:marLeft w:val="480"/>
          <w:marRight w:val="0"/>
          <w:marTop w:val="0"/>
          <w:marBottom w:val="0"/>
          <w:divBdr>
            <w:top w:val="none" w:sz="0" w:space="0" w:color="auto"/>
            <w:left w:val="none" w:sz="0" w:space="0" w:color="auto"/>
            <w:bottom w:val="none" w:sz="0" w:space="0" w:color="auto"/>
            <w:right w:val="none" w:sz="0" w:space="0" w:color="auto"/>
          </w:divBdr>
        </w:div>
        <w:div w:id="969286790">
          <w:marLeft w:val="480"/>
          <w:marRight w:val="0"/>
          <w:marTop w:val="0"/>
          <w:marBottom w:val="0"/>
          <w:divBdr>
            <w:top w:val="none" w:sz="0" w:space="0" w:color="auto"/>
            <w:left w:val="none" w:sz="0" w:space="0" w:color="auto"/>
            <w:bottom w:val="none" w:sz="0" w:space="0" w:color="auto"/>
            <w:right w:val="none" w:sz="0" w:space="0" w:color="auto"/>
          </w:divBdr>
        </w:div>
        <w:div w:id="718239122">
          <w:marLeft w:val="480"/>
          <w:marRight w:val="0"/>
          <w:marTop w:val="0"/>
          <w:marBottom w:val="0"/>
          <w:divBdr>
            <w:top w:val="none" w:sz="0" w:space="0" w:color="auto"/>
            <w:left w:val="none" w:sz="0" w:space="0" w:color="auto"/>
            <w:bottom w:val="none" w:sz="0" w:space="0" w:color="auto"/>
            <w:right w:val="none" w:sz="0" w:space="0" w:color="auto"/>
          </w:divBdr>
        </w:div>
        <w:div w:id="333263163">
          <w:marLeft w:val="480"/>
          <w:marRight w:val="0"/>
          <w:marTop w:val="0"/>
          <w:marBottom w:val="0"/>
          <w:divBdr>
            <w:top w:val="none" w:sz="0" w:space="0" w:color="auto"/>
            <w:left w:val="none" w:sz="0" w:space="0" w:color="auto"/>
            <w:bottom w:val="none" w:sz="0" w:space="0" w:color="auto"/>
            <w:right w:val="none" w:sz="0" w:space="0" w:color="auto"/>
          </w:divBdr>
        </w:div>
        <w:div w:id="1097480965">
          <w:marLeft w:val="480"/>
          <w:marRight w:val="0"/>
          <w:marTop w:val="0"/>
          <w:marBottom w:val="0"/>
          <w:divBdr>
            <w:top w:val="none" w:sz="0" w:space="0" w:color="auto"/>
            <w:left w:val="none" w:sz="0" w:space="0" w:color="auto"/>
            <w:bottom w:val="none" w:sz="0" w:space="0" w:color="auto"/>
            <w:right w:val="none" w:sz="0" w:space="0" w:color="auto"/>
          </w:divBdr>
        </w:div>
        <w:div w:id="1487473146">
          <w:marLeft w:val="480"/>
          <w:marRight w:val="0"/>
          <w:marTop w:val="0"/>
          <w:marBottom w:val="0"/>
          <w:divBdr>
            <w:top w:val="none" w:sz="0" w:space="0" w:color="auto"/>
            <w:left w:val="none" w:sz="0" w:space="0" w:color="auto"/>
            <w:bottom w:val="none" w:sz="0" w:space="0" w:color="auto"/>
            <w:right w:val="none" w:sz="0" w:space="0" w:color="auto"/>
          </w:divBdr>
        </w:div>
        <w:div w:id="1003778711">
          <w:marLeft w:val="480"/>
          <w:marRight w:val="0"/>
          <w:marTop w:val="0"/>
          <w:marBottom w:val="0"/>
          <w:divBdr>
            <w:top w:val="none" w:sz="0" w:space="0" w:color="auto"/>
            <w:left w:val="none" w:sz="0" w:space="0" w:color="auto"/>
            <w:bottom w:val="none" w:sz="0" w:space="0" w:color="auto"/>
            <w:right w:val="none" w:sz="0" w:space="0" w:color="auto"/>
          </w:divBdr>
        </w:div>
        <w:div w:id="928854279">
          <w:marLeft w:val="480"/>
          <w:marRight w:val="0"/>
          <w:marTop w:val="0"/>
          <w:marBottom w:val="0"/>
          <w:divBdr>
            <w:top w:val="none" w:sz="0" w:space="0" w:color="auto"/>
            <w:left w:val="none" w:sz="0" w:space="0" w:color="auto"/>
            <w:bottom w:val="none" w:sz="0" w:space="0" w:color="auto"/>
            <w:right w:val="none" w:sz="0" w:space="0" w:color="auto"/>
          </w:divBdr>
        </w:div>
        <w:div w:id="15933749">
          <w:marLeft w:val="480"/>
          <w:marRight w:val="0"/>
          <w:marTop w:val="0"/>
          <w:marBottom w:val="0"/>
          <w:divBdr>
            <w:top w:val="none" w:sz="0" w:space="0" w:color="auto"/>
            <w:left w:val="none" w:sz="0" w:space="0" w:color="auto"/>
            <w:bottom w:val="none" w:sz="0" w:space="0" w:color="auto"/>
            <w:right w:val="none" w:sz="0" w:space="0" w:color="auto"/>
          </w:divBdr>
        </w:div>
        <w:div w:id="2084986574">
          <w:marLeft w:val="480"/>
          <w:marRight w:val="0"/>
          <w:marTop w:val="0"/>
          <w:marBottom w:val="0"/>
          <w:divBdr>
            <w:top w:val="none" w:sz="0" w:space="0" w:color="auto"/>
            <w:left w:val="none" w:sz="0" w:space="0" w:color="auto"/>
            <w:bottom w:val="none" w:sz="0" w:space="0" w:color="auto"/>
            <w:right w:val="none" w:sz="0" w:space="0" w:color="auto"/>
          </w:divBdr>
        </w:div>
        <w:div w:id="746731898">
          <w:marLeft w:val="480"/>
          <w:marRight w:val="0"/>
          <w:marTop w:val="0"/>
          <w:marBottom w:val="0"/>
          <w:divBdr>
            <w:top w:val="none" w:sz="0" w:space="0" w:color="auto"/>
            <w:left w:val="none" w:sz="0" w:space="0" w:color="auto"/>
            <w:bottom w:val="none" w:sz="0" w:space="0" w:color="auto"/>
            <w:right w:val="none" w:sz="0" w:space="0" w:color="auto"/>
          </w:divBdr>
        </w:div>
        <w:div w:id="189034432">
          <w:marLeft w:val="480"/>
          <w:marRight w:val="0"/>
          <w:marTop w:val="0"/>
          <w:marBottom w:val="0"/>
          <w:divBdr>
            <w:top w:val="none" w:sz="0" w:space="0" w:color="auto"/>
            <w:left w:val="none" w:sz="0" w:space="0" w:color="auto"/>
            <w:bottom w:val="none" w:sz="0" w:space="0" w:color="auto"/>
            <w:right w:val="none" w:sz="0" w:space="0" w:color="auto"/>
          </w:divBdr>
        </w:div>
        <w:div w:id="812868377">
          <w:marLeft w:val="480"/>
          <w:marRight w:val="0"/>
          <w:marTop w:val="0"/>
          <w:marBottom w:val="0"/>
          <w:divBdr>
            <w:top w:val="none" w:sz="0" w:space="0" w:color="auto"/>
            <w:left w:val="none" w:sz="0" w:space="0" w:color="auto"/>
            <w:bottom w:val="none" w:sz="0" w:space="0" w:color="auto"/>
            <w:right w:val="none" w:sz="0" w:space="0" w:color="auto"/>
          </w:divBdr>
        </w:div>
        <w:div w:id="1518933136">
          <w:marLeft w:val="480"/>
          <w:marRight w:val="0"/>
          <w:marTop w:val="0"/>
          <w:marBottom w:val="0"/>
          <w:divBdr>
            <w:top w:val="none" w:sz="0" w:space="0" w:color="auto"/>
            <w:left w:val="none" w:sz="0" w:space="0" w:color="auto"/>
            <w:bottom w:val="none" w:sz="0" w:space="0" w:color="auto"/>
            <w:right w:val="none" w:sz="0" w:space="0" w:color="auto"/>
          </w:divBdr>
        </w:div>
        <w:div w:id="1548909399">
          <w:marLeft w:val="480"/>
          <w:marRight w:val="0"/>
          <w:marTop w:val="0"/>
          <w:marBottom w:val="0"/>
          <w:divBdr>
            <w:top w:val="none" w:sz="0" w:space="0" w:color="auto"/>
            <w:left w:val="none" w:sz="0" w:space="0" w:color="auto"/>
            <w:bottom w:val="none" w:sz="0" w:space="0" w:color="auto"/>
            <w:right w:val="none" w:sz="0" w:space="0" w:color="auto"/>
          </w:divBdr>
        </w:div>
        <w:div w:id="1546409155">
          <w:marLeft w:val="480"/>
          <w:marRight w:val="0"/>
          <w:marTop w:val="0"/>
          <w:marBottom w:val="0"/>
          <w:divBdr>
            <w:top w:val="none" w:sz="0" w:space="0" w:color="auto"/>
            <w:left w:val="none" w:sz="0" w:space="0" w:color="auto"/>
            <w:bottom w:val="none" w:sz="0" w:space="0" w:color="auto"/>
            <w:right w:val="none" w:sz="0" w:space="0" w:color="auto"/>
          </w:divBdr>
        </w:div>
        <w:div w:id="1571965623">
          <w:marLeft w:val="480"/>
          <w:marRight w:val="0"/>
          <w:marTop w:val="0"/>
          <w:marBottom w:val="0"/>
          <w:divBdr>
            <w:top w:val="none" w:sz="0" w:space="0" w:color="auto"/>
            <w:left w:val="none" w:sz="0" w:space="0" w:color="auto"/>
            <w:bottom w:val="none" w:sz="0" w:space="0" w:color="auto"/>
            <w:right w:val="none" w:sz="0" w:space="0" w:color="auto"/>
          </w:divBdr>
        </w:div>
        <w:div w:id="1963076761">
          <w:marLeft w:val="480"/>
          <w:marRight w:val="0"/>
          <w:marTop w:val="0"/>
          <w:marBottom w:val="0"/>
          <w:divBdr>
            <w:top w:val="none" w:sz="0" w:space="0" w:color="auto"/>
            <w:left w:val="none" w:sz="0" w:space="0" w:color="auto"/>
            <w:bottom w:val="none" w:sz="0" w:space="0" w:color="auto"/>
            <w:right w:val="none" w:sz="0" w:space="0" w:color="auto"/>
          </w:divBdr>
        </w:div>
        <w:div w:id="1879127773">
          <w:marLeft w:val="480"/>
          <w:marRight w:val="0"/>
          <w:marTop w:val="0"/>
          <w:marBottom w:val="0"/>
          <w:divBdr>
            <w:top w:val="none" w:sz="0" w:space="0" w:color="auto"/>
            <w:left w:val="none" w:sz="0" w:space="0" w:color="auto"/>
            <w:bottom w:val="none" w:sz="0" w:space="0" w:color="auto"/>
            <w:right w:val="none" w:sz="0" w:space="0" w:color="auto"/>
          </w:divBdr>
        </w:div>
        <w:div w:id="1445615349">
          <w:marLeft w:val="480"/>
          <w:marRight w:val="0"/>
          <w:marTop w:val="0"/>
          <w:marBottom w:val="0"/>
          <w:divBdr>
            <w:top w:val="none" w:sz="0" w:space="0" w:color="auto"/>
            <w:left w:val="none" w:sz="0" w:space="0" w:color="auto"/>
            <w:bottom w:val="none" w:sz="0" w:space="0" w:color="auto"/>
            <w:right w:val="none" w:sz="0" w:space="0" w:color="auto"/>
          </w:divBdr>
        </w:div>
        <w:div w:id="354772070">
          <w:marLeft w:val="480"/>
          <w:marRight w:val="0"/>
          <w:marTop w:val="0"/>
          <w:marBottom w:val="0"/>
          <w:divBdr>
            <w:top w:val="none" w:sz="0" w:space="0" w:color="auto"/>
            <w:left w:val="none" w:sz="0" w:space="0" w:color="auto"/>
            <w:bottom w:val="none" w:sz="0" w:space="0" w:color="auto"/>
            <w:right w:val="none" w:sz="0" w:space="0" w:color="auto"/>
          </w:divBdr>
        </w:div>
        <w:div w:id="999498585">
          <w:marLeft w:val="480"/>
          <w:marRight w:val="0"/>
          <w:marTop w:val="0"/>
          <w:marBottom w:val="0"/>
          <w:divBdr>
            <w:top w:val="none" w:sz="0" w:space="0" w:color="auto"/>
            <w:left w:val="none" w:sz="0" w:space="0" w:color="auto"/>
            <w:bottom w:val="none" w:sz="0" w:space="0" w:color="auto"/>
            <w:right w:val="none" w:sz="0" w:space="0" w:color="auto"/>
          </w:divBdr>
        </w:div>
        <w:div w:id="435519016">
          <w:marLeft w:val="480"/>
          <w:marRight w:val="0"/>
          <w:marTop w:val="0"/>
          <w:marBottom w:val="0"/>
          <w:divBdr>
            <w:top w:val="none" w:sz="0" w:space="0" w:color="auto"/>
            <w:left w:val="none" w:sz="0" w:space="0" w:color="auto"/>
            <w:bottom w:val="none" w:sz="0" w:space="0" w:color="auto"/>
            <w:right w:val="none" w:sz="0" w:space="0" w:color="auto"/>
          </w:divBdr>
        </w:div>
        <w:div w:id="50885283">
          <w:marLeft w:val="480"/>
          <w:marRight w:val="0"/>
          <w:marTop w:val="0"/>
          <w:marBottom w:val="0"/>
          <w:divBdr>
            <w:top w:val="none" w:sz="0" w:space="0" w:color="auto"/>
            <w:left w:val="none" w:sz="0" w:space="0" w:color="auto"/>
            <w:bottom w:val="none" w:sz="0" w:space="0" w:color="auto"/>
            <w:right w:val="none" w:sz="0" w:space="0" w:color="auto"/>
          </w:divBdr>
        </w:div>
        <w:div w:id="149371454">
          <w:marLeft w:val="480"/>
          <w:marRight w:val="0"/>
          <w:marTop w:val="0"/>
          <w:marBottom w:val="0"/>
          <w:divBdr>
            <w:top w:val="none" w:sz="0" w:space="0" w:color="auto"/>
            <w:left w:val="none" w:sz="0" w:space="0" w:color="auto"/>
            <w:bottom w:val="none" w:sz="0" w:space="0" w:color="auto"/>
            <w:right w:val="none" w:sz="0" w:space="0" w:color="auto"/>
          </w:divBdr>
        </w:div>
        <w:div w:id="1715302853">
          <w:marLeft w:val="480"/>
          <w:marRight w:val="0"/>
          <w:marTop w:val="0"/>
          <w:marBottom w:val="0"/>
          <w:divBdr>
            <w:top w:val="none" w:sz="0" w:space="0" w:color="auto"/>
            <w:left w:val="none" w:sz="0" w:space="0" w:color="auto"/>
            <w:bottom w:val="none" w:sz="0" w:space="0" w:color="auto"/>
            <w:right w:val="none" w:sz="0" w:space="0" w:color="auto"/>
          </w:divBdr>
        </w:div>
        <w:div w:id="964967905">
          <w:marLeft w:val="480"/>
          <w:marRight w:val="0"/>
          <w:marTop w:val="0"/>
          <w:marBottom w:val="0"/>
          <w:divBdr>
            <w:top w:val="none" w:sz="0" w:space="0" w:color="auto"/>
            <w:left w:val="none" w:sz="0" w:space="0" w:color="auto"/>
            <w:bottom w:val="none" w:sz="0" w:space="0" w:color="auto"/>
            <w:right w:val="none" w:sz="0" w:space="0" w:color="auto"/>
          </w:divBdr>
        </w:div>
        <w:div w:id="1853295404">
          <w:marLeft w:val="480"/>
          <w:marRight w:val="0"/>
          <w:marTop w:val="0"/>
          <w:marBottom w:val="0"/>
          <w:divBdr>
            <w:top w:val="none" w:sz="0" w:space="0" w:color="auto"/>
            <w:left w:val="none" w:sz="0" w:space="0" w:color="auto"/>
            <w:bottom w:val="none" w:sz="0" w:space="0" w:color="auto"/>
            <w:right w:val="none" w:sz="0" w:space="0" w:color="auto"/>
          </w:divBdr>
        </w:div>
        <w:div w:id="806051142">
          <w:marLeft w:val="480"/>
          <w:marRight w:val="0"/>
          <w:marTop w:val="0"/>
          <w:marBottom w:val="0"/>
          <w:divBdr>
            <w:top w:val="none" w:sz="0" w:space="0" w:color="auto"/>
            <w:left w:val="none" w:sz="0" w:space="0" w:color="auto"/>
            <w:bottom w:val="none" w:sz="0" w:space="0" w:color="auto"/>
            <w:right w:val="none" w:sz="0" w:space="0" w:color="auto"/>
          </w:divBdr>
        </w:div>
        <w:div w:id="1719476139">
          <w:marLeft w:val="480"/>
          <w:marRight w:val="0"/>
          <w:marTop w:val="0"/>
          <w:marBottom w:val="0"/>
          <w:divBdr>
            <w:top w:val="none" w:sz="0" w:space="0" w:color="auto"/>
            <w:left w:val="none" w:sz="0" w:space="0" w:color="auto"/>
            <w:bottom w:val="none" w:sz="0" w:space="0" w:color="auto"/>
            <w:right w:val="none" w:sz="0" w:space="0" w:color="auto"/>
          </w:divBdr>
        </w:div>
        <w:div w:id="112872641">
          <w:marLeft w:val="480"/>
          <w:marRight w:val="0"/>
          <w:marTop w:val="0"/>
          <w:marBottom w:val="0"/>
          <w:divBdr>
            <w:top w:val="none" w:sz="0" w:space="0" w:color="auto"/>
            <w:left w:val="none" w:sz="0" w:space="0" w:color="auto"/>
            <w:bottom w:val="none" w:sz="0" w:space="0" w:color="auto"/>
            <w:right w:val="none" w:sz="0" w:space="0" w:color="auto"/>
          </w:divBdr>
        </w:div>
        <w:div w:id="466050423">
          <w:marLeft w:val="480"/>
          <w:marRight w:val="0"/>
          <w:marTop w:val="0"/>
          <w:marBottom w:val="0"/>
          <w:divBdr>
            <w:top w:val="none" w:sz="0" w:space="0" w:color="auto"/>
            <w:left w:val="none" w:sz="0" w:space="0" w:color="auto"/>
            <w:bottom w:val="none" w:sz="0" w:space="0" w:color="auto"/>
            <w:right w:val="none" w:sz="0" w:space="0" w:color="auto"/>
          </w:divBdr>
        </w:div>
        <w:div w:id="1269776765">
          <w:marLeft w:val="480"/>
          <w:marRight w:val="0"/>
          <w:marTop w:val="0"/>
          <w:marBottom w:val="0"/>
          <w:divBdr>
            <w:top w:val="none" w:sz="0" w:space="0" w:color="auto"/>
            <w:left w:val="none" w:sz="0" w:space="0" w:color="auto"/>
            <w:bottom w:val="none" w:sz="0" w:space="0" w:color="auto"/>
            <w:right w:val="none" w:sz="0" w:space="0" w:color="auto"/>
          </w:divBdr>
        </w:div>
        <w:div w:id="1702511266">
          <w:marLeft w:val="480"/>
          <w:marRight w:val="0"/>
          <w:marTop w:val="0"/>
          <w:marBottom w:val="0"/>
          <w:divBdr>
            <w:top w:val="none" w:sz="0" w:space="0" w:color="auto"/>
            <w:left w:val="none" w:sz="0" w:space="0" w:color="auto"/>
            <w:bottom w:val="none" w:sz="0" w:space="0" w:color="auto"/>
            <w:right w:val="none" w:sz="0" w:space="0" w:color="auto"/>
          </w:divBdr>
        </w:div>
        <w:div w:id="1281064832">
          <w:marLeft w:val="480"/>
          <w:marRight w:val="0"/>
          <w:marTop w:val="0"/>
          <w:marBottom w:val="0"/>
          <w:divBdr>
            <w:top w:val="none" w:sz="0" w:space="0" w:color="auto"/>
            <w:left w:val="none" w:sz="0" w:space="0" w:color="auto"/>
            <w:bottom w:val="none" w:sz="0" w:space="0" w:color="auto"/>
            <w:right w:val="none" w:sz="0" w:space="0" w:color="auto"/>
          </w:divBdr>
        </w:div>
        <w:div w:id="1912500856">
          <w:marLeft w:val="480"/>
          <w:marRight w:val="0"/>
          <w:marTop w:val="0"/>
          <w:marBottom w:val="0"/>
          <w:divBdr>
            <w:top w:val="none" w:sz="0" w:space="0" w:color="auto"/>
            <w:left w:val="none" w:sz="0" w:space="0" w:color="auto"/>
            <w:bottom w:val="none" w:sz="0" w:space="0" w:color="auto"/>
            <w:right w:val="none" w:sz="0" w:space="0" w:color="auto"/>
          </w:divBdr>
        </w:div>
        <w:div w:id="130295284">
          <w:marLeft w:val="480"/>
          <w:marRight w:val="0"/>
          <w:marTop w:val="0"/>
          <w:marBottom w:val="0"/>
          <w:divBdr>
            <w:top w:val="none" w:sz="0" w:space="0" w:color="auto"/>
            <w:left w:val="none" w:sz="0" w:space="0" w:color="auto"/>
            <w:bottom w:val="none" w:sz="0" w:space="0" w:color="auto"/>
            <w:right w:val="none" w:sz="0" w:space="0" w:color="auto"/>
          </w:divBdr>
        </w:div>
        <w:div w:id="579488561">
          <w:marLeft w:val="480"/>
          <w:marRight w:val="0"/>
          <w:marTop w:val="0"/>
          <w:marBottom w:val="0"/>
          <w:divBdr>
            <w:top w:val="none" w:sz="0" w:space="0" w:color="auto"/>
            <w:left w:val="none" w:sz="0" w:space="0" w:color="auto"/>
            <w:bottom w:val="none" w:sz="0" w:space="0" w:color="auto"/>
            <w:right w:val="none" w:sz="0" w:space="0" w:color="auto"/>
          </w:divBdr>
        </w:div>
        <w:div w:id="593704498">
          <w:marLeft w:val="480"/>
          <w:marRight w:val="0"/>
          <w:marTop w:val="0"/>
          <w:marBottom w:val="0"/>
          <w:divBdr>
            <w:top w:val="none" w:sz="0" w:space="0" w:color="auto"/>
            <w:left w:val="none" w:sz="0" w:space="0" w:color="auto"/>
            <w:bottom w:val="none" w:sz="0" w:space="0" w:color="auto"/>
            <w:right w:val="none" w:sz="0" w:space="0" w:color="auto"/>
          </w:divBdr>
        </w:div>
        <w:div w:id="740063526">
          <w:marLeft w:val="480"/>
          <w:marRight w:val="0"/>
          <w:marTop w:val="0"/>
          <w:marBottom w:val="0"/>
          <w:divBdr>
            <w:top w:val="none" w:sz="0" w:space="0" w:color="auto"/>
            <w:left w:val="none" w:sz="0" w:space="0" w:color="auto"/>
            <w:bottom w:val="none" w:sz="0" w:space="0" w:color="auto"/>
            <w:right w:val="none" w:sz="0" w:space="0" w:color="auto"/>
          </w:divBdr>
        </w:div>
        <w:div w:id="1482119832">
          <w:marLeft w:val="480"/>
          <w:marRight w:val="0"/>
          <w:marTop w:val="0"/>
          <w:marBottom w:val="0"/>
          <w:divBdr>
            <w:top w:val="none" w:sz="0" w:space="0" w:color="auto"/>
            <w:left w:val="none" w:sz="0" w:space="0" w:color="auto"/>
            <w:bottom w:val="none" w:sz="0" w:space="0" w:color="auto"/>
            <w:right w:val="none" w:sz="0" w:space="0" w:color="auto"/>
          </w:divBdr>
        </w:div>
        <w:div w:id="257832327">
          <w:marLeft w:val="480"/>
          <w:marRight w:val="0"/>
          <w:marTop w:val="0"/>
          <w:marBottom w:val="0"/>
          <w:divBdr>
            <w:top w:val="none" w:sz="0" w:space="0" w:color="auto"/>
            <w:left w:val="none" w:sz="0" w:space="0" w:color="auto"/>
            <w:bottom w:val="none" w:sz="0" w:space="0" w:color="auto"/>
            <w:right w:val="none" w:sz="0" w:space="0" w:color="auto"/>
          </w:divBdr>
        </w:div>
        <w:div w:id="118691010">
          <w:marLeft w:val="480"/>
          <w:marRight w:val="0"/>
          <w:marTop w:val="0"/>
          <w:marBottom w:val="0"/>
          <w:divBdr>
            <w:top w:val="none" w:sz="0" w:space="0" w:color="auto"/>
            <w:left w:val="none" w:sz="0" w:space="0" w:color="auto"/>
            <w:bottom w:val="none" w:sz="0" w:space="0" w:color="auto"/>
            <w:right w:val="none" w:sz="0" w:space="0" w:color="auto"/>
          </w:divBdr>
        </w:div>
      </w:divsChild>
    </w:div>
    <w:div w:id="1463188768">
      <w:bodyDiv w:val="1"/>
      <w:marLeft w:val="0"/>
      <w:marRight w:val="0"/>
      <w:marTop w:val="0"/>
      <w:marBottom w:val="0"/>
      <w:divBdr>
        <w:top w:val="none" w:sz="0" w:space="0" w:color="auto"/>
        <w:left w:val="none" w:sz="0" w:space="0" w:color="auto"/>
        <w:bottom w:val="none" w:sz="0" w:space="0" w:color="auto"/>
        <w:right w:val="none" w:sz="0" w:space="0" w:color="auto"/>
      </w:divBdr>
    </w:div>
    <w:div w:id="1463502093">
      <w:bodyDiv w:val="1"/>
      <w:marLeft w:val="0"/>
      <w:marRight w:val="0"/>
      <w:marTop w:val="0"/>
      <w:marBottom w:val="0"/>
      <w:divBdr>
        <w:top w:val="none" w:sz="0" w:space="0" w:color="auto"/>
        <w:left w:val="none" w:sz="0" w:space="0" w:color="auto"/>
        <w:bottom w:val="none" w:sz="0" w:space="0" w:color="auto"/>
        <w:right w:val="none" w:sz="0" w:space="0" w:color="auto"/>
      </w:divBdr>
    </w:div>
    <w:div w:id="1463843062">
      <w:bodyDiv w:val="1"/>
      <w:marLeft w:val="0"/>
      <w:marRight w:val="0"/>
      <w:marTop w:val="0"/>
      <w:marBottom w:val="0"/>
      <w:divBdr>
        <w:top w:val="none" w:sz="0" w:space="0" w:color="auto"/>
        <w:left w:val="none" w:sz="0" w:space="0" w:color="auto"/>
        <w:bottom w:val="none" w:sz="0" w:space="0" w:color="auto"/>
        <w:right w:val="none" w:sz="0" w:space="0" w:color="auto"/>
      </w:divBdr>
    </w:div>
    <w:div w:id="1463965087">
      <w:bodyDiv w:val="1"/>
      <w:marLeft w:val="0"/>
      <w:marRight w:val="0"/>
      <w:marTop w:val="0"/>
      <w:marBottom w:val="0"/>
      <w:divBdr>
        <w:top w:val="none" w:sz="0" w:space="0" w:color="auto"/>
        <w:left w:val="none" w:sz="0" w:space="0" w:color="auto"/>
        <w:bottom w:val="none" w:sz="0" w:space="0" w:color="auto"/>
        <w:right w:val="none" w:sz="0" w:space="0" w:color="auto"/>
      </w:divBdr>
    </w:div>
    <w:div w:id="1464151442">
      <w:bodyDiv w:val="1"/>
      <w:marLeft w:val="0"/>
      <w:marRight w:val="0"/>
      <w:marTop w:val="0"/>
      <w:marBottom w:val="0"/>
      <w:divBdr>
        <w:top w:val="none" w:sz="0" w:space="0" w:color="auto"/>
        <w:left w:val="none" w:sz="0" w:space="0" w:color="auto"/>
        <w:bottom w:val="none" w:sz="0" w:space="0" w:color="auto"/>
        <w:right w:val="none" w:sz="0" w:space="0" w:color="auto"/>
      </w:divBdr>
    </w:div>
    <w:div w:id="1464614159">
      <w:bodyDiv w:val="1"/>
      <w:marLeft w:val="0"/>
      <w:marRight w:val="0"/>
      <w:marTop w:val="0"/>
      <w:marBottom w:val="0"/>
      <w:divBdr>
        <w:top w:val="none" w:sz="0" w:space="0" w:color="auto"/>
        <w:left w:val="none" w:sz="0" w:space="0" w:color="auto"/>
        <w:bottom w:val="none" w:sz="0" w:space="0" w:color="auto"/>
        <w:right w:val="none" w:sz="0" w:space="0" w:color="auto"/>
      </w:divBdr>
    </w:div>
    <w:div w:id="1465538801">
      <w:bodyDiv w:val="1"/>
      <w:marLeft w:val="0"/>
      <w:marRight w:val="0"/>
      <w:marTop w:val="0"/>
      <w:marBottom w:val="0"/>
      <w:divBdr>
        <w:top w:val="none" w:sz="0" w:space="0" w:color="auto"/>
        <w:left w:val="none" w:sz="0" w:space="0" w:color="auto"/>
        <w:bottom w:val="none" w:sz="0" w:space="0" w:color="auto"/>
        <w:right w:val="none" w:sz="0" w:space="0" w:color="auto"/>
      </w:divBdr>
    </w:div>
    <w:div w:id="1466463464">
      <w:bodyDiv w:val="1"/>
      <w:marLeft w:val="0"/>
      <w:marRight w:val="0"/>
      <w:marTop w:val="0"/>
      <w:marBottom w:val="0"/>
      <w:divBdr>
        <w:top w:val="none" w:sz="0" w:space="0" w:color="auto"/>
        <w:left w:val="none" w:sz="0" w:space="0" w:color="auto"/>
        <w:bottom w:val="none" w:sz="0" w:space="0" w:color="auto"/>
        <w:right w:val="none" w:sz="0" w:space="0" w:color="auto"/>
      </w:divBdr>
    </w:div>
    <w:div w:id="1467625124">
      <w:bodyDiv w:val="1"/>
      <w:marLeft w:val="0"/>
      <w:marRight w:val="0"/>
      <w:marTop w:val="0"/>
      <w:marBottom w:val="0"/>
      <w:divBdr>
        <w:top w:val="none" w:sz="0" w:space="0" w:color="auto"/>
        <w:left w:val="none" w:sz="0" w:space="0" w:color="auto"/>
        <w:bottom w:val="none" w:sz="0" w:space="0" w:color="auto"/>
        <w:right w:val="none" w:sz="0" w:space="0" w:color="auto"/>
      </w:divBdr>
    </w:div>
    <w:div w:id="1467967651">
      <w:bodyDiv w:val="1"/>
      <w:marLeft w:val="0"/>
      <w:marRight w:val="0"/>
      <w:marTop w:val="0"/>
      <w:marBottom w:val="0"/>
      <w:divBdr>
        <w:top w:val="none" w:sz="0" w:space="0" w:color="auto"/>
        <w:left w:val="none" w:sz="0" w:space="0" w:color="auto"/>
        <w:bottom w:val="none" w:sz="0" w:space="0" w:color="auto"/>
        <w:right w:val="none" w:sz="0" w:space="0" w:color="auto"/>
      </w:divBdr>
    </w:div>
    <w:div w:id="1468622422">
      <w:bodyDiv w:val="1"/>
      <w:marLeft w:val="0"/>
      <w:marRight w:val="0"/>
      <w:marTop w:val="0"/>
      <w:marBottom w:val="0"/>
      <w:divBdr>
        <w:top w:val="none" w:sz="0" w:space="0" w:color="auto"/>
        <w:left w:val="none" w:sz="0" w:space="0" w:color="auto"/>
        <w:bottom w:val="none" w:sz="0" w:space="0" w:color="auto"/>
        <w:right w:val="none" w:sz="0" w:space="0" w:color="auto"/>
      </w:divBdr>
    </w:div>
    <w:div w:id="1469275891">
      <w:bodyDiv w:val="1"/>
      <w:marLeft w:val="0"/>
      <w:marRight w:val="0"/>
      <w:marTop w:val="0"/>
      <w:marBottom w:val="0"/>
      <w:divBdr>
        <w:top w:val="none" w:sz="0" w:space="0" w:color="auto"/>
        <w:left w:val="none" w:sz="0" w:space="0" w:color="auto"/>
        <w:bottom w:val="none" w:sz="0" w:space="0" w:color="auto"/>
        <w:right w:val="none" w:sz="0" w:space="0" w:color="auto"/>
      </w:divBdr>
      <w:divsChild>
        <w:div w:id="1313679039">
          <w:marLeft w:val="480"/>
          <w:marRight w:val="0"/>
          <w:marTop w:val="0"/>
          <w:marBottom w:val="0"/>
          <w:divBdr>
            <w:top w:val="none" w:sz="0" w:space="0" w:color="auto"/>
            <w:left w:val="none" w:sz="0" w:space="0" w:color="auto"/>
            <w:bottom w:val="none" w:sz="0" w:space="0" w:color="auto"/>
            <w:right w:val="none" w:sz="0" w:space="0" w:color="auto"/>
          </w:divBdr>
        </w:div>
        <w:div w:id="152262256">
          <w:marLeft w:val="480"/>
          <w:marRight w:val="0"/>
          <w:marTop w:val="0"/>
          <w:marBottom w:val="0"/>
          <w:divBdr>
            <w:top w:val="none" w:sz="0" w:space="0" w:color="auto"/>
            <w:left w:val="none" w:sz="0" w:space="0" w:color="auto"/>
            <w:bottom w:val="none" w:sz="0" w:space="0" w:color="auto"/>
            <w:right w:val="none" w:sz="0" w:space="0" w:color="auto"/>
          </w:divBdr>
        </w:div>
        <w:div w:id="452796750">
          <w:marLeft w:val="480"/>
          <w:marRight w:val="0"/>
          <w:marTop w:val="0"/>
          <w:marBottom w:val="0"/>
          <w:divBdr>
            <w:top w:val="none" w:sz="0" w:space="0" w:color="auto"/>
            <w:left w:val="none" w:sz="0" w:space="0" w:color="auto"/>
            <w:bottom w:val="none" w:sz="0" w:space="0" w:color="auto"/>
            <w:right w:val="none" w:sz="0" w:space="0" w:color="auto"/>
          </w:divBdr>
        </w:div>
        <w:div w:id="1119641883">
          <w:marLeft w:val="480"/>
          <w:marRight w:val="0"/>
          <w:marTop w:val="0"/>
          <w:marBottom w:val="0"/>
          <w:divBdr>
            <w:top w:val="none" w:sz="0" w:space="0" w:color="auto"/>
            <w:left w:val="none" w:sz="0" w:space="0" w:color="auto"/>
            <w:bottom w:val="none" w:sz="0" w:space="0" w:color="auto"/>
            <w:right w:val="none" w:sz="0" w:space="0" w:color="auto"/>
          </w:divBdr>
        </w:div>
        <w:div w:id="1723097462">
          <w:marLeft w:val="480"/>
          <w:marRight w:val="0"/>
          <w:marTop w:val="0"/>
          <w:marBottom w:val="0"/>
          <w:divBdr>
            <w:top w:val="none" w:sz="0" w:space="0" w:color="auto"/>
            <w:left w:val="none" w:sz="0" w:space="0" w:color="auto"/>
            <w:bottom w:val="none" w:sz="0" w:space="0" w:color="auto"/>
            <w:right w:val="none" w:sz="0" w:space="0" w:color="auto"/>
          </w:divBdr>
        </w:div>
        <w:div w:id="359283326">
          <w:marLeft w:val="480"/>
          <w:marRight w:val="0"/>
          <w:marTop w:val="0"/>
          <w:marBottom w:val="0"/>
          <w:divBdr>
            <w:top w:val="none" w:sz="0" w:space="0" w:color="auto"/>
            <w:left w:val="none" w:sz="0" w:space="0" w:color="auto"/>
            <w:bottom w:val="none" w:sz="0" w:space="0" w:color="auto"/>
            <w:right w:val="none" w:sz="0" w:space="0" w:color="auto"/>
          </w:divBdr>
        </w:div>
        <w:div w:id="288903015">
          <w:marLeft w:val="480"/>
          <w:marRight w:val="0"/>
          <w:marTop w:val="0"/>
          <w:marBottom w:val="0"/>
          <w:divBdr>
            <w:top w:val="none" w:sz="0" w:space="0" w:color="auto"/>
            <w:left w:val="none" w:sz="0" w:space="0" w:color="auto"/>
            <w:bottom w:val="none" w:sz="0" w:space="0" w:color="auto"/>
            <w:right w:val="none" w:sz="0" w:space="0" w:color="auto"/>
          </w:divBdr>
        </w:div>
        <w:div w:id="791705564">
          <w:marLeft w:val="480"/>
          <w:marRight w:val="0"/>
          <w:marTop w:val="0"/>
          <w:marBottom w:val="0"/>
          <w:divBdr>
            <w:top w:val="none" w:sz="0" w:space="0" w:color="auto"/>
            <w:left w:val="none" w:sz="0" w:space="0" w:color="auto"/>
            <w:bottom w:val="none" w:sz="0" w:space="0" w:color="auto"/>
            <w:right w:val="none" w:sz="0" w:space="0" w:color="auto"/>
          </w:divBdr>
        </w:div>
        <w:div w:id="1391926942">
          <w:marLeft w:val="480"/>
          <w:marRight w:val="0"/>
          <w:marTop w:val="0"/>
          <w:marBottom w:val="0"/>
          <w:divBdr>
            <w:top w:val="none" w:sz="0" w:space="0" w:color="auto"/>
            <w:left w:val="none" w:sz="0" w:space="0" w:color="auto"/>
            <w:bottom w:val="none" w:sz="0" w:space="0" w:color="auto"/>
            <w:right w:val="none" w:sz="0" w:space="0" w:color="auto"/>
          </w:divBdr>
        </w:div>
        <w:div w:id="453868584">
          <w:marLeft w:val="480"/>
          <w:marRight w:val="0"/>
          <w:marTop w:val="0"/>
          <w:marBottom w:val="0"/>
          <w:divBdr>
            <w:top w:val="none" w:sz="0" w:space="0" w:color="auto"/>
            <w:left w:val="none" w:sz="0" w:space="0" w:color="auto"/>
            <w:bottom w:val="none" w:sz="0" w:space="0" w:color="auto"/>
            <w:right w:val="none" w:sz="0" w:space="0" w:color="auto"/>
          </w:divBdr>
        </w:div>
        <w:div w:id="706873609">
          <w:marLeft w:val="480"/>
          <w:marRight w:val="0"/>
          <w:marTop w:val="0"/>
          <w:marBottom w:val="0"/>
          <w:divBdr>
            <w:top w:val="none" w:sz="0" w:space="0" w:color="auto"/>
            <w:left w:val="none" w:sz="0" w:space="0" w:color="auto"/>
            <w:bottom w:val="none" w:sz="0" w:space="0" w:color="auto"/>
            <w:right w:val="none" w:sz="0" w:space="0" w:color="auto"/>
          </w:divBdr>
        </w:div>
        <w:div w:id="524096219">
          <w:marLeft w:val="480"/>
          <w:marRight w:val="0"/>
          <w:marTop w:val="0"/>
          <w:marBottom w:val="0"/>
          <w:divBdr>
            <w:top w:val="none" w:sz="0" w:space="0" w:color="auto"/>
            <w:left w:val="none" w:sz="0" w:space="0" w:color="auto"/>
            <w:bottom w:val="none" w:sz="0" w:space="0" w:color="auto"/>
            <w:right w:val="none" w:sz="0" w:space="0" w:color="auto"/>
          </w:divBdr>
        </w:div>
        <w:div w:id="1642228004">
          <w:marLeft w:val="480"/>
          <w:marRight w:val="0"/>
          <w:marTop w:val="0"/>
          <w:marBottom w:val="0"/>
          <w:divBdr>
            <w:top w:val="none" w:sz="0" w:space="0" w:color="auto"/>
            <w:left w:val="none" w:sz="0" w:space="0" w:color="auto"/>
            <w:bottom w:val="none" w:sz="0" w:space="0" w:color="auto"/>
            <w:right w:val="none" w:sz="0" w:space="0" w:color="auto"/>
          </w:divBdr>
        </w:div>
        <w:div w:id="832063394">
          <w:marLeft w:val="480"/>
          <w:marRight w:val="0"/>
          <w:marTop w:val="0"/>
          <w:marBottom w:val="0"/>
          <w:divBdr>
            <w:top w:val="none" w:sz="0" w:space="0" w:color="auto"/>
            <w:left w:val="none" w:sz="0" w:space="0" w:color="auto"/>
            <w:bottom w:val="none" w:sz="0" w:space="0" w:color="auto"/>
            <w:right w:val="none" w:sz="0" w:space="0" w:color="auto"/>
          </w:divBdr>
        </w:div>
        <w:div w:id="1069042124">
          <w:marLeft w:val="480"/>
          <w:marRight w:val="0"/>
          <w:marTop w:val="0"/>
          <w:marBottom w:val="0"/>
          <w:divBdr>
            <w:top w:val="none" w:sz="0" w:space="0" w:color="auto"/>
            <w:left w:val="none" w:sz="0" w:space="0" w:color="auto"/>
            <w:bottom w:val="none" w:sz="0" w:space="0" w:color="auto"/>
            <w:right w:val="none" w:sz="0" w:space="0" w:color="auto"/>
          </w:divBdr>
        </w:div>
        <w:div w:id="1039937083">
          <w:marLeft w:val="480"/>
          <w:marRight w:val="0"/>
          <w:marTop w:val="0"/>
          <w:marBottom w:val="0"/>
          <w:divBdr>
            <w:top w:val="none" w:sz="0" w:space="0" w:color="auto"/>
            <w:left w:val="none" w:sz="0" w:space="0" w:color="auto"/>
            <w:bottom w:val="none" w:sz="0" w:space="0" w:color="auto"/>
            <w:right w:val="none" w:sz="0" w:space="0" w:color="auto"/>
          </w:divBdr>
        </w:div>
        <w:div w:id="300771897">
          <w:marLeft w:val="480"/>
          <w:marRight w:val="0"/>
          <w:marTop w:val="0"/>
          <w:marBottom w:val="0"/>
          <w:divBdr>
            <w:top w:val="none" w:sz="0" w:space="0" w:color="auto"/>
            <w:left w:val="none" w:sz="0" w:space="0" w:color="auto"/>
            <w:bottom w:val="none" w:sz="0" w:space="0" w:color="auto"/>
            <w:right w:val="none" w:sz="0" w:space="0" w:color="auto"/>
          </w:divBdr>
        </w:div>
        <w:div w:id="1154640028">
          <w:marLeft w:val="480"/>
          <w:marRight w:val="0"/>
          <w:marTop w:val="0"/>
          <w:marBottom w:val="0"/>
          <w:divBdr>
            <w:top w:val="none" w:sz="0" w:space="0" w:color="auto"/>
            <w:left w:val="none" w:sz="0" w:space="0" w:color="auto"/>
            <w:bottom w:val="none" w:sz="0" w:space="0" w:color="auto"/>
            <w:right w:val="none" w:sz="0" w:space="0" w:color="auto"/>
          </w:divBdr>
        </w:div>
        <w:div w:id="1352300496">
          <w:marLeft w:val="480"/>
          <w:marRight w:val="0"/>
          <w:marTop w:val="0"/>
          <w:marBottom w:val="0"/>
          <w:divBdr>
            <w:top w:val="none" w:sz="0" w:space="0" w:color="auto"/>
            <w:left w:val="none" w:sz="0" w:space="0" w:color="auto"/>
            <w:bottom w:val="none" w:sz="0" w:space="0" w:color="auto"/>
            <w:right w:val="none" w:sz="0" w:space="0" w:color="auto"/>
          </w:divBdr>
        </w:div>
        <w:div w:id="557983164">
          <w:marLeft w:val="480"/>
          <w:marRight w:val="0"/>
          <w:marTop w:val="0"/>
          <w:marBottom w:val="0"/>
          <w:divBdr>
            <w:top w:val="none" w:sz="0" w:space="0" w:color="auto"/>
            <w:left w:val="none" w:sz="0" w:space="0" w:color="auto"/>
            <w:bottom w:val="none" w:sz="0" w:space="0" w:color="auto"/>
            <w:right w:val="none" w:sz="0" w:space="0" w:color="auto"/>
          </w:divBdr>
        </w:div>
        <w:div w:id="671181770">
          <w:marLeft w:val="480"/>
          <w:marRight w:val="0"/>
          <w:marTop w:val="0"/>
          <w:marBottom w:val="0"/>
          <w:divBdr>
            <w:top w:val="none" w:sz="0" w:space="0" w:color="auto"/>
            <w:left w:val="none" w:sz="0" w:space="0" w:color="auto"/>
            <w:bottom w:val="none" w:sz="0" w:space="0" w:color="auto"/>
            <w:right w:val="none" w:sz="0" w:space="0" w:color="auto"/>
          </w:divBdr>
        </w:div>
        <w:div w:id="1228763345">
          <w:marLeft w:val="480"/>
          <w:marRight w:val="0"/>
          <w:marTop w:val="0"/>
          <w:marBottom w:val="0"/>
          <w:divBdr>
            <w:top w:val="none" w:sz="0" w:space="0" w:color="auto"/>
            <w:left w:val="none" w:sz="0" w:space="0" w:color="auto"/>
            <w:bottom w:val="none" w:sz="0" w:space="0" w:color="auto"/>
            <w:right w:val="none" w:sz="0" w:space="0" w:color="auto"/>
          </w:divBdr>
        </w:div>
        <w:div w:id="957681877">
          <w:marLeft w:val="480"/>
          <w:marRight w:val="0"/>
          <w:marTop w:val="0"/>
          <w:marBottom w:val="0"/>
          <w:divBdr>
            <w:top w:val="none" w:sz="0" w:space="0" w:color="auto"/>
            <w:left w:val="none" w:sz="0" w:space="0" w:color="auto"/>
            <w:bottom w:val="none" w:sz="0" w:space="0" w:color="auto"/>
            <w:right w:val="none" w:sz="0" w:space="0" w:color="auto"/>
          </w:divBdr>
        </w:div>
        <w:div w:id="1437482836">
          <w:marLeft w:val="480"/>
          <w:marRight w:val="0"/>
          <w:marTop w:val="0"/>
          <w:marBottom w:val="0"/>
          <w:divBdr>
            <w:top w:val="none" w:sz="0" w:space="0" w:color="auto"/>
            <w:left w:val="none" w:sz="0" w:space="0" w:color="auto"/>
            <w:bottom w:val="none" w:sz="0" w:space="0" w:color="auto"/>
            <w:right w:val="none" w:sz="0" w:space="0" w:color="auto"/>
          </w:divBdr>
        </w:div>
        <w:div w:id="645167276">
          <w:marLeft w:val="480"/>
          <w:marRight w:val="0"/>
          <w:marTop w:val="0"/>
          <w:marBottom w:val="0"/>
          <w:divBdr>
            <w:top w:val="none" w:sz="0" w:space="0" w:color="auto"/>
            <w:left w:val="none" w:sz="0" w:space="0" w:color="auto"/>
            <w:bottom w:val="none" w:sz="0" w:space="0" w:color="auto"/>
            <w:right w:val="none" w:sz="0" w:space="0" w:color="auto"/>
          </w:divBdr>
        </w:div>
        <w:div w:id="283536908">
          <w:marLeft w:val="480"/>
          <w:marRight w:val="0"/>
          <w:marTop w:val="0"/>
          <w:marBottom w:val="0"/>
          <w:divBdr>
            <w:top w:val="none" w:sz="0" w:space="0" w:color="auto"/>
            <w:left w:val="none" w:sz="0" w:space="0" w:color="auto"/>
            <w:bottom w:val="none" w:sz="0" w:space="0" w:color="auto"/>
            <w:right w:val="none" w:sz="0" w:space="0" w:color="auto"/>
          </w:divBdr>
        </w:div>
        <w:div w:id="1596550375">
          <w:marLeft w:val="480"/>
          <w:marRight w:val="0"/>
          <w:marTop w:val="0"/>
          <w:marBottom w:val="0"/>
          <w:divBdr>
            <w:top w:val="none" w:sz="0" w:space="0" w:color="auto"/>
            <w:left w:val="none" w:sz="0" w:space="0" w:color="auto"/>
            <w:bottom w:val="none" w:sz="0" w:space="0" w:color="auto"/>
            <w:right w:val="none" w:sz="0" w:space="0" w:color="auto"/>
          </w:divBdr>
        </w:div>
        <w:div w:id="2029863922">
          <w:marLeft w:val="480"/>
          <w:marRight w:val="0"/>
          <w:marTop w:val="0"/>
          <w:marBottom w:val="0"/>
          <w:divBdr>
            <w:top w:val="none" w:sz="0" w:space="0" w:color="auto"/>
            <w:left w:val="none" w:sz="0" w:space="0" w:color="auto"/>
            <w:bottom w:val="none" w:sz="0" w:space="0" w:color="auto"/>
            <w:right w:val="none" w:sz="0" w:space="0" w:color="auto"/>
          </w:divBdr>
        </w:div>
        <w:div w:id="863715912">
          <w:marLeft w:val="480"/>
          <w:marRight w:val="0"/>
          <w:marTop w:val="0"/>
          <w:marBottom w:val="0"/>
          <w:divBdr>
            <w:top w:val="none" w:sz="0" w:space="0" w:color="auto"/>
            <w:left w:val="none" w:sz="0" w:space="0" w:color="auto"/>
            <w:bottom w:val="none" w:sz="0" w:space="0" w:color="auto"/>
            <w:right w:val="none" w:sz="0" w:space="0" w:color="auto"/>
          </w:divBdr>
        </w:div>
        <w:div w:id="1350639992">
          <w:marLeft w:val="480"/>
          <w:marRight w:val="0"/>
          <w:marTop w:val="0"/>
          <w:marBottom w:val="0"/>
          <w:divBdr>
            <w:top w:val="none" w:sz="0" w:space="0" w:color="auto"/>
            <w:left w:val="none" w:sz="0" w:space="0" w:color="auto"/>
            <w:bottom w:val="none" w:sz="0" w:space="0" w:color="auto"/>
            <w:right w:val="none" w:sz="0" w:space="0" w:color="auto"/>
          </w:divBdr>
        </w:div>
        <w:div w:id="329329096">
          <w:marLeft w:val="480"/>
          <w:marRight w:val="0"/>
          <w:marTop w:val="0"/>
          <w:marBottom w:val="0"/>
          <w:divBdr>
            <w:top w:val="none" w:sz="0" w:space="0" w:color="auto"/>
            <w:left w:val="none" w:sz="0" w:space="0" w:color="auto"/>
            <w:bottom w:val="none" w:sz="0" w:space="0" w:color="auto"/>
            <w:right w:val="none" w:sz="0" w:space="0" w:color="auto"/>
          </w:divBdr>
        </w:div>
        <w:div w:id="553210">
          <w:marLeft w:val="480"/>
          <w:marRight w:val="0"/>
          <w:marTop w:val="0"/>
          <w:marBottom w:val="0"/>
          <w:divBdr>
            <w:top w:val="none" w:sz="0" w:space="0" w:color="auto"/>
            <w:left w:val="none" w:sz="0" w:space="0" w:color="auto"/>
            <w:bottom w:val="none" w:sz="0" w:space="0" w:color="auto"/>
            <w:right w:val="none" w:sz="0" w:space="0" w:color="auto"/>
          </w:divBdr>
        </w:div>
        <w:div w:id="1456487952">
          <w:marLeft w:val="480"/>
          <w:marRight w:val="0"/>
          <w:marTop w:val="0"/>
          <w:marBottom w:val="0"/>
          <w:divBdr>
            <w:top w:val="none" w:sz="0" w:space="0" w:color="auto"/>
            <w:left w:val="none" w:sz="0" w:space="0" w:color="auto"/>
            <w:bottom w:val="none" w:sz="0" w:space="0" w:color="auto"/>
            <w:right w:val="none" w:sz="0" w:space="0" w:color="auto"/>
          </w:divBdr>
        </w:div>
        <w:div w:id="1954244193">
          <w:marLeft w:val="480"/>
          <w:marRight w:val="0"/>
          <w:marTop w:val="0"/>
          <w:marBottom w:val="0"/>
          <w:divBdr>
            <w:top w:val="none" w:sz="0" w:space="0" w:color="auto"/>
            <w:left w:val="none" w:sz="0" w:space="0" w:color="auto"/>
            <w:bottom w:val="none" w:sz="0" w:space="0" w:color="auto"/>
            <w:right w:val="none" w:sz="0" w:space="0" w:color="auto"/>
          </w:divBdr>
        </w:div>
        <w:div w:id="1148283332">
          <w:marLeft w:val="480"/>
          <w:marRight w:val="0"/>
          <w:marTop w:val="0"/>
          <w:marBottom w:val="0"/>
          <w:divBdr>
            <w:top w:val="none" w:sz="0" w:space="0" w:color="auto"/>
            <w:left w:val="none" w:sz="0" w:space="0" w:color="auto"/>
            <w:bottom w:val="none" w:sz="0" w:space="0" w:color="auto"/>
            <w:right w:val="none" w:sz="0" w:space="0" w:color="auto"/>
          </w:divBdr>
        </w:div>
        <w:div w:id="812718173">
          <w:marLeft w:val="480"/>
          <w:marRight w:val="0"/>
          <w:marTop w:val="0"/>
          <w:marBottom w:val="0"/>
          <w:divBdr>
            <w:top w:val="none" w:sz="0" w:space="0" w:color="auto"/>
            <w:left w:val="none" w:sz="0" w:space="0" w:color="auto"/>
            <w:bottom w:val="none" w:sz="0" w:space="0" w:color="auto"/>
            <w:right w:val="none" w:sz="0" w:space="0" w:color="auto"/>
          </w:divBdr>
        </w:div>
        <w:div w:id="1199779247">
          <w:marLeft w:val="480"/>
          <w:marRight w:val="0"/>
          <w:marTop w:val="0"/>
          <w:marBottom w:val="0"/>
          <w:divBdr>
            <w:top w:val="none" w:sz="0" w:space="0" w:color="auto"/>
            <w:left w:val="none" w:sz="0" w:space="0" w:color="auto"/>
            <w:bottom w:val="none" w:sz="0" w:space="0" w:color="auto"/>
            <w:right w:val="none" w:sz="0" w:space="0" w:color="auto"/>
          </w:divBdr>
        </w:div>
        <w:div w:id="691345010">
          <w:marLeft w:val="480"/>
          <w:marRight w:val="0"/>
          <w:marTop w:val="0"/>
          <w:marBottom w:val="0"/>
          <w:divBdr>
            <w:top w:val="none" w:sz="0" w:space="0" w:color="auto"/>
            <w:left w:val="none" w:sz="0" w:space="0" w:color="auto"/>
            <w:bottom w:val="none" w:sz="0" w:space="0" w:color="auto"/>
            <w:right w:val="none" w:sz="0" w:space="0" w:color="auto"/>
          </w:divBdr>
        </w:div>
        <w:div w:id="646085278">
          <w:marLeft w:val="480"/>
          <w:marRight w:val="0"/>
          <w:marTop w:val="0"/>
          <w:marBottom w:val="0"/>
          <w:divBdr>
            <w:top w:val="none" w:sz="0" w:space="0" w:color="auto"/>
            <w:left w:val="none" w:sz="0" w:space="0" w:color="auto"/>
            <w:bottom w:val="none" w:sz="0" w:space="0" w:color="auto"/>
            <w:right w:val="none" w:sz="0" w:space="0" w:color="auto"/>
          </w:divBdr>
        </w:div>
        <w:div w:id="418140411">
          <w:marLeft w:val="480"/>
          <w:marRight w:val="0"/>
          <w:marTop w:val="0"/>
          <w:marBottom w:val="0"/>
          <w:divBdr>
            <w:top w:val="none" w:sz="0" w:space="0" w:color="auto"/>
            <w:left w:val="none" w:sz="0" w:space="0" w:color="auto"/>
            <w:bottom w:val="none" w:sz="0" w:space="0" w:color="auto"/>
            <w:right w:val="none" w:sz="0" w:space="0" w:color="auto"/>
          </w:divBdr>
        </w:div>
        <w:div w:id="1391269957">
          <w:marLeft w:val="480"/>
          <w:marRight w:val="0"/>
          <w:marTop w:val="0"/>
          <w:marBottom w:val="0"/>
          <w:divBdr>
            <w:top w:val="none" w:sz="0" w:space="0" w:color="auto"/>
            <w:left w:val="none" w:sz="0" w:space="0" w:color="auto"/>
            <w:bottom w:val="none" w:sz="0" w:space="0" w:color="auto"/>
            <w:right w:val="none" w:sz="0" w:space="0" w:color="auto"/>
          </w:divBdr>
        </w:div>
        <w:div w:id="589894528">
          <w:marLeft w:val="480"/>
          <w:marRight w:val="0"/>
          <w:marTop w:val="0"/>
          <w:marBottom w:val="0"/>
          <w:divBdr>
            <w:top w:val="none" w:sz="0" w:space="0" w:color="auto"/>
            <w:left w:val="none" w:sz="0" w:space="0" w:color="auto"/>
            <w:bottom w:val="none" w:sz="0" w:space="0" w:color="auto"/>
            <w:right w:val="none" w:sz="0" w:space="0" w:color="auto"/>
          </w:divBdr>
        </w:div>
        <w:div w:id="461118773">
          <w:marLeft w:val="480"/>
          <w:marRight w:val="0"/>
          <w:marTop w:val="0"/>
          <w:marBottom w:val="0"/>
          <w:divBdr>
            <w:top w:val="none" w:sz="0" w:space="0" w:color="auto"/>
            <w:left w:val="none" w:sz="0" w:space="0" w:color="auto"/>
            <w:bottom w:val="none" w:sz="0" w:space="0" w:color="auto"/>
            <w:right w:val="none" w:sz="0" w:space="0" w:color="auto"/>
          </w:divBdr>
        </w:div>
        <w:div w:id="2135443149">
          <w:marLeft w:val="480"/>
          <w:marRight w:val="0"/>
          <w:marTop w:val="0"/>
          <w:marBottom w:val="0"/>
          <w:divBdr>
            <w:top w:val="none" w:sz="0" w:space="0" w:color="auto"/>
            <w:left w:val="none" w:sz="0" w:space="0" w:color="auto"/>
            <w:bottom w:val="none" w:sz="0" w:space="0" w:color="auto"/>
            <w:right w:val="none" w:sz="0" w:space="0" w:color="auto"/>
          </w:divBdr>
        </w:div>
        <w:div w:id="831140432">
          <w:marLeft w:val="480"/>
          <w:marRight w:val="0"/>
          <w:marTop w:val="0"/>
          <w:marBottom w:val="0"/>
          <w:divBdr>
            <w:top w:val="none" w:sz="0" w:space="0" w:color="auto"/>
            <w:left w:val="none" w:sz="0" w:space="0" w:color="auto"/>
            <w:bottom w:val="none" w:sz="0" w:space="0" w:color="auto"/>
            <w:right w:val="none" w:sz="0" w:space="0" w:color="auto"/>
          </w:divBdr>
        </w:div>
        <w:div w:id="1347364469">
          <w:marLeft w:val="480"/>
          <w:marRight w:val="0"/>
          <w:marTop w:val="0"/>
          <w:marBottom w:val="0"/>
          <w:divBdr>
            <w:top w:val="none" w:sz="0" w:space="0" w:color="auto"/>
            <w:left w:val="none" w:sz="0" w:space="0" w:color="auto"/>
            <w:bottom w:val="none" w:sz="0" w:space="0" w:color="auto"/>
            <w:right w:val="none" w:sz="0" w:space="0" w:color="auto"/>
          </w:divBdr>
        </w:div>
        <w:div w:id="1708412405">
          <w:marLeft w:val="480"/>
          <w:marRight w:val="0"/>
          <w:marTop w:val="0"/>
          <w:marBottom w:val="0"/>
          <w:divBdr>
            <w:top w:val="none" w:sz="0" w:space="0" w:color="auto"/>
            <w:left w:val="none" w:sz="0" w:space="0" w:color="auto"/>
            <w:bottom w:val="none" w:sz="0" w:space="0" w:color="auto"/>
            <w:right w:val="none" w:sz="0" w:space="0" w:color="auto"/>
          </w:divBdr>
        </w:div>
        <w:div w:id="1298607208">
          <w:marLeft w:val="480"/>
          <w:marRight w:val="0"/>
          <w:marTop w:val="0"/>
          <w:marBottom w:val="0"/>
          <w:divBdr>
            <w:top w:val="none" w:sz="0" w:space="0" w:color="auto"/>
            <w:left w:val="none" w:sz="0" w:space="0" w:color="auto"/>
            <w:bottom w:val="none" w:sz="0" w:space="0" w:color="auto"/>
            <w:right w:val="none" w:sz="0" w:space="0" w:color="auto"/>
          </w:divBdr>
        </w:div>
        <w:div w:id="718624680">
          <w:marLeft w:val="480"/>
          <w:marRight w:val="0"/>
          <w:marTop w:val="0"/>
          <w:marBottom w:val="0"/>
          <w:divBdr>
            <w:top w:val="none" w:sz="0" w:space="0" w:color="auto"/>
            <w:left w:val="none" w:sz="0" w:space="0" w:color="auto"/>
            <w:bottom w:val="none" w:sz="0" w:space="0" w:color="auto"/>
            <w:right w:val="none" w:sz="0" w:space="0" w:color="auto"/>
          </w:divBdr>
        </w:div>
        <w:div w:id="1589843650">
          <w:marLeft w:val="480"/>
          <w:marRight w:val="0"/>
          <w:marTop w:val="0"/>
          <w:marBottom w:val="0"/>
          <w:divBdr>
            <w:top w:val="none" w:sz="0" w:space="0" w:color="auto"/>
            <w:left w:val="none" w:sz="0" w:space="0" w:color="auto"/>
            <w:bottom w:val="none" w:sz="0" w:space="0" w:color="auto"/>
            <w:right w:val="none" w:sz="0" w:space="0" w:color="auto"/>
          </w:divBdr>
        </w:div>
        <w:div w:id="257251920">
          <w:marLeft w:val="480"/>
          <w:marRight w:val="0"/>
          <w:marTop w:val="0"/>
          <w:marBottom w:val="0"/>
          <w:divBdr>
            <w:top w:val="none" w:sz="0" w:space="0" w:color="auto"/>
            <w:left w:val="none" w:sz="0" w:space="0" w:color="auto"/>
            <w:bottom w:val="none" w:sz="0" w:space="0" w:color="auto"/>
            <w:right w:val="none" w:sz="0" w:space="0" w:color="auto"/>
          </w:divBdr>
        </w:div>
        <w:div w:id="1182206884">
          <w:marLeft w:val="480"/>
          <w:marRight w:val="0"/>
          <w:marTop w:val="0"/>
          <w:marBottom w:val="0"/>
          <w:divBdr>
            <w:top w:val="none" w:sz="0" w:space="0" w:color="auto"/>
            <w:left w:val="none" w:sz="0" w:space="0" w:color="auto"/>
            <w:bottom w:val="none" w:sz="0" w:space="0" w:color="auto"/>
            <w:right w:val="none" w:sz="0" w:space="0" w:color="auto"/>
          </w:divBdr>
        </w:div>
        <w:div w:id="219638431">
          <w:marLeft w:val="480"/>
          <w:marRight w:val="0"/>
          <w:marTop w:val="0"/>
          <w:marBottom w:val="0"/>
          <w:divBdr>
            <w:top w:val="none" w:sz="0" w:space="0" w:color="auto"/>
            <w:left w:val="none" w:sz="0" w:space="0" w:color="auto"/>
            <w:bottom w:val="none" w:sz="0" w:space="0" w:color="auto"/>
            <w:right w:val="none" w:sz="0" w:space="0" w:color="auto"/>
          </w:divBdr>
        </w:div>
        <w:div w:id="243609749">
          <w:marLeft w:val="480"/>
          <w:marRight w:val="0"/>
          <w:marTop w:val="0"/>
          <w:marBottom w:val="0"/>
          <w:divBdr>
            <w:top w:val="none" w:sz="0" w:space="0" w:color="auto"/>
            <w:left w:val="none" w:sz="0" w:space="0" w:color="auto"/>
            <w:bottom w:val="none" w:sz="0" w:space="0" w:color="auto"/>
            <w:right w:val="none" w:sz="0" w:space="0" w:color="auto"/>
          </w:divBdr>
        </w:div>
        <w:div w:id="1367681978">
          <w:marLeft w:val="480"/>
          <w:marRight w:val="0"/>
          <w:marTop w:val="0"/>
          <w:marBottom w:val="0"/>
          <w:divBdr>
            <w:top w:val="none" w:sz="0" w:space="0" w:color="auto"/>
            <w:left w:val="none" w:sz="0" w:space="0" w:color="auto"/>
            <w:bottom w:val="none" w:sz="0" w:space="0" w:color="auto"/>
            <w:right w:val="none" w:sz="0" w:space="0" w:color="auto"/>
          </w:divBdr>
        </w:div>
        <w:div w:id="280453825">
          <w:marLeft w:val="480"/>
          <w:marRight w:val="0"/>
          <w:marTop w:val="0"/>
          <w:marBottom w:val="0"/>
          <w:divBdr>
            <w:top w:val="none" w:sz="0" w:space="0" w:color="auto"/>
            <w:left w:val="none" w:sz="0" w:space="0" w:color="auto"/>
            <w:bottom w:val="none" w:sz="0" w:space="0" w:color="auto"/>
            <w:right w:val="none" w:sz="0" w:space="0" w:color="auto"/>
          </w:divBdr>
        </w:div>
        <w:div w:id="477386211">
          <w:marLeft w:val="480"/>
          <w:marRight w:val="0"/>
          <w:marTop w:val="0"/>
          <w:marBottom w:val="0"/>
          <w:divBdr>
            <w:top w:val="none" w:sz="0" w:space="0" w:color="auto"/>
            <w:left w:val="none" w:sz="0" w:space="0" w:color="auto"/>
            <w:bottom w:val="none" w:sz="0" w:space="0" w:color="auto"/>
            <w:right w:val="none" w:sz="0" w:space="0" w:color="auto"/>
          </w:divBdr>
        </w:div>
        <w:div w:id="267548315">
          <w:marLeft w:val="480"/>
          <w:marRight w:val="0"/>
          <w:marTop w:val="0"/>
          <w:marBottom w:val="0"/>
          <w:divBdr>
            <w:top w:val="none" w:sz="0" w:space="0" w:color="auto"/>
            <w:left w:val="none" w:sz="0" w:space="0" w:color="auto"/>
            <w:bottom w:val="none" w:sz="0" w:space="0" w:color="auto"/>
            <w:right w:val="none" w:sz="0" w:space="0" w:color="auto"/>
          </w:divBdr>
        </w:div>
        <w:div w:id="1043674459">
          <w:marLeft w:val="480"/>
          <w:marRight w:val="0"/>
          <w:marTop w:val="0"/>
          <w:marBottom w:val="0"/>
          <w:divBdr>
            <w:top w:val="none" w:sz="0" w:space="0" w:color="auto"/>
            <w:left w:val="none" w:sz="0" w:space="0" w:color="auto"/>
            <w:bottom w:val="none" w:sz="0" w:space="0" w:color="auto"/>
            <w:right w:val="none" w:sz="0" w:space="0" w:color="auto"/>
          </w:divBdr>
        </w:div>
        <w:div w:id="1937664848">
          <w:marLeft w:val="480"/>
          <w:marRight w:val="0"/>
          <w:marTop w:val="0"/>
          <w:marBottom w:val="0"/>
          <w:divBdr>
            <w:top w:val="none" w:sz="0" w:space="0" w:color="auto"/>
            <w:left w:val="none" w:sz="0" w:space="0" w:color="auto"/>
            <w:bottom w:val="none" w:sz="0" w:space="0" w:color="auto"/>
            <w:right w:val="none" w:sz="0" w:space="0" w:color="auto"/>
          </w:divBdr>
        </w:div>
        <w:div w:id="379407011">
          <w:marLeft w:val="480"/>
          <w:marRight w:val="0"/>
          <w:marTop w:val="0"/>
          <w:marBottom w:val="0"/>
          <w:divBdr>
            <w:top w:val="none" w:sz="0" w:space="0" w:color="auto"/>
            <w:left w:val="none" w:sz="0" w:space="0" w:color="auto"/>
            <w:bottom w:val="none" w:sz="0" w:space="0" w:color="auto"/>
            <w:right w:val="none" w:sz="0" w:space="0" w:color="auto"/>
          </w:divBdr>
        </w:div>
        <w:div w:id="1636377219">
          <w:marLeft w:val="480"/>
          <w:marRight w:val="0"/>
          <w:marTop w:val="0"/>
          <w:marBottom w:val="0"/>
          <w:divBdr>
            <w:top w:val="none" w:sz="0" w:space="0" w:color="auto"/>
            <w:left w:val="none" w:sz="0" w:space="0" w:color="auto"/>
            <w:bottom w:val="none" w:sz="0" w:space="0" w:color="auto"/>
            <w:right w:val="none" w:sz="0" w:space="0" w:color="auto"/>
          </w:divBdr>
        </w:div>
        <w:div w:id="274871940">
          <w:marLeft w:val="480"/>
          <w:marRight w:val="0"/>
          <w:marTop w:val="0"/>
          <w:marBottom w:val="0"/>
          <w:divBdr>
            <w:top w:val="none" w:sz="0" w:space="0" w:color="auto"/>
            <w:left w:val="none" w:sz="0" w:space="0" w:color="auto"/>
            <w:bottom w:val="none" w:sz="0" w:space="0" w:color="auto"/>
            <w:right w:val="none" w:sz="0" w:space="0" w:color="auto"/>
          </w:divBdr>
        </w:div>
        <w:div w:id="2021924920">
          <w:marLeft w:val="480"/>
          <w:marRight w:val="0"/>
          <w:marTop w:val="0"/>
          <w:marBottom w:val="0"/>
          <w:divBdr>
            <w:top w:val="none" w:sz="0" w:space="0" w:color="auto"/>
            <w:left w:val="none" w:sz="0" w:space="0" w:color="auto"/>
            <w:bottom w:val="none" w:sz="0" w:space="0" w:color="auto"/>
            <w:right w:val="none" w:sz="0" w:space="0" w:color="auto"/>
          </w:divBdr>
        </w:div>
        <w:div w:id="302319534">
          <w:marLeft w:val="480"/>
          <w:marRight w:val="0"/>
          <w:marTop w:val="0"/>
          <w:marBottom w:val="0"/>
          <w:divBdr>
            <w:top w:val="none" w:sz="0" w:space="0" w:color="auto"/>
            <w:left w:val="none" w:sz="0" w:space="0" w:color="auto"/>
            <w:bottom w:val="none" w:sz="0" w:space="0" w:color="auto"/>
            <w:right w:val="none" w:sz="0" w:space="0" w:color="auto"/>
          </w:divBdr>
        </w:div>
        <w:div w:id="706219210">
          <w:marLeft w:val="480"/>
          <w:marRight w:val="0"/>
          <w:marTop w:val="0"/>
          <w:marBottom w:val="0"/>
          <w:divBdr>
            <w:top w:val="none" w:sz="0" w:space="0" w:color="auto"/>
            <w:left w:val="none" w:sz="0" w:space="0" w:color="auto"/>
            <w:bottom w:val="none" w:sz="0" w:space="0" w:color="auto"/>
            <w:right w:val="none" w:sz="0" w:space="0" w:color="auto"/>
          </w:divBdr>
        </w:div>
        <w:div w:id="445662879">
          <w:marLeft w:val="480"/>
          <w:marRight w:val="0"/>
          <w:marTop w:val="0"/>
          <w:marBottom w:val="0"/>
          <w:divBdr>
            <w:top w:val="none" w:sz="0" w:space="0" w:color="auto"/>
            <w:left w:val="none" w:sz="0" w:space="0" w:color="auto"/>
            <w:bottom w:val="none" w:sz="0" w:space="0" w:color="auto"/>
            <w:right w:val="none" w:sz="0" w:space="0" w:color="auto"/>
          </w:divBdr>
        </w:div>
        <w:div w:id="1744987915">
          <w:marLeft w:val="480"/>
          <w:marRight w:val="0"/>
          <w:marTop w:val="0"/>
          <w:marBottom w:val="0"/>
          <w:divBdr>
            <w:top w:val="none" w:sz="0" w:space="0" w:color="auto"/>
            <w:left w:val="none" w:sz="0" w:space="0" w:color="auto"/>
            <w:bottom w:val="none" w:sz="0" w:space="0" w:color="auto"/>
            <w:right w:val="none" w:sz="0" w:space="0" w:color="auto"/>
          </w:divBdr>
        </w:div>
        <w:div w:id="1011686444">
          <w:marLeft w:val="480"/>
          <w:marRight w:val="0"/>
          <w:marTop w:val="0"/>
          <w:marBottom w:val="0"/>
          <w:divBdr>
            <w:top w:val="none" w:sz="0" w:space="0" w:color="auto"/>
            <w:left w:val="none" w:sz="0" w:space="0" w:color="auto"/>
            <w:bottom w:val="none" w:sz="0" w:space="0" w:color="auto"/>
            <w:right w:val="none" w:sz="0" w:space="0" w:color="auto"/>
          </w:divBdr>
        </w:div>
        <w:div w:id="1308052973">
          <w:marLeft w:val="480"/>
          <w:marRight w:val="0"/>
          <w:marTop w:val="0"/>
          <w:marBottom w:val="0"/>
          <w:divBdr>
            <w:top w:val="none" w:sz="0" w:space="0" w:color="auto"/>
            <w:left w:val="none" w:sz="0" w:space="0" w:color="auto"/>
            <w:bottom w:val="none" w:sz="0" w:space="0" w:color="auto"/>
            <w:right w:val="none" w:sz="0" w:space="0" w:color="auto"/>
          </w:divBdr>
        </w:div>
        <w:div w:id="582960128">
          <w:marLeft w:val="480"/>
          <w:marRight w:val="0"/>
          <w:marTop w:val="0"/>
          <w:marBottom w:val="0"/>
          <w:divBdr>
            <w:top w:val="none" w:sz="0" w:space="0" w:color="auto"/>
            <w:left w:val="none" w:sz="0" w:space="0" w:color="auto"/>
            <w:bottom w:val="none" w:sz="0" w:space="0" w:color="auto"/>
            <w:right w:val="none" w:sz="0" w:space="0" w:color="auto"/>
          </w:divBdr>
        </w:div>
        <w:div w:id="1389039153">
          <w:marLeft w:val="480"/>
          <w:marRight w:val="0"/>
          <w:marTop w:val="0"/>
          <w:marBottom w:val="0"/>
          <w:divBdr>
            <w:top w:val="none" w:sz="0" w:space="0" w:color="auto"/>
            <w:left w:val="none" w:sz="0" w:space="0" w:color="auto"/>
            <w:bottom w:val="none" w:sz="0" w:space="0" w:color="auto"/>
            <w:right w:val="none" w:sz="0" w:space="0" w:color="auto"/>
          </w:divBdr>
        </w:div>
        <w:div w:id="1875842465">
          <w:marLeft w:val="480"/>
          <w:marRight w:val="0"/>
          <w:marTop w:val="0"/>
          <w:marBottom w:val="0"/>
          <w:divBdr>
            <w:top w:val="none" w:sz="0" w:space="0" w:color="auto"/>
            <w:left w:val="none" w:sz="0" w:space="0" w:color="auto"/>
            <w:bottom w:val="none" w:sz="0" w:space="0" w:color="auto"/>
            <w:right w:val="none" w:sz="0" w:space="0" w:color="auto"/>
          </w:divBdr>
        </w:div>
        <w:div w:id="1019741044">
          <w:marLeft w:val="480"/>
          <w:marRight w:val="0"/>
          <w:marTop w:val="0"/>
          <w:marBottom w:val="0"/>
          <w:divBdr>
            <w:top w:val="none" w:sz="0" w:space="0" w:color="auto"/>
            <w:left w:val="none" w:sz="0" w:space="0" w:color="auto"/>
            <w:bottom w:val="none" w:sz="0" w:space="0" w:color="auto"/>
            <w:right w:val="none" w:sz="0" w:space="0" w:color="auto"/>
          </w:divBdr>
        </w:div>
        <w:div w:id="240021883">
          <w:marLeft w:val="480"/>
          <w:marRight w:val="0"/>
          <w:marTop w:val="0"/>
          <w:marBottom w:val="0"/>
          <w:divBdr>
            <w:top w:val="none" w:sz="0" w:space="0" w:color="auto"/>
            <w:left w:val="none" w:sz="0" w:space="0" w:color="auto"/>
            <w:bottom w:val="none" w:sz="0" w:space="0" w:color="auto"/>
            <w:right w:val="none" w:sz="0" w:space="0" w:color="auto"/>
          </w:divBdr>
        </w:div>
        <w:div w:id="518935188">
          <w:marLeft w:val="480"/>
          <w:marRight w:val="0"/>
          <w:marTop w:val="0"/>
          <w:marBottom w:val="0"/>
          <w:divBdr>
            <w:top w:val="none" w:sz="0" w:space="0" w:color="auto"/>
            <w:left w:val="none" w:sz="0" w:space="0" w:color="auto"/>
            <w:bottom w:val="none" w:sz="0" w:space="0" w:color="auto"/>
            <w:right w:val="none" w:sz="0" w:space="0" w:color="auto"/>
          </w:divBdr>
        </w:div>
        <w:div w:id="133765596">
          <w:marLeft w:val="480"/>
          <w:marRight w:val="0"/>
          <w:marTop w:val="0"/>
          <w:marBottom w:val="0"/>
          <w:divBdr>
            <w:top w:val="none" w:sz="0" w:space="0" w:color="auto"/>
            <w:left w:val="none" w:sz="0" w:space="0" w:color="auto"/>
            <w:bottom w:val="none" w:sz="0" w:space="0" w:color="auto"/>
            <w:right w:val="none" w:sz="0" w:space="0" w:color="auto"/>
          </w:divBdr>
        </w:div>
        <w:div w:id="355542304">
          <w:marLeft w:val="480"/>
          <w:marRight w:val="0"/>
          <w:marTop w:val="0"/>
          <w:marBottom w:val="0"/>
          <w:divBdr>
            <w:top w:val="none" w:sz="0" w:space="0" w:color="auto"/>
            <w:left w:val="none" w:sz="0" w:space="0" w:color="auto"/>
            <w:bottom w:val="none" w:sz="0" w:space="0" w:color="auto"/>
            <w:right w:val="none" w:sz="0" w:space="0" w:color="auto"/>
          </w:divBdr>
        </w:div>
        <w:div w:id="1018039431">
          <w:marLeft w:val="480"/>
          <w:marRight w:val="0"/>
          <w:marTop w:val="0"/>
          <w:marBottom w:val="0"/>
          <w:divBdr>
            <w:top w:val="none" w:sz="0" w:space="0" w:color="auto"/>
            <w:left w:val="none" w:sz="0" w:space="0" w:color="auto"/>
            <w:bottom w:val="none" w:sz="0" w:space="0" w:color="auto"/>
            <w:right w:val="none" w:sz="0" w:space="0" w:color="auto"/>
          </w:divBdr>
        </w:div>
        <w:div w:id="692193953">
          <w:marLeft w:val="480"/>
          <w:marRight w:val="0"/>
          <w:marTop w:val="0"/>
          <w:marBottom w:val="0"/>
          <w:divBdr>
            <w:top w:val="none" w:sz="0" w:space="0" w:color="auto"/>
            <w:left w:val="none" w:sz="0" w:space="0" w:color="auto"/>
            <w:bottom w:val="none" w:sz="0" w:space="0" w:color="auto"/>
            <w:right w:val="none" w:sz="0" w:space="0" w:color="auto"/>
          </w:divBdr>
        </w:div>
        <w:div w:id="1217007308">
          <w:marLeft w:val="480"/>
          <w:marRight w:val="0"/>
          <w:marTop w:val="0"/>
          <w:marBottom w:val="0"/>
          <w:divBdr>
            <w:top w:val="none" w:sz="0" w:space="0" w:color="auto"/>
            <w:left w:val="none" w:sz="0" w:space="0" w:color="auto"/>
            <w:bottom w:val="none" w:sz="0" w:space="0" w:color="auto"/>
            <w:right w:val="none" w:sz="0" w:space="0" w:color="auto"/>
          </w:divBdr>
        </w:div>
        <w:div w:id="712509133">
          <w:marLeft w:val="480"/>
          <w:marRight w:val="0"/>
          <w:marTop w:val="0"/>
          <w:marBottom w:val="0"/>
          <w:divBdr>
            <w:top w:val="none" w:sz="0" w:space="0" w:color="auto"/>
            <w:left w:val="none" w:sz="0" w:space="0" w:color="auto"/>
            <w:bottom w:val="none" w:sz="0" w:space="0" w:color="auto"/>
            <w:right w:val="none" w:sz="0" w:space="0" w:color="auto"/>
          </w:divBdr>
        </w:div>
        <w:div w:id="1804690507">
          <w:marLeft w:val="480"/>
          <w:marRight w:val="0"/>
          <w:marTop w:val="0"/>
          <w:marBottom w:val="0"/>
          <w:divBdr>
            <w:top w:val="none" w:sz="0" w:space="0" w:color="auto"/>
            <w:left w:val="none" w:sz="0" w:space="0" w:color="auto"/>
            <w:bottom w:val="none" w:sz="0" w:space="0" w:color="auto"/>
            <w:right w:val="none" w:sz="0" w:space="0" w:color="auto"/>
          </w:divBdr>
        </w:div>
        <w:div w:id="690035386">
          <w:marLeft w:val="480"/>
          <w:marRight w:val="0"/>
          <w:marTop w:val="0"/>
          <w:marBottom w:val="0"/>
          <w:divBdr>
            <w:top w:val="none" w:sz="0" w:space="0" w:color="auto"/>
            <w:left w:val="none" w:sz="0" w:space="0" w:color="auto"/>
            <w:bottom w:val="none" w:sz="0" w:space="0" w:color="auto"/>
            <w:right w:val="none" w:sz="0" w:space="0" w:color="auto"/>
          </w:divBdr>
        </w:div>
        <w:div w:id="1702969643">
          <w:marLeft w:val="480"/>
          <w:marRight w:val="0"/>
          <w:marTop w:val="0"/>
          <w:marBottom w:val="0"/>
          <w:divBdr>
            <w:top w:val="none" w:sz="0" w:space="0" w:color="auto"/>
            <w:left w:val="none" w:sz="0" w:space="0" w:color="auto"/>
            <w:bottom w:val="none" w:sz="0" w:space="0" w:color="auto"/>
            <w:right w:val="none" w:sz="0" w:space="0" w:color="auto"/>
          </w:divBdr>
        </w:div>
        <w:div w:id="650985759">
          <w:marLeft w:val="480"/>
          <w:marRight w:val="0"/>
          <w:marTop w:val="0"/>
          <w:marBottom w:val="0"/>
          <w:divBdr>
            <w:top w:val="none" w:sz="0" w:space="0" w:color="auto"/>
            <w:left w:val="none" w:sz="0" w:space="0" w:color="auto"/>
            <w:bottom w:val="none" w:sz="0" w:space="0" w:color="auto"/>
            <w:right w:val="none" w:sz="0" w:space="0" w:color="auto"/>
          </w:divBdr>
        </w:div>
        <w:div w:id="1274481540">
          <w:marLeft w:val="480"/>
          <w:marRight w:val="0"/>
          <w:marTop w:val="0"/>
          <w:marBottom w:val="0"/>
          <w:divBdr>
            <w:top w:val="none" w:sz="0" w:space="0" w:color="auto"/>
            <w:left w:val="none" w:sz="0" w:space="0" w:color="auto"/>
            <w:bottom w:val="none" w:sz="0" w:space="0" w:color="auto"/>
            <w:right w:val="none" w:sz="0" w:space="0" w:color="auto"/>
          </w:divBdr>
        </w:div>
        <w:div w:id="1129667482">
          <w:marLeft w:val="480"/>
          <w:marRight w:val="0"/>
          <w:marTop w:val="0"/>
          <w:marBottom w:val="0"/>
          <w:divBdr>
            <w:top w:val="none" w:sz="0" w:space="0" w:color="auto"/>
            <w:left w:val="none" w:sz="0" w:space="0" w:color="auto"/>
            <w:bottom w:val="none" w:sz="0" w:space="0" w:color="auto"/>
            <w:right w:val="none" w:sz="0" w:space="0" w:color="auto"/>
          </w:divBdr>
        </w:div>
        <w:div w:id="1277061760">
          <w:marLeft w:val="480"/>
          <w:marRight w:val="0"/>
          <w:marTop w:val="0"/>
          <w:marBottom w:val="0"/>
          <w:divBdr>
            <w:top w:val="none" w:sz="0" w:space="0" w:color="auto"/>
            <w:left w:val="none" w:sz="0" w:space="0" w:color="auto"/>
            <w:bottom w:val="none" w:sz="0" w:space="0" w:color="auto"/>
            <w:right w:val="none" w:sz="0" w:space="0" w:color="auto"/>
          </w:divBdr>
        </w:div>
        <w:div w:id="1766532840">
          <w:marLeft w:val="480"/>
          <w:marRight w:val="0"/>
          <w:marTop w:val="0"/>
          <w:marBottom w:val="0"/>
          <w:divBdr>
            <w:top w:val="none" w:sz="0" w:space="0" w:color="auto"/>
            <w:left w:val="none" w:sz="0" w:space="0" w:color="auto"/>
            <w:bottom w:val="none" w:sz="0" w:space="0" w:color="auto"/>
            <w:right w:val="none" w:sz="0" w:space="0" w:color="auto"/>
          </w:divBdr>
        </w:div>
        <w:div w:id="607665517">
          <w:marLeft w:val="480"/>
          <w:marRight w:val="0"/>
          <w:marTop w:val="0"/>
          <w:marBottom w:val="0"/>
          <w:divBdr>
            <w:top w:val="none" w:sz="0" w:space="0" w:color="auto"/>
            <w:left w:val="none" w:sz="0" w:space="0" w:color="auto"/>
            <w:bottom w:val="none" w:sz="0" w:space="0" w:color="auto"/>
            <w:right w:val="none" w:sz="0" w:space="0" w:color="auto"/>
          </w:divBdr>
        </w:div>
        <w:div w:id="410279602">
          <w:marLeft w:val="480"/>
          <w:marRight w:val="0"/>
          <w:marTop w:val="0"/>
          <w:marBottom w:val="0"/>
          <w:divBdr>
            <w:top w:val="none" w:sz="0" w:space="0" w:color="auto"/>
            <w:left w:val="none" w:sz="0" w:space="0" w:color="auto"/>
            <w:bottom w:val="none" w:sz="0" w:space="0" w:color="auto"/>
            <w:right w:val="none" w:sz="0" w:space="0" w:color="auto"/>
          </w:divBdr>
        </w:div>
        <w:div w:id="1937250377">
          <w:marLeft w:val="480"/>
          <w:marRight w:val="0"/>
          <w:marTop w:val="0"/>
          <w:marBottom w:val="0"/>
          <w:divBdr>
            <w:top w:val="none" w:sz="0" w:space="0" w:color="auto"/>
            <w:left w:val="none" w:sz="0" w:space="0" w:color="auto"/>
            <w:bottom w:val="none" w:sz="0" w:space="0" w:color="auto"/>
            <w:right w:val="none" w:sz="0" w:space="0" w:color="auto"/>
          </w:divBdr>
        </w:div>
        <w:div w:id="865563999">
          <w:marLeft w:val="480"/>
          <w:marRight w:val="0"/>
          <w:marTop w:val="0"/>
          <w:marBottom w:val="0"/>
          <w:divBdr>
            <w:top w:val="none" w:sz="0" w:space="0" w:color="auto"/>
            <w:left w:val="none" w:sz="0" w:space="0" w:color="auto"/>
            <w:bottom w:val="none" w:sz="0" w:space="0" w:color="auto"/>
            <w:right w:val="none" w:sz="0" w:space="0" w:color="auto"/>
          </w:divBdr>
        </w:div>
        <w:div w:id="2058040886">
          <w:marLeft w:val="480"/>
          <w:marRight w:val="0"/>
          <w:marTop w:val="0"/>
          <w:marBottom w:val="0"/>
          <w:divBdr>
            <w:top w:val="none" w:sz="0" w:space="0" w:color="auto"/>
            <w:left w:val="none" w:sz="0" w:space="0" w:color="auto"/>
            <w:bottom w:val="none" w:sz="0" w:space="0" w:color="auto"/>
            <w:right w:val="none" w:sz="0" w:space="0" w:color="auto"/>
          </w:divBdr>
        </w:div>
        <w:div w:id="1579634899">
          <w:marLeft w:val="480"/>
          <w:marRight w:val="0"/>
          <w:marTop w:val="0"/>
          <w:marBottom w:val="0"/>
          <w:divBdr>
            <w:top w:val="none" w:sz="0" w:space="0" w:color="auto"/>
            <w:left w:val="none" w:sz="0" w:space="0" w:color="auto"/>
            <w:bottom w:val="none" w:sz="0" w:space="0" w:color="auto"/>
            <w:right w:val="none" w:sz="0" w:space="0" w:color="auto"/>
          </w:divBdr>
        </w:div>
        <w:div w:id="1381444183">
          <w:marLeft w:val="480"/>
          <w:marRight w:val="0"/>
          <w:marTop w:val="0"/>
          <w:marBottom w:val="0"/>
          <w:divBdr>
            <w:top w:val="none" w:sz="0" w:space="0" w:color="auto"/>
            <w:left w:val="none" w:sz="0" w:space="0" w:color="auto"/>
            <w:bottom w:val="none" w:sz="0" w:space="0" w:color="auto"/>
            <w:right w:val="none" w:sz="0" w:space="0" w:color="auto"/>
          </w:divBdr>
        </w:div>
        <w:div w:id="1562670726">
          <w:marLeft w:val="480"/>
          <w:marRight w:val="0"/>
          <w:marTop w:val="0"/>
          <w:marBottom w:val="0"/>
          <w:divBdr>
            <w:top w:val="none" w:sz="0" w:space="0" w:color="auto"/>
            <w:left w:val="none" w:sz="0" w:space="0" w:color="auto"/>
            <w:bottom w:val="none" w:sz="0" w:space="0" w:color="auto"/>
            <w:right w:val="none" w:sz="0" w:space="0" w:color="auto"/>
          </w:divBdr>
        </w:div>
        <w:div w:id="774207692">
          <w:marLeft w:val="480"/>
          <w:marRight w:val="0"/>
          <w:marTop w:val="0"/>
          <w:marBottom w:val="0"/>
          <w:divBdr>
            <w:top w:val="none" w:sz="0" w:space="0" w:color="auto"/>
            <w:left w:val="none" w:sz="0" w:space="0" w:color="auto"/>
            <w:bottom w:val="none" w:sz="0" w:space="0" w:color="auto"/>
            <w:right w:val="none" w:sz="0" w:space="0" w:color="auto"/>
          </w:divBdr>
        </w:div>
        <w:div w:id="1501697748">
          <w:marLeft w:val="480"/>
          <w:marRight w:val="0"/>
          <w:marTop w:val="0"/>
          <w:marBottom w:val="0"/>
          <w:divBdr>
            <w:top w:val="none" w:sz="0" w:space="0" w:color="auto"/>
            <w:left w:val="none" w:sz="0" w:space="0" w:color="auto"/>
            <w:bottom w:val="none" w:sz="0" w:space="0" w:color="auto"/>
            <w:right w:val="none" w:sz="0" w:space="0" w:color="auto"/>
          </w:divBdr>
        </w:div>
        <w:div w:id="1301107055">
          <w:marLeft w:val="480"/>
          <w:marRight w:val="0"/>
          <w:marTop w:val="0"/>
          <w:marBottom w:val="0"/>
          <w:divBdr>
            <w:top w:val="none" w:sz="0" w:space="0" w:color="auto"/>
            <w:left w:val="none" w:sz="0" w:space="0" w:color="auto"/>
            <w:bottom w:val="none" w:sz="0" w:space="0" w:color="auto"/>
            <w:right w:val="none" w:sz="0" w:space="0" w:color="auto"/>
          </w:divBdr>
        </w:div>
        <w:div w:id="697437971">
          <w:marLeft w:val="480"/>
          <w:marRight w:val="0"/>
          <w:marTop w:val="0"/>
          <w:marBottom w:val="0"/>
          <w:divBdr>
            <w:top w:val="none" w:sz="0" w:space="0" w:color="auto"/>
            <w:left w:val="none" w:sz="0" w:space="0" w:color="auto"/>
            <w:bottom w:val="none" w:sz="0" w:space="0" w:color="auto"/>
            <w:right w:val="none" w:sz="0" w:space="0" w:color="auto"/>
          </w:divBdr>
        </w:div>
        <w:div w:id="1710492747">
          <w:marLeft w:val="480"/>
          <w:marRight w:val="0"/>
          <w:marTop w:val="0"/>
          <w:marBottom w:val="0"/>
          <w:divBdr>
            <w:top w:val="none" w:sz="0" w:space="0" w:color="auto"/>
            <w:left w:val="none" w:sz="0" w:space="0" w:color="auto"/>
            <w:bottom w:val="none" w:sz="0" w:space="0" w:color="auto"/>
            <w:right w:val="none" w:sz="0" w:space="0" w:color="auto"/>
          </w:divBdr>
        </w:div>
        <w:div w:id="845897700">
          <w:marLeft w:val="480"/>
          <w:marRight w:val="0"/>
          <w:marTop w:val="0"/>
          <w:marBottom w:val="0"/>
          <w:divBdr>
            <w:top w:val="none" w:sz="0" w:space="0" w:color="auto"/>
            <w:left w:val="none" w:sz="0" w:space="0" w:color="auto"/>
            <w:bottom w:val="none" w:sz="0" w:space="0" w:color="auto"/>
            <w:right w:val="none" w:sz="0" w:space="0" w:color="auto"/>
          </w:divBdr>
        </w:div>
      </w:divsChild>
    </w:div>
    <w:div w:id="1469782595">
      <w:bodyDiv w:val="1"/>
      <w:marLeft w:val="0"/>
      <w:marRight w:val="0"/>
      <w:marTop w:val="0"/>
      <w:marBottom w:val="0"/>
      <w:divBdr>
        <w:top w:val="none" w:sz="0" w:space="0" w:color="auto"/>
        <w:left w:val="none" w:sz="0" w:space="0" w:color="auto"/>
        <w:bottom w:val="none" w:sz="0" w:space="0" w:color="auto"/>
        <w:right w:val="none" w:sz="0" w:space="0" w:color="auto"/>
      </w:divBdr>
    </w:div>
    <w:div w:id="1469784705">
      <w:bodyDiv w:val="1"/>
      <w:marLeft w:val="0"/>
      <w:marRight w:val="0"/>
      <w:marTop w:val="0"/>
      <w:marBottom w:val="0"/>
      <w:divBdr>
        <w:top w:val="none" w:sz="0" w:space="0" w:color="auto"/>
        <w:left w:val="none" w:sz="0" w:space="0" w:color="auto"/>
        <w:bottom w:val="none" w:sz="0" w:space="0" w:color="auto"/>
        <w:right w:val="none" w:sz="0" w:space="0" w:color="auto"/>
      </w:divBdr>
    </w:div>
    <w:div w:id="1470127689">
      <w:bodyDiv w:val="1"/>
      <w:marLeft w:val="0"/>
      <w:marRight w:val="0"/>
      <w:marTop w:val="0"/>
      <w:marBottom w:val="0"/>
      <w:divBdr>
        <w:top w:val="none" w:sz="0" w:space="0" w:color="auto"/>
        <w:left w:val="none" w:sz="0" w:space="0" w:color="auto"/>
        <w:bottom w:val="none" w:sz="0" w:space="0" w:color="auto"/>
        <w:right w:val="none" w:sz="0" w:space="0" w:color="auto"/>
      </w:divBdr>
    </w:div>
    <w:div w:id="1470247089">
      <w:bodyDiv w:val="1"/>
      <w:marLeft w:val="0"/>
      <w:marRight w:val="0"/>
      <w:marTop w:val="0"/>
      <w:marBottom w:val="0"/>
      <w:divBdr>
        <w:top w:val="none" w:sz="0" w:space="0" w:color="auto"/>
        <w:left w:val="none" w:sz="0" w:space="0" w:color="auto"/>
        <w:bottom w:val="none" w:sz="0" w:space="0" w:color="auto"/>
        <w:right w:val="none" w:sz="0" w:space="0" w:color="auto"/>
      </w:divBdr>
      <w:divsChild>
        <w:div w:id="310409870">
          <w:marLeft w:val="0"/>
          <w:marRight w:val="0"/>
          <w:marTop w:val="0"/>
          <w:marBottom w:val="0"/>
          <w:divBdr>
            <w:top w:val="none" w:sz="0" w:space="0" w:color="auto"/>
            <w:left w:val="none" w:sz="0" w:space="0" w:color="auto"/>
            <w:bottom w:val="none" w:sz="0" w:space="0" w:color="auto"/>
            <w:right w:val="none" w:sz="0" w:space="0" w:color="auto"/>
          </w:divBdr>
          <w:divsChild>
            <w:div w:id="161259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512016">
      <w:bodyDiv w:val="1"/>
      <w:marLeft w:val="0"/>
      <w:marRight w:val="0"/>
      <w:marTop w:val="0"/>
      <w:marBottom w:val="0"/>
      <w:divBdr>
        <w:top w:val="none" w:sz="0" w:space="0" w:color="auto"/>
        <w:left w:val="none" w:sz="0" w:space="0" w:color="auto"/>
        <w:bottom w:val="none" w:sz="0" w:space="0" w:color="auto"/>
        <w:right w:val="none" w:sz="0" w:space="0" w:color="auto"/>
      </w:divBdr>
    </w:div>
    <w:div w:id="1470585616">
      <w:bodyDiv w:val="1"/>
      <w:marLeft w:val="0"/>
      <w:marRight w:val="0"/>
      <w:marTop w:val="0"/>
      <w:marBottom w:val="0"/>
      <w:divBdr>
        <w:top w:val="none" w:sz="0" w:space="0" w:color="auto"/>
        <w:left w:val="none" w:sz="0" w:space="0" w:color="auto"/>
        <w:bottom w:val="none" w:sz="0" w:space="0" w:color="auto"/>
        <w:right w:val="none" w:sz="0" w:space="0" w:color="auto"/>
      </w:divBdr>
    </w:div>
    <w:div w:id="1470854347">
      <w:bodyDiv w:val="1"/>
      <w:marLeft w:val="0"/>
      <w:marRight w:val="0"/>
      <w:marTop w:val="0"/>
      <w:marBottom w:val="0"/>
      <w:divBdr>
        <w:top w:val="none" w:sz="0" w:space="0" w:color="auto"/>
        <w:left w:val="none" w:sz="0" w:space="0" w:color="auto"/>
        <w:bottom w:val="none" w:sz="0" w:space="0" w:color="auto"/>
        <w:right w:val="none" w:sz="0" w:space="0" w:color="auto"/>
      </w:divBdr>
    </w:div>
    <w:div w:id="1473592429">
      <w:bodyDiv w:val="1"/>
      <w:marLeft w:val="0"/>
      <w:marRight w:val="0"/>
      <w:marTop w:val="0"/>
      <w:marBottom w:val="0"/>
      <w:divBdr>
        <w:top w:val="none" w:sz="0" w:space="0" w:color="auto"/>
        <w:left w:val="none" w:sz="0" w:space="0" w:color="auto"/>
        <w:bottom w:val="none" w:sz="0" w:space="0" w:color="auto"/>
        <w:right w:val="none" w:sz="0" w:space="0" w:color="auto"/>
      </w:divBdr>
    </w:div>
    <w:div w:id="1473862784">
      <w:bodyDiv w:val="1"/>
      <w:marLeft w:val="0"/>
      <w:marRight w:val="0"/>
      <w:marTop w:val="0"/>
      <w:marBottom w:val="0"/>
      <w:divBdr>
        <w:top w:val="none" w:sz="0" w:space="0" w:color="auto"/>
        <w:left w:val="none" w:sz="0" w:space="0" w:color="auto"/>
        <w:bottom w:val="none" w:sz="0" w:space="0" w:color="auto"/>
        <w:right w:val="none" w:sz="0" w:space="0" w:color="auto"/>
      </w:divBdr>
      <w:divsChild>
        <w:div w:id="27730018">
          <w:marLeft w:val="480"/>
          <w:marRight w:val="0"/>
          <w:marTop w:val="0"/>
          <w:marBottom w:val="0"/>
          <w:divBdr>
            <w:top w:val="none" w:sz="0" w:space="0" w:color="auto"/>
            <w:left w:val="none" w:sz="0" w:space="0" w:color="auto"/>
            <w:bottom w:val="none" w:sz="0" w:space="0" w:color="auto"/>
            <w:right w:val="none" w:sz="0" w:space="0" w:color="auto"/>
          </w:divBdr>
        </w:div>
        <w:div w:id="109323335">
          <w:marLeft w:val="480"/>
          <w:marRight w:val="0"/>
          <w:marTop w:val="0"/>
          <w:marBottom w:val="0"/>
          <w:divBdr>
            <w:top w:val="none" w:sz="0" w:space="0" w:color="auto"/>
            <w:left w:val="none" w:sz="0" w:space="0" w:color="auto"/>
            <w:bottom w:val="none" w:sz="0" w:space="0" w:color="auto"/>
            <w:right w:val="none" w:sz="0" w:space="0" w:color="auto"/>
          </w:divBdr>
        </w:div>
        <w:div w:id="161743961">
          <w:marLeft w:val="480"/>
          <w:marRight w:val="0"/>
          <w:marTop w:val="0"/>
          <w:marBottom w:val="0"/>
          <w:divBdr>
            <w:top w:val="none" w:sz="0" w:space="0" w:color="auto"/>
            <w:left w:val="none" w:sz="0" w:space="0" w:color="auto"/>
            <w:bottom w:val="none" w:sz="0" w:space="0" w:color="auto"/>
            <w:right w:val="none" w:sz="0" w:space="0" w:color="auto"/>
          </w:divBdr>
        </w:div>
        <w:div w:id="179129338">
          <w:marLeft w:val="480"/>
          <w:marRight w:val="0"/>
          <w:marTop w:val="0"/>
          <w:marBottom w:val="0"/>
          <w:divBdr>
            <w:top w:val="none" w:sz="0" w:space="0" w:color="auto"/>
            <w:left w:val="none" w:sz="0" w:space="0" w:color="auto"/>
            <w:bottom w:val="none" w:sz="0" w:space="0" w:color="auto"/>
            <w:right w:val="none" w:sz="0" w:space="0" w:color="auto"/>
          </w:divBdr>
        </w:div>
        <w:div w:id="417748716">
          <w:marLeft w:val="480"/>
          <w:marRight w:val="0"/>
          <w:marTop w:val="0"/>
          <w:marBottom w:val="0"/>
          <w:divBdr>
            <w:top w:val="none" w:sz="0" w:space="0" w:color="auto"/>
            <w:left w:val="none" w:sz="0" w:space="0" w:color="auto"/>
            <w:bottom w:val="none" w:sz="0" w:space="0" w:color="auto"/>
            <w:right w:val="none" w:sz="0" w:space="0" w:color="auto"/>
          </w:divBdr>
        </w:div>
        <w:div w:id="571938026">
          <w:marLeft w:val="480"/>
          <w:marRight w:val="0"/>
          <w:marTop w:val="0"/>
          <w:marBottom w:val="0"/>
          <w:divBdr>
            <w:top w:val="none" w:sz="0" w:space="0" w:color="auto"/>
            <w:left w:val="none" w:sz="0" w:space="0" w:color="auto"/>
            <w:bottom w:val="none" w:sz="0" w:space="0" w:color="auto"/>
            <w:right w:val="none" w:sz="0" w:space="0" w:color="auto"/>
          </w:divBdr>
        </w:div>
        <w:div w:id="690498651">
          <w:marLeft w:val="480"/>
          <w:marRight w:val="0"/>
          <w:marTop w:val="0"/>
          <w:marBottom w:val="0"/>
          <w:divBdr>
            <w:top w:val="none" w:sz="0" w:space="0" w:color="auto"/>
            <w:left w:val="none" w:sz="0" w:space="0" w:color="auto"/>
            <w:bottom w:val="none" w:sz="0" w:space="0" w:color="auto"/>
            <w:right w:val="none" w:sz="0" w:space="0" w:color="auto"/>
          </w:divBdr>
        </w:div>
        <w:div w:id="747845315">
          <w:marLeft w:val="480"/>
          <w:marRight w:val="0"/>
          <w:marTop w:val="0"/>
          <w:marBottom w:val="0"/>
          <w:divBdr>
            <w:top w:val="none" w:sz="0" w:space="0" w:color="auto"/>
            <w:left w:val="none" w:sz="0" w:space="0" w:color="auto"/>
            <w:bottom w:val="none" w:sz="0" w:space="0" w:color="auto"/>
            <w:right w:val="none" w:sz="0" w:space="0" w:color="auto"/>
          </w:divBdr>
        </w:div>
        <w:div w:id="832376216">
          <w:marLeft w:val="480"/>
          <w:marRight w:val="0"/>
          <w:marTop w:val="0"/>
          <w:marBottom w:val="0"/>
          <w:divBdr>
            <w:top w:val="none" w:sz="0" w:space="0" w:color="auto"/>
            <w:left w:val="none" w:sz="0" w:space="0" w:color="auto"/>
            <w:bottom w:val="none" w:sz="0" w:space="0" w:color="auto"/>
            <w:right w:val="none" w:sz="0" w:space="0" w:color="auto"/>
          </w:divBdr>
        </w:div>
        <w:div w:id="918903175">
          <w:marLeft w:val="480"/>
          <w:marRight w:val="0"/>
          <w:marTop w:val="0"/>
          <w:marBottom w:val="0"/>
          <w:divBdr>
            <w:top w:val="none" w:sz="0" w:space="0" w:color="auto"/>
            <w:left w:val="none" w:sz="0" w:space="0" w:color="auto"/>
            <w:bottom w:val="none" w:sz="0" w:space="0" w:color="auto"/>
            <w:right w:val="none" w:sz="0" w:space="0" w:color="auto"/>
          </w:divBdr>
        </w:div>
        <w:div w:id="1000892263">
          <w:marLeft w:val="480"/>
          <w:marRight w:val="0"/>
          <w:marTop w:val="0"/>
          <w:marBottom w:val="0"/>
          <w:divBdr>
            <w:top w:val="none" w:sz="0" w:space="0" w:color="auto"/>
            <w:left w:val="none" w:sz="0" w:space="0" w:color="auto"/>
            <w:bottom w:val="none" w:sz="0" w:space="0" w:color="auto"/>
            <w:right w:val="none" w:sz="0" w:space="0" w:color="auto"/>
          </w:divBdr>
        </w:div>
        <w:div w:id="1076703397">
          <w:marLeft w:val="480"/>
          <w:marRight w:val="0"/>
          <w:marTop w:val="0"/>
          <w:marBottom w:val="0"/>
          <w:divBdr>
            <w:top w:val="none" w:sz="0" w:space="0" w:color="auto"/>
            <w:left w:val="none" w:sz="0" w:space="0" w:color="auto"/>
            <w:bottom w:val="none" w:sz="0" w:space="0" w:color="auto"/>
            <w:right w:val="none" w:sz="0" w:space="0" w:color="auto"/>
          </w:divBdr>
        </w:div>
        <w:div w:id="1127894444">
          <w:marLeft w:val="480"/>
          <w:marRight w:val="0"/>
          <w:marTop w:val="0"/>
          <w:marBottom w:val="0"/>
          <w:divBdr>
            <w:top w:val="none" w:sz="0" w:space="0" w:color="auto"/>
            <w:left w:val="none" w:sz="0" w:space="0" w:color="auto"/>
            <w:bottom w:val="none" w:sz="0" w:space="0" w:color="auto"/>
            <w:right w:val="none" w:sz="0" w:space="0" w:color="auto"/>
          </w:divBdr>
        </w:div>
        <w:div w:id="1233080761">
          <w:marLeft w:val="480"/>
          <w:marRight w:val="0"/>
          <w:marTop w:val="0"/>
          <w:marBottom w:val="0"/>
          <w:divBdr>
            <w:top w:val="none" w:sz="0" w:space="0" w:color="auto"/>
            <w:left w:val="none" w:sz="0" w:space="0" w:color="auto"/>
            <w:bottom w:val="none" w:sz="0" w:space="0" w:color="auto"/>
            <w:right w:val="none" w:sz="0" w:space="0" w:color="auto"/>
          </w:divBdr>
        </w:div>
        <w:div w:id="1290280844">
          <w:marLeft w:val="480"/>
          <w:marRight w:val="0"/>
          <w:marTop w:val="0"/>
          <w:marBottom w:val="0"/>
          <w:divBdr>
            <w:top w:val="none" w:sz="0" w:space="0" w:color="auto"/>
            <w:left w:val="none" w:sz="0" w:space="0" w:color="auto"/>
            <w:bottom w:val="none" w:sz="0" w:space="0" w:color="auto"/>
            <w:right w:val="none" w:sz="0" w:space="0" w:color="auto"/>
          </w:divBdr>
        </w:div>
        <w:div w:id="1328439725">
          <w:marLeft w:val="480"/>
          <w:marRight w:val="0"/>
          <w:marTop w:val="0"/>
          <w:marBottom w:val="0"/>
          <w:divBdr>
            <w:top w:val="none" w:sz="0" w:space="0" w:color="auto"/>
            <w:left w:val="none" w:sz="0" w:space="0" w:color="auto"/>
            <w:bottom w:val="none" w:sz="0" w:space="0" w:color="auto"/>
            <w:right w:val="none" w:sz="0" w:space="0" w:color="auto"/>
          </w:divBdr>
        </w:div>
        <w:div w:id="1390806336">
          <w:marLeft w:val="480"/>
          <w:marRight w:val="0"/>
          <w:marTop w:val="0"/>
          <w:marBottom w:val="0"/>
          <w:divBdr>
            <w:top w:val="none" w:sz="0" w:space="0" w:color="auto"/>
            <w:left w:val="none" w:sz="0" w:space="0" w:color="auto"/>
            <w:bottom w:val="none" w:sz="0" w:space="0" w:color="auto"/>
            <w:right w:val="none" w:sz="0" w:space="0" w:color="auto"/>
          </w:divBdr>
        </w:div>
        <w:div w:id="1421563471">
          <w:marLeft w:val="480"/>
          <w:marRight w:val="0"/>
          <w:marTop w:val="0"/>
          <w:marBottom w:val="0"/>
          <w:divBdr>
            <w:top w:val="none" w:sz="0" w:space="0" w:color="auto"/>
            <w:left w:val="none" w:sz="0" w:space="0" w:color="auto"/>
            <w:bottom w:val="none" w:sz="0" w:space="0" w:color="auto"/>
            <w:right w:val="none" w:sz="0" w:space="0" w:color="auto"/>
          </w:divBdr>
        </w:div>
        <w:div w:id="1447963726">
          <w:marLeft w:val="480"/>
          <w:marRight w:val="0"/>
          <w:marTop w:val="0"/>
          <w:marBottom w:val="0"/>
          <w:divBdr>
            <w:top w:val="none" w:sz="0" w:space="0" w:color="auto"/>
            <w:left w:val="none" w:sz="0" w:space="0" w:color="auto"/>
            <w:bottom w:val="none" w:sz="0" w:space="0" w:color="auto"/>
            <w:right w:val="none" w:sz="0" w:space="0" w:color="auto"/>
          </w:divBdr>
        </w:div>
        <w:div w:id="1519347089">
          <w:marLeft w:val="480"/>
          <w:marRight w:val="0"/>
          <w:marTop w:val="0"/>
          <w:marBottom w:val="0"/>
          <w:divBdr>
            <w:top w:val="none" w:sz="0" w:space="0" w:color="auto"/>
            <w:left w:val="none" w:sz="0" w:space="0" w:color="auto"/>
            <w:bottom w:val="none" w:sz="0" w:space="0" w:color="auto"/>
            <w:right w:val="none" w:sz="0" w:space="0" w:color="auto"/>
          </w:divBdr>
        </w:div>
        <w:div w:id="1631131962">
          <w:marLeft w:val="480"/>
          <w:marRight w:val="0"/>
          <w:marTop w:val="0"/>
          <w:marBottom w:val="0"/>
          <w:divBdr>
            <w:top w:val="none" w:sz="0" w:space="0" w:color="auto"/>
            <w:left w:val="none" w:sz="0" w:space="0" w:color="auto"/>
            <w:bottom w:val="none" w:sz="0" w:space="0" w:color="auto"/>
            <w:right w:val="none" w:sz="0" w:space="0" w:color="auto"/>
          </w:divBdr>
        </w:div>
        <w:div w:id="1684168154">
          <w:marLeft w:val="480"/>
          <w:marRight w:val="0"/>
          <w:marTop w:val="0"/>
          <w:marBottom w:val="0"/>
          <w:divBdr>
            <w:top w:val="none" w:sz="0" w:space="0" w:color="auto"/>
            <w:left w:val="none" w:sz="0" w:space="0" w:color="auto"/>
            <w:bottom w:val="none" w:sz="0" w:space="0" w:color="auto"/>
            <w:right w:val="none" w:sz="0" w:space="0" w:color="auto"/>
          </w:divBdr>
        </w:div>
        <w:div w:id="1686903817">
          <w:marLeft w:val="480"/>
          <w:marRight w:val="0"/>
          <w:marTop w:val="0"/>
          <w:marBottom w:val="0"/>
          <w:divBdr>
            <w:top w:val="none" w:sz="0" w:space="0" w:color="auto"/>
            <w:left w:val="none" w:sz="0" w:space="0" w:color="auto"/>
            <w:bottom w:val="none" w:sz="0" w:space="0" w:color="auto"/>
            <w:right w:val="none" w:sz="0" w:space="0" w:color="auto"/>
          </w:divBdr>
        </w:div>
        <w:div w:id="1809665449">
          <w:marLeft w:val="480"/>
          <w:marRight w:val="0"/>
          <w:marTop w:val="0"/>
          <w:marBottom w:val="0"/>
          <w:divBdr>
            <w:top w:val="none" w:sz="0" w:space="0" w:color="auto"/>
            <w:left w:val="none" w:sz="0" w:space="0" w:color="auto"/>
            <w:bottom w:val="none" w:sz="0" w:space="0" w:color="auto"/>
            <w:right w:val="none" w:sz="0" w:space="0" w:color="auto"/>
          </w:divBdr>
        </w:div>
        <w:div w:id="1930119810">
          <w:marLeft w:val="480"/>
          <w:marRight w:val="0"/>
          <w:marTop w:val="0"/>
          <w:marBottom w:val="0"/>
          <w:divBdr>
            <w:top w:val="none" w:sz="0" w:space="0" w:color="auto"/>
            <w:left w:val="none" w:sz="0" w:space="0" w:color="auto"/>
            <w:bottom w:val="none" w:sz="0" w:space="0" w:color="auto"/>
            <w:right w:val="none" w:sz="0" w:space="0" w:color="auto"/>
          </w:divBdr>
        </w:div>
      </w:divsChild>
    </w:div>
    <w:div w:id="1474909271">
      <w:bodyDiv w:val="1"/>
      <w:marLeft w:val="0"/>
      <w:marRight w:val="0"/>
      <w:marTop w:val="0"/>
      <w:marBottom w:val="0"/>
      <w:divBdr>
        <w:top w:val="none" w:sz="0" w:space="0" w:color="auto"/>
        <w:left w:val="none" w:sz="0" w:space="0" w:color="auto"/>
        <w:bottom w:val="none" w:sz="0" w:space="0" w:color="auto"/>
        <w:right w:val="none" w:sz="0" w:space="0" w:color="auto"/>
      </w:divBdr>
    </w:div>
    <w:div w:id="1475289981">
      <w:bodyDiv w:val="1"/>
      <w:marLeft w:val="0"/>
      <w:marRight w:val="0"/>
      <w:marTop w:val="0"/>
      <w:marBottom w:val="0"/>
      <w:divBdr>
        <w:top w:val="none" w:sz="0" w:space="0" w:color="auto"/>
        <w:left w:val="none" w:sz="0" w:space="0" w:color="auto"/>
        <w:bottom w:val="none" w:sz="0" w:space="0" w:color="auto"/>
        <w:right w:val="none" w:sz="0" w:space="0" w:color="auto"/>
      </w:divBdr>
    </w:div>
    <w:div w:id="1475558672">
      <w:bodyDiv w:val="1"/>
      <w:marLeft w:val="0"/>
      <w:marRight w:val="0"/>
      <w:marTop w:val="0"/>
      <w:marBottom w:val="0"/>
      <w:divBdr>
        <w:top w:val="none" w:sz="0" w:space="0" w:color="auto"/>
        <w:left w:val="none" w:sz="0" w:space="0" w:color="auto"/>
        <w:bottom w:val="none" w:sz="0" w:space="0" w:color="auto"/>
        <w:right w:val="none" w:sz="0" w:space="0" w:color="auto"/>
      </w:divBdr>
    </w:div>
    <w:div w:id="1475753948">
      <w:bodyDiv w:val="1"/>
      <w:marLeft w:val="0"/>
      <w:marRight w:val="0"/>
      <w:marTop w:val="0"/>
      <w:marBottom w:val="0"/>
      <w:divBdr>
        <w:top w:val="none" w:sz="0" w:space="0" w:color="auto"/>
        <w:left w:val="none" w:sz="0" w:space="0" w:color="auto"/>
        <w:bottom w:val="none" w:sz="0" w:space="0" w:color="auto"/>
        <w:right w:val="none" w:sz="0" w:space="0" w:color="auto"/>
      </w:divBdr>
    </w:div>
    <w:div w:id="1476070135">
      <w:bodyDiv w:val="1"/>
      <w:marLeft w:val="0"/>
      <w:marRight w:val="0"/>
      <w:marTop w:val="0"/>
      <w:marBottom w:val="0"/>
      <w:divBdr>
        <w:top w:val="none" w:sz="0" w:space="0" w:color="auto"/>
        <w:left w:val="none" w:sz="0" w:space="0" w:color="auto"/>
        <w:bottom w:val="none" w:sz="0" w:space="0" w:color="auto"/>
        <w:right w:val="none" w:sz="0" w:space="0" w:color="auto"/>
      </w:divBdr>
    </w:div>
    <w:div w:id="1476332812">
      <w:bodyDiv w:val="1"/>
      <w:marLeft w:val="0"/>
      <w:marRight w:val="0"/>
      <w:marTop w:val="0"/>
      <w:marBottom w:val="0"/>
      <w:divBdr>
        <w:top w:val="none" w:sz="0" w:space="0" w:color="auto"/>
        <w:left w:val="none" w:sz="0" w:space="0" w:color="auto"/>
        <w:bottom w:val="none" w:sz="0" w:space="0" w:color="auto"/>
        <w:right w:val="none" w:sz="0" w:space="0" w:color="auto"/>
      </w:divBdr>
    </w:div>
    <w:div w:id="1477525352">
      <w:bodyDiv w:val="1"/>
      <w:marLeft w:val="0"/>
      <w:marRight w:val="0"/>
      <w:marTop w:val="0"/>
      <w:marBottom w:val="0"/>
      <w:divBdr>
        <w:top w:val="none" w:sz="0" w:space="0" w:color="auto"/>
        <w:left w:val="none" w:sz="0" w:space="0" w:color="auto"/>
        <w:bottom w:val="none" w:sz="0" w:space="0" w:color="auto"/>
        <w:right w:val="none" w:sz="0" w:space="0" w:color="auto"/>
      </w:divBdr>
    </w:div>
    <w:div w:id="1477794621">
      <w:bodyDiv w:val="1"/>
      <w:marLeft w:val="0"/>
      <w:marRight w:val="0"/>
      <w:marTop w:val="0"/>
      <w:marBottom w:val="0"/>
      <w:divBdr>
        <w:top w:val="none" w:sz="0" w:space="0" w:color="auto"/>
        <w:left w:val="none" w:sz="0" w:space="0" w:color="auto"/>
        <w:bottom w:val="none" w:sz="0" w:space="0" w:color="auto"/>
        <w:right w:val="none" w:sz="0" w:space="0" w:color="auto"/>
      </w:divBdr>
    </w:div>
    <w:div w:id="1477839894">
      <w:bodyDiv w:val="1"/>
      <w:marLeft w:val="0"/>
      <w:marRight w:val="0"/>
      <w:marTop w:val="0"/>
      <w:marBottom w:val="0"/>
      <w:divBdr>
        <w:top w:val="none" w:sz="0" w:space="0" w:color="auto"/>
        <w:left w:val="none" w:sz="0" w:space="0" w:color="auto"/>
        <w:bottom w:val="none" w:sz="0" w:space="0" w:color="auto"/>
        <w:right w:val="none" w:sz="0" w:space="0" w:color="auto"/>
      </w:divBdr>
    </w:div>
    <w:div w:id="1477840809">
      <w:bodyDiv w:val="1"/>
      <w:marLeft w:val="0"/>
      <w:marRight w:val="0"/>
      <w:marTop w:val="0"/>
      <w:marBottom w:val="0"/>
      <w:divBdr>
        <w:top w:val="none" w:sz="0" w:space="0" w:color="auto"/>
        <w:left w:val="none" w:sz="0" w:space="0" w:color="auto"/>
        <w:bottom w:val="none" w:sz="0" w:space="0" w:color="auto"/>
        <w:right w:val="none" w:sz="0" w:space="0" w:color="auto"/>
      </w:divBdr>
    </w:div>
    <w:div w:id="1477868711">
      <w:bodyDiv w:val="1"/>
      <w:marLeft w:val="0"/>
      <w:marRight w:val="0"/>
      <w:marTop w:val="0"/>
      <w:marBottom w:val="0"/>
      <w:divBdr>
        <w:top w:val="none" w:sz="0" w:space="0" w:color="auto"/>
        <w:left w:val="none" w:sz="0" w:space="0" w:color="auto"/>
        <w:bottom w:val="none" w:sz="0" w:space="0" w:color="auto"/>
        <w:right w:val="none" w:sz="0" w:space="0" w:color="auto"/>
      </w:divBdr>
    </w:div>
    <w:div w:id="1478037793">
      <w:bodyDiv w:val="1"/>
      <w:marLeft w:val="0"/>
      <w:marRight w:val="0"/>
      <w:marTop w:val="0"/>
      <w:marBottom w:val="0"/>
      <w:divBdr>
        <w:top w:val="none" w:sz="0" w:space="0" w:color="auto"/>
        <w:left w:val="none" w:sz="0" w:space="0" w:color="auto"/>
        <w:bottom w:val="none" w:sz="0" w:space="0" w:color="auto"/>
        <w:right w:val="none" w:sz="0" w:space="0" w:color="auto"/>
      </w:divBdr>
      <w:divsChild>
        <w:div w:id="878130980">
          <w:marLeft w:val="480"/>
          <w:marRight w:val="0"/>
          <w:marTop w:val="0"/>
          <w:marBottom w:val="0"/>
          <w:divBdr>
            <w:top w:val="none" w:sz="0" w:space="0" w:color="auto"/>
            <w:left w:val="none" w:sz="0" w:space="0" w:color="auto"/>
            <w:bottom w:val="none" w:sz="0" w:space="0" w:color="auto"/>
            <w:right w:val="none" w:sz="0" w:space="0" w:color="auto"/>
          </w:divBdr>
        </w:div>
        <w:div w:id="2049984303">
          <w:marLeft w:val="480"/>
          <w:marRight w:val="0"/>
          <w:marTop w:val="0"/>
          <w:marBottom w:val="0"/>
          <w:divBdr>
            <w:top w:val="none" w:sz="0" w:space="0" w:color="auto"/>
            <w:left w:val="none" w:sz="0" w:space="0" w:color="auto"/>
            <w:bottom w:val="none" w:sz="0" w:space="0" w:color="auto"/>
            <w:right w:val="none" w:sz="0" w:space="0" w:color="auto"/>
          </w:divBdr>
        </w:div>
        <w:div w:id="1976254647">
          <w:marLeft w:val="480"/>
          <w:marRight w:val="0"/>
          <w:marTop w:val="0"/>
          <w:marBottom w:val="0"/>
          <w:divBdr>
            <w:top w:val="none" w:sz="0" w:space="0" w:color="auto"/>
            <w:left w:val="none" w:sz="0" w:space="0" w:color="auto"/>
            <w:bottom w:val="none" w:sz="0" w:space="0" w:color="auto"/>
            <w:right w:val="none" w:sz="0" w:space="0" w:color="auto"/>
          </w:divBdr>
        </w:div>
        <w:div w:id="1513909787">
          <w:marLeft w:val="480"/>
          <w:marRight w:val="0"/>
          <w:marTop w:val="0"/>
          <w:marBottom w:val="0"/>
          <w:divBdr>
            <w:top w:val="none" w:sz="0" w:space="0" w:color="auto"/>
            <w:left w:val="none" w:sz="0" w:space="0" w:color="auto"/>
            <w:bottom w:val="none" w:sz="0" w:space="0" w:color="auto"/>
            <w:right w:val="none" w:sz="0" w:space="0" w:color="auto"/>
          </w:divBdr>
        </w:div>
        <w:div w:id="780806582">
          <w:marLeft w:val="480"/>
          <w:marRight w:val="0"/>
          <w:marTop w:val="0"/>
          <w:marBottom w:val="0"/>
          <w:divBdr>
            <w:top w:val="none" w:sz="0" w:space="0" w:color="auto"/>
            <w:left w:val="none" w:sz="0" w:space="0" w:color="auto"/>
            <w:bottom w:val="none" w:sz="0" w:space="0" w:color="auto"/>
            <w:right w:val="none" w:sz="0" w:space="0" w:color="auto"/>
          </w:divBdr>
        </w:div>
        <w:div w:id="1238324904">
          <w:marLeft w:val="480"/>
          <w:marRight w:val="0"/>
          <w:marTop w:val="0"/>
          <w:marBottom w:val="0"/>
          <w:divBdr>
            <w:top w:val="none" w:sz="0" w:space="0" w:color="auto"/>
            <w:left w:val="none" w:sz="0" w:space="0" w:color="auto"/>
            <w:bottom w:val="none" w:sz="0" w:space="0" w:color="auto"/>
            <w:right w:val="none" w:sz="0" w:space="0" w:color="auto"/>
          </w:divBdr>
        </w:div>
        <w:div w:id="190458222">
          <w:marLeft w:val="480"/>
          <w:marRight w:val="0"/>
          <w:marTop w:val="0"/>
          <w:marBottom w:val="0"/>
          <w:divBdr>
            <w:top w:val="none" w:sz="0" w:space="0" w:color="auto"/>
            <w:left w:val="none" w:sz="0" w:space="0" w:color="auto"/>
            <w:bottom w:val="none" w:sz="0" w:space="0" w:color="auto"/>
            <w:right w:val="none" w:sz="0" w:space="0" w:color="auto"/>
          </w:divBdr>
        </w:div>
        <w:div w:id="1777824592">
          <w:marLeft w:val="480"/>
          <w:marRight w:val="0"/>
          <w:marTop w:val="0"/>
          <w:marBottom w:val="0"/>
          <w:divBdr>
            <w:top w:val="none" w:sz="0" w:space="0" w:color="auto"/>
            <w:left w:val="none" w:sz="0" w:space="0" w:color="auto"/>
            <w:bottom w:val="none" w:sz="0" w:space="0" w:color="auto"/>
            <w:right w:val="none" w:sz="0" w:space="0" w:color="auto"/>
          </w:divBdr>
        </w:div>
        <w:div w:id="1883856695">
          <w:marLeft w:val="480"/>
          <w:marRight w:val="0"/>
          <w:marTop w:val="0"/>
          <w:marBottom w:val="0"/>
          <w:divBdr>
            <w:top w:val="none" w:sz="0" w:space="0" w:color="auto"/>
            <w:left w:val="none" w:sz="0" w:space="0" w:color="auto"/>
            <w:bottom w:val="none" w:sz="0" w:space="0" w:color="auto"/>
            <w:right w:val="none" w:sz="0" w:space="0" w:color="auto"/>
          </w:divBdr>
        </w:div>
        <w:div w:id="1646544259">
          <w:marLeft w:val="480"/>
          <w:marRight w:val="0"/>
          <w:marTop w:val="0"/>
          <w:marBottom w:val="0"/>
          <w:divBdr>
            <w:top w:val="none" w:sz="0" w:space="0" w:color="auto"/>
            <w:left w:val="none" w:sz="0" w:space="0" w:color="auto"/>
            <w:bottom w:val="none" w:sz="0" w:space="0" w:color="auto"/>
            <w:right w:val="none" w:sz="0" w:space="0" w:color="auto"/>
          </w:divBdr>
        </w:div>
        <w:div w:id="1434085891">
          <w:marLeft w:val="480"/>
          <w:marRight w:val="0"/>
          <w:marTop w:val="0"/>
          <w:marBottom w:val="0"/>
          <w:divBdr>
            <w:top w:val="none" w:sz="0" w:space="0" w:color="auto"/>
            <w:left w:val="none" w:sz="0" w:space="0" w:color="auto"/>
            <w:bottom w:val="none" w:sz="0" w:space="0" w:color="auto"/>
            <w:right w:val="none" w:sz="0" w:space="0" w:color="auto"/>
          </w:divBdr>
        </w:div>
        <w:div w:id="478499265">
          <w:marLeft w:val="480"/>
          <w:marRight w:val="0"/>
          <w:marTop w:val="0"/>
          <w:marBottom w:val="0"/>
          <w:divBdr>
            <w:top w:val="none" w:sz="0" w:space="0" w:color="auto"/>
            <w:left w:val="none" w:sz="0" w:space="0" w:color="auto"/>
            <w:bottom w:val="none" w:sz="0" w:space="0" w:color="auto"/>
            <w:right w:val="none" w:sz="0" w:space="0" w:color="auto"/>
          </w:divBdr>
        </w:div>
        <w:div w:id="2049603578">
          <w:marLeft w:val="480"/>
          <w:marRight w:val="0"/>
          <w:marTop w:val="0"/>
          <w:marBottom w:val="0"/>
          <w:divBdr>
            <w:top w:val="none" w:sz="0" w:space="0" w:color="auto"/>
            <w:left w:val="none" w:sz="0" w:space="0" w:color="auto"/>
            <w:bottom w:val="none" w:sz="0" w:space="0" w:color="auto"/>
            <w:right w:val="none" w:sz="0" w:space="0" w:color="auto"/>
          </w:divBdr>
        </w:div>
        <w:div w:id="1849246136">
          <w:marLeft w:val="480"/>
          <w:marRight w:val="0"/>
          <w:marTop w:val="0"/>
          <w:marBottom w:val="0"/>
          <w:divBdr>
            <w:top w:val="none" w:sz="0" w:space="0" w:color="auto"/>
            <w:left w:val="none" w:sz="0" w:space="0" w:color="auto"/>
            <w:bottom w:val="none" w:sz="0" w:space="0" w:color="auto"/>
            <w:right w:val="none" w:sz="0" w:space="0" w:color="auto"/>
          </w:divBdr>
        </w:div>
        <w:div w:id="1486359335">
          <w:marLeft w:val="480"/>
          <w:marRight w:val="0"/>
          <w:marTop w:val="0"/>
          <w:marBottom w:val="0"/>
          <w:divBdr>
            <w:top w:val="none" w:sz="0" w:space="0" w:color="auto"/>
            <w:left w:val="none" w:sz="0" w:space="0" w:color="auto"/>
            <w:bottom w:val="none" w:sz="0" w:space="0" w:color="auto"/>
            <w:right w:val="none" w:sz="0" w:space="0" w:color="auto"/>
          </w:divBdr>
        </w:div>
        <w:div w:id="1496650125">
          <w:marLeft w:val="480"/>
          <w:marRight w:val="0"/>
          <w:marTop w:val="0"/>
          <w:marBottom w:val="0"/>
          <w:divBdr>
            <w:top w:val="none" w:sz="0" w:space="0" w:color="auto"/>
            <w:left w:val="none" w:sz="0" w:space="0" w:color="auto"/>
            <w:bottom w:val="none" w:sz="0" w:space="0" w:color="auto"/>
            <w:right w:val="none" w:sz="0" w:space="0" w:color="auto"/>
          </w:divBdr>
        </w:div>
        <w:div w:id="1598951008">
          <w:marLeft w:val="480"/>
          <w:marRight w:val="0"/>
          <w:marTop w:val="0"/>
          <w:marBottom w:val="0"/>
          <w:divBdr>
            <w:top w:val="none" w:sz="0" w:space="0" w:color="auto"/>
            <w:left w:val="none" w:sz="0" w:space="0" w:color="auto"/>
            <w:bottom w:val="none" w:sz="0" w:space="0" w:color="auto"/>
            <w:right w:val="none" w:sz="0" w:space="0" w:color="auto"/>
          </w:divBdr>
        </w:div>
        <w:div w:id="317610299">
          <w:marLeft w:val="480"/>
          <w:marRight w:val="0"/>
          <w:marTop w:val="0"/>
          <w:marBottom w:val="0"/>
          <w:divBdr>
            <w:top w:val="none" w:sz="0" w:space="0" w:color="auto"/>
            <w:left w:val="none" w:sz="0" w:space="0" w:color="auto"/>
            <w:bottom w:val="none" w:sz="0" w:space="0" w:color="auto"/>
            <w:right w:val="none" w:sz="0" w:space="0" w:color="auto"/>
          </w:divBdr>
        </w:div>
        <w:div w:id="1556043411">
          <w:marLeft w:val="480"/>
          <w:marRight w:val="0"/>
          <w:marTop w:val="0"/>
          <w:marBottom w:val="0"/>
          <w:divBdr>
            <w:top w:val="none" w:sz="0" w:space="0" w:color="auto"/>
            <w:left w:val="none" w:sz="0" w:space="0" w:color="auto"/>
            <w:bottom w:val="none" w:sz="0" w:space="0" w:color="auto"/>
            <w:right w:val="none" w:sz="0" w:space="0" w:color="auto"/>
          </w:divBdr>
        </w:div>
        <w:div w:id="1524631206">
          <w:marLeft w:val="480"/>
          <w:marRight w:val="0"/>
          <w:marTop w:val="0"/>
          <w:marBottom w:val="0"/>
          <w:divBdr>
            <w:top w:val="none" w:sz="0" w:space="0" w:color="auto"/>
            <w:left w:val="none" w:sz="0" w:space="0" w:color="auto"/>
            <w:bottom w:val="none" w:sz="0" w:space="0" w:color="auto"/>
            <w:right w:val="none" w:sz="0" w:space="0" w:color="auto"/>
          </w:divBdr>
        </w:div>
        <w:div w:id="226961573">
          <w:marLeft w:val="480"/>
          <w:marRight w:val="0"/>
          <w:marTop w:val="0"/>
          <w:marBottom w:val="0"/>
          <w:divBdr>
            <w:top w:val="none" w:sz="0" w:space="0" w:color="auto"/>
            <w:left w:val="none" w:sz="0" w:space="0" w:color="auto"/>
            <w:bottom w:val="none" w:sz="0" w:space="0" w:color="auto"/>
            <w:right w:val="none" w:sz="0" w:space="0" w:color="auto"/>
          </w:divBdr>
        </w:div>
        <w:div w:id="1530486340">
          <w:marLeft w:val="480"/>
          <w:marRight w:val="0"/>
          <w:marTop w:val="0"/>
          <w:marBottom w:val="0"/>
          <w:divBdr>
            <w:top w:val="none" w:sz="0" w:space="0" w:color="auto"/>
            <w:left w:val="none" w:sz="0" w:space="0" w:color="auto"/>
            <w:bottom w:val="none" w:sz="0" w:space="0" w:color="auto"/>
            <w:right w:val="none" w:sz="0" w:space="0" w:color="auto"/>
          </w:divBdr>
        </w:div>
        <w:div w:id="1825584093">
          <w:marLeft w:val="480"/>
          <w:marRight w:val="0"/>
          <w:marTop w:val="0"/>
          <w:marBottom w:val="0"/>
          <w:divBdr>
            <w:top w:val="none" w:sz="0" w:space="0" w:color="auto"/>
            <w:left w:val="none" w:sz="0" w:space="0" w:color="auto"/>
            <w:bottom w:val="none" w:sz="0" w:space="0" w:color="auto"/>
            <w:right w:val="none" w:sz="0" w:space="0" w:color="auto"/>
          </w:divBdr>
        </w:div>
        <w:div w:id="938491354">
          <w:marLeft w:val="480"/>
          <w:marRight w:val="0"/>
          <w:marTop w:val="0"/>
          <w:marBottom w:val="0"/>
          <w:divBdr>
            <w:top w:val="none" w:sz="0" w:space="0" w:color="auto"/>
            <w:left w:val="none" w:sz="0" w:space="0" w:color="auto"/>
            <w:bottom w:val="none" w:sz="0" w:space="0" w:color="auto"/>
            <w:right w:val="none" w:sz="0" w:space="0" w:color="auto"/>
          </w:divBdr>
        </w:div>
        <w:div w:id="1747723033">
          <w:marLeft w:val="480"/>
          <w:marRight w:val="0"/>
          <w:marTop w:val="0"/>
          <w:marBottom w:val="0"/>
          <w:divBdr>
            <w:top w:val="none" w:sz="0" w:space="0" w:color="auto"/>
            <w:left w:val="none" w:sz="0" w:space="0" w:color="auto"/>
            <w:bottom w:val="none" w:sz="0" w:space="0" w:color="auto"/>
            <w:right w:val="none" w:sz="0" w:space="0" w:color="auto"/>
          </w:divBdr>
        </w:div>
        <w:div w:id="183136990">
          <w:marLeft w:val="480"/>
          <w:marRight w:val="0"/>
          <w:marTop w:val="0"/>
          <w:marBottom w:val="0"/>
          <w:divBdr>
            <w:top w:val="none" w:sz="0" w:space="0" w:color="auto"/>
            <w:left w:val="none" w:sz="0" w:space="0" w:color="auto"/>
            <w:bottom w:val="none" w:sz="0" w:space="0" w:color="auto"/>
            <w:right w:val="none" w:sz="0" w:space="0" w:color="auto"/>
          </w:divBdr>
        </w:div>
        <w:div w:id="1713529883">
          <w:marLeft w:val="480"/>
          <w:marRight w:val="0"/>
          <w:marTop w:val="0"/>
          <w:marBottom w:val="0"/>
          <w:divBdr>
            <w:top w:val="none" w:sz="0" w:space="0" w:color="auto"/>
            <w:left w:val="none" w:sz="0" w:space="0" w:color="auto"/>
            <w:bottom w:val="none" w:sz="0" w:space="0" w:color="auto"/>
            <w:right w:val="none" w:sz="0" w:space="0" w:color="auto"/>
          </w:divBdr>
        </w:div>
        <w:div w:id="95177435">
          <w:marLeft w:val="480"/>
          <w:marRight w:val="0"/>
          <w:marTop w:val="0"/>
          <w:marBottom w:val="0"/>
          <w:divBdr>
            <w:top w:val="none" w:sz="0" w:space="0" w:color="auto"/>
            <w:left w:val="none" w:sz="0" w:space="0" w:color="auto"/>
            <w:bottom w:val="none" w:sz="0" w:space="0" w:color="auto"/>
            <w:right w:val="none" w:sz="0" w:space="0" w:color="auto"/>
          </w:divBdr>
        </w:div>
        <w:div w:id="1214999633">
          <w:marLeft w:val="480"/>
          <w:marRight w:val="0"/>
          <w:marTop w:val="0"/>
          <w:marBottom w:val="0"/>
          <w:divBdr>
            <w:top w:val="none" w:sz="0" w:space="0" w:color="auto"/>
            <w:left w:val="none" w:sz="0" w:space="0" w:color="auto"/>
            <w:bottom w:val="none" w:sz="0" w:space="0" w:color="auto"/>
            <w:right w:val="none" w:sz="0" w:space="0" w:color="auto"/>
          </w:divBdr>
        </w:div>
        <w:div w:id="218133674">
          <w:marLeft w:val="480"/>
          <w:marRight w:val="0"/>
          <w:marTop w:val="0"/>
          <w:marBottom w:val="0"/>
          <w:divBdr>
            <w:top w:val="none" w:sz="0" w:space="0" w:color="auto"/>
            <w:left w:val="none" w:sz="0" w:space="0" w:color="auto"/>
            <w:bottom w:val="none" w:sz="0" w:space="0" w:color="auto"/>
            <w:right w:val="none" w:sz="0" w:space="0" w:color="auto"/>
          </w:divBdr>
        </w:div>
        <w:div w:id="1500539644">
          <w:marLeft w:val="480"/>
          <w:marRight w:val="0"/>
          <w:marTop w:val="0"/>
          <w:marBottom w:val="0"/>
          <w:divBdr>
            <w:top w:val="none" w:sz="0" w:space="0" w:color="auto"/>
            <w:left w:val="none" w:sz="0" w:space="0" w:color="auto"/>
            <w:bottom w:val="none" w:sz="0" w:space="0" w:color="auto"/>
            <w:right w:val="none" w:sz="0" w:space="0" w:color="auto"/>
          </w:divBdr>
        </w:div>
        <w:div w:id="1774326942">
          <w:marLeft w:val="480"/>
          <w:marRight w:val="0"/>
          <w:marTop w:val="0"/>
          <w:marBottom w:val="0"/>
          <w:divBdr>
            <w:top w:val="none" w:sz="0" w:space="0" w:color="auto"/>
            <w:left w:val="none" w:sz="0" w:space="0" w:color="auto"/>
            <w:bottom w:val="none" w:sz="0" w:space="0" w:color="auto"/>
            <w:right w:val="none" w:sz="0" w:space="0" w:color="auto"/>
          </w:divBdr>
        </w:div>
        <w:div w:id="84034956">
          <w:marLeft w:val="480"/>
          <w:marRight w:val="0"/>
          <w:marTop w:val="0"/>
          <w:marBottom w:val="0"/>
          <w:divBdr>
            <w:top w:val="none" w:sz="0" w:space="0" w:color="auto"/>
            <w:left w:val="none" w:sz="0" w:space="0" w:color="auto"/>
            <w:bottom w:val="none" w:sz="0" w:space="0" w:color="auto"/>
            <w:right w:val="none" w:sz="0" w:space="0" w:color="auto"/>
          </w:divBdr>
        </w:div>
        <w:div w:id="771441100">
          <w:marLeft w:val="480"/>
          <w:marRight w:val="0"/>
          <w:marTop w:val="0"/>
          <w:marBottom w:val="0"/>
          <w:divBdr>
            <w:top w:val="none" w:sz="0" w:space="0" w:color="auto"/>
            <w:left w:val="none" w:sz="0" w:space="0" w:color="auto"/>
            <w:bottom w:val="none" w:sz="0" w:space="0" w:color="auto"/>
            <w:right w:val="none" w:sz="0" w:space="0" w:color="auto"/>
          </w:divBdr>
        </w:div>
        <w:div w:id="1405958170">
          <w:marLeft w:val="480"/>
          <w:marRight w:val="0"/>
          <w:marTop w:val="0"/>
          <w:marBottom w:val="0"/>
          <w:divBdr>
            <w:top w:val="none" w:sz="0" w:space="0" w:color="auto"/>
            <w:left w:val="none" w:sz="0" w:space="0" w:color="auto"/>
            <w:bottom w:val="none" w:sz="0" w:space="0" w:color="auto"/>
            <w:right w:val="none" w:sz="0" w:space="0" w:color="auto"/>
          </w:divBdr>
        </w:div>
        <w:div w:id="1298684572">
          <w:marLeft w:val="480"/>
          <w:marRight w:val="0"/>
          <w:marTop w:val="0"/>
          <w:marBottom w:val="0"/>
          <w:divBdr>
            <w:top w:val="none" w:sz="0" w:space="0" w:color="auto"/>
            <w:left w:val="none" w:sz="0" w:space="0" w:color="auto"/>
            <w:bottom w:val="none" w:sz="0" w:space="0" w:color="auto"/>
            <w:right w:val="none" w:sz="0" w:space="0" w:color="auto"/>
          </w:divBdr>
        </w:div>
        <w:div w:id="698895225">
          <w:marLeft w:val="480"/>
          <w:marRight w:val="0"/>
          <w:marTop w:val="0"/>
          <w:marBottom w:val="0"/>
          <w:divBdr>
            <w:top w:val="none" w:sz="0" w:space="0" w:color="auto"/>
            <w:left w:val="none" w:sz="0" w:space="0" w:color="auto"/>
            <w:bottom w:val="none" w:sz="0" w:space="0" w:color="auto"/>
            <w:right w:val="none" w:sz="0" w:space="0" w:color="auto"/>
          </w:divBdr>
        </w:div>
        <w:div w:id="17778314">
          <w:marLeft w:val="480"/>
          <w:marRight w:val="0"/>
          <w:marTop w:val="0"/>
          <w:marBottom w:val="0"/>
          <w:divBdr>
            <w:top w:val="none" w:sz="0" w:space="0" w:color="auto"/>
            <w:left w:val="none" w:sz="0" w:space="0" w:color="auto"/>
            <w:bottom w:val="none" w:sz="0" w:space="0" w:color="auto"/>
            <w:right w:val="none" w:sz="0" w:space="0" w:color="auto"/>
          </w:divBdr>
        </w:div>
        <w:div w:id="989678366">
          <w:marLeft w:val="480"/>
          <w:marRight w:val="0"/>
          <w:marTop w:val="0"/>
          <w:marBottom w:val="0"/>
          <w:divBdr>
            <w:top w:val="none" w:sz="0" w:space="0" w:color="auto"/>
            <w:left w:val="none" w:sz="0" w:space="0" w:color="auto"/>
            <w:bottom w:val="none" w:sz="0" w:space="0" w:color="auto"/>
            <w:right w:val="none" w:sz="0" w:space="0" w:color="auto"/>
          </w:divBdr>
        </w:div>
        <w:div w:id="1374306792">
          <w:marLeft w:val="480"/>
          <w:marRight w:val="0"/>
          <w:marTop w:val="0"/>
          <w:marBottom w:val="0"/>
          <w:divBdr>
            <w:top w:val="none" w:sz="0" w:space="0" w:color="auto"/>
            <w:left w:val="none" w:sz="0" w:space="0" w:color="auto"/>
            <w:bottom w:val="none" w:sz="0" w:space="0" w:color="auto"/>
            <w:right w:val="none" w:sz="0" w:space="0" w:color="auto"/>
          </w:divBdr>
        </w:div>
        <w:div w:id="2113352985">
          <w:marLeft w:val="480"/>
          <w:marRight w:val="0"/>
          <w:marTop w:val="0"/>
          <w:marBottom w:val="0"/>
          <w:divBdr>
            <w:top w:val="none" w:sz="0" w:space="0" w:color="auto"/>
            <w:left w:val="none" w:sz="0" w:space="0" w:color="auto"/>
            <w:bottom w:val="none" w:sz="0" w:space="0" w:color="auto"/>
            <w:right w:val="none" w:sz="0" w:space="0" w:color="auto"/>
          </w:divBdr>
        </w:div>
        <w:div w:id="202980257">
          <w:marLeft w:val="480"/>
          <w:marRight w:val="0"/>
          <w:marTop w:val="0"/>
          <w:marBottom w:val="0"/>
          <w:divBdr>
            <w:top w:val="none" w:sz="0" w:space="0" w:color="auto"/>
            <w:left w:val="none" w:sz="0" w:space="0" w:color="auto"/>
            <w:bottom w:val="none" w:sz="0" w:space="0" w:color="auto"/>
            <w:right w:val="none" w:sz="0" w:space="0" w:color="auto"/>
          </w:divBdr>
        </w:div>
        <w:div w:id="534470475">
          <w:marLeft w:val="480"/>
          <w:marRight w:val="0"/>
          <w:marTop w:val="0"/>
          <w:marBottom w:val="0"/>
          <w:divBdr>
            <w:top w:val="none" w:sz="0" w:space="0" w:color="auto"/>
            <w:left w:val="none" w:sz="0" w:space="0" w:color="auto"/>
            <w:bottom w:val="none" w:sz="0" w:space="0" w:color="auto"/>
            <w:right w:val="none" w:sz="0" w:space="0" w:color="auto"/>
          </w:divBdr>
        </w:div>
        <w:div w:id="1412463110">
          <w:marLeft w:val="480"/>
          <w:marRight w:val="0"/>
          <w:marTop w:val="0"/>
          <w:marBottom w:val="0"/>
          <w:divBdr>
            <w:top w:val="none" w:sz="0" w:space="0" w:color="auto"/>
            <w:left w:val="none" w:sz="0" w:space="0" w:color="auto"/>
            <w:bottom w:val="none" w:sz="0" w:space="0" w:color="auto"/>
            <w:right w:val="none" w:sz="0" w:space="0" w:color="auto"/>
          </w:divBdr>
        </w:div>
        <w:div w:id="1753891311">
          <w:marLeft w:val="480"/>
          <w:marRight w:val="0"/>
          <w:marTop w:val="0"/>
          <w:marBottom w:val="0"/>
          <w:divBdr>
            <w:top w:val="none" w:sz="0" w:space="0" w:color="auto"/>
            <w:left w:val="none" w:sz="0" w:space="0" w:color="auto"/>
            <w:bottom w:val="none" w:sz="0" w:space="0" w:color="auto"/>
            <w:right w:val="none" w:sz="0" w:space="0" w:color="auto"/>
          </w:divBdr>
        </w:div>
        <w:div w:id="384061388">
          <w:marLeft w:val="480"/>
          <w:marRight w:val="0"/>
          <w:marTop w:val="0"/>
          <w:marBottom w:val="0"/>
          <w:divBdr>
            <w:top w:val="none" w:sz="0" w:space="0" w:color="auto"/>
            <w:left w:val="none" w:sz="0" w:space="0" w:color="auto"/>
            <w:bottom w:val="none" w:sz="0" w:space="0" w:color="auto"/>
            <w:right w:val="none" w:sz="0" w:space="0" w:color="auto"/>
          </w:divBdr>
        </w:div>
        <w:div w:id="1986810486">
          <w:marLeft w:val="480"/>
          <w:marRight w:val="0"/>
          <w:marTop w:val="0"/>
          <w:marBottom w:val="0"/>
          <w:divBdr>
            <w:top w:val="none" w:sz="0" w:space="0" w:color="auto"/>
            <w:left w:val="none" w:sz="0" w:space="0" w:color="auto"/>
            <w:bottom w:val="none" w:sz="0" w:space="0" w:color="auto"/>
            <w:right w:val="none" w:sz="0" w:space="0" w:color="auto"/>
          </w:divBdr>
        </w:div>
        <w:div w:id="587078876">
          <w:marLeft w:val="480"/>
          <w:marRight w:val="0"/>
          <w:marTop w:val="0"/>
          <w:marBottom w:val="0"/>
          <w:divBdr>
            <w:top w:val="none" w:sz="0" w:space="0" w:color="auto"/>
            <w:left w:val="none" w:sz="0" w:space="0" w:color="auto"/>
            <w:bottom w:val="none" w:sz="0" w:space="0" w:color="auto"/>
            <w:right w:val="none" w:sz="0" w:space="0" w:color="auto"/>
          </w:divBdr>
        </w:div>
        <w:div w:id="855801418">
          <w:marLeft w:val="480"/>
          <w:marRight w:val="0"/>
          <w:marTop w:val="0"/>
          <w:marBottom w:val="0"/>
          <w:divBdr>
            <w:top w:val="none" w:sz="0" w:space="0" w:color="auto"/>
            <w:left w:val="none" w:sz="0" w:space="0" w:color="auto"/>
            <w:bottom w:val="none" w:sz="0" w:space="0" w:color="auto"/>
            <w:right w:val="none" w:sz="0" w:space="0" w:color="auto"/>
          </w:divBdr>
        </w:div>
        <w:div w:id="2101293367">
          <w:marLeft w:val="480"/>
          <w:marRight w:val="0"/>
          <w:marTop w:val="0"/>
          <w:marBottom w:val="0"/>
          <w:divBdr>
            <w:top w:val="none" w:sz="0" w:space="0" w:color="auto"/>
            <w:left w:val="none" w:sz="0" w:space="0" w:color="auto"/>
            <w:bottom w:val="none" w:sz="0" w:space="0" w:color="auto"/>
            <w:right w:val="none" w:sz="0" w:space="0" w:color="auto"/>
          </w:divBdr>
        </w:div>
        <w:div w:id="507794294">
          <w:marLeft w:val="480"/>
          <w:marRight w:val="0"/>
          <w:marTop w:val="0"/>
          <w:marBottom w:val="0"/>
          <w:divBdr>
            <w:top w:val="none" w:sz="0" w:space="0" w:color="auto"/>
            <w:left w:val="none" w:sz="0" w:space="0" w:color="auto"/>
            <w:bottom w:val="none" w:sz="0" w:space="0" w:color="auto"/>
            <w:right w:val="none" w:sz="0" w:space="0" w:color="auto"/>
          </w:divBdr>
        </w:div>
        <w:div w:id="149179495">
          <w:marLeft w:val="480"/>
          <w:marRight w:val="0"/>
          <w:marTop w:val="0"/>
          <w:marBottom w:val="0"/>
          <w:divBdr>
            <w:top w:val="none" w:sz="0" w:space="0" w:color="auto"/>
            <w:left w:val="none" w:sz="0" w:space="0" w:color="auto"/>
            <w:bottom w:val="none" w:sz="0" w:space="0" w:color="auto"/>
            <w:right w:val="none" w:sz="0" w:space="0" w:color="auto"/>
          </w:divBdr>
        </w:div>
        <w:div w:id="520779370">
          <w:marLeft w:val="480"/>
          <w:marRight w:val="0"/>
          <w:marTop w:val="0"/>
          <w:marBottom w:val="0"/>
          <w:divBdr>
            <w:top w:val="none" w:sz="0" w:space="0" w:color="auto"/>
            <w:left w:val="none" w:sz="0" w:space="0" w:color="auto"/>
            <w:bottom w:val="none" w:sz="0" w:space="0" w:color="auto"/>
            <w:right w:val="none" w:sz="0" w:space="0" w:color="auto"/>
          </w:divBdr>
        </w:div>
        <w:div w:id="1596092898">
          <w:marLeft w:val="480"/>
          <w:marRight w:val="0"/>
          <w:marTop w:val="0"/>
          <w:marBottom w:val="0"/>
          <w:divBdr>
            <w:top w:val="none" w:sz="0" w:space="0" w:color="auto"/>
            <w:left w:val="none" w:sz="0" w:space="0" w:color="auto"/>
            <w:bottom w:val="none" w:sz="0" w:space="0" w:color="auto"/>
            <w:right w:val="none" w:sz="0" w:space="0" w:color="auto"/>
          </w:divBdr>
        </w:div>
        <w:div w:id="200632544">
          <w:marLeft w:val="480"/>
          <w:marRight w:val="0"/>
          <w:marTop w:val="0"/>
          <w:marBottom w:val="0"/>
          <w:divBdr>
            <w:top w:val="none" w:sz="0" w:space="0" w:color="auto"/>
            <w:left w:val="none" w:sz="0" w:space="0" w:color="auto"/>
            <w:bottom w:val="none" w:sz="0" w:space="0" w:color="auto"/>
            <w:right w:val="none" w:sz="0" w:space="0" w:color="auto"/>
          </w:divBdr>
        </w:div>
        <w:div w:id="23138571">
          <w:marLeft w:val="480"/>
          <w:marRight w:val="0"/>
          <w:marTop w:val="0"/>
          <w:marBottom w:val="0"/>
          <w:divBdr>
            <w:top w:val="none" w:sz="0" w:space="0" w:color="auto"/>
            <w:left w:val="none" w:sz="0" w:space="0" w:color="auto"/>
            <w:bottom w:val="none" w:sz="0" w:space="0" w:color="auto"/>
            <w:right w:val="none" w:sz="0" w:space="0" w:color="auto"/>
          </w:divBdr>
        </w:div>
        <w:div w:id="1607232559">
          <w:marLeft w:val="480"/>
          <w:marRight w:val="0"/>
          <w:marTop w:val="0"/>
          <w:marBottom w:val="0"/>
          <w:divBdr>
            <w:top w:val="none" w:sz="0" w:space="0" w:color="auto"/>
            <w:left w:val="none" w:sz="0" w:space="0" w:color="auto"/>
            <w:bottom w:val="none" w:sz="0" w:space="0" w:color="auto"/>
            <w:right w:val="none" w:sz="0" w:space="0" w:color="auto"/>
          </w:divBdr>
        </w:div>
        <w:div w:id="1815567137">
          <w:marLeft w:val="480"/>
          <w:marRight w:val="0"/>
          <w:marTop w:val="0"/>
          <w:marBottom w:val="0"/>
          <w:divBdr>
            <w:top w:val="none" w:sz="0" w:space="0" w:color="auto"/>
            <w:left w:val="none" w:sz="0" w:space="0" w:color="auto"/>
            <w:bottom w:val="none" w:sz="0" w:space="0" w:color="auto"/>
            <w:right w:val="none" w:sz="0" w:space="0" w:color="auto"/>
          </w:divBdr>
        </w:div>
        <w:div w:id="688413427">
          <w:marLeft w:val="480"/>
          <w:marRight w:val="0"/>
          <w:marTop w:val="0"/>
          <w:marBottom w:val="0"/>
          <w:divBdr>
            <w:top w:val="none" w:sz="0" w:space="0" w:color="auto"/>
            <w:left w:val="none" w:sz="0" w:space="0" w:color="auto"/>
            <w:bottom w:val="none" w:sz="0" w:space="0" w:color="auto"/>
            <w:right w:val="none" w:sz="0" w:space="0" w:color="auto"/>
          </w:divBdr>
        </w:div>
        <w:div w:id="1348556208">
          <w:marLeft w:val="480"/>
          <w:marRight w:val="0"/>
          <w:marTop w:val="0"/>
          <w:marBottom w:val="0"/>
          <w:divBdr>
            <w:top w:val="none" w:sz="0" w:space="0" w:color="auto"/>
            <w:left w:val="none" w:sz="0" w:space="0" w:color="auto"/>
            <w:bottom w:val="none" w:sz="0" w:space="0" w:color="auto"/>
            <w:right w:val="none" w:sz="0" w:space="0" w:color="auto"/>
          </w:divBdr>
        </w:div>
        <w:div w:id="1898662548">
          <w:marLeft w:val="480"/>
          <w:marRight w:val="0"/>
          <w:marTop w:val="0"/>
          <w:marBottom w:val="0"/>
          <w:divBdr>
            <w:top w:val="none" w:sz="0" w:space="0" w:color="auto"/>
            <w:left w:val="none" w:sz="0" w:space="0" w:color="auto"/>
            <w:bottom w:val="none" w:sz="0" w:space="0" w:color="auto"/>
            <w:right w:val="none" w:sz="0" w:space="0" w:color="auto"/>
          </w:divBdr>
        </w:div>
        <w:div w:id="760757623">
          <w:marLeft w:val="480"/>
          <w:marRight w:val="0"/>
          <w:marTop w:val="0"/>
          <w:marBottom w:val="0"/>
          <w:divBdr>
            <w:top w:val="none" w:sz="0" w:space="0" w:color="auto"/>
            <w:left w:val="none" w:sz="0" w:space="0" w:color="auto"/>
            <w:bottom w:val="none" w:sz="0" w:space="0" w:color="auto"/>
            <w:right w:val="none" w:sz="0" w:space="0" w:color="auto"/>
          </w:divBdr>
        </w:div>
        <w:div w:id="584387965">
          <w:marLeft w:val="480"/>
          <w:marRight w:val="0"/>
          <w:marTop w:val="0"/>
          <w:marBottom w:val="0"/>
          <w:divBdr>
            <w:top w:val="none" w:sz="0" w:space="0" w:color="auto"/>
            <w:left w:val="none" w:sz="0" w:space="0" w:color="auto"/>
            <w:bottom w:val="none" w:sz="0" w:space="0" w:color="auto"/>
            <w:right w:val="none" w:sz="0" w:space="0" w:color="auto"/>
          </w:divBdr>
        </w:div>
        <w:div w:id="115951491">
          <w:marLeft w:val="480"/>
          <w:marRight w:val="0"/>
          <w:marTop w:val="0"/>
          <w:marBottom w:val="0"/>
          <w:divBdr>
            <w:top w:val="none" w:sz="0" w:space="0" w:color="auto"/>
            <w:left w:val="none" w:sz="0" w:space="0" w:color="auto"/>
            <w:bottom w:val="none" w:sz="0" w:space="0" w:color="auto"/>
            <w:right w:val="none" w:sz="0" w:space="0" w:color="auto"/>
          </w:divBdr>
        </w:div>
        <w:div w:id="79986004">
          <w:marLeft w:val="480"/>
          <w:marRight w:val="0"/>
          <w:marTop w:val="0"/>
          <w:marBottom w:val="0"/>
          <w:divBdr>
            <w:top w:val="none" w:sz="0" w:space="0" w:color="auto"/>
            <w:left w:val="none" w:sz="0" w:space="0" w:color="auto"/>
            <w:bottom w:val="none" w:sz="0" w:space="0" w:color="auto"/>
            <w:right w:val="none" w:sz="0" w:space="0" w:color="auto"/>
          </w:divBdr>
        </w:div>
        <w:div w:id="456796224">
          <w:marLeft w:val="480"/>
          <w:marRight w:val="0"/>
          <w:marTop w:val="0"/>
          <w:marBottom w:val="0"/>
          <w:divBdr>
            <w:top w:val="none" w:sz="0" w:space="0" w:color="auto"/>
            <w:left w:val="none" w:sz="0" w:space="0" w:color="auto"/>
            <w:bottom w:val="none" w:sz="0" w:space="0" w:color="auto"/>
            <w:right w:val="none" w:sz="0" w:space="0" w:color="auto"/>
          </w:divBdr>
        </w:div>
        <w:div w:id="868222956">
          <w:marLeft w:val="480"/>
          <w:marRight w:val="0"/>
          <w:marTop w:val="0"/>
          <w:marBottom w:val="0"/>
          <w:divBdr>
            <w:top w:val="none" w:sz="0" w:space="0" w:color="auto"/>
            <w:left w:val="none" w:sz="0" w:space="0" w:color="auto"/>
            <w:bottom w:val="none" w:sz="0" w:space="0" w:color="auto"/>
            <w:right w:val="none" w:sz="0" w:space="0" w:color="auto"/>
          </w:divBdr>
        </w:div>
        <w:div w:id="1752005419">
          <w:marLeft w:val="480"/>
          <w:marRight w:val="0"/>
          <w:marTop w:val="0"/>
          <w:marBottom w:val="0"/>
          <w:divBdr>
            <w:top w:val="none" w:sz="0" w:space="0" w:color="auto"/>
            <w:left w:val="none" w:sz="0" w:space="0" w:color="auto"/>
            <w:bottom w:val="none" w:sz="0" w:space="0" w:color="auto"/>
            <w:right w:val="none" w:sz="0" w:space="0" w:color="auto"/>
          </w:divBdr>
        </w:div>
        <w:div w:id="1558517581">
          <w:marLeft w:val="480"/>
          <w:marRight w:val="0"/>
          <w:marTop w:val="0"/>
          <w:marBottom w:val="0"/>
          <w:divBdr>
            <w:top w:val="none" w:sz="0" w:space="0" w:color="auto"/>
            <w:left w:val="none" w:sz="0" w:space="0" w:color="auto"/>
            <w:bottom w:val="none" w:sz="0" w:space="0" w:color="auto"/>
            <w:right w:val="none" w:sz="0" w:space="0" w:color="auto"/>
          </w:divBdr>
        </w:div>
        <w:div w:id="1704593568">
          <w:marLeft w:val="480"/>
          <w:marRight w:val="0"/>
          <w:marTop w:val="0"/>
          <w:marBottom w:val="0"/>
          <w:divBdr>
            <w:top w:val="none" w:sz="0" w:space="0" w:color="auto"/>
            <w:left w:val="none" w:sz="0" w:space="0" w:color="auto"/>
            <w:bottom w:val="none" w:sz="0" w:space="0" w:color="auto"/>
            <w:right w:val="none" w:sz="0" w:space="0" w:color="auto"/>
          </w:divBdr>
        </w:div>
        <w:div w:id="2127264593">
          <w:marLeft w:val="480"/>
          <w:marRight w:val="0"/>
          <w:marTop w:val="0"/>
          <w:marBottom w:val="0"/>
          <w:divBdr>
            <w:top w:val="none" w:sz="0" w:space="0" w:color="auto"/>
            <w:left w:val="none" w:sz="0" w:space="0" w:color="auto"/>
            <w:bottom w:val="none" w:sz="0" w:space="0" w:color="auto"/>
            <w:right w:val="none" w:sz="0" w:space="0" w:color="auto"/>
          </w:divBdr>
        </w:div>
        <w:div w:id="2050838762">
          <w:marLeft w:val="480"/>
          <w:marRight w:val="0"/>
          <w:marTop w:val="0"/>
          <w:marBottom w:val="0"/>
          <w:divBdr>
            <w:top w:val="none" w:sz="0" w:space="0" w:color="auto"/>
            <w:left w:val="none" w:sz="0" w:space="0" w:color="auto"/>
            <w:bottom w:val="none" w:sz="0" w:space="0" w:color="auto"/>
            <w:right w:val="none" w:sz="0" w:space="0" w:color="auto"/>
          </w:divBdr>
        </w:div>
        <w:div w:id="956371454">
          <w:marLeft w:val="480"/>
          <w:marRight w:val="0"/>
          <w:marTop w:val="0"/>
          <w:marBottom w:val="0"/>
          <w:divBdr>
            <w:top w:val="none" w:sz="0" w:space="0" w:color="auto"/>
            <w:left w:val="none" w:sz="0" w:space="0" w:color="auto"/>
            <w:bottom w:val="none" w:sz="0" w:space="0" w:color="auto"/>
            <w:right w:val="none" w:sz="0" w:space="0" w:color="auto"/>
          </w:divBdr>
        </w:div>
        <w:div w:id="1546410501">
          <w:marLeft w:val="480"/>
          <w:marRight w:val="0"/>
          <w:marTop w:val="0"/>
          <w:marBottom w:val="0"/>
          <w:divBdr>
            <w:top w:val="none" w:sz="0" w:space="0" w:color="auto"/>
            <w:left w:val="none" w:sz="0" w:space="0" w:color="auto"/>
            <w:bottom w:val="none" w:sz="0" w:space="0" w:color="auto"/>
            <w:right w:val="none" w:sz="0" w:space="0" w:color="auto"/>
          </w:divBdr>
        </w:div>
        <w:div w:id="604382520">
          <w:marLeft w:val="480"/>
          <w:marRight w:val="0"/>
          <w:marTop w:val="0"/>
          <w:marBottom w:val="0"/>
          <w:divBdr>
            <w:top w:val="none" w:sz="0" w:space="0" w:color="auto"/>
            <w:left w:val="none" w:sz="0" w:space="0" w:color="auto"/>
            <w:bottom w:val="none" w:sz="0" w:space="0" w:color="auto"/>
            <w:right w:val="none" w:sz="0" w:space="0" w:color="auto"/>
          </w:divBdr>
        </w:div>
        <w:div w:id="1688218883">
          <w:marLeft w:val="480"/>
          <w:marRight w:val="0"/>
          <w:marTop w:val="0"/>
          <w:marBottom w:val="0"/>
          <w:divBdr>
            <w:top w:val="none" w:sz="0" w:space="0" w:color="auto"/>
            <w:left w:val="none" w:sz="0" w:space="0" w:color="auto"/>
            <w:bottom w:val="none" w:sz="0" w:space="0" w:color="auto"/>
            <w:right w:val="none" w:sz="0" w:space="0" w:color="auto"/>
          </w:divBdr>
        </w:div>
        <w:div w:id="1881434030">
          <w:marLeft w:val="480"/>
          <w:marRight w:val="0"/>
          <w:marTop w:val="0"/>
          <w:marBottom w:val="0"/>
          <w:divBdr>
            <w:top w:val="none" w:sz="0" w:space="0" w:color="auto"/>
            <w:left w:val="none" w:sz="0" w:space="0" w:color="auto"/>
            <w:bottom w:val="none" w:sz="0" w:space="0" w:color="auto"/>
            <w:right w:val="none" w:sz="0" w:space="0" w:color="auto"/>
          </w:divBdr>
        </w:div>
        <w:div w:id="694311716">
          <w:marLeft w:val="480"/>
          <w:marRight w:val="0"/>
          <w:marTop w:val="0"/>
          <w:marBottom w:val="0"/>
          <w:divBdr>
            <w:top w:val="none" w:sz="0" w:space="0" w:color="auto"/>
            <w:left w:val="none" w:sz="0" w:space="0" w:color="auto"/>
            <w:bottom w:val="none" w:sz="0" w:space="0" w:color="auto"/>
            <w:right w:val="none" w:sz="0" w:space="0" w:color="auto"/>
          </w:divBdr>
        </w:div>
        <w:div w:id="236862104">
          <w:marLeft w:val="480"/>
          <w:marRight w:val="0"/>
          <w:marTop w:val="0"/>
          <w:marBottom w:val="0"/>
          <w:divBdr>
            <w:top w:val="none" w:sz="0" w:space="0" w:color="auto"/>
            <w:left w:val="none" w:sz="0" w:space="0" w:color="auto"/>
            <w:bottom w:val="none" w:sz="0" w:space="0" w:color="auto"/>
            <w:right w:val="none" w:sz="0" w:space="0" w:color="auto"/>
          </w:divBdr>
        </w:div>
        <w:div w:id="71392567">
          <w:marLeft w:val="480"/>
          <w:marRight w:val="0"/>
          <w:marTop w:val="0"/>
          <w:marBottom w:val="0"/>
          <w:divBdr>
            <w:top w:val="none" w:sz="0" w:space="0" w:color="auto"/>
            <w:left w:val="none" w:sz="0" w:space="0" w:color="auto"/>
            <w:bottom w:val="none" w:sz="0" w:space="0" w:color="auto"/>
            <w:right w:val="none" w:sz="0" w:space="0" w:color="auto"/>
          </w:divBdr>
        </w:div>
        <w:div w:id="632296331">
          <w:marLeft w:val="480"/>
          <w:marRight w:val="0"/>
          <w:marTop w:val="0"/>
          <w:marBottom w:val="0"/>
          <w:divBdr>
            <w:top w:val="none" w:sz="0" w:space="0" w:color="auto"/>
            <w:left w:val="none" w:sz="0" w:space="0" w:color="auto"/>
            <w:bottom w:val="none" w:sz="0" w:space="0" w:color="auto"/>
            <w:right w:val="none" w:sz="0" w:space="0" w:color="auto"/>
          </w:divBdr>
        </w:div>
        <w:div w:id="1485201441">
          <w:marLeft w:val="480"/>
          <w:marRight w:val="0"/>
          <w:marTop w:val="0"/>
          <w:marBottom w:val="0"/>
          <w:divBdr>
            <w:top w:val="none" w:sz="0" w:space="0" w:color="auto"/>
            <w:left w:val="none" w:sz="0" w:space="0" w:color="auto"/>
            <w:bottom w:val="none" w:sz="0" w:space="0" w:color="auto"/>
            <w:right w:val="none" w:sz="0" w:space="0" w:color="auto"/>
          </w:divBdr>
        </w:div>
        <w:div w:id="1972053910">
          <w:marLeft w:val="480"/>
          <w:marRight w:val="0"/>
          <w:marTop w:val="0"/>
          <w:marBottom w:val="0"/>
          <w:divBdr>
            <w:top w:val="none" w:sz="0" w:space="0" w:color="auto"/>
            <w:left w:val="none" w:sz="0" w:space="0" w:color="auto"/>
            <w:bottom w:val="none" w:sz="0" w:space="0" w:color="auto"/>
            <w:right w:val="none" w:sz="0" w:space="0" w:color="auto"/>
          </w:divBdr>
        </w:div>
        <w:div w:id="1015116145">
          <w:marLeft w:val="480"/>
          <w:marRight w:val="0"/>
          <w:marTop w:val="0"/>
          <w:marBottom w:val="0"/>
          <w:divBdr>
            <w:top w:val="none" w:sz="0" w:space="0" w:color="auto"/>
            <w:left w:val="none" w:sz="0" w:space="0" w:color="auto"/>
            <w:bottom w:val="none" w:sz="0" w:space="0" w:color="auto"/>
            <w:right w:val="none" w:sz="0" w:space="0" w:color="auto"/>
          </w:divBdr>
        </w:div>
        <w:div w:id="956260186">
          <w:marLeft w:val="480"/>
          <w:marRight w:val="0"/>
          <w:marTop w:val="0"/>
          <w:marBottom w:val="0"/>
          <w:divBdr>
            <w:top w:val="none" w:sz="0" w:space="0" w:color="auto"/>
            <w:left w:val="none" w:sz="0" w:space="0" w:color="auto"/>
            <w:bottom w:val="none" w:sz="0" w:space="0" w:color="auto"/>
            <w:right w:val="none" w:sz="0" w:space="0" w:color="auto"/>
          </w:divBdr>
        </w:div>
        <w:div w:id="762343049">
          <w:marLeft w:val="480"/>
          <w:marRight w:val="0"/>
          <w:marTop w:val="0"/>
          <w:marBottom w:val="0"/>
          <w:divBdr>
            <w:top w:val="none" w:sz="0" w:space="0" w:color="auto"/>
            <w:left w:val="none" w:sz="0" w:space="0" w:color="auto"/>
            <w:bottom w:val="none" w:sz="0" w:space="0" w:color="auto"/>
            <w:right w:val="none" w:sz="0" w:space="0" w:color="auto"/>
          </w:divBdr>
        </w:div>
        <w:div w:id="647979855">
          <w:marLeft w:val="480"/>
          <w:marRight w:val="0"/>
          <w:marTop w:val="0"/>
          <w:marBottom w:val="0"/>
          <w:divBdr>
            <w:top w:val="none" w:sz="0" w:space="0" w:color="auto"/>
            <w:left w:val="none" w:sz="0" w:space="0" w:color="auto"/>
            <w:bottom w:val="none" w:sz="0" w:space="0" w:color="auto"/>
            <w:right w:val="none" w:sz="0" w:space="0" w:color="auto"/>
          </w:divBdr>
        </w:div>
        <w:div w:id="2120950195">
          <w:marLeft w:val="480"/>
          <w:marRight w:val="0"/>
          <w:marTop w:val="0"/>
          <w:marBottom w:val="0"/>
          <w:divBdr>
            <w:top w:val="none" w:sz="0" w:space="0" w:color="auto"/>
            <w:left w:val="none" w:sz="0" w:space="0" w:color="auto"/>
            <w:bottom w:val="none" w:sz="0" w:space="0" w:color="auto"/>
            <w:right w:val="none" w:sz="0" w:space="0" w:color="auto"/>
          </w:divBdr>
        </w:div>
        <w:div w:id="1881624382">
          <w:marLeft w:val="480"/>
          <w:marRight w:val="0"/>
          <w:marTop w:val="0"/>
          <w:marBottom w:val="0"/>
          <w:divBdr>
            <w:top w:val="none" w:sz="0" w:space="0" w:color="auto"/>
            <w:left w:val="none" w:sz="0" w:space="0" w:color="auto"/>
            <w:bottom w:val="none" w:sz="0" w:space="0" w:color="auto"/>
            <w:right w:val="none" w:sz="0" w:space="0" w:color="auto"/>
          </w:divBdr>
        </w:div>
        <w:div w:id="614556131">
          <w:marLeft w:val="480"/>
          <w:marRight w:val="0"/>
          <w:marTop w:val="0"/>
          <w:marBottom w:val="0"/>
          <w:divBdr>
            <w:top w:val="none" w:sz="0" w:space="0" w:color="auto"/>
            <w:left w:val="none" w:sz="0" w:space="0" w:color="auto"/>
            <w:bottom w:val="none" w:sz="0" w:space="0" w:color="auto"/>
            <w:right w:val="none" w:sz="0" w:space="0" w:color="auto"/>
          </w:divBdr>
        </w:div>
        <w:div w:id="1465807203">
          <w:marLeft w:val="480"/>
          <w:marRight w:val="0"/>
          <w:marTop w:val="0"/>
          <w:marBottom w:val="0"/>
          <w:divBdr>
            <w:top w:val="none" w:sz="0" w:space="0" w:color="auto"/>
            <w:left w:val="none" w:sz="0" w:space="0" w:color="auto"/>
            <w:bottom w:val="none" w:sz="0" w:space="0" w:color="auto"/>
            <w:right w:val="none" w:sz="0" w:space="0" w:color="auto"/>
          </w:divBdr>
        </w:div>
        <w:div w:id="2147316159">
          <w:marLeft w:val="480"/>
          <w:marRight w:val="0"/>
          <w:marTop w:val="0"/>
          <w:marBottom w:val="0"/>
          <w:divBdr>
            <w:top w:val="none" w:sz="0" w:space="0" w:color="auto"/>
            <w:left w:val="none" w:sz="0" w:space="0" w:color="auto"/>
            <w:bottom w:val="none" w:sz="0" w:space="0" w:color="auto"/>
            <w:right w:val="none" w:sz="0" w:space="0" w:color="auto"/>
          </w:divBdr>
        </w:div>
        <w:div w:id="1626933854">
          <w:marLeft w:val="480"/>
          <w:marRight w:val="0"/>
          <w:marTop w:val="0"/>
          <w:marBottom w:val="0"/>
          <w:divBdr>
            <w:top w:val="none" w:sz="0" w:space="0" w:color="auto"/>
            <w:left w:val="none" w:sz="0" w:space="0" w:color="auto"/>
            <w:bottom w:val="none" w:sz="0" w:space="0" w:color="auto"/>
            <w:right w:val="none" w:sz="0" w:space="0" w:color="auto"/>
          </w:divBdr>
        </w:div>
        <w:div w:id="1365985677">
          <w:marLeft w:val="480"/>
          <w:marRight w:val="0"/>
          <w:marTop w:val="0"/>
          <w:marBottom w:val="0"/>
          <w:divBdr>
            <w:top w:val="none" w:sz="0" w:space="0" w:color="auto"/>
            <w:left w:val="none" w:sz="0" w:space="0" w:color="auto"/>
            <w:bottom w:val="none" w:sz="0" w:space="0" w:color="auto"/>
            <w:right w:val="none" w:sz="0" w:space="0" w:color="auto"/>
          </w:divBdr>
        </w:div>
        <w:div w:id="1252079597">
          <w:marLeft w:val="480"/>
          <w:marRight w:val="0"/>
          <w:marTop w:val="0"/>
          <w:marBottom w:val="0"/>
          <w:divBdr>
            <w:top w:val="none" w:sz="0" w:space="0" w:color="auto"/>
            <w:left w:val="none" w:sz="0" w:space="0" w:color="auto"/>
            <w:bottom w:val="none" w:sz="0" w:space="0" w:color="auto"/>
            <w:right w:val="none" w:sz="0" w:space="0" w:color="auto"/>
          </w:divBdr>
        </w:div>
        <w:div w:id="143932548">
          <w:marLeft w:val="480"/>
          <w:marRight w:val="0"/>
          <w:marTop w:val="0"/>
          <w:marBottom w:val="0"/>
          <w:divBdr>
            <w:top w:val="none" w:sz="0" w:space="0" w:color="auto"/>
            <w:left w:val="none" w:sz="0" w:space="0" w:color="auto"/>
            <w:bottom w:val="none" w:sz="0" w:space="0" w:color="auto"/>
            <w:right w:val="none" w:sz="0" w:space="0" w:color="auto"/>
          </w:divBdr>
        </w:div>
        <w:div w:id="942029746">
          <w:marLeft w:val="480"/>
          <w:marRight w:val="0"/>
          <w:marTop w:val="0"/>
          <w:marBottom w:val="0"/>
          <w:divBdr>
            <w:top w:val="none" w:sz="0" w:space="0" w:color="auto"/>
            <w:left w:val="none" w:sz="0" w:space="0" w:color="auto"/>
            <w:bottom w:val="none" w:sz="0" w:space="0" w:color="auto"/>
            <w:right w:val="none" w:sz="0" w:space="0" w:color="auto"/>
          </w:divBdr>
        </w:div>
        <w:div w:id="1178665200">
          <w:marLeft w:val="480"/>
          <w:marRight w:val="0"/>
          <w:marTop w:val="0"/>
          <w:marBottom w:val="0"/>
          <w:divBdr>
            <w:top w:val="none" w:sz="0" w:space="0" w:color="auto"/>
            <w:left w:val="none" w:sz="0" w:space="0" w:color="auto"/>
            <w:bottom w:val="none" w:sz="0" w:space="0" w:color="auto"/>
            <w:right w:val="none" w:sz="0" w:space="0" w:color="auto"/>
          </w:divBdr>
        </w:div>
        <w:div w:id="1878615324">
          <w:marLeft w:val="480"/>
          <w:marRight w:val="0"/>
          <w:marTop w:val="0"/>
          <w:marBottom w:val="0"/>
          <w:divBdr>
            <w:top w:val="none" w:sz="0" w:space="0" w:color="auto"/>
            <w:left w:val="none" w:sz="0" w:space="0" w:color="auto"/>
            <w:bottom w:val="none" w:sz="0" w:space="0" w:color="auto"/>
            <w:right w:val="none" w:sz="0" w:space="0" w:color="auto"/>
          </w:divBdr>
        </w:div>
        <w:div w:id="87383946">
          <w:marLeft w:val="480"/>
          <w:marRight w:val="0"/>
          <w:marTop w:val="0"/>
          <w:marBottom w:val="0"/>
          <w:divBdr>
            <w:top w:val="none" w:sz="0" w:space="0" w:color="auto"/>
            <w:left w:val="none" w:sz="0" w:space="0" w:color="auto"/>
            <w:bottom w:val="none" w:sz="0" w:space="0" w:color="auto"/>
            <w:right w:val="none" w:sz="0" w:space="0" w:color="auto"/>
          </w:divBdr>
        </w:div>
        <w:div w:id="1717462812">
          <w:marLeft w:val="480"/>
          <w:marRight w:val="0"/>
          <w:marTop w:val="0"/>
          <w:marBottom w:val="0"/>
          <w:divBdr>
            <w:top w:val="none" w:sz="0" w:space="0" w:color="auto"/>
            <w:left w:val="none" w:sz="0" w:space="0" w:color="auto"/>
            <w:bottom w:val="none" w:sz="0" w:space="0" w:color="auto"/>
            <w:right w:val="none" w:sz="0" w:space="0" w:color="auto"/>
          </w:divBdr>
        </w:div>
        <w:div w:id="1246109239">
          <w:marLeft w:val="480"/>
          <w:marRight w:val="0"/>
          <w:marTop w:val="0"/>
          <w:marBottom w:val="0"/>
          <w:divBdr>
            <w:top w:val="none" w:sz="0" w:space="0" w:color="auto"/>
            <w:left w:val="none" w:sz="0" w:space="0" w:color="auto"/>
            <w:bottom w:val="none" w:sz="0" w:space="0" w:color="auto"/>
            <w:right w:val="none" w:sz="0" w:space="0" w:color="auto"/>
          </w:divBdr>
        </w:div>
        <w:div w:id="1012950236">
          <w:marLeft w:val="480"/>
          <w:marRight w:val="0"/>
          <w:marTop w:val="0"/>
          <w:marBottom w:val="0"/>
          <w:divBdr>
            <w:top w:val="none" w:sz="0" w:space="0" w:color="auto"/>
            <w:left w:val="none" w:sz="0" w:space="0" w:color="auto"/>
            <w:bottom w:val="none" w:sz="0" w:space="0" w:color="auto"/>
            <w:right w:val="none" w:sz="0" w:space="0" w:color="auto"/>
          </w:divBdr>
        </w:div>
        <w:div w:id="2099472701">
          <w:marLeft w:val="480"/>
          <w:marRight w:val="0"/>
          <w:marTop w:val="0"/>
          <w:marBottom w:val="0"/>
          <w:divBdr>
            <w:top w:val="none" w:sz="0" w:space="0" w:color="auto"/>
            <w:left w:val="none" w:sz="0" w:space="0" w:color="auto"/>
            <w:bottom w:val="none" w:sz="0" w:space="0" w:color="auto"/>
            <w:right w:val="none" w:sz="0" w:space="0" w:color="auto"/>
          </w:divBdr>
        </w:div>
        <w:div w:id="1574703982">
          <w:marLeft w:val="480"/>
          <w:marRight w:val="0"/>
          <w:marTop w:val="0"/>
          <w:marBottom w:val="0"/>
          <w:divBdr>
            <w:top w:val="none" w:sz="0" w:space="0" w:color="auto"/>
            <w:left w:val="none" w:sz="0" w:space="0" w:color="auto"/>
            <w:bottom w:val="none" w:sz="0" w:space="0" w:color="auto"/>
            <w:right w:val="none" w:sz="0" w:space="0" w:color="auto"/>
          </w:divBdr>
        </w:div>
        <w:div w:id="1847817726">
          <w:marLeft w:val="480"/>
          <w:marRight w:val="0"/>
          <w:marTop w:val="0"/>
          <w:marBottom w:val="0"/>
          <w:divBdr>
            <w:top w:val="none" w:sz="0" w:space="0" w:color="auto"/>
            <w:left w:val="none" w:sz="0" w:space="0" w:color="auto"/>
            <w:bottom w:val="none" w:sz="0" w:space="0" w:color="auto"/>
            <w:right w:val="none" w:sz="0" w:space="0" w:color="auto"/>
          </w:divBdr>
        </w:div>
        <w:div w:id="800197251">
          <w:marLeft w:val="480"/>
          <w:marRight w:val="0"/>
          <w:marTop w:val="0"/>
          <w:marBottom w:val="0"/>
          <w:divBdr>
            <w:top w:val="none" w:sz="0" w:space="0" w:color="auto"/>
            <w:left w:val="none" w:sz="0" w:space="0" w:color="auto"/>
            <w:bottom w:val="none" w:sz="0" w:space="0" w:color="auto"/>
            <w:right w:val="none" w:sz="0" w:space="0" w:color="auto"/>
          </w:divBdr>
        </w:div>
        <w:div w:id="1220171074">
          <w:marLeft w:val="480"/>
          <w:marRight w:val="0"/>
          <w:marTop w:val="0"/>
          <w:marBottom w:val="0"/>
          <w:divBdr>
            <w:top w:val="none" w:sz="0" w:space="0" w:color="auto"/>
            <w:left w:val="none" w:sz="0" w:space="0" w:color="auto"/>
            <w:bottom w:val="none" w:sz="0" w:space="0" w:color="auto"/>
            <w:right w:val="none" w:sz="0" w:space="0" w:color="auto"/>
          </w:divBdr>
        </w:div>
      </w:divsChild>
    </w:div>
    <w:div w:id="1478647192">
      <w:bodyDiv w:val="1"/>
      <w:marLeft w:val="0"/>
      <w:marRight w:val="0"/>
      <w:marTop w:val="0"/>
      <w:marBottom w:val="0"/>
      <w:divBdr>
        <w:top w:val="none" w:sz="0" w:space="0" w:color="auto"/>
        <w:left w:val="none" w:sz="0" w:space="0" w:color="auto"/>
        <w:bottom w:val="none" w:sz="0" w:space="0" w:color="auto"/>
        <w:right w:val="none" w:sz="0" w:space="0" w:color="auto"/>
      </w:divBdr>
    </w:div>
    <w:div w:id="1478915459">
      <w:bodyDiv w:val="1"/>
      <w:marLeft w:val="0"/>
      <w:marRight w:val="0"/>
      <w:marTop w:val="0"/>
      <w:marBottom w:val="0"/>
      <w:divBdr>
        <w:top w:val="none" w:sz="0" w:space="0" w:color="auto"/>
        <w:left w:val="none" w:sz="0" w:space="0" w:color="auto"/>
        <w:bottom w:val="none" w:sz="0" w:space="0" w:color="auto"/>
        <w:right w:val="none" w:sz="0" w:space="0" w:color="auto"/>
      </w:divBdr>
    </w:div>
    <w:div w:id="1478955406">
      <w:bodyDiv w:val="1"/>
      <w:marLeft w:val="0"/>
      <w:marRight w:val="0"/>
      <w:marTop w:val="0"/>
      <w:marBottom w:val="0"/>
      <w:divBdr>
        <w:top w:val="none" w:sz="0" w:space="0" w:color="auto"/>
        <w:left w:val="none" w:sz="0" w:space="0" w:color="auto"/>
        <w:bottom w:val="none" w:sz="0" w:space="0" w:color="auto"/>
        <w:right w:val="none" w:sz="0" w:space="0" w:color="auto"/>
      </w:divBdr>
    </w:div>
    <w:div w:id="1479226380">
      <w:bodyDiv w:val="1"/>
      <w:marLeft w:val="0"/>
      <w:marRight w:val="0"/>
      <w:marTop w:val="0"/>
      <w:marBottom w:val="0"/>
      <w:divBdr>
        <w:top w:val="none" w:sz="0" w:space="0" w:color="auto"/>
        <w:left w:val="none" w:sz="0" w:space="0" w:color="auto"/>
        <w:bottom w:val="none" w:sz="0" w:space="0" w:color="auto"/>
        <w:right w:val="none" w:sz="0" w:space="0" w:color="auto"/>
      </w:divBdr>
    </w:div>
    <w:div w:id="1479297813">
      <w:bodyDiv w:val="1"/>
      <w:marLeft w:val="0"/>
      <w:marRight w:val="0"/>
      <w:marTop w:val="0"/>
      <w:marBottom w:val="0"/>
      <w:divBdr>
        <w:top w:val="none" w:sz="0" w:space="0" w:color="auto"/>
        <w:left w:val="none" w:sz="0" w:space="0" w:color="auto"/>
        <w:bottom w:val="none" w:sz="0" w:space="0" w:color="auto"/>
        <w:right w:val="none" w:sz="0" w:space="0" w:color="auto"/>
      </w:divBdr>
    </w:div>
    <w:div w:id="1479297915">
      <w:bodyDiv w:val="1"/>
      <w:marLeft w:val="0"/>
      <w:marRight w:val="0"/>
      <w:marTop w:val="0"/>
      <w:marBottom w:val="0"/>
      <w:divBdr>
        <w:top w:val="none" w:sz="0" w:space="0" w:color="auto"/>
        <w:left w:val="none" w:sz="0" w:space="0" w:color="auto"/>
        <w:bottom w:val="none" w:sz="0" w:space="0" w:color="auto"/>
        <w:right w:val="none" w:sz="0" w:space="0" w:color="auto"/>
      </w:divBdr>
    </w:div>
    <w:div w:id="1479493664">
      <w:bodyDiv w:val="1"/>
      <w:marLeft w:val="0"/>
      <w:marRight w:val="0"/>
      <w:marTop w:val="0"/>
      <w:marBottom w:val="0"/>
      <w:divBdr>
        <w:top w:val="none" w:sz="0" w:space="0" w:color="auto"/>
        <w:left w:val="none" w:sz="0" w:space="0" w:color="auto"/>
        <w:bottom w:val="none" w:sz="0" w:space="0" w:color="auto"/>
        <w:right w:val="none" w:sz="0" w:space="0" w:color="auto"/>
      </w:divBdr>
    </w:div>
    <w:div w:id="1479763707">
      <w:bodyDiv w:val="1"/>
      <w:marLeft w:val="0"/>
      <w:marRight w:val="0"/>
      <w:marTop w:val="0"/>
      <w:marBottom w:val="0"/>
      <w:divBdr>
        <w:top w:val="none" w:sz="0" w:space="0" w:color="auto"/>
        <w:left w:val="none" w:sz="0" w:space="0" w:color="auto"/>
        <w:bottom w:val="none" w:sz="0" w:space="0" w:color="auto"/>
        <w:right w:val="none" w:sz="0" w:space="0" w:color="auto"/>
      </w:divBdr>
    </w:div>
    <w:div w:id="1479878855">
      <w:bodyDiv w:val="1"/>
      <w:marLeft w:val="0"/>
      <w:marRight w:val="0"/>
      <w:marTop w:val="0"/>
      <w:marBottom w:val="0"/>
      <w:divBdr>
        <w:top w:val="none" w:sz="0" w:space="0" w:color="auto"/>
        <w:left w:val="none" w:sz="0" w:space="0" w:color="auto"/>
        <w:bottom w:val="none" w:sz="0" w:space="0" w:color="auto"/>
        <w:right w:val="none" w:sz="0" w:space="0" w:color="auto"/>
      </w:divBdr>
    </w:div>
    <w:div w:id="1479882308">
      <w:bodyDiv w:val="1"/>
      <w:marLeft w:val="0"/>
      <w:marRight w:val="0"/>
      <w:marTop w:val="0"/>
      <w:marBottom w:val="0"/>
      <w:divBdr>
        <w:top w:val="none" w:sz="0" w:space="0" w:color="auto"/>
        <w:left w:val="none" w:sz="0" w:space="0" w:color="auto"/>
        <w:bottom w:val="none" w:sz="0" w:space="0" w:color="auto"/>
        <w:right w:val="none" w:sz="0" w:space="0" w:color="auto"/>
      </w:divBdr>
    </w:div>
    <w:div w:id="1480154281">
      <w:bodyDiv w:val="1"/>
      <w:marLeft w:val="0"/>
      <w:marRight w:val="0"/>
      <w:marTop w:val="0"/>
      <w:marBottom w:val="0"/>
      <w:divBdr>
        <w:top w:val="none" w:sz="0" w:space="0" w:color="auto"/>
        <w:left w:val="none" w:sz="0" w:space="0" w:color="auto"/>
        <w:bottom w:val="none" w:sz="0" w:space="0" w:color="auto"/>
        <w:right w:val="none" w:sz="0" w:space="0" w:color="auto"/>
      </w:divBdr>
    </w:div>
    <w:div w:id="1480731834">
      <w:bodyDiv w:val="1"/>
      <w:marLeft w:val="0"/>
      <w:marRight w:val="0"/>
      <w:marTop w:val="0"/>
      <w:marBottom w:val="0"/>
      <w:divBdr>
        <w:top w:val="none" w:sz="0" w:space="0" w:color="auto"/>
        <w:left w:val="none" w:sz="0" w:space="0" w:color="auto"/>
        <w:bottom w:val="none" w:sz="0" w:space="0" w:color="auto"/>
        <w:right w:val="none" w:sz="0" w:space="0" w:color="auto"/>
      </w:divBdr>
    </w:div>
    <w:div w:id="1481187641">
      <w:bodyDiv w:val="1"/>
      <w:marLeft w:val="0"/>
      <w:marRight w:val="0"/>
      <w:marTop w:val="0"/>
      <w:marBottom w:val="0"/>
      <w:divBdr>
        <w:top w:val="none" w:sz="0" w:space="0" w:color="auto"/>
        <w:left w:val="none" w:sz="0" w:space="0" w:color="auto"/>
        <w:bottom w:val="none" w:sz="0" w:space="0" w:color="auto"/>
        <w:right w:val="none" w:sz="0" w:space="0" w:color="auto"/>
      </w:divBdr>
    </w:div>
    <w:div w:id="1481191818">
      <w:bodyDiv w:val="1"/>
      <w:marLeft w:val="0"/>
      <w:marRight w:val="0"/>
      <w:marTop w:val="0"/>
      <w:marBottom w:val="0"/>
      <w:divBdr>
        <w:top w:val="none" w:sz="0" w:space="0" w:color="auto"/>
        <w:left w:val="none" w:sz="0" w:space="0" w:color="auto"/>
        <w:bottom w:val="none" w:sz="0" w:space="0" w:color="auto"/>
        <w:right w:val="none" w:sz="0" w:space="0" w:color="auto"/>
      </w:divBdr>
    </w:div>
    <w:div w:id="1481580699">
      <w:bodyDiv w:val="1"/>
      <w:marLeft w:val="0"/>
      <w:marRight w:val="0"/>
      <w:marTop w:val="0"/>
      <w:marBottom w:val="0"/>
      <w:divBdr>
        <w:top w:val="none" w:sz="0" w:space="0" w:color="auto"/>
        <w:left w:val="none" w:sz="0" w:space="0" w:color="auto"/>
        <w:bottom w:val="none" w:sz="0" w:space="0" w:color="auto"/>
        <w:right w:val="none" w:sz="0" w:space="0" w:color="auto"/>
      </w:divBdr>
    </w:div>
    <w:div w:id="1481655989">
      <w:bodyDiv w:val="1"/>
      <w:marLeft w:val="0"/>
      <w:marRight w:val="0"/>
      <w:marTop w:val="0"/>
      <w:marBottom w:val="0"/>
      <w:divBdr>
        <w:top w:val="none" w:sz="0" w:space="0" w:color="auto"/>
        <w:left w:val="none" w:sz="0" w:space="0" w:color="auto"/>
        <w:bottom w:val="none" w:sz="0" w:space="0" w:color="auto"/>
        <w:right w:val="none" w:sz="0" w:space="0" w:color="auto"/>
      </w:divBdr>
    </w:div>
    <w:div w:id="1482194379">
      <w:bodyDiv w:val="1"/>
      <w:marLeft w:val="0"/>
      <w:marRight w:val="0"/>
      <w:marTop w:val="0"/>
      <w:marBottom w:val="0"/>
      <w:divBdr>
        <w:top w:val="none" w:sz="0" w:space="0" w:color="auto"/>
        <w:left w:val="none" w:sz="0" w:space="0" w:color="auto"/>
        <w:bottom w:val="none" w:sz="0" w:space="0" w:color="auto"/>
        <w:right w:val="none" w:sz="0" w:space="0" w:color="auto"/>
      </w:divBdr>
      <w:divsChild>
        <w:div w:id="59595921">
          <w:marLeft w:val="480"/>
          <w:marRight w:val="0"/>
          <w:marTop w:val="0"/>
          <w:marBottom w:val="0"/>
          <w:divBdr>
            <w:top w:val="none" w:sz="0" w:space="0" w:color="auto"/>
            <w:left w:val="none" w:sz="0" w:space="0" w:color="auto"/>
            <w:bottom w:val="none" w:sz="0" w:space="0" w:color="auto"/>
            <w:right w:val="none" w:sz="0" w:space="0" w:color="auto"/>
          </w:divBdr>
        </w:div>
        <w:div w:id="70780255">
          <w:marLeft w:val="480"/>
          <w:marRight w:val="0"/>
          <w:marTop w:val="0"/>
          <w:marBottom w:val="0"/>
          <w:divBdr>
            <w:top w:val="none" w:sz="0" w:space="0" w:color="auto"/>
            <w:left w:val="none" w:sz="0" w:space="0" w:color="auto"/>
            <w:bottom w:val="none" w:sz="0" w:space="0" w:color="auto"/>
            <w:right w:val="none" w:sz="0" w:space="0" w:color="auto"/>
          </w:divBdr>
        </w:div>
        <w:div w:id="143133767">
          <w:marLeft w:val="480"/>
          <w:marRight w:val="0"/>
          <w:marTop w:val="0"/>
          <w:marBottom w:val="0"/>
          <w:divBdr>
            <w:top w:val="none" w:sz="0" w:space="0" w:color="auto"/>
            <w:left w:val="none" w:sz="0" w:space="0" w:color="auto"/>
            <w:bottom w:val="none" w:sz="0" w:space="0" w:color="auto"/>
            <w:right w:val="none" w:sz="0" w:space="0" w:color="auto"/>
          </w:divBdr>
        </w:div>
        <w:div w:id="157966041">
          <w:marLeft w:val="480"/>
          <w:marRight w:val="0"/>
          <w:marTop w:val="0"/>
          <w:marBottom w:val="0"/>
          <w:divBdr>
            <w:top w:val="none" w:sz="0" w:space="0" w:color="auto"/>
            <w:left w:val="none" w:sz="0" w:space="0" w:color="auto"/>
            <w:bottom w:val="none" w:sz="0" w:space="0" w:color="auto"/>
            <w:right w:val="none" w:sz="0" w:space="0" w:color="auto"/>
          </w:divBdr>
        </w:div>
        <w:div w:id="203179893">
          <w:marLeft w:val="480"/>
          <w:marRight w:val="0"/>
          <w:marTop w:val="0"/>
          <w:marBottom w:val="0"/>
          <w:divBdr>
            <w:top w:val="none" w:sz="0" w:space="0" w:color="auto"/>
            <w:left w:val="none" w:sz="0" w:space="0" w:color="auto"/>
            <w:bottom w:val="none" w:sz="0" w:space="0" w:color="auto"/>
            <w:right w:val="none" w:sz="0" w:space="0" w:color="auto"/>
          </w:divBdr>
        </w:div>
        <w:div w:id="208733854">
          <w:marLeft w:val="480"/>
          <w:marRight w:val="0"/>
          <w:marTop w:val="0"/>
          <w:marBottom w:val="0"/>
          <w:divBdr>
            <w:top w:val="none" w:sz="0" w:space="0" w:color="auto"/>
            <w:left w:val="none" w:sz="0" w:space="0" w:color="auto"/>
            <w:bottom w:val="none" w:sz="0" w:space="0" w:color="auto"/>
            <w:right w:val="none" w:sz="0" w:space="0" w:color="auto"/>
          </w:divBdr>
        </w:div>
        <w:div w:id="210851785">
          <w:marLeft w:val="480"/>
          <w:marRight w:val="0"/>
          <w:marTop w:val="0"/>
          <w:marBottom w:val="0"/>
          <w:divBdr>
            <w:top w:val="none" w:sz="0" w:space="0" w:color="auto"/>
            <w:left w:val="none" w:sz="0" w:space="0" w:color="auto"/>
            <w:bottom w:val="none" w:sz="0" w:space="0" w:color="auto"/>
            <w:right w:val="none" w:sz="0" w:space="0" w:color="auto"/>
          </w:divBdr>
        </w:div>
        <w:div w:id="286200857">
          <w:marLeft w:val="480"/>
          <w:marRight w:val="0"/>
          <w:marTop w:val="0"/>
          <w:marBottom w:val="0"/>
          <w:divBdr>
            <w:top w:val="none" w:sz="0" w:space="0" w:color="auto"/>
            <w:left w:val="none" w:sz="0" w:space="0" w:color="auto"/>
            <w:bottom w:val="none" w:sz="0" w:space="0" w:color="auto"/>
            <w:right w:val="none" w:sz="0" w:space="0" w:color="auto"/>
          </w:divBdr>
        </w:div>
        <w:div w:id="287273668">
          <w:marLeft w:val="480"/>
          <w:marRight w:val="0"/>
          <w:marTop w:val="0"/>
          <w:marBottom w:val="0"/>
          <w:divBdr>
            <w:top w:val="none" w:sz="0" w:space="0" w:color="auto"/>
            <w:left w:val="none" w:sz="0" w:space="0" w:color="auto"/>
            <w:bottom w:val="none" w:sz="0" w:space="0" w:color="auto"/>
            <w:right w:val="none" w:sz="0" w:space="0" w:color="auto"/>
          </w:divBdr>
        </w:div>
        <w:div w:id="308290589">
          <w:marLeft w:val="480"/>
          <w:marRight w:val="0"/>
          <w:marTop w:val="0"/>
          <w:marBottom w:val="0"/>
          <w:divBdr>
            <w:top w:val="none" w:sz="0" w:space="0" w:color="auto"/>
            <w:left w:val="none" w:sz="0" w:space="0" w:color="auto"/>
            <w:bottom w:val="none" w:sz="0" w:space="0" w:color="auto"/>
            <w:right w:val="none" w:sz="0" w:space="0" w:color="auto"/>
          </w:divBdr>
        </w:div>
        <w:div w:id="320815151">
          <w:marLeft w:val="480"/>
          <w:marRight w:val="0"/>
          <w:marTop w:val="0"/>
          <w:marBottom w:val="0"/>
          <w:divBdr>
            <w:top w:val="none" w:sz="0" w:space="0" w:color="auto"/>
            <w:left w:val="none" w:sz="0" w:space="0" w:color="auto"/>
            <w:bottom w:val="none" w:sz="0" w:space="0" w:color="auto"/>
            <w:right w:val="none" w:sz="0" w:space="0" w:color="auto"/>
          </w:divBdr>
        </w:div>
        <w:div w:id="453868477">
          <w:marLeft w:val="480"/>
          <w:marRight w:val="0"/>
          <w:marTop w:val="0"/>
          <w:marBottom w:val="0"/>
          <w:divBdr>
            <w:top w:val="none" w:sz="0" w:space="0" w:color="auto"/>
            <w:left w:val="none" w:sz="0" w:space="0" w:color="auto"/>
            <w:bottom w:val="none" w:sz="0" w:space="0" w:color="auto"/>
            <w:right w:val="none" w:sz="0" w:space="0" w:color="auto"/>
          </w:divBdr>
        </w:div>
        <w:div w:id="615067624">
          <w:marLeft w:val="480"/>
          <w:marRight w:val="0"/>
          <w:marTop w:val="0"/>
          <w:marBottom w:val="0"/>
          <w:divBdr>
            <w:top w:val="none" w:sz="0" w:space="0" w:color="auto"/>
            <w:left w:val="none" w:sz="0" w:space="0" w:color="auto"/>
            <w:bottom w:val="none" w:sz="0" w:space="0" w:color="auto"/>
            <w:right w:val="none" w:sz="0" w:space="0" w:color="auto"/>
          </w:divBdr>
        </w:div>
        <w:div w:id="717822312">
          <w:marLeft w:val="480"/>
          <w:marRight w:val="0"/>
          <w:marTop w:val="0"/>
          <w:marBottom w:val="0"/>
          <w:divBdr>
            <w:top w:val="none" w:sz="0" w:space="0" w:color="auto"/>
            <w:left w:val="none" w:sz="0" w:space="0" w:color="auto"/>
            <w:bottom w:val="none" w:sz="0" w:space="0" w:color="auto"/>
            <w:right w:val="none" w:sz="0" w:space="0" w:color="auto"/>
          </w:divBdr>
        </w:div>
        <w:div w:id="744184041">
          <w:marLeft w:val="480"/>
          <w:marRight w:val="0"/>
          <w:marTop w:val="0"/>
          <w:marBottom w:val="0"/>
          <w:divBdr>
            <w:top w:val="none" w:sz="0" w:space="0" w:color="auto"/>
            <w:left w:val="none" w:sz="0" w:space="0" w:color="auto"/>
            <w:bottom w:val="none" w:sz="0" w:space="0" w:color="auto"/>
            <w:right w:val="none" w:sz="0" w:space="0" w:color="auto"/>
          </w:divBdr>
        </w:div>
        <w:div w:id="762459428">
          <w:marLeft w:val="480"/>
          <w:marRight w:val="0"/>
          <w:marTop w:val="0"/>
          <w:marBottom w:val="0"/>
          <w:divBdr>
            <w:top w:val="none" w:sz="0" w:space="0" w:color="auto"/>
            <w:left w:val="none" w:sz="0" w:space="0" w:color="auto"/>
            <w:bottom w:val="none" w:sz="0" w:space="0" w:color="auto"/>
            <w:right w:val="none" w:sz="0" w:space="0" w:color="auto"/>
          </w:divBdr>
        </w:div>
        <w:div w:id="905645337">
          <w:marLeft w:val="480"/>
          <w:marRight w:val="0"/>
          <w:marTop w:val="0"/>
          <w:marBottom w:val="0"/>
          <w:divBdr>
            <w:top w:val="none" w:sz="0" w:space="0" w:color="auto"/>
            <w:left w:val="none" w:sz="0" w:space="0" w:color="auto"/>
            <w:bottom w:val="none" w:sz="0" w:space="0" w:color="auto"/>
            <w:right w:val="none" w:sz="0" w:space="0" w:color="auto"/>
          </w:divBdr>
        </w:div>
        <w:div w:id="910891914">
          <w:marLeft w:val="480"/>
          <w:marRight w:val="0"/>
          <w:marTop w:val="0"/>
          <w:marBottom w:val="0"/>
          <w:divBdr>
            <w:top w:val="none" w:sz="0" w:space="0" w:color="auto"/>
            <w:left w:val="none" w:sz="0" w:space="0" w:color="auto"/>
            <w:bottom w:val="none" w:sz="0" w:space="0" w:color="auto"/>
            <w:right w:val="none" w:sz="0" w:space="0" w:color="auto"/>
          </w:divBdr>
        </w:div>
        <w:div w:id="1071466829">
          <w:marLeft w:val="480"/>
          <w:marRight w:val="0"/>
          <w:marTop w:val="0"/>
          <w:marBottom w:val="0"/>
          <w:divBdr>
            <w:top w:val="none" w:sz="0" w:space="0" w:color="auto"/>
            <w:left w:val="none" w:sz="0" w:space="0" w:color="auto"/>
            <w:bottom w:val="none" w:sz="0" w:space="0" w:color="auto"/>
            <w:right w:val="none" w:sz="0" w:space="0" w:color="auto"/>
          </w:divBdr>
        </w:div>
        <w:div w:id="1111630146">
          <w:marLeft w:val="480"/>
          <w:marRight w:val="0"/>
          <w:marTop w:val="0"/>
          <w:marBottom w:val="0"/>
          <w:divBdr>
            <w:top w:val="none" w:sz="0" w:space="0" w:color="auto"/>
            <w:left w:val="none" w:sz="0" w:space="0" w:color="auto"/>
            <w:bottom w:val="none" w:sz="0" w:space="0" w:color="auto"/>
            <w:right w:val="none" w:sz="0" w:space="0" w:color="auto"/>
          </w:divBdr>
        </w:div>
        <w:div w:id="1241595682">
          <w:marLeft w:val="480"/>
          <w:marRight w:val="0"/>
          <w:marTop w:val="0"/>
          <w:marBottom w:val="0"/>
          <w:divBdr>
            <w:top w:val="none" w:sz="0" w:space="0" w:color="auto"/>
            <w:left w:val="none" w:sz="0" w:space="0" w:color="auto"/>
            <w:bottom w:val="none" w:sz="0" w:space="0" w:color="auto"/>
            <w:right w:val="none" w:sz="0" w:space="0" w:color="auto"/>
          </w:divBdr>
        </w:div>
        <w:div w:id="1241712905">
          <w:marLeft w:val="480"/>
          <w:marRight w:val="0"/>
          <w:marTop w:val="0"/>
          <w:marBottom w:val="0"/>
          <w:divBdr>
            <w:top w:val="none" w:sz="0" w:space="0" w:color="auto"/>
            <w:left w:val="none" w:sz="0" w:space="0" w:color="auto"/>
            <w:bottom w:val="none" w:sz="0" w:space="0" w:color="auto"/>
            <w:right w:val="none" w:sz="0" w:space="0" w:color="auto"/>
          </w:divBdr>
        </w:div>
        <w:div w:id="1262954041">
          <w:marLeft w:val="480"/>
          <w:marRight w:val="0"/>
          <w:marTop w:val="0"/>
          <w:marBottom w:val="0"/>
          <w:divBdr>
            <w:top w:val="none" w:sz="0" w:space="0" w:color="auto"/>
            <w:left w:val="none" w:sz="0" w:space="0" w:color="auto"/>
            <w:bottom w:val="none" w:sz="0" w:space="0" w:color="auto"/>
            <w:right w:val="none" w:sz="0" w:space="0" w:color="auto"/>
          </w:divBdr>
        </w:div>
        <w:div w:id="1367370283">
          <w:marLeft w:val="480"/>
          <w:marRight w:val="0"/>
          <w:marTop w:val="0"/>
          <w:marBottom w:val="0"/>
          <w:divBdr>
            <w:top w:val="none" w:sz="0" w:space="0" w:color="auto"/>
            <w:left w:val="none" w:sz="0" w:space="0" w:color="auto"/>
            <w:bottom w:val="none" w:sz="0" w:space="0" w:color="auto"/>
            <w:right w:val="none" w:sz="0" w:space="0" w:color="auto"/>
          </w:divBdr>
        </w:div>
        <w:div w:id="1390767036">
          <w:marLeft w:val="480"/>
          <w:marRight w:val="0"/>
          <w:marTop w:val="0"/>
          <w:marBottom w:val="0"/>
          <w:divBdr>
            <w:top w:val="none" w:sz="0" w:space="0" w:color="auto"/>
            <w:left w:val="none" w:sz="0" w:space="0" w:color="auto"/>
            <w:bottom w:val="none" w:sz="0" w:space="0" w:color="auto"/>
            <w:right w:val="none" w:sz="0" w:space="0" w:color="auto"/>
          </w:divBdr>
        </w:div>
        <w:div w:id="1561205590">
          <w:marLeft w:val="480"/>
          <w:marRight w:val="0"/>
          <w:marTop w:val="0"/>
          <w:marBottom w:val="0"/>
          <w:divBdr>
            <w:top w:val="none" w:sz="0" w:space="0" w:color="auto"/>
            <w:left w:val="none" w:sz="0" w:space="0" w:color="auto"/>
            <w:bottom w:val="none" w:sz="0" w:space="0" w:color="auto"/>
            <w:right w:val="none" w:sz="0" w:space="0" w:color="auto"/>
          </w:divBdr>
        </w:div>
        <w:div w:id="1643071388">
          <w:marLeft w:val="480"/>
          <w:marRight w:val="0"/>
          <w:marTop w:val="0"/>
          <w:marBottom w:val="0"/>
          <w:divBdr>
            <w:top w:val="none" w:sz="0" w:space="0" w:color="auto"/>
            <w:left w:val="none" w:sz="0" w:space="0" w:color="auto"/>
            <w:bottom w:val="none" w:sz="0" w:space="0" w:color="auto"/>
            <w:right w:val="none" w:sz="0" w:space="0" w:color="auto"/>
          </w:divBdr>
        </w:div>
        <w:div w:id="1694065800">
          <w:marLeft w:val="480"/>
          <w:marRight w:val="0"/>
          <w:marTop w:val="0"/>
          <w:marBottom w:val="0"/>
          <w:divBdr>
            <w:top w:val="none" w:sz="0" w:space="0" w:color="auto"/>
            <w:left w:val="none" w:sz="0" w:space="0" w:color="auto"/>
            <w:bottom w:val="none" w:sz="0" w:space="0" w:color="auto"/>
            <w:right w:val="none" w:sz="0" w:space="0" w:color="auto"/>
          </w:divBdr>
        </w:div>
        <w:div w:id="1730153793">
          <w:marLeft w:val="480"/>
          <w:marRight w:val="0"/>
          <w:marTop w:val="0"/>
          <w:marBottom w:val="0"/>
          <w:divBdr>
            <w:top w:val="none" w:sz="0" w:space="0" w:color="auto"/>
            <w:left w:val="none" w:sz="0" w:space="0" w:color="auto"/>
            <w:bottom w:val="none" w:sz="0" w:space="0" w:color="auto"/>
            <w:right w:val="none" w:sz="0" w:space="0" w:color="auto"/>
          </w:divBdr>
        </w:div>
        <w:div w:id="1761372081">
          <w:marLeft w:val="480"/>
          <w:marRight w:val="0"/>
          <w:marTop w:val="0"/>
          <w:marBottom w:val="0"/>
          <w:divBdr>
            <w:top w:val="none" w:sz="0" w:space="0" w:color="auto"/>
            <w:left w:val="none" w:sz="0" w:space="0" w:color="auto"/>
            <w:bottom w:val="none" w:sz="0" w:space="0" w:color="auto"/>
            <w:right w:val="none" w:sz="0" w:space="0" w:color="auto"/>
          </w:divBdr>
        </w:div>
        <w:div w:id="1788429526">
          <w:marLeft w:val="480"/>
          <w:marRight w:val="0"/>
          <w:marTop w:val="0"/>
          <w:marBottom w:val="0"/>
          <w:divBdr>
            <w:top w:val="none" w:sz="0" w:space="0" w:color="auto"/>
            <w:left w:val="none" w:sz="0" w:space="0" w:color="auto"/>
            <w:bottom w:val="none" w:sz="0" w:space="0" w:color="auto"/>
            <w:right w:val="none" w:sz="0" w:space="0" w:color="auto"/>
          </w:divBdr>
        </w:div>
        <w:div w:id="1882665536">
          <w:marLeft w:val="480"/>
          <w:marRight w:val="0"/>
          <w:marTop w:val="0"/>
          <w:marBottom w:val="0"/>
          <w:divBdr>
            <w:top w:val="none" w:sz="0" w:space="0" w:color="auto"/>
            <w:left w:val="none" w:sz="0" w:space="0" w:color="auto"/>
            <w:bottom w:val="none" w:sz="0" w:space="0" w:color="auto"/>
            <w:right w:val="none" w:sz="0" w:space="0" w:color="auto"/>
          </w:divBdr>
        </w:div>
        <w:div w:id="2007006054">
          <w:marLeft w:val="480"/>
          <w:marRight w:val="0"/>
          <w:marTop w:val="0"/>
          <w:marBottom w:val="0"/>
          <w:divBdr>
            <w:top w:val="none" w:sz="0" w:space="0" w:color="auto"/>
            <w:left w:val="none" w:sz="0" w:space="0" w:color="auto"/>
            <w:bottom w:val="none" w:sz="0" w:space="0" w:color="auto"/>
            <w:right w:val="none" w:sz="0" w:space="0" w:color="auto"/>
          </w:divBdr>
        </w:div>
      </w:divsChild>
    </w:div>
    <w:div w:id="1482231167">
      <w:bodyDiv w:val="1"/>
      <w:marLeft w:val="0"/>
      <w:marRight w:val="0"/>
      <w:marTop w:val="0"/>
      <w:marBottom w:val="0"/>
      <w:divBdr>
        <w:top w:val="none" w:sz="0" w:space="0" w:color="auto"/>
        <w:left w:val="none" w:sz="0" w:space="0" w:color="auto"/>
        <w:bottom w:val="none" w:sz="0" w:space="0" w:color="auto"/>
        <w:right w:val="none" w:sz="0" w:space="0" w:color="auto"/>
      </w:divBdr>
    </w:div>
    <w:div w:id="1482383909">
      <w:bodyDiv w:val="1"/>
      <w:marLeft w:val="0"/>
      <w:marRight w:val="0"/>
      <w:marTop w:val="0"/>
      <w:marBottom w:val="0"/>
      <w:divBdr>
        <w:top w:val="none" w:sz="0" w:space="0" w:color="auto"/>
        <w:left w:val="none" w:sz="0" w:space="0" w:color="auto"/>
        <w:bottom w:val="none" w:sz="0" w:space="0" w:color="auto"/>
        <w:right w:val="none" w:sz="0" w:space="0" w:color="auto"/>
      </w:divBdr>
      <w:divsChild>
        <w:div w:id="927227721">
          <w:marLeft w:val="480"/>
          <w:marRight w:val="0"/>
          <w:marTop w:val="0"/>
          <w:marBottom w:val="0"/>
          <w:divBdr>
            <w:top w:val="none" w:sz="0" w:space="0" w:color="auto"/>
            <w:left w:val="none" w:sz="0" w:space="0" w:color="auto"/>
            <w:bottom w:val="none" w:sz="0" w:space="0" w:color="auto"/>
            <w:right w:val="none" w:sz="0" w:space="0" w:color="auto"/>
          </w:divBdr>
        </w:div>
        <w:div w:id="372776872">
          <w:marLeft w:val="480"/>
          <w:marRight w:val="0"/>
          <w:marTop w:val="0"/>
          <w:marBottom w:val="0"/>
          <w:divBdr>
            <w:top w:val="none" w:sz="0" w:space="0" w:color="auto"/>
            <w:left w:val="none" w:sz="0" w:space="0" w:color="auto"/>
            <w:bottom w:val="none" w:sz="0" w:space="0" w:color="auto"/>
            <w:right w:val="none" w:sz="0" w:space="0" w:color="auto"/>
          </w:divBdr>
        </w:div>
        <w:div w:id="2058311518">
          <w:marLeft w:val="480"/>
          <w:marRight w:val="0"/>
          <w:marTop w:val="0"/>
          <w:marBottom w:val="0"/>
          <w:divBdr>
            <w:top w:val="none" w:sz="0" w:space="0" w:color="auto"/>
            <w:left w:val="none" w:sz="0" w:space="0" w:color="auto"/>
            <w:bottom w:val="none" w:sz="0" w:space="0" w:color="auto"/>
            <w:right w:val="none" w:sz="0" w:space="0" w:color="auto"/>
          </w:divBdr>
        </w:div>
        <w:div w:id="1212886553">
          <w:marLeft w:val="480"/>
          <w:marRight w:val="0"/>
          <w:marTop w:val="0"/>
          <w:marBottom w:val="0"/>
          <w:divBdr>
            <w:top w:val="none" w:sz="0" w:space="0" w:color="auto"/>
            <w:left w:val="none" w:sz="0" w:space="0" w:color="auto"/>
            <w:bottom w:val="none" w:sz="0" w:space="0" w:color="auto"/>
            <w:right w:val="none" w:sz="0" w:space="0" w:color="auto"/>
          </w:divBdr>
        </w:div>
        <w:div w:id="301272293">
          <w:marLeft w:val="480"/>
          <w:marRight w:val="0"/>
          <w:marTop w:val="0"/>
          <w:marBottom w:val="0"/>
          <w:divBdr>
            <w:top w:val="none" w:sz="0" w:space="0" w:color="auto"/>
            <w:left w:val="none" w:sz="0" w:space="0" w:color="auto"/>
            <w:bottom w:val="none" w:sz="0" w:space="0" w:color="auto"/>
            <w:right w:val="none" w:sz="0" w:space="0" w:color="auto"/>
          </w:divBdr>
        </w:div>
        <w:div w:id="697465511">
          <w:marLeft w:val="480"/>
          <w:marRight w:val="0"/>
          <w:marTop w:val="0"/>
          <w:marBottom w:val="0"/>
          <w:divBdr>
            <w:top w:val="none" w:sz="0" w:space="0" w:color="auto"/>
            <w:left w:val="none" w:sz="0" w:space="0" w:color="auto"/>
            <w:bottom w:val="none" w:sz="0" w:space="0" w:color="auto"/>
            <w:right w:val="none" w:sz="0" w:space="0" w:color="auto"/>
          </w:divBdr>
        </w:div>
        <w:div w:id="1927226453">
          <w:marLeft w:val="480"/>
          <w:marRight w:val="0"/>
          <w:marTop w:val="0"/>
          <w:marBottom w:val="0"/>
          <w:divBdr>
            <w:top w:val="none" w:sz="0" w:space="0" w:color="auto"/>
            <w:left w:val="none" w:sz="0" w:space="0" w:color="auto"/>
            <w:bottom w:val="none" w:sz="0" w:space="0" w:color="auto"/>
            <w:right w:val="none" w:sz="0" w:space="0" w:color="auto"/>
          </w:divBdr>
        </w:div>
        <w:div w:id="1522741193">
          <w:marLeft w:val="480"/>
          <w:marRight w:val="0"/>
          <w:marTop w:val="0"/>
          <w:marBottom w:val="0"/>
          <w:divBdr>
            <w:top w:val="none" w:sz="0" w:space="0" w:color="auto"/>
            <w:left w:val="none" w:sz="0" w:space="0" w:color="auto"/>
            <w:bottom w:val="none" w:sz="0" w:space="0" w:color="auto"/>
            <w:right w:val="none" w:sz="0" w:space="0" w:color="auto"/>
          </w:divBdr>
        </w:div>
        <w:div w:id="1439331107">
          <w:marLeft w:val="480"/>
          <w:marRight w:val="0"/>
          <w:marTop w:val="0"/>
          <w:marBottom w:val="0"/>
          <w:divBdr>
            <w:top w:val="none" w:sz="0" w:space="0" w:color="auto"/>
            <w:left w:val="none" w:sz="0" w:space="0" w:color="auto"/>
            <w:bottom w:val="none" w:sz="0" w:space="0" w:color="auto"/>
            <w:right w:val="none" w:sz="0" w:space="0" w:color="auto"/>
          </w:divBdr>
        </w:div>
        <w:div w:id="842555044">
          <w:marLeft w:val="480"/>
          <w:marRight w:val="0"/>
          <w:marTop w:val="0"/>
          <w:marBottom w:val="0"/>
          <w:divBdr>
            <w:top w:val="none" w:sz="0" w:space="0" w:color="auto"/>
            <w:left w:val="none" w:sz="0" w:space="0" w:color="auto"/>
            <w:bottom w:val="none" w:sz="0" w:space="0" w:color="auto"/>
            <w:right w:val="none" w:sz="0" w:space="0" w:color="auto"/>
          </w:divBdr>
        </w:div>
        <w:div w:id="1883471544">
          <w:marLeft w:val="480"/>
          <w:marRight w:val="0"/>
          <w:marTop w:val="0"/>
          <w:marBottom w:val="0"/>
          <w:divBdr>
            <w:top w:val="none" w:sz="0" w:space="0" w:color="auto"/>
            <w:left w:val="none" w:sz="0" w:space="0" w:color="auto"/>
            <w:bottom w:val="none" w:sz="0" w:space="0" w:color="auto"/>
            <w:right w:val="none" w:sz="0" w:space="0" w:color="auto"/>
          </w:divBdr>
        </w:div>
        <w:div w:id="78524116">
          <w:marLeft w:val="480"/>
          <w:marRight w:val="0"/>
          <w:marTop w:val="0"/>
          <w:marBottom w:val="0"/>
          <w:divBdr>
            <w:top w:val="none" w:sz="0" w:space="0" w:color="auto"/>
            <w:left w:val="none" w:sz="0" w:space="0" w:color="auto"/>
            <w:bottom w:val="none" w:sz="0" w:space="0" w:color="auto"/>
            <w:right w:val="none" w:sz="0" w:space="0" w:color="auto"/>
          </w:divBdr>
        </w:div>
        <w:div w:id="13654889">
          <w:marLeft w:val="480"/>
          <w:marRight w:val="0"/>
          <w:marTop w:val="0"/>
          <w:marBottom w:val="0"/>
          <w:divBdr>
            <w:top w:val="none" w:sz="0" w:space="0" w:color="auto"/>
            <w:left w:val="none" w:sz="0" w:space="0" w:color="auto"/>
            <w:bottom w:val="none" w:sz="0" w:space="0" w:color="auto"/>
            <w:right w:val="none" w:sz="0" w:space="0" w:color="auto"/>
          </w:divBdr>
        </w:div>
        <w:div w:id="1677616626">
          <w:marLeft w:val="480"/>
          <w:marRight w:val="0"/>
          <w:marTop w:val="0"/>
          <w:marBottom w:val="0"/>
          <w:divBdr>
            <w:top w:val="none" w:sz="0" w:space="0" w:color="auto"/>
            <w:left w:val="none" w:sz="0" w:space="0" w:color="auto"/>
            <w:bottom w:val="none" w:sz="0" w:space="0" w:color="auto"/>
            <w:right w:val="none" w:sz="0" w:space="0" w:color="auto"/>
          </w:divBdr>
        </w:div>
        <w:div w:id="236717173">
          <w:marLeft w:val="480"/>
          <w:marRight w:val="0"/>
          <w:marTop w:val="0"/>
          <w:marBottom w:val="0"/>
          <w:divBdr>
            <w:top w:val="none" w:sz="0" w:space="0" w:color="auto"/>
            <w:left w:val="none" w:sz="0" w:space="0" w:color="auto"/>
            <w:bottom w:val="none" w:sz="0" w:space="0" w:color="auto"/>
            <w:right w:val="none" w:sz="0" w:space="0" w:color="auto"/>
          </w:divBdr>
        </w:div>
        <w:div w:id="372924014">
          <w:marLeft w:val="480"/>
          <w:marRight w:val="0"/>
          <w:marTop w:val="0"/>
          <w:marBottom w:val="0"/>
          <w:divBdr>
            <w:top w:val="none" w:sz="0" w:space="0" w:color="auto"/>
            <w:left w:val="none" w:sz="0" w:space="0" w:color="auto"/>
            <w:bottom w:val="none" w:sz="0" w:space="0" w:color="auto"/>
            <w:right w:val="none" w:sz="0" w:space="0" w:color="auto"/>
          </w:divBdr>
        </w:div>
        <w:div w:id="1208642215">
          <w:marLeft w:val="480"/>
          <w:marRight w:val="0"/>
          <w:marTop w:val="0"/>
          <w:marBottom w:val="0"/>
          <w:divBdr>
            <w:top w:val="none" w:sz="0" w:space="0" w:color="auto"/>
            <w:left w:val="none" w:sz="0" w:space="0" w:color="auto"/>
            <w:bottom w:val="none" w:sz="0" w:space="0" w:color="auto"/>
            <w:right w:val="none" w:sz="0" w:space="0" w:color="auto"/>
          </w:divBdr>
        </w:div>
        <w:div w:id="1133252677">
          <w:marLeft w:val="480"/>
          <w:marRight w:val="0"/>
          <w:marTop w:val="0"/>
          <w:marBottom w:val="0"/>
          <w:divBdr>
            <w:top w:val="none" w:sz="0" w:space="0" w:color="auto"/>
            <w:left w:val="none" w:sz="0" w:space="0" w:color="auto"/>
            <w:bottom w:val="none" w:sz="0" w:space="0" w:color="auto"/>
            <w:right w:val="none" w:sz="0" w:space="0" w:color="auto"/>
          </w:divBdr>
        </w:div>
        <w:div w:id="1020547852">
          <w:marLeft w:val="480"/>
          <w:marRight w:val="0"/>
          <w:marTop w:val="0"/>
          <w:marBottom w:val="0"/>
          <w:divBdr>
            <w:top w:val="none" w:sz="0" w:space="0" w:color="auto"/>
            <w:left w:val="none" w:sz="0" w:space="0" w:color="auto"/>
            <w:bottom w:val="none" w:sz="0" w:space="0" w:color="auto"/>
            <w:right w:val="none" w:sz="0" w:space="0" w:color="auto"/>
          </w:divBdr>
        </w:div>
        <w:div w:id="149565926">
          <w:marLeft w:val="480"/>
          <w:marRight w:val="0"/>
          <w:marTop w:val="0"/>
          <w:marBottom w:val="0"/>
          <w:divBdr>
            <w:top w:val="none" w:sz="0" w:space="0" w:color="auto"/>
            <w:left w:val="none" w:sz="0" w:space="0" w:color="auto"/>
            <w:bottom w:val="none" w:sz="0" w:space="0" w:color="auto"/>
            <w:right w:val="none" w:sz="0" w:space="0" w:color="auto"/>
          </w:divBdr>
        </w:div>
        <w:div w:id="1279485690">
          <w:marLeft w:val="480"/>
          <w:marRight w:val="0"/>
          <w:marTop w:val="0"/>
          <w:marBottom w:val="0"/>
          <w:divBdr>
            <w:top w:val="none" w:sz="0" w:space="0" w:color="auto"/>
            <w:left w:val="none" w:sz="0" w:space="0" w:color="auto"/>
            <w:bottom w:val="none" w:sz="0" w:space="0" w:color="auto"/>
            <w:right w:val="none" w:sz="0" w:space="0" w:color="auto"/>
          </w:divBdr>
        </w:div>
        <w:div w:id="889002323">
          <w:marLeft w:val="480"/>
          <w:marRight w:val="0"/>
          <w:marTop w:val="0"/>
          <w:marBottom w:val="0"/>
          <w:divBdr>
            <w:top w:val="none" w:sz="0" w:space="0" w:color="auto"/>
            <w:left w:val="none" w:sz="0" w:space="0" w:color="auto"/>
            <w:bottom w:val="none" w:sz="0" w:space="0" w:color="auto"/>
            <w:right w:val="none" w:sz="0" w:space="0" w:color="auto"/>
          </w:divBdr>
        </w:div>
        <w:div w:id="512113838">
          <w:marLeft w:val="480"/>
          <w:marRight w:val="0"/>
          <w:marTop w:val="0"/>
          <w:marBottom w:val="0"/>
          <w:divBdr>
            <w:top w:val="none" w:sz="0" w:space="0" w:color="auto"/>
            <w:left w:val="none" w:sz="0" w:space="0" w:color="auto"/>
            <w:bottom w:val="none" w:sz="0" w:space="0" w:color="auto"/>
            <w:right w:val="none" w:sz="0" w:space="0" w:color="auto"/>
          </w:divBdr>
        </w:div>
        <w:div w:id="2075928359">
          <w:marLeft w:val="480"/>
          <w:marRight w:val="0"/>
          <w:marTop w:val="0"/>
          <w:marBottom w:val="0"/>
          <w:divBdr>
            <w:top w:val="none" w:sz="0" w:space="0" w:color="auto"/>
            <w:left w:val="none" w:sz="0" w:space="0" w:color="auto"/>
            <w:bottom w:val="none" w:sz="0" w:space="0" w:color="auto"/>
            <w:right w:val="none" w:sz="0" w:space="0" w:color="auto"/>
          </w:divBdr>
        </w:div>
        <w:div w:id="163934716">
          <w:marLeft w:val="480"/>
          <w:marRight w:val="0"/>
          <w:marTop w:val="0"/>
          <w:marBottom w:val="0"/>
          <w:divBdr>
            <w:top w:val="none" w:sz="0" w:space="0" w:color="auto"/>
            <w:left w:val="none" w:sz="0" w:space="0" w:color="auto"/>
            <w:bottom w:val="none" w:sz="0" w:space="0" w:color="auto"/>
            <w:right w:val="none" w:sz="0" w:space="0" w:color="auto"/>
          </w:divBdr>
        </w:div>
        <w:div w:id="1896500667">
          <w:marLeft w:val="480"/>
          <w:marRight w:val="0"/>
          <w:marTop w:val="0"/>
          <w:marBottom w:val="0"/>
          <w:divBdr>
            <w:top w:val="none" w:sz="0" w:space="0" w:color="auto"/>
            <w:left w:val="none" w:sz="0" w:space="0" w:color="auto"/>
            <w:bottom w:val="none" w:sz="0" w:space="0" w:color="auto"/>
            <w:right w:val="none" w:sz="0" w:space="0" w:color="auto"/>
          </w:divBdr>
        </w:div>
        <w:div w:id="332951959">
          <w:marLeft w:val="480"/>
          <w:marRight w:val="0"/>
          <w:marTop w:val="0"/>
          <w:marBottom w:val="0"/>
          <w:divBdr>
            <w:top w:val="none" w:sz="0" w:space="0" w:color="auto"/>
            <w:left w:val="none" w:sz="0" w:space="0" w:color="auto"/>
            <w:bottom w:val="none" w:sz="0" w:space="0" w:color="auto"/>
            <w:right w:val="none" w:sz="0" w:space="0" w:color="auto"/>
          </w:divBdr>
        </w:div>
        <w:div w:id="1454444543">
          <w:marLeft w:val="480"/>
          <w:marRight w:val="0"/>
          <w:marTop w:val="0"/>
          <w:marBottom w:val="0"/>
          <w:divBdr>
            <w:top w:val="none" w:sz="0" w:space="0" w:color="auto"/>
            <w:left w:val="none" w:sz="0" w:space="0" w:color="auto"/>
            <w:bottom w:val="none" w:sz="0" w:space="0" w:color="auto"/>
            <w:right w:val="none" w:sz="0" w:space="0" w:color="auto"/>
          </w:divBdr>
        </w:div>
        <w:div w:id="757950008">
          <w:marLeft w:val="480"/>
          <w:marRight w:val="0"/>
          <w:marTop w:val="0"/>
          <w:marBottom w:val="0"/>
          <w:divBdr>
            <w:top w:val="none" w:sz="0" w:space="0" w:color="auto"/>
            <w:left w:val="none" w:sz="0" w:space="0" w:color="auto"/>
            <w:bottom w:val="none" w:sz="0" w:space="0" w:color="auto"/>
            <w:right w:val="none" w:sz="0" w:space="0" w:color="auto"/>
          </w:divBdr>
        </w:div>
        <w:div w:id="335573679">
          <w:marLeft w:val="480"/>
          <w:marRight w:val="0"/>
          <w:marTop w:val="0"/>
          <w:marBottom w:val="0"/>
          <w:divBdr>
            <w:top w:val="none" w:sz="0" w:space="0" w:color="auto"/>
            <w:left w:val="none" w:sz="0" w:space="0" w:color="auto"/>
            <w:bottom w:val="none" w:sz="0" w:space="0" w:color="auto"/>
            <w:right w:val="none" w:sz="0" w:space="0" w:color="auto"/>
          </w:divBdr>
        </w:div>
        <w:div w:id="1016228045">
          <w:marLeft w:val="480"/>
          <w:marRight w:val="0"/>
          <w:marTop w:val="0"/>
          <w:marBottom w:val="0"/>
          <w:divBdr>
            <w:top w:val="none" w:sz="0" w:space="0" w:color="auto"/>
            <w:left w:val="none" w:sz="0" w:space="0" w:color="auto"/>
            <w:bottom w:val="none" w:sz="0" w:space="0" w:color="auto"/>
            <w:right w:val="none" w:sz="0" w:space="0" w:color="auto"/>
          </w:divBdr>
        </w:div>
        <w:div w:id="873806016">
          <w:marLeft w:val="480"/>
          <w:marRight w:val="0"/>
          <w:marTop w:val="0"/>
          <w:marBottom w:val="0"/>
          <w:divBdr>
            <w:top w:val="none" w:sz="0" w:space="0" w:color="auto"/>
            <w:left w:val="none" w:sz="0" w:space="0" w:color="auto"/>
            <w:bottom w:val="none" w:sz="0" w:space="0" w:color="auto"/>
            <w:right w:val="none" w:sz="0" w:space="0" w:color="auto"/>
          </w:divBdr>
        </w:div>
        <w:div w:id="632711056">
          <w:marLeft w:val="480"/>
          <w:marRight w:val="0"/>
          <w:marTop w:val="0"/>
          <w:marBottom w:val="0"/>
          <w:divBdr>
            <w:top w:val="none" w:sz="0" w:space="0" w:color="auto"/>
            <w:left w:val="none" w:sz="0" w:space="0" w:color="auto"/>
            <w:bottom w:val="none" w:sz="0" w:space="0" w:color="auto"/>
            <w:right w:val="none" w:sz="0" w:space="0" w:color="auto"/>
          </w:divBdr>
        </w:div>
        <w:div w:id="741173740">
          <w:marLeft w:val="480"/>
          <w:marRight w:val="0"/>
          <w:marTop w:val="0"/>
          <w:marBottom w:val="0"/>
          <w:divBdr>
            <w:top w:val="none" w:sz="0" w:space="0" w:color="auto"/>
            <w:left w:val="none" w:sz="0" w:space="0" w:color="auto"/>
            <w:bottom w:val="none" w:sz="0" w:space="0" w:color="auto"/>
            <w:right w:val="none" w:sz="0" w:space="0" w:color="auto"/>
          </w:divBdr>
        </w:div>
        <w:div w:id="998995782">
          <w:marLeft w:val="480"/>
          <w:marRight w:val="0"/>
          <w:marTop w:val="0"/>
          <w:marBottom w:val="0"/>
          <w:divBdr>
            <w:top w:val="none" w:sz="0" w:space="0" w:color="auto"/>
            <w:left w:val="none" w:sz="0" w:space="0" w:color="auto"/>
            <w:bottom w:val="none" w:sz="0" w:space="0" w:color="auto"/>
            <w:right w:val="none" w:sz="0" w:space="0" w:color="auto"/>
          </w:divBdr>
        </w:div>
        <w:div w:id="1556966239">
          <w:marLeft w:val="480"/>
          <w:marRight w:val="0"/>
          <w:marTop w:val="0"/>
          <w:marBottom w:val="0"/>
          <w:divBdr>
            <w:top w:val="none" w:sz="0" w:space="0" w:color="auto"/>
            <w:left w:val="none" w:sz="0" w:space="0" w:color="auto"/>
            <w:bottom w:val="none" w:sz="0" w:space="0" w:color="auto"/>
            <w:right w:val="none" w:sz="0" w:space="0" w:color="auto"/>
          </w:divBdr>
        </w:div>
        <w:div w:id="1263419240">
          <w:marLeft w:val="480"/>
          <w:marRight w:val="0"/>
          <w:marTop w:val="0"/>
          <w:marBottom w:val="0"/>
          <w:divBdr>
            <w:top w:val="none" w:sz="0" w:space="0" w:color="auto"/>
            <w:left w:val="none" w:sz="0" w:space="0" w:color="auto"/>
            <w:bottom w:val="none" w:sz="0" w:space="0" w:color="auto"/>
            <w:right w:val="none" w:sz="0" w:space="0" w:color="auto"/>
          </w:divBdr>
        </w:div>
        <w:div w:id="215551688">
          <w:marLeft w:val="480"/>
          <w:marRight w:val="0"/>
          <w:marTop w:val="0"/>
          <w:marBottom w:val="0"/>
          <w:divBdr>
            <w:top w:val="none" w:sz="0" w:space="0" w:color="auto"/>
            <w:left w:val="none" w:sz="0" w:space="0" w:color="auto"/>
            <w:bottom w:val="none" w:sz="0" w:space="0" w:color="auto"/>
            <w:right w:val="none" w:sz="0" w:space="0" w:color="auto"/>
          </w:divBdr>
        </w:div>
        <w:div w:id="678654997">
          <w:marLeft w:val="480"/>
          <w:marRight w:val="0"/>
          <w:marTop w:val="0"/>
          <w:marBottom w:val="0"/>
          <w:divBdr>
            <w:top w:val="none" w:sz="0" w:space="0" w:color="auto"/>
            <w:left w:val="none" w:sz="0" w:space="0" w:color="auto"/>
            <w:bottom w:val="none" w:sz="0" w:space="0" w:color="auto"/>
            <w:right w:val="none" w:sz="0" w:space="0" w:color="auto"/>
          </w:divBdr>
        </w:div>
        <w:div w:id="1883512893">
          <w:marLeft w:val="480"/>
          <w:marRight w:val="0"/>
          <w:marTop w:val="0"/>
          <w:marBottom w:val="0"/>
          <w:divBdr>
            <w:top w:val="none" w:sz="0" w:space="0" w:color="auto"/>
            <w:left w:val="none" w:sz="0" w:space="0" w:color="auto"/>
            <w:bottom w:val="none" w:sz="0" w:space="0" w:color="auto"/>
            <w:right w:val="none" w:sz="0" w:space="0" w:color="auto"/>
          </w:divBdr>
        </w:div>
        <w:div w:id="1143615177">
          <w:marLeft w:val="480"/>
          <w:marRight w:val="0"/>
          <w:marTop w:val="0"/>
          <w:marBottom w:val="0"/>
          <w:divBdr>
            <w:top w:val="none" w:sz="0" w:space="0" w:color="auto"/>
            <w:left w:val="none" w:sz="0" w:space="0" w:color="auto"/>
            <w:bottom w:val="none" w:sz="0" w:space="0" w:color="auto"/>
            <w:right w:val="none" w:sz="0" w:space="0" w:color="auto"/>
          </w:divBdr>
        </w:div>
        <w:div w:id="1547569580">
          <w:marLeft w:val="480"/>
          <w:marRight w:val="0"/>
          <w:marTop w:val="0"/>
          <w:marBottom w:val="0"/>
          <w:divBdr>
            <w:top w:val="none" w:sz="0" w:space="0" w:color="auto"/>
            <w:left w:val="none" w:sz="0" w:space="0" w:color="auto"/>
            <w:bottom w:val="none" w:sz="0" w:space="0" w:color="auto"/>
            <w:right w:val="none" w:sz="0" w:space="0" w:color="auto"/>
          </w:divBdr>
        </w:div>
        <w:div w:id="640814330">
          <w:marLeft w:val="480"/>
          <w:marRight w:val="0"/>
          <w:marTop w:val="0"/>
          <w:marBottom w:val="0"/>
          <w:divBdr>
            <w:top w:val="none" w:sz="0" w:space="0" w:color="auto"/>
            <w:left w:val="none" w:sz="0" w:space="0" w:color="auto"/>
            <w:bottom w:val="none" w:sz="0" w:space="0" w:color="auto"/>
            <w:right w:val="none" w:sz="0" w:space="0" w:color="auto"/>
          </w:divBdr>
        </w:div>
        <w:div w:id="1570115432">
          <w:marLeft w:val="480"/>
          <w:marRight w:val="0"/>
          <w:marTop w:val="0"/>
          <w:marBottom w:val="0"/>
          <w:divBdr>
            <w:top w:val="none" w:sz="0" w:space="0" w:color="auto"/>
            <w:left w:val="none" w:sz="0" w:space="0" w:color="auto"/>
            <w:bottom w:val="none" w:sz="0" w:space="0" w:color="auto"/>
            <w:right w:val="none" w:sz="0" w:space="0" w:color="auto"/>
          </w:divBdr>
        </w:div>
        <w:div w:id="175770432">
          <w:marLeft w:val="480"/>
          <w:marRight w:val="0"/>
          <w:marTop w:val="0"/>
          <w:marBottom w:val="0"/>
          <w:divBdr>
            <w:top w:val="none" w:sz="0" w:space="0" w:color="auto"/>
            <w:left w:val="none" w:sz="0" w:space="0" w:color="auto"/>
            <w:bottom w:val="none" w:sz="0" w:space="0" w:color="auto"/>
            <w:right w:val="none" w:sz="0" w:space="0" w:color="auto"/>
          </w:divBdr>
        </w:div>
        <w:div w:id="688068873">
          <w:marLeft w:val="480"/>
          <w:marRight w:val="0"/>
          <w:marTop w:val="0"/>
          <w:marBottom w:val="0"/>
          <w:divBdr>
            <w:top w:val="none" w:sz="0" w:space="0" w:color="auto"/>
            <w:left w:val="none" w:sz="0" w:space="0" w:color="auto"/>
            <w:bottom w:val="none" w:sz="0" w:space="0" w:color="auto"/>
            <w:right w:val="none" w:sz="0" w:space="0" w:color="auto"/>
          </w:divBdr>
        </w:div>
        <w:div w:id="1801878235">
          <w:marLeft w:val="480"/>
          <w:marRight w:val="0"/>
          <w:marTop w:val="0"/>
          <w:marBottom w:val="0"/>
          <w:divBdr>
            <w:top w:val="none" w:sz="0" w:space="0" w:color="auto"/>
            <w:left w:val="none" w:sz="0" w:space="0" w:color="auto"/>
            <w:bottom w:val="none" w:sz="0" w:space="0" w:color="auto"/>
            <w:right w:val="none" w:sz="0" w:space="0" w:color="auto"/>
          </w:divBdr>
        </w:div>
        <w:div w:id="1519346756">
          <w:marLeft w:val="480"/>
          <w:marRight w:val="0"/>
          <w:marTop w:val="0"/>
          <w:marBottom w:val="0"/>
          <w:divBdr>
            <w:top w:val="none" w:sz="0" w:space="0" w:color="auto"/>
            <w:left w:val="none" w:sz="0" w:space="0" w:color="auto"/>
            <w:bottom w:val="none" w:sz="0" w:space="0" w:color="auto"/>
            <w:right w:val="none" w:sz="0" w:space="0" w:color="auto"/>
          </w:divBdr>
        </w:div>
        <w:div w:id="700059534">
          <w:marLeft w:val="480"/>
          <w:marRight w:val="0"/>
          <w:marTop w:val="0"/>
          <w:marBottom w:val="0"/>
          <w:divBdr>
            <w:top w:val="none" w:sz="0" w:space="0" w:color="auto"/>
            <w:left w:val="none" w:sz="0" w:space="0" w:color="auto"/>
            <w:bottom w:val="none" w:sz="0" w:space="0" w:color="auto"/>
            <w:right w:val="none" w:sz="0" w:space="0" w:color="auto"/>
          </w:divBdr>
        </w:div>
        <w:div w:id="1510869903">
          <w:marLeft w:val="480"/>
          <w:marRight w:val="0"/>
          <w:marTop w:val="0"/>
          <w:marBottom w:val="0"/>
          <w:divBdr>
            <w:top w:val="none" w:sz="0" w:space="0" w:color="auto"/>
            <w:left w:val="none" w:sz="0" w:space="0" w:color="auto"/>
            <w:bottom w:val="none" w:sz="0" w:space="0" w:color="auto"/>
            <w:right w:val="none" w:sz="0" w:space="0" w:color="auto"/>
          </w:divBdr>
        </w:div>
        <w:div w:id="2090879735">
          <w:marLeft w:val="480"/>
          <w:marRight w:val="0"/>
          <w:marTop w:val="0"/>
          <w:marBottom w:val="0"/>
          <w:divBdr>
            <w:top w:val="none" w:sz="0" w:space="0" w:color="auto"/>
            <w:left w:val="none" w:sz="0" w:space="0" w:color="auto"/>
            <w:bottom w:val="none" w:sz="0" w:space="0" w:color="auto"/>
            <w:right w:val="none" w:sz="0" w:space="0" w:color="auto"/>
          </w:divBdr>
        </w:div>
        <w:div w:id="306594859">
          <w:marLeft w:val="480"/>
          <w:marRight w:val="0"/>
          <w:marTop w:val="0"/>
          <w:marBottom w:val="0"/>
          <w:divBdr>
            <w:top w:val="none" w:sz="0" w:space="0" w:color="auto"/>
            <w:left w:val="none" w:sz="0" w:space="0" w:color="auto"/>
            <w:bottom w:val="none" w:sz="0" w:space="0" w:color="auto"/>
            <w:right w:val="none" w:sz="0" w:space="0" w:color="auto"/>
          </w:divBdr>
        </w:div>
        <w:div w:id="1303923220">
          <w:marLeft w:val="480"/>
          <w:marRight w:val="0"/>
          <w:marTop w:val="0"/>
          <w:marBottom w:val="0"/>
          <w:divBdr>
            <w:top w:val="none" w:sz="0" w:space="0" w:color="auto"/>
            <w:left w:val="none" w:sz="0" w:space="0" w:color="auto"/>
            <w:bottom w:val="none" w:sz="0" w:space="0" w:color="auto"/>
            <w:right w:val="none" w:sz="0" w:space="0" w:color="auto"/>
          </w:divBdr>
        </w:div>
        <w:div w:id="70472686">
          <w:marLeft w:val="480"/>
          <w:marRight w:val="0"/>
          <w:marTop w:val="0"/>
          <w:marBottom w:val="0"/>
          <w:divBdr>
            <w:top w:val="none" w:sz="0" w:space="0" w:color="auto"/>
            <w:left w:val="none" w:sz="0" w:space="0" w:color="auto"/>
            <w:bottom w:val="none" w:sz="0" w:space="0" w:color="auto"/>
            <w:right w:val="none" w:sz="0" w:space="0" w:color="auto"/>
          </w:divBdr>
        </w:div>
        <w:div w:id="1723139196">
          <w:marLeft w:val="480"/>
          <w:marRight w:val="0"/>
          <w:marTop w:val="0"/>
          <w:marBottom w:val="0"/>
          <w:divBdr>
            <w:top w:val="none" w:sz="0" w:space="0" w:color="auto"/>
            <w:left w:val="none" w:sz="0" w:space="0" w:color="auto"/>
            <w:bottom w:val="none" w:sz="0" w:space="0" w:color="auto"/>
            <w:right w:val="none" w:sz="0" w:space="0" w:color="auto"/>
          </w:divBdr>
        </w:div>
        <w:div w:id="127432548">
          <w:marLeft w:val="480"/>
          <w:marRight w:val="0"/>
          <w:marTop w:val="0"/>
          <w:marBottom w:val="0"/>
          <w:divBdr>
            <w:top w:val="none" w:sz="0" w:space="0" w:color="auto"/>
            <w:left w:val="none" w:sz="0" w:space="0" w:color="auto"/>
            <w:bottom w:val="none" w:sz="0" w:space="0" w:color="auto"/>
            <w:right w:val="none" w:sz="0" w:space="0" w:color="auto"/>
          </w:divBdr>
        </w:div>
        <w:div w:id="1379015306">
          <w:marLeft w:val="480"/>
          <w:marRight w:val="0"/>
          <w:marTop w:val="0"/>
          <w:marBottom w:val="0"/>
          <w:divBdr>
            <w:top w:val="none" w:sz="0" w:space="0" w:color="auto"/>
            <w:left w:val="none" w:sz="0" w:space="0" w:color="auto"/>
            <w:bottom w:val="none" w:sz="0" w:space="0" w:color="auto"/>
            <w:right w:val="none" w:sz="0" w:space="0" w:color="auto"/>
          </w:divBdr>
        </w:div>
        <w:div w:id="507603583">
          <w:marLeft w:val="480"/>
          <w:marRight w:val="0"/>
          <w:marTop w:val="0"/>
          <w:marBottom w:val="0"/>
          <w:divBdr>
            <w:top w:val="none" w:sz="0" w:space="0" w:color="auto"/>
            <w:left w:val="none" w:sz="0" w:space="0" w:color="auto"/>
            <w:bottom w:val="none" w:sz="0" w:space="0" w:color="auto"/>
            <w:right w:val="none" w:sz="0" w:space="0" w:color="auto"/>
          </w:divBdr>
        </w:div>
        <w:div w:id="937367855">
          <w:marLeft w:val="480"/>
          <w:marRight w:val="0"/>
          <w:marTop w:val="0"/>
          <w:marBottom w:val="0"/>
          <w:divBdr>
            <w:top w:val="none" w:sz="0" w:space="0" w:color="auto"/>
            <w:left w:val="none" w:sz="0" w:space="0" w:color="auto"/>
            <w:bottom w:val="none" w:sz="0" w:space="0" w:color="auto"/>
            <w:right w:val="none" w:sz="0" w:space="0" w:color="auto"/>
          </w:divBdr>
        </w:div>
        <w:div w:id="970744027">
          <w:marLeft w:val="480"/>
          <w:marRight w:val="0"/>
          <w:marTop w:val="0"/>
          <w:marBottom w:val="0"/>
          <w:divBdr>
            <w:top w:val="none" w:sz="0" w:space="0" w:color="auto"/>
            <w:left w:val="none" w:sz="0" w:space="0" w:color="auto"/>
            <w:bottom w:val="none" w:sz="0" w:space="0" w:color="auto"/>
            <w:right w:val="none" w:sz="0" w:space="0" w:color="auto"/>
          </w:divBdr>
        </w:div>
        <w:div w:id="1504587956">
          <w:marLeft w:val="480"/>
          <w:marRight w:val="0"/>
          <w:marTop w:val="0"/>
          <w:marBottom w:val="0"/>
          <w:divBdr>
            <w:top w:val="none" w:sz="0" w:space="0" w:color="auto"/>
            <w:left w:val="none" w:sz="0" w:space="0" w:color="auto"/>
            <w:bottom w:val="none" w:sz="0" w:space="0" w:color="auto"/>
            <w:right w:val="none" w:sz="0" w:space="0" w:color="auto"/>
          </w:divBdr>
        </w:div>
        <w:div w:id="2069523918">
          <w:marLeft w:val="480"/>
          <w:marRight w:val="0"/>
          <w:marTop w:val="0"/>
          <w:marBottom w:val="0"/>
          <w:divBdr>
            <w:top w:val="none" w:sz="0" w:space="0" w:color="auto"/>
            <w:left w:val="none" w:sz="0" w:space="0" w:color="auto"/>
            <w:bottom w:val="none" w:sz="0" w:space="0" w:color="auto"/>
            <w:right w:val="none" w:sz="0" w:space="0" w:color="auto"/>
          </w:divBdr>
        </w:div>
        <w:div w:id="556016457">
          <w:marLeft w:val="480"/>
          <w:marRight w:val="0"/>
          <w:marTop w:val="0"/>
          <w:marBottom w:val="0"/>
          <w:divBdr>
            <w:top w:val="none" w:sz="0" w:space="0" w:color="auto"/>
            <w:left w:val="none" w:sz="0" w:space="0" w:color="auto"/>
            <w:bottom w:val="none" w:sz="0" w:space="0" w:color="auto"/>
            <w:right w:val="none" w:sz="0" w:space="0" w:color="auto"/>
          </w:divBdr>
        </w:div>
        <w:div w:id="788359633">
          <w:marLeft w:val="480"/>
          <w:marRight w:val="0"/>
          <w:marTop w:val="0"/>
          <w:marBottom w:val="0"/>
          <w:divBdr>
            <w:top w:val="none" w:sz="0" w:space="0" w:color="auto"/>
            <w:left w:val="none" w:sz="0" w:space="0" w:color="auto"/>
            <w:bottom w:val="none" w:sz="0" w:space="0" w:color="auto"/>
            <w:right w:val="none" w:sz="0" w:space="0" w:color="auto"/>
          </w:divBdr>
        </w:div>
        <w:div w:id="812719543">
          <w:marLeft w:val="480"/>
          <w:marRight w:val="0"/>
          <w:marTop w:val="0"/>
          <w:marBottom w:val="0"/>
          <w:divBdr>
            <w:top w:val="none" w:sz="0" w:space="0" w:color="auto"/>
            <w:left w:val="none" w:sz="0" w:space="0" w:color="auto"/>
            <w:bottom w:val="none" w:sz="0" w:space="0" w:color="auto"/>
            <w:right w:val="none" w:sz="0" w:space="0" w:color="auto"/>
          </w:divBdr>
        </w:div>
        <w:div w:id="18775289">
          <w:marLeft w:val="480"/>
          <w:marRight w:val="0"/>
          <w:marTop w:val="0"/>
          <w:marBottom w:val="0"/>
          <w:divBdr>
            <w:top w:val="none" w:sz="0" w:space="0" w:color="auto"/>
            <w:left w:val="none" w:sz="0" w:space="0" w:color="auto"/>
            <w:bottom w:val="none" w:sz="0" w:space="0" w:color="auto"/>
            <w:right w:val="none" w:sz="0" w:space="0" w:color="auto"/>
          </w:divBdr>
        </w:div>
        <w:div w:id="175658591">
          <w:marLeft w:val="480"/>
          <w:marRight w:val="0"/>
          <w:marTop w:val="0"/>
          <w:marBottom w:val="0"/>
          <w:divBdr>
            <w:top w:val="none" w:sz="0" w:space="0" w:color="auto"/>
            <w:left w:val="none" w:sz="0" w:space="0" w:color="auto"/>
            <w:bottom w:val="none" w:sz="0" w:space="0" w:color="auto"/>
            <w:right w:val="none" w:sz="0" w:space="0" w:color="auto"/>
          </w:divBdr>
        </w:div>
        <w:div w:id="660472340">
          <w:marLeft w:val="480"/>
          <w:marRight w:val="0"/>
          <w:marTop w:val="0"/>
          <w:marBottom w:val="0"/>
          <w:divBdr>
            <w:top w:val="none" w:sz="0" w:space="0" w:color="auto"/>
            <w:left w:val="none" w:sz="0" w:space="0" w:color="auto"/>
            <w:bottom w:val="none" w:sz="0" w:space="0" w:color="auto"/>
            <w:right w:val="none" w:sz="0" w:space="0" w:color="auto"/>
          </w:divBdr>
        </w:div>
        <w:div w:id="1058674413">
          <w:marLeft w:val="480"/>
          <w:marRight w:val="0"/>
          <w:marTop w:val="0"/>
          <w:marBottom w:val="0"/>
          <w:divBdr>
            <w:top w:val="none" w:sz="0" w:space="0" w:color="auto"/>
            <w:left w:val="none" w:sz="0" w:space="0" w:color="auto"/>
            <w:bottom w:val="none" w:sz="0" w:space="0" w:color="auto"/>
            <w:right w:val="none" w:sz="0" w:space="0" w:color="auto"/>
          </w:divBdr>
        </w:div>
        <w:div w:id="202404019">
          <w:marLeft w:val="480"/>
          <w:marRight w:val="0"/>
          <w:marTop w:val="0"/>
          <w:marBottom w:val="0"/>
          <w:divBdr>
            <w:top w:val="none" w:sz="0" w:space="0" w:color="auto"/>
            <w:left w:val="none" w:sz="0" w:space="0" w:color="auto"/>
            <w:bottom w:val="none" w:sz="0" w:space="0" w:color="auto"/>
            <w:right w:val="none" w:sz="0" w:space="0" w:color="auto"/>
          </w:divBdr>
        </w:div>
        <w:div w:id="487863234">
          <w:marLeft w:val="480"/>
          <w:marRight w:val="0"/>
          <w:marTop w:val="0"/>
          <w:marBottom w:val="0"/>
          <w:divBdr>
            <w:top w:val="none" w:sz="0" w:space="0" w:color="auto"/>
            <w:left w:val="none" w:sz="0" w:space="0" w:color="auto"/>
            <w:bottom w:val="none" w:sz="0" w:space="0" w:color="auto"/>
            <w:right w:val="none" w:sz="0" w:space="0" w:color="auto"/>
          </w:divBdr>
        </w:div>
        <w:div w:id="1028137362">
          <w:marLeft w:val="480"/>
          <w:marRight w:val="0"/>
          <w:marTop w:val="0"/>
          <w:marBottom w:val="0"/>
          <w:divBdr>
            <w:top w:val="none" w:sz="0" w:space="0" w:color="auto"/>
            <w:left w:val="none" w:sz="0" w:space="0" w:color="auto"/>
            <w:bottom w:val="none" w:sz="0" w:space="0" w:color="auto"/>
            <w:right w:val="none" w:sz="0" w:space="0" w:color="auto"/>
          </w:divBdr>
        </w:div>
        <w:div w:id="1652564405">
          <w:marLeft w:val="480"/>
          <w:marRight w:val="0"/>
          <w:marTop w:val="0"/>
          <w:marBottom w:val="0"/>
          <w:divBdr>
            <w:top w:val="none" w:sz="0" w:space="0" w:color="auto"/>
            <w:left w:val="none" w:sz="0" w:space="0" w:color="auto"/>
            <w:bottom w:val="none" w:sz="0" w:space="0" w:color="auto"/>
            <w:right w:val="none" w:sz="0" w:space="0" w:color="auto"/>
          </w:divBdr>
        </w:div>
        <w:div w:id="693190495">
          <w:marLeft w:val="480"/>
          <w:marRight w:val="0"/>
          <w:marTop w:val="0"/>
          <w:marBottom w:val="0"/>
          <w:divBdr>
            <w:top w:val="none" w:sz="0" w:space="0" w:color="auto"/>
            <w:left w:val="none" w:sz="0" w:space="0" w:color="auto"/>
            <w:bottom w:val="none" w:sz="0" w:space="0" w:color="auto"/>
            <w:right w:val="none" w:sz="0" w:space="0" w:color="auto"/>
          </w:divBdr>
        </w:div>
        <w:div w:id="1110858283">
          <w:marLeft w:val="480"/>
          <w:marRight w:val="0"/>
          <w:marTop w:val="0"/>
          <w:marBottom w:val="0"/>
          <w:divBdr>
            <w:top w:val="none" w:sz="0" w:space="0" w:color="auto"/>
            <w:left w:val="none" w:sz="0" w:space="0" w:color="auto"/>
            <w:bottom w:val="none" w:sz="0" w:space="0" w:color="auto"/>
            <w:right w:val="none" w:sz="0" w:space="0" w:color="auto"/>
          </w:divBdr>
        </w:div>
        <w:div w:id="1014040762">
          <w:marLeft w:val="480"/>
          <w:marRight w:val="0"/>
          <w:marTop w:val="0"/>
          <w:marBottom w:val="0"/>
          <w:divBdr>
            <w:top w:val="none" w:sz="0" w:space="0" w:color="auto"/>
            <w:left w:val="none" w:sz="0" w:space="0" w:color="auto"/>
            <w:bottom w:val="none" w:sz="0" w:space="0" w:color="auto"/>
            <w:right w:val="none" w:sz="0" w:space="0" w:color="auto"/>
          </w:divBdr>
        </w:div>
        <w:div w:id="1335035931">
          <w:marLeft w:val="480"/>
          <w:marRight w:val="0"/>
          <w:marTop w:val="0"/>
          <w:marBottom w:val="0"/>
          <w:divBdr>
            <w:top w:val="none" w:sz="0" w:space="0" w:color="auto"/>
            <w:left w:val="none" w:sz="0" w:space="0" w:color="auto"/>
            <w:bottom w:val="none" w:sz="0" w:space="0" w:color="auto"/>
            <w:right w:val="none" w:sz="0" w:space="0" w:color="auto"/>
          </w:divBdr>
        </w:div>
        <w:div w:id="31853318">
          <w:marLeft w:val="480"/>
          <w:marRight w:val="0"/>
          <w:marTop w:val="0"/>
          <w:marBottom w:val="0"/>
          <w:divBdr>
            <w:top w:val="none" w:sz="0" w:space="0" w:color="auto"/>
            <w:left w:val="none" w:sz="0" w:space="0" w:color="auto"/>
            <w:bottom w:val="none" w:sz="0" w:space="0" w:color="auto"/>
            <w:right w:val="none" w:sz="0" w:space="0" w:color="auto"/>
          </w:divBdr>
        </w:div>
        <w:div w:id="1737391135">
          <w:marLeft w:val="480"/>
          <w:marRight w:val="0"/>
          <w:marTop w:val="0"/>
          <w:marBottom w:val="0"/>
          <w:divBdr>
            <w:top w:val="none" w:sz="0" w:space="0" w:color="auto"/>
            <w:left w:val="none" w:sz="0" w:space="0" w:color="auto"/>
            <w:bottom w:val="none" w:sz="0" w:space="0" w:color="auto"/>
            <w:right w:val="none" w:sz="0" w:space="0" w:color="auto"/>
          </w:divBdr>
        </w:div>
        <w:div w:id="1665550607">
          <w:marLeft w:val="480"/>
          <w:marRight w:val="0"/>
          <w:marTop w:val="0"/>
          <w:marBottom w:val="0"/>
          <w:divBdr>
            <w:top w:val="none" w:sz="0" w:space="0" w:color="auto"/>
            <w:left w:val="none" w:sz="0" w:space="0" w:color="auto"/>
            <w:bottom w:val="none" w:sz="0" w:space="0" w:color="auto"/>
            <w:right w:val="none" w:sz="0" w:space="0" w:color="auto"/>
          </w:divBdr>
        </w:div>
        <w:div w:id="1519929972">
          <w:marLeft w:val="480"/>
          <w:marRight w:val="0"/>
          <w:marTop w:val="0"/>
          <w:marBottom w:val="0"/>
          <w:divBdr>
            <w:top w:val="none" w:sz="0" w:space="0" w:color="auto"/>
            <w:left w:val="none" w:sz="0" w:space="0" w:color="auto"/>
            <w:bottom w:val="none" w:sz="0" w:space="0" w:color="auto"/>
            <w:right w:val="none" w:sz="0" w:space="0" w:color="auto"/>
          </w:divBdr>
        </w:div>
        <w:div w:id="1854565110">
          <w:marLeft w:val="480"/>
          <w:marRight w:val="0"/>
          <w:marTop w:val="0"/>
          <w:marBottom w:val="0"/>
          <w:divBdr>
            <w:top w:val="none" w:sz="0" w:space="0" w:color="auto"/>
            <w:left w:val="none" w:sz="0" w:space="0" w:color="auto"/>
            <w:bottom w:val="none" w:sz="0" w:space="0" w:color="auto"/>
            <w:right w:val="none" w:sz="0" w:space="0" w:color="auto"/>
          </w:divBdr>
        </w:div>
        <w:div w:id="120458508">
          <w:marLeft w:val="480"/>
          <w:marRight w:val="0"/>
          <w:marTop w:val="0"/>
          <w:marBottom w:val="0"/>
          <w:divBdr>
            <w:top w:val="none" w:sz="0" w:space="0" w:color="auto"/>
            <w:left w:val="none" w:sz="0" w:space="0" w:color="auto"/>
            <w:bottom w:val="none" w:sz="0" w:space="0" w:color="auto"/>
            <w:right w:val="none" w:sz="0" w:space="0" w:color="auto"/>
          </w:divBdr>
        </w:div>
        <w:div w:id="179315223">
          <w:marLeft w:val="480"/>
          <w:marRight w:val="0"/>
          <w:marTop w:val="0"/>
          <w:marBottom w:val="0"/>
          <w:divBdr>
            <w:top w:val="none" w:sz="0" w:space="0" w:color="auto"/>
            <w:left w:val="none" w:sz="0" w:space="0" w:color="auto"/>
            <w:bottom w:val="none" w:sz="0" w:space="0" w:color="auto"/>
            <w:right w:val="none" w:sz="0" w:space="0" w:color="auto"/>
          </w:divBdr>
        </w:div>
        <w:div w:id="1424839885">
          <w:marLeft w:val="480"/>
          <w:marRight w:val="0"/>
          <w:marTop w:val="0"/>
          <w:marBottom w:val="0"/>
          <w:divBdr>
            <w:top w:val="none" w:sz="0" w:space="0" w:color="auto"/>
            <w:left w:val="none" w:sz="0" w:space="0" w:color="auto"/>
            <w:bottom w:val="none" w:sz="0" w:space="0" w:color="auto"/>
            <w:right w:val="none" w:sz="0" w:space="0" w:color="auto"/>
          </w:divBdr>
        </w:div>
        <w:div w:id="1267495589">
          <w:marLeft w:val="480"/>
          <w:marRight w:val="0"/>
          <w:marTop w:val="0"/>
          <w:marBottom w:val="0"/>
          <w:divBdr>
            <w:top w:val="none" w:sz="0" w:space="0" w:color="auto"/>
            <w:left w:val="none" w:sz="0" w:space="0" w:color="auto"/>
            <w:bottom w:val="none" w:sz="0" w:space="0" w:color="auto"/>
            <w:right w:val="none" w:sz="0" w:space="0" w:color="auto"/>
          </w:divBdr>
        </w:div>
        <w:div w:id="1411848486">
          <w:marLeft w:val="480"/>
          <w:marRight w:val="0"/>
          <w:marTop w:val="0"/>
          <w:marBottom w:val="0"/>
          <w:divBdr>
            <w:top w:val="none" w:sz="0" w:space="0" w:color="auto"/>
            <w:left w:val="none" w:sz="0" w:space="0" w:color="auto"/>
            <w:bottom w:val="none" w:sz="0" w:space="0" w:color="auto"/>
            <w:right w:val="none" w:sz="0" w:space="0" w:color="auto"/>
          </w:divBdr>
        </w:div>
        <w:div w:id="1316883438">
          <w:marLeft w:val="480"/>
          <w:marRight w:val="0"/>
          <w:marTop w:val="0"/>
          <w:marBottom w:val="0"/>
          <w:divBdr>
            <w:top w:val="none" w:sz="0" w:space="0" w:color="auto"/>
            <w:left w:val="none" w:sz="0" w:space="0" w:color="auto"/>
            <w:bottom w:val="none" w:sz="0" w:space="0" w:color="auto"/>
            <w:right w:val="none" w:sz="0" w:space="0" w:color="auto"/>
          </w:divBdr>
        </w:div>
        <w:div w:id="780956479">
          <w:marLeft w:val="480"/>
          <w:marRight w:val="0"/>
          <w:marTop w:val="0"/>
          <w:marBottom w:val="0"/>
          <w:divBdr>
            <w:top w:val="none" w:sz="0" w:space="0" w:color="auto"/>
            <w:left w:val="none" w:sz="0" w:space="0" w:color="auto"/>
            <w:bottom w:val="none" w:sz="0" w:space="0" w:color="auto"/>
            <w:right w:val="none" w:sz="0" w:space="0" w:color="auto"/>
          </w:divBdr>
        </w:div>
        <w:div w:id="1706563646">
          <w:marLeft w:val="480"/>
          <w:marRight w:val="0"/>
          <w:marTop w:val="0"/>
          <w:marBottom w:val="0"/>
          <w:divBdr>
            <w:top w:val="none" w:sz="0" w:space="0" w:color="auto"/>
            <w:left w:val="none" w:sz="0" w:space="0" w:color="auto"/>
            <w:bottom w:val="none" w:sz="0" w:space="0" w:color="auto"/>
            <w:right w:val="none" w:sz="0" w:space="0" w:color="auto"/>
          </w:divBdr>
        </w:div>
        <w:div w:id="221260887">
          <w:marLeft w:val="480"/>
          <w:marRight w:val="0"/>
          <w:marTop w:val="0"/>
          <w:marBottom w:val="0"/>
          <w:divBdr>
            <w:top w:val="none" w:sz="0" w:space="0" w:color="auto"/>
            <w:left w:val="none" w:sz="0" w:space="0" w:color="auto"/>
            <w:bottom w:val="none" w:sz="0" w:space="0" w:color="auto"/>
            <w:right w:val="none" w:sz="0" w:space="0" w:color="auto"/>
          </w:divBdr>
        </w:div>
        <w:div w:id="573779570">
          <w:marLeft w:val="480"/>
          <w:marRight w:val="0"/>
          <w:marTop w:val="0"/>
          <w:marBottom w:val="0"/>
          <w:divBdr>
            <w:top w:val="none" w:sz="0" w:space="0" w:color="auto"/>
            <w:left w:val="none" w:sz="0" w:space="0" w:color="auto"/>
            <w:bottom w:val="none" w:sz="0" w:space="0" w:color="auto"/>
            <w:right w:val="none" w:sz="0" w:space="0" w:color="auto"/>
          </w:divBdr>
        </w:div>
        <w:div w:id="1899780625">
          <w:marLeft w:val="480"/>
          <w:marRight w:val="0"/>
          <w:marTop w:val="0"/>
          <w:marBottom w:val="0"/>
          <w:divBdr>
            <w:top w:val="none" w:sz="0" w:space="0" w:color="auto"/>
            <w:left w:val="none" w:sz="0" w:space="0" w:color="auto"/>
            <w:bottom w:val="none" w:sz="0" w:space="0" w:color="auto"/>
            <w:right w:val="none" w:sz="0" w:space="0" w:color="auto"/>
          </w:divBdr>
        </w:div>
        <w:div w:id="1380741551">
          <w:marLeft w:val="480"/>
          <w:marRight w:val="0"/>
          <w:marTop w:val="0"/>
          <w:marBottom w:val="0"/>
          <w:divBdr>
            <w:top w:val="none" w:sz="0" w:space="0" w:color="auto"/>
            <w:left w:val="none" w:sz="0" w:space="0" w:color="auto"/>
            <w:bottom w:val="none" w:sz="0" w:space="0" w:color="auto"/>
            <w:right w:val="none" w:sz="0" w:space="0" w:color="auto"/>
          </w:divBdr>
        </w:div>
        <w:div w:id="1916360261">
          <w:marLeft w:val="480"/>
          <w:marRight w:val="0"/>
          <w:marTop w:val="0"/>
          <w:marBottom w:val="0"/>
          <w:divBdr>
            <w:top w:val="none" w:sz="0" w:space="0" w:color="auto"/>
            <w:left w:val="none" w:sz="0" w:space="0" w:color="auto"/>
            <w:bottom w:val="none" w:sz="0" w:space="0" w:color="auto"/>
            <w:right w:val="none" w:sz="0" w:space="0" w:color="auto"/>
          </w:divBdr>
        </w:div>
        <w:div w:id="927352641">
          <w:marLeft w:val="480"/>
          <w:marRight w:val="0"/>
          <w:marTop w:val="0"/>
          <w:marBottom w:val="0"/>
          <w:divBdr>
            <w:top w:val="none" w:sz="0" w:space="0" w:color="auto"/>
            <w:left w:val="none" w:sz="0" w:space="0" w:color="auto"/>
            <w:bottom w:val="none" w:sz="0" w:space="0" w:color="auto"/>
            <w:right w:val="none" w:sz="0" w:space="0" w:color="auto"/>
          </w:divBdr>
        </w:div>
        <w:div w:id="443964157">
          <w:marLeft w:val="480"/>
          <w:marRight w:val="0"/>
          <w:marTop w:val="0"/>
          <w:marBottom w:val="0"/>
          <w:divBdr>
            <w:top w:val="none" w:sz="0" w:space="0" w:color="auto"/>
            <w:left w:val="none" w:sz="0" w:space="0" w:color="auto"/>
            <w:bottom w:val="none" w:sz="0" w:space="0" w:color="auto"/>
            <w:right w:val="none" w:sz="0" w:space="0" w:color="auto"/>
          </w:divBdr>
        </w:div>
        <w:div w:id="864100407">
          <w:marLeft w:val="480"/>
          <w:marRight w:val="0"/>
          <w:marTop w:val="0"/>
          <w:marBottom w:val="0"/>
          <w:divBdr>
            <w:top w:val="none" w:sz="0" w:space="0" w:color="auto"/>
            <w:left w:val="none" w:sz="0" w:space="0" w:color="auto"/>
            <w:bottom w:val="none" w:sz="0" w:space="0" w:color="auto"/>
            <w:right w:val="none" w:sz="0" w:space="0" w:color="auto"/>
          </w:divBdr>
        </w:div>
        <w:div w:id="1554660573">
          <w:marLeft w:val="480"/>
          <w:marRight w:val="0"/>
          <w:marTop w:val="0"/>
          <w:marBottom w:val="0"/>
          <w:divBdr>
            <w:top w:val="none" w:sz="0" w:space="0" w:color="auto"/>
            <w:left w:val="none" w:sz="0" w:space="0" w:color="auto"/>
            <w:bottom w:val="none" w:sz="0" w:space="0" w:color="auto"/>
            <w:right w:val="none" w:sz="0" w:space="0" w:color="auto"/>
          </w:divBdr>
        </w:div>
        <w:div w:id="2133285837">
          <w:marLeft w:val="480"/>
          <w:marRight w:val="0"/>
          <w:marTop w:val="0"/>
          <w:marBottom w:val="0"/>
          <w:divBdr>
            <w:top w:val="none" w:sz="0" w:space="0" w:color="auto"/>
            <w:left w:val="none" w:sz="0" w:space="0" w:color="auto"/>
            <w:bottom w:val="none" w:sz="0" w:space="0" w:color="auto"/>
            <w:right w:val="none" w:sz="0" w:space="0" w:color="auto"/>
          </w:divBdr>
        </w:div>
        <w:div w:id="1802766729">
          <w:marLeft w:val="480"/>
          <w:marRight w:val="0"/>
          <w:marTop w:val="0"/>
          <w:marBottom w:val="0"/>
          <w:divBdr>
            <w:top w:val="none" w:sz="0" w:space="0" w:color="auto"/>
            <w:left w:val="none" w:sz="0" w:space="0" w:color="auto"/>
            <w:bottom w:val="none" w:sz="0" w:space="0" w:color="auto"/>
            <w:right w:val="none" w:sz="0" w:space="0" w:color="auto"/>
          </w:divBdr>
        </w:div>
        <w:div w:id="1708019790">
          <w:marLeft w:val="480"/>
          <w:marRight w:val="0"/>
          <w:marTop w:val="0"/>
          <w:marBottom w:val="0"/>
          <w:divBdr>
            <w:top w:val="none" w:sz="0" w:space="0" w:color="auto"/>
            <w:left w:val="none" w:sz="0" w:space="0" w:color="auto"/>
            <w:bottom w:val="none" w:sz="0" w:space="0" w:color="auto"/>
            <w:right w:val="none" w:sz="0" w:space="0" w:color="auto"/>
          </w:divBdr>
        </w:div>
        <w:div w:id="1560824556">
          <w:marLeft w:val="480"/>
          <w:marRight w:val="0"/>
          <w:marTop w:val="0"/>
          <w:marBottom w:val="0"/>
          <w:divBdr>
            <w:top w:val="none" w:sz="0" w:space="0" w:color="auto"/>
            <w:left w:val="none" w:sz="0" w:space="0" w:color="auto"/>
            <w:bottom w:val="none" w:sz="0" w:space="0" w:color="auto"/>
            <w:right w:val="none" w:sz="0" w:space="0" w:color="auto"/>
          </w:divBdr>
        </w:div>
        <w:div w:id="1446458590">
          <w:marLeft w:val="480"/>
          <w:marRight w:val="0"/>
          <w:marTop w:val="0"/>
          <w:marBottom w:val="0"/>
          <w:divBdr>
            <w:top w:val="none" w:sz="0" w:space="0" w:color="auto"/>
            <w:left w:val="none" w:sz="0" w:space="0" w:color="auto"/>
            <w:bottom w:val="none" w:sz="0" w:space="0" w:color="auto"/>
            <w:right w:val="none" w:sz="0" w:space="0" w:color="auto"/>
          </w:divBdr>
        </w:div>
        <w:div w:id="933125014">
          <w:marLeft w:val="480"/>
          <w:marRight w:val="0"/>
          <w:marTop w:val="0"/>
          <w:marBottom w:val="0"/>
          <w:divBdr>
            <w:top w:val="none" w:sz="0" w:space="0" w:color="auto"/>
            <w:left w:val="none" w:sz="0" w:space="0" w:color="auto"/>
            <w:bottom w:val="none" w:sz="0" w:space="0" w:color="auto"/>
            <w:right w:val="none" w:sz="0" w:space="0" w:color="auto"/>
          </w:divBdr>
        </w:div>
        <w:div w:id="471825729">
          <w:marLeft w:val="480"/>
          <w:marRight w:val="0"/>
          <w:marTop w:val="0"/>
          <w:marBottom w:val="0"/>
          <w:divBdr>
            <w:top w:val="none" w:sz="0" w:space="0" w:color="auto"/>
            <w:left w:val="none" w:sz="0" w:space="0" w:color="auto"/>
            <w:bottom w:val="none" w:sz="0" w:space="0" w:color="auto"/>
            <w:right w:val="none" w:sz="0" w:space="0" w:color="auto"/>
          </w:divBdr>
        </w:div>
        <w:div w:id="1485508728">
          <w:marLeft w:val="480"/>
          <w:marRight w:val="0"/>
          <w:marTop w:val="0"/>
          <w:marBottom w:val="0"/>
          <w:divBdr>
            <w:top w:val="none" w:sz="0" w:space="0" w:color="auto"/>
            <w:left w:val="none" w:sz="0" w:space="0" w:color="auto"/>
            <w:bottom w:val="none" w:sz="0" w:space="0" w:color="auto"/>
            <w:right w:val="none" w:sz="0" w:space="0" w:color="auto"/>
          </w:divBdr>
        </w:div>
        <w:div w:id="1636789975">
          <w:marLeft w:val="480"/>
          <w:marRight w:val="0"/>
          <w:marTop w:val="0"/>
          <w:marBottom w:val="0"/>
          <w:divBdr>
            <w:top w:val="none" w:sz="0" w:space="0" w:color="auto"/>
            <w:left w:val="none" w:sz="0" w:space="0" w:color="auto"/>
            <w:bottom w:val="none" w:sz="0" w:space="0" w:color="auto"/>
            <w:right w:val="none" w:sz="0" w:space="0" w:color="auto"/>
          </w:divBdr>
        </w:div>
      </w:divsChild>
    </w:div>
    <w:div w:id="1482427631">
      <w:bodyDiv w:val="1"/>
      <w:marLeft w:val="0"/>
      <w:marRight w:val="0"/>
      <w:marTop w:val="0"/>
      <w:marBottom w:val="0"/>
      <w:divBdr>
        <w:top w:val="none" w:sz="0" w:space="0" w:color="auto"/>
        <w:left w:val="none" w:sz="0" w:space="0" w:color="auto"/>
        <w:bottom w:val="none" w:sz="0" w:space="0" w:color="auto"/>
        <w:right w:val="none" w:sz="0" w:space="0" w:color="auto"/>
      </w:divBdr>
    </w:div>
    <w:div w:id="1483501316">
      <w:bodyDiv w:val="1"/>
      <w:marLeft w:val="0"/>
      <w:marRight w:val="0"/>
      <w:marTop w:val="0"/>
      <w:marBottom w:val="0"/>
      <w:divBdr>
        <w:top w:val="none" w:sz="0" w:space="0" w:color="auto"/>
        <w:left w:val="none" w:sz="0" w:space="0" w:color="auto"/>
        <w:bottom w:val="none" w:sz="0" w:space="0" w:color="auto"/>
        <w:right w:val="none" w:sz="0" w:space="0" w:color="auto"/>
      </w:divBdr>
    </w:div>
    <w:div w:id="1483811051">
      <w:bodyDiv w:val="1"/>
      <w:marLeft w:val="0"/>
      <w:marRight w:val="0"/>
      <w:marTop w:val="0"/>
      <w:marBottom w:val="0"/>
      <w:divBdr>
        <w:top w:val="none" w:sz="0" w:space="0" w:color="auto"/>
        <w:left w:val="none" w:sz="0" w:space="0" w:color="auto"/>
        <w:bottom w:val="none" w:sz="0" w:space="0" w:color="auto"/>
        <w:right w:val="none" w:sz="0" w:space="0" w:color="auto"/>
      </w:divBdr>
    </w:div>
    <w:div w:id="1484618199">
      <w:bodyDiv w:val="1"/>
      <w:marLeft w:val="0"/>
      <w:marRight w:val="0"/>
      <w:marTop w:val="0"/>
      <w:marBottom w:val="0"/>
      <w:divBdr>
        <w:top w:val="none" w:sz="0" w:space="0" w:color="auto"/>
        <w:left w:val="none" w:sz="0" w:space="0" w:color="auto"/>
        <w:bottom w:val="none" w:sz="0" w:space="0" w:color="auto"/>
        <w:right w:val="none" w:sz="0" w:space="0" w:color="auto"/>
      </w:divBdr>
    </w:div>
    <w:div w:id="1484657883">
      <w:bodyDiv w:val="1"/>
      <w:marLeft w:val="0"/>
      <w:marRight w:val="0"/>
      <w:marTop w:val="0"/>
      <w:marBottom w:val="0"/>
      <w:divBdr>
        <w:top w:val="none" w:sz="0" w:space="0" w:color="auto"/>
        <w:left w:val="none" w:sz="0" w:space="0" w:color="auto"/>
        <w:bottom w:val="none" w:sz="0" w:space="0" w:color="auto"/>
        <w:right w:val="none" w:sz="0" w:space="0" w:color="auto"/>
      </w:divBdr>
    </w:div>
    <w:div w:id="1485002880">
      <w:bodyDiv w:val="1"/>
      <w:marLeft w:val="0"/>
      <w:marRight w:val="0"/>
      <w:marTop w:val="0"/>
      <w:marBottom w:val="0"/>
      <w:divBdr>
        <w:top w:val="none" w:sz="0" w:space="0" w:color="auto"/>
        <w:left w:val="none" w:sz="0" w:space="0" w:color="auto"/>
        <w:bottom w:val="none" w:sz="0" w:space="0" w:color="auto"/>
        <w:right w:val="none" w:sz="0" w:space="0" w:color="auto"/>
      </w:divBdr>
    </w:div>
    <w:div w:id="1486511792">
      <w:bodyDiv w:val="1"/>
      <w:marLeft w:val="0"/>
      <w:marRight w:val="0"/>
      <w:marTop w:val="0"/>
      <w:marBottom w:val="0"/>
      <w:divBdr>
        <w:top w:val="none" w:sz="0" w:space="0" w:color="auto"/>
        <w:left w:val="none" w:sz="0" w:space="0" w:color="auto"/>
        <w:bottom w:val="none" w:sz="0" w:space="0" w:color="auto"/>
        <w:right w:val="none" w:sz="0" w:space="0" w:color="auto"/>
      </w:divBdr>
    </w:div>
    <w:div w:id="1487163836">
      <w:bodyDiv w:val="1"/>
      <w:marLeft w:val="0"/>
      <w:marRight w:val="0"/>
      <w:marTop w:val="0"/>
      <w:marBottom w:val="0"/>
      <w:divBdr>
        <w:top w:val="none" w:sz="0" w:space="0" w:color="auto"/>
        <w:left w:val="none" w:sz="0" w:space="0" w:color="auto"/>
        <w:bottom w:val="none" w:sz="0" w:space="0" w:color="auto"/>
        <w:right w:val="none" w:sz="0" w:space="0" w:color="auto"/>
      </w:divBdr>
    </w:div>
    <w:div w:id="1487625288">
      <w:bodyDiv w:val="1"/>
      <w:marLeft w:val="0"/>
      <w:marRight w:val="0"/>
      <w:marTop w:val="0"/>
      <w:marBottom w:val="0"/>
      <w:divBdr>
        <w:top w:val="none" w:sz="0" w:space="0" w:color="auto"/>
        <w:left w:val="none" w:sz="0" w:space="0" w:color="auto"/>
        <w:bottom w:val="none" w:sz="0" w:space="0" w:color="auto"/>
        <w:right w:val="none" w:sz="0" w:space="0" w:color="auto"/>
      </w:divBdr>
    </w:div>
    <w:div w:id="1487697325">
      <w:bodyDiv w:val="1"/>
      <w:marLeft w:val="0"/>
      <w:marRight w:val="0"/>
      <w:marTop w:val="0"/>
      <w:marBottom w:val="0"/>
      <w:divBdr>
        <w:top w:val="none" w:sz="0" w:space="0" w:color="auto"/>
        <w:left w:val="none" w:sz="0" w:space="0" w:color="auto"/>
        <w:bottom w:val="none" w:sz="0" w:space="0" w:color="auto"/>
        <w:right w:val="none" w:sz="0" w:space="0" w:color="auto"/>
      </w:divBdr>
    </w:div>
    <w:div w:id="1488083595">
      <w:bodyDiv w:val="1"/>
      <w:marLeft w:val="0"/>
      <w:marRight w:val="0"/>
      <w:marTop w:val="0"/>
      <w:marBottom w:val="0"/>
      <w:divBdr>
        <w:top w:val="none" w:sz="0" w:space="0" w:color="auto"/>
        <w:left w:val="none" w:sz="0" w:space="0" w:color="auto"/>
        <w:bottom w:val="none" w:sz="0" w:space="0" w:color="auto"/>
        <w:right w:val="none" w:sz="0" w:space="0" w:color="auto"/>
      </w:divBdr>
    </w:div>
    <w:div w:id="1488322909">
      <w:bodyDiv w:val="1"/>
      <w:marLeft w:val="0"/>
      <w:marRight w:val="0"/>
      <w:marTop w:val="0"/>
      <w:marBottom w:val="0"/>
      <w:divBdr>
        <w:top w:val="none" w:sz="0" w:space="0" w:color="auto"/>
        <w:left w:val="none" w:sz="0" w:space="0" w:color="auto"/>
        <w:bottom w:val="none" w:sz="0" w:space="0" w:color="auto"/>
        <w:right w:val="none" w:sz="0" w:space="0" w:color="auto"/>
      </w:divBdr>
    </w:div>
    <w:div w:id="1488324603">
      <w:bodyDiv w:val="1"/>
      <w:marLeft w:val="0"/>
      <w:marRight w:val="0"/>
      <w:marTop w:val="0"/>
      <w:marBottom w:val="0"/>
      <w:divBdr>
        <w:top w:val="none" w:sz="0" w:space="0" w:color="auto"/>
        <w:left w:val="none" w:sz="0" w:space="0" w:color="auto"/>
        <w:bottom w:val="none" w:sz="0" w:space="0" w:color="auto"/>
        <w:right w:val="none" w:sz="0" w:space="0" w:color="auto"/>
      </w:divBdr>
    </w:div>
    <w:div w:id="1488741907">
      <w:bodyDiv w:val="1"/>
      <w:marLeft w:val="0"/>
      <w:marRight w:val="0"/>
      <w:marTop w:val="0"/>
      <w:marBottom w:val="0"/>
      <w:divBdr>
        <w:top w:val="none" w:sz="0" w:space="0" w:color="auto"/>
        <w:left w:val="none" w:sz="0" w:space="0" w:color="auto"/>
        <w:bottom w:val="none" w:sz="0" w:space="0" w:color="auto"/>
        <w:right w:val="none" w:sz="0" w:space="0" w:color="auto"/>
      </w:divBdr>
      <w:divsChild>
        <w:div w:id="453789456">
          <w:marLeft w:val="480"/>
          <w:marRight w:val="0"/>
          <w:marTop w:val="0"/>
          <w:marBottom w:val="0"/>
          <w:divBdr>
            <w:top w:val="none" w:sz="0" w:space="0" w:color="auto"/>
            <w:left w:val="none" w:sz="0" w:space="0" w:color="auto"/>
            <w:bottom w:val="none" w:sz="0" w:space="0" w:color="auto"/>
            <w:right w:val="none" w:sz="0" w:space="0" w:color="auto"/>
          </w:divBdr>
        </w:div>
        <w:div w:id="1404067605">
          <w:marLeft w:val="480"/>
          <w:marRight w:val="0"/>
          <w:marTop w:val="0"/>
          <w:marBottom w:val="0"/>
          <w:divBdr>
            <w:top w:val="none" w:sz="0" w:space="0" w:color="auto"/>
            <w:left w:val="none" w:sz="0" w:space="0" w:color="auto"/>
            <w:bottom w:val="none" w:sz="0" w:space="0" w:color="auto"/>
            <w:right w:val="none" w:sz="0" w:space="0" w:color="auto"/>
          </w:divBdr>
        </w:div>
        <w:div w:id="1502620950">
          <w:marLeft w:val="480"/>
          <w:marRight w:val="0"/>
          <w:marTop w:val="0"/>
          <w:marBottom w:val="0"/>
          <w:divBdr>
            <w:top w:val="none" w:sz="0" w:space="0" w:color="auto"/>
            <w:left w:val="none" w:sz="0" w:space="0" w:color="auto"/>
            <w:bottom w:val="none" w:sz="0" w:space="0" w:color="auto"/>
            <w:right w:val="none" w:sz="0" w:space="0" w:color="auto"/>
          </w:divBdr>
        </w:div>
        <w:div w:id="675424965">
          <w:marLeft w:val="480"/>
          <w:marRight w:val="0"/>
          <w:marTop w:val="0"/>
          <w:marBottom w:val="0"/>
          <w:divBdr>
            <w:top w:val="none" w:sz="0" w:space="0" w:color="auto"/>
            <w:left w:val="none" w:sz="0" w:space="0" w:color="auto"/>
            <w:bottom w:val="none" w:sz="0" w:space="0" w:color="auto"/>
            <w:right w:val="none" w:sz="0" w:space="0" w:color="auto"/>
          </w:divBdr>
        </w:div>
        <w:div w:id="1632130222">
          <w:marLeft w:val="480"/>
          <w:marRight w:val="0"/>
          <w:marTop w:val="0"/>
          <w:marBottom w:val="0"/>
          <w:divBdr>
            <w:top w:val="none" w:sz="0" w:space="0" w:color="auto"/>
            <w:left w:val="none" w:sz="0" w:space="0" w:color="auto"/>
            <w:bottom w:val="none" w:sz="0" w:space="0" w:color="auto"/>
            <w:right w:val="none" w:sz="0" w:space="0" w:color="auto"/>
          </w:divBdr>
        </w:div>
        <w:div w:id="687174848">
          <w:marLeft w:val="480"/>
          <w:marRight w:val="0"/>
          <w:marTop w:val="0"/>
          <w:marBottom w:val="0"/>
          <w:divBdr>
            <w:top w:val="none" w:sz="0" w:space="0" w:color="auto"/>
            <w:left w:val="none" w:sz="0" w:space="0" w:color="auto"/>
            <w:bottom w:val="none" w:sz="0" w:space="0" w:color="auto"/>
            <w:right w:val="none" w:sz="0" w:space="0" w:color="auto"/>
          </w:divBdr>
        </w:div>
        <w:div w:id="471563655">
          <w:marLeft w:val="480"/>
          <w:marRight w:val="0"/>
          <w:marTop w:val="0"/>
          <w:marBottom w:val="0"/>
          <w:divBdr>
            <w:top w:val="none" w:sz="0" w:space="0" w:color="auto"/>
            <w:left w:val="none" w:sz="0" w:space="0" w:color="auto"/>
            <w:bottom w:val="none" w:sz="0" w:space="0" w:color="auto"/>
            <w:right w:val="none" w:sz="0" w:space="0" w:color="auto"/>
          </w:divBdr>
        </w:div>
        <w:div w:id="1078286586">
          <w:marLeft w:val="480"/>
          <w:marRight w:val="0"/>
          <w:marTop w:val="0"/>
          <w:marBottom w:val="0"/>
          <w:divBdr>
            <w:top w:val="none" w:sz="0" w:space="0" w:color="auto"/>
            <w:left w:val="none" w:sz="0" w:space="0" w:color="auto"/>
            <w:bottom w:val="none" w:sz="0" w:space="0" w:color="auto"/>
            <w:right w:val="none" w:sz="0" w:space="0" w:color="auto"/>
          </w:divBdr>
        </w:div>
        <w:div w:id="465199346">
          <w:marLeft w:val="480"/>
          <w:marRight w:val="0"/>
          <w:marTop w:val="0"/>
          <w:marBottom w:val="0"/>
          <w:divBdr>
            <w:top w:val="none" w:sz="0" w:space="0" w:color="auto"/>
            <w:left w:val="none" w:sz="0" w:space="0" w:color="auto"/>
            <w:bottom w:val="none" w:sz="0" w:space="0" w:color="auto"/>
            <w:right w:val="none" w:sz="0" w:space="0" w:color="auto"/>
          </w:divBdr>
        </w:div>
        <w:div w:id="1483545213">
          <w:marLeft w:val="480"/>
          <w:marRight w:val="0"/>
          <w:marTop w:val="0"/>
          <w:marBottom w:val="0"/>
          <w:divBdr>
            <w:top w:val="none" w:sz="0" w:space="0" w:color="auto"/>
            <w:left w:val="none" w:sz="0" w:space="0" w:color="auto"/>
            <w:bottom w:val="none" w:sz="0" w:space="0" w:color="auto"/>
            <w:right w:val="none" w:sz="0" w:space="0" w:color="auto"/>
          </w:divBdr>
        </w:div>
        <w:div w:id="1027827465">
          <w:marLeft w:val="480"/>
          <w:marRight w:val="0"/>
          <w:marTop w:val="0"/>
          <w:marBottom w:val="0"/>
          <w:divBdr>
            <w:top w:val="none" w:sz="0" w:space="0" w:color="auto"/>
            <w:left w:val="none" w:sz="0" w:space="0" w:color="auto"/>
            <w:bottom w:val="none" w:sz="0" w:space="0" w:color="auto"/>
            <w:right w:val="none" w:sz="0" w:space="0" w:color="auto"/>
          </w:divBdr>
        </w:div>
        <w:div w:id="1636256528">
          <w:marLeft w:val="480"/>
          <w:marRight w:val="0"/>
          <w:marTop w:val="0"/>
          <w:marBottom w:val="0"/>
          <w:divBdr>
            <w:top w:val="none" w:sz="0" w:space="0" w:color="auto"/>
            <w:left w:val="none" w:sz="0" w:space="0" w:color="auto"/>
            <w:bottom w:val="none" w:sz="0" w:space="0" w:color="auto"/>
            <w:right w:val="none" w:sz="0" w:space="0" w:color="auto"/>
          </w:divBdr>
        </w:div>
        <w:div w:id="931398038">
          <w:marLeft w:val="480"/>
          <w:marRight w:val="0"/>
          <w:marTop w:val="0"/>
          <w:marBottom w:val="0"/>
          <w:divBdr>
            <w:top w:val="none" w:sz="0" w:space="0" w:color="auto"/>
            <w:left w:val="none" w:sz="0" w:space="0" w:color="auto"/>
            <w:bottom w:val="none" w:sz="0" w:space="0" w:color="auto"/>
            <w:right w:val="none" w:sz="0" w:space="0" w:color="auto"/>
          </w:divBdr>
        </w:div>
        <w:div w:id="1335450623">
          <w:marLeft w:val="480"/>
          <w:marRight w:val="0"/>
          <w:marTop w:val="0"/>
          <w:marBottom w:val="0"/>
          <w:divBdr>
            <w:top w:val="none" w:sz="0" w:space="0" w:color="auto"/>
            <w:left w:val="none" w:sz="0" w:space="0" w:color="auto"/>
            <w:bottom w:val="none" w:sz="0" w:space="0" w:color="auto"/>
            <w:right w:val="none" w:sz="0" w:space="0" w:color="auto"/>
          </w:divBdr>
        </w:div>
        <w:div w:id="1806049061">
          <w:marLeft w:val="480"/>
          <w:marRight w:val="0"/>
          <w:marTop w:val="0"/>
          <w:marBottom w:val="0"/>
          <w:divBdr>
            <w:top w:val="none" w:sz="0" w:space="0" w:color="auto"/>
            <w:left w:val="none" w:sz="0" w:space="0" w:color="auto"/>
            <w:bottom w:val="none" w:sz="0" w:space="0" w:color="auto"/>
            <w:right w:val="none" w:sz="0" w:space="0" w:color="auto"/>
          </w:divBdr>
        </w:div>
        <w:div w:id="1367683435">
          <w:marLeft w:val="480"/>
          <w:marRight w:val="0"/>
          <w:marTop w:val="0"/>
          <w:marBottom w:val="0"/>
          <w:divBdr>
            <w:top w:val="none" w:sz="0" w:space="0" w:color="auto"/>
            <w:left w:val="none" w:sz="0" w:space="0" w:color="auto"/>
            <w:bottom w:val="none" w:sz="0" w:space="0" w:color="auto"/>
            <w:right w:val="none" w:sz="0" w:space="0" w:color="auto"/>
          </w:divBdr>
        </w:div>
        <w:div w:id="1823304824">
          <w:marLeft w:val="480"/>
          <w:marRight w:val="0"/>
          <w:marTop w:val="0"/>
          <w:marBottom w:val="0"/>
          <w:divBdr>
            <w:top w:val="none" w:sz="0" w:space="0" w:color="auto"/>
            <w:left w:val="none" w:sz="0" w:space="0" w:color="auto"/>
            <w:bottom w:val="none" w:sz="0" w:space="0" w:color="auto"/>
            <w:right w:val="none" w:sz="0" w:space="0" w:color="auto"/>
          </w:divBdr>
        </w:div>
        <w:div w:id="1511675779">
          <w:marLeft w:val="480"/>
          <w:marRight w:val="0"/>
          <w:marTop w:val="0"/>
          <w:marBottom w:val="0"/>
          <w:divBdr>
            <w:top w:val="none" w:sz="0" w:space="0" w:color="auto"/>
            <w:left w:val="none" w:sz="0" w:space="0" w:color="auto"/>
            <w:bottom w:val="none" w:sz="0" w:space="0" w:color="auto"/>
            <w:right w:val="none" w:sz="0" w:space="0" w:color="auto"/>
          </w:divBdr>
        </w:div>
        <w:div w:id="1484933487">
          <w:marLeft w:val="480"/>
          <w:marRight w:val="0"/>
          <w:marTop w:val="0"/>
          <w:marBottom w:val="0"/>
          <w:divBdr>
            <w:top w:val="none" w:sz="0" w:space="0" w:color="auto"/>
            <w:left w:val="none" w:sz="0" w:space="0" w:color="auto"/>
            <w:bottom w:val="none" w:sz="0" w:space="0" w:color="auto"/>
            <w:right w:val="none" w:sz="0" w:space="0" w:color="auto"/>
          </w:divBdr>
        </w:div>
        <w:div w:id="1052726695">
          <w:marLeft w:val="480"/>
          <w:marRight w:val="0"/>
          <w:marTop w:val="0"/>
          <w:marBottom w:val="0"/>
          <w:divBdr>
            <w:top w:val="none" w:sz="0" w:space="0" w:color="auto"/>
            <w:left w:val="none" w:sz="0" w:space="0" w:color="auto"/>
            <w:bottom w:val="none" w:sz="0" w:space="0" w:color="auto"/>
            <w:right w:val="none" w:sz="0" w:space="0" w:color="auto"/>
          </w:divBdr>
        </w:div>
        <w:div w:id="34700913">
          <w:marLeft w:val="480"/>
          <w:marRight w:val="0"/>
          <w:marTop w:val="0"/>
          <w:marBottom w:val="0"/>
          <w:divBdr>
            <w:top w:val="none" w:sz="0" w:space="0" w:color="auto"/>
            <w:left w:val="none" w:sz="0" w:space="0" w:color="auto"/>
            <w:bottom w:val="none" w:sz="0" w:space="0" w:color="auto"/>
            <w:right w:val="none" w:sz="0" w:space="0" w:color="auto"/>
          </w:divBdr>
        </w:div>
        <w:div w:id="1449815992">
          <w:marLeft w:val="480"/>
          <w:marRight w:val="0"/>
          <w:marTop w:val="0"/>
          <w:marBottom w:val="0"/>
          <w:divBdr>
            <w:top w:val="none" w:sz="0" w:space="0" w:color="auto"/>
            <w:left w:val="none" w:sz="0" w:space="0" w:color="auto"/>
            <w:bottom w:val="none" w:sz="0" w:space="0" w:color="auto"/>
            <w:right w:val="none" w:sz="0" w:space="0" w:color="auto"/>
          </w:divBdr>
        </w:div>
        <w:div w:id="351493202">
          <w:marLeft w:val="480"/>
          <w:marRight w:val="0"/>
          <w:marTop w:val="0"/>
          <w:marBottom w:val="0"/>
          <w:divBdr>
            <w:top w:val="none" w:sz="0" w:space="0" w:color="auto"/>
            <w:left w:val="none" w:sz="0" w:space="0" w:color="auto"/>
            <w:bottom w:val="none" w:sz="0" w:space="0" w:color="auto"/>
            <w:right w:val="none" w:sz="0" w:space="0" w:color="auto"/>
          </w:divBdr>
        </w:div>
        <w:div w:id="1436052950">
          <w:marLeft w:val="480"/>
          <w:marRight w:val="0"/>
          <w:marTop w:val="0"/>
          <w:marBottom w:val="0"/>
          <w:divBdr>
            <w:top w:val="none" w:sz="0" w:space="0" w:color="auto"/>
            <w:left w:val="none" w:sz="0" w:space="0" w:color="auto"/>
            <w:bottom w:val="none" w:sz="0" w:space="0" w:color="auto"/>
            <w:right w:val="none" w:sz="0" w:space="0" w:color="auto"/>
          </w:divBdr>
        </w:div>
        <w:div w:id="1355230025">
          <w:marLeft w:val="480"/>
          <w:marRight w:val="0"/>
          <w:marTop w:val="0"/>
          <w:marBottom w:val="0"/>
          <w:divBdr>
            <w:top w:val="none" w:sz="0" w:space="0" w:color="auto"/>
            <w:left w:val="none" w:sz="0" w:space="0" w:color="auto"/>
            <w:bottom w:val="none" w:sz="0" w:space="0" w:color="auto"/>
            <w:right w:val="none" w:sz="0" w:space="0" w:color="auto"/>
          </w:divBdr>
        </w:div>
        <w:div w:id="664086097">
          <w:marLeft w:val="480"/>
          <w:marRight w:val="0"/>
          <w:marTop w:val="0"/>
          <w:marBottom w:val="0"/>
          <w:divBdr>
            <w:top w:val="none" w:sz="0" w:space="0" w:color="auto"/>
            <w:left w:val="none" w:sz="0" w:space="0" w:color="auto"/>
            <w:bottom w:val="none" w:sz="0" w:space="0" w:color="auto"/>
            <w:right w:val="none" w:sz="0" w:space="0" w:color="auto"/>
          </w:divBdr>
        </w:div>
        <w:div w:id="259681246">
          <w:marLeft w:val="480"/>
          <w:marRight w:val="0"/>
          <w:marTop w:val="0"/>
          <w:marBottom w:val="0"/>
          <w:divBdr>
            <w:top w:val="none" w:sz="0" w:space="0" w:color="auto"/>
            <w:left w:val="none" w:sz="0" w:space="0" w:color="auto"/>
            <w:bottom w:val="none" w:sz="0" w:space="0" w:color="auto"/>
            <w:right w:val="none" w:sz="0" w:space="0" w:color="auto"/>
          </w:divBdr>
        </w:div>
        <w:div w:id="1345551509">
          <w:marLeft w:val="480"/>
          <w:marRight w:val="0"/>
          <w:marTop w:val="0"/>
          <w:marBottom w:val="0"/>
          <w:divBdr>
            <w:top w:val="none" w:sz="0" w:space="0" w:color="auto"/>
            <w:left w:val="none" w:sz="0" w:space="0" w:color="auto"/>
            <w:bottom w:val="none" w:sz="0" w:space="0" w:color="auto"/>
            <w:right w:val="none" w:sz="0" w:space="0" w:color="auto"/>
          </w:divBdr>
        </w:div>
        <w:div w:id="82999452">
          <w:marLeft w:val="480"/>
          <w:marRight w:val="0"/>
          <w:marTop w:val="0"/>
          <w:marBottom w:val="0"/>
          <w:divBdr>
            <w:top w:val="none" w:sz="0" w:space="0" w:color="auto"/>
            <w:left w:val="none" w:sz="0" w:space="0" w:color="auto"/>
            <w:bottom w:val="none" w:sz="0" w:space="0" w:color="auto"/>
            <w:right w:val="none" w:sz="0" w:space="0" w:color="auto"/>
          </w:divBdr>
        </w:div>
        <w:div w:id="688990323">
          <w:marLeft w:val="480"/>
          <w:marRight w:val="0"/>
          <w:marTop w:val="0"/>
          <w:marBottom w:val="0"/>
          <w:divBdr>
            <w:top w:val="none" w:sz="0" w:space="0" w:color="auto"/>
            <w:left w:val="none" w:sz="0" w:space="0" w:color="auto"/>
            <w:bottom w:val="none" w:sz="0" w:space="0" w:color="auto"/>
            <w:right w:val="none" w:sz="0" w:space="0" w:color="auto"/>
          </w:divBdr>
        </w:div>
        <w:div w:id="1352992986">
          <w:marLeft w:val="480"/>
          <w:marRight w:val="0"/>
          <w:marTop w:val="0"/>
          <w:marBottom w:val="0"/>
          <w:divBdr>
            <w:top w:val="none" w:sz="0" w:space="0" w:color="auto"/>
            <w:left w:val="none" w:sz="0" w:space="0" w:color="auto"/>
            <w:bottom w:val="none" w:sz="0" w:space="0" w:color="auto"/>
            <w:right w:val="none" w:sz="0" w:space="0" w:color="auto"/>
          </w:divBdr>
        </w:div>
        <w:div w:id="591478394">
          <w:marLeft w:val="480"/>
          <w:marRight w:val="0"/>
          <w:marTop w:val="0"/>
          <w:marBottom w:val="0"/>
          <w:divBdr>
            <w:top w:val="none" w:sz="0" w:space="0" w:color="auto"/>
            <w:left w:val="none" w:sz="0" w:space="0" w:color="auto"/>
            <w:bottom w:val="none" w:sz="0" w:space="0" w:color="auto"/>
            <w:right w:val="none" w:sz="0" w:space="0" w:color="auto"/>
          </w:divBdr>
        </w:div>
        <w:div w:id="1660035626">
          <w:marLeft w:val="480"/>
          <w:marRight w:val="0"/>
          <w:marTop w:val="0"/>
          <w:marBottom w:val="0"/>
          <w:divBdr>
            <w:top w:val="none" w:sz="0" w:space="0" w:color="auto"/>
            <w:left w:val="none" w:sz="0" w:space="0" w:color="auto"/>
            <w:bottom w:val="none" w:sz="0" w:space="0" w:color="auto"/>
            <w:right w:val="none" w:sz="0" w:space="0" w:color="auto"/>
          </w:divBdr>
        </w:div>
        <w:div w:id="1173187360">
          <w:marLeft w:val="480"/>
          <w:marRight w:val="0"/>
          <w:marTop w:val="0"/>
          <w:marBottom w:val="0"/>
          <w:divBdr>
            <w:top w:val="none" w:sz="0" w:space="0" w:color="auto"/>
            <w:left w:val="none" w:sz="0" w:space="0" w:color="auto"/>
            <w:bottom w:val="none" w:sz="0" w:space="0" w:color="auto"/>
            <w:right w:val="none" w:sz="0" w:space="0" w:color="auto"/>
          </w:divBdr>
        </w:div>
        <w:div w:id="1074470736">
          <w:marLeft w:val="480"/>
          <w:marRight w:val="0"/>
          <w:marTop w:val="0"/>
          <w:marBottom w:val="0"/>
          <w:divBdr>
            <w:top w:val="none" w:sz="0" w:space="0" w:color="auto"/>
            <w:left w:val="none" w:sz="0" w:space="0" w:color="auto"/>
            <w:bottom w:val="none" w:sz="0" w:space="0" w:color="auto"/>
            <w:right w:val="none" w:sz="0" w:space="0" w:color="auto"/>
          </w:divBdr>
        </w:div>
        <w:div w:id="1375428411">
          <w:marLeft w:val="480"/>
          <w:marRight w:val="0"/>
          <w:marTop w:val="0"/>
          <w:marBottom w:val="0"/>
          <w:divBdr>
            <w:top w:val="none" w:sz="0" w:space="0" w:color="auto"/>
            <w:left w:val="none" w:sz="0" w:space="0" w:color="auto"/>
            <w:bottom w:val="none" w:sz="0" w:space="0" w:color="auto"/>
            <w:right w:val="none" w:sz="0" w:space="0" w:color="auto"/>
          </w:divBdr>
        </w:div>
        <w:div w:id="148979732">
          <w:marLeft w:val="480"/>
          <w:marRight w:val="0"/>
          <w:marTop w:val="0"/>
          <w:marBottom w:val="0"/>
          <w:divBdr>
            <w:top w:val="none" w:sz="0" w:space="0" w:color="auto"/>
            <w:left w:val="none" w:sz="0" w:space="0" w:color="auto"/>
            <w:bottom w:val="none" w:sz="0" w:space="0" w:color="auto"/>
            <w:right w:val="none" w:sz="0" w:space="0" w:color="auto"/>
          </w:divBdr>
        </w:div>
        <w:div w:id="1311326854">
          <w:marLeft w:val="480"/>
          <w:marRight w:val="0"/>
          <w:marTop w:val="0"/>
          <w:marBottom w:val="0"/>
          <w:divBdr>
            <w:top w:val="none" w:sz="0" w:space="0" w:color="auto"/>
            <w:left w:val="none" w:sz="0" w:space="0" w:color="auto"/>
            <w:bottom w:val="none" w:sz="0" w:space="0" w:color="auto"/>
            <w:right w:val="none" w:sz="0" w:space="0" w:color="auto"/>
          </w:divBdr>
        </w:div>
        <w:div w:id="397410509">
          <w:marLeft w:val="480"/>
          <w:marRight w:val="0"/>
          <w:marTop w:val="0"/>
          <w:marBottom w:val="0"/>
          <w:divBdr>
            <w:top w:val="none" w:sz="0" w:space="0" w:color="auto"/>
            <w:left w:val="none" w:sz="0" w:space="0" w:color="auto"/>
            <w:bottom w:val="none" w:sz="0" w:space="0" w:color="auto"/>
            <w:right w:val="none" w:sz="0" w:space="0" w:color="auto"/>
          </w:divBdr>
        </w:div>
        <w:div w:id="1037049066">
          <w:marLeft w:val="480"/>
          <w:marRight w:val="0"/>
          <w:marTop w:val="0"/>
          <w:marBottom w:val="0"/>
          <w:divBdr>
            <w:top w:val="none" w:sz="0" w:space="0" w:color="auto"/>
            <w:left w:val="none" w:sz="0" w:space="0" w:color="auto"/>
            <w:bottom w:val="none" w:sz="0" w:space="0" w:color="auto"/>
            <w:right w:val="none" w:sz="0" w:space="0" w:color="auto"/>
          </w:divBdr>
        </w:div>
        <w:div w:id="1336879818">
          <w:marLeft w:val="480"/>
          <w:marRight w:val="0"/>
          <w:marTop w:val="0"/>
          <w:marBottom w:val="0"/>
          <w:divBdr>
            <w:top w:val="none" w:sz="0" w:space="0" w:color="auto"/>
            <w:left w:val="none" w:sz="0" w:space="0" w:color="auto"/>
            <w:bottom w:val="none" w:sz="0" w:space="0" w:color="auto"/>
            <w:right w:val="none" w:sz="0" w:space="0" w:color="auto"/>
          </w:divBdr>
        </w:div>
        <w:div w:id="780225949">
          <w:marLeft w:val="480"/>
          <w:marRight w:val="0"/>
          <w:marTop w:val="0"/>
          <w:marBottom w:val="0"/>
          <w:divBdr>
            <w:top w:val="none" w:sz="0" w:space="0" w:color="auto"/>
            <w:left w:val="none" w:sz="0" w:space="0" w:color="auto"/>
            <w:bottom w:val="none" w:sz="0" w:space="0" w:color="auto"/>
            <w:right w:val="none" w:sz="0" w:space="0" w:color="auto"/>
          </w:divBdr>
        </w:div>
        <w:div w:id="455218045">
          <w:marLeft w:val="480"/>
          <w:marRight w:val="0"/>
          <w:marTop w:val="0"/>
          <w:marBottom w:val="0"/>
          <w:divBdr>
            <w:top w:val="none" w:sz="0" w:space="0" w:color="auto"/>
            <w:left w:val="none" w:sz="0" w:space="0" w:color="auto"/>
            <w:bottom w:val="none" w:sz="0" w:space="0" w:color="auto"/>
            <w:right w:val="none" w:sz="0" w:space="0" w:color="auto"/>
          </w:divBdr>
        </w:div>
        <w:div w:id="633564464">
          <w:marLeft w:val="480"/>
          <w:marRight w:val="0"/>
          <w:marTop w:val="0"/>
          <w:marBottom w:val="0"/>
          <w:divBdr>
            <w:top w:val="none" w:sz="0" w:space="0" w:color="auto"/>
            <w:left w:val="none" w:sz="0" w:space="0" w:color="auto"/>
            <w:bottom w:val="none" w:sz="0" w:space="0" w:color="auto"/>
            <w:right w:val="none" w:sz="0" w:space="0" w:color="auto"/>
          </w:divBdr>
        </w:div>
        <w:div w:id="1968732260">
          <w:marLeft w:val="480"/>
          <w:marRight w:val="0"/>
          <w:marTop w:val="0"/>
          <w:marBottom w:val="0"/>
          <w:divBdr>
            <w:top w:val="none" w:sz="0" w:space="0" w:color="auto"/>
            <w:left w:val="none" w:sz="0" w:space="0" w:color="auto"/>
            <w:bottom w:val="none" w:sz="0" w:space="0" w:color="auto"/>
            <w:right w:val="none" w:sz="0" w:space="0" w:color="auto"/>
          </w:divBdr>
        </w:div>
        <w:div w:id="1149982353">
          <w:marLeft w:val="480"/>
          <w:marRight w:val="0"/>
          <w:marTop w:val="0"/>
          <w:marBottom w:val="0"/>
          <w:divBdr>
            <w:top w:val="none" w:sz="0" w:space="0" w:color="auto"/>
            <w:left w:val="none" w:sz="0" w:space="0" w:color="auto"/>
            <w:bottom w:val="none" w:sz="0" w:space="0" w:color="auto"/>
            <w:right w:val="none" w:sz="0" w:space="0" w:color="auto"/>
          </w:divBdr>
        </w:div>
        <w:div w:id="733235429">
          <w:marLeft w:val="480"/>
          <w:marRight w:val="0"/>
          <w:marTop w:val="0"/>
          <w:marBottom w:val="0"/>
          <w:divBdr>
            <w:top w:val="none" w:sz="0" w:space="0" w:color="auto"/>
            <w:left w:val="none" w:sz="0" w:space="0" w:color="auto"/>
            <w:bottom w:val="none" w:sz="0" w:space="0" w:color="auto"/>
            <w:right w:val="none" w:sz="0" w:space="0" w:color="auto"/>
          </w:divBdr>
        </w:div>
        <w:div w:id="573471026">
          <w:marLeft w:val="480"/>
          <w:marRight w:val="0"/>
          <w:marTop w:val="0"/>
          <w:marBottom w:val="0"/>
          <w:divBdr>
            <w:top w:val="none" w:sz="0" w:space="0" w:color="auto"/>
            <w:left w:val="none" w:sz="0" w:space="0" w:color="auto"/>
            <w:bottom w:val="none" w:sz="0" w:space="0" w:color="auto"/>
            <w:right w:val="none" w:sz="0" w:space="0" w:color="auto"/>
          </w:divBdr>
        </w:div>
        <w:div w:id="542443957">
          <w:marLeft w:val="480"/>
          <w:marRight w:val="0"/>
          <w:marTop w:val="0"/>
          <w:marBottom w:val="0"/>
          <w:divBdr>
            <w:top w:val="none" w:sz="0" w:space="0" w:color="auto"/>
            <w:left w:val="none" w:sz="0" w:space="0" w:color="auto"/>
            <w:bottom w:val="none" w:sz="0" w:space="0" w:color="auto"/>
            <w:right w:val="none" w:sz="0" w:space="0" w:color="auto"/>
          </w:divBdr>
        </w:div>
        <w:div w:id="10760534">
          <w:marLeft w:val="480"/>
          <w:marRight w:val="0"/>
          <w:marTop w:val="0"/>
          <w:marBottom w:val="0"/>
          <w:divBdr>
            <w:top w:val="none" w:sz="0" w:space="0" w:color="auto"/>
            <w:left w:val="none" w:sz="0" w:space="0" w:color="auto"/>
            <w:bottom w:val="none" w:sz="0" w:space="0" w:color="auto"/>
            <w:right w:val="none" w:sz="0" w:space="0" w:color="auto"/>
          </w:divBdr>
        </w:div>
        <w:div w:id="1425999871">
          <w:marLeft w:val="480"/>
          <w:marRight w:val="0"/>
          <w:marTop w:val="0"/>
          <w:marBottom w:val="0"/>
          <w:divBdr>
            <w:top w:val="none" w:sz="0" w:space="0" w:color="auto"/>
            <w:left w:val="none" w:sz="0" w:space="0" w:color="auto"/>
            <w:bottom w:val="none" w:sz="0" w:space="0" w:color="auto"/>
            <w:right w:val="none" w:sz="0" w:space="0" w:color="auto"/>
          </w:divBdr>
        </w:div>
      </w:divsChild>
    </w:div>
    <w:div w:id="1489175051">
      <w:bodyDiv w:val="1"/>
      <w:marLeft w:val="0"/>
      <w:marRight w:val="0"/>
      <w:marTop w:val="0"/>
      <w:marBottom w:val="0"/>
      <w:divBdr>
        <w:top w:val="none" w:sz="0" w:space="0" w:color="auto"/>
        <w:left w:val="none" w:sz="0" w:space="0" w:color="auto"/>
        <w:bottom w:val="none" w:sz="0" w:space="0" w:color="auto"/>
        <w:right w:val="none" w:sz="0" w:space="0" w:color="auto"/>
      </w:divBdr>
    </w:div>
    <w:div w:id="1489206491">
      <w:bodyDiv w:val="1"/>
      <w:marLeft w:val="0"/>
      <w:marRight w:val="0"/>
      <w:marTop w:val="0"/>
      <w:marBottom w:val="0"/>
      <w:divBdr>
        <w:top w:val="none" w:sz="0" w:space="0" w:color="auto"/>
        <w:left w:val="none" w:sz="0" w:space="0" w:color="auto"/>
        <w:bottom w:val="none" w:sz="0" w:space="0" w:color="auto"/>
        <w:right w:val="none" w:sz="0" w:space="0" w:color="auto"/>
      </w:divBdr>
    </w:div>
    <w:div w:id="1489514047">
      <w:bodyDiv w:val="1"/>
      <w:marLeft w:val="0"/>
      <w:marRight w:val="0"/>
      <w:marTop w:val="0"/>
      <w:marBottom w:val="0"/>
      <w:divBdr>
        <w:top w:val="none" w:sz="0" w:space="0" w:color="auto"/>
        <w:left w:val="none" w:sz="0" w:space="0" w:color="auto"/>
        <w:bottom w:val="none" w:sz="0" w:space="0" w:color="auto"/>
        <w:right w:val="none" w:sz="0" w:space="0" w:color="auto"/>
      </w:divBdr>
    </w:div>
    <w:div w:id="1490631617">
      <w:bodyDiv w:val="1"/>
      <w:marLeft w:val="0"/>
      <w:marRight w:val="0"/>
      <w:marTop w:val="0"/>
      <w:marBottom w:val="0"/>
      <w:divBdr>
        <w:top w:val="none" w:sz="0" w:space="0" w:color="auto"/>
        <w:left w:val="none" w:sz="0" w:space="0" w:color="auto"/>
        <w:bottom w:val="none" w:sz="0" w:space="0" w:color="auto"/>
        <w:right w:val="none" w:sz="0" w:space="0" w:color="auto"/>
      </w:divBdr>
    </w:div>
    <w:div w:id="1490632071">
      <w:bodyDiv w:val="1"/>
      <w:marLeft w:val="0"/>
      <w:marRight w:val="0"/>
      <w:marTop w:val="0"/>
      <w:marBottom w:val="0"/>
      <w:divBdr>
        <w:top w:val="none" w:sz="0" w:space="0" w:color="auto"/>
        <w:left w:val="none" w:sz="0" w:space="0" w:color="auto"/>
        <w:bottom w:val="none" w:sz="0" w:space="0" w:color="auto"/>
        <w:right w:val="none" w:sz="0" w:space="0" w:color="auto"/>
      </w:divBdr>
    </w:div>
    <w:div w:id="1490633051">
      <w:bodyDiv w:val="1"/>
      <w:marLeft w:val="0"/>
      <w:marRight w:val="0"/>
      <w:marTop w:val="0"/>
      <w:marBottom w:val="0"/>
      <w:divBdr>
        <w:top w:val="none" w:sz="0" w:space="0" w:color="auto"/>
        <w:left w:val="none" w:sz="0" w:space="0" w:color="auto"/>
        <w:bottom w:val="none" w:sz="0" w:space="0" w:color="auto"/>
        <w:right w:val="none" w:sz="0" w:space="0" w:color="auto"/>
      </w:divBdr>
    </w:div>
    <w:div w:id="1492914176">
      <w:bodyDiv w:val="1"/>
      <w:marLeft w:val="0"/>
      <w:marRight w:val="0"/>
      <w:marTop w:val="0"/>
      <w:marBottom w:val="0"/>
      <w:divBdr>
        <w:top w:val="none" w:sz="0" w:space="0" w:color="auto"/>
        <w:left w:val="none" w:sz="0" w:space="0" w:color="auto"/>
        <w:bottom w:val="none" w:sz="0" w:space="0" w:color="auto"/>
        <w:right w:val="none" w:sz="0" w:space="0" w:color="auto"/>
      </w:divBdr>
    </w:div>
    <w:div w:id="1492990929">
      <w:bodyDiv w:val="1"/>
      <w:marLeft w:val="0"/>
      <w:marRight w:val="0"/>
      <w:marTop w:val="0"/>
      <w:marBottom w:val="0"/>
      <w:divBdr>
        <w:top w:val="none" w:sz="0" w:space="0" w:color="auto"/>
        <w:left w:val="none" w:sz="0" w:space="0" w:color="auto"/>
        <w:bottom w:val="none" w:sz="0" w:space="0" w:color="auto"/>
        <w:right w:val="none" w:sz="0" w:space="0" w:color="auto"/>
      </w:divBdr>
    </w:div>
    <w:div w:id="1493519285">
      <w:bodyDiv w:val="1"/>
      <w:marLeft w:val="0"/>
      <w:marRight w:val="0"/>
      <w:marTop w:val="0"/>
      <w:marBottom w:val="0"/>
      <w:divBdr>
        <w:top w:val="none" w:sz="0" w:space="0" w:color="auto"/>
        <w:left w:val="none" w:sz="0" w:space="0" w:color="auto"/>
        <w:bottom w:val="none" w:sz="0" w:space="0" w:color="auto"/>
        <w:right w:val="none" w:sz="0" w:space="0" w:color="auto"/>
      </w:divBdr>
    </w:div>
    <w:div w:id="1494225666">
      <w:bodyDiv w:val="1"/>
      <w:marLeft w:val="0"/>
      <w:marRight w:val="0"/>
      <w:marTop w:val="0"/>
      <w:marBottom w:val="0"/>
      <w:divBdr>
        <w:top w:val="none" w:sz="0" w:space="0" w:color="auto"/>
        <w:left w:val="none" w:sz="0" w:space="0" w:color="auto"/>
        <w:bottom w:val="none" w:sz="0" w:space="0" w:color="auto"/>
        <w:right w:val="none" w:sz="0" w:space="0" w:color="auto"/>
      </w:divBdr>
    </w:div>
    <w:div w:id="1494293412">
      <w:bodyDiv w:val="1"/>
      <w:marLeft w:val="0"/>
      <w:marRight w:val="0"/>
      <w:marTop w:val="0"/>
      <w:marBottom w:val="0"/>
      <w:divBdr>
        <w:top w:val="none" w:sz="0" w:space="0" w:color="auto"/>
        <w:left w:val="none" w:sz="0" w:space="0" w:color="auto"/>
        <w:bottom w:val="none" w:sz="0" w:space="0" w:color="auto"/>
        <w:right w:val="none" w:sz="0" w:space="0" w:color="auto"/>
      </w:divBdr>
    </w:div>
    <w:div w:id="1494298515">
      <w:bodyDiv w:val="1"/>
      <w:marLeft w:val="0"/>
      <w:marRight w:val="0"/>
      <w:marTop w:val="0"/>
      <w:marBottom w:val="0"/>
      <w:divBdr>
        <w:top w:val="none" w:sz="0" w:space="0" w:color="auto"/>
        <w:left w:val="none" w:sz="0" w:space="0" w:color="auto"/>
        <w:bottom w:val="none" w:sz="0" w:space="0" w:color="auto"/>
        <w:right w:val="none" w:sz="0" w:space="0" w:color="auto"/>
      </w:divBdr>
    </w:div>
    <w:div w:id="1495073072">
      <w:bodyDiv w:val="1"/>
      <w:marLeft w:val="0"/>
      <w:marRight w:val="0"/>
      <w:marTop w:val="0"/>
      <w:marBottom w:val="0"/>
      <w:divBdr>
        <w:top w:val="none" w:sz="0" w:space="0" w:color="auto"/>
        <w:left w:val="none" w:sz="0" w:space="0" w:color="auto"/>
        <w:bottom w:val="none" w:sz="0" w:space="0" w:color="auto"/>
        <w:right w:val="none" w:sz="0" w:space="0" w:color="auto"/>
      </w:divBdr>
    </w:div>
    <w:div w:id="1495144797">
      <w:bodyDiv w:val="1"/>
      <w:marLeft w:val="0"/>
      <w:marRight w:val="0"/>
      <w:marTop w:val="0"/>
      <w:marBottom w:val="0"/>
      <w:divBdr>
        <w:top w:val="none" w:sz="0" w:space="0" w:color="auto"/>
        <w:left w:val="none" w:sz="0" w:space="0" w:color="auto"/>
        <w:bottom w:val="none" w:sz="0" w:space="0" w:color="auto"/>
        <w:right w:val="none" w:sz="0" w:space="0" w:color="auto"/>
      </w:divBdr>
    </w:div>
    <w:div w:id="1495679900">
      <w:bodyDiv w:val="1"/>
      <w:marLeft w:val="0"/>
      <w:marRight w:val="0"/>
      <w:marTop w:val="0"/>
      <w:marBottom w:val="0"/>
      <w:divBdr>
        <w:top w:val="none" w:sz="0" w:space="0" w:color="auto"/>
        <w:left w:val="none" w:sz="0" w:space="0" w:color="auto"/>
        <w:bottom w:val="none" w:sz="0" w:space="0" w:color="auto"/>
        <w:right w:val="none" w:sz="0" w:space="0" w:color="auto"/>
      </w:divBdr>
    </w:div>
    <w:div w:id="1496261735">
      <w:bodyDiv w:val="1"/>
      <w:marLeft w:val="0"/>
      <w:marRight w:val="0"/>
      <w:marTop w:val="0"/>
      <w:marBottom w:val="0"/>
      <w:divBdr>
        <w:top w:val="none" w:sz="0" w:space="0" w:color="auto"/>
        <w:left w:val="none" w:sz="0" w:space="0" w:color="auto"/>
        <w:bottom w:val="none" w:sz="0" w:space="0" w:color="auto"/>
        <w:right w:val="none" w:sz="0" w:space="0" w:color="auto"/>
      </w:divBdr>
    </w:div>
    <w:div w:id="1496459855">
      <w:bodyDiv w:val="1"/>
      <w:marLeft w:val="0"/>
      <w:marRight w:val="0"/>
      <w:marTop w:val="0"/>
      <w:marBottom w:val="0"/>
      <w:divBdr>
        <w:top w:val="none" w:sz="0" w:space="0" w:color="auto"/>
        <w:left w:val="none" w:sz="0" w:space="0" w:color="auto"/>
        <w:bottom w:val="none" w:sz="0" w:space="0" w:color="auto"/>
        <w:right w:val="none" w:sz="0" w:space="0" w:color="auto"/>
      </w:divBdr>
    </w:div>
    <w:div w:id="1497183014">
      <w:bodyDiv w:val="1"/>
      <w:marLeft w:val="0"/>
      <w:marRight w:val="0"/>
      <w:marTop w:val="0"/>
      <w:marBottom w:val="0"/>
      <w:divBdr>
        <w:top w:val="none" w:sz="0" w:space="0" w:color="auto"/>
        <w:left w:val="none" w:sz="0" w:space="0" w:color="auto"/>
        <w:bottom w:val="none" w:sz="0" w:space="0" w:color="auto"/>
        <w:right w:val="none" w:sz="0" w:space="0" w:color="auto"/>
      </w:divBdr>
    </w:div>
    <w:div w:id="1497259839">
      <w:bodyDiv w:val="1"/>
      <w:marLeft w:val="0"/>
      <w:marRight w:val="0"/>
      <w:marTop w:val="0"/>
      <w:marBottom w:val="0"/>
      <w:divBdr>
        <w:top w:val="none" w:sz="0" w:space="0" w:color="auto"/>
        <w:left w:val="none" w:sz="0" w:space="0" w:color="auto"/>
        <w:bottom w:val="none" w:sz="0" w:space="0" w:color="auto"/>
        <w:right w:val="none" w:sz="0" w:space="0" w:color="auto"/>
      </w:divBdr>
    </w:div>
    <w:div w:id="1497652400">
      <w:bodyDiv w:val="1"/>
      <w:marLeft w:val="0"/>
      <w:marRight w:val="0"/>
      <w:marTop w:val="0"/>
      <w:marBottom w:val="0"/>
      <w:divBdr>
        <w:top w:val="none" w:sz="0" w:space="0" w:color="auto"/>
        <w:left w:val="none" w:sz="0" w:space="0" w:color="auto"/>
        <w:bottom w:val="none" w:sz="0" w:space="0" w:color="auto"/>
        <w:right w:val="none" w:sz="0" w:space="0" w:color="auto"/>
      </w:divBdr>
    </w:div>
    <w:div w:id="1497838438">
      <w:bodyDiv w:val="1"/>
      <w:marLeft w:val="0"/>
      <w:marRight w:val="0"/>
      <w:marTop w:val="0"/>
      <w:marBottom w:val="0"/>
      <w:divBdr>
        <w:top w:val="none" w:sz="0" w:space="0" w:color="auto"/>
        <w:left w:val="none" w:sz="0" w:space="0" w:color="auto"/>
        <w:bottom w:val="none" w:sz="0" w:space="0" w:color="auto"/>
        <w:right w:val="none" w:sz="0" w:space="0" w:color="auto"/>
      </w:divBdr>
    </w:div>
    <w:div w:id="1498497173">
      <w:bodyDiv w:val="1"/>
      <w:marLeft w:val="0"/>
      <w:marRight w:val="0"/>
      <w:marTop w:val="0"/>
      <w:marBottom w:val="0"/>
      <w:divBdr>
        <w:top w:val="none" w:sz="0" w:space="0" w:color="auto"/>
        <w:left w:val="none" w:sz="0" w:space="0" w:color="auto"/>
        <w:bottom w:val="none" w:sz="0" w:space="0" w:color="auto"/>
        <w:right w:val="none" w:sz="0" w:space="0" w:color="auto"/>
      </w:divBdr>
    </w:div>
    <w:div w:id="1498959595">
      <w:bodyDiv w:val="1"/>
      <w:marLeft w:val="0"/>
      <w:marRight w:val="0"/>
      <w:marTop w:val="0"/>
      <w:marBottom w:val="0"/>
      <w:divBdr>
        <w:top w:val="none" w:sz="0" w:space="0" w:color="auto"/>
        <w:left w:val="none" w:sz="0" w:space="0" w:color="auto"/>
        <w:bottom w:val="none" w:sz="0" w:space="0" w:color="auto"/>
        <w:right w:val="none" w:sz="0" w:space="0" w:color="auto"/>
      </w:divBdr>
    </w:div>
    <w:div w:id="1499344771">
      <w:bodyDiv w:val="1"/>
      <w:marLeft w:val="0"/>
      <w:marRight w:val="0"/>
      <w:marTop w:val="0"/>
      <w:marBottom w:val="0"/>
      <w:divBdr>
        <w:top w:val="none" w:sz="0" w:space="0" w:color="auto"/>
        <w:left w:val="none" w:sz="0" w:space="0" w:color="auto"/>
        <w:bottom w:val="none" w:sz="0" w:space="0" w:color="auto"/>
        <w:right w:val="none" w:sz="0" w:space="0" w:color="auto"/>
      </w:divBdr>
    </w:div>
    <w:div w:id="1499881588">
      <w:bodyDiv w:val="1"/>
      <w:marLeft w:val="0"/>
      <w:marRight w:val="0"/>
      <w:marTop w:val="0"/>
      <w:marBottom w:val="0"/>
      <w:divBdr>
        <w:top w:val="none" w:sz="0" w:space="0" w:color="auto"/>
        <w:left w:val="none" w:sz="0" w:space="0" w:color="auto"/>
        <w:bottom w:val="none" w:sz="0" w:space="0" w:color="auto"/>
        <w:right w:val="none" w:sz="0" w:space="0" w:color="auto"/>
      </w:divBdr>
    </w:div>
    <w:div w:id="1499885129">
      <w:bodyDiv w:val="1"/>
      <w:marLeft w:val="0"/>
      <w:marRight w:val="0"/>
      <w:marTop w:val="0"/>
      <w:marBottom w:val="0"/>
      <w:divBdr>
        <w:top w:val="none" w:sz="0" w:space="0" w:color="auto"/>
        <w:left w:val="none" w:sz="0" w:space="0" w:color="auto"/>
        <w:bottom w:val="none" w:sz="0" w:space="0" w:color="auto"/>
        <w:right w:val="none" w:sz="0" w:space="0" w:color="auto"/>
      </w:divBdr>
    </w:div>
    <w:div w:id="1500384069">
      <w:bodyDiv w:val="1"/>
      <w:marLeft w:val="0"/>
      <w:marRight w:val="0"/>
      <w:marTop w:val="0"/>
      <w:marBottom w:val="0"/>
      <w:divBdr>
        <w:top w:val="none" w:sz="0" w:space="0" w:color="auto"/>
        <w:left w:val="none" w:sz="0" w:space="0" w:color="auto"/>
        <w:bottom w:val="none" w:sz="0" w:space="0" w:color="auto"/>
        <w:right w:val="none" w:sz="0" w:space="0" w:color="auto"/>
      </w:divBdr>
    </w:div>
    <w:div w:id="1502157943">
      <w:bodyDiv w:val="1"/>
      <w:marLeft w:val="0"/>
      <w:marRight w:val="0"/>
      <w:marTop w:val="0"/>
      <w:marBottom w:val="0"/>
      <w:divBdr>
        <w:top w:val="none" w:sz="0" w:space="0" w:color="auto"/>
        <w:left w:val="none" w:sz="0" w:space="0" w:color="auto"/>
        <w:bottom w:val="none" w:sz="0" w:space="0" w:color="auto"/>
        <w:right w:val="none" w:sz="0" w:space="0" w:color="auto"/>
      </w:divBdr>
    </w:div>
    <w:div w:id="1502506899">
      <w:bodyDiv w:val="1"/>
      <w:marLeft w:val="0"/>
      <w:marRight w:val="0"/>
      <w:marTop w:val="0"/>
      <w:marBottom w:val="0"/>
      <w:divBdr>
        <w:top w:val="none" w:sz="0" w:space="0" w:color="auto"/>
        <w:left w:val="none" w:sz="0" w:space="0" w:color="auto"/>
        <w:bottom w:val="none" w:sz="0" w:space="0" w:color="auto"/>
        <w:right w:val="none" w:sz="0" w:space="0" w:color="auto"/>
      </w:divBdr>
      <w:divsChild>
        <w:div w:id="178740962">
          <w:marLeft w:val="480"/>
          <w:marRight w:val="0"/>
          <w:marTop w:val="0"/>
          <w:marBottom w:val="0"/>
          <w:divBdr>
            <w:top w:val="none" w:sz="0" w:space="0" w:color="auto"/>
            <w:left w:val="none" w:sz="0" w:space="0" w:color="auto"/>
            <w:bottom w:val="none" w:sz="0" w:space="0" w:color="auto"/>
            <w:right w:val="none" w:sz="0" w:space="0" w:color="auto"/>
          </w:divBdr>
        </w:div>
        <w:div w:id="255945108">
          <w:marLeft w:val="480"/>
          <w:marRight w:val="0"/>
          <w:marTop w:val="0"/>
          <w:marBottom w:val="0"/>
          <w:divBdr>
            <w:top w:val="none" w:sz="0" w:space="0" w:color="auto"/>
            <w:left w:val="none" w:sz="0" w:space="0" w:color="auto"/>
            <w:bottom w:val="none" w:sz="0" w:space="0" w:color="auto"/>
            <w:right w:val="none" w:sz="0" w:space="0" w:color="auto"/>
          </w:divBdr>
        </w:div>
        <w:div w:id="271788385">
          <w:marLeft w:val="480"/>
          <w:marRight w:val="0"/>
          <w:marTop w:val="0"/>
          <w:marBottom w:val="0"/>
          <w:divBdr>
            <w:top w:val="none" w:sz="0" w:space="0" w:color="auto"/>
            <w:left w:val="none" w:sz="0" w:space="0" w:color="auto"/>
            <w:bottom w:val="none" w:sz="0" w:space="0" w:color="auto"/>
            <w:right w:val="none" w:sz="0" w:space="0" w:color="auto"/>
          </w:divBdr>
        </w:div>
        <w:div w:id="303437915">
          <w:marLeft w:val="480"/>
          <w:marRight w:val="0"/>
          <w:marTop w:val="0"/>
          <w:marBottom w:val="0"/>
          <w:divBdr>
            <w:top w:val="none" w:sz="0" w:space="0" w:color="auto"/>
            <w:left w:val="none" w:sz="0" w:space="0" w:color="auto"/>
            <w:bottom w:val="none" w:sz="0" w:space="0" w:color="auto"/>
            <w:right w:val="none" w:sz="0" w:space="0" w:color="auto"/>
          </w:divBdr>
        </w:div>
        <w:div w:id="573324632">
          <w:marLeft w:val="480"/>
          <w:marRight w:val="0"/>
          <w:marTop w:val="0"/>
          <w:marBottom w:val="0"/>
          <w:divBdr>
            <w:top w:val="none" w:sz="0" w:space="0" w:color="auto"/>
            <w:left w:val="none" w:sz="0" w:space="0" w:color="auto"/>
            <w:bottom w:val="none" w:sz="0" w:space="0" w:color="auto"/>
            <w:right w:val="none" w:sz="0" w:space="0" w:color="auto"/>
          </w:divBdr>
        </w:div>
        <w:div w:id="666710656">
          <w:marLeft w:val="480"/>
          <w:marRight w:val="0"/>
          <w:marTop w:val="0"/>
          <w:marBottom w:val="0"/>
          <w:divBdr>
            <w:top w:val="none" w:sz="0" w:space="0" w:color="auto"/>
            <w:left w:val="none" w:sz="0" w:space="0" w:color="auto"/>
            <w:bottom w:val="none" w:sz="0" w:space="0" w:color="auto"/>
            <w:right w:val="none" w:sz="0" w:space="0" w:color="auto"/>
          </w:divBdr>
        </w:div>
        <w:div w:id="779498446">
          <w:marLeft w:val="480"/>
          <w:marRight w:val="0"/>
          <w:marTop w:val="0"/>
          <w:marBottom w:val="0"/>
          <w:divBdr>
            <w:top w:val="none" w:sz="0" w:space="0" w:color="auto"/>
            <w:left w:val="none" w:sz="0" w:space="0" w:color="auto"/>
            <w:bottom w:val="none" w:sz="0" w:space="0" w:color="auto"/>
            <w:right w:val="none" w:sz="0" w:space="0" w:color="auto"/>
          </w:divBdr>
        </w:div>
        <w:div w:id="897983840">
          <w:marLeft w:val="480"/>
          <w:marRight w:val="0"/>
          <w:marTop w:val="0"/>
          <w:marBottom w:val="0"/>
          <w:divBdr>
            <w:top w:val="none" w:sz="0" w:space="0" w:color="auto"/>
            <w:left w:val="none" w:sz="0" w:space="0" w:color="auto"/>
            <w:bottom w:val="none" w:sz="0" w:space="0" w:color="auto"/>
            <w:right w:val="none" w:sz="0" w:space="0" w:color="auto"/>
          </w:divBdr>
        </w:div>
        <w:div w:id="1245653209">
          <w:marLeft w:val="480"/>
          <w:marRight w:val="0"/>
          <w:marTop w:val="0"/>
          <w:marBottom w:val="0"/>
          <w:divBdr>
            <w:top w:val="none" w:sz="0" w:space="0" w:color="auto"/>
            <w:left w:val="none" w:sz="0" w:space="0" w:color="auto"/>
            <w:bottom w:val="none" w:sz="0" w:space="0" w:color="auto"/>
            <w:right w:val="none" w:sz="0" w:space="0" w:color="auto"/>
          </w:divBdr>
        </w:div>
        <w:div w:id="1578904432">
          <w:marLeft w:val="480"/>
          <w:marRight w:val="0"/>
          <w:marTop w:val="0"/>
          <w:marBottom w:val="0"/>
          <w:divBdr>
            <w:top w:val="none" w:sz="0" w:space="0" w:color="auto"/>
            <w:left w:val="none" w:sz="0" w:space="0" w:color="auto"/>
            <w:bottom w:val="none" w:sz="0" w:space="0" w:color="auto"/>
            <w:right w:val="none" w:sz="0" w:space="0" w:color="auto"/>
          </w:divBdr>
        </w:div>
        <w:div w:id="1641299912">
          <w:marLeft w:val="480"/>
          <w:marRight w:val="0"/>
          <w:marTop w:val="0"/>
          <w:marBottom w:val="0"/>
          <w:divBdr>
            <w:top w:val="none" w:sz="0" w:space="0" w:color="auto"/>
            <w:left w:val="none" w:sz="0" w:space="0" w:color="auto"/>
            <w:bottom w:val="none" w:sz="0" w:space="0" w:color="auto"/>
            <w:right w:val="none" w:sz="0" w:space="0" w:color="auto"/>
          </w:divBdr>
        </w:div>
        <w:div w:id="1646593036">
          <w:marLeft w:val="480"/>
          <w:marRight w:val="0"/>
          <w:marTop w:val="0"/>
          <w:marBottom w:val="0"/>
          <w:divBdr>
            <w:top w:val="none" w:sz="0" w:space="0" w:color="auto"/>
            <w:left w:val="none" w:sz="0" w:space="0" w:color="auto"/>
            <w:bottom w:val="none" w:sz="0" w:space="0" w:color="auto"/>
            <w:right w:val="none" w:sz="0" w:space="0" w:color="auto"/>
          </w:divBdr>
        </w:div>
        <w:div w:id="1799034606">
          <w:marLeft w:val="480"/>
          <w:marRight w:val="0"/>
          <w:marTop w:val="0"/>
          <w:marBottom w:val="0"/>
          <w:divBdr>
            <w:top w:val="none" w:sz="0" w:space="0" w:color="auto"/>
            <w:left w:val="none" w:sz="0" w:space="0" w:color="auto"/>
            <w:bottom w:val="none" w:sz="0" w:space="0" w:color="auto"/>
            <w:right w:val="none" w:sz="0" w:space="0" w:color="auto"/>
          </w:divBdr>
        </w:div>
        <w:div w:id="1813909541">
          <w:marLeft w:val="480"/>
          <w:marRight w:val="0"/>
          <w:marTop w:val="0"/>
          <w:marBottom w:val="0"/>
          <w:divBdr>
            <w:top w:val="none" w:sz="0" w:space="0" w:color="auto"/>
            <w:left w:val="none" w:sz="0" w:space="0" w:color="auto"/>
            <w:bottom w:val="none" w:sz="0" w:space="0" w:color="auto"/>
            <w:right w:val="none" w:sz="0" w:space="0" w:color="auto"/>
          </w:divBdr>
        </w:div>
        <w:div w:id="1829861788">
          <w:marLeft w:val="480"/>
          <w:marRight w:val="0"/>
          <w:marTop w:val="0"/>
          <w:marBottom w:val="0"/>
          <w:divBdr>
            <w:top w:val="none" w:sz="0" w:space="0" w:color="auto"/>
            <w:left w:val="none" w:sz="0" w:space="0" w:color="auto"/>
            <w:bottom w:val="none" w:sz="0" w:space="0" w:color="auto"/>
            <w:right w:val="none" w:sz="0" w:space="0" w:color="auto"/>
          </w:divBdr>
        </w:div>
        <w:div w:id="1882588869">
          <w:marLeft w:val="480"/>
          <w:marRight w:val="0"/>
          <w:marTop w:val="0"/>
          <w:marBottom w:val="0"/>
          <w:divBdr>
            <w:top w:val="none" w:sz="0" w:space="0" w:color="auto"/>
            <w:left w:val="none" w:sz="0" w:space="0" w:color="auto"/>
            <w:bottom w:val="none" w:sz="0" w:space="0" w:color="auto"/>
            <w:right w:val="none" w:sz="0" w:space="0" w:color="auto"/>
          </w:divBdr>
        </w:div>
        <w:div w:id="1941328575">
          <w:marLeft w:val="480"/>
          <w:marRight w:val="0"/>
          <w:marTop w:val="0"/>
          <w:marBottom w:val="0"/>
          <w:divBdr>
            <w:top w:val="none" w:sz="0" w:space="0" w:color="auto"/>
            <w:left w:val="none" w:sz="0" w:space="0" w:color="auto"/>
            <w:bottom w:val="none" w:sz="0" w:space="0" w:color="auto"/>
            <w:right w:val="none" w:sz="0" w:space="0" w:color="auto"/>
          </w:divBdr>
        </w:div>
        <w:div w:id="1970087525">
          <w:marLeft w:val="480"/>
          <w:marRight w:val="0"/>
          <w:marTop w:val="0"/>
          <w:marBottom w:val="0"/>
          <w:divBdr>
            <w:top w:val="none" w:sz="0" w:space="0" w:color="auto"/>
            <w:left w:val="none" w:sz="0" w:space="0" w:color="auto"/>
            <w:bottom w:val="none" w:sz="0" w:space="0" w:color="auto"/>
            <w:right w:val="none" w:sz="0" w:space="0" w:color="auto"/>
          </w:divBdr>
        </w:div>
        <w:div w:id="1987125049">
          <w:marLeft w:val="480"/>
          <w:marRight w:val="0"/>
          <w:marTop w:val="0"/>
          <w:marBottom w:val="0"/>
          <w:divBdr>
            <w:top w:val="none" w:sz="0" w:space="0" w:color="auto"/>
            <w:left w:val="none" w:sz="0" w:space="0" w:color="auto"/>
            <w:bottom w:val="none" w:sz="0" w:space="0" w:color="auto"/>
            <w:right w:val="none" w:sz="0" w:space="0" w:color="auto"/>
          </w:divBdr>
        </w:div>
        <w:div w:id="2007315475">
          <w:marLeft w:val="480"/>
          <w:marRight w:val="0"/>
          <w:marTop w:val="0"/>
          <w:marBottom w:val="0"/>
          <w:divBdr>
            <w:top w:val="none" w:sz="0" w:space="0" w:color="auto"/>
            <w:left w:val="none" w:sz="0" w:space="0" w:color="auto"/>
            <w:bottom w:val="none" w:sz="0" w:space="0" w:color="auto"/>
            <w:right w:val="none" w:sz="0" w:space="0" w:color="auto"/>
          </w:divBdr>
        </w:div>
        <w:div w:id="2040350414">
          <w:marLeft w:val="480"/>
          <w:marRight w:val="0"/>
          <w:marTop w:val="0"/>
          <w:marBottom w:val="0"/>
          <w:divBdr>
            <w:top w:val="none" w:sz="0" w:space="0" w:color="auto"/>
            <w:left w:val="none" w:sz="0" w:space="0" w:color="auto"/>
            <w:bottom w:val="none" w:sz="0" w:space="0" w:color="auto"/>
            <w:right w:val="none" w:sz="0" w:space="0" w:color="auto"/>
          </w:divBdr>
        </w:div>
        <w:div w:id="2123649461">
          <w:marLeft w:val="480"/>
          <w:marRight w:val="0"/>
          <w:marTop w:val="0"/>
          <w:marBottom w:val="0"/>
          <w:divBdr>
            <w:top w:val="none" w:sz="0" w:space="0" w:color="auto"/>
            <w:left w:val="none" w:sz="0" w:space="0" w:color="auto"/>
            <w:bottom w:val="none" w:sz="0" w:space="0" w:color="auto"/>
            <w:right w:val="none" w:sz="0" w:space="0" w:color="auto"/>
          </w:divBdr>
        </w:div>
        <w:div w:id="2128113122">
          <w:marLeft w:val="480"/>
          <w:marRight w:val="0"/>
          <w:marTop w:val="0"/>
          <w:marBottom w:val="0"/>
          <w:divBdr>
            <w:top w:val="none" w:sz="0" w:space="0" w:color="auto"/>
            <w:left w:val="none" w:sz="0" w:space="0" w:color="auto"/>
            <w:bottom w:val="none" w:sz="0" w:space="0" w:color="auto"/>
            <w:right w:val="none" w:sz="0" w:space="0" w:color="auto"/>
          </w:divBdr>
        </w:div>
      </w:divsChild>
    </w:div>
    <w:div w:id="1504080909">
      <w:bodyDiv w:val="1"/>
      <w:marLeft w:val="0"/>
      <w:marRight w:val="0"/>
      <w:marTop w:val="0"/>
      <w:marBottom w:val="0"/>
      <w:divBdr>
        <w:top w:val="none" w:sz="0" w:space="0" w:color="auto"/>
        <w:left w:val="none" w:sz="0" w:space="0" w:color="auto"/>
        <w:bottom w:val="none" w:sz="0" w:space="0" w:color="auto"/>
        <w:right w:val="none" w:sz="0" w:space="0" w:color="auto"/>
      </w:divBdr>
    </w:div>
    <w:div w:id="1504511253">
      <w:bodyDiv w:val="1"/>
      <w:marLeft w:val="0"/>
      <w:marRight w:val="0"/>
      <w:marTop w:val="0"/>
      <w:marBottom w:val="0"/>
      <w:divBdr>
        <w:top w:val="none" w:sz="0" w:space="0" w:color="auto"/>
        <w:left w:val="none" w:sz="0" w:space="0" w:color="auto"/>
        <w:bottom w:val="none" w:sz="0" w:space="0" w:color="auto"/>
        <w:right w:val="none" w:sz="0" w:space="0" w:color="auto"/>
      </w:divBdr>
    </w:div>
    <w:div w:id="1505392080">
      <w:bodyDiv w:val="1"/>
      <w:marLeft w:val="0"/>
      <w:marRight w:val="0"/>
      <w:marTop w:val="0"/>
      <w:marBottom w:val="0"/>
      <w:divBdr>
        <w:top w:val="none" w:sz="0" w:space="0" w:color="auto"/>
        <w:left w:val="none" w:sz="0" w:space="0" w:color="auto"/>
        <w:bottom w:val="none" w:sz="0" w:space="0" w:color="auto"/>
        <w:right w:val="none" w:sz="0" w:space="0" w:color="auto"/>
      </w:divBdr>
    </w:div>
    <w:div w:id="1505627674">
      <w:bodyDiv w:val="1"/>
      <w:marLeft w:val="0"/>
      <w:marRight w:val="0"/>
      <w:marTop w:val="0"/>
      <w:marBottom w:val="0"/>
      <w:divBdr>
        <w:top w:val="none" w:sz="0" w:space="0" w:color="auto"/>
        <w:left w:val="none" w:sz="0" w:space="0" w:color="auto"/>
        <w:bottom w:val="none" w:sz="0" w:space="0" w:color="auto"/>
        <w:right w:val="none" w:sz="0" w:space="0" w:color="auto"/>
      </w:divBdr>
    </w:div>
    <w:div w:id="1505897552">
      <w:bodyDiv w:val="1"/>
      <w:marLeft w:val="0"/>
      <w:marRight w:val="0"/>
      <w:marTop w:val="0"/>
      <w:marBottom w:val="0"/>
      <w:divBdr>
        <w:top w:val="none" w:sz="0" w:space="0" w:color="auto"/>
        <w:left w:val="none" w:sz="0" w:space="0" w:color="auto"/>
        <w:bottom w:val="none" w:sz="0" w:space="0" w:color="auto"/>
        <w:right w:val="none" w:sz="0" w:space="0" w:color="auto"/>
      </w:divBdr>
    </w:div>
    <w:div w:id="1505902671">
      <w:bodyDiv w:val="1"/>
      <w:marLeft w:val="0"/>
      <w:marRight w:val="0"/>
      <w:marTop w:val="0"/>
      <w:marBottom w:val="0"/>
      <w:divBdr>
        <w:top w:val="none" w:sz="0" w:space="0" w:color="auto"/>
        <w:left w:val="none" w:sz="0" w:space="0" w:color="auto"/>
        <w:bottom w:val="none" w:sz="0" w:space="0" w:color="auto"/>
        <w:right w:val="none" w:sz="0" w:space="0" w:color="auto"/>
      </w:divBdr>
    </w:div>
    <w:div w:id="1506094708">
      <w:bodyDiv w:val="1"/>
      <w:marLeft w:val="0"/>
      <w:marRight w:val="0"/>
      <w:marTop w:val="0"/>
      <w:marBottom w:val="0"/>
      <w:divBdr>
        <w:top w:val="none" w:sz="0" w:space="0" w:color="auto"/>
        <w:left w:val="none" w:sz="0" w:space="0" w:color="auto"/>
        <w:bottom w:val="none" w:sz="0" w:space="0" w:color="auto"/>
        <w:right w:val="none" w:sz="0" w:space="0" w:color="auto"/>
      </w:divBdr>
    </w:div>
    <w:div w:id="1506363087">
      <w:bodyDiv w:val="1"/>
      <w:marLeft w:val="0"/>
      <w:marRight w:val="0"/>
      <w:marTop w:val="0"/>
      <w:marBottom w:val="0"/>
      <w:divBdr>
        <w:top w:val="none" w:sz="0" w:space="0" w:color="auto"/>
        <w:left w:val="none" w:sz="0" w:space="0" w:color="auto"/>
        <w:bottom w:val="none" w:sz="0" w:space="0" w:color="auto"/>
        <w:right w:val="none" w:sz="0" w:space="0" w:color="auto"/>
      </w:divBdr>
    </w:div>
    <w:div w:id="1507288059">
      <w:bodyDiv w:val="1"/>
      <w:marLeft w:val="0"/>
      <w:marRight w:val="0"/>
      <w:marTop w:val="0"/>
      <w:marBottom w:val="0"/>
      <w:divBdr>
        <w:top w:val="none" w:sz="0" w:space="0" w:color="auto"/>
        <w:left w:val="none" w:sz="0" w:space="0" w:color="auto"/>
        <w:bottom w:val="none" w:sz="0" w:space="0" w:color="auto"/>
        <w:right w:val="none" w:sz="0" w:space="0" w:color="auto"/>
      </w:divBdr>
    </w:div>
    <w:div w:id="1508132131">
      <w:bodyDiv w:val="1"/>
      <w:marLeft w:val="0"/>
      <w:marRight w:val="0"/>
      <w:marTop w:val="0"/>
      <w:marBottom w:val="0"/>
      <w:divBdr>
        <w:top w:val="none" w:sz="0" w:space="0" w:color="auto"/>
        <w:left w:val="none" w:sz="0" w:space="0" w:color="auto"/>
        <w:bottom w:val="none" w:sz="0" w:space="0" w:color="auto"/>
        <w:right w:val="none" w:sz="0" w:space="0" w:color="auto"/>
      </w:divBdr>
    </w:div>
    <w:div w:id="1508443882">
      <w:bodyDiv w:val="1"/>
      <w:marLeft w:val="0"/>
      <w:marRight w:val="0"/>
      <w:marTop w:val="0"/>
      <w:marBottom w:val="0"/>
      <w:divBdr>
        <w:top w:val="none" w:sz="0" w:space="0" w:color="auto"/>
        <w:left w:val="none" w:sz="0" w:space="0" w:color="auto"/>
        <w:bottom w:val="none" w:sz="0" w:space="0" w:color="auto"/>
        <w:right w:val="none" w:sz="0" w:space="0" w:color="auto"/>
      </w:divBdr>
    </w:div>
    <w:div w:id="1508516658">
      <w:bodyDiv w:val="1"/>
      <w:marLeft w:val="0"/>
      <w:marRight w:val="0"/>
      <w:marTop w:val="0"/>
      <w:marBottom w:val="0"/>
      <w:divBdr>
        <w:top w:val="none" w:sz="0" w:space="0" w:color="auto"/>
        <w:left w:val="none" w:sz="0" w:space="0" w:color="auto"/>
        <w:bottom w:val="none" w:sz="0" w:space="0" w:color="auto"/>
        <w:right w:val="none" w:sz="0" w:space="0" w:color="auto"/>
      </w:divBdr>
    </w:div>
    <w:div w:id="1508865882">
      <w:bodyDiv w:val="1"/>
      <w:marLeft w:val="0"/>
      <w:marRight w:val="0"/>
      <w:marTop w:val="0"/>
      <w:marBottom w:val="0"/>
      <w:divBdr>
        <w:top w:val="none" w:sz="0" w:space="0" w:color="auto"/>
        <w:left w:val="none" w:sz="0" w:space="0" w:color="auto"/>
        <w:bottom w:val="none" w:sz="0" w:space="0" w:color="auto"/>
        <w:right w:val="none" w:sz="0" w:space="0" w:color="auto"/>
      </w:divBdr>
    </w:div>
    <w:div w:id="1508910192">
      <w:bodyDiv w:val="1"/>
      <w:marLeft w:val="0"/>
      <w:marRight w:val="0"/>
      <w:marTop w:val="0"/>
      <w:marBottom w:val="0"/>
      <w:divBdr>
        <w:top w:val="none" w:sz="0" w:space="0" w:color="auto"/>
        <w:left w:val="none" w:sz="0" w:space="0" w:color="auto"/>
        <w:bottom w:val="none" w:sz="0" w:space="0" w:color="auto"/>
        <w:right w:val="none" w:sz="0" w:space="0" w:color="auto"/>
      </w:divBdr>
    </w:div>
    <w:div w:id="1509560255">
      <w:bodyDiv w:val="1"/>
      <w:marLeft w:val="0"/>
      <w:marRight w:val="0"/>
      <w:marTop w:val="0"/>
      <w:marBottom w:val="0"/>
      <w:divBdr>
        <w:top w:val="none" w:sz="0" w:space="0" w:color="auto"/>
        <w:left w:val="none" w:sz="0" w:space="0" w:color="auto"/>
        <w:bottom w:val="none" w:sz="0" w:space="0" w:color="auto"/>
        <w:right w:val="none" w:sz="0" w:space="0" w:color="auto"/>
      </w:divBdr>
    </w:div>
    <w:div w:id="1509755076">
      <w:bodyDiv w:val="1"/>
      <w:marLeft w:val="0"/>
      <w:marRight w:val="0"/>
      <w:marTop w:val="0"/>
      <w:marBottom w:val="0"/>
      <w:divBdr>
        <w:top w:val="none" w:sz="0" w:space="0" w:color="auto"/>
        <w:left w:val="none" w:sz="0" w:space="0" w:color="auto"/>
        <w:bottom w:val="none" w:sz="0" w:space="0" w:color="auto"/>
        <w:right w:val="none" w:sz="0" w:space="0" w:color="auto"/>
      </w:divBdr>
    </w:div>
    <w:div w:id="1510291585">
      <w:bodyDiv w:val="1"/>
      <w:marLeft w:val="0"/>
      <w:marRight w:val="0"/>
      <w:marTop w:val="0"/>
      <w:marBottom w:val="0"/>
      <w:divBdr>
        <w:top w:val="none" w:sz="0" w:space="0" w:color="auto"/>
        <w:left w:val="none" w:sz="0" w:space="0" w:color="auto"/>
        <w:bottom w:val="none" w:sz="0" w:space="0" w:color="auto"/>
        <w:right w:val="none" w:sz="0" w:space="0" w:color="auto"/>
      </w:divBdr>
    </w:div>
    <w:div w:id="1512641837">
      <w:bodyDiv w:val="1"/>
      <w:marLeft w:val="0"/>
      <w:marRight w:val="0"/>
      <w:marTop w:val="0"/>
      <w:marBottom w:val="0"/>
      <w:divBdr>
        <w:top w:val="none" w:sz="0" w:space="0" w:color="auto"/>
        <w:left w:val="none" w:sz="0" w:space="0" w:color="auto"/>
        <w:bottom w:val="none" w:sz="0" w:space="0" w:color="auto"/>
        <w:right w:val="none" w:sz="0" w:space="0" w:color="auto"/>
      </w:divBdr>
    </w:div>
    <w:div w:id="1513228792">
      <w:bodyDiv w:val="1"/>
      <w:marLeft w:val="0"/>
      <w:marRight w:val="0"/>
      <w:marTop w:val="0"/>
      <w:marBottom w:val="0"/>
      <w:divBdr>
        <w:top w:val="none" w:sz="0" w:space="0" w:color="auto"/>
        <w:left w:val="none" w:sz="0" w:space="0" w:color="auto"/>
        <w:bottom w:val="none" w:sz="0" w:space="0" w:color="auto"/>
        <w:right w:val="none" w:sz="0" w:space="0" w:color="auto"/>
      </w:divBdr>
    </w:div>
    <w:div w:id="1514149338">
      <w:bodyDiv w:val="1"/>
      <w:marLeft w:val="0"/>
      <w:marRight w:val="0"/>
      <w:marTop w:val="0"/>
      <w:marBottom w:val="0"/>
      <w:divBdr>
        <w:top w:val="none" w:sz="0" w:space="0" w:color="auto"/>
        <w:left w:val="none" w:sz="0" w:space="0" w:color="auto"/>
        <w:bottom w:val="none" w:sz="0" w:space="0" w:color="auto"/>
        <w:right w:val="none" w:sz="0" w:space="0" w:color="auto"/>
      </w:divBdr>
    </w:div>
    <w:div w:id="1514615106">
      <w:bodyDiv w:val="1"/>
      <w:marLeft w:val="0"/>
      <w:marRight w:val="0"/>
      <w:marTop w:val="0"/>
      <w:marBottom w:val="0"/>
      <w:divBdr>
        <w:top w:val="none" w:sz="0" w:space="0" w:color="auto"/>
        <w:left w:val="none" w:sz="0" w:space="0" w:color="auto"/>
        <w:bottom w:val="none" w:sz="0" w:space="0" w:color="auto"/>
        <w:right w:val="none" w:sz="0" w:space="0" w:color="auto"/>
      </w:divBdr>
    </w:div>
    <w:div w:id="1515070790">
      <w:bodyDiv w:val="1"/>
      <w:marLeft w:val="0"/>
      <w:marRight w:val="0"/>
      <w:marTop w:val="0"/>
      <w:marBottom w:val="0"/>
      <w:divBdr>
        <w:top w:val="none" w:sz="0" w:space="0" w:color="auto"/>
        <w:left w:val="none" w:sz="0" w:space="0" w:color="auto"/>
        <w:bottom w:val="none" w:sz="0" w:space="0" w:color="auto"/>
        <w:right w:val="none" w:sz="0" w:space="0" w:color="auto"/>
      </w:divBdr>
    </w:div>
    <w:div w:id="1515074652">
      <w:bodyDiv w:val="1"/>
      <w:marLeft w:val="0"/>
      <w:marRight w:val="0"/>
      <w:marTop w:val="0"/>
      <w:marBottom w:val="0"/>
      <w:divBdr>
        <w:top w:val="none" w:sz="0" w:space="0" w:color="auto"/>
        <w:left w:val="none" w:sz="0" w:space="0" w:color="auto"/>
        <w:bottom w:val="none" w:sz="0" w:space="0" w:color="auto"/>
        <w:right w:val="none" w:sz="0" w:space="0" w:color="auto"/>
      </w:divBdr>
    </w:div>
    <w:div w:id="1515267685">
      <w:bodyDiv w:val="1"/>
      <w:marLeft w:val="0"/>
      <w:marRight w:val="0"/>
      <w:marTop w:val="0"/>
      <w:marBottom w:val="0"/>
      <w:divBdr>
        <w:top w:val="none" w:sz="0" w:space="0" w:color="auto"/>
        <w:left w:val="none" w:sz="0" w:space="0" w:color="auto"/>
        <w:bottom w:val="none" w:sz="0" w:space="0" w:color="auto"/>
        <w:right w:val="none" w:sz="0" w:space="0" w:color="auto"/>
      </w:divBdr>
    </w:div>
    <w:div w:id="1515339544">
      <w:bodyDiv w:val="1"/>
      <w:marLeft w:val="0"/>
      <w:marRight w:val="0"/>
      <w:marTop w:val="0"/>
      <w:marBottom w:val="0"/>
      <w:divBdr>
        <w:top w:val="none" w:sz="0" w:space="0" w:color="auto"/>
        <w:left w:val="none" w:sz="0" w:space="0" w:color="auto"/>
        <w:bottom w:val="none" w:sz="0" w:space="0" w:color="auto"/>
        <w:right w:val="none" w:sz="0" w:space="0" w:color="auto"/>
      </w:divBdr>
    </w:div>
    <w:div w:id="1515605395">
      <w:bodyDiv w:val="1"/>
      <w:marLeft w:val="0"/>
      <w:marRight w:val="0"/>
      <w:marTop w:val="0"/>
      <w:marBottom w:val="0"/>
      <w:divBdr>
        <w:top w:val="none" w:sz="0" w:space="0" w:color="auto"/>
        <w:left w:val="none" w:sz="0" w:space="0" w:color="auto"/>
        <w:bottom w:val="none" w:sz="0" w:space="0" w:color="auto"/>
        <w:right w:val="none" w:sz="0" w:space="0" w:color="auto"/>
      </w:divBdr>
    </w:div>
    <w:div w:id="1515801022">
      <w:bodyDiv w:val="1"/>
      <w:marLeft w:val="0"/>
      <w:marRight w:val="0"/>
      <w:marTop w:val="0"/>
      <w:marBottom w:val="0"/>
      <w:divBdr>
        <w:top w:val="none" w:sz="0" w:space="0" w:color="auto"/>
        <w:left w:val="none" w:sz="0" w:space="0" w:color="auto"/>
        <w:bottom w:val="none" w:sz="0" w:space="0" w:color="auto"/>
        <w:right w:val="none" w:sz="0" w:space="0" w:color="auto"/>
      </w:divBdr>
    </w:div>
    <w:div w:id="1515805833">
      <w:bodyDiv w:val="1"/>
      <w:marLeft w:val="0"/>
      <w:marRight w:val="0"/>
      <w:marTop w:val="0"/>
      <w:marBottom w:val="0"/>
      <w:divBdr>
        <w:top w:val="none" w:sz="0" w:space="0" w:color="auto"/>
        <w:left w:val="none" w:sz="0" w:space="0" w:color="auto"/>
        <w:bottom w:val="none" w:sz="0" w:space="0" w:color="auto"/>
        <w:right w:val="none" w:sz="0" w:space="0" w:color="auto"/>
      </w:divBdr>
    </w:div>
    <w:div w:id="1515850139">
      <w:bodyDiv w:val="1"/>
      <w:marLeft w:val="0"/>
      <w:marRight w:val="0"/>
      <w:marTop w:val="0"/>
      <w:marBottom w:val="0"/>
      <w:divBdr>
        <w:top w:val="none" w:sz="0" w:space="0" w:color="auto"/>
        <w:left w:val="none" w:sz="0" w:space="0" w:color="auto"/>
        <w:bottom w:val="none" w:sz="0" w:space="0" w:color="auto"/>
        <w:right w:val="none" w:sz="0" w:space="0" w:color="auto"/>
      </w:divBdr>
    </w:div>
    <w:div w:id="1515919079">
      <w:bodyDiv w:val="1"/>
      <w:marLeft w:val="0"/>
      <w:marRight w:val="0"/>
      <w:marTop w:val="0"/>
      <w:marBottom w:val="0"/>
      <w:divBdr>
        <w:top w:val="none" w:sz="0" w:space="0" w:color="auto"/>
        <w:left w:val="none" w:sz="0" w:space="0" w:color="auto"/>
        <w:bottom w:val="none" w:sz="0" w:space="0" w:color="auto"/>
        <w:right w:val="none" w:sz="0" w:space="0" w:color="auto"/>
      </w:divBdr>
    </w:div>
    <w:div w:id="1516264722">
      <w:bodyDiv w:val="1"/>
      <w:marLeft w:val="0"/>
      <w:marRight w:val="0"/>
      <w:marTop w:val="0"/>
      <w:marBottom w:val="0"/>
      <w:divBdr>
        <w:top w:val="none" w:sz="0" w:space="0" w:color="auto"/>
        <w:left w:val="none" w:sz="0" w:space="0" w:color="auto"/>
        <w:bottom w:val="none" w:sz="0" w:space="0" w:color="auto"/>
        <w:right w:val="none" w:sz="0" w:space="0" w:color="auto"/>
      </w:divBdr>
    </w:div>
    <w:div w:id="1516311138">
      <w:bodyDiv w:val="1"/>
      <w:marLeft w:val="0"/>
      <w:marRight w:val="0"/>
      <w:marTop w:val="0"/>
      <w:marBottom w:val="0"/>
      <w:divBdr>
        <w:top w:val="none" w:sz="0" w:space="0" w:color="auto"/>
        <w:left w:val="none" w:sz="0" w:space="0" w:color="auto"/>
        <w:bottom w:val="none" w:sz="0" w:space="0" w:color="auto"/>
        <w:right w:val="none" w:sz="0" w:space="0" w:color="auto"/>
      </w:divBdr>
    </w:div>
    <w:div w:id="1517190666">
      <w:bodyDiv w:val="1"/>
      <w:marLeft w:val="0"/>
      <w:marRight w:val="0"/>
      <w:marTop w:val="0"/>
      <w:marBottom w:val="0"/>
      <w:divBdr>
        <w:top w:val="none" w:sz="0" w:space="0" w:color="auto"/>
        <w:left w:val="none" w:sz="0" w:space="0" w:color="auto"/>
        <w:bottom w:val="none" w:sz="0" w:space="0" w:color="auto"/>
        <w:right w:val="none" w:sz="0" w:space="0" w:color="auto"/>
      </w:divBdr>
    </w:div>
    <w:div w:id="1517620148">
      <w:bodyDiv w:val="1"/>
      <w:marLeft w:val="0"/>
      <w:marRight w:val="0"/>
      <w:marTop w:val="0"/>
      <w:marBottom w:val="0"/>
      <w:divBdr>
        <w:top w:val="none" w:sz="0" w:space="0" w:color="auto"/>
        <w:left w:val="none" w:sz="0" w:space="0" w:color="auto"/>
        <w:bottom w:val="none" w:sz="0" w:space="0" w:color="auto"/>
        <w:right w:val="none" w:sz="0" w:space="0" w:color="auto"/>
      </w:divBdr>
    </w:div>
    <w:div w:id="1518347174">
      <w:bodyDiv w:val="1"/>
      <w:marLeft w:val="0"/>
      <w:marRight w:val="0"/>
      <w:marTop w:val="0"/>
      <w:marBottom w:val="0"/>
      <w:divBdr>
        <w:top w:val="none" w:sz="0" w:space="0" w:color="auto"/>
        <w:left w:val="none" w:sz="0" w:space="0" w:color="auto"/>
        <w:bottom w:val="none" w:sz="0" w:space="0" w:color="auto"/>
        <w:right w:val="none" w:sz="0" w:space="0" w:color="auto"/>
      </w:divBdr>
    </w:div>
    <w:div w:id="1519269298">
      <w:bodyDiv w:val="1"/>
      <w:marLeft w:val="0"/>
      <w:marRight w:val="0"/>
      <w:marTop w:val="0"/>
      <w:marBottom w:val="0"/>
      <w:divBdr>
        <w:top w:val="none" w:sz="0" w:space="0" w:color="auto"/>
        <w:left w:val="none" w:sz="0" w:space="0" w:color="auto"/>
        <w:bottom w:val="none" w:sz="0" w:space="0" w:color="auto"/>
        <w:right w:val="none" w:sz="0" w:space="0" w:color="auto"/>
      </w:divBdr>
    </w:div>
    <w:div w:id="1520587677">
      <w:bodyDiv w:val="1"/>
      <w:marLeft w:val="0"/>
      <w:marRight w:val="0"/>
      <w:marTop w:val="0"/>
      <w:marBottom w:val="0"/>
      <w:divBdr>
        <w:top w:val="none" w:sz="0" w:space="0" w:color="auto"/>
        <w:left w:val="none" w:sz="0" w:space="0" w:color="auto"/>
        <w:bottom w:val="none" w:sz="0" w:space="0" w:color="auto"/>
        <w:right w:val="none" w:sz="0" w:space="0" w:color="auto"/>
      </w:divBdr>
      <w:divsChild>
        <w:div w:id="402603292">
          <w:marLeft w:val="480"/>
          <w:marRight w:val="0"/>
          <w:marTop w:val="0"/>
          <w:marBottom w:val="0"/>
          <w:divBdr>
            <w:top w:val="none" w:sz="0" w:space="0" w:color="auto"/>
            <w:left w:val="none" w:sz="0" w:space="0" w:color="auto"/>
            <w:bottom w:val="none" w:sz="0" w:space="0" w:color="auto"/>
            <w:right w:val="none" w:sz="0" w:space="0" w:color="auto"/>
          </w:divBdr>
        </w:div>
        <w:div w:id="1964530016">
          <w:marLeft w:val="480"/>
          <w:marRight w:val="0"/>
          <w:marTop w:val="0"/>
          <w:marBottom w:val="0"/>
          <w:divBdr>
            <w:top w:val="none" w:sz="0" w:space="0" w:color="auto"/>
            <w:left w:val="none" w:sz="0" w:space="0" w:color="auto"/>
            <w:bottom w:val="none" w:sz="0" w:space="0" w:color="auto"/>
            <w:right w:val="none" w:sz="0" w:space="0" w:color="auto"/>
          </w:divBdr>
        </w:div>
        <w:div w:id="1570531681">
          <w:marLeft w:val="480"/>
          <w:marRight w:val="0"/>
          <w:marTop w:val="0"/>
          <w:marBottom w:val="0"/>
          <w:divBdr>
            <w:top w:val="none" w:sz="0" w:space="0" w:color="auto"/>
            <w:left w:val="none" w:sz="0" w:space="0" w:color="auto"/>
            <w:bottom w:val="none" w:sz="0" w:space="0" w:color="auto"/>
            <w:right w:val="none" w:sz="0" w:space="0" w:color="auto"/>
          </w:divBdr>
        </w:div>
        <w:div w:id="1465386808">
          <w:marLeft w:val="480"/>
          <w:marRight w:val="0"/>
          <w:marTop w:val="0"/>
          <w:marBottom w:val="0"/>
          <w:divBdr>
            <w:top w:val="none" w:sz="0" w:space="0" w:color="auto"/>
            <w:left w:val="none" w:sz="0" w:space="0" w:color="auto"/>
            <w:bottom w:val="none" w:sz="0" w:space="0" w:color="auto"/>
            <w:right w:val="none" w:sz="0" w:space="0" w:color="auto"/>
          </w:divBdr>
        </w:div>
        <w:div w:id="5863750">
          <w:marLeft w:val="480"/>
          <w:marRight w:val="0"/>
          <w:marTop w:val="0"/>
          <w:marBottom w:val="0"/>
          <w:divBdr>
            <w:top w:val="none" w:sz="0" w:space="0" w:color="auto"/>
            <w:left w:val="none" w:sz="0" w:space="0" w:color="auto"/>
            <w:bottom w:val="none" w:sz="0" w:space="0" w:color="auto"/>
            <w:right w:val="none" w:sz="0" w:space="0" w:color="auto"/>
          </w:divBdr>
        </w:div>
        <w:div w:id="237634522">
          <w:marLeft w:val="480"/>
          <w:marRight w:val="0"/>
          <w:marTop w:val="0"/>
          <w:marBottom w:val="0"/>
          <w:divBdr>
            <w:top w:val="none" w:sz="0" w:space="0" w:color="auto"/>
            <w:left w:val="none" w:sz="0" w:space="0" w:color="auto"/>
            <w:bottom w:val="none" w:sz="0" w:space="0" w:color="auto"/>
            <w:right w:val="none" w:sz="0" w:space="0" w:color="auto"/>
          </w:divBdr>
        </w:div>
        <w:div w:id="1262451679">
          <w:marLeft w:val="480"/>
          <w:marRight w:val="0"/>
          <w:marTop w:val="0"/>
          <w:marBottom w:val="0"/>
          <w:divBdr>
            <w:top w:val="none" w:sz="0" w:space="0" w:color="auto"/>
            <w:left w:val="none" w:sz="0" w:space="0" w:color="auto"/>
            <w:bottom w:val="none" w:sz="0" w:space="0" w:color="auto"/>
            <w:right w:val="none" w:sz="0" w:space="0" w:color="auto"/>
          </w:divBdr>
        </w:div>
        <w:div w:id="1001354343">
          <w:marLeft w:val="480"/>
          <w:marRight w:val="0"/>
          <w:marTop w:val="0"/>
          <w:marBottom w:val="0"/>
          <w:divBdr>
            <w:top w:val="none" w:sz="0" w:space="0" w:color="auto"/>
            <w:left w:val="none" w:sz="0" w:space="0" w:color="auto"/>
            <w:bottom w:val="none" w:sz="0" w:space="0" w:color="auto"/>
            <w:right w:val="none" w:sz="0" w:space="0" w:color="auto"/>
          </w:divBdr>
        </w:div>
        <w:div w:id="767894880">
          <w:marLeft w:val="480"/>
          <w:marRight w:val="0"/>
          <w:marTop w:val="0"/>
          <w:marBottom w:val="0"/>
          <w:divBdr>
            <w:top w:val="none" w:sz="0" w:space="0" w:color="auto"/>
            <w:left w:val="none" w:sz="0" w:space="0" w:color="auto"/>
            <w:bottom w:val="none" w:sz="0" w:space="0" w:color="auto"/>
            <w:right w:val="none" w:sz="0" w:space="0" w:color="auto"/>
          </w:divBdr>
        </w:div>
        <w:div w:id="2004427599">
          <w:marLeft w:val="480"/>
          <w:marRight w:val="0"/>
          <w:marTop w:val="0"/>
          <w:marBottom w:val="0"/>
          <w:divBdr>
            <w:top w:val="none" w:sz="0" w:space="0" w:color="auto"/>
            <w:left w:val="none" w:sz="0" w:space="0" w:color="auto"/>
            <w:bottom w:val="none" w:sz="0" w:space="0" w:color="auto"/>
            <w:right w:val="none" w:sz="0" w:space="0" w:color="auto"/>
          </w:divBdr>
        </w:div>
        <w:div w:id="240912775">
          <w:marLeft w:val="480"/>
          <w:marRight w:val="0"/>
          <w:marTop w:val="0"/>
          <w:marBottom w:val="0"/>
          <w:divBdr>
            <w:top w:val="none" w:sz="0" w:space="0" w:color="auto"/>
            <w:left w:val="none" w:sz="0" w:space="0" w:color="auto"/>
            <w:bottom w:val="none" w:sz="0" w:space="0" w:color="auto"/>
            <w:right w:val="none" w:sz="0" w:space="0" w:color="auto"/>
          </w:divBdr>
        </w:div>
        <w:div w:id="139157713">
          <w:marLeft w:val="480"/>
          <w:marRight w:val="0"/>
          <w:marTop w:val="0"/>
          <w:marBottom w:val="0"/>
          <w:divBdr>
            <w:top w:val="none" w:sz="0" w:space="0" w:color="auto"/>
            <w:left w:val="none" w:sz="0" w:space="0" w:color="auto"/>
            <w:bottom w:val="none" w:sz="0" w:space="0" w:color="auto"/>
            <w:right w:val="none" w:sz="0" w:space="0" w:color="auto"/>
          </w:divBdr>
        </w:div>
        <w:div w:id="1204710791">
          <w:marLeft w:val="480"/>
          <w:marRight w:val="0"/>
          <w:marTop w:val="0"/>
          <w:marBottom w:val="0"/>
          <w:divBdr>
            <w:top w:val="none" w:sz="0" w:space="0" w:color="auto"/>
            <w:left w:val="none" w:sz="0" w:space="0" w:color="auto"/>
            <w:bottom w:val="none" w:sz="0" w:space="0" w:color="auto"/>
            <w:right w:val="none" w:sz="0" w:space="0" w:color="auto"/>
          </w:divBdr>
        </w:div>
        <w:div w:id="2026057944">
          <w:marLeft w:val="480"/>
          <w:marRight w:val="0"/>
          <w:marTop w:val="0"/>
          <w:marBottom w:val="0"/>
          <w:divBdr>
            <w:top w:val="none" w:sz="0" w:space="0" w:color="auto"/>
            <w:left w:val="none" w:sz="0" w:space="0" w:color="auto"/>
            <w:bottom w:val="none" w:sz="0" w:space="0" w:color="auto"/>
            <w:right w:val="none" w:sz="0" w:space="0" w:color="auto"/>
          </w:divBdr>
        </w:div>
        <w:div w:id="1559514559">
          <w:marLeft w:val="480"/>
          <w:marRight w:val="0"/>
          <w:marTop w:val="0"/>
          <w:marBottom w:val="0"/>
          <w:divBdr>
            <w:top w:val="none" w:sz="0" w:space="0" w:color="auto"/>
            <w:left w:val="none" w:sz="0" w:space="0" w:color="auto"/>
            <w:bottom w:val="none" w:sz="0" w:space="0" w:color="auto"/>
            <w:right w:val="none" w:sz="0" w:space="0" w:color="auto"/>
          </w:divBdr>
        </w:div>
        <w:div w:id="674957966">
          <w:marLeft w:val="480"/>
          <w:marRight w:val="0"/>
          <w:marTop w:val="0"/>
          <w:marBottom w:val="0"/>
          <w:divBdr>
            <w:top w:val="none" w:sz="0" w:space="0" w:color="auto"/>
            <w:left w:val="none" w:sz="0" w:space="0" w:color="auto"/>
            <w:bottom w:val="none" w:sz="0" w:space="0" w:color="auto"/>
            <w:right w:val="none" w:sz="0" w:space="0" w:color="auto"/>
          </w:divBdr>
        </w:div>
        <w:div w:id="1916621386">
          <w:marLeft w:val="480"/>
          <w:marRight w:val="0"/>
          <w:marTop w:val="0"/>
          <w:marBottom w:val="0"/>
          <w:divBdr>
            <w:top w:val="none" w:sz="0" w:space="0" w:color="auto"/>
            <w:left w:val="none" w:sz="0" w:space="0" w:color="auto"/>
            <w:bottom w:val="none" w:sz="0" w:space="0" w:color="auto"/>
            <w:right w:val="none" w:sz="0" w:space="0" w:color="auto"/>
          </w:divBdr>
        </w:div>
        <w:div w:id="1887838302">
          <w:marLeft w:val="480"/>
          <w:marRight w:val="0"/>
          <w:marTop w:val="0"/>
          <w:marBottom w:val="0"/>
          <w:divBdr>
            <w:top w:val="none" w:sz="0" w:space="0" w:color="auto"/>
            <w:left w:val="none" w:sz="0" w:space="0" w:color="auto"/>
            <w:bottom w:val="none" w:sz="0" w:space="0" w:color="auto"/>
            <w:right w:val="none" w:sz="0" w:space="0" w:color="auto"/>
          </w:divBdr>
        </w:div>
        <w:div w:id="935677681">
          <w:marLeft w:val="480"/>
          <w:marRight w:val="0"/>
          <w:marTop w:val="0"/>
          <w:marBottom w:val="0"/>
          <w:divBdr>
            <w:top w:val="none" w:sz="0" w:space="0" w:color="auto"/>
            <w:left w:val="none" w:sz="0" w:space="0" w:color="auto"/>
            <w:bottom w:val="none" w:sz="0" w:space="0" w:color="auto"/>
            <w:right w:val="none" w:sz="0" w:space="0" w:color="auto"/>
          </w:divBdr>
        </w:div>
        <w:div w:id="266354481">
          <w:marLeft w:val="480"/>
          <w:marRight w:val="0"/>
          <w:marTop w:val="0"/>
          <w:marBottom w:val="0"/>
          <w:divBdr>
            <w:top w:val="none" w:sz="0" w:space="0" w:color="auto"/>
            <w:left w:val="none" w:sz="0" w:space="0" w:color="auto"/>
            <w:bottom w:val="none" w:sz="0" w:space="0" w:color="auto"/>
            <w:right w:val="none" w:sz="0" w:space="0" w:color="auto"/>
          </w:divBdr>
        </w:div>
        <w:div w:id="1285384357">
          <w:marLeft w:val="480"/>
          <w:marRight w:val="0"/>
          <w:marTop w:val="0"/>
          <w:marBottom w:val="0"/>
          <w:divBdr>
            <w:top w:val="none" w:sz="0" w:space="0" w:color="auto"/>
            <w:left w:val="none" w:sz="0" w:space="0" w:color="auto"/>
            <w:bottom w:val="none" w:sz="0" w:space="0" w:color="auto"/>
            <w:right w:val="none" w:sz="0" w:space="0" w:color="auto"/>
          </w:divBdr>
        </w:div>
        <w:div w:id="922035166">
          <w:marLeft w:val="480"/>
          <w:marRight w:val="0"/>
          <w:marTop w:val="0"/>
          <w:marBottom w:val="0"/>
          <w:divBdr>
            <w:top w:val="none" w:sz="0" w:space="0" w:color="auto"/>
            <w:left w:val="none" w:sz="0" w:space="0" w:color="auto"/>
            <w:bottom w:val="none" w:sz="0" w:space="0" w:color="auto"/>
            <w:right w:val="none" w:sz="0" w:space="0" w:color="auto"/>
          </w:divBdr>
        </w:div>
        <w:div w:id="2104107264">
          <w:marLeft w:val="480"/>
          <w:marRight w:val="0"/>
          <w:marTop w:val="0"/>
          <w:marBottom w:val="0"/>
          <w:divBdr>
            <w:top w:val="none" w:sz="0" w:space="0" w:color="auto"/>
            <w:left w:val="none" w:sz="0" w:space="0" w:color="auto"/>
            <w:bottom w:val="none" w:sz="0" w:space="0" w:color="auto"/>
            <w:right w:val="none" w:sz="0" w:space="0" w:color="auto"/>
          </w:divBdr>
        </w:div>
        <w:div w:id="307782545">
          <w:marLeft w:val="480"/>
          <w:marRight w:val="0"/>
          <w:marTop w:val="0"/>
          <w:marBottom w:val="0"/>
          <w:divBdr>
            <w:top w:val="none" w:sz="0" w:space="0" w:color="auto"/>
            <w:left w:val="none" w:sz="0" w:space="0" w:color="auto"/>
            <w:bottom w:val="none" w:sz="0" w:space="0" w:color="auto"/>
            <w:right w:val="none" w:sz="0" w:space="0" w:color="auto"/>
          </w:divBdr>
        </w:div>
        <w:div w:id="1697465635">
          <w:marLeft w:val="480"/>
          <w:marRight w:val="0"/>
          <w:marTop w:val="0"/>
          <w:marBottom w:val="0"/>
          <w:divBdr>
            <w:top w:val="none" w:sz="0" w:space="0" w:color="auto"/>
            <w:left w:val="none" w:sz="0" w:space="0" w:color="auto"/>
            <w:bottom w:val="none" w:sz="0" w:space="0" w:color="auto"/>
            <w:right w:val="none" w:sz="0" w:space="0" w:color="auto"/>
          </w:divBdr>
        </w:div>
        <w:div w:id="1608082332">
          <w:marLeft w:val="480"/>
          <w:marRight w:val="0"/>
          <w:marTop w:val="0"/>
          <w:marBottom w:val="0"/>
          <w:divBdr>
            <w:top w:val="none" w:sz="0" w:space="0" w:color="auto"/>
            <w:left w:val="none" w:sz="0" w:space="0" w:color="auto"/>
            <w:bottom w:val="none" w:sz="0" w:space="0" w:color="auto"/>
            <w:right w:val="none" w:sz="0" w:space="0" w:color="auto"/>
          </w:divBdr>
        </w:div>
        <w:div w:id="7411869">
          <w:marLeft w:val="480"/>
          <w:marRight w:val="0"/>
          <w:marTop w:val="0"/>
          <w:marBottom w:val="0"/>
          <w:divBdr>
            <w:top w:val="none" w:sz="0" w:space="0" w:color="auto"/>
            <w:left w:val="none" w:sz="0" w:space="0" w:color="auto"/>
            <w:bottom w:val="none" w:sz="0" w:space="0" w:color="auto"/>
            <w:right w:val="none" w:sz="0" w:space="0" w:color="auto"/>
          </w:divBdr>
        </w:div>
        <w:div w:id="1198857890">
          <w:marLeft w:val="480"/>
          <w:marRight w:val="0"/>
          <w:marTop w:val="0"/>
          <w:marBottom w:val="0"/>
          <w:divBdr>
            <w:top w:val="none" w:sz="0" w:space="0" w:color="auto"/>
            <w:left w:val="none" w:sz="0" w:space="0" w:color="auto"/>
            <w:bottom w:val="none" w:sz="0" w:space="0" w:color="auto"/>
            <w:right w:val="none" w:sz="0" w:space="0" w:color="auto"/>
          </w:divBdr>
        </w:div>
        <w:div w:id="1055936016">
          <w:marLeft w:val="480"/>
          <w:marRight w:val="0"/>
          <w:marTop w:val="0"/>
          <w:marBottom w:val="0"/>
          <w:divBdr>
            <w:top w:val="none" w:sz="0" w:space="0" w:color="auto"/>
            <w:left w:val="none" w:sz="0" w:space="0" w:color="auto"/>
            <w:bottom w:val="none" w:sz="0" w:space="0" w:color="auto"/>
            <w:right w:val="none" w:sz="0" w:space="0" w:color="auto"/>
          </w:divBdr>
        </w:div>
        <w:div w:id="1280646660">
          <w:marLeft w:val="480"/>
          <w:marRight w:val="0"/>
          <w:marTop w:val="0"/>
          <w:marBottom w:val="0"/>
          <w:divBdr>
            <w:top w:val="none" w:sz="0" w:space="0" w:color="auto"/>
            <w:left w:val="none" w:sz="0" w:space="0" w:color="auto"/>
            <w:bottom w:val="none" w:sz="0" w:space="0" w:color="auto"/>
            <w:right w:val="none" w:sz="0" w:space="0" w:color="auto"/>
          </w:divBdr>
        </w:div>
        <w:div w:id="526871286">
          <w:marLeft w:val="480"/>
          <w:marRight w:val="0"/>
          <w:marTop w:val="0"/>
          <w:marBottom w:val="0"/>
          <w:divBdr>
            <w:top w:val="none" w:sz="0" w:space="0" w:color="auto"/>
            <w:left w:val="none" w:sz="0" w:space="0" w:color="auto"/>
            <w:bottom w:val="none" w:sz="0" w:space="0" w:color="auto"/>
            <w:right w:val="none" w:sz="0" w:space="0" w:color="auto"/>
          </w:divBdr>
        </w:div>
        <w:div w:id="397216379">
          <w:marLeft w:val="480"/>
          <w:marRight w:val="0"/>
          <w:marTop w:val="0"/>
          <w:marBottom w:val="0"/>
          <w:divBdr>
            <w:top w:val="none" w:sz="0" w:space="0" w:color="auto"/>
            <w:left w:val="none" w:sz="0" w:space="0" w:color="auto"/>
            <w:bottom w:val="none" w:sz="0" w:space="0" w:color="auto"/>
            <w:right w:val="none" w:sz="0" w:space="0" w:color="auto"/>
          </w:divBdr>
        </w:div>
        <w:div w:id="574557547">
          <w:marLeft w:val="480"/>
          <w:marRight w:val="0"/>
          <w:marTop w:val="0"/>
          <w:marBottom w:val="0"/>
          <w:divBdr>
            <w:top w:val="none" w:sz="0" w:space="0" w:color="auto"/>
            <w:left w:val="none" w:sz="0" w:space="0" w:color="auto"/>
            <w:bottom w:val="none" w:sz="0" w:space="0" w:color="auto"/>
            <w:right w:val="none" w:sz="0" w:space="0" w:color="auto"/>
          </w:divBdr>
        </w:div>
        <w:div w:id="1175537004">
          <w:marLeft w:val="480"/>
          <w:marRight w:val="0"/>
          <w:marTop w:val="0"/>
          <w:marBottom w:val="0"/>
          <w:divBdr>
            <w:top w:val="none" w:sz="0" w:space="0" w:color="auto"/>
            <w:left w:val="none" w:sz="0" w:space="0" w:color="auto"/>
            <w:bottom w:val="none" w:sz="0" w:space="0" w:color="auto"/>
            <w:right w:val="none" w:sz="0" w:space="0" w:color="auto"/>
          </w:divBdr>
        </w:div>
        <w:div w:id="1607496448">
          <w:marLeft w:val="480"/>
          <w:marRight w:val="0"/>
          <w:marTop w:val="0"/>
          <w:marBottom w:val="0"/>
          <w:divBdr>
            <w:top w:val="none" w:sz="0" w:space="0" w:color="auto"/>
            <w:left w:val="none" w:sz="0" w:space="0" w:color="auto"/>
            <w:bottom w:val="none" w:sz="0" w:space="0" w:color="auto"/>
            <w:right w:val="none" w:sz="0" w:space="0" w:color="auto"/>
          </w:divBdr>
        </w:div>
        <w:div w:id="1611013135">
          <w:marLeft w:val="480"/>
          <w:marRight w:val="0"/>
          <w:marTop w:val="0"/>
          <w:marBottom w:val="0"/>
          <w:divBdr>
            <w:top w:val="none" w:sz="0" w:space="0" w:color="auto"/>
            <w:left w:val="none" w:sz="0" w:space="0" w:color="auto"/>
            <w:bottom w:val="none" w:sz="0" w:space="0" w:color="auto"/>
            <w:right w:val="none" w:sz="0" w:space="0" w:color="auto"/>
          </w:divBdr>
        </w:div>
        <w:div w:id="194464265">
          <w:marLeft w:val="480"/>
          <w:marRight w:val="0"/>
          <w:marTop w:val="0"/>
          <w:marBottom w:val="0"/>
          <w:divBdr>
            <w:top w:val="none" w:sz="0" w:space="0" w:color="auto"/>
            <w:left w:val="none" w:sz="0" w:space="0" w:color="auto"/>
            <w:bottom w:val="none" w:sz="0" w:space="0" w:color="auto"/>
            <w:right w:val="none" w:sz="0" w:space="0" w:color="auto"/>
          </w:divBdr>
        </w:div>
        <w:div w:id="1503081678">
          <w:marLeft w:val="480"/>
          <w:marRight w:val="0"/>
          <w:marTop w:val="0"/>
          <w:marBottom w:val="0"/>
          <w:divBdr>
            <w:top w:val="none" w:sz="0" w:space="0" w:color="auto"/>
            <w:left w:val="none" w:sz="0" w:space="0" w:color="auto"/>
            <w:bottom w:val="none" w:sz="0" w:space="0" w:color="auto"/>
            <w:right w:val="none" w:sz="0" w:space="0" w:color="auto"/>
          </w:divBdr>
        </w:div>
        <w:div w:id="1713265552">
          <w:marLeft w:val="480"/>
          <w:marRight w:val="0"/>
          <w:marTop w:val="0"/>
          <w:marBottom w:val="0"/>
          <w:divBdr>
            <w:top w:val="none" w:sz="0" w:space="0" w:color="auto"/>
            <w:left w:val="none" w:sz="0" w:space="0" w:color="auto"/>
            <w:bottom w:val="none" w:sz="0" w:space="0" w:color="auto"/>
            <w:right w:val="none" w:sz="0" w:space="0" w:color="auto"/>
          </w:divBdr>
        </w:div>
        <w:div w:id="1202983900">
          <w:marLeft w:val="480"/>
          <w:marRight w:val="0"/>
          <w:marTop w:val="0"/>
          <w:marBottom w:val="0"/>
          <w:divBdr>
            <w:top w:val="none" w:sz="0" w:space="0" w:color="auto"/>
            <w:left w:val="none" w:sz="0" w:space="0" w:color="auto"/>
            <w:bottom w:val="none" w:sz="0" w:space="0" w:color="auto"/>
            <w:right w:val="none" w:sz="0" w:space="0" w:color="auto"/>
          </w:divBdr>
        </w:div>
        <w:div w:id="1901359908">
          <w:marLeft w:val="480"/>
          <w:marRight w:val="0"/>
          <w:marTop w:val="0"/>
          <w:marBottom w:val="0"/>
          <w:divBdr>
            <w:top w:val="none" w:sz="0" w:space="0" w:color="auto"/>
            <w:left w:val="none" w:sz="0" w:space="0" w:color="auto"/>
            <w:bottom w:val="none" w:sz="0" w:space="0" w:color="auto"/>
            <w:right w:val="none" w:sz="0" w:space="0" w:color="auto"/>
          </w:divBdr>
        </w:div>
        <w:div w:id="1193416947">
          <w:marLeft w:val="480"/>
          <w:marRight w:val="0"/>
          <w:marTop w:val="0"/>
          <w:marBottom w:val="0"/>
          <w:divBdr>
            <w:top w:val="none" w:sz="0" w:space="0" w:color="auto"/>
            <w:left w:val="none" w:sz="0" w:space="0" w:color="auto"/>
            <w:bottom w:val="none" w:sz="0" w:space="0" w:color="auto"/>
            <w:right w:val="none" w:sz="0" w:space="0" w:color="auto"/>
          </w:divBdr>
        </w:div>
        <w:div w:id="670333831">
          <w:marLeft w:val="480"/>
          <w:marRight w:val="0"/>
          <w:marTop w:val="0"/>
          <w:marBottom w:val="0"/>
          <w:divBdr>
            <w:top w:val="none" w:sz="0" w:space="0" w:color="auto"/>
            <w:left w:val="none" w:sz="0" w:space="0" w:color="auto"/>
            <w:bottom w:val="none" w:sz="0" w:space="0" w:color="auto"/>
            <w:right w:val="none" w:sz="0" w:space="0" w:color="auto"/>
          </w:divBdr>
        </w:div>
        <w:div w:id="392389914">
          <w:marLeft w:val="480"/>
          <w:marRight w:val="0"/>
          <w:marTop w:val="0"/>
          <w:marBottom w:val="0"/>
          <w:divBdr>
            <w:top w:val="none" w:sz="0" w:space="0" w:color="auto"/>
            <w:left w:val="none" w:sz="0" w:space="0" w:color="auto"/>
            <w:bottom w:val="none" w:sz="0" w:space="0" w:color="auto"/>
            <w:right w:val="none" w:sz="0" w:space="0" w:color="auto"/>
          </w:divBdr>
        </w:div>
        <w:div w:id="1006521380">
          <w:marLeft w:val="480"/>
          <w:marRight w:val="0"/>
          <w:marTop w:val="0"/>
          <w:marBottom w:val="0"/>
          <w:divBdr>
            <w:top w:val="none" w:sz="0" w:space="0" w:color="auto"/>
            <w:left w:val="none" w:sz="0" w:space="0" w:color="auto"/>
            <w:bottom w:val="none" w:sz="0" w:space="0" w:color="auto"/>
            <w:right w:val="none" w:sz="0" w:space="0" w:color="auto"/>
          </w:divBdr>
        </w:div>
        <w:div w:id="309213986">
          <w:marLeft w:val="480"/>
          <w:marRight w:val="0"/>
          <w:marTop w:val="0"/>
          <w:marBottom w:val="0"/>
          <w:divBdr>
            <w:top w:val="none" w:sz="0" w:space="0" w:color="auto"/>
            <w:left w:val="none" w:sz="0" w:space="0" w:color="auto"/>
            <w:bottom w:val="none" w:sz="0" w:space="0" w:color="auto"/>
            <w:right w:val="none" w:sz="0" w:space="0" w:color="auto"/>
          </w:divBdr>
        </w:div>
        <w:div w:id="550773919">
          <w:marLeft w:val="480"/>
          <w:marRight w:val="0"/>
          <w:marTop w:val="0"/>
          <w:marBottom w:val="0"/>
          <w:divBdr>
            <w:top w:val="none" w:sz="0" w:space="0" w:color="auto"/>
            <w:left w:val="none" w:sz="0" w:space="0" w:color="auto"/>
            <w:bottom w:val="none" w:sz="0" w:space="0" w:color="auto"/>
            <w:right w:val="none" w:sz="0" w:space="0" w:color="auto"/>
          </w:divBdr>
        </w:div>
        <w:div w:id="156188331">
          <w:marLeft w:val="480"/>
          <w:marRight w:val="0"/>
          <w:marTop w:val="0"/>
          <w:marBottom w:val="0"/>
          <w:divBdr>
            <w:top w:val="none" w:sz="0" w:space="0" w:color="auto"/>
            <w:left w:val="none" w:sz="0" w:space="0" w:color="auto"/>
            <w:bottom w:val="none" w:sz="0" w:space="0" w:color="auto"/>
            <w:right w:val="none" w:sz="0" w:space="0" w:color="auto"/>
          </w:divBdr>
        </w:div>
        <w:div w:id="1287349083">
          <w:marLeft w:val="480"/>
          <w:marRight w:val="0"/>
          <w:marTop w:val="0"/>
          <w:marBottom w:val="0"/>
          <w:divBdr>
            <w:top w:val="none" w:sz="0" w:space="0" w:color="auto"/>
            <w:left w:val="none" w:sz="0" w:space="0" w:color="auto"/>
            <w:bottom w:val="none" w:sz="0" w:space="0" w:color="auto"/>
            <w:right w:val="none" w:sz="0" w:space="0" w:color="auto"/>
          </w:divBdr>
        </w:div>
        <w:div w:id="756751727">
          <w:marLeft w:val="480"/>
          <w:marRight w:val="0"/>
          <w:marTop w:val="0"/>
          <w:marBottom w:val="0"/>
          <w:divBdr>
            <w:top w:val="none" w:sz="0" w:space="0" w:color="auto"/>
            <w:left w:val="none" w:sz="0" w:space="0" w:color="auto"/>
            <w:bottom w:val="none" w:sz="0" w:space="0" w:color="auto"/>
            <w:right w:val="none" w:sz="0" w:space="0" w:color="auto"/>
          </w:divBdr>
        </w:div>
        <w:div w:id="1001616237">
          <w:marLeft w:val="480"/>
          <w:marRight w:val="0"/>
          <w:marTop w:val="0"/>
          <w:marBottom w:val="0"/>
          <w:divBdr>
            <w:top w:val="none" w:sz="0" w:space="0" w:color="auto"/>
            <w:left w:val="none" w:sz="0" w:space="0" w:color="auto"/>
            <w:bottom w:val="none" w:sz="0" w:space="0" w:color="auto"/>
            <w:right w:val="none" w:sz="0" w:space="0" w:color="auto"/>
          </w:divBdr>
        </w:div>
        <w:div w:id="1176579227">
          <w:marLeft w:val="480"/>
          <w:marRight w:val="0"/>
          <w:marTop w:val="0"/>
          <w:marBottom w:val="0"/>
          <w:divBdr>
            <w:top w:val="none" w:sz="0" w:space="0" w:color="auto"/>
            <w:left w:val="none" w:sz="0" w:space="0" w:color="auto"/>
            <w:bottom w:val="none" w:sz="0" w:space="0" w:color="auto"/>
            <w:right w:val="none" w:sz="0" w:space="0" w:color="auto"/>
          </w:divBdr>
        </w:div>
        <w:div w:id="1038818144">
          <w:marLeft w:val="480"/>
          <w:marRight w:val="0"/>
          <w:marTop w:val="0"/>
          <w:marBottom w:val="0"/>
          <w:divBdr>
            <w:top w:val="none" w:sz="0" w:space="0" w:color="auto"/>
            <w:left w:val="none" w:sz="0" w:space="0" w:color="auto"/>
            <w:bottom w:val="none" w:sz="0" w:space="0" w:color="auto"/>
            <w:right w:val="none" w:sz="0" w:space="0" w:color="auto"/>
          </w:divBdr>
        </w:div>
        <w:div w:id="1019623255">
          <w:marLeft w:val="480"/>
          <w:marRight w:val="0"/>
          <w:marTop w:val="0"/>
          <w:marBottom w:val="0"/>
          <w:divBdr>
            <w:top w:val="none" w:sz="0" w:space="0" w:color="auto"/>
            <w:left w:val="none" w:sz="0" w:space="0" w:color="auto"/>
            <w:bottom w:val="none" w:sz="0" w:space="0" w:color="auto"/>
            <w:right w:val="none" w:sz="0" w:space="0" w:color="auto"/>
          </w:divBdr>
        </w:div>
        <w:div w:id="429854743">
          <w:marLeft w:val="480"/>
          <w:marRight w:val="0"/>
          <w:marTop w:val="0"/>
          <w:marBottom w:val="0"/>
          <w:divBdr>
            <w:top w:val="none" w:sz="0" w:space="0" w:color="auto"/>
            <w:left w:val="none" w:sz="0" w:space="0" w:color="auto"/>
            <w:bottom w:val="none" w:sz="0" w:space="0" w:color="auto"/>
            <w:right w:val="none" w:sz="0" w:space="0" w:color="auto"/>
          </w:divBdr>
        </w:div>
        <w:div w:id="1147698965">
          <w:marLeft w:val="480"/>
          <w:marRight w:val="0"/>
          <w:marTop w:val="0"/>
          <w:marBottom w:val="0"/>
          <w:divBdr>
            <w:top w:val="none" w:sz="0" w:space="0" w:color="auto"/>
            <w:left w:val="none" w:sz="0" w:space="0" w:color="auto"/>
            <w:bottom w:val="none" w:sz="0" w:space="0" w:color="auto"/>
            <w:right w:val="none" w:sz="0" w:space="0" w:color="auto"/>
          </w:divBdr>
        </w:div>
        <w:div w:id="1786148569">
          <w:marLeft w:val="480"/>
          <w:marRight w:val="0"/>
          <w:marTop w:val="0"/>
          <w:marBottom w:val="0"/>
          <w:divBdr>
            <w:top w:val="none" w:sz="0" w:space="0" w:color="auto"/>
            <w:left w:val="none" w:sz="0" w:space="0" w:color="auto"/>
            <w:bottom w:val="none" w:sz="0" w:space="0" w:color="auto"/>
            <w:right w:val="none" w:sz="0" w:space="0" w:color="auto"/>
          </w:divBdr>
        </w:div>
        <w:div w:id="272791841">
          <w:marLeft w:val="480"/>
          <w:marRight w:val="0"/>
          <w:marTop w:val="0"/>
          <w:marBottom w:val="0"/>
          <w:divBdr>
            <w:top w:val="none" w:sz="0" w:space="0" w:color="auto"/>
            <w:left w:val="none" w:sz="0" w:space="0" w:color="auto"/>
            <w:bottom w:val="none" w:sz="0" w:space="0" w:color="auto"/>
            <w:right w:val="none" w:sz="0" w:space="0" w:color="auto"/>
          </w:divBdr>
        </w:div>
        <w:div w:id="202987519">
          <w:marLeft w:val="480"/>
          <w:marRight w:val="0"/>
          <w:marTop w:val="0"/>
          <w:marBottom w:val="0"/>
          <w:divBdr>
            <w:top w:val="none" w:sz="0" w:space="0" w:color="auto"/>
            <w:left w:val="none" w:sz="0" w:space="0" w:color="auto"/>
            <w:bottom w:val="none" w:sz="0" w:space="0" w:color="auto"/>
            <w:right w:val="none" w:sz="0" w:space="0" w:color="auto"/>
          </w:divBdr>
        </w:div>
        <w:div w:id="1679889565">
          <w:marLeft w:val="480"/>
          <w:marRight w:val="0"/>
          <w:marTop w:val="0"/>
          <w:marBottom w:val="0"/>
          <w:divBdr>
            <w:top w:val="none" w:sz="0" w:space="0" w:color="auto"/>
            <w:left w:val="none" w:sz="0" w:space="0" w:color="auto"/>
            <w:bottom w:val="none" w:sz="0" w:space="0" w:color="auto"/>
            <w:right w:val="none" w:sz="0" w:space="0" w:color="auto"/>
          </w:divBdr>
        </w:div>
        <w:div w:id="1438058132">
          <w:marLeft w:val="480"/>
          <w:marRight w:val="0"/>
          <w:marTop w:val="0"/>
          <w:marBottom w:val="0"/>
          <w:divBdr>
            <w:top w:val="none" w:sz="0" w:space="0" w:color="auto"/>
            <w:left w:val="none" w:sz="0" w:space="0" w:color="auto"/>
            <w:bottom w:val="none" w:sz="0" w:space="0" w:color="auto"/>
            <w:right w:val="none" w:sz="0" w:space="0" w:color="auto"/>
          </w:divBdr>
        </w:div>
        <w:div w:id="1531602717">
          <w:marLeft w:val="480"/>
          <w:marRight w:val="0"/>
          <w:marTop w:val="0"/>
          <w:marBottom w:val="0"/>
          <w:divBdr>
            <w:top w:val="none" w:sz="0" w:space="0" w:color="auto"/>
            <w:left w:val="none" w:sz="0" w:space="0" w:color="auto"/>
            <w:bottom w:val="none" w:sz="0" w:space="0" w:color="auto"/>
            <w:right w:val="none" w:sz="0" w:space="0" w:color="auto"/>
          </w:divBdr>
        </w:div>
        <w:div w:id="1657100586">
          <w:marLeft w:val="480"/>
          <w:marRight w:val="0"/>
          <w:marTop w:val="0"/>
          <w:marBottom w:val="0"/>
          <w:divBdr>
            <w:top w:val="none" w:sz="0" w:space="0" w:color="auto"/>
            <w:left w:val="none" w:sz="0" w:space="0" w:color="auto"/>
            <w:bottom w:val="none" w:sz="0" w:space="0" w:color="auto"/>
            <w:right w:val="none" w:sz="0" w:space="0" w:color="auto"/>
          </w:divBdr>
        </w:div>
        <w:div w:id="1363438647">
          <w:marLeft w:val="480"/>
          <w:marRight w:val="0"/>
          <w:marTop w:val="0"/>
          <w:marBottom w:val="0"/>
          <w:divBdr>
            <w:top w:val="none" w:sz="0" w:space="0" w:color="auto"/>
            <w:left w:val="none" w:sz="0" w:space="0" w:color="auto"/>
            <w:bottom w:val="none" w:sz="0" w:space="0" w:color="auto"/>
            <w:right w:val="none" w:sz="0" w:space="0" w:color="auto"/>
          </w:divBdr>
        </w:div>
        <w:div w:id="419065159">
          <w:marLeft w:val="480"/>
          <w:marRight w:val="0"/>
          <w:marTop w:val="0"/>
          <w:marBottom w:val="0"/>
          <w:divBdr>
            <w:top w:val="none" w:sz="0" w:space="0" w:color="auto"/>
            <w:left w:val="none" w:sz="0" w:space="0" w:color="auto"/>
            <w:bottom w:val="none" w:sz="0" w:space="0" w:color="auto"/>
            <w:right w:val="none" w:sz="0" w:space="0" w:color="auto"/>
          </w:divBdr>
        </w:div>
        <w:div w:id="1563564507">
          <w:marLeft w:val="480"/>
          <w:marRight w:val="0"/>
          <w:marTop w:val="0"/>
          <w:marBottom w:val="0"/>
          <w:divBdr>
            <w:top w:val="none" w:sz="0" w:space="0" w:color="auto"/>
            <w:left w:val="none" w:sz="0" w:space="0" w:color="auto"/>
            <w:bottom w:val="none" w:sz="0" w:space="0" w:color="auto"/>
            <w:right w:val="none" w:sz="0" w:space="0" w:color="auto"/>
          </w:divBdr>
        </w:div>
        <w:div w:id="1930887682">
          <w:marLeft w:val="480"/>
          <w:marRight w:val="0"/>
          <w:marTop w:val="0"/>
          <w:marBottom w:val="0"/>
          <w:divBdr>
            <w:top w:val="none" w:sz="0" w:space="0" w:color="auto"/>
            <w:left w:val="none" w:sz="0" w:space="0" w:color="auto"/>
            <w:bottom w:val="none" w:sz="0" w:space="0" w:color="auto"/>
            <w:right w:val="none" w:sz="0" w:space="0" w:color="auto"/>
          </w:divBdr>
        </w:div>
        <w:div w:id="380594526">
          <w:marLeft w:val="480"/>
          <w:marRight w:val="0"/>
          <w:marTop w:val="0"/>
          <w:marBottom w:val="0"/>
          <w:divBdr>
            <w:top w:val="none" w:sz="0" w:space="0" w:color="auto"/>
            <w:left w:val="none" w:sz="0" w:space="0" w:color="auto"/>
            <w:bottom w:val="none" w:sz="0" w:space="0" w:color="auto"/>
            <w:right w:val="none" w:sz="0" w:space="0" w:color="auto"/>
          </w:divBdr>
        </w:div>
        <w:div w:id="1874926267">
          <w:marLeft w:val="480"/>
          <w:marRight w:val="0"/>
          <w:marTop w:val="0"/>
          <w:marBottom w:val="0"/>
          <w:divBdr>
            <w:top w:val="none" w:sz="0" w:space="0" w:color="auto"/>
            <w:left w:val="none" w:sz="0" w:space="0" w:color="auto"/>
            <w:bottom w:val="none" w:sz="0" w:space="0" w:color="auto"/>
            <w:right w:val="none" w:sz="0" w:space="0" w:color="auto"/>
          </w:divBdr>
        </w:div>
        <w:div w:id="235866069">
          <w:marLeft w:val="480"/>
          <w:marRight w:val="0"/>
          <w:marTop w:val="0"/>
          <w:marBottom w:val="0"/>
          <w:divBdr>
            <w:top w:val="none" w:sz="0" w:space="0" w:color="auto"/>
            <w:left w:val="none" w:sz="0" w:space="0" w:color="auto"/>
            <w:bottom w:val="none" w:sz="0" w:space="0" w:color="auto"/>
            <w:right w:val="none" w:sz="0" w:space="0" w:color="auto"/>
          </w:divBdr>
        </w:div>
        <w:div w:id="1985040329">
          <w:marLeft w:val="480"/>
          <w:marRight w:val="0"/>
          <w:marTop w:val="0"/>
          <w:marBottom w:val="0"/>
          <w:divBdr>
            <w:top w:val="none" w:sz="0" w:space="0" w:color="auto"/>
            <w:left w:val="none" w:sz="0" w:space="0" w:color="auto"/>
            <w:bottom w:val="none" w:sz="0" w:space="0" w:color="auto"/>
            <w:right w:val="none" w:sz="0" w:space="0" w:color="auto"/>
          </w:divBdr>
        </w:div>
        <w:div w:id="2111659313">
          <w:marLeft w:val="480"/>
          <w:marRight w:val="0"/>
          <w:marTop w:val="0"/>
          <w:marBottom w:val="0"/>
          <w:divBdr>
            <w:top w:val="none" w:sz="0" w:space="0" w:color="auto"/>
            <w:left w:val="none" w:sz="0" w:space="0" w:color="auto"/>
            <w:bottom w:val="none" w:sz="0" w:space="0" w:color="auto"/>
            <w:right w:val="none" w:sz="0" w:space="0" w:color="auto"/>
          </w:divBdr>
        </w:div>
        <w:div w:id="1268586754">
          <w:marLeft w:val="480"/>
          <w:marRight w:val="0"/>
          <w:marTop w:val="0"/>
          <w:marBottom w:val="0"/>
          <w:divBdr>
            <w:top w:val="none" w:sz="0" w:space="0" w:color="auto"/>
            <w:left w:val="none" w:sz="0" w:space="0" w:color="auto"/>
            <w:bottom w:val="none" w:sz="0" w:space="0" w:color="auto"/>
            <w:right w:val="none" w:sz="0" w:space="0" w:color="auto"/>
          </w:divBdr>
        </w:div>
        <w:div w:id="1904023818">
          <w:marLeft w:val="480"/>
          <w:marRight w:val="0"/>
          <w:marTop w:val="0"/>
          <w:marBottom w:val="0"/>
          <w:divBdr>
            <w:top w:val="none" w:sz="0" w:space="0" w:color="auto"/>
            <w:left w:val="none" w:sz="0" w:space="0" w:color="auto"/>
            <w:bottom w:val="none" w:sz="0" w:space="0" w:color="auto"/>
            <w:right w:val="none" w:sz="0" w:space="0" w:color="auto"/>
          </w:divBdr>
        </w:div>
        <w:div w:id="850684069">
          <w:marLeft w:val="480"/>
          <w:marRight w:val="0"/>
          <w:marTop w:val="0"/>
          <w:marBottom w:val="0"/>
          <w:divBdr>
            <w:top w:val="none" w:sz="0" w:space="0" w:color="auto"/>
            <w:left w:val="none" w:sz="0" w:space="0" w:color="auto"/>
            <w:bottom w:val="none" w:sz="0" w:space="0" w:color="auto"/>
            <w:right w:val="none" w:sz="0" w:space="0" w:color="auto"/>
          </w:divBdr>
        </w:div>
        <w:div w:id="499084220">
          <w:marLeft w:val="480"/>
          <w:marRight w:val="0"/>
          <w:marTop w:val="0"/>
          <w:marBottom w:val="0"/>
          <w:divBdr>
            <w:top w:val="none" w:sz="0" w:space="0" w:color="auto"/>
            <w:left w:val="none" w:sz="0" w:space="0" w:color="auto"/>
            <w:bottom w:val="none" w:sz="0" w:space="0" w:color="auto"/>
            <w:right w:val="none" w:sz="0" w:space="0" w:color="auto"/>
          </w:divBdr>
        </w:div>
        <w:div w:id="600072365">
          <w:marLeft w:val="480"/>
          <w:marRight w:val="0"/>
          <w:marTop w:val="0"/>
          <w:marBottom w:val="0"/>
          <w:divBdr>
            <w:top w:val="none" w:sz="0" w:space="0" w:color="auto"/>
            <w:left w:val="none" w:sz="0" w:space="0" w:color="auto"/>
            <w:bottom w:val="none" w:sz="0" w:space="0" w:color="auto"/>
            <w:right w:val="none" w:sz="0" w:space="0" w:color="auto"/>
          </w:divBdr>
        </w:div>
        <w:div w:id="1976334133">
          <w:marLeft w:val="480"/>
          <w:marRight w:val="0"/>
          <w:marTop w:val="0"/>
          <w:marBottom w:val="0"/>
          <w:divBdr>
            <w:top w:val="none" w:sz="0" w:space="0" w:color="auto"/>
            <w:left w:val="none" w:sz="0" w:space="0" w:color="auto"/>
            <w:bottom w:val="none" w:sz="0" w:space="0" w:color="auto"/>
            <w:right w:val="none" w:sz="0" w:space="0" w:color="auto"/>
          </w:divBdr>
        </w:div>
        <w:div w:id="1427996649">
          <w:marLeft w:val="480"/>
          <w:marRight w:val="0"/>
          <w:marTop w:val="0"/>
          <w:marBottom w:val="0"/>
          <w:divBdr>
            <w:top w:val="none" w:sz="0" w:space="0" w:color="auto"/>
            <w:left w:val="none" w:sz="0" w:space="0" w:color="auto"/>
            <w:bottom w:val="none" w:sz="0" w:space="0" w:color="auto"/>
            <w:right w:val="none" w:sz="0" w:space="0" w:color="auto"/>
          </w:divBdr>
        </w:div>
        <w:div w:id="695930353">
          <w:marLeft w:val="480"/>
          <w:marRight w:val="0"/>
          <w:marTop w:val="0"/>
          <w:marBottom w:val="0"/>
          <w:divBdr>
            <w:top w:val="none" w:sz="0" w:space="0" w:color="auto"/>
            <w:left w:val="none" w:sz="0" w:space="0" w:color="auto"/>
            <w:bottom w:val="none" w:sz="0" w:space="0" w:color="auto"/>
            <w:right w:val="none" w:sz="0" w:space="0" w:color="auto"/>
          </w:divBdr>
        </w:div>
        <w:div w:id="1364553386">
          <w:marLeft w:val="480"/>
          <w:marRight w:val="0"/>
          <w:marTop w:val="0"/>
          <w:marBottom w:val="0"/>
          <w:divBdr>
            <w:top w:val="none" w:sz="0" w:space="0" w:color="auto"/>
            <w:left w:val="none" w:sz="0" w:space="0" w:color="auto"/>
            <w:bottom w:val="none" w:sz="0" w:space="0" w:color="auto"/>
            <w:right w:val="none" w:sz="0" w:space="0" w:color="auto"/>
          </w:divBdr>
        </w:div>
        <w:div w:id="700975465">
          <w:marLeft w:val="480"/>
          <w:marRight w:val="0"/>
          <w:marTop w:val="0"/>
          <w:marBottom w:val="0"/>
          <w:divBdr>
            <w:top w:val="none" w:sz="0" w:space="0" w:color="auto"/>
            <w:left w:val="none" w:sz="0" w:space="0" w:color="auto"/>
            <w:bottom w:val="none" w:sz="0" w:space="0" w:color="auto"/>
            <w:right w:val="none" w:sz="0" w:space="0" w:color="auto"/>
          </w:divBdr>
        </w:div>
        <w:div w:id="356858906">
          <w:marLeft w:val="480"/>
          <w:marRight w:val="0"/>
          <w:marTop w:val="0"/>
          <w:marBottom w:val="0"/>
          <w:divBdr>
            <w:top w:val="none" w:sz="0" w:space="0" w:color="auto"/>
            <w:left w:val="none" w:sz="0" w:space="0" w:color="auto"/>
            <w:bottom w:val="none" w:sz="0" w:space="0" w:color="auto"/>
            <w:right w:val="none" w:sz="0" w:space="0" w:color="auto"/>
          </w:divBdr>
        </w:div>
        <w:div w:id="1337154950">
          <w:marLeft w:val="480"/>
          <w:marRight w:val="0"/>
          <w:marTop w:val="0"/>
          <w:marBottom w:val="0"/>
          <w:divBdr>
            <w:top w:val="none" w:sz="0" w:space="0" w:color="auto"/>
            <w:left w:val="none" w:sz="0" w:space="0" w:color="auto"/>
            <w:bottom w:val="none" w:sz="0" w:space="0" w:color="auto"/>
            <w:right w:val="none" w:sz="0" w:space="0" w:color="auto"/>
          </w:divBdr>
        </w:div>
        <w:div w:id="169030634">
          <w:marLeft w:val="480"/>
          <w:marRight w:val="0"/>
          <w:marTop w:val="0"/>
          <w:marBottom w:val="0"/>
          <w:divBdr>
            <w:top w:val="none" w:sz="0" w:space="0" w:color="auto"/>
            <w:left w:val="none" w:sz="0" w:space="0" w:color="auto"/>
            <w:bottom w:val="none" w:sz="0" w:space="0" w:color="auto"/>
            <w:right w:val="none" w:sz="0" w:space="0" w:color="auto"/>
          </w:divBdr>
        </w:div>
        <w:div w:id="515968869">
          <w:marLeft w:val="480"/>
          <w:marRight w:val="0"/>
          <w:marTop w:val="0"/>
          <w:marBottom w:val="0"/>
          <w:divBdr>
            <w:top w:val="none" w:sz="0" w:space="0" w:color="auto"/>
            <w:left w:val="none" w:sz="0" w:space="0" w:color="auto"/>
            <w:bottom w:val="none" w:sz="0" w:space="0" w:color="auto"/>
            <w:right w:val="none" w:sz="0" w:space="0" w:color="auto"/>
          </w:divBdr>
        </w:div>
        <w:div w:id="284582192">
          <w:marLeft w:val="480"/>
          <w:marRight w:val="0"/>
          <w:marTop w:val="0"/>
          <w:marBottom w:val="0"/>
          <w:divBdr>
            <w:top w:val="none" w:sz="0" w:space="0" w:color="auto"/>
            <w:left w:val="none" w:sz="0" w:space="0" w:color="auto"/>
            <w:bottom w:val="none" w:sz="0" w:space="0" w:color="auto"/>
            <w:right w:val="none" w:sz="0" w:space="0" w:color="auto"/>
          </w:divBdr>
        </w:div>
        <w:div w:id="365954363">
          <w:marLeft w:val="480"/>
          <w:marRight w:val="0"/>
          <w:marTop w:val="0"/>
          <w:marBottom w:val="0"/>
          <w:divBdr>
            <w:top w:val="none" w:sz="0" w:space="0" w:color="auto"/>
            <w:left w:val="none" w:sz="0" w:space="0" w:color="auto"/>
            <w:bottom w:val="none" w:sz="0" w:space="0" w:color="auto"/>
            <w:right w:val="none" w:sz="0" w:space="0" w:color="auto"/>
          </w:divBdr>
        </w:div>
        <w:div w:id="900598669">
          <w:marLeft w:val="480"/>
          <w:marRight w:val="0"/>
          <w:marTop w:val="0"/>
          <w:marBottom w:val="0"/>
          <w:divBdr>
            <w:top w:val="none" w:sz="0" w:space="0" w:color="auto"/>
            <w:left w:val="none" w:sz="0" w:space="0" w:color="auto"/>
            <w:bottom w:val="none" w:sz="0" w:space="0" w:color="auto"/>
            <w:right w:val="none" w:sz="0" w:space="0" w:color="auto"/>
          </w:divBdr>
        </w:div>
        <w:div w:id="757949890">
          <w:marLeft w:val="480"/>
          <w:marRight w:val="0"/>
          <w:marTop w:val="0"/>
          <w:marBottom w:val="0"/>
          <w:divBdr>
            <w:top w:val="none" w:sz="0" w:space="0" w:color="auto"/>
            <w:left w:val="none" w:sz="0" w:space="0" w:color="auto"/>
            <w:bottom w:val="none" w:sz="0" w:space="0" w:color="auto"/>
            <w:right w:val="none" w:sz="0" w:space="0" w:color="auto"/>
          </w:divBdr>
        </w:div>
        <w:div w:id="2096973049">
          <w:marLeft w:val="480"/>
          <w:marRight w:val="0"/>
          <w:marTop w:val="0"/>
          <w:marBottom w:val="0"/>
          <w:divBdr>
            <w:top w:val="none" w:sz="0" w:space="0" w:color="auto"/>
            <w:left w:val="none" w:sz="0" w:space="0" w:color="auto"/>
            <w:bottom w:val="none" w:sz="0" w:space="0" w:color="auto"/>
            <w:right w:val="none" w:sz="0" w:space="0" w:color="auto"/>
          </w:divBdr>
        </w:div>
        <w:div w:id="584151208">
          <w:marLeft w:val="480"/>
          <w:marRight w:val="0"/>
          <w:marTop w:val="0"/>
          <w:marBottom w:val="0"/>
          <w:divBdr>
            <w:top w:val="none" w:sz="0" w:space="0" w:color="auto"/>
            <w:left w:val="none" w:sz="0" w:space="0" w:color="auto"/>
            <w:bottom w:val="none" w:sz="0" w:space="0" w:color="auto"/>
            <w:right w:val="none" w:sz="0" w:space="0" w:color="auto"/>
          </w:divBdr>
        </w:div>
        <w:div w:id="233707230">
          <w:marLeft w:val="480"/>
          <w:marRight w:val="0"/>
          <w:marTop w:val="0"/>
          <w:marBottom w:val="0"/>
          <w:divBdr>
            <w:top w:val="none" w:sz="0" w:space="0" w:color="auto"/>
            <w:left w:val="none" w:sz="0" w:space="0" w:color="auto"/>
            <w:bottom w:val="none" w:sz="0" w:space="0" w:color="auto"/>
            <w:right w:val="none" w:sz="0" w:space="0" w:color="auto"/>
          </w:divBdr>
        </w:div>
        <w:div w:id="1266690352">
          <w:marLeft w:val="480"/>
          <w:marRight w:val="0"/>
          <w:marTop w:val="0"/>
          <w:marBottom w:val="0"/>
          <w:divBdr>
            <w:top w:val="none" w:sz="0" w:space="0" w:color="auto"/>
            <w:left w:val="none" w:sz="0" w:space="0" w:color="auto"/>
            <w:bottom w:val="none" w:sz="0" w:space="0" w:color="auto"/>
            <w:right w:val="none" w:sz="0" w:space="0" w:color="auto"/>
          </w:divBdr>
        </w:div>
        <w:div w:id="947128655">
          <w:marLeft w:val="480"/>
          <w:marRight w:val="0"/>
          <w:marTop w:val="0"/>
          <w:marBottom w:val="0"/>
          <w:divBdr>
            <w:top w:val="none" w:sz="0" w:space="0" w:color="auto"/>
            <w:left w:val="none" w:sz="0" w:space="0" w:color="auto"/>
            <w:bottom w:val="none" w:sz="0" w:space="0" w:color="auto"/>
            <w:right w:val="none" w:sz="0" w:space="0" w:color="auto"/>
          </w:divBdr>
        </w:div>
        <w:div w:id="399518764">
          <w:marLeft w:val="480"/>
          <w:marRight w:val="0"/>
          <w:marTop w:val="0"/>
          <w:marBottom w:val="0"/>
          <w:divBdr>
            <w:top w:val="none" w:sz="0" w:space="0" w:color="auto"/>
            <w:left w:val="none" w:sz="0" w:space="0" w:color="auto"/>
            <w:bottom w:val="none" w:sz="0" w:space="0" w:color="auto"/>
            <w:right w:val="none" w:sz="0" w:space="0" w:color="auto"/>
          </w:divBdr>
        </w:div>
        <w:div w:id="882836126">
          <w:marLeft w:val="480"/>
          <w:marRight w:val="0"/>
          <w:marTop w:val="0"/>
          <w:marBottom w:val="0"/>
          <w:divBdr>
            <w:top w:val="none" w:sz="0" w:space="0" w:color="auto"/>
            <w:left w:val="none" w:sz="0" w:space="0" w:color="auto"/>
            <w:bottom w:val="none" w:sz="0" w:space="0" w:color="auto"/>
            <w:right w:val="none" w:sz="0" w:space="0" w:color="auto"/>
          </w:divBdr>
        </w:div>
        <w:div w:id="1650402407">
          <w:marLeft w:val="480"/>
          <w:marRight w:val="0"/>
          <w:marTop w:val="0"/>
          <w:marBottom w:val="0"/>
          <w:divBdr>
            <w:top w:val="none" w:sz="0" w:space="0" w:color="auto"/>
            <w:left w:val="none" w:sz="0" w:space="0" w:color="auto"/>
            <w:bottom w:val="none" w:sz="0" w:space="0" w:color="auto"/>
            <w:right w:val="none" w:sz="0" w:space="0" w:color="auto"/>
          </w:divBdr>
        </w:div>
        <w:div w:id="397945976">
          <w:marLeft w:val="480"/>
          <w:marRight w:val="0"/>
          <w:marTop w:val="0"/>
          <w:marBottom w:val="0"/>
          <w:divBdr>
            <w:top w:val="none" w:sz="0" w:space="0" w:color="auto"/>
            <w:left w:val="none" w:sz="0" w:space="0" w:color="auto"/>
            <w:bottom w:val="none" w:sz="0" w:space="0" w:color="auto"/>
            <w:right w:val="none" w:sz="0" w:space="0" w:color="auto"/>
          </w:divBdr>
        </w:div>
        <w:div w:id="11805697">
          <w:marLeft w:val="480"/>
          <w:marRight w:val="0"/>
          <w:marTop w:val="0"/>
          <w:marBottom w:val="0"/>
          <w:divBdr>
            <w:top w:val="none" w:sz="0" w:space="0" w:color="auto"/>
            <w:left w:val="none" w:sz="0" w:space="0" w:color="auto"/>
            <w:bottom w:val="none" w:sz="0" w:space="0" w:color="auto"/>
            <w:right w:val="none" w:sz="0" w:space="0" w:color="auto"/>
          </w:divBdr>
        </w:div>
        <w:div w:id="1535387062">
          <w:marLeft w:val="480"/>
          <w:marRight w:val="0"/>
          <w:marTop w:val="0"/>
          <w:marBottom w:val="0"/>
          <w:divBdr>
            <w:top w:val="none" w:sz="0" w:space="0" w:color="auto"/>
            <w:left w:val="none" w:sz="0" w:space="0" w:color="auto"/>
            <w:bottom w:val="none" w:sz="0" w:space="0" w:color="auto"/>
            <w:right w:val="none" w:sz="0" w:space="0" w:color="auto"/>
          </w:divBdr>
        </w:div>
        <w:div w:id="1267039263">
          <w:marLeft w:val="480"/>
          <w:marRight w:val="0"/>
          <w:marTop w:val="0"/>
          <w:marBottom w:val="0"/>
          <w:divBdr>
            <w:top w:val="none" w:sz="0" w:space="0" w:color="auto"/>
            <w:left w:val="none" w:sz="0" w:space="0" w:color="auto"/>
            <w:bottom w:val="none" w:sz="0" w:space="0" w:color="auto"/>
            <w:right w:val="none" w:sz="0" w:space="0" w:color="auto"/>
          </w:divBdr>
        </w:div>
        <w:div w:id="1797291973">
          <w:marLeft w:val="480"/>
          <w:marRight w:val="0"/>
          <w:marTop w:val="0"/>
          <w:marBottom w:val="0"/>
          <w:divBdr>
            <w:top w:val="none" w:sz="0" w:space="0" w:color="auto"/>
            <w:left w:val="none" w:sz="0" w:space="0" w:color="auto"/>
            <w:bottom w:val="none" w:sz="0" w:space="0" w:color="auto"/>
            <w:right w:val="none" w:sz="0" w:space="0" w:color="auto"/>
          </w:divBdr>
        </w:div>
        <w:div w:id="1760982859">
          <w:marLeft w:val="480"/>
          <w:marRight w:val="0"/>
          <w:marTop w:val="0"/>
          <w:marBottom w:val="0"/>
          <w:divBdr>
            <w:top w:val="none" w:sz="0" w:space="0" w:color="auto"/>
            <w:left w:val="none" w:sz="0" w:space="0" w:color="auto"/>
            <w:bottom w:val="none" w:sz="0" w:space="0" w:color="auto"/>
            <w:right w:val="none" w:sz="0" w:space="0" w:color="auto"/>
          </w:divBdr>
        </w:div>
        <w:div w:id="728504589">
          <w:marLeft w:val="480"/>
          <w:marRight w:val="0"/>
          <w:marTop w:val="0"/>
          <w:marBottom w:val="0"/>
          <w:divBdr>
            <w:top w:val="none" w:sz="0" w:space="0" w:color="auto"/>
            <w:left w:val="none" w:sz="0" w:space="0" w:color="auto"/>
            <w:bottom w:val="none" w:sz="0" w:space="0" w:color="auto"/>
            <w:right w:val="none" w:sz="0" w:space="0" w:color="auto"/>
          </w:divBdr>
        </w:div>
        <w:div w:id="481965698">
          <w:marLeft w:val="480"/>
          <w:marRight w:val="0"/>
          <w:marTop w:val="0"/>
          <w:marBottom w:val="0"/>
          <w:divBdr>
            <w:top w:val="none" w:sz="0" w:space="0" w:color="auto"/>
            <w:left w:val="none" w:sz="0" w:space="0" w:color="auto"/>
            <w:bottom w:val="none" w:sz="0" w:space="0" w:color="auto"/>
            <w:right w:val="none" w:sz="0" w:space="0" w:color="auto"/>
          </w:divBdr>
        </w:div>
        <w:div w:id="1111168805">
          <w:marLeft w:val="480"/>
          <w:marRight w:val="0"/>
          <w:marTop w:val="0"/>
          <w:marBottom w:val="0"/>
          <w:divBdr>
            <w:top w:val="none" w:sz="0" w:space="0" w:color="auto"/>
            <w:left w:val="none" w:sz="0" w:space="0" w:color="auto"/>
            <w:bottom w:val="none" w:sz="0" w:space="0" w:color="auto"/>
            <w:right w:val="none" w:sz="0" w:space="0" w:color="auto"/>
          </w:divBdr>
        </w:div>
        <w:div w:id="2052269005">
          <w:marLeft w:val="480"/>
          <w:marRight w:val="0"/>
          <w:marTop w:val="0"/>
          <w:marBottom w:val="0"/>
          <w:divBdr>
            <w:top w:val="none" w:sz="0" w:space="0" w:color="auto"/>
            <w:left w:val="none" w:sz="0" w:space="0" w:color="auto"/>
            <w:bottom w:val="none" w:sz="0" w:space="0" w:color="auto"/>
            <w:right w:val="none" w:sz="0" w:space="0" w:color="auto"/>
          </w:divBdr>
        </w:div>
        <w:div w:id="24061987">
          <w:marLeft w:val="480"/>
          <w:marRight w:val="0"/>
          <w:marTop w:val="0"/>
          <w:marBottom w:val="0"/>
          <w:divBdr>
            <w:top w:val="none" w:sz="0" w:space="0" w:color="auto"/>
            <w:left w:val="none" w:sz="0" w:space="0" w:color="auto"/>
            <w:bottom w:val="none" w:sz="0" w:space="0" w:color="auto"/>
            <w:right w:val="none" w:sz="0" w:space="0" w:color="auto"/>
          </w:divBdr>
        </w:div>
        <w:div w:id="1726948113">
          <w:marLeft w:val="480"/>
          <w:marRight w:val="0"/>
          <w:marTop w:val="0"/>
          <w:marBottom w:val="0"/>
          <w:divBdr>
            <w:top w:val="none" w:sz="0" w:space="0" w:color="auto"/>
            <w:left w:val="none" w:sz="0" w:space="0" w:color="auto"/>
            <w:bottom w:val="none" w:sz="0" w:space="0" w:color="auto"/>
            <w:right w:val="none" w:sz="0" w:space="0" w:color="auto"/>
          </w:divBdr>
        </w:div>
        <w:div w:id="1460369644">
          <w:marLeft w:val="480"/>
          <w:marRight w:val="0"/>
          <w:marTop w:val="0"/>
          <w:marBottom w:val="0"/>
          <w:divBdr>
            <w:top w:val="none" w:sz="0" w:space="0" w:color="auto"/>
            <w:left w:val="none" w:sz="0" w:space="0" w:color="auto"/>
            <w:bottom w:val="none" w:sz="0" w:space="0" w:color="auto"/>
            <w:right w:val="none" w:sz="0" w:space="0" w:color="auto"/>
          </w:divBdr>
        </w:div>
        <w:div w:id="470902846">
          <w:marLeft w:val="480"/>
          <w:marRight w:val="0"/>
          <w:marTop w:val="0"/>
          <w:marBottom w:val="0"/>
          <w:divBdr>
            <w:top w:val="none" w:sz="0" w:space="0" w:color="auto"/>
            <w:left w:val="none" w:sz="0" w:space="0" w:color="auto"/>
            <w:bottom w:val="none" w:sz="0" w:space="0" w:color="auto"/>
            <w:right w:val="none" w:sz="0" w:space="0" w:color="auto"/>
          </w:divBdr>
        </w:div>
        <w:div w:id="1162548987">
          <w:marLeft w:val="480"/>
          <w:marRight w:val="0"/>
          <w:marTop w:val="0"/>
          <w:marBottom w:val="0"/>
          <w:divBdr>
            <w:top w:val="none" w:sz="0" w:space="0" w:color="auto"/>
            <w:left w:val="none" w:sz="0" w:space="0" w:color="auto"/>
            <w:bottom w:val="none" w:sz="0" w:space="0" w:color="auto"/>
            <w:right w:val="none" w:sz="0" w:space="0" w:color="auto"/>
          </w:divBdr>
        </w:div>
        <w:div w:id="548877222">
          <w:marLeft w:val="480"/>
          <w:marRight w:val="0"/>
          <w:marTop w:val="0"/>
          <w:marBottom w:val="0"/>
          <w:divBdr>
            <w:top w:val="none" w:sz="0" w:space="0" w:color="auto"/>
            <w:left w:val="none" w:sz="0" w:space="0" w:color="auto"/>
            <w:bottom w:val="none" w:sz="0" w:space="0" w:color="auto"/>
            <w:right w:val="none" w:sz="0" w:space="0" w:color="auto"/>
          </w:divBdr>
        </w:div>
        <w:div w:id="1833567580">
          <w:marLeft w:val="480"/>
          <w:marRight w:val="0"/>
          <w:marTop w:val="0"/>
          <w:marBottom w:val="0"/>
          <w:divBdr>
            <w:top w:val="none" w:sz="0" w:space="0" w:color="auto"/>
            <w:left w:val="none" w:sz="0" w:space="0" w:color="auto"/>
            <w:bottom w:val="none" w:sz="0" w:space="0" w:color="auto"/>
            <w:right w:val="none" w:sz="0" w:space="0" w:color="auto"/>
          </w:divBdr>
        </w:div>
        <w:div w:id="834031011">
          <w:marLeft w:val="480"/>
          <w:marRight w:val="0"/>
          <w:marTop w:val="0"/>
          <w:marBottom w:val="0"/>
          <w:divBdr>
            <w:top w:val="none" w:sz="0" w:space="0" w:color="auto"/>
            <w:left w:val="none" w:sz="0" w:space="0" w:color="auto"/>
            <w:bottom w:val="none" w:sz="0" w:space="0" w:color="auto"/>
            <w:right w:val="none" w:sz="0" w:space="0" w:color="auto"/>
          </w:divBdr>
        </w:div>
        <w:div w:id="394819774">
          <w:marLeft w:val="480"/>
          <w:marRight w:val="0"/>
          <w:marTop w:val="0"/>
          <w:marBottom w:val="0"/>
          <w:divBdr>
            <w:top w:val="none" w:sz="0" w:space="0" w:color="auto"/>
            <w:left w:val="none" w:sz="0" w:space="0" w:color="auto"/>
            <w:bottom w:val="none" w:sz="0" w:space="0" w:color="auto"/>
            <w:right w:val="none" w:sz="0" w:space="0" w:color="auto"/>
          </w:divBdr>
        </w:div>
        <w:div w:id="1345596386">
          <w:marLeft w:val="480"/>
          <w:marRight w:val="0"/>
          <w:marTop w:val="0"/>
          <w:marBottom w:val="0"/>
          <w:divBdr>
            <w:top w:val="none" w:sz="0" w:space="0" w:color="auto"/>
            <w:left w:val="none" w:sz="0" w:space="0" w:color="auto"/>
            <w:bottom w:val="none" w:sz="0" w:space="0" w:color="auto"/>
            <w:right w:val="none" w:sz="0" w:space="0" w:color="auto"/>
          </w:divBdr>
        </w:div>
        <w:div w:id="537478103">
          <w:marLeft w:val="480"/>
          <w:marRight w:val="0"/>
          <w:marTop w:val="0"/>
          <w:marBottom w:val="0"/>
          <w:divBdr>
            <w:top w:val="none" w:sz="0" w:space="0" w:color="auto"/>
            <w:left w:val="none" w:sz="0" w:space="0" w:color="auto"/>
            <w:bottom w:val="none" w:sz="0" w:space="0" w:color="auto"/>
            <w:right w:val="none" w:sz="0" w:space="0" w:color="auto"/>
          </w:divBdr>
        </w:div>
        <w:div w:id="894707557">
          <w:marLeft w:val="480"/>
          <w:marRight w:val="0"/>
          <w:marTop w:val="0"/>
          <w:marBottom w:val="0"/>
          <w:divBdr>
            <w:top w:val="none" w:sz="0" w:space="0" w:color="auto"/>
            <w:left w:val="none" w:sz="0" w:space="0" w:color="auto"/>
            <w:bottom w:val="none" w:sz="0" w:space="0" w:color="auto"/>
            <w:right w:val="none" w:sz="0" w:space="0" w:color="auto"/>
          </w:divBdr>
        </w:div>
        <w:div w:id="1444837421">
          <w:marLeft w:val="480"/>
          <w:marRight w:val="0"/>
          <w:marTop w:val="0"/>
          <w:marBottom w:val="0"/>
          <w:divBdr>
            <w:top w:val="none" w:sz="0" w:space="0" w:color="auto"/>
            <w:left w:val="none" w:sz="0" w:space="0" w:color="auto"/>
            <w:bottom w:val="none" w:sz="0" w:space="0" w:color="auto"/>
            <w:right w:val="none" w:sz="0" w:space="0" w:color="auto"/>
          </w:divBdr>
        </w:div>
        <w:div w:id="1956252881">
          <w:marLeft w:val="480"/>
          <w:marRight w:val="0"/>
          <w:marTop w:val="0"/>
          <w:marBottom w:val="0"/>
          <w:divBdr>
            <w:top w:val="none" w:sz="0" w:space="0" w:color="auto"/>
            <w:left w:val="none" w:sz="0" w:space="0" w:color="auto"/>
            <w:bottom w:val="none" w:sz="0" w:space="0" w:color="auto"/>
            <w:right w:val="none" w:sz="0" w:space="0" w:color="auto"/>
          </w:divBdr>
        </w:div>
        <w:div w:id="1109081403">
          <w:marLeft w:val="480"/>
          <w:marRight w:val="0"/>
          <w:marTop w:val="0"/>
          <w:marBottom w:val="0"/>
          <w:divBdr>
            <w:top w:val="none" w:sz="0" w:space="0" w:color="auto"/>
            <w:left w:val="none" w:sz="0" w:space="0" w:color="auto"/>
            <w:bottom w:val="none" w:sz="0" w:space="0" w:color="auto"/>
            <w:right w:val="none" w:sz="0" w:space="0" w:color="auto"/>
          </w:divBdr>
        </w:div>
        <w:div w:id="372392020">
          <w:marLeft w:val="480"/>
          <w:marRight w:val="0"/>
          <w:marTop w:val="0"/>
          <w:marBottom w:val="0"/>
          <w:divBdr>
            <w:top w:val="none" w:sz="0" w:space="0" w:color="auto"/>
            <w:left w:val="none" w:sz="0" w:space="0" w:color="auto"/>
            <w:bottom w:val="none" w:sz="0" w:space="0" w:color="auto"/>
            <w:right w:val="none" w:sz="0" w:space="0" w:color="auto"/>
          </w:divBdr>
        </w:div>
        <w:div w:id="1912230751">
          <w:marLeft w:val="480"/>
          <w:marRight w:val="0"/>
          <w:marTop w:val="0"/>
          <w:marBottom w:val="0"/>
          <w:divBdr>
            <w:top w:val="none" w:sz="0" w:space="0" w:color="auto"/>
            <w:left w:val="none" w:sz="0" w:space="0" w:color="auto"/>
            <w:bottom w:val="none" w:sz="0" w:space="0" w:color="auto"/>
            <w:right w:val="none" w:sz="0" w:space="0" w:color="auto"/>
          </w:divBdr>
        </w:div>
        <w:div w:id="2137024236">
          <w:marLeft w:val="480"/>
          <w:marRight w:val="0"/>
          <w:marTop w:val="0"/>
          <w:marBottom w:val="0"/>
          <w:divBdr>
            <w:top w:val="none" w:sz="0" w:space="0" w:color="auto"/>
            <w:left w:val="none" w:sz="0" w:space="0" w:color="auto"/>
            <w:bottom w:val="none" w:sz="0" w:space="0" w:color="auto"/>
            <w:right w:val="none" w:sz="0" w:space="0" w:color="auto"/>
          </w:divBdr>
        </w:div>
        <w:div w:id="85929034">
          <w:marLeft w:val="480"/>
          <w:marRight w:val="0"/>
          <w:marTop w:val="0"/>
          <w:marBottom w:val="0"/>
          <w:divBdr>
            <w:top w:val="none" w:sz="0" w:space="0" w:color="auto"/>
            <w:left w:val="none" w:sz="0" w:space="0" w:color="auto"/>
            <w:bottom w:val="none" w:sz="0" w:space="0" w:color="auto"/>
            <w:right w:val="none" w:sz="0" w:space="0" w:color="auto"/>
          </w:divBdr>
        </w:div>
        <w:div w:id="560292891">
          <w:marLeft w:val="480"/>
          <w:marRight w:val="0"/>
          <w:marTop w:val="0"/>
          <w:marBottom w:val="0"/>
          <w:divBdr>
            <w:top w:val="none" w:sz="0" w:space="0" w:color="auto"/>
            <w:left w:val="none" w:sz="0" w:space="0" w:color="auto"/>
            <w:bottom w:val="none" w:sz="0" w:space="0" w:color="auto"/>
            <w:right w:val="none" w:sz="0" w:space="0" w:color="auto"/>
          </w:divBdr>
        </w:div>
        <w:div w:id="2026979098">
          <w:marLeft w:val="480"/>
          <w:marRight w:val="0"/>
          <w:marTop w:val="0"/>
          <w:marBottom w:val="0"/>
          <w:divBdr>
            <w:top w:val="none" w:sz="0" w:space="0" w:color="auto"/>
            <w:left w:val="none" w:sz="0" w:space="0" w:color="auto"/>
            <w:bottom w:val="none" w:sz="0" w:space="0" w:color="auto"/>
            <w:right w:val="none" w:sz="0" w:space="0" w:color="auto"/>
          </w:divBdr>
        </w:div>
        <w:div w:id="1793597057">
          <w:marLeft w:val="480"/>
          <w:marRight w:val="0"/>
          <w:marTop w:val="0"/>
          <w:marBottom w:val="0"/>
          <w:divBdr>
            <w:top w:val="none" w:sz="0" w:space="0" w:color="auto"/>
            <w:left w:val="none" w:sz="0" w:space="0" w:color="auto"/>
            <w:bottom w:val="none" w:sz="0" w:space="0" w:color="auto"/>
            <w:right w:val="none" w:sz="0" w:space="0" w:color="auto"/>
          </w:divBdr>
        </w:div>
        <w:div w:id="1214579430">
          <w:marLeft w:val="480"/>
          <w:marRight w:val="0"/>
          <w:marTop w:val="0"/>
          <w:marBottom w:val="0"/>
          <w:divBdr>
            <w:top w:val="none" w:sz="0" w:space="0" w:color="auto"/>
            <w:left w:val="none" w:sz="0" w:space="0" w:color="auto"/>
            <w:bottom w:val="none" w:sz="0" w:space="0" w:color="auto"/>
            <w:right w:val="none" w:sz="0" w:space="0" w:color="auto"/>
          </w:divBdr>
        </w:div>
        <w:div w:id="944728391">
          <w:marLeft w:val="480"/>
          <w:marRight w:val="0"/>
          <w:marTop w:val="0"/>
          <w:marBottom w:val="0"/>
          <w:divBdr>
            <w:top w:val="none" w:sz="0" w:space="0" w:color="auto"/>
            <w:left w:val="none" w:sz="0" w:space="0" w:color="auto"/>
            <w:bottom w:val="none" w:sz="0" w:space="0" w:color="auto"/>
            <w:right w:val="none" w:sz="0" w:space="0" w:color="auto"/>
          </w:divBdr>
        </w:div>
        <w:div w:id="2135831740">
          <w:marLeft w:val="480"/>
          <w:marRight w:val="0"/>
          <w:marTop w:val="0"/>
          <w:marBottom w:val="0"/>
          <w:divBdr>
            <w:top w:val="none" w:sz="0" w:space="0" w:color="auto"/>
            <w:left w:val="none" w:sz="0" w:space="0" w:color="auto"/>
            <w:bottom w:val="none" w:sz="0" w:space="0" w:color="auto"/>
            <w:right w:val="none" w:sz="0" w:space="0" w:color="auto"/>
          </w:divBdr>
        </w:div>
        <w:div w:id="936837631">
          <w:marLeft w:val="480"/>
          <w:marRight w:val="0"/>
          <w:marTop w:val="0"/>
          <w:marBottom w:val="0"/>
          <w:divBdr>
            <w:top w:val="none" w:sz="0" w:space="0" w:color="auto"/>
            <w:left w:val="none" w:sz="0" w:space="0" w:color="auto"/>
            <w:bottom w:val="none" w:sz="0" w:space="0" w:color="auto"/>
            <w:right w:val="none" w:sz="0" w:space="0" w:color="auto"/>
          </w:divBdr>
        </w:div>
        <w:div w:id="652954796">
          <w:marLeft w:val="480"/>
          <w:marRight w:val="0"/>
          <w:marTop w:val="0"/>
          <w:marBottom w:val="0"/>
          <w:divBdr>
            <w:top w:val="none" w:sz="0" w:space="0" w:color="auto"/>
            <w:left w:val="none" w:sz="0" w:space="0" w:color="auto"/>
            <w:bottom w:val="none" w:sz="0" w:space="0" w:color="auto"/>
            <w:right w:val="none" w:sz="0" w:space="0" w:color="auto"/>
          </w:divBdr>
        </w:div>
        <w:div w:id="1865895537">
          <w:marLeft w:val="480"/>
          <w:marRight w:val="0"/>
          <w:marTop w:val="0"/>
          <w:marBottom w:val="0"/>
          <w:divBdr>
            <w:top w:val="none" w:sz="0" w:space="0" w:color="auto"/>
            <w:left w:val="none" w:sz="0" w:space="0" w:color="auto"/>
            <w:bottom w:val="none" w:sz="0" w:space="0" w:color="auto"/>
            <w:right w:val="none" w:sz="0" w:space="0" w:color="auto"/>
          </w:divBdr>
        </w:div>
        <w:div w:id="1572733086">
          <w:marLeft w:val="480"/>
          <w:marRight w:val="0"/>
          <w:marTop w:val="0"/>
          <w:marBottom w:val="0"/>
          <w:divBdr>
            <w:top w:val="none" w:sz="0" w:space="0" w:color="auto"/>
            <w:left w:val="none" w:sz="0" w:space="0" w:color="auto"/>
            <w:bottom w:val="none" w:sz="0" w:space="0" w:color="auto"/>
            <w:right w:val="none" w:sz="0" w:space="0" w:color="auto"/>
          </w:divBdr>
        </w:div>
        <w:div w:id="903300061">
          <w:marLeft w:val="480"/>
          <w:marRight w:val="0"/>
          <w:marTop w:val="0"/>
          <w:marBottom w:val="0"/>
          <w:divBdr>
            <w:top w:val="none" w:sz="0" w:space="0" w:color="auto"/>
            <w:left w:val="none" w:sz="0" w:space="0" w:color="auto"/>
            <w:bottom w:val="none" w:sz="0" w:space="0" w:color="auto"/>
            <w:right w:val="none" w:sz="0" w:space="0" w:color="auto"/>
          </w:divBdr>
        </w:div>
        <w:div w:id="182790391">
          <w:marLeft w:val="480"/>
          <w:marRight w:val="0"/>
          <w:marTop w:val="0"/>
          <w:marBottom w:val="0"/>
          <w:divBdr>
            <w:top w:val="none" w:sz="0" w:space="0" w:color="auto"/>
            <w:left w:val="none" w:sz="0" w:space="0" w:color="auto"/>
            <w:bottom w:val="none" w:sz="0" w:space="0" w:color="auto"/>
            <w:right w:val="none" w:sz="0" w:space="0" w:color="auto"/>
          </w:divBdr>
        </w:div>
        <w:div w:id="713114034">
          <w:marLeft w:val="480"/>
          <w:marRight w:val="0"/>
          <w:marTop w:val="0"/>
          <w:marBottom w:val="0"/>
          <w:divBdr>
            <w:top w:val="none" w:sz="0" w:space="0" w:color="auto"/>
            <w:left w:val="none" w:sz="0" w:space="0" w:color="auto"/>
            <w:bottom w:val="none" w:sz="0" w:space="0" w:color="auto"/>
            <w:right w:val="none" w:sz="0" w:space="0" w:color="auto"/>
          </w:divBdr>
        </w:div>
        <w:div w:id="1788967418">
          <w:marLeft w:val="480"/>
          <w:marRight w:val="0"/>
          <w:marTop w:val="0"/>
          <w:marBottom w:val="0"/>
          <w:divBdr>
            <w:top w:val="none" w:sz="0" w:space="0" w:color="auto"/>
            <w:left w:val="none" w:sz="0" w:space="0" w:color="auto"/>
            <w:bottom w:val="none" w:sz="0" w:space="0" w:color="auto"/>
            <w:right w:val="none" w:sz="0" w:space="0" w:color="auto"/>
          </w:divBdr>
        </w:div>
        <w:div w:id="508954887">
          <w:marLeft w:val="480"/>
          <w:marRight w:val="0"/>
          <w:marTop w:val="0"/>
          <w:marBottom w:val="0"/>
          <w:divBdr>
            <w:top w:val="none" w:sz="0" w:space="0" w:color="auto"/>
            <w:left w:val="none" w:sz="0" w:space="0" w:color="auto"/>
            <w:bottom w:val="none" w:sz="0" w:space="0" w:color="auto"/>
            <w:right w:val="none" w:sz="0" w:space="0" w:color="auto"/>
          </w:divBdr>
        </w:div>
      </w:divsChild>
    </w:div>
    <w:div w:id="1521121028">
      <w:bodyDiv w:val="1"/>
      <w:marLeft w:val="0"/>
      <w:marRight w:val="0"/>
      <w:marTop w:val="0"/>
      <w:marBottom w:val="0"/>
      <w:divBdr>
        <w:top w:val="none" w:sz="0" w:space="0" w:color="auto"/>
        <w:left w:val="none" w:sz="0" w:space="0" w:color="auto"/>
        <w:bottom w:val="none" w:sz="0" w:space="0" w:color="auto"/>
        <w:right w:val="none" w:sz="0" w:space="0" w:color="auto"/>
      </w:divBdr>
    </w:div>
    <w:div w:id="1521309095">
      <w:bodyDiv w:val="1"/>
      <w:marLeft w:val="0"/>
      <w:marRight w:val="0"/>
      <w:marTop w:val="0"/>
      <w:marBottom w:val="0"/>
      <w:divBdr>
        <w:top w:val="none" w:sz="0" w:space="0" w:color="auto"/>
        <w:left w:val="none" w:sz="0" w:space="0" w:color="auto"/>
        <w:bottom w:val="none" w:sz="0" w:space="0" w:color="auto"/>
        <w:right w:val="none" w:sz="0" w:space="0" w:color="auto"/>
      </w:divBdr>
    </w:div>
    <w:div w:id="1521315584">
      <w:bodyDiv w:val="1"/>
      <w:marLeft w:val="0"/>
      <w:marRight w:val="0"/>
      <w:marTop w:val="0"/>
      <w:marBottom w:val="0"/>
      <w:divBdr>
        <w:top w:val="none" w:sz="0" w:space="0" w:color="auto"/>
        <w:left w:val="none" w:sz="0" w:space="0" w:color="auto"/>
        <w:bottom w:val="none" w:sz="0" w:space="0" w:color="auto"/>
        <w:right w:val="none" w:sz="0" w:space="0" w:color="auto"/>
      </w:divBdr>
    </w:div>
    <w:div w:id="1521318323">
      <w:bodyDiv w:val="1"/>
      <w:marLeft w:val="0"/>
      <w:marRight w:val="0"/>
      <w:marTop w:val="0"/>
      <w:marBottom w:val="0"/>
      <w:divBdr>
        <w:top w:val="none" w:sz="0" w:space="0" w:color="auto"/>
        <w:left w:val="none" w:sz="0" w:space="0" w:color="auto"/>
        <w:bottom w:val="none" w:sz="0" w:space="0" w:color="auto"/>
        <w:right w:val="none" w:sz="0" w:space="0" w:color="auto"/>
      </w:divBdr>
    </w:div>
    <w:div w:id="1521429463">
      <w:bodyDiv w:val="1"/>
      <w:marLeft w:val="0"/>
      <w:marRight w:val="0"/>
      <w:marTop w:val="0"/>
      <w:marBottom w:val="0"/>
      <w:divBdr>
        <w:top w:val="none" w:sz="0" w:space="0" w:color="auto"/>
        <w:left w:val="none" w:sz="0" w:space="0" w:color="auto"/>
        <w:bottom w:val="none" w:sz="0" w:space="0" w:color="auto"/>
        <w:right w:val="none" w:sz="0" w:space="0" w:color="auto"/>
      </w:divBdr>
    </w:div>
    <w:div w:id="1521621277">
      <w:bodyDiv w:val="1"/>
      <w:marLeft w:val="0"/>
      <w:marRight w:val="0"/>
      <w:marTop w:val="0"/>
      <w:marBottom w:val="0"/>
      <w:divBdr>
        <w:top w:val="none" w:sz="0" w:space="0" w:color="auto"/>
        <w:left w:val="none" w:sz="0" w:space="0" w:color="auto"/>
        <w:bottom w:val="none" w:sz="0" w:space="0" w:color="auto"/>
        <w:right w:val="none" w:sz="0" w:space="0" w:color="auto"/>
      </w:divBdr>
    </w:div>
    <w:div w:id="1521891801">
      <w:bodyDiv w:val="1"/>
      <w:marLeft w:val="0"/>
      <w:marRight w:val="0"/>
      <w:marTop w:val="0"/>
      <w:marBottom w:val="0"/>
      <w:divBdr>
        <w:top w:val="none" w:sz="0" w:space="0" w:color="auto"/>
        <w:left w:val="none" w:sz="0" w:space="0" w:color="auto"/>
        <w:bottom w:val="none" w:sz="0" w:space="0" w:color="auto"/>
        <w:right w:val="none" w:sz="0" w:space="0" w:color="auto"/>
      </w:divBdr>
    </w:div>
    <w:div w:id="1522351003">
      <w:bodyDiv w:val="1"/>
      <w:marLeft w:val="0"/>
      <w:marRight w:val="0"/>
      <w:marTop w:val="0"/>
      <w:marBottom w:val="0"/>
      <w:divBdr>
        <w:top w:val="none" w:sz="0" w:space="0" w:color="auto"/>
        <w:left w:val="none" w:sz="0" w:space="0" w:color="auto"/>
        <w:bottom w:val="none" w:sz="0" w:space="0" w:color="auto"/>
        <w:right w:val="none" w:sz="0" w:space="0" w:color="auto"/>
      </w:divBdr>
    </w:div>
    <w:div w:id="1522354183">
      <w:bodyDiv w:val="1"/>
      <w:marLeft w:val="0"/>
      <w:marRight w:val="0"/>
      <w:marTop w:val="0"/>
      <w:marBottom w:val="0"/>
      <w:divBdr>
        <w:top w:val="none" w:sz="0" w:space="0" w:color="auto"/>
        <w:left w:val="none" w:sz="0" w:space="0" w:color="auto"/>
        <w:bottom w:val="none" w:sz="0" w:space="0" w:color="auto"/>
        <w:right w:val="none" w:sz="0" w:space="0" w:color="auto"/>
      </w:divBdr>
    </w:div>
    <w:div w:id="1522932673">
      <w:bodyDiv w:val="1"/>
      <w:marLeft w:val="0"/>
      <w:marRight w:val="0"/>
      <w:marTop w:val="0"/>
      <w:marBottom w:val="0"/>
      <w:divBdr>
        <w:top w:val="none" w:sz="0" w:space="0" w:color="auto"/>
        <w:left w:val="none" w:sz="0" w:space="0" w:color="auto"/>
        <w:bottom w:val="none" w:sz="0" w:space="0" w:color="auto"/>
        <w:right w:val="none" w:sz="0" w:space="0" w:color="auto"/>
      </w:divBdr>
    </w:div>
    <w:div w:id="1523277742">
      <w:bodyDiv w:val="1"/>
      <w:marLeft w:val="0"/>
      <w:marRight w:val="0"/>
      <w:marTop w:val="0"/>
      <w:marBottom w:val="0"/>
      <w:divBdr>
        <w:top w:val="none" w:sz="0" w:space="0" w:color="auto"/>
        <w:left w:val="none" w:sz="0" w:space="0" w:color="auto"/>
        <w:bottom w:val="none" w:sz="0" w:space="0" w:color="auto"/>
        <w:right w:val="none" w:sz="0" w:space="0" w:color="auto"/>
      </w:divBdr>
    </w:div>
    <w:div w:id="1523662532">
      <w:bodyDiv w:val="1"/>
      <w:marLeft w:val="0"/>
      <w:marRight w:val="0"/>
      <w:marTop w:val="0"/>
      <w:marBottom w:val="0"/>
      <w:divBdr>
        <w:top w:val="none" w:sz="0" w:space="0" w:color="auto"/>
        <w:left w:val="none" w:sz="0" w:space="0" w:color="auto"/>
        <w:bottom w:val="none" w:sz="0" w:space="0" w:color="auto"/>
        <w:right w:val="none" w:sz="0" w:space="0" w:color="auto"/>
      </w:divBdr>
    </w:div>
    <w:div w:id="1523665502">
      <w:bodyDiv w:val="1"/>
      <w:marLeft w:val="0"/>
      <w:marRight w:val="0"/>
      <w:marTop w:val="0"/>
      <w:marBottom w:val="0"/>
      <w:divBdr>
        <w:top w:val="none" w:sz="0" w:space="0" w:color="auto"/>
        <w:left w:val="none" w:sz="0" w:space="0" w:color="auto"/>
        <w:bottom w:val="none" w:sz="0" w:space="0" w:color="auto"/>
        <w:right w:val="none" w:sz="0" w:space="0" w:color="auto"/>
      </w:divBdr>
    </w:div>
    <w:div w:id="1523669287">
      <w:bodyDiv w:val="1"/>
      <w:marLeft w:val="0"/>
      <w:marRight w:val="0"/>
      <w:marTop w:val="0"/>
      <w:marBottom w:val="0"/>
      <w:divBdr>
        <w:top w:val="none" w:sz="0" w:space="0" w:color="auto"/>
        <w:left w:val="none" w:sz="0" w:space="0" w:color="auto"/>
        <w:bottom w:val="none" w:sz="0" w:space="0" w:color="auto"/>
        <w:right w:val="none" w:sz="0" w:space="0" w:color="auto"/>
      </w:divBdr>
    </w:div>
    <w:div w:id="1523786828">
      <w:bodyDiv w:val="1"/>
      <w:marLeft w:val="0"/>
      <w:marRight w:val="0"/>
      <w:marTop w:val="0"/>
      <w:marBottom w:val="0"/>
      <w:divBdr>
        <w:top w:val="none" w:sz="0" w:space="0" w:color="auto"/>
        <w:left w:val="none" w:sz="0" w:space="0" w:color="auto"/>
        <w:bottom w:val="none" w:sz="0" w:space="0" w:color="auto"/>
        <w:right w:val="none" w:sz="0" w:space="0" w:color="auto"/>
      </w:divBdr>
    </w:div>
    <w:div w:id="1524442243">
      <w:bodyDiv w:val="1"/>
      <w:marLeft w:val="0"/>
      <w:marRight w:val="0"/>
      <w:marTop w:val="0"/>
      <w:marBottom w:val="0"/>
      <w:divBdr>
        <w:top w:val="none" w:sz="0" w:space="0" w:color="auto"/>
        <w:left w:val="none" w:sz="0" w:space="0" w:color="auto"/>
        <w:bottom w:val="none" w:sz="0" w:space="0" w:color="auto"/>
        <w:right w:val="none" w:sz="0" w:space="0" w:color="auto"/>
      </w:divBdr>
    </w:div>
    <w:div w:id="1524903366">
      <w:bodyDiv w:val="1"/>
      <w:marLeft w:val="0"/>
      <w:marRight w:val="0"/>
      <w:marTop w:val="0"/>
      <w:marBottom w:val="0"/>
      <w:divBdr>
        <w:top w:val="none" w:sz="0" w:space="0" w:color="auto"/>
        <w:left w:val="none" w:sz="0" w:space="0" w:color="auto"/>
        <w:bottom w:val="none" w:sz="0" w:space="0" w:color="auto"/>
        <w:right w:val="none" w:sz="0" w:space="0" w:color="auto"/>
      </w:divBdr>
    </w:div>
    <w:div w:id="1525555855">
      <w:bodyDiv w:val="1"/>
      <w:marLeft w:val="0"/>
      <w:marRight w:val="0"/>
      <w:marTop w:val="0"/>
      <w:marBottom w:val="0"/>
      <w:divBdr>
        <w:top w:val="none" w:sz="0" w:space="0" w:color="auto"/>
        <w:left w:val="none" w:sz="0" w:space="0" w:color="auto"/>
        <w:bottom w:val="none" w:sz="0" w:space="0" w:color="auto"/>
        <w:right w:val="none" w:sz="0" w:space="0" w:color="auto"/>
      </w:divBdr>
    </w:div>
    <w:div w:id="1525754761">
      <w:bodyDiv w:val="1"/>
      <w:marLeft w:val="0"/>
      <w:marRight w:val="0"/>
      <w:marTop w:val="0"/>
      <w:marBottom w:val="0"/>
      <w:divBdr>
        <w:top w:val="none" w:sz="0" w:space="0" w:color="auto"/>
        <w:left w:val="none" w:sz="0" w:space="0" w:color="auto"/>
        <w:bottom w:val="none" w:sz="0" w:space="0" w:color="auto"/>
        <w:right w:val="none" w:sz="0" w:space="0" w:color="auto"/>
      </w:divBdr>
    </w:div>
    <w:div w:id="1526288921">
      <w:bodyDiv w:val="1"/>
      <w:marLeft w:val="0"/>
      <w:marRight w:val="0"/>
      <w:marTop w:val="0"/>
      <w:marBottom w:val="0"/>
      <w:divBdr>
        <w:top w:val="none" w:sz="0" w:space="0" w:color="auto"/>
        <w:left w:val="none" w:sz="0" w:space="0" w:color="auto"/>
        <w:bottom w:val="none" w:sz="0" w:space="0" w:color="auto"/>
        <w:right w:val="none" w:sz="0" w:space="0" w:color="auto"/>
      </w:divBdr>
    </w:div>
    <w:div w:id="1526553240">
      <w:bodyDiv w:val="1"/>
      <w:marLeft w:val="0"/>
      <w:marRight w:val="0"/>
      <w:marTop w:val="0"/>
      <w:marBottom w:val="0"/>
      <w:divBdr>
        <w:top w:val="none" w:sz="0" w:space="0" w:color="auto"/>
        <w:left w:val="none" w:sz="0" w:space="0" w:color="auto"/>
        <w:bottom w:val="none" w:sz="0" w:space="0" w:color="auto"/>
        <w:right w:val="none" w:sz="0" w:space="0" w:color="auto"/>
      </w:divBdr>
    </w:div>
    <w:div w:id="1527671161">
      <w:bodyDiv w:val="1"/>
      <w:marLeft w:val="0"/>
      <w:marRight w:val="0"/>
      <w:marTop w:val="0"/>
      <w:marBottom w:val="0"/>
      <w:divBdr>
        <w:top w:val="none" w:sz="0" w:space="0" w:color="auto"/>
        <w:left w:val="none" w:sz="0" w:space="0" w:color="auto"/>
        <w:bottom w:val="none" w:sz="0" w:space="0" w:color="auto"/>
        <w:right w:val="none" w:sz="0" w:space="0" w:color="auto"/>
      </w:divBdr>
    </w:div>
    <w:div w:id="1528300381">
      <w:bodyDiv w:val="1"/>
      <w:marLeft w:val="0"/>
      <w:marRight w:val="0"/>
      <w:marTop w:val="0"/>
      <w:marBottom w:val="0"/>
      <w:divBdr>
        <w:top w:val="none" w:sz="0" w:space="0" w:color="auto"/>
        <w:left w:val="none" w:sz="0" w:space="0" w:color="auto"/>
        <w:bottom w:val="none" w:sz="0" w:space="0" w:color="auto"/>
        <w:right w:val="none" w:sz="0" w:space="0" w:color="auto"/>
      </w:divBdr>
    </w:div>
    <w:div w:id="1529493015">
      <w:bodyDiv w:val="1"/>
      <w:marLeft w:val="0"/>
      <w:marRight w:val="0"/>
      <w:marTop w:val="0"/>
      <w:marBottom w:val="0"/>
      <w:divBdr>
        <w:top w:val="none" w:sz="0" w:space="0" w:color="auto"/>
        <w:left w:val="none" w:sz="0" w:space="0" w:color="auto"/>
        <w:bottom w:val="none" w:sz="0" w:space="0" w:color="auto"/>
        <w:right w:val="none" w:sz="0" w:space="0" w:color="auto"/>
      </w:divBdr>
    </w:div>
    <w:div w:id="1529947222">
      <w:bodyDiv w:val="1"/>
      <w:marLeft w:val="0"/>
      <w:marRight w:val="0"/>
      <w:marTop w:val="0"/>
      <w:marBottom w:val="0"/>
      <w:divBdr>
        <w:top w:val="none" w:sz="0" w:space="0" w:color="auto"/>
        <w:left w:val="none" w:sz="0" w:space="0" w:color="auto"/>
        <w:bottom w:val="none" w:sz="0" w:space="0" w:color="auto"/>
        <w:right w:val="none" w:sz="0" w:space="0" w:color="auto"/>
      </w:divBdr>
    </w:div>
    <w:div w:id="1530291567">
      <w:bodyDiv w:val="1"/>
      <w:marLeft w:val="0"/>
      <w:marRight w:val="0"/>
      <w:marTop w:val="0"/>
      <w:marBottom w:val="0"/>
      <w:divBdr>
        <w:top w:val="none" w:sz="0" w:space="0" w:color="auto"/>
        <w:left w:val="none" w:sz="0" w:space="0" w:color="auto"/>
        <w:bottom w:val="none" w:sz="0" w:space="0" w:color="auto"/>
        <w:right w:val="none" w:sz="0" w:space="0" w:color="auto"/>
      </w:divBdr>
    </w:div>
    <w:div w:id="1530292692">
      <w:bodyDiv w:val="1"/>
      <w:marLeft w:val="0"/>
      <w:marRight w:val="0"/>
      <w:marTop w:val="0"/>
      <w:marBottom w:val="0"/>
      <w:divBdr>
        <w:top w:val="none" w:sz="0" w:space="0" w:color="auto"/>
        <w:left w:val="none" w:sz="0" w:space="0" w:color="auto"/>
        <w:bottom w:val="none" w:sz="0" w:space="0" w:color="auto"/>
        <w:right w:val="none" w:sz="0" w:space="0" w:color="auto"/>
      </w:divBdr>
    </w:div>
    <w:div w:id="1530408117">
      <w:bodyDiv w:val="1"/>
      <w:marLeft w:val="0"/>
      <w:marRight w:val="0"/>
      <w:marTop w:val="0"/>
      <w:marBottom w:val="0"/>
      <w:divBdr>
        <w:top w:val="none" w:sz="0" w:space="0" w:color="auto"/>
        <w:left w:val="none" w:sz="0" w:space="0" w:color="auto"/>
        <w:bottom w:val="none" w:sz="0" w:space="0" w:color="auto"/>
        <w:right w:val="none" w:sz="0" w:space="0" w:color="auto"/>
      </w:divBdr>
    </w:div>
    <w:div w:id="1530483698">
      <w:bodyDiv w:val="1"/>
      <w:marLeft w:val="0"/>
      <w:marRight w:val="0"/>
      <w:marTop w:val="0"/>
      <w:marBottom w:val="0"/>
      <w:divBdr>
        <w:top w:val="none" w:sz="0" w:space="0" w:color="auto"/>
        <w:left w:val="none" w:sz="0" w:space="0" w:color="auto"/>
        <w:bottom w:val="none" w:sz="0" w:space="0" w:color="auto"/>
        <w:right w:val="none" w:sz="0" w:space="0" w:color="auto"/>
      </w:divBdr>
      <w:divsChild>
        <w:div w:id="1708943850">
          <w:marLeft w:val="0"/>
          <w:marRight w:val="0"/>
          <w:marTop w:val="0"/>
          <w:marBottom w:val="0"/>
          <w:divBdr>
            <w:top w:val="none" w:sz="0" w:space="0" w:color="auto"/>
            <w:left w:val="none" w:sz="0" w:space="0" w:color="auto"/>
            <w:bottom w:val="none" w:sz="0" w:space="0" w:color="auto"/>
            <w:right w:val="none" w:sz="0" w:space="0" w:color="auto"/>
          </w:divBdr>
          <w:divsChild>
            <w:div w:id="1692994760">
              <w:marLeft w:val="0"/>
              <w:marRight w:val="0"/>
              <w:marTop w:val="0"/>
              <w:marBottom w:val="0"/>
              <w:divBdr>
                <w:top w:val="none" w:sz="0" w:space="0" w:color="auto"/>
                <w:left w:val="none" w:sz="0" w:space="0" w:color="auto"/>
                <w:bottom w:val="none" w:sz="0" w:space="0" w:color="auto"/>
                <w:right w:val="none" w:sz="0" w:space="0" w:color="auto"/>
              </w:divBdr>
              <w:divsChild>
                <w:div w:id="74018973">
                  <w:marLeft w:val="0"/>
                  <w:marRight w:val="0"/>
                  <w:marTop w:val="0"/>
                  <w:marBottom w:val="0"/>
                  <w:divBdr>
                    <w:top w:val="none" w:sz="0" w:space="0" w:color="auto"/>
                    <w:left w:val="none" w:sz="0" w:space="0" w:color="auto"/>
                    <w:bottom w:val="none" w:sz="0" w:space="0" w:color="auto"/>
                    <w:right w:val="none" w:sz="0" w:space="0" w:color="auto"/>
                  </w:divBdr>
                </w:div>
                <w:div w:id="108399294">
                  <w:marLeft w:val="0"/>
                  <w:marRight w:val="0"/>
                  <w:marTop w:val="0"/>
                  <w:marBottom w:val="0"/>
                  <w:divBdr>
                    <w:top w:val="none" w:sz="0" w:space="0" w:color="auto"/>
                    <w:left w:val="none" w:sz="0" w:space="0" w:color="auto"/>
                    <w:bottom w:val="none" w:sz="0" w:space="0" w:color="auto"/>
                    <w:right w:val="none" w:sz="0" w:space="0" w:color="auto"/>
                  </w:divBdr>
                </w:div>
                <w:div w:id="193931597">
                  <w:marLeft w:val="0"/>
                  <w:marRight w:val="0"/>
                  <w:marTop w:val="0"/>
                  <w:marBottom w:val="0"/>
                  <w:divBdr>
                    <w:top w:val="none" w:sz="0" w:space="0" w:color="auto"/>
                    <w:left w:val="none" w:sz="0" w:space="0" w:color="auto"/>
                    <w:bottom w:val="none" w:sz="0" w:space="0" w:color="auto"/>
                    <w:right w:val="none" w:sz="0" w:space="0" w:color="auto"/>
                  </w:divBdr>
                </w:div>
                <w:div w:id="248733568">
                  <w:marLeft w:val="0"/>
                  <w:marRight w:val="0"/>
                  <w:marTop w:val="0"/>
                  <w:marBottom w:val="0"/>
                  <w:divBdr>
                    <w:top w:val="none" w:sz="0" w:space="0" w:color="auto"/>
                    <w:left w:val="none" w:sz="0" w:space="0" w:color="auto"/>
                    <w:bottom w:val="none" w:sz="0" w:space="0" w:color="auto"/>
                    <w:right w:val="none" w:sz="0" w:space="0" w:color="auto"/>
                  </w:divBdr>
                </w:div>
                <w:div w:id="411008277">
                  <w:marLeft w:val="0"/>
                  <w:marRight w:val="0"/>
                  <w:marTop w:val="0"/>
                  <w:marBottom w:val="0"/>
                  <w:divBdr>
                    <w:top w:val="none" w:sz="0" w:space="0" w:color="auto"/>
                    <w:left w:val="none" w:sz="0" w:space="0" w:color="auto"/>
                    <w:bottom w:val="none" w:sz="0" w:space="0" w:color="auto"/>
                    <w:right w:val="none" w:sz="0" w:space="0" w:color="auto"/>
                  </w:divBdr>
                </w:div>
                <w:div w:id="554659577">
                  <w:marLeft w:val="0"/>
                  <w:marRight w:val="0"/>
                  <w:marTop w:val="0"/>
                  <w:marBottom w:val="0"/>
                  <w:divBdr>
                    <w:top w:val="none" w:sz="0" w:space="0" w:color="auto"/>
                    <w:left w:val="none" w:sz="0" w:space="0" w:color="auto"/>
                    <w:bottom w:val="none" w:sz="0" w:space="0" w:color="auto"/>
                    <w:right w:val="none" w:sz="0" w:space="0" w:color="auto"/>
                  </w:divBdr>
                </w:div>
                <w:div w:id="577981742">
                  <w:marLeft w:val="0"/>
                  <w:marRight w:val="0"/>
                  <w:marTop w:val="0"/>
                  <w:marBottom w:val="0"/>
                  <w:divBdr>
                    <w:top w:val="none" w:sz="0" w:space="0" w:color="auto"/>
                    <w:left w:val="none" w:sz="0" w:space="0" w:color="auto"/>
                    <w:bottom w:val="none" w:sz="0" w:space="0" w:color="auto"/>
                    <w:right w:val="none" w:sz="0" w:space="0" w:color="auto"/>
                  </w:divBdr>
                  <w:divsChild>
                    <w:div w:id="542137268">
                      <w:marLeft w:val="0"/>
                      <w:marRight w:val="0"/>
                      <w:marTop w:val="0"/>
                      <w:marBottom w:val="0"/>
                      <w:divBdr>
                        <w:top w:val="none" w:sz="0" w:space="0" w:color="auto"/>
                        <w:left w:val="none" w:sz="0" w:space="0" w:color="auto"/>
                        <w:bottom w:val="none" w:sz="0" w:space="0" w:color="auto"/>
                        <w:right w:val="none" w:sz="0" w:space="0" w:color="auto"/>
                      </w:divBdr>
                      <w:divsChild>
                        <w:div w:id="1469932">
                          <w:marLeft w:val="0"/>
                          <w:marRight w:val="0"/>
                          <w:marTop w:val="0"/>
                          <w:marBottom w:val="0"/>
                          <w:divBdr>
                            <w:top w:val="none" w:sz="0" w:space="0" w:color="auto"/>
                            <w:left w:val="none" w:sz="0" w:space="0" w:color="auto"/>
                            <w:bottom w:val="none" w:sz="0" w:space="0" w:color="auto"/>
                            <w:right w:val="none" w:sz="0" w:space="0" w:color="auto"/>
                          </w:divBdr>
                          <w:divsChild>
                            <w:div w:id="2056077917">
                              <w:marLeft w:val="0"/>
                              <w:marRight w:val="0"/>
                              <w:marTop w:val="0"/>
                              <w:marBottom w:val="0"/>
                              <w:divBdr>
                                <w:top w:val="none" w:sz="0" w:space="0" w:color="auto"/>
                                <w:left w:val="none" w:sz="0" w:space="0" w:color="auto"/>
                                <w:bottom w:val="none" w:sz="0" w:space="0" w:color="auto"/>
                                <w:right w:val="none" w:sz="0" w:space="0" w:color="auto"/>
                              </w:divBdr>
                            </w:div>
                          </w:divsChild>
                        </w:div>
                        <w:div w:id="26680999">
                          <w:marLeft w:val="0"/>
                          <w:marRight w:val="0"/>
                          <w:marTop w:val="0"/>
                          <w:marBottom w:val="0"/>
                          <w:divBdr>
                            <w:top w:val="none" w:sz="0" w:space="0" w:color="auto"/>
                            <w:left w:val="none" w:sz="0" w:space="0" w:color="auto"/>
                            <w:bottom w:val="none" w:sz="0" w:space="0" w:color="auto"/>
                            <w:right w:val="none" w:sz="0" w:space="0" w:color="auto"/>
                          </w:divBdr>
                          <w:divsChild>
                            <w:div w:id="371538464">
                              <w:marLeft w:val="0"/>
                              <w:marRight w:val="0"/>
                              <w:marTop w:val="0"/>
                              <w:marBottom w:val="0"/>
                              <w:divBdr>
                                <w:top w:val="none" w:sz="0" w:space="0" w:color="auto"/>
                                <w:left w:val="none" w:sz="0" w:space="0" w:color="auto"/>
                                <w:bottom w:val="none" w:sz="0" w:space="0" w:color="auto"/>
                                <w:right w:val="none" w:sz="0" w:space="0" w:color="auto"/>
                              </w:divBdr>
                            </w:div>
                          </w:divsChild>
                        </w:div>
                        <w:div w:id="65344554">
                          <w:marLeft w:val="0"/>
                          <w:marRight w:val="0"/>
                          <w:marTop w:val="0"/>
                          <w:marBottom w:val="0"/>
                          <w:divBdr>
                            <w:top w:val="none" w:sz="0" w:space="0" w:color="auto"/>
                            <w:left w:val="none" w:sz="0" w:space="0" w:color="auto"/>
                            <w:bottom w:val="none" w:sz="0" w:space="0" w:color="auto"/>
                            <w:right w:val="none" w:sz="0" w:space="0" w:color="auto"/>
                          </w:divBdr>
                          <w:divsChild>
                            <w:div w:id="2111003805">
                              <w:marLeft w:val="0"/>
                              <w:marRight w:val="0"/>
                              <w:marTop w:val="0"/>
                              <w:marBottom w:val="0"/>
                              <w:divBdr>
                                <w:top w:val="none" w:sz="0" w:space="0" w:color="auto"/>
                                <w:left w:val="none" w:sz="0" w:space="0" w:color="auto"/>
                                <w:bottom w:val="none" w:sz="0" w:space="0" w:color="auto"/>
                                <w:right w:val="none" w:sz="0" w:space="0" w:color="auto"/>
                              </w:divBdr>
                            </w:div>
                          </w:divsChild>
                        </w:div>
                        <w:div w:id="71202235">
                          <w:marLeft w:val="0"/>
                          <w:marRight w:val="0"/>
                          <w:marTop w:val="0"/>
                          <w:marBottom w:val="0"/>
                          <w:divBdr>
                            <w:top w:val="none" w:sz="0" w:space="0" w:color="auto"/>
                            <w:left w:val="none" w:sz="0" w:space="0" w:color="auto"/>
                            <w:bottom w:val="none" w:sz="0" w:space="0" w:color="auto"/>
                            <w:right w:val="none" w:sz="0" w:space="0" w:color="auto"/>
                          </w:divBdr>
                          <w:divsChild>
                            <w:div w:id="1108046129">
                              <w:marLeft w:val="0"/>
                              <w:marRight w:val="0"/>
                              <w:marTop w:val="0"/>
                              <w:marBottom w:val="0"/>
                              <w:divBdr>
                                <w:top w:val="none" w:sz="0" w:space="0" w:color="auto"/>
                                <w:left w:val="none" w:sz="0" w:space="0" w:color="auto"/>
                                <w:bottom w:val="none" w:sz="0" w:space="0" w:color="auto"/>
                                <w:right w:val="none" w:sz="0" w:space="0" w:color="auto"/>
                              </w:divBdr>
                            </w:div>
                          </w:divsChild>
                        </w:div>
                        <w:div w:id="78530590">
                          <w:marLeft w:val="0"/>
                          <w:marRight w:val="0"/>
                          <w:marTop w:val="0"/>
                          <w:marBottom w:val="0"/>
                          <w:divBdr>
                            <w:top w:val="none" w:sz="0" w:space="0" w:color="auto"/>
                            <w:left w:val="none" w:sz="0" w:space="0" w:color="auto"/>
                            <w:bottom w:val="none" w:sz="0" w:space="0" w:color="auto"/>
                            <w:right w:val="none" w:sz="0" w:space="0" w:color="auto"/>
                          </w:divBdr>
                          <w:divsChild>
                            <w:div w:id="561867350">
                              <w:marLeft w:val="0"/>
                              <w:marRight w:val="0"/>
                              <w:marTop w:val="0"/>
                              <w:marBottom w:val="0"/>
                              <w:divBdr>
                                <w:top w:val="none" w:sz="0" w:space="0" w:color="auto"/>
                                <w:left w:val="none" w:sz="0" w:space="0" w:color="auto"/>
                                <w:bottom w:val="none" w:sz="0" w:space="0" w:color="auto"/>
                                <w:right w:val="none" w:sz="0" w:space="0" w:color="auto"/>
                              </w:divBdr>
                            </w:div>
                          </w:divsChild>
                        </w:div>
                        <w:div w:id="140267674">
                          <w:marLeft w:val="0"/>
                          <w:marRight w:val="0"/>
                          <w:marTop w:val="0"/>
                          <w:marBottom w:val="0"/>
                          <w:divBdr>
                            <w:top w:val="none" w:sz="0" w:space="0" w:color="auto"/>
                            <w:left w:val="none" w:sz="0" w:space="0" w:color="auto"/>
                            <w:bottom w:val="none" w:sz="0" w:space="0" w:color="auto"/>
                            <w:right w:val="none" w:sz="0" w:space="0" w:color="auto"/>
                          </w:divBdr>
                          <w:divsChild>
                            <w:div w:id="1110735610">
                              <w:marLeft w:val="0"/>
                              <w:marRight w:val="0"/>
                              <w:marTop w:val="0"/>
                              <w:marBottom w:val="0"/>
                              <w:divBdr>
                                <w:top w:val="none" w:sz="0" w:space="0" w:color="auto"/>
                                <w:left w:val="none" w:sz="0" w:space="0" w:color="auto"/>
                                <w:bottom w:val="none" w:sz="0" w:space="0" w:color="auto"/>
                                <w:right w:val="none" w:sz="0" w:space="0" w:color="auto"/>
                              </w:divBdr>
                            </w:div>
                            <w:div w:id="1678389650">
                              <w:marLeft w:val="0"/>
                              <w:marRight w:val="0"/>
                              <w:marTop w:val="0"/>
                              <w:marBottom w:val="0"/>
                              <w:divBdr>
                                <w:top w:val="none" w:sz="0" w:space="0" w:color="auto"/>
                                <w:left w:val="none" w:sz="0" w:space="0" w:color="auto"/>
                                <w:bottom w:val="none" w:sz="0" w:space="0" w:color="auto"/>
                                <w:right w:val="none" w:sz="0" w:space="0" w:color="auto"/>
                              </w:divBdr>
                            </w:div>
                          </w:divsChild>
                        </w:div>
                        <w:div w:id="185101500">
                          <w:marLeft w:val="0"/>
                          <w:marRight w:val="0"/>
                          <w:marTop w:val="0"/>
                          <w:marBottom w:val="0"/>
                          <w:divBdr>
                            <w:top w:val="none" w:sz="0" w:space="0" w:color="auto"/>
                            <w:left w:val="none" w:sz="0" w:space="0" w:color="auto"/>
                            <w:bottom w:val="none" w:sz="0" w:space="0" w:color="auto"/>
                            <w:right w:val="none" w:sz="0" w:space="0" w:color="auto"/>
                          </w:divBdr>
                          <w:divsChild>
                            <w:div w:id="820927251">
                              <w:marLeft w:val="0"/>
                              <w:marRight w:val="0"/>
                              <w:marTop w:val="0"/>
                              <w:marBottom w:val="0"/>
                              <w:divBdr>
                                <w:top w:val="none" w:sz="0" w:space="0" w:color="auto"/>
                                <w:left w:val="none" w:sz="0" w:space="0" w:color="auto"/>
                                <w:bottom w:val="none" w:sz="0" w:space="0" w:color="auto"/>
                                <w:right w:val="none" w:sz="0" w:space="0" w:color="auto"/>
                              </w:divBdr>
                            </w:div>
                          </w:divsChild>
                        </w:div>
                        <w:div w:id="195655392">
                          <w:marLeft w:val="0"/>
                          <w:marRight w:val="0"/>
                          <w:marTop w:val="0"/>
                          <w:marBottom w:val="0"/>
                          <w:divBdr>
                            <w:top w:val="none" w:sz="0" w:space="0" w:color="auto"/>
                            <w:left w:val="none" w:sz="0" w:space="0" w:color="auto"/>
                            <w:bottom w:val="none" w:sz="0" w:space="0" w:color="auto"/>
                            <w:right w:val="none" w:sz="0" w:space="0" w:color="auto"/>
                          </w:divBdr>
                          <w:divsChild>
                            <w:div w:id="1767077389">
                              <w:marLeft w:val="0"/>
                              <w:marRight w:val="0"/>
                              <w:marTop w:val="0"/>
                              <w:marBottom w:val="0"/>
                              <w:divBdr>
                                <w:top w:val="none" w:sz="0" w:space="0" w:color="auto"/>
                                <w:left w:val="none" w:sz="0" w:space="0" w:color="auto"/>
                                <w:bottom w:val="none" w:sz="0" w:space="0" w:color="auto"/>
                                <w:right w:val="none" w:sz="0" w:space="0" w:color="auto"/>
                              </w:divBdr>
                            </w:div>
                          </w:divsChild>
                        </w:div>
                        <w:div w:id="201987436">
                          <w:marLeft w:val="0"/>
                          <w:marRight w:val="0"/>
                          <w:marTop w:val="0"/>
                          <w:marBottom w:val="0"/>
                          <w:divBdr>
                            <w:top w:val="none" w:sz="0" w:space="0" w:color="auto"/>
                            <w:left w:val="none" w:sz="0" w:space="0" w:color="auto"/>
                            <w:bottom w:val="none" w:sz="0" w:space="0" w:color="auto"/>
                            <w:right w:val="none" w:sz="0" w:space="0" w:color="auto"/>
                          </w:divBdr>
                          <w:divsChild>
                            <w:div w:id="2044137737">
                              <w:marLeft w:val="0"/>
                              <w:marRight w:val="0"/>
                              <w:marTop w:val="0"/>
                              <w:marBottom w:val="0"/>
                              <w:divBdr>
                                <w:top w:val="none" w:sz="0" w:space="0" w:color="auto"/>
                                <w:left w:val="none" w:sz="0" w:space="0" w:color="auto"/>
                                <w:bottom w:val="none" w:sz="0" w:space="0" w:color="auto"/>
                                <w:right w:val="none" w:sz="0" w:space="0" w:color="auto"/>
                              </w:divBdr>
                            </w:div>
                          </w:divsChild>
                        </w:div>
                        <w:div w:id="272712514">
                          <w:marLeft w:val="0"/>
                          <w:marRight w:val="0"/>
                          <w:marTop w:val="0"/>
                          <w:marBottom w:val="0"/>
                          <w:divBdr>
                            <w:top w:val="none" w:sz="0" w:space="0" w:color="auto"/>
                            <w:left w:val="none" w:sz="0" w:space="0" w:color="auto"/>
                            <w:bottom w:val="none" w:sz="0" w:space="0" w:color="auto"/>
                            <w:right w:val="none" w:sz="0" w:space="0" w:color="auto"/>
                          </w:divBdr>
                          <w:divsChild>
                            <w:div w:id="1892303670">
                              <w:marLeft w:val="0"/>
                              <w:marRight w:val="0"/>
                              <w:marTop w:val="0"/>
                              <w:marBottom w:val="0"/>
                              <w:divBdr>
                                <w:top w:val="none" w:sz="0" w:space="0" w:color="auto"/>
                                <w:left w:val="none" w:sz="0" w:space="0" w:color="auto"/>
                                <w:bottom w:val="none" w:sz="0" w:space="0" w:color="auto"/>
                                <w:right w:val="none" w:sz="0" w:space="0" w:color="auto"/>
                              </w:divBdr>
                            </w:div>
                          </w:divsChild>
                        </w:div>
                        <w:div w:id="280918847">
                          <w:marLeft w:val="0"/>
                          <w:marRight w:val="0"/>
                          <w:marTop w:val="0"/>
                          <w:marBottom w:val="0"/>
                          <w:divBdr>
                            <w:top w:val="none" w:sz="0" w:space="0" w:color="auto"/>
                            <w:left w:val="none" w:sz="0" w:space="0" w:color="auto"/>
                            <w:bottom w:val="none" w:sz="0" w:space="0" w:color="auto"/>
                            <w:right w:val="none" w:sz="0" w:space="0" w:color="auto"/>
                          </w:divBdr>
                          <w:divsChild>
                            <w:div w:id="2071612745">
                              <w:marLeft w:val="0"/>
                              <w:marRight w:val="0"/>
                              <w:marTop w:val="0"/>
                              <w:marBottom w:val="0"/>
                              <w:divBdr>
                                <w:top w:val="none" w:sz="0" w:space="0" w:color="auto"/>
                                <w:left w:val="none" w:sz="0" w:space="0" w:color="auto"/>
                                <w:bottom w:val="none" w:sz="0" w:space="0" w:color="auto"/>
                                <w:right w:val="none" w:sz="0" w:space="0" w:color="auto"/>
                              </w:divBdr>
                            </w:div>
                          </w:divsChild>
                        </w:div>
                        <w:div w:id="297494712">
                          <w:marLeft w:val="0"/>
                          <w:marRight w:val="0"/>
                          <w:marTop w:val="0"/>
                          <w:marBottom w:val="0"/>
                          <w:divBdr>
                            <w:top w:val="none" w:sz="0" w:space="0" w:color="auto"/>
                            <w:left w:val="none" w:sz="0" w:space="0" w:color="auto"/>
                            <w:bottom w:val="none" w:sz="0" w:space="0" w:color="auto"/>
                            <w:right w:val="none" w:sz="0" w:space="0" w:color="auto"/>
                          </w:divBdr>
                          <w:divsChild>
                            <w:div w:id="1532259730">
                              <w:marLeft w:val="0"/>
                              <w:marRight w:val="0"/>
                              <w:marTop w:val="0"/>
                              <w:marBottom w:val="0"/>
                              <w:divBdr>
                                <w:top w:val="none" w:sz="0" w:space="0" w:color="auto"/>
                                <w:left w:val="none" w:sz="0" w:space="0" w:color="auto"/>
                                <w:bottom w:val="none" w:sz="0" w:space="0" w:color="auto"/>
                                <w:right w:val="none" w:sz="0" w:space="0" w:color="auto"/>
                              </w:divBdr>
                            </w:div>
                          </w:divsChild>
                        </w:div>
                        <w:div w:id="325475231">
                          <w:marLeft w:val="0"/>
                          <w:marRight w:val="0"/>
                          <w:marTop w:val="0"/>
                          <w:marBottom w:val="0"/>
                          <w:divBdr>
                            <w:top w:val="none" w:sz="0" w:space="0" w:color="auto"/>
                            <w:left w:val="none" w:sz="0" w:space="0" w:color="auto"/>
                            <w:bottom w:val="none" w:sz="0" w:space="0" w:color="auto"/>
                            <w:right w:val="none" w:sz="0" w:space="0" w:color="auto"/>
                          </w:divBdr>
                          <w:divsChild>
                            <w:div w:id="1447505844">
                              <w:marLeft w:val="0"/>
                              <w:marRight w:val="0"/>
                              <w:marTop w:val="0"/>
                              <w:marBottom w:val="0"/>
                              <w:divBdr>
                                <w:top w:val="none" w:sz="0" w:space="0" w:color="auto"/>
                                <w:left w:val="none" w:sz="0" w:space="0" w:color="auto"/>
                                <w:bottom w:val="none" w:sz="0" w:space="0" w:color="auto"/>
                                <w:right w:val="none" w:sz="0" w:space="0" w:color="auto"/>
                              </w:divBdr>
                            </w:div>
                          </w:divsChild>
                        </w:div>
                        <w:div w:id="361245802">
                          <w:marLeft w:val="0"/>
                          <w:marRight w:val="0"/>
                          <w:marTop w:val="0"/>
                          <w:marBottom w:val="0"/>
                          <w:divBdr>
                            <w:top w:val="none" w:sz="0" w:space="0" w:color="auto"/>
                            <w:left w:val="none" w:sz="0" w:space="0" w:color="auto"/>
                            <w:bottom w:val="none" w:sz="0" w:space="0" w:color="auto"/>
                            <w:right w:val="none" w:sz="0" w:space="0" w:color="auto"/>
                          </w:divBdr>
                          <w:divsChild>
                            <w:div w:id="1906335207">
                              <w:marLeft w:val="0"/>
                              <w:marRight w:val="0"/>
                              <w:marTop w:val="0"/>
                              <w:marBottom w:val="0"/>
                              <w:divBdr>
                                <w:top w:val="none" w:sz="0" w:space="0" w:color="auto"/>
                                <w:left w:val="none" w:sz="0" w:space="0" w:color="auto"/>
                                <w:bottom w:val="none" w:sz="0" w:space="0" w:color="auto"/>
                                <w:right w:val="none" w:sz="0" w:space="0" w:color="auto"/>
                              </w:divBdr>
                            </w:div>
                          </w:divsChild>
                        </w:div>
                        <w:div w:id="386997569">
                          <w:marLeft w:val="0"/>
                          <w:marRight w:val="0"/>
                          <w:marTop w:val="0"/>
                          <w:marBottom w:val="0"/>
                          <w:divBdr>
                            <w:top w:val="none" w:sz="0" w:space="0" w:color="auto"/>
                            <w:left w:val="none" w:sz="0" w:space="0" w:color="auto"/>
                            <w:bottom w:val="none" w:sz="0" w:space="0" w:color="auto"/>
                            <w:right w:val="none" w:sz="0" w:space="0" w:color="auto"/>
                          </w:divBdr>
                          <w:divsChild>
                            <w:div w:id="1102726670">
                              <w:marLeft w:val="0"/>
                              <w:marRight w:val="0"/>
                              <w:marTop w:val="0"/>
                              <w:marBottom w:val="0"/>
                              <w:divBdr>
                                <w:top w:val="none" w:sz="0" w:space="0" w:color="auto"/>
                                <w:left w:val="none" w:sz="0" w:space="0" w:color="auto"/>
                                <w:bottom w:val="none" w:sz="0" w:space="0" w:color="auto"/>
                                <w:right w:val="none" w:sz="0" w:space="0" w:color="auto"/>
                              </w:divBdr>
                            </w:div>
                          </w:divsChild>
                        </w:div>
                        <w:div w:id="387728409">
                          <w:marLeft w:val="0"/>
                          <w:marRight w:val="0"/>
                          <w:marTop w:val="0"/>
                          <w:marBottom w:val="0"/>
                          <w:divBdr>
                            <w:top w:val="none" w:sz="0" w:space="0" w:color="auto"/>
                            <w:left w:val="none" w:sz="0" w:space="0" w:color="auto"/>
                            <w:bottom w:val="none" w:sz="0" w:space="0" w:color="auto"/>
                            <w:right w:val="none" w:sz="0" w:space="0" w:color="auto"/>
                          </w:divBdr>
                          <w:divsChild>
                            <w:div w:id="999189415">
                              <w:marLeft w:val="0"/>
                              <w:marRight w:val="0"/>
                              <w:marTop w:val="0"/>
                              <w:marBottom w:val="0"/>
                              <w:divBdr>
                                <w:top w:val="none" w:sz="0" w:space="0" w:color="auto"/>
                                <w:left w:val="none" w:sz="0" w:space="0" w:color="auto"/>
                                <w:bottom w:val="none" w:sz="0" w:space="0" w:color="auto"/>
                                <w:right w:val="none" w:sz="0" w:space="0" w:color="auto"/>
                              </w:divBdr>
                            </w:div>
                          </w:divsChild>
                        </w:div>
                        <w:div w:id="412431523">
                          <w:marLeft w:val="0"/>
                          <w:marRight w:val="0"/>
                          <w:marTop w:val="0"/>
                          <w:marBottom w:val="0"/>
                          <w:divBdr>
                            <w:top w:val="none" w:sz="0" w:space="0" w:color="auto"/>
                            <w:left w:val="none" w:sz="0" w:space="0" w:color="auto"/>
                            <w:bottom w:val="none" w:sz="0" w:space="0" w:color="auto"/>
                            <w:right w:val="none" w:sz="0" w:space="0" w:color="auto"/>
                          </w:divBdr>
                          <w:divsChild>
                            <w:div w:id="1988394817">
                              <w:marLeft w:val="0"/>
                              <w:marRight w:val="0"/>
                              <w:marTop w:val="0"/>
                              <w:marBottom w:val="0"/>
                              <w:divBdr>
                                <w:top w:val="none" w:sz="0" w:space="0" w:color="auto"/>
                                <w:left w:val="none" w:sz="0" w:space="0" w:color="auto"/>
                                <w:bottom w:val="none" w:sz="0" w:space="0" w:color="auto"/>
                                <w:right w:val="none" w:sz="0" w:space="0" w:color="auto"/>
                              </w:divBdr>
                            </w:div>
                          </w:divsChild>
                        </w:div>
                        <w:div w:id="416634407">
                          <w:marLeft w:val="0"/>
                          <w:marRight w:val="0"/>
                          <w:marTop w:val="0"/>
                          <w:marBottom w:val="0"/>
                          <w:divBdr>
                            <w:top w:val="none" w:sz="0" w:space="0" w:color="auto"/>
                            <w:left w:val="none" w:sz="0" w:space="0" w:color="auto"/>
                            <w:bottom w:val="none" w:sz="0" w:space="0" w:color="auto"/>
                            <w:right w:val="none" w:sz="0" w:space="0" w:color="auto"/>
                          </w:divBdr>
                          <w:divsChild>
                            <w:div w:id="188377766">
                              <w:marLeft w:val="0"/>
                              <w:marRight w:val="0"/>
                              <w:marTop w:val="0"/>
                              <w:marBottom w:val="0"/>
                              <w:divBdr>
                                <w:top w:val="none" w:sz="0" w:space="0" w:color="auto"/>
                                <w:left w:val="none" w:sz="0" w:space="0" w:color="auto"/>
                                <w:bottom w:val="none" w:sz="0" w:space="0" w:color="auto"/>
                                <w:right w:val="none" w:sz="0" w:space="0" w:color="auto"/>
                              </w:divBdr>
                            </w:div>
                          </w:divsChild>
                        </w:div>
                        <w:div w:id="417141137">
                          <w:marLeft w:val="0"/>
                          <w:marRight w:val="0"/>
                          <w:marTop w:val="0"/>
                          <w:marBottom w:val="0"/>
                          <w:divBdr>
                            <w:top w:val="none" w:sz="0" w:space="0" w:color="auto"/>
                            <w:left w:val="none" w:sz="0" w:space="0" w:color="auto"/>
                            <w:bottom w:val="none" w:sz="0" w:space="0" w:color="auto"/>
                            <w:right w:val="none" w:sz="0" w:space="0" w:color="auto"/>
                          </w:divBdr>
                          <w:divsChild>
                            <w:div w:id="1209679610">
                              <w:marLeft w:val="0"/>
                              <w:marRight w:val="0"/>
                              <w:marTop w:val="0"/>
                              <w:marBottom w:val="0"/>
                              <w:divBdr>
                                <w:top w:val="none" w:sz="0" w:space="0" w:color="auto"/>
                                <w:left w:val="none" w:sz="0" w:space="0" w:color="auto"/>
                                <w:bottom w:val="none" w:sz="0" w:space="0" w:color="auto"/>
                                <w:right w:val="none" w:sz="0" w:space="0" w:color="auto"/>
                              </w:divBdr>
                            </w:div>
                          </w:divsChild>
                        </w:div>
                        <w:div w:id="432865770">
                          <w:marLeft w:val="0"/>
                          <w:marRight w:val="0"/>
                          <w:marTop w:val="0"/>
                          <w:marBottom w:val="0"/>
                          <w:divBdr>
                            <w:top w:val="none" w:sz="0" w:space="0" w:color="auto"/>
                            <w:left w:val="none" w:sz="0" w:space="0" w:color="auto"/>
                            <w:bottom w:val="none" w:sz="0" w:space="0" w:color="auto"/>
                            <w:right w:val="none" w:sz="0" w:space="0" w:color="auto"/>
                          </w:divBdr>
                          <w:divsChild>
                            <w:div w:id="538862002">
                              <w:marLeft w:val="0"/>
                              <w:marRight w:val="0"/>
                              <w:marTop w:val="0"/>
                              <w:marBottom w:val="0"/>
                              <w:divBdr>
                                <w:top w:val="none" w:sz="0" w:space="0" w:color="auto"/>
                                <w:left w:val="none" w:sz="0" w:space="0" w:color="auto"/>
                                <w:bottom w:val="none" w:sz="0" w:space="0" w:color="auto"/>
                                <w:right w:val="none" w:sz="0" w:space="0" w:color="auto"/>
                              </w:divBdr>
                            </w:div>
                          </w:divsChild>
                        </w:div>
                        <w:div w:id="468010463">
                          <w:marLeft w:val="0"/>
                          <w:marRight w:val="0"/>
                          <w:marTop w:val="0"/>
                          <w:marBottom w:val="0"/>
                          <w:divBdr>
                            <w:top w:val="none" w:sz="0" w:space="0" w:color="auto"/>
                            <w:left w:val="none" w:sz="0" w:space="0" w:color="auto"/>
                            <w:bottom w:val="none" w:sz="0" w:space="0" w:color="auto"/>
                            <w:right w:val="none" w:sz="0" w:space="0" w:color="auto"/>
                          </w:divBdr>
                          <w:divsChild>
                            <w:div w:id="1231310324">
                              <w:marLeft w:val="0"/>
                              <w:marRight w:val="0"/>
                              <w:marTop w:val="0"/>
                              <w:marBottom w:val="0"/>
                              <w:divBdr>
                                <w:top w:val="none" w:sz="0" w:space="0" w:color="auto"/>
                                <w:left w:val="none" w:sz="0" w:space="0" w:color="auto"/>
                                <w:bottom w:val="none" w:sz="0" w:space="0" w:color="auto"/>
                                <w:right w:val="none" w:sz="0" w:space="0" w:color="auto"/>
                              </w:divBdr>
                            </w:div>
                          </w:divsChild>
                        </w:div>
                        <w:div w:id="506794989">
                          <w:marLeft w:val="0"/>
                          <w:marRight w:val="0"/>
                          <w:marTop w:val="0"/>
                          <w:marBottom w:val="0"/>
                          <w:divBdr>
                            <w:top w:val="none" w:sz="0" w:space="0" w:color="auto"/>
                            <w:left w:val="none" w:sz="0" w:space="0" w:color="auto"/>
                            <w:bottom w:val="none" w:sz="0" w:space="0" w:color="auto"/>
                            <w:right w:val="none" w:sz="0" w:space="0" w:color="auto"/>
                          </w:divBdr>
                          <w:divsChild>
                            <w:div w:id="249974794">
                              <w:marLeft w:val="0"/>
                              <w:marRight w:val="0"/>
                              <w:marTop w:val="0"/>
                              <w:marBottom w:val="0"/>
                              <w:divBdr>
                                <w:top w:val="none" w:sz="0" w:space="0" w:color="auto"/>
                                <w:left w:val="none" w:sz="0" w:space="0" w:color="auto"/>
                                <w:bottom w:val="none" w:sz="0" w:space="0" w:color="auto"/>
                                <w:right w:val="none" w:sz="0" w:space="0" w:color="auto"/>
                              </w:divBdr>
                            </w:div>
                          </w:divsChild>
                        </w:div>
                        <w:div w:id="541480924">
                          <w:marLeft w:val="0"/>
                          <w:marRight w:val="0"/>
                          <w:marTop w:val="0"/>
                          <w:marBottom w:val="0"/>
                          <w:divBdr>
                            <w:top w:val="none" w:sz="0" w:space="0" w:color="auto"/>
                            <w:left w:val="none" w:sz="0" w:space="0" w:color="auto"/>
                            <w:bottom w:val="none" w:sz="0" w:space="0" w:color="auto"/>
                            <w:right w:val="none" w:sz="0" w:space="0" w:color="auto"/>
                          </w:divBdr>
                          <w:divsChild>
                            <w:div w:id="553006571">
                              <w:marLeft w:val="0"/>
                              <w:marRight w:val="0"/>
                              <w:marTop w:val="0"/>
                              <w:marBottom w:val="0"/>
                              <w:divBdr>
                                <w:top w:val="none" w:sz="0" w:space="0" w:color="auto"/>
                                <w:left w:val="none" w:sz="0" w:space="0" w:color="auto"/>
                                <w:bottom w:val="none" w:sz="0" w:space="0" w:color="auto"/>
                                <w:right w:val="none" w:sz="0" w:space="0" w:color="auto"/>
                              </w:divBdr>
                            </w:div>
                          </w:divsChild>
                        </w:div>
                        <w:div w:id="552349128">
                          <w:marLeft w:val="0"/>
                          <w:marRight w:val="0"/>
                          <w:marTop w:val="0"/>
                          <w:marBottom w:val="0"/>
                          <w:divBdr>
                            <w:top w:val="none" w:sz="0" w:space="0" w:color="auto"/>
                            <w:left w:val="none" w:sz="0" w:space="0" w:color="auto"/>
                            <w:bottom w:val="none" w:sz="0" w:space="0" w:color="auto"/>
                            <w:right w:val="none" w:sz="0" w:space="0" w:color="auto"/>
                          </w:divBdr>
                          <w:divsChild>
                            <w:div w:id="2121217749">
                              <w:marLeft w:val="0"/>
                              <w:marRight w:val="0"/>
                              <w:marTop w:val="0"/>
                              <w:marBottom w:val="0"/>
                              <w:divBdr>
                                <w:top w:val="none" w:sz="0" w:space="0" w:color="auto"/>
                                <w:left w:val="none" w:sz="0" w:space="0" w:color="auto"/>
                                <w:bottom w:val="none" w:sz="0" w:space="0" w:color="auto"/>
                                <w:right w:val="none" w:sz="0" w:space="0" w:color="auto"/>
                              </w:divBdr>
                            </w:div>
                          </w:divsChild>
                        </w:div>
                        <w:div w:id="558395093">
                          <w:marLeft w:val="0"/>
                          <w:marRight w:val="0"/>
                          <w:marTop w:val="0"/>
                          <w:marBottom w:val="0"/>
                          <w:divBdr>
                            <w:top w:val="none" w:sz="0" w:space="0" w:color="auto"/>
                            <w:left w:val="none" w:sz="0" w:space="0" w:color="auto"/>
                            <w:bottom w:val="none" w:sz="0" w:space="0" w:color="auto"/>
                            <w:right w:val="none" w:sz="0" w:space="0" w:color="auto"/>
                          </w:divBdr>
                          <w:divsChild>
                            <w:div w:id="254018661">
                              <w:marLeft w:val="0"/>
                              <w:marRight w:val="0"/>
                              <w:marTop w:val="0"/>
                              <w:marBottom w:val="0"/>
                              <w:divBdr>
                                <w:top w:val="none" w:sz="0" w:space="0" w:color="auto"/>
                                <w:left w:val="none" w:sz="0" w:space="0" w:color="auto"/>
                                <w:bottom w:val="none" w:sz="0" w:space="0" w:color="auto"/>
                                <w:right w:val="none" w:sz="0" w:space="0" w:color="auto"/>
                              </w:divBdr>
                            </w:div>
                          </w:divsChild>
                        </w:div>
                        <w:div w:id="574903493">
                          <w:marLeft w:val="0"/>
                          <w:marRight w:val="0"/>
                          <w:marTop w:val="0"/>
                          <w:marBottom w:val="0"/>
                          <w:divBdr>
                            <w:top w:val="none" w:sz="0" w:space="0" w:color="auto"/>
                            <w:left w:val="none" w:sz="0" w:space="0" w:color="auto"/>
                            <w:bottom w:val="none" w:sz="0" w:space="0" w:color="auto"/>
                            <w:right w:val="none" w:sz="0" w:space="0" w:color="auto"/>
                          </w:divBdr>
                          <w:divsChild>
                            <w:div w:id="1731493414">
                              <w:marLeft w:val="0"/>
                              <w:marRight w:val="0"/>
                              <w:marTop w:val="0"/>
                              <w:marBottom w:val="0"/>
                              <w:divBdr>
                                <w:top w:val="none" w:sz="0" w:space="0" w:color="auto"/>
                                <w:left w:val="none" w:sz="0" w:space="0" w:color="auto"/>
                                <w:bottom w:val="none" w:sz="0" w:space="0" w:color="auto"/>
                                <w:right w:val="none" w:sz="0" w:space="0" w:color="auto"/>
                              </w:divBdr>
                            </w:div>
                          </w:divsChild>
                        </w:div>
                        <w:div w:id="585460608">
                          <w:marLeft w:val="0"/>
                          <w:marRight w:val="0"/>
                          <w:marTop w:val="0"/>
                          <w:marBottom w:val="0"/>
                          <w:divBdr>
                            <w:top w:val="none" w:sz="0" w:space="0" w:color="auto"/>
                            <w:left w:val="none" w:sz="0" w:space="0" w:color="auto"/>
                            <w:bottom w:val="none" w:sz="0" w:space="0" w:color="auto"/>
                            <w:right w:val="none" w:sz="0" w:space="0" w:color="auto"/>
                          </w:divBdr>
                          <w:divsChild>
                            <w:div w:id="249849103">
                              <w:marLeft w:val="0"/>
                              <w:marRight w:val="0"/>
                              <w:marTop w:val="0"/>
                              <w:marBottom w:val="0"/>
                              <w:divBdr>
                                <w:top w:val="none" w:sz="0" w:space="0" w:color="auto"/>
                                <w:left w:val="none" w:sz="0" w:space="0" w:color="auto"/>
                                <w:bottom w:val="none" w:sz="0" w:space="0" w:color="auto"/>
                                <w:right w:val="none" w:sz="0" w:space="0" w:color="auto"/>
                              </w:divBdr>
                            </w:div>
                          </w:divsChild>
                        </w:div>
                        <w:div w:id="605037723">
                          <w:marLeft w:val="0"/>
                          <w:marRight w:val="0"/>
                          <w:marTop w:val="0"/>
                          <w:marBottom w:val="0"/>
                          <w:divBdr>
                            <w:top w:val="none" w:sz="0" w:space="0" w:color="auto"/>
                            <w:left w:val="none" w:sz="0" w:space="0" w:color="auto"/>
                            <w:bottom w:val="none" w:sz="0" w:space="0" w:color="auto"/>
                            <w:right w:val="none" w:sz="0" w:space="0" w:color="auto"/>
                          </w:divBdr>
                          <w:divsChild>
                            <w:div w:id="126819304">
                              <w:marLeft w:val="0"/>
                              <w:marRight w:val="0"/>
                              <w:marTop w:val="0"/>
                              <w:marBottom w:val="0"/>
                              <w:divBdr>
                                <w:top w:val="none" w:sz="0" w:space="0" w:color="auto"/>
                                <w:left w:val="none" w:sz="0" w:space="0" w:color="auto"/>
                                <w:bottom w:val="none" w:sz="0" w:space="0" w:color="auto"/>
                                <w:right w:val="none" w:sz="0" w:space="0" w:color="auto"/>
                              </w:divBdr>
                            </w:div>
                          </w:divsChild>
                        </w:div>
                        <w:div w:id="637104891">
                          <w:marLeft w:val="0"/>
                          <w:marRight w:val="0"/>
                          <w:marTop w:val="0"/>
                          <w:marBottom w:val="0"/>
                          <w:divBdr>
                            <w:top w:val="none" w:sz="0" w:space="0" w:color="auto"/>
                            <w:left w:val="none" w:sz="0" w:space="0" w:color="auto"/>
                            <w:bottom w:val="none" w:sz="0" w:space="0" w:color="auto"/>
                            <w:right w:val="none" w:sz="0" w:space="0" w:color="auto"/>
                          </w:divBdr>
                          <w:divsChild>
                            <w:div w:id="586160781">
                              <w:marLeft w:val="0"/>
                              <w:marRight w:val="0"/>
                              <w:marTop w:val="0"/>
                              <w:marBottom w:val="0"/>
                              <w:divBdr>
                                <w:top w:val="none" w:sz="0" w:space="0" w:color="auto"/>
                                <w:left w:val="none" w:sz="0" w:space="0" w:color="auto"/>
                                <w:bottom w:val="none" w:sz="0" w:space="0" w:color="auto"/>
                                <w:right w:val="none" w:sz="0" w:space="0" w:color="auto"/>
                              </w:divBdr>
                            </w:div>
                          </w:divsChild>
                        </w:div>
                        <w:div w:id="684745238">
                          <w:marLeft w:val="0"/>
                          <w:marRight w:val="0"/>
                          <w:marTop w:val="0"/>
                          <w:marBottom w:val="0"/>
                          <w:divBdr>
                            <w:top w:val="none" w:sz="0" w:space="0" w:color="auto"/>
                            <w:left w:val="none" w:sz="0" w:space="0" w:color="auto"/>
                            <w:bottom w:val="none" w:sz="0" w:space="0" w:color="auto"/>
                            <w:right w:val="none" w:sz="0" w:space="0" w:color="auto"/>
                          </w:divBdr>
                          <w:divsChild>
                            <w:div w:id="1270241507">
                              <w:marLeft w:val="0"/>
                              <w:marRight w:val="0"/>
                              <w:marTop w:val="0"/>
                              <w:marBottom w:val="0"/>
                              <w:divBdr>
                                <w:top w:val="none" w:sz="0" w:space="0" w:color="auto"/>
                                <w:left w:val="none" w:sz="0" w:space="0" w:color="auto"/>
                                <w:bottom w:val="none" w:sz="0" w:space="0" w:color="auto"/>
                                <w:right w:val="none" w:sz="0" w:space="0" w:color="auto"/>
                              </w:divBdr>
                            </w:div>
                          </w:divsChild>
                        </w:div>
                        <w:div w:id="712772315">
                          <w:marLeft w:val="0"/>
                          <w:marRight w:val="0"/>
                          <w:marTop w:val="0"/>
                          <w:marBottom w:val="0"/>
                          <w:divBdr>
                            <w:top w:val="none" w:sz="0" w:space="0" w:color="auto"/>
                            <w:left w:val="none" w:sz="0" w:space="0" w:color="auto"/>
                            <w:bottom w:val="none" w:sz="0" w:space="0" w:color="auto"/>
                            <w:right w:val="none" w:sz="0" w:space="0" w:color="auto"/>
                          </w:divBdr>
                          <w:divsChild>
                            <w:div w:id="1159804082">
                              <w:marLeft w:val="0"/>
                              <w:marRight w:val="0"/>
                              <w:marTop w:val="0"/>
                              <w:marBottom w:val="0"/>
                              <w:divBdr>
                                <w:top w:val="none" w:sz="0" w:space="0" w:color="auto"/>
                                <w:left w:val="none" w:sz="0" w:space="0" w:color="auto"/>
                                <w:bottom w:val="none" w:sz="0" w:space="0" w:color="auto"/>
                                <w:right w:val="none" w:sz="0" w:space="0" w:color="auto"/>
                              </w:divBdr>
                            </w:div>
                          </w:divsChild>
                        </w:div>
                        <w:div w:id="733436273">
                          <w:marLeft w:val="0"/>
                          <w:marRight w:val="0"/>
                          <w:marTop w:val="0"/>
                          <w:marBottom w:val="0"/>
                          <w:divBdr>
                            <w:top w:val="none" w:sz="0" w:space="0" w:color="auto"/>
                            <w:left w:val="none" w:sz="0" w:space="0" w:color="auto"/>
                            <w:bottom w:val="none" w:sz="0" w:space="0" w:color="auto"/>
                            <w:right w:val="none" w:sz="0" w:space="0" w:color="auto"/>
                          </w:divBdr>
                          <w:divsChild>
                            <w:div w:id="530191853">
                              <w:marLeft w:val="0"/>
                              <w:marRight w:val="0"/>
                              <w:marTop w:val="0"/>
                              <w:marBottom w:val="0"/>
                              <w:divBdr>
                                <w:top w:val="none" w:sz="0" w:space="0" w:color="auto"/>
                                <w:left w:val="none" w:sz="0" w:space="0" w:color="auto"/>
                                <w:bottom w:val="none" w:sz="0" w:space="0" w:color="auto"/>
                                <w:right w:val="none" w:sz="0" w:space="0" w:color="auto"/>
                              </w:divBdr>
                            </w:div>
                            <w:div w:id="727916974">
                              <w:marLeft w:val="0"/>
                              <w:marRight w:val="0"/>
                              <w:marTop w:val="0"/>
                              <w:marBottom w:val="0"/>
                              <w:divBdr>
                                <w:top w:val="none" w:sz="0" w:space="0" w:color="auto"/>
                                <w:left w:val="none" w:sz="0" w:space="0" w:color="auto"/>
                                <w:bottom w:val="none" w:sz="0" w:space="0" w:color="auto"/>
                                <w:right w:val="none" w:sz="0" w:space="0" w:color="auto"/>
                              </w:divBdr>
                            </w:div>
                          </w:divsChild>
                        </w:div>
                        <w:div w:id="903569398">
                          <w:marLeft w:val="0"/>
                          <w:marRight w:val="0"/>
                          <w:marTop w:val="0"/>
                          <w:marBottom w:val="0"/>
                          <w:divBdr>
                            <w:top w:val="none" w:sz="0" w:space="0" w:color="auto"/>
                            <w:left w:val="none" w:sz="0" w:space="0" w:color="auto"/>
                            <w:bottom w:val="none" w:sz="0" w:space="0" w:color="auto"/>
                            <w:right w:val="none" w:sz="0" w:space="0" w:color="auto"/>
                          </w:divBdr>
                          <w:divsChild>
                            <w:div w:id="1471704733">
                              <w:marLeft w:val="0"/>
                              <w:marRight w:val="0"/>
                              <w:marTop w:val="0"/>
                              <w:marBottom w:val="0"/>
                              <w:divBdr>
                                <w:top w:val="none" w:sz="0" w:space="0" w:color="auto"/>
                                <w:left w:val="none" w:sz="0" w:space="0" w:color="auto"/>
                                <w:bottom w:val="none" w:sz="0" w:space="0" w:color="auto"/>
                                <w:right w:val="none" w:sz="0" w:space="0" w:color="auto"/>
                              </w:divBdr>
                            </w:div>
                          </w:divsChild>
                        </w:div>
                        <w:div w:id="926575114">
                          <w:marLeft w:val="0"/>
                          <w:marRight w:val="0"/>
                          <w:marTop w:val="0"/>
                          <w:marBottom w:val="0"/>
                          <w:divBdr>
                            <w:top w:val="none" w:sz="0" w:space="0" w:color="auto"/>
                            <w:left w:val="none" w:sz="0" w:space="0" w:color="auto"/>
                            <w:bottom w:val="none" w:sz="0" w:space="0" w:color="auto"/>
                            <w:right w:val="none" w:sz="0" w:space="0" w:color="auto"/>
                          </w:divBdr>
                          <w:divsChild>
                            <w:div w:id="1262495908">
                              <w:marLeft w:val="0"/>
                              <w:marRight w:val="0"/>
                              <w:marTop w:val="0"/>
                              <w:marBottom w:val="0"/>
                              <w:divBdr>
                                <w:top w:val="none" w:sz="0" w:space="0" w:color="auto"/>
                                <w:left w:val="none" w:sz="0" w:space="0" w:color="auto"/>
                                <w:bottom w:val="none" w:sz="0" w:space="0" w:color="auto"/>
                                <w:right w:val="none" w:sz="0" w:space="0" w:color="auto"/>
                              </w:divBdr>
                            </w:div>
                          </w:divsChild>
                        </w:div>
                        <w:div w:id="929504399">
                          <w:marLeft w:val="0"/>
                          <w:marRight w:val="0"/>
                          <w:marTop w:val="0"/>
                          <w:marBottom w:val="0"/>
                          <w:divBdr>
                            <w:top w:val="none" w:sz="0" w:space="0" w:color="auto"/>
                            <w:left w:val="none" w:sz="0" w:space="0" w:color="auto"/>
                            <w:bottom w:val="none" w:sz="0" w:space="0" w:color="auto"/>
                            <w:right w:val="none" w:sz="0" w:space="0" w:color="auto"/>
                          </w:divBdr>
                          <w:divsChild>
                            <w:div w:id="728966001">
                              <w:marLeft w:val="0"/>
                              <w:marRight w:val="0"/>
                              <w:marTop w:val="0"/>
                              <w:marBottom w:val="0"/>
                              <w:divBdr>
                                <w:top w:val="none" w:sz="0" w:space="0" w:color="auto"/>
                                <w:left w:val="none" w:sz="0" w:space="0" w:color="auto"/>
                                <w:bottom w:val="none" w:sz="0" w:space="0" w:color="auto"/>
                                <w:right w:val="none" w:sz="0" w:space="0" w:color="auto"/>
                              </w:divBdr>
                            </w:div>
                          </w:divsChild>
                        </w:div>
                        <w:div w:id="1081096846">
                          <w:marLeft w:val="0"/>
                          <w:marRight w:val="0"/>
                          <w:marTop w:val="0"/>
                          <w:marBottom w:val="0"/>
                          <w:divBdr>
                            <w:top w:val="none" w:sz="0" w:space="0" w:color="auto"/>
                            <w:left w:val="none" w:sz="0" w:space="0" w:color="auto"/>
                            <w:bottom w:val="none" w:sz="0" w:space="0" w:color="auto"/>
                            <w:right w:val="none" w:sz="0" w:space="0" w:color="auto"/>
                          </w:divBdr>
                          <w:divsChild>
                            <w:div w:id="1547915284">
                              <w:marLeft w:val="0"/>
                              <w:marRight w:val="0"/>
                              <w:marTop w:val="0"/>
                              <w:marBottom w:val="0"/>
                              <w:divBdr>
                                <w:top w:val="none" w:sz="0" w:space="0" w:color="auto"/>
                                <w:left w:val="none" w:sz="0" w:space="0" w:color="auto"/>
                                <w:bottom w:val="none" w:sz="0" w:space="0" w:color="auto"/>
                                <w:right w:val="none" w:sz="0" w:space="0" w:color="auto"/>
                              </w:divBdr>
                            </w:div>
                          </w:divsChild>
                        </w:div>
                        <w:div w:id="1082945453">
                          <w:marLeft w:val="0"/>
                          <w:marRight w:val="0"/>
                          <w:marTop w:val="0"/>
                          <w:marBottom w:val="0"/>
                          <w:divBdr>
                            <w:top w:val="none" w:sz="0" w:space="0" w:color="auto"/>
                            <w:left w:val="none" w:sz="0" w:space="0" w:color="auto"/>
                            <w:bottom w:val="none" w:sz="0" w:space="0" w:color="auto"/>
                            <w:right w:val="none" w:sz="0" w:space="0" w:color="auto"/>
                          </w:divBdr>
                          <w:divsChild>
                            <w:div w:id="531766302">
                              <w:marLeft w:val="0"/>
                              <w:marRight w:val="0"/>
                              <w:marTop w:val="0"/>
                              <w:marBottom w:val="0"/>
                              <w:divBdr>
                                <w:top w:val="none" w:sz="0" w:space="0" w:color="auto"/>
                                <w:left w:val="none" w:sz="0" w:space="0" w:color="auto"/>
                                <w:bottom w:val="none" w:sz="0" w:space="0" w:color="auto"/>
                                <w:right w:val="none" w:sz="0" w:space="0" w:color="auto"/>
                              </w:divBdr>
                            </w:div>
                          </w:divsChild>
                        </w:div>
                        <w:div w:id="1086222532">
                          <w:marLeft w:val="0"/>
                          <w:marRight w:val="0"/>
                          <w:marTop w:val="0"/>
                          <w:marBottom w:val="0"/>
                          <w:divBdr>
                            <w:top w:val="none" w:sz="0" w:space="0" w:color="auto"/>
                            <w:left w:val="none" w:sz="0" w:space="0" w:color="auto"/>
                            <w:bottom w:val="none" w:sz="0" w:space="0" w:color="auto"/>
                            <w:right w:val="none" w:sz="0" w:space="0" w:color="auto"/>
                          </w:divBdr>
                          <w:divsChild>
                            <w:div w:id="29310385">
                              <w:marLeft w:val="0"/>
                              <w:marRight w:val="0"/>
                              <w:marTop w:val="0"/>
                              <w:marBottom w:val="0"/>
                              <w:divBdr>
                                <w:top w:val="none" w:sz="0" w:space="0" w:color="auto"/>
                                <w:left w:val="none" w:sz="0" w:space="0" w:color="auto"/>
                                <w:bottom w:val="none" w:sz="0" w:space="0" w:color="auto"/>
                                <w:right w:val="none" w:sz="0" w:space="0" w:color="auto"/>
                              </w:divBdr>
                            </w:div>
                          </w:divsChild>
                        </w:div>
                        <w:div w:id="1101144703">
                          <w:marLeft w:val="0"/>
                          <w:marRight w:val="0"/>
                          <w:marTop w:val="0"/>
                          <w:marBottom w:val="0"/>
                          <w:divBdr>
                            <w:top w:val="none" w:sz="0" w:space="0" w:color="auto"/>
                            <w:left w:val="none" w:sz="0" w:space="0" w:color="auto"/>
                            <w:bottom w:val="none" w:sz="0" w:space="0" w:color="auto"/>
                            <w:right w:val="none" w:sz="0" w:space="0" w:color="auto"/>
                          </w:divBdr>
                          <w:divsChild>
                            <w:div w:id="1291673185">
                              <w:marLeft w:val="0"/>
                              <w:marRight w:val="0"/>
                              <w:marTop w:val="0"/>
                              <w:marBottom w:val="0"/>
                              <w:divBdr>
                                <w:top w:val="none" w:sz="0" w:space="0" w:color="auto"/>
                                <w:left w:val="none" w:sz="0" w:space="0" w:color="auto"/>
                                <w:bottom w:val="none" w:sz="0" w:space="0" w:color="auto"/>
                                <w:right w:val="none" w:sz="0" w:space="0" w:color="auto"/>
                              </w:divBdr>
                            </w:div>
                          </w:divsChild>
                        </w:div>
                        <w:div w:id="1140348304">
                          <w:marLeft w:val="0"/>
                          <w:marRight w:val="0"/>
                          <w:marTop w:val="0"/>
                          <w:marBottom w:val="0"/>
                          <w:divBdr>
                            <w:top w:val="none" w:sz="0" w:space="0" w:color="auto"/>
                            <w:left w:val="none" w:sz="0" w:space="0" w:color="auto"/>
                            <w:bottom w:val="none" w:sz="0" w:space="0" w:color="auto"/>
                            <w:right w:val="none" w:sz="0" w:space="0" w:color="auto"/>
                          </w:divBdr>
                          <w:divsChild>
                            <w:div w:id="1633713326">
                              <w:marLeft w:val="0"/>
                              <w:marRight w:val="0"/>
                              <w:marTop w:val="0"/>
                              <w:marBottom w:val="0"/>
                              <w:divBdr>
                                <w:top w:val="none" w:sz="0" w:space="0" w:color="auto"/>
                                <w:left w:val="none" w:sz="0" w:space="0" w:color="auto"/>
                                <w:bottom w:val="none" w:sz="0" w:space="0" w:color="auto"/>
                                <w:right w:val="none" w:sz="0" w:space="0" w:color="auto"/>
                              </w:divBdr>
                            </w:div>
                          </w:divsChild>
                        </w:div>
                        <w:div w:id="1165053070">
                          <w:marLeft w:val="0"/>
                          <w:marRight w:val="0"/>
                          <w:marTop w:val="0"/>
                          <w:marBottom w:val="0"/>
                          <w:divBdr>
                            <w:top w:val="none" w:sz="0" w:space="0" w:color="auto"/>
                            <w:left w:val="none" w:sz="0" w:space="0" w:color="auto"/>
                            <w:bottom w:val="none" w:sz="0" w:space="0" w:color="auto"/>
                            <w:right w:val="none" w:sz="0" w:space="0" w:color="auto"/>
                          </w:divBdr>
                          <w:divsChild>
                            <w:div w:id="2010908741">
                              <w:marLeft w:val="0"/>
                              <w:marRight w:val="0"/>
                              <w:marTop w:val="0"/>
                              <w:marBottom w:val="0"/>
                              <w:divBdr>
                                <w:top w:val="none" w:sz="0" w:space="0" w:color="auto"/>
                                <w:left w:val="none" w:sz="0" w:space="0" w:color="auto"/>
                                <w:bottom w:val="none" w:sz="0" w:space="0" w:color="auto"/>
                                <w:right w:val="none" w:sz="0" w:space="0" w:color="auto"/>
                              </w:divBdr>
                            </w:div>
                          </w:divsChild>
                        </w:div>
                        <w:div w:id="1251505891">
                          <w:marLeft w:val="0"/>
                          <w:marRight w:val="0"/>
                          <w:marTop w:val="0"/>
                          <w:marBottom w:val="0"/>
                          <w:divBdr>
                            <w:top w:val="none" w:sz="0" w:space="0" w:color="auto"/>
                            <w:left w:val="none" w:sz="0" w:space="0" w:color="auto"/>
                            <w:bottom w:val="none" w:sz="0" w:space="0" w:color="auto"/>
                            <w:right w:val="none" w:sz="0" w:space="0" w:color="auto"/>
                          </w:divBdr>
                          <w:divsChild>
                            <w:div w:id="1591280722">
                              <w:marLeft w:val="0"/>
                              <w:marRight w:val="0"/>
                              <w:marTop w:val="0"/>
                              <w:marBottom w:val="0"/>
                              <w:divBdr>
                                <w:top w:val="none" w:sz="0" w:space="0" w:color="auto"/>
                                <w:left w:val="none" w:sz="0" w:space="0" w:color="auto"/>
                                <w:bottom w:val="none" w:sz="0" w:space="0" w:color="auto"/>
                                <w:right w:val="none" w:sz="0" w:space="0" w:color="auto"/>
                              </w:divBdr>
                            </w:div>
                          </w:divsChild>
                        </w:div>
                        <w:div w:id="1271545843">
                          <w:marLeft w:val="0"/>
                          <w:marRight w:val="0"/>
                          <w:marTop w:val="0"/>
                          <w:marBottom w:val="0"/>
                          <w:divBdr>
                            <w:top w:val="none" w:sz="0" w:space="0" w:color="auto"/>
                            <w:left w:val="none" w:sz="0" w:space="0" w:color="auto"/>
                            <w:bottom w:val="none" w:sz="0" w:space="0" w:color="auto"/>
                            <w:right w:val="none" w:sz="0" w:space="0" w:color="auto"/>
                          </w:divBdr>
                          <w:divsChild>
                            <w:div w:id="184757166">
                              <w:marLeft w:val="0"/>
                              <w:marRight w:val="0"/>
                              <w:marTop w:val="0"/>
                              <w:marBottom w:val="0"/>
                              <w:divBdr>
                                <w:top w:val="none" w:sz="0" w:space="0" w:color="auto"/>
                                <w:left w:val="none" w:sz="0" w:space="0" w:color="auto"/>
                                <w:bottom w:val="none" w:sz="0" w:space="0" w:color="auto"/>
                                <w:right w:val="none" w:sz="0" w:space="0" w:color="auto"/>
                              </w:divBdr>
                            </w:div>
                          </w:divsChild>
                        </w:div>
                        <w:div w:id="1291590367">
                          <w:marLeft w:val="0"/>
                          <w:marRight w:val="0"/>
                          <w:marTop w:val="0"/>
                          <w:marBottom w:val="0"/>
                          <w:divBdr>
                            <w:top w:val="none" w:sz="0" w:space="0" w:color="auto"/>
                            <w:left w:val="none" w:sz="0" w:space="0" w:color="auto"/>
                            <w:bottom w:val="none" w:sz="0" w:space="0" w:color="auto"/>
                            <w:right w:val="none" w:sz="0" w:space="0" w:color="auto"/>
                          </w:divBdr>
                          <w:divsChild>
                            <w:div w:id="1262108144">
                              <w:marLeft w:val="0"/>
                              <w:marRight w:val="0"/>
                              <w:marTop w:val="0"/>
                              <w:marBottom w:val="0"/>
                              <w:divBdr>
                                <w:top w:val="none" w:sz="0" w:space="0" w:color="auto"/>
                                <w:left w:val="none" w:sz="0" w:space="0" w:color="auto"/>
                                <w:bottom w:val="none" w:sz="0" w:space="0" w:color="auto"/>
                                <w:right w:val="none" w:sz="0" w:space="0" w:color="auto"/>
                              </w:divBdr>
                            </w:div>
                          </w:divsChild>
                        </w:div>
                        <w:div w:id="1408069008">
                          <w:marLeft w:val="0"/>
                          <w:marRight w:val="0"/>
                          <w:marTop w:val="0"/>
                          <w:marBottom w:val="0"/>
                          <w:divBdr>
                            <w:top w:val="none" w:sz="0" w:space="0" w:color="auto"/>
                            <w:left w:val="none" w:sz="0" w:space="0" w:color="auto"/>
                            <w:bottom w:val="none" w:sz="0" w:space="0" w:color="auto"/>
                            <w:right w:val="none" w:sz="0" w:space="0" w:color="auto"/>
                          </w:divBdr>
                          <w:divsChild>
                            <w:div w:id="2139369854">
                              <w:marLeft w:val="0"/>
                              <w:marRight w:val="0"/>
                              <w:marTop w:val="0"/>
                              <w:marBottom w:val="0"/>
                              <w:divBdr>
                                <w:top w:val="none" w:sz="0" w:space="0" w:color="auto"/>
                                <w:left w:val="none" w:sz="0" w:space="0" w:color="auto"/>
                                <w:bottom w:val="none" w:sz="0" w:space="0" w:color="auto"/>
                                <w:right w:val="none" w:sz="0" w:space="0" w:color="auto"/>
                              </w:divBdr>
                            </w:div>
                          </w:divsChild>
                        </w:div>
                        <w:div w:id="1412969301">
                          <w:marLeft w:val="0"/>
                          <w:marRight w:val="0"/>
                          <w:marTop w:val="0"/>
                          <w:marBottom w:val="0"/>
                          <w:divBdr>
                            <w:top w:val="none" w:sz="0" w:space="0" w:color="auto"/>
                            <w:left w:val="none" w:sz="0" w:space="0" w:color="auto"/>
                            <w:bottom w:val="none" w:sz="0" w:space="0" w:color="auto"/>
                            <w:right w:val="none" w:sz="0" w:space="0" w:color="auto"/>
                          </w:divBdr>
                          <w:divsChild>
                            <w:div w:id="1574051044">
                              <w:marLeft w:val="0"/>
                              <w:marRight w:val="0"/>
                              <w:marTop w:val="0"/>
                              <w:marBottom w:val="0"/>
                              <w:divBdr>
                                <w:top w:val="none" w:sz="0" w:space="0" w:color="auto"/>
                                <w:left w:val="none" w:sz="0" w:space="0" w:color="auto"/>
                                <w:bottom w:val="none" w:sz="0" w:space="0" w:color="auto"/>
                                <w:right w:val="none" w:sz="0" w:space="0" w:color="auto"/>
                              </w:divBdr>
                            </w:div>
                          </w:divsChild>
                        </w:div>
                        <w:div w:id="1481851222">
                          <w:marLeft w:val="0"/>
                          <w:marRight w:val="0"/>
                          <w:marTop w:val="0"/>
                          <w:marBottom w:val="0"/>
                          <w:divBdr>
                            <w:top w:val="none" w:sz="0" w:space="0" w:color="auto"/>
                            <w:left w:val="none" w:sz="0" w:space="0" w:color="auto"/>
                            <w:bottom w:val="none" w:sz="0" w:space="0" w:color="auto"/>
                            <w:right w:val="none" w:sz="0" w:space="0" w:color="auto"/>
                          </w:divBdr>
                          <w:divsChild>
                            <w:div w:id="643513704">
                              <w:marLeft w:val="0"/>
                              <w:marRight w:val="0"/>
                              <w:marTop w:val="0"/>
                              <w:marBottom w:val="0"/>
                              <w:divBdr>
                                <w:top w:val="none" w:sz="0" w:space="0" w:color="auto"/>
                                <w:left w:val="none" w:sz="0" w:space="0" w:color="auto"/>
                                <w:bottom w:val="none" w:sz="0" w:space="0" w:color="auto"/>
                                <w:right w:val="none" w:sz="0" w:space="0" w:color="auto"/>
                              </w:divBdr>
                            </w:div>
                          </w:divsChild>
                        </w:div>
                        <w:div w:id="1491367555">
                          <w:marLeft w:val="0"/>
                          <w:marRight w:val="0"/>
                          <w:marTop w:val="0"/>
                          <w:marBottom w:val="0"/>
                          <w:divBdr>
                            <w:top w:val="none" w:sz="0" w:space="0" w:color="auto"/>
                            <w:left w:val="none" w:sz="0" w:space="0" w:color="auto"/>
                            <w:bottom w:val="none" w:sz="0" w:space="0" w:color="auto"/>
                            <w:right w:val="none" w:sz="0" w:space="0" w:color="auto"/>
                          </w:divBdr>
                          <w:divsChild>
                            <w:div w:id="76442183">
                              <w:marLeft w:val="0"/>
                              <w:marRight w:val="0"/>
                              <w:marTop w:val="0"/>
                              <w:marBottom w:val="0"/>
                              <w:divBdr>
                                <w:top w:val="none" w:sz="0" w:space="0" w:color="auto"/>
                                <w:left w:val="none" w:sz="0" w:space="0" w:color="auto"/>
                                <w:bottom w:val="none" w:sz="0" w:space="0" w:color="auto"/>
                                <w:right w:val="none" w:sz="0" w:space="0" w:color="auto"/>
                              </w:divBdr>
                            </w:div>
                          </w:divsChild>
                        </w:div>
                        <w:div w:id="1512138440">
                          <w:marLeft w:val="0"/>
                          <w:marRight w:val="0"/>
                          <w:marTop w:val="0"/>
                          <w:marBottom w:val="0"/>
                          <w:divBdr>
                            <w:top w:val="none" w:sz="0" w:space="0" w:color="auto"/>
                            <w:left w:val="none" w:sz="0" w:space="0" w:color="auto"/>
                            <w:bottom w:val="none" w:sz="0" w:space="0" w:color="auto"/>
                            <w:right w:val="none" w:sz="0" w:space="0" w:color="auto"/>
                          </w:divBdr>
                          <w:divsChild>
                            <w:div w:id="197359139">
                              <w:marLeft w:val="0"/>
                              <w:marRight w:val="0"/>
                              <w:marTop w:val="0"/>
                              <w:marBottom w:val="0"/>
                              <w:divBdr>
                                <w:top w:val="none" w:sz="0" w:space="0" w:color="auto"/>
                                <w:left w:val="none" w:sz="0" w:space="0" w:color="auto"/>
                                <w:bottom w:val="none" w:sz="0" w:space="0" w:color="auto"/>
                                <w:right w:val="none" w:sz="0" w:space="0" w:color="auto"/>
                              </w:divBdr>
                            </w:div>
                          </w:divsChild>
                        </w:div>
                        <w:div w:id="1515723521">
                          <w:marLeft w:val="0"/>
                          <w:marRight w:val="0"/>
                          <w:marTop w:val="0"/>
                          <w:marBottom w:val="0"/>
                          <w:divBdr>
                            <w:top w:val="none" w:sz="0" w:space="0" w:color="auto"/>
                            <w:left w:val="none" w:sz="0" w:space="0" w:color="auto"/>
                            <w:bottom w:val="none" w:sz="0" w:space="0" w:color="auto"/>
                            <w:right w:val="none" w:sz="0" w:space="0" w:color="auto"/>
                          </w:divBdr>
                          <w:divsChild>
                            <w:div w:id="1764717772">
                              <w:marLeft w:val="0"/>
                              <w:marRight w:val="0"/>
                              <w:marTop w:val="0"/>
                              <w:marBottom w:val="0"/>
                              <w:divBdr>
                                <w:top w:val="none" w:sz="0" w:space="0" w:color="auto"/>
                                <w:left w:val="none" w:sz="0" w:space="0" w:color="auto"/>
                                <w:bottom w:val="none" w:sz="0" w:space="0" w:color="auto"/>
                                <w:right w:val="none" w:sz="0" w:space="0" w:color="auto"/>
                              </w:divBdr>
                            </w:div>
                          </w:divsChild>
                        </w:div>
                        <w:div w:id="1521746359">
                          <w:marLeft w:val="0"/>
                          <w:marRight w:val="0"/>
                          <w:marTop w:val="0"/>
                          <w:marBottom w:val="0"/>
                          <w:divBdr>
                            <w:top w:val="none" w:sz="0" w:space="0" w:color="auto"/>
                            <w:left w:val="none" w:sz="0" w:space="0" w:color="auto"/>
                            <w:bottom w:val="none" w:sz="0" w:space="0" w:color="auto"/>
                            <w:right w:val="none" w:sz="0" w:space="0" w:color="auto"/>
                          </w:divBdr>
                          <w:divsChild>
                            <w:div w:id="306127787">
                              <w:marLeft w:val="0"/>
                              <w:marRight w:val="0"/>
                              <w:marTop w:val="0"/>
                              <w:marBottom w:val="0"/>
                              <w:divBdr>
                                <w:top w:val="none" w:sz="0" w:space="0" w:color="auto"/>
                                <w:left w:val="none" w:sz="0" w:space="0" w:color="auto"/>
                                <w:bottom w:val="none" w:sz="0" w:space="0" w:color="auto"/>
                                <w:right w:val="none" w:sz="0" w:space="0" w:color="auto"/>
                              </w:divBdr>
                            </w:div>
                          </w:divsChild>
                        </w:div>
                        <w:div w:id="1557201556">
                          <w:marLeft w:val="0"/>
                          <w:marRight w:val="0"/>
                          <w:marTop w:val="0"/>
                          <w:marBottom w:val="0"/>
                          <w:divBdr>
                            <w:top w:val="none" w:sz="0" w:space="0" w:color="auto"/>
                            <w:left w:val="none" w:sz="0" w:space="0" w:color="auto"/>
                            <w:bottom w:val="none" w:sz="0" w:space="0" w:color="auto"/>
                            <w:right w:val="none" w:sz="0" w:space="0" w:color="auto"/>
                          </w:divBdr>
                          <w:divsChild>
                            <w:div w:id="1350370610">
                              <w:marLeft w:val="0"/>
                              <w:marRight w:val="0"/>
                              <w:marTop w:val="0"/>
                              <w:marBottom w:val="0"/>
                              <w:divBdr>
                                <w:top w:val="none" w:sz="0" w:space="0" w:color="auto"/>
                                <w:left w:val="none" w:sz="0" w:space="0" w:color="auto"/>
                                <w:bottom w:val="none" w:sz="0" w:space="0" w:color="auto"/>
                                <w:right w:val="none" w:sz="0" w:space="0" w:color="auto"/>
                              </w:divBdr>
                            </w:div>
                          </w:divsChild>
                        </w:div>
                        <w:div w:id="1573194842">
                          <w:marLeft w:val="0"/>
                          <w:marRight w:val="0"/>
                          <w:marTop w:val="0"/>
                          <w:marBottom w:val="0"/>
                          <w:divBdr>
                            <w:top w:val="none" w:sz="0" w:space="0" w:color="auto"/>
                            <w:left w:val="none" w:sz="0" w:space="0" w:color="auto"/>
                            <w:bottom w:val="none" w:sz="0" w:space="0" w:color="auto"/>
                            <w:right w:val="none" w:sz="0" w:space="0" w:color="auto"/>
                          </w:divBdr>
                          <w:divsChild>
                            <w:div w:id="1716998759">
                              <w:marLeft w:val="0"/>
                              <w:marRight w:val="0"/>
                              <w:marTop w:val="0"/>
                              <w:marBottom w:val="0"/>
                              <w:divBdr>
                                <w:top w:val="none" w:sz="0" w:space="0" w:color="auto"/>
                                <w:left w:val="none" w:sz="0" w:space="0" w:color="auto"/>
                                <w:bottom w:val="none" w:sz="0" w:space="0" w:color="auto"/>
                                <w:right w:val="none" w:sz="0" w:space="0" w:color="auto"/>
                              </w:divBdr>
                            </w:div>
                          </w:divsChild>
                        </w:div>
                        <w:div w:id="1621106317">
                          <w:marLeft w:val="0"/>
                          <w:marRight w:val="0"/>
                          <w:marTop w:val="0"/>
                          <w:marBottom w:val="0"/>
                          <w:divBdr>
                            <w:top w:val="none" w:sz="0" w:space="0" w:color="auto"/>
                            <w:left w:val="none" w:sz="0" w:space="0" w:color="auto"/>
                            <w:bottom w:val="none" w:sz="0" w:space="0" w:color="auto"/>
                            <w:right w:val="none" w:sz="0" w:space="0" w:color="auto"/>
                          </w:divBdr>
                          <w:divsChild>
                            <w:div w:id="1747415481">
                              <w:marLeft w:val="0"/>
                              <w:marRight w:val="0"/>
                              <w:marTop w:val="0"/>
                              <w:marBottom w:val="0"/>
                              <w:divBdr>
                                <w:top w:val="none" w:sz="0" w:space="0" w:color="auto"/>
                                <w:left w:val="none" w:sz="0" w:space="0" w:color="auto"/>
                                <w:bottom w:val="none" w:sz="0" w:space="0" w:color="auto"/>
                                <w:right w:val="none" w:sz="0" w:space="0" w:color="auto"/>
                              </w:divBdr>
                            </w:div>
                          </w:divsChild>
                        </w:div>
                        <w:div w:id="1733918537">
                          <w:marLeft w:val="0"/>
                          <w:marRight w:val="0"/>
                          <w:marTop w:val="0"/>
                          <w:marBottom w:val="0"/>
                          <w:divBdr>
                            <w:top w:val="none" w:sz="0" w:space="0" w:color="auto"/>
                            <w:left w:val="none" w:sz="0" w:space="0" w:color="auto"/>
                            <w:bottom w:val="none" w:sz="0" w:space="0" w:color="auto"/>
                            <w:right w:val="none" w:sz="0" w:space="0" w:color="auto"/>
                          </w:divBdr>
                          <w:divsChild>
                            <w:div w:id="435906320">
                              <w:marLeft w:val="0"/>
                              <w:marRight w:val="0"/>
                              <w:marTop w:val="0"/>
                              <w:marBottom w:val="0"/>
                              <w:divBdr>
                                <w:top w:val="none" w:sz="0" w:space="0" w:color="auto"/>
                                <w:left w:val="none" w:sz="0" w:space="0" w:color="auto"/>
                                <w:bottom w:val="none" w:sz="0" w:space="0" w:color="auto"/>
                                <w:right w:val="none" w:sz="0" w:space="0" w:color="auto"/>
                              </w:divBdr>
                            </w:div>
                          </w:divsChild>
                        </w:div>
                        <w:div w:id="1749619378">
                          <w:marLeft w:val="0"/>
                          <w:marRight w:val="0"/>
                          <w:marTop w:val="0"/>
                          <w:marBottom w:val="0"/>
                          <w:divBdr>
                            <w:top w:val="none" w:sz="0" w:space="0" w:color="auto"/>
                            <w:left w:val="none" w:sz="0" w:space="0" w:color="auto"/>
                            <w:bottom w:val="none" w:sz="0" w:space="0" w:color="auto"/>
                            <w:right w:val="none" w:sz="0" w:space="0" w:color="auto"/>
                          </w:divBdr>
                          <w:divsChild>
                            <w:div w:id="1846554159">
                              <w:marLeft w:val="0"/>
                              <w:marRight w:val="0"/>
                              <w:marTop w:val="0"/>
                              <w:marBottom w:val="0"/>
                              <w:divBdr>
                                <w:top w:val="none" w:sz="0" w:space="0" w:color="auto"/>
                                <w:left w:val="none" w:sz="0" w:space="0" w:color="auto"/>
                                <w:bottom w:val="none" w:sz="0" w:space="0" w:color="auto"/>
                                <w:right w:val="none" w:sz="0" w:space="0" w:color="auto"/>
                              </w:divBdr>
                            </w:div>
                          </w:divsChild>
                        </w:div>
                        <w:div w:id="1777629525">
                          <w:marLeft w:val="0"/>
                          <w:marRight w:val="0"/>
                          <w:marTop w:val="0"/>
                          <w:marBottom w:val="0"/>
                          <w:divBdr>
                            <w:top w:val="none" w:sz="0" w:space="0" w:color="auto"/>
                            <w:left w:val="none" w:sz="0" w:space="0" w:color="auto"/>
                            <w:bottom w:val="none" w:sz="0" w:space="0" w:color="auto"/>
                            <w:right w:val="none" w:sz="0" w:space="0" w:color="auto"/>
                          </w:divBdr>
                          <w:divsChild>
                            <w:div w:id="789670655">
                              <w:marLeft w:val="0"/>
                              <w:marRight w:val="0"/>
                              <w:marTop w:val="0"/>
                              <w:marBottom w:val="0"/>
                              <w:divBdr>
                                <w:top w:val="none" w:sz="0" w:space="0" w:color="auto"/>
                                <w:left w:val="none" w:sz="0" w:space="0" w:color="auto"/>
                                <w:bottom w:val="none" w:sz="0" w:space="0" w:color="auto"/>
                                <w:right w:val="none" w:sz="0" w:space="0" w:color="auto"/>
                              </w:divBdr>
                            </w:div>
                          </w:divsChild>
                        </w:div>
                        <w:div w:id="1864517208">
                          <w:marLeft w:val="0"/>
                          <w:marRight w:val="0"/>
                          <w:marTop w:val="0"/>
                          <w:marBottom w:val="0"/>
                          <w:divBdr>
                            <w:top w:val="none" w:sz="0" w:space="0" w:color="auto"/>
                            <w:left w:val="none" w:sz="0" w:space="0" w:color="auto"/>
                            <w:bottom w:val="none" w:sz="0" w:space="0" w:color="auto"/>
                            <w:right w:val="none" w:sz="0" w:space="0" w:color="auto"/>
                          </w:divBdr>
                          <w:divsChild>
                            <w:div w:id="632830859">
                              <w:marLeft w:val="0"/>
                              <w:marRight w:val="0"/>
                              <w:marTop w:val="0"/>
                              <w:marBottom w:val="0"/>
                              <w:divBdr>
                                <w:top w:val="none" w:sz="0" w:space="0" w:color="auto"/>
                                <w:left w:val="none" w:sz="0" w:space="0" w:color="auto"/>
                                <w:bottom w:val="none" w:sz="0" w:space="0" w:color="auto"/>
                                <w:right w:val="none" w:sz="0" w:space="0" w:color="auto"/>
                              </w:divBdr>
                            </w:div>
                          </w:divsChild>
                        </w:div>
                        <w:div w:id="1909882160">
                          <w:marLeft w:val="0"/>
                          <w:marRight w:val="0"/>
                          <w:marTop w:val="0"/>
                          <w:marBottom w:val="0"/>
                          <w:divBdr>
                            <w:top w:val="none" w:sz="0" w:space="0" w:color="auto"/>
                            <w:left w:val="none" w:sz="0" w:space="0" w:color="auto"/>
                            <w:bottom w:val="none" w:sz="0" w:space="0" w:color="auto"/>
                            <w:right w:val="none" w:sz="0" w:space="0" w:color="auto"/>
                          </w:divBdr>
                          <w:divsChild>
                            <w:div w:id="1236938671">
                              <w:marLeft w:val="0"/>
                              <w:marRight w:val="0"/>
                              <w:marTop w:val="0"/>
                              <w:marBottom w:val="0"/>
                              <w:divBdr>
                                <w:top w:val="none" w:sz="0" w:space="0" w:color="auto"/>
                                <w:left w:val="none" w:sz="0" w:space="0" w:color="auto"/>
                                <w:bottom w:val="none" w:sz="0" w:space="0" w:color="auto"/>
                                <w:right w:val="none" w:sz="0" w:space="0" w:color="auto"/>
                              </w:divBdr>
                            </w:div>
                          </w:divsChild>
                        </w:div>
                        <w:div w:id="1987657772">
                          <w:marLeft w:val="0"/>
                          <w:marRight w:val="0"/>
                          <w:marTop w:val="0"/>
                          <w:marBottom w:val="0"/>
                          <w:divBdr>
                            <w:top w:val="none" w:sz="0" w:space="0" w:color="auto"/>
                            <w:left w:val="none" w:sz="0" w:space="0" w:color="auto"/>
                            <w:bottom w:val="none" w:sz="0" w:space="0" w:color="auto"/>
                            <w:right w:val="none" w:sz="0" w:space="0" w:color="auto"/>
                          </w:divBdr>
                          <w:divsChild>
                            <w:div w:id="190530264">
                              <w:marLeft w:val="0"/>
                              <w:marRight w:val="0"/>
                              <w:marTop w:val="0"/>
                              <w:marBottom w:val="0"/>
                              <w:divBdr>
                                <w:top w:val="none" w:sz="0" w:space="0" w:color="auto"/>
                                <w:left w:val="none" w:sz="0" w:space="0" w:color="auto"/>
                                <w:bottom w:val="none" w:sz="0" w:space="0" w:color="auto"/>
                                <w:right w:val="none" w:sz="0" w:space="0" w:color="auto"/>
                              </w:divBdr>
                            </w:div>
                          </w:divsChild>
                        </w:div>
                        <w:div w:id="2000571604">
                          <w:marLeft w:val="0"/>
                          <w:marRight w:val="0"/>
                          <w:marTop w:val="0"/>
                          <w:marBottom w:val="0"/>
                          <w:divBdr>
                            <w:top w:val="none" w:sz="0" w:space="0" w:color="auto"/>
                            <w:left w:val="none" w:sz="0" w:space="0" w:color="auto"/>
                            <w:bottom w:val="none" w:sz="0" w:space="0" w:color="auto"/>
                            <w:right w:val="none" w:sz="0" w:space="0" w:color="auto"/>
                          </w:divBdr>
                          <w:divsChild>
                            <w:div w:id="905606529">
                              <w:marLeft w:val="0"/>
                              <w:marRight w:val="0"/>
                              <w:marTop w:val="0"/>
                              <w:marBottom w:val="0"/>
                              <w:divBdr>
                                <w:top w:val="none" w:sz="0" w:space="0" w:color="auto"/>
                                <w:left w:val="none" w:sz="0" w:space="0" w:color="auto"/>
                                <w:bottom w:val="none" w:sz="0" w:space="0" w:color="auto"/>
                                <w:right w:val="none" w:sz="0" w:space="0" w:color="auto"/>
                              </w:divBdr>
                            </w:div>
                          </w:divsChild>
                        </w:div>
                        <w:div w:id="2029214788">
                          <w:marLeft w:val="0"/>
                          <w:marRight w:val="0"/>
                          <w:marTop w:val="0"/>
                          <w:marBottom w:val="0"/>
                          <w:divBdr>
                            <w:top w:val="none" w:sz="0" w:space="0" w:color="auto"/>
                            <w:left w:val="none" w:sz="0" w:space="0" w:color="auto"/>
                            <w:bottom w:val="none" w:sz="0" w:space="0" w:color="auto"/>
                            <w:right w:val="none" w:sz="0" w:space="0" w:color="auto"/>
                          </w:divBdr>
                          <w:divsChild>
                            <w:div w:id="1716929884">
                              <w:marLeft w:val="0"/>
                              <w:marRight w:val="0"/>
                              <w:marTop w:val="0"/>
                              <w:marBottom w:val="0"/>
                              <w:divBdr>
                                <w:top w:val="none" w:sz="0" w:space="0" w:color="auto"/>
                                <w:left w:val="none" w:sz="0" w:space="0" w:color="auto"/>
                                <w:bottom w:val="none" w:sz="0" w:space="0" w:color="auto"/>
                                <w:right w:val="none" w:sz="0" w:space="0" w:color="auto"/>
                              </w:divBdr>
                            </w:div>
                          </w:divsChild>
                        </w:div>
                        <w:div w:id="2119830199">
                          <w:marLeft w:val="0"/>
                          <w:marRight w:val="0"/>
                          <w:marTop w:val="0"/>
                          <w:marBottom w:val="0"/>
                          <w:divBdr>
                            <w:top w:val="none" w:sz="0" w:space="0" w:color="auto"/>
                            <w:left w:val="none" w:sz="0" w:space="0" w:color="auto"/>
                            <w:bottom w:val="none" w:sz="0" w:space="0" w:color="auto"/>
                            <w:right w:val="none" w:sz="0" w:space="0" w:color="auto"/>
                          </w:divBdr>
                          <w:divsChild>
                            <w:div w:id="97911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550409">
                  <w:marLeft w:val="0"/>
                  <w:marRight w:val="0"/>
                  <w:marTop w:val="0"/>
                  <w:marBottom w:val="0"/>
                  <w:divBdr>
                    <w:top w:val="none" w:sz="0" w:space="0" w:color="auto"/>
                    <w:left w:val="none" w:sz="0" w:space="0" w:color="auto"/>
                    <w:bottom w:val="none" w:sz="0" w:space="0" w:color="auto"/>
                    <w:right w:val="none" w:sz="0" w:space="0" w:color="auto"/>
                  </w:divBdr>
                </w:div>
                <w:div w:id="1077435661">
                  <w:marLeft w:val="0"/>
                  <w:marRight w:val="0"/>
                  <w:marTop w:val="0"/>
                  <w:marBottom w:val="0"/>
                  <w:divBdr>
                    <w:top w:val="none" w:sz="0" w:space="0" w:color="auto"/>
                    <w:left w:val="none" w:sz="0" w:space="0" w:color="auto"/>
                    <w:bottom w:val="none" w:sz="0" w:space="0" w:color="auto"/>
                    <w:right w:val="none" w:sz="0" w:space="0" w:color="auto"/>
                  </w:divBdr>
                </w:div>
                <w:div w:id="1225993542">
                  <w:marLeft w:val="0"/>
                  <w:marRight w:val="0"/>
                  <w:marTop w:val="0"/>
                  <w:marBottom w:val="0"/>
                  <w:divBdr>
                    <w:top w:val="none" w:sz="0" w:space="0" w:color="auto"/>
                    <w:left w:val="none" w:sz="0" w:space="0" w:color="auto"/>
                    <w:bottom w:val="none" w:sz="0" w:space="0" w:color="auto"/>
                    <w:right w:val="none" w:sz="0" w:space="0" w:color="auto"/>
                  </w:divBdr>
                </w:div>
                <w:div w:id="1228686670">
                  <w:marLeft w:val="0"/>
                  <w:marRight w:val="0"/>
                  <w:marTop w:val="0"/>
                  <w:marBottom w:val="0"/>
                  <w:divBdr>
                    <w:top w:val="none" w:sz="0" w:space="0" w:color="auto"/>
                    <w:left w:val="none" w:sz="0" w:space="0" w:color="auto"/>
                    <w:bottom w:val="none" w:sz="0" w:space="0" w:color="auto"/>
                    <w:right w:val="none" w:sz="0" w:space="0" w:color="auto"/>
                  </w:divBdr>
                </w:div>
                <w:div w:id="1342589834">
                  <w:marLeft w:val="0"/>
                  <w:marRight w:val="0"/>
                  <w:marTop w:val="0"/>
                  <w:marBottom w:val="0"/>
                  <w:divBdr>
                    <w:top w:val="none" w:sz="0" w:space="0" w:color="auto"/>
                    <w:left w:val="none" w:sz="0" w:space="0" w:color="auto"/>
                    <w:bottom w:val="none" w:sz="0" w:space="0" w:color="auto"/>
                    <w:right w:val="none" w:sz="0" w:space="0" w:color="auto"/>
                  </w:divBdr>
                  <w:divsChild>
                    <w:div w:id="2095012836">
                      <w:marLeft w:val="0"/>
                      <w:marRight w:val="0"/>
                      <w:marTop w:val="0"/>
                      <w:marBottom w:val="0"/>
                      <w:divBdr>
                        <w:top w:val="none" w:sz="0" w:space="0" w:color="auto"/>
                        <w:left w:val="none" w:sz="0" w:space="0" w:color="auto"/>
                        <w:bottom w:val="none" w:sz="0" w:space="0" w:color="auto"/>
                        <w:right w:val="none" w:sz="0" w:space="0" w:color="auto"/>
                      </w:divBdr>
                      <w:divsChild>
                        <w:div w:id="24331008">
                          <w:marLeft w:val="0"/>
                          <w:marRight w:val="0"/>
                          <w:marTop w:val="0"/>
                          <w:marBottom w:val="0"/>
                          <w:divBdr>
                            <w:top w:val="none" w:sz="0" w:space="0" w:color="auto"/>
                            <w:left w:val="none" w:sz="0" w:space="0" w:color="auto"/>
                            <w:bottom w:val="none" w:sz="0" w:space="0" w:color="auto"/>
                            <w:right w:val="none" w:sz="0" w:space="0" w:color="auto"/>
                          </w:divBdr>
                          <w:divsChild>
                            <w:div w:id="2125729543">
                              <w:marLeft w:val="0"/>
                              <w:marRight w:val="0"/>
                              <w:marTop w:val="0"/>
                              <w:marBottom w:val="0"/>
                              <w:divBdr>
                                <w:top w:val="none" w:sz="0" w:space="0" w:color="auto"/>
                                <w:left w:val="none" w:sz="0" w:space="0" w:color="auto"/>
                                <w:bottom w:val="none" w:sz="0" w:space="0" w:color="auto"/>
                                <w:right w:val="none" w:sz="0" w:space="0" w:color="auto"/>
                              </w:divBdr>
                            </w:div>
                          </w:divsChild>
                        </w:div>
                        <w:div w:id="130248697">
                          <w:marLeft w:val="0"/>
                          <w:marRight w:val="0"/>
                          <w:marTop w:val="0"/>
                          <w:marBottom w:val="0"/>
                          <w:divBdr>
                            <w:top w:val="none" w:sz="0" w:space="0" w:color="auto"/>
                            <w:left w:val="none" w:sz="0" w:space="0" w:color="auto"/>
                            <w:bottom w:val="none" w:sz="0" w:space="0" w:color="auto"/>
                            <w:right w:val="none" w:sz="0" w:space="0" w:color="auto"/>
                          </w:divBdr>
                          <w:divsChild>
                            <w:div w:id="1469474887">
                              <w:marLeft w:val="0"/>
                              <w:marRight w:val="0"/>
                              <w:marTop w:val="0"/>
                              <w:marBottom w:val="0"/>
                              <w:divBdr>
                                <w:top w:val="none" w:sz="0" w:space="0" w:color="auto"/>
                                <w:left w:val="none" w:sz="0" w:space="0" w:color="auto"/>
                                <w:bottom w:val="none" w:sz="0" w:space="0" w:color="auto"/>
                                <w:right w:val="none" w:sz="0" w:space="0" w:color="auto"/>
                              </w:divBdr>
                            </w:div>
                          </w:divsChild>
                        </w:div>
                        <w:div w:id="131947642">
                          <w:marLeft w:val="0"/>
                          <w:marRight w:val="0"/>
                          <w:marTop w:val="0"/>
                          <w:marBottom w:val="0"/>
                          <w:divBdr>
                            <w:top w:val="none" w:sz="0" w:space="0" w:color="auto"/>
                            <w:left w:val="none" w:sz="0" w:space="0" w:color="auto"/>
                            <w:bottom w:val="none" w:sz="0" w:space="0" w:color="auto"/>
                            <w:right w:val="none" w:sz="0" w:space="0" w:color="auto"/>
                          </w:divBdr>
                          <w:divsChild>
                            <w:div w:id="1557427762">
                              <w:marLeft w:val="0"/>
                              <w:marRight w:val="0"/>
                              <w:marTop w:val="0"/>
                              <w:marBottom w:val="0"/>
                              <w:divBdr>
                                <w:top w:val="none" w:sz="0" w:space="0" w:color="auto"/>
                                <w:left w:val="none" w:sz="0" w:space="0" w:color="auto"/>
                                <w:bottom w:val="none" w:sz="0" w:space="0" w:color="auto"/>
                                <w:right w:val="none" w:sz="0" w:space="0" w:color="auto"/>
                              </w:divBdr>
                            </w:div>
                          </w:divsChild>
                        </w:div>
                        <w:div w:id="160584481">
                          <w:marLeft w:val="0"/>
                          <w:marRight w:val="0"/>
                          <w:marTop w:val="0"/>
                          <w:marBottom w:val="0"/>
                          <w:divBdr>
                            <w:top w:val="none" w:sz="0" w:space="0" w:color="auto"/>
                            <w:left w:val="none" w:sz="0" w:space="0" w:color="auto"/>
                            <w:bottom w:val="none" w:sz="0" w:space="0" w:color="auto"/>
                            <w:right w:val="none" w:sz="0" w:space="0" w:color="auto"/>
                          </w:divBdr>
                          <w:divsChild>
                            <w:div w:id="694043636">
                              <w:marLeft w:val="0"/>
                              <w:marRight w:val="0"/>
                              <w:marTop w:val="0"/>
                              <w:marBottom w:val="0"/>
                              <w:divBdr>
                                <w:top w:val="none" w:sz="0" w:space="0" w:color="auto"/>
                                <w:left w:val="none" w:sz="0" w:space="0" w:color="auto"/>
                                <w:bottom w:val="none" w:sz="0" w:space="0" w:color="auto"/>
                                <w:right w:val="none" w:sz="0" w:space="0" w:color="auto"/>
                              </w:divBdr>
                            </w:div>
                          </w:divsChild>
                        </w:div>
                        <w:div w:id="203521231">
                          <w:marLeft w:val="0"/>
                          <w:marRight w:val="0"/>
                          <w:marTop w:val="0"/>
                          <w:marBottom w:val="0"/>
                          <w:divBdr>
                            <w:top w:val="none" w:sz="0" w:space="0" w:color="auto"/>
                            <w:left w:val="none" w:sz="0" w:space="0" w:color="auto"/>
                            <w:bottom w:val="none" w:sz="0" w:space="0" w:color="auto"/>
                            <w:right w:val="none" w:sz="0" w:space="0" w:color="auto"/>
                          </w:divBdr>
                          <w:divsChild>
                            <w:div w:id="1785223711">
                              <w:marLeft w:val="0"/>
                              <w:marRight w:val="0"/>
                              <w:marTop w:val="0"/>
                              <w:marBottom w:val="0"/>
                              <w:divBdr>
                                <w:top w:val="none" w:sz="0" w:space="0" w:color="auto"/>
                                <w:left w:val="none" w:sz="0" w:space="0" w:color="auto"/>
                                <w:bottom w:val="none" w:sz="0" w:space="0" w:color="auto"/>
                                <w:right w:val="none" w:sz="0" w:space="0" w:color="auto"/>
                              </w:divBdr>
                            </w:div>
                          </w:divsChild>
                        </w:div>
                        <w:div w:id="255480810">
                          <w:marLeft w:val="0"/>
                          <w:marRight w:val="0"/>
                          <w:marTop w:val="0"/>
                          <w:marBottom w:val="0"/>
                          <w:divBdr>
                            <w:top w:val="none" w:sz="0" w:space="0" w:color="auto"/>
                            <w:left w:val="none" w:sz="0" w:space="0" w:color="auto"/>
                            <w:bottom w:val="none" w:sz="0" w:space="0" w:color="auto"/>
                            <w:right w:val="none" w:sz="0" w:space="0" w:color="auto"/>
                          </w:divBdr>
                          <w:divsChild>
                            <w:div w:id="1222475081">
                              <w:marLeft w:val="0"/>
                              <w:marRight w:val="0"/>
                              <w:marTop w:val="0"/>
                              <w:marBottom w:val="0"/>
                              <w:divBdr>
                                <w:top w:val="none" w:sz="0" w:space="0" w:color="auto"/>
                                <w:left w:val="none" w:sz="0" w:space="0" w:color="auto"/>
                                <w:bottom w:val="none" w:sz="0" w:space="0" w:color="auto"/>
                                <w:right w:val="none" w:sz="0" w:space="0" w:color="auto"/>
                              </w:divBdr>
                            </w:div>
                          </w:divsChild>
                        </w:div>
                        <w:div w:id="379978530">
                          <w:marLeft w:val="0"/>
                          <w:marRight w:val="0"/>
                          <w:marTop w:val="0"/>
                          <w:marBottom w:val="0"/>
                          <w:divBdr>
                            <w:top w:val="none" w:sz="0" w:space="0" w:color="auto"/>
                            <w:left w:val="none" w:sz="0" w:space="0" w:color="auto"/>
                            <w:bottom w:val="none" w:sz="0" w:space="0" w:color="auto"/>
                            <w:right w:val="none" w:sz="0" w:space="0" w:color="auto"/>
                          </w:divBdr>
                          <w:divsChild>
                            <w:div w:id="1276057812">
                              <w:marLeft w:val="0"/>
                              <w:marRight w:val="0"/>
                              <w:marTop w:val="0"/>
                              <w:marBottom w:val="0"/>
                              <w:divBdr>
                                <w:top w:val="none" w:sz="0" w:space="0" w:color="auto"/>
                                <w:left w:val="none" w:sz="0" w:space="0" w:color="auto"/>
                                <w:bottom w:val="none" w:sz="0" w:space="0" w:color="auto"/>
                                <w:right w:val="none" w:sz="0" w:space="0" w:color="auto"/>
                              </w:divBdr>
                            </w:div>
                          </w:divsChild>
                        </w:div>
                        <w:div w:id="409813433">
                          <w:marLeft w:val="0"/>
                          <w:marRight w:val="0"/>
                          <w:marTop w:val="0"/>
                          <w:marBottom w:val="0"/>
                          <w:divBdr>
                            <w:top w:val="none" w:sz="0" w:space="0" w:color="auto"/>
                            <w:left w:val="none" w:sz="0" w:space="0" w:color="auto"/>
                            <w:bottom w:val="none" w:sz="0" w:space="0" w:color="auto"/>
                            <w:right w:val="none" w:sz="0" w:space="0" w:color="auto"/>
                          </w:divBdr>
                          <w:divsChild>
                            <w:div w:id="429550253">
                              <w:marLeft w:val="0"/>
                              <w:marRight w:val="0"/>
                              <w:marTop w:val="0"/>
                              <w:marBottom w:val="0"/>
                              <w:divBdr>
                                <w:top w:val="none" w:sz="0" w:space="0" w:color="auto"/>
                                <w:left w:val="none" w:sz="0" w:space="0" w:color="auto"/>
                                <w:bottom w:val="none" w:sz="0" w:space="0" w:color="auto"/>
                                <w:right w:val="none" w:sz="0" w:space="0" w:color="auto"/>
                              </w:divBdr>
                            </w:div>
                          </w:divsChild>
                        </w:div>
                        <w:div w:id="417558182">
                          <w:marLeft w:val="0"/>
                          <w:marRight w:val="0"/>
                          <w:marTop w:val="0"/>
                          <w:marBottom w:val="0"/>
                          <w:divBdr>
                            <w:top w:val="none" w:sz="0" w:space="0" w:color="auto"/>
                            <w:left w:val="none" w:sz="0" w:space="0" w:color="auto"/>
                            <w:bottom w:val="none" w:sz="0" w:space="0" w:color="auto"/>
                            <w:right w:val="none" w:sz="0" w:space="0" w:color="auto"/>
                          </w:divBdr>
                          <w:divsChild>
                            <w:div w:id="593900008">
                              <w:marLeft w:val="0"/>
                              <w:marRight w:val="0"/>
                              <w:marTop w:val="0"/>
                              <w:marBottom w:val="0"/>
                              <w:divBdr>
                                <w:top w:val="none" w:sz="0" w:space="0" w:color="auto"/>
                                <w:left w:val="none" w:sz="0" w:space="0" w:color="auto"/>
                                <w:bottom w:val="none" w:sz="0" w:space="0" w:color="auto"/>
                                <w:right w:val="none" w:sz="0" w:space="0" w:color="auto"/>
                              </w:divBdr>
                            </w:div>
                          </w:divsChild>
                        </w:div>
                        <w:div w:id="435060314">
                          <w:marLeft w:val="0"/>
                          <w:marRight w:val="0"/>
                          <w:marTop w:val="0"/>
                          <w:marBottom w:val="0"/>
                          <w:divBdr>
                            <w:top w:val="none" w:sz="0" w:space="0" w:color="auto"/>
                            <w:left w:val="none" w:sz="0" w:space="0" w:color="auto"/>
                            <w:bottom w:val="none" w:sz="0" w:space="0" w:color="auto"/>
                            <w:right w:val="none" w:sz="0" w:space="0" w:color="auto"/>
                          </w:divBdr>
                          <w:divsChild>
                            <w:div w:id="118961356">
                              <w:marLeft w:val="0"/>
                              <w:marRight w:val="0"/>
                              <w:marTop w:val="0"/>
                              <w:marBottom w:val="0"/>
                              <w:divBdr>
                                <w:top w:val="none" w:sz="0" w:space="0" w:color="auto"/>
                                <w:left w:val="none" w:sz="0" w:space="0" w:color="auto"/>
                                <w:bottom w:val="none" w:sz="0" w:space="0" w:color="auto"/>
                                <w:right w:val="none" w:sz="0" w:space="0" w:color="auto"/>
                              </w:divBdr>
                            </w:div>
                          </w:divsChild>
                        </w:div>
                        <w:div w:id="495927404">
                          <w:marLeft w:val="0"/>
                          <w:marRight w:val="0"/>
                          <w:marTop w:val="0"/>
                          <w:marBottom w:val="0"/>
                          <w:divBdr>
                            <w:top w:val="none" w:sz="0" w:space="0" w:color="auto"/>
                            <w:left w:val="none" w:sz="0" w:space="0" w:color="auto"/>
                            <w:bottom w:val="none" w:sz="0" w:space="0" w:color="auto"/>
                            <w:right w:val="none" w:sz="0" w:space="0" w:color="auto"/>
                          </w:divBdr>
                          <w:divsChild>
                            <w:div w:id="1845902641">
                              <w:marLeft w:val="0"/>
                              <w:marRight w:val="0"/>
                              <w:marTop w:val="0"/>
                              <w:marBottom w:val="0"/>
                              <w:divBdr>
                                <w:top w:val="none" w:sz="0" w:space="0" w:color="auto"/>
                                <w:left w:val="none" w:sz="0" w:space="0" w:color="auto"/>
                                <w:bottom w:val="none" w:sz="0" w:space="0" w:color="auto"/>
                                <w:right w:val="none" w:sz="0" w:space="0" w:color="auto"/>
                              </w:divBdr>
                            </w:div>
                          </w:divsChild>
                        </w:div>
                        <w:div w:id="547030289">
                          <w:marLeft w:val="0"/>
                          <w:marRight w:val="0"/>
                          <w:marTop w:val="0"/>
                          <w:marBottom w:val="0"/>
                          <w:divBdr>
                            <w:top w:val="none" w:sz="0" w:space="0" w:color="auto"/>
                            <w:left w:val="none" w:sz="0" w:space="0" w:color="auto"/>
                            <w:bottom w:val="none" w:sz="0" w:space="0" w:color="auto"/>
                            <w:right w:val="none" w:sz="0" w:space="0" w:color="auto"/>
                          </w:divBdr>
                          <w:divsChild>
                            <w:div w:id="1386294886">
                              <w:marLeft w:val="0"/>
                              <w:marRight w:val="0"/>
                              <w:marTop w:val="0"/>
                              <w:marBottom w:val="0"/>
                              <w:divBdr>
                                <w:top w:val="none" w:sz="0" w:space="0" w:color="auto"/>
                                <w:left w:val="none" w:sz="0" w:space="0" w:color="auto"/>
                                <w:bottom w:val="none" w:sz="0" w:space="0" w:color="auto"/>
                                <w:right w:val="none" w:sz="0" w:space="0" w:color="auto"/>
                              </w:divBdr>
                            </w:div>
                          </w:divsChild>
                        </w:div>
                        <w:div w:id="615646837">
                          <w:marLeft w:val="0"/>
                          <w:marRight w:val="0"/>
                          <w:marTop w:val="0"/>
                          <w:marBottom w:val="0"/>
                          <w:divBdr>
                            <w:top w:val="none" w:sz="0" w:space="0" w:color="auto"/>
                            <w:left w:val="none" w:sz="0" w:space="0" w:color="auto"/>
                            <w:bottom w:val="none" w:sz="0" w:space="0" w:color="auto"/>
                            <w:right w:val="none" w:sz="0" w:space="0" w:color="auto"/>
                          </w:divBdr>
                          <w:divsChild>
                            <w:div w:id="11225681">
                              <w:marLeft w:val="0"/>
                              <w:marRight w:val="0"/>
                              <w:marTop w:val="0"/>
                              <w:marBottom w:val="0"/>
                              <w:divBdr>
                                <w:top w:val="none" w:sz="0" w:space="0" w:color="auto"/>
                                <w:left w:val="none" w:sz="0" w:space="0" w:color="auto"/>
                                <w:bottom w:val="none" w:sz="0" w:space="0" w:color="auto"/>
                                <w:right w:val="none" w:sz="0" w:space="0" w:color="auto"/>
                              </w:divBdr>
                            </w:div>
                          </w:divsChild>
                        </w:div>
                        <w:div w:id="735250899">
                          <w:marLeft w:val="0"/>
                          <w:marRight w:val="0"/>
                          <w:marTop w:val="0"/>
                          <w:marBottom w:val="0"/>
                          <w:divBdr>
                            <w:top w:val="none" w:sz="0" w:space="0" w:color="auto"/>
                            <w:left w:val="none" w:sz="0" w:space="0" w:color="auto"/>
                            <w:bottom w:val="none" w:sz="0" w:space="0" w:color="auto"/>
                            <w:right w:val="none" w:sz="0" w:space="0" w:color="auto"/>
                          </w:divBdr>
                          <w:divsChild>
                            <w:div w:id="423305753">
                              <w:marLeft w:val="0"/>
                              <w:marRight w:val="0"/>
                              <w:marTop w:val="0"/>
                              <w:marBottom w:val="0"/>
                              <w:divBdr>
                                <w:top w:val="none" w:sz="0" w:space="0" w:color="auto"/>
                                <w:left w:val="none" w:sz="0" w:space="0" w:color="auto"/>
                                <w:bottom w:val="none" w:sz="0" w:space="0" w:color="auto"/>
                                <w:right w:val="none" w:sz="0" w:space="0" w:color="auto"/>
                              </w:divBdr>
                            </w:div>
                          </w:divsChild>
                        </w:div>
                        <w:div w:id="747533233">
                          <w:marLeft w:val="0"/>
                          <w:marRight w:val="0"/>
                          <w:marTop w:val="0"/>
                          <w:marBottom w:val="0"/>
                          <w:divBdr>
                            <w:top w:val="none" w:sz="0" w:space="0" w:color="auto"/>
                            <w:left w:val="none" w:sz="0" w:space="0" w:color="auto"/>
                            <w:bottom w:val="none" w:sz="0" w:space="0" w:color="auto"/>
                            <w:right w:val="none" w:sz="0" w:space="0" w:color="auto"/>
                          </w:divBdr>
                          <w:divsChild>
                            <w:div w:id="274024648">
                              <w:marLeft w:val="0"/>
                              <w:marRight w:val="0"/>
                              <w:marTop w:val="0"/>
                              <w:marBottom w:val="0"/>
                              <w:divBdr>
                                <w:top w:val="none" w:sz="0" w:space="0" w:color="auto"/>
                                <w:left w:val="none" w:sz="0" w:space="0" w:color="auto"/>
                                <w:bottom w:val="none" w:sz="0" w:space="0" w:color="auto"/>
                                <w:right w:val="none" w:sz="0" w:space="0" w:color="auto"/>
                              </w:divBdr>
                            </w:div>
                          </w:divsChild>
                        </w:div>
                        <w:div w:id="772240950">
                          <w:marLeft w:val="0"/>
                          <w:marRight w:val="0"/>
                          <w:marTop w:val="0"/>
                          <w:marBottom w:val="0"/>
                          <w:divBdr>
                            <w:top w:val="none" w:sz="0" w:space="0" w:color="auto"/>
                            <w:left w:val="none" w:sz="0" w:space="0" w:color="auto"/>
                            <w:bottom w:val="none" w:sz="0" w:space="0" w:color="auto"/>
                            <w:right w:val="none" w:sz="0" w:space="0" w:color="auto"/>
                          </w:divBdr>
                          <w:divsChild>
                            <w:div w:id="1601832454">
                              <w:marLeft w:val="0"/>
                              <w:marRight w:val="0"/>
                              <w:marTop w:val="0"/>
                              <w:marBottom w:val="0"/>
                              <w:divBdr>
                                <w:top w:val="none" w:sz="0" w:space="0" w:color="auto"/>
                                <w:left w:val="none" w:sz="0" w:space="0" w:color="auto"/>
                                <w:bottom w:val="none" w:sz="0" w:space="0" w:color="auto"/>
                                <w:right w:val="none" w:sz="0" w:space="0" w:color="auto"/>
                              </w:divBdr>
                            </w:div>
                          </w:divsChild>
                        </w:div>
                        <w:div w:id="806820380">
                          <w:marLeft w:val="0"/>
                          <w:marRight w:val="0"/>
                          <w:marTop w:val="0"/>
                          <w:marBottom w:val="0"/>
                          <w:divBdr>
                            <w:top w:val="none" w:sz="0" w:space="0" w:color="auto"/>
                            <w:left w:val="none" w:sz="0" w:space="0" w:color="auto"/>
                            <w:bottom w:val="none" w:sz="0" w:space="0" w:color="auto"/>
                            <w:right w:val="none" w:sz="0" w:space="0" w:color="auto"/>
                          </w:divBdr>
                          <w:divsChild>
                            <w:div w:id="679045852">
                              <w:marLeft w:val="0"/>
                              <w:marRight w:val="0"/>
                              <w:marTop w:val="0"/>
                              <w:marBottom w:val="0"/>
                              <w:divBdr>
                                <w:top w:val="none" w:sz="0" w:space="0" w:color="auto"/>
                                <w:left w:val="none" w:sz="0" w:space="0" w:color="auto"/>
                                <w:bottom w:val="none" w:sz="0" w:space="0" w:color="auto"/>
                                <w:right w:val="none" w:sz="0" w:space="0" w:color="auto"/>
                              </w:divBdr>
                            </w:div>
                          </w:divsChild>
                        </w:div>
                        <w:div w:id="820194182">
                          <w:marLeft w:val="0"/>
                          <w:marRight w:val="0"/>
                          <w:marTop w:val="0"/>
                          <w:marBottom w:val="0"/>
                          <w:divBdr>
                            <w:top w:val="none" w:sz="0" w:space="0" w:color="auto"/>
                            <w:left w:val="none" w:sz="0" w:space="0" w:color="auto"/>
                            <w:bottom w:val="none" w:sz="0" w:space="0" w:color="auto"/>
                            <w:right w:val="none" w:sz="0" w:space="0" w:color="auto"/>
                          </w:divBdr>
                          <w:divsChild>
                            <w:div w:id="1820877779">
                              <w:marLeft w:val="0"/>
                              <w:marRight w:val="0"/>
                              <w:marTop w:val="0"/>
                              <w:marBottom w:val="0"/>
                              <w:divBdr>
                                <w:top w:val="none" w:sz="0" w:space="0" w:color="auto"/>
                                <w:left w:val="none" w:sz="0" w:space="0" w:color="auto"/>
                                <w:bottom w:val="none" w:sz="0" w:space="0" w:color="auto"/>
                                <w:right w:val="none" w:sz="0" w:space="0" w:color="auto"/>
                              </w:divBdr>
                            </w:div>
                          </w:divsChild>
                        </w:div>
                        <w:div w:id="837697040">
                          <w:marLeft w:val="0"/>
                          <w:marRight w:val="0"/>
                          <w:marTop w:val="0"/>
                          <w:marBottom w:val="0"/>
                          <w:divBdr>
                            <w:top w:val="none" w:sz="0" w:space="0" w:color="auto"/>
                            <w:left w:val="none" w:sz="0" w:space="0" w:color="auto"/>
                            <w:bottom w:val="none" w:sz="0" w:space="0" w:color="auto"/>
                            <w:right w:val="none" w:sz="0" w:space="0" w:color="auto"/>
                          </w:divBdr>
                          <w:divsChild>
                            <w:div w:id="1197037068">
                              <w:marLeft w:val="0"/>
                              <w:marRight w:val="0"/>
                              <w:marTop w:val="0"/>
                              <w:marBottom w:val="0"/>
                              <w:divBdr>
                                <w:top w:val="none" w:sz="0" w:space="0" w:color="auto"/>
                                <w:left w:val="none" w:sz="0" w:space="0" w:color="auto"/>
                                <w:bottom w:val="none" w:sz="0" w:space="0" w:color="auto"/>
                                <w:right w:val="none" w:sz="0" w:space="0" w:color="auto"/>
                              </w:divBdr>
                            </w:div>
                          </w:divsChild>
                        </w:div>
                        <w:div w:id="869760708">
                          <w:marLeft w:val="0"/>
                          <w:marRight w:val="0"/>
                          <w:marTop w:val="0"/>
                          <w:marBottom w:val="0"/>
                          <w:divBdr>
                            <w:top w:val="none" w:sz="0" w:space="0" w:color="auto"/>
                            <w:left w:val="none" w:sz="0" w:space="0" w:color="auto"/>
                            <w:bottom w:val="none" w:sz="0" w:space="0" w:color="auto"/>
                            <w:right w:val="none" w:sz="0" w:space="0" w:color="auto"/>
                          </w:divBdr>
                          <w:divsChild>
                            <w:div w:id="1664045113">
                              <w:marLeft w:val="0"/>
                              <w:marRight w:val="0"/>
                              <w:marTop w:val="0"/>
                              <w:marBottom w:val="0"/>
                              <w:divBdr>
                                <w:top w:val="none" w:sz="0" w:space="0" w:color="auto"/>
                                <w:left w:val="none" w:sz="0" w:space="0" w:color="auto"/>
                                <w:bottom w:val="none" w:sz="0" w:space="0" w:color="auto"/>
                                <w:right w:val="none" w:sz="0" w:space="0" w:color="auto"/>
                              </w:divBdr>
                            </w:div>
                          </w:divsChild>
                        </w:div>
                        <w:div w:id="869799603">
                          <w:marLeft w:val="0"/>
                          <w:marRight w:val="0"/>
                          <w:marTop w:val="0"/>
                          <w:marBottom w:val="0"/>
                          <w:divBdr>
                            <w:top w:val="none" w:sz="0" w:space="0" w:color="auto"/>
                            <w:left w:val="none" w:sz="0" w:space="0" w:color="auto"/>
                            <w:bottom w:val="none" w:sz="0" w:space="0" w:color="auto"/>
                            <w:right w:val="none" w:sz="0" w:space="0" w:color="auto"/>
                          </w:divBdr>
                          <w:divsChild>
                            <w:div w:id="1695962036">
                              <w:marLeft w:val="0"/>
                              <w:marRight w:val="0"/>
                              <w:marTop w:val="0"/>
                              <w:marBottom w:val="0"/>
                              <w:divBdr>
                                <w:top w:val="none" w:sz="0" w:space="0" w:color="auto"/>
                                <w:left w:val="none" w:sz="0" w:space="0" w:color="auto"/>
                                <w:bottom w:val="none" w:sz="0" w:space="0" w:color="auto"/>
                                <w:right w:val="none" w:sz="0" w:space="0" w:color="auto"/>
                              </w:divBdr>
                            </w:div>
                          </w:divsChild>
                        </w:div>
                        <w:div w:id="875892372">
                          <w:marLeft w:val="0"/>
                          <w:marRight w:val="0"/>
                          <w:marTop w:val="0"/>
                          <w:marBottom w:val="0"/>
                          <w:divBdr>
                            <w:top w:val="none" w:sz="0" w:space="0" w:color="auto"/>
                            <w:left w:val="none" w:sz="0" w:space="0" w:color="auto"/>
                            <w:bottom w:val="none" w:sz="0" w:space="0" w:color="auto"/>
                            <w:right w:val="none" w:sz="0" w:space="0" w:color="auto"/>
                          </w:divBdr>
                          <w:divsChild>
                            <w:div w:id="755594336">
                              <w:marLeft w:val="0"/>
                              <w:marRight w:val="0"/>
                              <w:marTop w:val="0"/>
                              <w:marBottom w:val="0"/>
                              <w:divBdr>
                                <w:top w:val="none" w:sz="0" w:space="0" w:color="auto"/>
                                <w:left w:val="none" w:sz="0" w:space="0" w:color="auto"/>
                                <w:bottom w:val="none" w:sz="0" w:space="0" w:color="auto"/>
                                <w:right w:val="none" w:sz="0" w:space="0" w:color="auto"/>
                              </w:divBdr>
                            </w:div>
                          </w:divsChild>
                        </w:div>
                        <w:div w:id="889028360">
                          <w:marLeft w:val="0"/>
                          <w:marRight w:val="0"/>
                          <w:marTop w:val="0"/>
                          <w:marBottom w:val="0"/>
                          <w:divBdr>
                            <w:top w:val="none" w:sz="0" w:space="0" w:color="auto"/>
                            <w:left w:val="none" w:sz="0" w:space="0" w:color="auto"/>
                            <w:bottom w:val="none" w:sz="0" w:space="0" w:color="auto"/>
                            <w:right w:val="none" w:sz="0" w:space="0" w:color="auto"/>
                          </w:divBdr>
                          <w:divsChild>
                            <w:div w:id="1113017921">
                              <w:marLeft w:val="0"/>
                              <w:marRight w:val="0"/>
                              <w:marTop w:val="0"/>
                              <w:marBottom w:val="0"/>
                              <w:divBdr>
                                <w:top w:val="none" w:sz="0" w:space="0" w:color="auto"/>
                                <w:left w:val="none" w:sz="0" w:space="0" w:color="auto"/>
                                <w:bottom w:val="none" w:sz="0" w:space="0" w:color="auto"/>
                                <w:right w:val="none" w:sz="0" w:space="0" w:color="auto"/>
                              </w:divBdr>
                            </w:div>
                          </w:divsChild>
                        </w:div>
                        <w:div w:id="895890956">
                          <w:marLeft w:val="0"/>
                          <w:marRight w:val="0"/>
                          <w:marTop w:val="0"/>
                          <w:marBottom w:val="0"/>
                          <w:divBdr>
                            <w:top w:val="none" w:sz="0" w:space="0" w:color="auto"/>
                            <w:left w:val="none" w:sz="0" w:space="0" w:color="auto"/>
                            <w:bottom w:val="none" w:sz="0" w:space="0" w:color="auto"/>
                            <w:right w:val="none" w:sz="0" w:space="0" w:color="auto"/>
                          </w:divBdr>
                          <w:divsChild>
                            <w:div w:id="851650841">
                              <w:marLeft w:val="0"/>
                              <w:marRight w:val="0"/>
                              <w:marTop w:val="0"/>
                              <w:marBottom w:val="0"/>
                              <w:divBdr>
                                <w:top w:val="none" w:sz="0" w:space="0" w:color="auto"/>
                                <w:left w:val="none" w:sz="0" w:space="0" w:color="auto"/>
                                <w:bottom w:val="none" w:sz="0" w:space="0" w:color="auto"/>
                                <w:right w:val="none" w:sz="0" w:space="0" w:color="auto"/>
                              </w:divBdr>
                            </w:div>
                          </w:divsChild>
                        </w:div>
                        <w:div w:id="904340889">
                          <w:marLeft w:val="0"/>
                          <w:marRight w:val="0"/>
                          <w:marTop w:val="0"/>
                          <w:marBottom w:val="0"/>
                          <w:divBdr>
                            <w:top w:val="none" w:sz="0" w:space="0" w:color="auto"/>
                            <w:left w:val="none" w:sz="0" w:space="0" w:color="auto"/>
                            <w:bottom w:val="none" w:sz="0" w:space="0" w:color="auto"/>
                            <w:right w:val="none" w:sz="0" w:space="0" w:color="auto"/>
                          </w:divBdr>
                          <w:divsChild>
                            <w:div w:id="1162697442">
                              <w:marLeft w:val="0"/>
                              <w:marRight w:val="0"/>
                              <w:marTop w:val="0"/>
                              <w:marBottom w:val="0"/>
                              <w:divBdr>
                                <w:top w:val="none" w:sz="0" w:space="0" w:color="auto"/>
                                <w:left w:val="none" w:sz="0" w:space="0" w:color="auto"/>
                                <w:bottom w:val="none" w:sz="0" w:space="0" w:color="auto"/>
                                <w:right w:val="none" w:sz="0" w:space="0" w:color="auto"/>
                              </w:divBdr>
                            </w:div>
                          </w:divsChild>
                        </w:div>
                        <w:div w:id="937906263">
                          <w:marLeft w:val="0"/>
                          <w:marRight w:val="0"/>
                          <w:marTop w:val="0"/>
                          <w:marBottom w:val="0"/>
                          <w:divBdr>
                            <w:top w:val="none" w:sz="0" w:space="0" w:color="auto"/>
                            <w:left w:val="none" w:sz="0" w:space="0" w:color="auto"/>
                            <w:bottom w:val="none" w:sz="0" w:space="0" w:color="auto"/>
                            <w:right w:val="none" w:sz="0" w:space="0" w:color="auto"/>
                          </w:divBdr>
                          <w:divsChild>
                            <w:div w:id="1539202189">
                              <w:marLeft w:val="0"/>
                              <w:marRight w:val="0"/>
                              <w:marTop w:val="0"/>
                              <w:marBottom w:val="0"/>
                              <w:divBdr>
                                <w:top w:val="none" w:sz="0" w:space="0" w:color="auto"/>
                                <w:left w:val="none" w:sz="0" w:space="0" w:color="auto"/>
                                <w:bottom w:val="none" w:sz="0" w:space="0" w:color="auto"/>
                                <w:right w:val="none" w:sz="0" w:space="0" w:color="auto"/>
                              </w:divBdr>
                            </w:div>
                          </w:divsChild>
                        </w:div>
                        <w:div w:id="1072581712">
                          <w:marLeft w:val="0"/>
                          <w:marRight w:val="0"/>
                          <w:marTop w:val="0"/>
                          <w:marBottom w:val="0"/>
                          <w:divBdr>
                            <w:top w:val="none" w:sz="0" w:space="0" w:color="auto"/>
                            <w:left w:val="none" w:sz="0" w:space="0" w:color="auto"/>
                            <w:bottom w:val="none" w:sz="0" w:space="0" w:color="auto"/>
                            <w:right w:val="none" w:sz="0" w:space="0" w:color="auto"/>
                          </w:divBdr>
                          <w:divsChild>
                            <w:div w:id="1163086518">
                              <w:marLeft w:val="0"/>
                              <w:marRight w:val="0"/>
                              <w:marTop w:val="0"/>
                              <w:marBottom w:val="0"/>
                              <w:divBdr>
                                <w:top w:val="none" w:sz="0" w:space="0" w:color="auto"/>
                                <w:left w:val="none" w:sz="0" w:space="0" w:color="auto"/>
                                <w:bottom w:val="none" w:sz="0" w:space="0" w:color="auto"/>
                                <w:right w:val="none" w:sz="0" w:space="0" w:color="auto"/>
                              </w:divBdr>
                            </w:div>
                          </w:divsChild>
                        </w:div>
                        <w:div w:id="1105076901">
                          <w:marLeft w:val="0"/>
                          <w:marRight w:val="0"/>
                          <w:marTop w:val="0"/>
                          <w:marBottom w:val="0"/>
                          <w:divBdr>
                            <w:top w:val="none" w:sz="0" w:space="0" w:color="auto"/>
                            <w:left w:val="none" w:sz="0" w:space="0" w:color="auto"/>
                            <w:bottom w:val="none" w:sz="0" w:space="0" w:color="auto"/>
                            <w:right w:val="none" w:sz="0" w:space="0" w:color="auto"/>
                          </w:divBdr>
                          <w:divsChild>
                            <w:div w:id="1870685079">
                              <w:marLeft w:val="0"/>
                              <w:marRight w:val="0"/>
                              <w:marTop w:val="0"/>
                              <w:marBottom w:val="0"/>
                              <w:divBdr>
                                <w:top w:val="none" w:sz="0" w:space="0" w:color="auto"/>
                                <w:left w:val="none" w:sz="0" w:space="0" w:color="auto"/>
                                <w:bottom w:val="none" w:sz="0" w:space="0" w:color="auto"/>
                                <w:right w:val="none" w:sz="0" w:space="0" w:color="auto"/>
                              </w:divBdr>
                            </w:div>
                          </w:divsChild>
                        </w:div>
                        <w:div w:id="1124925594">
                          <w:marLeft w:val="0"/>
                          <w:marRight w:val="0"/>
                          <w:marTop w:val="0"/>
                          <w:marBottom w:val="0"/>
                          <w:divBdr>
                            <w:top w:val="none" w:sz="0" w:space="0" w:color="auto"/>
                            <w:left w:val="none" w:sz="0" w:space="0" w:color="auto"/>
                            <w:bottom w:val="none" w:sz="0" w:space="0" w:color="auto"/>
                            <w:right w:val="none" w:sz="0" w:space="0" w:color="auto"/>
                          </w:divBdr>
                          <w:divsChild>
                            <w:div w:id="25101210">
                              <w:marLeft w:val="0"/>
                              <w:marRight w:val="0"/>
                              <w:marTop w:val="0"/>
                              <w:marBottom w:val="0"/>
                              <w:divBdr>
                                <w:top w:val="none" w:sz="0" w:space="0" w:color="auto"/>
                                <w:left w:val="none" w:sz="0" w:space="0" w:color="auto"/>
                                <w:bottom w:val="none" w:sz="0" w:space="0" w:color="auto"/>
                                <w:right w:val="none" w:sz="0" w:space="0" w:color="auto"/>
                              </w:divBdr>
                            </w:div>
                          </w:divsChild>
                        </w:div>
                        <w:div w:id="1167675188">
                          <w:marLeft w:val="0"/>
                          <w:marRight w:val="0"/>
                          <w:marTop w:val="0"/>
                          <w:marBottom w:val="0"/>
                          <w:divBdr>
                            <w:top w:val="none" w:sz="0" w:space="0" w:color="auto"/>
                            <w:left w:val="none" w:sz="0" w:space="0" w:color="auto"/>
                            <w:bottom w:val="none" w:sz="0" w:space="0" w:color="auto"/>
                            <w:right w:val="none" w:sz="0" w:space="0" w:color="auto"/>
                          </w:divBdr>
                          <w:divsChild>
                            <w:div w:id="2046521060">
                              <w:marLeft w:val="0"/>
                              <w:marRight w:val="0"/>
                              <w:marTop w:val="0"/>
                              <w:marBottom w:val="0"/>
                              <w:divBdr>
                                <w:top w:val="none" w:sz="0" w:space="0" w:color="auto"/>
                                <w:left w:val="none" w:sz="0" w:space="0" w:color="auto"/>
                                <w:bottom w:val="none" w:sz="0" w:space="0" w:color="auto"/>
                                <w:right w:val="none" w:sz="0" w:space="0" w:color="auto"/>
                              </w:divBdr>
                            </w:div>
                          </w:divsChild>
                        </w:div>
                        <w:div w:id="1179464490">
                          <w:marLeft w:val="0"/>
                          <w:marRight w:val="0"/>
                          <w:marTop w:val="0"/>
                          <w:marBottom w:val="0"/>
                          <w:divBdr>
                            <w:top w:val="none" w:sz="0" w:space="0" w:color="auto"/>
                            <w:left w:val="none" w:sz="0" w:space="0" w:color="auto"/>
                            <w:bottom w:val="none" w:sz="0" w:space="0" w:color="auto"/>
                            <w:right w:val="none" w:sz="0" w:space="0" w:color="auto"/>
                          </w:divBdr>
                          <w:divsChild>
                            <w:div w:id="744187192">
                              <w:marLeft w:val="0"/>
                              <w:marRight w:val="0"/>
                              <w:marTop w:val="0"/>
                              <w:marBottom w:val="0"/>
                              <w:divBdr>
                                <w:top w:val="none" w:sz="0" w:space="0" w:color="auto"/>
                                <w:left w:val="none" w:sz="0" w:space="0" w:color="auto"/>
                                <w:bottom w:val="none" w:sz="0" w:space="0" w:color="auto"/>
                                <w:right w:val="none" w:sz="0" w:space="0" w:color="auto"/>
                              </w:divBdr>
                            </w:div>
                          </w:divsChild>
                        </w:div>
                        <w:div w:id="1210611578">
                          <w:marLeft w:val="0"/>
                          <w:marRight w:val="0"/>
                          <w:marTop w:val="0"/>
                          <w:marBottom w:val="0"/>
                          <w:divBdr>
                            <w:top w:val="none" w:sz="0" w:space="0" w:color="auto"/>
                            <w:left w:val="none" w:sz="0" w:space="0" w:color="auto"/>
                            <w:bottom w:val="none" w:sz="0" w:space="0" w:color="auto"/>
                            <w:right w:val="none" w:sz="0" w:space="0" w:color="auto"/>
                          </w:divBdr>
                          <w:divsChild>
                            <w:div w:id="520631114">
                              <w:marLeft w:val="0"/>
                              <w:marRight w:val="0"/>
                              <w:marTop w:val="0"/>
                              <w:marBottom w:val="0"/>
                              <w:divBdr>
                                <w:top w:val="none" w:sz="0" w:space="0" w:color="auto"/>
                                <w:left w:val="none" w:sz="0" w:space="0" w:color="auto"/>
                                <w:bottom w:val="none" w:sz="0" w:space="0" w:color="auto"/>
                                <w:right w:val="none" w:sz="0" w:space="0" w:color="auto"/>
                              </w:divBdr>
                            </w:div>
                          </w:divsChild>
                        </w:div>
                        <w:div w:id="1217862564">
                          <w:marLeft w:val="0"/>
                          <w:marRight w:val="0"/>
                          <w:marTop w:val="0"/>
                          <w:marBottom w:val="0"/>
                          <w:divBdr>
                            <w:top w:val="none" w:sz="0" w:space="0" w:color="auto"/>
                            <w:left w:val="none" w:sz="0" w:space="0" w:color="auto"/>
                            <w:bottom w:val="none" w:sz="0" w:space="0" w:color="auto"/>
                            <w:right w:val="none" w:sz="0" w:space="0" w:color="auto"/>
                          </w:divBdr>
                          <w:divsChild>
                            <w:div w:id="1679188737">
                              <w:marLeft w:val="0"/>
                              <w:marRight w:val="0"/>
                              <w:marTop w:val="0"/>
                              <w:marBottom w:val="0"/>
                              <w:divBdr>
                                <w:top w:val="none" w:sz="0" w:space="0" w:color="auto"/>
                                <w:left w:val="none" w:sz="0" w:space="0" w:color="auto"/>
                                <w:bottom w:val="none" w:sz="0" w:space="0" w:color="auto"/>
                                <w:right w:val="none" w:sz="0" w:space="0" w:color="auto"/>
                              </w:divBdr>
                            </w:div>
                          </w:divsChild>
                        </w:div>
                        <w:div w:id="1241256035">
                          <w:marLeft w:val="0"/>
                          <w:marRight w:val="0"/>
                          <w:marTop w:val="0"/>
                          <w:marBottom w:val="0"/>
                          <w:divBdr>
                            <w:top w:val="none" w:sz="0" w:space="0" w:color="auto"/>
                            <w:left w:val="none" w:sz="0" w:space="0" w:color="auto"/>
                            <w:bottom w:val="none" w:sz="0" w:space="0" w:color="auto"/>
                            <w:right w:val="none" w:sz="0" w:space="0" w:color="auto"/>
                          </w:divBdr>
                          <w:divsChild>
                            <w:div w:id="1934973093">
                              <w:marLeft w:val="0"/>
                              <w:marRight w:val="0"/>
                              <w:marTop w:val="0"/>
                              <w:marBottom w:val="0"/>
                              <w:divBdr>
                                <w:top w:val="none" w:sz="0" w:space="0" w:color="auto"/>
                                <w:left w:val="none" w:sz="0" w:space="0" w:color="auto"/>
                                <w:bottom w:val="none" w:sz="0" w:space="0" w:color="auto"/>
                                <w:right w:val="none" w:sz="0" w:space="0" w:color="auto"/>
                              </w:divBdr>
                            </w:div>
                          </w:divsChild>
                        </w:div>
                        <w:div w:id="1287855359">
                          <w:marLeft w:val="0"/>
                          <w:marRight w:val="0"/>
                          <w:marTop w:val="0"/>
                          <w:marBottom w:val="0"/>
                          <w:divBdr>
                            <w:top w:val="none" w:sz="0" w:space="0" w:color="auto"/>
                            <w:left w:val="none" w:sz="0" w:space="0" w:color="auto"/>
                            <w:bottom w:val="none" w:sz="0" w:space="0" w:color="auto"/>
                            <w:right w:val="none" w:sz="0" w:space="0" w:color="auto"/>
                          </w:divBdr>
                          <w:divsChild>
                            <w:div w:id="1302492841">
                              <w:marLeft w:val="0"/>
                              <w:marRight w:val="0"/>
                              <w:marTop w:val="0"/>
                              <w:marBottom w:val="0"/>
                              <w:divBdr>
                                <w:top w:val="none" w:sz="0" w:space="0" w:color="auto"/>
                                <w:left w:val="none" w:sz="0" w:space="0" w:color="auto"/>
                                <w:bottom w:val="none" w:sz="0" w:space="0" w:color="auto"/>
                                <w:right w:val="none" w:sz="0" w:space="0" w:color="auto"/>
                              </w:divBdr>
                            </w:div>
                          </w:divsChild>
                        </w:div>
                        <w:div w:id="1330674584">
                          <w:marLeft w:val="0"/>
                          <w:marRight w:val="0"/>
                          <w:marTop w:val="0"/>
                          <w:marBottom w:val="0"/>
                          <w:divBdr>
                            <w:top w:val="none" w:sz="0" w:space="0" w:color="auto"/>
                            <w:left w:val="none" w:sz="0" w:space="0" w:color="auto"/>
                            <w:bottom w:val="none" w:sz="0" w:space="0" w:color="auto"/>
                            <w:right w:val="none" w:sz="0" w:space="0" w:color="auto"/>
                          </w:divBdr>
                          <w:divsChild>
                            <w:div w:id="1816726254">
                              <w:marLeft w:val="0"/>
                              <w:marRight w:val="0"/>
                              <w:marTop w:val="0"/>
                              <w:marBottom w:val="0"/>
                              <w:divBdr>
                                <w:top w:val="none" w:sz="0" w:space="0" w:color="auto"/>
                                <w:left w:val="none" w:sz="0" w:space="0" w:color="auto"/>
                                <w:bottom w:val="none" w:sz="0" w:space="0" w:color="auto"/>
                                <w:right w:val="none" w:sz="0" w:space="0" w:color="auto"/>
                              </w:divBdr>
                            </w:div>
                          </w:divsChild>
                        </w:div>
                        <w:div w:id="1343513421">
                          <w:marLeft w:val="0"/>
                          <w:marRight w:val="0"/>
                          <w:marTop w:val="0"/>
                          <w:marBottom w:val="0"/>
                          <w:divBdr>
                            <w:top w:val="none" w:sz="0" w:space="0" w:color="auto"/>
                            <w:left w:val="none" w:sz="0" w:space="0" w:color="auto"/>
                            <w:bottom w:val="none" w:sz="0" w:space="0" w:color="auto"/>
                            <w:right w:val="none" w:sz="0" w:space="0" w:color="auto"/>
                          </w:divBdr>
                          <w:divsChild>
                            <w:div w:id="1582987852">
                              <w:marLeft w:val="0"/>
                              <w:marRight w:val="0"/>
                              <w:marTop w:val="0"/>
                              <w:marBottom w:val="0"/>
                              <w:divBdr>
                                <w:top w:val="none" w:sz="0" w:space="0" w:color="auto"/>
                                <w:left w:val="none" w:sz="0" w:space="0" w:color="auto"/>
                                <w:bottom w:val="none" w:sz="0" w:space="0" w:color="auto"/>
                                <w:right w:val="none" w:sz="0" w:space="0" w:color="auto"/>
                              </w:divBdr>
                            </w:div>
                          </w:divsChild>
                        </w:div>
                        <w:div w:id="1380127853">
                          <w:marLeft w:val="0"/>
                          <w:marRight w:val="0"/>
                          <w:marTop w:val="0"/>
                          <w:marBottom w:val="0"/>
                          <w:divBdr>
                            <w:top w:val="none" w:sz="0" w:space="0" w:color="auto"/>
                            <w:left w:val="none" w:sz="0" w:space="0" w:color="auto"/>
                            <w:bottom w:val="none" w:sz="0" w:space="0" w:color="auto"/>
                            <w:right w:val="none" w:sz="0" w:space="0" w:color="auto"/>
                          </w:divBdr>
                          <w:divsChild>
                            <w:div w:id="532113310">
                              <w:marLeft w:val="0"/>
                              <w:marRight w:val="0"/>
                              <w:marTop w:val="0"/>
                              <w:marBottom w:val="0"/>
                              <w:divBdr>
                                <w:top w:val="none" w:sz="0" w:space="0" w:color="auto"/>
                                <w:left w:val="none" w:sz="0" w:space="0" w:color="auto"/>
                                <w:bottom w:val="none" w:sz="0" w:space="0" w:color="auto"/>
                                <w:right w:val="none" w:sz="0" w:space="0" w:color="auto"/>
                              </w:divBdr>
                            </w:div>
                          </w:divsChild>
                        </w:div>
                        <w:div w:id="1396123387">
                          <w:marLeft w:val="0"/>
                          <w:marRight w:val="0"/>
                          <w:marTop w:val="0"/>
                          <w:marBottom w:val="0"/>
                          <w:divBdr>
                            <w:top w:val="none" w:sz="0" w:space="0" w:color="auto"/>
                            <w:left w:val="none" w:sz="0" w:space="0" w:color="auto"/>
                            <w:bottom w:val="none" w:sz="0" w:space="0" w:color="auto"/>
                            <w:right w:val="none" w:sz="0" w:space="0" w:color="auto"/>
                          </w:divBdr>
                          <w:divsChild>
                            <w:div w:id="2144888227">
                              <w:marLeft w:val="0"/>
                              <w:marRight w:val="0"/>
                              <w:marTop w:val="0"/>
                              <w:marBottom w:val="0"/>
                              <w:divBdr>
                                <w:top w:val="none" w:sz="0" w:space="0" w:color="auto"/>
                                <w:left w:val="none" w:sz="0" w:space="0" w:color="auto"/>
                                <w:bottom w:val="none" w:sz="0" w:space="0" w:color="auto"/>
                                <w:right w:val="none" w:sz="0" w:space="0" w:color="auto"/>
                              </w:divBdr>
                            </w:div>
                          </w:divsChild>
                        </w:div>
                        <w:div w:id="1412777263">
                          <w:marLeft w:val="0"/>
                          <w:marRight w:val="0"/>
                          <w:marTop w:val="0"/>
                          <w:marBottom w:val="0"/>
                          <w:divBdr>
                            <w:top w:val="none" w:sz="0" w:space="0" w:color="auto"/>
                            <w:left w:val="none" w:sz="0" w:space="0" w:color="auto"/>
                            <w:bottom w:val="none" w:sz="0" w:space="0" w:color="auto"/>
                            <w:right w:val="none" w:sz="0" w:space="0" w:color="auto"/>
                          </w:divBdr>
                          <w:divsChild>
                            <w:div w:id="72245113">
                              <w:marLeft w:val="0"/>
                              <w:marRight w:val="0"/>
                              <w:marTop w:val="0"/>
                              <w:marBottom w:val="0"/>
                              <w:divBdr>
                                <w:top w:val="none" w:sz="0" w:space="0" w:color="auto"/>
                                <w:left w:val="none" w:sz="0" w:space="0" w:color="auto"/>
                                <w:bottom w:val="none" w:sz="0" w:space="0" w:color="auto"/>
                                <w:right w:val="none" w:sz="0" w:space="0" w:color="auto"/>
                              </w:divBdr>
                            </w:div>
                            <w:div w:id="530999370">
                              <w:marLeft w:val="0"/>
                              <w:marRight w:val="0"/>
                              <w:marTop w:val="0"/>
                              <w:marBottom w:val="0"/>
                              <w:divBdr>
                                <w:top w:val="none" w:sz="0" w:space="0" w:color="auto"/>
                                <w:left w:val="none" w:sz="0" w:space="0" w:color="auto"/>
                                <w:bottom w:val="none" w:sz="0" w:space="0" w:color="auto"/>
                                <w:right w:val="none" w:sz="0" w:space="0" w:color="auto"/>
                              </w:divBdr>
                            </w:div>
                          </w:divsChild>
                        </w:div>
                        <w:div w:id="1431000375">
                          <w:marLeft w:val="0"/>
                          <w:marRight w:val="0"/>
                          <w:marTop w:val="0"/>
                          <w:marBottom w:val="0"/>
                          <w:divBdr>
                            <w:top w:val="none" w:sz="0" w:space="0" w:color="auto"/>
                            <w:left w:val="none" w:sz="0" w:space="0" w:color="auto"/>
                            <w:bottom w:val="none" w:sz="0" w:space="0" w:color="auto"/>
                            <w:right w:val="none" w:sz="0" w:space="0" w:color="auto"/>
                          </w:divBdr>
                          <w:divsChild>
                            <w:div w:id="181819340">
                              <w:marLeft w:val="0"/>
                              <w:marRight w:val="0"/>
                              <w:marTop w:val="0"/>
                              <w:marBottom w:val="0"/>
                              <w:divBdr>
                                <w:top w:val="none" w:sz="0" w:space="0" w:color="auto"/>
                                <w:left w:val="none" w:sz="0" w:space="0" w:color="auto"/>
                                <w:bottom w:val="none" w:sz="0" w:space="0" w:color="auto"/>
                                <w:right w:val="none" w:sz="0" w:space="0" w:color="auto"/>
                              </w:divBdr>
                            </w:div>
                          </w:divsChild>
                        </w:div>
                        <w:div w:id="1444884904">
                          <w:marLeft w:val="0"/>
                          <w:marRight w:val="0"/>
                          <w:marTop w:val="0"/>
                          <w:marBottom w:val="0"/>
                          <w:divBdr>
                            <w:top w:val="none" w:sz="0" w:space="0" w:color="auto"/>
                            <w:left w:val="none" w:sz="0" w:space="0" w:color="auto"/>
                            <w:bottom w:val="none" w:sz="0" w:space="0" w:color="auto"/>
                            <w:right w:val="none" w:sz="0" w:space="0" w:color="auto"/>
                          </w:divBdr>
                          <w:divsChild>
                            <w:div w:id="1713571889">
                              <w:marLeft w:val="0"/>
                              <w:marRight w:val="0"/>
                              <w:marTop w:val="0"/>
                              <w:marBottom w:val="0"/>
                              <w:divBdr>
                                <w:top w:val="none" w:sz="0" w:space="0" w:color="auto"/>
                                <w:left w:val="none" w:sz="0" w:space="0" w:color="auto"/>
                                <w:bottom w:val="none" w:sz="0" w:space="0" w:color="auto"/>
                                <w:right w:val="none" w:sz="0" w:space="0" w:color="auto"/>
                              </w:divBdr>
                            </w:div>
                          </w:divsChild>
                        </w:div>
                        <w:div w:id="1472022281">
                          <w:marLeft w:val="0"/>
                          <w:marRight w:val="0"/>
                          <w:marTop w:val="0"/>
                          <w:marBottom w:val="0"/>
                          <w:divBdr>
                            <w:top w:val="none" w:sz="0" w:space="0" w:color="auto"/>
                            <w:left w:val="none" w:sz="0" w:space="0" w:color="auto"/>
                            <w:bottom w:val="none" w:sz="0" w:space="0" w:color="auto"/>
                            <w:right w:val="none" w:sz="0" w:space="0" w:color="auto"/>
                          </w:divBdr>
                          <w:divsChild>
                            <w:div w:id="2032801599">
                              <w:marLeft w:val="0"/>
                              <w:marRight w:val="0"/>
                              <w:marTop w:val="0"/>
                              <w:marBottom w:val="0"/>
                              <w:divBdr>
                                <w:top w:val="none" w:sz="0" w:space="0" w:color="auto"/>
                                <w:left w:val="none" w:sz="0" w:space="0" w:color="auto"/>
                                <w:bottom w:val="none" w:sz="0" w:space="0" w:color="auto"/>
                                <w:right w:val="none" w:sz="0" w:space="0" w:color="auto"/>
                              </w:divBdr>
                            </w:div>
                          </w:divsChild>
                        </w:div>
                        <w:div w:id="1516917822">
                          <w:marLeft w:val="0"/>
                          <w:marRight w:val="0"/>
                          <w:marTop w:val="0"/>
                          <w:marBottom w:val="0"/>
                          <w:divBdr>
                            <w:top w:val="none" w:sz="0" w:space="0" w:color="auto"/>
                            <w:left w:val="none" w:sz="0" w:space="0" w:color="auto"/>
                            <w:bottom w:val="none" w:sz="0" w:space="0" w:color="auto"/>
                            <w:right w:val="none" w:sz="0" w:space="0" w:color="auto"/>
                          </w:divBdr>
                          <w:divsChild>
                            <w:div w:id="1164204397">
                              <w:marLeft w:val="0"/>
                              <w:marRight w:val="0"/>
                              <w:marTop w:val="0"/>
                              <w:marBottom w:val="0"/>
                              <w:divBdr>
                                <w:top w:val="none" w:sz="0" w:space="0" w:color="auto"/>
                                <w:left w:val="none" w:sz="0" w:space="0" w:color="auto"/>
                                <w:bottom w:val="none" w:sz="0" w:space="0" w:color="auto"/>
                                <w:right w:val="none" w:sz="0" w:space="0" w:color="auto"/>
                              </w:divBdr>
                            </w:div>
                          </w:divsChild>
                        </w:div>
                        <w:div w:id="1547180094">
                          <w:marLeft w:val="0"/>
                          <w:marRight w:val="0"/>
                          <w:marTop w:val="0"/>
                          <w:marBottom w:val="0"/>
                          <w:divBdr>
                            <w:top w:val="none" w:sz="0" w:space="0" w:color="auto"/>
                            <w:left w:val="none" w:sz="0" w:space="0" w:color="auto"/>
                            <w:bottom w:val="none" w:sz="0" w:space="0" w:color="auto"/>
                            <w:right w:val="none" w:sz="0" w:space="0" w:color="auto"/>
                          </w:divBdr>
                          <w:divsChild>
                            <w:div w:id="827482298">
                              <w:marLeft w:val="0"/>
                              <w:marRight w:val="0"/>
                              <w:marTop w:val="0"/>
                              <w:marBottom w:val="0"/>
                              <w:divBdr>
                                <w:top w:val="none" w:sz="0" w:space="0" w:color="auto"/>
                                <w:left w:val="none" w:sz="0" w:space="0" w:color="auto"/>
                                <w:bottom w:val="none" w:sz="0" w:space="0" w:color="auto"/>
                                <w:right w:val="none" w:sz="0" w:space="0" w:color="auto"/>
                              </w:divBdr>
                            </w:div>
                          </w:divsChild>
                        </w:div>
                        <w:div w:id="1600868179">
                          <w:marLeft w:val="0"/>
                          <w:marRight w:val="0"/>
                          <w:marTop w:val="0"/>
                          <w:marBottom w:val="0"/>
                          <w:divBdr>
                            <w:top w:val="none" w:sz="0" w:space="0" w:color="auto"/>
                            <w:left w:val="none" w:sz="0" w:space="0" w:color="auto"/>
                            <w:bottom w:val="none" w:sz="0" w:space="0" w:color="auto"/>
                            <w:right w:val="none" w:sz="0" w:space="0" w:color="auto"/>
                          </w:divBdr>
                          <w:divsChild>
                            <w:div w:id="662202197">
                              <w:marLeft w:val="0"/>
                              <w:marRight w:val="0"/>
                              <w:marTop w:val="0"/>
                              <w:marBottom w:val="0"/>
                              <w:divBdr>
                                <w:top w:val="none" w:sz="0" w:space="0" w:color="auto"/>
                                <w:left w:val="none" w:sz="0" w:space="0" w:color="auto"/>
                                <w:bottom w:val="none" w:sz="0" w:space="0" w:color="auto"/>
                                <w:right w:val="none" w:sz="0" w:space="0" w:color="auto"/>
                              </w:divBdr>
                            </w:div>
                          </w:divsChild>
                        </w:div>
                        <w:div w:id="1603806327">
                          <w:marLeft w:val="0"/>
                          <w:marRight w:val="0"/>
                          <w:marTop w:val="0"/>
                          <w:marBottom w:val="0"/>
                          <w:divBdr>
                            <w:top w:val="none" w:sz="0" w:space="0" w:color="auto"/>
                            <w:left w:val="none" w:sz="0" w:space="0" w:color="auto"/>
                            <w:bottom w:val="none" w:sz="0" w:space="0" w:color="auto"/>
                            <w:right w:val="none" w:sz="0" w:space="0" w:color="auto"/>
                          </w:divBdr>
                          <w:divsChild>
                            <w:div w:id="1099838950">
                              <w:marLeft w:val="0"/>
                              <w:marRight w:val="0"/>
                              <w:marTop w:val="0"/>
                              <w:marBottom w:val="0"/>
                              <w:divBdr>
                                <w:top w:val="none" w:sz="0" w:space="0" w:color="auto"/>
                                <w:left w:val="none" w:sz="0" w:space="0" w:color="auto"/>
                                <w:bottom w:val="none" w:sz="0" w:space="0" w:color="auto"/>
                                <w:right w:val="none" w:sz="0" w:space="0" w:color="auto"/>
                              </w:divBdr>
                            </w:div>
                          </w:divsChild>
                        </w:div>
                        <w:div w:id="1625307434">
                          <w:marLeft w:val="0"/>
                          <w:marRight w:val="0"/>
                          <w:marTop w:val="0"/>
                          <w:marBottom w:val="0"/>
                          <w:divBdr>
                            <w:top w:val="none" w:sz="0" w:space="0" w:color="auto"/>
                            <w:left w:val="none" w:sz="0" w:space="0" w:color="auto"/>
                            <w:bottom w:val="none" w:sz="0" w:space="0" w:color="auto"/>
                            <w:right w:val="none" w:sz="0" w:space="0" w:color="auto"/>
                          </w:divBdr>
                          <w:divsChild>
                            <w:div w:id="1454980753">
                              <w:marLeft w:val="0"/>
                              <w:marRight w:val="0"/>
                              <w:marTop w:val="0"/>
                              <w:marBottom w:val="0"/>
                              <w:divBdr>
                                <w:top w:val="none" w:sz="0" w:space="0" w:color="auto"/>
                                <w:left w:val="none" w:sz="0" w:space="0" w:color="auto"/>
                                <w:bottom w:val="none" w:sz="0" w:space="0" w:color="auto"/>
                                <w:right w:val="none" w:sz="0" w:space="0" w:color="auto"/>
                              </w:divBdr>
                            </w:div>
                            <w:div w:id="1545094525">
                              <w:marLeft w:val="0"/>
                              <w:marRight w:val="0"/>
                              <w:marTop w:val="0"/>
                              <w:marBottom w:val="0"/>
                              <w:divBdr>
                                <w:top w:val="none" w:sz="0" w:space="0" w:color="auto"/>
                                <w:left w:val="none" w:sz="0" w:space="0" w:color="auto"/>
                                <w:bottom w:val="none" w:sz="0" w:space="0" w:color="auto"/>
                                <w:right w:val="none" w:sz="0" w:space="0" w:color="auto"/>
                              </w:divBdr>
                            </w:div>
                          </w:divsChild>
                        </w:div>
                        <w:div w:id="1635059889">
                          <w:marLeft w:val="0"/>
                          <w:marRight w:val="0"/>
                          <w:marTop w:val="0"/>
                          <w:marBottom w:val="0"/>
                          <w:divBdr>
                            <w:top w:val="none" w:sz="0" w:space="0" w:color="auto"/>
                            <w:left w:val="none" w:sz="0" w:space="0" w:color="auto"/>
                            <w:bottom w:val="none" w:sz="0" w:space="0" w:color="auto"/>
                            <w:right w:val="none" w:sz="0" w:space="0" w:color="auto"/>
                          </w:divBdr>
                          <w:divsChild>
                            <w:div w:id="1062555876">
                              <w:marLeft w:val="0"/>
                              <w:marRight w:val="0"/>
                              <w:marTop w:val="0"/>
                              <w:marBottom w:val="0"/>
                              <w:divBdr>
                                <w:top w:val="none" w:sz="0" w:space="0" w:color="auto"/>
                                <w:left w:val="none" w:sz="0" w:space="0" w:color="auto"/>
                                <w:bottom w:val="none" w:sz="0" w:space="0" w:color="auto"/>
                                <w:right w:val="none" w:sz="0" w:space="0" w:color="auto"/>
                              </w:divBdr>
                            </w:div>
                          </w:divsChild>
                        </w:div>
                        <w:div w:id="1638412909">
                          <w:marLeft w:val="0"/>
                          <w:marRight w:val="0"/>
                          <w:marTop w:val="0"/>
                          <w:marBottom w:val="0"/>
                          <w:divBdr>
                            <w:top w:val="none" w:sz="0" w:space="0" w:color="auto"/>
                            <w:left w:val="none" w:sz="0" w:space="0" w:color="auto"/>
                            <w:bottom w:val="none" w:sz="0" w:space="0" w:color="auto"/>
                            <w:right w:val="none" w:sz="0" w:space="0" w:color="auto"/>
                          </w:divBdr>
                          <w:divsChild>
                            <w:div w:id="1409428098">
                              <w:marLeft w:val="0"/>
                              <w:marRight w:val="0"/>
                              <w:marTop w:val="0"/>
                              <w:marBottom w:val="0"/>
                              <w:divBdr>
                                <w:top w:val="none" w:sz="0" w:space="0" w:color="auto"/>
                                <w:left w:val="none" w:sz="0" w:space="0" w:color="auto"/>
                                <w:bottom w:val="none" w:sz="0" w:space="0" w:color="auto"/>
                                <w:right w:val="none" w:sz="0" w:space="0" w:color="auto"/>
                              </w:divBdr>
                            </w:div>
                          </w:divsChild>
                        </w:div>
                        <w:div w:id="1667318478">
                          <w:marLeft w:val="0"/>
                          <w:marRight w:val="0"/>
                          <w:marTop w:val="0"/>
                          <w:marBottom w:val="0"/>
                          <w:divBdr>
                            <w:top w:val="none" w:sz="0" w:space="0" w:color="auto"/>
                            <w:left w:val="none" w:sz="0" w:space="0" w:color="auto"/>
                            <w:bottom w:val="none" w:sz="0" w:space="0" w:color="auto"/>
                            <w:right w:val="none" w:sz="0" w:space="0" w:color="auto"/>
                          </w:divBdr>
                          <w:divsChild>
                            <w:div w:id="339628480">
                              <w:marLeft w:val="0"/>
                              <w:marRight w:val="0"/>
                              <w:marTop w:val="0"/>
                              <w:marBottom w:val="0"/>
                              <w:divBdr>
                                <w:top w:val="none" w:sz="0" w:space="0" w:color="auto"/>
                                <w:left w:val="none" w:sz="0" w:space="0" w:color="auto"/>
                                <w:bottom w:val="none" w:sz="0" w:space="0" w:color="auto"/>
                                <w:right w:val="none" w:sz="0" w:space="0" w:color="auto"/>
                              </w:divBdr>
                            </w:div>
                          </w:divsChild>
                        </w:div>
                        <w:div w:id="1753621985">
                          <w:marLeft w:val="0"/>
                          <w:marRight w:val="0"/>
                          <w:marTop w:val="0"/>
                          <w:marBottom w:val="0"/>
                          <w:divBdr>
                            <w:top w:val="none" w:sz="0" w:space="0" w:color="auto"/>
                            <w:left w:val="none" w:sz="0" w:space="0" w:color="auto"/>
                            <w:bottom w:val="none" w:sz="0" w:space="0" w:color="auto"/>
                            <w:right w:val="none" w:sz="0" w:space="0" w:color="auto"/>
                          </w:divBdr>
                          <w:divsChild>
                            <w:div w:id="2138835444">
                              <w:marLeft w:val="0"/>
                              <w:marRight w:val="0"/>
                              <w:marTop w:val="0"/>
                              <w:marBottom w:val="0"/>
                              <w:divBdr>
                                <w:top w:val="none" w:sz="0" w:space="0" w:color="auto"/>
                                <w:left w:val="none" w:sz="0" w:space="0" w:color="auto"/>
                                <w:bottom w:val="none" w:sz="0" w:space="0" w:color="auto"/>
                                <w:right w:val="none" w:sz="0" w:space="0" w:color="auto"/>
                              </w:divBdr>
                            </w:div>
                          </w:divsChild>
                        </w:div>
                        <w:div w:id="1765568143">
                          <w:marLeft w:val="0"/>
                          <w:marRight w:val="0"/>
                          <w:marTop w:val="0"/>
                          <w:marBottom w:val="0"/>
                          <w:divBdr>
                            <w:top w:val="none" w:sz="0" w:space="0" w:color="auto"/>
                            <w:left w:val="none" w:sz="0" w:space="0" w:color="auto"/>
                            <w:bottom w:val="none" w:sz="0" w:space="0" w:color="auto"/>
                            <w:right w:val="none" w:sz="0" w:space="0" w:color="auto"/>
                          </w:divBdr>
                          <w:divsChild>
                            <w:div w:id="592905202">
                              <w:marLeft w:val="0"/>
                              <w:marRight w:val="0"/>
                              <w:marTop w:val="0"/>
                              <w:marBottom w:val="0"/>
                              <w:divBdr>
                                <w:top w:val="none" w:sz="0" w:space="0" w:color="auto"/>
                                <w:left w:val="none" w:sz="0" w:space="0" w:color="auto"/>
                                <w:bottom w:val="none" w:sz="0" w:space="0" w:color="auto"/>
                                <w:right w:val="none" w:sz="0" w:space="0" w:color="auto"/>
                              </w:divBdr>
                            </w:div>
                          </w:divsChild>
                        </w:div>
                        <w:div w:id="1806197556">
                          <w:marLeft w:val="0"/>
                          <w:marRight w:val="0"/>
                          <w:marTop w:val="0"/>
                          <w:marBottom w:val="0"/>
                          <w:divBdr>
                            <w:top w:val="none" w:sz="0" w:space="0" w:color="auto"/>
                            <w:left w:val="none" w:sz="0" w:space="0" w:color="auto"/>
                            <w:bottom w:val="none" w:sz="0" w:space="0" w:color="auto"/>
                            <w:right w:val="none" w:sz="0" w:space="0" w:color="auto"/>
                          </w:divBdr>
                          <w:divsChild>
                            <w:div w:id="687754692">
                              <w:marLeft w:val="0"/>
                              <w:marRight w:val="0"/>
                              <w:marTop w:val="0"/>
                              <w:marBottom w:val="0"/>
                              <w:divBdr>
                                <w:top w:val="none" w:sz="0" w:space="0" w:color="auto"/>
                                <w:left w:val="none" w:sz="0" w:space="0" w:color="auto"/>
                                <w:bottom w:val="none" w:sz="0" w:space="0" w:color="auto"/>
                                <w:right w:val="none" w:sz="0" w:space="0" w:color="auto"/>
                              </w:divBdr>
                            </w:div>
                          </w:divsChild>
                        </w:div>
                        <w:div w:id="1819491389">
                          <w:marLeft w:val="0"/>
                          <w:marRight w:val="0"/>
                          <w:marTop w:val="0"/>
                          <w:marBottom w:val="0"/>
                          <w:divBdr>
                            <w:top w:val="none" w:sz="0" w:space="0" w:color="auto"/>
                            <w:left w:val="none" w:sz="0" w:space="0" w:color="auto"/>
                            <w:bottom w:val="none" w:sz="0" w:space="0" w:color="auto"/>
                            <w:right w:val="none" w:sz="0" w:space="0" w:color="auto"/>
                          </w:divBdr>
                          <w:divsChild>
                            <w:div w:id="510413615">
                              <w:marLeft w:val="0"/>
                              <w:marRight w:val="0"/>
                              <w:marTop w:val="0"/>
                              <w:marBottom w:val="0"/>
                              <w:divBdr>
                                <w:top w:val="none" w:sz="0" w:space="0" w:color="auto"/>
                                <w:left w:val="none" w:sz="0" w:space="0" w:color="auto"/>
                                <w:bottom w:val="none" w:sz="0" w:space="0" w:color="auto"/>
                                <w:right w:val="none" w:sz="0" w:space="0" w:color="auto"/>
                              </w:divBdr>
                            </w:div>
                          </w:divsChild>
                        </w:div>
                        <w:div w:id="1880555973">
                          <w:marLeft w:val="0"/>
                          <w:marRight w:val="0"/>
                          <w:marTop w:val="0"/>
                          <w:marBottom w:val="0"/>
                          <w:divBdr>
                            <w:top w:val="none" w:sz="0" w:space="0" w:color="auto"/>
                            <w:left w:val="none" w:sz="0" w:space="0" w:color="auto"/>
                            <w:bottom w:val="none" w:sz="0" w:space="0" w:color="auto"/>
                            <w:right w:val="none" w:sz="0" w:space="0" w:color="auto"/>
                          </w:divBdr>
                          <w:divsChild>
                            <w:div w:id="634027340">
                              <w:marLeft w:val="0"/>
                              <w:marRight w:val="0"/>
                              <w:marTop w:val="0"/>
                              <w:marBottom w:val="0"/>
                              <w:divBdr>
                                <w:top w:val="none" w:sz="0" w:space="0" w:color="auto"/>
                                <w:left w:val="none" w:sz="0" w:space="0" w:color="auto"/>
                                <w:bottom w:val="none" w:sz="0" w:space="0" w:color="auto"/>
                                <w:right w:val="none" w:sz="0" w:space="0" w:color="auto"/>
                              </w:divBdr>
                            </w:div>
                          </w:divsChild>
                        </w:div>
                        <w:div w:id="1892692396">
                          <w:marLeft w:val="0"/>
                          <w:marRight w:val="0"/>
                          <w:marTop w:val="0"/>
                          <w:marBottom w:val="0"/>
                          <w:divBdr>
                            <w:top w:val="none" w:sz="0" w:space="0" w:color="auto"/>
                            <w:left w:val="none" w:sz="0" w:space="0" w:color="auto"/>
                            <w:bottom w:val="none" w:sz="0" w:space="0" w:color="auto"/>
                            <w:right w:val="none" w:sz="0" w:space="0" w:color="auto"/>
                          </w:divBdr>
                          <w:divsChild>
                            <w:div w:id="805660996">
                              <w:marLeft w:val="0"/>
                              <w:marRight w:val="0"/>
                              <w:marTop w:val="0"/>
                              <w:marBottom w:val="0"/>
                              <w:divBdr>
                                <w:top w:val="none" w:sz="0" w:space="0" w:color="auto"/>
                                <w:left w:val="none" w:sz="0" w:space="0" w:color="auto"/>
                                <w:bottom w:val="none" w:sz="0" w:space="0" w:color="auto"/>
                                <w:right w:val="none" w:sz="0" w:space="0" w:color="auto"/>
                              </w:divBdr>
                            </w:div>
                          </w:divsChild>
                        </w:div>
                        <w:div w:id="1924759285">
                          <w:marLeft w:val="0"/>
                          <w:marRight w:val="0"/>
                          <w:marTop w:val="0"/>
                          <w:marBottom w:val="0"/>
                          <w:divBdr>
                            <w:top w:val="none" w:sz="0" w:space="0" w:color="auto"/>
                            <w:left w:val="none" w:sz="0" w:space="0" w:color="auto"/>
                            <w:bottom w:val="none" w:sz="0" w:space="0" w:color="auto"/>
                            <w:right w:val="none" w:sz="0" w:space="0" w:color="auto"/>
                          </w:divBdr>
                          <w:divsChild>
                            <w:div w:id="1945451954">
                              <w:marLeft w:val="0"/>
                              <w:marRight w:val="0"/>
                              <w:marTop w:val="0"/>
                              <w:marBottom w:val="0"/>
                              <w:divBdr>
                                <w:top w:val="none" w:sz="0" w:space="0" w:color="auto"/>
                                <w:left w:val="none" w:sz="0" w:space="0" w:color="auto"/>
                                <w:bottom w:val="none" w:sz="0" w:space="0" w:color="auto"/>
                                <w:right w:val="none" w:sz="0" w:space="0" w:color="auto"/>
                              </w:divBdr>
                            </w:div>
                          </w:divsChild>
                        </w:div>
                        <w:div w:id="1968008558">
                          <w:marLeft w:val="0"/>
                          <w:marRight w:val="0"/>
                          <w:marTop w:val="0"/>
                          <w:marBottom w:val="0"/>
                          <w:divBdr>
                            <w:top w:val="none" w:sz="0" w:space="0" w:color="auto"/>
                            <w:left w:val="none" w:sz="0" w:space="0" w:color="auto"/>
                            <w:bottom w:val="none" w:sz="0" w:space="0" w:color="auto"/>
                            <w:right w:val="none" w:sz="0" w:space="0" w:color="auto"/>
                          </w:divBdr>
                          <w:divsChild>
                            <w:div w:id="1521898508">
                              <w:marLeft w:val="0"/>
                              <w:marRight w:val="0"/>
                              <w:marTop w:val="0"/>
                              <w:marBottom w:val="0"/>
                              <w:divBdr>
                                <w:top w:val="none" w:sz="0" w:space="0" w:color="auto"/>
                                <w:left w:val="none" w:sz="0" w:space="0" w:color="auto"/>
                                <w:bottom w:val="none" w:sz="0" w:space="0" w:color="auto"/>
                                <w:right w:val="none" w:sz="0" w:space="0" w:color="auto"/>
                              </w:divBdr>
                            </w:div>
                          </w:divsChild>
                        </w:div>
                        <w:div w:id="2006130051">
                          <w:marLeft w:val="0"/>
                          <w:marRight w:val="0"/>
                          <w:marTop w:val="0"/>
                          <w:marBottom w:val="0"/>
                          <w:divBdr>
                            <w:top w:val="none" w:sz="0" w:space="0" w:color="auto"/>
                            <w:left w:val="none" w:sz="0" w:space="0" w:color="auto"/>
                            <w:bottom w:val="none" w:sz="0" w:space="0" w:color="auto"/>
                            <w:right w:val="none" w:sz="0" w:space="0" w:color="auto"/>
                          </w:divBdr>
                          <w:divsChild>
                            <w:div w:id="779223827">
                              <w:marLeft w:val="0"/>
                              <w:marRight w:val="0"/>
                              <w:marTop w:val="0"/>
                              <w:marBottom w:val="0"/>
                              <w:divBdr>
                                <w:top w:val="none" w:sz="0" w:space="0" w:color="auto"/>
                                <w:left w:val="none" w:sz="0" w:space="0" w:color="auto"/>
                                <w:bottom w:val="none" w:sz="0" w:space="0" w:color="auto"/>
                                <w:right w:val="none" w:sz="0" w:space="0" w:color="auto"/>
                              </w:divBdr>
                            </w:div>
                          </w:divsChild>
                        </w:div>
                        <w:div w:id="2049715216">
                          <w:marLeft w:val="0"/>
                          <w:marRight w:val="0"/>
                          <w:marTop w:val="0"/>
                          <w:marBottom w:val="0"/>
                          <w:divBdr>
                            <w:top w:val="none" w:sz="0" w:space="0" w:color="auto"/>
                            <w:left w:val="none" w:sz="0" w:space="0" w:color="auto"/>
                            <w:bottom w:val="none" w:sz="0" w:space="0" w:color="auto"/>
                            <w:right w:val="none" w:sz="0" w:space="0" w:color="auto"/>
                          </w:divBdr>
                          <w:divsChild>
                            <w:div w:id="900287590">
                              <w:marLeft w:val="0"/>
                              <w:marRight w:val="0"/>
                              <w:marTop w:val="0"/>
                              <w:marBottom w:val="0"/>
                              <w:divBdr>
                                <w:top w:val="none" w:sz="0" w:space="0" w:color="auto"/>
                                <w:left w:val="none" w:sz="0" w:space="0" w:color="auto"/>
                                <w:bottom w:val="none" w:sz="0" w:space="0" w:color="auto"/>
                                <w:right w:val="none" w:sz="0" w:space="0" w:color="auto"/>
                              </w:divBdr>
                            </w:div>
                          </w:divsChild>
                        </w:div>
                        <w:div w:id="2059817535">
                          <w:marLeft w:val="0"/>
                          <w:marRight w:val="0"/>
                          <w:marTop w:val="0"/>
                          <w:marBottom w:val="0"/>
                          <w:divBdr>
                            <w:top w:val="none" w:sz="0" w:space="0" w:color="auto"/>
                            <w:left w:val="none" w:sz="0" w:space="0" w:color="auto"/>
                            <w:bottom w:val="none" w:sz="0" w:space="0" w:color="auto"/>
                            <w:right w:val="none" w:sz="0" w:space="0" w:color="auto"/>
                          </w:divBdr>
                          <w:divsChild>
                            <w:div w:id="194118906">
                              <w:marLeft w:val="0"/>
                              <w:marRight w:val="0"/>
                              <w:marTop w:val="0"/>
                              <w:marBottom w:val="0"/>
                              <w:divBdr>
                                <w:top w:val="none" w:sz="0" w:space="0" w:color="auto"/>
                                <w:left w:val="none" w:sz="0" w:space="0" w:color="auto"/>
                                <w:bottom w:val="none" w:sz="0" w:space="0" w:color="auto"/>
                                <w:right w:val="none" w:sz="0" w:space="0" w:color="auto"/>
                              </w:divBdr>
                            </w:div>
                          </w:divsChild>
                        </w:div>
                        <w:div w:id="2123645515">
                          <w:marLeft w:val="0"/>
                          <w:marRight w:val="0"/>
                          <w:marTop w:val="0"/>
                          <w:marBottom w:val="0"/>
                          <w:divBdr>
                            <w:top w:val="none" w:sz="0" w:space="0" w:color="auto"/>
                            <w:left w:val="none" w:sz="0" w:space="0" w:color="auto"/>
                            <w:bottom w:val="none" w:sz="0" w:space="0" w:color="auto"/>
                            <w:right w:val="none" w:sz="0" w:space="0" w:color="auto"/>
                          </w:divBdr>
                          <w:divsChild>
                            <w:div w:id="181607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359438">
                  <w:marLeft w:val="0"/>
                  <w:marRight w:val="0"/>
                  <w:marTop w:val="0"/>
                  <w:marBottom w:val="0"/>
                  <w:divBdr>
                    <w:top w:val="none" w:sz="0" w:space="0" w:color="auto"/>
                    <w:left w:val="none" w:sz="0" w:space="0" w:color="auto"/>
                    <w:bottom w:val="none" w:sz="0" w:space="0" w:color="auto"/>
                    <w:right w:val="none" w:sz="0" w:space="0" w:color="auto"/>
                  </w:divBdr>
                </w:div>
                <w:div w:id="1385713638">
                  <w:marLeft w:val="0"/>
                  <w:marRight w:val="0"/>
                  <w:marTop w:val="0"/>
                  <w:marBottom w:val="0"/>
                  <w:divBdr>
                    <w:top w:val="none" w:sz="0" w:space="0" w:color="auto"/>
                    <w:left w:val="none" w:sz="0" w:space="0" w:color="auto"/>
                    <w:bottom w:val="none" w:sz="0" w:space="0" w:color="auto"/>
                    <w:right w:val="none" w:sz="0" w:space="0" w:color="auto"/>
                  </w:divBdr>
                </w:div>
                <w:div w:id="1739861401">
                  <w:marLeft w:val="0"/>
                  <w:marRight w:val="0"/>
                  <w:marTop w:val="0"/>
                  <w:marBottom w:val="0"/>
                  <w:divBdr>
                    <w:top w:val="none" w:sz="0" w:space="0" w:color="auto"/>
                    <w:left w:val="none" w:sz="0" w:space="0" w:color="auto"/>
                    <w:bottom w:val="none" w:sz="0" w:space="0" w:color="auto"/>
                    <w:right w:val="none" w:sz="0" w:space="0" w:color="auto"/>
                  </w:divBdr>
                </w:div>
                <w:div w:id="1914586911">
                  <w:marLeft w:val="0"/>
                  <w:marRight w:val="0"/>
                  <w:marTop w:val="0"/>
                  <w:marBottom w:val="0"/>
                  <w:divBdr>
                    <w:top w:val="none" w:sz="0" w:space="0" w:color="auto"/>
                    <w:left w:val="none" w:sz="0" w:space="0" w:color="auto"/>
                    <w:bottom w:val="none" w:sz="0" w:space="0" w:color="auto"/>
                    <w:right w:val="none" w:sz="0" w:space="0" w:color="auto"/>
                  </w:divBdr>
                </w:div>
                <w:div w:id="1994674439">
                  <w:marLeft w:val="0"/>
                  <w:marRight w:val="0"/>
                  <w:marTop w:val="0"/>
                  <w:marBottom w:val="0"/>
                  <w:divBdr>
                    <w:top w:val="none" w:sz="0" w:space="0" w:color="auto"/>
                    <w:left w:val="none" w:sz="0" w:space="0" w:color="auto"/>
                    <w:bottom w:val="none" w:sz="0" w:space="0" w:color="auto"/>
                    <w:right w:val="none" w:sz="0" w:space="0" w:color="auto"/>
                  </w:divBdr>
                </w:div>
                <w:div w:id="202277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529208">
      <w:bodyDiv w:val="1"/>
      <w:marLeft w:val="0"/>
      <w:marRight w:val="0"/>
      <w:marTop w:val="0"/>
      <w:marBottom w:val="0"/>
      <w:divBdr>
        <w:top w:val="none" w:sz="0" w:space="0" w:color="auto"/>
        <w:left w:val="none" w:sz="0" w:space="0" w:color="auto"/>
        <w:bottom w:val="none" w:sz="0" w:space="0" w:color="auto"/>
        <w:right w:val="none" w:sz="0" w:space="0" w:color="auto"/>
      </w:divBdr>
    </w:div>
    <w:div w:id="1530993455">
      <w:bodyDiv w:val="1"/>
      <w:marLeft w:val="0"/>
      <w:marRight w:val="0"/>
      <w:marTop w:val="0"/>
      <w:marBottom w:val="0"/>
      <w:divBdr>
        <w:top w:val="none" w:sz="0" w:space="0" w:color="auto"/>
        <w:left w:val="none" w:sz="0" w:space="0" w:color="auto"/>
        <w:bottom w:val="none" w:sz="0" w:space="0" w:color="auto"/>
        <w:right w:val="none" w:sz="0" w:space="0" w:color="auto"/>
      </w:divBdr>
    </w:div>
    <w:div w:id="1531062725">
      <w:bodyDiv w:val="1"/>
      <w:marLeft w:val="0"/>
      <w:marRight w:val="0"/>
      <w:marTop w:val="0"/>
      <w:marBottom w:val="0"/>
      <w:divBdr>
        <w:top w:val="none" w:sz="0" w:space="0" w:color="auto"/>
        <w:left w:val="none" w:sz="0" w:space="0" w:color="auto"/>
        <w:bottom w:val="none" w:sz="0" w:space="0" w:color="auto"/>
        <w:right w:val="none" w:sz="0" w:space="0" w:color="auto"/>
      </w:divBdr>
      <w:divsChild>
        <w:div w:id="1322199748">
          <w:marLeft w:val="480"/>
          <w:marRight w:val="0"/>
          <w:marTop w:val="0"/>
          <w:marBottom w:val="0"/>
          <w:divBdr>
            <w:top w:val="none" w:sz="0" w:space="0" w:color="auto"/>
            <w:left w:val="none" w:sz="0" w:space="0" w:color="auto"/>
            <w:bottom w:val="none" w:sz="0" w:space="0" w:color="auto"/>
            <w:right w:val="none" w:sz="0" w:space="0" w:color="auto"/>
          </w:divBdr>
        </w:div>
        <w:div w:id="870260395">
          <w:marLeft w:val="480"/>
          <w:marRight w:val="0"/>
          <w:marTop w:val="0"/>
          <w:marBottom w:val="0"/>
          <w:divBdr>
            <w:top w:val="none" w:sz="0" w:space="0" w:color="auto"/>
            <w:left w:val="none" w:sz="0" w:space="0" w:color="auto"/>
            <w:bottom w:val="none" w:sz="0" w:space="0" w:color="auto"/>
            <w:right w:val="none" w:sz="0" w:space="0" w:color="auto"/>
          </w:divBdr>
        </w:div>
        <w:div w:id="673457269">
          <w:marLeft w:val="480"/>
          <w:marRight w:val="0"/>
          <w:marTop w:val="0"/>
          <w:marBottom w:val="0"/>
          <w:divBdr>
            <w:top w:val="none" w:sz="0" w:space="0" w:color="auto"/>
            <w:left w:val="none" w:sz="0" w:space="0" w:color="auto"/>
            <w:bottom w:val="none" w:sz="0" w:space="0" w:color="auto"/>
            <w:right w:val="none" w:sz="0" w:space="0" w:color="auto"/>
          </w:divBdr>
        </w:div>
        <w:div w:id="473648006">
          <w:marLeft w:val="480"/>
          <w:marRight w:val="0"/>
          <w:marTop w:val="0"/>
          <w:marBottom w:val="0"/>
          <w:divBdr>
            <w:top w:val="none" w:sz="0" w:space="0" w:color="auto"/>
            <w:left w:val="none" w:sz="0" w:space="0" w:color="auto"/>
            <w:bottom w:val="none" w:sz="0" w:space="0" w:color="auto"/>
            <w:right w:val="none" w:sz="0" w:space="0" w:color="auto"/>
          </w:divBdr>
        </w:div>
        <w:div w:id="1728184864">
          <w:marLeft w:val="480"/>
          <w:marRight w:val="0"/>
          <w:marTop w:val="0"/>
          <w:marBottom w:val="0"/>
          <w:divBdr>
            <w:top w:val="none" w:sz="0" w:space="0" w:color="auto"/>
            <w:left w:val="none" w:sz="0" w:space="0" w:color="auto"/>
            <w:bottom w:val="none" w:sz="0" w:space="0" w:color="auto"/>
            <w:right w:val="none" w:sz="0" w:space="0" w:color="auto"/>
          </w:divBdr>
        </w:div>
        <w:div w:id="162358332">
          <w:marLeft w:val="480"/>
          <w:marRight w:val="0"/>
          <w:marTop w:val="0"/>
          <w:marBottom w:val="0"/>
          <w:divBdr>
            <w:top w:val="none" w:sz="0" w:space="0" w:color="auto"/>
            <w:left w:val="none" w:sz="0" w:space="0" w:color="auto"/>
            <w:bottom w:val="none" w:sz="0" w:space="0" w:color="auto"/>
            <w:right w:val="none" w:sz="0" w:space="0" w:color="auto"/>
          </w:divBdr>
        </w:div>
        <w:div w:id="63794525">
          <w:marLeft w:val="480"/>
          <w:marRight w:val="0"/>
          <w:marTop w:val="0"/>
          <w:marBottom w:val="0"/>
          <w:divBdr>
            <w:top w:val="none" w:sz="0" w:space="0" w:color="auto"/>
            <w:left w:val="none" w:sz="0" w:space="0" w:color="auto"/>
            <w:bottom w:val="none" w:sz="0" w:space="0" w:color="auto"/>
            <w:right w:val="none" w:sz="0" w:space="0" w:color="auto"/>
          </w:divBdr>
        </w:div>
        <w:div w:id="554317555">
          <w:marLeft w:val="480"/>
          <w:marRight w:val="0"/>
          <w:marTop w:val="0"/>
          <w:marBottom w:val="0"/>
          <w:divBdr>
            <w:top w:val="none" w:sz="0" w:space="0" w:color="auto"/>
            <w:left w:val="none" w:sz="0" w:space="0" w:color="auto"/>
            <w:bottom w:val="none" w:sz="0" w:space="0" w:color="auto"/>
            <w:right w:val="none" w:sz="0" w:space="0" w:color="auto"/>
          </w:divBdr>
        </w:div>
        <w:div w:id="604970252">
          <w:marLeft w:val="480"/>
          <w:marRight w:val="0"/>
          <w:marTop w:val="0"/>
          <w:marBottom w:val="0"/>
          <w:divBdr>
            <w:top w:val="none" w:sz="0" w:space="0" w:color="auto"/>
            <w:left w:val="none" w:sz="0" w:space="0" w:color="auto"/>
            <w:bottom w:val="none" w:sz="0" w:space="0" w:color="auto"/>
            <w:right w:val="none" w:sz="0" w:space="0" w:color="auto"/>
          </w:divBdr>
        </w:div>
        <w:div w:id="1810317919">
          <w:marLeft w:val="480"/>
          <w:marRight w:val="0"/>
          <w:marTop w:val="0"/>
          <w:marBottom w:val="0"/>
          <w:divBdr>
            <w:top w:val="none" w:sz="0" w:space="0" w:color="auto"/>
            <w:left w:val="none" w:sz="0" w:space="0" w:color="auto"/>
            <w:bottom w:val="none" w:sz="0" w:space="0" w:color="auto"/>
            <w:right w:val="none" w:sz="0" w:space="0" w:color="auto"/>
          </w:divBdr>
        </w:div>
        <w:div w:id="1612085289">
          <w:marLeft w:val="480"/>
          <w:marRight w:val="0"/>
          <w:marTop w:val="0"/>
          <w:marBottom w:val="0"/>
          <w:divBdr>
            <w:top w:val="none" w:sz="0" w:space="0" w:color="auto"/>
            <w:left w:val="none" w:sz="0" w:space="0" w:color="auto"/>
            <w:bottom w:val="none" w:sz="0" w:space="0" w:color="auto"/>
            <w:right w:val="none" w:sz="0" w:space="0" w:color="auto"/>
          </w:divBdr>
        </w:div>
        <w:div w:id="1895307640">
          <w:marLeft w:val="480"/>
          <w:marRight w:val="0"/>
          <w:marTop w:val="0"/>
          <w:marBottom w:val="0"/>
          <w:divBdr>
            <w:top w:val="none" w:sz="0" w:space="0" w:color="auto"/>
            <w:left w:val="none" w:sz="0" w:space="0" w:color="auto"/>
            <w:bottom w:val="none" w:sz="0" w:space="0" w:color="auto"/>
            <w:right w:val="none" w:sz="0" w:space="0" w:color="auto"/>
          </w:divBdr>
        </w:div>
        <w:div w:id="412289057">
          <w:marLeft w:val="480"/>
          <w:marRight w:val="0"/>
          <w:marTop w:val="0"/>
          <w:marBottom w:val="0"/>
          <w:divBdr>
            <w:top w:val="none" w:sz="0" w:space="0" w:color="auto"/>
            <w:left w:val="none" w:sz="0" w:space="0" w:color="auto"/>
            <w:bottom w:val="none" w:sz="0" w:space="0" w:color="auto"/>
            <w:right w:val="none" w:sz="0" w:space="0" w:color="auto"/>
          </w:divBdr>
        </w:div>
        <w:div w:id="1395349518">
          <w:marLeft w:val="480"/>
          <w:marRight w:val="0"/>
          <w:marTop w:val="0"/>
          <w:marBottom w:val="0"/>
          <w:divBdr>
            <w:top w:val="none" w:sz="0" w:space="0" w:color="auto"/>
            <w:left w:val="none" w:sz="0" w:space="0" w:color="auto"/>
            <w:bottom w:val="none" w:sz="0" w:space="0" w:color="auto"/>
            <w:right w:val="none" w:sz="0" w:space="0" w:color="auto"/>
          </w:divBdr>
        </w:div>
        <w:div w:id="792795346">
          <w:marLeft w:val="480"/>
          <w:marRight w:val="0"/>
          <w:marTop w:val="0"/>
          <w:marBottom w:val="0"/>
          <w:divBdr>
            <w:top w:val="none" w:sz="0" w:space="0" w:color="auto"/>
            <w:left w:val="none" w:sz="0" w:space="0" w:color="auto"/>
            <w:bottom w:val="none" w:sz="0" w:space="0" w:color="auto"/>
            <w:right w:val="none" w:sz="0" w:space="0" w:color="auto"/>
          </w:divBdr>
        </w:div>
        <w:div w:id="1255557250">
          <w:marLeft w:val="480"/>
          <w:marRight w:val="0"/>
          <w:marTop w:val="0"/>
          <w:marBottom w:val="0"/>
          <w:divBdr>
            <w:top w:val="none" w:sz="0" w:space="0" w:color="auto"/>
            <w:left w:val="none" w:sz="0" w:space="0" w:color="auto"/>
            <w:bottom w:val="none" w:sz="0" w:space="0" w:color="auto"/>
            <w:right w:val="none" w:sz="0" w:space="0" w:color="auto"/>
          </w:divBdr>
        </w:div>
        <w:div w:id="1153984733">
          <w:marLeft w:val="480"/>
          <w:marRight w:val="0"/>
          <w:marTop w:val="0"/>
          <w:marBottom w:val="0"/>
          <w:divBdr>
            <w:top w:val="none" w:sz="0" w:space="0" w:color="auto"/>
            <w:left w:val="none" w:sz="0" w:space="0" w:color="auto"/>
            <w:bottom w:val="none" w:sz="0" w:space="0" w:color="auto"/>
            <w:right w:val="none" w:sz="0" w:space="0" w:color="auto"/>
          </w:divBdr>
        </w:div>
        <w:div w:id="401408695">
          <w:marLeft w:val="480"/>
          <w:marRight w:val="0"/>
          <w:marTop w:val="0"/>
          <w:marBottom w:val="0"/>
          <w:divBdr>
            <w:top w:val="none" w:sz="0" w:space="0" w:color="auto"/>
            <w:left w:val="none" w:sz="0" w:space="0" w:color="auto"/>
            <w:bottom w:val="none" w:sz="0" w:space="0" w:color="auto"/>
            <w:right w:val="none" w:sz="0" w:space="0" w:color="auto"/>
          </w:divBdr>
        </w:div>
        <w:div w:id="968507925">
          <w:marLeft w:val="480"/>
          <w:marRight w:val="0"/>
          <w:marTop w:val="0"/>
          <w:marBottom w:val="0"/>
          <w:divBdr>
            <w:top w:val="none" w:sz="0" w:space="0" w:color="auto"/>
            <w:left w:val="none" w:sz="0" w:space="0" w:color="auto"/>
            <w:bottom w:val="none" w:sz="0" w:space="0" w:color="auto"/>
            <w:right w:val="none" w:sz="0" w:space="0" w:color="auto"/>
          </w:divBdr>
        </w:div>
        <w:div w:id="1030107056">
          <w:marLeft w:val="480"/>
          <w:marRight w:val="0"/>
          <w:marTop w:val="0"/>
          <w:marBottom w:val="0"/>
          <w:divBdr>
            <w:top w:val="none" w:sz="0" w:space="0" w:color="auto"/>
            <w:left w:val="none" w:sz="0" w:space="0" w:color="auto"/>
            <w:bottom w:val="none" w:sz="0" w:space="0" w:color="auto"/>
            <w:right w:val="none" w:sz="0" w:space="0" w:color="auto"/>
          </w:divBdr>
        </w:div>
        <w:div w:id="163402258">
          <w:marLeft w:val="480"/>
          <w:marRight w:val="0"/>
          <w:marTop w:val="0"/>
          <w:marBottom w:val="0"/>
          <w:divBdr>
            <w:top w:val="none" w:sz="0" w:space="0" w:color="auto"/>
            <w:left w:val="none" w:sz="0" w:space="0" w:color="auto"/>
            <w:bottom w:val="none" w:sz="0" w:space="0" w:color="auto"/>
            <w:right w:val="none" w:sz="0" w:space="0" w:color="auto"/>
          </w:divBdr>
        </w:div>
        <w:div w:id="369957581">
          <w:marLeft w:val="480"/>
          <w:marRight w:val="0"/>
          <w:marTop w:val="0"/>
          <w:marBottom w:val="0"/>
          <w:divBdr>
            <w:top w:val="none" w:sz="0" w:space="0" w:color="auto"/>
            <w:left w:val="none" w:sz="0" w:space="0" w:color="auto"/>
            <w:bottom w:val="none" w:sz="0" w:space="0" w:color="auto"/>
            <w:right w:val="none" w:sz="0" w:space="0" w:color="auto"/>
          </w:divBdr>
        </w:div>
        <w:div w:id="911506276">
          <w:marLeft w:val="480"/>
          <w:marRight w:val="0"/>
          <w:marTop w:val="0"/>
          <w:marBottom w:val="0"/>
          <w:divBdr>
            <w:top w:val="none" w:sz="0" w:space="0" w:color="auto"/>
            <w:left w:val="none" w:sz="0" w:space="0" w:color="auto"/>
            <w:bottom w:val="none" w:sz="0" w:space="0" w:color="auto"/>
            <w:right w:val="none" w:sz="0" w:space="0" w:color="auto"/>
          </w:divBdr>
        </w:div>
        <w:div w:id="1269505530">
          <w:marLeft w:val="480"/>
          <w:marRight w:val="0"/>
          <w:marTop w:val="0"/>
          <w:marBottom w:val="0"/>
          <w:divBdr>
            <w:top w:val="none" w:sz="0" w:space="0" w:color="auto"/>
            <w:left w:val="none" w:sz="0" w:space="0" w:color="auto"/>
            <w:bottom w:val="none" w:sz="0" w:space="0" w:color="auto"/>
            <w:right w:val="none" w:sz="0" w:space="0" w:color="auto"/>
          </w:divBdr>
        </w:div>
        <w:div w:id="534391903">
          <w:marLeft w:val="480"/>
          <w:marRight w:val="0"/>
          <w:marTop w:val="0"/>
          <w:marBottom w:val="0"/>
          <w:divBdr>
            <w:top w:val="none" w:sz="0" w:space="0" w:color="auto"/>
            <w:left w:val="none" w:sz="0" w:space="0" w:color="auto"/>
            <w:bottom w:val="none" w:sz="0" w:space="0" w:color="auto"/>
            <w:right w:val="none" w:sz="0" w:space="0" w:color="auto"/>
          </w:divBdr>
        </w:div>
        <w:div w:id="1410616308">
          <w:marLeft w:val="480"/>
          <w:marRight w:val="0"/>
          <w:marTop w:val="0"/>
          <w:marBottom w:val="0"/>
          <w:divBdr>
            <w:top w:val="none" w:sz="0" w:space="0" w:color="auto"/>
            <w:left w:val="none" w:sz="0" w:space="0" w:color="auto"/>
            <w:bottom w:val="none" w:sz="0" w:space="0" w:color="auto"/>
            <w:right w:val="none" w:sz="0" w:space="0" w:color="auto"/>
          </w:divBdr>
        </w:div>
        <w:div w:id="1856380099">
          <w:marLeft w:val="480"/>
          <w:marRight w:val="0"/>
          <w:marTop w:val="0"/>
          <w:marBottom w:val="0"/>
          <w:divBdr>
            <w:top w:val="none" w:sz="0" w:space="0" w:color="auto"/>
            <w:left w:val="none" w:sz="0" w:space="0" w:color="auto"/>
            <w:bottom w:val="none" w:sz="0" w:space="0" w:color="auto"/>
            <w:right w:val="none" w:sz="0" w:space="0" w:color="auto"/>
          </w:divBdr>
        </w:div>
        <w:div w:id="1728382957">
          <w:marLeft w:val="480"/>
          <w:marRight w:val="0"/>
          <w:marTop w:val="0"/>
          <w:marBottom w:val="0"/>
          <w:divBdr>
            <w:top w:val="none" w:sz="0" w:space="0" w:color="auto"/>
            <w:left w:val="none" w:sz="0" w:space="0" w:color="auto"/>
            <w:bottom w:val="none" w:sz="0" w:space="0" w:color="auto"/>
            <w:right w:val="none" w:sz="0" w:space="0" w:color="auto"/>
          </w:divBdr>
        </w:div>
        <w:div w:id="580336915">
          <w:marLeft w:val="480"/>
          <w:marRight w:val="0"/>
          <w:marTop w:val="0"/>
          <w:marBottom w:val="0"/>
          <w:divBdr>
            <w:top w:val="none" w:sz="0" w:space="0" w:color="auto"/>
            <w:left w:val="none" w:sz="0" w:space="0" w:color="auto"/>
            <w:bottom w:val="none" w:sz="0" w:space="0" w:color="auto"/>
            <w:right w:val="none" w:sz="0" w:space="0" w:color="auto"/>
          </w:divBdr>
        </w:div>
        <w:div w:id="583301016">
          <w:marLeft w:val="480"/>
          <w:marRight w:val="0"/>
          <w:marTop w:val="0"/>
          <w:marBottom w:val="0"/>
          <w:divBdr>
            <w:top w:val="none" w:sz="0" w:space="0" w:color="auto"/>
            <w:left w:val="none" w:sz="0" w:space="0" w:color="auto"/>
            <w:bottom w:val="none" w:sz="0" w:space="0" w:color="auto"/>
            <w:right w:val="none" w:sz="0" w:space="0" w:color="auto"/>
          </w:divBdr>
        </w:div>
        <w:div w:id="485822017">
          <w:marLeft w:val="480"/>
          <w:marRight w:val="0"/>
          <w:marTop w:val="0"/>
          <w:marBottom w:val="0"/>
          <w:divBdr>
            <w:top w:val="none" w:sz="0" w:space="0" w:color="auto"/>
            <w:left w:val="none" w:sz="0" w:space="0" w:color="auto"/>
            <w:bottom w:val="none" w:sz="0" w:space="0" w:color="auto"/>
            <w:right w:val="none" w:sz="0" w:space="0" w:color="auto"/>
          </w:divBdr>
        </w:div>
        <w:div w:id="1833373781">
          <w:marLeft w:val="480"/>
          <w:marRight w:val="0"/>
          <w:marTop w:val="0"/>
          <w:marBottom w:val="0"/>
          <w:divBdr>
            <w:top w:val="none" w:sz="0" w:space="0" w:color="auto"/>
            <w:left w:val="none" w:sz="0" w:space="0" w:color="auto"/>
            <w:bottom w:val="none" w:sz="0" w:space="0" w:color="auto"/>
            <w:right w:val="none" w:sz="0" w:space="0" w:color="auto"/>
          </w:divBdr>
        </w:div>
        <w:div w:id="621494380">
          <w:marLeft w:val="480"/>
          <w:marRight w:val="0"/>
          <w:marTop w:val="0"/>
          <w:marBottom w:val="0"/>
          <w:divBdr>
            <w:top w:val="none" w:sz="0" w:space="0" w:color="auto"/>
            <w:left w:val="none" w:sz="0" w:space="0" w:color="auto"/>
            <w:bottom w:val="none" w:sz="0" w:space="0" w:color="auto"/>
            <w:right w:val="none" w:sz="0" w:space="0" w:color="auto"/>
          </w:divBdr>
        </w:div>
        <w:div w:id="318390195">
          <w:marLeft w:val="480"/>
          <w:marRight w:val="0"/>
          <w:marTop w:val="0"/>
          <w:marBottom w:val="0"/>
          <w:divBdr>
            <w:top w:val="none" w:sz="0" w:space="0" w:color="auto"/>
            <w:left w:val="none" w:sz="0" w:space="0" w:color="auto"/>
            <w:bottom w:val="none" w:sz="0" w:space="0" w:color="auto"/>
            <w:right w:val="none" w:sz="0" w:space="0" w:color="auto"/>
          </w:divBdr>
        </w:div>
        <w:div w:id="1464041199">
          <w:marLeft w:val="480"/>
          <w:marRight w:val="0"/>
          <w:marTop w:val="0"/>
          <w:marBottom w:val="0"/>
          <w:divBdr>
            <w:top w:val="none" w:sz="0" w:space="0" w:color="auto"/>
            <w:left w:val="none" w:sz="0" w:space="0" w:color="auto"/>
            <w:bottom w:val="none" w:sz="0" w:space="0" w:color="auto"/>
            <w:right w:val="none" w:sz="0" w:space="0" w:color="auto"/>
          </w:divBdr>
        </w:div>
        <w:div w:id="1350525231">
          <w:marLeft w:val="480"/>
          <w:marRight w:val="0"/>
          <w:marTop w:val="0"/>
          <w:marBottom w:val="0"/>
          <w:divBdr>
            <w:top w:val="none" w:sz="0" w:space="0" w:color="auto"/>
            <w:left w:val="none" w:sz="0" w:space="0" w:color="auto"/>
            <w:bottom w:val="none" w:sz="0" w:space="0" w:color="auto"/>
            <w:right w:val="none" w:sz="0" w:space="0" w:color="auto"/>
          </w:divBdr>
        </w:div>
        <w:div w:id="1963151579">
          <w:marLeft w:val="480"/>
          <w:marRight w:val="0"/>
          <w:marTop w:val="0"/>
          <w:marBottom w:val="0"/>
          <w:divBdr>
            <w:top w:val="none" w:sz="0" w:space="0" w:color="auto"/>
            <w:left w:val="none" w:sz="0" w:space="0" w:color="auto"/>
            <w:bottom w:val="none" w:sz="0" w:space="0" w:color="auto"/>
            <w:right w:val="none" w:sz="0" w:space="0" w:color="auto"/>
          </w:divBdr>
        </w:div>
        <w:div w:id="231892486">
          <w:marLeft w:val="480"/>
          <w:marRight w:val="0"/>
          <w:marTop w:val="0"/>
          <w:marBottom w:val="0"/>
          <w:divBdr>
            <w:top w:val="none" w:sz="0" w:space="0" w:color="auto"/>
            <w:left w:val="none" w:sz="0" w:space="0" w:color="auto"/>
            <w:bottom w:val="none" w:sz="0" w:space="0" w:color="auto"/>
            <w:right w:val="none" w:sz="0" w:space="0" w:color="auto"/>
          </w:divBdr>
        </w:div>
        <w:div w:id="559247836">
          <w:marLeft w:val="480"/>
          <w:marRight w:val="0"/>
          <w:marTop w:val="0"/>
          <w:marBottom w:val="0"/>
          <w:divBdr>
            <w:top w:val="none" w:sz="0" w:space="0" w:color="auto"/>
            <w:left w:val="none" w:sz="0" w:space="0" w:color="auto"/>
            <w:bottom w:val="none" w:sz="0" w:space="0" w:color="auto"/>
            <w:right w:val="none" w:sz="0" w:space="0" w:color="auto"/>
          </w:divBdr>
        </w:div>
        <w:div w:id="889655708">
          <w:marLeft w:val="480"/>
          <w:marRight w:val="0"/>
          <w:marTop w:val="0"/>
          <w:marBottom w:val="0"/>
          <w:divBdr>
            <w:top w:val="none" w:sz="0" w:space="0" w:color="auto"/>
            <w:left w:val="none" w:sz="0" w:space="0" w:color="auto"/>
            <w:bottom w:val="none" w:sz="0" w:space="0" w:color="auto"/>
            <w:right w:val="none" w:sz="0" w:space="0" w:color="auto"/>
          </w:divBdr>
        </w:div>
        <w:div w:id="620841123">
          <w:marLeft w:val="480"/>
          <w:marRight w:val="0"/>
          <w:marTop w:val="0"/>
          <w:marBottom w:val="0"/>
          <w:divBdr>
            <w:top w:val="none" w:sz="0" w:space="0" w:color="auto"/>
            <w:left w:val="none" w:sz="0" w:space="0" w:color="auto"/>
            <w:bottom w:val="none" w:sz="0" w:space="0" w:color="auto"/>
            <w:right w:val="none" w:sz="0" w:space="0" w:color="auto"/>
          </w:divBdr>
        </w:div>
        <w:div w:id="897010639">
          <w:marLeft w:val="480"/>
          <w:marRight w:val="0"/>
          <w:marTop w:val="0"/>
          <w:marBottom w:val="0"/>
          <w:divBdr>
            <w:top w:val="none" w:sz="0" w:space="0" w:color="auto"/>
            <w:left w:val="none" w:sz="0" w:space="0" w:color="auto"/>
            <w:bottom w:val="none" w:sz="0" w:space="0" w:color="auto"/>
            <w:right w:val="none" w:sz="0" w:space="0" w:color="auto"/>
          </w:divBdr>
        </w:div>
        <w:div w:id="1755394515">
          <w:marLeft w:val="480"/>
          <w:marRight w:val="0"/>
          <w:marTop w:val="0"/>
          <w:marBottom w:val="0"/>
          <w:divBdr>
            <w:top w:val="none" w:sz="0" w:space="0" w:color="auto"/>
            <w:left w:val="none" w:sz="0" w:space="0" w:color="auto"/>
            <w:bottom w:val="none" w:sz="0" w:space="0" w:color="auto"/>
            <w:right w:val="none" w:sz="0" w:space="0" w:color="auto"/>
          </w:divBdr>
        </w:div>
        <w:div w:id="299504040">
          <w:marLeft w:val="480"/>
          <w:marRight w:val="0"/>
          <w:marTop w:val="0"/>
          <w:marBottom w:val="0"/>
          <w:divBdr>
            <w:top w:val="none" w:sz="0" w:space="0" w:color="auto"/>
            <w:left w:val="none" w:sz="0" w:space="0" w:color="auto"/>
            <w:bottom w:val="none" w:sz="0" w:space="0" w:color="auto"/>
            <w:right w:val="none" w:sz="0" w:space="0" w:color="auto"/>
          </w:divBdr>
        </w:div>
        <w:div w:id="1886409953">
          <w:marLeft w:val="480"/>
          <w:marRight w:val="0"/>
          <w:marTop w:val="0"/>
          <w:marBottom w:val="0"/>
          <w:divBdr>
            <w:top w:val="none" w:sz="0" w:space="0" w:color="auto"/>
            <w:left w:val="none" w:sz="0" w:space="0" w:color="auto"/>
            <w:bottom w:val="none" w:sz="0" w:space="0" w:color="auto"/>
            <w:right w:val="none" w:sz="0" w:space="0" w:color="auto"/>
          </w:divBdr>
        </w:div>
        <w:div w:id="1626959928">
          <w:marLeft w:val="480"/>
          <w:marRight w:val="0"/>
          <w:marTop w:val="0"/>
          <w:marBottom w:val="0"/>
          <w:divBdr>
            <w:top w:val="none" w:sz="0" w:space="0" w:color="auto"/>
            <w:left w:val="none" w:sz="0" w:space="0" w:color="auto"/>
            <w:bottom w:val="none" w:sz="0" w:space="0" w:color="auto"/>
            <w:right w:val="none" w:sz="0" w:space="0" w:color="auto"/>
          </w:divBdr>
        </w:div>
        <w:div w:id="982658552">
          <w:marLeft w:val="480"/>
          <w:marRight w:val="0"/>
          <w:marTop w:val="0"/>
          <w:marBottom w:val="0"/>
          <w:divBdr>
            <w:top w:val="none" w:sz="0" w:space="0" w:color="auto"/>
            <w:left w:val="none" w:sz="0" w:space="0" w:color="auto"/>
            <w:bottom w:val="none" w:sz="0" w:space="0" w:color="auto"/>
            <w:right w:val="none" w:sz="0" w:space="0" w:color="auto"/>
          </w:divBdr>
        </w:div>
        <w:div w:id="413279231">
          <w:marLeft w:val="480"/>
          <w:marRight w:val="0"/>
          <w:marTop w:val="0"/>
          <w:marBottom w:val="0"/>
          <w:divBdr>
            <w:top w:val="none" w:sz="0" w:space="0" w:color="auto"/>
            <w:left w:val="none" w:sz="0" w:space="0" w:color="auto"/>
            <w:bottom w:val="none" w:sz="0" w:space="0" w:color="auto"/>
            <w:right w:val="none" w:sz="0" w:space="0" w:color="auto"/>
          </w:divBdr>
        </w:div>
        <w:div w:id="1915509882">
          <w:marLeft w:val="480"/>
          <w:marRight w:val="0"/>
          <w:marTop w:val="0"/>
          <w:marBottom w:val="0"/>
          <w:divBdr>
            <w:top w:val="none" w:sz="0" w:space="0" w:color="auto"/>
            <w:left w:val="none" w:sz="0" w:space="0" w:color="auto"/>
            <w:bottom w:val="none" w:sz="0" w:space="0" w:color="auto"/>
            <w:right w:val="none" w:sz="0" w:space="0" w:color="auto"/>
          </w:divBdr>
        </w:div>
        <w:div w:id="1344823484">
          <w:marLeft w:val="480"/>
          <w:marRight w:val="0"/>
          <w:marTop w:val="0"/>
          <w:marBottom w:val="0"/>
          <w:divBdr>
            <w:top w:val="none" w:sz="0" w:space="0" w:color="auto"/>
            <w:left w:val="none" w:sz="0" w:space="0" w:color="auto"/>
            <w:bottom w:val="none" w:sz="0" w:space="0" w:color="auto"/>
            <w:right w:val="none" w:sz="0" w:space="0" w:color="auto"/>
          </w:divBdr>
        </w:div>
        <w:div w:id="953832164">
          <w:marLeft w:val="480"/>
          <w:marRight w:val="0"/>
          <w:marTop w:val="0"/>
          <w:marBottom w:val="0"/>
          <w:divBdr>
            <w:top w:val="none" w:sz="0" w:space="0" w:color="auto"/>
            <w:left w:val="none" w:sz="0" w:space="0" w:color="auto"/>
            <w:bottom w:val="none" w:sz="0" w:space="0" w:color="auto"/>
            <w:right w:val="none" w:sz="0" w:space="0" w:color="auto"/>
          </w:divBdr>
        </w:div>
        <w:div w:id="304553886">
          <w:marLeft w:val="480"/>
          <w:marRight w:val="0"/>
          <w:marTop w:val="0"/>
          <w:marBottom w:val="0"/>
          <w:divBdr>
            <w:top w:val="none" w:sz="0" w:space="0" w:color="auto"/>
            <w:left w:val="none" w:sz="0" w:space="0" w:color="auto"/>
            <w:bottom w:val="none" w:sz="0" w:space="0" w:color="auto"/>
            <w:right w:val="none" w:sz="0" w:space="0" w:color="auto"/>
          </w:divBdr>
        </w:div>
        <w:div w:id="1880044775">
          <w:marLeft w:val="480"/>
          <w:marRight w:val="0"/>
          <w:marTop w:val="0"/>
          <w:marBottom w:val="0"/>
          <w:divBdr>
            <w:top w:val="none" w:sz="0" w:space="0" w:color="auto"/>
            <w:left w:val="none" w:sz="0" w:space="0" w:color="auto"/>
            <w:bottom w:val="none" w:sz="0" w:space="0" w:color="auto"/>
            <w:right w:val="none" w:sz="0" w:space="0" w:color="auto"/>
          </w:divBdr>
        </w:div>
        <w:div w:id="411582052">
          <w:marLeft w:val="480"/>
          <w:marRight w:val="0"/>
          <w:marTop w:val="0"/>
          <w:marBottom w:val="0"/>
          <w:divBdr>
            <w:top w:val="none" w:sz="0" w:space="0" w:color="auto"/>
            <w:left w:val="none" w:sz="0" w:space="0" w:color="auto"/>
            <w:bottom w:val="none" w:sz="0" w:space="0" w:color="auto"/>
            <w:right w:val="none" w:sz="0" w:space="0" w:color="auto"/>
          </w:divBdr>
        </w:div>
        <w:div w:id="426384031">
          <w:marLeft w:val="480"/>
          <w:marRight w:val="0"/>
          <w:marTop w:val="0"/>
          <w:marBottom w:val="0"/>
          <w:divBdr>
            <w:top w:val="none" w:sz="0" w:space="0" w:color="auto"/>
            <w:left w:val="none" w:sz="0" w:space="0" w:color="auto"/>
            <w:bottom w:val="none" w:sz="0" w:space="0" w:color="auto"/>
            <w:right w:val="none" w:sz="0" w:space="0" w:color="auto"/>
          </w:divBdr>
        </w:div>
        <w:div w:id="1550452126">
          <w:marLeft w:val="480"/>
          <w:marRight w:val="0"/>
          <w:marTop w:val="0"/>
          <w:marBottom w:val="0"/>
          <w:divBdr>
            <w:top w:val="none" w:sz="0" w:space="0" w:color="auto"/>
            <w:left w:val="none" w:sz="0" w:space="0" w:color="auto"/>
            <w:bottom w:val="none" w:sz="0" w:space="0" w:color="auto"/>
            <w:right w:val="none" w:sz="0" w:space="0" w:color="auto"/>
          </w:divBdr>
        </w:div>
        <w:div w:id="2137596881">
          <w:marLeft w:val="480"/>
          <w:marRight w:val="0"/>
          <w:marTop w:val="0"/>
          <w:marBottom w:val="0"/>
          <w:divBdr>
            <w:top w:val="none" w:sz="0" w:space="0" w:color="auto"/>
            <w:left w:val="none" w:sz="0" w:space="0" w:color="auto"/>
            <w:bottom w:val="none" w:sz="0" w:space="0" w:color="auto"/>
            <w:right w:val="none" w:sz="0" w:space="0" w:color="auto"/>
          </w:divBdr>
        </w:div>
        <w:div w:id="265775412">
          <w:marLeft w:val="480"/>
          <w:marRight w:val="0"/>
          <w:marTop w:val="0"/>
          <w:marBottom w:val="0"/>
          <w:divBdr>
            <w:top w:val="none" w:sz="0" w:space="0" w:color="auto"/>
            <w:left w:val="none" w:sz="0" w:space="0" w:color="auto"/>
            <w:bottom w:val="none" w:sz="0" w:space="0" w:color="auto"/>
            <w:right w:val="none" w:sz="0" w:space="0" w:color="auto"/>
          </w:divBdr>
        </w:div>
        <w:div w:id="532305773">
          <w:marLeft w:val="480"/>
          <w:marRight w:val="0"/>
          <w:marTop w:val="0"/>
          <w:marBottom w:val="0"/>
          <w:divBdr>
            <w:top w:val="none" w:sz="0" w:space="0" w:color="auto"/>
            <w:left w:val="none" w:sz="0" w:space="0" w:color="auto"/>
            <w:bottom w:val="none" w:sz="0" w:space="0" w:color="auto"/>
            <w:right w:val="none" w:sz="0" w:space="0" w:color="auto"/>
          </w:divBdr>
        </w:div>
        <w:div w:id="311760380">
          <w:marLeft w:val="480"/>
          <w:marRight w:val="0"/>
          <w:marTop w:val="0"/>
          <w:marBottom w:val="0"/>
          <w:divBdr>
            <w:top w:val="none" w:sz="0" w:space="0" w:color="auto"/>
            <w:left w:val="none" w:sz="0" w:space="0" w:color="auto"/>
            <w:bottom w:val="none" w:sz="0" w:space="0" w:color="auto"/>
            <w:right w:val="none" w:sz="0" w:space="0" w:color="auto"/>
          </w:divBdr>
        </w:div>
        <w:div w:id="1609897264">
          <w:marLeft w:val="480"/>
          <w:marRight w:val="0"/>
          <w:marTop w:val="0"/>
          <w:marBottom w:val="0"/>
          <w:divBdr>
            <w:top w:val="none" w:sz="0" w:space="0" w:color="auto"/>
            <w:left w:val="none" w:sz="0" w:space="0" w:color="auto"/>
            <w:bottom w:val="none" w:sz="0" w:space="0" w:color="auto"/>
            <w:right w:val="none" w:sz="0" w:space="0" w:color="auto"/>
          </w:divBdr>
        </w:div>
        <w:div w:id="1540582118">
          <w:marLeft w:val="480"/>
          <w:marRight w:val="0"/>
          <w:marTop w:val="0"/>
          <w:marBottom w:val="0"/>
          <w:divBdr>
            <w:top w:val="none" w:sz="0" w:space="0" w:color="auto"/>
            <w:left w:val="none" w:sz="0" w:space="0" w:color="auto"/>
            <w:bottom w:val="none" w:sz="0" w:space="0" w:color="auto"/>
            <w:right w:val="none" w:sz="0" w:space="0" w:color="auto"/>
          </w:divBdr>
        </w:div>
        <w:div w:id="361905404">
          <w:marLeft w:val="480"/>
          <w:marRight w:val="0"/>
          <w:marTop w:val="0"/>
          <w:marBottom w:val="0"/>
          <w:divBdr>
            <w:top w:val="none" w:sz="0" w:space="0" w:color="auto"/>
            <w:left w:val="none" w:sz="0" w:space="0" w:color="auto"/>
            <w:bottom w:val="none" w:sz="0" w:space="0" w:color="auto"/>
            <w:right w:val="none" w:sz="0" w:space="0" w:color="auto"/>
          </w:divBdr>
        </w:div>
        <w:div w:id="461967380">
          <w:marLeft w:val="480"/>
          <w:marRight w:val="0"/>
          <w:marTop w:val="0"/>
          <w:marBottom w:val="0"/>
          <w:divBdr>
            <w:top w:val="none" w:sz="0" w:space="0" w:color="auto"/>
            <w:left w:val="none" w:sz="0" w:space="0" w:color="auto"/>
            <w:bottom w:val="none" w:sz="0" w:space="0" w:color="auto"/>
            <w:right w:val="none" w:sz="0" w:space="0" w:color="auto"/>
          </w:divBdr>
        </w:div>
        <w:div w:id="1503424408">
          <w:marLeft w:val="480"/>
          <w:marRight w:val="0"/>
          <w:marTop w:val="0"/>
          <w:marBottom w:val="0"/>
          <w:divBdr>
            <w:top w:val="none" w:sz="0" w:space="0" w:color="auto"/>
            <w:left w:val="none" w:sz="0" w:space="0" w:color="auto"/>
            <w:bottom w:val="none" w:sz="0" w:space="0" w:color="auto"/>
            <w:right w:val="none" w:sz="0" w:space="0" w:color="auto"/>
          </w:divBdr>
        </w:div>
        <w:div w:id="849221262">
          <w:marLeft w:val="480"/>
          <w:marRight w:val="0"/>
          <w:marTop w:val="0"/>
          <w:marBottom w:val="0"/>
          <w:divBdr>
            <w:top w:val="none" w:sz="0" w:space="0" w:color="auto"/>
            <w:left w:val="none" w:sz="0" w:space="0" w:color="auto"/>
            <w:bottom w:val="none" w:sz="0" w:space="0" w:color="auto"/>
            <w:right w:val="none" w:sz="0" w:space="0" w:color="auto"/>
          </w:divBdr>
        </w:div>
        <w:div w:id="1180002632">
          <w:marLeft w:val="480"/>
          <w:marRight w:val="0"/>
          <w:marTop w:val="0"/>
          <w:marBottom w:val="0"/>
          <w:divBdr>
            <w:top w:val="none" w:sz="0" w:space="0" w:color="auto"/>
            <w:left w:val="none" w:sz="0" w:space="0" w:color="auto"/>
            <w:bottom w:val="none" w:sz="0" w:space="0" w:color="auto"/>
            <w:right w:val="none" w:sz="0" w:space="0" w:color="auto"/>
          </w:divBdr>
        </w:div>
        <w:div w:id="171145422">
          <w:marLeft w:val="480"/>
          <w:marRight w:val="0"/>
          <w:marTop w:val="0"/>
          <w:marBottom w:val="0"/>
          <w:divBdr>
            <w:top w:val="none" w:sz="0" w:space="0" w:color="auto"/>
            <w:left w:val="none" w:sz="0" w:space="0" w:color="auto"/>
            <w:bottom w:val="none" w:sz="0" w:space="0" w:color="auto"/>
            <w:right w:val="none" w:sz="0" w:space="0" w:color="auto"/>
          </w:divBdr>
        </w:div>
        <w:div w:id="875897394">
          <w:marLeft w:val="480"/>
          <w:marRight w:val="0"/>
          <w:marTop w:val="0"/>
          <w:marBottom w:val="0"/>
          <w:divBdr>
            <w:top w:val="none" w:sz="0" w:space="0" w:color="auto"/>
            <w:left w:val="none" w:sz="0" w:space="0" w:color="auto"/>
            <w:bottom w:val="none" w:sz="0" w:space="0" w:color="auto"/>
            <w:right w:val="none" w:sz="0" w:space="0" w:color="auto"/>
          </w:divBdr>
        </w:div>
        <w:div w:id="1546209344">
          <w:marLeft w:val="480"/>
          <w:marRight w:val="0"/>
          <w:marTop w:val="0"/>
          <w:marBottom w:val="0"/>
          <w:divBdr>
            <w:top w:val="none" w:sz="0" w:space="0" w:color="auto"/>
            <w:left w:val="none" w:sz="0" w:space="0" w:color="auto"/>
            <w:bottom w:val="none" w:sz="0" w:space="0" w:color="auto"/>
            <w:right w:val="none" w:sz="0" w:space="0" w:color="auto"/>
          </w:divBdr>
        </w:div>
        <w:div w:id="1700810166">
          <w:marLeft w:val="480"/>
          <w:marRight w:val="0"/>
          <w:marTop w:val="0"/>
          <w:marBottom w:val="0"/>
          <w:divBdr>
            <w:top w:val="none" w:sz="0" w:space="0" w:color="auto"/>
            <w:left w:val="none" w:sz="0" w:space="0" w:color="auto"/>
            <w:bottom w:val="none" w:sz="0" w:space="0" w:color="auto"/>
            <w:right w:val="none" w:sz="0" w:space="0" w:color="auto"/>
          </w:divBdr>
        </w:div>
        <w:div w:id="1452284832">
          <w:marLeft w:val="480"/>
          <w:marRight w:val="0"/>
          <w:marTop w:val="0"/>
          <w:marBottom w:val="0"/>
          <w:divBdr>
            <w:top w:val="none" w:sz="0" w:space="0" w:color="auto"/>
            <w:left w:val="none" w:sz="0" w:space="0" w:color="auto"/>
            <w:bottom w:val="none" w:sz="0" w:space="0" w:color="auto"/>
            <w:right w:val="none" w:sz="0" w:space="0" w:color="auto"/>
          </w:divBdr>
        </w:div>
        <w:div w:id="1198154545">
          <w:marLeft w:val="480"/>
          <w:marRight w:val="0"/>
          <w:marTop w:val="0"/>
          <w:marBottom w:val="0"/>
          <w:divBdr>
            <w:top w:val="none" w:sz="0" w:space="0" w:color="auto"/>
            <w:left w:val="none" w:sz="0" w:space="0" w:color="auto"/>
            <w:bottom w:val="none" w:sz="0" w:space="0" w:color="auto"/>
            <w:right w:val="none" w:sz="0" w:space="0" w:color="auto"/>
          </w:divBdr>
        </w:div>
        <w:div w:id="1964462680">
          <w:marLeft w:val="480"/>
          <w:marRight w:val="0"/>
          <w:marTop w:val="0"/>
          <w:marBottom w:val="0"/>
          <w:divBdr>
            <w:top w:val="none" w:sz="0" w:space="0" w:color="auto"/>
            <w:left w:val="none" w:sz="0" w:space="0" w:color="auto"/>
            <w:bottom w:val="none" w:sz="0" w:space="0" w:color="auto"/>
            <w:right w:val="none" w:sz="0" w:space="0" w:color="auto"/>
          </w:divBdr>
        </w:div>
        <w:div w:id="348022292">
          <w:marLeft w:val="480"/>
          <w:marRight w:val="0"/>
          <w:marTop w:val="0"/>
          <w:marBottom w:val="0"/>
          <w:divBdr>
            <w:top w:val="none" w:sz="0" w:space="0" w:color="auto"/>
            <w:left w:val="none" w:sz="0" w:space="0" w:color="auto"/>
            <w:bottom w:val="none" w:sz="0" w:space="0" w:color="auto"/>
            <w:right w:val="none" w:sz="0" w:space="0" w:color="auto"/>
          </w:divBdr>
        </w:div>
        <w:div w:id="855579371">
          <w:marLeft w:val="480"/>
          <w:marRight w:val="0"/>
          <w:marTop w:val="0"/>
          <w:marBottom w:val="0"/>
          <w:divBdr>
            <w:top w:val="none" w:sz="0" w:space="0" w:color="auto"/>
            <w:left w:val="none" w:sz="0" w:space="0" w:color="auto"/>
            <w:bottom w:val="none" w:sz="0" w:space="0" w:color="auto"/>
            <w:right w:val="none" w:sz="0" w:space="0" w:color="auto"/>
          </w:divBdr>
        </w:div>
        <w:div w:id="1042748310">
          <w:marLeft w:val="480"/>
          <w:marRight w:val="0"/>
          <w:marTop w:val="0"/>
          <w:marBottom w:val="0"/>
          <w:divBdr>
            <w:top w:val="none" w:sz="0" w:space="0" w:color="auto"/>
            <w:left w:val="none" w:sz="0" w:space="0" w:color="auto"/>
            <w:bottom w:val="none" w:sz="0" w:space="0" w:color="auto"/>
            <w:right w:val="none" w:sz="0" w:space="0" w:color="auto"/>
          </w:divBdr>
        </w:div>
        <w:div w:id="2024472823">
          <w:marLeft w:val="480"/>
          <w:marRight w:val="0"/>
          <w:marTop w:val="0"/>
          <w:marBottom w:val="0"/>
          <w:divBdr>
            <w:top w:val="none" w:sz="0" w:space="0" w:color="auto"/>
            <w:left w:val="none" w:sz="0" w:space="0" w:color="auto"/>
            <w:bottom w:val="none" w:sz="0" w:space="0" w:color="auto"/>
            <w:right w:val="none" w:sz="0" w:space="0" w:color="auto"/>
          </w:divBdr>
        </w:div>
        <w:div w:id="349068869">
          <w:marLeft w:val="480"/>
          <w:marRight w:val="0"/>
          <w:marTop w:val="0"/>
          <w:marBottom w:val="0"/>
          <w:divBdr>
            <w:top w:val="none" w:sz="0" w:space="0" w:color="auto"/>
            <w:left w:val="none" w:sz="0" w:space="0" w:color="auto"/>
            <w:bottom w:val="none" w:sz="0" w:space="0" w:color="auto"/>
            <w:right w:val="none" w:sz="0" w:space="0" w:color="auto"/>
          </w:divBdr>
        </w:div>
        <w:div w:id="306784880">
          <w:marLeft w:val="480"/>
          <w:marRight w:val="0"/>
          <w:marTop w:val="0"/>
          <w:marBottom w:val="0"/>
          <w:divBdr>
            <w:top w:val="none" w:sz="0" w:space="0" w:color="auto"/>
            <w:left w:val="none" w:sz="0" w:space="0" w:color="auto"/>
            <w:bottom w:val="none" w:sz="0" w:space="0" w:color="auto"/>
            <w:right w:val="none" w:sz="0" w:space="0" w:color="auto"/>
          </w:divBdr>
        </w:div>
        <w:div w:id="728185689">
          <w:marLeft w:val="480"/>
          <w:marRight w:val="0"/>
          <w:marTop w:val="0"/>
          <w:marBottom w:val="0"/>
          <w:divBdr>
            <w:top w:val="none" w:sz="0" w:space="0" w:color="auto"/>
            <w:left w:val="none" w:sz="0" w:space="0" w:color="auto"/>
            <w:bottom w:val="none" w:sz="0" w:space="0" w:color="auto"/>
            <w:right w:val="none" w:sz="0" w:space="0" w:color="auto"/>
          </w:divBdr>
        </w:div>
        <w:div w:id="1369380396">
          <w:marLeft w:val="480"/>
          <w:marRight w:val="0"/>
          <w:marTop w:val="0"/>
          <w:marBottom w:val="0"/>
          <w:divBdr>
            <w:top w:val="none" w:sz="0" w:space="0" w:color="auto"/>
            <w:left w:val="none" w:sz="0" w:space="0" w:color="auto"/>
            <w:bottom w:val="none" w:sz="0" w:space="0" w:color="auto"/>
            <w:right w:val="none" w:sz="0" w:space="0" w:color="auto"/>
          </w:divBdr>
        </w:div>
        <w:div w:id="676924646">
          <w:marLeft w:val="480"/>
          <w:marRight w:val="0"/>
          <w:marTop w:val="0"/>
          <w:marBottom w:val="0"/>
          <w:divBdr>
            <w:top w:val="none" w:sz="0" w:space="0" w:color="auto"/>
            <w:left w:val="none" w:sz="0" w:space="0" w:color="auto"/>
            <w:bottom w:val="none" w:sz="0" w:space="0" w:color="auto"/>
            <w:right w:val="none" w:sz="0" w:space="0" w:color="auto"/>
          </w:divBdr>
        </w:div>
        <w:div w:id="1436290611">
          <w:marLeft w:val="480"/>
          <w:marRight w:val="0"/>
          <w:marTop w:val="0"/>
          <w:marBottom w:val="0"/>
          <w:divBdr>
            <w:top w:val="none" w:sz="0" w:space="0" w:color="auto"/>
            <w:left w:val="none" w:sz="0" w:space="0" w:color="auto"/>
            <w:bottom w:val="none" w:sz="0" w:space="0" w:color="auto"/>
            <w:right w:val="none" w:sz="0" w:space="0" w:color="auto"/>
          </w:divBdr>
        </w:div>
        <w:div w:id="1294749419">
          <w:marLeft w:val="480"/>
          <w:marRight w:val="0"/>
          <w:marTop w:val="0"/>
          <w:marBottom w:val="0"/>
          <w:divBdr>
            <w:top w:val="none" w:sz="0" w:space="0" w:color="auto"/>
            <w:left w:val="none" w:sz="0" w:space="0" w:color="auto"/>
            <w:bottom w:val="none" w:sz="0" w:space="0" w:color="auto"/>
            <w:right w:val="none" w:sz="0" w:space="0" w:color="auto"/>
          </w:divBdr>
        </w:div>
        <w:div w:id="604386259">
          <w:marLeft w:val="480"/>
          <w:marRight w:val="0"/>
          <w:marTop w:val="0"/>
          <w:marBottom w:val="0"/>
          <w:divBdr>
            <w:top w:val="none" w:sz="0" w:space="0" w:color="auto"/>
            <w:left w:val="none" w:sz="0" w:space="0" w:color="auto"/>
            <w:bottom w:val="none" w:sz="0" w:space="0" w:color="auto"/>
            <w:right w:val="none" w:sz="0" w:space="0" w:color="auto"/>
          </w:divBdr>
        </w:div>
        <w:div w:id="1057968955">
          <w:marLeft w:val="480"/>
          <w:marRight w:val="0"/>
          <w:marTop w:val="0"/>
          <w:marBottom w:val="0"/>
          <w:divBdr>
            <w:top w:val="none" w:sz="0" w:space="0" w:color="auto"/>
            <w:left w:val="none" w:sz="0" w:space="0" w:color="auto"/>
            <w:bottom w:val="none" w:sz="0" w:space="0" w:color="auto"/>
            <w:right w:val="none" w:sz="0" w:space="0" w:color="auto"/>
          </w:divBdr>
        </w:div>
        <w:div w:id="607203048">
          <w:marLeft w:val="480"/>
          <w:marRight w:val="0"/>
          <w:marTop w:val="0"/>
          <w:marBottom w:val="0"/>
          <w:divBdr>
            <w:top w:val="none" w:sz="0" w:space="0" w:color="auto"/>
            <w:left w:val="none" w:sz="0" w:space="0" w:color="auto"/>
            <w:bottom w:val="none" w:sz="0" w:space="0" w:color="auto"/>
            <w:right w:val="none" w:sz="0" w:space="0" w:color="auto"/>
          </w:divBdr>
        </w:div>
        <w:div w:id="105389840">
          <w:marLeft w:val="480"/>
          <w:marRight w:val="0"/>
          <w:marTop w:val="0"/>
          <w:marBottom w:val="0"/>
          <w:divBdr>
            <w:top w:val="none" w:sz="0" w:space="0" w:color="auto"/>
            <w:left w:val="none" w:sz="0" w:space="0" w:color="auto"/>
            <w:bottom w:val="none" w:sz="0" w:space="0" w:color="auto"/>
            <w:right w:val="none" w:sz="0" w:space="0" w:color="auto"/>
          </w:divBdr>
        </w:div>
        <w:div w:id="1035228466">
          <w:marLeft w:val="480"/>
          <w:marRight w:val="0"/>
          <w:marTop w:val="0"/>
          <w:marBottom w:val="0"/>
          <w:divBdr>
            <w:top w:val="none" w:sz="0" w:space="0" w:color="auto"/>
            <w:left w:val="none" w:sz="0" w:space="0" w:color="auto"/>
            <w:bottom w:val="none" w:sz="0" w:space="0" w:color="auto"/>
            <w:right w:val="none" w:sz="0" w:space="0" w:color="auto"/>
          </w:divBdr>
        </w:div>
        <w:div w:id="1850097238">
          <w:marLeft w:val="480"/>
          <w:marRight w:val="0"/>
          <w:marTop w:val="0"/>
          <w:marBottom w:val="0"/>
          <w:divBdr>
            <w:top w:val="none" w:sz="0" w:space="0" w:color="auto"/>
            <w:left w:val="none" w:sz="0" w:space="0" w:color="auto"/>
            <w:bottom w:val="none" w:sz="0" w:space="0" w:color="auto"/>
            <w:right w:val="none" w:sz="0" w:space="0" w:color="auto"/>
          </w:divBdr>
        </w:div>
        <w:div w:id="2108456703">
          <w:marLeft w:val="480"/>
          <w:marRight w:val="0"/>
          <w:marTop w:val="0"/>
          <w:marBottom w:val="0"/>
          <w:divBdr>
            <w:top w:val="none" w:sz="0" w:space="0" w:color="auto"/>
            <w:left w:val="none" w:sz="0" w:space="0" w:color="auto"/>
            <w:bottom w:val="none" w:sz="0" w:space="0" w:color="auto"/>
            <w:right w:val="none" w:sz="0" w:space="0" w:color="auto"/>
          </w:divBdr>
        </w:div>
        <w:div w:id="599877512">
          <w:marLeft w:val="480"/>
          <w:marRight w:val="0"/>
          <w:marTop w:val="0"/>
          <w:marBottom w:val="0"/>
          <w:divBdr>
            <w:top w:val="none" w:sz="0" w:space="0" w:color="auto"/>
            <w:left w:val="none" w:sz="0" w:space="0" w:color="auto"/>
            <w:bottom w:val="none" w:sz="0" w:space="0" w:color="auto"/>
            <w:right w:val="none" w:sz="0" w:space="0" w:color="auto"/>
          </w:divBdr>
        </w:div>
        <w:div w:id="1833794008">
          <w:marLeft w:val="480"/>
          <w:marRight w:val="0"/>
          <w:marTop w:val="0"/>
          <w:marBottom w:val="0"/>
          <w:divBdr>
            <w:top w:val="none" w:sz="0" w:space="0" w:color="auto"/>
            <w:left w:val="none" w:sz="0" w:space="0" w:color="auto"/>
            <w:bottom w:val="none" w:sz="0" w:space="0" w:color="auto"/>
            <w:right w:val="none" w:sz="0" w:space="0" w:color="auto"/>
          </w:divBdr>
        </w:div>
        <w:div w:id="1826816915">
          <w:marLeft w:val="480"/>
          <w:marRight w:val="0"/>
          <w:marTop w:val="0"/>
          <w:marBottom w:val="0"/>
          <w:divBdr>
            <w:top w:val="none" w:sz="0" w:space="0" w:color="auto"/>
            <w:left w:val="none" w:sz="0" w:space="0" w:color="auto"/>
            <w:bottom w:val="none" w:sz="0" w:space="0" w:color="auto"/>
            <w:right w:val="none" w:sz="0" w:space="0" w:color="auto"/>
          </w:divBdr>
        </w:div>
        <w:div w:id="981229128">
          <w:marLeft w:val="480"/>
          <w:marRight w:val="0"/>
          <w:marTop w:val="0"/>
          <w:marBottom w:val="0"/>
          <w:divBdr>
            <w:top w:val="none" w:sz="0" w:space="0" w:color="auto"/>
            <w:left w:val="none" w:sz="0" w:space="0" w:color="auto"/>
            <w:bottom w:val="none" w:sz="0" w:space="0" w:color="auto"/>
            <w:right w:val="none" w:sz="0" w:space="0" w:color="auto"/>
          </w:divBdr>
        </w:div>
        <w:div w:id="466053591">
          <w:marLeft w:val="480"/>
          <w:marRight w:val="0"/>
          <w:marTop w:val="0"/>
          <w:marBottom w:val="0"/>
          <w:divBdr>
            <w:top w:val="none" w:sz="0" w:space="0" w:color="auto"/>
            <w:left w:val="none" w:sz="0" w:space="0" w:color="auto"/>
            <w:bottom w:val="none" w:sz="0" w:space="0" w:color="auto"/>
            <w:right w:val="none" w:sz="0" w:space="0" w:color="auto"/>
          </w:divBdr>
        </w:div>
        <w:div w:id="121847650">
          <w:marLeft w:val="480"/>
          <w:marRight w:val="0"/>
          <w:marTop w:val="0"/>
          <w:marBottom w:val="0"/>
          <w:divBdr>
            <w:top w:val="none" w:sz="0" w:space="0" w:color="auto"/>
            <w:left w:val="none" w:sz="0" w:space="0" w:color="auto"/>
            <w:bottom w:val="none" w:sz="0" w:space="0" w:color="auto"/>
            <w:right w:val="none" w:sz="0" w:space="0" w:color="auto"/>
          </w:divBdr>
        </w:div>
        <w:div w:id="614363280">
          <w:marLeft w:val="480"/>
          <w:marRight w:val="0"/>
          <w:marTop w:val="0"/>
          <w:marBottom w:val="0"/>
          <w:divBdr>
            <w:top w:val="none" w:sz="0" w:space="0" w:color="auto"/>
            <w:left w:val="none" w:sz="0" w:space="0" w:color="auto"/>
            <w:bottom w:val="none" w:sz="0" w:space="0" w:color="auto"/>
            <w:right w:val="none" w:sz="0" w:space="0" w:color="auto"/>
          </w:divBdr>
        </w:div>
        <w:div w:id="1558126617">
          <w:marLeft w:val="480"/>
          <w:marRight w:val="0"/>
          <w:marTop w:val="0"/>
          <w:marBottom w:val="0"/>
          <w:divBdr>
            <w:top w:val="none" w:sz="0" w:space="0" w:color="auto"/>
            <w:left w:val="none" w:sz="0" w:space="0" w:color="auto"/>
            <w:bottom w:val="none" w:sz="0" w:space="0" w:color="auto"/>
            <w:right w:val="none" w:sz="0" w:space="0" w:color="auto"/>
          </w:divBdr>
        </w:div>
        <w:div w:id="1712488069">
          <w:marLeft w:val="480"/>
          <w:marRight w:val="0"/>
          <w:marTop w:val="0"/>
          <w:marBottom w:val="0"/>
          <w:divBdr>
            <w:top w:val="none" w:sz="0" w:space="0" w:color="auto"/>
            <w:left w:val="none" w:sz="0" w:space="0" w:color="auto"/>
            <w:bottom w:val="none" w:sz="0" w:space="0" w:color="auto"/>
            <w:right w:val="none" w:sz="0" w:space="0" w:color="auto"/>
          </w:divBdr>
        </w:div>
        <w:div w:id="1735816527">
          <w:marLeft w:val="480"/>
          <w:marRight w:val="0"/>
          <w:marTop w:val="0"/>
          <w:marBottom w:val="0"/>
          <w:divBdr>
            <w:top w:val="none" w:sz="0" w:space="0" w:color="auto"/>
            <w:left w:val="none" w:sz="0" w:space="0" w:color="auto"/>
            <w:bottom w:val="none" w:sz="0" w:space="0" w:color="auto"/>
            <w:right w:val="none" w:sz="0" w:space="0" w:color="auto"/>
          </w:divBdr>
        </w:div>
        <w:div w:id="36660329">
          <w:marLeft w:val="480"/>
          <w:marRight w:val="0"/>
          <w:marTop w:val="0"/>
          <w:marBottom w:val="0"/>
          <w:divBdr>
            <w:top w:val="none" w:sz="0" w:space="0" w:color="auto"/>
            <w:left w:val="none" w:sz="0" w:space="0" w:color="auto"/>
            <w:bottom w:val="none" w:sz="0" w:space="0" w:color="auto"/>
            <w:right w:val="none" w:sz="0" w:space="0" w:color="auto"/>
          </w:divBdr>
        </w:div>
        <w:div w:id="813568400">
          <w:marLeft w:val="480"/>
          <w:marRight w:val="0"/>
          <w:marTop w:val="0"/>
          <w:marBottom w:val="0"/>
          <w:divBdr>
            <w:top w:val="none" w:sz="0" w:space="0" w:color="auto"/>
            <w:left w:val="none" w:sz="0" w:space="0" w:color="auto"/>
            <w:bottom w:val="none" w:sz="0" w:space="0" w:color="auto"/>
            <w:right w:val="none" w:sz="0" w:space="0" w:color="auto"/>
          </w:divBdr>
        </w:div>
        <w:div w:id="1050961919">
          <w:marLeft w:val="480"/>
          <w:marRight w:val="0"/>
          <w:marTop w:val="0"/>
          <w:marBottom w:val="0"/>
          <w:divBdr>
            <w:top w:val="none" w:sz="0" w:space="0" w:color="auto"/>
            <w:left w:val="none" w:sz="0" w:space="0" w:color="auto"/>
            <w:bottom w:val="none" w:sz="0" w:space="0" w:color="auto"/>
            <w:right w:val="none" w:sz="0" w:space="0" w:color="auto"/>
          </w:divBdr>
        </w:div>
        <w:div w:id="953904569">
          <w:marLeft w:val="480"/>
          <w:marRight w:val="0"/>
          <w:marTop w:val="0"/>
          <w:marBottom w:val="0"/>
          <w:divBdr>
            <w:top w:val="none" w:sz="0" w:space="0" w:color="auto"/>
            <w:left w:val="none" w:sz="0" w:space="0" w:color="auto"/>
            <w:bottom w:val="none" w:sz="0" w:space="0" w:color="auto"/>
            <w:right w:val="none" w:sz="0" w:space="0" w:color="auto"/>
          </w:divBdr>
        </w:div>
        <w:div w:id="1971083292">
          <w:marLeft w:val="480"/>
          <w:marRight w:val="0"/>
          <w:marTop w:val="0"/>
          <w:marBottom w:val="0"/>
          <w:divBdr>
            <w:top w:val="none" w:sz="0" w:space="0" w:color="auto"/>
            <w:left w:val="none" w:sz="0" w:space="0" w:color="auto"/>
            <w:bottom w:val="none" w:sz="0" w:space="0" w:color="auto"/>
            <w:right w:val="none" w:sz="0" w:space="0" w:color="auto"/>
          </w:divBdr>
        </w:div>
        <w:div w:id="1104612590">
          <w:marLeft w:val="480"/>
          <w:marRight w:val="0"/>
          <w:marTop w:val="0"/>
          <w:marBottom w:val="0"/>
          <w:divBdr>
            <w:top w:val="none" w:sz="0" w:space="0" w:color="auto"/>
            <w:left w:val="none" w:sz="0" w:space="0" w:color="auto"/>
            <w:bottom w:val="none" w:sz="0" w:space="0" w:color="auto"/>
            <w:right w:val="none" w:sz="0" w:space="0" w:color="auto"/>
          </w:divBdr>
        </w:div>
        <w:div w:id="581717728">
          <w:marLeft w:val="480"/>
          <w:marRight w:val="0"/>
          <w:marTop w:val="0"/>
          <w:marBottom w:val="0"/>
          <w:divBdr>
            <w:top w:val="none" w:sz="0" w:space="0" w:color="auto"/>
            <w:left w:val="none" w:sz="0" w:space="0" w:color="auto"/>
            <w:bottom w:val="none" w:sz="0" w:space="0" w:color="auto"/>
            <w:right w:val="none" w:sz="0" w:space="0" w:color="auto"/>
          </w:divBdr>
        </w:div>
        <w:div w:id="2105807175">
          <w:marLeft w:val="480"/>
          <w:marRight w:val="0"/>
          <w:marTop w:val="0"/>
          <w:marBottom w:val="0"/>
          <w:divBdr>
            <w:top w:val="none" w:sz="0" w:space="0" w:color="auto"/>
            <w:left w:val="none" w:sz="0" w:space="0" w:color="auto"/>
            <w:bottom w:val="none" w:sz="0" w:space="0" w:color="auto"/>
            <w:right w:val="none" w:sz="0" w:space="0" w:color="auto"/>
          </w:divBdr>
        </w:div>
        <w:div w:id="1534004392">
          <w:marLeft w:val="480"/>
          <w:marRight w:val="0"/>
          <w:marTop w:val="0"/>
          <w:marBottom w:val="0"/>
          <w:divBdr>
            <w:top w:val="none" w:sz="0" w:space="0" w:color="auto"/>
            <w:left w:val="none" w:sz="0" w:space="0" w:color="auto"/>
            <w:bottom w:val="none" w:sz="0" w:space="0" w:color="auto"/>
            <w:right w:val="none" w:sz="0" w:space="0" w:color="auto"/>
          </w:divBdr>
        </w:div>
        <w:div w:id="365375735">
          <w:marLeft w:val="480"/>
          <w:marRight w:val="0"/>
          <w:marTop w:val="0"/>
          <w:marBottom w:val="0"/>
          <w:divBdr>
            <w:top w:val="none" w:sz="0" w:space="0" w:color="auto"/>
            <w:left w:val="none" w:sz="0" w:space="0" w:color="auto"/>
            <w:bottom w:val="none" w:sz="0" w:space="0" w:color="auto"/>
            <w:right w:val="none" w:sz="0" w:space="0" w:color="auto"/>
          </w:divBdr>
        </w:div>
        <w:div w:id="2009362386">
          <w:marLeft w:val="480"/>
          <w:marRight w:val="0"/>
          <w:marTop w:val="0"/>
          <w:marBottom w:val="0"/>
          <w:divBdr>
            <w:top w:val="none" w:sz="0" w:space="0" w:color="auto"/>
            <w:left w:val="none" w:sz="0" w:space="0" w:color="auto"/>
            <w:bottom w:val="none" w:sz="0" w:space="0" w:color="auto"/>
            <w:right w:val="none" w:sz="0" w:space="0" w:color="auto"/>
          </w:divBdr>
        </w:div>
        <w:div w:id="1744175817">
          <w:marLeft w:val="480"/>
          <w:marRight w:val="0"/>
          <w:marTop w:val="0"/>
          <w:marBottom w:val="0"/>
          <w:divBdr>
            <w:top w:val="none" w:sz="0" w:space="0" w:color="auto"/>
            <w:left w:val="none" w:sz="0" w:space="0" w:color="auto"/>
            <w:bottom w:val="none" w:sz="0" w:space="0" w:color="auto"/>
            <w:right w:val="none" w:sz="0" w:space="0" w:color="auto"/>
          </w:divBdr>
        </w:div>
        <w:div w:id="1891843627">
          <w:marLeft w:val="480"/>
          <w:marRight w:val="0"/>
          <w:marTop w:val="0"/>
          <w:marBottom w:val="0"/>
          <w:divBdr>
            <w:top w:val="none" w:sz="0" w:space="0" w:color="auto"/>
            <w:left w:val="none" w:sz="0" w:space="0" w:color="auto"/>
            <w:bottom w:val="none" w:sz="0" w:space="0" w:color="auto"/>
            <w:right w:val="none" w:sz="0" w:space="0" w:color="auto"/>
          </w:divBdr>
        </w:div>
        <w:div w:id="335114252">
          <w:marLeft w:val="480"/>
          <w:marRight w:val="0"/>
          <w:marTop w:val="0"/>
          <w:marBottom w:val="0"/>
          <w:divBdr>
            <w:top w:val="none" w:sz="0" w:space="0" w:color="auto"/>
            <w:left w:val="none" w:sz="0" w:space="0" w:color="auto"/>
            <w:bottom w:val="none" w:sz="0" w:space="0" w:color="auto"/>
            <w:right w:val="none" w:sz="0" w:space="0" w:color="auto"/>
          </w:divBdr>
        </w:div>
        <w:div w:id="410393935">
          <w:marLeft w:val="480"/>
          <w:marRight w:val="0"/>
          <w:marTop w:val="0"/>
          <w:marBottom w:val="0"/>
          <w:divBdr>
            <w:top w:val="none" w:sz="0" w:space="0" w:color="auto"/>
            <w:left w:val="none" w:sz="0" w:space="0" w:color="auto"/>
            <w:bottom w:val="none" w:sz="0" w:space="0" w:color="auto"/>
            <w:right w:val="none" w:sz="0" w:space="0" w:color="auto"/>
          </w:divBdr>
        </w:div>
        <w:div w:id="1633435945">
          <w:marLeft w:val="480"/>
          <w:marRight w:val="0"/>
          <w:marTop w:val="0"/>
          <w:marBottom w:val="0"/>
          <w:divBdr>
            <w:top w:val="none" w:sz="0" w:space="0" w:color="auto"/>
            <w:left w:val="none" w:sz="0" w:space="0" w:color="auto"/>
            <w:bottom w:val="none" w:sz="0" w:space="0" w:color="auto"/>
            <w:right w:val="none" w:sz="0" w:space="0" w:color="auto"/>
          </w:divBdr>
        </w:div>
        <w:div w:id="1258051946">
          <w:marLeft w:val="480"/>
          <w:marRight w:val="0"/>
          <w:marTop w:val="0"/>
          <w:marBottom w:val="0"/>
          <w:divBdr>
            <w:top w:val="none" w:sz="0" w:space="0" w:color="auto"/>
            <w:left w:val="none" w:sz="0" w:space="0" w:color="auto"/>
            <w:bottom w:val="none" w:sz="0" w:space="0" w:color="auto"/>
            <w:right w:val="none" w:sz="0" w:space="0" w:color="auto"/>
          </w:divBdr>
        </w:div>
        <w:div w:id="1222789485">
          <w:marLeft w:val="480"/>
          <w:marRight w:val="0"/>
          <w:marTop w:val="0"/>
          <w:marBottom w:val="0"/>
          <w:divBdr>
            <w:top w:val="none" w:sz="0" w:space="0" w:color="auto"/>
            <w:left w:val="none" w:sz="0" w:space="0" w:color="auto"/>
            <w:bottom w:val="none" w:sz="0" w:space="0" w:color="auto"/>
            <w:right w:val="none" w:sz="0" w:space="0" w:color="auto"/>
          </w:divBdr>
        </w:div>
        <w:div w:id="1952086886">
          <w:marLeft w:val="480"/>
          <w:marRight w:val="0"/>
          <w:marTop w:val="0"/>
          <w:marBottom w:val="0"/>
          <w:divBdr>
            <w:top w:val="none" w:sz="0" w:space="0" w:color="auto"/>
            <w:left w:val="none" w:sz="0" w:space="0" w:color="auto"/>
            <w:bottom w:val="none" w:sz="0" w:space="0" w:color="auto"/>
            <w:right w:val="none" w:sz="0" w:space="0" w:color="auto"/>
          </w:divBdr>
        </w:div>
        <w:div w:id="580869819">
          <w:marLeft w:val="480"/>
          <w:marRight w:val="0"/>
          <w:marTop w:val="0"/>
          <w:marBottom w:val="0"/>
          <w:divBdr>
            <w:top w:val="none" w:sz="0" w:space="0" w:color="auto"/>
            <w:left w:val="none" w:sz="0" w:space="0" w:color="auto"/>
            <w:bottom w:val="none" w:sz="0" w:space="0" w:color="auto"/>
            <w:right w:val="none" w:sz="0" w:space="0" w:color="auto"/>
          </w:divBdr>
        </w:div>
        <w:div w:id="1334800990">
          <w:marLeft w:val="480"/>
          <w:marRight w:val="0"/>
          <w:marTop w:val="0"/>
          <w:marBottom w:val="0"/>
          <w:divBdr>
            <w:top w:val="none" w:sz="0" w:space="0" w:color="auto"/>
            <w:left w:val="none" w:sz="0" w:space="0" w:color="auto"/>
            <w:bottom w:val="none" w:sz="0" w:space="0" w:color="auto"/>
            <w:right w:val="none" w:sz="0" w:space="0" w:color="auto"/>
          </w:divBdr>
        </w:div>
        <w:div w:id="444812048">
          <w:marLeft w:val="480"/>
          <w:marRight w:val="0"/>
          <w:marTop w:val="0"/>
          <w:marBottom w:val="0"/>
          <w:divBdr>
            <w:top w:val="none" w:sz="0" w:space="0" w:color="auto"/>
            <w:left w:val="none" w:sz="0" w:space="0" w:color="auto"/>
            <w:bottom w:val="none" w:sz="0" w:space="0" w:color="auto"/>
            <w:right w:val="none" w:sz="0" w:space="0" w:color="auto"/>
          </w:divBdr>
        </w:div>
        <w:div w:id="1222594372">
          <w:marLeft w:val="480"/>
          <w:marRight w:val="0"/>
          <w:marTop w:val="0"/>
          <w:marBottom w:val="0"/>
          <w:divBdr>
            <w:top w:val="none" w:sz="0" w:space="0" w:color="auto"/>
            <w:left w:val="none" w:sz="0" w:space="0" w:color="auto"/>
            <w:bottom w:val="none" w:sz="0" w:space="0" w:color="auto"/>
            <w:right w:val="none" w:sz="0" w:space="0" w:color="auto"/>
          </w:divBdr>
        </w:div>
        <w:div w:id="364446573">
          <w:marLeft w:val="480"/>
          <w:marRight w:val="0"/>
          <w:marTop w:val="0"/>
          <w:marBottom w:val="0"/>
          <w:divBdr>
            <w:top w:val="none" w:sz="0" w:space="0" w:color="auto"/>
            <w:left w:val="none" w:sz="0" w:space="0" w:color="auto"/>
            <w:bottom w:val="none" w:sz="0" w:space="0" w:color="auto"/>
            <w:right w:val="none" w:sz="0" w:space="0" w:color="auto"/>
          </w:divBdr>
        </w:div>
        <w:div w:id="1952668120">
          <w:marLeft w:val="480"/>
          <w:marRight w:val="0"/>
          <w:marTop w:val="0"/>
          <w:marBottom w:val="0"/>
          <w:divBdr>
            <w:top w:val="none" w:sz="0" w:space="0" w:color="auto"/>
            <w:left w:val="none" w:sz="0" w:space="0" w:color="auto"/>
            <w:bottom w:val="none" w:sz="0" w:space="0" w:color="auto"/>
            <w:right w:val="none" w:sz="0" w:space="0" w:color="auto"/>
          </w:divBdr>
        </w:div>
        <w:div w:id="1654598695">
          <w:marLeft w:val="480"/>
          <w:marRight w:val="0"/>
          <w:marTop w:val="0"/>
          <w:marBottom w:val="0"/>
          <w:divBdr>
            <w:top w:val="none" w:sz="0" w:space="0" w:color="auto"/>
            <w:left w:val="none" w:sz="0" w:space="0" w:color="auto"/>
            <w:bottom w:val="none" w:sz="0" w:space="0" w:color="auto"/>
            <w:right w:val="none" w:sz="0" w:space="0" w:color="auto"/>
          </w:divBdr>
        </w:div>
        <w:div w:id="1737820723">
          <w:marLeft w:val="480"/>
          <w:marRight w:val="0"/>
          <w:marTop w:val="0"/>
          <w:marBottom w:val="0"/>
          <w:divBdr>
            <w:top w:val="none" w:sz="0" w:space="0" w:color="auto"/>
            <w:left w:val="none" w:sz="0" w:space="0" w:color="auto"/>
            <w:bottom w:val="none" w:sz="0" w:space="0" w:color="auto"/>
            <w:right w:val="none" w:sz="0" w:space="0" w:color="auto"/>
          </w:divBdr>
        </w:div>
        <w:div w:id="1169371689">
          <w:marLeft w:val="480"/>
          <w:marRight w:val="0"/>
          <w:marTop w:val="0"/>
          <w:marBottom w:val="0"/>
          <w:divBdr>
            <w:top w:val="none" w:sz="0" w:space="0" w:color="auto"/>
            <w:left w:val="none" w:sz="0" w:space="0" w:color="auto"/>
            <w:bottom w:val="none" w:sz="0" w:space="0" w:color="auto"/>
            <w:right w:val="none" w:sz="0" w:space="0" w:color="auto"/>
          </w:divBdr>
        </w:div>
        <w:div w:id="1773015782">
          <w:marLeft w:val="480"/>
          <w:marRight w:val="0"/>
          <w:marTop w:val="0"/>
          <w:marBottom w:val="0"/>
          <w:divBdr>
            <w:top w:val="none" w:sz="0" w:space="0" w:color="auto"/>
            <w:left w:val="none" w:sz="0" w:space="0" w:color="auto"/>
            <w:bottom w:val="none" w:sz="0" w:space="0" w:color="auto"/>
            <w:right w:val="none" w:sz="0" w:space="0" w:color="auto"/>
          </w:divBdr>
        </w:div>
        <w:div w:id="555510439">
          <w:marLeft w:val="480"/>
          <w:marRight w:val="0"/>
          <w:marTop w:val="0"/>
          <w:marBottom w:val="0"/>
          <w:divBdr>
            <w:top w:val="none" w:sz="0" w:space="0" w:color="auto"/>
            <w:left w:val="none" w:sz="0" w:space="0" w:color="auto"/>
            <w:bottom w:val="none" w:sz="0" w:space="0" w:color="auto"/>
            <w:right w:val="none" w:sz="0" w:space="0" w:color="auto"/>
          </w:divBdr>
        </w:div>
        <w:div w:id="1134105357">
          <w:marLeft w:val="480"/>
          <w:marRight w:val="0"/>
          <w:marTop w:val="0"/>
          <w:marBottom w:val="0"/>
          <w:divBdr>
            <w:top w:val="none" w:sz="0" w:space="0" w:color="auto"/>
            <w:left w:val="none" w:sz="0" w:space="0" w:color="auto"/>
            <w:bottom w:val="none" w:sz="0" w:space="0" w:color="auto"/>
            <w:right w:val="none" w:sz="0" w:space="0" w:color="auto"/>
          </w:divBdr>
        </w:div>
        <w:div w:id="1928034223">
          <w:marLeft w:val="480"/>
          <w:marRight w:val="0"/>
          <w:marTop w:val="0"/>
          <w:marBottom w:val="0"/>
          <w:divBdr>
            <w:top w:val="none" w:sz="0" w:space="0" w:color="auto"/>
            <w:left w:val="none" w:sz="0" w:space="0" w:color="auto"/>
            <w:bottom w:val="none" w:sz="0" w:space="0" w:color="auto"/>
            <w:right w:val="none" w:sz="0" w:space="0" w:color="auto"/>
          </w:divBdr>
        </w:div>
        <w:div w:id="290745207">
          <w:marLeft w:val="480"/>
          <w:marRight w:val="0"/>
          <w:marTop w:val="0"/>
          <w:marBottom w:val="0"/>
          <w:divBdr>
            <w:top w:val="none" w:sz="0" w:space="0" w:color="auto"/>
            <w:left w:val="none" w:sz="0" w:space="0" w:color="auto"/>
            <w:bottom w:val="none" w:sz="0" w:space="0" w:color="auto"/>
            <w:right w:val="none" w:sz="0" w:space="0" w:color="auto"/>
          </w:divBdr>
        </w:div>
        <w:div w:id="1651129987">
          <w:marLeft w:val="480"/>
          <w:marRight w:val="0"/>
          <w:marTop w:val="0"/>
          <w:marBottom w:val="0"/>
          <w:divBdr>
            <w:top w:val="none" w:sz="0" w:space="0" w:color="auto"/>
            <w:left w:val="none" w:sz="0" w:space="0" w:color="auto"/>
            <w:bottom w:val="none" w:sz="0" w:space="0" w:color="auto"/>
            <w:right w:val="none" w:sz="0" w:space="0" w:color="auto"/>
          </w:divBdr>
        </w:div>
        <w:div w:id="1157185885">
          <w:marLeft w:val="480"/>
          <w:marRight w:val="0"/>
          <w:marTop w:val="0"/>
          <w:marBottom w:val="0"/>
          <w:divBdr>
            <w:top w:val="none" w:sz="0" w:space="0" w:color="auto"/>
            <w:left w:val="none" w:sz="0" w:space="0" w:color="auto"/>
            <w:bottom w:val="none" w:sz="0" w:space="0" w:color="auto"/>
            <w:right w:val="none" w:sz="0" w:space="0" w:color="auto"/>
          </w:divBdr>
        </w:div>
        <w:div w:id="858467499">
          <w:marLeft w:val="480"/>
          <w:marRight w:val="0"/>
          <w:marTop w:val="0"/>
          <w:marBottom w:val="0"/>
          <w:divBdr>
            <w:top w:val="none" w:sz="0" w:space="0" w:color="auto"/>
            <w:left w:val="none" w:sz="0" w:space="0" w:color="auto"/>
            <w:bottom w:val="none" w:sz="0" w:space="0" w:color="auto"/>
            <w:right w:val="none" w:sz="0" w:space="0" w:color="auto"/>
          </w:divBdr>
        </w:div>
        <w:div w:id="765271441">
          <w:marLeft w:val="480"/>
          <w:marRight w:val="0"/>
          <w:marTop w:val="0"/>
          <w:marBottom w:val="0"/>
          <w:divBdr>
            <w:top w:val="none" w:sz="0" w:space="0" w:color="auto"/>
            <w:left w:val="none" w:sz="0" w:space="0" w:color="auto"/>
            <w:bottom w:val="none" w:sz="0" w:space="0" w:color="auto"/>
            <w:right w:val="none" w:sz="0" w:space="0" w:color="auto"/>
          </w:divBdr>
        </w:div>
        <w:div w:id="1394308397">
          <w:marLeft w:val="480"/>
          <w:marRight w:val="0"/>
          <w:marTop w:val="0"/>
          <w:marBottom w:val="0"/>
          <w:divBdr>
            <w:top w:val="none" w:sz="0" w:space="0" w:color="auto"/>
            <w:left w:val="none" w:sz="0" w:space="0" w:color="auto"/>
            <w:bottom w:val="none" w:sz="0" w:space="0" w:color="auto"/>
            <w:right w:val="none" w:sz="0" w:space="0" w:color="auto"/>
          </w:divBdr>
        </w:div>
        <w:div w:id="1873764770">
          <w:marLeft w:val="480"/>
          <w:marRight w:val="0"/>
          <w:marTop w:val="0"/>
          <w:marBottom w:val="0"/>
          <w:divBdr>
            <w:top w:val="none" w:sz="0" w:space="0" w:color="auto"/>
            <w:left w:val="none" w:sz="0" w:space="0" w:color="auto"/>
            <w:bottom w:val="none" w:sz="0" w:space="0" w:color="auto"/>
            <w:right w:val="none" w:sz="0" w:space="0" w:color="auto"/>
          </w:divBdr>
        </w:div>
        <w:div w:id="956137428">
          <w:marLeft w:val="480"/>
          <w:marRight w:val="0"/>
          <w:marTop w:val="0"/>
          <w:marBottom w:val="0"/>
          <w:divBdr>
            <w:top w:val="none" w:sz="0" w:space="0" w:color="auto"/>
            <w:left w:val="none" w:sz="0" w:space="0" w:color="auto"/>
            <w:bottom w:val="none" w:sz="0" w:space="0" w:color="auto"/>
            <w:right w:val="none" w:sz="0" w:space="0" w:color="auto"/>
          </w:divBdr>
        </w:div>
        <w:div w:id="596789210">
          <w:marLeft w:val="480"/>
          <w:marRight w:val="0"/>
          <w:marTop w:val="0"/>
          <w:marBottom w:val="0"/>
          <w:divBdr>
            <w:top w:val="none" w:sz="0" w:space="0" w:color="auto"/>
            <w:left w:val="none" w:sz="0" w:space="0" w:color="auto"/>
            <w:bottom w:val="none" w:sz="0" w:space="0" w:color="auto"/>
            <w:right w:val="none" w:sz="0" w:space="0" w:color="auto"/>
          </w:divBdr>
        </w:div>
        <w:div w:id="560942178">
          <w:marLeft w:val="480"/>
          <w:marRight w:val="0"/>
          <w:marTop w:val="0"/>
          <w:marBottom w:val="0"/>
          <w:divBdr>
            <w:top w:val="none" w:sz="0" w:space="0" w:color="auto"/>
            <w:left w:val="none" w:sz="0" w:space="0" w:color="auto"/>
            <w:bottom w:val="none" w:sz="0" w:space="0" w:color="auto"/>
            <w:right w:val="none" w:sz="0" w:space="0" w:color="auto"/>
          </w:divBdr>
        </w:div>
        <w:div w:id="1820688206">
          <w:marLeft w:val="480"/>
          <w:marRight w:val="0"/>
          <w:marTop w:val="0"/>
          <w:marBottom w:val="0"/>
          <w:divBdr>
            <w:top w:val="none" w:sz="0" w:space="0" w:color="auto"/>
            <w:left w:val="none" w:sz="0" w:space="0" w:color="auto"/>
            <w:bottom w:val="none" w:sz="0" w:space="0" w:color="auto"/>
            <w:right w:val="none" w:sz="0" w:space="0" w:color="auto"/>
          </w:divBdr>
        </w:div>
        <w:div w:id="1971781759">
          <w:marLeft w:val="480"/>
          <w:marRight w:val="0"/>
          <w:marTop w:val="0"/>
          <w:marBottom w:val="0"/>
          <w:divBdr>
            <w:top w:val="none" w:sz="0" w:space="0" w:color="auto"/>
            <w:left w:val="none" w:sz="0" w:space="0" w:color="auto"/>
            <w:bottom w:val="none" w:sz="0" w:space="0" w:color="auto"/>
            <w:right w:val="none" w:sz="0" w:space="0" w:color="auto"/>
          </w:divBdr>
        </w:div>
        <w:div w:id="513765724">
          <w:marLeft w:val="480"/>
          <w:marRight w:val="0"/>
          <w:marTop w:val="0"/>
          <w:marBottom w:val="0"/>
          <w:divBdr>
            <w:top w:val="none" w:sz="0" w:space="0" w:color="auto"/>
            <w:left w:val="none" w:sz="0" w:space="0" w:color="auto"/>
            <w:bottom w:val="none" w:sz="0" w:space="0" w:color="auto"/>
            <w:right w:val="none" w:sz="0" w:space="0" w:color="auto"/>
          </w:divBdr>
        </w:div>
        <w:div w:id="2075543972">
          <w:marLeft w:val="480"/>
          <w:marRight w:val="0"/>
          <w:marTop w:val="0"/>
          <w:marBottom w:val="0"/>
          <w:divBdr>
            <w:top w:val="none" w:sz="0" w:space="0" w:color="auto"/>
            <w:left w:val="none" w:sz="0" w:space="0" w:color="auto"/>
            <w:bottom w:val="none" w:sz="0" w:space="0" w:color="auto"/>
            <w:right w:val="none" w:sz="0" w:space="0" w:color="auto"/>
          </w:divBdr>
        </w:div>
        <w:div w:id="1191993166">
          <w:marLeft w:val="480"/>
          <w:marRight w:val="0"/>
          <w:marTop w:val="0"/>
          <w:marBottom w:val="0"/>
          <w:divBdr>
            <w:top w:val="none" w:sz="0" w:space="0" w:color="auto"/>
            <w:left w:val="none" w:sz="0" w:space="0" w:color="auto"/>
            <w:bottom w:val="none" w:sz="0" w:space="0" w:color="auto"/>
            <w:right w:val="none" w:sz="0" w:space="0" w:color="auto"/>
          </w:divBdr>
        </w:div>
        <w:div w:id="1424649386">
          <w:marLeft w:val="480"/>
          <w:marRight w:val="0"/>
          <w:marTop w:val="0"/>
          <w:marBottom w:val="0"/>
          <w:divBdr>
            <w:top w:val="none" w:sz="0" w:space="0" w:color="auto"/>
            <w:left w:val="none" w:sz="0" w:space="0" w:color="auto"/>
            <w:bottom w:val="none" w:sz="0" w:space="0" w:color="auto"/>
            <w:right w:val="none" w:sz="0" w:space="0" w:color="auto"/>
          </w:divBdr>
        </w:div>
        <w:div w:id="1354451671">
          <w:marLeft w:val="480"/>
          <w:marRight w:val="0"/>
          <w:marTop w:val="0"/>
          <w:marBottom w:val="0"/>
          <w:divBdr>
            <w:top w:val="none" w:sz="0" w:space="0" w:color="auto"/>
            <w:left w:val="none" w:sz="0" w:space="0" w:color="auto"/>
            <w:bottom w:val="none" w:sz="0" w:space="0" w:color="auto"/>
            <w:right w:val="none" w:sz="0" w:space="0" w:color="auto"/>
          </w:divBdr>
        </w:div>
        <w:div w:id="872380276">
          <w:marLeft w:val="480"/>
          <w:marRight w:val="0"/>
          <w:marTop w:val="0"/>
          <w:marBottom w:val="0"/>
          <w:divBdr>
            <w:top w:val="none" w:sz="0" w:space="0" w:color="auto"/>
            <w:left w:val="none" w:sz="0" w:space="0" w:color="auto"/>
            <w:bottom w:val="none" w:sz="0" w:space="0" w:color="auto"/>
            <w:right w:val="none" w:sz="0" w:space="0" w:color="auto"/>
          </w:divBdr>
        </w:div>
        <w:div w:id="926156309">
          <w:marLeft w:val="480"/>
          <w:marRight w:val="0"/>
          <w:marTop w:val="0"/>
          <w:marBottom w:val="0"/>
          <w:divBdr>
            <w:top w:val="none" w:sz="0" w:space="0" w:color="auto"/>
            <w:left w:val="none" w:sz="0" w:space="0" w:color="auto"/>
            <w:bottom w:val="none" w:sz="0" w:space="0" w:color="auto"/>
            <w:right w:val="none" w:sz="0" w:space="0" w:color="auto"/>
          </w:divBdr>
        </w:div>
      </w:divsChild>
    </w:div>
    <w:div w:id="1531070314">
      <w:bodyDiv w:val="1"/>
      <w:marLeft w:val="0"/>
      <w:marRight w:val="0"/>
      <w:marTop w:val="0"/>
      <w:marBottom w:val="0"/>
      <w:divBdr>
        <w:top w:val="none" w:sz="0" w:space="0" w:color="auto"/>
        <w:left w:val="none" w:sz="0" w:space="0" w:color="auto"/>
        <w:bottom w:val="none" w:sz="0" w:space="0" w:color="auto"/>
        <w:right w:val="none" w:sz="0" w:space="0" w:color="auto"/>
      </w:divBdr>
    </w:div>
    <w:div w:id="1532496020">
      <w:bodyDiv w:val="1"/>
      <w:marLeft w:val="0"/>
      <w:marRight w:val="0"/>
      <w:marTop w:val="0"/>
      <w:marBottom w:val="0"/>
      <w:divBdr>
        <w:top w:val="none" w:sz="0" w:space="0" w:color="auto"/>
        <w:left w:val="none" w:sz="0" w:space="0" w:color="auto"/>
        <w:bottom w:val="none" w:sz="0" w:space="0" w:color="auto"/>
        <w:right w:val="none" w:sz="0" w:space="0" w:color="auto"/>
      </w:divBdr>
    </w:div>
    <w:div w:id="1532643812">
      <w:bodyDiv w:val="1"/>
      <w:marLeft w:val="0"/>
      <w:marRight w:val="0"/>
      <w:marTop w:val="0"/>
      <w:marBottom w:val="0"/>
      <w:divBdr>
        <w:top w:val="none" w:sz="0" w:space="0" w:color="auto"/>
        <w:left w:val="none" w:sz="0" w:space="0" w:color="auto"/>
        <w:bottom w:val="none" w:sz="0" w:space="0" w:color="auto"/>
        <w:right w:val="none" w:sz="0" w:space="0" w:color="auto"/>
      </w:divBdr>
    </w:div>
    <w:div w:id="1533036403">
      <w:bodyDiv w:val="1"/>
      <w:marLeft w:val="0"/>
      <w:marRight w:val="0"/>
      <w:marTop w:val="0"/>
      <w:marBottom w:val="0"/>
      <w:divBdr>
        <w:top w:val="none" w:sz="0" w:space="0" w:color="auto"/>
        <w:left w:val="none" w:sz="0" w:space="0" w:color="auto"/>
        <w:bottom w:val="none" w:sz="0" w:space="0" w:color="auto"/>
        <w:right w:val="none" w:sz="0" w:space="0" w:color="auto"/>
      </w:divBdr>
    </w:div>
    <w:div w:id="1533110582">
      <w:bodyDiv w:val="1"/>
      <w:marLeft w:val="0"/>
      <w:marRight w:val="0"/>
      <w:marTop w:val="0"/>
      <w:marBottom w:val="0"/>
      <w:divBdr>
        <w:top w:val="none" w:sz="0" w:space="0" w:color="auto"/>
        <w:left w:val="none" w:sz="0" w:space="0" w:color="auto"/>
        <w:bottom w:val="none" w:sz="0" w:space="0" w:color="auto"/>
        <w:right w:val="none" w:sz="0" w:space="0" w:color="auto"/>
      </w:divBdr>
    </w:div>
    <w:div w:id="1533306653">
      <w:bodyDiv w:val="1"/>
      <w:marLeft w:val="0"/>
      <w:marRight w:val="0"/>
      <w:marTop w:val="0"/>
      <w:marBottom w:val="0"/>
      <w:divBdr>
        <w:top w:val="none" w:sz="0" w:space="0" w:color="auto"/>
        <w:left w:val="none" w:sz="0" w:space="0" w:color="auto"/>
        <w:bottom w:val="none" w:sz="0" w:space="0" w:color="auto"/>
        <w:right w:val="none" w:sz="0" w:space="0" w:color="auto"/>
      </w:divBdr>
    </w:div>
    <w:div w:id="1533415573">
      <w:bodyDiv w:val="1"/>
      <w:marLeft w:val="0"/>
      <w:marRight w:val="0"/>
      <w:marTop w:val="0"/>
      <w:marBottom w:val="0"/>
      <w:divBdr>
        <w:top w:val="none" w:sz="0" w:space="0" w:color="auto"/>
        <w:left w:val="none" w:sz="0" w:space="0" w:color="auto"/>
        <w:bottom w:val="none" w:sz="0" w:space="0" w:color="auto"/>
        <w:right w:val="none" w:sz="0" w:space="0" w:color="auto"/>
      </w:divBdr>
    </w:div>
    <w:div w:id="1533883839">
      <w:bodyDiv w:val="1"/>
      <w:marLeft w:val="0"/>
      <w:marRight w:val="0"/>
      <w:marTop w:val="0"/>
      <w:marBottom w:val="0"/>
      <w:divBdr>
        <w:top w:val="none" w:sz="0" w:space="0" w:color="auto"/>
        <w:left w:val="none" w:sz="0" w:space="0" w:color="auto"/>
        <w:bottom w:val="none" w:sz="0" w:space="0" w:color="auto"/>
        <w:right w:val="none" w:sz="0" w:space="0" w:color="auto"/>
      </w:divBdr>
    </w:div>
    <w:div w:id="1534344052">
      <w:bodyDiv w:val="1"/>
      <w:marLeft w:val="0"/>
      <w:marRight w:val="0"/>
      <w:marTop w:val="0"/>
      <w:marBottom w:val="0"/>
      <w:divBdr>
        <w:top w:val="none" w:sz="0" w:space="0" w:color="auto"/>
        <w:left w:val="none" w:sz="0" w:space="0" w:color="auto"/>
        <w:bottom w:val="none" w:sz="0" w:space="0" w:color="auto"/>
        <w:right w:val="none" w:sz="0" w:space="0" w:color="auto"/>
      </w:divBdr>
    </w:div>
    <w:div w:id="1534423861">
      <w:bodyDiv w:val="1"/>
      <w:marLeft w:val="0"/>
      <w:marRight w:val="0"/>
      <w:marTop w:val="0"/>
      <w:marBottom w:val="0"/>
      <w:divBdr>
        <w:top w:val="none" w:sz="0" w:space="0" w:color="auto"/>
        <w:left w:val="none" w:sz="0" w:space="0" w:color="auto"/>
        <w:bottom w:val="none" w:sz="0" w:space="0" w:color="auto"/>
        <w:right w:val="none" w:sz="0" w:space="0" w:color="auto"/>
      </w:divBdr>
    </w:div>
    <w:div w:id="1534461674">
      <w:bodyDiv w:val="1"/>
      <w:marLeft w:val="0"/>
      <w:marRight w:val="0"/>
      <w:marTop w:val="0"/>
      <w:marBottom w:val="0"/>
      <w:divBdr>
        <w:top w:val="none" w:sz="0" w:space="0" w:color="auto"/>
        <w:left w:val="none" w:sz="0" w:space="0" w:color="auto"/>
        <w:bottom w:val="none" w:sz="0" w:space="0" w:color="auto"/>
        <w:right w:val="none" w:sz="0" w:space="0" w:color="auto"/>
      </w:divBdr>
      <w:divsChild>
        <w:div w:id="1915120736">
          <w:marLeft w:val="480"/>
          <w:marRight w:val="0"/>
          <w:marTop w:val="0"/>
          <w:marBottom w:val="0"/>
          <w:divBdr>
            <w:top w:val="none" w:sz="0" w:space="0" w:color="auto"/>
            <w:left w:val="none" w:sz="0" w:space="0" w:color="auto"/>
            <w:bottom w:val="none" w:sz="0" w:space="0" w:color="auto"/>
            <w:right w:val="none" w:sz="0" w:space="0" w:color="auto"/>
          </w:divBdr>
        </w:div>
        <w:div w:id="1170757691">
          <w:marLeft w:val="480"/>
          <w:marRight w:val="0"/>
          <w:marTop w:val="0"/>
          <w:marBottom w:val="0"/>
          <w:divBdr>
            <w:top w:val="none" w:sz="0" w:space="0" w:color="auto"/>
            <w:left w:val="none" w:sz="0" w:space="0" w:color="auto"/>
            <w:bottom w:val="none" w:sz="0" w:space="0" w:color="auto"/>
            <w:right w:val="none" w:sz="0" w:space="0" w:color="auto"/>
          </w:divBdr>
        </w:div>
        <w:div w:id="1721633915">
          <w:marLeft w:val="480"/>
          <w:marRight w:val="0"/>
          <w:marTop w:val="0"/>
          <w:marBottom w:val="0"/>
          <w:divBdr>
            <w:top w:val="none" w:sz="0" w:space="0" w:color="auto"/>
            <w:left w:val="none" w:sz="0" w:space="0" w:color="auto"/>
            <w:bottom w:val="none" w:sz="0" w:space="0" w:color="auto"/>
            <w:right w:val="none" w:sz="0" w:space="0" w:color="auto"/>
          </w:divBdr>
        </w:div>
        <w:div w:id="1734035627">
          <w:marLeft w:val="480"/>
          <w:marRight w:val="0"/>
          <w:marTop w:val="0"/>
          <w:marBottom w:val="0"/>
          <w:divBdr>
            <w:top w:val="none" w:sz="0" w:space="0" w:color="auto"/>
            <w:left w:val="none" w:sz="0" w:space="0" w:color="auto"/>
            <w:bottom w:val="none" w:sz="0" w:space="0" w:color="auto"/>
            <w:right w:val="none" w:sz="0" w:space="0" w:color="auto"/>
          </w:divBdr>
        </w:div>
        <w:div w:id="1522167023">
          <w:marLeft w:val="480"/>
          <w:marRight w:val="0"/>
          <w:marTop w:val="0"/>
          <w:marBottom w:val="0"/>
          <w:divBdr>
            <w:top w:val="none" w:sz="0" w:space="0" w:color="auto"/>
            <w:left w:val="none" w:sz="0" w:space="0" w:color="auto"/>
            <w:bottom w:val="none" w:sz="0" w:space="0" w:color="auto"/>
            <w:right w:val="none" w:sz="0" w:space="0" w:color="auto"/>
          </w:divBdr>
        </w:div>
        <w:div w:id="634409284">
          <w:marLeft w:val="480"/>
          <w:marRight w:val="0"/>
          <w:marTop w:val="0"/>
          <w:marBottom w:val="0"/>
          <w:divBdr>
            <w:top w:val="none" w:sz="0" w:space="0" w:color="auto"/>
            <w:left w:val="none" w:sz="0" w:space="0" w:color="auto"/>
            <w:bottom w:val="none" w:sz="0" w:space="0" w:color="auto"/>
            <w:right w:val="none" w:sz="0" w:space="0" w:color="auto"/>
          </w:divBdr>
        </w:div>
        <w:div w:id="1054623753">
          <w:marLeft w:val="480"/>
          <w:marRight w:val="0"/>
          <w:marTop w:val="0"/>
          <w:marBottom w:val="0"/>
          <w:divBdr>
            <w:top w:val="none" w:sz="0" w:space="0" w:color="auto"/>
            <w:left w:val="none" w:sz="0" w:space="0" w:color="auto"/>
            <w:bottom w:val="none" w:sz="0" w:space="0" w:color="auto"/>
            <w:right w:val="none" w:sz="0" w:space="0" w:color="auto"/>
          </w:divBdr>
        </w:div>
        <w:div w:id="404256204">
          <w:marLeft w:val="480"/>
          <w:marRight w:val="0"/>
          <w:marTop w:val="0"/>
          <w:marBottom w:val="0"/>
          <w:divBdr>
            <w:top w:val="none" w:sz="0" w:space="0" w:color="auto"/>
            <w:left w:val="none" w:sz="0" w:space="0" w:color="auto"/>
            <w:bottom w:val="none" w:sz="0" w:space="0" w:color="auto"/>
            <w:right w:val="none" w:sz="0" w:space="0" w:color="auto"/>
          </w:divBdr>
        </w:div>
        <w:div w:id="1137142553">
          <w:marLeft w:val="480"/>
          <w:marRight w:val="0"/>
          <w:marTop w:val="0"/>
          <w:marBottom w:val="0"/>
          <w:divBdr>
            <w:top w:val="none" w:sz="0" w:space="0" w:color="auto"/>
            <w:left w:val="none" w:sz="0" w:space="0" w:color="auto"/>
            <w:bottom w:val="none" w:sz="0" w:space="0" w:color="auto"/>
            <w:right w:val="none" w:sz="0" w:space="0" w:color="auto"/>
          </w:divBdr>
        </w:div>
        <w:div w:id="853495439">
          <w:marLeft w:val="480"/>
          <w:marRight w:val="0"/>
          <w:marTop w:val="0"/>
          <w:marBottom w:val="0"/>
          <w:divBdr>
            <w:top w:val="none" w:sz="0" w:space="0" w:color="auto"/>
            <w:left w:val="none" w:sz="0" w:space="0" w:color="auto"/>
            <w:bottom w:val="none" w:sz="0" w:space="0" w:color="auto"/>
            <w:right w:val="none" w:sz="0" w:space="0" w:color="auto"/>
          </w:divBdr>
        </w:div>
        <w:div w:id="1681857198">
          <w:marLeft w:val="480"/>
          <w:marRight w:val="0"/>
          <w:marTop w:val="0"/>
          <w:marBottom w:val="0"/>
          <w:divBdr>
            <w:top w:val="none" w:sz="0" w:space="0" w:color="auto"/>
            <w:left w:val="none" w:sz="0" w:space="0" w:color="auto"/>
            <w:bottom w:val="none" w:sz="0" w:space="0" w:color="auto"/>
            <w:right w:val="none" w:sz="0" w:space="0" w:color="auto"/>
          </w:divBdr>
        </w:div>
        <w:div w:id="273097855">
          <w:marLeft w:val="480"/>
          <w:marRight w:val="0"/>
          <w:marTop w:val="0"/>
          <w:marBottom w:val="0"/>
          <w:divBdr>
            <w:top w:val="none" w:sz="0" w:space="0" w:color="auto"/>
            <w:left w:val="none" w:sz="0" w:space="0" w:color="auto"/>
            <w:bottom w:val="none" w:sz="0" w:space="0" w:color="auto"/>
            <w:right w:val="none" w:sz="0" w:space="0" w:color="auto"/>
          </w:divBdr>
        </w:div>
        <w:div w:id="788478245">
          <w:marLeft w:val="480"/>
          <w:marRight w:val="0"/>
          <w:marTop w:val="0"/>
          <w:marBottom w:val="0"/>
          <w:divBdr>
            <w:top w:val="none" w:sz="0" w:space="0" w:color="auto"/>
            <w:left w:val="none" w:sz="0" w:space="0" w:color="auto"/>
            <w:bottom w:val="none" w:sz="0" w:space="0" w:color="auto"/>
            <w:right w:val="none" w:sz="0" w:space="0" w:color="auto"/>
          </w:divBdr>
        </w:div>
        <w:div w:id="1486626930">
          <w:marLeft w:val="480"/>
          <w:marRight w:val="0"/>
          <w:marTop w:val="0"/>
          <w:marBottom w:val="0"/>
          <w:divBdr>
            <w:top w:val="none" w:sz="0" w:space="0" w:color="auto"/>
            <w:left w:val="none" w:sz="0" w:space="0" w:color="auto"/>
            <w:bottom w:val="none" w:sz="0" w:space="0" w:color="auto"/>
            <w:right w:val="none" w:sz="0" w:space="0" w:color="auto"/>
          </w:divBdr>
        </w:div>
        <w:div w:id="873928341">
          <w:marLeft w:val="480"/>
          <w:marRight w:val="0"/>
          <w:marTop w:val="0"/>
          <w:marBottom w:val="0"/>
          <w:divBdr>
            <w:top w:val="none" w:sz="0" w:space="0" w:color="auto"/>
            <w:left w:val="none" w:sz="0" w:space="0" w:color="auto"/>
            <w:bottom w:val="none" w:sz="0" w:space="0" w:color="auto"/>
            <w:right w:val="none" w:sz="0" w:space="0" w:color="auto"/>
          </w:divBdr>
        </w:div>
        <w:div w:id="1313832841">
          <w:marLeft w:val="480"/>
          <w:marRight w:val="0"/>
          <w:marTop w:val="0"/>
          <w:marBottom w:val="0"/>
          <w:divBdr>
            <w:top w:val="none" w:sz="0" w:space="0" w:color="auto"/>
            <w:left w:val="none" w:sz="0" w:space="0" w:color="auto"/>
            <w:bottom w:val="none" w:sz="0" w:space="0" w:color="auto"/>
            <w:right w:val="none" w:sz="0" w:space="0" w:color="auto"/>
          </w:divBdr>
        </w:div>
        <w:div w:id="1183592366">
          <w:marLeft w:val="480"/>
          <w:marRight w:val="0"/>
          <w:marTop w:val="0"/>
          <w:marBottom w:val="0"/>
          <w:divBdr>
            <w:top w:val="none" w:sz="0" w:space="0" w:color="auto"/>
            <w:left w:val="none" w:sz="0" w:space="0" w:color="auto"/>
            <w:bottom w:val="none" w:sz="0" w:space="0" w:color="auto"/>
            <w:right w:val="none" w:sz="0" w:space="0" w:color="auto"/>
          </w:divBdr>
        </w:div>
        <w:div w:id="923731751">
          <w:marLeft w:val="480"/>
          <w:marRight w:val="0"/>
          <w:marTop w:val="0"/>
          <w:marBottom w:val="0"/>
          <w:divBdr>
            <w:top w:val="none" w:sz="0" w:space="0" w:color="auto"/>
            <w:left w:val="none" w:sz="0" w:space="0" w:color="auto"/>
            <w:bottom w:val="none" w:sz="0" w:space="0" w:color="auto"/>
            <w:right w:val="none" w:sz="0" w:space="0" w:color="auto"/>
          </w:divBdr>
        </w:div>
        <w:div w:id="1669481585">
          <w:marLeft w:val="480"/>
          <w:marRight w:val="0"/>
          <w:marTop w:val="0"/>
          <w:marBottom w:val="0"/>
          <w:divBdr>
            <w:top w:val="none" w:sz="0" w:space="0" w:color="auto"/>
            <w:left w:val="none" w:sz="0" w:space="0" w:color="auto"/>
            <w:bottom w:val="none" w:sz="0" w:space="0" w:color="auto"/>
            <w:right w:val="none" w:sz="0" w:space="0" w:color="auto"/>
          </w:divBdr>
        </w:div>
        <w:div w:id="953053775">
          <w:marLeft w:val="480"/>
          <w:marRight w:val="0"/>
          <w:marTop w:val="0"/>
          <w:marBottom w:val="0"/>
          <w:divBdr>
            <w:top w:val="none" w:sz="0" w:space="0" w:color="auto"/>
            <w:left w:val="none" w:sz="0" w:space="0" w:color="auto"/>
            <w:bottom w:val="none" w:sz="0" w:space="0" w:color="auto"/>
            <w:right w:val="none" w:sz="0" w:space="0" w:color="auto"/>
          </w:divBdr>
        </w:div>
        <w:div w:id="2008248273">
          <w:marLeft w:val="480"/>
          <w:marRight w:val="0"/>
          <w:marTop w:val="0"/>
          <w:marBottom w:val="0"/>
          <w:divBdr>
            <w:top w:val="none" w:sz="0" w:space="0" w:color="auto"/>
            <w:left w:val="none" w:sz="0" w:space="0" w:color="auto"/>
            <w:bottom w:val="none" w:sz="0" w:space="0" w:color="auto"/>
            <w:right w:val="none" w:sz="0" w:space="0" w:color="auto"/>
          </w:divBdr>
        </w:div>
        <w:div w:id="1593779329">
          <w:marLeft w:val="480"/>
          <w:marRight w:val="0"/>
          <w:marTop w:val="0"/>
          <w:marBottom w:val="0"/>
          <w:divBdr>
            <w:top w:val="none" w:sz="0" w:space="0" w:color="auto"/>
            <w:left w:val="none" w:sz="0" w:space="0" w:color="auto"/>
            <w:bottom w:val="none" w:sz="0" w:space="0" w:color="auto"/>
            <w:right w:val="none" w:sz="0" w:space="0" w:color="auto"/>
          </w:divBdr>
        </w:div>
        <w:div w:id="45105513">
          <w:marLeft w:val="480"/>
          <w:marRight w:val="0"/>
          <w:marTop w:val="0"/>
          <w:marBottom w:val="0"/>
          <w:divBdr>
            <w:top w:val="none" w:sz="0" w:space="0" w:color="auto"/>
            <w:left w:val="none" w:sz="0" w:space="0" w:color="auto"/>
            <w:bottom w:val="none" w:sz="0" w:space="0" w:color="auto"/>
            <w:right w:val="none" w:sz="0" w:space="0" w:color="auto"/>
          </w:divBdr>
        </w:div>
        <w:div w:id="1718700698">
          <w:marLeft w:val="480"/>
          <w:marRight w:val="0"/>
          <w:marTop w:val="0"/>
          <w:marBottom w:val="0"/>
          <w:divBdr>
            <w:top w:val="none" w:sz="0" w:space="0" w:color="auto"/>
            <w:left w:val="none" w:sz="0" w:space="0" w:color="auto"/>
            <w:bottom w:val="none" w:sz="0" w:space="0" w:color="auto"/>
            <w:right w:val="none" w:sz="0" w:space="0" w:color="auto"/>
          </w:divBdr>
        </w:div>
        <w:div w:id="307788736">
          <w:marLeft w:val="480"/>
          <w:marRight w:val="0"/>
          <w:marTop w:val="0"/>
          <w:marBottom w:val="0"/>
          <w:divBdr>
            <w:top w:val="none" w:sz="0" w:space="0" w:color="auto"/>
            <w:left w:val="none" w:sz="0" w:space="0" w:color="auto"/>
            <w:bottom w:val="none" w:sz="0" w:space="0" w:color="auto"/>
            <w:right w:val="none" w:sz="0" w:space="0" w:color="auto"/>
          </w:divBdr>
        </w:div>
        <w:div w:id="684600531">
          <w:marLeft w:val="480"/>
          <w:marRight w:val="0"/>
          <w:marTop w:val="0"/>
          <w:marBottom w:val="0"/>
          <w:divBdr>
            <w:top w:val="none" w:sz="0" w:space="0" w:color="auto"/>
            <w:left w:val="none" w:sz="0" w:space="0" w:color="auto"/>
            <w:bottom w:val="none" w:sz="0" w:space="0" w:color="auto"/>
            <w:right w:val="none" w:sz="0" w:space="0" w:color="auto"/>
          </w:divBdr>
        </w:div>
        <w:div w:id="634140813">
          <w:marLeft w:val="480"/>
          <w:marRight w:val="0"/>
          <w:marTop w:val="0"/>
          <w:marBottom w:val="0"/>
          <w:divBdr>
            <w:top w:val="none" w:sz="0" w:space="0" w:color="auto"/>
            <w:left w:val="none" w:sz="0" w:space="0" w:color="auto"/>
            <w:bottom w:val="none" w:sz="0" w:space="0" w:color="auto"/>
            <w:right w:val="none" w:sz="0" w:space="0" w:color="auto"/>
          </w:divBdr>
        </w:div>
        <w:div w:id="213660118">
          <w:marLeft w:val="480"/>
          <w:marRight w:val="0"/>
          <w:marTop w:val="0"/>
          <w:marBottom w:val="0"/>
          <w:divBdr>
            <w:top w:val="none" w:sz="0" w:space="0" w:color="auto"/>
            <w:left w:val="none" w:sz="0" w:space="0" w:color="auto"/>
            <w:bottom w:val="none" w:sz="0" w:space="0" w:color="auto"/>
            <w:right w:val="none" w:sz="0" w:space="0" w:color="auto"/>
          </w:divBdr>
        </w:div>
        <w:div w:id="2047757931">
          <w:marLeft w:val="480"/>
          <w:marRight w:val="0"/>
          <w:marTop w:val="0"/>
          <w:marBottom w:val="0"/>
          <w:divBdr>
            <w:top w:val="none" w:sz="0" w:space="0" w:color="auto"/>
            <w:left w:val="none" w:sz="0" w:space="0" w:color="auto"/>
            <w:bottom w:val="none" w:sz="0" w:space="0" w:color="auto"/>
            <w:right w:val="none" w:sz="0" w:space="0" w:color="auto"/>
          </w:divBdr>
        </w:div>
        <w:div w:id="119500756">
          <w:marLeft w:val="480"/>
          <w:marRight w:val="0"/>
          <w:marTop w:val="0"/>
          <w:marBottom w:val="0"/>
          <w:divBdr>
            <w:top w:val="none" w:sz="0" w:space="0" w:color="auto"/>
            <w:left w:val="none" w:sz="0" w:space="0" w:color="auto"/>
            <w:bottom w:val="none" w:sz="0" w:space="0" w:color="auto"/>
            <w:right w:val="none" w:sz="0" w:space="0" w:color="auto"/>
          </w:divBdr>
        </w:div>
        <w:div w:id="909385837">
          <w:marLeft w:val="480"/>
          <w:marRight w:val="0"/>
          <w:marTop w:val="0"/>
          <w:marBottom w:val="0"/>
          <w:divBdr>
            <w:top w:val="none" w:sz="0" w:space="0" w:color="auto"/>
            <w:left w:val="none" w:sz="0" w:space="0" w:color="auto"/>
            <w:bottom w:val="none" w:sz="0" w:space="0" w:color="auto"/>
            <w:right w:val="none" w:sz="0" w:space="0" w:color="auto"/>
          </w:divBdr>
        </w:div>
        <w:div w:id="2013216045">
          <w:marLeft w:val="480"/>
          <w:marRight w:val="0"/>
          <w:marTop w:val="0"/>
          <w:marBottom w:val="0"/>
          <w:divBdr>
            <w:top w:val="none" w:sz="0" w:space="0" w:color="auto"/>
            <w:left w:val="none" w:sz="0" w:space="0" w:color="auto"/>
            <w:bottom w:val="none" w:sz="0" w:space="0" w:color="auto"/>
            <w:right w:val="none" w:sz="0" w:space="0" w:color="auto"/>
          </w:divBdr>
        </w:div>
        <w:div w:id="241526936">
          <w:marLeft w:val="480"/>
          <w:marRight w:val="0"/>
          <w:marTop w:val="0"/>
          <w:marBottom w:val="0"/>
          <w:divBdr>
            <w:top w:val="none" w:sz="0" w:space="0" w:color="auto"/>
            <w:left w:val="none" w:sz="0" w:space="0" w:color="auto"/>
            <w:bottom w:val="none" w:sz="0" w:space="0" w:color="auto"/>
            <w:right w:val="none" w:sz="0" w:space="0" w:color="auto"/>
          </w:divBdr>
        </w:div>
        <w:div w:id="640383416">
          <w:marLeft w:val="480"/>
          <w:marRight w:val="0"/>
          <w:marTop w:val="0"/>
          <w:marBottom w:val="0"/>
          <w:divBdr>
            <w:top w:val="none" w:sz="0" w:space="0" w:color="auto"/>
            <w:left w:val="none" w:sz="0" w:space="0" w:color="auto"/>
            <w:bottom w:val="none" w:sz="0" w:space="0" w:color="auto"/>
            <w:right w:val="none" w:sz="0" w:space="0" w:color="auto"/>
          </w:divBdr>
        </w:div>
        <w:div w:id="592588627">
          <w:marLeft w:val="480"/>
          <w:marRight w:val="0"/>
          <w:marTop w:val="0"/>
          <w:marBottom w:val="0"/>
          <w:divBdr>
            <w:top w:val="none" w:sz="0" w:space="0" w:color="auto"/>
            <w:left w:val="none" w:sz="0" w:space="0" w:color="auto"/>
            <w:bottom w:val="none" w:sz="0" w:space="0" w:color="auto"/>
            <w:right w:val="none" w:sz="0" w:space="0" w:color="auto"/>
          </w:divBdr>
        </w:div>
        <w:div w:id="412162873">
          <w:marLeft w:val="480"/>
          <w:marRight w:val="0"/>
          <w:marTop w:val="0"/>
          <w:marBottom w:val="0"/>
          <w:divBdr>
            <w:top w:val="none" w:sz="0" w:space="0" w:color="auto"/>
            <w:left w:val="none" w:sz="0" w:space="0" w:color="auto"/>
            <w:bottom w:val="none" w:sz="0" w:space="0" w:color="auto"/>
            <w:right w:val="none" w:sz="0" w:space="0" w:color="auto"/>
          </w:divBdr>
        </w:div>
        <w:div w:id="1953592231">
          <w:marLeft w:val="480"/>
          <w:marRight w:val="0"/>
          <w:marTop w:val="0"/>
          <w:marBottom w:val="0"/>
          <w:divBdr>
            <w:top w:val="none" w:sz="0" w:space="0" w:color="auto"/>
            <w:left w:val="none" w:sz="0" w:space="0" w:color="auto"/>
            <w:bottom w:val="none" w:sz="0" w:space="0" w:color="auto"/>
            <w:right w:val="none" w:sz="0" w:space="0" w:color="auto"/>
          </w:divBdr>
        </w:div>
        <w:div w:id="2023436921">
          <w:marLeft w:val="480"/>
          <w:marRight w:val="0"/>
          <w:marTop w:val="0"/>
          <w:marBottom w:val="0"/>
          <w:divBdr>
            <w:top w:val="none" w:sz="0" w:space="0" w:color="auto"/>
            <w:left w:val="none" w:sz="0" w:space="0" w:color="auto"/>
            <w:bottom w:val="none" w:sz="0" w:space="0" w:color="auto"/>
            <w:right w:val="none" w:sz="0" w:space="0" w:color="auto"/>
          </w:divBdr>
        </w:div>
        <w:div w:id="1490486110">
          <w:marLeft w:val="480"/>
          <w:marRight w:val="0"/>
          <w:marTop w:val="0"/>
          <w:marBottom w:val="0"/>
          <w:divBdr>
            <w:top w:val="none" w:sz="0" w:space="0" w:color="auto"/>
            <w:left w:val="none" w:sz="0" w:space="0" w:color="auto"/>
            <w:bottom w:val="none" w:sz="0" w:space="0" w:color="auto"/>
            <w:right w:val="none" w:sz="0" w:space="0" w:color="auto"/>
          </w:divBdr>
        </w:div>
        <w:div w:id="1223443109">
          <w:marLeft w:val="480"/>
          <w:marRight w:val="0"/>
          <w:marTop w:val="0"/>
          <w:marBottom w:val="0"/>
          <w:divBdr>
            <w:top w:val="none" w:sz="0" w:space="0" w:color="auto"/>
            <w:left w:val="none" w:sz="0" w:space="0" w:color="auto"/>
            <w:bottom w:val="none" w:sz="0" w:space="0" w:color="auto"/>
            <w:right w:val="none" w:sz="0" w:space="0" w:color="auto"/>
          </w:divBdr>
        </w:div>
        <w:div w:id="1505631224">
          <w:marLeft w:val="480"/>
          <w:marRight w:val="0"/>
          <w:marTop w:val="0"/>
          <w:marBottom w:val="0"/>
          <w:divBdr>
            <w:top w:val="none" w:sz="0" w:space="0" w:color="auto"/>
            <w:left w:val="none" w:sz="0" w:space="0" w:color="auto"/>
            <w:bottom w:val="none" w:sz="0" w:space="0" w:color="auto"/>
            <w:right w:val="none" w:sz="0" w:space="0" w:color="auto"/>
          </w:divBdr>
        </w:div>
        <w:div w:id="102455734">
          <w:marLeft w:val="480"/>
          <w:marRight w:val="0"/>
          <w:marTop w:val="0"/>
          <w:marBottom w:val="0"/>
          <w:divBdr>
            <w:top w:val="none" w:sz="0" w:space="0" w:color="auto"/>
            <w:left w:val="none" w:sz="0" w:space="0" w:color="auto"/>
            <w:bottom w:val="none" w:sz="0" w:space="0" w:color="auto"/>
            <w:right w:val="none" w:sz="0" w:space="0" w:color="auto"/>
          </w:divBdr>
        </w:div>
        <w:div w:id="1308826847">
          <w:marLeft w:val="480"/>
          <w:marRight w:val="0"/>
          <w:marTop w:val="0"/>
          <w:marBottom w:val="0"/>
          <w:divBdr>
            <w:top w:val="none" w:sz="0" w:space="0" w:color="auto"/>
            <w:left w:val="none" w:sz="0" w:space="0" w:color="auto"/>
            <w:bottom w:val="none" w:sz="0" w:space="0" w:color="auto"/>
            <w:right w:val="none" w:sz="0" w:space="0" w:color="auto"/>
          </w:divBdr>
        </w:div>
        <w:div w:id="412046434">
          <w:marLeft w:val="480"/>
          <w:marRight w:val="0"/>
          <w:marTop w:val="0"/>
          <w:marBottom w:val="0"/>
          <w:divBdr>
            <w:top w:val="none" w:sz="0" w:space="0" w:color="auto"/>
            <w:left w:val="none" w:sz="0" w:space="0" w:color="auto"/>
            <w:bottom w:val="none" w:sz="0" w:space="0" w:color="auto"/>
            <w:right w:val="none" w:sz="0" w:space="0" w:color="auto"/>
          </w:divBdr>
        </w:div>
        <w:div w:id="1489589333">
          <w:marLeft w:val="480"/>
          <w:marRight w:val="0"/>
          <w:marTop w:val="0"/>
          <w:marBottom w:val="0"/>
          <w:divBdr>
            <w:top w:val="none" w:sz="0" w:space="0" w:color="auto"/>
            <w:left w:val="none" w:sz="0" w:space="0" w:color="auto"/>
            <w:bottom w:val="none" w:sz="0" w:space="0" w:color="auto"/>
            <w:right w:val="none" w:sz="0" w:space="0" w:color="auto"/>
          </w:divBdr>
        </w:div>
        <w:div w:id="1599874546">
          <w:marLeft w:val="480"/>
          <w:marRight w:val="0"/>
          <w:marTop w:val="0"/>
          <w:marBottom w:val="0"/>
          <w:divBdr>
            <w:top w:val="none" w:sz="0" w:space="0" w:color="auto"/>
            <w:left w:val="none" w:sz="0" w:space="0" w:color="auto"/>
            <w:bottom w:val="none" w:sz="0" w:space="0" w:color="auto"/>
            <w:right w:val="none" w:sz="0" w:space="0" w:color="auto"/>
          </w:divBdr>
        </w:div>
        <w:div w:id="941491172">
          <w:marLeft w:val="480"/>
          <w:marRight w:val="0"/>
          <w:marTop w:val="0"/>
          <w:marBottom w:val="0"/>
          <w:divBdr>
            <w:top w:val="none" w:sz="0" w:space="0" w:color="auto"/>
            <w:left w:val="none" w:sz="0" w:space="0" w:color="auto"/>
            <w:bottom w:val="none" w:sz="0" w:space="0" w:color="auto"/>
            <w:right w:val="none" w:sz="0" w:space="0" w:color="auto"/>
          </w:divBdr>
        </w:div>
        <w:div w:id="1401901807">
          <w:marLeft w:val="480"/>
          <w:marRight w:val="0"/>
          <w:marTop w:val="0"/>
          <w:marBottom w:val="0"/>
          <w:divBdr>
            <w:top w:val="none" w:sz="0" w:space="0" w:color="auto"/>
            <w:left w:val="none" w:sz="0" w:space="0" w:color="auto"/>
            <w:bottom w:val="none" w:sz="0" w:space="0" w:color="auto"/>
            <w:right w:val="none" w:sz="0" w:space="0" w:color="auto"/>
          </w:divBdr>
        </w:div>
        <w:div w:id="753280077">
          <w:marLeft w:val="480"/>
          <w:marRight w:val="0"/>
          <w:marTop w:val="0"/>
          <w:marBottom w:val="0"/>
          <w:divBdr>
            <w:top w:val="none" w:sz="0" w:space="0" w:color="auto"/>
            <w:left w:val="none" w:sz="0" w:space="0" w:color="auto"/>
            <w:bottom w:val="none" w:sz="0" w:space="0" w:color="auto"/>
            <w:right w:val="none" w:sz="0" w:space="0" w:color="auto"/>
          </w:divBdr>
        </w:div>
        <w:div w:id="1100833409">
          <w:marLeft w:val="480"/>
          <w:marRight w:val="0"/>
          <w:marTop w:val="0"/>
          <w:marBottom w:val="0"/>
          <w:divBdr>
            <w:top w:val="none" w:sz="0" w:space="0" w:color="auto"/>
            <w:left w:val="none" w:sz="0" w:space="0" w:color="auto"/>
            <w:bottom w:val="none" w:sz="0" w:space="0" w:color="auto"/>
            <w:right w:val="none" w:sz="0" w:space="0" w:color="auto"/>
          </w:divBdr>
        </w:div>
        <w:div w:id="523905327">
          <w:marLeft w:val="480"/>
          <w:marRight w:val="0"/>
          <w:marTop w:val="0"/>
          <w:marBottom w:val="0"/>
          <w:divBdr>
            <w:top w:val="none" w:sz="0" w:space="0" w:color="auto"/>
            <w:left w:val="none" w:sz="0" w:space="0" w:color="auto"/>
            <w:bottom w:val="none" w:sz="0" w:space="0" w:color="auto"/>
            <w:right w:val="none" w:sz="0" w:space="0" w:color="auto"/>
          </w:divBdr>
        </w:div>
        <w:div w:id="289482519">
          <w:marLeft w:val="480"/>
          <w:marRight w:val="0"/>
          <w:marTop w:val="0"/>
          <w:marBottom w:val="0"/>
          <w:divBdr>
            <w:top w:val="none" w:sz="0" w:space="0" w:color="auto"/>
            <w:left w:val="none" w:sz="0" w:space="0" w:color="auto"/>
            <w:bottom w:val="none" w:sz="0" w:space="0" w:color="auto"/>
            <w:right w:val="none" w:sz="0" w:space="0" w:color="auto"/>
          </w:divBdr>
        </w:div>
        <w:div w:id="638926205">
          <w:marLeft w:val="480"/>
          <w:marRight w:val="0"/>
          <w:marTop w:val="0"/>
          <w:marBottom w:val="0"/>
          <w:divBdr>
            <w:top w:val="none" w:sz="0" w:space="0" w:color="auto"/>
            <w:left w:val="none" w:sz="0" w:space="0" w:color="auto"/>
            <w:bottom w:val="none" w:sz="0" w:space="0" w:color="auto"/>
            <w:right w:val="none" w:sz="0" w:space="0" w:color="auto"/>
          </w:divBdr>
        </w:div>
        <w:div w:id="249000090">
          <w:marLeft w:val="480"/>
          <w:marRight w:val="0"/>
          <w:marTop w:val="0"/>
          <w:marBottom w:val="0"/>
          <w:divBdr>
            <w:top w:val="none" w:sz="0" w:space="0" w:color="auto"/>
            <w:left w:val="none" w:sz="0" w:space="0" w:color="auto"/>
            <w:bottom w:val="none" w:sz="0" w:space="0" w:color="auto"/>
            <w:right w:val="none" w:sz="0" w:space="0" w:color="auto"/>
          </w:divBdr>
        </w:div>
        <w:div w:id="1615792299">
          <w:marLeft w:val="480"/>
          <w:marRight w:val="0"/>
          <w:marTop w:val="0"/>
          <w:marBottom w:val="0"/>
          <w:divBdr>
            <w:top w:val="none" w:sz="0" w:space="0" w:color="auto"/>
            <w:left w:val="none" w:sz="0" w:space="0" w:color="auto"/>
            <w:bottom w:val="none" w:sz="0" w:space="0" w:color="auto"/>
            <w:right w:val="none" w:sz="0" w:space="0" w:color="auto"/>
          </w:divBdr>
        </w:div>
        <w:div w:id="562957419">
          <w:marLeft w:val="480"/>
          <w:marRight w:val="0"/>
          <w:marTop w:val="0"/>
          <w:marBottom w:val="0"/>
          <w:divBdr>
            <w:top w:val="none" w:sz="0" w:space="0" w:color="auto"/>
            <w:left w:val="none" w:sz="0" w:space="0" w:color="auto"/>
            <w:bottom w:val="none" w:sz="0" w:space="0" w:color="auto"/>
            <w:right w:val="none" w:sz="0" w:space="0" w:color="auto"/>
          </w:divBdr>
        </w:div>
        <w:div w:id="21326739">
          <w:marLeft w:val="480"/>
          <w:marRight w:val="0"/>
          <w:marTop w:val="0"/>
          <w:marBottom w:val="0"/>
          <w:divBdr>
            <w:top w:val="none" w:sz="0" w:space="0" w:color="auto"/>
            <w:left w:val="none" w:sz="0" w:space="0" w:color="auto"/>
            <w:bottom w:val="none" w:sz="0" w:space="0" w:color="auto"/>
            <w:right w:val="none" w:sz="0" w:space="0" w:color="auto"/>
          </w:divBdr>
        </w:div>
        <w:div w:id="339162545">
          <w:marLeft w:val="480"/>
          <w:marRight w:val="0"/>
          <w:marTop w:val="0"/>
          <w:marBottom w:val="0"/>
          <w:divBdr>
            <w:top w:val="none" w:sz="0" w:space="0" w:color="auto"/>
            <w:left w:val="none" w:sz="0" w:space="0" w:color="auto"/>
            <w:bottom w:val="none" w:sz="0" w:space="0" w:color="auto"/>
            <w:right w:val="none" w:sz="0" w:space="0" w:color="auto"/>
          </w:divBdr>
        </w:div>
        <w:div w:id="1629362314">
          <w:marLeft w:val="480"/>
          <w:marRight w:val="0"/>
          <w:marTop w:val="0"/>
          <w:marBottom w:val="0"/>
          <w:divBdr>
            <w:top w:val="none" w:sz="0" w:space="0" w:color="auto"/>
            <w:left w:val="none" w:sz="0" w:space="0" w:color="auto"/>
            <w:bottom w:val="none" w:sz="0" w:space="0" w:color="auto"/>
            <w:right w:val="none" w:sz="0" w:space="0" w:color="auto"/>
          </w:divBdr>
        </w:div>
        <w:div w:id="2136021857">
          <w:marLeft w:val="480"/>
          <w:marRight w:val="0"/>
          <w:marTop w:val="0"/>
          <w:marBottom w:val="0"/>
          <w:divBdr>
            <w:top w:val="none" w:sz="0" w:space="0" w:color="auto"/>
            <w:left w:val="none" w:sz="0" w:space="0" w:color="auto"/>
            <w:bottom w:val="none" w:sz="0" w:space="0" w:color="auto"/>
            <w:right w:val="none" w:sz="0" w:space="0" w:color="auto"/>
          </w:divBdr>
        </w:div>
        <w:div w:id="1714427123">
          <w:marLeft w:val="480"/>
          <w:marRight w:val="0"/>
          <w:marTop w:val="0"/>
          <w:marBottom w:val="0"/>
          <w:divBdr>
            <w:top w:val="none" w:sz="0" w:space="0" w:color="auto"/>
            <w:left w:val="none" w:sz="0" w:space="0" w:color="auto"/>
            <w:bottom w:val="none" w:sz="0" w:space="0" w:color="auto"/>
            <w:right w:val="none" w:sz="0" w:space="0" w:color="auto"/>
          </w:divBdr>
        </w:div>
        <w:div w:id="728917493">
          <w:marLeft w:val="480"/>
          <w:marRight w:val="0"/>
          <w:marTop w:val="0"/>
          <w:marBottom w:val="0"/>
          <w:divBdr>
            <w:top w:val="none" w:sz="0" w:space="0" w:color="auto"/>
            <w:left w:val="none" w:sz="0" w:space="0" w:color="auto"/>
            <w:bottom w:val="none" w:sz="0" w:space="0" w:color="auto"/>
            <w:right w:val="none" w:sz="0" w:space="0" w:color="auto"/>
          </w:divBdr>
        </w:div>
        <w:div w:id="350500393">
          <w:marLeft w:val="480"/>
          <w:marRight w:val="0"/>
          <w:marTop w:val="0"/>
          <w:marBottom w:val="0"/>
          <w:divBdr>
            <w:top w:val="none" w:sz="0" w:space="0" w:color="auto"/>
            <w:left w:val="none" w:sz="0" w:space="0" w:color="auto"/>
            <w:bottom w:val="none" w:sz="0" w:space="0" w:color="auto"/>
            <w:right w:val="none" w:sz="0" w:space="0" w:color="auto"/>
          </w:divBdr>
        </w:div>
        <w:div w:id="1238902077">
          <w:marLeft w:val="480"/>
          <w:marRight w:val="0"/>
          <w:marTop w:val="0"/>
          <w:marBottom w:val="0"/>
          <w:divBdr>
            <w:top w:val="none" w:sz="0" w:space="0" w:color="auto"/>
            <w:left w:val="none" w:sz="0" w:space="0" w:color="auto"/>
            <w:bottom w:val="none" w:sz="0" w:space="0" w:color="auto"/>
            <w:right w:val="none" w:sz="0" w:space="0" w:color="auto"/>
          </w:divBdr>
        </w:div>
        <w:div w:id="385881341">
          <w:marLeft w:val="480"/>
          <w:marRight w:val="0"/>
          <w:marTop w:val="0"/>
          <w:marBottom w:val="0"/>
          <w:divBdr>
            <w:top w:val="none" w:sz="0" w:space="0" w:color="auto"/>
            <w:left w:val="none" w:sz="0" w:space="0" w:color="auto"/>
            <w:bottom w:val="none" w:sz="0" w:space="0" w:color="auto"/>
            <w:right w:val="none" w:sz="0" w:space="0" w:color="auto"/>
          </w:divBdr>
        </w:div>
        <w:div w:id="1252818469">
          <w:marLeft w:val="480"/>
          <w:marRight w:val="0"/>
          <w:marTop w:val="0"/>
          <w:marBottom w:val="0"/>
          <w:divBdr>
            <w:top w:val="none" w:sz="0" w:space="0" w:color="auto"/>
            <w:left w:val="none" w:sz="0" w:space="0" w:color="auto"/>
            <w:bottom w:val="none" w:sz="0" w:space="0" w:color="auto"/>
            <w:right w:val="none" w:sz="0" w:space="0" w:color="auto"/>
          </w:divBdr>
        </w:div>
        <w:div w:id="1813715299">
          <w:marLeft w:val="480"/>
          <w:marRight w:val="0"/>
          <w:marTop w:val="0"/>
          <w:marBottom w:val="0"/>
          <w:divBdr>
            <w:top w:val="none" w:sz="0" w:space="0" w:color="auto"/>
            <w:left w:val="none" w:sz="0" w:space="0" w:color="auto"/>
            <w:bottom w:val="none" w:sz="0" w:space="0" w:color="auto"/>
            <w:right w:val="none" w:sz="0" w:space="0" w:color="auto"/>
          </w:divBdr>
        </w:div>
        <w:div w:id="2109033673">
          <w:marLeft w:val="480"/>
          <w:marRight w:val="0"/>
          <w:marTop w:val="0"/>
          <w:marBottom w:val="0"/>
          <w:divBdr>
            <w:top w:val="none" w:sz="0" w:space="0" w:color="auto"/>
            <w:left w:val="none" w:sz="0" w:space="0" w:color="auto"/>
            <w:bottom w:val="none" w:sz="0" w:space="0" w:color="auto"/>
            <w:right w:val="none" w:sz="0" w:space="0" w:color="auto"/>
          </w:divBdr>
        </w:div>
        <w:div w:id="1258098685">
          <w:marLeft w:val="480"/>
          <w:marRight w:val="0"/>
          <w:marTop w:val="0"/>
          <w:marBottom w:val="0"/>
          <w:divBdr>
            <w:top w:val="none" w:sz="0" w:space="0" w:color="auto"/>
            <w:left w:val="none" w:sz="0" w:space="0" w:color="auto"/>
            <w:bottom w:val="none" w:sz="0" w:space="0" w:color="auto"/>
            <w:right w:val="none" w:sz="0" w:space="0" w:color="auto"/>
          </w:divBdr>
        </w:div>
        <w:div w:id="1958296465">
          <w:marLeft w:val="480"/>
          <w:marRight w:val="0"/>
          <w:marTop w:val="0"/>
          <w:marBottom w:val="0"/>
          <w:divBdr>
            <w:top w:val="none" w:sz="0" w:space="0" w:color="auto"/>
            <w:left w:val="none" w:sz="0" w:space="0" w:color="auto"/>
            <w:bottom w:val="none" w:sz="0" w:space="0" w:color="auto"/>
            <w:right w:val="none" w:sz="0" w:space="0" w:color="auto"/>
          </w:divBdr>
        </w:div>
        <w:div w:id="950094209">
          <w:marLeft w:val="480"/>
          <w:marRight w:val="0"/>
          <w:marTop w:val="0"/>
          <w:marBottom w:val="0"/>
          <w:divBdr>
            <w:top w:val="none" w:sz="0" w:space="0" w:color="auto"/>
            <w:left w:val="none" w:sz="0" w:space="0" w:color="auto"/>
            <w:bottom w:val="none" w:sz="0" w:space="0" w:color="auto"/>
            <w:right w:val="none" w:sz="0" w:space="0" w:color="auto"/>
          </w:divBdr>
        </w:div>
        <w:div w:id="1699160659">
          <w:marLeft w:val="480"/>
          <w:marRight w:val="0"/>
          <w:marTop w:val="0"/>
          <w:marBottom w:val="0"/>
          <w:divBdr>
            <w:top w:val="none" w:sz="0" w:space="0" w:color="auto"/>
            <w:left w:val="none" w:sz="0" w:space="0" w:color="auto"/>
            <w:bottom w:val="none" w:sz="0" w:space="0" w:color="auto"/>
            <w:right w:val="none" w:sz="0" w:space="0" w:color="auto"/>
          </w:divBdr>
        </w:div>
        <w:div w:id="1859348969">
          <w:marLeft w:val="480"/>
          <w:marRight w:val="0"/>
          <w:marTop w:val="0"/>
          <w:marBottom w:val="0"/>
          <w:divBdr>
            <w:top w:val="none" w:sz="0" w:space="0" w:color="auto"/>
            <w:left w:val="none" w:sz="0" w:space="0" w:color="auto"/>
            <w:bottom w:val="none" w:sz="0" w:space="0" w:color="auto"/>
            <w:right w:val="none" w:sz="0" w:space="0" w:color="auto"/>
          </w:divBdr>
        </w:div>
        <w:div w:id="952829695">
          <w:marLeft w:val="480"/>
          <w:marRight w:val="0"/>
          <w:marTop w:val="0"/>
          <w:marBottom w:val="0"/>
          <w:divBdr>
            <w:top w:val="none" w:sz="0" w:space="0" w:color="auto"/>
            <w:left w:val="none" w:sz="0" w:space="0" w:color="auto"/>
            <w:bottom w:val="none" w:sz="0" w:space="0" w:color="auto"/>
            <w:right w:val="none" w:sz="0" w:space="0" w:color="auto"/>
          </w:divBdr>
        </w:div>
        <w:div w:id="1940871031">
          <w:marLeft w:val="480"/>
          <w:marRight w:val="0"/>
          <w:marTop w:val="0"/>
          <w:marBottom w:val="0"/>
          <w:divBdr>
            <w:top w:val="none" w:sz="0" w:space="0" w:color="auto"/>
            <w:left w:val="none" w:sz="0" w:space="0" w:color="auto"/>
            <w:bottom w:val="none" w:sz="0" w:space="0" w:color="auto"/>
            <w:right w:val="none" w:sz="0" w:space="0" w:color="auto"/>
          </w:divBdr>
        </w:div>
        <w:div w:id="610279127">
          <w:marLeft w:val="480"/>
          <w:marRight w:val="0"/>
          <w:marTop w:val="0"/>
          <w:marBottom w:val="0"/>
          <w:divBdr>
            <w:top w:val="none" w:sz="0" w:space="0" w:color="auto"/>
            <w:left w:val="none" w:sz="0" w:space="0" w:color="auto"/>
            <w:bottom w:val="none" w:sz="0" w:space="0" w:color="auto"/>
            <w:right w:val="none" w:sz="0" w:space="0" w:color="auto"/>
          </w:divBdr>
        </w:div>
        <w:div w:id="790248387">
          <w:marLeft w:val="480"/>
          <w:marRight w:val="0"/>
          <w:marTop w:val="0"/>
          <w:marBottom w:val="0"/>
          <w:divBdr>
            <w:top w:val="none" w:sz="0" w:space="0" w:color="auto"/>
            <w:left w:val="none" w:sz="0" w:space="0" w:color="auto"/>
            <w:bottom w:val="none" w:sz="0" w:space="0" w:color="auto"/>
            <w:right w:val="none" w:sz="0" w:space="0" w:color="auto"/>
          </w:divBdr>
        </w:div>
        <w:div w:id="969826859">
          <w:marLeft w:val="480"/>
          <w:marRight w:val="0"/>
          <w:marTop w:val="0"/>
          <w:marBottom w:val="0"/>
          <w:divBdr>
            <w:top w:val="none" w:sz="0" w:space="0" w:color="auto"/>
            <w:left w:val="none" w:sz="0" w:space="0" w:color="auto"/>
            <w:bottom w:val="none" w:sz="0" w:space="0" w:color="auto"/>
            <w:right w:val="none" w:sz="0" w:space="0" w:color="auto"/>
          </w:divBdr>
        </w:div>
        <w:div w:id="630013300">
          <w:marLeft w:val="480"/>
          <w:marRight w:val="0"/>
          <w:marTop w:val="0"/>
          <w:marBottom w:val="0"/>
          <w:divBdr>
            <w:top w:val="none" w:sz="0" w:space="0" w:color="auto"/>
            <w:left w:val="none" w:sz="0" w:space="0" w:color="auto"/>
            <w:bottom w:val="none" w:sz="0" w:space="0" w:color="auto"/>
            <w:right w:val="none" w:sz="0" w:space="0" w:color="auto"/>
          </w:divBdr>
        </w:div>
        <w:div w:id="637881413">
          <w:marLeft w:val="480"/>
          <w:marRight w:val="0"/>
          <w:marTop w:val="0"/>
          <w:marBottom w:val="0"/>
          <w:divBdr>
            <w:top w:val="none" w:sz="0" w:space="0" w:color="auto"/>
            <w:left w:val="none" w:sz="0" w:space="0" w:color="auto"/>
            <w:bottom w:val="none" w:sz="0" w:space="0" w:color="auto"/>
            <w:right w:val="none" w:sz="0" w:space="0" w:color="auto"/>
          </w:divBdr>
        </w:div>
        <w:div w:id="535319032">
          <w:marLeft w:val="480"/>
          <w:marRight w:val="0"/>
          <w:marTop w:val="0"/>
          <w:marBottom w:val="0"/>
          <w:divBdr>
            <w:top w:val="none" w:sz="0" w:space="0" w:color="auto"/>
            <w:left w:val="none" w:sz="0" w:space="0" w:color="auto"/>
            <w:bottom w:val="none" w:sz="0" w:space="0" w:color="auto"/>
            <w:right w:val="none" w:sz="0" w:space="0" w:color="auto"/>
          </w:divBdr>
        </w:div>
        <w:div w:id="1186792430">
          <w:marLeft w:val="480"/>
          <w:marRight w:val="0"/>
          <w:marTop w:val="0"/>
          <w:marBottom w:val="0"/>
          <w:divBdr>
            <w:top w:val="none" w:sz="0" w:space="0" w:color="auto"/>
            <w:left w:val="none" w:sz="0" w:space="0" w:color="auto"/>
            <w:bottom w:val="none" w:sz="0" w:space="0" w:color="auto"/>
            <w:right w:val="none" w:sz="0" w:space="0" w:color="auto"/>
          </w:divBdr>
        </w:div>
        <w:div w:id="1137651928">
          <w:marLeft w:val="480"/>
          <w:marRight w:val="0"/>
          <w:marTop w:val="0"/>
          <w:marBottom w:val="0"/>
          <w:divBdr>
            <w:top w:val="none" w:sz="0" w:space="0" w:color="auto"/>
            <w:left w:val="none" w:sz="0" w:space="0" w:color="auto"/>
            <w:bottom w:val="none" w:sz="0" w:space="0" w:color="auto"/>
            <w:right w:val="none" w:sz="0" w:space="0" w:color="auto"/>
          </w:divBdr>
        </w:div>
        <w:div w:id="1748452941">
          <w:marLeft w:val="480"/>
          <w:marRight w:val="0"/>
          <w:marTop w:val="0"/>
          <w:marBottom w:val="0"/>
          <w:divBdr>
            <w:top w:val="none" w:sz="0" w:space="0" w:color="auto"/>
            <w:left w:val="none" w:sz="0" w:space="0" w:color="auto"/>
            <w:bottom w:val="none" w:sz="0" w:space="0" w:color="auto"/>
            <w:right w:val="none" w:sz="0" w:space="0" w:color="auto"/>
          </w:divBdr>
        </w:div>
        <w:div w:id="266734499">
          <w:marLeft w:val="480"/>
          <w:marRight w:val="0"/>
          <w:marTop w:val="0"/>
          <w:marBottom w:val="0"/>
          <w:divBdr>
            <w:top w:val="none" w:sz="0" w:space="0" w:color="auto"/>
            <w:left w:val="none" w:sz="0" w:space="0" w:color="auto"/>
            <w:bottom w:val="none" w:sz="0" w:space="0" w:color="auto"/>
            <w:right w:val="none" w:sz="0" w:space="0" w:color="auto"/>
          </w:divBdr>
        </w:div>
        <w:div w:id="1875344900">
          <w:marLeft w:val="480"/>
          <w:marRight w:val="0"/>
          <w:marTop w:val="0"/>
          <w:marBottom w:val="0"/>
          <w:divBdr>
            <w:top w:val="none" w:sz="0" w:space="0" w:color="auto"/>
            <w:left w:val="none" w:sz="0" w:space="0" w:color="auto"/>
            <w:bottom w:val="none" w:sz="0" w:space="0" w:color="auto"/>
            <w:right w:val="none" w:sz="0" w:space="0" w:color="auto"/>
          </w:divBdr>
        </w:div>
        <w:div w:id="67389198">
          <w:marLeft w:val="480"/>
          <w:marRight w:val="0"/>
          <w:marTop w:val="0"/>
          <w:marBottom w:val="0"/>
          <w:divBdr>
            <w:top w:val="none" w:sz="0" w:space="0" w:color="auto"/>
            <w:left w:val="none" w:sz="0" w:space="0" w:color="auto"/>
            <w:bottom w:val="none" w:sz="0" w:space="0" w:color="auto"/>
            <w:right w:val="none" w:sz="0" w:space="0" w:color="auto"/>
          </w:divBdr>
        </w:div>
        <w:div w:id="2094355433">
          <w:marLeft w:val="480"/>
          <w:marRight w:val="0"/>
          <w:marTop w:val="0"/>
          <w:marBottom w:val="0"/>
          <w:divBdr>
            <w:top w:val="none" w:sz="0" w:space="0" w:color="auto"/>
            <w:left w:val="none" w:sz="0" w:space="0" w:color="auto"/>
            <w:bottom w:val="none" w:sz="0" w:space="0" w:color="auto"/>
            <w:right w:val="none" w:sz="0" w:space="0" w:color="auto"/>
          </w:divBdr>
        </w:div>
        <w:div w:id="1154645437">
          <w:marLeft w:val="480"/>
          <w:marRight w:val="0"/>
          <w:marTop w:val="0"/>
          <w:marBottom w:val="0"/>
          <w:divBdr>
            <w:top w:val="none" w:sz="0" w:space="0" w:color="auto"/>
            <w:left w:val="none" w:sz="0" w:space="0" w:color="auto"/>
            <w:bottom w:val="none" w:sz="0" w:space="0" w:color="auto"/>
            <w:right w:val="none" w:sz="0" w:space="0" w:color="auto"/>
          </w:divBdr>
        </w:div>
        <w:div w:id="1884825121">
          <w:marLeft w:val="480"/>
          <w:marRight w:val="0"/>
          <w:marTop w:val="0"/>
          <w:marBottom w:val="0"/>
          <w:divBdr>
            <w:top w:val="none" w:sz="0" w:space="0" w:color="auto"/>
            <w:left w:val="none" w:sz="0" w:space="0" w:color="auto"/>
            <w:bottom w:val="none" w:sz="0" w:space="0" w:color="auto"/>
            <w:right w:val="none" w:sz="0" w:space="0" w:color="auto"/>
          </w:divBdr>
        </w:div>
        <w:div w:id="1329334191">
          <w:marLeft w:val="480"/>
          <w:marRight w:val="0"/>
          <w:marTop w:val="0"/>
          <w:marBottom w:val="0"/>
          <w:divBdr>
            <w:top w:val="none" w:sz="0" w:space="0" w:color="auto"/>
            <w:left w:val="none" w:sz="0" w:space="0" w:color="auto"/>
            <w:bottom w:val="none" w:sz="0" w:space="0" w:color="auto"/>
            <w:right w:val="none" w:sz="0" w:space="0" w:color="auto"/>
          </w:divBdr>
        </w:div>
        <w:div w:id="1526140959">
          <w:marLeft w:val="480"/>
          <w:marRight w:val="0"/>
          <w:marTop w:val="0"/>
          <w:marBottom w:val="0"/>
          <w:divBdr>
            <w:top w:val="none" w:sz="0" w:space="0" w:color="auto"/>
            <w:left w:val="none" w:sz="0" w:space="0" w:color="auto"/>
            <w:bottom w:val="none" w:sz="0" w:space="0" w:color="auto"/>
            <w:right w:val="none" w:sz="0" w:space="0" w:color="auto"/>
          </w:divBdr>
        </w:div>
        <w:div w:id="32733724">
          <w:marLeft w:val="480"/>
          <w:marRight w:val="0"/>
          <w:marTop w:val="0"/>
          <w:marBottom w:val="0"/>
          <w:divBdr>
            <w:top w:val="none" w:sz="0" w:space="0" w:color="auto"/>
            <w:left w:val="none" w:sz="0" w:space="0" w:color="auto"/>
            <w:bottom w:val="none" w:sz="0" w:space="0" w:color="auto"/>
            <w:right w:val="none" w:sz="0" w:space="0" w:color="auto"/>
          </w:divBdr>
        </w:div>
        <w:div w:id="863401482">
          <w:marLeft w:val="480"/>
          <w:marRight w:val="0"/>
          <w:marTop w:val="0"/>
          <w:marBottom w:val="0"/>
          <w:divBdr>
            <w:top w:val="none" w:sz="0" w:space="0" w:color="auto"/>
            <w:left w:val="none" w:sz="0" w:space="0" w:color="auto"/>
            <w:bottom w:val="none" w:sz="0" w:space="0" w:color="auto"/>
            <w:right w:val="none" w:sz="0" w:space="0" w:color="auto"/>
          </w:divBdr>
        </w:div>
        <w:div w:id="456990337">
          <w:marLeft w:val="480"/>
          <w:marRight w:val="0"/>
          <w:marTop w:val="0"/>
          <w:marBottom w:val="0"/>
          <w:divBdr>
            <w:top w:val="none" w:sz="0" w:space="0" w:color="auto"/>
            <w:left w:val="none" w:sz="0" w:space="0" w:color="auto"/>
            <w:bottom w:val="none" w:sz="0" w:space="0" w:color="auto"/>
            <w:right w:val="none" w:sz="0" w:space="0" w:color="auto"/>
          </w:divBdr>
        </w:div>
        <w:div w:id="1345396579">
          <w:marLeft w:val="480"/>
          <w:marRight w:val="0"/>
          <w:marTop w:val="0"/>
          <w:marBottom w:val="0"/>
          <w:divBdr>
            <w:top w:val="none" w:sz="0" w:space="0" w:color="auto"/>
            <w:left w:val="none" w:sz="0" w:space="0" w:color="auto"/>
            <w:bottom w:val="none" w:sz="0" w:space="0" w:color="auto"/>
            <w:right w:val="none" w:sz="0" w:space="0" w:color="auto"/>
          </w:divBdr>
        </w:div>
        <w:div w:id="574823621">
          <w:marLeft w:val="480"/>
          <w:marRight w:val="0"/>
          <w:marTop w:val="0"/>
          <w:marBottom w:val="0"/>
          <w:divBdr>
            <w:top w:val="none" w:sz="0" w:space="0" w:color="auto"/>
            <w:left w:val="none" w:sz="0" w:space="0" w:color="auto"/>
            <w:bottom w:val="none" w:sz="0" w:space="0" w:color="auto"/>
            <w:right w:val="none" w:sz="0" w:space="0" w:color="auto"/>
          </w:divBdr>
        </w:div>
        <w:div w:id="844442505">
          <w:marLeft w:val="480"/>
          <w:marRight w:val="0"/>
          <w:marTop w:val="0"/>
          <w:marBottom w:val="0"/>
          <w:divBdr>
            <w:top w:val="none" w:sz="0" w:space="0" w:color="auto"/>
            <w:left w:val="none" w:sz="0" w:space="0" w:color="auto"/>
            <w:bottom w:val="none" w:sz="0" w:space="0" w:color="auto"/>
            <w:right w:val="none" w:sz="0" w:space="0" w:color="auto"/>
          </w:divBdr>
        </w:div>
        <w:div w:id="1161195308">
          <w:marLeft w:val="480"/>
          <w:marRight w:val="0"/>
          <w:marTop w:val="0"/>
          <w:marBottom w:val="0"/>
          <w:divBdr>
            <w:top w:val="none" w:sz="0" w:space="0" w:color="auto"/>
            <w:left w:val="none" w:sz="0" w:space="0" w:color="auto"/>
            <w:bottom w:val="none" w:sz="0" w:space="0" w:color="auto"/>
            <w:right w:val="none" w:sz="0" w:space="0" w:color="auto"/>
          </w:divBdr>
        </w:div>
        <w:div w:id="337196035">
          <w:marLeft w:val="480"/>
          <w:marRight w:val="0"/>
          <w:marTop w:val="0"/>
          <w:marBottom w:val="0"/>
          <w:divBdr>
            <w:top w:val="none" w:sz="0" w:space="0" w:color="auto"/>
            <w:left w:val="none" w:sz="0" w:space="0" w:color="auto"/>
            <w:bottom w:val="none" w:sz="0" w:space="0" w:color="auto"/>
            <w:right w:val="none" w:sz="0" w:space="0" w:color="auto"/>
          </w:divBdr>
        </w:div>
        <w:div w:id="1703168251">
          <w:marLeft w:val="480"/>
          <w:marRight w:val="0"/>
          <w:marTop w:val="0"/>
          <w:marBottom w:val="0"/>
          <w:divBdr>
            <w:top w:val="none" w:sz="0" w:space="0" w:color="auto"/>
            <w:left w:val="none" w:sz="0" w:space="0" w:color="auto"/>
            <w:bottom w:val="none" w:sz="0" w:space="0" w:color="auto"/>
            <w:right w:val="none" w:sz="0" w:space="0" w:color="auto"/>
          </w:divBdr>
        </w:div>
        <w:div w:id="1467314374">
          <w:marLeft w:val="480"/>
          <w:marRight w:val="0"/>
          <w:marTop w:val="0"/>
          <w:marBottom w:val="0"/>
          <w:divBdr>
            <w:top w:val="none" w:sz="0" w:space="0" w:color="auto"/>
            <w:left w:val="none" w:sz="0" w:space="0" w:color="auto"/>
            <w:bottom w:val="none" w:sz="0" w:space="0" w:color="auto"/>
            <w:right w:val="none" w:sz="0" w:space="0" w:color="auto"/>
          </w:divBdr>
        </w:div>
        <w:div w:id="196160332">
          <w:marLeft w:val="480"/>
          <w:marRight w:val="0"/>
          <w:marTop w:val="0"/>
          <w:marBottom w:val="0"/>
          <w:divBdr>
            <w:top w:val="none" w:sz="0" w:space="0" w:color="auto"/>
            <w:left w:val="none" w:sz="0" w:space="0" w:color="auto"/>
            <w:bottom w:val="none" w:sz="0" w:space="0" w:color="auto"/>
            <w:right w:val="none" w:sz="0" w:space="0" w:color="auto"/>
          </w:divBdr>
        </w:div>
        <w:div w:id="187990005">
          <w:marLeft w:val="480"/>
          <w:marRight w:val="0"/>
          <w:marTop w:val="0"/>
          <w:marBottom w:val="0"/>
          <w:divBdr>
            <w:top w:val="none" w:sz="0" w:space="0" w:color="auto"/>
            <w:left w:val="none" w:sz="0" w:space="0" w:color="auto"/>
            <w:bottom w:val="none" w:sz="0" w:space="0" w:color="auto"/>
            <w:right w:val="none" w:sz="0" w:space="0" w:color="auto"/>
          </w:divBdr>
        </w:div>
        <w:div w:id="363555833">
          <w:marLeft w:val="480"/>
          <w:marRight w:val="0"/>
          <w:marTop w:val="0"/>
          <w:marBottom w:val="0"/>
          <w:divBdr>
            <w:top w:val="none" w:sz="0" w:space="0" w:color="auto"/>
            <w:left w:val="none" w:sz="0" w:space="0" w:color="auto"/>
            <w:bottom w:val="none" w:sz="0" w:space="0" w:color="auto"/>
            <w:right w:val="none" w:sz="0" w:space="0" w:color="auto"/>
          </w:divBdr>
        </w:div>
      </w:divsChild>
    </w:div>
    <w:div w:id="1534879331">
      <w:bodyDiv w:val="1"/>
      <w:marLeft w:val="0"/>
      <w:marRight w:val="0"/>
      <w:marTop w:val="0"/>
      <w:marBottom w:val="0"/>
      <w:divBdr>
        <w:top w:val="none" w:sz="0" w:space="0" w:color="auto"/>
        <w:left w:val="none" w:sz="0" w:space="0" w:color="auto"/>
        <w:bottom w:val="none" w:sz="0" w:space="0" w:color="auto"/>
        <w:right w:val="none" w:sz="0" w:space="0" w:color="auto"/>
      </w:divBdr>
    </w:div>
    <w:div w:id="1535315197">
      <w:bodyDiv w:val="1"/>
      <w:marLeft w:val="0"/>
      <w:marRight w:val="0"/>
      <w:marTop w:val="0"/>
      <w:marBottom w:val="0"/>
      <w:divBdr>
        <w:top w:val="none" w:sz="0" w:space="0" w:color="auto"/>
        <w:left w:val="none" w:sz="0" w:space="0" w:color="auto"/>
        <w:bottom w:val="none" w:sz="0" w:space="0" w:color="auto"/>
        <w:right w:val="none" w:sz="0" w:space="0" w:color="auto"/>
      </w:divBdr>
    </w:div>
    <w:div w:id="1535385890">
      <w:bodyDiv w:val="1"/>
      <w:marLeft w:val="0"/>
      <w:marRight w:val="0"/>
      <w:marTop w:val="0"/>
      <w:marBottom w:val="0"/>
      <w:divBdr>
        <w:top w:val="none" w:sz="0" w:space="0" w:color="auto"/>
        <w:left w:val="none" w:sz="0" w:space="0" w:color="auto"/>
        <w:bottom w:val="none" w:sz="0" w:space="0" w:color="auto"/>
        <w:right w:val="none" w:sz="0" w:space="0" w:color="auto"/>
      </w:divBdr>
    </w:div>
    <w:div w:id="1535650955">
      <w:bodyDiv w:val="1"/>
      <w:marLeft w:val="0"/>
      <w:marRight w:val="0"/>
      <w:marTop w:val="0"/>
      <w:marBottom w:val="0"/>
      <w:divBdr>
        <w:top w:val="none" w:sz="0" w:space="0" w:color="auto"/>
        <w:left w:val="none" w:sz="0" w:space="0" w:color="auto"/>
        <w:bottom w:val="none" w:sz="0" w:space="0" w:color="auto"/>
        <w:right w:val="none" w:sz="0" w:space="0" w:color="auto"/>
      </w:divBdr>
    </w:div>
    <w:div w:id="1535771048">
      <w:bodyDiv w:val="1"/>
      <w:marLeft w:val="0"/>
      <w:marRight w:val="0"/>
      <w:marTop w:val="0"/>
      <w:marBottom w:val="0"/>
      <w:divBdr>
        <w:top w:val="none" w:sz="0" w:space="0" w:color="auto"/>
        <w:left w:val="none" w:sz="0" w:space="0" w:color="auto"/>
        <w:bottom w:val="none" w:sz="0" w:space="0" w:color="auto"/>
        <w:right w:val="none" w:sz="0" w:space="0" w:color="auto"/>
      </w:divBdr>
    </w:div>
    <w:div w:id="1535925907">
      <w:bodyDiv w:val="1"/>
      <w:marLeft w:val="0"/>
      <w:marRight w:val="0"/>
      <w:marTop w:val="0"/>
      <w:marBottom w:val="0"/>
      <w:divBdr>
        <w:top w:val="none" w:sz="0" w:space="0" w:color="auto"/>
        <w:left w:val="none" w:sz="0" w:space="0" w:color="auto"/>
        <w:bottom w:val="none" w:sz="0" w:space="0" w:color="auto"/>
        <w:right w:val="none" w:sz="0" w:space="0" w:color="auto"/>
      </w:divBdr>
    </w:div>
    <w:div w:id="1536112175">
      <w:bodyDiv w:val="1"/>
      <w:marLeft w:val="0"/>
      <w:marRight w:val="0"/>
      <w:marTop w:val="0"/>
      <w:marBottom w:val="0"/>
      <w:divBdr>
        <w:top w:val="none" w:sz="0" w:space="0" w:color="auto"/>
        <w:left w:val="none" w:sz="0" w:space="0" w:color="auto"/>
        <w:bottom w:val="none" w:sz="0" w:space="0" w:color="auto"/>
        <w:right w:val="none" w:sz="0" w:space="0" w:color="auto"/>
      </w:divBdr>
    </w:div>
    <w:div w:id="1536117243">
      <w:bodyDiv w:val="1"/>
      <w:marLeft w:val="0"/>
      <w:marRight w:val="0"/>
      <w:marTop w:val="0"/>
      <w:marBottom w:val="0"/>
      <w:divBdr>
        <w:top w:val="none" w:sz="0" w:space="0" w:color="auto"/>
        <w:left w:val="none" w:sz="0" w:space="0" w:color="auto"/>
        <w:bottom w:val="none" w:sz="0" w:space="0" w:color="auto"/>
        <w:right w:val="none" w:sz="0" w:space="0" w:color="auto"/>
      </w:divBdr>
    </w:div>
    <w:div w:id="1536386165">
      <w:bodyDiv w:val="1"/>
      <w:marLeft w:val="0"/>
      <w:marRight w:val="0"/>
      <w:marTop w:val="0"/>
      <w:marBottom w:val="0"/>
      <w:divBdr>
        <w:top w:val="none" w:sz="0" w:space="0" w:color="auto"/>
        <w:left w:val="none" w:sz="0" w:space="0" w:color="auto"/>
        <w:bottom w:val="none" w:sz="0" w:space="0" w:color="auto"/>
        <w:right w:val="none" w:sz="0" w:space="0" w:color="auto"/>
      </w:divBdr>
    </w:div>
    <w:div w:id="1536500097">
      <w:bodyDiv w:val="1"/>
      <w:marLeft w:val="0"/>
      <w:marRight w:val="0"/>
      <w:marTop w:val="0"/>
      <w:marBottom w:val="0"/>
      <w:divBdr>
        <w:top w:val="none" w:sz="0" w:space="0" w:color="auto"/>
        <w:left w:val="none" w:sz="0" w:space="0" w:color="auto"/>
        <w:bottom w:val="none" w:sz="0" w:space="0" w:color="auto"/>
        <w:right w:val="none" w:sz="0" w:space="0" w:color="auto"/>
      </w:divBdr>
    </w:div>
    <w:div w:id="1536506772">
      <w:bodyDiv w:val="1"/>
      <w:marLeft w:val="0"/>
      <w:marRight w:val="0"/>
      <w:marTop w:val="0"/>
      <w:marBottom w:val="0"/>
      <w:divBdr>
        <w:top w:val="none" w:sz="0" w:space="0" w:color="auto"/>
        <w:left w:val="none" w:sz="0" w:space="0" w:color="auto"/>
        <w:bottom w:val="none" w:sz="0" w:space="0" w:color="auto"/>
        <w:right w:val="none" w:sz="0" w:space="0" w:color="auto"/>
      </w:divBdr>
      <w:divsChild>
        <w:div w:id="43332435">
          <w:marLeft w:val="480"/>
          <w:marRight w:val="0"/>
          <w:marTop w:val="0"/>
          <w:marBottom w:val="0"/>
          <w:divBdr>
            <w:top w:val="none" w:sz="0" w:space="0" w:color="auto"/>
            <w:left w:val="none" w:sz="0" w:space="0" w:color="auto"/>
            <w:bottom w:val="none" w:sz="0" w:space="0" w:color="auto"/>
            <w:right w:val="none" w:sz="0" w:space="0" w:color="auto"/>
          </w:divBdr>
        </w:div>
        <w:div w:id="101994214">
          <w:marLeft w:val="480"/>
          <w:marRight w:val="0"/>
          <w:marTop w:val="0"/>
          <w:marBottom w:val="0"/>
          <w:divBdr>
            <w:top w:val="none" w:sz="0" w:space="0" w:color="auto"/>
            <w:left w:val="none" w:sz="0" w:space="0" w:color="auto"/>
            <w:bottom w:val="none" w:sz="0" w:space="0" w:color="auto"/>
            <w:right w:val="none" w:sz="0" w:space="0" w:color="auto"/>
          </w:divBdr>
        </w:div>
        <w:div w:id="102726850">
          <w:marLeft w:val="480"/>
          <w:marRight w:val="0"/>
          <w:marTop w:val="0"/>
          <w:marBottom w:val="0"/>
          <w:divBdr>
            <w:top w:val="none" w:sz="0" w:space="0" w:color="auto"/>
            <w:left w:val="none" w:sz="0" w:space="0" w:color="auto"/>
            <w:bottom w:val="none" w:sz="0" w:space="0" w:color="auto"/>
            <w:right w:val="none" w:sz="0" w:space="0" w:color="auto"/>
          </w:divBdr>
        </w:div>
        <w:div w:id="240606232">
          <w:marLeft w:val="480"/>
          <w:marRight w:val="0"/>
          <w:marTop w:val="0"/>
          <w:marBottom w:val="0"/>
          <w:divBdr>
            <w:top w:val="none" w:sz="0" w:space="0" w:color="auto"/>
            <w:left w:val="none" w:sz="0" w:space="0" w:color="auto"/>
            <w:bottom w:val="none" w:sz="0" w:space="0" w:color="auto"/>
            <w:right w:val="none" w:sz="0" w:space="0" w:color="auto"/>
          </w:divBdr>
        </w:div>
        <w:div w:id="328607822">
          <w:marLeft w:val="480"/>
          <w:marRight w:val="0"/>
          <w:marTop w:val="0"/>
          <w:marBottom w:val="0"/>
          <w:divBdr>
            <w:top w:val="none" w:sz="0" w:space="0" w:color="auto"/>
            <w:left w:val="none" w:sz="0" w:space="0" w:color="auto"/>
            <w:bottom w:val="none" w:sz="0" w:space="0" w:color="auto"/>
            <w:right w:val="none" w:sz="0" w:space="0" w:color="auto"/>
          </w:divBdr>
        </w:div>
        <w:div w:id="335226725">
          <w:marLeft w:val="480"/>
          <w:marRight w:val="0"/>
          <w:marTop w:val="0"/>
          <w:marBottom w:val="0"/>
          <w:divBdr>
            <w:top w:val="none" w:sz="0" w:space="0" w:color="auto"/>
            <w:left w:val="none" w:sz="0" w:space="0" w:color="auto"/>
            <w:bottom w:val="none" w:sz="0" w:space="0" w:color="auto"/>
            <w:right w:val="none" w:sz="0" w:space="0" w:color="auto"/>
          </w:divBdr>
        </w:div>
        <w:div w:id="435908276">
          <w:marLeft w:val="480"/>
          <w:marRight w:val="0"/>
          <w:marTop w:val="0"/>
          <w:marBottom w:val="0"/>
          <w:divBdr>
            <w:top w:val="none" w:sz="0" w:space="0" w:color="auto"/>
            <w:left w:val="none" w:sz="0" w:space="0" w:color="auto"/>
            <w:bottom w:val="none" w:sz="0" w:space="0" w:color="auto"/>
            <w:right w:val="none" w:sz="0" w:space="0" w:color="auto"/>
          </w:divBdr>
        </w:div>
        <w:div w:id="487942420">
          <w:marLeft w:val="480"/>
          <w:marRight w:val="0"/>
          <w:marTop w:val="0"/>
          <w:marBottom w:val="0"/>
          <w:divBdr>
            <w:top w:val="none" w:sz="0" w:space="0" w:color="auto"/>
            <w:left w:val="none" w:sz="0" w:space="0" w:color="auto"/>
            <w:bottom w:val="none" w:sz="0" w:space="0" w:color="auto"/>
            <w:right w:val="none" w:sz="0" w:space="0" w:color="auto"/>
          </w:divBdr>
        </w:div>
        <w:div w:id="546992644">
          <w:marLeft w:val="480"/>
          <w:marRight w:val="0"/>
          <w:marTop w:val="0"/>
          <w:marBottom w:val="0"/>
          <w:divBdr>
            <w:top w:val="none" w:sz="0" w:space="0" w:color="auto"/>
            <w:left w:val="none" w:sz="0" w:space="0" w:color="auto"/>
            <w:bottom w:val="none" w:sz="0" w:space="0" w:color="auto"/>
            <w:right w:val="none" w:sz="0" w:space="0" w:color="auto"/>
          </w:divBdr>
        </w:div>
        <w:div w:id="583270679">
          <w:marLeft w:val="480"/>
          <w:marRight w:val="0"/>
          <w:marTop w:val="0"/>
          <w:marBottom w:val="0"/>
          <w:divBdr>
            <w:top w:val="none" w:sz="0" w:space="0" w:color="auto"/>
            <w:left w:val="none" w:sz="0" w:space="0" w:color="auto"/>
            <w:bottom w:val="none" w:sz="0" w:space="0" w:color="auto"/>
            <w:right w:val="none" w:sz="0" w:space="0" w:color="auto"/>
          </w:divBdr>
        </w:div>
        <w:div w:id="650868973">
          <w:marLeft w:val="480"/>
          <w:marRight w:val="0"/>
          <w:marTop w:val="0"/>
          <w:marBottom w:val="0"/>
          <w:divBdr>
            <w:top w:val="none" w:sz="0" w:space="0" w:color="auto"/>
            <w:left w:val="none" w:sz="0" w:space="0" w:color="auto"/>
            <w:bottom w:val="none" w:sz="0" w:space="0" w:color="auto"/>
            <w:right w:val="none" w:sz="0" w:space="0" w:color="auto"/>
          </w:divBdr>
        </w:div>
        <w:div w:id="674766113">
          <w:marLeft w:val="480"/>
          <w:marRight w:val="0"/>
          <w:marTop w:val="0"/>
          <w:marBottom w:val="0"/>
          <w:divBdr>
            <w:top w:val="none" w:sz="0" w:space="0" w:color="auto"/>
            <w:left w:val="none" w:sz="0" w:space="0" w:color="auto"/>
            <w:bottom w:val="none" w:sz="0" w:space="0" w:color="auto"/>
            <w:right w:val="none" w:sz="0" w:space="0" w:color="auto"/>
          </w:divBdr>
        </w:div>
        <w:div w:id="681054654">
          <w:marLeft w:val="480"/>
          <w:marRight w:val="0"/>
          <w:marTop w:val="0"/>
          <w:marBottom w:val="0"/>
          <w:divBdr>
            <w:top w:val="none" w:sz="0" w:space="0" w:color="auto"/>
            <w:left w:val="none" w:sz="0" w:space="0" w:color="auto"/>
            <w:bottom w:val="none" w:sz="0" w:space="0" w:color="auto"/>
            <w:right w:val="none" w:sz="0" w:space="0" w:color="auto"/>
          </w:divBdr>
        </w:div>
        <w:div w:id="713849664">
          <w:marLeft w:val="480"/>
          <w:marRight w:val="0"/>
          <w:marTop w:val="0"/>
          <w:marBottom w:val="0"/>
          <w:divBdr>
            <w:top w:val="none" w:sz="0" w:space="0" w:color="auto"/>
            <w:left w:val="none" w:sz="0" w:space="0" w:color="auto"/>
            <w:bottom w:val="none" w:sz="0" w:space="0" w:color="auto"/>
            <w:right w:val="none" w:sz="0" w:space="0" w:color="auto"/>
          </w:divBdr>
        </w:div>
        <w:div w:id="736588813">
          <w:marLeft w:val="480"/>
          <w:marRight w:val="0"/>
          <w:marTop w:val="0"/>
          <w:marBottom w:val="0"/>
          <w:divBdr>
            <w:top w:val="none" w:sz="0" w:space="0" w:color="auto"/>
            <w:left w:val="none" w:sz="0" w:space="0" w:color="auto"/>
            <w:bottom w:val="none" w:sz="0" w:space="0" w:color="auto"/>
            <w:right w:val="none" w:sz="0" w:space="0" w:color="auto"/>
          </w:divBdr>
        </w:div>
        <w:div w:id="755251882">
          <w:marLeft w:val="480"/>
          <w:marRight w:val="0"/>
          <w:marTop w:val="0"/>
          <w:marBottom w:val="0"/>
          <w:divBdr>
            <w:top w:val="none" w:sz="0" w:space="0" w:color="auto"/>
            <w:left w:val="none" w:sz="0" w:space="0" w:color="auto"/>
            <w:bottom w:val="none" w:sz="0" w:space="0" w:color="auto"/>
            <w:right w:val="none" w:sz="0" w:space="0" w:color="auto"/>
          </w:divBdr>
        </w:div>
        <w:div w:id="764230296">
          <w:marLeft w:val="480"/>
          <w:marRight w:val="0"/>
          <w:marTop w:val="0"/>
          <w:marBottom w:val="0"/>
          <w:divBdr>
            <w:top w:val="none" w:sz="0" w:space="0" w:color="auto"/>
            <w:left w:val="none" w:sz="0" w:space="0" w:color="auto"/>
            <w:bottom w:val="none" w:sz="0" w:space="0" w:color="auto"/>
            <w:right w:val="none" w:sz="0" w:space="0" w:color="auto"/>
          </w:divBdr>
        </w:div>
        <w:div w:id="820119535">
          <w:marLeft w:val="480"/>
          <w:marRight w:val="0"/>
          <w:marTop w:val="0"/>
          <w:marBottom w:val="0"/>
          <w:divBdr>
            <w:top w:val="none" w:sz="0" w:space="0" w:color="auto"/>
            <w:left w:val="none" w:sz="0" w:space="0" w:color="auto"/>
            <w:bottom w:val="none" w:sz="0" w:space="0" w:color="auto"/>
            <w:right w:val="none" w:sz="0" w:space="0" w:color="auto"/>
          </w:divBdr>
        </w:div>
        <w:div w:id="881861646">
          <w:marLeft w:val="480"/>
          <w:marRight w:val="0"/>
          <w:marTop w:val="0"/>
          <w:marBottom w:val="0"/>
          <w:divBdr>
            <w:top w:val="none" w:sz="0" w:space="0" w:color="auto"/>
            <w:left w:val="none" w:sz="0" w:space="0" w:color="auto"/>
            <w:bottom w:val="none" w:sz="0" w:space="0" w:color="auto"/>
            <w:right w:val="none" w:sz="0" w:space="0" w:color="auto"/>
          </w:divBdr>
        </w:div>
        <w:div w:id="960653305">
          <w:marLeft w:val="480"/>
          <w:marRight w:val="0"/>
          <w:marTop w:val="0"/>
          <w:marBottom w:val="0"/>
          <w:divBdr>
            <w:top w:val="none" w:sz="0" w:space="0" w:color="auto"/>
            <w:left w:val="none" w:sz="0" w:space="0" w:color="auto"/>
            <w:bottom w:val="none" w:sz="0" w:space="0" w:color="auto"/>
            <w:right w:val="none" w:sz="0" w:space="0" w:color="auto"/>
          </w:divBdr>
        </w:div>
        <w:div w:id="984892438">
          <w:marLeft w:val="480"/>
          <w:marRight w:val="0"/>
          <w:marTop w:val="0"/>
          <w:marBottom w:val="0"/>
          <w:divBdr>
            <w:top w:val="none" w:sz="0" w:space="0" w:color="auto"/>
            <w:left w:val="none" w:sz="0" w:space="0" w:color="auto"/>
            <w:bottom w:val="none" w:sz="0" w:space="0" w:color="auto"/>
            <w:right w:val="none" w:sz="0" w:space="0" w:color="auto"/>
          </w:divBdr>
        </w:div>
        <w:div w:id="1006176626">
          <w:marLeft w:val="480"/>
          <w:marRight w:val="0"/>
          <w:marTop w:val="0"/>
          <w:marBottom w:val="0"/>
          <w:divBdr>
            <w:top w:val="none" w:sz="0" w:space="0" w:color="auto"/>
            <w:left w:val="none" w:sz="0" w:space="0" w:color="auto"/>
            <w:bottom w:val="none" w:sz="0" w:space="0" w:color="auto"/>
            <w:right w:val="none" w:sz="0" w:space="0" w:color="auto"/>
          </w:divBdr>
        </w:div>
        <w:div w:id="1042486855">
          <w:marLeft w:val="480"/>
          <w:marRight w:val="0"/>
          <w:marTop w:val="0"/>
          <w:marBottom w:val="0"/>
          <w:divBdr>
            <w:top w:val="none" w:sz="0" w:space="0" w:color="auto"/>
            <w:left w:val="none" w:sz="0" w:space="0" w:color="auto"/>
            <w:bottom w:val="none" w:sz="0" w:space="0" w:color="auto"/>
            <w:right w:val="none" w:sz="0" w:space="0" w:color="auto"/>
          </w:divBdr>
        </w:div>
        <w:div w:id="1098480850">
          <w:marLeft w:val="480"/>
          <w:marRight w:val="0"/>
          <w:marTop w:val="0"/>
          <w:marBottom w:val="0"/>
          <w:divBdr>
            <w:top w:val="none" w:sz="0" w:space="0" w:color="auto"/>
            <w:left w:val="none" w:sz="0" w:space="0" w:color="auto"/>
            <w:bottom w:val="none" w:sz="0" w:space="0" w:color="auto"/>
            <w:right w:val="none" w:sz="0" w:space="0" w:color="auto"/>
          </w:divBdr>
        </w:div>
        <w:div w:id="1118454562">
          <w:marLeft w:val="480"/>
          <w:marRight w:val="0"/>
          <w:marTop w:val="0"/>
          <w:marBottom w:val="0"/>
          <w:divBdr>
            <w:top w:val="none" w:sz="0" w:space="0" w:color="auto"/>
            <w:left w:val="none" w:sz="0" w:space="0" w:color="auto"/>
            <w:bottom w:val="none" w:sz="0" w:space="0" w:color="auto"/>
            <w:right w:val="none" w:sz="0" w:space="0" w:color="auto"/>
          </w:divBdr>
        </w:div>
        <w:div w:id="1201672994">
          <w:marLeft w:val="480"/>
          <w:marRight w:val="0"/>
          <w:marTop w:val="0"/>
          <w:marBottom w:val="0"/>
          <w:divBdr>
            <w:top w:val="none" w:sz="0" w:space="0" w:color="auto"/>
            <w:left w:val="none" w:sz="0" w:space="0" w:color="auto"/>
            <w:bottom w:val="none" w:sz="0" w:space="0" w:color="auto"/>
            <w:right w:val="none" w:sz="0" w:space="0" w:color="auto"/>
          </w:divBdr>
        </w:div>
        <w:div w:id="1280910904">
          <w:marLeft w:val="480"/>
          <w:marRight w:val="0"/>
          <w:marTop w:val="0"/>
          <w:marBottom w:val="0"/>
          <w:divBdr>
            <w:top w:val="none" w:sz="0" w:space="0" w:color="auto"/>
            <w:left w:val="none" w:sz="0" w:space="0" w:color="auto"/>
            <w:bottom w:val="none" w:sz="0" w:space="0" w:color="auto"/>
            <w:right w:val="none" w:sz="0" w:space="0" w:color="auto"/>
          </w:divBdr>
        </w:div>
        <w:div w:id="1408578317">
          <w:marLeft w:val="480"/>
          <w:marRight w:val="0"/>
          <w:marTop w:val="0"/>
          <w:marBottom w:val="0"/>
          <w:divBdr>
            <w:top w:val="none" w:sz="0" w:space="0" w:color="auto"/>
            <w:left w:val="none" w:sz="0" w:space="0" w:color="auto"/>
            <w:bottom w:val="none" w:sz="0" w:space="0" w:color="auto"/>
            <w:right w:val="none" w:sz="0" w:space="0" w:color="auto"/>
          </w:divBdr>
        </w:div>
        <w:div w:id="1418476236">
          <w:marLeft w:val="480"/>
          <w:marRight w:val="0"/>
          <w:marTop w:val="0"/>
          <w:marBottom w:val="0"/>
          <w:divBdr>
            <w:top w:val="none" w:sz="0" w:space="0" w:color="auto"/>
            <w:left w:val="none" w:sz="0" w:space="0" w:color="auto"/>
            <w:bottom w:val="none" w:sz="0" w:space="0" w:color="auto"/>
            <w:right w:val="none" w:sz="0" w:space="0" w:color="auto"/>
          </w:divBdr>
        </w:div>
        <w:div w:id="1516384898">
          <w:marLeft w:val="480"/>
          <w:marRight w:val="0"/>
          <w:marTop w:val="0"/>
          <w:marBottom w:val="0"/>
          <w:divBdr>
            <w:top w:val="none" w:sz="0" w:space="0" w:color="auto"/>
            <w:left w:val="none" w:sz="0" w:space="0" w:color="auto"/>
            <w:bottom w:val="none" w:sz="0" w:space="0" w:color="auto"/>
            <w:right w:val="none" w:sz="0" w:space="0" w:color="auto"/>
          </w:divBdr>
        </w:div>
        <w:div w:id="1681658750">
          <w:marLeft w:val="480"/>
          <w:marRight w:val="0"/>
          <w:marTop w:val="0"/>
          <w:marBottom w:val="0"/>
          <w:divBdr>
            <w:top w:val="none" w:sz="0" w:space="0" w:color="auto"/>
            <w:left w:val="none" w:sz="0" w:space="0" w:color="auto"/>
            <w:bottom w:val="none" w:sz="0" w:space="0" w:color="auto"/>
            <w:right w:val="none" w:sz="0" w:space="0" w:color="auto"/>
          </w:divBdr>
        </w:div>
        <w:div w:id="1750346599">
          <w:marLeft w:val="480"/>
          <w:marRight w:val="0"/>
          <w:marTop w:val="0"/>
          <w:marBottom w:val="0"/>
          <w:divBdr>
            <w:top w:val="none" w:sz="0" w:space="0" w:color="auto"/>
            <w:left w:val="none" w:sz="0" w:space="0" w:color="auto"/>
            <w:bottom w:val="none" w:sz="0" w:space="0" w:color="auto"/>
            <w:right w:val="none" w:sz="0" w:space="0" w:color="auto"/>
          </w:divBdr>
        </w:div>
        <w:div w:id="1751810027">
          <w:marLeft w:val="480"/>
          <w:marRight w:val="0"/>
          <w:marTop w:val="0"/>
          <w:marBottom w:val="0"/>
          <w:divBdr>
            <w:top w:val="none" w:sz="0" w:space="0" w:color="auto"/>
            <w:left w:val="none" w:sz="0" w:space="0" w:color="auto"/>
            <w:bottom w:val="none" w:sz="0" w:space="0" w:color="auto"/>
            <w:right w:val="none" w:sz="0" w:space="0" w:color="auto"/>
          </w:divBdr>
        </w:div>
        <w:div w:id="1788039212">
          <w:marLeft w:val="480"/>
          <w:marRight w:val="0"/>
          <w:marTop w:val="0"/>
          <w:marBottom w:val="0"/>
          <w:divBdr>
            <w:top w:val="none" w:sz="0" w:space="0" w:color="auto"/>
            <w:left w:val="none" w:sz="0" w:space="0" w:color="auto"/>
            <w:bottom w:val="none" w:sz="0" w:space="0" w:color="auto"/>
            <w:right w:val="none" w:sz="0" w:space="0" w:color="auto"/>
          </w:divBdr>
        </w:div>
        <w:div w:id="1843470663">
          <w:marLeft w:val="480"/>
          <w:marRight w:val="0"/>
          <w:marTop w:val="0"/>
          <w:marBottom w:val="0"/>
          <w:divBdr>
            <w:top w:val="none" w:sz="0" w:space="0" w:color="auto"/>
            <w:left w:val="none" w:sz="0" w:space="0" w:color="auto"/>
            <w:bottom w:val="none" w:sz="0" w:space="0" w:color="auto"/>
            <w:right w:val="none" w:sz="0" w:space="0" w:color="auto"/>
          </w:divBdr>
        </w:div>
        <w:div w:id="1844474057">
          <w:marLeft w:val="480"/>
          <w:marRight w:val="0"/>
          <w:marTop w:val="0"/>
          <w:marBottom w:val="0"/>
          <w:divBdr>
            <w:top w:val="none" w:sz="0" w:space="0" w:color="auto"/>
            <w:left w:val="none" w:sz="0" w:space="0" w:color="auto"/>
            <w:bottom w:val="none" w:sz="0" w:space="0" w:color="auto"/>
            <w:right w:val="none" w:sz="0" w:space="0" w:color="auto"/>
          </w:divBdr>
        </w:div>
        <w:div w:id="2096851700">
          <w:marLeft w:val="480"/>
          <w:marRight w:val="0"/>
          <w:marTop w:val="0"/>
          <w:marBottom w:val="0"/>
          <w:divBdr>
            <w:top w:val="none" w:sz="0" w:space="0" w:color="auto"/>
            <w:left w:val="none" w:sz="0" w:space="0" w:color="auto"/>
            <w:bottom w:val="none" w:sz="0" w:space="0" w:color="auto"/>
            <w:right w:val="none" w:sz="0" w:space="0" w:color="auto"/>
          </w:divBdr>
        </w:div>
      </w:divsChild>
    </w:div>
    <w:div w:id="1536891684">
      <w:bodyDiv w:val="1"/>
      <w:marLeft w:val="0"/>
      <w:marRight w:val="0"/>
      <w:marTop w:val="0"/>
      <w:marBottom w:val="0"/>
      <w:divBdr>
        <w:top w:val="none" w:sz="0" w:space="0" w:color="auto"/>
        <w:left w:val="none" w:sz="0" w:space="0" w:color="auto"/>
        <w:bottom w:val="none" w:sz="0" w:space="0" w:color="auto"/>
        <w:right w:val="none" w:sz="0" w:space="0" w:color="auto"/>
      </w:divBdr>
    </w:div>
    <w:div w:id="1536969638">
      <w:bodyDiv w:val="1"/>
      <w:marLeft w:val="0"/>
      <w:marRight w:val="0"/>
      <w:marTop w:val="0"/>
      <w:marBottom w:val="0"/>
      <w:divBdr>
        <w:top w:val="none" w:sz="0" w:space="0" w:color="auto"/>
        <w:left w:val="none" w:sz="0" w:space="0" w:color="auto"/>
        <w:bottom w:val="none" w:sz="0" w:space="0" w:color="auto"/>
        <w:right w:val="none" w:sz="0" w:space="0" w:color="auto"/>
      </w:divBdr>
    </w:div>
    <w:div w:id="1537304979">
      <w:bodyDiv w:val="1"/>
      <w:marLeft w:val="0"/>
      <w:marRight w:val="0"/>
      <w:marTop w:val="0"/>
      <w:marBottom w:val="0"/>
      <w:divBdr>
        <w:top w:val="none" w:sz="0" w:space="0" w:color="auto"/>
        <w:left w:val="none" w:sz="0" w:space="0" w:color="auto"/>
        <w:bottom w:val="none" w:sz="0" w:space="0" w:color="auto"/>
        <w:right w:val="none" w:sz="0" w:space="0" w:color="auto"/>
      </w:divBdr>
    </w:div>
    <w:div w:id="1537624886">
      <w:bodyDiv w:val="1"/>
      <w:marLeft w:val="0"/>
      <w:marRight w:val="0"/>
      <w:marTop w:val="0"/>
      <w:marBottom w:val="0"/>
      <w:divBdr>
        <w:top w:val="none" w:sz="0" w:space="0" w:color="auto"/>
        <w:left w:val="none" w:sz="0" w:space="0" w:color="auto"/>
        <w:bottom w:val="none" w:sz="0" w:space="0" w:color="auto"/>
        <w:right w:val="none" w:sz="0" w:space="0" w:color="auto"/>
      </w:divBdr>
    </w:div>
    <w:div w:id="1537698035">
      <w:bodyDiv w:val="1"/>
      <w:marLeft w:val="0"/>
      <w:marRight w:val="0"/>
      <w:marTop w:val="0"/>
      <w:marBottom w:val="0"/>
      <w:divBdr>
        <w:top w:val="none" w:sz="0" w:space="0" w:color="auto"/>
        <w:left w:val="none" w:sz="0" w:space="0" w:color="auto"/>
        <w:bottom w:val="none" w:sz="0" w:space="0" w:color="auto"/>
        <w:right w:val="none" w:sz="0" w:space="0" w:color="auto"/>
      </w:divBdr>
    </w:div>
    <w:div w:id="1537818261">
      <w:bodyDiv w:val="1"/>
      <w:marLeft w:val="0"/>
      <w:marRight w:val="0"/>
      <w:marTop w:val="0"/>
      <w:marBottom w:val="0"/>
      <w:divBdr>
        <w:top w:val="none" w:sz="0" w:space="0" w:color="auto"/>
        <w:left w:val="none" w:sz="0" w:space="0" w:color="auto"/>
        <w:bottom w:val="none" w:sz="0" w:space="0" w:color="auto"/>
        <w:right w:val="none" w:sz="0" w:space="0" w:color="auto"/>
      </w:divBdr>
    </w:div>
    <w:div w:id="1538082208">
      <w:bodyDiv w:val="1"/>
      <w:marLeft w:val="0"/>
      <w:marRight w:val="0"/>
      <w:marTop w:val="0"/>
      <w:marBottom w:val="0"/>
      <w:divBdr>
        <w:top w:val="none" w:sz="0" w:space="0" w:color="auto"/>
        <w:left w:val="none" w:sz="0" w:space="0" w:color="auto"/>
        <w:bottom w:val="none" w:sz="0" w:space="0" w:color="auto"/>
        <w:right w:val="none" w:sz="0" w:space="0" w:color="auto"/>
      </w:divBdr>
    </w:div>
    <w:div w:id="1538203563">
      <w:bodyDiv w:val="1"/>
      <w:marLeft w:val="0"/>
      <w:marRight w:val="0"/>
      <w:marTop w:val="0"/>
      <w:marBottom w:val="0"/>
      <w:divBdr>
        <w:top w:val="none" w:sz="0" w:space="0" w:color="auto"/>
        <w:left w:val="none" w:sz="0" w:space="0" w:color="auto"/>
        <w:bottom w:val="none" w:sz="0" w:space="0" w:color="auto"/>
        <w:right w:val="none" w:sz="0" w:space="0" w:color="auto"/>
      </w:divBdr>
    </w:div>
    <w:div w:id="1538346105">
      <w:bodyDiv w:val="1"/>
      <w:marLeft w:val="0"/>
      <w:marRight w:val="0"/>
      <w:marTop w:val="0"/>
      <w:marBottom w:val="0"/>
      <w:divBdr>
        <w:top w:val="none" w:sz="0" w:space="0" w:color="auto"/>
        <w:left w:val="none" w:sz="0" w:space="0" w:color="auto"/>
        <w:bottom w:val="none" w:sz="0" w:space="0" w:color="auto"/>
        <w:right w:val="none" w:sz="0" w:space="0" w:color="auto"/>
      </w:divBdr>
    </w:div>
    <w:div w:id="1538543223">
      <w:bodyDiv w:val="1"/>
      <w:marLeft w:val="0"/>
      <w:marRight w:val="0"/>
      <w:marTop w:val="0"/>
      <w:marBottom w:val="0"/>
      <w:divBdr>
        <w:top w:val="none" w:sz="0" w:space="0" w:color="auto"/>
        <w:left w:val="none" w:sz="0" w:space="0" w:color="auto"/>
        <w:bottom w:val="none" w:sz="0" w:space="0" w:color="auto"/>
        <w:right w:val="none" w:sz="0" w:space="0" w:color="auto"/>
      </w:divBdr>
    </w:div>
    <w:div w:id="1539198908">
      <w:bodyDiv w:val="1"/>
      <w:marLeft w:val="0"/>
      <w:marRight w:val="0"/>
      <w:marTop w:val="0"/>
      <w:marBottom w:val="0"/>
      <w:divBdr>
        <w:top w:val="none" w:sz="0" w:space="0" w:color="auto"/>
        <w:left w:val="none" w:sz="0" w:space="0" w:color="auto"/>
        <w:bottom w:val="none" w:sz="0" w:space="0" w:color="auto"/>
        <w:right w:val="none" w:sz="0" w:space="0" w:color="auto"/>
      </w:divBdr>
    </w:div>
    <w:div w:id="1540703943">
      <w:bodyDiv w:val="1"/>
      <w:marLeft w:val="0"/>
      <w:marRight w:val="0"/>
      <w:marTop w:val="0"/>
      <w:marBottom w:val="0"/>
      <w:divBdr>
        <w:top w:val="none" w:sz="0" w:space="0" w:color="auto"/>
        <w:left w:val="none" w:sz="0" w:space="0" w:color="auto"/>
        <w:bottom w:val="none" w:sz="0" w:space="0" w:color="auto"/>
        <w:right w:val="none" w:sz="0" w:space="0" w:color="auto"/>
      </w:divBdr>
    </w:div>
    <w:div w:id="1541163296">
      <w:bodyDiv w:val="1"/>
      <w:marLeft w:val="0"/>
      <w:marRight w:val="0"/>
      <w:marTop w:val="0"/>
      <w:marBottom w:val="0"/>
      <w:divBdr>
        <w:top w:val="none" w:sz="0" w:space="0" w:color="auto"/>
        <w:left w:val="none" w:sz="0" w:space="0" w:color="auto"/>
        <w:bottom w:val="none" w:sz="0" w:space="0" w:color="auto"/>
        <w:right w:val="none" w:sz="0" w:space="0" w:color="auto"/>
      </w:divBdr>
    </w:div>
    <w:div w:id="1541431758">
      <w:bodyDiv w:val="1"/>
      <w:marLeft w:val="0"/>
      <w:marRight w:val="0"/>
      <w:marTop w:val="0"/>
      <w:marBottom w:val="0"/>
      <w:divBdr>
        <w:top w:val="none" w:sz="0" w:space="0" w:color="auto"/>
        <w:left w:val="none" w:sz="0" w:space="0" w:color="auto"/>
        <w:bottom w:val="none" w:sz="0" w:space="0" w:color="auto"/>
        <w:right w:val="none" w:sz="0" w:space="0" w:color="auto"/>
      </w:divBdr>
    </w:div>
    <w:div w:id="1542087723">
      <w:bodyDiv w:val="1"/>
      <w:marLeft w:val="0"/>
      <w:marRight w:val="0"/>
      <w:marTop w:val="0"/>
      <w:marBottom w:val="0"/>
      <w:divBdr>
        <w:top w:val="none" w:sz="0" w:space="0" w:color="auto"/>
        <w:left w:val="none" w:sz="0" w:space="0" w:color="auto"/>
        <w:bottom w:val="none" w:sz="0" w:space="0" w:color="auto"/>
        <w:right w:val="none" w:sz="0" w:space="0" w:color="auto"/>
      </w:divBdr>
    </w:div>
    <w:div w:id="1542093481">
      <w:bodyDiv w:val="1"/>
      <w:marLeft w:val="0"/>
      <w:marRight w:val="0"/>
      <w:marTop w:val="0"/>
      <w:marBottom w:val="0"/>
      <w:divBdr>
        <w:top w:val="none" w:sz="0" w:space="0" w:color="auto"/>
        <w:left w:val="none" w:sz="0" w:space="0" w:color="auto"/>
        <w:bottom w:val="none" w:sz="0" w:space="0" w:color="auto"/>
        <w:right w:val="none" w:sz="0" w:space="0" w:color="auto"/>
      </w:divBdr>
    </w:div>
    <w:div w:id="1543596188">
      <w:bodyDiv w:val="1"/>
      <w:marLeft w:val="0"/>
      <w:marRight w:val="0"/>
      <w:marTop w:val="0"/>
      <w:marBottom w:val="0"/>
      <w:divBdr>
        <w:top w:val="none" w:sz="0" w:space="0" w:color="auto"/>
        <w:left w:val="none" w:sz="0" w:space="0" w:color="auto"/>
        <w:bottom w:val="none" w:sz="0" w:space="0" w:color="auto"/>
        <w:right w:val="none" w:sz="0" w:space="0" w:color="auto"/>
      </w:divBdr>
    </w:div>
    <w:div w:id="1544050493">
      <w:bodyDiv w:val="1"/>
      <w:marLeft w:val="0"/>
      <w:marRight w:val="0"/>
      <w:marTop w:val="0"/>
      <w:marBottom w:val="0"/>
      <w:divBdr>
        <w:top w:val="none" w:sz="0" w:space="0" w:color="auto"/>
        <w:left w:val="none" w:sz="0" w:space="0" w:color="auto"/>
        <w:bottom w:val="none" w:sz="0" w:space="0" w:color="auto"/>
        <w:right w:val="none" w:sz="0" w:space="0" w:color="auto"/>
      </w:divBdr>
    </w:div>
    <w:div w:id="1544562197">
      <w:bodyDiv w:val="1"/>
      <w:marLeft w:val="0"/>
      <w:marRight w:val="0"/>
      <w:marTop w:val="0"/>
      <w:marBottom w:val="0"/>
      <w:divBdr>
        <w:top w:val="none" w:sz="0" w:space="0" w:color="auto"/>
        <w:left w:val="none" w:sz="0" w:space="0" w:color="auto"/>
        <w:bottom w:val="none" w:sz="0" w:space="0" w:color="auto"/>
        <w:right w:val="none" w:sz="0" w:space="0" w:color="auto"/>
      </w:divBdr>
    </w:div>
    <w:div w:id="1544635398">
      <w:bodyDiv w:val="1"/>
      <w:marLeft w:val="0"/>
      <w:marRight w:val="0"/>
      <w:marTop w:val="0"/>
      <w:marBottom w:val="0"/>
      <w:divBdr>
        <w:top w:val="none" w:sz="0" w:space="0" w:color="auto"/>
        <w:left w:val="none" w:sz="0" w:space="0" w:color="auto"/>
        <w:bottom w:val="none" w:sz="0" w:space="0" w:color="auto"/>
        <w:right w:val="none" w:sz="0" w:space="0" w:color="auto"/>
      </w:divBdr>
    </w:div>
    <w:div w:id="1544706293">
      <w:bodyDiv w:val="1"/>
      <w:marLeft w:val="0"/>
      <w:marRight w:val="0"/>
      <w:marTop w:val="0"/>
      <w:marBottom w:val="0"/>
      <w:divBdr>
        <w:top w:val="none" w:sz="0" w:space="0" w:color="auto"/>
        <w:left w:val="none" w:sz="0" w:space="0" w:color="auto"/>
        <w:bottom w:val="none" w:sz="0" w:space="0" w:color="auto"/>
        <w:right w:val="none" w:sz="0" w:space="0" w:color="auto"/>
      </w:divBdr>
    </w:div>
    <w:div w:id="1545214812">
      <w:bodyDiv w:val="1"/>
      <w:marLeft w:val="0"/>
      <w:marRight w:val="0"/>
      <w:marTop w:val="0"/>
      <w:marBottom w:val="0"/>
      <w:divBdr>
        <w:top w:val="none" w:sz="0" w:space="0" w:color="auto"/>
        <w:left w:val="none" w:sz="0" w:space="0" w:color="auto"/>
        <w:bottom w:val="none" w:sz="0" w:space="0" w:color="auto"/>
        <w:right w:val="none" w:sz="0" w:space="0" w:color="auto"/>
      </w:divBdr>
    </w:div>
    <w:div w:id="1545560071">
      <w:bodyDiv w:val="1"/>
      <w:marLeft w:val="0"/>
      <w:marRight w:val="0"/>
      <w:marTop w:val="0"/>
      <w:marBottom w:val="0"/>
      <w:divBdr>
        <w:top w:val="none" w:sz="0" w:space="0" w:color="auto"/>
        <w:left w:val="none" w:sz="0" w:space="0" w:color="auto"/>
        <w:bottom w:val="none" w:sz="0" w:space="0" w:color="auto"/>
        <w:right w:val="none" w:sz="0" w:space="0" w:color="auto"/>
      </w:divBdr>
    </w:div>
    <w:div w:id="1546018521">
      <w:bodyDiv w:val="1"/>
      <w:marLeft w:val="0"/>
      <w:marRight w:val="0"/>
      <w:marTop w:val="0"/>
      <w:marBottom w:val="0"/>
      <w:divBdr>
        <w:top w:val="none" w:sz="0" w:space="0" w:color="auto"/>
        <w:left w:val="none" w:sz="0" w:space="0" w:color="auto"/>
        <w:bottom w:val="none" w:sz="0" w:space="0" w:color="auto"/>
        <w:right w:val="none" w:sz="0" w:space="0" w:color="auto"/>
      </w:divBdr>
    </w:div>
    <w:div w:id="1546409371">
      <w:bodyDiv w:val="1"/>
      <w:marLeft w:val="0"/>
      <w:marRight w:val="0"/>
      <w:marTop w:val="0"/>
      <w:marBottom w:val="0"/>
      <w:divBdr>
        <w:top w:val="none" w:sz="0" w:space="0" w:color="auto"/>
        <w:left w:val="none" w:sz="0" w:space="0" w:color="auto"/>
        <w:bottom w:val="none" w:sz="0" w:space="0" w:color="auto"/>
        <w:right w:val="none" w:sz="0" w:space="0" w:color="auto"/>
      </w:divBdr>
    </w:div>
    <w:div w:id="1546723453">
      <w:bodyDiv w:val="1"/>
      <w:marLeft w:val="0"/>
      <w:marRight w:val="0"/>
      <w:marTop w:val="0"/>
      <w:marBottom w:val="0"/>
      <w:divBdr>
        <w:top w:val="none" w:sz="0" w:space="0" w:color="auto"/>
        <w:left w:val="none" w:sz="0" w:space="0" w:color="auto"/>
        <w:bottom w:val="none" w:sz="0" w:space="0" w:color="auto"/>
        <w:right w:val="none" w:sz="0" w:space="0" w:color="auto"/>
      </w:divBdr>
    </w:div>
    <w:div w:id="1547175975">
      <w:bodyDiv w:val="1"/>
      <w:marLeft w:val="0"/>
      <w:marRight w:val="0"/>
      <w:marTop w:val="0"/>
      <w:marBottom w:val="0"/>
      <w:divBdr>
        <w:top w:val="none" w:sz="0" w:space="0" w:color="auto"/>
        <w:left w:val="none" w:sz="0" w:space="0" w:color="auto"/>
        <w:bottom w:val="none" w:sz="0" w:space="0" w:color="auto"/>
        <w:right w:val="none" w:sz="0" w:space="0" w:color="auto"/>
      </w:divBdr>
    </w:div>
    <w:div w:id="1547179046">
      <w:bodyDiv w:val="1"/>
      <w:marLeft w:val="0"/>
      <w:marRight w:val="0"/>
      <w:marTop w:val="0"/>
      <w:marBottom w:val="0"/>
      <w:divBdr>
        <w:top w:val="none" w:sz="0" w:space="0" w:color="auto"/>
        <w:left w:val="none" w:sz="0" w:space="0" w:color="auto"/>
        <w:bottom w:val="none" w:sz="0" w:space="0" w:color="auto"/>
        <w:right w:val="none" w:sz="0" w:space="0" w:color="auto"/>
      </w:divBdr>
    </w:div>
    <w:div w:id="1547183336">
      <w:bodyDiv w:val="1"/>
      <w:marLeft w:val="0"/>
      <w:marRight w:val="0"/>
      <w:marTop w:val="0"/>
      <w:marBottom w:val="0"/>
      <w:divBdr>
        <w:top w:val="none" w:sz="0" w:space="0" w:color="auto"/>
        <w:left w:val="none" w:sz="0" w:space="0" w:color="auto"/>
        <w:bottom w:val="none" w:sz="0" w:space="0" w:color="auto"/>
        <w:right w:val="none" w:sz="0" w:space="0" w:color="auto"/>
      </w:divBdr>
    </w:div>
    <w:div w:id="1547444798">
      <w:bodyDiv w:val="1"/>
      <w:marLeft w:val="0"/>
      <w:marRight w:val="0"/>
      <w:marTop w:val="0"/>
      <w:marBottom w:val="0"/>
      <w:divBdr>
        <w:top w:val="none" w:sz="0" w:space="0" w:color="auto"/>
        <w:left w:val="none" w:sz="0" w:space="0" w:color="auto"/>
        <w:bottom w:val="none" w:sz="0" w:space="0" w:color="auto"/>
        <w:right w:val="none" w:sz="0" w:space="0" w:color="auto"/>
      </w:divBdr>
      <w:divsChild>
        <w:div w:id="1823235802">
          <w:marLeft w:val="480"/>
          <w:marRight w:val="0"/>
          <w:marTop w:val="0"/>
          <w:marBottom w:val="0"/>
          <w:divBdr>
            <w:top w:val="none" w:sz="0" w:space="0" w:color="auto"/>
            <w:left w:val="none" w:sz="0" w:space="0" w:color="auto"/>
            <w:bottom w:val="none" w:sz="0" w:space="0" w:color="auto"/>
            <w:right w:val="none" w:sz="0" w:space="0" w:color="auto"/>
          </w:divBdr>
        </w:div>
        <w:div w:id="1862041509">
          <w:marLeft w:val="480"/>
          <w:marRight w:val="0"/>
          <w:marTop w:val="0"/>
          <w:marBottom w:val="0"/>
          <w:divBdr>
            <w:top w:val="none" w:sz="0" w:space="0" w:color="auto"/>
            <w:left w:val="none" w:sz="0" w:space="0" w:color="auto"/>
            <w:bottom w:val="none" w:sz="0" w:space="0" w:color="auto"/>
            <w:right w:val="none" w:sz="0" w:space="0" w:color="auto"/>
          </w:divBdr>
        </w:div>
        <w:div w:id="28728861">
          <w:marLeft w:val="480"/>
          <w:marRight w:val="0"/>
          <w:marTop w:val="0"/>
          <w:marBottom w:val="0"/>
          <w:divBdr>
            <w:top w:val="none" w:sz="0" w:space="0" w:color="auto"/>
            <w:left w:val="none" w:sz="0" w:space="0" w:color="auto"/>
            <w:bottom w:val="none" w:sz="0" w:space="0" w:color="auto"/>
            <w:right w:val="none" w:sz="0" w:space="0" w:color="auto"/>
          </w:divBdr>
        </w:div>
        <w:div w:id="364604428">
          <w:marLeft w:val="480"/>
          <w:marRight w:val="0"/>
          <w:marTop w:val="0"/>
          <w:marBottom w:val="0"/>
          <w:divBdr>
            <w:top w:val="none" w:sz="0" w:space="0" w:color="auto"/>
            <w:left w:val="none" w:sz="0" w:space="0" w:color="auto"/>
            <w:bottom w:val="none" w:sz="0" w:space="0" w:color="auto"/>
            <w:right w:val="none" w:sz="0" w:space="0" w:color="auto"/>
          </w:divBdr>
        </w:div>
        <w:div w:id="911086683">
          <w:marLeft w:val="480"/>
          <w:marRight w:val="0"/>
          <w:marTop w:val="0"/>
          <w:marBottom w:val="0"/>
          <w:divBdr>
            <w:top w:val="none" w:sz="0" w:space="0" w:color="auto"/>
            <w:left w:val="none" w:sz="0" w:space="0" w:color="auto"/>
            <w:bottom w:val="none" w:sz="0" w:space="0" w:color="auto"/>
            <w:right w:val="none" w:sz="0" w:space="0" w:color="auto"/>
          </w:divBdr>
        </w:div>
        <w:div w:id="61560266">
          <w:marLeft w:val="480"/>
          <w:marRight w:val="0"/>
          <w:marTop w:val="0"/>
          <w:marBottom w:val="0"/>
          <w:divBdr>
            <w:top w:val="none" w:sz="0" w:space="0" w:color="auto"/>
            <w:left w:val="none" w:sz="0" w:space="0" w:color="auto"/>
            <w:bottom w:val="none" w:sz="0" w:space="0" w:color="auto"/>
            <w:right w:val="none" w:sz="0" w:space="0" w:color="auto"/>
          </w:divBdr>
        </w:div>
        <w:div w:id="1035347781">
          <w:marLeft w:val="480"/>
          <w:marRight w:val="0"/>
          <w:marTop w:val="0"/>
          <w:marBottom w:val="0"/>
          <w:divBdr>
            <w:top w:val="none" w:sz="0" w:space="0" w:color="auto"/>
            <w:left w:val="none" w:sz="0" w:space="0" w:color="auto"/>
            <w:bottom w:val="none" w:sz="0" w:space="0" w:color="auto"/>
            <w:right w:val="none" w:sz="0" w:space="0" w:color="auto"/>
          </w:divBdr>
        </w:div>
        <w:div w:id="522016639">
          <w:marLeft w:val="480"/>
          <w:marRight w:val="0"/>
          <w:marTop w:val="0"/>
          <w:marBottom w:val="0"/>
          <w:divBdr>
            <w:top w:val="none" w:sz="0" w:space="0" w:color="auto"/>
            <w:left w:val="none" w:sz="0" w:space="0" w:color="auto"/>
            <w:bottom w:val="none" w:sz="0" w:space="0" w:color="auto"/>
            <w:right w:val="none" w:sz="0" w:space="0" w:color="auto"/>
          </w:divBdr>
        </w:div>
        <w:div w:id="897595965">
          <w:marLeft w:val="480"/>
          <w:marRight w:val="0"/>
          <w:marTop w:val="0"/>
          <w:marBottom w:val="0"/>
          <w:divBdr>
            <w:top w:val="none" w:sz="0" w:space="0" w:color="auto"/>
            <w:left w:val="none" w:sz="0" w:space="0" w:color="auto"/>
            <w:bottom w:val="none" w:sz="0" w:space="0" w:color="auto"/>
            <w:right w:val="none" w:sz="0" w:space="0" w:color="auto"/>
          </w:divBdr>
        </w:div>
        <w:div w:id="1012341476">
          <w:marLeft w:val="480"/>
          <w:marRight w:val="0"/>
          <w:marTop w:val="0"/>
          <w:marBottom w:val="0"/>
          <w:divBdr>
            <w:top w:val="none" w:sz="0" w:space="0" w:color="auto"/>
            <w:left w:val="none" w:sz="0" w:space="0" w:color="auto"/>
            <w:bottom w:val="none" w:sz="0" w:space="0" w:color="auto"/>
            <w:right w:val="none" w:sz="0" w:space="0" w:color="auto"/>
          </w:divBdr>
        </w:div>
        <w:div w:id="828518980">
          <w:marLeft w:val="480"/>
          <w:marRight w:val="0"/>
          <w:marTop w:val="0"/>
          <w:marBottom w:val="0"/>
          <w:divBdr>
            <w:top w:val="none" w:sz="0" w:space="0" w:color="auto"/>
            <w:left w:val="none" w:sz="0" w:space="0" w:color="auto"/>
            <w:bottom w:val="none" w:sz="0" w:space="0" w:color="auto"/>
            <w:right w:val="none" w:sz="0" w:space="0" w:color="auto"/>
          </w:divBdr>
        </w:div>
        <w:div w:id="1731492263">
          <w:marLeft w:val="480"/>
          <w:marRight w:val="0"/>
          <w:marTop w:val="0"/>
          <w:marBottom w:val="0"/>
          <w:divBdr>
            <w:top w:val="none" w:sz="0" w:space="0" w:color="auto"/>
            <w:left w:val="none" w:sz="0" w:space="0" w:color="auto"/>
            <w:bottom w:val="none" w:sz="0" w:space="0" w:color="auto"/>
            <w:right w:val="none" w:sz="0" w:space="0" w:color="auto"/>
          </w:divBdr>
        </w:div>
        <w:div w:id="856578169">
          <w:marLeft w:val="480"/>
          <w:marRight w:val="0"/>
          <w:marTop w:val="0"/>
          <w:marBottom w:val="0"/>
          <w:divBdr>
            <w:top w:val="none" w:sz="0" w:space="0" w:color="auto"/>
            <w:left w:val="none" w:sz="0" w:space="0" w:color="auto"/>
            <w:bottom w:val="none" w:sz="0" w:space="0" w:color="auto"/>
            <w:right w:val="none" w:sz="0" w:space="0" w:color="auto"/>
          </w:divBdr>
        </w:div>
        <w:div w:id="1081029140">
          <w:marLeft w:val="480"/>
          <w:marRight w:val="0"/>
          <w:marTop w:val="0"/>
          <w:marBottom w:val="0"/>
          <w:divBdr>
            <w:top w:val="none" w:sz="0" w:space="0" w:color="auto"/>
            <w:left w:val="none" w:sz="0" w:space="0" w:color="auto"/>
            <w:bottom w:val="none" w:sz="0" w:space="0" w:color="auto"/>
            <w:right w:val="none" w:sz="0" w:space="0" w:color="auto"/>
          </w:divBdr>
        </w:div>
        <w:div w:id="1037004963">
          <w:marLeft w:val="480"/>
          <w:marRight w:val="0"/>
          <w:marTop w:val="0"/>
          <w:marBottom w:val="0"/>
          <w:divBdr>
            <w:top w:val="none" w:sz="0" w:space="0" w:color="auto"/>
            <w:left w:val="none" w:sz="0" w:space="0" w:color="auto"/>
            <w:bottom w:val="none" w:sz="0" w:space="0" w:color="auto"/>
            <w:right w:val="none" w:sz="0" w:space="0" w:color="auto"/>
          </w:divBdr>
        </w:div>
        <w:div w:id="1088115601">
          <w:marLeft w:val="480"/>
          <w:marRight w:val="0"/>
          <w:marTop w:val="0"/>
          <w:marBottom w:val="0"/>
          <w:divBdr>
            <w:top w:val="none" w:sz="0" w:space="0" w:color="auto"/>
            <w:left w:val="none" w:sz="0" w:space="0" w:color="auto"/>
            <w:bottom w:val="none" w:sz="0" w:space="0" w:color="auto"/>
            <w:right w:val="none" w:sz="0" w:space="0" w:color="auto"/>
          </w:divBdr>
        </w:div>
        <w:div w:id="2106654937">
          <w:marLeft w:val="480"/>
          <w:marRight w:val="0"/>
          <w:marTop w:val="0"/>
          <w:marBottom w:val="0"/>
          <w:divBdr>
            <w:top w:val="none" w:sz="0" w:space="0" w:color="auto"/>
            <w:left w:val="none" w:sz="0" w:space="0" w:color="auto"/>
            <w:bottom w:val="none" w:sz="0" w:space="0" w:color="auto"/>
            <w:right w:val="none" w:sz="0" w:space="0" w:color="auto"/>
          </w:divBdr>
        </w:div>
        <w:div w:id="325131926">
          <w:marLeft w:val="480"/>
          <w:marRight w:val="0"/>
          <w:marTop w:val="0"/>
          <w:marBottom w:val="0"/>
          <w:divBdr>
            <w:top w:val="none" w:sz="0" w:space="0" w:color="auto"/>
            <w:left w:val="none" w:sz="0" w:space="0" w:color="auto"/>
            <w:bottom w:val="none" w:sz="0" w:space="0" w:color="auto"/>
            <w:right w:val="none" w:sz="0" w:space="0" w:color="auto"/>
          </w:divBdr>
        </w:div>
        <w:div w:id="1690183436">
          <w:marLeft w:val="480"/>
          <w:marRight w:val="0"/>
          <w:marTop w:val="0"/>
          <w:marBottom w:val="0"/>
          <w:divBdr>
            <w:top w:val="none" w:sz="0" w:space="0" w:color="auto"/>
            <w:left w:val="none" w:sz="0" w:space="0" w:color="auto"/>
            <w:bottom w:val="none" w:sz="0" w:space="0" w:color="auto"/>
            <w:right w:val="none" w:sz="0" w:space="0" w:color="auto"/>
          </w:divBdr>
        </w:div>
        <w:div w:id="454833333">
          <w:marLeft w:val="480"/>
          <w:marRight w:val="0"/>
          <w:marTop w:val="0"/>
          <w:marBottom w:val="0"/>
          <w:divBdr>
            <w:top w:val="none" w:sz="0" w:space="0" w:color="auto"/>
            <w:left w:val="none" w:sz="0" w:space="0" w:color="auto"/>
            <w:bottom w:val="none" w:sz="0" w:space="0" w:color="auto"/>
            <w:right w:val="none" w:sz="0" w:space="0" w:color="auto"/>
          </w:divBdr>
        </w:div>
        <w:div w:id="738602084">
          <w:marLeft w:val="480"/>
          <w:marRight w:val="0"/>
          <w:marTop w:val="0"/>
          <w:marBottom w:val="0"/>
          <w:divBdr>
            <w:top w:val="none" w:sz="0" w:space="0" w:color="auto"/>
            <w:left w:val="none" w:sz="0" w:space="0" w:color="auto"/>
            <w:bottom w:val="none" w:sz="0" w:space="0" w:color="auto"/>
            <w:right w:val="none" w:sz="0" w:space="0" w:color="auto"/>
          </w:divBdr>
        </w:div>
        <w:div w:id="388117723">
          <w:marLeft w:val="480"/>
          <w:marRight w:val="0"/>
          <w:marTop w:val="0"/>
          <w:marBottom w:val="0"/>
          <w:divBdr>
            <w:top w:val="none" w:sz="0" w:space="0" w:color="auto"/>
            <w:left w:val="none" w:sz="0" w:space="0" w:color="auto"/>
            <w:bottom w:val="none" w:sz="0" w:space="0" w:color="auto"/>
            <w:right w:val="none" w:sz="0" w:space="0" w:color="auto"/>
          </w:divBdr>
        </w:div>
        <w:div w:id="1562330819">
          <w:marLeft w:val="480"/>
          <w:marRight w:val="0"/>
          <w:marTop w:val="0"/>
          <w:marBottom w:val="0"/>
          <w:divBdr>
            <w:top w:val="none" w:sz="0" w:space="0" w:color="auto"/>
            <w:left w:val="none" w:sz="0" w:space="0" w:color="auto"/>
            <w:bottom w:val="none" w:sz="0" w:space="0" w:color="auto"/>
            <w:right w:val="none" w:sz="0" w:space="0" w:color="auto"/>
          </w:divBdr>
        </w:div>
        <w:div w:id="1337228178">
          <w:marLeft w:val="480"/>
          <w:marRight w:val="0"/>
          <w:marTop w:val="0"/>
          <w:marBottom w:val="0"/>
          <w:divBdr>
            <w:top w:val="none" w:sz="0" w:space="0" w:color="auto"/>
            <w:left w:val="none" w:sz="0" w:space="0" w:color="auto"/>
            <w:bottom w:val="none" w:sz="0" w:space="0" w:color="auto"/>
            <w:right w:val="none" w:sz="0" w:space="0" w:color="auto"/>
          </w:divBdr>
        </w:div>
        <w:div w:id="1220432872">
          <w:marLeft w:val="480"/>
          <w:marRight w:val="0"/>
          <w:marTop w:val="0"/>
          <w:marBottom w:val="0"/>
          <w:divBdr>
            <w:top w:val="none" w:sz="0" w:space="0" w:color="auto"/>
            <w:left w:val="none" w:sz="0" w:space="0" w:color="auto"/>
            <w:bottom w:val="none" w:sz="0" w:space="0" w:color="auto"/>
            <w:right w:val="none" w:sz="0" w:space="0" w:color="auto"/>
          </w:divBdr>
        </w:div>
        <w:div w:id="32318216">
          <w:marLeft w:val="480"/>
          <w:marRight w:val="0"/>
          <w:marTop w:val="0"/>
          <w:marBottom w:val="0"/>
          <w:divBdr>
            <w:top w:val="none" w:sz="0" w:space="0" w:color="auto"/>
            <w:left w:val="none" w:sz="0" w:space="0" w:color="auto"/>
            <w:bottom w:val="none" w:sz="0" w:space="0" w:color="auto"/>
            <w:right w:val="none" w:sz="0" w:space="0" w:color="auto"/>
          </w:divBdr>
        </w:div>
        <w:div w:id="26028767">
          <w:marLeft w:val="480"/>
          <w:marRight w:val="0"/>
          <w:marTop w:val="0"/>
          <w:marBottom w:val="0"/>
          <w:divBdr>
            <w:top w:val="none" w:sz="0" w:space="0" w:color="auto"/>
            <w:left w:val="none" w:sz="0" w:space="0" w:color="auto"/>
            <w:bottom w:val="none" w:sz="0" w:space="0" w:color="auto"/>
            <w:right w:val="none" w:sz="0" w:space="0" w:color="auto"/>
          </w:divBdr>
        </w:div>
        <w:div w:id="1114980187">
          <w:marLeft w:val="480"/>
          <w:marRight w:val="0"/>
          <w:marTop w:val="0"/>
          <w:marBottom w:val="0"/>
          <w:divBdr>
            <w:top w:val="none" w:sz="0" w:space="0" w:color="auto"/>
            <w:left w:val="none" w:sz="0" w:space="0" w:color="auto"/>
            <w:bottom w:val="none" w:sz="0" w:space="0" w:color="auto"/>
            <w:right w:val="none" w:sz="0" w:space="0" w:color="auto"/>
          </w:divBdr>
        </w:div>
        <w:div w:id="356200976">
          <w:marLeft w:val="480"/>
          <w:marRight w:val="0"/>
          <w:marTop w:val="0"/>
          <w:marBottom w:val="0"/>
          <w:divBdr>
            <w:top w:val="none" w:sz="0" w:space="0" w:color="auto"/>
            <w:left w:val="none" w:sz="0" w:space="0" w:color="auto"/>
            <w:bottom w:val="none" w:sz="0" w:space="0" w:color="auto"/>
            <w:right w:val="none" w:sz="0" w:space="0" w:color="auto"/>
          </w:divBdr>
        </w:div>
        <w:div w:id="792402827">
          <w:marLeft w:val="480"/>
          <w:marRight w:val="0"/>
          <w:marTop w:val="0"/>
          <w:marBottom w:val="0"/>
          <w:divBdr>
            <w:top w:val="none" w:sz="0" w:space="0" w:color="auto"/>
            <w:left w:val="none" w:sz="0" w:space="0" w:color="auto"/>
            <w:bottom w:val="none" w:sz="0" w:space="0" w:color="auto"/>
            <w:right w:val="none" w:sz="0" w:space="0" w:color="auto"/>
          </w:divBdr>
        </w:div>
        <w:div w:id="941649137">
          <w:marLeft w:val="480"/>
          <w:marRight w:val="0"/>
          <w:marTop w:val="0"/>
          <w:marBottom w:val="0"/>
          <w:divBdr>
            <w:top w:val="none" w:sz="0" w:space="0" w:color="auto"/>
            <w:left w:val="none" w:sz="0" w:space="0" w:color="auto"/>
            <w:bottom w:val="none" w:sz="0" w:space="0" w:color="auto"/>
            <w:right w:val="none" w:sz="0" w:space="0" w:color="auto"/>
          </w:divBdr>
        </w:div>
        <w:div w:id="254480909">
          <w:marLeft w:val="480"/>
          <w:marRight w:val="0"/>
          <w:marTop w:val="0"/>
          <w:marBottom w:val="0"/>
          <w:divBdr>
            <w:top w:val="none" w:sz="0" w:space="0" w:color="auto"/>
            <w:left w:val="none" w:sz="0" w:space="0" w:color="auto"/>
            <w:bottom w:val="none" w:sz="0" w:space="0" w:color="auto"/>
            <w:right w:val="none" w:sz="0" w:space="0" w:color="auto"/>
          </w:divBdr>
        </w:div>
        <w:div w:id="184446739">
          <w:marLeft w:val="480"/>
          <w:marRight w:val="0"/>
          <w:marTop w:val="0"/>
          <w:marBottom w:val="0"/>
          <w:divBdr>
            <w:top w:val="none" w:sz="0" w:space="0" w:color="auto"/>
            <w:left w:val="none" w:sz="0" w:space="0" w:color="auto"/>
            <w:bottom w:val="none" w:sz="0" w:space="0" w:color="auto"/>
            <w:right w:val="none" w:sz="0" w:space="0" w:color="auto"/>
          </w:divBdr>
        </w:div>
        <w:div w:id="1625424697">
          <w:marLeft w:val="480"/>
          <w:marRight w:val="0"/>
          <w:marTop w:val="0"/>
          <w:marBottom w:val="0"/>
          <w:divBdr>
            <w:top w:val="none" w:sz="0" w:space="0" w:color="auto"/>
            <w:left w:val="none" w:sz="0" w:space="0" w:color="auto"/>
            <w:bottom w:val="none" w:sz="0" w:space="0" w:color="auto"/>
            <w:right w:val="none" w:sz="0" w:space="0" w:color="auto"/>
          </w:divBdr>
        </w:div>
        <w:div w:id="657805008">
          <w:marLeft w:val="480"/>
          <w:marRight w:val="0"/>
          <w:marTop w:val="0"/>
          <w:marBottom w:val="0"/>
          <w:divBdr>
            <w:top w:val="none" w:sz="0" w:space="0" w:color="auto"/>
            <w:left w:val="none" w:sz="0" w:space="0" w:color="auto"/>
            <w:bottom w:val="none" w:sz="0" w:space="0" w:color="auto"/>
            <w:right w:val="none" w:sz="0" w:space="0" w:color="auto"/>
          </w:divBdr>
        </w:div>
        <w:div w:id="799492623">
          <w:marLeft w:val="480"/>
          <w:marRight w:val="0"/>
          <w:marTop w:val="0"/>
          <w:marBottom w:val="0"/>
          <w:divBdr>
            <w:top w:val="none" w:sz="0" w:space="0" w:color="auto"/>
            <w:left w:val="none" w:sz="0" w:space="0" w:color="auto"/>
            <w:bottom w:val="none" w:sz="0" w:space="0" w:color="auto"/>
            <w:right w:val="none" w:sz="0" w:space="0" w:color="auto"/>
          </w:divBdr>
        </w:div>
        <w:div w:id="1112552257">
          <w:marLeft w:val="480"/>
          <w:marRight w:val="0"/>
          <w:marTop w:val="0"/>
          <w:marBottom w:val="0"/>
          <w:divBdr>
            <w:top w:val="none" w:sz="0" w:space="0" w:color="auto"/>
            <w:left w:val="none" w:sz="0" w:space="0" w:color="auto"/>
            <w:bottom w:val="none" w:sz="0" w:space="0" w:color="auto"/>
            <w:right w:val="none" w:sz="0" w:space="0" w:color="auto"/>
          </w:divBdr>
        </w:div>
        <w:div w:id="1341588880">
          <w:marLeft w:val="480"/>
          <w:marRight w:val="0"/>
          <w:marTop w:val="0"/>
          <w:marBottom w:val="0"/>
          <w:divBdr>
            <w:top w:val="none" w:sz="0" w:space="0" w:color="auto"/>
            <w:left w:val="none" w:sz="0" w:space="0" w:color="auto"/>
            <w:bottom w:val="none" w:sz="0" w:space="0" w:color="auto"/>
            <w:right w:val="none" w:sz="0" w:space="0" w:color="auto"/>
          </w:divBdr>
        </w:div>
        <w:div w:id="1869297759">
          <w:marLeft w:val="480"/>
          <w:marRight w:val="0"/>
          <w:marTop w:val="0"/>
          <w:marBottom w:val="0"/>
          <w:divBdr>
            <w:top w:val="none" w:sz="0" w:space="0" w:color="auto"/>
            <w:left w:val="none" w:sz="0" w:space="0" w:color="auto"/>
            <w:bottom w:val="none" w:sz="0" w:space="0" w:color="auto"/>
            <w:right w:val="none" w:sz="0" w:space="0" w:color="auto"/>
          </w:divBdr>
        </w:div>
        <w:div w:id="981929029">
          <w:marLeft w:val="480"/>
          <w:marRight w:val="0"/>
          <w:marTop w:val="0"/>
          <w:marBottom w:val="0"/>
          <w:divBdr>
            <w:top w:val="none" w:sz="0" w:space="0" w:color="auto"/>
            <w:left w:val="none" w:sz="0" w:space="0" w:color="auto"/>
            <w:bottom w:val="none" w:sz="0" w:space="0" w:color="auto"/>
            <w:right w:val="none" w:sz="0" w:space="0" w:color="auto"/>
          </w:divBdr>
        </w:div>
        <w:div w:id="741954661">
          <w:marLeft w:val="480"/>
          <w:marRight w:val="0"/>
          <w:marTop w:val="0"/>
          <w:marBottom w:val="0"/>
          <w:divBdr>
            <w:top w:val="none" w:sz="0" w:space="0" w:color="auto"/>
            <w:left w:val="none" w:sz="0" w:space="0" w:color="auto"/>
            <w:bottom w:val="none" w:sz="0" w:space="0" w:color="auto"/>
            <w:right w:val="none" w:sz="0" w:space="0" w:color="auto"/>
          </w:divBdr>
        </w:div>
        <w:div w:id="1454323653">
          <w:marLeft w:val="480"/>
          <w:marRight w:val="0"/>
          <w:marTop w:val="0"/>
          <w:marBottom w:val="0"/>
          <w:divBdr>
            <w:top w:val="none" w:sz="0" w:space="0" w:color="auto"/>
            <w:left w:val="none" w:sz="0" w:space="0" w:color="auto"/>
            <w:bottom w:val="none" w:sz="0" w:space="0" w:color="auto"/>
            <w:right w:val="none" w:sz="0" w:space="0" w:color="auto"/>
          </w:divBdr>
        </w:div>
        <w:div w:id="708410992">
          <w:marLeft w:val="480"/>
          <w:marRight w:val="0"/>
          <w:marTop w:val="0"/>
          <w:marBottom w:val="0"/>
          <w:divBdr>
            <w:top w:val="none" w:sz="0" w:space="0" w:color="auto"/>
            <w:left w:val="none" w:sz="0" w:space="0" w:color="auto"/>
            <w:bottom w:val="none" w:sz="0" w:space="0" w:color="auto"/>
            <w:right w:val="none" w:sz="0" w:space="0" w:color="auto"/>
          </w:divBdr>
        </w:div>
        <w:div w:id="922877955">
          <w:marLeft w:val="480"/>
          <w:marRight w:val="0"/>
          <w:marTop w:val="0"/>
          <w:marBottom w:val="0"/>
          <w:divBdr>
            <w:top w:val="none" w:sz="0" w:space="0" w:color="auto"/>
            <w:left w:val="none" w:sz="0" w:space="0" w:color="auto"/>
            <w:bottom w:val="none" w:sz="0" w:space="0" w:color="auto"/>
            <w:right w:val="none" w:sz="0" w:space="0" w:color="auto"/>
          </w:divBdr>
        </w:div>
        <w:div w:id="1800222488">
          <w:marLeft w:val="480"/>
          <w:marRight w:val="0"/>
          <w:marTop w:val="0"/>
          <w:marBottom w:val="0"/>
          <w:divBdr>
            <w:top w:val="none" w:sz="0" w:space="0" w:color="auto"/>
            <w:left w:val="none" w:sz="0" w:space="0" w:color="auto"/>
            <w:bottom w:val="none" w:sz="0" w:space="0" w:color="auto"/>
            <w:right w:val="none" w:sz="0" w:space="0" w:color="auto"/>
          </w:divBdr>
        </w:div>
        <w:div w:id="522328868">
          <w:marLeft w:val="480"/>
          <w:marRight w:val="0"/>
          <w:marTop w:val="0"/>
          <w:marBottom w:val="0"/>
          <w:divBdr>
            <w:top w:val="none" w:sz="0" w:space="0" w:color="auto"/>
            <w:left w:val="none" w:sz="0" w:space="0" w:color="auto"/>
            <w:bottom w:val="none" w:sz="0" w:space="0" w:color="auto"/>
            <w:right w:val="none" w:sz="0" w:space="0" w:color="auto"/>
          </w:divBdr>
        </w:div>
        <w:div w:id="1243373137">
          <w:marLeft w:val="480"/>
          <w:marRight w:val="0"/>
          <w:marTop w:val="0"/>
          <w:marBottom w:val="0"/>
          <w:divBdr>
            <w:top w:val="none" w:sz="0" w:space="0" w:color="auto"/>
            <w:left w:val="none" w:sz="0" w:space="0" w:color="auto"/>
            <w:bottom w:val="none" w:sz="0" w:space="0" w:color="auto"/>
            <w:right w:val="none" w:sz="0" w:space="0" w:color="auto"/>
          </w:divBdr>
        </w:div>
        <w:div w:id="1620066760">
          <w:marLeft w:val="480"/>
          <w:marRight w:val="0"/>
          <w:marTop w:val="0"/>
          <w:marBottom w:val="0"/>
          <w:divBdr>
            <w:top w:val="none" w:sz="0" w:space="0" w:color="auto"/>
            <w:left w:val="none" w:sz="0" w:space="0" w:color="auto"/>
            <w:bottom w:val="none" w:sz="0" w:space="0" w:color="auto"/>
            <w:right w:val="none" w:sz="0" w:space="0" w:color="auto"/>
          </w:divBdr>
        </w:div>
        <w:div w:id="844055011">
          <w:marLeft w:val="480"/>
          <w:marRight w:val="0"/>
          <w:marTop w:val="0"/>
          <w:marBottom w:val="0"/>
          <w:divBdr>
            <w:top w:val="none" w:sz="0" w:space="0" w:color="auto"/>
            <w:left w:val="none" w:sz="0" w:space="0" w:color="auto"/>
            <w:bottom w:val="none" w:sz="0" w:space="0" w:color="auto"/>
            <w:right w:val="none" w:sz="0" w:space="0" w:color="auto"/>
          </w:divBdr>
        </w:div>
        <w:div w:id="1169056527">
          <w:marLeft w:val="480"/>
          <w:marRight w:val="0"/>
          <w:marTop w:val="0"/>
          <w:marBottom w:val="0"/>
          <w:divBdr>
            <w:top w:val="none" w:sz="0" w:space="0" w:color="auto"/>
            <w:left w:val="none" w:sz="0" w:space="0" w:color="auto"/>
            <w:bottom w:val="none" w:sz="0" w:space="0" w:color="auto"/>
            <w:right w:val="none" w:sz="0" w:space="0" w:color="auto"/>
          </w:divBdr>
        </w:div>
        <w:div w:id="1732382700">
          <w:marLeft w:val="480"/>
          <w:marRight w:val="0"/>
          <w:marTop w:val="0"/>
          <w:marBottom w:val="0"/>
          <w:divBdr>
            <w:top w:val="none" w:sz="0" w:space="0" w:color="auto"/>
            <w:left w:val="none" w:sz="0" w:space="0" w:color="auto"/>
            <w:bottom w:val="none" w:sz="0" w:space="0" w:color="auto"/>
            <w:right w:val="none" w:sz="0" w:space="0" w:color="auto"/>
          </w:divBdr>
        </w:div>
        <w:div w:id="1559902288">
          <w:marLeft w:val="480"/>
          <w:marRight w:val="0"/>
          <w:marTop w:val="0"/>
          <w:marBottom w:val="0"/>
          <w:divBdr>
            <w:top w:val="none" w:sz="0" w:space="0" w:color="auto"/>
            <w:left w:val="none" w:sz="0" w:space="0" w:color="auto"/>
            <w:bottom w:val="none" w:sz="0" w:space="0" w:color="auto"/>
            <w:right w:val="none" w:sz="0" w:space="0" w:color="auto"/>
          </w:divBdr>
        </w:div>
      </w:divsChild>
    </w:div>
    <w:div w:id="1548057317">
      <w:bodyDiv w:val="1"/>
      <w:marLeft w:val="0"/>
      <w:marRight w:val="0"/>
      <w:marTop w:val="0"/>
      <w:marBottom w:val="0"/>
      <w:divBdr>
        <w:top w:val="none" w:sz="0" w:space="0" w:color="auto"/>
        <w:left w:val="none" w:sz="0" w:space="0" w:color="auto"/>
        <w:bottom w:val="none" w:sz="0" w:space="0" w:color="auto"/>
        <w:right w:val="none" w:sz="0" w:space="0" w:color="auto"/>
      </w:divBdr>
    </w:div>
    <w:div w:id="1548449125">
      <w:bodyDiv w:val="1"/>
      <w:marLeft w:val="0"/>
      <w:marRight w:val="0"/>
      <w:marTop w:val="0"/>
      <w:marBottom w:val="0"/>
      <w:divBdr>
        <w:top w:val="none" w:sz="0" w:space="0" w:color="auto"/>
        <w:left w:val="none" w:sz="0" w:space="0" w:color="auto"/>
        <w:bottom w:val="none" w:sz="0" w:space="0" w:color="auto"/>
        <w:right w:val="none" w:sz="0" w:space="0" w:color="auto"/>
      </w:divBdr>
    </w:div>
    <w:div w:id="1549341153">
      <w:bodyDiv w:val="1"/>
      <w:marLeft w:val="0"/>
      <w:marRight w:val="0"/>
      <w:marTop w:val="0"/>
      <w:marBottom w:val="0"/>
      <w:divBdr>
        <w:top w:val="none" w:sz="0" w:space="0" w:color="auto"/>
        <w:left w:val="none" w:sz="0" w:space="0" w:color="auto"/>
        <w:bottom w:val="none" w:sz="0" w:space="0" w:color="auto"/>
        <w:right w:val="none" w:sz="0" w:space="0" w:color="auto"/>
      </w:divBdr>
      <w:divsChild>
        <w:div w:id="200017511">
          <w:marLeft w:val="480"/>
          <w:marRight w:val="0"/>
          <w:marTop w:val="0"/>
          <w:marBottom w:val="0"/>
          <w:divBdr>
            <w:top w:val="none" w:sz="0" w:space="0" w:color="auto"/>
            <w:left w:val="none" w:sz="0" w:space="0" w:color="auto"/>
            <w:bottom w:val="none" w:sz="0" w:space="0" w:color="auto"/>
            <w:right w:val="none" w:sz="0" w:space="0" w:color="auto"/>
          </w:divBdr>
        </w:div>
        <w:div w:id="372078308">
          <w:marLeft w:val="480"/>
          <w:marRight w:val="0"/>
          <w:marTop w:val="0"/>
          <w:marBottom w:val="0"/>
          <w:divBdr>
            <w:top w:val="none" w:sz="0" w:space="0" w:color="auto"/>
            <w:left w:val="none" w:sz="0" w:space="0" w:color="auto"/>
            <w:bottom w:val="none" w:sz="0" w:space="0" w:color="auto"/>
            <w:right w:val="none" w:sz="0" w:space="0" w:color="auto"/>
          </w:divBdr>
        </w:div>
        <w:div w:id="1148592004">
          <w:marLeft w:val="480"/>
          <w:marRight w:val="0"/>
          <w:marTop w:val="0"/>
          <w:marBottom w:val="0"/>
          <w:divBdr>
            <w:top w:val="none" w:sz="0" w:space="0" w:color="auto"/>
            <w:left w:val="none" w:sz="0" w:space="0" w:color="auto"/>
            <w:bottom w:val="none" w:sz="0" w:space="0" w:color="auto"/>
            <w:right w:val="none" w:sz="0" w:space="0" w:color="auto"/>
          </w:divBdr>
        </w:div>
        <w:div w:id="604967318">
          <w:marLeft w:val="480"/>
          <w:marRight w:val="0"/>
          <w:marTop w:val="0"/>
          <w:marBottom w:val="0"/>
          <w:divBdr>
            <w:top w:val="none" w:sz="0" w:space="0" w:color="auto"/>
            <w:left w:val="none" w:sz="0" w:space="0" w:color="auto"/>
            <w:bottom w:val="none" w:sz="0" w:space="0" w:color="auto"/>
            <w:right w:val="none" w:sz="0" w:space="0" w:color="auto"/>
          </w:divBdr>
        </w:div>
        <w:div w:id="926570909">
          <w:marLeft w:val="480"/>
          <w:marRight w:val="0"/>
          <w:marTop w:val="0"/>
          <w:marBottom w:val="0"/>
          <w:divBdr>
            <w:top w:val="none" w:sz="0" w:space="0" w:color="auto"/>
            <w:left w:val="none" w:sz="0" w:space="0" w:color="auto"/>
            <w:bottom w:val="none" w:sz="0" w:space="0" w:color="auto"/>
            <w:right w:val="none" w:sz="0" w:space="0" w:color="auto"/>
          </w:divBdr>
        </w:div>
        <w:div w:id="1910572438">
          <w:marLeft w:val="480"/>
          <w:marRight w:val="0"/>
          <w:marTop w:val="0"/>
          <w:marBottom w:val="0"/>
          <w:divBdr>
            <w:top w:val="none" w:sz="0" w:space="0" w:color="auto"/>
            <w:left w:val="none" w:sz="0" w:space="0" w:color="auto"/>
            <w:bottom w:val="none" w:sz="0" w:space="0" w:color="auto"/>
            <w:right w:val="none" w:sz="0" w:space="0" w:color="auto"/>
          </w:divBdr>
        </w:div>
        <w:div w:id="1262909553">
          <w:marLeft w:val="480"/>
          <w:marRight w:val="0"/>
          <w:marTop w:val="0"/>
          <w:marBottom w:val="0"/>
          <w:divBdr>
            <w:top w:val="none" w:sz="0" w:space="0" w:color="auto"/>
            <w:left w:val="none" w:sz="0" w:space="0" w:color="auto"/>
            <w:bottom w:val="none" w:sz="0" w:space="0" w:color="auto"/>
            <w:right w:val="none" w:sz="0" w:space="0" w:color="auto"/>
          </w:divBdr>
        </w:div>
        <w:div w:id="928151109">
          <w:marLeft w:val="480"/>
          <w:marRight w:val="0"/>
          <w:marTop w:val="0"/>
          <w:marBottom w:val="0"/>
          <w:divBdr>
            <w:top w:val="none" w:sz="0" w:space="0" w:color="auto"/>
            <w:left w:val="none" w:sz="0" w:space="0" w:color="auto"/>
            <w:bottom w:val="none" w:sz="0" w:space="0" w:color="auto"/>
            <w:right w:val="none" w:sz="0" w:space="0" w:color="auto"/>
          </w:divBdr>
        </w:div>
        <w:div w:id="1342471222">
          <w:marLeft w:val="480"/>
          <w:marRight w:val="0"/>
          <w:marTop w:val="0"/>
          <w:marBottom w:val="0"/>
          <w:divBdr>
            <w:top w:val="none" w:sz="0" w:space="0" w:color="auto"/>
            <w:left w:val="none" w:sz="0" w:space="0" w:color="auto"/>
            <w:bottom w:val="none" w:sz="0" w:space="0" w:color="auto"/>
            <w:right w:val="none" w:sz="0" w:space="0" w:color="auto"/>
          </w:divBdr>
        </w:div>
        <w:div w:id="1120878820">
          <w:marLeft w:val="480"/>
          <w:marRight w:val="0"/>
          <w:marTop w:val="0"/>
          <w:marBottom w:val="0"/>
          <w:divBdr>
            <w:top w:val="none" w:sz="0" w:space="0" w:color="auto"/>
            <w:left w:val="none" w:sz="0" w:space="0" w:color="auto"/>
            <w:bottom w:val="none" w:sz="0" w:space="0" w:color="auto"/>
            <w:right w:val="none" w:sz="0" w:space="0" w:color="auto"/>
          </w:divBdr>
        </w:div>
        <w:div w:id="63187625">
          <w:marLeft w:val="480"/>
          <w:marRight w:val="0"/>
          <w:marTop w:val="0"/>
          <w:marBottom w:val="0"/>
          <w:divBdr>
            <w:top w:val="none" w:sz="0" w:space="0" w:color="auto"/>
            <w:left w:val="none" w:sz="0" w:space="0" w:color="auto"/>
            <w:bottom w:val="none" w:sz="0" w:space="0" w:color="auto"/>
            <w:right w:val="none" w:sz="0" w:space="0" w:color="auto"/>
          </w:divBdr>
        </w:div>
        <w:div w:id="399795492">
          <w:marLeft w:val="480"/>
          <w:marRight w:val="0"/>
          <w:marTop w:val="0"/>
          <w:marBottom w:val="0"/>
          <w:divBdr>
            <w:top w:val="none" w:sz="0" w:space="0" w:color="auto"/>
            <w:left w:val="none" w:sz="0" w:space="0" w:color="auto"/>
            <w:bottom w:val="none" w:sz="0" w:space="0" w:color="auto"/>
            <w:right w:val="none" w:sz="0" w:space="0" w:color="auto"/>
          </w:divBdr>
        </w:div>
        <w:div w:id="706687384">
          <w:marLeft w:val="480"/>
          <w:marRight w:val="0"/>
          <w:marTop w:val="0"/>
          <w:marBottom w:val="0"/>
          <w:divBdr>
            <w:top w:val="none" w:sz="0" w:space="0" w:color="auto"/>
            <w:left w:val="none" w:sz="0" w:space="0" w:color="auto"/>
            <w:bottom w:val="none" w:sz="0" w:space="0" w:color="auto"/>
            <w:right w:val="none" w:sz="0" w:space="0" w:color="auto"/>
          </w:divBdr>
        </w:div>
        <w:div w:id="501046563">
          <w:marLeft w:val="480"/>
          <w:marRight w:val="0"/>
          <w:marTop w:val="0"/>
          <w:marBottom w:val="0"/>
          <w:divBdr>
            <w:top w:val="none" w:sz="0" w:space="0" w:color="auto"/>
            <w:left w:val="none" w:sz="0" w:space="0" w:color="auto"/>
            <w:bottom w:val="none" w:sz="0" w:space="0" w:color="auto"/>
            <w:right w:val="none" w:sz="0" w:space="0" w:color="auto"/>
          </w:divBdr>
        </w:div>
        <w:div w:id="465659015">
          <w:marLeft w:val="480"/>
          <w:marRight w:val="0"/>
          <w:marTop w:val="0"/>
          <w:marBottom w:val="0"/>
          <w:divBdr>
            <w:top w:val="none" w:sz="0" w:space="0" w:color="auto"/>
            <w:left w:val="none" w:sz="0" w:space="0" w:color="auto"/>
            <w:bottom w:val="none" w:sz="0" w:space="0" w:color="auto"/>
            <w:right w:val="none" w:sz="0" w:space="0" w:color="auto"/>
          </w:divBdr>
        </w:div>
        <w:div w:id="869147901">
          <w:marLeft w:val="480"/>
          <w:marRight w:val="0"/>
          <w:marTop w:val="0"/>
          <w:marBottom w:val="0"/>
          <w:divBdr>
            <w:top w:val="none" w:sz="0" w:space="0" w:color="auto"/>
            <w:left w:val="none" w:sz="0" w:space="0" w:color="auto"/>
            <w:bottom w:val="none" w:sz="0" w:space="0" w:color="auto"/>
            <w:right w:val="none" w:sz="0" w:space="0" w:color="auto"/>
          </w:divBdr>
        </w:div>
        <w:div w:id="444007596">
          <w:marLeft w:val="480"/>
          <w:marRight w:val="0"/>
          <w:marTop w:val="0"/>
          <w:marBottom w:val="0"/>
          <w:divBdr>
            <w:top w:val="none" w:sz="0" w:space="0" w:color="auto"/>
            <w:left w:val="none" w:sz="0" w:space="0" w:color="auto"/>
            <w:bottom w:val="none" w:sz="0" w:space="0" w:color="auto"/>
            <w:right w:val="none" w:sz="0" w:space="0" w:color="auto"/>
          </w:divBdr>
        </w:div>
        <w:div w:id="908884904">
          <w:marLeft w:val="480"/>
          <w:marRight w:val="0"/>
          <w:marTop w:val="0"/>
          <w:marBottom w:val="0"/>
          <w:divBdr>
            <w:top w:val="none" w:sz="0" w:space="0" w:color="auto"/>
            <w:left w:val="none" w:sz="0" w:space="0" w:color="auto"/>
            <w:bottom w:val="none" w:sz="0" w:space="0" w:color="auto"/>
            <w:right w:val="none" w:sz="0" w:space="0" w:color="auto"/>
          </w:divBdr>
        </w:div>
        <w:div w:id="2053577456">
          <w:marLeft w:val="480"/>
          <w:marRight w:val="0"/>
          <w:marTop w:val="0"/>
          <w:marBottom w:val="0"/>
          <w:divBdr>
            <w:top w:val="none" w:sz="0" w:space="0" w:color="auto"/>
            <w:left w:val="none" w:sz="0" w:space="0" w:color="auto"/>
            <w:bottom w:val="none" w:sz="0" w:space="0" w:color="auto"/>
            <w:right w:val="none" w:sz="0" w:space="0" w:color="auto"/>
          </w:divBdr>
        </w:div>
        <w:div w:id="2110351255">
          <w:marLeft w:val="480"/>
          <w:marRight w:val="0"/>
          <w:marTop w:val="0"/>
          <w:marBottom w:val="0"/>
          <w:divBdr>
            <w:top w:val="none" w:sz="0" w:space="0" w:color="auto"/>
            <w:left w:val="none" w:sz="0" w:space="0" w:color="auto"/>
            <w:bottom w:val="none" w:sz="0" w:space="0" w:color="auto"/>
            <w:right w:val="none" w:sz="0" w:space="0" w:color="auto"/>
          </w:divBdr>
        </w:div>
        <w:div w:id="893590637">
          <w:marLeft w:val="480"/>
          <w:marRight w:val="0"/>
          <w:marTop w:val="0"/>
          <w:marBottom w:val="0"/>
          <w:divBdr>
            <w:top w:val="none" w:sz="0" w:space="0" w:color="auto"/>
            <w:left w:val="none" w:sz="0" w:space="0" w:color="auto"/>
            <w:bottom w:val="none" w:sz="0" w:space="0" w:color="auto"/>
            <w:right w:val="none" w:sz="0" w:space="0" w:color="auto"/>
          </w:divBdr>
        </w:div>
        <w:div w:id="576548829">
          <w:marLeft w:val="480"/>
          <w:marRight w:val="0"/>
          <w:marTop w:val="0"/>
          <w:marBottom w:val="0"/>
          <w:divBdr>
            <w:top w:val="none" w:sz="0" w:space="0" w:color="auto"/>
            <w:left w:val="none" w:sz="0" w:space="0" w:color="auto"/>
            <w:bottom w:val="none" w:sz="0" w:space="0" w:color="auto"/>
            <w:right w:val="none" w:sz="0" w:space="0" w:color="auto"/>
          </w:divBdr>
        </w:div>
        <w:div w:id="680283453">
          <w:marLeft w:val="480"/>
          <w:marRight w:val="0"/>
          <w:marTop w:val="0"/>
          <w:marBottom w:val="0"/>
          <w:divBdr>
            <w:top w:val="none" w:sz="0" w:space="0" w:color="auto"/>
            <w:left w:val="none" w:sz="0" w:space="0" w:color="auto"/>
            <w:bottom w:val="none" w:sz="0" w:space="0" w:color="auto"/>
            <w:right w:val="none" w:sz="0" w:space="0" w:color="auto"/>
          </w:divBdr>
        </w:div>
        <w:div w:id="843741069">
          <w:marLeft w:val="480"/>
          <w:marRight w:val="0"/>
          <w:marTop w:val="0"/>
          <w:marBottom w:val="0"/>
          <w:divBdr>
            <w:top w:val="none" w:sz="0" w:space="0" w:color="auto"/>
            <w:left w:val="none" w:sz="0" w:space="0" w:color="auto"/>
            <w:bottom w:val="none" w:sz="0" w:space="0" w:color="auto"/>
            <w:right w:val="none" w:sz="0" w:space="0" w:color="auto"/>
          </w:divBdr>
        </w:div>
        <w:div w:id="242417993">
          <w:marLeft w:val="480"/>
          <w:marRight w:val="0"/>
          <w:marTop w:val="0"/>
          <w:marBottom w:val="0"/>
          <w:divBdr>
            <w:top w:val="none" w:sz="0" w:space="0" w:color="auto"/>
            <w:left w:val="none" w:sz="0" w:space="0" w:color="auto"/>
            <w:bottom w:val="none" w:sz="0" w:space="0" w:color="auto"/>
            <w:right w:val="none" w:sz="0" w:space="0" w:color="auto"/>
          </w:divBdr>
        </w:div>
        <w:div w:id="1585264412">
          <w:marLeft w:val="480"/>
          <w:marRight w:val="0"/>
          <w:marTop w:val="0"/>
          <w:marBottom w:val="0"/>
          <w:divBdr>
            <w:top w:val="none" w:sz="0" w:space="0" w:color="auto"/>
            <w:left w:val="none" w:sz="0" w:space="0" w:color="auto"/>
            <w:bottom w:val="none" w:sz="0" w:space="0" w:color="auto"/>
            <w:right w:val="none" w:sz="0" w:space="0" w:color="auto"/>
          </w:divBdr>
        </w:div>
        <w:div w:id="1142889117">
          <w:marLeft w:val="480"/>
          <w:marRight w:val="0"/>
          <w:marTop w:val="0"/>
          <w:marBottom w:val="0"/>
          <w:divBdr>
            <w:top w:val="none" w:sz="0" w:space="0" w:color="auto"/>
            <w:left w:val="none" w:sz="0" w:space="0" w:color="auto"/>
            <w:bottom w:val="none" w:sz="0" w:space="0" w:color="auto"/>
            <w:right w:val="none" w:sz="0" w:space="0" w:color="auto"/>
          </w:divBdr>
        </w:div>
        <w:div w:id="294991785">
          <w:marLeft w:val="480"/>
          <w:marRight w:val="0"/>
          <w:marTop w:val="0"/>
          <w:marBottom w:val="0"/>
          <w:divBdr>
            <w:top w:val="none" w:sz="0" w:space="0" w:color="auto"/>
            <w:left w:val="none" w:sz="0" w:space="0" w:color="auto"/>
            <w:bottom w:val="none" w:sz="0" w:space="0" w:color="auto"/>
            <w:right w:val="none" w:sz="0" w:space="0" w:color="auto"/>
          </w:divBdr>
        </w:div>
        <w:div w:id="1923172835">
          <w:marLeft w:val="480"/>
          <w:marRight w:val="0"/>
          <w:marTop w:val="0"/>
          <w:marBottom w:val="0"/>
          <w:divBdr>
            <w:top w:val="none" w:sz="0" w:space="0" w:color="auto"/>
            <w:left w:val="none" w:sz="0" w:space="0" w:color="auto"/>
            <w:bottom w:val="none" w:sz="0" w:space="0" w:color="auto"/>
            <w:right w:val="none" w:sz="0" w:space="0" w:color="auto"/>
          </w:divBdr>
        </w:div>
        <w:div w:id="878057369">
          <w:marLeft w:val="480"/>
          <w:marRight w:val="0"/>
          <w:marTop w:val="0"/>
          <w:marBottom w:val="0"/>
          <w:divBdr>
            <w:top w:val="none" w:sz="0" w:space="0" w:color="auto"/>
            <w:left w:val="none" w:sz="0" w:space="0" w:color="auto"/>
            <w:bottom w:val="none" w:sz="0" w:space="0" w:color="auto"/>
            <w:right w:val="none" w:sz="0" w:space="0" w:color="auto"/>
          </w:divBdr>
        </w:div>
        <w:div w:id="1628779563">
          <w:marLeft w:val="480"/>
          <w:marRight w:val="0"/>
          <w:marTop w:val="0"/>
          <w:marBottom w:val="0"/>
          <w:divBdr>
            <w:top w:val="none" w:sz="0" w:space="0" w:color="auto"/>
            <w:left w:val="none" w:sz="0" w:space="0" w:color="auto"/>
            <w:bottom w:val="none" w:sz="0" w:space="0" w:color="auto"/>
            <w:right w:val="none" w:sz="0" w:space="0" w:color="auto"/>
          </w:divBdr>
        </w:div>
        <w:div w:id="1881473229">
          <w:marLeft w:val="480"/>
          <w:marRight w:val="0"/>
          <w:marTop w:val="0"/>
          <w:marBottom w:val="0"/>
          <w:divBdr>
            <w:top w:val="none" w:sz="0" w:space="0" w:color="auto"/>
            <w:left w:val="none" w:sz="0" w:space="0" w:color="auto"/>
            <w:bottom w:val="none" w:sz="0" w:space="0" w:color="auto"/>
            <w:right w:val="none" w:sz="0" w:space="0" w:color="auto"/>
          </w:divBdr>
        </w:div>
        <w:div w:id="898515848">
          <w:marLeft w:val="480"/>
          <w:marRight w:val="0"/>
          <w:marTop w:val="0"/>
          <w:marBottom w:val="0"/>
          <w:divBdr>
            <w:top w:val="none" w:sz="0" w:space="0" w:color="auto"/>
            <w:left w:val="none" w:sz="0" w:space="0" w:color="auto"/>
            <w:bottom w:val="none" w:sz="0" w:space="0" w:color="auto"/>
            <w:right w:val="none" w:sz="0" w:space="0" w:color="auto"/>
          </w:divBdr>
        </w:div>
        <w:div w:id="1409115588">
          <w:marLeft w:val="480"/>
          <w:marRight w:val="0"/>
          <w:marTop w:val="0"/>
          <w:marBottom w:val="0"/>
          <w:divBdr>
            <w:top w:val="none" w:sz="0" w:space="0" w:color="auto"/>
            <w:left w:val="none" w:sz="0" w:space="0" w:color="auto"/>
            <w:bottom w:val="none" w:sz="0" w:space="0" w:color="auto"/>
            <w:right w:val="none" w:sz="0" w:space="0" w:color="auto"/>
          </w:divBdr>
        </w:div>
        <w:div w:id="662440753">
          <w:marLeft w:val="480"/>
          <w:marRight w:val="0"/>
          <w:marTop w:val="0"/>
          <w:marBottom w:val="0"/>
          <w:divBdr>
            <w:top w:val="none" w:sz="0" w:space="0" w:color="auto"/>
            <w:left w:val="none" w:sz="0" w:space="0" w:color="auto"/>
            <w:bottom w:val="none" w:sz="0" w:space="0" w:color="auto"/>
            <w:right w:val="none" w:sz="0" w:space="0" w:color="auto"/>
          </w:divBdr>
        </w:div>
        <w:div w:id="1530072814">
          <w:marLeft w:val="480"/>
          <w:marRight w:val="0"/>
          <w:marTop w:val="0"/>
          <w:marBottom w:val="0"/>
          <w:divBdr>
            <w:top w:val="none" w:sz="0" w:space="0" w:color="auto"/>
            <w:left w:val="none" w:sz="0" w:space="0" w:color="auto"/>
            <w:bottom w:val="none" w:sz="0" w:space="0" w:color="auto"/>
            <w:right w:val="none" w:sz="0" w:space="0" w:color="auto"/>
          </w:divBdr>
        </w:div>
        <w:div w:id="1464153021">
          <w:marLeft w:val="480"/>
          <w:marRight w:val="0"/>
          <w:marTop w:val="0"/>
          <w:marBottom w:val="0"/>
          <w:divBdr>
            <w:top w:val="none" w:sz="0" w:space="0" w:color="auto"/>
            <w:left w:val="none" w:sz="0" w:space="0" w:color="auto"/>
            <w:bottom w:val="none" w:sz="0" w:space="0" w:color="auto"/>
            <w:right w:val="none" w:sz="0" w:space="0" w:color="auto"/>
          </w:divBdr>
        </w:div>
        <w:div w:id="2074618930">
          <w:marLeft w:val="480"/>
          <w:marRight w:val="0"/>
          <w:marTop w:val="0"/>
          <w:marBottom w:val="0"/>
          <w:divBdr>
            <w:top w:val="none" w:sz="0" w:space="0" w:color="auto"/>
            <w:left w:val="none" w:sz="0" w:space="0" w:color="auto"/>
            <w:bottom w:val="none" w:sz="0" w:space="0" w:color="auto"/>
            <w:right w:val="none" w:sz="0" w:space="0" w:color="auto"/>
          </w:divBdr>
        </w:div>
        <w:div w:id="374281320">
          <w:marLeft w:val="480"/>
          <w:marRight w:val="0"/>
          <w:marTop w:val="0"/>
          <w:marBottom w:val="0"/>
          <w:divBdr>
            <w:top w:val="none" w:sz="0" w:space="0" w:color="auto"/>
            <w:left w:val="none" w:sz="0" w:space="0" w:color="auto"/>
            <w:bottom w:val="none" w:sz="0" w:space="0" w:color="auto"/>
            <w:right w:val="none" w:sz="0" w:space="0" w:color="auto"/>
          </w:divBdr>
        </w:div>
        <w:div w:id="1918175561">
          <w:marLeft w:val="480"/>
          <w:marRight w:val="0"/>
          <w:marTop w:val="0"/>
          <w:marBottom w:val="0"/>
          <w:divBdr>
            <w:top w:val="none" w:sz="0" w:space="0" w:color="auto"/>
            <w:left w:val="none" w:sz="0" w:space="0" w:color="auto"/>
            <w:bottom w:val="none" w:sz="0" w:space="0" w:color="auto"/>
            <w:right w:val="none" w:sz="0" w:space="0" w:color="auto"/>
          </w:divBdr>
        </w:div>
        <w:div w:id="1377124587">
          <w:marLeft w:val="480"/>
          <w:marRight w:val="0"/>
          <w:marTop w:val="0"/>
          <w:marBottom w:val="0"/>
          <w:divBdr>
            <w:top w:val="none" w:sz="0" w:space="0" w:color="auto"/>
            <w:left w:val="none" w:sz="0" w:space="0" w:color="auto"/>
            <w:bottom w:val="none" w:sz="0" w:space="0" w:color="auto"/>
            <w:right w:val="none" w:sz="0" w:space="0" w:color="auto"/>
          </w:divBdr>
        </w:div>
        <w:div w:id="124010663">
          <w:marLeft w:val="480"/>
          <w:marRight w:val="0"/>
          <w:marTop w:val="0"/>
          <w:marBottom w:val="0"/>
          <w:divBdr>
            <w:top w:val="none" w:sz="0" w:space="0" w:color="auto"/>
            <w:left w:val="none" w:sz="0" w:space="0" w:color="auto"/>
            <w:bottom w:val="none" w:sz="0" w:space="0" w:color="auto"/>
            <w:right w:val="none" w:sz="0" w:space="0" w:color="auto"/>
          </w:divBdr>
        </w:div>
        <w:div w:id="1453791770">
          <w:marLeft w:val="480"/>
          <w:marRight w:val="0"/>
          <w:marTop w:val="0"/>
          <w:marBottom w:val="0"/>
          <w:divBdr>
            <w:top w:val="none" w:sz="0" w:space="0" w:color="auto"/>
            <w:left w:val="none" w:sz="0" w:space="0" w:color="auto"/>
            <w:bottom w:val="none" w:sz="0" w:space="0" w:color="auto"/>
            <w:right w:val="none" w:sz="0" w:space="0" w:color="auto"/>
          </w:divBdr>
        </w:div>
        <w:div w:id="1747722365">
          <w:marLeft w:val="480"/>
          <w:marRight w:val="0"/>
          <w:marTop w:val="0"/>
          <w:marBottom w:val="0"/>
          <w:divBdr>
            <w:top w:val="none" w:sz="0" w:space="0" w:color="auto"/>
            <w:left w:val="none" w:sz="0" w:space="0" w:color="auto"/>
            <w:bottom w:val="none" w:sz="0" w:space="0" w:color="auto"/>
            <w:right w:val="none" w:sz="0" w:space="0" w:color="auto"/>
          </w:divBdr>
        </w:div>
        <w:div w:id="1654986431">
          <w:marLeft w:val="480"/>
          <w:marRight w:val="0"/>
          <w:marTop w:val="0"/>
          <w:marBottom w:val="0"/>
          <w:divBdr>
            <w:top w:val="none" w:sz="0" w:space="0" w:color="auto"/>
            <w:left w:val="none" w:sz="0" w:space="0" w:color="auto"/>
            <w:bottom w:val="none" w:sz="0" w:space="0" w:color="auto"/>
            <w:right w:val="none" w:sz="0" w:space="0" w:color="auto"/>
          </w:divBdr>
        </w:div>
        <w:div w:id="495458409">
          <w:marLeft w:val="480"/>
          <w:marRight w:val="0"/>
          <w:marTop w:val="0"/>
          <w:marBottom w:val="0"/>
          <w:divBdr>
            <w:top w:val="none" w:sz="0" w:space="0" w:color="auto"/>
            <w:left w:val="none" w:sz="0" w:space="0" w:color="auto"/>
            <w:bottom w:val="none" w:sz="0" w:space="0" w:color="auto"/>
            <w:right w:val="none" w:sz="0" w:space="0" w:color="auto"/>
          </w:divBdr>
        </w:div>
        <w:div w:id="39940817">
          <w:marLeft w:val="480"/>
          <w:marRight w:val="0"/>
          <w:marTop w:val="0"/>
          <w:marBottom w:val="0"/>
          <w:divBdr>
            <w:top w:val="none" w:sz="0" w:space="0" w:color="auto"/>
            <w:left w:val="none" w:sz="0" w:space="0" w:color="auto"/>
            <w:bottom w:val="none" w:sz="0" w:space="0" w:color="auto"/>
            <w:right w:val="none" w:sz="0" w:space="0" w:color="auto"/>
          </w:divBdr>
        </w:div>
        <w:div w:id="1896769006">
          <w:marLeft w:val="480"/>
          <w:marRight w:val="0"/>
          <w:marTop w:val="0"/>
          <w:marBottom w:val="0"/>
          <w:divBdr>
            <w:top w:val="none" w:sz="0" w:space="0" w:color="auto"/>
            <w:left w:val="none" w:sz="0" w:space="0" w:color="auto"/>
            <w:bottom w:val="none" w:sz="0" w:space="0" w:color="auto"/>
            <w:right w:val="none" w:sz="0" w:space="0" w:color="auto"/>
          </w:divBdr>
        </w:div>
        <w:div w:id="2022122174">
          <w:marLeft w:val="480"/>
          <w:marRight w:val="0"/>
          <w:marTop w:val="0"/>
          <w:marBottom w:val="0"/>
          <w:divBdr>
            <w:top w:val="none" w:sz="0" w:space="0" w:color="auto"/>
            <w:left w:val="none" w:sz="0" w:space="0" w:color="auto"/>
            <w:bottom w:val="none" w:sz="0" w:space="0" w:color="auto"/>
            <w:right w:val="none" w:sz="0" w:space="0" w:color="auto"/>
          </w:divBdr>
        </w:div>
        <w:div w:id="1930697910">
          <w:marLeft w:val="480"/>
          <w:marRight w:val="0"/>
          <w:marTop w:val="0"/>
          <w:marBottom w:val="0"/>
          <w:divBdr>
            <w:top w:val="none" w:sz="0" w:space="0" w:color="auto"/>
            <w:left w:val="none" w:sz="0" w:space="0" w:color="auto"/>
            <w:bottom w:val="none" w:sz="0" w:space="0" w:color="auto"/>
            <w:right w:val="none" w:sz="0" w:space="0" w:color="auto"/>
          </w:divBdr>
        </w:div>
        <w:div w:id="182746677">
          <w:marLeft w:val="480"/>
          <w:marRight w:val="0"/>
          <w:marTop w:val="0"/>
          <w:marBottom w:val="0"/>
          <w:divBdr>
            <w:top w:val="none" w:sz="0" w:space="0" w:color="auto"/>
            <w:left w:val="none" w:sz="0" w:space="0" w:color="auto"/>
            <w:bottom w:val="none" w:sz="0" w:space="0" w:color="auto"/>
            <w:right w:val="none" w:sz="0" w:space="0" w:color="auto"/>
          </w:divBdr>
        </w:div>
        <w:div w:id="1614749344">
          <w:marLeft w:val="480"/>
          <w:marRight w:val="0"/>
          <w:marTop w:val="0"/>
          <w:marBottom w:val="0"/>
          <w:divBdr>
            <w:top w:val="none" w:sz="0" w:space="0" w:color="auto"/>
            <w:left w:val="none" w:sz="0" w:space="0" w:color="auto"/>
            <w:bottom w:val="none" w:sz="0" w:space="0" w:color="auto"/>
            <w:right w:val="none" w:sz="0" w:space="0" w:color="auto"/>
          </w:divBdr>
        </w:div>
        <w:div w:id="1748191447">
          <w:marLeft w:val="480"/>
          <w:marRight w:val="0"/>
          <w:marTop w:val="0"/>
          <w:marBottom w:val="0"/>
          <w:divBdr>
            <w:top w:val="none" w:sz="0" w:space="0" w:color="auto"/>
            <w:left w:val="none" w:sz="0" w:space="0" w:color="auto"/>
            <w:bottom w:val="none" w:sz="0" w:space="0" w:color="auto"/>
            <w:right w:val="none" w:sz="0" w:space="0" w:color="auto"/>
          </w:divBdr>
        </w:div>
        <w:div w:id="2025588327">
          <w:marLeft w:val="480"/>
          <w:marRight w:val="0"/>
          <w:marTop w:val="0"/>
          <w:marBottom w:val="0"/>
          <w:divBdr>
            <w:top w:val="none" w:sz="0" w:space="0" w:color="auto"/>
            <w:left w:val="none" w:sz="0" w:space="0" w:color="auto"/>
            <w:bottom w:val="none" w:sz="0" w:space="0" w:color="auto"/>
            <w:right w:val="none" w:sz="0" w:space="0" w:color="auto"/>
          </w:divBdr>
        </w:div>
        <w:div w:id="366837141">
          <w:marLeft w:val="480"/>
          <w:marRight w:val="0"/>
          <w:marTop w:val="0"/>
          <w:marBottom w:val="0"/>
          <w:divBdr>
            <w:top w:val="none" w:sz="0" w:space="0" w:color="auto"/>
            <w:left w:val="none" w:sz="0" w:space="0" w:color="auto"/>
            <w:bottom w:val="none" w:sz="0" w:space="0" w:color="auto"/>
            <w:right w:val="none" w:sz="0" w:space="0" w:color="auto"/>
          </w:divBdr>
        </w:div>
        <w:div w:id="1717200574">
          <w:marLeft w:val="480"/>
          <w:marRight w:val="0"/>
          <w:marTop w:val="0"/>
          <w:marBottom w:val="0"/>
          <w:divBdr>
            <w:top w:val="none" w:sz="0" w:space="0" w:color="auto"/>
            <w:left w:val="none" w:sz="0" w:space="0" w:color="auto"/>
            <w:bottom w:val="none" w:sz="0" w:space="0" w:color="auto"/>
            <w:right w:val="none" w:sz="0" w:space="0" w:color="auto"/>
          </w:divBdr>
        </w:div>
        <w:div w:id="750472895">
          <w:marLeft w:val="480"/>
          <w:marRight w:val="0"/>
          <w:marTop w:val="0"/>
          <w:marBottom w:val="0"/>
          <w:divBdr>
            <w:top w:val="none" w:sz="0" w:space="0" w:color="auto"/>
            <w:left w:val="none" w:sz="0" w:space="0" w:color="auto"/>
            <w:bottom w:val="none" w:sz="0" w:space="0" w:color="auto"/>
            <w:right w:val="none" w:sz="0" w:space="0" w:color="auto"/>
          </w:divBdr>
        </w:div>
        <w:div w:id="587083395">
          <w:marLeft w:val="480"/>
          <w:marRight w:val="0"/>
          <w:marTop w:val="0"/>
          <w:marBottom w:val="0"/>
          <w:divBdr>
            <w:top w:val="none" w:sz="0" w:space="0" w:color="auto"/>
            <w:left w:val="none" w:sz="0" w:space="0" w:color="auto"/>
            <w:bottom w:val="none" w:sz="0" w:space="0" w:color="auto"/>
            <w:right w:val="none" w:sz="0" w:space="0" w:color="auto"/>
          </w:divBdr>
        </w:div>
        <w:div w:id="1702625325">
          <w:marLeft w:val="480"/>
          <w:marRight w:val="0"/>
          <w:marTop w:val="0"/>
          <w:marBottom w:val="0"/>
          <w:divBdr>
            <w:top w:val="none" w:sz="0" w:space="0" w:color="auto"/>
            <w:left w:val="none" w:sz="0" w:space="0" w:color="auto"/>
            <w:bottom w:val="none" w:sz="0" w:space="0" w:color="auto"/>
            <w:right w:val="none" w:sz="0" w:space="0" w:color="auto"/>
          </w:divBdr>
        </w:div>
        <w:div w:id="1172835326">
          <w:marLeft w:val="480"/>
          <w:marRight w:val="0"/>
          <w:marTop w:val="0"/>
          <w:marBottom w:val="0"/>
          <w:divBdr>
            <w:top w:val="none" w:sz="0" w:space="0" w:color="auto"/>
            <w:left w:val="none" w:sz="0" w:space="0" w:color="auto"/>
            <w:bottom w:val="none" w:sz="0" w:space="0" w:color="auto"/>
            <w:right w:val="none" w:sz="0" w:space="0" w:color="auto"/>
          </w:divBdr>
        </w:div>
        <w:div w:id="684330358">
          <w:marLeft w:val="480"/>
          <w:marRight w:val="0"/>
          <w:marTop w:val="0"/>
          <w:marBottom w:val="0"/>
          <w:divBdr>
            <w:top w:val="none" w:sz="0" w:space="0" w:color="auto"/>
            <w:left w:val="none" w:sz="0" w:space="0" w:color="auto"/>
            <w:bottom w:val="none" w:sz="0" w:space="0" w:color="auto"/>
            <w:right w:val="none" w:sz="0" w:space="0" w:color="auto"/>
          </w:divBdr>
        </w:div>
        <w:div w:id="2124381092">
          <w:marLeft w:val="480"/>
          <w:marRight w:val="0"/>
          <w:marTop w:val="0"/>
          <w:marBottom w:val="0"/>
          <w:divBdr>
            <w:top w:val="none" w:sz="0" w:space="0" w:color="auto"/>
            <w:left w:val="none" w:sz="0" w:space="0" w:color="auto"/>
            <w:bottom w:val="none" w:sz="0" w:space="0" w:color="auto"/>
            <w:right w:val="none" w:sz="0" w:space="0" w:color="auto"/>
          </w:divBdr>
        </w:div>
        <w:div w:id="1825663366">
          <w:marLeft w:val="480"/>
          <w:marRight w:val="0"/>
          <w:marTop w:val="0"/>
          <w:marBottom w:val="0"/>
          <w:divBdr>
            <w:top w:val="none" w:sz="0" w:space="0" w:color="auto"/>
            <w:left w:val="none" w:sz="0" w:space="0" w:color="auto"/>
            <w:bottom w:val="none" w:sz="0" w:space="0" w:color="auto"/>
            <w:right w:val="none" w:sz="0" w:space="0" w:color="auto"/>
          </w:divBdr>
        </w:div>
        <w:div w:id="1446844419">
          <w:marLeft w:val="480"/>
          <w:marRight w:val="0"/>
          <w:marTop w:val="0"/>
          <w:marBottom w:val="0"/>
          <w:divBdr>
            <w:top w:val="none" w:sz="0" w:space="0" w:color="auto"/>
            <w:left w:val="none" w:sz="0" w:space="0" w:color="auto"/>
            <w:bottom w:val="none" w:sz="0" w:space="0" w:color="auto"/>
            <w:right w:val="none" w:sz="0" w:space="0" w:color="auto"/>
          </w:divBdr>
        </w:div>
        <w:div w:id="1288003224">
          <w:marLeft w:val="480"/>
          <w:marRight w:val="0"/>
          <w:marTop w:val="0"/>
          <w:marBottom w:val="0"/>
          <w:divBdr>
            <w:top w:val="none" w:sz="0" w:space="0" w:color="auto"/>
            <w:left w:val="none" w:sz="0" w:space="0" w:color="auto"/>
            <w:bottom w:val="none" w:sz="0" w:space="0" w:color="auto"/>
            <w:right w:val="none" w:sz="0" w:space="0" w:color="auto"/>
          </w:divBdr>
        </w:div>
        <w:div w:id="23022395">
          <w:marLeft w:val="480"/>
          <w:marRight w:val="0"/>
          <w:marTop w:val="0"/>
          <w:marBottom w:val="0"/>
          <w:divBdr>
            <w:top w:val="none" w:sz="0" w:space="0" w:color="auto"/>
            <w:left w:val="none" w:sz="0" w:space="0" w:color="auto"/>
            <w:bottom w:val="none" w:sz="0" w:space="0" w:color="auto"/>
            <w:right w:val="none" w:sz="0" w:space="0" w:color="auto"/>
          </w:divBdr>
        </w:div>
        <w:div w:id="959343623">
          <w:marLeft w:val="480"/>
          <w:marRight w:val="0"/>
          <w:marTop w:val="0"/>
          <w:marBottom w:val="0"/>
          <w:divBdr>
            <w:top w:val="none" w:sz="0" w:space="0" w:color="auto"/>
            <w:left w:val="none" w:sz="0" w:space="0" w:color="auto"/>
            <w:bottom w:val="none" w:sz="0" w:space="0" w:color="auto"/>
            <w:right w:val="none" w:sz="0" w:space="0" w:color="auto"/>
          </w:divBdr>
        </w:div>
        <w:div w:id="1806240644">
          <w:marLeft w:val="480"/>
          <w:marRight w:val="0"/>
          <w:marTop w:val="0"/>
          <w:marBottom w:val="0"/>
          <w:divBdr>
            <w:top w:val="none" w:sz="0" w:space="0" w:color="auto"/>
            <w:left w:val="none" w:sz="0" w:space="0" w:color="auto"/>
            <w:bottom w:val="none" w:sz="0" w:space="0" w:color="auto"/>
            <w:right w:val="none" w:sz="0" w:space="0" w:color="auto"/>
          </w:divBdr>
        </w:div>
        <w:div w:id="1653826471">
          <w:marLeft w:val="480"/>
          <w:marRight w:val="0"/>
          <w:marTop w:val="0"/>
          <w:marBottom w:val="0"/>
          <w:divBdr>
            <w:top w:val="none" w:sz="0" w:space="0" w:color="auto"/>
            <w:left w:val="none" w:sz="0" w:space="0" w:color="auto"/>
            <w:bottom w:val="none" w:sz="0" w:space="0" w:color="auto"/>
            <w:right w:val="none" w:sz="0" w:space="0" w:color="auto"/>
          </w:divBdr>
        </w:div>
        <w:div w:id="320669138">
          <w:marLeft w:val="480"/>
          <w:marRight w:val="0"/>
          <w:marTop w:val="0"/>
          <w:marBottom w:val="0"/>
          <w:divBdr>
            <w:top w:val="none" w:sz="0" w:space="0" w:color="auto"/>
            <w:left w:val="none" w:sz="0" w:space="0" w:color="auto"/>
            <w:bottom w:val="none" w:sz="0" w:space="0" w:color="auto"/>
            <w:right w:val="none" w:sz="0" w:space="0" w:color="auto"/>
          </w:divBdr>
        </w:div>
        <w:div w:id="1182087304">
          <w:marLeft w:val="480"/>
          <w:marRight w:val="0"/>
          <w:marTop w:val="0"/>
          <w:marBottom w:val="0"/>
          <w:divBdr>
            <w:top w:val="none" w:sz="0" w:space="0" w:color="auto"/>
            <w:left w:val="none" w:sz="0" w:space="0" w:color="auto"/>
            <w:bottom w:val="none" w:sz="0" w:space="0" w:color="auto"/>
            <w:right w:val="none" w:sz="0" w:space="0" w:color="auto"/>
          </w:divBdr>
        </w:div>
        <w:div w:id="1560706771">
          <w:marLeft w:val="480"/>
          <w:marRight w:val="0"/>
          <w:marTop w:val="0"/>
          <w:marBottom w:val="0"/>
          <w:divBdr>
            <w:top w:val="none" w:sz="0" w:space="0" w:color="auto"/>
            <w:left w:val="none" w:sz="0" w:space="0" w:color="auto"/>
            <w:bottom w:val="none" w:sz="0" w:space="0" w:color="auto"/>
            <w:right w:val="none" w:sz="0" w:space="0" w:color="auto"/>
          </w:divBdr>
        </w:div>
        <w:div w:id="245237099">
          <w:marLeft w:val="480"/>
          <w:marRight w:val="0"/>
          <w:marTop w:val="0"/>
          <w:marBottom w:val="0"/>
          <w:divBdr>
            <w:top w:val="none" w:sz="0" w:space="0" w:color="auto"/>
            <w:left w:val="none" w:sz="0" w:space="0" w:color="auto"/>
            <w:bottom w:val="none" w:sz="0" w:space="0" w:color="auto"/>
            <w:right w:val="none" w:sz="0" w:space="0" w:color="auto"/>
          </w:divBdr>
        </w:div>
        <w:div w:id="1967854950">
          <w:marLeft w:val="480"/>
          <w:marRight w:val="0"/>
          <w:marTop w:val="0"/>
          <w:marBottom w:val="0"/>
          <w:divBdr>
            <w:top w:val="none" w:sz="0" w:space="0" w:color="auto"/>
            <w:left w:val="none" w:sz="0" w:space="0" w:color="auto"/>
            <w:bottom w:val="none" w:sz="0" w:space="0" w:color="auto"/>
            <w:right w:val="none" w:sz="0" w:space="0" w:color="auto"/>
          </w:divBdr>
        </w:div>
        <w:div w:id="127016361">
          <w:marLeft w:val="480"/>
          <w:marRight w:val="0"/>
          <w:marTop w:val="0"/>
          <w:marBottom w:val="0"/>
          <w:divBdr>
            <w:top w:val="none" w:sz="0" w:space="0" w:color="auto"/>
            <w:left w:val="none" w:sz="0" w:space="0" w:color="auto"/>
            <w:bottom w:val="none" w:sz="0" w:space="0" w:color="auto"/>
            <w:right w:val="none" w:sz="0" w:space="0" w:color="auto"/>
          </w:divBdr>
        </w:div>
        <w:div w:id="1517620929">
          <w:marLeft w:val="480"/>
          <w:marRight w:val="0"/>
          <w:marTop w:val="0"/>
          <w:marBottom w:val="0"/>
          <w:divBdr>
            <w:top w:val="none" w:sz="0" w:space="0" w:color="auto"/>
            <w:left w:val="none" w:sz="0" w:space="0" w:color="auto"/>
            <w:bottom w:val="none" w:sz="0" w:space="0" w:color="auto"/>
            <w:right w:val="none" w:sz="0" w:space="0" w:color="auto"/>
          </w:divBdr>
        </w:div>
        <w:div w:id="2090152695">
          <w:marLeft w:val="480"/>
          <w:marRight w:val="0"/>
          <w:marTop w:val="0"/>
          <w:marBottom w:val="0"/>
          <w:divBdr>
            <w:top w:val="none" w:sz="0" w:space="0" w:color="auto"/>
            <w:left w:val="none" w:sz="0" w:space="0" w:color="auto"/>
            <w:bottom w:val="none" w:sz="0" w:space="0" w:color="auto"/>
            <w:right w:val="none" w:sz="0" w:space="0" w:color="auto"/>
          </w:divBdr>
        </w:div>
        <w:div w:id="1143810661">
          <w:marLeft w:val="480"/>
          <w:marRight w:val="0"/>
          <w:marTop w:val="0"/>
          <w:marBottom w:val="0"/>
          <w:divBdr>
            <w:top w:val="none" w:sz="0" w:space="0" w:color="auto"/>
            <w:left w:val="none" w:sz="0" w:space="0" w:color="auto"/>
            <w:bottom w:val="none" w:sz="0" w:space="0" w:color="auto"/>
            <w:right w:val="none" w:sz="0" w:space="0" w:color="auto"/>
          </w:divBdr>
        </w:div>
        <w:div w:id="160898296">
          <w:marLeft w:val="480"/>
          <w:marRight w:val="0"/>
          <w:marTop w:val="0"/>
          <w:marBottom w:val="0"/>
          <w:divBdr>
            <w:top w:val="none" w:sz="0" w:space="0" w:color="auto"/>
            <w:left w:val="none" w:sz="0" w:space="0" w:color="auto"/>
            <w:bottom w:val="none" w:sz="0" w:space="0" w:color="auto"/>
            <w:right w:val="none" w:sz="0" w:space="0" w:color="auto"/>
          </w:divBdr>
        </w:div>
        <w:div w:id="1812020589">
          <w:marLeft w:val="480"/>
          <w:marRight w:val="0"/>
          <w:marTop w:val="0"/>
          <w:marBottom w:val="0"/>
          <w:divBdr>
            <w:top w:val="none" w:sz="0" w:space="0" w:color="auto"/>
            <w:left w:val="none" w:sz="0" w:space="0" w:color="auto"/>
            <w:bottom w:val="none" w:sz="0" w:space="0" w:color="auto"/>
            <w:right w:val="none" w:sz="0" w:space="0" w:color="auto"/>
          </w:divBdr>
        </w:div>
        <w:div w:id="200437755">
          <w:marLeft w:val="480"/>
          <w:marRight w:val="0"/>
          <w:marTop w:val="0"/>
          <w:marBottom w:val="0"/>
          <w:divBdr>
            <w:top w:val="none" w:sz="0" w:space="0" w:color="auto"/>
            <w:left w:val="none" w:sz="0" w:space="0" w:color="auto"/>
            <w:bottom w:val="none" w:sz="0" w:space="0" w:color="auto"/>
            <w:right w:val="none" w:sz="0" w:space="0" w:color="auto"/>
          </w:divBdr>
        </w:div>
        <w:div w:id="570624905">
          <w:marLeft w:val="480"/>
          <w:marRight w:val="0"/>
          <w:marTop w:val="0"/>
          <w:marBottom w:val="0"/>
          <w:divBdr>
            <w:top w:val="none" w:sz="0" w:space="0" w:color="auto"/>
            <w:left w:val="none" w:sz="0" w:space="0" w:color="auto"/>
            <w:bottom w:val="none" w:sz="0" w:space="0" w:color="auto"/>
            <w:right w:val="none" w:sz="0" w:space="0" w:color="auto"/>
          </w:divBdr>
        </w:div>
        <w:div w:id="240527185">
          <w:marLeft w:val="480"/>
          <w:marRight w:val="0"/>
          <w:marTop w:val="0"/>
          <w:marBottom w:val="0"/>
          <w:divBdr>
            <w:top w:val="none" w:sz="0" w:space="0" w:color="auto"/>
            <w:left w:val="none" w:sz="0" w:space="0" w:color="auto"/>
            <w:bottom w:val="none" w:sz="0" w:space="0" w:color="auto"/>
            <w:right w:val="none" w:sz="0" w:space="0" w:color="auto"/>
          </w:divBdr>
        </w:div>
        <w:div w:id="1703048469">
          <w:marLeft w:val="480"/>
          <w:marRight w:val="0"/>
          <w:marTop w:val="0"/>
          <w:marBottom w:val="0"/>
          <w:divBdr>
            <w:top w:val="none" w:sz="0" w:space="0" w:color="auto"/>
            <w:left w:val="none" w:sz="0" w:space="0" w:color="auto"/>
            <w:bottom w:val="none" w:sz="0" w:space="0" w:color="auto"/>
            <w:right w:val="none" w:sz="0" w:space="0" w:color="auto"/>
          </w:divBdr>
        </w:div>
        <w:div w:id="1609192629">
          <w:marLeft w:val="480"/>
          <w:marRight w:val="0"/>
          <w:marTop w:val="0"/>
          <w:marBottom w:val="0"/>
          <w:divBdr>
            <w:top w:val="none" w:sz="0" w:space="0" w:color="auto"/>
            <w:left w:val="none" w:sz="0" w:space="0" w:color="auto"/>
            <w:bottom w:val="none" w:sz="0" w:space="0" w:color="auto"/>
            <w:right w:val="none" w:sz="0" w:space="0" w:color="auto"/>
          </w:divBdr>
        </w:div>
        <w:div w:id="1111778557">
          <w:marLeft w:val="480"/>
          <w:marRight w:val="0"/>
          <w:marTop w:val="0"/>
          <w:marBottom w:val="0"/>
          <w:divBdr>
            <w:top w:val="none" w:sz="0" w:space="0" w:color="auto"/>
            <w:left w:val="none" w:sz="0" w:space="0" w:color="auto"/>
            <w:bottom w:val="none" w:sz="0" w:space="0" w:color="auto"/>
            <w:right w:val="none" w:sz="0" w:space="0" w:color="auto"/>
          </w:divBdr>
        </w:div>
        <w:div w:id="1557282275">
          <w:marLeft w:val="480"/>
          <w:marRight w:val="0"/>
          <w:marTop w:val="0"/>
          <w:marBottom w:val="0"/>
          <w:divBdr>
            <w:top w:val="none" w:sz="0" w:space="0" w:color="auto"/>
            <w:left w:val="none" w:sz="0" w:space="0" w:color="auto"/>
            <w:bottom w:val="none" w:sz="0" w:space="0" w:color="auto"/>
            <w:right w:val="none" w:sz="0" w:space="0" w:color="auto"/>
          </w:divBdr>
        </w:div>
        <w:div w:id="1467818857">
          <w:marLeft w:val="480"/>
          <w:marRight w:val="0"/>
          <w:marTop w:val="0"/>
          <w:marBottom w:val="0"/>
          <w:divBdr>
            <w:top w:val="none" w:sz="0" w:space="0" w:color="auto"/>
            <w:left w:val="none" w:sz="0" w:space="0" w:color="auto"/>
            <w:bottom w:val="none" w:sz="0" w:space="0" w:color="auto"/>
            <w:right w:val="none" w:sz="0" w:space="0" w:color="auto"/>
          </w:divBdr>
        </w:div>
        <w:div w:id="399404286">
          <w:marLeft w:val="480"/>
          <w:marRight w:val="0"/>
          <w:marTop w:val="0"/>
          <w:marBottom w:val="0"/>
          <w:divBdr>
            <w:top w:val="none" w:sz="0" w:space="0" w:color="auto"/>
            <w:left w:val="none" w:sz="0" w:space="0" w:color="auto"/>
            <w:bottom w:val="none" w:sz="0" w:space="0" w:color="auto"/>
            <w:right w:val="none" w:sz="0" w:space="0" w:color="auto"/>
          </w:divBdr>
        </w:div>
        <w:div w:id="1704400409">
          <w:marLeft w:val="480"/>
          <w:marRight w:val="0"/>
          <w:marTop w:val="0"/>
          <w:marBottom w:val="0"/>
          <w:divBdr>
            <w:top w:val="none" w:sz="0" w:space="0" w:color="auto"/>
            <w:left w:val="none" w:sz="0" w:space="0" w:color="auto"/>
            <w:bottom w:val="none" w:sz="0" w:space="0" w:color="auto"/>
            <w:right w:val="none" w:sz="0" w:space="0" w:color="auto"/>
          </w:divBdr>
        </w:div>
        <w:div w:id="981234935">
          <w:marLeft w:val="480"/>
          <w:marRight w:val="0"/>
          <w:marTop w:val="0"/>
          <w:marBottom w:val="0"/>
          <w:divBdr>
            <w:top w:val="none" w:sz="0" w:space="0" w:color="auto"/>
            <w:left w:val="none" w:sz="0" w:space="0" w:color="auto"/>
            <w:bottom w:val="none" w:sz="0" w:space="0" w:color="auto"/>
            <w:right w:val="none" w:sz="0" w:space="0" w:color="auto"/>
          </w:divBdr>
        </w:div>
        <w:div w:id="1283686281">
          <w:marLeft w:val="480"/>
          <w:marRight w:val="0"/>
          <w:marTop w:val="0"/>
          <w:marBottom w:val="0"/>
          <w:divBdr>
            <w:top w:val="none" w:sz="0" w:space="0" w:color="auto"/>
            <w:left w:val="none" w:sz="0" w:space="0" w:color="auto"/>
            <w:bottom w:val="none" w:sz="0" w:space="0" w:color="auto"/>
            <w:right w:val="none" w:sz="0" w:space="0" w:color="auto"/>
          </w:divBdr>
        </w:div>
        <w:div w:id="1675643585">
          <w:marLeft w:val="480"/>
          <w:marRight w:val="0"/>
          <w:marTop w:val="0"/>
          <w:marBottom w:val="0"/>
          <w:divBdr>
            <w:top w:val="none" w:sz="0" w:space="0" w:color="auto"/>
            <w:left w:val="none" w:sz="0" w:space="0" w:color="auto"/>
            <w:bottom w:val="none" w:sz="0" w:space="0" w:color="auto"/>
            <w:right w:val="none" w:sz="0" w:space="0" w:color="auto"/>
          </w:divBdr>
        </w:div>
        <w:div w:id="1867980431">
          <w:marLeft w:val="480"/>
          <w:marRight w:val="0"/>
          <w:marTop w:val="0"/>
          <w:marBottom w:val="0"/>
          <w:divBdr>
            <w:top w:val="none" w:sz="0" w:space="0" w:color="auto"/>
            <w:left w:val="none" w:sz="0" w:space="0" w:color="auto"/>
            <w:bottom w:val="none" w:sz="0" w:space="0" w:color="auto"/>
            <w:right w:val="none" w:sz="0" w:space="0" w:color="auto"/>
          </w:divBdr>
        </w:div>
        <w:div w:id="1662083052">
          <w:marLeft w:val="480"/>
          <w:marRight w:val="0"/>
          <w:marTop w:val="0"/>
          <w:marBottom w:val="0"/>
          <w:divBdr>
            <w:top w:val="none" w:sz="0" w:space="0" w:color="auto"/>
            <w:left w:val="none" w:sz="0" w:space="0" w:color="auto"/>
            <w:bottom w:val="none" w:sz="0" w:space="0" w:color="auto"/>
            <w:right w:val="none" w:sz="0" w:space="0" w:color="auto"/>
          </w:divBdr>
        </w:div>
        <w:div w:id="1962758013">
          <w:marLeft w:val="480"/>
          <w:marRight w:val="0"/>
          <w:marTop w:val="0"/>
          <w:marBottom w:val="0"/>
          <w:divBdr>
            <w:top w:val="none" w:sz="0" w:space="0" w:color="auto"/>
            <w:left w:val="none" w:sz="0" w:space="0" w:color="auto"/>
            <w:bottom w:val="none" w:sz="0" w:space="0" w:color="auto"/>
            <w:right w:val="none" w:sz="0" w:space="0" w:color="auto"/>
          </w:divBdr>
        </w:div>
        <w:div w:id="230387521">
          <w:marLeft w:val="480"/>
          <w:marRight w:val="0"/>
          <w:marTop w:val="0"/>
          <w:marBottom w:val="0"/>
          <w:divBdr>
            <w:top w:val="none" w:sz="0" w:space="0" w:color="auto"/>
            <w:left w:val="none" w:sz="0" w:space="0" w:color="auto"/>
            <w:bottom w:val="none" w:sz="0" w:space="0" w:color="auto"/>
            <w:right w:val="none" w:sz="0" w:space="0" w:color="auto"/>
          </w:divBdr>
        </w:div>
        <w:div w:id="1146387444">
          <w:marLeft w:val="480"/>
          <w:marRight w:val="0"/>
          <w:marTop w:val="0"/>
          <w:marBottom w:val="0"/>
          <w:divBdr>
            <w:top w:val="none" w:sz="0" w:space="0" w:color="auto"/>
            <w:left w:val="none" w:sz="0" w:space="0" w:color="auto"/>
            <w:bottom w:val="none" w:sz="0" w:space="0" w:color="auto"/>
            <w:right w:val="none" w:sz="0" w:space="0" w:color="auto"/>
          </w:divBdr>
        </w:div>
        <w:div w:id="2114544708">
          <w:marLeft w:val="480"/>
          <w:marRight w:val="0"/>
          <w:marTop w:val="0"/>
          <w:marBottom w:val="0"/>
          <w:divBdr>
            <w:top w:val="none" w:sz="0" w:space="0" w:color="auto"/>
            <w:left w:val="none" w:sz="0" w:space="0" w:color="auto"/>
            <w:bottom w:val="none" w:sz="0" w:space="0" w:color="auto"/>
            <w:right w:val="none" w:sz="0" w:space="0" w:color="auto"/>
          </w:divBdr>
        </w:div>
        <w:div w:id="722603474">
          <w:marLeft w:val="480"/>
          <w:marRight w:val="0"/>
          <w:marTop w:val="0"/>
          <w:marBottom w:val="0"/>
          <w:divBdr>
            <w:top w:val="none" w:sz="0" w:space="0" w:color="auto"/>
            <w:left w:val="none" w:sz="0" w:space="0" w:color="auto"/>
            <w:bottom w:val="none" w:sz="0" w:space="0" w:color="auto"/>
            <w:right w:val="none" w:sz="0" w:space="0" w:color="auto"/>
          </w:divBdr>
        </w:div>
        <w:div w:id="1222405848">
          <w:marLeft w:val="480"/>
          <w:marRight w:val="0"/>
          <w:marTop w:val="0"/>
          <w:marBottom w:val="0"/>
          <w:divBdr>
            <w:top w:val="none" w:sz="0" w:space="0" w:color="auto"/>
            <w:left w:val="none" w:sz="0" w:space="0" w:color="auto"/>
            <w:bottom w:val="none" w:sz="0" w:space="0" w:color="auto"/>
            <w:right w:val="none" w:sz="0" w:space="0" w:color="auto"/>
          </w:divBdr>
        </w:div>
        <w:div w:id="1800763274">
          <w:marLeft w:val="480"/>
          <w:marRight w:val="0"/>
          <w:marTop w:val="0"/>
          <w:marBottom w:val="0"/>
          <w:divBdr>
            <w:top w:val="none" w:sz="0" w:space="0" w:color="auto"/>
            <w:left w:val="none" w:sz="0" w:space="0" w:color="auto"/>
            <w:bottom w:val="none" w:sz="0" w:space="0" w:color="auto"/>
            <w:right w:val="none" w:sz="0" w:space="0" w:color="auto"/>
          </w:divBdr>
        </w:div>
        <w:div w:id="374742088">
          <w:marLeft w:val="480"/>
          <w:marRight w:val="0"/>
          <w:marTop w:val="0"/>
          <w:marBottom w:val="0"/>
          <w:divBdr>
            <w:top w:val="none" w:sz="0" w:space="0" w:color="auto"/>
            <w:left w:val="none" w:sz="0" w:space="0" w:color="auto"/>
            <w:bottom w:val="none" w:sz="0" w:space="0" w:color="auto"/>
            <w:right w:val="none" w:sz="0" w:space="0" w:color="auto"/>
          </w:divBdr>
        </w:div>
        <w:div w:id="271786519">
          <w:marLeft w:val="480"/>
          <w:marRight w:val="0"/>
          <w:marTop w:val="0"/>
          <w:marBottom w:val="0"/>
          <w:divBdr>
            <w:top w:val="none" w:sz="0" w:space="0" w:color="auto"/>
            <w:left w:val="none" w:sz="0" w:space="0" w:color="auto"/>
            <w:bottom w:val="none" w:sz="0" w:space="0" w:color="auto"/>
            <w:right w:val="none" w:sz="0" w:space="0" w:color="auto"/>
          </w:divBdr>
        </w:div>
      </w:divsChild>
    </w:div>
    <w:div w:id="1549411841">
      <w:bodyDiv w:val="1"/>
      <w:marLeft w:val="0"/>
      <w:marRight w:val="0"/>
      <w:marTop w:val="0"/>
      <w:marBottom w:val="0"/>
      <w:divBdr>
        <w:top w:val="none" w:sz="0" w:space="0" w:color="auto"/>
        <w:left w:val="none" w:sz="0" w:space="0" w:color="auto"/>
        <w:bottom w:val="none" w:sz="0" w:space="0" w:color="auto"/>
        <w:right w:val="none" w:sz="0" w:space="0" w:color="auto"/>
      </w:divBdr>
      <w:divsChild>
        <w:div w:id="1792704228">
          <w:marLeft w:val="480"/>
          <w:marRight w:val="0"/>
          <w:marTop w:val="0"/>
          <w:marBottom w:val="0"/>
          <w:divBdr>
            <w:top w:val="none" w:sz="0" w:space="0" w:color="auto"/>
            <w:left w:val="none" w:sz="0" w:space="0" w:color="auto"/>
            <w:bottom w:val="none" w:sz="0" w:space="0" w:color="auto"/>
            <w:right w:val="none" w:sz="0" w:space="0" w:color="auto"/>
          </w:divBdr>
        </w:div>
        <w:div w:id="670646949">
          <w:marLeft w:val="480"/>
          <w:marRight w:val="0"/>
          <w:marTop w:val="0"/>
          <w:marBottom w:val="0"/>
          <w:divBdr>
            <w:top w:val="none" w:sz="0" w:space="0" w:color="auto"/>
            <w:left w:val="none" w:sz="0" w:space="0" w:color="auto"/>
            <w:bottom w:val="none" w:sz="0" w:space="0" w:color="auto"/>
            <w:right w:val="none" w:sz="0" w:space="0" w:color="auto"/>
          </w:divBdr>
        </w:div>
        <w:div w:id="1659266068">
          <w:marLeft w:val="480"/>
          <w:marRight w:val="0"/>
          <w:marTop w:val="0"/>
          <w:marBottom w:val="0"/>
          <w:divBdr>
            <w:top w:val="none" w:sz="0" w:space="0" w:color="auto"/>
            <w:left w:val="none" w:sz="0" w:space="0" w:color="auto"/>
            <w:bottom w:val="none" w:sz="0" w:space="0" w:color="auto"/>
            <w:right w:val="none" w:sz="0" w:space="0" w:color="auto"/>
          </w:divBdr>
        </w:div>
        <w:div w:id="1734891477">
          <w:marLeft w:val="480"/>
          <w:marRight w:val="0"/>
          <w:marTop w:val="0"/>
          <w:marBottom w:val="0"/>
          <w:divBdr>
            <w:top w:val="none" w:sz="0" w:space="0" w:color="auto"/>
            <w:left w:val="none" w:sz="0" w:space="0" w:color="auto"/>
            <w:bottom w:val="none" w:sz="0" w:space="0" w:color="auto"/>
            <w:right w:val="none" w:sz="0" w:space="0" w:color="auto"/>
          </w:divBdr>
        </w:div>
        <w:div w:id="769397486">
          <w:marLeft w:val="480"/>
          <w:marRight w:val="0"/>
          <w:marTop w:val="0"/>
          <w:marBottom w:val="0"/>
          <w:divBdr>
            <w:top w:val="none" w:sz="0" w:space="0" w:color="auto"/>
            <w:left w:val="none" w:sz="0" w:space="0" w:color="auto"/>
            <w:bottom w:val="none" w:sz="0" w:space="0" w:color="auto"/>
            <w:right w:val="none" w:sz="0" w:space="0" w:color="auto"/>
          </w:divBdr>
        </w:div>
        <w:div w:id="1088190026">
          <w:marLeft w:val="480"/>
          <w:marRight w:val="0"/>
          <w:marTop w:val="0"/>
          <w:marBottom w:val="0"/>
          <w:divBdr>
            <w:top w:val="none" w:sz="0" w:space="0" w:color="auto"/>
            <w:left w:val="none" w:sz="0" w:space="0" w:color="auto"/>
            <w:bottom w:val="none" w:sz="0" w:space="0" w:color="auto"/>
            <w:right w:val="none" w:sz="0" w:space="0" w:color="auto"/>
          </w:divBdr>
        </w:div>
        <w:div w:id="819005815">
          <w:marLeft w:val="480"/>
          <w:marRight w:val="0"/>
          <w:marTop w:val="0"/>
          <w:marBottom w:val="0"/>
          <w:divBdr>
            <w:top w:val="none" w:sz="0" w:space="0" w:color="auto"/>
            <w:left w:val="none" w:sz="0" w:space="0" w:color="auto"/>
            <w:bottom w:val="none" w:sz="0" w:space="0" w:color="auto"/>
            <w:right w:val="none" w:sz="0" w:space="0" w:color="auto"/>
          </w:divBdr>
        </w:div>
        <w:div w:id="609314368">
          <w:marLeft w:val="480"/>
          <w:marRight w:val="0"/>
          <w:marTop w:val="0"/>
          <w:marBottom w:val="0"/>
          <w:divBdr>
            <w:top w:val="none" w:sz="0" w:space="0" w:color="auto"/>
            <w:left w:val="none" w:sz="0" w:space="0" w:color="auto"/>
            <w:bottom w:val="none" w:sz="0" w:space="0" w:color="auto"/>
            <w:right w:val="none" w:sz="0" w:space="0" w:color="auto"/>
          </w:divBdr>
        </w:div>
        <w:div w:id="979578565">
          <w:marLeft w:val="480"/>
          <w:marRight w:val="0"/>
          <w:marTop w:val="0"/>
          <w:marBottom w:val="0"/>
          <w:divBdr>
            <w:top w:val="none" w:sz="0" w:space="0" w:color="auto"/>
            <w:left w:val="none" w:sz="0" w:space="0" w:color="auto"/>
            <w:bottom w:val="none" w:sz="0" w:space="0" w:color="auto"/>
            <w:right w:val="none" w:sz="0" w:space="0" w:color="auto"/>
          </w:divBdr>
        </w:div>
        <w:div w:id="1244802307">
          <w:marLeft w:val="480"/>
          <w:marRight w:val="0"/>
          <w:marTop w:val="0"/>
          <w:marBottom w:val="0"/>
          <w:divBdr>
            <w:top w:val="none" w:sz="0" w:space="0" w:color="auto"/>
            <w:left w:val="none" w:sz="0" w:space="0" w:color="auto"/>
            <w:bottom w:val="none" w:sz="0" w:space="0" w:color="auto"/>
            <w:right w:val="none" w:sz="0" w:space="0" w:color="auto"/>
          </w:divBdr>
        </w:div>
        <w:div w:id="1513254892">
          <w:marLeft w:val="480"/>
          <w:marRight w:val="0"/>
          <w:marTop w:val="0"/>
          <w:marBottom w:val="0"/>
          <w:divBdr>
            <w:top w:val="none" w:sz="0" w:space="0" w:color="auto"/>
            <w:left w:val="none" w:sz="0" w:space="0" w:color="auto"/>
            <w:bottom w:val="none" w:sz="0" w:space="0" w:color="auto"/>
            <w:right w:val="none" w:sz="0" w:space="0" w:color="auto"/>
          </w:divBdr>
        </w:div>
        <w:div w:id="1454714924">
          <w:marLeft w:val="480"/>
          <w:marRight w:val="0"/>
          <w:marTop w:val="0"/>
          <w:marBottom w:val="0"/>
          <w:divBdr>
            <w:top w:val="none" w:sz="0" w:space="0" w:color="auto"/>
            <w:left w:val="none" w:sz="0" w:space="0" w:color="auto"/>
            <w:bottom w:val="none" w:sz="0" w:space="0" w:color="auto"/>
            <w:right w:val="none" w:sz="0" w:space="0" w:color="auto"/>
          </w:divBdr>
        </w:div>
        <w:div w:id="822353245">
          <w:marLeft w:val="480"/>
          <w:marRight w:val="0"/>
          <w:marTop w:val="0"/>
          <w:marBottom w:val="0"/>
          <w:divBdr>
            <w:top w:val="none" w:sz="0" w:space="0" w:color="auto"/>
            <w:left w:val="none" w:sz="0" w:space="0" w:color="auto"/>
            <w:bottom w:val="none" w:sz="0" w:space="0" w:color="auto"/>
            <w:right w:val="none" w:sz="0" w:space="0" w:color="auto"/>
          </w:divBdr>
        </w:div>
        <w:div w:id="105775111">
          <w:marLeft w:val="480"/>
          <w:marRight w:val="0"/>
          <w:marTop w:val="0"/>
          <w:marBottom w:val="0"/>
          <w:divBdr>
            <w:top w:val="none" w:sz="0" w:space="0" w:color="auto"/>
            <w:left w:val="none" w:sz="0" w:space="0" w:color="auto"/>
            <w:bottom w:val="none" w:sz="0" w:space="0" w:color="auto"/>
            <w:right w:val="none" w:sz="0" w:space="0" w:color="auto"/>
          </w:divBdr>
        </w:div>
        <w:div w:id="366222513">
          <w:marLeft w:val="480"/>
          <w:marRight w:val="0"/>
          <w:marTop w:val="0"/>
          <w:marBottom w:val="0"/>
          <w:divBdr>
            <w:top w:val="none" w:sz="0" w:space="0" w:color="auto"/>
            <w:left w:val="none" w:sz="0" w:space="0" w:color="auto"/>
            <w:bottom w:val="none" w:sz="0" w:space="0" w:color="auto"/>
            <w:right w:val="none" w:sz="0" w:space="0" w:color="auto"/>
          </w:divBdr>
        </w:div>
        <w:div w:id="861241204">
          <w:marLeft w:val="480"/>
          <w:marRight w:val="0"/>
          <w:marTop w:val="0"/>
          <w:marBottom w:val="0"/>
          <w:divBdr>
            <w:top w:val="none" w:sz="0" w:space="0" w:color="auto"/>
            <w:left w:val="none" w:sz="0" w:space="0" w:color="auto"/>
            <w:bottom w:val="none" w:sz="0" w:space="0" w:color="auto"/>
            <w:right w:val="none" w:sz="0" w:space="0" w:color="auto"/>
          </w:divBdr>
        </w:div>
        <w:div w:id="1085804528">
          <w:marLeft w:val="480"/>
          <w:marRight w:val="0"/>
          <w:marTop w:val="0"/>
          <w:marBottom w:val="0"/>
          <w:divBdr>
            <w:top w:val="none" w:sz="0" w:space="0" w:color="auto"/>
            <w:left w:val="none" w:sz="0" w:space="0" w:color="auto"/>
            <w:bottom w:val="none" w:sz="0" w:space="0" w:color="auto"/>
            <w:right w:val="none" w:sz="0" w:space="0" w:color="auto"/>
          </w:divBdr>
        </w:div>
        <w:div w:id="1732457315">
          <w:marLeft w:val="480"/>
          <w:marRight w:val="0"/>
          <w:marTop w:val="0"/>
          <w:marBottom w:val="0"/>
          <w:divBdr>
            <w:top w:val="none" w:sz="0" w:space="0" w:color="auto"/>
            <w:left w:val="none" w:sz="0" w:space="0" w:color="auto"/>
            <w:bottom w:val="none" w:sz="0" w:space="0" w:color="auto"/>
            <w:right w:val="none" w:sz="0" w:space="0" w:color="auto"/>
          </w:divBdr>
        </w:div>
        <w:div w:id="1982225149">
          <w:marLeft w:val="480"/>
          <w:marRight w:val="0"/>
          <w:marTop w:val="0"/>
          <w:marBottom w:val="0"/>
          <w:divBdr>
            <w:top w:val="none" w:sz="0" w:space="0" w:color="auto"/>
            <w:left w:val="none" w:sz="0" w:space="0" w:color="auto"/>
            <w:bottom w:val="none" w:sz="0" w:space="0" w:color="auto"/>
            <w:right w:val="none" w:sz="0" w:space="0" w:color="auto"/>
          </w:divBdr>
        </w:div>
        <w:div w:id="824318403">
          <w:marLeft w:val="480"/>
          <w:marRight w:val="0"/>
          <w:marTop w:val="0"/>
          <w:marBottom w:val="0"/>
          <w:divBdr>
            <w:top w:val="none" w:sz="0" w:space="0" w:color="auto"/>
            <w:left w:val="none" w:sz="0" w:space="0" w:color="auto"/>
            <w:bottom w:val="none" w:sz="0" w:space="0" w:color="auto"/>
            <w:right w:val="none" w:sz="0" w:space="0" w:color="auto"/>
          </w:divBdr>
        </w:div>
        <w:div w:id="1538935199">
          <w:marLeft w:val="480"/>
          <w:marRight w:val="0"/>
          <w:marTop w:val="0"/>
          <w:marBottom w:val="0"/>
          <w:divBdr>
            <w:top w:val="none" w:sz="0" w:space="0" w:color="auto"/>
            <w:left w:val="none" w:sz="0" w:space="0" w:color="auto"/>
            <w:bottom w:val="none" w:sz="0" w:space="0" w:color="auto"/>
            <w:right w:val="none" w:sz="0" w:space="0" w:color="auto"/>
          </w:divBdr>
        </w:div>
        <w:div w:id="1999378780">
          <w:marLeft w:val="480"/>
          <w:marRight w:val="0"/>
          <w:marTop w:val="0"/>
          <w:marBottom w:val="0"/>
          <w:divBdr>
            <w:top w:val="none" w:sz="0" w:space="0" w:color="auto"/>
            <w:left w:val="none" w:sz="0" w:space="0" w:color="auto"/>
            <w:bottom w:val="none" w:sz="0" w:space="0" w:color="auto"/>
            <w:right w:val="none" w:sz="0" w:space="0" w:color="auto"/>
          </w:divBdr>
        </w:div>
        <w:div w:id="1914193482">
          <w:marLeft w:val="480"/>
          <w:marRight w:val="0"/>
          <w:marTop w:val="0"/>
          <w:marBottom w:val="0"/>
          <w:divBdr>
            <w:top w:val="none" w:sz="0" w:space="0" w:color="auto"/>
            <w:left w:val="none" w:sz="0" w:space="0" w:color="auto"/>
            <w:bottom w:val="none" w:sz="0" w:space="0" w:color="auto"/>
            <w:right w:val="none" w:sz="0" w:space="0" w:color="auto"/>
          </w:divBdr>
        </w:div>
        <w:div w:id="661204585">
          <w:marLeft w:val="480"/>
          <w:marRight w:val="0"/>
          <w:marTop w:val="0"/>
          <w:marBottom w:val="0"/>
          <w:divBdr>
            <w:top w:val="none" w:sz="0" w:space="0" w:color="auto"/>
            <w:left w:val="none" w:sz="0" w:space="0" w:color="auto"/>
            <w:bottom w:val="none" w:sz="0" w:space="0" w:color="auto"/>
            <w:right w:val="none" w:sz="0" w:space="0" w:color="auto"/>
          </w:divBdr>
        </w:div>
        <w:div w:id="2091123996">
          <w:marLeft w:val="480"/>
          <w:marRight w:val="0"/>
          <w:marTop w:val="0"/>
          <w:marBottom w:val="0"/>
          <w:divBdr>
            <w:top w:val="none" w:sz="0" w:space="0" w:color="auto"/>
            <w:left w:val="none" w:sz="0" w:space="0" w:color="auto"/>
            <w:bottom w:val="none" w:sz="0" w:space="0" w:color="auto"/>
            <w:right w:val="none" w:sz="0" w:space="0" w:color="auto"/>
          </w:divBdr>
        </w:div>
        <w:div w:id="43793544">
          <w:marLeft w:val="480"/>
          <w:marRight w:val="0"/>
          <w:marTop w:val="0"/>
          <w:marBottom w:val="0"/>
          <w:divBdr>
            <w:top w:val="none" w:sz="0" w:space="0" w:color="auto"/>
            <w:left w:val="none" w:sz="0" w:space="0" w:color="auto"/>
            <w:bottom w:val="none" w:sz="0" w:space="0" w:color="auto"/>
            <w:right w:val="none" w:sz="0" w:space="0" w:color="auto"/>
          </w:divBdr>
        </w:div>
        <w:div w:id="1452016055">
          <w:marLeft w:val="480"/>
          <w:marRight w:val="0"/>
          <w:marTop w:val="0"/>
          <w:marBottom w:val="0"/>
          <w:divBdr>
            <w:top w:val="none" w:sz="0" w:space="0" w:color="auto"/>
            <w:left w:val="none" w:sz="0" w:space="0" w:color="auto"/>
            <w:bottom w:val="none" w:sz="0" w:space="0" w:color="auto"/>
            <w:right w:val="none" w:sz="0" w:space="0" w:color="auto"/>
          </w:divBdr>
        </w:div>
        <w:div w:id="1510828175">
          <w:marLeft w:val="480"/>
          <w:marRight w:val="0"/>
          <w:marTop w:val="0"/>
          <w:marBottom w:val="0"/>
          <w:divBdr>
            <w:top w:val="none" w:sz="0" w:space="0" w:color="auto"/>
            <w:left w:val="none" w:sz="0" w:space="0" w:color="auto"/>
            <w:bottom w:val="none" w:sz="0" w:space="0" w:color="auto"/>
            <w:right w:val="none" w:sz="0" w:space="0" w:color="auto"/>
          </w:divBdr>
        </w:div>
        <w:div w:id="1518732424">
          <w:marLeft w:val="480"/>
          <w:marRight w:val="0"/>
          <w:marTop w:val="0"/>
          <w:marBottom w:val="0"/>
          <w:divBdr>
            <w:top w:val="none" w:sz="0" w:space="0" w:color="auto"/>
            <w:left w:val="none" w:sz="0" w:space="0" w:color="auto"/>
            <w:bottom w:val="none" w:sz="0" w:space="0" w:color="auto"/>
            <w:right w:val="none" w:sz="0" w:space="0" w:color="auto"/>
          </w:divBdr>
        </w:div>
        <w:div w:id="1288583760">
          <w:marLeft w:val="480"/>
          <w:marRight w:val="0"/>
          <w:marTop w:val="0"/>
          <w:marBottom w:val="0"/>
          <w:divBdr>
            <w:top w:val="none" w:sz="0" w:space="0" w:color="auto"/>
            <w:left w:val="none" w:sz="0" w:space="0" w:color="auto"/>
            <w:bottom w:val="none" w:sz="0" w:space="0" w:color="auto"/>
            <w:right w:val="none" w:sz="0" w:space="0" w:color="auto"/>
          </w:divBdr>
        </w:div>
        <w:div w:id="631374879">
          <w:marLeft w:val="480"/>
          <w:marRight w:val="0"/>
          <w:marTop w:val="0"/>
          <w:marBottom w:val="0"/>
          <w:divBdr>
            <w:top w:val="none" w:sz="0" w:space="0" w:color="auto"/>
            <w:left w:val="none" w:sz="0" w:space="0" w:color="auto"/>
            <w:bottom w:val="none" w:sz="0" w:space="0" w:color="auto"/>
            <w:right w:val="none" w:sz="0" w:space="0" w:color="auto"/>
          </w:divBdr>
        </w:div>
        <w:div w:id="629942258">
          <w:marLeft w:val="480"/>
          <w:marRight w:val="0"/>
          <w:marTop w:val="0"/>
          <w:marBottom w:val="0"/>
          <w:divBdr>
            <w:top w:val="none" w:sz="0" w:space="0" w:color="auto"/>
            <w:left w:val="none" w:sz="0" w:space="0" w:color="auto"/>
            <w:bottom w:val="none" w:sz="0" w:space="0" w:color="auto"/>
            <w:right w:val="none" w:sz="0" w:space="0" w:color="auto"/>
          </w:divBdr>
        </w:div>
        <w:div w:id="2082213307">
          <w:marLeft w:val="480"/>
          <w:marRight w:val="0"/>
          <w:marTop w:val="0"/>
          <w:marBottom w:val="0"/>
          <w:divBdr>
            <w:top w:val="none" w:sz="0" w:space="0" w:color="auto"/>
            <w:left w:val="none" w:sz="0" w:space="0" w:color="auto"/>
            <w:bottom w:val="none" w:sz="0" w:space="0" w:color="auto"/>
            <w:right w:val="none" w:sz="0" w:space="0" w:color="auto"/>
          </w:divBdr>
        </w:div>
        <w:div w:id="1095200724">
          <w:marLeft w:val="480"/>
          <w:marRight w:val="0"/>
          <w:marTop w:val="0"/>
          <w:marBottom w:val="0"/>
          <w:divBdr>
            <w:top w:val="none" w:sz="0" w:space="0" w:color="auto"/>
            <w:left w:val="none" w:sz="0" w:space="0" w:color="auto"/>
            <w:bottom w:val="none" w:sz="0" w:space="0" w:color="auto"/>
            <w:right w:val="none" w:sz="0" w:space="0" w:color="auto"/>
          </w:divBdr>
        </w:div>
        <w:div w:id="943003323">
          <w:marLeft w:val="480"/>
          <w:marRight w:val="0"/>
          <w:marTop w:val="0"/>
          <w:marBottom w:val="0"/>
          <w:divBdr>
            <w:top w:val="none" w:sz="0" w:space="0" w:color="auto"/>
            <w:left w:val="none" w:sz="0" w:space="0" w:color="auto"/>
            <w:bottom w:val="none" w:sz="0" w:space="0" w:color="auto"/>
            <w:right w:val="none" w:sz="0" w:space="0" w:color="auto"/>
          </w:divBdr>
        </w:div>
        <w:div w:id="2142502962">
          <w:marLeft w:val="480"/>
          <w:marRight w:val="0"/>
          <w:marTop w:val="0"/>
          <w:marBottom w:val="0"/>
          <w:divBdr>
            <w:top w:val="none" w:sz="0" w:space="0" w:color="auto"/>
            <w:left w:val="none" w:sz="0" w:space="0" w:color="auto"/>
            <w:bottom w:val="none" w:sz="0" w:space="0" w:color="auto"/>
            <w:right w:val="none" w:sz="0" w:space="0" w:color="auto"/>
          </w:divBdr>
        </w:div>
        <w:div w:id="91704905">
          <w:marLeft w:val="480"/>
          <w:marRight w:val="0"/>
          <w:marTop w:val="0"/>
          <w:marBottom w:val="0"/>
          <w:divBdr>
            <w:top w:val="none" w:sz="0" w:space="0" w:color="auto"/>
            <w:left w:val="none" w:sz="0" w:space="0" w:color="auto"/>
            <w:bottom w:val="none" w:sz="0" w:space="0" w:color="auto"/>
            <w:right w:val="none" w:sz="0" w:space="0" w:color="auto"/>
          </w:divBdr>
        </w:div>
        <w:div w:id="1418209392">
          <w:marLeft w:val="480"/>
          <w:marRight w:val="0"/>
          <w:marTop w:val="0"/>
          <w:marBottom w:val="0"/>
          <w:divBdr>
            <w:top w:val="none" w:sz="0" w:space="0" w:color="auto"/>
            <w:left w:val="none" w:sz="0" w:space="0" w:color="auto"/>
            <w:bottom w:val="none" w:sz="0" w:space="0" w:color="auto"/>
            <w:right w:val="none" w:sz="0" w:space="0" w:color="auto"/>
          </w:divBdr>
        </w:div>
        <w:div w:id="1419793969">
          <w:marLeft w:val="480"/>
          <w:marRight w:val="0"/>
          <w:marTop w:val="0"/>
          <w:marBottom w:val="0"/>
          <w:divBdr>
            <w:top w:val="none" w:sz="0" w:space="0" w:color="auto"/>
            <w:left w:val="none" w:sz="0" w:space="0" w:color="auto"/>
            <w:bottom w:val="none" w:sz="0" w:space="0" w:color="auto"/>
            <w:right w:val="none" w:sz="0" w:space="0" w:color="auto"/>
          </w:divBdr>
        </w:div>
        <w:div w:id="631054189">
          <w:marLeft w:val="480"/>
          <w:marRight w:val="0"/>
          <w:marTop w:val="0"/>
          <w:marBottom w:val="0"/>
          <w:divBdr>
            <w:top w:val="none" w:sz="0" w:space="0" w:color="auto"/>
            <w:left w:val="none" w:sz="0" w:space="0" w:color="auto"/>
            <w:bottom w:val="none" w:sz="0" w:space="0" w:color="auto"/>
            <w:right w:val="none" w:sz="0" w:space="0" w:color="auto"/>
          </w:divBdr>
        </w:div>
        <w:div w:id="622734197">
          <w:marLeft w:val="480"/>
          <w:marRight w:val="0"/>
          <w:marTop w:val="0"/>
          <w:marBottom w:val="0"/>
          <w:divBdr>
            <w:top w:val="none" w:sz="0" w:space="0" w:color="auto"/>
            <w:left w:val="none" w:sz="0" w:space="0" w:color="auto"/>
            <w:bottom w:val="none" w:sz="0" w:space="0" w:color="auto"/>
            <w:right w:val="none" w:sz="0" w:space="0" w:color="auto"/>
          </w:divBdr>
        </w:div>
        <w:div w:id="780607605">
          <w:marLeft w:val="480"/>
          <w:marRight w:val="0"/>
          <w:marTop w:val="0"/>
          <w:marBottom w:val="0"/>
          <w:divBdr>
            <w:top w:val="none" w:sz="0" w:space="0" w:color="auto"/>
            <w:left w:val="none" w:sz="0" w:space="0" w:color="auto"/>
            <w:bottom w:val="none" w:sz="0" w:space="0" w:color="auto"/>
            <w:right w:val="none" w:sz="0" w:space="0" w:color="auto"/>
          </w:divBdr>
        </w:div>
        <w:div w:id="1294020359">
          <w:marLeft w:val="480"/>
          <w:marRight w:val="0"/>
          <w:marTop w:val="0"/>
          <w:marBottom w:val="0"/>
          <w:divBdr>
            <w:top w:val="none" w:sz="0" w:space="0" w:color="auto"/>
            <w:left w:val="none" w:sz="0" w:space="0" w:color="auto"/>
            <w:bottom w:val="none" w:sz="0" w:space="0" w:color="auto"/>
            <w:right w:val="none" w:sz="0" w:space="0" w:color="auto"/>
          </w:divBdr>
        </w:div>
        <w:div w:id="647903410">
          <w:marLeft w:val="480"/>
          <w:marRight w:val="0"/>
          <w:marTop w:val="0"/>
          <w:marBottom w:val="0"/>
          <w:divBdr>
            <w:top w:val="none" w:sz="0" w:space="0" w:color="auto"/>
            <w:left w:val="none" w:sz="0" w:space="0" w:color="auto"/>
            <w:bottom w:val="none" w:sz="0" w:space="0" w:color="auto"/>
            <w:right w:val="none" w:sz="0" w:space="0" w:color="auto"/>
          </w:divBdr>
        </w:div>
        <w:div w:id="330791942">
          <w:marLeft w:val="480"/>
          <w:marRight w:val="0"/>
          <w:marTop w:val="0"/>
          <w:marBottom w:val="0"/>
          <w:divBdr>
            <w:top w:val="none" w:sz="0" w:space="0" w:color="auto"/>
            <w:left w:val="none" w:sz="0" w:space="0" w:color="auto"/>
            <w:bottom w:val="none" w:sz="0" w:space="0" w:color="auto"/>
            <w:right w:val="none" w:sz="0" w:space="0" w:color="auto"/>
          </w:divBdr>
        </w:div>
        <w:div w:id="793644551">
          <w:marLeft w:val="480"/>
          <w:marRight w:val="0"/>
          <w:marTop w:val="0"/>
          <w:marBottom w:val="0"/>
          <w:divBdr>
            <w:top w:val="none" w:sz="0" w:space="0" w:color="auto"/>
            <w:left w:val="none" w:sz="0" w:space="0" w:color="auto"/>
            <w:bottom w:val="none" w:sz="0" w:space="0" w:color="auto"/>
            <w:right w:val="none" w:sz="0" w:space="0" w:color="auto"/>
          </w:divBdr>
        </w:div>
        <w:div w:id="1025208890">
          <w:marLeft w:val="480"/>
          <w:marRight w:val="0"/>
          <w:marTop w:val="0"/>
          <w:marBottom w:val="0"/>
          <w:divBdr>
            <w:top w:val="none" w:sz="0" w:space="0" w:color="auto"/>
            <w:left w:val="none" w:sz="0" w:space="0" w:color="auto"/>
            <w:bottom w:val="none" w:sz="0" w:space="0" w:color="auto"/>
            <w:right w:val="none" w:sz="0" w:space="0" w:color="auto"/>
          </w:divBdr>
        </w:div>
        <w:div w:id="870069045">
          <w:marLeft w:val="480"/>
          <w:marRight w:val="0"/>
          <w:marTop w:val="0"/>
          <w:marBottom w:val="0"/>
          <w:divBdr>
            <w:top w:val="none" w:sz="0" w:space="0" w:color="auto"/>
            <w:left w:val="none" w:sz="0" w:space="0" w:color="auto"/>
            <w:bottom w:val="none" w:sz="0" w:space="0" w:color="auto"/>
            <w:right w:val="none" w:sz="0" w:space="0" w:color="auto"/>
          </w:divBdr>
        </w:div>
        <w:div w:id="133329258">
          <w:marLeft w:val="480"/>
          <w:marRight w:val="0"/>
          <w:marTop w:val="0"/>
          <w:marBottom w:val="0"/>
          <w:divBdr>
            <w:top w:val="none" w:sz="0" w:space="0" w:color="auto"/>
            <w:left w:val="none" w:sz="0" w:space="0" w:color="auto"/>
            <w:bottom w:val="none" w:sz="0" w:space="0" w:color="auto"/>
            <w:right w:val="none" w:sz="0" w:space="0" w:color="auto"/>
          </w:divBdr>
        </w:div>
        <w:div w:id="239605482">
          <w:marLeft w:val="480"/>
          <w:marRight w:val="0"/>
          <w:marTop w:val="0"/>
          <w:marBottom w:val="0"/>
          <w:divBdr>
            <w:top w:val="none" w:sz="0" w:space="0" w:color="auto"/>
            <w:left w:val="none" w:sz="0" w:space="0" w:color="auto"/>
            <w:bottom w:val="none" w:sz="0" w:space="0" w:color="auto"/>
            <w:right w:val="none" w:sz="0" w:space="0" w:color="auto"/>
          </w:divBdr>
        </w:div>
        <w:div w:id="620499827">
          <w:marLeft w:val="480"/>
          <w:marRight w:val="0"/>
          <w:marTop w:val="0"/>
          <w:marBottom w:val="0"/>
          <w:divBdr>
            <w:top w:val="none" w:sz="0" w:space="0" w:color="auto"/>
            <w:left w:val="none" w:sz="0" w:space="0" w:color="auto"/>
            <w:bottom w:val="none" w:sz="0" w:space="0" w:color="auto"/>
            <w:right w:val="none" w:sz="0" w:space="0" w:color="auto"/>
          </w:divBdr>
        </w:div>
        <w:div w:id="604726395">
          <w:marLeft w:val="480"/>
          <w:marRight w:val="0"/>
          <w:marTop w:val="0"/>
          <w:marBottom w:val="0"/>
          <w:divBdr>
            <w:top w:val="none" w:sz="0" w:space="0" w:color="auto"/>
            <w:left w:val="none" w:sz="0" w:space="0" w:color="auto"/>
            <w:bottom w:val="none" w:sz="0" w:space="0" w:color="auto"/>
            <w:right w:val="none" w:sz="0" w:space="0" w:color="auto"/>
          </w:divBdr>
        </w:div>
        <w:div w:id="1629581930">
          <w:marLeft w:val="480"/>
          <w:marRight w:val="0"/>
          <w:marTop w:val="0"/>
          <w:marBottom w:val="0"/>
          <w:divBdr>
            <w:top w:val="none" w:sz="0" w:space="0" w:color="auto"/>
            <w:left w:val="none" w:sz="0" w:space="0" w:color="auto"/>
            <w:bottom w:val="none" w:sz="0" w:space="0" w:color="auto"/>
            <w:right w:val="none" w:sz="0" w:space="0" w:color="auto"/>
          </w:divBdr>
        </w:div>
        <w:div w:id="2079358211">
          <w:marLeft w:val="480"/>
          <w:marRight w:val="0"/>
          <w:marTop w:val="0"/>
          <w:marBottom w:val="0"/>
          <w:divBdr>
            <w:top w:val="none" w:sz="0" w:space="0" w:color="auto"/>
            <w:left w:val="none" w:sz="0" w:space="0" w:color="auto"/>
            <w:bottom w:val="none" w:sz="0" w:space="0" w:color="auto"/>
            <w:right w:val="none" w:sz="0" w:space="0" w:color="auto"/>
          </w:divBdr>
        </w:div>
        <w:div w:id="353964435">
          <w:marLeft w:val="480"/>
          <w:marRight w:val="0"/>
          <w:marTop w:val="0"/>
          <w:marBottom w:val="0"/>
          <w:divBdr>
            <w:top w:val="none" w:sz="0" w:space="0" w:color="auto"/>
            <w:left w:val="none" w:sz="0" w:space="0" w:color="auto"/>
            <w:bottom w:val="none" w:sz="0" w:space="0" w:color="auto"/>
            <w:right w:val="none" w:sz="0" w:space="0" w:color="auto"/>
          </w:divBdr>
        </w:div>
        <w:div w:id="1297836911">
          <w:marLeft w:val="480"/>
          <w:marRight w:val="0"/>
          <w:marTop w:val="0"/>
          <w:marBottom w:val="0"/>
          <w:divBdr>
            <w:top w:val="none" w:sz="0" w:space="0" w:color="auto"/>
            <w:left w:val="none" w:sz="0" w:space="0" w:color="auto"/>
            <w:bottom w:val="none" w:sz="0" w:space="0" w:color="auto"/>
            <w:right w:val="none" w:sz="0" w:space="0" w:color="auto"/>
          </w:divBdr>
        </w:div>
        <w:div w:id="632562092">
          <w:marLeft w:val="480"/>
          <w:marRight w:val="0"/>
          <w:marTop w:val="0"/>
          <w:marBottom w:val="0"/>
          <w:divBdr>
            <w:top w:val="none" w:sz="0" w:space="0" w:color="auto"/>
            <w:left w:val="none" w:sz="0" w:space="0" w:color="auto"/>
            <w:bottom w:val="none" w:sz="0" w:space="0" w:color="auto"/>
            <w:right w:val="none" w:sz="0" w:space="0" w:color="auto"/>
          </w:divBdr>
        </w:div>
        <w:div w:id="1290621845">
          <w:marLeft w:val="480"/>
          <w:marRight w:val="0"/>
          <w:marTop w:val="0"/>
          <w:marBottom w:val="0"/>
          <w:divBdr>
            <w:top w:val="none" w:sz="0" w:space="0" w:color="auto"/>
            <w:left w:val="none" w:sz="0" w:space="0" w:color="auto"/>
            <w:bottom w:val="none" w:sz="0" w:space="0" w:color="auto"/>
            <w:right w:val="none" w:sz="0" w:space="0" w:color="auto"/>
          </w:divBdr>
        </w:div>
        <w:div w:id="324164309">
          <w:marLeft w:val="480"/>
          <w:marRight w:val="0"/>
          <w:marTop w:val="0"/>
          <w:marBottom w:val="0"/>
          <w:divBdr>
            <w:top w:val="none" w:sz="0" w:space="0" w:color="auto"/>
            <w:left w:val="none" w:sz="0" w:space="0" w:color="auto"/>
            <w:bottom w:val="none" w:sz="0" w:space="0" w:color="auto"/>
            <w:right w:val="none" w:sz="0" w:space="0" w:color="auto"/>
          </w:divBdr>
        </w:div>
        <w:div w:id="780614061">
          <w:marLeft w:val="480"/>
          <w:marRight w:val="0"/>
          <w:marTop w:val="0"/>
          <w:marBottom w:val="0"/>
          <w:divBdr>
            <w:top w:val="none" w:sz="0" w:space="0" w:color="auto"/>
            <w:left w:val="none" w:sz="0" w:space="0" w:color="auto"/>
            <w:bottom w:val="none" w:sz="0" w:space="0" w:color="auto"/>
            <w:right w:val="none" w:sz="0" w:space="0" w:color="auto"/>
          </w:divBdr>
        </w:div>
        <w:div w:id="1076514715">
          <w:marLeft w:val="480"/>
          <w:marRight w:val="0"/>
          <w:marTop w:val="0"/>
          <w:marBottom w:val="0"/>
          <w:divBdr>
            <w:top w:val="none" w:sz="0" w:space="0" w:color="auto"/>
            <w:left w:val="none" w:sz="0" w:space="0" w:color="auto"/>
            <w:bottom w:val="none" w:sz="0" w:space="0" w:color="auto"/>
            <w:right w:val="none" w:sz="0" w:space="0" w:color="auto"/>
          </w:divBdr>
        </w:div>
        <w:div w:id="2093164861">
          <w:marLeft w:val="480"/>
          <w:marRight w:val="0"/>
          <w:marTop w:val="0"/>
          <w:marBottom w:val="0"/>
          <w:divBdr>
            <w:top w:val="none" w:sz="0" w:space="0" w:color="auto"/>
            <w:left w:val="none" w:sz="0" w:space="0" w:color="auto"/>
            <w:bottom w:val="none" w:sz="0" w:space="0" w:color="auto"/>
            <w:right w:val="none" w:sz="0" w:space="0" w:color="auto"/>
          </w:divBdr>
        </w:div>
        <w:div w:id="233006611">
          <w:marLeft w:val="480"/>
          <w:marRight w:val="0"/>
          <w:marTop w:val="0"/>
          <w:marBottom w:val="0"/>
          <w:divBdr>
            <w:top w:val="none" w:sz="0" w:space="0" w:color="auto"/>
            <w:left w:val="none" w:sz="0" w:space="0" w:color="auto"/>
            <w:bottom w:val="none" w:sz="0" w:space="0" w:color="auto"/>
            <w:right w:val="none" w:sz="0" w:space="0" w:color="auto"/>
          </w:divBdr>
        </w:div>
        <w:div w:id="236138701">
          <w:marLeft w:val="480"/>
          <w:marRight w:val="0"/>
          <w:marTop w:val="0"/>
          <w:marBottom w:val="0"/>
          <w:divBdr>
            <w:top w:val="none" w:sz="0" w:space="0" w:color="auto"/>
            <w:left w:val="none" w:sz="0" w:space="0" w:color="auto"/>
            <w:bottom w:val="none" w:sz="0" w:space="0" w:color="auto"/>
            <w:right w:val="none" w:sz="0" w:space="0" w:color="auto"/>
          </w:divBdr>
        </w:div>
        <w:div w:id="1198200521">
          <w:marLeft w:val="480"/>
          <w:marRight w:val="0"/>
          <w:marTop w:val="0"/>
          <w:marBottom w:val="0"/>
          <w:divBdr>
            <w:top w:val="none" w:sz="0" w:space="0" w:color="auto"/>
            <w:left w:val="none" w:sz="0" w:space="0" w:color="auto"/>
            <w:bottom w:val="none" w:sz="0" w:space="0" w:color="auto"/>
            <w:right w:val="none" w:sz="0" w:space="0" w:color="auto"/>
          </w:divBdr>
        </w:div>
        <w:div w:id="781145934">
          <w:marLeft w:val="480"/>
          <w:marRight w:val="0"/>
          <w:marTop w:val="0"/>
          <w:marBottom w:val="0"/>
          <w:divBdr>
            <w:top w:val="none" w:sz="0" w:space="0" w:color="auto"/>
            <w:left w:val="none" w:sz="0" w:space="0" w:color="auto"/>
            <w:bottom w:val="none" w:sz="0" w:space="0" w:color="auto"/>
            <w:right w:val="none" w:sz="0" w:space="0" w:color="auto"/>
          </w:divBdr>
        </w:div>
        <w:div w:id="1600598104">
          <w:marLeft w:val="480"/>
          <w:marRight w:val="0"/>
          <w:marTop w:val="0"/>
          <w:marBottom w:val="0"/>
          <w:divBdr>
            <w:top w:val="none" w:sz="0" w:space="0" w:color="auto"/>
            <w:left w:val="none" w:sz="0" w:space="0" w:color="auto"/>
            <w:bottom w:val="none" w:sz="0" w:space="0" w:color="auto"/>
            <w:right w:val="none" w:sz="0" w:space="0" w:color="auto"/>
          </w:divBdr>
        </w:div>
        <w:div w:id="1230460429">
          <w:marLeft w:val="480"/>
          <w:marRight w:val="0"/>
          <w:marTop w:val="0"/>
          <w:marBottom w:val="0"/>
          <w:divBdr>
            <w:top w:val="none" w:sz="0" w:space="0" w:color="auto"/>
            <w:left w:val="none" w:sz="0" w:space="0" w:color="auto"/>
            <w:bottom w:val="none" w:sz="0" w:space="0" w:color="auto"/>
            <w:right w:val="none" w:sz="0" w:space="0" w:color="auto"/>
          </w:divBdr>
        </w:div>
        <w:div w:id="1346324000">
          <w:marLeft w:val="480"/>
          <w:marRight w:val="0"/>
          <w:marTop w:val="0"/>
          <w:marBottom w:val="0"/>
          <w:divBdr>
            <w:top w:val="none" w:sz="0" w:space="0" w:color="auto"/>
            <w:left w:val="none" w:sz="0" w:space="0" w:color="auto"/>
            <w:bottom w:val="none" w:sz="0" w:space="0" w:color="auto"/>
            <w:right w:val="none" w:sz="0" w:space="0" w:color="auto"/>
          </w:divBdr>
        </w:div>
      </w:divsChild>
    </w:div>
    <w:div w:id="1549610271">
      <w:bodyDiv w:val="1"/>
      <w:marLeft w:val="0"/>
      <w:marRight w:val="0"/>
      <w:marTop w:val="0"/>
      <w:marBottom w:val="0"/>
      <w:divBdr>
        <w:top w:val="none" w:sz="0" w:space="0" w:color="auto"/>
        <w:left w:val="none" w:sz="0" w:space="0" w:color="auto"/>
        <w:bottom w:val="none" w:sz="0" w:space="0" w:color="auto"/>
        <w:right w:val="none" w:sz="0" w:space="0" w:color="auto"/>
      </w:divBdr>
    </w:div>
    <w:div w:id="1550216367">
      <w:bodyDiv w:val="1"/>
      <w:marLeft w:val="0"/>
      <w:marRight w:val="0"/>
      <w:marTop w:val="0"/>
      <w:marBottom w:val="0"/>
      <w:divBdr>
        <w:top w:val="none" w:sz="0" w:space="0" w:color="auto"/>
        <w:left w:val="none" w:sz="0" w:space="0" w:color="auto"/>
        <w:bottom w:val="none" w:sz="0" w:space="0" w:color="auto"/>
        <w:right w:val="none" w:sz="0" w:space="0" w:color="auto"/>
      </w:divBdr>
    </w:div>
    <w:div w:id="1550529721">
      <w:bodyDiv w:val="1"/>
      <w:marLeft w:val="0"/>
      <w:marRight w:val="0"/>
      <w:marTop w:val="0"/>
      <w:marBottom w:val="0"/>
      <w:divBdr>
        <w:top w:val="none" w:sz="0" w:space="0" w:color="auto"/>
        <w:left w:val="none" w:sz="0" w:space="0" w:color="auto"/>
        <w:bottom w:val="none" w:sz="0" w:space="0" w:color="auto"/>
        <w:right w:val="none" w:sz="0" w:space="0" w:color="auto"/>
      </w:divBdr>
    </w:div>
    <w:div w:id="1550606147">
      <w:bodyDiv w:val="1"/>
      <w:marLeft w:val="0"/>
      <w:marRight w:val="0"/>
      <w:marTop w:val="0"/>
      <w:marBottom w:val="0"/>
      <w:divBdr>
        <w:top w:val="none" w:sz="0" w:space="0" w:color="auto"/>
        <w:left w:val="none" w:sz="0" w:space="0" w:color="auto"/>
        <w:bottom w:val="none" w:sz="0" w:space="0" w:color="auto"/>
        <w:right w:val="none" w:sz="0" w:space="0" w:color="auto"/>
      </w:divBdr>
    </w:div>
    <w:div w:id="1551768574">
      <w:bodyDiv w:val="1"/>
      <w:marLeft w:val="0"/>
      <w:marRight w:val="0"/>
      <w:marTop w:val="0"/>
      <w:marBottom w:val="0"/>
      <w:divBdr>
        <w:top w:val="none" w:sz="0" w:space="0" w:color="auto"/>
        <w:left w:val="none" w:sz="0" w:space="0" w:color="auto"/>
        <w:bottom w:val="none" w:sz="0" w:space="0" w:color="auto"/>
        <w:right w:val="none" w:sz="0" w:space="0" w:color="auto"/>
      </w:divBdr>
    </w:div>
    <w:div w:id="1552308971">
      <w:bodyDiv w:val="1"/>
      <w:marLeft w:val="0"/>
      <w:marRight w:val="0"/>
      <w:marTop w:val="0"/>
      <w:marBottom w:val="0"/>
      <w:divBdr>
        <w:top w:val="none" w:sz="0" w:space="0" w:color="auto"/>
        <w:left w:val="none" w:sz="0" w:space="0" w:color="auto"/>
        <w:bottom w:val="none" w:sz="0" w:space="0" w:color="auto"/>
        <w:right w:val="none" w:sz="0" w:space="0" w:color="auto"/>
      </w:divBdr>
    </w:div>
    <w:div w:id="1552769379">
      <w:bodyDiv w:val="1"/>
      <w:marLeft w:val="0"/>
      <w:marRight w:val="0"/>
      <w:marTop w:val="0"/>
      <w:marBottom w:val="0"/>
      <w:divBdr>
        <w:top w:val="none" w:sz="0" w:space="0" w:color="auto"/>
        <w:left w:val="none" w:sz="0" w:space="0" w:color="auto"/>
        <w:bottom w:val="none" w:sz="0" w:space="0" w:color="auto"/>
        <w:right w:val="none" w:sz="0" w:space="0" w:color="auto"/>
      </w:divBdr>
    </w:div>
    <w:div w:id="1553271632">
      <w:bodyDiv w:val="1"/>
      <w:marLeft w:val="0"/>
      <w:marRight w:val="0"/>
      <w:marTop w:val="0"/>
      <w:marBottom w:val="0"/>
      <w:divBdr>
        <w:top w:val="none" w:sz="0" w:space="0" w:color="auto"/>
        <w:left w:val="none" w:sz="0" w:space="0" w:color="auto"/>
        <w:bottom w:val="none" w:sz="0" w:space="0" w:color="auto"/>
        <w:right w:val="none" w:sz="0" w:space="0" w:color="auto"/>
      </w:divBdr>
    </w:div>
    <w:div w:id="1553420258">
      <w:bodyDiv w:val="1"/>
      <w:marLeft w:val="0"/>
      <w:marRight w:val="0"/>
      <w:marTop w:val="0"/>
      <w:marBottom w:val="0"/>
      <w:divBdr>
        <w:top w:val="none" w:sz="0" w:space="0" w:color="auto"/>
        <w:left w:val="none" w:sz="0" w:space="0" w:color="auto"/>
        <w:bottom w:val="none" w:sz="0" w:space="0" w:color="auto"/>
        <w:right w:val="none" w:sz="0" w:space="0" w:color="auto"/>
      </w:divBdr>
    </w:div>
    <w:div w:id="1553731430">
      <w:bodyDiv w:val="1"/>
      <w:marLeft w:val="0"/>
      <w:marRight w:val="0"/>
      <w:marTop w:val="0"/>
      <w:marBottom w:val="0"/>
      <w:divBdr>
        <w:top w:val="none" w:sz="0" w:space="0" w:color="auto"/>
        <w:left w:val="none" w:sz="0" w:space="0" w:color="auto"/>
        <w:bottom w:val="none" w:sz="0" w:space="0" w:color="auto"/>
        <w:right w:val="none" w:sz="0" w:space="0" w:color="auto"/>
      </w:divBdr>
    </w:div>
    <w:div w:id="1553808328">
      <w:bodyDiv w:val="1"/>
      <w:marLeft w:val="0"/>
      <w:marRight w:val="0"/>
      <w:marTop w:val="0"/>
      <w:marBottom w:val="0"/>
      <w:divBdr>
        <w:top w:val="none" w:sz="0" w:space="0" w:color="auto"/>
        <w:left w:val="none" w:sz="0" w:space="0" w:color="auto"/>
        <w:bottom w:val="none" w:sz="0" w:space="0" w:color="auto"/>
        <w:right w:val="none" w:sz="0" w:space="0" w:color="auto"/>
      </w:divBdr>
      <w:divsChild>
        <w:div w:id="1305313140">
          <w:marLeft w:val="480"/>
          <w:marRight w:val="0"/>
          <w:marTop w:val="0"/>
          <w:marBottom w:val="0"/>
          <w:divBdr>
            <w:top w:val="none" w:sz="0" w:space="0" w:color="auto"/>
            <w:left w:val="none" w:sz="0" w:space="0" w:color="auto"/>
            <w:bottom w:val="none" w:sz="0" w:space="0" w:color="auto"/>
            <w:right w:val="none" w:sz="0" w:space="0" w:color="auto"/>
          </w:divBdr>
        </w:div>
        <w:div w:id="849221907">
          <w:marLeft w:val="480"/>
          <w:marRight w:val="0"/>
          <w:marTop w:val="0"/>
          <w:marBottom w:val="0"/>
          <w:divBdr>
            <w:top w:val="none" w:sz="0" w:space="0" w:color="auto"/>
            <w:left w:val="none" w:sz="0" w:space="0" w:color="auto"/>
            <w:bottom w:val="none" w:sz="0" w:space="0" w:color="auto"/>
            <w:right w:val="none" w:sz="0" w:space="0" w:color="auto"/>
          </w:divBdr>
        </w:div>
        <w:div w:id="2123962607">
          <w:marLeft w:val="480"/>
          <w:marRight w:val="0"/>
          <w:marTop w:val="0"/>
          <w:marBottom w:val="0"/>
          <w:divBdr>
            <w:top w:val="none" w:sz="0" w:space="0" w:color="auto"/>
            <w:left w:val="none" w:sz="0" w:space="0" w:color="auto"/>
            <w:bottom w:val="none" w:sz="0" w:space="0" w:color="auto"/>
            <w:right w:val="none" w:sz="0" w:space="0" w:color="auto"/>
          </w:divBdr>
        </w:div>
        <w:div w:id="607392888">
          <w:marLeft w:val="480"/>
          <w:marRight w:val="0"/>
          <w:marTop w:val="0"/>
          <w:marBottom w:val="0"/>
          <w:divBdr>
            <w:top w:val="none" w:sz="0" w:space="0" w:color="auto"/>
            <w:left w:val="none" w:sz="0" w:space="0" w:color="auto"/>
            <w:bottom w:val="none" w:sz="0" w:space="0" w:color="auto"/>
            <w:right w:val="none" w:sz="0" w:space="0" w:color="auto"/>
          </w:divBdr>
        </w:div>
        <w:div w:id="996766374">
          <w:marLeft w:val="480"/>
          <w:marRight w:val="0"/>
          <w:marTop w:val="0"/>
          <w:marBottom w:val="0"/>
          <w:divBdr>
            <w:top w:val="none" w:sz="0" w:space="0" w:color="auto"/>
            <w:left w:val="none" w:sz="0" w:space="0" w:color="auto"/>
            <w:bottom w:val="none" w:sz="0" w:space="0" w:color="auto"/>
            <w:right w:val="none" w:sz="0" w:space="0" w:color="auto"/>
          </w:divBdr>
        </w:div>
        <w:div w:id="1810709534">
          <w:marLeft w:val="480"/>
          <w:marRight w:val="0"/>
          <w:marTop w:val="0"/>
          <w:marBottom w:val="0"/>
          <w:divBdr>
            <w:top w:val="none" w:sz="0" w:space="0" w:color="auto"/>
            <w:left w:val="none" w:sz="0" w:space="0" w:color="auto"/>
            <w:bottom w:val="none" w:sz="0" w:space="0" w:color="auto"/>
            <w:right w:val="none" w:sz="0" w:space="0" w:color="auto"/>
          </w:divBdr>
        </w:div>
        <w:div w:id="1678846845">
          <w:marLeft w:val="480"/>
          <w:marRight w:val="0"/>
          <w:marTop w:val="0"/>
          <w:marBottom w:val="0"/>
          <w:divBdr>
            <w:top w:val="none" w:sz="0" w:space="0" w:color="auto"/>
            <w:left w:val="none" w:sz="0" w:space="0" w:color="auto"/>
            <w:bottom w:val="none" w:sz="0" w:space="0" w:color="auto"/>
            <w:right w:val="none" w:sz="0" w:space="0" w:color="auto"/>
          </w:divBdr>
        </w:div>
        <w:div w:id="1726876641">
          <w:marLeft w:val="480"/>
          <w:marRight w:val="0"/>
          <w:marTop w:val="0"/>
          <w:marBottom w:val="0"/>
          <w:divBdr>
            <w:top w:val="none" w:sz="0" w:space="0" w:color="auto"/>
            <w:left w:val="none" w:sz="0" w:space="0" w:color="auto"/>
            <w:bottom w:val="none" w:sz="0" w:space="0" w:color="auto"/>
            <w:right w:val="none" w:sz="0" w:space="0" w:color="auto"/>
          </w:divBdr>
        </w:div>
        <w:div w:id="1230195195">
          <w:marLeft w:val="480"/>
          <w:marRight w:val="0"/>
          <w:marTop w:val="0"/>
          <w:marBottom w:val="0"/>
          <w:divBdr>
            <w:top w:val="none" w:sz="0" w:space="0" w:color="auto"/>
            <w:left w:val="none" w:sz="0" w:space="0" w:color="auto"/>
            <w:bottom w:val="none" w:sz="0" w:space="0" w:color="auto"/>
            <w:right w:val="none" w:sz="0" w:space="0" w:color="auto"/>
          </w:divBdr>
        </w:div>
        <w:div w:id="1024284016">
          <w:marLeft w:val="480"/>
          <w:marRight w:val="0"/>
          <w:marTop w:val="0"/>
          <w:marBottom w:val="0"/>
          <w:divBdr>
            <w:top w:val="none" w:sz="0" w:space="0" w:color="auto"/>
            <w:left w:val="none" w:sz="0" w:space="0" w:color="auto"/>
            <w:bottom w:val="none" w:sz="0" w:space="0" w:color="auto"/>
            <w:right w:val="none" w:sz="0" w:space="0" w:color="auto"/>
          </w:divBdr>
        </w:div>
        <w:div w:id="1059938272">
          <w:marLeft w:val="480"/>
          <w:marRight w:val="0"/>
          <w:marTop w:val="0"/>
          <w:marBottom w:val="0"/>
          <w:divBdr>
            <w:top w:val="none" w:sz="0" w:space="0" w:color="auto"/>
            <w:left w:val="none" w:sz="0" w:space="0" w:color="auto"/>
            <w:bottom w:val="none" w:sz="0" w:space="0" w:color="auto"/>
            <w:right w:val="none" w:sz="0" w:space="0" w:color="auto"/>
          </w:divBdr>
        </w:div>
        <w:div w:id="849757719">
          <w:marLeft w:val="480"/>
          <w:marRight w:val="0"/>
          <w:marTop w:val="0"/>
          <w:marBottom w:val="0"/>
          <w:divBdr>
            <w:top w:val="none" w:sz="0" w:space="0" w:color="auto"/>
            <w:left w:val="none" w:sz="0" w:space="0" w:color="auto"/>
            <w:bottom w:val="none" w:sz="0" w:space="0" w:color="auto"/>
            <w:right w:val="none" w:sz="0" w:space="0" w:color="auto"/>
          </w:divBdr>
        </w:div>
        <w:div w:id="47799366">
          <w:marLeft w:val="480"/>
          <w:marRight w:val="0"/>
          <w:marTop w:val="0"/>
          <w:marBottom w:val="0"/>
          <w:divBdr>
            <w:top w:val="none" w:sz="0" w:space="0" w:color="auto"/>
            <w:left w:val="none" w:sz="0" w:space="0" w:color="auto"/>
            <w:bottom w:val="none" w:sz="0" w:space="0" w:color="auto"/>
            <w:right w:val="none" w:sz="0" w:space="0" w:color="auto"/>
          </w:divBdr>
        </w:div>
        <w:div w:id="225915856">
          <w:marLeft w:val="480"/>
          <w:marRight w:val="0"/>
          <w:marTop w:val="0"/>
          <w:marBottom w:val="0"/>
          <w:divBdr>
            <w:top w:val="none" w:sz="0" w:space="0" w:color="auto"/>
            <w:left w:val="none" w:sz="0" w:space="0" w:color="auto"/>
            <w:bottom w:val="none" w:sz="0" w:space="0" w:color="auto"/>
            <w:right w:val="none" w:sz="0" w:space="0" w:color="auto"/>
          </w:divBdr>
        </w:div>
        <w:div w:id="1263299344">
          <w:marLeft w:val="480"/>
          <w:marRight w:val="0"/>
          <w:marTop w:val="0"/>
          <w:marBottom w:val="0"/>
          <w:divBdr>
            <w:top w:val="none" w:sz="0" w:space="0" w:color="auto"/>
            <w:left w:val="none" w:sz="0" w:space="0" w:color="auto"/>
            <w:bottom w:val="none" w:sz="0" w:space="0" w:color="auto"/>
            <w:right w:val="none" w:sz="0" w:space="0" w:color="auto"/>
          </w:divBdr>
        </w:div>
        <w:div w:id="1904557977">
          <w:marLeft w:val="480"/>
          <w:marRight w:val="0"/>
          <w:marTop w:val="0"/>
          <w:marBottom w:val="0"/>
          <w:divBdr>
            <w:top w:val="none" w:sz="0" w:space="0" w:color="auto"/>
            <w:left w:val="none" w:sz="0" w:space="0" w:color="auto"/>
            <w:bottom w:val="none" w:sz="0" w:space="0" w:color="auto"/>
            <w:right w:val="none" w:sz="0" w:space="0" w:color="auto"/>
          </w:divBdr>
        </w:div>
        <w:div w:id="2053260712">
          <w:marLeft w:val="480"/>
          <w:marRight w:val="0"/>
          <w:marTop w:val="0"/>
          <w:marBottom w:val="0"/>
          <w:divBdr>
            <w:top w:val="none" w:sz="0" w:space="0" w:color="auto"/>
            <w:left w:val="none" w:sz="0" w:space="0" w:color="auto"/>
            <w:bottom w:val="none" w:sz="0" w:space="0" w:color="auto"/>
            <w:right w:val="none" w:sz="0" w:space="0" w:color="auto"/>
          </w:divBdr>
        </w:div>
        <w:div w:id="1436439671">
          <w:marLeft w:val="480"/>
          <w:marRight w:val="0"/>
          <w:marTop w:val="0"/>
          <w:marBottom w:val="0"/>
          <w:divBdr>
            <w:top w:val="none" w:sz="0" w:space="0" w:color="auto"/>
            <w:left w:val="none" w:sz="0" w:space="0" w:color="auto"/>
            <w:bottom w:val="none" w:sz="0" w:space="0" w:color="auto"/>
            <w:right w:val="none" w:sz="0" w:space="0" w:color="auto"/>
          </w:divBdr>
        </w:div>
        <w:div w:id="212275243">
          <w:marLeft w:val="480"/>
          <w:marRight w:val="0"/>
          <w:marTop w:val="0"/>
          <w:marBottom w:val="0"/>
          <w:divBdr>
            <w:top w:val="none" w:sz="0" w:space="0" w:color="auto"/>
            <w:left w:val="none" w:sz="0" w:space="0" w:color="auto"/>
            <w:bottom w:val="none" w:sz="0" w:space="0" w:color="auto"/>
            <w:right w:val="none" w:sz="0" w:space="0" w:color="auto"/>
          </w:divBdr>
        </w:div>
        <w:div w:id="1585646111">
          <w:marLeft w:val="480"/>
          <w:marRight w:val="0"/>
          <w:marTop w:val="0"/>
          <w:marBottom w:val="0"/>
          <w:divBdr>
            <w:top w:val="none" w:sz="0" w:space="0" w:color="auto"/>
            <w:left w:val="none" w:sz="0" w:space="0" w:color="auto"/>
            <w:bottom w:val="none" w:sz="0" w:space="0" w:color="auto"/>
            <w:right w:val="none" w:sz="0" w:space="0" w:color="auto"/>
          </w:divBdr>
        </w:div>
        <w:div w:id="1258636806">
          <w:marLeft w:val="480"/>
          <w:marRight w:val="0"/>
          <w:marTop w:val="0"/>
          <w:marBottom w:val="0"/>
          <w:divBdr>
            <w:top w:val="none" w:sz="0" w:space="0" w:color="auto"/>
            <w:left w:val="none" w:sz="0" w:space="0" w:color="auto"/>
            <w:bottom w:val="none" w:sz="0" w:space="0" w:color="auto"/>
            <w:right w:val="none" w:sz="0" w:space="0" w:color="auto"/>
          </w:divBdr>
        </w:div>
        <w:div w:id="1857235827">
          <w:marLeft w:val="480"/>
          <w:marRight w:val="0"/>
          <w:marTop w:val="0"/>
          <w:marBottom w:val="0"/>
          <w:divBdr>
            <w:top w:val="none" w:sz="0" w:space="0" w:color="auto"/>
            <w:left w:val="none" w:sz="0" w:space="0" w:color="auto"/>
            <w:bottom w:val="none" w:sz="0" w:space="0" w:color="auto"/>
            <w:right w:val="none" w:sz="0" w:space="0" w:color="auto"/>
          </w:divBdr>
        </w:div>
        <w:div w:id="2065058176">
          <w:marLeft w:val="480"/>
          <w:marRight w:val="0"/>
          <w:marTop w:val="0"/>
          <w:marBottom w:val="0"/>
          <w:divBdr>
            <w:top w:val="none" w:sz="0" w:space="0" w:color="auto"/>
            <w:left w:val="none" w:sz="0" w:space="0" w:color="auto"/>
            <w:bottom w:val="none" w:sz="0" w:space="0" w:color="auto"/>
            <w:right w:val="none" w:sz="0" w:space="0" w:color="auto"/>
          </w:divBdr>
        </w:div>
        <w:div w:id="1065641908">
          <w:marLeft w:val="480"/>
          <w:marRight w:val="0"/>
          <w:marTop w:val="0"/>
          <w:marBottom w:val="0"/>
          <w:divBdr>
            <w:top w:val="none" w:sz="0" w:space="0" w:color="auto"/>
            <w:left w:val="none" w:sz="0" w:space="0" w:color="auto"/>
            <w:bottom w:val="none" w:sz="0" w:space="0" w:color="auto"/>
            <w:right w:val="none" w:sz="0" w:space="0" w:color="auto"/>
          </w:divBdr>
        </w:div>
        <w:div w:id="281957685">
          <w:marLeft w:val="480"/>
          <w:marRight w:val="0"/>
          <w:marTop w:val="0"/>
          <w:marBottom w:val="0"/>
          <w:divBdr>
            <w:top w:val="none" w:sz="0" w:space="0" w:color="auto"/>
            <w:left w:val="none" w:sz="0" w:space="0" w:color="auto"/>
            <w:bottom w:val="none" w:sz="0" w:space="0" w:color="auto"/>
            <w:right w:val="none" w:sz="0" w:space="0" w:color="auto"/>
          </w:divBdr>
        </w:div>
        <w:div w:id="1707873158">
          <w:marLeft w:val="480"/>
          <w:marRight w:val="0"/>
          <w:marTop w:val="0"/>
          <w:marBottom w:val="0"/>
          <w:divBdr>
            <w:top w:val="none" w:sz="0" w:space="0" w:color="auto"/>
            <w:left w:val="none" w:sz="0" w:space="0" w:color="auto"/>
            <w:bottom w:val="none" w:sz="0" w:space="0" w:color="auto"/>
            <w:right w:val="none" w:sz="0" w:space="0" w:color="auto"/>
          </w:divBdr>
        </w:div>
        <w:div w:id="429590664">
          <w:marLeft w:val="480"/>
          <w:marRight w:val="0"/>
          <w:marTop w:val="0"/>
          <w:marBottom w:val="0"/>
          <w:divBdr>
            <w:top w:val="none" w:sz="0" w:space="0" w:color="auto"/>
            <w:left w:val="none" w:sz="0" w:space="0" w:color="auto"/>
            <w:bottom w:val="none" w:sz="0" w:space="0" w:color="auto"/>
            <w:right w:val="none" w:sz="0" w:space="0" w:color="auto"/>
          </w:divBdr>
        </w:div>
        <w:div w:id="1153065355">
          <w:marLeft w:val="480"/>
          <w:marRight w:val="0"/>
          <w:marTop w:val="0"/>
          <w:marBottom w:val="0"/>
          <w:divBdr>
            <w:top w:val="none" w:sz="0" w:space="0" w:color="auto"/>
            <w:left w:val="none" w:sz="0" w:space="0" w:color="auto"/>
            <w:bottom w:val="none" w:sz="0" w:space="0" w:color="auto"/>
            <w:right w:val="none" w:sz="0" w:space="0" w:color="auto"/>
          </w:divBdr>
        </w:div>
        <w:div w:id="1121728879">
          <w:marLeft w:val="480"/>
          <w:marRight w:val="0"/>
          <w:marTop w:val="0"/>
          <w:marBottom w:val="0"/>
          <w:divBdr>
            <w:top w:val="none" w:sz="0" w:space="0" w:color="auto"/>
            <w:left w:val="none" w:sz="0" w:space="0" w:color="auto"/>
            <w:bottom w:val="none" w:sz="0" w:space="0" w:color="auto"/>
            <w:right w:val="none" w:sz="0" w:space="0" w:color="auto"/>
          </w:divBdr>
        </w:div>
        <w:div w:id="1582450855">
          <w:marLeft w:val="480"/>
          <w:marRight w:val="0"/>
          <w:marTop w:val="0"/>
          <w:marBottom w:val="0"/>
          <w:divBdr>
            <w:top w:val="none" w:sz="0" w:space="0" w:color="auto"/>
            <w:left w:val="none" w:sz="0" w:space="0" w:color="auto"/>
            <w:bottom w:val="none" w:sz="0" w:space="0" w:color="auto"/>
            <w:right w:val="none" w:sz="0" w:space="0" w:color="auto"/>
          </w:divBdr>
        </w:div>
        <w:div w:id="974069268">
          <w:marLeft w:val="480"/>
          <w:marRight w:val="0"/>
          <w:marTop w:val="0"/>
          <w:marBottom w:val="0"/>
          <w:divBdr>
            <w:top w:val="none" w:sz="0" w:space="0" w:color="auto"/>
            <w:left w:val="none" w:sz="0" w:space="0" w:color="auto"/>
            <w:bottom w:val="none" w:sz="0" w:space="0" w:color="auto"/>
            <w:right w:val="none" w:sz="0" w:space="0" w:color="auto"/>
          </w:divBdr>
        </w:div>
        <w:div w:id="100228880">
          <w:marLeft w:val="480"/>
          <w:marRight w:val="0"/>
          <w:marTop w:val="0"/>
          <w:marBottom w:val="0"/>
          <w:divBdr>
            <w:top w:val="none" w:sz="0" w:space="0" w:color="auto"/>
            <w:left w:val="none" w:sz="0" w:space="0" w:color="auto"/>
            <w:bottom w:val="none" w:sz="0" w:space="0" w:color="auto"/>
            <w:right w:val="none" w:sz="0" w:space="0" w:color="auto"/>
          </w:divBdr>
        </w:div>
        <w:div w:id="2094470357">
          <w:marLeft w:val="480"/>
          <w:marRight w:val="0"/>
          <w:marTop w:val="0"/>
          <w:marBottom w:val="0"/>
          <w:divBdr>
            <w:top w:val="none" w:sz="0" w:space="0" w:color="auto"/>
            <w:left w:val="none" w:sz="0" w:space="0" w:color="auto"/>
            <w:bottom w:val="none" w:sz="0" w:space="0" w:color="auto"/>
            <w:right w:val="none" w:sz="0" w:space="0" w:color="auto"/>
          </w:divBdr>
        </w:div>
        <w:div w:id="790175644">
          <w:marLeft w:val="480"/>
          <w:marRight w:val="0"/>
          <w:marTop w:val="0"/>
          <w:marBottom w:val="0"/>
          <w:divBdr>
            <w:top w:val="none" w:sz="0" w:space="0" w:color="auto"/>
            <w:left w:val="none" w:sz="0" w:space="0" w:color="auto"/>
            <w:bottom w:val="none" w:sz="0" w:space="0" w:color="auto"/>
            <w:right w:val="none" w:sz="0" w:space="0" w:color="auto"/>
          </w:divBdr>
        </w:div>
        <w:div w:id="814879967">
          <w:marLeft w:val="480"/>
          <w:marRight w:val="0"/>
          <w:marTop w:val="0"/>
          <w:marBottom w:val="0"/>
          <w:divBdr>
            <w:top w:val="none" w:sz="0" w:space="0" w:color="auto"/>
            <w:left w:val="none" w:sz="0" w:space="0" w:color="auto"/>
            <w:bottom w:val="none" w:sz="0" w:space="0" w:color="auto"/>
            <w:right w:val="none" w:sz="0" w:space="0" w:color="auto"/>
          </w:divBdr>
        </w:div>
        <w:div w:id="797920627">
          <w:marLeft w:val="480"/>
          <w:marRight w:val="0"/>
          <w:marTop w:val="0"/>
          <w:marBottom w:val="0"/>
          <w:divBdr>
            <w:top w:val="none" w:sz="0" w:space="0" w:color="auto"/>
            <w:left w:val="none" w:sz="0" w:space="0" w:color="auto"/>
            <w:bottom w:val="none" w:sz="0" w:space="0" w:color="auto"/>
            <w:right w:val="none" w:sz="0" w:space="0" w:color="auto"/>
          </w:divBdr>
        </w:div>
        <w:div w:id="1510605448">
          <w:marLeft w:val="480"/>
          <w:marRight w:val="0"/>
          <w:marTop w:val="0"/>
          <w:marBottom w:val="0"/>
          <w:divBdr>
            <w:top w:val="none" w:sz="0" w:space="0" w:color="auto"/>
            <w:left w:val="none" w:sz="0" w:space="0" w:color="auto"/>
            <w:bottom w:val="none" w:sz="0" w:space="0" w:color="auto"/>
            <w:right w:val="none" w:sz="0" w:space="0" w:color="auto"/>
          </w:divBdr>
        </w:div>
        <w:div w:id="391389541">
          <w:marLeft w:val="480"/>
          <w:marRight w:val="0"/>
          <w:marTop w:val="0"/>
          <w:marBottom w:val="0"/>
          <w:divBdr>
            <w:top w:val="none" w:sz="0" w:space="0" w:color="auto"/>
            <w:left w:val="none" w:sz="0" w:space="0" w:color="auto"/>
            <w:bottom w:val="none" w:sz="0" w:space="0" w:color="auto"/>
            <w:right w:val="none" w:sz="0" w:space="0" w:color="auto"/>
          </w:divBdr>
        </w:div>
        <w:div w:id="749036146">
          <w:marLeft w:val="480"/>
          <w:marRight w:val="0"/>
          <w:marTop w:val="0"/>
          <w:marBottom w:val="0"/>
          <w:divBdr>
            <w:top w:val="none" w:sz="0" w:space="0" w:color="auto"/>
            <w:left w:val="none" w:sz="0" w:space="0" w:color="auto"/>
            <w:bottom w:val="none" w:sz="0" w:space="0" w:color="auto"/>
            <w:right w:val="none" w:sz="0" w:space="0" w:color="auto"/>
          </w:divBdr>
        </w:div>
        <w:div w:id="1133255183">
          <w:marLeft w:val="480"/>
          <w:marRight w:val="0"/>
          <w:marTop w:val="0"/>
          <w:marBottom w:val="0"/>
          <w:divBdr>
            <w:top w:val="none" w:sz="0" w:space="0" w:color="auto"/>
            <w:left w:val="none" w:sz="0" w:space="0" w:color="auto"/>
            <w:bottom w:val="none" w:sz="0" w:space="0" w:color="auto"/>
            <w:right w:val="none" w:sz="0" w:space="0" w:color="auto"/>
          </w:divBdr>
        </w:div>
        <w:div w:id="1247575136">
          <w:marLeft w:val="480"/>
          <w:marRight w:val="0"/>
          <w:marTop w:val="0"/>
          <w:marBottom w:val="0"/>
          <w:divBdr>
            <w:top w:val="none" w:sz="0" w:space="0" w:color="auto"/>
            <w:left w:val="none" w:sz="0" w:space="0" w:color="auto"/>
            <w:bottom w:val="none" w:sz="0" w:space="0" w:color="auto"/>
            <w:right w:val="none" w:sz="0" w:space="0" w:color="auto"/>
          </w:divBdr>
        </w:div>
        <w:div w:id="429200254">
          <w:marLeft w:val="480"/>
          <w:marRight w:val="0"/>
          <w:marTop w:val="0"/>
          <w:marBottom w:val="0"/>
          <w:divBdr>
            <w:top w:val="none" w:sz="0" w:space="0" w:color="auto"/>
            <w:left w:val="none" w:sz="0" w:space="0" w:color="auto"/>
            <w:bottom w:val="none" w:sz="0" w:space="0" w:color="auto"/>
            <w:right w:val="none" w:sz="0" w:space="0" w:color="auto"/>
          </w:divBdr>
        </w:div>
        <w:div w:id="1198737336">
          <w:marLeft w:val="480"/>
          <w:marRight w:val="0"/>
          <w:marTop w:val="0"/>
          <w:marBottom w:val="0"/>
          <w:divBdr>
            <w:top w:val="none" w:sz="0" w:space="0" w:color="auto"/>
            <w:left w:val="none" w:sz="0" w:space="0" w:color="auto"/>
            <w:bottom w:val="none" w:sz="0" w:space="0" w:color="auto"/>
            <w:right w:val="none" w:sz="0" w:space="0" w:color="auto"/>
          </w:divBdr>
        </w:div>
        <w:div w:id="2133136233">
          <w:marLeft w:val="480"/>
          <w:marRight w:val="0"/>
          <w:marTop w:val="0"/>
          <w:marBottom w:val="0"/>
          <w:divBdr>
            <w:top w:val="none" w:sz="0" w:space="0" w:color="auto"/>
            <w:left w:val="none" w:sz="0" w:space="0" w:color="auto"/>
            <w:bottom w:val="none" w:sz="0" w:space="0" w:color="auto"/>
            <w:right w:val="none" w:sz="0" w:space="0" w:color="auto"/>
          </w:divBdr>
        </w:div>
        <w:div w:id="1088308589">
          <w:marLeft w:val="480"/>
          <w:marRight w:val="0"/>
          <w:marTop w:val="0"/>
          <w:marBottom w:val="0"/>
          <w:divBdr>
            <w:top w:val="none" w:sz="0" w:space="0" w:color="auto"/>
            <w:left w:val="none" w:sz="0" w:space="0" w:color="auto"/>
            <w:bottom w:val="none" w:sz="0" w:space="0" w:color="auto"/>
            <w:right w:val="none" w:sz="0" w:space="0" w:color="auto"/>
          </w:divBdr>
        </w:div>
        <w:div w:id="243035229">
          <w:marLeft w:val="480"/>
          <w:marRight w:val="0"/>
          <w:marTop w:val="0"/>
          <w:marBottom w:val="0"/>
          <w:divBdr>
            <w:top w:val="none" w:sz="0" w:space="0" w:color="auto"/>
            <w:left w:val="none" w:sz="0" w:space="0" w:color="auto"/>
            <w:bottom w:val="none" w:sz="0" w:space="0" w:color="auto"/>
            <w:right w:val="none" w:sz="0" w:space="0" w:color="auto"/>
          </w:divBdr>
        </w:div>
        <w:div w:id="1201670773">
          <w:marLeft w:val="480"/>
          <w:marRight w:val="0"/>
          <w:marTop w:val="0"/>
          <w:marBottom w:val="0"/>
          <w:divBdr>
            <w:top w:val="none" w:sz="0" w:space="0" w:color="auto"/>
            <w:left w:val="none" w:sz="0" w:space="0" w:color="auto"/>
            <w:bottom w:val="none" w:sz="0" w:space="0" w:color="auto"/>
            <w:right w:val="none" w:sz="0" w:space="0" w:color="auto"/>
          </w:divBdr>
        </w:div>
        <w:div w:id="883641645">
          <w:marLeft w:val="480"/>
          <w:marRight w:val="0"/>
          <w:marTop w:val="0"/>
          <w:marBottom w:val="0"/>
          <w:divBdr>
            <w:top w:val="none" w:sz="0" w:space="0" w:color="auto"/>
            <w:left w:val="none" w:sz="0" w:space="0" w:color="auto"/>
            <w:bottom w:val="none" w:sz="0" w:space="0" w:color="auto"/>
            <w:right w:val="none" w:sz="0" w:space="0" w:color="auto"/>
          </w:divBdr>
        </w:div>
        <w:div w:id="1154489903">
          <w:marLeft w:val="480"/>
          <w:marRight w:val="0"/>
          <w:marTop w:val="0"/>
          <w:marBottom w:val="0"/>
          <w:divBdr>
            <w:top w:val="none" w:sz="0" w:space="0" w:color="auto"/>
            <w:left w:val="none" w:sz="0" w:space="0" w:color="auto"/>
            <w:bottom w:val="none" w:sz="0" w:space="0" w:color="auto"/>
            <w:right w:val="none" w:sz="0" w:space="0" w:color="auto"/>
          </w:divBdr>
        </w:div>
        <w:div w:id="1964264126">
          <w:marLeft w:val="480"/>
          <w:marRight w:val="0"/>
          <w:marTop w:val="0"/>
          <w:marBottom w:val="0"/>
          <w:divBdr>
            <w:top w:val="none" w:sz="0" w:space="0" w:color="auto"/>
            <w:left w:val="none" w:sz="0" w:space="0" w:color="auto"/>
            <w:bottom w:val="none" w:sz="0" w:space="0" w:color="auto"/>
            <w:right w:val="none" w:sz="0" w:space="0" w:color="auto"/>
          </w:divBdr>
        </w:div>
        <w:div w:id="1965771480">
          <w:marLeft w:val="480"/>
          <w:marRight w:val="0"/>
          <w:marTop w:val="0"/>
          <w:marBottom w:val="0"/>
          <w:divBdr>
            <w:top w:val="none" w:sz="0" w:space="0" w:color="auto"/>
            <w:left w:val="none" w:sz="0" w:space="0" w:color="auto"/>
            <w:bottom w:val="none" w:sz="0" w:space="0" w:color="auto"/>
            <w:right w:val="none" w:sz="0" w:space="0" w:color="auto"/>
          </w:divBdr>
        </w:div>
        <w:div w:id="1562205287">
          <w:marLeft w:val="480"/>
          <w:marRight w:val="0"/>
          <w:marTop w:val="0"/>
          <w:marBottom w:val="0"/>
          <w:divBdr>
            <w:top w:val="none" w:sz="0" w:space="0" w:color="auto"/>
            <w:left w:val="none" w:sz="0" w:space="0" w:color="auto"/>
            <w:bottom w:val="none" w:sz="0" w:space="0" w:color="auto"/>
            <w:right w:val="none" w:sz="0" w:space="0" w:color="auto"/>
          </w:divBdr>
        </w:div>
        <w:div w:id="145977442">
          <w:marLeft w:val="480"/>
          <w:marRight w:val="0"/>
          <w:marTop w:val="0"/>
          <w:marBottom w:val="0"/>
          <w:divBdr>
            <w:top w:val="none" w:sz="0" w:space="0" w:color="auto"/>
            <w:left w:val="none" w:sz="0" w:space="0" w:color="auto"/>
            <w:bottom w:val="none" w:sz="0" w:space="0" w:color="auto"/>
            <w:right w:val="none" w:sz="0" w:space="0" w:color="auto"/>
          </w:divBdr>
        </w:div>
        <w:div w:id="205801495">
          <w:marLeft w:val="480"/>
          <w:marRight w:val="0"/>
          <w:marTop w:val="0"/>
          <w:marBottom w:val="0"/>
          <w:divBdr>
            <w:top w:val="none" w:sz="0" w:space="0" w:color="auto"/>
            <w:left w:val="none" w:sz="0" w:space="0" w:color="auto"/>
            <w:bottom w:val="none" w:sz="0" w:space="0" w:color="auto"/>
            <w:right w:val="none" w:sz="0" w:space="0" w:color="auto"/>
          </w:divBdr>
        </w:div>
        <w:div w:id="667830470">
          <w:marLeft w:val="480"/>
          <w:marRight w:val="0"/>
          <w:marTop w:val="0"/>
          <w:marBottom w:val="0"/>
          <w:divBdr>
            <w:top w:val="none" w:sz="0" w:space="0" w:color="auto"/>
            <w:left w:val="none" w:sz="0" w:space="0" w:color="auto"/>
            <w:bottom w:val="none" w:sz="0" w:space="0" w:color="auto"/>
            <w:right w:val="none" w:sz="0" w:space="0" w:color="auto"/>
          </w:divBdr>
        </w:div>
        <w:div w:id="1886983760">
          <w:marLeft w:val="480"/>
          <w:marRight w:val="0"/>
          <w:marTop w:val="0"/>
          <w:marBottom w:val="0"/>
          <w:divBdr>
            <w:top w:val="none" w:sz="0" w:space="0" w:color="auto"/>
            <w:left w:val="none" w:sz="0" w:space="0" w:color="auto"/>
            <w:bottom w:val="none" w:sz="0" w:space="0" w:color="auto"/>
            <w:right w:val="none" w:sz="0" w:space="0" w:color="auto"/>
          </w:divBdr>
        </w:div>
        <w:div w:id="2067559393">
          <w:marLeft w:val="480"/>
          <w:marRight w:val="0"/>
          <w:marTop w:val="0"/>
          <w:marBottom w:val="0"/>
          <w:divBdr>
            <w:top w:val="none" w:sz="0" w:space="0" w:color="auto"/>
            <w:left w:val="none" w:sz="0" w:space="0" w:color="auto"/>
            <w:bottom w:val="none" w:sz="0" w:space="0" w:color="auto"/>
            <w:right w:val="none" w:sz="0" w:space="0" w:color="auto"/>
          </w:divBdr>
        </w:div>
        <w:div w:id="886723713">
          <w:marLeft w:val="480"/>
          <w:marRight w:val="0"/>
          <w:marTop w:val="0"/>
          <w:marBottom w:val="0"/>
          <w:divBdr>
            <w:top w:val="none" w:sz="0" w:space="0" w:color="auto"/>
            <w:left w:val="none" w:sz="0" w:space="0" w:color="auto"/>
            <w:bottom w:val="none" w:sz="0" w:space="0" w:color="auto"/>
            <w:right w:val="none" w:sz="0" w:space="0" w:color="auto"/>
          </w:divBdr>
        </w:div>
        <w:div w:id="1955208653">
          <w:marLeft w:val="480"/>
          <w:marRight w:val="0"/>
          <w:marTop w:val="0"/>
          <w:marBottom w:val="0"/>
          <w:divBdr>
            <w:top w:val="none" w:sz="0" w:space="0" w:color="auto"/>
            <w:left w:val="none" w:sz="0" w:space="0" w:color="auto"/>
            <w:bottom w:val="none" w:sz="0" w:space="0" w:color="auto"/>
            <w:right w:val="none" w:sz="0" w:space="0" w:color="auto"/>
          </w:divBdr>
        </w:div>
        <w:div w:id="1160540453">
          <w:marLeft w:val="480"/>
          <w:marRight w:val="0"/>
          <w:marTop w:val="0"/>
          <w:marBottom w:val="0"/>
          <w:divBdr>
            <w:top w:val="none" w:sz="0" w:space="0" w:color="auto"/>
            <w:left w:val="none" w:sz="0" w:space="0" w:color="auto"/>
            <w:bottom w:val="none" w:sz="0" w:space="0" w:color="auto"/>
            <w:right w:val="none" w:sz="0" w:space="0" w:color="auto"/>
          </w:divBdr>
        </w:div>
        <w:div w:id="1078400660">
          <w:marLeft w:val="480"/>
          <w:marRight w:val="0"/>
          <w:marTop w:val="0"/>
          <w:marBottom w:val="0"/>
          <w:divBdr>
            <w:top w:val="none" w:sz="0" w:space="0" w:color="auto"/>
            <w:left w:val="none" w:sz="0" w:space="0" w:color="auto"/>
            <w:bottom w:val="none" w:sz="0" w:space="0" w:color="auto"/>
            <w:right w:val="none" w:sz="0" w:space="0" w:color="auto"/>
          </w:divBdr>
        </w:div>
        <w:div w:id="1099714010">
          <w:marLeft w:val="480"/>
          <w:marRight w:val="0"/>
          <w:marTop w:val="0"/>
          <w:marBottom w:val="0"/>
          <w:divBdr>
            <w:top w:val="none" w:sz="0" w:space="0" w:color="auto"/>
            <w:left w:val="none" w:sz="0" w:space="0" w:color="auto"/>
            <w:bottom w:val="none" w:sz="0" w:space="0" w:color="auto"/>
            <w:right w:val="none" w:sz="0" w:space="0" w:color="auto"/>
          </w:divBdr>
        </w:div>
        <w:div w:id="1314219840">
          <w:marLeft w:val="480"/>
          <w:marRight w:val="0"/>
          <w:marTop w:val="0"/>
          <w:marBottom w:val="0"/>
          <w:divBdr>
            <w:top w:val="none" w:sz="0" w:space="0" w:color="auto"/>
            <w:left w:val="none" w:sz="0" w:space="0" w:color="auto"/>
            <w:bottom w:val="none" w:sz="0" w:space="0" w:color="auto"/>
            <w:right w:val="none" w:sz="0" w:space="0" w:color="auto"/>
          </w:divBdr>
        </w:div>
        <w:div w:id="887375980">
          <w:marLeft w:val="480"/>
          <w:marRight w:val="0"/>
          <w:marTop w:val="0"/>
          <w:marBottom w:val="0"/>
          <w:divBdr>
            <w:top w:val="none" w:sz="0" w:space="0" w:color="auto"/>
            <w:left w:val="none" w:sz="0" w:space="0" w:color="auto"/>
            <w:bottom w:val="none" w:sz="0" w:space="0" w:color="auto"/>
            <w:right w:val="none" w:sz="0" w:space="0" w:color="auto"/>
          </w:divBdr>
        </w:div>
        <w:div w:id="1967539814">
          <w:marLeft w:val="480"/>
          <w:marRight w:val="0"/>
          <w:marTop w:val="0"/>
          <w:marBottom w:val="0"/>
          <w:divBdr>
            <w:top w:val="none" w:sz="0" w:space="0" w:color="auto"/>
            <w:left w:val="none" w:sz="0" w:space="0" w:color="auto"/>
            <w:bottom w:val="none" w:sz="0" w:space="0" w:color="auto"/>
            <w:right w:val="none" w:sz="0" w:space="0" w:color="auto"/>
          </w:divBdr>
        </w:div>
        <w:div w:id="1429275638">
          <w:marLeft w:val="480"/>
          <w:marRight w:val="0"/>
          <w:marTop w:val="0"/>
          <w:marBottom w:val="0"/>
          <w:divBdr>
            <w:top w:val="none" w:sz="0" w:space="0" w:color="auto"/>
            <w:left w:val="none" w:sz="0" w:space="0" w:color="auto"/>
            <w:bottom w:val="none" w:sz="0" w:space="0" w:color="auto"/>
            <w:right w:val="none" w:sz="0" w:space="0" w:color="auto"/>
          </w:divBdr>
        </w:div>
        <w:div w:id="2027751122">
          <w:marLeft w:val="480"/>
          <w:marRight w:val="0"/>
          <w:marTop w:val="0"/>
          <w:marBottom w:val="0"/>
          <w:divBdr>
            <w:top w:val="none" w:sz="0" w:space="0" w:color="auto"/>
            <w:left w:val="none" w:sz="0" w:space="0" w:color="auto"/>
            <w:bottom w:val="none" w:sz="0" w:space="0" w:color="auto"/>
            <w:right w:val="none" w:sz="0" w:space="0" w:color="auto"/>
          </w:divBdr>
        </w:div>
        <w:div w:id="680133151">
          <w:marLeft w:val="480"/>
          <w:marRight w:val="0"/>
          <w:marTop w:val="0"/>
          <w:marBottom w:val="0"/>
          <w:divBdr>
            <w:top w:val="none" w:sz="0" w:space="0" w:color="auto"/>
            <w:left w:val="none" w:sz="0" w:space="0" w:color="auto"/>
            <w:bottom w:val="none" w:sz="0" w:space="0" w:color="auto"/>
            <w:right w:val="none" w:sz="0" w:space="0" w:color="auto"/>
          </w:divBdr>
        </w:div>
        <w:div w:id="1894581376">
          <w:marLeft w:val="480"/>
          <w:marRight w:val="0"/>
          <w:marTop w:val="0"/>
          <w:marBottom w:val="0"/>
          <w:divBdr>
            <w:top w:val="none" w:sz="0" w:space="0" w:color="auto"/>
            <w:left w:val="none" w:sz="0" w:space="0" w:color="auto"/>
            <w:bottom w:val="none" w:sz="0" w:space="0" w:color="auto"/>
            <w:right w:val="none" w:sz="0" w:space="0" w:color="auto"/>
          </w:divBdr>
        </w:div>
        <w:div w:id="729697187">
          <w:marLeft w:val="480"/>
          <w:marRight w:val="0"/>
          <w:marTop w:val="0"/>
          <w:marBottom w:val="0"/>
          <w:divBdr>
            <w:top w:val="none" w:sz="0" w:space="0" w:color="auto"/>
            <w:left w:val="none" w:sz="0" w:space="0" w:color="auto"/>
            <w:bottom w:val="none" w:sz="0" w:space="0" w:color="auto"/>
            <w:right w:val="none" w:sz="0" w:space="0" w:color="auto"/>
          </w:divBdr>
        </w:div>
        <w:div w:id="1027095514">
          <w:marLeft w:val="480"/>
          <w:marRight w:val="0"/>
          <w:marTop w:val="0"/>
          <w:marBottom w:val="0"/>
          <w:divBdr>
            <w:top w:val="none" w:sz="0" w:space="0" w:color="auto"/>
            <w:left w:val="none" w:sz="0" w:space="0" w:color="auto"/>
            <w:bottom w:val="none" w:sz="0" w:space="0" w:color="auto"/>
            <w:right w:val="none" w:sz="0" w:space="0" w:color="auto"/>
          </w:divBdr>
        </w:div>
        <w:div w:id="730739007">
          <w:marLeft w:val="480"/>
          <w:marRight w:val="0"/>
          <w:marTop w:val="0"/>
          <w:marBottom w:val="0"/>
          <w:divBdr>
            <w:top w:val="none" w:sz="0" w:space="0" w:color="auto"/>
            <w:left w:val="none" w:sz="0" w:space="0" w:color="auto"/>
            <w:bottom w:val="none" w:sz="0" w:space="0" w:color="auto"/>
            <w:right w:val="none" w:sz="0" w:space="0" w:color="auto"/>
          </w:divBdr>
        </w:div>
        <w:div w:id="1598440110">
          <w:marLeft w:val="480"/>
          <w:marRight w:val="0"/>
          <w:marTop w:val="0"/>
          <w:marBottom w:val="0"/>
          <w:divBdr>
            <w:top w:val="none" w:sz="0" w:space="0" w:color="auto"/>
            <w:left w:val="none" w:sz="0" w:space="0" w:color="auto"/>
            <w:bottom w:val="none" w:sz="0" w:space="0" w:color="auto"/>
            <w:right w:val="none" w:sz="0" w:space="0" w:color="auto"/>
          </w:divBdr>
        </w:div>
        <w:div w:id="376128897">
          <w:marLeft w:val="480"/>
          <w:marRight w:val="0"/>
          <w:marTop w:val="0"/>
          <w:marBottom w:val="0"/>
          <w:divBdr>
            <w:top w:val="none" w:sz="0" w:space="0" w:color="auto"/>
            <w:left w:val="none" w:sz="0" w:space="0" w:color="auto"/>
            <w:bottom w:val="none" w:sz="0" w:space="0" w:color="auto"/>
            <w:right w:val="none" w:sz="0" w:space="0" w:color="auto"/>
          </w:divBdr>
        </w:div>
        <w:div w:id="246113642">
          <w:marLeft w:val="480"/>
          <w:marRight w:val="0"/>
          <w:marTop w:val="0"/>
          <w:marBottom w:val="0"/>
          <w:divBdr>
            <w:top w:val="none" w:sz="0" w:space="0" w:color="auto"/>
            <w:left w:val="none" w:sz="0" w:space="0" w:color="auto"/>
            <w:bottom w:val="none" w:sz="0" w:space="0" w:color="auto"/>
            <w:right w:val="none" w:sz="0" w:space="0" w:color="auto"/>
          </w:divBdr>
        </w:div>
        <w:div w:id="924411944">
          <w:marLeft w:val="480"/>
          <w:marRight w:val="0"/>
          <w:marTop w:val="0"/>
          <w:marBottom w:val="0"/>
          <w:divBdr>
            <w:top w:val="none" w:sz="0" w:space="0" w:color="auto"/>
            <w:left w:val="none" w:sz="0" w:space="0" w:color="auto"/>
            <w:bottom w:val="none" w:sz="0" w:space="0" w:color="auto"/>
            <w:right w:val="none" w:sz="0" w:space="0" w:color="auto"/>
          </w:divBdr>
        </w:div>
        <w:div w:id="1785886023">
          <w:marLeft w:val="480"/>
          <w:marRight w:val="0"/>
          <w:marTop w:val="0"/>
          <w:marBottom w:val="0"/>
          <w:divBdr>
            <w:top w:val="none" w:sz="0" w:space="0" w:color="auto"/>
            <w:left w:val="none" w:sz="0" w:space="0" w:color="auto"/>
            <w:bottom w:val="none" w:sz="0" w:space="0" w:color="auto"/>
            <w:right w:val="none" w:sz="0" w:space="0" w:color="auto"/>
          </w:divBdr>
        </w:div>
        <w:div w:id="1440177501">
          <w:marLeft w:val="480"/>
          <w:marRight w:val="0"/>
          <w:marTop w:val="0"/>
          <w:marBottom w:val="0"/>
          <w:divBdr>
            <w:top w:val="none" w:sz="0" w:space="0" w:color="auto"/>
            <w:left w:val="none" w:sz="0" w:space="0" w:color="auto"/>
            <w:bottom w:val="none" w:sz="0" w:space="0" w:color="auto"/>
            <w:right w:val="none" w:sz="0" w:space="0" w:color="auto"/>
          </w:divBdr>
        </w:div>
        <w:div w:id="1843814888">
          <w:marLeft w:val="480"/>
          <w:marRight w:val="0"/>
          <w:marTop w:val="0"/>
          <w:marBottom w:val="0"/>
          <w:divBdr>
            <w:top w:val="none" w:sz="0" w:space="0" w:color="auto"/>
            <w:left w:val="none" w:sz="0" w:space="0" w:color="auto"/>
            <w:bottom w:val="none" w:sz="0" w:space="0" w:color="auto"/>
            <w:right w:val="none" w:sz="0" w:space="0" w:color="auto"/>
          </w:divBdr>
        </w:div>
        <w:div w:id="767507076">
          <w:marLeft w:val="480"/>
          <w:marRight w:val="0"/>
          <w:marTop w:val="0"/>
          <w:marBottom w:val="0"/>
          <w:divBdr>
            <w:top w:val="none" w:sz="0" w:space="0" w:color="auto"/>
            <w:left w:val="none" w:sz="0" w:space="0" w:color="auto"/>
            <w:bottom w:val="none" w:sz="0" w:space="0" w:color="auto"/>
            <w:right w:val="none" w:sz="0" w:space="0" w:color="auto"/>
          </w:divBdr>
        </w:div>
        <w:div w:id="2038584636">
          <w:marLeft w:val="480"/>
          <w:marRight w:val="0"/>
          <w:marTop w:val="0"/>
          <w:marBottom w:val="0"/>
          <w:divBdr>
            <w:top w:val="none" w:sz="0" w:space="0" w:color="auto"/>
            <w:left w:val="none" w:sz="0" w:space="0" w:color="auto"/>
            <w:bottom w:val="none" w:sz="0" w:space="0" w:color="auto"/>
            <w:right w:val="none" w:sz="0" w:space="0" w:color="auto"/>
          </w:divBdr>
        </w:div>
        <w:div w:id="1859461487">
          <w:marLeft w:val="480"/>
          <w:marRight w:val="0"/>
          <w:marTop w:val="0"/>
          <w:marBottom w:val="0"/>
          <w:divBdr>
            <w:top w:val="none" w:sz="0" w:space="0" w:color="auto"/>
            <w:left w:val="none" w:sz="0" w:space="0" w:color="auto"/>
            <w:bottom w:val="none" w:sz="0" w:space="0" w:color="auto"/>
            <w:right w:val="none" w:sz="0" w:space="0" w:color="auto"/>
          </w:divBdr>
        </w:div>
        <w:div w:id="1143280110">
          <w:marLeft w:val="480"/>
          <w:marRight w:val="0"/>
          <w:marTop w:val="0"/>
          <w:marBottom w:val="0"/>
          <w:divBdr>
            <w:top w:val="none" w:sz="0" w:space="0" w:color="auto"/>
            <w:left w:val="none" w:sz="0" w:space="0" w:color="auto"/>
            <w:bottom w:val="none" w:sz="0" w:space="0" w:color="auto"/>
            <w:right w:val="none" w:sz="0" w:space="0" w:color="auto"/>
          </w:divBdr>
        </w:div>
        <w:div w:id="1859585451">
          <w:marLeft w:val="480"/>
          <w:marRight w:val="0"/>
          <w:marTop w:val="0"/>
          <w:marBottom w:val="0"/>
          <w:divBdr>
            <w:top w:val="none" w:sz="0" w:space="0" w:color="auto"/>
            <w:left w:val="none" w:sz="0" w:space="0" w:color="auto"/>
            <w:bottom w:val="none" w:sz="0" w:space="0" w:color="auto"/>
            <w:right w:val="none" w:sz="0" w:space="0" w:color="auto"/>
          </w:divBdr>
        </w:div>
        <w:div w:id="2078748166">
          <w:marLeft w:val="480"/>
          <w:marRight w:val="0"/>
          <w:marTop w:val="0"/>
          <w:marBottom w:val="0"/>
          <w:divBdr>
            <w:top w:val="none" w:sz="0" w:space="0" w:color="auto"/>
            <w:left w:val="none" w:sz="0" w:space="0" w:color="auto"/>
            <w:bottom w:val="none" w:sz="0" w:space="0" w:color="auto"/>
            <w:right w:val="none" w:sz="0" w:space="0" w:color="auto"/>
          </w:divBdr>
        </w:div>
        <w:div w:id="1075588456">
          <w:marLeft w:val="480"/>
          <w:marRight w:val="0"/>
          <w:marTop w:val="0"/>
          <w:marBottom w:val="0"/>
          <w:divBdr>
            <w:top w:val="none" w:sz="0" w:space="0" w:color="auto"/>
            <w:left w:val="none" w:sz="0" w:space="0" w:color="auto"/>
            <w:bottom w:val="none" w:sz="0" w:space="0" w:color="auto"/>
            <w:right w:val="none" w:sz="0" w:space="0" w:color="auto"/>
          </w:divBdr>
        </w:div>
        <w:div w:id="1976176151">
          <w:marLeft w:val="480"/>
          <w:marRight w:val="0"/>
          <w:marTop w:val="0"/>
          <w:marBottom w:val="0"/>
          <w:divBdr>
            <w:top w:val="none" w:sz="0" w:space="0" w:color="auto"/>
            <w:left w:val="none" w:sz="0" w:space="0" w:color="auto"/>
            <w:bottom w:val="none" w:sz="0" w:space="0" w:color="auto"/>
            <w:right w:val="none" w:sz="0" w:space="0" w:color="auto"/>
          </w:divBdr>
        </w:div>
        <w:div w:id="552622433">
          <w:marLeft w:val="480"/>
          <w:marRight w:val="0"/>
          <w:marTop w:val="0"/>
          <w:marBottom w:val="0"/>
          <w:divBdr>
            <w:top w:val="none" w:sz="0" w:space="0" w:color="auto"/>
            <w:left w:val="none" w:sz="0" w:space="0" w:color="auto"/>
            <w:bottom w:val="none" w:sz="0" w:space="0" w:color="auto"/>
            <w:right w:val="none" w:sz="0" w:space="0" w:color="auto"/>
          </w:divBdr>
        </w:div>
        <w:div w:id="325594740">
          <w:marLeft w:val="480"/>
          <w:marRight w:val="0"/>
          <w:marTop w:val="0"/>
          <w:marBottom w:val="0"/>
          <w:divBdr>
            <w:top w:val="none" w:sz="0" w:space="0" w:color="auto"/>
            <w:left w:val="none" w:sz="0" w:space="0" w:color="auto"/>
            <w:bottom w:val="none" w:sz="0" w:space="0" w:color="auto"/>
            <w:right w:val="none" w:sz="0" w:space="0" w:color="auto"/>
          </w:divBdr>
        </w:div>
        <w:div w:id="1077901438">
          <w:marLeft w:val="480"/>
          <w:marRight w:val="0"/>
          <w:marTop w:val="0"/>
          <w:marBottom w:val="0"/>
          <w:divBdr>
            <w:top w:val="none" w:sz="0" w:space="0" w:color="auto"/>
            <w:left w:val="none" w:sz="0" w:space="0" w:color="auto"/>
            <w:bottom w:val="none" w:sz="0" w:space="0" w:color="auto"/>
            <w:right w:val="none" w:sz="0" w:space="0" w:color="auto"/>
          </w:divBdr>
        </w:div>
        <w:div w:id="884752985">
          <w:marLeft w:val="480"/>
          <w:marRight w:val="0"/>
          <w:marTop w:val="0"/>
          <w:marBottom w:val="0"/>
          <w:divBdr>
            <w:top w:val="none" w:sz="0" w:space="0" w:color="auto"/>
            <w:left w:val="none" w:sz="0" w:space="0" w:color="auto"/>
            <w:bottom w:val="none" w:sz="0" w:space="0" w:color="auto"/>
            <w:right w:val="none" w:sz="0" w:space="0" w:color="auto"/>
          </w:divBdr>
        </w:div>
        <w:div w:id="1912617711">
          <w:marLeft w:val="480"/>
          <w:marRight w:val="0"/>
          <w:marTop w:val="0"/>
          <w:marBottom w:val="0"/>
          <w:divBdr>
            <w:top w:val="none" w:sz="0" w:space="0" w:color="auto"/>
            <w:left w:val="none" w:sz="0" w:space="0" w:color="auto"/>
            <w:bottom w:val="none" w:sz="0" w:space="0" w:color="auto"/>
            <w:right w:val="none" w:sz="0" w:space="0" w:color="auto"/>
          </w:divBdr>
        </w:div>
        <w:div w:id="1936473976">
          <w:marLeft w:val="480"/>
          <w:marRight w:val="0"/>
          <w:marTop w:val="0"/>
          <w:marBottom w:val="0"/>
          <w:divBdr>
            <w:top w:val="none" w:sz="0" w:space="0" w:color="auto"/>
            <w:left w:val="none" w:sz="0" w:space="0" w:color="auto"/>
            <w:bottom w:val="none" w:sz="0" w:space="0" w:color="auto"/>
            <w:right w:val="none" w:sz="0" w:space="0" w:color="auto"/>
          </w:divBdr>
        </w:div>
        <w:div w:id="85462922">
          <w:marLeft w:val="480"/>
          <w:marRight w:val="0"/>
          <w:marTop w:val="0"/>
          <w:marBottom w:val="0"/>
          <w:divBdr>
            <w:top w:val="none" w:sz="0" w:space="0" w:color="auto"/>
            <w:left w:val="none" w:sz="0" w:space="0" w:color="auto"/>
            <w:bottom w:val="none" w:sz="0" w:space="0" w:color="auto"/>
            <w:right w:val="none" w:sz="0" w:space="0" w:color="auto"/>
          </w:divBdr>
        </w:div>
        <w:div w:id="839851123">
          <w:marLeft w:val="480"/>
          <w:marRight w:val="0"/>
          <w:marTop w:val="0"/>
          <w:marBottom w:val="0"/>
          <w:divBdr>
            <w:top w:val="none" w:sz="0" w:space="0" w:color="auto"/>
            <w:left w:val="none" w:sz="0" w:space="0" w:color="auto"/>
            <w:bottom w:val="none" w:sz="0" w:space="0" w:color="auto"/>
            <w:right w:val="none" w:sz="0" w:space="0" w:color="auto"/>
          </w:divBdr>
        </w:div>
        <w:div w:id="1915118435">
          <w:marLeft w:val="480"/>
          <w:marRight w:val="0"/>
          <w:marTop w:val="0"/>
          <w:marBottom w:val="0"/>
          <w:divBdr>
            <w:top w:val="none" w:sz="0" w:space="0" w:color="auto"/>
            <w:left w:val="none" w:sz="0" w:space="0" w:color="auto"/>
            <w:bottom w:val="none" w:sz="0" w:space="0" w:color="auto"/>
            <w:right w:val="none" w:sz="0" w:space="0" w:color="auto"/>
          </w:divBdr>
        </w:div>
        <w:div w:id="2137142336">
          <w:marLeft w:val="480"/>
          <w:marRight w:val="0"/>
          <w:marTop w:val="0"/>
          <w:marBottom w:val="0"/>
          <w:divBdr>
            <w:top w:val="none" w:sz="0" w:space="0" w:color="auto"/>
            <w:left w:val="none" w:sz="0" w:space="0" w:color="auto"/>
            <w:bottom w:val="none" w:sz="0" w:space="0" w:color="auto"/>
            <w:right w:val="none" w:sz="0" w:space="0" w:color="auto"/>
          </w:divBdr>
        </w:div>
        <w:div w:id="395130052">
          <w:marLeft w:val="480"/>
          <w:marRight w:val="0"/>
          <w:marTop w:val="0"/>
          <w:marBottom w:val="0"/>
          <w:divBdr>
            <w:top w:val="none" w:sz="0" w:space="0" w:color="auto"/>
            <w:left w:val="none" w:sz="0" w:space="0" w:color="auto"/>
            <w:bottom w:val="none" w:sz="0" w:space="0" w:color="auto"/>
            <w:right w:val="none" w:sz="0" w:space="0" w:color="auto"/>
          </w:divBdr>
        </w:div>
        <w:div w:id="1560359399">
          <w:marLeft w:val="480"/>
          <w:marRight w:val="0"/>
          <w:marTop w:val="0"/>
          <w:marBottom w:val="0"/>
          <w:divBdr>
            <w:top w:val="none" w:sz="0" w:space="0" w:color="auto"/>
            <w:left w:val="none" w:sz="0" w:space="0" w:color="auto"/>
            <w:bottom w:val="none" w:sz="0" w:space="0" w:color="auto"/>
            <w:right w:val="none" w:sz="0" w:space="0" w:color="auto"/>
          </w:divBdr>
        </w:div>
        <w:div w:id="38894333">
          <w:marLeft w:val="480"/>
          <w:marRight w:val="0"/>
          <w:marTop w:val="0"/>
          <w:marBottom w:val="0"/>
          <w:divBdr>
            <w:top w:val="none" w:sz="0" w:space="0" w:color="auto"/>
            <w:left w:val="none" w:sz="0" w:space="0" w:color="auto"/>
            <w:bottom w:val="none" w:sz="0" w:space="0" w:color="auto"/>
            <w:right w:val="none" w:sz="0" w:space="0" w:color="auto"/>
          </w:divBdr>
        </w:div>
        <w:div w:id="1977221646">
          <w:marLeft w:val="480"/>
          <w:marRight w:val="0"/>
          <w:marTop w:val="0"/>
          <w:marBottom w:val="0"/>
          <w:divBdr>
            <w:top w:val="none" w:sz="0" w:space="0" w:color="auto"/>
            <w:left w:val="none" w:sz="0" w:space="0" w:color="auto"/>
            <w:bottom w:val="none" w:sz="0" w:space="0" w:color="auto"/>
            <w:right w:val="none" w:sz="0" w:space="0" w:color="auto"/>
          </w:divBdr>
        </w:div>
        <w:div w:id="1291740133">
          <w:marLeft w:val="480"/>
          <w:marRight w:val="0"/>
          <w:marTop w:val="0"/>
          <w:marBottom w:val="0"/>
          <w:divBdr>
            <w:top w:val="none" w:sz="0" w:space="0" w:color="auto"/>
            <w:left w:val="none" w:sz="0" w:space="0" w:color="auto"/>
            <w:bottom w:val="none" w:sz="0" w:space="0" w:color="auto"/>
            <w:right w:val="none" w:sz="0" w:space="0" w:color="auto"/>
          </w:divBdr>
        </w:div>
        <w:div w:id="1920870525">
          <w:marLeft w:val="480"/>
          <w:marRight w:val="0"/>
          <w:marTop w:val="0"/>
          <w:marBottom w:val="0"/>
          <w:divBdr>
            <w:top w:val="none" w:sz="0" w:space="0" w:color="auto"/>
            <w:left w:val="none" w:sz="0" w:space="0" w:color="auto"/>
            <w:bottom w:val="none" w:sz="0" w:space="0" w:color="auto"/>
            <w:right w:val="none" w:sz="0" w:space="0" w:color="auto"/>
          </w:divBdr>
        </w:div>
        <w:div w:id="1422490159">
          <w:marLeft w:val="480"/>
          <w:marRight w:val="0"/>
          <w:marTop w:val="0"/>
          <w:marBottom w:val="0"/>
          <w:divBdr>
            <w:top w:val="none" w:sz="0" w:space="0" w:color="auto"/>
            <w:left w:val="none" w:sz="0" w:space="0" w:color="auto"/>
            <w:bottom w:val="none" w:sz="0" w:space="0" w:color="auto"/>
            <w:right w:val="none" w:sz="0" w:space="0" w:color="auto"/>
          </w:divBdr>
        </w:div>
        <w:div w:id="2143187623">
          <w:marLeft w:val="480"/>
          <w:marRight w:val="0"/>
          <w:marTop w:val="0"/>
          <w:marBottom w:val="0"/>
          <w:divBdr>
            <w:top w:val="none" w:sz="0" w:space="0" w:color="auto"/>
            <w:left w:val="none" w:sz="0" w:space="0" w:color="auto"/>
            <w:bottom w:val="none" w:sz="0" w:space="0" w:color="auto"/>
            <w:right w:val="none" w:sz="0" w:space="0" w:color="auto"/>
          </w:divBdr>
        </w:div>
        <w:div w:id="191311797">
          <w:marLeft w:val="480"/>
          <w:marRight w:val="0"/>
          <w:marTop w:val="0"/>
          <w:marBottom w:val="0"/>
          <w:divBdr>
            <w:top w:val="none" w:sz="0" w:space="0" w:color="auto"/>
            <w:left w:val="none" w:sz="0" w:space="0" w:color="auto"/>
            <w:bottom w:val="none" w:sz="0" w:space="0" w:color="auto"/>
            <w:right w:val="none" w:sz="0" w:space="0" w:color="auto"/>
          </w:divBdr>
        </w:div>
        <w:div w:id="950359332">
          <w:marLeft w:val="480"/>
          <w:marRight w:val="0"/>
          <w:marTop w:val="0"/>
          <w:marBottom w:val="0"/>
          <w:divBdr>
            <w:top w:val="none" w:sz="0" w:space="0" w:color="auto"/>
            <w:left w:val="none" w:sz="0" w:space="0" w:color="auto"/>
            <w:bottom w:val="none" w:sz="0" w:space="0" w:color="auto"/>
            <w:right w:val="none" w:sz="0" w:space="0" w:color="auto"/>
          </w:divBdr>
        </w:div>
        <w:div w:id="1885749264">
          <w:marLeft w:val="480"/>
          <w:marRight w:val="0"/>
          <w:marTop w:val="0"/>
          <w:marBottom w:val="0"/>
          <w:divBdr>
            <w:top w:val="none" w:sz="0" w:space="0" w:color="auto"/>
            <w:left w:val="none" w:sz="0" w:space="0" w:color="auto"/>
            <w:bottom w:val="none" w:sz="0" w:space="0" w:color="auto"/>
            <w:right w:val="none" w:sz="0" w:space="0" w:color="auto"/>
          </w:divBdr>
        </w:div>
        <w:div w:id="1309898192">
          <w:marLeft w:val="480"/>
          <w:marRight w:val="0"/>
          <w:marTop w:val="0"/>
          <w:marBottom w:val="0"/>
          <w:divBdr>
            <w:top w:val="none" w:sz="0" w:space="0" w:color="auto"/>
            <w:left w:val="none" w:sz="0" w:space="0" w:color="auto"/>
            <w:bottom w:val="none" w:sz="0" w:space="0" w:color="auto"/>
            <w:right w:val="none" w:sz="0" w:space="0" w:color="auto"/>
          </w:divBdr>
        </w:div>
        <w:div w:id="1570456985">
          <w:marLeft w:val="480"/>
          <w:marRight w:val="0"/>
          <w:marTop w:val="0"/>
          <w:marBottom w:val="0"/>
          <w:divBdr>
            <w:top w:val="none" w:sz="0" w:space="0" w:color="auto"/>
            <w:left w:val="none" w:sz="0" w:space="0" w:color="auto"/>
            <w:bottom w:val="none" w:sz="0" w:space="0" w:color="auto"/>
            <w:right w:val="none" w:sz="0" w:space="0" w:color="auto"/>
          </w:divBdr>
        </w:div>
        <w:div w:id="748038652">
          <w:marLeft w:val="480"/>
          <w:marRight w:val="0"/>
          <w:marTop w:val="0"/>
          <w:marBottom w:val="0"/>
          <w:divBdr>
            <w:top w:val="none" w:sz="0" w:space="0" w:color="auto"/>
            <w:left w:val="none" w:sz="0" w:space="0" w:color="auto"/>
            <w:bottom w:val="none" w:sz="0" w:space="0" w:color="auto"/>
            <w:right w:val="none" w:sz="0" w:space="0" w:color="auto"/>
          </w:divBdr>
        </w:div>
        <w:div w:id="1204174087">
          <w:marLeft w:val="480"/>
          <w:marRight w:val="0"/>
          <w:marTop w:val="0"/>
          <w:marBottom w:val="0"/>
          <w:divBdr>
            <w:top w:val="none" w:sz="0" w:space="0" w:color="auto"/>
            <w:left w:val="none" w:sz="0" w:space="0" w:color="auto"/>
            <w:bottom w:val="none" w:sz="0" w:space="0" w:color="auto"/>
            <w:right w:val="none" w:sz="0" w:space="0" w:color="auto"/>
          </w:divBdr>
        </w:div>
        <w:div w:id="1649478694">
          <w:marLeft w:val="480"/>
          <w:marRight w:val="0"/>
          <w:marTop w:val="0"/>
          <w:marBottom w:val="0"/>
          <w:divBdr>
            <w:top w:val="none" w:sz="0" w:space="0" w:color="auto"/>
            <w:left w:val="none" w:sz="0" w:space="0" w:color="auto"/>
            <w:bottom w:val="none" w:sz="0" w:space="0" w:color="auto"/>
            <w:right w:val="none" w:sz="0" w:space="0" w:color="auto"/>
          </w:divBdr>
        </w:div>
        <w:div w:id="732002343">
          <w:marLeft w:val="480"/>
          <w:marRight w:val="0"/>
          <w:marTop w:val="0"/>
          <w:marBottom w:val="0"/>
          <w:divBdr>
            <w:top w:val="none" w:sz="0" w:space="0" w:color="auto"/>
            <w:left w:val="none" w:sz="0" w:space="0" w:color="auto"/>
            <w:bottom w:val="none" w:sz="0" w:space="0" w:color="auto"/>
            <w:right w:val="none" w:sz="0" w:space="0" w:color="auto"/>
          </w:divBdr>
        </w:div>
        <w:div w:id="316156378">
          <w:marLeft w:val="480"/>
          <w:marRight w:val="0"/>
          <w:marTop w:val="0"/>
          <w:marBottom w:val="0"/>
          <w:divBdr>
            <w:top w:val="none" w:sz="0" w:space="0" w:color="auto"/>
            <w:left w:val="none" w:sz="0" w:space="0" w:color="auto"/>
            <w:bottom w:val="none" w:sz="0" w:space="0" w:color="auto"/>
            <w:right w:val="none" w:sz="0" w:space="0" w:color="auto"/>
          </w:divBdr>
        </w:div>
        <w:div w:id="642540888">
          <w:marLeft w:val="480"/>
          <w:marRight w:val="0"/>
          <w:marTop w:val="0"/>
          <w:marBottom w:val="0"/>
          <w:divBdr>
            <w:top w:val="none" w:sz="0" w:space="0" w:color="auto"/>
            <w:left w:val="none" w:sz="0" w:space="0" w:color="auto"/>
            <w:bottom w:val="none" w:sz="0" w:space="0" w:color="auto"/>
            <w:right w:val="none" w:sz="0" w:space="0" w:color="auto"/>
          </w:divBdr>
        </w:div>
        <w:div w:id="2057049380">
          <w:marLeft w:val="480"/>
          <w:marRight w:val="0"/>
          <w:marTop w:val="0"/>
          <w:marBottom w:val="0"/>
          <w:divBdr>
            <w:top w:val="none" w:sz="0" w:space="0" w:color="auto"/>
            <w:left w:val="none" w:sz="0" w:space="0" w:color="auto"/>
            <w:bottom w:val="none" w:sz="0" w:space="0" w:color="auto"/>
            <w:right w:val="none" w:sz="0" w:space="0" w:color="auto"/>
          </w:divBdr>
        </w:div>
        <w:div w:id="465052326">
          <w:marLeft w:val="480"/>
          <w:marRight w:val="0"/>
          <w:marTop w:val="0"/>
          <w:marBottom w:val="0"/>
          <w:divBdr>
            <w:top w:val="none" w:sz="0" w:space="0" w:color="auto"/>
            <w:left w:val="none" w:sz="0" w:space="0" w:color="auto"/>
            <w:bottom w:val="none" w:sz="0" w:space="0" w:color="auto"/>
            <w:right w:val="none" w:sz="0" w:space="0" w:color="auto"/>
          </w:divBdr>
        </w:div>
        <w:div w:id="1057388372">
          <w:marLeft w:val="480"/>
          <w:marRight w:val="0"/>
          <w:marTop w:val="0"/>
          <w:marBottom w:val="0"/>
          <w:divBdr>
            <w:top w:val="none" w:sz="0" w:space="0" w:color="auto"/>
            <w:left w:val="none" w:sz="0" w:space="0" w:color="auto"/>
            <w:bottom w:val="none" w:sz="0" w:space="0" w:color="auto"/>
            <w:right w:val="none" w:sz="0" w:space="0" w:color="auto"/>
          </w:divBdr>
        </w:div>
        <w:div w:id="1833525396">
          <w:marLeft w:val="480"/>
          <w:marRight w:val="0"/>
          <w:marTop w:val="0"/>
          <w:marBottom w:val="0"/>
          <w:divBdr>
            <w:top w:val="none" w:sz="0" w:space="0" w:color="auto"/>
            <w:left w:val="none" w:sz="0" w:space="0" w:color="auto"/>
            <w:bottom w:val="none" w:sz="0" w:space="0" w:color="auto"/>
            <w:right w:val="none" w:sz="0" w:space="0" w:color="auto"/>
          </w:divBdr>
        </w:div>
        <w:div w:id="575482818">
          <w:marLeft w:val="480"/>
          <w:marRight w:val="0"/>
          <w:marTop w:val="0"/>
          <w:marBottom w:val="0"/>
          <w:divBdr>
            <w:top w:val="none" w:sz="0" w:space="0" w:color="auto"/>
            <w:left w:val="none" w:sz="0" w:space="0" w:color="auto"/>
            <w:bottom w:val="none" w:sz="0" w:space="0" w:color="auto"/>
            <w:right w:val="none" w:sz="0" w:space="0" w:color="auto"/>
          </w:divBdr>
        </w:div>
        <w:div w:id="1322738701">
          <w:marLeft w:val="480"/>
          <w:marRight w:val="0"/>
          <w:marTop w:val="0"/>
          <w:marBottom w:val="0"/>
          <w:divBdr>
            <w:top w:val="none" w:sz="0" w:space="0" w:color="auto"/>
            <w:left w:val="none" w:sz="0" w:space="0" w:color="auto"/>
            <w:bottom w:val="none" w:sz="0" w:space="0" w:color="auto"/>
            <w:right w:val="none" w:sz="0" w:space="0" w:color="auto"/>
          </w:divBdr>
        </w:div>
        <w:div w:id="1913150320">
          <w:marLeft w:val="480"/>
          <w:marRight w:val="0"/>
          <w:marTop w:val="0"/>
          <w:marBottom w:val="0"/>
          <w:divBdr>
            <w:top w:val="none" w:sz="0" w:space="0" w:color="auto"/>
            <w:left w:val="none" w:sz="0" w:space="0" w:color="auto"/>
            <w:bottom w:val="none" w:sz="0" w:space="0" w:color="auto"/>
            <w:right w:val="none" w:sz="0" w:space="0" w:color="auto"/>
          </w:divBdr>
        </w:div>
        <w:div w:id="50422677">
          <w:marLeft w:val="480"/>
          <w:marRight w:val="0"/>
          <w:marTop w:val="0"/>
          <w:marBottom w:val="0"/>
          <w:divBdr>
            <w:top w:val="none" w:sz="0" w:space="0" w:color="auto"/>
            <w:left w:val="none" w:sz="0" w:space="0" w:color="auto"/>
            <w:bottom w:val="none" w:sz="0" w:space="0" w:color="auto"/>
            <w:right w:val="none" w:sz="0" w:space="0" w:color="auto"/>
          </w:divBdr>
        </w:div>
        <w:div w:id="2078430185">
          <w:marLeft w:val="480"/>
          <w:marRight w:val="0"/>
          <w:marTop w:val="0"/>
          <w:marBottom w:val="0"/>
          <w:divBdr>
            <w:top w:val="none" w:sz="0" w:space="0" w:color="auto"/>
            <w:left w:val="none" w:sz="0" w:space="0" w:color="auto"/>
            <w:bottom w:val="none" w:sz="0" w:space="0" w:color="auto"/>
            <w:right w:val="none" w:sz="0" w:space="0" w:color="auto"/>
          </w:divBdr>
        </w:div>
        <w:div w:id="977685787">
          <w:marLeft w:val="480"/>
          <w:marRight w:val="0"/>
          <w:marTop w:val="0"/>
          <w:marBottom w:val="0"/>
          <w:divBdr>
            <w:top w:val="none" w:sz="0" w:space="0" w:color="auto"/>
            <w:left w:val="none" w:sz="0" w:space="0" w:color="auto"/>
            <w:bottom w:val="none" w:sz="0" w:space="0" w:color="auto"/>
            <w:right w:val="none" w:sz="0" w:space="0" w:color="auto"/>
          </w:divBdr>
        </w:div>
        <w:div w:id="853230370">
          <w:marLeft w:val="480"/>
          <w:marRight w:val="0"/>
          <w:marTop w:val="0"/>
          <w:marBottom w:val="0"/>
          <w:divBdr>
            <w:top w:val="none" w:sz="0" w:space="0" w:color="auto"/>
            <w:left w:val="none" w:sz="0" w:space="0" w:color="auto"/>
            <w:bottom w:val="none" w:sz="0" w:space="0" w:color="auto"/>
            <w:right w:val="none" w:sz="0" w:space="0" w:color="auto"/>
          </w:divBdr>
        </w:div>
        <w:div w:id="74474908">
          <w:marLeft w:val="480"/>
          <w:marRight w:val="0"/>
          <w:marTop w:val="0"/>
          <w:marBottom w:val="0"/>
          <w:divBdr>
            <w:top w:val="none" w:sz="0" w:space="0" w:color="auto"/>
            <w:left w:val="none" w:sz="0" w:space="0" w:color="auto"/>
            <w:bottom w:val="none" w:sz="0" w:space="0" w:color="auto"/>
            <w:right w:val="none" w:sz="0" w:space="0" w:color="auto"/>
          </w:divBdr>
        </w:div>
        <w:div w:id="804155115">
          <w:marLeft w:val="480"/>
          <w:marRight w:val="0"/>
          <w:marTop w:val="0"/>
          <w:marBottom w:val="0"/>
          <w:divBdr>
            <w:top w:val="none" w:sz="0" w:space="0" w:color="auto"/>
            <w:left w:val="none" w:sz="0" w:space="0" w:color="auto"/>
            <w:bottom w:val="none" w:sz="0" w:space="0" w:color="auto"/>
            <w:right w:val="none" w:sz="0" w:space="0" w:color="auto"/>
          </w:divBdr>
        </w:div>
        <w:div w:id="1737901233">
          <w:marLeft w:val="480"/>
          <w:marRight w:val="0"/>
          <w:marTop w:val="0"/>
          <w:marBottom w:val="0"/>
          <w:divBdr>
            <w:top w:val="none" w:sz="0" w:space="0" w:color="auto"/>
            <w:left w:val="none" w:sz="0" w:space="0" w:color="auto"/>
            <w:bottom w:val="none" w:sz="0" w:space="0" w:color="auto"/>
            <w:right w:val="none" w:sz="0" w:space="0" w:color="auto"/>
          </w:divBdr>
        </w:div>
        <w:div w:id="1146511090">
          <w:marLeft w:val="480"/>
          <w:marRight w:val="0"/>
          <w:marTop w:val="0"/>
          <w:marBottom w:val="0"/>
          <w:divBdr>
            <w:top w:val="none" w:sz="0" w:space="0" w:color="auto"/>
            <w:left w:val="none" w:sz="0" w:space="0" w:color="auto"/>
            <w:bottom w:val="none" w:sz="0" w:space="0" w:color="auto"/>
            <w:right w:val="none" w:sz="0" w:space="0" w:color="auto"/>
          </w:divBdr>
        </w:div>
        <w:div w:id="189150042">
          <w:marLeft w:val="480"/>
          <w:marRight w:val="0"/>
          <w:marTop w:val="0"/>
          <w:marBottom w:val="0"/>
          <w:divBdr>
            <w:top w:val="none" w:sz="0" w:space="0" w:color="auto"/>
            <w:left w:val="none" w:sz="0" w:space="0" w:color="auto"/>
            <w:bottom w:val="none" w:sz="0" w:space="0" w:color="auto"/>
            <w:right w:val="none" w:sz="0" w:space="0" w:color="auto"/>
          </w:divBdr>
        </w:div>
        <w:div w:id="355892359">
          <w:marLeft w:val="480"/>
          <w:marRight w:val="0"/>
          <w:marTop w:val="0"/>
          <w:marBottom w:val="0"/>
          <w:divBdr>
            <w:top w:val="none" w:sz="0" w:space="0" w:color="auto"/>
            <w:left w:val="none" w:sz="0" w:space="0" w:color="auto"/>
            <w:bottom w:val="none" w:sz="0" w:space="0" w:color="auto"/>
            <w:right w:val="none" w:sz="0" w:space="0" w:color="auto"/>
          </w:divBdr>
        </w:div>
        <w:div w:id="2002272101">
          <w:marLeft w:val="480"/>
          <w:marRight w:val="0"/>
          <w:marTop w:val="0"/>
          <w:marBottom w:val="0"/>
          <w:divBdr>
            <w:top w:val="none" w:sz="0" w:space="0" w:color="auto"/>
            <w:left w:val="none" w:sz="0" w:space="0" w:color="auto"/>
            <w:bottom w:val="none" w:sz="0" w:space="0" w:color="auto"/>
            <w:right w:val="none" w:sz="0" w:space="0" w:color="auto"/>
          </w:divBdr>
        </w:div>
        <w:div w:id="544176262">
          <w:marLeft w:val="480"/>
          <w:marRight w:val="0"/>
          <w:marTop w:val="0"/>
          <w:marBottom w:val="0"/>
          <w:divBdr>
            <w:top w:val="none" w:sz="0" w:space="0" w:color="auto"/>
            <w:left w:val="none" w:sz="0" w:space="0" w:color="auto"/>
            <w:bottom w:val="none" w:sz="0" w:space="0" w:color="auto"/>
            <w:right w:val="none" w:sz="0" w:space="0" w:color="auto"/>
          </w:divBdr>
        </w:div>
        <w:div w:id="1682854059">
          <w:marLeft w:val="480"/>
          <w:marRight w:val="0"/>
          <w:marTop w:val="0"/>
          <w:marBottom w:val="0"/>
          <w:divBdr>
            <w:top w:val="none" w:sz="0" w:space="0" w:color="auto"/>
            <w:left w:val="none" w:sz="0" w:space="0" w:color="auto"/>
            <w:bottom w:val="none" w:sz="0" w:space="0" w:color="auto"/>
            <w:right w:val="none" w:sz="0" w:space="0" w:color="auto"/>
          </w:divBdr>
        </w:div>
        <w:div w:id="1576621440">
          <w:marLeft w:val="480"/>
          <w:marRight w:val="0"/>
          <w:marTop w:val="0"/>
          <w:marBottom w:val="0"/>
          <w:divBdr>
            <w:top w:val="none" w:sz="0" w:space="0" w:color="auto"/>
            <w:left w:val="none" w:sz="0" w:space="0" w:color="auto"/>
            <w:bottom w:val="none" w:sz="0" w:space="0" w:color="auto"/>
            <w:right w:val="none" w:sz="0" w:space="0" w:color="auto"/>
          </w:divBdr>
        </w:div>
        <w:div w:id="577449167">
          <w:marLeft w:val="480"/>
          <w:marRight w:val="0"/>
          <w:marTop w:val="0"/>
          <w:marBottom w:val="0"/>
          <w:divBdr>
            <w:top w:val="none" w:sz="0" w:space="0" w:color="auto"/>
            <w:left w:val="none" w:sz="0" w:space="0" w:color="auto"/>
            <w:bottom w:val="none" w:sz="0" w:space="0" w:color="auto"/>
            <w:right w:val="none" w:sz="0" w:space="0" w:color="auto"/>
          </w:divBdr>
        </w:div>
        <w:div w:id="249124418">
          <w:marLeft w:val="480"/>
          <w:marRight w:val="0"/>
          <w:marTop w:val="0"/>
          <w:marBottom w:val="0"/>
          <w:divBdr>
            <w:top w:val="none" w:sz="0" w:space="0" w:color="auto"/>
            <w:left w:val="none" w:sz="0" w:space="0" w:color="auto"/>
            <w:bottom w:val="none" w:sz="0" w:space="0" w:color="auto"/>
            <w:right w:val="none" w:sz="0" w:space="0" w:color="auto"/>
          </w:divBdr>
        </w:div>
        <w:div w:id="1294871564">
          <w:marLeft w:val="480"/>
          <w:marRight w:val="0"/>
          <w:marTop w:val="0"/>
          <w:marBottom w:val="0"/>
          <w:divBdr>
            <w:top w:val="none" w:sz="0" w:space="0" w:color="auto"/>
            <w:left w:val="none" w:sz="0" w:space="0" w:color="auto"/>
            <w:bottom w:val="none" w:sz="0" w:space="0" w:color="auto"/>
            <w:right w:val="none" w:sz="0" w:space="0" w:color="auto"/>
          </w:divBdr>
        </w:div>
        <w:div w:id="1307320637">
          <w:marLeft w:val="480"/>
          <w:marRight w:val="0"/>
          <w:marTop w:val="0"/>
          <w:marBottom w:val="0"/>
          <w:divBdr>
            <w:top w:val="none" w:sz="0" w:space="0" w:color="auto"/>
            <w:left w:val="none" w:sz="0" w:space="0" w:color="auto"/>
            <w:bottom w:val="none" w:sz="0" w:space="0" w:color="auto"/>
            <w:right w:val="none" w:sz="0" w:space="0" w:color="auto"/>
          </w:divBdr>
        </w:div>
        <w:div w:id="1044331850">
          <w:marLeft w:val="480"/>
          <w:marRight w:val="0"/>
          <w:marTop w:val="0"/>
          <w:marBottom w:val="0"/>
          <w:divBdr>
            <w:top w:val="none" w:sz="0" w:space="0" w:color="auto"/>
            <w:left w:val="none" w:sz="0" w:space="0" w:color="auto"/>
            <w:bottom w:val="none" w:sz="0" w:space="0" w:color="auto"/>
            <w:right w:val="none" w:sz="0" w:space="0" w:color="auto"/>
          </w:divBdr>
        </w:div>
      </w:divsChild>
    </w:div>
    <w:div w:id="1554199898">
      <w:bodyDiv w:val="1"/>
      <w:marLeft w:val="0"/>
      <w:marRight w:val="0"/>
      <w:marTop w:val="0"/>
      <w:marBottom w:val="0"/>
      <w:divBdr>
        <w:top w:val="none" w:sz="0" w:space="0" w:color="auto"/>
        <w:left w:val="none" w:sz="0" w:space="0" w:color="auto"/>
        <w:bottom w:val="none" w:sz="0" w:space="0" w:color="auto"/>
        <w:right w:val="none" w:sz="0" w:space="0" w:color="auto"/>
      </w:divBdr>
      <w:divsChild>
        <w:div w:id="115294526">
          <w:marLeft w:val="480"/>
          <w:marRight w:val="0"/>
          <w:marTop w:val="0"/>
          <w:marBottom w:val="0"/>
          <w:divBdr>
            <w:top w:val="none" w:sz="0" w:space="0" w:color="auto"/>
            <w:left w:val="none" w:sz="0" w:space="0" w:color="auto"/>
            <w:bottom w:val="none" w:sz="0" w:space="0" w:color="auto"/>
            <w:right w:val="none" w:sz="0" w:space="0" w:color="auto"/>
          </w:divBdr>
        </w:div>
        <w:div w:id="224222103">
          <w:marLeft w:val="480"/>
          <w:marRight w:val="0"/>
          <w:marTop w:val="0"/>
          <w:marBottom w:val="0"/>
          <w:divBdr>
            <w:top w:val="none" w:sz="0" w:space="0" w:color="auto"/>
            <w:left w:val="none" w:sz="0" w:space="0" w:color="auto"/>
            <w:bottom w:val="none" w:sz="0" w:space="0" w:color="auto"/>
            <w:right w:val="none" w:sz="0" w:space="0" w:color="auto"/>
          </w:divBdr>
        </w:div>
        <w:div w:id="1237469942">
          <w:marLeft w:val="480"/>
          <w:marRight w:val="0"/>
          <w:marTop w:val="0"/>
          <w:marBottom w:val="0"/>
          <w:divBdr>
            <w:top w:val="none" w:sz="0" w:space="0" w:color="auto"/>
            <w:left w:val="none" w:sz="0" w:space="0" w:color="auto"/>
            <w:bottom w:val="none" w:sz="0" w:space="0" w:color="auto"/>
            <w:right w:val="none" w:sz="0" w:space="0" w:color="auto"/>
          </w:divBdr>
        </w:div>
        <w:div w:id="1730034743">
          <w:marLeft w:val="480"/>
          <w:marRight w:val="0"/>
          <w:marTop w:val="0"/>
          <w:marBottom w:val="0"/>
          <w:divBdr>
            <w:top w:val="none" w:sz="0" w:space="0" w:color="auto"/>
            <w:left w:val="none" w:sz="0" w:space="0" w:color="auto"/>
            <w:bottom w:val="none" w:sz="0" w:space="0" w:color="auto"/>
            <w:right w:val="none" w:sz="0" w:space="0" w:color="auto"/>
          </w:divBdr>
        </w:div>
        <w:div w:id="647436716">
          <w:marLeft w:val="480"/>
          <w:marRight w:val="0"/>
          <w:marTop w:val="0"/>
          <w:marBottom w:val="0"/>
          <w:divBdr>
            <w:top w:val="none" w:sz="0" w:space="0" w:color="auto"/>
            <w:left w:val="none" w:sz="0" w:space="0" w:color="auto"/>
            <w:bottom w:val="none" w:sz="0" w:space="0" w:color="auto"/>
            <w:right w:val="none" w:sz="0" w:space="0" w:color="auto"/>
          </w:divBdr>
        </w:div>
        <w:div w:id="2057119340">
          <w:marLeft w:val="480"/>
          <w:marRight w:val="0"/>
          <w:marTop w:val="0"/>
          <w:marBottom w:val="0"/>
          <w:divBdr>
            <w:top w:val="none" w:sz="0" w:space="0" w:color="auto"/>
            <w:left w:val="none" w:sz="0" w:space="0" w:color="auto"/>
            <w:bottom w:val="none" w:sz="0" w:space="0" w:color="auto"/>
            <w:right w:val="none" w:sz="0" w:space="0" w:color="auto"/>
          </w:divBdr>
        </w:div>
        <w:div w:id="429358132">
          <w:marLeft w:val="480"/>
          <w:marRight w:val="0"/>
          <w:marTop w:val="0"/>
          <w:marBottom w:val="0"/>
          <w:divBdr>
            <w:top w:val="none" w:sz="0" w:space="0" w:color="auto"/>
            <w:left w:val="none" w:sz="0" w:space="0" w:color="auto"/>
            <w:bottom w:val="none" w:sz="0" w:space="0" w:color="auto"/>
            <w:right w:val="none" w:sz="0" w:space="0" w:color="auto"/>
          </w:divBdr>
        </w:div>
        <w:div w:id="42413862">
          <w:marLeft w:val="480"/>
          <w:marRight w:val="0"/>
          <w:marTop w:val="0"/>
          <w:marBottom w:val="0"/>
          <w:divBdr>
            <w:top w:val="none" w:sz="0" w:space="0" w:color="auto"/>
            <w:left w:val="none" w:sz="0" w:space="0" w:color="auto"/>
            <w:bottom w:val="none" w:sz="0" w:space="0" w:color="auto"/>
            <w:right w:val="none" w:sz="0" w:space="0" w:color="auto"/>
          </w:divBdr>
        </w:div>
        <w:div w:id="1376390603">
          <w:marLeft w:val="480"/>
          <w:marRight w:val="0"/>
          <w:marTop w:val="0"/>
          <w:marBottom w:val="0"/>
          <w:divBdr>
            <w:top w:val="none" w:sz="0" w:space="0" w:color="auto"/>
            <w:left w:val="none" w:sz="0" w:space="0" w:color="auto"/>
            <w:bottom w:val="none" w:sz="0" w:space="0" w:color="auto"/>
            <w:right w:val="none" w:sz="0" w:space="0" w:color="auto"/>
          </w:divBdr>
        </w:div>
        <w:div w:id="956764922">
          <w:marLeft w:val="480"/>
          <w:marRight w:val="0"/>
          <w:marTop w:val="0"/>
          <w:marBottom w:val="0"/>
          <w:divBdr>
            <w:top w:val="none" w:sz="0" w:space="0" w:color="auto"/>
            <w:left w:val="none" w:sz="0" w:space="0" w:color="auto"/>
            <w:bottom w:val="none" w:sz="0" w:space="0" w:color="auto"/>
            <w:right w:val="none" w:sz="0" w:space="0" w:color="auto"/>
          </w:divBdr>
        </w:div>
        <w:div w:id="27486602">
          <w:marLeft w:val="480"/>
          <w:marRight w:val="0"/>
          <w:marTop w:val="0"/>
          <w:marBottom w:val="0"/>
          <w:divBdr>
            <w:top w:val="none" w:sz="0" w:space="0" w:color="auto"/>
            <w:left w:val="none" w:sz="0" w:space="0" w:color="auto"/>
            <w:bottom w:val="none" w:sz="0" w:space="0" w:color="auto"/>
            <w:right w:val="none" w:sz="0" w:space="0" w:color="auto"/>
          </w:divBdr>
        </w:div>
        <w:div w:id="1819616671">
          <w:marLeft w:val="480"/>
          <w:marRight w:val="0"/>
          <w:marTop w:val="0"/>
          <w:marBottom w:val="0"/>
          <w:divBdr>
            <w:top w:val="none" w:sz="0" w:space="0" w:color="auto"/>
            <w:left w:val="none" w:sz="0" w:space="0" w:color="auto"/>
            <w:bottom w:val="none" w:sz="0" w:space="0" w:color="auto"/>
            <w:right w:val="none" w:sz="0" w:space="0" w:color="auto"/>
          </w:divBdr>
        </w:div>
        <w:div w:id="1539976557">
          <w:marLeft w:val="480"/>
          <w:marRight w:val="0"/>
          <w:marTop w:val="0"/>
          <w:marBottom w:val="0"/>
          <w:divBdr>
            <w:top w:val="none" w:sz="0" w:space="0" w:color="auto"/>
            <w:left w:val="none" w:sz="0" w:space="0" w:color="auto"/>
            <w:bottom w:val="none" w:sz="0" w:space="0" w:color="auto"/>
            <w:right w:val="none" w:sz="0" w:space="0" w:color="auto"/>
          </w:divBdr>
        </w:div>
        <w:div w:id="1299262025">
          <w:marLeft w:val="480"/>
          <w:marRight w:val="0"/>
          <w:marTop w:val="0"/>
          <w:marBottom w:val="0"/>
          <w:divBdr>
            <w:top w:val="none" w:sz="0" w:space="0" w:color="auto"/>
            <w:left w:val="none" w:sz="0" w:space="0" w:color="auto"/>
            <w:bottom w:val="none" w:sz="0" w:space="0" w:color="auto"/>
            <w:right w:val="none" w:sz="0" w:space="0" w:color="auto"/>
          </w:divBdr>
        </w:div>
        <w:div w:id="1403404117">
          <w:marLeft w:val="480"/>
          <w:marRight w:val="0"/>
          <w:marTop w:val="0"/>
          <w:marBottom w:val="0"/>
          <w:divBdr>
            <w:top w:val="none" w:sz="0" w:space="0" w:color="auto"/>
            <w:left w:val="none" w:sz="0" w:space="0" w:color="auto"/>
            <w:bottom w:val="none" w:sz="0" w:space="0" w:color="auto"/>
            <w:right w:val="none" w:sz="0" w:space="0" w:color="auto"/>
          </w:divBdr>
        </w:div>
        <w:div w:id="770197328">
          <w:marLeft w:val="480"/>
          <w:marRight w:val="0"/>
          <w:marTop w:val="0"/>
          <w:marBottom w:val="0"/>
          <w:divBdr>
            <w:top w:val="none" w:sz="0" w:space="0" w:color="auto"/>
            <w:left w:val="none" w:sz="0" w:space="0" w:color="auto"/>
            <w:bottom w:val="none" w:sz="0" w:space="0" w:color="auto"/>
            <w:right w:val="none" w:sz="0" w:space="0" w:color="auto"/>
          </w:divBdr>
        </w:div>
        <w:div w:id="1763991452">
          <w:marLeft w:val="480"/>
          <w:marRight w:val="0"/>
          <w:marTop w:val="0"/>
          <w:marBottom w:val="0"/>
          <w:divBdr>
            <w:top w:val="none" w:sz="0" w:space="0" w:color="auto"/>
            <w:left w:val="none" w:sz="0" w:space="0" w:color="auto"/>
            <w:bottom w:val="none" w:sz="0" w:space="0" w:color="auto"/>
            <w:right w:val="none" w:sz="0" w:space="0" w:color="auto"/>
          </w:divBdr>
        </w:div>
        <w:div w:id="152989203">
          <w:marLeft w:val="480"/>
          <w:marRight w:val="0"/>
          <w:marTop w:val="0"/>
          <w:marBottom w:val="0"/>
          <w:divBdr>
            <w:top w:val="none" w:sz="0" w:space="0" w:color="auto"/>
            <w:left w:val="none" w:sz="0" w:space="0" w:color="auto"/>
            <w:bottom w:val="none" w:sz="0" w:space="0" w:color="auto"/>
            <w:right w:val="none" w:sz="0" w:space="0" w:color="auto"/>
          </w:divBdr>
        </w:div>
        <w:div w:id="1976258746">
          <w:marLeft w:val="480"/>
          <w:marRight w:val="0"/>
          <w:marTop w:val="0"/>
          <w:marBottom w:val="0"/>
          <w:divBdr>
            <w:top w:val="none" w:sz="0" w:space="0" w:color="auto"/>
            <w:left w:val="none" w:sz="0" w:space="0" w:color="auto"/>
            <w:bottom w:val="none" w:sz="0" w:space="0" w:color="auto"/>
            <w:right w:val="none" w:sz="0" w:space="0" w:color="auto"/>
          </w:divBdr>
        </w:div>
        <w:div w:id="75395836">
          <w:marLeft w:val="480"/>
          <w:marRight w:val="0"/>
          <w:marTop w:val="0"/>
          <w:marBottom w:val="0"/>
          <w:divBdr>
            <w:top w:val="none" w:sz="0" w:space="0" w:color="auto"/>
            <w:left w:val="none" w:sz="0" w:space="0" w:color="auto"/>
            <w:bottom w:val="none" w:sz="0" w:space="0" w:color="auto"/>
            <w:right w:val="none" w:sz="0" w:space="0" w:color="auto"/>
          </w:divBdr>
        </w:div>
        <w:div w:id="1605504209">
          <w:marLeft w:val="480"/>
          <w:marRight w:val="0"/>
          <w:marTop w:val="0"/>
          <w:marBottom w:val="0"/>
          <w:divBdr>
            <w:top w:val="none" w:sz="0" w:space="0" w:color="auto"/>
            <w:left w:val="none" w:sz="0" w:space="0" w:color="auto"/>
            <w:bottom w:val="none" w:sz="0" w:space="0" w:color="auto"/>
            <w:right w:val="none" w:sz="0" w:space="0" w:color="auto"/>
          </w:divBdr>
        </w:div>
        <w:div w:id="953294103">
          <w:marLeft w:val="480"/>
          <w:marRight w:val="0"/>
          <w:marTop w:val="0"/>
          <w:marBottom w:val="0"/>
          <w:divBdr>
            <w:top w:val="none" w:sz="0" w:space="0" w:color="auto"/>
            <w:left w:val="none" w:sz="0" w:space="0" w:color="auto"/>
            <w:bottom w:val="none" w:sz="0" w:space="0" w:color="auto"/>
            <w:right w:val="none" w:sz="0" w:space="0" w:color="auto"/>
          </w:divBdr>
        </w:div>
        <w:div w:id="354188638">
          <w:marLeft w:val="480"/>
          <w:marRight w:val="0"/>
          <w:marTop w:val="0"/>
          <w:marBottom w:val="0"/>
          <w:divBdr>
            <w:top w:val="none" w:sz="0" w:space="0" w:color="auto"/>
            <w:left w:val="none" w:sz="0" w:space="0" w:color="auto"/>
            <w:bottom w:val="none" w:sz="0" w:space="0" w:color="auto"/>
            <w:right w:val="none" w:sz="0" w:space="0" w:color="auto"/>
          </w:divBdr>
        </w:div>
        <w:div w:id="817261241">
          <w:marLeft w:val="480"/>
          <w:marRight w:val="0"/>
          <w:marTop w:val="0"/>
          <w:marBottom w:val="0"/>
          <w:divBdr>
            <w:top w:val="none" w:sz="0" w:space="0" w:color="auto"/>
            <w:left w:val="none" w:sz="0" w:space="0" w:color="auto"/>
            <w:bottom w:val="none" w:sz="0" w:space="0" w:color="auto"/>
            <w:right w:val="none" w:sz="0" w:space="0" w:color="auto"/>
          </w:divBdr>
        </w:div>
        <w:div w:id="1400245949">
          <w:marLeft w:val="480"/>
          <w:marRight w:val="0"/>
          <w:marTop w:val="0"/>
          <w:marBottom w:val="0"/>
          <w:divBdr>
            <w:top w:val="none" w:sz="0" w:space="0" w:color="auto"/>
            <w:left w:val="none" w:sz="0" w:space="0" w:color="auto"/>
            <w:bottom w:val="none" w:sz="0" w:space="0" w:color="auto"/>
            <w:right w:val="none" w:sz="0" w:space="0" w:color="auto"/>
          </w:divBdr>
        </w:div>
        <w:div w:id="1700618605">
          <w:marLeft w:val="480"/>
          <w:marRight w:val="0"/>
          <w:marTop w:val="0"/>
          <w:marBottom w:val="0"/>
          <w:divBdr>
            <w:top w:val="none" w:sz="0" w:space="0" w:color="auto"/>
            <w:left w:val="none" w:sz="0" w:space="0" w:color="auto"/>
            <w:bottom w:val="none" w:sz="0" w:space="0" w:color="auto"/>
            <w:right w:val="none" w:sz="0" w:space="0" w:color="auto"/>
          </w:divBdr>
        </w:div>
        <w:div w:id="800734771">
          <w:marLeft w:val="480"/>
          <w:marRight w:val="0"/>
          <w:marTop w:val="0"/>
          <w:marBottom w:val="0"/>
          <w:divBdr>
            <w:top w:val="none" w:sz="0" w:space="0" w:color="auto"/>
            <w:left w:val="none" w:sz="0" w:space="0" w:color="auto"/>
            <w:bottom w:val="none" w:sz="0" w:space="0" w:color="auto"/>
            <w:right w:val="none" w:sz="0" w:space="0" w:color="auto"/>
          </w:divBdr>
        </w:div>
        <w:div w:id="1053237512">
          <w:marLeft w:val="480"/>
          <w:marRight w:val="0"/>
          <w:marTop w:val="0"/>
          <w:marBottom w:val="0"/>
          <w:divBdr>
            <w:top w:val="none" w:sz="0" w:space="0" w:color="auto"/>
            <w:left w:val="none" w:sz="0" w:space="0" w:color="auto"/>
            <w:bottom w:val="none" w:sz="0" w:space="0" w:color="auto"/>
            <w:right w:val="none" w:sz="0" w:space="0" w:color="auto"/>
          </w:divBdr>
        </w:div>
        <w:div w:id="1186867912">
          <w:marLeft w:val="480"/>
          <w:marRight w:val="0"/>
          <w:marTop w:val="0"/>
          <w:marBottom w:val="0"/>
          <w:divBdr>
            <w:top w:val="none" w:sz="0" w:space="0" w:color="auto"/>
            <w:left w:val="none" w:sz="0" w:space="0" w:color="auto"/>
            <w:bottom w:val="none" w:sz="0" w:space="0" w:color="auto"/>
            <w:right w:val="none" w:sz="0" w:space="0" w:color="auto"/>
          </w:divBdr>
        </w:div>
        <w:div w:id="1602251827">
          <w:marLeft w:val="480"/>
          <w:marRight w:val="0"/>
          <w:marTop w:val="0"/>
          <w:marBottom w:val="0"/>
          <w:divBdr>
            <w:top w:val="none" w:sz="0" w:space="0" w:color="auto"/>
            <w:left w:val="none" w:sz="0" w:space="0" w:color="auto"/>
            <w:bottom w:val="none" w:sz="0" w:space="0" w:color="auto"/>
            <w:right w:val="none" w:sz="0" w:space="0" w:color="auto"/>
          </w:divBdr>
        </w:div>
        <w:div w:id="2069185710">
          <w:marLeft w:val="480"/>
          <w:marRight w:val="0"/>
          <w:marTop w:val="0"/>
          <w:marBottom w:val="0"/>
          <w:divBdr>
            <w:top w:val="none" w:sz="0" w:space="0" w:color="auto"/>
            <w:left w:val="none" w:sz="0" w:space="0" w:color="auto"/>
            <w:bottom w:val="none" w:sz="0" w:space="0" w:color="auto"/>
            <w:right w:val="none" w:sz="0" w:space="0" w:color="auto"/>
          </w:divBdr>
        </w:div>
        <w:div w:id="1775901369">
          <w:marLeft w:val="480"/>
          <w:marRight w:val="0"/>
          <w:marTop w:val="0"/>
          <w:marBottom w:val="0"/>
          <w:divBdr>
            <w:top w:val="none" w:sz="0" w:space="0" w:color="auto"/>
            <w:left w:val="none" w:sz="0" w:space="0" w:color="auto"/>
            <w:bottom w:val="none" w:sz="0" w:space="0" w:color="auto"/>
            <w:right w:val="none" w:sz="0" w:space="0" w:color="auto"/>
          </w:divBdr>
        </w:div>
        <w:div w:id="1093741420">
          <w:marLeft w:val="480"/>
          <w:marRight w:val="0"/>
          <w:marTop w:val="0"/>
          <w:marBottom w:val="0"/>
          <w:divBdr>
            <w:top w:val="none" w:sz="0" w:space="0" w:color="auto"/>
            <w:left w:val="none" w:sz="0" w:space="0" w:color="auto"/>
            <w:bottom w:val="none" w:sz="0" w:space="0" w:color="auto"/>
            <w:right w:val="none" w:sz="0" w:space="0" w:color="auto"/>
          </w:divBdr>
        </w:div>
        <w:div w:id="1597981512">
          <w:marLeft w:val="480"/>
          <w:marRight w:val="0"/>
          <w:marTop w:val="0"/>
          <w:marBottom w:val="0"/>
          <w:divBdr>
            <w:top w:val="none" w:sz="0" w:space="0" w:color="auto"/>
            <w:left w:val="none" w:sz="0" w:space="0" w:color="auto"/>
            <w:bottom w:val="none" w:sz="0" w:space="0" w:color="auto"/>
            <w:right w:val="none" w:sz="0" w:space="0" w:color="auto"/>
          </w:divBdr>
        </w:div>
        <w:div w:id="730662755">
          <w:marLeft w:val="480"/>
          <w:marRight w:val="0"/>
          <w:marTop w:val="0"/>
          <w:marBottom w:val="0"/>
          <w:divBdr>
            <w:top w:val="none" w:sz="0" w:space="0" w:color="auto"/>
            <w:left w:val="none" w:sz="0" w:space="0" w:color="auto"/>
            <w:bottom w:val="none" w:sz="0" w:space="0" w:color="auto"/>
            <w:right w:val="none" w:sz="0" w:space="0" w:color="auto"/>
          </w:divBdr>
        </w:div>
        <w:div w:id="1773091026">
          <w:marLeft w:val="480"/>
          <w:marRight w:val="0"/>
          <w:marTop w:val="0"/>
          <w:marBottom w:val="0"/>
          <w:divBdr>
            <w:top w:val="none" w:sz="0" w:space="0" w:color="auto"/>
            <w:left w:val="none" w:sz="0" w:space="0" w:color="auto"/>
            <w:bottom w:val="none" w:sz="0" w:space="0" w:color="auto"/>
            <w:right w:val="none" w:sz="0" w:space="0" w:color="auto"/>
          </w:divBdr>
        </w:div>
        <w:div w:id="1714382506">
          <w:marLeft w:val="480"/>
          <w:marRight w:val="0"/>
          <w:marTop w:val="0"/>
          <w:marBottom w:val="0"/>
          <w:divBdr>
            <w:top w:val="none" w:sz="0" w:space="0" w:color="auto"/>
            <w:left w:val="none" w:sz="0" w:space="0" w:color="auto"/>
            <w:bottom w:val="none" w:sz="0" w:space="0" w:color="auto"/>
            <w:right w:val="none" w:sz="0" w:space="0" w:color="auto"/>
          </w:divBdr>
        </w:div>
        <w:div w:id="843210086">
          <w:marLeft w:val="480"/>
          <w:marRight w:val="0"/>
          <w:marTop w:val="0"/>
          <w:marBottom w:val="0"/>
          <w:divBdr>
            <w:top w:val="none" w:sz="0" w:space="0" w:color="auto"/>
            <w:left w:val="none" w:sz="0" w:space="0" w:color="auto"/>
            <w:bottom w:val="none" w:sz="0" w:space="0" w:color="auto"/>
            <w:right w:val="none" w:sz="0" w:space="0" w:color="auto"/>
          </w:divBdr>
        </w:div>
        <w:div w:id="1043208929">
          <w:marLeft w:val="480"/>
          <w:marRight w:val="0"/>
          <w:marTop w:val="0"/>
          <w:marBottom w:val="0"/>
          <w:divBdr>
            <w:top w:val="none" w:sz="0" w:space="0" w:color="auto"/>
            <w:left w:val="none" w:sz="0" w:space="0" w:color="auto"/>
            <w:bottom w:val="none" w:sz="0" w:space="0" w:color="auto"/>
            <w:right w:val="none" w:sz="0" w:space="0" w:color="auto"/>
          </w:divBdr>
        </w:div>
        <w:div w:id="888490000">
          <w:marLeft w:val="480"/>
          <w:marRight w:val="0"/>
          <w:marTop w:val="0"/>
          <w:marBottom w:val="0"/>
          <w:divBdr>
            <w:top w:val="none" w:sz="0" w:space="0" w:color="auto"/>
            <w:left w:val="none" w:sz="0" w:space="0" w:color="auto"/>
            <w:bottom w:val="none" w:sz="0" w:space="0" w:color="auto"/>
            <w:right w:val="none" w:sz="0" w:space="0" w:color="auto"/>
          </w:divBdr>
        </w:div>
        <w:div w:id="853958903">
          <w:marLeft w:val="480"/>
          <w:marRight w:val="0"/>
          <w:marTop w:val="0"/>
          <w:marBottom w:val="0"/>
          <w:divBdr>
            <w:top w:val="none" w:sz="0" w:space="0" w:color="auto"/>
            <w:left w:val="none" w:sz="0" w:space="0" w:color="auto"/>
            <w:bottom w:val="none" w:sz="0" w:space="0" w:color="auto"/>
            <w:right w:val="none" w:sz="0" w:space="0" w:color="auto"/>
          </w:divBdr>
        </w:div>
        <w:div w:id="394663586">
          <w:marLeft w:val="480"/>
          <w:marRight w:val="0"/>
          <w:marTop w:val="0"/>
          <w:marBottom w:val="0"/>
          <w:divBdr>
            <w:top w:val="none" w:sz="0" w:space="0" w:color="auto"/>
            <w:left w:val="none" w:sz="0" w:space="0" w:color="auto"/>
            <w:bottom w:val="none" w:sz="0" w:space="0" w:color="auto"/>
            <w:right w:val="none" w:sz="0" w:space="0" w:color="auto"/>
          </w:divBdr>
        </w:div>
        <w:div w:id="1688097495">
          <w:marLeft w:val="480"/>
          <w:marRight w:val="0"/>
          <w:marTop w:val="0"/>
          <w:marBottom w:val="0"/>
          <w:divBdr>
            <w:top w:val="none" w:sz="0" w:space="0" w:color="auto"/>
            <w:left w:val="none" w:sz="0" w:space="0" w:color="auto"/>
            <w:bottom w:val="none" w:sz="0" w:space="0" w:color="auto"/>
            <w:right w:val="none" w:sz="0" w:space="0" w:color="auto"/>
          </w:divBdr>
        </w:div>
        <w:div w:id="578903207">
          <w:marLeft w:val="480"/>
          <w:marRight w:val="0"/>
          <w:marTop w:val="0"/>
          <w:marBottom w:val="0"/>
          <w:divBdr>
            <w:top w:val="none" w:sz="0" w:space="0" w:color="auto"/>
            <w:left w:val="none" w:sz="0" w:space="0" w:color="auto"/>
            <w:bottom w:val="none" w:sz="0" w:space="0" w:color="auto"/>
            <w:right w:val="none" w:sz="0" w:space="0" w:color="auto"/>
          </w:divBdr>
        </w:div>
        <w:div w:id="154346717">
          <w:marLeft w:val="480"/>
          <w:marRight w:val="0"/>
          <w:marTop w:val="0"/>
          <w:marBottom w:val="0"/>
          <w:divBdr>
            <w:top w:val="none" w:sz="0" w:space="0" w:color="auto"/>
            <w:left w:val="none" w:sz="0" w:space="0" w:color="auto"/>
            <w:bottom w:val="none" w:sz="0" w:space="0" w:color="auto"/>
            <w:right w:val="none" w:sz="0" w:space="0" w:color="auto"/>
          </w:divBdr>
        </w:div>
        <w:div w:id="1224677785">
          <w:marLeft w:val="480"/>
          <w:marRight w:val="0"/>
          <w:marTop w:val="0"/>
          <w:marBottom w:val="0"/>
          <w:divBdr>
            <w:top w:val="none" w:sz="0" w:space="0" w:color="auto"/>
            <w:left w:val="none" w:sz="0" w:space="0" w:color="auto"/>
            <w:bottom w:val="none" w:sz="0" w:space="0" w:color="auto"/>
            <w:right w:val="none" w:sz="0" w:space="0" w:color="auto"/>
          </w:divBdr>
        </w:div>
        <w:div w:id="19668466">
          <w:marLeft w:val="480"/>
          <w:marRight w:val="0"/>
          <w:marTop w:val="0"/>
          <w:marBottom w:val="0"/>
          <w:divBdr>
            <w:top w:val="none" w:sz="0" w:space="0" w:color="auto"/>
            <w:left w:val="none" w:sz="0" w:space="0" w:color="auto"/>
            <w:bottom w:val="none" w:sz="0" w:space="0" w:color="auto"/>
            <w:right w:val="none" w:sz="0" w:space="0" w:color="auto"/>
          </w:divBdr>
        </w:div>
        <w:div w:id="1640499743">
          <w:marLeft w:val="480"/>
          <w:marRight w:val="0"/>
          <w:marTop w:val="0"/>
          <w:marBottom w:val="0"/>
          <w:divBdr>
            <w:top w:val="none" w:sz="0" w:space="0" w:color="auto"/>
            <w:left w:val="none" w:sz="0" w:space="0" w:color="auto"/>
            <w:bottom w:val="none" w:sz="0" w:space="0" w:color="auto"/>
            <w:right w:val="none" w:sz="0" w:space="0" w:color="auto"/>
          </w:divBdr>
        </w:div>
        <w:div w:id="1215194811">
          <w:marLeft w:val="480"/>
          <w:marRight w:val="0"/>
          <w:marTop w:val="0"/>
          <w:marBottom w:val="0"/>
          <w:divBdr>
            <w:top w:val="none" w:sz="0" w:space="0" w:color="auto"/>
            <w:left w:val="none" w:sz="0" w:space="0" w:color="auto"/>
            <w:bottom w:val="none" w:sz="0" w:space="0" w:color="auto"/>
            <w:right w:val="none" w:sz="0" w:space="0" w:color="auto"/>
          </w:divBdr>
        </w:div>
        <w:div w:id="1203862404">
          <w:marLeft w:val="480"/>
          <w:marRight w:val="0"/>
          <w:marTop w:val="0"/>
          <w:marBottom w:val="0"/>
          <w:divBdr>
            <w:top w:val="none" w:sz="0" w:space="0" w:color="auto"/>
            <w:left w:val="none" w:sz="0" w:space="0" w:color="auto"/>
            <w:bottom w:val="none" w:sz="0" w:space="0" w:color="auto"/>
            <w:right w:val="none" w:sz="0" w:space="0" w:color="auto"/>
          </w:divBdr>
        </w:div>
        <w:div w:id="521554970">
          <w:marLeft w:val="480"/>
          <w:marRight w:val="0"/>
          <w:marTop w:val="0"/>
          <w:marBottom w:val="0"/>
          <w:divBdr>
            <w:top w:val="none" w:sz="0" w:space="0" w:color="auto"/>
            <w:left w:val="none" w:sz="0" w:space="0" w:color="auto"/>
            <w:bottom w:val="none" w:sz="0" w:space="0" w:color="auto"/>
            <w:right w:val="none" w:sz="0" w:space="0" w:color="auto"/>
          </w:divBdr>
        </w:div>
        <w:div w:id="218902021">
          <w:marLeft w:val="480"/>
          <w:marRight w:val="0"/>
          <w:marTop w:val="0"/>
          <w:marBottom w:val="0"/>
          <w:divBdr>
            <w:top w:val="none" w:sz="0" w:space="0" w:color="auto"/>
            <w:left w:val="none" w:sz="0" w:space="0" w:color="auto"/>
            <w:bottom w:val="none" w:sz="0" w:space="0" w:color="auto"/>
            <w:right w:val="none" w:sz="0" w:space="0" w:color="auto"/>
          </w:divBdr>
        </w:div>
        <w:div w:id="242423597">
          <w:marLeft w:val="480"/>
          <w:marRight w:val="0"/>
          <w:marTop w:val="0"/>
          <w:marBottom w:val="0"/>
          <w:divBdr>
            <w:top w:val="none" w:sz="0" w:space="0" w:color="auto"/>
            <w:left w:val="none" w:sz="0" w:space="0" w:color="auto"/>
            <w:bottom w:val="none" w:sz="0" w:space="0" w:color="auto"/>
            <w:right w:val="none" w:sz="0" w:space="0" w:color="auto"/>
          </w:divBdr>
        </w:div>
        <w:div w:id="540435987">
          <w:marLeft w:val="480"/>
          <w:marRight w:val="0"/>
          <w:marTop w:val="0"/>
          <w:marBottom w:val="0"/>
          <w:divBdr>
            <w:top w:val="none" w:sz="0" w:space="0" w:color="auto"/>
            <w:left w:val="none" w:sz="0" w:space="0" w:color="auto"/>
            <w:bottom w:val="none" w:sz="0" w:space="0" w:color="auto"/>
            <w:right w:val="none" w:sz="0" w:space="0" w:color="auto"/>
          </w:divBdr>
        </w:div>
        <w:div w:id="2057002733">
          <w:marLeft w:val="480"/>
          <w:marRight w:val="0"/>
          <w:marTop w:val="0"/>
          <w:marBottom w:val="0"/>
          <w:divBdr>
            <w:top w:val="none" w:sz="0" w:space="0" w:color="auto"/>
            <w:left w:val="none" w:sz="0" w:space="0" w:color="auto"/>
            <w:bottom w:val="none" w:sz="0" w:space="0" w:color="auto"/>
            <w:right w:val="none" w:sz="0" w:space="0" w:color="auto"/>
          </w:divBdr>
        </w:div>
        <w:div w:id="1536579376">
          <w:marLeft w:val="480"/>
          <w:marRight w:val="0"/>
          <w:marTop w:val="0"/>
          <w:marBottom w:val="0"/>
          <w:divBdr>
            <w:top w:val="none" w:sz="0" w:space="0" w:color="auto"/>
            <w:left w:val="none" w:sz="0" w:space="0" w:color="auto"/>
            <w:bottom w:val="none" w:sz="0" w:space="0" w:color="auto"/>
            <w:right w:val="none" w:sz="0" w:space="0" w:color="auto"/>
          </w:divBdr>
        </w:div>
      </w:divsChild>
    </w:div>
    <w:div w:id="1554391462">
      <w:bodyDiv w:val="1"/>
      <w:marLeft w:val="0"/>
      <w:marRight w:val="0"/>
      <w:marTop w:val="0"/>
      <w:marBottom w:val="0"/>
      <w:divBdr>
        <w:top w:val="none" w:sz="0" w:space="0" w:color="auto"/>
        <w:left w:val="none" w:sz="0" w:space="0" w:color="auto"/>
        <w:bottom w:val="none" w:sz="0" w:space="0" w:color="auto"/>
        <w:right w:val="none" w:sz="0" w:space="0" w:color="auto"/>
      </w:divBdr>
    </w:div>
    <w:div w:id="1554847001">
      <w:bodyDiv w:val="1"/>
      <w:marLeft w:val="0"/>
      <w:marRight w:val="0"/>
      <w:marTop w:val="0"/>
      <w:marBottom w:val="0"/>
      <w:divBdr>
        <w:top w:val="none" w:sz="0" w:space="0" w:color="auto"/>
        <w:left w:val="none" w:sz="0" w:space="0" w:color="auto"/>
        <w:bottom w:val="none" w:sz="0" w:space="0" w:color="auto"/>
        <w:right w:val="none" w:sz="0" w:space="0" w:color="auto"/>
      </w:divBdr>
    </w:div>
    <w:div w:id="1555235365">
      <w:bodyDiv w:val="1"/>
      <w:marLeft w:val="0"/>
      <w:marRight w:val="0"/>
      <w:marTop w:val="0"/>
      <w:marBottom w:val="0"/>
      <w:divBdr>
        <w:top w:val="none" w:sz="0" w:space="0" w:color="auto"/>
        <w:left w:val="none" w:sz="0" w:space="0" w:color="auto"/>
        <w:bottom w:val="none" w:sz="0" w:space="0" w:color="auto"/>
        <w:right w:val="none" w:sz="0" w:space="0" w:color="auto"/>
      </w:divBdr>
    </w:div>
    <w:div w:id="1555775871">
      <w:bodyDiv w:val="1"/>
      <w:marLeft w:val="0"/>
      <w:marRight w:val="0"/>
      <w:marTop w:val="0"/>
      <w:marBottom w:val="0"/>
      <w:divBdr>
        <w:top w:val="none" w:sz="0" w:space="0" w:color="auto"/>
        <w:left w:val="none" w:sz="0" w:space="0" w:color="auto"/>
        <w:bottom w:val="none" w:sz="0" w:space="0" w:color="auto"/>
        <w:right w:val="none" w:sz="0" w:space="0" w:color="auto"/>
      </w:divBdr>
    </w:div>
    <w:div w:id="1556045890">
      <w:bodyDiv w:val="1"/>
      <w:marLeft w:val="0"/>
      <w:marRight w:val="0"/>
      <w:marTop w:val="0"/>
      <w:marBottom w:val="0"/>
      <w:divBdr>
        <w:top w:val="none" w:sz="0" w:space="0" w:color="auto"/>
        <w:left w:val="none" w:sz="0" w:space="0" w:color="auto"/>
        <w:bottom w:val="none" w:sz="0" w:space="0" w:color="auto"/>
        <w:right w:val="none" w:sz="0" w:space="0" w:color="auto"/>
      </w:divBdr>
    </w:div>
    <w:div w:id="1556159767">
      <w:bodyDiv w:val="1"/>
      <w:marLeft w:val="0"/>
      <w:marRight w:val="0"/>
      <w:marTop w:val="0"/>
      <w:marBottom w:val="0"/>
      <w:divBdr>
        <w:top w:val="none" w:sz="0" w:space="0" w:color="auto"/>
        <w:left w:val="none" w:sz="0" w:space="0" w:color="auto"/>
        <w:bottom w:val="none" w:sz="0" w:space="0" w:color="auto"/>
        <w:right w:val="none" w:sz="0" w:space="0" w:color="auto"/>
      </w:divBdr>
    </w:div>
    <w:div w:id="1556893486">
      <w:bodyDiv w:val="1"/>
      <w:marLeft w:val="0"/>
      <w:marRight w:val="0"/>
      <w:marTop w:val="0"/>
      <w:marBottom w:val="0"/>
      <w:divBdr>
        <w:top w:val="none" w:sz="0" w:space="0" w:color="auto"/>
        <w:left w:val="none" w:sz="0" w:space="0" w:color="auto"/>
        <w:bottom w:val="none" w:sz="0" w:space="0" w:color="auto"/>
        <w:right w:val="none" w:sz="0" w:space="0" w:color="auto"/>
      </w:divBdr>
    </w:div>
    <w:div w:id="1557086596">
      <w:bodyDiv w:val="1"/>
      <w:marLeft w:val="0"/>
      <w:marRight w:val="0"/>
      <w:marTop w:val="0"/>
      <w:marBottom w:val="0"/>
      <w:divBdr>
        <w:top w:val="none" w:sz="0" w:space="0" w:color="auto"/>
        <w:left w:val="none" w:sz="0" w:space="0" w:color="auto"/>
        <w:bottom w:val="none" w:sz="0" w:space="0" w:color="auto"/>
        <w:right w:val="none" w:sz="0" w:space="0" w:color="auto"/>
      </w:divBdr>
    </w:div>
    <w:div w:id="1557281819">
      <w:bodyDiv w:val="1"/>
      <w:marLeft w:val="0"/>
      <w:marRight w:val="0"/>
      <w:marTop w:val="0"/>
      <w:marBottom w:val="0"/>
      <w:divBdr>
        <w:top w:val="none" w:sz="0" w:space="0" w:color="auto"/>
        <w:left w:val="none" w:sz="0" w:space="0" w:color="auto"/>
        <w:bottom w:val="none" w:sz="0" w:space="0" w:color="auto"/>
        <w:right w:val="none" w:sz="0" w:space="0" w:color="auto"/>
      </w:divBdr>
    </w:div>
    <w:div w:id="1558129422">
      <w:bodyDiv w:val="1"/>
      <w:marLeft w:val="0"/>
      <w:marRight w:val="0"/>
      <w:marTop w:val="0"/>
      <w:marBottom w:val="0"/>
      <w:divBdr>
        <w:top w:val="none" w:sz="0" w:space="0" w:color="auto"/>
        <w:left w:val="none" w:sz="0" w:space="0" w:color="auto"/>
        <w:bottom w:val="none" w:sz="0" w:space="0" w:color="auto"/>
        <w:right w:val="none" w:sz="0" w:space="0" w:color="auto"/>
      </w:divBdr>
    </w:div>
    <w:div w:id="1559438556">
      <w:bodyDiv w:val="1"/>
      <w:marLeft w:val="0"/>
      <w:marRight w:val="0"/>
      <w:marTop w:val="0"/>
      <w:marBottom w:val="0"/>
      <w:divBdr>
        <w:top w:val="none" w:sz="0" w:space="0" w:color="auto"/>
        <w:left w:val="none" w:sz="0" w:space="0" w:color="auto"/>
        <w:bottom w:val="none" w:sz="0" w:space="0" w:color="auto"/>
        <w:right w:val="none" w:sz="0" w:space="0" w:color="auto"/>
      </w:divBdr>
    </w:div>
    <w:div w:id="1559825754">
      <w:bodyDiv w:val="1"/>
      <w:marLeft w:val="0"/>
      <w:marRight w:val="0"/>
      <w:marTop w:val="0"/>
      <w:marBottom w:val="0"/>
      <w:divBdr>
        <w:top w:val="none" w:sz="0" w:space="0" w:color="auto"/>
        <w:left w:val="none" w:sz="0" w:space="0" w:color="auto"/>
        <w:bottom w:val="none" w:sz="0" w:space="0" w:color="auto"/>
        <w:right w:val="none" w:sz="0" w:space="0" w:color="auto"/>
      </w:divBdr>
    </w:div>
    <w:div w:id="1560090406">
      <w:bodyDiv w:val="1"/>
      <w:marLeft w:val="0"/>
      <w:marRight w:val="0"/>
      <w:marTop w:val="0"/>
      <w:marBottom w:val="0"/>
      <w:divBdr>
        <w:top w:val="none" w:sz="0" w:space="0" w:color="auto"/>
        <w:left w:val="none" w:sz="0" w:space="0" w:color="auto"/>
        <w:bottom w:val="none" w:sz="0" w:space="0" w:color="auto"/>
        <w:right w:val="none" w:sz="0" w:space="0" w:color="auto"/>
      </w:divBdr>
      <w:divsChild>
        <w:div w:id="68617592">
          <w:marLeft w:val="480"/>
          <w:marRight w:val="0"/>
          <w:marTop w:val="0"/>
          <w:marBottom w:val="0"/>
          <w:divBdr>
            <w:top w:val="none" w:sz="0" w:space="0" w:color="auto"/>
            <w:left w:val="none" w:sz="0" w:space="0" w:color="auto"/>
            <w:bottom w:val="none" w:sz="0" w:space="0" w:color="auto"/>
            <w:right w:val="none" w:sz="0" w:space="0" w:color="auto"/>
          </w:divBdr>
        </w:div>
        <w:div w:id="1707213193">
          <w:marLeft w:val="480"/>
          <w:marRight w:val="0"/>
          <w:marTop w:val="0"/>
          <w:marBottom w:val="0"/>
          <w:divBdr>
            <w:top w:val="none" w:sz="0" w:space="0" w:color="auto"/>
            <w:left w:val="none" w:sz="0" w:space="0" w:color="auto"/>
            <w:bottom w:val="none" w:sz="0" w:space="0" w:color="auto"/>
            <w:right w:val="none" w:sz="0" w:space="0" w:color="auto"/>
          </w:divBdr>
        </w:div>
        <w:div w:id="1866820350">
          <w:marLeft w:val="480"/>
          <w:marRight w:val="0"/>
          <w:marTop w:val="0"/>
          <w:marBottom w:val="0"/>
          <w:divBdr>
            <w:top w:val="none" w:sz="0" w:space="0" w:color="auto"/>
            <w:left w:val="none" w:sz="0" w:space="0" w:color="auto"/>
            <w:bottom w:val="none" w:sz="0" w:space="0" w:color="auto"/>
            <w:right w:val="none" w:sz="0" w:space="0" w:color="auto"/>
          </w:divBdr>
        </w:div>
        <w:div w:id="1131020596">
          <w:marLeft w:val="480"/>
          <w:marRight w:val="0"/>
          <w:marTop w:val="0"/>
          <w:marBottom w:val="0"/>
          <w:divBdr>
            <w:top w:val="none" w:sz="0" w:space="0" w:color="auto"/>
            <w:left w:val="none" w:sz="0" w:space="0" w:color="auto"/>
            <w:bottom w:val="none" w:sz="0" w:space="0" w:color="auto"/>
            <w:right w:val="none" w:sz="0" w:space="0" w:color="auto"/>
          </w:divBdr>
        </w:div>
        <w:div w:id="544633864">
          <w:marLeft w:val="480"/>
          <w:marRight w:val="0"/>
          <w:marTop w:val="0"/>
          <w:marBottom w:val="0"/>
          <w:divBdr>
            <w:top w:val="none" w:sz="0" w:space="0" w:color="auto"/>
            <w:left w:val="none" w:sz="0" w:space="0" w:color="auto"/>
            <w:bottom w:val="none" w:sz="0" w:space="0" w:color="auto"/>
            <w:right w:val="none" w:sz="0" w:space="0" w:color="auto"/>
          </w:divBdr>
        </w:div>
        <w:div w:id="178542624">
          <w:marLeft w:val="480"/>
          <w:marRight w:val="0"/>
          <w:marTop w:val="0"/>
          <w:marBottom w:val="0"/>
          <w:divBdr>
            <w:top w:val="none" w:sz="0" w:space="0" w:color="auto"/>
            <w:left w:val="none" w:sz="0" w:space="0" w:color="auto"/>
            <w:bottom w:val="none" w:sz="0" w:space="0" w:color="auto"/>
            <w:right w:val="none" w:sz="0" w:space="0" w:color="auto"/>
          </w:divBdr>
        </w:div>
        <w:div w:id="1523278614">
          <w:marLeft w:val="480"/>
          <w:marRight w:val="0"/>
          <w:marTop w:val="0"/>
          <w:marBottom w:val="0"/>
          <w:divBdr>
            <w:top w:val="none" w:sz="0" w:space="0" w:color="auto"/>
            <w:left w:val="none" w:sz="0" w:space="0" w:color="auto"/>
            <w:bottom w:val="none" w:sz="0" w:space="0" w:color="auto"/>
            <w:right w:val="none" w:sz="0" w:space="0" w:color="auto"/>
          </w:divBdr>
        </w:div>
        <w:div w:id="1883130879">
          <w:marLeft w:val="480"/>
          <w:marRight w:val="0"/>
          <w:marTop w:val="0"/>
          <w:marBottom w:val="0"/>
          <w:divBdr>
            <w:top w:val="none" w:sz="0" w:space="0" w:color="auto"/>
            <w:left w:val="none" w:sz="0" w:space="0" w:color="auto"/>
            <w:bottom w:val="none" w:sz="0" w:space="0" w:color="auto"/>
            <w:right w:val="none" w:sz="0" w:space="0" w:color="auto"/>
          </w:divBdr>
        </w:div>
        <w:div w:id="40060282">
          <w:marLeft w:val="480"/>
          <w:marRight w:val="0"/>
          <w:marTop w:val="0"/>
          <w:marBottom w:val="0"/>
          <w:divBdr>
            <w:top w:val="none" w:sz="0" w:space="0" w:color="auto"/>
            <w:left w:val="none" w:sz="0" w:space="0" w:color="auto"/>
            <w:bottom w:val="none" w:sz="0" w:space="0" w:color="auto"/>
            <w:right w:val="none" w:sz="0" w:space="0" w:color="auto"/>
          </w:divBdr>
        </w:div>
        <w:div w:id="1817988796">
          <w:marLeft w:val="480"/>
          <w:marRight w:val="0"/>
          <w:marTop w:val="0"/>
          <w:marBottom w:val="0"/>
          <w:divBdr>
            <w:top w:val="none" w:sz="0" w:space="0" w:color="auto"/>
            <w:left w:val="none" w:sz="0" w:space="0" w:color="auto"/>
            <w:bottom w:val="none" w:sz="0" w:space="0" w:color="auto"/>
            <w:right w:val="none" w:sz="0" w:space="0" w:color="auto"/>
          </w:divBdr>
        </w:div>
        <w:div w:id="420176705">
          <w:marLeft w:val="480"/>
          <w:marRight w:val="0"/>
          <w:marTop w:val="0"/>
          <w:marBottom w:val="0"/>
          <w:divBdr>
            <w:top w:val="none" w:sz="0" w:space="0" w:color="auto"/>
            <w:left w:val="none" w:sz="0" w:space="0" w:color="auto"/>
            <w:bottom w:val="none" w:sz="0" w:space="0" w:color="auto"/>
            <w:right w:val="none" w:sz="0" w:space="0" w:color="auto"/>
          </w:divBdr>
        </w:div>
        <w:div w:id="1378629609">
          <w:marLeft w:val="480"/>
          <w:marRight w:val="0"/>
          <w:marTop w:val="0"/>
          <w:marBottom w:val="0"/>
          <w:divBdr>
            <w:top w:val="none" w:sz="0" w:space="0" w:color="auto"/>
            <w:left w:val="none" w:sz="0" w:space="0" w:color="auto"/>
            <w:bottom w:val="none" w:sz="0" w:space="0" w:color="auto"/>
            <w:right w:val="none" w:sz="0" w:space="0" w:color="auto"/>
          </w:divBdr>
        </w:div>
        <w:div w:id="1917784767">
          <w:marLeft w:val="480"/>
          <w:marRight w:val="0"/>
          <w:marTop w:val="0"/>
          <w:marBottom w:val="0"/>
          <w:divBdr>
            <w:top w:val="none" w:sz="0" w:space="0" w:color="auto"/>
            <w:left w:val="none" w:sz="0" w:space="0" w:color="auto"/>
            <w:bottom w:val="none" w:sz="0" w:space="0" w:color="auto"/>
            <w:right w:val="none" w:sz="0" w:space="0" w:color="auto"/>
          </w:divBdr>
        </w:div>
        <w:div w:id="813067691">
          <w:marLeft w:val="480"/>
          <w:marRight w:val="0"/>
          <w:marTop w:val="0"/>
          <w:marBottom w:val="0"/>
          <w:divBdr>
            <w:top w:val="none" w:sz="0" w:space="0" w:color="auto"/>
            <w:left w:val="none" w:sz="0" w:space="0" w:color="auto"/>
            <w:bottom w:val="none" w:sz="0" w:space="0" w:color="auto"/>
            <w:right w:val="none" w:sz="0" w:space="0" w:color="auto"/>
          </w:divBdr>
        </w:div>
        <w:div w:id="1427964668">
          <w:marLeft w:val="480"/>
          <w:marRight w:val="0"/>
          <w:marTop w:val="0"/>
          <w:marBottom w:val="0"/>
          <w:divBdr>
            <w:top w:val="none" w:sz="0" w:space="0" w:color="auto"/>
            <w:left w:val="none" w:sz="0" w:space="0" w:color="auto"/>
            <w:bottom w:val="none" w:sz="0" w:space="0" w:color="auto"/>
            <w:right w:val="none" w:sz="0" w:space="0" w:color="auto"/>
          </w:divBdr>
        </w:div>
        <w:div w:id="2116558855">
          <w:marLeft w:val="480"/>
          <w:marRight w:val="0"/>
          <w:marTop w:val="0"/>
          <w:marBottom w:val="0"/>
          <w:divBdr>
            <w:top w:val="none" w:sz="0" w:space="0" w:color="auto"/>
            <w:left w:val="none" w:sz="0" w:space="0" w:color="auto"/>
            <w:bottom w:val="none" w:sz="0" w:space="0" w:color="auto"/>
            <w:right w:val="none" w:sz="0" w:space="0" w:color="auto"/>
          </w:divBdr>
        </w:div>
        <w:div w:id="1105006460">
          <w:marLeft w:val="480"/>
          <w:marRight w:val="0"/>
          <w:marTop w:val="0"/>
          <w:marBottom w:val="0"/>
          <w:divBdr>
            <w:top w:val="none" w:sz="0" w:space="0" w:color="auto"/>
            <w:left w:val="none" w:sz="0" w:space="0" w:color="auto"/>
            <w:bottom w:val="none" w:sz="0" w:space="0" w:color="auto"/>
            <w:right w:val="none" w:sz="0" w:space="0" w:color="auto"/>
          </w:divBdr>
        </w:div>
        <w:div w:id="155652304">
          <w:marLeft w:val="480"/>
          <w:marRight w:val="0"/>
          <w:marTop w:val="0"/>
          <w:marBottom w:val="0"/>
          <w:divBdr>
            <w:top w:val="none" w:sz="0" w:space="0" w:color="auto"/>
            <w:left w:val="none" w:sz="0" w:space="0" w:color="auto"/>
            <w:bottom w:val="none" w:sz="0" w:space="0" w:color="auto"/>
            <w:right w:val="none" w:sz="0" w:space="0" w:color="auto"/>
          </w:divBdr>
        </w:div>
        <w:div w:id="288315889">
          <w:marLeft w:val="480"/>
          <w:marRight w:val="0"/>
          <w:marTop w:val="0"/>
          <w:marBottom w:val="0"/>
          <w:divBdr>
            <w:top w:val="none" w:sz="0" w:space="0" w:color="auto"/>
            <w:left w:val="none" w:sz="0" w:space="0" w:color="auto"/>
            <w:bottom w:val="none" w:sz="0" w:space="0" w:color="auto"/>
            <w:right w:val="none" w:sz="0" w:space="0" w:color="auto"/>
          </w:divBdr>
        </w:div>
        <w:div w:id="350228241">
          <w:marLeft w:val="480"/>
          <w:marRight w:val="0"/>
          <w:marTop w:val="0"/>
          <w:marBottom w:val="0"/>
          <w:divBdr>
            <w:top w:val="none" w:sz="0" w:space="0" w:color="auto"/>
            <w:left w:val="none" w:sz="0" w:space="0" w:color="auto"/>
            <w:bottom w:val="none" w:sz="0" w:space="0" w:color="auto"/>
            <w:right w:val="none" w:sz="0" w:space="0" w:color="auto"/>
          </w:divBdr>
        </w:div>
        <w:div w:id="395595755">
          <w:marLeft w:val="480"/>
          <w:marRight w:val="0"/>
          <w:marTop w:val="0"/>
          <w:marBottom w:val="0"/>
          <w:divBdr>
            <w:top w:val="none" w:sz="0" w:space="0" w:color="auto"/>
            <w:left w:val="none" w:sz="0" w:space="0" w:color="auto"/>
            <w:bottom w:val="none" w:sz="0" w:space="0" w:color="auto"/>
            <w:right w:val="none" w:sz="0" w:space="0" w:color="auto"/>
          </w:divBdr>
        </w:div>
        <w:div w:id="157580266">
          <w:marLeft w:val="480"/>
          <w:marRight w:val="0"/>
          <w:marTop w:val="0"/>
          <w:marBottom w:val="0"/>
          <w:divBdr>
            <w:top w:val="none" w:sz="0" w:space="0" w:color="auto"/>
            <w:left w:val="none" w:sz="0" w:space="0" w:color="auto"/>
            <w:bottom w:val="none" w:sz="0" w:space="0" w:color="auto"/>
            <w:right w:val="none" w:sz="0" w:space="0" w:color="auto"/>
          </w:divBdr>
        </w:div>
        <w:div w:id="1902712061">
          <w:marLeft w:val="480"/>
          <w:marRight w:val="0"/>
          <w:marTop w:val="0"/>
          <w:marBottom w:val="0"/>
          <w:divBdr>
            <w:top w:val="none" w:sz="0" w:space="0" w:color="auto"/>
            <w:left w:val="none" w:sz="0" w:space="0" w:color="auto"/>
            <w:bottom w:val="none" w:sz="0" w:space="0" w:color="auto"/>
            <w:right w:val="none" w:sz="0" w:space="0" w:color="auto"/>
          </w:divBdr>
        </w:div>
        <w:div w:id="1238637416">
          <w:marLeft w:val="480"/>
          <w:marRight w:val="0"/>
          <w:marTop w:val="0"/>
          <w:marBottom w:val="0"/>
          <w:divBdr>
            <w:top w:val="none" w:sz="0" w:space="0" w:color="auto"/>
            <w:left w:val="none" w:sz="0" w:space="0" w:color="auto"/>
            <w:bottom w:val="none" w:sz="0" w:space="0" w:color="auto"/>
            <w:right w:val="none" w:sz="0" w:space="0" w:color="auto"/>
          </w:divBdr>
        </w:div>
        <w:div w:id="1981879647">
          <w:marLeft w:val="480"/>
          <w:marRight w:val="0"/>
          <w:marTop w:val="0"/>
          <w:marBottom w:val="0"/>
          <w:divBdr>
            <w:top w:val="none" w:sz="0" w:space="0" w:color="auto"/>
            <w:left w:val="none" w:sz="0" w:space="0" w:color="auto"/>
            <w:bottom w:val="none" w:sz="0" w:space="0" w:color="auto"/>
            <w:right w:val="none" w:sz="0" w:space="0" w:color="auto"/>
          </w:divBdr>
        </w:div>
        <w:div w:id="1752845315">
          <w:marLeft w:val="480"/>
          <w:marRight w:val="0"/>
          <w:marTop w:val="0"/>
          <w:marBottom w:val="0"/>
          <w:divBdr>
            <w:top w:val="none" w:sz="0" w:space="0" w:color="auto"/>
            <w:left w:val="none" w:sz="0" w:space="0" w:color="auto"/>
            <w:bottom w:val="none" w:sz="0" w:space="0" w:color="auto"/>
            <w:right w:val="none" w:sz="0" w:space="0" w:color="auto"/>
          </w:divBdr>
        </w:div>
        <w:div w:id="573785798">
          <w:marLeft w:val="480"/>
          <w:marRight w:val="0"/>
          <w:marTop w:val="0"/>
          <w:marBottom w:val="0"/>
          <w:divBdr>
            <w:top w:val="none" w:sz="0" w:space="0" w:color="auto"/>
            <w:left w:val="none" w:sz="0" w:space="0" w:color="auto"/>
            <w:bottom w:val="none" w:sz="0" w:space="0" w:color="auto"/>
            <w:right w:val="none" w:sz="0" w:space="0" w:color="auto"/>
          </w:divBdr>
        </w:div>
        <w:div w:id="1067724316">
          <w:marLeft w:val="480"/>
          <w:marRight w:val="0"/>
          <w:marTop w:val="0"/>
          <w:marBottom w:val="0"/>
          <w:divBdr>
            <w:top w:val="none" w:sz="0" w:space="0" w:color="auto"/>
            <w:left w:val="none" w:sz="0" w:space="0" w:color="auto"/>
            <w:bottom w:val="none" w:sz="0" w:space="0" w:color="auto"/>
            <w:right w:val="none" w:sz="0" w:space="0" w:color="auto"/>
          </w:divBdr>
        </w:div>
        <w:div w:id="1937859955">
          <w:marLeft w:val="480"/>
          <w:marRight w:val="0"/>
          <w:marTop w:val="0"/>
          <w:marBottom w:val="0"/>
          <w:divBdr>
            <w:top w:val="none" w:sz="0" w:space="0" w:color="auto"/>
            <w:left w:val="none" w:sz="0" w:space="0" w:color="auto"/>
            <w:bottom w:val="none" w:sz="0" w:space="0" w:color="auto"/>
            <w:right w:val="none" w:sz="0" w:space="0" w:color="auto"/>
          </w:divBdr>
        </w:div>
        <w:div w:id="243533960">
          <w:marLeft w:val="480"/>
          <w:marRight w:val="0"/>
          <w:marTop w:val="0"/>
          <w:marBottom w:val="0"/>
          <w:divBdr>
            <w:top w:val="none" w:sz="0" w:space="0" w:color="auto"/>
            <w:left w:val="none" w:sz="0" w:space="0" w:color="auto"/>
            <w:bottom w:val="none" w:sz="0" w:space="0" w:color="auto"/>
            <w:right w:val="none" w:sz="0" w:space="0" w:color="auto"/>
          </w:divBdr>
        </w:div>
        <w:div w:id="1691953449">
          <w:marLeft w:val="480"/>
          <w:marRight w:val="0"/>
          <w:marTop w:val="0"/>
          <w:marBottom w:val="0"/>
          <w:divBdr>
            <w:top w:val="none" w:sz="0" w:space="0" w:color="auto"/>
            <w:left w:val="none" w:sz="0" w:space="0" w:color="auto"/>
            <w:bottom w:val="none" w:sz="0" w:space="0" w:color="auto"/>
            <w:right w:val="none" w:sz="0" w:space="0" w:color="auto"/>
          </w:divBdr>
        </w:div>
        <w:div w:id="212079488">
          <w:marLeft w:val="480"/>
          <w:marRight w:val="0"/>
          <w:marTop w:val="0"/>
          <w:marBottom w:val="0"/>
          <w:divBdr>
            <w:top w:val="none" w:sz="0" w:space="0" w:color="auto"/>
            <w:left w:val="none" w:sz="0" w:space="0" w:color="auto"/>
            <w:bottom w:val="none" w:sz="0" w:space="0" w:color="auto"/>
            <w:right w:val="none" w:sz="0" w:space="0" w:color="auto"/>
          </w:divBdr>
        </w:div>
        <w:div w:id="722220637">
          <w:marLeft w:val="480"/>
          <w:marRight w:val="0"/>
          <w:marTop w:val="0"/>
          <w:marBottom w:val="0"/>
          <w:divBdr>
            <w:top w:val="none" w:sz="0" w:space="0" w:color="auto"/>
            <w:left w:val="none" w:sz="0" w:space="0" w:color="auto"/>
            <w:bottom w:val="none" w:sz="0" w:space="0" w:color="auto"/>
            <w:right w:val="none" w:sz="0" w:space="0" w:color="auto"/>
          </w:divBdr>
        </w:div>
        <w:div w:id="448819611">
          <w:marLeft w:val="480"/>
          <w:marRight w:val="0"/>
          <w:marTop w:val="0"/>
          <w:marBottom w:val="0"/>
          <w:divBdr>
            <w:top w:val="none" w:sz="0" w:space="0" w:color="auto"/>
            <w:left w:val="none" w:sz="0" w:space="0" w:color="auto"/>
            <w:bottom w:val="none" w:sz="0" w:space="0" w:color="auto"/>
            <w:right w:val="none" w:sz="0" w:space="0" w:color="auto"/>
          </w:divBdr>
        </w:div>
        <w:div w:id="1756979066">
          <w:marLeft w:val="480"/>
          <w:marRight w:val="0"/>
          <w:marTop w:val="0"/>
          <w:marBottom w:val="0"/>
          <w:divBdr>
            <w:top w:val="none" w:sz="0" w:space="0" w:color="auto"/>
            <w:left w:val="none" w:sz="0" w:space="0" w:color="auto"/>
            <w:bottom w:val="none" w:sz="0" w:space="0" w:color="auto"/>
            <w:right w:val="none" w:sz="0" w:space="0" w:color="auto"/>
          </w:divBdr>
        </w:div>
        <w:div w:id="15665223">
          <w:marLeft w:val="480"/>
          <w:marRight w:val="0"/>
          <w:marTop w:val="0"/>
          <w:marBottom w:val="0"/>
          <w:divBdr>
            <w:top w:val="none" w:sz="0" w:space="0" w:color="auto"/>
            <w:left w:val="none" w:sz="0" w:space="0" w:color="auto"/>
            <w:bottom w:val="none" w:sz="0" w:space="0" w:color="auto"/>
            <w:right w:val="none" w:sz="0" w:space="0" w:color="auto"/>
          </w:divBdr>
        </w:div>
        <w:div w:id="292490118">
          <w:marLeft w:val="480"/>
          <w:marRight w:val="0"/>
          <w:marTop w:val="0"/>
          <w:marBottom w:val="0"/>
          <w:divBdr>
            <w:top w:val="none" w:sz="0" w:space="0" w:color="auto"/>
            <w:left w:val="none" w:sz="0" w:space="0" w:color="auto"/>
            <w:bottom w:val="none" w:sz="0" w:space="0" w:color="auto"/>
            <w:right w:val="none" w:sz="0" w:space="0" w:color="auto"/>
          </w:divBdr>
        </w:div>
        <w:div w:id="765809046">
          <w:marLeft w:val="480"/>
          <w:marRight w:val="0"/>
          <w:marTop w:val="0"/>
          <w:marBottom w:val="0"/>
          <w:divBdr>
            <w:top w:val="none" w:sz="0" w:space="0" w:color="auto"/>
            <w:left w:val="none" w:sz="0" w:space="0" w:color="auto"/>
            <w:bottom w:val="none" w:sz="0" w:space="0" w:color="auto"/>
            <w:right w:val="none" w:sz="0" w:space="0" w:color="auto"/>
          </w:divBdr>
        </w:div>
        <w:div w:id="220092894">
          <w:marLeft w:val="480"/>
          <w:marRight w:val="0"/>
          <w:marTop w:val="0"/>
          <w:marBottom w:val="0"/>
          <w:divBdr>
            <w:top w:val="none" w:sz="0" w:space="0" w:color="auto"/>
            <w:left w:val="none" w:sz="0" w:space="0" w:color="auto"/>
            <w:bottom w:val="none" w:sz="0" w:space="0" w:color="auto"/>
            <w:right w:val="none" w:sz="0" w:space="0" w:color="auto"/>
          </w:divBdr>
        </w:div>
        <w:div w:id="703747720">
          <w:marLeft w:val="480"/>
          <w:marRight w:val="0"/>
          <w:marTop w:val="0"/>
          <w:marBottom w:val="0"/>
          <w:divBdr>
            <w:top w:val="none" w:sz="0" w:space="0" w:color="auto"/>
            <w:left w:val="none" w:sz="0" w:space="0" w:color="auto"/>
            <w:bottom w:val="none" w:sz="0" w:space="0" w:color="auto"/>
            <w:right w:val="none" w:sz="0" w:space="0" w:color="auto"/>
          </w:divBdr>
        </w:div>
        <w:div w:id="782925588">
          <w:marLeft w:val="480"/>
          <w:marRight w:val="0"/>
          <w:marTop w:val="0"/>
          <w:marBottom w:val="0"/>
          <w:divBdr>
            <w:top w:val="none" w:sz="0" w:space="0" w:color="auto"/>
            <w:left w:val="none" w:sz="0" w:space="0" w:color="auto"/>
            <w:bottom w:val="none" w:sz="0" w:space="0" w:color="auto"/>
            <w:right w:val="none" w:sz="0" w:space="0" w:color="auto"/>
          </w:divBdr>
        </w:div>
        <w:div w:id="1055155149">
          <w:marLeft w:val="480"/>
          <w:marRight w:val="0"/>
          <w:marTop w:val="0"/>
          <w:marBottom w:val="0"/>
          <w:divBdr>
            <w:top w:val="none" w:sz="0" w:space="0" w:color="auto"/>
            <w:left w:val="none" w:sz="0" w:space="0" w:color="auto"/>
            <w:bottom w:val="none" w:sz="0" w:space="0" w:color="auto"/>
            <w:right w:val="none" w:sz="0" w:space="0" w:color="auto"/>
          </w:divBdr>
        </w:div>
        <w:div w:id="1707606953">
          <w:marLeft w:val="480"/>
          <w:marRight w:val="0"/>
          <w:marTop w:val="0"/>
          <w:marBottom w:val="0"/>
          <w:divBdr>
            <w:top w:val="none" w:sz="0" w:space="0" w:color="auto"/>
            <w:left w:val="none" w:sz="0" w:space="0" w:color="auto"/>
            <w:bottom w:val="none" w:sz="0" w:space="0" w:color="auto"/>
            <w:right w:val="none" w:sz="0" w:space="0" w:color="auto"/>
          </w:divBdr>
        </w:div>
        <w:div w:id="2020153295">
          <w:marLeft w:val="480"/>
          <w:marRight w:val="0"/>
          <w:marTop w:val="0"/>
          <w:marBottom w:val="0"/>
          <w:divBdr>
            <w:top w:val="none" w:sz="0" w:space="0" w:color="auto"/>
            <w:left w:val="none" w:sz="0" w:space="0" w:color="auto"/>
            <w:bottom w:val="none" w:sz="0" w:space="0" w:color="auto"/>
            <w:right w:val="none" w:sz="0" w:space="0" w:color="auto"/>
          </w:divBdr>
        </w:div>
        <w:div w:id="2104447039">
          <w:marLeft w:val="480"/>
          <w:marRight w:val="0"/>
          <w:marTop w:val="0"/>
          <w:marBottom w:val="0"/>
          <w:divBdr>
            <w:top w:val="none" w:sz="0" w:space="0" w:color="auto"/>
            <w:left w:val="none" w:sz="0" w:space="0" w:color="auto"/>
            <w:bottom w:val="none" w:sz="0" w:space="0" w:color="auto"/>
            <w:right w:val="none" w:sz="0" w:space="0" w:color="auto"/>
          </w:divBdr>
        </w:div>
        <w:div w:id="563754775">
          <w:marLeft w:val="480"/>
          <w:marRight w:val="0"/>
          <w:marTop w:val="0"/>
          <w:marBottom w:val="0"/>
          <w:divBdr>
            <w:top w:val="none" w:sz="0" w:space="0" w:color="auto"/>
            <w:left w:val="none" w:sz="0" w:space="0" w:color="auto"/>
            <w:bottom w:val="none" w:sz="0" w:space="0" w:color="auto"/>
            <w:right w:val="none" w:sz="0" w:space="0" w:color="auto"/>
          </w:divBdr>
        </w:div>
        <w:div w:id="411661597">
          <w:marLeft w:val="480"/>
          <w:marRight w:val="0"/>
          <w:marTop w:val="0"/>
          <w:marBottom w:val="0"/>
          <w:divBdr>
            <w:top w:val="none" w:sz="0" w:space="0" w:color="auto"/>
            <w:left w:val="none" w:sz="0" w:space="0" w:color="auto"/>
            <w:bottom w:val="none" w:sz="0" w:space="0" w:color="auto"/>
            <w:right w:val="none" w:sz="0" w:space="0" w:color="auto"/>
          </w:divBdr>
        </w:div>
        <w:div w:id="159390935">
          <w:marLeft w:val="480"/>
          <w:marRight w:val="0"/>
          <w:marTop w:val="0"/>
          <w:marBottom w:val="0"/>
          <w:divBdr>
            <w:top w:val="none" w:sz="0" w:space="0" w:color="auto"/>
            <w:left w:val="none" w:sz="0" w:space="0" w:color="auto"/>
            <w:bottom w:val="none" w:sz="0" w:space="0" w:color="auto"/>
            <w:right w:val="none" w:sz="0" w:space="0" w:color="auto"/>
          </w:divBdr>
        </w:div>
        <w:div w:id="1805931180">
          <w:marLeft w:val="480"/>
          <w:marRight w:val="0"/>
          <w:marTop w:val="0"/>
          <w:marBottom w:val="0"/>
          <w:divBdr>
            <w:top w:val="none" w:sz="0" w:space="0" w:color="auto"/>
            <w:left w:val="none" w:sz="0" w:space="0" w:color="auto"/>
            <w:bottom w:val="none" w:sz="0" w:space="0" w:color="auto"/>
            <w:right w:val="none" w:sz="0" w:space="0" w:color="auto"/>
          </w:divBdr>
        </w:div>
        <w:div w:id="861747679">
          <w:marLeft w:val="480"/>
          <w:marRight w:val="0"/>
          <w:marTop w:val="0"/>
          <w:marBottom w:val="0"/>
          <w:divBdr>
            <w:top w:val="none" w:sz="0" w:space="0" w:color="auto"/>
            <w:left w:val="none" w:sz="0" w:space="0" w:color="auto"/>
            <w:bottom w:val="none" w:sz="0" w:space="0" w:color="auto"/>
            <w:right w:val="none" w:sz="0" w:space="0" w:color="auto"/>
          </w:divBdr>
        </w:div>
        <w:div w:id="1098335696">
          <w:marLeft w:val="480"/>
          <w:marRight w:val="0"/>
          <w:marTop w:val="0"/>
          <w:marBottom w:val="0"/>
          <w:divBdr>
            <w:top w:val="none" w:sz="0" w:space="0" w:color="auto"/>
            <w:left w:val="none" w:sz="0" w:space="0" w:color="auto"/>
            <w:bottom w:val="none" w:sz="0" w:space="0" w:color="auto"/>
            <w:right w:val="none" w:sz="0" w:space="0" w:color="auto"/>
          </w:divBdr>
        </w:div>
        <w:div w:id="1574853777">
          <w:marLeft w:val="480"/>
          <w:marRight w:val="0"/>
          <w:marTop w:val="0"/>
          <w:marBottom w:val="0"/>
          <w:divBdr>
            <w:top w:val="none" w:sz="0" w:space="0" w:color="auto"/>
            <w:left w:val="none" w:sz="0" w:space="0" w:color="auto"/>
            <w:bottom w:val="none" w:sz="0" w:space="0" w:color="auto"/>
            <w:right w:val="none" w:sz="0" w:space="0" w:color="auto"/>
          </w:divBdr>
        </w:div>
      </w:divsChild>
    </w:div>
    <w:div w:id="1560093407">
      <w:bodyDiv w:val="1"/>
      <w:marLeft w:val="0"/>
      <w:marRight w:val="0"/>
      <w:marTop w:val="0"/>
      <w:marBottom w:val="0"/>
      <w:divBdr>
        <w:top w:val="none" w:sz="0" w:space="0" w:color="auto"/>
        <w:left w:val="none" w:sz="0" w:space="0" w:color="auto"/>
        <w:bottom w:val="none" w:sz="0" w:space="0" w:color="auto"/>
        <w:right w:val="none" w:sz="0" w:space="0" w:color="auto"/>
      </w:divBdr>
      <w:divsChild>
        <w:div w:id="193886956">
          <w:marLeft w:val="480"/>
          <w:marRight w:val="0"/>
          <w:marTop w:val="0"/>
          <w:marBottom w:val="0"/>
          <w:divBdr>
            <w:top w:val="none" w:sz="0" w:space="0" w:color="auto"/>
            <w:left w:val="none" w:sz="0" w:space="0" w:color="auto"/>
            <w:bottom w:val="none" w:sz="0" w:space="0" w:color="auto"/>
            <w:right w:val="none" w:sz="0" w:space="0" w:color="auto"/>
          </w:divBdr>
        </w:div>
        <w:div w:id="208418010">
          <w:marLeft w:val="480"/>
          <w:marRight w:val="0"/>
          <w:marTop w:val="0"/>
          <w:marBottom w:val="0"/>
          <w:divBdr>
            <w:top w:val="none" w:sz="0" w:space="0" w:color="auto"/>
            <w:left w:val="none" w:sz="0" w:space="0" w:color="auto"/>
            <w:bottom w:val="none" w:sz="0" w:space="0" w:color="auto"/>
            <w:right w:val="none" w:sz="0" w:space="0" w:color="auto"/>
          </w:divBdr>
        </w:div>
        <w:div w:id="645401799">
          <w:marLeft w:val="480"/>
          <w:marRight w:val="0"/>
          <w:marTop w:val="0"/>
          <w:marBottom w:val="0"/>
          <w:divBdr>
            <w:top w:val="none" w:sz="0" w:space="0" w:color="auto"/>
            <w:left w:val="none" w:sz="0" w:space="0" w:color="auto"/>
            <w:bottom w:val="none" w:sz="0" w:space="0" w:color="auto"/>
            <w:right w:val="none" w:sz="0" w:space="0" w:color="auto"/>
          </w:divBdr>
        </w:div>
        <w:div w:id="718748665">
          <w:marLeft w:val="480"/>
          <w:marRight w:val="0"/>
          <w:marTop w:val="0"/>
          <w:marBottom w:val="0"/>
          <w:divBdr>
            <w:top w:val="none" w:sz="0" w:space="0" w:color="auto"/>
            <w:left w:val="none" w:sz="0" w:space="0" w:color="auto"/>
            <w:bottom w:val="none" w:sz="0" w:space="0" w:color="auto"/>
            <w:right w:val="none" w:sz="0" w:space="0" w:color="auto"/>
          </w:divBdr>
        </w:div>
        <w:div w:id="757143867">
          <w:marLeft w:val="480"/>
          <w:marRight w:val="0"/>
          <w:marTop w:val="0"/>
          <w:marBottom w:val="0"/>
          <w:divBdr>
            <w:top w:val="none" w:sz="0" w:space="0" w:color="auto"/>
            <w:left w:val="none" w:sz="0" w:space="0" w:color="auto"/>
            <w:bottom w:val="none" w:sz="0" w:space="0" w:color="auto"/>
            <w:right w:val="none" w:sz="0" w:space="0" w:color="auto"/>
          </w:divBdr>
        </w:div>
        <w:div w:id="1101294973">
          <w:marLeft w:val="480"/>
          <w:marRight w:val="0"/>
          <w:marTop w:val="0"/>
          <w:marBottom w:val="0"/>
          <w:divBdr>
            <w:top w:val="none" w:sz="0" w:space="0" w:color="auto"/>
            <w:left w:val="none" w:sz="0" w:space="0" w:color="auto"/>
            <w:bottom w:val="none" w:sz="0" w:space="0" w:color="auto"/>
            <w:right w:val="none" w:sz="0" w:space="0" w:color="auto"/>
          </w:divBdr>
        </w:div>
        <w:div w:id="1210994593">
          <w:marLeft w:val="480"/>
          <w:marRight w:val="0"/>
          <w:marTop w:val="0"/>
          <w:marBottom w:val="0"/>
          <w:divBdr>
            <w:top w:val="none" w:sz="0" w:space="0" w:color="auto"/>
            <w:left w:val="none" w:sz="0" w:space="0" w:color="auto"/>
            <w:bottom w:val="none" w:sz="0" w:space="0" w:color="auto"/>
            <w:right w:val="none" w:sz="0" w:space="0" w:color="auto"/>
          </w:divBdr>
        </w:div>
        <w:div w:id="1478376328">
          <w:marLeft w:val="480"/>
          <w:marRight w:val="0"/>
          <w:marTop w:val="0"/>
          <w:marBottom w:val="0"/>
          <w:divBdr>
            <w:top w:val="none" w:sz="0" w:space="0" w:color="auto"/>
            <w:left w:val="none" w:sz="0" w:space="0" w:color="auto"/>
            <w:bottom w:val="none" w:sz="0" w:space="0" w:color="auto"/>
            <w:right w:val="none" w:sz="0" w:space="0" w:color="auto"/>
          </w:divBdr>
        </w:div>
        <w:div w:id="1515651907">
          <w:marLeft w:val="480"/>
          <w:marRight w:val="0"/>
          <w:marTop w:val="0"/>
          <w:marBottom w:val="0"/>
          <w:divBdr>
            <w:top w:val="none" w:sz="0" w:space="0" w:color="auto"/>
            <w:left w:val="none" w:sz="0" w:space="0" w:color="auto"/>
            <w:bottom w:val="none" w:sz="0" w:space="0" w:color="auto"/>
            <w:right w:val="none" w:sz="0" w:space="0" w:color="auto"/>
          </w:divBdr>
        </w:div>
        <w:div w:id="1607470256">
          <w:marLeft w:val="480"/>
          <w:marRight w:val="0"/>
          <w:marTop w:val="0"/>
          <w:marBottom w:val="0"/>
          <w:divBdr>
            <w:top w:val="none" w:sz="0" w:space="0" w:color="auto"/>
            <w:left w:val="none" w:sz="0" w:space="0" w:color="auto"/>
            <w:bottom w:val="none" w:sz="0" w:space="0" w:color="auto"/>
            <w:right w:val="none" w:sz="0" w:space="0" w:color="auto"/>
          </w:divBdr>
        </w:div>
        <w:div w:id="1623222276">
          <w:marLeft w:val="480"/>
          <w:marRight w:val="0"/>
          <w:marTop w:val="0"/>
          <w:marBottom w:val="0"/>
          <w:divBdr>
            <w:top w:val="none" w:sz="0" w:space="0" w:color="auto"/>
            <w:left w:val="none" w:sz="0" w:space="0" w:color="auto"/>
            <w:bottom w:val="none" w:sz="0" w:space="0" w:color="auto"/>
            <w:right w:val="none" w:sz="0" w:space="0" w:color="auto"/>
          </w:divBdr>
        </w:div>
        <w:div w:id="1880774700">
          <w:marLeft w:val="480"/>
          <w:marRight w:val="0"/>
          <w:marTop w:val="0"/>
          <w:marBottom w:val="0"/>
          <w:divBdr>
            <w:top w:val="none" w:sz="0" w:space="0" w:color="auto"/>
            <w:left w:val="none" w:sz="0" w:space="0" w:color="auto"/>
            <w:bottom w:val="none" w:sz="0" w:space="0" w:color="auto"/>
            <w:right w:val="none" w:sz="0" w:space="0" w:color="auto"/>
          </w:divBdr>
        </w:div>
        <w:div w:id="1903787069">
          <w:marLeft w:val="480"/>
          <w:marRight w:val="0"/>
          <w:marTop w:val="0"/>
          <w:marBottom w:val="0"/>
          <w:divBdr>
            <w:top w:val="none" w:sz="0" w:space="0" w:color="auto"/>
            <w:left w:val="none" w:sz="0" w:space="0" w:color="auto"/>
            <w:bottom w:val="none" w:sz="0" w:space="0" w:color="auto"/>
            <w:right w:val="none" w:sz="0" w:space="0" w:color="auto"/>
          </w:divBdr>
        </w:div>
        <w:div w:id="1968971965">
          <w:marLeft w:val="480"/>
          <w:marRight w:val="0"/>
          <w:marTop w:val="0"/>
          <w:marBottom w:val="0"/>
          <w:divBdr>
            <w:top w:val="none" w:sz="0" w:space="0" w:color="auto"/>
            <w:left w:val="none" w:sz="0" w:space="0" w:color="auto"/>
            <w:bottom w:val="none" w:sz="0" w:space="0" w:color="auto"/>
            <w:right w:val="none" w:sz="0" w:space="0" w:color="auto"/>
          </w:divBdr>
        </w:div>
      </w:divsChild>
    </w:div>
    <w:div w:id="1560702206">
      <w:bodyDiv w:val="1"/>
      <w:marLeft w:val="0"/>
      <w:marRight w:val="0"/>
      <w:marTop w:val="0"/>
      <w:marBottom w:val="0"/>
      <w:divBdr>
        <w:top w:val="none" w:sz="0" w:space="0" w:color="auto"/>
        <w:left w:val="none" w:sz="0" w:space="0" w:color="auto"/>
        <w:bottom w:val="none" w:sz="0" w:space="0" w:color="auto"/>
        <w:right w:val="none" w:sz="0" w:space="0" w:color="auto"/>
      </w:divBdr>
    </w:div>
    <w:div w:id="1561209363">
      <w:bodyDiv w:val="1"/>
      <w:marLeft w:val="0"/>
      <w:marRight w:val="0"/>
      <w:marTop w:val="0"/>
      <w:marBottom w:val="0"/>
      <w:divBdr>
        <w:top w:val="none" w:sz="0" w:space="0" w:color="auto"/>
        <w:left w:val="none" w:sz="0" w:space="0" w:color="auto"/>
        <w:bottom w:val="none" w:sz="0" w:space="0" w:color="auto"/>
        <w:right w:val="none" w:sz="0" w:space="0" w:color="auto"/>
      </w:divBdr>
    </w:div>
    <w:div w:id="1561330741">
      <w:bodyDiv w:val="1"/>
      <w:marLeft w:val="0"/>
      <w:marRight w:val="0"/>
      <w:marTop w:val="0"/>
      <w:marBottom w:val="0"/>
      <w:divBdr>
        <w:top w:val="none" w:sz="0" w:space="0" w:color="auto"/>
        <w:left w:val="none" w:sz="0" w:space="0" w:color="auto"/>
        <w:bottom w:val="none" w:sz="0" w:space="0" w:color="auto"/>
        <w:right w:val="none" w:sz="0" w:space="0" w:color="auto"/>
      </w:divBdr>
    </w:div>
    <w:div w:id="1562327549">
      <w:bodyDiv w:val="1"/>
      <w:marLeft w:val="0"/>
      <w:marRight w:val="0"/>
      <w:marTop w:val="0"/>
      <w:marBottom w:val="0"/>
      <w:divBdr>
        <w:top w:val="none" w:sz="0" w:space="0" w:color="auto"/>
        <w:left w:val="none" w:sz="0" w:space="0" w:color="auto"/>
        <w:bottom w:val="none" w:sz="0" w:space="0" w:color="auto"/>
        <w:right w:val="none" w:sz="0" w:space="0" w:color="auto"/>
      </w:divBdr>
    </w:div>
    <w:div w:id="1562448778">
      <w:bodyDiv w:val="1"/>
      <w:marLeft w:val="0"/>
      <w:marRight w:val="0"/>
      <w:marTop w:val="0"/>
      <w:marBottom w:val="0"/>
      <w:divBdr>
        <w:top w:val="none" w:sz="0" w:space="0" w:color="auto"/>
        <w:left w:val="none" w:sz="0" w:space="0" w:color="auto"/>
        <w:bottom w:val="none" w:sz="0" w:space="0" w:color="auto"/>
        <w:right w:val="none" w:sz="0" w:space="0" w:color="auto"/>
      </w:divBdr>
    </w:div>
    <w:div w:id="1562673019">
      <w:bodyDiv w:val="1"/>
      <w:marLeft w:val="0"/>
      <w:marRight w:val="0"/>
      <w:marTop w:val="0"/>
      <w:marBottom w:val="0"/>
      <w:divBdr>
        <w:top w:val="none" w:sz="0" w:space="0" w:color="auto"/>
        <w:left w:val="none" w:sz="0" w:space="0" w:color="auto"/>
        <w:bottom w:val="none" w:sz="0" w:space="0" w:color="auto"/>
        <w:right w:val="none" w:sz="0" w:space="0" w:color="auto"/>
      </w:divBdr>
      <w:divsChild>
        <w:div w:id="246690272">
          <w:marLeft w:val="480"/>
          <w:marRight w:val="0"/>
          <w:marTop w:val="0"/>
          <w:marBottom w:val="0"/>
          <w:divBdr>
            <w:top w:val="none" w:sz="0" w:space="0" w:color="auto"/>
            <w:left w:val="none" w:sz="0" w:space="0" w:color="auto"/>
            <w:bottom w:val="none" w:sz="0" w:space="0" w:color="auto"/>
            <w:right w:val="none" w:sz="0" w:space="0" w:color="auto"/>
          </w:divBdr>
        </w:div>
        <w:div w:id="1875117559">
          <w:marLeft w:val="480"/>
          <w:marRight w:val="0"/>
          <w:marTop w:val="0"/>
          <w:marBottom w:val="0"/>
          <w:divBdr>
            <w:top w:val="none" w:sz="0" w:space="0" w:color="auto"/>
            <w:left w:val="none" w:sz="0" w:space="0" w:color="auto"/>
            <w:bottom w:val="none" w:sz="0" w:space="0" w:color="auto"/>
            <w:right w:val="none" w:sz="0" w:space="0" w:color="auto"/>
          </w:divBdr>
        </w:div>
        <w:div w:id="1278679548">
          <w:marLeft w:val="480"/>
          <w:marRight w:val="0"/>
          <w:marTop w:val="0"/>
          <w:marBottom w:val="0"/>
          <w:divBdr>
            <w:top w:val="none" w:sz="0" w:space="0" w:color="auto"/>
            <w:left w:val="none" w:sz="0" w:space="0" w:color="auto"/>
            <w:bottom w:val="none" w:sz="0" w:space="0" w:color="auto"/>
            <w:right w:val="none" w:sz="0" w:space="0" w:color="auto"/>
          </w:divBdr>
        </w:div>
        <w:div w:id="1545294169">
          <w:marLeft w:val="480"/>
          <w:marRight w:val="0"/>
          <w:marTop w:val="0"/>
          <w:marBottom w:val="0"/>
          <w:divBdr>
            <w:top w:val="none" w:sz="0" w:space="0" w:color="auto"/>
            <w:left w:val="none" w:sz="0" w:space="0" w:color="auto"/>
            <w:bottom w:val="none" w:sz="0" w:space="0" w:color="auto"/>
            <w:right w:val="none" w:sz="0" w:space="0" w:color="auto"/>
          </w:divBdr>
        </w:div>
        <w:div w:id="1543059418">
          <w:marLeft w:val="480"/>
          <w:marRight w:val="0"/>
          <w:marTop w:val="0"/>
          <w:marBottom w:val="0"/>
          <w:divBdr>
            <w:top w:val="none" w:sz="0" w:space="0" w:color="auto"/>
            <w:left w:val="none" w:sz="0" w:space="0" w:color="auto"/>
            <w:bottom w:val="none" w:sz="0" w:space="0" w:color="auto"/>
            <w:right w:val="none" w:sz="0" w:space="0" w:color="auto"/>
          </w:divBdr>
        </w:div>
        <w:div w:id="799956465">
          <w:marLeft w:val="480"/>
          <w:marRight w:val="0"/>
          <w:marTop w:val="0"/>
          <w:marBottom w:val="0"/>
          <w:divBdr>
            <w:top w:val="none" w:sz="0" w:space="0" w:color="auto"/>
            <w:left w:val="none" w:sz="0" w:space="0" w:color="auto"/>
            <w:bottom w:val="none" w:sz="0" w:space="0" w:color="auto"/>
            <w:right w:val="none" w:sz="0" w:space="0" w:color="auto"/>
          </w:divBdr>
        </w:div>
        <w:div w:id="428083076">
          <w:marLeft w:val="480"/>
          <w:marRight w:val="0"/>
          <w:marTop w:val="0"/>
          <w:marBottom w:val="0"/>
          <w:divBdr>
            <w:top w:val="none" w:sz="0" w:space="0" w:color="auto"/>
            <w:left w:val="none" w:sz="0" w:space="0" w:color="auto"/>
            <w:bottom w:val="none" w:sz="0" w:space="0" w:color="auto"/>
            <w:right w:val="none" w:sz="0" w:space="0" w:color="auto"/>
          </w:divBdr>
        </w:div>
        <w:div w:id="1602029571">
          <w:marLeft w:val="480"/>
          <w:marRight w:val="0"/>
          <w:marTop w:val="0"/>
          <w:marBottom w:val="0"/>
          <w:divBdr>
            <w:top w:val="none" w:sz="0" w:space="0" w:color="auto"/>
            <w:left w:val="none" w:sz="0" w:space="0" w:color="auto"/>
            <w:bottom w:val="none" w:sz="0" w:space="0" w:color="auto"/>
            <w:right w:val="none" w:sz="0" w:space="0" w:color="auto"/>
          </w:divBdr>
        </w:div>
        <w:div w:id="1542588922">
          <w:marLeft w:val="480"/>
          <w:marRight w:val="0"/>
          <w:marTop w:val="0"/>
          <w:marBottom w:val="0"/>
          <w:divBdr>
            <w:top w:val="none" w:sz="0" w:space="0" w:color="auto"/>
            <w:left w:val="none" w:sz="0" w:space="0" w:color="auto"/>
            <w:bottom w:val="none" w:sz="0" w:space="0" w:color="auto"/>
            <w:right w:val="none" w:sz="0" w:space="0" w:color="auto"/>
          </w:divBdr>
        </w:div>
        <w:div w:id="1217476606">
          <w:marLeft w:val="480"/>
          <w:marRight w:val="0"/>
          <w:marTop w:val="0"/>
          <w:marBottom w:val="0"/>
          <w:divBdr>
            <w:top w:val="none" w:sz="0" w:space="0" w:color="auto"/>
            <w:left w:val="none" w:sz="0" w:space="0" w:color="auto"/>
            <w:bottom w:val="none" w:sz="0" w:space="0" w:color="auto"/>
            <w:right w:val="none" w:sz="0" w:space="0" w:color="auto"/>
          </w:divBdr>
        </w:div>
        <w:div w:id="698507152">
          <w:marLeft w:val="480"/>
          <w:marRight w:val="0"/>
          <w:marTop w:val="0"/>
          <w:marBottom w:val="0"/>
          <w:divBdr>
            <w:top w:val="none" w:sz="0" w:space="0" w:color="auto"/>
            <w:left w:val="none" w:sz="0" w:space="0" w:color="auto"/>
            <w:bottom w:val="none" w:sz="0" w:space="0" w:color="auto"/>
            <w:right w:val="none" w:sz="0" w:space="0" w:color="auto"/>
          </w:divBdr>
        </w:div>
        <w:div w:id="739014919">
          <w:marLeft w:val="480"/>
          <w:marRight w:val="0"/>
          <w:marTop w:val="0"/>
          <w:marBottom w:val="0"/>
          <w:divBdr>
            <w:top w:val="none" w:sz="0" w:space="0" w:color="auto"/>
            <w:left w:val="none" w:sz="0" w:space="0" w:color="auto"/>
            <w:bottom w:val="none" w:sz="0" w:space="0" w:color="auto"/>
            <w:right w:val="none" w:sz="0" w:space="0" w:color="auto"/>
          </w:divBdr>
        </w:div>
        <w:div w:id="849561810">
          <w:marLeft w:val="480"/>
          <w:marRight w:val="0"/>
          <w:marTop w:val="0"/>
          <w:marBottom w:val="0"/>
          <w:divBdr>
            <w:top w:val="none" w:sz="0" w:space="0" w:color="auto"/>
            <w:left w:val="none" w:sz="0" w:space="0" w:color="auto"/>
            <w:bottom w:val="none" w:sz="0" w:space="0" w:color="auto"/>
            <w:right w:val="none" w:sz="0" w:space="0" w:color="auto"/>
          </w:divBdr>
        </w:div>
        <w:div w:id="1353875012">
          <w:marLeft w:val="480"/>
          <w:marRight w:val="0"/>
          <w:marTop w:val="0"/>
          <w:marBottom w:val="0"/>
          <w:divBdr>
            <w:top w:val="none" w:sz="0" w:space="0" w:color="auto"/>
            <w:left w:val="none" w:sz="0" w:space="0" w:color="auto"/>
            <w:bottom w:val="none" w:sz="0" w:space="0" w:color="auto"/>
            <w:right w:val="none" w:sz="0" w:space="0" w:color="auto"/>
          </w:divBdr>
        </w:div>
        <w:div w:id="772164134">
          <w:marLeft w:val="480"/>
          <w:marRight w:val="0"/>
          <w:marTop w:val="0"/>
          <w:marBottom w:val="0"/>
          <w:divBdr>
            <w:top w:val="none" w:sz="0" w:space="0" w:color="auto"/>
            <w:left w:val="none" w:sz="0" w:space="0" w:color="auto"/>
            <w:bottom w:val="none" w:sz="0" w:space="0" w:color="auto"/>
            <w:right w:val="none" w:sz="0" w:space="0" w:color="auto"/>
          </w:divBdr>
        </w:div>
        <w:div w:id="1017266430">
          <w:marLeft w:val="480"/>
          <w:marRight w:val="0"/>
          <w:marTop w:val="0"/>
          <w:marBottom w:val="0"/>
          <w:divBdr>
            <w:top w:val="none" w:sz="0" w:space="0" w:color="auto"/>
            <w:left w:val="none" w:sz="0" w:space="0" w:color="auto"/>
            <w:bottom w:val="none" w:sz="0" w:space="0" w:color="auto"/>
            <w:right w:val="none" w:sz="0" w:space="0" w:color="auto"/>
          </w:divBdr>
        </w:div>
        <w:div w:id="1989434671">
          <w:marLeft w:val="480"/>
          <w:marRight w:val="0"/>
          <w:marTop w:val="0"/>
          <w:marBottom w:val="0"/>
          <w:divBdr>
            <w:top w:val="none" w:sz="0" w:space="0" w:color="auto"/>
            <w:left w:val="none" w:sz="0" w:space="0" w:color="auto"/>
            <w:bottom w:val="none" w:sz="0" w:space="0" w:color="auto"/>
            <w:right w:val="none" w:sz="0" w:space="0" w:color="auto"/>
          </w:divBdr>
        </w:div>
        <w:div w:id="6059304">
          <w:marLeft w:val="480"/>
          <w:marRight w:val="0"/>
          <w:marTop w:val="0"/>
          <w:marBottom w:val="0"/>
          <w:divBdr>
            <w:top w:val="none" w:sz="0" w:space="0" w:color="auto"/>
            <w:left w:val="none" w:sz="0" w:space="0" w:color="auto"/>
            <w:bottom w:val="none" w:sz="0" w:space="0" w:color="auto"/>
            <w:right w:val="none" w:sz="0" w:space="0" w:color="auto"/>
          </w:divBdr>
        </w:div>
        <w:div w:id="620303460">
          <w:marLeft w:val="480"/>
          <w:marRight w:val="0"/>
          <w:marTop w:val="0"/>
          <w:marBottom w:val="0"/>
          <w:divBdr>
            <w:top w:val="none" w:sz="0" w:space="0" w:color="auto"/>
            <w:left w:val="none" w:sz="0" w:space="0" w:color="auto"/>
            <w:bottom w:val="none" w:sz="0" w:space="0" w:color="auto"/>
            <w:right w:val="none" w:sz="0" w:space="0" w:color="auto"/>
          </w:divBdr>
        </w:div>
        <w:div w:id="1425110381">
          <w:marLeft w:val="480"/>
          <w:marRight w:val="0"/>
          <w:marTop w:val="0"/>
          <w:marBottom w:val="0"/>
          <w:divBdr>
            <w:top w:val="none" w:sz="0" w:space="0" w:color="auto"/>
            <w:left w:val="none" w:sz="0" w:space="0" w:color="auto"/>
            <w:bottom w:val="none" w:sz="0" w:space="0" w:color="auto"/>
            <w:right w:val="none" w:sz="0" w:space="0" w:color="auto"/>
          </w:divBdr>
        </w:div>
        <w:div w:id="320083611">
          <w:marLeft w:val="480"/>
          <w:marRight w:val="0"/>
          <w:marTop w:val="0"/>
          <w:marBottom w:val="0"/>
          <w:divBdr>
            <w:top w:val="none" w:sz="0" w:space="0" w:color="auto"/>
            <w:left w:val="none" w:sz="0" w:space="0" w:color="auto"/>
            <w:bottom w:val="none" w:sz="0" w:space="0" w:color="auto"/>
            <w:right w:val="none" w:sz="0" w:space="0" w:color="auto"/>
          </w:divBdr>
        </w:div>
        <w:div w:id="1213619535">
          <w:marLeft w:val="480"/>
          <w:marRight w:val="0"/>
          <w:marTop w:val="0"/>
          <w:marBottom w:val="0"/>
          <w:divBdr>
            <w:top w:val="none" w:sz="0" w:space="0" w:color="auto"/>
            <w:left w:val="none" w:sz="0" w:space="0" w:color="auto"/>
            <w:bottom w:val="none" w:sz="0" w:space="0" w:color="auto"/>
            <w:right w:val="none" w:sz="0" w:space="0" w:color="auto"/>
          </w:divBdr>
        </w:div>
        <w:div w:id="1321159605">
          <w:marLeft w:val="480"/>
          <w:marRight w:val="0"/>
          <w:marTop w:val="0"/>
          <w:marBottom w:val="0"/>
          <w:divBdr>
            <w:top w:val="none" w:sz="0" w:space="0" w:color="auto"/>
            <w:left w:val="none" w:sz="0" w:space="0" w:color="auto"/>
            <w:bottom w:val="none" w:sz="0" w:space="0" w:color="auto"/>
            <w:right w:val="none" w:sz="0" w:space="0" w:color="auto"/>
          </w:divBdr>
        </w:div>
        <w:div w:id="2012102804">
          <w:marLeft w:val="480"/>
          <w:marRight w:val="0"/>
          <w:marTop w:val="0"/>
          <w:marBottom w:val="0"/>
          <w:divBdr>
            <w:top w:val="none" w:sz="0" w:space="0" w:color="auto"/>
            <w:left w:val="none" w:sz="0" w:space="0" w:color="auto"/>
            <w:bottom w:val="none" w:sz="0" w:space="0" w:color="auto"/>
            <w:right w:val="none" w:sz="0" w:space="0" w:color="auto"/>
          </w:divBdr>
        </w:div>
        <w:div w:id="362361549">
          <w:marLeft w:val="480"/>
          <w:marRight w:val="0"/>
          <w:marTop w:val="0"/>
          <w:marBottom w:val="0"/>
          <w:divBdr>
            <w:top w:val="none" w:sz="0" w:space="0" w:color="auto"/>
            <w:left w:val="none" w:sz="0" w:space="0" w:color="auto"/>
            <w:bottom w:val="none" w:sz="0" w:space="0" w:color="auto"/>
            <w:right w:val="none" w:sz="0" w:space="0" w:color="auto"/>
          </w:divBdr>
        </w:div>
        <w:div w:id="1780098806">
          <w:marLeft w:val="480"/>
          <w:marRight w:val="0"/>
          <w:marTop w:val="0"/>
          <w:marBottom w:val="0"/>
          <w:divBdr>
            <w:top w:val="none" w:sz="0" w:space="0" w:color="auto"/>
            <w:left w:val="none" w:sz="0" w:space="0" w:color="auto"/>
            <w:bottom w:val="none" w:sz="0" w:space="0" w:color="auto"/>
            <w:right w:val="none" w:sz="0" w:space="0" w:color="auto"/>
          </w:divBdr>
        </w:div>
        <w:div w:id="1259218795">
          <w:marLeft w:val="480"/>
          <w:marRight w:val="0"/>
          <w:marTop w:val="0"/>
          <w:marBottom w:val="0"/>
          <w:divBdr>
            <w:top w:val="none" w:sz="0" w:space="0" w:color="auto"/>
            <w:left w:val="none" w:sz="0" w:space="0" w:color="auto"/>
            <w:bottom w:val="none" w:sz="0" w:space="0" w:color="auto"/>
            <w:right w:val="none" w:sz="0" w:space="0" w:color="auto"/>
          </w:divBdr>
        </w:div>
        <w:div w:id="1165900672">
          <w:marLeft w:val="480"/>
          <w:marRight w:val="0"/>
          <w:marTop w:val="0"/>
          <w:marBottom w:val="0"/>
          <w:divBdr>
            <w:top w:val="none" w:sz="0" w:space="0" w:color="auto"/>
            <w:left w:val="none" w:sz="0" w:space="0" w:color="auto"/>
            <w:bottom w:val="none" w:sz="0" w:space="0" w:color="auto"/>
            <w:right w:val="none" w:sz="0" w:space="0" w:color="auto"/>
          </w:divBdr>
        </w:div>
        <w:div w:id="1019892269">
          <w:marLeft w:val="480"/>
          <w:marRight w:val="0"/>
          <w:marTop w:val="0"/>
          <w:marBottom w:val="0"/>
          <w:divBdr>
            <w:top w:val="none" w:sz="0" w:space="0" w:color="auto"/>
            <w:left w:val="none" w:sz="0" w:space="0" w:color="auto"/>
            <w:bottom w:val="none" w:sz="0" w:space="0" w:color="auto"/>
            <w:right w:val="none" w:sz="0" w:space="0" w:color="auto"/>
          </w:divBdr>
        </w:div>
        <w:div w:id="568074953">
          <w:marLeft w:val="480"/>
          <w:marRight w:val="0"/>
          <w:marTop w:val="0"/>
          <w:marBottom w:val="0"/>
          <w:divBdr>
            <w:top w:val="none" w:sz="0" w:space="0" w:color="auto"/>
            <w:left w:val="none" w:sz="0" w:space="0" w:color="auto"/>
            <w:bottom w:val="none" w:sz="0" w:space="0" w:color="auto"/>
            <w:right w:val="none" w:sz="0" w:space="0" w:color="auto"/>
          </w:divBdr>
        </w:div>
        <w:div w:id="2039236069">
          <w:marLeft w:val="480"/>
          <w:marRight w:val="0"/>
          <w:marTop w:val="0"/>
          <w:marBottom w:val="0"/>
          <w:divBdr>
            <w:top w:val="none" w:sz="0" w:space="0" w:color="auto"/>
            <w:left w:val="none" w:sz="0" w:space="0" w:color="auto"/>
            <w:bottom w:val="none" w:sz="0" w:space="0" w:color="auto"/>
            <w:right w:val="none" w:sz="0" w:space="0" w:color="auto"/>
          </w:divBdr>
        </w:div>
        <w:div w:id="1919246139">
          <w:marLeft w:val="480"/>
          <w:marRight w:val="0"/>
          <w:marTop w:val="0"/>
          <w:marBottom w:val="0"/>
          <w:divBdr>
            <w:top w:val="none" w:sz="0" w:space="0" w:color="auto"/>
            <w:left w:val="none" w:sz="0" w:space="0" w:color="auto"/>
            <w:bottom w:val="none" w:sz="0" w:space="0" w:color="auto"/>
            <w:right w:val="none" w:sz="0" w:space="0" w:color="auto"/>
          </w:divBdr>
        </w:div>
        <w:div w:id="2103212149">
          <w:marLeft w:val="480"/>
          <w:marRight w:val="0"/>
          <w:marTop w:val="0"/>
          <w:marBottom w:val="0"/>
          <w:divBdr>
            <w:top w:val="none" w:sz="0" w:space="0" w:color="auto"/>
            <w:left w:val="none" w:sz="0" w:space="0" w:color="auto"/>
            <w:bottom w:val="none" w:sz="0" w:space="0" w:color="auto"/>
            <w:right w:val="none" w:sz="0" w:space="0" w:color="auto"/>
          </w:divBdr>
        </w:div>
        <w:div w:id="1367483836">
          <w:marLeft w:val="480"/>
          <w:marRight w:val="0"/>
          <w:marTop w:val="0"/>
          <w:marBottom w:val="0"/>
          <w:divBdr>
            <w:top w:val="none" w:sz="0" w:space="0" w:color="auto"/>
            <w:left w:val="none" w:sz="0" w:space="0" w:color="auto"/>
            <w:bottom w:val="none" w:sz="0" w:space="0" w:color="auto"/>
            <w:right w:val="none" w:sz="0" w:space="0" w:color="auto"/>
          </w:divBdr>
        </w:div>
        <w:div w:id="925502940">
          <w:marLeft w:val="480"/>
          <w:marRight w:val="0"/>
          <w:marTop w:val="0"/>
          <w:marBottom w:val="0"/>
          <w:divBdr>
            <w:top w:val="none" w:sz="0" w:space="0" w:color="auto"/>
            <w:left w:val="none" w:sz="0" w:space="0" w:color="auto"/>
            <w:bottom w:val="none" w:sz="0" w:space="0" w:color="auto"/>
            <w:right w:val="none" w:sz="0" w:space="0" w:color="auto"/>
          </w:divBdr>
        </w:div>
        <w:div w:id="1087968532">
          <w:marLeft w:val="480"/>
          <w:marRight w:val="0"/>
          <w:marTop w:val="0"/>
          <w:marBottom w:val="0"/>
          <w:divBdr>
            <w:top w:val="none" w:sz="0" w:space="0" w:color="auto"/>
            <w:left w:val="none" w:sz="0" w:space="0" w:color="auto"/>
            <w:bottom w:val="none" w:sz="0" w:space="0" w:color="auto"/>
            <w:right w:val="none" w:sz="0" w:space="0" w:color="auto"/>
          </w:divBdr>
        </w:div>
        <w:div w:id="820922309">
          <w:marLeft w:val="480"/>
          <w:marRight w:val="0"/>
          <w:marTop w:val="0"/>
          <w:marBottom w:val="0"/>
          <w:divBdr>
            <w:top w:val="none" w:sz="0" w:space="0" w:color="auto"/>
            <w:left w:val="none" w:sz="0" w:space="0" w:color="auto"/>
            <w:bottom w:val="none" w:sz="0" w:space="0" w:color="auto"/>
            <w:right w:val="none" w:sz="0" w:space="0" w:color="auto"/>
          </w:divBdr>
        </w:div>
        <w:div w:id="1701202054">
          <w:marLeft w:val="480"/>
          <w:marRight w:val="0"/>
          <w:marTop w:val="0"/>
          <w:marBottom w:val="0"/>
          <w:divBdr>
            <w:top w:val="none" w:sz="0" w:space="0" w:color="auto"/>
            <w:left w:val="none" w:sz="0" w:space="0" w:color="auto"/>
            <w:bottom w:val="none" w:sz="0" w:space="0" w:color="auto"/>
            <w:right w:val="none" w:sz="0" w:space="0" w:color="auto"/>
          </w:divBdr>
        </w:div>
        <w:div w:id="1767263067">
          <w:marLeft w:val="480"/>
          <w:marRight w:val="0"/>
          <w:marTop w:val="0"/>
          <w:marBottom w:val="0"/>
          <w:divBdr>
            <w:top w:val="none" w:sz="0" w:space="0" w:color="auto"/>
            <w:left w:val="none" w:sz="0" w:space="0" w:color="auto"/>
            <w:bottom w:val="none" w:sz="0" w:space="0" w:color="auto"/>
            <w:right w:val="none" w:sz="0" w:space="0" w:color="auto"/>
          </w:divBdr>
        </w:div>
        <w:div w:id="2018189587">
          <w:marLeft w:val="480"/>
          <w:marRight w:val="0"/>
          <w:marTop w:val="0"/>
          <w:marBottom w:val="0"/>
          <w:divBdr>
            <w:top w:val="none" w:sz="0" w:space="0" w:color="auto"/>
            <w:left w:val="none" w:sz="0" w:space="0" w:color="auto"/>
            <w:bottom w:val="none" w:sz="0" w:space="0" w:color="auto"/>
            <w:right w:val="none" w:sz="0" w:space="0" w:color="auto"/>
          </w:divBdr>
        </w:div>
        <w:div w:id="1538198666">
          <w:marLeft w:val="480"/>
          <w:marRight w:val="0"/>
          <w:marTop w:val="0"/>
          <w:marBottom w:val="0"/>
          <w:divBdr>
            <w:top w:val="none" w:sz="0" w:space="0" w:color="auto"/>
            <w:left w:val="none" w:sz="0" w:space="0" w:color="auto"/>
            <w:bottom w:val="none" w:sz="0" w:space="0" w:color="auto"/>
            <w:right w:val="none" w:sz="0" w:space="0" w:color="auto"/>
          </w:divBdr>
        </w:div>
        <w:div w:id="184026997">
          <w:marLeft w:val="480"/>
          <w:marRight w:val="0"/>
          <w:marTop w:val="0"/>
          <w:marBottom w:val="0"/>
          <w:divBdr>
            <w:top w:val="none" w:sz="0" w:space="0" w:color="auto"/>
            <w:left w:val="none" w:sz="0" w:space="0" w:color="auto"/>
            <w:bottom w:val="none" w:sz="0" w:space="0" w:color="auto"/>
            <w:right w:val="none" w:sz="0" w:space="0" w:color="auto"/>
          </w:divBdr>
        </w:div>
        <w:div w:id="500241653">
          <w:marLeft w:val="480"/>
          <w:marRight w:val="0"/>
          <w:marTop w:val="0"/>
          <w:marBottom w:val="0"/>
          <w:divBdr>
            <w:top w:val="none" w:sz="0" w:space="0" w:color="auto"/>
            <w:left w:val="none" w:sz="0" w:space="0" w:color="auto"/>
            <w:bottom w:val="none" w:sz="0" w:space="0" w:color="auto"/>
            <w:right w:val="none" w:sz="0" w:space="0" w:color="auto"/>
          </w:divBdr>
        </w:div>
        <w:div w:id="440078795">
          <w:marLeft w:val="480"/>
          <w:marRight w:val="0"/>
          <w:marTop w:val="0"/>
          <w:marBottom w:val="0"/>
          <w:divBdr>
            <w:top w:val="none" w:sz="0" w:space="0" w:color="auto"/>
            <w:left w:val="none" w:sz="0" w:space="0" w:color="auto"/>
            <w:bottom w:val="none" w:sz="0" w:space="0" w:color="auto"/>
            <w:right w:val="none" w:sz="0" w:space="0" w:color="auto"/>
          </w:divBdr>
        </w:div>
        <w:div w:id="376973146">
          <w:marLeft w:val="480"/>
          <w:marRight w:val="0"/>
          <w:marTop w:val="0"/>
          <w:marBottom w:val="0"/>
          <w:divBdr>
            <w:top w:val="none" w:sz="0" w:space="0" w:color="auto"/>
            <w:left w:val="none" w:sz="0" w:space="0" w:color="auto"/>
            <w:bottom w:val="none" w:sz="0" w:space="0" w:color="auto"/>
            <w:right w:val="none" w:sz="0" w:space="0" w:color="auto"/>
          </w:divBdr>
        </w:div>
        <w:div w:id="1148129987">
          <w:marLeft w:val="480"/>
          <w:marRight w:val="0"/>
          <w:marTop w:val="0"/>
          <w:marBottom w:val="0"/>
          <w:divBdr>
            <w:top w:val="none" w:sz="0" w:space="0" w:color="auto"/>
            <w:left w:val="none" w:sz="0" w:space="0" w:color="auto"/>
            <w:bottom w:val="none" w:sz="0" w:space="0" w:color="auto"/>
            <w:right w:val="none" w:sz="0" w:space="0" w:color="auto"/>
          </w:divBdr>
        </w:div>
        <w:div w:id="1401976769">
          <w:marLeft w:val="480"/>
          <w:marRight w:val="0"/>
          <w:marTop w:val="0"/>
          <w:marBottom w:val="0"/>
          <w:divBdr>
            <w:top w:val="none" w:sz="0" w:space="0" w:color="auto"/>
            <w:left w:val="none" w:sz="0" w:space="0" w:color="auto"/>
            <w:bottom w:val="none" w:sz="0" w:space="0" w:color="auto"/>
            <w:right w:val="none" w:sz="0" w:space="0" w:color="auto"/>
          </w:divBdr>
        </w:div>
        <w:div w:id="1523280767">
          <w:marLeft w:val="480"/>
          <w:marRight w:val="0"/>
          <w:marTop w:val="0"/>
          <w:marBottom w:val="0"/>
          <w:divBdr>
            <w:top w:val="none" w:sz="0" w:space="0" w:color="auto"/>
            <w:left w:val="none" w:sz="0" w:space="0" w:color="auto"/>
            <w:bottom w:val="none" w:sz="0" w:space="0" w:color="auto"/>
            <w:right w:val="none" w:sz="0" w:space="0" w:color="auto"/>
          </w:divBdr>
        </w:div>
        <w:div w:id="475343369">
          <w:marLeft w:val="480"/>
          <w:marRight w:val="0"/>
          <w:marTop w:val="0"/>
          <w:marBottom w:val="0"/>
          <w:divBdr>
            <w:top w:val="none" w:sz="0" w:space="0" w:color="auto"/>
            <w:left w:val="none" w:sz="0" w:space="0" w:color="auto"/>
            <w:bottom w:val="none" w:sz="0" w:space="0" w:color="auto"/>
            <w:right w:val="none" w:sz="0" w:space="0" w:color="auto"/>
          </w:divBdr>
        </w:div>
        <w:div w:id="709768806">
          <w:marLeft w:val="480"/>
          <w:marRight w:val="0"/>
          <w:marTop w:val="0"/>
          <w:marBottom w:val="0"/>
          <w:divBdr>
            <w:top w:val="none" w:sz="0" w:space="0" w:color="auto"/>
            <w:left w:val="none" w:sz="0" w:space="0" w:color="auto"/>
            <w:bottom w:val="none" w:sz="0" w:space="0" w:color="auto"/>
            <w:right w:val="none" w:sz="0" w:space="0" w:color="auto"/>
          </w:divBdr>
        </w:div>
        <w:div w:id="1895962516">
          <w:marLeft w:val="480"/>
          <w:marRight w:val="0"/>
          <w:marTop w:val="0"/>
          <w:marBottom w:val="0"/>
          <w:divBdr>
            <w:top w:val="none" w:sz="0" w:space="0" w:color="auto"/>
            <w:left w:val="none" w:sz="0" w:space="0" w:color="auto"/>
            <w:bottom w:val="none" w:sz="0" w:space="0" w:color="auto"/>
            <w:right w:val="none" w:sz="0" w:space="0" w:color="auto"/>
          </w:divBdr>
        </w:div>
        <w:div w:id="667562857">
          <w:marLeft w:val="480"/>
          <w:marRight w:val="0"/>
          <w:marTop w:val="0"/>
          <w:marBottom w:val="0"/>
          <w:divBdr>
            <w:top w:val="none" w:sz="0" w:space="0" w:color="auto"/>
            <w:left w:val="none" w:sz="0" w:space="0" w:color="auto"/>
            <w:bottom w:val="none" w:sz="0" w:space="0" w:color="auto"/>
            <w:right w:val="none" w:sz="0" w:space="0" w:color="auto"/>
          </w:divBdr>
        </w:div>
        <w:div w:id="1243760496">
          <w:marLeft w:val="480"/>
          <w:marRight w:val="0"/>
          <w:marTop w:val="0"/>
          <w:marBottom w:val="0"/>
          <w:divBdr>
            <w:top w:val="none" w:sz="0" w:space="0" w:color="auto"/>
            <w:left w:val="none" w:sz="0" w:space="0" w:color="auto"/>
            <w:bottom w:val="none" w:sz="0" w:space="0" w:color="auto"/>
            <w:right w:val="none" w:sz="0" w:space="0" w:color="auto"/>
          </w:divBdr>
        </w:div>
        <w:div w:id="670645649">
          <w:marLeft w:val="480"/>
          <w:marRight w:val="0"/>
          <w:marTop w:val="0"/>
          <w:marBottom w:val="0"/>
          <w:divBdr>
            <w:top w:val="none" w:sz="0" w:space="0" w:color="auto"/>
            <w:left w:val="none" w:sz="0" w:space="0" w:color="auto"/>
            <w:bottom w:val="none" w:sz="0" w:space="0" w:color="auto"/>
            <w:right w:val="none" w:sz="0" w:space="0" w:color="auto"/>
          </w:divBdr>
        </w:div>
        <w:div w:id="1984121842">
          <w:marLeft w:val="480"/>
          <w:marRight w:val="0"/>
          <w:marTop w:val="0"/>
          <w:marBottom w:val="0"/>
          <w:divBdr>
            <w:top w:val="none" w:sz="0" w:space="0" w:color="auto"/>
            <w:left w:val="none" w:sz="0" w:space="0" w:color="auto"/>
            <w:bottom w:val="none" w:sz="0" w:space="0" w:color="auto"/>
            <w:right w:val="none" w:sz="0" w:space="0" w:color="auto"/>
          </w:divBdr>
        </w:div>
        <w:div w:id="393554540">
          <w:marLeft w:val="480"/>
          <w:marRight w:val="0"/>
          <w:marTop w:val="0"/>
          <w:marBottom w:val="0"/>
          <w:divBdr>
            <w:top w:val="none" w:sz="0" w:space="0" w:color="auto"/>
            <w:left w:val="none" w:sz="0" w:space="0" w:color="auto"/>
            <w:bottom w:val="none" w:sz="0" w:space="0" w:color="auto"/>
            <w:right w:val="none" w:sz="0" w:space="0" w:color="auto"/>
          </w:divBdr>
        </w:div>
        <w:div w:id="300967872">
          <w:marLeft w:val="480"/>
          <w:marRight w:val="0"/>
          <w:marTop w:val="0"/>
          <w:marBottom w:val="0"/>
          <w:divBdr>
            <w:top w:val="none" w:sz="0" w:space="0" w:color="auto"/>
            <w:left w:val="none" w:sz="0" w:space="0" w:color="auto"/>
            <w:bottom w:val="none" w:sz="0" w:space="0" w:color="auto"/>
            <w:right w:val="none" w:sz="0" w:space="0" w:color="auto"/>
          </w:divBdr>
        </w:div>
        <w:div w:id="1287807580">
          <w:marLeft w:val="480"/>
          <w:marRight w:val="0"/>
          <w:marTop w:val="0"/>
          <w:marBottom w:val="0"/>
          <w:divBdr>
            <w:top w:val="none" w:sz="0" w:space="0" w:color="auto"/>
            <w:left w:val="none" w:sz="0" w:space="0" w:color="auto"/>
            <w:bottom w:val="none" w:sz="0" w:space="0" w:color="auto"/>
            <w:right w:val="none" w:sz="0" w:space="0" w:color="auto"/>
          </w:divBdr>
        </w:div>
        <w:div w:id="55976798">
          <w:marLeft w:val="480"/>
          <w:marRight w:val="0"/>
          <w:marTop w:val="0"/>
          <w:marBottom w:val="0"/>
          <w:divBdr>
            <w:top w:val="none" w:sz="0" w:space="0" w:color="auto"/>
            <w:left w:val="none" w:sz="0" w:space="0" w:color="auto"/>
            <w:bottom w:val="none" w:sz="0" w:space="0" w:color="auto"/>
            <w:right w:val="none" w:sz="0" w:space="0" w:color="auto"/>
          </w:divBdr>
        </w:div>
        <w:div w:id="1339843967">
          <w:marLeft w:val="480"/>
          <w:marRight w:val="0"/>
          <w:marTop w:val="0"/>
          <w:marBottom w:val="0"/>
          <w:divBdr>
            <w:top w:val="none" w:sz="0" w:space="0" w:color="auto"/>
            <w:left w:val="none" w:sz="0" w:space="0" w:color="auto"/>
            <w:bottom w:val="none" w:sz="0" w:space="0" w:color="auto"/>
            <w:right w:val="none" w:sz="0" w:space="0" w:color="auto"/>
          </w:divBdr>
        </w:div>
        <w:div w:id="1329669544">
          <w:marLeft w:val="480"/>
          <w:marRight w:val="0"/>
          <w:marTop w:val="0"/>
          <w:marBottom w:val="0"/>
          <w:divBdr>
            <w:top w:val="none" w:sz="0" w:space="0" w:color="auto"/>
            <w:left w:val="none" w:sz="0" w:space="0" w:color="auto"/>
            <w:bottom w:val="none" w:sz="0" w:space="0" w:color="auto"/>
            <w:right w:val="none" w:sz="0" w:space="0" w:color="auto"/>
          </w:divBdr>
        </w:div>
        <w:div w:id="1038433163">
          <w:marLeft w:val="480"/>
          <w:marRight w:val="0"/>
          <w:marTop w:val="0"/>
          <w:marBottom w:val="0"/>
          <w:divBdr>
            <w:top w:val="none" w:sz="0" w:space="0" w:color="auto"/>
            <w:left w:val="none" w:sz="0" w:space="0" w:color="auto"/>
            <w:bottom w:val="none" w:sz="0" w:space="0" w:color="auto"/>
            <w:right w:val="none" w:sz="0" w:space="0" w:color="auto"/>
          </w:divBdr>
        </w:div>
      </w:divsChild>
    </w:div>
    <w:div w:id="1562790625">
      <w:bodyDiv w:val="1"/>
      <w:marLeft w:val="0"/>
      <w:marRight w:val="0"/>
      <w:marTop w:val="0"/>
      <w:marBottom w:val="0"/>
      <w:divBdr>
        <w:top w:val="none" w:sz="0" w:space="0" w:color="auto"/>
        <w:left w:val="none" w:sz="0" w:space="0" w:color="auto"/>
        <w:bottom w:val="none" w:sz="0" w:space="0" w:color="auto"/>
        <w:right w:val="none" w:sz="0" w:space="0" w:color="auto"/>
      </w:divBdr>
    </w:div>
    <w:div w:id="1563253105">
      <w:bodyDiv w:val="1"/>
      <w:marLeft w:val="0"/>
      <w:marRight w:val="0"/>
      <w:marTop w:val="0"/>
      <w:marBottom w:val="0"/>
      <w:divBdr>
        <w:top w:val="none" w:sz="0" w:space="0" w:color="auto"/>
        <w:left w:val="none" w:sz="0" w:space="0" w:color="auto"/>
        <w:bottom w:val="none" w:sz="0" w:space="0" w:color="auto"/>
        <w:right w:val="none" w:sz="0" w:space="0" w:color="auto"/>
      </w:divBdr>
    </w:div>
    <w:div w:id="1563642497">
      <w:bodyDiv w:val="1"/>
      <w:marLeft w:val="0"/>
      <w:marRight w:val="0"/>
      <w:marTop w:val="0"/>
      <w:marBottom w:val="0"/>
      <w:divBdr>
        <w:top w:val="none" w:sz="0" w:space="0" w:color="auto"/>
        <w:left w:val="none" w:sz="0" w:space="0" w:color="auto"/>
        <w:bottom w:val="none" w:sz="0" w:space="0" w:color="auto"/>
        <w:right w:val="none" w:sz="0" w:space="0" w:color="auto"/>
      </w:divBdr>
    </w:div>
    <w:div w:id="1564675542">
      <w:bodyDiv w:val="1"/>
      <w:marLeft w:val="0"/>
      <w:marRight w:val="0"/>
      <w:marTop w:val="0"/>
      <w:marBottom w:val="0"/>
      <w:divBdr>
        <w:top w:val="none" w:sz="0" w:space="0" w:color="auto"/>
        <w:left w:val="none" w:sz="0" w:space="0" w:color="auto"/>
        <w:bottom w:val="none" w:sz="0" w:space="0" w:color="auto"/>
        <w:right w:val="none" w:sz="0" w:space="0" w:color="auto"/>
      </w:divBdr>
    </w:div>
    <w:div w:id="1565138004">
      <w:bodyDiv w:val="1"/>
      <w:marLeft w:val="0"/>
      <w:marRight w:val="0"/>
      <w:marTop w:val="0"/>
      <w:marBottom w:val="0"/>
      <w:divBdr>
        <w:top w:val="none" w:sz="0" w:space="0" w:color="auto"/>
        <w:left w:val="none" w:sz="0" w:space="0" w:color="auto"/>
        <w:bottom w:val="none" w:sz="0" w:space="0" w:color="auto"/>
        <w:right w:val="none" w:sz="0" w:space="0" w:color="auto"/>
      </w:divBdr>
    </w:div>
    <w:div w:id="1565411430">
      <w:bodyDiv w:val="1"/>
      <w:marLeft w:val="0"/>
      <w:marRight w:val="0"/>
      <w:marTop w:val="0"/>
      <w:marBottom w:val="0"/>
      <w:divBdr>
        <w:top w:val="none" w:sz="0" w:space="0" w:color="auto"/>
        <w:left w:val="none" w:sz="0" w:space="0" w:color="auto"/>
        <w:bottom w:val="none" w:sz="0" w:space="0" w:color="auto"/>
        <w:right w:val="none" w:sz="0" w:space="0" w:color="auto"/>
      </w:divBdr>
    </w:div>
    <w:div w:id="1566836168">
      <w:bodyDiv w:val="1"/>
      <w:marLeft w:val="0"/>
      <w:marRight w:val="0"/>
      <w:marTop w:val="0"/>
      <w:marBottom w:val="0"/>
      <w:divBdr>
        <w:top w:val="none" w:sz="0" w:space="0" w:color="auto"/>
        <w:left w:val="none" w:sz="0" w:space="0" w:color="auto"/>
        <w:bottom w:val="none" w:sz="0" w:space="0" w:color="auto"/>
        <w:right w:val="none" w:sz="0" w:space="0" w:color="auto"/>
      </w:divBdr>
    </w:div>
    <w:div w:id="1567032636">
      <w:bodyDiv w:val="1"/>
      <w:marLeft w:val="0"/>
      <w:marRight w:val="0"/>
      <w:marTop w:val="0"/>
      <w:marBottom w:val="0"/>
      <w:divBdr>
        <w:top w:val="none" w:sz="0" w:space="0" w:color="auto"/>
        <w:left w:val="none" w:sz="0" w:space="0" w:color="auto"/>
        <w:bottom w:val="none" w:sz="0" w:space="0" w:color="auto"/>
        <w:right w:val="none" w:sz="0" w:space="0" w:color="auto"/>
      </w:divBdr>
    </w:div>
    <w:div w:id="1567180456">
      <w:bodyDiv w:val="1"/>
      <w:marLeft w:val="0"/>
      <w:marRight w:val="0"/>
      <w:marTop w:val="0"/>
      <w:marBottom w:val="0"/>
      <w:divBdr>
        <w:top w:val="none" w:sz="0" w:space="0" w:color="auto"/>
        <w:left w:val="none" w:sz="0" w:space="0" w:color="auto"/>
        <w:bottom w:val="none" w:sz="0" w:space="0" w:color="auto"/>
        <w:right w:val="none" w:sz="0" w:space="0" w:color="auto"/>
      </w:divBdr>
    </w:div>
    <w:div w:id="1568420739">
      <w:bodyDiv w:val="1"/>
      <w:marLeft w:val="0"/>
      <w:marRight w:val="0"/>
      <w:marTop w:val="0"/>
      <w:marBottom w:val="0"/>
      <w:divBdr>
        <w:top w:val="none" w:sz="0" w:space="0" w:color="auto"/>
        <w:left w:val="none" w:sz="0" w:space="0" w:color="auto"/>
        <w:bottom w:val="none" w:sz="0" w:space="0" w:color="auto"/>
        <w:right w:val="none" w:sz="0" w:space="0" w:color="auto"/>
      </w:divBdr>
    </w:div>
    <w:div w:id="1569416865">
      <w:bodyDiv w:val="1"/>
      <w:marLeft w:val="0"/>
      <w:marRight w:val="0"/>
      <w:marTop w:val="0"/>
      <w:marBottom w:val="0"/>
      <w:divBdr>
        <w:top w:val="none" w:sz="0" w:space="0" w:color="auto"/>
        <w:left w:val="none" w:sz="0" w:space="0" w:color="auto"/>
        <w:bottom w:val="none" w:sz="0" w:space="0" w:color="auto"/>
        <w:right w:val="none" w:sz="0" w:space="0" w:color="auto"/>
      </w:divBdr>
    </w:div>
    <w:div w:id="1570143084">
      <w:bodyDiv w:val="1"/>
      <w:marLeft w:val="0"/>
      <w:marRight w:val="0"/>
      <w:marTop w:val="0"/>
      <w:marBottom w:val="0"/>
      <w:divBdr>
        <w:top w:val="none" w:sz="0" w:space="0" w:color="auto"/>
        <w:left w:val="none" w:sz="0" w:space="0" w:color="auto"/>
        <w:bottom w:val="none" w:sz="0" w:space="0" w:color="auto"/>
        <w:right w:val="none" w:sz="0" w:space="0" w:color="auto"/>
      </w:divBdr>
    </w:div>
    <w:div w:id="1571423597">
      <w:bodyDiv w:val="1"/>
      <w:marLeft w:val="0"/>
      <w:marRight w:val="0"/>
      <w:marTop w:val="0"/>
      <w:marBottom w:val="0"/>
      <w:divBdr>
        <w:top w:val="none" w:sz="0" w:space="0" w:color="auto"/>
        <w:left w:val="none" w:sz="0" w:space="0" w:color="auto"/>
        <w:bottom w:val="none" w:sz="0" w:space="0" w:color="auto"/>
        <w:right w:val="none" w:sz="0" w:space="0" w:color="auto"/>
      </w:divBdr>
    </w:div>
    <w:div w:id="1571500948">
      <w:bodyDiv w:val="1"/>
      <w:marLeft w:val="0"/>
      <w:marRight w:val="0"/>
      <w:marTop w:val="0"/>
      <w:marBottom w:val="0"/>
      <w:divBdr>
        <w:top w:val="none" w:sz="0" w:space="0" w:color="auto"/>
        <w:left w:val="none" w:sz="0" w:space="0" w:color="auto"/>
        <w:bottom w:val="none" w:sz="0" w:space="0" w:color="auto"/>
        <w:right w:val="none" w:sz="0" w:space="0" w:color="auto"/>
      </w:divBdr>
    </w:div>
    <w:div w:id="1571501502">
      <w:bodyDiv w:val="1"/>
      <w:marLeft w:val="0"/>
      <w:marRight w:val="0"/>
      <w:marTop w:val="0"/>
      <w:marBottom w:val="0"/>
      <w:divBdr>
        <w:top w:val="none" w:sz="0" w:space="0" w:color="auto"/>
        <w:left w:val="none" w:sz="0" w:space="0" w:color="auto"/>
        <w:bottom w:val="none" w:sz="0" w:space="0" w:color="auto"/>
        <w:right w:val="none" w:sz="0" w:space="0" w:color="auto"/>
      </w:divBdr>
    </w:div>
    <w:div w:id="1571581133">
      <w:bodyDiv w:val="1"/>
      <w:marLeft w:val="0"/>
      <w:marRight w:val="0"/>
      <w:marTop w:val="0"/>
      <w:marBottom w:val="0"/>
      <w:divBdr>
        <w:top w:val="none" w:sz="0" w:space="0" w:color="auto"/>
        <w:left w:val="none" w:sz="0" w:space="0" w:color="auto"/>
        <w:bottom w:val="none" w:sz="0" w:space="0" w:color="auto"/>
        <w:right w:val="none" w:sz="0" w:space="0" w:color="auto"/>
      </w:divBdr>
    </w:div>
    <w:div w:id="1571623351">
      <w:bodyDiv w:val="1"/>
      <w:marLeft w:val="0"/>
      <w:marRight w:val="0"/>
      <w:marTop w:val="0"/>
      <w:marBottom w:val="0"/>
      <w:divBdr>
        <w:top w:val="none" w:sz="0" w:space="0" w:color="auto"/>
        <w:left w:val="none" w:sz="0" w:space="0" w:color="auto"/>
        <w:bottom w:val="none" w:sz="0" w:space="0" w:color="auto"/>
        <w:right w:val="none" w:sz="0" w:space="0" w:color="auto"/>
      </w:divBdr>
    </w:div>
    <w:div w:id="1572351781">
      <w:bodyDiv w:val="1"/>
      <w:marLeft w:val="0"/>
      <w:marRight w:val="0"/>
      <w:marTop w:val="0"/>
      <w:marBottom w:val="0"/>
      <w:divBdr>
        <w:top w:val="none" w:sz="0" w:space="0" w:color="auto"/>
        <w:left w:val="none" w:sz="0" w:space="0" w:color="auto"/>
        <w:bottom w:val="none" w:sz="0" w:space="0" w:color="auto"/>
        <w:right w:val="none" w:sz="0" w:space="0" w:color="auto"/>
      </w:divBdr>
    </w:div>
    <w:div w:id="1572502741">
      <w:bodyDiv w:val="1"/>
      <w:marLeft w:val="0"/>
      <w:marRight w:val="0"/>
      <w:marTop w:val="0"/>
      <w:marBottom w:val="0"/>
      <w:divBdr>
        <w:top w:val="none" w:sz="0" w:space="0" w:color="auto"/>
        <w:left w:val="none" w:sz="0" w:space="0" w:color="auto"/>
        <w:bottom w:val="none" w:sz="0" w:space="0" w:color="auto"/>
        <w:right w:val="none" w:sz="0" w:space="0" w:color="auto"/>
      </w:divBdr>
    </w:div>
    <w:div w:id="1572503101">
      <w:bodyDiv w:val="1"/>
      <w:marLeft w:val="0"/>
      <w:marRight w:val="0"/>
      <w:marTop w:val="0"/>
      <w:marBottom w:val="0"/>
      <w:divBdr>
        <w:top w:val="none" w:sz="0" w:space="0" w:color="auto"/>
        <w:left w:val="none" w:sz="0" w:space="0" w:color="auto"/>
        <w:bottom w:val="none" w:sz="0" w:space="0" w:color="auto"/>
        <w:right w:val="none" w:sz="0" w:space="0" w:color="auto"/>
      </w:divBdr>
    </w:div>
    <w:div w:id="1572930514">
      <w:bodyDiv w:val="1"/>
      <w:marLeft w:val="0"/>
      <w:marRight w:val="0"/>
      <w:marTop w:val="0"/>
      <w:marBottom w:val="0"/>
      <w:divBdr>
        <w:top w:val="none" w:sz="0" w:space="0" w:color="auto"/>
        <w:left w:val="none" w:sz="0" w:space="0" w:color="auto"/>
        <w:bottom w:val="none" w:sz="0" w:space="0" w:color="auto"/>
        <w:right w:val="none" w:sz="0" w:space="0" w:color="auto"/>
      </w:divBdr>
      <w:divsChild>
        <w:div w:id="37358042">
          <w:marLeft w:val="480"/>
          <w:marRight w:val="0"/>
          <w:marTop w:val="0"/>
          <w:marBottom w:val="0"/>
          <w:divBdr>
            <w:top w:val="none" w:sz="0" w:space="0" w:color="auto"/>
            <w:left w:val="none" w:sz="0" w:space="0" w:color="auto"/>
            <w:bottom w:val="none" w:sz="0" w:space="0" w:color="auto"/>
            <w:right w:val="none" w:sz="0" w:space="0" w:color="auto"/>
          </w:divBdr>
        </w:div>
        <w:div w:id="69693465">
          <w:marLeft w:val="480"/>
          <w:marRight w:val="0"/>
          <w:marTop w:val="0"/>
          <w:marBottom w:val="0"/>
          <w:divBdr>
            <w:top w:val="none" w:sz="0" w:space="0" w:color="auto"/>
            <w:left w:val="none" w:sz="0" w:space="0" w:color="auto"/>
            <w:bottom w:val="none" w:sz="0" w:space="0" w:color="auto"/>
            <w:right w:val="none" w:sz="0" w:space="0" w:color="auto"/>
          </w:divBdr>
        </w:div>
        <w:div w:id="83839475">
          <w:marLeft w:val="480"/>
          <w:marRight w:val="0"/>
          <w:marTop w:val="0"/>
          <w:marBottom w:val="0"/>
          <w:divBdr>
            <w:top w:val="none" w:sz="0" w:space="0" w:color="auto"/>
            <w:left w:val="none" w:sz="0" w:space="0" w:color="auto"/>
            <w:bottom w:val="none" w:sz="0" w:space="0" w:color="auto"/>
            <w:right w:val="none" w:sz="0" w:space="0" w:color="auto"/>
          </w:divBdr>
        </w:div>
        <w:div w:id="149176695">
          <w:marLeft w:val="480"/>
          <w:marRight w:val="0"/>
          <w:marTop w:val="0"/>
          <w:marBottom w:val="0"/>
          <w:divBdr>
            <w:top w:val="none" w:sz="0" w:space="0" w:color="auto"/>
            <w:left w:val="none" w:sz="0" w:space="0" w:color="auto"/>
            <w:bottom w:val="none" w:sz="0" w:space="0" w:color="auto"/>
            <w:right w:val="none" w:sz="0" w:space="0" w:color="auto"/>
          </w:divBdr>
        </w:div>
        <w:div w:id="218974952">
          <w:marLeft w:val="480"/>
          <w:marRight w:val="0"/>
          <w:marTop w:val="0"/>
          <w:marBottom w:val="0"/>
          <w:divBdr>
            <w:top w:val="none" w:sz="0" w:space="0" w:color="auto"/>
            <w:left w:val="none" w:sz="0" w:space="0" w:color="auto"/>
            <w:bottom w:val="none" w:sz="0" w:space="0" w:color="auto"/>
            <w:right w:val="none" w:sz="0" w:space="0" w:color="auto"/>
          </w:divBdr>
        </w:div>
        <w:div w:id="250507107">
          <w:marLeft w:val="480"/>
          <w:marRight w:val="0"/>
          <w:marTop w:val="0"/>
          <w:marBottom w:val="0"/>
          <w:divBdr>
            <w:top w:val="none" w:sz="0" w:space="0" w:color="auto"/>
            <w:left w:val="none" w:sz="0" w:space="0" w:color="auto"/>
            <w:bottom w:val="none" w:sz="0" w:space="0" w:color="auto"/>
            <w:right w:val="none" w:sz="0" w:space="0" w:color="auto"/>
          </w:divBdr>
        </w:div>
        <w:div w:id="377364829">
          <w:marLeft w:val="480"/>
          <w:marRight w:val="0"/>
          <w:marTop w:val="0"/>
          <w:marBottom w:val="0"/>
          <w:divBdr>
            <w:top w:val="none" w:sz="0" w:space="0" w:color="auto"/>
            <w:left w:val="none" w:sz="0" w:space="0" w:color="auto"/>
            <w:bottom w:val="none" w:sz="0" w:space="0" w:color="auto"/>
            <w:right w:val="none" w:sz="0" w:space="0" w:color="auto"/>
          </w:divBdr>
        </w:div>
        <w:div w:id="418213540">
          <w:marLeft w:val="480"/>
          <w:marRight w:val="0"/>
          <w:marTop w:val="0"/>
          <w:marBottom w:val="0"/>
          <w:divBdr>
            <w:top w:val="none" w:sz="0" w:space="0" w:color="auto"/>
            <w:left w:val="none" w:sz="0" w:space="0" w:color="auto"/>
            <w:bottom w:val="none" w:sz="0" w:space="0" w:color="auto"/>
            <w:right w:val="none" w:sz="0" w:space="0" w:color="auto"/>
          </w:divBdr>
        </w:div>
        <w:div w:id="466506569">
          <w:marLeft w:val="480"/>
          <w:marRight w:val="0"/>
          <w:marTop w:val="0"/>
          <w:marBottom w:val="0"/>
          <w:divBdr>
            <w:top w:val="none" w:sz="0" w:space="0" w:color="auto"/>
            <w:left w:val="none" w:sz="0" w:space="0" w:color="auto"/>
            <w:bottom w:val="none" w:sz="0" w:space="0" w:color="auto"/>
            <w:right w:val="none" w:sz="0" w:space="0" w:color="auto"/>
          </w:divBdr>
        </w:div>
        <w:div w:id="641889422">
          <w:marLeft w:val="480"/>
          <w:marRight w:val="0"/>
          <w:marTop w:val="0"/>
          <w:marBottom w:val="0"/>
          <w:divBdr>
            <w:top w:val="none" w:sz="0" w:space="0" w:color="auto"/>
            <w:left w:val="none" w:sz="0" w:space="0" w:color="auto"/>
            <w:bottom w:val="none" w:sz="0" w:space="0" w:color="auto"/>
            <w:right w:val="none" w:sz="0" w:space="0" w:color="auto"/>
          </w:divBdr>
        </w:div>
        <w:div w:id="682784738">
          <w:marLeft w:val="480"/>
          <w:marRight w:val="0"/>
          <w:marTop w:val="0"/>
          <w:marBottom w:val="0"/>
          <w:divBdr>
            <w:top w:val="none" w:sz="0" w:space="0" w:color="auto"/>
            <w:left w:val="none" w:sz="0" w:space="0" w:color="auto"/>
            <w:bottom w:val="none" w:sz="0" w:space="0" w:color="auto"/>
            <w:right w:val="none" w:sz="0" w:space="0" w:color="auto"/>
          </w:divBdr>
        </w:div>
        <w:div w:id="756829963">
          <w:marLeft w:val="480"/>
          <w:marRight w:val="0"/>
          <w:marTop w:val="0"/>
          <w:marBottom w:val="0"/>
          <w:divBdr>
            <w:top w:val="none" w:sz="0" w:space="0" w:color="auto"/>
            <w:left w:val="none" w:sz="0" w:space="0" w:color="auto"/>
            <w:bottom w:val="none" w:sz="0" w:space="0" w:color="auto"/>
            <w:right w:val="none" w:sz="0" w:space="0" w:color="auto"/>
          </w:divBdr>
        </w:div>
        <w:div w:id="813449466">
          <w:marLeft w:val="480"/>
          <w:marRight w:val="0"/>
          <w:marTop w:val="0"/>
          <w:marBottom w:val="0"/>
          <w:divBdr>
            <w:top w:val="none" w:sz="0" w:space="0" w:color="auto"/>
            <w:left w:val="none" w:sz="0" w:space="0" w:color="auto"/>
            <w:bottom w:val="none" w:sz="0" w:space="0" w:color="auto"/>
            <w:right w:val="none" w:sz="0" w:space="0" w:color="auto"/>
          </w:divBdr>
        </w:div>
        <w:div w:id="1102916595">
          <w:marLeft w:val="480"/>
          <w:marRight w:val="0"/>
          <w:marTop w:val="0"/>
          <w:marBottom w:val="0"/>
          <w:divBdr>
            <w:top w:val="none" w:sz="0" w:space="0" w:color="auto"/>
            <w:left w:val="none" w:sz="0" w:space="0" w:color="auto"/>
            <w:bottom w:val="none" w:sz="0" w:space="0" w:color="auto"/>
            <w:right w:val="none" w:sz="0" w:space="0" w:color="auto"/>
          </w:divBdr>
        </w:div>
        <w:div w:id="1127746586">
          <w:marLeft w:val="480"/>
          <w:marRight w:val="0"/>
          <w:marTop w:val="0"/>
          <w:marBottom w:val="0"/>
          <w:divBdr>
            <w:top w:val="none" w:sz="0" w:space="0" w:color="auto"/>
            <w:left w:val="none" w:sz="0" w:space="0" w:color="auto"/>
            <w:bottom w:val="none" w:sz="0" w:space="0" w:color="auto"/>
            <w:right w:val="none" w:sz="0" w:space="0" w:color="auto"/>
          </w:divBdr>
        </w:div>
        <w:div w:id="1170828306">
          <w:marLeft w:val="480"/>
          <w:marRight w:val="0"/>
          <w:marTop w:val="0"/>
          <w:marBottom w:val="0"/>
          <w:divBdr>
            <w:top w:val="none" w:sz="0" w:space="0" w:color="auto"/>
            <w:left w:val="none" w:sz="0" w:space="0" w:color="auto"/>
            <w:bottom w:val="none" w:sz="0" w:space="0" w:color="auto"/>
            <w:right w:val="none" w:sz="0" w:space="0" w:color="auto"/>
          </w:divBdr>
        </w:div>
        <w:div w:id="1257515015">
          <w:marLeft w:val="480"/>
          <w:marRight w:val="0"/>
          <w:marTop w:val="0"/>
          <w:marBottom w:val="0"/>
          <w:divBdr>
            <w:top w:val="none" w:sz="0" w:space="0" w:color="auto"/>
            <w:left w:val="none" w:sz="0" w:space="0" w:color="auto"/>
            <w:bottom w:val="none" w:sz="0" w:space="0" w:color="auto"/>
            <w:right w:val="none" w:sz="0" w:space="0" w:color="auto"/>
          </w:divBdr>
        </w:div>
        <w:div w:id="1445533937">
          <w:marLeft w:val="480"/>
          <w:marRight w:val="0"/>
          <w:marTop w:val="0"/>
          <w:marBottom w:val="0"/>
          <w:divBdr>
            <w:top w:val="none" w:sz="0" w:space="0" w:color="auto"/>
            <w:left w:val="none" w:sz="0" w:space="0" w:color="auto"/>
            <w:bottom w:val="none" w:sz="0" w:space="0" w:color="auto"/>
            <w:right w:val="none" w:sz="0" w:space="0" w:color="auto"/>
          </w:divBdr>
        </w:div>
        <w:div w:id="1495875190">
          <w:marLeft w:val="480"/>
          <w:marRight w:val="0"/>
          <w:marTop w:val="0"/>
          <w:marBottom w:val="0"/>
          <w:divBdr>
            <w:top w:val="none" w:sz="0" w:space="0" w:color="auto"/>
            <w:left w:val="none" w:sz="0" w:space="0" w:color="auto"/>
            <w:bottom w:val="none" w:sz="0" w:space="0" w:color="auto"/>
            <w:right w:val="none" w:sz="0" w:space="0" w:color="auto"/>
          </w:divBdr>
        </w:div>
        <w:div w:id="1813787729">
          <w:marLeft w:val="480"/>
          <w:marRight w:val="0"/>
          <w:marTop w:val="0"/>
          <w:marBottom w:val="0"/>
          <w:divBdr>
            <w:top w:val="none" w:sz="0" w:space="0" w:color="auto"/>
            <w:left w:val="none" w:sz="0" w:space="0" w:color="auto"/>
            <w:bottom w:val="none" w:sz="0" w:space="0" w:color="auto"/>
            <w:right w:val="none" w:sz="0" w:space="0" w:color="auto"/>
          </w:divBdr>
        </w:div>
        <w:div w:id="1974553054">
          <w:marLeft w:val="480"/>
          <w:marRight w:val="0"/>
          <w:marTop w:val="0"/>
          <w:marBottom w:val="0"/>
          <w:divBdr>
            <w:top w:val="none" w:sz="0" w:space="0" w:color="auto"/>
            <w:left w:val="none" w:sz="0" w:space="0" w:color="auto"/>
            <w:bottom w:val="none" w:sz="0" w:space="0" w:color="auto"/>
            <w:right w:val="none" w:sz="0" w:space="0" w:color="auto"/>
          </w:divBdr>
        </w:div>
        <w:div w:id="2003505868">
          <w:marLeft w:val="480"/>
          <w:marRight w:val="0"/>
          <w:marTop w:val="0"/>
          <w:marBottom w:val="0"/>
          <w:divBdr>
            <w:top w:val="none" w:sz="0" w:space="0" w:color="auto"/>
            <w:left w:val="none" w:sz="0" w:space="0" w:color="auto"/>
            <w:bottom w:val="none" w:sz="0" w:space="0" w:color="auto"/>
            <w:right w:val="none" w:sz="0" w:space="0" w:color="auto"/>
          </w:divBdr>
        </w:div>
        <w:div w:id="2033338110">
          <w:marLeft w:val="480"/>
          <w:marRight w:val="0"/>
          <w:marTop w:val="0"/>
          <w:marBottom w:val="0"/>
          <w:divBdr>
            <w:top w:val="none" w:sz="0" w:space="0" w:color="auto"/>
            <w:left w:val="none" w:sz="0" w:space="0" w:color="auto"/>
            <w:bottom w:val="none" w:sz="0" w:space="0" w:color="auto"/>
            <w:right w:val="none" w:sz="0" w:space="0" w:color="auto"/>
          </w:divBdr>
        </w:div>
        <w:div w:id="2120946883">
          <w:marLeft w:val="480"/>
          <w:marRight w:val="0"/>
          <w:marTop w:val="0"/>
          <w:marBottom w:val="0"/>
          <w:divBdr>
            <w:top w:val="none" w:sz="0" w:space="0" w:color="auto"/>
            <w:left w:val="none" w:sz="0" w:space="0" w:color="auto"/>
            <w:bottom w:val="none" w:sz="0" w:space="0" w:color="auto"/>
            <w:right w:val="none" w:sz="0" w:space="0" w:color="auto"/>
          </w:divBdr>
        </w:div>
      </w:divsChild>
    </w:div>
    <w:div w:id="1573393550">
      <w:bodyDiv w:val="1"/>
      <w:marLeft w:val="0"/>
      <w:marRight w:val="0"/>
      <w:marTop w:val="0"/>
      <w:marBottom w:val="0"/>
      <w:divBdr>
        <w:top w:val="none" w:sz="0" w:space="0" w:color="auto"/>
        <w:left w:val="none" w:sz="0" w:space="0" w:color="auto"/>
        <w:bottom w:val="none" w:sz="0" w:space="0" w:color="auto"/>
        <w:right w:val="none" w:sz="0" w:space="0" w:color="auto"/>
      </w:divBdr>
    </w:div>
    <w:div w:id="1573807029">
      <w:bodyDiv w:val="1"/>
      <w:marLeft w:val="0"/>
      <w:marRight w:val="0"/>
      <w:marTop w:val="0"/>
      <w:marBottom w:val="0"/>
      <w:divBdr>
        <w:top w:val="none" w:sz="0" w:space="0" w:color="auto"/>
        <w:left w:val="none" w:sz="0" w:space="0" w:color="auto"/>
        <w:bottom w:val="none" w:sz="0" w:space="0" w:color="auto"/>
        <w:right w:val="none" w:sz="0" w:space="0" w:color="auto"/>
      </w:divBdr>
    </w:div>
    <w:div w:id="1574466357">
      <w:bodyDiv w:val="1"/>
      <w:marLeft w:val="0"/>
      <w:marRight w:val="0"/>
      <w:marTop w:val="0"/>
      <w:marBottom w:val="0"/>
      <w:divBdr>
        <w:top w:val="none" w:sz="0" w:space="0" w:color="auto"/>
        <w:left w:val="none" w:sz="0" w:space="0" w:color="auto"/>
        <w:bottom w:val="none" w:sz="0" w:space="0" w:color="auto"/>
        <w:right w:val="none" w:sz="0" w:space="0" w:color="auto"/>
      </w:divBdr>
    </w:div>
    <w:div w:id="1574467000">
      <w:bodyDiv w:val="1"/>
      <w:marLeft w:val="0"/>
      <w:marRight w:val="0"/>
      <w:marTop w:val="0"/>
      <w:marBottom w:val="0"/>
      <w:divBdr>
        <w:top w:val="none" w:sz="0" w:space="0" w:color="auto"/>
        <w:left w:val="none" w:sz="0" w:space="0" w:color="auto"/>
        <w:bottom w:val="none" w:sz="0" w:space="0" w:color="auto"/>
        <w:right w:val="none" w:sz="0" w:space="0" w:color="auto"/>
      </w:divBdr>
    </w:div>
    <w:div w:id="1574509189">
      <w:bodyDiv w:val="1"/>
      <w:marLeft w:val="0"/>
      <w:marRight w:val="0"/>
      <w:marTop w:val="0"/>
      <w:marBottom w:val="0"/>
      <w:divBdr>
        <w:top w:val="none" w:sz="0" w:space="0" w:color="auto"/>
        <w:left w:val="none" w:sz="0" w:space="0" w:color="auto"/>
        <w:bottom w:val="none" w:sz="0" w:space="0" w:color="auto"/>
        <w:right w:val="none" w:sz="0" w:space="0" w:color="auto"/>
      </w:divBdr>
    </w:div>
    <w:div w:id="1574971638">
      <w:bodyDiv w:val="1"/>
      <w:marLeft w:val="0"/>
      <w:marRight w:val="0"/>
      <w:marTop w:val="0"/>
      <w:marBottom w:val="0"/>
      <w:divBdr>
        <w:top w:val="none" w:sz="0" w:space="0" w:color="auto"/>
        <w:left w:val="none" w:sz="0" w:space="0" w:color="auto"/>
        <w:bottom w:val="none" w:sz="0" w:space="0" w:color="auto"/>
        <w:right w:val="none" w:sz="0" w:space="0" w:color="auto"/>
      </w:divBdr>
    </w:div>
    <w:div w:id="1574972208">
      <w:bodyDiv w:val="1"/>
      <w:marLeft w:val="0"/>
      <w:marRight w:val="0"/>
      <w:marTop w:val="0"/>
      <w:marBottom w:val="0"/>
      <w:divBdr>
        <w:top w:val="none" w:sz="0" w:space="0" w:color="auto"/>
        <w:left w:val="none" w:sz="0" w:space="0" w:color="auto"/>
        <w:bottom w:val="none" w:sz="0" w:space="0" w:color="auto"/>
        <w:right w:val="none" w:sz="0" w:space="0" w:color="auto"/>
      </w:divBdr>
    </w:div>
    <w:div w:id="1575385795">
      <w:bodyDiv w:val="1"/>
      <w:marLeft w:val="0"/>
      <w:marRight w:val="0"/>
      <w:marTop w:val="0"/>
      <w:marBottom w:val="0"/>
      <w:divBdr>
        <w:top w:val="none" w:sz="0" w:space="0" w:color="auto"/>
        <w:left w:val="none" w:sz="0" w:space="0" w:color="auto"/>
        <w:bottom w:val="none" w:sz="0" w:space="0" w:color="auto"/>
        <w:right w:val="none" w:sz="0" w:space="0" w:color="auto"/>
      </w:divBdr>
      <w:divsChild>
        <w:div w:id="608701803">
          <w:marLeft w:val="480"/>
          <w:marRight w:val="0"/>
          <w:marTop w:val="0"/>
          <w:marBottom w:val="0"/>
          <w:divBdr>
            <w:top w:val="none" w:sz="0" w:space="0" w:color="auto"/>
            <w:left w:val="none" w:sz="0" w:space="0" w:color="auto"/>
            <w:bottom w:val="none" w:sz="0" w:space="0" w:color="auto"/>
            <w:right w:val="none" w:sz="0" w:space="0" w:color="auto"/>
          </w:divBdr>
        </w:div>
        <w:div w:id="1112551239">
          <w:marLeft w:val="480"/>
          <w:marRight w:val="0"/>
          <w:marTop w:val="0"/>
          <w:marBottom w:val="0"/>
          <w:divBdr>
            <w:top w:val="none" w:sz="0" w:space="0" w:color="auto"/>
            <w:left w:val="none" w:sz="0" w:space="0" w:color="auto"/>
            <w:bottom w:val="none" w:sz="0" w:space="0" w:color="auto"/>
            <w:right w:val="none" w:sz="0" w:space="0" w:color="auto"/>
          </w:divBdr>
        </w:div>
        <w:div w:id="1151600165">
          <w:marLeft w:val="480"/>
          <w:marRight w:val="0"/>
          <w:marTop w:val="0"/>
          <w:marBottom w:val="0"/>
          <w:divBdr>
            <w:top w:val="none" w:sz="0" w:space="0" w:color="auto"/>
            <w:left w:val="none" w:sz="0" w:space="0" w:color="auto"/>
            <w:bottom w:val="none" w:sz="0" w:space="0" w:color="auto"/>
            <w:right w:val="none" w:sz="0" w:space="0" w:color="auto"/>
          </w:divBdr>
        </w:div>
        <w:div w:id="1098411009">
          <w:marLeft w:val="480"/>
          <w:marRight w:val="0"/>
          <w:marTop w:val="0"/>
          <w:marBottom w:val="0"/>
          <w:divBdr>
            <w:top w:val="none" w:sz="0" w:space="0" w:color="auto"/>
            <w:left w:val="none" w:sz="0" w:space="0" w:color="auto"/>
            <w:bottom w:val="none" w:sz="0" w:space="0" w:color="auto"/>
            <w:right w:val="none" w:sz="0" w:space="0" w:color="auto"/>
          </w:divBdr>
        </w:div>
        <w:div w:id="2135827158">
          <w:marLeft w:val="480"/>
          <w:marRight w:val="0"/>
          <w:marTop w:val="0"/>
          <w:marBottom w:val="0"/>
          <w:divBdr>
            <w:top w:val="none" w:sz="0" w:space="0" w:color="auto"/>
            <w:left w:val="none" w:sz="0" w:space="0" w:color="auto"/>
            <w:bottom w:val="none" w:sz="0" w:space="0" w:color="auto"/>
            <w:right w:val="none" w:sz="0" w:space="0" w:color="auto"/>
          </w:divBdr>
        </w:div>
        <w:div w:id="112021493">
          <w:marLeft w:val="480"/>
          <w:marRight w:val="0"/>
          <w:marTop w:val="0"/>
          <w:marBottom w:val="0"/>
          <w:divBdr>
            <w:top w:val="none" w:sz="0" w:space="0" w:color="auto"/>
            <w:left w:val="none" w:sz="0" w:space="0" w:color="auto"/>
            <w:bottom w:val="none" w:sz="0" w:space="0" w:color="auto"/>
            <w:right w:val="none" w:sz="0" w:space="0" w:color="auto"/>
          </w:divBdr>
        </w:div>
        <w:div w:id="2052261792">
          <w:marLeft w:val="480"/>
          <w:marRight w:val="0"/>
          <w:marTop w:val="0"/>
          <w:marBottom w:val="0"/>
          <w:divBdr>
            <w:top w:val="none" w:sz="0" w:space="0" w:color="auto"/>
            <w:left w:val="none" w:sz="0" w:space="0" w:color="auto"/>
            <w:bottom w:val="none" w:sz="0" w:space="0" w:color="auto"/>
            <w:right w:val="none" w:sz="0" w:space="0" w:color="auto"/>
          </w:divBdr>
        </w:div>
        <w:div w:id="65806603">
          <w:marLeft w:val="480"/>
          <w:marRight w:val="0"/>
          <w:marTop w:val="0"/>
          <w:marBottom w:val="0"/>
          <w:divBdr>
            <w:top w:val="none" w:sz="0" w:space="0" w:color="auto"/>
            <w:left w:val="none" w:sz="0" w:space="0" w:color="auto"/>
            <w:bottom w:val="none" w:sz="0" w:space="0" w:color="auto"/>
            <w:right w:val="none" w:sz="0" w:space="0" w:color="auto"/>
          </w:divBdr>
        </w:div>
        <w:div w:id="1015572837">
          <w:marLeft w:val="480"/>
          <w:marRight w:val="0"/>
          <w:marTop w:val="0"/>
          <w:marBottom w:val="0"/>
          <w:divBdr>
            <w:top w:val="none" w:sz="0" w:space="0" w:color="auto"/>
            <w:left w:val="none" w:sz="0" w:space="0" w:color="auto"/>
            <w:bottom w:val="none" w:sz="0" w:space="0" w:color="auto"/>
            <w:right w:val="none" w:sz="0" w:space="0" w:color="auto"/>
          </w:divBdr>
        </w:div>
        <w:div w:id="2021542699">
          <w:marLeft w:val="480"/>
          <w:marRight w:val="0"/>
          <w:marTop w:val="0"/>
          <w:marBottom w:val="0"/>
          <w:divBdr>
            <w:top w:val="none" w:sz="0" w:space="0" w:color="auto"/>
            <w:left w:val="none" w:sz="0" w:space="0" w:color="auto"/>
            <w:bottom w:val="none" w:sz="0" w:space="0" w:color="auto"/>
            <w:right w:val="none" w:sz="0" w:space="0" w:color="auto"/>
          </w:divBdr>
        </w:div>
        <w:div w:id="1479300697">
          <w:marLeft w:val="480"/>
          <w:marRight w:val="0"/>
          <w:marTop w:val="0"/>
          <w:marBottom w:val="0"/>
          <w:divBdr>
            <w:top w:val="none" w:sz="0" w:space="0" w:color="auto"/>
            <w:left w:val="none" w:sz="0" w:space="0" w:color="auto"/>
            <w:bottom w:val="none" w:sz="0" w:space="0" w:color="auto"/>
            <w:right w:val="none" w:sz="0" w:space="0" w:color="auto"/>
          </w:divBdr>
        </w:div>
        <w:div w:id="1103300338">
          <w:marLeft w:val="480"/>
          <w:marRight w:val="0"/>
          <w:marTop w:val="0"/>
          <w:marBottom w:val="0"/>
          <w:divBdr>
            <w:top w:val="none" w:sz="0" w:space="0" w:color="auto"/>
            <w:left w:val="none" w:sz="0" w:space="0" w:color="auto"/>
            <w:bottom w:val="none" w:sz="0" w:space="0" w:color="auto"/>
            <w:right w:val="none" w:sz="0" w:space="0" w:color="auto"/>
          </w:divBdr>
        </w:div>
        <w:div w:id="2083485221">
          <w:marLeft w:val="480"/>
          <w:marRight w:val="0"/>
          <w:marTop w:val="0"/>
          <w:marBottom w:val="0"/>
          <w:divBdr>
            <w:top w:val="none" w:sz="0" w:space="0" w:color="auto"/>
            <w:left w:val="none" w:sz="0" w:space="0" w:color="auto"/>
            <w:bottom w:val="none" w:sz="0" w:space="0" w:color="auto"/>
            <w:right w:val="none" w:sz="0" w:space="0" w:color="auto"/>
          </w:divBdr>
        </w:div>
        <w:div w:id="29376984">
          <w:marLeft w:val="480"/>
          <w:marRight w:val="0"/>
          <w:marTop w:val="0"/>
          <w:marBottom w:val="0"/>
          <w:divBdr>
            <w:top w:val="none" w:sz="0" w:space="0" w:color="auto"/>
            <w:left w:val="none" w:sz="0" w:space="0" w:color="auto"/>
            <w:bottom w:val="none" w:sz="0" w:space="0" w:color="auto"/>
            <w:right w:val="none" w:sz="0" w:space="0" w:color="auto"/>
          </w:divBdr>
        </w:div>
        <w:div w:id="429277286">
          <w:marLeft w:val="480"/>
          <w:marRight w:val="0"/>
          <w:marTop w:val="0"/>
          <w:marBottom w:val="0"/>
          <w:divBdr>
            <w:top w:val="none" w:sz="0" w:space="0" w:color="auto"/>
            <w:left w:val="none" w:sz="0" w:space="0" w:color="auto"/>
            <w:bottom w:val="none" w:sz="0" w:space="0" w:color="auto"/>
            <w:right w:val="none" w:sz="0" w:space="0" w:color="auto"/>
          </w:divBdr>
        </w:div>
        <w:div w:id="565917428">
          <w:marLeft w:val="480"/>
          <w:marRight w:val="0"/>
          <w:marTop w:val="0"/>
          <w:marBottom w:val="0"/>
          <w:divBdr>
            <w:top w:val="none" w:sz="0" w:space="0" w:color="auto"/>
            <w:left w:val="none" w:sz="0" w:space="0" w:color="auto"/>
            <w:bottom w:val="none" w:sz="0" w:space="0" w:color="auto"/>
            <w:right w:val="none" w:sz="0" w:space="0" w:color="auto"/>
          </w:divBdr>
        </w:div>
        <w:div w:id="1168518465">
          <w:marLeft w:val="480"/>
          <w:marRight w:val="0"/>
          <w:marTop w:val="0"/>
          <w:marBottom w:val="0"/>
          <w:divBdr>
            <w:top w:val="none" w:sz="0" w:space="0" w:color="auto"/>
            <w:left w:val="none" w:sz="0" w:space="0" w:color="auto"/>
            <w:bottom w:val="none" w:sz="0" w:space="0" w:color="auto"/>
            <w:right w:val="none" w:sz="0" w:space="0" w:color="auto"/>
          </w:divBdr>
        </w:div>
        <w:div w:id="1018432739">
          <w:marLeft w:val="480"/>
          <w:marRight w:val="0"/>
          <w:marTop w:val="0"/>
          <w:marBottom w:val="0"/>
          <w:divBdr>
            <w:top w:val="none" w:sz="0" w:space="0" w:color="auto"/>
            <w:left w:val="none" w:sz="0" w:space="0" w:color="auto"/>
            <w:bottom w:val="none" w:sz="0" w:space="0" w:color="auto"/>
            <w:right w:val="none" w:sz="0" w:space="0" w:color="auto"/>
          </w:divBdr>
        </w:div>
        <w:div w:id="1718582703">
          <w:marLeft w:val="480"/>
          <w:marRight w:val="0"/>
          <w:marTop w:val="0"/>
          <w:marBottom w:val="0"/>
          <w:divBdr>
            <w:top w:val="none" w:sz="0" w:space="0" w:color="auto"/>
            <w:left w:val="none" w:sz="0" w:space="0" w:color="auto"/>
            <w:bottom w:val="none" w:sz="0" w:space="0" w:color="auto"/>
            <w:right w:val="none" w:sz="0" w:space="0" w:color="auto"/>
          </w:divBdr>
        </w:div>
        <w:div w:id="1546212118">
          <w:marLeft w:val="480"/>
          <w:marRight w:val="0"/>
          <w:marTop w:val="0"/>
          <w:marBottom w:val="0"/>
          <w:divBdr>
            <w:top w:val="none" w:sz="0" w:space="0" w:color="auto"/>
            <w:left w:val="none" w:sz="0" w:space="0" w:color="auto"/>
            <w:bottom w:val="none" w:sz="0" w:space="0" w:color="auto"/>
            <w:right w:val="none" w:sz="0" w:space="0" w:color="auto"/>
          </w:divBdr>
        </w:div>
        <w:div w:id="72699615">
          <w:marLeft w:val="480"/>
          <w:marRight w:val="0"/>
          <w:marTop w:val="0"/>
          <w:marBottom w:val="0"/>
          <w:divBdr>
            <w:top w:val="none" w:sz="0" w:space="0" w:color="auto"/>
            <w:left w:val="none" w:sz="0" w:space="0" w:color="auto"/>
            <w:bottom w:val="none" w:sz="0" w:space="0" w:color="auto"/>
            <w:right w:val="none" w:sz="0" w:space="0" w:color="auto"/>
          </w:divBdr>
        </w:div>
        <w:div w:id="1821116776">
          <w:marLeft w:val="480"/>
          <w:marRight w:val="0"/>
          <w:marTop w:val="0"/>
          <w:marBottom w:val="0"/>
          <w:divBdr>
            <w:top w:val="none" w:sz="0" w:space="0" w:color="auto"/>
            <w:left w:val="none" w:sz="0" w:space="0" w:color="auto"/>
            <w:bottom w:val="none" w:sz="0" w:space="0" w:color="auto"/>
            <w:right w:val="none" w:sz="0" w:space="0" w:color="auto"/>
          </w:divBdr>
        </w:div>
        <w:div w:id="1520436578">
          <w:marLeft w:val="480"/>
          <w:marRight w:val="0"/>
          <w:marTop w:val="0"/>
          <w:marBottom w:val="0"/>
          <w:divBdr>
            <w:top w:val="none" w:sz="0" w:space="0" w:color="auto"/>
            <w:left w:val="none" w:sz="0" w:space="0" w:color="auto"/>
            <w:bottom w:val="none" w:sz="0" w:space="0" w:color="auto"/>
            <w:right w:val="none" w:sz="0" w:space="0" w:color="auto"/>
          </w:divBdr>
        </w:div>
        <w:div w:id="381248725">
          <w:marLeft w:val="480"/>
          <w:marRight w:val="0"/>
          <w:marTop w:val="0"/>
          <w:marBottom w:val="0"/>
          <w:divBdr>
            <w:top w:val="none" w:sz="0" w:space="0" w:color="auto"/>
            <w:left w:val="none" w:sz="0" w:space="0" w:color="auto"/>
            <w:bottom w:val="none" w:sz="0" w:space="0" w:color="auto"/>
            <w:right w:val="none" w:sz="0" w:space="0" w:color="auto"/>
          </w:divBdr>
        </w:div>
        <w:div w:id="1667242606">
          <w:marLeft w:val="480"/>
          <w:marRight w:val="0"/>
          <w:marTop w:val="0"/>
          <w:marBottom w:val="0"/>
          <w:divBdr>
            <w:top w:val="none" w:sz="0" w:space="0" w:color="auto"/>
            <w:left w:val="none" w:sz="0" w:space="0" w:color="auto"/>
            <w:bottom w:val="none" w:sz="0" w:space="0" w:color="auto"/>
            <w:right w:val="none" w:sz="0" w:space="0" w:color="auto"/>
          </w:divBdr>
        </w:div>
        <w:div w:id="1910143375">
          <w:marLeft w:val="480"/>
          <w:marRight w:val="0"/>
          <w:marTop w:val="0"/>
          <w:marBottom w:val="0"/>
          <w:divBdr>
            <w:top w:val="none" w:sz="0" w:space="0" w:color="auto"/>
            <w:left w:val="none" w:sz="0" w:space="0" w:color="auto"/>
            <w:bottom w:val="none" w:sz="0" w:space="0" w:color="auto"/>
            <w:right w:val="none" w:sz="0" w:space="0" w:color="auto"/>
          </w:divBdr>
        </w:div>
        <w:div w:id="8528457">
          <w:marLeft w:val="480"/>
          <w:marRight w:val="0"/>
          <w:marTop w:val="0"/>
          <w:marBottom w:val="0"/>
          <w:divBdr>
            <w:top w:val="none" w:sz="0" w:space="0" w:color="auto"/>
            <w:left w:val="none" w:sz="0" w:space="0" w:color="auto"/>
            <w:bottom w:val="none" w:sz="0" w:space="0" w:color="auto"/>
            <w:right w:val="none" w:sz="0" w:space="0" w:color="auto"/>
          </w:divBdr>
        </w:div>
        <w:div w:id="1371951727">
          <w:marLeft w:val="480"/>
          <w:marRight w:val="0"/>
          <w:marTop w:val="0"/>
          <w:marBottom w:val="0"/>
          <w:divBdr>
            <w:top w:val="none" w:sz="0" w:space="0" w:color="auto"/>
            <w:left w:val="none" w:sz="0" w:space="0" w:color="auto"/>
            <w:bottom w:val="none" w:sz="0" w:space="0" w:color="auto"/>
            <w:right w:val="none" w:sz="0" w:space="0" w:color="auto"/>
          </w:divBdr>
        </w:div>
        <w:div w:id="289091015">
          <w:marLeft w:val="480"/>
          <w:marRight w:val="0"/>
          <w:marTop w:val="0"/>
          <w:marBottom w:val="0"/>
          <w:divBdr>
            <w:top w:val="none" w:sz="0" w:space="0" w:color="auto"/>
            <w:left w:val="none" w:sz="0" w:space="0" w:color="auto"/>
            <w:bottom w:val="none" w:sz="0" w:space="0" w:color="auto"/>
            <w:right w:val="none" w:sz="0" w:space="0" w:color="auto"/>
          </w:divBdr>
        </w:div>
        <w:div w:id="1282224135">
          <w:marLeft w:val="480"/>
          <w:marRight w:val="0"/>
          <w:marTop w:val="0"/>
          <w:marBottom w:val="0"/>
          <w:divBdr>
            <w:top w:val="none" w:sz="0" w:space="0" w:color="auto"/>
            <w:left w:val="none" w:sz="0" w:space="0" w:color="auto"/>
            <w:bottom w:val="none" w:sz="0" w:space="0" w:color="auto"/>
            <w:right w:val="none" w:sz="0" w:space="0" w:color="auto"/>
          </w:divBdr>
        </w:div>
        <w:div w:id="570503347">
          <w:marLeft w:val="480"/>
          <w:marRight w:val="0"/>
          <w:marTop w:val="0"/>
          <w:marBottom w:val="0"/>
          <w:divBdr>
            <w:top w:val="none" w:sz="0" w:space="0" w:color="auto"/>
            <w:left w:val="none" w:sz="0" w:space="0" w:color="auto"/>
            <w:bottom w:val="none" w:sz="0" w:space="0" w:color="auto"/>
            <w:right w:val="none" w:sz="0" w:space="0" w:color="auto"/>
          </w:divBdr>
        </w:div>
        <w:div w:id="1740908430">
          <w:marLeft w:val="480"/>
          <w:marRight w:val="0"/>
          <w:marTop w:val="0"/>
          <w:marBottom w:val="0"/>
          <w:divBdr>
            <w:top w:val="none" w:sz="0" w:space="0" w:color="auto"/>
            <w:left w:val="none" w:sz="0" w:space="0" w:color="auto"/>
            <w:bottom w:val="none" w:sz="0" w:space="0" w:color="auto"/>
            <w:right w:val="none" w:sz="0" w:space="0" w:color="auto"/>
          </w:divBdr>
        </w:div>
        <w:div w:id="413169011">
          <w:marLeft w:val="480"/>
          <w:marRight w:val="0"/>
          <w:marTop w:val="0"/>
          <w:marBottom w:val="0"/>
          <w:divBdr>
            <w:top w:val="none" w:sz="0" w:space="0" w:color="auto"/>
            <w:left w:val="none" w:sz="0" w:space="0" w:color="auto"/>
            <w:bottom w:val="none" w:sz="0" w:space="0" w:color="auto"/>
            <w:right w:val="none" w:sz="0" w:space="0" w:color="auto"/>
          </w:divBdr>
        </w:div>
        <w:div w:id="1763791257">
          <w:marLeft w:val="480"/>
          <w:marRight w:val="0"/>
          <w:marTop w:val="0"/>
          <w:marBottom w:val="0"/>
          <w:divBdr>
            <w:top w:val="none" w:sz="0" w:space="0" w:color="auto"/>
            <w:left w:val="none" w:sz="0" w:space="0" w:color="auto"/>
            <w:bottom w:val="none" w:sz="0" w:space="0" w:color="auto"/>
            <w:right w:val="none" w:sz="0" w:space="0" w:color="auto"/>
          </w:divBdr>
        </w:div>
        <w:div w:id="74086044">
          <w:marLeft w:val="480"/>
          <w:marRight w:val="0"/>
          <w:marTop w:val="0"/>
          <w:marBottom w:val="0"/>
          <w:divBdr>
            <w:top w:val="none" w:sz="0" w:space="0" w:color="auto"/>
            <w:left w:val="none" w:sz="0" w:space="0" w:color="auto"/>
            <w:bottom w:val="none" w:sz="0" w:space="0" w:color="auto"/>
            <w:right w:val="none" w:sz="0" w:space="0" w:color="auto"/>
          </w:divBdr>
        </w:div>
        <w:div w:id="1726834910">
          <w:marLeft w:val="480"/>
          <w:marRight w:val="0"/>
          <w:marTop w:val="0"/>
          <w:marBottom w:val="0"/>
          <w:divBdr>
            <w:top w:val="none" w:sz="0" w:space="0" w:color="auto"/>
            <w:left w:val="none" w:sz="0" w:space="0" w:color="auto"/>
            <w:bottom w:val="none" w:sz="0" w:space="0" w:color="auto"/>
            <w:right w:val="none" w:sz="0" w:space="0" w:color="auto"/>
          </w:divBdr>
        </w:div>
        <w:div w:id="625429223">
          <w:marLeft w:val="480"/>
          <w:marRight w:val="0"/>
          <w:marTop w:val="0"/>
          <w:marBottom w:val="0"/>
          <w:divBdr>
            <w:top w:val="none" w:sz="0" w:space="0" w:color="auto"/>
            <w:left w:val="none" w:sz="0" w:space="0" w:color="auto"/>
            <w:bottom w:val="none" w:sz="0" w:space="0" w:color="auto"/>
            <w:right w:val="none" w:sz="0" w:space="0" w:color="auto"/>
          </w:divBdr>
        </w:div>
        <w:div w:id="540946923">
          <w:marLeft w:val="480"/>
          <w:marRight w:val="0"/>
          <w:marTop w:val="0"/>
          <w:marBottom w:val="0"/>
          <w:divBdr>
            <w:top w:val="none" w:sz="0" w:space="0" w:color="auto"/>
            <w:left w:val="none" w:sz="0" w:space="0" w:color="auto"/>
            <w:bottom w:val="none" w:sz="0" w:space="0" w:color="auto"/>
            <w:right w:val="none" w:sz="0" w:space="0" w:color="auto"/>
          </w:divBdr>
        </w:div>
        <w:div w:id="462236034">
          <w:marLeft w:val="480"/>
          <w:marRight w:val="0"/>
          <w:marTop w:val="0"/>
          <w:marBottom w:val="0"/>
          <w:divBdr>
            <w:top w:val="none" w:sz="0" w:space="0" w:color="auto"/>
            <w:left w:val="none" w:sz="0" w:space="0" w:color="auto"/>
            <w:bottom w:val="none" w:sz="0" w:space="0" w:color="auto"/>
            <w:right w:val="none" w:sz="0" w:space="0" w:color="auto"/>
          </w:divBdr>
        </w:div>
        <w:div w:id="1964605204">
          <w:marLeft w:val="480"/>
          <w:marRight w:val="0"/>
          <w:marTop w:val="0"/>
          <w:marBottom w:val="0"/>
          <w:divBdr>
            <w:top w:val="none" w:sz="0" w:space="0" w:color="auto"/>
            <w:left w:val="none" w:sz="0" w:space="0" w:color="auto"/>
            <w:bottom w:val="none" w:sz="0" w:space="0" w:color="auto"/>
            <w:right w:val="none" w:sz="0" w:space="0" w:color="auto"/>
          </w:divBdr>
        </w:div>
        <w:div w:id="1283001275">
          <w:marLeft w:val="480"/>
          <w:marRight w:val="0"/>
          <w:marTop w:val="0"/>
          <w:marBottom w:val="0"/>
          <w:divBdr>
            <w:top w:val="none" w:sz="0" w:space="0" w:color="auto"/>
            <w:left w:val="none" w:sz="0" w:space="0" w:color="auto"/>
            <w:bottom w:val="none" w:sz="0" w:space="0" w:color="auto"/>
            <w:right w:val="none" w:sz="0" w:space="0" w:color="auto"/>
          </w:divBdr>
        </w:div>
        <w:div w:id="516847499">
          <w:marLeft w:val="480"/>
          <w:marRight w:val="0"/>
          <w:marTop w:val="0"/>
          <w:marBottom w:val="0"/>
          <w:divBdr>
            <w:top w:val="none" w:sz="0" w:space="0" w:color="auto"/>
            <w:left w:val="none" w:sz="0" w:space="0" w:color="auto"/>
            <w:bottom w:val="none" w:sz="0" w:space="0" w:color="auto"/>
            <w:right w:val="none" w:sz="0" w:space="0" w:color="auto"/>
          </w:divBdr>
        </w:div>
        <w:div w:id="986742554">
          <w:marLeft w:val="480"/>
          <w:marRight w:val="0"/>
          <w:marTop w:val="0"/>
          <w:marBottom w:val="0"/>
          <w:divBdr>
            <w:top w:val="none" w:sz="0" w:space="0" w:color="auto"/>
            <w:left w:val="none" w:sz="0" w:space="0" w:color="auto"/>
            <w:bottom w:val="none" w:sz="0" w:space="0" w:color="auto"/>
            <w:right w:val="none" w:sz="0" w:space="0" w:color="auto"/>
          </w:divBdr>
        </w:div>
        <w:div w:id="731806522">
          <w:marLeft w:val="480"/>
          <w:marRight w:val="0"/>
          <w:marTop w:val="0"/>
          <w:marBottom w:val="0"/>
          <w:divBdr>
            <w:top w:val="none" w:sz="0" w:space="0" w:color="auto"/>
            <w:left w:val="none" w:sz="0" w:space="0" w:color="auto"/>
            <w:bottom w:val="none" w:sz="0" w:space="0" w:color="auto"/>
            <w:right w:val="none" w:sz="0" w:space="0" w:color="auto"/>
          </w:divBdr>
        </w:div>
        <w:div w:id="242691513">
          <w:marLeft w:val="480"/>
          <w:marRight w:val="0"/>
          <w:marTop w:val="0"/>
          <w:marBottom w:val="0"/>
          <w:divBdr>
            <w:top w:val="none" w:sz="0" w:space="0" w:color="auto"/>
            <w:left w:val="none" w:sz="0" w:space="0" w:color="auto"/>
            <w:bottom w:val="none" w:sz="0" w:space="0" w:color="auto"/>
            <w:right w:val="none" w:sz="0" w:space="0" w:color="auto"/>
          </w:divBdr>
        </w:div>
        <w:div w:id="974916536">
          <w:marLeft w:val="480"/>
          <w:marRight w:val="0"/>
          <w:marTop w:val="0"/>
          <w:marBottom w:val="0"/>
          <w:divBdr>
            <w:top w:val="none" w:sz="0" w:space="0" w:color="auto"/>
            <w:left w:val="none" w:sz="0" w:space="0" w:color="auto"/>
            <w:bottom w:val="none" w:sz="0" w:space="0" w:color="auto"/>
            <w:right w:val="none" w:sz="0" w:space="0" w:color="auto"/>
          </w:divBdr>
        </w:div>
        <w:div w:id="245725891">
          <w:marLeft w:val="480"/>
          <w:marRight w:val="0"/>
          <w:marTop w:val="0"/>
          <w:marBottom w:val="0"/>
          <w:divBdr>
            <w:top w:val="none" w:sz="0" w:space="0" w:color="auto"/>
            <w:left w:val="none" w:sz="0" w:space="0" w:color="auto"/>
            <w:bottom w:val="none" w:sz="0" w:space="0" w:color="auto"/>
            <w:right w:val="none" w:sz="0" w:space="0" w:color="auto"/>
          </w:divBdr>
        </w:div>
        <w:div w:id="1205872389">
          <w:marLeft w:val="480"/>
          <w:marRight w:val="0"/>
          <w:marTop w:val="0"/>
          <w:marBottom w:val="0"/>
          <w:divBdr>
            <w:top w:val="none" w:sz="0" w:space="0" w:color="auto"/>
            <w:left w:val="none" w:sz="0" w:space="0" w:color="auto"/>
            <w:bottom w:val="none" w:sz="0" w:space="0" w:color="auto"/>
            <w:right w:val="none" w:sz="0" w:space="0" w:color="auto"/>
          </w:divBdr>
        </w:div>
        <w:div w:id="58483119">
          <w:marLeft w:val="480"/>
          <w:marRight w:val="0"/>
          <w:marTop w:val="0"/>
          <w:marBottom w:val="0"/>
          <w:divBdr>
            <w:top w:val="none" w:sz="0" w:space="0" w:color="auto"/>
            <w:left w:val="none" w:sz="0" w:space="0" w:color="auto"/>
            <w:bottom w:val="none" w:sz="0" w:space="0" w:color="auto"/>
            <w:right w:val="none" w:sz="0" w:space="0" w:color="auto"/>
          </w:divBdr>
        </w:div>
        <w:div w:id="552354069">
          <w:marLeft w:val="480"/>
          <w:marRight w:val="0"/>
          <w:marTop w:val="0"/>
          <w:marBottom w:val="0"/>
          <w:divBdr>
            <w:top w:val="none" w:sz="0" w:space="0" w:color="auto"/>
            <w:left w:val="none" w:sz="0" w:space="0" w:color="auto"/>
            <w:bottom w:val="none" w:sz="0" w:space="0" w:color="auto"/>
            <w:right w:val="none" w:sz="0" w:space="0" w:color="auto"/>
          </w:divBdr>
        </w:div>
        <w:div w:id="1363937904">
          <w:marLeft w:val="480"/>
          <w:marRight w:val="0"/>
          <w:marTop w:val="0"/>
          <w:marBottom w:val="0"/>
          <w:divBdr>
            <w:top w:val="none" w:sz="0" w:space="0" w:color="auto"/>
            <w:left w:val="none" w:sz="0" w:space="0" w:color="auto"/>
            <w:bottom w:val="none" w:sz="0" w:space="0" w:color="auto"/>
            <w:right w:val="none" w:sz="0" w:space="0" w:color="auto"/>
          </w:divBdr>
        </w:div>
        <w:div w:id="1766419225">
          <w:marLeft w:val="480"/>
          <w:marRight w:val="0"/>
          <w:marTop w:val="0"/>
          <w:marBottom w:val="0"/>
          <w:divBdr>
            <w:top w:val="none" w:sz="0" w:space="0" w:color="auto"/>
            <w:left w:val="none" w:sz="0" w:space="0" w:color="auto"/>
            <w:bottom w:val="none" w:sz="0" w:space="0" w:color="auto"/>
            <w:right w:val="none" w:sz="0" w:space="0" w:color="auto"/>
          </w:divBdr>
        </w:div>
        <w:div w:id="1283220787">
          <w:marLeft w:val="480"/>
          <w:marRight w:val="0"/>
          <w:marTop w:val="0"/>
          <w:marBottom w:val="0"/>
          <w:divBdr>
            <w:top w:val="none" w:sz="0" w:space="0" w:color="auto"/>
            <w:left w:val="none" w:sz="0" w:space="0" w:color="auto"/>
            <w:bottom w:val="none" w:sz="0" w:space="0" w:color="auto"/>
            <w:right w:val="none" w:sz="0" w:space="0" w:color="auto"/>
          </w:divBdr>
        </w:div>
        <w:div w:id="1906912771">
          <w:marLeft w:val="480"/>
          <w:marRight w:val="0"/>
          <w:marTop w:val="0"/>
          <w:marBottom w:val="0"/>
          <w:divBdr>
            <w:top w:val="none" w:sz="0" w:space="0" w:color="auto"/>
            <w:left w:val="none" w:sz="0" w:space="0" w:color="auto"/>
            <w:bottom w:val="none" w:sz="0" w:space="0" w:color="auto"/>
            <w:right w:val="none" w:sz="0" w:space="0" w:color="auto"/>
          </w:divBdr>
        </w:div>
        <w:div w:id="1054499570">
          <w:marLeft w:val="480"/>
          <w:marRight w:val="0"/>
          <w:marTop w:val="0"/>
          <w:marBottom w:val="0"/>
          <w:divBdr>
            <w:top w:val="none" w:sz="0" w:space="0" w:color="auto"/>
            <w:left w:val="none" w:sz="0" w:space="0" w:color="auto"/>
            <w:bottom w:val="none" w:sz="0" w:space="0" w:color="auto"/>
            <w:right w:val="none" w:sz="0" w:space="0" w:color="auto"/>
          </w:divBdr>
        </w:div>
        <w:div w:id="1925987781">
          <w:marLeft w:val="480"/>
          <w:marRight w:val="0"/>
          <w:marTop w:val="0"/>
          <w:marBottom w:val="0"/>
          <w:divBdr>
            <w:top w:val="none" w:sz="0" w:space="0" w:color="auto"/>
            <w:left w:val="none" w:sz="0" w:space="0" w:color="auto"/>
            <w:bottom w:val="none" w:sz="0" w:space="0" w:color="auto"/>
            <w:right w:val="none" w:sz="0" w:space="0" w:color="auto"/>
          </w:divBdr>
        </w:div>
        <w:div w:id="1378163544">
          <w:marLeft w:val="480"/>
          <w:marRight w:val="0"/>
          <w:marTop w:val="0"/>
          <w:marBottom w:val="0"/>
          <w:divBdr>
            <w:top w:val="none" w:sz="0" w:space="0" w:color="auto"/>
            <w:left w:val="none" w:sz="0" w:space="0" w:color="auto"/>
            <w:bottom w:val="none" w:sz="0" w:space="0" w:color="auto"/>
            <w:right w:val="none" w:sz="0" w:space="0" w:color="auto"/>
          </w:divBdr>
        </w:div>
        <w:div w:id="9993632">
          <w:marLeft w:val="480"/>
          <w:marRight w:val="0"/>
          <w:marTop w:val="0"/>
          <w:marBottom w:val="0"/>
          <w:divBdr>
            <w:top w:val="none" w:sz="0" w:space="0" w:color="auto"/>
            <w:left w:val="none" w:sz="0" w:space="0" w:color="auto"/>
            <w:bottom w:val="none" w:sz="0" w:space="0" w:color="auto"/>
            <w:right w:val="none" w:sz="0" w:space="0" w:color="auto"/>
          </w:divBdr>
        </w:div>
        <w:div w:id="56704884">
          <w:marLeft w:val="480"/>
          <w:marRight w:val="0"/>
          <w:marTop w:val="0"/>
          <w:marBottom w:val="0"/>
          <w:divBdr>
            <w:top w:val="none" w:sz="0" w:space="0" w:color="auto"/>
            <w:left w:val="none" w:sz="0" w:space="0" w:color="auto"/>
            <w:bottom w:val="none" w:sz="0" w:space="0" w:color="auto"/>
            <w:right w:val="none" w:sz="0" w:space="0" w:color="auto"/>
          </w:divBdr>
        </w:div>
        <w:div w:id="1900240845">
          <w:marLeft w:val="480"/>
          <w:marRight w:val="0"/>
          <w:marTop w:val="0"/>
          <w:marBottom w:val="0"/>
          <w:divBdr>
            <w:top w:val="none" w:sz="0" w:space="0" w:color="auto"/>
            <w:left w:val="none" w:sz="0" w:space="0" w:color="auto"/>
            <w:bottom w:val="none" w:sz="0" w:space="0" w:color="auto"/>
            <w:right w:val="none" w:sz="0" w:space="0" w:color="auto"/>
          </w:divBdr>
        </w:div>
        <w:div w:id="1352028924">
          <w:marLeft w:val="480"/>
          <w:marRight w:val="0"/>
          <w:marTop w:val="0"/>
          <w:marBottom w:val="0"/>
          <w:divBdr>
            <w:top w:val="none" w:sz="0" w:space="0" w:color="auto"/>
            <w:left w:val="none" w:sz="0" w:space="0" w:color="auto"/>
            <w:bottom w:val="none" w:sz="0" w:space="0" w:color="auto"/>
            <w:right w:val="none" w:sz="0" w:space="0" w:color="auto"/>
          </w:divBdr>
        </w:div>
        <w:div w:id="1055161116">
          <w:marLeft w:val="480"/>
          <w:marRight w:val="0"/>
          <w:marTop w:val="0"/>
          <w:marBottom w:val="0"/>
          <w:divBdr>
            <w:top w:val="none" w:sz="0" w:space="0" w:color="auto"/>
            <w:left w:val="none" w:sz="0" w:space="0" w:color="auto"/>
            <w:bottom w:val="none" w:sz="0" w:space="0" w:color="auto"/>
            <w:right w:val="none" w:sz="0" w:space="0" w:color="auto"/>
          </w:divBdr>
        </w:div>
        <w:div w:id="247232029">
          <w:marLeft w:val="480"/>
          <w:marRight w:val="0"/>
          <w:marTop w:val="0"/>
          <w:marBottom w:val="0"/>
          <w:divBdr>
            <w:top w:val="none" w:sz="0" w:space="0" w:color="auto"/>
            <w:left w:val="none" w:sz="0" w:space="0" w:color="auto"/>
            <w:bottom w:val="none" w:sz="0" w:space="0" w:color="auto"/>
            <w:right w:val="none" w:sz="0" w:space="0" w:color="auto"/>
          </w:divBdr>
        </w:div>
        <w:div w:id="1373309724">
          <w:marLeft w:val="480"/>
          <w:marRight w:val="0"/>
          <w:marTop w:val="0"/>
          <w:marBottom w:val="0"/>
          <w:divBdr>
            <w:top w:val="none" w:sz="0" w:space="0" w:color="auto"/>
            <w:left w:val="none" w:sz="0" w:space="0" w:color="auto"/>
            <w:bottom w:val="none" w:sz="0" w:space="0" w:color="auto"/>
            <w:right w:val="none" w:sz="0" w:space="0" w:color="auto"/>
          </w:divBdr>
        </w:div>
        <w:div w:id="904101734">
          <w:marLeft w:val="480"/>
          <w:marRight w:val="0"/>
          <w:marTop w:val="0"/>
          <w:marBottom w:val="0"/>
          <w:divBdr>
            <w:top w:val="none" w:sz="0" w:space="0" w:color="auto"/>
            <w:left w:val="none" w:sz="0" w:space="0" w:color="auto"/>
            <w:bottom w:val="none" w:sz="0" w:space="0" w:color="auto"/>
            <w:right w:val="none" w:sz="0" w:space="0" w:color="auto"/>
          </w:divBdr>
        </w:div>
        <w:div w:id="176890960">
          <w:marLeft w:val="480"/>
          <w:marRight w:val="0"/>
          <w:marTop w:val="0"/>
          <w:marBottom w:val="0"/>
          <w:divBdr>
            <w:top w:val="none" w:sz="0" w:space="0" w:color="auto"/>
            <w:left w:val="none" w:sz="0" w:space="0" w:color="auto"/>
            <w:bottom w:val="none" w:sz="0" w:space="0" w:color="auto"/>
            <w:right w:val="none" w:sz="0" w:space="0" w:color="auto"/>
          </w:divBdr>
        </w:div>
        <w:div w:id="912353146">
          <w:marLeft w:val="480"/>
          <w:marRight w:val="0"/>
          <w:marTop w:val="0"/>
          <w:marBottom w:val="0"/>
          <w:divBdr>
            <w:top w:val="none" w:sz="0" w:space="0" w:color="auto"/>
            <w:left w:val="none" w:sz="0" w:space="0" w:color="auto"/>
            <w:bottom w:val="none" w:sz="0" w:space="0" w:color="auto"/>
            <w:right w:val="none" w:sz="0" w:space="0" w:color="auto"/>
          </w:divBdr>
        </w:div>
        <w:div w:id="1410733671">
          <w:marLeft w:val="480"/>
          <w:marRight w:val="0"/>
          <w:marTop w:val="0"/>
          <w:marBottom w:val="0"/>
          <w:divBdr>
            <w:top w:val="none" w:sz="0" w:space="0" w:color="auto"/>
            <w:left w:val="none" w:sz="0" w:space="0" w:color="auto"/>
            <w:bottom w:val="none" w:sz="0" w:space="0" w:color="auto"/>
            <w:right w:val="none" w:sz="0" w:space="0" w:color="auto"/>
          </w:divBdr>
        </w:div>
        <w:div w:id="1907254548">
          <w:marLeft w:val="480"/>
          <w:marRight w:val="0"/>
          <w:marTop w:val="0"/>
          <w:marBottom w:val="0"/>
          <w:divBdr>
            <w:top w:val="none" w:sz="0" w:space="0" w:color="auto"/>
            <w:left w:val="none" w:sz="0" w:space="0" w:color="auto"/>
            <w:bottom w:val="none" w:sz="0" w:space="0" w:color="auto"/>
            <w:right w:val="none" w:sz="0" w:space="0" w:color="auto"/>
          </w:divBdr>
        </w:div>
        <w:div w:id="1143350170">
          <w:marLeft w:val="480"/>
          <w:marRight w:val="0"/>
          <w:marTop w:val="0"/>
          <w:marBottom w:val="0"/>
          <w:divBdr>
            <w:top w:val="none" w:sz="0" w:space="0" w:color="auto"/>
            <w:left w:val="none" w:sz="0" w:space="0" w:color="auto"/>
            <w:bottom w:val="none" w:sz="0" w:space="0" w:color="auto"/>
            <w:right w:val="none" w:sz="0" w:space="0" w:color="auto"/>
          </w:divBdr>
        </w:div>
        <w:div w:id="1390038635">
          <w:marLeft w:val="480"/>
          <w:marRight w:val="0"/>
          <w:marTop w:val="0"/>
          <w:marBottom w:val="0"/>
          <w:divBdr>
            <w:top w:val="none" w:sz="0" w:space="0" w:color="auto"/>
            <w:left w:val="none" w:sz="0" w:space="0" w:color="auto"/>
            <w:bottom w:val="none" w:sz="0" w:space="0" w:color="auto"/>
            <w:right w:val="none" w:sz="0" w:space="0" w:color="auto"/>
          </w:divBdr>
        </w:div>
        <w:div w:id="1993173155">
          <w:marLeft w:val="480"/>
          <w:marRight w:val="0"/>
          <w:marTop w:val="0"/>
          <w:marBottom w:val="0"/>
          <w:divBdr>
            <w:top w:val="none" w:sz="0" w:space="0" w:color="auto"/>
            <w:left w:val="none" w:sz="0" w:space="0" w:color="auto"/>
            <w:bottom w:val="none" w:sz="0" w:space="0" w:color="auto"/>
            <w:right w:val="none" w:sz="0" w:space="0" w:color="auto"/>
          </w:divBdr>
        </w:div>
        <w:div w:id="1316685339">
          <w:marLeft w:val="480"/>
          <w:marRight w:val="0"/>
          <w:marTop w:val="0"/>
          <w:marBottom w:val="0"/>
          <w:divBdr>
            <w:top w:val="none" w:sz="0" w:space="0" w:color="auto"/>
            <w:left w:val="none" w:sz="0" w:space="0" w:color="auto"/>
            <w:bottom w:val="none" w:sz="0" w:space="0" w:color="auto"/>
            <w:right w:val="none" w:sz="0" w:space="0" w:color="auto"/>
          </w:divBdr>
        </w:div>
        <w:div w:id="887257329">
          <w:marLeft w:val="480"/>
          <w:marRight w:val="0"/>
          <w:marTop w:val="0"/>
          <w:marBottom w:val="0"/>
          <w:divBdr>
            <w:top w:val="none" w:sz="0" w:space="0" w:color="auto"/>
            <w:left w:val="none" w:sz="0" w:space="0" w:color="auto"/>
            <w:bottom w:val="none" w:sz="0" w:space="0" w:color="auto"/>
            <w:right w:val="none" w:sz="0" w:space="0" w:color="auto"/>
          </w:divBdr>
        </w:div>
        <w:div w:id="1744915145">
          <w:marLeft w:val="480"/>
          <w:marRight w:val="0"/>
          <w:marTop w:val="0"/>
          <w:marBottom w:val="0"/>
          <w:divBdr>
            <w:top w:val="none" w:sz="0" w:space="0" w:color="auto"/>
            <w:left w:val="none" w:sz="0" w:space="0" w:color="auto"/>
            <w:bottom w:val="none" w:sz="0" w:space="0" w:color="auto"/>
            <w:right w:val="none" w:sz="0" w:space="0" w:color="auto"/>
          </w:divBdr>
        </w:div>
        <w:div w:id="621544851">
          <w:marLeft w:val="480"/>
          <w:marRight w:val="0"/>
          <w:marTop w:val="0"/>
          <w:marBottom w:val="0"/>
          <w:divBdr>
            <w:top w:val="none" w:sz="0" w:space="0" w:color="auto"/>
            <w:left w:val="none" w:sz="0" w:space="0" w:color="auto"/>
            <w:bottom w:val="none" w:sz="0" w:space="0" w:color="auto"/>
            <w:right w:val="none" w:sz="0" w:space="0" w:color="auto"/>
          </w:divBdr>
        </w:div>
        <w:div w:id="1530678784">
          <w:marLeft w:val="480"/>
          <w:marRight w:val="0"/>
          <w:marTop w:val="0"/>
          <w:marBottom w:val="0"/>
          <w:divBdr>
            <w:top w:val="none" w:sz="0" w:space="0" w:color="auto"/>
            <w:left w:val="none" w:sz="0" w:space="0" w:color="auto"/>
            <w:bottom w:val="none" w:sz="0" w:space="0" w:color="auto"/>
            <w:right w:val="none" w:sz="0" w:space="0" w:color="auto"/>
          </w:divBdr>
        </w:div>
        <w:div w:id="1859536368">
          <w:marLeft w:val="480"/>
          <w:marRight w:val="0"/>
          <w:marTop w:val="0"/>
          <w:marBottom w:val="0"/>
          <w:divBdr>
            <w:top w:val="none" w:sz="0" w:space="0" w:color="auto"/>
            <w:left w:val="none" w:sz="0" w:space="0" w:color="auto"/>
            <w:bottom w:val="none" w:sz="0" w:space="0" w:color="auto"/>
            <w:right w:val="none" w:sz="0" w:space="0" w:color="auto"/>
          </w:divBdr>
        </w:div>
        <w:div w:id="781654797">
          <w:marLeft w:val="480"/>
          <w:marRight w:val="0"/>
          <w:marTop w:val="0"/>
          <w:marBottom w:val="0"/>
          <w:divBdr>
            <w:top w:val="none" w:sz="0" w:space="0" w:color="auto"/>
            <w:left w:val="none" w:sz="0" w:space="0" w:color="auto"/>
            <w:bottom w:val="none" w:sz="0" w:space="0" w:color="auto"/>
            <w:right w:val="none" w:sz="0" w:space="0" w:color="auto"/>
          </w:divBdr>
        </w:div>
        <w:div w:id="1086266026">
          <w:marLeft w:val="480"/>
          <w:marRight w:val="0"/>
          <w:marTop w:val="0"/>
          <w:marBottom w:val="0"/>
          <w:divBdr>
            <w:top w:val="none" w:sz="0" w:space="0" w:color="auto"/>
            <w:left w:val="none" w:sz="0" w:space="0" w:color="auto"/>
            <w:bottom w:val="none" w:sz="0" w:space="0" w:color="auto"/>
            <w:right w:val="none" w:sz="0" w:space="0" w:color="auto"/>
          </w:divBdr>
        </w:div>
        <w:div w:id="229656039">
          <w:marLeft w:val="480"/>
          <w:marRight w:val="0"/>
          <w:marTop w:val="0"/>
          <w:marBottom w:val="0"/>
          <w:divBdr>
            <w:top w:val="none" w:sz="0" w:space="0" w:color="auto"/>
            <w:left w:val="none" w:sz="0" w:space="0" w:color="auto"/>
            <w:bottom w:val="none" w:sz="0" w:space="0" w:color="auto"/>
            <w:right w:val="none" w:sz="0" w:space="0" w:color="auto"/>
          </w:divBdr>
        </w:div>
        <w:div w:id="1291864875">
          <w:marLeft w:val="480"/>
          <w:marRight w:val="0"/>
          <w:marTop w:val="0"/>
          <w:marBottom w:val="0"/>
          <w:divBdr>
            <w:top w:val="none" w:sz="0" w:space="0" w:color="auto"/>
            <w:left w:val="none" w:sz="0" w:space="0" w:color="auto"/>
            <w:bottom w:val="none" w:sz="0" w:space="0" w:color="auto"/>
            <w:right w:val="none" w:sz="0" w:space="0" w:color="auto"/>
          </w:divBdr>
        </w:div>
        <w:div w:id="1437291900">
          <w:marLeft w:val="480"/>
          <w:marRight w:val="0"/>
          <w:marTop w:val="0"/>
          <w:marBottom w:val="0"/>
          <w:divBdr>
            <w:top w:val="none" w:sz="0" w:space="0" w:color="auto"/>
            <w:left w:val="none" w:sz="0" w:space="0" w:color="auto"/>
            <w:bottom w:val="none" w:sz="0" w:space="0" w:color="auto"/>
            <w:right w:val="none" w:sz="0" w:space="0" w:color="auto"/>
          </w:divBdr>
        </w:div>
        <w:div w:id="584342550">
          <w:marLeft w:val="480"/>
          <w:marRight w:val="0"/>
          <w:marTop w:val="0"/>
          <w:marBottom w:val="0"/>
          <w:divBdr>
            <w:top w:val="none" w:sz="0" w:space="0" w:color="auto"/>
            <w:left w:val="none" w:sz="0" w:space="0" w:color="auto"/>
            <w:bottom w:val="none" w:sz="0" w:space="0" w:color="auto"/>
            <w:right w:val="none" w:sz="0" w:space="0" w:color="auto"/>
          </w:divBdr>
        </w:div>
        <w:div w:id="1257785848">
          <w:marLeft w:val="480"/>
          <w:marRight w:val="0"/>
          <w:marTop w:val="0"/>
          <w:marBottom w:val="0"/>
          <w:divBdr>
            <w:top w:val="none" w:sz="0" w:space="0" w:color="auto"/>
            <w:left w:val="none" w:sz="0" w:space="0" w:color="auto"/>
            <w:bottom w:val="none" w:sz="0" w:space="0" w:color="auto"/>
            <w:right w:val="none" w:sz="0" w:space="0" w:color="auto"/>
          </w:divBdr>
        </w:div>
        <w:div w:id="1519614675">
          <w:marLeft w:val="480"/>
          <w:marRight w:val="0"/>
          <w:marTop w:val="0"/>
          <w:marBottom w:val="0"/>
          <w:divBdr>
            <w:top w:val="none" w:sz="0" w:space="0" w:color="auto"/>
            <w:left w:val="none" w:sz="0" w:space="0" w:color="auto"/>
            <w:bottom w:val="none" w:sz="0" w:space="0" w:color="auto"/>
            <w:right w:val="none" w:sz="0" w:space="0" w:color="auto"/>
          </w:divBdr>
        </w:div>
        <w:div w:id="743453573">
          <w:marLeft w:val="480"/>
          <w:marRight w:val="0"/>
          <w:marTop w:val="0"/>
          <w:marBottom w:val="0"/>
          <w:divBdr>
            <w:top w:val="none" w:sz="0" w:space="0" w:color="auto"/>
            <w:left w:val="none" w:sz="0" w:space="0" w:color="auto"/>
            <w:bottom w:val="none" w:sz="0" w:space="0" w:color="auto"/>
            <w:right w:val="none" w:sz="0" w:space="0" w:color="auto"/>
          </w:divBdr>
        </w:div>
        <w:div w:id="172456238">
          <w:marLeft w:val="480"/>
          <w:marRight w:val="0"/>
          <w:marTop w:val="0"/>
          <w:marBottom w:val="0"/>
          <w:divBdr>
            <w:top w:val="none" w:sz="0" w:space="0" w:color="auto"/>
            <w:left w:val="none" w:sz="0" w:space="0" w:color="auto"/>
            <w:bottom w:val="none" w:sz="0" w:space="0" w:color="auto"/>
            <w:right w:val="none" w:sz="0" w:space="0" w:color="auto"/>
          </w:divBdr>
        </w:div>
        <w:div w:id="274562594">
          <w:marLeft w:val="480"/>
          <w:marRight w:val="0"/>
          <w:marTop w:val="0"/>
          <w:marBottom w:val="0"/>
          <w:divBdr>
            <w:top w:val="none" w:sz="0" w:space="0" w:color="auto"/>
            <w:left w:val="none" w:sz="0" w:space="0" w:color="auto"/>
            <w:bottom w:val="none" w:sz="0" w:space="0" w:color="auto"/>
            <w:right w:val="none" w:sz="0" w:space="0" w:color="auto"/>
          </w:divBdr>
        </w:div>
        <w:div w:id="61484548">
          <w:marLeft w:val="480"/>
          <w:marRight w:val="0"/>
          <w:marTop w:val="0"/>
          <w:marBottom w:val="0"/>
          <w:divBdr>
            <w:top w:val="none" w:sz="0" w:space="0" w:color="auto"/>
            <w:left w:val="none" w:sz="0" w:space="0" w:color="auto"/>
            <w:bottom w:val="none" w:sz="0" w:space="0" w:color="auto"/>
            <w:right w:val="none" w:sz="0" w:space="0" w:color="auto"/>
          </w:divBdr>
        </w:div>
        <w:div w:id="1754275383">
          <w:marLeft w:val="480"/>
          <w:marRight w:val="0"/>
          <w:marTop w:val="0"/>
          <w:marBottom w:val="0"/>
          <w:divBdr>
            <w:top w:val="none" w:sz="0" w:space="0" w:color="auto"/>
            <w:left w:val="none" w:sz="0" w:space="0" w:color="auto"/>
            <w:bottom w:val="none" w:sz="0" w:space="0" w:color="auto"/>
            <w:right w:val="none" w:sz="0" w:space="0" w:color="auto"/>
          </w:divBdr>
        </w:div>
        <w:div w:id="934938261">
          <w:marLeft w:val="480"/>
          <w:marRight w:val="0"/>
          <w:marTop w:val="0"/>
          <w:marBottom w:val="0"/>
          <w:divBdr>
            <w:top w:val="none" w:sz="0" w:space="0" w:color="auto"/>
            <w:left w:val="none" w:sz="0" w:space="0" w:color="auto"/>
            <w:bottom w:val="none" w:sz="0" w:space="0" w:color="auto"/>
            <w:right w:val="none" w:sz="0" w:space="0" w:color="auto"/>
          </w:divBdr>
        </w:div>
        <w:div w:id="62261978">
          <w:marLeft w:val="480"/>
          <w:marRight w:val="0"/>
          <w:marTop w:val="0"/>
          <w:marBottom w:val="0"/>
          <w:divBdr>
            <w:top w:val="none" w:sz="0" w:space="0" w:color="auto"/>
            <w:left w:val="none" w:sz="0" w:space="0" w:color="auto"/>
            <w:bottom w:val="none" w:sz="0" w:space="0" w:color="auto"/>
            <w:right w:val="none" w:sz="0" w:space="0" w:color="auto"/>
          </w:divBdr>
        </w:div>
        <w:div w:id="1676031149">
          <w:marLeft w:val="480"/>
          <w:marRight w:val="0"/>
          <w:marTop w:val="0"/>
          <w:marBottom w:val="0"/>
          <w:divBdr>
            <w:top w:val="none" w:sz="0" w:space="0" w:color="auto"/>
            <w:left w:val="none" w:sz="0" w:space="0" w:color="auto"/>
            <w:bottom w:val="none" w:sz="0" w:space="0" w:color="auto"/>
            <w:right w:val="none" w:sz="0" w:space="0" w:color="auto"/>
          </w:divBdr>
        </w:div>
        <w:div w:id="1863545573">
          <w:marLeft w:val="480"/>
          <w:marRight w:val="0"/>
          <w:marTop w:val="0"/>
          <w:marBottom w:val="0"/>
          <w:divBdr>
            <w:top w:val="none" w:sz="0" w:space="0" w:color="auto"/>
            <w:left w:val="none" w:sz="0" w:space="0" w:color="auto"/>
            <w:bottom w:val="none" w:sz="0" w:space="0" w:color="auto"/>
            <w:right w:val="none" w:sz="0" w:space="0" w:color="auto"/>
          </w:divBdr>
        </w:div>
        <w:div w:id="1785805670">
          <w:marLeft w:val="480"/>
          <w:marRight w:val="0"/>
          <w:marTop w:val="0"/>
          <w:marBottom w:val="0"/>
          <w:divBdr>
            <w:top w:val="none" w:sz="0" w:space="0" w:color="auto"/>
            <w:left w:val="none" w:sz="0" w:space="0" w:color="auto"/>
            <w:bottom w:val="none" w:sz="0" w:space="0" w:color="auto"/>
            <w:right w:val="none" w:sz="0" w:space="0" w:color="auto"/>
          </w:divBdr>
        </w:div>
        <w:div w:id="1467239083">
          <w:marLeft w:val="480"/>
          <w:marRight w:val="0"/>
          <w:marTop w:val="0"/>
          <w:marBottom w:val="0"/>
          <w:divBdr>
            <w:top w:val="none" w:sz="0" w:space="0" w:color="auto"/>
            <w:left w:val="none" w:sz="0" w:space="0" w:color="auto"/>
            <w:bottom w:val="none" w:sz="0" w:space="0" w:color="auto"/>
            <w:right w:val="none" w:sz="0" w:space="0" w:color="auto"/>
          </w:divBdr>
        </w:div>
        <w:div w:id="607857721">
          <w:marLeft w:val="480"/>
          <w:marRight w:val="0"/>
          <w:marTop w:val="0"/>
          <w:marBottom w:val="0"/>
          <w:divBdr>
            <w:top w:val="none" w:sz="0" w:space="0" w:color="auto"/>
            <w:left w:val="none" w:sz="0" w:space="0" w:color="auto"/>
            <w:bottom w:val="none" w:sz="0" w:space="0" w:color="auto"/>
            <w:right w:val="none" w:sz="0" w:space="0" w:color="auto"/>
          </w:divBdr>
        </w:div>
        <w:div w:id="351692423">
          <w:marLeft w:val="480"/>
          <w:marRight w:val="0"/>
          <w:marTop w:val="0"/>
          <w:marBottom w:val="0"/>
          <w:divBdr>
            <w:top w:val="none" w:sz="0" w:space="0" w:color="auto"/>
            <w:left w:val="none" w:sz="0" w:space="0" w:color="auto"/>
            <w:bottom w:val="none" w:sz="0" w:space="0" w:color="auto"/>
            <w:right w:val="none" w:sz="0" w:space="0" w:color="auto"/>
          </w:divBdr>
        </w:div>
        <w:div w:id="1971395356">
          <w:marLeft w:val="480"/>
          <w:marRight w:val="0"/>
          <w:marTop w:val="0"/>
          <w:marBottom w:val="0"/>
          <w:divBdr>
            <w:top w:val="none" w:sz="0" w:space="0" w:color="auto"/>
            <w:left w:val="none" w:sz="0" w:space="0" w:color="auto"/>
            <w:bottom w:val="none" w:sz="0" w:space="0" w:color="auto"/>
            <w:right w:val="none" w:sz="0" w:space="0" w:color="auto"/>
          </w:divBdr>
        </w:div>
        <w:div w:id="523903826">
          <w:marLeft w:val="480"/>
          <w:marRight w:val="0"/>
          <w:marTop w:val="0"/>
          <w:marBottom w:val="0"/>
          <w:divBdr>
            <w:top w:val="none" w:sz="0" w:space="0" w:color="auto"/>
            <w:left w:val="none" w:sz="0" w:space="0" w:color="auto"/>
            <w:bottom w:val="none" w:sz="0" w:space="0" w:color="auto"/>
            <w:right w:val="none" w:sz="0" w:space="0" w:color="auto"/>
          </w:divBdr>
        </w:div>
        <w:div w:id="572394071">
          <w:marLeft w:val="480"/>
          <w:marRight w:val="0"/>
          <w:marTop w:val="0"/>
          <w:marBottom w:val="0"/>
          <w:divBdr>
            <w:top w:val="none" w:sz="0" w:space="0" w:color="auto"/>
            <w:left w:val="none" w:sz="0" w:space="0" w:color="auto"/>
            <w:bottom w:val="none" w:sz="0" w:space="0" w:color="auto"/>
            <w:right w:val="none" w:sz="0" w:space="0" w:color="auto"/>
          </w:divBdr>
        </w:div>
        <w:div w:id="819200640">
          <w:marLeft w:val="480"/>
          <w:marRight w:val="0"/>
          <w:marTop w:val="0"/>
          <w:marBottom w:val="0"/>
          <w:divBdr>
            <w:top w:val="none" w:sz="0" w:space="0" w:color="auto"/>
            <w:left w:val="none" w:sz="0" w:space="0" w:color="auto"/>
            <w:bottom w:val="none" w:sz="0" w:space="0" w:color="auto"/>
            <w:right w:val="none" w:sz="0" w:space="0" w:color="auto"/>
          </w:divBdr>
        </w:div>
        <w:div w:id="1856723824">
          <w:marLeft w:val="480"/>
          <w:marRight w:val="0"/>
          <w:marTop w:val="0"/>
          <w:marBottom w:val="0"/>
          <w:divBdr>
            <w:top w:val="none" w:sz="0" w:space="0" w:color="auto"/>
            <w:left w:val="none" w:sz="0" w:space="0" w:color="auto"/>
            <w:bottom w:val="none" w:sz="0" w:space="0" w:color="auto"/>
            <w:right w:val="none" w:sz="0" w:space="0" w:color="auto"/>
          </w:divBdr>
        </w:div>
        <w:div w:id="1849173454">
          <w:marLeft w:val="480"/>
          <w:marRight w:val="0"/>
          <w:marTop w:val="0"/>
          <w:marBottom w:val="0"/>
          <w:divBdr>
            <w:top w:val="none" w:sz="0" w:space="0" w:color="auto"/>
            <w:left w:val="none" w:sz="0" w:space="0" w:color="auto"/>
            <w:bottom w:val="none" w:sz="0" w:space="0" w:color="auto"/>
            <w:right w:val="none" w:sz="0" w:space="0" w:color="auto"/>
          </w:divBdr>
        </w:div>
      </w:divsChild>
    </w:div>
    <w:div w:id="1575431750">
      <w:bodyDiv w:val="1"/>
      <w:marLeft w:val="0"/>
      <w:marRight w:val="0"/>
      <w:marTop w:val="0"/>
      <w:marBottom w:val="0"/>
      <w:divBdr>
        <w:top w:val="none" w:sz="0" w:space="0" w:color="auto"/>
        <w:left w:val="none" w:sz="0" w:space="0" w:color="auto"/>
        <w:bottom w:val="none" w:sz="0" w:space="0" w:color="auto"/>
        <w:right w:val="none" w:sz="0" w:space="0" w:color="auto"/>
      </w:divBdr>
      <w:divsChild>
        <w:div w:id="2013408697">
          <w:marLeft w:val="480"/>
          <w:marRight w:val="0"/>
          <w:marTop w:val="0"/>
          <w:marBottom w:val="0"/>
          <w:divBdr>
            <w:top w:val="none" w:sz="0" w:space="0" w:color="auto"/>
            <w:left w:val="none" w:sz="0" w:space="0" w:color="auto"/>
            <w:bottom w:val="none" w:sz="0" w:space="0" w:color="auto"/>
            <w:right w:val="none" w:sz="0" w:space="0" w:color="auto"/>
          </w:divBdr>
        </w:div>
        <w:div w:id="643119563">
          <w:marLeft w:val="480"/>
          <w:marRight w:val="0"/>
          <w:marTop w:val="0"/>
          <w:marBottom w:val="0"/>
          <w:divBdr>
            <w:top w:val="none" w:sz="0" w:space="0" w:color="auto"/>
            <w:left w:val="none" w:sz="0" w:space="0" w:color="auto"/>
            <w:bottom w:val="none" w:sz="0" w:space="0" w:color="auto"/>
            <w:right w:val="none" w:sz="0" w:space="0" w:color="auto"/>
          </w:divBdr>
        </w:div>
        <w:div w:id="1105491741">
          <w:marLeft w:val="480"/>
          <w:marRight w:val="0"/>
          <w:marTop w:val="0"/>
          <w:marBottom w:val="0"/>
          <w:divBdr>
            <w:top w:val="none" w:sz="0" w:space="0" w:color="auto"/>
            <w:left w:val="none" w:sz="0" w:space="0" w:color="auto"/>
            <w:bottom w:val="none" w:sz="0" w:space="0" w:color="auto"/>
            <w:right w:val="none" w:sz="0" w:space="0" w:color="auto"/>
          </w:divBdr>
        </w:div>
        <w:div w:id="877938776">
          <w:marLeft w:val="480"/>
          <w:marRight w:val="0"/>
          <w:marTop w:val="0"/>
          <w:marBottom w:val="0"/>
          <w:divBdr>
            <w:top w:val="none" w:sz="0" w:space="0" w:color="auto"/>
            <w:left w:val="none" w:sz="0" w:space="0" w:color="auto"/>
            <w:bottom w:val="none" w:sz="0" w:space="0" w:color="auto"/>
            <w:right w:val="none" w:sz="0" w:space="0" w:color="auto"/>
          </w:divBdr>
        </w:div>
        <w:div w:id="1843154381">
          <w:marLeft w:val="480"/>
          <w:marRight w:val="0"/>
          <w:marTop w:val="0"/>
          <w:marBottom w:val="0"/>
          <w:divBdr>
            <w:top w:val="none" w:sz="0" w:space="0" w:color="auto"/>
            <w:left w:val="none" w:sz="0" w:space="0" w:color="auto"/>
            <w:bottom w:val="none" w:sz="0" w:space="0" w:color="auto"/>
            <w:right w:val="none" w:sz="0" w:space="0" w:color="auto"/>
          </w:divBdr>
        </w:div>
        <w:div w:id="1287471779">
          <w:marLeft w:val="480"/>
          <w:marRight w:val="0"/>
          <w:marTop w:val="0"/>
          <w:marBottom w:val="0"/>
          <w:divBdr>
            <w:top w:val="none" w:sz="0" w:space="0" w:color="auto"/>
            <w:left w:val="none" w:sz="0" w:space="0" w:color="auto"/>
            <w:bottom w:val="none" w:sz="0" w:space="0" w:color="auto"/>
            <w:right w:val="none" w:sz="0" w:space="0" w:color="auto"/>
          </w:divBdr>
        </w:div>
        <w:div w:id="1942180587">
          <w:marLeft w:val="480"/>
          <w:marRight w:val="0"/>
          <w:marTop w:val="0"/>
          <w:marBottom w:val="0"/>
          <w:divBdr>
            <w:top w:val="none" w:sz="0" w:space="0" w:color="auto"/>
            <w:left w:val="none" w:sz="0" w:space="0" w:color="auto"/>
            <w:bottom w:val="none" w:sz="0" w:space="0" w:color="auto"/>
            <w:right w:val="none" w:sz="0" w:space="0" w:color="auto"/>
          </w:divBdr>
        </w:div>
        <w:div w:id="452867172">
          <w:marLeft w:val="480"/>
          <w:marRight w:val="0"/>
          <w:marTop w:val="0"/>
          <w:marBottom w:val="0"/>
          <w:divBdr>
            <w:top w:val="none" w:sz="0" w:space="0" w:color="auto"/>
            <w:left w:val="none" w:sz="0" w:space="0" w:color="auto"/>
            <w:bottom w:val="none" w:sz="0" w:space="0" w:color="auto"/>
            <w:right w:val="none" w:sz="0" w:space="0" w:color="auto"/>
          </w:divBdr>
        </w:div>
        <w:div w:id="108670365">
          <w:marLeft w:val="480"/>
          <w:marRight w:val="0"/>
          <w:marTop w:val="0"/>
          <w:marBottom w:val="0"/>
          <w:divBdr>
            <w:top w:val="none" w:sz="0" w:space="0" w:color="auto"/>
            <w:left w:val="none" w:sz="0" w:space="0" w:color="auto"/>
            <w:bottom w:val="none" w:sz="0" w:space="0" w:color="auto"/>
            <w:right w:val="none" w:sz="0" w:space="0" w:color="auto"/>
          </w:divBdr>
        </w:div>
        <w:div w:id="1768689503">
          <w:marLeft w:val="480"/>
          <w:marRight w:val="0"/>
          <w:marTop w:val="0"/>
          <w:marBottom w:val="0"/>
          <w:divBdr>
            <w:top w:val="none" w:sz="0" w:space="0" w:color="auto"/>
            <w:left w:val="none" w:sz="0" w:space="0" w:color="auto"/>
            <w:bottom w:val="none" w:sz="0" w:space="0" w:color="auto"/>
            <w:right w:val="none" w:sz="0" w:space="0" w:color="auto"/>
          </w:divBdr>
        </w:div>
        <w:div w:id="1006443758">
          <w:marLeft w:val="480"/>
          <w:marRight w:val="0"/>
          <w:marTop w:val="0"/>
          <w:marBottom w:val="0"/>
          <w:divBdr>
            <w:top w:val="none" w:sz="0" w:space="0" w:color="auto"/>
            <w:left w:val="none" w:sz="0" w:space="0" w:color="auto"/>
            <w:bottom w:val="none" w:sz="0" w:space="0" w:color="auto"/>
            <w:right w:val="none" w:sz="0" w:space="0" w:color="auto"/>
          </w:divBdr>
        </w:div>
        <w:div w:id="1716545881">
          <w:marLeft w:val="480"/>
          <w:marRight w:val="0"/>
          <w:marTop w:val="0"/>
          <w:marBottom w:val="0"/>
          <w:divBdr>
            <w:top w:val="none" w:sz="0" w:space="0" w:color="auto"/>
            <w:left w:val="none" w:sz="0" w:space="0" w:color="auto"/>
            <w:bottom w:val="none" w:sz="0" w:space="0" w:color="auto"/>
            <w:right w:val="none" w:sz="0" w:space="0" w:color="auto"/>
          </w:divBdr>
        </w:div>
        <w:div w:id="386145793">
          <w:marLeft w:val="480"/>
          <w:marRight w:val="0"/>
          <w:marTop w:val="0"/>
          <w:marBottom w:val="0"/>
          <w:divBdr>
            <w:top w:val="none" w:sz="0" w:space="0" w:color="auto"/>
            <w:left w:val="none" w:sz="0" w:space="0" w:color="auto"/>
            <w:bottom w:val="none" w:sz="0" w:space="0" w:color="auto"/>
            <w:right w:val="none" w:sz="0" w:space="0" w:color="auto"/>
          </w:divBdr>
        </w:div>
        <w:div w:id="725107139">
          <w:marLeft w:val="480"/>
          <w:marRight w:val="0"/>
          <w:marTop w:val="0"/>
          <w:marBottom w:val="0"/>
          <w:divBdr>
            <w:top w:val="none" w:sz="0" w:space="0" w:color="auto"/>
            <w:left w:val="none" w:sz="0" w:space="0" w:color="auto"/>
            <w:bottom w:val="none" w:sz="0" w:space="0" w:color="auto"/>
            <w:right w:val="none" w:sz="0" w:space="0" w:color="auto"/>
          </w:divBdr>
        </w:div>
        <w:div w:id="5333073">
          <w:marLeft w:val="480"/>
          <w:marRight w:val="0"/>
          <w:marTop w:val="0"/>
          <w:marBottom w:val="0"/>
          <w:divBdr>
            <w:top w:val="none" w:sz="0" w:space="0" w:color="auto"/>
            <w:left w:val="none" w:sz="0" w:space="0" w:color="auto"/>
            <w:bottom w:val="none" w:sz="0" w:space="0" w:color="auto"/>
            <w:right w:val="none" w:sz="0" w:space="0" w:color="auto"/>
          </w:divBdr>
        </w:div>
        <w:div w:id="758983782">
          <w:marLeft w:val="480"/>
          <w:marRight w:val="0"/>
          <w:marTop w:val="0"/>
          <w:marBottom w:val="0"/>
          <w:divBdr>
            <w:top w:val="none" w:sz="0" w:space="0" w:color="auto"/>
            <w:left w:val="none" w:sz="0" w:space="0" w:color="auto"/>
            <w:bottom w:val="none" w:sz="0" w:space="0" w:color="auto"/>
            <w:right w:val="none" w:sz="0" w:space="0" w:color="auto"/>
          </w:divBdr>
        </w:div>
        <w:div w:id="1756852815">
          <w:marLeft w:val="480"/>
          <w:marRight w:val="0"/>
          <w:marTop w:val="0"/>
          <w:marBottom w:val="0"/>
          <w:divBdr>
            <w:top w:val="none" w:sz="0" w:space="0" w:color="auto"/>
            <w:left w:val="none" w:sz="0" w:space="0" w:color="auto"/>
            <w:bottom w:val="none" w:sz="0" w:space="0" w:color="auto"/>
            <w:right w:val="none" w:sz="0" w:space="0" w:color="auto"/>
          </w:divBdr>
        </w:div>
        <w:div w:id="1992633862">
          <w:marLeft w:val="480"/>
          <w:marRight w:val="0"/>
          <w:marTop w:val="0"/>
          <w:marBottom w:val="0"/>
          <w:divBdr>
            <w:top w:val="none" w:sz="0" w:space="0" w:color="auto"/>
            <w:left w:val="none" w:sz="0" w:space="0" w:color="auto"/>
            <w:bottom w:val="none" w:sz="0" w:space="0" w:color="auto"/>
            <w:right w:val="none" w:sz="0" w:space="0" w:color="auto"/>
          </w:divBdr>
        </w:div>
        <w:div w:id="1100763390">
          <w:marLeft w:val="480"/>
          <w:marRight w:val="0"/>
          <w:marTop w:val="0"/>
          <w:marBottom w:val="0"/>
          <w:divBdr>
            <w:top w:val="none" w:sz="0" w:space="0" w:color="auto"/>
            <w:left w:val="none" w:sz="0" w:space="0" w:color="auto"/>
            <w:bottom w:val="none" w:sz="0" w:space="0" w:color="auto"/>
            <w:right w:val="none" w:sz="0" w:space="0" w:color="auto"/>
          </w:divBdr>
        </w:div>
        <w:div w:id="1388912559">
          <w:marLeft w:val="480"/>
          <w:marRight w:val="0"/>
          <w:marTop w:val="0"/>
          <w:marBottom w:val="0"/>
          <w:divBdr>
            <w:top w:val="none" w:sz="0" w:space="0" w:color="auto"/>
            <w:left w:val="none" w:sz="0" w:space="0" w:color="auto"/>
            <w:bottom w:val="none" w:sz="0" w:space="0" w:color="auto"/>
            <w:right w:val="none" w:sz="0" w:space="0" w:color="auto"/>
          </w:divBdr>
        </w:div>
        <w:div w:id="2088575403">
          <w:marLeft w:val="480"/>
          <w:marRight w:val="0"/>
          <w:marTop w:val="0"/>
          <w:marBottom w:val="0"/>
          <w:divBdr>
            <w:top w:val="none" w:sz="0" w:space="0" w:color="auto"/>
            <w:left w:val="none" w:sz="0" w:space="0" w:color="auto"/>
            <w:bottom w:val="none" w:sz="0" w:space="0" w:color="auto"/>
            <w:right w:val="none" w:sz="0" w:space="0" w:color="auto"/>
          </w:divBdr>
        </w:div>
        <w:div w:id="1108744481">
          <w:marLeft w:val="480"/>
          <w:marRight w:val="0"/>
          <w:marTop w:val="0"/>
          <w:marBottom w:val="0"/>
          <w:divBdr>
            <w:top w:val="none" w:sz="0" w:space="0" w:color="auto"/>
            <w:left w:val="none" w:sz="0" w:space="0" w:color="auto"/>
            <w:bottom w:val="none" w:sz="0" w:space="0" w:color="auto"/>
            <w:right w:val="none" w:sz="0" w:space="0" w:color="auto"/>
          </w:divBdr>
        </w:div>
        <w:div w:id="579680205">
          <w:marLeft w:val="480"/>
          <w:marRight w:val="0"/>
          <w:marTop w:val="0"/>
          <w:marBottom w:val="0"/>
          <w:divBdr>
            <w:top w:val="none" w:sz="0" w:space="0" w:color="auto"/>
            <w:left w:val="none" w:sz="0" w:space="0" w:color="auto"/>
            <w:bottom w:val="none" w:sz="0" w:space="0" w:color="auto"/>
            <w:right w:val="none" w:sz="0" w:space="0" w:color="auto"/>
          </w:divBdr>
        </w:div>
        <w:div w:id="1477643313">
          <w:marLeft w:val="480"/>
          <w:marRight w:val="0"/>
          <w:marTop w:val="0"/>
          <w:marBottom w:val="0"/>
          <w:divBdr>
            <w:top w:val="none" w:sz="0" w:space="0" w:color="auto"/>
            <w:left w:val="none" w:sz="0" w:space="0" w:color="auto"/>
            <w:bottom w:val="none" w:sz="0" w:space="0" w:color="auto"/>
            <w:right w:val="none" w:sz="0" w:space="0" w:color="auto"/>
          </w:divBdr>
        </w:div>
        <w:div w:id="746195788">
          <w:marLeft w:val="480"/>
          <w:marRight w:val="0"/>
          <w:marTop w:val="0"/>
          <w:marBottom w:val="0"/>
          <w:divBdr>
            <w:top w:val="none" w:sz="0" w:space="0" w:color="auto"/>
            <w:left w:val="none" w:sz="0" w:space="0" w:color="auto"/>
            <w:bottom w:val="none" w:sz="0" w:space="0" w:color="auto"/>
            <w:right w:val="none" w:sz="0" w:space="0" w:color="auto"/>
          </w:divBdr>
        </w:div>
        <w:div w:id="1558206347">
          <w:marLeft w:val="480"/>
          <w:marRight w:val="0"/>
          <w:marTop w:val="0"/>
          <w:marBottom w:val="0"/>
          <w:divBdr>
            <w:top w:val="none" w:sz="0" w:space="0" w:color="auto"/>
            <w:left w:val="none" w:sz="0" w:space="0" w:color="auto"/>
            <w:bottom w:val="none" w:sz="0" w:space="0" w:color="auto"/>
            <w:right w:val="none" w:sz="0" w:space="0" w:color="auto"/>
          </w:divBdr>
        </w:div>
        <w:div w:id="532041832">
          <w:marLeft w:val="480"/>
          <w:marRight w:val="0"/>
          <w:marTop w:val="0"/>
          <w:marBottom w:val="0"/>
          <w:divBdr>
            <w:top w:val="none" w:sz="0" w:space="0" w:color="auto"/>
            <w:left w:val="none" w:sz="0" w:space="0" w:color="auto"/>
            <w:bottom w:val="none" w:sz="0" w:space="0" w:color="auto"/>
            <w:right w:val="none" w:sz="0" w:space="0" w:color="auto"/>
          </w:divBdr>
        </w:div>
        <w:div w:id="1364357736">
          <w:marLeft w:val="480"/>
          <w:marRight w:val="0"/>
          <w:marTop w:val="0"/>
          <w:marBottom w:val="0"/>
          <w:divBdr>
            <w:top w:val="none" w:sz="0" w:space="0" w:color="auto"/>
            <w:left w:val="none" w:sz="0" w:space="0" w:color="auto"/>
            <w:bottom w:val="none" w:sz="0" w:space="0" w:color="auto"/>
            <w:right w:val="none" w:sz="0" w:space="0" w:color="auto"/>
          </w:divBdr>
        </w:div>
        <w:div w:id="914365467">
          <w:marLeft w:val="480"/>
          <w:marRight w:val="0"/>
          <w:marTop w:val="0"/>
          <w:marBottom w:val="0"/>
          <w:divBdr>
            <w:top w:val="none" w:sz="0" w:space="0" w:color="auto"/>
            <w:left w:val="none" w:sz="0" w:space="0" w:color="auto"/>
            <w:bottom w:val="none" w:sz="0" w:space="0" w:color="auto"/>
            <w:right w:val="none" w:sz="0" w:space="0" w:color="auto"/>
          </w:divBdr>
        </w:div>
        <w:div w:id="1244603250">
          <w:marLeft w:val="480"/>
          <w:marRight w:val="0"/>
          <w:marTop w:val="0"/>
          <w:marBottom w:val="0"/>
          <w:divBdr>
            <w:top w:val="none" w:sz="0" w:space="0" w:color="auto"/>
            <w:left w:val="none" w:sz="0" w:space="0" w:color="auto"/>
            <w:bottom w:val="none" w:sz="0" w:space="0" w:color="auto"/>
            <w:right w:val="none" w:sz="0" w:space="0" w:color="auto"/>
          </w:divBdr>
        </w:div>
        <w:div w:id="1539051779">
          <w:marLeft w:val="480"/>
          <w:marRight w:val="0"/>
          <w:marTop w:val="0"/>
          <w:marBottom w:val="0"/>
          <w:divBdr>
            <w:top w:val="none" w:sz="0" w:space="0" w:color="auto"/>
            <w:left w:val="none" w:sz="0" w:space="0" w:color="auto"/>
            <w:bottom w:val="none" w:sz="0" w:space="0" w:color="auto"/>
            <w:right w:val="none" w:sz="0" w:space="0" w:color="auto"/>
          </w:divBdr>
        </w:div>
        <w:div w:id="839348052">
          <w:marLeft w:val="480"/>
          <w:marRight w:val="0"/>
          <w:marTop w:val="0"/>
          <w:marBottom w:val="0"/>
          <w:divBdr>
            <w:top w:val="none" w:sz="0" w:space="0" w:color="auto"/>
            <w:left w:val="none" w:sz="0" w:space="0" w:color="auto"/>
            <w:bottom w:val="none" w:sz="0" w:space="0" w:color="auto"/>
            <w:right w:val="none" w:sz="0" w:space="0" w:color="auto"/>
          </w:divBdr>
        </w:div>
        <w:div w:id="332152914">
          <w:marLeft w:val="480"/>
          <w:marRight w:val="0"/>
          <w:marTop w:val="0"/>
          <w:marBottom w:val="0"/>
          <w:divBdr>
            <w:top w:val="none" w:sz="0" w:space="0" w:color="auto"/>
            <w:left w:val="none" w:sz="0" w:space="0" w:color="auto"/>
            <w:bottom w:val="none" w:sz="0" w:space="0" w:color="auto"/>
            <w:right w:val="none" w:sz="0" w:space="0" w:color="auto"/>
          </w:divBdr>
        </w:div>
        <w:div w:id="679744529">
          <w:marLeft w:val="480"/>
          <w:marRight w:val="0"/>
          <w:marTop w:val="0"/>
          <w:marBottom w:val="0"/>
          <w:divBdr>
            <w:top w:val="none" w:sz="0" w:space="0" w:color="auto"/>
            <w:left w:val="none" w:sz="0" w:space="0" w:color="auto"/>
            <w:bottom w:val="none" w:sz="0" w:space="0" w:color="auto"/>
            <w:right w:val="none" w:sz="0" w:space="0" w:color="auto"/>
          </w:divBdr>
        </w:div>
        <w:div w:id="1302689162">
          <w:marLeft w:val="480"/>
          <w:marRight w:val="0"/>
          <w:marTop w:val="0"/>
          <w:marBottom w:val="0"/>
          <w:divBdr>
            <w:top w:val="none" w:sz="0" w:space="0" w:color="auto"/>
            <w:left w:val="none" w:sz="0" w:space="0" w:color="auto"/>
            <w:bottom w:val="none" w:sz="0" w:space="0" w:color="auto"/>
            <w:right w:val="none" w:sz="0" w:space="0" w:color="auto"/>
          </w:divBdr>
        </w:div>
        <w:div w:id="1354721970">
          <w:marLeft w:val="480"/>
          <w:marRight w:val="0"/>
          <w:marTop w:val="0"/>
          <w:marBottom w:val="0"/>
          <w:divBdr>
            <w:top w:val="none" w:sz="0" w:space="0" w:color="auto"/>
            <w:left w:val="none" w:sz="0" w:space="0" w:color="auto"/>
            <w:bottom w:val="none" w:sz="0" w:space="0" w:color="auto"/>
            <w:right w:val="none" w:sz="0" w:space="0" w:color="auto"/>
          </w:divBdr>
        </w:div>
        <w:div w:id="1632441143">
          <w:marLeft w:val="480"/>
          <w:marRight w:val="0"/>
          <w:marTop w:val="0"/>
          <w:marBottom w:val="0"/>
          <w:divBdr>
            <w:top w:val="none" w:sz="0" w:space="0" w:color="auto"/>
            <w:left w:val="none" w:sz="0" w:space="0" w:color="auto"/>
            <w:bottom w:val="none" w:sz="0" w:space="0" w:color="auto"/>
            <w:right w:val="none" w:sz="0" w:space="0" w:color="auto"/>
          </w:divBdr>
        </w:div>
        <w:div w:id="729961730">
          <w:marLeft w:val="480"/>
          <w:marRight w:val="0"/>
          <w:marTop w:val="0"/>
          <w:marBottom w:val="0"/>
          <w:divBdr>
            <w:top w:val="none" w:sz="0" w:space="0" w:color="auto"/>
            <w:left w:val="none" w:sz="0" w:space="0" w:color="auto"/>
            <w:bottom w:val="none" w:sz="0" w:space="0" w:color="auto"/>
            <w:right w:val="none" w:sz="0" w:space="0" w:color="auto"/>
          </w:divBdr>
        </w:div>
        <w:div w:id="1182162081">
          <w:marLeft w:val="480"/>
          <w:marRight w:val="0"/>
          <w:marTop w:val="0"/>
          <w:marBottom w:val="0"/>
          <w:divBdr>
            <w:top w:val="none" w:sz="0" w:space="0" w:color="auto"/>
            <w:left w:val="none" w:sz="0" w:space="0" w:color="auto"/>
            <w:bottom w:val="none" w:sz="0" w:space="0" w:color="auto"/>
            <w:right w:val="none" w:sz="0" w:space="0" w:color="auto"/>
          </w:divBdr>
        </w:div>
        <w:div w:id="1050377904">
          <w:marLeft w:val="480"/>
          <w:marRight w:val="0"/>
          <w:marTop w:val="0"/>
          <w:marBottom w:val="0"/>
          <w:divBdr>
            <w:top w:val="none" w:sz="0" w:space="0" w:color="auto"/>
            <w:left w:val="none" w:sz="0" w:space="0" w:color="auto"/>
            <w:bottom w:val="none" w:sz="0" w:space="0" w:color="auto"/>
            <w:right w:val="none" w:sz="0" w:space="0" w:color="auto"/>
          </w:divBdr>
        </w:div>
        <w:div w:id="1666933196">
          <w:marLeft w:val="480"/>
          <w:marRight w:val="0"/>
          <w:marTop w:val="0"/>
          <w:marBottom w:val="0"/>
          <w:divBdr>
            <w:top w:val="none" w:sz="0" w:space="0" w:color="auto"/>
            <w:left w:val="none" w:sz="0" w:space="0" w:color="auto"/>
            <w:bottom w:val="none" w:sz="0" w:space="0" w:color="auto"/>
            <w:right w:val="none" w:sz="0" w:space="0" w:color="auto"/>
          </w:divBdr>
        </w:div>
        <w:div w:id="1730297726">
          <w:marLeft w:val="480"/>
          <w:marRight w:val="0"/>
          <w:marTop w:val="0"/>
          <w:marBottom w:val="0"/>
          <w:divBdr>
            <w:top w:val="none" w:sz="0" w:space="0" w:color="auto"/>
            <w:left w:val="none" w:sz="0" w:space="0" w:color="auto"/>
            <w:bottom w:val="none" w:sz="0" w:space="0" w:color="auto"/>
            <w:right w:val="none" w:sz="0" w:space="0" w:color="auto"/>
          </w:divBdr>
        </w:div>
        <w:div w:id="1540358459">
          <w:marLeft w:val="480"/>
          <w:marRight w:val="0"/>
          <w:marTop w:val="0"/>
          <w:marBottom w:val="0"/>
          <w:divBdr>
            <w:top w:val="none" w:sz="0" w:space="0" w:color="auto"/>
            <w:left w:val="none" w:sz="0" w:space="0" w:color="auto"/>
            <w:bottom w:val="none" w:sz="0" w:space="0" w:color="auto"/>
            <w:right w:val="none" w:sz="0" w:space="0" w:color="auto"/>
          </w:divBdr>
        </w:div>
        <w:div w:id="768964830">
          <w:marLeft w:val="480"/>
          <w:marRight w:val="0"/>
          <w:marTop w:val="0"/>
          <w:marBottom w:val="0"/>
          <w:divBdr>
            <w:top w:val="none" w:sz="0" w:space="0" w:color="auto"/>
            <w:left w:val="none" w:sz="0" w:space="0" w:color="auto"/>
            <w:bottom w:val="none" w:sz="0" w:space="0" w:color="auto"/>
            <w:right w:val="none" w:sz="0" w:space="0" w:color="auto"/>
          </w:divBdr>
        </w:div>
        <w:div w:id="210194526">
          <w:marLeft w:val="480"/>
          <w:marRight w:val="0"/>
          <w:marTop w:val="0"/>
          <w:marBottom w:val="0"/>
          <w:divBdr>
            <w:top w:val="none" w:sz="0" w:space="0" w:color="auto"/>
            <w:left w:val="none" w:sz="0" w:space="0" w:color="auto"/>
            <w:bottom w:val="none" w:sz="0" w:space="0" w:color="auto"/>
            <w:right w:val="none" w:sz="0" w:space="0" w:color="auto"/>
          </w:divBdr>
        </w:div>
        <w:div w:id="1049693274">
          <w:marLeft w:val="480"/>
          <w:marRight w:val="0"/>
          <w:marTop w:val="0"/>
          <w:marBottom w:val="0"/>
          <w:divBdr>
            <w:top w:val="none" w:sz="0" w:space="0" w:color="auto"/>
            <w:left w:val="none" w:sz="0" w:space="0" w:color="auto"/>
            <w:bottom w:val="none" w:sz="0" w:space="0" w:color="auto"/>
            <w:right w:val="none" w:sz="0" w:space="0" w:color="auto"/>
          </w:divBdr>
        </w:div>
        <w:div w:id="1537083324">
          <w:marLeft w:val="480"/>
          <w:marRight w:val="0"/>
          <w:marTop w:val="0"/>
          <w:marBottom w:val="0"/>
          <w:divBdr>
            <w:top w:val="none" w:sz="0" w:space="0" w:color="auto"/>
            <w:left w:val="none" w:sz="0" w:space="0" w:color="auto"/>
            <w:bottom w:val="none" w:sz="0" w:space="0" w:color="auto"/>
            <w:right w:val="none" w:sz="0" w:space="0" w:color="auto"/>
          </w:divBdr>
        </w:div>
        <w:div w:id="923689341">
          <w:marLeft w:val="480"/>
          <w:marRight w:val="0"/>
          <w:marTop w:val="0"/>
          <w:marBottom w:val="0"/>
          <w:divBdr>
            <w:top w:val="none" w:sz="0" w:space="0" w:color="auto"/>
            <w:left w:val="none" w:sz="0" w:space="0" w:color="auto"/>
            <w:bottom w:val="none" w:sz="0" w:space="0" w:color="auto"/>
            <w:right w:val="none" w:sz="0" w:space="0" w:color="auto"/>
          </w:divBdr>
        </w:div>
        <w:div w:id="327637766">
          <w:marLeft w:val="480"/>
          <w:marRight w:val="0"/>
          <w:marTop w:val="0"/>
          <w:marBottom w:val="0"/>
          <w:divBdr>
            <w:top w:val="none" w:sz="0" w:space="0" w:color="auto"/>
            <w:left w:val="none" w:sz="0" w:space="0" w:color="auto"/>
            <w:bottom w:val="none" w:sz="0" w:space="0" w:color="auto"/>
            <w:right w:val="none" w:sz="0" w:space="0" w:color="auto"/>
          </w:divBdr>
        </w:div>
        <w:div w:id="143202691">
          <w:marLeft w:val="480"/>
          <w:marRight w:val="0"/>
          <w:marTop w:val="0"/>
          <w:marBottom w:val="0"/>
          <w:divBdr>
            <w:top w:val="none" w:sz="0" w:space="0" w:color="auto"/>
            <w:left w:val="none" w:sz="0" w:space="0" w:color="auto"/>
            <w:bottom w:val="none" w:sz="0" w:space="0" w:color="auto"/>
            <w:right w:val="none" w:sz="0" w:space="0" w:color="auto"/>
          </w:divBdr>
        </w:div>
        <w:div w:id="1233007154">
          <w:marLeft w:val="480"/>
          <w:marRight w:val="0"/>
          <w:marTop w:val="0"/>
          <w:marBottom w:val="0"/>
          <w:divBdr>
            <w:top w:val="none" w:sz="0" w:space="0" w:color="auto"/>
            <w:left w:val="none" w:sz="0" w:space="0" w:color="auto"/>
            <w:bottom w:val="none" w:sz="0" w:space="0" w:color="auto"/>
            <w:right w:val="none" w:sz="0" w:space="0" w:color="auto"/>
          </w:divBdr>
        </w:div>
        <w:div w:id="1280718141">
          <w:marLeft w:val="480"/>
          <w:marRight w:val="0"/>
          <w:marTop w:val="0"/>
          <w:marBottom w:val="0"/>
          <w:divBdr>
            <w:top w:val="none" w:sz="0" w:space="0" w:color="auto"/>
            <w:left w:val="none" w:sz="0" w:space="0" w:color="auto"/>
            <w:bottom w:val="none" w:sz="0" w:space="0" w:color="auto"/>
            <w:right w:val="none" w:sz="0" w:space="0" w:color="auto"/>
          </w:divBdr>
        </w:div>
        <w:div w:id="213660177">
          <w:marLeft w:val="480"/>
          <w:marRight w:val="0"/>
          <w:marTop w:val="0"/>
          <w:marBottom w:val="0"/>
          <w:divBdr>
            <w:top w:val="none" w:sz="0" w:space="0" w:color="auto"/>
            <w:left w:val="none" w:sz="0" w:space="0" w:color="auto"/>
            <w:bottom w:val="none" w:sz="0" w:space="0" w:color="auto"/>
            <w:right w:val="none" w:sz="0" w:space="0" w:color="auto"/>
          </w:divBdr>
        </w:div>
        <w:div w:id="1545873512">
          <w:marLeft w:val="480"/>
          <w:marRight w:val="0"/>
          <w:marTop w:val="0"/>
          <w:marBottom w:val="0"/>
          <w:divBdr>
            <w:top w:val="none" w:sz="0" w:space="0" w:color="auto"/>
            <w:left w:val="none" w:sz="0" w:space="0" w:color="auto"/>
            <w:bottom w:val="none" w:sz="0" w:space="0" w:color="auto"/>
            <w:right w:val="none" w:sz="0" w:space="0" w:color="auto"/>
          </w:divBdr>
        </w:div>
        <w:div w:id="1014578529">
          <w:marLeft w:val="480"/>
          <w:marRight w:val="0"/>
          <w:marTop w:val="0"/>
          <w:marBottom w:val="0"/>
          <w:divBdr>
            <w:top w:val="none" w:sz="0" w:space="0" w:color="auto"/>
            <w:left w:val="none" w:sz="0" w:space="0" w:color="auto"/>
            <w:bottom w:val="none" w:sz="0" w:space="0" w:color="auto"/>
            <w:right w:val="none" w:sz="0" w:space="0" w:color="auto"/>
          </w:divBdr>
        </w:div>
        <w:div w:id="1299258739">
          <w:marLeft w:val="480"/>
          <w:marRight w:val="0"/>
          <w:marTop w:val="0"/>
          <w:marBottom w:val="0"/>
          <w:divBdr>
            <w:top w:val="none" w:sz="0" w:space="0" w:color="auto"/>
            <w:left w:val="none" w:sz="0" w:space="0" w:color="auto"/>
            <w:bottom w:val="none" w:sz="0" w:space="0" w:color="auto"/>
            <w:right w:val="none" w:sz="0" w:space="0" w:color="auto"/>
          </w:divBdr>
        </w:div>
        <w:div w:id="1117723688">
          <w:marLeft w:val="480"/>
          <w:marRight w:val="0"/>
          <w:marTop w:val="0"/>
          <w:marBottom w:val="0"/>
          <w:divBdr>
            <w:top w:val="none" w:sz="0" w:space="0" w:color="auto"/>
            <w:left w:val="none" w:sz="0" w:space="0" w:color="auto"/>
            <w:bottom w:val="none" w:sz="0" w:space="0" w:color="auto"/>
            <w:right w:val="none" w:sz="0" w:space="0" w:color="auto"/>
          </w:divBdr>
        </w:div>
        <w:div w:id="810100052">
          <w:marLeft w:val="480"/>
          <w:marRight w:val="0"/>
          <w:marTop w:val="0"/>
          <w:marBottom w:val="0"/>
          <w:divBdr>
            <w:top w:val="none" w:sz="0" w:space="0" w:color="auto"/>
            <w:left w:val="none" w:sz="0" w:space="0" w:color="auto"/>
            <w:bottom w:val="none" w:sz="0" w:space="0" w:color="auto"/>
            <w:right w:val="none" w:sz="0" w:space="0" w:color="auto"/>
          </w:divBdr>
        </w:div>
        <w:div w:id="248926368">
          <w:marLeft w:val="480"/>
          <w:marRight w:val="0"/>
          <w:marTop w:val="0"/>
          <w:marBottom w:val="0"/>
          <w:divBdr>
            <w:top w:val="none" w:sz="0" w:space="0" w:color="auto"/>
            <w:left w:val="none" w:sz="0" w:space="0" w:color="auto"/>
            <w:bottom w:val="none" w:sz="0" w:space="0" w:color="auto"/>
            <w:right w:val="none" w:sz="0" w:space="0" w:color="auto"/>
          </w:divBdr>
        </w:div>
        <w:div w:id="860434053">
          <w:marLeft w:val="480"/>
          <w:marRight w:val="0"/>
          <w:marTop w:val="0"/>
          <w:marBottom w:val="0"/>
          <w:divBdr>
            <w:top w:val="none" w:sz="0" w:space="0" w:color="auto"/>
            <w:left w:val="none" w:sz="0" w:space="0" w:color="auto"/>
            <w:bottom w:val="none" w:sz="0" w:space="0" w:color="auto"/>
            <w:right w:val="none" w:sz="0" w:space="0" w:color="auto"/>
          </w:divBdr>
        </w:div>
        <w:div w:id="1182356264">
          <w:marLeft w:val="480"/>
          <w:marRight w:val="0"/>
          <w:marTop w:val="0"/>
          <w:marBottom w:val="0"/>
          <w:divBdr>
            <w:top w:val="none" w:sz="0" w:space="0" w:color="auto"/>
            <w:left w:val="none" w:sz="0" w:space="0" w:color="auto"/>
            <w:bottom w:val="none" w:sz="0" w:space="0" w:color="auto"/>
            <w:right w:val="none" w:sz="0" w:space="0" w:color="auto"/>
          </w:divBdr>
        </w:div>
        <w:div w:id="1145313626">
          <w:marLeft w:val="480"/>
          <w:marRight w:val="0"/>
          <w:marTop w:val="0"/>
          <w:marBottom w:val="0"/>
          <w:divBdr>
            <w:top w:val="none" w:sz="0" w:space="0" w:color="auto"/>
            <w:left w:val="none" w:sz="0" w:space="0" w:color="auto"/>
            <w:bottom w:val="none" w:sz="0" w:space="0" w:color="auto"/>
            <w:right w:val="none" w:sz="0" w:space="0" w:color="auto"/>
          </w:divBdr>
        </w:div>
        <w:div w:id="411318958">
          <w:marLeft w:val="480"/>
          <w:marRight w:val="0"/>
          <w:marTop w:val="0"/>
          <w:marBottom w:val="0"/>
          <w:divBdr>
            <w:top w:val="none" w:sz="0" w:space="0" w:color="auto"/>
            <w:left w:val="none" w:sz="0" w:space="0" w:color="auto"/>
            <w:bottom w:val="none" w:sz="0" w:space="0" w:color="auto"/>
            <w:right w:val="none" w:sz="0" w:space="0" w:color="auto"/>
          </w:divBdr>
        </w:div>
        <w:div w:id="751510795">
          <w:marLeft w:val="480"/>
          <w:marRight w:val="0"/>
          <w:marTop w:val="0"/>
          <w:marBottom w:val="0"/>
          <w:divBdr>
            <w:top w:val="none" w:sz="0" w:space="0" w:color="auto"/>
            <w:left w:val="none" w:sz="0" w:space="0" w:color="auto"/>
            <w:bottom w:val="none" w:sz="0" w:space="0" w:color="auto"/>
            <w:right w:val="none" w:sz="0" w:space="0" w:color="auto"/>
          </w:divBdr>
        </w:div>
        <w:div w:id="555048277">
          <w:marLeft w:val="480"/>
          <w:marRight w:val="0"/>
          <w:marTop w:val="0"/>
          <w:marBottom w:val="0"/>
          <w:divBdr>
            <w:top w:val="none" w:sz="0" w:space="0" w:color="auto"/>
            <w:left w:val="none" w:sz="0" w:space="0" w:color="auto"/>
            <w:bottom w:val="none" w:sz="0" w:space="0" w:color="auto"/>
            <w:right w:val="none" w:sz="0" w:space="0" w:color="auto"/>
          </w:divBdr>
        </w:div>
        <w:div w:id="592011260">
          <w:marLeft w:val="480"/>
          <w:marRight w:val="0"/>
          <w:marTop w:val="0"/>
          <w:marBottom w:val="0"/>
          <w:divBdr>
            <w:top w:val="none" w:sz="0" w:space="0" w:color="auto"/>
            <w:left w:val="none" w:sz="0" w:space="0" w:color="auto"/>
            <w:bottom w:val="none" w:sz="0" w:space="0" w:color="auto"/>
            <w:right w:val="none" w:sz="0" w:space="0" w:color="auto"/>
          </w:divBdr>
        </w:div>
        <w:div w:id="1727026455">
          <w:marLeft w:val="480"/>
          <w:marRight w:val="0"/>
          <w:marTop w:val="0"/>
          <w:marBottom w:val="0"/>
          <w:divBdr>
            <w:top w:val="none" w:sz="0" w:space="0" w:color="auto"/>
            <w:left w:val="none" w:sz="0" w:space="0" w:color="auto"/>
            <w:bottom w:val="none" w:sz="0" w:space="0" w:color="auto"/>
            <w:right w:val="none" w:sz="0" w:space="0" w:color="auto"/>
          </w:divBdr>
        </w:div>
        <w:div w:id="1964531401">
          <w:marLeft w:val="480"/>
          <w:marRight w:val="0"/>
          <w:marTop w:val="0"/>
          <w:marBottom w:val="0"/>
          <w:divBdr>
            <w:top w:val="none" w:sz="0" w:space="0" w:color="auto"/>
            <w:left w:val="none" w:sz="0" w:space="0" w:color="auto"/>
            <w:bottom w:val="none" w:sz="0" w:space="0" w:color="auto"/>
            <w:right w:val="none" w:sz="0" w:space="0" w:color="auto"/>
          </w:divBdr>
        </w:div>
      </w:divsChild>
    </w:div>
    <w:div w:id="1575435008">
      <w:bodyDiv w:val="1"/>
      <w:marLeft w:val="0"/>
      <w:marRight w:val="0"/>
      <w:marTop w:val="0"/>
      <w:marBottom w:val="0"/>
      <w:divBdr>
        <w:top w:val="none" w:sz="0" w:space="0" w:color="auto"/>
        <w:left w:val="none" w:sz="0" w:space="0" w:color="auto"/>
        <w:bottom w:val="none" w:sz="0" w:space="0" w:color="auto"/>
        <w:right w:val="none" w:sz="0" w:space="0" w:color="auto"/>
      </w:divBdr>
    </w:div>
    <w:div w:id="1575696330">
      <w:bodyDiv w:val="1"/>
      <w:marLeft w:val="0"/>
      <w:marRight w:val="0"/>
      <w:marTop w:val="0"/>
      <w:marBottom w:val="0"/>
      <w:divBdr>
        <w:top w:val="none" w:sz="0" w:space="0" w:color="auto"/>
        <w:left w:val="none" w:sz="0" w:space="0" w:color="auto"/>
        <w:bottom w:val="none" w:sz="0" w:space="0" w:color="auto"/>
        <w:right w:val="none" w:sz="0" w:space="0" w:color="auto"/>
      </w:divBdr>
    </w:div>
    <w:div w:id="1575967311">
      <w:bodyDiv w:val="1"/>
      <w:marLeft w:val="0"/>
      <w:marRight w:val="0"/>
      <w:marTop w:val="0"/>
      <w:marBottom w:val="0"/>
      <w:divBdr>
        <w:top w:val="none" w:sz="0" w:space="0" w:color="auto"/>
        <w:left w:val="none" w:sz="0" w:space="0" w:color="auto"/>
        <w:bottom w:val="none" w:sz="0" w:space="0" w:color="auto"/>
        <w:right w:val="none" w:sz="0" w:space="0" w:color="auto"/>
      </w:divBdr>
    </w:div>
    <w:div w:id="1575972373">
      <w:bodyDiv w:val="1"/>
      <w:marLeft w:val="0"/>
      <w:marRight w:val="0"/>
      <w:marTop w:val="0"/>
      <w:marBottom w:val="0"/>
      <w:divBdr>
        <w:top w:val="none" w:sz="0" w:space="0" w:color="auto"/>
        <w:left w:val="none" w:sz="0" w:space="0" w:color="auto"/>
        <w:bottom w:val="none" w:sz="0" w:space="0" w:color="auto"/>
        <w:right w:val="none" w:sz="0" w:space="0" w:color="auto"/>
      </w:divBdr>
    </w:div>
    <w:div w:id="1576403580">
      <w:bodyDiv w:val="1"/>
      <w:marLeft w:val="0"/>
      <w:marRight w:val="0"/>
      <w:marTop w:val="0"/>
      <w:marBottom w:val="0"/>
      <w:divBdr>
        <w:top w:val="none" w:sz="0" w:space="0" w:color="auto"/>
        <w:left w:val="none" w:sz="0" w:space="0" w:color="auto"/>
        <w:bottom w:val="none" w:sz="0" w:space="0" w:color="auto"/>
        <w:right w:val="none" w:sz="0" w:space="0" w:color="auto"/>
      </w:divBdr>
    </w:div>
    <w:div w:id="1576434888">
      <w:bodyDiv w:val="1"/>
      <w:marLeft w:val="0"/>
      <w:marRight w:val="0"/>
      <w:marTop w:val="0"/>
      <w:marBottom w:val="0"/>
      <w:divBdr>
        <w:top w:val="none" w:sz="0" w:space="0" w:color="auto"/>
        <w:left w:val="none" w:sz="0" w:space="0" w:color="auto"/>
        <w:bottom w:val="none" w:sz="0" w:space="0" w:color="auto"/>
        <w:right w:val="none" w:sz="0" w:space="0" w:color="auto"/>
      </w:divBdr>
    </w:div>
    <w:div w:id="1577008441">
      <w:bodyDiv w:val="1"/>
      <w:marLeft w:val="0"/>
      <w:marRight w:val="0"/>
      <w:marTop w:val="0"/>
      <w:marBottom w:val="0"/>
      <w:divBdr>
        <w:top w:val="none" w:sz="0" w:space="0" w:color="auto"/>
        <w:left w:val="none" w:sz="0" w:space="0" w:color="auto"/>
        <w:bottom w:val="none" w:sz="0" w:space="0" w:color="auto"/>
        <w:right w:val="none" w:sz="0" w:space="0" w:color="auto"/>
      </w:divBdr>
    </w:div>
    <w:div w:id="1577089193">
      <w:bodyDiv w:val="1"/>
      <w:marLeft w:val="0"/>
      <w:marRight w:val="0"/>
      <w:marTop w:val="0"/>
      <w:marBottom w:val="0"/>
      <w:divBdr>
        <w:top w:val="none" w:sz="0" w:space="0" w:color="auto"/>
        <w:left w:val="none" w:sz="0" w:space="0" w:color="auto"/>
        <w:bottom w:val="none" w:sz="0" w:space="0" w:color="auto"/>
        <w:right w:val="none" w:sz="0" w:space="0" w:color="auto"/>
      </w:divBdr>
    </w:div>
    <w:div w:id="1578057142">
      <w:bodyDiv w:val="1"/>
      <w:marLeft w:val="0"/>
      <w:marRight w:val="0"/>
      <w:marTop w:val="0"/>
      <w:marBottom w:val="0"/>
      <w:divBdr>
        <w:top w:val="none" w:sz="0" w:space="0" w:color="auto"/>
        <w:left w:val="none" w:sz="0" w:space="0" w:color="auto"/>
        <w:bottom w:val="none" w:sz="0" w:space="0" w:color="auto"/>
        <w:right w:val="none" w:sz="0" w:space="0" w:color="auto"/>
      </w:divBdr>
    </w:div>
    <w:div w:id="1578202357">
      <w:bodyDiv w:val="1"/>
      <w:marLeft w:val="0"/>
      <w:marRight w:val="0"/>
      <w:marTop w:val="0"/>
      <w:marBottom w:val="0"/>
      <w:divBdr>
        <w:top w:val="none" w:sz="0" w:space="0" w:color="auto"/>
        <w:left w:val="none" w:sz="0" w:space="0" w:color="auto"/>
        <w:bottom w:val="none" w:sz="0" w:space="0" w:color="auto"/>
        <w:right w:val="none" w:sz="0" w:space="0" w:color="auto"/>
      </w:divBdr>
    </w:div>
    <w:div w:id="1578323573">
      <w:bodyDiv w:val="1"/>
      <w:marLeft w:val="0"/>
      <w:marRight w:val="0"/>
      <w:marTop w:val="0"/>
      <w:marBottom w:val="0"/>
      <w:divBdr>
        <w:top w:val="none" w:sz="0" w:space="0" w:color="auto"/>
        <w:left w:val="none" w:sz="0" w:space="0" w:color="auto"/>
        <w:bottom w:val="none" w:sz="0" w:space="0" w:color="auto"/>
        <w:right w:val="none" w:sz="0" w:space="0" w:color="auto"/>
      </w:divBdr>
    </w:div>
    <w:div w:id="1578435765">
      <w:bodyDiv w:val="1"/>
      <w:marLeft w:val="0"/>
      <w:marRight w:val="0"/>
      <w:marTop w:val="0"/>
      <w:marBottom w:val="0"/>
      <w:divBdr>
        <w:top w:val="none" w:sz="0" w:space="0" w:color="auto"/>
        <w:left w:val="none" w:sz="0" w:space="0" w:color="auto"/>
        <w:bottom w:val="none" w:sz="0" w:space="0" w:color="auto"/>
        <w:right w:val="none" w:sz="0" w:space="0" w:color="auto"/>
      </w:divBdr>
    </w:div>
    <w:div w:id="1578519515">
      <w:bodyDiv w:val="1"/>
      <w:marLeft w:val="0"/>
      <w:marRight w:val="0"/>
      <w:marTop w:val="0"/>
      <w:marBottom w:val="0"/>
      <w:divBdr>
        <w:top w:val="none" w:sz="0" w:space="0" w:color="auto"/>
        <w:left w:val="none" w:sz="0" w:space="0" w:color="auto"/>
        <w:bottom w:val="none" w:sz="0" w:space="0" w:color="auto"/>
        <w:right w:val="none" w:sz="0" w:space="0" w:color="auto"/>
      </w:divBdr>
    </w:div>
    <w:div w:id="1578590413">
      <w:bodyDiv w:val="1"/>
      <w:marLeft w:val="0"/>
      <w:marRight w:val="0"/>
      <w:marTop w:val="0"/>
      <w:marBottom w:val="0"/>
      <w:divBdr>
        <w:top w:val="none" w:sz="0" w:space="0" w:color="auto"/>
        <w:left w:val="none" w:sz="0" w:space="0" w:color="auto"/>
        <w:bottom w:val="none" w:sz="0" w:space="0" w:color="auto"/>
        <w:right w:val="none" w:sz="0" w:space="0" w:color="auto"/>
      </w:divBdr>
    </w:div>
    <w:div w:id="1578636938">
      <w:bodyDiv w:val="1"/>
      <w:marLeft w:val="0"/>
      <w:marRight w:val="0"/>
      <w:marTop w:val="0"/>
      <w:marBottom w:val="0"/>
      <w:divBdr>
        <w:top w:val="none" w:sz="0" w:space="0" w:color="auto"/>
        <w:left w:val="none" w:sz="0" w:space="0" w:color="auto"/>
        <w:bottom w:val="none" w:sz="0" w:space="0" w:color="auto"/>
        <w:right w:val="none" w:sz="0" w:space="0" w:color="auto"/>
      </w:divBdr>
    </w:div>
    <w:div w:id="1579241655">
      <w:bodyDiv w:val="1"/>
      <w:marLeft w:val="0"/>
      <w:marRight w:val="0"/>
      <w:marTop w:val="0"/>
      <w:marBottom w:val="0"/>
      <w:divBdr>
        <w:top w:val="none" w:sz="0" w:space="0" w:color="auto"/>
        <w:left w:val="none" w:sz="0" w:space="0" w:color="auto"/>
        <w:bottom w:val="none" w:sz="0" w:space="0" w:color="auto"/>
        <w:right w:val="none" w:sz="0" w:space="0" w:color="auto"/>
      </w:divBdr>
    </w:div>
    <w:div w:id="1579825691">
      <w:bodyDiv w:val="1"/>
      <w:marLeft w:val="0"/>
      <w:marRight w:val="0"/>
      <w:marTop w:val="0"/>
      <w:marBottom w:val="0"/>
      <w:divBdr>
        <w:top w:val="none" w:sz="0" w:space="0" w:color="auto"/>
        <w:left w:val="none" w:sz="0" w:space="0" w:color="auto"/>
        <w:bottom w:val="none" w:sz="0" w:space="0" w:color="auto"/>
        <w:right w:val="none" w:sz="0" w:space="0" w:color="auto"/>
      </w:divBdr>
    </w:div>
    <w:div w:id="1579945969">
      <w:bodyDiv w:val="1"/>
      <w:marLeft w:val="0"/>
      <w:marRight w:val="0"/>
      <w:marTop w:val="0"/>
      <w:marBottom w:val="0"/>
      <w:divBdr>
        <w:top w:val="none" w:sz="0" w:space="0" w:color="auto"/>
        <w:left w:val="none" w:sz="0" w:space="0" w:color="auto"/>
        <w:bottom w:val="none" w:sz="0" w:space="0" w:color="auto"/>
        <w:right w:val="none" w:sz="0" w:space="0" w:color="auto"/>
      </w:divBdr>
    </w:div>
    <w:div w:id="1580091239">
      <w:bodyDiv w:val="1"/>
      <w:marLeft w:val="0"/>
      <w:marRight w:val="0"/>
      <w:marTop w:val="0"/>
      <w:marBottom w:val="0"/>
      <w:divBdr>
        <w:top w:val="none" w:sz="0" w:space="0" w:color="auto"/>
        <w:left w:val="none" w:sz="0" w:space="0" w:color="auto"/>
        <w:bottom w:val="none" w:sz="0" w:space="0" w:color="auto"/>
        <w:right w:val="none" w:sz="0" w:space="0" w:color="auto"/>
      </w:divBdr>
    </w:div>
    <w:div w:id="1580287139">
      <w:bodyDiv w:val="1"/>
      <w:marLeft w:val="0"/>
      <w:marRight w:val="0"/>
      <w:marTop w:val="0"/>
      <w:marBottom w:val="0"/>
      <w:divBdr>
        <w:top w:val="none" w:sz="0" w:space="0" w:color="auto"/>
        <w:left w:val="none" w:sz="0" w:space="0" w:color="auto"/>
        <w:bottom w:val="none" w:sz="0" w:space="0" w:color="auto"/>
        <w:right w:val="none" w:sz="0" w:space="0" w:color="auto"/>
      </w:divBdr>
    </w:div>
    <w:div w:id="1580990488">
      <w:bodyDiv w:val="1"/>
      <w:marLeft w:val="0"/>
      <w:marRight w:val="0"/>
      <w:marTop w:val="0"/>
      <w:marBottom w:val="0"/>
      <w:divBdr>
        <w:top w:val="none" w:sz="0" w:space="0" w:color="auto"/>
        <w:left w:val="none" w:sz="0" w:space="0" w:color="auto"/>
        <w:bottom w:val="none" w:sz="0" w:space="0" w:color="auto"/>
        <w:right w:val="none" w:sz="0" w:space="0" w:color="auto"/>
      </w:divBdr>
    </w:div>
    <w:div w:id="1581019998">
      <w:bodyDiv w:val="1"/>
      <w:marLeft w:val="0"/>
      <w:marRight w:val="0"/>
      <w:marTop w:val="0"/>
      <w:marBottom w:val="0"/>
      <w:divBdr>
        <w:top w:val="none" w:sz="0" w:space="0" w:color="auto"/>
        <w:left w:val="none" w:sz="0" w:space="0" w:color="auto"/>
        <w:bottom w:val="none" w:sz="0" w:space="0" w:color="auto"/>
        <w:right w:val="none" w:sz="0" w:space="0" w:color="auto"/>
      </w:divBdr>
    </w:div>
    <w:div w:id="1581598978">
      <w:bodyDiv w:val="1"/>
      <w:marLeft w:val="0"/>
      <w:marRight w:val="0"/>
      <w:marTop w:val="0"/>
      <w:marBottom w:val="0"/>
      <w:divBdr>
        <w:top w:val="none" w:sz="0" w:space="0" w:color="auto"/>
        <w:left w:val="none" w:sz="0" w:space="0" w:color="auto"/>
        <w:bottom w:val="none" w:sz="0" w:space="0" w:color="auto"/>
        <w:right w:val="none" w:sz="0" w:space="0" w:color="auto"/>
      </w:divBdr>
      <w:divsChild>
        <w:div w:id="590889586">
          <w:marLeft w:val="480"/>
          <w:marRight w:val="0"/>
          <w:marTop w:val="0"/>
          <w:marBottom w:val="0"/>
          <w:divBdr>
            <w:top w:val="none" w:sz="0" w:space="0" w:color="auto"/>
            <w:left w:val="none" w:sz="0" w:space="0" w:color="auto"/>
            <w:bottom w:val="none" w:sz="0" w:space="0" w:color="auto"/>
            <w:right w:val="none" w:sz="0" w:space="0" w:color="auto"/>
          </w:divBdr>
        </w:div>
        <w:div w:id="899367702">
          <w:marLeft w:val="480"/>
          <w:marRight w:val="0"/>
          <w:marTop w:val="0"/>
          <w:marBottom w:val="0"/>
          <w:divBdr>
            <w:top w:val="none" w:sz="0" w:space="0" w:color="auto"/>
            <w:left w:val="none" w:sz="0" w:space="0" w:color="auto"/>
            <w:bottom w:val="none" w:sz="0" w:space="0" w:color="auto"/>
            <w:right w:val="none" w:sz="0" w:space="0" w:color="auto"/>
          </w:divBdr>
        </w:div>
        <w:div w:id="1322075355">
          <w:marLeft w:val="480"/>
          <w:marRight w:val="0"/>
          <w:marTop w:val="0"/>
          <w:marBottom w:val="0"/>
          <w:divBdr>
            <w:top w:val="none" w:sz="0" w:space="0" w:color="auto"/>
            <w:left w:val="none" w:sz="0" w:space="0" w:color="auto"/>
            <w:bottom w:val="none" w:sz="0" w:space="0" w:color="auto"/>
            <w:right w:val="none" w:sz="0" w:space="0" w:color="auto"/>
          </w:divBdr>
        </w:div>
        <w:div w:id="539517836">
          <w:marLeft w:val="480"/>
          <w:marRight w:val="0"/>
          <w:marTop w:val="0"/>
          <w:marBottom w:val="0"/>
          <w:divBdr>
            <w:top w:val="none" w:sz="0" w:space="0" w:color="auto"/>
            <w:left w:val="none" w:sz="0" w:space="0" w:color="auto"/>
            <w:bottom w:val="none" w:sz="0" w:space="0" w:color="auto"/>
            <w:right w:val="none" w:sz="0" w:space="0" w:color="auto"/>
          </w:divBdr>
        </w:div>
        <w:div w:id="97722454">
          <w:marLeft w:val="480"/>
          <w:marRight w:val="0"/>
          <w:marTop w:val="0"/>
          <w:marBottom w:val="0"/>
          <w:divBdr>
            <w:top w:val="none" w:sz="0" w:space="0" w:color="auto"/>
            <w:left w:val="none" w:sz="0" w:space="0" w:color="auto"/>
            <w:bottom w:val="none" w:sz="0" w:space="0" w:color="auto"/>
            <w:right w:val="none" w:sz="0" w:space="0" w:color="auto"/>
          </w:divBdr>
        </w:div>
        <w:div w:id="649864576">
          <w:marLeft w:val="480"/>
          <w:marRight w:val="0"/>
          <w:marTop w:val="0"/>
          <w:marBottom w:val="0"/>
          <w:divBdr>
            <w:top w:val="none" w:sz="0" w:space="0" w:color="auto"/>
            <w:left w:val="none" w:sz="0" w:space="0" w:color="auto"/>
            <w:bottom w:val="none" w:sz="0" w:space="0" w:color="auto"/>
            <w:right w:val="none" w:sz="0" w:space="0" w:color="auto"/>
          </w:divBdr>
        </w:div>
        <w:div w:id="586697863">
          <w:marLeft w:val="480"/>
          <w:marRight w:val="0"/>
          <w:marTop w:val="0"/>
          <w:marBottom w:val="0"/>
          <w:divBdr>
            <w:top w:val="none" w:sz="0" w:space="0" w:color="auto"/>
            <w:left w:val="none" w:sz="0" w:space="0" w:color="auto"/>
            <w:bottom w:val="none" w:sz="0" w:space="0" w:color="auto"/>
            <w:right w:val="none" w:sz="0" w:space="0" w:color="auto"/>
          </w:divBdr>
        </w:div>
        <w:div w:id="107624553">
          <w:marLeft w:val="480"/>
          <w:marRight w:val="0"/>
          <w:marTop w:val="0"/>
          <w:marBottom w:val="0"/>
          <w:divBdr>
            <w:top w:val="none" w:sz="0" w:space="0" w:color="auto"/>
            <w:left w:val="none" w:sz="0" w:space="0" w:color="auto"/>
            <w:bottom w:val="none" w:sz="0" w:space="0" w:color="auto"/>
            <w:right w:val="none" w:sz="0" w:space="0" w:color="auto"/>
          </w:divBdr>
        </w:div>
        <w:div w:id="973289272">
          <w:marLeft w:val="480"/>
          <w:marRight w:val="0"/>
          <w:marTop w:val="0"/>
          <w:marBottom w:val="0"/>
          <w:divBdr>
            <w:top w:val="none" w:sz="0" w:space="0" w:color="auto"/>
            <w:left w:val="none" w:sz="0" w:space="0" w:color="auto"/>
            <w:bottom w:val="none" w:sz="0" w:space="0" w:color="auto"/>
            <w:right w:val="none" w:sz="0" w:space="0" w:color="auto"/>
          </w:divBdr>
        </w:div>
        <w:div w:id="2000959875">
          <w:marLeft w:val="480"/>
          <w:marRight w:val="0"/>
          <w:marTop w:val="0"/>
          <w:marBottom w:val="0"/>
          <w:divBdr>
            <w:top w:val="none" w:sz="0" w:space="0" w:color="auto"/>
            <w:left w:val="none" w:sz="0" w:space="0" w:color="auto"/>
            <w:bottom w:val="none" w:sz="0" w:space="0" w:color="auto"/>
            <w:right w:val="none" w:sz="0" w:space="0" w:color="auto"/>
          </w:divBdr>
        </w:div>
        <w:div w:id="2052262120">
          <w:marLeft w:val="480"/>
          <w:marRight w:val="0"/>
          <w:marTop w:val="0"/>
          <w:marBottom w:val="0"/>
          <w:divBdr>
            <w:top w:val="none" w:sz="0" w:space="0" w:color="auto"/>
            <w:left w:val="none" w:sz="0" w:space="0" w:color="auto"/>
            <w:bottom w:val="none" w:sz="0" w:space="0" w:color="auto"/>
            <w:right w:val="none" w:sz="0" w:space="0" w:color="auto"/>
          </w:divBdr>
        </w:div>
        <w:div w:id="1041636300">
          <w:marLeft w:val="480"/>
          <w:marRight w:val="0"/>
          <w:marTop w:val="0"/>
          <w:marBottom w:val="0"/>
          <w:divBdr>
            <w:top w:val="none" w:sz="0" w:space="0" w:color="auto"/>
            <w:left w:val="none" w:sz="0" w:space="0" w:color="auto"/>
            <w:bottom w:val="none" w:sz="0" w:space="0" w:color="auto"/>
            <w:right w:val="none" w:sz="0" w:space="0" w:color="auto"/>
          </w:divBdr>
        </w:div>
        <w:div w:id="1722825101">
          <w:marLeft w:val="480"/>
          <w:marRight w:val="0"/>
          <w:marTop w:val="0"/>
          <w:marBottom w:val="0"/>
          <w:divBdr>
            <w:top w:val="none" w:sz="0" w:space="0" w:color="auto"/>
            <w:left w:val="none" w:sz="0" w:space="0" w:color="auto"/>
            <w:bottom w:val="none" w:sz="0" w:space="0" w:color="auto"/>
            <w:right w:val="none" w:sz="0" w:space="0" w:color="auto"/>
          </w:divBdr>
        </w:div>
        <w:div w:id="1562054495">
          <w:marLeft w:val="480"/>
          <w:marRight w:val="0"/>
          <w:marTop w:val="0"/>
          <w:marBottom w:val="0"/>
          <w:divBdr>
            <w:top w:val="none" w:sz="0" w:space="0" w:color="auto"/>
            <w:left w:val="none" w:sz="0" w:space="0" w:color="auto"/>
            <w:bottom w:val="none" w:sz="0" w:space="0" w:color="auto"/>
            <w:right w:val="none" w:sz="0" w:space="0" w:color="auto"/>
          </w:divBdr>
        </w:div>
        <w:div w:id="934938644">
          <w:marLeft w:val="480"/>
          <w:marRight w:val="0"/>
          <w:marTop w:val="0"/>
          <w:marBottom w:val="0"/>
          <w:divBdr>
            <w:top w:val="none" w:sz="0" w:space="0" w:color="auto"/>
            <w:left w:val="none" w:sz="0" w:space="0" w:color="auto"/>
            <w:bottom w:val="none" w:sz="0" w:space="0" w:color="auto"/>
            <w:right w:val="none" w:sz="0" w:space="0" w:color="auto"/>
          </w:divBdr>
        </w:div>
        <w:div w:id="1724207389">
          <w:marLeft w:val="480"/>
          <w:marRight w:val="0"/>
          <w:marTop w:val="0"/>
          <w:marBottom w:val="0"/>
          <w:divBdr>
            <w:top w:val="none" w:sz="0" w:space="0" w:color="auto"/>
            <w:left w:val="none" w:sz="0" w:space="0" w:color="auto"/>
            <w:bottom w:val="none" w:sz="0" w:space="0" w:color="auto"/>
            <w:right w:val="none" w:sz="0" w:space="0" w:color="auto"/>
          </w:divBdr>
        </w:div>
        <w:div w:id="1800487800">
          <w:marLeft w:val="480"/>
          <w:marRight w:val="0"/>
          <w:marTop w:val="0"/>
          <w:marBottom w:val="0"/>
          <w:divBdr>
            <w:top w:val="none" w:sz="0" w:space="0" w:color="auto"/>
            <w:left w:val="none" w:sz="0" w:space="0" w:color="auto"/>
            <w:bottom w:val="none" w:sz="0" w:space="0" w:color="auto"/>
            <w:right w:val="none" w:sz="0" w:space="0" w:color="auto"/>
          </w:divBdr>
        </w:div>
        <w:div w:id="1739329215">
          <w:marLeft w:val="480"/>
          <w:marRight w:val="0"/>
          <w:marTop w:val="0"/>
          <w:marBottom w:val="0"/>
          <w:divBdr>
            <w:top w:val="none" w:sz="0" w:space="0" w:color="auto"/>
            <w:left w:val="none" w:sz="0" w:space="0" w:color="auto"/>
            <w:bottom w:val="none" w:sz="0" w:space="0" w:color="auto"/>
            <w:right w:val="none" w:sz="0" w:space="0" w:color="auto"/>
          </w:divBdr>
        </w:div>
        <w:div w:id="1144083369">
          <w:marLeft w:val="480"/>
          <w:marRight w:val="0"/>
          <w:marTop w:val="0"/>
          <w:marBottom w:val="0"/>
          <w:divBdr>
            <w:top w:val="none" w:sz="0" w:space="0" w:color="auto"/>
            <w:left w:val="none" w:sz="0" w:space="0" w:color="auto"/>
            <w:bottom w:val="none" w:sz="0" w:space="0" w:color="auto"/>
            <w:right w:val="none" w:sz="0" w:space="0" w:color="auto"/>
          </w:divBdr>
        </w:div>
        <w:div w:id="580020599">
          <w:marLeft w:val="480"/>
          <w:marRight w:val="0"/>
          <w:marTop w:val="0"/>
          <w:marBottom w:val="0"/>
          <w:divBdr>
            <w:top w:val="none" w:sz="0" w:space="0" w:color="auto"/>
            <w:left w:val="none" w:sz="0" w:space="0" w:color="auto"/>
            <w:bottom w:val="none" w:sz="0" w:space="0" w:color="auto"/>
            <w:right w:val="none" w:sz="0" w:space="0" w:color="auto"/>
          </w:divBdr>
        </w:div>
        <w:div w:id="290676162">
          <w:marLeft w:val="480"/>
          <w:marRight w:val="0"/>
          <w:marTop w:val="0"/>
          <w:marBottom w:val="0"/>
          <w:divBdr>
            <w:top w:val="none" w:sz="0" w:space="0" w:color="auto"/>
            <w:left w:val="none" w:sz="0" w:space="0" w:color="auto"/>
            <w:bottom w:val="none" w:sz="0" w:space="0" w:color="auto"/>
            <w:right w:val="none" w:sz="0" w:space="0" w:color="auto"/>
          </w:divBdr>
        </w:div>
        <w:div w:id="231355684">
          <w:marLeft w:val="480"/>
          <w:marRight w:val="0"/>
          <w:marTop w:val="0"/>
          <w:marBottom w:val="0"/>
          <w:divBdr>
            <w:top w:val="none" w:sz="0" w:space="0" w:color="auto"/>
            <w:left w:val="none" w:sz="0" w:space="0" w:color="auto"/>
            <w:bottom w:val="none" w:sz="0" w:space="0" w:color="auto"/>
            <w:right w:val="none" w:sz="0" w:space="0" w:color="auto"/>
          </w:divBdr>
        </w:div>
        <w:div w:id="1133980556">
          <w:marLeft w:val="480"/>
          <w:marRight w:val="0"/>
          <w:marTop w:val="0"/>
          <w:marBottom w:val="0"/>
          <w:divBdr>
            <w:top w:val="none" w:sz="0" w:space="0" w:color="auto"/>
            <w:left w:val="none" w:sz="0" w:space="0" w:color="auto"/>
            <w:bottom w:val="none" w:sz="0" w:space="0" w:color="auto"/>
            <w:right w:val="none" w:sz="0" w:space="0" w:color="auto"/>
          </w:divBdr>
        </w:div>
        <w:div w:id="808666986">
          <w:marLeft w:val="480"/>
          <w:marRight w:val="0"/>
          <w:marTop w:val="0"/>
          <w:marBottom w:val="0"/>
          <w:divBdr>
            <w:top w:val="none" w:sz="0" w:space="0" w:color="auto"/>
            <w:left w:val="none" w:sz="0" w:space="0" w:color="auto"/>
            <w:bottom w:val="none" w:sz="0" w:space="0" w:color="auto"/>
            <w:right w:val="none" w:sz="0" w:space="0" w:color="auto"/>
          </w:divBdr>
        </w:div>
        <w:div w:id="953950584">
          <w:marLeft w:val="480"/>
          <w:marRight w:val="0"/>
          <w:marTop w:val="0"/>
          <w:marBottom w:val="0"/>
          <w:divBdr>
            <w:top w:val="none" w:sz="0" w:space="0" w:color="auto"/>
            <w:left w:val="none" w:sz="0" w:space="0" w:color="auto"/>
            <w:bottom w:val="none" w:sz="0" w:space="0" w:color="auto"/>
            <w:right w:val="none" w:sz="0" w:space="0" w:color="auto"/>
          </w:divBdr>
        </w:div>
        <w:div w:id="449399548">
          <w:marLeft w:val="480"/>
          <w:marRight w:val="0"/>
          <w:marTop w:val="0"/>
          <w:marBottom w:val="0"/>
          <w:divBdr>
            <w:top w:val="none" w:sz="0" w:space="0" w:color="auto"/>
            <w:left w:val="none" w:sz="0" w:space="0" w:color="auto"/>
            <w:bottom w:val="none" w:sz="0" w:space="0" w:color="auto"/>
            <w:right w:val="none" w:sz="0" w:space="0" w:color="auto"/>
          </w:divBdr>
        </w:div>
        <w:div w:id="1149715696">
          <w:marLeft w:val="480"/>
          <w:marRight w:val="0"/>
          <w:marTop w:val="0"/>
          <w:marBottom w:val="0"/>
          <w:divBdr>
            <w:top w:val="none" w:sz="0" w:space="0" w:color="auto"/>
            <w:left w:val="none" w:sz="0" w:space="0" w:color="auto"/>
            <w:bottom w:val="none" w:sz="0" w:space="0" w:color="auto"/>
            <w:right w:val="none" w:sz="0" w:space="0" w:color="auto"/>
          </w:divBdr>
        </w:div>
        <w:div w:id="1412697856">
          <w:marLeft w:val="480"/>
          <w:marRight w:val="0"/>
          <w:marTop w:val="0"/>
          <w:marBottom w:val="0"/>
          <w:divBdr>
            <w:top w:val="none" w:sz="0" w:space="0" w:color="auto"/>
            <w:left w:val="none" w:sz="0" w:space="0" w:color="auto"/>
            <w:bottom w:val="none" w:sz="0" w:space="0" w:color="auto"/>
            <w:right w:val="none" w:sz="0" w:space="0" w:color="auto"/>
          </w:divBdr>
        </w:div>
        <w:div w:id="243682654">
          <w:marLeft w:val="480"/>
          <w:marRight w:val="0"/>
          <w:marTop w:val="0"/>
          <w:marBottom w:val="0"/>
          <w:divBdr>
            <w:top w:val="none" w:sz="0" w:space="0" w:color="auto"/>
            <w:left w:val="none" w:sz="0" w:space="0" w:color="auto"/>
            <w:bottom w:val="none" w:sz="0" w:space="0" w:color="auto"/>
            <w:right w:val="none" w:sz="0" w:space="0" w:color="auto"/>
          </w:divBdr>
        </w:div>
        <w:div w:id="498081789">
          <w:marLeft w:val="480"/>
          <w:marRight w:val="0"/>
          <w:marTop w:val="0"/>
          <w:marBottom w:val="0"/>
          <w:divBdr>
            <w:top w:val="none" w:sz="0" w:space="0" w:color="auto"/>
            <w:left w:val="none" w:sz="0" w:space="0" w:color="auto"/>
            <w:bottom w:val="none" w:sz="0" w:space="0" w:color="auto"/>
            <w:right w:val="none" w:sz="0" w:space="0" w:color="auto"/>
          </w:divBdr>
        </w:div>
        <w:div w:id="1024595206">
          <w:marLeft w:val="480"/>
          <w:marRight w:val="0"/>
          <w:marTop w:val="0"/>
          <w:marBottom w:val="0"/>
          <w:divBdr>
            <w:top w:val="none" w:sz="0" w:space="0" w:color="auto"/>
            <w:left w:val="none" w:sz="0" w:space="0" w:color="auto"/>
            <w:bottom w:val="none" w:sz="0" w:space="0" w:color="auto"/>
            <w:right w:val="none" w:sz="0" w:space="0" w:color="auto"/>
          </w:divBdr>
        </w:div>
        <w:div w:id="618413958">
          <w:marLeft w:val="480"/>
          <w:marRight w:val="0"/>
          <w:marTop w:val="0"/>
          <w:marBottom w:val="0"/>
          <w:divBdr>
            <w:top w:val="none" w:sz="0" w:space="0" w:color="auto"/>
            <w:left w:val="none" w:sz="0" w:space="0" w:color="auto"/>
            <w:bottom w:val="none" w:sz="0" w:space="0" w:color="auto"/>
            <w:right w:val="none" w:sz="0" w:space="0" w:color="auto"/>
          </w:divBdr>
        </w:div>
        <w:div w:id="580262764">
          <w:marLeft w:val="480"/>
          <w:marRight w:val="0"/>
          <w:marTop w:val="0"/>
          <w:marBottom w:val="0"/>
          <w:divBdr>
            <w:top w:val="none" w:sz="0" w:space="0" w:color="auto"/>
            <w:left w:val="none" w:sz="0" w:space="0" w:color="auto"/>
            <w:bottom w:val="none" w:sz="0" w:space="0" w:color="auto"/>
            <w:right w:val="none" w:sz="0" w:space="0" w:color="auto"/>
          </w:divBdr>
        </w:div>
        <w:div w:id="471673185">
          <w:marLeft w:val="480"/>
          <w:marRight w:val="0"/>
          <w:marTop w:val="0"/>
          <w:marBottom w:val="0"/>
          <w:divBdr>
            <w:top w:val="none" w:sz="0" w:space="0" w:color="auto"/>
            <w:left w:val="none" w:sz="0" w:space="0" w:color="auto"/>
            <w:bottom w:val="none" w:sz="0" w:space="0" w:color="auto"/>
            <w:right w:val="none" w:sz="0" w:space="0" w:color="auto"/>
          </w:divBdr>
        </w:div>
        <w:div w:id="2014792068">
          <w:marLeft w:val="480"/>
          <w:marRight w:val="0"/>
          <w:marTop w:val="0"/>
          <w:marBottom w:val="0"/>
          <w:divBdr>
            <w:top w:val="none" w:sz="0" w:space="0" w:color="auto"/>
            <w:left w:val="none" w:sz="0" w:space="0" w:color="auto"/>
            <w:bottom w:val="none" w:sz="0" w:space="0" w:color="auto"/>
            <w:right w:val="none" w:sz="0" w:space="0" w:color="auto"/>
          </w:divBdr>
        </w:div>
        <w:div w:id="1935089787">
          <w:marLeft w:val="480"/>
          <w:marRight w:val="0"/>
          <w:marTop w:val="0"/>
          <w:marBottom w:val="0"/>
          <w:divBdr>
            <w:top w:val="none" w:sz="0" w:space="0" w:color="auto"/>
            <w:left w:val="none" w:sz="0" w:space="0" w:color="auto"/>
            <w:bottom w:val="none" w:sz="0" w:space="0" w:color="auto"/>
            <w:right w:val="none" w:sz="0" w:space="0" w:color="auto"/>
          </w:divBdr>
        </w:div>
        <w:div w:id="634415288">
          <w:marLeft w:val="480"/>
          <w:marRight w:val="0"/>
          <w:marTop w:val="0"/>
          <w:marBottom w:val="0"/>
          <w:divBdr>
            <w:top w:val="none" w:sz="0" w:space="0" w:color="auto"/>
            <w:left w:val="none" w:sz="0" w:space="0" w:color="auto"/>
            <w:bottom w:val="none" w:sz="0" w:space="0" w:color="auto"/>
            <w:right w:val="none" w:sz="0" w:space="0" w:color="auto"/>
          </w:divBdr>
        </w:div>
        <w:div w:id="25371236">
          <w:marLeft w:val="480"/>
          <w:marRight w:val="0"/>
          <w:marTop w:val="0"/>
          <w:marBottom w:val="0"/>
          <w:divBdr>
            <w:top w:val="none" w:sz="0" w:space="0" w:color="auto"/>
            <w:left w:val="none" w:sz="0" w:space="0" w:color="auto"/>
            <w:bottom w:val="none" w:sz="0" w:space="0" w:color="auto"/>
            <w:right w:val="none" w:sz="0" w:space="0" w:color="auto"/>
          </w:divBdr>
        </w:div>
        <w:div w:id="1811509485">
          <w:marLeft w:val="480"/>
          <w:marRight w:val="0"/>
          <w:marTop w:val="0"/>
          <w:marBottom w:val="0"/>
          <w:divBdr>
            <w:top w:val="none" w:sz="0" w:space="0" w:color="auto"/>
            <w:left w:val="none" w:sz="0" w:space="0" w:color="auto"/>
            <w:bottom w:val="none" w:sz="0" w:space="0" w:color="auto"/>
            <w:right w:val="none" w:sz="0" w:space="0" w:color="auto"/>
          </w:divBdr>
        </w:div>
        <w:div w:id="1460957183">
          <w:marLeft w:val="480"/>
          <w:marRight w:val="0"/>
          <w:marTop w:val="0"/>
          <w:marBottom w:val="0"/>
          <w:divBdr>
            <w:top w:val="none" w:sz="0" w:space="0" w:color="auto"/>
            <w:left w:val="none" w:sz="0" w:space="0" w:color="auto"/>
            <w:bottom w:val="none" w:sz="0" w:space="0" w:color="auto"/>
            <w:right w:val="none" w:sz="0" w:space="0" w:color="auto"/>
          </w:divBdr>
        </w:div>
        <w:div w:id="584999350">
          <w:marLeft w:val="480"/>
          <w:marRight w:val="0"/>
          <w:marTop w:val="0"/>
          <w:marBottom w:val="0"/>
          <w:divBdr>
            <w:top w:val="none" w:sz="0" w:space="0" w:color="auto"/>
            <w:left w:val="none" w:sz="0" w:space="0" w:color="auto"/>
            <w:bottom w:val="none" w:sz="0" w:space="0" w:color="auto"/>
            <w:right w:val="none" w:sz="0" w:space="0" w:color="auto"/>
          </w:divBdr>
        </w:div>
        <w:div w:id="507132758">
          <w:marLeft w:val="480"/>
          <w:marRight w:val="0"/>
          <w:marTop w:val="0"/>
          <w:marBottom w:val="0"/>
          <w:divBdr>
            <w:top w:val="none" w:sz="0" w:space="0" w:color="auto"/>
            <w:left w:val="none" w:sz="0" w:space="0" w:color="auto"/>
            <w:bottom w:val="none" w:sz="0" w:space="0" w:color="auto"/>
            <w:right w:val="none" w:sz="0" w:space="0" w:color="auto"/>
          </w:divBdr>
        </w:div>
        <w:div w:id="1790732837">
          <w:marLeft w:val="480"/>
          <w:marRight w:val="0"/>
          <w:marTop w:val="0"/>
          <w:marBottom w:val="0"/>
          <w:divBdr>
            <w:top w:val="none" w:sz="0" w:space="0" w:color="auto"/>
            <w:left w:val="none" w:sz="0" w:space="0" w:color="auto"/>
            <w:bottom w:val="none" w:sz="0" w:space="0" w:color="auto"/>
            <w:right w:val="none" w:sz="0" w:space="0" w:color="auto"/>
          </w:divBdr>
        </w:div>
        <w:div w:id="704597315">
          <w:marLeft w:val="480"/>
          <w:marRight w:val="0"/>
          <w:marTop w:val="0"/>
          <w:marBottom w:val="0"/>
          <w:divBdr>
            <w:top w:val="none" w:sz="0" w:space="0" w:color="auto"/>
            <w:left w:val="none" w:sz="0" w:space="0" w:color="auto"/>
            <w:bottom w:val="none" w:sz="0" w:space="0" w:color="auto"/>
            <w:right w:val="none" w:sz="0" w:space="0" w:color="auto"/>
          </w:divBdr>
        </w:div>
        <w:div w:id="647592886">
          <w:marLeft w:val="480"/>
          <w:marRight w:val="0"/>
          <w:marTop w:val="0"/>
          <w:marBottom w:val="0"/>
          <w:divBdr>
            <w:top w:val="none" w:sz="0" w:space="0" w:color="auto"/>
            <w:left w:val="none" w:sz="0" w:space="0" w:color="auto"/>
            <w:bottom w:val="none" w:sz="0" w:space="0" w:color="auto"/>
            <w:right w:val="none" w:sz="0" w:space="0" w:color="auto"/>
          </w:divBdr>
        </w:div>
        <w:div w:id="595285917">
          <w:marLeft w:val="480"/>
          <w:marRight w:val="0"/>
          <w:marTop w:val="0"/>
          <w:marBottom w:val="0"/>
          <w:divBdr>
            <w:top w:val="none" w:sz="0" w:space="0" w:color="auto"/>
            <w:left w:val="none" w:sz="0" w:space="0" w:color="auto"/>
            <w:bottom w:val="none" w:sz="0" w:space="0" w:color="auto"/>
            <w:right w:val="none" w:sz="0" w:space="0" w:color="auto"/>
          </w:divBdr>
        </w:div>
        <w:div w:id="952906066">
          <w:marLeft w:val="480"/>
          <w:marRight w:val="0"/>
          <w:marTop w:val="0"/>
          <w:marBottom w:val="0"/>
          <w:divBdr>
            <w:top w:val="none" w:sz="0" w:space="0" w:color="auto"/>
            <w:left w:val="none" w:sz="0" w:space="0" w:color="auto"/>
            <w:bottom w:val="none" w:sz="0" w:space="0" w:color="auto"/>
            <w:right w:val="none" w:sz="0" w:space="0" w:color="auto"/>
          </w:divBdr>
        </w:div>
        <w:div w:id="767890247">
          <w:marLeft w:val="480"/>
          <w:marRight w:val="0"/>
          <w:marTop w:val="0"/>
          <w:marBottom w:val="0"/>
          <w:divBdr>
            <w:top w:val="none" w:sz="0" w:space="0" w:color="auto"/>
            <w:left w:val="none" w:sz="0" w:space="0" w:color="auto"/>
            <w:bottom w:val="none" w:sz="0" w:space="0" w:color="auto"/>
            <w:right w:val="none" w:sz="0" w:space="0" w:color="auto"/>
          </w:divBdr>
        </w:div>
        <w:div w:id="519395589">
          <w:marLeft w:val="480"/>
          <w:marRight w:val="0"/>
          <w:marTop w:val="0"/>
          <w:marBottom w:val="0"/>
          <w:divBdr>
            <w:top w:val="none" w:sz="0" w:space="0" w:color="auto"/>
            <w:left w:val="none" w:sz="0" w:space="0" w:color="auto"/>
            <w:bottom w:val="none" w:sz="0" w:space="0" w:color="auto"/>
            <w:right w:val="none" w:sz="0" w:space="0" w:color="auto"/>
          </w:divBdr>
        </w:div>
        <w:div w:id="1243493829">
          <w:marLeft w:val="480"/>
          <w:marRight w:val="0"/>
          <w:marTop w:val="0"/>
          <w:marBottom w:val="0"/>
          <w:divBdr>
            <w:top w:val="none" w:sz="0" w:space="0" w:color="auto"/>
            <w:left w:val="none" w:sz="0" w:space="0" w:color="auto"/>
            <w:bottom w:val="none" w:sz="0" w:space="0" w:color="auto"/>
            <w:right w:val="none" w:sz="0" w:space="0" w:color="auto"/>
          </w:divBdr>
        </w:div>
        <w:div w:id="1443306823">
          <w:marLeft w:val="480"/>
          <w:marRight w:val="0"/>
          <w:marTop w:val="0"/>
          <w:marBottom w:val="0"/>
          <w:divBdr>
            <w:top w:val="none" w:sz="0" w:space="0" w:color="auto"/>
            <w:left w:val="none" w:sz="0" w:space="0" w:color="auto"/>
            <w:bottom w:val="none" w:sz="0" w:space="0" w:color="auto"/>
            <w:right w:val="none" w:sz="0" w:space="0" w:color="auto"/>
          </w:divBdr>
        </w:div>
        <w:div w:id="729577562">
          <w:marLeft w:val="480"/>
          <w:marRight w:val="0"/>
          <w:marTop w:val="0"/>
          <w:marBottom w:val="0"/>
          <w:divBdr>
            <w:top w:val="none" w:sz="0" w:space="0" w:color="auto"/>
            <w:left w:val="none" w:sz="0" w:space="0" w:color="auto"/>
            <w:bottom w:val="none" w:sz="0" w:space="0" w:color="auto"/>
            <w:right w:val="none" w:sz="0" w:space="0" w:color="auto"/>
          </w:divBdr>
        </w:div>
        <w:div w:id="1031298241">
          <w:marLeft w:val="480"/>
          <w:marRight w:val="0"/>
          <w:marTop w:val="0"/>
          <w:marBottom w:val="0"/>
          <w:divBdr>
            <w:top w:val="none" w:sz="0" w:space="0" w:color="auto"/>
            <w:left w:val="none" w:sz="0" w:space="0" w:color="auto"/>
            <w:bottom w:val="none" w:sz="0" w:space="0" w:color="auto"/>
            <w:right w:val="none" w:sz="0" w:space="0" w:color="auto"/>
          </w:divBdr>
        </w:div>
        <w:div w:id="111092079">
          <w:marLeft w:val="480"/>
          <w:marRight w:val="0"/>
          <w:marTop w:val="0"/>
          <w:marBottom w:val="0"/>
          <w:divBdr>
            <w:top w:val="none" w:sz="0" w:space="0" w:color="auto"/>
            <w:left w:val="none" w:sz="0" w:space="0" w:color="auto"/>
            <w:bottom w:val="none" w:sz="0" w:space="0" w:color="auto"/>
            <w:right w:val="none" w:sz="0" w:space="0" w:color="auto"/>
          </w:divBdr>
        </w:div>
        <w:div w:id="559294183">
          <w:marLeft w:val="480"/>
          <w:marRight w:val="0"/>
          <w:marTop w:val="0"/>
          <w:marBottom w:val="0"/>
          <w:divBdr>
            <w:top w:val="none" w:sz="0" w:space="0" w:color="auto"/>
            <w:left w:val="none" w:sz="0" w:space="0" w:color="auto"/>
            <w:bottom w:val="none" w:sz="0" w:space="0" w:color="auto"/>
            <w:right w:val="none" w:sz="0" w:space="0" w:color="auto"/>
          </w:divBdr>
        </w:div>
        <w:div w:id="217204662">
          <w:marLeft w:val="480"/>
          <w:marRight w:val="0"/>
          <w:marTop w:val="0"/>
          <w:marBottom w:val="0"/>
          <w:divBdr>
            <w:top w:val="none" w:sz="0" w:space="0" w:color="auto"/>
            <w:left w:val="none" w:sz="0" w:space="0" w:color="auto"/>
            <w:bottom w:val="none" w:sz="0" w:space="0" w:color="auto"/>
            <w:right w:val="none" w:sz="0" w:space="0" w:color="auto"/>
          </w:divBdr>
        </w:div>
        <w:div w:id="671221720">
          <w:marLeft w:val="480"/>
          <w:marRight w:val="0"/>
          <w:marTop w:val="0"/>
          <w:marBottom w:val="0"/>
          <w:divBdr>
            <w:top w:val="none" w:sz="0" w:space="0" w:color="auto"/>
            <w:left w:val="none" w:sz="0" w:space="0" w:color="auto"/>
            <w:bottom w:val="none" w:sz="0" w:space="0" w:color="auto"/>
            <w:right w:val="none" w:sz="0" w:space="0" w:color="auto"/>
          </w:divBdr>
        </w:div>
        <w:div w:id="1637754146">
          <w:marLeft w:val="480"/>
          <w:marRight w:val="0"/>
          <w:marTop w:val="0"/>
          <w:marBottom w:val="0"/>
          <w:divBdr>
            <w:top w:val="none" w:sz="0" w:space="0" w:color="auto"/>
            <w:left w:val="none" w:sz="0" w:space="0" w:color="auto"/>
            <w:bottom w:val="none" w:sz="0" w:space="0" w:color="auto"/>
            <w:right w:val="none" w:sz="0" w:space="0" w:color="auto"/>
          </w:divBdr>
        </w:div>
        <w:div w:id="662515346">
          <w:marLeft w:val="480"/>
          <w:marRight w:val="0"/>
          <w:marTop w:val="0"/>
          <w:marBottom w:val="0"/>
          <w:divBdr>
            <w:top w:val="none" w:sz="0" w:space="0" w:color="auto"/>
            <w:left w:val="none" w:sz="0" w:space="0" w:color="auto"/>
            <w:bottom w:val="none" w:sz="0" w:space="0" w:color="auto"/>
            <w:right w:val="none" w:sz="0" w:space="0" w:color="auto"/>
          </w:divBdr>
        </w:div>
        <w:div w:id="790172086">
          <w:marLeft w:val="480"/>
          <w:marRight w:val="0"/>
          <w:marTop w:val="0"/>
          <w:marBottom w:val="0"/>
          <w:divBdr>
            <w:top w:val="none" w:sz="0" w:space="0" w:color="auto"/>
            <w:left w:val="none" w:sz="0" w:space="0" w:color="auto"/>
            <w:bottom w:val="none" w:sz="0" w:space="0" w:color="auto"/>
            <w:right w:val="none" w:sz="0" w:space="0" w:color="auto"/>
          </w:divBdr>
        </w:div>
        <w:div w:id="47611858">
          <w:marLeft w:val="480"/>
          <w:marRight w:val="0"/>
          <w:marTop w:val="0"/>
          <w:marBottom w:val="0"/>
          <w:divBdr>
            <w:top w:val="none" w:sz="0" w:space="0" w:color="auto"/>
            <w:left w:val="none" w:sz="0" w:space="0" w:color="auto"/>
            <w:bottom w:val="none" w:sz="0" w:space="0" w:color="auto"/>
            <w:right w:val="none" w:sz="0" w:space="0" w:color="auto"/>
          </w:divBdr>
        </w:div>
        <w:div w:id="1538617186">
          <w:marLeft w:val="480"/>
          <w:marRight w:val="0"/>
          <w:marTop w:val="0"/>
          <w:marBottom w:val="0"/>
          <w:divBdr>
            <w:top w:val="none" w:sz="0" w:space="0" w:color="auto"/>
            <w:left w:val="none" w:sz="0" w:space="0" w:color="auto"/>
            <w:bottom w:val="none" w:sz="0" w:space="0" w:color="auto"/>
            <w:right w:val="none" w:sz="0" w:space="0" w:color="auto"/>
          </w:divBdr>
        </w:div>
        <w:div w:id="668753346">
          <w:marLeft w:val="480"/>
          <w:marRight w:val="0"/>
          <w:marTop w:val="0"/>
          <w:marBottom w:val="0"/>
          <w:divBdr>
            <w:top w:val="none" w:sz="0" w:space="0" w:color="auto"/>
            <w:left w:val="none" w:sz="0" w:space="0" w:color="auto"/>
            <w:bottom w:val="none" w:sz="0" w:space="0" w:color="auto"/>
            <w:right w:val="none" w:sz="0" w:space="0" w:color="auto"/>
          </w:divBdr>
        </w:div>
        <w:div w:id="183446386">
          <w:marLeft w:val="480"/>
          <w:marRight w:val="0"/>
          <w:marTop w:val="0"/>
          <w:marBottom w:val="0"/>
          <w:divBdr>
            <w:top w:val="none" w:sz="0" w:space="0" w:color="auto"/>
            <w:left w:val="none" w:sz="0" w:space="0" w:color="auto"/>
            <w:bottom w:val="none" w:sz="0" w:space="0" w:color="auto"/>
            <w:right w:val="none" w:sz="0" w:space="0" w:color="auto"/>
          </w:divBdr>
        </w:div>
        <w:div w:id="1209536986">
          <w:marLeft w:val="480"/>
          <w:marRight w:val="0"/>
          <w:marTop w:val="0"/>
          <w:marBottom w:val="0"/>
          <w:divBdr>
            <w:top w:val="none" w:sz="0" w:space="0" w:color="auto"/>
            <w:left w:val="none" w:sz="0" w:space="0" w:color="auto"/>
            <w:bottom w:val="none" w:sz="0" w:space="0" w:color="auto"/>
            <w:right w:val="none" w:sz="0" w:space="0" w:color="auto"/>
          </w:divBdr>
        </w:div>
        <w:div w:id="1938515036">
          <w:marLeft w:val="480"/>
          <w:marRight w:val="0"/>
          <w:marTop w:val="0"/>
          <w:marBottom w:val="0"/>
          <w:divBdr>
            <w:top w:val="none" w:sz="0" w:space="0" w:color="auto"/>
            <w:left w:val="none" w:sz="0" w:space="0" w:color="auto"/>
            <w:bottom w:val="none" w:sz="0" w:space="0" w:color="auto"/>
            <w:right w:val="none" w:sz="0" w:space="0" w:color="auto"/>
          </w:divBdr>
        </w:div>
        <w:div w:id="948123319">
          <w:marLeft w:val="480"/>
          <w:marRight w:val="0"/>
          <w:marTop w:val="0"/>
          <w:marBottom w:val="0"/>
          <w:divBdr>
            <w:top w:val="none" w:sz="0" w:space="0" w:color="auto"/>
            <w:left w:val="none" w:sz="0" w:space="0" w:color="auto"/>
            <w:bottom w:val="none" w:sz="0" w:space="0" w:color="auto"/>
            <w:right w:val="none" w:sz="0" w:space="0" w:color="auto"/>
          </w:divBdr>
        </w:div>
        <w:div w:id="674647613">
          <w:marLeft w:val="480"/>
          <w:marRight w:val="0"/>
          <w:marTop w:val="0"/>
          <w:marBottom w:val="0"/>
          <w:divBdr>
            <w:top w:val="none" w:sz="0" w:space="0" w:color="auto"/>
            <w:left w:val="none" w:sz="0" w:space="0" w:color="auto"/>
            <w:bottom w:val="none" w:sz="0" w:space="0" w:color="auto"/>
            <w:right w:val="none" w:sz="0" w:space="0" w:color="auto"/>
          </w:divBdr>
        </w:div>
        <w:div w:id="162550765">
          <w:marLeft w:val="480"/>
          <w:marRight w:val="0"/>
          <w:marTop w:val="0"/>
          <w:marBottom w:val="0"/>
          <w:divBdr>
            <w:top w:val="none" w:sz="0" w:space="0" w:color="auto"/>
            <w:left w:val="none" w:sz="0" w:space="0" w:color="auto"/>
            <w:bottom w:val="none" w:sz="0" w:space="0" w:color="auto"/>
            <w:right w:val="none" w:sz="0" w:space="0" w:color="auto"/>
          </w:divBdr>
        </w:div>
        <w:div w:id="1274675366">
          <w:marLeft w:val="480"/>
          <w:marRight w:val="0"/>
          <w:marTop w:val="0"/>
          <w:marBottom w:val="0"/>
          <w:divBdr>
            <w:top w:val="none" w:sz="0" w:space="0" w:color="auto"/>
            <w:left w:val="none" w:sz="0" w:space="0" w:color="auto"/>
            <w:bottom w:val="none" w:sz="0" w:space="0" w:color="auto"/>
            <w:right w:val="none" w:sz="0" w:space="0" w:color="auto"/>
          </w:divBdr>
        </w:div>
        <w:div w:id="1926840920">
          <w:marLeft w:val="480"/>
          <w:marRight w:val="0"/>
          <w:marTop w:val="0"/>
          <w:marBottom w:val="0"/>
          <w:divBdr>
            <w:top w:val="none" w:sz="0" w:space="0" w:color="auto"/>
            <w:left w:val="none" w:sz="0" w:space="0" w:color="auto"/>
            <w:bottom w:val="none" w:sz="0" w:space="0" w:color="auto"/>
            <w:right w:val="none" w:sz="0" w:space="0" w:color="auto"/>
          </w:divBdr>
        </w:div>
        <w:div w:id="862207148">
          <w:marLeft w:val="480"/>
          <w:marRight w:val="0"/>
          <w:marTop w:val="0"/>
          <w:marBottom w:val="0"/>
          <w:divBdr>
            <w:top w:val="none" w:sz="0" w:space="0" w:color="auto"/>
            <w:left w:val="none" w:sz="0" w:space="0" w:color="auto"/>
            <w:bottom w:val="none" w:sz="0" w:space="0" w:color="auto"/>
            <w:right w:val="none" w:sz="0" w:space="0" w:color="auto"/>
          </w:divBdr>
        </w:div>
        <w:div w:id="1032150896">
          <w:marLeft w:val="480"/>
          <w:marRight w:val="0"/>
          <w:marTop w:val="0"/>
          <w:marBottom w:val="0"/>
          <w:divBdr>
            <w:top w:val="none" w:sz="0" w:space="0" w:color="auto"/>
            <w:left w:val="none" w:sz="0" w:space="0" w:color="auto"/>
            <w:bottom w:val="none" w:sz="0" w:space="0" w:color="auto"/>
            <w:right w:val="none" w:sz="0" w:space="0" w:color="auto"/>
          </w:divBdr>
        </w:div>
        <w:div w:id="1924533003">
          <w:marLeft w:val="480"/>
          <w:marRight w:val="0"/>
          <w:marTop w:val="0"/>
          <w:marBottom w:val="0"/>
          <w:divBdr>
            <w:top w:val="none" w:sz="0" w:space="0" w:color="auto"/>
            <w:left w:val="none" w:sz="0" w:space="0" w:color="auto"/>
            <w:bottom w:val="none" w:sz="0" w:space="0" w:color="auto"/>
            <w:right w:val="none" w:sz="0" w:space="0" w:color="auto"/>
          </w:divBdr>
        </w:div>
        <w:div w:id="954411701">
          <w:marLeft w:val="480"/>
          <w:marRight w:val="0"/>
          <w:marTop w:val="0"/>
          <w:marBottom w:val="0"/>
          <w:divBdr>
            <w:top w:val="none" w:sz="0" w:space="0" w:color="auto"/>
            <w:left w:val="none" w:sz="0" w:space="0" w:color="auto"/>
            <w:bottom w:val="none" w:sz="0" w:space="0" w:color="auto"/>
            <w:right w:val="none" w:sz="0" w:space="0" w:color="auto"/>
          </w:divBdr>
        </w:div>
        <w:div w:id="2131826098">
          <w:marLeft w:val="480"/>
          <w:marRight w:val="0"/>
          <w:marTop w:val="0"/>
          <w:marBottom w:val="0"/>
          <w:divBdr>
            <w:top w:val="none" w:sz="0" w:space="0" w:color="auto"/>
            <w:left w:val="none" w:sz="0" w:space="0" w:color="auto"/>
            <w:bottom w:val="none" w:sz="0" w:space="0" w:color="auto"/>
            <w:right w:val="none" w:sz="0" w:space="0" w:color="auto"/>
          </w:divBdr>
        </w:div>
        <w:div w:id="1509757047">
          <w:marLeft w:val="480"/>
          <w:marRight w:val="0"/>
          <w:marTop w:val="0"/>
          <w:marBottom w:val="0"/>
          <w:divBdr>
            <w:top w:val="none" w:sz="0" w:space="0" w:color="auto"/>
            <w:left w:val="none" w:sz="0" w:space="0" w:color="auto"/>
            <w:bottom w:val="none" w:sz="0" w:space="0" w:color="auto"/>
            <w:right w:val="none" w:sz="0" w:space="0" w:color="auto"/>
          </w:divBdr>
        </w:div>
        <w:div w:id="861624460">
          <w:marLeft w:val="480"/>
          <w:marRight w:val="0"/>
          <w:marTop w:val="0"/>
          <w:marBottom w:val="0"/>
          <w:divBdr>
            <w:top w:val="none" w:sz="0" w:space="0" w:color="auto"/>
            <w:left w:val="none" w:sz="0" w:space="0" w:color="auto"/>
            <w:bottom w:val="none" w:sz="0" w:space="0" w:color="auto"/>
            <w:right w:val="none" w:sz="0" w:space="0" w:color="auto"/>
          </w:divBdr>
        </w:div>
        <w:div w:id="430854866">
          <w:marLeft w:val="480"/>
          <w:marRight w:val="0"/>
          <w:marTop w:val="0"/>
          <w:marBottom w:val="0"/>
          <w:divBdr>
            <w:top w:val="none" w:sz="0" w:space="0" w:color="auto"/>
            <w:left w:val="none" w:sz="0" w:space="0" w:color="auto"/>
            <w:bottom w:val="none" w:sz="0" w:space="0" w:color="auto"/>
            <w:right w:val="none" w:sz="0" w:space="0" w:color="auto"/>
          </w:divBdr>
        </w:div>
        <w:div w:id="1880555705">
          <w:marLeft w:val="480"/>
          <w:marRight w:val="0"/>
          <w:marTop w:val="0"/>
          <w:marBottom w:val="0"/>
          <w:divBdr>
            <w:top w:val="none" w:sz="0" w:space="0" w:color="auto"/>
            <w:left w:val="none" w:sz="0" w:space="0" w:color="auto"/>
            <w:bottom w:val="none" w:sz="0" w:space="0" w:color="auto"/>
            <w:right w:val="none" w:sz="0" w:space="0" w:color="auto"/>
          </w:divBdr>
        </w:div>
        <w:div w:id="1128352148">
          <w:marLeft w:val="480"/>
          <w:marRight w:val="0"/>
          <w:marTop w:val="0"/>
          <w:marBottom w:val="0"/>
          <w:divBdr>
            <w:top w:val="none" w:sz="0" w:space="0" w:color="auto"/>
            <w:left w:val="none" w:sz="0" w:space="0" w:color="auto"/>
            <w:bottom w:val="none" w:sz="0" w:space="0" w:color="auto"/>
            <w:right w:val="none" w:sz="0" w:space="0" w:color="auto"/>
          </w:divBdr>
        </w:div>
        <w:div w:id="1437170837">
          <w:marLeft w:val="480"/>
          <w:marRight w:val="0"/>
          <w:marTop w:val="0"/>
          <w:marBottom w:val="0"/>
          <w:divBdr>
            <w:top w:val="none" w:sz="0" w:space="0" w:color="auto"/>
            <w:left w:val="none" w:sz="0" w:space="0" w:color="auto"/>
            <w:bottom w:val="none" w:sz="0" w:space="0" w:color="auto"/>
            <w:right w:val="none" w:sz="0" w:space="0" w:color="auto"/>
          </w:divBdr>
        </w:div>
        <w:div w:id="503782828">
          <w:marLeft w:val="480"/>
          <w:marRight w:val="0"/>
          <w:marTop w:val="0"/>
          <w:marBottom w:val="0"/>
          <w:divBdr>
            <w:top w:val="none" w:sz="0" w:space="0" w:color="auto"/>
            <w:left w:val="none" w:sz="0" w:space="0" w:color="auto"/>
            <w:bottom w:val="none" w:sz="0" w:space="0" w:color="auto"/>
            <w:right w:val="none" w:sz="0" w:space="0" w:color="auto"/>
          </w:divBdr>
        </w:div>
        <w:div w:id="1890454011">
          <w:marLeft w:val="480"/>
          <w:marRight w:val="0"/>
          <w:marTop w:val="0"/>
          <w:marBottom w:val="0"/>
          <w:divBdr>
            <w:top w:val="none" w:sz="0" w:space="0" w:color="auto"/>
            <w:left w:val="none" w:sz="0" w:space="0" w:color="auto"/>
            <w:bottom w:val="none" w:sz="0" w:space="0" w:color="auto"/>
            <w:right w:val="none" w:sz="0" w:space="0" w:color="auto"/>
          </w:divBdr>
        </w:div>
        <w:div w:id="1637876410">
          <w:marLeft w:val="480"/>
          <w:marRight w:val="0"/>
          <w:marTop w:val="0"/>
          <w:marBottom w:val="0"/>
          <w:divBdr>
            <w:top w:val="none" w:sz="0" w:space="0" w:color="auto"/>
            <w:left w:val="none" w:sz="0" w:space="0" w:color="auto"/>
            <w:bottom w:val="none" w:sz="0" w:space="0" w:color="auto"/>
            <w:right w:val="none" w:sz="0" w:space="0" w:color="auto"/>
          </w:divBdr>
        </w:div>
        <w:div w:id="891428201">
          <w:marLeft w:val="480"/>
          <w:marRight w:val="0"/>
          <w:marTop w:val="0"/>
          <w:marBottom w:val="0"/>
          <w:divBdr>
            <w:top w:val="none" w:sz="0" w:space="0" w:color="auto"/>
            <w:left w:val="none" w:sz="0" w:space="0" w:color="auto"/>
            <w:bottom w:val="none" w:sz="0" w:space="0" w:color="auto"/>
            <w:right w:val="none" w:sz="0" w:space="0" w:color="auto"/>
          </w:divBdr>
        </w:div>
        <w:div w:id="1396664596">
          <w:marLeft w:val="480"/>
          <w:marRight w:val="0"/>
          <w:marTop w:val="0"/>
          <w:marBottom w:val="0"/>
          <w:divBdr>
            <w:top w:val="none" w:sz="0" w:space="0" w:color="auto"/>
            <w:left w:val="none" w:sz="0" w:space="0" w:color="auto"/>
            <w:bottom w:val="none" w:sz="0" w:space="0" w:color="auto"/>
            <w:right w:val="none" w:sz="0" w:space="0" w:color="auto"/>
          </w:divBdr>
        </w:div>
        <w:div w:id="1207990730">
          <w:marLeft w:val="480"/>
          <w:marRight w:val="0"/>
          <w:marTop w:val="0"/>
          <w:marBottom w:val="0"/>
          <w:divBdr>
            <w:top w:val="none" w:sz="0" w:space="0" w:color="auto"/>
            <w:left w:val="none" w:sz="0" w:space="0" w:color="auto"/>
            <w:bottom w:val="none" w:sz="0" w:space="0" w:color="auto"/>
            <w:right w:val="none" w:sz="0" w:space="0" w:color="auto"/>
          </w:divBdr>
        </w:div>
        <w:div w:id="1682731566">
          <w:marLeft w:val="480"/>
          <w:marRight w:val="0"/>
          <w:marTop w:val="0"/>
          <w:marBottom w:val="0"/>
          <w:divBdr>
            <w:top w:val="none" w:sz="0" w:space="0" w:color="auto"/>
            <w:left w:val="none" w:sz="0" w:space="0" w:color="auto"/>
            <w:bottom w:val="none" w:sz="0" w:space="0" w:color="auto"/>
            <w:right w:val="none" w:sz="0" w:space="0" w:color="auto"/>
          </w:divBdr>
        </w:div>
        <w:div w:id="50079944">
          <w:marLeft w:val="480"/>
          <w:marRight w:val="0"/>
          <w:marTop w:val="0"/>
          <w:marBottom w:val="0"/>
          <w:divBdr>
            <w:top w:val="none" w:sz="0" w:space="0" w:color="auto"/>
            <w:left w:val="none" w:sz="0" w:space="0" w:color="auto"/>
            <w:bottom w:val="none" w:sz="0" w:space="0" w:color="auto"/>
            <w:right w:val="none" w:sz="0" w:space="0" w:color="auto"/>
          </w:divBdr>
        </w:div>
        <w:div w:id="309483137">
          <w:marLeft w:val="480"/>
          <w:marRight w:val="0"/>
          <w:marTop w:val="0"/>
          <w:marBottom w:val="0"/>
          <w:divBdr>
            <w:top w:val="none" w:sz="0" w:space="0" w:color="auto"/>
            <w:left w:val="none" w:sz="0" w:space="0" w:color="auto"/>
            <w:bottom w:val="none" w:sz="0" w:space="0" w:color="auto"/>
            <w:right w:val="none" w:sz="0" w:space="0" w:color="auto"/>
          </w:divBdr>
        </w:div>
        <w:div w:id="706679838">
          <w:marLeft w:val="480"/>
          <w:marRight w:val="0"/>
          <w:marTop w:val="0"/>
          <w:marBottom w:val="0"/>
          <w:divBdr>
            <w:top w:val="none" w:sz="0" w:space="0" w:color="auto"/>
            <w:left w:val="none" w:sz="0" w:space="0" w:color="auto"/>
            <w:bottom w:val="none" w:sz="0" w:space="0" w:color="auto"/>
            <w:right w:val="none" w:sz="0" w:space="0" w:color="auto"/>
          </w:divBdr>
        </w:div>
        <w:div w:id="1417366075">
          <w:marLeft w:val="480"/>
          <w:marRight w:val="0"/>
          <w:marTop w:val="0"/>
          <w:marBottom w:val="0"/>
          <w:divBdr>
            <w:top w:val="none" w:sz="0" w:space="0" w:color="auto"/>
            <w:left w:val="none" w:sz="0" w:space="0" w:color="auto"/>
            <w:bottom w:val="none" w:sz="0" w:space="0" w:color="auto"/>
            <w:right w:val="none" w:sz="0" w:space="0" w:color="auto"/>
          </w:divBdr>
        </w:div>
        <w:div w:id="1709337589">
          <w:marLeft w:val="480"/>
          <w:marRight w:val="0"/>
          <w:marTop w:val="0"/>
          <w:marBottom w:val="0"/>
          <w:divBdr>
            <w:top w:val="none" w:sz="0" w:space="0" w:color="auto"/>
            <w:left w:val="none" w:sz="0" w:space="0" w:color="auto"/>
            <w:bottom w:val="none" w:sz="0" w:space="0" w:color="auto"/>
            <w:right w:val="none" w:sz="0" w:space="0" w:color="auto"/>
          </w:divBdr>
        </w:div>
        <w:div w:id="1189248934">
          <w:marLeft w:val="480"/>
          <w:marRight w:val="0"/>
          <w:marTop w:val="0"/>
          <w:marBottom w:val="0"/>
          <w:divBdr>
            <w:top w:val="none" w:sz="0" w:space="0" w:color="auto"/>
            <w:left w:val="none" w:sz="0" w:space="0" w:color="auto"/>
            <w:bottom w:val="none" w:sz="0" w:space="0" w:color="auto"/>
            <w:right w:val="none" w:sz="0" w:space="0" w:color="auto"/>
          </w:divBdr>
        </w:div>
        <w:div w:id="1087923073">
          <w:marLeft w:val="480"/>
          <w:marRight w:val="0"/>
          <w:marTop w:val="0"/>
          <w:marBottom w:val="0"/>
          <w:divBdr>
            <w:top w:val="none" w:sz="0" w:space="0" w:color="auto"/>
            <w:left w:val="none" w:sz="0" w:space="0" w:color="auto"/>
            <w:bottom w:val="none" w:sz="0" w:space="0" w:color="auto"/>
            <w:right w:val="none" w:sz="0" w:space="0" w:color="auto"/>
          </w:divBdr>
        </w:div>
        <w:div w:id="1910771986">
          <w:marLeft w:val="480"/>
          <w:marRight w:val="0"/>
          <w:marTop w:val="0"/>
          <w:marBottom w:val="0"/>
          <w:divBdr>
            <w:top w:val="none" w:sz="0" w:space="0" w:color="auto"/>
            <w:left w:val="none" w:sz="0" w:space="0" w:color="auto"/>
            <w:bottom w:val="none" w:sz="0" w:space="0" w:color="auto"/>
            <w:right w:val="none" w:sz="0" w:space="0" w:color="auto"/>
          </w:divBdr>
        </w:div>
        <w:div w:id="1987780704">
          <w:marLeft w:val="480"/>
          <w:marRight w:val="0"/>
          <w:marTop w:val="0"/>
          <w:marBottom w:val="0"/>
          <w:divBdr>
            <w:top w:val="none" w:sz="0" w:space="0" w:color="auto"/>
            <w:left w:val="none" w:sz="0" w:space="0" w:color="auto"/>
            <w:bottom w:val="none" w:sz="0" w:space="0" w:color="auto"/>
            <w:right w:val="none" w:sz="0" w:space="0" w:color="auto"/>
          </w:divBdr>
        </w:div>
        <w:div w:id="219948386">
          <w:marLeft w:val="480"/>
          <w:marRight w:val="0"/>
          <w:marTop w:val="0"/>
          <w:marBottom w:val="0"/>
          <w:divBdr>
            <w:top w:val="none" w:sz="0" w:space="0" w:color="auto"/>
            <w:left w:val="none" w:sz="0" w:space="0" w:color="auto"/>
            <w:bottom w:val="none" w:sz="0" w:space="0" w:color="auto"/>
            <w:right w:val="none" w:sz="0" w:space="0" w:color="auto"/>
          </w:divBdr>
        </w:div>
        <w:div w:id="1078482362">
          <w:marLeft w:val="480"/>
          <w:marRight w:val="0"/>
          <w:marTop w:val="0"/>
          <w:marBottom w:val="0"/>
          <w:divBdr>
            <w:top w:val="none" w:sz="0" w:space="0" w:color="auto"/>
            <w:left w:val="none" w:sz="0" w:space="0" w:color="auto"/>
            <w:bottom w:val="none" w:sz="0" w:space="0" w:color="auto"/>
            <w:right w:val="none" w:sz="0" w:space="0" w:color="auto"/>
          </w:divBdr>
        </w:div>
        <w:div w:id="1778715879">
          <w:marLeft w:val="480"/>
          <w:marRight w:val="0"/>
          <w:marTop w:val="0"/>
          <w:marBottom w:val="0"/>
          <w:divBdr>
            <w:top w:val="none" w:sz="0" w:space="0" w:color="auto"/>
            <w:left w:val="none" w:sz="0" w:space="0" w:color="auto"/>
            <w:bottom w:val="none" w:sz="0" w:space="0" w:color="auto"/>
            <w:right w:val="none" w:sz="0" w:space="0" w:color="auto"/>
          </w:divBdr>
        </w:div>
        <w:div w:id="2134326120">
          <w:marLeft w:val="480"/>
          <w:marRight w:val="0"/>
          <w:marTop w:val="0"/>
          <w:marBottom w:val="0"/>
          <w:divBdr>
            <w:top w:val="none" w:sz="0" w:space="0" w:color="auto"/>
            <w:left w:val="none" w:sz="0" w:space="0" w:color="auto"/>
            <w:bottom w:val="none" w:sz="0" w:space="0" w:color="auto"/>
            <w:right w:val="none" w:sz="0" w:space="0" w:color="auto"/>
          </w:divBdr>
        </w:div>
        <w:div w:id="263458251">
          <w:marLeft w:val="480"/>
          <w:marRight w:val="0"/>
          <w:marTop w:val="0"/>
          <w:marBottom w:val="0"/>
          <w:divBdr>
            <w:top w:val="none" w:sz="0" w:space="0" w:color="auto"/>
            <w:left w:val="none" w:sz="0" w:space="0" w:color="auto"/>
            <w:bottom w:val="none" w:sz="0" w:space="0" w:color="auto"/>
            <w:right w:val="none" w:sz="0" w:space="0" w:color="auto"/>
          </w:divBdr>
        </w:div>
        <w:div w:id="723917268">
          <w:marLeft w:val="480"/>
          <w:marRight w:val="0"/>
          <w:marTop w:val="0"/>
          <w:marBottom w:val="0"/>
          <w:divBdr>
            <w:top w:val="none" w:sz="0" w:space="0" w:color="auto"/>
            <w:left w:val="none" w:sz="0" w:space="0" w:color="auto"/>
            <w:bottom w:val="none" w:sz="0" w:space="0" w:color="auto"/>
            <w:right w:val="none" w:sz="0" w:space="0" w:color="auto"/>
          </w:divBdr>
        </w:div>
      </w:divsChild>
    </w:div>
    <w:div w:id="1582371024">
      <w:bodyDiv w:val="1"/>
      <w:marLeft w:val="0"/>
      <w:marRight w:val="0"/>
      <w:marTop w:val="0"/>
      <w:marBottom w:val="0"/>
      <w:divBdr>
        <w:top w:val="none" w:sz="0" w:space="0" w:color="auto"/>
        <w:left w:val="none" w:sz="0" w:space="0" w:color="auto"/>
        <w:bottom w:val="none" w:sz="0" w:space="0" w:color="auto"/>
        <w:right w:val="none" w:sz="0" w:space="0" w:color="auto"/>
      </w:divBdr>
    </w:div>
    <w:div w:id="1582644416">
      <w:bodyDiv w:val="1"/>
      <w:marLeft w:val="0"/>
      <w:marRight w:val="0"/>
      <w:marTop w:val="0"/>
      <w:marBottom w:val="0"/>
      <w:divBdr>
        <w:top w:val="none" w:sz="0" w:space="0" w:color="auto"/>
        <w:left w:val="none" w:sz="0" w:space="0" w:color="auto"/>
        <w:bottom w:val="none" w:sz="0" w:space="0" w:color="auto"/>
        <w:right w:val="none" w:sz="0" w:space="0" w:color="auto"/>
      </w:divBdr>
    </w:div>
    <w:div w:id="1583173410">
      <w:bodyDiv w:val="1"/>
      <w:marLeft w:val="0"/>
      <w:marRight w:val="0"/>
      <w:marTop w:val="0"/>
      <w:marBottom w:val="0"/>
      <w:divBdr>
        <w:top w:val="none" w:sz="0" w:space="0" w:color="auto"/>
        <w:left w:val="none" w:sz="0" w:space="0" w:color="auto"/>
        <w:bottom w:val="none" w:sz="0" w:space="0" w:color="auto"/>
        <w:right w:val="none" w:sz="0" w:space="0" w:color="auto"/>
      </w:divBdr>
    </w:div>
    <w:div w:id="1585332597">
      <w:bodyDiv w:val="1"/>
      <w:marLeft w:val="0"/>
      <w:marRight w:val="0"/>
      <w:marTop w:val="0"/>
      <w:marBottom w:val="0"/>
      <w:divBdr>
        <w:top w:val="none" w:sz="0" w:space="0" w:color="auto"/>
        <w:left w:val="none" w:sz="0" w:space="0" w:color="auto"/>
        <w:bottom w:val="none" w:sz="0" w:space="0" w:color="auto"/>
        <w:right w:val="none" w:sz="0" w:space="0" w:color="auto"/>
      </w:divBdr>
    </w:div>
    <w:div w:id="1585644270">
      <w:bodyDiv w:val="1"/>
      <w:marLeft w:val="0"/>
      <w:marRight w:val="0"/>
      <w:marTop w:val="0"/>
      <w:marBottom w:val="0"/>
      <w:divBdr>
        <w:top w:val="none" w:sz="0" w:space="0" w:color="auto"/>
        <w:left w:val="none" w:sz="0" w:space="0" w:color="auto"/>
        <w:bottom w:val="none" w:sz="0" w:space="0" w:color="auto"/>
        <w:right w:val="none" w:sz="0" w:space="0" w:color="auto"/>
      </w:divBdr>
    </w:div>
    <w:div w:id="1586650823">
      <w:bodyDiv w:val="1"/>
      <w:marLeft w:val="0"/>
      <w:marRight w:val="0"/>
      <w:marTop w:val="0"/>
      <w:marBottom w:val="0"/>
      <w:divBdr>
        <w:top w:val="none" w:sz="0" w:space="0" w:color="auto"/>
        <w:left w:val="none" w:sz="0" w:space="0" w:color="auto"/>
        <w:bottom w:val="none" w:sz="0" w:space="0" w:color="auto"/>
        <w:right w:val="none" w:sz="0" w:space="0" w:color="auto"/>
      </w:divBdr>
    </w:div>
    <w:div w:id="1586769442">
      <w:bodyDiv w:val="1"/>
      <w:marLeft w:val="0"/>
      <w:marRight w:val="0"/>
      <w:marTop w:val="0"/>
      <w:marBottom w:val="0"/>
      <w:divBdr>
        <w:top w:val="none" w:sz="0" w:space="0" w:color="auto"/>
        <w:left w:val="none" w:sz="0" w:space="0" w:color="auto"/>
        <w:bottom w:val="none" w:sz="0" w:space="0" w:color="auto"/>
        <w:right w:val="none" w:sz="0" w:space="0" w:color="auto"/>
      </w:divBdr>
    </w:div>
    <w:div w:id="1586840763">
      <w:bodyDiv w:val="1"/>
      <w:marLeft w:val="0"/>
      <w:marRight w:val="0"/>
      <w:marTop w:val="0"/>
      <w:marBottom w:val="0"/>
      <w:divBdr>
        <w:top w:val="none" w:sz="0" w:space="0" w:color="auto"/>
        <w:left w:val="none" w:sz="0" w:space="0" w:color="auto"/>
        <w:bottom w:val="none" w:sz="0" w:space="0" w:color="auto"/>
        <w:right w:val="none" w:sz="0" w:space="0" w:color="auto"/>
      </w:divBdr>
    </w:div>
    <w:div w:id="1587303529">
      <w:bodyDiv w:val="1"/>
      <w:marLeft w:val="0"/>
      <w:marRight w:val="0"/>
      <w:marTop w:val="0"/>
      <w:marBottom w:val="0"/>
      <w:divBdr>
        <w:top w:val="none" w:sz="0" w:space="0" w:color="auto"/>
        <w:left w:val="none" w:sz="0" w:space="0" w:color="auto"/>
        <w:bottom w:val="none" w:sz="0" w:space="0" w:color="auto"/>
        <w:right w:val="none" w:sz="0" w:space="0" w:color="auto"/>
      </w:divBdr>
    </w:div>
    <w:div w:id="1588537584">
      <w:bodyDiv w:val="1"/>
      <w:marLeft w:val="0"/>
      <w:marRight w:val="0"/>
      <w:marTop w:val="0"/>
      <w:marBottom w:val="0"/>
      <w:divBdr>
        <w:top w:val="none" w:sz="0" w:space="0" w:color="auto"/>
        <w:left w:val="none" w:sz="0" w:space="0" w:color="auto"/>
        <w:bottom w:val="none" w:sz="0" w:space="0" w:color="auto"/>
        <w:right w:val="none" w:sz="0" w:space="0" w:color="auto"/>
      </w:divBdr>
    </w:div>
    <w:div w:id="1589272181">
      <w:bodyDiv w:val="1"/>
      <w:marLeft w:val="0"/>
      <w:marRight w:val="0"/>
      <w:marTop w:val="0"/>
      <w:marBottom w:val="0"/>
      <w:divBdr>
        <w:top w:val="none" w:sz="0" w:space="0" w:color="auto"/>
        <w:left w:val="none" w:sz="0" w:space="0" w:color="auto"/>
        <w:bottom w:val="none" w:sz="0" w:space="0" w:color="auto"/>
        <w:right w:val="none" w:sz="0" w:space="0" w:color="auto"/>
      </w:divBdr>
    </w:div>
    <w:div w:id="1589657087">
      <w:bodyDiv w:val="1"/>
      <w:marLeft w:val="0"/>
      <w:marRight w:val="0"/>
      <w:marTop w:val="0"/>
      <w:marBottom w:val="0"/>
      <w:divBdr>
        <w:top w:val="none" w:sz="0" w:space="0" w:color="auto"/>
        <w:left w:val="none" w:sz="0" w:space="0" w:color="auto"/>
        <w:bottom w:val="none" w:sz="0" w:space="0" w:color="auto"/>
        <w:right w:val="none" w:sz="0" w:space="0" w:color="auto"/>
      </w:divBdr>
    </w:div>
    <w:div w:id="1589924815">
      <w:bodyDiv w:val="1"/>
      <w:marLeft w:val="0"/>
      <w:marRight w:val="0"/>
      <w:marTop w:val="0"/>
      <w:marBottom w:val="0"/>
      <w:divBdr>
        <w:top w:val="none" w:sz="0" w:space="0" w:color="auto"/>
        <w:left w:val="none" w:sz="0" w:space="0" w:color="auto"/>
        <w:bottom w:val="none" w:sz="0" w:space="0" w:color="auto"/>
        <w:right w:val="none" w:sz="0" w:space="0" w:color="auto"/>
      </w:divBdr>
    </w:div>
    <w:div w:id="1590191969">
      <w:bodyDiv w:val="1"/>
      <w:marLeft w:val="0"/>
      <w:marRight w:val="0"/>
      <w:marTop w:val="0"/>
      <w:marBottom w:val="0"/>
      <w:divBdr>
        <w:top w:val="none" w:sz="0" w:space="0" w:color="auto"/>
        <w:left w:val="none" w:sz="0" w:space="0" w:color="auto"/>
        <w:bottom w:val="none" w:sz="0" w:space="0" w:color="auto"/>
        <w:right w:val="none" w:sz="0" w:space="0" w:color="auto"/>
      </w:divBdr>
    </w:div>
    <w:div w:id="1590384172">
      <w:bodyDiv w:val="1"/>
      <w:marLeft w:val="0"/>
      <w:marRight w:val="0"/>
      <w:marTop w:val="0"/>
      <w:marBottom w:val="0"/>
      <w:divBdr>
        <w:top w:val="none" w:sz="0" w:space="0" w:color="auto"/>
        <w:left w:val="none" w:sz="0" w:space="0" w:color="auto"/>
        <w:bottom w:val="none" w:sz="0" w:space="0" w:color="auto"/>
        <w:right w:val="none" w:sz="0" w:space="0" w:color="auto"/>
      </w:divBdr>
    </w:div>
    <w:div w:id="1590892334">
      <w:bodyDiv w:val="1"/>
      <w:marLeft w:val="0"/>
      <w:marRight w:val="0"/>
      <w:marTop w:val="0"/>
      <w:marBottom w:val="0"/>
      <w:divBdr>
        <w:top w:val="none" w:sz="0" w:space="0" w:color="auto"/>
        <w:left w:val="none" w:sz="0" w:space="0" w:color="auto"/>
        <w:bottom w:val="none" w:sz="0" w:space="0" w:color="auto"/>
        <w:right w:val="none" w:sz="0" w:space="0" w:color="auto"/>
      </w:divBdr>
    </w:div>
    <w:div w:id="1591113963">
      <w:bodyDiv w:val="1"/>
      <w:marLeft w:val="0"/>
      <w:marRight w:val="0"/>
      <w:marTop w:val="0"/>
      <w:marBottom w:val="0"/>
      <w:divBdr>
        <w:top w:val="none" w:sz="0" w:space="0" w:color="auto"/>
        <w:left w:val="none" w:sz="0" w:space="0" w:color="auto"/>
        <w:bottom w:val="none" w:sz="0" w:space="0" w:color="auto"/>
        <w:right w:val="none" w:sz="0" w:space="0" w:color="auto"/>
      </w:divBdr>
    </w:div>
    <w:div w:id="1591500515">
      <w:bodyDiv w:val="1"/>
      <w:marLeft w:val="0"/>
      <w:marRight w:val="0"/>
      <w:marTop w:val="0"/>
      <w:marBottom w:val="0"/>
      <w:divBdr>
        <w:top w:val="none" w:sz="0" w:space="0" w:color="auto"/>
        <w:left w:val="none" w:sz="0" w:space="0" w:color="auto"/>
        <w:bottom w:val="none" w:sz="0" w:space="0" w:color="auto"/>
        <w:right w:val="none" w:sz="0" w:space="0" w:color="auto"/>
      </w:divBdr>
    </w:div>
    <w:div w:id="1591621600">
      <w:bodyDiv w:val="1"/>
      <w:marLeft w:val="0"/>
      <w:marRight w:val="0"/>
      <w:marTop w:val="0"/>
      <w:marBottom w:val="0"/>
      <w:divBdr>
        <w:top w:val="none" w:sz="0" w:space="0" w:color="auto"/>
        <w:left w:val="none" w:sz="0" w:space="0" w:color="auto"/>
        <w:bottom w:val="none" w:sz="0" w:space="0" w:color="auto"/>
        <w:right w:val="none" w:sz="0" w:space="0" w:color="auto"/>
      </w:divBdr>
    </w:div>
    <w:div w:id="1592616588">
      <w:bodyDiv w:val="1"/>
      <w:marLeft w:val="0"/>
      <w:marRight w:val="0"/>
      <w:marTop w:val="0"/>
      <w:marBottom w:val="0"/>
      <w:divBdr>
        <w:top w:val="none" w:sz="0" w:space="0" w:color="auto"/>
        <w:left w:val="none" w:sz="0" w:space="0" w:color="auto"/>
        <w:bottom w:val="none" w:sz="0" w:space="0" w:color="auto"/>
        <w:right w:val="none" w:sz="0" w:space="0" w:color="auto"/>
      </w:divBdr>
    </w:div>
    <w:div w:id="1592621061">
      <w:bodyDiv w:val="1"/>
      <w:marLeft w:val="0"/>
      <w:marRight w:val="0"/>
      <w:marTop w:val="0"/>
      <w:marBottom w:val="0"/>
      <w:divBdr>
        <w:top w:val="none" w:sz="0" w:space="0" w:color="auto"/>
        <w:left w:val="none" w:sz="0" w:space="0" w:color="auto"/>
        <w:bottom w:val="none" w:sz="0" w:space="0" w:color="auto"/>
        <w:right w:val="none" w:sz="0" w:space="0" w:color="auto"/>
      </w:divBdr>
    </w:div>
    <w:div w:id="1593009853">
      <w:bodyDiv w:val="1"/>
      <w:marLeft w:val="0"/>
      <w:marRight w:val="0"/>
      <w:marTop w:val="0"/>
      <w:marBottom w:val="0"/>
      <w:divBdr>
        <w:top w:val="none" w:sz="0" w:space="0" w:color="auto"/>
        <w:left w:val="none" w:sz="0" w:space="0" w:color="auto"/>
        <w:bottom w:val="none" w:sz="0" w:space="0" w:color="auto"/>
        <w:right w:val="none" w:sz="0" w:space="0" w:color="auto"/>
      </w:divBdr>
    </w:div>
    <w:div w:id="1593195615">
      <w:bodyDiv w:val="1"/>
      <w:marLeft w:val="0"/>
      <w:marRight w:val="0"/>
      <w:marTop w:val="0"/>
      <w:marBottom w:val="0"/>
      <w:divBdr>
        <w:top w:val="none" w:sz="0" w:space="0" w:color="auto"/>
        <w:left w:val="none" w:sz="0" w:space="0" w:color="auto"/>
        <w:bottom w:val="none" w:sz="0" w:space="0" w:color="auto"/>
        <w:right w:val="none" w:sz="0" w:space="0" w:color="auto"/>
      </w:divBdr>
    </w:div>
    <w:div w:id="1593276313">
      <w:bodyDiv w:val="1"/>
      <w:marLeft w:val="0"/>
      <w:marRight w:val="0"/>
      <w:marTop w:val="0"/>
      <w:marBottom w:val="0"/>
      <w:divBdr>
        <w:top w:val="none" w:sz="0" w:space="0" w:color="auto"/>
        <w:left w:val="none" w:sz="0" w:space="0" w:color="auto"/>
        <w:bottom w:val="none" w:sz="0" w:space="0" w:color="auto"/>
        <w:right w:val="none" w:sz="0" w:space="0" w:color="auto"/>
      </w:divBdr>
    </w:div>
    <w:div w:id="1593586796">
      <w:bodyDiv w:val="1"/>
      <w:marLeft w:val="0"/>
      <w:marRight w:val="0"/>
      <w:marTop w:val="0"/>
      <w:marBottom w:val="0"/>
      <w:divBdr>
        <w:top w:val="none" w:sz="0" w:space="0" w:color="auto"/>
        <w:left w:val="none" w:sz="0" w:space="0" w:color="auto"/>
        <w:bottom w:val="none" w:sz="0" w:space="0" w:color="auto"/>
        <w:right w:val="none" w:sz="0" w:space="0" w:color="auto"/>
      </w:divBdr>
    </w:div>
    <w:div w:id="1594238938">
      <w:bodyDiv w:val="1"/>
      <w:marLeft w:val="0"/>
      <w:marRight w:val="0"/>
      <w:marTop w:val="0"/>
      <w:marBottom w:val="0"/>
      <w:divBdr>
        <w:top w:val="none" w:sz="0" w:space="0" w:color="auto"/>
        <w:left w:val="none" w:sz="0" w:space="0" w:color="auto"/>
        <w:bottom w:val="none" w:sz="0" w:space="0" w:color="auto"/>
        <w:right w:val="none" w:sz="0" w:space="0" w:color="auto"/>
      </w:divBdr>
    </w:div>
    <w:div w:id="1594314596">
      <w:bodyDiv w:val="1"/>
      <w:marLeft w:val="0"/>
      <w:marRight w:val="0"/>
      <w:marTop w:val="0"/>
      <w:marBottom w:val="0"/>
      <w:divBdr>
        <w:top w:val="none" w:sz="0" w:space="0" w:color="auto"/>
        <w:left w:val="none" w:sz="0" w:space="0" w:color="auto"/>
        <w:bottom w:val="none" w:sz="0" w:space="0" w:color="auto"/>
        <w:right w:val="none" w:sz="0" w:space="0" w:color="auto"/>
      </w:divBdr>
    </w:div>
    <w:div w:id="1594632007">
      <w:bodyDiv w:val="1"/>
      <w:marLeft w:val="0"/>
      <w:marRight w:val="0"/>
      <w:marTop w:val="0"/>
      <w:marBottom w:val="0"/>
      <w:divBdr>
        <w:top w:val="none" w:sz="0" w:space="0" w:color="auto"/>
        <w:left w:val="none" w:sz="0" w:space="0" w:color="auto"/>
        <w:bottom w:val="none" w:sz="0" w:space="0" w:color="auto"/>
        <w:right w:val="none" w:sz="0" w:space="0" w:color="auto"/>
      </w:divBdr>
    </w:div>
    <w:div w:id="1595430125">
      <w:bodyDiv w:val="1"/>
      <w:marLeft w:val="0"/>
      <w:marRight w:val="0"/>
      <w:marTop w:val="0"/>
      <w:marBottom w:val="0"/>
      <w:divBdr>
        <w:top w:val="none" w:sz="0" w:space="0" w:color="auto"/>
        <w:left w:val="none" w:sz="0" w:space="0" w:color="auto"/>
        <w:bottom w:val="none" w:sz="0" w:space="0" w:color="auto"/>
        <w:right w:val="none" w:sz="0" w:space="0" w:color="auto"/>
      </w:divBdr>
    </w:div>
    <w:div w:id="1595434489">
      <w:bodyDiv w:val="1"/>
      <w:marLeft w:val="0"/>
      <w:marRight w:val="0"/>
      <w:marTop w:val="0"/>
      <w:marBottom w:val="0"/>
      <w:divBdr>
        <w:top w:val="none" w:sz="0" w:space="0" w:color="auto"/>
        <w:left w:val="none" w:sz="0" w:space="0" w:color="auto"/>
        <w:bottom w:val="none" w:sz="0" w:space="0" w:color="auto"/>
        <w:right w:val="none" w:sz="0" w:space="0" w:color="auto"/>
      </w:divBdr>
    </w:div>
    <w:div w:id="1596019131">
      <w:bodyDiv w:val="1"/>
      <w:marLeft w:val="0"/>
      <w:marRight w:val="0"/>
      <w:marTop w:val="0"/>
      <w:marBottom w:val="0"/>
      <w:divBdr>
        <w:top w:val="none" w:sz="0" w:space="0" w:color="auto"/>
        <w:left w:val="none" w:sz="0" w:space="0" w:color="auto"/>
        <w:bottom w:val="none" w:sz="0" w:space="0" w:color="auto"/>
        <w:right w:val="none" w:sz="0" w:space="0" w:color="auto"/>
      </w:divBdr>
    </w:div>
    <w:div w:id="1596328602">
      <w:bodyDiv w:val="1"/>
      <w:marLeft w:val="0"/>
      <w:marRight w:val="0"/>
      <w:marTop w:val="0"/>
      <w:marBottom w:val="0"/>
      <w:divBdr>
        <w:top w:val="none" w:sz="0" w:space="0" w:color="auto"/>
        <w:left w:val="none" w:sz="0" w:space="0" w:color="auto"/>
        <w:bottom w:val="none" w:sz="0" w:space="0" w:color="auto"/>
        <w:right w:val="none" w:sz="0" w:space="0" w:color="auto"/>
      </w:divBdr>
    </w:div>
    <w:div w:id="1596740456">
      <w:bodyDiv w:val="1"/>
      <w:marLeft w:val="0"/>
      <w:marRight w:val="0"/>
      <w:marTop w:val="0"/>
      <w:marBottom w:val="0"/>
      <w:divBdr>
        <w:top w:val="none" w:sz="0" w:space="0" w:color="auto"/>
        <w:left w:val="none" w:sz="0" w:space="0" w:color="auto"/>
        <w:bottom w:val="none" w:sz="0" w:space="0" w:color="auto"/>
        <w:right w:val="none" w:sz="0" w:space="0" w:color="auto"/>
      </w:divBdr>
    </w:div>
    <w:div w:id="1596864470">
      <w:bodyDiv w:val="1"/>
      <w:marLeft w:val="0"/>
      <w:marRight w:val="0"/>
      <w:marTop w:val="0"/>
      <w:marBottom w:val="0"/>
      <w:divBdr>
        <w:top w:val="none" w:sz="0" w:space="0" w:color="auto"/>
        <w:left w:val="none" w:sz="0" w:space="0" w:color="auto"/>
        <w:bottom w:val="none" w:sz="0" w:space="0" w:color="auto"/>
        <w:right w:val="none" w:sz="0" w:space="0" w:color="auto"/>
      </w:divBdr>
    </w:div>
    <w:div w:id="1597132595">
      <w:bodyDiv w:val="1"/>
      <w:marLeft w:val="0"/>
      <w:marRight w:val="0"/>
      <w:marTop w:val="0"/>
      <w:marBottom w:val="0"/>
      <w:divBdr>
        <w:top w:val="none" w:sz="0" w:space="0" w:color="auto"/>
        <w:left w:val="none" w:sz="0" w:space="0" w:color="auto"/>
        <w:bottom w:val="none" w:sz="0" w:space="0" w:color="auto"/>
        <w:right w:val="none" w:sz="0" w:space="0" w:color="auto"/>
      </w:divBdr>
    </w:div>
    <w:div w:id="1597207717">
      <w:bodyDiv w:val="1"/>
      <w:marLeft w:val="0"/>
      <w:marRight w:val="0"/>
      <w:marTop w:val="0"/>
      <w:marBottom w:val="0"/>
      <w:divBdr>
        <w:top w:val="none" w:sz="0" w:space="0" w:color="auto"/>
        <w:left w:val="none" w:sz="0" w:space="0" w:color="auto"/>
        <w:bottom w:val="none" w:sz="0" w:space="0" w:color="auto"/>
        <w:right w:val="none" w:sz="0" w:space="0" w:color="auto"/>
      </w:divBdr>
    </w:div>
    <w:div w:id="1597667245">
      <w:bodyDiv w:val="1"/>
      <w:marLeft w:val="0"/>
      <w:marRight w:val="0"/>
      <w:marTop w:val="0"/>
      <w:marBottom w:val="0"/>
      <w:divBdr>
        <w:top w:val="none" w:sz="0" w:space="0" w:color="auto"/>
        <w:left w:val="none" w:sz="0" w:space="0" w:color="auto"/>
        <w:bottom w:val="none" w:sz="0" w:space="0" w:color="auto"/>
        <w:right w:val="none" w:sz="0" w:space="0" w:color="auto"/>
      </w:divBdr>
    </w:div>
    <w:div w:id="1598054325">
      <w:bodyDiv w:val="1"/>
      <w:marLeft w:val="0"/>
      <w:marRight w:val="0"/>
      <w:marTop w:val="0"/>
      <w:marBottom w:val="0"/>
      <w:divBdr>
        <w:top w:val="none" w:sz="0" w:space="0" w:color="auto"/>
        <w:left w:val="none" w:sz="0" w:space="0" w:color="auto"/>
        <w:bottom w:val="none" w:sz="0" w:space="0" w:color="auto"/>
        <w:right w:val="none" w:sz="0" w:space="0" w:color="auto"/>
      </w:divBdr>
    </w:div>
    <w:div w:id="1598520032">
      <w:bodyDiv w:val="1"/>
      <w:marLeft w:val="0"/>
      <w:marRight w:val="0"/>
      <w:marTop w:val="0"/>
      <w:marBottom w:val="0"/>
      <w:divBdr>
        <w:top w:val="none" w:sz="0" w:space="0" w:color="auto"/>
        <w:left w:val="none" w:sz="0" w:space="0" w:color="auto"/>
        <w:bottom w:val="none" w:sz="0" w:space="0" w:color="auto"/>
        <w:right w:val="none" w:sz="0" w:space="0" w:color="auto"/>
      </w:divBdr>
    </w:div>
    <w:div w:id="1598706440">
      <w:bodyDiv w:val="1"/>
      <w:marLeft w:val="0"/>
      <w:marRight w:val="0"/>
      <w:marTop w:val="0"/>
      <w:marBottom w:val="0"/>
      <w:divBdr>
        <w:top w:val="none" w:sz="0" w:space="0" w:color="auto"/>
        <w:left w:val="none" w:sz="0" w:space="0" w:color="auto"/>
        <w:bottom w:val="none" w:sz="0" w:space="0" w:color="auto"/>
        <w:right w:val="none" w:sz="0" w:space="0" w:color="auto"/>
      </w:divBdr>
    </w:div>
    <w:div w:id="1598949095">
      <w:bodyDiv w:val="1"/>
      <w:marLeft w:val="0"/>
      <w:marRight w:val="0"/>
      <w:marTop w:val="0"/>
      <w:marBottom w:val="0"/>
      <w:divBdr>
        <w:top w:val="none" w:sz="0" w:space="0" w:color="auto"/>
        <w:left w:val="none" w:sz="0" w:space="0" w:color="auto"/>
        <w:bottom w:val="none" w:sz="0" w:space="0" w:color="auto"/>
        <w:right w:val="none" w:sz="0" w:space="0" w:color="auto"/>
      </w:divBdr>
    </w:div>
    <w:div w:id="1599096586">
      <w:bodyDiv w:val="1"/>
      <w:marLeft w:val="0"/>
      <w:marRight w:val="0"/>
      <w:marTop w:val="0"/>
      <w:marBottom w:val="0"/>
      <w:divBdr>
        <w:top w:val="none" w:sz="0" w:space="0" w:color="auto"/>
        <w:left w:val="none" w:sz="0" w:space="0" w:color="auto"/>
        <w:bottom w:val="none" w:sz="0" w:space="0" w:color="auto"/>
        <w:right w:val="none" w:sz="0" w:space="0" w:color="auto"/>
      </w:divBdr>
    </w:div>
    <w:div w:id="1600093521">
      <w:bodyDiv w:val="1"/>
      <w:marLeft w:val="0"/>
      <w:marRight w:val="0"/>
      <w:marTop w:val="0"/>
      <w:marBottom w:val="0"/>
      <w:divBdr>
        <w:top w:val="none" w:sz="0" w:space="0" w:color="auto"/>
        <w:left w:val="none" w:sz="0" w:space="0" w:color="auto"/>
        <w:bottom w:val="none" w:sz="0" w:space="0" w:color="auto"/>
        <w:right w:val="none" w:sz="0" w:space="0" w:color="auto"/>
      </w:divBdr>
    </w:div>
    <w:div w:id="1600216077">
      <w:bodyDiv w:val="1"/>
      <w:marLeft w:val="0"/>
      <w:marRight w:val="0"/>
      <w:marTop w:val="0"/>
      <w:marBottom w:val="0"/>
      <w:divBdr>
        <w:top w:val="none" w:sz="0" w:space="0" w:color="auto"/>
        <w:left w:val="none" w:sz="0" w:space="0" w:color="auto"/>
        <w:bottom w:val="none" w:sz="0" w:space="0" w:color="auto"/>
        <w:right w:val="none" w:sz="0" w:space="0" w:color="auto"/>
      </w:divBdr>
    </w:div>
    <w:div w:id="1600412214">
      <w:bodyDiv w:val="1"/>
      <w:marLeft w:val="0"/>
      <w:marRight w:val="0"/>
      <w:marTop w:val="0"/>
      <w:marBottom w:val="0"/>
      <w:divBdr>
        <w:top w:val="none" w:sz="0" w:space="0" w:color="auto"/>
        <w:left w:val="none" w:sz="0" w:space="0" w:color="auto"/>
        <w:bottom w:val="none" w:sz="0" w:space="0" w:color="auto"/>
        <w:right w:val="none" w:sz="0" w:space="0" w:color="auto"/>
      </w:divBdr>
    </w:div>
    <w:div w:id="1600526730">
      <w:bodyDiv w:val="1"/>
      <w:marLeft w:val="0"/>
      <w:marRight w:val="0"/>
      <w:marTop w:val="0"/>
      <w:marBottom w:val="0"/>
      <w:divBdr>
        <w:top w:val="none" w:sz="0" w:space="0" w:color="auto"/>
        <w:left w:val="none" w:sz="0" w:space="0" w:color="auto"/>
        <w:bottom w:val="none" w:sz="0" w:space="0" w:color="auto"/>
        <w:right w:val="none" w:sz="0" w:space="0" w:color="auto"/>
      </w:divBdr>
    </w:div>
    <w:div w:id="1601135394">
      <w:bodyDiv w:val="1"/>
      <w:marLeft w:val="0"/>
      <w:marRight w:val="0"/>
      <w:marTop w:val="0"/>
      <w:marBottom w:val="0"/>
      <w:divBdr>
        <w:top w:val="none" w:sz="0" w:space="0" w:color="auto"/>
        <w:left w:val="none" w:sz="0" w:space="0" w:color="auto"/>
        <w:bottom w:val="none" w:sz="0" w:space="0" w:color="auto"/>
        <w:right w:val="none" w:sz="0" w:space="0" w:color="auto"/>
      </w:divBdr>
    </w:div>
    <w:div w:id="1601911919">
      <w:bodyDiv w:val="1"/>
      <w:marLeft w:val="0"/>
      <w:marRight w:val="0"/>
      <w:marTop w:val="0"/>
      <w:marBottom w:val="0"/>
      <w:divBdr>
        <w:top w:val="none" w:sz="0" w:space="0" w:color="auto"/>
        <w:left w:val="none" w:sz="0" w:space="0" w:color="auto"/>
        <w:bottom w:val="none" w:sz="0" w:space="0" w:color="auto"/>
        <w:right w:val="none" w:sz="0" w:space="0" w:color="auto"/>
      </w:divBdr>
    </w:div>
    <w:div w:id="1602251723">
      <w:bodyDiv w:val="1"/>
      <w:marLeft w:val="0"/>
      <w:marRight w:val="0"/>
      <w:marTop w:val="0"/>
      <w:marBottom w:val="0"/>
      <w:divBdr>
        <w:top w:val="none" w:sz="0" w:space="0" w:color="auto"/>
        <w:left w:val="none" w:sz="0" w:space="0" w:color="auto"/>
        <w:bottom w:val="none" w:sz="0" w:space="0" w:color="auto"/>
        <w:right w:val="none" w:sz="0" w:space="0" w:color="auto"/>
      </w:divBdr>
    </w:div>
    <w:div w:id="1602644217">
      <w:bodyDiv w:val="1"/>
      <w:marLeft w:val="0"/>
      <w:marRight w:val="0"/>
      <w:marTop w:val="0"/>
      <w:marBottom w:val="0"/>
      <w:divBdr>
        <w:top w:val="none" w:sz="0" w:space="0" w:color="auto"/>
        <w:left w:val="none" w:sz="0" w:space="0" w:color="auto"/>
        <w:bottom w:val="none" w:sz="0" w:space="0" w:color="auto"/>
        <w:right w:val="none" w:sz="0" w:space="0" w:color="auto"/>
      </w:divBdr>
    </w:div>
    <w:div w:id="1603103759">
      <w:bodyDiv w:val="1"/>
      <w:marLeft w:val="0"/>
      <w:marRight w:val="0"/>
      <w:marTop w:val="0"/>
      <w:marBottom w:val="0"/>
      <w:divBdr>
        <w:top w:val="none" w:sz="0" w:space="0" w:color="auto"/>
        <w:left w:val="none" w:sz="0" w:space="0" w:color="auto"/>
        <w:bottom w:val="none" w:sz="0" w:space="0" w:color="auto"/>
        <w:right w:val="none" w:sz="0" w:space="0" w:color="auto"/>
      </w:divBdr>
    </w:div>
    <w:div w:id="1603105790">
      <w:bodyDiv w:val="1"/>
      <w:marLeft w:val="0"/>
      <w:marRight w:val="0"/>
      <w:marTop w:val="0"/>
      <w:marBottom w:val="0"/>
      <w:divBdr>
        <w:top w:val="none" w:sz="0" w:space="0" w:color="auto"/>
        <w:left w:val="none" w:sz="0" w:space="0" w:color="auto"/>
        <w:bottom w:val="none" w:sz="0" w:space="0" w:color="auto"/>
        <w:right w:val="none" w:sz="0" w:space="0" w:color="auto"/>
      </w:divBdr>
    </w:div>
    <w:div w:id="1603220224">
      <w:bodyDiv w:val="1"/>
      <w:marLeft w:val="0"/>
      <w:marRight w:val="0"/>
      <w:marTop w:val="0"/>
      <w:marBottom w:val="0"/>
      <w:divBdr>
        <w:top w:val="none" w:sz="0" w:space="0" w:color="auto"/>
        <w:left w:val="none" w:sz="0" w:space="0" w:color="auto"/>
        <w:bottom w:val="none" w:sz="0" w:space="0" w:color="auto"/>
        <w:right w:val="none" w:sz="0" w:space="0" w:color="auto"/>
      </w:divBdr>
    </w:div>
    <w:div w:id="1603413871">
      <w:bodyDiv w:val="1"/>
      <w:marLeft w:val="0"/>
      <w:marRight w:val="0"/>
      <w:marTop w:val="0"/>
      <w:marBottom w:val="0"/>
      <w:divBdr>
        <w:top w:val="none" w:sz="0" w:space="0" w:color="auto"/>
        <w:left w:val="none" w:sz="0" w:space="0" w:color="auto"/>
        <w:bottom w:val="none" w:sz="0" w:space="0" w:color="auto"/>
        <w:right w:val="none" w:sz="0" w:space="0" w:color="auto"/>
      </w:divBdr>
    </w:div>
    <w:div w:id="1603994762">
      <w:bodyDiv w:val="1"/>
      <w:marLeft w:val="0"/>
      <w:marRight w:val="0"/>
      <w:marTop w:val="0"/>
      <w:marBottom w:val="0"/>
      <w:divBdr>
        <w:top w:val="none" w:sz="0" w:space="0" w:color="auto"/>
        <w:left w:val="none" w:sz="0" w:space="0" w:color="auto"/>
        <w:bottom w:val="none" w:sz="0" w:space="0" w:color="auto"/>
        <w:right w:val="none" w:sz="0" w:space="0" w:color="auto"/>
      </w:divBdr>
    </w:div>
    <w:div w:id="1604220841">
      <w:bodyDiv w:val="1"/>
      <w:marLeft w:val="0"/>
      <w:marRight w:val="0"/>
      <w:marTop w:val="0"/>
      <w:marBottom w:val="0"/>
      <w:divBdr>
        <w:top w:val="none" w:sz="0" w:space="0" w:color="auto"/>
        <w:left w:val="none" w:sz="0" w:space="0" w:color="auto"/>
        <w:bottom w:val="none" w:sz="0" w:space="0" w:color="auto"/>
        <w:right w:val="none" w:sz="0" w:space="0" w:color="auto"/>
      </w:divBdr>
    </w:div>
    <w:div w:id="1604221896">
      <w:bodyDiv w:val="1"/>
      <w:marLeft w:val="0"/>
      <w:marRight w:val="0"/>
      <w:marTop w:val="0"/>
      <w:marBottom w:val="0"/>
      <w:divBdr>
        <w:top w:val="none" w:sz="0" w:space="0" w:color="auto"/>
        <w:left w:val="none" w:sz="0" w:space="0" w:color="auto"/>
        <w:bottom w:val="none" w:sz="0" w:space="0" w:color="auto"/>
        <w:right w:val="none" w:sz="0" w:space="0" w:color="auto"/>
      </w:divBdr>
    </w:div>
    <w:div w:id="1604221966">
      <w:bodyDiv w:val="1"/>
      <w:marLeft w:val="0"/>
      <w:marRight w:val="0"/>
      <w:marTop w:val="0"/>
      <w:marBottom w:val="0"/>
      <w:divBdr>
        <w:top w:val="none" w:sz="0" w:space="0" w:color="auto"/>
        <w:left w:val="none" w:sz="0" w:space="0" w:color="auto"/>
        <w:bottom w:val="none" w:sz="0" w:space="0" w:color="auto"/>
        <w:right w:val="none" w:sz="0" w:space="0" w:color="auto"/>
      </w:divBdr>
    </w:div>
    <w:div w:id="1604337673">
      <w:bodyDiv w:val="1"/>
      <w:marLeft w:val="0"/>
      <w:marRight w:val="0"/>
      <w:marTop w:val="0"/>
      <w:marBottom w:val="0"/>
      <w:divBdr>
        <w:top w:val="none" w:sz="0" w:space="0" w:color="auto"/>
        <w:left w:val="none" w:sz="0" w:space="0" w:color="auto"/>
        <w:bottom w:val="none" w:sz="0" w:space="0" w:color="auto"/>
        <w:right w:val="none" w:sz="0" w:space="0" w:color="auto"/>
      </w:divBdr>
      <w:divsChild>
        <w:div w:id="511796662">
          <w:marLeft w:val="480"/>
          <w:marRight w:val="0"/>
          <w:marTop w:val="0"/>
          <w:marBottom w:val="0"/>
          <w:divBdr>
            <w:top w:val="none" w:sz="0" w:space="0" w:color="auto"/>
            <w:left w:val="none" w:sz="0" w:space="0" w:color="auto"/>
            <w:bottom w:val="none" w:sz="0" w:space="0" w:color="auto"/>
            <w:right w:val="none" w:sz="0" w:space="0" w:color="auto"/>
          </w:divBdr>
        </w:div>
        <w:div w:id="793982520">
          <w:marLeft w:val="480"/>
          <w:marRight w:val="0"/>
          <w:marTop w:val="0"/>
          <w:marBottom w:val="0"/>
          <w:divBdr>
            <w:top w:val="none" w:sz="0" w:space="0" w:color="auto"/>
            <w:left w:val="none" w:sz="0" w:space="0" w:color="auto"/>
            <w:bottom w:val="none" w:sz="0" w:space="0" w:color="auto"/>
            <w:right w:val="none" w:sz="0" w:space="0" w:color="auto"/>
          </w:divBdr>
        </w:div>
        <w:div w:id="221797309">
          <w:marLeft w:val="480"/>
          <w:marRight w:val="0"/>
          <w:marTop w:val="0"/>
          <w:marBottom w:val="0"/>
          <w:divBdr>
            <w:top w:val="none" w:sz="0" w:space="0" w:color="auto"/>
            <w:left w:val="none" w:sz="0" w:space="0" w:color="auto"/>
            <w:bottom w:val="none" w:sz="0" w:space="0" w:color="auto"/>
            <w:right w:val="none" w:sz="0" w:space="0" w:color="auto"/>
          </w:divBdr>
        </w:div>
        <w:div w:id="2088574612">
          <w:marLeft w:val="480"/>
          <w:marRight w:val="0"/>
          <w:marTop w:val="0"/>
          <w:marBottom w:val="0"/>
          <w:divBdr>
            <w:top w:val="none" w:sz="0" w:space="0" w:color="auto"/>
            <w:left w:val="none" w:sz="0" w:space="0" w:color="auto"/>
            <w:bottom w:val="none" w:sz="0" w:space="0" w:color="auto"/>
            <w:right w:val="none" w:sz="0" w:space="0" w:color="auto"/>
          </w:divBdr>
        </w:div>
        <w:div w:id="569773399">
          <w:marLeft w:val="480"/>
          <w:marRight w:val="0"/>
          <w:marTop w:val="0"/>
          <w:marBottom w:val="0"/>
          <w:divBdr>
            <w:top w:val="none" w:sz="0" w:space="0" w:color="auto"/>
            <w:left w:val="none" w:sz="0" w:space="0" w:color="auto"/>
            <w:bottom w:val="none" w:sz="0" w:space="0" w:color="auto"/>
            <w:right w:val="none" w:sz="0" w:space="0" w:color="auto"/>
          </w:divBdr>
        </w:div>
        <w:div w:id="1434285367">
          <w:marLeft w:val="480"/>
          <w:marRight w:val="0"/>
          <w:marTop w:val="0"/>
          <w:marBottom w:val="0"/>
          <w:divBdr>
            <w:top w:val="none" w:sz="0" w:space="0" w:color="auto"/>
            <w:left w:val="none" w:sz="0" w:space="0" w:color="auto"/>
            <w:bottom w:val="none" w:sz="0" w:space="0" w:color="auto"/>
            <w:right w:val="none" w:sz="0" w:space="0" w:color="auto"/>
          </w:divBdr>
        </w:div>
        <w:div w:id="1922717499">
          <w:marLeft w:val="480"/>
          <w:marRight w:val="0"/>
          <w:marTop w:val="0"/>
          <w:marBottom w:val="0"/>
          <w:divBdr>
            <w:top w:val="none" w:sz="0" w:space="0" w:color="auto"/>
            <w:left w:val="none" w:sz="0" w:space="0" w:color="auto"/>
            <w:bottom w:val="none" w:sz="0" w:space="0" w:color="auto"/>
            <w:right w:val="none" w:sz="0" w:space="0" w:color="auto"/>
          </w:divBdr>
        </w:div>
        <w:div w:id="99224644">
          <w:marLeft w:val="480"/>
          <w:marRight w:val="0"/>
          <w:marTop w:val="0"/>
          <w:marBottom w:val="0"/>
          <w:divBdr>
            <w:top w:val="none" w:sz="0" w:space="0" w:color="auto"/>
            <w:left w:val="none" w:sz="0" w:space="0" w:color="auto"/>
            <w:bottom w:val="none" w:sz="0" w:space="0" w:color="auto"/>
            <w:right w:val="none" w:sz="0" w:space="0" w:color="auto"/>
          </w:divBdr>
        </w:div>
        <w:div w:id="285740191">
          <w:marLeft w:val="480"/>
          <w:marRight w:val="0"/>
          <w:marTop w:val="0"/>
          <w:marBottom w:val="0"/>
          <w:divBdr>
            <w:top w:val="none" w:sz="0" w:space="0" w:color="auto"/>
            <w:left w:val="none" w:sz="0" w:space="0" w:color="auto"/>
            <w:bottom w:val="none" w:sz="0" w:space="0" w:color="auto"/>
            <w:right w:val="none" w:sz="0" w:space="0" w:color="auto"/>
          </w:divBdr>
        </w:div>
        <w:div w:id="729307642">
          <w:marLeft w:val="480"/>
          <w:marRight w:val="0"/>
          <w:marTop w:val="0"/>
          <w:marBottom w:val="0"/>
          <w:divBdr>
            <w:top w:val="none" w:sz="0" w:space="0" w:color="auto"/>
            <w:left w:val="none" w:sz="0" w:space="0" w:color="auto"/>
            <w:bottom w:val="none" w:sz="0" w:space="0" w:color="auto"/>
            <w:right w:val="none" w:sz="0" w:space="0" w:color="auto"/>
          </w:divBdr>
        </w:div>
        <w:div w:id="1960524751">
          <w:marLeft w:val="480"/>
          <w:marRight w:val="0"/>
          <w:marTop w:val="0"/>
          <w:marBottom w:val="0"/>
          <w:divBdr>
            <w:top w:val="none" w:sz="0" w:space="0" w:color="auto"/>
            <w:left w:val="none" w:sz="0" w:space="0" w:color="auto"/>
            <w:bottom w:val="none" w:sz="0" w:space="0" w:color="auto"/>
            <w:right w:val="none" w:sz="0" w:space="0" w:color="auto"/>
          </w:divBdr>
        </w:div>
        <w:div w:id="484975107">
          <w:marLeft w:val="480"/>
          <w:marRight w:val="0"/>
          <w:marTop w:val="0"/>
          <w:marBottom w:val="0"/>
          <w:divBdr>
            <w:top w:val="none" w:sz="0" w:space="0" w:color="auto"/>
            <w:left w:val="none" w:sz="0" w:space="0" w:color="auto"/>
            <w:bottom w:val="none" w:sz="0" w:space="0" w:color="auto"/>
            <w:right w:val="none" w:sz="0" w:space="0" w:color="auto"/>
          </w:divBdr>
        </w:div>
        <w:div w:id="1755398250">
          <w:marLeft w:val="480"/>
          <w:marRight w:val="0"/>
          <w:marTop w:val="0"/>
          <w:marBottom w:val="0"/>
          <w:divBdr>
            <w:top w:val="none" w:sz="0" w:space="0" w:color="auto"/>
            <w:left w:val="none" w:sz="0" w:space="0" w:color="auto"/>
            <w:bottom w:val="none" w:sz="0" w:space="0" w:color="auto"/>
            <w:right w:val="none" w:sz="0" w:space="0" w:color="auto"/>
          </w:divBdr>
        </w:div>
        <w:div w:id="1273823703">
          <w:marLeft w:val="480"/>
          <w:marRight w:val="0"/>
          <w:marTop w:val="0"/>
          <w:marBottom w:val="0"/>
          <w:divBdr>
            <w:top w:val="none" w:sz="0" w:space="0" w:color="auto"/>
            <w:left w:val="none" w:sz="0" w:space="0" w:color="auto"/>
            <w:bottom w:val="none" w:sz="0" w:space="0" w:color="auto"/>
            <w:right w:val="none" w:sz="0" w:space="0" w:color="auto"/>
          </w:divBdr>
        </w:div>
        <w:div w:id="676813196">
          <w:marLeft w:val="480"/>
          <w:marRight w:val="0"/>
          <w:marTop w:val="0"/>
          <w:marBottom w:val="0"/>
          <w:divBdr>
            <w:top w:val="none" w:sz="0" w:space="0" w:color="auto"/>
            <w:left w:val="none" w:sz="0" w:space="0" w:color="auto"/>
            <w:bottom w:val="none" w:sz="0" w:space="0" w:color="auto"/>
            <w:right w:val="none" w:sz="0" w:space="0" w:color="auto"/>
          </w:divBdr>
        </w:div>
        <w:div w:id="1832066822">
          <w:marLeft w:val="480"/>
          <w:marRight w:val="0"/>
          <w:marTop w:val="0"/>
          <w:marBottom w:val="0"/>
          <w:divBdr>
            <w:top w:val="none" w:sz="0" w:space="0" w:color="auto"/>
            <w:left w:val="none" w:sz="0" w:space="0" w:color="auto"/>
            <w:bottom w:val="none" w:sz="0" w:space="0" w:color="auto"/>
            <w:right w:val="none" w:sz="0" w:space="0" w:color="auto"/>
          </w:divBdr>
        </w:div>
        <w:div w:id="1231694357">
          <w:marLeft w:val="480"/>
          <w:marRight w:val="0"/>
          <w:marTop w:val="0"/>
          <w:marBottom w:val="0"/>
          <w:divBdr>
            <w:top w:val="none" w:sz="0" w:space="0" w:color="auto"/>
            <w:left w:val="none" w:sz="0" w:space="0" w:color="auto"/>
            <w:bottom w:val="none" w:sz="0" w:space="0" w:color="auto"/>
            <w:right w:val="none" w:sz="0" w:space="0" w:color="auto"/>
          </w:divBdr>
        </w:div>
        <w:div w:id="166487483">
          <w:marLeft w:val="480"/>
          <w:marRight w:val="0"/>
          <w:marTop w:val="0"/>
          <w:marBottom w:val="0"/>
          <w:divBdr>
            <w:top w:val="none" w:sz="0" w:space="0" w:color="auto"/>
            <w:left w:val="none" w:sz="0" w:space="0" w:color="auto"/>
            <w:bottom w:val="none" w:sz="0" w:space="0" w:color="auto"/>
            <w:right w:val="none" w:sz="0" w:space="0" w:color="auto"/>
          </w:divBdr>
        </w:div>
        <w:div w:id="1581597824">
          <w:marLeft w:val="480"/>
          <w:marRight w:val="0"/>
          <w:marTop w:val="0"/>
          <w:marBottom w:val="0"/>
          <w:divBdr>
            <w:top w:val="none" w:sz="0" w:space="0" w:color="auto"/>
            <w:left w:val="none" w:sz="0" w:space="0" w:color="auto"/>
            <w:bottom w:val="none" w:sz="0" w:space="0" w:color="auto"/>
            <w:right w:val="none" w:sz="0" w:space="0" w:color="auto"/>
          </w:divBdr>
        </w:div>
        <w:div w:id="1855878191">
          <w:marLeft w:val="480"/>
          <w:marRight w:val="0"/>
          <w:marTop w:val="0"/>
          <w:marBottom w:val="0"/>
          <w:divBdr>
            <w:top w:val="none" w:sz="0" w:space="0" w:color="auto"/>
            <w:left w:val="none" w:sz="0" w:space="0" w:color="auto"/>
            <w:bottom w:val="none" w:sz="0" w:space="0" w:color="auto"/>
            <w:right w:val="none" w:sz="0" w:space="0" w:color="auto"/>
          </w:divBdr>
        </w:div>
        <w:div w:id="1678191808">
          <w:marLeft w:val="480"/>
          <w:marRight w:val="0"/>
          <w:marTop w:val="0"/>
          <w:marBottom w:val="0"/>
          <w:divBdr>
            <w:top w:val="none" w:sz="0" w:space="0" w:color="auto"/>
            <w:left w:val="none" w:sz="0" w:space="0" w:color="auto"/>
            <w:bottom w:val="none" w:sz="0" w:space="0" w:color="auto"/>
            <w:right w:val="none" w:sz="0" w:space="0" w:color="auto"/>
          </w:divBdr>
        </w:div>
        <w:div w:id="1445343416">
          <w:marLeft w:val="480"/>
          <w:marRight w:val="0"/>
          <w:marTop w:val="0"/>
          <w:marBottom w:val="0"/>
          <w:divBdr>
            <w:top w:val="none" w:sz="0" w:space="0" w:color="auto"/>
            <w:left w:val="none" w:sz="0" w:space="0" w:color="auto"/>
            <w:bottom w:val="none" w:sz="0" w:space="0" w:color="auto"/>
            <w:right w:val="none" w:sz="0" w:space="0" w:color="auto"/>
          </w:divBdr>
        </w:div>
        <w:div w:id="440029078">
          <w:marLeft w:val="480"/>
          <w:marRight w:val="0"/>
          <w:marTop w:val="0"/>
          <w:marBottom w:val="0"/>
          <w:divBdr>
            <w:top w:val="none" w:sz="0" w:space="0" w:color="auto"/>
            <w:left w:val="none" w:sz="0" w:space="0" w:color="auto"/>
            <w:bottom w:val="none" w:sz="0" w:space="0" w:color="auto"/>
            <w:right w:val="none" w:sz="0" w:space="0" w:color="auto"/>
          </w:divBdr>
        </w:div>
        <w:div w:id="1160198050">
          <w:marLeft w:val="480"/>
          <w:marRight w:val="0"/>
          <w:marTop w:val="0"/>
          <w:marBottom w:val="0"/>
          <w:divBdr>
            <w:top w:val="none" w:sz="0" w:space="0" w:color="auto"/>
            <w:left w:val="none" w:sz="0" w:space="0" w:color="auto"/>
            <w:bottom w:val="none" w:sz="0" w:space="0" w:color="auto"/>
            <w:right w:val="none" w:sz="0" w:space="0" w:color="auto"/>
          </w:divBdr>
        </w:div>
        <w:div w:id="1293901960">
          <w:marLeft w:val="480"/>
          <w:marRight w:val="0"/>
          <w:marTop w:val="0"/>
          <w:marBottom w:val="0"/>
          <w:divBdr>
            <w:top w:val="none" w:sz="0" w:space="0" w:color="auto"/>
            <w:left w:val="none" w:sz="0" w:space="0" w:color="auto"/>
            <w:bottom w:val="none" w:sz="0" w:space="0" w:color="auto"/>
            <w:right w:val="none" w:sz="0" w:space="0" w:color="auto"/>
          </w:divBdr>
        </w:div>
        <w:div w:id="2030178304">
          <w:marLeft w:val="480"/>
          <w:marRight w:val="0"/>
          <w:marTop w:val="0"/>
          <w:marBottom w:val="0"/>
          <w:divBdr>
            <w:top w:val="none" w:sz="0" w:space="0" w:color="auto"/>
            <w:left w:val="none" w:sz="0" w:space="0" w:color="auto"/>
            <w:bottom w:val="none" w:sz="0" w:space="0" w:color="auto"/>
            <w:right w:val="none" w:sz="0" w:space="0" w:color="auto"/>
          </w:divBdr>
        </w:div>
        <w:div w:id="1560165994">
          <w:marLeft w:val="480"/>
          <w:marRight w:val="0"/>
          <w:marTop w:val="0"/>
          <w:marBottom w:val="0"/>
          <w:divBdr>
            <w:top w:val="none" w:sz="0" w:space="0" w:color="auto"/>
            <w:left w:val="none" w:sz="0" w:space="0" w:color="auto"/>
            <w:bottom w:val="none" w:sz="0" w:space="0" w:color="auto"/>
            <w:right w:val="none" w:sz="0" w:space="0" w:color="auto"/>
          </w:divBdr>
        </w:div>
        <w:div w:id="34816482">
          <w:marLeft w:val="480"/>
          <w:marRight w:val="0"/>
          <w:marTop w:val="0"/>
          <w:marBottom w:val="0"/>
          <w:divBdr>
            <w:top w:val="none" w:sz="0" w:space="0" w:color="auto"/>
            <w:left w:val="none" w:sz="0" w:space="0" w:color="auto"/>
            <w:bottom w:val="none" w:sz="0" w:space="0" w:color="auto"/>
            <w:right w:val="none" w:sz="0" w:space="0" w:color="auto"/>
          </w:divBdr>
        </w:div>
        <w:div w:id="110637867">
          <w:marLeft w:val="480"/>
          <w:marRight w:val="0"/>
          <w:marTop w:val="0"/>
          <w:marBottom w:val="0"/>
          <w:divBdr>
            <w:top w:val="none" w:sz="0" w:space="0" w:color="auto"/>
            <w:left w:val="none" w:sz="0" w:space="0" w:color="auto"/>
            <w:bottom w:val="none" w:sz="0" w:space="0" w:color="auto"/>
            <w:right w:val="none" w:sz="0" w:space="0" w:color="auto"/>
          </w:divBdr>
        </w:div>
        <w:div w:id="22440568">
          <w:marLeft w:val="480"/>
          <w:marRight w:val="0"/>
          <w:marTop w:val="0"/>
          <w:marBottom w:val="0"/>
          <w:divBdr>
            <w:top w:val="none" w:sz="0" w:space="0" w:color="auto"/>
            <w:left w:val="none" w:sz="0" w:space="0" w:color="auto"/>
            <w:bottom w:val="none" w:sz="0" w:space="0" w:color="auto"/>
            <w:right w:val="none" w:sz="0" w:space="0" w:color="auto"/>
          </w:divBdr>
        </w:div>
        <w:div w:id="656081069">
          <w:marLeft w:val="480"/>
          <w:marRight w:val="0"/>
          <w:marTop w:val="0"/>
          <w:marBottom w:val="0"/>
          <w:divBdr>
            <w:top w:val="none" w:sz="0" w:space="0" w:color="auto"/>
            <w:left w:val="none" w:sz="0" w:space="0" w:color="auto"/>
            <w:bottom w:val="none" w:sz="0" w:space="0" w:color="auto"/>
            <w:right w:val="none" w:sz="0" w:space="0" w:color="auto"/>
          </w:divBdr>
        </w:div>
        <w:div w:id="1824154363">
          <w:marLeft w:val="480"/>
          <w:marRight w:val="0"/>
          <w:marTop w:val="0"/>
          <w:marBottom w:val="0"/>
          <w:divBdr>
            <w:top w:val="none" w:sz="0" w:space="0" w:color="auto"/>
            <w:left w:val="none" w:sz="0" w:space="0" w:color="auto"/>
            <w:bottom w:val="none" w:sz="0" w:space="0" w:color="auto"/>
            <w:right w:val="none" w:sz="0" w:space="0" w:color="auto"/>
          </w:divBdr>
        </w:div>
        <w:div w:id="1470051701">
          <w:marLeft w:val="480"/>
          <w:marRight w:val="0"/>
          <w:marTop w:val="0"/>
          <w:marBottom w:val="0"/>
          <w:divBdr>
            <w:top w:val="none" w:sz="0" w:space="0" w:color="auto"/>
            <w:left w:val="none" w:sz="0" w:space="0" w:color="auto"/>
            <w:bottom w:val="none" w:sz="0" w:space="0" w:color="auto"/>
            <w:right w:val="none" w:sz="0" w:space="0" w:color="auto"/>
          </w:divBdr>
        </w:div>
        <w:div w:id="1366297672">
          <w:marLeft w:val="480"/>
          <w:marRight w:val="0"/>
          <w:marTop w:val="0"/>
          <w:marBottom w:val="0"/>
          <w:divBdr>
            <w:top w:val="none" w:sz="0" w:space="0" w:color="auto"/>
            <w:left w:val="none" w:sz="0" w:space="0" w:color="auto"/>
            <w:bottom w:val="none" w:sz="0" w:space="0" w:color="auto"/>
            <w:right w:val="none" w:sz="0" w:space="0" w:color="auto"/>
          </w:divBdr>
        </w:div>
        <w:div w:id="904147713">
          <w:marLeft w:val="480"/>
          <w:marRight w:val="0"/>
          <w:marTop w:val="0"/>
          <w:marBottom w:val="0"/>
          <w:divBdr>
            <w:top w:val="none" w:sz="0" w:space="0" w:color="auto"/>
            <w:left w:val="none" w:sz="0" w:space="0" w:color="auto"/>
            <w:bottom w:val="none" w:sz="0" w:space="0" w:color="auto"/>
            <w:right w:val="none" w:sz="0" w:space="0" w:color="auto"/>
          </w:divBdr>
        </w:div>
        <w:div w:id="1431124087">
          <w:marLeft w:val="480"/>
          <w:marRight w:val="0"/>
          <w:marTop w:val="0"/>
          <w:marBottom w:val="0"/>
          <w:divBdr>
            <w:top w:val="none" w:sz="0" w:space="0" w:color="auto"/>
            <w:left w:val="none" w:sz="0" w:space="0" w:color="auto"/>
            <w:bottom w:val="none" w:sz="0" w:space="0" w:color="auto"/>
            <w:right w:val="none" w:sz="0" w:space="0" w:color="auto"/>
          </w:divBdr>
        </w:div>
        <w:div w:id="913390535">
          <w:marLeft w:val="480"/>
          <w:marRight w:val="0"/>
          <w:marTop w:val="0"/>
          <w:marBottom w:val="0"/>
          <w:divBdr>
            <w:top w:val="none" w:sz="0" w:space="0" w:color="auto"/>
            <w:left w:val="none" w:sz="0" w:space="0" w:color="auto"/>
            <w:bottom w:val="none" w:sz="0" w:space="0" w:color="auto"/>
            <w:right w:val="none" w:sz="0" w:space="0" w:color="auto"/>
          </w:divBdr>
        </w:div>
        <w:div w:id="1773285814">
          <w:marLeft w:val="480"/>
          <w:marRight w:val="0"/>
          <w:marTop w:val="0"/>
          <w:marBottom w:val="0"/>
          <w:divBdr>
            <w:top w:val="none" w:sz="0" w:space="0" w:color="auto"/>
            <w:left w:val="none" w:sz="0" w:space="0" w:color="auto"/>
            <w:bottom w:val="none" w:sz="0" w:space="0" w:color="auto"/>
            <w:right w:val="none" w:sz="0" w:space="0" w:color="auto"/>
          </w:divBdr>
        </w:div>
        <w:div w:id="650139572">
          <w:marLeft w:val="480"/>
          <w:marRight w:val="0"/>
          <w:marTop w:val="0"/>
          <w:marBottom w:val="0"/>
          <w:divBdr>
            <w:top w:val="none" w:sz="0" w:space="0" w:color="auto"/>
            <w:left w:val="none" w:sz="0" w:space="0" w:color="auto"/>
            <w:bottom w:val="none" w:sz="0" w:space="0" w:color="auto"/>
            <w:right w:val="none" w:sz="0" w:space="0" w:color="auto"/>
          </w:divBdr>
        </w:div>
        <w:div w:id="755829544">
          <w:marLeft w:val="480"/>
          <w:marRight w:val="0"/>
          <w:marTop w:val="0"/>
          <w:marBottom w:val="0"/>
          <w:divBdr>
            <w:top w:val="none" w:sz="0" w:space="0" w:color="auto"/>
            <w:left w:val="none" w:sz="0" w:space="0" w:color="auto"/>
            <w:bottom w:val="none" w:sz="0" w:space="0" w:color="auto"/>
            <w:right w:val="none" w:sz="0" w:space="0" w:color="auto"/>
          </w:divBdr>
        </w:div>
        <w:div w:id="113253628">
          <w:marLeft w:val="480"/>
          <w:marRight w:val="0"/>
          <w:marTop w:val="0"/>
          <w:marBottom w:val="0"/>
          <w:divBdr>
            <w:top w:val="none" w:sz="0" w:space="0" w:color="auto"/>
            <w:left w:val="none" w:sz="0" w:space="0" w:color="auto"/>
            <w:bottom w:val="none" w:sz="0" w:space="0" w:color="auto"/>
            <w:right w:val="none" w:sz="0" w:space="0" w:color="auto"/>
          </w:divBdr>
        </w:div>
        <w:div w:id="270018139">
          <w:marLeft w:val="480"/>
          <w:marRight w:val="0"/>
          <w:marTop w:val="0"/>
          <w:marBottom w:val="0"/>
          <w:divBdr>
            <w:top w:val="none" w:sz="0" w:space="0" w:color="auto"/>
            <w:left w:val="none" w:sz="0" w:space="0" w:color="auto"/>
            <w:bottom w:val="none" w:sz="0" w:space="0" w:color="auto"/>
            <w:right w:val="none" w:sz="0" w:space="0" w:color="auto"/>
          </w:divBdr>
        </w:div>
        <w:div w:id="1920360743">
          <w:marLeft w:val="480"/>
          <w:marRight w:val="0"/>
          <w:marTop w:val="0"/>
          <w:marBottom w:val="0"/>
          <w:divBdr>
            <w:top w:val="none" w:sz="0" w:space="0" w:color="auto"/>
            <w:left w:val="none" w:sz="0" w:space="0" w:color="auto"/>
            <w:bottom w:val="none" w:sz="0" w:space="0" w:color="auto"/>
            <w:right w:val="none" w:sz="0" w:space="0" w:color="auto"/>
          </w:divBdr>
        </w:div>
        <w:div w:id="785121524">
          <w:marLeft w:val="480"/>
          <w:marRight w:val="0"/>
          <w:marTop w:val="0"/>
          <w:marBottom w:val="0"/>
          <w:divBdr>
            <w:top w:val="none" w:sz="0" w:space="0" w:color="auto"/>
            <w:left w:val="none" w:sz="0" w:space="0" w:color="auto"/>
            <w:bottom w:val="none" w:sz="0" w:space="0" w:color="auto"/>
            <w:right w:val="none" w:sz="0" w:space="0" w:color="auto"/>
          </w:divBdr>
        </w:div>
        <w:div w:id="433598481">
          <w:marLeft w:val="480"/>
          <w:marRight w:val="0"/>
          <w:marTop w:val="0"/>
          <w:marBottom w:val="0"/>
          <w:divBdr>
            <w:top w:val="none" w:sz="0" w:space="0" w:color="auto"/>
            <w:left w:val="none" w:sz="0" w:space="0" w:color="auto"/>
            <w:bottom w:val="none" w:sz="0" w:space="0" w:color="auto"/>
            <w:right w:val="none" w:sz="0" w:space="0" w:color="auto"/>
          </w:divBdr>
        </w:div>
        <w:div w:id="342166971">
          <w:marLeft w:val="480"/>
          <w:marRight w:val="0"/>
          <w:marTop w:val="0"/>
          <w:marBottom w:val="0"/>
          <w:divBdr>
            <w:top w:val="none" w:sz="0" w:space="0" w:color="auto"/>
            <w:left w:val="none" w:sz="0" w:space="0" w:color="auto"/>
            <w:bottom w:val="none" w:sz="0" w:space="0" w:color="auto"/>
            <w:right w:val="none" w:sz="0" w:space="0" w:color="auto"/>
          </w:divBdr>
        </w:div>
        <w:div w:id="1015810560">
          <w:marLeft w:val="480"/>
          <w:marRight w:val="0"/>
          <w:marTop w:val="0"/>
          <w:marBottom w:val="0"/>
          <w:divBdr>
            <w:top w:val="none" w:sz="0" w:space="0" w:color="auto"/>
            <w:left w:val="none" w:sz="0" w:space="0" w:color="auto"/>
            <w:bottom w:val="none" w:sz="0" w:space="0" w:color="auto"/>
            <w:right w:val="none" w:sz="0" w:space="0" w:color="auto"/>
          </w:divBdr>
        </w:div>
        <w:div w:id="1006445133">
          <w:marLeft w:val="480"/>
          <w:marRight w:val="0"/>
          <w:marTop w:val="0"/>
          <w:marBottom w:val="0"/>
          <w:divBdr>
            <w:top w:val="none" w:sz="0" w:space="0" w:color="auto"/>
            <w:left w:val="none" w:sz="0" w:space="0" w:color="auto"/>
            <w:bottom w:val="none" w:sz="0" w:space="0" w:color="auto"/>
            <w:right w:val="none" w:sz="0" w:space="0" w:color="auto"/>
          </w:divBdr>
        </w:div>
        <w:div w:id="2049793824">
          <w:marLeft w:val="480"/>
          <w:marRight w:val="0"/>
          <w:marTop w:val="0"/>
          <w:marBottom w:val="0"/>
          <w:divBdr>
            <w:top w:val="none" w:sz="0" w:space="0" w:color="auto"/>
            <w:left w:val="none" w:sz="0" w:space="0" w:color="auto"/>
            <w:bottom w:val="none" w:sz="0" w:space="0" w:color="auto"/>
            <w:right w:val="none" w:sz="0" w:space="0" w:color="auto"/>
          </w:divBdr>
        </w:div>
        <w:div w:id="1689790099">
          <w:marLeft w:val="480"/>
          <w:marRight w:val="0"/>
          <w:marTop w:val="0"/>
          <w:marBottom w:val="0"/>
          <w:divBdr>
            <w:top w:val="none" w:sz="0" w:space="0" w:color="auto"/>
            <w:left w:val="none" w:sz="0" w:space="0" w:color="auto"/>
            <w:bottom w:val="none" w:sz="0" w:space="0" w:color="auto"/>
            <w:right w:val="none" w:sz="0" w:space="0" w:color="auto"/>
          </w:divBdr>
        </w:div>
        <w:div w:id="1565292479">
          <w:marLeft w:val="480"/>
          <w:marRight w:val="0"/>
          <w:marTop w:val="0"/>
          <w:marBottom w:val="0"/>
          <w:divBdr>
            <w:top w:val="none" w:sz="0" w:space="0" w:color="auto"/>
            <w:left w:val="none" w:sz="0" w:space="0" w:color="auto"/>
            <w:bottom w:val="none" w:sz="0" w:space="0" w:color="auto"/>
            <w:right w:val="none" w:sz="0" w:space="0" w:color="auto"/>
          </w:divBdr>
        </w:div>
        <w:div w:id="292835224">
          <w:marLeft w:val="480"/>
          <w:marRight w:val="0"/>
          <w:marTop w:val="0"/>
          <w:marBottom w:val="0"/>
          <w:divBdr>
            <w:top w:val="none" w:sz="0" w:space="0" w:color="auto"/>
            <w:left w:val="none" w:sz="0" w:space="0" w:color="auto"/>
            <w:bottom w:val="none" w:sz="0" w:space="0" w:color="auto"/>
            <w:right w:val="none" w:sz="0" w:space="0" w:color="auto"/>
          </w:divBdr>
        </w:div>
        <w:div w:id="255138643">
          <w:marLeft w:val="480"/>
          <w:marRight w:val="0"/>
          <w:marTop w:val="0"/>
          <w:marBottom w:val="0"/>
          <w:divBdr>
            <w:top w:val="none" w:sz="0" w:space="0" w:color="auto"/>
            <w:left w:val="none" w:sz="0" w:space="0" w:color="auto"/>
            <w:bottom w:val="none" w:sz="0" w:space="0" w:color="auto"/>
            <w:right w:val="none" w:sz="0" w:space="0" w:color="auto"/>
          </w:divBdr>
        </w:div>
        <w:div w:id="1495295424">
          <w:marLeft w:val="480"/>
          <w:marRight w:val="0"/>
          <w:marTop w:val="0"/>
          <w:marBottom w:val="0"/>
          <w:divBdr>
            <w:top w:val="none" w:sz="0" w:space="0" w:color="auto"/>
            <w:left w:val="none" w:sz="0" w:space="0" w:color="auto"/>
            <w:bottom w:val="none" w:sz="0" w:space="0" w:color="auto"/>
            <w:right w:val="none" w:sz="0" w:space="0" w:color="auto"/>
          </w:divBdr>
        </w:div>
        <w:div w:id="761754570">
          <w:marLeft w:val="480"/>
          <w:marRight w:val="0"/>
          <w:marTop w:val="0"/>
          <w:marBottom w:val="0"/>
          <w:divBdr>
            <w:top w:val="none" w:sz="0" w:space="0" w:color="auto"/>
            <w:left w:val="none" w:sz="0" w:space="0" w:color="auto"/>
            <w:bottom w:val="none" w:sz="0" w:space="0" w:color="auto"/>
            <w:right w:val="none" w:sz="0" w:space="0" w:color="auto"/>
          </w:divBdr>
        </w:div>
        <w:div w:id="900099295">
          <w:marLeft w:val="480"/>
          <w:marRight w:val="0"/>
          <w:marTop w:val="0"/>
          <w:marBottom w:val="0"/>
          <w:divBdr>
            <w:top w:val="none" w:sz="0" w:space="0" w:color="auto"/>
            <w:left w:val="none" w:sz="0" w:space="0" w:color="auto"/>
            <w:bottom w:val="none" w:sz="0" w:space="0" w:color="auto"/>
            <w:right w:val="none" w:sz="0" w:space="0" w:color="auto"/>
          </w:divBdr>
        </w:div>
        <w:div w:id="1532188705">
          <w:marLeft w:val="480"/>
          <w:marRight w:val="0"/>
          <w:marTop w:val="0"/>
          <w:marBottom w:val="0"/>
          <w:divBdr>
            <w:top w:val="none" w:sz="0" w:space="0" w:color="auto"/>
            <w:left w:val="none" w:sz="0" w:space="0" w:color="auto"/>
            <w:bottom w:val="none" w:sz="0" w:space="0" w:color="auto"/>
            <w:right w:val="none" w:sz="0" w:space="0" w:color="auto"/>
          </w:divBdr>
        </w:div>
        <w:div w:id="368074574">
          <w:marLeft w:val="480"/>
          <w:marRight w:val="0"/>
          <w:marTop w:val="0"/>
          <w:marBottom w:val="0"/>
          <w:divBdr>
            <w:top w:val="none" w:sz="0" w:space="0" w:color="auto"/>
            <w:left w:val="none" w:sz="0" w:space="0" w:color="auto"/>
            <w:bottom w:val="none" w:sz="0" w:space="0" w:color="auto"/>
            <w:right w:val="none" w:sz="0" w:space="0" w:color="auto"/>
          </w:divBdr>
        </w:div>
        <w:div w:id="1379159104">
          <w:marLeft w:val="480"/>
          <w:marRight w:val="0"/>
          <w:marTop w:val="0"/>
          <w:marBottom w:val="0"/>
          <w:divBdr>
            <w:top w:val="none" w:sz="0" w:space="0" w:color="auto"/>
            <w:left w:val="none" w:sz="0" w:space="0" w:color="auto"/>
            <w:bottom w:val="none" w:sz="0" w:space="0" w:color="auto"/>
            <w:right w:val="none" w:sz="0" w:space="0" w:color="auto"/>
          </w:divBdr>
        </w:div>
        <w:div w:id="1260068401">
          <w:marLeft w:val="480"/>
          <w:marRight w:val="0"/>
          <w:marTop w:val="0"/>
          <w:marBottom w:val="0"/>
          <w:divBdr>
            <w:top w:val="none" w:sz="0" w:space="0" w:color="auto"/>
            <w:left w:val="none" w:sz="0" w:space="0" w:color="auto"/>
            <w:bottom w:val="none" w:sz="0" w:space="0" w:color="auto"/>
            <w:right w:val="none" w:sz="0" w:space="0" w:color="auto"/>
          </w:divBdr>
        </w:div>
        <w:div w:id="1212352540">
          <w:marLeft w:val="480"/>
          <w:marRight w:val="0"/>
          <w:marTop w:val="0"/>
          <w:marBottom w:val="0"/>
          <w:divBdr>
            <w:top w:val="none" w:sz="0" w:space="0" w:color="auto"/>
            <w:left w:val="none" w:sz="0" w:space="0" w:color="auto"/>
            <w:bottom w:val="none" w:sz="0" w:space="0" w:color="auto"/>
            <w:right w:val="none" w:sz="0" w:space="0" w:color="auto"/>
          </w:divBdr>
        </w:div>
        <w:div w:id="666516235">
          <w:marLeft w:val="480"/>
          <w:marRight w:val="0"/>
          <w:marTop w:val="0"/>
          <w:marBottom w:val="0"/>
          <w:divBdr>
            <w:top w:val="none" w:sz="0" w:space="0" w:color="auto"/>
            <w:left w:val="none" w:sz="0" w:space="0" w:color="auto"/>
            <w:bottom w:val="none" w:sz="0" w:space="0" w:color="auto"/>
            <w:right w:val="none" w:sz="0" w:space="0" w:color="auto"/>
          </w:divBdr>
        </w:div>
        <w:div w:id="862599285">
          <w:marLeft w:val="480"/>
          <w:marRight w:val="0"/>
          <w:marTop w:val="0"/>
          <w:marBottom w:val="0"/>
          <w:divBdr>
            <w:top w:val="none" w:sz="0" w:space="0" w:color="auto"/>
            <w:left w:val="none" w:sz="0" w:space="0" w:color="auto"/>
            <w:bottom w:val="none" w:sz="0" w:space="0" w:color="auto"/>
            <w:right w:val="none" w:sz="0" w:space="0" w:color="auto"/>
          </w:divBdr>
        </w:div>
        <w:div w:id="147403545">
          <w:marLeft w:val="480"/>
          <w:marRight w:val="0"/>
          <w:marTop w:val="0"/>
          <w:marBottom w:val="0"/>
          <w:divBdr>
            <w:top w:val="none" w:sz="0" w:space="0" w:color="auto"/>
            <w:left w:val="none" w:sz="0" w:space="0" w:color="auto"/>
            <w:bottom w:val="none" w:sz="0" w:space="0" w:color="auto"/>
            <w:right w:val="none" w:sz="0" w:space="0" w:color="auto"/>
          </w:divBdr>
        </w:div>
        <w:div w:id="1324318213">
          <w:marLeft w:val="480"/>
          <w:marRight w:val="0"/>
          <w:marTop w:val="0"/>
          <w:marBottom w:val="0"/>
          <w:divBdr>
            <w:top w:val="none" w:sz="0" w:space="0" w:color="auto"/>
            <w:left w:val="none" w:sz="0" w:space="0" w:color="auto"/>
            <w:bottom w:val="none" w:sz="0" w:space="0" w:color="auto"/>
            <w:right w:val="none" w:sz="0" w:space="0" w:color="auto"/>
          </w:divBdr>
        </w:div>
        <w:div w:id="998073040">
          <w:marLeft w:val="480"/>
          <w:marRight w:val="0"/>
          <w:marTop w:val="0"/>
          <w:marBottom w:val="0"/>
          <w:divBdr>
            <w:top w:val="none" w:sz="0" w:space="0" w:color="auto"/>
            <w:left w:val="none" w:sz="0" w:space="0" w:color="auto"/>
            <w:bottom w:val="none" w:sz="0" w:space="0" w:color="auto"/>
            <w:right w:val="none" w:sz="0" w:space="0" w:color="auto"/>
          </w:divBdr>
        </w:div>
        <w:div w:id="2109807913">
          <w:marLeft w:val="480"/>
          <w:marRight w:val="0"/>
          <w:marTop w:val="0"/>
          <w:marBottom w:val="0"/>
          <w:divBdr>
            <w:top w:val="none" w:sz="0" w:space="0" w:color="auto"/>
            <w:left w:val="none" w:sz="0" w:space="0" w:color="auto"/>
            <w:bottom w:val="none" w:sz="0" w:space="0" w:color="auto"/>
            <w:right w:val="none" w:sz="0" w:space="0" w:color="auto"/>
          </w:divBdr>
        </w:div>
        <w:div w:id="765883649">
          <w:marLeft w:val="480"/>
          <w:marRight w:val="0"/>
          <w:marTop w:val="0"/>
          <w:marBottom w:val="0"/>
          <w:divBdr>
            <w:top w:val="none" w:sz="0" w:space="0" w:color="auto"/>
            <w:left w:val="none" w:sz="0" w:space="0" w:color="auto"/>
            <w:bottom w:val="none" w:sz="0" w:space="0" w:color="auto"/>
            <w:right w:val="none" w:sz="0" w:space="0" w:color="auto"/>
          </w:divBdr>
        </w:div>
        <w:div w:id="1531994266">
          <w:marLeft w:val="480"/>
          <w:marRight w:val="0"/>
          <w:marTop w:val="0"/>
          <w:marBottom w:val="0"/>
          <w:divBdr>
            <w:top w:val="none" w:sz="0" w:space="0" w:color="auto"/>
            <w:left w:val="none" w:sz="0" w:space="0" w:color="auto"/>
            <w:bottom w:val="none" w:sz="0" w:space="0" w:color="auto"/>
            <w:right w:val="none" w:sz="0" w:space="0" w:color="auto"/>
          </w:divBdr>
        </w:div>
        <w:div w:id="594287856">
          <w:marLeft w:val="480"/>
          <w:marRight w:val="0"/>
          <w:marTop w:val="0"/>
          <w:marBottom w:val="0"/>
          <w:divBdr>
            <w:top w:val="none" w:sz="0" w:space="0" w:color="auto"/>
            <w:left w:val="none" w:sz="0" w:space="0" w:color="auto"/>
            <w:bottom w:val="none" w:sz="0" w:space="0" w:color="auto"/>
            <w:right w:val="none" w:sz="0" w:space="0" w:color="auto"/>
          </w:divBdr>
        </w:div>
        <w:div w:id="570699173">
          <w:marLeft w:val="480"/>
          <w:marRight w:val="0"/>
          <w:marTop w:val="0"/>
          <w:marBottom w:val="0"/>
          <w:divBdr>
            <w:top w:val="none" w:sz="0" w:space="0" w:color="auto"/>
            <w:left w:val="none" w:sz="0" w:space="0" w:color="auto"/>
            <w:bottom w:val="none" w:sz="0" w:space="0" w:color="auto"/>
            <w:right w:val="none" w:sz="0" w:space="0" w:color="auto"/>
          </w:divBdr>
        </w:div>
        <w:div w:id="387387160">
          <w:marLeft w:val="480"/>
          <w:marRight w:val="0"/>
          <w:marTop w:val="0"/>
          <w:marBottom w:val="0"/>
          <w:divBdr>
            <w:top w:val="none" w:sz="0" w:space="0" w:color="auto"/>
            <w:left w:val="none" w:sz="0" w:space="0" w:color="auto"/>
            <w:bottom w:val="none" w:sz="0" w:space="0" w:color="auto"/>
            <w:right w:val="none" w:sz="0" w:space="0" w:color="auto"/>
          </w:divBdr>
        </w:div>
        <w:div w:id="655457307">
          <w:marLeft w:val="480"/>
          <w:marRight w:val="0"/>
          <w:marTop w:val="0"/>
          <w:marBottom w:val="0"/>
          <w:divBdr>
            <w:top w:val="none" w:sz="0" w:space="0" w:color="auto"/>
            <w:left w:val="none" w:sz="0" w:space="0" w:color="auto"/>
            <w:bottom w:val="none" w:sz="0" w:space="0" w:color="auto"/>
            <w:right w:val="none" w:sz="0" w:space="0" w:color="auto"/>
          </w:divBdr>
        </w:div>
        <w:div w:id="1450468860">
          <w:marLeft w:val="480"/>
          <w:marRight w:val="0"/>
          <w:marTop w:val="0"/>
          <w:marBottom w:val="0"/>
          <w:divBdr>
            <w:top w:val="none" w:sz="0" w:space="0" w:color="auto"/>
            <w:left w:val="none" w:sz="0" w:space="0" w:color="auto"/>
            <w:bottom w:val="none" w:sz="0" w:space="0" w:color="auto"/>
            <w:right w:val="none" w:sz="0" w:space="0" w:color="auto"/>
          </w:divBdr>
        </w:div>
        <w:div w:id="611665596">
          <w:marLeft w:val="480"/>
          <w:marRight w:val="0"/>
          <w:marTop w:val="0"/>
          <w:marBottom w:val="0"/>
          <w:divBdr>
            <w:top w:val="none" w:sz="0" w:space="0" w:color="auto"/>
            <w:left w:val="none" w:sz="0" w:space="0" w:color="auto"/>
            <w:bottom w:val="none" w:sz="0" w:space="0" w:color="auto"/>
            <w:right w:val="none" w:sz="0" w:space="0" w:color="auto"/>
          </w:divBdr>
        </w:div>
        <w:div w:id="727649625">
          <w:marLeft w:val="480"/>
          <w:marRight w:val="0"/>
          <w:marTop w:val="0"/>
          <w:marBottom w:val="0"/>
          <w:divBdr>
            <w:top w:val="none" w:sz="0" w:space="0" w:color="auto"/>
            <w:left w:val="none" w:sz="0" w:space="0" w:color="auto"/>
            <w:bottom w:val="none" w:sz="0" w:space="0" w:color="auto"/>
            <w:right w:val="none" w:sz="0" w:space="0" w:color="auto"/>
          </w:divBdr>
        </w:div>
        <w:div w:id="167140780">
          <w:marLeft w:val="480"/>
          <w:marRight w:val="0"/>
          <w:marTop w:val="0"/>
          <w:marBottom w:val="0"/>
          <w:divBdr>
            <w:top w:val="none" w:sz="0" w:space="0" w:color="auto"/>
            <w:left w:val="none" w:sz="0" w:space="0" w:color="auto"/>
            <w:bottom w:val="none" w:sz="0" w:space="0" w:color="auto"/>
            <w:right w:val="none" w:sz="0" w:space="0" w:color="auto"/>
          </w:divBdr>
        </w:div>
        <w:div w:id="744381607">
          <w:marLeft w:val="480"/>
          <w:marRight w:val="0"/>
          <w:marTop w:val="0"/>
          <w:marBottom w:val="0"/>
          <w:divBdr>
            <w:top w:val="none" w:sz="0" w:space="0" w:color="auto"/>
            <w:left w:val="none" w:sz="0" w:space="0" w:color="auto"/>
            <w:bottom w:val="none" w:sz="0" w:space="0" w:color="auto"/>
            <w:right w:val="none" w:sz="0" w:space="0" w:color="auto"/>
          </w:divBdr>
        </w:div>
        <w:div w:id="140775701">
          <w:marLeft w:val="480"/>
          <w:marRight w:val="0"/>
          <w:marTop w:val="0"/>
          <w:marBottom w:val="0"/>
          <w:divBdr>
            <w:top w:val="none" w:sz="0" w:space="0" w:color="auto"/>
            <w:left w:val="none" w:sz="0" w:space="0" w:color="auto"/>
            <w:bottom w:val="none" w:sz="0" w:space="0" w:color="auto"/>
            <w:right w:val="none" w:sz="0" w:space="0" w:color="auto"/>
          </w:divBdr>
        </w:div>
        <w:div w:id="1646356266">
          <w:marLeft w:val="480"/>
          <w:marRight w:val="0"/>
          <w:marTop w:val="0"/>
          <w:marBottom w:val="0"/>
          <w:divBdr>
            <w:top w:val="none" w:sz="0" w:space="0" w:color="auto"/>
            <w:left w:val="none" w:sz="0" w:space="0" w:color="auto"/>
            <w:bottom w:val="none" w:sz="0" w:space="0" w:color="auto"/>
            <w:right w:val="none" w:sz="0" w:space="0" w:color="auto"/>
          </w:divBdr>
        </w:div>
        <w:div w:id="1281036206">
          <w:marLeft w:val="480"/>
          <w:marRight w:val="0"/>
          <w:marTop w:val="0"/>
          <w:marBottom w:val="0"/>
          <w:divBdr>
            <w:top w:val="none" w:sz="0" w:space="0" w:color="auto"/>
            <w:left w:val="none" w:sz="0" w:space="0" w:color="auto"/>
            <w:bottom w:val="none" w:sz="0" w:space="0" w:color="auto"/>
            <w:right w:val="none" w:sz="0" w:space="0" w:color="auto"/>
          </w:divBdr>
        </w:div>
        <w:div w:id="487093211">
          <w:marLeft w:val="480"/>
          <w:marRight w:val="0"/>
          <w:marTop w:val="0"/>
          <w:marBottom w:val="0"/>
          <w:divBdr>
            <w:top w:val="none" w:sz="0" w:space="0" w:color="auto"/>
            <w:left w:val="none" w:sz="0" w:space="0" w:color="auto"/>
            <w:bottom w:val="none" w:sz="0" w:space="0" w:color="auto"/>
            <w:right w:val="none" w:sz="0" w:space="0" w:color="auto"/>
          </w:divBdr>
        </w:div>
        <w:div w:id="1149398606">
          <w:marLeft w:val="480"/>
          <w:marRight w:val="0"/>
          <w:marTop w:val="0"/>
          <w:marBottom w:val="0"/>
          <w:divBdr>
            <w:top w:val="none" w:sz="0" w:space="0" w:color="auto"/>
            <w:left w:val="none" w:sz="0" w:space="0" w:color="auto"/>
            <w:bottom w:val="none" w:sz="0" w:space="0" w:color="auto"/>
            <w:right w:val="none" w:sz="0" w:space="0" w:color="auto"/>
          </w:divBdr>
        </w:div>
        <w:div w:id="1072392246">
          <w:marLeft w:val="480"/>
          <w:marRight w:val="0"/>
          <w:marTop w:val="0"/>
          <w:marBottom w:val="0"/>
          <w:divBdr>
            <w:top w:val="none" w:sz="0" w:space="0" w:color="auto"/>
            <w:left w:val="none" w:sz="0" w:space="0" w:color="auto"/>
            <w:bottom w:val="none" w:sz="0" w:space="0" w:color="auto"/>
            <w:right w:val="none" w:sz="0" w:space="0" w:color="auto"/>
          </w:divBdr>
        </w:div>
        <w:div w:id="185753382">
          <w:marLeft w:val="480"/>
          <w:marRight w:val="0"/>
          <w:marTop w:val="0"/>
          <w:marBottom w:val="0"/>
          <w:divBdr>
            <w:top w:val="none" w:sz="0" w:space="0" w:color="auto"/>
            <w:left w:val="none" w:sz="0" w:space="0" w:color="auto"/>
            <w:bottom w:val="none" w:sz="0" w:space="0" w:color="auto"/>
            <w:right w:val="none" w:sz="0" w:space="0" w:color="auto"/>
          </w:divBdr>
        </w:div>
        <w:div w:id="1306622889">
          <w:marLeft w:val="480"/>
          <w:marRight w:val="0"/>
          <w:marTop w:val="0"/>
          <w:marBottom w:val="0"/>
          <w:divBdr>
            <w:top w:val="none" w:sz="0" w:space="0" w:color="auto"/>
            <w:left w:val="none" w:sz="0" w:space="0" w:color="auto"/>
            <w:bottom w:val="none" w:sz="0" w:space="0" w:color="auto"/>
            <w:right w:val="none" w:sz="0" w:space="0" w:color="auto"/>
          </w:divBdr>
        </w:div>
        <w:div w:id="614794361">
          <w:marLeft w:val="480"/>
          <w:marRight w:val="0"/>
          <w:marTop w:val="0"/>
          <w:marBottom w:val="0"/>
          <w:divBdr>
            <w:top w:val="none" w:sz="0" w:space="0" w:color="auto"/>
            <w:left w:val="none" w:sz="0" w:space="0" w:color="auto"/>
            <w:bottom w:val="none" w:sz="0" w:space="0" w:color="auto"/>
            <w:right w:val="none" w:sz="0" w:space="0" w:color="auto"/>
          </w:divBdr>
        </w:div>
        <w:div w:id="495733130">
          <w:marLeft w:val="480"/>
          <w:marRight w:val="0"/>
          <w:marTop w:val="0"/>
          <w:marBottom w:val="0"/>
          <w:divBdr>
            <w:top w:val="none" w:sz="0" w:space="0" w:color="auto"/>
            <w:left w:val="none" w:sz="0" w:space="0" w:color="auto"/>
            <w:bottom w:val="none" w:sz="0" w:space="0" w:color="auto"/>
            <w:right w:val="none" w:sz="0" w:space="0" w:color="auto"/>
          </w:divBdr>
        </w:div>
        <w:div w:id="1458794662">
          <w:marLeft w:val="480"/>
          <w:marRight w:val="0"/>
          <w:marTop w:val="0"/>
          <w:marBottom w:val="0"/>
          <w:divBdr>
            <w:top w:val="none" w:sz="0" w:space="0" w:color="auto"/>
            <w:left w:val="none" w:sz="0" w:space="0" w:color="auto"/>
            <w:bottom w:val="none" w:sz="0" w:space="0" w:color="auto"/>
            <w:right w:val="none" w:sz="0" w:space="0" w:color="auto"/>
          </w:divBdr>
        </w:div>
        <w:div w:id="1252079796">
          <w:marLeft w:val="480"/>
          <w:marRight w:val="0"/>
          <w:marTop w:val="0"/>
          <w:marBottom w:val="0"/>
          <w:divBdr>
            <w:top w:val="none" w:sz="0" w:space="0" w:color="auto"/>
            <w:left w:val="none" w:sz="0" w:space="0" w:color="auto"/>
            <w:bottom w:val="none" w:sz="0" w:space="0" w:color="auto"/>
            <w:right w:val="none" w:sz="0" w:space="0" w:color="auto"/>
          </w:divBdr>
        </w:div>
        <w:div w:id="1946576499">
          <w:marLeft w:val="480"/>
          <w:marRight w:val="0"/>
          <w:marTop w:val="0"/>
          <w:marBottom w:val="0"/>
          <w:divBdr>
            <w:top w:val="none" w:sz="0" w:space="0" w:color="auto"/>
            <w:left w:val="none" w:sz="0" w:space="0" w:color="auto"/>
            <w:bottom w:val="none" w:sz="0" w:space="0" w:color="auto"/>
            <w:right w:val="none" w:sz="0" w:space="0" w:color="auto"/>
          </w:divBdr>
        </w:div>
        <w:div w:id="1785995627">
          <w:marLeft w:val="480"/>
          <w:marRight w:val="0"/>
          <w:marTop w:val="0"/>
          <w:marBottom w:val="0"/>
          <w:divBdr>
            <w:top w:val="none" w:sz="0" w:space="0" w:color="auto"/>
            <w:left w:val="none" w:sz="0" w:space="0" w:color="auto"/>
            <w:bottom w:val="none" w:sz="0" w:space="0" w:color="auto"/>
            <w:right w:val="none" w:sz="0" w:space="0" w:color="auto"/>
          </w:divBdr>
        </w:div>
        <w:div w:id="481386703">
          <w:marLeft w:val="480"/>
          <w:marRight w:val="0"/>
          <w:marTop w:val="0"/>
          <w:marBottom w:val="0"/>
          <w:divBdr>
            <w:top w:val="none" w:sz="0" w:space="0" w:color="auto"/>
            <w:left w:val="none" w:sz="0" w:space="0" w:color="auto"/>
            <w:bottom w:val="none" w:sz="0" w:space="0" w:color="auto"/>
            <w:right w:val="none" w:sz="0" w:space="0" w:color="auto"/>
          </w:divBdr>
        </w:div>
        <w:div w:id="2145459944">
          <w:marLeft w:val="480"/>
          <w:marRight w:val="0"/>
          <w:marTop w:val="0"/>
          <w:marBottom w:val="0"/>
          <w:divBdr>
            <w:top w:val="none" w:sz="0" w:space="0" w:color="auto"/>
            <w:left w:val="none" w:sz="0" w:space="0" w:color="auto"/>
            <w:bottom w:val="none" w:sz="0" w:space="0" w:color="auto"/>
            <w:right w:val="none" w:sz="0" w:space="0" w:color="auto"/>
          </w:divBdr>
        </w:div>
        <w:div w:id="830177068">
          <w:marLeft w:val="480"/>
          <w:marRight w:val="0"/>
          <w:marTop w:val="0"/>
          <w:marBottom w:val="0"/>
          <w:divBdr>
            <w:top w:val="none" w:sz="0" w:space="0" w:color="auto"/>
            <w:left w:val="none" w:sz="0" w:space="0" w:color="auto"/>
            <w:bottom w:val="none" w:sz="0" w:space="0" w:color="auto"/>
            <w:right w:val="none" w:sz="0" w:space="0" w:color="auto"/>
          </w:divBdr>
        </w:div>
        <w:div w:id="1959296693">
          <w:marLeft w:val="480"/>
          <w:marRight w:val="0"/>
          <w:marTop w:val="0"/>
          <w:marBottom w:val="0"/>
          <w:divBdr>
            <w:top w:val="none" w:sz="0" w:space="0" w:color="auto"/>
            <w:left w:val="none" w:sz="0" w:space="0" w:color="auto"/>
            <w:bottom w:val="none" w:sz="0" w:space="0" w:color="auto"/>
            <w:right w:val="none" w:sz="0" w:space="0" w:color="auto"/>
          </w:divBdr>
        </w:div>
        <w:div w:id="244926202">
          <w:marLeft w:val="480"/>
          <w:marRight w:val="0"/>
          <w:marTop w:val="0"/>
          <w:marBottom w:val="0"/>
          <w:divBdr>
            <w:top w:val="none" w:sz="0" w:space="0" w:color="auto"/>
            <w:left w:val="none" w:sz="0" w:space="0" w:color="auto"/>
            <w:bottom w:val="none" w:sz="0" w:space="0" w:color="auto"/>
            <w:right w:val="none" w:sz="0" w:space="0" w:color="auto"/>
          </w:divBdr>
        </w:div>
        <w:div w:id="1861234771">
          <w:marLeft w:val="480"/>
          <w:marRight w:val="0"/>
          <w:marTop w:val="0"/>
          <w:marBottom w:val="0"/>
          <w:divBdr>
            <w:top w:val="none" w:sz="0" w:space="0" w:color="auto"/>
            <w:left w:val="none" w:sz="0" w:space="0" w:color="auto"/>
            <w:bottom w:val="none" w:sz="0" w:space="0" w:color="auto"/>
            <w:right w:val="none" w:sz="0" w:space="0" w:color="auto"/>
          </w:divBdr>
        </w:div>
        <w:div w:id="160238829">
          <w:marLeft w:val="480"/>
          <w:marRight w:val="0"/>
          <w:marTop w:val="0"/>
          <w:marBottom w:val="0"/>
          <w:divBdr>
            <w:top w:val="none" w:sz="0" w:space="0" w:color="auto"/>
            <w:left w:val="none" w:sz="0" w:space="0" w:color="auto"/>
            <w:bottom w:val="none" w:sz="0" w:space="0" w:color="auto"/>
            <w:right w:val="none" w:sz="0" w:space="0" w:color="auto"/>
          </w:divBdr>
        </w:div>
        <w:div w:id="1749306142">
          <w:marLeft w:val="480"/>
          <w:marRight w:val="0"/>
          <w:marTop w:val="0"/>
          <w:marBottom w:val="0"/>
          <w:divBdr>
            <w:top w:val="none" w:sz="0" w:space="0" w:color="auto"/>
            <w:left w:val="none" w:sz="0" w:space="0" w:color="auto"/>
            <w:bottom w:val="none" w:sz="0" w:space="0" w:color="auto"/>
            <w:right w:val="none" w:sz="0" w:space="0" w:color="auto"/>
          </w:divBdr>
        </w:div>
        <w:div w:id="1706826277">
          <w:marLeft w:val="480"/>
          <w:marRight w:val="0"/>
          <w:marTop w:val="0"/>
          <w:marBottom w:val="0"/>
          <w:divBdr>
            <w:top w:val="none" w:sz="0" w:space="0" w:color="auto"/>
            <w:left w:val="none" w:sz="0" w:space="0" w:color="auto"/>
            <w:bottom w:val="none" w:sz="0" w:space="0" w:color="auto"/>
            <w:right w:val="none" w:sz="0" w:space="0" w:color="auto"/>
          </w:divBdr>
        </w:div>
        <w:div w:id="31002102">
          <w:marLeft w:val="480"/>
          <w:marRight w:val="0"/>
          <w:marTop w:val="0"/>
          <w:marBottom w:val="0"/>
          <w:divBdr>
            <w:top w:val="none" w:sz="0" w:space="0" w:color="auto"/>
            <w:left w:val="none" w:sz="0" w:space="0" w:color="auto"/>
            <w:bottom w:val="none" w:sz="0" w:space="0" w:color="auto"/>
            <w:right w:val="none" w:sz="0" w:space="0" w:color="auto"/>
          </w:divBdr>
        </w:div>
        <w:div w:id="629170139">
          <w:marLeft w:val="480"/>
          <w:marRight w:val="0"/>
          <w:marTop w:val="0"/>
          <w:marBottom w:val="0"/>
          <w:divBdr>
            <w:top w:val="none" w:sz="0" w:space="0" w:color="auto"/>
            <w:left w:val="none" w:sz="0" w:space="0" w:color="auto"/>
            <w:bottom w:val="none" w:sz="0" w:space="0" w:color="auto"/>
            <w:right w:val="none" w:sz="0" w:space="0" w:color="auto"/>
          </w:divBdr>
        </w:div>
        <w:div w:id="1895657534">
          <w:marLeft w:val="480"/>
          <w:marRight w:val="0"/>
          <w:marTop w:val="0"/>
          <w:marBottom w:val="0"/>
          <w:divBdr>
            <w:top w:val="none" w:sz="0" w:space="0" w:color="auto"/>
            <w:left w:val="none" w:sz="0" w:space="0" w:color="auto"/>
            <w:bottom w:val="none" w:sz="0" w:space="0" w:color="auto"/>
            <w:right w:val="none" w:sz="0" w:space="0" w:color="auto"/>
          </w:divBdr>
        </w:div>
        <w:div w:id="712270939">
          <w:marLeft w:val="480"/>
          <w:marRight w:val="0"/>
          <w:marTop w:val="0"/>
          <w:marBottom w:val="0"/>
          <w:divBdr>
            <w:top w:val="none" w:sz="0" w:space="0" w:color="auto"/>
            <w:left w:val="none" w:sz="0" w:space="0" w:color="auto"/>
            <w:bottom w:val="none" w:sz="0" w:space="0" w:color="auto"/>
            <w:right w:val="none" w:sz="0" w:space="0" w:color="auto"/>
          </w:divBdr>
        </w:div>
        <w:div w:id="301349018">
          <w:marLeft w:val="480"/>
          <w:marRight w:val="0"/>
          <w:marTop w:val="0"/>
          <w:marBottom w:val="0"/>
          <w:divBdr>
            <w:top w:val="none" w:sz="0" w:space="0" w:color="auto"/>
            <w:left w:val="none" w:sz="0" w:space="0" w:color="auto"/>
            <w:bottom w:val="none" w:sz="0" w:space="0" w:color="auto"/>
            <w:right w:val="none" w:sz="0" w:space="0" w:color="auto"/>
          </w:divBdr>
        </w:div>
        <w:div w:id="93323990">
          <w:marLeft w:val="480"/>
          <w:marRight w:val="0"/>
          <w:marTop w:val="0"/>
          <w:marBottom w:val="0"/>
          <w:divBdr>
            <w:top w:val="none" w:sz="0" w:space="0" w:color="auto"/>
            <w:left w:val="none" w:sz="0" w:space="0" w:color="auto"/>
            <w:bottom w:val="none" w:sz="0" w:space="0" w:color="auto"/>
            <w:right w:val="none" w:sz="0" w:space="0" w:color="auto"/>
          </w:divBdr>
        </w:div>
        <w:div w:id="1284994090">
          <w:marLeft w:val="480"/>
          <w:marRight w:val="0"/>
          <w:marTop w:val="0"/>
          <w:marBottom w:val="0"/>
          <w:divBdr>
            <w:top w:val="none" w:sz="0" w:space="0" w:color="auto"/>
            <w:left w:val="none" w:sz="0" w:space="0" w:color="auto"/>
            <w:bottom w:val="none" w:sz="0" w:space="0" w:color="auto"/>
            <w:right w:val="none" w:sz="0" w:space="0" w:color="auto"/>
          </w:divBdr>
        </w:div>
        <w:div w:id="458106714">
          <w:marLeft w:val="480"/>
          <w:marRight w:val="0"/>
          <w:marTop w:val="0"/>
          <w:marBottom w:val="0"/>
          <w:divBdr>
            <w:top w:val="none" w:sz="0" w:space="0" w:color="auto"/>
            <w:left w:val="none" w:sz="0" w:space="0" w:color="auto"/>
            <w:bottom w:val="none" w:sz="0" w:space="0" w:color="auto"/>
            <w:right w:val="none" w:sz="0" w:space="0" w:color="auto"/>
          </w:divBdr>
        </w:div>
        <w:div w:id="942372927">
          <w:marLeft w:val="480"/>
          <w:marRight w:val="0"/>
          <w:marTop w:val="0"/>
          <w:marBottom w:val="0"/>
          <w:divBdr>
            <w:top w:val="none" w:sz="0" w:space="0" w:color="auto"/>
            <w:left w:val="none" w:sz="0" w:space="0" w:color="auto"/>
            <w:bottom w:val="none" w:sz="0" w:space="0" w:color="auto"/>
            <w:right w:val="none" w:sz="0" w:space="0" w:color="auto"/>
          </w:divBdr>
        </w:div>
        <w:div w:id="829755120">
          <w:marLeft w:val="480"/>
          <w:marRight w:val="0"/>
          <w:marTop w:val="0"/>
          <w:marBottom w:val="0"/>
          <w:divBdr>
            <w:top w:val="none" w:sz="0" w:space="0" w:color="auto"/>
            <w:left w:val="none" w:sz="0" w:space="0" w:color="auto"/>
            <w:bottom w:val="none" w:sz="0" w:space="0" w:color="auto"/>
            <w:right w:val="none" w:sz="0" w:space="0" w:color="auto"/>
          </w:divBdr>
        </w:div>
        <w:div w:id="643655781">
          <w:marLeft w:val="480"/>
          <w:marRight w:val="0"/>
          <w:marTop w:val="0"/>
          <w:marBottom w:val="0"/>
          <w:divBdr>
            <w:top w:val="none" w:sz="0" w:space="0" w:color="auto"/>
            <w:left w:val="none" w:sz="0" w:space="0" w:color="auto"/>
            <w:bottom w:val="none" w:sz="0" w:space="0" w:color="auto"/>
            <w:right w:val="none" w:sz="0" w:space="0" w:color="auto"/>
          </w:divBdr>
        </w:div>
        <w:div w:id="428157739">
          <w:marLeft w:val="480"/>
          <w:marRight w:val="0"/>
          <w:marTop w:val="0"/>
          <w:marBottom w:val="0"/>
          <w:divBdr>
            <w:top w:val="none" w:sz="0" w:space="0" w:color="auto"/>
            <w:left w:val="none" w:sz="0" w:space="0" w:color="auto"/>
            <w:bottom w:val="none" w:sz="0" w:space="0" w:color="auto"/>
            <w:right w:val="none" w:sz="0" w:space="0" w:color="auto"/>
          </w:divBdr>
        </w:div>
        <w:div w:id="859858627">
          <w:marLeft w:val="480"/>
          <w:marRight w:val="0"/>
          <w:marTop w:val="0"/>
          <w:marBottom w:val="0"/>
          <w:divBdr>
            <w:top w:val="none" w:sz="0" w:space="0" w:color="auto"/>
            <w:left w:val="none" w:sz="0" w:space="0" w:color="auto"/>
            <w:bottom w:val="none" w:sz="0" w:space="0" w:color="auto"/>
            <w:right w:val="none" w:sz="0" w:space="0" w:color="auto"/>
          </w:divBdr>
        </w:div>
        <w:div w:id="2132362905">
          <w:marLeft w:val="480"/>
          <w:marRight w:val="0"/>
          <w:marTop w:val="0"/>
          <w:marBottom w:val="0"/>
          <w:divBdr>
            <w:top w:val="none" w:sz="0" w:space="0" w:color="auto"/>
            <w:left w:val="none" w:sz="0" w:space="0" w:color="auto"/>
            <w:bottom w:val="none" w:sz="0" w:space="0" w:color="auto"/>
            <w:right w:val="none" w:sz="0" w:space="0" w:color="auto"/>
          </w:divBdr>
        </w:div>
        <w:div w:id="110323595">
          <w:marLeft w:val="480"/>
          <w:marRight w:val="0"/>
          <w:marTop w:val="0"/>
          <w:marBottom w:val="0"/>
          <w:divBdr>
            <w:top w:val="none" w:sz="0" w:space="0" w:color="auto"/>
            <w:left w:val="none" w:sz="0" w:space="0" w:color="auto"/>
            <w:bottom w:val="none" w:sz="0" w:space="0" w:color="auto"/>
            <w:right w:val="none" w:sz="0" w:space="0" w:color="auto"/>
          </w:divBdr>
        </w:div>
        <w:div w:id="2025593269">
          <w:marLeft w:val="480"/>
          <w:marRight w:val="0"/>
          <w:marTop w:val="0"/>
          <w:marBottom w:val="0"/>
          <w:divBdr>
            <w:top w:val="none" w:sz="0" w:space="0" w:color="auto"/>
            <w:left w:val="none" w:sz="0" w:space="0" w:color="auto"/>
            <w:bottom w:val="none" w:sz="0" w:space="0" w:color="auto"/>
            <w:right w:val="none" w:sz="0" w:space="0" w:color="auto"/>
          </w:divBdr>
        </w:div>
        <w:div w:id="853303364">
          <w:marLeft w:val="480"/>
          <w:marRight w:val="0"/>
          <w:marTop w:val="0"/>
          <w:marBottom w:val="0"/>
          <w:divBdr>
            <w:top w:val="none" w:sz="0" w:space="0" w:color="auto"/>
            <w:left w:val="none" w:sz="0" w:space="0" w:color="auto"/>
            <w:bottom w:val="none" w:sz="0" w:space="0" w:color="auto"/>
            <w:right w:val="none" w:sz="0" w:space="0" w:color="auto"/>
          </w:divBdr>
        </w:div>
        <w:div w:id="830757534">
          <w:marLeft w:val="480"/>
          <w:marRight w:val="0"/>
          <w:marTop w:val="0"/>
          <w:marBottom w:val="0"/>
          <w:divBdr>
            <w:top w:val="none" w:sz="0" w:space="0" w:color="auto"/>
            <w:left w:val="none" w:sz="0" w:space="0" w:color="auto"/>
            <w:bottom w:val="none" w:sz="0" w:space="0" w:color="auto"/>
            <w:right w:val="none" w:sz="0" w:space="0" w:color="auto"/>
          </w:divBdr>
        </w:div>
        <w:div w:id="2120294674">
          <w:marLeft w:val="480"/>
          <w:marRight w:val="0"/>
          <w:marTop w:val="0"/>
          <w:marBottom w:val="0"/>
          <w:divBdr>
            <w:top w:val="none" w:sz="0" w:space="0" w:color="auto"/>
            <w:left w:val="none" w:sz="0" w:space="0" w:color="auto"/>
            <w:bottom w:val="none" w:sz="0" w:space="0" w:color="auto"/>
            <w:right w:val="none" w:sz="0" w:space="0" w:color="auto"/>
          </w:divBdr>
        </w:div>
        <w:div w:id="1120687710">
          <w:marLeft w:val="480"/>
          <w:marRight w:val="0"/>
          <w:marTop w:val="0"/>
          <w:marBottom w:val="0"/>
          <w:divBdr>
            <w:top w:val="none" w:sz="0" w:space="0" w:color="auto"/>
            <w:left w:val="none" w:sz="0" w:space="0" w:color="auto"/>
            <w:bottom w:val="none" w:sz="0" w:space="0" w:color="auto"/>
            <w:right w:val="none" w:sz="0" w:space="0" w:color="auto"/>
          </w:divBdr>
        </w:div>
        <w:div w:id="2090539566">
          <w:marLeft w:val="480"/>
          <w:marRight w:val="0"/>
          <w:marTop w:val="0"/>
          <w:marBottom w:val="0"/>
          <w:divBdr>
            <w:top w:val="none" w:sz="0" w:space="0" w:color="auto"/>
            <w:left w:val="none" w:sz="0" w:space="0" w:color="auto"/>
            <w:bottom w:val="none" w:sz="0" w:space="0" w:color="auto"/>
            <w:right w:val="none" w:sz="0" w:space="0" w:color="auto"/>
          </w:divBdr>
        </w:div>
        <w:div w:id="1709379969">
          <w:marLeft w:val="480"/>
          <w:marRight w:val="0"/>
          <w:marTop w:val="0"/>
          <w:marBottom w:val="0"/>
          <w:divBdr>
            <w:top w:val="none" w:sz="0" w:space="0" w:color="auto"/>
            <w:left w:val="none" w:sz="0" w:space="0" w:color="auto"/>
            <w:bottom w:val="none" w:sz="0" w:space="0" w:color="auto"/>
            <w:right w:val="none" w:sz="0" w:space="0" w:color="auto"/>
          </w:divBdr>
        </w:div>
        <w:div w:id="301540808">
          <w:marLeft w:val="480"/>
          <w:marRight w:val="0"/>
          <w:marTop w:val="0"/>
          <w:marBottom w:val="0"/>
          <w:divBdr>
            <w:top w:val="none" w:sz="0" w:space="0" w:color="auto"/>
            <w:left w:val="none" w:sz="0" w:space="0" w:color="auto"/>
            <w:bottom w:val="none" w:sz="0" w:space="0" w:color="auto"/>
            <w:right w:val="none" w:sz="0" w:space="0" w:color="auto"/>
          </w:divBdr>
        </w:div>
        <w:div w:id="258220145">
          <w:marLeft w:val="480"/>
          <w:marRight w:val="0"/>
          <w:marTop w:val="0"/>
          <w:marBottom w:val="0"/>
          <w:divBdr>
            <w:top w:val="none" w:sz="0" w:space="0" w:color="auto"/>
            <w:left w:val="none" w:sz="0" w:space="0" w:color="auto"/>
            <w:bottom w:val="none" w:sz="0" w:space="0" w:color="auto"/>
            <w:right w:val="none" w:sz="0" w:space="0" w:color="auto"/>
          </w:divBdr>
        </w:div>
        <w:div w:id="399376537">
          <w:marLeft w:val="480"/>
          <w:marRight w:val="0"/>
          <w:marTop w:val="0"/>
          <w:marBottom w:val="0"/>
          <w:divBdr>
            <w:top w:val="none" w:sz="0" w:space="0" w:color="auto"/>
            <w:left w:val="none" w:sz="0" w:space="0" w:color="auto"/>
            <w:bottom w:val="none" w:sz="0" w:space="0" w:color="auto"/>
            <w:right w:val="none" w:sz="0" w:space="0" w:color="auto"/>
          </w:divBdr>
        </w:div>
        <w:div w:id="1943685154">
          <w:marLeft w:val="480"/>
          <w:marRight w:val="0"/>
          <w:marTop w:val="0"/>
          <w:marBottom w:val="0"/>
          <w:divBdr>
            <w:top w:val="none" w:sz="0" w:space="0" w:color="auto"/>
            <w:left w:val="none" w:sz="0" w:space="0" w:color="auto"/>
            <w:bottom w:val="none" w:sz="0" w:space="0" w:color="auto"/>
            <w:right w:val="none" w:sz="0" w:space="0" w:color="auto"/>
          </w:divBdr>
        </w:div>
        <w:div w:id="1699817314">
          <w:marLeft w:val="480"/>
          <w:marRight w:val="0"/>
          <w:marTop w:val="0"/>
          <w:marBottom w:val="0"/>
          <w:divBdr>
            <w:top w:val="none" w:sz="0" w:space="0" w:color="auto"/>
            <w:left w:val="none" w:sz="0" w:space="0" w:color="auto"/>
            <w:bottom w:val="none" w:sz="0" w:space="0" w:color="auto"/>
            <w:right w:val="none" w:sz="0" w:space="0" w:color="auto"/>
          </w:divBdr>
        </w:div>
        <w:div w:id="1987660591">
          <w:marLeft w:val="480"/>
          <w:marRight w:val="0"/>
          <w:marTop w:val="0"/>
          <w:marBottom w:val="0"/>
          <w:divBdr>
            <w:top w:val="none" w:sz="0" w:space="0" w:color="auto"/>
            <w:left w:val="none" w:sz="0" w:space="0" w:color="auto"/>
            <w:bottom w:val="none" w:sz="0" w:space="0" w:color="auto"/>
            <w:right w:val="none" w:sz="0" w:space="0" w:color="auto"/>
          </w:divBdr>
        </w:div>
        <w:div w:id="1848670058">
          <w:marLeft w:val="480"/>
          <w:marRight w:val="0"/>
          <w:marTop w:val="0"/>
          <w:marBottom w:val="0"/>
          <w:divBdr>
            <w:top w:val="none" w:sz="0" w:space="0" w:color="auto"/>
            <w:left w:val="none" w:sz="0" w:space="0" w:color="auto"/>
            <w:bottom w:val="none" w:sz="0" w:space="0" w:color="auto"/>
            <w:right w:val="none" w:sz="0" w:space="0" w:color="auto"/>
          </w:divBdr>
        </w:div>
        <w:div w:id="1542550317">
          <w:marLeft w:val="480"/>
          <w:marRight w:val="0"/>
          <w:marTop w:val="0"/>
          <w:marBottom w:val="0"/>
          <w:divBdr>
            <w:top w:val="none" w:sz="0" w:space="0" w:color="auto"/>
            <w:left w:val="none" w:sz="0" w:space="0" w:color="auto"/>
            <w:bottom w:val="none" w:sz="0" w:space="0" w:color="auto"/>
            <w:right w:val="none" w:sz="0" w:space="0" w:color="auto"/>
          </w:divBdr>
        </w:div>
        <w:div w:id="599607933">
          <w:marLeft w:val="480"/>
          <w:marRight w:val="0"/>
          <w:marTop w:val="0"/>
          <w:marBottom w:val="0"/>
          <w:divBdr>
            <w:top w:val="none" w:sz="0" w:space="0" w:color="auto"/>
            <w:left w:val="none" w:sz="0" w:space="0" w:color="auto"/>
            <w:bottom w:val="none" w:sz="0" w:space="0" w:color="auto"/>
            <w:right w:val="none" w:sz="0" w:space="0" w:color="auto"/>
          </w:divBdr>
        </w:div>
        <w:div w:id="826752785">
          <w:marLeft w:val="480"/>
          <w:marRight w:val="0"/>
          <w:marTop w:val="0"/>
          <w:marBottom w:val="0"/>
          <w:divBdr>
            <w:top w:val="none" w:sz="0" w:space="0" w:color="auto"/>
            <w:left w:val="none" w:sz="0" w:space="0" w:color="auto"/>
            <w:bottom w:val="none" w:sz="0" w:space="0" w:color="auto"/>
            <w:right w:val="none" w:sz="0" w:space="0" w:color="auto"/>
          </w:divBdr>
        </w:div>
        <w:div w:id="2022125218">
          <w:marLeft w:val="480"/>
          <w:marRight w:val="0"/>
          <w:marTop w:val="0"/>
          <w:marBottom w:val="0"/>
          <w:divBdr>
            <w:top w:val="none" w:sz="0" w:space="0" w:color="auto"/>
            <w:left w:val="none" w:sz="0" w:space="0" w:color="auto"/>
            <w:bottom w:val="none" w:sz="0" w:space="0" w:color="auto"/>
            <w:right w:val="none" w:sz="0" w:space="0" w:color="auto"/>
          </w:divBdr>
        </w:div>
        <w:div w:id="445390569">
          <w:marLeft w:val="480"/>
          <w:marRight w:val="0"/>
          <w:marTop w:val="0"/>
          <w:marBottom w:val="0"/>
          <w:divBdr>
            <w:top w:val="none" w:sz="0" w:space="0" w:color="auto"/>
            <w:left w:val="none" w:sz="0" w:space="0" w:color="auto"/>
            <w:bottom w:val="none" w:sz="0" w:space="0" w:color="auto"/>
            <w:right w:val="none" w:sz="0" w:space="0" w:color="auto"/>
          </w:divBdr>
        </w:div>
        <w:div w:id="1536036983">
          <w:marLeft w:val="480"/>
          <w:marRight w:val="0"/>
          <w:marTop w:val="0"/>
          <w:marBottom w:val="0"/>
          <w:divBdr>
            <w:top w:val="none" w:sz="0" w:space="0" w:color="auto"/>
            <w:left w:val="none" w:sz="0" w:space="0" w:color="auto"/>
            <w:bottom w:val="none" w:sz="0" w:space="0" w:color="auto"/>
            <w:right w:val="none" w:sz="0" w:space="0" w:color="auto"/>
          </w:divBdr>
        </w:div>
        <w:div w:id="620578172">
          <w:marLeft w:val="480"/>
          <w:marRight w:val="0"/>
          <w:marTop w:val="0"/>
          <w:marBottom w:val="0"/>
          <w:divBdr>
            <w:top w:val="none" w:sz="0" w:space="0" w:color="auto"/>
            <w:left w:val="none" w:sz="0" w:space="0" w:color="auto"/>
            <w:bottom w:val="none" w:sz="0" w:space="0" w:color="auto"/>
            <w:right w:val="none" w:sz="0" w:space="0" w:color="auto"/>
          </w:divBdr>
        </w:div>
        <w:div w:id="1181550843">
          <w:marLeft w:val="480"/>
          <w:marRight w:val="0"/>
          <w:marTop w:val="0"/>
          <w:marBottom w:val="0"/>
          <w:divBdr>
            <w:top w:val="none" w:sz="0" w:space="0" w:color="auto"/>
            <w:left w:val="none" w:sz="0" w:space="0" w:color="auto"/>
            <w:bottom w:val="none" w:sz="0" w:space="0" w:color="auto"/>
            <w:right w:val="none" w:sz="0" w:space="0" w:color="auto"/>
          </w:divBdr>
        </w:div>
        <w:div w:id="26418292">
          <w:marLeft w:val="480"/>
          <w:marRight w:val="0"/>
          <w:marTop w:val="0"/>
          <w:marBottom w:val="0"/>
          <w:divBdr>
            <w:top w:val="none" w:sz="0" w:space="0" w:color="auto"/>
            <w:left w:val="none" w:sz="0" w:space="0" w:color="auto"/>
            <w:bottom w:val="none" w:sz="0" w:space="0" w:color="auto"/>
            <w:right w:val="none" w:sz="0" w:space="0" w:color="auto"/>
          </w:divBdr>
        </w:div>
        <w:div w:id="784616198">
          <w:marLeft w:val="480"/>
          <w:marRight w:val="0"/>
          <w:marTop w:val="0"/>
          <w:marBottom w:val="0"/>
          <w:divBdr>
            <w:top w:val="none" w:sz="0" w:space="0" w:color="auto"/>
            <w:left w:val="none" w:sz="0" w:space="0" w:color="auto"/>
            <w:bottom w:val="none" w:sz="0" w:space="0" w:color="auto"/>
            <w:right w:val="none" w:sz="0" w:space="0" w:color="auto"/>
          </w:divBdr>
        </w:div>
        <w:div w:id="889730957">
          <w:marLeft w:val="480"/>
          <w:marRight w:val="0"/>
          <w:marTop w:val="0"/>
          <w:marBottom w:val="0"/>
          <w:divBdr>
            <w:top w:val="none" w:sz="0" w:space="0" w:color="auto"/>
            <w:left w:val="none" w:sz="0" w:space="0" w:color="auto"/>
            <w:bottom w:val="none" w:sz="0" w:space="0" w:color="auto"/>
            <w:right w:val="none" w:sz="0" w:space="0" w:color="auto"/>
          </w:divBdr>
        </w:div>
        <w:div w:id="1106005503">
          <w:marLeft w:val="480"/>
          <w:marRight w:val="0"/>
          <w:marTop w:val="0"/>
          <w:marBottom w:val="0"/>
          <w:divBdr>
            <w:top w:val="none" w:sz="0" w:space="0" w:color="auto"/>
            <w:left w:val="none" w:sz="0" w:space="0" w:color="auto"/>
            <w:bottom w:val="none" w:sz="0" w:space="0" w:color="auto"/>
            <w:right w:val="none" w:sz="0" w:space="0" w:color="auto"/>
          </w:divBdr>
        </w:div>
        <w:div w:id="1266306485">
          <w:marLeft w:val="480"/>
          <w:marRight w:val="0"/>
          <w:marTop w:val="0"/>
          <w:marBottom w:val="0"/>
          <w:divBdr>
            <w:top w:val="none" w:sz="0" w:space="0" w:color="auto"/>
            <w:left w:val="none" w:sz="0" w:space="0" w:color="auto"/>
            <w:bottom w:val="none" w:sz="0" w:space="0" w:color="auto"/>
            <w:right w:val="none" w:sz="0" w:space="0" w:color="auto"/>
          </w:divBdr>
        </w:div>
        <w:div w:id="716011565">
          <w:marLeft w:val="480"/>
          <w:marRight w:val="0"/>
          <w:marTop w:val="0"/>
          <w:marBottom w:val="0"/>
          <w:divBdr>
            <w:top w:val="none" w:sz="0" w:space="0" w:color="auto"/>
            <w:left w:val="none" w:sz="0" w:space="0" w:color="auto"/>
            <w:bottom w:val="none" w:sz="0" w:space="0" w:color="auto"/>
            <w:right w:val="none" w:sz="0" w:space="0" w:color="auto"/>
          </w:divBdr>
        </w:div>
        <w:div w:id="193811948">
          <w:marLeft w:val="480"/>
          <w:marRight w:val="0"/>
          <w:marTop w:val="0"/>
          <w:marBottom w:val="0"/>
          <w:divBdr>
            <w:top w:val="none" w:sz="0" w:space="0" w:color="auto"/>
            <w:left w:val="none" w:sz="0" w:space="0" w:color="auto"/>
            <w:bottom w:val="none" w:sz="0" w:space="0" w:color="auto"/>
            <w:right w:val="none" w:sz="0" w:space="0" w:color="auto"/>
          </w:divBdr>
        </w:div>
        <w:div w:id="1587111059">
          <w:marLeft w:val="480"/>
          <w:marRight w:val="0"/>
          <w:marTop w:val="0"/>
          <w:marBottom w:val="0"/>
          <w:divBdr>
            <w:top w:val="none" w:sz="0" w:space="0" w:color="auto"/>
            <w:left w:val="none" w:sz="0" w:space="0" w:color="auto"/>
            <w:bottom w:val="none" w:sz="0" w:space="0" w:color="auto"/>
            <w:right w:val="none" w:sz="0" w:space="0" w:color="auto"/>
          </w:divBdr>
        </w:div>
        <w:div w:id="2073965888">
          <w:marLeft w:val="480"/>
          <w:marRight w:val="0"/>
          <w:marTop w:val="0"/>
          <w:marBottom w:val="0"/>
          <w:divBdr>
            <w:top w:val="none" w:sz="0" w:space="0" w:color="auto"/>
            <w:left w:val="none" w:sz="0" w:space="0" w:color="auto"/>
            <w:bottom w:val="none" w:sz="0" w:space="0" w:color="auto"/>
            <w:right w:val="none" w:sz="0" w:space="0" w:color="auto"/>
          </w:divBdr>
        </w:div>
        <w:div w:id="2057659101">
          <w:marLeft w:val="480"/>
          <w:marRight w:val="0"/>
          <w:marTop w:val="0"/>
          <w:marBottom w:val="0"/>
          <w:divBdr>
            <w:top w:val="none" w:sz="0" w:space="0" w:color="auto"/>
            <w:left w:val="none" w:sz="0" w:space="0" w:color="auto"/>
            <w:bottom w:val="none" w:sz="0" w:space="0" w:color="auto"/>
            <w:right w:val="none" w:sz="0" w:space="0" w:color="auto"/>
          </w:divBdr>
        </w:div>
        <w:div w:id="1268153124">
          <w:marLeft w:val="480"/>
          <w:marRight w:val="0"/>
          <w:marTop w:val="0"/>
          <w:marBottom w:val="0"/>
          <w:divBdr>
            <w:top w:val="none" w:sz="0" w:space="0" w:color="auto"/>
            <w:left w:val="none" w:sz="0" w:space="0" w:color="auto"/>
            <w:bottom w:val="none" w:sz="0" w:space="0" w:color="auto"/>
            <w:right w:val="none" w:sz="0" w:space="0" w:color="auto"/>
          </w:divBdr>
        </w:div>
        <w:div w:id="1273973943">
          <w:marLeft w:val="480"/>
          <w:marRight w:val="0"/>
          <w:marTop w:val="0"/>
          <w:marBottom w:val="0"/>
          <w:divBdr>
            <w:top w:val="none" w:sz="0" w:space="0" w:color="auto"/>
            <w:left w:val="none" w:sz="0" w:space="0" w:color="auto"/>
            <w:bottom w:val="none" w:sz="0" w:space="0" w:color="auto"/>
            <w:right w:val="none" w:sz="0" w:space="0" w:color="auto"/>
          </w:divBdr>
        </w:div>
        <w:div w:id="500387600">
          <w:marLeft w:val="480"/>
          <w:marRight w:val="0"/>
          <w:marTop w:val="0"/>
          <w:marBottom w:val="0"/>
          <w:divBdr>
            <w:top w:val="none" w:sz="0" w:space="0" w:color="auto"/>
            <w:left w:val="none" w:sz="0" w:space="0" w:color="auto"/>
            <w:bottom w:val="none" w:sz="0" w:space="0" w:color="auto"/>
            <w:right w:val="none" w:sz="0" w:space="0" w:color="auto"/>
          </w:divBdr>
        </w:div>
        <w:div w:id="941495145">
          <w:marLeft w:val="480"/>
          <w:marRight w:val="0"/>
          <w:marTop w:val="0"/>
          <w:marBottom w:val="0"/>
          <w:divBdr>
            <w:top w:val="none" w:sz="0" w:space="0" w:color="auto"/>
            <w:left w:val="none" w:sz="0" w:space="0" w:color="auto"/>
            <w:bottom w:val="none" w:sz="0" w:space="0" w:color="auto"/>
            <w:right w:val="none" w:sz="0" w:space="0" w:color="auto"/>
          </w:divBdr>
        </w:div>
        <w:div w:id="801190550">
          <w:marLeft w:val="480"/>
          <w:marRight w:val="0"/>
          <w:marTop w:val="0"/>
          <w:marBottom w:val="0"/>
          <w:divBdr>
            <w:top w:val="none" w:sz="0" w:space="0" w:color="auto"/>
            <w:left w:val="none" w:sz="0" w:space="0" w:color="auto"/>
            <w:bottom w:val="none" w:sz="0" w:space="0" w:color="auto"/>
            <w:right w:val="none" w:sz="0" w:space="0" w:color="auto"/>
          </w:divBdr>
        </w:div>
        <w:div w:id="1319457219">
          <w:marLeft w:val="480"/>
          <w:marRight w:val="0"/>
          <w:marTop w:val="0"/>
          <w:marBottom w:val="0"/>
          <w:divBdr>
            <w:top w:val="none" w:sz="0" w:space="0" w:color="auto"/>
            <w:left w:val="none" w:sz="0" w:space="0" w:color="auto"/>
            <w:bottom w:val="none" w:sz="0" w:space="0" w:color="auto"/>
            <w:right w:val="none" w:sz="0" w:space="0" w:color="auto"/>
          </w:divBdr>
        </w:div>
        <w:div w:id="957182276">
          <w:marLeft w:val="480"/>
          <w:marRight w:val="0"/>
          <w:marTop w:val="0"/>
          <w:marBottom w:val="0"/>
          <w:divBdr>
            <w:top w:val="none" w:sz="0" w:space="0" w:color="auto"/>
            <w:left w:val="none" w:sz="0" w:space="0" w:color="auto"/>
            <w:bottom w:val="none" w:sz="0" w:space="0" w:color="auto"/>
            <w:right w:val="none" w:sz="0" w:space="0" w:color="auto"/>
          </w:divBdr>
        </w:div>
        <w:div w:id="1468861402">
          <w:marLeft w:val="480"/>
          <w:marRight w:val="0"/>
          <w:marTop w:val="0"/>
          <w:marBottom w:val="0"/>
          <w:divBdr>
            <w:top w:val="none" w:sz="0" w:space="0" w:color="auto"/>
            <w:left w:val="none" w:sz="0" w:space="0" w:color="auto"/>
            <w:bottom w:val="none" w:sz="0" w:space="0" w:color="auto"/>
            <w:right w:val="none" w:sz="0" w:space="0" w:color="auto"/>
          </w:divBdr>
        </w:div>
        <w:div w:id="1148548192">
          <w:marLeft w:val="480"/>
          <w:marRight w:val="0"/>
          <w:marTop w:val="0"/>
          <w:marBottom w:val="0"/>
          <w:divBdr>
            <w:top w:val="none" w:sz="0" w:space="0" w:color="auto"/>
            <w:left w:val="none" w:sz="0" w:space="0" w:color="auto"/>
            <w:bottom w:val="none" w:sz="0" w:space="0" w:color="auto"/>
            <w:right w:val="none" w:sz="0" w:space="0" w:color="auto"/>
          </w:divBdr>
        </w:div>
        <w:div w:id="950283001">
          <w:marLeft w:val="480"/>
          <w:marRight w:val="0"/>
          <w:marTop w:val="0"/>
          <w:marBottom w:val="0"/>
          <w:divBdr>
            <w:top w:val="none" w:sz="0" w:space="0" w:color="auto"/>
            <w:left w:val="none" w:sz="0" w:space="0" w:color="auto"/>
            <w:bottom w:val="none" w:sz="0" w:space="0" w:color="auto"/>
            <w:right w:val="none" w:sz="0" w:space="0" w:color="auto"/>
          </w:divBdr>
        </w:div>
        <w:div w:id="563954936">
          <w:marLeft w:val="480"/>
          <w:marRight w:val="0"/>
          <w:marTop w:val="0"/>
          <w:marBottom w:val="0"/>
          <w:divBdr>
            <w:top w:val="none" w:sz="0" w:space="0" w:color="auto"/>
            <w:left w:val="none" w:sz="0" w:space="0" w:color="auto"/>
            <w:bottom w:val="none" w:sz="0" w:space="0" w:color="auto"/>
            <w:right w:val="none" w:sz="0" w:space="0" w:color="auto"/>
          </w:divBdr>
        </w:div>
        <w:div w:id="1832409467">
          <w:marLeft w:val="480"/>
          <w:marRight w:val="0"/>
          <w:marTop w:val="0"/>
          <w:marBottom w:val="0"/>
          <w:divBdr>
            <w:top w:val="none" w:sz="0" w:space="0" w:color="auto"/>
            <w:left w:val="none" w:sz="0" w:space="0" w:color="auto"/>
            <w:bottom w:val="none" w:sz="0" w:space="0" w:color="auto"/>
            <w:right w:val="none" w:sz="0" w:space="0" w:color="auto"/>
          </w:divBdr>
        </w:div>
      </w:divsChild>
    </w:div>
    <w:div w:id="1605459374">
      <w:bodyDiv w:val="1"/>
      <w:marLeft w:val="0"/>
      <w:marRight w:val="0"/>
      <w:marTop w:val="0"/>
      <w:marBottom w:val="0"/>
      <w:divBdr>
        <w:top w:val="none" w:sz="0" w:space="0" w:color="auto"/>
        <w:left w:val="none" w:sz="0" w:space="0" w:color="auto"/>
        <w:bottom w:val="none" w:sz="0" w:space="0" w:color="auto"/>
        <w:right w:val="none" w:sz="0" w:space="0" w:color="auto"/>
      </w:divBdr>
    </w:div>
    <w:div w:id="1606956530">
      <w:bodyDiv w:val="1"/>
      <w:marLeft w:val="0"/>
      <w:marRight w:val="0"/>
      <w:marTop w:val="0"/>
      <w:marBottom w:val="0"/>
      <w:divBdr>
        <w:top w:val="none" w:sz="0" w:space="0" w:color="auto"/>
        <w:left w:val="none" w:sz="0" w:space="0" w:color="auto"/>
        <w:bottom w:val="none" w:sz="0" w:space="0" w:color="auto"/>
        <w:right w:val="none" w:sz="0" w:space="0" w:color="auto"/>
      </w:divBdr>
    </w:div>
    <w:div w:id="1607081368">
      <w:bodyDiv w:val="1"/>
      <w:marLeft w:val="0"/>
      <w:marRight w:val="0"/>
      <w:marTop w:val="0"/>
      <w:marBottom w:val="0"/>
      <w:divBdr>
        <w:top w:val="none" w:sz="0" w:space="0" w:color="auto"/>
        <w:left w:val="none" w:sz="0" w:space="0" w:color="auto"/>
        <w:bottom w:val="none" w:sz="0" w:space="0" w:color="auto"/>
        <w:right w:val="none" w:sz="0" w:space="0" w:color="auto"/>
      </w:divBdr>
    </w:div>
    <w:div w:id="1608273240">
      <w:bodyDiv w:val="1"/>
      <w:marLeft w:val="0"/>
      <w:marRight w:val="0"/>
      <w:marTop w:val="0"/>
      <w:marBottom w:val="0"/>
      <w:divBdr>
        <w:top w:val="none" w:sz="0" w:space="0" w:color="auto"/>
        <w:left w:val="none" w:sz="0" w:space="0" w:color="auto"/>
        <w:bottom w:val="none" w:sz="0" w:space="0" w:color="auto"/>
        <w:right w:val="none" w:sz="0" w:space="0" w:color="auto"/>
      </w:divBdr>
    </w:div>
    <w:div w:id="1609048720">
      <w:bodyDiv w:val="1"/>
      <w:marLeft w:val="0"/>
      <w:marRight w:val="0"/>
      <w:marTop w:val="0"/>
      <w:marBottom w:val="0"/>
      <w:divBdr>
        <w:top w:val="none" w:sz="0" w:space="0" w:color="auto"/>
        <w:left w:val="none" w:sz="0" w:space="0" w:color="auto"/>
        <w:bottom w:val="none" w:sz="0" w:space="0" w:color="auto"/>
        <w:right w:val="none" w:sz="0" w:space="0" w:color="auto"/>
      </w:divBdr>
      <w:divsChild>
        <w:div w:id="835726634">
          <w:marLeft w:val="480"/>
          <w:marRight w:val="0"/>
          <w:marTop w:val="0"/>
          <w:marBottom w:val="0"/>
          <w:divBdr>
            <w:top w:val="none" w:sz="0" w:space="0" w:color="auto"/>
            <w:left w:val="none" w:sz="0" w:space="0" w:color="auto"/>
            <w:bottom w:val="none" w:sz="0" w:space="0" w:color="auto"/>
            <w:right w:val="none" w:sz="0" w:space="0" w:color="auto"/>
          </w:divBdr>
        </w:div>
        <w:div w:id="1033262282">
          <w:marLeft w:val="480"/>
          <w:marRight w:val="0"/>
          <w:marTop w:val="0"/>
          <w:marBottom w:val="0"/>
          <w:divBdr>
            <w:top w:val="none" w:sz="0" w:space="0" w:color="auto"/>
            <w:left w:val="none" w:sz="0" w:space="0" w:color="auto"/>
            <w:bottom w:val="none" w:sz="0" w:space="0" w:color="auto"/>
            <w:right w:val="none" w:sz="0" w:space="0" w:color="auto"/>
          </w:divBdr>
        </w:div>
        <w:div w:id="2023358966">
          <w:marLeft w:val="480"/>
          <w:marRight w:val="0"/>
          <w:marTop w:val="0"/>
          <w:marBottom w:val="0"/>
          <w:divBdr>
            <w:top w:val="none" w:sz="0" w:space="0" w:color="auto"/>
            <w:left w:val="none" w:sz="0" w:space="0" w:color="auto"/>
            <w:bottom w:val="none" w:sz="0" w:space="0" w:color="auto"/>
            <w:right w:val="none" w:sz="0" w:space="0" w:color="auto"/>
          </w:divBdr>
        </w:div>
        <w:div w:id="883567402">
          <w:marLeft w:val="480"/>
          <w:marRight w:val="0"/>
          <w:marTop w:val="0"/>
          <w:marBottom w:val="0"/>
          <w:divBdr>
            <w:top w:val="none" w:sz="0" w:space="0" w:color="auto"/>
            <w:left w:val="none" w:sz="0" w:space="0" w:color="auto"/>
            <w:bottom w:val="none" w:sz="0" w:space="0" w:color="auto"/>
            <w:right w:val="none" w:sz="0" w:space="0" w:color="auto"/>
          </w:divBdr>
        </w:div>
        <w:div w:id="2119374756">
          <w:marLeft w:val="480"/>
          <w:marRight w:val="0"/>
          <w:marTop w:val="0"/>
          <w:marBottom w:val="0"/>
          <w:divBdr>
            <w:top w:val="none" w:sz="0" w:space="0" w:color="auto"/>
            <w:left w:val="none" w:sz="0" w:space="0" w:color="auto"/>
            <w:bottom w:val="none" w:sz="0" w:space="0" w:color="auto"/>
            <w:right w:val="none" w:sz="0" w:space="0" w:color="auto"/>
          </w:divBdr>
        </w:div>
        <w:div w:id="96214464">
          <w:marLeft w:val="480"/>
          <w:marRight w:val="0"/>
          <w:marTop w:val="0"/>
          <w:marBottom w:val="0"/>
          <w:divBdr>
            <w:top w:val="none" w:sz="0" w:space="0" w:color="auto"/>
            <w:left w:val="none" w:sz="0" w:space="0" w:color="auto"/>
            <w:bottom w:val="none" w:sz="0" w:space="0" w:color="auto"/>
            <w:right w:val="none" w:sz="0" w:space="0" w:color="auto"/>
          </w:divBdr>
        </w:div>
        <w:div w:id="1895391998">
          <w:marLeft w:val="480"/>
          <w:marRight w:val="0"/>
          <w:marTop w:val="0"/>
          <w:marBottom w:val="0"/>
          <w:divBdr>
            <w:top w:val="none" w:sz="0" w:space="0" w:color="auto"/>
            <w:left w:val="none" w:sz="0" w:space="0" w:color="auto"/>
            <w:bottom w:val="none" w:sz="0" w:space="0" w:color="auto"/>
            <w:right w:val="none" w:sz="0" w:space="0" w:color="auto"/>
          </w:divBdr>
        </w:div>
        <w:div w:id="1304191663">
          <w:marLeft w:val="480"/>
          <w:marRight w:val="0"/>
          <w:marTop w:val="0"/>
          <w:marBottom w:val="0"/>
          <w:divBdr>
            <w:top w:val="none" w:sz="0" w:space="0" w:color="auto"/>
            <w:left w:val="none" w:sz="0" w:space="0" w:color="auto"/>
            <w:bottom w:val="none" w:sz="0" w:space="0" w:color="auto"/>
            <w:right w:val="none" w:sz="0" w:space="0" w:color="auto"/>
          </w:divBdr>
        </w:div>
        <w:div w:id="30346156">
          <w:marLeft w:val="480"/>
          <w:marRight w:val="0"/>
          <w:marTop w:val="0"/>
          <w:marBottom w:val="0"/>
          <w:divBdr>
            <w:top w:val="none" w:sz="0" w:space="0" w:color="auto"/>
            <w:left w:val="none" w:sz="0" w:space="0" w:color="auto"/>
            <w:bottom w:val="none" w:sz="0" w:space="0" w:color="auto"/>
            <w:right w:val="none" w:sz="0" w:space="0" w:color="auto"/>
          </w:divBdr>
        </w:div>
        <w:div w:id="1523667851">
          <w:marLeft w:val="480"/>
          <w:marRight w:val="0"/>
          <w:marTop w:val="0"/>
          <w:marBottom w:val="0"/>
          <w:divBdr>
            <w:top w:val="none" w:sz="0" w:space="0" w:color="auto"/>
            <w:left w:val="none" w:sz="0" w:space="0" w:color="auto"/>
            <w:bottom w:val="none" w:sz="0" w:space="0" w:color="auto"/>
            <w:right w:val="none" w:sz="0" w:space="0" w:color="auto"/>
          </w:divBdr>
        </w:div>
        <w:div w:id="503665167">
          <w:marLeft w:val="480"/>
          <w:marRight w:val="0"/>
          <w:marTop w:val="0"/>
          <w:marBottom w:val="0"/>
          <w:divBdr>
            <w:top w:val="none" w:sz="0" w:space="0" w:color="auto"/>
            <w:left w:val="none" w:sz="0" w:space="0" w:color="auto"/>
            <w:bottom w:val="none" w:sz="0" w:space="0" w:color="auto"/>
            <w:right w:val="none" w:sz="0" w:space="0" w:color="auto"/>
          </w:divBdr>
        </w:div>
        <w:div w:id="860322136">
          <w:marLeft w:val="480"/>
          <w:marRight w:val="0"/>
          <w:marTop w:val="0"/>
          <w:marBottom w:val="0"/>
          <w:divBdr>
            <w:top w:val="none" w:sz="0" w:space="0" w:color="auto"/>
            <w:left w:val="none" w:sz="0" w:space="0" w:color="auto"/>
            <w:bottom w:val="none" w:sz="0" w:space="0" w:color="auto"/>
            <w:right w:val="none" w:sz="0" w:space="0" w:color="auto"/>
          </w:divBdr>
        </w:div>
        <w:div w:id="1061489110">
          <w:marLeft w:val="480"/>
          <w:marRight w:val="0"/>
          <w:marTop w:val="0"/>
          <w:marBottom w:val="0"/>
          <w:divBdr>
            <w:top w:val="none" w:sz="0" w:space="0" w:color="auto"/>
            <w:left w:val="none" w:sz="0" w:space="0" w:color="auto"/>
            <w:bottom w:val="none" w:sz="0" w:space="0" w:color="auto"/>
            <w:right w:val="none" w:sz="0" w:space="0" w:color="auto"/>
          </w:divBdr>
        </w:div>
        <w:div w:id="1591891465">
          <w:marLeft w:val="480"/>
          <w:marRight w:val="0"/>
          <w:marTop w:val="0"/>
          <w:marBottom w:val="0"/>
          <w:divBdr>
            <w:top w:val="none" w:sz="0" w:space="0" w:color="auto"/>
            <w:left w:val="none" w:sz="0" w:space="0" w:color="auto"/>
            <w:bottom w:val="none" w:sz="0" w:space="0" w:color="auto"/>
            <w:right w:val="none" w:sz="0" w:space="0" w:color="auto"/>
          </w:divBdr>
        </w:div>
        <w:div w:id="1044981815">
          <w:marLeft w:val="480"/>
          <w:marRight w:val="0"/>
          <w:marTop w:val="0"/>
          <w:marBottom w:val="0"/>
          <w:divBdr>
            <w:top w:val="none" w:sz="0" w:space="0" w:color="auto"/>
            <w:left w:val="none" w:sz="0" w:space="0" w:color="auto"/>
            <w:bottom w:val="none" w:sz="0" w:space="0" w:color="auto"/>
            <w:right w:val="none" w:sz="0" w:space="0" w:color="auto"/>
          </w:divBdr>
        </w:div>
        <w:div w:id="1785804311">
          <w:marLeft w:val="480"/>
          <w:marRight w:val="0"/>
          <w:marTop w:val="0"/>
          <w:marBottom w:val="0"/>
          <w:divBdr>
            <w:top w:val="none" w:sz="0" w:space="0" w:color="auto"/>
            <w:left w:val="none" w:sz="0" w:space="0" w:color="auto"/>
            <w:bottom w:val="none" w:sz="0" w:space="0" w:color="auto"/>
            <w:right w:val="none" w:sz="0" w:space="0" w:color="auto"/>
          </w:divBdr>
        </w:div>
        <w:div w:id="680595027">
          <w:marLeft w:val="480"/>
          <w:marRight w:val="0"/>
          <w:marTop w:val="0"/>
          <w:marBottom w:val="0"/>
          <w:divBdr>
            <w:top w:val="none" w:sz="0" w:space="0" w:color="auto"/>
            <w:left w:val="none" w:sz="0" w:space="0" w:color="auto"/>
            <w:bottom w:val="none" w:sz="0" w:space="0" w:color="auto"/>
            <w:right w:val="none" w:sz="0" w:space="0" w:color="auto"/>
          </w:divBdr>
        </w:div>
        <w:div w:id="621418609">
          <w:marLeft w:val="480"/>
          <w:marRight w:val="0"/>
          <w:marTop w:val="0"/>
          <w:marBottom w:val="0"/>
          <w:divBdr>
            <w:top w:val="none" w:sz="0" w:space="0" w:color="auto"/>
            <w:left w:val="none" w:sz="0" w:space="0" w:color="auto"/>
            <w:bottom w:val="none" w:sz="0" w:space="0" w:color="auto"/>
            <w:right w:val="none" w:sz="0" w:space="0" w:color="auto"/>
          </w:divBdr>
        </w:div>
        <w:div w:id="939409876">
          <w:marLeft w:val="480"/>
          <w:marRight w:val="0"/>
          <w:marTop w:val="0"/>
          <w:marBottom w:val="0"/>
          <w:divBdr>
            <w:top w:val="none" w:sz="0" w:space="0" w:color="auto"/>
            <w:left w:val="none" w:sz="0" w:space="0" w:color="auto"/>
            <w:bottom w:val="none" w:sz="0" w:space="0" w:color="auto"/>
            <w:right w:val="none" w:sz="0" w:space="0" w:color="auto"/>
          </w:divBdr>
        </w:div>
        <w:div w:id="1857764939">
          <w:marLeft w:val="480"/>
          <w:marRight w:val="0"/>
          <w:marTop w:val="0"/>
          <w:marBottom w:val="0"/>
          <w:divBdr>
            <w:top w:val="none" w:sz="0" w:space="0" w:color="auto"/>
            <w:left w:val="none" w:sz="0" w:space="0" w:color="auto"/>
            <w:bottom w:val="none" w:sz="0" w:space="0" w:color="auto"/>
            <w:right w:val="none" w:sz="0" w:space="0" w:color="auto"/>
          </w:divBdr>
        </w:div>
        <w:div w:id="1821461613">
          <w:marLeft w:val="480"/>
          <w:marRight w:val="0"/>
          <w:marTop w:val="0"/>
          <w:marBottom w:val="0"/>
          <w:divBdr>
            <w:top w:val="none" w:sz="0" w:space="0" w:color="auto"/>
            <w:left w:val="none" w:sz="0" w:space="0" w:color="auto"/>
            <w:bottom w:val="none" w:sz="0" w:space="0" w:color="auto"/>
            <w:right w:val="none" w:sz="0" w:space="0" w:color="auto"/>
          </w:divBdr>
        </w:div>
        <w:div w:id="2141528047">
          <w:marLeft w:val="480"/>
          <w:marRight w:val="0"/>
          <w:marTop w:val="0"/>
          <w:marBottom w:val="0"/>
          <w:divBdr>
            <w:top w:val="none" w:sz="0" w:space="0" w:color="auto"/>
            <w:left w:val="none" w:sz="0" w:space="0" w:color="auto"/>
            <w:bottom w:val="none" w:sz="0" w:space="0" w:color="auto"/>
            <w:right w:val="none" w:sz="0" w:space="0" w:color="auto"/>
          </w:divBdr>
        </w:div>
        <w:div w:id="885682514">
          <w:marLeft w:val="480"/>
          <w:marRight w:val="0"/>
          <w:marTop w:val="0"/>
          <w:marBottom w:val="0"/>
          <w:divBdr>
            <w:top w:val="none" w:sz="0" w:space="0" w:color="auto"/>
            <w:left w:val="none" w:sz="0" w:space="0" w:color="auto"/>
            <w:bottom w:val="none" w:sz="0" w:space="0" w:color="auto"/>
            <w:right w:val="none" w:sz="0" w:space="0" w:color="auto"/>
          </w:divBdr>
        </w:div>
        <w:div w:id="43330550">
          <w:marLeft w:val="480"/>
          <w:marRight w:val="0"/>
          <w:marTop w:val="0"/>
          <w:marBottom w:val="0"/>
          <w:divBdr>
            <w:top w:val="none" w:sz="0" w:space="0" w:color="auto"/>
            <w:left w:val="none" w:sz="0" w:space="0" w:color="auto"/>
            <w:bottom w:val="none" w:sz="0" w:space="0" w:color="auto"/>
            <w:right w:val="none" w:sz="0" w:space="0" w:color="auto"/>
          </w:divBdr>
        </w:div>
        <w:div w:id="149714955">
          <w:marLeft w:val="480"/>
          <w:marRight w:val="0"/>
          <w:marTop w:val="0"/>
          <w:marBottom w:val="0"/>
          <w:divBdr>
            <w:top w:val="none" w:sz="0" w:space="0" w:color="auto"/>
            <w:left w:val="none" w:sz="0" w:space="0" w:color="auto"/>
            <w:bottom w:val="none" w:sz="0" w:space="0" w:color="auto"/>
            <w:right w:val="none" w:sz="0" w:space="0" w:color="auto"/>
          </w:divBdr>
        </w:div>
        <w:div w:id="1944339623">
          <w:marLeft w:val="480"/>
          <w:marRight w:val="0"/>
          <w:marTop w:val="0"/>
          <w:marBottom w:val="0"/>
          <w:divBdr>
            <w:top w:val="none" w:sz="0" w:space="0" w:color="auto"/>
            <w:left w:val="none" w:sz="0" w:space="0" w:color="auto"/>
            <w:bottom w:val="none" w:sz="0" w:space="0" w:color="auto"/>
            <w:right w:val="none" w:sz="0" w:space="0" w:color="auto"/>
          </w:divBdr>
        </w:div>
        <w:div w:id="1318419396">
          <w:marLeft w:val="480"/>
          <w:marRight w:val="0"/>
          <w:marTop w:val="0"/>
          <w:marBottom w:val="0"/>
          <w:divBdr>
            <w:top w:val="none" w:sz="0" w:space="0" w:color="auto"/>
            <w:left w:val="none" w:sz="0" w:space="0" w:color="auto"/>
            <w:bottom w:val="none" w:sz="0" w:space="0" w:color="auto"/>
            <w:right w:val="none" w:sz="0" w:space="0" w:color="auto"/>
          </w:divBdr>
        </w:div>
        <w:div w:id="885416218">
          <w:marLeft w:val="480"/>
          <w:marRight w:val="0"/>
          <w:marTop w:val="0"/>
          <w:marBottom w:val="0"/>
          <w:divBdr>
            <w:top w:val="none" w:sz="0" w:space="0" w:color="auto"/>
            <w:left w:val="none" w:sz="0" w:space="0" w:color="auto"/>
            <w:bottom w:val="none" w:sz="0" w:space="0" w:color="auto"/>
            <w:right w:val="none" w:sz="0" w:space="0" w:color="auto"/>
          </w:divBdr>
        </w:div>
        <w:div w:id="1493787777">
          <w:marLeft w:val="480"/>
          <w:marRight w:val="0"/>
          <w:marTop w:val="0"/>
          <w:marBottom w:val="0"/>
          <w:divBdr>
            <w:top w:val="none" w:sz="0" w:space="0" w:color="auto"/>
            <w:left w:val="none" w:sz="0" w:space="0" w:color="auto"/>
            <w:bottom w:val="none" w:sz="0" w:space="0" w:color="auto"/>
            <w:right w:val="none" w:sz="0" w:space="0" w:color="auto"/>
          </w:divBdr>
        </w:div>
        <w:div w:id="1620642315">
          <w:marLeft w:val="480"/>
          <w:marRight w:val="0"/>
          <w:marTop w:val="0"/>
          <w:marBottom w:val="0"/>
          <w:divBdr>
            <w:top w:val="none" w:sz="0" w:space="0" w:color="auto"/>
            <w:left w:val="none" w:sz="0" w:space="0" w:color="auto"/>
            <w:bottom w:val="none" w:sz="0" w:space="0" w:color="auto"/>
            <w:right w:val="none" w:sz="0" w:space="0" w:color="auto"/>
          </w:divBdr>
        </w:div>
        <w:div w:id="1340624192">
          <w:marLeft w:val="480"/>
          <w:marRight w:val="0"/>
          <w:marTop w:val="0"/>
          <w:marBottom w:val="0"/>
          <w:divBdr>
            <w:top w:val="none" w:sz="0" w:space="0" w:color="auto"/>
            <w:left w:val="none" w:sz="0" w:space="0" w:color="auto"/>
            <w:bottom w:val="none" w:sz="0" w:space="0" w:color="auto"/>
            <w:right w:val="none" w:sz="0" w:space="0" w:color="auto"/>
          </w:divBdr>
        </w:div>
        <w:div w:id="1025133324">
          <w:marLeft w:val="480"/>
          <w:marRight w:val="0"/>
          <w:marTop w:val="0"/>
          <w:marBottom w:val="0"/>
          <w:divBdr>
            <w:top w:val="none" w:sz="0" w:space="0" w:color="auto"/>
            <w:left w:val="none" w:sz="0" w:space="0" w:color="auto"/>
            <w:bottom w:val="none" w:sz="0" w:space="0" w:color="auto"/>
            <w:right w:val="none" w:sz="0" w:space="0" w:color="auto"/>
          </w:divBdr>
        </w:div>
        <w:div w:id="398405695">
          <w:marLeft w:val="480"/>
          <w:marRight w:val="0"/>
          <w:marTop w:val="0"/>
          <w:marBottom w:val="0"/>
          <w:divBdr>
            <w:top w:val="none" w:sz="0" w:space="0" w:color="auto"/>
            <w:left w:val="none" w:sz="0" w:space="0" w:color="auto"/>
            <w:bottom w:val="none" w:sz="0" w:space="0" w:color="auto"/>
            <w:right w:val="none" w:sz="0" w:space="0" w:color="auto"/>
          </w:divBdr>
        </w:div>
        <w:div w:id="1704860284">
          <w:marLeft w:val="480"/>
          <w:marRight w:val="0"/>
          <w:marTop w:val="0"/>
          <w:marBottom w:val="0"/>
          <w:divBdr>
            <w:top w:val="none" w:sz="0" w:space="0" w:color="auto"/>
            <w:left w:val="none" w:sz="0" w:space="0" w:color="auto"/>
            <w:bottom w:val="none" w:sz="0" w:space="0" w:color="auto"/>
            <w:right w:val="none" w:sz="0" w:space="0" w:color="auto"/>
          </w:divBdr>
        </w:div>
        <w:div w:id="468325361">
          <w:marLeft w:val="480"/>
          <w:marRight w:val="0"/>
          <w:marTop w:val="0"/>
          <w:marBottom w:val="0"/>
          <w:divBdr>
            <w:top w:val="none" w:sz="0" w:space="0" w:color="auto"/>
            <w:left w:val="none" w:sz="0" w:space="0" w:color="auto"/>
            <w:bottom w:val="none" w:sz="0" w:space="0" w:color="auto"/>
            <w:right w:val="none" w:sz="0" w:space="0" w:color="auto"/>
          </w:divBdr>
        </w:div>
        <w:div w:id="445851543">
          <w:marLeft w:val="480"/>
          <w:marRight w:val="0"/>
          <w:marTop w:val="0"/>
          <w:marBottom w:val="0"/>
          <w:divBdr>
            <w:top w:val="none" w:sz="0" w:space="0" w:color="auto"/>
            <w:left w:val="none" w:sz="0" w:space="0" w:color="auto"/>
            <w:bottom w:val="none" w:sz="0" w:space="0" w:color="auto"/>
            <w:right w:val="none" w:sz="0" w:space="0" w:color="auto"/>
          </w:divBdr>
        </w:div>
        <w:div w:id="1715421176">
          <w:marLeft w:val="480"/>
          <w:marRight w:val="0"/>
          <w:marTop w:val="0"/>
          <w:marBottom w:val="0"/>
          <w:divBdr>
            <w:top w:val="none" w:sz="0" w:space="0" w:color="auto"/>
            <w:left w:val="none" w:sz="0" w:space="0" w:color="auto"/>
            <w:bottom w:val="none" w:sz="0" w:space="0" w:color="auto"/>
            <w:right w:val="none" w:sz="0" w:space="0" w:color="auto"/>
          </w:divBdr>
        </w:div>
        <w:div w:id="815102401">
          <w:marLeft w:val="480"/>
          <w:marRight w:val="0"/>
          <w:marTop w:val="0"/>
          <w:marBottom w:val="0"/>
          <w:divBdr>
            <w:top w:val="none" w:sz="0" w:space="0" w:color="auto"/>
            <w:left w:val="none" w:sz="0" w:space="0" w:color="auto"/>
            <w:bottom w:val="none" w:sz="0" w:space="0" w:color="auto"/>
            <w:right w:val="none" w:sz="0" w:space="0" w:color="auto"/>
          </w:divBdr>
        </w:div>
        <w:div w:id="348995614">
          <w:marLeft w:val="480"/>
          <w:marRight w:val="0"/>
          <w:marTop w:val="0"/>
          <w:marBottom w:val="0"/>
          <w:divBdr>
            <w:top w:val="none" w:sz="0" w:space="0" w:color="auto"/>
            <w:left w:val="none" w:sz="0" w:space="0" w:color="auto"/>
            <w:bottom w:val="none" w:sz="0" w:space="0" w:color="auto"/>
            <w:right w:val="none" w:sz="0" w:space="0" w:color="auto"/>
          </w:divBdr>
        </w:div>
        <w:div w:id="1547446766">
          <w:marLeft w:val="480"/>
          <w:marRight w:val="0"/>
          <w:marTop w:val="0"/>
          <w:marBottom w:val="0"/>
          <w:divBdr>
            <w:top w:val="none" w:sz="0" w:space="0" w:color="auto"/>
            <w:left w:val="none" w:sz="0" w:space="0" w:color="auto"/>
            <w:bottom w:val="none" w:sz="0" w:space="0" w:color="auto"/>
            <w:right w:val="none" w:sz="0" w:space="0" w:color="auto"/>
          </w:divBdr>
        </w:div>
        <w:div w:id="624580867">
          <w:marLeft w:val="480"/>
          <w:marRight w:val="0"/>
          <w:marTop w:val="0"/>
          <w:marBottom w:val="0"/>
          <w:divBdr>
            <w:top w:val="none" w:sz="0" w:space="0" w:color="auto"/>
            <w:left w:val="none" w:sz="0" w:space="0" w:color="auto"/>
            <w:bottom w:val="none" w:sz="0" w:space="0" w:color="auto"/>
            <w:right w:val="none" w:sz="0" w:space="0" w:color="auto"/>
          </w:divBdr>
        </w:div>
        <w:div w:id="1666281203">
          <w:marLeft w:val="480"/>
          <w:marRight w:val="0"/>
          <w:marTop w:val="0"/>
          <w:marBottom w:val="0"/>
          <w:divBdr>
            <w:top w:val="none" w:sz="0" w:space="0" w:color="auto"/>
            <w:left w:val="none" w:sz="0" w:space="0" w:color="auto"/>
            <w:bottom w:val="none" w:sz="0" w:space="0" w:color="auto"/>
            <w:right w:val="none" w:sz="0" w:space="0" w:color="auto"/>
          </w:divBdr>
        </w:div>
        <w:div w:id="232008389">
          <w:marLeft w:val="480"/>
          <w:marRight w:val="0"/>
          <w:marTop w:val="0"/>
          <w:marBottom w:val="0"/>
          <w:divBdr>
            <w:top w:val="none" w:sz="0" w:space="0" w:color="auto"/>
            <w:left w:val="none" w:sz="0" w:space="0" w:color="auto"/>
            <w:bottom w:val="none" w:sz="0" w:space="0" w:color="auto"/>
            <w:right w:val="none" w:sz="0" w:space="0" w:color="auto"/>
          </w:divBdr>
        </w:div>
        <w:div w:id="1253902424">
          <w:marLeft w:val="480"/>
          <w:marRight w:val="0"/>
          <w:marTop w:val="0"/>
          <w:marBottom w:val="0"/>
          <w:divBdr>
            <w:top w:val="none" w:sz="0" w:space="0" w:color="auto"/>
            <w:left w:val="none" w:sz="0" w:space="0" w:color="auto"/>
            <w:bottom w:val="none" w:sz="0" w:space="0" w:color="auto"/>
            <w:right w:val="none" w:sz="0" w:space="0" w:color="auto"/>
          </w:divBdr>
        </w:div>
        <w:div w:id="662465154">
          <w:marLeft w:val="480"/>
          <w:marRight w:val="0"/>
          <w:marTop w:val="0"/>
          <w:marBottom w:val="0"/>
          <w:divBdr>
            <w:top w:val="none" w:sz="0" w:space="0" w:color="auto"/>
            <w:left w:val="none" w:sz="0" w:space="0" w:color="auto"/>
            <w:bottom w:val="none" w:sz="0" w:space="0" w:color="auto"/>
            <w:right w:val="none" w:sz="0" w:space="0" w:color="auto"/>
          </w:divBdr>
        </w:div>
        <w:div w:id="509415180">
          <w:marLeft w:val="480"/>
          <w:marRight w:val="0"/>
          <w:marTop w:val="0"/>
          <w:marBottom w:val="0"/>
          <w:divBdr>
            <w:top w:val="none" w:sz="0" w:space="0" w:color="auto"/>
            <w:left w:val="none" w:sz="0" w:space="0" w:color="auto"/>
            <w:bottom w:val="none" w:sz="0" w:space="0" w:color="auto"/>
            <w:right w:val="none" w:sz="0" w:space="0" w:color="auto"/>
          </w:divBdr>
        </w:div>
        <w:div w:id="1052120973">
          <w:marLeft w:val="480"/>
          <w:marRight w:val="0"/>
          <w:marTop w:val="0"/>
          <w:marBottom w:val="0"/>
          <w:divBdr>
            <w:top w:val="none" w:sz="0" w:space="0" w:color="auto"/>
            <w:left w:val="none" w:sz="0" w:space="0" w:color="auto"/>
            <w:bottom w:val="none" w:sz="0" w:space="0" w:color="auto"/>
            <w:right w:val="none" w:sz="0" w:space="0" w:color="auto"/>
          </w:divBdr>
        </w:div>
        <w:div w:id="2115633822">
          <w:marLeft w:val="480"/>
          <w:marRight w:val="0"/>
          <w:marTop w:val="0"/>
          <w:marBottom w:val="0"/>
          <w:divBdr>
            <w:top w:val="none" w:sz="0" w:space="0" w:color="auto"/>
            <w:left w:val="none" w:sz="0" w:space="0" w:color="auto"/>
            <w:bottom w:val="none" w:sz="0" w:space="0" w:color="auto"/>
            <w:right w:val="none" w:sz="0" w:space="0" w:color="auto"/>
          </w:divBdr>
        </w:div>
        <w:div w:id="2089887762">
          <w:marLeft w:val="480"/>
          <w:marRight w:val="0"/>
          <w:marTop w:val="0"/>
          <w:marBottom w:val="0"/>
          <w:divBdr>
            <w:top w:val="none" w:sz="0" w:space="0" w:color="auto"/>
            <w:left w:val="none" w:sz="0" w:space="0" w:color="auto"/>
            <w:bottom w:val="none" w:sz="0" w:space="0" w:color="auto"/>
            <w:right w:val="none" w:sz="0" w:space="0" w:color="auto"/>
          </w:divBdr>
        </w:div>
        <w:div w:id="1466191883">
          <w:marLeft w:val="480"/>
          <w:marRight w:val="0"/>
          <w:marTop w:val="0"/>
          <w:marBottom w:val="0"/>
          <w:divBdr>
            <w:top w:val="none" w:sz="0" w:space="0" w:color="auto"/>
            <w:left w:val="none" w:sz="0" w:space="0" w:color="auto"/>
            <w:bottom w:val="none" w:sz="0" w:space="0" w:color="auto"/>
            <w:right w:val="none" w:sz="0" w:space="0" w:color="auto"/>
          </w:divBdr>
        </w:div>
        <w:div w:id="1420447035">
          <w:marLeft w:val="480"/>
          <w:marRight w:val="0"/>
          <w:marTop w:val="0"/>
          <w:marBottom w:val="0"/>
          <w:divBdr>
            <w:top w:val="none" w:sz="0" w:space="0" w:color="auto"/>
            <w:left w:val="none" w:sz="0" w:space="0" w:color="auto"/>
            <w:bottom w:val="none" w:sz="0" w:space="0" w:color="auto"/>
            <w:right w:val="none" w:sz="0" w:space="0" w:color="auto"/>
          </w:divBdr>
        </w:div>
        <w:div w:id="1952973821">
          <w:marLeft w:val="480"/>
          <w:marRight w:val="0"/>
          <w:marTop w:val="0"/>
          <w:marBottom w:val="0"/>
          <w:divBdr>
            <w:top w:val="none" w:sz="0" w:space="0" w:color="auto"/>
            <w:left w:val="none" w:sz="0" w:space="0" w:color="auto"/>
            <w:bottom w:val="none" w:sz="0" w:space="0" w:color="auto"/>
            <w:right w:val="none" w:sz="0" w:space="0" w:color="auto"/>
          </w:divBdr>
        </w:div>
        <w:div w:id="30226482">
          <w:marLeft w:val="480"/>
          <w:marRight w:val="0"/>
          <w:marTop w:val="0"/>
          <w:marBottom w:val="0"/>
          <w:divBdr>
            <w:top w:val="none" w:sz="0" w:space="0" w:color="auto"/>
            <w:left w:val="none" w:sz="0" w:space="0" w:color="auto"/>
            <w:bottom w:val="none" w:sz="0" w:space="0" w:color="auto"/>
            <w:right w:val="none" w:sz="0" w:space="0" w:color="auto"/>
          </w:divBdr>
        </w:div>
        <w:div w:id="1743869306">
          <w:marLeft w:val="480"/>
          <w:marRight w:val="0"/>
          <w:marTop w:val="0"/>
          <w:marBottom w:val="0"/>
          <w:divBdr>
            <w:top w:val="none" w:sz="0" w:space="0" w:color="auto"/>
            <w:left w:val="none" w:sz="0" w:space="0" w:color="auto"/>
            <w:bottom w:val="none" w:sz="0" w:space="0" w:color="auto"/>
            <w:right w:val="none" w:sz="0" w:space="0" w:color="auto"/>
          </w:divBdr>
        </w:div>
        <w:div w:id="1289703666">
          <w:marLeft w:val="480"/>
          <w:marRight w:val="0"/>
          <w:marTop w:val="0"/>
          <w:marBottom w:val="0"/>
          <w:divBdr>
            <w:top w:val="none" w:sz="0" w:space="0" w:color="auto"/>
            <w:left w:val="none" w:sz="0" w:space="0" w:color="auto"/>
            <w:bottom w:val="none" w:sz="0" w:space="0" w:color="auto"/>
            <w:right w:val="none" w:sz="0" w:space="0" w:color="auto"/>
          </w:divBdr>
        </w:div>
        <w:div w:id="1773284885">
          <w:marLeft w:val="480"/>
          <w:marRight w:val="0"/>
          <w:marTop w:val="0"/>
          <w:marBottom w:val="0"/>
          <w:divBdr>
            <w:top w:val="none" w:sz="0" w:space="0" w:color="auto"/>
            <w:left w:val="none" w:sz="0" w:space="0" w:color="auto"/>
            <w:bottom w:val="none" w:sz="0" w:space="0" w:color="auto"/>
            <w:right w:val="none" w:sz="0" w:space="0" w:color="auto"/>
          </w:divBdr>
        </w:div>
        <w:div w:id="1936160278">
          <w:marLeft w:val="480"/>
          <w:marRight w:val="0"/>
          <w:marTop w:val="0"/>
          <w:marBottom w:val="0"/>
          <w:divBdr>
            <w:top w:val="none" w:sz="0" w:space="0" w:color="auto"/>
            <w:left w:val="none" w:sz="0" w:space="0" w:color="auto"/>
            <w:bottom w:val="none" w:sz="0" w:space="0" w:color="auto"/>
            <w:right w:val="none" w:sz="0" w:space="0" w:color="auto"/>
          </w:divBdr>
        </w:div>
      </w:divsChild>
    </w:div>
    <w:div w:id="1609659907">
      <w:bodyDiv w:val="1"/>
      <w:marLeft w:val="0"/>
      <w:marRight w:val="0"/>
      <w:marTop w:val="0"/>
      <w:marBottom w:val="0"/>
      <w:divBdr>
        <w:top w:val="none" w:sz="0" w:space="0" w:color="auto"/>
        <w:left w:val="none" w:sz="0" w:space="0" w:color="auto"/>
        <w:bottom w:val="none" w:sz="0" w:space="0" w:color="auto"/>
        <w:right w:val="none" w:sz="0" w:space="0" w:color="auto"/>
      </w:divBdr>
    </w:div>
    <w:div w:id="1611425048">
      <w:bodyDiv w:val="1"/>
      <w:marLeft w:val="0"/>
      <w:marRight w:val="0"/>
      <w:marTop w:val="0"/>
      <w:marBottom w:val="0"/>
      <w:divBdr>
        <w:top w:val="none" w:sz="0" w:space="0" w:color="auto"/>
        <w:left w:val="none" w:sz="0" w:space="0" w:color="auto"/>
        <w:bottom w:val="none" w:sz="0" w:space="0" w:color="auto"/>
        <w:right w:val="none" w:sz="0" w:space="0" w:color="auto"/>
      </w:divBdr>
    </w:div>
    <w:div w:id="1611623755">
      <w:bodyDiv w:val="1"/>
      <w:marLeft w:val="0"/>
      <w:marRight w:val="0"/>
      <w:marTop w:val="0"/>
      <w:marBottom w:val="0"/>
      <w:divBdr>
        <w:top w:val="none" w:sz="0" w:space="0" w:color="auto"/>
        <w:left w:val="none" w:sz="0" w:space="0" w:color="auto"/>
        <w:bottom w:val="none" w:sz="0" w:space="0" w:color="auto"/>
        <w:right w:val="none" w:sz="0" w:space="0" w:color="auto"/>
      </w:divBdr>
    </w:div>
    <w:div w:id="1612470715">
      <w:bodyDiv w:val="1"/>
      <w:marLeft w:val="0"/>
      <w:marRight w:val="0"/>
      <w:marTop w:val="0"/>
      <w:marBottom w:val="0"/>
      <w:divBdr>
        <w:top w:val="none" w:sz="0" w:space="0" w:color="auto"/>
        <w:left w:val="none" w:sz="0" w:space="0" w:color="auto"/>
        <w:bottom w:val="none" w:sz="0" w:space="0" w:color="auto"/>
        <w:right w:val="none" w:sz="0" w:space="0" w:color="auto"/>
      </w:divBdr>
    </w:div>
    <w:div w:id="1612935405">
      <w:bodyDiv w:val="1"/>
      <w:marLeft w:val="0"/>
      <w:marRight w:val="0"/>
      <w:marTop w:val="0"/>
      <w:marBottom w:val="0"/>
      <w:divBdr>
        <w:top w:val="none" w:sz="0" w:space="0" w:color="auto"/>
        <w:left w:val="none" w:sz="0" w:space="0" w:color="auto"/>
        <w:bottom w:val="none" w:sz="0" w:space="0" w:color="auto"/>
        <w:right w:val="none" w:sz="0" w:space="0" w:color="auto"/>
      </w:divBdr>
    </w:div>
    <w:div w:id="1612936405">
      <w:bodyDiv w:val="1"/>
      <w:marLeft w:val="0"/>
      <w:marRight w:val="0"/>
      <w:marTop w:val="0"/>
      <w:marBottom w:val="0"/>
      <w:divBdr>
        <w:top w:val="none" w:sz="0" w:space="0" w:color="auto"/>
        <w:left w:val="none" w:sz="0" w:space="0" w:color="auto"/>
        <w:bottom w:val="none" w:sz="0" w:space="0" w:color="auto"/>
        <w:right w:val="none" w:sz="0" w:space="0" w:color="auto"/>
      </w:divBdr>
    </w:div>
    <w:div w:id="1612936948">
      <w:bodyDiv w:val="1"/>
      <w:marLeft w:val="0"/>
      <w:marRight w:val="0"/>
      <w:marTop w:val="0"/>
      <w:marBottom w:val="0"/>
      <w:divBdr>
        <w:top w:val="none" w:sz="0" w:space="0" w:color="auto"/>
        <w:left w:val="none" w:sz="0" w:space="0" w:color="auto"/>
        <w:bottom w:val="none" w:sz="0" w:space="0" w:color="auto"/>
        <w:right w:val="none" w:sz="0" w:space="0" w:color="auto"/>
      </w:divBdr>
    </w:div>
    <w:div w:id="1613056319">
      <w:bodyDiv w:val="1"/>
      <w:marLeft w:val="0"/>
      <w:marRight w:val="0"/>
      <w:marTop w:val="0"/>
      <w:marBottom w:val="0"/>
      <w:divBdr>
        <w:top w:val="none" w:sz="0" w:space="0" w:color="auto"/>
        <w:left w:val="none" w:sz="0" w:space="0" w:color="auto"/>
        <w:bottom w:val="none" w:sz="0" w:space="0" w:color="auto"/>
        <w:right w:val="none" w:sz="0" w:space="0" w:color="auto"/>
      </w:divBdr>
    </w:div>
    <w:div w:id="1614046761">
      <w:bodyDiv w:val="1"/>
      <w:marLeft w:val="0"/>
      <w:marRight w:val="0"/>
      <w:marTop w:val="0"/>
      <w:marBottom w:val="0"/>
      <w:divBdr>
        <w:top w:val="none" w:sz="0" w:space="0" w:color="auto"/>
        <w:left w:val="none" w:sz="0" w:space="0" w:color="auto"/>
        <w:bottom w:val="none" w:sz="0" w:space="0" w:color="auto"/>
        <w:right w:val="none" w:sz="0" w:space="0" w:color="auto"/>
      </w:divBdr>
    </w:div>
    <w:div w:id="1614285539">
      <w:bodyDiv w:val="1"/>
      <w:marLeft w:val="0"/>
      <w:marRight w:val="0"/>
      <w:marTop w:val="0"/>
      <w:marBottom w:val="0"/>
      <w:divBdr>
        <w:top w:val="none" w:sz="0" w:space="0" w:color="auto"/>
        <w:left w:val="none" w:sz="0" w:space="0" w:color="auto"/>
        <w:bottom w:val="none" w:sz="0" w:space="0" w:color="auto"/>
        <w:right w:val="none" w:sz="0" w:space="0" w:color="auto"/>
      </w:divBdr>
      <w:divsChild>
        <w:div w:id="1605383842">
          <w:marLeft w:val="480"/>
          <w:marRight w:val="0"/>
          <w:marTop w:val="0"/>
          <w:marBottom w:val="0"/>
          <w:divBdr>
            <w:top w:val="none" w:sz="0" w:space="0" w:color="auto"/>
            <w:left w:val="none" w:sz="0" w:space="0" w:color="auto"/>
            <w:bottom w:val="none" w:sz="0" w:space="0" w:color="auto"/>
            <w:right w:val="none" w:sz="0" w:space="0" w:color="auto"/>
          </w:divBdr>
        </w:div>
        <w:div w:id="2052531425">
          <w:marLeft w:val="480"/>
          <w:marRight w:val="0"/>
          <w:marTop w:val="0"/>
          <w:marBottom w:val="0"/>
          <w:divBdr>
            <w:top w:val="none" w:sz="0" w:space="0" w:color="auto"/>
            <w:left w:val="none" w:sz="0" w:space="0" w:color="auto"/>
            <w:bottom w:val="none" w:sz="0" w:space="0" w:color="auto"/>
            <w:right w:val="none" w:sz="0" w:space="0" w:color="auto"/>
          </w:divBdr>
        </w:div>
        <w:div w:id="1708724788">
          <w:marLeft w:val="480"/>
          <w:marRight w:val="0"/>
          <w:marTop w:val="0"/>
          <w:marBottom w:val="0"/>
          <w:divBdr>
            <w:top w:val="none" w:sz="0" w:space="0" w:color="auto"/>
            <w:left w:val="none" w:sz="0" w:space="0" w:color="auto"/>
            <w:bottom w:val="none" w:sz="0" w:space="0" w:color="auto"/>
            <w:right w:val="none" w:sz="0" w:space="0" w:color="auto"/>
          </w:divBdr>
        </w:div>
        <w:div w:id="1806508989">
          <w:marLeft w:val="480"/>
          <w:marRight w:val="0"/>
          <w:marTop w:val="0"/>
          <w:marBottom w:val="0"/>
          <w:divBdr>
            <w:top w:val="none" w:sz="0" w:space="0" w:color="auto"/>
            <w:left w:val="none" w:sz="0" w:space="0" w:color="auto"/>
            <w:bottom w:val="none" w:sz="0" w:space="0" w:color="auto"/>
            <w:right w:val="none" w:sz="0" w:space="0" w:color="auto"/>
          </w:divBdr>
        </w:div>
        <w:div w:id="398747207">
          <w:marLeft w:val="480"/>
          <w:marRight w:val="0"/>
          <w:marTop w:val="0"/>
          <w:marBottom w:val="0"/>
          <w:divBdr>
            <w:top w:val="none" w:sz="0" w:space="0" w:color="auto"/>
            <w:left w:val="none" w:sz="0" w:space="0" w:color="auto"/>
            <w:bottom w:val="none" w:sz="0" w:space="0" w:color="auto"/>
            <w:right w:val="none" w:sz="0" w:space="0" w:color="auto"/>
          </w:divBdr>
        </w:div>
        <w:div w:id="1479302773">
          <w:marLeft w:val="480"/>
          <w:marRight w:val="0"/>
          <w:marTop w:val="0"/>
          <w:marBottom w:val="0"/>
          <w:divBdr>
            <w:top w:val="none" w:sz="0" w:space="0" w:color="auto"/>
            <w:left w:val="none" w:sz="0" w:space="0" w:color="auto"/>
            <w:bottom w:val="none" w:sz="0" w:space="0" w:color="auto"/>
            <w:right w:val="none" w:sz="0" w:space="0" w:color="auto"/>
          </w:divBdr>
        </w:div>
        <w:div w:id="1338848442">
          <w:marLeft w:val="480"/>
          <w:marRight w:val="0"/>
          <w:marTop w:val="0"/>
          <w:marBottom w:val="0"/>
          <w:divBdr>
            <w:top w:val="none" w:sz="0" w:space="0" w:color="auto"/>
            <w:left w:val="none" w:sz="0" w:space="0" w:color="auto"/>
            <w:bottom w:val="none" w:sz="0" w:space="0" w:color="auto"/>
            <w:right w:val="none" w:sz="0" w:space="0" w:color="auto"/>
          </w:divBdr>
        </w:div>
        <w:div w:id="1373572968">
          <w:marLeft w:val="480"/>
          <w:marRight w:val="0"/>
          <w:marTop w:val="0"/>
          <w:marBottom w:val="0"/>
          <w:divBdr>
            <w:top w:val="none" w:sz="0" w:space="0" w:color="auto"/>
            <w:left w:val="none" w:sz="0" w:space="0" w:color="auto"/>
            <w:bottom w:val="none" w:sz="0" w:space="0" w:color="auto"/>
            <w:right w:val="none" w:sz="0" w:space="0" w:color="auto"/>
          </w:divBdr>
        </w:div>
        <w:div w:id="431512245">
          <w:marLeft w:val="480"/>
          <w:marRight w:val="0"/>
          <w:marTop w:val="0"/>
          <w:marBottom w:val="0"/>
          <w:divBdr>
            <w:top w:val="none" w:sz="0" w:space="0" w:color="auto"/>
            <w:left w:val="none" w:sz="0" w:space="0" w:color="auto"/>
            <w:bottom w:val="none" w:sz="0" w:space="0" w:color="auto"/>
            <w:right w:val="none" w:sz="0" w:space="0" w:color="auto"/>
          </w:divBdr>
        </w:div>
        <w:div w:id="91979665">
          <w:marLeft w:val="480"/>
          <w:marRight w:val="0"/>
          <w:marTop w:val="0"/>
          <w:marBottom w:val="0"/>
          <w:divBdr>
            <w:top w:val="none" w:sz="0" w:space="0" w:color="auto"/>
            <w:left w:val="none" w:sz="0" w:space="0" w:color="auto"/>
            <w:bottom w:val="none" w:sz="0" w:space="0" w:color="auto"/>
            <w:right w:val="none" w:sz="0" w:space="0" w:color="auto"/>
          </w:divBdr>
        </w:div>
        <w:div w:id="2085452432">
          <w:marLeft w:val="480"/>
          <w:marRight w:val="0"/>
          <w:marTop w:val="0"/>
          <w:marBottom w:val="0"/>
          <w:divBdr>
            <w:top w:val="none" w:sz="0" w:space="0" w:color="auto"/>
            <w:left w:val="none" w:sz="0" w:space="0" w:color="auto"/>
            <w:bottom w:val="none" w:sz="0" w:space="0" w:color="auto"/>
            <w:right w:val="none" w:sz="0" w:space="0" w:color="auto"/>
          </w:divBdr>
        </w:div>
        <w:div w:id="35009523">
          <w:marLeft w:val="480"/>
          <w:marRight w:val="0"/>
          <w:marTop w:val="0"/>
          <w:marBottom w:val="0"/>
          <w:divBdr>
            <w:top w:val="none" w:sz="0" w:space="0" w:color="auto"/>
            <w:left w:val="none" w:sz="0" w:space="0" w:color="auto"/>
            <w:bottom w:val="none" w:sz="0" w:space="0" w:color="auto"/>
            <w:right w:val="none" w:sz="0" w:space="0" w:color="auto"/>
          </w:divBdr>
        </w:div>
        <w:div w:id="2002538239">
          <w:marLeft w:val="480"/>
          <w:marRight w:val="0"/>
          <w:marTop w:val="0"/>
          <w:marBottom w:val="0"/>
          <w:divBdr>
            <w:top w:val="none" w:sz="0" w:space="0" w:color="auto"/>
            <w:left w:val="none" w:sz="0" w:space="0" w:color="auto"/>
            <w:bottom w:val="none" w:sz="0" w:space="0" w:color="auto"/>
            <w:right w:val="none" w:sz="0" w:space="0" w:color="auto"/>
          </w:divBdr>
        </w:div>
        <w:div w:id="558050966">
          <w:marLeft w:val="480"/>
          <w:marRight w:val="0"/>
          <w:marTop w:val="0"/>
          <w:marBottom w:val="0"/>
          <w:divBdr>
            <w:top w:val="none" w:sz="0" w:space="0" w:color="auto"/>
            <w:left w:val="none" w:sz="0" w:space="0" w:color="auto"/>
            <w:bottom w:val="none" w:sz="0" w:space="0" w:color="auto"/>
            <w:right w:val="none" w:sz="0" w:space="0" w:color="auto"/>
          </w:divBdr>
        </w:div>
        <w:div w:id="1477452728">
          <w:marLeft w:val="480"/>
          <w:marRight w:val="0"/>
          <w:marTop w:val="0"/>
          <w:marBottom w:val="0"/>
          <w:divBdr>
            <w:top w:val="none" w:sz="0" w:space="0" w:color="auto"/>
            <w:left w:val="none" w:sz="0" w:space="0" w:color="auto"/>
            <w:bottom w:val="none" w:sz="0" w:space="0" w:color="auto"/>
            <w:right w:val="none" w:sz="0" w:space="0" w:color="auto"/>
          </w:divBdr>
        </w:div>
        <w:div w:id="1448037504">
          <w:marLeft w:val="480"/>
          <w:marRight w:val="0"/>
          <w:marTop w:val="0"/>
          <w:marBottom w:val="0"/>
          <w:divBdr>
            <w:top w:val="none" w:sz="0" w:space="0" w:color="auto"/>
            <w:left w:val="none" w:sz="0" w:space="0" w:color="auto"/>
            <w:bottom w:val="none" w:sz="0" w:space="0" w:color="auto"/>
            <w:right w:val="none" w:sz="0" w:space="0" w:color="auto"/>
          </w:divBdr>
        </w:div>
        <w:div w:id="1501578026">
          <w:marLeft w:val="480"/>
          <w:marRight w:val="0"/>
          <w:marTop w:val="0"/>
          <w:marBottom w:val="0"/>
          <w:divBdr>
            <w:top w:val="none" w:sz="0" w:space="0" w:color="auto"/>
            <w:left w:val="none" w:sz="0" w:space="0" w:color="auto"/>
            <w:bottom w:val="none" w:sz="0" w:space="0" w:color="auto"/>
            <w:right w:val="none" w:sz="0" w:space="0" w:color="auto"/>
          </w:divBdr>
        </w:div>
        <w:div w:id="971401635">
          <w:marLeft w:val="480"/>
          <w:marRight w:val="0"/>
          <w:marTop w:val="0"/>
          <w:marBottom w:val="0"/>
          <w:divBdr>
            <w:top w:val="none" w:sz="0" w:space="0" w:color="auto"/>
            <w:left w:val="none" w:sz="0" w:space="0" w:color="auto"/>
            <w:bottom w:val="none" w:sz="0" w:space="0" w:color="auto"/>
            <w:right w:val="none" w:sz="0" w:space="0" w:color="auto"/>
          </w:divBdr>
        </w:div>
        <w:div w:id="679428476">
          <w:marLeft w:val="480"/>
          <w:marRight w:val="0"/>
          <w:marTop w:val="0"/>
          <w:marBottom w:val="0"/>
          <w:divBdr>
            <w:top w:val="none" w:sz="0" w:space="0" w:color="auto"/>
            <w:left w:val="none" w:sz="0" w:space="0" w:color="auto"/>
            <w:bottom w:val="none" w:sz="0" w:space="0" w:color="auto"/>
            <w:right w:val="none" w:sz="0" w:space="0" w:color="auto"/>
          </w:divBdr>
        </w:div>
        <w:div w:id="1164709669">
          <w:marLeft w:val="480"/>
          <w:marRight w:val="0"/>
          <w:marTop w:val="0"/>
          <w:marBottom w:val="0"/>
          <w:divBdr>
            <w:top w:val="none" w:sz="0" w:space="0" w:color="auto"/>
            <w:left w:val="none" w:sz="0" w:space="0" w:color="auto"/>
            <w:bottom w:val="none" w:sz="0" w:space="0" w:color="auto"/>
            <w:right w:val="none" w:sz="0" w:space="0" w:color="auto"/>
          </w:divBdr>
        </w:div>
        <w:div w:id="16125098">
          <w:marLeft w:val="480"/>
          <w:marRight w:val="0"/>
          <w:marTop w:val="0"/>
          <w:marBottom w:val="0"/>
          <w:divBdr>
            <w:top w:val="none" w:sz="0" w:space="0" w:color="auto"/>
            <w:left w:val="none" w:sz="0" w:space="0" w:color="auto"/>
            <w:bottom w:val="none" w:sz="0" w:space="0" w:color="auto"/>
            <w:right w:val="none" w:sz="0" w:space="0" w:color="auto"/>
          </w:divBdr>
        </w:div>
        <w:div w:id="1379430635">
          <w:marLeft w:val="480"/>
          <w:marRight w:val="0"/>
          <w:marTop w:val="0"/>
          <w:marBottom w:val="0"/>
          <w:divBdr>
            <w:top w:val="none" w:sz="0" w:space="0" w:color="auto"/>
            <w:left w:val="none" w:sz="0" w:space="0" w:color="auto"/>
            <w:bottom w:val="none" w:sz="0" w:space="0" w:color="auto"/>
            <w:right w:val="none" w:sz="0" w:space="0" w:color="auto"/>
          </w:divBdr>
        </w:div>
        <w:div w:id="136459573">
          <w:marLeft w:val="480"/>
          <w:marRight w:val="0"/>
          <w:marTop w:val="0"/>
          <w:marBottom w:val="0"/>
          <w:divBdr>
            <w:top w:val="none" w:sz="0" w:space="0" w:color="auto"/>
            <w:left w:val="none" w:sz="0" w:space="0" w:color="auto"/>
            <w:bottom w:val="none" w:sz="0" w:space="0" w:color="auto"/>
            <w:right w:val="none" w:sz="0" w:space="0" w:color="auto"/>
          </w:divBdr>
        </w:div>
        <w:div w:id="924805324">
          <w:marLeft w:val="480"/>
          <w:marRight w:val="0"/>
          <w:marTop w:val="0"/>
          <w:marBottom w:val="0"/>
          <w:divBdr>
            <w:top w:val="none" w:sz="0" w:space="0" w:color="auto"/>
            <w:left w:val="none" w:sz="0" w:space="0" w:color="auto"/>
            <w:bottom w:val="none" w:sz="0" w:space="0" w:color="auto"/>
            <w:right w:val="none" w:sz="0" w:space="0" w:color="auto"/>
          </w:divBdr>
        </w:div>
        <w:div w:id="216431186">
          <w:marLeft w:val="480"/>
          <w:marRight w:val="0"/>
          <w:marTop w:val="0"/>
          <w:marBottom w:val="0"/>
          <w:divBdr>
            <w:top w:val="none" w:sz="0" w:space="0" w:color="auto"/>
            <w:left w:val="none" w:sz="0" w:space="0" w:color="auto"/>
            <w:bottom w:val="none" w:sz="0" w:space="0" w:color="auto"/>
            <w:right w:val="none" w:sz="0" w:space="0" w:color="auto"/>
          </w:divBdr>
        </w:div>
        <w:div w:id="976184895">
          <w:marLeft w:val="480"/>
          <w:marRight w:val="0"/>
          <w:marTop w:val="0"/>
          <w:marBottom w:val="0"/>
          <w:divBdr>
            <w:top w:val="none" w:sz="0" w:space="0" w:color="auto"/>
            <w:left w:val="none" w:sz="0" w:space="0" w:color="auto"/>
            <w:bottom w:val="none" w:sz="0" w:space="0" w:color="auto"/>
            <w:right w:val="none" w:sz="0" w:space="0" w:color="auto"/>
          </w:divBdr>
        </w:div>
        <w:div w:id="892931933">
          <w:marLeft w:val="480"/>
          <w:marRight w:val="0"/>
          <w:marTop w:val="0"/>
          <w:marBottom w:val="0"/>
          <w:divBdr>
            <w:top w:val="none" w:sz="0" w:space="0" w:color="auto"/>
            <w:left w:val="none" w:sz="0" w:space="0" w:color="auto"/>
            <w:bottom w:val="none" w:sz="0" w:space="0" w:color="auto"/>
            <w:right w:val="none" w:sz="0" w:space="0" w:color="auto"/>
          </w:divBdr>
        </w:div>
        <w:div w:id="2004119294">
          <w:marLeft w:val="480"/>
          <w:marRight w:val="0"/>
          <w:marTop w:val="0"/>
          <w:marBottom w:val="0"/>
          <w:divBdr>
            <w:top w:val="none" w:sz="0" w:space="0" w:color="auto"/>
            <w:left w:val="none" w:sz="0" w:space="0" w:color="auto"/>
            <w:bottom w:val="none" w:sz="0" w:space="0" w:color="auto"/>
            <w:right w:val="none" w:sz="0" w:space="0" w:color="auto"/>
          </w:divBdr>
        </w:div>
        <w:div w:id="751244264">
          <w:marLeft w:val="480"/>
          <w:marRight w:val="0"/>
          <w:marTop w:val="0"/>
          <w:marBottom w:val="0"/>
          <w:divBdr>
            <w:top w:val="none" w:sz="0" w:space="0" w:color="auto"/>
            <w:left w:val="none" w:sz="0" w:space="0" w:color="auto"/>
            <w:bottom w:val="none" w:sz="0" w:space="0" w:color="auto"/>
            <w:right w:val="none" w:sz="0" w:space="0" w:color="auto"/>
          </w:divBdr>
        </w:div>
        <w:div w:id="909655972">
          <w:marLeft w:val="480"/>
          <w:marRight w:val="0"/>
          <w:marTop w:val="0"/>
          <w:marBottom w:val="0"/>
          <w:divBdr>
            <w:top w:val="none" w:sz="0" w:space="0" w:color="auto"/>
            <w:left w:val="none" w:sz="0" w:space="0" w:color="auto"/>
            <w:bottom w:val="none" w:sz="0" w:space="0" w:color="auto"/>
            <w:right w:val="none" w:sz="0" w:space="0" w:color="auto"/>
          </w:divBdr>
        </w:div>
        <w:div w:id="571043307">
          <w:marLeft w:val="480"/>
          <w:marRight w:val="0"/>
          <w:marTop w:val="0"/>
          <w:marBottom w:val="0"/>
          <w:divBdr>
            <w:top w:val="none" w:sz="0" w:space="0" w:color="auto"/>
            <w:left w:val="none" w:sz="0" w:space="0" w:color="auto"/>
            <w:bottom w:val="none" w:sz="0" w:space="0" w:color="auto"/>
            <w:right w:val="none" w:sz="0" w:space="0" w:color="auto"/>
          </w:divBdr>
        </w:div>
        <w:div w:id="2050496810">
          <w:marLeft w:val="480"/>
          <w:marRight w:val="0"/>
          <w:marTop w:val="0"/>
          <w:marBottom w:val="0"/>
          <w:divBdr>
            <w:top w:val="none" w:sz="0" w:space="0" w:color="auto"/>
            <w:left w:val="none" w:sz="0" w:space="0" w:color="auto"/>
            <w:bottom w:val="none" w:sz="0" w:space="0" w:color="auto"/>
            <w:right w:val="none" w:sz="0" w:space="0" w:color="auto"/>
          </w:divBdr>
        </w:div>
        <w:div w:id="1707900798">
          <w:marLeft w:val="480"/>
          <w:marRight w:val="0"/>
          <w:marTop w:val="0"/>
          <w:marBottom w:val="0"/>
          <w:divBdr>
            <w:top w:val="none" w:sz="0" w:space="0" w:color="auto"/>
            <w:left w:val="none" w:sz="0" w:space="0" w:color="auto"/>
            <w:bottom w:val="none" w:sz="0" w:space="0" w:color="auto"/>
            <w:right w:val="none" w:sz="0" w:space="0" w:color="auto"/>
          </w:divBdr>
        </w:div>
        <w:div w:id="964696076">
          <w:marLeft w:val="480"/>
          <w:marRight w:val="0"/>
          <w:marTop w:val="0"/>
          <w:marBottom w:val="0"/>
          <w:divBdr>
            <w:top w:val="none" w:sz="0" w:space="0" w:color="auto"/>
            <w:left w:val="none" w:sz="0" w:space="0" w:color="auto"/>
            <w:bottom w:val="none" w:sz="0" w:space="0" w:color="auto"/>
            <w:right w:val="none" w:sz="0" w:space="0" w:color="auto"/>
          </w:divBdr>
        </w:div>
        <w:div w:id="365369080">
          <w:marLeft w:val="480"/>
          <w:marRight w:val="0"/>
          <w:marTop w:val="0"/>
          <w:marBottom w:val="0"/>
          <w:divBdr>
            <w:top w:val="none" w:sz="0" w:space="0" w:color="auto"/>
            <w:left w:val="none" w:sz="0" w:space="0" w:color="auto"/>
            <w:bottom w:val="none" w:sz="0" w:space="0" w:color="auto"/>
            <w:right w:val="none" w:sz="0" w:space="0" w:color="auto"/>
          </w:divBdr>
        </w:div>
        <w:div w:id="1064839876">
          <w:marLeft w:val="480"/>
          <w:marRight w:val="0"/>
          <w:marTop w:val="0"/>
          <w:marBottom w:val="0"/>
          <w:divBdr>
            <w:top w:val="none" w:sz="0" w:space="0" w:color="auto"/>
            <w:left w:val="none" w:sz="0" w:space="0" w:color="auto"/>
            <w:bottom w:val="none" w:sz="0" w:space="0" w:color="auto"/>
            <w:right w:val="none" w:sz="0" w:space="0" w:color="auto"/>
          </w:divBdr>
        </w:div>
        <w:div w:id="811023184">
          <w:marLeft w:val="480"/>
          <w:marRight w:val="0"/>
          <w:marTop w:val="0"/>
          <w:marBottom w:val="0"/>
          <w:divBdr>
            <w:top w:val="none" w:sz="0" w:space="0" w:color="auto"/>
            <w:left w:val="none" w:sz="0" w:space="0" w:color="auto"/>
            <w:bottom w:val="none" w:sz="0" w:space="0" w:color="auto"/>
            <w:right w:val="none" w:sz="0" w:space="0" w:color="auto"/>
          </w:divBdr>
        </w:div>
        <w:div w:id="141502812">
          <w:marLeft w:val="480"/>
          <w:marRight w:val="0"/>
          <w:marTop w:val="0"/>
          <w:marBottom w:val="0"/>
          <w:divBdr>
            <w:top w:val="none" w:sz="0" w:space="0" w:color="auto"/>
            <w:left w:val="none" w:sz="0" w:space="0" w:color="auto"/>
            <w:bottom w:val="none" w:sz="0" w:space="0" w:color="auto"/>
            <w:right w:val="none" w:sz="0" w:space="0" w:color="auto"/>
          </w:divBdr>
        </w:div>
        <w:div w:id="1021668982">
          <w:marLeft w:val="480"/>
          <w:marRight w:val="0"/>
          <w:marTop w:val="0"/>
          <w:marBottom w:val="0"/>
          <w:divBdr>
            <w:top w:val="none" w:sz="0" w:space="0" w:color="auto"/>
            <w:left w:val="none" w:sz="0" w:space="0" w:color="auto"/>
            <w:bottom w:val="none" w:sz="0" w:space="0" w:color="auto"/>
            <w:right w:val="none" w:sz="0" w:space="0" w:color="auto"/>
          </w:divBdr>
        </w:div>
        <w:div w:id="1235430983">
          <w:marLeft w:val="480"/>
          <w:marRight w:val="0"/>
          <w:marTop w:val="0"/>
          <w:marBottom w:val="0"/>
          <w:divBdr>
            <w:top w:val="none" w:sz="0" w:space="0" w:color="auto"/>
            <w:left w:val="none" w:sz="0" w:space="0" w:color="auto"/>
            <w:bottom w:val="none" w:sz="0" w:space="0" w:color="auto"/>
            <w:right w:val="none" w:sz="0" w:space="0" w:color="auto"/>
          </w:divBdr>
        </w:div>
        <w:div w:id="1945379654">
          <w:marLeft w:val="480"/>
          <w:marRight w:val="0"/>
          <w:marTop w:val="0"/>
          <w:marBottom w:val="0"/>
          <w:divBdr>
            <w:top w:val="none" w:sz="0" w:space="0" w:color="auto"/>
            <w:left w:val="none" w:sz="0" w:space="0" w:color="auto"/>
            <w:bottom w:val="none" w:sz="0" w:space="0" w:color="auto"/>
            <w:right w:val="none" w:sz="0" w:space="0" w:color="auto"/>
          </w:divBdr>
        </w:div>
        <w:div w:id="1062558953">
          <w:marLeft w:val="480"/>
          <w:marRight w:val="0"/>
          <w:marTop w:val="0"/>
          <w:marBottom w:val="0"/>
          <w:divBdr>
            <w:top w:val="none" w:sz="0" w:space="0" w:color="auto"/>
            <w:left w:val="none" w:sz="0" w:space="0" w:color="auto"/>
            <w:bottom w:val="none" w:sz="0" w:space="0" w:color="auto"/>
            <w:right w:val="none" w:sz="0" w:space="0" w:color="auto"/>
          </w:divBdr>
        </w:div>
        <w:div w:id="145250116">
          <w:marLeft w:val="480"/>
          <w:marRight w:val="0"/>
          <w:marTop w:val="0"/>
          <w:marBottom w:val="0"/>
          <w:divBdr>
            <w:top w:val="none" w:sz="0" w:space="0" w:color="auto"/>
            <w:left w:val="none" w:sz="0" w:space="0" w:color="auto"/>
            <w:bottom w:val="none" w:sz="0" w:space="0" w:color="auto"/>
            <w:right w:val="none" w:sz="0" w:space="0" w:color="auto"/>
          </w:divBdr>
        </w:div>
        <w:div w:id="2013138127">
          <w:marLeft w:val="480"/>
          <w:marRight w:val="0"/>
          <w:marTop w:val="0"/>
          <w:marBottom w:val="0"/>
          <w:divBdr>
            <w:top w:val="none" w:sz="0" w:space="0" w:color="auto"/>
            <w:left w:val="none" w:sz="0" w:space="0" w:color="auto"/>
            <w:bottom w:val="none" w:sz="0" w:space="0" w:color="auto"/>
            <w:right w:val="none" w:sz="0" w:space="0" w:color="auto"/>
          </w:divBdr>
        </w:div>
        <w:div w:id="1964849599">
          <w:marLeft w:val="480"/>
          <w:marRight w:val="0"/>
          <w:marTop w:val="0"/>
          <w:marBottom w:val="0"/>
          <w:divBdr>
            <w:top w:val="none" w:sz="0" w:space="0" w:color="auto"/>
            <w:left w:val="none" w:sz="0" w:space="0" w:color="auto"/>
            <w:bottom w:val="none" w:sz="0" w:space="0" w:color="auto"/>
            <w:right w:val="none" w:sz="0" w:space="0" w:color="auto"/>
          </w:divBdr>
        </w:div>
        <w:div w:id="2123569847">
          <w:marLeft w:val="480"/>
          <w:marRight w:val="0"/>
          <w:marTop w:val="0"/>
          <w:marBottom w:val="0"/>
          <w:divBdr>
            <w:top w:val="none" w:sz="0" w:space="0" w:color="auto"/>
            <w:left w:val="none" w:sz="0" w:space="0" w:color="auto"/>
            <w:bottom w:val="none" w:sz="0" w:space="0" w:color="auto"/>
            <w:right w:val="none" w:sz="0" w:space="0" w:color="auto"/>
          </w:divBdr>
        </w:div>
        <w:div w:id="2115903297">
          <w:marLeft w:val="480"/>
          <w:marRight w:val="0"/>
          <w:marTop w:val="0"/>
          <w:marBottom w:val="0"/>
          <w:divBdr>
            <w:top w:val="none" w:sz="0" w:space="0" w:color="auto"/>
            <w:left w:val="none" w:sz="0" w:space="0" w:color="auto"/>
            <w:bottom w:val="none" w:sz="0" w:space="0" w:color="auto"/>
            <w:right w:val="none" w:sz="0" w:space="0" w:color="auto"/>
          </w:divBdr>
        </w:div>
        <w:div w:id="429543799">
          <w:marLeft w:val="480"/>
          <w:marRight w:val="0"/>
          <w:marTop w:val="0"/>
          <w:marBottom w:val="0"/>
          <w:divBdr>
            <w:top w:val="none" w:sz="0" w:space="0" w:color="auto"/>
            <w:left w:val="none" w:sz="0" w:space="0" w:color="auto"/>
            <w:bottom w:val="none" w:sz="0" w:space="0" w:color="auto"/>
            <w:right w:val="none" w:sz="0" w:space="0" w:color="auto"/>
          </w:divBdr>
        </w:div>
        <w:div w:id="1778868363">
          <w:marLeft w:val="480"/>
          <w:marRight w:val="0"/>
          <w:marTop w:val="0"/>
          <w:marBottom w:val="0"/>
          <w:divBdr>
            <w:top w:val="none" w:sz="0" w:space="0" w:color="auto"/>
            <w:left w:val="none" w:sz="0" w:space="0" w:color="auto"/>
            <w:bottom w:val="none" w:sz="0" w:space="0" w:color="auto"/>
            <w:right w:val="none" w:sz="0" w:space="0" w:color="auto"/>
          </w:divBdr>
        </w:div>
        <w:div w:id="1313875557">
          <w:marLeft w:val="480"/>
          <w:marRight w:val="0"/>
          <w:marTop w:val="0"/>
          <w:marBottom w:val="0"/>
          <w:divBdr>
            <w:top w:val="none" w:sz="0" w:space="0" w:color="auto"/>
            <w:left w:val="none" w:sz="0" w:space="0" w:color="auto"/>
            <w:bottom w:val="none" w:sz="0" w:space="0" w:color="auto"/>
            <w:right w:val="none" w:sz="0" w:space="0" w:color="auto"/>
          </w:divBdr>
        </w:div>
        <w:div w:id="193929019">
          <w:marLeft w:val="480"/>
          <w:marRight w:val="0"/>
          <w:marTop w:val="0"/>
          <w:marBottom w:val="0"/>
          <w:divBdr>
            <w:top w:val="none" w:sz="0" w:space="0" w:color="auto"/>
            <w:left w:val="none" w:sz="0" w:space="0" w:color="auto"/>
            <w:bottom w:val="none" w:sz="0" w:space="0" w:color="auto"/>
            <w:right w:val="none" w:sz="0" w:space="0" w:color="auto"/>
          </w:divBdr>
        </w:div>
        <w:div w:id="858353938">
          <w:marLeft w:val="480"/>
          <w:marRight w:val="0"/>
          <w:marTop w:val="0"/>
          <w:marBottom w:val="0"/>
          <w:divBdr>
            <w:top w:val="none" w:sz="0" w:space="0" w:color="auto"/>
            <w:left w:val="none" w:sz="0" w:space="0" w:color="auto"/>
            <w:bottom w:val="none" w:sz="0" w:space="0" w:color="auto"/>
            <w:right w:val="none" w:sz="0" w:space="0" w:color="auto"/>
          </w:divBdr>
        </w:div>
        <w:div w:id="1960522752">
          <w:marLeft w:val="480"/>
          <w:marRight w:val="0"/>
          <w:marTop w:val="0"/>
          <w:marBottom w:val="0"/>
          <w:divBdr>
            <w:top w:val="none" w:sz="0" w:space="0" w:color="auto"/>
            <w:left w:val="none" w:sz="0" w:space="0" w:color="auto"/>
            <w:bottom w:val="none" w:sz="0" w:space="0" w:color="auto"/>
            <w:right w:val="none" w:sz="0" w:space="0" w:color="auto"/>
          </w:divBdr>
        </w:div>
        <w:div w:id="98844336">
          <w:marLeft w:val="480"/>
          <w:marRight w:val="0"/>
          <w:marTop w:val="0"/>
          <w:marBottom w:val="0"/>
          <w:divBdr>
            <w:top w:val="none" w:sz="0" w:space="0" w:color="auto"/>
            <w:left w:val="none" w:sz="0" w:space="0" w:color="auto"/>
            <w:bottom w:val="none" w:sz="0" w:space="0" w:color="auto"/>
            <w:right w:val="none" w:sz="0" w:space="0" w:color="auto"/>
          </w:divBdr>
        </w:div>
        <w:div w:id="244386005">
          <w:marLeft w:val="480"/>
          <w:marRight w:val="0"/>
          <w:marTop w:val="0"/>
          <w:marBottom w:val="0"/>
          <w:divBdr>
            <w:top w:val="none" w:sz="0" w:space="0" w:color="auto"/>
            <w:left w:val="none" w:sz="0" w:space="0" w:color="auto"/>
            <w:bottom w:val="none" w:sz="0" w:space="0" w:color="auto"/>
            <w:right w:val="none" w:sz="0" w:space="0" w:color="auto"/>
          </w:divBdr>
        </w:div>
        <w:div w:id="1365977583">
          <w:marLeft w:val="480"/>
          <w:marRight w:val="0"/>
          <w:marTop w:val="0"/>
          <w:marBottom w:val="0"/>
          <w:divBdr>
            <w:top w:val="none" w:sz="0" w:space="0" w:color="auto"/>
            <w:left w:val="none" w:sz="0" w:space="0" w:color="auto"/>
            <w:bottom w:val="none" w:sz="0" w:space="0" w:color="auto"/>
            <w:right w:val="none" w:sz="0" w:space="0" w:color="auto"/>
          </w:divBdr>
        </w:div>
        <w:div w:id="1166827138">
          <w:marLeft w:val="480"/>
          <w:marRight w:val="0"/>
          <w:marTop w:val="0"/>
          <w:marBottom w:val="0"/>
          <w:divBdr>
            <w:top w:val="none" w:sz="0" w:space="0" w:color="auto"/>
            <w:left w:val="none" w:sz="0" w:space="0" w:color="auto"/>
            <w:bottom w:val="none" w:sz="0" w:space="0" w:color="auto"/>
            <w:right w:val="none" w:sz="0" w:space="0" w:color="auto"/>
          </w:divBdr>
        </w:div>
        <w:div w:id="1331641331">
          <w:marLeft w:val="480"/>
          <w:marRight w:val="0"/>
          <w:marTop w:val="0"/>
          <w:marBottom w:val="0"/>
          <w:divBdr>
            <w:top w:val="none" w:sz="0" w:space="0" w:color="auto"/>
            <w:left w:val="none" w:sz="0" w:space="0" w:color="auto"/>
            <w:bottom w:val="none" w:sz="0" w:space="0" w:color="auto"/>
            <w:right w:val="none" w:sz="0" w:space="0" w:color="auto"/>
          </w:divBdr>
        </w:div>
      </w:divsChild>
    </w:div>
    <w:div w:id="1614436001">
      <w:bodyDiv w:val="1"/>
      <w:marLeft w:val="0"/>
      <w:marRight w:val="0"/>
      <w:marTop w:val="0"/>
      <w:marBottom w:val="0"/>
      <w:divBdr>
        <w:top w:val="none" w:sz="0" w:space="0" w:color="auto"/>
        <w:left w:val="none" w:sz="0" w:space="0" w:color="auto"/>
        <w:bottom w:val="none" w:sz="0" w:space="0" w:color="auto"/>
        <w:right w:val="none" w:sz="0" w:space="0" w:color="auto"/>
      </w:divBdr>
    </w:div>
    <w:div w:id="1614634249">
      <w:bodyDiv w:val="1"/>
      <w:marLeft w:val="0"/>
      <w:marRight w:val="0"/>
      <w:marTop w:val="0"/>
      <w:marBottom w:val="0"/>
      <w:divBdr>
        <w:top w:val="none" w:sz="0" w:space="0" w:color="auto"/>
        <w:left w:val="none" w:sz="0" w:space="0" w:color="auto"/>
        <w:bottom w:val="none" w:sz="0" w:space="0" w:color="auto"/>
        <w:right w:val="none" w:sz="0" w:space="0" w:color="auto"/>
      </w:divBdr>
    </w:div>
    <w:div w:id="1615669038">
      <w:bodyDiv w:val="1"/>
      <w:marLeft w:val="0"/>
      <w:marRight w:val="0"/>
      <w:marTop w:val="0"/>
      <w:marBottom w:val="0"/>
      <w:divBdr>
        <w:top w:val="none" w:sz="0" w:space="0" w:color="auto"/>
        <w:left w:val="none" w:sz="0" w:space="0" w:color="auto"/>
        <w:bottom w:val="none" w:sz="0" w:space="0" w:color="auto"/>
        <w:right w:val="none" w:sz="0" w:space="0" w:color="auto"/>
      </w:divBdr>
    </w:div>
    <w:div w:id="1615869426">
      <w:bodyDiv w:val="1"/>
      <w:marLeft w:val="0"/>
      <w:marRight w:val="0"/>
      <w:marTop w:val="0"/>
      <w:marBottom w:val="0"/>
      <w:divBdr>
        <w:top w:val="none" w:sz="0" w:space="0" w:color="auto"/>
        <w:left w:val="none" w:sz="0" w:space="0" w:color="auto"/>
        <w:bottom w:val="none" w:sz="0" w:space="0" w:color="auto"/>
        <w:right w:val="none" w:sz="0" w:space="0" w:color="auto"/>
      </w:divBdr>
    </w:div>
    <w:div w:id="1616332684">
      <w:bodyDiv w:val="1"/>
      <w:marLeft w:val="0"/>
      <w:marRight w:val="0"/>
      <w:marTop w:val="0"/>
      <w:marBottom w:val="0"/>
      <w:divBdr>
        <w:top w:val="none" w:sz="0" w:space="0" w:color="auto"/>
        <w:left w:val="none" w:sz="0" w:space="0" w:color="auto"/>
        <w:bottom w:val="none" w:sz="0" w:space="0" w:color="auto"/>
        <w:right w:val="none" w:sz="0" w:space="0" w:color="auto"/>
      </w:divBdr>
    </w:div>
    <w:div w:id="1616601227">
      <w:bodyDiv w:val="1"/>
      <w:marLeft w:val="0"/>
      <w:marRight w:val="0"/>
      <w:marTop w:val="0"/>
      <w:marBottom w:val="0"/>
      <w:divBdr>
        <w:top w:val="none" w:sz="0" w:space="0" w:color="auto"/>
        <w:left w:val="none" w:sz="0" w:space="0" w:color="auto"/>
        <w:bottom w:val="none" w:sz="0" w:space="0" w:color="auto"/>
        <w:right w:val="none" w:sz="0" w:space="0" w:color="auto"/>
      </w:divBdr>
    </w:div>
    <w:div w:id="1617101290">
      <w:bodyDiv w:val="1"/>
      <w:marLeft w:val="0"/>
      <w:marRight w:val="0"/>
      <w:marTop w:val="0"/>
      <w:marBottom w:val="0"/>
      <w:divBdr>
        <w:top w:val="none" w:sz="0" w:space="0" w:color="auto"/>
        <w:left w:val="none" w:sz="0" w:space="0" w:color="auto"/>
        <w:bottom w:val="none" w:sz="0" w:space="0" w:color="auto"/>
        <w:right w:val="none" w:sz="0" w:space="0" w:color="auto"/>
      </w:divBdr>
      <w:divsChild>
        <w:div w:id="250088240">
          <w:marLeft w:val="480"/>
          <w:marRight w:val="0"/>
          <w:marTop w:val="0"/>
          <w:marBottom w:val="0"/>
          <w:divBdr>
            <w:top w:val="none" w:sz="0" w:space="0" w:color="auto"/>
            <w:left w:val="none" w:sz="0" w:space="0" w:color="auto"/>
            <w:bottom w:val="none" w:sz="0" w:space="0" w:color="auto"/>
            <w:right w:val="none" w:sz="0" w:space="0" w:color="auto"/>
          </w:divBdr>
        </w:div>
        <w:div w:id="1310474740">
          <w:marLeft w:val="480"/>
          <w:marRight w:val="0"/>
          <w:marTop w:val="0"/>
          <w:marBottom w:val="0"/>
          <w:divBdr>
            <w:top w:val="none" w:sz="0" w:space="0" w:color="auto"/>
            <w:left w:val="none" w:sz="0" w:space="0" w:color="auto"/>
            <w:bottom w:val="none" w:sz="0" w:space="0" w:color="auto"/>
            <w:right w:val="none" w:sz="0" w:space="0" w:color="auto"/>
          </w:divBdr>
        </w:div>
        <w:div w:id="1195313090">
          <w:marLeft w:val="480"/>
          <w:marRight w:val="0"/>
          <w:marTop w:val="0"/>
          <w:marBottom w:val="0"/>
          <w:divBdr>
            <w:top w:val="none" w:sz="0" w:space="0" w:color="auto"/>
            <w:left w:val="none" w:sz="0" w:space="0" w:color="auto"/>
            <w:bottom w:val="none" w:sz="0" w:space="0" w:color="auto"/>
            <w:right w:val="none" w:sz="0" w:space="0" w:color="auto"/>
          </w:divBdr>
        </w:div>
        <w:div w:id="729378222">
          <w:marLeft w:val="480"/>
          <w:marRight w:val="0"/>
          <w:marTop w:val="0"/>
          <w:marBottom w:val="0"/>
          <w:divBdr>
            <w:top w:val="none" w:sz="0" w:space="0" w:color="auto"/>
            <w:left w:val="none" w:sz="0" w:space="0" w:color="auto"/>
            <w:bottom w:val="none" w:sz="0" w:space="0" w:color="auto"/>
            <w:right w:val="none" w:sz="0" w:space="0" w:color="auto"/>
          </w:divBdr>
        </w:div>
        <w:div w:id="1497452597">
          <w:marLeft w:val="480"/>
          <w:marRight w:val="0"/>
          <w:marTop w:val="0"/>
          <w:marBottom w:val="0"/>
          <w:divBdr>
            <w:top w:val="none" w:sz="0" w:space="0" w:color="auto"/>
            <w:left w:val="none" w:sz="0" w:space="0" w:color="auto"/>
            <w:bottom w:val="none" w:sz="0" w:space="0" w:color="auto"/>
            <w:right w:val="none" w:sz="0" w:space="0" w:color="auto"/>
          </w:divBdr>
        </w:div>
        <w:div w:id="635649726">
          <w:marLeft w:val="480"/>
          <w:marRight w:val="0"/>
          <w:marTop w:val="0"/>
          <w:marBottom w:val="0"/>
          <w:divBdr>
            <w:top w:val="none" w:sz="0" w:space="0" w:color="auto"/>
            <w:left w:val="none" w:sz="0" w:space="0" w:color="auto"/>
            <w:bottom w:val="none" w:sz="0" w:space="0" w:color="auto"/>
            <w:right w:val="none" w:sz="0" w:space="0" w:color="auto"/>
          </w:divBdr>
        </w:div>
        <w:div w:id="625082513">
          <w:marLeft w:val="480"/>
          <w:marRight w:val="0"/>
          <w:marTop w:val="0"/>
          <w:marBottom w:val="0"/>
          <w:divBdr>
            <w:top w:val="none" w:sz="0" w:space="0" w:color="auto"/>
            <w:left w:val="none" w:sz="0" w:space="0" w:color="auto"/>
            <w:bottom w:val="none" w:sz="0" w:space="0" w:color="auto"/>
            <w:right w:val="none" w:sz="0" w:space="0" w:color="auto"/>
          </w:divBdr>
        </w:div>
        <w:div w:id="1257515475">
          <w:marLeft w:val="480"/>
          <w:marRight w:val="0"/>
          <w:marTop w:val="0"/>
          <w:marBottom w:val="0"/>
          <w:divBdr>
            <w:top w:val="none" w:sz="0" w:space="0" w:color="auto"/>
            <w:left w:val="none" w:sz="0" w:space="0" w:color="auto"/>
            <w:bottom w:val="none" w:sz="0" w:space="0" w:color="auto"/>
            <w:right w:val="none" w:sz="0" w:space="0" w:color="auto"/>
          </w:divBdr>
        </w:div>
        <w:div w:id="365298302">
          <w:marLeft w:val="480"/>
          <w:marRight w:val="0"/>
          <w:marTop w:val="0"/>
          <w:marBottom w:val="0"/>
          <w:divBdr>
            <w:top w:val="none" w:sz="0" w:space="0" w:color="auto"/>
            <w:left w:val="none" w:sz="0" w:space="0" w:color="auto"/>
            <w:bottom w:val="none" w:sz="0" w:space="0" w:color="auto"/>
            <w:right w:val="none" w:sz="0" w:space="0" w:color="auto"/>
          </w:divBdr>
        </w:div>
        <w:div w:id="788088905">
          <w:marLeft w:val="480"/>
          <w:marRight w:val="0"/>
          <w:marTop w:val="0"/>
          <w:marBottom w:val="0"/>
          <w:divBdr>
            <w:top w:val="none" w:sz="0" w:space="0" w:color="auto"/>
            <w:left w:val="none" w:sz="0" w:space="0" w:color="auto"/>
            <w:bottom w:val="none" w:sz="0" w:space="0" w:color="auto"/>
            <w:right w:val="none" w:sz="0" w:space="0" w:color="auto"/>
          </w:divBdr>
        </w:div>
        <w:div w:id="619916713">
          <w:marLeft w:val="480"/>
          <w:marRight w:val="0"/>
          <w:marTop w:val="0"/>
          <w:marBottom w:val="0"/>
          <w:divBdr>
            <w:top w:val="none" w:sz="0" w:space="0" w:color="auto"/>
            <w:left w:val="none" w:sz="0" w:space="0" w:color="auto"/>
            <w:bottom w:val="none" w:sz="0" w:space="0" w:color="auto"/>
            <w:right w:val="none" w:sz="0" w:space="0" w:color="auto"/>
          </w:divBdr>
        </w:div>
        <w:div w:id="1181623739">
          <w:marLeft w:val="480"/>
          <w:marRight w:val="0"/>
          <w:marTop w:val="0"/>
          <w:marBottom w:val="0"/>
          <w:divBdr>
            <w:top w:val="none" w:sz="0" w:space="0" w:color="auto"/>
            <w:left w:val="none" w:sz="0" w:space="0" w:color="auto"/>
            <w:bottom w:val="none" w:sz="0" w:space="0" w:color="auto"/>
            <w:right w:val="none" w:sz="0" w:space="0" w:color="auto"/>
          </w:divBdr>
        </w:div>
        <w:div w:id="2143227202">
          <w:marLeft w:val="480"/>
          <w:marRight w:val="0"/>
          <w:marTop w:val="0"/>
          <w:marBottom w:val="0"/>
          <w:divBdr>
            <w:top w:val="none" w:sz="0" w:space="0" w:color="auto"/>
            <w:left w:val="none" w:sz="0" w:space="0" w:color="auto"/>
            <w:bottom w:val="none" w:sz="0" w:space="0" w:color="auto"/>
            <w:right w:val="none" w:sz="0" w:space="0" w:color="auto"/>
          </w:divBdr>
        </w:div>
        <w:div w:id="623728366">
          <w:marLeft w:val="480"/>
          <w:marRight w:val="0"/>
          <w:marTop w:val="0"/>
          <w:marBottom w:val="0"/>
          <w:divBdr>
            <w:top w:val="none" w:sz="0" w:space="0" w:color="auto"/>
            <w:left w:val="none" w:sz="0" w:space="0" w:color="auto"/>
            <w:bottom w:val="none" w:sz="0" w:space="0" w:color="auto"/>
            <w:right w:val="none" w:sz="0" w:space="0" w:color="auto"/>
          </w:divBdr>
        </w:div>
        <w:div w:id="2014842682">
          <w:marLeft w:val="480"/>
          <w:marRight w:val="0"/>
          <w:marTop w:val="0"/>
          <w:marBottom w:val="0"/>
          <w:divBdr>
            <w:top w:val="none" w:sz="0" w:space="0" w:color="auto"/>
            <w:left w:val="none" w:sz="0" w:space="0" w:color="auto"/>
            <w:bottom w:val="none" w:sz="0" w:space="0" w:color="auto"/>
            <w:right w:val="none" w:sz="0" w:space="0" w:color="auto"/>
          </w:divBdr>
        </w:div>
        <w:div w:id="680741049">
          <w:marLeft w:val="480"/>
          <w:marRight w:val="0"/>
          <w:marTop w:val="0"/>
          <w:marBottom w:val="0"/>
          <w:divBdr>
            <w:top w:val="none" w:sz="0" w:space="0" w:color="auto"/>
            <w:left w:val="none" w:sz="0" w:space="0" w:color="auto"/>
            <w:bottom w:val="none" w:sz="0" w:space="0" w:color="auto"/>
            <w:right w:val="none" w:sz="0" w:space="0" w:color="auto"/>
          </w:divBdr>
        </w:div>
        <w:div w:id="63338335">
          <w:marLeft w:val="480"/>
          <w:marRight w:val="0"/>
          <w:marTop w:val="0"/>
          <w:marBottom w:val="0"/>
          <w:divBdr>
            <w:top w:val="none" w:sz="0" w:space="0" w:color="auto"/>
            <w:left w:val="none" w:sz="0" w:space="0" w:color="auto"/>
            <w:bottom w:val="none" w:sz="0" w:space="0" w:color="auto"/>
            <w:right w:val="none" w:sz="0" w:space="0" w:color="auto"/>
          </w:divBdr>
        </w:div>
        <w:div w:id="894123509">
          <w:marLeft w:val="480"/>
          <w:marRight w:val="0"/>
          <w:marTop w:val="0"/>
          <w:marBottom w:val="0"/>
          <w:divBdr>
            <w:top w:val="none" w:sz="0" w:space="0" w:color="auto"/>
            <w:left w:val="none" w:sz="0" w:space="0" w:color="auto"/>
            <w:bottom w:val="none" w:sz="0" w:space="0" w:color="auto"/>
            <w:right w:val="none" w:sz="0" w:space="0" w:color="auto"/>
          </w:divBdr>
        </w:div>
        <w:div w:id="6756877">
          <w:marLeft w:val="480"/>
          <w:marRight w:val="0"/>
          <w:marTop w:val="0"/>
          <w:marBottom w:val="0"/>
          <w:divBdr>
            <w:top w:val="none" w:sz="0" w:space="0" w:color="auto"/>
            <w:left w:val="none" w:sz="0" w:space="0" w:color="auto"/>
            <w:bottom w:val="none" w:sz="0" w:space="0" w:color="auto"/>
            <w:right w:val="none" w:sz="0" w:space="0" w:color="auto"/>
          </w:divBdr>
        </w:div>
        <w:div w:id="92212119">
          <w:marLeft w:val="480"/>
          <w:marRight w:val="0"/>
          <w:marTop w:val="0"/>
          <w:marBottom w:val="0"/>
          <w:divBdr>
            <w:top w:val="none" w:sz="0" w:space="0" w:color="auto"/>
            <w:left w:val="none" w:sz="0" w:space="0" w:color="auto"/>
            <w:bottom w:val="none" w:sz="0" w:space="0" w:color="auto"/>
            <w:right w:val="none" w:sz="0" w:space="0" w:color="auto"/>
          </w:divBdr>
        </w:div>
        <w:div w:id="929042565">
          <w:marLeft w:val="480"/>
          <w:marRight w:val="0"/>
          <w:marTop w:val="0"/>
          <w:marBottom w:val="0"/>
          <w:divBdr>
            <w:top w:val="none" w:sz="0" w:space="0" w:color="auto"/>
            <w:left w:val="none" w:sz="0" w:space="0" w:color="auto"/>
            <w:bottom w:val="none" w:sz="0" w:space="0" w:color="auto"/>
            <w:right w:val="none" w:sz="0" w:space="0" w:color="auto"/>
          </w:divBdr>
        </w:div>
        <w:div w:id="1262689941">
          <w:marLeft w:val="480"/>
          <w:marRight w:val="0"/>
          <w:marTop w:val="0"/>
          <w:marBottom w:val="0"/>
          <w:divBdr>
            <w:top w:val="none" w:sz="0" w:space="0" w:color="auto"/>
            <w:left w:val="none" w:sz="0" w:space="0" w:color="auto"/>
            <w:bottom w:val="none" w:sz="0" w:space="0" w:color="auto"/>
            <w:right w:val="none" w:sz="0" w:space="0" w:color="auto"/>
          </w:divBdr>
        </w:div>
        <w:div w:id="1470130375">
          <w:marLeft w:val="480"/>
          <w:marRight w:val="0"/>
          <w:marTop w:val="0"/>
          <w:marBottom w:val="0"/>
          <w:divBdr>
            <w:top w:val="none" w:sz="0" w:space="0" w:color="auto"/>
            <w:left w:val="none" w:sz="0" w:space="0" w:color="auto"/>
            <w:bottom w:val="none" w:sz="0" w:space="0" w:color="auto"/>
            <w:right w:val="none" w:sz="0" w:space="0" w:color="auto"/>
          </w:divBdr>
        </w:div>
        <w:div w:id="794062396">
          <w:marLeft w:val="480"/>
          <w:marRight w:val="0"/>
          <w:marTop w:val="0"/>
          <w:marBottom w:val="0"/>
          <w:divBdr>
            <w:top w:val="none" w:sz="0" w:space="0" w:color="auto"/>
            <w:left w:val="none" w:sz="0" w:space="0" w:color="auto"/>
            <w:bottom w:val="none" w:sz="0" w:space="0" w:color="auto"/>
            <w:right w:val="none" w:sz="0" w:space="0" w:color="auto"/>
          </w:divBdr>
        </w:div>
        <w:div w:id="745225053">
          <w:marLeft w:val="480"/>
          <w:marRight w:val="0"/>
          <w:marTop w:val="0"/>
          <w:marBottom w:val="0"/>
          <w:divBdr>
            <w:top w:val="none" w:sz="0" w:space="0" w:color="auto"/>
            <w:left w:val="none" w:sz="0" w:space="0" w:color="auto"/>
            <w:bottom w:val="none" w:sz="0" w:space="0" w:color="auto"/>
            <w:right w:val="none" w:sz="0" w:space="0" w:color="auto"/>
          </w:divBdr>
        </w:div>
        <w:div w:id="117989067">
          <w:marLeft w:val="480"/>
          <w:marRight w:val="0"/>
          <w:marTop w:val="0"/>
          <w:marBottom w:val="0"/>
          <w:divBdr>
            <w:top w:val="none" w:sz="0" w:space="0" w:color="auto"/>
            <w:left w:val="none" w:sz="0" w:space="0" w:color="auto"/>
            <w:bottom w:val="none" w:sz="0" w:space="0" w:color="auto"/>
            <w:right w:val="none" w:sz="0" w:space="0" w:color="auto"/>
          </w:divBdr>
        </w:div>
        <w:div w:id="631322620">
          <w:marLeft w:val="480"/>
          <w:marRight w:val="0"/>
          <w:marTop w:val="0"/>
          <w:marBottom w:val="0"/>
          <w:divBdr>
            <w:top w:val="none" w:sz="0" w:space="0" w:color="auto"/>
            <w:left w:val="none" w:sz="0" w:space="0" w:color="auto"/>
            <w:bottom w:val="none" w:sz="0" w:space="0" w:color="auto"/>
            <w:right w:val="none" w:sz="0" w:space="0" w:color="auto"/>
          </w:divBdr>
        </w:div>
        <w:div w:id="1454445124">
          <w:marLeft w:val="480"/>
          <w:marRight w:val="0"/>
          <w:marTop w:val="0"/>
          <w:marBottom w:val="0"/>
          <w:divBdr>
            <w:top w:val="none" w:sz="0" w:space="0" w:color="auto"/>
            <w:left w:val="none" w:sz="0" w:space="0" w:color="auto"/>
            <w:bottom w:val="none" w:sz="0" w:space="0" w:color="auto"/>
            <w:right w:val="none" w:sz="0" w:space="0" w:color="auto"/>
          </w:divBdr>
        </w:div>
        <w:div w:id="1334257314">
          <w:marLeft w:val="480"/>
          <w:marRight w:val="0"/>
          <w:marTop w:val="0"/>
          <w:marBottom w:val="0"/>
          <w:divBdr>
            <w:top w:val="none" w:sz="0" w:space="0" w:color="auto"/>
            <w:left w:val="none" w:sz="0" w:space="0" w:color="auto"/>
            <w:bottom w:val="none" w:sz="0" w:space="0" w:color="auto"/>
            <w:right w:val="none" w:sz="0" w:space="0" w:color="auto"/>
          </w:divBdr>
        </w:div>
        <w:div w:id="575476259">
          <w:marLeft w:val="480"/>
          <w:marRight w:val="0"/>
          <w:marTop w:val="0"/>
          <w:marBottom w:val="0"/>
          <w:divBdr>
            <w:top w:val="none" w:sz="0" w:space="0" w:color="auto"/>
            <w:left w:val="none" w:sz="0" w:space="0" w:color="auto"/>
            <w:bottom w:val="none" w:sz="0" w:space="0" w:color="auto"/>
            <w:right w:val="none" w:sz="0" w:space="0" w:color="auto"/>
          </w:divBdr>
        </w:div>
        <w:div w:id="1380086638">
          <w:marLeft w:val="480"/>
          <w:marRight w:val="0"/>
          <w:marTop w:val="0"/>
          <w:marBottom w:val="0"/>
          <w:divBdr>
            <w:top w:val="none" w:sz="0" w:space="0" w:color="auto"/>
            <w:left w:val="none" w:sz="0" w:space="0" w:color="auto"/>
            <w:bottom w:val="none" w:sz="0" w:space="0" w:color="auto"/>
            <w:right w:val="none" w:sz="0" w:space="0" w:color="auto"/>
          </w:divBdr>
        </w:div>
        <w:div w:id="1732385448">
          <w:marLeft w:val="480"/>
          <w:marRight w:val="0"/>
          <w:marTop w:val="0"/>
          <w:marBottom w:val="0"/>
          <w:divBdr>
            <w:top w:val="none" w:sz="0" w:space="0" w:color="auto"/>
            <w:left w:val="none" w:sz="0" w:space="0" w:color="auto"/>
            <w:bottom w:val="none" w:sz="0" w:space="0" w:color="auto"/>
            <w:right w:val="none" w:sz="0" w:space="0" w:color="auto"/>
          </w:divBdr>
        </w:div>
        <w:div w:id="568459551">
          <w:marLeft w:val="480"/>
          <w:marRight w:val="0"/>
          <w:marTop w:val="0"/>
          <w:marBottom w:val="0"/>
          <w:divBdr>
            <w:top w:val="none" w:sz="0" w:space="0" w:color="auto"/>
            <w:left w:val="none" w:sz="0" w:space="0" w:color="auto"/>
            <w:bottom w:val="none" w:sz="0" w:space="0" w:color="auto"/>
            <w:right w:val="none" w:sz="0" w:space="0" w:color="auto"/>
          </w:divBdr>
        </w:div>
        <w:div w:id="353653711">
          <w:marLeft w:val="480"/>
          <w:marRight w:val="0"/>
          <w:marTop w:val="0"/>
          <w:marBottom w:val="0"/>
          <w:divBdr>
            <w:top w:val="none" w:sz="0" w:space="0" w:color="auto"/>
            <w:left w:val="none" w:sz="0" w:space="0" w:color="auto"/>
            <w:bottom w:val="none" w:sz="0" w:space="0" w:color="auto"/>
            <w:right w:val="none" w:sz="0" w:space="0" w:color="auto"/>
          </w:divBdr>
        </w:div>
        <w:div w:id="1056394411">
          <w:marLeft w:val="480"/>
          <w:marRight w:val="0"/>
          <w:marTop w:val="0"/>
          <w:marBottom w:val="0"/>
          <w:divBdr>
            <w:top w:val="none" w:sz="0" w:space="0" w:color="auto"/>
            <w:left w:val="none" w:sz="0" w:space="0" w:color="auto"/>
            <w:bottom w:val="none" w:sz="0" w:space="0" w:color="auto"/>
            <w:right w:val="none" w:sz="0" w:space="0" w:color="auto"/>
          </w:divBdr>
        </w:div>
        <w:div w:id="1843206268">
          <w:marLeft w:val="480"/>
          <w:marRight w:val="0"/>
          <w:marTop w:val="0"/>
          <w:marBottom w:val="0"/>
          <w:divBdr>
            <w:top w:val="none" w:sz="0" w:space="0" w:color="auto"/>
            <w:left w:val="none" w:sz="0" w:space="0" w:color="auto"/>
            <w:bottom w:val="none" w:sz="0" w:space="0" w:color="auto"/>
            <w:right w:val="none" w:sz="0" w:space="0" w:color="auto"/>
          </w:divBdr>
        </w:div>
        <w:div w:id="1521235653">
          <w:marLeft w:val="480"/>
          <w:marRight w:val="0"/>
          <w:marTop w:val="0"/>
          <w:marBottom w:val="0"/>
          <w:divBdr>
            <w:top w:val="none" w:sz="0" w:space="0" w:color="auto"/>
            <w:left w:val="none" w:sz="0" w:space="0" w:color="auto"/>
            <w:bottom w:val="none" w:sz="0" w:space="0" w:color="auto"/>
            <w:right w:val="none" w:sz="0" w:space="0" w:color="auto"/>
          </w:divBdr>
        </w:div>
        <w:div w:id="1226530118">
          <w:marLeft w:val="480"/>
          <w:marRight w:val="0"/>
          <w:marTop w:val="0"/>
          <w:marBottom w:val="0"/>
          <w:divBdr>
            <w:top w:val="none" w:sz="0" w:space="0" w:color="auto"/>
            <w:left w:val="none" w:sz="0" w:space="0" w:color="auto"/>
            <w:bottom w:val="none" w:sz="0" w:space="0" w:color="auto"/>
            <w:right w:val="none" w:sz="0" w:space="0" w:color="auto"/>
          </w:divBdr>
        </w:div>
        <w:div w:id="1533883929">
          <w:marLeft w:val="480"/>
          <w:marRight w:val="0"/>
          <w:marTop w:val="0"/>
          <w:marBottom w:val="0"/>
          <w:divBdr>
            <w:top w:val="none" w:sz="0" w:space="0" w:color="auto"/>
            <w:left w:val="none" w:sz="0" w:space="0" w:color="auto"/>
            <w:bottom w:val="none" w:sz="0" w:space="0" w:color="auto"/>
            <w:right w:val="none" w:sz="0" w:space="0" w:color="auto"/>
          </w:divBdr>
        </w:div>
        <w:div w:id="1987079793">
          <w:marLeft w:val="480"/>
          <w:marRight w:val="0"/>
          <w:marTop w:val="0"/>
          <w:marBottom w:val="0"/>
          <w:divBdr>
            <w:top w:val="none" w:sz="0" w:space="0" w:color="auto"/>
            <w:left w:val="none" w:sz="0" w:space="0" w:color="auto"/>
            <w:bottom w:val="none" w:sz="0" w:space="0" w:color="auto"/>
            <w:right w:val="none" w:sz="0" w:space="0" w:color="auto"/>
          </w:divBdr>
        </w:div>
        <w:div w:id="2106415003">
          <w:marLeft w:val="480"/>
          <w:marRight w:val="0"/>
          <w:marTop w:val="0"/>
          <w:marBottom w:val="0"/>
          <w:divBdr>
            <w:top w:val="none" w:sz="0" w:space="0" w:color="auto"/>
            <w:left w:val="none" w:sz="0" w:space="0" w:color="auto"/>
            <w:bottom w:val="none" w:sz="0" w:space="0" w:color="auto"/>
            <w:right w:val="none" w:sz="0" w:space="0" w:color="auto"/>
          </w:divBdr>
        </w:div>
        <w:div w:id="10189089">
          <w:marLeft w:val="480"/>
          <w:marRight w:val="0"/>
          <w:marTop w:val="0"/>
          <w:marBottom w:val="0"/>
          <w:divBdr>
            <w:top w:val="none" w:sz="0" w:space="0" w:color="auto"/>
            <w:left w:val="none" w:sz="0" w:space="0" w:color="auto"/>
            <w:bottom w:val="none" w:sz="0" w:space="0" w:color="auto"/>
            <w:right w:val="none" w:sz="0" w:space="0" w:color="auto"/>
          </w:divBdr>
        </w:div>
        <w:div w:id="413279419">
          <w:marLeft w:val="480"/>
          <w:marRight w:val="0"/>
          <w:marTop w:val="0"/>
          <w:marBottom w:val="0"/>
          <w:divBdr>
            <w:top w:val="none" w:sz="0" w:space="0" w:color="auto"/>
            <w:left w:val="none" w:sz="0" w:space="0" w:color="auto"/>
            <w:bottom w:val="none" w:sz="0" w:space="0" w:color="auto"/>
            <w:right w:val="none" w:sz="0" w:space="0" w:color="auto"/>
          </w:divBdr>
        </w:div>
        <w:div w:id="737167041">
          <w:marLeft w:val="480"/>
          <w:marRight w:val="0"/>
          <w:marTop w:val="0"/>
          <w:marBottom w:val="0"/>
          <w:divBdr>
            <w:top w:val="none" w:sz="0" w:space="0" w:color="auto"/>
            <w:left w:val="none" w:sz="0" w:space="0" w:color="auto"/>
            <w:bottom w:val="none" w:sz="0" w:space="0" w:color="auto"/>
            <w:right w:val="none" w:sz="0" w:space="0" w:color="auto"/>
          </w:divBdr>
        </w:div>
        <w:div w:id="1756511105">
          <w:marLeft w:val="480"/>
          <w:marRight w:val="0"/>
          <w:marTop w:val="0"/>
          <w:marBottom w:val="0"/>
          <w:divBdr>
            <w:top w:val="none" w:sz="0" w:space="0" w:color="auto"/>
            <w:left w:val="none" w:sz="0" w:space="0" w:color="auto"/>
            <w:bottom w:val="none" w:sz="0" w:space="0" w:color="auto"/>
            <w:right w:val="none" w:sz="0" w:space="0" w:color="auto"/>
          </w:divBdr>
        </w:div>
        <w:div w:id="1846432108">
          <w:marLeft w:val="480"/>
          <w:marRight w:val="0"/>
          <w:marTop w:val="0"/>
          <w:marBottom w:val="0"/>
          <w:divBdr>
            <w:top w:val="none" w:sz="0" w:space="0" w:color="auto"/>
            <w:left w:val="none" w:sz="0" w:space="0" w:color="auto"/>
            <w:bottom w:val="none" w:sz="0" w:space="0" w:color="auto"/>
            <w:right w:val="none" w:sz="0" w:space="0" w:color="auto"/>
          </w:divBdr>
        </w:div>
        <w:div w:id="935594161">
          <w:marLeft w:val="480"/>
          <w:marRight w:val="0"/>
          <w:marTop w:val="0"/>
          <w:marBottom w:val="0"/>
          <w:divBdr>
            <w:top w:val="none" w:sz="0" w:space="0" w:color="auto"/>
            <w:left w:val="none" w:sz="0" w:space="0" w:color="auto"/>
            <w:bottom w:val="none" w:sz="0" w:space="0" w:color="auto"/>
            <w:right w:val="none" w:sz="0" w:space="0" w:color="auto"/>
          </w:divBdr>
        </w:div>
        <w:div w:id="1783717982">
          <w:marLeft w:val="480"/>
          <w:marRight w:val="0"/>
          <w:marTop w:val="0"/>
          <w:marBottom w:val="0"/>
          <w:divBdr>
            <w:top w:val="none" w:sz="0" w:space="0" w:color="auto"/>
            <w:left w:val="none" w:sz="0" w:space="0" w:color="auto"/>
            <w:bottom w:val="none" w:sz="0" w:space="0" w:color="auto"/>
            <w:right w:val="none" w:sz="0" w:space="0" w:color="auto"/>
          </w:divBdr>
        </w:div>
        <w:div w:id="746028774">
          <w:marLeft w:val="480"/>
          <w:marRight w:val="0"/>
          <w:marTop w:val="0"/>
          <w:marBottom w:val="0"/>
          <w:divBdr>
            <w:top w:val="none" w:sz="0" w:space="0" w:color="auto"/>
            <w:left w:val="none" w:sz="0" w:space="0" w:color="auto"/>
            <w:bottom w:val="none" w:sz="0" w:space="0" w:color="auto"/>
            <w:right w:val="none" w:sz="0" w:space="0" w:color="auto"/>
          </w:divBdr>
        </w:div>
        <w:div w:id="1858423860">
          <w:marLeft w:val="480"/>
          <w:marRight w:val="0"/>
          <w:marTop w:val="0"/>
          <w:marBottom w:val="0"/>
          <w:divBdr>
            <w:top w:val="none" w:sz="0" w:space="0" w:color="auto"/>
            <w:left w:val="none" w:sz="0" w:space="0" w:color="auto"/>
            <w:bottom w:val="none" w:sz="0" w:space="0" w:color="auto"/>
            <w:right w:val="none" w:sz="0" w:space="0" w:color="auto"/>
          </w:divBdr>
        </w:div>
        <w:div w:id="2118787359">
          <w:marLeft w:val="480"/>
          <w:marRight w:val="0"/>
          <w:marTop w:val="0"/>
          <w:marBottom w:val="0"/>
          <w:divBdr>
            <w:top w:val="none" w:sz="0" w:space="0" w:color="auto"/>
            <w:left w:val="none" w:sz="0" w:space="0" w:color="auto"/>
            <w:bottom w:val="none" w:sz="0" w:space="0" w:color="auto"/>
            <w:right w:val="none" w:sz="0" w:space="0" w:color="auto"/>
          </w:divBdr>
        </w:div>
        <w:div w:id="748967063">
          <w:marLeft w:val="480"/>
          <w:marRight w:val="0"/>
          <w:marTop w:val="0"/>
          <w:marBottom w:val="0"/>
          <w:divBdr>
            <w:top w:val="none" w:sz="0" w:space="0" w:color="auto"/>
            <w:left w:val="none" w:sz="0" w:space="0" w:color="auto"/>
            <w:bottom w:val="none" w:sz="0" w:space="0" w:color="auto"/>
            <w:right w:val="none" w:sz="0" w:space="0" w:color="auto"/>
          </w:divBdr>
        </w:div>
        <w:div w:id="926109003">
          <w:marLeft w:val="480"/>
          <w:marRight w:val="0"/>
          <w:marTop w:val="0"/>
          <w:marBottom w:val="0"/>
          <w:divBdr>
            <w:top w:val="none" w:sz="0" w:space="0" w:color="auto"/>
            <w:left w:val="none" w:sz="0" w:space="0" w:color="auto"/>
            <w:bottom w:val="none" w:sz="0" w:space="0" w:color="auto"/>
            <w:right w:val="none" w:sz="0" w:space="0" w:color="auto"/>
          </w:divBdr>
        </w:div>
        <w:div w:id="1534071032">
          <w:marLeft w:val="480"/>
          <w:marRight w:val="0"/>
          <w:marTop w:val="0"/>
          <w:marBottom w:val="0"/>
          <w:divBdr>
            <w:top w:val="none" w:sz="0" w:space="0" w:color="auto"/>
            <w:left w:val="none" w:sz="0" w:space="0" w:color="auto"/>
            <w:bottom w:val="none" w:sz="0" w:space="0" w:color="auto"/>
            <w:right w:val="none" w:sz="0" w:space="0" w:color="auto"/>
          </w:divBdr>
        </w:div>
        <w:div w:id="77333263">
          <w:marLeft w:val="480"/>
          <w:marRight w:val="0"/>
          <w:marTop w:val="0"/>
          <w:marBottom w:val="0"/>
          <w:divBdr>
            <w:top w:val="none" w:sz="0" w:space="0" w:color="auto"/>
            <w:left w:val="none" w:sz="0" w:space="0" w:color="auto"/>
            <w:bottom w:val="none" w:sz="0" w:space="0" w:color="auto"/>
            <w:right w:val="none" w:sz="0" w:space="0" w:color="auto"/>
          </w:divBdr>
        </w:div>
        <w:div w:id="1666780349">
          <w:marLeft w:val="480"/>
          <w:marRight w:val="0"/>
          <w:marTop w:val="0"/>
          <w:marBottom w:val="0"/>
          <w:divBdr>
            <w:top w:val="none" w:sz="0" w:space="0" w:color="auto"/>
            <w:left w:val="none" w:sz="0" w:space="0" w:color="auto"/>
            <w:bottom w:val="none" w:sz="0" w:space="0" w:color="auto"/>
            <w:right w:val="none" w:sz="0" w:space="0" w:color="auto"/>
          </w:divBdr>
        </w:div>
        <w:div w:id="1081029461">
          <w:marLeft w:val="480"/>
          <w:marRight w:val="0"/>
          <w:marTop w:val="0"/>
          <w:marBottom w:val="0"/>
          <w:divBdr>
            <w:top w:val="none" w:sz="0" w:space="0" w:color="auto"/>
            <w:left w:val="none" w:sz="0" w:space="0" w:color="auto"/>
            <w:bottom w:val="none" w:sz="0" w:space="0" w:color="auto"/>
            <w:right w:val="none" w:sz="0" w:space="0" w:color="auto"/>
          </w:divBdr>
        </w:div>
        <w:div w:id="1785147364">
          <w:marLeft w:val="480"/>
          <w:marRight w:val="0"/>
          <w:marTop w:val="0"/>
          <w:marBottom w:val="0"/>
          <w:divBdr>
            <w:top w:val="none" w:sz="0" w:space="0" w:color="auto"/>
            <w:left w:val="none" w:sz="0" w:space="0" w:color="auto"/>
            <w:bottom w:val="none" w:sz="0" w:space="0" w:color="auto"/>
            <w:right w:val="none" w:sz="0" w:space="0" w:color="auto"/>
          </w:divBdr>
        </w:div>
        <w:div w:id="1102381370">
          <w:marLeft w:val="480"/>
          <w:marRight w:val="0"/>
          <w:marTop w:val="0"/>
          <w:marBottom w:val="0"/>
          <w:divBdr>
            <w:top w:val="none" w:sz="0" w:space="0" w:color="auto"/>
            <w:left w:val="none" w:sz="0" w:space="0" w:color="auto"/>
            <w:bottom w:val="none" w:sz="0" w:space="0" w:color="auto"/>
            <w:right w:val="none" w:sz="0" w:space="0" w:color="auto"/>
          </w:divBdr>
        </w:div>
        <w:div w:id="515122606">
          <w:marLeft w:val="480"/>
          <w:marRight w:val="0"/>
          <w:marTop w:val="0"/>
          <w:marBottom w:val="0"/>
          <w:divBdr>
            <w:top w:val="none" w:sz="0" w:space="0" w:color="auto"/>
            <w:left w:val="none" w:sz="0" w:space="0" w:color="auto"/>
            <w:bottom w:val="none" w:sz="0" w:space="0" w:color="auto"/>
            <w:right w:val="none" w:sz="0" w:space="0" w:color="auto"/>
          </w:divBdr>
        </w:div>
        <w:div w:id="538666651">
          <w:marLeft w:val="480"/>
          <w:marRight w:val="0"/>
          <w:marTop w:val="0"/>
          <w:marBottom w:val="0"/>
          <w:divBdr>
            <w:top w:val="none" w:sz="0" w:space="0" w:color="auto"/>
            <w:left w:val="none" w:sz="0" w:space="0" w:color="auto"/>
            <w:bottom w:val="none" w:sz="0" w:space="0" w:color="auto"/>
            <w:right w:val="none" w:sz="0" w:space="0" w:color="auto"/>
          </w:divBdr>
        </w:div>
        <w:div w:id="2025400249">
          <w:marLeft w:val="480"/>
          <w:marRight w:val="0"/>
          <w:marTop w:val="0"/>
          <w:marBottom w:val="0"/>
          <w:divBdr>
            <w:top w:val="none" w:sz="0" w:space="0" w:color="auto"/>
            <w:left w:val="none" w:sz="0" w:space="0" w:color="auto"/>
            <w:bottom w:val="none" w:sz="0" w:space="0" w:color="auto"/>
            <w:right w:val="none" w:sz="0" w:space="0" w:color="auto"/>
          </w:divBdr>
        </w:div>
        <w:div w:id="2074741179">
          <w:marLeft w:val="480"/>
          <w:marRight w:val="0"/>
          <w:marTop w:val="0"/>
          <w:marBottom w:val="0"/>
          <w:divBdr>
            <w:top w:val="none" w:sz="0" w:space="0" w:color="auto"/>
            <w:left w:val="none" w:sz="0" w:space="0" w:color="auto"/>
            <w:bottom w:val="none" w:sz="0" w:space="0" w:color="auto"/>
            <w:right w:val="none" w:sz="0" w:space="0" w:color="auto"/>
          </w:divBdr>
        </w:div>
        <w:div w:id="1313752901">
          <w:marLeft w:val="480"/>
          <w:marRight w:val="0"/>
          <w:marTop w:val="0"/>
          <w:marBottom w:val="0"/>
          <w:divBdr>
            <w:top w:val="none" w:sz="0" w:space="0" w:color="auto"/>
            <w:left w:val="none" w:sz="0" w:space="0" w:color="auto"/>
            <w:bottom w:val="none" w:sz="0" w:space="0" w:color="auto"/>
            <w:right w:val="none" w:sz="0" w:space="0" w:color="auto"/>
          </w:divBdr>
        </w:div>
        <w:div w:id="1277641559">
          <w:marLeft w:val="480"/>
          <w:marRight w:val="0"/>
          <w:marTop w:val="0"/>
          <w:marBottom w:val="0"/>
          <w:divBdr>
            <w:top w:val="none" w:sz="0" w:space="0" w:color="auto"/>
            <w:left w:val="none" w:sz="0" w:space="0" w:color="auto"/>
            <w:bottom w:val="none" w:sz="0" w:space="0" w:color="auto"/>
            <w:right w:val="none" w:sz="0" w:space="0" w:color="auto"/>
          </w:divBdr>
        </w:div>
        <w:div w:id="31344231">
          <w:marLeft w:val="480"/>
          <w:marRight w:val="0"/>
          <w:marTop w:val="0"/>
          <w:marBottom w:val="0"/>
          <w:divBdr>
            <w:top w:val="none" w:sz="0" w:space="0" w:color="auto"/>
            <w:left w:val="none" w:sz="0" w:space="0" w:color="auto"/>
            <w:bottom w:val="none" w:sz="0" w:space="0" w:color="auto"/>
            <w:right w:val="none" w:sz="0" w:space="0" w:color="auto"/>
          </w:divBdr>
        </w:div>
        <w:div w:id="1920553614">
          <w:marLeft w:val="480"/>
          <w:marRight w:val="0"/>
          <w:marTop w:val="0"/>
          <w:marBottom w:val="0"/>
          <w:divBdr>
            <w:top w:val="none" w:sz="0" w:space="0" w:color="auto"/>
            <w:left w:val="none" w:sz="0" w:space="0" w:color="auto"/>
            <w:bottom w:val="none" w:sz="0" w:space="0" w:color="auto"/>
            <w:right w:val="none" w:sz="0" w:space="0" w:color="auto"/>
          </w:divBdr>
        </w:div>
        <w:div w:id="682165670">
          <w:marLeft w:val="480"/>
          <w:marRight w:val="0"/>
          <w:marTop w:val="0"/>
          <w:marBottom w:val="0"/>
          <w:divBdr>
            <w:top w:val="none" w:sz="0" w:space="0" w:color="auto"/>
            <w:left w:val="none" w:sz="0" w:space="0" w:color="auto"/>
            <w:bottom w:val="none" w:sz="0" w:space="0" w:color="auto"/>
            <w:right w:val="none" w:sz="0" w:space="0" w:color="auto"/>
          </w:divBdr>
        </w:div>
        <w:div w:id="954140156">
          <w:marLeft w:val="480"/>
          <w:marRight w:val="0"/>
          <w:marTop w:val="0"/>
          <w:marBottom w:val="0"/>
          <w:divBdr>
            <w:top w:val="none" w:sz="0" w:space="0" w:color="auto"/>
            <w:left w:val="none" w:sz="0" w:space="0" w:color="auto"/>
            <w:bottom w:val="none" w:sz="0" w:space="0" w:color="auto"/>
            <w:right w:val="none" w:sz="0" w:space="0" w:color="auto"/>
          </w:divBdr>
        </w:div>
        <w:div w:id="368266118">
          <w:marLeft w:val="480"/>
          <w:marRight w:val="0"/>
          <w:marTop w:val="0"/>
          <w:marBottom w:val="0"/>
          <w:divBdr>
            <w:top w:val="none" w:sz="0" w:space="0" w:color="auto"/>
            <w:left w:val="none" w:sz="0" w:space="0" w:color="auto"/>
            <w:bottom w:val="none" w:sz="0" w:space="0" w:color="auto"/>
            <w:right w:val="none" w:sz="0" w:space="0" w:color="auto"/>
          </w:divBdr>
        </w:div>
        <w:div w:id="1744838895">
          <w:marLeft w:val="480"/>
          <w:marRight w:val="0"/>
          <w:marTop w:val="0"/>
          <w:marBottom w:val="0"/>
          <w:divBdr>
            <w:top w:val="none" w:sz="0" w:space="0" w:color="auto"/>
            <w:left w:val="none" w:sz="0" w:space="0" w:color="auto"/>
            <w:bottom w:val="none" w:sz="0" w:space="0" w:color="auto"/>
            <w:right w:val="none" w:sz="0" w:space="0" w:color="auto"/>
          </w:divBdr>
        </w:div>
        <w:div w:id="2004701742">
          <w:marLeft w:val="480"/>
          <w:marRight w:val="0"/>
          <w:marTop w:val="0"/>
          <w:marBottom w:val="0"/>
          <w:divBdr>
            <w:top w:val="none" w:sz="0" w:space="0" w:color="auto"/>
            <w:left w:val="none" w:sz="0" w:space="0" w:color="auto"/>
            <w:bottom w:val="none" w:sz="0" w:space="0" w:color="auto"/>
            <w:right w:val="none" w:sz="0" w:space="0" w:color="auto"/>
          </w:divBdr>
        </w:div>
        <w:div w:id="1347291044">
          <w:marLeft w:val="480"/>
          <w:marRight w:val="0"/>
          <w:marTop w:val="0"/>
          <w:marBottom w:val="0"/>
          <w:divBdr>
            <w:top w:val="none" w:sz="0" w:space="0" w:color="auto"/>
            <w:left w:val="none" w:sz="0" w:space="0" w:color="auto"/>
            <w:bottom w:val="none" w:sz="0" w:space="0" w:color="auto"/>
            <w:right w:val="none" w:sz="0" w:space="0" w:color="auto"/>
          </w:divBdr>
        </w:div>
        <w:div w:id="696320385">
          <w:marLeft w:val="480"/>
          <w:marRight w:val="0"/>
          <w:marTop w:val="0"/>
          <w:marBottom w:val="0"/>
          <w:divBdr>
            <w:top w:val="none" w:sz="0" w:space="0" w:color="auto"/>
            <w:left w:val="none" w:sz="0" w:space="0" w:color="auto"/>
            <w:bottom w:val="none" w:sz="0" w:space="0" w:color="auto"/>
            <w:right w:val="none" w:sz="0" w:space="0" w:color="auto"/>
          </w:divBdr>
        </w:div>
        <w:div w:id="817651312">
          <w:marLeft w:val="480"/>
          <w:marRight w:val="0"/>
          <w:marTop w:val="0"/>
          <w:marBottom w:val="0"/>
          <w:divBdr>
            <w:top w:val="none" w:sz="0" w:space="0" w:color="auto"/>
            <w:left w:val="none" w:sz="0" w:space="0" w:color="auto"/>
            <w:bottom w:val="none" w:sz="0" w:space="0" w:color="auto"/>
            <w:right w:val="none" w:sz="0" w:space="0" w:color="auto"/>
          </w:divBdr>
        </w:div>
        <w:div w:id="603804082">
          <w:marLeft w:val="480"/>
          <w:marRight w:val="0"/>
          <w:marTop w:val="0"/>
          <w:marBottom w:val="0"/>
          <w:divBdr>
            <w:top w:val="none" w:sz="0" w:space="0" w:color="auto"/>
            <w:left w:val="none" w:sz="0" w:space="0" w:color="auto"/>
            <w:bottom w:val="none" w:sz="0" w:space="0" w:color="auto"/>
            <w:right w:val="none" w:sz="0" w:space="0" w:color="auto"/>
          </w:divBdr>
        </w:div>
        <w:div w:id="1212032852">
          <w:marLeft w:val="480"/>
          <w:marRight w:val="0"/>
          <w:marTop w:val="0"/>
          <w:marBottom w:val="0"/>
          <w:divBdr>
            <w:top w:val="none" w:sz="0" w:space="0" w:color="auto"/>
            <w:left w:val="none" w:sz="0" w:space="0" w:color="auto"/>
            <w:bottom w:val="none" w:sz="0" w:space="0" w:color="auto"/>
            <w:right w:val="none" w:sz="0" w:space="0" w:color="auto"/>
          </w:divBdr>
        </w:div>
        <w:div w:id="1362240373">
          <w:marLeft w:val="480"/>
          <w:marRight w:val="0"/>
          <w:marTop w:val="0"/>
          <w:marBottom w:val="0"/>
          <w:divBdr>
            <w:top w:val="none" w:sz="0" w:space="0" w:color="auto"/>
            <w:left w:val="none" w:sz="0" w:space="0" w:color="auto"/>
            <w:bottom w:val="none" w:sz="0" w:space="0" w:color="auto"/>
            <w:right w:val="none" w:sz="0" w:space="0" w:color="auto"/>
          </w:divBdr>
        </w:div>
        <w:div w:id="1467502930">
          <w:marLeft w:val="480"/>
          <w:marRight w:val="0"/>
          <w:marTop w:val="0"/>
          <w:marBottom w:val="0"/>
          <w:divBdr>
            <w:top w:val="none" w:sz="0" w:space="0" w:color="auto"/>
            <w:left w:val="none" w:sz="0" w:space="0" w:color="auto"/>
            <w:bottom w:val="none" w:sz="0" w:space="0" w:color="auto"/>
            <w:right w:val="none" w:sz="0" w:space="0" w:color="auto"/>
          </w:divBdr>
        </w:div>
        <w:div w:id="1195457376">
          <w:marLeft w:val="480"/>
          <w:marRight w:val="0"/>
          <w:marTop w:val="0"/>
          <w:marBottom w:val="0"/>
          <w:divBdr>
            <w:top w:val="none" w:sz="0" w:space="0" w:color="auto"/>
            <w:left w:val="none" w:sz="0" w:space="0" w:color="auto"/>
            <w:bottom w:val="none" w:sz="0" w:space="0" w:color="auto"/>
            <w:right w:val="none" w:sz="0" w:space="0" w:color="auto"/>
          </w:divBdr>
        </w:div>
        <w:div w:id="1662275634">
          <w:marLeft w:val="480"/>
          <w:marRight w:val="0"/>
          <w:marTop w:val="0"/>
          <w:marBottom w:val="0"/>
          <w:divBdr>
            <w:top w:val="none" w:sz="0" w:space="0" w:color="auto"/>
            <w:left w:val="none" w:sz="0" w:space="0" w:color="auto"/>
            <w:bottom w:val="none" w:sz="0" w:space="0" w:color="auto"/>
            <w:right w:val="none" w:sz="0" w:space="0" w:color="auto"/>
          </w:divBdr>
        </w:div>
        <w:div w:id="1024860958">
          <w:marLeft w:val="480"/>
          <w:marRight w:val="0"/>
          <w:marTop w:val="0"/>
          <w:marBottom w:val="0"/>
          <w:divBdr>
            <w:top w:val="none" w:sz="0" w:space="0" w:color="auto"/>
            <w:left w:val="none" w:sz="0" w:space="0" w:color="auto"/>
            <w:bottom w:val="none" w:sz="0" w:space="0" w:color="auto"/>
            <w:right w:val="none" w:sz="0" w:space="0" w:color="auto"/>
          </w:divBdr>
        </w:div>
        <w:div w:id="1272199493">
          <w:marLeft w:val="480"/>
          <w:marRight w:val="0"/>
          <w:marTop w:val="0"/>
          <w:marBottom w:val="0"/>
          <w:divBdr>
            <w:top w:val="none" w:sz="0" w:space="0" w:color="auto"/>
            <w:left w:val="none" w:sz="0" w:space="0" w:color="auto"/>
            <w:bottom w:val="none" w:sz="0" w:space="0" w:color="auto"/>
            <w:right w:val="none" w:sz="0" w:space="0" w:color="auto"/>
          </w:divBdr>
        </w:div>
        <w:div w:id="793867189">
          <w:marLeft w:val="480"/>
          <w:marRight w:val="0"/>
          <w:marTop w:val="0"/>
          <w:marBottom w:val="0"/>
          <w:divBdr>
            <w:top w:val="none" w:sz="0" w:space="0" w:color="auto"/>
            <w:left w:val="none" w:sz="0" w:space="0" w:color="auto"/>
            <w:bottom w:val="none" w:sz="0" w:space="0" w:color="auto"/>
            <w:right w:val="none" w:sz="0" w:space="0" w:color="auto"/>
          </w:divBdr>
        </w:div>
        <w:div w:id="3671455">
          <w:marLeft w:val="480"/>
          <w:marRight w:val="0"/>
          <w:marTop w:val="0"/>
          <w:marBottom w:val="0"/>
          <w:divBdr>
            <w:top w:val="none" w:sz="0" w:space="0" w:color="auto"/>
            <w:left w:val="none" w:sz="0" w:space="0" w:color="auto"/>
            <w:bottom w:val="none" w:sz="0" w:space="0" w:color="auto"/>
            <w:right w:val="none" w:sz="0" w:space="0" w:color="auto"/>
          </w:divBdr>
        </w:div>
        <w:div w:id="804857928">
          <w:marLeft w:val="480"/>
          <w:marRight w:val="0"/>
          <w:marTop w:val="0"/>
          <w:marBottom w:val="0"/>
          <w:divBdr>
            <w:top w:val="none" w:sz="0" w:space="0" w:color="auto"/>
            <w:left w:val="none" w:sz="0" w:space="0" w:color="auto"/>
            <w:bottom w:val="none" w:sz="0" w:space="0" w:color="auto"/>
            <w:right w:val="none" w:sz="0" w:space="0" w:color="auto"/>
          </w:divBdr>
        </w:div>
        <w:div w:id="1398166294">
          <w:marLeft w:val="480"/>
          <w:marRight w:val="0"/>
          <w:marTop w:val="0"/>
          <w:marBottom w:val="0"/>
          <w:divBdr>
            <w:top w:val="none" w:sz="0" w:space="0" w:color="auto"/>
            <w:left w:val="none" w:sz="0" w:space="0" w:color="auto"/>
            <w:bottom w:val="none" w:sz="0" w:space="0" w:color="auto"/>
            <w:right w:val="none" w:sz="0" w:space="0" w:color="auto"/>
          </w:divBdr>
        </w:div>
        <w:div w:id="159735326">
          <w:marLeft w:val="480"/>
          <w:marRight w:val="0"/>
          <w:marTop w:val="0"/>
          <w:marBottom w:val="0"/>
          <w:divBdr>
            <w:top w:val="none" w:sz="0" w:space="0" w:color="auto"/>
            <w:left w:val="none" w:sz="0" w:space="0" w:color="auto"/>
            <w:bottom w:val="none" w:sz="0" w:space="0" w:color="auto"/>
            <w:right w:val="none" w:sz="0" w:space="0" w:color="auto"/>
          </w:divBdr>
        </w:div>
        <w:div w:id="1382905551">
          <w:marLeft w:val="480"/>
          <w:marRight w:val="0"/>
          <w:marTop w:val="0"/>
          <w:marBottom w:val="0"/>
          <w:divBdr>
            <w:top w:val="none" w:sz="0" w:space="0" w:color="auto"/>
            <w:left w:val="none" w:sz="0" w:space="0" w:color="auto"/>
            <w:bottom w:val="none" w:sz="0" w:space="0" w:color="auto"/>
            <w:right w:val="none" w:sz="0" w:space="0" w:color="auto"/>
          </w:divBdr>
        </w:div>
        <w:div w:id="339621333">
          <w:marLeft w:val="480"/>
          <w:marRight w:val="0"/>
          <w:marTop w:val="0"/>
          <w:marBottom w:val="0"/>
          <w:divBdr>
            <w:top w:val="none" w:sz="0" w:space="0" w:color="auto"/>
            <w:left w:val="none" w:sz="0" w:space="0" w:color="auto"/>
            <w:bottom w:val="none" w:sz="0" w:space="0" w:color="auto"/>
            <w:right w:val="none" w:sz="0" w:space="0" w:color="auto"/>
          </w:divBdr>
        </w:div>
        <w:div w:id="1251618704">
          <w:marLeft w:val="480"/>
          <w:marRight w:val="0"/>
          <w:marTop w:val="0"/>
          <w:marBottom w:val="0"/>
          <w:divBdr>
            <w:top w:val="none" w:sz="0" w:space="0" w:color="auto"/>
            <w:left w:val="none" w:sz="0" w:space="0" w:color="auto"/>
            <w:bottom w:val="none" w:sz="0" w:space="0" w:color="auto"/>
            <w:right w:val="none" w:sz="0" w:space="0" w:color="auto"/>
          </w:divBdr>
        </w:div>
        <w:div w:id="1019701095">
          <w:marLeft w:val="480"/>
          <w:marRight w:val="0"/>
          <w:marTop w:val="0"/>
          <w:marBottom w:val="0"/>
          <w:divBdr>
            <w:top w:val="none" w:sz="0" w:space="0" w:color="auto"/>
            <w:left w:val="none" w:sz="0" w:space="0" w:color="auto"/>
            <w:bottom w:val="none" w:sz="0" w:space="0" w:color="auto"/>
            <w:right w:val="none" w:sz="0" w:space="0" w:color="auto"/>
          </w:divBdr>
        </w:div>
        <w:div w:id="202327372">
          <w:marLeft w:val="480"/>
          <w:marRight w:val="0"/>
          <w:marTop w:val="0"/>
          <w:marBottom w:val="0"/>
          <w:divBdr>
            <w:top w:val="none" w:sz="0" w:space="0" w:color="auto"/>
            <w:left w:val="none" w:sz="0" w:space="0" w:color="auto"/>
            <w:bottom w:val="none" w:sz="0" w:space="0" w:color="auto"/>
            <w:right w:val="none" w:sz="0" w:space="0" w:color="auto"/>
          </w:divBdr>
        </w:div>
        <w:div w:id="353582385">
          <w:marLeft w:val="480"/>
          <w:marRight w:val="0"/>
          <w:marTop w:val="0"/>
          <w:marBottom w:val="0"/>
          <w:divBdr>
            <w:top w:val="none" w:sz="0" w:space="0" w:color="auto"/>
            <w:left w:val="none" w:sz="0" w:space="0" w:color="auto"/>
            <w:bottom w:val="none" w:sz="0" w:space="0" w:color="auto"/>
            <w:right w:val="none" w:sz="0" w:space="0" w:color="auto"/>
          </w:divBdr>
        </w:div>
        <w:div w:id="433790315">
          <w:marLeft w:val="480"/>
          <w:marRight w:val="0"/>
          <w:marTop w:val="0"/>
          <w:marBottom w:val="0"/>
          <w:divBdr>
            <w:top w:val="none" w:sz="0" w:space="0" w:color="auto"/>
            <w:left w:val="none" w:sz="0" w:space="0" w:color="auto"/>
            <w:bottom w:val="none" w:sz="0" w:space="0" w:color="auto"/>
            <w:right w:val="none" w:sz="0" w:space="0" w:color="auto"/>
          </w:divBdr>
        </w:div>
        <w:div w:id="412818772">
          <w:marLeft w:val="480"/>
          <w:marRight w:val="0"/>
          <w:marTop w:val="0"/>
          <w:marBottom w:val="0"/>
          <w:divBdr>
            <w:top w:val="none" w:sz="0" w:space="0" w:color="auto"/>
            <w:left w:val="none" w:sz="0" w:space="0" w:color="auto"/>
            <w:bottom w:val="none" w:sz="0" w:space="0" w:color="auto"/>
            <w:right w:val="none" w:sz="0" w:space="0" w:color="auto"/>
          </w:divBdr>
        </w:div>
        <w:div w:id="770861640">
          <w:marLeft w:val="480"/>
          <w:marRight w:val="0"/>
          <w:marTop w:val="0"/>
          <w:marBottom w:val="0"/>
          <w:divBdr>
            <w:top w:val="none" w:sz="0" w:space="0" w:color="auto"/>
            <w:left w:val="none" w:sz="0" w:space="0" w:color="auto"/>
            <w:bottom w:val="none" w:sz="0" w:space="0" w:color="auto"/>
            <w:right w:val="none" w:sz="0" w:space="0" w:color="auto"/>
          </w:divBdr>
        </w:div>
        <w:div w:id="11959003">
          <w:marLeft w:val="480"/>
          <w:marRight w:val="0"/>
          <w:marTop w:val="0"/>
          <w:marBottom w:val="0"/>
          <w:divBdr>
            <w:top w:val="none" w:sz="0" w:space="0" w:color="auto"/>
            <w:left w:val="none" w:sz="0" w:space="0" w:color="auto"/>
            <w:bottom w:val="none" w:sz="0" w:space="0" w:color="auto"/>
            <w:right w:val="none" w:sz="0" w:space="0" w:color="auto"/>
          </w:divBdr>
        </w:div>
        <w:div w:id="1570773628">
          <w:marLeft w:val="480"/>
          <w:marRight w:val="0"/>
          <w:marTop w:val="0"/>
          <w:marBottom w:val="0"/>
          <w:divBdr>
            <w:top w:val="none" w:sz="0" w:space="0" w:color="auto"/>
            <w:left w:val="none" w:sz="0" w:space="0" w:color="auto"/>
            <w:bottom w:val="none" w:sz="0" w:space="0" w:color="auto"/>
            <w:right w:val="none" w:sz="0" w:space="0" w:color="auto"/>
          </w:divBdr>
        </w:div>
        <w:div w:id="357659757">
          <w:marLeft w:val="480"/>
          <w:marRight w:val="0"/>
          <w:marTop w:val="0"/>
          <w:marBottom w:val="0"/>
          <w:divBdr>
            <w:top w:val="none" w:sz="0" w:space="0" w:color="auto"/>
            <w:left w:val="none" w:sz="0" w:space="0" w:color="auto"/>
            <w:bottom w:val="none" w:sz="0" w:space="0" w:color="auto"/>
            <w:right w:val="none" w:sz="0" w:space="0" w:color="auto"/>
          </w:divBdr>
        </w:div>
        <w:div w:id="830365442">
          <w:marLeft w:val="480"/>
          <w:marRight w:val="0"/>
          <w:marTop w:val="0"/>
          <w:marBottom w:val="0"/>
          <w:divBdr>
            <w:top w:val="none" w:sz="0" w:space="0" w:color="auto"/>
            <w:left w:val="none" w:sz="0" w:space="0" w:color="auto"/>
            <w:bottom w:val="none" w:sz="0" w:space="0" w:color="auto"/>
            <w:right w:val="none" w:sz="0" w:space="0" w:color="auto"/>
          </w:divBdr>
        </w:div>
        <w:div w:id="1975020101">
          <w:marLeft w:val="480"/>
          <w:marRight w:val="0"/>
          <w:marTop w:val="0"/>
          <w:marBottom w:val="0"/>
          <w:divBdr>
            <w:top w:val="none" w:sz="0" w:space="0" w:color="auto"/>
            <w:left w:val="none" w:sz="0" w:space="0" w:color="auto"/>
            <w:bottom w:val="none" w:sz="0" w:space="0" w:color="auto"/>
            <w:right w:val="none" w:sz="0" w:space="0" w:color="auto"/>
          </w:divBdr>
        </w:div>
        <w:div w:id="156924576">
          <w:marLeft w:val="480"/>
          <w:marRight w:val="0"/>
          <w:marTop w:val="0"/>
          <w:marBottom w:val="0"/>
          <w:divBdr>
            <w:top w:val="none" w:sz="0" w:space="0" w:color="auto"/>
            <w:left w:val="none" w:sz="0" w:space="0" w:color="auto"/>
            <w:bottom w:val="none" w:sz="0" w:space="0" w:color="auto"/>
            <w:right w:val="none" w:sz="0" w:space="0" w:color="auto"/>
          </w:divBdr>
        </w:div>
        <w:div w:id="2057921989">
          <w:marLeft w:val="480"/>
          <w:marRight w:val="0"/>
          <w:marTop w:val="0"/>
          <w:marBottom w:val="0"/>
          <w:divBdr>
            <w:top w:val="none" w:sz="0" w:space="0" w:color="auto"/>
            <w:left w:val="none" w:sz="0" w:space="0" w:color="auto"/>
            <w:bottom w:val="none" w:sz="0" w:space="0" w:color="auto"/>
            <w:right w:val="none" w:sz="0" w:space="0" w:color="auto"/>
          </w:divBdr>
        </w:div>
        <w:div w:id="1478186481">
          <w:marLeft w:val="480"/>
          <w:marRight w:val="0"/>
          <w:marTop w:val="0"/>
          <w:marBottom w:val="0"/>
          <w:divBdr>
            <w:top w:val="none" w:sz="0" w:space="0" w:color="auto"/>
            <w:left w:val="none" w:sz="0" w:space="0" w:color="auto"/>
            <w:bottom w:val="none" w:sz="0" w:space="0" w:color="auto"/>
            <w:right w:val="none" w:sz="0" w:space="0" w:color="auto"/>
          </w:divBdr>
        </w:div>
        <w:div w:id="272789884">
          <w:marLeft w:val="480"/>
          <w:marRight w:val="0"/>
          <w:marTop w:val="0"/>
          <w:marBottom w:val="0"/>
          <w:divBdr>
            <w:top w:val="none" w:sz="0" w:space="0" w:color="auto"/>
            <w:left w:val="none" w:sz="0" w:space="0" w:color="auto"/>
            <w:bottom w:val="none" w:sz="0" w:space="0" w:color="auto"/>
            <w:right w:val="none" w:sz="0" w:space="0" w:color="auto"/>
          </w:divBdr>
        </w:div>
        <w:div w:id="956446303">
          <w:marLeft w:val="480"/>
          <w:marRight w:val="0"/>
          <w:marTop w:val="0"/>
          <w:marBottom w:val="0"/>
          <w:divBdr>
            <w:top w:val="none" w:sz="0" w:space="0" w:color="auto"/>
            <w:left w:val="none" w:sz="0" w:space="0" w:color="auto"/>
            <w:bottom w:val="none" w:sz="0" w:space="0" w:color="auto"/>
            <w:right w:val="none" w:sz="0" w:space="0" w:color="auto"/>
          </w:divBdr>
        </w:div>
        <w:div w:id="1701275232">
          <w:marLeft w:val="480"/>
          <w:marRight w:val="0"/>
          <w:marTop w:val="0"/>
          <w:marBottom w:val="0"/>
          <w:divBdr>
            <w:top w:val="none" w:sz="0" w:space="0" w:color="auto"/>
            <w:left w:val="none" w:sz="0" w:space="0" w:color="auto"/>
            <w:bottom w:val="none" w:sz="0" w:space="0" w:color="auto"/>
            <w:right w:val="none" w:sz="0" w:space="0" w:color="auto"/>
          </w:divBdr>
        </w:div>
        <w:div w:id="360984103">
          <w:marLeft w:val="480"/>
          <w:marRight w:val="0"/>
          <w:marTop w:val="0"/>
          <w:marBottom w:val="0"/>
          <w:divBdr>
            <w:top w:val="none" w:sz="0" w:space="0" w:color="auto"/>
            <w:left w:val="none" w:sz="0" w:space="0" w:color="auto"/>
            <w:bottom w:val="none" w:sz="0" w:space="0" w:color="auto"/>
            <w:right w:val="none" w:sz="0" w:space="0" w:color="auto"/>
          </w:divBdr>
        </w:div>
        <w:div w:id="867254623">
          <w:marLeft w:val="480"/>
          <w:marRight w:val="0"/>
          <w:marTop w:val="0"/>
          <w:marBottom w:val="0"/>
          <w:divBdr>
            <w:top w:val="none" w:sz="0" w:space="0" w:color="auto"/>
            <w:left w:val="none" w:sz="0" w:space="0" w:color="auto"/>
            <w:bottom w:val="none" w:sz="0" w:space="0" w:color="auto"/>
            <w:right w:val="none" w:sz="0" w:space="0" w:color="auto"/>
          </w:divBdr>
        </w:div>
        <w:div w:id="1774587013">
          <w:marLeft w:val="480"/>
          <w:marRight w:val="0"/>
          <w:marTop w:val="0"/>
          <w:marBottom w:val="0"/>
          <w:divBdr>
            <w:top w:val="none" w:sz="0" w:space="0" w:color="auto"/>
            <w:left w:val="none" w:sz="0" w:space="0" w:color="auto"/>
            <w:bottom w:val="none" w:sz="0" w:space="0" w:color="auto"/>
            <w:right w:val="none" w:sz="0" w:space="0" w:color="auto"/>
          </w:divBdr>
        </w:div>
        <w:div w:id="1522354173">
          <w:marLeft w:val="480"/>
          <w:marRight w:val="0"/>
          <w:marTop w:val="0"/>
          <w:marBottom w:val="0"/>
          <w:divBdr>
            <w:top w:val="none" w:sz="0" w:space="0" w:color="auto"/>
            <w:left w:val="none" w:sz="0" w:space="0" w:color="auto"/>
            <w:bottom w:val="none" w:sz="0" w:space="0" w:color="auto"/>
            <w:right w:val="none" w:sz="0" w:space="0" w:color="auto"/>
          </w:divBdr>
        </w:div>
        <w:div w:id="1572502881">
          <w:marLeft w:val="480"/>
          <w:marRight w:val="0"/>
          <w:marTop w:val="0"/>
          <w:marBottom w:val="0"/>
          <w:divBdr>
            <w:top w:val="none" w:sz="0" w:space="0" w:color="auto"/>
            <w:left w:val="none" w:sz="0" w:space="0" w:color="auto"/>
            <w:bottom w:val="none" w:sz="0" w:space="0" w:color="auto"/>
            <w:right w:val="none" w:sz="0" w:space="0" w:color="auto"/>
          </w:divBdr>
        </w:div>
        <w:div w:id="532966362">
          <w:marLeft w:val="480"/>
          <w:marRight w:val="0"/>
          <w:marTop w:val="0"/>
          <w:marBottom w:val="0"/>
          <w:divBdr>
            <w:top w:val="none" w:sz="0" w:space="0" w:color="auto"/>
            <w:left w:val="none" w:sz="0" w:space="0" w:color="auto"/>
            <w:bottom w:val="none" w:sz="0" w:space="0" w:color="auto"/>
            <w:right w:val="none" w:sz="0" w:space="0" w:color="auto"/>
          </w:divBdr>
        </w:div>
        <w:div w:id="743406842">
          <w:marLeft w:val="480"/>
          <w:marRight w:val="0"/>
          <w:marTop w:val="0"/>
          <w:marBottom w:val="0"/>
          <w:divBdr>
            <w:top w:val="none" w:sz="0" w:space="0" w:color="auto"/>
            <w:left w:val="none" w:sz="0" w:space="0" w:color="auto"/>
            <w:bottom w:val="none" w:sz="0" w:space="0" w:color="auto"/>
            <w:right w:val="none" w:sz="0" w:space="0" w:color="auto"/>
          </w:divBdr>
        </w:div>
        <w:div w:id="793211997">
          <w:marLeft w:val="480"/>
          <w:marRight w:val="0"/>
          <w:marTop w:val="0"/>
          <w:marBottom w:val="0"/>
          <w:divBdr>
            <w:top w:val="none" w:sz="0" w:space="0" w:color="auto"/>
            <w:left w:val="none" w:sz="0" w:space="0" w:color="auto"/>
            <w:bottom w:val="none" w:sz="0" w:space="0" w:color="auto"/>
            <w:right w:val="none" w:sz="0" w:space="0" w:color="auto"/>
          </w:divBdr>
        </w:div>
        <w:div w:id="1204176523">
          <w:marLeft w:val="480"/>
          <w:marRight w:val="0"/>
          <w:marTop w:val="0"/>
          <w:marBottom w:val="0"/>
          <w:divBdr>
            <w:top w:val="none" w:sz="0" w:space="0" w:color="auto"/>
            <w:left w:val="none" w:sz="0" w:space="0" w:color="auto"/>
            <w:bottom w:val="none" w:sz="0" w:space="0" w:color="auto"/>
            <w:right w:val="none" w:sz="0" w:space="0" w:color="auto"/>
          </w:divBdr>
        </w:div>
        <w:div w:id="1324551244">
          <w:marLeft w:val="480"/>
          <w:marRight w:val="0"/>
          <w:marTop w:val="0"/>
          <w:marBottom w:val="0"/>
          <w:divBdr>
            <w:top w:val="none" w:sz="0" w:space="0" w:color="auto"/>
            <w:left w:val="none" w:sz="0" w:space="0" w:color="auto"/>
            <w:bottom w:val="none" w:sz="0" w:space="0" w:color="auto"/>
            <w:right w:val="none" w:sz="0" w:space="0" w:color="auto"/>
          </w:divBdr>
        </w:div>
        <w:div w:id="1571962058">
          <w:marLeft w:val="480"/>
          <w:marRight w:val="0"/>
          <w:marTop w:val="0"/>
          <w:marBottom w:val="0"/>
          <w:divBdr>
            <w:top w:val="none" w:sz="0" w:space="0" w:color="auto"/>
            <w:left w:val="none" w:sz="0" w:space="0" w:color="auto"/>
            <w:bottom w:val="none" w:sz="0" w:space="0" w:color="auto"/>
            <w:right w:val="none" w:sz="0" w:space="0" w:color="auto"/>
          </w:divBdr>
        </w:div>
        <w:div w:id="685328696">
          <w:marLeft w:val="480"/>
          <w:marRight w:val="0"/>
          <w:marTop w:val="0"/>
          <w:marBottom w:val="0"/>
          <w:divBdr>
            <w:top w:val="none" w:sz="0" w:space="0" w:color="auto"/>
            <w:left w:val="none" w:sz="0" w:space="0" w:color="auto"/>
            <w:bottom w:val="none" w:sz="0" w:space="0" w:color="auto"/>
            <w:right w:val="none" w:sz="0" w:space="0" w:color="auto"/>
          </w:divBdr>
        </w:div>
        <w:div w:id="2029215700">
          <w:marLeft w:val="480"/>
          <w:marRight w:val="0"/>
          <w:marTop w:val="0"/>
          <w:marBottom w:val="0"/>
          <w:divBdr>
            <w:top w:val="none" w:sz="0" w:space="0" w:color="auto"/>
            <w:left w:val="none" w:sz="0" w:space="0" w:color="auto"/>
            <w:bottom w:val="none" w:sz="0" w:space="0" w:color="auto"/>
            <w:right w:val="none" w:sz="0" w:space="0" w:color="auto"/>
          </w:divBdr>
        </w:div>
        <w:div w:id="2088183675">
          <w:marLeft w:val="480"/>
          <w:marRight w:val="0"/>
          <w:marTop w:val="0"/>
          <w:marBottom w:val="0"/>
          <w:divBdr>
            <w:top w:val="none" w:sz="0" w:space="0" w:color="auto"/>
            <w:left w:val="none" w:sz="0" w:space="0" w:color="auto"/>
            <w:bottom w:val="none" w:sz="0" w:space="0" w:color="auto"/>
            <w:right w:val="none" w:sz="0" w:space="0" w:color="auto"/>
          </w:divBdr>
        </w:div>
        <w:div w:id="722405510">
          <w:marLeft w:val="480"/>
          <w:marRight w:val="0"/>
          <w:marTop w:val="0"/>
          <w:marBottom w:val="0"/>
          <w:divBdr>
            <w:top w:val="none" w:sz="0" w:space="0" w:color="auto"/>
            <w:left w:val="none" w:sz="0" w:space="0" w:color="auto"/>
            <w:bottom w:val="none" w:sz="0" w:space="0" w:color="auto"/>
            <w:right w:val="none" w:sz="0" w:space="0" w:color="auto"/>
          </w:divBdr>
        </w:div>
        <w:div w:id="2048333019">
          <w:marLeft w:val="480"/>
          <w:marRight w:val="0"/>
          <w:marTop w:val="0"/>
          <w:marBottom w:val="0"/>
          <w:divBdr>
            <w:top w:val="none" w:sz="0" w:space="0" w:color="auto"/>
            <w:left w:val="none" w:sz="0" w:space="0" w:color="auto"/>
            <w:bottom w:val="none" w:sz="0" w:space="0" w:color="auto"/>
            <w:right w:val="none" w:sz="0" w:space="0" w:color="auto"/>
          </w:divBdr>
        </w:div>
        <w:div w:id="693650432">
          <w:marLeft w:val="480"/>
          <w:marRight w:val="0"/>
          <w:marTop w:val="0"/>
          <w:marBottom w:val="0"/>
          <w:divBdr>
            <w:top w:val="none" w:sz="0" w:space="0" w:color="auto"/>
            <w:left w:val="none" w:sz="0" w:space="0" w:color="auto"/>
            <w:bottom w:val="none" w:sz="0" w:space="0" w:color="auto"/>
            <w:right w:val="none" w:sz="0" w:space="0" w:color="auto"/>
          </w:divBdr>
        </w:div>
        <w:div w:id="1046414535">
          <w:marLeft w:val="480"/>
          <w:marRight w:val="0"/>
          <w:marTop w:val="0"/>
          <w:marBottom w:val="0"/>
          <w:divBdr>
            <w:top w:val="none" w:sz="0" w:space="0" w:color="auto"/>
            <w:left w:val="none" w:sz="0" w:space="0" w:color="auto"/>
            <w:bottom w:val="none" w:sz="0" w:space="0" w:color="auto"/>
            <w:right w:val="none" w:sz="0" w:space="0" w:color="auto"/>
          </w:divBdr>
        </w:div>
        <w:div w:id="1053040139">
          <w:marLeft w:val="480"/>
          <w:marRight w:val="0"/>
          <w:marTop w:val="0"/>
          <w:marBottom w:val="0"/>
          <w:divBdr>
            <w:top w:val="none" w:sz="0" w:space="0" w:color="auto"/>
            <w:left w:val="none" w:sz="0" w:space="0" w:color="auto"/>
            <w:bottom w:val="none" w:sz="0" w:space="0" w:color="auto"/>
            <w:right w:val="none" w:sz="0" w:space="0" w:color="auto"/>
          </w:divBdr>
        </w:div>
        <w:div w:id="515509651">
          <w:marLeft w:val="480"/>
          <w:marRight w:val="0"/>
          <w:marTop w:val="0"/>
          <w:marBottom w:val="0"/>
          <w:divBdr>
            <w:top w:val="none" w:sz="0" w:space="0" w:color="auto"/>
            <w:left w:val="none" w:sz="0" w:space="0" w:color="auto"/>
            <w:bottom w:val="none" w:sz="0" w:space="0" w:color="auto"/>
            <w:right w:val="none" w:sz="0" w:space="0" w:color="auto"/>
          </w:divBdr>
        </w:div>
        <w:div w:id="1347974952">
          <w:marLeft w:val="480"/>
          <w:marRight w:val="0"/>
          <w:marTop w:val="0"/>
          <w:marBottom w:val="0"/>
          <w:divBdr>
            <w:top w:val="none" w:sz="0" w:space="0" w:color="auto"/>
            <w:left w:val="none" w:sz="0" w:space="0" w:color="auto"/>
            <w:bottom w:val="none" w:sz="0" w:space="0" w:color="auto"/>
            <w:right w:val="none" w:sz="0" w:space="0" w:color="auto"/>
          </w:divBdr>
        </w:div>
        <w:div w:id="1790738158">
          <w:marLeft w:val="480"/>
          <w:marRight w:val="0"/>
          <w:marTop w:val="0"/>
          <w:marBottom w:val="0"/>
          <w:divBdr>
            <w:top w:val="none" w:sz="0" w:space="0" w:color="auto"/>
            <w:left w:val="none" w:sz="0" w:space="0" w:color="auto"/>
            <w:bottom w:val="none" w:sz="0" w:space="0" w:color="auto"/>
            <w:right w:val="none" w:sz="0" w:space="0" w:color="auto"/>
          </w:divBdr>
        </w:div>
        <w:div w:id="407457658">
          <w:marLeft w:val="480"/>
          <w:marRight w:val="0"/>
          <w:marTop w:val="0"/>
          <w:marBottom w:val="0"/>
          <w:divBdr>
            <w:top w:val="none" w:sz="0" w:space="0" w:color="auto"/>
            <w:left w:val="none" w:sz="0" w:space="0" w:color="auto"/>
            <w:bottom w:val="none" w:sz="0" w:space="0" w:color="auto"/>
            <w:right w:val="none" w:sz="0" w:space="0" w:color="auto"/>
          </w:divBdr>
        </w:div>
        <w:div w:id="663314756">
          <w:marLeft w:val="480"/>
          <w:marRight w:val="0"/>
          <w:marTop w:val="0"/>
          <w:marBottom w:val="0"/>
          <w:divBdr>
            <w:top w:val="none" w:sz="0" w:space="0" w:color="auto"/>
            <w:left w:val="none" w:sz="0" w:space="0" w:color="auto"/>
            <w:bottom w:val="none" w:sz="0" w:space="0" w:color="auto"/>
            <w:right w:val="none" w:sz="0" w:space="0" w:color="auto"/>
          </w:divBdr>
        </w:div>
        <w:div w:id="43675180">
          <w:marLeft w:val="480"/>
          <w:marRight w:val="0"/>
          <w:marTop w:val="0"/>
          <w:marBottom w:val="0"/>
          <w:divBdr>
            <w:top w:val="none" w:sz="0" w:space="0" w:color="auto"/>
            <w:left w:val="none" w:sz="0" w:space="0" w:color="auto"/>
            <w:bottom w:val="none" w:sz="0" w:space="0" w:color="auto"/>
            <w:right w:val="none" w:sz="0" w:space="0" w:color="auto"/>
          </w:divBdr>
        </w:div>
        <w:div w:id="1137340324">
          <w:marLeft w:val="480"/>
          <w:marRight w:val="0"/>
          <w:marTop w:val="0"/>
          <w:marBottom w:val="0"/>
          <w:divBdr>
            <w:top w:val="none" w:sz="0" w:space="0" w:color="auto"/>
            <w:left w:val="none" w:sz="0" w:space="0" w:color="auto"/>
            <w:bottom w:val="none" w:sz="0" w:space="0" w:color="auto"/>
            <w:right w:val="none" w:sz="0" w:space="0" w:color="auto"/>
          </w:divBdr>
        </w:div>
        <w:div w:id="321589137">
          <w:marLeft w:val="480"/>
          <w:marRight w:val="0"/>
          <w:marTop w:val="0"/>
          <w:marBottom w:val="0"/>
          <w:divBdr>
            <w:top w:val="none" w:sz="0" w:space="0" w:color="auto"/>
            <w:left w:val="none" w:sz="0" w:space="0" w:color="auto"/>
            <w:bottom w:val="none" w:sz="0" w:space="0" w:color="auto"/>
            <w:right w:val="none" w:sz="0" w:space="0" w:color="auto"/>
          </w:divBdr>
        </w:div>
        <w:div w:id="907305792">
          <w:marLeft w:val="480"/>
          <w:marRight w:val="0"/>
          <w:marTop w:val="0"/>
          <w:marBottom w:val="0"/>
          <w:divBdr>
            <w:top w:val="none" w:sz="0" w:space="0" w:color="auto"/>
            <w:left w:val="none" w:sz="0" w:space="0" w:color="auto"/>
            <w:bottom w:val="none" w:sz="0" w:space="0" w:color="auto"/>
            <w:right w:val="none" w:sz="0" w:space="0" w:color="auto"/>
          </w:divBdr>
        </w:div>
        <w:div w:id="826702873">
          <w:marLeft w:val="480"/>
          <w:marRight w:val="0"/>
          <w:marTop w:val="0"/>
          <w:marBottom w:val="0"/>
          <w:divBdr>
            <w:top w:val="none" w:sz="0" w:space="0" w:color="auto"/>
            <w:left w:val="none" w:sz="0" w:space="0" w:color="auto"/>
            <w:bottom w:val="none" w:sz="0" w:space="0" w:color="auto"/>
            <w:right w:val="none" w:sz="0" w:space="0" w:color="auto"/>
          </w:divBdr>
        </w:div>
        <w:div w:id="1851096358">
          <w:marLeft w:val="480"/>
          <w:marRight w:val="0"/>
          <w:marTop w:val="0"/>
          <w:marBottom w:val="0"/>
          <w:divBdr>
            <w:top w:val="none" w:sz="0" w:space="0" w:color="auto"/>
            <w:left w:val="none" w:sz="0" w:space="0" w:color="auto"/>
            <w:bottom w:val="none" w:sz="0" w:space="0" w:color="auto"/>
            <w:right w:val="none" w:sz="0" w:space="0" w:color="auto"/>
          </w:divBdr>
        </w:div>
        <w:div w:id="1386030377">
          <w:marLeft w:val="480"/>
          <w:marRight w:val="0"/>
          <w:marTop w:val="0"/>
          <w:marBottom w:val="0"/>
          <w:divBdr>
            <w:top w:val="none" w:sz="0" w:space="0" w:color="auto"/>
            <w:left w:val="none" w:sz="0" w:space="0" w:color="auto"/>
            <w:bottom w:val="none" w:sz="0" w:space="0" w:color="auto"/>
            <w:right w:val="none" w:sz="0" w:space="0" w:color="auto"/>
          </w:divBdr>
        </w:div>
        <w:div w:id="671757750">
          <w:marLeft w:val="480"/>
          <w:marRight w:val="0"/>
          <w:marTop w:val="0"/>
          <w:marBottom w:val="0"/>
          <w:divBdr>
            <w:top w:val="none" w:sz="0" w:space="0" w:color="auto"/>
            <w:left w:val="none" w:sz="0" w:space="0" w:color="auto"/>
            <w:bottom w:val="none" w:sz="0" w:space="0" w:color="auto"/>
            <w:right w:val="none" w:sz="0" w:space="0" w:color="auto"/>
          </w:divBdr>
        </w:div>
        <w:div w:id="348722864">
          <w:marLeft w:val="480"/>
          <w:marRight w:val="0"/>
          <w:marTop w:val="0"/>
          <w:marBottom w:val="0"/>
          <w:divBdr>
            <w:top w:val="none" w:sz="0" w:space="0" w:color="auto"/>
            <w:left w:val="none" w:sz="0" w:space="0" w:color="auto"/>
            <w:bottom w:val="none" w:sz="0" w:space="0" w:color="auto"/>
            <w:right w:val="none" w:sz="0" w:space="0" w:color="auto"/>
          </w:divBdr>
        </w:div>
        <w:div w:id="2120028178">
          <w:marLeft w:val="480"/>
          <w:marRight w:val="0"/>
          <w:marTop w:val="0"/>
          <w:marBottom w:val="0"/>
          <w:divBdr>
            <w:top w:val="none" w:sz="0" w:space="0" w:color="auto"/>
            <w:left w:val="none" w:sz="0" w:space="0" w:color="auto"/>
            <w:bottom w:val="none" w:sz="0" w:space="0" w:color="auto"/>
            <w:right w:val="none" w:sz="0" w:space="0" w:color="auto"/>
          </w:divBdr>
        </w:div>
        <w:div w:id="447087548">
          <w:marLeft w:val="480"/>
          <w:marRight w:val="0"/>
          <w:marTop w:val="0"/>
          <w:marBottom w:val="0"/>
          <w:divBdr>
            <w:top w:val="none" w:sz="0" w:space="0" w:color="auto"/>
            <w:left w:val="none" w:sz="0" w:space="0" w:color="auto"/>
            <w:bottom w:val="none" w:sz="0" w:space="0" w:color="auto"/>
            <w:right w:val="none" w:sz="0" w:space="0" w:color="auto"/>
          </w:divBdr>
        </w:div>
        <w:div w:id="958924182">
          <w:marLeft w:val="480"/>
          <w:marRight w:val="0"/>
          <w:marTop w:val="0"/>
          <w:marBottom w:val="0"/>
          <w:divBdr>
            <w:top w:val="none" w:sz="0" w:space="0" w:color="auto"/>
            <w:left w:val="none" w:sz="0" w:space="0" w:color="auto"/>
            <w:bottom w:val="none" w:sz="0" w:space="0" w:color="auto"/>
            <w:right w:val="none" w:sz="0" w:space="0" w:color="auto"/>
          </w:divBdr>
        </w:div>
      </w:divsChild>
    </w:div>
    <w:div w:id="1617367019">
      <w:bodyDiv w:val="1"/>
      <w:marLeft w:val="0"/>
      <w:marRight w:val="0"/>
      <w:marTop w:val="0"/>
      <w:marBottom w:val="0"/>
      <w:divBdr>
        <w:top w:val="none" w:sz="0" w:space="0" w:color="auto"/>
        <w:left w:val="none" w:sz="0" w:space="0" w:color="auto"/>
        <w:bottom w:val="none" w:sz="0" w:space="0" w:color="auto"/>
        <w:right w:val="none" w:sz="0" w:space="0" w:color="auto"/>
      </w:divBdr>
    </w:div>
    <w:div w:id="1617523370">
      <w:bodyDiv w:val="1"/>
      <w:marLeft w:val="0"/>
      <w:marRight w:val="0"/>
      <w:marTop w:val="0"/>
      <w:marBottom w:val="0"/>
      <w:divBdr>
        <w:top w:val="none" w:sz="0" w:space="0" w:color="auto"/>
        <w:left w:val="none" w:sz="0" w:space="0" w:color="auto"/>
        <w:bottom w:val="none" w:sz="0" w:space="0" w:color="auto"/>
        <w:right w:val="none" w:sz="0" w:space="0" w:color="auto"/>
      </w:divBdr>
    </w:div>
    <w:div w:id="1617786119">
      <w:bodyDiv w:val="1"/>
      <w:marLeft w:val="0"/>
      <w:marRight w:val="0"/>
      <w:marTop w:val="0"/>
      <w:marBottom w:val="0"/>
      <w:divBdr>
        <w:top w:val="none" w:sz="0" w:space="0" w:color="auto"/>
        <w:left w:val="none" w:sz="0" w:space="0" w:color="auto"/>
        <w:bottom w:val="none" w:sz="0" w:space="0" w:color="auto"/>
        <w:right w:val="none" w:sz="0" w:space="0" w:color="auto"/>
      </w:divBdr>
      <w:divsChild>
        <w:div w:id="248392138">
          <w:marLeft w:val="480"/>
          <w:marRight w:val="0"/>
          <w:marTop w:val="0"/>
          <w:marBottom w:val="0"/>
          <w:divBdr>
            <w:top w:val="none" w:sz="0" w:space="0" w:color="auto"/>
            <w:left w:val="none" w:sz="0" w:space="0" w:color="auto"/>
            <w:bottom w:val="none" w:sz="0" w:space="0" w:color="auto"/>
            <w:right w:val="none" w:sz="0" w:space="0" w:color="auto"/>
          </w:divBdr>
        </w:div>
        <w:div w:id="1012029951">
          <w:marLeft w:val="480"/>
          <w:marRight w:val="0"/>
          <w:marTop w:val="0"/>
          <w:marBottom w:val="0"/>
          <w:divBdr>
            <w:top w:val="none" w:sz="0" w:space="0" w:color="auto"/>
            <w:left w:val="none" w:sz="0" w:space="0" w:color="auto"/>
            <w:bottom w:val="none" w:sz="0" w:space="0" w:color="auto"/>
            <w:right w:val="none" w:sz="0" w:space="0" w:color="auto"/>
          </w:divBdr>
        </w:div>
        <w:div w:id="493495796">
          <w:marLeft w:val="480"/>
          <w:marRight w:val="0"/>
          <w:marTop w:val="0"/>
          <w:marBottom w:val="0"/>
          <w:divBdr>
            <w:top w:val="none" w:sz="0" w:space="0" w:color="auto"/>
            <w:left w:val="none" w:sz="0" w:space="0" w:color="auto"/>
            <w:bottom w:val="none" w:sz="0" w:space="0" w:color="auto"/>
            <w:right w:val="none" w:sz="0" w:space="0" w:color="auto"/>
          </w:divBdr>
        </w:div>
        <w:div w:id="296841522">
          <w:marLeft w:val="480"/>
          <w:marRight w:val="0"/>
          <w:marTop w:val="0"/>
          <w:marBottom w:val="0"/>
          <w:divBdr>
            <w:top w:val="none" w:sz="0" w:space="0" w:color="auto"/>
            <w:left w:val="none" w:sz="0" w:space="0" w:color="auto"/>
            <w:bottom w:val="none" w:sz="0" w:space="0" w:color="auto"/>
            <w:right w:val="none" w:sz="0" w:space="0" w:color="auto"/>
          </w:divBdr>
        </w:div>
        <w:div w:id="768546486">
          <w:marLeft w:val="480"/>
          <w:marRight w:val="0"/>
          <w:marTop w:val="0"/>
          <w:marBottom w:val="0"/>
          <w:divBdr>
            <w:top w:val="none" w:sz="0" w:space="0" w:color="auto"/>
            <w:left w:val="none" w:sz="0" w:space="0" w:color="auto"/>
            <w:bottom w:val="none" w:sz="0" w:space="0" w:color="auto"/>
            <w:right w:val="none" w:sz="0" w:space="0" w:color="auto"/>
          </w:divBdr>
        </w:div>
        <w:div w:id="1244489118">
          <w:marLeft w:val="480"/>
          <w:marRight w:val="0"/>
          <w:marTop w:val="0"/>
          <w:marBottom w:val="0"/>
          <w:divBdr>
            <w:top w:val="none" w:sz="0" w:space="0" w:color="auto"/>
            <w:left w:val="none" w:sz="0" w:space="0" w:color="auto"/>
            <w:bottom w:val="none" w:sz="0" w:space="0" w:color="auto"/>
            <w:right w:val="none" w:sz="0" w:space="0" w:color="auto"/>
          </w:divBdr>
        </w:div>
        <w:div w:id="1932809886">
          <w:marLeft w:val="480"/>
          <w:marRight w:val="0"/>
          <w:marTop w:val="0"/>
          <w:marBottom w:val="0"/>
          <w:divBdr>
            <w:top w:val="none" w:sz="0" w:space="0" w:color="auto"/>
            <w:left w:val="none" w:sz="0" w:space="0" w:color="auto"/>
            <w:bottom w:val="none" w:sz="0" w:space="0" w:color="auto"/>
            <w:right w:val="none" w:sz="0" w:space="0" w:color="auto"/>
          </w:divBdr>
        </w:div>
        <w:div w:id="94907506">
          <w:marLeft w:val="480"/>
          <w:marRight w:val="0"/>
          <w:marTop w:val="0"/>
          <w:marBottom w:val="0"/>
          <w:divBdr>
            <w:top w:val="none" w:sz="0" w:space="0" w:color="auto"/>
            <w:left w:val="none" w:sz="0" w:space="0" w:color="auto"/>
            <w:bottom w:val="none" w:sz="0" w:space="0" w:color="auto"/>
            <w:right w:val="none" w:sz="0" w:space="0" w:color="auto"/>
          </w:divBdr>
        </w:div>
        <w:div w:id="822358626">
          <w:marLeft w:val="480"/>
          <w:marRight w:val="0"/>
          <w:marTop w:val="0"/>
          <w:marBottom w:val="0"/>
          <w:divBdr>
            <w:top w:val="none" w:sz="0" w:space="0" w:color="auto"/>
            <w:left w:val="none" w:sz="0" w:space="0" w:color="auto"/>
            <w:bottom w:val="none" w:sz="0" w:space="0" w:color="auto"/>
            <w:right w:val="none" w:sz="0" w:space="0" w:color="auto"/>
          </w:divBdr>
        </w:div>
        <w:div w:id="53630160">
          <w:marLeft w:val="480"/>
          <w:marRight w:val="0"/>
          <w:marTop w:val="0"/>
          <w:marBottom w:val="0"/>
          <w:divBdr>
            <w:top w:val="none" w:sz="0" w:space="0" w:color="auto"/>
            <w:left w:val="none" w:sz="0" w:space="0" w:color="auto"/>
            <w:bottom w:val="none" w:sz="0" w:space="0" w:color="auto"/>
            <w:right w:val="none" w:sz="0" w:space="0" w:color="auto"/>
          </w:divBdr>
        </w:div>
        <w:div w:id="1628731637">
          <w:marLeft w:val="480"/>
          <w:marRight w:val="0"/>
          <w:marTop w:val="0"/>
          <w:marBottom w:val="0"/>
          <w:divBdr>
            <w:top w:val="none" w:sz="0" w:space="0" w:color="auto"/>
            <w:left w:val="none" w:sz="0" w:space="0" w:color="auto"/>
            <w:bottom w:val="none" w:sz="0" w:space="0" w:color="auto"/>
            <w:right w:val="none" w:sz="0" w:space="0" w:color="auto"/>
          </w:divBdr>
        </w:div>
        <w:div w:id="1933779744">
          <w:marLeft w:val="480"/>
          <w:marRight w:val="0"/>
          <w:marTop w:val="0"/>
          <w:marBottom w:val="0"/>
          <w:divBdr>
            <w:top w:val="none" w:sz="0" w:space="0" w:color="auto"/>
            <w:left w:val="none" w:sz="0" w:space="0" w:color="auto"/>
            <w:bottom w:val="none" w:sz="0" w:space="0" w:color="auto"/>
            <w:right w:val="none" w:sz="0" w:space="0" w:color="auto"/>
          </w:divBdr>
        </w:div>
        <w:div w:id="565381432">
          <w:marLeft w:val="480"/>
          <w:marRight w:val="0"/>
          <w:marTop w:val="0"/>
          <w:marBottom w:val="0"/>
          <w:divBdr>
            <w:top w:val="none" w:sz="0" w:space="0" w:color="auto"/>
            <w:left w:val="none" w:sz="0" w:space="0" w:color="auto"/>
            <w:bottom w:val="none" w:sz="0" w:space="0" w:color="auto"/>
            <w:right w:val="none" w:sz="0" w:space="0" w:color="auto"/>
          </w:divBdr>
        </w:div>
        <w:div w:id="1135638516">
          <w:marLeft w:val="480"/>
          <w:marRight w:val="0"/>
          <w:marTop w:val="0"/>
          <w:marBottom w:val="0"/>
          <w:divBdr>
            <w:top w:val="none" w:sz="0" w:space="0" w:color="auto"/>
            <w:left w:val="none" w:sz="0" w:space="0" w:color="auto"/>
            <w:bottom w:val="none" w:sz="0" w:space="0" w:color="auto"/>
            <w:right w:val="none" w:sz="0" w:space="0" w:color="auto"/>
          </w:divBdr>
        </w:div>
        <w:div w:id="2083139240">
          <w:marLeft w:val="480"/>
          <w:marRight w:val="0"/>
          <w:marTop w:val="0"/>
          <w:marBottom w:val="0"/>
          <w:divBdr>
            <w:top w:val="none" w:sz="0" w:space="0" w:color="auto"/>
            <w:left w:val="none" w:sz="0" w:space="0" w:color="auto"/>
            <w:bottom w:val="none" w:sz="0" w:space="0" w:color="auto"/>
            <w:right w:val="none" w:sz="0" w:space="0" w:color="auto"/>
          </w:divBdr>
        </w:div>
        <w:div w:id="33383253">
          <w:marLeft w:val="480"/>
          <w:marRight w:val="0"/>
          <w:marTop w:val="0"/>
          <w:marBottom w:val="0"/>
          <w:divBdr>
            <w:top w:val="none" w:sz="0" w:space="0" w:color="auto"/>
            <w:left w:val="none" w:sz="0" w:space="0" w:color="auto"/>
            <w:bottom w:val="none" w:sz="0" w:space="0" w:color="auto"/>
            <w:right w:val="none" w:sz="0" w:space="0" w:color="auto"/>
          </w:divBdr>
        </w:div>
        <w:div w:id="1681856443">
          <w:marLeft w:val="480"/>
          <w:marRight w:val="0"/>
          <w:marTop w:val="0"/>
          <w:marBottom w:val="0"/>
          <w:divBdr>
            <w:top w:val="none" w:sz="0" w:space="0" w:color="auto"/>
            <w:left w:val="none" w:sz="0" w:space="0" w:color="auto"/>
            <w:bottom w:val="none" w:sz="0" w:space="0" w:color="auto"/>
            <w:right w:val="none" w:sz="0" w:space="0" w:color="auto"/>
          </w:divBdr>
        </w:div>
        <w:div w:id="1556315719">
          <w:marLeft w:val="480"/>
          <w:marRight w:val="0"/>
          <w:marTop w:val="0"/>
          <w:marBottom w:val="0"/>
          <w:divBdr>
            <w:top w:val="none" w:sz="0" w:space="0" w:color="auto"/>
            <w:left w:val="none" w:sz="0" w:space="0" w:color="auto"/>
            <w:bottom w:val="none" w:sz="0" w:space="0" w:color="auto"/>
            <w:right w:val="none" w:sz="0" w:space="0" w:color="auto"/>
          </w:divBdr>
        </w:div>
        <w:div w:id="281770852">
          <w:marLeft w:val="480"/>
          <w:marRight w:val="0"/>
          <w:marTop w:val="0"/>
          <w:marBottom w:val="0"/>
          <w:divBdr>
            <w:top w:val="none" w:sz="0" w:space="0" w:color="auto"/>
            <w:left w:val="none" w:sz="0" w:space="0" w:color="auto"/>
            <w:bottom w:val="none" w:sz="0" w:space="0" w:color="auto"/>
            <w:right w:val="none" w:sz="0" w:space="0" w:color="auto"/>
          </w:divBdr>
        </w:div>
        <w:div w:id="1516532512">
          <w:marLeft w:val="480"/>
          <w:marRight w:val="0"/>
          <w:marTop w:val="0"/>
          <w:marBottom w:val="0"/>
          <w:divBdr>
            <w:top w:val="none" w:sz="0" w:space="0" w:color="auto"/>
            <w:left w:val="none" w:sz="0" w:space="0" w:color="auto"/>
            <w:bottom w:val="none" w:sz="0" w:space="0" w:color="auto"/>
            <w:right w:val="none" w:sz="0" w:space="0" w:color="auto"/>
          </w:divBdr>
        </w:div>
        <w:div w:id="1143543311">
          <w:marLeft w:val="480"/>
          <w:marRight w:val="0"/>
          <w:marTop w:val="0"/>
          <w:marBottom w:val="0"/>
          <w:divBdr>
            <w:top w:val="none" w:sz="0" w:space="0" w:color="auto"/>
            <w:left w:val="none" w:sz="0" w:space="0" w:color="auto"/>
            <w:bottom w:val="none" w:sz="0" w:space="0" w:color="auto"/>
            <w:right w:val="none" w:sz="0" w:space="0" w:color="auto"/>
          </w:divBdr>
        </w:div>
        <w:div w:id="1404063869">
          <w:marLeft w:val="480"/>
          <w:marRight w:val="0"/>
          <w:marTop w:val="0"/>
          <w:marBottom w:val="0"/>
          <w:divBdr>
            <w:top w:val="none" w:sz="0" w:space="0" w:color="auto"/>
            <w:left w:val="none" w:sz="0" w:space="0" w:color="auto"/>
            <w:bottom w:val="none" w:sz="0" w:space="0" w:color="auto"/>
            <w:right w:val="none" w:sz="0" w:space="0" w:color="auto"/>
          </w:divBdr>
        </w:div>
        <w:div w:id="1765301649">
          <w:marLeft w:val="480"/>
          <w:marRight w:val="0"/>
          <w:marTop w:val="0"/>
          <w:marBottom w:val="0"/>
          <w:divBdr>
            <w:top w:val="none" w:sz="0" w:space="0" w:color="auto"/>
            <w:left w:val="none" w:sz="0" w:space="0" w:color="auto"/>
            <w:bottom w:val="none" w:sz="0" w:space="0" w:color="auto"/>
            <w:right w:val="none" w:sz="0" w:space="0" w:color="auto"/>
          </w:divBdr>
        </w:div>
        <w:div w:id="749011865">
          <w:marLeft w:val="480"/>
          <w:marRight w:val="0"/>
          <w:marTop w:val="0"/>
          <w:marBottom w:val="0"/>
          <w:divBdr>
            <w:top w:val="none" w:sz="0" w:space="0" w:color="auto"/>
            <w:left w:val="none" w:sz="0" w:space="0" w:color="auto"/>
            <w:bottom w:val="none" w:sz="0" w:space="0" w:color="auto"/>
            <w:right w:val="none" w:sz="0" w:space="0" w:color="auto"/>
          </w:divBdr>
        </w:div>
        <w:div w:id="41485968">
          <w:marLeft w:val="480"/>
          <w:marRight w:val="0"/>
          <w:marTop w:val="0"/>
          <w:marBottom w:val="0"/>
          <w:divBdr>
            <w:top w:val="none" w:sz="0" w:space="0" w:color="auto"/>
            <w:left w:val="none" w:sz="0" w:space="0" w:color="auto"/>
            <w:bottom w:val="none" w:sz="0" w:space="0" w:color="auto"/>
            <w:right w:val="none" w:sz="0" w:space="0" w:color="auto"/>
          </w:divBdr>
        </w:div>
        <w:div w:id="1465350159">
          <w:marLeft w:val="480"/>
          <w:marRight w:val="0"/>
          <w:marTop w:val="0"/>
          <w:marBottom w:val="0"/>
          <w:divBdr>
            <w:top w:val="none" w:sz="0" w:space="0" w:color="auto"/>
            <w:left w:val="none" w:sz="0" w:space="0" w:color="auto"/>
            <w:bottom w:val="none" w:sz="0" w:space="0" w:color="auto"/>
            <w:right w:val="none" w:sz="0" w:space="0" w:color="auto"/>
          </w:divBdr>
        </w:div>
        <w:div w:id="272202575">
          <w:marLeft w:val="480"/>
          <w:marRight w:val="0"/>
          <w:marTop w:val="0"/>
          <w:marBottom w:val="0"/>
          <w:divBdr>
            <w:top w:val="none" w:sz="0" w:space="0" w:color="auto"/>
            <w:left w:val="none" w:sz="0" w:space="0" w:color="auto"/>
            <w:bottom w:val="none" w:sz="0" w:space="0" w:color="auto"/>
            <w:right w:val="none" w:sz="0" w:space="0" w:color="auto"/>
          </w:divBdr>
        </w:div>
        <w:div w:id="1041781460">
          <w:marLeft w:val="480"/>
          <w:marRight w:val="0"/>
          <w:marTop w:val="0"/>
          <w:marBottom w:val="0"/>
          <w:divBdr>
            <w:top w:val="none" w:sz="0" w:space="0" w:color="auto"/>
            <w:left w:val="none" w:sz="0" w:space="0" w:color="auto"/>
            <w:bottom w:val="none" w:sz="0" w:space="0" w:color="auto"/>
            <w:right w:val="none" w:sz="0" w:space="0" w:color="auto"/>
          </w:divBdr>
        </w:div>
        <w:div w:id="985164347">
          <w:marLeft w:val="480"/>
          <w:marRight w:val="0"/>
          <w:marTop w:val="0"/>
          <w:marBottom w:val="0"/>
          <w:divBdr>
            <w:top w:val="none" w:sz="0" w:space="0" w:color="auto"/>
            <w:left w:val="none" w:sz="0" w:space="0" w:color="auto"/>
            <w:bottom w:val="none" w:sz="0" w:space="0" w:color="auto"/>
            <w:right w:val="none" w:sz="0" w:space="0" w:color="auto"/>
          </w:divBdr>
        </w:div>
        <w:div w:id="1899590375">
          <w:marLeft w:val="480"/>
          <w:marRight w:val="0"/>
          <w:marTop w:val="0"/>
          <w:marBottom w:val="0"/>
          <w:divBdr>
            <w:top w:val="none" w:sz="0" w:space="0" w:color="auto"/>
            <w:left w:val="none" w:sz="0" w:space="0" w:color="auto"/>
            <w:bottom w:val="none" w:sz="0" w:space="0" w:color="auto"/>
            <w:right w:val="none" w:sz="0" w:space="0" w:color="auto"/>
          </w:divBdr>
        </w:div>
        <w:div w:id="1106652759">
          <w:marLeft w:val="480"/>
          <w:marRight w:val="0"/>
          <w:marTop w:val="0"/>
          <w:marBottom w:val="0"/>
          <w:divBdr>
            <w:top w:val="none" w:sz="0" w:space="0" w:color="auto"/>
            <w:left w:val="none" w:sz="0" w:space="0" w:color="auto"/>
            <w:bottom w:val="none" w:sz="0" w:space="0" w:color="auto"/>
            <w:right w:val="none" w:sz="0" w:space="0" w:color="auto"/>
          </w:divBdr>
        </w:div>
        <w:div w:id="1485582031">
          <w:marLeft w:val="480"/>
          <w:marRight w:val="0"/>
          <w:marTop w:val="0"/>
          <w:marBottom w:val="0"/>
          <w:divBdr>
            <w:top w:val="none" w:sz="0" w:space="0" w:color="auto"/>
            <w:left w:val="none" w:sz="0" w:space="0" w:color="auto"/>
            <w:bottom w:val="none" w:sz="0" w:space="0" w:color="auto"/>
            <w:right w:val="none" w:sz="0" w:space="0" w:color="auto"/>
          </w:divBdr>
        </w:div>
        <w:div w:id="1315185271">
          <w:marLeft w:val="480"/>
          <w:marRight w:val="0"/>
          <w:marTop w:val="0"/>
          <w:marBottom w:val="0"/>
          <w:divBdr>
            <w:top w:val="none" w:sz="0" w:space="0" w:color="auto"/>
            <w:left w:val="none" w:sz="0" w:space="0" w:color="auto"/>
            <w:bottom w:val="none" w:sz="0" w:space="0" w:color="auto"/>
            <w:right w:val="none" w:sz="0" w:space="0" w:color="auto"/>
          </w:divBdr>
        </w:div>
        <w:div w:id="797069622">
          <w:marLeft w:val="480"/>
          <w:marRight w:val="0"/>
          <w:marTop w:val="0"/>
          <w:marBottom w:val="0"/>
          <w:divBdr>
            <w:top w:val="none" w:sz="0" w:space="0" w:color="auto"/>
            <w:left w:val="none" w:sz="0" w:space="0" w:color="auto"/>
            <w:bottom w:val="none" w:sz="0" w:space="0" w:color="auto"/>
            <w:right w:val="none" w:sz="0" w:space="0" w:color="auto"/>
          </w:divBdr>
        </w:div>
        <w:div w:id="475345033">
          <w:marLeft w:val="480"/>
          <w:marRight w:val="0"/>
          <w:marTop w:val="0"/>
          <w:marBottom w:val="0"/>
          <w:divBdr>
            <w:top w:val="none" w:sz="0" w:space="0" w:color="auto"/>
            <w:left w:val="none" w:sz="0" w:space="0" w:color="auto"/>
            <w:bottom w:val="none" w:sz="0" w:space="0" w:color="auto"/>
            <w:right w:val="none" w:sz="0" w:space="0" w:color="auto"/>
          </w:divBdr>
        </w:div>
        <w:div w:id="2129199149">
          <w:marLeft w:val="480"/>
          <w:marRight w:val="0"/>
          <w:marTop w:val="0"/>
          <w:marBottom w:val="0"/>
          <w:divBdr>
            <w:top w:val="none" w:sz="0" w:space="0" w:color="auto"/>
            <w:left w:val="none" w:sz="0" w:space="0" w:color="auto"/>
            <w:bottom w:val="none" w:sz="0" w:space="0" w:color="auto"/>
            <w:right w:val="none" w:sz="0" w:space="0" w:color="auto"/>
          </w:divBdr>
        </w:div>
        <w:div w:id="1033189749">
          <w:marLeft w:val="480"/>
          <w:marRight w:val="0"/>
          <w:marTop w:val="0"/>
          <w:marBottom w:val="0"/>
          <w:divBdr>
            <w:top w:val="none" w:sz="0" w:space="0" w:color="auto"/>
            <w:left w:val="none" w:sz="0" w:space="0" w:color="auto"/>
            <w:bottom w:val="none" w:sz="0" w:space="0" w:color="auto"/>
            <w:right w:val="none" w:sz="0" w:space="0" w:color="auto"/>
          </w:divBdr>
        </w:div>
        <w:div w:id="1600410429">
          <w:marLeft w:val="480"/>
          <w:marRight w:val="0"/>
          <w:marTop w:val="0"/>
          <w:marBottom w:val="0"/>
          <w:divBdr>
            <w:top w:val="none" w:sz="0" w:space="0" w:color="auto"/>
            <w:left w:val="none" w:sz="0" w:space="0" w:color="auto"/>
            <w:bottom w:val="none" w:sz="0" w:space="0" w:color="auto"/>
            <w:right w:val="none" w:sz="0" w:space="0" w:color="auto"/>
          </w:divBdr>
        </w:div>
        <w:div w:id="2076974223">
          <w:marLeft w:val="480"/>
          <w:marRight w:val="0"/>
          <w:marTop w:val="0"/>
          <w:marBottom w:val="0"/>
          <w:divBdr>
            <w:top w:val="none" w:sz="0" w:space="0" w:color="auto"/>
            <w:left w:val="none" w:sz="0" w:space="0" w:color="auto"/>
            <w:bottom w:val="none" w:sz="0" w:space="0" w:color="auto"/>
            <w:right w:val="none" w:sz="0" w:space="0" w:color="auto"/>
          </w:divBdr>
        </w:div>
        <w:div w:id="641694767">
          <w:marLeft w:val="480"/>
          <w:marRight w:val="0"/>
          <w:marTop w:val="0"/>
          <w:marBottom w:val="0"/>
          <w:divBdr>
            <w:top w:val="none" w:sz="0" w:space="0" w:color="auto"/>
            <w:left w:val="none" w:sz="0" w:space="0" w:color="auto"/>
            <w:bottom w:val="none" w:sz="0" w:space="0" w:color="auto"/>
            <w:right w:val="none" w:sz="0" w:space="0" w:color="auto"/>
          </w:divBdr>
        </w:div>
        <w:div w:id="1263338208">
          <w:marLeft w:val="480"/>
          <w:marRight w:val="0"/>
          <w:marTop w:val="0"/>
          <w:marBottom w:val="0"/>
          <w:divBdr>
            <w:top w:val="none" w:sz="0" w:space="0" w:color="auto"/>
            <w:left w:val="none" w:sz="0" w:space="0" w:color="auto"/>
            <w:bottom w:val="none" w:sz="0" w:space="0" w:color="auto"/>
            <w:right w:val="none" w:sz="0" w:space="0" w:color="auto"/>
          </w:divBdr>
        </w:div>
        <w:div w:id="1354963612">
          <w:marLeft w:val="480"/>
          <w:marRight w:val="0"/>
          <w:marTop w:val="0"/>
          <w:marBottom w:val="0"/>
          <w:divBdr>
            <w:top w:val="none" w:sz="0" w:space="0" w:color="auto"/>
            <w:left w:val="none" w:sz="0" w:space="0" w:color="auto"/>
            <w:bottom w:val="none" w:sz="0" w:space="0" w:color="auto"/>
            <w:right w:val="none" w:sz="0" w:space="0" w:color="auto"/>
          </w:divBdr>
        </w:div>
        <w:div w:id="1773864164">
          <w:marLeft w:val="480"/>
          <w:marRight w:val="0"/>
          <w:marTop w:val="0"/>
          <w:marBottom w:val="0"/>
          <w:divBdr>
            <w:top w:val="none" w:sz="0" w:space="0" w:color="auto"/>
            <w:left w:val="none" w:sz="0" w:space="0" w:color="auto"/>
            <w:bottom w:val="none" w:sz="0" w:space="0" w:color="auto"/>
            <w:right w:val="none" w:sz="0" w:space="0" w:color="auto"/>
          </w:divBdr>
        </w:div>
        <w:div w:id="649209323">
          <w:marLeft w:val="480"/>
          <w:marRight w:val="0"/>
          <w:marTop w:val="0"/>
          <w:marBottom w:val="0"/>
          <w:divBdr>
            <w:top w:val="none" w:sz="0" w:space="0" w:color="auto"/>
            <w:left w:val="none" w:sz="0" w:space="0" w:color="auto"/>
            <w:bottom w:val="none" w:sz="0" w:space="0" w:color="auto"/>
            <w:right w:val="none" w:sz="0" w:space="0" w:color="auto"/>
          </w:divBdr>
        </w:div>
        <w:div w:id="968241867">
          <w:marLeft w:val="480"/>
          <w:marRight w:val="0"/>
          <w:marTop w:val="0"/>
          <w:marBottom w:val="0"/>
          <w:divBdr>
            <w:top w:val="none" w:sz="0" w:space="0" w:color="auto"/>
            <w:left w:val="none" w:sz="0" w:space="0" w:color="auto"/>
            <w:bottom w:val="none" w:sz="0" w:space="0" w:color="auto"/>
            <w:right w:val="none" w:sz="0" w:space="0" w:color="auto"/>
          </w:divBdr>
        </w:div>
        <w:div w:id="432165645">
          <w:marLeft w:val="480"/>
          <w:marRight w:val="0"/>
          <w:marTop w:val="0"/>
          <w:marBottom w:val="0"/>
          <w:divBdr>
            <w:top w:val="none" w:sz="0" w:space="0" w:color="auto"/>
            <w:left w:val="none" w:sz="0" w:space="0" w:color="auto"/>
            <w:bottom w:val="none" w:sz="0" w:space="0" w:color="auto"/>
            <w:right w:val="none" w:sz="0" w:space="0" w:color="auto"/>
          </w:divBdr>
        </w:div>
        <w:div w:id="750155195">
          <w:marLeft w:val="480"/>
          <w:marRight w:val="0"/>
          <w:marTop w:val="0"/>
          <w:marBottom w:val="0"/>
          <w:divBdr>
            <w:top w:val="none" w:sz="0" w:space="0" w:color="auto"/>
            <w:left w:val="none" w:sz="0" w:space="0" w:color="auto"/>
            <w:bottom w:val="none" w:sz="0" w:space="0" w:color="auto"/>
            <w:right w:val="none" w:sz="0" w:space="0" w:color="auto"/>
          </w:divBdr>
        </w:div>
        <w:div w:id="1028407944">
          <w:marLeft w:val="480"/>
          <w:marRight w:val="0"/>
          <w:marTop w:val="0"/>
          <w:marBottom w:val="0"/>
          <w:divBdr>
            <w:top w:val="none" w:sz="0" w:space="0" w:color="auto"/>
            <w:left w:val="none" w:sz="0" w:space="0" w:color="auto"/>
            <w:bottom w:val="none" w:sz="0" w:space="0" w:color="auto"/>
            <w:right w:val="none" w:sz="0" w:space="0" w:color="auto"/>
          </w:divBdr>
        </w:div>
        <w:div w:id="1823228226">
          <w:marLeft w:val="480"/>
          <w:marRight w:val="0"/>
          <w:marTop w:val="0"/>
          <w:marBottom w:val="0"/>
          <w:divBdr>
            <w:top w:val="none" w:sz="0" w:space="0" w:color="auto"/>
            <w:left w:val="none" w:sz="0" w:space="0" w:color="auto"/>
            <w:bottom w:val="none" w:sz="0" w:space="0" w:color="auto"/>
            <w:right w:val="none" w:sz="0" w:space="0" w:color="auto"/>
          </w:divBdr>
        </w:div>
        <w:div w:id="630402701">
          <w:marLeft w:val="480"/>
          <w:marRight w:val="0"/>
          <w:marTop w:val="0"/>
          <w:marBottom w:val="0"/>
          <w:divBdr>
            <w:top w:val="none" w:sz="0" w:space="0" w:color="auto"/>
            <w:left w:val="none" w:sz="0" w:space="0" w:color="auto"/>
            <w:bottom w:val="none" w:sz="0" w:space="0" w:color="auto"/>
            <w:right w:val="none" w:sz="0" w:space="0" w:color="auto"/>
          </w:divBdr>
        </w:div>
        <w:div w:id="2117365242">
          <w:marLeft w:val="480"/>
          <w:marRight w:val="0"/>
          <w:marTop w:val="0"/>
          <w:marBottom w:val="0"/>
          <w:divBdr>
            <w:top w:val="none" w:sz="0" w:space="0" w:color="auto"/>
            <w:left w:val="none" w:sz="0" w:space="0" w:color="auto"/>
            <w:bottom w:val="none" w:sz="0" w:space="0" w:color="auto"/>
            <w:right w:val="none" w:sz="0" w:space="0" w:color="auto"/>
          </w:divBdr>
        </w:div>
        <w:div w:id="1010251902">
          <w:marLeft w:val="480"/>
          <w:marRight w:val="0"/>
          <w:marTop w:val="0"/>
          <w:marBottom w:val="0"/>
          <w:divBdr>
            <w:top w:val="none" w:sz="0" w:space="0" w:color="auto"/>
            <w:left w:val="none" w:sz="0" w:space="0" w:color="auto"/>
            <w:bottom w:val="none" w:sz="0" w:space="0" w:color="auto"/>
            <w:right w:val="none" w:sz="0" w:space="0" w:color="auto"/>
          </w:divBdr>
        </w:div>
        <w:div w:id="1306201254">
          <w:marLeft w:val="480"/>
          <w:marRight w:val="0"/>
          <w:marTop w:val="0"/>
          <w:marBottom w:val="0"/>
          <w:divBdr>
            <w:top w:val="none" w:sz="0" w:space="0" w:color="auto"/>
            <w:left w:val="none" w:sz="0" w:space="0" w:color="auto"/>
            <w:bottom w:val="none" w:sz="0" w:space="0" w:color="auto"/>
            <w:right w:val="none" w:sz="0" w:space="0" w:color="auto"/>
          </w:divBdr>
        </w:div>
        <w:div w:id="1244878247">
          <w:marLeft w:val="480"/>
          <w:marRight w:val="0"/>
          <w:marTop w:val="0"/>
          <w:marBottom w:val="0"/>
          <w:divBdr>
            <w:top w:val="none" w:sz="0" w:space="0" w:color="auto"/>
            <w:left w:val="none" w:sz="0" w:space="0" w:color="auto"/>
            <w:bottom w:val="none" w:sz="0" w:space="0" w:color="auto"/>
            <w:right w:val="none" w:sz="0" w:space="0" w:color="auto"/>
          </w:divBdr>
        </w:div>
        <w:div w:id="2062553859">
          <w:marLeft w:val="480"/>
          <w:marRight w:val="0"/>
          <w:marTop w:val="0"/>
          <w:marBottom w:val="0"/>
          <w:divBdr>
            <w:top w:val="none" w:sz="0" w:space="0" w:color="auto"/>
            <w:left w:val="none" w:sz="0" w:space="0" w:color="auto"/>
            <w:bottom w:val="none" w:sz="0" w:space="0" w:color="auto"/>
            <w:right w:val="none" w:sz="0" w:space="0" w:color="auto"/>
          </w:divBdr>
        </w:div>
        <w:div w:id="1846937529">
          <w:marLeft w:val="480"/>
          <w:marRight w:val="0"/>
          <w:marTop w:val="0"/>
          <w:marBottom w:val="0"/>
          <w:divBdr>
            <w:top w:val="none" w:sz="0" w:space="0" w:color="auto"/>
            <w:left w:val="none" w:sz="0" w:space="0" w:color="auto"/>
            <w:bottom w:val="none" w:sz="0" w:space="0" w:color="auto"/>
            <w:right w:val="none" w:sz="0" w:space="0" w:color="auto"/>
          </w:divBdr>
        </w:div>
        <w:div w:id="1334382137">
          <w:marLeft w:val="480"/>
          <w:marRight w:val="0"/>
          <w:marTop w:val="0"/>
          <w:marBottom w:val="0"/>
          <w:divBdr>
            <w:top w:val="none" w:sz="0" w:space="0" w:color="auto"/>
            <w:left w:val="none" w:sz="0" w:space="0" w:color="auto"/>
            <w:bottom w:val="none" w:sz="0" w:space="0" w:color="auto"/>
            <w:right w:val="none" w:sz="0" w:space="0" w:color="auto"/>
          </w:divBdr>
        </w:div>
        <w:div w:id="813640226">
          <w:marLeft w:val="480"/>
          <w:marRight w:val="0"/>
          <w:marTop w:val="0"/>
          <w:marBottom w:val="0"/>
          <w:divBdr>
            <w:top w:val="none" w:sz="0" w:space="0" w:color="auto"/>
            <w:left w:val="none" w:sz="0" w:space="0" w:color="auto"/>
            <w:bottom w:val="none" w:sz="0" w:space="0" w:color="auto"/>
            <w:right w:val="none" w:sz="0" w:space="0" w:color="auto"/>
          </w:divBdr>
        </w:div>
        <w:div w:id="1889219498">
          <w:marLeft w:val="480"/>
          <w:marRight w:val="0"/>
          <w:marTop w:val="0"/>
          <w:marBottom w:val="0"/>
          <w:divBdr>
            <w:top w:val="none" w:sz="0" w:space="0" w:color="auto"/>
            <w:left w:val="none" w:sz="0" w:space="0" w:color="auto"/>
            <w:bottom w:val="none" w:sz="0" w:space="0" w:color="auto"/>
            <w:right w:val="none" w:sz="0" w:space="0" w:color="auto"/>
          </w:divBdr>
        </w:div>
        <w:div w:id="499858906">
          <w:marLeft w:val="480"/>
          <w:marRight w:val="0"/>
          <w:marTop w:val="0"/>
          <w:marBottom w:val="0"/>
          <w:divBdr>
            <w:top w:val="none" w:sz="0" w:space="0" w:color="auto"/>
            <w:left w:val="none" w:sz="0" w:space="0" w:color="auto"/>
            <w:bottom w:val="none" w:sz="0" w:space="0" w:color="auto"/>
            <w:right w:val="none" w:sz="0" w:space="0" w:color="auto"/>
          </w:divBdr>
        </w:div>
        <w:div w:id="2017657922">
          <w:marLeft w:val="480"/>
          <w:marRight w:val="0"/>
          <w:marTop w:val="0"/>
          <w:marBottom w:val="0"/>
          <w:divBdr>
            <w:top w:val="none" w:sz="0" w:space="0" w:color="auto"/>
            <w:left w:val="none" w:sz="0" w:space="0" w:color="auto"/>
            <w:bottom w:val="none" w:sz="0" w:space="0" w:color="auto"/>
            <w:right w:val="none" w:sz="0" w:space="0" w:color="auto"/>
          </w:divBdr>
        </w:div>
        <w:div w:id="1336032786">
          <w:marLeft w:val="480"/>
          <w:marRight w:val="0"/>
          <w:marTop w:val="0"/>
          <w:marBottom w:val="0"/>
          <w:divBdr>
            <w:top w:val="none" w:sz="0" w:space="0" w:color="auto"/>
            <w:left w:val="none" w:sz="0" w:space="0" w:color="auto"/>
            <w:bottom w:val="none" w:sz="0" w:space="0" w:color="auto"/>
            <w:right w:val="none" w:sz="0" w:space="0" w:color="auto"/>
          </w:divBdr>
        </w:div>
        <w:div w:id="1405103323">
          <w:marLeft w:val="480"/>
          <w:marRight w:val="0"/>
          <w:marTop w:val="0"/>
          <w:marBottom w:val="0"/>
          <w:divBdr>
            <w:top w:val="none" w:sz="0" w:space="0" w:color="auto"/>
            <w:left w:val="none" w:sz="0" w:space="0" w:color="auto"/>
            <w:bottom w:val="none" w:sz="0" w:space="0" w:color="auto"/>
            <w:right w:val="none" w:sz="0" w:space="0" w:color="auto"/>
          </w:divBdr>
        </w:div>
        <w:div w:id="1709913588">
          <w:marLeft w:val="480"/>
          <w:marRight w:val="0"/>
          <w:marTop w:val="0"/>
          <w:marBottom w:val="0"/>
          <w:divBdr>
            <w:top w:val="none" w:sz="0" w:space="0" w:color="auto"/>
            <w:left w:val="none" w:sz="0" w:space="0" w:color="auto"/>
            <w:bottom w:val="none" w:sz="0" w:space="0" w:color="auto"/>
            <w:right w:val="none" w:sz="0" w:space="0" w:color="auto"/>
          </w:divBdr>
        </w:div>
        <w:div w:id="1855800626">
          <w:marLeft w:val="480"/>
          <w:marRight w:val="0"/>
          <w:marTop w:val="0"/>
          <w:marBottom w:val="0"/>
          <w:divBdr>
            <w:top w:val="none" w:sz="0" w:space="0" w:color="auto"/>
            <w:left w:val="none" w:sz="0" w:space="0" w:color="auto"/>
            <w:bottom w:val="none" w:sz="0" w:space="0" w:color="auto"/>
            <w:right w:val="none" w:sz="0" w:space="0" w:color="auto"/>
          </w:divBdr>
        </w:div>
        <w:div w:id="478956994">
          <w:marLeft w:val="480"/>
          <w:marRight w:val="0"/>
          <w:marTop w:val="0"/>
          <w:marBottom w:val="0"/>
          <w:divBdr>
            <w:top w:val="none" w:sz="0" w:space="0" w:color="auto"/>
            <w:left w:val="none" w:sz="0" w:space="0" w:color="auto"/>
            <w:bottom w:val="none" w:sz="0" w:space="0" w:color="auto"/>
            <w:right w:val="none" w:sz="0" w:space="0" w:color="auto"/>
          </w:divBdr>
        </w:div>
        <w:div w:id="863516915">
          <w:marLeft w:val="480"/>
          <w:marRight w:val="0"/>
          <w:marTop w:val="0"/>
          <w:marBottom w:val="0"/>
          <w:divBdr>
            <w:top w:val="none" w:sz="0" w:space="0" w:color="auto"/>
            <w:left w:val="none" w:sz="0" w:space="0" w:color="auto"/>
            <w:bottom w:val="none" w:sz="0" w:space="0" w:color="auto"/>
            <w:right w:val="none" w:sz="0" w:space="0" w:color="auto"/>
          </w:divBdr>
        </w:div>
        <w:div w:id="1509059308">
          <w:marLeft w:val="480"/>
          <w:marRight w:val="0"/>
          <w:marTop w:val="0"/>
          <w:marBottom w:val="0"/>
          <w:divBdr>
            <w:top w:val="none" w:sz="0" w:space="0" w:color="auto"/>
            <w:left w:val="none" w:sz="0" w:space="0" w:color="auto"/>
            <w:bottom w:val="none" w:sz="0" w:space="0" w:color="auto"/>
            <w:right w:val="none" w:sz="0" w:space="0" w:color="auto"/>
          </w:divBdr>
        </w:div>
        <w:div w:id="139225745">
          <w:marLeft w:val="480"/>
          <w:marRight w:val="0"/>
          <w:marTop w:val="0"/>
          <w:marBottom w:val="0"/>
          <w:divBdr>
            <w:top w:val="none" w:sz="0" w:space="0" w:color="auto"/>
            <w:left w:val="none" w:sz="0" w:space="0" w:color="auto"/>
            <w:bottom w:val="none" w:sz="0" w:space="0" w:color="auto"/>
            <w:right w:val="none" w:sz="0" w:space="0" w:color="auto"/>
          </w:divBdr>
        </w:div>
        <w:div w:id="1773938710">
          <w:marLeft w:val="480"/>
          <w:marRight w:val="0"/>
          <w:marTop w:val="0"/>
          <w:marBottom w:val="0"/>
          <w:divBdr>
            <w:top w:val="none" w:sz="0" w:space="0" w:color="auto"/>
            <w:left w:val="none" w:sz="0" w:space="0" w:color="auto"/>
            <w:bottom w:val="none" w:sz="0" w:space="0" w:color="auto"/>
            <w:right w:val="none" w:sz="0" w:space="0" w:color="auto"/>
          </w:divBdr>
        </w:div>
        <w:div w:id="1516578117">
          <w:marLeft w:val="480"/>
          <w:marRight w:val="0"/>
          <w:marTop w:val="0"/>
          <w:marBottom w:val="0"/>
          <w:divBdr>
            <w:top w:val="none" w:sz="0" w:space="0" w:color="auto"/>
            <w:left w:val="none" w:sz="0" w:space="0" w:color="auto"/>
            <w:bottom w:val="none" w:sz="0" w:space="0" w:color="auto"/>
            <w:right w:val="none" w:sz="0" w:space="0" w:color="auto"/>
          </w:divBdr>
        </w:div>
        <w:div w:id="1624774876">
          <w:marLeft w:val="480"/>
          <w:marRight w:val="0"/>
          <w:marTop w:val="0"/>
          <w:marBottom w:val="0"/>
          <w:divBdr>
            <w:top w:val="none" w:sz="0" w:space="0" w:color="auto"/>
            <w:left w:val="none" w:sz="0" w:space="0" w:color="auto"/>
            <w:bottom w:val="none" w:sz="0" w:space="0" w:color="auto"/>
            <w:right w:val="none" w:sz="0" w:space="0" w:color="auto"/>
          </w:divBdr>
        </w:div>
        <w:div w:id="1365522081">
          <w:marLeft w:val="480"/>
          <w:marRight w:val="0"/>
          <w:marTop w:val="0"/>
          <w:marBottom w:val="0"/>
          <w:divBdr>
            <w:top w:val="none" w:sz="0" w:space="0" w:color="auto"/>
            <w:left w:val="none" w:sz="0" w:space="0" w:color="auto"/>
            <w:bottom w:val="none" w:sz="0" w:space="0" w:color="auto"/>
            <w:right w:val="none" w:sz="0" w:space="0" w:color="auto"/>
          </w:divBdr>
        </w:div>
        <w:div w:id="1609502797">
          <w:marLeft w:val="480"/>
          <w:marRight w:val="0"/>
          <w:marTop w:val="0"/>
          <w:marBottom w:val="0"/>
          <w:divBdr>
            <w:top w:val="none" w:sz="0" w:space="0" w:color="auto"/>
            <w:left w:val="none" w:sz="0" w:space="0" w:color="auto"/>
            <w:bottom w:val="none" w:sz="0" w:space="0" w:color="auto"/>
            <w:right w:val="none" w:sz="0" w:space="0" w:color="auto"/>
          </w:divBdr>
        </w:div>
        <w:div w:id="1982347662">
          <w:marLeft w:val="480"/>
          <w:marRight w:val="0"/>
          <w:marTop w:val="0"/>
          <w:marBottom w:val="0"/>
          <w:divBdr>
            <w:top w:val="none" w:sz="0" w:space="0" w:color="auto"/>
            <w:left w:val="none" w:sz="0" w:space="0" w:color="auto"/>
            <w:bottom w:val="none" w:sz="0" w:space="0" w:color="auto"/>
            <w:right w:val="none" w:sz="0" w:space="0" w:color="auto"/>
          </w:divBdr>
        </w:div>
        <w:div w:id="545222276">
          <w:marLeft w:val="480"/>
          <w:marRight w:val="0"/>
          <w:marTop w:val="0"/>
          <w:marBottom w:val="0"/>
          <w:divBdr>
            <w:top w:val="none" w:sz="0" w:space="0" w:color="auto"/>
            <w:left w:val="none" w:sz="0" w:space="0" w:color="auto"/>
            <w:bottom w:val="none" w:sz="0" w:space="0" w:color="auto"/>
            <w:right w:val="none" w:sz="0" w:space="0" w:color="auto"/>
          </w:divBdr>
        </w:div>
        <w:div w:id="2044093878">
          <w:marLeft w:val="480"/>
          <w:marRight w:val="0"/>
          <w:marTop w:val="0"/>
          <w:marBottom w:val="0"/>
          <w:divBdr>
            <w:top w:val="none" w:sz="0" w:space="0" w:color="auto"/>
            <w:left w:val="none" w:sz="0" w:space="0" w:color="auto"/>
            <w:bottom w:val="none" w:sz="0" w:space="0" w:color="auto"/>
            <w:right w:val="none" w:sz="0" w:space="0" w:color="auto"/>
          </w:divBdr>
        </w:div>
        <w:div w:id="347831465">
          <w:marLeft w:val="480"/>
          <w:marRight w:val="0"/>
          <w:marTop w:val="0"/>
          <w:marBottom w:val="0"/>
          <w:divBdr>
            <w:top w:val="none" w:sz="0" w:space="0" w:color="auto"/>
            <w:left w:val="none" w:sz="0" w:space="0" w:color="auto"/>
            <w:bottom w:val="none" w:sz="0" w:space="0" w:color="auto"/>
            <w:right w:val="none" w:sz="0" w:space="0" w:color="auto"/>
          </w:divBdr>
        </w:div>
        <w:div w:id="418185647">
          <w:marLeft w:val="480"/>
          <w:marRight w:val="0"/>
          <w:marTop w:val="0"/>
          <w:marBottom w:val="0"/>
          <w:divBdr>
            <w:top w:val="none" w:sz="0" w:space="0" w:color="auto"/>
            <w:left w:val="none" w:sz="0" w:space="0" w:color="auto"/>
            <w:bottom w:val="none" w:sz="0" w:space="0" w:color="auto"/>
            <w:right w:val="none" w:sz="0" w:space="0" w:color="auto"/>
          </w:divBdr>
        </w:div>
        <w:div w:id="837695575">
          <w:marLeft w:val="480"/>
          <w:marRight w:val="0"/>
          <w:marTop w:val="0"/>
          <w:marBottom w:val="0"/>
          <w:divBdr>
            <w:top w:val="none" w:sz="0" w:space="0" w:color="auto"/>
            <w:left w:val="none" w:sz="0" w:space="0" w:color="auto"/>
            <w:bottom w:val="none" w:sz="0" w:space="0" w:color="auto"/>
            <w:right w:val="none" w:sz="0" w:space="0" w:color="auto"/>
          </w:divBdr>
        </w:div>
        <w:div w:id="1871452418">
          <w:marLeft w:val="480"/>
          <w:marRight w:val="0"/>
          <w:marTop w:val="0"/>
          <w:marBottom w:val="0"/>
          <w:divBdr>
            <w:top w:val="none" w:sz="0" w:space="0" w:color="auto"/>
            <w:left w:val="none" w:sz="0" w:space="0" w:color="auto"/>
            <w:bottom w:val="none" w:sz="0" w:space="0" w:color="auto"/>
            <w:right w:val="none" w:sz="0" w:space="0" w:color="auto"/>
          </w:divBdr>
        </w:div>
        <w:div w:id="1861163198">
          <w:marLeft w:val="480"/>
          <w:marRight w:val="0"/>
          <w:marTop w:val="0"/>
          <w:marBottom w:val="0"/>
          <w:divBdr>
            <w:top w:val="none" w:sz="0" w:space="0" w:color="auto"/>
            <w:left w:val="none" w:sz="0" w:space="0" w:color="auto"/>
            <w:bottom w:val="none" w:sz="0" w:space="0" w:color="auto"/>
            <w:right w:val="none" w:sz="0" w:space="0" w:color="auto"/>
          </w:divBdr>
        </w:div>
        <w:div w:id="1000697857">
          <w:marLeft w:val="480"/>
          <w:marRight w:val="0"/>
          <w:marTop w:val="0"/>
          <w:marBottom w:val="0"/>
          <w:divBdr>
            <w:top w:val="none" w:sz="0" w:space="0" w:color="auto"/>
            <w:left w:val="none" w:sz="0" w:space="0" w:color="auto"/>
            <w:bottom w:val="none" w:sz="0" w:space="0" w:color="auto"/>
            <w:right w:val="none" w:sz="0" w:space="0" w:color="auto"/>
          </w:divBdr>
        </w:div>
        <w:div w:id="2011517856">
          <w:marLeft w:val="480"/>
          <w:marRight w:val="0"/>
          <w:marTop w:val="0"/>
          <w:marBottom w:val="0"/>
          <w:divBdr>
            <w:top w:val="none" w:sz="0" w:space="0" w:color="auto"/>
            <w:left w:val="none" w:sz="0" w:space="0" w:color="auto"/>
            <w:bottom w:val="none" w:sz="0" w:space="0" w:color="auto"/>
            <w:right w:val="none" w:sz="0" w:space="0" w:color="auto"/>
          </w:divBdr>
        </w:div>
        <w:div w:id="970985410">
          <w:marLeft w:val="480"/>
          <w:marRight w:val="0"/>
          <w:marTop w:val="0"/>
          <w:marBottom w:val="0"/>
          <w:divBdr>
            <w:top w:val="none" w:sz="0" w:space="0" w:color="auto"/>
            <w:left w:val="none" w:sz="0" w:space="0" w:color="auto"/>
            <w:bottom w:val="none" w:sz="0" w:space="0" w:color="auto"/>
            <w:right w:val="none" w:sz="0" w:space="0" w:color="auto"/>
          </w:divBdr>
        </w:div>
        <w:div w:id="474614265">
          <w:marLeft w:val="480"/>
          <w:marRight w:val="0"/>
          <w:marTop w:val="0"/>
          <w:marBottom w:val="0"/>
          <w:divBdr>
            <w:top w:val="none" w:sz="0" w:space="0" w:color="auto"/>
            <w:left w:val="none" w:sz="0" w:space="0" w:color="auto"/>
            <w:bottom w:val="none" w:sz="0" w:space="0" w:color="auto"/>
            <w:right w:val="none" w:sz="0" w:space="0" w:color="auto"/>
          </w:divBdr>
        </w:div>
        <w:div w:id="708534415">
          <w:marLeft w:val="480"/>
          <w:marRight w:val="0"/>
          <w:marTop w:val="0"/>
          <w:marBottom w:val="0"/>
          <w:divBdr>
            <w:top w:val="none" w:sz="0" w:space="0" w:color="auto"/>
            <w:left w:val="none" w:sz="0" w:space="0" w:color="auto"/>
            <w:bottom w:val="none" w:sz="0" w:space="0" w:color="auto"/>
            <w:right w:val="none" w:sz="0" w:space="0" w:color="auto"/>
          </w:divBdr>
        </w:div>
        <w:div w:id="2118325910">
          <w:marLeft w:val="480"/>
          <w:marRight w:val="0"/>
          <w:marTop w:val="0"/>
          <w:marBottom w:val="0"/>
          <w:divBdr>
            <w:top w:val="none" w:sz="0" w:space="0" w:color="auto"/>
            <w:left w:val="none" w:sz="0" w:space="0" w:color="auto"/>
            <w:bottom w:val="none" w:sz="0" w:space="0" w:color="auto"/>
            <w:right w:val="none" w:sz="0" w:space="0" w:color="auto"/>
          </w:divBdr>
        </w:div>
        <w:div w:id="377365269">
          <w:marLeft w:val="480"/>
          <w:marRight w:val="0"/>
          <w:marTop w:val="0"/>
          <w:marBottom w:val="0"/>
          <w:divBdr>
            <w:top w:val="none" w:sz="0" w:space="0" w:color="auto"/>
            <w:left w:val="none" w:sz="0" w:space="0" w:color="auto"/>
            <w:bottom w:val="none" w:sz="0" w:space="0" w:color="auto"/>
            <w:right w:val="none" w:sz="0" w:space="0" w:color="auto"/>
          </w:divBdr>
        </w:div>
        <w:div w:id="2120562351">
          <w:marLeft w:val="480"/>
          <w:marRight w:val="0"/>
          <w:marTop w:val="0"/>
          <w:marBottom w:val="0"/>
          <w:divBdr>
            <w:top w:val="none" w:sz="0" w:space="0" w:color="auto"/>
            <w:left w:val="none" w:sz="0" w:space="0" w:color="auto"/>
            <w:bottom w:val="none" w:sz="0" w:space="0" w:color="auto"/>
            <w:right w:val="none" w:sz="0" w:space="0" w:color="auto"/>
          </w:divBdr>
        </w:div>
        <w:div w:id="1655990259">
          <w:marLeft w:val="480"/>
          <w:marRight w:val="0"/>
          <w:marTop w:val="0"/>
          <w:marBottom w:val="0"/>
          <w:divBdr>
            <w:top w:val="none" w:sz="0" w:space="0" w:color="auto"/>
            <w:left w:val="none" w:sz="0" w:space="0" w:color="auto"/>
            <w:bottom w:val="none" w:sz="0" w:space="0" w:color="auto"/>
            <w:right w:val="none" w:sz="0" w:space="0" w:color="auto"/>
          </w:divBdr>
        </w:div>
        <w:div w:id="2001888680">
          <w:marLeft w:val="480"/>
          <w:marRight w:val="0"/>
          <w:marTop w:val="0"/>
          <w:marBottom w:val="0"/>
          <w:divBdr>
            <w:top w:val="none" w:sz="0" w:space="0" w:color="auto"/>
            <w:left w:val="none" w:sz="0" w:space="0" w:color="auto"/>
            <w:bottom w:val="none" w:sz="0" w:space="0" w:color="auto"/>
            <w:right w:val="none" w:sz="0" w:space="0" w:color="auto"/>
          </w:divBdr>
        </w:div>
        <w:div w:id="328027342">
          <w:marLeft w:val="480"/>
          <w:marRight w:val="0"/>
          <w:marTop w:val="0"/>
          <w:marBottom w:val="0"/>
          <w:divBdr>
            <w:top w:val="none" w:sz="0" w:space="0" w:color="auto"/>
            <w:left w:val="none" w:sz="0" w:space="0" w:color="auto"/>
            <w:bottom w:val="none" w:sz="0" w:space="0" w:color="auto"/>
            <w:right w:val="none" w:sz="0" w:space="0" w:color="auto"/>
          </w:divBdr>
        </w:div>
        <w:div w:id="302859021">
          <w:marLeft w:val="480"/>
          <w:marRight w:val="0"/>
          <w:marTop w:val="0"/>
          <w:marBottom w:val="0"/>
          <w:divBdr>
            <w:top w:val="none" w:sz="0" w:space="0" w:color="auto"/>
            <w:left w:val="none" w:sz="0" w:space="0" w:color="auto"/>
            <w:bottom w:val="none" w:sz="0" w:space="0" w:color="auto"/>
            <w:right w:val="none" w:sz="0" w:space="0" w:color="auto"/>
          </w:divBdr>
        </w:div>
        <w:div w:id="1589732617">
          <w:marLeft w:val="480"/>
          <w:marRight w:val="0"/>
          <w:marTop w:val="0"/>
          <w:marBottom w:val="0"/>
          <w:divBdr>
            <w:top w:val="none" w:sz="0" w:space="0" w:color="auto"/>
            <w:left w:val="none" w:sz="0" w:space="0" w:color="auto"/>
            <w:bottom w:val="none" w:sz="0" w:space="0" w:color="auto"/>
            <w:right w:val="none" w:sz="0" w:space="0" w:color="auto"/>
          </w:divBdr>
        </w:div>
        <w:div w:id="534732545">
          <w:marLeft w:val="480"/>
          <w:marRight w:val="0"/>
          <w:marTop w:val="0"/>
          <w:marBottom w:val="0"/>
          <w:divBdr>
            <w:top w:val="none" w:sz="0" w:space="0" w:color="auto"/>
            <w:left w:val="none" w:sz="0" w:space="0" w:color="auto"/>
            <w:bottom w:val="none" w:sz="0" w:space="0" w:color="auto"/>
            <w:right w:val="none" w:sz="0" w:space="0" w:color="auto"/>
          </w:divBdr>
        </w:div>
        <w:div w:id="1237321144">
          <w:marLeft w:val="480"/>
          <w:marRight w:val="0"/>
          <w:marTop w:val="0"/>
          <w:marBottom w:val="0"/>
          <w:divBdr>
            <w:top w:val="none" w:sz="0" w:space="0" w:color="auto"/>
            <w:left w:val="none" w:sz="0" w:space="0" w:color="auto"/>
            <w:bottom w:val="none" w:sz="0" w:space="0" w:color="auto"/>
            <w:right w:val="none" w:sz="0" w:space="0" w:color="auto"/>
          </w:divBdr>
        </w:div>
        <w:div w:id="2107771804">
          <w:marLeft w:val="480"/>
          <w:marRight w:val="0"/>
          <w:marTop w:val="0"/>
          <w:marBottom w:val="0"/>
          <w:divBdr>
            <w:top w:val="none" w:sz="0" w:space="0" w:color="auto"/>
            <w:left w:val="none" w:sz="0" w:space="0" w:color="auto"/>
            <w:bottom w:val="none" w:sz="0" w:space="0" w:color="auto"/>
            <w:right w:val="none" w:sz="0" w:space="0" w:color="auto"/>
          </w:divBdr>
        </w:div>
        <w:div w:id="1703747638">
          <w:marLeft w:val="480"/>
          <w:marRight w:val="0"/>
          <w:marTop w:val="0"/>
          <w:marBottom w:val="0"/>
          <w:divBdr>
            <w:top w:val="none" w:sz="0" w:space="0" w:color="auto"/>
            <w:left w:val="none" w:sz="0" w:space="0" w:color="auto"/>
            <w:bottom w:val="none" w:sz="0" w:space="0" w:color="auto"/>
            <w:right w:val="none" w:sz="0" w:space="0" w:color="auto"/>
          </w:divBdr>
        </w:div>
        <w:div w:id="1525746846">
          <w:marLeft w:val="480"/>
          <w:marRight w:val="0"/>
          <w:marTop w:val="0"/>
          <w:marBottom w:val="0"/>
          <w:divBdr>
            <w:top w:val="none" w:sz="0" w:space="0" w:color="auto"/>
            <w:left w:val="none" w:sz="0" w:space="0" w:color="auto"/>
            <w:bottom w:val="none" w:sz="0" w:space="0" w:color="auto"/>
            <w:right w:val="none" w:sz="0" w:space="0" w:color="auto"/>
          </w:divBdr>
        </w:div>
        <w:div w:id="80222411">
          <w:marLeft w:val="480"/>
          <w:marRight w:val="0"/>
          <w:marTop w:val="0"/>
          <w:marBottom w:val="0"/>
          <w:divBdr>
            <w:top w:val="none" w:sz="0" w:space="0" w:color="auto"/>
            <w:left w:val="none" w:sz="0" w:space="0" w:color="auto"/>
            <w:bottom w:val="none" w:sz="0" w:space="0" w:color="auto"/>
            <w:right w:val="none" w:sz="0" w:space="0" w:color="auto"/>
          </w:divBdr>
        </w:div>
        <w:div w:id="1045912266">
          <w:marLeft w:val="480"/>
          <w:marRight w:val="0"/>
          <w:marTop w:val="0"/>
          <w:marBottom w:val="0"/>
          <w:divBdr>
            <w:top w:val="none" w:sz="0" w:space="0" w:color="auto"/>
            <w:left w:val="none" w:sz="0" w:space="0" w:color="auto"/>
            <w:bottom w:val="none" w:sz="0" w:space="0" w:color="auto"/>
            <w:right w:val="none" w:sz="0" w:space="0" w:color="auto"/>
          </w:divBdr>
        </w:div>
        <w:div w:id="720324512">
          <w:marLeft w:val="480"/>
          <w:marRight w:val="0"/>
          <w:marTop w:val="0"/>
          <w:marBottom w:val="0"/>
          <w:divBdr>
            <w:top w:val="none" w:sz="0" w:space="0" w:color="auto"/>
            <w:left w:val="none" w:sz="0" w:space="0" w:color="auto"/>
            <w:bottom w:val="none" w:sz="0" w:space="0" w:color="auto"/>
            <w:right w:val="none" w:sz="0" w:space="0" w:color="auto"/>
          </w:divBdr>
        </w:div>
        <w:div w:id="1621034673">
          <w:marLeft w:val="480"/>
          <w:marRight w:val="0"/>
          <w:marTop w:val="0"/>
          <w:marBottom w:val="0"/>
          <w:divBdr>
            <w:top w:val="none" w:sz="0" w:space="0" w:color="auto"/>
            <w:left w:val="none" w:sz="0" w:space="0" w:color="auto"/>
            <w:bottom w:val="none" w:sz="0" w:space="0" w:color="auto"/>
            <w:right w:val="none" w:sz="0" w:space="0" w:color="auto"/>
          </w:divBdr>
        </w:div>
        <w:div w:id="742684138">
          <w:marLeft w:val="480"/>
          <w:marRight w:val="0"/>
          <w:marTop w:val="0"/>
          <w:marBottom w:val="0"/>
          <w:divBdr>
            <w:top w:val="none" w:sz="0" w:space="0" w:color="auto"/>
            <w:left w:val="none" w:sz="0" w:space="0" w:color="auto"/>
            <w:bottom w:val="none" w:sz="0" w:space="0" w:color="auto"/>
            <w:right w:val="none" w:sz="0" w:space="0" w:color="auto"/>
          </w:divBdr>
        </w:div>
        <w:div w:id="708337478">
          <w:marLeft w:val="480"/>
          <w:marRight w:val="0"/>
          <w:marTop w:val="0"/>
          <w:marBottom w:val="0"/>
          <w:divBdr>
            <w:top w:val="none" w:sz="0" w:space="0" w:color="auto"/>
            <w:left w:val="none" w:sz="0" w:space="0" w:color="auto"/>
            <w:bottom w:val="none" w:sz="0" w:space="0" w:color="auto"/>
            <w:right w:val="none" w:sz="0" w:space="0" w:color="auto"/>
          </w:divBdr>
        </w:div>
        <w:div w:id="665324812">
          <w:marLeft w:val="480"/>
          <w:marRight w:val="0"/>
          <w:marTop w:val="0"/>
          <w:marBottom w:val="0"/>
          <w:divBdr>
            <w:top w:val="none" w:sz="0" w:space="0" w:color="auto"/>
            <w:left w:val="none" w:sz="0" w:space="0" w:color="auto"/>
            <w:bottom w:val="none" w:sz="0" w:space="0" w:color="auto"/>
            <w:right w:val="none" w:sz="0" w:space="0" w:color="auto"/>
          </w:divBdr>
        </w:div>
        <w:div w:id="474415658">
          <w:marLeft w:val="480"/>
          <w:marRight w:val="0"/>
          <w:marTop w:val="0"/>
          <w:marBottom w:val="0"/>
          <w:divBdr>
            <w:top w:val="none" w:sz="0" w:space="0" w:color="auto"/>
            <w:left w:val="none" w:sz="0" w:space="0" w:color="auto"/>
            <w:bottom w:val="none" w:sz="0" w:space="0" w:color="auto"/>
            <w:right w:val="none" w:sz="0" w:space="0" w:color="auto"/>
          </w:divBdr>
        </w:div>
        <w:div w:id="407969280">
          <w:marLeft w:val="480"/>
          <w:marRight w:val="0"/>
          <w:marTop w:val="0"/>
          <w:marBottom w:val="0"/>
          <w:divBdr>
            <w:top w:val="none" w:sz="0" w:space="0" w:color="auto"/>
            <w:left w:val="none" w:sz="0" w:space="0" w:color="auto"/>
            <w:bottom w:val="none" w:sz="0" w:space="0" w:color="auto"/>
            <w:right w:val="none" w:sz="0" w:space="0" w:color="auto"/>
          </w:divBdr>
        </w:div>
        <w:div w:id="79453823">
          <w:marLeft w:val="480"/>
          <w:marRight w:val="0"/>
          <w:marTop w:val="0"/>
          <w:marBottom w:val="0"/>
          <w:divBdr>
            <w:top w:val="none" w:sz="0" w:space="0" w:color="auto"/>
            <w:left w:val="none" w:sz="0" w:space="0" w:color="auto"/>
            <w:bottom w:val="none" w:sz="0" w:space="0" w:color="auto"/>
            <w:right w:val="none" w:sz="0" w:space="0" w:color="auto"/>
          </w:divBdr>
        </w:div>
        <w:div w:id="1657680820">
          <w:marLeft w:val="480"/>
          <w:marRight w:val="0"/>
          <w:marTop w:val="0"/>
          <w:marBottom w:val="0"/>
          <w:divBdr>
            <w:top w:val="none" w:sz="0" w:space="0" w:color="auto"/>
            <w:left w:val="none" w:sz="0" w:space="0" w:color="auto"/>
            <w:bottom w:val="none" w:sz="0" w:space="0" w:color="auto"/>
            <w:right w:val="none" w:sz="0" w:space="0" w:color="auto"/>
          </w:divBdr>
        </w:div>
        <w:div w:id="527376403">
          <w:marLeft w:val="480"/>
          <w:marRight w:val="0"/>
          <w:marTop w:val="0"/>
          <w:marBottom w:val="0"/>
          <w:divBdr>
            <w:top w:val="none" w:sz="0" w:space="0" w:color="auto"/>
            <w:left w:val="none" w:sz="0" w:space="0" w:color="auto"/>
            <w:bottom w:val="none" w:sz="0" w:space="0" w:color="auto"/>
            <w:right w:val="none" w:sz="0" w:space="0" w:color="auto"/>
          </w:divBdr>
        </w:div>
        <w:div w:id="315110473">
          <w:marLeft w:val="480"/>
          <w:marRight w:val="0"/>
          <w:marTop w:val="0"/>
          <w:marBottom w:val="0"/>
          <w:divBdr>
            <w:top w:val="none" w:sz="0" w:space="0" w:color="auto"/>
            <w:left w:val="none" w:sz="0" w:space="0" w:color="auto"/>
            <w:bottom w:val="none" w:sz="0" w:space="0" w:color="auto"/>
            <w:right w:val="none" w:sz="0" w:space="0" w:color="auto"/>
          </w:divBdr>
        </w:div>
        <w:div w:id="1804619325">
          <w:marLeft w:val="480"/>
          <w:marRight w:val="0"/>
          <w:marTop w:val="0"/>
          <w:marBottom w:val="0"/>
          <w:divBdr>
            <w:top w:val="none" w:sz="0" w:space="0" w:color="auto"/>
            <w:left w:val="none" w:sz="0" w:space="0" w:color="auto"/>
            <w:bottom w:val="none" w:sz="0" w:space="0" w:color="auto"/>
            <w:right w:val="none" w:sz="0" w:space="0" w:color="auto"/>
          </w:divBdr>
        </w:div>
        <w:div w:id="265962233">
          <w:marLeft w:val="480"/>
          <w:marRight w:val="0"/>
          <w:marTop w:val="0"/>
          <w:marBottom w:val="0"/>
          <w:divBdr>
            <w:top w:val="none" w:sz="0" w:space="0" w:color="auto"/>
            <w:left w:val="none" w:sz="0" w:space="0" w:color="auto"/>
            <w:bottom w:val="none" w:sz="0" w:space="0" w:color="auto"/>
            <w:right w:val="none" w:sz="0" w:space="0" w:color="auto"/>
          </w:divBdr>
        </w:div>
        <w:div w:id="1857958922">
          <w:marLeft w:val="480"/>
          <w:marRight w:val="0"/>
          <w:marTop w:val="0"/>
          <w:marBottom w:val="0"/>
          <w:divBdr>
            <w:top w:val="none" w:sz="0" w:space="0" w:color="auto"/>
            <w:left w:val="none" w:sz="0" w:space="0" w:color="auto"/>
            <w:bottom w:val="none" w:sz="0" w:space="0" w:color="auto"/>
            <w:right w:val="none" w:sz="0" w:space="0" w:color="auto"/>
          </w:divBdr>
        </w:div>
        <w:div w:id="120728913">
          <w:marLeft w:val="480"/>
          <w:marRight w:val="0"/>
          <w:marTop w:val="0"/>
          <w:marBottom w:val="0"/>
          <w:divBdr>
            <w:top w:val="none" w:sz="0" w:space="0" w:color="auto"/>
            <w:left w:val="none" w:sz="0" w:space="0" w:color="auto"/>
            <w:bottom w:val="none" w:sz="0" w:space="0" w:color="auto"/>
            <w:right w:val="none" w:sz="0" w:space="0" w:color="auto"/>
          </w:divBdr>
        </w:div>
        <w:div w:id="239142158">
          <w:marLeft w:val="480"/>
          <w:marRight w:val="0"/>
          <w:marTop w:val="0"/>
          <w:marBottom w:val="0"/>
          <w:divBdr>
            <w:top w:val="none" w:sz="0" w:space="0" w:color="auto"/>
            <w:left w:val="none" w:sz="0" w:space="0" w:color="auto"/>
            <w:bottom w:val="none" w:sz="0" w:space="0" w:color="auto"/>
            <w:right w:val="none" w:sz="0" w:space="0" w:color="auto"/>
          </w:divBdr>
        </w:div>
        <w:div w:id="41441388">
          <w:marLeft w:val="480"/>
          <w:marRight w:val="0"/>
          <w:marTop w:val="0"/>
          <w:marBottom w:val="0"/>
          <w:divBdr>
            <w:top w:val="none" w:sz="0" w:space="0" w:color="auto"/>
            <w:left w:val="none" w:sz="0" w:space="0" w:color="auto"/>
            <w:bottom w:val="none" w:sz="0" w:space="0" w:color="auto"/>
            <w:right w:val="none" w:sz="0" w:space="0" w:color="auto"/>
          </w:divBdr>
        </w:div>
        <w:div w:id="1187862450">
          <w:marLeft w:val="480"/>
          <w:marRight w:val="0"/>
          <w:marTop w:val="0"/>
          <w:marBottom w:val="0"/>
          <w:divBdr>
            <w:top w:val="none" w:sz="0" w:space="0" w:color="auto"/>
            <w:left w:val="none" w:sz="0" w:space="0" w:color="auto"/>
            <w:bottom w:val="none" w:sz="0" w:space="0" w:color="auto"/>
            <w:right w:val="none" w:sz="0" w:space="0" w:color="auto"/>
          </w:divBdr>
        </w:div>
        <w:div w:id="1787774193">
          <w:marLeft w:val="480"/>
          <w:marRight w:val="0"/>
          <w:marTop w:val="0"/>
          <w:marBottom w:val="0"/>
          <w:divBdr>
            <w:top w:val="none" w:sz="0" w:space="0" w:color="auto"/>
            <w:left w:val="none" w:sz="0" w:space="0" w:color="auto"/>
            <w:bottom w:val="none" w:sz="0" w:space="0" w:color="auto"/>
            <w:right w:val="none" w:sz="0" w:space="0" w:color="auto"/>
          </w:divBdr>
        </w:div>
        <w:div w:id="1714185727">
          <w:marLeft w:val="480"/>
          <w:marRight w:val="0"/>
          <w:marTop w:val="0"/>
          <w:marBottom w:val="0"/>
          <w:divBdr>
            <w:top w:val="none" w:sz="0" w:space="0" w:color="auto"/>
            <w:left w:val="none" w:sz="0" w:space="0" w:color="auto"/>
            <w:bottom w:val="none" w:sz="0" w:space="0" w:color="auto"/>
            <w:right w:val="none" w:sz="0" w:space="0" w:color="auto"/>
          </w:divBdr>
        </w:div>
        <w:div w:id="246690378">
          <w:marLeft w:val="480"/>
          <w:marRight w:val="0"/>
          <w:marTop w:val="0"/>
          <w:marBottom w:val="0"/>
          <w:divBdr>
            <w:top w:val="none" w:sz="0" w:space="0" w:color="auto"/>
            <w:left w:val="none" w:sz="0" w:space="0" w:color="auto"/>
            <w:bottom w:val="none" w:sz="0" w:space="0" w:color="auto"/>
            <w:right w:val="none" w:sz="0" w:space="0" w:color="auto"/>
          </w:divBdr>
        </w:div>
        <w:div w:id="1686009187">
          <w:marLeft w:val="480"/>
          <w:marRight w:val="0"/>
          <w:marTop w:val="0"/>
          <w:marBottom w:val="0"/>
          <w:divBdr>
            <w:top w:val="none" w:sz="0" w:space="0" w:color="auto"/>
            <w:left w:val="none" w:sz="0" w:space="0" w:color="auto"/>
            <w:bottom w:val="none" w:sz="0" w:space="0" w:color="auto"/>
            <w:right w:val="none" w:sz="0" w:space="0" w:color="auto"/>
          </w:divBdr>
        </w:div>
        <w:div w:id="2033257781">
          <w:marLeft w:val="480"/>
          <w:marRight w:val="0"/>
          <w:marTop w:val="0"/>
          <w:marBottom w:val="0"/>
          <w:divBdr>
            <w:top w:val="none" w:sz="0" w:space="0" w:color="auto"/>
            <w:left w:val="none" w:sz="0" w:space="0" w:color="auto"/>
            <w:bottom w:val="none" w:sz="0" w:space="0" w:color="auto"/>
            <w:right w:val="none" w:sz="0" w:space="0" w:color="auto"/>
          </w:divBdr>
        </w:div>
        <w:div w:id="1101216692">
          <w:marLeft w:val="480"/>
          <w:marRight w:val="0"/>
          <w:marTop w:val="0"/>
          <w:marBottom w:val="0"/>
          <w:divBdr>
            <w:top w:val="none" w:sz="0" w:space="0" w:color="auto"/>
            <w:left w:val="none" w:sz="0" w:space="0" w:color="auto"/>
            <w:bottom w:val="none" w:sz="0" w:space="0" w:color="auto"/>
            <w:right w:val="none" w:sz="0" w:space="0" w:color="auto"/>
          </w:divBdr>
        </w:div>
        <w:div w:id="259144125">
          <w:marLeft w:val="480"/>
          <w:marRight w:val="0"/>
          <w:marTop w:val="0"/>
          <w:marBottom w:val="0"/>
          <w:divBdr>
            <w:top w:val="none" w:sz="0" w:space="0" w:color="auto"/>
            <w:left w:val="none" w:sz="0" w:space="0" w:color="auto"/>
            <w:bottom w:val="none" w:sz="0" w:space="0" w:color="auto"/>
            <w:right w:val="none" w:sz="0" w:space="0" w:color="auto"/>
          </w:divBdr>
        </w:div>
        <w:div w:id="825049524">
          <w:marLeft w:val="480"/>
          <w:marRight w:val="0"/>
          <w:marTop w:val="0"/>
          <w:marBottom w:val="0"/>
          <w:divBdr>
            <w:top w:val="none" w:sz="0" w:space="0" w:color="auto"/>
            <w:left w:val="none" w:sz="0" w:space="0" w:color="auto"/>
            <w:bottom w:val="none" w:sz="0" w:space="0" w:color="auto"/>
            <w:right w:val="none" w:sz="0" w:space="0" w:color="auto"/>
          </w:divBdr>
        </w:div>
        <w:div w:id="522983101">
          <w:marLeft w:val="480"/>
          <w:marRight w:val="0"/>
          <w:marTop w:val="0"/>
          <w:marBottom w:val="0"/>
          <w:divBdr>
            <w:top w:val="none" w:sz="0" w:space="0" w:color="auto"/>
            <w:left w:val="none" w:sz="0" w:space="0" w:color="auto"/>
            <w:bottom w:val="none" w:sz="0" w:space="0" w:color="auto"/>
            <w:right w:val="none" w:sz="0" w:space="0" w:color="auto"/>
          </w:divBdr>
        </w:div>
        <w:div w:id="1724408327">
          <w:marLeft w:val="480"/>
          <w:marRight w:val="0"/>
          <w:marTop w:val="0"/>
          <w:marBottom w:val="0"/>
          <w:divBdr>
            <w:top w:val="none" w:sz="0" w:space="0" w:color="auto"/>
            <w:left w:val="none" w:sz="0" w:space="0" w:color="auto"/>
            <w:bottom w:val="none" w:sz="0" w:space="0" w:color="auto"/>
            <w:right w:val="none" w:sz="0" w:space="0" w:color="auto"/>
          </w:divBdr>
        </w:div>
        <w:div w:id="1052270381">
          <w:marLeft w:val="480"/>
          <w:marRight w:val="0"/>
          <w:marTop w:val="0"/>
          <w:marBottom w:val="0"/>
          <w:divBdr>
            <w:top w:val="none" w:sz="0" w:space="0" w:color="auto"/>
            <w:left w:val="none" w:sz="0" w:space="0" w:color="auto"/>
            <w:bottom w:val="none" w:sz="0" w:space="0" w:color="auto"/>
            <w:right w:val="none" w:sz="0" w:space="0" w:color="auto"/>
          </w:divBdr>
        </w:div>
        <w:div w:id="1388070615">
          <w:marLeft w:val="480"/>
          <w:marRight w:val="0"/>
          <w:marTop w:val="0"/>
          <w:marBottom w:val="0"/>
          <w:divBdr>
            <w:top w:val="none" w:sz="0" w:space="0" w:color="auto"/>
            <w:left w:val="none" w:sz="0" w:space="0" w:color="auto"/>
            <w:bottom w:val="none" w:sz="0" w:space="0" w:color="auto"/>
            <w:right w:val="none" w:sz="0" w:space="0" w:color="auto"/>
          </w:divBdr>
        </w:div>
        <w:div w:id="976378873">
          <w:marLeft w:val="480"/>
          <w:marRight w:val="0"/>
          <w:marTop w:val="0"/>
          <w:marBottom w:val="0"/>
          <w:divBdr>
            <w:top w:val="none" w:sz="0" w:space="0" w:color="auto"/>
            <w:left w:val="none" w:sz="0" w:space="0" w:color="auto"/>
            <w:bottom w:val="none" w:sz="0" w:space="0" w:color="auto"/>
            <w:right w:val="none" w:sz="0" w:space="0" w:color="auto"/>
          </w:divBdr>
        </w:div>
        <w:div w:id="160631648">
          <w:marLeft w:val="480"/>
          <w:marRight w:val="0"/>
          <w:marTop w:val="0"/>
          <w:marBottom w:val="0"/>
          <w:divBdr>
            <w:top w:val="none" w:sz="0" w:space="0" w:color="auto"/>
            <w:left w:val="none" w:sz="0" w:space="0" w:color="auto"/>
            <w:bottom w:val="none" w:sz="0" w:space="0" w:color="auto"/>
            <w:right w:val="none" w:sz="0" w:space="0" w:color="auto"/>
          </w:divBdr>
        </w:div>
        <w:div w:id="1988240674">
          <w:marLeft w:val="480"/>
          <w:marRight w:val="0"/>
          <w:marTop w:val="0"/>
          <w:marBottom w:val="0"/>
          <w:divBdr>
            <w:top w:val="none" w:sz="0" w:space="0" w:color="auto"/>
            <w:left w:val="none" w:sz="0" w:space="0" w:color="auto"/>
            <w:bottom w:val="none" w:sz="0" w:space="0" w:color="auto"/>
            <w:right w:val="none" w:sz="0" w:space="0" w:color="auto"/>
          </w:divBdr>
        </w:div>
        <w:div w:id="594677277">
          <w:marLeft w:val="480"/>
          <w:marRight w:val="0"/>
          <w:marTop w:val="0"/>
          <w:marBottom w:val="0"/>
          <w:divBdr>
            <w:top w:val="none" w:sz="0" w:space="0" w:color="auto"/>
            <w:left w:val="none" w:sz="0" w:space="0" w:color="auto"/>
            <w:bottom w:val="none" w:sz="0" w:space="0" w:color="auto"/>
            <w:right w:val="none" w:sz="0" w:space="0" w:color="auto"/>
          </w:divBdr>
        </w:div>
        <w:div w:id="1821070260">
          <w:marLeft w:val="480"/>
          <w:marRight w:val="0"/>
          <w:marTop w:val="0"/>
          <w:marBottom w:val="0"/>
          <w:divBdr>
            <w:top w:val="none" w:sz="0" w:space="0" w:color="auto"/>
            <w:left w:val="none" w:sz="0" w:space="0" w:color="auto"/>
            <w:bottom w:val="none" w:sz="0" w:space="0" w:color="auto"/>
            <w:right w:val="none" w:sz="0" w:space="0" w:color="auto"/>
          </w:divBdr>
        </w:div>
        <w:div w:id="888759422">
          <w:marLeft w:val="480"/>
          <w:marRight w:val="0"/>
          <w:marTop w:val="0"/>
          <w:marBottom w:val="0"/>
          <w:divBdr>
            <w:top w:val="none" w:sz="0" w:space="0" w:color="auto"/>
            <w:left w:val="none" w:sz="0" w:space="0" w:color="auto"/>
            <w:bottom w:val="none" w:sz="0" w:space="0" w:color="auto"/>
            <w:right w:val="none" w:sz="0" w:space="0" w:color="auto"/>
          </w:divBdr>
        </w:div>
        <w:div w:id="1302541428">
          <w:marLeft w:val="480"/>
          <w:marRight w:val="0"/>
          <w:marTop w:val="0"/>
          <w:marBottom w:val="0"/>
          <w:divBdr>
            <w:top w:val="none" w:sz="0" w:space="0" w:color="auto"/>
            <w:left w:val="none" w:sz="0" w:space="0" w:color="auto"/>
            <w:bottom w:val="none" w:sz="0" w:space="0" w:color="auto"/>
            <w:right w:val="none" w:sz="0" w:space="0" w:color="auto"/>
          </w:divBdr>
        </w:div>
        <w:div w:id="1290823195">
          <w:marLeft w:val="480"/>
          <w:marRight w:val="0"/>
          <w:marTop w:val="0"/>
          <w:marBottom w:val="0"/>
          <w:divBdr>
            <w:top w:val="none" w:sz="0" w:space="0" w:color="auto"/>
            <w:left w:val="none" w:sz="0" w:space="0" w:color="auto"/>
            <w:bottom w:val="none" w:sz="0" w:space="0" w:color="auto"/>
            <w:right w:val="none" w:sz="0" w:space="0" w:color="auto"/>
          </w:divBdr>
        </w:div>
        <w:div w:id="812868517">
          <w:marLeft w:val="480"/>
          <w:marRight w:val="0"/>
          <w:marTop w:val="0"/>
          <w:marBottom w:val="0"/>
          <w:divBdr>
            <w:top w:val="none" w:sz="0" w:space="0" w:color="auto"/>
            <w:left w:val="none" w:sz="0" w:space="0" w:color="auto"/>
            <w:bottom w:val="none" w:sz="0" w:space="0" w:color="auto"/>
            <w:right w:val="none" w:sz="0" w:space="0" w:color="auto"/>
          </w:divBdr>
        </w:div>
        <w:div w:id="1413315278">
          <w:marLeft w:val="480"/>
          <w:marRight w:val="0"/>
          <w:marTop w:val="0"/>
          <w:marBottom w:val="0"/>
          <w:divBdr>
            <w:top w:val="none" w:sz="0" w:space="0" w:color="auto"/>
            <w:left w:val="none" w:sz="0" w:space="0" w:color="auto"/>
            <w:bottom w:val="none" w:sz="0" w:space="0" w:color="auto"/>
            <w:right w:val="none" w:sz="0" w:space="0" w:color="auto"/>
          </w:divBdr>
        </w:div>
      </w:divsChild>
    </w:div>
    <w:div w:id="1618413566">
      <w:bodyDiv w:val="1"/>
      <w:marLeft w:val="0"/>
      <w:marRight w:val="0"/>
      <w:marTop w:val="0"/>
      <w:marBottom w:val="0"/>
      <w:divBdr>
        <w:top w:val="none" w:sz="0" w:space="0" w:color="auto"/>
        <w:left w:val="none" w:sz="0" w:space="0" w:color="auto"/>
        <w:bottom w:val="none" w:sz="0" w:space="0" w:color="auto"/>
        <w:right w:val="none" w:sz="0" w:space="0" w:color="auto"/>
      </w:divBdr>
    </w:div>
    <w:div w:id="1618753821">
      <w:bodyDiv w:val="1"/>
      <w:marLeft w:val="0"/>
      <w:marRight w:val="0"/>
      <w:marTop w:val="0"/>
      <w:marBottom w:val="0"/>
      <w:divBdr>
        <w:top w:val="none" w:sz="0" w:space="0" w:color="auto"/>
        <w:left w:val="none" w:sz="0" w:space="0" w:color="auto"/>
        <w:bottom w:val="none" w:sz="0" w:space="0" w:color="auto"/>
        <w:right w:val="none" w:sz="0" w:space="0" w:color="auto"/>
      </w:divBdr>
    </w:div>
    <w:div w:id="1620454832">
      <w:bodyDiv w:val="1"/>
      <w:marLeft w:val="0"/>
      <w:marRight w:val="0"/>
      <w:marTop w:val="0"/>
      <w:marBottom w:val="0"/>
      <w:divBdr>
        <w:top w:val="none" w:sz="0" w:space="0" w:color="auto"/>
        <w:left w:val="none" w:sz="0" w:space="0" w:color="auto"/>
        <w:bottom w:val="none" w:sz="0" w:space="0" w:color="auto"/>
        <w:right w:val="none" w:sz="0" w:space="0" w:color="auto"/>
      </w:divBdr>
    </w:div>
    <w:div w:id="1620528408">
      <w:bodyDiv w:val="1"/>
      <w:marLeft w:val="0"/>
      <w:marRight w:val="0"/>
      <w:marTop w:val="0"/>
      <w:marBottom w:val="0"/>
      <w:divBdr>
        <w:top w:val="none" w:sz="0" w:space="0" w:color="auto"/>
        <w:left w:val="none" w:sz="0" w:space="0" w:color="auto"/>
        <w:bottom w:val="none" w:sz="0" w:space="0" w:color="auto"/>
        <w:right w:val="none" w:sz="0" w:space="0" w:color="auto"/>
      </w:divBdr>
    </w:div>
    <w:div w:id="1620993732">
      <w:bodyDiv w:val="1"/>
      <w:marLeft w:val="0"/>
      <w:marRight w:val="0"/>
      <w:marTop w:val="0"/>
      <w:marBottom w:val="0"/>
      <w:divBdr>
        <w:top w:val="none" w:sz="0" w:space="0" w:color="auto"/>
        <w:left w:val="none" w:sz="0" w:space="0" w:color="auto"/>
        <w:bottom w:val="none" w:sz="0" w:space="0" w:color="auto"/>
        <w:right w:val="none" w:sz="0" w:space="0" w:color="auto"/>
      </w:divBdr>
    </w:div>
    <w:div w:id="1621641408">
      <w:bodyDiv w:val="1"/>
      <w:marLeft w:val="0"/>
      <w:marRight w:val="0"/>
      <w:marTop w:val="0"/>
      <w:marBottom w:val="0"/>
      <w:divBdr>
        <w:top w:val="none" w:sz="0" w:space="0" w:color="auto"/>
        <w:left w:val="none" w:sz="0" w:space="0" w:color="auto"/>
        <w:bottom w:val="none" w:sz="0" w:space="0" w:color="auto"/>
        <w:right w:val="none" w:sz="0" w:space="0" w:color="auto"/>
      </w:divBdr>
    </w:div>
    <w:div w:id="1621837579">
      <w:bodyDiv w:val="1"/>
      <w:marLeft w:val="0"/>
      <w:marRight w:val="0"/>
      <w:marTop w:val="0"/>
      <w:marBottom w:val="0"/>
      <w:divBdr>
        <w:top w:val="none" w:sz="0" w:space="0" w:color="auto"/>
        <w:left w:val="none" w:sz="0" w:space="0" w:color="auto"/>
        <w:bottom w:val="none" w:sz="0" w:space="0" w:color="auto"/>
        <w:right w:val="none" w:sz="0" w:space="0" w:color="auto"/>
      </w:divBdr>
    </w:div>
    <w:div w:id="1621842351">
      <w:bodyDiv w:val="1"/>
      <w:marLeft w:val="0"/>
      <w:marRight w:val="0"/>
      <w:marTop w:val="0"/>
      <w:marBottom w:val="0"/>
      <w:divBdr>
        <w:top w:val="none" w:sz="0" w:space="0" w:color="auto"/>
        <w:left w:val="none" w:sz="0" w:space="0" w:color="auto"/>
        <w:bottom w:val="none" w:sz="0" w:space="0" w:color="auto"/>
        <w:right w:val="none" w:sz="0" w:space="0" w:color="auto"/>
      </w:divBdr>
    </w:div>
    <w:div w:id="1622221869">
      <w:bodyDiv w:val="1"/>
      <w:marLeft w:val="0"/>
      <w:marRight w:val="0"/>
      <w:marTop w:val="0"/>
      <w:marBottom w:val="0"/>
      <w:divBdr>
        <w:top w:val="none" w:sz="0" w:space="0" w:color="auto"/>
        <w:left w:val="none" w:sz="0" w:space="0" w:color="auto"/>
        <w:bottom w:val="none" w:sz="0" w:space="0" w:color="auto"/>
        <w:right w:val="none" w:sz="0" w:space="0" w:color="auto"/>
      </w:divBdr>
    </w:div>
    <w:div w:id="1622767032">
      <w:bodyDiv w:val="1"/>
      <w:marLeft w:val="0"/>
      <w:marRight w:val="0"/>
      <w:marTop w:val="0"/>
      <w:marBottom w:val="0"/>
      <w:divBdr>
        <w:top w:val="none" w:sz="0" w:space="0" w:color="auto"/>
        <w:left w:val="none" w:sz="0" w:space="0" w:color="auto"/>
        <w:bottom w:val="none" w:sz="0" w:space="0" w:color="auto"/>
        <w:right w:val="none" w:sz="0" w:space="0" w:color="auto"/>
      </w:divBdr>
    </w:div>
    <w:div w:id="1622951636">
      <w:bodyDiv w:val="1"/>
      <w:marLeft w:val="0"/>
      <w:marRight w:val="0"/>
      <w:marTop w:val="0"/>
      <w:marBottom w:val="0"/>
      <w:divBdr>
        <w:top w:val="none" w:sz="0" w:space="0" w:color="auto"/>
        <w:left w:val="none" w:sz="0" w:space="0" w:color="auto"/>
        <w:bottom w:val="none" w:sz="0" w:space="0" w:color="auto"/>
        <w:right w:val="none" w:sz="0" w:space="0" w:color="auto"/>
      </w:divBdr>
    </w:div>
    <w:div w:id="1623917628">
      <w:bodyDiv w:val="1"/>
      <w:marLeft w:val="0"/>
      <w:marRight w:val="0"/>
      <w:marTop w:val="0"/>
      <w:marBottom w:val="0"/>
      <w:divBdr>
        <w:top w:val="none" w:sz="0" w:space="0" w:color="auto"/>
        <w:left w:val="none" w:sz="0" w:space="0" w:color="auto"/>
        <w:bottom w:val="none" w:sz="0" w:space="0" w:color="auto"/>
        <w:right w:val="none" w:sz="0" w:space="0" w:color="auto"/>
      </w:divBdr>
      <w:divsChild>
        <w:div w:id="1046560765">
          <w:marLeft w:val="480"/>
          <w:marRight w:val="0"/>
          <w:marTop w:val="0"/>
          <w:marBottom w:val="0"/>
          <w:divBdr>
            <w:top w:val="none" w:sz="0" w:space="0" w:color="auto"/>
            <w:left w:val="none" w:sz="0" w:space="0" w:color="auto"/>
            <w:bottom w:val="none" w:sz="0" w:space="0" w:color="auto"/>
            <w:right w:val="none" w:sz="0" w:space="0" w:color="auto"/>
          </w:divBdr>
        </w:div>
        <w:div w:id="1510833295">
          <w:marLeft w:val="480"/>
          <w:marRight w:val="0"/>
          <w:marTop w:val="0"/>
          <w:marBottom w:val="0"/>
          <w:divBdr>
            <w:top w:val="none" w:sz="0" w:space="0" w:color="auto"/>
            <w:left w:val="none" w:sz="0" w:space="0" w:color="auto"/>
            <w:bottom w:val="none" w:sz="0" w:space="0" w:color="auto"/>
            <w:right w:val="none" w:sz="0" w:space="0" w:color="auto"/>
          </w:divBdr>
        </w:div>
        <w:div w:id="366756307">
          <w:marLeft w:val="480"/>
          <w:marRight w:val="0"/>
          <w:marTop w:val="0"/>
          <w:marBottom w:val="0"/>
          <w:divBdr>
            <w:top w:val="none" w:sz="0" w:space="0" w:color="auto"/>
            <w:left w:val="none" w:sz="0" w:space="0" w:color="auto"/>
            <w:bottom w:val="none" w:sz="0" w:space="0" w:color="auto"/>
            <w:right w:val="none" w:sz="0" w:space="0" w:color="auto"/>
          </w:divBdr>
        </w:div>
        <w:div w:id="1387872579">
          <w:marLeft w:val="480"/>
          <w:marRight w:val="0"/>
          <w:marTop w:val="0"/>
          <w:marBottom w:val="0"/>
          <w:divBdr>
            <w:top w:val="none" w:sz="0" w:space="0" w:color="auto"/>
            <w:left w:val="none" w:sz="0" w:space="0" w:color="auto"/>
            <w:bottom w:val="none" w:sz="0" w:space="0" w:color="auto"/>
            <w:right w:val="none" w:sz="0" w:space="0" w:color="auto"/>
          </w:divBdr>
        </w:div>
        <w:div w:id="1083069582">
          <w:marLeft w:val="480"/>
          <w:marRight w:val="0"/>
          <w:marTop w:val="0"/>
          <w:marBottom w:val="0"/>
          <w:divBdr>
            <w:top w:val="none" w:sz="0" w:space="0" w:color="auto"/>
            <w:left w:val="none" w:sz="0" w:space="0" w:color="auto"/>
            <w:bottom w:val="none" w:sz="0" w:space="0" w:color="auto"/>
            <w:right w:val="none" w:sz="0" w:space="0" w:color="auto"/>
          </w:divBdr>
        </w:div>
        <w:div w:id="2017803509">
          <w:marLeft w:val="480"/>
          <w:marRight w:val="0"/>
          <w:marTop w:val="0"/>
          <w:marBottom w:val="0"/>
          <w:divBdr>
            <w:top w:val="none" w:sz="0" w:space="0" w:color="auto"/>
            <w:left w:val="none" w:sz="0" w:space="0" w:color="auto"/>
            <w:bottom w:val="none" w:sz="0" w:space="0" w:color="auto"/>
            <w:right w:val="none" w:sz="0" w:space="0" w:color="auto"/>
          </w:divBdr>
        </w:div>
        <w:div w:id="380446495">
          <w:marLeft w:val="480"/>
          <w:marRight w:val="0"/>
          <w:marTop w:val="0"/>
          <w:marBottom w:val="0"/>
          <w:divBdr>
            <w:top w:val="none" w:sz="0" w:space="0" w:color="auto"/>
            <w:left w:val="none" w:sz="0" w:space="0" w:color="auto"/>
            <w:bottom w:val="none" w:sz="0" w:space="0" w:color="auto"/>
            <w:right w:val="none" w:sz="0" w:space="0" w:color="auto"/>
          </w:divBdr>
        </w:div>
        <w:div w:id="1654484360">
          <w:marLeft w:val="480"/>
          <w:marRight w:val="0"/>
          <w:marTop w:val="0"/>
          <w:marBottom w:val="0"/>
          <w:divBdr>
            <w:top w:val="none" w:sz="0" w:space="0" w:color="auto"/>
            <w:left w:val="none" w:sz="0" w:space="0" w:color="auto"/>
            <w:bottom w:val="none" w:sz="0" w:space="0" w:color="auto"/>
            <w:right w:val="none" w:sz="0" w:space="0" w:color="auto"/>
          </w:divBdr>
        </w:div>
        <w:div w:id="475755725">
          <w:marLeft w:val="480"/>
          <w:marRight w:val="0"/>
          <w:marTop w:val="0"/>
          <w:marBottom w:val="0"/>
          <w:divBdr>
            <w:top w:val="none" w:sz="0" w:space="0" w:color="auto"/>
            <w:left w:val="none" w:sz="0" w:space="0" w:color="auto"/>
            <w:bottom w:val="none" w:sz="0" w:space="0" w:color="auto"/>
            <w:right w:val="none" w:sz="0" w:space="0" w:color="auto"/>
          </w:divBdr>
        </w:div>
        <w:div w:id="356155246">
          <w:marLeft w:val="480"/>
          <w:marRight w:val="0"/>
          <w:marTop w:val="0"/>
          <w:marBottom w:val="0"/>
          <w:divBdr>
            <w:top w:val="none" w:sz="0" w:space="0" w:color="auto"/>
            <w:left w:val="none" w:sz="0" w:space="0" w:color="auto"/>
            <w:bottom w:val="none" w:sz="0" w:space="0" w:color="auto"/>
            <w:right w:val="none" w:sz="0" w:space="0" w:color="auto"/>
          </w:divBdr>
        </w:div>
        <w:div w:id="1099250404">
          <w:marLeft w:val="480"/>
          <w:marRight w:val="0"/>
          <w:marTop w:val="0"/>
          <w:marBottom w:val="0"/>
          <w:divBdr>
            <w:top w:val="none" w:sz="0" w:space="0" w:color="auto"/>
            <w:left w:val="none" w:sz="0" w:space="0" w:color="auto"/>
            <w:bottom w:val="none" w:sz="0" w:space="0" w:color="auto"/>
            <w:right w:val="none" w:sz="0" w:space="0" w:color="auto"/>
          </w:divBdr>
        </w:div>
        <w:div w:id="1443526654">
          <w:marLeft w:val="480"/>
          <w:marRight w:val="0"/>
          <w:marTop w:val="0"/>
          <w:marBottom w:val="0"/>
          <w:divBdr>
            <w:top w:val="none" w:sz="0" w:space="0" w:color="auto"/>
            <w:left w:val="none" w:sz="0" w:space="0" w:color="auto"/>
            <w:bottom w:val="none" w:sz="0" w:space="0" w:color="auto"/>
            <w:right w:val="none" w:sz="0" w:space="0" w:color="auto"/>
          </w:divBdr>
        </w:div>
        <w:div w:id="1892381144">
          <w:marLeft w:val="480"/>
          <w:marRight w:val="0"/>
          <w:marTop w:val="0"/>
          <w:marBottom w:val="0"/>
          <w:divBdr>
            <w:top w:val="none" w:sz="0" w:space="0" w:color="auto"/>
            <w:left w:val="none" w:sz="0" w:space="0" w:color="auto"/>
            <w:bottom w:val="none" w:sz="0" w:space="0" w:color="auto"/>
            <w:right w:val="none" w:sz="0" w:space="0" w:color="auto"/>
          </w:divBdr>
        </w:div>
        <w:div w:id="214850813">
          <w:marLeft w:val="480"/>
          <w:marRight w:val="0"/>
          <w:marTop w:val="0"/>
          <w:marBottom w:val="0"/>
          <w:divBdr>
            <w:top w:val="none" w:sz="0" w:space="0" w:color="auto"/>
            <w:left w:val="none" w:sz="0" w:space="0" w:color="auto"/>
            <w:bottom w:val="none" w:sz="0" w:space="0" w:color="auto"/>
            <w:right w:val="none" w:sz="0" w:space="0" w:color="auto"/>
          </w:divBdr>
        </w:div>
        <w:div w:id="177042782">
          <w:marLeft w:val="480"/>
          <w:marRight w:val="0"/>
          <w:marTop w:val="0"/>
          <w:marBottom w:val="0"/>
          <w:divBdr>
            <w:top w:val="none" w:sz="0" w:space="0" w:color="auto"/>
            <w:left w:val="none" w:sz="0" w:space="0" w:color="auto"/>
            <w:bottom w:val="none" w:sz="0" w:space="0" w:color="auto"/>
            <w:right w:val="none" w:sz="0" w:space="0" w:color="auto"/>
          </w:divBdr>
        </w:div>
        <w:div w:id="973174524">
          <w:marLeft w:val="480"/>
          <w:marRight w:val="0"/>
          <w:marTop w:val="0"/>
          <w:marBottom w:val="0"/>
          <w:divBdr>
            <w:top w:val="none" w:sz="0" w:space="0" w:color="auto"/>
            <w:left w:val="none" w:sz="0" w:space="0" w:color="auto"/>
            <w:bottom w:val="none" w:sz="0" w:space="0" w:color="auto"/>
            <w:right w:val="none" w:sz="0" w:space="0" w:color="auto"/>
          </w:divBdr>
        </w:div>
        <w:div w:id="1562934979">
          <w:marLeft w:val="480"/>
          <w:marRight w:val="0"/>
          <w:marTop w:val="0"/>
          <w:marBottom w:val="0"/>
          <w:divBdr>
            <w:top w:val="none" w:sz="0" w:space="0" w:color="auto"/>
            <w:left w:val="none" w:sz="0" w:space="0" w:color="auto"/>
            <w:bottom w:val="none" w:sz="0" w:space="0" w:color="auto"/>
            <w:right w:val="none" w:sz="0" w:space="0" w:color="auto"/>
          </w:divBdr>
        </w:div>
        <w:div w:id="627202309">
          <w:marLeft w:val="480"/>
          <w:marRight w:val="0"/>
          <w:marTop w:val="0"/>
          <w:marBottom w:val="0"/>
          <w:divBdr>
            <w:top w:val="none" w:sz="0" w:space="0" w:color="auto"/>
            <w:left w:val="none" w:sz="0" w:space="0" w:color="auto"/>
            <w:bottom w:val="none" w:sz="0" w:space="0" w:color="auto"/>
            <w:right w:val="none" w:sz="0" w:space="0" w:color="auto"/>
          </w:divBdr>
        </w:div>
        <w:div w:id="828135507">
          <w:marLeft w:val="480"/>
          <w:marRight w:val="0"/>
          <w:marTop w:val="0"/>
          <w:marBottom w:val="0"/>
          <w:divBdr>
            <w:top w:val="none" w:sz="0" w:space="0" w:color="auto"/>
            <w:left w:val="none" w:sz="0" w:space="0" w:color="auto"/>
            <w:bottom w:val="none" w:sz="0" w:space="0" w:color="auto"/>
            <w:right w:val="none" w:sz="0" w:space="0" w:color="auto"/>
          </w:divBdr>
        </w:div>
        <w:div w:id="478232914">
          <w:marLeft w:val="480"/>
          <w:marRight w:val="0"/>
          <w:marTop w:val="0"/>
          <w:marBottom w:val="0"/>
          <w:divBdr>
            <w:top w:val="none" w:sz="0" w:space="0" w:color="auto"/>
            <w:left w:val="none" w:sz="0" w:space="0" w:color="auto"/>
            <w:bottom w:val="none" w:sz="0" w:space="0" w:color="auto"/>
            <w:right w:val="none" w:sz="0" w:space="0" w:color="auto"/>
          </w:divBdr>
        </w:div>
        <w:div w:id="1877962817">
          <w:marLeft w:val="480"/>
          <w:marRight w:val="0"/>
          <w:marTop w:val="0"/>
          <w:marBottom w:val="0"/>
          <w:divBdr>
            <w:top w:val="none" w:sz="0" w:space="0" w:color="auto"/>
            <w:left w:val="none" w:sz="0" w:space="0" w:color="auto"/>
            <w:bottom w:val="none" w:sz="0" w:space="0" w:color="auto"/>
            <w:right w:val="none" w:sz="0" w:space="0" w:color="auto"/>
          </w:divBdr>
        </w:div>
        <w:div w:id="131749072">
          <w:marLeft w:val="480"/>
          <w:marRight w:val="0"/>
          <w:marTop w:val="0"/>
          <w:marBottom w:val="0"/>
          <w:divBdr>
            <w:top w:val="none" w:sz="0" w:space="0" w:color="auto"/>
            <w:left w:val="none" w:sz="0" w:space="0" w:color="auto"/>
            <w:bottom w:val="none" w:sz="0" w:space="0" w:color="auto"/>
            <w:right w:val="none" w:sz="0" w:space="0" w:color="auto"/>
          </w:divBdr>
        </w:div>
        <w:div w:id="1064988131">
          <w:marLeft w:val="480"/>
          <w:marRight w:val="0"/>
          <w:marTop w:val="0"/>
          <w:marBottom w:val="0"/>
          <w:divBdr>
            <w:top w:val="none" w:sz="0" w:space="0" w:color="auto"/>
            <w:left w:val="none" w:sz="0" w:space="0" w:color="auto"/>
            <w:bottom w:val="none" w:sz="0" w:space="0" w:color="auto"/>
            <w:right w:val="none" w:sz="0" w:space="0" w:color="auto"/>
          </w:divBdr>
        </w:div>
        <w:div w:id="962732640">
          <w:marLeft w:val="480"/>
          <w:marRight w:val="0"/>
          <w:marTop w:val="0"/>
          <w:marBottom w:val="0"/>
          <w:divBdr>
            <w:top w:val="none" w:sz="0" w:space="0" w:color="auto"/>
            <w:left w:val="none" w:sz="0" w:space="0" w:color="auto"/>
            <w:bottom w:val="none" w:sz="0" w:space="0" w:color="auto"/>
            <w:right w:val="none" w:sz="0" w:space="0" w:color="auto"/>
          </w:divBdr>
        </w:div>
        <w:div w:id="1478495722">
          <w:marLeft w:val="480"/>
          <w:marRight w:val="0"/>
          <w:marTop w:val="0"/>
          <w:marBottom w:val="0"/>
          <w:divBdr>
            <w:top w:val="none" w:sz="0" w:space="0" w:color="auto"/>
            <w:left w:val="none" w:sz="0" w:space="0" w:color="auto"/>
            <w:bottom w:val="none" w:sz="0" w:space="0" w:color="auto"/>
            <w:right w:val="none" w:sz="0" w:space="0" w:color="auto"/>
          </w:divBdr>
        </w:div>
        <w:div w:id="1751274970">
          <w:marLeft w:val="480"/>
          <w:marRight w:val="0"/>
          <w:marTop w:val="0"/>
          <w:marBottom w:val="0"/>
          <w:divBdr>
            <w:top w:val="none" w:sz="0" w:space="0" w:color="auto"/>
            <w:left w:val="none" w:sz="0" w:space="0" w:color="auto"/>
            <w:bottom w:val="none" w:sz="0" w:space="0" w:color="auto"/>
            <w:right w:val="none" w:sz="0" w:space="0" w:color="auto"/>
          </w:divBdr>
        </w:div>
        <w:div w:id="750154500">
          <w:marLeft w:val="480"/>
          <w:marRight w:val="0"/>
          <w:marTop w:val="0"/>
          <w:marBottom w:val="0"/>
          <w:divBdr>
            <w:top w:val="none" w:sz="0" w:space="0" w:color="auto"/>
            <w:left w:val="none" w:sz="0" w:space="0" w:color="auto"/>
            <w:bottom w:val="none" w:sz="0" w:space="0" w:color="auto"/>
            <w:right w:val="none" w:sz="0" w:space="0" w:color="auto"/>
          </w:divBdr>
        </w:div>
        <w:div w:id="2128306538">
          <w:marLeft w:val="480"/>
          <w:marRight w:val="0"/>
          <w:marTop w:val="0"/>
          <w:marBottom w:val="0"/>
          <w:divBdr>
            <w:top w:val="none" w:sz="0" w:space="0" w:color="auto"/>
            <w:left w:val="none" w:sz="0" w:space="0" w:color="auto"/>
            <w:bottom w:val="none" w:sz="0" w:space="0" w:color="auto"/>
            <w:right w:val="none" w:sz="0" w:space="0" w:color="auto"/>
          </w:divBdr>
        </w:div>
        <w:div w:id="1290087229">
          <w:marLeft w:val="480"/>
          <w:marRight w:val="0"/>
          <w:marTop w:val="0"/>
          <w:marBottom w:val="0"/>
          <w:divBdr>
            <w:top w:val="none" w:sz="0" w:space="0" w:color="auto"/>
            <w:left w:val="none" w:sz="0" w:space="0" w:color="auto"/>
            <w:bottom w:val="none" w:sz="0" w:space="0" w:color="auto"/>
            <w:right w:val="none" w:sz="0" w:space="0" w:color="auto"/>
          </w:divBdr>
        </w:div>
        <w:div w:id="1398014025">
          <w:marLeft w:val="480"/>
          <w:marRight w:val="0"/>
          <w:marTop w:val="0"/>
          <w:marBottom w:val="0"/>
          <w:divBdr>
            <w:top w:val="none" w:sz="0" w:space="0" w:color="auto"/>
            <w:left w:val="none" w:sz="0" w:space="0" w:color="auto"/>
            <w:bottom w:val="none" w:sz="0" w:space="0" w:color="auto"/>
            <w:right w:val="none" w:sz="0" w:space="0" w:color="auto"/>
          </w:divBdr>
        </w:div>
        <w:div w:id="351798">
          <w:marLeft w:val="480"/>
          <w:marRight w:val="0"/>
          <w:marTop w:val="0"/>
          <w:marBottom w:val="0"/>
          <w:divBdr>
            <w:top w:val="none" w:sz="0" w:space="0" w:color="auto"/>
            <w:left w:val="none" w:sz="0" w:space="0" w:color="auto"/>
            <w:bottom w:val="none" w:sz="0" w:space="0" w:color="auto"/>
            <w:right w:val="none" w:sz="0" w:space="0" w:color="auto"/>
          </w:divBdr>
        </w:div>
        <w:div w:id="1635912366">
          <w:marLeft w:val="480"/>
          <w:marRight w:val="0"/>
          <w:marTop w:val="0"/>
          <w:marBottom w:val="0"/>
          <w:divBdr>
            <w:top w:val="none" w:sz="0" w:space="0" w:color="auto"/>
            <w:left w:val="none" w:sz="0" w:space="0" w:color="auto"/>
            <w:bottom w:val="none" w:sz="0" w:space="0" w:color="auto"/>
            <w:right w:val="none" w:sz="0" w:space="0" w:color="auto"/>
          </w:divBdr>
        </w:div>
        <w:div w:id="1004942814">
          <w:marLeft w:val="480"/>
          <w:marRight w:val="0"/>
          <w:marTop w:val="0"/>
          <w:marBottom w:val="0"/>
          <w:divBdr>
            <w:top w:val="none" w:sz="0" w:space="0" w:color="auto"/>
            <w:left w:val="none" w:sz="0" w:space="0" w:color="auto"/>
            <w:bottom w:val="none" w:sz="0" w:space="0" w:color="auto"/>
            <w:right w:val="none" w:sz="0" w:space="0" w:color="auto"/>
          </w:divBdr>
        </w:div>
        <w:div w:id="307364784">
          <w:marLeft w:val="480"/>
          <w:marRight w:val="0"/>
          <w:marTop w:val="0"/>
          <w:marBottom w:val="0"/>
          <w:divBdr>
            <w:top w:val="none" w:sz="0" w:space="0" w:color="auto"/>
            <w:left w:val="none" w:sz="0" w:space="0" w:color="auto"/>
            <w:bottom w:val="none" w:sz="0" w:space="0" w:color="auto"/>
            <w:right w:val="none" w:sz="0" w:space="0" w:color="auto"/>
          </w:divBdr>
        </w:div>
        <w:div w:id="20983822">
          <w:marLeft w:val="480"/>
          <w:marRight w:val="0"/>
          <w:marTop w:val="0"/>
          <w:marBottom w:val="0"/>
          <w:divBdr>
            <w:top w:val="none" w:sz="0" w:space="0" w:color="auto"/>
            <w:left w:val="none" w:sz="0" w:space="0" w:color="auto"/>
            <w:bottom w:val="none" w:sz="0" w:space="0" w:color="auto"/>
            <w:right w:val="none" w:sz="0" w:space="0" w:color="auto"/>
          </w:divBdr>
        </w:div>
        <w:div w:id="785925135">
          <w:marLeft w:val="480"/>
          <w:marRight w:val="0"/>
          <w:marTop w:val="0"/>
          <w:marBottom w:val="0"/>
          <w:divBdr>
            <w:top w:val="none" w:sz="0" w:space="0" w:color="auto"/>
            <w:left w:val="none" w:sz="0" w:space="0" w:color="auto"/>
            <w:bottom w:val="none" w:sz="0" w:space="0" w:color="auto"/>
            <w:right w:val="none" w:sz="0" w:space="0" w:color="auto"/>
          </w:divBdr>
        </w:div>
        <w:div w:id="102041459">
          <w:marLeft w:val="480"/>
          <w:marRight w:val="0"/>
          <w:marTop w:val="0"/>
          <w:marBottom w:val="0"/>
          <w:divBdr>
            <w:top w:val="none" w:sz="0" w:space="0" w:color="auto"/>
            <w:left w:val="none" w:sz="0" w:space="0" w:color="auto"/>
            <w:bottom w:val="none" w:sz="0" w:space="0" w:color="auto"/>
            <w:right w:val="none" w:sz="0" w:space="0" w:color="auto"/>
          </w:divBdr>
        </w:div>
        <w:div w:id="1532493855">
          <w:marLeft w:val="480"/>
          <w:marRight w:val="0"/>
          <w:marTop w:val="0"/>
          <w:marBottom w:val="0"/>
          <w:divBdr>
            <w:top w:val="none" w:sz="0" w:space="0" w:color="auto"/>
            <w:left w:val="none" w:sz="0" w:space="0" w:color="auto"/>
            <w:bottom w:val="none" w:sz="0" w:space="0" w:color="auto"/>
            <w:right w:val="none" w:sz="0" w:space="0" w:color="auto"/>
          </w:divBdr>
        </w:div>
        <w:div w:id="950820574">
          <w:marLeft w:val="480"/>
          <w:marRight w:val="0"/>
          <w:marTop w:val="0"/>
          <w:marBottom w:val="0"/>
          <w:divBdr>
            <w:top w:val="none" w:sz="0" w:space="0" w:color="auto"/>
            <w:left w:val="none" w:sz="0" w:space="0" w:color="auto"/>
            <w:bottom w:val="none" w:sz="0" w:space="0" w:color="auto"/>
            <w:right w:val="none" w:sz="0" w:space="0" w:color="auto"/>
          </w:divBdr>
        </w:div>
        <w:div w:id="404571056">
          <w:marLeft w:val="480"/>
          <w:marRight w:val="0"/>
          <w:marTop w:val="0"/>
          <w:marBottom w:val="0"/>
          <w:divBdr>
            <w:top w:val="none" w:sz="0" w:space="0" w:color="auto"/>
            <w:left w:val="none" w:sz="0" w:space="0" w:color="auto"/>
            <w:bottom w:val="none" w:sz="0" w:space="0" w:color="auto"/>
            <w:right w:val="none" w:sz="0" w:space="0" w:color="auto"/>
          </w:divBdr>
        </w:div>
        <w:div w:id="1656450692">
          <w:marLeft w:val="480"/>
          <w:marRight w:val="0"/>
          <w:marTop w:val="0"/>
          <w:marBottom w:val="0"/>
          <w:divBdr>
            <w:top w:val="none" w:sz="0" w:space="0" w:color="auto"/>
            <w:left w:val="none" w:sz="0" w:space="0" w:color="auto"/>
            <w:bottom w:val="none" w:sz="0" w:space="0" w:color="auto"/>
            <w:right w:val="none" w:sz="0" w:space="0" w:color="auto"/>
          </w:divBdr>
        </w:div>
        <w:div w:id="1929775836">
          <w:marLeft w:val="480"/>
          <w:marRight w:val="0"/>
          <w:marTop w:val="0"/>
          <w:marBottom w:val="0"/>
          <w:divBdr>
            <w:top w:val="none" w:sz="0" w:space="0" w:color="auto"/>
            <w:left w:val="none" w:sz="0" w:space="0" w:color="auto"/>
            <w:bottom w:val="none" w:sz="0" w:space="0" w:color="auto"/>
            <w:right w:val="none" w:sz="0" w:space="0" w:color="auto"/>
          </w:divBdr>
        </w:div>
        <w:div w:id="573853567">
          <w:marLeft w:val="480"/>
          <w:marRight w:val="0"/>
          <w:marTop w:val="0"/>
          <w:marBottom w:val="0"/>
          <w:divBdr>
            <w:top w:val="none" w:sz="0" w:space="0" w:color="auto"/>
            <w:left w:val="none" w:sz="0" w:space="0" w:color="auto"/>
            <w:bottom w:val="none" w:sz="0" w:space="0" w:color="auto"/>
            <w:right w:val="none" w:sz="0" w:space="0" w:color="auto"/>
          </w:divBdr>
        </w:div>
        <w:div w:id="1491362414">
          <w:marLeft w:val="480"/>
          <w:marRight w:val="0"/>
          <w:marTop w:val="0"/>
          <w:marBottom w:val="0"/>
          <w:divBdr>
            <w:top w:val="none" w:sz="0" w:space="0" w:color="auto"/>
            <w:left w:val="none" w:sz="0" w:space="0" w:color="auto"/>
            <w:bottom w:val="none" w:sz="0" w:space="0" w:color="auto"/>
            <w:right w:val="none" w:sz="0" w:space="0" w:color="auto"/>
          </w:divBdr>
        </w:div>
        <w:div w:id="873536758">
          <w:marLeft w:val="480"/>
          <w:marRight w:val="0"/>
          <w:marTop w:val="0"/>
          <w:marBottom w:val="0"/>
          <w:divBdr>
            <w:top w:val="none" w:sz="0" w:space="0" w:color="auto"/>
            <w:left w:val="none" w:sz="0" w:space="0" w:color="auto"/>
            <w:bottom w:val="none" w:sz="0" w:space="0" w:color="auto"/>
            <w:right w:val="none" w:sz="0" w:space="0" w:color="auto"/>
          </w:divBdr>
        </w:div>
        <w:div w:id="184100111">
          <w:marLeft w:val="480"/>
          <w:marRight w:val="0"/>
          <w:marTop w:val="0"/>
          <w:marBottom w:val="0"/>
          <w:divBdr>
            <w:top w:val="none" w:sz="0" w:space="0" w:color="auto"/>
            <w:left w:val="none" w:sz="0" w:space="0" w:color="auto"/>
            <w:bottom w:val="none" w:sz="0" w:space="0" w:color="auto"/>
            <w:right w:val="none" w:sz="0" w:space="0" w:color="auto"/>
          </w:divBdr>
        </w:div>
        <w:div w:id="1065103352">
          <w:marLeft w:val="480"/>
          <w:marRight w:val="0"/>
          <w:marTop w:val="0"/>
          <w:marBottom w:val="0"/>
          <w:divBdr>
            <w:top w:val="none" w:sz="0" w:space="0" w:color="auto"/>
            <w:left w:val="none" w:sz="0" w:space="0" w:color="auto"/>
            <w:bottom w:val="none" w:sz="0" w:space="0" w:color="auto"/>
            <w:right w:val="none" w:sz="0" w:space="0" w:color="auto"/>
          </w:divBdr>
        </w:div>
      </w:divsChild>
    </w:div>
    <w:div w:id="1624143886">
      <w:bodyDiv w:val="1"/>
      <w:marLeft w:val="0"/>
      <w:marRight w:val="0"/>
      <w:marTop w:val="0"/>
      <w:marBottom w:val="0"/>
      <w:divBdr>
        <w:top w:val="none" w:sz="0" w:space="0" w:color="auto"/>
        <w:left w:val="none" w:sz="0" w:space="0" w:color="auto"/>
        <w:bottom w:val="none" w:sz="0" w:space="0" w:color="auto"/>
        <w:right w:val="none" w:sz="0" w:space="0" w:color="auto"/>
      </w:divBdr>
      <w:divsChild>
        <w:div w:id="1656298058">
          <w:marLeft w:val="480"/>
          <w:marRight w:val="0"/>
          <w:marTop w:val="0"/>
          <w:marBottom w:val="0"/>
          <w:divBdr>
            <w:top w:val="none" w:sz="0" w:space="0" w:color="auto"/>
            <w:left w:val="none" w:sz="0" w:space="0" w:color="auto"/>
            <w:bottom w:val="none" w:sz="0" w:space="0" w:color="auto"/>
            <w:right w:val="none" w:sz="0" w:space="0" w:color="auto"/>
          </w:divBdr>
        </w:div>
        <w:div w:id="213004719">
          <w:marLeft w:val="480"/>
          <w:marRight w:val="0"/>
          <w:marTop w:val="0"/>
          <w:marBottom w:val="0"/>
          <w:divBdr>
            <w:top w:val="none" w:sz="0" w:space="0" w:color="auto"/>
            <w:left w:val="none" w:sz="0" w:space="0" w:color="auto"/>
            <w:bottom w:val="none" w:sz="0" w:space="0" w:color="auto"/>
            <w:right w:val="none" w:sz="0" w:space="0" w:color="auto"/>
          </w:divBdr>
        </w:div>
        <w:div w:id="680281325">
          <w:marLeft w:val="480"/>
          <w:marRight w:val="0"/>
          <w:marTop w:val="0"/>
          <w:marBottom w:val="0"/>
          <w:divBdr>
            <w:top w:val="none" w:sz="0" w:space="0" w:color="auto"/>
            <w:left w:val="none" w:sz="0" w:space="0" w:color="auto"/>
            <w:bottom w:val="none" w:sz="0" w:space="0" w:color="auto"/>
            <w:right w:val="none" w:sz="0" w:space="0" w:color="auto"/>
          </w:divBdr>
        </w:div>
        <w:div w:id="1648393939">
          <w:marLeft w:val="480"/>
          <w:marRight w:val="0"/>
          <w:marTop w:val="0"/>
          <w:marBottom w:val="0"/>
          <w:divBdr>
            <w:top w:val="none" w:sz="0" w:space="0" w:color="auto"/>
            <w:left w:val="none" w:sz="0" w:space="0" w:color="auto"/>
            <w:bottom w:val="none" w:sz="0" w:space="0" w:color="auto"/>
            <w:right w:val="none" w:sz="0" w:space="0" w:color="auto"/>
          </w:divBdr>
        </w:div>
        <w:div w:id="247228519">
          <w:marLeft w:val="480"/>
          <w:marRight w:val="0"/>
          <w:marTop w:val="0"/>
          <w:marBottom w:val="0"/>
          <w:divBdr>
            <w:top w:val="none" w:sz="0" w:space="0" w:color="auto"/>
            <w:left w:val="none" w:sz="0" w:space="0" w:color="auto"/>
            <w:bottom w:val="none" w:sz="0" w:space="0" w:color="auto"/>
            <w:right w:val="none" w:sz="0" w:space="0" w:color="auto"/>
          </w:divBdr>
        </w:div>
        <w:div w:id="1374424795">
          <w:marLeft w:val="480"/>
          <w:marRight w:val="0"/>
          <w:marTop w:val="0"/>
          <w:marBottom w:val="0"/>
          <w:divBdr>
            <w:top w:val="none" w:sz="0" w:space="0" w:color="auto"/>
            <w:left w:val="none" w:sz="0" w:space="0" w:color="auto"/>
            <w:bottom w:val="none" w:sz="0" w:space="0" w:color="auto"/>
            <w:right w:val="none" w:sz="0" w:space="0" w:color="auto"/>
          </w:divBdr>
        </w:div>
        <w:div w:id="62721096">
          <w:marLeft w:val="480"/>
          <w:marRight w:val="0"/>
          <w:marTop w:val="0"/>
          <w:marBottom w:val="0"/>
          <w:divBdr>
            <w:top w:val="none" w:sz="0" w:space="0" w:color="auto"/>
            <w:left w:val="none" w:sz="0" w:space="0" w:color="auto"/>
            <w:bottom w:val="none" w:sz="0" w:space="0" w:color="auto"/>
            <w:right w:val="none" w:sz="0" w:space="0" w:color="auto"/>
          </w:divBdr>
        </w:div>
        <w:div w:id="987519852">
          <w:marLeft w:val="480"/>
          <w:marRight w:val="0"/>
          <w:marTop w:val="0"/>
          <w:marBottom w:val="0"/>
          <w:divBdr>
            <w:top w:val="none" w:sz="0" w:space="0" w:color="auto"/>
            <w:left w:val="none" w:sz="0" w:space="0" w:color="auto"/>
            <w:bottom w:val="none" w:sz="0" w:space="0" w:color="auto"/>
            <w:right w:val="none" w:sz="0" w:space="0" w:color="auto"/>
          </w:divBdr>
        </w:div>
        <w:div w:id="1517575103">
          <w:marLeft w:val="480"/>
          <w:marRight w:val="0"/>
          <w:marTop w:val="0"/>
          <w:marBottom w:val="0"/>
          <w:divBdr>
            <w:top w:val="none" w:sz="0" w:space="0" w:color="auto"/>
            <w:left w:val="none" w:sz="0" w:space="0" w:color="auto"/>
            <w:bottom w:val="none" w:sz="0" w:space="0" w:color="auto"/>
            <w:right w:val="none" w:sz="0" w:space="0" w:color="auto"/>
          </w:divBdr>
        </w:div>
        <w:div w:id="1496338325">
          <w:marLeft w:val="480"/>
          <w:marRight w:val="0"/>
          <w:marTop w:val="0"/>
          <w:marBottom w:val="0"/>
          <w:divBdr>
            <w:top w:val="none" w:sz="0" w:space="0" w:color="auto"/>
            <w:left w:val="none" w:sz="0" w:space="0" w:color="auto"/>
            <w:bottom w:val="none" w:sz="0" w:space="0" w:color="auto"/>
            <w:right w:val="none" w:sz="0" w:space="0" w:color="auto"/>
          </w:divBdr>
        </w:div>
        <w:div w:id="541866399">
          <w:marLeft w:val="480"/>
          <w:marRight w:val="0"/>
          <w:marTop w:val="0"/>
          <w:marBottom w:val="0"/>
          <w:divBdr>
            <w:top w:val="none" w:sz="0" w:space="0" w:color="auto"/>
            <w:left w:val="none" w:sz="0" w:space="0" w:color="auto"/>
            <w:bottom w:val="none" w:sz="0" w:space="0" w:color="auto"/>
            <w:right w:val="none" w:sz="0" w:space="0" w:color="auto"/>
          </w:divBdr>
        </w:div>
        <w:div w:id="410738825">
          <w:marLeft w:val="480"/>
          <w:marRight w:val="0"/>
          <w:marTop w:val="0"/>
          <w:marBottom w:val="0"/>
          <w:divBdr>
            <w:top w:val="none" w:sz="0" w:space="0" w:color="auto"/>
            <w:left w:val="none" w:sz="0" w:space="0" w:color="auto"/>
            <w:bottom w:val="none" w:sz="0" w:space="0" w:color="auto"/>
            <w:right w:val="none" w:sz="0" w:space="0" w:color="auto"/>
          </w:divBdr>
        </w:div>
        <w:div w:id="346251988">
          <w:marLeft w:val="480"/>
          <w:marRight w:val="0"/>
          <w:marTop w:val="0"/>
          <w:marBottom w:val="0"/>
          <w:divBdr>
            <w:top w:val="none" w:sz="0" w:space="0" w:color="auto"/>
            <w:left w:val="none" w:sz="0" w:space="0" w:color="auto"/>
            <w:bottom w:val="none" w:sz="0" w:space="0" w:color="auto"/>
            <w:right w:val="none" w:sz="0" w:space="0" w:color="auto"/>
          </w:divBdr>
        </w:div>
        <w:div w:id="34358302">
          <w:marLeft w:val="480"/>
          <w:marRight w:val="0"/>
          <w:marTop w:val="0"/>
          <w:marBottom w:val="0"/>
          <w:divBdr>
            <w:top w:val="none" w:sz="0" w:space="0" w:color="auto"/>
            <w:left w:val="none" w:sz="0" w:space="0" w:color="auto"/>
            <w:bottom w:val="none" w:sz="0" w:space="0" w:color="auto"/>
            <w:right w:val="none" w:sz="0" w:space="0" w:color="auto"/>
          </w:divBdr>
        </w:div>
        <w:div w:id="1608849649">
          <w:marLeft w:val="480"/>
          <w:marRight w:val="0"/>
          <w:marTop w:val="0"/>
          <w:marBottom w:val="0"/>
          <w:divBdr>
            <w:top w:val="none" w:sz="0" w:space="0" w:color="auto"/>
            <w:left w:val="none" w:sz="0" w:space="0" w:color="auto"/>
            <w:bottom w:val="none" w:sz="0" w:space="0" w:color="auto"/>
            <w:right w:val="none" w:sz="0" w:space="0" w:color="auto"/>
          </w:divBdr>
        </w:div>
        <w:div w:id="1875657781">
          <w:marLeft w:val="480"/>
          <w:marRight w:val="0"/>
          <w:marTop w:val="0"/>
          <w:marBottom w:val="0"/>
          <w:divBdr>
            <w:top w:val="none" w:sz="0" w:space="0" w:color="auto"/>
            <w:left w:val="none" w:sz="0" w:space="0" w:color="auto"/>
            <w:bottom w:val="none" w:sz="0" w:space="0" w:color="auto"/>
            <w:right w:val="none" w:sz="0" w:space="0" w:color="auto"/>
          </w:divBdr>
        </w:div>
        <w:div w:id="1308167217">
          <w:marLeft w:val="480"/>
          <w:marRight w:val="0"/>
          <w:marTop w:val="0"/>
          <w:marBottom w:val="0"/>
          <w:divBdr>
            <w:top w:val="none" w:sz="0" w:space="0" w:color="auto"/>
            <w:left w:val="none" w:sz="0" w:space="0" w:color="auto"/>
            <w:bottom w:val="none" w:sz="0" w:space="0" w:color="auto"/>
            <w:right w:val="none" w:sz="0" w:space="0" w:color="auto"/>
          </w:divBdr>
        </w:div>
        <w:div w:id="1046099078">
          <w:marLeft w:val="480"/>
          <w:marRight w:val="0"/>
          <w:marTop w:val="0"/>
          <w:marBottom w:val="0"/>
          <w:divBdr>
            <w:top w:val="none" w:sz="0" w:space="0" w:color="auto"/>
            <w:left w:val="none" w:sz="0" w:space="0" w:color="auto"/>
            <w:bottom w:val="none" w:sz="0" w:space="0" w:color="auto"/>
            <w:right w:val="none" w:sz="0" w:space="0" w:color="auto"/>
          </w:divBdr>
        </w:div>
        <w:div w:id="293875463">
          <w:marLeft w:val="480"/>
          <w:marRight w:val="0"/>
          <w:marTop w:val="0"/>
          <w:marBottom w:val="0"/>
          <w:divBdr>
            <w:top w:val="none" w:sz="0" w:space="0" w:color="auto"/>
            <w:left w:val="none" w:sz="0" w:space="0" w:color="auto"/>
            <w:bottom w:val="none" w:sz="0" w:space="0" w:color="auto"/>
            <w:right w:val="none" w:sz="0" w:space="0" w:color="auto"/>
          </w:divBdr>
        </w:div>
        <w:div w:id="1212382728">
          <w:marLeft w:val="480"/>
          <w:marRight w:val="0"/>
          <w:marTop w:val="0"/>
          <w:marBottom w:val="0"/>
          <w:divBdr>
            <w:top w:val="none" w:sz="0" w:space="0" w:color="auto"/>
            <w:left w:val="none" w:sz="0" w:space="0" w:color="auto"/>
            <w:bottom w:val="none" w:sz="0" w:space="0" w:color="auto"/>
            <w:right w:val="none" w:sz="0" w:space="0" w:color="auto"/>
          </w:divBdr>
        </w:div>
        <w:div w:id="603074522">
          <w:marLeft w:val="480"/>
          <w:marRight w:val="0"/>
          <w:marTop w:val="0"/>
          <w:marBottom w:val="0"/>
          <w:divBdr>
            <w:top w:val="none" w:sz="0" w:space="0" w:color="auto"/>
            <w:left w:val="none" w:sz="0" w:space="0" w:color="auto"/>
            <w:bottom w:val="none" w:sz="0" w:space="0" w:color="auto"/>
            <w:right w:val="none" w:sz="0" w:space="0" w:color="auto"/>
          </w:divBdr>
        </w:div>
        <w:div w:id="1464883860">
          <w:marLeft w:val="480"/>
          <w:marRight w:val="0"/>
          <w:marTop w:val="0"/>
          <w:marBottom w:val="0"/>
          <w:divBdr>
            <w:top w:val="none" w:sz="0" w:space="0" w:color="auto"/>
            <w:left w:val="none" w:sz="0" w:space="0" w:color="auto"/>
            <w:bottom w:val="none" w:sz="0" w:space="0" w:color="auto"/>
            <w:right w:val="none" w:sz="0" w:space="0" w:color="auto"/>
          </w:divBdr>
        </w:div>
        <w:div w:id="125394328">
          <w:marLeft w:val="480"/>
          <w:marRight w:val="0"/>
          <w:marTop w:val="0"/>
          <w:marBottom w:val="0"/>
          <w:divBdr>
            <w:top w:val="none" w:sz="0" w:space="0" w:color="auto"/>
            <w:left w:val="none" w:sz="0" w:space="0" w:color="auto"/>
            <w:bottom w:val="none" w:sz="0" w:space="0" w:color="auto"/>
            <w:right w:val="none" w:sz="0" w:space="0" w:color="auto"/>
          </w:divBdr>
        </w:div>
        <w:div w:id="913709112">
          <w:marLeft w:val="480"/>
          <w:marRight w:val="0"/>
          <w:marTop w:val="0"/>
          <w:marBottom w:val="0"/>
          <w:divBdr>
            <w:top w:val="none" w:sz="0" w:space="0" w:color="auto"/>
            <w:left w:val="none" w:sz="0" w:space="0" w:color="auto"/>
            <w:bottom w:val="none" w:sz="0" w:space="0" w:color="auto"/>
            <w:right w:val="none" w:sz="0" w:space="0" w:color="auto"/>
          </w:divBdr>
        </w:div>
        <w:div w:id="986057224">
          <w:marLeft w:val="480"/>
          <w:marRight w:val="0"/>
          <w:marTop w:val="0"/>
          <w:marBottom w:val="0"/>
          <w:divBdr>
            <w:top w:val="none" w:sz="0" w:space="0" w:color="auto"/>
            <w:left w:val="none" w:sz="0" w:space="0" w:color="auto"/>
            <w:bottom w:val="none" w:sz="0" w:space="0" w:color="auto"/>
            <w:right w:val="none" w:sz="0" w:space="0" w:color="auto"/>
          </w:divBdr>
        </w:div>
        <w:div w:id="1746413473">
          <w:marLeft w:val="480"/>
          <w:marRight w:val="0"/>
          <w:marTop w:val="0"/>
          <w:marBottom w:val="0"/>
          <w:divBdr>
            <w:top w:val="none" w:sz="0" w:space="0" w:color="auto"/>
            <w:left w:val="none" w:sz="0" w:space="0" w:color="auto"/>
            <w:bottom w:val="none" w:sz="0" w:space="0" w:color="auto"/>
            <w:right w:val="none" w:sz="0" w:space="0" w:color="auto"/>
          </w:divBdr>
        </w:div>
        <w:div w:id="1844584551">
          <w:marLeft w:val="480"/>
          <w:marRight w:val="0"/>
          <w:marTop w:val="0"/>
          <w:marBottom w:val="0"/>
          <w:divBdr>
            <w:top w:val="none" w:sz="0" w:space="0" w:color="auto"/>
            <w:left w:val="none" w:sz="0" w:space="0" w:color="auto"/>
            <w:bottom w:val="none" w:sz="0" w:space="0" w:color="auto"/>
            <w:right w:val="none" w:sz="0" w:space="0" w:color="auto"/>
          </w:divBdr>
        </w:div>
        <w:div w:id="829250613">
          <w:marLeft w:val="480"/>
          <w:marRight w:val="0"/>
          <w:marTop w:val="0"/>
          <w:marBottom w:val="0"/>
          <w:divBdr>
            <w:top w:val="none" w:sz="0" w:space="0" w:color="auto"/>
            <w:left w:val="none" w:sz="0" w:space="0" w:color="auto"/>
            <w:bottom w:val="none" w:sz="0" w:space="0" w:color="auto"/>
            <w:right w:val="none" w:sz="0" w:space="0" w:color="auto"/>
          </w:divBdr>
        </w:div>
        <w:div w:id="1851219153">
          <w:marLeft w:val="480"/>
          <w:marRight w:val="0"/>
          <w:marTop w:val="0"/>
          <w:marBottom w:val="0"/>
          <w:divBdr>
            <w:top w:val="none" w:sz="0" w:space="0" w:color="auto"/>
            <w:left w:val="none" w:sz="0" w:space="0" w:color="auto"/>
            <w:bottom w:val="none" w:sz="0" w:space="0" w:color="auto"/>
            <w:right w:val="none" w:sz="0" w:space="0" w:color="auto"/>
          </w:divBdr>
        </w:div>
        <w:div w:id="1428579974">
          <w:marLeft w:val="480"/>
          <w:marRight w:val="0"/>
          <w:marTop w:val="0"/>
          <w:marBottom w:val="0"/>
          <w:divBdr>
            <w:top w:val="none" w:sz="0" w:space="0" w:color="auto"/>
            <w:left w:val="none" w:sz="0" w:space="0" w:color="auto"/>
            <w:bottom w:val="none" w:sz="0" w:space="0" w:color="auto"/>
            <w:right w:val="none" w:sz="0" w:space="0" w:color="auto"/>
          </w:divBdr>
        </w:div>
        <w:div w:id="1382290183">
          <w:marLeft w:val="480"/>
          <w:marRight w:val="0"/>
          <w:marTop w:val="0"/>
          <w:marBottom w:val="0"/>
          <w:divBdr>
            <w:top w:val="none" w:sz="0" w:space="0" w:color="auto"/>
            <w:left w:val="none" w:sz="0" w:space="0" w:color="auto"/>
            <w:bottom w:val="none" w:sz="0" w:space="0" w:color="auto"/>
            <w:right w:val="none" w:sz="0" w:space="0" w:color="auto"/>
          </w:divBdr>
        </w:div>
        <w:div w:id="1967469914">
          <w:marLeft w:val="480"/>
          <w:marRight w:val="0"/>
          <w:marTop w:val="0"/>
          <w:marBottom w:val="0"/>
          <w:divBdr>
            <w:top w:val="none" w:sz="0" w:space="0" w:color="auto"/>
            <w:left w:val="none" w:sz="0" w:space="0" w:color="auto"/>
            <w:bottom w:val="none" w:sz="0" w:space="0" w:color="auto"/>
            <w:right w:val="none" w:sz="0" w:space="0" w:color="auto"/>
          </w:divBdr>
        </w:div>
        <w:div w:id="1334798612">
          <w:marLeft w:val="480"/>
          <w:marRight w:val="0"/>
          <w:marTop w:val="0"/>
          <w:marBottom w:val="0"/>
          <w:divBdr>
            <w:top w:val="none" w:sz="0" w:space="0" w:color="auto"/>
            <w:left w:val="none" w:sz="0" w:space="0" w:color="auto"/>
            <w:bottom w:val="none" w:sz="0" w:space="0" w:color="auto"/>
            <w:right w:val="none" w:sz="0" w:space="0" w:color="auto"/>
          </w:divBdr>
        </w:div>
        <w:div w:id="1143158136">
          <w:marLeft w:val="480"/>
          <w:marRight w:val="0"/>
          <w:marTop w:val="0"/>
          <w:marBottom w:val="0"/>
          <w:divBdr>
            <w:top w:val="none" w:sz="0" w:space="0" w:color="auto"/>
            <w:left w:val="none" w:sz="0" w:space="0" w:color="auto"/>
            <w:bottom w:val="none" w:sz="0" w:space="0" w:color="auto"/>
            <w:right w:val="none" w:sz="0" w:space="0" w:color="auto"/>
          </w:divBdr>
        </w:div>
        <w:div w:id="1276256980">
          <w:marLeft w:val="480"/>
          <w:marRight w:val="0"/>
          <w:marTop w:val="0"/>
          <w:marBottom w:val="0"/>
          <w:divBdr>
            <w:top w:val="none" w:sz="0" w:space="0" w:color="auto"/>
            <w:left w:val="none" w:sz="0" w:space="0" w:color="auto"/>
            <w:bottom w:val="none" w:sz="0" w:space="0" w:color="auto"/>
            <w:right w:val="none" w:sz="0" w:space="0" w:color="auto"/>
          </w:divBdr>
        </w:div>
        <w:div w:id="756488383">
          <w:marLeft w:val="480"/>
          <w:marRight w:val="0"/>
          <w:marTop w:val="0"/>
          <w:marBottom w:val="0"/>
          <w:divBdr>
            <w:top w:val="none" w:sz="0" w:space="0" w:color="auto"/>
            <w:left w:val="none" w:sz="0" w:space="0" w:color="auto"/>
            <w:bottom w:val="none" w:sz="0" w:space="0" w:color="auto"/>
            <w:right w:val="none" w:sz="0" w:space="0" w:color="auto"/>
          </w:divBdr>
        </w:div>
        <w:div w:id="1504475074">
          <w:marLeft w:val="480"/>
          <w:marRight w:val="0"/>
          <w:marTop w:val="0"/>
          <w:marBottom w:val="0"/>
          <w:divBdr>
            <w:top w:val="none" w:sz="0" w:space="0" w:color="auto"/>
            <w:left w:val="none" w:sz="0" w:space="0" w:color="auto"/>
            <w:bottom w:val="none" w:sz="0" w:space="0" w:color="auto"/>
            <w:right w:val="none" w:sz="0" w:space="0" w:color="auto"/>
          </w:divBdr>
        </w:div>
        <w:div w:id="2068142276">
          <w:marLeft w:val="480"/>
          <w:marRight w:val="0"/>
          <w:marTop w:val="0"/>
          <w:marBottom w:val="0"/>
          <w:divBdr>
            <w:top w:val="none" w:sz="0" w:space="0" w:color="auto"/>
            <w:left w:val="none" w:sz="0" w:space="0" w:color="auto"/>
            <w:bottom w:val="none" w:sz="0" w:space="0" w:color="auto"/>
            <w:right w:val="none" w:sz="0" w:space="0" w:color="auto"/>
          </w:divBdr>
        </w:div>
        <w:div w:id="112985388">
          <w:marLeft w:val="480"/>
          <w:marRight w:val="0"/>
          <w:marTop w:val="0"/>
          <w:marBottom w:val="0"/>
          <w:divBdr>
            <w:top w:val="none" w:sz="0" w:space="0" w:color="auto"/>
            <w:left w:val="none" w:sz="0" w:space="0" w:color="auto"/>
            <w:bottom w:val="none" w:sz="0" w:space="0" w:color="auto"/>
            <w:right w:val="none" w:sz="0" w:space="0" w:color="auto"/>
          </w:divBdr>
        </w:div>
        <w:div w:id="1737316274">
          <w:marLeft w:val="480"/>
          <w:marRight w:val="0"/>
          <w:marTop w:val="0"/>
          <w:marBottom w:val="0"/>
          <w:divBdr>
            <w:top w:val="none" w:sz="0" w:space="0" w:color="auto"/>
            <w:left w:val="none" w:sz="0" w:space="0" w:color="auto"/>
            <w:bottom w:val="none" w:sz="0" w:space="0" w:color="auto"/>
            <w:right w:val="none" w:sz="0" w:space="0" w:color="auto"/>
          </w:divBdr>
        </w:div>
        <w:div w:id="1586692470">
          <w:marLeft w:val="480"/>
          <w:marRight w:val="0"/>
          <w:marTop w:val="0"/>
          <w:marBottom w:val="0"/>
          <w:divBdr>
            <w:top w:val="none" w:sz="0" w:space="0" w:color="auto"/>
            <w:left w:val="none" w:sz="0" w:space="0" w:color="auto"/>
            <w:bottom w:val="none" w:sz="0" w:space="0" w:color="auto"/>
            <w:right w:val="none" w:sz="0" w:space="0" w:color="auto"/>
          </w:divBdr>
        </w:div>
        <w:div w:id="558397417">
          <w:marLeft w:val="480"/>
          <w:marRight w:val="0"/>
          <w:marTop w:val="0"/>
          <w:marBottom w:val="0"/>
          <w:divBdr>
            <w:top w:val="none" w:sz="0" w:space="0" w:color="auto"/>
            <w:left w:val="none" w:sz="0" w:space="0" w:color="auto"/>
            <w:bottom w:val="none" w:sz="0" w:space="0" w:color="auto"/>
            <w:right w:val="none" w:sz="0" w:space="0" w:color="auto"/>
          </w:divBdr>
        </w:div>
        <w:div w:id="1244726237">
          <w:marLeft w:val="480"/>
          <w:marRight w:val="0"/>
          <w:marTop w:val="0"/>
          <w:marBottom w:val="0"/>
          <w:divBdr>
            <w:top w:val="none" w:sz="0" w:space="0" w:color="auto"/>
            <w:left w:val="none" w:sz="0" w:space="0" w:color="auto"/>
            <w:bottom w:val="none" w:sz="0" w:space="0" w:color="auto"/>
            <w:right w:val="none" w:sz="0" w:space="0" w:color="auto"/>
          </w:divBdr>
        </w:div>
        <w:div w:id="1132938125">
          <w:marLeft w:val="480"/>
          <w:marRight w:val="0"/>
          <w:marTop w:val="0"/>
          <w:marBottom w:val="0"/>
          <w:divBdr>
            <w:top w:val="none" w:sz="0" w:space="0" w:color="auto"/>
            <w:left w:val="none" w:sz="0" w:space="0" w:color="auto"/>
            <w:bottom w:val="none" w:sz="0" w:space="0" w:color="auto"/>
            <w:right w:val="none" w:sz="0" w:space="0" w:color="auto"/>
          </w:divBdr>
        </w:div>
        <w:div w:id="655493841">
          <w:marLeft w:val="480"/>
          <w:marRight w:val="0"/>
          <w:marTop w:val="0"/>
          <w:marBottom w:val="0"/>
          <w:divBdr>
            <w:top w:val="none" w:sz="0" w:space="0" w:color="auto"/>
            <w:left w:val="none" w:sz="0" w:space="0" w:color="auto"/>
            <w:bottom w:val="none" w:sz="0" w:space="0" w:color="auto"/>
            <w:right w:val="none" w:sz="0" w:space="0" w:color="auto"/>
          </w:divBdr>
        </w:div>
        <w:div w:id="2124298451">
          <w:marLeft w:val="480"/>
          <w:marRight w:val="0"/>
          <w:marTop w:val="0"/>
          <w:marBottom w:val="0"/>
          <w:divBdr>
            <w:top w:val="none" w:sz="0" w:space="0" w:color="auto"/>
            <w:left w:val="none" w:sz="0" w:space="0" w:color="auto"/>
            <w:bottom w:val="none" w:sz="0" w:space="0" w:color="auto"/>
            <w:right w:val="none" w:sz="0" w:space="0" w:color="auto"/>
          </w:divBdr>
        </w:div>
        <w:div w:id="328992360">
          <w:marLeft w:val="480"/>
          <w:marRight w:val="0"/>
          <w:marTop w:val="0"/>
          <w:marBottom w:val="0"/>
          <w:divBdr>
            <w:top w:val="none" w:sz="0" w:space="0" w:color="auto"/>
            <w:left w:val="none" w:sz="0" w:space="0" w:color="auto"/>
            <w:bottom w:val="none" w:sz="0" w:space="0" w:color="auto"/>
            <w:right w:val="none" w:sz="0" w:space="0" w:color="auto"/>
          </w:divBdr>
        </w:div>
        <w:div w:id="1090157720">
          <w:marLeft w:val="480"/>
          <w:marRight w:val="0"/>
          <w:marTop w:val="0"/>
          <w:marBottom w:val="0"/>
          <w:divBdr>
            <w:top w:val="none" w:sz="0" w:space="0" w:color="auto"/>
            <w:left w:val="none" w:sz="0" w:space="0" w:color="auto"/>
            <w:bottom w:val="none" w:sz="0" w:space="0" w:color="auto"/>
            <w:right w:val="none" w:sz="0" w:space="0" w:color="auto"/>
          </w:divBdr>
        </w:div>
        <w:div w:id="167722543">
          <w:marLeft w:val="480"/>
          <w:marRight w:val="0"/>
          <w:marTop w:val="0"/>
          <w:marBottom w:val="0"/>
          <w:divBdr>
            <w:top w:val="none" w:sz="0" w:space="0" w:color="auto"/>
            <w:left w:val="none" w:sz="0" w:space="0" w:color="auto"/>
            <w:bottom w:val="none" w:sz="0" w:space="0" w:color="auto"/>
            <w:right w:val="none" w:sz="0" w:space="0" w:color="auto"/>
          </w:divBdr>
        </w:div>
        <w:div w:id="560990518">
          <w:marLeft w:val="480"/>
          <w:marRight w:val="0"/>
          <w:marTop w:val="0"/>
          <w:marBottom w:val="0"/>
          <w:divBdr>
            <w:top w:val="none" w:sz="0" w:space="0" w:color="auto"/>
            <w:left w:val="none" w:sz="0" w:space="0" w:color="auto"/>
            <w:bottom w:val="none" w:sz="0" w:space="0" w:color="auto"/>
            <w:right w:val="none" w:sz="0" w:space="0" w:color="auto"/>
          </w:divBdr>
        </w:div>
        <w:div w:id="1518692089">
          <w:marLeft w:val="480"/>
          <w:marRight w:val="0"/>
          <w:marTop w:val="0"/>
          <w:marBottom w:val="0"/>
          <w:divBdr>
            <w:top w:val="none" w:sz="0" w:space="0" w:color="auto"/>
            <w:left w:val="none" w:sz="0" w:space="0" w:color="auto"/>
            <w:bottom w:val="none" w:sz="0" w:space="0" w:color="auto"/>
            <w:right w:val="none" w:sz="0" w:space="0" w:color="auto"/>
          </w:divBdr>
        </w:div>
        <w:div w:id="1976136806">
          <w:marLeft w:val="480"/>
          <w:marRight w:val="0"/>
          <w:marTop w:val="0"/>
          <w:marBottom w:val="0"/>
          <w:divBdr>
            <w:top w:val="none" w:sz="0" w:space="0" w:color="auto"/>
            <w:left w:val="none" w:sz="0" w:space="0" w:color="auto"/>
            <w:bottom w:val="none" w:sz="0" w:space="0" w:color="auto"/>
            <w:right w:val="none" w:sz="0" w:space="0" w:color="auto"/>
          </w:divBdr>
        </w:div>
        <w:div w:id="478423884">
          <w:marLeft w:val="480"/>
          <w:marRight w:val="0"/>
          <w:marTop w:val="0"/>
          <w:marBottom w:val="0"/>
          <w:divBdr>
            <w:top w:val="none" w:sz="0" w:space="0" w:color="auto"/>
            <w:left w:val="none" w:sz="0" w:space="0" w:color="auto"/>
            <w:bottom w:val="none" w:sz="0" w:space="0" w:color="auto"/>
            <w:right w:val="none" w:sz="0" w:space="0" w:color="auto"/>
          </w:divBdr>
        </w:div>
        <w:div w:id="667944356">
          <w:marLeft w:val="480"/>
          <w:marRight w:val="0"/>
          <w:marTop w:val="0"/>
          <w:marBottom w:val="0"/>
          <w:divBdr>
            <w:top w:val="none" w:sz="0" w:space="0" w:color="auto"/>
            <w:left w:val="none" w:sz="0" w:space="0" w:color="auto"/>
            <w:bottom w:val="none" w:sz="0" w:space="0" w:color="auto"/>
            <w:right w:val="none" w:sz="0" w:space="0" w:color="auto"/>
          </w:divBdr>
        </w:div>
        <w:div w:id="1642463339">
          <w:marLeft w:val="480"/>
          <w:marRight w:val="0"/>
          <w:marTop w:val="0"/>
          <w:marBottom w:val="0"/>
          <w:divBdr>
            <w:top w:val="none" w:sz="0" w:space="0" w:color="auto"/>
            <w:left w:val="none" w:sz="0" w:space="0" w:color="auto"/>
            <w:bottom w:val="none" w:sz="0" w:space="0" w:color="auto"/>
            <w:right w:val="none" w:sz="0" w:space="0" w:color="auto"/>
          </w:divBdr>
        </w:div>
        <w:div w:id="18433581">
          <w:marLeft w:val="480"/>
          <w:marRight w:val="0"/>
          <w:marTop w:val="0"/>
          <w:marBottom w:val="0"/>
          <w:divBdr>
            <w:top w:val="none" w:sz="0" w:space="0" w:color="auto"/>
            <w:left w:val="none" w:sz="0" w:space="0" w:color="auto"/>
            <w:bottom w:val="none" w:sz="0" w:space="0" w:color="auto"/>
            <w:right w:val="none" w:sz="0" w:space="0" w:color="auto"/>
          </w:divBdr>
        </w:div>
        <w:div w:id="1236009782">
          <w:marLeft w:val="480"/>
          <w:marRight w:val="0"/>
          <w:marTop w:val="0"/>
          <w:marBottom w:val="0"/>
          <w:divBdr>
            <w:top w:val="none" w:sz="0" w:space="0" w:color="auto"/>
            <w:left w:val="none" w:sz="0" w:space="0" w:color="auto"/>
            <w:bottom w:val="none" w:sz="0" w:space="0" w:color="auto"/>
            <w:right w:val="none" w:sz="0" w:space="0" w:color="auto"/>
          </w:divBdr>
        </w:div>
        <w:div w:id="1005017808">
          <w:marLeft w:val="480"/>
          <w:marRight w:val="0"/>
          <w:marTop w:val="0"/>
          <w:marBottom w:val="0"/>
          <w:divBdr>
            <w:top w:val="none" w:sz="0" w:space="0" w:color="auto"/>
            <w:left w:val="none" w:sz="0" w:space="0" w:color="auto"/>
            <w:bottom w:val="none" w:sz="0" w:space="0" w:color="auto"/>
            <w:right w:val="none" w:sz="0" w:space="0" w:color="auto"/>
          </w:divBdr>
        </w:div>
        <w:div w:id="186797274">
          <w:marLeft w:val="480"/>
          <w:marRight w:val="0"/>
          <w:marTop w:val="0"/>
          <w:marBottom w:val="0"/>
          <w:divBdr>
            <w:top w:val="none" w:sz="0" w:space="0" w:color="auto"/>
            <w:left w:val="none" w:sz="0" w:space="0" w:color="auto"/>
            <w:bottom w:val="none" w:sz="0" w:space="0" w:color="auto"/>
            <w:right w:val="none" w:sz="0" w:space="0" w:color="auto"/>
          </w:divBdr>
        </w:div>
        <w:div w:id="1393500521">
          <w:marLeft w:val="480"/>
          <w:marRight w:val="0"/>
          <w:marTop w:val="0"/>
          <w:marBottom w:val="0"/>
          <w:divBdr>
            <w:top w:val="none" w:sz="0" w:space="0" w:color="auto"/>
            <w:left w:val="none" w:sz="0" w:space="0" w:color="auto"/>
            <w:bottom w:val="none" w:sz="0" w:space="0" w:color="auto"/>
            <w:right w:val="none" w:sz="0" w:space="0" w:color="auto"/>
          </w:divBdr>
        </w:div>
        <w:div w:id="1233588792">
          <w:marLeft w:val="480"/>
          <w:marRight w:val="0"/>
          <w:marTop w:val="0"/>
          <w:marBottom w:val="0"/>
          <w:divBdr>
            <w:top w:val="none" w:sz="0" w:space="0" w:color="auto"/>
            <w:left w:val="none" w:sz="0" w:space="0" w:color="auto"/>
            <w:bottom w:val="none" w:sz="0" w:space="0" w:color="auto"/>
            <w:right w:val="none" w:sz="0" w:space="0" w:color="auto"/>
          </w:divBdr>
        </w:div>
        <w:div w:id="1951737028">
          <w:marLeft w:val="480"/>
          <w:marRight w:val="0"/>
          <w:marTop w:val="0"/>
          <w:marBottom w:val="0"/>
          <w:divBdr>
            <w:top w:val="none" w:sz="0" w:space="0" w:color="auto"/>
            <w:left w:val="none" w:sz="0" w:space="0" w:color="auto"/>
            <w:bottom w:val="none" w:sz="0" w:space="0" w:color="auto"/>
            <w:right w:val="none" w:sz="0" w:space="0" w:color="auto"/>
          </w:divBdr>
        </w:div>
        <w:div w:id="57284177">
          <w:marLeft w:val="480"/>
          <w:marRight w:val="0"/>
          <w:marTop w:val="0"/>
          <w:marBottom w:val="0"/>
          <w:divBdr>
            <w:top w:val="none" w:sz="0" w:space="0" w:color="auto"/>
            <w:left w:val="none" w:sz="0" w:space="0" w:color="auto"/>
            <w:bottom w:val="none" w:sz="0" w:space="0" w:color="auto"/>
            <w:right w:val="none" w:sz="0" w:space="0" w:color="auto"/>
          </w:divBdr>
        </w:div>
        <w:div w:id="1124468737">
          <w:marLeft w:val="480"/>
          <w:marRight w:val="0"/>
          <w:marTop w:val="0"/>
          <w:marBottom w:val="0"/>
          <w:divBdr>
            <w:top w:val="none" w:sz="0" w:space="0" w:color="auto"/>
            <w:left w:val="none" w:sz="0" w:space="0" w:color="auto"/>
            <w:bottom w:val="none" w:sz="0" w:space="0" w:color="auto"/>
            <w:right w:val="none" w:sz="0" w:space="0" w:color="auto"/>
          </w:divBdr>
        </w:div>
        <w:div w:id="337855740">
          <w:marLeft w:val="480"/>
          <w:marRight w:val="0"/>
          <w:marTop w:val="0"/>
          <w:marBottom w:val="0"/>
          <w:divBdr>
            <w:top w:val="none" w:sz="0" w:space="0" w:color="auto"/>
            <w:left w:val="none" w:sz="0" w:space="0" w:color="auto"/>
            <w:bottom w:val="none" w:sz="0" w:space="0" w:color="auto"/>
            <w:right w:val="none" w:sz="0" w:space="0" w:color="auto"/>
          </w:divBdr>
        </w:div>
        <w:div w:id="212162518">
          <w:marLeft w:val="480"/>
          <w:marRight w:val="0"/>
          <w:marTop w:val="0"/>
          <w:marBottom w:val="0"/>
          <w:divBdr>
            <w:top w:val="none" w:sz="0" w:space="0" w:color="auto"/>
            <w:left w:val="none" w:sz="0" w:space="0" w:color="auto"/>
            <w:bottom w:val="none" w:sz="0" w:space="0" w:color="auto"/>
            <w:right w:val="none" w:sz="0" w:space="0" w:color="auto"/>
          </w:divBdr>
        </w:div>
        <w:div w:id="1546869858">
          <w:marLeft w:val="480"/>
          <w:marRight w:val="0"/>
          <w:marTop w:val="0"/>
          <w:marBottom w:val="0"/>
          <w:divBdr>
            <w:top w:val="none" w:sz="0" w:space="0" w:color="auto"/>
            <w:left w:val="none" w:sz="0" w:space="0" w:color="auto"/>
            <w:bottom w:val="none" w:sz="0" w:space="0" w:color="auto"/>
            <w:right w:val="none" w:sz="0" w:space="0" w:color="auto"/>
          </w:divBdr>
        </w:div>
        <w:div w:id="799496658">
          <w:marLeft w:val="480"/>
          <w:marRight w:val="0"/>
          <w:marTop w:val="0"/>
          <w:marBottom w:val="0"/>
          <w:divBdr>
            <w:top w:val="none" w:sz="0" w:space="0" w:color="auto"/>
            <w:left w:val="none" w:sz="0" w:space="0" w:color="auto"/>
            <w:bottom w:val="none" w:sz="0" w:space="0" w:color="auto"/>
            <w:right w:val="none" w:sz="0" w:space="0" w:color="auto"/>
          </w:divBdr>
        </w:div>
        <w:div w:id="38864022">
          <w:marLeft w:val="480"/>
          <w:marRight w:val="0"/>
          <w:marTop w:val="0"/>
          <w:marBottom w:val="0"/>
          <w:divBdr>
            <w:top w:val="none" w:sz="0" w:space="0" w:color="auto"/>
            <w:left w:val="none" w:sz="0" w:space="0" w:color="auto"/>
            <w:bottom w:val="none" w:sz="0" w:space="0" w:color="auto"/>
            <w:right w:val="none" w:sz="0" w:space="0" w:color="auto"/>
          </w:divBdr>
        </w:div>
        <w:div w:id="2113937709">
          <w:marLeft w:val="480"/>
          <w:marRight w:val="0"/>
          <w:marTop w:val="0"/>
          <w:marBottom w:val="0"/>
          <w:divBdr>
            <w:top w:val="none" w:sz="0" w:space="0" w:color="auto"/>
            <w:left w:val="none" w:sz="0" w:space="0" w:color="auto"/>
            <w:bottom w:val="none" w:sz="0" w:space="0" w:color="auto"/>
            <w:right w:val="none" w:sz="0" w:space="0" w:color="auto"/>
          </w:divBdr>
        </w:div>
        <w:div w:id="1052998545">
          <w:marLeft w:val="480"/>
          <w:marRight w:val="0"/>
          <w:marTop w:val="0"/>
          <w:marBottom w:val="0"/>
          <w:divBdr>
            <w:top w:val="none" w:sz="0" w:space="0" w:color="auto"/>
            <w:left w:val="none" w:sz="0" w:space="0" w:color="auto"/>
            <w:bottom w:val="none" w:sz="0" w:space="0" w:color="auto"/>
            <w:right w:val="none" w:sz="0" w:space="0" w:color="auto"/>
          </w:divBdr>
        </w:div>
        <w:div w:id="462430482">
          <w:marLeft w:val="480"/>
          <w:marRight w:val="0"/>
          <w:marTop w:val="0"/>
          <w:marBottom w:val="0"/>
          <w:divBdr>
            <w:top w:val="none" w:sz="0" w:space="0" w:color="auto"/>
            <w:left w:val="none" w:sz="0" w:space="0" w:color="auto"/>
            <w:bottom w:val="none" w:sz="0" w:space="0" w:color="auto"/>
            <w:right w:val="none" w:sz="0" w:space="0" w:color="auto"/>
          </w:divBdr>
        </w:div>
        <w:div w:id="1337028059">
          <w:marLeft w:val="480"/>
          <w:marRight w:val="0"/>
          <w:marTop w:val="0"/>
          <w:marBottom w:val="0"/>
          <w:divBdr>
            <w:top w:val="none" w:sz="0" w:space="0" w:color="auto"/>
            <w:left w:val="none" w:sz="0" w:space="0" w:color="auto"/>
            <w:bottom w:val="none" w:sz="0" w:space="0" w:color="auto"/>
            <w:right w:val="none" w:sz="0" w:space="0" w:color="auto"/>
          </w:divBdr>
        </w:div>
        <w:div w:id="538474038">
          <w:marLeft w:val="480"/>
          <w:marRight w:val="0"/>
          <w:marTop w:val="0"/>
          <w:marBottom w:val="0"/>
          <w:divBdr>
            <w:top w:val="none" w:sz="0" w:space="0" w:color="auto"/>
            <w:left w:val="none" w:sz="0" w:space="0" w:color="auto"/>
            <w:bottom w:val="none" w:sz="0" w:space="0" w:color="auto"/>
            <w:right w:val="none" w:sz="0" w:space="0" w:color="auto"/>
          </w:divBdr>
        </w:div>
        <w:div w:id="241452276">
          <w:marLeft w:val="480"/>
          <w:marRight w:val="0"/>
          <w:marTop w:val="0"/>
          <w:marBottom w:val="0"/>
          <w:divBdr>
            <w:top w:val="none" w:sz="0" w:space="0" w:color="auto"/>
            <w:left w:val="none" w:sz="0" w:space="0" w:color="auto"/>
            <w:bottom w:val="none" w:sz="0" w:space="0" w:color="auto"/>
            <w:right w:val="none" w:sz="0" w:space="0" w:color="auto"/>
          </w:divBdr>
        </w:div>
        <w:div w:id="1884125891">
          <w:marLeft w:val="480"/>
          <w:marRight w:val="0"/>
          <w:marTop w:val="0"/>
          <w:marBottom w:val="0"/>
          <w:divBdr>
            <w:top w:val="none" w:sz="0" w:space="0" w:color="auto"/>
            <w:left w:val="none" w:sz="0" w:space="0" w:color="auto"/>
            <w:bottom w:val="none" w:sz="0" w:space="0" w:color="auto"/>
            <w:right w:val="none" w:sz="0" w:space="0" w:color="auto"/>
          </w:divBdr>
        </w:div>
        <w:div w:id="705104301">
          <w:marLeft w:val="480"/>
          <w:marRight w:val="0"/>
          <w:marTop w:val="0"/>
          <w:marBottom w:val="0"/>
          <w:divBdr>
            <w:top w:val="none" w:sz="0" w:space="0" w:color="auto"/>
            <w:left w:val="none" w:sz="0" w:space="0" w:color="auto"/>
            <w:bottom w:val="none" w:sz="0" w:space="0" w:color="auto"/>
            <w:right w:val="none" w:sz="0" w:space="0" w:color="auto"/>
          </w:divBdr>
        </w:div>
        <w:div w:id="704986317">
          <w:marLeft w:val="480"/>
          <w:marRight w:val="0"/>
          <w:marTop w:val="0"/>
          <w:marBottom w:val="0"/>
          <w:divBdr>
            <w:top w:val="none" w:sz="0" w:space="0" w:color="auto"/>
            <w:left w:val="none" w:sz="0" w:space="0" w:color="auto"/>
            <w:bottom w:val="none" w:sz="0" w:space="0" w:color="auto"/>
            <w:right w:val="none" w:sz="0" w:space="0" w:color="auto"/>
          </w:divBdr>
        </w:div>
        <w:div w:id="827016204">
          <w:marLeft w:val="480"/>
          <w:marRight w:val="0"/>
          <w:marTop w:val="0"/>
          <w:marBottom w:val="0"/>
          <w:divBdr>
            <w:top w:val="none" w:sz="0" w:space="0" w:color="auto"/>
            <w:left w:val="none" w:sz="0" w:space="0" w:color="auto"/>
            <w:bottom w:val="none" w:sz="0" w:space="0" w:color="auto"/>
            <w:right w:val="none" w:sz="0" w:space="0" w:color="auto"/>
          </w:divBdr>
        </w:div>
        <w:div w:id="653993266">
          <w:marLeft w:val="480"/>
          <w:marRight w:val="0"/>
          <w:marTop w:val="0"/>
          <w:marBottom w:val="0"/>
          <w:divBdr>
            <w:top w:val="none" w:sz="0" w:space="0" w:color="auto"/>
            <w:left w:val="none" w:sz="0" w:space="0" w:color="auto"/>
            <w:bottom w:val="none" w:sz="0" w:space="0" w:color="auto"/>
            <w:right w:val="none" w:sz="0" w:space="0" w:color="auto"/>
          </w:divBdr>
        </w:div>
        <w:div w:id="297997669">
          <w:marLeft w:val="480"/>
          <w:marRight w:val="0"/>
          <w:marTop w:val="0"/>
          <w:marBottom w:val="0"/>
          <w:divBdr>
            <w:top w:val="none" w:sz="0" w:space="0" w:color="auto"/>
            <w:left w:val="none" w:sz="0" w:space="0" w:color="auto"/>
            <w:bottom w:val="none" w:sz="0" w:space="0" w:color="auto"/>
            <w:right w:val="none" w:sz="0" w:space="0" w:color="auto"/>
          </w:divBdr>
        </w:div>
        <w:div w:id="1069838516">
          <w:marLeft w:val="480"/>
          <w:marRight w:val="0"/>
          <w:marTop w:val="0"/>
          <w:marBottom w:val="0"/>
          <w:divBdr>
            <w:top w:val="none" w:sz="0" w:space="0" w:color="auto"/>
            <w:left w:val="none" w:sz="0" w:space="0" w:color="auto"/>
            <w:bottom w:val="none" w:sz="0" w:space="0" w:color="auto"/>
            <w:right w:val="none" w:sz="0" w:space="0" w:color="auto"/>
          </w:divBdr>
        </w:div>
        <w:div w:id="1634485203">
          <w:marLeft w:val="480"/>
          <w:marRight w:val="0"/>
          <w:marTop w:val="0"/>
          <w:marBottom w:val="0"/>
          <w:divBdr>
            <w:top w:val="none" w:sz="0" w:space="0" w:color="auto"/>
            <w:left w:val="none" w:sz="0" w:space="0" w:color="auto"/>
            <w:bottom w:val="none" w:sz="0" w:space="0" w:color="auto"/>
            <w:right w:val="none" w:sz="0" w:space="0" w:color="auto"/>
          </w:divBdr>
        </w:div>
        <w:div w:id="508955540">
          <w:marLeft w:val="480"/>
          <w:marRight w:val="0"/>
          <w:marTop w:val="0"/>
          <w:marBottom w:val="0"/>
          <w:divBdr>
            <w:top w:val="none" w:sz="0" w:space="0" w:color="auto"/>
            <w:left w:val="none" w:sz="0" w:space="0" w:color="auto"/>
            <w:bottom w:val="none" w:sz="0" w:space="0" w:color="auto"/>
            <w:right w:val="none" w:sz="0" w:space="0" w:color="auto"/>
          </w:divBdr>
        </w:div>
        <w:div w:id="720132747">
          <w:marLeft w:val="480"/>
          <w:marRight w:val="0"/>
          <w:marTop w:val="0"/>
          <w:marBottom w:val="0"/>
          <w:divBdr>
            <w:top w:val="none" w:sz="0" w:space="0" w:color="auto"/>
            <w:left w:val="none" w:sz="0" w:space="0" w:color="auto"/>
            <w:bottom w:val="none" w:sz="0" w:space="0" w:color="auto"/>
            <w:right w:val="none" w:sz="0" w:space="0" w:color="auto"/>
          </w:divBdr>
        </w:div>
        <w:div w:id="721368098">
          <w:marLeft w:val="480"/>
          <w:marRight w:val="0"/>
          <w:marTop w:val="0"/>
          <w:marBottom w:val="0"/>
          <w:divBdr>
            <w:top w:val="none" w:sz="0" w:space="0" w:color="auto"/>
            <w:left w:val="none" w:sz="0" w:space="0" w:color="auto"/>
            <w:bottom w:val="none" w:sz="0" w:space="0" w:color="auto"/>
            <w:right w:val="none" w:sz="0" w:space="0" w:color="auto"/>
          </w:divBdr>
        </w:div>
        <w:div w:id="132261981">
          <w:marLeft w:val="480"/>
          <w:marRight w:val="0"/>
          <w:marTop w:val="0"/>
          <w:marBottom w:val="0"/>
          <w:divBdr>
            <w:top w:val="none" w:sz="0" w:space="0" w:color="auto"/>
            <w:left w:val="none" w:sz="0" w:space="0" w:color="auto"/>
            <w:bottom w:val="none" w:sz="0" w:space="0" w:color="auto"/>
            <w:right w:val="none" w:sz="0" w:space="0" w:color="auto"/>
          </w:divBdr>
        </w:div>
        <w:div w:id="147480320">
          <w:marLeft w:val="480"/>
          <w:marRight w:val="0"/>
          <w:marTop w:val="0"/>
          <w:marBottom w:val="0"/>
          <w:divBdr>
            <w:top w:val="none" w:sz="0" w:space="0" w:color="auto"/>
            <w:left w:val="none" w:sz="0" w:space="0" w:color="auto"/>
            <w:bottom w:val="none" w:sz="0" w:space="0" w:color="auto"/>
            <w:right w:val="none" w:sz="0" w:space="0" w:color="auto"/>
          </w:divBdr>
        </w:div>
        <w:div w:id="492915884">
          <w:marLeft w:val="480"/>
          <w:marRight w:val="0"/>
          <w:marTop w:val="0"/>
          <w:marBottom w:val="0"/>
          <w:divBdr>
            <w:top w:val="none" w:sz="0" w:space="0" w:color="auto"/>
            <w:left w:val="none" w:sz="0" w:space="0" w:color="auto"/>
            <w:bottom w:val="none" w:sz="0" w:space="0" w:color="auto"/>
            <w:right w:val="none" w:sz="0" w:space="0" w:color="auto"/>
          </w:divBdr>
        </w:div>
        <w:div w:id="2072070014">
          <w:marLeft w:val="480"/>
          <w:marRight w:val="0"/>
          <w:marTop w:val="0"/>
          <w:marBottom w:val="0"/>
          <w:divBdr>
            <w:top w:val="none" w:sz="0" w:space="0" w:color="auto"/>
            <w:left w:val="none" w:sz="0" w:space="0" w:color="auto"/>
            <w:bottom w:val="none" w:sz="0" w:space="0" w:color="auto"/>
            <w:right w:val="none" w:sz="0" w:space="0" w:color="auto"/>
          </w:divBdr>
        </w:div>
        <w:div w:id="1159806580">
          <w:marLeft w:val="480"/>
          <w:marRight w:val="0"/>
          <w:marTop w:val="0"/>
          <w:marBottom w:val="0"/>
          <w:divBdr>
            <w:top w:val="none" w:sz="0" w:space="0" w:color="auto"/>
            <w:left w:val="none" w:sz="0" w:space="0" w:color="auto"/>
            <w:bottom w:val="none" w:sz="0" w:space="0" w:color="auto"/>
            <w:right w:val="none" w:sz="0" w:space="0" w:color="auto"/>
          </w:divBdr>
        </w:div>
        <w:div w:id="273173461">
          <w:marLeft w:val="480"/>
          <w:marRight w:val="0"/>
          <w:marTop w:val="0"/>
          <w:marBottom w:val="0"/>
          <w:divBdr>
            <w:top w:val="none" w:sz="0" w:space="0" w:color="auto"/>
            <w:left w:val="none" w:sz="0" w:space="0" w:color="auto"/>
            <w:bottom w:val="none" w:sz="0" w:space="0" w:color="auto"/>
            <w:right w:val="none" w:sz="0" w:space="0" w:color="auto"/>
          </w:divBdr>
        </w:div>
        <w:div w:id="1026248295">
          <w:marLeft w:val="480"/>
          <w:marRight w:val="0"/>
          <w:marTop w:val="0"/>
          <w:marBottom w:val="0"/>
          <w:divBdr>
            <w:top w:val="none" w:sz="0" w:space="0" w:color="auto"/>
            <w:left w:val="none" w:sz="0" w:space="0" w:color="auto"/>
            <w:bottom w:val="none" w:sz="0" w:space="0" w:color="auto"/>
            <w:right w:val="none" w:sz="0" w:space="0" w:color="auto"/>
          </w:divBdr>
        </w:div>
        <w:div w:id="1444883318">
          <w:marLeft w:val="480"/>
          <w:marRight w:val="0"/>
          <w:marTop w:val="0"/>
          <w:marBottom w:val="0"/>
          <w:divBdr>
            <w:top w:val="none" w:sz="0" w:space="0" w:color="auto"/>
            <w:left w:val="none" w:sz="0" w:space="0" w:color="auto"/>
            <w:bottom w:val="none" w:sz="0" w:space="0" w:color="auto"/>
            <w:right w:val="none" w:sz="0" w:space="0" w:color="auto"/>
          </w:divBdr>
        </w:div>
        <w:div w:id="1916665876">
          <w:marLeft w:val="480"/>
          <w:marRight w:val="0"/>
          <w:marTop w:val="0"/>
          <w:marBottom w:val="0"/>
          <w:divBdr>
            <w:top w:val="none" w:sz="0" w:space="0" w:color="auto"/>
            <w:left w:val="none" w:sz="0" w:space="0" w:color="auto"/>
            <w:bottom w:val="none" w:sz="0" w:space="0" w:color="auto"/>
            <w:right w:val="none" w:sz="0" w:space="0" w:color="auto"/>
          </w:divBdr>
        </w:div>
        <w:div w:id="267659535">
          <w:marLeft w:val="480"/>
          <w:marRight w:val="0"/>
          <w:marTop w:val="0"/>
          <w:marBottom w:val="0"/>
          <w:divBdr>
            <w:top w:val="none" w:sz="0" w:space="0" w:color="auto"/>
            <w:left w:val="none" w:sz="0" w:space="0" w:color="auto"/>
            <w:bottom w:val="none" w:sz="0" w:space="0" w:color="auto"/>
            <w:right w:val="none" w:sz="0" w:space="0" w:color="auto"/>
          </w:divBdr>
        </w:div>
        <w:div w:id="1201746441">
          <w:marLeft w:val="480"/>
          <w:marRight w:val="0"/>
          <w:marTop w:val="0"/>
          <w:marBottom w:val="0"/>
          <w:divBdr>
            <w:top w:val="none" w:sz="0" w:space="0" w:color="auto"/>
            <w:left w:val="none" w:sz="0" w:space="0" w:color="auto"/>
            <w:bottom w:val="none" w:sz="0" w:space="0" w:color="auto"/>
            <w:right w:val="none" w:sz="0" w:space="0" w:color="auto"/>
          </w:divBdr>
        </w:div>
        <w:div w:id="237398001">
          <w:marLeft w:val="480"/>
          <w:marRight w:val="0"/>
          <w:marTop w:val="0"/>
          <w:marBottom w:val="0"/>
          <w:divBdr>
            <w:top w:val="none" w:sz="0" w:space="0" w:color="auto"/>
            <w:left w:val="none" w:sz="0" w:space="0" w:color="auto"/>
            <w:bottom w:val="none" w:sz="0" w:space="0" w:color="auto"/>
            <w:right w:val="none" w:sz="0" w:space="0" w:color="auto"/>
          </w:divBdr>
        </w:div>
        <w:div w:id="841554031">
          <w:marLeft w:val="480"/>
          <w:marRight w:val="0"/>
          <w:marTop w:val="0"/>
          <w:marBottom w:val="0"/>
          <w:divBdr>
            <w:top w:val="none" w:sz="0" w:space="0" w:color="auto"/>
            <w:left w:val="none" w:sz="0" w:space="0" w:color="auto"/>
            <w:bottom w:val="none" w:sz="0" w:space="0" w:color="auto"/>
            <w:right w:val="none" w:sz="0" w:space="0" w:color="auto"/>
          </w:divBdr>
        </w:div>
        <w:div w:id="1880237350">
          <w:marLeft w:val="480"/>
          <w:marRight w:val="0"/>
          <w:marTop w:val="0"/>
          <w:marBottom w:val="0"/>
          <w:divBdr>
            <w:top w:val="none" w:sz="0" w:space="0" w:color="auto"/>
            <w:left w:val="none" w:sz="0" w:space="0" w:color="auto"/>
            <w:bottom w:val="none" w:sz="0" w:space="0" w:color="auto"/>
            <w:right w:val="none" w:sz="0" w:space="0" w:color="auto"/>
          </w:divBdr>
        </w:div>
        <w:div w:id="786586261">
          <w:marLeft w:val="480"/>
          <w:marRight w:val="0"/>
          <w:marTop w:val="0"/>
          <w:marBottom w:val="0"/>
          <w:divBdr>
            <w:top w:val="none" w:sz="0" w:space="0" w:color="auto"/>
            <w:left w:val="none" w:sz="0" w:space="0" w:color="auto"/>
            <w:bottom w:val="none" w:sz="0" w:space="0" w:color="auto"/>
            <w:right w:val="none" w:sz="0" w:space="0" w:color="auto"/>
          </w:divBdr>
        </w:div>
        <w:div w:id="491675584">
          <w:marLeft w:val="480"/>
          <w:marRight w:val="0"/>
          <w:marTop w:val="0"/>
          <w:marBottom w:val="0"/>
          <w:divBdr>
            <w:top w:val="none" w:sz="0" w:space="0" w:color="auto"/>
            <w:left w:val="none" w:sz="0" w:space="0" w:color="auto"/>
            <w:bottom w:val="none" w:sz="0" w:space="0" w:color="auto"/>
            <w:right w:val="none" w:sz="0" w:space="0" w:color="auto"/>
          </w:divBdr>
        </w:div>
        <w:div w:id="2021158261">
          <w:marLeft w:val="480"/>
          <w:marRight w:val="0"/>
          <w:marTop w:val="0"/>
          <w:marBottom w:val="0"/>
          <w:divBdr>
            <w:top w:val="none" w:sz="0" w:space="0" w:color="auto"/>
            <w:left w:val="none" w:sz="0" w:space="0" w:color="auto"/>
            <w:bottom w:val="none" w:sz="0" w:space="0" w:color="auto"/>
            <w:right w:val="none" w:sz="0" w:space="0" w:color="auto"/>
          </w:divBdr>
        </w:div>
        <w:div w:id="1367025742">
          <w:marLeft w:val="480"/>
          <w:marRight w:val="0"/>
          <w:marTop w:val="0"/>
          <w:marBottom w:val="0"/>
          <w:divBdr>
            <w:top w:val="none" w:sz="0" w:space="0" w:color="auto"/>
            <w:left w:val="none" w:sz="0" w:space="0" w:color="auto"/>
            <w:bottom w:val="none" w:sz="0" w:space="0" w:color="auto"/>
            <w:right w:val="none" w:sz="0" w:space="0" w:color="auto"/>
          </w:divBdr>
        </w:div>
        <w:div w:id="1222640296">
          <w:marLeft w:val="480"/>
          <w:marRight w:val="0"/>
          <w:marTop w:val="0"/>
          <w:marBottom w:val="0"/>
          <w:divBdr>
            <w:top w:val="none" w:sz="0" w:space="0" w:color="auto"/>
            <w:left w:val="none" w:sz="0" w:space="0" w:color="auto"/>
            <w:bottom w:val="none" w:sz="0" w:space="0" w:color="auto"/>
            <w:right w:val="none" w:sz="0" w:space="0" w:color="auto"/>
          </w:divBdr>
        </w:div>
        <w:div w:id="2060935168">
          <w:marLeft w:val="480"/>
          <w:marRight w:val="0"/>
          <w:marTop w:val="0"/>
          <w:marBottom w:val="0"/>
          <w:divBdr>
            <w:top w:val="none" w:sz="0" w:space="0" w:color="auto"/>
            <w:left w:val="none" w:sz="0" w:space="0" w:color="auto"/>
            <w:bottom w:val="none" w:sz="0" w:space="0" w:color="auto"/>
            <w:right w:val="none" w:sz="0" w:space="0" w:color="auto"/>
          </w:divBdr>
        </w:div>
        <w:div w:id="133060948">
          <w:marLeft w:val="480"/>
          <w:marRight w:val="0"/>
          <w:marTop w:val="0"/>
          <w:marBottom w:val="0"/>
          <w:divBdr>
            <w:top w:val="none" w:sz="0" w:space="0" w:color="auto"/>
            <w:left w:val="none" w:sz="0" w:space="0" w:color="auto"/>
            <w:bottom w:val="none" w:sz="0" w:space="0" w:color="auto"/>
            <w:right w:val="none" w:sz="0" w:space="0" w:color="auto"/>
          </w:divBdr>
        </w:div>
        <w:div w:id="341591808">
          <w:marLeft w:val="480"/>
          <w:marRight w:val="0"/>
          <w:marTop w:val="0"/>
          <w:marBottom w:val="0"/>
          <w:divBdr>
            <w:top w:val="none" w:sz="0" w:space="0" w:color="auto"/>
            <w:left w:val="none" w:sz="0" w:space="0" w:color="auto"/>
            <w:bottom w:val="none" w:sz="0" w:space="0" w:color="auto"/>
            <w:right w:val="none" w:sz="0" w:space="0" w:color="auto"/>
          </w:divBdr>
        </w:div>
        <w:div w:id="1872917586">
          <w:marLeft w:val="480"/>
          <w:marRight w:val="0"/>
          <w:marTop w:val="0"/>
          <w:marBottom w:val="0"/>
          <w:divBdr>
            <w:top w:val="none" w:sz="0" w:space="0" w:color="auto"/>
            <w:left w:val="none" w:sz="0" w:space="0" w:color="auto"/>
            <w:bottom w:val="none" w:sz="0" w:space="0" w:color="auto"/>
            <w:right w:val="none" w:sz="0" w:space="0" w:color="auto"/>
          </w:divBdr>
        </w:div>
        <w:div w:id="240411311">
          <w:marLeft w:val="480"/>
          <w:marRight w:val="0"/>
          <w:marTop w:val="0"/>
          <w:marBottom w:val="0"/>
          <w:divBdr>
            <w:top w:val="none" w:sz="0" w:space="0" w:color="auto"/>
            <w:left w:val="none" w:sz="0" w:space="0" w:color="auto"/>
            <w:bottom w:val="none" w:sz="0" w:space="0" w:color="auto"/>
            <w:right w:val="none" w:sz="0" w:space="0" w:color="auto"/>
          </w:divBdr>
        </w:div>
        <w:div w:id="2093817215">
          <w:marLeft w:val="480"/>
          <w:marRight w:val="0"/>
          <w:marTop w:val="0"/>
          <w:marBottom w:val="0"/>
          <w:divBdr>
            <w:top w:val="none" w:sz="0" w:space="0" w:color="auto"/>
            <w:left w:val="none" w:sz="0" w:space="0" w:color="auto"/>
            <w:bottom w:val="none" w:sz="0" w:space="0" w:color="auto"/>
            <w:right w:val="none" w:sz="0" w:space="0" w:color="auto"/>
          </w:divBdr>
        </w:div>
        <w:div w:id="299002836">
          <w:marLeft w:val="480"/>
          <w:marRight w:val="0"/>
          <w:marTop w:val="0"/>
          <w:marBottom w:val="0"/>
          <w:divBdr>
            <w:top w:val="none" w:sz="0" w:space="0" w:color="auto"/>
            <w:left w:val="none" w:sz="0" w:space="0" w:color="auto"/>
            <w:bottom w:val="none" w:sz="0" w:space="0" w:color="auto"/>
            <w:right w:val="none" w:sz="0" w:space="0" w:color="auto"/>
          </w:divBdr>
        </w:div>
        <w:div w:id="977415121">
          <w:marLeft w:val="480"/>
          <w:marRight w:val="0"/>
          <w:marTop w:val="0"/>
          <w:marBottom w:val="0"/>
          <w:divBdr>
            <w:top w:val="none" w:sz="0" w:space="0" w:color="auto"/>
            <w:left w:val="none" w:sz="0" w:space="0" w:color="auto"/>
            <w:bottom w:val="none" w:sz="0" w:space="0" w:color="auto"/>
            <w:right w:val="none" w:sz="0" w:space="0" w:color="auto"/>
          </w:divBdr>
        </w:div>
        <w:div w:id="2096200401">
          <w:marLeft w:val="480"/>
          <w:marRight w:val="0"/>
          <w:marTop w:val="0"/>
          <w:marBottom w:val="0"/>
          <w:divBdr>
            <w:top w:val="none" w:sz="0" w:space="0" w:color="auto"/>
            <w:left w:val="none" w:sz="0" w:space="0" w:color="auto"/>
            <w:bottom w:val="none" w:sz="0" w:space="0" w:color="auto"/>
            <w:right w:val="none" w:sz="0" w:space="0" w:color="auto"/>
          </w:divBdr>
        </w:div>
        <w:div w:id="1156069881">
          <w:marLeft w:val="480"/>
          <w:marRight w:val="0"/>
          <w:marTop w:val="0"/>
          <w:marBottom w:val="0"/>
          <w:divBdr>
            <w:top w:val="none" w:sz="0" w:space="0" w:color="auto"/>
            <w:left w:val="none" w:sz="0" w:space="0" w:color="auto"/>
            <w:bottom w:val="none" w:sz="0" w:space="0" w:color="auto"/>
            <w:right w:val="none" w:sz="0" w:space="0" w:color="auto"/>
          </w:divBdr>
        </w:div>
        <w:div w:id="586424530">
          <w:marLeft w:val="480"/>
          <w:marRight w:val="0"/>
          <w:marTop w:val="0"/>
          <w:marBottom w:val="0"/>
          <w:divBdr>
            <w:top w:val="none" w:sz="0" w:space="0" w:color="auto"/>
            <w:left w:val="none" w:sz="0" w:space="0" w:color="auto"/>
            <w:bottom w:val="none" w:sz="0" w:space="0" w:color="auto"/>
            <w:right w:val="none" w:sz="0" w:space="0" w:color="auto"/>
          </w:divBdr>
        </w:div>
        <w:div w:id="407188830">
          <w:marLeft w:val="480"/>
          <w:marRight w:val="0"/>
          <w:marTop w:val="0"/>
          <w:marBottom w:val="0"/>
          <w:divBdr>
            <w:top w:val="none" w:sz="0" w:space="0" w:color="auto"/>
            <w:left w:val="none" w:sz="0" w:space="0" w:color="auto"/>
            <w:bottom w:val="none" w:sz="0" w:space="0" w:color="auto"/>
            <w:right w:val="none" w:sz="0" w:space="0" w:color="auto"/>
          </w:divBdr>
        </w:div>
        <w:div w:id="12535693">
          <w:marLeft w:val="480"/>
          <w:marRight w:val="0"/>
          <w:marTop w:val="0"/>
          <w:marBottom w:val="0"/>
          <w:divBdr>
            <w:top w:val="none" w:sz="0" w:space="0" w:color="auto"/>
            <w:left w:val="none" w:sz="0" w:space="0" w:color="auto"/>
            <w:bottom w:val="none" w:sz="0" w:space="0" w:color="auto"/>
            <w:right w:val="none" w:sz="0" w:space="0" w:color="auto"/>
          </w:divBdr>
        </w:div>
        <w:div w:id="309485228">
          <w:marLeft w:val="480"/>
          <w:marRight w:val="0"/>
          <w:marTop w:val="0"/>
          <w:marBottom w:val="0"/>
          <w:divBdr>
            <w:top w:val="none" w:sz="0" w:space="0" w:color="auto"/>
            <w:left w:val="none" w:sz="0" w:space="0" w:color="auto"/>
            <w:bottom w:val="none" w:sz="0" w:space="0" w:color="auto"/>
            <w:right w:val="none" w:sz="0" w:space="0" w:color="auto"/>
          </w:divBdr>
        </w:div>
        <w:div w:id="324014249">
          <w:marLeft w:val="480"/>
          <w:marRight w:val="0"/>
          <w:marTop w:val="0"/>
          <w:marBottom w:val="0"/>
          <w:divBdr>
            <w:top w:val="none" w:sz="0" w:space="0" w:color="auto"/>
            <w:left w:val="none" w:sz="0" w:space="0" w:color="auto"/>
            <w:bottom w:val="none" w:sz="0" w:space="0" w:color="auto"/>
            <w:right w:val="none" w:sz="0" w:space="0" w:color="auto"/>
          </w:divBdr>
        </w:div>
        <w:div w:id="852963461">
          <w:marLeft w:val="480"/>
          <w:marRight w:val="0"/>
          <w:marTop w:val="0"/>
          <w:marBottom w:val="0"/>
          <w:divBdr>
            <w:top w:val="none" w:sz="0" w:space="0" w:color="auto"/>
            <w:left w:val="none" w:sz="0" w:space="0" w:color="auto"/>
            <w:bottom w:val="none" w:sz="0" w:space="0" w:color="auto"/>
            <w:right w:val="none" w:sz="0" w:space="0" w:color="auto"/>
          </w:divBdr>
        </w:div>
        <w:div w:id="1865048808">
          <w:marLeft w:val="480"/>
          <w:marRight w:val="0"/>
          <w:marTop w:val="0"/>
          <w:marBottom w:val="0"/>
          <w:divBdr>
            <w:top w:val="none" w:sz="0" w:space="0" w:color="auto"/>
            <w:left w:val="none" w:sz="0" w:space="0" w:color="auto"/>
            <w:bottom w:val="none" w:sz="0" w:space="0" w:color="auto"/>
            <w:right w:val="none" w:sz="0" w:space="0" w:color="auto"/>
          </w:divBdr>
        </w:div>
        <w:div w:id="75446331">
          <w:marLeft w:val="480"/>
          <w:marRight w:val="0"/>
          <w:marTop w:val="0"/>
          <w:marBottom w:val="0"/>
          <w:divBdr>
            <w:top w:val="none" w:sz="0" w:space="0" w:color="auto"/>
            <w:left w:val="none" w:sz="0" w:space="0" w:color="auto"/>
            <w:bottom w:val="none" w:sz="0" w:space="0" w:color="auto"/>
            <w:right w:val="none" w:sz="0" w:space="0" w:color="auto"/>
          </w:divBdr>
        </w:div>
        <w:div w:id="1398632677">
          <w:marLeft w:val="480"/>
          <w:marRight w:val="0"/>
          <w:marTop w:val="0"/>
          <w:marBottom w:val="0"/>
          <w:divBdr>
            <w:top w:val="none" w:sz="0" w:space="0" w:color="auto"/>
            <w:left w:val="none" w:sz="0" w:space="0" w:color="auto"/>
            <w:bottom w:val="none" w:sz="0" w:space="0" w:color="auto"/>
            <w:right w:val="none" w:sz="0" w:space="0" w:color="auto"/>
          </w:divBdr>
        </w:div>
        <w:div w:id="691610658">
          <w:marLeft w:val="480"/>
          <w:marRight w:val="0"/>
          <w:marTop w:val="0"/>
          <w:marBottom w:val="0"/>
          <w:divBdr>
            <w:top w:val="none" w:sz="0" w:space="0" w:color="auto"/>
            <w:left w:val="none" w:sz="0" w:space="0" w:color="auto"/>
            <w:bottom w:val="none" w:sz="0" w:space="0" w:color="auto"/>
            <w:right w:val="none" w:sz="0" w:space="0" w:color="auto"/>
          </w:divBdr>
        </w:div>
        <w:div w:id="869142872">
          <w:marLeft w:val="480"/>
          <w:marRight w:val="0"/>
          <w:marTop w:val="0"/>
          <w:marBottom w:val="0"/>
          <w:divBdr>
            <w:top w:val="none" w:sz="0" w:space="0" w:color="auto"/>
            <w:left w:val="none" w:sz="0" w:space="0" w:color="auto"/>
            <w:bottom w:val="none" w:sz="0" w:space="0" w:color="auto"/>
            <w:right w:val="none" w:sz="0" w:space="0" w:color="auto"/>
          </w:divBdr>
        </w:div>
        <w:div w:id="1895115470">
          <w:marLeft w:val="480"/>
          <w:marRight w:val="0"/>
          <w:marTop w:val="0"/>
          <w:marBottom w:val="0"/>
          <w:divBdr>
            <w:top w:val="none" w:sz="0" w:space="0" w:color="auto"/>
            <w:left w:val="none" w:sz="0" w:space="0" w:color="auto"/>
            <w:bottom w:val="none" w:sz="0" w:space="0" w:color="auto"/>
            <w:right w:val="none" w:sz="0" w:space="0" w:color="auto"/>
          </w:divBdr>
        </w:div>
        <w:div w:id="846407026">
          <w:marLeft w:val="480"/>
          <w:marRight w:val="0"/>
          <w:marTop w:val="0"/>
          <w:marBottom w:val="0"/>
          <w:divBdr>
            <w:top w:val="none" w:sz="0" w:space="0" w:color="auto"/>
            <w:left w:val="none" w:sz="0" w:space="0" w:color="auto"/>
            <w:bottom w:val="none" w:sz="0" w:space="0" w:color="auto"/>
            <w:right w:val="none" w:sz="0" w:space="0" w:color="auto"/>
          </w:divBdr>
        </w:div>
        <w:div w:id="542211462">
          <w:marLeft w:val="480"/>
          <w:marRight w:val="0"/>
          <w:marTop w:val="0"/>
          <w:marBottom w:val="0"/>
          <w:divBdr>
            <w:top w:val="none" w:sz="0" w:space="0" w:color="auto"/>
            <w:left w:val="none" w:sz="0" w:space="0" w:color="auto"/>
            <w:bottom w:val="none" w:sz="0" w:space="0" w:color="auto"/>
            <w:right w:val="none" w:sz="0" w:space="0" w:color="auto"/>
          </w:divBdr>
        </w:div>
        <w:div w:id="677854103">
          <w:marLeft w:val="480"/>
          <w:marRight w:val="0"/>
          <w:marTop w:val="0"/>
          <w:marBottom w:val="0"/>
          <w:divBdr>
            <w:top w:val="none" w:sz="0" w:space="0" w:color="auto"/>
            <w:left w:val="none" w:sz="0" w:space="0" w:color="auto"/>
            <w:bottom w:val="none" w:sz="0" w:space="0" w:color="auto"/>
            <w:right w:val="none" w:sz="0" w:space="0" w:color="auto"/>
          </w:divBdr>
        </w:div>
        <w:div w:id="443040157">
          <w:marLeft w:val="480"/>
          <w:marRight w:val="0"/>
          <w:marTop w:val="0"/>
          <w:marBottom w:val="0"/>
          <w:divBdr>
            <w:top w:val="none" w:sz="0" w:space="0" w:color="auto"/>
            <w:left w:val="none" w:sz="0" w:space="0" w:color="auto"/>
            <w:bottom w:val="none" w:sz="0" w:space="0" w:color="auto"/>
            <w:right w:val="none" w:sz="0" w:space="0" w:color="auto"/>
          </w:divBdr>
        </w:div>
        <w:div w:id="1352604377">
          <w:marLeft w:val="480"/>
          <w:marRight w:val="0"/>
          <w:marTop w:val="0"/>
          <w:marBottom w:val="0"/>
          <w:divBdr>
            <w:top w:val="none" w:sz="0" w:space="0" w:color="auto"/>
            <w:left w:val="none" w:sz="0" w:space="0" w:color="auto"/>
            <w:bottom w:val="none" w:sz="0" w:space="0" w:color="auto"/>
            <w:right w:val="none" w:sz="0" w:space="0" w:color="auto"/>
          </w:divBdr>
        </w:div>
        <w:div w:id="128590799">
          <w:marLeft w:val="480"/>
          <w:marRight w:val="0"/>
          <w:marTop w:val="0"/>
          <w:marBottom w:val="0"/>
          <w:divBdr>
            <w:top w:val="none" w:sz="0" w:space="0" w:color="auto"/>
            <w:left w:val="none" w:sz="0" w:space="0" w:color="auto"/>
            <w:bottom w:val="none" w:sz="0" w:space="0" w:color="auto"/>
            <w:right w:val="none" w:sz="0" w:space="0" w:color="auto"/>
          </w:divBdr>
        </w:div>
        <w:div w:id="1310399913">
          <w:marLeft w:val="480"/>
          <w:marRight w:val="0"/>
          <w:marTop w:val="0"/>
          <w:marBottom w:val="0"/>
          <w:divBdr>
            <w:top w:val="none" w:sz="0" w:space="0" w:color="auto"/>
            <w:left w:val="none" w:sz="0" w:space="0" w:color="auto"/>
            <w:bottom w:val="none" w:sz="0" w:space="0" w:color="auto"/>
            <w:right w:val="none" w:sz="0" w:space="0" w:color="auto"/>
          </w:divBdr>
        </w:div>
        <w:div w:id="1725369937">
          <w:marLeft w:val="480"/>
          <w:marRight w:val="0"/>
          <w:marTop w:val="0"/>
          <w:marBottom w:val="0"/>
          <w:divBdr>
            <w:top w:val="none" w:sz="0" w:space="0" w:color="auto"/>
            <w:left w:val="none" w:sz="0" w:space="0" w:color="auto"/>
            <w:bottom w:val="none" w:sz="0" w:space="0" w:color="auto"/>
            <w:right w:val="none" w:sz="0" w:space="0" w:color="auto"/>
          </w:divBdr>
        </w:div>
        <w:div w:id="1038971927">
          <w:marLeft w:val="480"/>
          <w:marRight w:val="0"/>
          <w:marTop w:val="0"/>
          <w:marBottom w:val="0"/>
          <w:divBdr>
            <w:top w:val="none" w:sz="0" w:space="0" w:color="auto"/>
            <w:left w:val="none" w:sz="0" w:space="0" w:color="auto"/>
            <w:bottom w:val="none" w:sz="0" w:space="0" w:color="auto"/>
            <w:right w:val="none" w:sz="0" w:space="0" w:color="auto"/>
          </w:divBdr>
        </w:div>
        <w:div w:id="945890722">
          <w:marLeft w:val="480"/>
          <w:marRight w:val="0"/>
          <w:marTop w:val="0"/>
          <w:marBottom w:val="0"/>
          <w:divBdr>
            <w:top w:val="none" w:sz="0" w:space="0" w:color="auto"/>
            <w:left w:val="none" w:sz="0" w:space="0" w:color="auto"/>
            <w:bottom w:val="none" w:sz="0" w:space="0" w:color="auto"/>
            <w:right w:val="none" w:sz="0" w:space="0" w:color="auto"/>
          </w:divBdr>
        </w:div>
        <w:div w:id="1375882584">
          <w:marLeft w:val="480"/>
          <w:marRight w:val="0"/>
          <w:marTop w:val="0"/>
          <w:marBottom w:val="0"/>
          <w:divBdr>
            <w:top w:val="none" w:sz="0" w:space="0" w:color="auto"/>
            <w:left w:val="none" w:sz="0" w:space="0" w:color="auto"/>
            <w:bottom w:val="none" w:sz="0" w:space="0" w:color="auto"/>
            <w:right w:val="none" w:sz="0" w:space="0" w:color="auto"/>
          </w:divBdr>
        </w:div>
        <w:div w:id="1302350553">
          <w:marLeft w:val="480"/>
          <w:marRight w:val="0"/>
          <w:marTop w:val="0"/>
          <w:marBottom w:val="0"/>
          <w:divBdr>
            <w:top w:val="none" w:sz="0" w:space="0" w:color="auto"/>
            <w:left w:val="none" w:sz="0" w:space="0" w:color="auto"/>
            <w:bottom w:val="none" w:sz="0" w:space="0" w:color="auto"/>
            <w:right w:val="none" w:sz="0" w:space="0" w:color="auto"/>
          </w:divBdr>
        </w:div>
        <w:div w:id="54553477">
          <w:marLeft w:val="480"/>
          <w:marRight w:val="0"/>
          <w:marTop w:val="0"/>
          <w:marBottom w:val="0"/>
          <w:divBdr>
            <w:top w:val="none" w:sz="0" w:space="0" w:color="auto"/>
            <w:left w:val="none" w:sz="0" w:space="0" w:color="auto"/>
            <w:bottom w:val="none" w:sz="0" w:space="0" w:color="auto"/>
            <w:right w:val="none" w:sz="0" w:space="0" w:color="auto"/>
          </w:divBdr>
        </w:div>
        <w:div w:id="1815290072">
          <w:marLeft w:val="480"/>
          <w:marRight w:val="0"/>
          <w:marTop w:val="0"/>
          <w:marBottom w:val="0"/>
          <w:divBdr>
            <w:top w:val="none" w:sz="0" w:space="0" w:color="auto"/>
            <w:left w:val="none" w:sz="0" w:space="0" w:color="auto"/>
            <w:bottom w:val="none" w:sz="0" w:space="0" w:color="auto"/>
            <w:right w:val="none" w:sz="0" w:space="0" w:color="auto"/>
          </w:divBdr>
        </w:div>
        <w:div w:id="235093125">
          <w:marLeft w:val="480"/>
          <w:marRight w:val="0"/>
          <w:marTop w:val="0"/>
          <w:marBottom w:val="0"/>
          <w:divBdr>
            <w:top w:val="none" w:sz="0" w:space="0" w:color="auto"/>
            <w:left w:val="none" w:sz="0" w:space="0" w:color="auto"/>
            <w:bottom w:val="none" w:sz="0" w:space="0" w:color="auto"/>
            <w:right w:val="none" w:sz="0" w:space="0" w:color="auto"/>
          </w:divBdr>
        </w:div>
      </w:divsChild>
    </w:div>
    <w:div w:id="1624144112">
      <w:bodyDiv w:val="1"/>
      <w:marLeft w:val="0"/>
      <w:marRight w:val="0"/>
      <w:marTop w:val="0"/>
      <w:marBottom w:val="0"/>
      <w:divBdr>
        <w:top w:val="none" w:sz="0" w:space="0" w:color="auto"/>
        <w:left w:val="none" w:sz="0" w:space="0" w:color="auto"/>
        <w:bottom w:val="none" w:sz="0" w:space="0" w:color="auto"/>
        <w:right w:val="none" w:sz="0" w:space="0" w:color="auto"/>
      </w:divBdr>
      <w:divsChild>
        <w:div w:id="531771869">
          <w:marLeft w:val="480"/>
          <w:marRight w:val="0"/>
          <w:marTop w:val="0"/>
          <w:marBottom w:val="0"/>
          <w:divBdr>
            <w:top w:val="none" w:sz="0" w:space="0" w:color="auto"/>
            <w:left w:val="none" w:sz="0" w:space="0" w:color="auto"/>
            <w:bottom w:val="none" w:sz="0" w:space="0" w:color="auto"/>
            <w:right w:val="none" w:sz="0" w:space="0" w:color="auto"/>
          </w:divBdr>
        </w:div>
        <w:div w:id="206844106">
          <w:marLeft w:val="480"/>
          <w:marRight w:val="0"/>
          <w:marTop w:val="0"/>
          <w:marBottom w:val="0"/>
          <w:divBdr>
            <w:top w:val="none" w:sz="0" w:space="0" w:color="auto"/>
            <w:left w:val="none" w:sz="0" w:space="0" w:color="auto"/>
            <w:bottom w:val="none" w:sz="0" w:space="0" w:color="auto"/>
            <w:right w:val="none" w:sz="0" w:space="0" w:color="auto"/>
          </w:divBdr>
        </w:div>
        <w:div w:id="1012420426">
          <w:marLeft w:val="480"/>
          <w:marRight w:val="0"/>
          <w:marTop w:val="0"/>
          <w:marBottom w:val="0"/>
          <w:divBdr>
            <w:top w:val="none" w:sz="0" w:space="0" w:color="auto"/>
            <w:left w:val="none" w:sz="0" w:space="0" w:color="auto"/>
            <w:bottom w:val="none" w:sz="0" w:space="0" w:color="auto"/>
            <w:right w:val="none" w:sz="0" w:space="0" w:color="auto"/>
          </w:divBdr>
        </w:div>
        <w:div w:id="1532570079">
          <w:marLeft w:val="480"/>
          <w:marRight w:val="0"/>
          <w:marTop w:val="0"/>
          <w:marBottom w:val="0"/>
          <w:divBdr>
            <w:top w:val="none" w:sz="0" w:space="0" w:color="auto"/>
            <w:left w:val="none" w:sz="0" w:space="0" w:color="auto"/>
            <w:bottom w:val="none" w:sz="0" w:space="0" w:color="auto"/>
            <w:right w:val="none" w:sz="0" w:space="0" w:color="auto"/>
          </w:divBdr>
        </w:div>
        <w:div w:id="1772822188">
          <w:marLeft w:val="480"/>
          <w:marRight w:val="0"/>
          <w:marTop w:val="0"/>
          <w:marBottom w:val="0"/>
          <w:divBdr>
            <w:top w:val="none" w:sz="0" w:space="0" w:color="auto"/>
            <w:left w:val="none" w:sz="0" w:space="0" w:color="auto"/>
            <w:bottom w:val="none" w:sz="0" w:space="0" w:color="auto"/>
            <w:right w:val="none" w:sz="0" w:space="0" w:color="auto"/>
          </w:divBdr>
        </w:div>
        <w:div w:id="785857274">
          <w:marLeft w:val="480"/>
          <w:marRight w:val="0"/>
          <w:marTop w:val="0"/>
          <w:marBottom w:val="0"/>
          <w:divBdr>
            <w:top w:val="none" w:sz="0" w:space="0" w:color="auto"/>
            <w:left w:val="none" w:sz="0" w:space="0" w:color="auto"/>
            <w:bottom w:val="none" w:sz="0" w:space="0" w:color="auto"/>
            <w:right w:val="none" w:sz="0" w:space="0" w:color="auto"/>
          </w:divBdr>
        </w:div>
        <w:div w:id="755444491">
          <w:marLeft w:val="480"/>
          <w:marRight w:val="0"/>
          <w:marTop w:val="0"/>
          <w:marBottom w:val="0"/>
          <w:divBdr>
            <w:top w:val="none" w:sz="0" w:space="0" w:color="auto"/>
            <w:left w:val="none" w:sz="0" w:space="0" w:color="auto"/>
            <w:bottom w:val="none" w:sz="0" w:space="0" w:color="auto"/>
            <w:right w:val="none" w:sz="0" w:space="0" w:color="auto"/>
          </w:divBdr>
        </w:div>
        <w:div w:id="1511605571">
          <w:marLeft w:val="480"/>
          <w:marRight w:val="0"/>
          <w:marTop w:val="0"/>
          <w:marBottom w:val="0"/>
          <w:divBdr>
            <w:top w:val="none" w:sz="0" w:space="0" w:color="auto"/>
            <w:left w:val="none" w:sz="0" w:space="0" w:color="auto"/>
            <w:bottom w:val="none" w:sz="0" w:space="0" w:color="auto"/>
            <w:right w:val="none" w:sz="0" w:space="0" w:color="auto"/>
          </w:divBdr>
        </w:div>
        <w:div w:id="1143158409">
          <w:marLeft w:val="480"/>
          <w:marRight w:val="0"/>
          <w:marTop w:val="0"/>
          <w:marBottom w:val="0"/>
          <w:divBdr>
            <w:top w:val="none" w:sz="0" w:space="0" w:color="auto"/>
            <w:left w:val="none" w:sz="0" w:space="0" w:color="auto"/>
            <w:bottom w:val="none" w:sz="0" w:space="0" w:color="auto"/>
            <w:right w:val="none" w:sz="0" w:space="0" w:color="auto"/>
          </w:divBdr>
        </w:div>
        <w:div w:id="1329481870">
          <w:marLeft w:val="480"/>
          <w:marRight w:val="0"/>
          <w:marTop w:val="0"/>
          <w:marBottom w:val="0"/>
          <w:divBdr>
            <w:top w:val="none" w:sz="0" w:space="0" w:color="auto"/>
            <w:left w:val="none" w:sz="0" w:space="0" w:color="auto"/>
            <w:bottom w:val="none" w:sz="0" w:space="0" w:color="auto"/>
            <w:right w:val="none" w:sz="0" w:space="0" w:color="auto"/>
          </w:divBdr>
        </w:div>
        <w:div w:id="309991408">
          <w:marLeft w:val="480"/>
          <w:marRight w:val="0"/>
          <w:marTop w:val="0"/>
          <w:marBottom w:val="0"/>
          <w:divBdr>
            <w:top w:val="none" w:sz="0" w:space="0" w:color="auto"/>
            <w:left w:val="none" w:sz="0" w:space="0" w:color="auto"/>
            <w:bottom w:val="none" w:sz="0" w:space="0" w:color="auto"/>
            <w:right w:val="none" w:sz="0" w:space="0" w:color="auto"/>
          </w:divBdr>
        </w:div>
        <w:div w:id="1511023848">
          <w:marLeft w:val="480"/>
          <w:marRight w:val="0"/>
          <w:marTop w:val="0"/>
          <w:marBottom w:val="0"/>
          <w:divBdr>
            <w:top w:val="none" w:sz="0" w:space="0" w:color="auto"/>
            <w:left w:val="none" w:sz="0" w:space="0" w:color="auto"/>
            <w:bottom w:val="none" w:sz="0" w:space="0" w:color="auto"/>
            <w:right w:val="none" w:sz="0" w:space="0" w:color="auto"/>
          </w:divBdr>
        </w:div>
        <w:div w:id="795176951">
          <w:marLeft w:val="480"/>
          <w:marRight w:val="0"/>
          <w:marTop w:val="0"/>
          <w:marBottom w:val="0"/>
          <w:divBdr>
            <w:top w:val="none" w:sz="0" w:space="0" w:color="auto"/>
            <w:left w:val="none" w:sz="0" w:space="0" w:color="auto"/>
            <w:bottom w:val="none" w:sz="0" w:space="0" w:color="auto"/>
            <w:right w:val="none" w:sz="0" w:space="0" w:color="auto"/>
          </w:divBdr>
        </w:div>
        <w:div w:id="10110128">
          <w:marLeft w:val="480"/>
          <w:marRight w:val="0"/>
          <w:marTop w:val="0"/>
          <w:marBottom w:val="0"/>
          <w:divBdr>
            <w:top w:val="none" w:sz="0" w:space="0" w:color="auto"/>
            <w:left w:val="none" w:sz="0" w:space="0" w:color="auto"/>
            <w:bottom w:val="none" w:sz="0" w:space="0" w:color="auto"/>
            <w:right w:val="none" w:sz="0" w:space="0" w:color="auto"/>
          </w:divBdr>
        </w:div>
        <w:div w:id="1004741833">
          <w:marLeft w:val="480"/>
          <w:marRight w:val="0"/>
          <w:marTop w:val="0"/>
          <w:marBottom w:val="0"/>
          <w:divBdr>
            <w:top w:val="none" w:sz="0" w:space="0" w:color="auto"/>
            <w:left w:val="none" w:sz="0" w:space="0" w:color="auto"/>
            <w:bottom w:val="none" w:sz="0" w:space="0" w:color="auto"/>
            <w:right w:val="none" w:sz="0" w:space="0" w:color="auto"/>
          </w:divBdr>
        </w:div>
        <w:div w:id="1338193745">
          <w:marLeft w:val="480"/>
          <w:marRight w:val="0"/>
          <w:marTop w:val="0"/>
          <w:marBottom w:val="0"/>
          <w:divBdr>
            <w:top w:val="none" w:sz="0" w:space="0" w:color="auto"/>
            <w:left w:val="none" w:sz="0" w:space="0" w:color="auto"/>
            <w:bottom w:val="none" w:sz="0" w:space="0" w:color="auto"/>
            <w:right w:val="none" w:sz="0" w:space="0" w:color="auto"/>
          </w:divBdr>
        </w:div>
        <w:div w:id="853691939">
          <w:marLeft w:val="480"/>
          <w:marRight w:val="0"/>
          <w:marTop w:val="0"/>
          <w:marBottom w:val="0"/>
          <w:divBdr>
            <w:top w:val="none" w:sz="0" w:space="0" w:color="auto"/>
            <w:left w:val="none" w:sz="0" w:space="0" w:color="auto"/>
            <w:bottom w:val="none" w:sz="0" w:space="0" w:color="auto"/>
            <w:right w:val="none" w:sz="0" w:space="0" w:color="auto"/>
          </w:divBdr>
        </w:div>
        <w:div w:id="581986089">
          <w:marLeft w:val="480"/>
          <w:marRight w:val="0"/>
          <w:marTop w:val="0"/>
          <w:marBottom w:val="0"/>
          <w:divBdr>
            <w:top w:val="none" w:sz="0" w:space="0" w:color="auto"/>
            <w:left w:val="none" w:sz="0" w:space="0" w:color="auto"/>
            <w:bottom w:val="none" w:sz="0" w:space="0" w:color="auto"/>
            <w:right w:val="none" w:sz="0" w:space="0" w:color="auto"/>
          </w:divBdr>
        </w:div>
        <w:div w:id="1156531658">
          <w:marLeft w:val="480"/>
          <w:marRight w:val="0"/>
          <w:marTop w:val="0"/>
          <w:marBottom w:val="0"/>
          <w:divBdr>
            <w:top w:val="none" w:sz="0" w:space="0" w:color="auto"/>
            <w:left w:val="none" w:sz="0" w:space="0" w:color="auto"/>
            <w:bottom w:val="none" w:sz="0" w:space="0" w:color="auto"/>
            <w:right w:val="none" w:sz="0" w:space="0" w:color="auto"/>
          </w:divBdr>
        </w:div>
        <w:div w:id="1813130943">
          <w:marLeft w:val="480"/>
          <w:marRight w:val="0"/>
          <w:marTop w:val="0"/>
          <w:marBottom w:val="0"/>
          <w:divBdr>
            <w:top w:val="none" w:sz="0" w:space="0" w:color="auto"/>
            <w:left w:val="none" w:sz="0" w:space="0" w:color="auto"/>
            <w:bottom w:val="none" w:sz="0" w:space="0" w:color="auto"/>
            <w:right w:val="none" w:sz="0" w:space="0" w:color="auto"/>
          </w:divBdr>
        </w:div>
        <w:div w:id="1553497294">
          <w:marLeft w:val="480"/>
          <w:marRight w:val="0"/>
          <w:marTop w:val="0"/>
          <w:marBottom w:val="0"/>
          <w:divBdr>
            <w:top w:val="none" w:sz="0" w:space="0" w:color="auto"/>
            <w:left w:val="none" w:sz="0" w:space="0" w:color="auto"/>
            <w:bottom w:val="none" w:sz="0" w:space="0" w:color="auto"/>
            <w:right w:val="none" w:sz="0" w:space="0" w:color="auto"/>
          </w:divBdr>
        </w:div>
        <w:div w:id="147289347">
          <w:marLeft w:val="480"/>
          <w:marRight w:val="0"/>
          <w:marTop w:val="0"/>
          <w:marBottom w:val="0"/>
          <w:divBdr>
            <w:top w:val="none" w:sz="0" w:space="0" w:color="auto"/>
            <w:left w:val="none" w:sz="0" w:space="0" w:color="auto"/>
            <w:bottom w:val="none" w:sz="0" w:space="0" w:color="auto"/>
            <w:right w:val="none" w:sz="0" w:space="0" w:color="auto"/>
          </w:divBdr>
        </w:div>
        <w:div w:id="383911262">
          <w:marLeft w:val="480"/>
          <w:marRight w:val="0"/>
          <w:marTop w:val="0"/>
          <w:marBottom w:val="0"/>
          <w:divBdr>
            <w:top w:val="none" w:sz="0" w:space="0" w:color="auto"/>
            <w:left w:val="none" w:sz="0" w:space="0" w:color="auto"/>
            <w:bottom w:val="none" w:sz="0" w:space="0" w:color="auto"/>
            <w:right w:val="none" w:sz="0" w:space="0" w:color="auto"/>
          </w:divBdr>
        </w:div>
        <w:div w:id="1814712478">
          <w:marLeft w:val="480"/>
          <w:marRight w:val="0"/>
          <w:marTop w:val="0"/>
          <w:marBottom w:val="0"/>
          <w:divBdr>
            <w:top w:val="none" w:sz="0" w:space="0" w:color="auto"/>
            <w:left w:val="none" w:sz="0" w:space="0" w:color="auto"/>
            <w:bottom w:val="none" w:sz="0" w:space="0" w:color="auto"/>
            <w:right w:val="none" w:sz="0" w:space="0" w:color="auto"/>
          </w:divBdr>
        </w:div>
        <w:div w:id="1480032007">
          <w:marLeft w:val="480"/>
          <w:marRight w:val="0"/>
          <w:marTop w:val="0"/>
          <w:marBottom w:val="0"/>
          <w:divBdr>
            <w:top w:val="none" w:sz="0" w:space="0" w:color="auto"/>
            <w:left w:val="none" w:sz="0" w:space="0" w:color="auto"/>
            <w:bottom w:val="none" w:sz="0" w:space="0" w:color="auto"/>
            <w:right w:val="none" w:sz="0" w:space="0" w:color="auto"/>
          </w:divBdr>
        </w:div>
        <w:div w:id="1800487116">
          <w:marLeft w:val="480"/>
          <w:marRight w:val="0"/>
          <w:marTop w:val="0"/>
          <w:marBottom w:val="0"/>
          <w:divBdr>
            <w:top w:val="none" w:sz="0" w:space="0" w:color="auto"/>
            <w:left w:val="none" w:sz="0" w:space="0" w:color="auto"/>
            <w:bottom w:val="none" w:sz="0" w:space="0" w:color="auto"/>
            <w:right w:val="none" w:sz="0" w:space="0" w:color="auto"/>
          </w:divBdr>
        </w:div>
        <w:div w:id="1742097820">
          <w:marLeft w:val="480"/>
          <w:marRight w:val="0"/>
          <w:marTop w:val="0"/>
          <w:marBottom w:val="0"/>
          <w:divBdr>
            <w:top w:val="none" w:sz="0" w:space="0" w:color="auto"/>
            <w:left w:val="none" w:sz="0" w:space="0" w:color="auto"/>
            <w:bottom w:val="none" w:sz="0" w:space="0" w:color="auto"/>
            <w:right w:val="none" w:sz="0" w:space="0" w:color="auto"/>
          </w:divBdr>
        </w:div>
        <w:div w:id="2101870761">
          <w:marLeft w:val="480"/>
          <w:marRight w:val="0"/>
          <w:marTop w:val="0"/>
          <w:marBottom w:val="0"/>
          <w:divBdr>
            <w:top w:val="none" w:sz="0" w:space="0" w:color="auto"/>
            <w:left w:val="none" w:sz="0" w:space="0" w:color="auto"/>
            <w:bottom w:val="none" w:sz="0" w:space="0" w:color="auto"/>
            <w:right w:val="none" w:sz="0" w:space="0" w:color="auto"/>
          </w:divBdr>
        </w:div>
        <w:div w:id="1812482278">
          <w:marLeft w:val="480"/>
          <w:marRight w:val="0"/>
          <w:marTop w:val="0"/>
          <w:marBottom w:val="0"/>
          <w:divBdr>
            <w:top w:val="none" w:sz="0" w:space="0" w:color="auto"/>
            <w:left w:val="none" w:sz="0" w:space="0" w:color="auto"/>
            <w:bottom w:val="none" w:sz="0" w:space="0" w:color="auto"/>
            <w:right w:val="none" w:sz="0" w:space="0" w:color="auto"/>
          </w:divBdr>
        </w:div>
        <w:div w:id="1270284803">
          <w:marLeft w:val="480"/>
          <w:marRight w:val="0"/>
          <w:marTop w:val="0"/>
          <w:marBottom w:val="0"/>
          <w:divBdr>
            <w:top w:val="none" w:sz="0" w:space="0" w:color="auto"/>
            <w:left w:val="none" w:sz="0" w:space="0" w:color="auto"/>
            <w:bottom w:val="none" w:sz="0" w:space="0" w:color="auto"/>
            <w:right w:val="none" w:sz="0" w:space="0" w:color="auto"/>
          </w:divBdr>
        </w:div>
        <w:div w:id="938292840">
          <w:marLeft w:val="480"/>
          <w:marRight w:val="0"/>
          <w:marTop w:val="0"/>
          <w:marBottom w:val="0"/>
          <w:divBdr>
            <w:top w:val="none" w:sz="0" w:space="0" w:color="auto"/>
            <w:left w:val="none" w:sz="0" w:space="0" w:color="auto"/>
            <w:bottom w:val="none" w:sz="0" w:space="0" w:color="auto"/>
            <w:right w:val="none" w:sz="0" w:space="0" w:color="auto"/>
          </w:divBdr>
        </w:div>
        <w:div w:id="1450009551">
          <w:marLeft w:val="480"/>
          <w:marRight w:val="0"/>
          <w:marTop w:val="0"/>
          <w:marBottom w:val="0"/>
          <w:divBdr>
            <w:top w:val="none" w:sz="0" w:space="0" w:color="auto"/>
            <w:left w:val="none" w:sz="0" w:space="0" w:color="auto"/>
            <w:bottom w:val="none" w:sz="0" w:space="0" w:color="auto"/>
            <w:right w:val="none" w:sz="0" w:space="0" w:color="auto"/>
          </w:divBdr>
        </w:div>
        <w:div w:id="719086774">
          <w:marLeft w:val="480"/>
          <w:marRight w:val="0"/>
          <w:marTop w:val="0"/>
          <w:marBottom w:val="0"/>
          <w:divBdr>
            <w:top w:val="none" w:sz="0" w:space="0" w:color="auto"/>
            <w:left w:val="none" w:sz="0" w:space="0" w:color="auto"/>
            <w:bottom w:val="none" w:sz="0" w:space="0" w:color="auto"/>
            <w:right w:val="none" w:sz="0" w:space="0" w:color="auto"/>
          </w:divBdr>
        </w:div>
        <w:div w:id="1396077956">
          <w:marLeft w:val="480"/>
          <w:marRight w:val="0"/>
          <w:marTop w:val="0"/>
          <w:marBottom w:val="0"/>
          <w:divBdr>
            <w:top w:val="none" w:sz="0" w:space="0" w:color="auto"/>
            <w:left w:val="none" w:sz="0" w:space="0" w:color="auto"/>
            <w:bottom w:val="none" w:sz="0" w:space="0" w:color="auto"/>
            <w:right w:val="none" w:sz="0" w:space="0" w:color="auto"/>
          </w:divBdr>
        </w:div>
        <w:div w:id="80494227">
          <w:marLeft w:val="480"/>
          <w:marRight w:val="0"/>
          <w:marTop w:val="0"/>
          <w:marBottom w:val="0"/>
          <w:divBdr>
            <w:top w:val="none" w:sz="0" w:space="0" w:color="auto"/>
            <w:left w:val="none" w:sz="0" w:space="0" w:color="auto"/>
            <w:bottom w:val="none" w:sz="0" w:space="0" w:color="auto"/>
            <w:right w:val="none" w:sz="0" w:space="0" w:color="auto"/>
          </w:divBdr>
        </w:div>
        <w:div w:id="957836634">
          <w:marLeft w:val="480"/>
          <w:marRight w:val="0"/>
          <w:marTop w:val="0"/>
          <w:marBottom w:val="0"/>
          <w:divBdr>
            <w:top w:val="none" w:sz="0" w:space="0" w:color="auto"/>
            <w:left w:val="none" w:sz="0" w:space="0" w:color="auto"/>
            <w:bottom w:val="none" w:sz="0" w:space="0" w:color="auto"/>
            <w:right w:val="none" w:sz="0" w:space="0" w:color="auto"/>
          </w:divBdr>
        </w:div>
        <w:div w:id="1005479198">
          <w:marLeft w:val="480"/>
          <w:marRight w:val="0"/>
          <w:marTop w:val="0"/>
          <w:marBottom w:val="0"/>
          <w:divBdr>
            <w:top w:val="none" w:sz="0" w:space="0" w:color="auto"/>
            <w:left w:val="none" w:sz="0" w:space="0" w:color="auto"/>
            <w:bottom w:val="none" w:sz="0" w:space="0" w:color="auto"/>
            <w:right w:val="none" w:sz="0" w:space="0" w:color="auto"/>
          </w:divBdr>
        </w:div>
        <w:div w:id="1435321997">
          <w:marLeft w:val="480"/>
          <w:marRight w:val="0"/>
          <w:marTop w:val="0"/>
          <w:marBottom w:val="0"/>
          <w:divBdr>
            <w:top w:val="none" w:sz="0" w:space="0" w:color="auto"/>
            <w:left w:val="none" w:sz="0" w:space="0" w:color="auto"/>
            <w:bottom w:val="none" w:sz="0" w:space="0" w:color="auto"/>
            <w:right w:val="none" w:sz="0" w:space="0" w:color="auto"/>
          </w:divBdr>
        </w:div>
        <w:div w:id="1049887453">
          <w:marLeft w:val="480"/>
          <w:marRight w:val="0"/>
          <w:marTop w:val="0"/>
          <w:marBottom w:val="0"/>
          <w:divBdr>
            <w:top w:val="none" w:sz="0" w:space="0" w:color="auto"/>
            <w:left w:val="none" w:sz="0" w:space="0" w:color="auto"/>
            <w:bottom w:val="none" w:sz="0" w:space="0" w:color="auto"/>
            <w:right w:val="none" w:sz="0" w:space="0" w:color="auto"/>
          </w:divBdr>
        </w:div>
        <w:div w:id="1563371178">
          <w:marLeft w:val="480"/>
          <w:marRight w:val="0"/>
          <w:marTop w:val="0"/>
          <w:marBottom w:val="0"/>
          <w:divBdr>
            <w:top w:val="none" w:sz="0" w:space="0" w:color="auto"/>
            <w:left w:val="none" w:sz="0" w:space="0" w:color="auto"/>
            <w:bottom w:val="none" w:sz="0" w:space="0" w:color="auto"/>
            <w:right w:val="none" w:sz="0" w:space="0" w:color="auto"/>
          </w:divBdr>
        </w:div>
        <w:div w:id="1566647976">
          <w:marLeft w:val="480"/>
          <w:marRight w:val="0"/>
          <w:marTop w:val="0"/>
          <w:marBottom w:val="0"/>
          <w:divBdr>
            <w:top w:val="none" w:sz="0" w:space="0" w:color="auto"/>
            <w:left w:val="none" w:sz="0" w:space="0" w:color="auto"/>
            <w:bottom w:val="none" w:sz="0" w:space="0" w:color="auto"/>
            <w:right w:val="none" w:sz="0" w:space="0" w:color="auto"/>
          </w:divBdr>
        </w:div>
        <w:div w:id="476847126">
          <w:marLeft w:val="480"/>
          <w:marRight w:val="0"/>
          <w:marTop w:val="0"/>
          <w:marBottom w:val="0"/>
          <w:divBdr>
            <w:top w:val="none" w:sz="0" w:space="0" w:color="auto"/>
            <w:left w:val="none" w:sz="0" w:space="0" w:color="auto"/>
            <w:bottom w:val="none" w:sz="0" w:space="0" w:color="auto"/>
            <w:right w:val="none" w:sz="0" w:space="0" w:color="auto"/>
          </w:divBdr>
        </w:div>
        <w:div w:id="2062633106">
          <w:marLeft w:val="480"/>
          <w:marRight w:val="0"/>
          <w:marTop w:val="0"/>
          <w:marBottom w:val="0"/>
          <w:divBdr>
            <w:top w:val="none" w:sz="0" w:space="0" w:color="auto"/>
            <w:left w:val="none" w:sz="0" w:space="0" w:color="auto"/>
            <w:bottom w:val="none" w:sz="0" w:space="0" w:color="auto"/>
            <w:right w:val="none" w:sz="0" w:space="0" w:color="auto"/>
          </w:divBdr>
        </w:div>
        <w:div w:id="422653877">
          <w:marLeft w:val="480"/>
          <w:marRight w:val="0"/>
          <w:marTop w:val="0"/>
          <w:marBottom w:val="0"/>
          <w:divBdr>
            <w:top w:val="none" w:sz="0" w:space="0" w:color="auto"/>
            <w:left w:val="none" w:sz="0" w:space="0" w:color="auto"/>
            <w:bottom w:val="none" w:sz="0" w:space="0" w:color="auto"/>
            <w:right w:val="none" w:sz="0" w:space="0" w:color="auto"/>
          </w:divBdr>
        </w:div>
        <w:div w:id="1528372062">
          <w:marLeft w:val="480"/>
          <w:marRight w:val="0"/>
          <w:marTop w:val="0"/>
          <w:marBottom w:val="0"/>
          <w:divBdr>
            <w:top w:val="none" w:sz="0" w:space="0" w:color="auto"/>
            <w:left w:val="none" w:sz="0" w:space="0" w:color="auto"/>
            <w:bottom w:val="none" w:sz="0" w:space="0" w:color="auto"/>
            <w:right w:val="none" w:sz="0" w:space="0" w:color="auto"/>
          </w:divBdr>
        </w:div>
        <w:div w:id="1855223710">
          <w:marLeft w:val="480"/>
          <w:marRight w:val="0"/>
          <w:marTop w:val="0"/>
          <w:marBottom w:val="0"/>
          <w:divBdr>
            <w:top w:val="none" w:sz="0" w:space="0" w:color="auto"/>
            <w:left w:val="none" w:sz="0" w:space="0" w:color="auto"/>
            <w:bottom w:val="none" w:sz="0" w:space="0" w:color="auto"/>
            <w:right w:val="none" w:sz="0" w:space="0" w:color="auto"/>
          </w:divBdr>
        </w:div>
        <w:div w:id="393898516">
          <w:marLeft w:val="480"/>
          <w:marRight w:val="0"/>
          <w:marTop w:val="0"/>
          <w:marBottom w:val="0"/>
          <w:divBdr>
            <w:top w:val="none" w:sz="0" w:space="0" w:color="auto"/>
            <w:left w:val="none" w:sz="0" w:space="0" w:color="auto"/>
            <w:bottom w:val="none" w:sz="0" w:space="0" w:color="auto"/>
            <w:right w:val="none" w:sz="0" w:space="0" w:color="auto"/>
          </w:divBdr>
        </w:div>
        <w:div w:id="776682015">
          <w:marLeft w:val="480"/>
          <w:marRight w:val="0"/>
          <w:marTop w:val="0"/>
          <w:marBottom w:val="0"/>
          <w:divBdr>
            <w:top w:val="none" w:sz="0" w:space="0" w:color="auto"/>
            <w:left w:val="none" w:sz="0" w:space="0" w:color="auto"/>
            <w:bottom w:val="none" w:sz="0" w:space="0" w:color="auto"/>
            <w:right w:val="none" w:sz="0" w:space="0" w:color="auto"/>
          </w:divBdr>
        </w:div>
        <w:div w:id="1210847201">
          <w:marLeft w:val="480"/>
          <w:marRight w:val="0"/>
          <w:marTop w:val="0"/>
          <w:marBottom w:val="0"/>
          <w:divBdr>
            <w:top w:val="none" w:sz="0" w:space="0" w:color="auto"/>
            <w:left w:val="none" w:sz="0" w:space="0" w:color="auto"/>
            <w:bottom w:val="none" w:sz="0" w:space="0" w:color="auto"/>
            <w:right w:val="none" w:sz="0" w:space="0" w:color="auto"/>
          </w:divBdr>
        </w:div>
        <w:div w:id="1038430265">
          <w:marLeft w:val="480"/>
          <w:marRight w:val="0"/>
          <w:marTop w:val="0"/>
          <w:marBottom w:val="0"/>
          <w:divBdr>
            <w:top w:val="none" w:sz="0" w:space="0" w:color="auto"/>
            <w:left w:val="none" w:sz="0" w:space="0" w:color="auto"/>
            <w:bottom w:val="none" w:sz="0" w:space="0" w:color="auto"/>
            <w:right w:val="none" w:sz="0" w:space="0" w:color="auto"/>
          </w:divBdr>
        </w:div>
        <w:div w:id="532690326">
          <w:marLeft w:val="480"/>
          <w:marRight w:val="0"/>
          <w:marTop w:val="0"/>
          <w:marBottom w:val="0"/>
          <w:divBdr>
            <w:top w:val="none" w:sz="0" w:space="0" w:color="auto"/>
            <w:left w:val="none" w:sz="0" w:space="0" w:color="auto"/>
            <w:bottom w:val="none" w:sz="0" w:space="0" w:color="auto"/>
            <w:right w:val="none" w:sz="0" w:space="0" w:color="auto"/>
          </w:divBdr>
        </w:div>
        <w:div w:id="1510875035">
          <w:marLeft w:val="480"/>
          <w:marRight w:val="0"/>
          <w:marTop w:val="0"/>
          <w:marBottom w:val="0"/>
          <w:divBdr>
            <w:top w:val="none" w:sz="0" w:space="0" w:color="auto"/>
            <w:left w:val="none" w:sz="0" w:space="0" w:color="auto"/>
            <w:bottom w:val="none" w:sz="0" w:space="0" w:color="auto"/>
            <w:right w:val="none" w:sz="0" w:space="0" w:color="auto"/>
          </w:divBdr>
        </w:div>
        <w:div w:id="75640140">
          <w:marLeft w:val="480"/>
          <w:marRight w:val="0"/>
          <w:marTop w:val="0"/>
          <w:marBottom w:val="0"/>
          <w:divBdr>
            <w:top w:val="none" w:sz="0" w:space="0" w:color="auto"/>
            <w:left w:val="none" w:sz="0" w:space="0" w:color="auto"/>
            <w:bottom w:val="none" w:sz="0" w:space="0" w:color="auto"/>
            <w:right w:val="none" w:sz="0" w:space="0" w:color="auto"/>
          </w:divBdr>
        </w:div>
        <w:div w:id="1097751773">
          <w:marLeft w:val="480"/>
          <w:marRight w:val="0"/>
          <w:marTop w:val="0"/>
          <w:marBottom w:val="0"/>
          <w:divBdr>
            <w:top w:val="none" w:sz="0" w:space="0" w:color="auto"/>
            <w:left w:val="none" w:sz="0" w:space="0" w:color="auto"/>
            <w:bottom w:val="none" w:sz="0" w:space="0" w:color="auto"/>
            <w:right w:val="none" w:sz="0" w:space="0" w:color="auto"/>
          </w:divBdr>
        </w:div>
        <w:div w:id="651641147">
          <w:marLeft w:val="480"/>
          <w:marRight w:val="0"/>
          <w:marTop w:val="0"/>
          <w:marBottom w:val="0"/>
          <w:divBdr>
            <w:top w:val="none" w:sz="0" w:space="0" w:color="auto"/>
            <w:left w:val="none" w:sz="0" w:space="0" w:color="auto"/>
            <w:bottom w:val="none" w:sz="0" w:space="0" w:color="auto"/>
            <w:right w:val="none" w:sz="0" w:space="0" w:color="auto"/>
          </w:divBdr>
        </w:div>
        <w:div w:id="283316768">
          <w:marLeft w:val="480"/>
          <w:marRight w:val="0"/>
          <w:marTop w:val="0"/>
          <w:marBottom w:val="0"/>
          <w:divBdr>
            <w:top w:val="none" w:sz="0" w:space="0" w:color="auto"/>
            <w:left w:val="none" w:sz="0" w:space="0" w:color="auto"/>
            <w:bottom w:val="none" w:sz="0" w:space="0" w:color="auto"/>
            <w:right w:val="none" w:sz="0" w:space="0" w:color="auto"/>
          </w:divBdr>
        </w:div>
        <w:div w:id="1599753606">
          <w:marLeft w:val="480"/>
          <w:marRight w:val="0"/>
          <w:marTop w:val="0"/>
          <w:marBottom w:val="0"/>
          <w:divBdr>
            <w:top w:val="none" w:sz="0" w:space="0" w:color="auto"/>
            <w:left w:val="none" w:sz="0" w:space="0" w:color="auto"/>
            <w:bottom w:val="none" w:sz="0" w:space="0" w:color="auto"/>
            <w:right w:val="none" w:sz="0" w:space="0" w:color="auto"/>
          </w:divBdr>
        </w:div>
        <w:div w:id="678578250">
          <w:marLeft w:val="480"/>
          <w:marRight w:val="0"/>
          <w:marTop w:val="0"/>
          <w:marBottom w:val="0"/>
          <w:divBdr>
            <w:top w:val="none" w:sz="0" w:space="0" w:color="auto"/>
            <w:left w:val="none" w:sz="0" w:space="0" w:color="auto"/>
            <w:bottom w:val="none" w:sz="0" w:space="0" w:color="auto"/>
            <w:right w:val="none" w:sz="0" w:space="0" w:color="auto"/>
          </w:divBdr>
        </w:div>
        <w:div w:id="1845705691">
          <w:marLeft w:val="480"/>
          <w:marRight w:val="0"/>
          <w:marTop w:val="0"/>
          <w:marBottom w:val="0"/>
          <w:divBdr>
            <w:top w:val="none" w:sz="0" w:space="0" w:color="auto"/>
            <w:left w:val="none" w:sz="0" w:space="0" w:color="auto"/>
            <w:bottom w:val="none" w:sz="0" w:space="0" w:color="auto"/>
            <w:right w:val="none" w:sz="0" w:space="0" w:color="auto"/>
          </w:divBdr>
        </w:div>
        <w:div w:id="1450203725">
          <w:marLeft w:val="480"/>
          <w:marRight w:val="0"/>
          <w:marTop w:val="0"/>
          <w:marBottom w:val="0"/>
          <w:divBdr>
            <w:top w:val="none" w:sz="0" w:space="0" w:color="auto"/>
            <w:left w:val="none" w:sz="0" w:space="0" w:color="auto"/>
            <w:bottom w:val="none" w:sz="0" w:space="0" w:color="auto"/>
            <w:right w:val="none" w:sz="0" w:space="0" w:color="auto"/>
          </w:divBdr>
        </w:div>
        <w:div w:id="1643925174">
          <w:marLeft w:val="480"/>
          <w:marRight w:val="0"/>
          <w:marTop w:val="0"/>
          <w:marBottom w:val="0"/>
          <w:divBdr>
            <w:top w:val="none" w:sz="0" w:space="0" w:color="auto"/>
            <w:left w:val="none" w:sz="0" w:space="0" w:color="auto"/>
            <w:bottom w:val="none" w:sz="0" w:space="0" w:color="auto"/>
            <w:right w:val="none" w:sz="0" w:space="0" w:color="auto"/>
          </w:divBdr>
        </w:div>
        <w:div w:id="874342878">
          <w:marLeft w:val="480"/>
          <w:marRight w:val="0"/>
          <w:marTop w:val="0"/>
          <w:marBottom w:val="0"/>
          <w:divBdr>
            <w:top w:val="none" w:sz="0" w:space="0" w:color="auto"/>
            <w:left w:val="none" w:sz="0" w:space="0" w:color="auto"/>
            <w:bottom w:val="none" w:sz="0" w:space="0" w:color="auto"/>
            <w:right w:val="none" w:sz="0" w:space="0" w:color="auto"/>
          </w:divBdr>
        </w:div>
        <w:div w:id="90928830">
          <w:marLeft w:val="480"/>
          <w:marRight w:val="0"/>
          <w:marTop w:val="0"/>
          <w:marBottom w:val="0"/>
          <w:divBdr>
            <w:top w:val="none" w:sz="0" w:space="0" w:color="auto"/>
            <w:left w:val="none" w:sz="0" w:space="0" w:color="auto"/>
            <w:bottom w:val="none" w:sz="0" w:space="0" w:color="auto"/>
            <w:right w:val="none" w:sz="0" w:space="0" w:color="auto"/>
          </w:divBdr>
        </w:div>
        <w:div w:id="2041054052">
          <w:marLeft w:val="480"/>
          <w:marRight w:val="0"/>
          <w:marTop w:val="0"/>
          <w:marBottom w:val="0"/>
          <w:divBdr>
            <w:top w:val="none" w:sz="0" w:space="0" w:color="auto"/>
            <w:left w:val="none" w:sz="0" w:space="0" w:color="auto"/>
            <w:bottom w:val="none" w:sz="0" w:space="0" w:color="auto"/>
            <w:right w:val="none" w:sz="0" w:space="0" w:color="auto"/>
          </w:divBdr>
        </w:div>
        <w:div w:id="323097062">
          <w:marLeft w:val="480"/>
          <w:marRight w:val="0"/>
          <w:marTop w:val="0"/>
          <w:marBottom w:val="0"/>
          <w:divBdr>
            <w:top w:val="none" w:sz="0" w:space="0" w:color="auto"/>
            <w:left w:val="none" w:sz="0" w:space="0" w:color="auto"/>
            <w:bottom w:val="none" w:sz="0" w:space="0" w:color="auto"/>
            <w:right w:val="none" w:sz="0" w:space="0" w:color="auto"/>
          </w:divBdr>
        </w:div>
        <w:div w:id="568079198">
          <w:marLeft w:val="480"/>
          <w:marRight w:val="0"/>
          <w:marTop w:val="0"/>
          <w:marBottom w:val="0"/>
          <w:divBdr>
            <w:top w:val="none" w:sz="0" w:space="0" w:color="auto"/>
            <w:left w:val="none" w:sz="0" w:space="0" w:color="auto"/>
            <w:bottom w:val="none" w:sz="0" w:space="0" w:color="auto"/>
            <w:right w:val="none" w:sz="0" w:space="0" w:color="auto"/>
          </w:divBdr>
        </w:div>
        <w:div w:id="1087463683">
          <w:marLeft w:val="480"/>
          <w:marRight w:val="0"/>
          <w:marTop w:val="0"/>
          <w:marBottom w:val="0"/>
          <w:divBdr>
            <w:top w:val="none" w:sz="0" w:space="0" w:color="auto"/>
            <w:left w:val="none" w:sz="0" w:space="0" w:color="auto"/>
            <w:bottom w:val="none" w:sz="0" w:space="0" w:color="auto"/>
            <w:right w:val="none" w:sz="0" w:space="0" w:color="auto"/>
          </w:divBdr>
        </w:div>
        <w:div w:id="1406106516">
          <w:marLeft w:val="480"/>
          <w:marRight w:val="0"/>
          <w:marTop w:val="0"/>
          <w:marBottom w:val="0"/>
          <w:divBdr>
            <w:top w:val="none" w:sz="0" w:space="0" w:color="auto"/>
            <w:left w:val="none" w:sz="0" w:space="0" w:color="auto"/>
            <w:bottom w:val="none" w:sz="0" w:space="0" w:color="auto"/>
            <w:right w:val="none" w:sz="0" w:space="0" w:color="auto"/>
          </w:divBdr>
        </w:div>
        <w:div w:id="200552549">
          <w:marLeft w:val="480"/>
          <w:marRight w:val="0"/>
          <w:marTop w:val="0"/>
          <w:marBottom w:val="0"/>
          <w:divBdr>
            <w:top w:val="none" w:sz="0" w:space="0" w:color="auto"/>
            <w:left w:val="none" w:sz="0" w:space="0" w:color="auto"/>
            <w:bottom w:val="none" w:sz="0" w:space="0" w:color="auto"/>
            <w:right w:val="none" w:sz="0" w:space="0" w:color="auto"/>
          </w:divBdr>
        </w:div>
        <w:div w:id="671370371">
          <w:marLeft w:val="480"/>
          <w:marRight w:val="0"/>
          <w:marTop w:val="0"/>
          <w:marBottom w:val="0"/>
          <w:divBdr>
            <w:top w:val="none" w:sz="0" w:space="0" w:color="auto"/>
            <w:left w:val="none" w:sz="0" w:space="0" w:color="auto"/>
            <w:bottom w:val="none" w:sz="0" w:space="0" w:color="auto"/>
            <w:right w:val="none" w:sz="0" w:space="0" w:color="auto"/>
          </w:divBdr>
        </w:div>
        <w:div w:id="1697386733">
          <w:marLeft w:val="480"/>
          <w:marRight w:val="0"/>
          <w:marTop w:val="0"/>
          <w:marBottom w:val="0"/>
          <w:divBdr>
            <w:top w:val="none" w:sz="0" w:space="0" w:color="auto"/>
            <w:left w:val="none" w:sz="0" w:space="0" w:color="auto"/>
            <w:bottom w:val="none" w:sz="0" w:space="0" w:color="auto"/>
            <w:right w:val="none" w:sz="0" w:space="0" w:color="auto"/>
          </w:divBdr>
        </w:div>
        <w:div w:id="1527019636">
          <w:marLeft w:val="480"/>
          <w:marRight w:val="0"/>
          <w:marTop w:val="0"/>
          <w:marBottom w:val="0"/>
          <w:divBdr>
            <w:top w:val="none" w:sz="0" w:space="0" w:color="auto"/>
            <w:left w:val="none" w:sz="0" w:space="0" w:color="auto"/>
            <w:bottom w:val="none" w:sz="0" w:space="0" w:color="auto"/>
            <w:right w:val="none" w:sz="0" w:space="0" w:color="auto"/>
          </w:divBdr>
        </w:div>
        <w:div w:id="764493327">
          <w:marLeft w:val="480"/>
          <w:marRight w:val="0"/>
          <w:marTop w:val="0"/>
          <w:marBottom w:val="0"/>
          <w:divBdr>
            <w:top w:val="none" w:sz="0" w:space="0" w:color="auto"/>
            <w:left w:val="none" w:sz="0" w:space="0" w:color="auto"/>
            <w:bottom w:val="none" w:sz="0" w:space="0" w:color="auto"/>
            <w:right w:val="none" w:sz="0" w:space="0" w:color="auto"/>
          </w:divBdr>
        </w:div>
        <w:div w:id="1675110247">
          <w:marLeft w:val="480"/>
          <w:marRight w:val="0"/>
          <w:marTop w:val="0"/>
          <w:marBottom w:val="0"/>
          <w:divBdr>
            <w:top w:val="none" w:sz="0" w:space="0" w:color="auto"/>
            <w:left w:val="none" w:sz="0" w:space="0" w:color="auto"/>
            <w:bottom w:val="none" w:sz="0" w:space="0" w:color="auto"/>
            <w:right w:val="none" w:sz="0" w:space="0" w:color="auto"/>
          </w:divBdr>
        </w:div>
        <w:div w:id="779032482">
          <w:marLeft w:val="480"/>
          <w:marRight w:val="0"/>
          <w:marTop w:val="0"/>
          <w:marBottom w:val="0"/>
          <w:divBdr>
            <w:top w:val="none" w:sz="0" w:space="0" w:color="auto"/>
            <w:left w:val="none" w:sz="0" w:space="0" w:color="auto"/>
            <w:bottom w:val="none" w:sz="0" w:space="0" w:color="auto"/>
            <w:right w:val="none" w:sz="0" w:space="0" w:color="auto"/>
          </w:divBdr>
        </w:div>
        <w:div w:id="618997446">
          <w:marLeft w:val="480"/>
          <w:marRight w:val="0"/>
          <w:marTop w:val="0"/>
          <w:marBottom w:val="0"/>
          <w:divBdr>
            <w:top w:val="none" w:sz="0" w:space="0" w:color="auto"/>
            <w:left w:val="none" w:sz="0" w:space="0" w:color="auto"/>
            <w:bottom w:val="none" w:sz="0" w:space="0" w:color="auto"/>
            <w:right w:val="none" w:sz="0" w:space="0" w:color="auto"/>
          </w:divBdr>
        </w:div>
        <w:div w:id="11952987">
          <w:marLeft w:val="480"/>
          <w:marRight w:val="0"/>
          <w:marTop w:val="0"/>
          <w:marBottom w:val="0"/>
          <w:divBdr>
            <w:top w:val="none" w:sz="0" w:space="0" w:color="auto"/>
            <w:left w:val="none" w:sz="0" w:space="0" w:color="auto"/>
            <w:bottom w:val="none" w:sz="0" w:space="0" w:color="auto"/>
            <w:right w:val="none" w:sz="0" w:space="0" w:color="auto"/>
          </w:divBdr>
        </w:div>
        <w:div w:id="941887120">
          <w:marLeft w:val="480"/>
          <w:marRight w:val="0"/>
          <w:marTop w:val="0"/>
          <w:marBottom w:val="0"/>
          <w:divBdr>
            <w:top w:val="none" w:sz="0" w:space="0" w:color="auto"/>
            <w:left w:val="none" w:sz="0" w:space="0" w:color="auto"/>
            <w:bottom w:val="none" w:sz="0" w:space="0" w:color="auto"/>
            <w:right w:val="none" w:sz="0" w:space="0" w:color="auto"/>
          </w:divBdr>
        </w:div>
        <w:div w:id="1138764823">
          <w:marLeft w:val="480"/>
          <w:marRight w:val="0"/>
          <w:marTop w:val="0"/>
          <w:marBottom w:val="0"/>
          <w:divBdr>
            <w:top w:val="none" w:sz="0" w:space="0" w:color="auto"/>
            <w:left w:val="none" w:sz="0" w:space="0" w:color="auto"/>
            <w:bottom w:val="none" w:sz="0" w:space="0" w:color="auto"/>
            <w:right w:val="none" w:sz="0" w:space="0" w:color="auto"/>
          </w:divBdr>
        </w:div>
        <w:div w:id="2071999021">
          <w:marLeft w:val="480"/>
          <w:marRight w:val="0"/>
          <w:marTop w:val="0"/>
          <w:marBottom w:val="0"/>
          <w:divBdr>
            <w:top w:val="none" w:sz="0" w:space="0" w:color="auto"/>
            <w:left w:val="none" w:sz="0" w:space="0" w:color="auto"/>
            <w:bottom w:val="none" w:sz="0" w:space="0" w:color="auto"/>
            <w:right w:val="none" w:sz="0" w:space="0" w:color="auto"/>
          </w:divBdr>
        </w:div>
        <w:div w:id="1923636381">
          <w:marLeft w:val="480"/>
          <w:marRight w:val="0"/>
          <w:marTop w:val="0"/>
          <w:marBottom w:val="0"/>
          <w:divBdr>
            <w:top w:val="none" w:sz="0" w:space="0" w:color="auto"/>
            <w:left w:val="none" w:sz="0" w:space="0" w:color="auto"/>
            <w:bottom w:val="none" w:sz="0" w:space="0" w:color="auto"/>
            <w:right w:val="none" w:sz="0" w:space="0" w:color="auto"/>
          </w:divBdr>
        </w:div>
        <w:div w:id="117454380">
          <w:marLeft w:val="480"/>
          <w:marRight w:val="0"/>
          <w:marTop w:val="0"/>
          <w:marBottom w:val="0"/>
          <w:divBdr>
            <w:top w:val="none" w:sz="0" w:space="0" w:color="auto"/>
            <w:left w:val="none" w:sz="0" w:space="0" w:color="auto"/>
            <w:bottom w:val="none" w:sz="0" w:space="0" w:color="auto"/>
            <w:right w:val="none" w:sz="0" w:space="0" w:color="auto"/>
          </w:divBdr>
        </w:div>
        <w:div w:id="1258487811">
          <w:marLeft w:val="480"/>
          <w:marRight w:val="0"/>
          <w:marTop w:val="0"/>
          <w:marBottom w:val="0"/>
          <w:divBdr>
            <w:top w:val="none" w:sz="0" w:space="0" w:color="auto"/>
            <w:left w:val="none" w:sz="0" w:space="0" w:color="auto"/>
            <w:bottom w:val="none" w:sz="0" w:space="0" w:color="auto"/>
            <w:right w:val="none" w:sz="0" w:space="0" w:color="auto"/>
          </w:divBdr>
        </w:div>
        <w:div w:id="2100826895">
          <w:marLeft w:val="480"/>
          <w:marRight w:val="0"/>
          <w:marTop w:val="0"/>
          <w:marBottom w:val="0"/>
          <w:divBdr>
            <w:top w:val="none" w:sz="0" w:space="0" w:color="auto"/>
            <w:left w:val="none" w:sz="0" w:space="0" w:color="auto"/>
            <w:bottom w:val="none" w:sz="0" w:space="0" w:color="auto"/>
            <w:right w:val="none" w:sz="0" w:space="0" w:color="auto"/>
          </w:divBdr>
        </w:div>
        <w:div w:id="587349792">
          <w:marLeft w:val="480"/>
          <w:marRight w:val="0"/>
          <w:marTop w:val="0"/>
          <w:marBottom w:val="0"/>
          <w:divBdr>
            <w:top w:val="none" w:sz="0" w:space="0" w:color="auto"/>
            <w:left w:val="none" w:sz="0" w:space="0" w:color="auto"/>
            <w:bottom w:val="none" w:sz="0" w:space="0" w:color="auto"/>
            <w:right w:val="none" w:sz="0" w:space="0" w:color="auto"/>
          </w:divBdr>
        </w:div>
        <w:div w:id="1414275346">
          <w:marLeft w:val="480"/>
          <w:marRight w:val="0"/>
          <w:marTop w:val="0"/>
          <w:marBottom w:val="0"/>
          <w:divBdr>
            <w:top w:val="none" w:sz="0" w:space="0" w:color="auto"/>
            <w:left w:val="none" w:sz="0" w:space="0" w:color="auto"/>
            <w:bottom w:val="none" w:sz="0" w:space="0" w:color="auto"/>
            <w:right w:val="none" w:sz="0" w:space="0" w:color="auto"/>
          </w:divBdr>
        </w:div>
        <w:div w:id="1260022107">
          <w:marLeft w:val="480"/>
          <w:marRight w:val="0"/>
          <w:marTop w:val="0"/>
          <w:marBottom w:val="0"/>
          <w:divBdr>
            <w:top w:val="none" w:sz="0" w:space="0" w:color="auto"/>
            <w:left w:val="none" w:sz="0" w:space="0" w:color="auto"/>
            <w:bottom w:val="none" w:sz="0" w:space="0" w:color="auto"/>
            <w:right w:val="none" w:sz="0" w:space="0" w:color="auto"/>
          </w:divBdr>
        </w:div>
        <w:div w:id="1742605858">
          <w:marLeft w:val="480"/>
          <w:marRight w:val="0"/>
          <w:marTop w:val="0"/>
          <w:marBottom w:val="0"/>
          <w:divBdr>
            <w:top w:val="none" w:sz="0" w:space="0" w:color="auto"/>
            <w:left w:val="none" w:sz="0" w:space="0" w:color="auto"/>
            <w:bottom w:val="none" w:sz="0" w:space="0" w:color="auto"/>
            <w:right w:val="none" w:sz="0" w:space="0" w:color="auto"/>
          </w:divBdr>
        </w:div>
        <w:div w:id="952597050">
          <w:marLeft w:val="480"/>
          <w:marRight w:val="0"/>
          <w:marTop w:val="0"/>
          <w:marBottom w:val="0"/>
          <w:divBdr>
            <w:top w:val="none" w:sz="0" w:space="0" w:color="auto"/>
            <w:left w:val="none" w:sz="0" w:space="0" w:color="auto"/>
            <w:bottom w:val="none" w:sz="0" w:space="0" w:color="auto"/>
            <w:right w:val="none" w:sz="0" w:space="0" w:color="auto"/>
          </w:divBdr>
        </w:div>
        <w:div w:id="550190476">
          <w:marLeft w:val="480"/>
          <w:marRight w:val="0"/>
          <w:marTop w:val="0"/>
          <w:marBottom w:val="0"/>
          <w:divBdr>
            <w:top w:val="none" w:sz="0" w:space="0" w:color="auto"/>
            <w:left w:val="none" w:sz="0" w:space="0" w:color="auto"/>
            <w:bottom w:val="none" w:sz="0" w:space="0" w:color="auto"/>
            <w:right w:val="none" w:sz="0" w:space="0" w:color="auto"/>
          </w:divBdr>
        </w:div>
        <w:div w:id="900215451">
          <w:marLeft w:val="480"/>
          <w:marRight w:val="0"/>
          <w:marTop w:val="0"/>
          <w:marBottom w:val="0"/>
          <w:divBdr>
            <w:top w:val="none" w:sz="0" w:space="0" w:color="auto"/>
            <w:left w:val="none" w:sz="0" w:space="0" w:color="auto"/>
            <w:bottom w:val="none" w:sz="0" w:space="0" w:color="auto"/>
            <w:right w:val="none" w:sz="0" w:space="0" w:color="auto"/>
          </w:divBdr>
        </w:div>
        <w:div w:id="1816602270">
          <w:marLeft w:val="480"/>
          <w:marRight w:val="0"/>
          <w:marTop w:val="0"/>
          <w:marBottom w:val="0"/>
          <w:divBdr>
            <w:top w:val="none" w:sz="0" w:space="0" w:color="auto"/>
            <w:left w:val="none" w:sz="0" w:space="0" w:color="auto"/>
            <w:bottom w:val="none" w:sz="0" w:space="0" w:color="auto"/>
            <w:right w:val="none" w:sz="0" w:space="0" w:color="auto"/>
          </w:divBdr>
        </w:div>
        <w:div w:id="219363264">
          <w:marLeft w:val="480"/>
          <w:marRight w:val="0"/>
          <w:marTop w:val="0"/>
          <w:marBottom w:val="0"/>
          <w:divBdr>
            <w:top w:val="none" w:sz="0" w:space="0" w:color="auto"/>
            <w:left w:val="none" w:sz="0" w:space="0" w:color="auto"/>
            <w:bottom w:val="none" w:sz="0" w:space="0" w:color="auto"/>
            <w:right w:val="none" w:sz="0" w:space="0" w:color="auto"/>
          </w:divBdr>
        </w:div>
        <w:div w:id="1389454996">
          <w:marLeft w:val="480"/>
          <w:marRight w:val="0"/>
          <w:marTop w:val="0"/>
          <w:marBottom w:val="0"/>
          <w:divBdr>
            <w:top w:val="none" w:sz="0" w:space="0" w:color="auto"/>
            <w:left w:val="none" w:sz="0" w:space="0" w:color="auto"/>
            <w:bottom w:val="none" w:sz="0" w:space="0" w:color="auto"/>
            <w:right w:val="none" w:sz="0" w:space="0" w:color="auto"/>
          </w:divBdr>
        </w:div>
      </w:divsChild>
    </w:div>
    <w:div w:id="1624382316">
      <w:bodyDiv w:val="1"/>
      <w:marLeft w:val="0"/>
      <w:marRight w:val="0"/>
      <w:marTop w:val="0"/>
      <w:marBottom w:val="0"/>
      <w:divBdr>
        <w:top w:val="none" w:sz="0" w:space="0" w:color="auto"/>
        <w:left w:val="none" w:sz="0" w:space="0" w:color="auto"/>
        <w:bottom w:val="none" w:sz="0" w:space="0" w:color="auto"/>
        <w:right w:val="none" w:sz="0" w:space="0" w:color="auto"/>
      </w:divBdr>
    </w:div>
    <w:div w:id="1624534629">
      <w:bodyDiv w:val="1"/>
      <w:marLeft w:val="0"/>
      <w:marRight w:val="0"/>
      <w:marTop w:val="0"/>
      <w:marBottom w:val="0"/>
      <w:divBdr>
        <w:top w:val="none" w:sz="0" w:space="0" w:color="auto"/>
        <w:left w:val="none" w:sz="0" w:space="0" w:color="auto"/>
        <w:bottom w:val="none" w:sz="0" w:space="0" w:color="auto"/>
        <w:right w:val="none" w:sz="0" w:space="0" w:color="auto"/>
      </w:divBdr>
      <w:divsChild>
        <w:div w:id="65539502">
          <w:marLeft w:val="480"/>
          <w:marRight w:val="0"/>
          <w:marTop w:val="0"/>
          <w:marBottom w:val="0"/>
          <w:divBdr>
            <w:top w:val="none" w:sz="0" w:space="0" w:color="auto"/>
            <w:left w:val="none" w:sz="0" w:space="0" w:color="auto"/>
            <w:bottom w:val="none" w:sz="0" w:space="0" w:color="auto"/>
            <w:right w:val="none" w:sz="0" w:space="0" w:color="auto"/>
          </w:divBdr>
        </w:div>
        <w:div w:id="1663120624">
          <w:marLeft w:val="480"/>
          <w:marRight w:val="0"/>
          <w:marTop w:val="0"/>
          <w:marBottom w:val="0"/>
          <w:divBdr>
            <w:top w:val="none" w:sz="0" w:space="0" w:color="auto"/>
            <w:left w:val="none" w:sz="0" w:space="0" w:color="auto"/>
            <w:bottom w:val="none" w:sz="0" w:space="0" w:color="auto"/>
            <w:right w:val="none" w:sz="0" w:space="0" w:color="auto"/>
          </w:divBdr>
        </w:div>
        <w:div w:id="1913465172">
          <w:marLeft w:val="480"/>
          <w:marRight w:val="0"/>
          <w:marTop w:val="0"/>
          <w:marBottom w:val="0"/>
          <w:divBdr>
            <w:top w:val="none" w:sz="0" w:space="0" w:color="auto"/>
            <w:left w:val="none" w:sz="0" w:space="0" w:color="auto"/>
            <w:bottom w:val="none" w:sz="0" w:space="0" w:color="auto"/>
            <w:right w:val="none" w:sz="0" w:space="0" w:color="auto"/>
          </w:divBdr>
        </w:div>
        <w:div w:id="234047705">
          <w:marLeft w:val="480"/>
          <w:marRight w:val="0"/>
          <w:marTop w:val="0"/>
          <w:marBottom w:val="0"/>
          <w:divBdr>
            <w:top w:val="none" w:sz="0" w:space="0" w:color="auto"/>
            <w:left w:val="none" w:sz="0" w:space="0" w:color="auto"/>
            <w:bottom w:val="none" w:sz="0" w:space="0" w:color="auto"/>
            <w:right w:val="none" w:sz="0" w:space="0" w:color="auto"/>
          </w:divBdr>
        </w:div>
        <w:div w:id="1486046683">
          <w:marLeft w:val="480"/>
          <w:marRight w:val="0"/>
          <w:marTop w:val="0"/>
          <w:marBottom w:val="0"/>
          <w:divBdr>
            <w:top w:val="none" w:sz="0" w:space="0" w:color="auto"/>
            <w:left w:val="none" w:sz="0" w:space="0" w:color="auto"/>
            <w:bottom w:val="none" w:sz="0" w:space="0" w:color="auto"/>
            <w:right w:val="none" w:sz="0" w:space="0" w:color="auto"/>
          </w:divBdr>
        </w:div>
        <w:div w:id="2095854631">
          <w:marLeft w:val="480"/>
          <w:marRight w:val="0"/>
          <w:marTop w:val="0"/>
          <w:marBottom w:val="0"/>
          <w:divBdr>
            <w:top w:val="none" w:sz="0" w:space="0" w:color="auto"/>
            <w:left w:val="none" w:sz="0" w:space="0" w:color="auto"/>
            <w:bottom w:val="none" w:sz="0" w:space="0" w:color="auto"/>
            <w:right w:val="none" w:sz="0" w:space="0" w:color="auto"/>
          </w:divBdr>
        </w:div>
        <w:div w:id="1145971370">
          <w:marLeft w:val="480"/>
          <w:marRight w:val="0"/>
          <w:marTop w:val="0"/>
          <w:marBottom w:val="0"/>
          <w:divBdr>
            <w:top w:val="none" w:sz="0" w:space="0" w:color="auto"/>
            <w:left w:val="none" w:sz="0" w:space="0" w:color="auto"/>
            <w:bottom w:val="none" w:sz="0" w:space="0" w:color="auto"/>
            <w:right w:val="none" w:sz="0" w:space="0" w:color="auto"/>
          </w:divBdr>
        </w:div>
        <w:div w:id="1405372227">
          <w:marLeft w:val="480"/>
          <w:marRight w:val="0"/>
          <w:marTop w:val="0"/>
          <w:marBottom w:val="0"/>
          <w:divBdr>
            <w:top w:val="none" w:sz="0" w:space="0" w:color="auto"/>
            <w:left w:val="none" w:sz="0" w:space="0" w:color="auto"/>
            <w:bottom w:val="none" w:sz="0" w:space="0" w:color="auto"/>
            <w:right w:val="none" w:sz="0" w:space="0" w:color="auto"/>
          </w:divBdr>
        </w:div>
        <w:div w:id="1704329625">
          <w:marLeft w:val="480"/>
          <w:marRight w:val="0"/>
          <w:marTop w:val="0"/>
          <w:marBottom w:val="0"/>
          <w:divBdr>
            <w:top w:val="none" w:sz="0" w:space="0" w:color="auto"/>
            <w:left w:val="none" w:sz="0" w:space="0" w:color="auto"/>
            <w:bottom w:val="none" w:sz="0" w:space="0" w:color="auto"/>
            <w:right w:val="none" w:sz="0" w:space="0" w:color="auto"/>
          </w:divBdr>
        </w:div>
        <w:div w:id="1421291040">
          <w:marLeft w:val="480"/>
          <w:marRight w:val="0"/>
          <w:marTop w:val="0"/>
          <w:marBottom w:val="0"/>
          <w:divBdr>
            <w:top w:val="none" w:sz="0" w:space="0" w:color="auto"/>
            <w:left w:val="none" w:sz="0" w:space="0" w:color="auto"/>
            <w:bottom w:val="none" w:sz="0" w:space="0" w:color="auto"/>
            <w:right w:val="none" w:sz="0" w:space="0" w:color="auto"/>
          </w:divBdr>
        </w:div>
        <w:div w:id="218637949">
          <w:marLeft w:val="480"/>
          <w:marRight w:val="0"/>
          <w:marTop w:val="0"/>
          <w:marBottom w:val="0"/>
          <w:divBdr>
            <w:top w:val="none" w:sz="0" w:space="0" w:color="auto"/>
            <w:left w:val="none" w:sz="0" w:space="0" w:color="auto"/>
            <w:bottom w:val="none" w:sz="0" w:space="0" w:color="auto"/>
            <w:right w:val="none" w:sz="0" w:space="0" w:color="auto"/>
          </w:divBdr>
        </w:div>
        <w:div w:id="406077855">
          <w:marLeft w:val="480"/>
          <w:marRight w:val="0"/>
          <w:marTop w:val="0"/>
          <w:marBottom w:val="0"/>
          <w:divBdr>
            <w:top w:val="none" w:sz="0" w:space="0" w:color="auto"/>
            <w:left w:val="none" w:sz="0" w:space="0" w:color="auto"/>
            <w:bottom w:val="none" w:sz="0" w:space="0" w:color="auto"/>
            <w:right w:val="none" w:sz="0" w:space="0" w:color="auto"/>
          </w:divBdr>
        </w:div>
        <w:div w:id="73283255">
          <w:marLeft w:val="480"/>
          <w:marRight w:val="0"/>
          <w:marTop w:val="0"/>
          <w:marBottom w:val="0"/>
          <w:divBdr>
            <w:top w:val="none" w:sz="0" w:space="0" w:color="auto"/>
            <w:left w:val="none" w:sz="0" w:space="0" w:color="auto"/>
            <w:bottom w:val="none" w:sz="0" w:space="0" w:color="auto"/>
            <w:right w:val="none" w:sz="0" w:space="0" w:color="auto"/>
          </w:divBdr>
        </w:div>
        <w:div w:id="595481627">
          <w:marLeft w:val="480"/>
          <w:marRight w:val="0"/>
          <w:marTop w:val="0"/>
          <w:marBottom w:val="0"/>
          <w:divBdr>
            <w:top w:val="none" w:sz="0" w:space="0" w:color="auto"/>
            <w:left w:val="none" w:sz="0" w:space="0" w:color="auto"/>
            <w:bottom w:val="none" w:sz="0" w:space="0" w:color="auto"/>
            <w:right w:val="none" w:sz="0" w:space="0" w:color="auto"/>
          </w:divBdr>
        </w:div>
        <w:div w:id="883175736">
          <w:marLeft w:val="480"/>
          <w:marRight w:val="0"/>
          <w:marTop w:val="0"/>
          <w:marBottom w:val="0"/>
          <w:divBdr>
            <w:top w:val="none" w:sz="0" w:space="0" w:color="auto"/>
            <w:left w:val="none" w:sz="0" w:space="0" w:color="auto"/>
            <w:bottom w:val="none" w:sz="0" w:space="0" w:color="auto"/>
            <w:right w:val="none" w:sz="0" w:space="0" w:color="auto"/>
          </w:divBdr>
        </w:div>
        <w:div w:id="1422795497">
          <w:marLeft w:val="480"/>
          <w:marRight w:val="0"/>
          <w:marTop w:val="0"/>
          <w:marBottom w:val="0"/>
          <w:divBdr>
            <w:top w:val="none" w:sz="0" w:space="0" w:color="auto"/>
            <w:left w:val="none" w:sz="0" w:space="0" w:color="auto"/>
            <w:bottom w:val="none" w:sz="0" w:space="0" w:color="auto"/>
            <w:right w:val="none" w:sz="0" w:space="0" w:color="auto"/>
          </w:divBdr>
        </w:div>
        <w:div w:id="1286427461">
          <w:marLeft w:val="480"/>
          <w:marRight w:val="0"/>
          <w:marTop w:val="0"/>
          <w:marBottom w:val="0"/>
          <w:divBdr>
            <w:top w:val="none" w:sz="0" w:space="0" w:color="auto"/>
            <w:left w:val="none" w:sz="0" w:space="0" w:color="auto"/>
            <w:bottom w:val="none" w:sz="0" w:space="0" w:color="auto"/>
            <w:right w:val="none" w:sz="0" w:space="0" w:color="auto"/>
          </w:divBdr>
        </w:div>
        <w:div w:id="246230702">
          <w:marLeft w:val="480"/>
          <w:marRight w:val="0"/>
          <w:marTop w:val="0"/>
          <w:marBottom w:val="0"/>
          <w:divBdr>
            <w:top w:val="none" w:sz="0" w:space="0" w:color="auto"/>
            <w:left w:val="none" w:sz="0" w:space="0" w:color="auto"/>
            <w:bottom w:val="none" w:sz="0" w:space="0" w:color="auto"/>
            <w:right w:val="none" w:sz="0" w:space="0" w:color="auto"/>
          </w:divBdr>
        </w:div>
        <w:div w:id="1404327813">
          <w:marLeft w:val="480"/>
          <w:marRight w:val="0"/>
          <w:marTop w:val="0"/>
          <w:marBottom w:val="0"/>
          <w:divBdr>
            <w:top w:val="none" w:sz="0" w:space="0" w:color="auto"/>
            <w:left w:val="none" w:sz="0" w:space="0" w:color="auto"/>
            <w:bottom w:val="none" w:sz="0" w:space="0" w:color="auto"/>
            <w:right w:val="none" w:sz="0" w:space="0" w:color="auto"/>
          </w:divBdr>
        </w:div>
        <w:div w:id="429160068">
          <w:marLeft w:val="480"/>
          <w:marRight w:val="0"/>
          <w:marTop w:val="0"/>
          <w:marBottom w:val="0"/>
          <w:divBdr>
            <w:top w:val="none" w:sz="0" w:space="0" w:color="auto"/>
            <w:left w:val="none" w:sz="0" w:space="0" w:color="auto"/>
            <w:bottom w:val="none" w:sz="0" w:space="0" w:color="auto"/>
            <w:right w:val="none" w:sz="0" w:space="0" w:color="auto"/>
          </w:divBdr>
        </w:div>
        <w:div w:id="1300113649">
          <w:marLeft w:val="480"/>
          <w:marRight w:val="0"/>
          <w:marTop w:val="0"/>
          <w:marBottom w:val="0"/>
          <w:divBdr>
            <w:top w:val="none" w:sz="0" w:space="0" w:color="auto"/>
            <w:left w:val="none" w:sz="0" w:space="0" w:color="auto"/>
            <w:bottom w:val="none" w:sz="0" w:space="0" w:color="auto"/>
            <w:right w:val="none" w:sz="0" w:space="0" w:color="auto"/>
          </w:divBdr>
        </w:div>
        <w:div w:id="878518341">
          <w:marLeft w:val="480"/>
          <w:marRight w:val="0"/>
          <w:marTop w:val="0"/>
          <w:marBottom w:val="0"/>
          <w:divBdr>
            <w:top w:val="none" w:sz="0" w:space="0" w:color="auto"/>
            <w:left w:val="none" w:sz="0" w:space="0" w:color="auto"/>
            <w:bottom w:val="none" w:sz="0" w:space="0" w:color="auto"/>
            <w:right w:val="none" w:sz="0" w:space="0" w:color="auto"/>
          </w:divBdr>
        </w:div>
        <w:div w:id="340738307">
          <w:marLeft w:val="480"/>
          <w:marRight w:val="0"/>
          <w:marTop w:val="0"/>
          <w:marBottom w:val="0"/>
          <w:divBdr>
            <w:top w:val="none" w:sz="0" w:space="0" w:color="auto"/>
            <w:left w:val="none" w:sz="0" w:space="0" w:color="auto"/>
            <w:bottom w:val="none" w:sz="0" w:space="0" w:color="auto"/>
            <w:right w:val="none" w:sz="0" w:space="0" w:color="auto"/>
          </w:divBdr>
        </w:div>
        <w:div w:id="529269433">
          <w:marLeft w:val="480"/>
          <w:marRight w:val="0"/>
          <w:marTop w:val="0"/>
          <w:marBottom w:val="0"/>
          <w:divBdr>
            <w:top w:val="none" w:sz="0" w:space="0" w:color="auto"/>
            <w:left w:val="none" w:sz="0" w:space="0" w:color="auto"/>
            <w:bottom w:val="none" w:sz="0" w:space="0" w:color="auto"/>
            <w:right w:val="none" w:sz="0" w:space="0" w:color="auto"/>
          </w:divBdr>
        </w:div>
        <w:div w:id="1814374711">
          <w:marLeft w:val="480"/>
          <w:marRight w:val="0"/>
          <w:marTop w:val="0"/>
          <w:marBottom w:val="0"/>
          <w:divBdr>
            <w:top w:val="none" w:sz="0" w:space="0" w:color="auto"/>
            <w:left w:val="none" w:sz="0" w:space="0" w:color="auto"/>
            <w:bottom w:val="none" w:sz="0" w:space="0" w:color="auto"/>
            <w:right w:val="none" w:sz="0" w:space="0" w:color="auto"/>
          </w:divBdr>
        </w:div>
        <w:div w:id="991180538">
          <w:marLeft w:val="480"/>
          <w:marRight w:val="0"/>
          <w:marTop w:val="0"/>
          <w:marBottom w:val="0"/>
          <w:divBdr>
            <w:top w:val="none" w:sz="0" w:space="0" w:color="auto"/>
            <w:left w:val="none" w:sz="0" w:space="0" w:color="auto"/>
            <w:bottom w:val="none" w:sz="0" w:space="0" w:color="auto"/>
            <w:right w:val="none" w:sz="0" w:space="0" w:color="auto"/>
          </w:divBdr>
        </w:div>
        <w:div w:id="906762890">
          <w:marLeft w:val="480"/>
          <w:marRight w:val="0"/>
          <w:marTop w:val="0"/>
          <w:marBottom w:val="0"/>
          <w:divBdr>
            <w:top w:val="none" w:sz="0" w:space="0" w:color="auto"/>
            <w:left w:val="none" w:sz="0" w:space="0" w:color="auto"/>
            <w:bottom w:val="none" w:sz="0" w:space="0" w:color="auto"/>
            <w:right w:val="none" w:sz="0" w:space="0" w:color="auto"/>
          </w:divBdr>
        </w:div>
        <w:div w:id="583419022">
          <w:marLeft w:val="480"/>
          <w:marRight w:val="0"/>
          <w:marTop w:val="0"/>
          <w:marBottom w:val="0"/>
          <w:divBdr>
            <w:top w:val="none" w:sz="0" w:space="0" w:color="auto"/>
            <w:left w:val="none" w:sz="0" w:space="0" w:color="auto"/>
            <w:bottom w:val="none" w:sz="0" w:space="0" w:color="auto"/>
            <w:right w:val="none" w:sz="0" w:space="0" w:color="auto"/>
          </w:divBdr>
        </w:div>
        <w:div w:id="384335210">
          <w:marLeft w:val="480"/>
          <w:marRight w:val="0"/>
          <w:marTop w:val="0"/>
          <w:marBottom w:val="0"/>
          <w:divBdr>
            <w:top w:val="none" w:sz="0" w:space="0" w:color="auto"/>
            <w:left w:val="none" w:sz="0" w:space="0" w:color="auto"/>
            <w:bottom w:val="none" w:sz="0" w:space="0" w:color="auto"/>
            <w:right w:val="none" w:sz="0" w:space="0" w:color="auto"/>
          </w:divBdr>
        </w:div>
        <w:div w:id="1769351361">
          <w:marLeft w:val="480"/>
          <w:marRight w:val="0"/>
          <w:marTop w:val="0"/>
          <w:marBottom w:val="0"/>
          <w:divBdr>
            <w:top w:val="none" w:sz="0" w:space="0" w:color="auto"/>
            <w:left w:val="none" w:sz="0" w:space="0" w:color="auto"/>
            <w:bottom w:val="none" w:sz="0" w:space="0" w:color="auto"/>
            <w:right w:val="none" w:sz="0" w:space="0" w:color="auto"/>
          </w:divBdr>
        </w:div>
        <w:div w:id="1981307598">
          <w:marLeft w:val="480"/>
          <w:marRight w:val="0"/>
          <w:marTop w:val="0"/>
          <w:marBottom w:val="0"/>
          <w:divBdr>
            <w:top w:val="none" w:sz="0" w:space="0" w:color="auto"/>
            <w:left w:val="none" w:sz="0" w:space="0" w:color="auto"/>
            <w:bottom w:val="none" w:sz="0" w:space="0" w:color="auto"/>
            <w:right w:val="none" w:sz="0" w:space="0" w:color="auto"/>
          </w:divBdr>
        </w:div>
        <w:div w:id="1148084492">
          <w:marLeft w:val="480"/>
          <w:marRight w:val="0"/>
          <w:marTop w:val="0"/>
          <w:marBottom w:val="0"/>
          <w:divBdr>
            <w:top w:val="none" w:sz="0" w:space="0" w:color="auto"/>
            <w:left w:val="none" w:sz="0" w:space="0" w:color="auto"/>
            <w:bottom w:val="none" w:sz="0" w:space="0" w:color="auto"/>
            <w:right w:val="none" w:sz="0" w:space="0" w:color="auto"/>
          </w:divBdr>
        </w:div>
        <w:div w:id="1056707259">
          <w:marLeft w:val="480"/>
          <w:marRight w:val="0"/>
          <w:marTop w:val="0"/>
          <w:marBottom w:val="0"/>
          <w:divBdr>
            <w:top w:val="none" w:sz="0" w:space="0" w:color="auto"/>
            <w:left w:val="none" w:sz="0" w:space="0" w:color="auto"/>
            <w:bottom w:val="none" w:sz="0" w:space="0" w:color="auto"/>
            <w:right w:val="none" w:sz="0" w:space="0" w:color="auto"/>
          </w:divBdr>
        </w:div>
        <w:div w:id="618952429">
          <w:marLeft w:val="480"/>
          <w:marRight w:val="0"/>
          <w:marTop w:val="0"/>
          <w:marBottom w:val="0"/>
          <w:divBdr>
            <w:top w:val="none" w:sz="0" w:space="0" w:color="auto"/>
            <w:left w:val="none" w:sz="0" w:space="0" w:color="auto"/>
            <w:bottom w:val="none" w:sz="0" w:space="0" w:color="auto"/>
            <w:right w:val="none" w:sz="0" w:space="0" w:color="auto"/>
          </w:divBdr>
        </w:div>
        <w:div w:id="504780497">
          <w:marLeft w:val="480"/>
          <w:marRight w:val="0"/>
          <w:marTop w:val="0"/>
          <w:marBottom w:val="0"/>
          <w:divBdr>
            <w:top w:val="none" w:sz="0" w:space="0" w:color="auto"/>
            <w:left w:val="none" w:sz="0" w:space="0" w:color="auto"/>
            <w:bottom w:val="none" w:sz="0" w:space="0" w:color="auto"/>
            <w:right w:val="none" w:sz="0" w:space="0" w:color="auto"/>
          </w:divBdr>
        </w:div>
        <w:div w:id="933975766">
          <w:marLeft w:val="480"/>
          <w:marRight w:val="0"/>
          <w:marTop w:val="0"/>
          <w:marBottom w:val="0"/>
          <w:divBdr>
            <w:top w:val="none" w:sz="0" w:space="0" w:color="auto"/>
            <w:left w:val="none" w:sz="0" w:space="0" w:color="auto"/>
            <w:bottom w:val="none" w:sz="0" w:space="0" w:color="auto"/>
            <w:right w:val="none" w:sz="0" w:space="0" w:color="auto"/>
          </w:divBdr>
        </w:div>
        <w:div w:id="1958636923">
          <w:marLeft w:val="480"/>
          <w:marRight w:val="0"/>
          <w:marTop w:val="0"/>
          <w:marBottom w:val="0"/>
          <w:divBdr>
            <w:top w:val="none" w:sz="0" w:space="0" w:color="auto"/>
            <w:left w:val="none" w:sz="0" w:space="0" w:color="auto"/>
            <w:bottom w:val="none" w:sz="0" w:space="0" w:color="auto"/>
            <w:right w:val="none" w:sz="0" w:space="0" w:color="auto"/>
          </w:divBdr>
        </w:div>
        <w:div w:id="1049231670">
          <w:marLeft w:val="480"/>
          <w:marRight w:val="0"/>
          <w:marTop w:val="0"/>
          <w:marBottom w:val="0"/>
          <w:divBdr>
            <w:top w:val="none" w:sz="0" w:space="0" w:color="auto"/>
            <w:left w:val="none" w:sz="0" w:space="0" w:color="auto"/>
            <w:bottom w:val="none" w:sz="0" w:space="0" w:color="auto"/>
            <w:right w:val="none" w:sz="0" w:space="0" w:color="auto"/>
          </w:divBdr>
        </w:div>
        <w:div w:id="248541910">
          <w:marLeft w:val="480"/>
          <w:marRight w:val="0"/>
          <w:marTop w:val="0"/>
          <w:marBottom w:val="0"/>
          <w:divBdr>
            <w:top w:val="none" w:sz="0" w:space="0" w:color="auto"/>
            <w:left w:val="none" w:sz="0" w:space="0" w:color="auto"/>
            <w:bottom w:val="none" w:sz="0" w:space="0" w:color="auto"/>
            <w:right w:val="none" w:sz="0" w:space="0" w:color="auto"/>
          </w:divBdr>
        </w:div>
        <w:div w:id="370156889">
          <w:marLeft w:val="480"/>
          <w:marRight w:val="0"/>
          <w:marTop w:val="0"/>
          <w:marBottom w:val="0"/>
          <w:divBdr>
            <w:top w:val="none" w:sz="0" w:space="0" w:color="auto"/>
            <w:left w:val="none" w:sz="0" w:space="0" w:color="auto"/>
            <w:bottom w:val="none" w:sz="0" w:space="0" w:color="auto"/>
            <w:right w:val="none" w:sz="0" w:space="0" w:color="auto"/>
          </w:divBdr>
        </w:div>
        <w:div w:id="1702129695">
          <w:marLeft w:val="480"/>
          <w:marRight w:val="0"/>
          <w:marTop w:val="0"/>
          <w:marBottom w:val="0"/>
          <w:divBdr>
            <w:top w:val="none" w:sz="0" w:space="0" w:color="auto"/>
            <w:left w:val="none" w:sz="0" w:space="0" w:color="auto"/>
            <w:bottom w:val="none" w:sz="0" w:space="0" w:color="auto"/>
            <w:right w:val="none" w:sz="0" w:space="0" w:color="auto"/>
          </w:divBdr>
        </w:div>
        <w:div w:id="2134782584">
          <w:marLeft w:val="480"/>
          <w:marRight w:val="0"/>
          <w:marTop w:val="0"/>
          <w:marBottom w:val="0"/>
          <w:divBdr>
            <w:top w:val="none" w:sz="0" w:space="0" w:color="auto"/>
            <w:left w:val="none" w:sz="0" w:space="0" w:color="auto"/>
            <w:bottom w:val="none" w:sz="0" w:space="0" w:color="auto"/>
            <w:right w:val="none" w:sz="0" w:space="0" w:color="auto"/>
          </w:divBdr>
        </w:div>
        <w:div w:id="1148519259">
          <w:marLeft w:val="480"/>
          <w:marRight w:val="0"/>
          <w:marTop w:val="0"/>
          <w:marBottom w:val="0"/>
          <w:divBdr>
            <w:top w:val="none" w:sz="0" w:space="0" w:color="auto"/>
            <w:left w:val="none" w:sz="0" w:space="0" w:color="auto"/>
            <w:bottom w:val="none" w:sz="0" w:space="0" w:color="auto"/>
            <w:right w:val="none" w:sz="0" w:space="0" w:color="auto"/>
          </w:divBdr>
        </w:div>
        <w:div w:id="1151675201">
          <w:marLeft w:val="480"/>
          <w:marRight w:val="0"/>
          <w:marTop w:val="0"/>
          <w:marBottom w:val="0"/>
          <w:divBdr>
            <w:top w:val="none" w:sz="0" w:space="0" w:color="auto"/>
            <w:left w:val="none" w:sz="0" w:space="0" w:color="auto"/>
            <w:bottom w:val="none" w:sz="0" w:space="0" w:color="auto"/>
            <w:right w:val="none" w:sz="0" w:space="0" w:color="auto"/>
          </w:divBdr>
        </w:div>
        <w:div w:id="1616130435">
          <w:marLeft w:val="480"/>
          <w:marRight w:val="0"/>
          <w:marTop w:val="0"/>
          <w:marBottom w:val="0"/>
          <w:divBdr>
            <w:top w:val="none" w:sz="0" w:space="0" w:color="auto"/>
            <w:left w:val="none" w:sz="0" w:space="0" w:color="auto"/>
            <w:bottom w:val="none" w:sz="0" w:space="0" w:color="auto"/>
            <w:right w:val="none" w:sz="0" w:space="0" w:color="auto"/>
          </w:divBdr>
        </w:div>
        <w:div w:id="336540858">
          <w:marLeft w:val="480"/>
          <w:marRight w:val="0"/>
          <w:marTop w:val="0"/>
          <w:marBottom w:val="0"/>
          <w:divBdr>
            <w:top w:val="none" w:sz="0" w:space="0" w:color="auto"/>
            <w:left w:val="none" w:sz="0" w:space="0" w:color="auto"/>
            <w:bottom w:val="none" w:sz="0" w:space="0" w:color="auto"/>
            <w:right w:val="none" w:sz="0" w:space="0" w:color="auto"/>
          </w:divBdr>
        </w:div>
        <w:div w:id="1673289405">
          <w:marLeft w:val="480"/>
          <w:marRight w:val="0"/>
          <w:marTop w:val="0"/>
          <w:marBottom w:val="0"/>
          <w:divBdr>
            <w:top w:val="none" w:sz="0" w:space="0" w:color="auto"/>
            <w:left w:val="none" w:sz="0" w:space="0" w:color="auto"/>
            <w:bottom w:val="none" w:sz="0" w:space="0" w:color="auto"/>
            <w:right w:val="none" w:sz="0" w:space="0" w:color="auto"/>
          </w:divBdr>
        </w:div>
        <w:div w:id="541527454">
          <w:marLeft w:val="480"/>
          <w:marRight w:val="0"/>
          <w:marTop w:val="0"/>
          <w:marBottom w:val="0"/>
          <w:divBdr>
            <w:top w:val="none" w:sz="0" w:space="0" w:color="auto"/>
            <w:left w:val="none" w:sz="0" w:space="0" w:color="auto"/>
            <w:bottom w:val="none" w:sz="0" w:space="0" w:color="auto"/>
            <w:right w:val="none" w:sz="0" w:space="0" w:color="auto"/>
          </w:divBdr>
        </w:div>
        <w:div w:id="1677229856">
          <w:marLeft w:val="480"/>
          <w:marRight w:val="0"/>
          <w:marTop w:val="0"/>
          <w:marBottom w:val="0"/>
          <w:divBdr>
            <w:top w:val="none" w:sz="0" w:space="0" w:color="auto"/>
            <w:left w:val="none" w:sz="0" w:space="0" w:color="auto"/>
            <w:bottom w:val="none" w:sz="0" w:space="0" w:color="auto"/>
            <w:right w:val="none" w:sz="0" w:space="0" w:color="auto"/>
          </w:divBdr>
        </w:div>
        <w:div w:id="603802567">
          <w:marLeft w:val="480"/>
          <w:marRight w:val="0"/>
          <w:marTop w:val="0"/>
          <w:marBottom w:val="0"/>
          <w:divBdr>
            <w:top w:val="none" w:sz="0" w:space="0" w:color="auto"/>
            <w:left w:val="none" w:sz="0" w:space="0" w:color="auto"/>
            <w:bottom w:val="none" w:sz="0" w:space="0" w:color="auto"/>
            <w:right w:val="none" w:sz="0" w:space="0" w:color="auto"/>
          </w:divBdr>
        </w:div>
        <w:div w:id="967317574">
          <w:marLeft w:val="480"/>
          <w:marRight w:val="0"/>
          <w:marTop w:val="0"/>
          <w:marBottom w:val="0"/>
          <w:divBdr>
            <w:top w:val="none" w:sz="0" w:space="0" w:color="auto"/>
            <w:left w:val="none" w:sz="0" w:space="0" w:color="auto"/>
            <w:bottom w:val="none" w:sz="0" w:space="0" w:color="auto"/>
            <w:right w:val="none" w:sz="0" w:space="0" w:color="auto"/>
          </w:divBdr>
        </w:div>
        <w:div w:id="1396852234">
          <w:marLeft w:val="480"/>
          <w:marRight w:val="0"/>
          <w:marTop w:val="0"/>
          <w:marBottom w:val="0"/>
          <w:divBdr>
            <w:top w:val="none" w:sz="0" w:space="0" w:color="auto"/>
            <w:left w:val="none" w:sz="0" w:space="0" w:color="auto"/>
            <w:bottom w:val="none" w:sz="0" w:space="0" w:color="auto"/>
            <w:right w:val="none" w:sz="0" w:space="0" w:color="auto"/>
          </w:divBdr>
        </w:div>
        <w:div w:id="2045326355">
          <w:marLeft w:val="480"/>
          <w:marRight w:val="0"/>
          <w:marTop w:val="0"/>
          <w:marBottom w:val="0"/>
          <w:divBdr>
            <w:top w:val="none" w:sz="0" w:space="0" w:color="auto"/>
            <w:left w:val="none" w:sz="0" w:space="0" w:color="auto"/>
            <w:bottom w:val="none" w:sz="0" w:space="0" w:color="auto"/>
            <w:right w:val="none" w:sz="0" w:space="0" w:color="auto"/>
          </w:divBdr>
        </w:div>
        <w:div w:id="1553224183">
          <w:marLeft w:val="480"/>
          <w:marRight w:val="0"/>
          <w:marTop w:val="0"/>
          <w:marBottom w:val="0"/>
          <w:divBdr>
            <w:top w:val="none" w:sz="0" w:space="0" w:color="auto"/>
            <w:left w:val="none" w:sz="0" w:space="0" w:color="auto"/>
            <w:bottom w:val="none" w:sz="0" w:space="0" w:color="auto"/>
            <w:right w:val="none" w:sz="0" w:space="0" w:color="auto"/>
          </w:divBdr>
        </w:div>
        <w:div w:id="19399573">
          <w:marLeft w:val="480"/>
          <w:marRight w:val="0"/>
          <w:marTop w:val="0"/>
          <w:marBottom w:val="0"/>
          <w:divBdr>
            <w:top w:val="none" w:sz="0" w:space="0" w:color="auto"/>
            <w:left w:val="none" w:sz="0" w:space="0" w:color="auto"/>
            <w:bottom w:val="none" w:sz="0" w:space="0" w:color="auto"/>
            <w:right w:val="none" w:sz="0" w:space="0" w:color="auto"/>
          </w:divBdr>
        </w:div>
        <w:div w:id="1919829165">
          <w:marLeft w:val="480"/>
          <w:marRight w:val="0"/>
          <w:marTop w:val="0"/>
          <w:marBottom w:val="0"/>
          <w:divBdr>
            <w:top w:val="none" w:sz="0" w:space="0" w:color="auto"/>
            <w:left w:val="none" w:sz="0" w:space="0" w:color="auto"/>
            <w:bottom w:val="none" w:sz="0" w:space="0" w:color="auto"/>
            <w:right w:val="none" w:sz="0" w:space="0" w:color="auto"/>
          </w:divBdr>
        </w:div>
        <w:div w:id="841354902">
          <w:marLeft w:val="480"/>
          <w:marRight w:val="0"/>
          <w:marTop w:val="0"/>
          <w:marBottom w:val="0"/>
          <w:divBdr>
            <w:top w:val="none" w:sz="0" w:space="0" w:color="auto"/>
            <w:left w:val="none" w:sz="0" w:space="0" w:color="auto"/>
            <w:bottom w:val="none" w:sz="0" w:space="0" w:color="auto"/>
            <w:right w:val="none" w:sz="0" w:space="0" w:color="auto"/>
          </w:divBdr>
        </w:div>
        <w:div w:id="170341534">
          <w:marLeft w:val="480"/>
          <w:marRight w:val="0"/>
          <w:marTop w:val="0"/>
          <w:marBottom w:val="0"/>
          <w:divBdr>
            <w:top w:val="none" w:sz="0" w:space="0" w:color="auto"/>
            <w:left w:val="none" w:sz="0" w:space="0" w:color="auto"/>
            <w:bottom w:val="none" w:sz="0" w:space="0" w:color="auto"/>
            <w:right w:val="none" w:sz="0" w:space="0" w:color="auto"/>
          </w:divBdr>
        </w:div>
        <w:div w:id="911886494">
          <w:marLeft w:val="480"/>
          <w:marRight w:val="0"/>
          <w:marTop w:val="0"/>
          <w:marBottom w:val="0"/>
          <w:divBdr>
            <w:top w:val="none" w:sz="0" w:space="0" w:color="auto"/>
            <w:left w:val="none" w:sz="0" w:space="0" w:color="auto"/>
            <w:bottom w:val="none" w:sz="0" w:space="0" w:color="auto"/>
            <w:right w:val="none" w:sz="0" w:space="0" w:color="auto"/>
          </w:divBdr>
        </w:div>
        <w:div w:id="2121872839">
          <w:marLeft w:val="480"/>
          <w:marRight w:val="0"/>
          <w:marTop w:val="0"/>
          <w:marBottom w:val="0"/>
          <w:divBdr>
            <w:top w:val="none" w:sz="0" w:space="0" w:color="auto"/>
            <w:left w:val="none" w:sz="0" w:space="0" w:color="auto"/>
            <w:bottom w:val="none" w:sz="0" w:space="0" w:color="auto"/>
            <w:right w:val="none" w:sz="0" w:space="0" w:color="auto"/>
          </w:divBdr>
        </w:div>
        <w:div w:id="620186538">
          <w:marLeft w:val="480"/>
          <w:marRight w:val="0"/>
          <w:marTop w:val="0"/>
          <w:marBottom w:val="0"/>
          <w:divBdr>
            <w:top w:val="none" w:sz="0" w:space="0" w:color="auto"/>
            <w:left w:val="none" w:sz="0" w:space="0" w:color="auto"/>
            <w:bottom w:val="none" w:sz="0" w:space="0" w:color="auto"/>
            <w:right w:val="none" w:sz="0" w:space="0" w:color="auto"/>
          </w:divBdr>
        </w:div>
        <w:div w:id="1475636112">
          <w:marLeft w:val="480"/>
          <w:marRight w:val="0"/>
          <w:marTop w:val="0"/>
          <w:marBottom w:val="0"/>
          <w:divBdr>
            <w:top w:val="none" w:sz="0" w:space="0" w:color="auto"/>
            <w:left w:val="none" w:sz="0" w:space="0" w:color="auto"/>
            <w:bottom w:val="none" w:sz="0" w:space="0" w:color="auto"/>
            <w:right w:val="none" w:sz="0" w:space="0" w:color="auto"/>
          </w:divBdr>
        </w:div>
        <w:div w:id="191386704">
          <w:marLeft w:val="480"/>
          <w:marRight w:val="0"/>
          <w:marTop w:val="0"/>
          <w:marBottom w:val="0"/>
          <w:divBdr>
            <w:top w:val="none" w:sz="0" w:space="0" w:color="auto"/>
            <w:left w:val="none" w:sz="0" w:space="0" w:color="auto"/>
            <w:bottom w:val="none" w:sz="0" w:space="0" w:color="auto"/>
            <w:right w:val="none" w:sz="0" w:space="0" w:color="auto"/>
          </w:divBdr>
        </w:div>
        <w:div w:id="825783890">
          <w:marLeft w:val="480"/>
          <w:marRight w:val="0"/>
          <w:marTop w:val="0"/>
          <w:marBottom w:val="0"/>
          <w:divBdr>
            <w:top w:val="none" w:sz="0" w:space="0" w:color="auto"/>
            <w:left w:val="none" w:sz="0" w:space="0" w:color="auto"/>
            <w:bottom w:val="none" w:sz="0" w:space="0" w:color="auto"/>
            <w:right w:val="none" w:sz="0" w:space="0" w:color="auto"/>
          </w:divBdr>
        </w:div>
        <w:div w:id="1313680017">
          <w:marLeft w:val="480"/>
          <w:marRight w:val="0"/>
          <w:marTop w:val="0"/>
          <w:marBottom w:val="0"/>
          <w:divBdr>
            <w:top w:val="none" w:sz="0" w:space="0" w:color="auto"/>
            <w:left w:val="none" w:sz="0" w:space="0" w:color="auto"/>
            <w:bottom w:val="none" w:sz="0" w:space="0" w:color="auto"/>
            <w:right w:val="none" w:sz="0" w:space="0" w:color="auto"/>
          </w:divBdr>
        </w:div>
        <w:div w:id="577329462">
          <w:marLeft w:val="480"/>
          <w:marRight w:val="0"/>
          <w:marTop w:val="0"/>
          <w:marBottom w:val="0"/>
          <w:divBdr>
            <w:top w:val="none" w:sz="0" w:space="0" w:color="auto"/>
            <w:left w:val="none" w:sz="0" w:space="0" w:color="auto"/>
            <w:bottom w:val="none" w:sz="0" w:space="0" w:color="auto"/>
            <w:right w:val="none" w:sz="0" w:space="0" w:color="auto"/>
          </w:divBdr>
        </w:div>
        <w:div w:id="25911642">
          <w:marLeft w:val="480"/>
          <w:marRight w:val="0"/>
          <w:marTop w:val="0"/>
          <w:marBottom w:val="0"/>
          <w:divBdr>
            <w:top w:val="none" w:sz="0" w:space="0" w:color="auto"/>
            <w:left w:val="none" w:sz="0" w:space="0" w:color="auto"/>
            <w:bottom w:val="none" w:sz="0" w:space="0" w:color="auto"/>
            <w:right w:val="none" w:sz="0" w:space="0" w:color="auto"/>
          </w:divBdr>
        </w:div>
        <w:div w:id="1687176831">
          <w:marLeft w:val="480"/>
          <w:marRight w:val="0"/>
          <w:marTop w:val="0"/>
          <w:marBottom w:val="0"/>
          <w:divBdr>
            <w:top w:val="none" w:sz="0" w:space="0" w:color="auto"/>
            <w:left w:val="none" w:sz="0" w:space="0" w:color="auto"/>
            <w:bottom w:val="none" w:sz="0" w:space="0" w:color="auto"/>
            <w:right w:val="none" w:sz="0" w:space="0" w:color="auto"/>
          </w:divBdr>
        </w:div>
        <w:div w:id="421756686">
          <w:marLeft w:val="480"/>
          <w:marRight w:val="0"/>
          <w:marTop w:val="0"/>
          <w:marBottom w:val="0"/>
          <w:divBdr>
            <w:top w:val="none" w:sz="0" w:space="0" w:color="auto"/>
            <w:left w:val="none" w:sz="0" w:space="0" w:color="auto"/>
            <w:bottom w:val="none" w:sz="0" w:space="0" w:color="auto"/>
            <w:right w:val="none" w:sz="0" w:space="0" w:color="auto"/>
          </w:divBdr>
        </w:div>
        <w:div w:id="1931280571">
          <w:marLeft w:val="480"/>
          <w:marRight w:val="0"/>
          <w:marTop w:val="0"/>
          <w:marBottom w:val="0"/>
          <w:divBdr>
            <w:top w:val="none" w:sz="0" w:space="0" w:color="auto"/>
            <w:left w:val="none" w:sz="0" w:space="0" w:color="auto"/>
            <w:bottom w:val="none" w:sz="0" w:space="0" w:color="auto"/>
            <w:right w:val="none" w:sz="0" w:space="0" w:color="auto"/>
          </w:divBdr>
        </w:div>
        <w:div w:id="475415102">
          <w:marLeft w:val="480"/>
          <w:marRight w:val="0"/>
          <w:marTop w:val="0"/>
          <w:marBottom w:val="0"/>
          <w:divBdr>
            <w:top w:val="none" w:sz="0" w:space="0" w:color="auto"/>
            <w:left w:val="none" w:sz="0" w:space="0" w:color="auto"/>
            <w:bottom w:val="none" w:sz="0" w:space="0" w:color="auto"/>
            <w:right w:val="none" w:sz="0" w:space="0" w:color="auto"/>
          </w:divBdr>
        </w:div>
        <w:div w:id="1905753705">
          <w:marLeft w:val="480"/>
          <w:marRight w:val="0"/>
          <w:marTop w:val="0"/>
          <w:marBottom w:val="0"/>
          <w:divBdr>
            <w:top w:val="none" w:sz="0" w:space="0" w:color="auto"/>
            <w:left w:val="none" w:sz="0" w:space="0" w:color="auto"/>
            <w:bottom w:val="none" w:sz="0" w:space="0" w:color="auto"/>
            <w:right w:val="none" w:sz="0" w:space="0" w:color="auto"/>
          </w:divBdr>
        </w:div>
        <w:div w:id="1119104706">
          <w:marLeft w:val="480"/>
          <w:marRight w:val="0"/>
          <w:marTop w:val="0"/>
          <w:marBottom w:val="0"/>
          <w:divBdr>
            <w:top w:val="none" w:sz="0" w:space="0" w:color="auto"/>
            <w:left w:val="none" w:sz="0" w:space="0" w:color="auto"/>
            <w:bottom w:val="none" w:sz="0" w:space="0" w:color="auto"/>
            <w:right w:val="none" w:sz="0" w:space="0" w:color="auto"/>
          </w:divBdr>
        </w:div>
        <w:div w:id="1767656024">
          <w:marLeft w:val="480"/>
          <w:marRight w:val="0"/>
          <w:marTop w:val="0"/>
          <w:marBottom w:val="0"/>
          <w:divBdr>
            <w:top w:val="none" w:sz="0" w:space="0" w:color="auto"/>
            <w:left w:val="none" w:sz="0" w:space="0" w:color="auto"/>
            <w:bottom w:val="none" w:sz="0" w:space="0" w:color="auto"/>
            <w:right w:val="none" w:sz="0" w:space="0" w:color="auto"/>
          </w:divBdr>
        </w:div>
        <w:div w:id="696270476">
          <w:marLeft w:val="480"/>
          <w:marRight w:val="0"/>
          <w:marTop w:val="0"/>
          <w:marBottom w:val="0"/>
          <w:divBdr>
            <w:top w:val="none" w:sz="0" w:space="0" w:color="auto"/>
            <w:left w:val="none" w:sz="0" w:space="0" w:color="auto"/>
            <w:bottom w:val="none" w:sz="0" w:space="0" w:color="auto"/>
            <w:right w:val="none" w:sz="0" w:space="0" w:color="auto"/>
          </w:divBdr>
        </w:div>
        <w:div w:id="397440683">
          <w:marLeft w:val="480"/>
          <w:marRight w:val="0"/>
          <w:marTop w:val="0"/>
          <w:marBottom w:val="0"/>
          <w:divBdr>
            <w:top w:val="none" w:sz="0" w:space="0" w:color="auto"/>
            <w:left w:val="none" w:sz="0" w:space="0" w:color="auto"/>
            <w:bottom w:val="none" w:sz="0" w:space="0" w:color="auto"/>
            <w:right w:val="none" w:sz="0" w:space="0" w:color="auto"/>
          </w:divBdr>
        </w:div>
        <w:div w:id="788161258">
          <w:marLeft w:val="480"/>
          <w:marRight w:val="0"/>
          <w:marTop w:val="0"/>
          <w:marBottom w:val="0"/>
          <w:divBdr>
            <w:top w:val="none" w:sz="0" w:space="0" w:color="auto"/>
            <w:left w:val="none" w:sz="0" w:space="0" w:color="auto"/>
            <w:bottom w:val="none" w:sz="0" w:space="0" w:color="auto"/>
            <w:right w:val="none" w:sz="0" w:space="0" w:color="auto"/>
          </w:divBdr>
        </w:div>
        <w:div w:id="1346060150">
          <w:marLeft w:val="480"/>
          <w:marRight w:val="0"/>
          <w:marTop w:val="0"/>
          <w:marBottom w:val="0"/>
          <w:divBdr>
            <w:top w:val="none" w:sz="0" w:space="0" w:color="auto"/>
            <w:left w:val="none" w:sz="0" w:space="0" w:color="auto"/>
            <w:bottom w:val="none" w:sz="0" w:space="0" w:color="auto"/>
            <w:right w:val="none" w:sz="0" w:space="0" w:color="auto"/>
          </w:divBdr>
        </w:div>
        <w:div w:id="433523711">
          <w:marLeft w:val="480"/>
          <w:marRight w:val="0"/>
          <w:marTop w:val="0"/>
          <w:marBottom w:val="0"/>
          <w:divBdr>
            <w:top w:val="none" w:sz="0" w:space="0" w:color="auto"/>
            <w:left w:val="none" w:sz="0" w:space="0" w:color="auto"/>
            <w:bottom w:val="none" w:sz="0" w:space="0" w:color="auto"/>
            <w:right w:val="none" w:sz="0" w:space="0" w:color="auto"/>
          </w:divBdr>
        </w:div>
        <w:div w:id="1119763809">
          <w:marLeft w:val="480"/>
          <w:marRight w:val="0"/>
          <w:marTop w:val="0"/>
          <w:marBottom w:val="0"/>
          <w:divBdr>
            <w:top w:val="none" w:sz="0" w:space="0" w:color="auto"/>
            <w:left w:val="none" w:sz="0" w:space="0" w:color="auto"/>
            <w:bottom w:val="none" w:sz="0" w:space="0" w:color="auto"/>
            <w:right w:val="none" w:sz="0" w:space="0" w:color="auto"/>
          </w:divBdr>
        </w:div>
        <w:div w:id="1240629043">
          <w:marLeft w:val="480"/>
          <w:marRight w:val="0"/>
          <w:marTop w:val="0"/>
          <w:marBottom w:val="0"/>
          <w:divBdr>
            <w:top w:val="none" w:sz="0" w:space="0" w:color="auto"/>
            <w:left w:val="none" w:sz="0" w:space="0" w:color="auto"/>
            <w:bottom w:val="none" w:sz="0" w:space="0" w:color="auto"/>
            <w:right w:val="none" w:sz="0" w:space="0" w:color="auto"/>
          </w:divBdr>
        </w:div>
        <w:div w:id="1791895094">
          <w:marLeft w:val="480"/>
          <w:marRight w:val="0"/>
          <w:marTop w:val="0"/>
          <w:marBottom w:val="0"/>
          <w:divBdr>
            <w:top w:val="none" w:sz="0" w:space="0" w:color="auto"/>
            <w:left w:val="none" w:sz="0" w:space="0" w:color="auto"/>
            <w:bottom w:val="none" w:sz="0" w:space="0" w:color="auto"/>
            <w:right w:val="none" w:sz="0" w:space="0" w:color="auto"/>
          </w:divBdr>
        </w:div>
        <w:div w:id="2086609599">
          <w:marLeft w:val="480"/>
          <w:marRight w:val="0"/>
          <w:marTop w:val="0"/>
          <w:marBottom w:val="0"/>
          <w:divBdr>
            <w:top w:val="none" w:sz="0" w:space="0" w:color="auto"/>
            <w:left w:val="none" w:sz="0" w:space="0" w:color="auto"/>
            <w:bottom w:val="none" w:sz="0" w:space="0" w:color="auto"/>
            <w:right w:val="none" w:sz="0" w:space="0" w:color="auto"/>
          </w:divBdr>
        </w:div>
        <w:div w:id="255989832">
          <w:marLeft w:val="480"/>
          <w:marRight w:val="0"/>
          <w:marTop w:val="0"/>
          <w:marBottom w:val="0"/>
          <w:divBdr>
            <w:top w:val="none" w:sz="0" w:space="0" w:color="auto"/>
            <w:left w:val="none" w:sz="0" w:space="0" w:color="auto"/>
            <w:bottom w:val="none" w:sz="0" w:space="0" w:color="auto"/>
            <w:right w:val="none" w:sz="0" w:space="0" w:color="auto"/>
          </w:divBdr>
        </w:div>
        <w:div w:id="207912894">
          <w:marLeft w:val="480"/>
          <w:marRight w:val="0"/>
          <w:marTop w:val="0"/>
          <w:marBottom w:val="0"/>
          <w:divBdr>
            <w:top w:val="none" w:sz="0" w:space="0" w:color="auto"/>
            <w:left w:val="none" w:sz="0" w:space="0" w:color="auto"/>
            <w:bottom w:val="none" w:sz="0" w:space="0" w:color="auto"/>
            <w:right w:val="none" w:sz="0" w:space="0" w:color="auto"/>
          </w:divBdr>
        </w:div>
        <w:div w:id="1063256350">
          <w:marLeft w:val="480"/>
          <w:marRight w:val="0"/>
          <w:marTop w:val="0"/>
          <w:marBottom w:val="0"/>
          <w:divBdr>
            <w:top w:val="none" w:sz="0" w:space="0" w:color="auto"/>
            <w:left w:val="none" w:sz="0" w:space="0" w:color="auto"/>
            <w:bottom w:val="none" w:sz="0" w:space="0" w:color="auto"/>
            <w:right w:val="none" w:sz="0" w:space="0" w:color="auto"/>
          </w:divBdr>
        </w:div>
        <w:div w:id="1947157539">
          <w:marLeft w:val="480"/>
          <w:marRight w:val="0"/>
          <w:marTop w:val="0"/>
          <w:marBottom w:val="0"/>
          <w:divBdr>
            <w:top w:val="none" w:sz="0" w:space="0" w:color="auto"/>
            <w:left w:val="none" w:sz="0" w:space="0" w:color="auto"/>
            <w:bottom w:val="none" w:sz="0" w:space="0" w:color="auto"/>
            <w:right w:val="none" w:sz="0" w:space="0" w:color="auto"/>
          </w:divBdr>
        </w:div>
        <w:div w:id="450631726">
          <w:marLeft w:val="480"/>
          <w:marRight w:val="0"/>
          <w:marTop w:val="0"/>
          <w:marBottom w:val="0"/>
          <w:divBdr>
            <w:top w:val="none" w:sz="0" w:space="0" w:color="auto"/>
            <w:left w:val="none" w:sz="0" w:space="0" w:color="auto"/>
            <w:bottom w:val="none" w:sz="0" w:space="0" w:color="auto"/>
            <w:right w:val="none" w:sz="0" w:space="0" w:color="auto"/>
          </w:divBdr>
        </w:div>
        <w:div w:id="428700404">
          <w:marLeft w:val="480"/>
          <w:marRight w:val="0"/>
          <w:marTop w:val="0"/>
          <w:marBottom w:val="0"/>
          <w:divBdr>
            <w:top w:val="none" w:sz="0" w:space="0" w:color="auto"/>
            <w:left w:val="none" w:sz="0" w:space="0" w:color="auto"/>
            <w:bottom w:val="none" w:sz="0" w:space="0" w:color="auto"/>
            <w:right w:val="none" w:sz="0" w:space="0" w:color="auto"/>
          </w:divBdr>
        </w:div>
        <w:div w:id="811336875">
          <w:marLeft w:val="480"/>
          <w:marRight w:val="0"/>
          <w:marTop w:val="0"/>
          <w:marBottom w:val="0"/>
          <w:divBdr>
            <w:top w:val="none" w:sz="0" w:space="0" w:color="auto"/>
            <w:left w:val="none" w:sz="0" w:space="0" w:color="auto"/>
            <w:bottom w:val="none" w:sz="0" w:space="0" w:color="auto"/>
            <w:right w:val="none" w:sz="0" w:space="0" w:color="auto"/>
          </w:divBdr>
        </w:div>
        <w:div w:id="517742583">
          <w:marLeft w:val="480"/>
          <w:marRight w:val="0"/>
          <w:marTop w:val="0"/>
          <w:marBottom w:val="0"/>
          <w:divBdr>
            <w:top w:val="none" w:sz="0" w:space="0" w:color="auto"/>
            <w:left w:val="none" w:sz="0" w:space="0" w:color="auto"/>
            <w:bottom w:val="none" w:sz="0" w:space="0" w:color="auto"/>
            <w:right w:val="none" w:sz="0" w:space="0" w:color="auto"/>
          </w:divBdr>
        </w:div>
        <w:div w:id="1794902373">
          <w:marLeft w:val="480"/>
          <w:marRight w:val="0"/>
          <w:marTop w:val="0"/>
          <w:marBottom w:val="0"/>
          <w:divBdr>
            <w:top w:val="none" w:sz="0" w:space="0" w:color="auto"/>
            <w:left w:val="none" w:sz="0" w:space="0" w:color="auto"/>
            <w:bottom w:val="none" w:sz="0" w:space="0" w:color="auto"/>
            <w:right w:val="none" w:sz="0" w:space="0" w:color="auto"/>
          </w:divBdr>
        </w:div>
        <w:div w:id="2005160130">
          <w:marLeft w:val="480"/>
          <w:marRight w:val="0"/>
          <w:marTop w:val="0"/>
          <w:marBottom w:val="0"/>
          <w:divBdr>
            <w:top w:val="none" w:sz="0" w:space="0" w:color="auto"/>
            <w:left w:val="none" w:sz="0" w:space="0" w:color="auto"/>
            <w:bottom w:val="none" w:sz="0" w:space="0" w:color="auto"/>
            <w:right w:val="none" w:sz="0" w:space="0" w:color="auto"/>
          </w:divBdr>
        </w:div>
        <w:div w:id="929236286">
          <w:marLeft w:val="480"/>
          <w:marRight w:val="0"/>
          <w:marTop w:val="0"/>
          <w:marBottom w:val="0"/>
          <w:divBdr>
            <w:top w:val="none" w:sz="0" w:space="0" w:color="auto"/>
            <w:left w:val="none" w:sz="0" w:space="0" w:color="auto"/>
            <w:bottom w:val="none" w:sz="0" w:space="0" w:color="auto"/>
            <w:right w:val="none" w:sz="0" w:space="0" w:color="auto"/>
          </w:divBdr>
        </w:div>
        <w:div w:id="428160033">
          <w:marLeft w:val="480"/>
          <w:marRight w:val="0"/>
          <w:marTop w:val="0"/>
          <w:marBottom w:val="0"/>
          <w:divBdr>
            <w:top w:val="none" w:sz="0" w:space="0" w:color="auto"/>
            <w:left w:val="none" w:sz="0" w:space="0" w:color="auto"/>
            <w:bottom w:val="none" w:sz="0" w:space="0" w:color="auto"/>
            <w:right w:val="none" w:sz="0" w:space="0" w:color="auto"/>
          </w:divBdr>
        </w:div>
        <w:div w:id="1791509922">
          <w:marLeft w:val="480"/>
          <w:marRight w:val="0"/>
          <w:marTop w:val="0"/>
          <w:marBottom w:val="0"/>
          <w:divBdr>
            <w:top w:val="none" w:sz="0" w:space="0" w:color="auto"/>
            <w:left w:val="none" w:sz="0" w:space="0" w:color="auto"/>
            <w:bottom w:val="none" w:sz="0" w:space="0" w:color="auto"/>
            <w:right w:val="none" w:sz="0" w:space="0" w:color="auto"/>
          </w:divBdr>
        </w:div>
        <w:div w:id="102767088">
          <w:marLeft w:val="480"/>
          <w:marRight w:val="0"/>
          <w:marTop w:val="0"/>
          <w:marBottom w:val="0"/>
          <w:divBdr>
            <w:top w:val="none" w:sz="0" w:space="0" w:color="auto"/>
            <w:left w:val="none" w:sz="0" w:space="0" w:color="auto"/>
            <w:bottom w:val="none" w:sz="0" w:space="0" w:color="auto"/>
            <w:right w:val="none" w:sz="0" w:space="0" w:color="auto"/>
          </w:divBdr>
        </w:div>
        <w:div w:id="177735815">
          <w:marLeft w:val="480"/>
          <w:marRight w:val="0"/>
          <w:marTop w:val="0"/>
          <w:marBottom w:val="0"/>
          <w:divBdr>
            <w:top w:val="none" w:sz="0" w:space="0" w:color="auto"/>
            <w:left w:val="none" w:sz="0" w:space="0" w:color="auto"/>
            <w:bottom w:val="none" w:sz="0" w:space="0" w:color="auto"/>
            <w:right w:val="none" w:sz="0" w:space="0" w:color="auto"/>
          </w:divBdr>
        </w:div>
        <w:div w:id="652375315">
          <w:marLeft w:val="480"/>
          <w:marRight w:val="0"/>
          <w:marTop w:val="0"/>
          <w:marBottom w:val="0"/>
          <w:divBdr>
            <w:top w:val="none" w:sz="0" w:space="0" w:color="auto"/>
            <w:left w:val="none" w:sz="0" w:space="0" w:color="auto"/>
            <w:bottom w:val="none" w:sz="0" w:space="0" w:color="auto"/>
            <w:right w:val="none" w:sz="0" w:space="0" w:color="auto"/>
          </w:divBdr>
        </w:div>
        <w:div w:id="79107955">
          <w:marLeft w:val="480"/>
          <w:marRight w:val="0"/>
          <w:marTop w:val="0"/>
          <w:marBottom w:val="0"/>
          <w:divBdr>
            <w:top w:val="none" w:sz="0" w:space="0" w:color="auto"/>
            <w:left w:val="none" w:sz="0" w:space="0" w:color="auto"/>
            <w:bottom w:val="none" w:sz="0" w:space="0" w:color="auto"/>
            <w:right w:val="none" w:sz="0" w:space="0" w:color="auto"/>
          </w:divBdr>
        </w:div>
        <w:div w:id="653218653">
          <w:marLeft w:val="480"/>
          <w:marRight w:val="0"/>
          <w:marTop w:val="0"/>
          <w:marBottom w:val="0"/>
          <w:divBdr>
            <w:top w:val="none" w:sz="0" w:space="0" w:color="auto"/>
            <w:left w:val="none" w:sz="0" w:space="0" w:color="auto"/>
            <w:bottom w:val="none" w:sz="0" w:space="0" w:color="auto"/>
            <w:right w:val="none" w:sz="0" w:space="0" w:color="auto"/>
          </w:divBdr>
        </w:div>
        <w:div w:id="927469592">
          <w:marLeft w:val="480"/>
          <w:marRight w:val="0"/>
          <w:marTop w:val="0"/>
          <w:marBottom w:val="0"/>
          <w:divBdr>
            <w:top w:val="none" w:sz="0" w:space="0" w:color="auto"/>
            <w:left w:val="none" w:sz="0" w:space="0" w:color="auto"/>
            <w:bottom w:val="none" w:sz="0" w:space="0" w:color="auto"/>
            <w:right w:val="none" w:sz="0" w:space="0" w:color="auto"/>
          </w:divBdr>
        </w:div>
        <w:div w:id="92821820">
          <w:marLeft w:val="480"/>
          <w:marRight w:val="0"/>
          <w:marTop w:val="0"/>
          <w:marBottom w:val="0"/>
          <w:divBdr>
            <w:top w:val="none" w:sz="0" w:space="0" w:color="auto"/>
            <w:left w:val="none" w:sz="0" w:space="0" w:color="auto"/>
            <w:bottom w:val="none" w:sz="0" w:space="0" w:color="auto"/>
            <w:right w:val="none" w:sz="0" w:space="0" w:color="auto"/>
          </w:divBdr>
        </w:div>
        <w:div w:id="1864856426">
          <w:marLeft w:val="480"/>
          <w:marRight w:val="0"/>
          <w:marTop w:val="0"/>
          <w:marBottom w:val="0"/>
          <w:divBdr>
            <w:top w:val="none" w:sz="0" w:space="0" w:color="auto"/>
            <w:left w:val="none" w:sz="0" w:space="0" w:color="auto"/>
            <w:bottom w:val="none" w:sz="0" w:space="0" w:color="auto"/>
            <w:right w:val="none" w:sz="0" w:space="0" w:color="auto"/>
          </w:divBdr>
        </w:div>
        <w:div w:id="1293092954">
          <w:marLeft w:val="480"/>
          <w:marRight w:val="0"/>
          <w:marTop w:val="0"/>
          <w:marBottom w:val="0"/>
          <w:divBdr>
            <w:top w:val="none" w:sz="0" w:space="0" w:color="auto"/>
            <w:left w:val="none" w:sz="0" w:space="0" w:color="auto"/>
            <w:bottom w:val="none" w:sz="0" w:space="0" w:color="auto"/>
            <w:right w:val="none" w:sz="0" w:space="0" w:color="auto"/>
          </w:divBdr>
        </w:div>
        <w:div w:id="1796100841">
          <w:marLeft w:val="480"/>
          <w:marRight w:val="0"/>
          <w:marTop w:val="0"/>
          <w:marBottom w:val="0"/>
          <w:divBdr>
            <w:top w:val="none" w:sz="0" w:space="0" w:color="auto"/>
            <w:left w:val="none" w:sz="0" w:space="0" w:color="auto"/>
            <w:bottom w:val="none" w:sz="0" w:space="0" w:color="auto"/>
            <w:right w:val="none" w:sz="0" w:space="0" w:color="auto"/>
          </w:divBdr>
        </w:div>
        <w:div w:id="1475878683">
          <w:marLeft w:val="480"/>
          <w:marRight w:val="0"/>
          <w:marTop w:val="0"/>
          <w:marBottom w:val="0"/>
          <w:divBdr>
            <w:top w:val="none" w:sz="0" w:space="0" w:color="auto"/>
            <w:left w:val="none" w:sz="0" w:space="0" w:color="auto"/>
            <w:bottom w:val="none" w:sz="0" w:space="0" w:color="auto"/>
            <w:right w:val="none" w:sz="0" w:space="0" w:color="auto"/>
          </w:divBdr>
        </w:div>
        <w:div w:id="1532835950">
          <w:marLeft w:val="480"/>
          <w:marRight w:val="0"/>
          <w:marTop w:val="0"/>
          <w:marBottom w:val="0"/>
          <w:divBdr>
            <w:top w:val="none" w:sz="0" w:space="0" w:color="auto"/>
            <w:left w:val="none" w:sz="0" w:space="0" w:color="auto"/>
            <w:bottom w:val="none" w:sz="0" w:space="0" w:color="auto"/>
            <w:right w:val="none" w:sz="0" w:space="0" w:color="auto"/>
          </w:divBdr>
        </w:div>
        <w:div w:id="1640453139">
          <w:marLeft w:val="480"/>
          <w:marRight w:val="0"/>
          <w:marTop w:val="0"/>
          <w:marBottom w:val="0"/>
          <w:divBdr>
            <w:top w:val="none" w:sz="0" w:space="0" w:color="auto"/>
            <w:left w:val="none" w:sz="0" w:space="0" w:color="auto"/>
            <w:bottom w:val="none" w:sz="0" w:space="0" w:color="auto"/>
            <w:right w:val="none" w:sz="0" w:space="0" w:color="auto"/>
          </w:divBdr>
        </w:div>
        <w:div w:id="127211023">
          <w:marLeft w:val="480"/>
          <w:marRight w:val="0"/>
          <w:marTop w:val="0"/>
          <w:marBottom w:val="0"/>
          <w:divBdr>
            <w:top w:val="none" w:sz="0" w:space="0" w:color="auto"/>
            <w:left w:val="none" w:sz="0" w:space="0" w:color="auto"/>
            <w:bottom w:val="none" w:sz="0" w:space="0" w:color="auto"/>
            <w:right w:val="none" w:sz="0" w:space="0" w:color="auto"/>
          </w:divBdr>
        </w:div>
        <w:div w:id="1099519628">
          <w:marLeft w:val="480"/>
          <w:marRight w:val="0"/>
          <w:marTop w:val="0"/>
          <w:marBottom w:val="0"/>
          <w:divBdr>
            <w:top w:val="none" w:sz="0" w:space="0" w:color="auto"/>
            <w:left w:val="none" w:sz="0" w:space="0" w:color="auto"/>
            <w:bottom w:val="none" w:sz="0" w:space="0" w:color="auto"/>
            <w:right w:val="none" w:sz="0" w:space="0" w:color="auto"/>
          </w:divBdr>
        </w:div>
        <w:div w:id="1547258926">
          <w:marLeft w:val="480"/>
          <w:marRight w:val="0"/>
          <w:marTop w:val="0"/>
          <w:marBottom w:val="0"/>
          <w:divBdr>
            <w:top w:val="none" w:sz="0" w:space="0" w:color="auto"/>
            <w:left w:val="none" w:sz="0" w:space="0" w:color="auto"/>
            <w:bottom w:val="none" w:sz="0" w:space="0" w:color="auto"/>
            <w:right w:val="none" w:sz="0" w:space="0" w:color="auto"/>
          </w:divBdr>
        </w:div>
        <w:div w:id="669334506">
          <w:marLeft w:val="480"/>
          <w:marRight w:val="0"/>
          <w:marTop w:val="0"/>
          <w:marBottom w:val="0"/>
          <w:divBdr>
            <w:top w:val="none" w:sz="0" w:space="0" w:color="auto"/>
            <w:left w:val="none" w:sz="0" w:space="0" w:color="auto"/>
            <w:bottom w:val="none" w:sz="0" w:space="0" w:color="auto"/>
            <w:right w:val="none" w:sz="0" w:space="0" w:color="auto"/>
          </w:divBdr>
        </w:div>
        <w:div w:id="467819906">
          <w:marLeft w:val="480"/>
          <w:marRight w:val="0"/>
          <w:marTop w:val="0"/>
          <w:marBottom w:val="0"/>
          <w:divBdr>
            <w:top w:val="none" w:sz="0" w:space="0" w:color="auto"/>
            <w:left w:val="none" w:sz="0" w:space="0" w:color="auto"/>
            <w:bottom w:val="none" w:sz="0" w:space="0" w:color="auto"/>
            <w:right w:val="none" w:sz="0" w:space="0" w:color="auto"/>
          </w:divBdr>
        </w:div>
        <w:div w:id="1738092773">
          <w:marLeft w:val="480"/>
          <w:marRight w:val="0"/>
          <w:marTop w:val="0"/>
          <w:marBottom w:val="0"/>
          <w:divBdr>
            <w:top w:val="none" w:sz="0" w:space="0" w:color="auto"/>
            <w:left w:val="none" w:sz="0" w:space="0" w:color="auto"/>
            <w:bottom w:val="none" w:sz="0" w:space="0" w:color="auto"/>
            <w:right w:val="none" w:sz="0" w:space="0" w:color="auto"/>
          </w:divBdr>
        </w:div>
        <w:div w:id="1538928404">
          <w:marLeft w:val="480"/>
          <w:marRight w:val="0"/>
          <w:marTop w:val="0"/>
          <w:marBottom w:val="0"/>
          <w:divBdr>
            <w:top w:val="none" w:sz="0" w:space="0" w:color="auto"/>
            <w:left w:val="none" w:sz="0" w:space="0" w:color="auto"/>
            <w:bottom w:val="none" w:sz="0" w:space="0" w:color="auto"/>
            <w:right w:val="none" w:sz="0" w:space="0" w:color="auto"/>
          </w:divBdr>
        </w:div>
        <w:div w:id="766077464">
          <w:marLeft w:val="480"/>
          <w:marRight w:val="0"/>
          <w:marTop w:val="0"/>
          <w:marBottom w:val="0"/>
          <w:divBdr>
            <w:top w:val="none" w:sz="0" w:space="0" w:color="auto"/>
            <w:left w:val="none" w:sz="0" w:space="0" w:color="auto"/>
            <w:bottom w:val="none" w:sz="0" w:space="0" w:color="auto"/>
            <w:right w:val="none" w:sz="0" w:space="0" w:color="auto"/>
          </w:divBdr>
        </w:div>
        <w:div w:id="1009143167">
          <w:marLeft w:val="480"/>
          <w:marRight w:val="0"/>
          <w:marTop w:val="0"/>
          <w:marBottom w:val="0"/>
          <w:divBdr>
            <w:top w:val="none" w:sz="0" w:space="0" w:color="auto"/>
            <w:left w:val="none" w:sz="0" w:space="0" w:color="auto"/>
            <w:bottom w:val="none" w:sz="0" w:space="0" w:color="auto"/>
            <w:right w:val="none" w:sz="0" w:space="0" w:color="auto"/>
          </w:divBdr>
        </w:div>
        <w:div w:id="758716912">
          <w:marLeft w:val="480"/>
          <w:marRight w:val="0"/>
          <w:marTop w:val="0"/>
          <w:marBottom w:val="0"/>
          <w:divBdr>
            <w:top w:val="none" w:sz="0" w:space="0" w:color="auto"/>
            <w:left w:val="none" w:sz="0" w:space="0" w:color="auto"/>
            <w:bottom w:val="none" w:sz="0" w:space="0" w:color="auto"/>
            <w:right w:val="none" w:sz="0" w:space="0" w:color="auto"/>
          </w:divBdr>
        </w:div>
        <w:div w:id="545334683">
          <w:marLeft w:val="480"/>
          <w:marRight w:val="0"/>
          <w:marTop w:val="0"/>
          <w:marBottom w:val="0"/>
          <w:divBdr>
            <w:top w:val="none" w:sz="0" w:space="0" w:color="auto"/>
            <w:left w:val="none" w:sz="0" w:space="0" w:color="auto"/>
            <w:bottom w:val="none" w:sz="0" w:space="0" w:color="auto"/>
            <w:right w:val="none" w:sz="0" w:space="0" w:color="auto"/>
          </w:divBdr>
        </w:div>
        <w:div w:id="860511032">
          <w:marLeft w:val="480"/>
          <w:marRight w:val="0"/>
          <w:marTop w:val="0"/>
          <w:marBottom w:val="0"/>
          <w:divBdr>
            <w:top w:val="none" w:sz="0" w:space="0" w:color="auto"/>
            <w:left w:val="none" w:sz="0" w:space="0" w:color="auto"/>
            <w:bottom w:val="none" w:sz="0" w:space="0" w:color="auto"/>
            <w:right w:val="none" w:sz="0" w:space="0" w:color="auto"/>
          </w:divBdr>
        </w:div>
        <w:div w:id="485705051">
          <w:marLeft w:val="480"/>
          <w:marRight w:val="0"/>
          <w:marTop w:val="0"/>
          <w:marBottom w:val="0"/>
          <w:divBdr>
            <w:top w:val="none" w:sz="0" w:space="0" w:color="auto"/>
            <w:left w:val="none" w:sz="0" w:space="0" w:color="auto"/>
            <w:bottom w:val="none" w:sz="0" w:space="0" w:color="auto"/>
            <w:right w:val="none" w:sz="0" w:space="0" w:color="auto"/>
          </w:divBdr>
        </w:div>
        <w:div w:id="1586721584">
          <w:marLeft w:val="480"/>
          <w:marRight w:val="0"/>
          <w:marTop w:val="0"/>
          <w:marBottom w:val="0"/>
          <w:divBdr>
            <w:top w:val="none" w:sz="0" w:space="0" w:color="auto"/>
            <w:left w:val="none" w:sz="0" w:space="0" w:color="auto"/>
            <w:bottom w:val="none" w:sz="0" w:space="0" w:color="auto"/>
            <w:right w:val="none" w:sz="0" w:space="0" w:color="auto"/>
          </w:divBdr>
        </w:div>
        <w:div w:id="310714990">
          <w:marLeft w:val="480"/>
          <w:marRight w:val="0"/>
          <w:marTop w:val="0"/>
          <w:marBottom w:val="0"/>
          <w:divBdr>
            <w:top w:val="none" w:sz="0" w:space="0" w:color="auto"/>
            <w:left w:val="none" w:sz="0" w:space="0" w:color="auto"/>
            <w:bottom w:val="none" w:sz="0" w:space="0" w:color="auto"/>
            <w:right w:val="none" w:sz="0" w:space="0" w:color="auto"/>
          </w:divBdr>
        </w:div>
        <w:div w:id="2045444580">
          <w:marLeft w:val="480"/>
          <w:marRight w:val="0"/>
          <w:marTop w:val="0"/>
          <w:marBottom w:val="0"/>
          <w:divBdr>
            <w:top w:val="none" w:sz="0" w:space="0" w:color="auto"/>
            <w:left w:val="none" w:sz="0" w:space="0" w:color="auto"/>
            <w:bottom w:val="none" w:sz="0" w:space="0" w:color="auto"/>
            <w:right w:val="none" w:sz="0" w:space="0" w:color="auto"/>
          </w:divBdr>
        </w:div>
        <w:div w:id="2145662256">
          <w:marLeft w:val="480"/>
          <w:marRight w:val="0"/>
          <w:marTop w:val="0"/>
          <w:marBottom w:val="0"/>
          <w:divBdr>
            <w:top w:val="none" w:sz="0" w:space="0" w:color="auto"/>
            <w:left w:val="none" w:sz="0" w:space="0" w:color="auto"/>
            <w:bottom w:val="none" w:sz="0" w:space="0" w:color="auto"/>
            <w:right w:val="none" w:sz="0" w:space="0" w:color="auto"/>
          </w:divBdr>
        </w:div>
        <w:div w:id="174685919">
          <w:marLeft w:val="480"/>
          <w:marRight w:val="0"/>
          <w:marTop w:val="0"/>
          <w:marBottom w:val="0"/>
          <w:divBdr>
            <w:top w:val="none" w:sz="0" w:space="0" w:color="auto"/>
            <w:left w:val="none" w:sz="0" w:space="0" w:color="auto"/>
            <w:bottom w:val="none" w:sz="0" w:space="0" w:color="auto"/>
            <w:right w:val="none" w:sz="0" w:space="0" w:color="auto"/>
          </w:divBdr>
        </w:div>
        <w:div w:id="1721247450">
          <w:marLeft w:val="480"/>
          <w:marRight w:val="0"/>
          <w:marTop w:val="0"/>
          <w:marBottom w:val="0"/>
          <w:divBdr>
            <w:top w:val="none" w:sz="0" w:space="0" w:color="auto"/>
            <w:left w:val="none" w:sz="0" w:space="0" w:color="auto"/>
            <w:bottom w:val="none" w:sz="0" w:space="0" w:color="auto"/>
            <w:right w:val="none" w:sz="0" w:space="0" w:color="auto"/>
          </w:divBdr>
        </w:div>
        <w:div w:id="466626173">
          <w:marLeft w:val="480"/>
          <w:marRight w:val="0"/>
          <w:marTop w:val="0"/>
          <w:marBottom w:val="0"/>
          <w:divBdr>
            <w:top w:val="none" w:sz="0" w:space="0" w:color="auto"/>
            <w:left w:val="none" w:sz="0" w:space="0" w:color="auto"/>
            <w:bottom w:val="none" w:sz="0" w:space="0" w:color="auto"/>
            <w:right w:val="none" w:sz="0" w:space="0" w:color="auto"/>
          </w:divBdr>
        </w:div>
        <w:div w:id="435179263">
          <w:marLeft w:val="480"/>
          <w:marRight w:val="0"/>
          <w:marTop w:val="0"/>
          <w:marBottom w:val="0"/>
          <w:divBdr>
            <w:top w:val="none" w:sz="0" w:space="0" w:color="auto"/>
            <w:left w:val="none" w:sz="0" w:space="0" w:color="auto"/>
            <w:bottom w:val="none" w:sz="0" w:space="0" w:color="auto"/>
            <w:right w:val="none" w:sz="0" w:space="0" w:color="auto"/>
          </w:divBdr>
        </w:div>
        <w:div w:id="1007244327">
          <w:marLeft w:val="480"/>
          <w:marRight w:val="0"/>
          <w:marTop w:val="0"/>
          <w:marBottom w:val="0"/>
          <w:divBdr>
            <w:top w:val="none" w:sz="0" w:space="0" w:color="auto"/>
            <w:left w:val="none" w:sz="0" w:space="0" w:color="auto"/>
            <w:bottom w:val="none" w:sz="0" w:space="0" w:color="auto"/>
            <w:right w:val="none" w:sz="0" w:space="0" w:color="auto"/>
          </w:divBdr>
        </w:div>
        <w:div w:id="261956592">
          <w:marLeft w:val="480"/>
          <w:marRight w:val="0"/>
          <w:marTop w:val="0"/>
          <w:marBottom w:val="0"/>
          <w:divBdr>
            <w:top w:val="none" w:sz="0" w:space="0" w:color="auto"/>
            <w:left w:val="none" w:sz="0" w:space="0" w:color="auto"/>
            <w:bottom w:val="none" w:sz="0" w:space="0" w:color="auto"/>
            <w:right w:val="none" w:sz="0" w:space="0" w:color="auto"/>
          </w:divBdr>
        </w:div>
        <w:div w:id="893391141">
          <w:marLeft w:val="480"/>
          <w:marRight w:val="0"/>
          <w:marTop w:val="0"/>
          <w:marBottom w:val="0"/>
          <w:divBdr>
            <w:top w:val="none" w:sz="0" w:space="0" w:color="auto"/>
            <w:left w:val="none" w:sz="0" w:space="0" w:color="auto"/>
            <w:bottom w:val="none" w:sz="0" w:space="0" w:color="auto"/>
            <w:right w:val="none" w:sz="0" w:space="0" w:color="auto"/>
          </w:divBdr>
        </w:div>
        <w:div w:id="958730978">
          <w:marLeft w:val="480"/>
          <w:marRight w:val="0"/>
          <w:marTop w:val="0"/>
          <w:marBottom w:val="0"/>
          <w:divBdr>
            <w:top w:val="none" w:sz="0" w:space="0" w:color="auto"/>
            <w:left w:val="none" w:sz="0" w:space="0" w:color="auto"/>
            <w:bottom w:val="none" w:sz="0" w:space="0" w:color="auto"/>
            <w:right w:val="none" w:sz="0" w:space="0" w:color="auto"/>
          </w:divBdr>
        </w:div>
        <w:div w:id="2093620671">
          <w:marLeft w:val="480"/>
          <w:marRight w:val="0"/>
          <w:marTop w:val="0"/>
          <w:marBottom w:val="0"/>
          <w:divBdr>
            <w:top w:val="none" w:sz="0" w:space="0" w:color="auto"/>
            <w:left w:val="none" w:sz="0" w:space="0" w:color="auto"/>
            <w:bottom w:val="none" w:sz="0" w:space="0" w:color="auto"/>
            <w:right w:val="none" w:sz="0" w:space="0" w:color="auto"/>
          </w:divBdr>
        </w:div>
        <w:div w:id="916209443">
          <w:marLeft w:val="480"/>
          <w:marRight w:val="0"/>
          <w:marTop w:val="0"/>
          <w:marBottom w:val="0"/>
          <w:divBdr>
            <w:top w:val="none" w:sz="0" w:space="0" w:color="auto"/>
            <w:left w:val="none" w:sz="0" w:space="0" w:color="auto"/>
            <w:bottom w:val="none" w:sz="0" w:space="0" w:color="auto"/>
            <w:right w:val="none" w:sz="0" w:space="0" w:color="auto"/>
          </w:divBdr>
        </w:div>
        <w:div w:id="1243491832">
          <w:marLeft w:val="480"/>
          <w:marRight w:val="0"/>
          <w:marTop w:val="0"/>
          <w:marBottom w:val="0"/>
          <w:divBdr>
            <w:top w:val="none" w:sz="0" w:space="0" w:color="auto"/>
            <w:left w:val="none" w:sz="0" w:space="0" w:color="auto"/>
            <w:bottom w:val="none" w:sz="0" w:space="0" w:color="auto"/>
            <w:right w:val="none" w:sz="0" w:space="0" w:color="auto"/>
          </w:divBdr>
        </w:div>
        <w:div w:id="448091142">
          <w:marLeft w:val="480"/>
          <w:marRight w:val="0"/>
          <w:marTop w:val="0"/>
          <w:marBottom w:val="0"/>
          <w:divBdr>
            <w:top w:val="none" w:sz="0" w:space="0" w:color="auto"/>
            <w:left w:val="none" w:sz="0" w:space="0" w:color="auto"/>
            <w:bottom w:val="none" w:sz="0" w:space="0" w:color="auto"/>
            <w:right w:val="none" w:sz="0" w:space="0" w:color="auto"/>
          </w:divBdr>
        </w:div>
        <w:div w:id="392899598">
          <w:marLeft w:val="480"/>
          <w:marRight w:val="0"/>
          <w:marTop w:val="0"/>
          <w:marBottom w:val="0"/>
          <w:divBdr>
            <w:top w:val="none" w:sz="0" w:space="0" w:color="auto"/>
            <w:left w:val="none" w:sz="0" w:space="0" w:color="auto"/>
            <w:bottom w:val="none" w:sz="0" w:space="0" w:color="auto"/>
            <w:right w:val="none" w:sz="0" w:space="0" w:color="auto"/>
          </w:divBdr>
        </w:div>
        <w:div w:id="709842012">
          <w:marLeft w:val="480"/>
          <w:marRight w:val="0"/>
          <w:marTop w:val="0"/>
          <w:marBottom w:val="0"/>
          <w:divBdr>
            <w:top w:val="none" w:sz="0" w:space="0" w:color="auto"/>
            <w:left w:val="none" w:sz="0" w:space="0" w:color="auto"/>
            <w:bottom w:val="none" w:sz="0" w:space="0" w:color="auto"/>
            <w:right w:val="none" w:sz="0" w:space="0" w:color="auto"/>
          </w:divBdr>
        </w:div>
        <w:div w:id="2126389779">
          <w:marLeft w:val="480"/>
          <w:marRight w:val="0"/>
          <w:marTop w:val="0"/>
          <w:marBottom w:val="0"/>
          <w:divBdr>
            <w:top w:val="none" w:sz="0" w:space="0" w:color="auto"/>
            <w:left w:val="none" w:sz="0" w:space="0" w:color="auto"/>
            <w:bottom w:val="none" w:sz="0" w:space="0" w:color="auto"/>
            <w:right w:val="none" w:sz="0" w:space="0" w:color="auto"/>
          </w:divBdr>
        </w:div>
        <w:div w:id="969475608">
          <w:marLeft w:val="480"/>
          <w:marRight w:val="0"/>
          <w:marTop w:val="0"/>
          <w:marBottom w:val="0"/>
          <w:divBdr>
            <w:top w:val="none" w:sz="0" w:space="0" w:color="auto"/>
            <w:left w:val="none" w:sz="0" w:space="0" w:color="auto"/>
            <w:bottom w:val="none" w:sz="0" w:space="0" w:color="auto"/>
            <w:right w:val="none" w:sz="0" w:space="0" w:color="auto"/>
          </w:divBdr>
        </w:div>
        <w:div w:id="1248266781">
          <w:marLeft w:val="480"/>
          <w:marRight w:val="0"/>
          <w:marTop w:val="0"/>
          <w:marBottom w:val="0"/>
          <w:divBdr>
            <w:top w:val="none" w:sz="0" w:space="0" w:color="auto"/>
            <w:left w:val="none" w:sz="0" w:space="0" w:color="auto"/>
            <w:bottom w:val="none" w:sz="0" w:space="0" w:color="auto"/>
            <w:right w:val="none" w:sz="0" w:space="0" w:color="auto"/>
          </w:divBdr>
        </w:div>
        <w:div w:id="2144737334">
          <w:marLeft w:val="480"/>
          <w:marRight w:val="0"/>
          <w:marTop w:val="0"/>
          <w:marBottom w:val="0"/>
          <w:divBdr>
            <w:top w:val="none" w:sz="0" w:space="0" w:color="auto"/>
            <w:left w:val="none" w:sz="0" w:space="0" w:color="auto"/>
            <w:bottom w:val="none" w:sz="0" w:space="0" w:color="auto"/>
            <w:right w:val="none" w:sz="0" w:space="0" w:color="auto"/>
          </w:divBdr>
        </w:div>
        <w:div w:id="1594320249">
          <w:marLeft w:val="480"/>
          <w:marRight w:val="0"/>
          <w:marTop w:val="0"/>
          <w:marBottom w:val="0"/>
          <w:divBdr>
            <w:top w:val="none" w:sz="0" w:space="0" w:color="auto"/>
            <w:left w:val="none" w:sz="0" w:space="0" w:color="auto"/>
            <w:bottom w:val="none" w:sz="0" w:space="0" w:color="auto"/>
            <w:right w:val="none" w:sz="0" w:space="0" w:color="auto"/>
          </w:divBdr>
        </w:div>
        <w:div w:id="1800487221">
          <w:marLeft w:val="480"/>
          <w:marRight w:val="0"/>
          <w:marTop w:val="0"/>
          <w:marBottom w:val="0"/>
          <w:divBdr>
            <w:top w:val="none" w:sz="0" w:space="0" w:color="auto"/>
            <w:left w:val="none" w:sz="0" w:space="0" w:color="auto"/>
            <w:bottom w:val="none" w:sz="0" w:space="0" w:color="auto"/>
            <w:right w:val="none" w:sz="0" w:space="0" w:color="auto"/>
          </w:divBdr>
        </w:div>
        <w:div w:id="992875851">
          <w:marLeft w:val="480"/>
          <w:marRight w:val="0"/>
          <w:marTop w:val="0"/>
          <w:marBottom w:val="0"/>
          <w:divBdr>
            <w:top w:val="none" w:sz="0" w:space="0" w:color="auto"/>
            <w:left w:val="none" w:sz="0" w:space="0" w:color="auto"/>
            <w:bottom w:val="none" w:sz="0" w:space="0" w:color="auto"/>
            <w:right w:val="none" w:sz="0" w:space="0" w:color="auto"/>
          </w:divBdr>
        </w:div>
        <w:div w:id="1857844915">
          <w:marLeft w:val="480"/>
          <w:marRight w:val="0"/>
          <w:marTop w:val="0"/>
          <w:marBottom w:val="0"/>
          <w:divBdr>
            <w:top w:val="none" w:sz="0" w:space="0" w:color="auto"/>
            <w:left w:val="none" w:sz="0" w:space="0" w:color="auto"/>
            <w:bottom w:val="none" w:sz="0" w:space="0" w:color="auto"/>
            <w:right w:val="none" w:sz="0" w:space="0" w:color="auto"/>
          </w:divBdr>
        </w:div>
        <w:div w:id="1838690717">
          <w:marLeft w:val="480"/>
          <w:marRight w:val="0"/>
          <w:marTop w:val="0"/>
          <w:marBottom w:val="0"/>
          <w:divBdr>
            <w:top w:val="none" w:sz="0" w:space="0" w:color="auto"/>
            <w:left w:val="none" w:sz="0" w:space="0" w:color="auto"/>
            <w:bottom w:val="none" w:sz="0" w:space="0" w:color="auto"/>
            <w:right w:val="none" w:sz="0" w:space="0" w:color="auto"/>
          </w:divBdr>
        </w:div>
      </w:divsChild>
    </w:div>
    <w:div w:id="1624770428">
      <w:bodyDiv w:val="1"/>
      <w:marLeft w:val="0"/>
      <w:marRight w:val="0"/>
      <w:marTop w:val="0"/>
      <w:marBottom w:val="0"/>
      <w:divBdr>
        <w:top w:val="none" w:sz="0" w:space="0" w:color="auto"/>
        <w:left w:val="none" w:sz="0" w:space="0" w:color="auto"/>
        <w:bottom w:val="none" w:sz="0" w:space="0" w:color="auto"/>
        <w:right w:val="none" w:sz="0" w:space="0" w:color="auto"/>
      </w:divBdr>
    </w:div>
    <w:div w:id="1625117964">
      <w:bodyDiv w:val="1"/>
      <w:marLeft w:val="0"/>
      <w:marRight w:val="0"/>
      <w:marTop w:val="0"/>
      <w:marBottom w:val="0"/>
      <w:divBdr>
        <w:top w:val="none" w:sz="0" w:space="0" w:color="auto"/>
        <w:left w:val="none" w:sz="0" w:space="0" w:color="auto"/>
        <w:bottom w:val="none" w:sz="0" w:space="0" w:color="auto"/>
        <w:right w:val="none" w:sz="0" w:space="0" w:color="auto"/>
      </w:divBdr>
    </w:div>
    <w:div w:id="1625380661">
      <w:bodyDiv w:val="1"/>
      <w:marLeft w:val="0"/>
      <w:marRight w:val="0"/>
      <w:marTop w:val="0"/>
      <w:marBottom w:val="0"/>
      <w:divBdr>
        <w:top w:val="none" w:sz="0" w:space="0" w:color="auto"/>
        <w:left w:val="none" w:sz="0" w:space="0" w:color="auto"/>
        <w:bottom w:val="none" w:sz="0" w:space="0" w:color="auto"/>
        <w:right w:val="none" w:sz="0" w:space="0" w:color="auto"/>
      </w:divBdr>
    </w:div>
    <w:div w:id="1626276155">
      <w:bodyDiv w:val="1"/>
      <w:marLeft w:val="0"/>
      <w:marRight w:val="0"/>
      <w:marTop w:val="0"/>
      <w:marBottom w:val="0"/>
      <w:divBdr>
        <w:top w:val="none" w:sz="0" w:space="0" w:color="auto"/>
        <w:left w:val="none" w:sz="0" w:space="0" w:color="auto"/>
        <w:bottom w:val="none" w:sz="0" w:space="0" w:color="auto"/>
        <w:right w:val="none" w:sz="0" w:space="0" w:color="auto"/>
      </w:divBdr>
    </w:div>
    <w:div w:id="1626740925">
      <w:bodyDiv w:val="1"/>
      <w:marLeft w:val="0"/>
      <w:marRight w:val="0"/>
      <w:marTop w:val="0"/>
      <w:marBottom w:val="0"/>
      <w:divBdr>
        <w:top w:val="none" w:sz="0" w:space="0" w:color="auto"/>
        <w:left w:val="none" w:sz="0" w:space="0" w:color="auto"/>
        <w:bottom w:val="none" w:sz="0" w:space="0" w:color="auto"/>
        <w:right w:val="none" w:sz="0" w:space="0" w:color="auto"/>
      </w:divBdr>
    </w:div>
    <w:div w:id="1626814781">
      <w:bodyDiv w:val="1"/>
      <w:marLeft w:val="0"/>
      <w:marRight w:val="0"/>
      <w:marTop w:val="0"/>
      <w:marBottom w:val="0"/>
      <w:divBdr>
        <w:top w:val="none" w:sz="0" w:space="0" w:color="auto"/>
        <w:left w:val="none" w:sz="0" w:space="0" w:color="auto"/>
        <w:bottom w:val="none" w:sz="0" w:space="0" w:color="auto"/>
        <w:right w:val="none" w:sz="0" w:space="0" w:color="auto"/>
      </w:divBdr>
    </w:div>
    <w:div w:id="1627159736">
      <w:bodyDiv w:val="1"/>
      <w:marLeft w:val="0"/>
      <w:marRight w:val="0"/>
      <w:marTop w:val="0"/>
      <w:marBottom w:val="0"/>
      <w:divBdr>
        <w:top w:val="none" w:sz="0" w:space="0" w:color="auto"/>
        <w:left w:val="none" w:sz="0" w:space="0" w:color="auto"/>
        <w:bottom w:val="none" w:sz="0" w:space="0" w:color="auto"/>
        <w:right w:val="none" w:sz="0" w:space="0" w:color="auto"/>
      </w:divBdr>
    </w:div>
    <w:div w:id="1627420967">
      <w:bodyDiv w:val="1"/>
      <w:marLeft w:val="0"/>
      <w:marRight w:val="0"/>
      <w:marTop w:val="0"/>
      <w:marBottom w:val="0"/>
      <w:divBdr>
        <w:top w:val="none" w:sz="0" w:space="0" w:color="auto"/>
        <w:left w:val="none" w:sz="0" w:space="0" w:color="auto"/>
        <w:bottom w:val="none" w:sz="0" w:space="0" w:color="auto"/>
        <w:right w:val="none" w:sz="0" w:space="0" w:color="auto"/>
      </w:divBdr>
    </w:div>
    <w:div w:id="1627660522">
      <w:bodyDiv w:val="1"/>
      <w:marLeft w:val="0"/>
      <w:marRight w:val="0"/>
      <w:marTop w:val="0"/>
      <w:marBottom w:val="0"/>
      <w:divBdr>
        <w:top w:val="none" w:sz="0" w:space="0" w:color="auto"/>
        <w:left w:val="none" w:sz="0" w:space="0" w:color="auto"/>
        <w:bottom w:val="none" w:sz="0" w:space="0" w:color="auto"/>
        <w:right w:val="none" w:sz="0" w:space="0" w:color="auto"/>
      </w:divBdr>
    </w:div>
    <w:div w:id="1628124558">
      <w:bodyDiv w:val="1"/>
      <w:marLeft w:val="0"/>
      <w:marRight w:val="0"/>
      <w:marTop w:val="0"/>
      <w:marBottom w:val="0"/>
      <w:divBdr>
        <w:top w:val="none" w:sz="0" w:space="0" w:color="auto"/>
        <w:left w:val="none" w:sz="0" w:space="0" w:color="auto"/>
        <w:bottom w:val="none" w:sz="0" w:space="0" w:color="auto"/>
        <w:right w:val="none" w:sz="0" w:space="0" w:color="auto"/>
      </w:divBdr>
    </w:div>
    <w:div w:id="1628199019">
      <w:bodyDiv w:val="1"/>
      <w:marLeft w:val="0"/>
      <w:marRight w:val="0"/>
      <w:marTop w:val="0"/>
      <w:marBottom w:val="0"/>
      <w:divBdr>
        <w:top w:val="none" w:sz="0" w:space="0" w:color="auto"/>
        <w:left w:val="none" w:sz="0" w:space="0" w:color="auto"/>
        <w:bottom w:val="none" w:sz="0" w:space="0" w:color="auto"/>
        <w:right w:val="none" w:sz="0" w:space="0" w:color="auto"/>
      </w:divBdr>
    </w:div>
    <w:div w:id="1628661400">
      <w:bodyDiv w:val="1"/>
      <w:marLeft w:val="0"/>
      <w:marRight w:val="0"/>
      <w:marTop w:val="0"/>
      <w:marBottom w:val="0"/>
      <w:divBdr>
        <w:top w:val="none" w:sz="0" w:space="0" w:color="auto"/>
        <w:left w:val="none" w:sz="0" w:space="0" w:color="auto"/>
        <w:bottom w:val="none" w:sz="0" w:space="0" w:color="auto"/>
        <w:right w:val="none" w:sz="0" w:space="0" w:color="auto"/>
      </w:divBdr>
    </w:div>
    <w:div w:id="1628730793">
      <w:bodyDiv w:val="1"/>
      <w:marLeft w:val="0"/>
      <w:marRight w:val="0"/>
      <w:marTop w:val="0"/>
      <w:marBottom w:val="0"/>
      <w:divBdr>
        <w:top w:val="none" w:sz="0" w:space="0" w:color="auto"/>
        <w:left w:val="none" w:sz="0" w:space="0" w:color="auto"/>
        <w:bottom w:val="none" w:sz="0" w:space="0" w:color="auto"/>
        <w:right w:val="none" w:sz="0" w:space="0" w:color="auto"/>
      </w:divBdr>
    </w:div>
    <w:div w:id="1628899136">
      <w:bodyDiv w:val="1"/>
      <w:marLeft w:val="0"/>
      <w:marRight w:val="0"/>
      <w:marTop w:val="0"/>
      <w:marBottom w:val="0"/>
      <w:divBdr>
        <w:top w:val="none" w:sz="0" w:space="0" w:color="auto"/>
        <w:left w:val="none" w:sz="0" w:space="0" w:color="auto"/>
        <w:bottom w:val="none" w:sz="0" w:space="0" w:color="auto"/>
        <w:right w:val="none" w:sz="0" w:space="0" w:color="auto"/>
      </w:divBdr>
    </w:div>
    <w:div w:id="1628976122">
      <w:bodyDiv w:val="1"/>
      <w:marLeft w:val="0"/>
      <w:marRight w:val="0"/>
      <w:marTop w:val="0"/>
      <w:marBottom w:val="0"/>
      <w:divBdr>
        <w:top w:val="none" w:sz="0" w:space="0" w:color="auto"/>
        <w:left w:val="none" w:sz="0" w:space="0" w:color="auto"/>
        <w:bottom w:val="none" w:sz="0" w:space="0" w:color="auto"/>
        <w:right w:val="none" w:sz="0" w:space="0" w:color="auto"/>
      </w:divBdr>
      <w:divsChild>
        <w:div w:id="1704282532">
          <w:marLeft w:val="480"/>
          <w:marRight w:val="0"/>
          <w:marTop w:val="0"/>
          <w:marBottom w:val="0"/>
          <w:divBdr>
            <w:top w:val="none" w:sz="0" w:space="0" w:color="auto"/>
            <w:left w:val="none" w:sz="0" w:space="0" w:color="auto"/>
            <w:bottom w:val="none" w:sz="0" w:space="0" w:color="auto"/>
            <w:right w:val="none" w:sz="0" w:space="0" w:color="auto"/>
          </w:divBdr>
        </w:div>
        <w:div w:id="1130904121">
          <w:marLeft w:val="480"/>
          <w:marRight w:val="0"/>
          <w:marTop w:val="0"/>
          <w:marBottom w:val="0"/>
          <w:divBdr>
            <w:top w:val="none" w:sz="0" w:space="0" w:color="auto"/>
            <w:left w:val="none" w:sz="0" w:space="0" w:color="auto"/>
            <w:bottom w:val="none" w:sz="0" w:space="0" w:color="auto"/>
            <w:right w:val="none" w:sz="0" w:space="0" w:color="auto"/>
          </w:divBdr>
        </w:div>
        <w:div w:id="1128931605">
          <w:marLeft w:val="480"/>
          <w:marRight w:val="0"/>
          <w:marTop w:val="0"/>
          <w:marBottom w:val="0"/>
          <w:divBdr>
            <w:top w:val="none" w:sz="0" w:space="0" w:color="auto"/>
            <w:left w:val="none" w:sz="0" w:space="0" w:color="auto"/>
            <w:bottom w:val="none" w:sz="0" w:space="0" w:color="auto"/>
            <w:right w:val="none" w:sz="0" w:space="0" w:color="auto"/>
          </w:divBdr>
        </w:div>
        <w:div w:id="641085015">
          <w:marLeft w:val="480"/>
          <w:marRight w:val="0"/>
          <w:marTop w:val="0"/>
          <w:marBottom w:val="0"/>
          <w:divBdr>
            <w:top w:val="none" w:sz="0" w:space="0" w:color="auto"/>
            <w:left w:val="none" w:sz="0" w:space="0" w:color="auto"/>
            <w:bottom w:val="none" w:sz="0" w:space="0" w:color="auto"/>
            <w:right w:val="none" w:sz="0" w:space="0" w:color="auto"/>
          </w:divBdr>
        </w:div>
        <w:div w:id="1577476283">
          <w:marLeft w:val="480"/>
          <w:marRight w:val="0"/>
          <w:marTop w:val="0"/>
          <w:marBottom w:val="0"/>
          <w:divBdr>
            <w:top w:val="none" w:sz="0" w:space="0" w:color="auto"/>
            <w:left w:val="none" w:sz="0" w:space="0" w:color="auto"/>
            <w:bottom w:val="none" w:sz="0" w:space="0" w:color="auto"/>
            <w:right w:val="none" w:sz="0" w:space="0" w:color="auto"/>
          </w:divBdr>
        </w:div>
        <w:div w:id="478500325">
          <w:marLeft w:val="480"/>
          <w:marRight w:val="0"/>
          <w:marTop w:val="0"/>
          <w:marBottom w:val="0"/>
          <w:divBdr>
            <w:top w:val="none" w:sz="0" w:space="0" w:color="auto"/>
            <w:left w:val="none" w:sz="0" w:space="0" w:color="auto"/>
            <w:bottom w:val="none" w:sz="0" w:space="0" w:color="auto"/>
            <w:right w:val="none" w:sz="0" w:space="0" w:color="auto"/>
          </w:divBdr>
        </w:div>
        <w:div w:id="1204756422">
          <w:marLeft w:val="480"/>
          <w:marRight w:val="0"/>
          <w:marTop w:val="0"/>
          <w:marBottom w:val="0"/>
          <w:divBdr>
            <w:top w:val="none" w:sz="0" w:space="0" w:color="auto"/>
            <w:left w:val="none" w:sz="0" w:space="0" w:color="auto"/>
            <w:bottom w:val="none" w:sz="0" w:space="0" w:color="auto"/>
            <w:right w:val="none" w:sz="0" w:space="0" w:color="auto"/>
          </w:divBdr>
        </w:div>
        <w:div w:id="237786411">
          <w:marLeft w:val="480"/>
          <w:marRight w:val="0"/>
          <w:marTop w:val="0"/>
          <w:marBottom w:val="0"/>
          <w:divBdr>
            <w:top w:val="none" w:sz="0" w:space="0" w:color="auto"/>
            <w:left w:val="none" w:sz="0" w:space="0" w:color="auto"/>
            <w:bottom w:val="none" w:sz="0" w:space="0" w:color="auto"/>
            <w:right w:val="none" w:sz="0" w:space="0" w:color="auto"/>
          </w:divBdr>
        </w:div>
        <w:div w:id="1726682167">
          <w:marLeft w:val="480"/>
          <w:marRight w:val="0"/>
          <w:marTop w:val="0"/>
          <w:marBottom w:val="0"/>
          <w:divBdr>
            <w:top w:val="none" w:sz="0" w:space="0" w:color="auto"/>
            <w:left w:val="none" w:sz="0" w:space="0" w:color="auto"/>
            <w:bottom w:val="none" w:sz="0" w:space="0" w:color="auto"/>
            <w:right w:val="none" w:sz="0" w:space="0" w:color="auto"/>
          </w:divBdr>
        </w:div>
        <w:div w:id="505440299">
          <w:marLeft w:val="480"/>
          <w:marRight w:val="0"/>
          <w:marTop w:val="0"/>
          <w:marBottom w:val="0"/>
          <w:divBdr>
            <w:top w:val="none" w:sz="0" w:space="0" w:color="auto"/>
            <w:left w:val="none" w:sz="0" w:space="0" w:color="auto"/>
            <w:bottom w:val="none" w:sz="0" w:space="0" w:color="auto"/>
            <w:right w:val="none" w:sz="0" w:space="0" w:color="auto"/>
          </w:divBdr>
        </w:div>
        <w:div w:id="1644000542">
          <w:marLeft w:val="480"/>
          <w:marRight w:val="0"/>
          <w:marTop w:val="0"/>
          <w:marBottom w:val="0"/>
          <w:divBdr>
            <w:top w:val="none" w:sz="0" w:space="0" w:color="auto"/>
            <w:left w:val="none" w:sz="0" w:space="0" w:color="auto"/>
            <w:bottom w:val="none" w:sz="0" w:space="0" w:color="auto"/>
            <w:right w:val="none" w:sz="0" w:space="0" w:color="auto"/>
          </w:divBdr>
        </w:div>
        <w:div w:id="705180525">
          <w:marLeft w:val="480"/>
          <w:marRight w:val="0"/>
          <w:marTop w:val="0"/>
          <w:marBottom w:val="0"/>
          <w:divBdr>
            <w:top w:val="none" w:sz="0" w:space="0" w:color="auto"/>
            <w:left w:val="none" w:sz="0" w:space="0" w:color="auto"/>
            <w:bottom w:val="none" w:sz="0" w:space="0" w:color="auto"/>
            <w:right w:val="none" w:sz="0" w:space="0" w:color="auto"/>
          </w:divBdr>
        </w:div>
        <w:div w:id="1813907843">
          <w:marLeft w:val="480"/>
          <w:marRight w:val="0"/>
          <w:marTop w:val="0"/>
          <w:marBottom w:val="0"/>
          <w:divBdr>
            <w:top w:val="none" w:sz="0" w:space="0" w:color="auto"/>
            <w:left w:val="none" w:sz="0" w:space="0" w:color="auto"/>
            <w:bottom w:val="none" w:sz="0" w:space="0" w:color="auto"/>
            <w:right w:val="none" w:sz="0" w:space="0" w:color="auto"/>
          </w:divBdr>
        </w:div>
        <w:div w:id="1728457826">
          <w:marLeft w:val="480"/>
          <w:marRight w:val="0"/>
          <w:marTop w:val="0"/>
          <w:marBottom w:val="0"/>
          <w:divBdr>
            <w:top w:val="none" w:sz="0" w:space="0" w:color="auto"/>
            <w:left w:val="none" w:sz="0" w:space="0" w:color="auto"/>
            <w:bottom w:val="none" w:sz="0" w:space="0" w:color="auto"/>
            <w:right w:val="none" w:sz="0" w:space="0" w:color="auto"/>
          </w:divBdr>
        </w:div>
        <w:div w:id="1287396020">
          <w:marLeft w:val="480"/>
          <w:marRight w:val="0"/>
          <w:marTop w:val="0"/>
          <w:marBottom w:val="0"/>
          <w:divBdr>
            <w:top w:val="none" w:sz="0" w:space="0" w:color="auto"/>
            <w:left w:val="none" w:sz="0" w:space="0" w:color="auto"/>
            <w:bottom w:val="none" w:sz="0" w:space="0" w:color="auto"/>
            <w:right w:val="none" w:sz="0" w:space="0" w:color="auto"/>
          </w:divBdr>
        </w:div>
        <w:div w:id="106583439">
          <w:marLeft w:val="480"/>
          <w:marRight w:val="0"/>
          <w:marTop w:val="0"/>
          <w:marBottom w:val="0"/>
          <w:divBdr>
            <w:top w:val="none" w:sz="0" w:space="0" w:color="auto"/>
            <w:left w:val="none" w:sz="0" w:space="0" w:color="auto"/>
            <w:bottom w:val="none" w:sz="0" w:space="0" w:color="auto"/>
            <w:right w:val="none" w:sz="0" w:space="0" w:color="auto"/>
          </w:divBdr>
        </w:div>
        <w:div w:id="16585557">
          <w:marLeft w:val="480"/>
          <w:marRight w:val="0"/>
          <w:marTop w:val="0"/>
          <w:marBottom w:val="0"/>
          <w:divBdr>
            <w:top w:val="none" w:sz="0" w:space="0" w:color="auto"/>
            <w:left w:val="none" w:sz="0" w:space="0" w:color="auto"/>
            <w:bottom w:val="none" w:sz="0" w:space="0" w:color="auto"/>
            <w:right w:val="none" w:sz="0" w:space="0" w:color="auto"/>
          </w:divBdr>
        </w:div>
        <w:div w:id="562789085">
          <w:marLeft w:val="480"/>
          <w:marRight w:val="0"/>
          <w:marTop w:val="0"/>
          <w:marBottom w:val="0"/>
          <w:divBdr>
            <w:top w:val="none" w:sz="0" w:space="0" w:color="auto"/>
            <w:left w:val="none" w:sz="0" w:space="0" w:color="auto"/>
            <w:bottom w:val="none" w:sz="0" w:space="0" w:color="auto"/>
            <w:right w:val="none" w:sz="0" w:space="0" w:color="auto"/>
          </w:divBdr>
        </w:div>
        <w:div w:id="303706067">
          <w:marLeft w:val="480"/>
          <w:marRight w:val="0"/>
          <w:marTop w:val="0"/>
          <w:marBottom w:val="0"/>
          <w:divBdr>
            <w:top w:val="none" w:sz="0" w:space="0" w:color="auto"/>
            <w:left w:val="none" w:sz="0" w:space="0" w:color="auto"/>
            <w:bottom w:val="none" w:sz="0" w:space="0" w:color="auto"/>
            <w:right w:val="none" w:sz="0" w:space="0" w:color="auto"/>
          </w:divBdr>
        </w:div>
        <w:div w:id="1172572431">
          <w:marLeft w:val="480"/>
          <w:marRight w:val="0"/>
          <w:marTop w:val="0"/>
          <w:marBottom w:val="0"/>
          <w:divBdr>
            <w:top w:val="none" w:sz="0" w:space="0" w:color="auto"/>
            <w:left w:val="none" w:sz="0" w:space="0" w:color="auto"/>
            <w:bottom w:val="none" w:sz="0" w:space="0" w:color="auto"/>
            <w:right w:val="none" w:sz="0" w:space="0" w:color="auto"/>
          </w:divBdr>
        </w:div>
        <w:div w:id="2107074594">
          <w:marLeft w:val="480"/>
          <w:marRight w:val="0"/>
          <w:marTop w:val="0"/>
          <w:marBottom w:val="0"/>
          <w:divBdr>
            <w:top w:val="none" w:sz="0" w:space="0" w:color="auto"/>
            <w:left w:val="none" w:sz="0" w:space="0" w:color="auto"/>
            <w:bottom w:val="none" w:sz="0" w:space="0" w:color="auto"/>
            <w:right w:val="none" w:sz="0" w:space="0" w:color="auto"/>
          </w:divBdr>
        </w:div>
        <w:div w:id="134370859">
          <w:marLeft w:val="480"/>
          <w:marRight w:val="0"/>
          <w:marTop w:val="0"/>
          <w:marBottom w:val="0"/>
          <w:divBdr>
            <w:top w:val="none" w:sz="0" w:space="0" w:color="auto"/>
            <w:left w:val="none" w:sz="0" w:space="0" w:color="auto"/>
            <w:bottom w:val="none" w:sz="0" w:space="0" w:color="auto"/>
            <w:right w:val="none" w:sz="0" w:space="0" w:color="auto"/>
          </w:divBdr>
        </w:div>
        <w:div w:id="1599218807">
          <w:marLeft w:val="480"/>
          <w:marRight w:val="0"/>
          <w:marTop w:val="0"/>
          <w:marBottom w:val="0"/>
          <w:divBdr>
            <w:top w:val="none" w:sz="0" w:space="0" w:color="auto"/>
            <w:left w:val="none" w:sz="0" w:space="0" w:color="auto"/>
            <w:bottom w:val="none" w:sz="0" w:space="0" w:color="auto"/>
            <w:right w:val="none" w:sz="0" w:space="0" w:color="auto"/>
          </w:divBdr>
        </w:div>
        <w:div w:id="87312918">
          <w:marLeft w:val="480"/>
          <w:marRight w:val="0"/>
          <w:marTop w:val="0"/>
          <w:marBottom w:val="0"/>
          <w:divBdr>
            <w:top w:val="none" w:sz="0" w:space="0" w:color="auto"/>
            <w:left w:val="none" w:sz="0" w:space="0" w:color="auto"/>
            <w:bottom w:val="none" w:sz="0" w:space="0" w:color="auto"/>
            <w:right w:val="none" w:sz="0" w:space="0" w:color="auto"/>
          </w:divBdr>
        </w:div>
        <w:div w:id="1171794020">
          <w:marLeft w:val="480"/>
          <w:marRight w:val="0"/>
          <w:marTop w:val="0"/>
          <w:marBottom w:val="0"/>
          <w:divBdr>
            <w:top w:val="none" w:sz="0" w:space="0" w:color="auto"/>
            <w:left w:val="none" w:sz="0" w:space="0" w:color="auto"/>
            <w:bottom w:val="none" w:sz="0" w:space="0" w:color="auto"/>
            <w:right w:val="none" w:sz="0" w:space="0" w:color="auto"/>
          </w:divBdr>
        </w:div>
        <w:div w:id="596671973">
          <w:marLeft w:val="480"/>
          <w:marRight w:val="0"/>
          <w:marTop w:val="0"/>
          <w:marBottom w:val="0"/>
          <w:divBdr>
            <w:top w:val="none" w:sz="0" w:space="0" w:color="auto"/>
            <w:left w:val="none" w:sz="0" w:space="0" w:color="auto"/>
            <w:bottom w:val="none" w:sz="0" w:space="0" w:color="auto"/>
            <w:right w:val="none" w:sz="0" w:space="0" w:color="auto"/>
          </w:divBdr>
        </w:div>
        <w:div w:id="1438595806">
          <w:marLeft w:val="480"/>
          <w:marRight w:val="0"/>
          <w:marTop w:val="0"/>
          <w:marBottom w:val="0"/>
          <w:divBdr>
            <w:top w:val="none" w:sz="0" w:space="0" w:color="auto"/>
            <w:left w:val="none" w:sz="0" w:space="0" w:color="auto"/>
            <w:bottom w:val="none" w:sz="0" w:space="0" w:color="auto"/>
            <w:right w:val="none" w:sz="0" w:space="0" w:color="auto"/>
          </w:divBdr>
        </w:div>
        <w:div w:id="2097818067">
          <w:marLeft w:val="480"/>
          <w:marRight w:val="0"/>
          <w:marTop w:val="0"/>
          <w:marBottom w:val="0"/>
          <w:divBdr>
            <w:top w:val="none" w:sz="0" w:space="0" w:color="auto"/>
            <w:left w:val="none" w:sz="0" w:space="0" w:color="auto"/>
            <w:bottom w:val="none" w:sz="0" w:space="0" w:color="auto"/>
            <w:right w:val="none" w:sz="0" w:space="0" w:color="auto"/>
          </w:divBdr>
        </w:div>
        <w:div w:id="648631520">
          <w:marLeft w:val="480"/>
          <w:marRight w:val="0"/>
          <w:marTop w:val="0"/>
          <w:marBottom w:val="0"/>
          <w:divBdr>
            <w:top w:val="none" w:sz="0" w:space="0" w:color="auto"/>
            <w:left w:val="none" w:sz="0" w:space="0" w:color="auto"/>
            <w:bottom w:val="none" w:sz="0" w:space="0" w:color="auto"/>
            <w:right w:val="none" w:sz="0" w:space="0" w:color="auto"/>
          </w:divBdr>
        </w:div>
        <w:div w:id="916210519">
          <w:marLeft w:val="480"/>
          <w:marRight w:val="0"/>
          <w:marTop w:val="0"/>
          <w:marBottom w:val="0"/>
          <w:divBdr>
            <w:top w:val="none" w:sz="0" w:space="0" w:color="auto"/>
            <w:left w:val="none" w:sz="0" w:space="0" w:color="auto"/>
            <w:bottom w:val="none" w:sz="0" w:space="0" w:color="auto"/>
            <w:right w:val="none" w:sz="0" w:space="0" w:color="auto"/>
          </w:divBdr>
        </w:div>
        <w:div w:id="1907180100">
          <w:marLeft w:val="480"/>
          <w:marRight w:val="0"/>
          <w:marTop w:val="0"/>
          <w:marBottom w:val="0"/>
          <w:divBdr>
            <w:top w:val="none" w:sz="0" w:space="0" w:color="auto"/>
            <w:left w:val="none" w:sz="0" w:space="0" w:color="auto"/>
            <w:bottom w:val="none" w:sz="0" w:space="0" w:color="auto"/>
            <w:right w:val="none" w:sz="0" w:space="0" w:color="auto"/>
          </w:divBdr>
        </w:div>
        <w:div w:id="1485396840">
          <w:marLeft w:val="480"/>
          <w:marRight w:val="0"/>
          <w:marTop w:val="0"/>
          <w:marBottom w:val="0"/>
          <w:divBdr>
            <w:top w:val="none" w:sz="0" w:space="0" w:color="auto"/>
            <w:left w:val="none" w:sz="0" w:space="0" w:color="auto"/>
            <w:bottom w:val="none" w:sz="0" w:space="0" w:color="auto"/>
            <w:right w:val="none" w:sz="0" w:space="0" w:color="auto"/>
          </w:divBdr>
        </w:div>
        <w:div w:id="1470899493">
          <w:marLeft w:val="480"/>
          <w:marRight w:val="0"/>
          <w:marTop w:val="0"/>
          <w:marBottom w:val="0"/>
          <w:divBdr>
            <w:top w:val="none" w:sz="0" w:space="0" w:color="auto"/>
            <w:left w:val="none" w:sz="0" w:space="0" w:color="auto"/>
            <w:bottom w:val="none" w:sz="0" w:space="0" w:color="auto"/>
            <w:right w:val="none" w:sz="0" w:space="0" w:color="auto"/>
          </w:divBdr>
        </w:div>
        <w:div w:id="578441812">
          <w:marLeft w:val="480"/>
          <w:marRight w:val="0"/>
          <w:marTop w:val="0"/>
          <w:marBottom w:val="0"/>
          <w:divBdr>
            <w:top w:val="none" w:sz="0" w:space="0" w:color="auto"/>
            <w:left w:val="none" w:sz="0" w:space="0" w:color="auto"/>
            <w:bottom w:val="none" w:sz="0" w:space="0" w:color="auto"/>
            <w:right w:val="none" w:sz="0" w:space="0" w:color="auto"/>
          </w:divBdr>
        </w:div>
        <w:div w:id="35744907">
          <w:marLeft w:val="480"/>
          <w:marRight w:val="0"/>
          <w:marTop w:val="0"/>
          <w:marBottom w:val="0"/>
          <w:divBdr>
            <w:top w:val="none" w:sz="0" w:space="0" w:color="auto"/>
            <w:left w:val="none" w:sz="0" w:space="0" w:color="auto"/>
            <w:bottom w:val="none" w:sz="0" w:space="0" w:color="auto"/>
            <w:right w:val="none" w:sz="0" w:space="0" w:color="auto"/>
          </w:divBdr>
        </w:div>
        <w:div w:id="732774858">
          <w:marLeft w:val="480"/>
          <w:marRight w:val="0"/>
          <w:marTop w:val="0"/>
          <w:marBottom w:val="0"/>
          <w:divBdr>
            <w:top w:val="none" w:sz="0" w:space="0" w:color="auto"/>
            <w:left w:val="none" w:sz="0" w:space="0" w:color="auto"/>
            <w:bottom w:val="none" w:sz="0" w:space="0" w:color="auto"/>
            <w:right w:val="none" w:sz="0" w:space="0" w:color="auto"/>
          </w:divBdr>
        </w:div>
        <w:div w:id="2126923895">
          <w:marLeft w:val="480"/>
          <w:marRight w:val="0"/>
          <w:marTop w:val="0"/>
          <w:marBottom w:val="0"/>
          <w:divBdr>
            <w:top w:val="none" w:sz="0" w:space="0" w:color="auto"/>
            <w:left w:val="none" w:sz="0" w:space="0" w:color="auto"/>
            <w:bottom w:val="none" w:sz="0" w:space="0" w:color="auto"/>
            <w:right w:val="none" w:sz="0" w:space="0" w:color="auto"/>
          </w:divBdr>
        </w:div>
        <w:div w:id="597299712">
          <w:marLeft w:val="480"/>
          <w:marRight w:val="0"/>
          <w:marTop w:val="0"/>
          <w:marBottom w:val="0"/>
          <w:divBdr>
            <w:top w:val="none" w:sz="0" w:space="0" w:color="auto"/>
            <w:left w:val="none" w:sz="0" w:space="0" w:color="auto"/>
            <w:bottom w:val="none" w:sz="0" w:space="0" w:color="auto"/>
            <w:right w:val="none" w:sz="0" w:space="0" w:color="auto"/>
          </w:divBdr>
        </w:div>
        <w:div w:id="427696630">
          <w:marLeft w:val="480"/>
          <w:marRight w:val="0"/>
          <w:marTop w:val="0"/>
          <w:marBottom w:val="0"/>
          <w:divBdr>
            <w:top w:val="none" w:sz="0" w:space="0" w:color="auto"/>
            <w:left w:val="none" w:sz="0" w:space="0" w:color="auto"/>
            <w:bottom w:val="none" w:sz="0" w:space="0" w:color="auto"/>
            <w:right w:val="none" w:sz="0" w:space="0" w:color="auto"/>
          </w:divBdr>
        </w:div>
        <w:div w:id="1877886093">
          <w:marLeft w:val="480"/>
          <w:marRight w:val="0"/>
          <w:marTop w:val="0"/>
          <w:marBottom w:val="0"/>
          <w:divBdr>
            <w:top w:val="none" w:sz="0" w:space="0" w:color="auto"/>
            <w:left w:val="none" w:sz="0" w:space="0" w:color="auto"/>
            <w:bottom w:val="none" w:sz="0" w:space="0" w:color="auto"/>
            <w:right w:val="none" w:sz="0" w:space="0" w:color="auto"/>
          </w:divBdr>
        </w:div>
        <w:div w:id="1983270411">
          <w:marLeft w:val="480"/>
          <w:marRight w:val="0"/>
          <w:marTop w:val="0"/>
          <w:marBottom w:val="0"/>
          <w:divBdr>
            <w:top w:val="none" w:sz="0" w:space="0" w:color="auto"/>
            <w:left w:val="none" w:sz="0" w:space="0" w:color="auto"/>
            <w:bottom w:val="none" w:sz="0" w:space="0" w:color="auto"/>
            <w:right w:val="none" w:sz="0" w:space="0" w:color="auto"/>
          </w:divBdr>
        </w:div>
        <w:div w:id="604579740">
          <w:marLeft w:val="480"/>
          <w:marRight w:val="0"/>
          <w:marTop w:val="0"/>
          <w:marBottom w:val="0"/>
          <w:divBdr>
            <w:top w:val="none" w:sz="0" w:space="0" w:color="auto"/>
            <w:left w:val="none" w:sz="0" w:space="0" w:color="auto"/>
            <w:bottom w:val="none" w:sz="0" w:space="0" w:color="auto"/>
            <w:right w:val="none" w:sz="0" w:space="0" w:color="auto"/>
          </w:divBdr>
        </w:div>
        <w:div w:id="502090521">
          <w:marLeft w:val="480"/>
          <w:marRight w:val="0"/>
          <w:marTop w:val="0"/>
          <w:marBottom w:val="0"/>
          <w:divBdr>
            <w:top w:val="none" w:sz="0" w:space="0" w:color="auto"/>
            <w:left w:val="none" w:sz="0" w:space="0" w:color="auto"/>
            <w:bottom w:val="none" w:sz="0" w:space="0" w:color="auto"/>
            <w:right w:val="none" w:sz="0" w:space="0" w:color="auto"/>
          </w:divBdr>
        </w:div>
        <w:div w:id="570890471">
          <w:marLeft w:val="480"/>
          <w:marRight w:val="0"/>
          <w:marTop w:val="0"/>
          <w:marBottom w:val="0"/>
          <w:divBdr>
            <w:top w:val="none" w:sz="0" w:space="0" w:color="auto"/>
            <w:left w:val="none" w:sz="0" w:space="0" w:color="auto"/>
            <w:bottom w:val="none" w:sz="0" w:space="0" w:color="auto"/>
            <w:right w:val="none" w:sz="0" w:space="0" w:color="auto"/>
          </w:divBdr>
        </w:div>
        <w:div w:id="1556042220">
          <w:marLeft w:val="480"/>
          <w:marRight w:val="0"/>
          <w:marTop w:val="0"/>
          <w:marBottom w:val="0"/>
          <w:divBdr>
            <w:top w:val="none" w:sz="0" w:space="0" w:color="auto"/>
            <w:left w:val="none" w:sz="0" w:space="0" w:color="auto"/>
            <w:bottom w:val="none" w:sz="0" w:space="0" w:color="auto"/>
            <w:right w:val="none" w:sz="0" w:space="0" w:color="auto"/>
          </w:divBdr>
        </w:div>
        <w:div w:id="1633097642">
          <w:marLeft w:val="480"/>
          <w:marRight w:val="0"/>
          <w:marTop w:val="0"/>
          <w:marBottom w:val="0"/>
          <w:divBdr>
            <w:top w:val="none" w:sz="0" w:space="0" w:color="auto"/>
            <w:left w:val="none" w:sz="0" w:space="0" w:color="auto"/>
            <w:bottom w:val="none" w:sz="0" w:space="0" w:color="auto"/>
            <w:right w:val="none" w:sz="0" w:space="0" w:color="auto"/>
          </w:divBdr>
        </w:div>
        <w:div w:id="1789351893">
          <w:marLeft w:val="480"/>
          <w:marRight w:val="0"/>
          <w:marTop w:val="0"/>
          <w:marBottom w:val="0"/>
          <w:divBdr>
            <w:top w:val="none" w:sz="0" w:space="0" w:color="auto"/>
            <w:left w:val="none" w:sz="0" w:space="0" w:color="auto"/>
            <w:bottom w:val="none" w:sz="0" w:space="0" w:color="auto"/>
            <w:right w:val="none" w:sz="0" w:space="0" w:color="auto"/>
          </w:divBdr>
        </w:div>
        <w:div w:id="452788603">
          <w:marLeft w:val="480"/>
          <w:marRight w:val="0"/>
          <w:marTop w:val="0"/>
          <w:marBottom w:val="0"/>
          <w:divBdr>
            <w:top w:val="none" w:sz="0" w:space="0" w:color="auto"/>
            <w:left w:val="none" w:sz="0" w:space="0" w:color="auto"/>
            <w:bottom w:val="none" w:sz="0" w:space="0" w:color="auto"/>
            <w:right w:val="none" w:sz="0" w:space="0" w:color="auto"/>
          </w:divBdr>
        </w:div>
        <w:div w:id="1276868069">
          <w:marLeft w:val="480"/>
          <w:marRight w:val="0"/>
          <w:marTop w:val="0"/>
          <w:marBottom w:val="0"/>
          <w:divBdr>
            <w:top w:val="none" w:sz="0" w:space="0" w:color="auto"/>
            <w:left w:val="none" w:sz="0" w:space="0" w:color="auto"/>
            <w:bottom w:val="none" w:sz="0" w:space="0" w:color="auto"/>
            <w:right w:val="none" w:sz="0" w:space="0" w:color="auto"/>
          </w:divBdr>
        </w:div>
        <w:div w:id="1946500147">
          <w:marLeft w:val="480"/>
          <w:marRight w:val="0"/>
          <w:marTop w:val="0"/>
          <w:marBottom w:val="0"/>
          <w:divBdr>
            <w:top w:val="none" w:sz="0" w:space="0" w:color="auto"/>
            <w:left w:val="none" w:sz="0" w:space="0" w:color="auto"/>
            <w:bottom w:val="none" w:sz="0" w:space="0" w:color="auto"/>
            <w:right w:val="none" w:sz="0" w:space="0" w:color="auto"/>
          </w:divBdr>
        </w:div>
        <w:div w:id="2101372002">
          <w:marLeft w:val="480"/>
          <w:marRight w:val="0"/>
          <w:marTop w:val="0"/>
          <w:marBottom w:val="0"/>
          <w:divBdr>
            <w:top w:val="none" w:sz="0" w:space="0" w:color="auto"/>
            <w:left w:val="none" w:sz="0" w:space="0" w:color="auto"/>
            <w:bottom w:val="none" w:sz="0" w:space="0" w:color="auto"/>
            <w:right w:val="none" w:sz="0" w:space="0" w:color="auto"/>
          </w:divBdr>
        </w:div>
        <w:div w:id="691615126">
          <w:marLeft w:val="480"/>
          <w:marRight w:val="0"/>
          <w:marTop w:val="0"/>
          <w:marBottom w:val="0"/>
          <w:divBdr>
            <w:top w:val="none" w:sz="0" w:space="0" w:color="auto"/>
            <w:left w:val="none" w:sz="0" w:space="0" w:color="auto"/>
            <w:bottom w:val="none" w:sz="0" w:space="0" w:color="auto"/>
            <w:right w:val="none" w:sz="0" w:space="0" w:color="auto"/>
          </w:divBdr>
        </w:div>
        <w:div w:id="1221945748">
          <w:marLeft w:val="480"/>
          <w:marRight w:val="0"/>
          <w:marTop w:val="0"/>
          <w:marBottom w:val="0"/>
          <w:divBdr>
            <w:top w:val="none" w:sz="0" w:space="0" w:color="auto"/>
            <w:left w:val="none" w:sz="0" w:space="0" w:color="auto"/>
            <w:bottom w:val="none" w:sz="0" w:space="0" w:color="auto"/>
            <w:right w:val="none" w:sz="0" w:space="0" w:color="auto"/>
          </w:divBdr>
        </w:div>
        <w:div w:id="2128891144">
          <w:marLeft w:val="480"/>
          <w:marRight w:val="0"/>
          <w:marTop w:val="0"/>
          <w:marBottom w:val="0"/>
          <w:divBdr>
            <w:top w:val="none" w:sz="0" w:space="0" w:color="auto"/>
            <w:left w:val="none" w:sz="0" w:space="0" w:color="auto"/>
            <w:bottom w:val="none" w:sz="0" w:space="0" w:color="auto"/>
            <w:right w:val="none" w:sz="0" w:space="0" w:color="auto"/>
          </w:divBdr>
        </w:div>
        <w:div w:id="1419592393">
          <w:marLeft w:val="480"/>
          <w:marRight w:val="0"/>
          <w:marTop w:val="0"/>
          <w:marBottom w:val="0"/>
          <w:divBdr>
            <w:top w:val="none" w:sz="0" w:space="0" w:color="auto"/>
            <w:left w:val="none" w:sz="0" w:space="0" w:color="auto"/>
            <w:bottom w:val="none" w:sz="0" w:space="0" w:color="auto"/>
            <w:right w:val="none" w:sz="0" w:space="0" w:color="auto"/>
          </w:divBdr>
        </w:div>
        <w:div w:id="707536571">
          <w:marLeft w:val="480"/>
          <w:marRight w:val="0"/>
          <w:marTop w:val="0"/>
          <w:marBottom w:val="0"/>
          <w:divBdr>
            <w:top w:val="none" w:sz="0" w:space="0" w:color="auto"/>
            <w:left w:val="none" w:sz="0" w:space="0" w:color="auto"/>
            <w:bottom w:val="none" w:sz="0" w:space="0" w:color="auto"/>
            <w:right w:val="none" w:sz="0" w:space="0" w:color="auto"/>
          </w:divBdr>
        </w:div>
        <w:div w:id="2054428292">
          <w:marLeft w:val="480"/>
          <w:marRight w:val="0"/>
          <w:marTop w:val="0"/>
          <w:marBottom w:val="0"/>
          <w:divBdr>
            <w:top w:val="none" w:sz="0" w:space="0" w:color="auto"/>
            <w:left w:val="none" w:sz="0" w:space="0" w:color="auto"/>
            <w:bottom w:val="none" w:sz="0" w:space="0" w:color="auto"/>
            <w:right w:val="none" w:sz="0" w:space="0" w:color="auto"/>
          </w:divBdr>
        </w:div>
        <w:div w:id="1551265596">
          <w:marLeft w:val="480"/>
          <w:marRight w:val="0"/>
          <w:marTop w:val="0"/>
          <w:marBottom w:val="0"/>
          <w:divBdr>
            <w:top w:val="none" w:sz="0" w:space="0" w:color="auto"/>
            <w:left w:val="none" w:sz="0" w:space="0" w:color="auto"/>
            <w:bottom w:val="none" w:sz="0" w:space="0" w:color="auto"/>
            <w:right w:val="none" w:sz="0" w:space="0" w:color="auto"/>
          </w:divBdr>
        </w:div>
        <w:div w:id="219636161">
          <w:marLeft w:val="480"/>
          <w:marRight w:val="0"/>
          <w:marTop w:val="0"/>
          <w:marBottom w:val="0"/>
          <w:divBdr>
            <w:top w:val="none" w:sz="0" w:space="0" w:color="auto"/>
            <w:left w:val="none" w:sz="0" w:space="0" w:color="auto"/>
            <w:bottom w:val="none" w:sz="0" w:space="0" w:color="auto"/>
            <w:right w:val="none" w:sz="0" w:space="0" w:color="auto"/>
          </w:divBdr>
        </w:div>
        <w:div w:id="1409110194">
          <w:marLeft w:val="480"/>
          <w:marRight w:val="0"/>
          <w:marTop w:val="0"/>
          <w:marBottom w:val="0"/>
          <w:divBdr>
            <w:top w:val="none" w:sz="0" w:space="0" w:color="auto"/>
            <w:left w:val="none" w:sz="0" w:space="0" w:color="auto"/>
            <w:bottom w:val="none" w:sz="0" w:space="0" w:color="auto"/>
            <w:right w:val="none" w:sz="0" w:space="0" w:color="auto"/>
          </w:divBdr>
        </w:div>
        <w:div w:id="1682703366">
          <w:marLeft w:val="480"/>
          <w:marRight w:val="0"/>
          <w:marTop w:val="0"/>
          <w:marBottom w:val="0"/>
          <w:divBdr>
            <w:top w:val="none" w:sz="0" w:space="0" w:color="auto"/>
            <w:left w:val="none" w:sz="0" w:space="0" w:color="auto"/>
            <w:bottom w:val="none" w:sz="0" w:space="0" w:color="auto"/>
            <w:right w:val="none" w:sz="0" w:space="0" w:color="auto"/>
          </w:divBdr>
        </w:div>
        <w:div w:id="1378624724">
          <w:marLeft w:val="480"/>
          <w:marRight w:val="0"/>
          <w:marTop w:val="0"/>
          <w:marBottom w:val="0"/>
          <w:divBdr>
            <w:top w:val="none" w:sz="0" w:space="0" w:color="auto"/>
            <w:left w:val="none" w:sz="0" w:space="0" w:color="auto"/>
            <w:bottom w:val="none" w:sz="0" w:space="0" w:color="auto"/>
            <w:right w:val="none" w:sz="0" w:space="0" w:color="auto"/>
          </w:divBdr>
        </w:div>
      </w:divsChild>
    </w:div>
    <w:div w:id="1629583844">
      <w:bodyDiv w:val="1"/>
      <w:marLeft w:val="0"/>
      <w:marRight w:val="0"/>
      <w:marTop w:val="0"/>
      <w:marBottom w:val="0"/>
      <w:divBdr>
        <w:top w:val="none" w:sz="0" w:space="0" w:color="auto"/>
        <w:left w:val="none" w:sz="0" w:space="0" w:color="auto"/>
        <w:bottom w:val="none" w:sz="0" w:space="0" w:color="auto"/>
        <w:right w:val="none" w:sz="0" w:space="0" w:color="auto"/>
      </w:divBdr>
    </w:div>
    <w:div w:id="1629817175">
      <w:bodyDiv w:val="1"/>
      <w:marLeft w:val="0"/>
      <w:marRight w:val="0"/>
      <w:marTop w:val="0"/>
      <w:marBottom w:val="0"/>
      <w:divBdr>
        <w:top w:val="none" w:sz="0" w:space="0" w:color="auto"/>
        <w:left w:val="none" w:sz="0" w:space="0" w:color="auto"/>
        <w:bottom w:val="none" w:sz="0" w:space="0" w:color="auto"/>
        <w:right w:val="none" w:sz="0" w:space="0" w:color="auto"/>
      </w:divBdr>
    </w:div>
    <w:div w:id="1629970098">
      <w:bodyDiv w:val="1"/>
      <w:marLeft w:val="0"/>
      <w:marRight w:val="0"/>
      <w:marTop w:val="0"/>
      <w:marBottom w:val="0"/>
      <w:divBdr>
        <w:top w:val="none" w:sz="0" w:space="0" w:color="auto"/>
        <w:left w:val="none" w:sz="0" w:space="0" w:color="auto"/>
        <w:bottom w:val="none" w:sz="0" w:space="0" w:color="auto"/>
        <w:right w:val="none" w:sz="0" w:space="0" w:color="auto"/>
      </w:divBdr>
    </w:div>
    <w:div w:id="1630629976">
      <w:bodyDiv w:val="1"/>
      <w:marLeft w:val="0"/>
      <w:marRight w:val="0"/>
      <w:marTop w:val="0"/>
      <w:marBottom w:val="0"/>
      <w:divBdr>
        <w:top w:val="none" w:sz="0" w:space="0" w:color="auto"/>
        <w:left w:val="none" w:sz="0" w:space="0" w:color="auto"/>
        <w:bottom w:val="none" w:sz="0" w:space="0" w:color="auto"/>
        <w:right w:val="none" w:sz="0" w:space="0" w:color="auto"/>
      </w:divBdr>
    </w:div>
    <w:div w:id="1630864700">
      <w:bodyDiv w:val="1"/>
      <w:marLeft w:val="0"/>
      <w:marRight w:val="0"/>
      <w:marTop w:val="0"/>
      <w:marBottom w:val="0"/>
      <w:divBdr>
        <w:top w:val="none" w:sz="0" w:space="0" w:color="auto"/>
        <w:left w:val="none" w:sz="0" w:space="0" w:color="auto"/>
        <w:bottom w:val="none" w:sz="0" w:space="0" w:color="auto"/>
        <w:right w:val="none" w:sz="0" w:space="0" w:color="auto"/>
      </w:divBdr>
    </w:div>
    <w:div w:id="1631544978">
      <w:bodyDiv w:val="1"/>
      <w:marLeft w:val="0"/>
      <w:marRight w:val="0"/>
      <w:marTop w:val="0"/>
      <w:marBottom w:val="0"/>
      <w:divBdr>
        <w:top w:val="none" w:sz="0" w:space="0" w:color="auto"/>
        <w:left w:val="none" w:sz="0" w:space="0" w:color="auto"/>
        <w:bottom w:val="none" w:sz="0" w:space="0" w:color="auto"/>
        <w:right w:val="none" w:sz="0" w:space="0" w:color="auto"/>
      </w:divBdr>
    </w:div>
    <w:div w:id="1631856634">
      <w:bodyDiv w:val="1"/>
      <w:marLeft w:val="0"/>
      <w:marRight w:val="0"/>
      <w:marTop w:val="0"/>
      <w:marBottom w:val="0"/>
      <w:divBdr>
        <w:top w:val="none" w:sz="0" w:space="0" w:color="auto"/>
        <w:left w:val="none" w:sz="0" w:space="0" w:color="auto"/>
        <w:bottom w:val="none" w:sz="0" w:space="0" w:color="auto"/>
        <w:right w:val="none" w:sz="0" w:space="0" w:color="auto"/>
      </w:divBdr>
    </w:div>
    <w:div w:id="1631858167">
      <w:bodyDiv w:val="1"/>
      <w:marLeft w:val="0"/>
      <w:marRight w:val="0"/>
      <w:marTop w:val="0"/>
      <w:marBottom w:val="0"/>
      <w:divBdr>
        <w:top w:val="none" w:sz="0" w:space="0" w:color="auto"/>
        <w:left w:val="none" w:sz="0" w:space="0" w:color="auto"/>
        <w:bottom w:val="none" w:sz="0" w:space="0" w:color="auto"/>
        <w:right w:val="none" w:sz="0" w:space="0" w:color="auto"/>
      </w:divBdr>
    </w:div>
    <w:div w:id="1631939170">
      <w:bodyDiv w:val="1"/>
      <w:marLeft w:val="0"/>
      <w:marRight w:val="0"/>
      <w:marTop w:val="0"/>
      <w:marBottom w:val="0"/>
      <w:divBdr>
        <w:top w:val="none" w:sz="0" w:space="0" w:color="auto"/>
        <w:left w:val="none" w:sz="0" w:space="0" w:color="auto"/>
        <w:bottom w:val="none" w:sz="0" w:space="0" w:color="auto"/>
        <w:right w:val="none" w:sz="0" w:space="0" w:color="auto"/>
      </w:divBdr>
    </w:div>
    <w:div w:id="1632324319">
      <w:bodyDiv w:val="1"/>
      <w:marLeft w:val="0"/>
      <w:marRight w:val="0"/>
      <w:marTop w:val="0"/>
      <w:marBottom w:val="0"/>
      <w:divBdr>
        <w:top w:val="none" w:sz="0" w:space="0" w:color="auto"/>
        <w:left w:val="none" w:sz="0" w:space="0" w:color="auto"/>
        <w:bottom w:val="none" w:sz="0" w:space="0" w:color="auto"/>
        <w:right w:val="none" w:sz="0" w:space="0" w:color="auto"/>
      </w:divBdr>
    </w:div>
    <w:div w:id="1632437331">
      <w:bodyDiv w:val="1"/>
      <w:marLeft w:val="0"/>
      <w:marRight w:val="0"/>
      <w:marTop w:val="0"/>
      <w:marBottom w:val="0"/>
      <w:divBdr>
        <w:top w:val="none" w:sz="0" w:space="0" w:color="auto"/>
        <w:left w:val="none" w:sz="0" w:space="0" w:color="auto"/>
        <w:bottom w:val="none" w:sz="0" w:space="0" w:color="auto"/>
        <w:right w:val="none" w:sz="0" w:space="0" w:color="auto"/>
      </w:divBdr>
    </w:div>
    <w:div w:id="1633053079">
      <w:bodyDiv w:val="1"/>
      <w:marLeft w:val="0"/>
      <w:marRight w:val="0"/>
      <w:marTop w:val="0"/>
      <w:marBottom w:val="0"/>
      <w:divBdr>
        <w:top w:val="none" w:sz="0" w:space="0" w:color="auto"/>
        <w:left w:val="none" w:sz="0" w:space="0" w:color="auto"/>
        <w:bottom w:val="none" w:sz="0" w:space="0" w:color="auto"/>
        <w:right w:val="none" w:sz="0" w:space="0" w:color="auto"/>
      </w:divBdr>
    </w:div>
    <w:div w:id="1633828725">
      <w:bodyDiv w:val="1"/>
      <w:marLeft w:val="0"/>
      <w:marRight w:val="0"/>
      <w:marTop w:val="0"/>
      <w:marBottom w:val="0"/>
      <w:divBdr>
        <w:top w:val="none" w:sz="0" w:space="0" w:color="auto"/>
        <w:left w:val="none" w:sz="0" w:space="0" w:color="auto"/>
        <w:bottom w:val="none" w:sz="0" w:space="0" w:color="auto"/>
        <w:right w:val="none" w:sz="0" w:space="0" w:color="auto"/>
      </w:divBdr>
    </w:div>
    <w:div w:id="1633975094">
      <w:bodyDiv w:val="1"/>
      <w:marLeft w:val="0"/>
      <w:marRight w:val="0"/>
      <w:marTop w:val="0"/>
      <w:marBottom w:val="0"/>
      <w:divBdr>
        <w:top w:val="none" w:sz="0" w:space="0" w:color="auto"/>
        <w:left w:val="none" w:sz="0" w:space="0" w:color="auto"/>
        <w:bottom w:val="none" w:sz="0" w:space="0" w:color="auto"/>
        <w:right w:val="none" w:sz="0" w:space="0" w:color="auto"/>
      </w:divBdr>
    </w:div>
    <w:div w:id="1634093382">
      <w:bodyDiv w:val="1"/>
      <w:marLeft w:val="0"/>
      <w:marRight w:val="0"/>
      <w:marTop w:val="0"/>
      <w:marBottom w:val="0"/>
      <w:divBdr>
        <w:top w:val="none" w:sz="0" w:space="0" w:color="auto"/>
        <w:left w:val="none" w:sz="0" w:space="0" w:color="auto"/>
        <w:bottom w:val="none" w:sz="0" w:space="0" w:color="auto"/>
        <w:right w:val="none" w:sz="0" w:space="0" w:color="auto"/>
      </w:divBdr>
    </w:div>
    <w:div w:id="1634284003">
      <w:bodyDiv w:val="1"/>
      <w:marLeft w:val="0"/>
      <w:marRight w:val="0"/>
      <w:marTop w:val="0"/>
      <w:marBottom w:val="0"/>
      <w:divBdr>
        <w:top w:val="none" w:sz="0" w:space="0" w:color="auto"/>
        <w:left w:val="none" w:sz="0" w:space="0" w:color="auto"/>
        <w:bottom w:val="none" w:sz="0" w:space="0" w:color="auto"/>
        <w:right w:val="none" w:sz="0" w:space="0" w:color="auto"/>
      </w:divBdr>
    </w:div>
    <w:div w:id="1634676617">
      <w:bodyDiv w:val="1"/>
      <w:marLeft w:val="0"/>
      <w:marRight w:val="0"/>
      <w:marTop w:val="0"/>
      <w:marBottom w:val="0"/>
      <w:divBdr>
        <w:top w:val="none" w:sz="0" w:space="0" w:color="auto"/>
        <w:left w:val="none" w:sz="0" w:space="0" w:color="auto"/>
        <w:bottom w:val="none" w:sz="0" w:space="0" w:color="auto"/>
        <w:right w:val="none" w:sz="0" w:space="0" w:color="auto"/>
      </w:divBdr>
    </w:div>
    <w:div w:id="1635285705">
      <w:bodyDiv w:val="1"/>
      <w:marLeft w:val="0"/>
      <w:marRight w:val="0"/>
      <w:marTop w:val="0"/>
      <w:marBottom w:val="0"/>
      <w:divBdr>
        <w:top w:val="none" w:sz="0" w:space="0" w:color="auto"/>
        <w:left w:val="none" w:sz="0" w:space="0" w:color="auto"/>
        <w:bottom w:val="none" w:sz="0" w:space="0" w:color="auto"/>
        <w:right w:val="none" w:sz="0" w:space="0" w:color="auto"/>
      </w:divBdr>
    </w:div>
    <w:div w:id="1635334920">
      <w:bodyDiv w:val="1"/>
      <w:marLeft w:val="0"/>
      <w:marRight w:val="0"/>
      <w:marTop w:val="0"/>
      <w:marBottom w:val="0"/>
      <w:divBdr>
        <w:top w:val="none" w:sz="0" w:space="0" w:color="auto"/>
        <w:left w:val="none" w:sz="0" w:space="0" w:color="auto"/>
        <w:bottom w:val="none" w:sz="0" w:space="0" w:color="auto"/>
        <w:right w:val="none" w:sz="0" w:space="0" w:color="auto"/>
      </w:divBdr>
    </w:div>
    <w:div w:id="1635603282">
      <w:bodyDiv w:val="1"/>
      <w:marLeft w:val="0"/>
      <w:marRight w:val="0"/>
      <w:marTop w:val="0"/>
      <w:marBottom w:val="0"/>
      <w:divBdr>
        <w:top w:val="none" w:sz="0" w:space="0" w:color="auto"/>
        <w:left w:val="none" w:sz="0" w:space="0" w:color="auto"/>
        <w:bottom w:val="none" w:sz="0" w:space="0" w:color="auto"/>
        <w:right w:val="none" w:sz="0" w:space="0" w:color="auto"/>
      </w:divBdr>
    </w:div>
    <w:div w:id="1635672243">
      <w:bodyDiv w:val="1"/>
      <w:marLeft w:val="0"/>
      <w:marRight w:val="0"/>
      <w:marTop w:val="0"/>
      <w:marBottom w:val="0"/>
      <w:divBdr>
        <w:top w:val="none" w:sz="0" w:space="0" w:color="auto"/>
        <w:left w:val="none" w:sz="0" w:space="0" w:color="auto"/>
        <w:bottom w:val="none" w:sz="0" w:space="0" w:color="auto"/>
        <w:right w:val="none" w:sz="0" w:space="0" w:color="auto"/>
      </w:divBdr>
    </w:div>
    <w:div w:id="1635866148">
      <w:bodyDiv w:val="1"/>
      <w:marLeft w:val="0"/>
      <w:marRight w:val="0"/>
      <w:marTop w:val="0"/>
      <w:marBottom w:val="0"/>
      <w:divBdr>
        <w:top w:val="none" w:sz="0" w:space="0" w:color="auto"/>
        <w:left w:val="none" w:sz="0" w:space="0" w:color="auto"/>
        <w:bottom w:val="none" w:sz="0" w:space="0" w:color="auto"/>
        <w:right w:val="none" w:sz="0" w:space="0" w:color="auto"/>
      </w:divBdr>
    </w:div>
    <w:div w:id="1636058390">
      <w:bodyDiv w:val="1"/>
      <w:marLeft w:val="0"/>
      <w:marRight w:val="0"/>
      <w:marTop w:val="0"/>
      <w:marBottom w:val="0"/>
      <w:divBdr>
        <w:top w:val="none" w:sz="0" w:space="0" w:color="auto"/>
        <w:left w:val="none" w:sz="0" w:space="0" w:color="auto"/>
        <w:bottom w:val="none" w:sz="0" w:space="0" w:color="auto"/>
        <w:right w:val="none" w:sz="0" w:space="0" w:color="auto"/>
      </w:divBdr>
    </w:div>
    <w:div w:id="1636179654">
      <w:bodyDiv w:val="1"/>
      <w:marLeft w:val="0"/>
      <w:marRight w:val="0"/>
      <w:marTop w:val="0"/>
      <w:marBottom w:val="0"/>
      <w:divBdr>
        <w:top w:val="none" w:sz="0" w:space="0" w:color="auto"/>
        <w:left w:val="none" w:sz="0" w:space="0" w:color="auto"/>
        <w:bottom w:val="none" w:sz="0" w:space="0" w:color="auto"/>
        <w:right w:val="none" w:sz="0" w:space="0" w:color="auto"/>
      </w:divBdr>
      <w:divsChild>
        <w:div w:id="104882853">
          <w:marLeft w:val="480"/>
          <w:marRight w:val="0"/>
          <w:marTop w:val="0"/>
          <w:marBottom w:val="0"/>
          <w:divBdr>
            <w:top w:val="none" w:sz="0" w:space="0" w:color="auto"/>
            <w:left w:val="none" w:sz="0" w:space="0" w:color="auto"/>
            <w:bottom w:val="none" w:sz="0" w:space="0" w:color="auto"/>
            <w:right w:val="none" w:sz="0" w:space="0" w:color="auto"/>
          </w:divBdr>
        </w:div>
        <w:div w:id="220678895">
          <w:marLeft w:val="480"/>
          <w:marRight w:val="0"/>
          <w:marTop w:val="0"/>
          <w:marBottom w:val="0"/>
          <w:divBdr>
            <w:top w:val="none" w:sz="0" w:space="0" w:color="auto"/>
            <w:left w:val="none" w:sz="0" w:space="0" w:color="auto"/>
            <w:bottom w:val="none" w:sz="0" w:space="0" w:color="auto"/>
            <w:right w:val="none" w:sz="0" w:space="0" w:color="auto"/>
          </w:divBdr>
        </w:div>
        <w:div w:id="473565120">
          <w:marLeft w:val="480"/>
          <w:marRight w:val="0"/>
          <w:marTop w:val="0"/>
          <w:marBottom w:val="0"/>
          <w:divBdr>
            <w:top w:val="none" w:sz="0" w:space="0" w:color="auto"/>
            <w:left w:val="none" w:sz="0" w:space="0" w:color="auto"/>
            <w:bottom w:val="none" w:sz="0" w:space="0" w:color="auto"/>
            <w:right w:val="none" w:sz="0" w:space="0" w:color="auto"/>
          </w:divBdr>
        </w:div>
        <w:div w:id="589774000">
          <w:marLeft w:val="480"/>
          <w:marRight w:val="0"/>
          <w:marTop w:val="0"/>
          <w:marBottom w:val="0"/>
          <w:divBdr>
            <w:top w:val="none" w:sz="0" w:space="0" w:color="auto"/>
            <w:left w:val="none" w:sz="0" w:space="0" w:color="auto"/>
            <w:bottom w:val="none" w:sz="0" w:space="0" w:color="auto"/>
            <w:right w:val="none" w:sz="0" w:space="0" w:color="auto"/>
          </w:divBdr>
        </w:div>
        <w:div w:id="692458812">
          <w:marLeft w:val="480"/>
          <w:marRight w:val="0"/>
          <w:marTop w:val="0"/>
          <w:marBottom w:val="0"/>
          <w:divBdr>
            <w:top w:val="none" w:sz="0" w:space="0" w:color="auto"/>
            <w:left w:val="none" w:sz="0" w:space="0" w:color="auto"/>
            <w:bottom w:val="none" w:sz="0" w:space="0" w:color="auto"/>
            <w:right w:val="none" w:sz="0" w:space="0" w:color="auto"/>
          </w:divBdr>
        </w:div>
        <w:div w:id="834536663">
          <w:marLeft w:val="480"/>
          <w:marRight w:val="0"/>
          <w:marTop w:val="0"/>
          <w:marBottom w:val="0"/>
          <w:divBdr>
            <w:top w:val="none" w:sz="0" w:space="0" w:color="auto"/>
            <w:left w:val="none" w:sz="0" w:space="0" w:color="auto"/>
            <w:bottom w:val="none" w:sz="0" w:space="0" w:color="auto"/>
            <w:right w:val="none" w:sz="0" w:space="0" w:color="auto"/>
          </w:divBdr>
        </w:div>
        <w:div w:id="910851901">
          <w:marLeft w:val="480"/>
          <w:marRight w:val="0"/>
          <w:marTop w:val="0"/>
          <w:marBottom w:val="0"/>
          <w:divBdr>
            <w:top w:val="none" w:sz="0" w:space="0" w:color="auto"/>
            <w:left w:val="none" w:sz="0" w:space="0" w:color="auto"/>
            <w:bottom w:val="none" w:sz="0" w:space="0" w:color="auto"/>
            <w:right w:val="none" w:sz="0" w:space="0" w:color="auto"/>
          </w:divBdr>
        </w:div>
        <w:div w:id="924340748">
          <w:marLeft w:val="480"/>
          <w:marRight w:val="0"/>
          <w:marTop w:val="0"/>
          <w:marBottom w:val="0"/>
          <w:divBdr>
            <w:top w:val="none" w:sz="0" w:space="0" w:color="auto"/>
            <w:left w:val="none" w:sz="0" w:space="0" w:color="auto"/>
            <w:bottom w:val="none" w:sz="0" w:space="0" w:color="auto"/>
            <w:right w:val="none" w:sz="0" w:space="0" w:color="auto"/>
          </w:divBdr>
        </w:div>
        <w:div w:id="1151022560">
          <w:marLeft w:val="480"/>
          <w:marRight w:val="0"/>
          <w:marTop w:val="0"/>
          <w:marBottom w:val="0"/>
          <w:divBdr>
            <w:top w:val="none" w:sz="0" w:space="0" w:color="auto"/>
            <w:left w:val="none" w:sz="0" w:space="0" w:color="auto"/>
            <w:bottom w:val="none" w:sz="0" w:space="0" w:color="auto"/>
            <w:right w:val="none" w:sz="0" w:space="0" w:color="auto"/>
          </w:divBdr>
        </w:div>
        <w:div w:id="1198083708">
          <w:marLeft w:val="480"/>
          <w:marRight w:val="0"/>
          <w:marTop w:val="0"/>
          <w:marBottom w:val="0"/>
          <w:divBdr>
            <w:top w:val="none" w:sz="0" w:space="0" w:color="auto"/>
            <w:left w:val="none" w:sz="0" w:space="0" w:color="auto"/>
            <w:bottom w:val="none" w:sz="0" w:space="0" w:color="auto"/>
            <w:right w:val="none" w:sz="0" w:space="0" w:color="auto"/>
          </w:divBdr>
        </w:div>
        <w:div w:id="1204557346">
          <w:marLeft w:val="480"/>
          <w:marRight w:val="0"/>
          <w:marTop w:val="0"/>
          <w:marBottom w:val="0"/>
          <w:divBdr>
            <w:top w:val="none" w:sz="0" w:space="0" w:color="auto"/>
            <w:left w:val="none" w:sz="0" w:space="0" w:color="auto"/>
            <w:bottom w:val="none" w:sz="0" w:space="0" w:color="auto"/>
            <w:right w:val="none" w:sz="0" w:space="0" w:color="auto"/>
          </w:divBdr>
        </w:div>
        <w:div w:id="1267156590">
          <w:marLeft w:val="480"/>
          <w:marRight w:val="0"/>
          <w:marTop w:val="0"/>
          <w:marBottom w:val="0"/>
          <w:divBdr>
            <w:top w:val="none" w:sz="0" w:space="0" w:color="auto"/>
            <w:left w:val="none" w:sz="0" w:space="0" w:color="auto"/>
            <w:bottom w:val="none" w:sz="0" w:space="0" w:color="auto"/>
            <w:right w:val="none" w:sz="0" w:space="0" w:color="auto"/>
          </w:divBdr>
        </w:div>
        <w:div w:id="1420055086">
          <w:marLeft w:val="480"/>
          <w:marRight w:val="0"/>
          <w:marTop w:val="0"/>
          <w:marBottom w:val="0"/>
          <w:divBdr>
            <w:top w:val="none" w:sz="0" w:space="0" w:color="auto"/>
            <w:left w:val="none" w:sz="0" w:space="0" w:color="auto"/>
            <w:bottom w:val="none" w:sz="0" w:space="0" w:color="auto"/>
            <w:right w:val="none" w:sz="0" w:space="0" w:color="auto"/>
          </w:divBdr>
        </w:div>
        <w:div w:id="1471707781">
          <w:marLeft w:val="480"/>
          <w:marRight w:val="0"/>
          <w:marTop w:val="0"/>
          <w:marBottom w:val="0"/>
          <w:divBdr>
            <w:top w:val="none" w:sz="0" w:space="0" w:color="auto"/>
            <w:left w:val="none" w:sz="0" w:space="0" w:color="auto"/>
            <w:bottom w:val="none" w:sz="0" w:space="0" w:color="auto"/>
            <w:right w:val="none" w:sz="0" w:space="0" w:color="auto"/>
          </w:divBdr>
        </w:div>
        <w:div w:id="1545170915">
          <w:marLeft w:val="480"/>
          <w:marRight w:val="0"/>
          <w:marTop w:val="0"/>
          <w:marBottom w:val="0"/>
          <w:divBdr>
            <w:top w:val="none" w:sz="0" w:space="0" w:color="auto"/>
            <w:left w:val="none" w:sz="0" w:space="0" w:color="auto"/>
            <w:bottom w:val="none" w:sz="0" w:space="0" w:color="auto"/>
            <w:right w:val="none" w:sz="0" w:space="0" w:color="auto"/>
          </w:divBdr>
        </w:div>
        <w:div w:id="1681807794">
          <w:marLeft w:val="480"/>
          <w:marRight w:val="0"/>
          <w:marTop w:val="0"/>
          <w:marBottom w:val="0"/>
          <w:divBdr>
            <w:top w:val="none" w:sz="0" w:space="0" w:color="auto"/>
            <w:left w:val="none" w:sz="0" w:space="0" w:color="auto"/>
            <w:bottom w:val="none" w:sz="0" w:space="0" w:color="auto"/>
            <w:right w:val="none" w:sz="0" w:space="0" w:color="auto"/>
          </w:divBdr>
        </w:div>
        <w:div w:id="1800758324">
          <w:marLeft w:val="480"/>
          <w:marRight w:val="0"/>
          <w:marTop w:val="0"/>
          <w:marBottom w:val="0"/>
          <w:divBdr>
            <w:top w:val="none" w:sz="0" w:space="0" w:color="auto"/>
            <w:left w:val="none" w:sz="0" w:space="0" w:color="auto"/>
            <w:bottom w:val="none" w:sz="0" w:space="0" w:color="auto"/>
            <w:right w:val="none" w:sz="0" w:space="0" w:color="auto"/>
          </w:divBdr>
        </w:div>
        <w:div w:id="1880243683">
          <w:marLeft w:val="480"/>
          <w:marRight w:val="0"/>
          <w:marTop w:val="0"/>
          <w:marBottom w:val="0"/>
          <w:divBdr>
            <w:top w:val="none" w:sz="0" w:space="0" w:color="auto"/>
            <w:left w:val="none" w:sz="0" w:space="0" w:color="auto"/>
            <w:bottom w:val="none" w:sz="0" w:space="0" w:color="auto"/>
            <w:right w:val="none" w:sz="0" w:space="0" w:color="auto"/>
          </w:divBdr>
        </w:div>
        <w:div w:id="1933053474">
          <w:marLeft w:val="480"/>
          <w:marRight w:val="0"/>
          <w:marTop w:val="0"/>
          <w:marBottom w:val="0"/>
          <w:divBdr>
            <w:top w:val="none" w:sz="0" w:space="0" w:color="auto"/>
            <w:left w:val="none" w:sz="0" w:space="0" w:color="auto"/>
            <w:bottom w:val="none" w:sz="0" w:space="0" w:color="auto"/>
            <w:right w:val="none" w:sz="0" w:space="0" w:color="auto"/>
          </w:divBdr>
        </w:div>
        <w:div w:id="1973972251">
          <w:marLeft w:val="480"/>
          <w:marRight w:val="0"/>
          <w:marTop w:val="0"/>
          <w:marBottom w:val="0"/>
          <w:divBdr>
            <w:top w:val="none" w:sz="0" w:space="0" w:color="auto"/>
            <w:left w:val="none" w:sz="0" w:space="0" w:color="auto"/>
            <w:bottom w:val="none" w:sz="0" w:space="0" w:color="auto"/>
            <w:right w:val="none" w:sz="0" w:space="0" w:color="auto"/>
          </w:divBdr>
        </w:div>
        <w:div w:id="2043095613">
          <w:marLeft w:val="480"/>
          <w:marRight w:val="0"/>
          <w:marTop w:val="0"/>
          <w:marBottom w:val="0"/>
          <w:divBdr>
            <w:top w:val="none" w:sz="0" w:space="0" w:color="auto"/>
            <w:left w:val="none" w:sz="0" w:space="0" w:color="auto"/>
            <w:bottom w:val="none" w:sz="0" w:space="0" w:color="auto"/>
            <w:right w:val="none" w:sz="0" w:space="0" w:color="auto"/>
          </w:divBdr>
        </w:div>
      </w:divsChild>
    </w:div>
    <w:div w:id="1636447659">
      <w:bodyDiv w:val="1"/>
      <w:marLeft w:val="0"/>
      <w:marRight w:val="0"/>
      <w:marTop w:val="0"/>
      <w:marBottom w:val="0"/>
      <w:divBdr>
        <w:top w:val="none" w:sz="0" w:space="0" w:color="auto"/>
        <w:left w:val="none" w:sz="0" w:space="0" w:color="auto"/>
        <w:bottom w:val="none" w:sz="0" w:space="0" w:color="auto"/>
        <w:right w:val="none" w:sz="0" w:space="0" w:color="auto"/>
      </w:divBdr>
    </w:div>
    <w:div w:id="1636983103">
      <w:bodyDiv w:val="1"/>
      <w:marLeft w:val="0"/>
      <w:marRight w:val="0"/>
      <w:marTop w:val="0"/>
      <w:marBottom w:val="0"/>
      <w:divBdr>
        <w:top w:val="none" w:sz="0" w:space="0" w:color="auto"/>
        <w:left w:val="none" w:sz="0" w:space="0" w:color="auto"/>
        <w:bottom w:val="none" w:sz="0" w:space="0" w:color="auto"/>
        <w:right w:val="none" w:sz="0" w:space="0" w:color="auto"/>
      </w:divBdr>
    </w:div>
    <w:div w:id="1637031001">
      <w:bodyDiv w:val="1"/>
      <w:marLeft w:val="0"/>
      <w:marRight w:val="0"/>
      <w:marTop w:val="0"/>
      <w:marBottom w:val="0"/>
      <w:divBdr>
        <w:top w:val="none" w:sz="0" w:space="0" w:color="auto"/>
        <w:left w:val="none" w:sz="0" w:space="0" w:color="auto"/>
        <w:bottom w:val="none" w:sz="0" w:space="0" w:color="auto"/>
        <w:right w:val="none" w:sz="0" w:space="0" w:color="auto"/>
      </w:divBdr>
    </w:div>
    <w:div w:id="1637104406">
      <w:bodyDiv w:val="1"/>
      <w:marLeft w:val="0"/>
      <w:marRight w:val="0"/>
      <w:marTop w:val="0"/>
      <w:marBottom w:val="0"/>
      <w:divBdr>
        <w:top w:val="none" w:sz="0" w:space="0" w:color="auto"/>
        <w:left w:val="none" w:sz="0" w:space="0" w:color="auto"/>
        <w:bottom w:val="none" w:sz="0" w:space="0" w:color="auto"/>
        <w:right w:val="none" w:sz="0" w:space="0" w:color="auto"/>
      </w:divBdr>
    </w:div>
    <w:div w:id="1637490079">
      <w:bodyDiv w:val="1"/>
      <w:marLeft w:val="0"/>
      <w:marRight w:val="0"/>
      <w:marTop w:val="0"/>
      <w:marBottom w:val="0"/>
      <w:divBdr>
        <w:top w:val="none" w:sz="0" w:space="0" w:color="auto"/>
        <w:left w:val="none" w:sz="0" w:space="0" w:color="auto"/>
        <w:bottom w:val="none" w:sz="0" w:space="0" w:color="auto"/>
        <w:right w:val="none" w:sz="0" w:space="0" w:color="auto"/>
      </w:divBdr>
      <w:divsChild>
        <w:div w:id="1271357823">
          <w:marLeft w:val="480"/>
          <w:marRight w:val="0"/>
          <w:marTop w:val="0"/>
          <w:marBottom w:val="0"/>
          <w:divBdr>
            <w:top w:val="none" w:sz="0" w:space="0" w:color="auto"/>
            <w:left w:val="none" w:sz="0" w:space="0" w:color="auto"/>
            <w:bottom w:val="none" w:sz="0" w:space="0" w:color="auto"/>
            <w:right w:val="none" w:sz="0" w:space="0" w:color="auto"/>
          </w:divBdr>
        </w:div>
        <w:div w:id="1621183108">
          <w:marLeft w:val="480"/>
          <w:marRight w:val="0"/>
          <w:marTop w:val="0"/>
          <w:marBottom w:val="0"/>
          <w:divBdr>
            <w:top w:val="none" w:sz="0" w:space="0" w:color="auto"/>
            <w:left w:val="none" w:sz="0" w:space="0" w:color="auto"/>
            <w:bottom w:val="none" w:sz="0" w:space="0" w:color="auto"/>
            <w:right w:val="none" w:sz="0" w:space="0" w:color="auto"/>
          </w:divBdr>
        </w:div>
        <w:div w:id="1374426183">
          <w:marLeft w:val="480"/>
          <w:marRight w:val="0"/>
          <w:marTop w:val="0"/>
          <w:marBottom w:val="0"/>
          <w:divBdr>
            <w:top w:val="none" w:sz="0" w:space="0" w:color="auto"/>
            <w:left w:val="none" w:sz="0" w:space="0" w:color="auto"/>
            <w:bottom w:val="none" w:sz="0" w:space="0" w:color="auto"/>
            <w:right w:val="none" w:sz="0" w:space="0" w:color="auto"/>
          </w:divBdr>
        </w:div>
        <w:div w:id="1731607739">
          <w:marLeft w:val="480"/>
          <w:marRight w:val="0"/>
          <w:marTop w:val="0"/>
          <w:marBottom w:val="0"/>
          <w:divBdr>
            <w:top w:val="none" w:sz="0" w:space="0" w:color="auto"/>
            <w:left w:val="none" w:sz="0" w:space="0" w:color="auto"/>
            <w:bottom w:val="none" w:sz="0" w:space="0" w:color="auto"/>
            <w:right w:val="none" w:sz="0" w:space="0" w:color="auto"/>
          </w:divBdr>
        </w:div>
        <w:div w:id="2009362250">
          <w:marLeft w:val="480"/>
          <w:marRight w:val="0"/>
          <w:marTop w:val="0"/>
          <w:marBottom w:val="0"/>
          <w:divBdr>
            <w:top w:val="none" w:sz="0" w:space="0" w:color="auto"/>
            <w:left w:val="none" w:sz="0" w:space="0" w:color="auto"/>
            <w:bottom w:val="none" w:sz="0" w:space="0" w:color="auto"/>
            <w:right w:val="none" w:sz="0" w:space="0" w:color="auto"/>
          </w:divBdr>
        </w:div>
        <w:div w:id="327103542">
          <w:marLeft w:val="480"/>
          <w:marRight w:val="0"/>
          <w:marTop w:val="0"/>
          <w:marBottom w:val="0"/>
          <w:divBdr>
            <w:top w:val="none" w:sz="0" w:space="0" w:color="auto"/>
            <w:left w:val="none" w:sz="0" w:space="0" w:color="auto"/>
            <w:bottom w:val="none" w:sz="0" w:space="0" w:color="auto"/>
            <w:right w:val="none" w:sz="0" w:space="0" w:color="auto"/>
          </w:divBdr>
        </w:div>
        <w:div w:id="355813131">
          <w:marLeft w:val="480"/>
          <w:marRight w:val="0"/>
          <w:marTop w:val="0"/>
          <w:marBottom w:val="0"/>
          <w:divBdr>
            <w:top w:val="none" w:sz="0" w:space="0" w:color="auto"/>
            <w:left w:val="none" w:sz="0" w:space="0" w:color="auto"/>
            <w:bottom w:val="none" w:sz="0" w:space="0" w:color="auto"/>
            <w:right w:val="none" w:sz="0" w:space="0" w:color="auto"/>
          </w:divBdr>
        </w:div>
        <w:div w:id="106968795">
          <w:marLeft w:val="480"/>
          <w:marRight w:val="0"/>
          <w:marTop w:val="0"/>
          <w:marBottom w:val="0"/>
          <w:divBdr>
            <w:top w:val="none" w:sz="0" w:space="0" w:color="auto"/>
            <w:left w:val="none" w:sz="0" w:space="0" w:color="auto"/>
            <w:bottom w:val="none" w:sz="0" w:space="0" w:color="auto"/>
            <w:right w:val="none" w:sz="0" w:space="0" w:color="auto"/>
          </w:divBdr>
        </w:div>
        <w:div w:id="108085342">
          <w:marLeft w:val="480"/>
          <w:marRight w:val="0"/>
          <w:marTop w:val="0"/>
          <w:marBottom w:val="0"/>
          <w:divBdr>
            <w:top w:val="none" w:sz="0" w:space="0" w:color="auto"/>
            <w:left w:val="none" w:sz="0" w:space="0" w:color="auto"/>
            <w:bottom w:val="none" w:sz="0" w:space="0" w:color="auto"/>
            <w:right w:val="none" w:sz="0" w:space="0" w:color="auto"/>
          </w:divBdr>
        </w:div>
        <w:div w:id="2061901058">
          <w:marLeft w:val="480"/>
          <w:marRight w:val="0"/>
          <w:marTop w:val="0"/>
          <w:marBottom w:val="0"/>
          <w:divBdr>
            <w:top w:val="none" w:sz="0" w:space="0" w:color="auto"/>
            <w:left w:val="none" w:sz="0" w:space="0" w:color="auto"/>
            <w:bottom w:val="none" w:sz="0" w:space="0" w:color="auto"/>
            <w:right w:val="none" w:sz="0" w:space="0" w:color="auto"/>
          </w:divBdr>
        </w:div>
        <w:div w:id="1604992424">
          <w:marLeft w:val="480"/>
          <w:marRight w:val="0"/>
          <w:marTop w:val="0"/>
          <w:marBottom w:val="0"/>
          <w:divBdr>
            <w:top w:val="none" w:sz="0" w:space="0" w:color="auto"/>
            <w:left w:val="none" w:sz="0" w:space="0" w:color="auto"/>
            <w:bottom w:val="none" w:sz="0" w:space="0" w:color="auto"/>
            <w:right w:val="none" w:sz="0" w:space="0" w:color="auto"/>
          </w:divBdr>
        </w:div>
        <w:div w:id="2055154361">
          <w:marLeft w:val="480"/>
          <w:marRight w:val="0"/>
          <w:marTop w:val="0"/>
          <w:marBottom w:val="0"/>
          <w:divBdr>
            <w:top w:val="none" w:sz="0" w:space="0" w:color="auto"/>
            <w:left w:val="none" w:sz="0" w:space="0" w:color="auto"/>
            <w:bottom w:val="none" w:sz="0" w:space="0" w:color="auto"/>
            <w:right w:val="none" w:sz="0" w:space="0" w:color="auto"/>
          </w:divBdr>
        </w:div>
        <w:div w:id="409160358">
          <w:marLeft w:val="480"/>
          <w:marRight w:val="0"/>
          <w:marTop w:val="0"/>
          <w:marBottom w:val="0"/>
          <w:divBdr>
            <w:top w:val="none" w:sz="0" w:space="0" w:color="auto"/>
            <w:left w:val="none" w:sz="0" w:space="0" w:color="auto"/>
            <w:bottom w:val="none" w:sz="0" w:space="0" w:color="auto"/>
            <w:right w:val="none" w:sz="0" w:space="0" w:color="auto"/>
          </w:divBdr>
        </w:div>
        <w:div w:id="1844321962">
          <w:marLeft w:val="480"/>
          <w:marRight w:val="0"/>
          <w:marTop w:val="0"/>
          <w:marBottom w:val="0"/>
          <w:divBdr>
            <w:top w:val="none" w:sz="0" w:space="0" w:color="auto"/>
            <w:left w:val="none" w:sz="0" w:space="0" w:color="auto"/>
            <w:bottom w:val="none" w:sz="0" w:space="0" w:color="auto"/>
            <w:right w:val="none" w:sz="0" w:space="0" w:color="auto"/>
          </w:divBdr>
        </w:div>
        <w:div w:id="2110813662">
          <w:marLeft w:val="480"/>
          <w:marRight w:val="0"/>
          <w:marTop w:val="0"/>
          <w:marBottom w:val="0"/>
          <w:divBdr>
            <w:top w:val="none" w:sz="0" w:space="0" w:color="auto"/>
            <w:left w:val="none" w:sz="0" w:space="0" w:color="auto"/>
            <w:bottom w:val="none" w:sz="0" w:space="0" w:color="auto"/>
            <w:right w:val="none" w:sz="0" w:space="0" w:color="auto"/>
          </w:divBdr>
        </w:div>
        <w:div w:id="2048066103">
          <w:marLeft w:val="480"/>
          <w:marRight w:val="0"/>
          <w:marTop w:val="0"/>
          <w:marBottom w:val="0"/>
          <w:divBdr>
            <w:top w:val="none" w:sz="0" w:space="0" w:color="auto"/>
            <w:left w:val="none" w:sz="0" w:space="0" w:color="auto"/>
            <w:bottom w:val="none" w:sz="0" w:space="0" w:color="auto"/>
            <w:right w:val="none" w:sz="0" w:space="0" w:color="auto"/>
          </w:divBdr>
        </w:div>
        <w:div w:id="214005000">
          <w:marLeft w:val="480"/>
          <w:marRight w:val="0"/>
          <w:marTop w:val="0"/>
          <w:marBottom w:val="0"/>
          <w:divBdr>
            <w:top w:val="none" w:sz="0" w:space="0" w:color="auto"/>
            <w:left w:val="none" w:sz="0" w:space="0" w:color="auto"/>
            <w:bottom w:val="none" w:sz="0" w:space="0" w:color="auto"/>
            <w:right w:val="none" w:sz="0" w:space="0" w:color="auto"/>
          </w:divBdr>
        </w:div>
        <w:div w:id="1635788003">
          <w:marLeft w:val="480"/>
          <w:marRight w:val="0"/>
          <w:marTop w:val="0"/>
          <w:marBottom w:val="0"/>
          <w:divBdr>
            <w:top w:val="none" w:sz="0" w:space="0" w:color="auto"/>
            <w:left w:val="none" w:sz="0" w:space="0" w:color="auto"/>
            <w:bottom w:val="none" w:sz="0" w:space="0" w:color="auto"/>
            <w:right w:val="none" w:sz="0" w:space="0" w:color="auto"/>
          </w:divBdr>
        </w:div>
        <w:div w:id="841286677">
          <w:marLeft w:val="480"/>
          <w:marRight w:val="0"/>
          <w:marTop w:val="0"/>
          <w:marBottom w:val="0"/>
          <w:divBdr>
            <w:top w:val="none" w:sz="0" w:space="0" w:color="auto"/>
            <w:left w:val="none" w:sz="0" w:space="0" w:color="auto"/>
            <w:bottom w:val="none" w:sz="0" w:space="0" w:color="auto"/>
            <w:right w:val="none" w:sz="0" w:space="0" w:color="auto"/>
          </w:divBdr>
        </w:div>
        <w:div w:id="556358276">
          <w:marLeft w:val="480"/>
          <w:marRight w:val="0"/>
          <w:marTop w:val="0"/>
          <w:marBottom w:val="0"/>
          <w:divBdr>
            <w:top w:val="none" w:sz="0" w:space="0" w:color="auto"/>
            <w:left w:val="none" w:sz="0" w:space="0" w:color="auto"/>
            <w:bottom w:val="none" w:sz="0" w:space="0" w:color="auto"/>
            <w:right w:val="none" w:sz="0" w:space="0" w:color="auto"/>
          </w:divBdr>
        </w:div>
        <w:div w:id="484976399">
          <w:marLeft w:val="480"/>
          <w:marRight w:val="0"/>
          <w:marTop w:val="0"/>
          <w:marBottom w:val="0"/>
          <w:divBdr>
            <w:top w:val="none" w:sz="0" w:space="0" w:color="auto"/>
            <w:left w:val="none" w:sz="0" w:space="0" w:color="auto"/>
            <w:bottom w:val="none" w:sz="0" w:space="0" w:color="auto"/>
            <w:right w:val="none" w:sz="0" w:space="0" w:color="auto"/>
          </w:divBdr>
        </w:div>
        <w:div w:id="1951352454">
          <w:marLeft w:val="480"/>
          <w:marRight w:val="0"/>
          <w:marTop w:val="0"/>
          <w:marBottom w:val="0"/>
          <w:divBdr>
            <w:top w:val="none" w:sz="0" w:space="0" w:color="auto"/>
            <w:left w:val="none" w:sz="0" w:space="0" w:color="auto"/>
            <w:bottom w:val="none" w:sz="0" w:space="0" w:color="auto"/>
            <w:right w:val="none" w:sz="0" w:space="0" w:color="auto"/>
          </w:divBdr>
        </w:div>
        <w:div w:id="594628022">
          <w:marLeft w:val="480"/>
          <w:marRight w:val="0"/>
          <w:marTop w:val="0"/>
          <w:marBottom w:val="0"/>
          <w:divBdr>
            <w:top w:val="none" w:sz="0" w:space="0" w:color="auto"/>
            <w:left w:val="none" w:sz="0" w:space="0" w:color="auto"/>
            <w:bottom w:val="none" w:sz="0" w:space="0" w:color="auto"/>
            <w:right w:val="none" w:sz="0" w:space="0" w:color="auto"/>
          </w:divBdr>
        </w:div>
        <w:div w:id="1442186772">
          <w:marLeft w:val="480"/>
          <w:marRight w:val="0"/>
          <w:marTop w:val="0"/>
          <w:marBottom w:val="0"/>
          <w:divBdr>
            <w:top w:val="none" w:sz="0" w:space="0" w:color="auto"/>
            <w:left w:val="none" w:sz="0" w:space="0" w:color="auto"/>
            <w:bottom w:val="none" w:sz="0" w:space="0" w:color="auto"/>
            <w:right w:val="none" w:sz="0" w:space="0" w:color="auto"/>
          </w:divBdr>
        </w:div>
        <w:div w:id="891844888">
          <w:marLeft w:val="480"/>
          <w:marRight w:val="0"/>
          <w:marTop w:val="0"/>
          <w:marBottom w:val="0"/>
          <w:divBdr>
            <w:top w:val="none" w:sz="0" w:space="0" w:color="auto"/>
            <w:left w:val="none" w:sz="0" w:space="0" w:color="auto"/>
            <w:bottom w:val="none" w:sz="0" w:space="0" w:color="auto"/>
            <w:right w:val="none" w:sz="0" w:space="0" w:color="auto"/>
          </w:divBdr>
        </w:div>
        <w:div w:id="682131400">
          <w:marLeft w:val="480"/>
          <w:marRight w:val="0"/>
          <w:marTop w:val="0"/>
          <w:marBottom w:val="0"/>
          <w:divBdr>
            <w:top w:val="none" w:sz="0" w:space="0" w:color="auto"/>
            <w:left w:val="none" w:sz="0" w:space="0" w:color="auto"/>
            <w:bottom w:val="none" w:sz="0" w:space="0" w:color="auto"/>
            <w:right w:val="none" w:sz="0" w:space="0" w:color="auto"/>
          </w:divBdr>
        </w:div>
        <w:div w:id="931350738">
          <w:marLeft w:val="480"/>
          <w:marRight w:val="0"/>
          <w:marTop w:val="0"/>
          <w:marBottom w:val="0"/>
          <w:divBdr>
            <w:top w:val="none" w:sz="0" w:space="0" w:color="auto"/>
            <w:left w:val="none" w:sz="0" w:space="0" w:color="auto"/>
            <w:bottom w:val="none" w:sz="0" w:space="0" w:color="auto"/>
            <w:right w:val="none" w:sz="0" w:space="0" w:color="auto"/>
          </w:divBdr>
        </w:div>
        <w:div w:id="937912159">
          <w:marLeft w:val="480"/>
          <w:marRight w:val="0"/>
          <w:marTop w:val="0"/>
          <w:marBottom w:val="0"/>
          <w:divBdr>
            <w:top w:val="none" w:sz="0" w:space="0" w:color="auto"/>
            <w:left w:val="none" w:sz="0" w:space="0" w:color="auto"/>
            <w:bottom w:val="none" w:sz="0" w:space="0" w:color="auto"/>
            <w:right w:val="none" w:sz="0" w:space="0" w:color="auto"/>
          </w:divBdr>
        </w:div>
        <w:div w:id="1310476408">
          <w:marLeft w:val="480"/>
          <w:marRight w:val="0"/>
          <w:marTop w:val="0"/>
          <w:marBottom w:val="0"/>
          <w:divBdr>
            <w:top w:val="none" w:sz="0" w:space="0" w:color="auto"/>
            <w:left w:val="none" w:sz="0" w:space="0" w:color="auto"/>
            <w:bottom w:val="none" w:sz="0" w:space="0" w:color="auto"/>
            <w:right w:val="none" w:sz="0" w:space="0" w:color="auto"/>
          </w:divBdr>
        </w:div>
        <w:div w:id="902982928">
          <w:marLeft w:val="480"/>
          <w:marRight w:val="0"/>
          <w:marTop w:val="0"/>
          <w:marBottom w:val="0"/>
          <w:divBdr>
            <w:top w:val="none" w:sz="0" w:space="0" w:color="auto"/>
            <w:left w:val="none" w:sz="0" w:space="0" w:color="auto"/>
            <w:bottom w:val="none" w:sz="0" w:space="0" w:color="auto"/>
            <w:right w:val="none" w:sz="0" w:space="0" w:color="auto"/>
          </w:divBdr>
        </w:div>
        <w:div w:id="529798813">
          <w:marLeft w:val="480"/>
          <w:marRight w:val="0"/>
          <w:marTop w:val="0"/>
          <w:marBottom w:val="0"/>
          <w:divBdr>
            <w:top w:val="none" w:sz="0" w:space="0" w:color="auto"/>
            <w:left w:val="none" w:sz="0" w:space="0" w:color="auto"/>
            <w:bottom w:val="none" w:sz="0" w:space="0" w:color="auto"/>
            <w:right w:val="none" w:sz="0" w:space="0" w:color="auto"/>
          </w:divBdr>
        </w:div>
        <w:div w:id="133526029">
          <w:marLeft w:val="480"/>
          <w:marRight w:val="0"/>
          <w:marTop w:val="0"/>
          <w:marBottom w:val="0"/>
          <w:divBdr>
            <w:top w:val="none" w:sz="0" w:space="0" w:color="auto"/>
            <w:left w:val="none" w:sz="0" w:space="0" w:color="auto"/>
            <w:bottom w:val="none" w:sz="0" w:space="0" w:color="auto"/>
            <w:right w:val="none" w:sz="0" w:space="0" w:color="auto"/>
          </w:divBdr>
        </w:div>
        <w:div w:id="33384654">
          <w:marLeft w:val="480"/>
          <w:marRight w:val="0"/>
          <w:marTop w:val="0"/>
          <w:marBottom w:val="0"/>
          <w:divBdr>
            <w:top w:val="none" w:sz="0" w:space="0" w:color="auto"/>
            <w:left w:val="none" w:sz="0" w:space="0" w:color="auto"/>
            <w:bottom w:val="none" w:sz="0" w:space="0" w:color="auto"/>
            <w:right w:val="none" w:sz="0" w:space="0" w:color="auto"/>
          </w:divBdr>
        </w:div>
        <w:div w:id="1557205218">
          <w:marLeft w:val="480"/>
          <w:marRight w:val="0"/>
          <w:marTop w:val="0"/>
          <w:marBottom w:val="0"/>
          <w:divBdr>
            <w:top w:val="none" w:sz="0" w:space="0" w:color="auto"/>
            <w:left w:val="none" w:sz="0" w:space="0" w:color="auto"/>
            <w:bottom w:val="none" w:sz="0" w:space="0" w:color="auto"/>
            <w:right w:val="none" w:sz="0" w:space="0" w:color="auto"/>
          </w:divBdr>
        </w:div>
        <w:div w:id="1099060555">
          <w:marLeft w:val="480"/>
          <w:marRight w:val="0"/>
          <w:marTop w:val="0"/>
          <w:marBottom w:val="0"/>
          <w:divBdr>
            <w:top w:val="none" w:sz="0" w:space="0" w:color="auto"/>
            <w:left w:val="none" w:sz="0" w:space="0" w:color="auto"/>
            <w:bottom w:val="none" w:sz="0" w:space="0" w:color="auto"/>
            <w:right w:val="none" w:sz="0" w:space="0" w:color="auto"/>
          </w:divBdr>
        </w:div>
        <w:div w:id="1189876529">
          <w:marLeft w:val="480"/>
          <w:marRight w:val="0"/>
          <w:marTop w:val="0"/>
          <w:marBottom w:val="0"/>
          <w:divBdr>
            <w:top w:val="none" w:sz="0" w:space="0" w:color="auto"/>
            <w:left w:val="none" w:sz="0" w:space="0" w:color="auto"/>
            <w:bottom w:val="none" w:sz="0" w:space="0" w:color="auto"/>
            <w:right w:val="none" w:sz="0" w:space="0" w:color="auto"/>
          </w:divBdr>
        </w:div>
        <w:div w:id="1245724041">
          <w:marLeft w:val="480"/>
          <w:marRight w:val="0"/>
          <w:marTop w:val="0"/>
          <w:marBottom w:val="0"/>
          <w:divBdr>
            <w:top w:val="none" w:sz="0" w:space="0" w:color="auto"/>
            <w:left w:val="none" w:sz="0" w:space="0" w:color="auto"/>
            <w:bottom w:val="none" w:sz="0" w:space="0" w:color="auto"/>
            <w:right w:val="none" w:sz="0" w:space="0" w:color="auto"/>
          </w:divBdr>
        </w:div>
        <w:div w:id="1518497153">
          <w:marLeft w:val="480"/>
          <w:marRight w:val="0"/>
          <w:marTop w:val="0"/>
          <w:marBottom w:val="0"/>
          <w:divBdr>
            <w:top w:val="none" w:sz="0" w:space="0" w:color="auto"/>
            <w:left w:val="none" w:sz="0" w:space="0" w:color="auto"/>
            <w:bottom w:val="none" w:sz="0" w:space="0" w:color="auto"/>
            <w:right w:val="none" w:sz="0" w:space="0" w:color="auto"/>
          </w:divBdr>
        </w:div>
        <w:div w:id="114563930">
          <w:marLeft w:val="480"/>
          <w:marRight w:val="0"/>
          <w:marTop w:val="0"/>
          <w:marBottom w:val="0"/>
          <w:divBdr>
            <w:top w:val="none" w:sz="0" w:space="0" w:color="auto"/>
            <w:left w:val="none" w:sz="0" w:space="0" w:color="auto"/>
            <w:bottom w:val="none" w:sz="0" w:space="0" w:color="auto"/>
            <w:right w:val="none" w:sz="0" w:space="0" w:color="auto"/>
          </w:divBdr>
        </w:div>
        <w:div w:id="1850483014">
          <w:marLeft w:val="480"/>
          <w:marRight w:val="0"/>
          <w:marTop w:val="0"/>
          <w:marBottom w:val="0"/>
          <w:divBdr>
            <w:top w:val="none" w:sz="0" w:space="0" w:color="auto"/>
            <w:left w:val="none" w:sz="0" w:space="0" w:color="auto"/>
            <w:bottom w:val="none" w:sz="0" w:space="0" w:color="auto"/>
            <w:right w:val="none" w:sz="0" w:space="0" w:color="auto"/>
          </w:divBdr>
        </w:div>
        <w:div w:id="284241407">
          <w:marLeft w:val="480"/>
          <w:marRight w:val="0"/>
          <w:marTop w:val="0"/>
          <w:marBottom w:val="0"/>
          <w:divBdr>
            <w:top w:val="none" w:sz="0" w:space="0" w:color="auto"/>
            <w:left w:val="none" w:sz="0" w:space="0" w:color="auto"/>
            <w:bottom w:val="none" w:sz="0" w:space="0" w:color="auto"/>
            <w:right w:val="none" w:sz="0" w:space="0" w:color="auto"/>
          </w:divBdr>
        </w:div>
        <w:div w:id="579100574">
          <w:marLeft w:val="480"/>
          <w:marRight w:val="0"/>
          <w:marTop w:val="0"/>
          <w:marBottom w:val="0"/>
          <w:divBdr>
            <w:top w:val="none" w:sz="0" w:space="0" w:color="auto"/>
            <w:left w:val="none" w:sz="0" w:space="0" w:color="auto"/>
            <w:bottom w:val="none" w:sz="0" w:space="0" w:color="auto"/>
            <w:right w:val="none" w:sz="0" w:space="0" w:color="auto"/>
          </w:divBdr>
        </w:div>
        <w:div w:id="1161391943">
          <w:marLeft w:val="480"/>
          <w:marRight w:val="0"/>
          <w:marTop w:val="0"/>
          <w:marBottom w:val="0"/>
          <w:divBdr>
            <w:top w:val="none" w:sz="0" w:space="0" w:color="auto"/>
            <w:left w:val="none" w:sz="0" w:space="0" w:color="auto"/>
            <w:bottom w:val="none" w:sz="0" w:space="0" w:color="auto"/>
            <w:right w:val="none" w:sz="0" w:space="0" w:color="auto"/>
          </w:divBdr>
        </w:div>
        <w:div w:id="335766513">
          <w:marLeft w:val="480"/>
          <w:marRight w:val="0"/>
          <w:marTop w:val="0"/>
          <w:marBottom w:val="0"/>
          <w:divBdr>
            <w:top w:val="none" w:sz="0" w:space="0" w:color="auto"/>
            <w:left w:val="none" w:sz="0" w:space="0" w:color="auto"/>
            <w:bottom w:val="none" w:sz="0" w:space="0" w:color="auto"/>
            <w:right w:val="none" w:sz="0" w:space="0" w:color="auto"/>
          </w:divBdr>
        </w:div>
        <w:div w:id="1046292325">
          <w:marLeft w:val="480"/>
          <w:marRight w:val="0"/>
          <w:marTop w:val="0"/>
          <w:marBottom w:val="0"/>
          <w:divBdr>
            <w:top w:val="none" w:sz="0" w:space="0" w:color="auto"/>
            <w:left w:val="none" w:sz="0" w:space="0" w:color="auto"/>
            <w:bottom w:val="none" w:sz="0" w:space="0" w:color="auto"/>
            <w:right w:val="none" w:sz="0" w:space="0" w:color="auto"/>
          </w:divBdr>
        </w:div>
        <w:div w:id="1555581702">
          <w:marLeft w:val="480"/>
          <w:marRight w:val="0"/>
          <w:marTop w:val="0"/>
          <w:marBottom w:val="0"/>
          <w:divBdr>
            <w:top w:val="none" w:sz="0" w:space="0" w:color="auto"/>
            <w:left w:val="none" w:sz="0" w:space="0" w:color="auto"/>
            <w:bottom w:val="none" w:sz="0" w:space="0" w:color="auto"/>
            <w:right w:val="none" w:sz="0" w:space="0" w:color="auto"/>
          </w:divBdr>
        </w:div>
        <w:div w:id="1329216590">
          <w:marLeft w:val="480"/>
          <w:marRight w:val="0"/>
          <w:marTop w:val="0"/>
          <w:marBottom w:val="0"/>
          <w:divBdr>
            <w:top w:val="none" w:sz="0" w:space="0" w:color="auto"/>
            <w:left w:val="none" w:sz="0" w:space="0" w:color="auto"/>
            <w:bottom w:val="none" w:sz="0" w:space="0" w:color="auto"/>
            <w:right w:val="none" w:sz="0" w:space="0" w:color="auto"/>
          </w:divBdr>
        </w:div>
        <w:div w:id="321009841">
          <w:marLeft w:val="480"/>
          <w:marRight w:val="0"/>
          <w:marTop w:val="0"/>
          <w:marBottom w:val="0"/>
          <w:divBdr>
            <w:top w:val="none" w:sz="0" w:space="0" w:color="auto"/>
            <w:left w:val="none" w:sz="0" w:space="0" w:color="auto"/>
            <w:bottom w:val="none" w:sz="0" w:space="0" w:color="auto"/>
            <w:right w:val="none" w:sz="0" w:space="0" w:color="auto"/>
          </w:divBdr>
        </w:div>
        <w:div w:id="1864710878">
          <w:marLeft w:val="480"/>
          <w:marRight w:val="0"/>
          <w:marTop w:val="0"/>
          <w:marBottom w:val="0"/>
          <w:divBdr>
            <w:top w:val="none" w:sz="0" w:space="0" w:color="auto"/>
            <w:left w:val="none" w:sz="0" w:space="0" w:color="auto"/>
            <w:bottom w:val="none" w:sz="0" w:space="0" w:color="auto"/>
            <w:right w:val="none" w:sz="0" w:space="0" w:color="auto"/>
          </w:divBdr>
        </w:div>
        <w:div w:id="2114935791">
          <w:marLeft w:val="480"/>
          <w:marRight w:val="0"/>
          <w:marTop w:val="0"/>
          <w:marBottom w:val="0"/>
          <w:divBdr>
            <w:top w:val="none" w:sz="0" w:space="0" w:color="auto"/>
            <w:left w:val="none" w:sz="0" w:space="0" w:color="auto"/>
            <w:bottom w:val="none" w:sz="0" w:space="0" w:color="auto"/>
            <w:right w:val="none" w:sz="0" w:space="0" w:color="auto"/>
          </w:divBdr>
        </w:div>
        <w:div w:id="3940760">
          <w:marLeft w:val="480"/>
          <w:marRight w:val="0"/>
          <w:marTop w:val="0"/>
          <w:marBottom w:val="0"/>
          <w:divBdr>
            <w:top w:val="none" w:sz="0" w:space="0" w:color="auto"/>
            <w:left w:val="none" w:sz="0" w:space="0" w:color="auto"/>
            <w:bottom w:val="none" w:sz="0" w:space="0" w:color="auto"/>
            <w:right w:val="none" w:sz="0" w:space="0" w:color="auto"/>
          </w:divBdr>
        </w:div>
        <w:div w:id="1697271721">
          <w:marLeft w:val="480"/>
          <w:marRight w:val="0"/>
          <w:marTop w:val="0"/>
          <w:marBottom w:val="0"/>
          <w:divBdr>
            <w:top w:val="none" w:sz="0" w:space="0" w:color="auto"/>
            <w:left w:val="none" w:sz="0" w:space="0" w:color="auto"/>
            <w:bottom w:val="none" w:sz="0" w:space="0" w:color="auto"/>
            <w:right w:val="none" w:sz="0" w:space="0" w:color="auto"/>
          </w:divBdr>
        </w:div>
        <w:div w:id="790711470">
          <w:marLeft w:val="480"/>
          <w:marRight w:val="0"/>
          <w:marTop w:val="0"/>
          <w:marBottom w:val="0"/>
          <w:divBdr>
            <w:top w:val="none" w:sz="0" w:space="0" w:color="auto"/>
            <w:left w:val="none" w:sz="0" w:space="0" w:color="auto"/>
            <w:bottom w:val="none" w:sz="0" w:space="0" w:color="auto"/>
            <w:right w:val="none" w:sz="0" w:space="0" w:color="auto"/>
          </w:divBdr>
        </w:div>
        <w:div w:id="1209105357">
          <w:marLeft w:val="480"/>
          <w:marRight w:val="0"/>
          <w:marTop w:val="0"/>
          <w:marBottom w:val="0"/>
          <w:divBdr>
            <w:top w:val="none" w:sz="0" w:space="0" w:color="auto"/>
            <w:left w:val="none" w:sz="0" w:space="0" w:color="auto"/>
            <w:bottom w:val="none" w:sz="0" w:space="0" w:color="auto"/>
            <w:right w:val="none" w:sz="0" w:space="0" w:color="auto"/>
          </w:divBdr>
        </w:div>
        <w:div w:id="600142058">
          <w:marLeft w:val="480"/>
          <w:marRight w:val="0"/>
          <w:marTop w:val="0"/>
          <w:marBottom w:val="0"/>
          <w:divBdr>
            <w:top w:val="none" w:sz="0" w:space="0" w:color="auto"/>
            <w:left w:val="none" w:sz="0" w:space="0" w:color="auto"/>
            <w:bottom w:val="none" w:sz="0" w:space="0" w:color="auto"/>
            <w:right w:val="none" w:sz="0" w:space="0" w:color="auto"/>
          </w:divBdr>
        </w:div>
        <w:div w:id="1884754977">
          <w:marLeft w:val="480"/>
          <w:marRight w:val="0"/>
          <w:marTop w:val="0"/>
          <w:marBottom w:val="0"/>
          <w:divBdr>
            <w:top w:val="none" w:sz="0" w:space="0" w:color="auto"/>
            <w:left w:val="none" w:sz="0" w:space="0" w:color="auto"/>
            <w:bottom w:val="none" w:sz="0" w:space="0" w:color="auto"/>
            <w:right w:val="none" w:sz="0" w:space="0" w:color="auto"/>
          </w:divBdr>
        </w:div>
        <w:div w:id="1047529111">
          <w:marLeft w:val="480"/>
          <w:marRight w:val="0"/>
          <w:marTop w:val="0"/>
          <w:marBottom w:val="0"/>
          <w:divBdr>
            <w:top w:val="none" w:sz="0" w:space="0" w:color="auto"/>
            <w:left w:val="none" w:sz="0" w:space="0" w:color="auto"/>
            <w:bottom w:val="none" w:sz="0" w:space="0" w:color="auto"/>
            <w:right w:val="none" w:sz="0" w:space="0" w:color="auto"/>
          </w:divBdr>
        </w:div>
        <w:div w:id="1779642521">
          <w:marLeft w:val="480"/>
          <w:marRight w:val="0"/>
          <w:marTop w:val="0"/>
          <w:marBottom w:val="0"/>
          <w:divBdr>
            <w:top w:val="none" w:sz="0" w:space="0" w:color="auto"/>
            <w:left w:val="none" w:sz="0" w:space="0" w:color="auto"/>
            <w:bottom w:val="none" w:sz="0" w:space="0" w:color="auto"/>
            <w:right w:val="none" w:sz="0" w:space="0" w:color="auto"/>
          </w:divBdr>
        </w:div>
        <w:div w:id="2028092336">
          <w:marLeft w:val="480"/>
          <w:marRight w:val="0"/>
          <w:marTop w:val="0"/>
          <w:marBottom w:val="0"/>
          <w:divBdr>
            <w:top w:val="none" w:sz="0" w:space="0" w:color="auto"/>
            <w:left w:val="none" w:sz="0" w:space="0" w:color="auto"/>
            <w:bottom w:val="none" w:sz="0" w:space="0" w:color="auto"/>
            <w:right w:val="none" w:sz="0" w:space="0" w:color="auto"/>
          </w:divBdr>
        </w:div>
        <w:div w:id="1929655261">
          <w:marLeft w:val="480"/>
          <w:marRight w:val="0"/>
          <w:marTop w:val="0"/>
          <w:marBottom w:val="0"/>
          <w:divBdr>
            <w:top w:val="none" w:sz="0" w:space="0" w:color="auto"/>
            <w:left w:val="none" w:sz="0" w:space="0" w:color="auto"/>
            <w:bottom w:val="none" w:sz="0" w:space="0" w:color="auto"/>
            <w:right w:val="none" w:sz="0" w:space="0" w:color="auto"/>
          </w:divBdr>
        </w:div>
        <w:div w:id="951942188">
          <w:marLeft w:val="480"/>
          <w:marRight w:val="0"/>
          <w:marTop w:val="0"/>
          <w:marBottom w:val="0"/>
          <w:divBdr>
            <w:top w:val="none" w:sz="0" w:space="0" w:color="auto"/>
            <w:left w:val="none" w:sz="0" w:space="0" w:color="auto"/>
            <w:bottom w:val="none" w:sz="0" w:space="0" w:color="auto"/>
            <w:right w:val="none" w:sz="0" w:space="0" w:color="auto"/>
          </w:divBdr>
        </w:div>
        <w:div w:id="1201358771">
          <w:marLeft w:val="480"/>
          <w:marRight w:val="0"/>
          <w:marTop w:val="0"/>
          <w:marBottom w:val="0"/>
          <w:divBdr>
            <w:top w:val="none" w:sz="0" w:space="0" w:color="auto"/>
            <w:left w:val="none" w:sz="0" w:space="0" w:color="auto"/>
            <w:bottom w:val="none" w:sz="0" w:space="0" w:color="auto"/>
            <w:right w:val="none" w:sz="0" w:space="0" w:color="auto"/>
          </w:divBdr>
        </w:div>
        <w:div w:id="802846498">
          <w:marLeft w:val="480"/>
          <w:marRight w:val="0"/>
          <w:marTop w:val="0"/>
          <w:marBottom w:val="0"/>
          <w:divBdr>
            <w:top w:val="none" w:sz="0" w:space="0" w:color="auto"/>
            <w:left w:val="none" w:sz="0" w:space="0" w:color="auto"/>
            <w:bottom w:val="none" w:sz="0" w:space="0" w:color="auto"/>
            <w:right w:val="none" w:sz="0" w:space="0" w:color="auto"/>
          </w:divBdr>
        </w:div>
        <w:div w:id="1816290805">
          <w:marLeft w:val="480"/>
          <w:marRight w:val="0"/>
          <w:marTop w:val="0"/>
          <w:marBottom w:val="0"/>
          <w:divBdr>
            <w:top w:val="none" w:sz="0" w:space="0" w:color="auto"/>
            <w:left w:val="none" w:sz="0" w:space="0" w:color="auto"/>
            <w:bottom w:val="none" w:sz="0" w:space="0" w:color="auto"/>
            <w:right w:val="none" w:sz="0" w:space="0" w:color="auto"/>
          </w:divBdr>
        </w:div>
        <w:div w:id="2120447415">
          <w:marLeft w:val="480"/>
          <w:marRight w:val="0"/>
          <w:marTop w:val="0"/>
          <w:marBottom w:val="0"/>
          <w:divBdr>
            <w:top w:val="none" w:sz="0" w:space="0" w:color="auto"/>
            <w:left w:val="none" w:sz="0" w:space="0" w:color="auto"/>
            <w:bottom w:val="none" w:sz="0" w:space="0" w:color="auto"/>
            <w:right w:val="none" w:sz="0" w:space="0" w:color="auto"/>
          </w:divBdr>
        </w:div>
        <w:div w:id="372463458">
          <w:marLeft w:val="480"/>
          <w:marRight w:val="0"/>
          <w:marTop w:val="0"/>
          <w:marBottom w:val="0"/>
          <w:divBdr>
            <w:top w:val="none" w:sz="0" w:space="0" w:color="auto"/>
            <w:left w:val="none" w:sz="0" w:space="0" w:color="auto"/>
            <w:bottom w:val="none" w:sz="0" w:space="0" w:color="auto"/>
            <w:right w:val="none" w:sz="0" w:space="0" w:color="auto"/>
          </w:divBdr>
        </w:div>
        <w:div w:id="1508863867">
          <w:marLeft w:val="480"/>
          <w:marRight w:val="0"/>
          <w:marTop w:val="0"/>
          <w:marBottom w:val="0"/>
          <w:divBdr>
            <w:top w:val="none" w:sz="0" w:space="0" w:color="auto"/>
            <w:left w:val="none" w:sz="0" w:space="0" w:color="auto"/>
            <w:bottom w:val="none" w:sz="0" w:space="0" w:color="auto"/>
            <w:right w:val="none" w:sz="0" w:space="0" w:color="auto"/>
          </w:divBdr>
        </w:div>
      </w:divsChild>
    </w:div>
    <w:div w:id="1637567824">
      <w:bodyDiv w:val="1"/>
      <w:marLeft w:val="0"/>
      <w:marRight w:val="0"/>
      <w:marTop w:val="0"/>
      <w:marBottom w:val="0"/>
      <w:divBdr>
        <w:top w:val="none" w:sz="0" w:space="0" w:color="auto"/>
        <w:left w:val="none" w:sz="0" w:space="0" w:color="auto"/>
        <w:bottom w:val="none" w:sz="0" w:space="0" w:color="auto"/>
        <w:right w:val="none" w:sz="0" w:space="0" w:color="auto"/>
      </w:divBdr>
    </w:div>
    <w:div w:id="1637875740">
      <w:bodyDiv w:val="1"/>
      <w:marLeft w:val="0"/>
      <w:marRight w:val="0"/>
      <w:marTop w:val="0"/>
      <w:marBottom w:val="0"/>
      <w:divBdr>
        <w:top w:val="none" w:sz="0" w:space="0" w:color="auto"/>
        <w:left w:val="none" w:sz="0" w:space="0" w:color="auto"/>
        <w:bottom w:val="none" w:sz="0" w:space="0" w:color="auto"/>
        <w:right w:val="none" w:sz="0" w:space="0" w:color="auto"/>
      </w:divBdr>
    </w:div>
    <w:div w:id="1638031752">
      <w:bodyDiv w:val="1"/>
      <w:marLeft w:val="0"/>
      <w:marRight w:val="0"/>
      <w:marTop w:val="0"/>
      <w:marBottom w:val="0"/>
      <w:divBdr>
        <w:top w:val="none" w:sz="0" w:space="0" w:color="auto"/>
        <w:left w:val="none" w:sz="0" w:space="0" w:color="auto"/>
        <w:bottom w:val="none" w:sz="0" w:space="0" w:color="auto"/>
        <w:right w:val="none" w:sz="0" w:space="0" w:color="auto"/>
      </w:divBdr>
    </w:div>
    <w:div w:id="1639337794">
      <w:bodyDiv w:val="1"/>
      <w:marLeft w:val="0"/>
      <w:marRight w:val="0"/>
      <w:marTop w:val="0"/>
      <w:marBottom w:val="0"/>
      <w:divBdr>
        <w:top w:val="none" w:sz="0" w:space="0" w:color="auto"/>
        <w:left w:val="none" w:sz="0" w:space="0" w:color="auto"/>
        <w:bottom w:val="none" w:sz="0" w:space="0" w:color="auto"/>
        <w:right w:val="none" w:sz="0" w:space="0" w:color="auto"/>
      </w:divBdr>
    </w:div>
    <w:div w:id="1640570169">
      <w:bodyDiv w:val="1"/>
      <w:marLeft w:val="0"/>
      <w:marRight w:val="0"/>
      <w:marTop w:val="0"/>
      <w:marBottom w:val="0"/>
      <w:divBdr>
        <w:top w:val="none" w:sz="0" w:space="0" w:color="auto"/>
        <w:left w:val="none" w:sz="0" w:space="0" w:color="auto"/>
        <w:bottom w:val="none" w:sz="0" w:space="0" w:color="auto"/>
        <w:right w:val="none" w:sz="0" w:space="0" w:color="auto"/>
      </w:divBdr>
    </w:div>
    <w:div w:id="1641107861">
      <w:bodyDiv w:val="1"/>
      <w:marLeft w:val="0"/>
      <w:marRight w:val="0"/>
      <w:marTop w:val="0"/>
      <w:marBottom w:val="0"/>
      <w:divBdr>
        <w:top w:val="none" w:sz="0" w:space="0" w:color="auto"/>
        <w:left w:val="none" w:sz="0" w:space="0" w:color="auto"/>
        <w:bottom w:val="none" w:sz="0" w:space="0" w:color="auto"/>
        <w:right w:val="none" w:sz="0" w:space="0" w:color="auto"/>
      </w:divBdr>
    </w:div>
    <w:div w:id="1641154289">
      <w:bodyDiv w:val="1"/>
      <w:marLeft w:val="0"/>
      <w:marRight w:val="0"/>
      <w:marTop w:val="0"/>
      <w:marBottom w:val="0"/>
      <w:divBdr>
        <w:top w:val="none" w:sz="0" w:space="0" w:color="auto"/>
        <w:left w:val="none" w:sz="0" w:space="0" w:color="auto"/>
        <w:bottom w:val="none" w:sz="0" w:space="0" w:color="auto"/>
        <w:right w:val="none" w:sz="0" w:space="0" w:color="auto"/>
      </w:divBdr>
    </w:div>
    <w:div w:id="1641498893">
      <w:bodyDiv w:val="1"/>
      <w:marLeft w:val="0"/>
      <w:marRight w:val="0"/>
      <w:marTop w:val="0"/>
      <w:marBottom w:val="0"/>
      <w:divBdr>
        <w:top w:val="none" w:sz="0" w:space="0" w:color="auto"/>
        <w:left w:val="none" w:sz="0" w:space="0" w:color="auto"/>
        <w:bottom w:val="none" w:sz="0" w:space="0" w:color="auto"/>
        <w:right w:val="none" w:sz="0" w:space="0" w:color="auto"/>
      </w:divBdr>
    </w:div>
    <w:div w:id="1641883835">
      <w:bodyDiv w:val="1"/>
      <w:marLeft w:val="0"/>
      <w:marRight w:val="0"/>
      <w:marTop w:val="0"/>
      <w:marBottom w:val="0"/>
      <w:divBdr>
        <w:top w:val="none" w:sz="0" w:space="0" w:color="auto"/>
        <w:left w:val="none" w:sz="0" w:space="0" w:color="auto"/>
        <w:bottom w:val="none" w:sz="0" w:space="0" w:color="auto"/>
        <w:right w:val="none" w:sz="0" w:space="0" w:color="auto"/>
      </w:divBdr>
    </w:div>
    <w:div w:id="1642079290">
      <w:bodyDiv w:val="1"/>
      <w:marLeft w:val="0"/>
      <w:marRight w:val="0"/>
      <w:marTop w:val="0"/>
      <w:marBottom w:val="0"/>
      <w:divBdr>
        <w:top w:val="none" w:sz="0" w:space="0" w:color="auto"/>
        <w:left w:val="none" w:sz="0" w:space="0" w:color="auto"/>
        <w:bottom w:val="none" w:sz="0" w:space="0" w:color="auto"/>
        <w:right w:val="none" w:sz="0" w:space="0" w:color="auto"/>
      </w:divBdr>
    </w:div>
    <w:div w:id="1642231664">
      <w:bodyDiv w:val="1"/>
      <w:marLeft w:val="0"/>
      <w:marRight w:val="0"/>
      <w:marTop w:val="0"/>
      <w:marBottom w:val="0"/>
      <w:divBdr>
        <w:top w:val="none" w:sz="0" w:space="0" w:color="auto"/>
        <w:left w:val="none" w:sz="0" w:space="0" w:color="auto"/>
        <w:bottom w:val="none" w:sz="0" w:space="0" w:color="auto"/>
        <w:right w:val="none" w:sz="0" w:space="0" w:color="auto"/>
      </w:divBdr>
    </w:div>
    <w:div w:id="1642419506">
      <w:bodyDiv w:val="1"/>
      <w:marLeft w:val="0"/>
      <w:marRight w:val="0"/>
      <w:marTop w:val="0"/>
      <w:marBottom w:val="0"/>
      <w:divBdr>
        <w:top w:val="none" w:sz="0" w:space="0" w:color="auto"/>
        <w:left w:val="none" w:sz="0" w:space="0" w:color="auto"/>
        <w:bottom w:val="none" w:sz="0" w:space="0" w:color="auto"/>
        <w:right w:val="none" w:sz="0" w:space="0" w:color="auto"/>
      </w:divBdr>
    </w:div>
    <w:div w:id="1643000797">
      <w:bodyDiv w:val="1"/>
      <w:marLeft w:val="0"/>
      <w:marRight w:val="0"/>
      <w:marTop w:val="0"/>
      <w:marBottom w:val="0"/>
      <w:divBdr>
        <w:top w:val="none" w:sz="0" w:space="0" w:color="auto"/>
        <w:left w:val="none" w:sz="0" w:space="0" w:color="auto"/>
        <w:bottom w:val="none" w:sz="0" w:space="0" w:color="auto"/>
        <w:right w:val="none" w:sz="0" w:space="0" w:color="auto"/>
      </w:divBdr>
    </w:div>
    <w:div w:id="1643004319">
      <w:bodyDiv w:val="1"/>
      <w:marLeft w:val="0"/>
      <w:marRight w:val="0"/>
      <w:marTop w:val="0"/>
      <w:marBottom w:val="0"/>
      <w:divBdr>
        <w:top w:val="none" w:sz="0" w:space="0" w:color="auto"/>
        <w:left w:val="none" w:sz="0" w:space="0" w:color="auto"/>
        <w:bottom w:val="none" w:sz="0" w:space="0" w:color="auto"/>
        <w:right w:val="none" w:sz="0" w:space="0" w:color="auto"/>
      </w:divBdr>
    </w:div>
    <w:div w:id="1643315427">
      <w:bodyDiv w:val="1"/>
      <w:marLeft w:val="0"/>
      <w:marRight w:val="0"/>
      <w:marTop w:val="0"/>
      <w:marBottom w:val="0"/>
      <w:divBdr>
        <w:top w:val="none" w:sz="0" w:space="0" w:color="auto"/>
        <w:left w:val="none" w:sz="0" w:space="0" w:color="auto"/>
        <w:bottom w:val="none" w:sz="0" w:space="0" w:color="auto"/>
        <w:right w:val="none" w:sz="0" w:space="0" w:color="auto"/>
      </w:divBdr>
    </w:div>
    <w:div w:id="1643345119">
      <w:bodyDiv w:val="1"/>
      <w:marLeft w:val="0"/>
      <w:marRight w:val="0"/>
      <w:marTop w:val="0"/>
      <w:marBottom w:val="0"/>
      <w:divBdr>
        <w:top w:val="none" w:sz="0" w:space="0" w:color="auto"/>
        <w:left w:val="none" w:sz="0" w:space="0" w:color="auto"/>
        <w:bottom w:val="none" w:sz="0" w:space="0" w:color="auto"/>
        <w:right w:val="none" w:sz="0" w:space="0" w:color="auto"/>
      </w:divBdr>
    </w:div>
    <w:div w:id="1643850025">
      <w:bodyDiv w:val="1"/>
      <w:marLeft w:val="0"/>
      <w:marRight w:val="0"/>
      <w:marTop w:val="0"/>
      <w:marBottom w:val="0"/>
      <w:divBdr>
        <w:top w:val="none" w:sz="0" w:space="0" w:color="auto"/>
        <w:left w:val="none" w:sz="0" w:space="0" w:color="auto"/>
        <w:bottom w:val="none" w:sz="0" w:space="0" w:color="auto"/>
        <w:right w:val="none" w:sz="0" w:space="0" w:color="auto"/>
      </w:divBdr>
    </w:div>
    <w:div w:id="1644500227">
      <w:bodyDiv w:val="1"/>
      <w:marLeft w:val="0"/>
      <w:marRight w:val="0"/>
      <w:marTop w:val="0"/>
      <w:marBottom w:val="0"/>
      <w:divBdr>
        <w:top w:val="none" w:sz="0" w:space="0" w:color="auto"/>
        <w:left w:val="none" w:sz="0" w:space="0" w:color="auto"/>
        <w:bottom w:val="none" w:sz="0" w:space="0" w:color="auto"/>
        <w:right w:val="none" w:sz="0" w:space="0" w:color="auto"/>
      </w:divBdr>
      <w:divsChild>
        <w:div w:id="85346779">
          <w:marLeft w:val="480"/>
          <w:marRight w:val="0"/>
          <w:marTop w:val="0"/>
          <w:marBottom w:val="0"/>
          <w:divBdr>
            <w:top w:val="none" w:sz="0" w:space="0" w:color="auto"/>
            <w:left w:val="none" w:sz="0" w:space="0" w:color="auto"/>
            <w:bottom w:val="none" w:sz="0" w:space="0" w:color="auto"/>
            <w:right w:val="none" w:sz="0" w:space="0" w:color="auto"/>
          </w:divBdr>
        </w:div>
        <w:div w:id="1814443697">
          <w:marLeft w:val="480"/>
          <w:marRight w:val="0"/>
          <w:marTop w:val="0"/>
          <w:marBottom w:val="0"/>
          <w:divBdr>
            <w:top w:val="none" w:sz="0" w:space="0" w:color="auto"/>
            <w:left w:val="none" w:sz="0" w:space="0" w:color="auto"/>
            <w:bottom w:val="none" w:sz="0" w:space="0" w:color="auto"/>
            <w:right w:val="none" w:sz="0" w:space="0" w:color="auto"/>
          </w:divBdr>
        </w:div>
        <w:div w:id="735981575">
          <w:marLeft w:val="480"/>
          <w:marRight w:val="0"/>
          <w:marTop w:val="0"/>
          <w:marBottom w:val="0"/>
          <w:divBdr>
            <w:top w:val="none" w:sz="0" w:space="0" w:color="auto"/>
            <w:left w:val="none" w:sz="0" w:space="0" w:color="auto"/>
            <w:bottom w:val="none" w:sz="0" w:space="0" w:color="auto"/>
            <w:right w:val="none" w:sz="0" w:space="0" w:color="auto"/>
          </w:divBdr>
        </w:div>
        <w:div w:id="497618512">
          <w:marLeft w:val="480"/>
          <w:marRight w:val="0"/>
          <w:marTop w:val="0"/>
          <w:marBottom w:val="0"/>
          <w:divBdr>
            <w:top w:val="none" w:sz="0" w:space="0" w:color="auto"/>
            <w:left w:val="none" w:sz="0" w:space="0" w:color="auto"/>
            <w:bottom w:val="none" w:sz="0" w:space="0" w:color="auto"/>
            <w:right w:val="none" w:sz="0" w:space="0" w:color="auto"/>
          </w:divBdr>
        </w:div>
        <w:div w:id="363944384">
          <w:marLeft w:val="480"/>
          <w:marRight w:val="0"/>
          <w:marTop w:val="0"/>
          <w:marBottom w:val="0"/>
          <w:divBdr>
            <w:top w:val="none" w:sz="0" w:space="0" w:color="auto"/>
            <w:left w:val="none" w:sz="0" w:space="0" w:color="auto"/>
            <w:bottom w:val="none" w:sz="0" w:space="0" w:color="auto"/>
            <w:right w:val="none" w:sz="0" w:space="0" w:color="auto"/>
          </w:divBdr>
        </w:div>
        <w:div w:id="1213343593">
          <w:marLeft w:val="480"/>
          <w:marRight w:val="0"/>
          <w:marTop w:val="0"/>
          <w:marBottom w:val="0"/>
          <w:divBdr>
            <w:top w:val="none" w:sz="0" w:space="0" w:color="auto"/>
            <w:left w:val="none" w:sz="0" w:space="0" w:color="auto"/>
            <w:bottom w:val="none" w:sz="0" w:space="0" w:color="auto"/>
            <w:right w:val="none" w:sz="0" w:space="0" w:color="auto"/>
          </w:divBdr>
        </w:div>
        <w:div w:id="180778912">
          <w:marLeft w:val="480"/>
          <w:marRight w:val="0"/>
          <w:marTop w:val="0"/>
          <w:marBottom w:val="0"/>
          <w:divBdr>
            <w:top w:val="none" w:sz="0" w:space="0" w:color="auto"/>
            <w:left w:val="none" w:sz="0" w:space="0" w:color="auto"/>
            <w:bottom w:val="none" w:sz="0" w:space="0" w:color="auto"/>
            <w:right w:val="none" w:sz="0" w:space="0" w:color="auto"/>
          </w:divBdr>
        </w:div>
        <w:div w:id="1453397005">
          <w:marLeft w:val="480"/>
          <w:marRight w:val="0"/>
          <w:marTop w:val="0"/>
          <w:marBottom w:val="0"/>
          <w:divBdr>
            <w:top w:val="none" w:sz="0" w:space="0" w:color="auto"/>
            <w:left w:val="none" w:sz="0" w:space="0" w:color="auto"/>
            <w:bottom w:val="none" w:sz="0" w:space="0" w:color="auto"/>
            <w:right w:val="none" w:sz="0" w:space="0" w:color="auto"/>
          </w:divBdr>
        </w:div>
        <w:div w:id="938221991">
          <w:marLeft w:val="480"/>
          <w:marRight w:val="0"/>
          <w:marTop w:val="0"/>
          <w:marBottom w:val="0"/>
          <w:divBdr>
            <w:top w:val="none" w:sz="0" w:space="0" w:color="auto"/>
            <w:left w:val="none" w:sz="0" w:space="0" w:color="auto"/>
            <w:bottom w:val="none" w:sz="0" w:space="0" w:color="auto"/>
            <w:right w:val="none" w:sz="0" w:space="0" w:color="auto"/>
          </w:divBdr>
        </w:div>
        <w:div w:id="233048017">
          <w:marLeft w:val="480"/>
          <w:marRight w:val="0"/>
          <w:marTop w:val="0"/>
          <w:marBottom w:val="0"/>
          <w:divBdr>
            <w:top w:val="none" w:sz="0" w:space="0" w:color="auto"/>
            <w:left w:val="none" w:sz="0" w:space="0" w:color="auto"/>
            <w:bottom w:val="none" w:sz="0" w:space="0" w:color="auto"/>
            <w:right w:val="none" w:sz="0" w:space="0" w:color="auto"/>
          </w:divBdr>
        </w:div>
        <w:div w:id="1963681086">
          <w:marLeft w:val="480"/>
          <w:marRight w:val="0"/>
          <w:marTop w:val="0"/>
          <w:marBottom w:val="0"/>
          <w:divBdr>
            <w:top w:val="none" w:sz="0" w:space="0" w:color="auto"/>
            <w:left w:val="none" w:sz="0" w:space="0" w:color="auto"/>
            <w:bottom w:val="none" w:sz="0" w:space="0" w:color="auto"/>
            <w:right w:val="none" w:sz="0" w:space="0" w:color="auto"/>
          </w:divBdr>
        </w:div>
        <w:div w:id="460349406">
          <w:marLeft w:val="480"/>
          <w:marRight w:val="0"/>
          <w:marTop w:val="0"/>
          <w:marBottom w:val="0"/>
          <w:divBdr>
            <w:top w:val="none" w:sz="0" w:space="0" w:color="auto"/>
            <w:left w:val="none" w:sz="0" w:space="0" w:color="auto"/>
            <w:bottom w:val="none" w:sz="0" w:space="0" w:color="auto"/>
            <w:right w:val="none" w:sz="0" w:space="0" w:color="auto"/>
          </w:divBdr>
        </w:div>
        <w:div w:id="1796362379">
          <w:marLeft w:val="480"/>
          <w:marRight w:val="0"/>
          <w:marTop w:val="0"/>
          <w:marBottom w:val="0"/>
          <w:divBdr>
            <w:top w:val="none" w:sz="0" w:space="0" w:color="auto"/>
            <w:left w:val="none" w:sz="0" w:space="0" w:color="auto"/>
            <w:bottom w:val="none" w:sz="0" w:space="0" w:color="auto"/>
            <w:right w:val="none" w:sz="0" w:space="0" w:color="auto"/>
          </w:divBdr>
        </w:div>
        <w:div w:id="273829537">
          <w:marLeft w:val="480"/>
          <w:marRight w:val="0"/>
          <w:marTop w:val="0"/>
          <w:marBottom w:val="0"/>
          <w:divBdr>
            <w:top w:val="none" w:sz="0" w:space="0" w:color="auto"/>
            <w:left w:val="none" w:sz="0" w:space="0" w:color="auto"/>
            <w:bottom w:val="none" w:sz="0" w:space="0" w:color="auto"/>
            <w:right w:val="none" w:sz="0" w:space="0" w:color="auto"/>
          </w:divBdr>
        </w:div>
        <w:div w:id="312753931">
          <w:marLeft w:val="480"/>
          <w:marRight w:val="0"/>
          <w:marTop w:val="0"/>
          <w:marBottom w:val="0"/>
          <w:divBdr>
            <w:top w:val="none" w:sz="0" w:space="0" w:color="auto"/>
            <w:left w:val="none" w:sz="0" w:space="0" w:color="auto"/>
            <w:bottom w:val="none" w:sz="0" w:space="0" w:color="auto"/>
            <w:right w:val="none" w:sz="0" w:space="0" w:color="auto"/>
          </w:divBdr>
        </w:div>
        <w:div w:id="825828617">
          <w:marLeft w:val="480"/>
          <w:marRight w:val="0"/>
          <w:marTop w:val="0"/>
          <w:marBottom w:val="0"/>
          <w:divBdr>
            <w:top w:val="none" w:sz="0" w:space="0" w:color="auto"/>
            <w:left w:val="none" w:sz="0" w:space="0" w:color="auto"/>
            <w:bottom w:val="none" w:sz="0" w:space="0" w:color="auto"/>
            <w:right w:val="none" w:sz="0" w:space="0" w:color="auto"/>
          </w:divBdr>
        </w:div>
        <w:div w:id="1743987582">
          <w:marLeft w:val="480"/>
          <w:marRight w:val="0"/>
          <w:marTop w:val="0"/>
          <w:marBottom w:val="0"/>
          <w:divBdr>
            <w:top w:val="none" w:sz="0" w:space="0" w:color="auto"/>
            <w:left w:val="none" w:sz="0" w:space="0" w:color="auto"/>
            <w:bottom w:val="none" w:sz="0" w:space="0" w:color="auto"/>
            <w:right w:val="none" w:sz="0" w:space="0" w:color="auto"/>
          </w:divBdr>
        </w:div>
        <w:div w:id="847670109">
          <w:marLeft w:val="480"/>
          <w:marRight w:val="0"/>
          <w:marTop w:val="0"/>
          <w:marBottom w:val="0"/>
          <w:divBdr>
            <w:top w:val="none" w:sz="0" w:space="0" w:color="auto"/>
            <w:left w:val="none" w:sz="0" w:space="0" w:color="auto"/>
            <w:bottom w:val="none" w:sz="0" w:space="0" w:color="auto"/>
            <w:right w:val="none" w:sz="0" w:space="0" w:color="auto"/>
          </w:divBdr>
        </w:div>
        <w:div w:id="2146266211">
          <w:marLeft w:val="480"/>
          <w:marRight w:val="0"/>
          <w:marTop w:val="0"/>
          <w:marBottom w:val="0"/>
          <w:divBdr>
            <w:top w:val="none" w:sz="0" w:space="0" w:color="auto"/>
            <w:left w:val="none" w:sz="0" w:space="0" w:color="auto"/>
            <w:bottom w:val="none" w:sz="0" w:space="0" w:color="auto"/>
            <w:right w:val="none" w:sz="0" w:space="0" w:color="auto"/>
          </w:divBdr>
        </w:div>
        <w:div w:id="729037008">
          <w:marLeft w:val="480"/>
          <w:marRight w:val="0"/>
          <w:marTop w:val="0"/>
          <w:marBottom w:val="0"/>
          <w:divBdr>
            <w:top w:val="none" w:sz="0" w:space="0" w:color="auto"/>
            <w:left w:val="none" w:sz="0" w:space="0" w:color="auto"/>
            <w:bottom w:val="none" w:sz="0" w:space="0" w:color="auto"/>
            <w:right w:val="none" w:sz="0" w:space="0" w:color="auto"/>
          </w:divBdr>
        </w:div>
        <w:div w:id="174881732">
          <w:marLeft w:val="480"/>
          <w:marRight w:val="0"/>
          <w:marTop w:val="0"/>
          <w:marBottom w:val="0"/>
          <w:divBdr>
            <w:top w:val="none" w:sz="0" w:space="0" w:color="auto"/>
            <w:left w:val="none" w:sz="0" w:space="0" w:color="auto"/>
            <w:bottom w:val="none" w:sz="0" w:space="0" w:color="auto"/>
            <w:right w:val="none" w:sz="0" w:space="0" w:color="auto"/>
          </w:divBdr>
        </w:div>
        <w:div w:id="988898652">
          <w:marLeft w:val="480"/>
          <w:marRight w:val="0"/>
          <w:marTop w:val="0"/>
          <w:marBottom w:val="0"/>
          <w:divBdr>
            <w:top w:val="none" w:sz="0" w:space="0" w:color="auto"/>
            <w:left w:val="none" w:sz="0" w:space="0" w:color="auto"/>
            <w:bottom w:val="none" w:sz="0" w:space="0" w:color="auto"/>
            <w:right w:val="none" w:sz="0" w:space="0" w:color="auto"/>
          </w:divBdr>
        </w:div>
        <w:div w:id="828595272">
          <w:marLeft w:val="480"/>
          <w:marRight w:val="0"/>
          <w:marTop w:val="0"/>
          <w:marBottom w:val="0"/>
          <w:divBdr>
            <w:top w:val="none" w:sz="0" w:space="0" w:color="auto"/>
            <w:left w:val="none" w:sz="0" w:space="0" w:color="auto"/>
            <w:bottom w:val="none" w:sz="0" w:space="0" w:color="auto"/>
            <w:right w:val="none" w:sz="0" w:space="0" w:color="auto"/>
          </w:divBdr>
        </w:div>
        <w:div w:id="1628583480">
          <w:marLeft w:val="480"/>
          <w:marRight w:val="0"/>
          <w:marTop w:val="0"/>
          <w:marBottom w:val="0"/>
          <w:divBdr>
            <w:top w:val="none" w:sz="0" w:space="0" w:color="auto"/>
            <w:left w:val="none" w:sz="0" w:space="0" w:color="auto"/>
            <w:bottom w:val="none" w:sz="0" w:space="0" w:color="auto"/>
            <w:right w:val="none" w:sz="0" w:space="0" w:color="auto"/>
          </w:divBdr>
        </w:div>
        <w:div w:id="659190044">
          <w:marLeft w:val="480"/>
          <w:marRight w:val="0"/>
          <w:marTop w:val="0"/>
          <w:marBottom w:val="0"/>
          <w:divBdr>
            <w:top w:val="none" w:sz="0" w:space="0" w:color="auto"/>
            <w:left w:val="none" w:sz="0" w:space="0" w:color="auto"/>
            <w:bottom w:val="none" w:sz="0" w:space="0" w:color="auto"/>
            <w:right w:val="none" w:sz="0" w:space="0" w:color="auto"/>
          </w:divBdr>
        </w:div>
        <w:div w:id="1760784684">
          <w:marLeft w:val="480"/>
          <w:marRight w:val="0"/>
          <w:marTop w:val="0"/>
          <w:marBottom w:val="0"/>
          <w:divBdr>
            <w:top w:val="none" w:sz="0" w:space="0" w:color="auto"/>
            <w:left w:val="none" w:sz="0" w:space="0" w:color="auto"/>
            <w:bottom w:val="none" w:sz="0" w:space="0" w:color="auto"/>
            <w:right w:val="none" w:sz="0" w:space="0" w:color="auto"/>
          </w:divBdr>
        </w:div>
        <w:div w:id="1314287754">
          <w:marLeft w:val="480"/>
          <w:marRight w:val="0"/>
          <w:marTop w:val="0"/>
          <w:marBottom w:val="0"/>
          <w:divBdr>
            <w:top w:val="none" w:sz="0" w:space="0" w:color="auto"/>
            <w:left w:val="none" w:sz="0" w:space="0" w:color="auto"/>
            <w:bottom w:val="none" w:sz="0" w:space="0" w:color="auto"/>
            <w:right w:val="none" w:sz="0" w:space="0" w:color="auto"/>
          </w:divBdr>
        </w:div>
        <w:div w:id="270942123">
          <w:marLeft w:val="480"/>
          <w:marRight w:val="0"/>
          <w:marTop w:val="0"/>
          <w:marBottom w:val="0"/>
          <w:divBdr>
            <w:top w:val="none" w:sz="0" w:space="0" w:color="auto"/>
            <w:left w:val="none" w:sz="0" w:space="0" w:color="auto"/>
            <w:bottom w:val="none" w:sz="0" w:space="0" w:color="auto"/>
            <w:right w:val="none" w:sz="0" w:space="0" w:color="auto"/>
          </w:divBdr>
        </w:div>
        <w:div w:id="213857829">
          <w:marLeft w:val="480"/>
          <w:marRight w:val="0"/>
          <w:marTop w:val="0"/>
          <w:marBottom w:val="0"/>
          <w:divBdr>
            <w:top w:val="none" w:sz="0" w:space="0" w:color="auto"/>
            <w:left w:val="none" w:sz="0" w:space="0" w:color="auto"/>
            <w:bottom w:val="none" w:sz="0" w:space="0" w:color="auto"/>
            <w:right w:val="none" w:sz="0" w:space="0" w:color="auto"/>
          </w:divBdr>
        </w:div>
        <w:div w:id="1133908708">
          <w:marLeft w:val="480"/>
          <w:marRight w:val="0"/>
          <w:marTop w:val="0"/>
          <w:marBottom w:val="0"/>
          <w:divBdr>
            <w:top w:val="none" w:sz="0" w:space="0" w:color="auto"/>
            <w:left w:val="none" w:sz="0" w:space="0" w:color="auto"/>
            <w:bottom w:val="none" w:sz="0" w:space="0" w:color="auto"/>
            <w:right w:val="none" w:sz="0" w:space="0" w:color="auto"/>
          </w:divBdr>
        </w:div>
        <w:div w:id="821119861">
          <w:marLeft w:val="480"/>
          <w:marRight w:val="0"/>
          <w:marTop w:val="0"/>
          <w:marBottom w:val="0"/>
          <w:divBdr>
            <w:top w:val="none" w:sz="0" w:space="0" w:color="auto"/>
            <w:left w:val="none" w:sz="0" w:space="0" w:color="auto"/>
            <w:bottom w:val="none" w:sz="0" w:space="0" w:color="auto"/>
            <w:right w:val="none" w:sz="0" w:space="0" w:color="auto"/>
          </w:divBdr>
        </w:div>
        <w:div w:id="2009016664">
          <w:marLeft w:val="480"/>
          <w:marRight w:val="0"/>
          <w:marTop w:val="0"/>
          <w:marBottom w:val="0"/>
          <w:divBdr>
            <w:top w:val="none" w:sz="0" w:space="0" w:color="auto"/>
            <w:left w:val="none" w:sz="0" w:space="0" w:color="auto"/>
            <w:bottom w:val="none" w:sz="0" w:space="0" w:color="auto"/>
            <w:right w:val="none" w:sz="0" w:space="0" w:color="auto"/>
          </w:divBdr>
        </w:div>
        <w:div w:id="887956580">
          <w:marLeft w:val="480"/>
          <w:marRight w:val="0"/>
          <w:marTop w:val="0"/>
          <w:marBottom w:val="0"/>
          <w:divBdr>
            <w:top w:val="none" w:sz="0" w:space="0" w:color="auto"/>
            <w:left w:val="none" w:sz="0" w:space="0" w:color="auto"/>
            <w:bottom w:val="none" w:sz="0" w:space="0" w:color="auto"/>
            <w:right w:val="none" w:sz="0" w:space="0" w:color="auto"/>
          </w:divBdr>
        </w:div>
        <w:div w:id="899705736">
          <w:marLeft w:val="480"/>
          <w:marRight w:val="0"/>
          <w:marTop w:val="0"/>
          <w:marBottom w:val="0"/>
          <w:divBdr>
            <w:top w:val="none" w:sz="0" w:space="0" w:color="auto"/>
            <w:left w:val="none" w:sz="0" w:space="0" w:color="auto"/>
            <w:bottom w:val="none" w:sz="0" w:space="0" w:color="auto"/>
            <w:right w:val="none" w:sz="0" w:space="0" w:color="auto"/>
          </w:divBdr>
        </w:div>
        <w:div w:id="1609265916">
          <w:marLeft w:val="480"/>
          <w:marRight w:val="0"/>
          <w:marTop w:val="0"/>
          <w:marBottom w:val="0"/>
          <w:divBdr>
            <w:top w:val="none" w:sz="0" w:space="0" w:color="auto"/>
            <w:left w:val="none" w:sz="0" w:space="0" w:color="auto"/>
            <w:bottom w:val="none" w:sz="0" w:space="0" w:color="auto"/>
            <w:right w:val="none" w:sz="0" w:space="0" w:color="auto"/>
          </w:divBdr>
        </w:div>
        <w:div w:id="1666126367">
          <w:marLeft w:val="480"/>
          <w:marRight w:val="0"/>
          <w:marTop w:val="0"/>
          <w:marBottom w:val="0"/>
          <w:divBdr>
            <w:top w:val="none" w:sz="0" w:space="0" w:color="auto"/>
            <w:left w:val="none" w:sz="0" w:space="0" w:color="auto"/>
            <w:bottom w:val="none" w:sz="0" w:space="0" w:color="auto"/>
            <w:right w:val="none" w:sz="0" w:space="0" w:color="auto"/>
          </w:divBdr>
        </w:div>
        <w:div w:id="1260333050">
          <w:marLeft w:val="480"/>
          <w:marRight w:val="0"/>
          <w:marTop w:val="0"/>
          <w:marBottom w:val="0"/>
          <w:divBdr>
            <w:top w:val="none" w:sz="0" w:space="0" w:color="auto"/>
            <w:left w:val="none" w:sz="0" w:space="0" w:color="auto"/>
            <w:bottom w:val="none" w:sz="0" w:space="0" w:color="auto"/>
            <w:right w:val="none" w:sz="0" w:space="0" w:color="auto"/>
          </w:divBdr>
        </w:div>
        <w:div w:id="781417159">
          <w:marLeft w:val="480"/>
          <w:marRight w:val="0"/>
          <w:marTop w:val="0"/>
          <w:marBottom w:val="0"/>
          <w:divBdr>
            <w:top w:val="none" w:sz="0" w:space="0" w:color="auto"/>
            <w:left w:val="none" w:sz="0" w:space="0" w:color="auto"/>
            <w:bottom w:val="none" w:sz="0" w:space="0" w:color="auto"/>
            <w:right w:val="none" w:sz="0" w:space="0" w:color="auto"/>
          </w:divBdr>
        </w:div>
        <w:div w:id="1118334444">
          <w:marLeft w:val="480"/>
          <w:marRight w:val="0"/>
          <w:marTop w:val="0"/>
          <w:marBottom w:val="0"/>
          <w:divBdr>
            <w:top w:val="none" w:sz="0" w:space="0" w:color="auto"/>
            <w:left w:val="none" w:sz="0" w:space="0" w:color="auto"/>
            <w:bottom w:val="none" w:sz="0" w:space="0" w:color="auto"/>
            <w:right w:val="none" w:sz="0" w:space="0" w:color="auto"/>
          </w:divBdr>
        </w:div>
        <w:div w:id="698630511">
          <w:marLeft w:val="480"/>
          <w:marRight w:val="0"/>
          <w:marTop w:val="0"/>
          <w:marBottom w:val="0"/>
          <w:divBdr>
            <w:top w:val="none" w:sz="0" w:space="0" w:color="auto"/>
            <w:left w:val="none" w:sz="0" w:space="0" w:color="auto"/>
            <w:bottom w:val="none" w:sz="0" w:space="0" w:color="auto"/>
            <w:right w:val="none" w:sz="0" w:space="0" w:color="auto"/>
          </w:divBdr>
        </w:div>
        <w:div w:id="1531801467">
          <w:marLeft w:val="480"/>
          <w:marRight w:val="0"/>
          <w:marTop w:val="0"/>
          <w:marBottom w:val="0"/>
          <w:divBdr>
            <w:top w:val="none" w:sz="0" w:space="0" w:color="auto"/>
            <w:left w:val="none" w:sz="0" w:space="0" w:color="auto"/>
            <w:bottom w:val="none" w:sz="0" w:space="0" w:color="auto"/>
            <w:right w:val="none" w:sz="0" w:space="0" w:color="auto"/>
          </w:divBdr>
        </w:div>
        <w:div w:id="1878809763">
          <w:marLeft w:val="480"/>
          <w:marRight w:val="0"/>
          <w:marTop w:val="0"/>
          <w:marBottom w:val="0"/>
          <w:divBdr>
            <w:top w:val="none" w:sz="0" w:space="0" w:color="auto"/>
            <w:left w:val="none" w:sz="0" w:space="0" w:color="auto"/>
            <w:bottom w:val="none" w:sz="0" w:space="0" w:color="auto"/>
            <w:right w:val="none" w:sz="0" w:space="0" w:color="auto"/>
          </w:divBdr>
        </w:div>
        <w:div w:id="26179873">
          <w:marLeft w:val="480"/>
          <w:marRight w:val="0"/>
          <w:marTop w:val="0"/>
          <w:marBottom w:val="0"/>
          <w:divBdr>
            <w:top w:val="none" w:sz="0" w:space="0" w:color="auto"/>
            <w:left w:val="none" w:sz="0" w:space="0" w:color="auto"/>
            <w:bottom w:val="none" w:sz="0" w:space="0" w:color="auto"/>
            <w:right w:val="none" w:sz="0" w:space="0" w:color="auto"/>
          </w:divBdr>
        </w:div>
        <w:div w:id="156579889">
          <w:marLeft w:val="480"/>
          <w:marRight w:val="0"/>
          <w:marTop w:val="0"/>
          <w:marBottom w:val="0"/>
          <w:divBdr>
            <w:top w:val="none" w:sz="0" w:space="0" w:color="auto"/>
            <w:left w:val="none" w:sz="0" w:space="0" w:color="auto"/>
            <w:bottom w:val="none" w:sz="0" w:space="0" w:color="auto"/>
            <w:right w:val="none" w:sz="0" w:space="0" w:color="auto"/>
          </w:divBdr>
        </w:div>
        <w:div w:id="1093865327">
          <w:marLeft w:val="480"/>
          <w:marRight w:val="0"/>
          <w:marTop w:val="0"/>
          <w:marBottom w:val="0"/>
          <w:divBdr>
            <w:top w:val="none" w:sz="0" w:space="0" w:color="auto"/>
            <w:left w:val="none" w:sz="0" w:space="0" w:color="auto"/>
            <w:bottom w:val="none" w:sz="0" w:space="0" w:color="auto"/>
            <w:right w:val="none" w:sz="0" w:space="0" w:color="auto"/>
          </w:divBdr>
        </w:div>
        <w:div w:id="737094323">
          <w:marLeft w:val="480"/>
          <w:marRight w:val="0"/>
          <w:marTop w:val="0"/>
          <w:marBottom w:val="0"/>
          <w:divBdr>
            <w:top w:val="none" w:sz="0" w:space="0" w:color="auto"/>
            <w:left w:val="none" w:sz="0" w:space="0" w:color="auto"/>
            <w:bottom w:val="none" w:sz="0" w:space="0" w:color="auto"/>
            <w:right w:val="none" w:sz="0" w:space="0" w:color="auto"/>
          </w:divBdr>
        </w:div>
        <w:div w:id="814830935">
          <w:marLeft w:val="480"/>
          <w:marRight w:val="0"/>
          <w:marTop w:val="0"/>
          <w:marBottom w:val="0"/>
          <w:divBdr>
            <w:top w:val="none" w:sz="0" w:space="0" w:color="auto"/>
            <w:left w:val="none" w:sz="0" w:space="0" w:color="auto"/>
            <w:bottom w:val="none" w:sz="0" w:space="0" w:color="auto"/>
            <w:right w:val="none" w:sz="0" w:space="0" w:color="auto"/>
          </w:divBdr>
        </w:div>
        <w:div w:id="278952675">
          <w:marLeft w:val="480"/>
          <w:marRight w:val="0"/>
          <w:marTop w:val="0"/>
          <w:marBottom w:val="0"/>
          <w:divBdr>
            <w:top w:val="none" w:sz="0" w:space="0" w:color="auto"/>
            <w:left w:val="none" w:sz="0" w:space="0" w:color="auto"/>
            <w:bottom w:val="none" w:sz="0" w:space="0" w:color="auto"/>
            <w:right w:val="none" w:sz="0" w:space="0" w:color="auto"/>
          </w:divBdr>
        </w:div>
        <w:div w:id="346566789">
          <w:marLeft w:val="480"/>
          <w:marRight w:val="0"/>
          <w:marTop w:val="0"/>
          <w:marBottom w:val="0"/>
          <w:divBdr>
            <w:top w:val="none" w:sz="0" w:space="0" w:color="auto"/>
            <w:left w:val="none" w:sz="0" w:space="0" w:color="auto"/>
            <w:bottom w:val="none" w:sz="0" w:space="0" w:color="auto"/>
            <w:right w:val="none" w:sz="0" w:space="0" w:color="auto"/>
          </w:divBdr>
        </w:div>
        <w:div w:id="1743520509">
          <w:marLeft w:val="480"/>
          <w:marRight w:val="0"/>
          <w:marTop w:val="0"/>
          <w:marBottom w:val="0"/>
          <w:divBdr>
            <w:top w:val="none" w:sz="0" w:space="0" w:color="auto"/>
            <w:left w:val="none" w:sz="0" w:space="0" w:color="auto"/>
            <w:bottom w:val="none" w:sz="0" w:space="0" w:color="auto"/>
            <w:right w:val="none" w:sz="0" w:space="0" w:color="auto"/>
          </w:divBdr>
        </w:div>
        <w:div w:id="817578247">
          <w:marLeft w:val="480"/>
          <w:marRight w:val="0"/>
          <w:marTop w:val="0"/>
          <w:marBottom w:val="0"/>
          <w:divBdr>
            <w:top w:val="none" w:sz="0" w:space="0" w:color="auto"/>
            <w:left w:val="none" w:sz="0" w:space="0" w:color="auto"/>
            <w:bottom w:val="none" w:sz="0" w:space="0" w:color="auto"/>
            <w:right w:val="none" w:sz="0" w:space="0" w:color="auto"/>
          </w:divBdr>
        </w:div>
        <w:div w:id="1232697925">
          <w:marLeft w:val="480"/>
          <w:marRight w:val="0"/>
          <w:marTop w:val="0"/>
          <w:marBottom w:val="0"/>
          <w:divBdr>
            <w:top w:val="none" w:sz="0" w:space="0" w:color="auto"/>
            <w:left w:val="none" w:sz="0" w:space="0" w:color="auto"/>
            <w:bottom w:val="none" w:sz="0" w:space="0" w:color="auto"/>
            <w:right w:val="none" w:sz="0" w:space="0" w:color="auto"/>
          </w:divBdr>
        </w:div>
        <w:div w:id="1505392172">
          <w:marLeft w:val="480"/>
          <w:marRight w:val="0"/>
          <w:marTop w:val="0"/>
          <w:marBottom w:val="0"/>
          <w:divBdr>
            <w:top w:val="none" w:sz="0" w:space="0" w:color="auto"/>
            <w:left w:val="none" w:sz="0" w:space="0" w:color="auto"/>
            <w:bottom w:val="none" w:sz="0" w:space="0" w:color="auto"/>
            <w:right w:val="none" w:sz="0" w:space="0" w:color="auto"/>
          </w:divBdr>
        </w:div>
        <w:div w:id="718631627">
          <w:marLeft w:val="480"/>
          <w:marRight w:val="0"/>
          <w:marTop w:val="0"/>
          <w:marBottom w:val="0"/>
          <w:divBdr>
            <w:top w:val="none" w:sz="0" w:space="0" w:color="auto"/>
            <w:left w:val="none" w:sz="0" w:space="0" w:color="auto"/>
            <w:bottom w:val="none" w:sz="0" w:space="0" w:color="auto"/>
            <w:right w:val="none" w:sz="0" w:space="0" w:color="auto"/>
          </w:divBdr>
        </w:div>
        <w:div w:id="2123647789">
          <w:marLeft w:val="480"/>
          <w:marRight w:val="0"/>
          <w:marTop w:val="0"/>
          <w:marBottom w:val="0"/>
          <w:divBdr>
            <w:top w:val="none" w:sz="0" w:space="0" w:color="auto"/>
            <w:left w:val="none" w:sz="0" w:space="0" w:color="auto"/>
            <w:bottom w:val="none" w:sz="0" w:space="0" w:color="auto"/>
            <w:right w:val="none" w:sz="0" w:space="0" w:color="auto"/>
          </w:divBdr>
        </w:div>
        <w:div w:id="545335698">
          <w:marLeft w:val="480"/>
          <w:marRight w:val="0"/>
          <w:marTop w:val="0"/>
          <w:marBottom w:val="0"/>
          <w:divBdr>
            <w:top w:val="none" w:sz="0" w:space="0" w:color="auto"/>
            <w:left w:val="none" w:sz="0" w:space="0" w:color="auto"/>
            <w:bottom w:val="none" w:sz="0" w:space="0" w:color="auto"/>
            <w:right w:val="none" w:sz="0" w:space="0" w:color="auto"/>
          </w:divBdr>
        </w:div>
        <w:div w:id="1640644294">
          <w:marLeft w:val="480"/>
          <w:marRight w:val="0"/>
          <w:marTop w:val="0"/>
          <w:marBottom w:val="0"/>
          <w:divBdr>
            <w:top w:val="none" w:sz="0" w:space="0" w:color="auto"/>
            <w:left w:val="none" w:sz="0" w:space="0" w:color="auto"/>
            <w:bottom w:val="none" w:sz="0" w:space="0" w:color="auto"/>
            <w:right w:val="none" w:sz="0" w:space="0" w:color="auto"/>
          </w:divBdr>
        </w:div>
        <w:div w:id="1233388975">
          <w:marLeft w:val="480"/>
          <w:marRight w:val="0"/>
          <w:marTop w:val="0"/>
          <w:marBottom w:val="0"/>
          <w:divBdr>
            <w:top w:val="none" w:sz="0" w:space="0" w:color="auto"/>
            <w:left w:val="none" w:sz="0" w:space="0" w:color="auto"/>
            <w:bottom w:val="none" w:sz="0" w:space="0" w:color="auto"/>
            <w:right w:val="none" w:sz="0" w:space="0" w:color="auto"/>
          </w:divBdr>
        </w:div>
        <w:div w:id="460928389">
          <w:marLeft w:val="480"/>
          <w:marRight w:val="0"/>
          <w:marTop w:val="0"/>
          <w:marBottom w:val="0"/>
          <w:divBdr>
            <w:top w:val="none" w:sz="0" w:space="0" w:color="auto"/>
            <w:left w:val="none" w:sz="0" w:space="0" w:color="auto"/>
            <w:bottom w:val="none" w:sz="0" w:space="0" w:color="auto"/>
            <w:right w:val="none" w:sz="0" w:space="0" w:color="auto"/>
          </w:divBdr>
        </w:div>
        <w:div w:id="1155679102">
          <w:marLeft w:val="480"/>
          <w:marRight w:val="0"/>
          <w:marTop w:val="0"/>
          <w:marBottom w:val="0"/>
          <w:divBdr>
            <w:top w:val="none" w:sz="0" w:space="0" w:color="auto"/>
            <w:left w:val="none" w:sz="0" w:space="0" w:color="auto"/>
            <w:bottom w:val="none" w:sz="0" w:space="0" w:color="auto"/>
            <w:right w:val="none" w:sz="0" w:space="0" w:color="auto"/>
          </w:divBdr>
        </w:div>
        <w:div w:id="1345285413">
          <w:marLeft w:val="480"/>
          <w:marRight w:val="0"/>
          <w:marTop w:val="0"/>
          <w:marBottom w:val="0"/>
          <w:divBdr>
            <w:top w:val="none" w:sz="0" w:space="0" w:color="auto"/>
            <w:left w:val="none" w:sz="0" w:space="0" w:color="auto"/>
            <w:bottom w:val="none" w:sz="0" w:space="0" w:color="auto"/>
            <w:right w:val="none" w:sz="0" w:space="0" w:color="auto"/>
          </w:divBdr>
        </w:div>
        <w:div w:id="1396665024">
          <w:marLeft w:val="480"/>
          <w:marRight w:val="0"/>
          <w:marTop w:val="0"/>
          <w:marBottom w:val="0"/>
          <w:divBdr>
            <w:top w:val="none" w:sz="0" w:space="0" w:color="auto"/>
            <w:left w:val="none" w:sz="0" w:space="0" w:color="auto"/>
            <w:bottom w:val="none" w:sz="0" w:space="0" w:color="auto"/>
            <w:right w:val="none" w:sz="0" w:space="0" w:color="auto"/>
          </w:divBdr>
        </w:div>
        <w:div w:id="1814443464">
          <w:marLeft w:val="480"/>
          <w:marRight w:val="0"/>
          <w:marTop w:val="0"/>
          <w:marBottom w:val="0"/>
          <w:divBdr>
            <w:top w:val="none" w:sz="0" w:space="0" w:color="auto"/>
            <w:left w:val="none" w:sz="0" w:space="0" w:color="auto"/>
            <w:bottom w:val="none" w:sz="0" w:space="0" w:color="auto"/>
            <w:right w:val="none" w:sz="0" w:space="0" w:color="auto"/>
          </w:divBdr>
        </w:div>
        <w:div w:id="1363089771">
          <w:marLeft w:val="480"/>
          <w:marRight w:val="0"/>
          <w:marTop w:val="0"/>
          <w:marBottom w:val="0"/>
          <w:divBdr>
            <w:top w:val="none" w:sz="0" w:space="0" w:color="auto"/>
            <w:left w:val="none" w:sz="0" w:space="0" w:color="auto"/>
            <w:bottom w:val="none" w:sz="0" w:space="0" w:color="auto"/>
            <w:right w:val="none" w:sz="0" w:space="0" w:color="auto"/>
          </w:divBdr>
        </w:div>
        <w:div w:id="719087355">
          <w:marLeft w:val="480"/>
          <w:marRight w:val="0"/>
          <w:marTop w:val="0"/>
          <w:marBottom w:val="0"/>
          <w:divBdr>
            <w:top w:val="none" w:sz="0" w:space="0" w:color="auto"/>
            <w:left w:val="none" w:sz="0" w:space="0" w:color="auto"/>
            <w:bottom w:val="none" w:sz="0" w:space="0" w:color="auto"/>
            <w:right w:val="none" w:sz="0" w:space="0" w:color="auto"/>
          </w:divBdr>
        </w:div>
        <w:div w:id="1426606874">
          <w:marLeft w:val="480"/>
          <w:marRight w:val="0"/>
          <w:marTop w:val="0"/>
          <w:marBottom w:val="0"/>
          <w:divBdr>
            <w:top w:val="none" w:sz="0" w:space="0" w:color="auto"/>
            <w:left w:val="none" w:sz="0" w:space="0" w:color="auto"/>
            <w:bottom w:val="none" w:sz="0" w:space="0" w:color="auto"/>
            <w:right w:val="none" w:sz="0" w:space="0" w:color="auto"/>
          </w:divBdr>
        </w:div>
        <w:div w:id="1082219490">
          <w:marLeft w:val="480"/>
          <w:marRight w:val="0"/>
          <w:marTop w:val="0"/>
          <w:marBottom w:val="0"/>
          <w:divBdr>
            <w:top w:val="none" w:sz="0" w:space="0" w:color="auto"/>
            <w:left w:val="none" w:sz="0" w:space="0" w:color="auto"/>
            <w:bottom w:val="none" w:sz="0" w:space="0" w:color="auto"/>
            <w:right w:val="none" w:sz="0" w:space="0" w:color="auto"/>
          </w:divBdr>
        </w:div>
        <w:div w:id="26026537">
          <w:marLeft w:val="480"/>
          <w:marRight w:val="0"/>
          <w:marTop w:val="0"/>
          <w:marBottom w:val="0"/>
          <w:divBdr>
            <w:top w:val="none" w:sz="0" w:space="0" w:color="auto"/>
            <w:left w:val="none" w:sz="0" w:space="0" w:color="auto"/>
            <w:bottom w:val="none" w:sz="0" w:space="0" w:color="auto"/>
            <w:right w:val="none" w:sz="0" w:space="0" w:color="auto"/>
          </w:divBdr>
        </w:div>
        <w:div w:id="46035022">
          <w:marLeft w:val="480"/>
          <w:marRight w:val="0"/>
          <w:marTop w:val="0"/>
          <w:marBottom w:val="0"/>
          <w:divBdr>
            <w:top w:val="none" w:sz="0" w:space="0" w:color="auto"/>
            <w:left w:val="none" w:sz="0" w:space="0" w:color="auto"/>
            <w:bottom w:val="none" w:sz="0" w:space="0" w:color="auto"/>
            <w:right w:val="none" w:sz="0" w:space="0" w:color="auto"/>
          </w:divBdr>
        </w:div>
        <w:div w:id="263614596">
          <w:marLeft w:val="480"/>
          <w:marRight w:val="0"/>
          <w:marTop w:val="0"/>
          <w:marBottom w:val="0"/>
          <w:divBdr>
            <w:top w:val="none" w:sz="0" w:space="0" w:color="auto"/>
            <w:left w:val="none" w:sz="0" w:space="0" w:color="auto"/>
            <w:bottom w:val="none" w:sz="0" w:space="0" w:color="auto"/>
            <w:right w:val="none" w:sz="0" w:space="0" w:color="auto"/>
          </w:divBdr>
        </w:div>
        <w:div w:id="245726871">
          <w:marLeft w:val="480"/>
          <w:marRight w:val="0"/>
          <w:marTop w:val="0"/>
          <w:marBottom w:val="0"/>
          <w:divBdr>
            <w:top w:val="none" w:sz="0" w:space="0" w:color="auto"/>
            <w:left w:val="none" w:sz="0" w:space="0" w:color="auto"/>
            <w:bottom w:val="none" w:sz="0" w:space="0" w:color="auto"/>
            <w:right w:val="none" w:sz="0" w:space="0" w:color="auto"/>
          </w:divBdr>
        </w:div>
        <w:div w:id="557669925">
          <w:marLeft w:val="480"/>
          <w:marRight w:val="0"/>
          <w:marTop w:val="0"/>
          <w:marBottom w:val="0"/>
          <w:divBdr>
            <w:top w:val="none" w:sz="0" w:space="0" w:color="auto"/>
            <w:left w:val="none" w:sz="0" w:space="0" w:color="auto"/>
            <w:bottom w:val="none" w:sz="0" w:space="0" w:color="auto"/>
            <w:right w:val="none" w:sz="0" w:space="0" w:color="auto"/>
          </w:divBdr>
        </w:div>
        <w:div w:id="1607156793">
          <w:marLeft w:val="480"/>
          <w:marRight w:val="0"/>
          <w:marTop w:val="0"/>
          <w:marBottom w:val="0"/>
          <w:divBdr>
            <w:top w:val="none" w:sz="0" w:space="0" w:color="auto"/>
            <w:left w:val="none" w:sz="0" w:space="0" w:color="auto"/>
            <w:bottom w:val="none" w:sz="0" w:space="0" w:color="auto"/>
            <w:right w:val="none" w:sz="0" w:space="0" w:color="auto"/>
          </w:divBdr>
        </w:div>
        <w:div w:id="1484199593">
          <w:marLeft w:val="480"/>
          <w:marRight w:val="0"/>
          <w:marTop w:val="0"/>
          <w:marBottom w:val="0"/>
          <w:divBdr>
            <w:top w:val="none" w:sz="0" w:space="0" w:color="auto"/>
            <w:left w:val="none" w:sz="0" w:space="0" w:color="auto"/>
            <w:bottom w:val="none" w:sz="0" w:space="0" w:color="auto"/>
            <w:right w:val="none" w:sz="0" w:space="0" w:color="auto"/>
          </w:divBdr>
        </w:div>
        <w:div w:id="1629971736">
          <w:marLeft w:val="480"/>
          <w:marRight w:val="0"/>
          <w:marTop w:val="0"/>
          <w:marBottom w:val="0"/>
          <w:divBdr>
            <w:top w:val="none" w:sz="0" w:space="0" w:color="auto"/>
            <w:left w:val="none" w:sz="0" w:space="0" w:color="auto"/>
            <w:bottom w:val="none" w:sz="0" w:space="0" w:color="auto"/>
            <w:right w:val="none" w:sz="0" w:space="0" w:color="auto"/>
          </w:divBdr>
        </w:div>
        <w:div w:id="1006822">
          <w:marLeft w:val="480"/>
          <w:marRight w:val="0"/>
          <w:marTop w:val="0"/>
          <w:marBottom w:val="0"/>
          <w:divBdr>
            <w:top w:val="none" w:sz="0" w:space="0" w:color="auto"/>
            <w:left w:val="none" w:sz="0" w:space="0" w:color="auto"/>
            <w:bottom w:val="none" w:sz="0" w:space="0" w:color="auto"/>
            <w:right w:val="none" w:sz="0" w:space="0" w:color="auto"/>
          </w:divBdr>
        </w:div>
        <w:div w:id="25983827">
          <w:marLeft w:val="480"/>
          <w:marRight w:val="0"/>
          <w:marTop w:val="0"/>
          <w:marBottom w:val="0"/>
          <w:divBdr>
            <w:top w:val="none" w:sz="0" w:space="0" w:color="auto"/>
            <w:left w:val="none" w:sz="0" w:space="0" w:color="auto"/>
            <w:bottom w:val="none" w:sz="0" w:space="0" w:color="auto"/>
            <w:right w:val="none" w:sz="0" w:space="0" w:color="auto"/>
          </w:divBdr>
        </w:div>
        <w:div w:id="1451434685">
          <w:marLeft w:val="480"/>
          <w:marRight w:val="0"/>
          <w:marTop w:val="0"/>
          <w:marBottom w:val="0"/>
          <w:divBdr>
            <w:top w:val="none" w:sz="0" w:space="0" w:color="auto"/>
            <w:left w:val="none" w:sz="0" w:space="0" w:color="auto"/>
            <w:bottom w:val="none" w:sz="0" w:space="0" w:color="auto"/>
            <w:right w:val="none" w:sz="0" w:space="0" w:color="auto"/>
          </w:divBdr>
        </w:div>
        <w:div w:id="1004164123">
          <w:marLeft w:val="480"/>
          <w:marRight w:val="0"/>
          <w:marTop w:val="0"/>
          <w:marBottom w:val="0"/>
          <w:divBdr>
            <w:top w:val="none" w:sz="0" w:space="0" w:color="auto"/>
            <w:left w:val="none" w:sz="0" w:space="0" w:color="auto"/>
            <w:bottom w:val="none" w:sz="0" w:space="0" w:color="auto"/>
            <w:right w:val="none" w:sz="0" w:space="0" w:color="auto"/>
          </w:divBdr>
        </w:div>
        <w:div w:id="700519533">
          <w:marLeft w:val="480"/>
          <w:marRight w:val="0"/>
          <w:marTop w:val="0"/>
          <w:marBottom w:val="0"/>
          <w:divBdr>
            <w:top w:val="none" w:sz="0" w:space="0" w:color="auto"/>
            <w:left w:val="none" w:sz="0" w:space="0" w:color="auto"/>
            <w:bottom w:val="none" w:sz="0" w:space="0" w:color="auto"/>
            <w:right w:val="none" w:sz="0" w:space="0" w:color="auto"/>
          </w:divBdr>
        </w:div>
        <w:div w:id="647172979">
          <w:marLeft w:val="480"/>
          <w:marRight w:val="0"/>
          <w:marTop w:val="0"/>
          <w:marBottom w:val="0"/>
          <w:divBdr>
            <w:top w:val="none" w:sz="0" w:space="0" w:color="auto"/>
            <w:left w:val="none" w:sz="0" w:space="0" w:color="auto"/>
            <w:bottom w:val="none" w:sz="0" w:space="0" w:color="auto"/>
            <w:right w:val="none" w:sz="0" w:space="0" w:color="auto"/>
          </w:divBdr>
        </w:div>
        <w:div w:id="988706366">
          <w:marLeft w:val="480"/>
          <w:marRight w:val="0"/>
          <w:marTop w:val="0"/>
          <w:marBottom w:val="0"/>
          <w:divBdr>
            <w:top w:val="none" w:sz="0" w:space="0" w:color="auto"/>
            <w:left w:val="none" w:sz="0" w:space="0" w:color="auto"/>
            <w:bottom w:val="none" w:sz="0" w:space="0" w:color="auto"/>
            <w:right w:val="none" w:sz="0" w:space="0" w:color="auto"/>
          </w:divBdr>
        </w:div>
      </w:divsChild>
    </w:div>
    <w:div w:id="1644694795">
      <w:bodyDiv w:val="1"/>
      <w:marLeft w:val="0"/>
      <w:marRight w:val="0"/>
      <w:marTop w:val="0"/>
      <w:marBottom w:val="0"/>
      <w:divBdr>
        <w:top w:val="none" w:sz="0" w:space="0" w:color="auto"/>
        <w:left w:val="none" w:sz="0" w:space="0" w:color="auto"/>
        <w:bottom w:val="none" w:sz="0" w:space="0" w:color="auto"/>
        <w:right w:val="none" w:sz="0" w:space="0" w:color="auto"/>
      </w:divBdr>
    </w:div>
    <w:div w:id="1645544139">
      <w:bodyDiv w:val="1"/>
      <w:marLeft w:val="0"/>
      <w:marRight w:val="0"/>
      <w:marTop w:val="0"/>
      <w:marBottom w:val="0"/>
      <w:divBdr>
        <w:top w:val="none" w:sz="0" w:space="0" w:color="auto"/>
        <w:left w:val="none" w:sz="0" w:space="0" w:color="auto"/>
        <w:bottom w:val="none" w:sz="0" w:space="0" w:color="auto"/>
        <w:right w:val="none" w:sz="0" w:space="0" w:color="auto"/>
      </w:divBdr>
    </w:div>
    <w:div w:id="1645968694">
      <w:bodyDiv w:val="1"/>
      <w:marLeft w:val="0"/>
      <w:marRight w:val="0"/>
      <w:marTop w:val="0"/>
      <w:marBottom w:val="0"/>
      <w:divBdr>
        <w:top w:val="none" w:sz="0" w:space="0" w:color="auto"/>
        <w:left w:val="none" w:sz="0" w:space="0" w:color="auto"/>
        <w:bottom w:val="none" w:sz="0" w:space="0" w:color="auto"/>
        <w:right w:val="none" w:sz="0" w:space="0" w:color="auto"/>
      </w:divBdr>
    </w:div>
    <w:div w:id="1646741074">
      <w:bodyDiv w:val="1"/>
      <w:marLeft w:val="0"/>
      <w:marRight w:val="0"/>
      <w:marTop w:val="0"/>
      <w:marBottom w:val="0"/>
      <w:divBdr>
        <w:top w:val="none" w:sz="0" w:space="0" w:color="auto"/>
        <w:left w:val="none" w:sz="0" w:space="0" w:color="auto"/>
        <w:bottom w:val="none" w:sz="0" w:space="0" w:color="auto"/>
        <w:right w:val="none" w:sz="0" w:space="0" w:color="auto"/>
      </w:divBdr>
    </w:div>
    <w:div w:id="1647511967">
      <w:bodyDiv w:val="1"/>
      <w:marLeft w:val="0"/>
      <w:marRight w:val="0"/>
      <w:marTop w:val="0"/>
      <w:marBottom w:val="0"/>
      <w:divBdr>
        <w:top w:val="none" w:sz="0" w:space="0" w:color="auto"/>
        <w:left w:val="none" w:sz="0" w:space="0" w:color="auto"/>
        <w:bottom w:val="none" w:sz="0" w:space="0" w:color="auto"/>
        <w:right w:val="none" w:sz="0" w:space="0" w:color="auto"/>
      </w:divBdr>
    </w:div>
    <w:div w:id="1647589792">
      <w:bodyDiv w:val="1"/>
      <w:marLeft w:val="0"/>
      <w:marRight w:val="0"/>
      <w:marTop w:val="0"/>
      <w:marBottom w:val="0"/>
      <w:divBdr>
        <w:top w:val="none" w:sz="0" w:space="0" w:color="auto"/>
        <w:left w:val="none" w:sz="0" w:space="0" w:color="auto"/>
        <w:bottom w:val="none" w:sz="0" w:space="0" w:color="auto"/>
        <w:right w:val="none" w:sz="0" w:space="0" w:color="auto"/>
      </w:divBdr>
    </w:div>
    <w:div w:id="1647663440">
      <w:bodyDiv w:val="1"/>
      <w:marLeft w:val="0"/>
      <w:marRight w:val="0"/>
      <w:marTop w:val="0"/>
      <w:marBottom w:val="0"/>
      <w:divBdr>
        <w:top w:val="none" w:sz="0" w:space="0" w:color="auto"/>
        <w:left w:val="none" w:sz="0" w:space="0" w:color="auto"/>
        <w:bottom w:val="none" w:sz="0" w:space="0" w:color="auto"/>
        <w:right w:val="none" w:sz="0" w:space="0" w:color="auto"/>
      </w:divBdr>
    </w:div>
    <w:div w:id="1647977435">
      <w:bodyDiv w:val="1"/>
      <w:marLeft w:val="0"/>
      <w:marRight w:val="0"/>
      <w:marTop w:val="0"/>
      <w:marBottom w:val="0"/>
      <w:divBdr>
        <w:top w:val="none" w:sz="0" w:space="0" w:color="auto"/>
        <w:left w:val="none" w:sz="0" w:space="0" w:color="auto"/>
        <w:bottom w:val="none" w:sz="0" w:space="0" w:color="auto"/>
        <w:right w:val="none" w:sz="0" w:space="0" w:color="auto"/>
      </w:divBdr>
      <w:divsChild>
        <w:div w:id="378168597">
          <w:marLeft w:val="480"/>
          <w:marRight w:val="0"/>
          <w:marTop w:val="0"/>
          <w:marBottom w:val="0"/>
          <w:divBdr>
            <w:top w:val="none" w:sz="0" w:space="0" w:color="auto"/>
            <w:left w:val="none" w:sz="0" w:space="0" w:color="auto"/>
            <w:bottom w:val="none" w:sz="0" w:space="0" w:color="auto"/>
            <w:right w:val="none" w:sz="0" w:space="0" w:color="auto"/>
          </w:divBdr>
        </w:div>
        <w:div w:id="1925146971">
          <w:marLeft w:val="480"/>
          <w:marRight w:val="0"/>
          <w:marTop w:val="0"/>
          <w:marBottom w:val="0"/>
          <w:divBdr>
            <w:top w:val="none" w:sz="0" w:space="0" w:color="auto"/>
            <w:left w:val="none" w:sz="0" w:space="0" w:color="auto"/>
            <w:bottom w:val="none" w:sz="0" w:space="0" w:color="auto"/>
            <w:right w:val="none" w:sz="0" w:space="0" w:color="auto"/>
          </w:divBdr>
        </w:div>
        <w:div w:id="1624389050">
          <w:marLeft w:val="480"/>
          <w:marRight w:val="0"/>
          <w:marTop w:val="0"/>
          <w:marBottom w:val="0"/>
          <w:divBdr>
            <w:top w:val="none" w:sz="0" w:space="0" w:color="auto"/>
            <w:left w:val="none" w:sz="0" w:space="0" w:color="auto"/>
            <w:bottom w:val="none" w:sz="0" w:space="0" w:color="auto"/>
            <w:right w:val="none" w:sz="0" w:space="0" w:color="auto"/>
          </w:divBdr>
        </w:div>
        <w:div w:id="1199314063">
          <w:marLeft w:val="480"/>
          <w:marRight w:val="0"/>
          <w:marTop w:val="0"/>
          <w:marBottom w:val="0"/>
          <w:divBdr>
            <w:top w:val="none" w:sz="0" w:space="0" w:color="auto"/>
            <w:left w:val="none" w:sz="0" w:space="0" w:color="auto"/>
            <w:bottom w:val="none" w:sz="0" w:space="0" w:color="auto"/>
            <w:right w:val="none" w:sz="0" w:space="0" w:color="auto"/>
          </w:divBdr>
        </w:div>
        <w:div w:id="1047025588">
          <w:marLeft w:val="480"/>
          <w:marRight w:val="0"/>
          <w:marTop w:val="0"/>
          <w:marBottom w:val="0"/>
          <w:divBdr>
            <w:top w:val="none" w:sz="0" w:space="0" w:color="auto"/>
            <w:left w:val="none" w:sz="0" w:space="0" w:color="auto"/>
            <w:bottom w:val="none" w:sz="0" w:space="0" w:color="auto"/>
            <w:right w:val="none" w:sz="0" w:space="0" w:color="auto"/>
          </w:divBdr>
        </w:div>
        <w:div w:id="926160431">
          <w:marLeft w:val="480"/>
          <w:marRight w:val="0"/>
          <w:marTop w:val="0"/>
          <w:marBottom w:val="0"/>
          <w:divBdr>
            <w:top w:val="none" w:sz="0" w:space="0" w:color="auto"/>
            <w:left w:val="none" w:sz="0" w:space="0" w:color="auto"/>
            <w:bottom w:val="none" w:sz="0" w:space="0" w:color="auto"/>
            <w:right w:val="none" w:sz="0" w:space="0" w:color="auto"/>
          </w:divBdr>
        </w:div>
        <w:div w:id="712079292">
          <w:marLeft w:val="480"/>
          <w:marRight w:val="0"/>
          <w:marTop w:val="0"/>
          <w:marBottom w:val="0"/>
          <w:divBdr>
            <w:top w:val="none" w:sz="0" w:space="0" w:color="auto"/>
            <w:left w:val="none" w:sz="0" w:space="0" w:color="auto"/>
            <w:bottom w:val="none" w:sz="0" w:space="0" w:color="auto"/>
            <w:right w:val="none" w:sz="0" w:space="0" w:color="auto"/>
          </w:divBdr>
        </w:div>
        <w:div w:id="17120965">
          <w:marLeft w:val="480"/>
          <w:marRight w:val="0"/>
          <w:marTop w:val="0"/>
          <w:marBottom w:val="0"/>
          <w:divBdr>
            <w:top w:val="none" w:sz="0" w:space="0" w:color="auto"/>
            <w:left w:val="none" w:sz="0" w:space="0" w:color="auto"/>
            <w:bottom w:val="none" w:sz="0" w:space="0" w:color="auto"/>
            <w:right w:val="none" w:sz="0" w:space="0" w:color="auto"/>
          </w:divBdr>
        </w:div>
        <w:div w:id="738600183">
          <w:marLeft w:val="480"/>
          <w:marRight w:val="0"/>
          <w:marTop w:val="0"/>
          <w:marBottom w:val="0"/>
          <w:divBdr>
            <w:top w:val="none" w:sz="0" w:space="0" w:color="auto"/>
            <w:left w:val="none" w:sz="0" w:space="0" w:color="auto"/>
            <w:bottom w:val="none" w:sz="0" w:space="0" w:color="auto"/>
            <w:right w:val="none" w:sz="0" w:space="0" w:color="auto"/>
          </w:divBdr>
        </w:div>
        <w:div w:id="991904758">
          <w:marLeft w:val="480"/>
          <w:marRight w:val="0"/>
          <w:marTop w:val="0"/>
          <w:marBottom w:val="0"/>
          <w:divBdr>
            <w:top w:val="none" w:sz="0" w:space="0" w:color="auto"/>
            <w:left w:val="none" w:sz="0" w:space="0" w:color="auto"/>
            <w:bottom w:val="none" w:sz="0" w:space="0" w:color="auto"/>
            <w:right w:val="none" w:sz="0" w:space="0" w:color="auto"/>
          </w:divBdr>
        </w:div>
        <w:div w:id="1289819340">
          <w:marLeft w:val="480"/>
          <w:marRight w:val="0"/>
          <w:marTop w:val="0"/>
          <w:marBottom w:val="0"/>
          <w:divBdr>
            <w:top w:val="none" w:sz="0" w:space="0" w:color="auto"/>
            <w:left w:val="none" w:sz="0" w:space="0" w:color="auto"/>
            <w:bottom w:val="none" w:sz="0" w:space="0" w:color="auto"/>
            <w:right w:val="none" w:sz="0" w:space="0" w:color="auto"/>
          </w:divBdr>
        </w:div>
        <w:div w:id="1769621408">
          <w:marLeft w:val="480"/>
          <w:marRight w:val="0"/>
          <w:marTop w:val="0"/>
          <w:marBottom w:val="0"/>
          <w:divBdr>
            <w:top w:val="none" w:sz="0" w:space="0" w:color="auto"/>
            <w:left w:val="none" w:sz="0" w:space="0" w:color="auto"/>
            <w:bottom w:val="none" w:sz="0" w:space="0" w:color="auto"/>
            <w:right w:val="none" w:sz="0" w:space="0" w:color="auto"/>
          </w:divBdr>
        </w:div>
        <w:div w:id="1967344802">
          <w:marLeft w:val="480"/>
          <w:marRight w:val="0"/>
          <w:marTop w:val="0"/>
          <w:marBottom w:val="0"/>
          <w:divBdr>
            <w:top w:val="none" w:sz="0" w:space="0" w:color="auto"/>
            <w:left w:val="none" w:sz="0" w:space="0" w:color="auto"/>
            <w:bottom w:val="none" w:sz="0" w:space="0" w:color="auto"/>
            <w:right w:val="none" w:sz="0" w:space="0" w:color="auto"/>
          </w:divBdr>
        </w:div>
        <w:div w:id="267005876">
          <w:marLeft w:val="480"/>
          <w:marRight w:val="0"/>
          <w:marTop w:val="0"/>
          <w:marBottom w:val="0"/>
          <w:divBdr>
            <w:top w:val="none" w:sz="0" w:space="0" w:color="auto"/>
            <w:left w:val="none" w:sz="0" w:space="0" w:color="auto"/>
            <w:bottom w:val="none" w:sz="0" w:space="0" w:color="auto"/>
            <w:right w:val="none" w:sz="0" w:space="0" w:color="auto"/>
          </w:divBdr>
        </w:div>
        <w:div w:id="854466470">
          <w:marLeft w:val="480"/>
          <w:marRight w:val="0"/>
          <w:marTop w:val="0"/>
          <w:marBottom w:val="0"/>
          <w:divBdr>
            <w:top w:val="none" w:sz="0" w:space="0" w:color="auto"/>
            <w:left w:val="none" w:sz="0" w:space="0" w:color="auto"/>
            <w:bottom w:val="none" w:sz="0" w:space="0" w:color="auto"/>
            <w:right w:val="none" w:sz="0" w:space="0" w:color="auto"/>
          </w:divBdr>
        </w:div>
        <w:div w:id="1075014745">
          <w:marLeft w:val="480"/>
          <w:marRight w:val="0"/>
          <w:marTop w:val="0"/>
          <w:marBottom w:val="0"/>
          <w:divBdr>
            <w:top w:val="none" w:sz="0" w:space="0" w:color="auto"/>
            <w:left w:val="none" w:sz="0" w:space="0" w:color="auto"/>
            <w:bottom w:val="none" w:sz="0" w:space="0" w:color="auto"/>
            <w:right w:val="none" w:sz="0" w:space="0" w:color="auto"/>
          </w:divBdr>
        </w:div>
        <w:div w:id="849955467">
          <w:marLeft w:val="480"/>
          <w:marRight w:val="0"/>
          <w:marTop w:val="0"/>
          <w:marBottom w:val="0"/>
          <w:divBdr>
            <w:top w:val="none" w:sz="0" w:space="0" w:color="auto"/>
            <w:left w:val="none" w:sz="0" w:space="0" w:color="auto"/>
            <w:bottom w:val="none" w:sz="0" w:space="0" w:color="auto"/>
            <w:right w:val="none" w:sz="0" w:space="0" w:color="auto"/>
          </w:divBdr>
        </w:div>
        <w:div w:id="1232691733">
          <w:marLeft w:val="480"/>
          <w:marRight w:val="0"/>
          <w:marTop w:val="0"/>
          <w:marBottom w:val="0"/>
          <w:divBdr>
            <w:top w:val="none" w:sz="0" w:space="0" w:color="auto"/>
            <w:left w:val="none" w:sz="0" w:space="0" w:color="auto"/>
            <w:bottom w:val="none" w:sz="0" w:space="0" w:color="auto"/>
            <w:right w:val="none" w:sz="0" w:space="0" w:color="auto"/>
          </w:divBdr>
        </w:div>
        <w:div w:id="1635259216">
          <w:marLeft w:val="480"/>
          <w:marRight w:val="0"/>
          <w:marTop w:val="0"/>
          <w:marBottom w:val="0"/>
          <w:divBdr>
            <w:top w:val="none" w:sz="0" w:space="0" w:color="auto"/>
            <w:left w:val="none" w:sz="0" w:space="0" w:color="auto"/>
            <w:bottom w:val="none" w:sz="0" w:space="0" w:color="auto"/>
            <w:right w:val="none" w:sz="0" w:space="0" w:color="auto"/>
          </w:divBdr>
        </w:div>
        <w:div w:id="45302548">
          <w:marLeft w:val="480"/>
          <w:marRight w:val="0"/>
          <w:marTop w:val="0"/>
          <w:marBottom w:val="0"/>
          <w:divBdr>
            <w:top w:val="none" w:sz="0" w:space="0" w:color="auto"/>
            <w:left w:val="none" w:sz="0" w:space="0" w:color="auto"/>
            <w:bottom w:val="none" w:sz="0" w:space="0" w:color="auto"/>
            <w:right w:val="none" w:sz="0" w:space="0" w:color="auto"/>
          </w:divBdr>
        </w:div>
        <w:div w:id="1778476157">
          <w:marLeft w:val="480"/>
          <w:marRight w:val="0"/>
          <w:marTop w:val="0"/>
          <w:marBottom w:val="0"/>
          <w:divBdr>
            <w:top w:val="none" w:sz="0" w:space="0" w:color="auto"/>
            <w:left w:val="none" w:sz="0" w:space="0" w:color="auto"/>
            <w:bottom w:val="none" w:sz="0" w:space="0" w:color="auto"/>
            <w:right w:val="none" w:sz="0" w:space="0" w:color="auto"/>
          </w:divBdr>
        </w:div>
        <w:div w:id="649871765">
          <w:marLeft w:val="480"/>
          <w:marRight w:val="0"/>
          <w:marTop w:val="0"/>
          <w:marBottom w:val="0"/>
          <w:divBdr>
            <w:top w:val="none" w:sz="0" w:space="0" w:color="auto"/>
            <w:left w:val="none" w:sz="0" w:space="0" w:color="auto"/>
            <w:bottom w:val="none" w:sz="0" w:space="0" w:color="auto"/>
            <w:right w:val="none" w:sz="0" w:space="0" w:color="auto"/>
          </w:divBdr>
        </w:div>
        <w:div w:id="25638110">
          <w:marLeft w:val="480"/>
          <w:marRight w:val="0"/>
          <w:marTop w:val="0"/>
          <w:marBottom w:val="0"/>
          <w:divBdr>
            <w:top w:val="none" w:sz="0" w:space="0" w:color="auto"/>
            <w:left w:val="none" w:sz="0" w:space="0" w:color="auto"/>
            <w:bottom w:val="none" w:sz="0" w:space="0" w:color="auto"/>
            <w:right w:val="none" w:sz="0" w:space="0" w:color="auto"/>
          </w:divBdr>
        </w:div>
        <w:div w:id="860583740">
          <w:marLeft w:val="480"/>
          <w:marRight w:val="0"/>
          <w:marTop w:val="0"/>
          <w:marBottom w:val="0"/>
          <w:divBdr>
            <w:top w:val="none" w:sz="0" w:space="0" w:color="auto"/>
            <w:left w:val="none" w:sz="0" w:space="0" w:color="auto"/>
            <w:bottom w:val="none" w:sz="0" w:space="0" w:color="auto"/>
            <w:right w:val="none" w:sz="0" w:space="0" w:color="auto"/>
          </w:divBdr>
        </w:div>
        <w:div w:id="1896504063">
          <w:marLeft w:val="480"/>
          <w:marRight w:val="0"/>
          <w:marTop w:val="0"/>
          <w:marBottom w:val="0"/>
          <w:divBdr>
            <w:top w:val="none" w:sz="0" w:space="0" w:color="auto"/>
            <w:left w:val="none" w:sz="0" w:space="0" w:color="auto"/>
            <w:bottom w:val="none" w:sz="0" w:space="0" w:color="auto"/>
            <w:right w:val="none" w:sz="0" w:space="0" w:color="auto"/>
          </w:divBdr>
        </w:div>
        <w:div w:id="2051109408">
          <w:marLeft w:val="480"/>
          <w:marRight w:val="0"/>
          <w:marTop w:val="0"/>
          <w:marBottom w:val="0"/>
          <w:divBdr>
            <w:top w:val="none" w:sz="0" w:space="0" w:color="auto"/>
            <w:left w:val="none" w:sz="0" w:space="0" w:color="auto"/>
            <w:bottom w:val="none" w:sz="0" w:space="0" w:color="auto"/>
            <w:right w:val="none" w:sz="0" w:space="0" w:color="auto"/>
          </w:divBdr>
        </w:div>
        <w:div w:id="1788742696">
          <w:marLeft w:val="480"/>
          <w:marRight w:val="0"/>
          <w:marTop w:val="0"/>
          <w:marBottom w:val="0"/>
          <w:divBdr>
            <w:top w:val="none" w:sz="0" w:space="0" w:color="auto"/>
            <w:left w:val="none" w:sz="0" w:space="0" w:color="auto"/>
            <w:bottom w:val="none" w:sz="0" w:space="0" w:color="auto"/>
            <w:right w:val="none" w:sz="0" w:space="0" w:color="auto"/>
          </w:divBdr>
        </w:div>
        <w:div w:id="1858150839">
          <w:marLeft w:val="480"/>
          <w:marRight w:val="0"/>
          <w:marTop w:val="0"/>
          <w:marBottom w:val="0"/>
          <w:divBdr>
            <w:top w:val="none" w:sz="0" w:space="0" w:color="auto"/>
            <w:left w:val="none" w:sz="0" w:space="0" w:color="auto"/>
            <w:bottom w:val="none" w:sz="0" w:space="0" w:color="auto"/>
            <w:right w:val="none" w:sz="0" w:space="0" w:color="auto"/>
          </w:divBdr>
        </w:div>
        <w:div w:id="1987397844">
          <w:marLeft w:val="480"/>
          <w:marRight w:val="0"/>
          <w:marTop w:val="0"/>
          <w:marBottom w:val="0"/>
          <w:divBdr>
            <w:top w:val="none" w:sz="0" w:space="0" w:color="auto"/>
            <w:left w:val="none" w:sz="0" w:space="0" w:color="auto"/>
            <w:bottom w:val="none" w:sz="0" w:space="0" w:color="auto"/>
            <w:right w:val="none" w:sz="0" w:space="0" w:color="auto"/>
          </w:divBdr>
        </w:div>
        <w:div w:id="403912145">
          <w:marLeft w:val="480"/>
          <w:marRight w:val="0"/>
          <w:marTop w:val="0"/>
          <w:marBottom w:val="0"/>
          <w:divBdr>
            <w:top w:val="none" w:sz="0" w:space="0" w:color="auto"/>
            <w:left w:val="none" w:sz="0" w:space="0" w:color="auto"/>
            <w:bottom w:val="none" w:sz="0" w:space="0" w:color="auto"/>
            <w:right w:val="none" w:sz="0" w:space="0" w:color="auto"/>
          </w:divBdr>
        </w:div>
        <w:div w:id="797262819">
          <w:marLeft w:val="480"/>
          <w:marRight w:val="0"/>
          <w:marTop w:val="0"/>
          <w:marBottom w:val="0"/>
          <w:divBdr>
            <w:top w:val="none" w:sz="0" w:space="0" w:color="auto"/>
            <w:left w:val="none" w:sz="0" w:space="0" w:color="auto"/>
            <w:bottom w:val="none" w:sz="0" w:space="0" w:color="auto"/>
            <w:right w:val="none" w:sz="0" w:space="0" w:color="auto"/>
          </w:divBdr>
        </w:div>
        <w:div w:id="1870336720">
          <w:marLeft w:val="480"/>
          <w:marRight w:val="0"/>
          <w:marTop w:val="0"/>
          <w:marBottom w:val="0"/>
          <w:divBdr>
            <w:top w:val="none" w:sz="0" w:space="0" w:color="auto"/>
            <w:left w:val="none" w:sz="0" w:space="0" w:color="auto"/>
            <w:bottom w:val="none" w:sz="0" w:space="0" w:color="auto"/>
            <w:right w:val="none" w:sz="0" w:space="0" w:color="auto"/>
          </w:divBdr>
        </w:div>
        <w:div w:id="835993116">
          <w:marLeft w:val="480"/>
          <w:marRight w:val="0"/>
          <w:marTop w:val="0"/>
          <w:marBottom w:val="0"/>
          <w:divBdr>
            <w:top w:val="none" w:sz="0" w:space="0" w:color="auto"/>
            <w:left w:val="none" w:sz="0" w:space="0" w:color="auto"/>
            <w:bottom w:val="none" w:sz="0" w:space="0" w:color="auto"/>
            <w:right w:val="none" w:sz="0" w:space="0" w:color="auto"/>
          </w:divBdr>
        </w:div>
        <w:div w:id="1663386624">
          <w:marLeft w:val="480"/>
          <w:marRight w:val="0"/>
          <w:marTop w:val="0"/>
          <w:marBottom w:val="0"/>
          <w:divBdr>
            <w:top w:val="none" w:sz="0" w:space="0" w:color="auto"/>
            <w:left w:val="none" w:sz="0" w:space="0" w:color="auto"/>
            <w:bottom w:val="none" w:sz="0" w:space="0" w:color="auto"/>
            <w:right w:val="none" w:sz="0" w:space="0" w:color="auto"/>
          </w:divBdr>
        </w:div>
        <w:div w:id="1630894981">
          <w:marLeft w:val="480"/>
          <w:marRight w:val="0"/>
          <w:marTop w:val="0"/>
          <w:marBottom w:val="0"/>
          <w:divBdr>
            <w:top w:val="none" w:sz="0" w:space="0" w:color="auto"/>
            <w:left w:val="none" w:sz="0" w:space="0" w:color="auto"/>
            <w:bottom w:val="none" w:sz="0" w:space="0" w:color="auto"/>
            <w:right w:val="none" w:sz="0" w:space="0" w:color="auto"/>
          </w:divBdr>
        </w:div>
        <w:div w:id="1220675730">
          <w:marLeft w:val="480"/>
          <w:marRight w:val="0"/>
          <w:marTop w:val="0"/>
          <w:marBottom w:val="0"/>
          <w:divBdr>
            <w:top w:val="none" w:sz="0" w:space="0" w:color="auto"/>
            <w:left w:val="none" w:sz="0" w:space="0" w:color="auto"/>
            <w:bottom w:val="none" w:sz="0" w:space="0" w:color="auto"/>
            <w:right w:val="none" w:sz="0" w:space="0" w:color="auto"/>
          </w:divBdr>
        </w:div>
        <w:div w:id="1222520402">
          <w:marLeft w:val="480"/>
          <w:marRight w:val="0"/>
          <w:marTop w:val="0"/>
          <w:marBottom w:val="0"/>
          <w:divBdr>
            <w:top w:val="none" w:sz="0" w:space="0" w:color="auto"/>
            <w:left w:val="none" w:sz="0" w:space="0" w:color="auto"/>
            <w:bottom w:val="none" w:sz="0" w:space="0" w:color="auto"/>
            <w:right w:val="none" w:sz="0" w:space="0" w:color="auto"/>
          </w:divBdr>
        </w:div>
        <w:div w:id="264731391">
          <w:marLeft w:val="480"/>
          <w:marRight w:val="0"/>
          <w:marTop w:val="0"/>
          <w:marBottom w:val="0"/>
          <w:divBdr>
            <w:top w:val="none" w:sz="0" w:space="0" w:color="auto"/>
            <w:left w:val="none" w:sz="0" w:space="0" w:color="auto"/>
            <w:bottom w:val="none" w:sz="0" w:space="0" w:color="auto"/>
            <w:right w:val="none" w:sz="0" w:space="0" w:color="auto"/>
          </w:divBdr>
        </w:div>
        <w:div w:id="957420357">
          <w:marLeft w:val="480"/>
          <w:marRight w:val="0"/>
          <w:marTop w:val="0"/>
          <w:marBottom w:val="0"/>
          <w:divBdr>
            <w:top w:val="none" w:sz="0" w:space="0" w:color="auto"/>
            <w:left w:val="none" w:sz="0" w:space="0" w:color="auto"/>
            <w:bottom w:val="none" w:sz="0" w:space="0" w:color="auto"/>
            <w:right w:val="none" w:sz="0" w:space="0" w:color="auto"/>
          </w:divBdr>
        </w:div>
        <w:div w:id="1262837894">
          <w:marLeft w:val="480"/>
          <w:marRight w:val="0"/>
          <w:marTop w:val="0"/>
          <w:marBottom w:val="0"/>
          <w:divBdr>
            <w:top w:val="none" w:sz="0" w:space="0" w:color="auto"/>
            <w:left w:val="none" w:sz="0" w:space="0" w:color="auto"/>
            <w:bottom w:val="none" w:sz="0" w:space="0" w:color="auto"/>
            <w:right w:val="none" w:sz="0" w:space="0" w:color="auto"/>
          </w:divBdr>
        </w:div>
        <w:div w:id="108470820">
          <w:marLeft w:val="480"/>
          <w:marRight w:val="0"/>
          <w:marTop w:val="0"/>
          <w:marBottom w:val="0"/>
          <w:divBdr>
            <w:top w:val="none" w:sz="0" w:space="0" w:color="auto"/>
            <w:left w:val="none" w:sz="0" w:space="0" w:color="auto"/>
            <w:bottom w:val="none" w:sz="0" w:space="0" w:color="auto"/>
            <w:right w:val="none" w:sz="0" w:space="0" w:color="auto"/>
          </w:divBdr>
        </w:div>
        <w:div w:id="1431701346">
          <w:marLeft w:val="480"/>
          <w:marRight w:val="0"/>
          <w:marTop w:val="0"/>
          <w:marBottom w:val="0"/>
          <w:divBdr>
            <w:top w:val="none" w:sz="0" w:space="0" w:color="auto"/>
            <w:left w:val="none" w:sz="0" w:space="0" w:color="auto"/>
            <w:bottom w:val="none" w:sz="0" w:space="0" w:color="auto"/>
            <w:right w:val="none" w:sz="0" w:space="0" w:color="auto"/>
          </w:divBdr>
        </w:div>
        <w:div w:id="1263495147">
          <w:marLeft w:val="480"/>
          <w:marRight w:val="0"/>
          <w:marTop w:val="0"/>
          <w:marBottom w:val="0"/>
          <w:divBdr>
            <w:top w:val="none" w:sz="0" w:space="0" w:color="auto"/>
            <w:left w:val="none" w:sz="0" w:space="0" w:color="auto"/>
            <w:bottom w:val="none" w:sz="0" w:space="0" w:color="auto"/>
            <w:right w:val="none" w:sz="0" w:space="0" w:color="auto"/>
          </w:divBdr>
        </w:div>
        <w:div w:id="1314522497">
          <w:marLeft w:val="480"/>
          <w:marRight w:val="0"/>
          <w:marTop w:val="0"/>
          <w:marBottom w:val="0"/>
          <w:divBdr>
            <w:top w:val="none" w:sz="0" w:space="0" w:color="auto"/>
            <w:left w:val="none" w:sz="0" w:space="0" w:color="auto"/>
            <w:bottom w:val="none" w:sz="0" w:space="0" w:color="auto"/>
            <w:right w:val="none" w:sz="0" w:space="0" w:color="auto"/>
          </w:divBdr>
        </w:div>
        <w:div w:id="899369686">
          <w:marLeft w:val="480"/>
          <w:marRight w:val="0"/>
          <w:marTop w:val="0"/>
          <w:marBottom w:val="0"/>
          <w:divBdr>
            <w:top w:val="none" w:sz="0" w:space="0" w:color="auto"/>
            <w:left w:val="none" w:sz="0" w:space="0" w:color="auto"/>
            <w:bottom w:val="none" w:sz="0" w:space="0" w:color="auto"/>
            <w:right w:val="none" w:sz="0" w:space="0" w:color="auto"/>
          </w:divBdr>
        </w:div>
        <w:div w:id="494877873">
          <w:marLeft w:val="480"/>
          <w:marRight w:val="0"/>
          <w:marTop w:val="0"/>
          <w:marBottom w:val="0"/>
          <w:divBdr>
            <w:top w:val="none" w:sz="0" w:space="0" w:color="auto"/>
            <w:left w:val="none" w:sz="0" w:space="0" w:color="auto"/>
            <w:bottom w:val="none" w:sz="0" w:space="0" w:color="auto"/>
            <w:right w:val="none" w:sz="0" w:space="0" w:color="auto"/>
          </w:divBdr>
        </w:div>
        <w:div w:id="2059091211">
          <w:marLeft w:val="480"/>
          <w:marRight w:val="0"/>
          <w:marTop w:val="0"/>
          <w:marBottom w:val="0"/>
          <w:divBdr>
            <w:top w:val="none" w:sz="0" w:space="0" w:color="auto"/>
            <w:left w:val="none" w:sz="0" w:space="0" w:color="auto"/>
            <w:bottom w:val="none" w:sz="0" w:space="0" w:color="auto"/>
            <w:right w:val="none" w:sz="0" w:space="0" w:color="auto"/>
          </w:divBdr>
        </w:div>
        <w:div w:id="1535846791">
          <w:marLeft w:val="480"/>
          <w:marRight w:val="0"/>
          <w:marTop w:val="0"/>
          <w:marBottom w:val="0"/>
          <w:divBdr>
            <w:top w:val="none" w:sz="0" w:space="0" w:color="auto"/>
            <w:left w:val="none" w:sz="0" w:space="0" w:color="auto"/>
            <w:bottom w:val="none" w:sz="0" w:space="0" w:color="auto"/>
            <w:right w:val="none" w:sz="0" w:space="0" w:color="auto"/>
          </w:divBdr>
        </w:div>
        <w:div w:id="862520041">
          <w:marLeft w:val="480"/>
          <w:marRight w:val="0"/>
          <w:marTop w:val="0"/>
          <w:marBottom w:val="0"/>
          <w:divBdr>
            <w:top w:val="none" w:sz="0" w:space="0" w:color="auto"/>
            <w:left w:val="none" w:sz="0" w:space="0" w:color="auto"/>
            <w:bottom w:val="none" w:sz="0" w:space="0" w:color="auto"/>
            <w:right w:val="none" w:sz="0" w:space="0" w:color="auto"/>
          </w:divBdr>
        </w:div>
        <w:div w:id="581960089">
          <w:marLeft w:val="480"/>
          <w:marRight w:val="0"/>
          <w:marTop w:val="0"/>
          <w:marBottom w:val="0"/>
          <w:divBdr>
            <w:top w:val="none" w:sz="0" w:space="0" w:color="auto"/>
            <w:left w:val="none" w:sz="0" w:space="0" w:color="auto"/>
            <w:bottom w:val="none" w:sz="0" w:space="0" w:color="auto"/>
            <w:right w:val="none" w:sz="0" w:space="0" w:color="auto"/>
          </w:divBdr>
        </w:div>
        <w:div w:id="1606621458">
          <w:marLeft w:val="480"/>
          <w:marRight w:val="0"/>
          <w:marTop w:val="0"/>
          <w:marBottom w:val="0"/>
          <w:divBdr>
            <w:top w:val="none" w:sz="0" w:space="0" w:color="auto"/>
            <w:left w:val="none" w:sz="0" w:space="0" w:color="auto"/>
            <w:bottom w:val="none" w:sz="0" w:space="0" w:color="auto"/>
            <w:right w:val="none" w:sz="0" w:space="0" w:color="auto"/>
          </w:divBdr>
        </w:div>
        <w:div w:id="1770732580">
          <w:marLeft w:val="480"/>
          <w:marRight w:val="0"/>
          <w:marTop w:val="0"/>
          <w:marBottom w:val="0"/>
          <w:divBdr>
            <w:top w:val="none" w:sz="0" w:space="0" w:color="auto"/>
            <w:left w:val="none" w:sz="0" w:space="0" w:color="auto"/>
            <w:bottom w:val="none" w:sz="0" w:space="0" w:color="auto"/>
            <w:right w:val="none" w:sz="0" w:space="0" w:color="auto"/>
          </w:divBdr>
        </w:div>
        <w:div w:id="993920714">
          <w:marLeft w:val="480"/>
          <w:marRight w:val="0"/>
          <w:marTop w:val="0"/>
          <w:marBottom w:val="0"/>
          <w:divBdr>
            <w:top w:val="none" w:sz="0" w:space="0" w:color="auto"/>
            <w:left w:val="none" w:sz="0" w:space="0" w:color="auto"/>
            <w:bottom w:val="none" w:sz="0" w:space="0" w:color="auto"/>
            <w:right w:val="none" w:sz="0" w:space="0" w:color="auto"/>
          </w:divBdr>
        </w:div>
        <w:div w:id="2120248279">
          <w:marLeft w:val="480"/>
          <w:marRight w:val="0"/>
          <w:marTop w:val="0"/>
          <w:marBottom w:val="0"/>
          <w:divBdr>
            <w:top w:val="none" w:sz="0" w:space="0" w:color="auto"/>
            <w:left w:val="none" w:sz="0" w:space="0" w:color="auto"/>
            <w:bottom w:val="none" w:sz="0" w:space="0" w:color="auto"/>
            <w:right w:val="none" w:sz="0" w:space="0" w:color="auto"/>
          </w:divBdr>
        </w:div>
        <w:div w:id="766730918">
          <w:marLeft w:val="480"/>
          <w:marRight w:val="0"/>
          <w:marTop w:val="0"/>
          <w:marBottom w:val="0"/>
          <w:divBdr>
            <w:top w:val="none" w:sz="0" w:space="0" w:color="auto"/>
            <w:left w:val="none" w:sz="0" w:space="0" w:color="auto"/>
            <w:bottom w:val="none" w:sz="0" w:space="0" w:color="auto"/>
            <w:right w:val="none" w:sz="0" w:space="0" w:color="auto"/>
          </w:divBdr>
        </w:div>
        <w:div w:id="830216890">
          <w:marLeft w:val="480"/>
          <w:marRight w:val="0"/>
          <w:marTop w:val="0"/>
          <w:marBottom w:val="0"/>
          <w:divBdr>
            <w:top w:val="none" w:sz="0" w:space="0" w:color="auto"/>
            <w:left w:val="none" w:sz="0" w:space="0" w:color="auto"/>
            <w:bottom w:val="none" w:sz="0" w:space="0" w:color="auto"/>
            <w:right w:val="none" w:sz="0" w:space="0" w:color="auto"/>
          </w:divBdr>
        </w:div>
        <w:div w:id="1508668744">
          <w:marLeft w:val="480"/>
          <w:marRight w:val="0"/>
          <w:marTop w:val="0"/>
          <w:marBottom w:val="0"/>
          <w:divBdr>
            <w:top w:val="none" w:sz="0" w:space="0" w:color="auto"/>
            <w:left w:val="none" w:sz="0" w:space="0" w:color="auto"/>
            <w:bottom w:val="none" w:sz="0" w:space="0" w:color="auto"/>
            <w:right w:val="none" w:sz="0" w:space="0" w:color="auto"/>
          </w:divBdr>
        </w:div>
        <w:div w:id="1747217919">
          <w:marLeft w:val="480"/>
          <w:marRight w:val="0"/>
          <w:marTop w:val="0"/>
          <w:marBottom w:val="0"/>
          <w:divBdr>
            <w:top w:val="none" w:sz="0" w:space="0" w:color="auto"/>
            <w:left w:val="none" w:sz="0" w:space="0" w:color="auto"/>
            <w:bottom w:val="none" w:sz="0" w:space="0" w:color="auto"/>
            <w:right w:val="none" w:sz="0" w:space="0" w:color="auto"/>
          </w:divBdr>
        </w:div>
        <w:div w:id="1897424928">
          <w:marLeft w:val="480"/>
          <w:marRight w:val="0"/>
          <w:marTop w:val="0"/>
          <w:marBottom w:val="0"/>
          <w:divBdr>
            <w:top w:val="none" w:sz="0" w:space="0" w:color="auto"/>
            <w:left w:val="none" w:sz="0" w:space="0" w:color="auto"/>
            <w:bottom w:val="none" w:sz="0" w:space="0" w:color="auto"/>
            <w:right w:val="none" w:sz="0" w:space="0" w:color="auto"/>
          </w:divBdr>
        </w:div>
        <w:div w:id="998995652">
          <w:marLeft w:val="480"/>
          <w:marRight w:val="0"/>
          <w:marTop w:val="0"/>
          <w:marBottom w:val="0"/>
          <w:divBdr>
            <w:top w:val="none" w:sz="0" w:space="0" w:color="auto"/>
            <w:left w:val="none" w:sz="0" w:space="0" w:color="auto"/>
            <w:bottom w:val="none" w:sz="0" w:space="0" w:color="auto"/>
            <w:right w:val="none" w:sz="0" w:space="0" w:color="auto"/>
          </w:divBdr>
        </w:div>
        <w:div w:id="1863280795">
          <w:marLeft w:val="480"/>
          <w:marRight w:val="0"/>
          <w:marTop w:val="0"/>
          <w:marBottom w:val="0"/>
          <w:divBdr>
            <w:top w:val="none" w:sz="0" w:space="0" w:color="auto"/>
            <w:left w:val="none" w:sz="0" w:space="0" w:color="auto"/>
            <w:bottom w:val="none" w:sz="0" w:space="0" w:color="auto"/>
            <w:right w:val="none" w:sz="0" w:space="0" w:color="auto"/>
          </w:divBdr>
        </w:div>
        <w:div w:id="391734103">
          <w:marLeft w:val="480"/>
          <w:marRight w:val="0"/>
          <w:marTop w:val="0"/>
          <w:marBottom w:val="0"/>
          <w:divBdr>
            <w:top w:val="none" w:sz="0" w:space="0" w:color="auto"/>
            <w:left w:val="none" w:sz="0" w:space="0" w:color="auto"/>
            <w:bottom w:val="none" w:sz="0" w:space="0" w:color="auto"/>
            <w:right w:val="none" w:sz="0" w:space="0" w:color="auto"/>
          </w:divBdr>
        </w:div>
        <w:div w:id="552038173">
          <w:marLeft w:val="480"/>
          <w:marRight w:val="0"/>
          <w:marTop w:val="0"/>
          <w:marBottom w:val="0"/>
          <w:divBdr>
            <w:top w:val="none" w:sz="0" w:space="0" w:color="auto"/>
            <w:left w:val="none" w:sz="0" w:space="0" w:color="auto"/>
            <w:bottom w:val="none" w:sz="0" w:space="0" w:color="auto"/>
            <w:right w:val="none" w:sz="0" w:space="0" w:color="auto"/>
          </w:divBdr>
        </w:div>
        <w:div w:id="1573394246">
          <w:marLeft w:val="480"/>
          <w:marRight w:val="0"/>
          <w:marTop w:val="0"/>
          <w:marBottom w:val="0"/>
          <w:divBdr>
            <w:top w:val="none" w:sz="0" w:space="0" w:color="auto"/>
            <w:left w:val="none" w:sz="0" w:space="0" w:color="auto"/>
            <w:bottom w:val="none" w:sz="0" w:space="0" w:color="auto"/>
            <w:right w:val="none" w:sz="0" w:space="0" w:color="auto"/>
          </w:divBdr>
        </w:div>
        <w:div w:id="1788084510">
          <w:marLeft w:val="480"/>
          <w:marRight w:val="0"/>
          <w:marTop w:val="0"/>
          <w:marBottom w:val="0"/>
          <w:divBdr>
            <w:top w:val="none" w:sz="0" w:space="0" w:color="auto"/>
            <w:left w:val="none" w:sz="0" w:space="0" w:color="auto"/>
            <w:bottom w:val="none" w:sz="0" w:space="0" w:color="auto"/>
            <w:right w:val="none" w:sz="0" w:space="0" w:color="auto"/>
          </w:divBdr>
        </w:div>
        <w:div w:id="1730570315">
          <w:marLeft w:val="480"/>
          <w:marRight w:val="0"/>
          <w:marTop w:val="0"/>
          <w:marBottom w:val="0"/>
          <w:divBdr>
            <w:top w:val="none" w:sz="0" w:space="0" w:color="auto"/>
            <w:left w:val="none" w:sz="0" w:space="0" w:color="auto"/>
            <w:bottom w:val="none" w:sz="0" w:space="0" w:color="auto"/>
            <w:right w:val="none" w:sz="0" w:space="0" w:color="auto"/>
          </w:divBdr>
        </w:div>
        <w:div w:id="998535748">
          <w:marLeft w:val="480"/>
          <w:marRight w:val="0"/>
          <w:marTop w:val="0"/>
          <w:marBottom w:val="0"/>
          <w:divBdr>
            <w:top w:val="none" w:sz="0" w:space="0" w:color="auto"/>
            <w:left w:val="none" w:sz="0" w:space="0" w:color="auto"/>
            <w:bottom w:val="none" w:sz="0" w:space="0" w:color="auto"/>
            <w:right w:val="none" w:sz="0" w:space="0" w:color="auto"/>
          </w:divBdr>
        </w:div>
        <w:div w:id="1336808481">
          <w:marLeft w:val="480"/>
          <w:marRight w:val="0"/>
          <w:marTop w:val="0"/>
          <w:marBottom w:val="0"/>
          <w:divBdr>
            <w:top w:val="none" w:sz="0" w:space="0" w:color="auto"/>
            <w:left w:val="none" w:sz="0" w:space="0" w:color="auto"/>
            <w:bottom w:val="none" w:sz="0" w:space="0" w:color="auto"/>
            <w:right w:val="none" w:sz="0" w:space="0" w:color="auto"/>
          </w:divBdr>
        </w:div>
        <w:div w:id="1291133747">
          <w:marLeft w:val="480"/>
          <w:marRight w:val="0"/>
          <w:marTop w:val="0"/>
          <w:marBottom w:val="0"/>
          <w:divBdr>
            <w:top w:val="none" w:sz="0" w:space="0" w:color="auto"/>
            <w:left w:val="none" w:sz="0" w:space="0" w:color="auto"/>
            <w:bottom w:val="none" w:sz="0" w:space="0" w:color="auto"/>
            <w:right w:val="none" w:sz="0" w:space="0" w:color="auto"/>
          </w:divBdr>
        </w:div>
        <w:div w:id="1997031744">
          <w:marLeft w:val="480"/>
          <w:marRight w:val="0"/>
          <w:marTop w:val="0"/>
          <w:marBottom w:val="0"/>
          <w:divBdr>
            <w:top w:val="none" w:sz="0" w:space="0" w:color="auto"/>
            <w:left w:val="none" w:sz="0" w:space="0" w:color="auto"/>
            <w:bottom w:val="none" w:sz="0" w:space="0" w:color="auto"/>
            <w:right w:val="none" w:sz="0" w:space="0" w:color="auto"/>
          </w:divBdr>
        </w:div>
        <w:div w:id="1172180844">
          <w:marLeft w:val="480"/>
          <w:marRight w:val="0"/>
          <w:marTop w:val="0"/>
          <w:marBottom w:val="0"/>
          <w:divBdr>
            <w:top w:val="none" w:sz="0" w:space="0" w:color="auto"/>
            <w:left w:val="none" w:sz="0" w:space="0" w:color="auto"/>
            <w:bottom w:val="none" w:sz="0" w:space="0" w:color="auto"/>
            <w:right w:val="none" w:sz="0" w:space="0" w:color="auto"/>
          </w:divBdr>
        </w:div>
        <w:div w:id="702632197">
          <w:marLeft w:val="480"/>
          <w:marRight w:val="0"/>
          <w:marTop w:val="0"/>
          <w:marBottom w:val="0"/>
          <w:divBdr>
            <w:top w:val="none" w:sz="0" w:space="0" w:color="auto"/>
            <w:left w:val="none" w:sz="0" w:space="0" w:color="auto"/>
            <w:bottom w:val="none" w:sz="0" w:space="0" w:color="auto"/>
            <w:right w:val="none" w:sz="0" w:space="0" w:color="auto"/>
          </w:divBdr>
        </w:div>
        <w:div w:id="1509714930">
          <w:marLeft w:val="480"/>
          <w:marRight w:val="0"/>
          <w:marTop w:val="0"/>
          <w:marBottom w:val="0"/>
          <w:divBdr>
            <w:top w:val="none" w:sz="0" w:space="0" w:color="auto"/>
            <w:left w:val="none" w:sz="0" w:space="0" w:color="auto"/>
            <w:bottom w:val="none" w:sz="0" w:space="0" w:color="auto"/>
            <w:right w:val="none" w:sz="0" w:space="0" w:color="auto"/>
          </w:divBdr>
        </w:div>
        <w:div w:id="982583954">
          <w:marLeft w:val="480"/>
          <w:marRight w:val="0"/>
          <w:marTop w:val="0"/>
          <w:marBottom w:val="0"/>
          <w:divBdr>
            <w:top w:val="none" w:sz="0" w:space="0" w:color="auto"/>
            <w:left w:val="none" w:sz="0" w:space="0" w:color="auto"/>
            <w:bottom w:val="none" w:sz="0" w:space="0" w:color="auto"/>
            <w:right w:val="none" w:sz="0" w:space="0" w:color="auto"/>
          </w:divBdr>
        </w:div>
        <w:div w:id="126053892">
          <w:marLeft w:val="480"/>
          <w:marRight w:val="0"/>
          <w:marTop w:val="0"/>
          <w:marBottom w:val="0"/>
          <w:divBdr>
            <w:top w:val="none" w:sz="0" w:space="0" w:color="auto"/>
            <w:left w:val="none" w:sz="0" w:space="0" w:color="auto"/>
            <w:bottom w:val="none" w:sz="0" w:space="0" w:color="auto"/>
            <w:right w:val="none" w:sz="0" w:space="0" w:color="auto"/>
          </w:divBdr>
        </w:div>
        <w:div w:id="722287747">
          <w:marLeft w:val="480"/>
          <w:marRight w:val="0"/>
          <w:marTop w:val="0"/>
          <w:marBottom w:val="0"/>
          <w:divBdr>
            <w:top w:val="none" w:sz="0" w:space="0" w:color="auto"/>
            <w:left w:val="none" w:sz="0" w:space="0" w:color="auto"/>
            <w:bottom w:val="none" w:sz="0" w:space="0" w:color="auto"/>
            <w:right w:val="none" w:sz="0" w:space="0" w:color="auto"/>
          </w:divBdr>
        </w:div>
        <w:div w:id="74860573">
          <w:marLeft w:val="480"/>
          <w:marRight w:val="0"/>
          <w:marTop w:val="0"/>
          <w:marBottom w:val="0"/>
          <w:divBdr>
            <w:top w:val="none" w:sz="0" w:space="0" w:color="auto"/>
            <w:left w:val="none" w:sz="0" w:space="0" w:color="auto"/>
            <w:bottom w:val="none" w:sz="0" w:space="0" w:color="auto"/>
            <w:right w:val="none" w:sz="0" w:space="0" w:color="auto"/>
          </w:divBdr>
        </w:div>
        <w:div w:id="523402476">
          <w:marLeft w:val="480"/>
          <w:marRight w:val="0"/>
          <w:marTop w:val="0"/>
          <w:marBottom w:val="0"/>
          <w:divBdr>
            <w:top w:val="none" w:sz="0" w:space="0" w:color="auto"/>
            <w:left w:val="none" w:sz="0" w:space="0" w:color="auto"/>
            <w:bottom w:val="none" w:sz="0" w:space="0" w:color="auto"/>
            <w:right w:val="none" w:sz="0" w:space="0" w:color="auto"/>
          </w:divBdr>
        </w:div>
        <w:div w:id="206840144">
          <w:marLeft w:val="480"/>
          <w:marRight w:val="0"/>
          <w:marTop w:val="0"/>
          <w:marBottom w:val="0"/>
          <w:divBdr>
            <w:top w:val="none" w:sz="0" w:space="0" w:color="auto"/>
            <w:left w:val="none" w:sz="0" w:space="0" w:color="auto"/>
            <w:bottom w:val="none" w:sz="0" w:space="0" w:color="auto"/>
            <w:right w:val="none" w:sz="0" w:space="0" w:color="auto"/>
          </w:divBdr>
        </w:div>
        <w:div w:id="2318216">
          <w:marLeft w:val="480"/>
          <w:marRight w:val="0"/>
          <w:marTop w:val="0"/>
          <w:marBottom w:val="0"/>
          <w:divBdr>
            <w:top w:val="none" w:sz="0" w:space="0" w:color="auto"/>
            <w:left w:val="none" w:sz="0" w:space="0" w:color="auto"/>
            <w:bottom w:val="none" w:sz="0" w:space="0" w:color="auto"/>
            <w:right w:val="none" w:sz="0" w:space="0" w:color="auto"/>
          </w:divBdr>
        </w:div>
        <w:div w:id="38089353">
          <w:marLeft w:val="480"/>
          <w:marRight w:val="0"/>
          <w:marTop w:val="0"/>
          <w:marBottom w:val="0"/>
          <w:divBdr>
            <w:top w:val="none" w:sz="0" w:space="0" w:color="auto"/>
            <w:left w:val="none" w:sz="0" w:space="0" w:color="auto"/>
            <w:bottom w:val="none" w:sz="0" w:space="0" w:color="auto"/>
            <w:right w:val="none" w:sz="0" w:space="0" w:color="auto"/>
          </w:divBdr>
        </w:div>
        <w:div w:id="991980708">
          <w:marLeft w:val="480"/>
          <w:marRight w:val="0"/>
          <w:marTop w:val="0"/>
          <w:marBottom w:val="0"/>
          <w:divBdr>
            <w:top w:val="none" w:sz="0" w:space="0" w:color="auto"/>
            <w:left w:val="none" w:sz="0" w:space="0" w:color="auto"/>
            <w:bottom w:val="none" w:sz="0" w:space="0" w:color="auto"/>
            <w:right w:val="none" w:sz="0" w:space="0" w:color="auto"/>
          </w:divBdr>
        </w:div>
        <w:div w:id="1823161101">
          <w:marLeft w:val="480"/>
          <w:marRight w:val="0"/>
          <w:marTop w:val="0"/>
          <w:marBottom w:val="0"/>
          <w:divBdr>
            <w:top w:val="none" w:sz="0" w:space="0" w:color="auto"/>
            <w:left w:val="none" w:sz="0" w:space="0" w:color="auto"/>
            <w:bottom w:val="none" w:sz="0" w:space="0" w:color="auto"/>
            <w:right w:val="none" w:sz="0" w:space="0" w:color="auto"/>
          </w:divBdr>
        </w:div>
        <w:div w:id="3560143">
          <w:marLeft w:val="480"/>
          <w:marRight w:val="0"/>
          <w:marTop w:val="0"/>
          <w:marBottom w:val="0"/>
          <w:divBdr>
            <w:top w:val="none" w:sz="0" w:space="0" w:color="auto"/>
            <w:left w:val="none" w:sz="0" w:space="0" w:color="auto"/>
            <w:bottom w:val="none" w:sz="0" w:space="0" w:color="auto"/>
            <w:right w:val="none" w:sz="0" w:space="0" w:color="auto"/>
          </w:divBdr>
        </w:div>
      </w:divsChild>
    </w:div>
    <w:div w:id="1648125349">
      <w:bodyDiv w:val="1"/>
      <w:marLeft w:val="0"/>
      <w:marRight w:val="0"/>
      <w:marTop w:val="0"/>
      <w:marBottom w:val="0"/>
      <w:divBdr>
        <w:top w:val="none" w:sz="0" w:space="0" w:color="auto"/>
        <w:left w:val="none" w:sz="0" w:space="0" w:color="auto"/>
        <w:bottom w:val="none" w:sz="0" w:space="0" w:color="auto"/>
        <w:right w:val="none" w:sz="0" w:space="0" w:color="auto"/>
      </w:divBdr>
    </w:div>
    <w:div w:id="1649898719">
      <w:bodyDiv w:val="1"/>
      <w:marLeft w:val="0"/>
      <w:marRight w:val="0"/>
      <w:marTop w:val="0"/>
      <w:marBottom w:val="0"/>
      <w:divBdr>
        <w:top w:val="none" w:sz="0" w:space="0" w:color="auto"/>
        <w:left w:val="none" w:sz="0" w:space="0" w:color="auto"/>
        <w:bottom w:val="none" w:sz="0" w:space="0" w:color="auto"/>
        <w:right w:val="none" w:sz="0" w:space="0" w:color="auto"/>
      </w:divBdr>
    </w:div>
    <w:div w:id="1650094469">
      <w:bodyDiv w:val="1"/>
      <w:marLeft w:val="0"/>
      <w:marRight w:val="0"/>
      <w:marTop w:val="0"/>
      <w:marBottom w:val="0"/>
      <w:divBdr>
        <w:top w:val="none" w:sz="0" w:space="0" w:color="auto"/>
        <w:left w:val="none" w:sz="0" w:space="0" w:color="auto"/>
        <w:bottom w:val="none" w:sz="0" w:space="0" w:color="auto"/>
        <w:right w:val="none" w:sz="0" w:space="0" w:color="auto"/>
      </w:divBdr>
    </w:div>
    <w:div w:id="1650671064">
      <w:bodyDiv w:val="1"/>
      <w:marLeft w:val="0"/>
      <w:marRight w:val="0"/>
      <w:marTop w:val="0"/>
      <w:marBottom w:val="0"/>
      <w:divBdr>
        <w:top w:val="none" w:sz="0" w:space="0" w:color="auto"/>
        <w:left w:val="none" w:sz="0" w:space="0" w:color="auto"/>
        <w:bottom w:val="none" w:sz="0" w:space="0" w:color="auto"/>
        <w:right w:val="none" w:sz="0" w:space="0" w:color="auto"/>
      </w:divBdr>
    </w:div>
    <w:div w:id="1650864095">
      <w:bodyDiv w:val="1"/>
      <w:marLeft w:val="0"/>
      <w:marRight w:val="0"/>
      <w:marTop w:val="0"/>
      <w:marBottom w:val="0"/>
      <w:divBdr>
        <w:top w:val="none" w:sz="0" w:space="0" w:color="auto"/>
        <w:left w:val="none" w:sz="0" w:space="0" w:color="auto"/>
        <w:bottom w:val="none" w:sz="0" w:space="0" w:color="auto"/>
        <w:right w:val="none" w:sz="0" w:space="0" w:color="auto"/>
      </w:divBdr>
    </w:div>
    <w:div w:id="1650942584">
      <w:bodyDiv w:val="1"/>
      <w:marLeft w:val="0"/>
      <w:marRight w:val="0"/>
      <w:marTop w:val="0"/>
      <w:marBottom w:val="0"/>
      <w:divBdr>
        <w:top w:val="none" w:sz="0" w:space="0" w:color="auto"/>
        <w:left w:val="none" w:sz="0" w:space="0" w:color="auto"/>
        <w:bottom w:val="none" w:sz="0" w:space="0" w:color="auto"/>
        <w:right w:val="none" w:sz="0" w:space="0" w:color="auto"/>
      </w:divBdr>
    </w:div>
    <w:div w:id="1651596714">
      <w:bodyDiv w:val="1"/>
      <w:marLeft w:val="0"/>
      <w:marRight w:val="0"/>
      <w:marTop w:val="0"/>
      <w:marBottom w:val="0"/>
      <w:divBdr>
        <w:top w:val="none" w:sz="0" w:space="0" w:color="auto"/>
        <w:left w:val="none" w:sz="0" w:space="0" w:color="auto"/>
        <w:bottom w:val="none" w:sz="0" w:space="0" w:color="auto"/>
        <w:right w:val="none" w:sz="0" w:space="0" w:color="auto"/>
      </w:divBdr>
    </w:div>
    <w:div w:id="1652251621">
      <w:bodyDiv w:val="1"/>
      <w:marLeft w:val="0"/>
      <w:marRight w:val="0"/>
      <w:marTop w:val="0"/>
      <w:marBottom w:val="0"/>
      <w:divBdr>
        <w:top w:val="none" w:sz="0" w:space="0" w:color="auto"/>
        <w:left w:val="none" w:sz="0" w:space="0" w:color="auto"/>
        <w:bottom w:val="none" w:sz="0" w:space="0" w:color="auto"/>
        <w:right w:val="none" w:sz="0" w:space="0" w:color="auto"/>
      </w:divBdr>
    </w:div>
    <w:div w:id="1652782346">
      <w:bodyDiv w:val="1"/>
      <w:marLeft w:val="0"/>
      <w:marRight w:val="0"/>
      <w:marTop w:val="0"/>
      <w:marBottom w:val="0"/>
      <w:divBdr>
        <w:top w:val="none" w:sz="0" w:space="0" w:color="auto"/>
        <w:left w:val="none" w:sz="0" w:space="0" w:color="auto"/>
        <w:bottom w:val="none" w:sz="0" w:space="0" w:color="auto"/>
        <w:right w:val="none" w:sz="0" w:space="0" w:color="auto"/>
      </w:divBdr>
    </w:div>
    <w:div w:id="1653027684">
      <w:bodyDiv w:val="1"/>
      <w:marLeft w:val="0"/>
      <w:marRight w:val="0"/>
      <w:marTop w:val="0"/>
      <w:marBottom w:val="0"/>
      <w:divBdr>
        <w:top w:val="none" w:sz="0" w:space="0" w:color="auto"/>
        <w:left w:val="none" w:sz="0" w:space="0" w:color="auto"/>
        <w:bottom w:val="none" w:sz="0" w:space="0" w:color="auto"/>
        <w:right w:val="none" w:sz="0" w:space="0" w:color="auto"/>
      </w:divBdr>
    </w:div>
    <w:div w:id="1653483014">
      <w:bodyDiv w:val="1"/>
      <w:marLeft w:val="0"/>
      <w:marRight w:val="0"/>
      <w:marTop w:val="0"/>
      <w:marBottom w:val="0"/>
      <w:divBdr>
        <w:top w:val="none" w:sz="0" w:space="0" w:color="auto"/>
        <w:left w:val="none" w:sz="0" w:space="0" w:color="auto"/>
        <w:bottom w:val="none" w:sz="0" w:space="0" w:color="auto"/>
        <w:right w:val="none" w:sz="0" w:space="0" w:color="auto"/>
      </w:divBdr>
    </w:div>
    <w:div w:id="1653632841">
      <w:bodyDiv w:val="1"/>
      <w:marLeft w:val="0"/>
      <w:marRight w:val="0"/>
      <w:marTop w:val="0"/>
      <w:marBottom w:val="0"/>
      <w:divBdr>
        <w:top w:val="none" w:sz="0" w:space="0" w:color="auto"/>
        <w:left w:val="none" w:sz="0" w:space="0" w:color="auto"/>
        <w:bottom w:val="none" w:sz="0" w:space="0" w:color="auto"/>
        <w:right w:val="none" w:sz="0" w:space="0" w:color="auto"/>
      </w:divBdr>
    </w:div>
    <w:div w:id="1654875422">
      <w:bodyDiv w:val="1"/>
      <w:marLeft w:val="0"/>
      <w:marRight w:val="0"/>
      <w:marTop w:val="0"/>
      <w:marBottom w:val="0"/>
      <w:divBdr>
        <w:top w:val="none" w:sz="0" w:space="0" w:color="auto"/>
        <w:left w:val="none" w:sz="0" w:space="0" w:color="auto"/>
        <w:bottom w:val="none" w:sz="0" w:space="0" w:color="auto"/>
        <w:right w:val="none" w:sz="0" w:space="0" w:color="auto"/>
      </w:divBdr>
    </w:div>
    <w:div w:id="1655253933">
      <w:bodyDiv w:val="1"/>
      <w:marLeft w:val="0"/>
      <w:marRight w:val="0"/>
      <w:marTop w:val="0"/>
      <w:marBottom w:val="0"/>
      <w:divBdr>
        <w:top w:val="none" w:sz="0" w:space="0" w:color="auto"/>
        <w:left w:val="none" w:sz="0" w:space="0" w:color="auto"/>
        <w:bottom w:val="none" w:sz="0" w:space="0" w:color="auto"/>
        <w:right w:val="none" w:sz="0" w:space="0" w:color="auto"/>
      </w:divBdr>
    </w:div>
    <w:div w:id="1655911667">
      <w:bodyDiv w:val="1"/>
      <w:marLeft w:val="0"/>
      <w:marRight w:val="0"/>
      <w:marTop w:val="0"/>
      <w:marBottom w:val="0"/>
      <w:divBdr>
        <w:top w:val="none" w:sz="0" w:space="0" w:color="auto"/>
        <w:left w:val="none" w:sz="0" w:space="0" w:color="auto"/>
        <w:bottom w:val="none" w:sz="0" w:space="0" w:color="auto"/>
        <w:right w:val="none" w:sz="0" w:space="0" w:color="auto"/>
      </w:divBdr>
    </w:div>
    <w:div w:id="1656371883">
      <w:bodyDiv w:val="1"/>
      <w:marLeft w:val="0"/>
      <w:marRight w:val="0"/>
      <w:marTop w:val="0"/>
      <w:marBottom w:val="0"/>
      <w:divBdr>
        <w:top w:val="none" w:sz="0" w:space="0" w:color="auto"/>
        <w:left w:val="none" w:sz="0" w:space="0" w:color="auto"/>
        <w:bottom w:val="none" w:sz="0" w:space="0" w:color="auto"/>
        <w:right w:val="none" w:sz="0" w:space="0" w:color="auto"/>
      </w:divBdr>
      <w:divsChild>
        <w:div w:id="186338052">
          <w:marLeft w:val="480"/>
          <w:marRight w:val="0"/>
          <w:marTop w:val="0"/>
          <w:marBottom w:val="0"/>
          <w:divBdr>
            <w:top w:val="none" w:sz="0" w:space="0" w:color="auto"/>
            <w:left w:val="none" w:sz="0" w:space="0" w:color="auto"/>
            <w:bottom w:val="none" w:sz="0" w:space="0" w:color="auto"/>
            <w:right w:val="none" w:sz="0" w:space="0" w:color="auto"/>
          </w:divBdr>
        </w:div>
        <w:div w:id="364142871">
          <w:marLeft w:val="480"/>
          <w:marRight w:val="0"/>
          <w:marTop w:val="0"/>
          <w:marBottom w:val="0"/>
          <w:divBdr>
            <w:top w:val="none" w:sz="0" w:space="0" w:color="auto"/>
            <w:left w:val="none" w:sz="0" w:space="0" w:color="auto"/>
            <w:bottom w:val="none" w:sz="0" w:space="0" w:color="auto"/>
            <w:right w:val="none" w:sz="0" w:space="0" w:color="auto"/>
          </w:divBdr>
        </w:div>
        <w:div w:id="394210161">
          <w:marLeft w:val="480"/>
          <w:marRight w:val="0"/>
          <w:marTop w:val="0"/>
          <w:marBottom w:val="0"/>
          <w:divBdr>
            <w:top w:val="none" w:sz="0" w:space="0" w:color="auto"/>
            <w:left w:val="none" w:sz="0" w:space="0" w:color="auto"/>
            <w:bottom w:val="none" w:sz="0" w:space="0" w:color="auto"/>
            <w:right w:val="none" w:sz="0" w:space="0" w:color="auto"/>
          </w:divBdr>
        </w:div>
        <w:div w:id="617876730">
          <w:marLeft w:val="480"/>
          <w:marRight w:val="0"/>
          <w:marTop w:val="0"/>
          <w:marBottom w:val="0"/>
          <w:divBdr>
            <w:top w:val="none" w:sz="0" w:space="0" w:color="auto"/>
            <w:left w:val="none" w:sz="0" w:space="0" w:color="auto"/>
            <w:bottom w:val="none" w:sz="0" w:space="0" w:color="auto"/>
            <w:right w:val="none" w:sz="0" w:space="0" w:color="auto"/>
          </w:divBdr>
        </w:div>
        <w:div w:id="633633050">
          <w:marLeft w:val="480"/>
          <w:marRight w:val="0"/>
          <w:marTop w:val="0"/>
          <w:marBottom w:val="0"/>
          <w:divBdr>
            <w:top w:val="none" w:sz="0" w:space="0" w:color="auto"/>
            <w:left w:val="none" w:sz="0" w:space="0" w:color="auto"/>
            <w:bottom w:val="none" w:sz="0" w:space="0" w:color="auto"/>
            <w:right w:val="none" w:sz="0" w:space="0" w:color="auto"/>
          </w:divBdr>
        </w:div>
        <w:div w:id="1572538315">
          <w:marLeft w:val="480"/>
          <w:marRight w:val="0"/>
          <w:marTop w:val="0"/>
          <w:marBottom w:val="0"/>
          <w:divBdr>
            <w:top w:val="none" w:sz="0" w:space="0" w:color="auto"/>
            <w:left w:val="none" w:sz="0" w:space="0" w:color="auto"/>
            <w:bottom w:val="none" w:sz="0" w:space="0" w:color="auto"/>
            <w:right w:val="none" w:sz="0" w:space="0" w:color="auto"/>
          </w:divBdr>
        </w:div>
        <w:div w:id="1602252557">
          <w:marLeft w:val="480"/>
          <w:marRight w:val="0"/>
          <w:marTop w:val="0"/>
          <w:marBottom w:val="0"/>
          <w:divBdr>
            <w:top w:val="none" w:sz="0" w:space="0" w:color="auto"/>
            <w:left w:val="none" w:sz="0" w:space="0" w:color="auto"/>
            <w:bottom w:val="none" w:sz="0" w:space="0" w:color="auto"/>
            <w:right w:val="none" w:sz="0" w:space="0" w:color="auto"/>
          </w:divBdr>
        </w:div>
        <w:div w:id="1622297771">
          <w:marLeft w:val="480"/>
          <w:marRight w:val="0"/>
          <w:marTop w:val="0"/>
          <w:marBottom w:val="0"/>
          <w:divBdr>
            <w:top w:val="none" w:sz="0" w:space="0" w:color="auto"/>
            <w:left w:val="none" w:sz="0" w:space="0" w:color="auto"/>
            <w:bottom w:val="none" w:sz="0" w:space="0" w:color="auto"/>
            <w:right w:val="none" w:sz="0" w:space="0" w:color="auto"/>
          </w:divBdr>
        </w:div>
        <w:div w:id="1750616635">
          <w:marLeft w:val="480"/>
          <w:marRight w:val="0"/>
          <w:marTop w:val="0"/>
          <w:marBottom w:val="0"/>
          <w:divBdr>
            <w:top w:val="none" w:sz="0" w:space="0" w:color="auto"/>
            <w:left w:val="none" w:sz="0" w:space="0" w:color="auto"/>
            <w:bottom w:val="none" w:sz="0" w:space="0" w:color="auto"/>
            <w:right w:val="none" w:sz="0" w:space="0" w:color="auto"/>
          </w:divBdr>
        </w:div>
        <w:div w:id="1822692850">
          <w:marLeft w:val="480"/>
          <w:marRight w:val="0"/>
          <w:marTop w:val="0"/>
          <w:marBottom w:val="0"/>
          <w:divBdr>
            <w:top w:val="none" w:sz="0" w:space="0" w:color="auto"/>
            <w:left w:val="none" w:sz="0" w:space="0" w:color="auto"/>
            <w:bottom w:val="none" w:sz="0" w:space="0" w:color="auto"/>
            <w:right w:val="none" w:sz="0" w:space="0" w:color="auto"/>
          </w:divBdr>
        </w:div>
        <w:div w:id="1867332082">
          <w:marLeft w:val="480"/>
          <w:marRight w:val="0"/>
          <w:marTop w:val="0"/>
          <w:marBottom w:val="0"/>
          <w:divBdr>
            <w:top w:val="none" w:sz="0" w:space="0" w:color="auto"/>
            <w:left w:val="none" w:sz="0" w:space="0" w:color="auto"/>
            <w:bottom w:val="none" w:sz="0" w:space="0" w:color="auto"/>
            <w:right w:val="none" w:sz="0" w:space="0" w:color="auto"/>
          </w:divBdr>
        </w:div>
        <w:div w:id="1991669039">
          <w:marLeft w:val="480"/>
          <w:marRight w:val="0"/>
          <w:marTop w:val="0"/>
          <w:marBottom w:val="0"/>
          <w:divBdr>
            <w:top w:val="none" w:sz="0" w:space="0" w:color="auto"/>
            <w:left w:val="none" w:sz="0" w:space="0" w:color="auto"/>
            <w:bottom w:val="none" w:sz="0" w:space="0" w:color="auto"/>
            <w:right w:val="none" w:sz="0" w:space="0" w:color="auto"/>
          </w:divBdr>
        </w:div>
      </w:divsChild>
    </w:div>
    <w:div w:id="1656375589">
      <w:bodyDiv w:val="1"/>
      <w:marLeft w:val="0"/>
      <w:marRight w:val="0"/>
      <w:marTop w:val="0"/>
      <w:marBottom w:val="0"/>
      <w:divBdr>
        <w:top w:val="none" w:sz="0" w:space="0" w:color="auto"/>
        <w:left w:val="none" w:sz="0" w:space="0" w:color="auto"/>
        <w:bottom w:val="none" w:sz="0" w:space="0" w:color="auto"/>
        <w:right w:val="none" w:sz="0" w:space="0" w:color="auto"/>
      </w:divBdr>
    </w:div>
    <w:div w:id="1656488105">
      <w:bodyDiv w:val="1"/>
      <w:marLeft w:val="0"/>
      <w:marRight w:val="0"/>
      <w:marTop w:val="0"/>
      <w:marBottom w:val="0"/>
      <w:divBdr>
        <w:top w:val="none" w:sz="0" w:space="0" w:color="auto"/>
        <w:left w:val="none" w:sz="0" w:space="0" w:color="auto"/>
        <w:bottom w:val="none" w:sz="0" w:space="0" w:color="auto"/>
        <w:right w:val="none" w:sz="0" w:space="0" w:color="auto"/>
      </w:divBdr>
    </w:div>
    <w:div w:id="1657687493">
      <w:bodyDiv w:val="1"/>
      <w:marLeft w:val="0"/>
      <w:marRight w:val="0"/>
      <w:marTop w:val="0"/>
      <w:marBottom w:val="0"/>
      <w:divBdr>
        <w:top w:val="none" w:sz="0" w:space="0" w:color="auto"/>
        <w:left w:val="none" w:sz="0" w:space="0" w:color="auto"/>
        <w:bottom w:val="none" w:sz="0" w:space="0" w:color="auto"/>
        <w:right w:val="none" w:sz="0" w:space="0" w:color="auto"/>
      </w:divBdr>
    </w:div>
    <w:div w:id="1658530369">
      <w:bodyDiv w:val="1"/>
      <w:marLeft w:val="0"/>
      <w:marRight w:val="0"/>
      <w:marTop w:val="0"/>
      <w:marBottom w:val="0"/>
      <w:divBdr>
        <w:top w:val="none" w:sz="0" w:space="0" w:color="auto"/>
        <w:left w:val="none" w:sz="0" w:space="0" w:color="auto"/>
        <w:bottom w:val="none" w:sz="0" w:space="0" w:color="auto"/>
        <w:right w:val="none" w:sz="0" w:space="0" w:color="auto"/>
      </w:divBdr>
    </w:div>
    <w:div w:id="1659184400">
      <w:bodyDiv w:val="1"/>
      <w:marLeft w:val="0"/>
      <w:marRight w:val="0"/>
      <w:marTop w:val="0"/>
      <w:marBottom w:val="0"/>
      <w:divBdr>
        <w:top w:val="none" w:sz="0" w:space="0" w:color="auto"/>
        <w:left w:val="none" w:sz="0" w:space="0" w:color="auto"/>
        <w:bottom w:val="none" w:sz="0" w:space="0" w:color="auto"/>
        <w:right w:val="none" w:sz="0" w:space="0" w:color="auto"/>
      </w:divBdr>
    </w:div>
    <w:div w:id="1659769926">
      <w:bodyDiv w:val="1"/>
      <w:marLeft w:val="0"/>
      <w:marRight w:val="0"/>
      <w:marTop w:val="0"/>
      <w:marBottom w:val="0"/>
      <w:divBdr>
        <w:top w:val="none" w:sz="0" w:space="0" w:color="auto"/>
        <w:left w:val="none" w:sz="0" w:space="0" w:color="auto"/>
        <w:bottom w:val="none" w:sz="0" w:space="0" w:color="auto"/>
        <w:right w:val="none" w:sz="0" w:space="0" w:color="auto"/>
      </w:divBdr>
    </w:div>
    <w:div w:id="1660113667">
      <w:bodyDiv w:val="1"/>
      <w:marLeft w:val="0"/>
      <w:marRight w:val="0"/>
      <w:marTop w:val="0"/>
      <w:marBottom w:val="0"/>
      <w:divBdr>
        <w:top w:val="none" w:sz="0" w:space="0" w:color="auto"/>
        <w:left w:val="none" w:sz="0" w:space="0" w:color="auto"/>
        <w:bottom w:val="none" w:sz="0" w:space="0" w:color="auto"/>
        <w:right w:val="none" w:sz="0" w:space="0" w:color="auto"/>
      </w:divBdr>
    </w:div>
    <w:div w:id="1661542428">
      <w:bodyDiv w:val="1"/>
      <w:marLeft w:val="0"/>
      <w:marRight w:val="0"/>
      <w:marTop w:val="0"/>
      <w:marBottom w:val="0"/>
      <w:divBdr>
        <w:top w:val="none" w:sz="0" w:space="0" w:color="auto"/>
        <w:left w:val="none" w:sz="0" w:space="0" w:color="auto"/>
        <w:bottom w:val="none" w:sz="0" w:space="0" w:color="auto"/>
        <w:right w:val="none" w:sz="0" w:space="0" w:color="auto"/>
      </w:divBdr>
    </w:div>
    <w:div w:id="1661543211">
      <w:bodyDiv w:val="1"/>
      <w:marLeft w:val="0"/>
      <w:marRight w:val="0"/>
      <w:marTop w:val="0"/>
      <w:marBottom w:val="0"/>
      <w:divBdr>
        <w:top w:val="none" w:sz="0" w:space="0" w:color="auto"/>
        <w:left w:val="none" w:sz="0" w:space="0" w:color="auto"/>
        <w:bottom w:val="none" w:sz="0" w:space="0" w:color="auto"/>
        <w:right w:val="none" w:sz="0" w:space="0" w:color="auto"/>
      </w:divBdr>
    </w:div>
    <w:div w:id="1661617590">
      <w:bodyDiv w:val="1"/>
      <w:marLeft w:val="0"/>
      <w:marRight w:val="0"/>
      <w:marTop w:val="0"/>
      <w:marBottom w:val="0"/>
      <w:divBdr>
        <w:top w:val="none" w:sz="0" w:space="0" w:color="auto"/>
        <w:left w:val="none" w:sz="0" w:space="0" w:color="auto"/>
        <w:bottom w:val="none" w:sz="0" w:space="0" w:color="auto"/>
        <w:right w:val="none" w:sz="0" w:space="0" w:color="auto"/>
      </w:divBdr>
    </w:div>
    <w:div w:id="1663041547">
      <w:bodyDiv w:val="1"/>
      <w:marLeft w:val="0"/>
      <w:marRight w:val="0"/>
      <w:marTop w:val="0"/>
      <w:marBottom w:val="0"/>
      <w:divBdr>
        <w:top w:val="none" w:sz="0" w:space="0" w:color="auto"/>
        <w:left w:val="none" w:sz="0" w:space="0" w:color="auto"/>
        <w:bottom w:val="none" w:sz="0" w:space="0" w:color="auto"/>
        <w:right w:val="none" w:sz="0" w:space="0" w:color="auto"/>
      </w:divBdr>
    </w:div>
    <w:div w:id="1663195863">
      <w:bodyDiv w:val="1"/>
      <w:marLeft w:val="0"/>
      <w:marRight w:val="0"/>
      <w:marTop w:val="0"/>
      <w:marBottom w:val="0"/>
      <w:divBdr>
        <w:top w:val="none" w:sz="0" w:space="0" w:color="auto"/>
        <w:left w:val="none" w:sz="0" w:space="0" w:color="auto"/>
        <w:bottom w:val="none" w:sz="0" w:space="0" w:color="auto"/>
        <w:right w:val="none" w:sz="0" w:space="0" w:color="auto"/>
      </w:divBdr>
    </w:div>
    <w:div w:id="1663198611">
      <w:bodyDiv w:val="1"/>
      <w:marLeft w:val="0"/>
      <w:marRight w:val="0"/>
      <w:marTop w:val="0"/>
      <w:marBottom w:val="0"/>
      <w:divBdr>
        <w:top w:val="none" w:sz="0" w:space="0" w:color="auto"/>
        <w:left w:val="none" w:sz="0" w:space="0" w:color="auto"/>
        <w:bottom w:val="none" w:sz="0" w:space="0" w:color="auto"/>
        <w:right w:val="none" w:sz="0" w:space="0" w:color="auto"/>
      </w:divBdr>
    </w:div>
    <w:div w:id="1663241136">
      <w:bodyDiv w:val="1"/>
      <w:marLeft w:val="0"/>
      <w:marRight w:val="0"/>
      <w:marTop w:val="0"/>
      <w:marBottom w:val="0"/>
      <w:divBdr>
        <w:top w:val="none" w:sz="0" w:space="0" w:color="auto"/>
        <w:left w:val="none" w:sz="0" w:space="0" w:color="auto"/>
        <w:bottom w:val="none" w:sz="0" w:space="0" w:color="auto"/>
        <w:right w:val="none" w:sz="0" w:space="0" w:color="auto"/>
      </w:divBdr>
    </w:div>
    <w:div w:id="1663464872">
      <w:bodyDiv w:val="1"/>
      <w:marLeft w:val="0"/>
      <w:marRight w:val="0"/>
      <w:marTop w:val="0"/>
      <w:marBottom w:val="0"/>
      <w:divBdr>
        <w:top w:val="none" w:sz="0" w:space="0" w:color="auto"/>
        <w:left w:val="none" w:sz="0" w:space="0" w:color="auto"/>
        <w:bottom w:val="none" w:sz="0" w:space="0" w:color="auto"/>
        <w:right w:val="none" w:sz="0" w:space="0" w:color="auto"/>
      </w:divBdr>
    </w:div>
    <w:div w:id="1663503084">
      <w:bodyDiv w:val="1"/>
      <w:marLeft w:val="0"/>
      <w:marRight w:val="0"/>
      <w:marTop w:val="0"/>
      <w:marBottom w:val="0"/>
      <w:divBdr>
        <w:top w:val="none" w:sz="0" w:space="0" w:color="auto"/>
        <w:left w:val="none" w:sz="0" w:space="0" w:color="auto"/>
        <w:bottom w:val="none" w:sz="0" w:space="0" w:color="auto"/>
        <w:right w:val="none" w:sz="0" w:space="0" w:color="auto"/>
      </w:divBdr>
    </w:div>
    <w:div w:id="1663660627">
      <w:bodyDiv w:val="1"/>
      <w:marLeft w:val="0"/>
      <w:marRight w:val="0"/>
      <w:marTop w:val="0"/>
      <w:marBottom w:val="0"/>
      <w:divBdr>
        <w:top w:val="none" w:sz="0" w:space="0" w:color="auto"/>
        <w:left w:val="none" w:sz="0" w:space="0" w:color="auto"/>
        <w:bottom w:val="none" w:sz="0" w:space="0" w:color="auto"/>
        <w:right w:val="none" w:sz="0" w:space="0" w:color="auto"/>
      </w:divBdr>
    </w:div>
    <w:div w:id="1664430220">
      <w:bodyDiv w:val="1"/>
      <w:marLeft w:val="0"/>
      <w:marRight w:val="0"/>
      <w:marTop w:val="0"/>
      <w:marBottom w:val="0"/>
      <w:divBdr>
        <w:top w:val="none" w:sz="0" w:space="0" w:color="auto"/>
        <w:left w:val="none" w:sz="0" w:space="0" w:color="auto"/>
        <w:bottom w:val="none" w:sz="0" w:space="0" w:color="auto"/>
        <w:right w:val="none" w:sz="0" w:space="0" w:color="auto"/>
      </w:divBdr>
    </w:div>
    <w:div w:id="1665159877">
      <w:bodyDiv w:val="1"/>
      <w:marLeft w:val="0"/>
      <w:marRight w:val="0"/>
      <w:marTop w:val="0"/>
      <w:marBottom w:val="0"/>
      <w:divBdr>
        <w:top w:val="none" w:sz="0" w:space="0" w:color="auto"/>
        <w:left w:val="none" w:sz="0" w:space="0" w:color="auto"/>
        <w:bottom w:val="none" w:sz="0" w:space="0" w:color="auto"/>
        <w:right w:val="none" w:sz="0" w:space="0" w:color="auto"/>
      </w:divBdr>
    </w:div>
    <w:div w:id="1665546942">
      <w:bodyDiv w:val="1"/>
      <w:marLeft w:val="0"/>
      <w:marRight w:val="0"/>
      <w:marTop w:val="0"/>
      <w:marBottom w:val="0"/>
      <w:divBdr>
        <w:top w:val="none" w:sz="0" w:space="0" w:color="auto"/>
        <w:left w:val="none" w:sz="0" w:space="0" w:color="auto"/>
        <w:bottom w:val="none" w:sz="0" w:space="0" w:color="auto"/>
        <w:right w:val="none" w:sz="0" w:space="0" w:color="auto"/>
      </w:divBdr>
    </w:div>
    <w:div w:id="1665628242">
      <w:bodyDiv w:val="1"/>
      <w:marLeft w:val="0"/>
      <w:marRight w:val="0"/>
      <w:marTop w:val="0"/>
      <w:marBottom w:val="0"/>
      <w:divBdr>
        <w:top w:val="none" w:sz="0" w:space="0" w:color="auto"/>
        <w:left w:val="none" w:sz="0" w:space="0" w:color="auto"/>
        <w:bottom w:val="none" w:sz="0" w:space="0" w:color="auto"/>
        <w:right w:val="none" w:sz="0" w:space="0" w:color="auto"/>
      </w:divBdr>
    </w:div>
    <w:div w:id="1666206121">
      <w:bodyDiv w:val="1"/>
      <w:marLeft w:val="0"/>
      <w:marRight w:val="0"/>
      <w:marTop w:val="0"/>
      <w:marBottom w:val="0"/>
      <w:divBdr>
        <w:top w:val="none" w:sz="0" w:space="0" w:color="auto"/>
        <w:left w:val="none" w:sz="0" w:space="0" w:color="auto"/>
        <w:bottom w:val="none" w:sz="0" w:space="0" w:color="auto"/>
        <w:right w:val="none" w:sz="0" w:space="0" w:color="auto"/>
      </w:divBdr>
      <w:divsChild>
        <w:div w:id="1825505688">
          <w:marLeft w:val="480"/>
          <w:marRight w:val="0"/>
          <w:marTop w:val="0"/>
          <w:marBottom w:val="0"/>
          <w:divBdr>
            <w:top w:val="none" w:sz="0" w:space="0" w:color="auto"/>
            <w:left w:val="none" w:sz="0" w:space="0" w:color="auto"/>
            <w:bottom w:val="none" w:sz="0" w:space="0" w:color="auto"/>
            <w:right w:val="none" w:sz="0" w:space="0" w:color="auto"/>
          </w:divBdr>
        </w:div>
        <w:div w:id="791748749">
          <w:marLeft w:val="480"/>
          <w:marRight w:val="0"/>
          <w:marTop w:val="0"/>
          <w:marBottom w:val="0"/>
          <w:divBdr>
            <w:top w:val="none" w:sz="0" w:space="0" w:color="auto"/>
            <w:left w:val="none" w:sz="0" w:space="0" w:color="auto"/>
            <w:bottom w:val="none" w:sz="0" w:space="0" w:color="auto"/>
            <w:right w:val="none" w:sz="0" w:space="0" w:color="auto"/>
          </w:divBdr>
        </w:div>
        <w:div w:id="1296058687">
          <w:marLeft w:val="480"/>
          <w:marRight w:val="0"/>
          <w:marTop w:val="0"/>
          <w:marBottom w:val="0"/>
          <w:divBdr>
            <w:top w:val="none" w:sz="0" w:space="0" w:color="auto"/>
            <w:left w:val="none" w:sz="0" w:space="0" w:color="auto"/>
            <w:bottom w:val="none" w:sz="0" w:space="0" w:color="auto"/>
            <w:right w:val="none" w:sz="0" w:space="0" w:color="auto"/>
          </w:divBdr>
        </w:div>
        <w:div w:id="609820701">
          <w:marLeft w:val="480"/>
          <w:marRight w:val="0"/>
          <w:marTop w:val="0"/>
          <w:marBottom w:val="0"/>
          <w:divBdr>
            <w:top w:val="none" w:sz="0" w:space="0" w:color="auto"/>
            <w:left w:val="none" w:sz="0" w:space="0" w:color="auto"/>
            <w:bottom w:val="none" w:sz="0" w:space="0" w:color="auto"/>
            <w:right w:val="none" w:sz="0" w:space="0" w:color="auto"/>
          </w:divBdr>
        </w:div>
        <w:div w:id="209196794">
          <w:marLeft w:val="480"/>
          <w:marRight w:val="0"/>
          <w:marTop w:val="0"/>
          <w:marBottom w:val="0"/>
          <w:divBdr>
            <w:top w:val="none" w:sz="0" w:space="0" w:color="auto"/>
            <w:left w:val="none" w:sz="0" w:space="0" w:color="auto"/>
            <w:bottom w:val="none" w:sz="0" w:space="0" w:color="auto"/>
            <w:right w:val="none" w:sz="0" w:space="0" w:color="auto"/>
          </w:divBdr>
        </w:div>
        <w:div w:id="2006198567">
          <w:marLeft w:val="480"/>
          <w:marRight w:val="0"/>
          <w:marTop w:val="0"/>
          <w:marBottom w:val="0"/>
          <w:divBdr>
            <w:top w:val="none" w:sz="0" w:space="0" w:color="auto"/>
            <w:left w:val="none" w:sz="0" w:space="0" w:color="auto"/>
            <w:bottom w:val="none" w:sz="0" w:space="0" w:color="auto"/>
            <w:right w:val="none" w:sz="0" w:space="0" w:color="auto"/>
          </w:divBdr>
        </w:div>
        <w:div w:id="1655647026">
          <w:marLeft w:val="480"/>
          <w:marRight w:val="0"/>
          <w:marTop w:val="0"/>
          <w:marBottom w:val="0"/>
          <w:divBdr>
            <w:top w:val="none" w:sz="0" w:space="0" w:color="auto"/>
            <w:left w:val="none" w:sz="0" w:space="0" w:color="auto"/>
            <w:bottom w:val="none" w:sz="0" w:space="0" w:color="auto"/>
            <w:right w:val="none" w:sz="0" w:space="0" w:color="auto"/>
          </w:divBdr>
        </w:div>
        <w:div w:id="908540260">
          <w:marLeft w:val="480"/>
          <w:marRight w:val="0"/>
          <w:marTop w:val="0"/>
          <w:marBottom w:val="0"/>
          <w:divBdr>
            <w:top w:val="none" w:sz="0" w:space="0" w:color="auto"/>
            <w:left w:val="none" w:sz="0" w:space="0" w:color="auto"/>
            <w:bottom w:val="none" w:sz="0" w:space="0" w:color="auto"/>
            <w:right w:val="none" w:sz="0" w:space="0" w:color="auto"/>
          </w:divBdr>
        </w:div>
        <w:div w:id="1204828717">
          <w:marLeft w:val="480"/>
          <w:marRight w:val="0"/>
          <w:marTop w:val="0"/>
          <w:marBottom w:val="0"/>
          <w:divBdr>
            <w:top w:val="none" w:sz="0" w:space="0" w:color="auto"/>
            <w:left w:val="none" w:sz="0" w:space="0" w:color="auto"/>
            <w:bottom w:val="none" w:sz="0" w:space="0" w:color="auto"/>
            <w:right w:val="none" w:sz="0" w:space="0" w:color="auto"/>
          </w:divBdr>
        </w:div>
        <w:div w:id="1786652376">
          <w:marLeft w:val="480"/>
          <w:marRight w:val="0"/>
          <w:marTop w:val="0"/>
          <w:marBottom w:val="0"/>
          <w:divBdr>
            <w:top w:val="none" w:sz="0" w:space="0" w:color="auto"/>
            <w:left w:val="none" w:sz="0" w:space="0" w:color="auto"/>
            <w:bottom w:val="none" w:sz="0" w:space="0" w:color="auto"/>
            <w:right w:val="none" w:sz="0" w:space="0" w:color="auto"/>
          </w:divBdr>
        </w:div>
        <w:div w:id="873806184">
          <w:marLeft w:val="480"/>
          <w:marRight w:val="0"/>
          <w:marTop w:val="0"/>
          <w:marBottom w:val="0"/>
          <w:divBdr>
            <w:top w:val="none" w:sz="0" w:space="0" w:color="auto"/>
            <w:left w:val="none" w:sz="0" w:space="0" w:color="auto"/>
            <w:bottom w:val="none" w:sz="0" w:space="0" w:color="auto"/>
            <w:right w:val="none" w:sz="0" w:space="0" w:color="auto"/>
          </w:divBdr>
        </w:div>
        <w:div w:id="1858351525">
          <w:marLeft w:val="480"/>
          <w:marRight w:val="0"/>
          <w:marTop w:val="0"/>
          <w:marBottom w:val="0"/>
          <w:divBdr>
            <w:top w:val="none" w:sz="0" w:space="0" w:color="auto"/>
            <w:left w:val="none" w:sz="0" w:space="0" w:color="auto"/>
            <w:bottom w:val="none" w:sz="0" w:space="0" w:color="auto"/>
            <w:right w:val="none" w:sz="0" w:space="0" w:color="auto"/>
          </w:divBdr>
        </w:div>
        <w:div w:id="615062921">
          <w:marLeft w:val="480"/>
          <w:marRight w:val="0"/>
          <w:marTop w:val="0"/>
          <w:marBottom w:val="0"/>
          <w:divBdr>
            <w:top w:val="none" w:sz="0" w:space="0" w:color="auto"/>
            <w:left w:val="none" w:sz="0" w:space="0" w:color="auto"/>
            <w:bottom w:val="none" w:sz="0" w:space="0" w:color="auto"/>
            <w:right w:val="none" w:sz="0" w:space="0" w:color="auto"/>
          </w:divBdr>
        </w:div>
        <w:div w:id="760415858">
          <w:marLeft w:val="480"/>
          <w:marRight w:val="0"/>
          <w:marTop w:val="0"/>
          <w:marBottom w:val="0"/>
          <w:divBdr>
            <w:top w:val="none" w:sz="0" w:space="0" w:color="auto"/>
            <w:left w:val="none" w:sz="0" w:space="0" w:color="auto"/>
            <w:bottom w:val="none" w:sz="0" w:space="0" w:color="auto"/>
            <w:right w:val="none" w:sz="0" w:space="0" w:color="auto"/>
          </w:divBdr>
        </w:div>
        <w:div w:id="1465192212">
          <w:marLeft w:val="480"/>
          <w:marRight w:val="0"/>
          <w:marTop w:val="0"/>
          <w:marBottom w:val="0"/>
          <w:divBdr>
            <w:top w:val="none" w:sz="0" w:space="0" w:color="auto"/>
            <w:left w:val="none" w:sz="0" w:space="0" w:color="auto"/>
            <w:bottom w:val="none" w:sz="0" w:space="0" w:color="auto"/>
            <w:right w:val="none" w:sz="0" w:space="0" w:color="auto"/>
          </w:divBdr>
        </w:div>
        <w:div w:id="232354666">
          <w:marLeft w:val="480"/>
          <w:marRight w:val="0"/>
          <w:marTop w:val="0"/>
          <w:marBottom w:val="0"/>
          <w:divBdr>
            <w:top w:val="none" w:sz="0" w:space="0" w:color="auto"/>
            <w:left w:val="none" w:sz="0" w:space="0" w:color="auto"/>
            <w:bottom w:val="none" w:sz="0" w:space="0" w:color="auto"/>
            <w:right w:val="none" w:sz="0" w:space="0" w:color="auto"/>
          </w:divBdr>
        </w:div>
        <w:div w:id="1429351240">
          <w:marLeft w:val="480"/>
          <w:marRight w:val="0"/>
          <w:marTop w:val="0"/>
          <w:marBottom w:val="0"/>
          <w:divBdr>
            <w:top w:val="none" w:sz="0" w:space="0" w:color="auto"/>
            <w:left w:val="none" w:sz="0" w:space="0" w:color="auto"/>
            <w:bottom w:val="none" w:sz="0" w:space="0" w:color="auto"/>
            <w:right w:val="none" w:sz="0" w:space="0" w:color="auto"/>
          </w:divBdr>
        </w:div>
        <w:div w:id="818530">
          <w:marLeft w:val="480"/>
          <w:marRight w:val="0"/>
          <w:marTop w:val="0"/>
          <w:marBottom w:val="0"/>
          <w:divBdr>
            <w:top w:val="none" w:sz="0" w:space="0" w:color="auto"/>
            <w:left w:val="none" w:sz="0" w:space="0" w:color="auto"/>
            <w:bottom w:val="none" w:sz="0" w:space="0" w:color="auto"/>
            <w:right w:val="none" w:sz="0" w:space="0" w:color="auto"/>
          </w:divBdr>
        </w:div>
        <w:div w:id="1146046434">
          <w:marLeft w:val="480"/>
          <w:marRight w:val="0"/>
          <w:marTop w:val="0"/>
          <w:marBottom w:val="0"/>
          <w:divBdr>
            <w:top w:val="none" w:sz="0" w:space="0" w:color="auto"/>
            <w:left w:val="none" w:sz="0" w:space="0" w:color="auto"/>
            <w:bottom w:val="none" w:sz="0" w:space="0" w:color="auto"/>
            <w:right w:val="none" w:sz="0" w:space="0" w:color="auto"/>
          </w:divBdr>
        </w:div>
        <w:div w:id="1054617636">
          <w:marLeft w:val="480"/>
          <w:marRight w:val="0"/>
          <w:marTop w:val="0"/>
          <w:marBottom w:val="0"/>
          <w:divBdr>
            <w:top w:val="none" w:sz="0" w:space="0" w:color="auto"/>
            <w:left w:val="none" w:sz="0" w:space="0" w:color="auto"/>
            <w:bottom w:val="none" w:sz="0" w:space="0" w:color="auto"/>
            <w:right w:val="none" w:sz="0" w:space="0" w:color="auto"/>
          </w:divBdr>
        </w:div>
        <w:div w:id="1507400383">
          <w:marLeft w:val="480"/>
          <w:marRight w:val="0"/>
          <w:marTop w:val="0"/>
          <w:marBottom w:val="0"/>
          <w:divBdr>
            <w:top w:val="none" w:sz="0" w:space="0" w:color="auto"/>
            <w:left w:val="none" w:sz="0" w:space="0" w:color="auto"/>
            <w:bottom w:val="none" w:sz="0" w:space="0" w:color="auto"/>
            <w:right w:val="none" w:sz="0" w:space="0" w:color="auto"/>
          </w:divBdr>
        </w:div>
        <w:div w:id="656496108">
          <w:marLeft w:val="480"/>
          <w:marRight w:val="0"/>
          <w:marTop w:val="0"/>
          <w:marBottom w:val="0"/>
          <w:divBdr>
            <w:top w:val="none" w:sz="0" w:space="0" w:color="auto"/>
            <w:left w:val="none" w:sz="0" w:space="0" w:color="auto"/>
            <w:bottom w:val="none" w:sz="0" w:space="0" w:color="auto"/>
            <w:right w:val="none" w:sz="0" w:space="0" w:color="auto"/>
          </w:divBdr>
        </w:div>
        <w:div w:id="1841582238">
          <w:marLeft w:val="480"/>
          <w:marRight w:val="0"/>
          <w:marTop w:val="0"/>
          <w:marBottom w:val="0"/>
          <w:divBdr>
            <w:top w:val="none" w:sz="0" w:space="0" w:color="auto"/>
            <w:left w:val="none" w:sz="0" w:space="0" w:color="auto"/>
            <w:bottom w:val="none" w:sz="0" w:space="0" w:color="auto"/>
            <w:right w:val="none" w:sz="0" w:space="0" w:color="auto"/>
          </w:divBdr>
        </w:div>
        <w:div w:id="1330133349">
          <w:marLeft w:val="480"/>
          <w:marRight w:val="0"/>
          <w:marTop w:val="0"/>
          <w:marBottom w:val="0"/>
          <w:divBdr>
            <w:top w:val="none" w:sz="0" w:space="0" w:color="auto"/>
            <w:left w:val="none" w:sz="0" w:space="0" w:color="auto"/>
            <w:bottom w:val="none" w:sz="0" w:space="0" w:color="auto"/>
            <w:right w:val="none" w:sz="0" w:space="0" w:color="auto"/>
          </w:divBdr>
        </w:div>
        <w:div w:id="1944798392">
          <w:marLeft w:val="480"/>
          <w:marRight w:val="0"/>
          <w:marTop w:val="0"/>
          <w:marBottom w:val="0"/>
          <w:divBdr>
            <w:top w:val="none" w:sz="0" w:space="0" w:color="auto"/>
            <w:left w:val="none" w:sz="0" w:space="0" w:color="auto"/>
            <w:bottom w:val="none" w:sz="0" w:space="0" w:color="auto"/>
            <w:right w:val="none" w:sz="0" w:space="0" w:color="auto"/>
          </w:divBdr>
        </w:div>
        <w:div w:id="1571769699">
          <w:marLeft w:val="480"/>
          <w:marRight w:val="0"/>
          <w:marTop w:val="0"/>
          <w:marBottom w:val="0"/>
          <w:divBdr>
            <w:top w:val="none" w:sz="0" w:space="0" w:color="auto"/>
            <w:left w:val="none" w:sz="0" w:space="0" w:color="auto"/>
            <w:bottom w:val="none" w:sz="0" w:space="0" w:color="auto"/>
            <w:right w:val="none" w:sz="0" w:space="0" w:color="auto"/>
          </w:divBdr>
        </w:div>
        <w:div w:id="8879026">
          <w:marLeft w:val="480"/>
          <w:marRight w:val="0"/>
          <w:marTop w:val="0"/>
          <w:marBottom w:val="0"/>
          <w:divBdr>
            <w:top w:val="none" w:sz="0" w:space="0" w:color="auto"/>
            <w:left w:val="none" w:sz="0" w:space="0" w:color="auto"/>
            <w:bottom w:val="none" w:sz="0" w:space="0" w:color="auto"/>
            <w:right w:val="none" w:sz="0" w:space="0" w:color="auto"/>
          </w:divBdr>
        </w:div>
        <w:div w:id="11614381">
          <w:marLeft w:val="480"/>
          <w:marRight w:val="0"/>
          <w:marTop w:val="0"/>
          <w:marBottom w:val="0"/>
          <w:divBdr>
            <w:top w:val="none" w:sz="0" w:space="0" w:color="auto"/>
            <w:left w:val="none" w:sz="0" w:space="0" w:color="auto"/>
            <w:bottom w:val="none" w:sz="0" w:space="0" w:color="auto"/>
            <w:right w:val="none" w:sz="0" w:space="0" w:color="auto"/>
          </w:divBdr>
        </w:div>
        <w:div w:id="1877113642">
          <w:marLeft w:val="480"/>
          <w:marRight w:val="0"/>
          <w:marTop w:val="0"/>
          <w:marBottom w:val="0"/>
          <w:divBdr>
            <w:top w:val="none" w:sz="0" w:space="0" w:color="auto"/>
            <w:left w:val="none" w:sz="0" w:space="0" w:color="auto"/>
            <w:bottom w:val="none" w:sz="0" w:space="0" w:color="auto"/>
            <w:right w:val="none" w:sz="0" w:space="0" w:color="auto"/>
          </w:divBdr>
        </w:div>
        <w:div w:id="772362627">
          <w:marLeft w:val="480"/>
          <w:marRight w:val="0"/>
          <w:marTop w:val="0"/>
          <w:marBottom w:val="0"/>
          <w:divBdr>
            <w:top w:val="none" w:sz="0" w:space="0" w:color="auto"/>
            <w:left w:val="none" w:sz="0" w:space="0" w:color="auto"/>
            <w:bottom w:val="none" w:sz="0" w:space="0" w:color="auto"/>
            <w:right w:val="none" w:sz="0" w:space="0" w:color="auto"/>
          </w:divBdr>
        </w:div>
        <w:div w:id="891381840">
          <w:marLeft w:val="480"/>
          <w:marRight w:val="0"/>
          <w:marTop w:val="0"/>
          <w:marBottom w:val="0"/>
          <w:divBdr>
            <w:top w:val="none" w:sz="0" w:space="0" w:color="auto"/>
            <w:left w:val="none" w:sz="0" w:space="0" w:color="auto"/>
            <w:bottom w:val="none" w:sz="0" w:space="0" w:color="auto"/>
            <w:right w:val="none" w:sz="0" w:space="0" w:color="auto"/>
          </w:divBdr>
        </w:div>
        <w:div w:id="1872181746">
          <w:marLeft w:val="480"/>
          <w:marRight w:val="0"/>
          <w:marTop w:val="0"/>
          <w:marBottom w:val="0"/>
          <w:divBdr>
            <w:top w:val="none" w:sz="0" w:space="0" w:color="auto"/>
            <w:left w:val="none" w:sz="0" w:space="0" w:color="auto"/>
            <w:bottom w:val="none" w:sz="0" w:space="0" w:color="auto"/>
            <w:right w:val="none" w:sz="0" w:space="0" w:color="auto"/>
          </w:divBdr>
        </w:div>
        <w:div w:id="436676102">
          <w:marLeft w:val="480"/>
          <w:marRight w:val="0"/>
          <w:marTop w:val="0"/>
          <w:marBottom w:val="0"/>
          <w:divBdr>
            <w:top w:val="none" w:sz="0" w:space="0" w:color="auto"/>
            <w:left w:val="none" w:sz="0" w:space="0" w:color="auto"/>
            <w:bottom w:val="none" w:sz="0" w:space="0" w:color="auto"/>
            <w:right w:val="none" w:sz="0" w:space="0" w:color="auto"/>
          </w:divBdr>
        </w:div>
        <w:div w:id="1206256146">
          <w:marLeft w:val="480"/>
          <w:marRight w:val="0"/>
          <w:marTop w:val="0"/>
          <w:marBottom w:val="0"/>
          <w:divBdr>
            <w:top w:val="none" w:sz="0" w:space="0" w:color="auto"/>
            <w:left w:val="none" w:sz="0" w:space="0" w:color="auto"/>
            <w:bottom w:val="none" w:sz="0" w:space="0" w:color="auto"/>
            <w:right w:val="none" w:sz="0" w:space="0" w:color="auto"/>
          </w:divBdr>
        </w:div>
        <w:div w:id="72972112">
          <w:marLeft w:val="480"/>
          <w:marRight w:val="0"/>
          <w:marTop w:val="0"/>
          <w:marBottom w:val="0"/>
          <w:divBdr>
            <w:top w:val="none" w:sz="0" w:space="0" w:color="auto"/>
            <w:left w:val="none" w:sz="0" w:space="0" w:color="auto"/>
            <w:bottom w:val="none" w:sz="0" w:space="0" w:color="auto"/>
            <w:right w:val="none" w:sz="0" w:space="0" w:color="auto"/>
          </w:divBdr>
        </w:div>
        <w:div w:id="1640380352">
          <w:marLeft w:val="480"/>
          <w:marRight w:val="0"/>
          <w:marTop w:val="0"/>
          <w:marBottom w:val="0"/>
          <w:divBdr>
            <w:top w:val="none" w:sz="0" w:space="0" w:color="auto"/>
            <w:left w:val="none" w:sz="0" w:space="0" w:color="auto"/>
            <w:bottom w:val="none" w:sz="0" w:space="0" w:color="auto"/>
            <w:right w:val="none" w:sz="0" w:space="0" w:color="auto"/>
          </w:divBdr>
        </w:div>
        <w:div w:id="1308052559">
          <w:marLeft w:val="480"/>
          <w:marRight w:val="0"/>
          <w:marTop w:val="0"/>
          <w:marBottom w:val="0"/>
          <w:divBdr>
            <w:top w:val="none" w:sz="0" w:space="0" w:color="auto"/>
            <w:left w:val="none" w:sz="0" w:space="0" w:color="auto"/>
            <w:bottom w:val="none" w:sz="0" w:space="0" w:color="auto"/>
            <w:right w:val="none" w:sz="0" w:space="0" w:color="auto"/>
          </w:divBdr>
        </w:div>
        <w:div w:id="295064833">
          <w:marLeft w:val="480"/>
          <w:marRight w:val="0"/>
          <w:marTop w:val="0"/>
          <w:marBottom w:val="0"/>
          <w:divBdr>
            <w:top w:val="none" w:sz="0" w:space="0" w:color="auto"/>
            <w:left w:val="none" w:sz="0" w:space="0" w:color="auto"/>
            <w:bottom w:val="none" w:sz="0" w:space="0" w:color="auto"/>
            <w:right w:val="none" w:sz="0" w:space="0" w:color="auto"/>
          </w:divBdr>
        </w:div>
        <w:div w:id="564415487">
          <w:marLeft w:val="480"/>
          <w:marRight w:val="0"/>
          <w:marTop w:val="0"/>
          <w:marBottom w:val="0"/>
          <w:divBdr>
            <w:top w:val="none" w:sz="0" w:space="0" w:color="auto"/>
            <w:left w:val="none" w:sz="0" w:space="0" w:color="auto"/>
            <w:bottom w:val="none" w:sz="0" w:space="0" w:color="auto"/>
            <w:right w:val="none" w:sz="0" w:space="0" w:color="auto"/>
          </w:divBdr>
        </w:div>
        <w:div w:id="137574100">
          <w:marLeft w:val="480"/>
          <w:marRight w:val="0"/>
          <w:marTop w:val="0"/>
          <w:marBottom w:val="0"/>
          <w:divBdr>
            <w:top w:val="none" w:sz="0" w:space="0" w:color="auto"/>
            <w:left w:val="none" w:sz="0" w:space="0" w:color="auto"/>
            <w:bottom w:val="none" w:sz="0" w:space="0" w:color="auto"/>
            <w:right w:val="none" w:sz="0" w:space="0" w:color="auto"/>
          </w:divBdr>
        </w:div>
        <w:div w:id="57367297">
          <w:marLeft w:val="480"/>
          <w:marRight w:val="0"/>
          <w:marTop w:val="0"/>
          <w:marBottom w:val="0"/>
          <w:divBdr>
            <w:top w:val="none" w:sz="0" w:space="0" w:color="auto"/>
            <w:left w:val="none" w:sz="0" w:space="0" w:color="auto"/>
            <w:bottom w:val="none" w:sz="0" w:space="0" w:color="auto"/>
            <w:right w:val="none" w:sz="0" w:space="0" w:color="auto"/>
          </w:divBdr>
        </w:div>
        <w:div w:id="1304651048">
          <w:marLeft w:val="480"/>
          <w:marRight w:val="0"/>
          <w:marTop w:val="0"/>
          <w:marBottom w:val="0"/>
          <w:divBdr>
            <w:top w:val="none" w:sz="0" w:space="0" w:color="auto"/>
            <w:left w:val="none" w:sz="0" w:space="0" w:color="auto"/>
            <w:bottom w:val="none" w:sz="0" w:space="0" w:color="auto"/>
            <w:right w:val="none" w:sz="0" w:space="0" w:color="auto"/>
          </w:divBdr>
        </w:div>
        <w:div w:id="1635402959">
          <w:marLeft w:val="480"/>
          <w:marRight w:val="0"/>
          <w:marTop w:val="0"/>
          <w:marBottom w:val="0"/>
          <w:divBdr>
            <w:top w:val="none" w:sz="0" w:space="0" w:color="auto"/>
            <w:left w:val="none" w:sz="0" w:space="0" w:color="auto"/>
            <w:bottom w:val="none" w:sz="0" w:space="0" w:color="auto"/>
            <w:right w:val="none" w:sz="0" w:space="0" w:color="auto"/>
          </w:divBdr>
        </w:div>
        <w:div w:id="1278292233">
          <w:marLeft w:val="480"/>
          <w:marRight w:val="0"/>
          <w:marTop w:val="0"/>
          <w:marBottom w:val="0"/>
          <w:divBdr>
            <w:top w:val="none" w:sz="0" w:space="0" w:color="auto"/>
            <w:left w:val="none" w:sz="0" w:space="0" w:color="auto"/>
            <w:bottom w:val="none" w:sz="0" w:space="0" w:color="auto"/>
            <w:right w:val="none" w:sz="0" w:space="0" w:color="auto"/>
          </w:divBdr>
        </w:div>
        <w:div w:id="727923888">
          <w:marLeft w:val="480"/>
          <w:marRight w:val="0"/>
          <w:marTop w:val="0"/>
          <w:marBottom w:val="0"/>
          <w:divBdr>
            <w:top w:val="none" w:sz="0" w:space="0" w:color="auto"/>
            <w:left w:val="none" w:sz="0" w:space="0" w:color="auto"/>
            <w:bottom w:val="none" w:sz="0" w:space="0" w:color="auto"/>
            <w:right w:val="none" w:sz="0" w:space="0" w:color="auto"/>
          </w:divBdr>
        </w:div>
        <w:div w:id="1475215825">
          <w:marLeft w:val="480"/>
          <w:marRight w:val="0"/>
          <w:marTop w:val="0"/>
          <w:marBottom w:val="0"/>
          <w:divBdr>
            <w:top w:val="none" w:sz="0" w:space="0" w:color="auto"/>
            <w:left w:val="none" w:sz="0" w:space="0" w:color="auto"/>
            <w:bottom w:val="none" w:sz="0" w:space="0" w:color="auto"/>
            <w:right w:val="none" w:sz="0" w:space="0" w:color="auto"/>
          </w:divBdr>
        </w:div>
        <w:div w:id="982270865">
          <w:marLeft w:val="480"/>
          <w:marRight w:val="0"/>
          <w:marTop w:val="0"/>
          <w:marBottom w:val="0"/>
          <w:divBdr>
            <w:top w:val="none" w:sz="0" w:space="0" w:color="auto"/>
            <w:left w:val="none" w:sz="0" w:space="0" w:color="auto"/>
            <w:bottom w:val="none" w:sz="0" w:space="0" w:color="auto"/>
            <w:right w:val="none" w:sz="0" w:space="0" w:color="auto"/>
          </w:divBdr>
        </w:div>
        <w:div w:id="702171486">
          <w:marLeft w:val="480"/>
          <w:marRight w:val="0"/>
          <w:marTop w:val="0"/>
          <w:marBottom w:val="0"/>
          <w:divBdr>
            <w:top w:val="none" w:sz="0" w:space="0" w:color="auto"/>
            <w:left w:val="none" w:sz="0" w:space="0" w:color="auto"/>
            <w:bottom w:val="none" w:sz="0" w:space="0" w:color="auto"/>
            <w:right w:val="none" w:sz="0" w:space="0" w:color="auto"/>
          </w:divBdr>
        </w:div>
        <w:div w:id="806507809">
          <w:marLeft w:val="480"/>
          <w:marRight w:val="0"/>
          <w:marTop w:val="0"/>
          <w:marBottom w:val="0"/>
          <w:divBdr>
            <w:top w:val="none" w:sz="0" w:space="0" w:color="auto"/>
            <w:left w:val="none" w:sz="0" w:space="0" w:color="auto"/>
            <w:bottom w:val="none" w:sz="0" w:space="0" w:color="auto"/>
            <w:right w:val="none" w:sz="0" w:space="0" w:color="auto"/>
          </w:divBdr>
        </w:div>
        <w:div w:id="110825033">
          <w:marLeft w:val="480"/>
          <w:marRight w:val="0"/>
          <w:marTop w:val="0"/>
          <w:marBottom w:val="0"/>
          <w:divBdr>
            <w:top w:val="none" w:sz="0" w:space="0" w:color="auto"/>
            <w:left w:val="none" w:sz="0" w:space="0" w:color="auto"/>
            <w:bottom w:val="none" w:sz="0" w:space="0" w:color="auto"/>
            <w:right w:val="none" w:sz="0" w:space="0" w:color="auto"/>
          </w:divBdr>
        </w:div>
        <w:div w:id="618999654">
          <w:marLeft w:val="480"/>
          <w:marRight w:val="0"/>
          <w:marTop w:val="0"/>
          <w:marBottom w:val="0"/>
          <w:divBdr>
            <w:top w:val="none" w:sz="0" w:space="0" w:color="auto"/>
            <w:left w:val="none" w:sz="0" w:space="0" w:color="auto"/>
            <w:bottom w:val="none" w:sz="0" w:space="0" w:color="auto"/>
            <w:right w:val="none" w:sz="0" w:space="0" w:color="auto"/>
          </w:divBdr>
        </w:div>
        <w:div w:id="2107144823">
          <w:marLeft w:val="480"/>
          <w:marRight w:val="0"/>
          <w:marTop w:val="0"/>
          <w:marBottom w:val="0"/>
          <w:divBdr>
            <w:top w:val="none" w:sz="0" w:space="0" w:color="auto"/>
            <w:left w:val="none" w:sz="0" w:space="0" w:color="auto"/>
            <w:bottom w:val="none" w:sz="0" w:space="0" w:color="auto"/>
            <w:right w:val="none" w:sz="0" w:space="0" w:color="auto"/>
          </w:divBdr>
        </w:div>
      </w:divsChild>
    </w:div>
    <w:div w:id="1666321230">
      <w:bodyDiv w:val="1"/>
      <w:marLeft w:val="0"/>
      <w:marRight w:val="0"/>
      <w:marTop w:val="0"/>
      <w:marBottom w:val="0"/>
      <w:divBdr>
        <w:top w:val="none" w:sz="0" w:space="0" w:color="auto"/>
        <w:left w:val="none" w:sz="0" w:space="0" w:color="auto"/>
        <w:bottom w:val="none" w:sz="0" w:space="0" w:color="auto"/>
        <w:right w:val="none" w:sz="0" w:space="0" w:color="auto"/>
      </w:divBdr>
      <w:divsChild>
        <w:div w:id="1641838591">
          <w:marLeft w:val="480"/>
          <w:marRight w:val="0"/>
          <w:marTop w:val="0"/>
          <w:marBottom w:val="0"/>
          <w:divBdr>
            <w:top w:val="none" w:sz="0" w:space="0" w:color="auto"/>
            <w:left w:val="none" w:sz="0" w:space="0" w:color="auto"/>
            <w:bottom w:val="none" w:sz="0" w:space="0" w:color="auto"/>
            <w:right w:val="none" w:sz="0" w:space="0" w:color="auto"/>
          </w:divBdr>
        </w:div>
        <w:div w:id="442190581">
          <w:marLeft w:val="480"/>
          <w:marRight w:val="0"/>
          <w:marTop w:val="0"/>
          <w:marBottom w:val="0"/>
          <w:divBdr>
            <w:top w:val="none" w:sz="0" w:space="0" w:color="auto"/>
            <w:left w:val="none" w:sz="0" w:space="0" w:color="auto"/>
            <w:bottom w:val="none" w:sz="0" w:space="0" w:color="auto"/>
            <w:right w:val="none" w:sz="0" w:space="0" w:color="auto"/>
          </w:divBdr>
        </w:div>
        <w:div w:id="887687350">
          <w:marLeft w:val="480"/>
          <w:marRight w:val="0"/>
          <w:marTop w:val="0"/>
          <w:marBottom w:val="0"/>
          <w:divBdr>
            <w:top w:val="none" w:sz="0" w:space="0" w:color="auto"/>
            <w:left w:val="none" w:sz="0" w:space="0" w:color="auto"/>
            <w:bottom w:val="none" w:sz="0" w:space="0" w:color="auto"/>
            <w:right w:val="none" w:sz="0" w:space="0" w:color="auto"/>
          </w:divBdr>
        </w:div>
        <w:div w:id="1130634541">
          <w:marLeft w:val="480"/>
          <w:marRight w:val="0"/>
          <w:marTop w:val="0"/>
          <w:marBottom w:val="0"/>
          <w:divBdr>
            <w:top w:val="none" w:sz="0" w:space="0" w:color="auto"/>
            <w:left w:val="none" w:sz="0" w:space="0" w:color="auto"/>
            <w:bottom w:val="none" w:sz="0" w:space="0" w:color="auto"/>
            <w:right w:val="none" w:sz="0" w:space="0" w:color="auto"/>
          </w:divBdr>
        </w:div>
        <w:div w:id="1412390165">
          <w:marLeft w:val="480"/>
          <w:marRight w:val="0"/>
          <w:marTop w:val="0"/>
          <w:marBottom w:val="0"/>
          <w:divBdr>
            <w:top w:val="none" w:sz="0" w:space="0" w:color="auto"/>
            <w:left w:val="none" w:sz="0" w:space="0" w:color="auto"/>
            <w:bottom w:val="none" w:sz="0" w:space="0" w:color="auto"/>
            <w:right w:val="none" w:sz="0" w:space="0" w:color="auto"/>
          </w:divBdr>
        </w:div>
        <w:div w:id="382603606">
          <w:marLeft w:val="480"/>
          <w:marRight w:val="0"/>
          <w:marTop w:val="0"/>
          <w:marBottom w:val="0"/>
          <w:divBdr>
            <w:top w:val="none" w:sz="0" w:space="0" w:color="auto"/>
            <w:left w:val="none" w:sz="0" w:space="0" w:color="auto"/>
            <w:bottom w:val="none" w:sz="0" w:space="0" w:color="auto"/>
            <w:right w:val="none" w:sz="0" w:space="0" w:color="auto"/>
          </w:divBdr>
        </w:div>
        <w:div w:id="725449524">
          <w:marLeft w:val="480"/>
          <w:marRight w:val="0"/>
          <w:marTop w:val="0"/>
          <w:marBottom w:val="0"/>
          <w:divBdr>
            <w:top w:val="none" w:sz="0" w:space="0" w:color="auto"/>
            <w:left w:val="none" w:sz="0" w:space="0" w:color="auto"/>
            <w:bottom w:val="none" w:sz="0" w:space="0" w:color="auto"/>
            <w:right w:val="none" w:sz="0" w:space="0" w:color="auto"/>
          </w:divBdr>
        </w:div>
        <w:div w:id="414015691">
          <w:marLeft w:val="480"/>
          <w:marRight w:val="0"/>
          <w:marTop w:val="0"/>
          <w:marBottom w:val="0"/>
          <w:divBdr>
            <w:top w:val="none" w:sz="0" w:space="0" w:color="auto"/>
            <w:left w:val="none" w:sz="0" w:space="0" w:color="auto"/>
            <w:bottom w:val="none" w:sz="0" w:space="0" w:color="auto"/>
            <w:right w:val="none" w:sz="0" w:space="0" w:color="auto"/>
          </w:divBdr>
        </w:div>
        <w:div w:id="2018269336">
          <w:marLeft w:val="480"/>
          <w:marRight w:val="0"/>
          <w:marTop w:val="0"/>
          <w:marBottom w:val="0"/>
          <w:divBdr>
            <w:top w:val="none" w:sz="0" w:space="0" w:color="auto"/>
            <w:left w:val="none" w:sz="0" w:space="0" w:color="auto"/>
            <w:bottom w:val="none" w:sz="0" w:space="0" w:color="auto"/>
            <w:right w:val="none" w:sz="0" w:space="0" w:color="auto"/>
          </w:divBdr>
        </w:div>
        <w:div w:id="1715499063">
          <w:marLeft w:val="480"/>
          <w:marRight w:val="0"/>
          <w:marTop w:val="0"/>
          <w:marBottom w:val="0"/>
          <w:divBdr>
            <w:top w:val="none" w:sz="0" w:space="0" w:color="auto"/>
            <w:left w:val="none" w:sz="0" w:space="0" w:color="auto"/>
            <w:bottom w:val="none" w:sz="0" w:space="0" w:color="auto"/>
            <w:right w:val="none" w:sz="0" w:space="0" w:color="auto"/>
          </w:divBdr>
        </w:div>
        <w:div w:id="524445100">
          <w:marLeft w:val="480"/>
          <w:marRight w:val="0"/>
          <w:marTop w:val="0"/>
          <w:marBottom w:val="0"/>
          <w:divBdr>
            <w:top w:val="none" w:sz="0" w:space="0" w:color="auto"/>
            <w:left w:val="none" w:sz="0" w:space="0" w:color="auto"/>
            <w:bottom w:val="none" w:sz="0" w:space="0" w:color="auto"/>
            <w:right w:val="none" w:sz="0" w:space="0" w:color="auto"/>
          </w:divBdr>
        </w:div>
        <w:div w:id="694577854">
          <w:marLeft w:val="480"/>
          <w:marRight w:val="0"/>
          <w:marTop w:val="0"/>
          <w:marBottom w:val="0"/>
          <w:divBdr>
            <w:top w:val="none" w:sz="0" w:space="0" w:color="auto"/>
            <w:left w:val="none" w:sz="0" w:space="0" w:color="auto"/>
            <w:bottom w:val="none" w:sz="0" w:space="0" w:color="auto"/>
            <w:right w:val="none" w:sz="0" w:space="0" w:color="auto"/>
          </w:divBdr>
        </w:div>
        <w:div w:id="675307683">
          <w:marLeft w:val="480"/>
          <w:marRight w:val="0"/>
          <w:marTop w:val="0"/>
          <w:marBottom w:val="0"/>
          <w:divBdr>
            <w:top w:val="none" w:sz="0" w:space="0" w:color="auto"/>
            <w:left w:val="none" w:sz="0" w:space="0" w:color="auto"/>
            <w:bottom w:val="none" w:sz="0" w:space="0" w:color="auto"/>
            <w:right w:val="none" w:sz="0" w:space="0" w:color="auto"/>
          </w:divBdr>
        </w:div>
        <w:div w:id="1882329016">
          <w:marLeft w:val="480"/>
          <w:marRight w:val="0"/>
          <w:marTop w:val="0"/>
          <w:marBottom w:val="0"/>
          <w:divBdr>
            <w:top w:val="none" w:sz="0" w:space="0" w:color="auto"/>
            <w:left w:val="none" w:sz="0" w:space="0" w:color="auto"/>
            <w:bottom w:val="none" w:sz="0" w:space="0" w:color="auto"/>
            <w:right w:val="none" w:sz="0" w:space="0" w:color="auto"/>
          </w:divBdr>
        </w:div>
        <w:div w:id="420180462">
          <w:marLeft w:val="480"/>
          <w:marRight w:val="0"/>
          <w:marTop w:val="0"/>
          <w:marBottom w:val="0"/>
          <w:divBdr>
            <w:top w:val="none" w:sz="0" w:space="0" w:color="auto"/>
            <w:left w:val="none" w:sz="0" w:space="0" w:color="auto"/>
            <w:bottom w:val="none" w:sz="0" w:space="0" w:color="auto"/>
            <w:right w:val="none" w:sz="0" w:space="0" w:color="auto"/>
          </w:divBdr>
        </w:div>
        <w:div w:id="1615285609">
          <w:marLeft w:val="480"/>
          <w:marRight w:val="0"/>
          <w:marTop w:val="0"/>
          <w:marBottom w:val="0"/>
          <w:divBdr>
            <w:top w:val="none" w:sz="0" w:space="0" w:color="auto"/>
            <w:left w:val="none" w:sz="0" w:space="0" w:color="auto"/>
            <w:bottom w:val="none" w:sz="0" w:space="0" w:color="auto"/>
            <w:right w:val="none" w:sz="0" w:space="0" w:color="auto"/>
          </w:divBdr>
        </w:div>
        <w:div w:id="1094858413">
          <w:marLeft w:val="480"/>
          <w:marRight w:val="0"/>
          <w:marTop w:val="0"/>
          <w:marBottom w:val="0"/>
          <w:divBdr>
            <w:top w:val="none" w:sz="0" w:space="0" w:color="auto"/>
            <w:left w:val="none" w:sz="0" w:space="0" w:color="auto"/>
            <w:bottom w:val="none" w:sz="0" w:space="0" w:color="auto"/>
            <w:right w:val="none" w:sz="0" w:space="0" w:color="auto"/>
          </w:divBdr>
        </w:div>
        <w:div w:id="793450837">
          <w:marLeft w:val="480"/>
          <w:marRight w:val="0"/>
          <w:marTop w:val="0"/>
          <w:marBottom w:val="0"/>
          <w:divBdr>
            <w:top w:val="none" w:sz="0" w:space="0" w:color="auto"/>
            <w:left w:val="none" w:sz="0" w:space="0" w:color="auto"/>
            <w:bottom w:val="none" w:sz="0" w:space="0" w:color="auto"/>
            <w:right w:val="none" w:sz="0" w:space="0" w:color="auto"/>
          </w:divBdr>
        </w:div>
        <w:div w:id="1761831464">
          <w:marLeft w:val="480"/>
          <w:marRight w:val="0"/>
          <w:marTop w:val="0"/>
          <w:marBottom w:val="0"/>
          <w:divBdr>
            <w:top w:val="none" w:sz="0" w:space="0" w:color="auto"/>
            <w:left w:val="none" w:sz="0" w:space="0" w:color="auto"/>
            <w:bottom w:val="none" w:sz="0" w:space="0" w:color="auto"/>
            <w:right w:val="none" w:sz="0" w:space="0" w:color="auto"/>
          </w:divBdr>
        </w:div>
        <w:div w:id="743263941">
          <w:marLeft w:val="480"/>
          <w:marRight w:val="0"/>
          <w:marTop w:val="0"/>
          <w:marBottom w:val="0"/>
          <w:divBdr>
            <w:top w:val="none" w:sz="0" w:space="0" w:color="auto"/>
            <w:left w:val="none" w:sz="0" w:space="0" w:color="auto"/>
            <w:bottom w:val="none" w:sz="0" w:space="0" w:color="auto"/>
            <w:right w:val="none" w:sz="0" w:space="0" w:color="auto"/>
          </w:divBdr>
        </w:div>
        <w:div w:id="2099281223">
          <w:marLeft w:val="480"/>
          <w:marRight w:val="0"/>
          <w:marTop w:val="0"/>
          <w:marBottom w:val="0"/>
          <w:divBdr>
            <w:top w:val="none" w:sz="0" w:space="0" w:color="auto"/>
            <w:left w:val="none" w:sz="0" w:space="0" w:color="auto"/>
            <w:bottom w:val="none" w:sz="0" w:space="0" w:color="auto"/>
            <w:right w:val="none" w:sz="0" w:space="0" w:color="auto"/>
          </w:divBdr>
        </w:div>
        <w:div w:id="1104765010">
          <w:marLeft w:val="480"/>
          <w:marRight w:val="0"/>
          <w:marTop w:val="0"/>
          <w:marBottom w:val="0"/>
          <w:divBdr>
            <w:top w:val="none" w:sz="0" w:space="0" w:color="auto"/>
            <w:left w:val="none" w:sz="0" w:space="0" w:color="auto"/>
            <w:bottom w:val="none" w:sz="0" w:space="0" w:color="auto"/>
            <w:right w:val="none" w:sz="0" w:space="0" w:color="auto"/>
          </w:divBdr>
        </w:div>
        <w:div w:id="1359509439">
          <w:marLeft w:val="480"/>
          <w:marRight w:val="0"/>
          <w:marTop w:val="0"/>
          <w:marBottom w:val="0"/>
          <w:divBdr>
            <w:top w:val="none" w:sz="0" w:space="0" w:color="auto"/>
            <w:left w:val="none" w:sz="0" w:space="0" w:color="auto"/>
            <w:bottom w:val="none" w:sz="0" w:space="0" w:color="auto"/>
            <w:right w:val="none" w:sz="0" w:space="0" w:color="auto"/>
          </w:divBdr>
        </w:div>
        <w:div w:id="94058363">
          <w:marLeft w:val="480"/>
          <w:marRight w:val="0"/>
          <w:marTop w:val="0"/>
          <w:marBottom w:val="0"/>
          <w:divBdr>
            <w:top w:val="none" w:sz="0" w:space="0" w:color="auto"/>
            <w:left w:val="none" w:sz="0" w:space="0" w:color="auto"/>
            <w:bottom w:val="none" w:sz="0" w:space="0" w:color="auto"/>
            <w:right w:val="none" w:sz="0" w:space="0" w:color="auto"/>
          </w:divBdr>
        </w:div>
        <w:div w:id="126779095">
          <w:marLeft w:val="480"/>
          <w:marRight w:val="0"/>
          <w:marTop w:val="0"/>
          <w:marBottom w:val="0"/>
          <w:divBdr>
            <w:top w:val="none" w:sz="0" w:space="0" w:color="auto"/>
            <w:left w:val="none" w:sz="0" w:space="0" w:color="auto"/>
            <w:bottom w:val="none" w:sz="0" w:space="0" w:color="auto"/>
            <w:right w:val="none" w:sz="0" w:space="0" w:color="auto"/>
          </w:divBdr>
        </w:div>
        <w:div w:id="612053913">
          <w:marLeft w:val="480"/>
          <w:marRight w:val="0"/>
          <w:marTop w:val="0"/>
          <w:marBottom w:val="0"/>
          <w:divBdr>
            <w:top w:val="none" w:sz="0" w:space="0" w:color="auto"/>
            <w:left w:val="none" w:sz="0" w:space="0" w:color="auto"/>
            <w:bottom w:val="none" w:sz="0" w:space="0" w:color="auto"/>
            <w:right w:val="none" w:sz="0" w:space="0" w:color="auto"/>
          </w:divBdr>
        </w:div>
        <w:div w:id="483476503">
          <w:marLeft w:val="480"/>
          <w:marRight w:val="0"/>
          <w:marTop w:val="0"/>
          <w:marBottom w:val="0"/>
          <w:divBdr>
            <w:top w:val="none" w:sz="0" w:space="0" w:color="auto"/>
            <w:left w:val="none" w:sz="0" w:space="0" w:color="auto"/>
            <w:bottom w:val="none" w:sz="0" w:space="0" w:color="auto"/>
            <w:right w:val="none" w:sz="0" w:space="0" w:color="auto"/>
          </w:divBdr>
        </w:div>
        <w:div w:id="816725285">
          <w:marLeft w:val="480"/>
          <w:marRight w:val="0"/>
          <w:marTop w:val="0"/>
          <w:marBottom w:val="0"/>
          <w:divBdr>
            <w:top w:val="none" w:sz="0" w:space="0" w:color="auto"/>
            <w:left w:val="none" w:sz="0" w:space="0" w:color="auto"/>
            <w:bottom w:val="none" w:sz="0" w:space="0" w:color="auto"/>
            <w:right w:val="none" w:sz="0" w:space="0" w:color="auto"/>
          </w:divBdr>
        </w:div>
        <w:div w:id="1211576289">
          <w:marLeft w:val="480"/>
          <w:marRight w:val="0"/>
          <w:marTop w:val="0"/>
          <w:marBottom w:val="0"/>
          <w:divBdr>
            <w:top w:val="none" w:sz="0" w:space="0" w:color="auto"/>
            <w:left w:val="none" w:sz="0" w:space="0" w:color="auto"/>
            <w:bottom w:val="none" w:sz="0" w:space="0" w:color="auto"/>
            <w:right w:val="none" w:sz="0" w:space="0" w:color="auto"/>
          </w:divBdr>
        </w:div>
        <w:div w:id="1488549382">
          <w:marLeft w:val="480"/>
          <w:marRight w:val="0"/>
          <w:marTop w:val="0"/>
          <w:marBottom w:val="0"/>
          <w:divBdr>
            <w:top w:val="none" w:sz="0" w:space="0" w:color="auto"/>
            <w:left w:val="none" w:sz="0" w:space="0" w:color="auto"/>
            <w:bottom w:val="none" w:sz="0" w:space="0" w:color="auto"/>
            <w:right w:val="none" w:sz="0" w:space="0" w:color="auto"/>
          </w:divBdr>
        </w:div>
        <w:div w:id="1959994042">
          <w:marLeft w:val="480"/>
          <w:marRight w:val="0"/>
          <w:marTop w:val="0"/>
          <w:marBottom w:val="0"/>
          <w:divBdr>
            <w:top w:val="none" w:sz="0" w:space="0" w:color="auto"/>
            <w:left w:val="none" w:sz="0" w:space="0" w:color="auto"/>
            <w:bottom w:val="none" w:sz="0" w:space="0" w:color="auto"/>
            <w:right w:val="none" w:sz="0" w:space="0" w:color="auto"/>
          </w:divBdr>
        </w:div>
        <w:div w:id="989099154">
          <w:marLeft w:val="480"/>
          <w:marRight w:val="0"/>
          <w:marTop w:val="0"/>
          <w:marBottom w:val="0"/>
          <w:divBdr>
            <w:top w:val="none" w:sz="0" w:space="0" w:color="auto"/>
            <w:left w:val="none" w:sz="0" w:space="0" w:color="auto"/>
            <w:bottom w:val="none" w:sz="0" w:space="0" w:color="auto"/>
            <w:right w:val="none" w:sz="0" w:space="0" w:color="auto"/>
          </w:divBdr>
        </w:div>
        <w:div w:id="640696098">
          <w:marLeft w:val="480"/>
          <w:marRight w:val="0"/>
          <w:marTop w:val="0"/>
          <w:marBottom w:val="0"/>
          <w:divBdr>
            <w:top w:val="none" w:sz="0" w:space="0" w:color="auto"/>
            <w:left w:val="none" w:sz="0" w:space="0" w:color="auto"/>
            <w:bottom w:val="none" w:sz="0" w:space="0" w:color="auto"/>
            <w:right w:val="none" w:sz="0" w:space="0" w:color="auto"/>
          </w:divBdr>
        </w:div>
        <w:div w:id="334502966">
          <w:marLeft w:val="480"/>
          <w:marRight w:val="0"/>
          <w:marTop w:val="0"/>
          <w:marBottom w:val="0"/>
          <w:divBdr>
            <w:top w:val="none" w:sz="0" w:space="0" w:color="auto"/>
            <w:left w:val="none" w:sz="0" w:space="0" w:color="auto"/>
            <w:bottom w:val="none" w:sz="0" w:space="0" w:color="auto"/>
            <w:right w:val="none" w:sz="0" w:space="0" w:color="auto"/>
          </w:divBdr>
        </w:div>
        <w:div w:id="1277714469">
          <w:marLeft w:val="480"/>
          <w:marRight w:val="0"/>
          <w:marTop w:val="0"/>
          <w:marBottom w:val="0"/>
          <w:divBdr>
            <w:top w:val="none" w:sz="0" w:space="0" w:color="auto"/>
            <w:left w:val="none" w:sz="0" w:space="0" w:color="auto"/>
            <w:bottom w:val="none" w:sz="0" w:space="0" w:color="auto"/>
            <w:right w:val="none" w:sz="0" w:space="0" w:color="auto"/>
          </w:divBdr>
        </w:div>
        <w:div w:id="311450347">
          <w:marLeft w:val="480"/>
          <w:marRight w:val="0"/>
          <w:marTop w:val="0"/>
          <w:marBottom w:val="0"/>
          <w:divBdr>
            <w:top w:val="none" w:sz="0" w:space="0" w:color="auto"/>
            <w:left w:val="none" w:sz="0" w:space="0" w:color="auto"/>
            <w:bottom w:val="none" w:sz="0" w:space="0" w:color="auto"/>
            <w:right w:val="none" w:sz="0" w:space="0" w:color="auto"/>
          </w:divBdr>
        </w:div>
        <w:div w:id="494154680">
          <w:marLeft w:val="480"/>
          <w:marRight w:val="0"/>
          <w:marTop w:val="0"/>
          <w:marBottom w:val="0"/>
          <w:divBdr>
            <w:top w:val="none" w:sz="0" w:space="0" w:color="auto"/>
            <w:left w:val="none" w:sz="0" w:space="0" w:color="auto"/>
            <w:bottom w:val="none" w:sz="0" w:space="0" w:color="auto"/>
            <w:right w:val="none" w:sz="0" w:space="0" w:color="auto"/>
          </w:divBdr>
        </w:div>
        <w:div w:id="894853266">
          <w:marLeft w:val="480"/>
          <w:marRight w:val="0"/>
          <w:marTop w:val="0"/>
          <w:marBottom w:val="0"/>
          <w:divBdr>
            <w:top w:val="none" w:sz="0" w:space="0" w:color="auto"/>
            <w:left w:val="none" w:sz="0" w:space="0" w:color="auto"/>
            <w:bottom w:val="none" w:sz="0" w:space="0" w:color="auto"/>
            <w:right w:val="none" w:sz="0" w:space="0" w:color="auto"/>
          </w:divBdr>
        </w:div>
        <w:div w:id="1836608545">
          <w:marLeft w:val="480"/>
          <w:marRight w:val="0"/>
          <w:marTop w:val="0"/>
          <w:marBottom w:val="0"/>
          <w:divBdr>
            <w:top w:val="none" w:sz="0" w:space="0" w:color="auto"/>
            <w:left w:val="none" w:sz="0" w:space="0" w:color="auto"/>
            <w:bottom w:val="none" w:sz="0" w:space="0" w:color="auto"/>
            <w:right w:val="none" w:sz="0" w:space="0" w:color="auto"/>
          </w:divBdr>
        </w:div>
        <w:div w:id="1266158841">
          <w:marLeft w:val="480"/>
          <w:marRight w:val="0"/>
          <w:marTop w:val="0"/>
          <w:marBottom w:val="0"/>
          <w:divBdr>
            <w:top w:val="none" w:sz="0" w:space="0" w:color="auto"/>
            <w:left w:val="none" w:sz="0" w:space="0" w:color="auto"/>
            <w:bottom w:val="none" w:sz="0" w:space="0" w:color="auto"/>
            <w:right w:val="none" w:sz="0" w:space="0" w:color="auto"/>
          </w:divBdr>
        </w:div>
        <w:div w:id="752318466">
          <w:marLeft w:val="480"/>
          <w:marRight w:val="0"/>
          <w:marTop w:val="0"/>
          <w:marBottom w:val="0"/>
          <w:divBdr>
            <w:top w:val="none" w:sz="0" w:space="0" w:color="auto"/>
            <w:left w:val="none" w:sz="0" w:space="0" w:color="auto"/>
            <w:bottom w:val="none" w:sz="0" w:space="0" w:color="auto"/>
            <w:right w:val="none" w:sz="0" w:space="0" w:color="auto"/>
          </w:divBdr>
        </w:div>
        <w:div w:id="9139232">
          <w:marLeft w:val="480"/>
          <w:marRight w:val="0"/>
          <w:marTop w:val="0"/>
          <w:marBottom w:val="0"/>
          <w:divBdr>
            <w:top w:val="none" w:sz="0" w:space="0" w:color="auto"/>
            <w:left w:val="none" w:sz="0" w:space="0" w:color="auto"/>
            <w:bottom w:val="none" w:sz="0" w:space="0" w:color="auto"/>
            <w:right w:val="none" w:sz="0" w:space="0" w:color="auto"/>
          </w:divBdr>
        </w:div>
        <w:div w:id="653608298">
          <w:marLeft w:val="480"/>
          <w:marRight w:val="0"/>
          <w:marTop w:val="0"/>
          <w:marBottom w:val="0"/>
          <w:divBdr>
            <w:top w:val="none" w:sz="0" w:space="0" w:color="auto"/>
            <w:left w:val="none" w:sz="0" w:space="0" w:color="auto"/>
            <w:bottom w:val="none" w:sz="0" w:space="0" w:color="auto"/>
            <w:right w:val="none" w:sz="0" w:space="0" w:color="auto"/>
          </w:divBdr>
        </w:div>
        <w:div w:id="177351783">
          <w:marLeft w:val="480"/>
          <w:marRight w:val="0"/>
          <w:marTop w:val="0"/>
          <w:marBottom w:val="0"/>
          <w:divBdr>
            <w:top w:val="none" w:sz="0" w:space="0" w:color="auto"/>
            <w:left w:val="none" w:sz="0" w:space="0" w:color="auto"/>
            <w:bottom w:val="none" w:sz="0" w:space="0" w:color="auto"/>
            <w:right w:val="none" w:sz="0" w:space="0" w:color="auto"/>
          </w:divBdr>
        </w:div>
        <w:div w:id="2440583">
          <w:marLeft w:val="480"/>
          <w:marRight w:val="0"/>
          <w:marTop w:val="0"/>
          <w:marBottom w:val="0"/>
          <w:divBdr>
            <w:top w:val="none" w:sz="0" w:space="0" w:color="auto"/>
            <w:left w:val="none" w:sz="0" w:space="0" w:color="auto"/>
            <w:bottom w:val="none" w:sz="0" w:space="0" w:color="auto"/>
            <w:right w:val="none" w:sz="0" w:space="0" w:color="auto"/>
          </w:divBdr>
        </w:div>
        <w:div w:id="202251521">
          <w:marLeft w:val="480"/>
          <w:marRight w:val="0"/>
          <w:marTop w:val="0"/>
          <w:marBottom w:val="0"/>
          <w:divBdr>
            <w:top w:val="none" w:sz="0" w:space="0" w:color="auto"/>
            <w:left w:val="none" w:sz="0" w:space="0" w:color="auto"/>
            <w:bottom w:val="none" w:sz="0" w:space="0" w:color="auto"/>
            <w:right w:val="none" w:sz="0" w:space="0" w:color="auto"/>
          </w:divBdr>
        </w:div>
        <w:div w:id="838346402">
          <w:marLeft w:val="480"/>
          <w:marRight w:val="0"/>
          <w:marTop w:val="0"/>
          <w:marBottom w:val="0"/>
          <w:divBdr>
            <w:top w:val="none" w:sz="0" w:space="0" w:color="auto"/>
            <w:left w:val="none" w:sz="0" w:space="0" w:color="auto"/>
            <w:bottom w:val="none" w:sz="0" w:space="0" w:color="auto"/>
            <w:right w:val="none" w:sz="0" w:space="0" w:color="auto"/>
          </w:divBdr>
        </w:div>
        <w:div w:id="703753134">
          <w:marLeft w:val="480"/>
          <w:marRight w:val="0"/>
          <w:marTop w:val="0"/>
          <w:marBottom w:val="0"/>
          <w:divBdr>
            <w:top w:val="none" w:sz="0" w:space="0" w:color="auto"/>
            <w:left w:val="none" w:sz="0" w:space="0" w:color="auto"/>
            <w:bottom w:val="none" w:sz="0" w:space="0" w:color="auto"/>
            <w:right w:val="none" w:sz="0" w:space="0" w:color="auto"/>
          </w:divBdr>
        </w:div>
        <w:div w:id="604658318">
          <w:marLeft w:val="480"/>
          <w:marRight w:val="0"/>
          <w:marTop w:val="0"/>
          <w:marBottom w:val="0"/>
          <w:divBdr>
            <w:top w:val="none" w:sz="0" w:space="0" w:color="auto"/>
            <w:left w:val="none" w:sz="0" w:space="0" w:color="auto"/>
            <w:bottom w:val="none" w:sz="0" w:space="0" w:color="auto"/>
            <w:right w:val="none" w:sz="0" w:space="0" w:color="auto"/>
          </w:divBdr>
        </w:div>
        <w:div w:id="175928638">
          <w:marLeft w:val="480"/>
          <w:marRight w:val="0"/>
          <w:marTop w:val="0"/>
          <w:marBottom w:val="0"/>
          <w:divBdr>
            <w:top w:val="none" w:sz="0" w:space="0" w:color="auto"/>
            <w:left w:val="none" w:sz="0" w:space="0" w:color="auto"/>
            <w:bottom w:val="none" w:sz="0" w:space="0" w:color="auto"/>
            <w:right w:val="none" w:sz="0" w:space="0" w:color="auto"/>
          </w:divBdr>
        </w:div>
        <w:div w:id="1732802695">
          <w:marLeft w:val="480"/>
          <w:marRight w:val="0"/>
          <w:marTop w:val="0"/>
          <w:marBottom w:val="0"/>
          <w:divBdr>
            <w:top w:val="none" w:sz="0" w:space="0" w:color="auto"/>
            <w:left w:val="none" w:sz="0" w:space="0" w:color="auto"/>
            <w:bottom w:val="none" w:sz="0" w:space="0" w:color="auto"/>
            <w:right w:val="none" w:sz="0" w:space="0" w:color="auto"/>
          </w:divBdr>
        </w:div>
        <w:div w:id="2019888239">
          <w:marLeft w:val="480"/>
          <w:marRight w:val="0"/>
          <w:marTop w:val="0"/>
          <w:marBottom w:val="0"/>
          <w:divBdr>
            <w:top w:val="none" w:sz="0" w:space="0" w:color="auto"/>
            <w:left w:val="none" w:sz="0" w:space="0" w:color="auto"/>
            <w:bottom w:val="none" w:sz="0" w:space="0" w:color="auto"/>
            <w:right w:val="none" w:sz="0" w:space="0" w:color="auto"/>
          </w:divBdr>
        </w:div>
        <w:div w:id="2140803031">
          <w:marLeft w:val="480"/>
          <w:marRight w:val="0"/>
          <w:marTop w:val="0"/>
          <w:marBottom w:val="0"/>
          <w:divBdr>
            <w:top w:val="none" w:sz="0" w:space="0" w:color="auto"/>
            <w:left w:val="none" w:sz="0" w:space="0" w:color="auto"/>
            <w:bottom w:val="none" w:sz="0" w:space="0" w:color="auto"/>
            <w:right w:val="none" w:sz="0" w:space="0" w:color="auto"/>
          </w:divBdr>
        </w:div>
        <w:div w:id="1143236794">
          <w:marLeft w:val="480"/>
          <w:marRight w:val="0"/>
          <w:marTop w:val="0"/>
          <w:marBottom w:val="0"/>
          <w:divBdr>
            <w:top w:val="none" w:sz="0" w:space="0" w:color="auto"/>
            <w:left w:val="none" w:sz="0" w:space="0" w:color="auto"/>
            <w:bottom w:val="none" w:sz="0" w:space="0" w:color="auto"/>
            <w:right w:val="none" w:sz="0" w:space="0" w:color="auto"/>
          </w:divBdr>
        </w:div>
        <w:div w:id="1349336481">
          <w:marLeft w:val="480"/>
          <w:marRight w:val="0"/>
          <w:marTop w:val="0"/>
          <w:marBottom w:val="0"/>
          <w:divBdr>
            <w:top w:val="none" w:sz="0" w:space="0" w:color="auto"/>
            <w:left w:val="none" w:sz="0" w:space="0" w:color="auto"/>
            <w:bottom w:val="none" w:sz="0" w:space="0" w:color="auto"/>
            <w:right w:val="none" w:sz="0" w:space="0" w:color="auto"/>
          </w:divBdr>
        </w:div>
        <w:div w:id="1977486989">
          <w:marLeft w:val="480"/>
          <w:marRight w:val="0"/>
          <w:marTop w:val="0"/>
          <w:marBottom w:val="0"/>
          <w:divBdr>
            <w:top w:val="none" w:sz="0" w:space="0" w:color="auto"/>
            <w:left w:val="none" w:sz="0" w:space="0" w:color="auto"/>
            <w:bottom w:val="none" w:sz="0" w:space="0" w:color="auto"/>
            <w:right w:val="none" w:sz="0" w:space="0" w:color="auto"/>
          </w:divBdr>
        </w:div>
        <w:div w:id="1402604915">
          <w:marLeft w:val="480"/>
          <w:marRight w:val="0"/>
          <w:marTop w:val="0"/>
          <w:marBottom w:val="0"/>
          <w:divBdr>
            <w:top w:val="none" w:sz="0" w:space="0" w:color="auto"/>
            <w:left w:val="none" w:sz="0" w:space="0" w:color="auto"/>
            <w:bottom w:val="none" w:sz="0" w:space="0" w:color="auto"/>
            <w:right w:val="none" w:sz="0" w:space="0" w:color="auto"/>
          </w:divBdr>
        </w:div>
        <w:div w:id="123667625">
          <w:marLeft w:val="480"/>
          <w:marRight w:val="0"/>
          <w:marTop w:val="0"/>
          <w:marBottom w:val="0"/>
          <w:divBdr>
            <w:top w:val="none" w:sz="0" w:space="0" w:color="auto"/>
            <w:left w:val="none" w:sz="0" w:space="0" w:color="auto"/>
            <w:bottom w:val="none" w:sz="0" w:space="0" w:color="auto"/>
            <w:right w:val="none" w:sz="0" w:space="0" w:color="auto"/>
          </w:divBdr>
        </w:div>
        <w:div w:id="1078015962">
          <w:marLeft w:val="480"/>
          <w:marRight w:val="0"/>
          <w:marTop w:val="0"/>
          <w:marBottom w:val="0"/>
          <w:divBdr>
            <w:top w:val="none" w:sz="0" w:space="0" w:color="auto"/>
            <w:left w:val="none" w:sz="0" w:space="0" w:color="auto"/>
            <w:bottom w:val="none" w:sz="0" w:space="0" w:color="auto"/>
            <w:right w:val="none" w:sz="0" w:space="0" w:color="auto"/>
          </w:divBdr>
        </w:div>
        <w:div w:id="995960365">
          <w:marLeft w:val="480"/>
          <w:marRight w:val="0"/>
          <w:marTop w:val="0"/>
          <w:marBottom w:val="0"/>
          <w:divBdr>
            <w:top w:val="none" w:sz="0" w:space="0" w:color="auto"/>
            <w:left w:val="none" w:sz="0" w:space="0" w:color="auto"/>
            <w:bottom w:val="none" w:sz="0" w:space="0" w:color="auto"/>
            <w:right w:val="none" w:sz="0" w:space="0" w:color="auto"/>
          </w:divBdr>
        </w:div>
        <w:div w:id="478810157">
          <w:marLeft w:val="480"/>
          <w:marRight w:val="0"/>
          <w:marTop w:val="0"/>
          <w:marBottom w:val="0"/>
          <w:divBdr>
            <w:top w:val="none" w:sz="0" w:space="0" w:color="auto"/>
            <w:left w:val="none" w:sz="0" w:space="0" w:color="auto"/>
            <w:bottom w:val="none" w:sz="0" w:space="0" w:color="auto"/>
            <w:right w:val="none" w:sz="0" w:space="0" w:color="auto"/>
          </w:divBdr>
        </w:div>
        <w:div w:id="157502241">
          <w:marLeft w:val="480"/>
          <w:marRight w:val="0"/>
          <w:marTop w:val="0"/>
          <w:marBottom w:val="0"/>
          <w:divBdr>
            <w:top w:val="none" w:sz="0" w:space="0" w:color="auto"/>
            <w:left w:val="none" w:sz="0" w:space="0" w:color="auto"/>
            <w:bottom w:val="none" w:sz="0" w:space="0" w:color="auto"/>
            <w:right w:val="none" w:sz="0" w:space="0" w:color="auto"/>
          </w:divBdr>
        </w:div>
        <w:div w:id="1561752031">
          <w:marLeft w:val="480"/>
          <w:marRight w:val="0"/>
          <w:marTop w:val="0"/>
          <w:marBottom w:val="0"/>
          <w:divBdr>
            <w:top w:val="none" w:sz="0" w:space="0" w:color="auto"/>
            <w:left w:val="none" w:sz="0" w:space="0" w:color="auto"/>
            <w:bottom w:val="none" w:sz="0" w:space="0" w:color="auto"/>
            <w:right w:val="none" w:sz="0" w:space="0" w:color="auto"/>
          </w:divBdr>
        </w:div>
        <w:div w:id="582109806">
          <w:marLeft w:val="480"/>
          <w:marRight w:val="0"/>
          <w:marTop w:val="0"/>
          <w:marBottom w:val="0"/>
          <w:divBdr>
            <w:top w:val="none" w:sz="0" w:space="0" w:color="auto"/>
            <w:left w:val="none" w:sz="0" w:space="0" w:color="auto"/>
            <w:bottom w:val="none" w:sz="0" w:space="0" w:color="auto"/>
            <w:right w:val="none" w:sz="0" w:space="0" w:color="auto"/>
          </w:divBdr>
        </w:div>
        <w:div w:id="2093312947">
          <w:marLeft w:val="480"/>
          <w:marRight w:val="0"/>
          <w:marTop w:val="0"/>
          <w:marBottom w:val="0"/>
          <w:divBdr>
            <w:top w:val="none" w:sz="0" w:space="0" w:color="auto"/>
            <w:left w:val="none" w:sz="0" w:space="0" w:color="auto"/>
            <w:bottom w:val="none" w:sz="0" w:space="0" w:color="auto"/>
            <w:right w:val="none" w:sz="0" w:space="0" w:color="auto"/>
          </w:divBdr>
        </w:div>
        <w:div w:id="1449007430">
          <w:marLeft w:val="480"/>
          <w:marRight w:val="0"/>
          <w:marTop w:val="0"/>
          <w:marBottom w:val="0"/>
          <w:divBdr>
            <w:top w:val="none" w:sz="0" w:space="0" w:color="auto"/>
            <w:left w:val="none" w:sz="0" w:space="0" w:color="auto"/>
            <w:bottom w:val="none" w:sz="0" w:space="0" w:color="auto"/>
            <w:right w:val="none" w:sz="0" w:space="0" w:color="auto"/>
          </w:divBdr>
        </w:div>
        <w:div w:id="636423446">
          <w:marLeft w:val="480"/>
          <w:marRight w:val="0"/>
          <w:marTop w:val="0"/>
          <w:marBottom w:val="0"/>
          <w:divBdr>
            <w:top w:val="none" w:sz="0" w:space="0" w:color="auto"/>
            <w:left w:val="none" w:sz="0" w:space="0" w:color="auto"/>
            <w:bottom w:val="none" w:sz="0" w:space="0" w:color="auto"/>
            <w:right w:val="none" w:sz="0" w:space="0" w:color="auto"/>
          </w:divBdr>
        </w:div>
        <w:div w:id="339238076">
          <w:marLeft w:val="480"/>
          <w:marRight w:val="0"/>
          <w:marTop w:val="0"/>
          <w:marBottom w:val="0"/>
          <w:divBdr>
            <w:top w:val="none" w:sz="0" w:space="0" w:color="auto"/>
            <w:left w:val="none" w:sz="0" w:space="0" w:color="auto"/>
            <w:bottom w:val="none" w:sz="0" w:space="0" w:color="auto"/>
            <w:right w:val="none" w:sz="0" w:space="0" w:color="auto"/>
          </w:divBdr>
        </w:div>
        <w:div w:id="1141770230">
          <w:marLeft w:val="480"/>
          <w:marRight w:val="0"/>
          <w:marTop w:val="0"/>
          <w:marBottom w:val="0"/>
          <w:divBdr>
            <w:top w:val="none" w:sz="0" w:space="0" w:color="auto"/>
            <w:left w:val="none" w:sz="0" w:space="0" w:color="auto"/>
            <w:bottom w:val="none" w:sz="0" w:space="0" w:color="auto"/>
            <w:right w:val="none" w:sz="0" w:space="0" w:color="auto"/>
          </w:divBdr>
        </w:div>
        <w:div w:id="1705446644">
          <w:marLeft w:val="480"/>
          <w:marRight w:val="0"/>
          <w:marTop w:val="0"/>
          <w:marBottom w:val="0"/>
          <w:divBdr>
            <w:top w:val="none" w:sz="0" w:space="0" w:color="auto"/>
            <w:left w:val="none" w:sz="0" w:space="0" w:color="auto"/>
            <w:bottom w:val="none" w:sz="0" w:space="0" w:color="auto"/>
            <w:right w:val="none" w:sz="0" w:space="0" w:color="auto"/>
          </w:divBdr>
        </w:div>
        <w:div w:id="98259708">
          <w:marLeft w:val="480"/>
          <w:marRight w:val="0"/>
          <w:marTop w:val="0"/>
          <w:marBottom w:val="0"/>
          <w:divBdr>
            <w:top w:val="none" w:sz="0" w:space="0" w:color="auto"/>
            <w:left w:val="none" w:sz="0" w:space="0" w:color="auto"/>
            <w:bottom w:val="none" w:sz="0" w:space="0" w:color="auto"/>
            <w:right w:val="none" w:sz="0" w:space="0" w:color="auto"/>
          </w:divBdr>
        </w:div>
        <w:div w:id="998997937">
          <w:marLeft w:val="480"/>
          <w:marRight w:val="0"/>
          <w:marTop w:val="0"/>
          <w:marBottom w:val="0"/>
          <w:divBdr>
            <w:top w:val="none" w:sz="0" w:space="0" w:color="auto"/>
            <w:left w:val="none" w:sz="0" w:space="0" w:color="auto"/>
            <w:bottom w:val="none" w:sz="0" w:space="0" w:color="auto"/>
            <w:right w:val="none" w:sz="0" w:space="0" w:color="auto"/>
          </w:divBdr>
        </w:div>
        <w:div w:id="1416590328">
          <w:marLeft w:val="480"/>
          <w:marRight w:val="0"/>
          <w:marTop w:val="0"/>
          <w:marBottom w:val="0"/>
          <w:divBdr>
            <w:top w:val="none" w:sz="0" w:space="0" w:color="auto"/>
            <w:left w:val="none" w:sz="0" w:space="0" w:color="auto"/>
            <w:bottom w:val="none" w:sz="0" w:space="0" w:color="auto"/>
            <w:right w:val="none" w:sz="0" w:space="0" w:color="auto"/>
          </w:divBdr>
        </w:div>
        <w:div w:id="550921074">
          <w:marLeft w:val="480"/>
          <w:marRight w:val="0"/>
          <w:marTop w:val="0"/>
          <w:marBottom w:val="0"/>
          <w:divBdr>
            <w:top w:val="none" w:sz="0" w:space="0" w:color="auto"/>
            <w:left w:val="none" w:sz="0" w:space="0" w:color="auto"/>
            <w:bottom w:val="none" w:sz="0" w:space="0" w:color="auto"/>
            <w:right w:val="none" w:sz="0" w:space="0" w:color="auto"/>
          </w:divBdr>
        </w:div>
        <w:div w:id="1062409287">
          <w:marLeft w:val="480"/>
          <w:marRight w:val="0"/>
          <w:marTop w:val="0"/>
          <w:marBottom w:val="0"/>
          <w:divBdr>
            <w:top w:val="none" w:sz="0" w:space="0" w:color="auto"/>
            <w:left w:val="none" w:sz="0" w:space="0" w:color="auto"/>
            <w:bottom w:val="none" w:sz="0" w:space="0" w:color="auto"/>
            <w:right w:val="none" w:sz="0" w:space="0" w:color="auto"/>
          </w:divBdr>
        </w:div>
        <w:div w:id="1967002764">
          <w:marLeft w:val="480"/>
          <w:marRight w:val="0"/>
          <w:marTop w:val="0"/>
          <w:marBottom w:val="0"/>
          <w:divBdr>
            <w:top w:val="none" w:sz="0" w:space="0" w:color="auto"/>
            <w:left w:val="none" w:sz="0" w:space="0" w:color="auto"/>
            <w:bottom w:val="none" w:sz="0" w:space="0" w:color="auto"/>
            <w:right w:val="none" w:sz="0" w:space="0" w:color="auto"/>
          </w:divBdr>
        </w:div>
        <w:div w:id="1080634164">
          <w:marLeft w:val="480"/>
          <w:marRight w:val="0"/>
          <w:marTop w:val="0"/>
          <w:marBottom w:val="0"/>
          <w:divBdr>
            <w:top w:val="none" w:sz="0" w:space="0" w:color="auto"/>
            <w:left w:val="none" w:sz="0" w:space="0" w:color="auto"/>
            <w:bottom w:val="none" w:sz="0" w:space="0" w:color="auto"/>
            <w:right w:val="none" w:sz="0" w:space="0" w:color="auto"/>
          </w:divBdr>
        </w:div>
        <w:div w:id="1915117202">
          <w:marLeft w:val="480"/>
          <w:marRight w:val="0"/>
          <w:marTop w:val="0"/>
          <w:marBottom w:val="0"/>
          <w:divBdr>
            <w:top w:val="none" w:sz="0" w:space="0" w:color="auto"/>
            <w:left w:val="none" w:sz="0" w:space="0" w:color="auto"/>
            <w:bottom w:val="none" w:sz="0" w:space="0" w:color="auto"/>
            <w:right w:val="none" w:sz="0" w:space="0" w:color="auto"/>
          </w:divBdr>
        </w:div>
        <w:div w:id="468668610">
          <w:marLeft w:val="480"/>
          <w:marRight w:val="0"/>
          <w:marTop w:val="0"/>
          <w:marBottom w:val="0"/>
          <w:divBdr>
            <w:top w:val="none" w:sz="0" w:space="0" w:color="auto"/>
            <w:left w:val="none" w:sz="0" w:space="0" w:color="auto"/>
            <w:bottom w:val="none" w:sz="0" w:space="0" w:color="auto"/>
            <w:right w:val="none" w:sz="0" w:space="0" w:color="auto"/>
          </w:divBdr>
        </w:div>
        <w:div w:id="901596234">
          <w:marLeft w:val="480"/>
          <w:marRight w:val="0"/>
          <w:marTop w:val="0"/>
          <w:marBottom w:val="0"/>
          <w:divBdr>
            <w:top w:val="none" w:sz="0" w:space="0" w:color="auto"/>
            <w:left w:val="none" w:sz="0" w:space="0" w:color="auto"/>
            <w:bottom w:val="none" w:sz="0" w:space="0" w:color="auto"/>
            <w:right w:val="none" w:sz="0" w:space="0" w:color="auto"/>
          </w:divBdr>
        </w:div>
        <w:div w:id="1727296745">
          <w:marLeft w:val="480"/>
          <w:marRight w:val="0"/>
          <w:marTop w:val="0"/>
          <w:marBottom w:val="0"/>
          <w:divBdr>
            <w:top w:val="none" w:sz="0" w:space="0" w:color="auto"/>
            <w:left w:val="none" w:sz="0" w:space="0" w:color="auto"/>
            <w:bottom w:val="none" w:sz="0" w:space="0" w:color="auto"/>
            <w:right w:val="none" w:sz="0" w:space="0" w:color="auto"/>
          </w:divBdr>
        </w:div>
        <w:div w:id="676228781">
          <w:marLeft w:val="480"/>
          <w:marRight w:val="0"/>
          <w:marTop w:val="0"/>
          <w:marBottom w:val="0"/>
          <w:divBdr>
            <w:top w:val="none" w:sz="0" w:space="0" w:color="auto"/>
            <w:left w:val="none" w:sz="0" w:space="0" w:color="auto"/>
            <w:bottom w:val="none" w:sz="0" w:space="0" w:color="auto"/>
            <w:right w:val="none" w:sz="0" w:space="0" w:color="auto"/>
          </w:divBdr>
        </w:div>
        <w:div w:id="22483247">
          <w:marLeft w:val="480"/>
          <w:marRight w:val="0"/>
          <w:marTop w:val="0"/>
          <w:marBottom w:val="0"/>
          <w:divBdr>
            <w:top w:val="none" w:sz="0" w:space="0" w:color="auto"/>
            <w:left w:val="none" w:sz="0" w:space="0" w:color="auto"/>
            <w:bottom w:val="none" w:sz="0" w:space="0" w:color="auto"/>
            <w:right w:val="none" w:sz="0" w:space="0" w:color="auto"/>
          </w:divBdr>
        </w:div>
        <w:div w:id="1193418213">
          <w:marLeft w:val="480"/>
          <w:marRight w:val="0"/>
          <w:marTop w:val="0"/>
          <w:marBottom w:val="0"/>
          <w:divBdr>
            <w:top w:val="none" w:sz="0" w:space="0" w:color="auto"/>
            <w:left w:val="none" w:sz="0" w:space="0" w:color="auto"/>
            <w:bottom w:val="none" w:sz="0" w:space="0" w:color="auto"/>
            <w:right w:val="none" w:sz="0" w:space="0" w:color="auto"/>
          </w:divBdr>
        </w:div>
        <w:div w:id="2077320465">
          <w:marLeft w:val="480"/>
          <w:marRight w:val="0"/>
          <w:marTop w:val="0"/>
          <w:marBottom w:val="0"/>
          <w:divBdr>
            <w:top w:val="none" w:sz="0" w:space="0" w:color="auto"/>
            <w:left w:val="none" w:sz="0" w:space="0" w:color="auto"/>
            <w:bottom w:val="none" w:sz="0" w:space="0" w:color="auto"/>
            <w:right w:val="none" w:sz="0" w:space="0" w:color="auto"/>
          </w:divBdr>
        </w:div>
        <w:div w:id="1383213918">
          <w:marLeft w:val="480"/>
          <w:marRight w:val="0"/>
          <w:marTop w:val="0"/>
          <w:marBottom w:val="0"/>
          <w:divBdr>
            <w:top w:val="none" w:sz="0" w:space="0" w:color="auto"/>
            <w:left w:val="none" w:sz="0" w:space="0" w:color="auto"/>
            <w:bottom w:val="none" w:sz="0" w:space="0" w:color="auto"/>
            <w:right w:val="none" w:sz="0" w:space="0" w:color="auto"/>
          </w:divBdr>
        </w:div>
        <w:div w:id="1272006353">
          <w:marLeft w:val="480"/>
          <w:marRight w:val="0"/>
          <w:marTop w:val="0"/>
          <w:marBottom w:val="0"/>
          <w:divBdr>
            <w:top w:val="none" w:sz="0" w:space="0" w:color="auto"/>
            <w:left w:val="none" w:sz="0" w:space="0" w:color="auto"/>
            <w:bottom w:val="none" w:sz="0" w:space="0" w:color="auto"/>
            <w:right w:val="none" w:sz="0" w:space="0" w:color="auto"/>
          </w:divBdr>
        </w:div>
        <w:div w:id="1347441759">
          <w:marLeft w:val="480"/>
          <w:marRight w:val="0"/>
          <w:marTop w:val="0"/>
          <w:marBottom w:val="0"/>
          <w:divBdr>
            <w:top w:val="none" w:sz="0" w:space="0" w:color="auto"/>
            <w:left w:val="none" w:sz="0" w:space="0" w:color="auto"/>
            <w:bottom w:val="none" w:sz="0" w:space="0" w:color="auto"/>
            <w:right w:val="none" w:sz="0" w:space="0" w:color="auto"/>
          </w:divBdr>
        </w:div>
        <w:div w:id="1593316279">
          <w:marLeft w:val="480"/>
          <w:marRight w:val="0"/>
          <w:marTop w:val="0"/>
          <w:marBottom w:val="0"/>
          <w:divBdr>
            <w:top w:val="none" w:sz="0" w:space="0" w:color="auto"/>
            <w:left w:val="none" w:sz="0" w:space="0" w:color="auto"/>
            <w:bottom w:val="none" w:sz="0" w:space="0" w:color="auto"/>
            <w:right w:val="none" w:sz="0" w:space="0" w:color="auto"/>
          </w:divBdr>
        </w:div>
        <w:div w:id="1834833852">
          <w:marLeft w:val="480"/>
          <w:marRight w:val="0"/>
          <w:marTop w:val="0"/>
          <w:marBottom w:val="0"/>
          <w:divBdr>
            <w:top w:val="none" w:sz="0" w:space="0" w:color="auto"/>
            <w:left w:val="none" w:sz="0" w:space="0" w:color="auto"/>
            <w:bottom w:val="none" w:sz="0" w:space="0" w:color="auto"/>
            <w:right w:val="none" w:sz="0" w:space="0" w:color="auto"/>
          </w:divBdr>
        </w:div>
        <w:div w:id="1875532823">
          <w:marLeft w:val="480"/>
          <w:marRight w:val="0"/>
          <w:marTop w:val="0"/>
          <w:marBottom w:val="0"/>
          <w:divBdr>
            <w:top w:val="none" w:sz="0" w:space="0" w:color="auto"/>
            <w:left w:val="none" w:sz="0" w:space="0" w:color="auto"/>
            <w:bottom w:val="none" w:sz="0" w:space="0" w:color="auto"/>
            <w:right w:val="none" w:sz="0" w:space="0" w:color="auto"/>
          </w:divBdr>
        </w:div>
        <w:div w:id="2122914955">
          <w:marLeft w:val="480"/>
          <w:marRight w:val="0"/>
          <w:marTop w:val="0"/>
          <w:marBottom w:val="0"/>
          <w:divBdr>
            <w:top w:val="none" w:sz="0" w:space="0" w:color="auto"/>
            <w:left w:val="none" w:sz="0" w:space="0" w:color="auto"/>
            <w:bottom w:val="none" w:sz="0" w:space="0" w:color="auto"/>
            <w:right w:val="none" w:sz="0" w:space="0" w:color="auto"/>
          </w:divBdr>
        </w:div>
        <w:div w:id="496917173">
          <w:marLeft w:val="480"/>
          <w:marRight w:val="0"/>
          <w:marTop w:val="0"/>
          <w:marBottom w:val="0"/>
          <w:divBdr>
            <w:top w:val="none" w:sz="0" w:space="0" w:color="auto"/>
            <w:left w:val="none" w:sz="0" w:space="0" w:color="auto"/>
            <w:bottom w:val="none" w:sz="0" w:space="0" w:color="auto"/>
            <w:right w:val="none" w:sz="0" w:space="0" w:color="auto"/>
          </w:divBdr>
        </w:div>
        <w:div w:id="1773162668">
          <w:marLeft w:val="480"/>
          <w:marRight w:val="0"/>
          <w:marTop w:val="0"/>
          <w:marBottom w:val="0"/>
          <w:divBdr>
            <w:top w:val="none" w:sz="0" w:space="0" w:color="auto"/>
            <w:left w:val="none" w:sz="0" w:space="0" w:color="auto"/>
            <w:bottom w:val="none" w:sz="0" w:space="0" w:color="auto"/>
            <w:right w:val="none" w:sz="0" w:space="0" w:color="auto"/>
          </w:divBdr>
        </w:div>
        <w:div w:id="1915582543">
          <w:marLeft w:val="480"/>
          <w:marRight w:val="0"/>
          <w:marTop w:val="0"/>
          <w:marBottom w:val="0"/>
          <w:divBdr>
            <w:top w:val="none" w:sz="0" w:space="0" w:color="auto"/>
            <w:left w:val="none" w:sz="0" w:space="0" w:color="auto"/>
            <w:bottom w:val="none" w:sz="0" w:space="0" w:color="auto"/>
            <w:right w:val="none" w:sz="0" w:space="0" w:color="auto"/>
          </w:divBdr>
        </w:div>
        <w:div w:id="272440385">
          <w:marLeft w:val="480"/>
          <w:marRight w:val="0"/>
          <w:marTop w:val="0"/>
          <w:marBottom w:val="0"/>
          <w:divBdr>
            <w:top w:val="none" w:sz="0" w:space="0" w:color="auto"/>
            <w:left w:val="none" w:sz="0" w:space="0" w:color="auto"/>
            <w:bottom w:val="none" w:sz="0" w:space="0" w:color="auto"/>
            <w:right w:val="none" w:sz="0" w:space="0" w:color="auto"/>
          </w:divBdr>
        </w:div>
        <w:div w:id="1999260759">
          <w:marLeft w:val="480"/>
          <w:marRight w:val="0"/>
          <w:marTop w:val="0"/>
          <w:marBottom w:val="0"/>
          <w:divBdr>
            <w:top w:val="none" w:sz="0" w:space="0" w:color="auto"/>
            <w:left w:val="none" w:sz="0" w:space="0" w:color="auto"/>
            <w:bottom w:val="none" w:sz="0" w:space="0" w:color="auto"/>
            <w:right w:val="none" w:sz="0" w:space="0" w:color="auto"/>
          </w:divBdr>
        </w:div>
        <w:div w:id="1304581354">
          <w:marLeft w:val="480"/>
          <w:marRight w:val="0"/>
          <w:marTop w:val="0"/>
          <w:marBottom w:val="0"/>
          <w:divBdr>
            <w:top w:val="none" w:sz="0" w:space="0" w:color="auto"/>
            <w:left w:val="none" w:sz="0" w:space="0" w:color="auto"/>
            <w:bottom w:val="none" w:sz="0" w:space="0" w:color="auto"/>
            <w:right w:val="none" w:sz="0" w:space="0" w:color="auto"/>
          </w:divBdr>
        </w:div>
        <w:div w:id="669600260">
          <w:marLeft w:val="480"/>
          <w:marRight w:val="0"/>
          <w:marTop w:val="0"/>
          <w:marBottom w:val="0"/>
          <w:divBdr>
            <w:top w:val="none" w:sz="0" w:space="0" w:color="auto"/>
            <w:left w:val="none" w:sz="0" w:space="0" w:color="auto"/>
            <w:bottom w:val="none" w:sz="0" w:space="0" w:color="auto"/>
            <w:right w:val="none" w:sz="0" w:space="0" w:color="auto"/>
          </w:divBdr>
        </w:div>
        <w:div w:id="313143893">
          <w:marLeft w:val="480"/>
          <w:marRight w:val="0"/>
          <w:marTop w:val="0"/>
          <w:marBottom w:val="0"/>
          <w:divBdr>
            <w:top w:val="none" w:sz="0" w:space="0" w:color="auto"/>
            <w:left w:val="none" w:sz="0" w:space="0" w:color="auto"/>
            <w:bottom w:val="none" w:sz="0" w:space="0" w:color="auto"/>
            <w:right w:val="none" w:sz="0" w:space="0" w:color="auto"/>
          </w:divBdr>
        </w:div>
        <w:div w:id="121115402">
          <w:marLeft w:val="480"/>
          <w:marRight w:val="0"/>
          <w:marTop w:val="0"/>
          <w:marBottom w:val="0"/>
          <w:divBdr>
            <w:top w:val="none" w:sz="0" w:space="0" w:color="auto"/>
            <w:left w:val="none" w:sz="0" w:space="0" w:color="auto"/>
            <w:bottom w:val="none" w:sz="0" w:space="0" w:color="auto"/>
            <w:right w:val="none" w:sz="0" w:space="0" w:color="auto"/>
          </w:divBdr>
        </w:div>
        <w:div w:id="1999533945">
          <w:marLeft w:val="480"/>
          <w:marRight w:val="0"/>
          <w:marTop w:val="0"/>
          <w:marBottom w:val="0"/>
          <w:divBdr>
            <w:top w:val="none" w:sz="0" w:space="0" w:color="auto"/>
            <w:left w:val="none" w:sz="0" w:space="0" w:color="auto"/>
            <w:bottom w:val="none" w:sz="0" w:space="0" w:color="auto"/>
            <w:right w:val="none" w:sz="0" w:space="0" w:color="auto"/>
          </w:divBdr>
        </w:div>
        <w:div w:id="80104945">
          <w:marLeft w:val="480"/>
          <w:marRight w:val="0"/>
          <w:marTop w:val="0"/>
          <w:marBottom w:val="0"/>
          <w:divBdr>
            <w:top w:val="none" w:sz="0" w:space="0" w:color="auto"/>
            <w:left w:val="none" w:sz="0" w:space="0" w:color="auto"/>
            <w:bottom w:val="none" w:sz="0" w:space="0" w:color="auto"/>
            <w:right w:val="none" w:sz="0" w:space="0" w:color="auto"/>
          </w:divBdr>
        </w:div>
        <w:div w:id="965621073">
          <w:marLeft w:val="480"/>
          <w:marRight w:val="0"/>
          <w:marTop w:val="0"/>
          <w:marBottom w:val="0"/>
          <w:divBdr>
            <w:top w:val="none" w:sz="0" w:space="0" w:color="auto"/>
            <w:left w:val="none" w:sz="0" w:space="0" w:color="auto"/>
            <w:bottom w:val="none" w:sz="0" w:space="0" w:color="auto"/>
            <w:right w:val="none" w:sz="0" w:space="0" w:color="auto"/>
          </w:divBdr>
        </w:div>
        <w:div w:id="168907709">
          <w:marLeft w:val="480"/>
          <w:marRight w:val="0"/>
          <w:marTop w:val="0"/>
          <w:marBottom w:val="0"/>
          <w:divBdr>
            <w:top w:val="none" w:sz="0" w:space="0" w:color="auto"/>
            <w:left w:val="none" w:sz="0" w:space="0" w:color="auto"/>
            <w:bottom w:val="none" w:sz="0" w:space="0" w:color="auto"/>
            <w:right w:val="none" w:sz="0" w:space="0" w:color="auto"/>
          </w:divBdr>
        </w:div>
        <w:div w:id="245573426">
          <w:marLeft w:val="480"/>
          <w:marRight w:val="0"/>
          <w:marTop w:val="0"/>
          <w:marBottom w:val="0"/>
          <w:divBdr>
            <w:top w:val="none" w:sz="0" w:space="0" w:color="auto"/>
            <w:left w:val="none" w:sz="0" w:space="0" w:color="auto"/>
            <w:bottom w:val="none" w:sz="0" w:space="0" w:color="auto"/>
            <w:right w:val="none" w:sz="0" w:space="0" w:color="auto"/>
          </w:divBdr>
        </w:div>
        <w:div w:id="989214382">
          <w:marLeft w:val="480"/>
          <w:marRight w:val="0"/>
          <w:marTop w:val="0"/>
          <w:marBottom w:val="0"/>
          <w:divBdr>
            <w:top w:val="none" w:sz="0" w:space="0" w:color="auto"/>
            <w:left w:val="none" w:sz="0" w:space="0" w:color="auto"/>
            <w:bottom w:val="none" w:sz="0" w:space="0" w:color="auto"/>
            <w:right w:val="none" w:sz="0" w:space="0" w:color="auto"/>
          </w:divBdr>
        </w:div>
        <w:div w:id="1201821152">
          <w:marLeft w:val="480"/>
          <w:marRight w:val="0"/>
          <w:marTop w:val="0"/>
          <w:marBottom w:val="0"/>
          <w:divBdr>
            <w:top w:val="none" w:sz="0" w:space="0" w:color="auto"/>
            <w:left w:val="none" w:sz="0" w:space="0" w:color="auto"/>
            <w:bottom w:val="none" w:sz="0" w:space="0" w:color="auto"/>
            <w:right w:val="none" w:sz="0" w:space="0" w:color="auto"/>
          </w:divBdr>
        </w:div>
        <w:div w:id="353266282">
          <w:marLeft w:val="480"/>
          <w:marRight w:val="0"/>
          <w:marTop w:val="0"/>
          <w:marBottom w:val="0"/>
          <w:divBdr>
            <w:top w:val="none" w:sz="0" w:space="0" w:color="auto"/>
            <w:left w:val="none" w:sz="0" w:space="0" w:color="auto"/>
            <w:bottom w:val="none" w:sz="0" w:space="0" w:color="auto"/>
            <w:right w:val="none" w:sz="0" w:space="0" w:color="auto"/>
          </w:divBdr>
        </w:div>
        <w:div w:id="418410398">
          <w:marLeft w:val="480"/>
          <w:marRight w:val="0"/>
          <w:marTop w:val="0"/>
          <w:marBottom w:val="0"/>
          <w:divBdr>
            <w:top w:val="none" w:sz="0" w:space="0" w:color="auto"/>
            <w:left w:val="none" w:sz="0" w:space="0" w:color="auto"/>
            <w:bottom w:val="none" w:sz="0" w:space="0" w:color="auto"/>
            <w:right w:val="none" w:sz="0" w:space="0" w:color="auto"/>
          </w:divBdr>
        </w:div>
        <w:div w:id="952517919">
          <w:marLeft w:val="480"/>
          <w:marRight w:val="0"/>
          <w:marTop w:val="0"/>
          <w:marBottom w:val="0"/>
          <w:divBdr>
            <w:top w:val="none" w:sz="0" w:space="0" w:color="auto"/>
            <w:left w:val="none" w:sz="0" w:space="0" w:color="auto"/>
            <w:bottom w:val="none" w:sz="0" w:space="0" w:color="auto"/>
            <w:right w:val="none" w:sz="0" w:space="0" w:color="auto"/>
          </w:divBdr>
        </w:div>
        <w:div w:id="1508980746">
          <w:marLeft w:val="480"/>
          <w:marRight w:val="0"/>
          <w:marTop w:val="0"/>
          <w:marBottom w:val="0"/>
          <w:divBdr>
            <w:top w:val="none" w:sz="0" w:space="0" w:color="auto"/>
            <w:left w:val="none" w:sz="0" w:space="0" w:color="auto"/>
            <w:bottom w:val="none" w:sz="0" w:space="0" w:color="auto"/>
            <w:right w:val="none" w:sz="0" w:space="0" w:color="auto"/>
          </w:divBdr>
        </w:div>
        <w:div w:id="1991518921">
          <w:marLeft w:val="480"/>
          <w:marRight w:val="0"/>
          <w:marTop w:val="0"/>
          <w:marBottom w:val="0"/>
          <w:divBdr>
            <w:top w:val="none" w:sz="0" w:space="0" w:color="auto"/>
            <w:left w:val="none" w:sz="0" w:space="0" w:color="auto"/>
            <w:bottom w:val="none" w:sz="0" w:space="0" w:color="auto"/>
            <w:right w:val="none" w:sz="0" w:space="0" w:color="auto"/>
          </w:divBdr>
        </w:div>
        <w:div w:id="2019573034">
          <w:marLeft w:val="480"/>
          <w:marRight w:val="0"/>
          <w:marTop w:val="0"/>
          <w:marBottom w:val="0"/>
          <w:divBdr>
            <w:top w:val="none" w:sz="0" w:space="0" w:color="auto"/>
            <w:left w:val="none" w:sz="0" w:space="0" w:color="auto"/>
            <w:bottom w:val="none" w:sz="0" w:space="0" w:color="auto"/>
            <w:right w:val="none" w:sz="0" w:space="0" w:color="auto"/>
          </w:divBdr>
        </w:div>
        <w:div w:id="346297399">
          <w:marLeft w:val="480"/>
          <w:marRight w:val="0"/>
          <w:marTop w:val="0"/>
          <w:marBottom w:val="0"/>
          <w:divBdr>
            <w:top w:val="none" w:sz="0" w:space="0" w:color="auto"/>
            <w:left w:val="none" w:sz="0" w:space="0" w:color="auto"/>
            <w:bottom w:val="none" w:sz="0" w:space="0" w:color="auto"/>
            <w:right w:val="none" w:sz="0" w:space="0" w:color="auto"/>
          </w:divBdr>
        </w:div>
        <w:div w:id="563105764">
          <w:marLeft w:val="480"/>
          <w:marRight w:val="0"/>
          <w:marTop w:val="0"/>
          <w:marBottom w:val="0"/>
          <w:divBdr>
            <w:top w:val="none" w:sz="0" w:space="0" w:color="auto"/>
            <w:left w:val="none" w:sz="0" w:space="0" w:color="auto"/>
            <w:bottom w:val="none" w:sz="0" w:space="0" w:color="auto"/>
            <w:right w:val="none" w:sz="0" w:space="0" w:color="auto"/>
          </w:divBdr>
        </w:div>
        <w:div w:id="272984265">
          <w:marLeft w:val="480"/>
          <w:marRight w:val="0"/>
          <w:marTop w:val="0"/>
          <w:marBottom w:val="0"/>
          <w:divBdr>
            <w:top w:val="none" w:sz="0" w:space="0" w:color="auto"/>
            <w:left w:val="none" w:sz="0" w:space="0" w:color="auto"/>
            <w:bottom w:val="none" w:sz="0" w:space="0" w:color="auto"/>
            <w:right w:val="none" w:sz="0" w:space="0" w:color="auto"/>
          </w:divBdr>
        </w:div>
        <w:div w:id="107554891">
          <w:marLeft w:val="480"/>
          <w:marRight w:val="0"/>
          <w:marTop w:val="0"/>
          <w:marBottom w:val="0"/>
          <w:divBdr>
            <w:top w:val="none" w:sz="0" w:space="0" w:color="auto"/>
            <w:left w:val="none" w:sz="0" w:space="0" w:color="auto"/>
            <w:bottom w:val="none" w:sz="0" w:space="0" w:color="auto"/>
            <w:right w:val="none" w:sz="0" w:space="0" w:color="auto"/>
          </w:divBdr>
        </w:div>
        <w:div w:id="1424449725">
          <w:marLeft w:val="480"/>
          <w:marRight w:val="0"/>
          <w:marTop w:val="0"/>
          <w:marBottom w:val="0"/>
          <w:divBdr>
            <w:top w:val="none" w:sz="0" w:space="0" w:color="auto"/>
            <w:left w:val="none" w:sz="0" w:space="0" w:color="auto"/>
            <w:bottom w:val="none" w:sz="0" w:space="0" w:color="auto"/>
            <w:right w:val="none" w:sz="0" w:space="0" w:color="auto"/>
          </w:divBdr>
        </w:div>
        <w:div w:id="1774739568">
          <w:marLeft w:val="480"/>
          <w:marRight w:val="0"/>
          <w:marTop w:val="0"/>
          <w:marBottom w:val="0"/>
          <w:divBdr>
            <w:top w:val="none" w:sz="0" w:space="0" w:color="auto"/>
            <w:left w:val="none" w:sz="0" w:space="0" w:color="auto"/>
            <w:bottom w:val="none" w:sz="0" w:space="0" w:color="auto"/>
            <w:right w:val="none" w:sz="0" w:space="0" w:color="auto"/>
          </w:divBdr>
        </w:div>
        <w:div w:id="1505197845">
          <w:marLeft w:val="480"/>
          <w:marRight w:val="0"/>
          <w:marTop w:val="0"/>
          <w:marBottom w:val="0"/>
          <w:divBdr>
            <w:top w:val="none" w:sz="0" w:space="0" w:color="auto"/>
            <w:left w:val="none" w:sz="0" w:space="0" w:color="auto"/>
            <w:bottom w:val="none" w:sz="0" w:space="0" w:color="auto"/>
            <w:right w:val="none" w:sz="0" w:space="0" w:color="auto"/>
          </w:divBdr>
        </w:div>
        <w:div w:id="1742288361">
          <w:marLeft w:val="480"/>
          <w:marRight w:val="0"/>
          <w:marTop w:val="0"/>
          <w:marBottom w:val="0"/>
          <w:divBdr>
            <w:top w:val="none" w:sz="0" w:space="0" w:color="auto"/>
            <w:left w:val="none" w:sz="0" w:space="0" w:color="auto"/>
            <w:bottom w:val="none" w:sz="0" w:space="0" w:color="auto"/>
            <w:right w:val="none" w:sz="0" w:space="0" w:color="auto"/>
          </w:divBdr>
        </w:div>
        <w:div w:id="1372877908">
          <w:marLeft w:val="480"/>
          <w:marRight w:val="0"/>
          <w:marTop w:val="0"/>
          <w:marBottom w:val="0"/>
          <w:divBdr>
            <w:top w:val="none" w:sz="0" w:space="0" w:color="auto"/>
            <w:left w:val="none" w:sz="0" w:space="0" w:color="auto"/>
            <w:bottom w:val="none" w:sz="0" w:space="0" w:color="auto"/>
            <w:right w:val="none" w:sz="0" w:space="0" w:color="auto"/>
          </w:divBdr>
        </w:div>
        <w:div w:id="1522277357">
          <w:marLeft w:val="480"/>
          <w:marRight w:val="0"/>
          <w:marTop w:val="0"/>
          <w:marBottom w:val="0"/>
          <w:divBdr>
            <w:top w:val="none" w:sz="0" w:space="0" w:color="auto"/>
            <w:left w:val="none" w:sz="0" w:space="0" w:color="auto"/>
            <w:bottom w:val="none" w:sz="0" w:space="0" w:color="auto"/>
            <w:right w:val="none" w:sz="0" w:space="0" w:color="auto"/>
          </w:divBdr>
        </w:div>
        <w:div w:id="1649019567">
          <w:marLeft w:val="480"/>
          <w:marRight w:val="0"/>
          <w:marTop w:val="0"/>
          <w:marBottom w:val="0"/>
          <w:divBdr>
            <w:top w:val="none" w:sz="0" w:space="0" w:color="auto"/>
            <w:left w:val="none" w:sz="0" w:space="0" w:color="auto"/>
            <w:bottom w:val="none" w:sz="0" w:space="0" w:color="auto"/>
            <w:right w:val="none" w:sz="0" w:space="0" w:color="auto"/>
          </w:divBdr>
        </w:div>
        <w:div w:id="1691839286">
          <w:marLeft w:val="480"/>
          <w:marRight w:val="0"/>
          <w:marTop w:val="0"/>
          <w:marBottom w:val="0"/>
          <w:divBdr>
            <w:top w:val="none" w:sz="0" w:space="0" w:color="auto"/>
            <w:left w:val="none" w:sz="0" w:space="0" w:color="auto"/>
            <w:bottom w:val="none" w:sz="0" w:space="0" w:color="auto"/>
            <w:right w:val="none" w:sz="0" w:space="0" w:color="auto"/>
          </w:divBdr>
        </w:div>
        <w:div w:id="542644121">
          <w:marLeft w:val="480"/>
          <w:marRight w:val="0"/>
          <w:marTop w:val="0"/>
          <w:marBottom w:val="0"/>
          <w:divBdr>
            <w:top w:val="none" w:sz="0" w:space="0" w:color="auto"/>
            <w:left w:val="none" w:sz="0" w:space="0" w:color="auto"/>
            <w:bottom w:val="none" w:sz="0" w:space="0" w:color="auto"/>
            <w:right w:val="none" w:sz="0" w:space="0" w:color="auto"/>
          </w:divBdr>
        </w:div>
        <w:div w:id="1779908578">
          <w:marLeft w:val="480"/>
          <w:marRight w:val="0"/>
          <w:marTop w:val="0"/>
          <w:marBottom w:val="0"/>
          <w:divBdr>
            <w:top w:val="none" w:sz="0" w:space="0" w:color="auto"/>
            <w:left w:val="none" w:sz="0" w:space="0" w:color="auto"/>
            <w:bottom w:val="none" w:sz="0" w:space="0" w:color="auto"/>
            <w:right w:val="none" w:sz="0" w:space="0" w:color="auto"/>
          </w:divBdr>
        </w:div>
        <w:div w:id="1537422681">
          <w:marLeft w:val="480"/>
          <w:marRight w:val="0"/>
          <w:marTop w:val="0"/>
          <w:marBottom w:val="0"/>
          <w:divBdr>
            <w:top w:val="none" w:sz="0" w:space="0" w:color="auto"/>
            <w:left w:val="none" w:sz="0" w:space="0" w:color="auto"/>
            <w:bottom w:val="none" w:sz="0" w:space="0" w:color="auto"/>
            <w:right w:val="none" w:sz="0" w:space="0" w:color="auto"/>
          </w:divBdr>
        </w:div>
        <w:div w:id="501512907">
          <w:marLeft w:val="480"/>
          <w:marRight w:val="0"/>
          <w:marTop w:val="0"/>
          <w:marBottom w:val="0"/>
          <w:divBdr>
            <w:top w:val="none" w:sz="0" w:space="0" w:color="auto"/>
            <w:left w:val="none" w:sz="0" w:space="0" w:color="auto"/>
            <w:bottom w:val="none" w:sz="0" w:space="0" w:color="auto"/>
            <w:right w:val="none" w:sz="0" w:space="0" w:color="auto"/>
          </w:divBdr>
        </w:div>
        <w:div w:id="1704330691">
          <w:marLeft w:val="480"/>
          <w:marRight w:val="0"/>
          <w:marTop w:val="0"/>
          <w:marBottom w:val="0"/>
          <w:divBdr>
            <w:top w:val="none" w:sz="0" w:space="0" w:color="auto"/>
            <w:left w:val="none" w:sz="0" w:space="0" w:color="auto"/>
            <w:bottom w:val="none" w:sz="0" w:space="0" w:color="auto"/>
            <w:right w:val="none" w:sz="0" w:space="0" w:color="auto"/>
          </w:divBdr>
        </w:div>
        <w:div w:id="448355282">
          <w:marLeft w:val="480"/>
          <w:marRight w:val="0"/>
          <w:marTop w:val="0"/>
          <w:marBottom w:val="0"/>
          <w:divBdr>
            <w:top w:val="none" w:sz="0" w:space="0" w:color="auto"/>
            <w:left w:val="none" w:sz="0" w:space="0" w:color="auto"/>
            <w:bottom w:val="none" w:sz="0" w:space="0" w:color="auto"/>
            <w:right w:val="none" w:sz="0" w:space="0" w:color="auto"/>
          </w:divBdr>
        </w:div>
        <w:div w:id="597715783">
          <w:marLeft w:val="480"/>
          <w:marRight w:val="0"/>
          <w:marTop w:val="0"/>
          <w:marBottom w:val="0"/>
          <w:divBdr>
            <w:top w:val="none" w:sz="0" w:space="0" w:color="auto"/>
            <w:left w:val="none" w:sz="0" w:space="0" w:color="auto"/>
            <w:bottom w:val="none" w:sz="0" w:space="0" w:color="auto"/>
            <w:right w:val="none" w:sz="0" w:space="0" w:color="auto"/>
          </w:divBdr>
        </w:div>
        <w:div w:id="974405187">
          <w:marLeft w:val="480"/>
          <w:marRight w:val="0"/>
          <w:marTop w:val="0"/>
          <w:marBottom w:val="0"/>
          <w:divBdr>
            <w:top w:val="none" w:sz="0" w:space="0" w:color="auto"/>
            <w:left w:val="none" w:sz="0" w:space="0" w:color="auto"/>
            <w:bottom w:val="none" w:sz="0" w:space="0" w:color="auto"/>
            <w:right w:val="none" w:sz="0" w:space="0" w:color="auto"/>
          </w:divBdr>
        </w:div>
        <w:div w:id="1009135941">
          <w:marLeft w:val="480"/>
          <w:marRight w:val="0"/>
          <w:marTop w:val="0"/>
          <w:marBottom w:val="0"/>
          <w:divBdr>
            <w:top w:val="none" w:sz="0" w:space="0" w:color="auto"/>
            <w:left w:val="none" w:sz="0" w:space="0" w:color="auto"/>
            <w:bottom w:val="none" w:sz="0" w:space="0" w:color="auto"/>
            <w:right w:val="none" w:sz="0" w:space="0" w:color="auto"/>
          </w:divBdr>
        </w:div>
        <w:div w:id="814101703">
          <w:marLeft w:val="480"/>
          <w:marRight w:val="0"/>
          <w:marTop w:val="0"/>
          <w:marBottom w:val="0"/>
          <w:divBdr>
            <w:top w:val="none" w:sz="0" w:space="0" w:color="auto"/>
            <w:left w:val="none" w:sz="0" w:space="0" w:color="auto"/>
            <w:bottom w:val="none" w:sz="0" w:space="0" w:color="auto"/>
            <w:right w:val="none" w:sz="0" w:space="0" w:color="auto"/>
          </w:divBdr>
        </w:div>
        <w:div w:id="1596010463">
          <w:marLeft w:val="480"/>
          <w:marRight w:val="0"/>
          <w:marTop w:val="0"/>
          <w:marBottom w:val="0"/>
          <w:divBdr>
            <w:top w:val="none" w:sz="0" w:space="0" w:color="auto"/>
            <w:left w:val="none" w:sz="0" w:space="0" w:color="auto"/>
            <w:bottom w:val="none" w:sz="0" w:space="0" w:color="auto"/>
            <w:right w:val="none" w:sz="0" w:space="0" w:color="auto"/>
          </w:divBdr>
        </w:div>
        <w:div w:id="593058017">
          <w:marLeft w:val="480"/>
          <w:marRight w:val="0"/>
          <w:marTop w:val="0"/>
          <w:marBottom w:val="0"/>
          <w:divBdr>
            <w:top w:val="none" w:sz="0" w:space="0" w:color="auto"/>
            <w:left w:val="none" w:sz="0" w:space="0" w:color="auto"/>
            <w:bottom w:val="none" w:sz="0" w:space="0" w:color="auto"/>
            <w:right w:val="none" w:sz="0" w:space="0" w:color="auto"/>
          </w:divBdr>
        </w:div>
        <w:div w:id="1100488129">
          <w:marLeft w:val="480"/>
          <w:marRight w:val="0"/>
          <w:marTop w:val="0"/>
          <w:marBottom w:val="0"/>
          <w:divBdr>
            <w:top w:val="none" w:sz="0" w:space="0" w:color="auto"/>
            <w:left w:val="none" w:sz="0" w:space="0" w:color="auto"/>
            <w:bottom w:val="none" w:sz="0" w:space="0" w:color="auto"/>
            <w:right w:val="none" w:sz="0" w:space="0" w:color="auto"/>
          </w:divBdr>
        </w:div>
        <w:div w:id="180633663">
          <w:marLeft w:val="480"/>
          <w:marRight w:val="0"/>
          <w:marTop w:val="0"/>
          <w:marBottom w:val="0"/>
          <w:divBdr>
            <w:top w:val="none" w:sz="0" w:space="0" w:color="auto"/>
            <w:left w:val="none" w:sz="0" w:space="0" w:color="auto"/>
            <w:bottom w:val="none" w:sz="0" w:space="0" w:color="auto"/>
            <w:right w:val="none" w:sz="0" w:space="0" w:color="auto"/>
          </w:divBdr>
        </w:div>
        <w:div w:id="1077097015">
          <w:marLeft w:val="480"/>
          <w:marRight w:val="0"/>
          <w:marTop w:val="0"/>
          <w:marBottom w:val="0"/>
          <w:divBdr>
            <w:top w:val="none" w:sz="0" w:space="0" w:color="auto"/>
            <w:left w:val="none" w:sz="0" w:space="0" w:color="auto"/>
            <w:bottom w:val="none" w:sz="0" w:space="0" w:color="auto"/>
            <w:right w:val="none" w:sz="0" w:space="0" w:color="auto"/>
          </w:divBdr>
        </w:div>
        <w:div w:id="99495845">
          <w:marLeft w:val="480"/>
          <w:marRight w:val="0"/>
          <w:marTop w:val="0"/>
          <w:marBottom w:val="0"/>
          <w:divBdr>
            <w:top w:val="none" w:sz="0" w:space="0" w:color="auto"/>
            <w:left w:val="none" w:sz="0" w:space="0" w:color="auto"/>
            <w:bottom w:val="none" w:sz="0" w:space="0" w:color="auto"/>
            <w:right w:val="none" w:sz="0" w:space="0" w:color="auto"/>
          </w:divBdr>
        </w:div>
        <w:div w:id="1531410746">
          <w:marLeft w:val="480"/>
          <w:marRight w:val="0"/>
          <w:marTop w:val="0"/>
          <w:marBottom w:val="0"/>
          <w:divBdr>
            <w:top w:val="none" w:sz="0" w:space="0" w:color="auto"/>
            <w:left w:val="none" w:sz="0" w:space="0" w:color="auto"/>
            <w:bottom w:val="none" w:sz="0" w:space="0" w:color="auto"/>
            <w:right w:val="none" w:sz="0" w:space="0" w:color="auto"/>
          </w:divBdr>
        </w:div>
        <w:div w:id="1350445634">
          <w:marLeft w:val="480"/>
          <w:marRight w:val="0"/>
          <w:marTop w:val="0"/>
          <w:marBottom w:val="0"/>
          <w:divBdr>
            <w:top w:val="none" w:sz="0" w:space="0" w:color="auto"/>
            <w:left w:val="none" w:sz="0" w:space="0" w:color="auto"/>
            <w:bottom w:val="none" w:sz="0" w:space="0" w:color="auto"/>
            <w:right w:val="none" w:sz="0" w:space="0" w:color="auto"/>
          </w:divBdr>
        </w:div>
        <w:div w:id="1008601789">
          <w:marLeft w:val="480"/>
          <w:marRight w:val="0"/>
          <w:marTop w:val="0"/>
          <w:marBottom w:val="0"/>
          <w:divBdr>
            <w:top w:val="none" w:sz="0" w:space="0" w:color="auto"/>
            <w:left w:val="none" w:sz="0" w:space="0" w:color="auto"/>
            <w:bottom w:val="none" w:sz="0" w:space="0" w:color="auto"/>
            <w:right w:val="none" w:sz="0" w:space="0" w:color="auto"/>
          </w:divBdr>
        </w:div>
        <w:div w:id="44060733">
          <w:marLeft w:val="480"/>
          <w:marRight w:val="0"/>
          <w:marTop w:val="0"/>
          <w:marBottom w:val="0"/>
          <w:divBdr>
            <w:top w:val="none" w:sz="0" w:space="0" w:color="auto"/>
            <w:left w:val="none" w:sz="0" w:space="0" w:color="auto"/>
            <w:bottom w:val="none" w:sz="0" w:space="0" w:color="auto"/>
            <w:right w:val="none" w:sz="0" w:space="0" w:color="auto"/>
          </w:divBdr>
        </w:div>
      </w:divsChild>
    </w:div>
    <w:div w:id="1666325601">
      <w:bodyDiv w:val="1"/>
      <w:marLeft w:val="0"/>
      <w:marRight w:val="0"/>
      <w:marTop w:val="0"/>
      <w:marBottom w:val="0"/>
      <w:divBdr>
        <w:top w:val="none" w:sz="0" w:space="0" w:color="auto"/>
        <w:left w:val="none" w:sz="0" w:space="0" w:color="auto"/>
        <w:bottom w:val="none" w:sz="0" w:space="0" w:color="auto"/>
        <w:right w:val="none" w:sz="0" w:space="0" w:color="auto"/>
      </w:divBdr>
    </w:div>
    <w:div w:id="1666783250">
      <w:bodyDiv w:val="1"/>
      <w:marLeft w:val="0"/>
      <w:marRight w:val="0"/>
      <w:marTop w:val="0"/>
      <w:marBottom w:val="0"/>
      <w:divBdr>
        <w:top w:val="none" w:sz="0" w:space="0" w:color="auto"/>
        <w:left w:val="none" w:sz="0" w:space="0" w:color="auto"/>
        <w:bottom w:val="none" w:sz="0" w:space="0" w:color="auto"/>
        <w:right w:val="none" w:sz="0" w:space="0" w:color="auto"/>
      </w:divBdr>
    </w:div>
    <w:div w:id="1667434883">
      <w:bodyDiv w:val="1"/>
      <w:marLeft w:val="0"/>
      <w:marRight w:val="0"/>
      <w:marTop w:val="0"/>
      <w:marBottom w:val="0"/>
      <w:divBdr>
        <w:top w:val="none" w:sz="0" w:space="0" w:color="auto"/>
        <w:left w:val="none" w:sz="0" w:space="0" w:color="auto"/>
        <w:bottom w:val="none" w:sz="0" w:space="0" w:color="auto"/>
        <w:right w:val="none" w:sz="0" w:space="0" w:color="auto"/>
      </w:divBdr>
    </w:div>
    <w:div w:id="1667509439">
      <w:bodyDiv w:val="1"/>
      <w:marLeft w:val="0"/>
      <w:marRight w:val="0"/>
      <w:marTop w:val="0"/>
      <w:marBottom w:val="0"/>
      <w:divBdr>
        <w:top w:val="none" w:sz="0" w:space="0" w:color="auto"/>
        <w:left w:val="none" w:sz="0" w:space="0" w:color="auto"/>
        <w:bottom w:val="none" w:sz="0" w:space="0" w:color="auto"/>
        <w:right w:val="none" w:sz="0" w:space="0" w:color="auto"/>
      </w:divBdr>
    </w:div>
    <w:div w:id="1669401343">
      <w:bodyDiv w:val="1"/>
      <w:marLeft w:val="0"/>
      <w:marRight w:val="0"/>
      <w:marTop w:val="0"/>
      <w:marBottom w:val="0"/>
      <w:divBdr>
        <w:top w:val="none" w:sz="0" w:space="0" w:color="auto"/>
        <w:left w:val="none" w:sz="0" w:space="0" w:color="auto"/>
        <w:bottom w:val="none" w:sz="0" w:space="0" w:color="auto"/>
        <w:right w:val="none" w:sz="0" w:space="0" w:color="auto"/>
      </w:divBdr>
    </w:div>
    <w:div w:id="1669556385">
      <w:bodyDiv w:val="1"/>
      <w:marLeft w:val="0"/>
      <w:marRight w:val="0"/>
      <w:marTop w:val="0"/>
      <w:marBottom w:val="0"/>
      <w:divBdr>
        <w:top w:val="none" w:sz="0" w:space="0" w:color="auto"/>
        <w:left w:val="none" w:sz="0" w:space="0" w:color="auto"/>
        <w:bottom w:val="none" w:sz="0" w:space="0" w:color="auto"/>
        <w:right w:val="none" w:sz="0" w:space="0" w:color="auto"/>
      </w:divBdr>
    </w:div>
    <w:div w:id="1670063859">
      <w:bodyDiv w:val="1"/>
      <w:marLeft w:val="0"/>
      <w:marRight w:val="0"/>
      <w:marTop w:val="0"/>
      <w:marBottom w:val="0"/>
      <w:divBdr>
        <w:top w:val="none" w:sz="0" w:space="0" w:color="auto"/>
        <w:left w:val="none" w:sz="0" w:space="0" w:color="auto"/>
        <w:bottom w:val="none" w:sz="0" w:space="0" w:color="auto"/>
        <w:right w:val="none" w:sz="0" w:space="0" w:color="auto"/>
      </w:divBdr>
    </w:div>
    <w:div w:id="1670476529">
      <w:bodyDiv w:val="1"/>
      <w:marLeft w:val="0"/>
      <w:marRight w:val="0"/>
      <w:marTop w:val="0"/>
      <w:marBottom w:val="0"/>
      <w:divBdr>
        <w:top w:val="none" w:sz="0" w:space="0" w:color="auto"/>
        <w:left w:val="none" w:sz="0" w:space="0" w:color="auto"/>
        <w:bottom w:val="none" w:sz="0" w:space="0" w:color="auto"/>
        <w:right w:val="none" w:sz="0" w:space="0" w:color="auto"/>
      </w:divBdr>
    </w:div>
    <w:div w:id="1671449156">
      <w:bodyDiv w:val="1"/>
      <w:marLeft w:val="0"/>
      <w:marRight w:val="0"/>
      <w:marTop w:val="0"/>
      <w:marBottom w:val="0"/>
      <w:divBdr>
        <w:top w:val="none" w:sz="0" w:space="0" w:color="auto"/>
        <w:left w:val="none" w:sz="0" w:space="0" w:color="auto"/>
        <w:bottom w:val="none" w:sz="0" w:space="0" w:color="auto"/>
        <w:right w:val="none" w:sz="0" w:space="0" w:color="auto"/>
      </w:divBdr>
    </w:div>
    <w:div w:id="1671715499">
      <w:bodyDiv w:val="1"/>
      <w:marLeft w:val="0"/>
      <w:marRight w:val="0"/>
      <w:marTop w:val="0"/>
      <w:marBottom w:val="0"/>
      <w:divBdr>
        <w:top w:val="none" w:sz="0" w:space="0" w:color="auto"/>
        <w:left w:val="none" w:sz="0" w:space="0" w:color="auto"/>
        <w:bottom w:val="none" w:sz="0" w:space="0" w:color="auto"/>
        <w:right w:val="none" w:sz="0" w:space="0" w:color="auto"/>
      </w:divBdr>
    </w:div>
    <w:div w:id="1671832690">
      <w:bodyDiv w:val="1"/>
      <w:marLeft w:val="0"/>
      <w:marRight w:val="0"/>
      <w:marTop w:val="0"/>
      <w:marBottom w:val="0"/>
      <w:divBdr>
        <w:top w:val="none" w:sz="0" w:space="0" w:color="auto"/>
        <w:left w:val="none" w:sz="0" w:space="0" w:color="auto"/>
        <w:bottom w:val="none" w:sz="0" w:space="0" w:color="auto"/>
        <w:right w:val="none" w:sz="0" w:space="0" w:color="auto"/>
      </w:divBdr>
    </w:div>
    <w:div w:id="1672174418">
      <w:bodyDiv w:val="1"/>
      <w:marLeft w:val="0"/>
      <w:marRight w:val="0"/>
      <w:marTop w:val="0"/>
      <w:marBottom w:val="0"/>
      <w:divBdr>
        <w:top w:val="none" w:sz="0" w:space="0" w:color="auto"/>
        <w:left w:val="none" w:sz="0" w:space="0" w:color="auto"/>
        <w:bottom w:val="none" w:sz="0" w:space="0" w:color="auto"/>
        <w:right w:val="none" w:sz="0" w:space="0" w:color="auto"/>
      </w:divBdr>
    </w:div>
    <w:div w:id="1672948574">
      <w:bodyDiv w:val="1"/>
      <w:marLeft w:val="0"/>
      <w:marRight w:val="0"/>
      <w:marTop w:val="0"/>
      <w:marBottom w:val="0"/>
      <w:divBdr>
        <w:top w:val="none" w:sz="0" w:space="0" w:color="auto"/>
        <w:left w:val="none" w:sz="0" w:space="0" w:color="auto"/>
        <w:bottom w:val="none" w:sz="0" w:space="0" w:color="auto"/>
        <w:right w:val="none" w:sz="0" w:space="0" w:color="auto"/>
      </w:divBdr>
    </w:div>
    <w:div w:id="1673794935">
      <w:bodyDiv w:val="1"/>
      <w:marLeft w:val="0"/>
      <w:marRight w:val="0"/>
      <w:marTop w:val="0"/>
      <w:marBottom w:val="0"/>
      <w:divBdr>
        <w:top w:val="none" w:sz="0" w:space="0" w:color="auto"/>
        <w:left w:val="none" w:sz="0" w:space="0" w:color="auto"/>
        <w:bottom w:val="none" w:sz="0" w:space="0" w:color="auto"/>
        <w:right w:val="none" w:sz="0" w:space="0" w:color="auto"/>
      </w:divBdr>
    </w:div>
    <w:div w:id="1674139116">
      <w:bodyDiv w:val="1"/>
      <w:marLeft w:val="0"/>
      <w:marRight w:val="0"/>
      <w:marTop w:val="0"/>
      <w:marBottom w:val="0"/>
      <w:divBdr>
        <w:top w:val="none" w:sz="0" w:space="0" w:color="auto"/>
        <w:left w:val="none" w:sz="0" w:space="0" w:color="auto"/>
        <w:bottom w:val="none" w:sz="0" w:space="0" w:color="auto"/>
        <w:right w:val="none" w:sz="0" w:space="0" w:color="auto"/>
      </w:divBdr>
    </w:div>
    <w:div w:id="1674913015">
      <w:bodyDiv w:val="1"/>
      <w:marLeft w:val="0"/>
      <w:marRight w:val="0"/>
      <w:marTop w:val="0"/>
      <w:marBottom w:val="0"/>
      <w:divBdr>
        <w:top w:val="none" w:sz="0" w:space="0" w:color="auto"/>
        <w:left w:val="none" w:sz="0" w:space="0" w:color="auto"/>
        <w:bottom w:val="none" w:sz="0" w:space="0" w:color="auto"/>
        <w:right w:val="none" w:sz="0" w:space="0" w:color="auto"/>
      </w:divBdr>
    </w:div>
    <w:div w:id="1675568543">
      <w:bodyDiv w:val="1"/>
      <w:marLeft w:val="0"/>
      <w:marRight w:val="0"/>
      <w:marTop w:val="0"/>
      <w:marBottom w:val="0"/>
      <w:divBdr>
        <w:top w:val="none" w:sz="0" w:space="0" w:color="auto"/>
        <w:left w:val="none" w:sz="0" w:space="0" w:color="auto"/>
        <w:bottom w:val="none" w:sz="0" w:space="0" w:color="auto"/>
        <w:right w:val="none" w:sz="0" w:space="0" w:color="auto"/>
      </w:divBdr>
    </w:div>
    <w:div w:id="1676108531">
      <w:bodyDiv w:val="1"/>
      <w:marLeft w:val="0"/>
      <w:marRight w:val="0"/>
      <w:marTop w:val="0"/>
      <w:marBottom w:val="0"/>
      <w:divBdr>
        <w:top w:val="none" w:sz="0" w:space="0" w:color="auto"/>
        <w:left w:val="none" w:sz="0" w:space="0" w:color="auto"/>
        <w:bottom w:val="none" w:sz="0" w:space="0" w:color="auto"/>
        <w:right w:val="none" w:sz="0" w:space="0" w:color="auto"/>
      </w:divBdr>
    </w:div>
    <w:div w:id="1677032276">
      <w:bodyDiv w:val="1"/>
      <w:marLeft w:val="0"/>
      <w:marRight w:val="0"/>
      <w:marTop w:val="0"/>
      <w:marBottom w:val="0"/>
      <w:divBdr>
        <w:top w:val="none" w:sz="0" w:space="0" w:color="auto"/>
        <w:left w:val="none" w:sz="0" w:space="0" w:color="auto"/>
        <w:bottom w:val="none" w:sz="0" w:space="0" w:color="auto"/>
        <w:right w:val="none" w:sz="0" w:space="0" w:color="auto"/>
      </w:divBdr>
    </w:div>
    <w:div w:id="1677607419">
      <w:bodyDiv w:val="1"/>
      <w:marLeft w:val="0"/>
      <w:marRight w:val="0"/>
      <w:marTop w:val="0"/>
      <w:marBottom w:val="0"/>
      <w:divBdr>
        <w:top w:val="none" w:sz="0" w:space="0" w:color="auto"/>
        <w:left w:val="none" w:sz="0" w:space="0" w:color="auto"/>
        <w:bottom w:val="none" w:sz="0" w:space="0" w:color="auto"/>
        <w:right w:val="none" w:sz="0" w:space="0" w:color="auto"/>
      </w:divBdr>
    </w:div>
    <w:div w:id="1677658000">
      <w:bodyDiv w:val="1"/>
      <w:marLeft w:val="0"/>
      <w:marRight w:val="0"/>
      <w:marTop w:val="0"/>
      <w:marBottom w:val="0"/>
      <w:divBdr>
        <w:top w:val="none" w:sz="0" w:space="0" w:color="auto"/>
        <w:left w:val="none" w:sz="0" w:space="0" w:color="auto"/>
        <w:bottom w:val="none" w:sz="0" w:space="0" w:color="auto"/>
        <w:right w:val="none" w:sz="0" w:space="0" w:color="auto"/>
      </w:divBdr>
    </w:div>
    <w:div w:id="1677996107">
      <w:bodyDiv w:val="1"/>
      <w:marLeft w:val="0"/>
      <w:marRight w:val="0"/>
      <w:marTop w:val="0"/>
      <w:marBottom w:val="0"/>
      <w:divBdr>
        <w:top w:val="none" w:sz="0" w:space="0" w:color="auto"/>
        <w:left w:val="none" w:sz="0" w:space="0" w:color="auto"/>
        <w:bottom w:val="none" w:sz="0" w:space="0" w:color="auto"/>
        <w:right w:val="none" w:sz="0" w:space="0" w:color="auto"/>
      </w:divBdr>
    </w:div>
    <w:div w:id="1678069837">
      <w:bodyDiv w:val="1"/>
      <w:marLeft w:val="0"/>
      <w:marRight w:val="0"/>
      <w:marTop w:val="0"/>
      <w:marBottom w:val="0"/>
      <w:divBdr>
        <w:top w:val="none" w:sz="0" w:space="0" w:color="auto"/>
        <w:left w:val="none" w:sz="0" w:space="0" w:color="auto"/>
        <w:bottom w:val="none" w:sz="0" w:space="0" w:color="auto"/>
        <w:right w:val="none" w:sz="0" w:space="0" w:color="auto"/>
      </w:divBdr>
    </w:div>
    <w:div w:id="1678770855">
      <w:bodyDiv w:val="1"/>
      <w:marLeft w:val="0"/>
      <w:marRight w:val="0"/>
      <w:marTop w:val="0"/>
      <w:marBottom w:val="0"/>
      <w:divBdr>
        <w:top w:val="none" w:sz="0" w:space="0" w:color="auto"/>
        <w:left w:val="none" w:sz="0" w:space="0" w:color="auto"/>
        <w:bottom w:val="none" w:sz="0" w:space="0" w:color="auto"/>
        <w:right w:val="none" w:sz="0" w:space="0" w:color="auto"/>
      </w:divBdr>
    </w:div>
    <w:div w:id="1679381691">
      <w:bodyDiv w:val="1"/>
      <w:marLeft w:val="0"/>
      <w:marRight w:val="0"/>
      <w:marTop w:val="0"/>
      <w:marBottom w:val="0"/>
      <w:divBdr>
        <w:top w:val="none" w:sz="0" w:space="0" w:color="auto"/>
        <w:left w:val="none" w:sz="0" w:space="0" w:color="auto"/>
        <w:bottom w:val="none" w:sz="0" w:space="0" w:color="auto"/>
        <w:right w:val="none" w:sz="0" w:space="0" w:color="auto"/>
      </w:divBdr>
    </w:div>
    <w:div w:id="1680111965">
      <w:bodyDiv w:val="1"/>
      <w:marLeft w:val="0"/>
      <w:marRight w:val="0"/>
      <w:marTop w:val="0"/>
      <w:marBottom w:val="0"/>
      <w:divBdr>
        <w:top w:val="none" w:sz="0" w:space="0" w:color="auto"/>
        <w:left w:val="none" w:sz="0" w:space="0" w:color="auto"/>
        <w:bottom w:val="none" w:sz="0" w:space="0" w:color="auto"/>
        <w:right w:val="none" w:sz="0" w:space="0" w:color="auto"/>
      </w:divBdr>
    </w:div>
    <w:div w:id="1680306733">
      <w:bodyDiv w:val="1"/>
      <w:marLeft w:val="0"/>
      <w:marRight w:val="0"/>
      <w:marTop w:val="0"/>
      <w:marBottom w:val="0"/>
      <w:divBdr>
        <w:top w:val="none" w:sz="0" w:space="0" w:color="auto"/>
        <w:left w:val="none" w:sz="0" w:space="0" w:color="auto"/>
        <w:bottom w:val="none" w:sz="0" w:space="0" w:color="auto"/>
        <w:right w:val="none" w:sz="0" w:space="0" w:color="auto"/>
      </w:divBdr>
    </w:div>
    <w:div w:id="1680696657">
      <w:bodyDiv w:val="1"/>
      <w:marLeft w:val="0"/>
      <w:marRight w:val="0"/>
      <w:marTop w:val="0"/>
      <w:marBottom w:val="0"/>
      <w:divBdr>
        <w:top w:val="none" w:sz="0" w:space="0" w:color="auto"/>
        <w:left w:val="none" w:sz="0" w:space="0" w:color="auto"/>
        <w:bottom w:val="none" w:sz="0" w:space="0" w:color="auto"/>
        <w:right w:val="none" w:sz="0" w:space="0" w:color="auto"/>
      </w:divBdr>
    </w:div>
    <w:div w:id="1681004341">
      <w:bodyDiv w:val="1"/>
      <w:marLeft w:val="0"/>
      <w:marRight w:val="0"/>
      <w:marTop w:val="0"/>
      <w:marBottom w:val="0"/>
      <w:divBdr>
        <w:top w:val="none" w:sz="0" w:space="0" w:color="auto"/>
        <w:left w:val="none" w:sz="0" w:space="0" w:color="auto"/>
        <w:bottom w:val="none" w:sz="0" w:space="0" w:color="auto"/>
        <w:right w:val="none" w:sz="0" w:space="0" w:color="auto"/>
      </w:divBdr>
    </w:div>
    <w:div w:id="1681005525">
      <w:bodyDiv w:val="1"/>
      <w:marLeft w:val="0"/>
      <w:marRight w:val="0"/>
      <w:marTop w:val="0"/>
      <w:marBottom w:val="0"/>
      <w:divBdr>
        <w:top w:val="none" w:sz="0" w:space="0" w:color="auto"/>
        <w:left w:val="none" w:sz="0" w:space="0" w:color="auto"/>
        <w:bottom w:val="none" w:sz="0" w:space="0" w:color="auto"/>
        <w:right w:val="none" w:sz="0" w:space="0" w:color="auto"/>
      </w:divBdr>
    </w:div>
    <w:div w:id="1681539347">
      <w:bodyDiv w:val="1"/>
      <w:marLeft w:val="0"/>
      <w:marRight w:val="0"/>
      <w:marTop w:val="0"/>
      <w:marBottom w:val="0"/>
      <w:divBdr>
        <w:top w:val="none" w:sz="0" w:space="0" w:color="auto"/>
        <w:left w:val="none" w:sz="0" w:space="0" w:color="auto"/>
        <w:bottom w:val="none" w:sz="0" w:space="0" w:color="auto"/>
        <w:right w:val="none" w:sz="0" w:space="0" w:color="auto"/>
      </w:divBdr>
    </w:div>
    <w:div w:id="1682899959">
      <w:bodyDiv w:val="1"/>
      <w:marLeft w:val="0"/>
      <w:marRight w:val="0"/>
      <w:marTop w:val="0"/>
      <w:marBottom w:val="0"/>
      <w:divBdr>
        <w:top w:val="none" w:sz="0" w:space="0" w:color="auto"/>
        <w:left w:val="none" w:sz="0" w:space="0" w:color="auto"/>
        <w:bottom w:val="none" w:sz="0" w:space="0" w:color="auto"/>
        <w:right w:val="none" w:sz="0" w:space="0" w:color="auto"/>
      </w:divBdr>
    </w:div>
    <w:div w:id="1683165467">
      <w:bodyDiv w:val="1"/>
      <w:marLeft w:val="0"/>
      <w:marRight w:val="0"/>
      <w:marTop w:val="0"/>
      <w:marBottom w:val="0"/>
      <w:divBdr>
        <w:top w:val="none" w:sz="0" w:space="0" w:color="auto"/>
        <w:left w:val="none" w:sz="0" w:space="0" w:color="auto"/>
        <w:bottom w:val="none" w:sz="0" w:space="0" w:color="auto"/>
        <w:right w:val="none" w:sz="0" w:space="0" w:color="auto"/>
      </w:divBdr>
    </w:div>
    <w:div w:id="1683431686">
      <w:bodyDiv w:val="1"/>
      <w:marLeft w:val="0"/>
      <w:marRight w:val="0"/>
      <w:marTop w:val="0"/>
      <w:marBottom w:val="0"/>
      <w:divBdr>
        <w:top w:val="none" w:sz="0" w:space="0" w:color="auto"/>
        <w:left w:val="none" w:sz="0" w:space="0" w:color="auto"/>
        <w:bottom w:val="none" w:sz="0" w:space="0" w:color="auto"/>
        <w:right w:val="none" w:sz="0" w:space="0" w:color="auto"/>
      </w:divBdr>
    </w:div>
    <w:div w:id="1684092053">
      <w:bodyDiv w:val="1"/>
      <w:marLeft w:val="0"/>
      <w:marRight w:val="0"/>
      <w:marTop w:val="0"/>
      <w:marBottom w:val="0"/>
      <w:divBdr>
        <w:top w:val="none" w:sz="0" w:space="0" w:color="auto"/>
        <w:left w:val="none" w:sz="0" w:space="0" w:color="auto"/>
        <w:bottom w:val="none" w:sz="0" w:space="0" w:color="auto"/>
        <w:right w:val="none" w:sz="0" w:space="0" w:color="auto"/>
      </w:divBdr>
    </w:div>
    <w:div w:id="1684162640">
      <w:bodyDiv w:val="1"/>
      <w:marLeft w:val="0"/>
      <w:marRight w:val="0"/>
      <w:marTop w:val="0"/>
      <w:marBottom w:val="0"/>
      <w:divBdr>
        <w:top w:val="none" w:sz="0" w:space="0" w:color="auto"/>
        <w:left w:val="none" w:sz="0" w:space="0" w:color="auto"/>
        <w:bottom w:val="none" w:sz="0" w:space="0" w:color="auto"/>
        <w:right w:val="none" w:sz="0" w:space="0" w:color="auto"/>
      </w:divBdr>
    </w:div>
    <w:div w:id="1684435475">
      <w:bodyDiv w:val="1"/>
      <w:marLeft w:val="0"/>
      <w:marRight w:val="0"/>
      <w:marTop w:val="0"/>
      <w:marBottom w:val="0"/>
      <w:divBdr>
        <w:top w:val="none" w:sz="0" w:space="0" w:color="auto"/>
        <w:left w:val="none" w:sz="0" w:space="0" w:color="auto"/>
        <w:bottom w:val="none" w:sz="0" w:space="0" w:color="auto"/>
        <w:right w:val="none" w:sz="0" w:space="0" w:color="auto"/>
      </w:divBdr>
    </w:div>
    <w:div w:id="1684549194">
      <w:bodyDiv w:val="1"/>
      <w:marLeft w:val="0"/>
      <w:marRight w:val="0"/>
      <w:marTop w:val="0"/>
      <w:marBottom w:val="0"/>
      <w:divBdr>
        <w:top w:val="none" w:sz="0" w:space="0" w:color="auto"/>
        <w:left w:val="none" w:sz="0" w:space="0" w:color="auto"/>
        <w:bottom w:val="none" w:sz="0" w:space="0" w:color="auto"/>
        <w:right w:val="none" w:sz="0" w:space="0" w:color="auto"/>
      </w:divBdr>
    </w:div>
    <w:div w:id="1684740553">
      <w:bodyDiv w:val="1"/>
      <w:marLeft w:val="0"/>
      <w:marRight w:val="0"/>
      <w:marTop w:val="0"/>
      <w:marBottom w:val="0"/>
      <w:divBdr>
        <w:top w:val="none" w:sz="0" w:space="0" w:color="auto"/>
        <w:left w:val="none" w:sz="0" w:space="0" w:color="auto"/>
        <w:bottom w:val="none" w:sz="0" w:space="0" w:color="auto"/>
        <w:right w:val="none" w:sz="0" w:space="0" w:color="auto"/>
      </w:divBdr>
    </w:div>
    <w:div w:id="1684816688">
      <w:bodyDiv w:val="1"/>
      <w:marLeft w:val="0"/>
      <w:marRight w:val="0"/>
      <w:marTop w:val="0"/>
      <w:marBottom w:val="0"/>
      <w:divBdr>
        <w:top w:val="none" w:sz="0" w:space="0" w:color="auto"/>
        <w:left w:val="none" w:sz="0" w:space="0" w:color="auto"/>
        <w:bottom w:val="none" w:sz="0" w:space="0" w:color="auto"/>
        <w:right w:val="none" w:sz="0" w:space="0" w:color="auto"/>
      </w:divBdr>
    </w:div>
    <w:div w:id="1684823017">
      <w:bodyDiv w:val="1"/>
      <w:marLeft w:val="0"/>
      <w:marRight w:val="0"/>
      <w:marTop w:val="0"/>
      <w:marBottom w:val="0"/>
      <w:divBdr>
        <w:top w:val="none" w:sz="0" w:space="0" w:color="auto"/>
        <w:left w:val="none" w:sz="0" w:space="0" w:color="auto"/>
        <w:bottom w:val="none" w:sz="0" w:space="0" w:color="auto"/>
        <w:right w:val="none" w:sz="0" w:space="0" w:color="auto"/>
      </w:divBdr>
      <w:divsChild>
        <w:div w:id="259918034">
          <w:marLeft w:val="480"/>
          <w:marRight w:val="0"/>
          <w:marTop w:val="0"/>
          <w:marBottom w:val="0"/>
          <w:divBdr>
            <w:top w:val="none" w:sz="0" w:space="0" w:color="auto"/>
            <w:left w:val="none" w:sz="0" w:space="0" w:color="auto"/>
            <w:bottom w:val="none" w:sz="0" w:space="0" w:color="auto"/>
            <w:right w:val="none" w:sz="0" w:space="0" w:color="auto"/>
          </w:divBdr>
        </w:div>
        <w:div w:id="2012172778">
          <w:marLeft w:val="480"/>
          <w:marRight w:val="0"/>
          <w:marTop w:val="0"/>
          <w:marBottom w:val="0"/>
          <w:divBdr>
            <w:top w:val="none" w:sz="0" w:space="0" w:color="auto"/>
            <w:left w:val="none" w:sz="0" w:space="0" w:color="auto"/>
            <w:bottom w:val="none" w:sz="0" w:space="0" w:color="auto"/>
            <w:right w:val="none" w:sz="0" w:space="0" w:color="auto"/>
          </w:divBdr>
        </w:div>
        <w:div w:id="658117205">
          <w:marLeft w:val="480"/>
          <w:marRight w:val="0"/>
          <w:marTop w:val="0"/>
          <w:marBottom w:val="0"/>
          <w:divBdr>
            <w:top w:val="none" w:sz="0" w:space="0" w:color="auto"/>
            <w:left w:val="none" w:sz="0" w:space="0" w:color="auto"/>
            <w:bottom w:val="none" w:sz="0" w:space="0" w:color="auto"/>
            <w:right w:val="none" w:sz="0" w:space="0" w:color="auto"/>
          </w:divBdr>
        </w:div>
        <w:div w:id="1291324714">
          <w:marLeft w:val="480"/>
          <w:marRight w:val="0"/>
          <w:marTop w:val="0"/>
          <w:marBottom w:val="0"/>
          <w:divBdr>
            <w:top w:val="none" w:sz="0" w:space="0" w:color="auto"/>
            <w:left w:val="none" w:sz="0" w:space="0" w:color="auto"/>
            <w:bottom w:val="none" w:sz="0" w:space="0" w:color="auto"/>
            <w:right w:val="none" w:sz="0" w:space="0" w:color="auto"/>
          </w:divBdr>
        </w:div>
        <w:div w:id="89812750">
          <w:marLeft w:val="480"/>
          <w:marRight w:val="0"/>
          <w:marTop w:val="0"/>
          <w:marBottom w:val="0"/>
          <w:divBdr>
            <w:top w:val="none" w:sz="0" w:space="0" w:color="auto"/>
            <w:left w:val="none" w:sz="0" w:space="0" w:color="auto"/>
            <w:bottom w:val="none" w:sz="0" w:space="0" w:color="auto"/>
            <w:right w:val="none" w:sz="0" w:space="0" w:color="auto"/>
          </w:divBdr>
        </w:div>
        <w:div w:id="324287814">
          <w:marLeft w:val="480"/>
          <w:marRight w:val="0"/>
          <w:marTop w:val="0"/>
          <w:marBottom w:val="0"/>
          <w:divBdr>
            <w:top w:val="none" w:sz="0" w:space="0" w:color="auto"/>
            <w:left w:val="none" w:sz="0" w:space="0" w:color="auto"/>
            <w:bottom w:val="none" w:sz="0" w:space="0" w:color="auto"/>
            <w:right w:val="none" w:sz="0" w:space="0" w:color="auto"/>
          </w:divBdr>
        </w:div>
        <w:div w:id="860630738">
          <w:marLeft w:val="480"/>
          <w:marRight w:val="0"/>
          <w:marTop w:val="0"/>
          <w:marBottom w:val="0"/>
          <w:divBdr>
            <w:top w:val="none" w:sz="0" w:space="0" w:color="auto"/>
            <w:left w:val="none" w:sz="0" w:space="0" w:color="auto"/>
            <w:bottom w:val="none" w:sz="0" w:space="0" w:color="auto"/>
            <w:right w:val="none" w:sz="0" w:space="0" w:color="auto"/>
          </w:divBdr>
        </w:div>
        <w:div w:id="892614769">
          <w:marLeft w:val="480"/>
          <w:marRight w:val="0"/>
          <w:marTop w:val="0"/>
          <w:marBottom w:val="0"/>
          <w:divBdr>
            <w:top w:val="none" w:sz="0" w:space="0" w:color="auto"/>
            <w:left w:val="none" w:sz="0" w:space="0" w:color="auto"/>
            <w:bottom w:val="none" w:sz="0" w:space="0" w:color="auto"/>
            <w:right w:val="none" w:sz="0" w:space="0" w:color="auto"/>
          </w:divBdr>
        </w:div>
        <w:div w:id="1456871249">
          <w:marLeft w:val="480"/>
          <w:marRight w:val="0"/>
          <w:marTop w:val="0"/>
          <w:marBottom w:val="0"/>
          <w:divBdr>
            <w:top w:val="none" w:sz="0" w:space="0" w:color="auto"/>
            <w:left w:val="none" w:sz="0" w:space="0" w:color="auto"/>
            <w:bottom w:val="none" w:sz="0" w:space="0" w:color="auto"/>
            <w:right w:val="none" w:sz="0" w:space="0" w:color="auto"/>
          </w:divBdr>
        </w:div>
        <w:div w:id="109015225">
          <w:marLeft w:val="480"/>
          <w:marRight w:val="0"/>
          <w:marTop w:val="0"/>
          <w:marBottom w:val="0"/>
          <w:divBdr>
            <w:top w:val="none" w:sz="0" w:space="0" w:color="auto"/>
            <w:left w:val="none" w:sz="0" w:space="0" w:color="auto"/>
            <w:bottom w:val="none" w:sz="0" w:space="0" w:color="auto"/>
            <w:right w:val="none" w:sz="0" w:space="0" w:color="auto"/>
          </w:divBdr>
        </w:div>
        <w:div w:id="509218844">
          <w:marLeft w:val="480"/>
          <w:marRight w:val="0"/>
          <w:marTop w:val="0"/>
          <w:marBottom w:val="0"/>
          <w:divBdr>
            <w:top w:val="none" w:sz="0" w:space="0" w:color="auto"/>
            <w:left w:val="none" w:sz="0" w:space="0" w:color="auto"/>
            <w:bottom w:val="none" w:sz="0" w:space="0" w:color="auto"/>
            <w:right w:val="none" w:sz="0" w:space="0" w:color="auto"/>
          </w:divBdr>
        </w:div>
        <w:div w:id="338120418">
          <w:marLeft w:val="480"/>
          <w:marRight w:val="0"/>
          <w:marTop w:val="0"/>
          <w:marBottom w:val="0"/>
          <w:divBdr>
            <w:top w:val="none" w:sz="0" w:space="0" w:color="auto"/>
            <w:left w:val="none" w:sz="0" w:space="0" w:color="auto"/>
            <w:bottom w:val="none" w:sz="0" w:space="0" w:color="auto"/>
            <w:right w:val="none" w:sz="0" w:space="0" w:color="auto"/>
          </w:divBdr>
        </w:div>
        <w:div w:id="1607420648">
          <w:marLeft w:val="480"/>
          <w:marRight w:val="0"/>
          <w:marTop w:val="0"/>
          <w:marBottom w:val="0"/>
          <w:divBdr>
            <w:top w:val="none" w:sz="0" w:space="0" w:color="auto"/>
            <w:left w:val="none" w:sz="0" w:space="0" w:color="auto"/>
            <w:bottom w:val="none" w:sz="0" w:space="0" w:color="auto"/>
            <w:right w:val="none" w:sz="0" w:space="0" w:color="auto"/>
          </w:divBdr>
        </w:div>
        <w:div w:id="1134448049">
          <w:marLeft w:val="480"/>
          <w:marRight w:val="0"/>
          <w:marTop w:val="0"/>
          <w:marBottom w:val="0"/>
          <w:divBdr>
            <w:top w:val="none" w:sz="0" w:space="0" w:color="auto"/>
            <w:left w:val="none" w:sz="0" w:space="0" w:color="auto"/>
            <w:bottom w:val="none" w:sz="0" w:space="0" w:color="auto"/>
            <w:right w:val="none" w:sz="0" w:space="0" w:color="auto"/>
          </w:divBdr>
        </w:div>
        <w:div w:id="731738412">
          <w:marLeft w:val="480"/>
          <w:marRight w:val="0"/>
          <w:marTop w:val="0"/>
          <w:marBottom w:val="0"/>
          <w:divBdr>
            <w:top w:val="none" w:sz="0" w:space="0" w:color="auto"/>
            <w:left w:val="none" w:sz="0" w:space="0" w:color="auto"/>
            <w:bottom w:val="none" w:sz="0" w:space="0" w:color="auto"/>
            <w:right w:val="none" w:sz="0" w:space="0" w:color="auto"/>
          </w:divBdr>
        </w:div>
        <w:div w:id="1493328546">
          <w:marLeft w:val="480"/>
          <w:marRight w:val="0"/>
          <w:marTop w:val="0"/>
          <w:marBottom w:val="0"/>
          <w:divBdr>
            <w:top w:val="none" w:sz="0" w:space="0" w:color="auto"/>
            <w:left w:val="none" w:sz="0" w:space="0" w:color="auto"/>
            <w:bottom w:val="none" w:sz="0" w:space="0" w:color="auto"/>
            <w:right w:val="none" w:sz="0" w:space="0" w:color="auto"/>
          </w:divBdr>
        </w:div>
        <w:div w:id="412090963">
          <w:marLeft w:val="480"/>
          <w:marRight w:val="0"/>
          <w:marTop w:val="0"/>
          <w:marBottom w:val="0"/>
          <w:divBdr>
            <w:top w:val="none" w:sz="0" w:space="0" w:color="auto"/>
            <w:left w:val="none" w:sz="0" w:space="0" w:color="auto"/>
            <w:bottom w:val="none" w:sz="0" w:space="0" w:color="auto"/>
            <w:right w:val="none" w:sz="0" w:space="0" w:color="auto"/>
          </w:divBdr>
        </w:div>
        <w:div w:id="773131536">
          <w:marLeft w:val="480"/>
          <w:marRight w:val="0"/>
          <w:marTop w:val="0"/>
          <w:marBottom w:val="0"/>
          <w:divBdr>
            <w:top w:val="none" w:sz="0" w:space="0" w:color="auto"/>
            <w:left w:val="none" w:sz="0" w:space="0" w:color="auto"/>
            <w:bottom w:val="none" w:sz="0" w:space="0" w:color="auto"/>
            <w:right w:val="none" w:sz="0" w:space="0" w:color="auto"/>
          </w:divBdr>
        </w:div>
        <w:div w:id="421952903">
          <w:marLeft w:val="480"/>
          <w:marRight w:val="0"/>
          <w:marTop w:val="0"/>
          <w:marBottom w:val="0"/>
          <w:divBdr>
            <w:top w:val="none" w:sz="0" w:space="0" w:color="auto"/>
            <w:left w:val="none" w:sz="0" w:space="0" w:color="auto"/>
            <w:bottom w:val="none" w:sz="0" w:space="0" w:color="auto"/>
            <w:right w:val="none" w:sz="0" w:space="0" w:color="auto"/>
          </w:divBdr>
        </w:div>
        <w:div w:id="1269972763">
          <w:marLeft w:val="480"/>
          <w:marRight w:val="0"/>
          <w:marTop w:val="0"/>
          <w:marBottom w:val="0"/>
          <w:divBdr>
            <w:top w:val="none" w:sz="0" w:space="0" w:color="auto"/>
            <w:left w:val="none" w:sz="0" w:space="0" w:color="auto"/>
            <w:bottom w:val="none" w:sz="0" w:space="0" w:color="auto"/>
            <w:right w:val="none" w:sz="0" w:space="0" w:color="auto"/>
          </w:divBdr>
        </w:div>
        <w:div w:id="2000881159">
          <w:marLeft w:val="480"/>
          <w:marRight w:val="0"/>
          <w:marTop w:val="0"/>
          <w:marBottom w:val="0"/>
          <w:divBdr>
            <w:top w:val="none" w:sz="0" w:space="0" w:color="auto"/>
            <w:left w:val="none" w:sz="0" w:space="0" w:color="auto"/>
            <w:bottom w:val="none" w:sz="0" w:space="0" w:color="auto"/>
            <w:right w:val="none" w:sz="0" w:space="0" w:color="auto"/>
          </w:divBdr>
        </w:div>
        <w:div w:id="1441297773">
          <w:marLeft w:val="480"/>
          <w:marRight w:val="0"/>
          <w:marTop w:val="0"/>
          <w:marBottom w:val="0"/>
          <w:divBdr>
            <w:top w:val="none" w:sz="0" w:space="0" w:color="auto"/>
            <w:left w:val="none" w:sz="0" w:space="0" w:color="auto"/>
            <w:bottom w:val="none" w:sz="0" w:space="0" w:color="auto"/>
            <w:right w:val="none" w:sz="0" w:space="0" w:color="auto"/>
          </w:divBdr>
        </w:div>
        <w:div w:id="13113018">
          <w:marLeft w:val="480"/>
          <w:marRight w:val="0"/>
          <w:marTop w:val="0"/>
          <w:marBottom w:val="0"/>
          <w:divBdr>
            <w:top w:val="none" w:sz="0" w:space="0" w:color="auto"/>
            <w:left w:val="none" w:sz="0" w:space="0" w:color="auto"/>
            <w:bottom w:val="none" w:sz="0" w:space="0" w:color="auto"/>
            <w:right w:val="none" w:sz="0" w:space="0" w:color="auto"/>
          </w:divBdr>
        </w:div>
        <w:div w:id="2005274587">
          <w:marLeft w:val="480"/>
          <w:marRight w:val="0"/>
          <w:marTop w:val="0"/>
          <w:marBottom w:val="0"/>
          <w:divBdr>
            <w:top w:val="none" w:sz="0" w:space="0" w:color="auto"/>
            <w:left w:val="none" w:sz="0" w:space="0" w:color="auto"/>
            <w:bottom w:val="none" w:sz="0" w:space="0" w:color="auto"/>
            <w:right w:val="none" w:sz="0" w:space="0" w:color="auto"/>
          </w:divBdr>
        </w:div>
        <w:div w:id="1679458108">
          <w:marLeft w:val="480"/>
          <w:marRight w:val="0"/>
          <w:marTop w:val="0"/>
          <w:marBottom w:val="0"/>
          <w:divBdr>
            <w:top w:val="none" w:sz="0" w:space="0" w:color="auto"/>
            <w:left w:val="none" w:sz="0" w:space="0" w:color="auto"/>
            <w:bottom w:val="none" w:sz="0" w:space="0" w:color="auto"/>
            <w:right w:val="none" w:sz="0" w:space="0" w:color="auto"/>
          </w:divBdr>
        </w:div>
        <w:div w:id="1033269302">
          <w:marLeft w:val="480"/>
          <w:marRight w:val="0"/>
          <w:marTop w:val="0"/>
          <w:marBottom w:val="0"/>
          <w:divBdr>
            <w:top w:val="none" w:sz="0" w:space="0" w:color="auto"/>
            <w:left w:val="none" w:sz="0" w:space="0" w:color="auto"/>
            <w:bottom w:val="none" w:sz="0" w:space="0" w:color="auto"/>
            <w:right w:val="none" w:sz="0" w:space="0" w:color="auto"/>
          </w:divBdr>
        </w:div>
        <w:div w:id="1855224355">
          <w:marLeft w:val="480"/>
          <w:marRight w:val="0"/>
          <w:marTop w:val="0"/>
          <w:marBottom w:val="0"/>
          <w:divBdr>
            <w:top w:val="none" w:sz="0" w:space="0" w:color="auto"/>
            <w:left w:val="none" w:sz="0" w:space="0" w:color="auto"/>
            <w:bottom w:val="none" w:sz="0" w:space="0" w:color="auto"/>
            <w:right w:val="none" w:sz="0" w:space="0" w:color="auto"/>
          </w:divBdr>
        </w:div>
        <w:div w:id="1062364497">
          <w:marLeft w:val="480"/>
          <w:marRight w:val="0"/>
          <w:marTop w:val="0"/>
          <w:marBottom w:val="0"/>
          <w:divBdr>
            <w:top w:val="none" w:sz="0" w:space="0" w:color="auto"/>
            <w:left w:val="none" w:sz="0" w:space="0" w:color="auto"/>
            <w:bottom w:val="none" w:sz="0" w:space="0" w:color="auto"/>
            <w:right w:val="none" w:sz="0" w:space="0" w:color="auto"/>
          </w:divBdr>
        </w:div>
        <w:div w:id="15233353">
          <w:marLeft w:val="480"/>
          <w:marRight w:val="0"/>
          <w:marTop w:val="0"/>
          <w:marBottom w:val="0"/>
          <w:divBdr>
            <w:top w:val="none" w:sz="0" w:space="0" w:color="auto"/>
            <w:left w:val="none" w:sz="0" w:space="0" w:color="auto"/>
            <w:bottom w:val="none" w:sz="0" w:space="0" w:color="auto"/>
            <w:right w:val="none" w:sz="0" w:space="0" w:color="auto"/>
          </w:divBdr>
        </w:div>
        <w:div w:id="437334285">
          <w:marLeft w:val="480"/>
          <w:marRight w:val="0"/>
          <w:marTop w:val="0"/>
          <w:marBottom w:val="0"/>
          <w:divBdr>
            <w:top w:val="none" w:sz="0" w:space="0" w:color="auto"/>
            <w:left w:val="none" w:sz="0" w:space="0" w:color="auto"/>
            <w:bottom w:val="none" w:sz="0" w:space="0" w:color="auto"/>
            <w:right w:val="none" w:sz="0" w:space="0" w:color="auto"/>
          </w:divBdr>
        </w:div>
        <w:div w:id="1461651621">
          <w:marLeft w:val="480"/>
          <w:marRight w:val="0"/>
          <w:marTop w:val="0"/>
          <w:marBottom w:val="0"/>
          <w:divBdr>
            <w:top w:val="none" w:sz="0" w:space="0" w:color="auto"/>
            <w:left w:val="none" w:sz="0" w:space="0" w:color="auto"/>
            <w:bottom w:val="none" w:sz="0" w:space="0" w:color="auto"/>
            <w:right w:val="none" w:sz="0" w:space="0" w:color="auto"/>
          </w:divBdr>
        </w:div>
        <w:div w:id="543177146">
          <w:marLeft w:val="480"/>
          <w:marRight w:val="0"/>
          <w:marTop w:val="0"/>
          <w:marBottom w:val="0"/>
          <w:divBdr>
            <w:top w:val="none" w:sz="0" w:space="0" w:color="auto"/>
            <w:left w:val="none" w:sz="0" w:space="0" w:color="auto"/>
            <w:bottom w:val="none" w:sz="0" w:space="0" w:color="auto"/>
            <w:right w:val="none" w:sz="0" w:space="0" w:color="auto"/>
          </w:divBdr>
        </w:div>
        <w:div w:id="560024394">
          <w:marLeft w:val="480"/>
          <w:marRight w:val="0"/>
          <w:marTop w:val="0"/>
          <w:marBottom w:val="0"/>
          <w:divBdr>
            <w:top w:val="none" w:sz="0" w:space="0" w:color="auto"/>
            <w:left w:val="none" w:sz="0" w:space="0" w:color="auto"/>
            <w:bottom w:val="none" w:sz="0" w:space="0" w:color="auto"/>
            <w:right w:val="none" w:sz="0" w:space="0" w:color="auto"/>
          </w:divBdr>
        </w:div>
        <w:div w:id="1944335932">
          <w:marLeft w:val="480"/>
          <w:marRight w:val="0"/>
          <w:marTop w:val="0"/>
          <w:marBottom w:val="0"/>
          <w:divBdr>
            <w:top w:val="none" w:sz="0" w:space="0" w:color="auto"/>
            <w:left w:val="none" w:sz="0" w:space="0" w:color="auto"/>
            <w:bottom w:val="none" w:sz="0" w:space="0" w:color="auto"/>
            <w:right w:val="none" w:sz="0" w:space="0" w:color="auto"/>
          </w:divBdr>
        </w:div>
        <w:div w:id="1112437956">
          <w:marLeft w:val="480"/>
          <w:marRight w:val="0"/>
          <w:marTop w:val="0"/>
          <w:marBottom w:val="0"/>
          <w:divBdr>
            <w:top w:val="none" w:sz="0" w:space="0" w:color="auto"/>
            <w:left w:val="none" w:sz="0" w:space="0" w:color="auto"/>
            <w:bottom w:val="none" w:sz="0" w:space="0" w:color="auto"/>
            <w:right w:val="none" w:sz="0" w:space="0" w:color="auto"/>
          </w:divBdr>
        </w:div>
        <w:div w:id="1078360440">
          <w:marLeft w:val="480"/>
          <w:marRight w:val="0"/>
          <w:marTop w:val="0"/>
          <w:marBottom w:val="0"/>
          <w:divBdr>
            <w:top w:val="none" w:sz="0" w:space="0" w:color="auto"/>
            <w:left w:val="none" w:sz="0" w:space="0" w:color="auto"/>
            <w:bottom w:val="none" w:sz="0" w:space="0" w:color="auto"/>
            <w:right w:val="none" w:sz="0" w:space="0" w:color="auto"/>
          </w:divBdr>
        </w:div>
        <w:div w:id="797530864">
          <w:marLeft w:val="480"/>
          <w:marRight w:val="0"/>
          <w:marTop w:val="0"/>
          <w:marBottom w:val="0"/>
          <w:divBdr>
            <w:top w:val="none" w:sz="0" w:space="0" w:color="auto"/>
            <w:left w:val="none" w:sz="0" w:space="0" w:color="auto"/>
            <w:bottom w:val="none" w:sz="0" w:space="0" w:color="auto"/>
            <w:right w:val="none" w:sz="0" w:space="0" w:color="auto"/>
          </w:divBdr>
        </w:div>
        <w:div w:id="1224297664">
          <w:marLeft w:val="480"/>
          <w:marRight w:val="0"/>
          <w:marTop w:val="0"/>
          <w:marBottom w:val="0"/>
          <w:divBdr>
            <w:top w:val="none" w:sz="0" w:space="0" w:color="auto"/>
            <w:left w:val="none" w:sz="0" w:space="0" w:color="auto"/>
            <w:bottom w:val="none" w:sz="0" w:space="0" w:color="auto"/>
            <w:right w:val="none" w:sz="0" w:space="0" w:color="auto"/>
          </w:divBdr>
        </w:div>
        <w:div w:id="111172984">
          <w:marLeft w:val="480"/>
          <w:marRight w:val="0"/>
          <w:marTop w:val="0"/>
          <w:marBottom w:val="0"/>
          <w:divBdr>
            <w:top w:val="none" w:sz="0" w:space="0" w:color="auto"/>
            <w:left w:val="none" w:sz="0" w:space="0" w:color="auto"/>
            <w:bottom w:val="none" w:sz="0" w:space="0" w:color="auto"/>
            <w:right w:val="none" w:sz="0" w:space="0" w:color="auto"/>
          </w:divBdr>
        </w:div>
        <w:div w:id="1879197156">
          <w:marLeft w:val="480"/>
          <w:marRight w:val="0"/>
          <w:marTop w:val="0"/>
          <w:marBottom w:val="0"/>
          <w:divBdr>
            <w:top w:val="none" w:sz="0" w:space="0" w:color="auto"/>
            <w:left w:val="none" w:sz="0" w:space="0" w:color="auto"/>
            <w:bottom w:val="none" w:sz="0" w:space="0" w:color="auto"/>
            <w:right w:val="none" w:sz="0" w:space="0" w:color="auto"/>
          </w:divBdr>
        </w:div>
        <w:div w:id="1437480767">
          <w:marLeft w:val="480"/>
          <w:marRight w:val="0"/>
          <w:marTop w:val="0"/>
          <w:marBottom w:val="0"/>
          <w:divBdr>
            <w:top w:val="none" w:sz="0" w:space="0" w:color="auto"/>
            <w:left w:val="none" w:sz="0" w:space="0" w:color="auto"/>
            <w:bottom w:val="none" w:sz="0" w:space="0" w:color="auto"/>
            <w:right w:val="none" w:sz="0" w:space="0" w:color="auto"/>
          </w:divBdr>
        </w:div>
        <w:div w:id="80682903">
          <w:marLeft w:val="480"/>
          <w:marRight w:val="0"/>
          <w:marTop w:val="0"/>
          <w:marBottom w:val="0"/>
          <w:divBdr>
            <w:top w:val="none" w:sz="0" w:space="0" w:color="auto"/>
            <w:left w:val="none" w:sz="0" w:space="0" w:color="auto"/>
            <w:bottom w:val="none" w:sz="0" w:space="0" w:color="auto"/>
            <w:right w:val="none" w:sz="0" w:space="0" w:color="auto"/>
          </w:divBdr>
        </w:div>
        <w:div w:id="1981181464">
          <w:marLeft w:val="480"/>
          <w:marRight w:val="0"/>
          <w:marTop w:val="0"/>
          <w:marBottom w:val="0"/>
          <w:divBdr>
            <w:top w:val="none" w:sz="0" w:space="0" w:color="auto"/>
            <w:left w:val="none" w:sz="0" w:space="0" w:color="auto"/>
            <w:bottom w:val="none" w:sz="0" w:space="0" w:color="auto"/>
            <w:right w:val="none" w:sz="0" w:space="0" w:color="auto"/>
          </w:divBdr>
        </w:div>
        <w:div w:id="1224175861">
          <w:marLeft w:val="480"/>
          <w:marRight w:val="0"/>
          <w:marTop w:val="0"/>
          <w:marBottom w:val="0"/>
          <w:divBdr>
            <w:top w:val="none" w:sz="0" w:space="0" w:color="auto"/>
            <w:left w:val="none" w:sz="0" w:space="0" w:color="auto"/>
            <w:bottom w:val="none" w:sz="0" w:space="0" w:color="auto"/>
            <w:right w:val="none" w:sz="0" w:space="0" w:color="auto"/>
          </w:divBdr>
        </w:div>
        <w:div w:id="302851102">
          <w:marLeft w:val="480"/>
          <w:marRight w:val="0"/>
          <w:marTop w:val="0"/>
          <w:marBottom w:val="0"/>
          <w:divBdr>
            <w:top w:val="none" w:sz="0" w:space="0" w:color="auto"/>
            <w:left w:val="none" w:sz="0" w:space="0" w:color="auto"/>
            <w:bottom w:val="none" w:sz="0" w:space="0" w:color="auto"/>
            <w:right w:val="none" w:sz="0" w:space="0" w:color="auto"/>
          </w:divBdr>
        </w:div>
        <w:div w:id="598635966">
          <w:marLeft w:val="480"/>
          <w:marRight w:val="0"/>
          <w:marTop w:val="0"/>
          <w:marBottom w:val="0"/>
          <w:divBdr>
            <w:top w:val="none" w:sz="0" w:space="0" w:color="auto"/>
            <w:left w:val="none" w:sz="0" w:space="0" w:color="auto"/>
            <w:bottom w:val="none" w:sz="0" w:space="0" w:color="auto"/>
            <w:right w:val="none" w:sz="0" w:space="0" w:color="auto"/>
          </w:divBdr>
        </w:div>
        <w:div w:id="764153119">
          <w:marLeft w:val="480"/>
          <w:marRight w:val="0"/>
          <w:marTop w:val="0"/>
          <w:marBottom w:val="0"/>
          <w:divBdr>
            <w:top w:val="none" w:sz="0" w:space="0" w:color="auto"/>
            <w:left w:val="none" w:sz="0" w:space="0" w:color="auto"/>
            <w:bottom w:val="none" w:sz="0" w:space="0" w:color="auto"/>
            <w:right w:val="none" w:sz="0" w:space="0" w:color="auto"/>
          </w:divBdr>
        </w:div>
        <w:div w:id="1885942760">
          <w:marLeft w:val="480"/>
          <w:marRight w:val="0"/>
          <w:marTop w:val="0"/>
          <w:marBottom w:val="0"/>
          <w:divBdr>
            <w:top w:val="none" w:sz="0" w:space="0" w:color="auto"/>
            <w:left w:val="none" w:sz="0" w:space="0" w:color="auto"/>
            <w:bottom w:val="none" w:sz="0" w:space="0" w:color="auto"/>
            <w:right w:val="none" w:sz="0" w:space="0" w:color="auto"/>
          </w:divBdr>
        </w:div>
        <w:div w:id="1568566500">
          <w:marLeft w:val="480"/>
          <w:marRight w:val="0"/>
          <w:marTop w:val="0"/>
          <w:marBottom w:val="0"/>
          <w:divBdr>
            <w:top w:val="none" w:sz="0" w:space="0" w:color="auto"/>
            <w:left w:val="none" w:sz="0" w:space="0" w:color="auto"/>
            <w:bottom w:val="none" w:sz="0" w:space="0" w:color="auto"/>
            <w:right w:val="none" w:sz="0" w:space="0" w:color="auto"/>
          </w:divBdr>
        </w:div>
        <w:div w:id="52510951">
          <w:marLeft w:val="480"/>
          <w:marRight w:val="0"/>
          <w:marTop w:val="0"/>
          <w:marBottom w:val="0"/>
          <w:divBdr>
            <w:top w:val="none" w:sz="0" w:space="0" w:color="auto"/>
            <w:left w:val="none" w:sz="0" w:space="0" w:color="auto"/>
            <w:bottom w:val="none" w:sz="0" w:space="0" w:color="auto"/>
            <w:right w:val="none" w:sz="0" w:space="0" w:color="auto"/>
          </w:divBdr>
        </w:div>
        <w:div w:id="2026905952">
          <w:marLeft w:val="480"/>
          <w:marRight w:val="0"/>
          <w:marTop w:val="0"/>
          <w:marBottom w:val="0"/>
          <w:divBdr>
            <w:top w:val="none" w:sz="0" w:space="0" w:color="auto"/>
            <w:left w:val="none" w:sz="0" w:space="0" w:color="auto"/>
            <w:bottom w:val="none" w:sz="0" w:space="0" w:color="auto"/>
            <w:right w:val="none" w:sz="0" w:space="0" w:color="auto"/>
          </w:divBdr>
        </w:div>
        <w:div w:id="1974677941">
          <w:marLeft w:val="480"/>
          <w:marRight w:val="0"/>
          <w:marTop w:val="0"/>
          <w:marBottom w:val="0"/>
          <w:divBdr>
            <w:top w:val="none" w:sz="0" w:space="0" w:color="auto"/>
            <w:left w:val="none" w:sz="0" w:space="0" w:color="auto"/>
            <w:bottom w:val="none" w:sz="0" w:space="0" w:color="auto"/>
            <w:right w:val="none" w:sz="0" w:space="0" w:color="auto"/>
          </w:divBdr>
        </w:div>
        <w:div w:id="128910272">
          <w:marLeft w:val="480"/>
          <w:marRight w:val="0"/>
          <w:marTop w:val="0"/>
          <w:marBottom w:val="0"/>
          <w:divBdr>
            <w:top w:val="none" w:sz="0" w:space="0" w:color="auto"/>
            <w:left w:val="none" w:sz="0" w:space="0" w:color="auto"/>
            <w:bottom w:val="none" w:sz="0" w:space="0" w:color="auto"/>
            <w:right w:val="none" w:sz="0" w:space="0" w:color="auto"/>
          </w:divBdr>
        </w:div>
        <w:div w:id="2005626232">
          <w:marLeft w:val="480"/>
          <w:marRight w:val="0"/>
          <w:marTop w:val="0"/>
          <w:marBottom w:val="0"/>
          <w:divBdr>
            <w:top w:val="none" w:sz="0" w:space="0" w:color="auto"/>
            <w:left w:val="none" w:sz="0" w:space="0" w:color="auto"/>
            <w:bottom w:val="none" w:sz="0" w:space="0" w:color="auto"/>
            <w:right w:val="none" w:sz="0" w:space="0" w:color="auto"/>
          </w:divBdr>
        </w:div>
        <w:div w:id="1293293104">
          <w:marLeft w:val="480"/>
          <w:marRight w:val="0"/>
          <w:marTop w:val="0"/>
          <w:marBottom w:val="0"/>
          <w:divBdr>
            <w:top w:val="none" w:sz="0" w:space="0" w:color="auto"/>
            <w:left w:val="none" w:sz="0" w:space="0" w:color="auto"/>
            <w:bottom w:val="none" w:sz="0" w:space="0" w:color="auto"/>
            <w:right w:val="none" w:sz="0" w:space="0" w:color="auto"/>
          </w:divBdr>
        </w:div>
        <w:div w:id="831682460">
          <w:marLeft w:val="480"/>
          <w:marRight w:val="0"/>
          <w:marTop w:val="0"/>
          <w:marBottom w:val="0"/>
          <w:divBdr>
            <w:top w:val="none" w:sz="0" w:space="0" w:color="auto"/>
            <w:left w:val="none" w:sz="0" w:space="0" w:color="auto"/>
            <w:bottom w:val="none" w:sz="0" w:space="0" w:color="auto"/>
            <w:right w:val="none" w:sz="0" w:space="0" w:color="auto"/>
          </w:divBdr>
        </w:div>
        <w:div w:id="1412897951">
          <w:marLeft w:val="480"/>
          <w:marRight w:val="0"/>
          <w:marTop w:val="0"/>
          <w:marBottom w:val="0"/>
          <w:divBdr>
            <w:top w:val="none" w:sz="0" w:space="0" w:color="auto"/>
            <w:left w:val="none" w:sz="0" w:space="0" w:color="auto"/>
            <w:bottom w:val="none" w:sz="0" w:space="0" w:color="auto"/>
            <w:right w:val="none" w:sz="0" w:space="0" w:color="auto"/>
          </w:divBdr>
        </w:div>
        <w:div w:id="39475913">
          <w:marLeft w:val="480"/>
          <w:marRight w:val="0"/>
          <w:marTop w:val="0"/>
          <w:marBottom w:val="0"/>
          <w:divBdr>
            <w:top w:val="none" w:sz="0" w:space="0" w:color="auto"/>
            <w:left w:val="none" w:sz="0" w:space="0" w:color="auto"/>
            <w:bottom w:val="none" w:sz="0" w:space="0" w:color="auto"/>
            <w:right w:val="none" w:sz="0" w:space="0" w:color="auto"/>
          </w:divBdr>
        </w:div>
        <w:div w:id="1821997515">
          <w:marLeft w:val="480"/>
          <w:marRight w:val="0"/>
          <w:marTop w:val="0"/>
          <w:marBottom w:val="0"/>
          <w:divBdr>
            <w:top w:val="none" w:sz="0" w:space="0" w:color="auto"/>
            <w:left w:val="none" w:sz="0" w:space="0" w:color="auto"/>
            <w:bottom w:val="none" w:sz="0" w:space="0" w:color="auto"/>
            <w:right w:val="none" w:sz="0" w:space="0" w:color="auto"/>
          </w:divBdr>
        </w:div>
        <w:div w:id="364909825">
          <w:marLeft w:val="480"/>
          <w:marRight w:val="0"/>
          <w:marTop w:val="0"/>
          <w:marBottom w:val="0"/>
          <w:divBdr>
            <w:top w:val="none" w:sz="0" w:space="0" w:color="auto"/>
            <w:left w:val="none" w:sz="0" w:space="0" w:color="auto"/>
            <w:bottom w:val="none" w:sz="0" w:space="0" w:color="auto"/>
            <w:right w:val="none" w:sz="0" w:space="0" w:color="auto"/>
          </w:divBdr>
        </w:div>
        <w:div w:id="1159619099">
          <w:marLeft w:val="480"/>
          <w:marRight w:val="0"/>
          <w:marTop w:val="0"/>
          <w:marBottom w:val="0"/>
          <w:divBdr>
            <w:top w:val="none" w:sz="0" w:space="0" w:color="auto"/>
            <w:left w:val="none" w:sz="0" w:space="0" w:color="auto"/>
            <w:bottom w:val="none" w:sz="0" w:space="0" w:color="auto"/>
            <w:right w:val="none" w:sz="0" w:space="0" w:color="auto"/>
          </w:divBdr>
        </w:div>
        <w:div w:id="1230463081">
          <w:marLeft w:val="480"/>
          <w:marRight w:val="0"/>
          <w:marTop w:val="0"/>
          <w:marBottom w:val="0"/>
          <w:divBdr>
            <w:top w:val="none" w:sz="0" w:space="0" w:color="auto"/>
            <w:left w:val="none" w:sz="0" w:space="0" w:color="auto"/>
            <w:bottom w:val="none" w:sz="0" w:space="0" w:color="auto"/>
            <w:right w:val="none" w:sz="0" w:space="0" w:color="auto"/>
          </w:divBdr>
        </w:div>
        <w:div w:id="854341394">
          <w:marLeft w:val="480"/>
          <w:marRight w:val="0"/>
          <w:marTop w:val="0"/>
          <w:marBottom w:val="0"/>
          <w:divBdr>
            <w:top w:val="none" w:sz="0" w:space="0" w:color="auto"/>
            <w:left w:val="none" w:sz="0" w:space="0" w:color="auto"/>
            <w:bottom w:val="none" w:sz="0" w:space="0" w:color="auto"/>
            <w:right w:val="none" w:sz="0" w:space="0" w:color="auto"/>
          </w:divBdr>
        </w:div>
        <w:div w:id="937296355">
          <w:marLeft w:val="480"/>
          <w:marRight w:val="0"/>
          <w:marTop w:val="0"/>
          <w:marBottom w:val="0"/>
          <w:divBdr>
            <w:top w:val="none" w:sz="0" w:space="0" w:color="auto"/>
            <w:left w:val="none" w:sz="0" w:space="0" w:color="auto"/>
            <w:bottom w:val="none" w:sz="0" w:space="0" w:color="auto"/>
            <w:right w:val="none" w:sz="0" w:space="0" w:color="auto"/>
          </w:divBdr>
        </w:div>
        <w:div w:id="1581061810">
          <w:marLeft w:val="480"/>
          <w:marRight w:val="0"/>
          <w:marTop w:val="0"/>
          <w:marBottom w:val="0"/>
          <w:divBdr>
            <w:top w:val="none" w:sz="0" w:space="0" w:color="auto"/>
            <w:left w:val="none" w:sz="0" w:space="0" w:color="auto"/>
            <w:bottom w:val="none" w:sz="0" w:space="0" w:color="auto"/>
            <w:right w:val="none" w:sz="0" w:space="0" w:color="auto"/>
          </w:divBdr>
        </w:div>
        <w:div w:id="977338403">
          <w:marLeft w:val="480"/>
          <w:marRight w:val="0"/>
          <w:marTop w:val="0"/>
          <w:marBottom w:val="0"/>
          <w:divBdr>
            <w:top w:val="none" w:sz="0" w:space="0" w:color="auto"/>
            <w:left w:val="none" w:sz="0" w:space="0" w:color="auto"/>
            <w:bottom w:val="none" w:sz="0" w:space="0" w:color="auto"/>
            <w:right w:val="none" w:sz="0" w:space="0" w:color="auto"/>
          </w:divBdr>
        </w:div>
        <w:div w:id="1002127764">
          <w:marLeft w:val="480"/>
          <w:marRight w:val="0"/>
          <w:marTop w:val="0"/>
          <w:marBottom w:val="0"/>
          <w:divBdr>
            <w:top w:val="none" w:sz="0" w:space="0" w:color="auto"/>
            <w:left w:val="none" w:sz="0" w:space="0" w:color="auto"/>
            <w:bottom w:val="none" w:sz="0" w:space="0" w:color="auto"/>
            <w:right w:val="none" w:sz="0" w:space="0" w:color="auto"/>
          </w:divBdr>
        </w:div>
        <w:div w:id="1585609483">
          <w:marLeft w:val="480"/>
          <w:marRight w:val="0"/>
          <w:marTop w:val="0"/>
          <w:marBottom w:val="0"/>
          <w:divBdr>
            <w:top w:val="none" w:sz="0" w:space="0" w:color="auto"/>
            <w:left w:val="none" w:sz="0" w:space="0" w:color="auto"/>
            <w:bottom w:val="none" w:sz="0" w:space="0" w:color="auto"/>
            <w:right w:val="none" w:sz="0" w:space="0" w:color="auto"/>
          </w:divBdr>
        </w:div>
        <w:div w:id="1960992618">
          <w:marLeft w:val="480"/>
          <w:marRight w:val="0"/>
          <w:marTop w:val="0"/>
          <w:marBottom w:val="0"/>
          <w:divBdr>
            <w:top w:val="none" w:sz="0" w:space="0" w:color="auto"/>
            <w:left w:val="none" w:sz="0" w:space="0" w:color="auto"/>
            <w:bottom w:val="none" w:sz="0" w:space="0" w:color="auto"/>
            <w:right w:val="none" w:sz="0" w:space="0" w:color="auto"/>
          </w:divBdr>
        </w:div>
        <w:div w:id="395323363">
          <w:marLeft w:val="480"/>
          <w:marRight w:val="0"/>
          <w:marTop w:val="0"/>
          <w:marBottom w:val="0"/>
          <w:divBdr>
            <w:top w:val="none" w:sz="0" w:space="0" w:color="auto"/>
            <w:left w:val="none" w:sz="0" w:space="0" w:color="auto"/>
            <w:bottom w:val="none" w:sz="0" w:space="0" w:color="auto"/>
            <w:right w:val="none" w:sz="0" w:space="0" w:color="auto"/>
          </w:divBdr>
        </w:div>
        <w:div w:id="1023743977">
          <w:marLeft w:val="480"/>
          <w:marRight w:val="0"/>
          <w:marTop w:val="0"/>
          <w:marBottom w:val="0"/>
          <w:divBdr>
            <w:top w:val="none" w:sz="0" w:space="0" w:color="auto"/>
            <w:left w:val="none" w:sz="0" w:space="0" w:color="auto"/>
            <w:bottom w:val="none" w:sz="0" w:space="0" w:color="auto"/>
            <w:right w:val="none" w:sz="0" w:space="0" w:color="auto"/>
          </w:divBdr>
        </w:div>
        <w:div w:id="1316496706">
          <w:marLeft w:val="480"/>
          <w:marRight w:val="0"/>
          <w:marTop w:val="0"/>
          <w:marBottom w:val="0"/>
          <w:divBdr>
            <w:top w:val="none" w:sz="0" w:space="0" w:color="auto"/>
            <w:left w:val="none" w:sz="0" w:space="0" w:color="auto"/>
            <w:bottom w:val="none" w:sz="0" w:space="0" w:color="auto"/>
            <w:right w:val="none" w:sz="0" w:space="0" w:color="auto"/>
          </w:divBdr>
        </w:div>
        <w:div w:id="1757164645">
          <w:marLeft w:val="480"/>
          <w:marRight w:val="0"/>
          <w:marTop w:val="0"/>
          <w:marBottom w:val="0"/>
          <w:divBdr>
            <w:top w:val="none" w:sz="0" w:space="0" w:color="auto"/>
            <w:left w:val="none" w:sz="0" w:space="0" w:color="auto"/>
            <w:bottom w:val="none" w:sz="0" w:space="0" w:color="auto"/>
            <w:right w:val="none" w:sz="0" w:space="0" w:color="auto"/>
          </w:divBdr>
        </w:div>
        <w:div w:id="810176932">
          <w:marLeft w:val="480"/>
          <w:marRight w:val="0"/>
          <w:marTop w:val="0"/>
          <w:marBottom w:val="0"/>
          <w:divBdr>
            <w:top w:val="none" w:sz="0" w:space="0" w:color="auto"/>
            <w:left w:val="none" w:sz="0" w:space="0" w:color="auto"/>
            <w:bottom w:val="none" w:sz="0" w:space="0" w:color="auto"/>
            <w:right w:val="none" w:sz="0" w:space="0" w:color="auto"/>
          </w:divBdr>
        </w:div>
        <w:div w:id="855971285">
          <w:marLeft w:val="480"/>
          <w:marRight w:val="0"/>
          <w:marTop w:val="0"/>
          <w:marBottom w:val="0"/>
          <w:divBdr>
            <w:top w:val="none" w:sz="0" w:space="0" w:color="auto"/>
            <w:left w:val="none" w:sz="0" w:space="0" w:color="auto"/>
            <w:bottom w:val="none" w:sz="0" w:space="0" w:color="auto"/>
            <w:right w:val="none" w:sz="0" w:space="0" w:color="auto"/>
          </w:divBdr>
        </w:div>
        <w:div w:id="349378302">
          <w:marLeft w:val="480"/>
          <w:marRight w:val="0"/>
          <w:marTop w:val="0"/>
          <w:marBottom w:val="0"/>
          <w:divBdr>
            <w:top w:val="none" w:sz="0" w:space="0" w:color="auto"/>
            <w:left w:val="none" w:sz="0" w:space="0" w:color="auto"/>
            <w:bottom w:val="none" w:sz="0" w:space="0" w:color="auto"/>
            <w:right w:val="none" w:sz="0" w:space="0" w:color="auto"/>
          </w:divBdr>
        </w:div>
        <w:div w:id="462120307">
          <w:marLeft w:val="480"/>
          <w:marRight w:val="0"/>
          <w:marTop w:val="0"/>
          <w:marBottom w:val="0"/>
          <w:divBdr>
            <w:top w:val="none" w:sz="0" w:space="0" w:color="auto"/>
            <w:left w:val="none" w:sz="0" w:space="0" w:color="auto"/>
            <w:bottom w:val="none" w:sz="0" w:space="0" w:color="auto"/>
            <w:right w:val="none" w:sz="0" w:space="0" w:color="auto"/>
          </w:divBdr>
        </w:div>
        <w:div w:id="243344049">
          <w:marLeft w:val="480"/>
          <w:marRight w:val="0"/>
          <w:marTop w:val="0"/>
          <w:marBottom w:val="0"/>
          <w:divBdr>
            <w:top w:val="none" w:sz="0" w:space="0" w:color="auto"/>
            <w:left w:val="none" w:sz="0" w:space="0" w:color="auto"/>
            <w:bottom w:val="none" w:sz="0" w:space="0" w:color="auto"/>
            <w:right w:val="none" w:sz="0" w:space="0" w:color="auto"/>
          </w:divBdr>
        </w:div>
        <w:div w:id="1646088039">
          <w:marLeft w:val="480"/>
          <w:marRight w:val="0"/>
          <w:marTop w:val="0"/>
          <w:marBottom w:val="0"/>
          <w:divBdr>
            <w:top w:val="none" w:sz="0" w:space="0" w:color="auto"/>
            <w:left w:val="none" w:sz="0" w:space="0" w:color="auto"/>
            <w:bottom w:val="none" w:sz="0" w:space="0" w:color="auto"/>
            <w:right w:val="none" w:sz="0" w:space="0" w:color="auto"/>
          </w:divBdr>
        </w:div>
        <w:div w:id="907377769">
          <w:marLeft w:val="480"/>
          <w:marRight w:val="0"/>
          <w:marTop w:val="0"/>
          <w:marBottom w:val="0"/>
          <w:divBdr>
            <w:top w:val="none" w:sz="0" w:space="0" w:color="auto"/>
            <w:left w:val="none" w:sz="0" w:space="0" w:color="auto"/>
            <w:bottom w:val="none" w:sz="0" w:space="0" w:color="auto"/>
            <w:right w:val="none" w:sz="0" w:space="0" w:color="auto"/>
          </w:divBdr>
        </w:div>
        <w:div w:id="1910264060">
          <w:marLeft w:val="480"/>
          <w:marRight w:val="0"/>
          <w:marTop w:val="0"/>
          <w:marBottom w:val="0"/>
          <w:divBdr>
            <w:top w:val="none" w:sz="0" w:space="0" w:color="auto"/>
            <w:left w:val="none" w:sz="0" w:space="0" w:color="auto"/>
            <w:bottom w:val="none" w:sz="0" w:space="0" w:color="auto"/>
            <w:right w:val="none" w:sz="0" w:space="0" w:color="auto"/>
          </w:divBdr>
        </w:div>
        <w:div w:id="1869441662">
          <w:marLeft w:val="480"/>
          <w:marRight w:val="0"/>
          <w:marTop w:val="0"/>
          <w:marBottom w:val="0"/>
          <w:divBdr>
            <w:top w:val="none" w:sz="0" w:space="0" w:color="auto"/>
            <w:left w:val="none" w:sz="0" w:space="0" w:color="auto"/>
            <w:bottom w:val="none" w:sz="0" w:space="0" w:color="auto"/>
            <w:right w:val="none" w:sz="0" w:space="0" w:color="auto"/>
          </w:divBdr>
        </w:div>
        <w:div w:id="2098280283">
          <w:marLeft w:val="480"/>
          <w:marRight w:val="0"/>
          <w:marTop w:val="0"/>
          <w:marBottom w:val="0"/>
          <w:divBdr>
            <w:top w:val="none" w:sz="0" w:space="0" w:color="auto"/>
            <w:left w:val="none" w:sz="0" w:space="0" w:color="auto"/>
            <w:bottom w:val="none" w:sz="0" w:space="0" w:color="auto"/>
            <w:right w:val="none" w:sz="0" w:space="0" w:color="auto"/>
          </w:divBdr>
        </w:div>
        <w:div w:id="990451549">
          <w:marLeft w:val="480"/>
          <w:marRight w:val="0"/>
          <w:marTop w:val="0"/>
          <w:marBottom w:val="0"/>
          <w:divBdr>
            <w:top w:val="none" w:sz="0" w:space="0" w:color="auto"/>
            <w:left w:val="none" w:sz="0" w:space="0" w:color="auto"/>
            <w:bottom w:val="none" w:sz="0" w:space="0" w:color="auto"/>
            <w:right w:val="none" w:sz="0" w:space="0" w:color="auto"/>
          </w:divBdr>
        </w:div>
        <w:div w:id="1293900897">
          <w:marLeft w:val="480"/>
          <w:marRight w:val="0"/>
          <w:marTop w:val="0"/>
          <w:marBottom w:val="0"/>
          <w:divBdr>
            <w:top w:val="none" w:sz="0" w:space="0" w:color="auto"/>
            <w:left w:val="none" w:sz="0" w:space="0" w:color="auto"/>
            <w:bottom w:val="none" w:sz="0" w:space="0" w:color="auto"/>
            <w:right w:val="none" w:sz="0" w:space="0" w:color="auto"/>
          </w:divBdr>
        </w:div>
        <w:div w:id="374695788">
          <w:marLeft w:val="480"/>
          <w:marRight w:val="0"/>
          <w:marTop w:val="0"/>
          <w:marBottom w:val="0"/>
          <w:divBdr>
            <w:top w:val="none" w:sz="0" w:space="0" w:color="auto"/>
            <w:left w:val="none" w:sz="0" w:space="0" w:color="auto"/>
            <w:bottom w:val="none" w:sz="0" w:space="0" w:color="auto"/>
            <w:right w:val="none" w:sz="0" w:space="0" w:color="auto"/>
          </w:divBdr>
        </w:div>
        <w:div w:id="1029767607">
          <w:marLeft w:val="480"/>
          <w:marRight w:val="0"/>
          <w:marTop w:val="0"/>
          <w:marBottom w:val="0"/>
          <w:divBdr>
            <w:top w:val="none" w:sz="0" w:space="0" w:color="auto"/>
            <w:left w:val="none" w:sz="0" w:space="0" w:color="auto"/>
            <w:bottom w:val="none" w:sz="0" w:space="0" w:color="auto"/>
            <w:right w:val="none" w:sz="0" w:space="0" w:color="auto"/>
          </w:divBdr>
        </w:div>
        <w:div w:id="1198739548">
          <w:marLeft w:val="480"/>
          <w:marRight w:val="0"/>
          <w:marTop w:val="0"/>
          <w:marBottom w:val="0"/>
          <w:divBdr>
            <w:top w:val="none" w:sz="0" w:space="0" w:color="auto"/>
            <w:left w:val="none" w:sz="0" w:space="0" w:color="auto"/>
            <w:bottom w:val="none" w:sz="0" w:space="0" w:color="auto"/>
            <w:right w:val="none" w:sz="0" w:space="0" w:color="auto"/>
          </w:divBdr>
        </w:div>
        <w:div w:id="163472676">
          <w:marLeft w:val="480"/>
          <w:marRight w:val="0"/>
          <w:marTop w:val="0"/>
          <w:marBottom w:val="0"/>
          <w:divBdr>
            <w:top w:val="none" w:sz="0" w:space="0" w:color="auto"/>
            <w:left w:val="none" w:sz="0" w:space="0" w:color="auto"/>
            <w:bottom w:val="none" w:sz="0" w:space="0" w:color="auto"/>
            <w:right w:val="none" w:sz="0" w:space="0" w:color="auto"/>
          </w:divBdr>
        </w:div>
        <w:div w:id="1081947649">
          <w:marLeft w:val="480"/>
          <w:marRight w:val="0"/>
          <w:marTop w:val="0"/>
          <w:marBottom w:val="0"/>
          <w:divBdr>
            <w:top w:val="none" w:sz="0" w:space="0" w:color="auto"/>
            <w:left w:val="none" w:sz="0" w:space="0" w:color="auto"/>
            <w:bottom w:val="none" w:sz="0" w:space="0" w:color="auto"/>
            <w:right w:val="none" w:sz="0" w:space="0" w:color="auto"/>
          </w:divBdr>
        </w:div>
        <w:div w:id="1411000654">
          <w:marLeft w:val="480"/>
          <w:marRight w:val="0"/>
          <w:marTop w:val="0"/>
          <w:marBottom w:val="0"/>
          <w:divBdr>
            <w:top w:val="none" w:sz="0" w:space="0" w:color="auto"/>
            <w:left w:val="none" w:sz="0" w:space="0" w:color="auto"/>
            <w:bottom w:val="none" w:sz="0" w:space="0" w:color="auto"/>
            <w:right w:val="none" w:sz="0" w:space="0" w:color="auto"/>
          </w:divBdr>
        </w:div>
        <w:div w:id="1013995198">
          <w:marLeft w:val="480"/>
          <w:marRight w:val="0"/>
          <w:marTop w:val="0"/>
          <w:marBottom w:val="0"/>
          <w:divBdr>
            <w:top w:val="none" w:sz="0" w:space="0" w:color="auto"/>
            <w:left w:val="none" w:sz="0" w:space="0" w:color="auto"/>
            <w:bottom w:val="none" w:sz="0" w:space="0" w:color="auto"/>
            <w:right w:val="none" w:sz="0" w:space="0" w:color="auto"/>
          </w:divBdr>
        </w:div>
        <w:div w:id="1240209241">
          <w:marLeft w:val="480"/>
          <w:marRight w:val="0"/>
          <w:marTop w:val="0"/>
          <w:marBottom w:val="0"/>
          <w:divBdr>
            <w:top w:val="none" w:sz="0" w:space="0" w:color="auto"/>
            <w:left w:val="none" w:sz="0" w:space="0" w:color="auto"/>
            <w:bottom w:val="none" w:sz="0" w:space="0" w:color="auto"/>
            <w:right w:val="none" w:sz="0" w:space="0" w:color="auto"/>
          </w:divBdr>
        </w:div>
        <w:div w:id="1275019102">
          <w:marLeft w:val="480"/>
          <w:marRight w:val="0"/>
          <w:marTop w:val="0"/>
          <w:marBottom w:val="0"/>
          <w:divBdr>
            <w:top w:val="none" w:sz="0" w:space="0" w:color="auto"/>
            <w:left w:val="none" w:sz="0" w:space="0" w:color="auto"/>
            <w:bottom w:val="none" w:sz="0" w:space="0" w:color="auto"/>
            <w:right w:val="none" w:sz="0" w:space="0" w:color="auto"/>
          </w:divBdr>
        </w:div>
        <w:div w:id="24403092">
          <w:marLeft w:val="480"/>
          <w:marRight w:val="0"/>
          <w:marTop w:val="0"/>
          <w:marBottom w:val="0"/>
          <w:divBdr>
            <w:top w:val="none" w:sz="0" w:space="0" w:color="auto"/>
            <w:left w:val="none" w:sz="0" w:space="0" w:color="auto"/>
            <w:bottom w:val="none" w:sz="0" w:space="0" w:color="auto"/>
            <w:right w:val="none" w:sz="0" w:space="0" w:color="auto"/>
          </w:divBdr>
        </w:div>
        <w:div w:id="1164053740">
          <w:marLeft w:val="480"/>
          <w:marRight w:val="0"/>
          <w:marTop w:val="0"/>
          <w:marBottom w:val="0"/>
          <w:divBdr>
            <w:top w:val="none" w:sz="0" w:space="0" w:color="auto"/>
            <w:left w:val="none" w:sz="0" w:space="0" w:color="auto"/>
            <w:bottom w:val="none" w:sz="0" w:space="0" w:color="auto"/>
            <w:right w:val="none" w:sz="0" w:space="0" w:color="auto"/>
          </w:divBdr>
        </w:div>
        <w:div w:id="856040978">
          <w:marLeft w:val="480"/>
          <w:marRight w:val="0"/>
          <w:marTop w:val="0"/>
          <w:marBottom w:val="0"/>
          <w:divBdr>
            <w:top w:val="none" w:sz="0" w:space="0" w:color="auto"/>
            <w:left w:val="none" w:sz="0" w:space="0" w:color="auto"/>
            <w:bottom w:val="none" w:sz="0" w:space="0" w:color="auto"/>
            <w:right w:val="none" w:sz="0" w:space="0" w:color="auto"/>
          </w:divBdr>
        </w:div>
        <w:div w:id="332801378">
          <w:marLeft w:val="480"/>
          <w:marRight w:val="0"/>
          <w:marTop w:val="0"/>
          <w:marBottom w:val="0"/>
          <w:divBdr>
            <w:top w:val="none" w:sz="0" w:space="0" w:color="auto"/>
            <w:left w:val="none" w:sz="0" w:space="0" w:color="auto"/>
            <w:bottom w:val="none" w:sz="0" w:space="0" w:color="auto"/>
            <w:right w:val="none" w:sz="0" w:space="0" w:color="auto"/>
          </w:divBdr>
        </w:div>
        <w:div w:id="628972963">
          <w:marLeft w:val="480"/>
          <w:marRight w:val="0"/>
          <w:marTop w:val="0"/>
          <w:marBottom w:val="0"/>
          <w:divBdr>
            <w:top w:val="none" w:sz="0" w:space="0" w:color="auto"/>
            <w:left w:val="none" w:sz="0" w:space="0" w:color="auto"/>
            <w:bottom w:val="none" w:sz="0" w:space="0" w:color="auto"/>
            <w:right w:val="none" w:sz="0" w:space="0" w:color="auto"/>
          </w:divBdr>
        </w:div>
        <w:div w:id="1468006561">
          <w:marLeft w:val="480"/>
          <w:marRight w:val="0"/>
          <w:marTop w:val="0"/>
          <w:marBottom w:val="0"/>
          <w:divBdr>
            <w:top w:val="none" w:sz="0" w:space="0" w:color="auto"/>
            <w:left w:val="none" w:sz="0" w:space="0" w:color="auto"/>
            <w:bottom w:val="none" w:sz="0" w:space="0" w:color="auto"/>
            <w:right w:val="none" w:sz="0" w:space="0" w:color="auto"/>
          </w:divBdr>
        </w:div>
        <w:div w:id="780799313">
          <w:marLeft w:val="480"/>
          <w:marRight w:val="0"/>
          <w:marTop w:val="0"/>
          <w:marBottom w:val="0"/>
          <w:divBdr>
            <w:top w:val="none" w:sz="0" w:space="0" w:color="auto"/>
            <w:left w:val="none" w:sz="0" w:space="0" w:color="auto"/>
            <w:bottom w:val="none" w:sz="0" w:space="0" w:color="auto"/>
            <w:right w:val="none" w:sz="0" w:space="0" w:color="auto"/>
          </w:divBdr>
        </w:div>
        <w:div w:id="1901094080">
          <w:marLeft w:val="480"/>
          <w:marRight w:val="0"/>
          <w:marTop w:val="0"/>
          <w:marBottom w:val="0"/>
          <w:divBdr>
            <w:top w:val="none" w:sz="0" w:space="0" w:color="auto"/>
            <w:left w:val="none" w:sz="0" w:space="0" w:color="auto"/>
            <w:bottom w:val="none" w:sz="0" w:space="0" w:color="auto"/>
            <w:right w:val="none" w:sz="0" w:space="0" w:color="auto"/>
          </w:divBdr>
        </w:div>
        <w:div w:id="1003513676">
          <w:marLeft w:val="480"/>
          <w:marRight w:val="0"/>
          <w:marTop w:val="0"/>
          <w:marBottom w:val="0"/>
          <w:divBdr>
            <w:top w:val="none" w:sz="0" w:space="0" w:color="auto"/>
            <w:left w:val="none" w:sz="0" w:space="0" w:color="auto"/>
            <w:bottom w:val="none" w:sz="0" w:space="0" w:color="auto"/>
            <w:right w:val="none" w:sz="0" w:space="0" w:color="auto"/>
          </w:divBdr>
        </w:div>
        <w:div w:id="85927705">
          <w:marLeft w:val="480"/>
          <w:marRight w:val="0"/>
          <w:marTop w:val="0"/>
          <w:marBottom w:val="0"/>
          <w:divBdr>
            <w:top w:val="none" w:sz="0" w:space="0" w:color="auto"/>
            <w:left w:val="none" w:sz="0" w:space="0" w:color="auto"/>
            <w:bottom w:val="none" w:sz="0" w:space="0" w:color="auto"/>
            <w:right w:val="none" w:sz="0" w:space="0" w:color="auto"/>
          </w:divBdr>
        </w:div>
        <w:div w:id="173420234">
          <w:marLeft w:val="480"/>
          <w:marRight w:val="0"/>
          <w:marTop w:val="0"/>
          <w:marBottom w:val="0"/>
          <w:divBdr>
            <w:top w:val="none" w:sz="0" w:space="0" w:color="auto"/>
            <w:left w:val="none" w:sz="0" w:space="0" w:color="auto"/>
            <w:bottom w:val="none" w:sz="0" w:space="0" w:color="auto"/>
            <w:right w:val="none" w:sz="0" w:space="0" w:color="auto"/>
          </w:divBdr>
        </w:div>
        <w:div w:id="334495796">
          <w:marLeft w:val="480"/>
          <w:marRight w:val="0"/>
          <w:marTop w:val="0"/>
          <w:marBottom w:val="0"/>
          <w:divBdr>
            <w:top w:val="none" w:sz="0" w:space="0" w:color="auto"/>
            <w:left w:val="none" w:sz="0" w:space="0" w:color="auto"/>
            <w:bottom w:val="none" w:sz="0" w:space="0" w:color="auto"/>
            <w:right w:val="none" w:sz="0" w:space="0" w:color="auto"/>
          </w:divBdr>
        </w:div>
      </w:divsChild>
    </w:div>
    <w:div w:id="1684934440">
      <w:bodyDiv w:val="1"/>
      <w:marLeft w:val="0"/>
      <w:marRight w:val="0"/>
      <w:marTop w:val="0"/>
      <w:marBottom w:val="0"/>
      <w:divBdr>
        <w:top w:val="none" w:sz="0" w:space="0" w:color="auto"/>
        <w:left w:val="none" w:sz="0" w:space="0" w:color="auto"/>
        <w:bottom w:val="none" w:sz="0" w:space="0" w:color="auto"/>
        <w:right w:val="none" w:sz="0" w:space="0" w:color="auto"/>
      </w:divBdr>
    </w:div>
    <w:div w:id="1685092395">
      <w:bodyDiv w:val="1"/>
      <w:marLeft w:val="0"/>
      <w:marRight w:val="0"/>
      <w:marTop w:val="0"/>
      <w:marBottom w:val="0"/>
      <w:divBdr>
        <w:top w:val="none" w:sz="0" w:space="0" w:color="auto"/>
        <w:left w:val="none" w:sz="0" w:space="0" w:color="auto"/>
        <w:bottom w:val="none" w:sz="0" w:space="0" w:color="auto"/>
        <w:right w:val="none" w:sz="0" w:space="0" w:color="auto"/>
      </w:divBdr>
    </w:div>
    <w:div w:id="1685475004">
      <w:bodyDiv w:val="1"/>
      <w:marLeft w:val="0"/>
      <w:marRight w:val="0"/>
      <w:marTop w:val="0"/>
      <w:marBottom w:val="0"/>
      <w:divBdr>
        <w:top w:val="none" w:sz="0" w:space="0" w:color="auto"/>
        <w:left w:val="none" w:sz="0" w:space="0" w:color="auto"/>
        <w:bottom w:val="none" w:sz="0" w:space="0" w:color="auto"/>
        <w:right w:val="none" w:sz="0" w:space="0" w:color="auto"/>
      </w:divBdr>
      <w:divsChild>
        <w:div w:id="618725779">
          <w:marLeft w:val="480"/>
          <w:marRight w:val="0"/>
          <w:marTop w:val="0"/>
          <w:marBottom w:val="0"/>
          <w:divBdr>
            <w:top w:val="none" w:sz="0" w:space="0" w:color="auto"/>
            <w:left w:val="none" w:sz="0" w:space="0" w:color="auto"/>
            <w:bottom w:val="none" w:sz="0" w:space="0" w:color="auto"/>
            <w:right w:val="none" w:sz="0" w:space="0" w:color="auto"/>
          </w:divBdr>
        </w:div>
        <w:div w:id="1892418411">
          <w:marLeft w:val="480"/>
          <w:marRight w:val="0"/>
          <w:marTop w:val="0"/>
          <w:marBottom w:val="0"/>
          <w:divBdr>
            <w:top w:val="none" w:sz="0" w:space="0" w:color="auto"/>
            <w:left w:val="none" w:sz="0" w:space="0" w:color="auto"/>
            <w:bottom w:val="none" w:sz="0" w:space="0" w:color="auto"/>
            <w:right w:val="none" w:sz="0" w:space="0" w:color="auto"/>
          </w:divBdr>
        </w:div>
        <w:div w:id="876551526">
          <w:marLeft w:val="480"/>
          <w:marRight w:val="0"/>
          <w:marTop w:val="0"/>
          <w:marBottom w:val="0"/>
          <w:divBdr>
            <w:top w:val="none" w:sz="0" w:space="0" w:color="auto"/>
            <w:left w:val="none" w:sz="0" w:space="0" w:color="auto"/>
            <w:bottom w:val="none" w:sz="0" w:space="0" w:color="auto"/>
            <w:right w:val="none" w:sz="0" w:space="0" w:color="auto"/>
          </w:divBdr>
        </w:div>
        <w:div w:id="1697610746">
          <w:marLeft w:val="480"/>
          <w:marRight w:val="0"/>
          <w:marTop w:val="0"/>
          <w:marBottom w:val="0"/>
          <w:divBdr>
            <w:top w:val="none" w:sz="0" w:space="0" w:color="auto"/>
            <w:left w:val="none" w:sz="0" w:space="0" w:color="auto"/>
            <w:bottom w:val="none" w:sz="0" w:space="0" w:color="auto"/>
            <w:right w:val="none" w:sz="0" w:space="0" w:color="auto"/>
          </w:divBdr>
        </w:div>
        <w:div w:id="1425111005">
          <w:marLeft w:val="480"/>
          <w:marRight w:val="0"/>
          <w:marTop w:val="0"/>
          <w:marBottom w:val="0"/>
          <w:divBdr>
            <w:top w:val="none" w:sz="0" w:space="0" w:color="auto"/>
            <w:left w:val="none" w:sz="0" w:space="0" w:color="auto"/>
            <w:bottom w:val="none" w:sz="0" w:space="0" w:color="auto"/>
            <w:right w:val="none" w:sz="0" w:space="0" w:color="auto"/>
          </w:divBdr>
        </w:div>
        <w:div w:id="308172171">
          <w:marLeft w:val="480"/>
          <w:marRight w:val="0"/>
          <w:marTop w:val="0"/>
          <w:marBottom w:val="0"/>
          <w:divBdr>
            <w:top w:val="none" w:sz="0" w:space="0" w:color="auto"/>
            <w:left w:val="none" w:sz="0" w:space="0" w:color="auto"/>
            <w:bottom w:val="none" w:sz="0" w:space="0" w:color="auto"/>
            <w:right w:val="none" w:sz="0" w:space="0" w:color="auto"/>
          </w:divBdr>
        </w:div>
        <w:div w:id="1416439682">
          <w:marLeft w:val="480"/>
          <w:marRight w:val="0"/>
          <w:marTop w:val="0"/>
          <w:marBottom w:val="0"/>
          <w:divBdr>
            <w:top w:val="none" w:sz="0" w:space="0" w:color="auto"/>
            <w:left w:val="none" w:sz="0" w:space="0" w:color="auto"/>
            <w:bottom w:val="none" w:sz="0" w:space="0" w:color="auto"/>
            <w:right w:val="none" w:sz="0" w:space="0" w:color="auto"/>
          </w:divBdr>
        </w:div>
        <w:div w:id="1118524785">
          <w:marLeft w:val="480"/>
          <w:marRight w:val="0"/>
          <w:marTop w:val="0"/>
          <w:marBottom w:val="0"/>
          <w:divBdr>
            <w:top w:val="none" w:sz="0" w:space="0" w:color="auto"/>
            <w:left w:val="none" w:sz="0" w:space="0" w:color="auto"/>
            <w:bottom w:val="none" w:sz="0" w:space="0" w:color="auto"/>
            <w:right w:val="none" w:sz="0" w:space="0" w:color="auto"/>
          </w:divBdr>
        </w:div>
        <w:div w:id="1849369337">
          <w:marLeft w:val="480"/>
          <w:marRight w:val="0"/>
          <w:marTop w:val="0"/>
          <w:marBottom w:val="0"/>
          <w:divBdr>
            <w:top w:val="none" w:sz="0" w:space="0" w:color="auto"/>
            <w:left w:val="none" w:sz="0" w:space="0" w:color="auto"/>
            <w:bottom w:val="none" w:sz="0" w:space="0" w:color="auto"/>
            <w:right w:val="none" w:sz="0" w:space="0" w:color="auto"/>
          </w:divBdr>
        </w:div>
        <w:div w:id="898519987">
          <w:marLeft w:val="480"/>
          <w:marRight w:val="0"/>
          <w:marTop w:val="0"/>
          <w:marBottom w:val="0"/>
          <w:divBdr>
            <w:top w:val="none" w:sz="0" w:space="0" w:color="auto"/>
            <w:left w:val="none" w:sz="0" w:space="0" w:color="auto"/>
            <w:bottom w:val="none" w:sz="0" w:space="0" w:color="auto"/>
            <w:right w:val="none" w:sz="0" w:space="0" w:color="auto"/>
          </w:divBdr>
        </w:div>
        <w:div w:id="460004208">
          <w:marLeft w:val="480"/>
          <w:marRight w:val="0"/>
          <w:marTop w:val="0"/>
          <w:marBottom w:val="0"/>
          <w:divBdr>
            <w:top w:val="none" w:sz="0" w:space="0" w:color="auto"/>
            <w:left w:val="none" w:sz="0" w:space="0" w:color="auto"/>
            <w:bottom w:val="none" w:sz="0" w:space="0" w:color="auto"/>
            <w:right w:val="none" w:sz="0" w:space="0" w:color="auto"/>
          </w:divBdr>
        </w:div>
        <w:div w:id="850991537">
          <w:marLeft w:val="480"/>
          <w:marRight w:val="0"/>
          <w:marTop w:val="0"/>
          <w:marBottom w:val="0"/>
          <w:divBdr>
            <w:top w:val="none" w:sz="0" w:space="0" w:color="auto"/>
            <w:left w:val="none" w:sz="0" w:space="0" w:color="auto"/>
            <w:bottom w:val="none" w:sz="0" w:space="0" w:color="auto"/>
            <w:right w:val="none" w:sz="0" w:space="0" w:color="auto"/>
          </w:divBdr>
        </w:div>
        <w:div w:id="611087981">
          <w:marLeft w:val="480"/>
          <w:marRight w:val="0"/>
          <w:marTop w:val="0"/>
          <w:marBottom w:val="0"/>
          <w:divBdr>
            <w:top w:val="none" w:sz="0" w:space="0" w:color="auto"/>
            <w:left w:val="none" w:sz="0" w:space="0" w:color="auto"/>
            <w:bottom w:val="none" w:sz="0" w:space="0" w:color="auto"/>
            <w:right w:val="none" w:sz="0" w:space="0" w:color="auto"/>
          </w:divBdr>
        </w:div>
        <w:div w:id="1863394690">
          <w:marLeft w:val="480"/>
          <w:marRight w:val="0"/>
          <w:marTop w:val="0"/>
          <w:marBottom w:val="0"/>
          <w:divBdr>
            <w:top w:val="none" w:sz="0" w:space="0" w:color="auto"/>
            <w:left w:val="none" w:sz="0" w:space="0" w:color="auto"/>
            <w:bottom w:val="none" w:sz="0" w:space="0" w:color="auto"/>
            <w:right w:val="none" w:sz="0" w:space="0" w:color="auto"/>
          </w:divBdr>
        </w:div>
        <w:div w:id="1871062374">
          <w:marLeft w:val="480"/>
          <w:marRight w:val="0"/>
          <w:marTop w:val="0"/>
          <w:marBottom w:val="0"/>
          <w:divBdr>
            <w:top w:val="none" w:sz="0" w:space="0" w:color="auto"/>
            <w:left w:val="none" w:sz="0" w:space="0" w:color="auto"/>
            <w:bottom w:val="none" w:sz="0" w:space="0" w:color="auto"/>
            <w:right w:val="none" w:sz="0" w:space="0" w:color="auto"/>
          </w:divBdr>
        </w:div>
        <w:div w:id="1157922602">
          <w:marLeft w:val="480"/>
          <w:marRight w:val="0"/>
          <w:marTop w:val="0"/>
          <w:marBottom w:val="0"/>
          <w:divBdr>
            <w:top w:val="none" w:sz="0" w:space="0" w:color="auto"/>
            <w:left w:val="none" w:sz="0" w:space="0" w:color="auto"/>
            <w:bottom w:val="none" w:sz="0" w:space="0" w:color="auto"/>
            <w:right w:val="none" w:sz="0" w:space="0" w:color="auto"/>
          </w:divBdr>
        </w:div>
        <w:div w:id="731078489">
          <w:marLeft w:val="480"/>
          <w:marRight w:val="0"/>
          <w:marTop w:val="0"/>
          <w:marBottom w:val="0"/>
          <w:divBdr>
            <w:top w:val="none" w:sz="0" w:space="0" w:color="auto"/>
            <w:left w:val="none" w:sz="0" w:space="0" w:color="auto"/>
            <w:bottom w:val="none" w:sz="0" w:space="0" w:color="auto"/>
            <w:right w:val="none" w:sz="0" w:space="0" w:color="auto"/>
          </w:divBdr>
        </w:div>
        <w:div w:id="2008703618">
          <w:marLeft w:val="480"/>
          <w:marRight w:val="0"/>
          <w:marTop w:val="0"/>
          <w:marBottom w:val="0"/>
          <w:divBdr>
            <w:top w:val="none" w:sz="0" w:space="0" w:color="auto"/>
            <w:left w:val="none" w:sz="0" w:space="0" w:color="auto"/>
            <w:bottom w:val="none" w:sz="0" w:space="0" w:color="auto"/>
            <w:right w:val="none" w:sz="0" w:space="0" w:color="auto"/>
          </w:divBdr>
        </w:div>
        <w:div w:id="1142232000">
          <w:marLeft w:val="480"/>
          <w:marRight w:val="0"/>
          <w:marTop w:val="0"/>
          <w:marBottom w:val="0"/>
          <w:divBdr>
            <w:top w:val="none" w:sz="0" w:space="0" w:color="auto"/>
            <w:left w:val="none" w:sz="0" w:space="0" w:color="auto"/>
            <w:bottom w:val="none" w:sz="0" w:space="0" w:color="auto"/>
            <w:right w:val="none" w:sz="0" w:space="0" w:color="auto"/>
          </w:divBdr>
        </w:div>
        <w:div w:id="830559943">
          <w:marLeft w:val="480"/>
          <w:marRight w:val="0"/>
          <w:marTop w:val="0"/>
          <w:marBottom w:val="0"/>
          <w:divBdr>
            <w:top w:val="none" w:sz="0" w:space="0" w:color="auto"/>
            <w:left w:val="none" w:sz="0" w:space="0" w:color="auto"/>
            <w:bottom w:val="none" w:sz="0" w:space="0" w:color="auto"/>
            <w:right w:val="none" w:sz="0" w:space="0" w:color="auto"/>
          </w:divBdr>
        </w:div>
        <w:div w:id="843323084">
          <w:marLeft w:val="480"/>
          <w:marRight w:val="0"/>
          <w:marTop w:val="0"/>
          <w:marBottom w:val="0"/>
          <w:divBdr>
            <w:top w:val="none" w:sz="0" w:space="0" w:color="auto"/>
            <w:left w:val="none" w:sz="0" w:space="0" w:color="auto"/>
            <w:bottom w:val="none" w:sz="0" w:space="0" w:color="auto"/>
            <w:right w:val="none" w:sz="0" w:space="0" w:color="auto"/>
          </w:divBdr>
        </w:div>
        <w:div w:id="828642517">
          <w:marLeft w:val="480"/>
          <w:marRight w:val="0"/>
          <w:marTop w:val="0"/>
          <w:marBottom w:val="0"/>
          <w:divBdr>
            <w:top w:val="none" w:sz="0" w:space="0" w:color="auto"/>
            <w:left w:val="none" w:sz="0" w:space="0" w:color="auto"/>
            <w:bottom w:val="none" w:sz="0" w:space="0" w:color="auto"/>
            <w:right w:val="none" w:sz="0" w:space="0" w:color="auto"/>
          </w:divBdr>
        </w:div>
        <w:div w:id="1068766012">
          <w:marLeft w:val="480"/>
          <w:marRight w:val="0"/>
          <w:marTop w:val="0"/>
          <w:marBottom w:val="0"/>
          <w:divBdr>
            <w:top w:val="none" w:sz="0" w:space="0" w:color="auto"/>
            <w:left w:val="none" w:sz="0" w:space="0" w:color="auto"/>
            <w:bottom w:val="none" w:sz="0" w:space="0" w:color="auto"/>
            <w:right w:val="none" w:sz="0" w:space="0" w:color="auto"/>
          </w:divBdr>
        </w:div>
        <w:div w:id="2109814809">
          <w:marLeft w:val="480"/>
          <w:marRight w:val="0"/>
          <w:marTop w:val="0"/>
          <w:marBottom w:val="0"/>
          <w:divBdr>
            <w:top w:val="none" w:sz="0" w:space="0" w:color="auto"/>
            <w:left w:val="none" w:sz="0" w:space="0" w:color="auto"/>
            <w:bottom w:val="none" w:sz="0" w:space="0" w:color="auto"/>
            <w:right w:val="none" w:sz="0" w:space="0" w:color="auto"/>
          </w:divBdr>
        </w:div>
        <w:div w:id="1008369594">
          <w:marLeft w:val="480"/>
          <w:marRight w:val="0"/>
          <w:marTop w:val="0"/>
          <w:marBottom w:val="0"/>
          <w:divBdr>
            <w:top w:val="none" w:sz="0" w:space="0" w:color="auto"/>
            <w:left w:val="none" w:sz="0" w:space="0" w:color="auto"/>
            <w:bottom w:val="none" w:sz="0" w:space="0" w:color="auto"/>
            <w:right w:val="none" w:sz="0" w:space="0" w:color="auto"/>
          </w:divBdr>
        </w:div>
        <w:div w:id="540636029">
          <w:marLeft w:val="480"/>
          <w:marRight w:val="0"/>
          <w:marTop w:val="0"/>
          <w:marBottom w:val="0"/>
          <w:divBdr>
            <w:top w:val="none" w:sz="0" w:space="0" w:color="auto"/>
            <w:left w:val="none" w:sz="0" w:space="0" w:color="auto"/>
            <w:bottom w:val="none" w:sz="0" w:space="0" w:color="auto"/>
            <w:right w:val="none" w:sz="0" w:space="0" w:color="auto"/>
          </w:divBdr>
        </w:div>
        <w:div w:id="682705289">
          <w:marLeft w:val="480"/>
          <w:marRight w:val="0"/>
          <w:marTop w:val="0"/>
          <w:marBottom w:val="0"/>
          <w:divBdr>
            <w:top w:val="none" w:sz="0" w:space="0" w:color="auto"/>
            <w:left w:val="none" w:sz="0" w:space="0" w:color="auto"/>
            <w:bottom w:val="none" w:sz="0" w:space="0" w:color="auto"/>
            <w:right w:val="none" w:sz="0" w:space="0" w:color="auto"/>
          </w:divBdr>
        </w:div>
        <w:div w:id="854002564">
          <w:marLeft w:val="480"/>
          <w:marRight w:val="0"/>
          <w:marTop w:val="0"/>
          <w:marBottom w:val="0"/>
          <w:divBdr>
            <w:top w:val="none" w:sz="0" w:space="0" w:color="auto"/>
            <w:left w:val="none" w:sz="0" w:space="0" w:color="auto"/>
            <w:bottom w:val="none" w:sz="0" w:space="0" w:color="auto"/>
            <w:right w:val="none" w:sz="0" w:space="0" w:color="auto"/>
          </w:divBdr>
        </w:div>
        <w:div w:id="1502699738">
          <w:marLeft w:val="480"/>
          <w:marRight w:val="0"/>
          <w:marTop w:val="0"/>
          <w:marBottom w:val="0"/>
          <w:divBdr>
            <w:top w:val="none" w:sz="0" w:space="0" w:color="auto"/>
            <w:left w:val="none" w:sz="0" w:space="0" w:color="auto"/>
            <w:bottom w:val="none" w:sz="0" w:space="0" w:color="auto"/>
            <w:right w:val="none" w:sz="0" w:space="0" w:color="auto"/>
          </w:divBdr>
        </w:div>
        <w:div w:id="772017142">
          <w:marLeft w:val="480"/>
          <w:marRight w:val="0"/>
          <w:marTop w:val="0"/>
          <w:marBottom w:val="0"/>
          <w:divBdr>
            <w:top w:val="none" w:sz="0" w:space="0" w:color="auto"/>
            <w:left w:val="none" w:sz="0" w:space="0" w:color="auto"/>
            <w:bottom w:val="none" w:sz="0" w:space="0" w:color="auto"/>
            <w:right w:val="none" w:sz="0" w:space="0" w:color="auto"/>
          </w:divBdr>
        </w:div>
        <w:div w:id="1828327019">
          <w:marLeft w:val="480"/>
          <w:marRight w:val="0"/>
          <w:marTop w:val="0"/>
          <w:marBottom w:val="0"/>
          <w:divBdr>
            <w:top w:val="none" w:sz="0" w:space="0" w:color="auto"/>
            <w:left w:val="none" w:sz="0" w:space="0" w:color="auto"/>
            <w:bottom w:val="none" w:sz="0" w:space="0" w:color="auto"/>
            <w:right w:val="none" w:sz="0" w:space="0" w:color="auto"/>
          </w:divBdr>
        </w:div>
        <w:div w:id="758916390">
          <w:marLeft w:val="480"/>
          <w:marRight w:val="0"/>
          <w:marTop w:val="0"/>
          <w:marBottom w:val="0"/>
          <w:divBdr>
            <w:top w:val="none" w:sz="0" w:space="0" w:color="auto"/>
            <w:left w:val="none" w:sz="0" w:space="0" w:color="auto"/>
            <w:bottom w:val="none" w:sz="0" w:space="0" w:color="auto"/>
            <w:right w:val="none" w:sz="0" w:space="0" w:color="auto"/>
          </w:divBdr>
        </w:div>
        <w:div w:id="611477093">
          <w:marLeft w:val="480"/>
          <w:marRight w:val="0"/>
          <w:marTop w:val="0"/>
          <w:marBottom w:val="0"/>
          <w:divBdr>
            <w:top w:val="none" w:sz="0" w:space="0" w:color="auto"/>
            <w:left w:val="none" w:sz="0" w:space="0" w:color="auto"/>
            <w:bottom w:val="none" w:sz="0" w:space="0" w:color="auto"/>
            <w:right w:val="none" w:sz="0" w:space="0" w:color="auto"/>
          </w:divBdr>
        </w:div>
        <w:div w:id="1551187747">
          <w:marLeft w:val="480"/>
          <w:marRight w:val="0"/>
          <w:marTop w:val="0"/>
          <w:marBottom w:val="0"/>
          <w:divBdr>
            <w:top w:val="none" w:sz="0" w:space="0" w:color="auto"/>
            <w:left w:val="none" w:sz="0" w:space="0" w:color="auto"/>
            <w:bottom w:val="none" w:sz="0" w:space="0" w:color="auto"/>
            <w:right w:val="none" w:sz="0" w:space="0" w:color="auto"/>
          </w:divBdr>
        </w:div>
        <w:div w:id="1301417310">
          <w:marLeft w:val="480"/>
          <w:marRight w:val="0"/>
          <w:marTop w:val="0"/>
          <w:marBottom w:val="0"/>
          <w:divBdr>
            <w:top w:val="none" w:sz="0" w:space="0" w:color="auto"/>
            <w:left w:val="none" w:sz="0" w:space="0" w:color="auto"/>
            <w:bottom w:val="none" w:sz="0" w:space="0" w:color="auto"/>
            <w:right w:val="none" w:sz="0" w:space="0" w:color="auto"/>
          </w:divBdr>
        </w:div>
        <w:div w:id="1484854997">
          <w:marLeft w:val="480"/>
          <w:marRight w:val="0"/>
          <w:marTop w:val="0"/>
          <w:marBottom w:val="0"/>
          <w:divBdr>
            <w:top w:val="none" w:sz="0" w:space="0" w:color="auto"/>
            <w:left w:val="none" w:sz="0" w:space="0" w:color="auto"/>
            <w:bottom w:val="none" w:sz="0" w:space="0" w:color="auto"/>
            <w:right w:val="none" w:sz="0" w:space="0" w:color="auto"/>
          </w:divBdr>
        </w:div>
        <w:div w:id="1746031193">
          <w:marLeft w:val="480"/>
          <w:marRight w:val="0"/>
          <w:marTop w:val="0"/>
          <w:marBottom w:val="0"/>
          <w:divBdr>
            <w:top w:val="none" w:sz="0" w:space="0" w:color="auto"/>
            <w:left w:val="none" w:sz="0" w:space="0" w:color="auto"/>
            <w:bottom w:val="none" w:sz="0" w:space="0" w:color="auto"/>
            <w:right w:val="none" w:sz="0" w:space="0" w:color="auto"/>
          </w:divBdr>
        </w:div>
        <w:div w:id="1224875132">
          <w:marLeft w:val="480"/>
          <w:marRight w:val="0"/>
          <w:marTop w:val="0"/>
          <w:marBottom w:val="0"/>
          <w:divBdr>
            <w:top w:val="none" w:sz="0" w:space="0" w:color="auto"/>
            <w:left w:val="none" w:sz="0" w:space="0" w:color="auto"/>
            <w:bottom w:val="none" w:sz="0" w:space="0" w:color="auto"/>
            <w:right w:val="none" w:sz="0" w:space="0" w:color="auto"/>
          </w:divBdr>
        </w:div>
        <w:div w:id="1348747675">
          <w:marLeft w:val="480"/>
          <w:marRight w:val="0"/>
          <w:marTop w:val="0"/>
          <w:marBottom w:val="0"/>
          <w:divBdr>
            <w:top w:val="none" w:sz="0" w:space="0" w:color="auto"/>
            <w:left w:val="none" w:sz="0" w:space="0" w:color="auto"/>
            <w:bottom w:val="none" w:sz="0" w:space="0" w:color="auto"/>
            <w:right w:val="none" w:sz="0" w:space="0" w:color="auto"/>
          </w:divBdr>
        </w:div>
        <w:div w:id="87042384">
          <w:marLeft w:val="480"/>
          <w:marRight w:val="0"/>
          <w:marTop w:val="0"/>
          <w:marBottom w:val="0"/>
          <w:divBdr>
            <w:top w:val="none" w:sz="0" w:space="0" w:color="auto"/>
            <w:left w:val="none" w:sz="0" w:space="0" w:color="auto"/>
            <w:bottom w:val="none" w:sz="0" w:space="0" w:color="auto"/>
            <w:right w:val="none" w:sz="0" w:space="0" w:color="auto"/>
          </w:divBdr>
        </w:div>
        <w:div w:id="1959675177">
          <w:marLeft w:val="480"/>
          <w:marRight w:val="0"/>
          <w:marTop w:val="0"/>
          <w:marBottom w:val="0"/>
          <w:divBdr>
            <w:top w:val="none" w:sz="0" w:space="0" w:color="auto"/>
            <w:left w:val="none" w:sz="0" w:space="0" w:color="auto"/>
            <w:bottom w:val="none" w:sz="0" w:space="0" w:color="auto"/>
            <w:right w:val="none" w:sz="0" w:space="0" w:color="auto"/>
          </w:divBdr>
        </w:div>
        <w:div w:id="1221555754">
          <w:marLeft w:val="480"/>
          <w:marRight w:val="0"/>
          <w:marTop w:val="0"/>
          <w:marBottom w:val="0"/>
          <w:divBdr>
            <w:top w:val="none" w:sz="0" w:space="0" w:color="auto"/>
            <w:left w:val="none" w:sz="0" w:space="0" w:color="auto"/>
            <w:bottom w:val="none" w:sz="0" w:space="0" w:color="auto"/>
            <w:right w:val="none" w:sz="0" w:space="0" w:color="auto"/>
          </w:divBdr>
        </w:div>
        <w:div w:id="1336106238">
          <w:marLeft w:val="480"/>
          <w:marRight w:val="0"/>
          <w:marTop w:val="0"/>
          <w:marBottom w:val="0"/>
          <w:divBdr>
            <w:top w:val="none" w:sz="0" w:space="0" w:color="auto"/>
            <w:left w:val="none" w:sz="0" w:space="0" w:color="auto"/>
            <w:bottom w:val="none" w:sz="0" w:space="0" w:color="auto"/>
            <w:right w:val="none" w:sz="0" w:space="0" w:color="auto"/>
          </w:divBdr>
        </w:div>
        <w:div w:id="365175430">
          <w:marLeft w:val="480"/>
          <w:marRight w:val="0"/>
          <w:marTop w:val="0"/>
          <w:marBottom w:val="0"/>
          <w:divBdr>
            <w:top w:val="none" w:sz="0" w:space="0" w:color="auto"/>
            <w:left w:val="none" w:sz="0" w:space="0" w:color="auto"/>
            <w:bottom w:val="none" w:sz="0" w:space="0" w:color="auto"/>
            <w:right w:val="none" w:sz="0" w:space="0" w:color="auto"/>
          </w:divBdr>
        </w:div>
        <w:div w:id="1881431463">
          <w:marLeft w:val="480"/>
          <w:marRight w:val="0"/>
          <w:marTop w:val="0"/>
          <w:marBottom w:val="0"/>
          <w:divBdr>
            <w:top w:val="none" w:sz="0" w:space="0" w:color="auto"/>
            <w:left w:val="none" w:sz="0" w:space="0" w:color="auto"/>
            <w:bottom w:val="none" w:sz="0" w:space="0" w:color="auto"/>
            <w:right w:val="none" w:sz="0" w:space="0" w:color="auto"/>
          </w:divBdr>
        </w:div>
        <w:div w:id="83772176">
          <w:marLeft w:val="480"/>
          <w:marRight w:val="0"/>
          <w:marTop w:val="0"/>
          <w:marBottom w:val="0"/>
          <w:divBdr>
            <w:top w:val="none" w:sz="0" w:space="0" w:color="auto"/>
            <w:left w:val="none" w:sz="0" w:space="0" w:color="auto"/>
            <w:bottom w:val="none" w:sz="0" w:space="0" w:color="auto"/>
            <w:right w:val="none" w:sz="0" w:space="0" w:color="auto"/>
          </w:divBdr>
        </w:div>
        <w:div w:id="1287739186">
          <w:marLeft w:val="480"/>
          <w:marRight w:val="0"/>
          <w:marTop w:val="0"/>
          <w:marBottom w:val="0"/>
          <w:divBdr>
            <w:top w:val="none" w:sz="0" w:space="0" w:color="auto"/>
            <w:left w:val="none" w:sz="0" w:space="0" w:color="auto"/>
            <w:bottom w:val="none" w:sz="0" w:space="0" w:color="auto"/>
            <w:right w:val="none" w:sz="0" w:space="0" w:color="auto"/>
          </w:divBdr>
        </w:div>
        <w:div w:id="1199464278">
          <w:marLeft w:val="480"/>
          <w:marRight w:val="0"/>
          <w:marTop w:val="0"/>
          <w:marBottom w:val="0"/>
          <w:divBdr>
            <w:top w:val="none" w:sz="0" w:space="0" w:color="auto"/>
            <w:left w:val="none" w:sz="0" w:space="0" w:color="auto"/>
            <w:bottom w:val="none" w:sz="0" w:space="0" w:color="auto"/>
            <w:right w:val="none" w:sz="0" w:space="0" w:color="auto"/>
          </w:divBdr>
        </w:div>
        <w:div w:id="33389685">
          <w:marLeft w:val="480"/>
          <w:marRight w:val="0"/>
          <w:marTop w:val="0"/>
          <w:marBottom w:val="0"/>
          <w:divBdr>
            <w:top w:val="none" w:sz="0" w:space="0" w:color="auto"/>
            <w:left w:val="none" w:sz="0" w:space="0" w:color="auto"/>
            <w:bottom w:val="none" w:sz="0" w:space="0" w:color="auto"/>
            <w:right w:val="none" w:sz="0" w:space="0" w:color="auto"/>
          </w:divBdr>
        </w:div>
        <w:div w:id="922445965">
          <w:marLeft w:val="480"/>
          <w:marRight w:val="0"/>
          <w:marTop w:val="0"/>
          <w:marBottom w:val="0"/>
          <w:divBdr>
            <w:top w:val="none" w:sz="0" w:space="0" w:color="auto"/>
            <w:left w:val="none" w:sz="0" w:space="0" w:color="auto"/>
            <w:bottom w:val="none" w:sz="0" w:space="0" w:color="auto"/>
            <w:right w:val="none" w:sz="0" w:space="0" w:color="auto"/>
          </w:divBdr>
        </w:div>
        <w:div w:id="400907233">
          <w:marLeft w:val="480"/>
          <w:marRight w:val="0"/>
          <w:marTop w:val="0"/>
          <w:marBottom w:val="0"/>
          <w:divBdr>
            <w:top w:val="none" w:sz="0" w:space="0" w:color="auto"/>
            <w:left w:val="none" w:sz="0" w:space="0" w:color="auto"/>
            <w:bottom w:val="none" w:sz="0" w:space="0" w:color="auto"/>
            <w:right w:val="none" w:sz="0" w:space="0" w:color="auto"/>
          </w:divBdr>
        </w:div>
        <w:div w:id="2049143326">
          <w:marLeft w:val="480"/>
          <w:marRight w:val="0"/>
          <w:marTop w:val="0"/>
          <w:marBottom w:val="0"/>
          <w:divBdr>
            <w:top w:val="none" w:sz="0" w:space="0" w:color="auto"/>
            <w:left w:val="none" w:sz="0" w:space="0" w:color="auto"/>
            <w:bottom w:val="none" w:sz="0" w:space="0" w:color="auto"/>
            <w:right w:val="none" w:sz="0" w:space="0" w:color="auto"/>
          </w:divBdr>
        </w:div>
        <w:div w:id="512766401">
          <w:marLeft w:val="480"/>
          <w:marRight w:val="0"/>
          <w:marTop w:val="0"/>
          <w:marBottom w:val="0"/>
          <w:divBdr>
            <w:top w:val="none" w:sz="0" w:space="0" w:color="auto"/>
            <w:left w:val="none" w:sz="0" w:space="0" w:color="auto"/>
            <w:bottom w:val="none" w:sz="0" w:space="0" w:color="auto"/>
            <w:right w:val="none" w:sz="0" w:space="0" w:color="auto"/>
          </w:divBdr>
        </w:div>
        <w:div w:id="1495491263">
          <w:marLeft w:val="480"/>
          <w:marRight w:val="0"/>
          <w:marTop w:val="0"/>
          <w:marBottom w:val="0"/>
          <w:divBdr>
            <w:top w:val="none" w:sz="0" w:space="0" w:color="auto"/>
            <w:left w:val="none" w:sz="0" w:space="0" w:color="auto"/>
            <w:bottom w:val="none" w:sz="0" w:space="0" w:color="auto"/>
            <w:right w:val="none" w:sz="0" w:space="0" w:color="auto"/>
          </w:divBdr>
        </w:div>
        <w:div w:id="1549881588">
          <w:marLeft w:val="480"/>
          <w:marRight w:val="0"/>
          <w:marTop w:val="0"/>
          <w:marBottom w:val="0"/>
          <w:divBdr>
            <w:top w:val="none" w:sz="0" w:space="0" w:color="auto"/>
            <w:left w:val="none" w:sz="0" w:space="0" w:color="auto"/>
            <w:bottom w:val="none" w:sz="0" w:space="0" w:color="auto"/>
            <w:right w:val="none" w:sz="0" w:space="0" w:color="auto"/>
          </w:divBdr>
        </w:div>
        <w:div w:id="1406880072">
          <w:marLeft w:val="480"/>
          <w:marRight w:val="0"/>
          <w:marTop w:val="0"/>
          <w:marBottom w:val="0"/>
          <w:divBdr>
            <w:top w:val="none" w:sz="0" w:space="0" w:color="auto"/>
            <w:left w:val="none" w:sz="0" w:space="0" w:color="auto"/>
            <w:bottom w:val="none" w:sz="0" w:space="0" w:color="auto"/>
            <w:right w:val="none" w:sz="0" w:space="0" w:color="auto"/>
          </w:divBdr>
        </w:div>
        <w:div w:id="1663466899">
          <w:marLeft w:val="480"/>
          <w:marRight w:val="0"/>
          <w:marTop w:val="0"/>
          <w:marBottom w:val="0"/>
          <w:divBdr>
            <w:top w:val="none" w:sz="0" w:space="0" w:color="auto"/>
            <w:left w:val="none" w:sz="0" w:space="0" w:color="auto"/>
            <w:bottom w:val="none" w:sz="0" w:space="0" w:color="auto"/>
            <w:right w:val="none" w:sz="0" w:space="0" w:color="auto"/>
          </w:divBdr>
        </w:div>
        <w:div w:id="362437991">
          <w:marLeft w:val="480"/>
          <w:marRight w:val="0"/>
          <w:marTop w:val="0"/>
          <w:marBottom w:val="0"/>
          <w:divBdr>
            <w:top w:val="none" w:sz="0" w:space="0" w:color="auto"/>
            <w:left w:val="none" w:sz="0" w:space="0" w:color="auto"/>
            <w:bottom w:val="none" w:sz="0" w:space="0" w:color="auto"/>
            <w:right w:val="none" w:sz="0" w:space="0" w:color="auto"/>
          </w:divBdr>
        </w:div>
        <w:div w:id="1400012222">
          <w:marLeft w:val="480"/>
          <w:marRight w:val="0"/>
          <w:marTop w:val="0"/>
          <w:marBottom w:val="0"/>
          <w:divBdr>
            <w:top w:val="none" w:sz="0" w:space="0" w:color="auto"/>
            <w:left w:val="none" w:sz="0" w:space="0" w:color="auto"/>
            <w:bottom w:val="none" w:sz="0" w:space="0" w:color="auto"/>
            <w:right w:val="none" w:sz="0" w:space="0" w:color="auto"/>
          </w:divBdr>
        </w:div>
        <w:div w:id="511843363">
          <w:marLeft w:val="480"/>
          <w:marRight w:val="0"/>
          <w:marTop w:val="0"/>
          <w:marBottom w:val="0"/>
          <w:divBdr>
            <w:top w:val="none" w:sz="0" w:space="0" w:color="auto"/>
            <w:left w:val="none" w:sz="0" w:space="0" w:color="auto"/>
            <w:bottom w:val="none" w:sz="0" w:space="0" w:color="auto"/>
            <w:right w:val="none" w:sz="0" w:space="0" w:color="auto"/>
          </w:divBdr>
        </w:div>
        <w:div w:id="2090075905">
          <w:marLeft w:val="480"/>
          <w:marRight w:val="0"/>
          <w:marTop w:val="0"/>
          <w:marBottom w:val="0"/>
          <w:divBdr>
            <w:top w:val="none" w:sz="0" w:space="0" w:color="auto"/>
            <w:left w:val="none" w:sz="0" w:space="0" w:color="auto"/>
            <w:bottom w:val="none" w:sz="0" w:space="0" w:color="auto"/>
            <w:right w:val="none" w:sz="0" w:space="0" w:color="auto"/>
          </w:divBdr>
        </w:div>
        <w:div w:id="1295407926">
          <w:marLeft w:val="480"/>
          <w:marRight w:val="0"/>
          <w:marTop w:val="0"/>
          <w:marBottom w:val="0"/>
          <w:divBdr>
            <w:top w:val="none" w:sz="0" w:space="0" w:color="auto"/>
            <w:left w:val="none" w:sz="0" w:space="0" w:color="auto"/>
            <w:bottom w:val="none" w:sz="0" w:space="0" w:color="auto"/>
            <w:right w:val="none" w:sz="0" w:space="0" w:color="auto"/>
          </w:divBdr>
        </w:div>
        <w:div w:id="1179463042">
          <w:marLeft w:val="480"/>
          <w:marRight w:val="0"/>
          <w:marTop w:val="0"/>
          <w:marBottom w:val="0"/>
          <w:divBdr>
            <w:top w:val="none" w:sz="0" w:space="0" w:color="auto"/>
            <w:left w:val="none" w:sz="0" w:space="0" w:color="auto"/>
            <w:bottom w:val="none" w:sz="0" w:space="0" w:color="auto"/>
            <w:right w:val="none" w:sz="0" w:space="0" w:color="auto"/>
          </w:divBdr>
        </w:div>
        <w:div w:id="1796605546">
          <w:marLeft w:val="480"/>
          <w:marRight w:val="0"/>
          <w:marTop w:val="0"/>
          <w:marBottom w:val="0"/>
          <w:divBdr>
            <w:top w:val="none" w:sz="0" w:space="0" w:color="auto"/>
            <w:left w:val="none" w:sz="0" w:space="0" w:color="auto"/>
            <w:bottom w:val="none" w:sz="0" w:space="0" w:color="auto"/>
            <w:right w:val="none" w:sz="0" w:space="0" w:color="auto"/>
          </w:divBdr>
        </w:div>
        <w:div w:id="704868843">
          <w:marLeft w:val="480"/>
          <w:marRight w:val="0"/>
          <w:marTop w:val="0"/>
          <w:marBottom w:val="0"/>
          <w:divBdr>
            <w:top w:val="none" w:sz="0" w:space="0" w:color="auto"/>
            <w:left w:val="none" w:sz="0" w:space="0" w:color="auto"/>
            <w:bottom w:val="none" w:sz="0" w:space="0" w:color="auto"/>
            <w:right w:val="none" w:sz="0" w:space="0" w:color="auto"/>
          </w:divBdr>
        </w:div>
        <w:div w:id="1978800935">
          <w:marLeft w:val="480"/>
          <w:marRight w:val="0"/>
          <w:marTop w:val="0"/>
          <w:marBottom w:val="0"/>
          <w:divBdr>
            <w:top w:val="none" w:sz="0" w:space="0" w:color="auto"/>
            <w:left w:val="none" w:sz="0" w:space="0" w:color="auto"/>
            <w:bottom w:val="none" w:sz="0" w:space="0" w:color="auto"/>
            <w:right w:val="none" w:sz="0" w:space="0" w:color="auto"/>
          </w:divBdr>
        </w:div>
        <w:div w:id="860750453">
          <w:marLeft w:val="480"/>
          <w:marRight w:val="0"/>
          <w:marTop w:val="0"/>
          <w:marBottom w:val="0"/>
          <w:divBdr>
            <w:top w:val="none" w:sz="0" w:space="0" w:color="auto"/>
            <w:left w:val="none" w:sz="0" w:space="0" w:color="auto"/>
            <w:bottom w:val="none" w:sz="0" w:space="0" w:color="auto"/>
            <w:right w:val="none" w:sz="0" w:space="0" w:color="auto"/>
          </w:divBdr>
        </w:div>
        <w:div w:id="958410739">
          <w:marLeft w:val="480"/>
          <w:marRight w:val="0"/>
          <w:marTop w:val="0"/>
          <w:marBottom w:val="0"/>
          <w:divBdr>
            <w:top w:val="none" w:sz="0" w:space="0" w:color="auto"/>
            <w:left w:val="none" w:sz="0" w:space="0" w:color="auto"/>
            <w:bottom w:val="none" w:sz="0" w:space="0" w:color="auto"/>
            <w:right w:val="none" w:sz="0" w:space="0" w:color="auto"/>
          </w:divBdr>
        </w:div>
        <w:div w:id="300766163">
          <w:marLeft w:val="480"/>
          <w:marRight w:val="0"/>
          <w:marTop w:val="0"/>
          <w:marBottom w:val="0"/>
          <w:divBdr>
            <w:top w:val="none" w:sz="0" w:space="0" w:color="auto"/>
            <w:left w:val="none" w:sz="0" w:space="0" w:color="auto"/>
            <w:bottom w:val="none" w:sz="0" w:space="0" w:color="auto"/>
            <w:right w:val="none" w:sz="0" w:space="0" w:color="auto"/>
          </w:divBdr>
        </w:div>
        <w:div w:id="1653825744">
          <w:marLeft w:val="480"/>
          <w:marRight w:val="0"/>
          <w:marTop w:val="0"/>
          <w:marBottom w:val="0"/>
          <w:divBdr>
            <w:top w:val="none" w:sz="0" w:space="0" w:color="auto"/>
            <w:left w:val="none" w:sz="0" w:space="0" w:color="auto"/>
            <w:bottom w:val="none" w:sz="0" w:space="0" w:color="auto"/>
            <w:right w:val="none" w:sz="0" w:space="0" w:color="auto"/>
          </w:divBdr>
        </w:div>
        <w:div w:id="551430206">
          <w:marLeft w:val="480"/>
          <w:marRight w:val="0"/>
          <w:marTop w:val="0"/>
          <w:marBottom w:val="0"/>
          <w:divBdr>
            <w:top w:val="none" w:sz="0" w:space="0" w:color="auto"/>
            <w:left w:val="none" w:sz="0" w:space="0" w:color="auto"/>
            <w:bottom w:val="none" w:sz="0" w:space="0" w:color="auto"/>
            <w:right w:val="none" w:sz="0" w:space="0" w:color="auto"/>
          </w:divBdr>
        </w:div>
        <w:div w:id="1904490036">
          <w:marLeft w:val="480"/>
          <w:marRight w:val="0"/>
          <w:marTop w:val="0"/>
          <w:marBottom w:val="0"/>
          <w:divBdr>
            <w:top w:val="none" w:sz="0" w:space="0" w:color="auto"/>
            <w:left w:val="none" w:sz="0" w:space="0" w:color="auto"/>
            <w:bottom w:val="none" w:sz="0" w:space="0" w:color="auto"/>
            <w:right w:val="none" w:sz="0" w:space="0" w:color="auto"/>
          </w:divBdr>
        </w:div>
        <w:div w:id="98456521">
          <w:marLeft w:val="480"/>
          <w:marRight w:val="0"/>
          <w:marTop w:val="0"/>
          <w:marBottom w:val="0"/>
          <w:divBdr>
            <w:top w:val="none" w:sz="0" w:space="0" w:color="auto"/>
            <w:left w:val="none" w:sz="0" w:space="0" w:color="auto"/>
            <w:bottom w:val="none" w:sz="0" w:space="0" w:color="auto"/>
            <w:right w:val="none" w:sz="0" w:space="0" w:color="auto"/>
          </w:divBdr>
        </w:div>
        <w:div w:id="1543980649">
          <w:marLeft w:val="480"/>
          <w:marRight w:val="0"/>
          <w:marTop w:val="0"/>
          <w:marBottom w:val="0"/>
          <w:divBdr>
            <w:top w:val="none" w:sz="0" w:space="0" w:color="auto"/>
            <w:left w:val="none" w:sz="0" w:space="0" w:color="auto"/>
            <w:bottom w:val="none" w:sz="0" w:space="0" w:color="auto"/>
            <w:right w:val="none" w:sz="0" w:space="0" w:color="auto"/>
          </w:divBdr>
        </w:div>
        <w:div w:id="1216548719">
          <w:marLeft w:val="480"/>
          <w:marRight w:val="0"/>
          <w:marTop w:val="0"/>
          <w:marBottom w:val="0"/>
          <w:divBdr>
            <w:top w:val="none" w:sz="0" w:space="0" w:color="auto"/>
            <w:left w:val="none" w:sz="0" w:space="0" w:color="auto"/>
            <w:bottom w:val="none" w:sz="0" w:space="0" w:color="auto"/>
            <w:right w:val="none" w:sz="0" w:space="0" w:color="auto"/>
          </w:divBdr>
        </w:div>
        <w:div w:id="533275066">
          <w:marLeft w:val="480"/>
          <w:marRight w:val="0"/>
          <w:marTop w:val="0"/>
          <w:marBottom w:val="0"/>
          <w:divBdr>
            <w:top w:val="none" w:sz="0" w:space="0" w:color="auto"/>
            <w:left w:val="none" w:sz="0" w:space="0" w:color="auto"/>
            <w:bottom w:val="none" w:sz="0" w:space="0" w:color="auto"/>
            <w:right w:val="none" w:sz="0" w:space="0" w:color="auto"/>
          </w:divBdr>
        </w:div>
        <w:div w:id="1534414821">
          <w:marLeft w:val="480"/>
          <w:marRight w:val="0"/>
          <w:marTop w:val="0"/>
          <w:marBottom w:val="0"/>
          <w:divBdr>
            <w:top w:val="none" w:sz="0" w:space="0" w:color="auto"/>
            <w:left w:val="none" w:sz="0" w:space="0" w:color="auto"/>
            <w:bottom w:val="none" w:sz="0" w:space="0" w:color="auto"/>
            <w:right w:val="none" w:sz="0" w:space="0" w:color="auto"/>
          </w:divBdr>
        </w:div>
        <w:div w:id="825978515">
          <w:marLeft w:val="480"/>
          <w:marRight w:val="0"/>
          <w:marTop w:val="0"/>
          <w:marBottom w:val="0"/>
          <w:divBdr>
            <w:top w:val="none" w:sz="0" w:space="0" w:color="auto"/>
            <w:left w:val="none" w:sz="0" w:space="0" w:color="auto"/>
            <w:bottom w:val="none" w:sz="0" w:space="0" w:color="auto"/>
            <w:right w:val="none" w:sz="0" w:space="0" w:color="auto"/>
          </w:divBdr>
        </w:div>
        <w:div w:id="915936197">
          <w:marLeft w:val="480"/>
          <w:marRight w:val="0"/>
          <w:marTop w:val="0"/>
          <w:marBottom w:val="0"/>
          <w:divBdr>
            <w:top w:val="none" w:sz="0" w:space="0" w:color="auto"/>
            <w:left w:val="none" w:sz="0" w:space="0" w:color="auto"/>
            <w:bottom w:val="none" w:sz="0" w:space="0" w:color="auto"/>
            <w:right w:val="none" w:sz="0" w:space="0" w:color="auto"/>
          </w:divBdr>
        </w:div>
        <w:div w:id="1764260505">
          <w:marLeft w:val="480"/>
          <w:marRight w:val="0"/>
          <w:marTop w:val="0"/>
          <w:marBottom w:val="0"/>
          <w:divBdr>
            <w:top w:val="none" w:sz="0" w:space="0" w:color="auto"/>
            <w:left w:val="none" w:sz="0" w:space="0" w:color="auto"/>
            <w:bottom w:val="none" w:sz="0" w:space="0" w:color="auto"/>
            <w:right w:val="none" w:sz="0" w:space="0" w:color="auto"/>
          </w:divBdr>
        </w:div>
        <w:div w:id="1906069787">
          <w:marLeft w:val="480"/>
          <w:marRight w:val="0"/>
          <w:marTop w:val="0"/>
          <w:marBottom w:val="0"/>
          <w:divBdr>
            <w:top w:val="none" w:sz="0" w:space="0" w:color="auto"/>
            <w:left w:val="none" w:sz="0" w:space="0" w:color="auto"/>
            <w:bottom w:val="none" w:sz="0" w:space="0" w:color="auto"/>
            <w:right w:val="none" w:sz="0" w:space="0" w:color="auto"/>
          </w:divBdr>
        </w:div>
        <w:div w:id="447356507">
          <w:marLeft w:val="480"/>
          <w:marRight w:val="0"/>
          <w:marTop w:val="0"/>
          <w:marBottom w:val="0"/>
          <w:divBdr>
            <w:top w:val="none" w:sz="0" w:space="0" w:color="auto"/>
            <w:left w:val="none" w:sz="0" w:space="0" w:color="auto"/>
            <w:bottom w:val="none" w:sz="0" w:space="0" w:color="auto"/>
            <w:right w:val="none" w:sz="0" w:space="0" w:color="auto"/>
          </w:divBdr>
        </w:div>
        <w:div w:id="200169648">
          <w:marLeft w:val="480"/>
          <w:marRight w:val="0"/>
          <w:marTop w:val="0"/>
          <w:marBottom w:val="0"/>
          <w:divBdr>
            <w:top w:val="none" w:sz="0" w:space="0" w:color="auto"/>
            <w:left w:val="none" w:sz="0" w:space="0" w:color="auto"/>
            <w:bottom w:val="none" w:sz="0" w:space="0" w:color="auto"/>
            <w:right w:val="none" w:sz="0" w:space="0" w:color="auto"/>
          </w:divBdr>
        </w:div>
        <w:div w:id="1843004367">
          <w:marLeft w:val="480"/>
          <w:marRight w:val="0"/>
          <w:marTop w:val="0"/>
          <w:marBottom w:val="0"/>
          <w:divBdr>
            <w:top w:val="none" w:sz="0" w:space="0" w:color="auto"/>
            <w:left w:val="none" w:sz="0" w:space="0" w:color="auto"/>
            <w:bottom w:val="none" w:sz="0" w:space="0" w:color="auto"/>
            <w:right w:val="none" w:sz="0" w:space="0" w:color="auto"/>
          </w:divBdr>
        </w:div>
        <w:div w:id="702824180">
          <w:marLeft w:val="480"/>
          <w:marRight w:val="0"/>
          <w:marTop w:val="0"/>
          <w:marBottom w:val="0"/>
          <w:divBdr>
            <w:top w:val="none" w:sz="0" w:space="0" w:color="auto"/>
            <w:left w:val="none" w:sz="0" w:space="0" w:color="auto"/>
            <w:bottom w:val="none" w:sz="0" w:space="0" w:color="auto"/>
            <w:right w:val="none" w:sz="0" w:space="0" w:color="auto"/>
          </w:divBdr>
        </w:div>
        <w:div w:id="906839238">
          <w:marLeft w:val="480"/>
          <w:marRight w:val="0"/>
          <w:marTop w:val="0"/>
          <w:marBottom w:val="0"/>
          <w:divBdr>
            <w:top w:val="none" w:sz="0" w:space="0" w:color="auto"/>
            <w:left w:val="none" w:sz="0" w:space="0" w:color="auto"/>
            <w:bottom w:val="none" w:sz="0" w:space="0" w:color="auto"/>
            <w:right w:val="none" w:sz="0" w:space="0" w:color="auto"/>
          </w:divBdr>
        </w:div>
        <w:div w:id="255133511">
          <w:marLeft w:val="480"/>
          <w:marRight w:val="0"/>
          <w:marTop w:val="0"/>
          <w:marBottom w:val="0"/>
          <w:divBdr>
            <w:top w:val="none" w:sz="0" w:space="0" w:color="auto"/>
            <w:left w:val="none" w:sz="0" w:space="0" w:color="auto"/>
            <w:bottom w:val="none" w:sz="0" w:space="0" w:color="auto"/>
            <w:right w:val="none" w:sz="0" w:space="0" w:color="auto"/>
          </w:divBdr>
        </w:div>
        <w:div w:id="1271282553">
          <w:marLeft w:val="480"/>
          <w:marRight w:val="0"/>
          <w:marTop w:val="0"/>
          <w:marBottom w:val="0"/>
          <w:divBdr>
            <w:top w:val="none" w:sz="0" w:space="0" w:color="auto"/>
            <w:left w:val="none" w:sz="0" w:space="0" w:color="auto"/>
            <w:bottom w:val="none" w:sz="0" w:space="0" w:color="auto"/>
            <w:right w:val="none" w:sz="0" w:space="0" w:color="auto"/>
          </w:divBdr>
        </w:div>
        <w:div w:id="940719900">
          <w:marLeft w:val="480"/>
          <w:marRight w:val="0"/>
          <w:marTop w:val="0"/>
          <w:marBottom w:val="0"/>
          <w:divBdr>
            <w:top w:val="none" w:sz="0" w:space="0" w:color="auto"/>
            <w:left w:val="none" w:sz="0" w:space="0" w:color="auto"/>
            <w:bottom w:val="none" w:sz="0" w:space="0" w:color="auto"/>
            <w:right w:val="none" w:sz="0" w:space="0" w:color="auto"/>
          </w:divBdr>
        </w:div>
        <w:div w:id="867716595">
          <w:marLeft w:val="480"/>
          <w:marRight w:val="0"/>
          <w:marTop w:val="0"/>
          <w:marBottom w:val="0"/>
          <w:divBdr>
            <w:top w:val="none" w:sz="0" w:space="0" w:color="auto"/>
            <w:left w:val="none" w:sz="0" w:space="0" w:color="auto"/>
            <w:bottom w:val="none" w:sz="0" w:space="0" w:color="auto"/>
            <w:right w:val="none" w:sz="0" w:space="0" w:color="auto"/>
          </w:divBdr>
        </w:div>
        <w:div w:id="2099977284">
          <w:marLeft w:val="480"/>
          <w:marRight w:val="0"/>
          <w:marTop w:val="0"/>
          <w:marBottom w:val="0"/>
          <w:divBdr>
            <w:top w:val="none" w:sz="0" w:space="0" w:color="auto"/>
            <w:left w:val="none" w:sz="0" w:space="0" w:color="auto"/>
            <w:bottom w:val="none" w:sz="0" w:space="0" w:color="auto"/>
            <w:right w:val="none" w:sz="0" w:space="0" w:color="auto"/>
          </w:divBdr>
        </w:div>
      </w:divsChild>
    </w:div>
    <w:div w:id="1686591896">
      <w:bodyDiv w:val="1"/>
      <w:marLeft w:val="0"/>
      <w:marRight w:val="0"/>
      <w:marTop w:val="0"/>
      <w:marBottom w:val="0"/>
      <w:divBdr>
        <w:top w:val="none" w:sz="0" w:space="0" w:color="auto"/>
        <w:left w:val="none" w:sz="0" w:space="0" w:color="auto"/>
        <w:bottom w:val="none" w:sz="0" w:space="0" w:color="auto"/>
        <w:right w:val="none" w:sz="0" w:space="0" w:color="auto"/>
      </w:divBdr>
    </w:div>
    <w:div w:id="1686636389">
      <w:bodyDiv w:val="1"/>
      <w:marLeft w:val="0"/>
      <w:marRight w:val="0"/>
      <w:marTop w:val="0"/>
      <w:marBottom w:val="0"/>
      <w:divBdr>
        <w:top w:val="none" w:sz="0" w:space="0" w:color="auto"/>
        <w:left w:val="none" w:sz="0" w:space="0" w:color="auto"/>
        <w:bottom w:val="none" w:sz="0" w:space="0" w:color="auto"/>
        <w:right w:val="none" w:sz="0" w:space="0" w:color="auto"/>
      </w:divBdr>
    </w:div>
    <w:div w:id="1687363932">
      <w:bodyDiv w:val="1"/>
      <w:marLeft w:val="0"/>
      <w:marRight w:val="0"/>
      <w:marTop w:val="0"/>
      <w:marBottom w:val="0"/>
      <w:divBdr>
        <w:top w:val="none" w:sz="0" w:space="0" w:color="auto"/>
        <w:left w:val="none" w:sz="0" w:space="0" w:color="auto"/>
        <w:bottom w:val="none" w:sz="0" w:space="0" w:color="auto"/>
        <w:right w:val="none" w:sz="0" w:space="0" w:color="auto"/>
      </w:divBdr>
      <w:divsChild>
        <w:div w:id="664556186">
          <w:marLeft w:val="480"/>
          <w:marRight w:val="0"/>
          <w:marTop w:val="0"/>
          <w:marBottom w:val="0"/>
          <w:divBdr>
            <w:top w:val="none" w:sz="0" w:space="0" w:color="auto"/>
            <w:left w:val="none" w:sz="0" w:space="0" w:color="auto"/>
            <w:bottom w:val="none" w:sz="0" w:space="0" w:color="auto"/>
            <w:right w:val="none" w:sz="0" w:space="0" w:color="auto"/>
          </w:divBdr>
        </w:div>
        <w:div w:id="191069111">
          <w:marLeft w:val="480"/>
          <w:marRight w:val="0"/>
          <w:marTop w:val="0"/>
          <w:marBottom w:val="0"/>
          <w:divBdr>
            <w:top w:val="none" w:sz="0" w:space="0" w:color="auto"/>
            <w:left w:val="none" w:sz="0" w:space="0" w:color="auto"/>
            <w:bottom w:val="none" w:sz="0" w:space="0" w:color="auto"/>
            <w:right w:val="none" w:sz="0" w:space="0" w:color="auto"/>
          </w:divBdr>
        </w:div>
        <w:div w:id="1462188768">
          <w:marLeft w:val="480"/>
          <w:marRight w:val="0"/>
          <w:marTop w:val="0"/>
          <w:marBottom w:val="0"/>
          <w:divBdr>
            <w:top w:val="none" w:sz="0" w:space="0" w:color="auto"/>
            <w:left w:val="none" w:sz="0" w:space="0" w:color="auto"/>
            <w:bottom w:val="none" w:sz="0" w:space="0" w:color="auto"/>
            <w:right w:val="none" w:sz="0" w:space="0" w:color="auto"/>
          </w:divBdr>
        </w:div>
        <w:div w:id="1251356824">
          <w:marLeft w:val="480"/>
          <w:marRight w:val="0"/>
          <w:marTop w:val="0"/>
          <w:marBottom w:val="0"/>
          <w:divBdr>
            <w:top w:val="none" w:sz="0" w:space="0" w:color="auto"/>
            <w:left w:val="none" w:sz="0" w:space="0" w:color="auto"/>
            <w:bottom w:val="none" w:sz="0" w:space="0" w:color="auto"/>
            <w:right w:val="none" w:sz="0" w:space="0" w:color="auto"/>
          </w:divBdr>
        </w:div>
        <w:div w:id="1153522229">
          <w:marLeft w:val="480"/>
          <w:marRight w:val="0"/>
          <w:marTop w:val="0"/>
          <w:marBottom w:val="0"/>
          <w:divBdr>
            <w:top w:val="none" w:sz="0" w:space="0" w:color="auto"/>
            <w:left w:val="none" w:sz="0" w:space="0" w:color="auto"/>
            <w:bottom w:val="none" w:sz="0" w:space="0" w:color="auto"/>
            <w:right w:val="none" w:sz="0" w:space="0" w:color="auto"/>
          </w:divBdr>
        </w:div>
        <w:div w:id="1389567678">
          <w:marLeft w:val="480"/>
          <w:marRight w:val="0"/>
          <w:marTop w:val="0"/>
          <w:marBottom w:val="0"/>
          <w:divBdr>
            <w:top w:val="none" w:sz="0" w:space="0" w:color="auto"/>
            <w:left w:val="none" w:sz="0" w:space="0" w:color="auto"/>
            <w:bottom w:val="none" w:sz="0" w:space="0" w:color="auto"/>
            <w:right w:val="none" w:sz="0" w:space="0" w:color="auto"/>
          </w:divBdr>
        </w:div>
        <w:div w:id="1963001240">
          <w:marLeft w:val="480"/>
          <w:marRight w:val="0"/>
          <w:marTop w:val="0"/>
          <w:marBottom w:val="0"/>
          <w:divBdr>
            <w:top w:val="none" w:sz="0" w:space="0" w:color="auto"/>
            <w:left w:val="none" w:sz="0" w:space="0" w:color="auto"/>
            <w:bottom w:val="none" w:sz="0" w:space="0" w:color="auto"/>
            <w:right w:val="none" w:sz="0" w:space="0" w:color="auto"/>
          </w:divBdr>
        </w:div>
        <w:div w:id="736132214">
          <w:marLeft w:val="480"/>
          <w:marRight w:val="0"/>
          <w:marTop w:val="0"/>
          <w:marBottom w:val="0"/>
          <w:divBdr>
            <w:top w:val="none" w:sz="0" w:space="0" w:color="auto"/>
            <w:left w:val="none" w:sz="0" w:space="0" w:color="auto"/>
            <w:bottom w:val="none" w:sz="0" w:space="0" w:color="auto"/>
            <w:right w:val="none" w:sz="0" w:space="0" w:color="auto"/>
          </w:divBdr>
        </w:div>
        <w:div w:id="1580360579">
          <w:marLeft w:val="480"/>
          <w:marRight w:val="0"/>
          <w:marTop w:val="0"/>
          <w:marBottom w:val="0"/>
          <w:divBdr>
            <w:top w:val="none" w:sz="0" w:space="0" w:color="auto"/>
            <w:left w:val="none" w:sz="0" w:space="0" w:color="auto"/>
            <w:bottom w:val="none" w:sz="0" w:space="0" w:color="auto"/>
            <w:right w:val="none" w:sz="0" w:space="0" w:color="auto"/>
          </w:divBdr>
        </w:div>
        <w:div w:id="767310448">
          <w:marLeft w:val="480"/>
          <w:marRight w:val="0"/>
          <w:marTop w:val="0"/>
          <w:marBottom w:val="0"/>
          <w:divBdr>
            <w:top w:val="none" w:sz="0" w:space="0" w:color="auto"/>
            <w:left w:val="none" w:sz="0" w:space="0" w:color="auto"/>
            <w:bottom w:val="none" w:sz="0" w:space="0" w:color="auto"/>
            <w:right w:val="none" w:sz="0" w:space="0" w:color="auto"/>
          </w:divBdr>
        </w:div>
        <w:div w:id="1665739190">
          <w:marLeft w:val="480"/>
          <w:marRight w:val="0"/>
          <w:marTop w:val="0"/>
          <w:marBottom w:val="0"/>
          <w:divBdr>
            <w:top w:val="none" w:sz="0" w:space="0" w:color="auto"/>
            <w:left w:val="none" w:sz="0" w:space="0" w:color="auto"/>
            <w:bottom w:val="none" w:sz="0" w:space="0" w:color="auto"/>
            <w:right w:val="none" w:sz="0" w:space="0" w:color="auto"/>
          </w:divBdr>
        </w:div>
        <w:div w:id="906113182">
          <w:marLeft w:val="480"/>
          <w:marRight w:val="0"/>
          <w:marTop w:val="0"/>
          <w:marBottom w:val="0"/>
          <w:divBdr>
            <w:top w:val="none" w:sz="0" w:space="0" w:color="auto"/>
            <w:left w:val="none" w:sz="0" w:space="0" w:color="auto"/>
            <w:bottom w:val="none" w:sz="0" w:space="0" w:color="auto"/>
            <w:right w:val="none" w:sz="0" w:space="0" w:color="auto"/>
          </w:divBdr>
        </w:div>
        <w:div w:id="949044580">
          <w:marLeft w:val="480"/>
          <w:marRight w:val="0"/>
          <w:marTop w:val="0"/>
          <w:marBottom w:val="0"/>
          <w:divBdr>
            <w:top w:val="none" w:sz="0" w:space="0" w:color="auto"/>
            <w:left w:val="none" w:sz="0" w:space="0" w:color="auto"/>
            <w:bottom w:val="none" w:sz="0" w:space="0" w:color="auto"/>
            <w:right w:val="none" w:sz="0" w:space="0" w:color="auto"/>
          </w:divBdr>
        </w:div>
        <w:div w:id="930546297">
          <w:marLeft w:val="480"/>
          <w:marRight w:val="0"/>
          <w:marTop w:val="0"/>
          <w:marBottom w:val="0"/>
          <w:divBdr>
            <w:top w:val="none" w:sz="0" w:space="0" w:color="auto"/>
            <w:left w:val="none" w:sz="0" w:space="0" w:color="auto"/>
            <w:bottom w:val="none" w:sz="0" w:space="0" w:color="auto"/>
            <w:right w:val="none" w:sz="0" w:space="0" w:color="auto"/>
          </w:divBdr>
        </w:div>
        <w:div w:id="1449933790">
          <w:marLeft w:val="480"/>
          <w:marRight w:val="0"/>
          <w:marTop w:val="0"/>
          <w:marBottom w:val="0"/>
          <w:divBdr>
            <w:top w:val="none" w:sz="0" w:space="0" w:color="auto"/>
            <w:left w:val="none" w:sz="0" w:space="0" w:color="auto"/>
            <w:bottom w:val="none" w:sz="0" w:space="0" w:color="auto"/>
            <w:right w:val="none" w:sz="0" w:space="0" w:color="auto"/>
          </w:divBdr>
        </w:div>
        <w:div w:id="1108039672">
          <w:marLeft w:val="480"/>
          <w:marRight w:val="0"/>
          <w:marTop w:val="0"/>
          <w:marBottom w:val="0"/>
          <w:divBdr>
            <w:top w:val="none" w:sz="0" w:space="0" w:color="auto"/>
            <w:left w:val="none" w:sz="0" w:space="0" w:color="auto"/>
            <w:bottom w:val="none" w:sz="0" w:space="0" w:color="auto"/>
            <w:right w:val="none" w:sz="0" w:space="0" w:color="auto"/>
          </w:divBdr>
        </w:div>
        <w:div w:id="1636449307">
          <w:marLeft w:val="480"/>
          <w:marRight w:val="0"/>
          <w:marTop w:val="0"/>
          <w:marBottom w:val="0"/>
          <w:divBdr>
            <w:top w:val="none" w:sz="0" w:space="0" w:color="auto"/>
            <w:left w:val="none" w:sz="0" w:space="0" w:color="auto"/>
            <w:bottom w:val="none" w:sz="0" w:space="0" w:color="auto"/>
            <w:right w:val="none" w:sz="0" w:space="0" w:color="auto"/>
          </w:divBdr>
        </w:div>
        <w:div w:id="2092042662">
          <w:marLeft w:val="480"/>
          <w:marRight w:val="0"/>
          <w:marTop w:val="0"/>
          <w:marBottom w:val="0"/>
          <w:divBdr>
            <w:top w:val="none" w:sz="0" w:space="0" w:color="auto"/>
            <w:left w:val="none" w:sz="0" w:space="0" w:color="auto"/>
            <w:bottom w:val="none" w:sz="0" w:space="0" w:color="auto"/>
            <w:right w:val="none" w:sz="0" w:space="0" w:color="auto"/>
          </w:divBdr>
        </w:div>
        <w:div w:id="519900759">
          <w:marLeft w:val="480"/>
          <w:marRight w:val="0"/>
          <w:marTop w:val="0"/>
          <w:marBottom w:val="0"/>
          <w:divBdr>
            <w:top w:val="none" w:sz="0" w:space="0" w:color="auto"/>
            <w:left w:val="none" w:sz="0" w:space="0" w:color="auto"/>
            <w:bottom w:val="none" w:sz="0" w:space="0" w:color="auto"/>
            <w:right w:val="none" w:sz="0" w:space="0" w:color="auto"/>
          </w:divBdr>
        </w:div>
        <w:div w:id="966744892">
          <w:marLeft w:val="480"/>
          <w:marRight w:val="0"/>
          <w:marTop w:val="0"/>
          <w:marBottom w:val="0"/>
          <w:divBdr>
            <w:top w:val="none" w:sz="0" w:space="0" w:color="auto"/>
            <w:left w:val="none" w:sz="0" w:space="0" w:color="auto"/>
            <w:bottom w:val="none" w:sz="0" w:space="0" w:color="auto"/>
            <w:right w:val="none" w:sz="0" w:space="0" w:color="auto"/>
          </w:divBdr>
        </w:div>
        <w:div w:id="512914597">
          <w:marLeft w:val="480"/>
          <w:marRight w:val="0"/>
          <w:marTop w:val="0"/>
          <w:marBottom w:val="0"/>
          <w:divBdr>
            <w:top w:val="none" w:sz="0" w:space="0" w:color="auto"/>
            <w:left w:val="none" w:sz="0" w:space="0" w:color="auto"/>
            <w:bottom w:val="none" w:sz="0" w:space="0" w:color="auto"/>
            <w:right w:val="none" w:sz="0" w:space="0" w:color="auto"/>
          </w:divBdr>
        </w:div>
        <w:div w:id="2040741803">
          <w:marLeft w:val="480"/>
          <w:marRight w:val="0"/>
          <w:marTop w:val="0"/>
          <w:marBottom w:val="0"/>
          <w:divBdr>
            <w:top w:val="none" w:sz="0" w:space="0" w:color="auto"/>
            <w:left w:val="none" w:sz="0" w:space="0" w:color="auto"/>
            <w:bottom w:val="none" w:sz="0" w:space="0" w:color="auto"/>
            <w:right w:val="none" w:sz="0" w:space="0" w:color="auto"/>
          </w:divBdr>
        </w:div>
        <w:div w:id="240064108">
          <w:marLeft w:val="480"/>
          <w:marRight w:val="0"/>
          <w:marTop w:val="0"/>
          <w:marBottom w:val="0"/>
          <w:divBdr>
            <w:top w:val="none" w:sz="0" w:space="0" w:color="auto"/>
            <w:left w:val="none" w:sz="0" w:space="0" w:color="auto"/>
            <w:bottom w:val="none" w:sz="0" w:space="0" w:color="auto"/>
            <w:right w:val="none" w:sz="0" w:space="0" w:color="auto"/>
          </w:divBdr>
        </w:div>
        <w:div w:id="1193228649">
          <w:marLeft w:val="480"/>
          <w:marRight w:val="0"/>
          <w:marTop w:val="0"/>
          <w:marBottom w:val="0"/>
          <w:divBdr>
            <w:top w:val="none" w:sz="0" w:space="0" w:color="auto"/>
            <w:left w:val="none" w:sz="0" w:space="0" w:color="auto"/>
            <w:bottom w:val="none" w:sz="0" w:space="0" w:color="auto"/>
            <w:right w:val="none" w:sz="0" w:space="0" w:color="auto"/>
          </w:divBdr>
        </w:div>
        <w:div w:id="452673875">
          <w:marLeft w:val="480"/>
          <w:marRight w:val="0"/>
          <w:marTop w:val="0"/>
          <w:marBottom w:val="0"/>
          <w:divBdr>
            <w:top w:val="none" w:sz="0" w:space="0" w:color="auto"/>
            <w:left w:val="none" w:sz="0" w:space="0" w:color="auto"/>
            <w:bottom w:val="none" w:sz="0" w:space="0" w:color="auto"/>
            <w:right w:val="none" w:sz="0" w:space="0" w:color="auto"/>
          </w:divBdr>
        </w:div>
        <w:div w:id="630525960">
          <w:marLeft w:val="480"/>
          <w:marRight w:val="0"/>
          <w:marTop w:val="0"/>
          <w:marBottom w:val="0"/>
          <w:divBdr>
            <w:top w:val="none" w:sz="0" w:space="0" w:color="auto"/>
            <w:left w:val="none" w:sz="0" w:space="0" w:color="auto"/>
            <w:bottom w:val="none" w:sz="0" w:space="0" w:color="auto"/>
            <w:right w:val="none" w:sz="0" w:space="0" w:color="auto"/>
          </w:divBdr>
        </w:div>
        <w:div w:id="247037105">
          <w:marLeft w:val="480"/>
          <w:marRight w:val="0"/>
          <w:marTop w:val="0"/>
          <w:marBottom w:val="0"/>
          <w:divBdr>
            <w:top w:val="none" w:sz="0" w:space="0" w:color="auto"/>
            <w:left w:val="none" w:sz="0" w:space="0" w:color="auto"/>
            <w:bottom w:val="none" w:sz="0" w:space="0" w:color="auto"/>
            <w:right w:val="none" w:sz="0" w:space="0" w:color="auto"/>
          </w:divBdr>
        </w:div>
        <w:div w:id="1349796941">
          <w:marLeft w:val="480"/>
          <w:marRight w:val="0"/>
          <w:marTop w:val="0"/>
          <w:marBottom w:val="0"/>
          <w:divBdr>
            <w:top w:val="none" w:sz="0" w:space="0" w:color="auto"/>
            <w:left w:val="none" w:sz="0" w:space="0" w:color="auto"/>
            <w:bottom w:val="none" w:sz="0" w:space="0" w:color="auto"/>
            <w:right w:val="none" w:sz="0" w:space="0" w:color="auto"/>
          </w:divBdr>
        </w:div>
        <w:div w:id="1390424521">
          <w:marLeft w:val="480"/>
          <w:marRight w:val="0"/>
          <w:marTop w:val="0"/>
          <w:marBottom w:val="0"/>
          <w:divBdr>
            <w:top w:val="none" w:sz="0" w:space="0" w:color="auto"/>
            <w:left w:val="none" w:sz="0" w:space="0" w:color="auto"/>
            <w:bottom w:val="none" w:sz="0" w:space="0" w:color="auto"/>
            <w:right w:val="none" w:sz="0" w:space="0" w:color="auto"/>
          </w:divBdr>
        </w:div>
        <w:div w:id="301275116">
          <w:marLeft w:val="480"/>
          <w:marRight w:val="0"/>
          <w:marTop w:val="0"/>
          <w:marBottom w:val="0"/>
          <w:divBdr>
            <w:top w:val="none" w:sz="0" w:space="0" w:color="auto"/>
            <w:left w:val="none" w:sz="0" w:space="0" w:color="auto"/>
            <w:bottom w:val="none" w:sz="0" w:space="0" w:color="auto"/>
            <w:right w:val="none" w:sz="0" w:space="0" w:color="auto"/>
          </w:divBdr>
        </w:div>
        <w:div w:id="1096829712">
          <w:marLeft w:val="480"/>
          <w:marRight w:val="0"/>
          <w:marTop w:val="0"/>
          <w:marBottom w:val="0"/>
          <w:divBdr>
            <w:top w:val="none" w:sz="0" w:space="0" w:color="auto"/>
            <w:left w:val="none" w:sz="0" w:space="0" w:color="auto"/>
            <w:bottom w:val="none" w:sz="0" w:space="0" w:color="auto"/>
            <w:right w:val="none" w:sz="0" w:space="0" w:color="auto"/>
          </w:divBdr>
        </w:div>
        <w:div w:id="1192454419">
          <w:marLeft w:val="480"/>
          <w:marRight w:val="0"/>
          <w:marTop w:val="0"/>
          <w:marBottom w:val="0"/>
          <w:divBdr>
            <w:top w:val="none" w:sz="0" w:space="0" w:color="auto"/>
            <w:left w:val="none" w:sz="0" w:space="0" w:color="auto"/>
            <w:bottom w:val="none" w:sz="0" w:space="0" w:color="auto"/>
            <w:right w:val="none" w:sz="0" w:space="0" w:color="auto"/>
          </w:divBdr>
        </w:div>
        <w:div w:id="679545681">
          <w:marLeft w:val="480"/>
          <w:marRight w:val="0"/>
          <w:marTop w:val="0"/>
          <w:marBottom w:val="0"/>
          <w:divBdr>
            <w:top w:val="none" w:sz="0" w:space="0" w:color="auto"/>
            <w:left w:val="none" w:sz="0" w:space="0" w:color="auto"/>
            <w:bottom w:val="none" w:sz="0" w:space="0" w:color="auto"/>
            <w:right w:val="none" w:sz="0" w:space="0" w:color="auto"/>
          </w:divBdr>
        </w:div>
        <w:div w:id="502164427">
          <w:marLeft w:val="480"/>
          <w:marRight w:val="0"/>
          <w:marTop w:val="0"/>
          <w:marBottom w:val="0"/>
          <w:divBdr>
            <w:top w:val="none" w:sz="0" w:space="0" w:color="auto"/>
            <w:left w:val="none" w:sz="0" w:space="0" w:color="auto"/>
            <w:bottom w:val="none" w:sz="0" w:space="0" w:color="auto"/>
            <w:right w:val="none" w:sz="0" w:space="0" w:color="auto"/>
          </w:divBdr>
        </w:div>
        <w:div w:id="80761804">
          <w:marLeft w:val="480"/>
          <w:marRight w:val="0"/>
          <w:marTop w:val="0"/>
          <w:marBottom w:val="0"/>
          <w:divBdr>
            <w:top w:val="none" w:sz="0" w:space="0" w:color="auto"/>
            <w:left w:val="none" w:sz="0" w:space="0" w:color="auto"/>
            <w:bottom w:val="none" w:sz="0" w:space="0" w:color="auto"/>
            <w:right w:val="none" w:sz="0" w:space="0" w:color="auto"/>
          </w:divBdr>
        </w:div>
        <w:div w:id="1542353435">
          <w:marLeft w:val="480"/>
          <w:marRight w:val="0"/>
          <w:marTop w:val="0"/>
          <w:marBottom w:val="0"/>
          <w:divBdr>
            <w:top w:val="none" w:sz="0" w:space="0" w:color="auto"/>
            <w:left w:val="none" w:sz="0" w:space="0" w:color="auto"/>
            <w:bottom w:val="none" w:sz="0" w:space="0" w:color="auto"/>
            <w:right w:val="none" w:sz="0" w:space="0" w:color="auto"/>
          </w:divBdr>
        </w:div>
        <w:div w:id="219633009">
          <w:marLeft w:val="480"/>
          <w:marRight w:val="0"/>
          <w:marTop w:val="0"/>
          <w:marBottom w:val="0"/>
          <w:divBdr>
            <w:top w:val="none" w:sz="0" w:space="0" w:color="auto"/>
            <w:left w:val="none" w:sz="0" w:space="0" w:color="auto"/>
            <w:bottom w:val="none" w:sz="0" w:space="0" w:color="auto"/>
            <w:right w:val="none" w:sz="0" w:space="0" w:color="auto"/>
          </w:divBdr>
        </w:div>
        <w:div w:id="1730491739">
          <w:marLeft w:val="480"/>
          <w:marRight w:val="0"/>
          <w:marTop w:val="0"/>
          <w:marBottom w:val="0"/>
          <w:divBdr>
            <w:top w:val="none" w:sz="0" w:space="0" w:color="auto"/>
            <w:left w:val="none" w:sz="0" w:space="0" w:color="auto"/>
            <w:bottom w:val="none" w:sz="0" w:space="0" w:color="auto"/>
            <w:right w:val="none" w:sz="0" w:space="0" w:color="auto"/>
          </w:divBdr>
        </w:div>
        <w:div w:id="1847787579">
          <w:marLeft w:val="480"/>
          <w:marRight w:val="0"/>
          <w:marTop w:val="0"/>
          <w:marBottom w:val="0"/>
          <w:divBdr>
            <w:top w:val="none" w:sz="0" w:space="0" w:color="auto"/>
            <w:left w:val="none" w:sz="0" w:space="0" w:color="auto"/>
            <w:bottom w:val="none" w:sz="0" w:space="0" w:color="auto"/>
            <w:right w:val="none" w:sz="0" w:space="0" w:color="auto"/>
          </w:divBdr>
        </w:div>
        <w:div w:id="1764303528">
          <w:marLeft w:val="480"/>
          <w:marRight w:val="0"/>
          <w:marTop w:val="0"/>
          <w:marBottom w:val="0"/>
          <w:divBdr>
            <w:top w:val="none" w:sz="0" w:space="0" w:color="auto"/>
            <w:left w:val="none" w:sz="0" w:space="0" w:color="auto"/>
            <w:bottom w:val="none" w:sz="0" w:space="0" w:color="auto"/>
            <w:right w:val="none" w:sz="0" w:space="0" w:color="auto"/>
          </w:divBdr>
        </w:div>
        <w:div w:id="113139417">
          <w:marLeft w:val="480"/>
          <w:marRight w:val="0"/>
          <w:marTop w:val="0"/>
          <w:marBottom w:val="0"/>
          <w:divBdr>
            <w:top w:val="none" w:sz="0" w:space="0" w:color="auto"/>
            <w:left w:val="none" w:sz="0" w:space="0" w:color="auto"/>
            <w:bottom w:val="none" w:sz="0" w:space="0" w:color="auto"/>
            <w:right w:val="none" w:sz="0" w:space="0" w:color="auto"/>
          </w:divBdr>
        </w:div>
        <w:div w:id="1049842687">
          <w:marLeft w:val="480"/>
          <w:marRight w:val="0"/>
          <w:marTop w:val="0"/>
          <w:marBottom w:val="0"/>
          <w:divBdr>
            <w:top w:val="none" w:sz="0" w:space="0" w:color="auto"/>
            <w:left w:val="none" w:sz="0" w:space="0" w:color="auto"/>
            <w:bottom w:val="none" w:sz="0" w:space="0" w:color="auto"/>
            <w:right w:val="none" w:sz="0" w:space="0" w:color="auto"/>
          </w:divBdr>
        </w:div>
        <w:div w:id="2018998631">
          <w:marLeft w:val="480"/>
          <w:marRight w:val="0"/>
          <w:marTop w:val="0"/>
          <w:marBottom w:val="0"/>
          <w:divBdr>
            <w:top w:val="none" w:sz="0" w:space="0" w:color="auto"/>
            <w:left w:val="none" w:sz="0" w:space="0" w:color="auto"/>
            <w:bottom w:val="none" w:sz="0" w:space="0" w:color="auto"/>
            <w:right w:val="none" w:sz="0" w:space="0" w:color="auto"/>
          </w:divBdr>
        </w:div>
        <w:div w:id="147749238">
          <w:marLeft w:val="480"/>
          <w:marRight w:val="0"/>
          <w:marTop w:val="0"/>
          <w:marBottom w:val="0"/>
          <w:divBdr>
            <w:top w:val="none" w:sz="0" w:space="0" w:color="auto"/>
            <w:left w:val="none" w:sz="0" w:space="0" w:color="auto"/>
            <w:bottom w:val="none" w:sz="0" w:space="0" w:color="auto"/>
            <w:right w:val="none" w:sz="0" w:space="0" w:color="auto"/>
          </w:divBdr>
        </w:div>
        <w:div w:id="1649943507">
          <w:marLeft w:val="480"/>
          <w:marRight w:val="0"/>
          <w:marTop w:val="0"/>
          <w:marBottom w:val="0"/>
          <w:divBdr>
            <w:top w:val="none" w:sz="0" w:space="0" w:color="auto"/>
            <w:left w:val="none" w:sz="0" w:space="0" w:color="auto"/>
            <w:bottom w:val="none" w:sz="0" w:space="0" w:color="auto"/>
            <w:right w:val="none" w:sz="0" w:space="0" w:color="auto"/>
          </w:divBdr>
        </w:div>
        <w:div w:id="1479767898">
          <w:marLeft w:val="480"/>
          <w:marRight w:val="0"/>
          <w:marTop w:val="0"/>
          <w:marBottom w:val="0"/>
          <w:divBdr>
            <w:top w:val="none" w:sz="0" w:space="0" w:color="auto"/>
            <w:left w:val="none" w:sz="0" w:space="0" w:color="auto"/>
            <w:bottom w:val="none" w:sz="0" w:space="0" w:color="auto"/>
            <w:right w:val="none" w:sz="0" w:space="0" w:color="auto"/>
          </w:divBdr>
        </w:div>
        <w:div w:id="1412195592">
          <w:marLeft w:val="480"/>
          <w:marRight w:val="0"/>
          <w:marTop w:val="0"/>
          <w:marBottom w:val="0"/>
          <w:divBdr>
            <w:top w:val="none" w:sz="0" w:space="0" w:color="auto"/>
            <w:left w:val="none" w:sz="0" w:space="0" w:color="auto"/>
            <w:bottom w:val="none" w:sz="0" w:space="0" w:color="auto"/>
            <w:right w:val="none" w:sz="0" w:space="0" w:color="auto"/>
          </w:divBdr>
        </w:div>
        <w:div w:id="259334433">
          <w:marLeft w:val="480"/>
          <w:marRight w:val="0"/>
          <w:marTop w:val="0"/>
          <w:marBottom w:val="0"/>
          <w:divBdr>
            <w:top w:val="none" w:sz="0" w:space="0" w:color="auto"/>
            <w:left w:val="none" w:sz="0" w:space="0" w:color="auto"/>
            <w:bottom w:val="none" w:sz="0" w:space="0" w:color="auto"/>
            <w:right w:val="none" w:sz="0" w:space="0" w:color="auto"/>
          </w:divBdr>
        </w:div>
        <w:div w:id="270017349">
          <w:marLeft w:val="480"/>
          <w:marRight w:val="0"/>
          <w:marTop w:val="0"/>
          <w:marBottom w:val="0"/>
          <w:divBdr>
            <w:top w:val="none" w:sz="0" w:space="0" w:color="auto"/>
            <w:left w:val="none" w:sz="0" w:space="0" w:color="auto"/>
            <w:bottom w:val="none" w:sz="0" w:space="0" w:color="auto"/>
            <w:right w:val="none" w:sz="0" w:space="0" w:color="auto"/>
          </w:divBdr>
        </w:div>
        <w:div w:id="225116341">
          <w:marLeft w:val="480"/>
          <w:marRight w:val="0"/>
          <w:marTop w:val="0"/>
          <w:marBottom w:val="0"/>
          <w:divBdr>
            <w:top w:val="none" w:sz="0" w:space="0" w:color="auto"/>
            <w:left w:val="none" w:sz="0" w:space="0" w:color="auto"/>
            <w:bottom w:val="none" w:sz="0" w:space="0" w:color="auto"/>
            <w:right w:val="none" w:sz="0" w:space="0" w:color="auto"/>
          </w:divBdr>
        </w:div>
        <w:div w:id="446463919">
          <w:marLeft w:val="480"/>
          <w:marRight w:val="0"/>
          <w:marTop w:val="0"/>
          <w:marBottom w:val="0"/>
          <w:divBdr>
            <w:top w:val="none" w:sz="0" w:space="0" w:color="auto"/>
            <w:left w:val="none" w:sz="0" w:space="0" w:color="auto"/>
            <w:bottom w:val="none" w:sz="0" w:space="0" w:color="auto"/>
            <w:right w:val="none" w:sz="0" w:space="0" w:color="auto"/>
          </w:divBdr>
        </w:div>
        <w:div w:id="73868072">
          <w:marLeft w:val="480"/>
          <w:marRight w:val="0"/>
          <w:marTop w:val="0"/>
          <w:marBottom w:val="0"/>
          <w:divBdr>
            <w:top w:val="none" w:sz="0" w:space="0" w:color="auto"/>
            <w:left w:val="none" w:sz="0" w:space="0" w:color="auto"/>
            <w:bottom w:val="none" w:sz="0" w:space="0" w:color="auto"/>
            <w:right w:val="none" w:sz="0" w:space="0" w:color="auto"/>
          </w:divBdr>
        </w:div>
        <w:div w:id="1460801492">
          <w:marLeft w:val="480"/>
          <w:marRight w:val="0"/>
          <w:marTop w:val="0"/>
          <w:marBottom w:val="0"/>
          <w:divBdr>
            <w:top w:val="none" w:sz="0" w:space="0" w:color="auto"/>
            <w:left w:val="none" w:sz="0" w:space="0" w:color="auto"/>
            <w:bottom w:val="none" w:sz="0" w:space="0" w:color="auto"/>
            <w:right w:val="none" w:sz="0" w:space="0" w:color="auto"/>
          </w:divBdr>
        </w:div>
        <w:div w:id="1293366961">
          <w:marLeft w:val="480"/>
          <w:marRight w:val="0"/>
          <w:marTop w:val="0"/>
          <w:marBottom w:val="0"/>
          <w:divBdr>
            <w:top w:val="none" w:sz="0" w:space="0" w:color="auto"/>
            <w:left w:val="none" w:sz="0" w:space="0" w:color="auto"/>
            <w:bottom w:val="none" w:sz="0" w:space="0" w:color="auto"/>
            <w:right w:val="none" w:sz="0" w:space="0" w:color="auto"/>
          </w:divBdr>
        </w:div>
        <w:div w:id="958798183">
          <w:marLeft w:val="480"/>
          <w:marRight w:val="0"/>
          <w:marTop w:val="0"/>
          <w:marBottom w:val="0"/>
          <w:divBdr>
            <w:top w:val="none" w:sz="0" w:space="0" w:color="auto"/>
            <w:left w:val="none" w:sz="0" w:space="0" w:color="auto"/>
            <w:bottom w:val="none" w:sz="0" w:space="0" w:color="auto"/>
            <w:right w:val="none" w:sz="0" w:space="0" w:color="auto"/>
          </w:divBdr>
        </w:div>
        <w:div w:id="405038070">
          <w:marLeft w:val="480"/>
          <w:marRight w:val="0"/>
          <w:marTop w:val="0"/>
          <w:marBottom w:val="0"/>
          <w:divBdr>
            <w:top w:val="none" w:sz="0" w:space="0" w:color="auto"/>
            <w:left w:val="none" w:sz="0" w:space="0" w:color="auto"/>
            <w:bottom w:val="none" w:sz="0" w:space="0" w:color="auto"/>
            <w:right w:val="none" w:sz="0" w:space="0" w:color="auto"/>
          </w:divBdr>
        </w:div>
        <w:div w:id="193538474">
          <w:marLeft w:val="480"/>
          <w:marRight w:val="0"/>
          <w:marTop w:val="0"/>
          <w:marBottom w:val="0"/>
          <w:divBdr>
            <w:top w:val="none" w:sz="0" w:space="0" w:color="auto"/>
            <w:left w:val="none" w:sz="0" w:space="0" w:color="auto"/>
            <w:bottom w:val="none" w:sz="0" w:space="0" w:color="auto"/>
            <w:right w:val="none" w:sz="0" w:space="0" w:color="auto"/>
          </w:divBdr>
        </w:div>
        <w:div w:id="1670785989">
          <w:marLeft w:val="480"/>
          <w:marRight w:val="0"/>
          <w:marTop w:val="0"/>
          <w:marBottom w:val="0"/>
          <w:divBdr>
            <w:top w:val="none" w:sz="0" w:space="0" w:color="auto"/>
            <w:left w:val="none" w:sz="0" w:space="0" w:color="auto"/>
            <w:bottom w:val="none" w:sz="0" w:space="0" w:color="auto"/>
            <w:right w:val="none" w:sz="0" w:space="0" w:color="auto"/>
          </w:divBdr>
        </w:div>
        <w:div w:id="1080367466">
          <w:marLeft w:val="480"/>
          <w:marRight w:val="0"/>
          <w:marTop w:val="0"/>
          <w:marBottom w:val="0"/>
          <w:divBdr>
            <w:top w:val="none" w:sz="0" w:space="0" w:color="auto"/>
            <w:left w:val="none" w:sz="0" w:space="0" w:color="auto"/>
            <w:bottom w:val="none" w:sz="0" w:space="0" w:color="auto"/>
            <w:right w:val="none" w:sz="0" w:space="0" w:color="auto"/>
          </w:divBdr>
        </w:div>
        <w:div w:id="1988897400">
          <w:marLeft w:val="480"/>
          <w:marRight w:val="0"/>
          <w:marTop w:val="0"/>
          <w:marBottom w:val="0"/>
          <w:divBdr>
            <w:top w:val="none" w:sz="0" w:space="0" w:color="auto"/>
            <w:left w:val="none" w:sz="0" w:space="0" w:color="auto"/>
            <w:bottom w:val="none" w:sz="0" w:space="0" w:color="auto"/>
            <w:right w:val="none" w:sz="0" w:space="0" w:color="auto"/>
          </w:divBdr>
        </w:div>
        <w:div w:id="1098254996">
          <w:marLeft w:val="480"/>
          <w:marRight w:val="0"/>
          <w:marTop w:val="0"/>
          <w:marBottom w:val="0"/>
          <w:divBdr>
            <w:top w:val="none" w:sz="0" w:space="0" w:color="auto"/>
            <w:left w:val="none" w:sz="0" w:space="0" w:color="auto"/>
            <w:bottom w:val="none" w:sz="0" w:space="0" w:color="auto"/>
            <w:right w:val="none" w:sz="0" w:space="0" w:color="auto"/>
          </w:divBdr>
        </w:div>
        <w:div w:id="1496455954">
          <w:marLeft w:val="480"/>
          <w:marRight w:val="0"/>
          <w:marTop w:val="0"/>
          <w:marBottom w:val="0"/>
          <w:divBdr>
            <w:top w:val="none" w:sz="0" w:space="0" w:color="auto"/>
            <w:left w:val="none" w:sz="0" w:space="0" w:color="auto"/>
            <w:bottom w:val="none" w:sz="0" w:space="0" w:color="auto"/>
            <w:right w:val="none" w:sz="0" w:space="0" w:color="auto"/>
          </w:divBdr>
        </w:div>
        <w:div w:id="518011383">
          <w:marLeft w:val="480"/>
          <w:marRight w:val="0"/>
          <w:marTop w:val="0"/>
          <w:marBottom w:val="0"/>
          <w:divBdr>
            <w:top w:val="none" w:sz="0" w:space="0" w:color="auto"/>
            <w:left w:val="none" w:sz="0" w:space="0" w:color="auto"/>
            <w:bottom w:val="none" w:sz="0" w:space="0" w:color="auto"/>
            <w:right w:val="none" w:sz="0" w:space="0" w:color="auto"/>
          </w:divBdr>
        </w:div>
        <w:div w:id="1647974528">
          <w:marLeft w:val="480"/>
          <w:marRight w:val="0"/>
          <w:marTop w:val="0"/>
          <w:marBottom w:val="0"/>
          <w:divBdr>
            <w:top w:val="none" w:sz="0" w:space="0" w:color="auto"/>
            <w:left w:val="none" w:sz="0" w:space="0" w:color="auto"/>
            <w:bottom w:val="none" w:sz="0" w:space="0" w:color="auto"/>
            <w:right w:val="none" w:sz="0" w:space="0" w:color="auto"/>
          </w:divBdr>
        </w:div>
        <w:div w:id="1926037571">
          <w:marLeft w:val="480"/>
          <w:marRight w:val="0"/>
          <w:marTop w:val="0"/>
          <w:marBottom w:val="0"/>
          <w:divBdr>
            <w:top w:val="none" w:sz="0" w:space="0" w:color="auto"/>
            <w:left w:val="none" w:sz="0" w:space="0" w:color="auto"/>
            <w:bottom w:val="none" w:sz="0" w:space="0" w:color="auto"/>
            <w:right w:val="none" w:sz="0" w:space="0" w:color="auto"/>
          </w:divBdr>
        </w:div>
        <w:div w:id="446198945">
          <w:marLeft w:val="480"/>
          <w:marRight w:val="0"/>
          <w:marTop w:val="0"/>
          <w:marBottom w:val="0"/>
          <w:divBdr>
            <w:top w:val="none" w:sz="0" w:space="0" w:color="auto"/>
            <w:left w:val="none" w:sz="0" w:space="0" w:color="auto"/>
            <w:bottom w:val="none" w:sz="0" w:space="0" w:color="auto"/>
            <w:right w:val="none" w:sz="0" w:space="0" w:color="auto"/>
          </w:divBdr>
        </w:div>
        <w:div w:id="1801068955">
          <w:marLeft w:val="480"/>
          <w:marRight w:val="0"/>
          <w:marTop w:val="0"/>
          <w:marBottom w:val="0"/>
          <w:divBdr>
            <w:top w:val="none" w:sz="0" w:space="0" w:color="auto"/>
            <w:left w:val="none" w:sz="0" w:space="0" w:color="auto"/>
            <w:bottom w:val="none" w:sz="0" w:space="0" w:color="auto"/>
            <w:right w:val="none" w:sz="0" w:space="0" w:color="auto"/>
          </w:divBdr>
        </w:div>
        <w:div w:id="1256938943">
          <w:marLeft w:val="480"/>
          <w:marRight w:val="0"/>
          <w:marTop w:val="0"/>
          <w:marBottom w:val="0"/>
          <w:divBdr>
            <w:top w:val="none" w:sz="0" w:space="0" w:color="auto"/>
            <w:left w:val="none" w:sz="0" w:space="0" w:color="auto"/>
            <w:bottom w:val="none" w:sz="0" w:space="0" w:color="auto"/>
            <w:right w:val="none" w:sz="0" w:space="0" w:color="auto"/>
          </w:divBdr>
        </w:div>
        <w:div w:id="73624170">
          <w:marLeft w:val="480"/>
          <w:marRight w:val="0"/>
          <w:marTop w:val="0"/>
          <w:marBottom w:val="0"/>
          <w:divBdr>
            <w:top w:val="none" w:sz="0" w:space="0" w:color="auto"/>
            <w:left w:val="none" w:sz="0" w:space="0" w:color="auto"/>
            <w:bottom w:val="none" w:sz="0" w:space="0" w:color="auto"/>
            <w:right w:val="none" w:sz="0" w:space="0" w:color="auto"/>
          </w:divBdr>
        </w:div>
        <w:div w:id="2109881505">
          <w:marLeft w:val="480"/>
          <w:marRight w:val="0"/>
          <w:marTop w:val="0"/>
          <w:marBottom w:val="0"/>
          <w:divBdr>
            <w:top w:val="none" w:sz="0" w:space="0" w:color="auto"/>
            <w:left w:val="none" w:sz="0" w:space="0" w:color="auto"/>
            <w:bottom w:val="none" w:sz="0" w:space="0" w:color="auto"/>
            <w:right w:val="none" w:sz="0" w:space="0" w:color="auto"/>
          </w:divBdr>
        </w:div>
        <w:div w:id="340401776">
          <w:marLeft w:val="480"/>
          <w:marRight w:val="0"/>
          <w:marTop w:val="0"/>
          <w:marBottom w:val="0"/>
          <w:divBdr>
            <w:top w:val="none" w:sz="0" w:space="0" w:color="auto"/>
            <w:left w:val="none" w:sz="0" w:space="0" w:color="auto"/>
            <w:bottom w:val="none" w:sz="0" w:space="0" w:color="auto"/>
            <w:right w:val="none" w:sz="0" w:space="0" w:color="auto"/>
          </w:divBdr>
        </w:div>
        <w:div w:id="1006664354">
          <w:marLeft w:val="480"/>
          <w:marRight w:val="0"/>
          <w:marTop w:val="0"/>
          <w:marBottom w:val="0"/>
          <w:divBdr>
            <w:top w:val="none" w:sz="0" w:space="0" w:color="auto"/>
            <w:left w:val="none" w:sz="0" w:space="0" w:color="auto"/>
            <w:bottom w:val="none" w:sz="0" w:space="0" w:color="auto"/>
            <w:right w:val="none" w:sz="0" w:space="0" w:color="auto"/>
          </w:divBdr>
        </w:div>
        <w:div w:id="1068570926">
          <w:marLeft w:val="480"/>
          <w:marRight w:val="0"/>
          <w:marTop w:val="0"/>
          <w:marBottom w:val="0"/>
          <w:divBdr>
            <w:top w:val="none" w:sz="0" w:space="0" w:color="auto"/>
            <w:left w:val="none" w:sz="0" w:space="0" w:color="auto"/>
            <w:bottom w:val="none" w:sz="0" w:space="0" w:color="auto"/>
            <w:right w:val="none" w:sz="0" w:space="0" w:color="auto"/>
          </w:divBdr>
        </w:div>
        <w:div w:id="105200944">
          <w:marLeft w:val="480"/>
          <w:marRight w:val="0"/>
          <w:marTop w:val="0"/>
          <w:marBottom w:val="0"/>
          <w:divBdr>
            <w:top w:val="none" w:sz="0" w:space="0" w:color="auto"/>
            <w:left w:val="none" w:sz="0" w:space="0" w:color="auto"/>
            <w:bottom w:val="none" w:sz="0" w:space="0" w:color="auto"/>
            <w:right w:val="none" w:sz="0" w:space="0" w:color="auto"/>
          </w:divBdr>
        </w:div>
        <w:div w:id="1889101734">
          <w:marLeft w:val="480"/>
          <w:marRight w:val="0"/>
          <w:marTop w:val="0"/>
          <w:marBottom w:val="0"/>
          <w:divBdr>
            <w:top w:val="none" w:sz="0" w:space="0" w:color="auto"/>
            <w:left w:val="none" w:sz="0" w:space="0" w:color="auto"/>
            <w:bottom w:val="none" w:sz="0" w:space="0" w:color="auto"/>
            <w:right w:val="none" w:sz="0" w:space="0" w:color="auto"/>
          </w:divBdr>
        </w:div>
        <w:div w:id="1922324620">
          <w:marLeft w:val="480"/>
          <w:marRight w:val="0"/>
          <w:marTop w:val="0"/>
          <w:marBottom w:val="0"/>
          <w:divBdr>
            <w:top w:val="none" w:sz="0" w:space="0" w:color="auto"/>
            <w:left w:val="none" w:sz="0" w:space="0" w:color="auto"/>
            <w:bottom w:val="none" w:sz="0" w:space="0" w:color="auto"/>
            <w:right w:val="none" w:sz="0" w:space="0" w:color="auto"/>
          </w:divBdr>
        </w:div>
        <w:div w:id="89205689">
          <w:marLeft w:val="480"/>
          <w:marRight w:val="0"/>
          <w:marTop w:val="0"/>
          <w:marBottom w:val="0"/>
          <w:divBdr>
            <w:top w:val="none" w:sz="0" w:space="0" w:color="auto"/>
            <w:left w:val="none" w:sz="0" w:space="0" w:color="auto"/>
            <w:bottom w:val="none" w:sz="0" w:space="0" w:color="auto"/>
            <w:right w:val="none" w:sz="0" w:space="0" w:color="auto"/>
          </w:divBdr>
        </w:div>
        <w:div w:id="1632324096">
          <w:marLeft w:val="480"/>
          <w:marRight w:val="0"/>
          <w:marTop w:val="0"/>
          <w:marBottom w:val="0"/>
          <w:divBdr>
            <w:top w:val="none" w:sz="0" w:space="0" w:color="auto"/>
            <w:left w:val="none" w:sz="0" w:space="0" w:color="auto"/>
            <w:bottom w:val="none" w:sz="0" w:space="0" w:color="auto"/>
            <w:right w:val="none" w:sz="0" w:space="0" w:color="auto"/>
          </w:divBdr>
        </w:div>
        <w:div w:id="1997681629">
          <w:marLeft w:val="480"/>
          <w:marRight w:val="0"/>
          <w:marTop w:val="0"/>
          <w:marBottom w:val="0"/>
          <w:divBdr>
            <w:top w:val="none" w:sz="0" w:space="0" w:color="auto"/>
            <w:left w:val="none" w:sz="0" w:space="0" w:color="auto"/>
            <w:bottom w:val="none" w:sz="0" w:space="0" w:color="auto"/>
            <w:right w:val="none" w:sz="0" w:space="0" w:color="auto"/>
          </w:divBdr>
        </w:div>
        <w:div w:id="863635147">
          <w:marLeft w:val="480"/>
          <w:marRight w:val="0"/>
          <w:marTop w:val="0"/>
          <w:marBottom w:val="0"/>
          <w:divBdr>
            <w:top w:val="none" w:sz="0" w:space="0" w:color="auto"/>
            <w:left w:val="none" w:sz="0" w:space="0" w:color="auto"/>
            <w:bottom w:val="none" w:sz="0" w:space="0" w:color="auto"/>
            <w:right w:val="none" w:sz="0" w:space="0" w:color="auto"/>
          </w:divBdr>
        </w:div>
        <w:div w:id="442194368">
          <w:marLeft w:val="480"/>
          <w:marRight w:val="0"/>
          <w:marTop w:val="0"/>
          <w:marBottom w:val="0"/>
          <w:divBdr>
            <w:top w:val="none" w:sz="0" w:space="0" w:color="auto"/>
            <w:left w:val="none" w:sz="0" w:space="0" w:color="auto"/>
            <w:bottom w:val="none" w:sz="0" w:space="0" w:color="auto"/>
            <w:right w:val="none" w:sz="0" w:space="0" w:color="auto"/>
          </w:divBdr>
        </w:div>
        <w:div w:id="742803096">
          <w:marLeft w:val="480"/>
          <w:marRight w:val="0"/>
          <w:marTop w:val="0"/>
          <w:marBottom w:val="0"/>
          <w:divBdr>
            <w:top w:val="none" w:sz="0" w:space="0" w:color="auto"/>
            <w:left w:val="none" w:sz="0" w:space="0" w:color="auto"/>
            <w:bottom w:val="none" w:sz="0" w:space="0" w:color="auto"/>
            <w:right w:val="none" w:sz="0" w:space="0" w:color="auto"/>
          </w:divBdr>
        </w:div>
        <w:div w:id="1064060982">
          <w:marLeft w:val="480"/>
          <w:marRight w:val="0"/>
          <w:marTop w:val="0"/>
          <w:marBottom w:val="0"/>
          <w:divBdr>
            <w:top w:val="none" w:sz="0" w:space="0" w:color="auto"/>
            <w:left w:val="none" w:sz="0" w:space="0" w:color="auto"/>
            <w:bottom w:val="none" w:sz="0" w:space="0" w:color="auto"/>
            <w:right w:val="none" w:sz="0" w:space="0" w:color="auto"/>
          </w:divBdr>
        </w:div>
        <w:div w:id="1436947233">
          <w:marLeft w:val="480"/>
          <w:marRight w:val="0"/>
          <w:marTop w:val="0"/>
          <w:marBottom w:val="0"/>
          <w:divBdr>
            <w:top w:val="none" w:sz="0" w:space="0" w:color="auto"/>
            <w:left w:val="none" w:sz="0" w:space="0" w:color="auto"/>
            <w:bottom w:val="none" w:sz="0" w:space="0" w:color="auto"/>
            <w:right w:val="none" w:sz="0" w:space="0" w:color="auto"/>
          </w:divBdr>
        </w:div>
        <w:div w:id="1980570465">
          <w:marLeft w:val="480"/>
          <w:marRight w:val="0"/>
          <w:marTop w:val="0"/>
          <w:marBottom w:val="0"/>
          <w:divBdr>
            <w:top w:val="none" w:sz="0" w:space="0" w:color="auto"/>
            <w:left w:val="none" w:sz="0" w:space="0" w:color="auto"/>
            <w:bottom w:val="none" w:sz="0" w:space="0" w:color="auto"/>
            <w:right w:val="none" w:sz="0" w:space="0" w:color="auto"/>
          </w:divBdr>
        </w:div>
        <w:div w:id="1505245664">
          <w:marLeft w:val="480"/>
          <w:marRight w:val="0"/>
          <w:marTop w:val="0"/>
          <w:marBottom w:val="0"/>
          <w:divBdr>
            <w:top w:val="none" w:sz="0" w:space="0" w:color="auto"/>
            <w:left w:val="none" w:sz="0" w:space="0" w:color="auto"/>
            <w:bottom w:val="none" w:sz="0" w:space="0" w:color="auto"/>
            <w:right w:val="none" w:sz="0" w:space="0" w:color="auto"/>
          </w:divBdr>
        </w:div>
        <w:div w:id="1637448003">
          <w:marLeft w:val="480"/>
          <w:marRight w:val="0"/>
          <w:marTop w:val="0"/>
          <w:marBottom w:val="0"/>
          <w:divBdr>
            <w:top w:val="none" w:sz="0" w:space="0" w:color="auto"/>
            <w:left w:val="none" w:sz="0" w:space="0" w:color="auto"/>
            <w:bottom w:val="none" w:sz="0" w:space="0" w:color="auto"/>
            <w:right w:val="none" w:sz="0" w:space="0" w:color="auto"/>
          </w:divBdr>
        </w:div>
        <w:div w:id="826438036">
          <w:marLeft w:val="480"/>
          <w:marRight w:val="0"/>
          <w:marTop w:val="0"/>
          <w:marBottom w:val="0"/>
          <w:divBdr>
            <w:top w:val="none" w:sz="0" w:space="0" w:color="auto"/>
            <w:left w:val="none" w:sz="0" w:space="0" w:color="auto"/>
            <w:bottom w:val="none" w:sz="0" w:space="0" w:color="auto"/>
            <w:right w:val="none" w:sz="0" w:space="0" w:color="auto"/>
          </w:divBdr>
        </w:div>
        <w:div w:id="1405685641">
          <w:marLeft w:val="480"/>
          <w:marRight w:val="0"/>
          <w:marTop w:val="0"/>
          <w:marBottom w:val="0"/>
          <w:divBdr>
            <w:top w:val="none" w:sz="0" w:space="0" w:color="auto"/>
            <w:left w:val="none" w:sz="0" w:space="0" w:color="auto"/>
            <w:bottom w:val="none" w:sz="0" w:space="0" w:color="auto"/>
            <w:right w:val="none" w:sz="0" w:space="0" w:color="auto"/>
          </w:divBdr>
        </w:div>
        <w:div w:id="1976521882">
          <w:marLeft w:val="480"/>
          <w:marRight w:val="0"/>
          <w:marTop w:val="0"/>
          <w:marBottom w:val="0"/>
          <w:divBdr>
            <w:top w:val="none" w:sz="0" w:space="0" w:color="auto"/>
            <w:left w:val="none" w:sz="0" w:space="0" w:color="auto"/>
            <w:bottom w:val="none" w:sz="0" w:space="0" w:color="auto"/>
            <w:right w:val="none" w:sz="0" w:space="0" w:color="auto"/>
          </w:divBdr>
        </w:div>
        <w:div w:id="1151017414">
          <w:marLeft w:val="480"/>
          <w:marRight w:val="0"/>
          <w:marTop w:val="0"/>
          <w:marBottom w:val="0"/>
          <w:divBdr>
            <w:top w:val="none" w:sz="0" w:space="0" w:color="auto"/>
            <w:left w:val="none" w:sz="0" w:space="0" w:color="auto"/>
            <w:bottom w:val="none" w:sz="0" w:space="0" w:color="auto"/>
            <w:right w:val="none" w:sz="0" w:space="0" w:color="auto"/>
          </w:divBdr>
        </w:div>
        <w:div w:id="1126046069">
          <w:marLeft w:val="480"/>
          <w:marRight w:val="0"/>
          <w:marTop w:val="0"/>
          <w:marBottom w:val="0"/>
          <w:divBdr>
            <w:top w:val="none" w:sz="0" w:space="0" w:color="auto"/>
            <w:left w:val="none" w:sz="0" w:space="0" w:color="auto"/>
            <w:bottom w:val="none" w:sz="0" w:space="0" w:color="auto"/>
            <w:right w:val="none" w:sz="0" w:space="0" w:color="auto"/>
          </w:divBdr>
        </w:div>
        <w:div w:id="456727189">
          <w:marLeft w:val="480"/>
          <w:marRight w:val="0"/>
          <w:marTop w:val="0"/>
          <w:marBottom w:val="0"/>
          <w:divBdr>
            <w:top w:val="none" w:sz="0" w:space="0" w:color="auto"/>
            <w:left w:val="none" w:sz="0" w:space="0" w:color="auto"/>
            <w:bottom w:val="none" w:sz="0" w:space="0" w:color="auto"/>
            <w:right w:val="none" w:sz="0" w:space="0" w:color="auto"/>
          </w:divBdr>
        </w:div>
        <w:div w:id="1733305756">
          <w:marLeft w:val="480"/>
          <w:marRight w:val="0"/>
          <w:marTop w:val="0"/>
          <w:marBottom w:val="0"/>
          <w:divBdr>
            <w:top w:val="none" w:sz="0" w:space="0" w:color="auto"/>
            <w:left w:val="none" w:sz="0" w:space="0" w:color="auto"/>
            <w:bottom w:val="none" w:sz="0" w:space="0" w:color="auto"/>
            <w:right w:val="none" w:sz="0" w:space="0" w:color="auto"/>
          </w:divBdr>
        </w:div>
        <w:div w:id="1661999792">
          <w:marLeft w:val="480"/>
          <w:marRight w:val="0"/>
          <w:marTop w:val="0"/>
          <w:marBottom w:val="0"/>
          <w:divBdr>
            <w:top w:val="none" w:sz="0" w:space="0" w:color="auto"/>
            <w:left w:val="none" w:sz="0" w:space="0" w:color="auto"/>
            <w:bottom w:val="none" w:sz="0" w:space="0" w:color="auto"/>
            <w:right w:val="none" w:sz="0" w:space="0" w:color="auto"/>
          </w:divBdr>
        </w:div>
        <w:div w:id="1624186486">
          <w:marLeft w:val="480"/>
          <w:marRight w:val="0"/>
          <w:marTop w:val="0"/>
          <w:marBottom w:val="0"/>
          <w:divBdr>
            <w:top w:val="none" w:sz="0" w:space="0" w:color="auto"/>
            <w:left w:val="none" w:sz="0" w:space="0" w:color="auto"/>
            <w:bottom w:val="none" w:sz="0" w:space="0" w:color="auto"/>
            <w:right w:val="none" w:sz="0" w:space="0" w:color="auto"/>
          </w:divBdr>
        </w:div>
        <w:div w:id="744106205">
          <w:marLeft w:val="480"/>
          <w:marRight w:val="0"/>
          <w:marTop w:val="0"/>
          <w:marBottom w:val="0"/>
          <w:divBdr>
            <w:top w:val="none" w:sz="0" w:space="0" w:color="auto"/>
            <w:left w:val="none" w:sz="0" w:space="0" w:color="auto"/>
            <w:bottom w:val="none" w:sz="0" w:space="0" w:color="auto"/>
            <w:right w:val="none" w:sz="0" w:space="0" w:color="auto"/>
          </w:divBdr>
        </w:div>
        <w:div w:id="1254777432">
          <w:marLeft w:val="480"/>
          <w:marRight w:val="0"/>
          <w:marTop w:val="0"/>
          <w:marBottom w:val="0"/>
          <w:divBdr>
            <w:top w:val="none" w:sz="0" w:space="0" w:color="auto"/>
            <w:left w:val="none" w:sz="0" w:space="0" w:color="auto"/>
            <w:bottom w:val="none" w:sz="0" w:space="0" w:color="auto"/>
            <w:right w:val="none" w:sz="0" w:space="0" w:color="auto"/>
          </w:divBdr>
        </w:div>
        <w:div w:id="1545830042">
          <w:marLeft w:val="480"/>
          <w:marRight w:val="0"/>
          <w:marTop w:val="0"/>
          <w:marBottom w:val="0"/>
          <w:divBdr>
            <w:top w:val="none" w:sz="0" w:space="0" w:color="auto"/>
            <w:left w:val="none" w:sz="0" w:space="0" w:color="auto"/>
            <w:bottom w:val="none" w:sz="0" w:space="0" w:color="auto"/>
            <w:right w:val="none" w:sz="0" w:space="0" w:color="auto"/>
          </w:divBdr>
        </w:div>
        <w:div w:id="2103799496">
          <w:marLeft w:val="480"/>
          <w:marRight w:val="0"/>
          <w:marTop w:val="0"/>
          <w:marBottom w:val="0"/>
          <w:divBdr>
            <w:top w:val="none" w:sz="0" w:space="0" w:color="auto"/>
            <w:left w:val="none" w:sz="0" w:space="0" w:color="auto"/>
            <w:bottom w:val="none" w:sz="0" w:space="0" w:color="auto"/>
            <w:right w:val="none" w:sz="0" w:space="0" w:color="auto"/>
          </w:divBdr>
        </w:div>
        <w:div w:id="473136593">
          <w:marLeft w:val="480"/>
          <w:marRight w:val="0"/>
          <w:marTop w:val="0"/>
          <w:marBottom w:val="0"/>
          <w:divBdr>
            <w:top w:val="none" w:sz="0" w:space="0" w:color="auto"/>
            <w:left w:val="none" w:sz="0" w:space="0" w:color="auto"/>
            <w:bottom w:val="none" w:sz="0" w:space="0" w:color="auto"/>
            <w:right w:val="none" w:sz="0" w:space="0" w:color="auto"/>
          </w:divBdr>
        </w:div>
        <w:div w:id="2041322730">
          <w:marLeft w:val="480"/>
          <w:marRight w:val="0"/>
          <w:marTop w:val="0"/>
          <w:marBottom w:val="0"/>
          <w:divBdr>
            <w:top w:val="none" w:sz="0" w:space="0" w:color="auto"/>
            <w:left w:val="none" w:sz="0" w:space="0" w:color="auto"/>
            <w:bottom w:val="none" w:sz="0" w:space="0" w:color="auto"/>
            <w:right w:val="none" w:sz="0" w:space="0" w:color="auto"/>
          </w:divBdr>
        </w:div>
        <w:div w:id="1108507436">
          <w:marLeft w:val="480"/>
          <w:marRight w:val="0"/>
          <w:marTop w:val="0"/>
          <w:marBottom w:val="0"/>
          <w:divBdr>
            <w:top w:val="none" w:sz="0" w:space="0" w:color="auto"/>
            <w:left w:val="none" w:sz="0" w:space="0" w:color="auto"/>
            <w:bottom w:val="none" w:sz="0" w:space="0" w:color="auto"/>
            <w:right w:val="none" w:sz="0" w:space="0" w:color="auto"/>
          </w:divBdr>
        </w:div>
        <w:div w:id="1914850605">
          <w:marLeft w:val="480"/>
          <w:marRight w:val="0"/>
          <w:marTop w:val="0"/>
          <w:marBottom w:val="0"/>
          <w:divBdr>
            <w:top w:val="none" w:sz="0" w:space="0" w:color="auto"/>
            <w:left w:val="none" w:sz="0" w:space="0" w:color="auto"/>
            <w:bottom w:val="none" w:sz="0" w:space="0" w:color="auto"/>
            <w:right w:val="none" w:sz="0" w:space="0" w:color="auto"/>
          </w:divBdr>
        </w:div>
        <w:div w:id="1309742489">
          <w:marLeft w:val="480"/>
          <w:marRight w:val="0"/>
          <w:marTop w:val="0"/>
          <w:marBottom w:val="0"/>
          <w:divBdr>
            <w:top w:val="none" w:sz="0" w:space="0" w:color="auto"/>
            <w:left w:val="none" w:sz="0" w:space="0" w:color="auto"/>
            <w:bottom w:val="none" w:sz="0" w:space="0" w:color="auto"/>
            <w:right w:val="none" w:sz="0" w:space="0" w:color="auto"/>
          </w:divBdr>
        </w:div>
        <w:div w:id="630987301">
          <w:marLeft w:val="480"/>
          <w:marRight w:val="0"/>
          <w:marTop w:val="0"/>
          <w:marBottom w:val="0"/>
          <w:divBdr>
            <w:top w:val="none" w:sz="0" w:space="0" w:color="auto"/>
            <w:left w:val="none" w:sz="0" w:space="0" w:color="auto"/>
            <w:bottom w:val="none" w:sz="0" w:space="0" w:color="auto"/>
            <w:right w:val="none" w:sz="0" w:space="0" w:color="auto"/>
          </w:divBdr>
        </w:div>
        <w:div w:id="2136483685">
          <w:marLeft w:val="480"/>
          <w:marRight w:val="0"/>
          <w:marTop w:val="0"/>
          <w:marBottom w:val="0"/>
          <w:divBdr>
            <w:top w:val="none" w:sz="0" w:space="0" w:color="auto"/>
            <w:left w:val="none" w:sz="0" w:space="0" w:color="auto"/>
            <w:bottom w:val="none" w:sz="0" w:space="0" w:color="auto"/>
            <w:right w:val="none" w:sz="0" w:space="0" w:color="auto"/>
          </w:divBdr>
        </w:div>
        <w:div w:id="1589535013">
          <w:marLeft w:val="480"/>
          <w:marRight w:val="0"/>
          <w:marTop w:val="0"/>
          <w:marBottom w:val="0"/>
          <w:divBdr>
            <w:top w:val="none" w:sz="0" w:space="0" w:color="auto"/>
            <w:left w:val="none" w:sz="0" w:space="0" w:color="auto"/>
            <w:bottom w:val="none" w:sz="0" w:space="0" w:color="auto"/>
            <w:right w:val="none" w:sz="0" w:space="0" w:color="auto"/>
          </w:divBdr>
        </w:div>
        <w:div w:id="1606769961">
          <w:marLeft w:val="480"/>
          <w:marRight w:val="0"/>
          <w:marTop w:val="0"/>
          <w:marBottom w:val="0"/>
          <w:divBdr>
            <w:top w:val="none" w:sz="0" w:space="0" w:color="auto"/>
            <w:left w:val="none" w:sz="0" w:space="0" w:color="auto"/>
            <w:bottom w:val="none" w:sz="0" w:space="0" w:color="auto"/>
            <w:right w:val="none" w:sz="0" w:space="0" w:color="auto"/>
          </w:divBdr>
        </w:div>
        <w:div w:id="244997087">
          <w:marLeft w:val="480"/>
          <w:marRight w:val="0"/>
          <w:marTop w:val="0"/>
          <w:marBottom w:val="0"/>
          <w:divBdr>
            <w:top w:val="none" w:sz="0" w:space="0" w:color="auto"/>
            <w:left w:val="none" w:sz="0" w:space="0" w:color="auto"/>
            <w:bottom w:val="none" w:sz="0" w:space="0" w:color="auto"/>
            <w:right w:val="none" w:sz="0" w:space="0" w:color="auto"/>
          </w:divBdr>
        </w:div>
        <w:div w:id="573710836">
          <w:marLeft w:val="480"/>
          <w:marRight w:val="0"/>
          <w:marTop w:val="0"/>
          <w:marBottom w:val="0"/>
          <w:divBdr>
            <w:top w:val="none" w:sz="0" w:space="0" w:color="auto"/>
            <w:left w:val="none" w:sz="0" w:space="0" w:color="auto"/>
            <w:bottom w:val="none" w:sz="0" w:space="0" w:color="auto"/>
            <w:right w:val="none" w:sz="0" w:space="0" w:color="auto"/>
          </w:divBdr>
        </w:div>
        <w:div w:id="337656121">
          <w:marLeft w:val="480"/>
          <w:marRight w:val="0"/>
          <w:marTop w:val="0"/>
          <w:marBottom w:val="0"/>
          <w:divBdr>
            <w:top w:val="none" w:sz="0" w:space="0" w:color="auto"/>
            <w:left w:val="none" w:sz="0" w:space="0" w:color="auto"/>
            <w:bottom w:val="none" w:sz="0" w:space="0" w:color="auto"/>
            <w:right w:val="none" w:sz="0" w:space="0" w:color="auto"/>
          </w:divBdr>
        </w:div>
        <w:div w:id="1409157477">
          <w:marLeft w:val="480"/>
          <w:marRight w:val="0"/>
          <w:marTop w:val="0"/>
          <w:marBottom w:val="0"/>
          <w:divBdr>
            <w:top w:val="none" w:sz="0" w:space="0" w:color="auto"/>
            <w:left w:val="none" w:sz="0" w:space="0" w:color="auto"/>
            <w:bottom w:val="none" w:sz="0" w:space="0" w:color="auto"/>
            <w:right w:val="none" w:sz="0" w:space="0" w:color="auto"/>
          </w:divBdr>
        </w:div>
        <w:div w:id="2070572833">
          <w:marLeft w:val="480"/>
          <w:marRight w:val="0"/>
          <w:marTop w:val="0"/>
          <w:marBottom w:val="0"/>
          <w:divBdr>
            <w:top w:val="none" w:sz="0" w:space="0" w:color="auto"/>
            <w:left w:val="none" w:sz="0" w:space="0" w:color="auto"/>
            <w:bottom w:val="none" w:sz="0" w:space="0" w:color="auto"/>
            <w:right w:val="none" w:sz="0" w:space="0" w:color="auto"/>
          </w:divBdr>
        </w:div>
        <w:div w:id="1987666099">
          <w:marLeft w:val="480"/>
          <w:marRight w:val="0"/>
          <w:marTop w:val="0"/>
          <w:marBottom w:val="0"/>
          <w:divBdr>
            <w:top w:val="none" w:sz="0" w:space="0" w:color="auto"/>
            <w:left w:val="none" w:sz="0" w:space="0" w:color="auto"/>
            <w:bottom w:val="none" w:sz="0" w:space="0" w:color="auto"/>
            <w:right w:val="none" w:sz="0" w:space="0" w:color="auto"/>
          </w:divBdr>
        </w:div>
      </w:divsChild>
    </w:div>
    <w:div w:id="1687751332">
      <w:bodyDiv w:val="1"/>
      <w:marLeft w:val="0"/>
      <w:marRight w:val="0"/>
      <w:marTop w:val="0"/>
      <w:marBottom w:val="0"/>
      <w:divBdr>
        <w:top w:val="none" w:sz="0" w:space="0" w:color="auto"/>
        <w:left w:val="none" w:sz="0" w:space="0" w:color="auto"/>
        <w:bottom w:val="none" w:sz="0" w:space="0" w:color="auto"/>
        <w:right w:val="none" w:sz="0" w:space="0" w:color="auto"/>
      </w:divBdr>
    </w:div>
    <w:div w:id="1688212894">
      <w:bodyDiv w:val="1"/>
      <w:marLeft w:val="0"/>
      <w:marRight w:val="0"/>
      <w:marTop w:val="0"/>
      <w:marBottom w:val="0"/>
      <w:divBdr>
        <w:top w:val="none" w:sz="0" w:space="0" w:color="auto"/>
        <w:left w:val="none" w:sz="0" w:space="0" w:color="auto"/>
        <w:bottom w:val="none" w:sz="0" w:space="0" w:color="auto"/>
        <w:right w:val="none" w:sz="0" w:space="0" w:color="auto"/>
      </w:divBdr>
    </w:div>
    <w:div w:id="1688286111">
      <w:bodyDiv w:val="1"/>
      <w:marLeft w:val="0"/>
      <w:marRight w:val="0"/>
      <w:marTop w:val="0"/>
      <w:marBottom w:val="0"/>
      <w:divBdr>
        <w:top w:val="none" w:sz="0" w:space="0" w:color="auto"/>
        <w:left w:val="none" w:sz="0" w:space="0" w:color="auto"/>
        <w:bottom w:val="none" w:sz="0" w:space="0" w:color="auto"/>
        <w:right w:val="none" w:sz="0" w:space="0" w:color="auto"/>
      </w:divBdr>
    </w:div>
    <w:div w:id="1688479496">
      <w:bodyDiv w:val="1"/>
      <w:marLeft w:val="0"/>
      <w:marRight w:val="0"/>
      <w:marTop w:val="0"/>
      <w:marBottom w:val="0"/>
      <w:divBdr>
        <w:top w:val="none" w:sz="0" w:space="0" w:color="auto"/>
        <w:left w:val="none" w:sz="0" w:space="0" w:color="auto"/>
        <w:bottom w:val="none" w:sz="0" w:space="0" w:color="auto"/>
        <w:right w:val="none" w:sz="0" w:space="0" w:color="auto"/>
      </w:divBdr>
    </w:div>
    <w:div w:id="1688633237">
      <w:bodyDiv w:val="1"/>
      <w:marLeft w:val="0"/>
      <w:marRight w:val="0"/>
      <w:marTop w:val="0"/>
      <w:marBottom w:val="0"/>
      <w:divBdr>
        <w:top w:val="none" w:sz="0" w:space="0" w:color="auto"/>
        <w:left w:val="none" w:sz="0" w:space="0" w:color="auto"/>
        <w:bottom w:val="none" w:sz="0" w:space="0" w:color="auto"/>
        <w:right w:val="none" w:sz="0" w:space="0" w:color="auto"/>
      </w:divBdr>
    </w:div>
    <w:div w:id="1688798842">
      <w:bodyDiv w:val="1"/>
      <w:marLeft w:val="0"/>
      <w:marRight w:val="0"/>
      <w:marTop w:val="0"/>
      <w:marBottom w:val="0"/>
      <w:divBdr>
        <w:top w:val="none" w:sz="0" w:space="0" w:color="auto"/>
        <w:left w:val="none" w:sz="0" w:space="0" w:color="auto"/>
        <w:bottom w:val="none" w:sz="0" w:space="0" w:color="auto"/>
        <w:right w:val="none" w:sz="0" w:space="0" w:color="auto"/>
      </w:divBdr>
    </w:div>
    <w:div w:id="1689213354">
      <w:bodyDiv w:val="1"/>
      <w:marLeft w:val="0"/>
      <w:marRight w:val="0"/>
      <w:marTop w:val="0"/>
      <w:marBottom w:val="0"/>
      <w:divBdr>
        <w:top w:val="none" w:sz="0" w:space="0" w:color="auto"/>
        <w:left w:val="none" w:sz="0" w:space="0" w:color="auto"/>
        <w:bottom w:val="none" w:sz="0" w:space="0" w:color="auto"/>
        <w:right w:val="none" w:sz="0" w:space="0" w:color="auto"/>
      </w:divBdr>
    </w:div>
    <w:div w:id="1689216520">
      <w:bodyDiv w:val="1"/>
      <w:marLeft w:val="0"/>
      <w:marRight w:val="0"/>
      <w:marTop w:val="0"/>
      <w:marBottom w:val="0"/>
      <w:divBdr>
        <w:top w:val="none" w:sz="0" w:space="0" w:color="auto"/>
        <w:left w:val="none" w:sz="0" w:space="0" w:color="auto"/>
        <w:bottom w:val="none" w:sz="0" w:space="0" w:color="auto"/>
        <w:right w:val="none" w:sz="0" w:space="0" w:color="auto"/>
      </w:divBdr>
    </w:div>
    <w:div w:id="1689675390">
      <w:bodyDiv w:val="1"/>
      <w:marLeft w:val="0"/>
      <w:marRight w:val="0"/>
      <w:marTop w:val="0"/>
      <w:marBottom w:val="0"/>
      <w:divBdr>
        <w:top w:val="none" w:sz="0" w:space="0" w:color="auto"/>
        <w:left w:val="none" w:sz="0" w:space="0" w:color="auto"/>
        <w:bottom w:val="none" w:sz="0" w:space="0" w:color="auto"/>
        <w:right w:val="none" w:sz="0" w:space="0" w:color="auto"/>
      </w:divBdr>
    </w:div>
    <w:div w:id="1689679952">
      <w:bodyDiv w:val="1"/>
      <w:marLeft w:val="0"/>
      <w:marRight w:val="0"/>
      <w:marTop w:val="0"/>
      <w:marBottom w:val="0"/>
      <w:divBdr>
        <w:top w:val="none" w:sz="0" w:space="0" w:color="auto"/>
        <w:left w:val="none" w:sz="0" w:space="0" w:color="auto"/>
        <w:bottom w:val="none" w:sz="0" w:space="0" w:color="auto"/>
        <w:right w:val="none" w:sz="0" w:space="0" w:color="auto"/>
      </w:divBdr>
    </w:div>
    <w:div w:id="1689911515">
      <w:bodyDiv w:val="1"/>
      <w:marLeft w:val="0"/>
      <w:marRight w:val="0"/>
      <w:marTop w:val="0"/>
      <w:marBottom w:val="0"/>
      <w:divBdr>
        <w:top w:val="none" w:sz="0" w:space="0" w:color="auto"/>
        <w:left w:val="none" w:sz="0" w:space="0" w:color="auto"/>
        <w:bottom w:val="none" w:sz="0" w:space="0" w:color="auto"/>
        <w:right w:val="none" w:sz="0" w:space="0" w:color="auto"/>
      </w:divBdr>
    </w:div>
    <w:div w:id="1690140029">
      <w:bodyDiv w:val="1"/>
      <w:marLeft w:val="0"/>
      <w:marRight w:val="0"/>
      <w:marTop w:val="0"/>
      <w:marBottom w:val="0"/>
      <w:divBdr>
        <w:top w:val="none" w:sz="0" w:space="0" w:color="auto"/>
        <w:left w:val="none" w:sz="0" w:space="0" w:color="auto"/>
        <w:bottom w:val="none" w:sz="0" w:space="0" w:color="auto"/>
        <w:right w:val="none" w:sz="0" w:space="0" w:color="auto"/>
      </w:divBdr>
    </w:div>
    <w:div w:id="1690371013">
      <w:bodyDiv w:val="1"/>
      <w:marLeft w:val="0"/>
      <w:marRight w:val="0"/>
      <w:marTop w:val="0"/>
      <w:marBottom w:val="0"/>
      <w:divBdr>
        <w:top w:val="none" w:sz="0" w:space="0" w:color="auto"/>
        <w:left w:val="none" w:sz="0" w:space="0" w:color="auto"/>
        <w:bottom w:val="none" w:sz="0" w:space="0" w:color="auto"/>
        <w:right w:val="none" w:sz="0" w:space="0" w:color="auto"/>
      </w:divBdr>
    </w:div>
    <w:div w:id="1691180203">
      <w:bodyDiv w:val="1"/>
      <w:marLeft w:val="0"/>
      <w:marRight w:val="0"/>
      <w:marTop w:val="0"/>
      <w:marBottom w:val="0"/>
      <w:divBdr>
        <w:top w:val="none" w:sz="0" w:space="0" w:color="auto"/>
        <w:left w:val="none" w:sz="0" w:space="0" w:color="auto"/>
        <w:bottom w:val="none" w:sz="0" w:space="0" w:color="auto"/>
        <w:right w:val="none" w:sz="0" w:space="0" w:color="auto"/>
      </w:divBdr>
    </w:div>
    <w:div w:id="1691254149">
      <w:bodyDiv w:val="1"/>
      <w:marLeft w:val="0"/>
      <w:marRight w:val="0"/>
      <w:marTop w:val="0"/>
      <w:marBottom w:val="0"/>
      <w:divBdr>
        <w:top w:val="none" w:sz="0" w:space="0" w:color="auto"/>
        <w:left w:val="none" w:sz="0" w:space="0" w:color="auto"/>
        <w:bottom w:val="none" w:sz="0" w:space="0" w:color="auto"/>
        <w:right w:val="none" w:sz="0" w:space="0" w:color="auto"/>
      </w:divBdr>
    </w:div>
    <w:div w:id="1691376723">
      <w:bodyDiv w:val="1"/>
      <w:marLeft w:val="0"/>
      <w:marRight w:val="0"/>
      <w:marTop w:val="0"/>
      <w:marBottom w:val="0"/>
      <w:divBdr>
        <w:top w:val="none" w:sz="0" w:space="0" w:color="auto"/>
        <w:left w:val="none" w:sz="0" w:space="0" w:color="auto"/>
        <w:bottom w:val="none" w:sz="0" w:space="0" w:color="auto"/>
        <w:right w:val="none" w:sz="0" w:space="0" w:color="auto"/>
      </w:divBdr>
    </w:div>
    <w:div w:id="1692492760">
      <w:bodyDiv w:val="1"/>
      <w:marLeft w:val="0"/>
      <w:marRight w:val="0"/>
      <w:marTop w:val="0"/>
      <w:marBottom w:val="0"/>
      <w:divBdr>
        <w:top w:val="none" w:sz="0" w:space="0" w:color="auto"/>
        <w:left w:val="none" w:sz="0" w:space="0" w:color="auto"/>
        <w:bottom w:val="none" w:sz="0" w:space="0" w:color="auto"/>
        <w:right w:val="none" w:sz="0" w:space="0" w:color="auto"/>
      </w:divBdr>
    </w:div>
    <w:div w:id="1692494609">
      <w:bodyDiv w:val="1"/>
      <w:marLeft w:val="0"/>
      <w:marRight w:val="0"/>
      <w:marTop w:val="0"/>
      <w:marBottom w:val="0"/>
      <w:divBdr>
        <w:top w:val="none" w:sz="0" w:space="0" w:color="auto"/>
        <w:left w:val="none" w:sz="0" w:space="0" w:color="auto"/>
        <w:bottom w:val="none" w:sz="0" w:space="0" w:color="auto"/>
        <w:right w:val="none" w:sz="0" w:space="0" w:color="auto"/>
      </w:divBdr>
    </w:div>
    <w:div w:id="1693145654">
      <w:bodyDiv w:val="1"/>
      <w:marLeft w:val="0"/>
      <w:marRight w:val="0"/>
      <w:marTop w:val="0"/>
      <w:marBottom w:val="0"/>
      <w:divBdr>
        <w:top w:val="none" w:sz="0" w:space="0" w:color="auto"/>
        <w:left w:val="none" w:sz="0" w:space="0" w:color="auto"/>
        <w:bottom w:val="none" w:sz="0" w:space="0" w:color="auto"/>
        <w:right w:val="none" w:sz="0" w:space="0" w:color="auto"/>
      </w:divBdr>
    </w:div>
    <w:div w:id="1695954695">
      <w:bodyDiv w:val="1"/>
      <w:marLeft w:val="0"/>
      <w:marRight w:val="0"/>
      <w:marTop w:val="0"/>
      <w:marBottom w:val="0"/>
      <w:divBdr>
        <w:top w:val="none" w:sz="0" w:space="0" w:color="auto"/>
        <w:left w:val="none" w:sz="0" w:space="0" w:color="auto"/>
        <w:bottom w:val="none" w:sz="0" w:space="0" w:color="auto"/>
        <w:right w:val="none" w:sz="0" w:space="0" w:color="auto"/>
      </w:divBdr>
    </w:div>
    <w:div w:id="1695955425">
      <w:bodyDiv w:val="1"/>
      <w:marLeft w:val="0"/>
      <w:marRight w:val="0"/>
      <w:marTop w:val="0"/>
      <w:marBottom w:val="0"/>
      <w:divBdr>
        <w:top w:val="none" w:sz="0" w:space="0" w:color="auto"/>
        <w:left w:val="none" w:sz="0" w:space="0" w:color="auto"/>
        <w:bottom w:val="none" w:sz="0" w:space="0" w:color="auto"/>
        <w:right w:val="none" w:sz="0" w:space="0" w:color="auto"/>
      </w:divBdr>
    </w:div>
    <w:div w:id="1696269746">
      <w:bodyDiv w:val="1"/>
      <w:marLeft w:val="0"/>
      <w:marRight w:val="0"/>
      <w:marTop w:val="0"/>
      <w:marBottom w:val="0"/>
      <w:divBdr>
        <w:top w:val="none" w:sz="0" w:space="0" w:color="auto"/>
        <w:left w:val="none" w:sz="0" w:space="0" w:color="auto"/>
        <w:bottom w:val="none" w:sz="0" w:space="0" w:color="auto"/>
        <w:right w:val="none" w:sz="0" w:space="0" w:color="auto"/>
      </w:divBdr>
    </w:div>
    <w:div w:id="1696996498">
      <w:bodyDiv w:val="1"/>
      <w:marLeft w:val="0"/>
      <w:marRight w:val="0"/>
      <w:marTop w:val="0"/>
      <w:marBottom w:val="0"/>
      <w:divBdr>
        <w:top w:val="none" w:sz="0" w:space="0" w:color="auto"/>
        <w:left w:val="none" w:sz="0" w:space="0" w:color="auto"/>
        <w:bottom w:val="none" w:sz="0" w:space="0" w:color="auto"/>
        <w:right w:val="none" w:sz="0" w:space="0" w:color="auto"/>
      </w:divBdr>
    </w:div>
    <w:div w:id="1697340625">
      <w:bodyDiv w:val="1"/>
      <w:marLeft w:val="0"/>
      <w:marRight w:val="0"/>
      <w:marTop w:val="0"/>
      <w:marBottom w:val="0"/>
      <w:divBdr>
        <w:top w:val="none" w:sz="0" w:space="0" w:color="auto"/>
        <w:left w:val="none" w:sz="0" w:space="0" w:color="auto"/>
        <w:bottom w:val="none" w:sz="0" w:space="0" w:color="auto"/>
        <w:right w:val="none" w:sz="0" w:space="0" w:color="auto"/>
      </w:divBdr>
    </w:div>
    <w:div w:id="1697611355">
      <w:bodyDiv w:val="1"/>
      <w:marLeft w:val="0"/>
      <w:marRight w:val="0"/>
      <w:marTop w:val="0"/>
      <w:marBottom w:val="0"/>
      <w:divBdr>
        <w:top w:val="none" w:sz="0" w:space="0" w:color="auto"/>
        <w:left w:val="none" w:sz="0" w:space="0" w:color="auto"/>
        <w:bottom w:val="none" w:sz="0" w:space="0" w:color="auto"/>
        <w:right w:val="none" w:sz="0" w:space="0" w:color="auto"/>
      </w:divBdr>
    </w:div>
    <w:div w:id="1698191373">
      <w:bodyDiv w:val="1"/>
      <w:marLeft w:val="0"/>
      <w:marRight w:val="0"/>
      <w:marTop w:val="0"/>
      <w:marBottom w:val="0"/>
      <w:divBdr>
        <w:top w:val="none" w:sz="0" w:space="0" w:color="auto"/>
        <w:left w:val="none" w:sz="0" w:space="0" w:color="auto"/>
        <w:bottom w:val="none" w:sz="0" w:space="0" w:color="auto"/>
        <w:right w:val="none" w:sz="0" w:space="0" w:color="auto"/>
      </w:divBdr>
    </w:div>
    <w:div w:id="1698501450">
      <w:bodyDiv w:val="1"/>
      <w:marLeft w:val="0"/>
      <w:marRight w:val="0"/>
      <w:marTop w:val="0"/>
      <w:marBottom w:val="0"/>
      <w:divBdr>
        <w:top w:val="none" w:sz="0" w:space="0" w:color="auto"/>
        <w:left w:val="none" w:sz="0" w:space="0" w:color="auto"/>
        <w:bottom w:val="none" w:sz="0" w:space="0" w:color="auto"/>
        <w:right w:val="none" w:sz="0" w:space="0" w:color="auto"/>
      </w:divBdr>
    </w:div>
    <w:div w:id="1698507288">
      <w:bodyDiv w:val="1"/>
      <w:marLeft w:val="0"/>
      <w:marRight w:val="0"/>
      <w:marTop w:val="0"/>
      <w:marBottom w:val="0"/>
      <w:divBdr>
        <w:top w:val="none" w:sz="0" w:space="0" w:color="auto"/>
        <w:left w:val="none" w:sz="0" w:space="0" w:color="auto"/>
        <w:bottom w:val="none" w:sz="0" w:space="0" w:color="auto"/>
        <w:right w:val="none" w:sz="0" w:space="0" w:color="auto"/>
      </w:divBdr>
      <w:divsChild>
        <w:div w:id="1792746484">
          <w:marLeft w:val="480"/>
          <w:marRight w:val="0"/>
          <w:marTop w:val="0"/>
          <w:marBottom w:val="0"/>
          <w:divBdr>
            <w:top w:val="none" w:sz="0" w:space="0" w:color="auto"/>
            <w:left w:val="none" w:sz="0" w:space="0" w:color="auto"/>
            <w:bottom w:val="none" w:sz="0" w:space="0" w:color="auto"/>
            <w:right w:val="none" w:sz="0" w:space="0" w:color="auto"/>
          </w:divBdr>
        </w:div>
        <w:div w:id="1449663943">
          <w:marLeft w:val="480"/>
          <w:marRight w:val="0"/>
          <w:marTop w:val="0"/>
          <w:marBottom w:val="0"/>
          <w:divBdr>
            <w:top w:val="none" w:sz="0" w:space="0" w:color="auto"/>
            <w:left w:val="none" w:sz="0" w:space="0" w:color="auto"/>
            <w:bottom w:val="none" w:sz="0" w:space="0" w:color="auto"/>
            <w:right w:val="none" w:sz="0" w:space="0" w:color="auto"/>
          </w:divBdr>
        </w:div>
        <w:div w:id="1667585159">
          <w:marLeft w:val="480"/>
          <w:marRight w:val="0"/>
          <w:marTop w:val="0"/>
          <w:marBottom w:val="0"/>
          <w:divBdr>
            <w:top w:val="none" w:sz="0" w:space="0" w:color="auto"/>
            <w:left w:val="none" w:sz="0" w:space="0" w:color="auto"/>
            <w:bottom w:val="none" w:sz="0" w:space="0" w:color="auto"/>
            <w:right w:val="none" w:sz="0" w:space="0" w:color="auto"/>
          </w:divBdr>
        </w:div>
        <w:div w:id="1824275440">
          <w:marLeft w:val="480"/>
          <w:marRight w:val="0"/>
          <w:marTop w:val="0"/>
          <w:marBottom w:val="0"/>
          <w:divBdr>
            <w:top w:val="none" w:sz="0" w:space="0" w:color="auto"/>
            <w:left w:val="none" w:sz="0" w:space="0" w:color="auto"/>
            <w:bottom w:val="none" w:sz="0" w:space="0" w:color="auto"/>
            <w:right w:val="none" w:sz="0" w:space="0" w:color="auto"/>
          </w:divBdr>
        </w:div>
        <w:div w:id="2082749195">
          <w:marLeft w:val="480"/>
          <w:marRight w:val="0"/>
          <w:marTop w:val="0"/>
          <w:marBottom w:val="0"/>
          <w:divBdr>
            <w:top w:val="none" w:sz="0" w:space="0" w:color="auto"/>
            <w:left w:val="none" w:sz="0" w:space="0" w:color="auto"/>
            <w:bottom w:val="none" w:sz="0" w:space="0" w:color="auto"/>
            <w:right w:val="none" w:sz="0" w:space="0" w:color="auto"/>
          </w:divBdr>
        </w:div>
        <w:div w:id="758452709">
          <w:marLeft w:val="480"/>
          <w:marRight w:val="0"/>
          <w:marTop w:val="0"/>
          <w:marBottom w:val="0"/>
          <w:divBdr>
            <w:top w:val="none" w:sz="0" w:space="0" w:color="auto"/>
            <w:left w:val="none" w:sz="0" w:space="0" w:color="auto"/>
            <w:bottom w:val="none" w:sz="0" w:space="0" w:color="auto"/>
            <w:right w:val="none" w:sz="0" w:space="0" w:color="auto"/>
          </w:divBdr>
        </w:div>
        <w:div w:id="362559033">
          <w:marLeft w:val="480"/>
          <w:marRight w:val="0"/>
          <w:marTop w:val="0"/>
          <w:marBottom w:val="0"/>
          <w:divBdr>
            <w:top w:val="none" w:sz="0" w:space="0" w:color="auto"/>
            <w:left w:val="none" w:sz="0" w:space="0" w:color="auto"/>
            <w:bottom w:val="none" w:sz="0" w:space="0" w:color="auto"/>
            <w:right w:val="none" w:sz="0" w:space="0" w:color="auto"/>
          </w:divBdr>
        </w:div>
        <w:div w:id="1066731277">
          <w:marLeft w:val="480"/>
          <w:marRight w:val="0"/>
          <w:marTop w:val="0"/>
          <w:marBottom w:val="0"/>
          <w:divBdr>
            <w:top w:val="none" w:sz="0" w:space="0" w:color="auto"/>
            <w:left w:val="none" w:sz="0" w:space="0" w:color="auto"/>
            <w:bottom w:val="none" w:sz="0" w:space="0" w:color="auto"/>
            <w:right w:val="none" w:sz="0" w:space="0" w:color="auto"/>
          </w:divBdr>
        </w:div>
        <w:div w:id="2127498980">
          <w:marLeft w:val="480"/>
          <w:marRight w:val="0"/>
          <w:marTop w:val="0"/>
          <w:marBottom w:val="0"/>
          <w:divBdr>
            <w:top w:val="none" w:sz="0" w:space="0" w:color="auto"/>
            <w:left w:val="none" w:sz="0" w:space="0" w:color="auto"/>
            <w:bottom w:val="none" w:sz="0" w:space="0" w:color="auto"/>
            <w:right w:val="none" w:sz="0" w:space="0" w:color="auto"/>
          </w:divBdr>
        </w:div>
        <w:div w:id="1042902777">
          <w:marLeft w:val="480"/>
          <w:marRight w:val="0"/>
          <w:marTop w:val="0"/>
          <w:marBottom w:val="0"/>
          <w:divBdr>
            <w:top w:val="none" w:sz="0" w:space="0" w:color="auto"/>
            <w:left w:val="none" w:sz="0" w:space="0" w:color="auto"/>
            <w:bottom w:val="none" w:sz="0" w:space="0" w:color="auto"/>
            <w:right w:val="none" w:sz="0" w:space="0" w:color="auto"/>
          </w:divBdr>
        </w:div>
        <w:div w:id="2047292251">
          <w:marLeft w:val="480"/>
          <w:marRight w:val="0"/>
          <w:marTop w:val="0"/>
          <w:marBottom w:val="0"/>
          <w:divBdr>
            <w:top w:val="none" w:sz="0" w:space="0" w:color="auto"/>
            <w:left w:val="none" w:sz="0" w:space="0" w:color="auto"/>
            <w:bottom w:val="none" w:sz="0" w:space="0" w:color="auto"/>
            <w:right w:val="none" w:sz="0" w:space="0" w:color="auto"/>
          </w:divBdr>
        </w:div>
        <w:div w:id="1282877606">
          <w:marLeft w:val="480"/>
          <w:marRight w:val="0"/>
          <w:marTop w:val="0"/>
          <w:marBottom w:val="0"/>
          <w:divBdr>
            <w:top w:val="none" w:sz="0" w:space="0" w:color="auto"/>
            <w:left w:val="none" w:sz="0" w:space="0" w:color="auto"/>
            <w:bottom w:val="none" w:sz="0" w:space="0" w:color="auto"/>
            <w:right w:val="none" w:sz="0" w:space="0" w:color="auto"/>
          </w:divBdr>
        </w:div>
        <w:div w:id="1906062140">
          <w:marLeft w:val="480"/>
          <w:marRight w:val="0"/>
          <w:marTop w:val="0"/>
          <w:marBottom w:val="0"/>
          <w:divBdr>
            <w:top w:val="none" w:sz="0" w:space="0" w:color="auto"/>
            <w:left w:val="none" w:sz="0" w:space="0" w:color="auto"/>
            <w:bottom w:val="none" w:sz="0" w:space="0" w:color="auto"/>
            <w:right w:val="none" w:sz="0" w:space="0" w:color="auto"/>
          </w:divBdr>
        </w:div>
        <w:div w:id="468011761">
          <w:marLeft w:val="480"/>
          <w:marRight w:val="0"/>
          <w:marTop w:val="0"/>
          <w:marBottom w:val="0"/>
          <w:divBdr>
            <w:top w:val="none" w:sz="0" w:space="0" w:color="auto"/>
            <w:left w:val="none" w:sz="0" w:space="0" w:color="auto"/>
            <w:bottom w:val="none" w:sz="0" w:space="0" w:color="auto"/>
            <w:right w:val="none" w:sz="0" w:space="0" w:color="auto"/>
          </w:divBdr>
        </w:div>
        <w:div w:id="519512622">
          <w:marLeft w:val="480"/>
          <w:marRight w:val="0"/>
          <w:marTop w:val="0"/>
          <w:marBottom w:val="0"/>
          <w:divBdr>
            <w:top w:val="none" w:sz="0" w:space="0" w:color="auto"/>
            <w:left w:val="none" w:sz="0" w:space="0" w:color="auto"/>
            <w:bottom w:val="none" w:sz="0" w:space="0" w:color="auto"/>
            <w:right w:val="none" w:sz="0" w:space="0" w:color="auto"/>
          </w:divBdr>
        </w:div>
        <w:div w:id="1250700029">
          <w:marLeft w:val="480"/>
          <w:marRight w:val="0"/>
          <w:marTop w:val="0"/>
          <w:marBottom w:val="0"/>
          <w:divBdr>
            <w:top w:val="none" w:sz="0" w:space="0" w:color="auto"/>
            <w:left w:val="none" w:sz="0" w:space="0" w:color="auto"/>
            <w:bottom w:val="none" w:sz="0" w:space="0" w:color="auto"/>
            <w:right w:val="none" w:sz="0" w:space="0" w:color="auto"/>
          </w:divBdr>
        </w:div>
        <w:div w:id="1233348689">
          <w:marLeft w:val="480"/>
          <w:marRight w:val="0"/>
          <w:marTop w:val="0"/>
          <w:marBottom w:val="0"/>
          <w:divBdr>
            <w:top w:val="none" w:sz="0" w:space="0" w:color="auto"/>
            <w:left w:val="none" w:sz="0" w:space="0" w:color="auto"/>
            <w:bottom w:val="none" w:sz="0" w:space="0" w:color="auto"/>
            <w:right w:val="none" w:sz="0" w:space="0" w:color="auto"/>
          </w:divBdr>
        </w:div>
        <w:div w:id="461195877">
          <w:marLeft w:val="480"/>
          <w:marRight w:val="0"/>
          <w:marTop w:val="0"/>
          <w:marBottom w:val="0"/>
          <w:divBdr>
            <w:top w:val="none" w:sz="0" w:space="0" w:color="auto"/>
            <w:left w:val="none" w:sz="0" w:space="0" w:color="auto"/>
            <w:bottom w:val="none" w:sz="0" w:space="0" w:color="auto"/>
            <w:right w:val="none" w:sz="0" w:space="0" w:color="auto"/>
          </w:divBdr>
        </w:div>
        <w:div w:id="739984698">
          <w:marLeft w:val="480"/>
          <w:marRight w:val="0"/>
          <w:marTop w:val="0"/>
          <w:marBottom w:val="0"/>
          <w:divBdr>
            <w:top w:val="none" w:sz="0" w:space="0" w:color="auto"/>
            <w:left w:val="none" w:sz="0" w:space="0" w:color="auto"/>
            <w:bottom w:val="none" w:sz="0" w:space="0" w:color="auto"/>
            <w:right w:val="none" w:sz="0" w:space="0" w:color="auto"/>
          </w:divBdr>
        </w:div>
        <w:div w:id="1267228866">
          <w:marLeft w:val="480"/>
          <w:marRight w:val="0"/>
          <w:marTop w:val="0"/>
          <w:marBottom w:val="0"/>
          <w:divBdr>
            <w:top w:val="none" w:sz="0" w:space="0" w:color="auto"/>
            <w:left w:val="none" w:sz="0" w:space="0" w:color="auto"/>
            <w:bottom w:val="none" w:sz="0" w:space="0" w:color="auto"/>
            <w:right w:val="none" w:sz="0" w:space="0" w:color="auto"/>
          </w:divBdr>
        </w:div>
        <w:div w:id="285891790">
          <w:marLeft w:val="480"/>
          <w:marRight w:val="0"/>
          <w:marTop w:val="0"/>
          <w:marBottom w:val="0"/>
          <w:divBdr>
            <w:top w:val="none" w:sz="0" w:space="0" w:color="auto"/>
            <w:left w:val="none" w:sz="0" w:space="0" w:color="auto"/>
            <w:bottom w:val="none" w:sz="0" w:space="0" w:color="auto"/>
            <w:right w:val="none" w:sz="0" w:space="0" w:color="auto"/>
          </w:divBdr>
        </w:div>
        <w:div w:id="1543859269">
          <w:marLeft w:val="480"/>
          <w:marRight w:val="0"/>
          <w:marTop w:val="0"/>
          <w:marBottom w:val="0"/>
          <w:divBdr>
            <w:top w:val="none" w:sz="0" w:space="0" w:color="auto"/>
            <w:left w:val="none" w:sz="0" w:space="0" w:color="auto"/>
            <w:bottom w:val="none" w:sz="0" w:space="0" w:color="auto"/>
            <w:right w:val="none" w:sz="0" w:space="0" w:color="auto"/>
          </w:divBdr>
        </w:div>
        <w:div w:id="963075869">
          <w:marLeft w:val="480"/>
          <w:marRight w:val="0"/>
          <w:marTop w:val="0"/>
          <w:marBottom w:val="0"/>
          <w:divBdr>
            <w:top w:val="none" w:sz="0" w:space="0" w:color="auto"/>
            <w:left w:val="none" w:sz="0" w:space="0" w:color="auto"/>
            <w:bottom w:val="none" w:sz="0" w:space="0" w:color="auto"/>
            <w:right w:val="none" w:sz="0" w:space="0" w:color="auto"/>
          </w:divBdr>
        </w:div>
        <w:div w:id="2014599416">
          <w:marLeft w:val="480"/>
          <w:marRight w:val="0"/>
          <w:marTop w:val="0"/>
          <w:marBottom w:val="0"/>
          <w:divBdr>
            <w:top w:val="none" w:sz="0" w:space="0" w:color="auto"/>
            <w:left w:val="none" w:sz="0" w:space="0" w:color="auto"/>
            <w:bottom w:val="none" w:sz="0" w:space="0" w:color="auto"/>
            <w:right w:val="none" w:sz="0" w:space="0" w:color="auto"/>
          </w:divBdr>
        </w:div>
        <w:div w:id="973481871">
          <w:marLeft w:val="480"/>
          <w:marRight w:val="0"/>
          <w:marTop w:val="0"/>
          <w:marBottom w:val="0"/>
          <w:divBdr>
            <w:top w:val="none" w:sz="0" w:space="0" w:color="auto"/>
            <w:left w:val="none" w:sz="0" w:space="0" w:color="auto"/>
            <w:bottom w:val="none" w:sz="0" w:space="0" w:color="auto"/>
            <w:right w:val="none" w:sz="0" w:space="0" w:color="auto"/>
          </w:divBdr>
        </w:div>
        <w:div w:id="723481780">
          <w:marLeft w:val="480"/>
          <w:marRight w:val="0"/>
          <w:marTop w:val="0"/>
          <w:marBottom w:val="0"/>
          <w:divBdr>
            <w:top w:val="none" w:sz="0" w:space="0" w:color="auto"/>
            <w:left w:val="none" w:sz="0" w:space="0" w:color="auto"/>
            <w:bottom w:val="none" w:sz="0" w:space="0" w:color="auto"/>
            <w:right w:val="none" w:sz="0" w:space="0" w:color="auto"/>
          </w:divBdr>
        </w:div>
        <w:div w:id="1325165361">
          <w:marLeft w:val="480"/>
          <w:marRight w:val="0"/>
          <w:marTop w:val="0"/>
          <w:marBottom w:val="0"/>
          <w:divBdr>
            <w:top w:val="none" w:sz="0" w:space="0" w:color="auto"/>
            <w:left w:val="none" w:sz="0" w:space="0" w:color="auto"/>
            <w:bottom w:val="none" w:sz="0" w:space="0" w:color="auto"/>
            <w:right w:val="none" w:sz="0" w:space="0" w:color="auto"/>
          </w:divBdr>
        </w:div>
        <w:div w:id="1333295114">
          <w:marLeft w:val="480"/>
          <w:marRight w:val="0"/>
          <w:marTop w:val="0"/>
          <w:marBottom w:val="0"/>
          <w:divBdr>
            <w:top w:val="none" w:sz="0" w:space="0" w:color="auto"/>
            <w:left w:val="none" w:sz="0" w:space="0" w:color="auto"/>
            <w:bottom w:val="none" w:sz="0" w:space="0" w:color="auto"/>
            <w:right w:val="none" w:sz="0" w:space="0" w:color="auto"/>
          </w:divBdr>
        </w:div>
        <w:div w:id="855651174">
          <w:marLeft w:val="480"/>
          <w:marRight w:val="0"/>
          <w:marTop w:val="0"/>
          <w:marBottom w:val="0"/>
          <w:divBdr>
            <w:top w:val="none" w:sz="0" w:space="0" w:color="auto"/>
            <w:left w:val="none" w:sz="0" w:space="0" w:color="auto"/>
            <w:bottom w:val="none" w:sz="0" w:space="0" w:color="auto"/>
            <w:right w:val="none" w:sz="0" w:space="0" w:color="auto"/>
          </w:divBdr>
        </w:div>
        <w:div w:id="1894923567">
          <w:marLeft w:val="480"/>
          <w:marRight w:val="0"/>
          <w:marTop w:val="0"/>
          <w:marBottom w:val="0"/>
          <w:divBdr>
            <w:top w:val="none" w:sz="0" w:space="0" w:color="auto"/>
            <w:left w:val="none" w:sz="0" w:space="0" w:color="auto"/>
            <w:bottom w:val="none" w:sz="0" w:space="0" w:color="auto"/>
            <w:right w:val="none" w:sz="0" w:space="0" w:color="auto"/>
          </w:divBdr>
        </w:div>
        <w:div w:id="1195845175">
          <w:marLeft w:val="480"/>
          <w:marRight w:val="0"/>
          <w:marTop w:val="0"/>
          <w:marBottom w:val="0"/>
          <w:divBdr>
            <w:top w:val="none" w:sz="0" w:space="0" w:color="auto"/>
            <w:left w:val="none" w:sz="0" w:space="0" w:color="auto"/>
            <w:bottom w:val="none" w:sz="0" w:space="0" w:color="auto"/>
            <w:right w:val="none" w:sz="0" w:space="0" w:color="auto"/>
          </w:divBdr>
        </w:div>
        <w:div w:id="726294523">
          <w:marLeft w:val="480"/>
          <w:marRight w:val="0"/>
          <w:marTop w:val="0"/>
          <w:marBottom w:val="0"/>
          <w:divBdr>
            <w:top w:val="none" w:sz="0" w:space="0" w:color="auto"/>
            <w:left w:val="none" w:sz="0" w:space="0" w:color="auto"/>
            <w:bottom w:val="none" w:sz="0" w:space="0" w:color="auto"/>
            <w:right w:val="none" w:sz="0" w:space="0" w:color="auto"/>
          </w:divBdr>
        </w:div>
        <w:div w:id="1380544294">
          <w:marLeft w:val="480"/>
          <w:marRight w:val="0"/>
          <w:marTop w:val="0"/>
          <w:marBottom w:val="0"/>
          <w:divBdr>
            <w:top w:val="none" w:sz="0" w:space="0" w:color="auto"/>
            <w:left w:val="none" w:sz="0" w:space="0" w:color="auto"/>
            <w:bottom w:val="none" w:sz="0" w:space="0" w:color="auto"/>
            <w:right w:val="none" w:sz="0" w:space="0" w:color="auto"/>
          </w:divBdr>
        </w:div>
        <w:div w:id="607588969">
          <w:marLeft w:val="480"/>
          <w:marRight w:val="0"/>
          <w:marTop w:val="0"/>
          <w:marBottom w:val="0"/>
          <w:divBdr>
            <w:top w:val="none" w:sz="0" w:space="0" w:color="auto"/>
            <w:left w:val="none" w:sz="0" w:space="0" w:color="auto"/>
            <w:bottom w:val="none" w:sz="0" w:space="0" w:color="auto"/>
            <w:right w:val="none" w:sz="0" w:space="0" w:color="auto"/>
          </w:divBdr>
        </w:div>
        <w:div w:id="1129127649">
          <w:marLeft w:val="480"/>
          <w:marRight w:val="0"/>
          <w:marTop w:val="0"/>
          <w:marBottom w:val="0"/>
          <w:divBdr>
            <w:top w:val="none" w:sz="0" w:space="0" w:color="auto"/>
            <w:left w:val="none" w:sz="0" w:space="0" w:color="auto"/>
            <w:bottom w:val="none" w:sz="0" w:space="0" w:color="auto"/>
            <w:right w:val="none" w:sz="0" w:space="0" w:color="auto"/>
          </w:divBdr>
        </w:div>
        <w:div w:id="767311664">
          <w:marLeft w:val="480"/>
          <w:marRight w:val="0"/>
          <w:marTop w:val="0"/>
          <w:marBottom w:val="0"/>
          <w:divBdr>
            <w:top w:val="none" w:sz="0" w:space="0" w:color="auto"/>
            <w:left w:val="none" w:sz="0" w:space="0" w:color="auto"/>
            <w:bottom w:val="none" w:sz="0" w:space="0" w:color="auto"/>
            <w:right w:val="none" w:sz="0" w:space="0" w:color="auto"/>
          </w:divBdr>
        </w:div>
        <w:div w:id="904222493">
          <w:marLeft w:val="480"/>
          <w:marRight w:val="0"/>
          <w:marTop w:val="0"/>
          <w:marBottom w:val="0"/>
          <w:divBdr>
            <w:top w:val="none" w:sz="0" w:space="0" w:color="auto"/>
            <w:left w:val="none" w:sz="0" w:space="0" w:color="auto"/>
            <w:bottom w:val="none" w:sz="0" w:space="0" w:color="auto"/>
            <w:right w:val="none" w:sz="0" w:space="0" w:color="auto"/>
          </w:divBdr>
        </w:div>
        <w:div w:id="387415292">
          <w:marLeft w:val="480"/>
          <w:marRight w:val="0"/>
          <w:marTop w:val="0"/>
          <w:marBottom w:val="0"/>
          <w:divBdr>
            <w:top w:val="none" w:sz="0" w:space="0" w:color="auto"/>
            <w:left w:val="none" w:sz="0" w:space="0" w:color="auto"/>
            <w:bottom w:val="none" w:sz="0" w:space="0" w:color="auto"/>
            <w:right w:val="none" w:sz="0" w:space="0" w:color="auto"/>
          </w:divBdr>
        </w:div>
        <w:div w:id="1833594704">
          <w:marLeft w:val="480"/>
          <w:marRight w:val="0"/>
          <w:marTop w:val="0"/>
          <w:marBottom w:val="0"/>
          <w:divBdr>
            <w:top w:val="none" w:sz="0" w:space="0" w:color="auto"/>
            <w:left w:val="none" w:sz="0" w:space="0" w:color="auto"/>
            <w:bottom w:val="none" w:sz="0" w:space="0" w:color="auto"/>
            <w:right w:val="none" w:sz="0" w:space="0" w:color="auto"/>
          </w:divBdr>
        </w:div>
        <w:div w:id="2048600214">
          <w:marLeft w:val="480"/>
          <w:marRight w:val="0"/>
          <w:marTop w:val="0"/>
          <w:marBottom w:val="0"/>
          <w:divBdr>
            <w:top w:val="none" w:sz="0" w:space="0" w:color="auto"/>
            <w:left w:val="none" w:sz="0" w:space="0" w:color="auto"/>
            <w:bottom w:val="none" w:sz="0" w:space="0" w:color="auto"/>
            <w:right w:val="none" w:sz="0" w:space="0" w:color="auto"/>
          </w:divBdr>
        </w:div>
        <w:div w:id="557324458">
          <w:marLeft w:val="480"/>
          <w:marRight w:val="0"/>
          <w:marTop w:val="0"/>
          <w:marBottom w:val="0"/>
          <w:divBdr>
            <w:top w:val="none" w:sz="0" w:space="0" w:color="auto"/>
            <w:left w:val="none" w:sz="0" w:space="0" w:color="auto"/>
            <w:bottom w:val="none" w:sz="0" w:space="0" w:color="auto"/>
            <w:right w:val="none" w:sz="0" w:space="0" w:color="auto"/>
          </w:divBdr>
        </w:div>
        <w:div w:id="1404060805">
          <w:marLeft w:val="480"/>
          <w:marRight w:val="0"/>
          <w:marTop w:val="0"/>
          <w:marBottom w:val="0"/>
          <w:divBdr>
            <w:top w:val="none" w:sz="0" w:space="0" w:color="auto"/>
            <w:left w:val="none" w:sz="0" w:space="0" w:color="auto"/>
            <w:bottom w:val="none" w:sz="0" w:space="0" w:color="auto"/>
            <w:right w:val="none" w:sz="0" w:space="0" w:color="auto"/>
          </w:divBdr>
        </w:div>
        <w:div w:id="1242905179">
          <w:marLeft w:val="480"/>
          <w:marRight w:val="0"/>
          <w:marTop w:val="0"/>
          <w:marBottom w:val="0"/>
          <w:divBdr>
            <w:top w:val="none" w:sz="0" w:space="0" w:color="auto"/>
            <w:left w:val="none" w:sz="0" w:space="0" w:color="auto"/>
            <w:bottom w:val="none" w:sz="0" w:space="0" w:color="auto"/>
            <w:right w:val="none" w:sz="0" w:space="0" w:color="auto"/>
          </w:divBdr>
        </w:div>
        <w:div w:id="1300771503">
          <w:marLeft w:val="480"/>
          <w:marRight w:val="0"/>
          <w:marTop w:val="0"/>
          <w:marBottom w:val="0"/>
          <w:divBdr>
            <w:top w:val="none" w:sz="0" w:space="0" w:color="auto"/>
            <w:left w:val="none" w:sz="0" w:space="0" w:color="auto"/>
            <w:bottom w:val="none" w:sz="0" w:space="0" w:color="auto"/>
            <w:right w:val="none" w:sz="0" w:space="0" w:color="auto"/>
          </w:divBdr>
        </w:div>
        <w:div w:id="147524790">
          <w:marLeft w:val="480"/>
          <w:marRight w:val="0"/>
          <w:marTop w:val="0"/>
          <w:marBottom w:val="0"/>
          <w:divBdr>
            <w:top w:val="none" w:sz="0" w:space="0" w:color="auto"/>
            <w:left w:val="none" w:sz="0" w:space="0" w:color="auto"/>
            <w:bottom w:val="none" w:sz="0" w:space="0" w:color="auto"/>
            <w:right w:val="none" w:sz="0" w:space="0" w:color="auto"/>
          </w:divBdr>
        </w:div>
        <w:div w:id="705250990">
          <w:marLeft w:val="480"/>
          <w:marRight w:val="0"/>
          <w:marTop w:val="0"/>
          <w:marBottom w:val="0"/>
          <w:divBdr>
            <w:top w:val="none" w:sz="0" w:space="0" w:color="auto"/>
            <w:left w:val="none" w:sz="0" w:space="0" w:color="auto"/>
            <w:bottom w:val="none" w:sz="0" w:space="0" w:color="auto"/>
            <w:right w:val="none" w:sz="0" w:space="0" w:color="auto"/>
          </w:divBdr>
        </w:div>
        <w:div w:id="829323716">
          <w:marLeft w:val="480"/>
          <w:marRight w:val="0"/>
          <w:marTop w:val="0"/>
          <w:marBottom w:val="0"/>
          <w:divBdr>
            <w:top w:val="none" w:sz="0" w:space="0" w:color="auto"/>
            <w:left w:val="none" w:sz="0" w:space="0" w:color="auto"/>
            <w:bottom w:val="none" w:sz="0" w:space="0" w:color="auto"/>
            <w:right w:val="none" w:sz="0" w:space="0" w:color="auto"/>
          </w:divBdr>
        </w:div>
        <w:div w:id="1844279934">
          <w:marLeft w:val="480"/>
          <w:marRight w:val="0"/>
          <w:marTop w:val="0"/>
          <w:marBottom w:val="0"/>
          <w:divBdr>
            <w:top w:val="none" w:sz="0" w:space="0" w:color="auto"/>
            <w:left w:val="none" w:sz="0" w:space="0" w:color="auto"/>
            <w:bottom w:val="none" w:sz="0" w:space="0" w:color="auto"/>
            <w:right w:val="none" w:sz="0" w:space="0" w:color="auto"/>
          </w:divBdr>
        </w:div>
        <w:div w:id="1783576997">
          <w:marLeft w:val="480"/>
          <w:marRight w:val="0"/>
          <w:marTop w:val="0"/>
          <w:marBottom w:val="0"/>
          <w:divBdr>
            <w:top w:val="none" w:sz="0" w:space="0" w:color="auto"/>
            <w:left w:val="none" w:sz="0" w:space="0" w:color="auto"/>
            <w:bottom w:val="none" w:sz="0" w:space="0" w:color="auto"/>
            <w:right w:val="none" w:sz="0" w:space="0" w:color="auto"/>
          </w:divBdr>
        </w:div>
        <w:div w:id="2067608311">
          <w:marLeft w:val="480"/>
          <w:marRight w:val="0"/>
          <w:marTop w:val="0"/>
          <w:marBottom w:val="0"/>
          <w:divBdr>
            <w:top w:val="none" w:sz="0" w:space="0" w:color="auto"/>
            <w:left w:val="none" w:sz="0" w:space="0" w:color="auto"/>
            <w:bottom w:val="none" w:sz="0" w:space="0" w:color="auto"/>
            <w:right w:val="none" w:sz="0" w:space="0" w:color="auto"/>
          </w:divBdr>
        </w:div>
        <w:div w:id="1207448295">
          <w:marLeft w:val="480"/>
          <w:marRight w:val="0"/>
          <w:marTop w:val="0"/>
          <w:marBottom w:val="0"/>
          <w:divBdr>
            <w:top w:val="none" w:sz="0" w:space="0" w:color="auto"/>
            <w:left w:val="none" w:sz="0" w:space="0" w:color="auto"/>
            <w:bottom w:val="none" w:sz="0" w:space="0" w:color="auto"/>
            <w:right w:val="none" w:sz="0" w:space="0" w:color="auto"/>
          </w:divBdr>
        </w:div>
        <w:div w:id="1696496208">
          <w:marLeft w:val="480"/>
          <w:marRight w:val="0"/>
          <w:marTop w:val="0"/>
          <w:marBottom w:val="0"/>
          <w:divBdr>
            <w:top w:val="none" w:sz="0" w:space="0" w:color="auto"/>
            <w:left w:val="none" w:sz="0" w:space="0" w:color="auto"/>
            <w:bottom w:val="none" w:sz="0" w:space="0" w:color="auto"/>
            <w:right w:val="none" w:sz="0" w:space="0" w:color="auto"/>
          </w:divBdr>
        </w:div>
        <w:div w:id="234169655">
          <w:marLeft w:val="480"/>
          <w:marRight w:val="0"/>
          <w:marTop w:val="0"/>
          <w:marBottom w:val="0"/>
          <w:divBdr>
            <w:top w:val="none" w:sz="0" w:space="0" w:color="auto"/>
            <w:left w:val="none" w:sz="0" w:space="0" w:color="auto"/>
            <w:bottom w:val="none" w:sz="0" w:space="0" w:color="auto"/>
            <w:right w:val="none" w:sz="0" w:space="0" w:color="auto"/>
          </w:divBdr>
        </w:div>
        <w:div w:id="1372729632">
          <w:marLeft w:val="480"/>
          <w:marRight w:val="0"/>
          <w:marTop w:val="0"/>
          <w:marBottom w:val="0"/>
          <w:divBdr>
            <w:top w:val="none" w:sz="0" w:space="0" w:color="auto"/>
            <w:left w:val="none" w:sz="0" w:space="0" w:color="auto"/>
            <w:bottom w:val="none" w:sz="0" w:space="0" w:color="auto"/>
            <w:right w:val="none" w:sz="0" w:space="0" w:color="auto"/>
          </w:divBdr>
        </w:div>
        <w:div w:id="486241451">
          <w:marLeft w:val="480"/>
          <w:marRight w:val="0"/>
          <w:marTop w:val="0"/>
          <w:marBottom w:val="0"/>
          <w:divBdr>
            <w:top w:val="none" w:sz="0" w:space="0" w:color="auto"/>
            <w:left w:val="none" w:sz="0" w:space="0" w:color="auto"/>
            <w:bottom w:val="none" w:sz="0" w:space="0" w:color="auto"/>
            <w:right w:val="none" w:sz="0" w:space="0" w:color="auto"/>
          </w:divBdr>
        </w:div>
        <w:div w:id="1777675117">
          <w:marLeft w:val="480"/>
          <w:marRight w:val="0"/>
          <w:marTop w:val="0"/>
          <w:marBottom w:val="0"/>
          <w:divBdr>
            <w:top w:val="none" w:sz="0" w:space="0" w:color="auto"/>
            <w:left w:val="none" w:sz="0" w:space="0" w:color="auto"/>
            <w:bottom w:val="none" w:sz="0" w:space="0" w:color="auto"/>
            <w:right w:val="none" w:sz="0" w:space="0" w:color="auto"/>
          </w:divBdr>
        </w:div>
        <w:div w:id="204099520">
          <w:marLeft w:val="480"/>
          <w:marRight w:val="0"/>
          <w:marTop w:val="0"/>
          <w:marBottom w:val="0"/>
          <w:divBdr>
            <w:top w:val="none" w:sz="0" w:space="0" w:color="auto"/>
            <w:left w:val="none" w:sz="0" w:space="0" w:color="auto"/>
            <w:bottom w:val="none" w:sz="0" w:space="0" w:color="auto"/>
            <w:right w:val="none" w:sz="0" w:space="0" w:color="auto"/>
          </w:divBdr>
        </w:div>
        <w:div w:id="474375267">
          <w:marLeft w:val="480"/>
          <w:marRight w:val="0"/>
          <w:marTop w:val="0"/>
          <w:marBottom w:val="0"/>
          <w:divBdr>
            <w:top w:val="none" w:sz="0" w:space="0" w:color="auto"/>
            <w:left w:val="none" w:sz="0" w:space="0" w:color="auto"/>
            <w:bottom w:val="none" w:sz="0" w:space="0" w:color="auto"/>
            <w:right w:val="none" w:sz="0" w:space="0" w:color="auto"/>
          </w:divBdr>
        </w:div>
        <w:div w:id="1073241660">
          <w:marLeft w:val="480"/>
          <w:marRight w:val="0"/>
          <w:marTop w:val="0"/>
          <w:marBottom w:val="0"/>
          <w:divBdr>
            <w:top w:val="none" w:sz="0" w:space="0" w:color="auto"/>
            <w:left w:val="none" w:sz="0" w:space="0" w:color="auto"/>
            <w:bottom w:val="none" w:sz="0" w:space="0" w:color="auto"/>
            <w:right w:val="none" w:sz="0" w:space="0" w:color="auto"/>
          </w:divBdr>
        </w:div>
        <w:div w:id="1241141401">
          <w:marLeft w:val="480"/>
          <w:marRight w:val="0"/>
          <w:marTop w:val="0"/>
          <w:marBottom w:val="0"/>
          <w:divBdr>
            <w:top w:val="none" w:sz="0" w:space="0" w:color="auto"/>
            <w:left w:val="none" w:sz="0" w:space="0" w:color="auto"/>
            <w:bottom w:val="none" w:sz="0" w:space="0" w:color="auto"/>
            <w:right w:val="none" w:sz="0" w:space="0" w:color="auto"/>
          </w:divBdr>
        </w:div>
        <w:div w:id="754325621">
          <w:marLeft w:val="480"/>
          <w:marRight w:val="0"/>
          <w:marTop w:val="0"/>
          <w:marBottom w:val="0"/>
          <w:divBdr>
            <w:top w:val="none" w:sz="0" w:space="0" w:color="auto"/>
            <w:left w:val="none" w:sz="0" w:space="0" w:color="auto"/>
            <w:bottom w:val="none" w:sz="0" w:space="0" w:color="auto"/>
            <w:right w:val="none" w:sz="0" w:space="0" w:color="auto"/>
          </w:divBdr>
        </w:div>
        <w:div w:id="1237936741">
          <w:marLeft w:val="480"/>
          <w:marRight w:val="0"/>
          <w:marTop w:val="0"/>
          <w:marBottom w:val="0"/>
          <w:divBdr>
            <w:top w:val="none" w:sz="0" w:space="0" w:color="auto"/>
            <w:left w:val="none" w:sz="0" w:space="0" w:color="auto"/>
            <w:bottom w:val="none" w:sz="0" w:space="0" w:color="auto"/>
            <w:right w:val="none" w:sz="0" w:space="0" w:color="auto"/>
          </w:divBdr>
        </w:div>
        <w:div w:id="1449931175">
          <w:marLeft w:val="480"/>
          <w:marRight w:val="0"/>
          <w:marTop w:val="0"/>
          <w:marBottom w:val="0"/>
          <w:divBdr>
            <w:top w:val="none" w:sz="0" w:space="0" w:color="auto"/>
            <w:left w:val="none" w:sz="0" w:space="0" w:color="auto"/>
            <w:bottom w:val="none" w:sz="0" w:space="0" w:color="auto"/>
            <w:right w:val="none" w:sz="0" w:space="0" w:color="auto"/>
          </w:divBdr>
        </w:div>
        <w:div w:id="1695301391">
          <w:marLeft w:val="480"/>
          <w:marRight w:val="0"/>
          <w:marTop w:val="0"/>
          <w:marBottom w:val="0"/>
          <w:divBdr>
            <w:top w:val="none" w:sz="0" w:space="0" w:color="auto"/>
            <w:left w:val="none" w:sz="0" w:space="0" w:color="auto"/>
            <w:bottom w:val="none" w:sz="0" w:space="0" w:color="auto"/>
            <w:right w:val="none" w:sz="0" w:space="0" w:color="auto"/>
          </w:divBdr>
        </w:div>
        <w:div w:id="1233467285">
          <w:marLeft w:val="480"/>
          <w:marRight w:val="0"/>
          <w:marTop w:val="0"/>
          <w:marBottom w:val="0"/>
          <w:divBdr>
            <w:top w:val="none" w:sz="0" w:space="0" w:color="auto"/>
            <w:left w:val="none" w:sz="0" w:space="0" w:color="auto"/>
            <w:bottom w:val="none" w:sz="0" w:space="0" w:color="auto"/>
            <w:right w:val="none" w:sz="0" w:space="0" w:color="auto"/>
          </w:divBdr>
        </w:div>
        <w:div w:id="1457022900">
          <w:marLeft w:val="480"/>
          <w:marRight w:val="0"/>
          <w:marTop w:val="0"/>
          <w:marBottom w:val="0"/>
          <w:divBdr>
            <w:top w:val="none" w:sz="0" w:space="0" w:color="auto"/>
            <w:left w:val="none" w:sz="0" w:space="0" w:color="auto"/>
            <w:bottom w:val="none" w:sz="0" w:space="0" w:color="auto"/>
            <w:right w:val="none" w:sz="0" w:space="0" w:color="auto"/>
          </w:divBdr>
        </w:div>
        <w:div w:id="310335362">
          <w:marLeft w:val="480"/>
          <w:marRight w:val="0"/>
          <w:marTop w:val="0"/>
          <w:marBottom w:val="0"/>
          <w:divBdr>
            <w:top w:val="none" w:sz="0" w:space="0" w:color="auto"/>
            <w:left w:val="none" w:sz="0" w:space="0" w:color="auto"/>
            <w:bottom w:val="none" w:sz="0" w:space="0" w:color="auto"/>
            <w:right w:val="none" w:sz="0" w:space="0" w:color="auto"/>
          </w:divBdr>
        </w:div>
        <w:div w:id="1102603611">
          <w:marLeft w:val="480"/>
          <w:marRight w:val="0"/>
          <w:marTop w:val="0"/>
          <w:marBottom w:val="0"/>
          <w:divBdr>
            <w:top w:val="none" w:sz="0" w:space="0" w:color="auto"/>
            <w:left w:val="none" w:sz="0" w:space="0" w:color="auto"/>
            <w:bottom w:val="none" w:sz="0" w:space="0" w:color="auto"/>
            <w:right w:val="none" w:sz="0" w:space="0" w:color="auto"/>
          </w:divBdr>
        </w:div>
        <w:div w:id="91826538">
          <w:marLeft w:val="480"/>
          <w:marRight w:val="0"/>
          <w:marTop w:val="0"/>
          <w:marBottom w:val="0"/>
          <w:divBdr>
            <w:top w:val="none" w:sz="0" w:space="0" w:color="auto"/>
            <w:left w:val="none" w:sz="0" w:space="0" w:color="auto"/>
            <w:bottom w:val="none" w:sz="0" w:space="0" w:color="auto"/>
            <w:right w:val="none" w:sz="0" w:space="0" w:color="auto"/>
          </w:divBdr>
        </w:div>
        <w:div w:id="1448623106">
          <w:marLeft w:val="480"/>
          <w:marRight w:val="0"/>
          <w:marTop w:val="0"/>
          <w:marBottom w:val="0"/>
          <w:divBdr>
            <w:top w:val="none" w:sz="0" w:space="0" w:color="auto"/>
            <w:left w:val="none" w:sz="0" w:space="0" w:color="auto"/>
            <w:bottom w:val="none" w:sz="0" w:space="0" w:color="auto"/>
            <w:right w:val="none" w:sz="0" w:space="0" w:color="auto"/>
          </w:divBdr>
        </w:div>
        <w:div w:id="792212726">
          <w:marLeft w:val="480"/>
          <w:marRight w:val="0"/>
          <w:marTop w:val="0"/>
          <w:marBottom w:val="0"/>
          <w:divBdr>
            <w:top w:val="none" w:sz="0" w:space="0" w:color="auto"/>
            <w:left w:val="none" w:sz="0" w:space="0" w:color="auto"/>
            <w:bottom w:val="none" w:sz="0" w:space="0" w:color="auto"/>
            <w:right w:val="none" w:sz="0" w:space="0" w:color="auto"/>
          </w:divBdr>
        </w:div>
        <w:div w:id="1176699535">
          <w:marLeft w:val="480"/>
          <w:marRight w:val="0"/>
          <w:marTop w:val="0"/>
          <w:marBottom w:val="0"/>
          <w:divBdr>
            <w:top w:val="none" w:sz="0" w:space="0" w:color="auto"/>
            <w:left w:val="none" w:sz="0" w:space="0" w:color="auto"/>
            <w:bottom w:val="none" w:sz="0" w:space="0" w:color="auto"/>
            <w:right w:val="none" w:sz="0" w:space="0" w:color="auto"/>
          </w:divBdr>
        </w:div>
        <w:div w:id="1072580358">
          <w:marLeft w:val="480"/>
          <w:marRight w:val="0"/>
          <w:marTop w:val="0"/>
          <w:marBottom w:val="0"/>
          <w:divBdr>
            <w:top w:val="none" w:sz="0" w:space="0" w:color="auto"/>
            <w:left w:val="none" w:sz="0" w:space="0" w:color="auto"/>
            <w:bottom w:val="none" w:sz="0" w:space="0" w:color="auto"/>
            <w:right w:val="none" w:sz="0" w:space="0" w:color="auto"/>
          </w:divBdr>
        </w:div>
        <w:div w:id="1599018282">
          <w:marLeft w:val="480"/>
          <w:marRight w:val="0"/>
          <w:marTop w:val="0"/>
          <w:marBottom w:val="0"/>
          <w:divBdr>
            <w:top w:val="none" w:sz="0" w:space="0" w:color="auto"/>
            <w:left w:val="none" w:sz="0" w:space="0" w:color="auto"/>
            <w:bottom w:val="none" w:sz="0" w:space="0" w:color="auto"/>
            <w:right w:val="none" w:sz="0" w:space="0" w:color="auto"/>
          </w:divBdr>
        </w:div>
        <w:div w:id="1879732251">
          <w:marLeft w:val="480"/>
          <w:marRight w:val="0"/>
          <w:marTop w:val="0"/>
          <w:marBottom w:val="0"/>
          <w:divBdr>
            <w:top w:val="none" w:sz="0" w:space="0" w:color="auto"/>
            <w:left w:val="none" w:sz="0" w:space="0" w:color="auto"/>
            <w:bottom w:val="none" w:sz="0" w:space="0" w:color="auto"/>
            <w:right w:val="none" w:sz="0" w:space="0" w:color="auto"/>
          </w:divBdr>
        </w:div>
        <w:div w:id="1736080536">
          <w:marLeft w:val="480"/>
          <w:marRight w:val="0"/>
          <w:marTop w:val="0"/>
          <w:marBottom w:val="0"/>
          <w:divBdr>
            <w:top w:val="none" w:sz="0" w:space="0" w:color="auto"/>
            <w:left w:val="none" w:sz="0" w:space="0" w:color="auto"/>
            <w:bottom w:val="none" w:sz="0" w:space="0" w:color="auto"/>
            <w:right w:val="none" w:sz="0" w:space="0" w:color="auto"/>
          </w:divBdr>
        </w:div>
        <w:div w:id="120465676">
          <w:marLeft w:val="480"/>
          <w:marRight w:val="0"/>
          <w:marTop w:val="0"/>
          <w:marBottom w:val="0"/>
          <w:divBdr>
            <w:top w:val="none" w:sz="0" w:space="0" w:color="auto"/>
            <w:left w:val="none" w:sz="0" w:space="0" w:color="auto"/>
            <w:bottom w:val="none" w:sz="0" w:space="0" w:color="auto"/>
            <w:right w:val="none" w:sz="0" w:space="0" w:color="auto"/>
          </w:divBdr>
        </w:div>
        <w:div w:id="1413043381">
          <w:marLeft w:val="480"/>
          <w:marRight w:val="0"/>
          <w:marTop w:val="0"/>
          <w:marBottom w:val="0"/>
          <w:divBdr>
            <w:top w:val="none" w:sz="0" w:space="0" w:color="auto"/>
            <w:left w:val="none" w:sz="0" w:space="0" w:color="auto"/>
            <w:bottom w:val="none" w:sz="0" w:space="0" w:color="auto"/>
            <w:right w:val="none" w:sz="0" w:space="0" w:color="auto"/>
          </w:divBdr>
        </w:div>
        <w:div w:id="934555796">
          <w:marLeft w:val="480"/>
          <w:marRight w:val="0"/>
          <w:marTop w:val="0"/>
          <w:marBottom w:val="0"/>
          <w:divBdr>
            <w:top w:val="none" w:sz="0" w:space="0" w:color="auto"/>
            <w:left w:val="none" w:sz="0" w:space="0" w:color="auto"/>
            <w:bottom w:val="none" w:sz="0" w:space="0" w:color="auto"/>
            <w:right w:val="none" w:sz="0" w:space="0" w:color="auto"/>
          </w:divBdr>
        </w:div>
        <w:div w:id="860825704">
          <w:marLeft w:val="480"/>
          <w:marRight w:val="0"/>
          <w:marTop w:val="0"/>
          <w:marBottom w:val="0"/>
          <w:divBdr>
            <w:top w:val="none" w:sz="0" w:space="0" w:color="auto"/>
            <w:left w:val="none" w:sz="0" w:space="0" w:color="auto"/>
            <w:bottom w:val="none" w:sz="0" w:space="0" w:color="auto"/>
            <w:right w:val="none" w:sz="0" w:space="0" w:color="auto"/>
          </w:divBdr>
        </w:div>
        <w:div w:id="790781844">
          <w:marLeft w:val="480"/>
          <w:marRight w:val="0"/>
          <w:marTop w:val="0"/>
          <w:marBottom w:val="0"/>
          <w:divBdr>
            <w:top w:val="none" w:sz="0" w:space="0" w:color="auto"/>
            <w:left w:val="none" w:sz="0" w:space="0" w:color="auto"/>
            <w:bottom w:val="none" w:sz="0" w:space="0" w:color="auto"/>
            <w:right w:val="none" w:sz="0" w:space="0" w:color="auto"/>
          </w:divBdr>
        </w:div>
        <w:div w:id="1594703641">
          <w:marLeft w:val="480"/>
          <w:marRight w:val="0"/>
          <w:marTop w:val="0"/>
          <w:marBottom w:val="0"/>
          <w:divBdr>
            <w:top w:val="none" w:sz="0" w:space="0" w:color="auto"/>
            <w:left w:val="none" w:sz="0" w:space="0" w:color="auto"/>
            <w:bottom w:val="none" w:sz="0" w:space="0" w:color="auto"/>
            <w:right w:val="none" w:sz="0" w:space="0" w:color="auto"/>
          </w:divBdr>
        </w:div>
        <w:div w:id="930889665">
          <w:marLeft w:val="480"/>
          <w:marRight w:val="0"/>
          <w:marTop w:val="0"/>
          <w:marBottom w:val="0"/>
          <w:divBdr>
            <w:top w:val="none" w:sz="0" w:space="0" w:color="auto"/>
            <w:left w:val="none" w:sz="0" w:space="0" w:color="auto"/>
            <w:bottom w:val="none" w:sz="0" w:space="0" w:color="auto"/>
            <w:right w:val="none" w:sz="0" w:space="0" w:color="auto"/>
          </w:divBdr>
        </w:div>
        <w:div w:id="2004887802">
          <w:marLeft w:val="480"/>
          <w:marRight w:val="0"/>
          <w:marTop w:val="0"/>
          <w:marBottom w:val="0"/>
          <w:divBdr>
            <w:top w:val="none" w:sz="0" w:space="0" w:color="auto"/>
            <w:left w:val="none" w:sz="0" w:space="0" w:color="auto"/>
            <w:bottom w:val="none" w:sz="0" w:space="0" w:color="auto"/>
            <w:right w:val="none" w:sz="0" w:space="0" w:color="auto"/>
          </w:divBdr>
        </w:div>
        <w:div w:id="466894135">
          <w:marLeft w:val="480"/>
          <w:marRight w:val="0"/>
          <w:marTop w:val="0"/>
          <w:marBottom w:val="0"/>
          <w:divBdr>
            <w:top w:val="none" w:sz="0" w:space="0" w:color="auto"/>
            <w:left w:val="none" w:sz="0" w:space="0" w:color="auto"/>
            <w:bottom w:val="none" w:sz="0" w:space="0" w:color="auto"/>
            <w:right w:val="none" w:sz="0" w:space="0" w:color="auto"/>
          </w:divBdr>
        </w:div>
        <w:div w:id="1861435402">
          <w:marLeft w:val="480"/>
          <w:marRight w:val="0"/>
          <w:marTop w:val="0"/>
          <w:marBottom w:val="0"/>
          <w:divBdr>
            <w:top w:val="none" w:sz="0" w:space="0" w:color="auto"/>
            <w:left w:val="none" w:sz="0" w:space="0" w:color="auto"/>
            <w:bottom w:val="none" w:sz="0" w:space="0" w:color="auto"/>
            <w:right w:val="none" w:sz="0" w:space="0" w:color="auto"/>
          </w:divBdr>
        </w:div>
        <w:div w:id="1526940210">
          <w:marLeft w:val="480"/>
          <w:marRight w:val="0"/>
          <w:marTop w:val="0"/>
          <w:marBottom w:val="0"/>
          <w:divBdr>
            <w:top w:val="none" w:sz="0" w:space="0" w:color="auto"/>
            <w:left w:val="none" w:sz="0" w:space="0" w:color="auto"/>
            <w:bottom w:val="none" w:sz="0" w:space="0" w:color="auto"/>
            <w:right w:val="none" w:sz="0" w:space="0" w:color="auto"/>
          </w:divBdr>
        </w:div>
        <w:div w:id="619729487">
          <w:marLeft w:val="480"/>
          <w:marRight w:val="0"/>
          <w:marTop w:val="0"/>
          <w:marBottom w:val="0"/>
          <w:divBdr>
            <w:top w:val="none" w:sz="0" w:space="0" w:color="auto"/>
            <w:left w:val="none" w:sz="0" w:space="0" w:color="auto"/>
            <w:bottom w:val="none" w:sz="0" w:space="0" w:color="auto"/>
            <w:right w:val="none" w:sz="0" w:space="0" w:color="auto"/>
          </w:divBdr>
        </w:div>
        <w:div w:id="1027753074">
          <w:marLeft w:val="480"/>
          <w:marRight w:val="0"/>
          <w:marTop w:val="0"/>
          <w:marBottom w:val="0"/>
          <w:divBdr>
            <w:top w:val="none" w:sz="0" w:space="0" w:color="auto"/>
            <w:left w:val="none" w:sz="0" w:space="0" w:color="auto"/>
            <w:bottom w:val="none" w:sz="0" w:space="0" w:color="auto"/>
            <w:right w:val="none" w:sz="0" w:space="0" w:color="auto"/>
          </w:divBdr>
        </w:div>
        <w:div w:id="1749886110">
          <w:marLeft w:val="480"/>
          <w:marRight w:val="0"/>
          <w:marTop w:val="0"/>
          <w:marBottom w:val="0"/>
          <w:divBdr>
            <w:top w:val="none" w:sz="0" w:space="0" w:color="auto"/>
            <w:left w:val="none" w:sz="0" w:space="0" w:color="auto"/>
            <w:bottom w:val="none" w:sz="0" w:space="0" w:color="auto"/>
            <w:right w:val="none" w:sz="0" w:space="0" w:color="auto"/>
          </w:divBdr>
        </w:div>
        <w:div w:id="1508708450">
          <w:marLeft w:val="480"/>
          <w:marRight w:val="0"/>
          <w:marTop w:val="0"/>
          <w:marBottom w:val="0"/>
          <w:divBdr>
            <w:top w:val="none" w:sz="0" w:space="0" w:color="auto"/>
            <w:left w:val="none" w:sz="0" w:space="0" w:color="auto"/>
            <w:bottom w:val="none" w:sz="0" w:space="0" w:color="auto"/>
            <w:right w:val="none" w:sz="0" w:space="0" w:color="auto"/>
          </w:divBdr>
        </w:div>
        <w:div w:id="341320514">
          <w:marLeft w:val="480"/>
          <w:marRight w:val="0"/>
          <w:marTop w:val="0"/>
          <w:marBottom w:val="0"/>
          <w:divBdr>
            <w:top w:val="none" w:sz="0" w:space="0" w:color="auto"/>
            <w:left w:val="none" w:sz="0" w:space="0" w:color="auto"/>
            <w:bottom w:val="none" w:sz="0" w:space="0" w:color="auto"/>
            <w:right w:val="none" w:sz="0" w:space="0" w:color="auto"/>
          </w:divBdr>
        </w:div>
        <w:div w:id="542643331">
          <w:marLeft w:val="480"/>
          <w:marRight w:val="0"/>
          <w:marTop w:val="0"/>
          <w:marBottom w:val="0"/>
          <w:divBdr>
            <w:top w:val="none" w:sz="0" w:space="0" w:color="auto"/>
            <w:left w:val="none" w:sz="0" w:space="0" w:color="auto"/>
            <w:bottom w:val="none" w:sz="0" w:space="0" w:color="auto"/>
            <w:right w:val="none" w:sz="0" w:space="0" w:color="auto"/>
          </w:divBdr>
        </w:div>
        <w:div w:id="1994792158">
          <w:marLeft w:val="480"/>
          <w:marRight w:val="0"/>
          <w:marTop w:val="0"/>
          <w:marBottom w:val="0"/>
          <w:divBdr>
            <w:top w:val="none" w:sz="0" w:space="0" w:color="auto"/>
            <w:left w:val="none" w:sz="0" w:space="0" w:color="auto"/>
            <w:bottom w:val="none" w:sz="0" w:space="0" w:color="auto"/>
            <w:right w:val="none" w:sz="0" w:space="0" w:color="auto"/>
          </w:divBdr>
        </w:div>
        <w:div w:id="198710390">
          <w:marLeft w:val="480"/>
          <w:marRight w:val="0"/>
          <w:marTop w:val="0"/>
          <w:marBottom w:val="0"/>
          <w:divBdr>
            <w:top w:val="none" w:sz="0" w:space="0" w:color="auto"/>
            <w:left w:val="none" w:sz="0" w:space="0" w:color="auto"/>
            <w:bottom w:val="none" w:sz="0" w:space="0" w:color="auto"/>
            <w:right w:val="none" w:sz="0" w:space="0" w:color="auto"/>
          </w:divBdr>
        </w:div>
        <w:div w:id="229583008">
          <w:marLeft w:val="480"/>
          <w:marRight w:val="0"/>
          <w:marTop w:val="0"/>
          <w:marBottom w:val="0"/>
          <w:divBdr>
            <w:top w:val="none" w:sz="0" w:space="0" w:color="auto"/>
            <w:left w:val="none" w:sz="0" w:space="0" w:color="auto"/>
            <w:bottom w:val="none" w:sz="0" w:space="0" w:color="auto"/>
            <w:right w:val="none" w:sz="0" w:space="0" w:color="auto"/>
          </w:divBdr>
        </w:div>
        <w:div w:id="623198146">
          <w:marLeft w:val="480"/>
          <w:marRight w:val="0"/>
          <w:marTop w:val="0"/>
          <w:marBottom w:val="0"/>
          <w:divBdr>
            <w:top w:val="none" w:sz="0" w:space="0" w:color="auto"/>
            <w:left w:val="none" w:sz="0" w:space="0" w:color="auto"/>
            <w:bottom w:val="none" w:sz="0" w:space="0" w:color="auto"/>
            <w:right w:val="none" w:sz="0" w:space="0" w:color="auto"/>
          </w:divBdr>
        </w:div>
        <w:div w:id="129858440">
          <w:marLeft w:val="480"/>
          <w:marRight w:val="0"/>
          <w:marTop w:val="0"/>
          <w:marBottom w:val="0"/>
          <w:divBdr>
            <w:top w:val="none" w:sz="0" w:space="0" w:color="auto"/>
            <w:left w:val="none" w:sz="0" w:space="0" w:color="auto"/>
            <w:bottom w:val="none" w:sz="0" w:space="0" w:color="auto"/>
            <w:right w:val="none" w:sz="0" w:space="0" w:color="auto"/>
          </w:divBdr>
        </w:div>
        <w:div w:id="1195918841">
          <w:marLeft w:val="480"/>
          <w:marRight w:val="0"/>
          <w:marTop w:val="0"/>
          <w:marBottom w:val="0"/>
          <w:divBdr>
            <w:top w:val="none" w:sz="0" w:space="0" w:color="auto"/>
            <w:left w:val="none" w:sz="0" w:space="0" w:color="auto"/>
            <w:bottom w:val="none" w:sz="0" w:space="0" w:color="auto"/>
            <w:right w:val="none" w:sz="0" w:space="0" w:color="auto"/>
          </w:divBdr>
        </w:div>
        <w:div w:id="2004700814">
          <w:marLeft w:val="480"/>
          <w:marRight w:val="0"/>
          <w:marTop w:val="0"/>
          <w:marBottom w:val="0"/>
          <w:divBdr>
            <w:top w:val="none" w:sz="0" w:space="0" w:color="auto"/>
            <w:left w:val="none" w:sz="0" w:space="0" w:color="auto"/>
            <w:bottom w:val="none" w:sz="0" w:space="0" w:color="auto"/>
            <w:right w:val="none" w:sz="0" w:space="0" w:color="auto"/>
          </w:divBdr>
        </w:div>
        <w:div w:id="1203207530">
          <w:marLeft w:val="480"/>
          <w:marRight w:val="0"/>
          <w:marTop w:val="0"/>
          <w:marBottom w:val="0"/>
          <w:divBdr>
            <w:top w:val="none" w:sz="0" w:space="0" w:color="auto"/>
            <w:left w:val="none" w:sz="0" w:space="0" w:color="auto"/>
            <w:bottom w:val="none" w:sz="0" w:space="0" w:color="auto"/>
            <w:right w:val="none" w:sz="0" w:space="0" w:color="auto"/>
          </w:divBdr>
        </w:div>
        <w:div w:id="2101292573">
          <w:marLeft w:val="480"/>
          <w:marRight w:val="0"/>
          <w:marTop w:val="0"/>
          <w:marBottom w:val="0"/>
          <w:divBdr>
            <w:top w:val="none" w:sz="0" w:space="0" w:color="auto"/>
            <w:left w:val="none" w:sz="0" w:space="0" w:color="auto"/>
            <w:bottom w:val="none" w:sz="0" w:space="0" w:color="auto"/>
            <w:right w:val="none" w:sz="0" w:space="0" w:color="auto"/>
          </w:divBdr>
        </w:div>
        <w:div w:id="350184207">
          <w:marLeft w:val="480"/>
          <w:marRight w:val="0"/>
          <w:marTop w:val="0"/>
          <w:marBottom w:val="0"/>
          <w:divBdr>
            <w:top w:val="none" w:sz="0" w:space="0" w:color="auto"/>
            <w:left w:val="none" w:sz="0" w:space="0" w:color="auto"/>
            <w:bottom w:val="none" w:sz="0" w:space="0" w:color="auto"/>
            <w:right w:val="none" w:sz="0" w:space="0" w:color="auto"/>
          </w:divBdr>
        </w:div>
        <w:div w:id="1651396846">
          <w:marLeft w:val="480"/>
          <w:marRight w:val="0"/>
          <w:marTop w:val="0"/>
          <w:marBottom w:val="0"/>
          <w:divBdr>
            <w:top w:val="none" w:sz="0" w:space="0" w:color="auto"/>
            <w:left w:val="none" w:sz="0" w:space="0" w:color="auto"/>
            <w:bottom w:val="none" w:sz="0" w:space="0" w:color="auto"/>
            <w:right w:val="none" w:sz="0" w:space="0" w:color="auto"/>
          </w:divBdr>
        </w:div>
        <w:div w:id="1732652274">
          <w:marLeft w:val="480"/>
          <w:marRight w:val="0"/>
          <w:marTop w:val="0"/>
          <w:marBottom w:val="0"/>
          <w:divBdr>
            <w:top w:val="none" w:sz="0" w:space="0" w:color="auto"/>
            <w:left w:val="none" w:sz="0" w:space="0" w:color="auto"/>
            <w:bottom w:val="none" w:sz="0" w:space="0" w:color="auto"/>
            <w:right w:val="none" w:sz="0" w:space="0" w:color="auto"/>
          </w:divBdr>
        </w:div>
        <w:div w:id="1620450718">
          <w:marLeft w:val="480"/>
          <w:marRight w:val="0"/>
          <w:marTop w:val="0"/>
          <w:marBottom w:val="0"/>
          <w:divBdr>
            <w:top w:val="none" w:sz="0" w:space="0" w:color="auto"/>
            <w:left w:val="none" w:sz="0" w:space="0" w:color="auto"/>
            <w:bottom w:val="none" w:sz="0" w:space="0" w:color="auto"/>
            <w:right w:val="none" w:sz="0" w:space="0" w:color="auto"/>
          </w:divBdr>
        </w:div>
        <w:div w:id="949893171">
          <w:marLeft w:val="480"/>
          <w:marRight w:val="0"/>
          <w:marTop w:val="0"/>
          <w:marBottom w:val="0"/>
          <w:divBdr>
            <w:top w:val="none" w:sz="0" w:space="0" w:color="auto"/>
            <w:left w:val="none" w:sz="0" w:space="0" w:color="auto"/>
            <w:bottom w:val="none" w:sz="0" w:space="0" w:color="auto"/>
            <w:right w:val="none" w:sz="0" w:space="0" w:color="auto"/>
          </w:divBdr>
        </w:div>
        <w:div w:id="200289402">
          <w:marLeft w:val="480"/>
          <w:marRight w:val="0"/>
          <w:marTop w:val="0"/>
          <w:marBottom w:val="0"/>
          <w:divBdr>
            <w:top w:val="none" w:sz="0" w:space="0" w:color="auto"/>
            <w:left w:val="none" w:sz="0" w:space="0" w:color="auto"/>
            <w:bottom w:val="none" w:sz="0" w:space="0" w:color="auto"/>
            <w:right w:val="none" w:sz="0" w:space="0" w:color="auto"/>
          </w:divBdr>
        </w:div>
        <w:div w:id="1344822199">
          <w:marLeft w:val="480"/>
          <w:marRight w:val="0"/>
          <w:marTop w:val="0"/>
          <w:marBottom w:val="0"/>
          <w:divBdr>
            <w:top w:val="none" w:sz="0" w:space="0" w:color="auto"/>
            <w:left w:val="none" w:sz="0" w:space="0" w:color="auto"/>
            <w:bottom w:val="none" w:sz="0" w:space="0" w:color="auto"/>
            <w:right w:val="none" w:sz="0" w:space="0" w:color="auto"/>
          </w:divBdr>
        </w:div>
        <w:div w:id="769937235">
          <w:marLeft w:val="480"/>
          <w:marRight w:val="0"/>
          <w:marTop w:val="0"/>
          <w:marBottom w:val="0"/>
          <w:divBdr>
            <w:top w:val="none" w:sz="0" w:space="0" w:color="auto"/>
            <w:left w:val="none" w:sz="0" w:space="0" w:color="auto"/>
            <w:bottom w:val="none" w:sz="0" w:space="0" w:color="auto"/>
            <w:right w:val="none" w:sz="0" w:space="0" w:color="auto"/>
          </w:divBdr>
        </w:div>
        <w:div w:id="1192380995">
          <w:marLeft w:val="480"/>
          <w:marRight w:val="0"/>
          <w:marTop w:val="0"/>
          <w:marBottom w:val="0"/>
          <w:divBdr>
            <w:top w:val="none" w:sz="0" w:space="0" w:color="auto"/>
            <w:left w:val="none" w:sz="0" w:space="0" w:color="auto"/>
            <w:bottom w:val="none" w:sz="0" w:space="0" w:color="auto"/>
            <w:right w:val="none" w:sz="0" w:space="0" w:color="auto"/>
          </w:divBdr>
        </w:div>
        <w:div w:id="361250273">
          <w:marLeft w:val="480"/>
          <w:marRight w:val="0"/>
          <w:marTop w:val="0"/>
          <w:marBottom w:val="0"/>
          <w:divBdr>
            <w:top w:val="none" w:sz="0" w:space="0" w:color="auto"/>
            <w:left w:val="none" w:sz="0" w:space="0" w:color="auto"/>
            <w:bottom w:val="none" w:sz="0" w:space="0" w:color="auto"/>
            <w:right w:val="none" w:sz="0" w:space="0" w:color="auto"/>
          </w:divBdr>
        </w:div>
        <w:div w:id="1948809679">
          <w:marLeft w:val="480"/>
          <w:marRight w:val="0"/>
          <w:marTop w:val="0"/>
          <w:marBottom w:val="0"/>
          <w:divBdr>
            <w:top w:val="none" w:sz="0" w:space="0" w:color="auto"/>
            <w:left w:val="none" w:sz="0" w:space="0" w:color="auto"/>
            <w:bottom w:val="none" w:sz="0" w:space="0" w:color="auto"/>
            <w:right w:val="none" w:sz="0" w:space="0" w:color="auto"/>
          </w:divBdr>
        </w:div>
        <w:div w:id="355272620">
          <w:marLeft w:val="480"/>
          <w:marRight w:val="0"/>
          <w:marTop w:val="0"/>
          <w:marBottom w:val="0"/>
          <w:divBdr>
            <w:top w:val="none" w:sz="0" w:space="0" w:color="auto"/>
            <w:left w:val="none" w:sz="0" w:space="0" w:color="auto"/>
            <w:bottom w:val="none" w:sz="0" w:space="0" w:color="auto"/>
            <w:right w:val="none" w:sz="0" w:space="0" w:color="auto"/>
          </w:divBdr>
        </w:div>
      </w:divsChild>
    </w:div>
    <w:div w:id="1699233546">
      <w:bodyDiv w:val="1"/>
      <w:marLeft w:val="0"/>
      <w:marRight w:val="0"/>
      <w:marTop w:val="0"/>
      <w:marBottom w:val="0"/>
      <w:divBdr>
        <w:top w:val="none" w:sz="0" w:space="0" w:color="auto"/>
        <w:left w:val="none" w:sz="0" w:space="0" w:color="auto"/>
        <w:bottom w:val="none" w:sz="0" w:space="0" w:color="auto"/>
        <w:right w:val="none" w:sz="0" w:space="0" w:color="auto"/>
      </w:divBdr>
    </w:div>
    <w:div w:id="1699433167">
      <w:bodyDiv w:val="1"/>
      <w:marLeft w:val="0"/>
      <w:marRight w:val="0"/>
      <w:marTop w:val="0"/>
      <w:marBottom w:val="0"/>
      <w:divBdr>
        <w:top w:val="none" w:sz="0" w:space="0" w:color="auto"/>
        <w:left w:val="none" w:sz="0" w:space="0" w:color="auto"/>
        <w:bottom w:val="none" w:sz="0" w:space="0" w:color="auto"/>
        <w:right w:val="none" w:sz="0" w:space="0" w:color="auto"/>
      </w:divBdr>
    </w:div>
    <w:div w:id="1700399580">
      <w:bodyDiv w:val="1"/>
      <w:marLeft w:val="0"/>
      <w:marRight w:val="0"/>
      <w:marTop w:val="0"/>
      <w:marBottom w:val="0"/>
      <w:divBdr>
        <w:top w:val="none" w:sz="0" w:space="0" w:color="auto"/>
        <w:left w:val="none" w:sz="0" w:space="0" w:color="auto"/>
        <w:bottom w:val="none" w:sz="0" w:space="0" w:color="auto"/>
        <w:right w:val="none" w:sz="0" w:space="0" w:color="auto"/>
      </w:divBdr>
    </w:div>
    <w:div w:id="1700817881">
      <w:bodyDiv w:val="1"/>
      <w:marLeft w:val="0"/>
      <w:marRight w:val="0"/>
      <w:marTop w:val="0"/>
      <w:marBottom w:val="0"/>
      <w:divBdr>
        <w:top w:val="none" w:sz="0" w:space="0" w:color="auto"/>
        <w:left w:val="none" w:sz="0" w:space="0" w:color="auto"/>
        <w:bottom w:val="none" w:sz="0" w:space="0" w:color="auto"/>
        <w:right w:val="none" w:sz="0" w:space="0" w:color="auto"/>
      </w:divBdr>
    </w:div>
    <w:div w:id="1700856298">
      <w:bodyDiv w:val="1"/>
      <w:marLeft w:val="0"/>
      <w:marRight w:val="0"/>
      <w:marTop w:val="0"/>
      <w:marBottom w:val="0"/>
      <w:divBdr>
        <w:top w:val="none" w:sz="0" w:space="0" w:color="auto"/>
        <w:left w:val="none" w:sz="0" w:space="0" w:color="auto"/>
        <w:bottom w:val="none" w:sz="0" w:space="0" w:color="auto"/>
        <w:right w:val="none" w:sz="0" w:space="0" w:color="auto"/>
      </w:divBdr>
    </w:div>
    <w:div w:id="1701778560">
      <w:bodyDiv w:val="1"/>
      <w:marLeft w:val="0"/>
      <w:marRight w:val="0"/>
      <w:marTop w:val="0"/>
      <w:marBottom w:val="0"/>
      <w:divBdr>
        <w:top w:val="none" w:sz="0" w:space="0" w:color="auto"/>
        <w:left w:val="none" w:sz="0" w:space="0" w:color="auto"/>
        <w:bottom w:val="none" w:sz="0" w:space="0" w:color="auto"/>
        <w:right w:val="none" w:sz="0" w:space="0" w:color="auto"/>
      </w:divBdr>
    </w:div>
    <w:div w:id="1702395838">
      <w:bodyDiv w:val="1"/>
      <w:marLeft w:val="0"/>
      <w:marRight w:val="0"/>
      <w:marTop w:val="0"/>
      <w:marBottom w:val="0"/>
      <w:divBdr>
        <w:top w:val="none" w:sz="0" w:space="0" w:color="auto"/>
        <w:left w:val="none" w:sz="0" w:space="0" w:color="auto"/>
        <w:bottom w:val="none" w:sz="0" w:space="0" w:color="auto"/>
        <w:right w:val="none" w:sz="0" w:space="0" w:color="auto"/>
      </w:divBdr>
    </w:div>
    <w:div w:id="1704549444">
      <w:bodyDiv w:val="1"/>
      <w:marLeft w:val="0"/>
      <w:marRight w:val="0"/>
      <w:marTop w:val="0"/>
      <w:marBottom w:val="0"/>
      <w:divBdr>
        <w:top w:val="none" w:sz="0" w:space="0" w:color="auto"/>
        <w:left w:val="none" w:sz="0" w:space="0" w:color="auto"/>
        <w:bottom w:val="none" w:sz="0" w:space="0" w:color="auto"/>
        <w:right w:val="none" w:sz="0" w:space="0" w:color="auto"/>
      </w:divBdr>
    </w:div>
    <w:div w:id="1704595289">
      <w:bodyDiv w:val="1"/>
      <w:marLeft w:val="0"/>
      <w:marRight w:val="0"/>
      <w:marTop w:val="0"/>
      <w:marBottom w:val="0"/>
      <w:divBdr>
        <w:top w:val="none" w:sz="0" w:space="0" w:color="auto"/>
        <w:left w:val="none" w:sz="0" w:space="0" w:color="auto"/>
        <w:bottom w:val="none" w:sz="0" w:space="0" w:color="auto"/>
        <w:right w:val="none" w:sz="0" w:space="0" w:color="auto"/>
      </w:divBdr>
    </w:div>
    <w:div w:id="1705053864">
      <w:bodyDiv w:val="1"/>
      <w:marLeft w:val="0"/>
      <w:marRight w:val="0"/>
      <w:marTop w:val="0"/>
      <w:marBottom w:val="0"/>
      <w:divBdr>
        <w:top w:val="none" w:sz="0" w:space="0" w:color="auto"/>
        <w:left w:val="none" w:sz="0" w:space="0" w:color="auto"/>
        <w:bottom w:val="none" w:sz="0" w:space="0" w:color="auto"/>
        <w:right w:val="none" w:sz="0" w:space="0" w:color="auto"/>
      </w:divBdr>
    </w:div>
    <w:div w:id="1705519456">
      <w:bodyDiv w:val="1"/>
      <w:marLeft w:val="0"/>
      <w:marRight w:val="0"/>
      <w:marTop w:val="0"/>
      <w:marBottom w:val="0"/>
      <w:divBdr>
        <w:top w:val="none" w:sz="0" w:space="0" w:color="auto"/>
        <w:left w:val="none" w:sz="0" w:space="0" w:color="auto"/>
        <w:bottom w:val="none" w:sz="0" w:space="0" w:color="auto"/>
        <w:right w:val="none" w:sz="0" w:space="0" w:color="auto"/>
      </w:divBdr>
    </w:div>
    <w:div w:id="1706561418">
      <w:bodyDiv w:val="1"/>
      <w:marLeft w:val="0"/>
      <w:marRight w:val="0"/>
      <w:marTop w:val="0"/>
      <w:marBottom w:val="0"/>
      <w:divBdr>
        <w:top w:val="none" w:sz="0" w:space="0" w:color="auto"/>
        <w:left w:val="none" w:sz="0" w:space="0" w:color="auto"/>
        <w:bottom w:val="none" w:sz="0" w:space="0" w:color="auto"/>
        <w:right w:val="none" w:sz="0" w:space="0" w:color="auto"/>
      </w:divBdr>
    </w:div>
    <w:div w:id="1706757811">
      <w:bodyDiv w:val="1"/>
      <w:marLeft w:val="0"/>
      <w:marRight w:val="0"/>
      <w:marTop w:val="0"/>
      <w:marBottom w:val="0"/>
      <w:divBdr>
        <w:top w:val="none" w:sz="0" w:space="0" w:color="auto"/>
        <w:left w:val="none" w:sz="0" w:space="0" w:color="auto"/>
        <w:bottom w:val="none" w:sz="0" w:space="0" w:color="auto"/>
        <w:right w:val="none" w:sz="0" w:space="0" w:color="auto"/>
      </w:divBdr>
      <w:divsChild>
        <w:div w:id="1550871439">
          <w:marLeft w:val="480"/>
          <w:marRight w:val="0"/>
          <w:marTop w:val="0"/>
          <w:marBottom w:val="0"/>
          <w:divBdr>
            <w:top w:val="none" w:sz="0" w:space="0" w:color="auto"/>
            <w:left w:val="none" w:sz="0" w:space="0" w:color="auto"/>
            <w:bottom w:val="none" w:sz="0" w:space="0" w:color="auto"/>
            <w:right w:val="none" w:sz="0" w:space="0" w:color="auto"/>
          </w:divBdr>
        </w:div>
        <w:div w:id="1974209567">
          <w:marLeft w:val="480"/>
          <w:marRight w:val="0"/>
          <w:marTop w:val="0"/>
          <w:marBottom w:val="0"/>
          <w:divBdr>
            <w:top w:val="none" w:sz="0" w:space="0" w:color="auto"/>
            <w:left w:val="none" w:sz="0" w:space="0" w:color="auto"/>
            <w:bottom w:val="none" w:sz="0" w:space="0" w:color="auto"/>
            <w:right w:val="none" w:sz="0" w:space="0" w:color="auto"/>
          </w:divBdr>
        </w:div>
        <w:div w:id="158739525">
          <w:marLeft w:val="480"/>
          <w:marRight w:val="0"/>
          <w:marTop w:val="0"/>
          <w:marBottom w:val="0"/>
          <w:divBdr>
            <w:top w:val="none" w:sz="0" w:space="0" w:color="auto"/>
            <w:left w:val="none" w:sz="0" w:space="0" w:color="auto"/>
            <w:bottom w:val="none" w:sz="0" w:space="0" w:color="auto"/>
            <w:right w:val="none" w:sz="0" w:space="0" w:color="auto"/>
          </w:divBdr>
        </w:div>
        <w:div w:id="1651595572">
          <w:marLeft w:val="480"/>
          <w:marRight w:val="0"/>
          <w:marTop w:val="0"/>
          <w:marBottom w:val="0"/>
          <w:divBdr>
            <w:top w:val="none" w:sz="0" w:space="0" w:color="auto"/>
            <w:left w:val="none" w:sz="0" w:space="0" w:color="auto"/>
            <w:bottom w:val="none" w:sz="0" w:space="0" w:color="auto"/>
            <w:right w:val="none" w:sz="0" w:space="0" w:color="auto"/>
          </w:divBdr>
        </w:div>
        <w:div w:id="811098801">
          <w:marLeft w:val="480"/>
          <w:marRight w:val="0"/>
          <w:marTop w:val="0"/>
          <w:marBottom w:val="0"/>
          <w:divBdr>
            <w:top w:val="none" w:sz="0" w:space="0" w:color="auto"/>
            <w:left w:val="none" w:sz="0" w:space="0" w:color="auto"/>
            <w:bottom w:val="none" w:sz="0" w:space="0" w:color="auto"/>
            <w:right w:val="none" w:sz="0" w:space="0" w:color="auto"/>
          </w:divBdr>
        </w:div>
        <w:div w:id="1448309270">
          <w:marLeft w:val="480"/>
          <w:marRight w:val="0"/>
          <w:marTop w:val="0"/>
          <w:marBottom w:val="0"/>
          <w:divBdr>
            <w:top w:val="none" w:sz="0" w:space="0" w:color="auto"/>
            <w:left w:val="none" w:sz="0" w:space="0" w:color="auto"/>
            <w:bottom w:val="none" w:sz="0" w:space="0" w:color="auto"/>
            <w:right w:val="none" w:sz="0" w:space="0" w:color="auto"/>
          </w:divBdr>
        </w:div>
        <w:div w:id="1858888132">
          <w:marLeft w:val="480"/>
          <w:marRight w:val="0"/>
          <w:marTop w:val="0"/>
          <w:marBottom w:val="0"/>
          <w:divBdr>
            <w:top w:val="none" w:sz="0" w:space="0" w:color="auto"/>
            <w:left w:val="none" w:sz="0" w:space="0" w:color="auto"/>
            <w:bottom w:val="none" w:sz="0" w:space="0" w:color="auto"/>
            <w:right w:val="none" w:sz="0" w:space="0" w:color="auto"/>
          </w:divBdr>
        </w:div>
        <w:div w:id="1338924065">
          <w:marLeft w:val="480"/>
          <w:marRight w:val="0"/>
          <w:marTop w:val="0"/>
          <w:marBottom w:val="0"/>
          <w:divBdr>
            <w:top w:val="none" w:sz="0" w:space="0" w:color="auto"/>
            <w:left w:val="none" w:sz="0" w:space="0" w:color="auto"/>
            <w:bottom w:val="none" w:sz="0" w:space="0" w:color="auto"/>
            <w:right w:val="none" w:sz="0" w:space="0" w:color="auto"/>
          </w:divBdr>
        </w:div>
        <w:div w:id="112865205">
          <w:marLeft w:val="480"/>
          <w:marRight w:val="0"/>
          <w:marTop w:val="0"/>
          <w:marBottom w:val="0"/>
          <w:divBdr>
            <w:top w:val="none" w:sz="0" w:space="0" w:color="auto"/>
            <w:left w:val="none" w:sz="0" w:space="0" w:color="auto"/>
            <w:bottom w:val="none" w:sz="0" w:space="0" w:color="auto"/>
            <w:right w:val="none" w:sz="0" w:space="0" w:color="auto"/>
          </w:divBdr>
        </w:div>
        <w:div w:id="1245142844">
          <w:marLeft w:val="480"/>
          <w:marRight w:val="0"/>
          <w:marTop w:val="0"/>
          <w:marBottom w:val="0"/>
          <w:divBdr>
            <w:top w:val="none" w:sz="0" w:space="0" w:color="auto"/>
            <w:left w:val="none" w:sz="0" w:space="0" w:color="auto"/>
            <w:bottom w:val="none" w:sz="0" w:space="0" w:color="auto"/>
            <w:right w:val="none" w:sz="0" w:space="0" w:color="auto"/>
          </w:divBdr>
        </w:div>
        <w:div w:id="739837286">
          <w:marLeft w:val="480"/>
          <w:marRight w:val="0"/>
          <w:marTop w:val="0"/>
          <w:marBottom w:val="0"/>
          <w:divBdr>
            <w:top w:val="none" w:sz="0" w:space="0" w:color="auto"/>
            <w:left w:val="none" w:sz="0" w:space="0" w:color="auto"/>
            <w:bottom w:val="none" w:sz="0" w:space="0" w:color="auto"/>
            <w:right w:val="none" w:sz="0" w:space="0" w:color="auto"/>
          </w:divBdr>
        </w:div>
        <w:div w:id="469981627">
          <w:marLeft w:val="480"/>
          <w:marRight w:val="0"/>
          <w:marTop w:val="0"/>
          <w:marBottom w:val="0"/>
          <w:divBdr>
            <w:top w:val="none" w:sz="0" w:space="0" w:color="auto"/>
            <w:left w:val="none" w:sz="0" w:space="0" w:color="auto"/>
            <w:bottom w:val="none" w:sz="0" w:space="0" w:color="auto"/>
            <w:right w:val="none" w:sz="0" w:space="0" w:color="auto"/>
          </w:divBdr>
        </w:div>
        <w:div w:id="1809202800">
          <w:marLeft w:val="480"/>
          <w:marRight w:val="0"/>
          <w:marTop w:val="0"/>
          <w:marBottom w:val="0"/>
          <w:divBdr>
            <w:top w:val="none" w:sz="0" w:space="0" w:color="auto"/>
            <w:left w:val="none" w:sz="0" w:space="0" w:color="auto"/>
            <w:bottom w:val="none" w:sz="0" w:space="0" w:color="auto"/>
            <w:right w:val="none" w:sz="0" w:space="0" w:color="auto"/>
          </w:divBdr>
        </w:div>
        <w:div w:id="1754739781">
          <w:marLeft w:val="480"/>
          <w:marRight w:val="0"/>
          <w:marTop w:val="0"/>
          <w:marBottom w:val="0"/>
          <w:divBdr>
            <w:top w:val="none" w:sz="0" w:space="0" w:color="auto"/>
            <w:left w:val="none" w:sz="0" w:space="0" w:color="auto"/>
            <w:bottom w:val="none" w:sz="0" w:space="0" w:color="auto"/>
            <w:right w:val="none" w:sz="0" w:space="0" w:color="auto"/>
          </w:divBdr>
        </w:div>
        <w:div w:id="1367290528">
          <w:marLeft w:val="480"/>
          <w:marRight w:val="0"/>
          <w:marTop w:val="0"/>
          <w:marBottom w:val="0"/>
          <w:divBdr>
            <w:top w:val="none" w:sz="0" w:space="0" w:color="auto"/>
            <w:left w:val="none" w:sz="0" w:space="0" w:color="auto"/>
            <w:bottom w:val="none" w:sz="0" w:space="0" w:color="auto"/>
            <w:right w:val="none" w:sz="0" w:space="0" w:color="auto"/>
          </w:divBdr>
        </w:div>
        <w:div w:id="844905500">
          <w:marLeft w:val="480"/>
          <w:marRight w:val="0"/>
          <w:marTop w:val="0"/>
          <w:marBottom w:val="0"/>
          <w:divBdr>
            <w:top w:val="none" w:sz="0" w:space="0" w:color="auto"/>
            <w:left w:val="none" w:sz="0" w:space="0" w:color="auto"/>
            <w:bottom w:val="none" w:sz="0" w:space="0" w:color="auto"/>
            <w:right w:val="none" w:sz="0" w:space="0" w:color="auto"/>
          </w:divBdr>
        </w:div>
        <w:div w:id="455490658">
          <w:marLeft w:val="480"/>
          <w:marRight w:val="0"/>
          <w:marTop w:val="0"/>
          <w:marBottom w:val="0"/>
          <w:divBdr>
            <w:top w:val="none" w:sz="0" w:space="0" w:color="auto"/>
            <w:left w:val="none" w:sz="0" w:space="0" w:color="auto"/>
            <w:bottom w:val="none" w:sz="0" w:space="0" w:color="auto"/>
            <w:right w:val="none" w:sz="0" w:space="0" w:color="auto"/>
          </w:divBdr>
        </w:div>
        <w:div w:id="47775962">
          <w:marLeft w:val="480"/>
          <w:marRight w:val="0"/>
          <w:marTop w:val="0"/>
          <w:marBottom w:val="0"/>
          <w:divBdr>
            <w:top w:val="none" w:sz="0" w:space="0" w:color="auto"/>
            <w:left w:val="none" w:sz="0" w:space="0" w:color="auto"/>
            <w:bottom w:val="none" w:sz="0" w:space="0" w:color="auto"/>
            <w:right w:val="none" w:sz="0" w:space="0" w:color="auto"/>
          </w:divBdr>
        </w:div>
        <w:div w:id="957032451">
          <w:marLeft w:val="480"/>
          <w:marRight w:val="0"/>
          <w:marTop w:val="0"/>
          <w:marBottom w:val="0"/>
          <w:divBdr>
            <w:top w:val="none" w:sz="0" w:space="0" w:color="auto"/>
            <w:left w:val="none" w:sz="0" w:space="0" w:color="auto"/>
            <w:bottom w:val="none" w:sz="0" w:space="0" w:color="auto"/>
            <w:right w:val="none" w:sz="0" w:space="0" w:color="auto"/>
          </w:divBdr>
        </w:div>
        <w:div w:id="415790207">
          <w:marLeft w:val="480"/>
          <w:marRight w:val="0"/>
          <w:marTop w:val="0"/>
          <w:marBottom w:val="0"/>
          <w:divBdr>
            <w:top w:val="none" w:sz="0" w:space="0" w:color="auto"/>
            <w:left w:val="none" w:sz="0" w:space="0" w:color="auto"/>
            <w:bottom w:val="none" w:sz="0" w:space="0" w:color="auto"/>
            <w:right w:val="none" w:sz="0" w:space="0" w:color="auto"/>
          </w:divBdr>
        </w:div>
        <w:div w:id="1519195530">
          <w:marLeft w:val="480"/>
          <w:marRight w:val="0"/>
          <w:marTop w:val="0"/>
          <w:marBottom w:val="0"/>
          <w:divBdr>
            <w:top w:val="none" w:sz="0" w:space="0" w:color="auto"/>
            <w:left w:val="none" w:sz="0" w:space="0" w:color="auto"/>
            <w:bottom w:val="none" w:sz="0" w:space="0" w:color="auto"/>
            <w:right w:val="none" w:sz="0" w:space="0" w:color="auto"/>
          </w:divBdr>
        </w:div>
        <w:div w:id="1355301485">
          <w:marLeft w:val="480"/>
          <w:marRight w:val="0"/>
          <w:marTop w:val="0"/>
          <w:marBottom w:val="0"/>
          <w:divBdr>
            <w:top w:val="none" w:sz="0" w:space="0" w:color="auto"/>
            <w:left w:val="none" w:sz="0" w:space="0" w:color="auto"/>
            <w:bottom w:val="none" w:sz="0" w:space="0" w:color="auto"/>
            <w:right w:val="none" w:sz="0" w:space="0" w:color="auto"/>
          </w:divBdr>
        </w:div>
        <w:div w:id="1630475631">
          <w:marLeft w:val="480"/>
          <w:marRight w:val="0"/>
          <w:marTop w:val="0"/>
          <w:marBottom w:val="0"/>
          <w:divBdr>
            <w:top w:val="none" w:sz="0" w:space="0" w:color="auto"/>
            <w:left w:val="none" w:sz="0" w:space="0" w:color="auto"/>
            <w:bottom w:val="none" w:sz="0" w:space="0" w:color="auto"/>
            <w:right w:val="none" w:sz="0" w:space="0" w:color="auto"/>
          </w:divBdr>
        </w:div>
        <w:div w:id="1300846178">
          <w:marLeft w:val="480"/>
          <w:marRight w:val="0"/>
          <w:marTop w:val="0"/>
          <w:marBottom w:val="0"/>
          <w:divBdr>
            <w:top w:val="none" w:sz="0" w:space="0" w:color="auto"/>
            <w:left w:val="none" w:sz="0" w:space="0" w:color="auto"/>
            <w:bottom w:val="none" w:sz="0" w:space="0" w:color="auto"/>
            <w:right w:val="none" w:sz="0" w:space="0" w:color="auto"/>
          </w:divBdr>
        </w:div>
        <w:div w:id="543442844">
          <w:marLeft w:val="480"/>
          <w:marRight w:val="0"/>
          <w:marTop w:val="0"/>
          <w:marBottom w:val="0"/>
          <w:divBdr>
            <w:top w:val="none" w:sz="0" w:space="0" w:color="auto"/>
            <w:left w:val="none" w:sz="0" w:space="0" w:color="auto"/>
            <w:bottom w:val="none" w:sz="0" w:space="0" w:color="auto"/>
            <w:right w:val="none" w:sz="0" w:space="0" w:color="auto"/>
          </w:divBdr>
        </w:div>
        <w:div w:id="951084427">
          <w:marLeft w:val="480"/>
          <w:marRight w:val="0"/>
          <w:marTop w:val="0"/>
          <w:marBottom w:val="0"/>
          <w:divBdr>
            <w:top w:val="none" w:sz="0" w:space="0" w:color="auto"/>
            <w:left w:val="none" w:sz="0" w:space="0" w:color="auto"/>
            <w:bottom w:val="none" w:sz="0" w:space="0" w:color="auto"/>
            <w:right w:val="none" w:sz="0" w:space="0" w:color="auto"/>
          </w:divBdr>
        </w:div>
        <w:div w:id="967079691">
          <w:marLeft w:val="480"/>
          <w:marRight w:val="0"/>
          <w:marTop w:val="0"/>
          <w:marBottom w:val="0"/>
          <w:divBdr>
            <w:top w:val="none" w:sz="0" w:space="0" w:color="auto"/>
            <w:left w:val="none" w:sz="0" w:space="0" w:color="auto"/>
            <w:bottom w:val="none" w:sz="0" w:space="0" w:color="auto"/>
            <w:right w:val="none" w:sz="0" w:space="0" w:color="auto"/>
          </w:divBdr>
        </w:div>
        <w:div w:id="2126461872">
          <w:marLeft w:val="480"/>
          <w:marRight w:val="0"/>
          <w:marTop w:val="0"/>
          <w:marBottom w:val="0"/>
          <w:divBdr>
            <w:top w:val="none" w:sz="0" w:space="0" w:color="auto"/>
            <w:left w:val="none" w:sz="0" w:space="0" w:color="auto"/>
            <w:bottom w:val="none" w:sz="0" w:space="0" w:color="auto"/>
            <w:right w:val="none" w:sz="0" w:space="0" w:color="auto"/>
          </w:divBdr>
        </w:div>
        <w:div w:id="1880703339">
          <w:marLeft w:val="480"/>
          <w:marRight w:val="0"/>
          <w:marTop w:val="0"/>
          <w:marBottom w:val="0"/>
          <w:divBdr>
            <w:top w:val="none" w:sz="0" w:space="0" w:color="auto"/>
            <w:left w:val="none" w:sz="0" w:space="0" w:color="auto"/>
            <w:bottom w:val="none" w:sz="0" w:space="0" w:color="auto"/>
            <w:right w:val="none" w:sz="0" w:space="0" w:color="auto"/>
          </w:divBdr>
        </w:div>
        <w:div w:id="1197817806">
          <w:marLeft w:val="480"/>
          <w:marRight w:val="0"/>
          <w:marTop w:val="0"/>
          <w:marBottom w:val="0"/>
          <w:divBdr>
            <w:top w:val="none" w:sz="0" w:space="0" w:color="auto"/>
            <w:left w:val="none" w:sz="0" w:space="0" w:color="auto"/>
            <w:bottom w:val="none" w:sz="0" w:space="0" w:color="auto"/>
            <w:right w:val="none" w:sz="0" w:space="0" w:color="auto"/>
          </w:divBdr>
        </w:div>
        <w:div w:id="1662154647">
          <w:marLeft w:val="480"/>
          <w:marRight w:val="0"/>
          <w:marTop w:val="0"/>
          <w:marBottom w:val="0"/>
          <w:divBdr>
            <w:top w:val="none" w:sz="0" w:space="0" w:color="auto"/>
            <w:left w:val="none" w:sz="0" w:space="0" w:color="auto"/>
            <w:bottom w:val="none" w:sz="0" w:space="0" w:color="auto"/>
            <w:right w:val="none" w:sz="0" w:space="0" w:color="auto"/>
          </w:divBdr>
        </w:div>
        <w:div w:id="373626313">
          <w:marLeft w:val="480"/>
          <w:marRight w:val="0"/>
          <w:marTop w:val="0"/>
          <w:marBottom w:val="0"/>
          <w:divBdr>
            <w:top w:val="none" w:sz="0" w:space="0" w:color="auto"/>
            <w:left w:val="none" w:sz="0" w:space="0" w:color="auto"/>
            <w:bottom w:val="none" w:sz="0" w:space="0" w:color="auto"/>
            <w:right w:val="none" w:sz="0" w:space="0" w:color="auto"/>
          </w:divBdr>
        </w:div>
        <w:div w:id="1143081178">
          <w:marLeft w:val="480"/>
          <w:marRight w:val="0"/>
          <w:marTop w:val="0"/>
          <w:marBottom w:val="0"/>
          <w:divBdr>
            <w:top w:val="none" w:sz="0" w:space="0" w:color="auto"/>
            <w:left w:val="none" w:sz="0" w:space="0" w:color="auto"/>
            <w:bottom w:val="none" w:sz="0" w:space="0" w:color="auto"/>
            <w:right w:val="none" w:sz="0" w:space="0" w:color="auto"/>
          </w:divBdr>
        </w:div>
        <w:div w:id="632640524">
          <w:marLeft w:val="480"/>
          <w:marRight w:val="0"/>
          <w:marTop w:val="0"/>
          <w:marBottom w:val="0"/>
          <w:divBdr>
            <w:top w:val="none" w:sz="0" w:space="0" w:color="auto"/>
            <w:left w:val="none" w:sz="0" w:space="0" w:color="auto"/>
            <w:bottom w:val="none" w:sz="0" w:space="0" w:color="auto"/>
            <w:right w:val="none" w:sz="0" w:space="0" w:color="auto"/>
          </w:divBdr>
        </w:div>
        <w:div w:id="1932663810">
          <w:marLeft w:val="480"/>
          <w:marRight w:val="0"/>
          <w:marTop w:val="0"/>
          <w:marBottom w:val="0"/>
          <w:divBdr>
            <w:top w:val="none" w:sz="0" w:space="0" w:color="auto"/>
            <w:left w:val="none" w:sz="0" w:space="0" w:color="auto"/>
            <w:bottom w:val="none" w:sz="0" w:space="0" w:color="auto"/>
            <w:right w:val="none" w:sz="0" w:space="0" w:color="auto"/>
          </w:divBdr>
        </w:div>
        <w:div w:id="421265768">
          <w:marLeft w:val="480"/>
          <w:marRight w:val="0"/>
          <w:marTop w:val="0"/>
          <w:marBottom w:val="0"/>
          <w:divBdr>
            <w:top w:val="none" w:sz="0" w:space="0" w:color="auto"/>
            <w:left w:val="none" w:sz="0" w:space="0" w:color="auto"/>
            <w:bottom w:val="none" w:sz="0" w:space="0" w:color="auto"/>
            <w:right w:val="none" w:sz="0" w:space="0" w:color="auto"/>
          </w:divBdr>
        </w:div>
        <w:div w:id="216818801">
          <w:marLeft w:val="480"/>
          <w:marRight w:val="0"/>
          <w:marTop w:val="0"/>
          <w:marBottom w:val="0"/>
          <w:divBdr>
            <w:top w:val="none" w:sz="0" w:space="0" w:color="auto"/>
            <w:left w:val="none" w:sz="0" w:space="0" w:color="auto"/>
            <w:bottom w:val="none" w:sz="0" w:space="0" w:color="auto"/>
            <w:right w:val="none" w:sz="0" w:space="0" w:color="auto"/>
          </w:divBdr>
        </w:div>
        <w:div w:id="1942562847">
          <w:marLeft w:val="480"/>
          <w:marRight w:val="0"/>
          <w:marTop w:val="0"/>
          <w:marBottom w:val="0"/>
          <w:divBdr>
            <w:top w:val="none" w:sz="0" w:space="0" w:color="auto"/>
            <w:left w:val="none" w:sz="0" w:space="0" w:color="auto"/>
            <w:bottom w:val="none" w:sz="0" w:space="0" w:color="auto"/>
            <w:right w:val="none" w:sz="0" w:space="0" w:color="auto"/>
          </w:divBdr>
        </w:div>
        <w:div w:id="839008365">
          <w:marLeft w:val="480"/>
          <w:marRight w:val="0"/>
          <w:marTop w:val="0"/>
          <w:marBottom w:val="0"/>
          <w:divBdr>
            <w:top w:val="none" w:sz="0" w:space="0" w:color="auto"/>
            <w:left w:val="none" w:sz="0" w:space="0" w:color="auto"/>
            <w:bottom w:val="none" w:sz="0" w:space="0" w:color="auto"/>
            <w:right w:val="none" w:sz="0" w:space="0" w:color="auto"/>
          </w:divBdr>
        </w:div>
        <w:div w:id="1104036410">
          <w:marLeft w:val="480"/>
          <w:marRight w:val="0"/>
          <w:marTop w:val="0"/>
          <w:marBottom w:val="0"/>
          <w:divBdr>
            <w:top w:val="none" w:sz="0" w:space="0" w:color="auto"/>
            <w:left w:val="none" w:sz="0" w:space="0" w:color="auto"/>
            <w:bottom w:val="none" w:sz="0" w:space="0" w:color="auto"/>
            <w:right w:val="none" w:sz="0" w:space="0" w:color="auto"/>
          </w:divBdr>
        </w:div>
        <w:div w:id="1396198402">
          <w:marLeft w:val="480"/>
          <w:marRight w:val="0"/>
          <w:marTop w:val="0"/>
          <w:marBottom w:val="0"/>
          <w:divBdr>
            <w:top w:val="none" w:sz="0" w:space="0" w:color="auto"/>
            <w:left w:val="none" w:sz="0" w:space="0" w:color="auto"/>
            <w:bottom w:val="none" w:sz="0" w:space="0" w:color="auto"/>
            <w:right w:val="none" w:sz="0" w:space="0" w:color="auto"/>
          </w:divBdr>
        </w:div>
        <w:div w:id="1990936556">
          <w:marLeft w:val="480"/>
          <w:marRight w:val="0"/>
          <w:marTop w:val="0"/>
          <w:marBottom w:val="0"/>
          <w:divBdr>
            <w:top w:val="none" w:sz="0" w:space="0" w:color="auto"/>
            <w:left w:val="none" w:sz="0" w:space="0" w:color="auto"/>
            <w:bottom w:val="none" w:sz="0" w:space="0" w:color="auto"/>
            <w:right w:val="none" w:sz="0" w:space="0" w:color="auto"/>
          </w:divBdr>
        </w:div>
        <w:div w:id="944072851">
          <w:marLeft w:val="480"/>
          <w:marRight w:val="0"/>
          <w:marTop w:val="0"/>
          <w:marBottom w:val="0"/>
          <w:divBdr>
            <w:top w:val="none" w:sz="0" w:space="0" w:color="auto"/>
            <w:left w:val="none" w:sz="0" w:space="0" w:color="auto"/>
            <w:bottom w:val="none" w:sz="0" w:space="0" w:color="auto"/>
            <w:right w:val="none" w:sz="0" w:space="0" w:color="auto"/>
          </w:divBdr>
        </w:div>
        <w:div w:id="1771002815">
          <w:marLeft w:val="480"/>
          <w:marRight w:val="0"/>
          <w:marTop w:val="0"/>
          <w:marBottom w:val="0"/>
          <w:divBdr>
            <w:top w:val="none" w:sz="0" w:space="0" w:color="auto"/>
            <w:left w:val="none" w:sz="0" w:space="0" w:color="auto"/>
            <w:bottom w:val="none" w:sz="0" w:space="0" w:color="auto"/>
            <w:right w:val="none" w:sz="0" w:space="0" w:color="auto"/>
          </w:divBdr>
        </w:div>
        <w:div w:id="1269122105">
          <w:marLeft w:val="480"/>
          <w:marRight w:val="0"/>
          <w:marTop w:val="0"/>
          <w:marBottom w:val="0"/>
          <w:divBdr>
            <w:top w:val="none" w:sz="0" w:space="0" w:color="auto"/>
            <w:left w:val="none" w:sz="0" w:space="0" w:color="auto"/>
            <w:bottom w:val="none" w:sz="0" w:space="0" w:color="auto"/>
            <w:right w:val="none" w:sz="0" w:space="0" w:color="auto"/>
          </w:divBdr>
        </w:div>
        <w:div w:id="1670325191">
          <w:marLeft w:val="480"/>
          <w:marRight w:val="0"/>
          <w:marTop w:val="0"/>
          <w:marBottom w:val="0"/>
          <w:divBdr>
            <w:top w:val="none" w:sz="0" w:space="0" w:color="auto"/>
            <w:left w:val="none" w:sz="0" w:space="0" w:color="auto"/>
            <w:bottom w:val="none" w:sz="0" w:space="0" w:color="auto"/>
            <w:right w:val="none" w:sz="0" w:space="0" w:color="auto"/>
          </w:divBdr>
        </w:div>
        <w:div w:id="758335115">
          <w:marLeft w:val="480"/>
          <w:marRight w:val="0"/>
          <w:marTop w:val="0"/>
          <w:marBottom w:val="0"/>
          <w:divBdr>
            <w:top w:val="none" w:sz="0" w:space="0" w:color="auto"/>
            <w:left w:val="none" w:sz="0" w:space="0" w:color="auto"/>
            <w:bottom w:val="none" w:sz="0" w:space="0" w:color="auto"/>
            <w:right w:val="none" w:sz="0" w:space="0" w:color="auto"/>
          </w:divBdr>
        </w:div>
      </w:divsChild>
    </w:div>
    <w:div w:id="1707023418">
      <w:bodyDiv w:val="1"/>
      <w:marLeft w:val="0"/>
      <w:marRight w:val="0"/>
      <w:marTop w:val="0"/>
      <w:marBottom w:val="0"/>
      <w:divBdr>
        <w:top w:val="none" w:sz="0" w:space="0" w:color="auto"/>
        <w:left w:val="none" w:sz="0" w:space="0" w:color="auto"/>
        <w:bottom w:val="none" w:sz="0" w:space="0" w:color="auto"/>
        <w:right w:val="none" w:sz="0" w:space="0" w:color="auto"/>
      </w:divBdr>
    </w:div>
    <w:div w:id="1708024414">
      <w:bodyDiv w:val="1"/>
      <w:marLeft w:val="0"/>
      <w:marRight w:val="0"/>
      <w:marTop w:val="0"/>
      <w:marBottom w:val="0"/>
      <w:divBdr>
        <w:top w:val="none" w:sz="0" w:space="0" w:color="auto"/>
        <w:left w:val="none" w:sz="0" w:space="0" w:color="auto"/>
        <w:bottom w:val="none" w:sz="0" w:space="0" w:color="auto"/>
        <w:right w:val="none" w:sz="0" w:space="0" w:color="auto"/>
      </w:divBdr>
    </w:div>
    <w:div w:id="1708336650">
      <w:bodyDiv w:val="1"/>
      <w:marLeft w:val="0"/>
      <w:marRight w:val="0"/>
      <w:marTop w:val="0"/>
      <w:marBottom w:val="0"/>
      <w:divBdr>
        <w:top w:val="none" w:sz="0" w:space="0" w:color="auto"/>
        <w:left w:val="none" w:sz="0" w:space="0" w:color="auto"/>
        <w:bottom w:val="none" w:sz="0" w:space="0" w:color="auto"/>
        <w:right w:val="none" w:sz="0" w:space="0" w:color="auto"/>
      </w:divBdr>
      <w:divsChild>
        <w:div w:id="1049304097">
          <w:marLeft w:val="480"/>
          <w:marRight w:val="0"/>
          <w:marTop w:val="0"/>
          <w:marBottom w:val="0"/>
          <w:divBdr>
            <w:top w:val="none" w:sz="0" w:space="0" w:color="auto"/>
            <w:left w:val="none" w:sz="0" w:space="0" w:color="auto"/>
            <w:bottom w:val="none" w:sz="0" w:space="0" w:color="auto"/>
            <w:right w:val="none" w:sz="0" w:space="0" w:color="auto"/>
          </w:divBdr>
        </w:div>
        <w:div w:id="1055591159">
          <w:marLeft w:val="480"/>
          <w:marRight w:val="0"/>
          <w:marTop w:val="0"/>
          <w:marBottom w:val="0"/>
          <w:divBdr>
            <w:top w:val="none" w:sz="0" w:space="0" w:color="auto"/>
            <w:left w:val="none" w:sz="0" w:space="0" w:color="auto"/>
            <w:bottom w:val="none" w:sz="0" w:space="0" w:color="auto"/>
            <w:right w:val="none" w:sz="0" w:space="0" w:color="auto"/>
          </w:divBdr>
        </w:div>
        <w:div w:id="743113852">
          <w:marLeft w:val="480"/>
          <w:marRight w:val="0"/>
          <w:marTop w:val="0"/>
          <w:marBottom w:val="0"/>
          <w:divBdr>
            <w:top w:val="none" w:sz="0" w:space="0" w:color="auto"/>
            <w:left w:val="none" w:sz="0" w:space="0" w:color="auto"/>
            <w:bottom w:val="none" w:sz="0" w:space="0" w:color="auto"/>
            <w:right w:val="none" w:sz="0" w:space="0" w:color="auto"/>
          </w:divBdr>
        </w:div>
        <w:div w:id="470706338">
          <w:marLeft w:val="480"/>
          <w:marRight w:val="0"/>
          <w:marTop w:val="0"/>
          <w:marBottom w:val="0"/>
          <w:divBdr>
            <w:top w:val="none" w:sz="0" w:space="0" w:color="auto"/>
            <w:left w:val="none" w:sz="0" w:space="0" w:color="auto"/>
            <w:bottom w:val="none" w:sz="0" w:space="0" w:color="auto"/>
            <w:right w:val="none" w:sz="0" w:space="0" w:color="auto"/>
          </w:divBdr>
        </w:div>
        <w:div w:id="899247358">
          <w:marLeft w:val="480"/>
          <w:marRight w:val="0"/>
          <w:marTop w:val="0"/>
          <w:marBottom w:val="0"/>
          <w:divBdr>
            <w:top w:val="none" w:sz="0" w:space="0" w:color="auto"/>
            <w:left w:val="none" w:sz="0" w:space="0" w:color="auto"/>
            <w:bottom w:val="none" w:sz="0" w:space="0" w:color="auto"/>
            <w:right w:val="none" w:sz="0" w:space="0" w:color="auto"/>
          </w:divBdr>
        </w:div>
        <w:div w:id="1985700645">
          <w:marLeft w:val="480"/>
          <w:marRight w:val="0"/>
          <w:marTop w:val="0"/>
          <w:marBottom w:val="0"/>
          <w:divBdr>
            <w:top w:val="none" w:sz="0" w:space="0" w:color="auto"/>
            <w:left w:val="none" w:sz="0" w:space="0" w:color="auto"/>
            <w:bottom w:val="none" w:sz="0" w:space="0" w:color="auto"/>
            <w:right w:val="none" w:sz="0" w:space="0" w:color="auto"/>
          </w:divBdr>
        </w:div>
        <w:div w:id="840507243">
          <w:marLeft w:val="480"/>
          <w:marRight w:val="0"/>
          <w:marTop w:val="0"/>
          <w:marBottom w:val="0"/>
          <w:divBdr>
            <w:top w:val="none" w:sz="0" w:space="0" w:color="auto"/>
            <w:left w:val="none" w:sz="0" w:space="0" w:color="auto"/>
            <w:bottom w:val="none" w:sz="0" w:space="0" w:color="auto"/>
            <w:right w:val="none" w:sz="0" w:space="0" w:color="auto"/>
          </w:divBdr>
        </w:div>
        <w:div w:id="1411385264">
          <w:marLeft w:val="480"/>
          <w:marRight w:val="0"/>
          <w:marTop w:val="0"/>
          <w:marBottom w:val="0"/>
          <w:divBdr>
            <w:top w:val="none" w:sz="0" w:space="0" w:color="auto"/>
            <w:left w:val="none" w:sz="0" w:space="0" w:color="auto"/>
            <w:bottom w:val="none" w:sz="0" w:space="0" w:color="auto"/>
            <w:right w:val="none" w:sz="0" w:space="0" w:color="auto"/>
          </w:divBdr>
        </w:div>
        <w:div w:id="1795556856">
          <w:marLeft w:val="480"/>
          <w:marRight w:val="0"/>
          <w:marTop w:val="0"/>
          <w:marBottom w:val="0"/>
          <w:divBdr>
            <w:top w:val="none" w:sz="0" w:space="0" w:color="auto"/>
            <w:left w:val="none" w:sz="0" w:space="0" w:color="auto"/>
            <w:bottom w:val="none" w:sz="0" w:space="0" w:color="auto"/>
            <w:right w:val="none" w:sz="0" w:space="0" w:color="auto"/>
          </w:divBdr>
        </w:div>
        <w:div w:id="185363463">
          <w:marLeft w:val="480"/>
          <w:marRight w:val="0"/>
          <w:marTop w:val="0"/>
          <w:marBottom w:val="0"/>
          <w:divBdr>
            <w:top w:val="none" w:sz="0" w:space="0" w:color="auto"/>
            <w:left w:val="none" w:sz="0" w:space="0" w:color="auto"/>
            <w:bottom w:val="none" w:sz="0" w:space="0" w:color="auto"/>
            <w:right w:val="none" w:sz="0" w:space="0" w:color="auto"/>
          </w:divBdr>
        </w:div>
        <w:div w:id="1614750186">
          <w:marLeft w:val="480"/>
          <w:marRight w:val="0"/>
          <w:marTop w:val="0"/>
          <w:marBottom w:val="0"/>
          <w:divBdr>
            <w:top w:val="none" w:sz="0" w:space="0" w:color="auto"/>
            <w:left w:val="none" w:sz="0" w:space="0" w:color="auto"/>
            <w:bottom w:val="none" w:sz="0" w:space="0" w:color="auto"/>
            <w:right w:val="none" w:sz="0" w:space="0" w:color="auto"/>
          </w:divBdr>
        </w:div>
        <w:div w:id="761339514">
          <w:marLeft w:val="480"/>
          <w:marRight w:val="0"/>
          <w:marTop w:val="0"/>
          <w:marBottom w:val="0"/>
          <w:divBdr>
            <w:top w:val="none" w:sz="0" w:space="0" w:color="auto"/>
            <w:left w:val="none" w:sz="0" w:space="0" w:color="auto"/>
            <w:bottom w:val="none" w:sz="0" w:space="0" w:color="auto"/>
            <w:right w:val="none" w:sz="0" w:space="0" w:color="auto"/>
          </w:divBdr>
        </w:div>
        <w:div w:id="1259144598">
          <w:marLeft w:val="480"/>
          <w:marRight w:val="0"/>
          <w:marTop w:val="0"/>
          <w:marBottom w:val="0"/>
          <w:divBdr>
            <w:top w:val="none" w:sz="0" w:space="0" w:color="auto"/>
            <w:left w:val="none" w:sz="0" w:space="0" w:color="auto"/>
            <w:bottom w:val="none" w:sz="0" w:space="0" w:color="auto"/>
            <w:right w:val="none" w:sz="0" w:space="0" w:color="auto"/>
          </w:divBdr>
        </w:div>
        <w:div w:id="1401057486">
          <w:marLeft w:val="480"/>
          <w:marRight w:val="0"/>
          <w:marTop w:val="0"/>
          <w:marBottom w:val="0"/>
          <w:divBdr>
            <w:top w:val="none" w:sz="0" w:space="0" w:color="auto"/>
            <w:left w:val="none" w:sz="0" w:space="0" w:color="auto"/>
            <w:bottom w:val="none" w:sz="0" w:space="0" w:color="auto"/>
            <w:right w:val="none" w:sz="0" w:space="0" w:color="auto"/>
          </w:divBdr>
        </w:div>
        <w:div w:id="988941669">
          <w:marLeft w:val="480"/>
          <w:marRight w:val="0"/>
          <w:marTop w:val="0"/>
          <w:marBottom w:val="0"/>
          <w:divBdr>
            <w:top w:val="none" w:sz="0" w:space="0" w:color="auto"/>
            <w:left w:val="none" w:sz="0" w:space="0" w:color="auto"/>
            <w:bottom w:val="none" w:sz="0" w:space="0" w:color="auto"/>
            <w:right w:val="none" w:sz="0" w:space="0" w:color="auto"/>
          </w:divBdr>
        </w:div>
        <w:div w:id="2016421828">
          <w:marLeft w:val="480"/>
          <w:marRight w:val="0"/>
          <w:marTop w:val="0"/>
          <w:marBottom w:val="0"/>
          <w:divBdr>
            <w:top w:val="none" w:sz="0" w:space="0" w:color="auto"/>
            <w:left w:val="none" w:sz="0" w:space="0" w:color="auto"/>
            <w:bottom w:val="none" w:sz="0" w:space="0" w:color="auto"/>
            <w:right w:val="none" w:sz="0" w:space="0" w:color="auto"/>
          </w:divBdr>
        </w:div>
        <w:div w:id="362941553">
          <w:marLeft w:val="480"/>
          <w:marRight w:val="0"/>
          <w:marTop w:val="0"/>
          <w:marBottom w:val="0"/>
          <w:divBdr>
            <w:top w:val="none" w:sz="0" w:space="0" w:color="auto"/>
            <w:left w:val="none" w:sz="0" w:space="0" w:color="auto"/>
            <w:bottom w:val="none" w:sz="0" w:space="0" w:color="auto"/>
            <w:right w:val="none" w:sz="0" w:space="0" w:color="auto"/>
          </w:divBdr>
        </w:div>
        <w:div w:id="1512794767">
          <w:marLeft w:val="480"/>
          <w:marRight w:val="0"/>
          <w:marTop w:val="0"/>
          <w:marBottom w:val="0"/>
          <w:divBdr>
            <w:top w:val="none" w:sz="0" w:space="0" w:color="auto"/>
            <w:left w:val="none" w:sz="0" w:space="0" w:color="auto"/>
            <w:bottom w:val="none" w:sz="0" w:space="0" w:color="auto"/>
            <w:right w:val="none" w:sz="0" w:space="0" w:color="auto"/>
          </w:divBdr>
        </w:div>
        <w:div w:id="541093398">
          <w:marLeft w:val="480"/>
          <w:marRight w:val="0"/>
          <w:marTop w:val="0"/>
          <w:marBottom w:val="0"/>
          <w:divBdr>
            <w:top w:val="none" w:sz="0" w:space="0" w:color="auto"/>
            <w:left w:val="none" w:sz="0" w:space="0" w:color="auto"/>
            <w:bottom w:val="none" w:sz="0" w:space="0" w:color="auto"/>
            <w:right w:val="none" w:sz="0" w:space="0" w:color="auto"/>
          </w:divBdr>
        </w:div>
        <w:div w:id="2010256015">
          <w:marLeft w:val="480"/>
          <w:marRight w:val="0"/>
          <w:marTop w:val="0"/>
          <w:marBottom w:val="0"/>
          <w:divBdr>
            <w:top w:val="none" w:sz="0" w:space="0" w:color="auto"/>
            <w:left w:val="none" w:sz="0" w:space="0" w:color="auto"/>
            <w:bottom w:val="none" w:sz="0" w:space="0" w:color="auto"/>
            <w:right w:val="none" w:sz="0" w:space="0" w:color="auto"/>
          </w:divBdr>
        </w:div>
        <w:div w:id="2045396446">
          <w:marLeft w:val="480"/>
          <w:marRight w:val="0"/>
          <w:marTop w:val="0"/>
          <w:marBottom w:val="0"/>
          <w:divBdr>
            <w:top w:val="none" w:sz="0" w:space="0" w:color="auto"/>
            <w:left w:val="none" w:sz="0" w:space="0" w:color="auto"/>
            <w:bottom w:val="none" w:sz="0" w:space="0" w:color="auto"/>
            <w:right w:val="none" w:sz="0" w:space="0" w:color="auto"/>
          </w:divBdr>
        </w:div>
        <w:div w:id="1761214838">
          <w:marLeft w:val="480"/>
          <w:marRight w:val="0"/>
          <w:marTop w:val="0"/>
          <w:marBottom w:val="0"/>
          <w:divBdr>
            <w:top w:val="none" w:sz="0" w:space="0" w:color="auto"/>
            <w:left w:val="none" w:sz="0" w:space="0" w:color="auto"/>
            <w:bottom w:val="none" w:sz="0" w:space="0" w:color="auto"/>
            <w:right w:val="none" w:sz="0" w:space="0" w:color="auto"/>
          </w:divBdr>
        </w:div>
        <w:div w:id="89474840">
          <w:marLeft w:val="480"/>
          <w:marRight w:val="0"/>
          <w:marTop w:val="0"/>
          <w:marBottom w:val="0"/>
          <w:divBdr>
            <w:top w:val="none" w:sz="0" w:space="0" w:color="auto"/>
            <w:left w:val="none" w:sz="0" w:space="0" w:color="auto"/>
            <w:bottom w:val="none" w:sz="0" w:space="0" w:color="auto"/>
            <w:right w:val="none" w:sz="0" w:space="0" w:color="auto"/>
          </w:divBdr>
        </w:div>
        <w:div w:id="52392501">
          <w:marLeft w:val="480"/>
          <w:marRight w:val="0"/>
          <w:marTop w:val="0"/>
          <w:marBottom w:val="0"/>
          <w:divBdr>
            <w:top w:val="none" w:sz="0" w:space="0" w:color="auto"/>
            <w:left w:val="none" w:sz="0" w:space="0" w:color="auto"/>
            <w:bottom w:val="none" w:sz="0" w:space="0" w:color="auto"/>
            <w:right w:val="none" w:sz="0" w:space="0" w:color="auto"/>
          </w:divBdr>
        </w:div>
        <w:div w:id="15615678">
          <w:marLeft w:val="480"/>
          <w:marRight w:val="0"/>
          <w:marTop w:val="0"/>
          <w:marBottom w:val="0"/>
          <w:divBdr>
            <w:top w:val="none" w:sz="0" w:space="0" w:color="auto"/>
            <w:left w:val="none" w:sz="0" w:space="0" w:color="auto"/>
            <w:bottom w:val="none" w:sz="0" w:space="0" w:color="auto"/>
            <w:right w:val="none" w:sz="0" w:space="0" w:color="auto"/>
          </w:divBdr>
        </w:div>
        <w:div w:id="318003401">
          <w:marLeft w:val="480"/>
          <w:marRight w:val="0"/>
          <w:marTop w:val="0"/>
          <w:marBottom w:val="0"/>
          <w:divBdr>
            <w:top w:val="none" w:sz="0" w:space="0" w:color="auto"/>
            <w:left w:val="none" w:sz="0" w:space="0" w:color="auto"/>
            <w:bottom w:val="none" w:sz="0" w:space="0" w:color="auto"/>
            <w:right w:val="none" w:sz="0" w:space="0" w:color="auto"/>
          </w:divBdr>
        </w:div>
        <w:div w:id="1115442408">
          <w:marLeft w:val="480"/>
          <w:marRight w:val="0"/>
          <w:marTop w:val="0"/>
          <w:marBottom w:val="0"/>
          <w:divBdr>
            <w:top w:val="none" w:sz="0" w:space="0" w:color="auto"/>
            <w:left w:val="none" w:sz="0" w:space="0" w:color="auto"/>
            <w:bottom w:val="none" w:sz="0" w:space="0" w:color="auto"/>
            <w:right w:val="none" w:sz="0" w:space="0" w:color="auto"/>
          </w:divBdr>
        </w:div>
        <w:div w:id="2014067337">
          <w:marLeft w:val="480"/>
          <w:marRight w:val="0"/>
          <w:marTop w:val="0"/>
          <w:marBottom w:val="0"/>
          <w:divBdr>
            <w:top w:val="none" w:sz="0" w:space="0" w:color="auto"/>
            <w:left w:val="none" w:sz="0" w:space="0" w:color="auto"/>
            <w:bottom w:val="none" w:sz="0" w:space="0" w:color="auto"/>
            <w:right w:val="none" w:sz="0" w:space="0" w:color="auto"/>
          </w:divBdr>
        </w:div>
        <w:div w:id="734821194">
          <w:marLeft w:val="480"/>
          <w:marRight w:val="0"/>
          <w:marTop w:val="0"/>
          <w:marBottom w:val="0"/>
          <w:divBdr>
            <w:top w:val="none" w:sz="0" w:space="0" w:color="auto"/>
            <w:left w:val="none" w:sz="0" w:space="0" w:color="auto"/>
            <w:bottom w:val="none" w:sz="0" w:space="0" w:color="auto"/>
            <w:right w:val="none" w:sz="0" w:space="0" w:color="auto"/>
          </w:divBdr>
        </w:div>
        <w:div w:id="1974823084">
          <w:marLeft w:val="480"/>
          <w:marRight w:val="0"/>
          <w:marTop w:val="0"/>
          <w:marBottom w:val="0"/>
          <w:divBdr>
            <w:top w:val="none" w:sz="0" w:space="0" w:color="auto"/>
            <w:left w:val="none" w:sz="0" w:space="0" w:color="auto"/>
            <w:bottom w:val="none" w:sz="0" w:space="0" w:color="auto"/>
            <w:right w:val="none" w:sz="0" w:space="0" w:color="auto"/>
          </w:divBdr>
        </w:div>
        <w:div w:id="1019507939">
          <w:marLeft w:val="480"/>
          <w:marRight w:val="0"/>
          <w:marTop w:val="0"/>
          <w:marBottom w:val="0"/>
          <w:divBdr>
            <w:top w:val="none" w:sz="0" w:space="0" w:color="auto"/>
            <w:left w:val="none" w:sz="0" w:space="0" w:color="auto"/>
            <w:bottom w:val="none" w:sz="0" w:space="0" w:color="auto"/>
            <w:right w:val="none" w:sz="0" w:space="0" w:color="auto"/>
          </w:divBdr>
        </w:div>
        <w:div w:id="1254894360">
          <w:marLeft w:val="480"/>
          <w:marRight w:val="0"/>
          <w:marTop w:val="0"/>
          <w:marBottom w:val="0"/>
          <w:divBdr>
            <w:top w:val="none" w:sz="0" w:space="0" w:color="auto"/>
            <w:left w:val="none" w:sz="0" w:space="0" w:color="auto"/>
            <w:bottom w:val="none" w:sz="0" w:space="0" w:color="auto"/>
            <w:right w:val="none" w:sz="0" w:space="0" w:color="auto"/>
          </w:divBdr>
        </w:div>
        <w:div w:id="1131940053">
          <w:marLeft w:val="480"/>
          <w:marRight w:val="0"/>
          <w:marTop w:val="0"/>
          <w:marBottom w:val="0"/>
          <w:divBdr>
            <w:top w:val="none" w:sz="0" w:space="0" w:color="auto"/>
            <w:left w:val="none" w:sz="0" w:space="0" w:color="auto"/>
            <w:bottom w:val="none" w:sz="0" w:space="0" w:color="auto"/>
            <w:right w:val="none" w:sz="0" w:space="0" w:color="auto"/>
          </w:divBdr>
        </w:div>
        <w:div w:id="1684278633">
          <w:marLeft w:val="480"/>
          <w:marRight w:val="0"/>
          <w:marTop w:val="0"/>
          <w:marBottom w:val="0"/>
          <w:divBdr>
            <w:top w:val="none" w:sz="0" w:space="0" w:color="auto"/>
            <w:left w:val="none" w:sz="0" w:space="0" w:color="auto"/>
            <w:bottom w:val="none" w:sz="0" w:space="0" w:color="auto"/>
            <w:right w:val="none" w:sz="0" w:space="0" w:color="auto"/>
          </w:divBdr>
        </w:div>
        <w:div w:id="1945961961">
          <w:marLeft w:val="480"/>
          <w:marRight w:val="0"/>
          <w:marTop w:val="0"/>
          <w:marBottom w:val="0"/>
          <w:divBdr>
            <w:top w:val="none" w:sz="0" w:space="0" w:color="auto"/>
            <w:left w:val="none" w:sz="0" w:space="0" w:color="auto"/>
            <w:bottom w:val="none" w:sz="0" w:space="0" w:color="auto"/>
            <w:right w:val="none" w:sz="0" w:space="0" w:color="auto"/>
          </w:divBdr>
        </w:div>
        <w:div w:id="1160275089">
          <w:marLeft w:val="480"/>
          <w:marRight w:val="0"/>
          <w:marTop w:val="0"/>
          <w:marBottom w:val="0"/>
          <w:divBdr>
            <w:top w:val="none" w:sz="0" w:space="0" w:color="auto"/>
            <w:left w:val="none" w:sz="0" w:space="0" w:color="auto"/>
            <w:bottom w:val="none" w:sz="0" w:space="0" w:color="auto"/>
            <w:right w:val="none" w:sz="0" w:space="0" w:color="auto"/>
          </w:divBdr>
        </w:div>
        <w:div w:id="1004472353">
          <w:marLeft w:val="480"/>
          <w:marRight w:val="0"/>
          <w:marTop w:val="0"/>
          <w:marBottom w:val="0"/>
          <w:divBdr>
            <w:top w:val="none" w:sz="0" w:space="0" w:color="auto"/>
            <w:left w:val="none" w:sz="0" w:space="0" w:color="auto"/>
            <w:bottom w:val="none" w:sz="0" w:space="0" w:color="auto"/>
            <w:right w:val="none" w:sz="0" w:space="0" w:color="auto"/>
          </w:divBdr>
        </w:div>
        <w:div w:id="1967926146">
          <w:marLeft w:val="480"/>
          <w:marRight w:val="0"/>
          <w:marTop w:val="0"/>
          <w:marBottom w:val="0"/>
          <w:divBdr>
            <w:top w:val="none" w:sz="0" w:space="0" w:color="auto"/>
            <w:left w:val="none" w:sz="0" w:space="0" w:color="auto"/>
            <w:bottom w:val="none" w:sz="0" w:space="0" w:color="auto"/>
            <w:right w:val="none" w:sz="0" w:space="0" w:color="auto"/>
          </w:divBdr>
        </w:div>
        <w:div w:id="877357992">
          <w:marLeft w:val="480"/>
          <w:marRight w:val="0"/>
          <w:marTop w:val="0"/>
          <w:marBottom w:val="0"/>
          <w:divBdr>
            <w:top w:val="none" w:sz="0" w:space="0" w:color="auto"/>
            <w:left w:val="none" w:sz="0" w:space="0" w:color="auto"/>
            <w:bottom w:val="none" w:sz="0" w:space="0" w:color="auto"/>
            <w:right w:val="none" w:sz="0" w:space="0" w:color="auto"/>
          </w:divBdr>
        </w:div>
        <w:div w:id="934283795">
          <w:marLeft w:val="480"/>
          <w:marRight w:val="0"/>
          <w:marTop w:val="0"/>
          <w:marBottom w:val="0"/>
          <w:divBdr>
            <w:top w:val="none" w:sz="0" w:space="0" w:color="auto"/>
            <w:left w:val="none" w:sz="0" w:space="0" w:color="auto"/>
            <w:bottom w:val="none" w:sz="0" w:space="0" w:color="auto"/>
            <w:right w:val="none" w:sz="0" w:space="0" w:color="auto"/>
          </w:divBdr>
        </w:div>
        <w:div w:id="2035300013">
          <w:marLeft w:val="480"/>
          <w:marRight w:val="0"/>
          <w:marTop w:val="0"/>
          <w:marBottom w:val="0"/>
          <w:divBdr>
            <w:top w:val="none" w:sz="0" w:space="0" w:color="auto"/>
            <w:left w:val="none" w:sz="0" w:space="0" w:color="auto"/>
            <w:bottom w:val="none" w:sz="0" w:space="0" w:color="auto"/>
            <w:right w:val="none" w:sz="0" w:space="0" w:color="auto"/>
          </w:divBdr>
        </w:div>
        <w:div w:id="388458636">
          <w:marLeft w:val="480"/>
          <w:marRight w:val="0"/>
          <w:marTop w:val="0"/>
          <w:marBottom w:val="0"/>
          <w:divBdr>
            <w:top w:val="none" w:sz="0" w:space="0" w:color="auto"/>
            <w:left w:val="none" w:sz="0" w:space="0" w:color="auto"/>
            <w:bottom w:val="none" w:sz="0" w:space="0" w:color="auto"/>
            <w:right w:val="none" w:sz="0" w:space="0" w:color="auto"/>
          </w:divBdr>
        </w:div>
        <w:div w:id="1936284189">
          <w:marLeft w:val="480"/>
          <w:marRight w:val="0"/>
          <w:marTop w:val="0"/>
          <w:marBottom w:val="0"/>
          <w:divBdr>
            <w:top w:val="none" w:sz="0" w:space="0" w:color="auto"/>
            <w:left w:val="none" w:sz="0" w:space="0" w:color="auto"/>
            <w:bottom w:val="none" w:sz="0" w:space="0" w:color="auto"/>
            <w:right w:val="none" w:sz="0" w:space="0" w:color="auto"/>
          </w:divBdr>
        </w:div>
        <w:div w:id="816458021">
          <w:marLeft w:val="480"/>
          <w:marRight w:val="0"/>
          <w:marTop w:val="0"/>
          <w:marBottom w:val="0"/>
          <w:divBdr>
            <w:top w:val="none" w:sz="0" w:space="0" w:color="auto"/>
            <w:left w:val="none" w:sz="0" w:space="0" w:color="auto"/>
            <w:bottom w:val="none" w:sz="0" w:space="0" w:color="auto"/>
            <w:right w:val="none" w:sz="0" w:space="0" w:color="auto"/>
          </w:divBdr>
        </w:div>
        <w:div w:id="228425449">
          <w:marLeft w:val="480"/>
          <w:marRight w:val="0"/>
          <w:marTop w:val="0"/>
          <w:marBottom w:val="0"/>
          <w:divBdr>
            <w:top w:val="none" w:sz="0" w:space="0" w:color="auto"/>
            <w:left w:val="none" w:sz="0" w:space="0" w:color="auto"/>
            <w:bottom w:val="none" w:sz="0" w:space="0" w:color="auto"/>
            <w:right w:val="none" w:sz="0" w:space="0" w:color="auto"/>
          </w:divBdr>
        </w:div>
        <w:div w:id="1614627854">
          <w:marLeft w:val="480"/>
          <w:marRight w:val="0"/>
          <w:marTop w:val="0"/>
          <w:marBottom w:val="0"/>
          <w:divBdr>
            <w:top w:val="none" w:sz="0" w:space="0" w:color="auto"/>
            <w:left w:val="none" w:sz="0" w:space="0" w:color="auto"/>
            <w:bottom w:val="none" w:sz="0" w:space="0" w:color="auto"/>
            <w:right w:val="none" w:sz="0" w:space="0" w:color="auto"/>
          </w:divBdr>
        </w:div>
        <w:div w:id="2034184470">
          <w:marLeft w:val="480"/>
          <w:marRight w:val="0"/>
          <w:marTop w:val="0"/>
          <w:marBottom w:val="0"/>
          <w:divBdr>
            <w:top w:val="none" w:sz="0" w:space="0" w:color="auto"/>
            <w:left w:val="none" w:sz="0" w:space="0" w:color="auto"/>
            <w:bottom w:val="none" w:sz="0" w:space="0" w:color="auto"/>
            <w:right w:val="none" w:sz="0" w:space="0" w:color="auto"/>
          </w:divBdr>
        </w:div>
        <w:div w:id="1009605195">
          <w:marLeft w:val="480"/>
          <w:marRight w:val="0"/>
          <w:marTop w:val="0"/>
          <w:marBottom w:val="0"/>
          <w:divBdr>
            <w:top w:val="none" w:sz="0" w:space="0" w:color="auto"/>
            <w:left w:val="none" w:sz="0" w:space="0" w:color="auto"/>
            <w:bottom w:val="none" w:sz="0" w:space="0" w:color="auto"/>
            <w:right w:val="none" w:sz="0" w:space="0" w:color="auto"/>
          </w:divBdr>
        </w:div>
        <w:div w:id="147525508">
          <w:marLeft w:val="480"/>
          <w:marRight w:val="0"/>
          <w:marTop w:val="0"/>
          <w:marBottom w:val="0"/>
          <w:divBdr>
            <w:top w:val="none" w:sz="0" w:space="0" w:color="auto"/>
            <w:left w:val="none" w:sz="0" w:space="0" w:color="auto"/>
            <w:bottom w:val="none" w:sz="0" w:space="0" w:color="auto"/>
            <w:right w:val="none" w:sz="0" w:space="0" w:color="auto"/>
          </w:divBdr>
        </w:div>
        <w:div w:id="1217008633">
          <w:marLeft w:val="480"/>
          <w:marRight w:val="0"/>
          <w:marTop w:val="0"/>
          <w:marBottom w:val="0"/>
          <w:divBdr>
            <w:top w:val="none" w:sz="0" w:space="0" w:color="auto"/>
            <w:left w:val="none" w:sz="0" w:space="0" w:color="auto"/>
            <w:bottom w:val="none" w:sz="0" w:space="0" w:color="auto"/>
            <w:right w:val="none" w:sz="0" w:space="0" w:color="auto"/>
          </w:divBdr>
        </w:div>
        <w:div w:id="936055818">
          <w:marLeft w:val="480"/>
          <w:marRight w:val="0"/>
          <w:marTop w:val="0"/>
          <w:marBottom w:val="0"/>
          <w:divBdr>
            <w:top w:val="none" w:sz="0" w:space="0" w:color="auto"/>
            <w:left w:val="none" w:sz="0" w:space="0" w:color="auto"/>
            <w:bottom w:val="none" w:sz="0" w:space="0" w:color="auto"/>
            <w:right w:val="none" w:sz="0" w:space="0" w:color="auto"/>
          </w:divBdr>
        </w:div>
        <w:div w:id="1185678850">
          <w:marLeft w:val="480"/>
          <w:marRight w:val="0"/>
          <w:marTop w:val="0"/>
          <w:marBottom w:val="0"/>
          <w:divBdr>
            <w:top w:val="none" w:sz="0" w:space="0" w:color="auto"/>
            <w:left w:val="none" w:sz="0" w:space="0" w:color="auto"/>
            <w:bottom w:val="none" w:sz="0" w:space="0" w:color="auto"/>
            <w:right w:val="none" w:sz="0" w:space="0" w:color="auto"/>
          </w:divBdr>
        </w:div>
        <w:div w:id="1937052150">
          <w:marLeft w:val="480"/>
          <w:marRight w:val="0"/>
          <w:marTop w:val="0"/>
          <w:marBottom w:val="0"/>
          <w:divBdr>
            <w:top w:val="none" w:sz="0" w:space="0" w:color="auto"/>
            <w:left w:val="none" w:sz="0" w:space="0" w:color="auto"/>
            <w:bottom w:val="none" w:sz="0" w:space="0" w:color="auto"/>
            <w:right w:val="none" w:sz="0" w:space="0" w:color="auto"/>
          </w:divBdr>
        </w:div>
        <w:div w:id="264072965">
          <w:marLeft w:val="480"/>
          <w:marRight w:val="0"/>
          <w:marTop w:val="0"/>
          <w:marBottom w:val="0"/>
          <w:divBdr>
            <w:top w:val="none" w:sz="0" w:space="0" w:color="auto"/>
            <w:left w:val="none" w:sz="0" w:space="0" w:color="auto"/>
            <w:bottom w:val="none" w:sz="0" w:space="0" w:color="auto"/>
            <w:right w:val="none" w:sz="0" w:space="0" w:color="auto"/>
          </w:divBdr>
        </w:div>
        <w:div w:id="1247690426">
          <w:marLeft w:val="480"/>
          <w:marRight w:val="0"/>
          <w:marTop w:val="0"/>
          <w:marBottom w:val="0"/>
          <w:divBdr>
            <w:top w:val="none" w:sz="0" w:space="0" w:color="auto"/>
            <w:left w:val="none" w:sz="0" w:space="0" w:color="auto"/>
            <w:bottom w:val="none" w:sz="0" w:space="0" w:color="auto"/>
            <w:right w:val="none" w:sz="0" w:space="0" w:color="auto"/>
          </w:divBdr>
        </w:div>
        <w:div w:id="38092845">
          <w:marLeft w:val="480"/>
          <w:marRight w:val="0"/>
          <w:marTop w:val="0"/>
          <w:marBottom w:val="0"/>
          <w:divBdr>
            <w:top w:val="none" w:sz="0" w:space="0" w:color="auto"/>
            <w:left w:val="none" w:sz="0" w:space="0" w:color="auto"/>
            <w:bottom w:val="none" w:sz="0" w:space="0" w:color="auto"/>
            <w:right w:val="none" w:sz="0" w:space="0" w:color="auto"/>
          </w:divBdr>
        </w:div>
        <w:div w:id="242956146">
          <w:marLeft w:val="480"/>
          <w:marRight w:val="0"/>
          <w:marTop w:val="0"/>
          <w:marBottom w:val="0"/>
          <w:divBdr>
            <w:top w:val="none" w:sz="0" w:space="0" w:color="auto"/>
            <w:left w:val="none" w:sz="0" w:space="0" w:color="auto"/>
            <w:bottom w:val="none" w:sz="0" w:space="0" w:color="auto"/>
            <w:right w:val="none" w:sz="0" w:space="0" w:color="auto"/>
          </w:divBdr>
        </w:div>
        <w:div w:id="676347971">
          <w:marLeft w:val="480"/>
          <w:marRight w:val="0"/>
          <w:marTop w:val="0"/>
          <w:marBottom w:val="0"/>
          <w:divBdr>
            <w:top w:val="none" w:sz="0" w:space="0" w:color="auto"/>
            <w:left w:val="none" w:sz="0" w:space="0" w:color="auto"/>
            <w:bottom w:val="none" w:sz="0" w:space="0" w:color="auto"/>
            <w:right w:val="none" w:sz="0" w:space="0" w:color="auto"/>
          </w:divBdr>
        </w:div>
        <w:div w:id="1729763910">
          <w:marLeft w:val="480"/>
          <w:marRight w:val="0"/>
          <w:marTop w:val="0"/>
          <w:marBottom w:val="0"/>
          <w:divBdr>
            <w:top w:val="none" w:sz="0" w:space="0" w:color="auto"/>
            <w:left w:val="none" w:sz="0" w:space="0" w:color="auto"/>
            <w:bottom w:val="none" w:sz="0" w:space="0" w:color="auto"/>
            <w:right w:val="none" w:sz="0" w:space="0" w:color="auto"/>
          </w:divBdr>
        </w:div>
        <w:div w:id="1854997335">
          <w:marLeft w:val="480"/>
          <w:marRight w:val="0"/>
          <w:marTop w:val="0"/>
          <w:marBottom w:val="0"/>
          <w:divBdr>
            <w:top w:val="none" w:sz="0" w:space="0" w:color="auto"/>
            <w:left w:val="none" w:sz="0" w:space="0" w:color="auto"/>
            <w:bottom w:val="none" w:sz="0" w:space="0" w:color="auto"/>
            <w:right w:val="none" w:sz="0" w:space="0" w:color="auto"/>
          </w:divBdr>
        </w:div>
        <w:div w:id="726295379">
          <w:marLeft w:val="480"/>
          <w:marRight w:val="0"/>
          <w:marTop w:val="0"/>
          <w:marBottom w:val="0"/>
          <w:divBdr>
            <w:top w:val="none" w:sz="0" w:space="0" w:color="auto"/>
            <w:left w:val="none" w:sz="0" w:space="0" w:color="auto"/>
            <w:bottom w:val="none" w:sz="0" w:space="0" w:color="auto"/>
            <w:right w:val="none" w:sz="0" w:space="0" w:color="auto"/>
          </w:divBdr>
        </w:div>
        <w:div w:id="491145508">
          <w:marLeft w:val="480"/>
          <w:marRight w:val="0"/>
          <w:marTop w:val="0"/>
          <w:marBottom w:val="0"/>
          <w:divBdr>
            <w:top w:val="none" w:sz="0" w:space="0" w:color="auto"/>
            <w:left w:val="none" w:sz="0" w:space="0" w:color="auto"/>
            <w:bottom w:val="none" w:sz="0" w:space="0" w:color="auto"/>
            <w:right w:val="none" w:sz="0" w:space="0" w:color="auto"/>
          </w:divBdr>
        </w:div>
        <w:div w:id="363403173">
          <w:marLeft w:val="480"/>
          <w:marRight w:val="0"/>
          <w:marTop w:val="0"/>
          <w:marBottom w:val="0"/>
          <w:divBdr>
            <w:top w:val="none" w:sz="0" w:space="0" w:color="auto"/>
            <w:left w:val="none" w:sz="0" w:space="0" w:color="auto"/>
            <w:bottom w:val="none" w:sz="0" w:space="0" w:color="auto"/>
            <w:right w:val="none" w:sz="0" w:space="0" w:color="auto"/>
          </w:divBdr>
        </w:div>
        <w:div w:id="375130589">
          <w:marLeft w:val="480"/>
          <w:marRight w:val="0"/>
          <w:marTop w:val="0"/>
          <w:marBottom w:val="0"/>
          <w:divBdr>
            <w:top w:val="none" w:sz="0" w:space="0" w:color="auto"/>
            <w:left w:val="none" w:sz="0" w:space="0" w:color="auto"/>
            <w:bottom w:val="none" w:sz="0" w:space="0" w:color="auto"/>
            <w:right w:val="none" w:sz="0" w:space="0" w:color="auto"/>
          </w:divBdr>
        </w:div>
        <w:div w:id="18358567">
          <w:marLeft w:val="480"/>
          <w:marRight w:val="0"/>
          <w:marTop w:val="0"/>
          <w:marBottom w:val="0"/>
          <w:divBdr>
            <w:top w:val="none" w:sz="0" w:space="0" w:color="auto"/>
            <w:left w:val="none" w:sz="0" w:space="0" w:color="auto"/>
            <w:bottom w:val="none" w:sz="0" w:space="0" w:color="auto"/>
            <w:right w:val="none" w:sz="0" w:space="0" w:color="auto"/>
          </w:divBdr>
        </w:div>
        <w:div w:id="1447046394">
          <w:marLeft w:val="480"/>
          <w:marRight w:val="0"/>
          <w:marTop w:val="0"/>
          <w:marBottom w:val="0"/>
          <w:divBdr>
            <w:top w:val="none" w:sz="0" w:space="0" w:color="auto"/>
            <w:left w:val="none" w:sz="0" w:space="0" w:color="auto"/>
            <w:bottom w:val="none" w:sz="0" w:space="0" w:color="auto"/>
            <w:right w:val="none" w:sz="0" w:space="0" w:color="auto"/>
          </w:divBdr>
        </w:div>
        <w:div w:id="293752043">
          <w:marLeft w:val="480"/>
          <w:marRight w:val="0"/>
          <w:marTop w:val="0"/>
          <w:marBottom w:val="0"/>
          <w:divBdr>
            <w:top w:val="none" w:sz="0" w:space="0" w:color="auto"/>
            <w:left w:val="none" w:sz="0" w:space="0" w:color="auto"/>
            <w:bottom w:val="none" w:sz="0" w:space="0" w:color="auto"/>
            <w:right w:val="none" w:sz="0" w:space="0" w:color="auto"/>
          </w:divBdr>
        </w:div>
        <w:div w:id="2111507398">
          <w:marLeft w:val="480"/>
          <w:marRight w:val="0"/>
          <w:marTop w:val="0"/>
          <w:marBottom w:val="0"/>
          <w:divBdr>
            <w:top w:val="none" w:sz="0" w:space="0" w:color="auto"/>
            <w:left w:val="none" w:sz="0" w:space="0" w:color="auto"/>
            <w:bottom w:val="none" w:sz="0" w:space="0" w:color="auto"/>
            <w:right w:val="none" w:sz="0" w:space="0" w:color="auto"/>
          </w:divBdr>
        </w:div>
        <w:div w:id="944650633">
          <w:marLeft w:val="480"/>
          <w:marRight w:val="0"/>
          <w:marTop w:val="0"/>
          <w:marBottom w:val="0"/>
          <w:divBdr>
            <w:top w:val="none" w:sz="0" w:space="0" w:color="auto"/>
            <w:left w:val="none" w:sz="0" w:space="0" w:color="auto"/>
            <w:bottom w:val="none" w:sz="0" w:space="0" w:color="auto"/>
            <w:right w:val="none" w:sz="0" w:space="0" w:color="auto"/>
          </w:divBdr>
        </w:div>
        <w:div w:id="1361390650">
          <w:marLeft w:val="480"/>
          <w:marRight w:val="0"/>
          <w:marTop w:val="0"/>
          <w:marBottom w:val="0"/>
          <w:divBdr>
            <w:top w:val="none" w:sz="0" w:space="0" w:color="auto"/>
            <w:left w:val="none" w:sz="0" w:space="0" w:color="auto"/>
            <w:bottom w:val="none" w:sz="0" w:space="0" w:color="auto"/>
            <w:right w:val="none" w:sz="0" w:space="0" w:color="auto"/>
          </w:divBdr>
        </w:div>
        <w:div w:id="872772654">
          <w:marLeft w:val="480"/>
          <w:marRight w:val="0"/>
          <w:marTop w:val="0"/>
          <w:marBottom w:val="0"/>
          <w:divBdr>
            <w:top w:val="none" w:sz="0" w:space="0" w:color="auto"/>
            <w:left w:val="none" w:sz="0" w:space="0" w:color="auto"/>
            <w:bottom w:val="none" w:sz="0" w:space="0" w:color="auto"/>
            <w:right w:val="none" w:sz="0" w:space="0" w:color="auto"/>
          </w:divBdr>
        </w:div>
        <w:div w:id="719785830">
          <w:marLeft w:val="480"/>
          <w:marRight w:val="0"/>
          <w:marTop w:val="0"/>
          <w:marBottom w:val="0"/>
          <w:divBdr>
            <w:top w:val="none" w:sz="0" w:space="0" w:color="auto"/>
            <w:left w:val="none" w:sz="0" w:space="0" w:color="auto"/>
            <w:bottom w:val="none" w:sz="0" w:space="0" w:color="auto"/>
            <w:right w:val="none" w:sz="0" w:space="0" w:color="auto"/>
          </w:divBdr>
        </w:div>
        <w:div w:id="1026714464">
          <w:marLeft w:val="480"/>
          <w:marRight w:val="0"/>
          <w:marTop w:val="0"/>
          <w:marBottom w:val="0"/>
          <w:divBdr>
            <w:top w:val="none" w:sz="0" w:space="0" w:color="auto"/>
            <w:left w:val="none" w:sz="0" w:space="0" w:color="auto"/>
            <w:bottom w:val="none" w:sz="0" w:space="0" w:color="auto"/>
            <w:right w:val="none" w:sz="0" w:space="0" w:color="auto"/>
          </w:divBdr>
        </w:div>
        <w:div w:id="1663853646">
          <w:marLeft w:val="480"/>
          <w:marRight w:val="0"/>
          <w:marTop w:val="0"/>
          <w:marBottom w:val="0"/>
          <w:divBdr>
            <w:top w:val="none" w:sz="0" w:space="0" w:color="auto"/>
            <w:left w:val="none" w:sz="0" w:space="0" w:color="auto"/>
            <w:bottom w:val="none" w:sz="0" w:space="0" w:color="auto"/>
            <w:right w:val="none" w:sz="0" w:space="0" w:color="auto"/>
          </w:divBdr>
        </w:div>
        <w:div w:id="1009409604">
          <w:marLeft w:val="480"/>
          <w:marRight w:val="0"/>
          <w:marTop w:val="0"/>
          <w:marBottom w:val="0"/>
          <w:divBdr>
            <w:top w:val="none" w:sz="0" w:space="0" w:color="auto"/>
            <w:left w:val="none" w:sz="0" w:space="0" w:color="auto"/>
            <w:bottom w:val="none" w:sz="0" w:space="0" w:color="auto"/>
            <w:right w:val="none" w:sz="0" w:space="0" w:color="auto"/>
          </w:divBdr>
        </w:div>
        <w:div w:id="2135367766">
          <w:marLeft w:val="480"/>
          <w:marRight w:val="0"/>
          <w:marTop w:val="0"/>
          <w:marBottom w:val="0"/>
          <w:divBdr>
            <w:top w:val="none" w:sz="0" w:space="0" w:color="auto"/>
            <w:left w:val="none" w:sz="0" w:space="0" w:color="auto"/>
            <w:bottom w:val="none" w:sz="0" w:space="0" w:color="auto"/>
            <w:right w:val="none" w:sz="0" w:space="0" w:color="auto"/>
          </w:divBdr>
        </w:div>
        <w:div w:id="45224028">
          <w:marLeft w:val="480"/>
          <w:marRight w:val="0"/>
          <w:marTop w:val="0"/>
          <w:marBottom w:val="0"/>
          <w:divBdr>
            <w:top w:val="none" w:sz="0" w:space="0" w:color="auto"/>
            <w:left w:val="none" w:sz="0" w:space="0" w:color="auto"/>
            <w:bottom w:val="none" w:sz="0" w:space="0" w:color="auto"/>
            <w:right w:val="none" w:sz="0" w:space="0" w:color="auto"/>
          </w:divBdr>
        </w:div>
        <w:div w:id="629940213">
          <w:marLeft w:val="480"/>
          <w:marRight w:val="0"/>
          <w:marTop w:val="0"/>
          <w:marBottom w:val="0"/>
          <w:divBdr>
            <w:top w:val="none" w:sz="0" w:space="0" w:color="auto"/>
            <w:left w:val="none" w:sz="0" w:space="0" w:color="auto"/>
            <w:bottom w:val="none" w:sz="0" w:space="0" w:color="auto"/>
            <w:right w:val="none" w:sz="0" w:space="0" w:color="auto"/>
          </w:divBdr>
        </w:div>
        <w:div w:id="259291915">
          <w:marLeft w:val="480"/>
          <w:marRight w:val="0"/>
          <w:marTop w:val="0"/>
          <w:marBottom w:val="0"/>
          <w:divBdr>
            <w:top w:val="none" w:sz="0" w:space="0" w:color="auto"/>
            <w:left w:val="none" w:sz="0" w:space="0" w:color="auto"/>
            <w:bottom w:val="none" w:sz="0" w:space="0" w:color="auto"/>
            <w:right w:val="none" w:sz="0" w:space="0" w:color="auto"/>
          </w:divBdr>
        </w:div>
        <w:div w:id="2090152985">
          <w:marLeft w:val="480"/>
          <w:marRight w:val="0"/>
          <w:marTop w:val="0"/>
          <w:marBottom w:val="0"/>
          <w:divBdr>
            <w:top w:val="none" w:sz="0" w:space="0" w:color="auto"/>
            <w:left w:val="none" w:sz="0" w:space="0" w:color="auto"/>
            <w:bottom w:val="none" w:sz="0" w:space="0" w:color="auto"/>
            <w:right w:val="none" w:sz="0" w:space="0" w:color="auto"/>
          </w:divBdr>
        </w:div>
        <w:div w:id="1176338269">
          <w:marLeft w:val="480"/>
          <w:marRight w:val="0"/>
          <w:marTop w:val="0"/>
          <w:marBottom w:val="0"/>
          <w:divBdr>
            <w:top w:val="none" w:sz="0" w:space="0" w:color="auto"/>
            <w:left w:val="none" w:sz="0" w:space="0" w:color="auto"/>
            <w:bottom w:val="none" w:sz="0" w:space="0" w:color="auto"/>
            <w:right w:val="none" w:sz="0" w:space="0" w:color="auto"/>
          </w:divBdr>
        </w:div>
        <w:div w:id="1132334441">
          <w:marLeft w:val="480"/>
          <w:marRight w:val="0"/>
          <w:marTop w:val="0"/>
          <w:marBottom w:val="0"/>
          <w:divBdr>
            <w:top w:val="none" w:sz="0" w:space="0" w:color="auto"/>
            <w:left w:val="none" w:sz="0" w:space="0" w:color="auto"/>
            <w:bottom w:val="none" w:sz="0" w:space="0" w:color="auto"/>
            <w:right w:val="none" w:sz="0" w:space="0" w:color="auto"/>
          </w:divBdr>
        </w:div>
        <w:div w:id="2003586155">
          <w:marLeft w:val="480"/>
          <w:marRight w:val="0"/>
          <w:marTop w:val="0"/>
          <w:marBottom w:val="0"/>
          <w:divBdr>
            <w:top w:val="none" w:sz="0" w:space="0" w:color="auto"/>
            <w:left w:val="none" w:sz="0" w:space="0" w:color="auto"/>
            <w:bottom w:val="none" w:sz="0" w:space="0" w:color="auto"/>
            <w:right w:val="none" w:sz="0" w:space="0" w:color="auto"/>
          </w:divBdr>
        </w:div>
        <w:div w:id="1104493686">
          <w:marLeft w:val="480"/>
          <w:marRight w:val="0"/>
          <w:marTop w:val="0"/>
          <w:marBottom w:val="0"/>
          <w:divBdr>
            <w:top w:val="none" w:sz="0" w:space="0" w:color="auto"/>
            <w:left w:val="none" w:sz="0" w:space="0" w:color="auto"/>
            <w:bottom w:val="none" w:sz="0" w:space="0" w:color="auto"/>
            <w:right w:val="none" w:sz="0" w:space="0" w:color="auto"/>
          </w:divBdr>
        </w:div>
        <w:div w:id="29847398">
          <w:marLeft w:val="480"/>
          <w:marRight w:val="0"/>
          <w:marTop w:val="0"/>
          <w:marBottom w:val="0"/>
          <w:divBdr>
            <w:top w:val="none" w:sz="0" w:space="0" w:color="auto"/>
            <w:left w:val="none" w:sz="0" w:space="0" w:color="auto"/>
            <w:bottom w:val="none" w:sz="0" w:space="0" w:color="auto"/>
            <w:right w:val="none" w:sz="0" w:space="0" w:color="auto"/>
          </w:divBdr>
        </w:div>
        <w:div w:id="877863396">
          <w:marLeft w:val="480"/>
          <w:marRight w:val="0"/>
          <w:marTop w:val="0"/>
          <w:marBottom w:val="0"/>
          <w:divBdr>
            <w:top w:val="none" w:sz="0" w:space="0" w:color="auto"/>
            <w:left w:val="none" w:sz="0" w:space="0" w:color="auto"/>
            <w:bottom w:val="none" w:sz="0" w:space="0" w:color="auto"/>
            <w:right w:val="none" w:sz="0" w:space="0" w:color="auto"/>
          </w:divBdr>
        </w:div>
        <w:div w:id="1013190423">
          <w:marLeft w:val="480"/>
          <w:marRight w:val="0"/>
          <w:marTop w:val="0"/>
          <w:marBottom w:val="0"/>
          <w:divBdr>
            <w:top w:val="none" w:sz="0" w:space="0" w:color="auto"/>
            <w:left w:val="none" w:sz="0" w:space="0" w:color="auto"/>
            <w:bottom w:val="none" w:sz="0" w:space="0" w:color="auto"/>
            <w:right w:val="none" w:sz="0" w:space="0" w:color="auto"/>
          </w:divBdr>
        </w:div>
        <w:div w:id="2089572241">
          <w:marLeft w:val="480"/>
          <w:marRight w:val="0"/>
          <w:marTop w:val="0"/>
          <w:marBottom w:val="0"/>
          <w:divBdr>
            <w:top w:val="none" w:sz="0" w:space="0" w:color="auto"/>
            <w:left w:val="none" w:sz="0" w:space="0" w:color="auto"/>
            <w:bottom w:val="none" w:sz="0" w:space="0" w:color="auto"/>
            <w:right w:val="none" w:sz="0" w:space="0" w:color="auto"/>
          </w:divBdr>
        </w:div>
        <w:div w:id="134492508">
          <w:marLeft w:val="480"/>
          <w:marRight w:val="0"/>
          <w:marTop w:val="0"/>
          <w:marBottom w:val="0"/>
          <w:divBdr>
            <w:top w:val="none" w:sz="0" w:space="0" w:color="auto"/>
            <w:left w:val="none" w:sz="0" w:space="0" w:color="auto"/>
            <w:bottom w:val="none" w:sz="0" w:space="0" w:color="auto"/>
            <w:right w:val="none" w:sz="0" w:space="0" w:color="auto"/>
          </w:divBdr>
        </w:div>
        <w:div w:id="856041481">
          <w:marLeft w:val="480"/>
          <w:marRight w:val="0"/>
          <w:marTop w:val="0"/>
          <w:marBottom w:val="0"/>
          <w:divBdr>
            <w:top w:val="none" w:sz="0" w:space="0" w:color="auto"/>
            <w:left w:val="none" w:sz="0" w:space="0" w:color="auto"/>
            <w:bottom w:val="none" w:sz="0" w:space="0" w:color="auto"/>
            <w:right w:val="none" w:sz="0" w:space="0" w:color="auto"/>
          </w:divBdr>
        </w:div>
        <w:div w:id="1739328104">
          <w:marLeft w:val="480"/>
          <w:marRight w:val="0"/>
          <w:marTop w:val="0"/>
          <w:marBottom w:val="0"/>
          <w:divBdr>
            <w:top w:val="none" w:sz="0" w:space="0" w:color="auto"/>
            <w:left w:val="none" w:sz="0" w:space="0" w:color="auto"/>
            <w:bottom w:val="none" w:sz="0" w:space="0" w:color="auto"/>
            <w:right w:val="none" w:sz="0" w:space="0" w:color="auto"/>
          </w:divBdr>
        </w:div>
        <w:div w:id="1190487484">
          <w:marLeft w:val="480"/>
          <w:marRight w:val="0"/>
          <w:marTop w:val="0"/>
          <w:marBottom w:val="0"/>
          <w:divBdr>
            <w:top w:val="none" w:sz="0" w:space="0" w:color="auto"/>
            <w:left w:val="none" w:sz="0" w:space="0" w:color="auto"/>
            <w:bottom w:val="none" w:sz="0" w:space="0" w:color="auto"/>
            <w:right w:val="none" w:sz="0" w:space="0" w:color="auto"/>
          </w:divBdr>
        </w:div>
        <w:div w:id="1982613032">
          <w:marLeft w:val="480"/>
          <w:marRight w:val="0"/>
          <w:marTop w:val="0"/>
          <w:marBottom w:val="0"/>
          <w:divBdr>
            <w:top w:val="none" w:sz="0" w:space="0" w:color="auto"/>
            <w:left w:val="none" w:sz="0" w:space="0" w:color="auto"/>
            <w:bottom w:val="none" w:sz="0" w:space="0" w:color="auto"/>
            <w:right w:val="none" w:sz="0" w:space="0" w:color="auto"/>
          </w:divBdr>
        </w:div>
        <w:div w:id="353921695">
          <w:marLeft w:val="480"/>
          <w:marRight w:val="0"/>
          <w:marTop w:val="0"/>
          <w:marBottom w:val="0"/>
          <w:divBdr>
            <w:top w:val="none" w:sz="0" w:space="0" w:color="auto"/>
            <w:left w:val="none" w:sz="0" w:space="0" w:color="auto"/>
            <w:bottom w:val="none" w:sz="0" w:space="0" w:color="auto"/>
            <w:right w:val="none" w:sz="0" w:space="0" w:color="auto"/>
          </w:divBdr>
        </w:div>
        <w:div w:id="1835954215">
          <w:marLeft w:val="480"/>
          <w:marRight w:val="0"/>
          <w:marTop w:val="0"/>
          <w:marBottom w:val="0"/>
          <w:divBdr>
            <w:top w:val="none" w:sz="0" w:space="0" w:color="auto"/>
            <w:left w:val="none" w:sz="0" w:space="0" w:color="auto"/>
            <w:bottom w:val="none" w:sz="0" w:space="0" w:color="auto"/>
            <w:right w:val="none" w:sz="0" w:space="0" w:color="auto"/>
          </w:divBdr>
        </w:div>
        <w:div w:id="1034237398">
          <w:marLeft w:val="480"/>
          <w:marRight w:val="0"/>
          <w:marTop w:val="0"/>
          <w:marBottom w:val="0"/>
          <w:divBdr>
            <w:top w:val="none" w:sz="0" w:space="0" w:color="auto"/>
            <w:left w:val="none" w:sz="0" w:space="0" w:color="auto"/>
            <w:bottom w:val="none" w:sz="0" w:space="0" w:color="auto"/>
            <w:right w:val="none" w:sz="0" w:space="0" w:color="auto"/>
          </w:divBdr>
        </w:div>
        <w:div w:id="1676155044">
          <w:marLeft w:val="480"/>
          <w:marRight w:val="0"/>
          <w:marTop w:val="0"/>
          <w:marBottom w:val="0"/>
          <w:divBdr>
            <w:top w:val="none" w:sz="0" w:space="0" w:color="auto"/>
            <w:left w:val="none" w:sz="0" w:space="0" w:color="auto"/>
            <w:bottom w:val="none" w:sz="0" w:space="0" w:color="auto"/>
            <w:right w:val="none" w:sz="0" w:space="0" w:color="auto"/>
          </w:divBdr>
        </w:div>
        <w:div w:id="1238325895">
          <w:marLeft w:val="480"/>
          <w:marRight w:val="0"/>
          <w:marTop w:val="0"/>
          <w:marBottom w:val="0"/>
          <w:divBdr>
            <w:top w:val="none" w:sz="0" w:space="0" w:color="auto"/>
            <w:left w:val="none" w:sz="0" w:space="0" w:color="auto"/>
            <w:bottom w:val="none" w:sz="0" w:space="0" w:color="auto"/>
            <w:right w:val="none" w:sz="0" w:space="0" w:color="auto"/>
          </w:divBdr>
        </w:div>
        <w:div w:id="447434939">
          <w:marLeft w:val="480"/>
          <w:marRight w:val="0"/>
          <w:marTop w:val="0"/>
          <w:marBottom w:val="0"/>
          <w:divBdr>
            <w:top w:val="none" w:sz="0" w:space="0" w:color="auto"/>
            <w:left w:val="none" w:sz="0" w:space="0" w:color="auto"/>
            <w:bottom w:val="none" w:sz="0" w:space="0" w:color="auto"/>
            <w:right w:val="none" w:sz="0" w:space="0" w:color="auto"/>
          </w:divBdr>
        </w:div>
        <w:div w:id="1163081608">
          <w:marLeft w:val="480"/>
          <w:marRight w:val="0"/>
          <w:marTop w:val="0"/>
          <w:marBottom w:val="0"/>
          <w:divBdr>
            <w:top w:val="none" w:sz="0" w:space="0" w:color="auto"/>
            <w:left w:val="none" w:sz="0" w:space="0" w:color="auto"/>
            <w:bottom w:val="none" w:sz="0" w:space="0" w:color="auto"/>
            <w:right w:val="none" w:sz="0" w:space="0" w:color="auto"/>
          </w:divBdr>
        </w:div>
        <w:div w:id="1682850392">
          <w:marLeft w:val="480"/>
          <w:marRight w:val="0"/>
          <w:marTop w:val="0"/>
          <w:marBottom w:val="0"/>
          <w:divBdr>
            <w:top w:val="none" w:sz="0" w:space="0" w:color="auto"/>
            <w:left w:val="none" w:sz="0" w:space="0" w:color="auto"/>
            <w:bottom w:val="none" w:sz="0" w:space="0" w:color="auto"/>
            <w:right w:val="none" w:sz="0" w:space="0" w:color="auto"/>
          </w:divBdr>
        </w:div>
        <w:div w:id="977808753">
          <w:marLeft w:val="480"/>
          <w:marRight w:val="0"/>
          <w:marTop w:val="0"/>
          <w:marBottom w:val="0"/>
          <w:divBdr>
            <w:top w:val="none" w:sz="0" w:space="0" w:color="auto"/>
            <w:left w:val="none" w:sz="0" w:space="0" w:color="auto"/>
            <w:bottom w:val="none" w:sz="0" w:space="0" w:color="auto"/>
            <w:right w:val="none" w:sz="0" w:space="0" w:color="auto"/>
          </w:divBdr>
        </w:div>
        <w:div w:id="1539661455">
          <w:marLeft w:val="480"/>
          <w:marRight w:val="0"/>
          <w:marTop w:val="0"/>
          <w:marBottom w:val="0"/>
          <w:divBdr>
            <w:top w:val="none" w:sz="0" w:space="0" w:color="auto"/>
            <w:left w:val="none" w:sz="0" w:space="0" w:color="auto"/>
            <w:bottom w:val="none" w:sz="0" w:space="0" w:color="auto"/>
            <w:right w:val="none" w:sz="0" w:space="0" w:color="auto"/>
          </w:divBdr>
        </w:div>
        <w:div w:id="672143308">
          <w:marLeft w:val="480"/>
          <w:marRight w:val="0"/>
          <w:marTop w:val="0"/>
          <w:marBottom w:val="0"/>
          <w:divBdr>
            <w:top w:val="none" w:sz="0" w:space="0" w:color="auto"/>
            <w:left w:val="none" w:sz="0" w:space="0" w:color="auto"/>
            <w:bottom w:val="none" w:sz="0" w:space="0" w:color="auto"/>
            <w:right w:val="none" w:sz="0" w:space="0" w:color="auto"/>
          </w:divBdr>
        </w:div>
        <w:div w:id="2080782962">
          <w:marLeft w:val="480"/>
          <w:marRight w:val="0"/>
          <w:marTop w:val="0"/>
          <w:marBottom w:val="0"/>
          <w:divBdr>
            <w:top w:val="none" w:sz="0" w:space="0" w:color="auto"/>
            <w:left w:val="none" w:sz="0" w:space="0" w:color="auto"/>
            <w:bottom w:val="none" w:sz="0" w:space="0" w:color="auto"/>
            <w:right w:val="none" w:sz="0" w:space="0" w:color="auto"/>
          </w:divBdr>
        </w:div>
        <w:div w:id="1353873265">
          <w:marLeft w:val="480"/>
          <w:marRight w:val="0"/>
          <w:marTop w:val="0"/>
          <w:marBottom w:val="0"/>
          <w:divBdr>
            <w:top w:val="none" w:sz="0" w:space="0" w:color="auto"/>
            <w:left w:val="none" w:sz="0" w:space="0" w:color="auto"/>
            <w:bottom w:val="none" w:sz="0" w:space="0" w:color="auto"/>
            <w:right w:val="none" w:sz="0" w:space="0" w:color="auto"/>
          </w:divBdr>
        </w:div>
        <w:div w:id="1245843430">
          <w:marLeft w:val="480"/>
          <w:marRight w:val="0"/>
          <w:marTop w:val="0"/>
          <w:marBottom w:val="0"/>
          <w:divBdr>
            <w:top w:val="none" w:sz="0" w:space="0" w:color="auto"/>
            <w:left w:val="none" w:sz="0" w:space="0" w:color="auto"/>
            <w:bottom w:val="none" w:sz="0" w:space="0" w:color="auto"/>
            <w:right w:val="none" w:sz="0" w:space="0" w:color="auto"/>
          </w:divBdr>
        </w:div>
        <w:div w:id="2042322941">
          <w:marLeft w:val="480"/>
          <w:marRight w:val="0"/>
          <w:marTop w:val="0"/>
          <w:marBottom w:val="0"/>
          <w:divBdr>
            <w:top w:val="none" w:sz="0" w:space="0" w:color="auto"/>
            <w:left w:val="none" w:sz="0" w:space="0" w:color="auto"/>
            <w:bottom w:val="none" w:sz="0" w:space="0" w:color="auto"/>
            <w:right w:val="none" w:sz="0" w:space="0" w:color="auto"/>
          </w:divBdr>
        </w:div>
        <w:div w:id="91169123">
          <w:marLeft w:val="480"/>
          <w:marRight w:val="0"/>
          <w:marTop w:val="0"/>
          <w:marBottom w:val="0"/>
          <w:divBdr>
            <w:top w:val="none" w:sz="0" w:space="0" w:color="auto"/>
            <w:left w:val="none" w:sz="0" w:space="0" w:color="auto"/>
            <w:bottom w:val="none" w:sz="0" w:space="0" w:color="auto"/>
            <w:right w:val="none" w:sz="0" w:space="0" w:color="auto"/>
          </w:divBdr>
        </w:div>
        <w:div w:id="1669675897">
          <w:marLeft w:val="480"/>
          <w:marRight w:val="0"/>
          <w:marTop w:val="0"/>
          <w:marBottom w:val="0"/>
          <w:divBdr>
            <w:top w:val="none" w:sz="0" w:space="0" w:color="auto"/>
            <w:left w:val="none" w:sz="0" w:space="0" w:color="auto"/>
            <w:bottom w:val="none" w:sz="0" w:space="0" w:color="auto"/>
            <w:right w:val="none" w:sz="0" w:space="0" w:color="auto"/>
          </w:divBdr>
        </w:div>
        <w:div w:id="547226595">
          <w:marLeft w:val="480"/>
          <w:marRight w:val="0"/>
          <w:marTop w:val="0"/>
          <w:marBottom w:val="0"/>
          <w:divBdr>
            <w:top w:val="none" w:sz="0" w:space="0" w:color="auto"/>
            <w:left w:val="none" w:sz="0" w:space="0" w:color="auto"/>
            <w:bottom w:val="none" w:sz="0" w:space="0" w:color="auto"/>
            <w:right w:val="none" w:sz="0" w:space="0" w:color="auto"/>
          </w:divBdr>
        </w:div>
        <w:div w:id="355237404">
          <w:marLeft w:val="480"/>
          <w:marRight w:val="0"/>
          <w:marTop w:val="0"/>
          <w:marBottom w:val="0"/>
          <w:divBdr>
            <w:top w:val="none" w:sz="0" w:space="0" w:color="auto"/>
            <w:left w:val="none" w:sz="0" w:space="0" w:color="auto"/>
            <w:bottom w:val="none" w:sz="0" w:space="0" w:color="auto"/>
            <w:right w:val="none" w:sz="0" w:space="0" w:color="auto"/>
          </w:divBdr>
        </w:div>
        <w:div w:id="525826746">
          <w:marLeft w:val="480"/>
          <w:marRight w:val="0"/>
          <w:marTop w:val="0"/>
          <w:marBottom w:val="0"/>
          <w:divBdr>
            <w:top w:val="none" w:sz="0" w:space="0" w:color="auto"/>
            <w:left w:val="none" w:sz="0" w:space="0" w:color="auto"/>
            <w:bottom w:val="none" w:sz="0" w:space="0" w:color="auto"/>
            <w:right w:val="none" w:sz="0" w:space="0" w:color="auto"/>
          </w:divBdr>
        </w:div>
        <w:div w:id="1264651738">
          <w:marLeft w:val="480"/>
          <w:marRight w:val="0"/>
          <w:marTop w:val="0"/>
          <w:marBottom w:val="0"/>
          <w:divBdr>
            <w:top w:val="none" w:sz="0" w:space="0" w:color="auto"/>
            <w:left w:val="none" w:sz="0" w:space="0" w:color="auto"/>
            <w:bottom w:val="none" w:sz="0" w:space="0" w:color="auto"/>
            <w:right w:val="none" w:sz="0" w:space="0" w:color="auto"/>
          </w:divBdr>
        </w:div>
        <w:div w:id="2095784555">
          <w:marLeft w:val="480"/>
          <w:marRight w:val="0"/>
          <w:marTop w:val="0"/>
          <w:marBottom w:val="0"/>
          <w:divBdr>
            <w:top w:val="none" w:sz="0" w:space="0" w:color="auto"/>
            <w:left w:val="none" w:sz="0" w:space="0" w:color="auto"/>
            <w:bottom w:val="none" w:sz="0" w:space="0" w:color="auto"/>
            <w:right w:val="none" w:sz="0" w:space="0" w:color="auto"/>
          </w:divBdr>
        </w:div>
      </w:divsChild>
    </w:div>
    <w:div w:id="1708487770">
      <w:bodyDiv w:val="1"/>
      <w:marLeft w:val="0"/>
      <w:marRight w:val="0"/>
      <w:marTop w:val="0"/>
      <w:marBottom w:val="0"/>
      <w:divBdr>
        <w:top w:val="none" w:sz="0" w:space="0" w:color="auto"/>
        <w:left w:val="none" w:sz="0" w:space="0" w:color="auto"/>
        <w:bottom w:val="none" w:sz="0" w:space="0" w:color="auto"/>
        <w:right w:val="none" w:sz="0" w:space="0" w:color="auto"/>
      </w:divBdr>
    </w:div>
    <w:div w:id="1708487819">
      <w:bodyDiv w:val="1"/>
      <w:marLeft w:val="0"/>
      <w:marRight w:val="0"/>
      <w:marTop w:val="0"/>
      <w:marBottom w:val="0"/>
      <w:divBdr>
        <w:top w:val="none" w:sz="0" w:space="0" w:color="auto"/>
        <w:left w:val="none" w:sz="0" w:space="0" w:color="auto"/>
        <w:bottom w:val="none" w:sz="0" w:space="0" w:color="auto"/>
        <w:right w:val="none" w:sz="0" w:space="0" w:color="auto"/>
      </w:divBdr>
    </w:div>
    <w:div w:id="1708601875">
      <w:bodyDiv w:val="1"/>
      <w:marLeft w:val="0"/>
      <w:marRight w:val="0"/>
      <w:marTop w:val="0"/>
      <w:marBottom w:val="0"/>
      <w:divBdr>
        <w:top w:val="none" w:sz="0" w:space="0" w:color="auto"/>
        <w:left w:val="none" w:sz="0" w:space="0" w:color="auto"/>
        <w:bottom w:val="none" w:sz="0" w:space="0" w:color="auto"/>
        <w:right w:val="none" w:sz="0" w:space="0" w:color="auto"/>
      </w:divBdr>
    </w:div>
    <w:div w:id="1708678578">
      <w:bodyDiv w:val="1"/>
      <w:marLeft w:val="0"/>
      <w:marRight w:val="0"/>
      <w:marTop w:val="0"/>
      <w:marBottom w:val="0"/>
      <w:divBdr>
        <w:top w:val="none" w:sz="0" w:space="0" w:color="auto"/>
        <w:left w:val="none" w:sz="0" w:space="0" w:color="auto"/>
        <w:bottom w:val="none" w:sz="0" w:space="0" w:color="auto"/>
        <w:right w:val="none" w:sz="0" w:space="0" w:color="auto"/>
      </w:divBdr>
    </w:div>
    <w:div w:id="1708989868">
      <w:bodyDiv w:val="1"/>
      <w:marLeft w:val="0"/>
      <w:marRight w:val="0"/>
      <w:marTop w:val="0"/>
      <w:marBottom w:val="0"/>
      <w:divBdr>
        <w:top w:val="none" w:sz="0" w:space="0" w:color="auto"/>
        <w:left w:val="none" w:sz="0" w:space="0" w:color="auto"/>
        <w:bottom w:val="none" w:sz="0" w:space="0" w:color="auto"/>
        <w:right w:val="none" w:sz="0" w:space="0" w:color="auto"/>
      </w:divBdr>
    </w:div>
    <w:div w:id="1709792638">
      <w:bodyDiv w:val="1"/>
      <w:marLeft w:val="0"/>
      <w:marRight w:val="0"/>
      <w:marTop w:val="0"/>
      <w:marBottom w:val="0"/>
      <w:divBdr>
        <w:top w:val="none" w:sz="0" w:space="0" w:color="auto"/>
        <w:left w:val="none" w:sz="0" w:space="0" w:color="auto"/>
        <w:bottom w:val="none" w:sz="0" w:space="0" w:color="auto"/>
        <w:right w:val="none" w:sz="0" w:space="0" w:color="auto"/>
      </w:divBdr>
    </w:div>
    <w:div w:id="1709837374">
      <w:bodyDiv w:val="1"/>
      <w:marLeft w:val="0"/>
      <w:marRight w:val="0"/>
      <w:marTop w:val="0"/>
      <w:marBottom w:val="0"/>
      <w:divBdr>
        <w:top w:val="none" w:sz="0" w:space="0" w:color="auto"/>
        <w:left w:val="none" w:sz="0" w:space="0" w:color="auto"/>
        <w:bottom w:val="none" w:sz="0" w:space="0" w:color="auto"/>
        <w:right w:val="none" w:sz="0" w:space="0" w:color="auto"/>
      </w:divBdr>
      <w:divsChild>
        <w:div w:id="214237852">
          <w:marLeft w:val="480"/>
          <w:marRight w:val="0"/>
          <w:marTop w:val="0"/>
          <w:marBottom w:val="0"/>
          <w:divBdr>
            <w:top w:val="none" w:sz="0" w:space="0" w:color="auto"/>
            <w:left w:val="none" w:sz="0" w:space="0" w:color="auto"/>
            <w:bottom w:val="none" w:sz="0" w:space="0" w:color="auto"/>
            <w:right w:val="none" w:sz="0" w:space="0" w:color="auto"/>
          </w:divBdr>
        </w:div>
        <w:div w:id="272323693">
          <w:marLeft w:val="480"/>
          <w:marRight w:val="0"/>
          <w:marTop w:val="0"/>
          <w:marBottom w:val="0"/>
          <w:divBdr>
            <w:top w:val="none" w:sz="0" w:space="0" w:color="auto"/>
            <w:left w:val="none" w:sz="0" w:space="0" w:color="auto"/>
            <w:bottom w:val="none" w:sz="0" w:space="0" w:color="auto"/>
            <w:right w:val="none" w:sz="0" w:space="0" w:color="auto"/>
          </w:divBdr>
        </w:div>
        <w:div w:id="305857449">
          <w:marLeft w:val="480"/>
          <w:marRight w:val="0"/>
          <w:marTop w:val="0"/>
          <w:marBottom w:val="0"/>
          <w:divBdr>
            <w:top w:val="none" w:sz="0" w:space="0" w:color="auto"/>
            <w:left w:val="none" w:sz="0" w:space="0" w:color="auto"/>
            <w:bottom w:val="none" w:sz="0" w:space="0" w:color="auto"/>
            <w:right w:val="none" w:sz="0" w:space="0" w:color="auto"/>
          </w:divBdr>
        </w:div>
        <w:div w:id="571038392">
          <w:marLeft w:val="480"/>
          <w:marRight w:val="0"/>
          <w:marTop w:val="0"/>
          <w:marBottom w:val="0"/>
          <w:divBdr>
            <w:top w:val="none" w:sz="0" w:space="0" w:color="auto"/>
            <w:left w:val="none" w:sz="0" w:space="0" w:color="auto"/>
            <w:bottom w:val="none" w:sz="0" w:space="0" w:color="auto"/>
            <w:right w:val="none" w:sz="0" w:space="0" w:color="auto"/>
          </w:divBdr>
        </w:div>
        <w:div w:id="626007600">
          <w:marLeft w:val="480"/>
          <w:marRight w:val="0"/>
          <w:marTop w:val="0"/>
          <w:marBottom w:val="0"/>
          <w:divBdr>
            <w:top w:val="none" w:sz="0" w:space="0" w:color="auto"/>
            <w:left w:val="none" w:sz="0" w:space="0" w:color="auto"/>
            <w:bottom w:val="none" w:sz="0" w:space="0" w:color="auto"/>
            <w:right w:val="none" w:sz="0" w:space="0" w:color="auto"/>
          </w:divBdr>
        </w:div>
        <w:div w:id="914389864">
          <w:marLeft w:val="480"/>
          <w:marRight w:val="0"/>
          <w:marTop w:val="0"/>
          <w:marBottom w:val="0"/>
          <w:divBdr>
            <w:top w:val="none" w:sz="0" w:space="0" w:color="auto"/>
            <w:left w:val="none" w:sz="0" w:space="0" w:color="auto"/>
            <w:bottom w:val="none" w:sz="0" w:space="0" w:color="auto"/>
            <w:right w:val="none" w:sz="0" w:space="0" w:color="auto"/>
          </w:divBdr>
        </w:div>
        <w:div w:id="931863958">
          <w:marLeft w:val="480"/>
          <w:marRight w:val="0"/>
          <w:marTop w:val="0"/>
          <w:marBottom w:val="0"/>
          <w:divBdr>
            <w:top w:val="none" w:sz="0" w:space="0" w:color="auto"/>
            <w:left w:val="none" w:sz="0" w:space="0" w:color="auto"/>
            <w:bottom w:val="none" w:sz="0" w:space="0" w:color="auto"/>
            <w:right w:val="none" w:sz="0" w:space="0" w:color="auto"/>
          </w:divBdr>
        </w:div>
        <w:div w:id="1374228542">
          <w:marLeft w:val="480"/>
          <w:marRight w:val="0"/>
          <w:marTop w:val="0"/>
          <w:marBottom w:val="0"/>
          <w:divBdr>
            <w:top w:val="none" w:sz="0" w:space="0" w:color="auto"/>
            <w:left w:val="none" w:sz="0" w:space="0" w:color="auto"/>
            <w:bottom w:val="none" w:sz="0" w:space="0" w:color="auto"/>
            <w:right w:val="none" w:sz="0" w:space="0" w:color="auto"/>
          </w:divBdr>
        </w:div>
        <w:div w:id="1816216710">
          <w:marLeft w:val="480"/>
          <w:marRight w:val="0"/>
          <w:marTop w:val="0"/>
          <w:marBottom w:val="0"/>
          <w:divBdr>
            <w:top w:val="none" w:sz="0" w:space="0" w:color="auto"/>
            <w:left w:val="none" w:sz="0" w:space="0" w:color="auto"/>
            <w:bottom w:val="none" w:sz="0" w:space="0" w:color="auto"/>
            <w:right w:val="none" w:sz="0" w:space="0" w:color="auto"/>
          </w:divBdr>
        </w:div>
        <w:div w:id="1998917783">
          <w:marLeft w:val="480"/>
          <w:marRight w:val="0"/>
          <w:marTop w:val="0"/>
          <w:marBottom w:val="0"/>
          <w:divBdr>
            <w:top w:val="none" w:sz="0" w:space="0" w:color="auto"/>
            <w:left w:val="none" w:sz="0" w:space="0" w:color="auto"/>
            <w:bottom w:val="none" w:sz="0" w:space="0" w:color="auto"/>
            <w:right w:val="none" w:sz="0" w:space="0" w:color="auto"/>
          </w:divBdr>
        </w:div>
        <w:div w:id="2064791757">
          <w:marLeft w:val="480"/>
          <w:marRight w:val="0"/>
          <w:marTop w:val="0"/>
          <w:marBottom w:val="0"/>
          <w:divBdr>
            <w:top w:val="none" w:sz="0" w:space="0" w:color="auto"/>
            <w:left w:val="none" w:sz="0" w:space="0" w:color="auto"/>
            <w:bottom w:val="none" w:sz="0" w:space="0" w:color="auto"/>
            <w:right w:val="none" w:sz="0" w:space="0" w:color="auto"/>
          </w:divBdr>
        </w:div>
      </w:divsChild>
    </w:div>
    <w:div w:id="1710497359">
      <w:bodyDiv w:val="1"/>
      <w:marLeft w:val="0"/>
      <w:marRight w:val="0"/>
      <w:marTop w:val="0"/>
      <w:marBottom w:val="0"/>
      <w:divBdr>
        <w:top w:val="none" w:sz="0" w:space="0" w:color="auto"/>
        <w:left w:val="none" w:sz="0" w:space="0" w:color="auto"/>
        <w:bottom w:val="none" w:sz="0" w:space="0" w:color="auto"/>
        <w:right w:val="none" w:sz="0" w:space="0" w:color="auto"/>
      </w:divBdr>
    </w:div>
    <w:div w:id="1710951143">
      <w:bodyDiv w:val="1"/>
      <w:marLeft w:val="0"/>
      <w:marRight w:val="0"/>
      <w:marTop w:val="0"/>
      <w:marBottom w:val="0"/>
      <w:divBdr>
        <w:top w:val="none" w:sz="0" w:space="0" w:color="auto"/>
        <w:left w:val="none" w:sz="0" w:space="0" w:color="auto"/>
        <w:bottom w:val="none" w:sz="0" w:space="0" w:color="auto"/>
        <w:right w:val="none" w:sz="0" w:space="0" w:color="auto"/>
      </w:divBdr>
    </w:div>
    <w:div w:id="1711177214">
      <w:bodyDiv w:val="1"/>
      <w:marLeft w:val="0"/>
      <w:marRight w:val="0"/>
      <w:marTop w:val="0"/>
      <w:marBottom w:val="0"/>
      <w:divBdr>
        <w:top w:val="none" w:sz="0" w:space="0" w:color="auto"/>
        <w:left w:val="none" w:sz="0" w:space="0" w:color="auto"/>
        <w:bottom w:val="none" w:sz="0" w:space="0" w:color="auto"/>
        <w:right w:val="none" w:sz="0" w:space="0" w:color="auto"/>
      </w:divBdr>
    </w:div>
    <w:div w:id="1711227095">
      <w:bodyDiv w:val="1"/>
      <w:marLeft w:val="0"/>
      <w:marRight w:val="0"/>
      <w:marTop w:val="0"/>
      <w:marBottom w:val="0"/>
      <w:divBdr>
        <w:top w:val="none" w:sz="0" w:space="0" w:color="auto"/>
        <w:left w:val="none" w:sz="0" w:space="0" w:color="auto"/>
        <w:bottom w:val="none" w:sz="0" w:space="0" w:color="auto"/>
        <w:right w:val="none" w:sz="0" w:space="0" w:color="auto"/>
      </w:divBdr>
    </w:div>
    <w:div w:id="1711414722">
      <w:bodyDiv w:val="1"/>
      <w:marLeft w:val="0"/>
      <w:marRight w:val="0"/>
      <w:marTop w:val="0"/>
      <w:marBottom w:val="0"/>
      <w:divBdr>
        <w:top w:val="none" w:sz="0" w:space="0" w:color="auto"/>
        <w:left w:val="none" w:sz="0" w:space="0" w:color="auto"/>
        <w:bottom w:val="none" w:sz="0" w:space="0" w:color="auto"/>
        <w:right w:val="none" w:sz="0" w:space="0" w:color="auto"/>
      </w:divBdr>
    </w:div>
    <w:div w:id="1711957854">
      <w:bodyDiv w:val="1"/>
      <w:marLeft w:val="0"/>
      <w:marRight w:val="0"/>
      <w:marTop w:val="0"/>
      <w:marBottom w:val="0"/>
      <w:divBdr>
        <w:top w:val="none" w:sz="0" w:space="0" w:color="auto"/>
        <w:left w:val="none" w:sz="0" w:space="0" w:color="auto"/>
        <w:bottom w:val="none" w:sz="0" w:space="0" w:color="auto"/>
        <w:right w:val="none" w:sz="0" w:space="0" w:color="auto"/>
      </w:divBdr>
      <w:divsChild>
        <w:div w:id="82116782">
          <w:marLeft w:val="480"/>
          <w:marRight w:val="0"/>
          <w:marTop w:val="0"/>
          <w:marBottom w:val="0"/>
          <w:divBdr>
            <w:top w:val="none" w:sz="0" w:space="0" w:color="auto"/>
            <w:left w:val="none" w:sz="0" w:space="0" w:color="auto"/>
            <w:bottom w:val="none" w:sz="0" w:space="0" w:color="auto"/>
            <w:right w:val="none" w:sz="0" w:space="0" w:color="auto"/>
          </w:divBdr>
        </w:div>
        <w:div w:id="115687024">
          <w:marLeft w:val="480"/>
          <w:marRight w:val="0"/>
          <w:marTop w:val="0"/>
          <w:marBottom w:val="0"/>
          <w:divBdr>
            <w:top w:val="none" w:sz="0" w:space="0" w:color="auto"/>
            <w:left w:val="none" w:sz="0" w:space="0" w:color="auto"/>
            <w:bottom w:val="none" w:sz="0" w:space="0" w:color="auto"/>
            <w:right w:val="none" w:sz="0" w:space="0" w:color="auto"/>
          </w:divBdr>
        </w:div>
        <w:div w:id="176694800">
          <w:marLeft w:val="480"/>
          <w:marRight w:val="0"/>
          <w:marTop w:val="0"/>
          <w:marBottom w:val="0"/>
          <w:divBdr>
            <w:top w:val="none" w:sz="0" w:space="0" w:color="auto"/>
            <w:left w:val="none" w:sz="0" w:space="0" w:color="auto"/>
            <w:bottom w:val="none" w:sz="0" w:space="0" w:color="auto"/>
            <w:right w:val="none" w:sz="0" w:space="0" w:color="auto"/>
          </w:divBdr>
        </w:div>
        <w:div w:id="374819457">
          <w:marLeft w:val="480"/>
          <w:marRight w:val="0"/>
          <w:marTop w:val="0"/>
          <w:marBottom w:val="0"/>
          <w:divBdr>
            <w:top w:val="none" w:sz="0" w:space="0" w:color="auto"/>
            <w:left w:val="none" w:sz="0" w:space="0" w:color="auto"/>
            <w:bottom w:val="none" w:sz="0" w:space="0" w:color="auto"/>
            <w:right w:val="none" w:sz="0" w:space="0" w:color="auto"/>
          </w:divBdr>
        </w:div>
        <w:div w:id="477068712">
          <w:marLeft w:val="480"/>
          <w:marRight w:val="0"/>
          <w:marTop w:val="0"/>
          <w:marBottom w:val="0"/>
          <w:divBdr>
            <w:top w:val="none" w:sz="0" w:space="0" w:color="auto"/>
            <w:left w:val="none" w:sz="0" w:space="0" w:color="auto"/>
            <w:bottom w:val="none" w:sz="0" w:space="0" w:color="auto"/>
            <w:right w:val="none" w:sz="0" w:space="0" w:color="auto"/>
          </w:divBdr>
        </w:div>
        <w:div w:id="647323751">
          <w:marLeft w:val="480"/>
          <w:marRight w:val="0"/>
          <w:marTop w:val="0"/>
          <w:marBottom w:val="0"/>
          <w:divBdr>
            <w:top w:val="none" w:sz="0" w:space="0" w:color="auto"/>
            <w:left w:val="none" w:sz="0" w:space="0" w:color="auto"/>
            <w:bottom w:val="none" w:sz="0" w:space="0" w:color="auto"/>
            <w:right w:val="none" w:sz="0" w:space="0" w:color="auto"/>
          </w:divBdr>
        </w:div>
        <w:div w:id="798374521">
          <w:marLeft w:val="480"/>
          <w:marRight w:val="0"/>
          <w:marTop w:val="0"/>
          <w:marBottom w:val="0"/>
          <w:divBdr>
            <w:top w:val="none" w:sz="0" w:space="0" w:color="auto"/>
            <w:left w:val="none" w:sz="0" w:space="0" w:color="auto"/>
            <w:bottom w:val="none" w:sz="0" w:space="0" w:color="auto"/>
            <w:right w:val="none" w:sz="0" w:space="0" w:color="auto"/>
          </w:divBdr>
        </w:div>
        <w:div w:id="955138534">
          <w:marLeft w:val="480"/>
          <w:marRight w:val="0"/>
          <w:marTop w:val="0"/>
          <w:marBottom w:val="0"/>
          <w:divBdr>
            <w:top w:val="none" w:sz="0" w:space="0" w:color="auto"/>
            <w:left w:val="none" w:sz="0" w:space="0" w:color="auto"/>
            <w:bottom w:val="none" w:sz="0" w:space="0" w:color="auto"/>
            <w:right w:val="none" w:sz="0" w:space="0" w:color="auto"/>
          </w:divBdr>
        </w:div>
        <w:div w:id="1043098360">
          <w:marLeft w:val="480"/>
          <w:marRight w:val="0"/>
          <w:marTop w:val="0"/>
          <w:marBottom w:val="0"/>
          <w:divBdr>
            <w:top w:val="none" w:sz="0" w:space="0" w:color="auto"/>
            <w:left w:val="none" w:sz="0" w:space="0" w:color="auto"/>
            <w:bottom w:val="none" w:sz="0" w:space="0" w:color="auto"/>
            <w:right w:val="none" w:sz="0" w:space="0" w:color="auto"/>
          </w:divBdr>
        </w:div>
        <w:div w:id="1369909169">
          <w:marLeft w:val="480"/>
          <w:marRight w:val="0"/>
          <w:marTop w:val="0"/>
          <w:marBottom w:val="0"/>
          <w:divBdr>
            <w:top w:val="none" w:sz="0" w:space="0" w:color="auto"/>
            <w:left w:val="none" w:sz="0" w:space="0" w:color="auto"/>
            <w:bottom w:val="none" w:sz="0" w:space="0" w:color="auto"/>
            <w:right w:val="none" w:sz="0" w:space="0" w:color="auto"/>
          </w:divBdr>
        </w:div>
        <w:div w:id="1374496803">
          <w:marLeft w:val="480"/>
          <w:marRight w:val="0"/>
          <w:marTop w:val="0"/>
          <w:marBottom w:val="0"/>
          <w:divBdr>
            <w:top w:val="none" w:sz="0" w:space="0" w:color="auto"/>
            <w:left w:val="none" w:sz="0" w:space="0" w:color="auto"/>
            <w:bottom w:val="none" w:sz="0" w:space="0" w:color="auto"/>
            <w:right w:val="none" w:sz="0" w:space="0" w:color="auto"/>
          </w:divBdr>
        </w:div>
        <w:div w:id="1432583337">
          <w:marLeft w:val="480"/>
          <w:marRight w:val="0"/>
          <w:marTop w:val="0"/>
          <w:marBottom w:val="0"/>
          <w:divBdr>
            <w:top w:val="none" w:sz="0" w:space="0" w:color="auto"/>
            <w:left w:val="none" w:sz="0" w:space="0" w:color="auto"/>
            <w:bottom w:val="none" w:sz="0" w:space="0" w:color="auto"/>
            <w:right w:val="none" w:sz="0" w:space="0" w:color="auto"/>
          </w:divBdr>
        </w:div>
        <w:div w:id="1478645183">
          <w:marLeft w:val="480"/>
          <w:marRight w:val="0"/>
          <w:marTop w:val="0"/>
          <w:marBottom w:val="0"/>
          <w:divBdr>
            <w:top w:val="none" w:sz="0" w:space="0" w:color="auto"/>
            <w:left w:val="none" w:sz="0" w:space="0" w:color="auto"/>
            <w:bottom w:val="none" w:sz="0" w:space="0" w:color="auto"/>
            <w:right w:val="none" w:sz="0" w:space="0" w:color="auto"/>
          </w:divBdr>
        </w:div>
        <w:div w:id="1482384153">
          <w:marLeft w:val="480"/>
          <w:marRight w:val="0"/>
          <w:marTop w:val="0"/>
          <w:marBottom w:val="0"/>
          <w:divBdr>
            <w:top w:val="none" w:sz="0" w:space="0" w:color="auto"/>
            <w:left w:val="none" w:sz="0" w:space="0" w:color="auto"/>
            <w:bottom w:val="none" w:sz="0" w:space="0" w:color="auto"/>
            <w:right w:val="none" w:sz="0" w:space="0" w:color="auto"/>
          </w:divBdr>
        </w:div>
        <w:div w:id="1499691436">
          <w:marLeft w:val="480"/>
          <w:marRight w:val="0"/>
          <w:marTop w:val="0"/>
          <w:marBottom w:val="0"/>
          <w:divBdr>
            <w:top w:val="none" w:sz="0" w:space="0" w:color="auto"/>
            <w:left w:val="none" w:sz="0" w:space="0" w:color="auto"/>
            <w:bottom w:val="none" w:sz="0" w:space="0" w:color="auto"/>
            <w:right w:val="none" w:sz="0" w:space="0" w:color="auto"/>
          </w:divBdr>
        </w:div>
        <w:div w:id="1641810500">
          <w:marLeft w:val="480"/>
          <w:marRight w:val="0"/>
          <w:marTop w:val="0"/>
          <w:marBottom w:val="0"/>
          <w:divBdr>
            <w:top w:val="none" w:sz="0" w:space="0" w:color="auto"/>
            <w:left w:val="none" w:sz="0" w:space="0" w:color="auto"/>
            <w:bottom w:val="none" w:sz="0" w:space="0" w:color="auto"/>
            <w:right w:val="none" w:sz="0" w:space="0" w:color="auto"/>
          </w:divBdr>
        </w:div>
        <w:div w:id="1746024112">
          <w:marLeft w:val="480"/>
          <w:marRight w:val="0"/>
          <w:marTop w:val="0"/>
          <w:marBottom w:val="0"/>
          <w:divBdr>
            <w:top w:val="none" w:sz="0" w:space="0" w:color="auto"/>
            <w:left w:val="none" w:sz="0" w:space="0" w:color="auto"/>
            <w:bottom w:val="none" w:sz="0" w:space="0" w:color="auto"/>
            <w:right w:val="none" w:sz="0" w:space="0" w:color="auto"/>
          </w:divBdr>
        </w:div>
        <w:div w:id="1789616598">
          <w:marLeft w:val="480"/>
          <w:marRight w:val="0"/>
          <w:marTop w:val="0"/>
          <w:marBottom w:val="0"/>
          <w:divBdr>
            <w:top w:val="none" w:sz="0" w:space="0" w:color="auto"/>
            <w:left w:val="none" w:sz="0" w:space="0" w:color="auto"/>
            <w:bottom w:val="none" w:sz="0" w:space="0" w:color="auto"/>
            <w:right w:val="none" w:sz="0" w:space="0" w:color="auto"/>
          </w:divBdr>
        </w:div>
        <w:div w:id="1840851486">
          <w:marLeft w:val="480"/>
          <w:marRight w:val="0"/>
          <w:marTop w:val="0"/>
          <w:marBottom w:val="0"/>
          <w:divBdr>
            <w:top w:val="none" w:sz="0" w:space="0" w:color="auto"/>
            <w:left w:val="none" w:sz="0" w:space="0" w:color="auto"/>
            <w:bottom w:val="none" w:sz="0" w:space="0" w:color="auto"/>
            <w:right w:val="none" w:sz="0" w:space="0" w:color="auto"/>
          </w:divBdr>
        </w:div>
        <w:div w:id="1888108428">
          <w:marLeft w:val="480"/>
          <w:marRight w:val="0"/>
          <w:marTop w:val="0"/>
          <w:marBottom w:val="0"/>
          <w:divBdr>
            <w:top w:val="none" w:sz="0" w:space="0" w:color="auto"/>
            <w:left w:val="none" w:sz="0" w:space="0" w:color="auto"/>
            <w:bottom w:val="none" w:sz="0" w:space="0" w:color="auto"/>
            <w:right w:val="none" w:sz="0" w:space="0" w:color="auto"/>
          </w:divBdr>
        </w:div>
        <w:div w:id="2125539772">
          <w:marLeft w:val="480"/>
          <w:marRight w:val="0"/>
          <w:marTop w:val="0"/>
          <w:marBottom w:val="0"/>
          <w:divBdr>
            <w:top w:val="none" w:sz="0" w:space="0" w:color="auto"/>
            <w:left w:val="none" w:sz="0" w:space="0" w:color="auto"/>
            <w:bottom w:val="none" w:sz="0" w:space="0" w:color="auto"/>
            <w:right w:val="none" w:sz="0" w:space="0" w:color="auto"/>
          </w:divBdr>
        </w:div>
      </w:divsChild>
    </w:div>
    <w:div w:id="1711958580">
      <w:bodyDiv w:val="1"/>
      <w:marLeft w:val="0"/>
      <w:marRight w:val="0"/>
      <w:marTop w:val="0"/>
      <w:marBottom w:val="0"/>
      <w:divBdr>
        <w:top w:val="none" w:sz="0" w:space="0" w:color="auto"/>
        <w:left w:val="none" w:sz="0" w:space="0" w:color="auto"/>
        <w:bottom w:val="none" w:sz="0" w:space="0" w:color="auto"/>
        <w:right w:val="none" w:sz="0" w:space="0" w:color="auto"/>
      </w:divBdr>
      <w:divsChild>
        <w:div w:id="93211071">
          <w:marLeft w:val="480"/>
          <w:marRight w:val="0"/>
          <w:marTop w:val="0"/>
          <w:marBottom w:val="0"/>
          <w:divBdr>
            <w:top w:val="none" w:sz="0" w:space="0" w:color="auto"/>
            <w:left w:val="none" w:sz="0" w:space="0" w:color="auto"/>
            <w:bottom w:val="none" w:sz="0" w:space="0" w:color="auto"/>
            <w:right w:val="none" w:sz="0" w:space="0" w:color="auto"/>
          </w:divBdr>
        </w:div>
        <w:div w:id="1181548991">
          <w:marLeft w:val="480"/>
          <w:marRight w:val="0"/>
          <w:marTop w:val="0"/>
          <w:marBottom w:val="0"/>
          <w:divBdr>
            <w:top w:val="none" w:sz="0" w:space="0" w:color="auto"/>
            <w:left w:val="none" w:sz="0" w:space="0" w:color="auto"/>
            <w:bottom w:val="none" w:sz="0" w:space="0" w:color="auto"/>
            <w:right w:val="none" w:sz="0" w:space="0" w:color="auto"/>
          </w:divBdr>
        </w:div>
        <w:div w:id="137846022">
          <w:marLeft w:val="480"/>
          <w:marRight w:val="0"/>
          <w:marTop w:val="0"/>
          <w:marBottom w:val="0"/>
          <w:divBdr>
            <w:top w:val="none" w:sz="0" w:space="0" w:color="auto"/>
            <w:left w:val="none" w:sz="0" w:space="0" w:color="auto"/>
            <w:bottom w:val="none" w:sz="0" w:space="0" w:color="auto"/>
            <w:right w:val="none" w:sz="0" w:space="0" w:color="auto"/>
          </w:divBdr>
        </w:div>
        <w:div w:id="1684357976">
          <w:marLeft w:val="480"/>
          <w:marRight w:val="0"/>
          <w:marTop w:val="0"/>
          <w:marBottom w:val="0"/>
          <w:divBdr>
            <w:top w:val="none" w:sz="0" w:space="0" w:color="auto"/>
            <w:left w:val="none" w:sz="0" w:space="0" w:color="auto"/>
            <w:bottom w:val="none" w:sz="0" w:space="0" w:color="auto"/>
            <w:right w:val="none" w:sz="0" w:space="0" w:color="auto"/>
          </w:divBdr>
        </w:div>
        <w:div w:id="445318022">
          <w:marLeft w:val="480"/>
          <w:marRight w:val="0"/>
          <w:marTop w:val="0"/>
          <w:marBottom w:val="0"/>
          <w:divBdr>
            <w:top w:val="none" w:sz="0" w:space="0" w:color="auto"/>
            <w:left w:val="none" w:sz="0" w:space="0" w:color="auto"/>
            <w:bottom w:val="none" w:sz="0" w:space="0" w:color="auto"/>
            <w:right w:val="none" w:sz="0" w:space="0" w:color="auto"/>
          </w:divBdr>
        </w:div>
        <w:div w:id="793602872">
          <w:marLeft w:val="480"/>
          <w:marRight w:val="0"/>
          <w:marTop w:val="0"/>
          <w:marBottom w:val="0"/>
          <w:divBdr>
            <w:top w:val="none" w:sz="0" w:space="0" w:color="auto"/>
            <w:left w:val="none" w:sz="0" w:space="0" w:color="auto"/>
            <w:bottom w:val="none" w:sz="0" w:space="0" w:color="auto"/>
            <w:right w:val="none" w:sz="0" w:space="0" w:color="auto"/>
          </w:divBdr>
        </w:div>
        <w:div w:id="1795635071">
          <w:marLeft w:val="480"/>
          <w:marRight w:val="0"/>
          <w:marTop w:val="0"/>
          <w:marBottom w:val="0"/>
          <w:divBdr>
            <w:top w:val="none" w:sz="0" w:space="0" w:color="auto"/>
            <w:left w:val="none" w:sz="0" w:space="0" w:color="auto"/>
            <w:bottom w:val="none" w:sz="0" w:space="0" w:color="auto"/>
            <w:right w:val="none" w:sz="0" w:space="0" w:color="auto"/>
          </w:divBdr>
        </w:div>
        <w:div w:id="373970341">
          <w:marLeft w:val="480"/>
          <w:marRight w:val="0"/>
          <w:marTop w:val="0"/>
          <w:marBottom w:val="0"/>
          <w:divBdr>
            <w:top w:val="none" w:sz="0" w:space="0" w:color="auto"/>
            <w:left w:val="none" w:sz="0" w:space="0" w:color="auto"/>
            <w:bottom w:val="none" w:sz="0" w:space="0" w:color="auto"/>
            <w:right w:val="none" w:sz="0" w:space="0" w:color="auto"/>
          </w:divBdr>
        </w:div>
        <w:div w:id="988703477">
          <w:marLeft w:val="480"/>
          <w:marRight w:val="0"/>
          <w:marTop w:val="0"/>
          <w:marBottom w:val="0"/>
          <w:divBdr>
            <w:top w:val="none" w:sz="0" w:space="0" w:color="auto"/>
            <w:left w:val="none" w:sz="0" w:space="0" w:color="auto"/>
            <w:bottom w:val="none" w:sz="0" w:space="0" w:color="auto"/>
            <w:right w:val="none" w:sz="0" w:space="0" w:color="auto"/>
          </w:divBdr>
        </w:div>
        <w:div w:id="1461608183">
          <w:marLeft w:val="480"/>
          <w:marRight w:val="0"/>
          <w:marTop w:val="0"/>
          <w:marBottom w:val="0"/>
          <w:divBdr>
            <w:top w:val="none" w:sz="0" w:space="0" w:color="auto"/>
            <w:left w:val="none" w:sz="0" w:space="0" w:color="auto"/>
            <w:bottom w:val="none" w:sz="0" w:space="0" w:color="auto"/>
            <w:right w:val="none" w:sz="0" w:space="0" w:color="auto"/>
          </w:divBdr>
        </w:div>
        <w:div w:id="1342128190">
          <w:marLeft w:val="480"/>
          <w:marRight w:val="0"/>
          <w:marTop w:val="0"/>
          <w:marBottom w:val="0"/>
          <w:divBdr>
            <w:top w:val="none" w:sz="0" w:space="0" w:color="auto"/>
            <w:left w:val="none" w:sz="0" w:space="0" w:color="auto"/>
            <w:bottom w:val="none" w:sz="0" w:space="0" w:color="auto"/>
            <w:right w:val="none" w:sz="0" w:space="0" w:color="auto"/>
          </w:divBdr>
        </w:div>
        <w:div w:id="936600911">
          <w:marLeft w:val="480"/>
          <w:marRight w:val="0"/>
          <w:marTop w:val="0"/>
          <w:marBottom w:val="0"/>
          <w:divBdr>
            <w:top w:val="none" w:sz="0" w:space="0" w:color="auto"/>
            <w:left w:val="none" w:sz="0" w:space="0" w:color="auto"/>
            <w:bottom w:val="none" w:sz="0" w:space="0" w:color="auto"/>
            <w:right w:val="none" w:sz="0" w:space="0" w:color="auto"/>
          </w:divBdr>
        </w:div>
        <w:div w:id="712341263">
          <w:marLeft w:val="480"/>
          <w:marRight w:val="0"/>
          <w:marTop w:val="0"/>
          <w:marBottom w:val="0"/>
          <w:divBdr>
            <w:top w:val="none" w:sz="0" w:space="0" w:color="auto"/>
            <w:left w:val="none" w:sz="0" w:space="0" w:color="auto"/>
            <w:bottom w:val="none" w:sz="0" w:space="0" w:color="auto"/>
            <w:right w:val="none" w:sz="0" w:space="0" w:color="auto"/>
          </w:divBdr>
        </w:div>
        <w:div w:id="882979780">
          <w:marLeft w:val="480"/>
          <w:marRight w:val="0"/>
          <w:marTop w:val="0"/>
          <w:marBottom w:val="0"/>
          <w:divBdr>
            <w:top w:val="none" w:sz="0" w:space="0" w:color="auto"/>
            <w:left w:val="none" w:sz="0" w:space="0" w:color="auto"/>
            <w:bottom w:val="none" w:sz="0" w:space="0" w:color="auto"/>
            <w:right w:val="none" w:sz="0" w:space="0" w:color="auto"/>
          </w:divBdr>
        </w:div>
        <w:div w:id="260263190">
          <w:marLeft w:val="480"/>
          <w:marRight w:val="0"/>
          <w:marTop w:val="0"/>
          <w:marBottom w:val="0"/>
          <w:divBdr>
            <w:top w:val="none" w:sz="0" w:space="0" w:color="auto"/>
            <w:left w:val="none" w:sz="0" w:space="0" w:color="auto"/>
            <w:bottom w:val="none" w:sz="0" w:space="0" w:color="auto"/>
            <w:right w:val="none" w:sz="0" w:space="0" w:color="auto"/>
          </w:divBdr>
        </w:div>
        <w:div w:id="1630673321">
          <w:marLeft w:val="480"/>
          <w:marRight w:val="0"/>
          <w:marTop w:val="0"/>
          <w:marBottom w:val="0"/>
          <w:divBdr>
            <w:top w:val="none" w:sz="0" w:space="0" w:color="auto"/>
            <w:left w:val="none" w:sz="0" w:space="0" w:color="auto"/>
            <w:bottom w:val="none" w:sz="0" w:space="0" w:color="auto"/>
            <w:right w:val="none" w:sz="0" w:space="0" w:color="auto"/>
          </w:divBdr>
        </w:div>
        <w:div w:id="2066756372">
          <w:marLeft w:val="480"/>
          <w:marRight w:val="0"/>
          <w:marTop w:val="0"/>
          <w:marBottom w:val="0"/>
          <w:divBdr>
            <w:top w:val="none" w:sz="0" w:space="0" w:color="auto"/>
            <w:left w:val="none" w:sz="0" w:space="0" w:color="auto"/>
            <w:bottom w:val="none" w:sz="0" w:space="0" w:color="auto"/>
            <w:right w:val="none" w:sz="0" w:space="0" w:color="auto"/>
          </w:divBdr>
        </w:div>
        <w:div w:id="553086548">
          <w:marLeft w:val="480"/>
          <w:marRight w:val="0"/>
          <w:marTop w:val="0"/>
          <w:marBottom w:val="0"/>
          <w:divBdr>
            <w:top w:val="none" w:sz="0" w:space="0" w:color="auto"/>
            <w:left w:val="none" w:sz="0" w:space="0" w:color="auto"/>
            <w:bottom w:val="none" w:sz="0" w:space="0" w:color="auto"/>
            <w:right w:val="none" w:sz="0" w:space="0" w:color="auto"/>
          </w:divBdr>
        </w:div>
        <w:div w:id="1026253757">
          <w:marLeft w:val="480"/>
          <w:marRight w:val="0"/>
          <w:marTop w:val="0"/>
          <w:marBottom w:val="0"/>
          <w:divBdr>
            <w:top w:val="none" w:sz="0" w:space="0" w:color="auto"/>
            <w:left w:val="none" w:sz="0" w:space="0" w:color="auto"/>
            <w:bottom w:val="none" w:sz="0" w:space="0" w:color="auto"/>
            <w:right w:val="none" w:sz="0" w:space="0" w:color="auto"/>
          </w:divBdr>
        </w:div>
        <w:div w:id="1873957519">
          <w:marLeft w:val="480"/>
          <w:marRight w:val="0"/>
          <w:marTop w:val="0"/>
          <w:marBottom w:val="0"/>
          <w:divBdr>
            <w:top w:val="none" w:sz="0" w:space="0" w:color="auto"/>
            <w:left w:val="none" w:sz="0" w:space="0" w:color="auto"/>
            <w:bottom w:val="none" w:sz="0" w:space="0" w:color="auto"/>
            <w:right w:val="none" w:sz="0" w:space="0" w:color="auto"/>
          </w:divBdr>
        </w:div>
        <w:div w:id="1538274775">
          <w:marLeft w:val="480"/>
          <w:marRight w:val="0"/>
          <w:marTop w:val="0"/>
          <w:marBottom w:val="0"/>
          <w:divBdr>
            <w:top w:val="none" w:sz="0" w:space="0" w:color="auto"/>
            <w:left w:val="none" w:sz="0" w:space="0" w:color="auto"/>
            <w:bottom w:val="none" w:sz="0" w:space="0" w:color="auto"/>
            <w:right w:val="none" w:sz="0" w:space="0" w:color="auto"/>
          </w:divBdr>
        </w:div>
        <w:div w:id="515969805">
          <w:marLeft w:val="480"/>
          <w:marRight w:val="0"/>
          <w:marTop w:val="0"/>
          <w:marBottom w:val="0"/>
          <w:divBdr>
            <w:top w:val="none" w:sz="0" w:space="0" w:color="auto"/>
            <w:left w:val="none" w:sz="0" w:space="0" w:color="auto"/>
            <w:bottom w:val="none" w:sz="0" w:space="0" w:color="auto"/>
            <w:right w:val="none" w:sz="0" w:space="0" w:color="auto"/>
          </w:divBdr>
        </w:div>
        <w:div w:id="1497722692">
          <w:marLeft w:val="480"/>
          <w:marRight w:val="0"/>
          <w:marTop w:val="0"/>
          <w:marBottom w:val="0"/>
          <w:divBdr>
            <w:top w:val="none" w:sz="0" w:space="0" w:color="auto"/>
            <w:left w:val="none" w:sz="0" w:space="0" w:color="auto"/>
            <w:bottom w:val="none" w:sz="0" w:space="0" w:color="auto"/>
            <w:right w:val="none" w:sz="0" w:space="0" w:color="auto"/>
          </w:divBdr>
        </w:div>
        <w:div w:id="702288677">
          <w:marLeft w:val="480"/>
          <w:marRight w:val="0"/>
          <w:marTop w:val="0"/>
          <w:marBottom w:val="0"/>
          <w:divBdr>
            <w:top w:val="none" w:sz="0" w:space="0" w:color="auto"/>
            <w:left w:val="none" w:sz="0" w:space="0" w:color="auto"/>
            <w:bottom w:val="none" w:sz="0" w:space="0" w:color="auto"/>
            <w:right w:val="none" w:sz="0" w:space="0" w:color="auto"/>
          </w:divBdr>
        </w:div>
        <w:div w:id="152993052">
          <w:marLeft w:val="480"/>
          <w:marRight w:val="0"/>
          <w:marTop w:val="0"/>
          <w:marBottom w:val="0"/>
          <w:divBdr>
            <w:top w:val="none" w:sz="0" w:space="0" w:color="auto"/>
            <w:left w:val="none" w:sz="0" w:space="0" w:color="auto"/>
            <w:bottom w:val="none" w:sz="0" w:space="0" w:color="auto"/>
            <w:right w:val="none" w:sz="0" w:space="0" w:color="auto"/>
          </w:divBdr>
        </w:div>
        <w:div w:id="906917627">
          <w:marLeft w:val="480"/>
          <w:marRight w:val="0"/>
          <w:marTop w:val="0"/>
          <w:marBottom w:val="0"/>
          <w:divBdr>
            <w:top w:val="none" w:sz="0" w:space="0" w:color="auto"/>
            <w:left w:val="none" w:sz="0" w:space="0" w:color="auto"/>
            <w:bottom w:val="none" w:sz="0" w:space="0" w:color="auto"/>
            <w:right w:val="none" w:sz="0" w:space="0" w:color="auto"/>
          </w:divBdr>
        </w:div>
        <w:div w:id="725683684">
          <w:marLeft w:val="480"/>
          <w:marRight w:val="0"/>
          <w:marTop w:val="0"/>
          <w:marBottom w:val="0"/>
          <w:divBdr>
            <w:top w:val="none" w:sz="0" w:space="0" w:color="auto"/>
            <w:left w:val="none" w:sz="0" w:space="0" w:color="auto"/>
            <w:bottom w:val="none" w:sz="0" w:space="0" w:color="auto"/>
            <w:right w:val="none" w:sz="0" w:space="0" w:color="auto"/>
          </w:divBdr>
        </w:div>
        <w:div w:id="1586571255">
          <w:marLeft w:val="480"/>
          <w:marRight w:val="0"/>
          <w:marTop w:val="0"/>
          <w:marBottom w:val="0"/>
          <w:divBdr>
            <w:top w:val="none" w:sz="0" w:space="0" w:color="auto"/>
            <w:left w:val="none" w:sz="0" w:space="0" w:color="auto"/>
            <w:bottom w:val="none" w:sz="0" w:space="0" w:color="auto"/>
            <w:right w:val="none" w:sz="0" w:space="0" w:color="auto"/>
          </w:divBdr>
        </w:div>
        <w:div w:id="1032418003">
          <w:marLeft w:val="480"/>
          <w:marRight w:val="0"/>
          <w:marTop w:val="0"/>
          <w:marBottom w:val="0"/>
          <w:divBdr>
            <w:top w:val="none" w:sz="0" w:space="0" w:color="auto"/>
            <w:left w:val="none" w:sz="0" w:space="0" w:color="auto"/>
            <w:bottom w:val="none" w:sz="0" w:space="0" w:color="auto"/>
            <w:right w:val="none" w:sz="0" w:space="0" w:color="auto"/>
          </w:divBdr>
        </w:div>
        <w:div w:id="745955089">
          <w:marLeft w:val="480"/>
          <w:marRight w:val="0"/>
          <w:marTop w:val="0"/>
          <w:marBottom w:val="0"/>
          <w:divBdr>
            <w:top w:val="none" w:sz="0" w:space="0" w:color="auto"/>
            <w:left w:val="none" w:sz="0" w:space="0" w:color="auto"/>
            <w:bottom w:val="none" w:sz="0" w:space="0" w:color="auto"/>
            <w:right w:val="none" w:sz="0" w:space="0" w:color="auto"/>
          </w:divBdr>
        </w:div>
        <w:div w:id="660503106">
          <w:marLeft w:val="480"/>
          <w:marRight w:val="0"/>
          <w:marTop w:val="0"/>
          <w:marBottom w:val="0"/>
          <w:divBdr>
            <w:top w:val="none" w:sz="0" w:space="0" w:color="auto"/>
            <w:left w:val="none" w:sz="0" w:space="0" w:color="auto"/>
            <w:bottom w:val="none" w:sz="0" w:space="0" w:color="auto"/>
            <w:right w:val="none" w:sz="0" w:space="0" w:color="auto"/>
          </w:divBdr>
        </w:div>
        <w:div w:id="1561479157">
          <w:marLeft w:val="480"/>
          <w:marRight w:val="0"/>
          <w:marTop w:val="0"/>
          <w:marBottom w:val="0"/>
          <w:divBdr>
            <w:top w:val="none" w:sz="0" w:space="0" w:color="auto"/>
            <w:left w:val="none" w:sz="0" w:space="0" w:color="auto"/>
            <w:bottom w:val="none" w:sz="0" w:space="0" w:color="auto"/>
            <w:right w:val="none" w:sz="0" w:space="0" w:color="auto"/>
          </w:divBdr>
        </w:div>
        <w:div w:id="824129226">
          <w:marLeft w:val="480"/>
          <w:marRight w:val="0"/>
          <w:marTop w:val="0"/>
          <w:marBottom w:val="0"/>
          <w:divBdr>
            <w:top w:val="none" w:sz="0" w:space="0" w:color="auto"/>
            <w:left w:val="none" w:sz="0" w:space="0" w:color="auto"/>
            <w:bottom w:val="none" w:sz="0" w:space="0" w:color="auto"/>
            <w:right w:val="none" w:sz="0" w:space="0" w:color="auto"/>
          </w:divBdr>
        </w:div>
        <w:div w:id="1756855908">
          <w:marLeft w:val="480"/>
          <w:marRight w:val="0"/>
          <w:marTop w:val="0"/>
          <w:marBottom w:val="0"/>
          <w:divBdr>
            <w:top w:val="none" w:sz="0" w:space="0" w:color="auto"/>
            <w:left w:val="none" w:sz="0" w:space="0" w:color="auto"/>
            <w:bottom w:val="none" w:sz="0" w:space="0" w:color="auto"/>
            <w:right w:val="none" w:sz="0" w:space="0" w:color="auto"/>
          </w:divBdr>
        </w:div>
        <w:div w:id="7031334">
          <w:marLeft w:val="480"/>
          <w:marRight w:val="0"/>
          <w:marTop w:val="0"/>
          <w:marBottom w:val="0"/>
          <w:divBdr>
            <w:top w:val="none" w:sz="0" w:space="0" w:color="auto"/>
            <w:left w:val="none" w:sz="0" w:space="0" w:color="auto"/>
            <w:bottom w:val="none" w:sz="0" w:space="0" w:color="auto"/>
            <w:right w:val="none" w:sz="0" w:space="0" w:color="auto"/>
          </w:divBdr>
        </w:div>
        <w:div w:id="1005282633">
          <w:marLeft w:val="480"/>
          <w:marRight w:val="0"/>
          <w:marTop w:val="0"/>
          <w:marBottom w:val="0"/>
          <w:divBdr>
            <w:top w:val="none" w:sz="0" w:space="0" w:color="auto"/>
            <w:left w:val="none" w:sz="0" w:space="0" w:color="auto"/>
            <w:bottom w:val="none" w:sz="0" w:space="0" w:color="auto"/>
            <w:right w:val="none" w:sz="0" w:space="0" w:color="auto"/>
          </w:divBdr>
        </w:div>
        <w:div w:id="1299870702">
          <w:marLeft w:val="480"/>
          <w:marRight w:val="0"/>
          <w:marTop w:val="0"/>
          <w:marBottom w:val="0"/>
          <w:divBdr>
            <w:top w:val="none" w:sz="0" w:space="0" w:color="auto"/>
            <w:left w:val="none" w:sz="0" w:space="0" w:color="auto"/>
            <w:bottom w:val="none" w:sz="0" w:space="0" w:color="auto"/>
            <w:right w:val="none" w:sz="0" w:space="0" w:color="auto"/>
          </w:divBdr>
        </w:div>
        <w:div w:id="657269629">
          <w:marLeft w:val="480"/>
          <w:marRight w:val="0"/>
          <w:marTop w:val="0"/>
          <w:marBottom w:val="0"/>
          <w:divBdr>
            <w:top w:val="none" w:sz="0" w:space="0" w:color="auto"/>
            <w:left w:val="none" w:sz="0" w:space="0" w:color="auto"/>
            <w:bottom w:val="none" w:sz="0" w:space="0" w:color="auto"/>
            <w:right w:val="none" w:sz="0" w:space="0" w:color="auto"/>
          </w:divBdr>
        </w:div>
        <w:div w:id="2096782709">
          <w:marLeft w:val="480"/>
          <w:marRight w:val="0"/>
          <w:marTop w:val="0"/>
          <w:marBottom w:val="0"/>
          <w:divBdr>
            <w:top w:val="none" w:sz="0" w:space="0" w:color="auto"/>
            <w:left w:val="none" w:sz="0" w:space="0" w:color="auto"/>
            <w:bottom w:val="none" w:sz="0" w:space="0" w:color="auto"/>
            <w:right w:val="none" w:sz="0" w:space="0" w:color="auto"/>
          </w:divBdr>
        </w:div>
        <w:div w:id="45296767">
          <w:marLeft w:val="480"/>
          <w:marRight w:val="0"/>
          <w:marTop w:val="0"/>
          <w:marBottom w:val="0"/>
          <w:divBdr>
            <w:top w:val="none" w:sz="0" w:space="0" w:color="auto"/>
            <w:left w:val="none" w:sz="0" w:space="0" w:color="auto"/>
            <w:bottom w:val="none" w:sz="0" w:space="0" w:color="auto"/>
            <w:right w:val="none" w:sz="0" w:space="0" w:color="auto"/>
          </w:divBdr>
        </w:div>
        <w:div w:id="199323336">
          <w:marLeft w:val="480"/>
          <w:marRight w:val="0"/>
          <w:marTop w:val="0"/>
          <w:marBottom w:val="0"/>
          <w:divBdr>
            <w:top w:val="none" w:sz="0" w:space="0" w:color="auto"/>
            <w:left w:val="none" w:sz="0" w:space="0" w:color="auto"/>
            <w:bottom w:val="none" w:sz="0" w:space="0" w:color="auto"/>
            <w:right w:val="none" w:sz="0" w:space="0" w:color="auto"/>
          </w:divBdr>
        </w:div>
        <w:div w:id="480200671">
          <w:marLeft w:val="480"/>
          <w:marRight w:val="0"/>
          <w:marTop w:val="0"/>
          <w:marBottom w:val="0"/>
          <w:divBdr>
            <w:top w:val="none" w:sz="0" w:space="0" w:color="auto"/>
            <w:left w:val="none" w:sz="0" w:space="0" w:color="auto"/>
            <w:bottom w:val="none" w:sz="0" w:space="0" w:color="auto"/>
            <w:right w:val="none" w:sz="0" w:space="0" w:color="auto"/>
          </w:divBdr>
        </w:div>
        <w:div w:id="1161314782">
          <w:marLeft w:val="480"/>
          <w:marRight w:val="0"/>
          <w:marTop w:val="0"/>
          <w:marBottom w:val="0"/>
          <w:divBdr>
            <w:top w:val="none" w:sz="0" w:space="0" w:color="auto"/>
            <w:left w:val="none" w:sz="0" w:space="0" w:color="auto"/>
            <w:bottom w:val="none" w:sz="0" w:space="0" w:color="auto"/>
            <w:right w:val="none" w:sz="0" w:space="0" w:color="auto"/>
          </w:divBdr>
        </w:div>
        <w:div w:id="1918205759">
          <w:marLeft w:val="480"/>
          <w:marRight w:val="0"/>
          <w:marTop w:val="0"/>
          <w:marBottom w:val="0"/>
          <w:divBdr>
            <w:top w:val="none" w:sz="0" w:space="0" w:color="auto"/>
            <w:left w:val="none" w:sz="0" w:space="0" w:color="auto"/>
            <w:bottom w:val="none" w:sz="0" w:space="0" w:color="auto"/>
            <w:right w:val="none" w:sz="0" w:space="0" w:color="auto"/>
          </w:divBdr>
        </w:div>
        <w:div w:id="1122573589">
          <w:marLeft w:val="480"/>
          <w:marRight w:val="0"/>
          <w:marTop w:val="0"/>
          <w:marBottom w:val="0"/>
          <w:divBdr>
            <w:top w:val="none" w:sz="0" w:space="0" w:color="auto"/>
            <w:left w:val="none" w:sz="0" w:space="0" w:color="auto"/>
            <w:bottom w:val="none" w:sz="0" w:space="0" w:color="auto"/>
            <w:right w:val="none" w:sz="0" w:space="0" w:color="auto"/>
          </w:divBdr>
        </w:div>
        <w:div w:id="1092554887">
          <w:marLeft w:val="480"/>
          <w:marRight w:val="0"/>
          <w:marTop w:val="0"/>
          <w:marBottom w:val="0"/>
          <w:divBdr>
            <w:top w:val="none" w:sz="0" w:space="0" w:color="auto"/>
            <w:left w:val="none" w:sz="0" w:space="0" w:color="auto"/>
            <w:bottom w:val="none" w:sz="0" w:space="0" w:color="auto"/>
            <w:right w:val="none" w:sz="0" w:space="0" w:color="auto"/>
          </w:divBdr>
        </w:div>
        <w:div w:id="374889983">
          <w:marLeft w:val="480"/>
          <w:marRight w:val="0"/>
          <w:marTop w:val="0"/>
          <w:marBottom w:val="0"/>
          <w:divBdr>
            <w:top w:val="none" w:sz="0" w:space="0" w:color="auto"/>
            <w:left w:val="none" w:sz="0" w:space="0" w:color="auto"/>
            <w:bottom w:val="none" w:sz="0" w:space="0" w:color="auto"/>
            <w:right w:val="none" w:sz="0" w:space="0" w:color="auto"/>
          </w:divBdr>
        </w:div>
        <w:div w:id="613251450">
          <w:marLeft w:val="480"/>
          <w:marRight w:val="0"/>
          <w:marTop w:val="0"/>
          <w:marBottom w:val="0"/>
          <w:divBdr>
            <w:top w:val="none" w:sz="0" w:space="0" w:color="auto"/>
            <w:left w:val="none" w:sz="0" w:space="0" w:color="auto"/>
            <w:bottom w:val="none" w:sz="0" w:space="0" w:color="auto"/>
            <w:right w:val="none" w:sz="0" w:space="0" w:color="auto"/>
          </w:divBdr>
        </w:div>
        <w:div w:id="1962572299">
          <w:marLeft w:val="480"/>
          <w:marRight w:val="0"/>
          <w:marTop w:val="0"/>
          <w:marBottom w:val="0"/>
          <w:divBdr>
            <w:top w:val="none" w:sz="0" w:space="0" w:color="auto"/>
            <w:left w:val="none" w:sz="0" w:space="0" w:color="auto"/>
            <w:bottom w:val="none" w:sz="0" w:space="0" w:color="auto"/>
            <w:right w:val="none" w:sz="0" w:space="0" w:color="auto"/>
          </w:divBdr>
        </w:div>
        <w:div w:id="291907783">
          <w:marLeft w:val="480"/>
          <w:marRight w:val="0"/>
          <w:marTop w:val="0"/>
          <w:marBottom w:val="0"/>
          <w:divBdr>
            <w:top w:val="none" w:sz="0" w:space="0" w:color="auto"/>
            <w:left w:val="none" w:sz="0" w:space="0" w:color="auto"/>
            <w:bottom w:val="none" w:sz="0" w:space="0" w:color="auto"/>
            <w:right w:val="none" w:sz="0" w:space="0" w:color="auto"/>
          </w:divBdr>
        </w:div>
        <w:div w:id="1594240478">
          <w:marLeft w:val="480"/>
          <w:marRight w:val="0"/>
          <w:marTop w:val="0"/>
          <w:marBottom w:val="0"/>
          <w:divBdr>
            <w:top w:val="none" w:sz="0" w:space="0" w:color="auto"/>
            <w:left w:val="none" w:sz="0" w:space="0" w:color="auto"/>
            <w:bottom w:val="none" w:sz="0" w:space="0" w:color="auto"/>
            <w:right w:val="none" w:sz="0" w:space="0" w:color="auto"/>
          </w:divBdr>
        </w:div>
        <w:div w:id="759370065">
          <w:marLeft w:val="480"/>
          <w:marRight w:val="0"/>
          <w:marTop w:val="0"/>
          <w:marBottom w:val="0"/>
          <w:divBdr>
            <w:top w:val="none" w:sz="0" w:space="0" w:color="auto"/>
            <w:left w:val="none" w:sz="0" w:space="0" w:color="auto"/>
            <w:bottom w:val="none" w:sz="0" w:space="0" w:color="auto"/>
            <w:right w:val="none" w:sz="0" w:space="0" w:color="auto"/>
          </w:divBdr>
        </w:div>
        <w:div w:id="1707019996">
          <w:marLeft w:val="480"/>
          <w:marRight w:val="0"/>
          <w:marTop w:val="0"/>
          <w:marBottom w:val="0"/>
          <w:divBdr>
            <w:top w:val="none" w:sz="0" w:space="0" w:color="auto"/>
            <w:left w:val="none" w:sz="0" w:space="0" w:color="auto"/>
            <w:bottom w:val="none" w:sz="0" w:space="0" w:color="auto"/>
            <w:right w:val="none" w:sz="0" w:space="0" w:color="auto"/>
          </w:divBdr>
        </w:div>
        <w:div w:id="159278695">
          <w:marLeft w:val="480"/>
          <w:marRight w:val="0"/>
          <w:marTop w:val="0"/>
          <w:marBottom w:val="0"/>
          <w:divBdr>
            <w:top w:val="none" w:sz="0" w:space="0" w:color="auto"/>
            <w:left w:val="none" w:sz="0" w:space="0" w:color="auto"/>
            <w:bottom w:val="none" w:sz="0" w:space="0" w:color="auto"/>
            <w:right w:val="none" w:sz="0" w:space="0" w:color="auto"/>
          </w:divBdr>
        </w:div>
        <w:div w:id="821316919">
          <w:marLeft w:val="480"/>
          <w:marRight w:val="0"/>
          <w:marTop w:val="0"/>
          <w:marBottom w:val="0"/>
          <w:divBdr>
            <w:top w:val="none" w:sz="0" w:space="0" w:color="auto"/>
            <w:left w:val="none" w:sz="0" w:space="0" w:color="auto"/>
            <w:bottom w:val="none" w:sz="0" w:space="0" w:color="auto"/>
            <w:right w:val="none" w:sz="0" w:space="0" w:color="auto"/>
          </w:divBdr>
        </w:div>
        <w:div w:id="1679385375">
          <w:marLeft w:val="480"/>
          <w:marRight w:val="0"/>
          <w:marTop w:val="0"/>
          <w:marBottom w:val="0"/>
          <w:divBdr>
            <w:top w:val="none" w:sz="0" w:space="0" w:color="auto"/>
            <w:left w:val="none" w:sz="0" w:space="0" w:color="auto"/>
            <w:bottom w:val="none" w:sz="0" w:space="0" w:color="auto"/>
            <w:right w:val="none" w:sz="0" w:space="0" w:color="auto"/>
          </w:divBdr>
        </w:div>
        <w:div w:id="847870694">
          <w:marLeft w:val="480"/>
          <w:marRight w:val="0"/>
          <w:marTop w:val="0"/>
          <w:marBottom w:val="0"/>
          <w:divBdr>
            <w:top w:val="none" w:sz="0" w:space="0" w:color="auto"/>
            <w:left w:val="none" w:sz="0" w:space="0" w:color="auto"/>
            <w:bottom w:val="none" w:sz="0" w:space="0" w:color="auto"/>
            <w:right w:val="none" w:sz="0" w:space="0" w:color="auto"/>
          </w:divBdr>
        </w:div>
        <w:div w:id="2046321367">
          <w:marLeft w:val="480"/>
          <w:marRight w:val="0"/>
          <w:marTop w:val="0"/>
          <w:marBottom w:val="0"/>
          <w:divBdr>
            <w:top w:val="none" w:sz="0" w:space="0" w:color="auto"/>
            <w:left w:val="none" w:sz="0" w:space="0" w:color="auto"/>
            <w:bottom w:val="none" w:sz="0" w:space="0" w:color="auto"/>
            <w:right w:val="none" w:sz="0" w:space="0" w:color="auto"/>
          </w:divBdr>
        </w:div>
        <w:div w:id="1952593494">
          <w:marLeft w:val="480"/>
          <w:marRight w:val="0"/>
          <w:marTop w:val="0"/>
          <w:marBottom w:val="0"/>
          <w:divBdr>
            <w:top w:val="none" w:sz="0" w:space="0" w:color="auto"/>
            <w:left w:val="none" w:sz="0" w:space="0" w:color="auto"/>
            <w:bottom w:val="none" w:sz="0" w:space="0" w:color="auto"/>
            <w:right w:val="none" w:sz="0" w:space="0" w:color="auto"/>
          </w:divBdr>
        </w:div>
        <w:div w:id="343671172">
          <w:marLeft w:val="480"/>
          <w:marRight w:val="0"/>
          <w:marTop w:val="0"/>
          <w:marBottom w:val="0"/>
          <w:divBdr>
            <w:top w:val="none" w:sz="0" w:space="0" w:color="auto"/>
            <w:left w:val="none" w:sz="0" w:space="0" w:color="auto"/>
            <w:bottom w:val="none" w:sz="0" w:space="0" w:color="auto"/>
            <w:right w:val="none" w:sz="0" w:space="0" w:color="auto"/>
          </w:divBdr>
        </w:div>
        <w:div w:id="606501785">
          <w:marLeft w:val="480"/>
          <w:marRight w:val="0"/>
          <w:marTop w:val="0"/>
          <w:marBottom w:val="0"/>
          <w:divBdr>
            <w:top w:val="none" w:sz="0" w:space="0" w:color="auto"/>
            <w:left w:val="none" w:sz="0" w:space="0" w:color="auto"/>
            <w:bottom w:val="none" w:sz="0" w:space="0" w:color="auto"/>
            <w:right w:val="none" w:sz="0" w:space="0" w:color="auto"/>
          </w:divBdr>
        </w:div>
        <w:div w:id="1082802560">
          <w:marLeft w:val="480"/>
          <w:marRight w:val="0"/>
          <w:marTop w:val="0"/>
          <w:marBottom w:val="0"/>
          <w:divBdr>
            <w:top w:val="none" w:sz="0" w:space="0" w:color="auto"/>
            <w:left w:val="none" w:sz="0" w:space="0" w:color="auto"/>
            <w:bottom w:val="none" w:sz="0" w:space="0" w:color="auto"/>
            <w:right w:val="none" w:sz="0" w:space="0" w:color="auto"/>
          </w:divBdr>
        </w:div>
        <w:div w:id="1477721116">
          <w:marLeft w:val="480"/>
          <w:marRight w:val="0"/>
          <w:marTop w:val="0"/>
          <w:marBottom w:val="0"/>
          <w:divBdr>
            <w:top w:val="none" w:sz="0" w:space="0" w:color="auto"/>
            <w:left w:val="none" w:sz="0" w:space="0" w:color="auto"/>
            <w:bottom w:val="none" w:sz="0" w:space="0" w:color="auto"/>
            <w:right w:val="none" w:sz="0" w:space="0" w:color="auto"/>
          </w:divBdr>
        </w:div>
        <w:div w:id="210927299">
          <w:marLeft w:val="480"/>
          <w:marRight w:val="0"/>
          <w:marTop w:val="0"/>
          <w:marBottom w:val="0"/>
          <w:divBdr>
            <w:top w:val="none" w:sz="0" w:space="0" w:color="auto"/>
            <w:left w:val="none" w:sz="0" w:space="0" w:color="auto"/>
            <w:bottom w:val="none" w:sz="0" w:space="0" w:color="auto"/>
            <w:right w:val="none" w:sz="0" w:space="0" w:color="auto"/>
          </w:divBdr>
        </w:div>
        <w:div w:id="593171732">
          <w:marLeft w:val="480"/>
          <w:marRight w:val="0"/>
          <w:marTop w:val="0"/>
          <w:marBottom w:val="0"/>
          <w:divBdr>
            <w:top w:val="none" w:sz="0" w:space="0" w:color="auto"/>
            <w:left w:val="none" w:sz="0" w:space="0" w:color="auto"/>
            <w:bottom w:val="none" w:sz="0" w:space="0" w:color="auto"/>
            <w:right w:val="none" w:sz="0" w:space="0" w:color="auto"/>
          </w:divBdr>
        </w:div>
        <w:div w:id="810755054">
          <w:marLeft w:val="480"/>
          <w:marRight w:val="0"/>
          <w:marTop w:val="0"/>
          <w:marBottom w:val="0"/>
          <w:divBdr>
            <w:top w:val="none" w:sz="0" w:space="0" w:color="auto"/>
            <w:left w:val="none" w:sz="0" w:space="0" w:color="auto"/>
            <w:bottom w:val="none" w:sz="0" w:space="0" w:color="auto"/>
            <w:right w:val="none" w:sz="0" w:space="0" w:color="auto"/>
          </w:divBdr>
        </w:div>
        <w:div w:id="1996453874">
          <w:marLeft w:val="480"/>
          <w:marRight w:val="0"/>
          <w:marTop w:val="0"/>
          <w:marBottom w:val="0"/>
          <w:divBdr>
            <w:top w:val="none" w:sz="0" w:space="0" w:color="auto"/>
            <w:left w:val="none" w:sz="0" w:space="0" w:color="auto"/>
            <w:bottom w:val="none" w:sz="0" w:space="0" w:color="auto"/>
            <w:right w:val="none" w:sz="0" w:space="0" w:color="auto"/>
          </w:divBdr>
        </w:div>
        <w:div w:id="655914059">
          <w:marLeft w:val="480"/>
          <w:marRight w:val="0"/>
          <w:marTop w:val="0"/>
          <w:marBottom w:val="0"/>
          <w:divBdr>
            <w:top w:val="none" w:sz="0" w:space="0" w:color="auto"/>
            <w:left w:val="none" w:sz="0" w:space="0" w:color="auto"/>
            <w:bottom w:val="none" w:sz="0" w:space="0" w:color="auto"/>
            <w:right w:val="none" w:sz="0" w:space="0" w:color="auto"/>
          </w:divBdr>
        </w:div>
        <w:div w:id="2133280300">
          <w:marLeft w:val="480"/>
          <w:marRight w:val="0"/>
          <w:marTop w:val="0"/>
          <w:marBottom w:val="0"/>
          <w:divBdr>
            <w:top w:val="none" w:sz="0" w:space="0" w:color="auto"/>
            <w:left w:val="none" w:sz="0" w:space="0" w:color="auto"/>
            <w:bottom w:val="none" w:sz="0" w:space="0" w:color="auto"/>
            <w:right w:val="none" w:sz="0" w:space="0" w:color="auto"/>
          </w:divBdr>
        </w:div>
        <w:div w:id="797725876">
          <w:marLeft w:val="480"/>
          <w:marRight w:val="0"/>
          <w:marTop w:val="0"/>
          <w:marBottom w:val="0"/>
          <w:divBdr>
            <w:top w:val="none" w:sz="0" w:space="0" w:color="auto"/>
            <w:left w:val="none" w:sz="0" w:space="0" w:color="auto"/>
            <w:bottom w:val="none" w:sz="0" w:space="0" w:color="auto"/>
            <w:right w:val="none" w:sz="0" w:space="0" w:color="auto"/>
          </w:divBdr>
        </w:div>
        <w:div w:id="776799749">
          <w:marLeft w:val="480"/>
          <w:marRight w:val="0"/>
          <w:marTop w:val="0"/>
          <w:marBottom w:val="0"/>
          <w:divBdr>
            <w:top w:val="none" w:sz="0" w:space="0" w:color="auto"/>
            <w:left w:val="none" w:sz="0" w:space="0" w:color="auto"/>
            <w:bottom w:val="none" w:sz="0" w:space="0" w:color="auto"/>
            <w:right w:val="none" w:sz="0" w:space="0" w:color="auto"/>
          </w:divBdr>
        </w:div>
        <w:div w:id="2140876049">
          <w:marLeft w:val="480"/>
          <w:marRight w:val="0"/>
          <w:marTop w:val="0"/>
          <w:marBottom w:val="0"/>
          <w:divBdr>
            <w:top w:val="none" w:sz="0" w:space="0" w:color="auto"/>
            <w:left w:val="none" w:sz="0" w:space="0" w:color="auto"/>
            <w:bottom w:val="none" w:sz="0" w:space="0" w:color="auto"/>
            <w:right w:val="none" w:sz="0" w:space="0" w:color="auto"/>
          </w:divBdr>
        </w:div>
        <w:div w:id="52972908">
          <w:marLeft w:val="480"/>
          <w:marRight w:val="0"/>
          <w:marTop w:val="0"/>
          <w:marBottom w:val="0"/>
          <w:divBdr>
            <w:top w:val="none" w:sz="0" w:space="0" w:color="auto"/>
            <w:left w:val="none" w:sz="0" w:space="0" w:color="auto"/>
            <w:bottom w:val="none" w:sz="0" w:space="0" w:color="auto"/>
            <w:right w:val="none" w:sz="0" w:space="0" w:color="auto"/>
          </w:divBdr>
        </w:div>
        <w:div w:id="1012293251">
          <w:marLeft w:val="480"/>
          <w:marRight w:val="0"/>
          <w:marTop w:val="0"/>
          <w:marBottom w:val="0"/>
          <w:divBdr>
            <w:top w:val="none" w:sz="0" w:space="0" w:color="auto"/>
            <w:left w:val="none" w:sz="0" w:space="0" w:color="auto"/>
            <w:bottom w:val="none" w:sz="0" w:space="0" w:color="auto"/>
            <w:right w:val="none" w:sz="0" w:space="0" w:color="auto"/>
          </w:divBdr>
        </w:div>
      </w:divsChild>
    </w:div>
    <w:div w:id="1712221863">
      <w:bodyDiv w:val="1"/>
      <w:marLeft w:val="0"/>
      <w:marRight w:val="0"/>
      <w:marTop w:val="0"/>
      <w:marBottom w:val="0"/>
      <w:divBdr>
        <w:top w:val="none" w:sz="0" w:space="0" w:color="auto"/>
        <w:left w:val="none" w:sz="0" w:space="0" w:color="auto"/>
        <w:bottom w:val="none" w:sz="0" w:space="0" w:color="auto"/>
        <w:right w:val="none" w:sz="0" w:space="0" w:color="auto"/>
      </w:divBdr>
    </w:div>
    <w:div w:id="1712460789">
      <w:bodyDiv w:val="1"/>
      <w:marLeft w:val="0"/>
      <w:marRight w:val="0"/>
      <w:marTop w:val="0"/>
      <w:marBottom w:val="0"/>
      <w:divBdr>
        <w:top w:val="none" w:sz="0" w:space="0" w:color="auto"/>
        <w:left w:val="none" w:sz="0" w:space="0" w:color="auto"/>
        <w:bottom w:val="none" w:sz="0" w:space="0" w:color="auto"/>
        <w:right w:val="none" w:sz="0" w:space="0" w:color="auto"/>
      </w:divBdr>
    </w:div>
    <w:div w:id="1712605319">
      <w:bodyDiv w:val="1"/>
      <w:marLeft w:val="0"/>
      <w:marRight w:val="0"/>
      <w:marTop w:val="0"/>
      <w:marBottom w:val="0"/>
      <w:divBdr>
        <w:top w:val="none" w:sz="0" w:space="0" w:color="auto"/>
        <w:left w:val="none" w:sz="0" w:space="0" w:color="auto"/>
        <w:bottom w:val="none" w:sz="0" w:space="0" w:color="auto"/>
        <w:right w:val="none" w:sz="0" w:space="0" w:color="auto"/>
      </w:divBdr>
    </w:div>
    <w:div w:id="1713075801">
      <w:bodyDiv w:val="1"/>
      <w:marLeft w:val="0"/>
      <w:marRight w:val="0"/>
      <w:marTop w:val="0"/>
      <w:marBottom w:val="0"/>
      <w:divBdr>
        <w:top w:val="none" w:sz="0" w:space="0" w:color="auto"/>
        <w:left w:val="none" w:sz="0" w:space="0" w:color="auto"/>
        <w:bottom w:val="none" w:sz="0" w:space="0" w:color="auto"/>
        <w:right w:val="none" w:sz="0" w:space="0" w:color="auto"/>
      </w:divBdr>
    </w:div>
    <w:div w:id="1713726802">
      <w:bodyDiv w:val="1"/>
      <w:marLeft w:val="0"/>
      <w:marRight w:val="0"/>
      <w:marTop w:val="0"/>
      <w:marBottom w:val="0"/>
      <w:divBdr>
        <w:top w:val="none" w:sz="0" w:space="0" w:color="auto"/>
        <w:left w:val="none" w:sz="0" w:space="0" w:color="auto"/>
        <w:bottom w:val="none" w:sz="0" w:space="0" w:color="auto"/>
        <w:right w:val="none" w:sz="0" w:space="0" w:color="auto"/>
      </w:divBdr>
    </w:div>
    <w:div w:id="1713772229">
      <w:bodyDiv w:val="1"/>
      <w:marLeft w:val="0"/>
      <w:marRight w:val="0"/>
      <w:marTop w:val="0"/>
      <w:marBottom w:val="0"/>
      <w:divBdr>
        <w:top w:val="none" w:sz="0" w:space="0" w:color="auto"/>
        <w:left w:val="none" w:sz="0" w:space="0" w:color="auto"/>
        <w:bottom w:val="none" w:sz="0" w:space="0" w:color="auto"/>
        <w:right w:val="none" w:sz="0" w:space="0" w:color="auto"/>
      </w:divBdr>
    </w:div>
    <w:div w:id="1713923941">
      <w:bodyDiv w:val="1"/>
      <w:marLeft w:val="0"/>
      <w:marRight w:val="0"/>
      <w:marTop w:val="0"/>
      <w:marBottom w:val="0"/>
      <w:divBdr>
        <w:top w:val="none" w:sz="0" w:space="0" w:color="auto"/>
        <w:left w:val="none" w:sz="0" w:space="0" w:color="auto"/>
        <w:bottom w:val="none" w:sz="0" w:space="0" w:color="auto"/>
        <w:right w:val="none" w:sz="0" w:space="0" w:color="auto"/>
      </w:divBdr>
    </w:div>
    <w:div w:id="1714497749">
      <w:bodyDiv w:val="1"/>
      <w:marLeft w:val="0"/>
      <w:marRight w:val="0"/>
      <w:marTop w:val="0"/>
      <w:marBottom w:val="0"/>
      <w:divBdr>
        <w:top w:val="none" w:sz="0" w:space="0" w:color="auto"/>
        <w:left w:val="none" w:sz="0" w:space="0" w:color="auto"/>
        <w:bottom w:val="none" w:sz="0" w:space="0" w:color="auto"/>
        <w:right w:val="none" w:sz="0" w:space="0" w:color="auto"/>
      </w:divBdr>
    </w:div>
    <w:div w:id="1714650288">
      <w:bodyDiv w:val="1"/>
      <w:marLeft w:val="0"/>
      <w:marRight w:val="0"/>
      <w:marTop w:val="0"/>
      <w:marBottom w:val="0"/>
      <w:divBdr>
        <w:top w:val="none" w:sz="0" w:space="0" w:color="auto"/>
        <w:left w:val="none" w:sz="0" w:space="0" w:color="auto"/>
        <w:bottom w:val="none" w:sz="0" w:space="0" w:color="auto"/>
        <w:right w:val="none" w:sz="0" w:space="0" w:color="auto"/>
      </w:divBdr>
    </w:div>
    <w:div w:id="1714765882">
      <w:bodyDiv w:val="1"/>
      <w:marLeft w:val="0"/>
      <w:marRight w:val="0"/>
      <w:marTop w:val="0"/>
      <w:marBottom w:val="0"/>
      <w:divBdr>
        <w:top w:val="none" w:sz="0" w:space="0" w:color="auto"/>
        <w:left w:val="none" w:sz="0" w:space="0" w:color="auto"/>
        <w:bottom w:val="none" w:sz="0" w:space="0" w:color="auto"/>
        <w:right w:val="none" w:sz="0" w:space="0" w:color="auto"/>
      </w:divBdr>
    </w:div>
    <w:div w:id="1715885294">
      <w:bodyDiv w:val="1"/>
      <w:marLeft w:val="0"/>
      <w:marRight w:val="0"/>
      <w:marTop w:val="0"/>
      <w:marBottom w:val="0"/>
      <w:divBdr>
        <w:top w:val="none" w:sz="0" w:space="0" w:color="auto"/>
        <w:left w:val="none" w:sz="0" w:space="0" w:color="auto"/>
        <w:bottom w:val="none" w:sz="0" w:space="0" w:color="auto"/>
        <w:right w:val="none" w:sz="0" w:space="0" w:color="auto"/>
      </w:divBdr>
    </w:div>
    <w:div w:id="1716275679">
      <w:bodyDiv w:val="1"/>
      <w:marLeft w:val="0"/>
      <w:marRight w:val="0"/>
      <w:marTop w:val="0"/>
      <w:marBottom w:val="0"/>
      <w:divBdr>
        <w:top w:val="none" w:sz="0" w:space="0" w:color="auto"/>
        <w:left w:val="none" w:sz="0" w:space="0" w:color="auto"/>
        <w:bottom w:val="none" w:sz="0" w:space="0" w:color="auto"/>
        <w:right w:val="none" w:sz="0" w:space="0" w:color="auto"/>
      </w:divBdr>
      <w:divsChild>
        <w:div w:id="19741539">
          <w:marLeft w:val="480"/>
          <w:marRight w:val="0"/>
          <w:marTop w:val="0"/>
          <w:marBottom w:val="0"/>
          <w:divBdr>
            <w:top w:val="none" w:sz="0" w:space="0" w:color="auto"/>
            <w:left w:val="none" w:sz="0" w:space="0" w:color="auto"/>
            <w:bottom w:val="none" w:sz="0" w:space="0" w:color="auto"/>
            <w:right w:val="none" w:sz="0" w:space="0" w:color="auto"/>
          </w:divBdr>
        </w:div>
        <w:div w:id="180702261">
          <w:marLeft w:val="480"/>
          <w:marRight w:val="0"/>
          <w:marTop w:val="0"/>
          <w:marBottom w:val="0"/>
          <w:divBdr>
            <w:top w:val="none" w:sz="0" w:space="0" w:color="auto"/>
            <w:left w:val="none" w:sz="0" w:space="0" w:color="auto"/>
            <w:bottom w:val="none" w:sz="0" w:space="0" w:color="auto"/>
            <w:right w:val="none" w:sz="0" w:space="0" w:color="auto"/>
          </w:divBdr>
        </w:div>
        <w:div w:id="273632181">
          <w:marLeft w:val="480"/>
          <w:marRight w:val="0"/>
          <w:marTop w:val="0"/>
          <w:marBottom w:val="0"/>
          <w:divBdr>
            <w:top w:val="none" w:sz="0" w:space="0" w:color="auto"/>
            <w:left w:val="none" w:sz="0" w:space="0" w:color="auto"/>
            <w:bottom w:val="none" w:sz="0" w:space="0" w:color="auto"/>
            <w:right w:val="none" w:sz="0" w:space="0" w:color="auto"/>
          </w:divBdr>
        </w:div>
        <w:div w:id="278613917">
          <w:marLeft w:val="480"/>
          <w:marRight w:val="0"/>
          <w:marTop w:val="0"/>
          <w:marBottom w:val="0"/>
          <w:divBdr>
            <w:top w:val="none" w:sz="0" w:space="0" w:color="auto"/>
            <w:left w:val="none" w:sz="0" w:space="0" w:color="auto"/>
            <w:bottom w:val="none" w:sz="0" w:space="0" w:color="auto"/>
            <w:right w:val="none" w:sz="0" w:space="0" w:color="auto"/>
          </w:divBdr>
        </w:div>
        <w:div w:id="415437753">
          <w:marLeft w:val="480"/>
          <w:marRight w:val="0"/>
          <w:marTop w:val="0"/>
          <w:marBottom w:val="0"/>
          <w:divBdr>
            <w:top w:val="none" w:sz="0" w:space="0" w:color="auto"/>
            <w:left w:val="none" w:sz="0" w:space="0" w:color="auto"/>
            <w:bottom w:val="none" w:sz="0" w:space="0" w:color="auto"/>
            <w:right w:val="none" w:sz="0" w:space="0" w:color="auto"/>
          </w:divBdr>
        </w:div>
        <w:div w:id="476998754">
          <w:marLeft w:val="480"/>
          <w:marRight w:val="0"/>
          <w:marTop w:val="0"/>
          <w:marBottom w:val="0"/>
          <w:divBdr>
            <w:top w:val="none" w:sz="0" w:space="0" w:color="auto"/>
            <w:left w:val="none" w:sz="0" w:space="0" w:color="auto"/>
            <w:bottom w:val="none" w:sz="0" w:space="0" w:color="auto"/>
            <w:right w:val="none" w:sz="0" w:space="0" w:color="auto"/>
          </w:divBdr>
        </w:div>
        <w:div w:id="490758953">
          <w:marLeft w:val="480"/>
          <w:marRight w:val="0"/>
          <w:marTop w:val="0"/>
          <w:marBottom w:val="0"/>
          <w:divBdr>
            <w:top w:val="none" w:sz="0" w:space="0" w:color="auto"/>
            <w:left w:val="none" w:sz="0" w:space="0" w:color="auto"/>
            <w:bottom w:val="none" w:sz="0" w:space="0" w:color="auto"/>
            <w:right w:val="none" w:sz="0" w:space="0" w:color="auto"/>
          </w:divBdr>
        </w:div>
        <w:div w:id="531379864">
          <w:marLeft w:val="480"/>
          <w:marRight w:val="0"/>
          <w:marTop w:val="0"/>
          <w:marBottom w:val="0"/>
          <w:divBdr>
            <w:top w:val="none" w:sz="0" w:space="0" w:color="auto"/>
            <w:left w:val="none" w:sz="0" w:space="0" w:color="auto"/>
            <w:bottom w:val="none" w:sz="0" w:space="0" w:color="auto"/>
            <w:right w:val="none" w:sz="0" w:space="0" w:color="auto"/>
          </w:divBdr>
        </w:div>
        <w:div w:id="614215404">
          <w:marLeft w:val="480"/>
          <w:marRight w:val="0"/>
          <w:marTop w:val="0"/>
          <w:marBottom w:val="0"/>
          <w:divBdr>
            <w:top w:val="none" w:sz="0" w:space="0" w:color="auto"/>
            <w:left w:val="none" w:sz="0" w:space="0" w:color="auto"/>
            <w:bottom w:val="none" w:sz="0" w:space="0" w:color="auto"/>
            <w:right w:val="none" w:sz="0" w:space="0" w:color="auto"/>
          </w:divBdr>
        </w:div>
        <w:div w:id="729110310">
          <w:marLeft w:val="480"/>
          <w:marRight w:val="0"/>
          <w:marTop w:val="0"/>
          <w:marBottom w:val="0"/>
          <w:divBdr>
            <w:top w:val="none" w:sz="0" w:space="0" w:color="auto"/>
            <w:left w:val="none" w:sz="0" w:space="0" w:color="auto"/>
            <w:bottom w:val="none" w:sz="0" w:space="0" w:color="auto"/>
            <w:right w:val="none" w:sz="0" w:space="0" w:color="auto"/>
          </w:divBdr>
        </w:div>
        <w:div w:id="736635283">
          <w:marLeft w:val="480"/>
          <w:marRight w:val="0"/>
          <w:marTop w:val="0"/>
          <w:marBottom w:val="0"/>
          <w:divBdr>
            <w:top w:val="none" w:sz="0" w:space="0" w:color="auto"/>
            <w:left w:val="none" w:sz="0" w:space="0" w:color="auto"/>
            <w:bottom w:val="none" w:sz="0" w:space="0" w:color="auto"/>
            <w:right w:val="none" w:sz="0" w:space="0" w:color="auto"/>
          </w:divBdr>
        </w:div>
        <w:div w:id="783109454">
          <w:marLeft w:val="480"/>
          <w:marRight w:val="0"/>
          <w:marTop w:val="0"/>
          <w:marBottom w:val="0"/>
          <w:divBdr>
            <w:top w:val="none" w:sz="0" w:space="0" w:color="auto"/>
            <w:left w:val="none" w:sz="0" w:space="0" w:color="auto"/>
            <w:bottom w:val="none" w:sz="0" w:space="0" w:color="auto"/>
            <w:right w:val="none" w:sz="0" w:space="0" w:color="auto"/>
          </w:divBdr>
        </w:div>
        <w:div w:id="783185120">
          <w:marLeft w:val="480"/>
          <w:marRight w:val="0"/>
          <w:marTop w:val="0"/>
          <w:marBottom w:val="0"/>
          <w:divBdr>
            <w:top w:val="none" w:sz="0" w:space="0" w:color="auto"/>
            <w:left w:val="none" w:sz="0" w:space="0" w:color="auto"/>
            <w:bottom w:val="none" w:sz="0" w:space="0" w:color="auto"/>
            <w:right w:val="none" w:sz="0" w:space="0" w:color="auto"/>
          </w:divBdr>
        </w:div>
        <w:div w:id="792139231">
          <w:marLeft w:val="480"/>
          <w:marRight w:val="0"/>
          <w:marTop w:val="0"/>
          <w:marBottom w:val="0"/>
          <w:divBdr>
            <w:top w:val="none" w:sz="0" w:space="0" w:color="auto"/>
            <w:left w:val="none" w:sz="0" w:space="0" w:color="auto"/>
            <w:bottom w:val="none" w:sz="0" w:space="0" w:color="auto"/>
            <w:right w:val="none" w:sz="0" w:space="0" w:color="auto"/>
          </w:divBdr>
        </w:div>
        <w:div w:id="836192170">
          <w:marLeft w:val="480"/>
          <w:marRight w:val="0"/>
          <w:marTop w:val="0"/>
          <w:marBottom w:val="0"/>
          <w:divBdr>
            <w:top w:val="none" w:sz="0" w:space="0" w:color="auto"/>
            <w:left w:val="none" w:sz="0" w:space="0" w:color="auto"/>
            <w:bottom w:val="none" w:sz="0" w:space="0" w:color="auto"/>
            <w:right w:val="none" w:sz="0" w:space="0" w:color="auto"/>
          </w:divBdr>
        </w:div>
        <w:div w:id="848301460">
          <w:marLeft w:val="480"/>
          <w:marRight w:val="0"/>
          <w:marTop w:val="0"/>
          <w:marBottom w:val="0"/>
          <w:divBdr>
            <w:top w:val="none" w:sz="0" w:space="0" w:color="auto"/>
            <w:left w:val="none" w:sz="0" w:space="0" w:color="auto"/>
            <w:bottom w:val="none" w:sz="0" w:space="0" w:color="auto"/>
            <w:right w:val="none" w:sz="0" w:space="0" w:color="auto"/>
          </w:divBdr>
        </w:div>
        <w:div w:id="1037313903">
          <w:marLeft w:val="480"/>
          <w:marRight w:val="0"/>
          <w:marTop w:val="0"/>
          <w:marBottom w:val="0"/>
          <w:divBdr>
            <w:top w:val="none" w:sz="0" w:space="0" w:color="auto"/>
            <w:left w:val="none" w:sz="0" w:space="0" w:color="auto"/>
            <w:bottom w:val="none" w:sz="0" w:space="0" w:color="auto"/>
            <w:right w:val="none" w:sz="0" w:space="0" w:color="auto"/>
          </w:divBdr>
        </w:div>
        <w:div w:id="1092511434">
          <w:marLeft w:val="480"/>
          <w:marRight w:val="0"/>
          <w:marTop w:val="0"/>
          <w:marBottom w:val="0"/>
          <w:divBdr>
            <w:top w:val="none" w:sz="0" w:space="0" w:color="auto"/>
            <w:left w:val="none" w:sz="0" w:space="0" w:color="auto"/>
            <w:bottom w:val="none" w:sz="0" w:space="0" w:color="auto"/>
            <w:right w:val="none" w:sz="0" w:space="0" w:color="auto"/>
          </w:divBdr>
        </w:div>
        <w:div w:id="1151629654">
          <w:marLeft w:val="480"/>
          <w:marRight w:val="0"/>
          <w:marTop w:val="0"/>
          <w:marBottom w:val="0"/>
          <w:divBdr>
            <w:top w:val="none" w:sz="0" w:space="0" w:color="auto"/>
            <w:left w:val="none" w:sz="0" w:space="0" w:color="auto"/>
            <w:bottom w:val="none" w:sz="0" w:space="0" w:color="auto"/>
            <w:right w:val="none" w:sz="0" w:space="0" w:color="auto"/>
          </w:divBdr>
        </w:div>
        <w:div w:id="1191531188">
          <w:marLeft w:val="480"/>
          <w:marRight w:val="0"/>
          <w:marTop w:val="0"/>
          <w:marBottom w:val="0"/>
          <w:divBdr>
            <w:top w:val="none" w:sz="0" w:space="0" w:color="auto"/>
            <w:left w:val="none" w:sz="0" w:space="0" w:color="auto"/>
            <w:bottom w:val="none" w:sz="0" w:space="0" w:color="auto"/>
            <w:right w:val="none" w:sz="0" w:space="0" w:color="auto"/>
          </w:divBdr>
        </w:div>
        <w:div w:id="1236478769">
          <w:marLeft w:val="480"/>
          <w:marRight w:val="0"/>
          <w:marTop w:val="0"/>
          <w:marBottom w:val="0"/>
          <w:divBdr>
            <w:top w:val="none" w:sz="0" w:space="0" w:color="auto"/>
            <w:left w:val="none" w:sz="0" w:space="0" w:color="auto"/>
            <w:bottom w:val="none" w:sz="0" w:space="0" w:color="auto"/>
            <w:right w:val="none" w:sz="0" w:space="0" w:color="auto"/>
          </w:divBdr>
        </w:div>
        <w:div w:id="1250119291">
          <w:marLeft w:val="480"/>
          <w:marRight w:val="0"/>
          <w:marTop w:val="0"/>
          <w:marBottom w:val="0"/>
          <w:divBdr>
            <w:top w:val="none" w:sz="0" w:space="0" w:color="auto"/>
            <w:left w:val="none" w:sz="0" w:space="0" w:color="auto"/>
            <w:bottom w:val="none" w:sz="0" w:space="0" w:color="auto"/>
            <w:right w:val="none" w:sz="0" w:space="0" w:color="auto"/>
          </w:divBdr>
        </w:div>
        <w:div w:id="1310020572">
          <w:marLeft w:val="480"/>
          <w:marRight w:val="0"/>
          <w:marTop w:val="0"/>
          <w:marBottom w:val="0"/>
          <w:divBdr>
            <w:top w:val="none" w:sz="0" w:space="0" w:color="auto"/>
            <w:left w:val="none" w:sz="0" w:space="0" w:color="auto"/>
            <w:bottom w:val="none" w:sz="0" w:space="0" w:color="auto"/>
            <w:right w:val="none" w:sz="0" w:space="0" w:color="auto"/>
          </w:divBdr>
        </w:div>
        <w:div w:id="1329988423">
          <w:marLeft w:val="480"/>
          <w:marRight w:val="0"/>
          <w:marTop w:val="0"/>
          <w:marBottom w:val="0"/>
          <w:divBdr>
            <w:top w:val="none" w:sz="0" w:space="0" w:color="auto"/>
            <w:left w:val="none" w:sz="0" w:space="0" w:color="auto"/>
            <w:bottom w:val="none" w:sz="0" w:space="0" w:color="auto"/>
            <w:right w:val="none" w:sz="0" w:space="0" w:color="auto"/>
          </w:divBdr>
        </w:div>
        <w:div w:id="1380861640">
          <w:marLeft w:val="480"/>
          <w:marRight w:val="0"/>
          <w:marTop w:val="0"/>
          <w:marBottom w:val="0"/>
          <w:divBdr>
            <w:top w:val="none" w:sz="0" w:space="0" w:color="auto"/>
            <w:left w:val="none" w:sz="0" w:space="0" w:color="auto"/>
            <w:bottom w:val="none" w:sz="0" w:space="0" w:color="auto"/>
            <w:right w:val="none" w:sz="0" w:space="0" w:color="auto"/>
          </w:divBdr>
        </w:div>
        <w:div w:id="1435595925">
          <w:marLeft w:val="480"/>
          <w:marRight w:val="0"/>
          <w:marTop w:val="0"/>
          <w:marBottom w:val="0"/>
          <w:divBdr>
            <w:top w:val="none" w:sz="0" w:space="0" w:color="auto"/>
            <w:left w:val="none" w:sz="0" w:space="0" w:color="auto"/>
            <w:bottom w:val="none" w:sz="0" w:space="0" w:color="auto"/>
            <w:right w:val="none" w:sz="0" w:space="0" w:color="auto"/>
          </w:divBdr>
        </w:div>
        <w:div w:id="1445345885">
          <w:marLeft w:val="480"/>
          <w:marRight w:val="0"/>
          <w:marTop w:val="0"/>
          <w:marBottom w:val="0"/>
          <w:divBdr>
            <w:top w:val="none" w:sz="0" w:space="0" w:color="auto"/>
            <w:left w:val="none" w:sz="0" w:space="0" w:color="auto"/>
            <w:bottom w:val="none" w:sz="0" w:space="0" w:color="auto"/>
            <w:right w:val="none" w:sz="0" w:space="0" w:color="auto"/>
          </w:divBdr>
        </w:div>
        <w:div w:id="1461387335">
          <w:marLeft w:val="480"/>
          <w:marRight w:val="0"/>
          <w:marTop w:val="0"/>
          <w:marBottom w:val="0"/>
          <w:divBdr>
            <w:top w:val="none" w:sz="0" w:space="0" w:color="auto"/>
            <w:left w:val="none" w:sz="0" w:space="0" w:color="auto"/>
            <w:bottom w:val="none" w:sz="0" w:space="0" w:color="auto"/>
            <w:right w:val="none" w:sz="0" w:space="0" w:color="auto"/>
          </w:divBdr>
        </w:div>
        <w:div w:id="1490441060">
          <w:marLeft w:val="480"/>
          <w:marRight w:val="0"/>
          <w:marTop w:val="0"/>
          <w:marBottom w:val="0"/>
          <w:divBdr>
            <w:top w:val="none" w:sz="0" w:space="0" w:color="auto"/>
            <w:left w:val="none" w:sz="0" w:space="0" w:color="auto"/>
            <w:bottom w:val="none" w:sz="0" w:space="0" w:color="auto"/>
            <w:right w:val="none" w:sz="0" w:space="0" w:color="auto"/>
          </w:divBdr>
        </w:div>
        <w:div w:id="1499495014">
          <w:marLeft w:val="480"/>
          <w:marRight w:val="0"/>
          <w:marTop w:val="0"/>
          <w:marBottom w:val="0"/>
          <w:divBdr>
            <w:top w:val="none" w:sz="0" w:space="0" w:color="auto"/>
            <w:left w:val="none" w:sz="0" w:space="0" w:color="auto"/>
            <w:bottom w:val="none" w:sz="0" w:space="0" w:color="auto"/>
            <w:right w:val="none" w:sz="0" w:space="0" w:color="auto"/>
          </w:divBdr>
        </w:div>
        <w:div w:id="1519931436">
          <w:marLeft w:val="480"/>
          <w:marRight w:val="0"/>
          <w:marTop w:val="0"/>
          <w:marBottom w:val="0"/>
          <w:divBdr>
            <w:top w:val="none" w:sz="0" w:space="0" w:color="auto"/>
            <w:left w:val="none" w:sz="0" w:space="0" w:color="auto"/>
            <w:bottom w:val="none" w:sz="0" w:space="0" w:color="auto"/>
            <w:right w:val="none" w:sz="0" w:space="0" w:color="auto"/>
          </w:divBdr>
        </w:div>
        <w:div w:id="1563100785">
          <w:marLeft w:val="480"/>
          <w:marRight w:val="0"/>
          <w:marTop w:val="0"/>
          <w:marBottom w:val="0"/>
          <w:divBdr>
            <w:top w:val="none" w:sz="0" w:space="0" w:color="auto"/>
            <w:left w:val="none" w:sz="0" w:space="0" w:color="auto"/>
            <w:bottom w:val="none" w:sz="0" w:space="0" w:color="auto"/>
            <w:right w:val="none" w:sz="0" w:space="0" w:color="auto"/>
          </w:divBdr>
        </w:div>
        <w:div w:id="1582056338">
          <w:marLeft w:val="480"/>
          <w:marRight w:val="0"/>
          <w:marTop w:val="0"/>
          <w:marBottom w:val="0"/>
          <w:divBdr>
            <w:top w:val="none" w:sz="0" w:space="0" w:color="auto"/>
            <w:left w:val="none" w:sz="0" w:space="0" w:color="auto"/>
            <w:bottom w:val="none" w:sz="0" w:space="0" w:color="auto"/>
            <w:right w:val="none" w:sz="0" w:space="0" w:color="auto"/>
          </w:divBdr>
        </w:div>
        <w:div w:id="1587958382">
          <w:marLeft w:val="480"/>
          <w:marRight w:val="0"/>
          <w:marTop w:val="0"/>
          <w:marBottom w:val="0"/>
          <w:divBdr>
            <w:top w:val="none" w:sz="0" w:space="0" w:color="auto"/>
            <w:left w:val="none" w:sz="0" w:space="0" w:color="auto"/>
            <w:bottom w:val="none" w:sz="0" w:space="0" w:color="auto"/>
            <w:right w:val="none" w:sz="0" w:space="0" w:color="auto"/>
          </w:divBdr>
        </w:div>
        <w:div w:id="1676610693">
          <w:marLeft w:val="480"/>
          <w:marRight w:val="0"/>
          <w:marTop w:val="0"/>
          <w:marBottom w:val="0"/>
          <w:divBdr>
            <w:top w:val="none" w:sz="0" w:space="0" w:color="auto"/>
            <w:left w:val="none" w:sz="0" w:space="0" w:color="auto"/>
            <w:bottom w:val="none" w:sz="0" w:space="0" w:color="auto"/>
            <w:right w:val="none" w:sz="0" w:space="0" w:color="auto"/>
          </w:divBdr>
        </w:div>
        <w:div w:id="1676765900">
          <w:marLeft w:val="480"/>
          <w:marRight w:val="0"/>
          <w:marTop w:val="0"/>
          <w:marBottom w:val="0"/>
          <w:divBdr>
            <w:top w:val="none" w:sz="0" w:space="0" w:color="auto"/>
            <w:left w:val="none" w:sz="0" w:space="0" w:color="auto"/>
            <w:bottom w:val="none" w:sz="0" w:space="0" w:color="auto"/>
            <w:right w:val="none" w:sz="0" w:space="0" w:color="auto"/>
          </w:divBdr>
        </w:div>
        <w:div w:id="1797789929">
          <w:marLeft w:val="480"/>
          <w:marRight w:val="0"/>
          <w:marTop w:val="0"/>
          <w:marBottom w:val="0"/>
          <w:divBdr>
            <w:top w:val="none" w:sz="0" w:space="0" w:color="auto"/>
            <w:left w:val="none" w:sz="0" w:space="0" w:color="auto"/>
            <w:bottom w:val="none" w:sz="0" w:space="0" w:color="auto"/>
            <w:right w:val="none" w:sz="0" w:space="0" w:color="auto"/>
          </w:divBdr>
        </w:div>
        <w:div w:id="1918589853">
          <w:marLeft w:val="480"/>
          <w:marRight w:val="0"/>
          <w:marTop w:val="0"/>
          <w:marBottom w:val="0"/>
          <w:divBdr>
            <w:top w:val="none" w:sz="0" w:space="0" w:color="auto"/>
            <w:left w:val="none" w:sz="0" w:space="0" w:color="auto"/>
            <w:bottom w:val="none" w:sz="0" w:space="0" w:color="auto"/>
            <w:right w:val="none" w:sz="0" w:space="0" w:color="auto"/>
          </w:divBdr>
        </w:div>
        <w:div w:id="1995330958">
          <w:marLeft w:val="480"/>
          <w:marRight w:val="0"/>
          <w:marTop w:val="0"/>
          <w:marBottom w:val="0"/>
          <w:divBdr>
            <w:top w:val="none" w:sz="0" w:space="0" w:color="auto"/>
            <w:left w:val="none" w:sz="0" w:space="0" w:color="auto"/>
            <w:bottom w:val="none" w:sz="0" w:space="0" w:color="auto"/>
            <w:right w:val="none" w:sz="0" w:space="0" w:color="auto"/>
          </w:divBdr>
        </w:div>
        <w:div w:id="2039547875">
          <w:marLeft w:val="480"/>
          <w:marRight w:val="0"/>
          <w:marTop w:val="0"/>
          <w:marBottom w:val="0"/>
          <w:divBdr>
            <w:top w:val="none" w:sz="0" w:space="0" w:color="auto"/>
            <w:left w:val="none" w:sz="0" w:space="0" w:color="auto"/>
            <w:bottom w:val="none" w:sz="0" w:space="0" w:color="auto"/>
            <w:right w:val="none" w:sz="0" w:space="0" w:color="auto"/>
          </w:divBdr>
        </w:div>
        <w:div w:id="2044668892">
          <w:marLeft w:val="480"/>
          <w:marRight w:val="0"/>
          <w:marTop w:val="0"/>
          <w:marBottom w:val="0"/>
          <w:divBdr>
            <w:top w:val="none" w:sz="0" w:space="0" w:color="auto"/>
            <w:left w:val="none" w:sz="0" w:space="0" w:color="auto"/>
            <w:bottom w:val="none" w:sz="0" w:space="0" w:color="auto"/>
            <w:right w:val="none" w:sz="0" w:space="0" w:color="auto"/>
          </w:divBdr>
        </w:div>
        <w:div w:id="2080858535">
          <w:marLeft w:val="480"/>
          <w:marRight w:val="0"/>
          <w:marTop w:val="0"/>
          <w:marBottom w:val="0"/>
          <w:divBdr>
            <w:top w:val="none" w:sz="0" w:space="0" w:color="auto"/>
            <w:left w:val="none" w:sz="0" w:space="0" w:color="auto"/>
            <w:bottom w:val="none" w:sz="0" w:space="0" w:color="auto"/>
            <w:right w:val="none" w:sz="0" w:space="0" w:color="auto"/>
          </w:divBdr>
        </w:div>
        <w:div w:id="2101833204">
          <w:marLeft w:val="480"/>
          <w:marRight w:val="0"/>
          <w:marTop w:val="0"/>
          <w:marBottom w:val="0"/>
          <w:divBdr>
            <w:top w:val="none" w:sz="0" w:space="0" w:color="auto"/>
            <w:left w:val="none" w:sz="0" w:space="0" w:color="auto"/>
            <w:bottom w:val="none" w:sz="0" w:space="0" w:color="auto"/>
            <w:right w:val="none" w:sz="0" w:space="0" w:color="auto"/>
          </w:divBdr>
        </w:div>
      </w:divsChild>
    </w:div>
    <w:div w:id="1716544871">
      <w:bodyDiv w:val="1"/>
      <w:marLeft w:val="0"/>
      <w:marRight w:val="0"/>
      <w:marTop w:val="0"/>
      <w:marBottom w:val="0"/>
      <w:divBdr>
        <w:top w:val="none" w:sz="0" w:space="0" w:color="auto"/>
        <w:left w:val="none" w:sz="0" w:space="0" w:color="auto"/>
        <w:bottom w:val="none" w:sz="0" w:space="0" w:color="auto"/>
        <w:right w:val="none" w:sz="0" w:space="0" w:color="auto"/>
      </w:divBdr>
    </w:div>
    <w:div w:id="1716739241">
      <w:bodyDiv w:val="1"/>
      <w:marLeft w:val="0"/>
      <w:marRight w:val="0"/>
      <w:marTop w:val="0"/>
      <w:marBottom w:val="0"/>
      <w:divBdr>
        <w:top w:val="none" w:sz="0" w:space="0" w:color="auto"/>
        <w:left w:val="none" w:sz="0" w:space="0" w:color="auto"/>
        <w:bottom w:val="none" w:sz="0" w:space="0" w:color="auto"/>
        <w:right w:val="none" w:sz="0" w:space="0" w:color="auto"/>
      </w:divBdr>
      <w:divsChild>
        <w:div w:id="1087190812">
          <w:marLeft w:val="480"/>
          <w:marRight w:val="0"/>
          <w:marTop w:val="0"/>
          <w:marBottom w:val="0"/>
          <w:divBdr>
            <w:top w:val="none" w:sz="0" w:space="0" w:color="auto"/>
            <w:left w:val="none" w:sz="0" w:space="0" w:color="auto"/>
            <w:bottom w:val="none" w:sz="0" w:space="0" w:color="auto"/>
            <w:right w:val="none" w:sz="0" w:space="0" w:color="auto"/>
          </w:divBdr>
        </w:div>
        <w:div w:id="1382561720">
          <w:marLeft w:val="480"/>
          <w:marRight w:val="0"/>
          <w:marTop w:val="0"/>
          <w:marBottom w:val="0"/>
          <w:divBdr>
            <w:top w:val="none" w:sz="0" w:space="0" w:color="auto"/>
            <w:left w:val="none" w:sz="0" w:space="0" w:color="auto"/>
            <w:bottom w:val="none" w:sz="0" w:space="0" w:color="auto"/>
            <w:right w:val="none" w:sz="0" w:space="0" w:color="auto"/>
          </w:divBdr>
        </w:div>
        <w:div w:id="736778737">
          <w:marLeft w:val="480"/>
          <w:marRight w:val="0"/>
          <w:marTop w:val="0"/>
          <w:marBottom w:val="0"/>
          <w:divBdr>
            <w:top w:val="none" w:sz="0" w:space="0" w:color="auto"/>
            <w:left w:val="none" w:sz="0" w:space="0" w:color="auto"/>
            <w:bottom w:val="none" w:sz="0" w:space="0" w:color="auto"/>
            <w:right w:val="none" w:sz="0" w:space="0" w:color="auto"/>
          </w:divBdr>
        </w:div>
        <w:div w:id="468787588">
          <w:marLeft w:val="480"/>
          <w:marRight w:val="0"/>
          <w:marTop w:val="0"/>
          <w:marBottom w:val="0"/>
          <w:divBdr>
            <w:top w:val="none" w:sz="0" w:space="0" w:color="auto"/>
            <w:left w:val="none" w:sz="0" w:space="0" w:color="auto"/>
            <w:bottom w:val="none" w:sz="0" w:space="0" w:color="auto"/>
            <w:right w:val="none" w:sz="0" w:space="0" w:color="auto"/>
          </w:divBdr>
        </w:div>
        <w:div w:id="1413163978">
          <w:marLeft w:val="480"/>
          <w:marRight w:val="0"/>
          <w:marTop w:val="0"/>
          <w:marBottom w:val="0"/>
          <w:divBdr>
            <w:top w:val="none" w:sz="0" w:space="0" w:color="auto"/>
            <w:left w:val="none" w:sz="0" w:space="0" w:color="auto"/>
            <w:bottom w:val="none" w:sz="0" w:space="0" w:color="auto"/>
            <w:right w:val="none" w:sz="0" w:space="0" w:color="auto"/>
          </w:divBdr>
        </w:div>
        <w:div w:id="1809400930">
          <w:marLeft w:val="480"/>
          <w:marRight w:val="0"/>
          <w:marTop w:val="0"/>
          <w:marBottom w:val="0"/>
          <w:divBdr>
            <w:top w:val="none" w:sz="0" w:space="0" w:color="auto"/>
            <w:left w:val="none" w:sz="0" w:space="0" w:color="auto"/>
            <w:bottom w:val="none" w:sz="0" w:space="0" w:color="auto"/>
            <w:right w:val="none" w:sz="0" w:space="0" w:color="auto"/>
          </w:divBdr>
        </w:div>
        <w:div w:id="300117172">
          <w:marLeft w:val="480"/>
          <w:marRight w:val="0"/>
          <w:marTop w:val="0"/>
          <w:marBottom w:val="0"/>
          <w:divBdr>
            <w:top w:val="none" w:sz="0" w:space="0" w:color="auto"/>
            <w:left w:val="none" w:sz="0" w:space="0" w:color="auto"/>
            <w:bottom w:val="none" w:sz="0" w:space="0" w:color="auto"/>
            <w:right w:val="none" w:sz="0" w:space="0" w:color="auto"/>
          </w:divBdr>
        </w:div>
        <w:div w:id="1261909409">
          <w:marLeft w:val="480"/>
          <w:marRight w:val="0"/>
          <w:marTop w:val="0"/>
          <w:marBottom w:val="0"/>
          <w:divBdr>
            <w:top w:val="none" w:sz="0" w:space="0" w:color="auto"/>
            <w:left w:val="none" w:sz="0" w:space="0" w:color="auto"/>
            <w:bottom w:val="none" w:sz="0" w:space="0" w:color="auto"/>
            <w:right w:val="none" w:sz="0" w:space="0" w:color="auto"/>
          </w:divBdr>
        </w:div>
        <w:div w:id="2033533043">
          <w:marLeft w:val="480"/>
          <w:marRight w:val="0"/>
          <w:marTop w:val="0"/>
          <w:marBottom w:val="0"/>
          <w:divBdr>
            <w:top w:val="none" w:sz="0" w:space="0" w:color="auto"/>
            <w:left w:val="none" w:sz="0" w:space="0" w:color="auto"/>
            <w:bottom w:val="none" w:sz="0" w:space="0" w:color="auto"/>
            <w:right w:val="none" w:sz="0" w:space="0" w:color="auto"/>
          </w:divBdr>
        </w:div>
        <w:div w:id="653873998">
          <w:marLeft w:val="480"/>
          <w:marRight w:val="0"/>
          <w:marTop w:val="0"/>
          <w:marBottom w:val="0"/>
          <w:divBdr>
            <w:top w:val="none" w:sz="0" w:space="0" w:color="auto"/>
            <w:left w:val="none" w:sz="0" w:space="0" w:color="auto"/>
            <w:bottom w:val="none" w:sz="0" w:space="0" w:color="auto"/>
            <w:right w:val="none" w:sz="0" w:space="0" w:color="auto"/>
          </w:divBdr>
        </w:div>
        <w:div w:id="1863467942">
          <w:marLeft w:val="480"/>
          <w:marRight w:val="0"/>
          <w:marTop w:val="0"/>
          <w:marBottom w:val="0"/>
          <w:divBdr>
            <w:top w:val="none" w:sz="0" w:space="0" w:color="auto"/>
            <w:left w:val="none" w:sz="0" w:space="0" w:color="auto"/>
            <w:bottom w:val="none" w:sz="0" w:space="0" w:color="auto"/>
            <w:right w:val="none" w:sz="0" w:space="0" w:color="auto"/>
          </w:divBdr>
        </w:div>
        <w:div w:id="1481801677">
          <w:marLeft w:val="480"/>
          <w:marRight w:val="0"/>
          <w:marTop w:val="0"/>
          <w:marBottom w:val="0"/>
          <w:divBdr>
            <w:top w:val="none" w:sz="0" w:space="0" w:color="auto"/>
            <w:left w:val="none" w:sz="0" w:space="0" w:color="auto"/>
            <w:bottom w:val="none" w:sz="0" w:space="0" w:color="auto"/>
            <w:right w:val="none" w:sz="0" w:space="0" w:color="auto"/>
          </w:divBdr>
        </w:div>
        <w:div w:id="449202739">
          <w:marLeft w:val="480"/>
          <w:marRight w:val="0"/>
          <w:marTop w:val="0"/>
          <w:marBottom w:val="0"/>
          <w:divBdr>
            <w:top w:val="none" w:sz="0" w:space="0" w:color="auto"/>
            <w:left w:val="none" w:sz="0" w:space="0" w:color="auto"/>
            <w:bottom w:val="none" w:sz="0" w:space="0" w:color="auto"/>
            <w:right w:val="none" w:sz="0" w:space="0" w:color="auto"/>
          </w:divBdr>
        </w:div>
        <w:div w:id="468087331">
          <w:marLeft w:val="480"/>
          <w:marRight w:val="0"/>
          <w:marTop w:val="0"/>
          <w:marBottom w:val="0"/>
          <w:divBdr>
            <w:top w:val="none" w:sz="0" w:space="0" w:color="auto"/>
            <w:left w:val="none" w:sz="0" w:space="0" w:color="auto"/>
            <w:bottom w:val="none" w:sz="0" w:space="0" w:color="auto"/>
            <w:right w:val="none" w:sz="0" w:space="0" w:color="auto"/>
          </w:divBdr>
        </w:div>
        <w:div w:id="1678266846">
          <w:marLeft w:val="480"/>
          <w:marRight w:val="0"/>
          <w:marTop w:val="0"/>
          <w:marBottom w:val="0"/>
          <w:divBdr>
            <w:top w:val="none" w:sz="0" w:space="0" w:color="auto"/>
            <w:left w:val="none" w:sz="0" w:space="0" w:color="auto"/>
            <w:bottom w:val="none" w:sz="0" w:space="0" w:color="auto"/>
            <w:right w:val="none" w:sz="0" w:space="0" w:color="auto"/>
          </w:divBdr>
        </w:div>
        <w:div w:id="1197700683">
          <w:marLeft w:val="480"/>
          <w:marRight w:val="0"/>
          <w:marTop w:val="0"/>
          <w:marBottom w:val="0"/>
          <w:divBdr>
            <w:top w:val="none" w:sz="0" w:space="0" w:color="auto"/>
            <w:left w:val="none" w:sz="0" w:space="0" w:color="auto"/>
            <w:bottom w:val="none" w:sz="0" w:space="0" w:color="auto"/>
            <w:right w:val="none" w:sz="0" w:space="0" w:color="auto"/>
          </w:divBdr>
        </w:div>
        <w:div w:id="891312438">
          <w:marLeft w:val="480"/>
          <w:marRight w:val="0"/>
          <w:marTop w:val="0"/>
          <w:marBottom w:val="0"/>
          <w:divBdr>
            <w:top w:val="none" w:sz="0" w:space="0" w:color="auto"/>
            <w:left w:val="none" w:sz="0" w:space="0" w:color="auto"/>
            <w:bottom w:val="none" w:sz="0" w:space="0" w:color="auto"/>
            <w:right w:val="none" w:sz="0" w:space="0" w:color="auto"/>
          </w:divBdr>
        </w:div>
        <w:div w:id="487598257">
          <w:marLeft w:val="480"/>
          <w:marRight w:val="0"/>
          <w:marTop w:val="0"/>
          <w:marBottom w:val="0"/>
          <w:divBdr>
            <w:top w:val="none" w:sz="0" w:space="0" w:color="auto"/>
            <w:left w:val="none" w:sz="0" w:space="0" w:color="auto"/>
            <w:bottom w:val="none" w:sz="0" w:space="0" w:color="auto"/>
            <w:right w:val="none" w:sz="0" w:space="0" w:color="auto"/>
          </w:divBdr>
        </w:div>
        <w:div w:id="741684619">
          <w:marLeft w:val="480"/>
          <w:marRight w:val="0"/>
          <w:marTop w:val="0"/>
          <w:marBottom w:val="0"/>
          <w:divBdr>
            <w:top w:val="none" w:sz="0" w:space="0" w:color="auto"/>
            <w:left w:val="none" w:sz="0" w:space="0" w:color="auto"/>
            <w:bottom w:val="none" w:sz="0" w:space="0" w:color="auto"/>
            <w:right w:val="none" w:sz="0" w:space="0" w:color="auto"/>
          </w:divBdr>
        </w:div>
        <w:div w:id="653536071">
          <w:marLeft w:val="480"/>
          <w:marRight w:val="0"/>
          <w:marTop w:val="0"/>
          <w:marBottom w:val="0"/>
          <w:divBdr>
            <w:top w:val="none" w:sz="0" w:space="0" w:color="auto"/>
            <w:left w:val="none" w:sz="0" w:space="0" w:color="auto"/>
            <w:bottom w:val="none" w:sz="0" w:space="0" w:color="auto"/>
            <w:right w:val="none" w:sz="0" w:space="0" w:color="auto"/>
          </w:divBdr>
        </w:div>
        <w:div w:id="1607467714">
          <w:marLeft w:val="480"/>
          <w:marRight w:val="0"/>
          <w:marTop w:val="0"/>
          <w:marBottom w:val="0"/>
          <w:divBdr>
            <w:top w:val="none" w:sz="0" w:space="0" w:color="auto"/>
            <w:left w:val="none" w:sz="0" w:space="0" w:color="auto"/>
            <w:bottom w:val="none" w:sz="0" w:space="0" w:color="auto"/>
            <w:right w:val="none" w:sz="0" w:space="0" w:color="auto"/>
          </w:divBdr>
        </w:div>
        <w:div w:id="1424915925">
          <w:marLeft w:val="480"/>
          <w:marRight w:val="0"/>
          <w:marTop w:val="0"/>
          <w:marBottom w:val="0"/>
          <w:divBdr>
            <w:top w:val="none" w:sz="0" w:space="0" w:color="auto"/>
            <w:left w:val="none" w:sz="0" w:space="0" w:color="auto"/>
            <w:bottom w:val="none" w:sz="0" w:space="0" w:color="auto"/>
            <w:right w:val="none" w:sz="0" w:space="0" w:color="auto"/>
          </w:divBdr>
        </w:div>
        <w:div w:id="267468574">
          <w:marLeft w:val="480"/>
          <w:marRight w:val="0"/>
          <w:marTop w:val="0"/>
          <w:marBottom w:val="0"/>
          <w:divBdr>
            <w:top w:val="none" w:sz="0" w:space="0" w:color="auto"/>
            <w:left w:val="none" w:sz="0" w:space="0" w:color="auto"/>
            <w:bottom w:val="none" w:sz="0" w:space="0" w:color="auto"/>
            <w:right w:val="none" w:sz="0" w:space="0" w:color="auto"/>
          </w:divBdr>
        </w:div>
        <w:div w:id="1952197637">
          <w:marLeft w:val="480"/>
          <w:marRight w:val="0"/>
          <w:marTop w:val="0"/>
          <w:marBottom w:val="0"/>
          <w:divBdr>
            <w:top w:val="none" w:sz="0" w:space="0" w:color="auto"/>
            <w:left w:val="none" w:sz="0" w:space="0" w:color="auto"/>
            <w:bottom w:val="none" w:sz="0" w:space="0" w:color="auto"/>
            <w:right w:val="none" w:sz="0" w:space="0" w:color="auto"/>
          </w:divBdr>
        </w:div>
        <w:div w:id="1523133075">
          <w:marLeft w:val="480"/>
          <w:marRight w:val="0"/>
          <w:marTop w:val="0"/>
          <w:marBottom w:val="0"/>
          <w:divBdr>
            <w:top w:val="none" w:sz="0" w:space="0" w:color="auto"/>
            <w:left w:val="none" w:sz="0" w:space="0" w:color="auto"/>
            <w:bottom w:val="none" w:sz="0" w:space="0" w:color="auto"/>
            <w:right w:val="none" w:sz="0" w:space="0" w:color="auto"/>
          </w:divBdr>
        </w:div>
        <w:div w:id="1606421508">
          <w:marLeft w:val="480"/>
          <w:marRight w:val="0"/>
          <w:marTop w:val="0"/>
          <w:marBottom w:val="0"/>
          <w:divBdr>
            <w:top w:val="none" w:sz="0" w:space="0" w:color="auto"/>
            <w:left w:val="none" w:sz="0" w:space="0" w:color="auto"/>
            <w:bottom w:val="none" w:sz="0" w:space="0" w:color="auto"/>
            <w:right w:val="none" w:sz="0" w:space="0" w:color="auto"/>
          </w:divBdr>
        </w:div>
        <w:div w:id="213809925">
          <w:marLeft w:val="480"/>
          <w:marRight w:val="0"/>
          <w:marTop w:val="0"/>
          <w:marBottom w:val="0"/>
          <w:divBdr>
            <w:top w:val="none" w:sz="0" w:space="0" w:color="auto"/>
            <w:left w:val="none" w:sz="0" w:space="0" w:color="auto"/>
            <w:bottom w:val="none" w:sz="0" w:space="0" w:color="auto"/>
            <w:right w:val="none" w:sz="0" w:space="0" w:color="auto"/>
          </w:divBdr>
        </w:div>
        <w:div w:id="168063738">
          <w:marLeft w:val="480"/>
          <w:marRight w:val="0"/>
          <w:marTop w:val="0"/>
          <w:marBottom w:val="0"/>
          <w:divBdr>
            <w:top w:val="none" w:sz="0" w:space="0" w:color="auto"/>
            <w:left w:val="none" w:sz="0" w:space="0" w:color="auto"/>
            <w:bottom w:val="none" w:sz="0" w:space="0" w:color="auto"/>
            <w:right w:val="none" w:sz="0" w:space="0" w:color="auto"/>
          </w:divBdr>
        </w:div>
        <w:div w:id="87967323">
          <w:marLeft w:val="480"/>
          <w:marRight w:val="0"/>
          <w:marTop w:val="0"/>
          <w:marBottom w:val="0"/>
          <w:divBdr>
            <w:top w:val="none" w:sz="0" w:space="0" w:color="auto"/>
            <w:left w:val="none" w:sz="0" w:space="0" w:color="auto"/>
            <w:bottom w:val="none" w:sz="0" w:space="0" w:color="auto"/>
            <w:right w:val="none" w:sz="0" w:space="0" w:color="auto"/>
          </w:divBdr>
        </w:div>
        <w:div w:id="653601912">
          <w:marLeft w:val="480"/>
          <w:marRight w:val="0"/>
          <w:marTop w:val="0"/>
          <w:marBottom w:val="0"/>
          <w:divBdr>
            <w:top w:val="none" w:sz="0" w:space="0" w:color="auto"/>
            <w:left w:val="none" w:sz="0" w:space="0" w:color="auto"/>
            <w:bottom w:val="none" w:sz="0" w:space="0" w:color="auto"/>
            <w:right w:val="none" w:sz="0" w:space="0" w:color="auto"/>
          </w:divBdr>
        </w:div>
        <w:div w:id="162942594">
          <w:marLeft w:val="480"/>
          <w:marRight w:val="0"/>
          <w:marTop w:val="0"/>
          <w:marBottom w:val="0"/>
          <w:divBdr>
            <w:top w:val="none" w:sz="0" w:space="0" w:color="auto"/>
            <w:left w:val="none" w:sz="0" w:space="0" w:color="auto"/>
            <w:bottom w:val="none" w:sz="0" w:space="0" w:color="auto"/>
            <w:right w:val="none" w:sz="0" w:space="0" w:color="auto"/>
          </w:divBdr>
        </w:div>
        <w:div w:id="1832136101">
          <w:marLeft w:val="480"/>
          <w:marRight w:val="0"/>
          <w:marTop w:val="0"/>
          <w:marBottom w:val="0"/>
          <w:divBdr>
            <w:top w:val="none" w:sz="0" w:space="0" w:color="auto"/>
            <w:left w:val="none" w:sz="0" w:space="0" w:color="auto"/>
            <w:bottom w:val="none" w:sz="0" w:space="0" w:color="auto"/>
            <w:right w:val="none" w:sz="0" w:space="0" w:color="auto"/>
          </w:divBdr>
        </w:div>
        <w:div w:id="820317062">
          <w:marLeft w:val="480"/>
          <w:marRight w:val="0"/>
          <w:marTop w:val="0"/>
          <w:marBottom w:val="0"/>
          <w:divBdr>
            <w:top w:val="none" w:sz="0" w:space="0" w:color="auto"/>
            <w:left w:val="none" w:sz="0" w:space="0" w:color="auto"/>
            <w:bottom w:val="none" w:sz="0" w:space="0" w:color="auto"/>
            <w:right w:val="none" w:sz="0" w:space="0" w:color="auto"/>
          </w:divBdr>
        </w:div>
        <w:div w:id="347172220">
          <w:marLeft w:val="480"/>
          <w:marRight w:val="0"/>
          <w:marTop w:val="0"/>
          <w:marBottom w:val="0"/>
          <w:divBdr>
            <w:top w:val="none" w:sz="0" w:space="0" w:color="auto"/>
            <w:left w:val="none" w:sz="0" w:space="0" w:color="auto"/>
            <w:bottom w:val="none" w:sz="0" w:space="0" w:color="auto"/>
            <w:right w:val="none" w:sz="0" w:space="0" w:color="auto"/>
          </w:divBdr>
        </w:div>
        <w:div w:id="1697196206">
          <w:marLeft w:val="480"/>
          <w:marRight w:val="0"/>
          <w:marTop w:val="0"/>
          <w:marBottom w:val="0"/>
          <w:divBdr>
            <w:top w:val="none" w:sz="0" w:space="0" w:color="auto"/>
            <w:left w:val="none" w:sz="0" w:space="0" w:color="auto"/>
            <w:bottom w:val="none" w:sz="0" w:space="0" w:color="auto"/>
            <w:right w:val="none" w:sz="0" w:space="0" w:color="auto"/>
          </w:divBdr>
        </w:div>
        <w:div w:id="1106772525">
          <w:marLeft w:val="480"/>
          <w:marRight w:val="0"/>
          <w:marTop w:val="0"/>
          <w:marBottom w:val="0"/>
          <w:divBdr>
            <w:top w:val="none" w:sz="0" w:space="0" w:color="auto"/>
            <w:left w:val="none" w:sz="0" w:space="0" w:color="auto"/>
            <w:bottom w:val="none" w:sz="0" w:space="0" w:color="auto"/>
            <w:right w:val="none" w:sz="0" w:space="0" w:color="auto"/>
          </w:divBdr>
        </w:div>
        <w:div w:id="1983003372">
          <w:marLeft w:val="480"/>
          <w:marRight w:val="0"/>
          <w:marTop w:val="0"/>
          <w:marBottom w:val="0"/>
          <w:divBdr>
            <w:top w:val="none" w:sz="0" w:space="0" w:color="auto"/>
            <w:left w:val="none" w:sz="0" w:space="0" w:color="auto"/>
            <w:bottom w:val="none" w:sz="0" w:space="0" w:color="auto"/>
            <w:right w:val="none" w:sz="0" w:space="0" w:color="auto"/>
          </w:divBdr>
        </w:div>
        <w:div w:id="8914319">
          <w:marLeft w:val="480"/>
          <w:marRight w:val="0"/>
          <w:marTop w:val="0"/>
          <w:marBottom w:val="0"/>
          <w:divBdr>
            <w:top w:val="none" w:sz="0" w:space="0" w:color="auto"/>
            <w:left w:val="none" w:sz="0" w:space="0" w:color="auto"/>
            <w:bottom w:val="none" w:sz="0" w:space="0" w:color="auto"/>
            <w:right w:val="none" w:sz="0" w:space="0" w:color="auto"/>
          </w:divBdr>
        </w:div>
        <w:div w:id="1472013893">
          <w:marLeft w:val="480"/>
          <w:marRight w:val="0"/>
          <w:marTop w:val="0"/>
          <w:marBottom w:val="0"/>
          <w:divBdr>
            <w:top w:val="none" w:sz="0" w:space="0" w:color="auto"/>
            <w:left w:val="none" w:sz="0" w:space="0" w:color="auto"/>
            <w:bottom w:val="none" w:sz="0" w:space="0" w:color="auto"/>
            <w:right w:val="none" w:sz="0" w:space="0" w:color="auto"/>
          </w:divBdr>
        </w:div>
        <w:div w:id="708410088">
          <w:marLeft w:val="480"/>
          <w:marRight w:val="0"/>
          <w:marTop w:val="0"/>
          <w:marBottom w:val="0"/>
          <w:divBdr>
            <w:top w:val="none" w:sz="0" w:space="0" w:color="auto"/>
            <w:left w:val="none" w:sz="0" w:space="0" w:color="auto"/>
            <w:bottom w:val="none" w:sz="0" w:space="0" w:color="auto"/>
            <w:right w:val="none" w:sz="0" w:space="0" w:color="auto"/>
          </w:divBdr>
        </w:div>
        <w:div w:id="1281375760">
          <w:marLeft w:val="480"/>
          <w:marRight w:val="0"/>
          <w:marTop w:val="0"/>
          <w:marBottom w:val="0"/>
          <w:divBdr>
            <w:top w:val="none" w:sz="0" w:space="0" w:color="auto"/>
            <w:left w:val="none" w:sz="0" w:space="0" w:color="auto"/>
            <w:bottom w:val="none" w:sz="0" w:space="0" w:color="auto"/>
            <w:right w:val="none" w:sz="0" w:space="0" w:color="auto"/>
          </w:divBdr>
        </w:div>
        <w:div w:id="386535585">
          <w:marLeft w:val="480"/>
          <w:marRight w:val="0"/>
          <w:marTop w:val="0"/>
          <w:marBottom w:val="0"/>
          <w:divBdr>
            <w:top w:val="none" w:sz="0" w:space="0" w:color="auto"/>
            <w:left w:val="none" w:sz="0" w:space="0" w:color="auto"/>
            <w:bottom w:val="none" w:sz="0" w:space="0" w:color="auto"/>
            <w:right w:val="none" w:sz="0" w:space="0" w:color="auto"/>
          </w:divBdr>
        </w:div>
        <w:div w:id="2134470442">
          <w:marLeft w:val="480"/>
          <w:marRight w:val="0"/>
          <w:marTop w:val="0"/>
          <w:marBottom w:val="0"/>
          <w:divBdr>
            <w:top w:val="none" w:sz="0" w:space="0" w:color="auto"/>
            <w:left w:val="none" w:sz="0" w:space="0" w:color="auto"/>
            <w:bottom w:val="none" w:sz="0" w:space="0" w:color="auto"/>
            <w:right w:val="none" w:sz="0" w:space="0" w:color="auto"/>
          </w:divBdr>
        </w:div>
        <w:div w:id="1169439562">
          <w:marLeft w:val="480"/>
          <w:marRight w:val="0"/>
          <w:marTop w:val="0"/>
          <w:marBottom w:val="0"/>
          <w:divBdr>
            <w:top w:val="none" w:sz="0" w:space="0" w:color="auto"/>
            <w:left w:val="none" w:sz="0" w:space="0" w:color="auto"/>
            <w:bottom w:val="none" w:sz="0" w:space="0" w:color="auto"/>
            <w:right w:val="none" w:sz="0" w:space="0" w:color="auto"/>
          </w:divBdr>
        </w:div>
        <w:div w:id="582835307">
          <w:marLeft w:val="480"/>
          <w:marRight w:val="0"/>
          <w:marTop w:val="0"/>
          <w:marBottom w:val="0"/>
          <w:divBdr>
            <w:top w:val="none" w:sz="0" w:space="0" w:color="auto"/>
            <w:left w:val="none" w:sz="0" w:space="0" w:color="auto"/>
            <w:bottom w:val="none" w:sz="0" w:space="0" w:color="auto"/>
            <w:right w:val="none" w:sz="0" w:space="0" w:color="auto"/>
          </w:divBdr>
        </w:div>
        <w:div w:id="522208172">
          <w:marLeft w:val="480"/>
          <w:marRight w:val="0"/>
          <w:marTop w:val="0"/>
          <w:marBottom w:val="0"/>
          <w:divBdr>
            <w:top w:val="none" w:sz="0" w:space="0" w:color="auto"/>
            <w:left w:val="none" w:sz="0" w:space="0" w:color="auto"/>
            <w:bottom w:val="none" w:sz="0" w:space="0" w:color="auto"/>
            <w:right w:val="none" w:sz="0" w:space="0" w:color="auto"/>
          </w:divBdr>
        </w:div>
        <w:div w:id="784077475">
          <w:marLeft w:val="480"/>
          <w:marRight w:val="0"/>
          <w:marTop w:val="0"/>
          <w:marBottom w:val="0"/>
          <w:divBdr>
            <w:top w:val="none" w:sz="0" w:space="0" w:color="auto"/>
            <w:left w:val="none" w:sz="0" w:space="0" w:color="auto"/>
            <w:bottom w:val="none" w:sz="0" w:space="0" w:color="auto"/>
            <w:right w:val="none" w:sz="0" w:space="0" w:color="auto"/>
          </w:divBdr>
        </w:div>
        <w:div w:id="179206082">
          <w:marLeft w:val="480"/>
          <w:marRight w:val="0"/>
          <w:marTop w:val="0"/>
          <w:marBottom w:val="0"/>
          <w:divBdr>
            <w:top w:val="none" w:sz="0" w:space="0" w:color="auto"/>
            <w:left w:val="none" w:sz="0" w:space="0" w:color="auto"/>
            <w:bottom w:val="none" w:sz="0" w:space="0" w:color="auto"/>
            <w:right w:val="none" w:sz="0" w:space="0" w:color="auto"/>
          </w:divBdr>
        </w:div>
        <w:div w:id="1813983870">
          <w:marLeft w:val="480"/>
          <w:marRight w:val="0"/>
          <w:marTop w:val="0"/>
          <w:marBottom w:val="0"/>
          <w:divBdr>
            <w:top w:val="none" w:sz="0" w:space="0" w:color="auto"/>
            <w:left w:val="none" w:sz="0" w:space="0" w:color="auto"/>
            <w:bottom w:val="none" w:sz="0" w:space="0" w:color="auto"/>
            <w:right w:val="none" w:sz="0" w:space="0" w:color="auto"/>
          </w:divBdr>
        </w:div>
        <w:div w:id="899176634">
          <w:marLeft w:val="480"/>
          <w:marRight w:val="0"/>
          <w:marTop w:val="0"/>
          <w:marBottom w:val="0"/>
          <w:divBdr>
            <w:top w:val="none" w:sz="0" w:space="0" w:color="auto"/>
            <w:left w:val="none" w:sz="0" w:space="0" w:color="auto"/>
            <w:bottom w:val="none" w:sz="0" w:space="0" w:color="auto"/>
            <w:right w:val="none" w:sz="0" w:space="0" w:color="auto"/>
          </w:divBdr>
        </w:div>
        <w:div w:id="1742480235">
          <w:marLeft w:val="480"/>
          <w:marRight w:val="0"/>
          <w:marTop w:val="0"/>
          <w:marBottom w:val="0"/>
          <w:divBdr>
            <w:top w:val="none" w:sz="0" w:space="0" w:color="auto"/>
            <w:left w:val="none" w:sz="0" w:space="0" w:color="auto"/>
            <w:bottom w:val="none" w:sz="0" w:space="0" w:color="auto"/>
            <w:right w:val="none" w:sz="0" w:space="0" w:color="auto"/>
          </w:divBdr>
        </w:div>
        <w:div w:id="1071854818">
          <w:marLeft w:val="480"/>
          <w:marRight w:val="0"/>
          <w:marTop w:val="0"/>
          <w:marBottom w:val="0"/>
          <w:divBdr>
            <w:top w:val="none" w:sz="0" w:space="0" w:color="auto"/>
            <w:left w:val="none" w:sz="0" w:space="0" w:color="auto"/>
            <w:bottom w:val="none" w:sz="0" w:space="0" w:color="auto"/>
            <w:right w:val="none" w:sz="0" w:space="0" w:color="auto"/>
          </w:divBdr>
        </w:div>
        <w:div w:id="1537310023">
          <w:marLeft w:val="480"/>
          <w:marRight w:val="0"/>
          <w:marTop w:val="0"/>
          <w:marBottom w:val="0"/>
          <w:divBdr>
            <w:top w:val="none" w:sz="0" w:space="0" w:color="auto"/>
            <w:left w:val="none" w:sz="0" w:space="0" w:color="auto"/>
            <w:bottom w:val="none" w:sz="0" w:space="0" w:color="auto"/>
            <w:right w:val="none" w:sz="0" w:space="0" w:color="auto"/>
          </w:divBdr>
        </w:div>
        <w:div w:id="808936006">
          <w:marLeft w:val="480"/>
          <w:marRight w:val="0"/>
          <w:marTop w:val="0"/>
          <w:marBottom w:val="0"/>
          <w:divBdr>
            <w:top w:val="none" w:sz="0" w:space="0" w:color="auto"/>
            <w:left w:val="none" w:sz="0" w:space="0" w:color="auto"/>
            <w:bottom w:val="none" w:sz="0" w:space="0" w:color="auto"/>
            <w:right w:val="none" w:sz="0" w:space="0" w:color="auto"/>
          </w:divBdr>
        </w:div>
        <w:div w:id="955987006">
          <w:marLeft w:val="480"/>
          <w:marRight w:val="0"/>
          <w:marTop w:val="0"/>
          <w:marBottom w:val="0"/>
          <w:divBdr>
            <w:top w:val="none" w:sz="0" w:space="0" w:color="auto"/>
            <w:left w:val="none" w:sz="0" w:space="0" w:color="auto"/>
            <w:bottom w:val="none" w:sz="0" w:space="0" w:color="auto"/>
            <w:right w:val="none" w:sz="0" w:space="0" w:color="auto"/>
          </w:divBdr>
        </w:div>
        <w:div w:id="952248280">
          <w:marLeft w:val="480"/>
          <w:marRight w:val="0"/>
          <w:marTop w:val="0"/>
          <w:marBottom w:val="0"/>
          <w:divBdr>
            <w:top w:val="none" w:sz="0" w:space="0" w:color="auto"/>
            <w:left w:val="none" w:sz="0" w:space="0" w:color="auto"/>
            <w:bottom w:val="none" w:sz="0" w:space="0" w:color="auto"/>
            <w:right w:val="none" w:sz="0" w:space="0" w:color="auto"/>
          </w:divBdr>
        </w:div>
        <w:div w:id="518618812">
          <w:marLeft w:val="480"/>
          <w:marRight w:val="0"/>
          <w:marTop w:val="0"/>
          <w:marBottom w:val="0"/>
          <w:divBdr>
            <w:top w:val="none" w:sz="0" w:space="0" w:color="auto"/>
            <w:left w:val="none" w:sz="0" w:space="0" w:color="auto"/>
            <w:bottom w:val="none" w:sz="0" w:space="0" w:color="auto"/>
            <w:right w:val="none" w:sz="0" w:space="0" w:color="auto"/>
          </w:divBdr>
        </w:div>
        <w:div w:id="488134100">
          <w:marLeft w:val="480"/>
          <w:marRight w:val="0"/>
          <w:marTop w:val="0"/>
          <w:marBottom w:val="0"/>
          <w:divBdr>
            <w:top w:val="none" w:sz="0" w:space="0" w:color="auto"/>
            <w:left w:val="none" w:sz="0" w:space="0" w:color="auto"/>
            <w:bottom w:val="none" w:sz="0" w:space="0" w:color="auto"/>
            <w:right w:val="none" w:sz="0" w:space="0" w:color="auto"/>
          </w:divBdr>
        </w:div>
        <w:div w:id="1010134586">
          <w:marLeft w:val="480"/>
          <w:marRight w:val="0"/>
          <w:marTop w:val="0"/>
          <w:marBottom w:val="0"/>
          <w:divBdr>
            <w:top w:val="none" w:sz="0" w:space="0" w:color="auto"/>
            <w:left w:val="none" w:sz="0" w:space="0" w:color="auto"/>
            <w:bottom w:val="none" w:sz="0" w:space="0" w:color="auto"/>
            <w:right w:val="none" w:sz="0" w:space="0" w:color="auto"/>
          </w:divBdr>
        </w:div>
        <w:div w:id="1360087580">
          <w:marLeft w:val="480"/>
          <w:marRight w:val="0"/>
          <w:marTop w:val="0"/>
          <w:marBottom w:val="0"/>
          <w:divBdr>
            <w:top w:val="none" w:sz="0" w:space="0" w:color="auto"/>
            <w:left w:val="none" w:sz="0" w:space="0" w:color="auto"/>
            <w:bottom w:val="none" w:sz="0" w:space="0" w:color="auto"/>
            <w:right w:val="none" w:sz="0" w:space="0" w:color="auto"/>
          </w:divBdr>
        </w:div>
        <w:div w:id="731466246">
          <w:marLeft w:val="480"/>
          <w:marRight w:val="0"/>
          <w:marTop w:val="0"/>
          <w:marBottom w:val="0"/>
          <w:divBdr>
            <w:top w:val="none" w:sz="0" w:space="0" w:color="auto"/>
            <w:left w:val="none" w:sz="0" w:space="0" w:color="auto"/>
            <w:bottom w:val="none" w:sz="0" w:space="0" w:color="auto"/>
            <w:right w:val="none" w:sz="0" w:space="0" w:color="auto"/>
          </w:divBdr>
        </w:div>
        <w:div w:id="1609582836">
          <w:marLeft w:val="480"/>
          <w:marRight w:val="0"/>
          <w:marTop w:val="0"/>
          <w:marBottom w:val="0"/>
          <w:divBdr>
            <w:top w:val="none" w:sz="0" w:space="0" w:color="auto"/>
            <w:left w:val="none" w:sz="0" w:space="0" w:color="auto"/>
            <w:bottom w:val="none" w:sz="0" w:space="0" w:color="auto"/>
            <w:right w:val="none" w:sz="0" w:space="0" w:color="auto"/>
          </w:divBdr>
        </w:div>
        <w:div w:id="1516841505">
          <w:marLeft w:val="480"/>
          <w:marRight w:val="0"/>
          <w:marTop w:val="0"/>
          <w:marBottom w:val="0"/>
          <w:divBdr>
            <w:top w:val="none" w:sz="0" w:space="0" w:color="auto"/>
            <w:left w:val="none" w:sz="0" w:space="0" w:color="auto"/>
            <w:bottom w:val="none" w:sz="0" w:space="0" w:color="auto"/>
            <w:right w:val="none" w:sz="0" w:space="0" w:color="auto"/>
          </w:divBdr>
        </w:div>
        <w:div w:id="1354458998">
          <w:marLeft w:val="480"/>
          <w:marRight w:val="0"/>
          <w:marTop w:val="0"/>
          <w:marBottom w:val="0"/>
          <w:divBdr>
            <w:top w:val="none" w:sz="0" w:space="0" w:color="auto"/>
            <w:left w:val="none" w:sz="0" w:space="0" w:color="auto"/>
            <w:bottom w:val="none" w:sz="0" w:space="0" w:color="auto"/>
            <w:right w:val="none" w:sz="0" w:space="0" w:color="auto"/>
          </w:divBdr>
        </w:div>
        <w:div w:id="1004209320">
          <w:marLeft w:val="480"/>
          <w:marRight w:val="0"/>
          <w:marTop w:val="0"/>
          <w:marBottom w:val="0"/>
          <w:divBdr>
            <w:top w:val="none" w:sz="0" w:space="0" w:color="auto"/>
            <w:left w:val="none" w:sz="0" w:space="0" w:color="auto"/>
            <w:bottom w:val="none" w:sz="0" w:space="0" w:color="auto"/>
            <w:right w:val="none" w:sz="0" w:space="0" w:color="auto"/>
          </w:divBdr>
        </w:div>
        <w:div w:id="701324304">
          <w:marLeft w:val="480"/>
          <w:marRight w:val="0"/>
          <w:marTop w:val="0"/>
          <w:marBottom w:val="0"/>
          <w:divBdr>
            <w:top w:val="none" w:sz="0" w:space="0" w:color="auto"/>
            <w:left w:val="none" w:sz="0" w:space="0" w:color="auto"/>
            <w:bottom w:val="none" w:sz="0" w:space="0" w:color="auto"/>
            <w:right w:val="none" w:sz="0" w:space="0" w:color="auto"/>
          </w:divBdr>
        </w:div>
        <w:div w:id="30960675">
          <w:marLeft w:val="480"/>
          <w:marRight w:val="0"/>
          <w:marTop w:val="0"/>
          <w:marBottom w:val="0"/>
          <w:divBdr>
            <w:top w:val="none" w:sz="0" w:space="0" w:color="auto"/>
            <w:left w:val="none" w:sz="0" w:space="0" w:color="auto"/>
            <w:bottom w:val="none" w:sz="0" w:space="0" w:color="auto"/>
            <w:right w:val="none" w:sz="0" w:space="0" w:color="auto"/>
          </w:divBdr>
        </w:div>
        <w:div w:id="329410462">
          <w:marLeft w:val="480"/>
          <w:marRight w:val="0"/>
          <w:marTop w:val="0"/>
          <w:marBottom w:val="0"/>
          <w:divBdr>
            <w:top w:val="none" w:sz="0" w:space="0" w:color="auto"/>
            <w:left w:val="none" w:sz="0" w:space="0" w:color="auto"/>
            <w:bottom w:val="none" w:sz="0" w:space="0" w:color="auto"/>
            <w:right w:val="none" w:sz="0" w:space="0" w:color="auto"/>
          </w:divBdr>
        </w:div>
        <w:div w:id="920796126">
          <w:marLeft w:val="480"/>
          <w:marRight w:val="0"/>
          <w:marTop w:val="0"/>
          <w:marBottom w:val="0"/>
          <w:divBdr>
            <w:top w:val="none" w:sz="0" w:space="0" w:color="auto"/>
            <w:left w:val="none" w:sz="0" w:space="0" w:color="auto"/>
            <w:bottom w:val="none" w:sz="0" w:space="0" w:color="auto"/>
            <w:right w:val="none" w:sz="0" w:space="0" w:color="auto"/>
          </w:divBdr>
        </w:div>
        <w:div w:id="1600985409">
          <w:marLeft w:val="480"/>
          <w:marRight w:val="0"/>
          <w:marTop w:val="0"/>
          <w:marBottom w:val="0"/>
          <w:divBdr>
            <w:top w:val="none" w:sz="0" w:space="0" w:color="auto"/>
            <w:left w:val="none" w:sz="0" w:space="0" w:color="auto"/>
            <w:bottom w:val="none" w:sz="0" w:space="0" w:color="auto"/>
            <w:right w:val="none" w:sz="0" w:space="0" w:color="auto"/>
          </w:divBdr>
        </w:div>
        <w:div w:id="1572085160">
          <w:marLeft w:val="480"/>
          <w:marRight w:val="0"/>
          <w:marTop w:val="0"/>
          <w:marBottom w:val="0"/>
          <w:divBdr>
            <w:top w:val="none" w:sz="0" w:space="0" w:color="auto"/>
            <w:left w:val="none" w:sz="0" w:space="0" w:color="auto"/>
            <w:bottom w:val="none" w:sz="0" w:space="0" w:color="auto"/>
            <w:right w:val="none" w:sz="0" w:space="0" w:color="auto"/>
          </w:divBdr>
        </w:div>
        <w:div w:id="887759610">
          <w:marLeft w:val="480"/>
          <w:marRight w:val="0"/>
          <w:marTop w:val="0"/>
          <w:marBottom w:val="0"/>
          <w:divBdr>
            <w:top w:val="none" w:sz="0" w:space="0" w:color="auto"/>
            <w:left w:val="none" w:sz="0" w:space="0" w:color="auto"/>
            <w:bottom w:val="none" w:sz="0" w:space="0" w:color="auto"/>
            <w:right w:val="none" w:sz="0" w:space="0" w:color="auto"/>
          </w:divBdr>
        </w:div>
        <w:div w:id="1673946020">
          <w:marLeft w:val="480"/>
          <w:marRight w:val="0"/>
          <w:marTop w:val="0"/>
          <w:marBottom w:val="0"/>
          <w:divBdr>
            <w:top w:val="none" w:sz="0" w:space="0" w:color="auto"/>
            <w:left w:val="none" w:sz="0" w:space="0" w:color="auto"/>
            <w:bottom w:val="none" w:sz="0" w:space="0" w:color="auto"/>
            <w:right w:val="none" w:sz="0" w:space="0" w:color="auto"/>
          </w:divBdr>
        </w:div>
        <w:div w:id="973487709">
          <w:marLeft w:val="480"/>
          <w:marRight w:val="0"/>
          <w:marTop w:val="0"/>
          <w:marBottom w:val="0"/>
          <w:divBdr>
            <w:top w:val="none" w:sz="0" w:space="0" w:color="auto"/>
            <w:left w:val="none" w:sz="0" w:space="0" w:color="auto"/>
            <w:bottom w:val="none" w:sz="0" w:space="0" w:color="auto"/>
            <w:right w:val="none" w:sz="0" w:space="0" w:color="auto"/>
          </w:divBdr>
        </w:div>
        <w:div w:id="41635827">
          <w:marLeft w:val="480"/>
          <w:marRight w:val="0"/>
          <w:marTop w:val="0"/>
          <w:marBottom w:val="0"/>
          <w:divBdr>
            <w:top w:val="none" w:sz="0" w:space="0" w:color="auto"/>
            <w:left w:val="none" w:sz="0" w:space="0" w:color="auto"/>
            <w:bottom w:val="none" w:sz="0" w:space="0" w:color="auto"/>
            <w:right w:val="none" w:sz="0" w:space="0" w:color="auto"/>
          </w:divBdr>
        </w:div>
        <w:div w:id="1087269767">
          <w:marLeft w:val="480"/>
          <w:marRight w:val="0"/>
          <w:marTop w:val="0"/>
          <w:marBottom w:val="0"/>
          <w:divBdr>
            <w:top w:val="none" w:sz="0" w:space="0" w:color="auto"/>
            <w:left w:val="none" w:sz="0" w:space="0" w:color="auto"/>
            <w:bottom w:val="none" w:sz="0" w:space="0" w:color="auto"/>
            <w:right w:val="none" w:sz="0" w:space="0" w:color="auto"/>
          </w:divBdr>
        </w:div>
        <w:div w:id="848636062">
          <w:marLeft w:val="480"/>
          <w:marRight w:val="0"/>
          <w:marTop w:val="0"/>
          <w:marBottom w:val="0"/>
          <w:divBdr>
            <w:top w:val="none" w:sz="0" w:space="0" w:color="auto"/>
            <w:left w:val="none" w:sz="0" w:space="0" w:color="auto"/>
            <w:bottom w:val="none" w:sz="0" w:space="0" w:color="auto"/>
            <w:right w:val="none" w:sz="0" w:space="0" w:color="auto"/>
          </w:divBdr>
        </w:div>
        <w:div w:id="1017385583">
          <w:marLeft w:val="480"/>
          <w:marRight w:val="0"/>
          <w:marTop w:val="0"/>
          <w:marBottom w:val="0"/>
          <w:divBdr>
            <w:top w:val="none" w:sz="0" w:space="0" w:color="auto"/>
            <w:left w:val="none" w:sz="0" w:space="0" w:color="auto"/>
            <w:bottom w:val="none" w:sz="0" w:space="0" w:color="auto"/>
            <w:right w:val="none" w:sz="0" w:space="0" w:color="auto"/>
          </w:divBdr>
        </w:div>
        <w:div w:id="1158233846">
          <w:marLeft w:val="480"/>
          <w:marRight w:val="0"/>
          <w:marTop w:val="0"/>
          <w:marBottom w:val="0"/>
          <w:divBdr>
            <w:top w:val="none" w:sz="0" w:space="0" w:color="auto"/>
            <w:left w:val="none" w:sz="0" w:space="0" w:color="auto"/>
            <w:bottom w:val="none" w:sz="0" w:space="0" w:color="auto"/>
            <w:right w:val="none" w:sz="0" w:space="0" w:color="auto"/>
          </w:divBdr>
        </w:div>
        <w:div w:id="1809279055">
          <w:marLeft w:val="480"/>
          <w:marRight w:val="0"/>
          <w:marTop w:val="0"/>
          <w:marBottom w:val="0"/>
          <w:divBdr>
            <w:top w:val="none" w:sz="0" w:space="0" w:color="auto"/>
            <w:left w:val="none" w:sz="0" w:space="0" w:color="auto"/>
            <w:bottom w:val="none" w:sz="0" w:space="0" w:color="auto"/>
            <w:right w:val="none" w:sz="0" w:space="0" w:color="auto"/>
          </w:divBdr>
        </w:div>
        <w:div w:id="1216773413">
          <w:marLeft w:val="480"/>
          <w:marRight w:val="0"/>
          <w:marTop w:val="0"/>
          <w:marBottom w:val="0"/>
          <w:divBdr>
            <w:top w:val="none" w:sz="0" w:space="0" w:color="auto"/>
            <w:left w:val="none" w:sz="0" w:space="0" w:color="auto"/>
            <w:bottom w:val="none" w:sz="0" w:space="0" w:color="auto"/>
            <w:right w:val="none" w:sz="0" w:space="0" w:color="auto"/>
          </w:divBdr>
        </w:div>
        <w:div w:id="398476970">
          <w:marLeft w:val="480"/>
          <w:marRight w:val="0"/>
          <w:marTop w:val="0"/>
          <w:marBottom w:val="0"/>
          <w:divBdr>
            <w:top w:val="none" w:sz="0" w:space="0" w:color="auto"/>
            <w:left w:val="none" w:sz="0" w:space="0" w:color="auto"/>
            <w:bottom w:val="none" w:sz="0" w:space="0" w:color="auto"/>
            <w:right w:val="none" w:sz="0" w:space="0" w:color="auto"/>
          </w:divBdr>
        </w:div>
        <w:div w:id="124546737">
          <w:marLeft w:val="480"/>
          <w:marRight w:val="0"/>
          <w:marTop w:val="0"/>
          <w:marBottom w:val="0"/>
          <w:divBdr>
            <w:top w:val="none" w:sz="0" w:space="0" w:color="auto"/>
            <w:left w:val="none" w:sz="0" w:space="0" w:color="auto"/>
            <w:bottom w:val="none" w:sz="0" w:space="0" w:color="auto"/>
            <w:right w:val="none" w:sz="0" w:space="0" w:color="auto"/>
          </w:divBdr>
        </w:div>
        <w:div w:id="355932692">
          <w:marLeft w:val="480"/>
          <w:marRight w:val="0"/>
          <w:marTop w:val="0"/>
          <w:marBottom w:val="0"/>
          <w:divBdr>
            <w:top w:val="none" w:sz="0" w:space="0" w:color="auto"/>
            <w:left w:val="none" w:sz="0" w:space="0" w:color="auto"/>
            <w:bottom w:val="none" w:sz="0" w:space="0" w:color="auto"/>
            <w:right w:val="none" w:sz="0" w:space="0" w:color="auto"/>
          </w:divBdr>
        </w:div>
        <w:div w:id="152643201">
          <w:marLeft w:val="480"/>
          <w:marRight w:val="0"/>
          <w:marTop w:val="0"/>
          <w:marBottom w:val="0"/>
          <w:divBdr>
            <w:top w:val="none" w:sz="0" w:space="0" w:color="auto"/>
            <w:left w:val="none" w:sz="0" w:space="0" w:color="auto"/>
            <w:bottom w:val="none" w:sz="0" w:space="0" w:color="auto"/>
            <w:right w:val="none" w:sz="0" w:space="0" w:color="auto"/>
          </w:divBdr>
        </w:div>
        <w:div w:id="798300020">
          <w:marLeft w:val="480"/>
          <w:marRight w:val="0"/>
          <w:marTop w:val="0"/>
          <w:marBottom w:val="0"/>
          <w:divBdr>
            <w:top w:val="none" w:sz="0" w:space="0" w:color="auto"/>
            <w:left w:val="none" w:sz="0" w:space="0" w:color="auto"/>
            <w:bottom w:val="none" w:sz="0" w:space="0" w:color="auto"/>
            <w:right w:val="none" w:sz="0" w:space="0" w:color="auto"/>
          </w:divBdr>
        </w:div>
        <w:div w:id="969632310">
          <w:marLeft w:val="480"/>
          <w:marRight w:val="0"/>
          <w:marTop w:val="0"/>
          <w:marBottom w:val="0"/>
          <w:divBdr>
            <w:top w:val="none" w:sz="0" w:space="0" w:color="auto"/>
            <w:left w:val="none" w:sz="0" w:space="0" w:color="auto"/>
            <w:bottom w:val="none" w:sz="0" w:space="0" w:color="auto"/>
            <w:right w:val="none" w:sz="0" w:space="0" w:color="auto"/>
          </w:divBdr>
        </w:div>
        <w:div w:id="783967373">
          <w:marLeft w:val="480"/>
          <w:marRight w:val="0"/>
          <w:marTop w:val="0"/>
          <w:marBottom w:val="0"/>
          <w:divBdr>
            <w:top w:val="none" w:sz="0" w:space="0" w:color="auto"/>
            <w:left w:val="none" w:sz="0" w:space="0" w:color="auto"/>
            <w:bottom w:val="none" w:sz="0" w:space="0" w:color="auto"/>
            <w:right w:val="none" w:sz="0" w:space="0" w:color="auto"/>
          </w:divBdr>
        </w:div>
        <w:div w:id="202450568">
          <w:marLeft w:val="480"/>
          <w:marRight w:val="0"/>
          <w:marTop w:val="0"/>
          <w:marBottom w:val="0"/>
          <w:divBdr>
            <w:top w:val="none" w:sz="0" w:space="0" w:color="auto"/>
            <w:left w:val="none" w:sz="0" w:space="0" w:color="auto"/>
            <w:bottom w:val="none" w:sz="0" w:space="0" w:color="auto"/>
            <w:right w:val="none" w:sz="0" w:space="0" w:color="auto"/>
          </w:divBdr>
        </w:div>
        <w:div w:id="1279026254">
          <w:marLeft w:val="480"/>
          <w:marRight w:val="0"/>
          <w:marTop w:val="0"/>
          <w:marBottom w:val="0"/>
          <w:divBdr>
            <w:top w:val="none" w:sz="0" w:space="0" w:color="auto"/>
            <w:left w:val="none" w:sz="0" w:space="0" w:color="auto"/>
            <w:bottom w:val="none" w:sz="0" w:space="0" w:color="auto"/>
            <w:right w:val="none" w:sz="0" w:space="0" w:color="auto"/>
          </w:divBdr>
        </w:div>
        <w:div w:id="542594567">
          <w:marLeft w:val="480"/>
          <w:marRight w:val="0"/>
          <w:marTop w:val="0"/>
          <w:marBottom w:val="0"/>
          <w:divBdr>
            <w:top w:val="none" w:sz="0" w:space="0" w:color="auto"/>
            <w:left w:val="none" w:sz="0" w:space="0" w:color="auto"/>
            <w:bottom w:val="none" w:sz="0" w:space="0" w:color="auto"/>
            <w:right w:val="none" w:sz="0" w:space="0" w:color="auto"/>
          </w:divBdr>
        </w:div>
        <w:div w:id="1906139585">
          <w:marLeft w:val="480"/>
          <w:marRight w:val="0"/>
          <w:marTop w:val="0"/>
          <w:marBottom w:val="0"/>
          <w:divBdr>
            <w:top w:val="none" w:sz="0" w:space="0" w:color="auto"/>
            <w:left w:val="none" w:sz="0" w:space="0" w:color="auto"/>
            <w:bottom w:val="none" w:sz="0" w:space="0" w:color="auto"/>
            <w:right w:val="none" w:sz="0" w:space="0" w:color="auto"/>
          </w:divBdr>
        </w:div>
        <w:div w:id="1028213039">
          <w:marLeft w:val="480"/>
          <w:marRight w:val="0"/>
          <w:marTop w:val="0"/>
          <w:marBottom w:val="0"/>
          <w:divBdr>
            <w:top w:val="none" w:sz="0" w:space="0" w:color="auto"/>
            <w:left w:val="none" w:sz="0" w:space="0" w:color="auto"/>
            <w:bottom w:val="none" w:sz="0" w:space="0" w:color="auto"/>
            <w:right w:val="none" w:sz="0" w:space="0" w:color="auto"/>
          </w:divBdr>
        </w:div>
        <w:div w:id="828520799">
          <w:marLeft w:val="480"/>
          <w:marRight w:val="0"/>
          <w:marTop w:val="0"/>
          <w:marBottom w:val="0"/>
          <w:divBdr>
            <w:top w:val="none" w:sz="0" w:space="0" w:color="auto"/>
            <w:left w:val="none" w:sz="0" w:space="0" w:color="auto"/>
            <w:bottom w:val="none" w:sz="0" w:space="0" w:color="auto"/>
            <w:right w:val="none" w:sz="0" w:space="0" w:color="auto"/>
          </w:divBdr>
        </w:div>
        <w:div w:id="82919753">
          <w:marLeft w:val="480"/>
          <w:marRight w:val="0"/>
          <w:marTop w:val="0"/>
          <w:marBottom w:val="0"/>
          <w:divBdr>
            <w:top w:val="none" w:sz="0" w:space="0" w:color="auto"/>
            <w:left w:val="none" w:sz="0" w:space="0" w:color="auto"/>
            <w:bottom w:val="none" w:sz="0" w:space="0" w:color="auto"/>
            <w:right w:val="none" w:sz="0" w:space="0" w:color="auto"/>
          </w:divBdr>
        </w:div>
        <w:div w:id="422721824">
          <w:marLeft w:val="480"/>
          <w:marRight w:val="0"/>
          <w:marTop w:val="0"/>
          <w:marBottom w:val="0"/>
          <w:divBdr>
            <w:top w:val="none" w:sz="0" w:space="0" w:color="auto"/>
            <w:left w:val="none" w:sz="0" w:space="0" w:color="auto"/>
            <w:bottom w:val="none" w:sz="0" w:space="0" w:color="auto"/>
            <w:right w:val="none" w:sz="0" w:space="0" w:color="auto"/>
          </w:divBdr>
        </w:div>
        <w:div w:id="393241621">
          <w:marLeft w:val="480"/>
          <w:marRight w:val="0"/>
          <w:marTop w:val="0"/>
          <w:marBottom w:val="0"/>
          <w:divBdr>
            <w:top w:val="none" w:sz="0" w:space="0" w:color="auto"/>
            <w:left w:val="none" w:sz="0" w:space="0" w:color="auto"/>
            <w:bottom w:val="none" w:sz="0" w:space="0" w:color="auto"/>
            <w:right w:val="none" w:sz="0" w:space="0" w:color="auto"/>
          </w:divBdr>
        </w:div>
        <w:div w:id="757287587">
          <w:marLeft w:val="480"/>
          <w:marRight w:val="0"/>
          <w:marTop w:val="0"/>
          <w:marBottom w:val="0"/>
          <w:divBdr>
            <w:top w:val="none" w:sz="0" w:space="0" w:color="auto"/>
            <w:left w:val="none" w:sz="0" w:space="0" w:color="auto"/>
            <w:bottom w:val="none" w:sz="0" w:space="0" w:color="auto"/>
            <w:right w:val="none" w:sz="0" w:space="0" w:color="auto"/>
          </w:divBdr>
        </w:div>
        <w:div w:id="1674801840">
          <w:marLeft w:val="480"/>
          <w:marRight w:val="0"/>
          <w:marTop w:val="0"/>
          <w:marBottom w:val="0"/>
          <w:divBdr>
            <w:top w:val="none" w:sz="0" w:space="0" w:color="auto"/>
            <w:left w:val="none" w:sz="0" w:space="0" w:color="auto"/>
            <w:bottom w:val="none" w:sz="0" w:space="0" w:color="auto"/>
            <w:right w:val="none" w:sz="0" w:space="0" w:color="auto"/>
          </w:divBdr>
        </w:div>
        <w:div w:id="1894004399">
          <w:marLeft w:val="480"/>
          <w:marRight w:val="0"/>
          <w:marTop w:val="0"/>
          <w:marBottom w:val="0"/>
          <w:divBdr>
            <w:top w:val="none" w:sz="0" w:space="0" w:color="auto"/>
            <w:left w:val="none" w:sz="0" w:space="0" w:color="auto"/>
            <w:bottom w:val="none" w:sz="0" w:space="0" w:color="auto"/>
            <w:right w:val="none" w:sz="0" w:space="0" w:color="auto"/>
          </w:divBdr>
        </w:div>
        <w:div w:id="1819956277">
          <w:marLeft w:val="480"/>
          <w:marRight w:val="0"/>
          <w:marTop w:val="0"/>
          <w:marBottom w:val="0"/>
          <w:divBdr>
            <w:top w:val="none" w:sz="0" w:space="0" w:color="auto"/>
            <w:left w:val="none" w:sz="0" w:space="0" w:color="auto"/>
            <w:bottom w:val="none" w:sz="0" w:space="0" w:color="auto"/>
            <w:right w:val="none" w:sz="0" w:space="0" w:color="auto"/>
          </w:divBdr>
        </w:div>
        <w:div w:id="403794875">
          <w:marLeft w:val="480"/>
          <w:marRight w:val="0"/>
          <w:marTop w:val="0"/>
          <w:marBottom w:val="0"/>
          <w:divBdr>
            <w:top w:val="none" w:sz="0" w:space="0" w:color="auto"/>
            <w:left w:val="none" w:sz="0" w:space="0" w:color="auto"/>
            <w:bottom w:val="none" w:sz="0" w:space="0" w:color="auto"/>
            <w:right w:val="none" w:sz="0" w:space="0" w:color="auto"/>
          </w:divBdr>
        </w:div>
        <w:div w:id="319964812">
          <w:marLeft w:val="480"/>
          <w:marRight w:val="0"/>
          <w:marTop w:val="0"/>
          <w:marBottom w:val="0"/>
          <w:divBdr>
            <w:top w:val="none" w:sz="0" w:space="0" w:color="auto"/>
            <w:left w:val="none" w:sz="0" w:space="0" w:color="auto"/>
            <w:bottom w:val="none" w:sz="0" w:space="0" w:color="auto"/>
            <w:right w:val="none" w:sz="0" w:space="0" w:color="auto"/>
          </w:divBdr>
        </w:div>
        <w:div w:id="285744233">
          <w:marLeft w:val="480"/>
          <w:marRight w:val="0"/>
          <w:marTop w:val="0"/>
          <w:marBottom w:val="0"/>
          <w:divBdr>
            <w:top w:val="none" w:sz="0" w:space="0" w:color="auto"/>
            <w:left w:val="none" w:sz="0" w:space="0" w:color="auto"/>
            <w:bottom w:val="none" w:sz="0" w:space="0" w:color="auto"/>
            <w:right w:val="none" w:sz="0" w:space="0" w:color="auto"/>
          </w:divBdr>
        </w:div>
        <w:div w:id="1792090188">
          <w:marLeft w:val="480"/>
          <w:marRight w:val="0"/>
          <w:marTop w:val="0"/>
          <w:marBottom w:val="0"/>
          <w:divBdr>
            <w:top w:val="none" w:sz="0" w:space="0" w:color="auto"/>
            <w:left w:val="none" w:sz="0" w:space="0" w:color="auto"/>
            <w:bottom w:val="none" w:sz="0" w:space="0" w:color="auto"/>
            <w:right w:val="none" w:sz="0" w:space="0" w:color="auto"/>
          </w:divBdr>
        </w:div>
        <w:div w:id="485827915">
          <w:marLeft w:val="480"/>
          <w:marRight w:val="0"/>
          <w:marTop w:val="0"/>
          <w:marBottom w:val="0"/>
          <w:divBdr>
            <w:top w:val="none" w:sz="0" w:space="0" w:color="auto"/>
            <w:left w:val="none" w:sz="0" w:space="0" w:color="auto"/>
            <w:bottom w:val="none" w:sz="0" w:space="0" w:color="auto"/>
            <w:right w:val="none" w:sz="0" w:space="0" w:color="auto"/>
          </w:divBdr>
        </w:div>
        <w:div w:id="992559657">
          <w:marLeft w:val="480"/>
          <w:marRight w:val="0"/>
          <w:marTop w:val="0"/>
          <w:marBottom w:val="0"/>
          <w:divBdr>
            <w:top w:val="none" w:sz="0" w:space="0" w:color="auto"/>
            <w:left w:val="none" w:sz="0" w:space="0" w:color="auto"/>
            <w:bottom w:val="none" w:sz="0" w:space="0" w:color="auto"/>
            <w:right w:val="none" w:sz="0" w:space="0" w:color="auto"/>
          </w:divBdr>
        </w:div>
        <w:div w:id="1052847562">
          <w:marLeft w:val="480"/>
          <w:marRight w:val="0"/>
          <w:marTop w:val="0"/>
          <w:marBottom w:val="0"/>
          <w:divBdr>
            <w:top w:val="none" w:sz="0" w:space="0" w:color="auto"/>
            <w:left w:val="none" w:sz="0" w:space="0" w:color="auto"/>
            <w:bottom w:val="none" w:sz="0" w:space="0" w:color="auto"/>
            <w:right w:val="none" w:sz="0" w:space="0" w:color="auto"/>
          </w:divBdr>
        </w:div>
        <w:div w:id="1088890024">
          <w:marLeft w:val="480"/>
          <w:marRight w:val="0"/>
          <w:marTop w:val="0"/>
          <w:marBottom w:val="0"/>
          <w:divBdr>
            <w:top w:val="none" w:sz="0" w:space="0" w:color="auto"/>
            <w:left w:val="none" w:sz="0" w:space="0" w:color="auto"/>
            <w:bottom w:val="none" w:sz="0" w:space="0" w:color="auto"/>
            <w:right w:val="none" w:sz="0" w:space="0" w:color="auto"/>
          </w:divBdr>
        </w:div>
        <w:div w:id="1573347760">
          <w:marLeft w:val="480"/>
          <w:marRight w:val="0"/>
          <w:marTop w:val="0"/>
          <w:marBottom w:val="0"/>
          <w:divBdr>
            <w:top w:val="none" w:sz="0" w:space="0" w:color="auto"/>
            <w:left w:val="none" w:sz="0" w:space="0" w:color="auto"/>
            <w:bottom w:val="none" w:sz="0" w:space="0" w:color="auto"/>
            <w:right w:val="none" w:sz="0" w:space="0" w:color="auto"/>
          </w:divBdr>
        </w:div>
        <w:div w:id="830413763">
          <w:marLeft w:val="480"/>
          <w:marRight w:val="0"/>
          <w:marTop w:val="0"/>
          <w:marBottom w:val="0"/>
          <w:divBdr>
            <w:top w:val="none" w:sz="0" w:space="0" w:color="auto"/>
            <w:left w:val="none" w:sz="0" w:space="0" w:color="auto"/>
            <w:bottom w:val="none" w:sz="0" w:space="0" w:color="auto"/>
            <w:right w:val="none" w:sz="0" w:space="0" w:color="auto"/>
          </w:divBdr>
        </w:div>
        <w:div w:id="106976239">
          <w:marLeft w:val="480"/>
          <w:marRight w:val="0"/>
          <w:marTop w:val="0"/>
          <w:marBottom w:val="0"/>
          <w:divBdr>
            <w:top w:val="none" w:sz="0" w:space="0" w:color="auto"/>
            <w:left w:val="none" w:sz="0" w:space="0" w:color="auto"/>
            <w:bottom w:val="none" w:sz="0" w:space="0" w:color="auto"/>
            <w:right w:val="none" w:sz="0" w:space="0" w:color="auto"/>
          </w:divBdr>
        </w:div>
        <w:div w:id="528181895">
          <w:marLeft w:val="480"/>
          <w:marRight w:val="0"/>
          <w:marTop w:val="0"/>
          <w:marBottom w:val="0"/>
          <w:divBdr>
            <w:top w:val="none" w:sz="0" w:space="0" w:color="auto"/>
            <w:left w:val="none" w:sz="0" w:space="0" w:color="auto"/>
            <w:bottom w:val="none" w:sz="0" w:space="0" w:color="auto"/>
            <w:right w:val="none" w:sz="0" w:space="0" w:color="auto"/>
          </w:divBdr>
        </w:div>
        <w:div w:id="1468627728">
          <w:marLeft w:val="480"/>
          <w:marRight w:val="0"/>
          <w:marTop w:val="0"/>
          <w:marBottom w:val="0"/>
          <w:divBdr>
            <w:top w:val="none" w:sz="0" w:space="0" w:color="auto"/>
            <w:left w:val="none" w:sz="0" w:space="0" w:color="auto"/>
            <w:bottom w:val="none" w:sz="0" w:space="0" w:color="auto"/>
            <w:right w:val="none" w:sz="0" w:space="0" w:color="auto"/>
          </w:divBdr>
        </w:div>
        <w:div w:id="1398161812">
          <w:marLeft w:val="480"/>
          <w:marRight w:val="0"/>
          <w:marTop w:val="0"/>
          <w:marBottom w:val="0"/>
          <w:divBdr>
            <w:top w:val="none" w:sz="0" w:space="0" w:color="auto"/>
            <w:left w:val="none" w:sz="0" w:space="0" w:color="auto"/>
            <w:bottom w:val="none" w:sz="0" w:space="0" w:color="auto"/>
            <w:right w:val="none" w:sz="0" w:space="0" w:color="auto"/>
          </w:divBdr>
        </w:div>
        <w:div w:id="1436050995">
          <w:marLeft w:val="480"/>
          <w:marRight w:val="0"/>
          <w:marTop w:val="0"/>
          <w:marBottom w:val="0"/>
          <w:divBdr>
            <w:top w:val="none" w:sz="0" w:space="0" w:color="auto"/>
            <w:left w:val="none" w:sz="0" w:space="0" w:color="auto"/>
            <w:bottom w:val="none" w:sz="0" w:space="0" w:color="auto"/>
            <w:right w:val="none" w:sz="0" w:space="0" w:color="auto"/>
          </w:divBdr>
        </w:div>
        <w:div w:id="1446198247">
          <w:marLeft w:val="480"/>
          <w:marRight w:val="0"/>
          <w:marTop w:val="0"/>
          <w:marBottom w:val="0"/>
          <w:divBdr>
            <w:top w:val="none" w:sz="0" w:space="0" w:color="auto"/>
            <w:left w:val="none" w:sz="0" w:space="0" w:color="auto"/>
            <w:bottom w:val="none" w:sz="0" w:space="0" w:color="auto"/>
            <w:right w:val="none" w:sz="0" w:space="0" w:color="auto"/>
          </w:divBdr>
        </w:div>
        <w:div w:id="935788836">
          <w:marLeft w:val="480"/>
          <w:marRight w:val="0"/>
          <w:marTop w:val="0"/>
          <w:marBottom w:val="0"/>
          <w:divBdr>
            <w:top w:val="none" w:sz="0" w:space="0" w:color="auto"/>
            <w:left w:val="none" w:sz="0" w:space="0" w:color="auto"/>
            <w:bottom w:val="none" w:sz="0" w:space="0" w:color="auto"/>
            <w:right w:val="none" w:sz="0" w:space="0" w:color="auto"/>
          </w:divBdr>
        </w:div>
        <w:div w:id="931275277">
          <w:marLeft w:val="480"/>
          <w:marRight w:val="0"/>
          <w:marTop w:val="0"/>
          <w:marBottom w:val="0"/>
          <w:divBdr>
            <w:top w:val="none" w:sz="0" w:space="0" w:color="auto"/>
            <w:left w:val="none" w:sz="0" w:space="0" w:color="auto"/>
            <w:bottom w:val="none" w:sz="0" w:space="0" w:color="auto"/>
            <w:right w:val="none" w:sz="0" w:space="0" w:color="auto"/>
          </w:divBdr>
        </w:div>
        <w:div w:id="1286735932">
          <w:marLeft w:val="480"/>
          <w:marRight w:val="0"/>
          <w:marTop w:val="0"/>
          <w:marBottom w:val="0"/>
          <w:divBdr>
            <w:top w:val="none" w:sz="0" w:space="0" w:color="auto"/>
            <w:left w:val="none" w:sz="0" w:space="0" w:color="auto"/>
            <w:bottom w:val="none" w:sz="0" w:space="0" w:color="auto"/>
            <w:right w:val="none" w:sz="0" w:space="0" w:color="auto"/>
          </w:divBdr>
        </w:div>
        <w:div w:id="1884519048">
          <w:marLeft w:val="480"/>
          <w:marRight w:val="0"/>
          <w:marTop w:val="0"/>
          <w:marBottom w:val="0"/>
          <w:divBdr>
            <w:top w:val="none" w:sz="0" w:space="0" w:color="auto"/>
            <w:left w:val="none" w:sz="0" w:space="0" w:color="auto"/>
            <w:bottom w:val="none" w:sz="0" w:space="0" w:color="auto"/>
            <w:right w:val="none" w:sz="0" w:space="0" w:color="auto"/>
          </w:divBdr>
        </w:div>
        <w:div w:id="1621184183">
          <w:marLeft w:val="480"/>
          <w:marRight w:val="0"/>
          <w:marTop w:val="0"/>
          <w:marBottom w:val="0"/>
          <w:divBdr>
            <w:top w:val="none" w:sz="0" w:space="0" w:color="auto"/>
            <w:left w:val="none" w:sz="0" w:space="0" w:color="auto"/>
            <w:bottom w:val="none" w:sz="0" w:space="0" w:color="auto"/>
            <w:right w:val="none" w:sz="0" w:space="0" w:color="auto"/>
          </w:divBdr>
        </w:div>
        <w:div w:id="1878351700">
          <w:marLeft w:val="480"/>
          <w:marRight w:val="0"/>
          <w:marTop w:val="0"/>
          <w:marBottom w:val="0"/>
          <w:divBdr>
            <w:top w:val="none" w:sz="0" w:space="0" w:color="auto"/>
            <w:left w:val="none" w:sz="0" w:space="0" w:color="auto"/>
            <w:bottom w:val="none" w:sz="0" w:space="0" w:color="auto"/>
            <w:right w:val="none" w:sz="0" w:space="0" w:color="auto"/>
          </w:divBdr>
        </w:div>
        <w:div w:id="943804241">
          <w:marLeft w:val="480"/>
          <w:marRight w:val="0"/>
          <w:marTop w:val="0"/>
          <w:marBottom w:val="0"/>
          <w:divBdr>
            <w:top w:val="none" w:sz="0" w:space="0" w:color="auto"/>
            <w:left w:val="none" w:sz="0" w:space="0" w:color="auto"/>
            <w:bottom w:val="none" w:sz="0" w:space="0" w:color="auto"/>
            <w:right w:val="none" w:sz="0" w:space="0" w:color="auto"/>
          </w:divBdr>
        </w:div>
        <w:div w:id="1996566617">
          <w:marLeft w:val="480"/>
          <w:marRight w:val="0"/>
          <w:marTop w:val="0"/>
          <w:marBottom w:val="0"/>
          <w:divBdr>
            <w:top w:val="none" w:sz="0" w:space="0" w:color="auto"/>
            <w:left w:val="none" w:sz="0" w:space="0" w:color="auto"/>
            <w:bottom w:val="none" w:sz="0" w:space="0" w:color="auto"/>
            <w:right w:val="none" w:sz="0" w:space="0" w:color="auto"/>
          </w:divBdr>
        </w:div>
        <w:div w:id="1629238801">
          <w:marLeft w:val="480"/>
          <w:marRight w:val="0"/>
          <w:marTop w:val="0"/>
          <w:marBottom w:val="0"/>
          <w:divBdr>
            <w:top w:val="none" w:sz="0" w:space="0" w:color="auto"/>
            <w:left w:val="none" w:sz="0" w:space="0" w:color="auto"/>
            <w:bottom w:val="none" w:sz="0" w:space="0" w:color="auto"/>
            <w:right w:val="none" w:sz="0" w:space="0" w:color="auto"/>
          </w:divBdr>
        </w:div>
        <w:div w:id="1135608163">
          <w:marLeft w:val="480"/>
          <w:marRight w:val="0"/>
          <w:marTop w:val="0"/>
          <w:marBottom w:val="0"/>
          <w:divBdr>
            <w:top w:val="none" w:sz="0" w:space="0" w:color="auto"/>
            <w:left w:val="none" w:sz="0" w:space="0" w:color="auto"/>
            <w:bottom w:val="none" w:sz="0" w:space="0" w:color="auto"/>
            <w:right w:val="none" w:sz="0" w:space="0" w:color="auto"/>
          </w:divBdr>
        </w:div>
        <w:div w:id="1162501118">
          <w:marLeft w:val="480"/>
          <w:marRight w:val="0"/>
          <w:marTop w:val="0"/>
          <w:marBottom w:val="0"/>
          <w:divBdr>
            <w:top w:val="none" w:sz="0" w:space="0" w:color="auto"/>
            <w:left w:val="none" w:sz="0" w:space="0" w:color="auto"/>
            <w:bottom w:val="none" w:sz="0" w:space="0" w:color="auto"/>
            <w:right w:val="none" w:sz="0" w:space="0" w:color="auto"/>
          </w:divBdr>
        </w:div>
        <w:div w:id="1209494332">
          <w:marLeft w:val="480"/>
          <w:marRight w:val="0"/>
          <w:marTop w:val="0"/>
          <w:marBottom w:val="0"/>
          <w:divBdr>
            <w:top w:val="none" w:sz="0" w:space="0" w:color="auto"/>
            <w:left w:val="none" w:sz="0" w:space="0" w:color="auto"/>
            <w:bottom w:val="none" w:sz="0" w:space="0" w:color="auto"/>
            <w:right w:val="none" w:sz="0" w:space="0" w:color="auto"/>
          </w:divBdr>
        </w:div>
        <w:div w:id="126166358">
          <w:marLeft w:val="480"/>
          <w:marRight w:val="0"/>
          <w:marTop w:val="0"/>
          <w:marBottom w:val="0"/>
          <w:divBdr>
            <w:top w:val="none" w:sz="0" w:space="0" w:color="auto"/>
            <w:left w:val="none" w:sz="0" w:space="0" w:color="auto"/>
            <w:bottom w:val="none" w:sz="0" w:space="0" w:color="auto"/>
            <w:right w:val="none" w:sz="0" w:space="0" w:color="auto"/>
          </w:divBdr>
        </w:div>
        <w:div w:id="1565485239">
          <w:marLeft w:val="480"/>
          <w:marRight w:val="0"/>
          <w:marTop w:val="0"/>
          <w:marBottom w:val="0"/>
          <w:divBdr>
            <w:top w:val="none" w:sz="0" w:space="0" w:color="auto"/>
            <w:left w:val="none" w:sz="0" w:space="0" w:color="auto"/>
            <w:bottom w:val="none" w:sz="0" w:space="0" w:color="auto"/>
            <w:right w:val="none" w:sz="0" w:space="0" w:color="auto"/>
          </w:divBdr>
        </w:div>
        <w:div w:id="1432311746">
          <w:marLeft w:val="480"/>
          <w:marRight w:val="0"/>
          <w:marTop w:val="0"/>
          <w:marBottom w:val="0"/>
          <w:divBdr>
            <w:top w:val="none" w:sz="0" w:space="0" w:color="auto"/>
            <w:left w:val="none" w:sz="0" w:space="0" w:color="auto"/>
            <w:bottom w:val="none" w:sz="0" w:space="0" w:color="auto"/>
            <w:right w:val="none" w:sz="0" w:space="0" w:color="auto"/>
          </w:divBdr>
        </w:div>
        <w:div w:id="1037436794">
          <w:marLeft w:val="480"/>
          <w:marRight w:val="0"/>
          <w:marTop w:val="0"/>
          <w:marBottom w:val="0"/>
          <w:divBdr>
            <w:top w:val="none" w:sz="0" w:space="0" w:color="auto"/>
            <w:left w:val="none" w:sz="0" w:space="0" w:color="auto"/>
            <w:bottom w:val="none" w:sz="0" w:space="0" w:color="auto"/>
            <w:right w:val="none" w:sz="0" w:space="0" w:color="auto"/>
          </w:divBdr>
        </w:div>
        <w:div w:id="1884977950">
          <w:marLeft w:val="480"/>
          <w:marRight w:val="0"/>
          <w:marTop w:val="0"/>
          <w:marBottom w:val="0"/>
          <w:divBdr>
            <w:top w:val="none" w:sz="0" w:space="0" w:color="auto"/>
            <w:left w:val="none" w:sz="0" w:space="0" w:color="auto"/>
            <w:bottom w:val="none" w:sz="0" w:space="0" w:color="auto"/>
            <w:right w:val="none" w:sz="0" w:space="0" w:color="auto"/>
          </w:divBdr>
        </w:div>
        <w:div w:id="1608005318">
          <w:marLeft w:val="480"/>
          <w:marRight w:val="0"/>
          <w:marTop w:val="0"/>
          <w:marBottom w:val="0"/>
          <w:divBdr>
            <w:top w:val="none" w:sz="0" w:space="0" w:color="auto"/>
            <w:left w:val="none" w:sz="0" w:space="0" w:color="auto"/>
            <w:bottom w:val="none" w:sz="0" w:space="0" w:color="auto"/>
            <w:right w:val="none" w:sz="0" w:space="0" w:color="auto"/>
          </w:divBdr>
        </w:div>
        <w:div w:id="1651445594">
          <w:marLeft w:val="480"/>
          <w:marRight w:val="0"/>
          <w:marTop w:val="0"/>
          <w:marBottom w:val="0"/>
          <w:divBdr>
            <w:top w:val="none" w:sz="0" w:space="0" w:color="auto"/>
            <w:left w:val="none" w:sz="0" w:space="0" w:color="auto"/>
            <w:bottom w:val="none" w:sz="0" w:space="0" w:color="auto"/>
            <w:right w:val="none" w:sz="0" w:space="0" w:color="auto"/>
          </w:divBdr>
        </w:div>
        <w:div w:id="2049984637">
          <w:marLeft w:val="480"/>
          <w:marRight w:val="0"/>
          <w:marTop w:val="0"/>
          <w:marBottom w:val="0"/>
          <w:divBdr>
            <w:top w:val="none" w:sz="0" w:space="0" w:color="auto"/>
            <w:left w:val="none" w:sz="0" w:space="0" w:color="auto"/>
            <w:bottom w:val="none" w:sz="0" w:space="0" w:color="auto"/>
            <w:right w:val="none" w:sz="0" w:space="0" w:color="auto"/>
          </w:divBdr>
        </w:div>
        <w:div w:id="33624216">
          <w:marLeft w:val="480"/>
          <w:marRight w:val="0"/>
          <w:marTop w:val="0"/>
          <w:marBottom w:val="0"/>
          <w:divBdr>
            <w:top w:val="none" w:sz="0" w:space="0" w:color="auto"/>
            <w:left w:val="none" w:sz="0" w:space="0" w:color="auto"/>
            <w:bottom w:val="none" w:sz="0" w:space="0" w:color="auto"/>
            <w:right w:val="none" w:sz="0" w:space="0" w:color="auto"/>
          </w:divBdr>
        </w:div>
        <w:div w:id="638848094">
          <w:marLeft w:val="480"/>
          <w:marRight w:val="0"/>
          <w:marTop w:val="0"/>
          <w:marBottom w:val="0"/>
          <w:divBdr>
            <w:top w:val="none" w:sz="0" w:space="0" w:color="auto"/>
            <w:left w:val="none" w:sz="0" w:space="0" w:color="auto"/>
            <w:bottom w:val="none" w:sz="0" w:space="0" w:color="auto"/>
            <w:right w:val="none" w:sz="0" w:space="0" w:color="auto"/>
          </w:divBdr>
        </w:div>
        <w:div w:id="1829709622">
          <w:marLeft w:val="480"/>
          <w:marRight w:val="0"/>
          <w:marTop w:val="0"/>
          <w:marBottom w:val="0"/>
          <w:divBdr>
            <w:top w:val="none" w:sz="0" w:space="0" w:color="auto"/>
            <w:left w:val="none" w:sz="0" w:space="0" w:color="auto"/>
            <w:bottom w:val="none" w:sz="0" w:space="0" w:color="auto"/>
            <w:right w:val="none" w:sz="0" w:space="0" w:color="auto"/>
          </w:divBdr>
        </w:div>
        <w:div w:id="1507596842">
          <w:marLeft w:val="480"/>
          <w:marRight w:val="0"/>
          <w:marTop w:val="0"/>
          <w:marBottom w:val="0"/>
          <w:divBdr>
            <w:top w:val="none" w:sz="0" w:space="0" w:color="auto"/>
            <w:left w:val="none" w:sz="0" w:space="0" w:color="auto"/>
            <w:bottom w:val="none" w:sz="0" w:space="0" w:color="auto"/>
            <w:right w:val="none" w:sz="0" w:space="0" w:color="auto"/>
          </w:divBdr>
        </w:div>
        <w:div w:id="1449466087">
          <w:marLeft w:val="480"/>
          <w:marRight w:val="0"/>
          <w:marTop w:val="0"/>
          <w:marBottom w:val="0"/>
          <w:divBdr>
            <w:top w:val="none" w:sz="0" w:space="0" w:color="auto"/>
            <w:left w:val="none" w:sz="0" w:space="0" w:color="auto"/>
            <w:bottom w:val="none" w:sz="0" w:space="0" w:color="auto"/>
            <w:right w:val="none" w:sz="0" w:space="0" w:color="auto"/>
          </w:divBdr>
        </w:div>
        <w:div w:id="1598364333">
          <w:marLeft w:val="480"/>
          <w:marRight w:val="0"/>
          <w:marTop w:val="0"/>
          <w:marBottom w:val="0"/>
          <w:divBdr>
            <w:top w:val="none" w:sz="0" w:space="0" w:color="auto"/>
            <w:left w:val="none" w:sz="0" w:space="0" w:color="auto"/>
            <w:bottom w:val="none" w:sz="0" w:space="0" w:color="auto"/>
            <w:right w:val="none" w:sz="0" w:space="0" w:color="auto"/>
          </w:divBdr>
        </w:div>
        <w:div w:id="1824856903">
          <w:marLeft w:val="480"/>
          <w:marRight w:val="0"/>
          <w:marTop w:val="0"/>
          <w:marBottom w:val="0"/>
          <w:divBdr>
            <w:top w:val="none" w:sz="0" w:space="0" w:color="auto"/>
            <w:left w:val="none" w:sz="0" w:space="0" w:color="auto"/>
            <w:bottom w:val="none" w:sz="0" w:space="0" w:color="auto"/>
            <w:right w:val="none" w:sz="0" w:space="0" w:color="auto"/>
          </w:divBdr>
        </w:div>
        <w:div w:id="144710448">
          <w:marLeft w:val="480"/>
          <w:marRight w:val="0"/>
          <w:marTop w:val="0"/>
          <w:marBottom w:val="0"/>
          <w:divBdr>
            <w:top w:val="none" w:sz="0" w:space="0" w:color="auto"/>
            <w:left w:val="none" w:sz="0" w:space="0" w:color="auto"/>
            <w:bottom w:val="none" w:sz="0" w:space="0" w:color="auto"/>
            <w:right w:val="none" w:sz="0" w:space="0" w:color="auto"/>
          </w:divBdr>
        </w:div>
        <w:div w:id="263225120">
          <w:marLeft w:val="480"/>
          <w:marRight w:val="0"/>
          <w:marTop w:val="0"/>
          <w:marBottom w:val="0"/>
          <w:divBdr>
            <w:top w:val="none" w:sz="0" w:space="0" w:color="auto"/>
            <w:left w:val="none" w:sz="0" w:space="0" w:color="auto"/>
            <w:bottom w:val="none" w:sz="0" w:space="0" w:color="auto"/>
            <w:right w:val="none" w:sz="0" w:space="0" w:color="auto"/>
          </w:divBdr>
        </w:div>
        <w:div w:id="370618701">
          <w:marLeft w:val="480"/>
          <w:marRight w:val="0"/>
          <w:marTop w:val="0"/>
          <w:marBottom w:val="0"/>
          <w:divBdr>
            <w:top w:val="none" w:sz="0" w:space="0" w:color="auto"/>
            <w:left w:val="none" w:sz="0" w:space="0" w:color="auto"/>
            <w:bottom w:val="none" w:sz="0" w:space="0" w:color="auto"/>
            <w:right w:val="none" w:sz="0" w:space="0" w:color="auto"/>
          </w:divBdr>
        </w:div>
      </w:divsChild>
    </w:div>
    <w:div w:id="1717006725">
      <w:bodyDiv w:val="1"/>
      <w:marLeft w:val="0"/>
      <w:marRight w:val="0"/>
      <w:marTop w:val="0"/>
      <w:marBottom w:val="0"/>
      <w:divBdr>
        <w:top w:val="none" w:sz="0" w:space="0" w:color="auto"/>
        <w:left w:val="none" w:sz="0" w:space="0" w:color="auto"/>
        <w:bottom w:val="none" w:sz="0" w:space="0" w:color="auto"/>
        <w:right w:val="none" w:sz="0" w:space="0" w:color="auto"/>
      </w:divBdr>
    </w:div>
    <w:div w:id="1717469071">
      <w:bodyDiv w:val="1"/>
      <w:marLeft w:val="0"/>
      <w:marRight w:val="0"/>
      <w:marTop w:val="0"/>
      <w:marBottom w:val="0"/>
      <w:divBdr>
        <w:top w:val="none" w:sz="0" w:space="0" w:color="auto"/>
        <w:left w:val="none" w:sz="0" w:space="0" w:color="auto"/>
        <w:bottom w:val="none" w:sz="0" w:space="0" w:color="auto"/>
        <w:right w:val="none" w:sz="0" w:space="0" w:color="auto"/>
      </w:divBdr>
      <w:divsChild>
        <w:div w:id="5207274">
          <w:marLeft w:val="480"/>
          <w:marRight w:val="0"/>
          <w:marTop w:val="0"/>
          <w:marBottom w:val="0"/>
          <w:divBdr>
            <w:top w:val="none" w:sz="0" w:space="0" w:color="auto"/>
            <w:left w:val="none" w:sz="0" w:space="0" w:color="auto"/>
            <w:bottom w:val="none" w:sz="0" w:space="0" w:color="auto"/>
            <w:right w:val="none" w:sz="0" w:space="0" w:color="auto"/>
          </w:divBdr>
        </w:div>
        <w:div w:id="16977656">
          <w:marLeft w:val="480"/>
          <w:marRight w:val="0"/>
          <w:marTop w:val="0"/>
          <w:marBottom w:val="0"/>
          <w:divBdr>
            <w:top w:val="none" w:sz="0" w:space="0" w:color="auto"/>
            <w:left w:val="none" w:sz="0" w:space="0" w:color="auto"/>
            <w:bottom w:val="none" w:sz="0" w:space="0" w:color="auto"/>
            <w:right w:val="none" w:sz="0" w:space="0" w:color="auto"/>
          </w:divBdr>
        </w:div>
        <w:div w:id="38601713">
          <w:marLeft w:val="480"/>
          <w:marRight w:val="0"/>
          <w:marTop w:val="0"/>
          <w:marBottom w:val="0"/>
          <w:divBdr>
            <w:top w:val="none" w:sz="0" w:space="0" w:color="auto"/>
            <w:left w:val="none" w:sz="0" w:space="0" w:color="auto"/>
            <w:bottom w:val="none" w:sz="0" w:space="0" w:color="auto"/>
            <w:right w:val="none" w:sz="0" w:space="0" w:color="auto"/>
          </w:divBdr>
        </w:div>
        <w:div w:id="53892261">
          <w:marLeft w:val="480"/>
          <w:marRight w:val="0"/>
          <w:marTop w:val="0"/>
          <w:marBottom w:val="0"/>
          <w:divBdr>
            <w:top w:val="none" w:sz="0" w:space="0" w:color="auto"/>
            <w:left w:val="none" w:sz="0" w:space="0" w:color="auto"/>
            <w:bottom w:val="none" w:sz="0" w:space="0" w:color="auto"/>
            <w:right w:val="none" w:sz="0" w:space="0" w:color="auto"/>
          </w:divBdr>
        </w:div>
        <w:div w:id="194121404">
          <w:marLeft w:val="480"/>
          <w:marRight w:val="0"/>
          <w:marTop w:val="0"/>
          <w:marBottom w:val="0"/>
          <w:divBdr>
            <w:top w:val="none" w:sz="0" w:space="0" w:color="auto"/>
            <w:left w:val="none" w:sz="0" w:space="0" w:color="auto"/>
            <w:bottom w:val="none" w:sz="0" w:space="0" w:color="auto"/>
            <w:right w:val="none" w:sz="0" w:space="0" w:color="auto"/>
          </w:divBdr>
        </w:div>
        <w:div w:id="306713941">
          <w:marLeft w:val="480"/>
          <w:marRight w:val="0"/>
          <w:marTop w:val="0"/>
          <w:marBottom w:val="0"/>
          <w:divBdr>
            <w:top w:val="none" w:sz="0" w:space="0" w:color="auto"/>
            <w:left w:val="none" w:sz="0" w:space="0" w:color="auto"/>
            <w:bottom w:val="none" w:sz="0" w:space="0" w:color="auto"/>
            <w:right w:val="none" w:sz="0" w:space="0" w:color="auto"/>
          </w:divBdr>
        </w:div>
        <w:div w:id="329913974">
          <w:marLeft w:val="480"/>
          <w:marRight w:val="0"/>
          <w:marTop w:val="0"/>
          <w:marBottom w:val="0"/>
          <w:divBdr>
            <w:top w:val="none" w:sz="0" w:space="0" w:color="auto"/>
            <w:left w:val="none" w:sz="0" w:space="0" w:color="auto"/>
            <w:bottom w:val="none" w:sz="0" w:space="0" w:color="auto"/>
            <w:right w:val="none" w:sz="0" w:space="0" w:color="auto"/>
          </w:divBdr>
        </w:div>
        <w:div w:id="509374898">
          <w:marLeft w:val="480"/>
          <w:marRight w:val="0"/>
          <w:marTop w:val="0"/>
          <w:marBottom w:val="0"/>
          <w:divBdr>
            <w:top w:val="none" w:sz="0" w:space="0" w:color="auto"/>
            <w:left w:val="none" w:sz="0" w:space="0" w:color="auto"/>
            <w:bottom w:val="none" w:sz="0" w:space="0" w:color="auto"/>
            <w:right w:val="none" w:sz="0" w:space="0" w:color="auto"/>
          </w:divBdr>
        </w:div>
        <w:div w:id="578752117">
          <w:marLeft w:val="480"/>
          <w:marRight w:val="0"/>
          <w:marTop w:val="0"/>
          <w:marBottom w:val="0"/>
          <w:divBdr>
            <w:top w:val="none" w:sz="0" w:space="0" w:color="auto"/>
            <w:left w:val="none" w:sz="0" w:space="0" w:color="auto"/>
            <w:bottom w:val="none" w:sz="0" w:space="0" w:color="auto"/>
            <w:right w:val="none" w:sz="0" w:space="0" w:color="auto"/>
          </w:divBdr>
        </w:div>
        <w:div w:id="594748702">
          <w:marLeft w:val="480"/>
          <w:marRight w:val="0"/>
          <w:marTop w:val="0"/>
          <w:marBottom w:val="0"/>
          <w:divBdr>
            <w:top w:val="none" w:sz="0" w:space="0" w:color="auto"/>
            <w:left w:val="none" w:sz="0" w:space="0" w:color="auto"/>
            <w:bottom w:val="none" w:sz="0" w:space="0" w:color="auto"/>
            <w:right w:val="none" w:sz="0" w:space="0" w:color="auto"/>
          </w:divBdr>
        </w:div>
        <w:div w:id="710231100">
          <w:marLeft w:val="480"/>
          <w:marRight w:val="0"/>
          <w:marTop w:val="0"/>
          <w:marBottom w:val="0"/>
          <w:divBdr>
            <w:top w:val="none" w:sz="0" w:space="0" w:color="auto"/>
            <w:left w:val="none" w:sz="0" w:space="0" w:color="auto"/>
            <w:bottom w:val="none" w:sz="0" w:space="0" w:color="auto"/>
            <w:right w:val="none" w:sz="0" w:space="0" w:color="auto"/>
          </w:divBdr>
        </w:div>
        <w:div w:id="712849368">
          <w:marLeft w:val="480"/>
          <w:marRight w:val="0"/>
          <w:marTop w:val="0"/>
          <w:marBottom w:val="0"/>
          <w:divBdr>
            <w:top w:val="none" w:sz="0" w:space="0" w:color="auto"/>
            <w:left w:val="none" w:sz="0" w:space="0" w:color="auto"/>
            <w:bottom w:val="none" w:sz="0" w:space="0" w:color="auto"/>
            <w:right w:val="none" w:sz="0" w:space="0" w:color="auto"/>
          </w:divBdr>
        </w:div>
        <w:div w:id="779108613">
          <w:marLeft w:val="480"/>
          <w:marRight w:val="0"/>
          <w:marTop w:val="0"/>
          <w:marBottom w:val="0"/>
          <w:divBdr>
            <w:top w:val="none" w:sz="0" w:space="0" w:color="auto"/>
            <w:left w:val="none" w:sz="0" w:space="0" w:color="auto"/>
            <w:bottom w:val="none" w:sz="0" w:space="0" w:color="auto"/>
            <w:right w:val="none" w:sz="0" w:space="0" w:color="auto"/>
          </w:divBdr>
        </w:div>
        <w:div w:id="983118879">
          <w:marLeft w:val="480"/>
          <w:marRight w:val="0"/>
          <w:marTop w:val="0"/>
          <w:marBottom w:val="0"/>
          <w:divBdr>
            <w:top w:val="none" w:sz="0" w:space="0" w:color="auto"/>
            <w:left w:val="none" w:sz="0" w:space="0" w:color="auto"/>
            <w:bottom w:val="none" w:sz="0" w:space="0" w:color="auto"/>
            <w:right w:val="none" w:sz="0" w:space="0" w:color="auto"/>
          </w:divBdr>
        </w:div>
        <w:div w:id="985666568">
          <w:marLeft w:val="480"/>
          <w:marRight w:val="0"/>
          <w:marTop w:val="0"/>
          <w:marBottom w:val="0"/>
          <w:divBdr>
            <w:top w:val="none" w:sz="0" w:space="0" w:color="auto"/>
            <w:left w:val="none" w:sz="0" w:space="0" w:color="auto"/>
            <w:bottom w:val="none" w:sz="0" w:space="0" w:color="auto"/>
            <w:right w:val="none" w:sz="0" w:space="0" w:color="auto"/>
          </w:divBdr>
        </w:div>
        <w:div w:id="991330275">
          <w:marLeft w:val="480"/>
          <w:marRight w:val="0"/>
          <w:marTop w:val="0"/>
          <w:marBottom w:val="0"/>
          <w:divBdr>
            <w:top w:val="none" w:sz="0" w:space="0" w:color="auto"/>
            <w:left w:val="none" w:sz="0" w:space="0" w:color="auto"/>
            <w:bottom w:val="none" w:sz="0" w:space="0" w:color="auto"/>
            <w:right w:val="none" w:sz="0" w:space="0" w:color="auto"/>
          </w:divBdr>
        </w:div>
        <w:div w:id="1157846277">
          <w:marLeft w:val="480"/>
          <w:marRight w:val="0"/>
          <w:marTop w:val="0"/>
          <w:marBottom w:val="0"/>
          <w:divBdr>
            <w:top w:val="none" w:sz="0" w:space="0" w:color="auto"/>
            <w:left w:val="none" w:sz="0" w:space="0" w:color="auto"/>
            <w:bottom w:val="none" w:sz="0" w:space="0" w:color="auto"/>
            <w:right w:val="none" w:sz="0" w:space="0" w:color="auto"/>
          </w:divBdr>
        </w:div>
        <w:div w:id="1190559431">
          <w:marLeft w:val="480"/>
          <w:marRight w:val="0"/>
          <w:marTop w:val="0"/>
          <w:marBottom w:val="0"/>
          <w:divBdr>
            <w:top w:val="none" w:sz="0" w:space="0" w:color="auto"/>
            <w:left w:val="none" w:sz="0" w:space="0" w:color="auto"/>
            <w:bottom w:val="none" w:sz="0" w:space="0" w:color="auto"/>
            <w:right w:val="none" w:sz="0" w:space="0" w:color="auto"/>
          </w:divBdr>
        </w:div>
        <w:div w:id="1228688465">
          <w:marLeft w:val="480"/>
          <w:marRight w:val="0"/>
          <w:marTop w:val="0"/>
          <w:marBottom w:val="0"/>
          <w:divBdr>
            <w:top w:val="none" w:sz="0" w:space="0" w:color="auto"/>
            <w:left w:val="none" w:sz="0" w:space="0" w:color="auto"/>
            <w:bottom w:val="none" w:sz="0" w:space="0" w:color="auto"/>
            <w:right w:val="none" w:sz="0" w:space="0" w:color="auto"/>
          </w:divBdr>
        </w:div>
        <w:div w:id="1230581523">
          <w:marLeft w:val="480"/>
          <w:marRight w:val="0"/>
          <w:marTop w:val="0"/>
          <w:marBottom w:val="0"/>
          <w:divBdr>
            <w:top w:val="none" w:sz="0" w:space="0" w:color="auto"/>
            <w:left w:val="none" w:sz="0" w:space="0" w:color="auto"/>
            <w:bottom w:val="none" w:sz="0" w:space="0" w:color="auto"/>
            <w:right w:val="none" w:sz="0" w:space="0" w:color="auto"/>
          </w:divBdr>
        </w:div>
        <w:div w:id="1249340826">
          <w:marLeft w:val="480"/>
          <w:marRight w:val="0"/>
          <w:marTop w:val="0"/>
          <w:marBottom w:val="0"/>
          <w:divBdr>
            <w:top w:val="none" w:sz="0" w:space="0" w:color="auto"/>
            <w:left w:val="none" w:sz="0" w:space="0" w:color="auto"/>
            <w:bottom w:val="none" w:sz="0" w:space="0" w:color="auto"/>
            <w:right w:val="none" w:sz="0" w:space="0" w:color="auto"/>
          </w:divBdr>
        </w:div>
        <w:div w:id="1261066611">
          <w:marLeft w:val="480"/>
          <w:marRight w:val="0"/>
          <w:marTop w:val="0"/>
          <w:marBottom w:val="0"/>
          <w:divBdr>
            <w:top w:val="none" w:sz="0" w:space="0" w:color="auto"/>
            <w:left w:val="none" w:sz="0" w:space="0" w:color="auto"/>
            <w:bottom w:val="none" w:sz="0" w:space="0" w:color="auto"/>
            <w:right w:val="none" w:sz="0" w:space="0" w:color="auto"/>
          </w:divBdr>
        </w:div>
        <w:div w:id="1281037790">
          <w:marLeft w:val="480"/>
          <w:marRight w:val="0"/>
          <w:marTop w:val="0"/>
          <w:marBottom w:val="0"/>
          <w:divBdr>
            <w:top w:val="none" w:sz="0" w:space="0" w:color="auto"/>
            <w:left w:val="none" w:sz="0" w:space="0" w:color="auto"/>
            <w:bottom w:val="none" w:sz="0" w:space="0" w:color="auto"/>
            <w:right w:val="none" w:sz="0" w:space="0" w:color="auto"/>
          </w:divBdr>
        </w:div>
        <w:div w:id="1325203583">
          <w:marLeft w:val="480"/>
          <w:marRight w:val="0"/>
          <w:marTop w:val="0"/>
          <w:marBottom w:val="0"/>
          <w:divBdr>
            <w:top w:val="none" w:sz="0" w:space="0" w:color="auto"/>
            <w:left w:val="none" w:sz="0" w:space="0" w:color="auto"/>
            <w:bottom w:val="none" w:sz="0" w:space="0" w:color="auto"/>
            <w:right w:val="none" w:sz="0" w:space="0" w:color="auto"/>
          </w:divBdr>
        </w:div>
        <w:div w:id="1352419774">
          <w:marLeft w:val="480"/>
          <w:marRight w:val="0"/>
          <w:marTop w:val="0"/>
          <w:marBottom w:val="0"/>
          <w:divBdr>
            <w:top w:val="none" w:sz="0" w:space="0" w:color="auto"/>
            <w:left w:val="none" w:sz="0" w:space="0" w:color="auto"/>
            <w:bottom w:val="none" w:sz="0" w:space="0" w:color="auto"/>
            <w:right w:val="none" w:sz="0" w:space="0" w:color="auto"/>
          </w:divBdr>
        </w:div>
        <w:div w:id="1384523746">
          <w:marLeft w:val="480"/>
          <w:marRight w:val="0"/>
          <w:marTop w:val="0"/>
          <w:marBottom w:val="0"/>
          <w:divBdr>
            <w:top w:val="none" w:sz="0" w:space="0" w:color="auto"/>
            <w:left w:val="none" w:sz="0" w:space="0" w:color="auto"/>
            <w:bottom w:val="none" w:sz="0" w:space="0" w:color="auto"/>
            <w:right w:val="none" w:sz="0" w:space="0" w:color="auto"/>
          </w:divBdr>
        </w:div>
        <w:div w:id="1626816683">
          <w:marLeft w:val="480"/>
          <w:marRight w:val="0"/>
          <w:marTop w:val="0"/>
          <w:marBottom w:val="0"/>
          <w:divBdr>
            <w:top w:val="none" w:sz="0" w:space="0" w:color="auto"/>
            <w:left w:val="none" w:sz="0" w:space="0" w:color="auto"/>
            <w:bottom w:val="none" w:sz="0" w:space="0" w:color="auto"/>
            <w:right w:val="none" w:sz="0" w:space="0" w:color="auto"/>
          </w:divBdr>
        </w:div>
        <w:div w:id="1685474341">
          <w:marLeft w:val="480"/>
          <w:marRight w:val="0"/>
          <w:marTop w:val="0"/>
          <w:marBottom w:val="0"/>
          <w:divBdr>
            <w:top w:val="none" w:sz="0" w:space="0" w:color="auto"/>
            <w:left w:val="none" w:sz="0" w:space="0" w:color="auto"/>
            <w:bottom w:val="none" w:sz="0" w:space="0" w:color="auto"/>
            <w:right w:val="none" w:sz="0" w:space="0" w:color="auto"/>
          </w:divBdr>
        </w:div>
        <w:div w:id="1881816602">
          <w:marLeft w:val="480"/>
          <w:marRight w:val="0"/>
          <w:marTop w:val="0"/>
          <w:marBottom w:val="0"/>
          <w:divBdr>
            <w:top w:val="none" w:sz="0" w:space="0" w:color="auto"/>
            <w:left w:val="none" w:sz="0" w:space="0" w:color="auto"/>
            <w:bottom w:val="none" w:sz="0" w:space="0" w:color="auto"/>
            <w:right w:val="none" w:sz="0" w:space="0" w:color="auto"/>
          </w:divBdr>
        </w:div>
        <w:div w:id="1891265115">
          <w:marLeft w:val="480"/>
          <w:marRight w:val="0"/>
          <w:marTop w:val="0"/>
          <w:marBottom w:val="0"/>
          <w:divBdr>
            <w:top w:val="none" w:sz="0" w:space="0" w:color="auto"/>
            <w:left w:val="none" w:sz="0" w:space="0" w:color="auto"/>
            <w:bottom w:val="none" w:sz="0" w:space="0" w:color="auto"/>
            <w:right w:val="none" w:sz="0" w:space="0" w:color="auto"/>
          </w:divBdr>
        </w:div>
        <w:div w:id="1893612170">
          <w:marLeft w:val="480"/>
          <w:marRight w:val="0"/>
          <w:marTop w:val="0"/>
          <w:marBottom w:val="0"/>
          <w:divBdr>
            <w:top w:val="none" w:sz="0" w:space="0" w:color="auto"/>
            <w:left w:val="none" w:sz="0" w:space="0" w:color="auto"/>
            <w:bottom w:val="none" w:sz="0" w:space="0" w:color="auto"/>
            <w:right w:val="none" w:sz="0" w:space="0" w:color="auto"/>
          </w:divBdr>
        </w:div>
        <w:div w:id="1980458222">
          <w:marLeft w:val="480"/>
          <w:marRight w:val="0"/>
          <w:marTop w:val="0"/>
          <w:marBottom w:val="0"/>
          <w:divBdr>
            <w:top w:val="none" w:sz="0" w:space="0" w:color="auto"/>
            <w:left w:val="none" w:sz="0" w:space="0" w:color="auto"/>
            <w:bottom w:val="none" w:sz="0" w:space="0" w:color="auto"/>
            <w:right w:val="none" w:sz="0" w:space="0" w:color="auto"/>
          </w:divBdr>
        </w:div>
        <w:div w:id="2012372251">
          <w:marLeft w:val="480"/>
          <w:marRight w:val="0"/>
          <w:marTop w:val="0"/>
          <w:marBottom w:val="0"/>
          <w:divBdr>
            <w:top w:val="none" w:sz="0" w:space="0" w:color="auto"/>
            <w:left w:val="none" w:sz="0" w:space="0" w:color="auto"/>
            <w:bottom w:val="none" w:sz="0" w:space="0" w:color="auto"/>
            <w:right w:val="none" w:sz="0" w:space="0" w:color="auto"/>
          </w:divBdr>
        </w:div>
        <w:div w:id="2012678385">
          <w:marLeft w:val="480"/>
          <w:marRight w:val="0"/>
          <w:marTop w:val="0"/>
          <w:marBottom w:val="0"/>
          <w:divBdr>
            <w:top w:val="none" w:sz="0" w:space="0" w:color="auto"/>
            <w:left w:val="none" w:sz="0" w:space="0" w:color="auto"/>
            <w:bottom w:val="none" w:sz="0" w:space="0" w:color="auto"/>
            <w:right w:val="none" w:sz="0" w:space="0" w:color="auto"/>
          </w:divBdr>
        </w:div>
        <w:div w:id="2073624742">
          <w:marLeft w:val="480"/>
          <w:marRight w:val="0"/>
          <w:marTop w:val="0"/>
          <w:marBottom w:val="0"/>
          <w:divBdr>
            <w:top w:val="none" w:sz="0" w:space="0" w:color="auto"/>
            <w:left w:val="none" w:sz="0" w:space="0" w:color="auto"/>
            <w:bottom w:val="none" w:sz="0" w:space="0" w:color="auto"/>
            <w:right w:val="none" w:sz="0" w:space="0" w:color="auto"/>
          </w:divBdr>
        </w:div>
        <w:div w:id="2131511730">
          <w:marLeft w:val="480"/>
          <w:marRight w:val="0"/>
          <w:marTop w:val="0"/>
          <w:marBottom w:val="0"/>
          <w:divBdr>
            <w:top w:val="none" w:sz="0" w:space="0" w:color="auto"/>
            <w:left w:val="none" w:sz="0" w:space="0" w:color="auto"/>
            <w:bottom w:val="none" w:sz="0" w:space="0" w:color="auto"/>
            <w:right w:val="none" w:sz="0" w:space="0" w:color="auto"/>
          </w:divBdr>
        </w:div>
      </w:divsChild>
    </w:div>
    <w:div w:id="1717585955">
      <w:bodyDiv w:val="1"/>
      <w:marLeft w:val="0"/>
      <w:marRight w:val="0"/>
      <w:marTop w:val="0"/>
      <w:marBottom w:val="0"/>
      <w:divBdr>
        <w:top w:val="none" w:sz="0" w:space="0" w:color="auto"/>
        <w:left w:val="none" w:sz="0" w:space="0" w:color="auto"/>
        <w:bottom w:val="none" w:sz="0" w:space="0" w:color="auto"/>
        <w:right w:val="none" w:sz="0" w:space="0" w:color="auto"/>
      </w:divBdr>
    </w:div>
    <w:div w:id="1717973279">
      <w:bodyDiv w:val="1"/>
      <w:marLeft w:val="0"/>
      <w:marRight w:val="0"/>
      <w:marTop w:val="0"/>
      <w:marBottom w:val="0"/>
      <w:divBdr>
        <w:top w:val="none" w:sz="0" w:space="0" w:color="auto"/>
        <w:left w:val="none" w:sz="0" w:space="0" w:color="auto"/>
        <w:bottom w:val="none" w:sz="0" w:space="0" w:color="auto"/>
        <w:right w:val="none" w:sz="0" w:space="0" w:color="auto"/>
      </w:divBdr>
    </w:div>
    <w:div w:id="1719553004">
      <w:bodyDiv w:val="1"/>
      <w:marLeft w:val="0"/>
      <w:marRight w:val="0"/>
      <w:marTop w:val="0"/>
      <w:marBottom w:val="0"/>
      <w:divBdr>
        <w:top w:val="none" w:sz="0" w:space="0" w:color="auto"/>
        <w:left w:val="none" w:sz="0" w:space="0" w:color="auto"/>
        <w:bottom w:val="none" w:sz="0" w:space="0" w:color="auto"/>
        <w:right w:val="none" w:sz="0" w:space="0" w:color="auto"/>
      </w:divBdr>
    </w:div>
    <w:div w:id="1720128486">
      <w:bodyDiv w:val="1"/>
      <w:marLeft w:val="0"/>
      <w:marRight w:val="0"/>
      <w:marTop w:val="0"/>
      <w:marBottom w:val="0"/>
      <w:divBdr>
        <w:top w:val="none" w:sz="0" w:space="0" w:color="auto"/>
        <w:left w:val="none" w:sz="0" w:space="0" w:color="auto"/>
        <w:bottom w:val="none" w:sz="0" w:space="0" w:color="auto"/>
        <w:right w:val="none" w:sz="0" w:space="0" w:color="auto"/>
      </w:divBdr>
    </w:div>
    <w:div w:id="1720864180">
      <w:bodyDiv w:val="1"/>
      <w:marLeft w:val="0"/>
      <w:marRight w:val="0"/>
      <w:marTop w:val="0"/>
      <w:marBottom w:val="0"/>
      <w:divBdr>
        <w:top w:val="none" w:sz="0" w:space="0" w:color="auto"/>
        <w:left w:val="none" w:sz="0" w:space="0" w:color="auto"/>
        <w:bottom w:val="none" w:sz="0" w:space="0" w:color="auto"/>
        <w:right w:val="none" w:sz="0" w:space="0" w:color="auto"/>
      </w:divBdr>
    </w:div>
    <w:div w:id="1721053362">
      <w:bodyDiv w:val="1"/>
      <w:marLeft w:val="0"/>
      <w:marRight w:val="0"/>
      <w:marTop w:val="0"/>
      <w:marBottom w:val="0"/>
      <w:divBdr>
        <w:top w:val="none" w:sz="0" w:space="0" w:color="auto"/>
        <w:left w:val="none" w:sz="0" w:space="0" w:color="auto"/>
        <w:bottom w:val="none" w:sz="0" w:space="0" w:color="auto"/>
        <w:right w:val="none" w:sz="0" w:space="0" w:color="auto"/>
      </w:divBdr>
    </w:div>
    <w:div w:id="1721317047">
      <w:bodyDiv w:val="1"/>
      <w:marLeft w:val="0"/>
      <w:marRight w:val="0"/>
      <w:marTop w:val="0"/>
      <w:marBottom w:val="0"/>
      <w:divBdr>
        <w:top w:val="none" w:sz="0" w:space="0" w:color="auto"/>
        <w:left w:val="none" w:sz="0" w:space="0" w:color="auto"/>
        <w:bottom w:val="none" w:sz="0" w:space="0" w:color="auto"/>
        <w:right w:val="none" w:sz="0" w:space="0" w:color="auto"/>
      </w:divBdr>
    </w:div>
    <w:div w:id="1721392191">
      <w:bodyDiv w:val="1"/>
      <w:marLeft w:val="0"/>
      <w:marRight w:val="0"/>
      <w:marTop w:val="0"/>
      <w:marBottom w:val="0"/>
      <w:divBdr>
        <w:top w:val="none" w:sz="0" w:space="0" w:color="auto"/>
        <w:left w:val="none" w:sz="0" w:space="0" w:color="auto"/>
        <w:bottom w:val="none" w:sz="0" w:space="0" w:color="auto"/>
        <w:right w:val="none" w:sz="0" w:space="0" w:color="auto"/>
      </w:divBdr>
    </w:div>
    <w:div w:id="1721394226">
      <w:bodyDiv w:val="1"/>
      <w:marLeft w:val="0"/>
      <w:marRight w:val="0"/>
      <w:marTop w:val="0"/>
      <w:marBottom w:val="0"/>
      <w:divBdr>
        <w:top w:val="none" w:sz="0" w:space="0" w:color="auto"/>
        <w:left w:val="none" w:sz="0" w:space="0" w:color="auto"/>
        <w:bottom w:val="none" w:sz="0" w:space="0" w:color="auto"/>
        <w:right w:val="none" w:sz="0" w:space="0" w:color="auto"/>
      </w:divBdr>
    </w:div>
    <w:div w:id="1723485329">
      <w:bodyDiv w:val="1"/>
      <w:marLeft w:val="0"/>
      <w:marRight w:val="0"/>
      <w:marTop w:val="0"/>
      <w:marBottom w:val="0"/>
      <w:divBdr>
        <w:top w:val="none" w:sz="0" w:space="0" w:color="auto"/>
        <w:left w:val="none" w:sz="0" w:space="0" w:color="auto"/>
        <w:bottom w:val="none" w:sz="0" w:space="0" w:color="auto"/>
        <w:right w:val="none" w:sz="0" w:space="0" w:color="auto"/>
      </w:divBdr>
    </w:div>
    <w:div w:id="1724214894">
      <w:bodyDiv w:val="1"/>
      <w:marLeft w:val="0"/>
      <w:marRight w:val="0"/>
      <w:marTop w:val="0"/>
      <w:marBottom w:val="0"/>
      <w:divBdr>
        <w:top w:val="none" w:sz="0" w:space="0" w:color="auto"/>
        <w:left w:val="none" w:sz="0" w:space="0" w:color="auto"/>
        <w:bottom w:val="none" w:sz="0" w:space="0" w:color="auto"/>
        <w:right w:val="none" w:sz="0" w:space="0" w:color="auto"/>
      </w:divBdr>
    </w:div>
    <w:div w:id="1724715735">
      <w:bodyDiv w:val="1"/>
      <w:marLeft w:val="0"/>
      <w:marRight w:val="0"/>
      <w:marTop w:val="0"/>
      <w:marBottom w:val="0"/>
      <w:divBdr>
        <w:top w:val="none" w:sz="0" w:space="0" w:color="auto"/>
        <w:left w:val="none" w:sz="0" w:space="0" w:color="auto"/>
        <w:bottom w:val="none" w:sz="0" w:space="0" w:color="auto"/>
        <w:right w:val="none" w:sz="0" w:space="0" w:color="auto"/>
      </w:divBdr>
    </w:div>
    <w:div w:id="1724910176">
      <w:bodyDiv w:val="1"/>
      <w:marLeft w:val="0"/>
      <w:marRight w:val="0"/>
      <w:marTop w:val="0"/>
      <w:marBottom w:val="0"/>
      <w:divBdr>
        <w:top w:val="none" w:sz="0" w:space="0" w:color="auto"/>
        <w:left w:val="none" w:sz="0" w:space="0" w:color="auto"/>
        <w:bottom w:val="none" w:sz="0" w:space="0" w:color="auto"/>
        <w:right w:val="none" w:sz="0" w:space="0" w:color="auto"/>
      </w:divBdr>
    </w:div>
    <w:div w:id="1724988833">
      <w:bodyDiv w:val="1"/>
      <w:marLeft w:val="0"/>
      <w:marRight w:val="0"/>
      <w:marTop w:val="0"/>
      <w:marBottom w:val="0"/>
      <w:divBdr>
        <w:top w:val="none" w:sz="0" w:space="0" w:color="auto"/>
        <w:left w:val="none" w:sz="0" w:space="0" w:color="auto"/>
        <w:bottom w:val="none" w:sz="0" w:space="0" w:color="auto"/>
        <w:right w:val="none" w:sz="0" w:space="0" w:color="auto"/>
      </w:divBdr>
    </w:div>
    <w:div w:id="1725056964">
      <w:bodyDiv w:val="1"/>
      <w:marLeft w:val="0"/>
      <w:marRight w:val="0"/>
      <w:marTop w:val="0"/>
      <w:marBottom w:val="0"/>
      <w:divBdr>
        <w:top w:val="none" w:sz="0" w:space="0" w:color="auto"/>
        <w:left w:val="none" w:sz="0" w:space="0" w:color="auto"/>
        <w:bottom w:val="none" w:sz="0" w:space="0" w:color="auto"/>
        <w:right w:val="none" w:sz="0" w:space="0" w:color="auto"/>
      </w:divBdr>
    </w:div>
    <w:div w:id="1725323933">
      <w:bodyDiv w:val="1"/>
      <w:marLeft w:val="0"/>
      <w:marRight w:val="0"/>
      <w:marTop w:val="0"/>
      <w:marBottom w:val="0"/>
      <w:divBdr>
        <w:top w:val="none" w:sz="0" w:space="0" w:color="auto"/>
        <w:left w:val="none" w:sz="0" w:space="0" w:color="auto"/>
        <w:bottom w:val="none" w:sz="0" w:space="0" w:color="auto"/>
        <w:right w:val="none" w:sz="0" w:space="0" w:color="auto"/>
      </w:divBdr>
    </w:div>
    <w:div w:id="1725368110">
      <w:bodyDiv w:val="1"/>
      <w:marLeft w:val="0"/>
      <w:marRight w:val="0"/>
      <w:marTop w:val="0"/>
      <w:marBottom w:val="0"/>
      <w:divBdr>
        <w:top w:val="none" w:sz="0" w:space="0" w:color="auto"/>
        <w:left w:val="none" w:sz="0" w:space="0" w:color="auto"/>
        <w:bottom w:val="none" w:sz="0" w:space="0" w:color="auto"/>
        <w:right w:val="none" w:sz="0" w:space="0" w:color="auto"/>
      </w:divBdr>
    </w:div>
    <w:div w:id="1725446104">
      <w:bodyDiv w:val="1"/>
      <w:marLeft w:val="0"/>
      <w:marRight w:val="0"/>
      <w:marTop w:val="0"/>
      <w:marBottom w:val="0"/>
      <w:divBdr>
        <w:top w:val="none" w:sz="0" w:space="0" w:color="auto"/>
        <w:left w:val="none" w:sz="0" w:space="0" w:color="auto"/>
        <w:bottom w:val="none" w:sz="0" w:space="0" w:color="auto"/>
        <w:right w:val="none" w:sz="0" w:space="0" w:color="auto"/>
      </w:divBdr>
    </w:div>
    <w:div w:id="1725518713">
      <w:bodyDiv w:val="1"/>
      <w:marLeft w:val="0"/>
      <w:marRight w:val="0"/>
      <w:marTop w:val="0"/>
      <w:marBottom w:val="0"/>
      <w:divBdr>
        <w:top w:val="none" w:sz="0" w:space="0" w:color="auto"/>
        <w:left w:val="none" w:sz="0" w:space="0" w:color="auto"/>
        <w:bottom w:val="none" w:sz="0" w:space="0" w:color="auto"/>
        <w:right w:val="none" w:sz="0" w:space="0" w:color="auto"/>
      </w:divBdr>
      <w:divsChild>
        <w:div w:id="90711654">
          <w:marLeft w:val="480"/>
          <w:marRight w:val="0"/>
          <w:marTop w:val="0"/>
          <w:marBottom w:val="0"/>
          <w:divBdr>
            <w:top w:val="none" w:sz="0" w:space="0" w:color="auto"/>
            <w:left w:val="none" w:sz="0" w:space="0" w:color="auto"/>
            <w:bottom w:val="none" w:sz="0" w:space="0" w:color="auto"/>
            <w:right w:val="none" w:sz="0" w:space="0" w:color="auto"/>
          </w:divBdr>
        </w:div>
        <w:div w:id="450788483">
          <w:marLeft w:val="480"/>
          <w:marRight w:val="0"/>
          <w:marTop w:val="0"/>
          <w:marBottom w:val="0"/>
          <w:divBdr>
            <w:top w:val="none" w:sz="0" w:space="0" w:color="auto"/>
            <w:left w:val="none" w:sz="0" w:space="0" w:color="auto"/>
            <w:bottom w:val="none" w:sz="0" w:space="0" w:color="auto"/>
            <w:right w:val="none" w:sz="0" w:space="0" w:color="auto"/>
          </w:divBdr>
        </w:div>
        <w:div w:id="1706296475">
          <w:marLeft w:val="480"/>
          <w:marRight w:val="0"/>
          <w:marTop w:val="0"/>
          <w:marBottom w:val="0"/>
          <w:divBdr>
            <w:top w:val="none" w:sz="0" w:space="0" w:color="auto"/>
            <w:left w:val="none" w:sz="0" w:space="0" w:color="auto"/>
            <w:bottom w:val="none" w:sz="0" w:space="0" w:color="auto"/>
            <w:right w:val="none" w:sz="0" w:space="0" w:color="auto"/>
          </w:divBdr>
        </w:div>
        <w:div w:id="742291396">
          <w:marLeft w:val="480"/>
          <w:marRight w:val="0"/>
          <w:marTop w:val="0"/>
          <w:marBottom w:val="0"/>
          <w:divBdr>
            <w:top w:val="none" w:sz="0" w:space="0" w:color="auto"/>
            <w:left w:val="none" w:sz="0" w:space="0" w:color="auto"/>
            <w:bottom w:val="none" w:sz="0" w:space="0" w:color="auto"/>
            <w:right w:val="none" w:sz="0" w:space="0" w:color="auto"/>
          </w:divBdr>
        </w:div>
        <w:div w:id="1413703249">
          <w:marLeft w:val="480"/>
          <w:marRight w:val="0"/>
          <w:marTop w:val="0"/>
          <w:marBottom w:val="0"/>
          <w:divBdr>
            <w:top w:val="none" w:sz="0" w:space="0" w:color="auto"/>
            <w:left w:val="none" w:sz="0" w:space="0" w:color="auto"/>
            <w:bottom w:val="none" w:sz="0" w:space="0" w:color="auto"/>
            <w:right w:val="none" w:sz="0" w:space="0" w:color="auto"/>
          </w:divBdr>
        </w:div>
        <w:div w:id="1473447112">
          <w:marLeft w:val="480"/>
          <w:marRight w:val="0"/>
          <w:marTop w:val="0"/>
          <w:marBottom w:val="0"/>
          <w:divBdr>
            <w:top w:val="none" w:sz="0" w:space="0" w:color="auto"/>
            <w:left w:val="none" w:sz="0" w:space="0" w:color="auto"/>
            <w:bottom w:val="none" w:sz="0" w:space="0" w:color="auto"/>
            <w:right w:val="none" w:sz="0" w:space="0" w:color="auto"/>
          </w:divBdr>
        </w:div>
        <w:div w:id="1992556923">
          <w:marLeft w:val="480"/>
          <w:marRight w:val="0"/>
          <w:marTop w:val="0"/>
          <w:marBottom w:val="0"/>
          <w:divBdr>
            <w:top w:val="none" w:sz="0" w:space="0" w:color="auto"/>
            <w:left w:val="none" w:sz="0" w:space="0" w:color="auto"/>
            <w:bottom w:val="none" w:sz="0" w:space="0" w:color="auto"/>
            <w:right w:val="none" w:sz="0" w:space="0" w:color="auto"/>
          </w:divBdr>
        </w:div>
        <w:div w:id="1256859982">
          <w:marLeft w:val="480"/>
          <w:marRight w:val="0"/>
          <w:marTop w:val="0"/>
          <w:marBottom w:val="0"/>
          <w:divBdr>
            <w:top w:val="none" w:sz="0" w:space="0" w:color="auto"/>
            <w:left w:val="none" w:sz="0" w:space="0" w:color="auto"/>
            <w:bottom w:val="none" w:sz="0" w:space="0" w:color="auto"/>
            <w:right w:val="none" w:sz="0" w:space="0" w:color="auto"/>
          </w:divBdr>
        </w:div>
        <w:div w:id="442193101">
          <w:marLeft w:val="480"/>
          <w:marRight w:val="0"/>
          <w:marTop w:val="0"/>
          <w:marBottom w:val="0"/>
          <w:divBdr>
            <w:top w:val="none" w:sz="0" w:space="0" w:color="auto"/>
            <w:left w:val="none" w:sz="0" w:space="0" w:color="auto"/>
            <w:bottom w:val="none" w:sz="0" w:space="0" w:color="auto"/>
            <w:right w:val="none" w:sz="0" w:space="0" w:color="auto"/>
          </w:divBdr>
        </w:div>
        <w:div w:id="1275748631">
          <w:marLeft w:val="480"/>
          <w:marRight w:val="0"/>
          <w:marTop w:val="0"/>
          <w:marBottom w:val="0"/>
          <w:divBdr>
            <w:top w:val="none" w:sz="0" w:space="0" w:color="auto"/>
            <w:left w:val="none" w:sz="0" w:space="0" w:color="auto"/>
            <w:bottom w:val="none" w:sz="0" w:space="0" w:color="auto"/>
            <w:right w:val="none" w:sz="0" w:space="0" w:color="auto"/>
          </w:divBdr>
        </w:div>
        <w:div w:id="1252277901">
          <w:marLeft w:val="480"/>
          <w:marRight w:val="0"/>
          <w:marTop w:val="0"/>
          <w:marBottom w:val="0"/>
          <w:divBdr>
            <w:top w:val="none" w:sz="0" w:space="0" w:color="auto"/>
            <w:left w:val="none" w:sz="0" w:space="0" w:color="auto"/>
            <w:bottom w:val="none" w:sz="0" w:space="0" w:color="auto"/>
            <w:right w:val="none" w:sz="0" w:space="0" w:color="auto"/>
          </w:divBdr>
        </w:div>
        <w:div w:id="862211486">
          <w:marLeft w:val="480"/>
          <w:marRight w:val="0"/>
          <w:marTop w:val="0"/>
          <w:marBottom w:val="0"/>
          <w:divBdr>
            <w:top w:val="none" w:sz="0" w:space="0" w:color="auto"/>
            <w:left w:val="none" w:sz="0" w:space="0" w:color="auto"/>
            <w:bottom w:val="none" w:sz="0" w:space="0" w:color="auto"/>
            <w:right w:val="none" w:sz="0" w:space="0" w:color="auto"/>
          </w:divBdr>
        </w:div>
        <w:div w:id="1036734233">
          <w:marLeft w:val="480"/>
          <w:marRight w:val="0"/>
          <w:marTop w:val="0"/>
          <w:marBottom w:val="0"/>
          <w:divBdr>
            <w:top w:val="none" w:sz="0" w:space="0" w:color="auto"/>
            <w:left w:val="none" w:sz="0" w:space="0" w:color="auto"/>
            <w:bottom w:val="none" w:sz="0" w:space="0" w:color="auto"/>
            <w:right w:val="none" w:sz="0" w:space="0" w:color="auto"/>
          </w:divBdr>
        </w:div>
        <w:div w:id="131024429">
          <w:marLeft w:val="480"/>
          <w:marRight w:val="0"/>
          <w:marTop w:val="0"/>
          <w:marBottom w:val="0"/>
          <w:divBdr>
            <w:top w:val="none" w:sz="0" w:space="0" w:color="auto"/>
            <w:left w:val="none" w:sz="0" w:space="0" w:color="auto"/>
            <w:bottom w:val="none" w:sz="0" w:space="0" w:color="auto"/>
            <w:right w:val="none" w:sz="0" w:space="0" w:color="auto"/>
          </w:divBdr>
        </w:div>
        <w:div w:id="1074351507">
          <w:marLeft w:val="480"/>
          <w:marRight w:val="0"/>
          <w:marTop w:val="0"/>
          <w:marBottom w:val="0"/>
          <w:divBdr>
            <w:top w:val="none" w:sz="0" w:space="0" w:color="auto"/>
            <w:left w:val="none" w:sz="0" w:space="0" w:color="auto"/>
            <w:bottom w:val="none" w:sz="0" w:space="0" w:color="auto"/>
            <w:right w:val="none" w:sz="0" w:space="0" w:color="auto"/>
          </w:divBdr>
        </w:div>
        <w:div w:id="848521655">
          <w:marLeft w:val="480"/>
          <w:marRight w:val="0"/>
          <w:marTop w:val="0"/>
          <w:marBottom w:val="0"/>
          <w:divBdr>
            <w:top w:val="none" w:sz="0" w:space="0" w:color="auto"/>
            <w:left w:val="none" w:sz="0" w:space="0" w:color="auto"/>
            <w:bottom w:val="none" w:sz="0" w:space="0" w:color="auto"/>
            <w:right w:val="none" w:sz="0" w:space="0" w:color="auto"/>
          </w:divBdr>
        </w:div>
        <w:div w:id="1072118542">
          <w:marLeft w:val="480"/>
          <w:marRight w:val="0"/>
          <w:marTop w:val="0"/>
          <w:marBottom w:val="0"/>
          <w:divBdr>
            <w:top w:val="none" w:sz="0" w:space="0" w:color="auto"/>
            <w:left w:val="none" w:sz="0" w:space="0" w:color="auto"/>
            <w:bottom w:val="none" w:sz="0" w:space="0" w:color="auto"/>
            <w:right w:val="none" w:sz="0" w:space="0" w:color="auto"/>
          </w:divBdr>
        </w:div>
        <w:div w:id="672150979">
          <w:marLeft w:val="480"/>
          <w:marRight w:val="0"/>
          <w:marTop w:val="0"/>
          <w:marBottom w:val="0"/>
          <w:divBdr>
            <w:top w:val="none" w:sz="0" w:space="0" w:color="auto"/>
            <w:left w:val="none" w:sz="0" w:space="0" w:color="auto"/>
            <w:bottom w:val="none" w:sz="0" w:space="0" w:color="auto"/>
            <w:right w:val="none" w:sz="0" w:space="0" w:color="auto"/>
          </w:divBdr>
        </w:div>
        <w:div w:id="342560760">
          <w:marLeft w:val="480"/>
          <w:marRight w:val="0"/>
          <w:marTop w:val="0"/>
          <w:marBottom w:val="0"/>
          <w:divBdr>
            <w:top w:val="none" w:sz="0" w:space="0" w:color="auto"/>
            <w:left w:val="none" w:sz="0" w:space="0" w:color="auto"/>
            <w:bottom w:val="none" w:sz="0" w:space="0" w:color="auto"/>
            <w:right w:val="none" w:sz="0" w:space="0" w:color="auto"/>
          </w:divBdr>
        </w:div>
        <w:div w:id="479616088">
          <w:marLeft w:val="480"/>
          <w:marRight w:val="0"/>
          <w:marTop w:val="0"/>
          <w:marBottom w:val="0"/>
          <w:divBdr>
            <w:top w:val="none" w:sz="0" w:space="0" w:color="auto"/>
            <w:left w:val="none" w:sz="0" w:space="0" w:color="auto"/>
            <w:bottom w:val="none" w:sz="0" w:space="0" w:color="auto"/>
            <w:right w:val="none" w:sz="0" w:space="0" w:color="auto"/>
          </w:divBdr>
        </w:div>
        <w:div w:id="1360007142">
          <w:marLeft w:val="480"/>
          <w:marRight w:val="0"/>
          <w:marTop w:val="0"/>
          <w:marBottom w:val="0"/>
          <w:divBdr>
            <w:top w:val="none" w:sz="0" w:space="0" w:color="auto"/>
            <w:left w:val="none" w:sz="0" w:space="0" w:color="auto"/>
            <w:bottom w:val="none" w:sz="0" w:space="0" w:color="auto"/>
            <w:right w:val="none" w:sz="0" w:space="0" w:color="auto"/>
          </w:divBdr>
        </w:div>
        <w:div w:id="91360239">
          <w:marLeft w:val="480"/>
          <w:marRight w:val="0"/>
          <w:marTop w:val="0"/>
          <w:marBottom w:val="0"/>
          <w:divBdr>
            <w:top w:val="none" w:sz="0" w:space="0" w:color="auto"/>
            <w:left w:val="none" w:sz="0" w:space="0" w:color="auto"/>
            <w:bottom w:val="none" w:sz="0" w:space="0" w:color="auto"/>
            <w:right w:val="none" w:sz="0" w:space="0" w:color="auto"/>
          </w:divBdr>
        </w:div>
        <w:div w:id="1653174138">
          <w:marLeft w:val="480"/>
          <w:marRight w:val="0"/>
          <w:marTop w:val="0"/>
          <w:marBottom w:val="0"/>
          <w:divBdr>
            <w:top w:val="none" w:sz="0" w:space="0" w:color="auto"/>
            <w:left w:val="none" w:sz="0" w:space="0" w:color="auto"/>
            <w:bottom w:val="none" w:sz="0" w:space="0" w:color="auto"/>
            <w:right w:val="none" w:sz="0" w:space="0" w:color="auto"/>
          </w:divBdr>
        </w:div>
        <w:div w:id="885678160">
          <w:marLeft w:val="480"/>
          <w:marRight w:val="0"/>
          <w:marTop w:val="0"/>
          <w:marBottom w:val="0"/>
          <w:divBdr>
            <w:top w:val="none" w:sz="0" w:space="0" w:color="auto"/>
            <w:left w:val="none" w:sz="0" w:space="0" w:color="auto"/>
            <w:bottom w:val="none" w:sz="0" w:space="0" w:color="auto"/>
            <w:right w:val="none" w:sz="0" w:space="0" w:color="auto"/>
          </w:divBdr>
        </w:div>
        <w:div w:id="1861772588">
          <w:marLeft w:val="480"/>
          <w:marRight w:val="0"/>
          <w:marTop w:val="0"/>
          <w:marBottom w:val="0"/>
          <w:divBdr>
            <w:top w:val="none" w:sz="0" w:space="0" w:color="auto"/>
            <w:left w:val="none" w:sz="0" w:space="0" w:color="auto"/>
            <w:bottom w:val="none" w:sz="0" w:space="0" w:color="auto"/>
            <w:right w:val="none" w:sz="0" w:space="0" w:color="auto"/>
          </w:divBdr>
        </w:div>
        <w:div w:id="1937011117">
          <w:marLeft w:val="480"/>
          <w:marRight w:val="0"/>
          <w:marTop w:val="0"/>
          <w:marBottom w:val="0"/>
          <w:divBdr>
            <w:top w:val="none" w:sz="0" w:space="0" w:color="auto"/>
            <w:left w:val="none" w:sz="0" w:space="0" w:color="auto"/>
            <w:bottom w:val="none" w:sz="0" w:space="0" w:color="auto"/>
            <w:right w:val="none" w:sz="0" w:space="0" w:color="auto"/>
          </w:divBdr>
        </w:div>
        <w:div w:id="873736280">
          <w:marLeft w:val="480"/>
          <w:marRight w:val="0"/>
          <w:marTop w:val="0"/>
          <w:marBottom w:val="0"/>
          <w:divBdr>
            <w:top w:val="none" w:sz="0" w:space="0" w:color="auto"/>
            <w:left w:val="none" w:sz="0" w:space="0" w:color="auto"/>
            <w:bottom w:val="none" w:sz="0" w:space="0" w:color="auto"/>
            <w:right w:val="none" w:sz="0" w:space="0" w:color="auto"/>
          </w:divBdr>
        </w:div>
        <w:div w:id="960185797">
          <w:marLeft w:val="480"/>
          <w:marRight w:val="0"/>
          <w:marTop w:val="0"/>
          <w:marBottom w:val="0"/>
          <w:divBdr>
            <w:top w:val="none" w:sz="0" w:space="0" w:color="auto"/>
            <w:left w:val="none" w:sz="0" w:space="0" w:color="auto"/>
            <w:bottom w:val="none" w:sz="0" w:space="0" w:color="auto"/>
            <w:right w:val="none" w:sz="0" w:space="0" w:color="auto"/>
          </w:divBdr>
        </w:div>
        <w:div w:id="765733416">
          <w:marLeft w:val="480"/>
          <w:marRight w:val="0"/>
          <w:marTop w:val="0"/>
          <w:marBottom w:val="0"/>
          <w:divBdr>
            <w:top w:val="none" w:sz="0" w:space="0" w:color="auto"/>
            <w:left w:val="none" w:sz="0" w:space="0" w:color="auto"/>
            <w:bottom w:val="none" w:sz="0" w:space="0" w:color="auto"/>
            <w:right w:val="none" w:sz="0" w:space="0" w:color="auto"/>
          </w:divBdr>
        </w:div>
        <w:div w:id="1213227753">
          <w:marLeft w:val="480"/>
          <w:marRight w:val="0"/>
          <w:marTop w:val="0"/>
          <w:marBottom w:val="0"/>
          <w:divBdr>
            <w:top w:val="none" w:sz="0" w:space="0" w:color="auto"/>
            <w:left w:val="none" w:sz="0" w:space="0" w:color="auto"/>
            <w:bottom w:val="none" w:sz="0" w:space="0" w:color="auto"/>
            <w:right w:val="none" w:sz="0" w:space="0" w:color="auto"/>
          </w:divBdr>
        </w:div>
        <w:div w:id="858157916">
          <w:marLeft w:val="480"/>
          <w:marRight w:val="0"/>
          <w:marTop w:val="0"/>
          <w:marBottom w:val="0"/>
          <w:divBdr>
            <w:top w:val="none" w:sz="0" w:space="0" w:color="auto"/>
            <w:left w:val="none" w:sz="0" w:space="0" w:color="auto"/>
            <w:bottom w:val="none" w:sz="0" w:space="0" w:color="auto"/>
            <w:right w:val="none" w:sz="0" w:space="0" w:color="auto"/>
          </w:divBdr>
        </w:div>
        <w:div w:id="1124276967">
          <w:marLeft w:val="480"/>
          <w:marRight w:val="0"/>
          <w:marTop w:val="0"/>
          <w:marBottom w:val="0"/>
          <w:divBdr>
            <w:top w:val="none" w:sz="0" w:space="0" w:color="auto"/>
            <w:left w:val="none" w:sz="0" w:space="0" w:color="auto"/>
            <w:bottom w:val="none" w:sz="0" w:space="0" w:color="auto"/>
            <w:right w:val="none" w:sz="0" w:space="0" w:color="auto"/>
          </w:divBdr>
        </w:div>
        <w:div w:id="702756332">
          <w:marLeft w:val="480"/>
          <w:marRight w:val="0"/>
          <w:marTop w:val="0"/>
          <w:marBottom w:val="0"/>
          <w:divBdr>
            <w:top w:val="none" w:sz="0" w:space="0" w:color="auto"/>
            <w:left w:val="none" w:sz="0" w:space="0" w:color="auto"/>
            <w:bottom w:val="none" w:sz="0" w:space="0" w:color="auto"/>
            <w:right w:val="none" w:sz="0" w:space="0" w:color="auto"/>
          </w:divBdr>
        </w:div>
        <w:div w:id="722144173">
          <w:marLeft w:val="480"/>
          <w:marRight w:val="0"/>
          <w:marTop w:val="0"/>
          <w:marBottom w:val="0"/>
          <w:divBdr>
            <w:top w:val="none" w:sz="0" w:space="0" w:color="auto"/>
            <w:left w:val="none" w:sz="0" w:space="0" w:color="auto"/>
            <w:bottom w:val="none" w:sz="0" w:space="0" w:color="auto"/>
            <w:right w:val="none" w:sz="0" w:space="0" w:color="auto"/>
          </w:divBdr>
        </w:div>
        <w:div w:id="1897230905">
          <w:marLeft w:val="480"/>
          <w:marRight w:val="0"/>
          <w:marTop w:val="0"/>
          <w:marBottom w:val="0"/>
          <w:divBdr>
            <w:top w:val="none" w:sz="0" w:space="0" w:color="auto"/>
            <w:left w:val="none" w:sz="0" w:space="0" w:color="auto"/>
            <w:bottom w:val="none" w:sz="0" w:space="0" w:color="auto"/>
            <w:right w:val="none" w:sz="0" w:space="0" w:color="auto"/>
          </w:divBdr>
        </w:div>
        <w:div w:id="442968685">
          <w:marLeft w:val="480"/>
          <w:marRight w:val="0"/>
          <w:marTop w:val="0"/>
          <w:marBottom w:val="0"/>
          <w:divBdr>
            <w:top w:val="none" w:sz="0" w:space="0" w:color="auto"/>
            <w:left w:val="none" w:sz="0" w:space="0" w:color="auto"/>
            <w:bottom w:val="none" w:sz="0" w:space="0" w:color="auto"/>
            <w:right w:val="none" w:sz="0" w:space="0" w:color="auto"/>
          </w:divBdr>
        </w:div>
        <w:div w:id="501091747">
          <w:marLeft w:val="480"/>
          <w:marRight w:val="0"/>
          <w:marTop w:val="0"/>
          <w:marBottom w:val="0"/>
          <w:divBdr>
            <w:top w:val="none" w:sz="0" w:space="0" w:color="auto"/>
            <w:left w:val="none" w:sz="0" w:space="0" w:color="auto"/>
            <w:bottom w:val="none" w:sz="0" w:space="0" w:color="auto"/>
            <w:right w:val="none" w:sz="0" w:space="0" w:color="auto"/>
          </w:divBdr>
        </w:div>
        <w:div w:id="851142643">
          <w:marLeft w:val="480"/>
          <w:marRight w:val="0"/>
          <w:marTop w:val="0"/>
          <w:marBottom w:val="0"/>
          <w:divBdr>
            <w:top w:val="none" w:sz="0" w:space="0" w:color="auto"/>
            <w:left w:val="none" w:sz="0" w:space="0" w:color="auto"/>
            <w:bottom w:val="none" w:sz="0" w:space="0" w:color="auto"/>
            <w:right w:val="none" w:sz="0" w:space="0" w:color="auto"/>
          </w:divBdr>
        </w:div>
        <w:div w:id="1796554762">
          <w:marLeft w:val="480"/>
          <w:marRight w:val="0"/>
          <w:marTop w:val="0"/>
          <w:marBottom w:val="0"/>
          <w:divBdr>
            <w:top w:val="none" w:sz="0" w:space="0" w:color="auto"/>
            <w:left w:val="none" w:sz="0" w:space="0" w:color="auto"/>
            <w:bottom w:val="none" w:sz="0" w:space="0" w:color="auto"/>
            <w:right w:val="none" w:sz="0" w:space="0" w:color="auto"/>
          </w:divBdr>
        </w:div>
        <w:div w:id="1549492104">
          <w:marLeft w:val="480"/>
          <w:marRight w:val="0"/>
          <w:marTop w:val="0"/>
          <w:marBottom w:val="0"/>
          <w:divBdr>
            <w:top w:val="none" w:sz="0" w:space="0" w:color="auto"/>
            <w:left w:val="none" w:sz="0" w:space="0" w:color="auto"/>
            <w:bottom w:val="none" w:sz="0" w:space="0" w:color="auto"/>
            <w:right w:val="none" w:sz="0" w:space="0" w:color="auto"/>
          </w:divBdr>
        </w:div>
        <w:div w:id="2127649647">
          <w:marLeft w:val="480"/>
          <w:marRight w:val="0"/>
          <w:marTop w:val="0"/>
          <w:marBottom w:val="0"/>
          <w:divBdr>
            <w:top w:val="none" w:sz="0" w:space="0" w:color="auto"/>
            <w:left w:val="none" w:sz="0" w:space="0" w:color="auto"/>
            <w:bottom w:val="none" w:sz="0" w:space="0" w:color="auto"/>
            <w:right w:val="none" w:sz="0" w:space="0" w:color="auto"/>
          </w:divBdr>
        </w:div>
        <w:div w:id="1349483090">
          <w:marLeft w:val="480"/>
          <w:marRight w:val="0"/>
          <w:marTop w:val="0"/>
          <w:marBottom w:val="0"/>
          <w:divBdr>
            <w:top w:val="none" w:sz="0" w:space="0" w:color="auto"/>
            <w:left w:val="none" w:sz="0" w:space="0" w:color="auto"/>
            <w:bottom w:val="none" w:sz="0" w:space="0" w:color="auto"/>
            <w:right w:val="none" w:sz="0" w:space="0" w:color="auto"/>
          </w:divBdr>
        </w:div>
        <w:div w:id="1101225186">
          <w:marLeft w:val="480"/>
          <w:marRight w:val="0"/>
          <w:marTop w:val="0"/>
          <w:marBottom w:val="0"/>
          <w:divBdr>
            <w:top w:val="none" w:sz="0" w:space="0" w:color="auto"/>
            <w:left w:val="none" w:sz="0" w:space="0" w:color="auto"/>
            <w:bottom w:val="none" w:sz="0" w:space="0" w:color="auto"/>
            <w:right w:val="none" w:sz="0" w:space="0" w:color="auto"/>
          </w:divBdr>
        </w:div>
        <w:div w:id="1832023674">
          <w:marLeft w:val="480"/>
          <w:marRight w:val="0"/>
          <w:marTop w:val="0"/>
          <w:marBottom w:val="0"/>
          <w:divBdr>
            <w:top w:val="none" w:sz="0" w:space="0" w:color="auto"/>
            <w:left w:val="none" w:sz="0" w:space="0" w:color="auto"/>
            <w:bottom w:val="none" w:sz="0" w:space="0" w:color="auto"/>
            <w:right w:val="none" w:sz="0" w:space="0" w:color="auto"/>
          </w:divBdr>
        </w:div>
        <w:div w:id="1477911801">
          <w:marLeft w:val="480"/>
          <w:marRight w:val="0"/>
          <w:marTop w:val="0"/>
          <w:marBottom w:val="0"/>
          <w:divBdr>
            <w:top w:val="none" w:sz="0" w:space="0" w:color="auto"/>
            <w:left w:val="none" w:sz="0" w:space="0" w:color="auto"/>
            <w:bottom w:val="none" w:sz="0" w:space="0" w:color="auto"/>
            <w:right w:val="none" w:sz="0" w:space="0" w:color="auto"/>
          </w:divBdr>
        </w:div>
        <w:div w:id="1691445525">
          <w:marLeft w:val="480"/>
          <w:marRight w:val="0"/>
          <w:marTop w:val="0"/>
          <w:marBottom w:val="0"/>
          <w:divBdr>
            <w:top w:val="none" w:sz="0" w:space="0" w:color="auto"/>
            <w:left w:val="none" w:sz="0" w:space="0" w:color="auto"/>
            <w:bottom w:val="none" w:sz="0" w:space="0" w:color="auto"/>
            <w:right w:val="none" w:sz="0" w:space="0" w:color="auto"/>
          </w:divBdr>
        </w:div>
        <w:div w:id="1808471918">
          <w:marLeft w:val="480"/>
          <w:marRight w:val="0"/>
          <w:marTop w:val="0"/>
          <w:marBottom w:val="0"/>
          <w:divBdr>
            <w:top w:val="none" w:sz="0" w:space="0" w:color="auto"/>
            <w:left w:val="none" w:sz="0" w:space="0" w:color="auto"/>
            <w:bottom w:val="none" w:sz="0" w:space="0" w:color="auto"/>
            <w:right w:val="none" w:sz="0" w:space="0" w:color="auto"/>
          </w:divBdr>
        </w:div>
        <w:div w:id="1637448092">
          <w:marLeft w:val="480"/>
          <w:marRight w:val="0"/>
          <w:marTop w:val="0"/>
          <w:marBottom w:val="0"/>
          <w:divBdr>
            <w:top w:val="none" w:sz="0" w:space="0" w:color="auto"/>
            <w:left w:val="none" w:sz="0" w:space="0" w:color="auto"/>
            <w:bottom w:val="none" w:sz="0" w:space="0" w:color="auto"/>
            <w:right w:val="none" w:sz="0" w:space="0" w:color="auto"/>
          </w:divBdr>
        </w:div>
        <w:div w:id="327173832">
          <w:marLeft w:val="480"/>
          <w:marRight w:val="0"/>
          <w:marTop w:val="0"/>
          <w:marBottom w:val="0"/>
          <w:divBdr>
            <w:top w:val="none" w:sz="0" w:space="0" w:color="auto"/>
            <w:left w:val="none" w:sz="0" w:space="0" w:color="auto"/>
            <w:bottom w:val="none" w:sz="0" w:space="0" w:color="auto"/>
            <w:right w:val="none" w:sz="0" w:space="0" w:color="auto"/>
          </w:divBdr>
        </w:div>
        <w:div w:id="2064522636">
          <w:marLeft w:val="480"/>
          <w:marRight w:val="0"/>
          <w:marTop w:val="0"/>
          <w:marBottom w:val="0"/>
          <w:divBdr>
            <w:top w:val="none" w:sz="0" w:space="0" w:color="auto"/>
            <w:left w:val="none" w:sz="0" w:space="0" w:color="auto"/>
            <w:bottom w:val="none" w:sz="0" w:space="0" w:color="auto"/>
            <w:right w:val="none" w:sz="0" w:space="0" w:color="auto"/>
          </w:divBdr>
        </w:div>
        <w:div w:id="666590118">
          <w:marLeft w:val="480"/>
          <w:marRight w:val="0"/>
          <w:marTop w:val="0"/>
          <w:marBottom w:val="0"/>
          <w:divBdr>
            <w:top w:val="none" w:sz="0" w:space="0" w:color="auto"/>
            <w:left w:val="none" w:sz="0" w:space="0" w:color="auto"/>
            <w:bottom w:val="none" w:sz="0" w:space="0" w:color="auto"/>
            <w:right w:val="none" w:sz="0" w:space="0" w:color="auto"/>
          </w:divBdr>
        </w:div>
        <w:div w:id="244994232">
          <w:marLeft w:val="480"/>
          <w:marRight w:val="0"/>
          <w:marTop w:val="0"/>
          <w:marBottom w:val="0"/>
          <w:divBdr>
            <w:top w:val="none" w:sz="0" w:space="0" w:color="auto"/>
            <w:left w:val="none" w:sz="0" w:space="0" w:color="auto"/>
            <w:bottom w:val="none" w:sz="0" w:space="0" w:color="auto"/>
            <w:right w:val="none" w:sz="0" w:space="0" w:color="auto"/>
          </w:divBdr>
        </w:div>
        <w:div w:id="1153260037">
          <w:marLeft w:val="480"/>
          <w:marRight w:val="0"/>
          <w:marTop w:val="0"/>
          <w:marBottom w:val="0"/>
          <w:divBdr>
            <w:top w:val="none" w:sz="0" w:space="0" w:color="auto"/>
            <w:left w:val="none" w:sz="0" w:space="0" w:color="auto"/>
            <w:bottom w:val="none" w:sz="0" w:space="0" w:color="auto"/>
            <w:right w:val="none" w:sz="0" w:space="0" w:color="auto"/>
          </w:divBdr>
        </w:div>
        <w:div w:id="303199631">
          <w:marLeft w:val="480"/>
          <w:marRight w:val="0"/>
          <w:marTop w:val="0"/>
          <w:marBottom w:val="0"/>
          <w:divBdr>
            <w:top w:val="none" w:sz="0" w:space="0" w:color="auto"/>
            <w:left w:val="none" w:sz="0" w:space="0" w:color="auto"/>
            <w:bottom w:val="none" w:sz="0" w:space="0" w:color="auto"/>
            <w:right w:val="none" w:sz="0" w:space="0" w:color="auto"/>
          </w:divBdr>
        </w:div>
        <w:div w:id="160581544">
          <w:marLeft w:val="480"/>
          <w:marRight w:val="0"/>
          <w:marTop w:val="0"/>
          <w:marBottom w:val="0"/>
          <w:divBdr>
            <w:top w:val="none" w:sz="0" w:space="0" w:color="auto"/>
            <w:left w:val="none" w:sz="0" w:space="0" w:color="auto"/>
            <w:bottom w:val="none" w:sz="0" w:space="0" w:color="auto"/>
            <w:right w:val="none" w:sz="0" w:space="0" w:color="auto"/>
          </w:divBdr>
        </w:div>
        <w:div w:id="112409007">
          <w:marLeft w:val="480"/>
          <w:marRight w:val="0"/>
          <w:marTop w:val="0"/>
          <w:marBottom w:val="0"/>
          <w:divBdr>
            <w:top w:val="none" w:sz="0" w:space="0" w:color="auto"/>
            <w:left w:val="none" w:sz="0" w:space="0" w:color="auto"/>
            <w:bottom w:val="none" w:sz="0" w:space="0" w:color="auto"/>
            <w:right w:val="none" w:sz="0" w:space="0" w:color="auto"/>
          </w:divBdr>
        </w:div>
        <w:div w:id="361633564">
          <w:marLeft w:val="480"/>
          <w:marRight w:val="0"/>
          <w:marTop w:val="0"/>
          <w:marBottom w:val="0"/>
          <w:divBdr>
            <w:top w:val="none" w:sz="0" w:space="0" w:color="auto"/>
            <w:left w:val="none" w:sz="0" w:space="0" w:color="auto"/>
            <w:bottom w:val="none" w:sz="0" w:space="0" w:color="auto"/>
            <w:right w:val="none" w:sz="0" w:space="0" w:color="auto"/>
          </w:divBdr>
        </w:div>
        <w:div w:id="624627715">
          <w:marLeft w:val="480"/>
          <w:marRight w:val="0"/>
          <w:marTop w:val="0"/>
          <w:marBottom w:val="0"/>
          <w:divBdr>
            <w:top w:val="none" w:sz="0" w:space="0" w:color="auto"/>
            <w:left w:val="none" w:sz="0" w:space="0" w:color="auto"/>
            <w:bottom w:val="none" w:sz="0" w:space="0" w:color="auto"/>
            <w:right w:val="none" w:sz="0" w:space="0" w:color="auto"/>
          </w:divBdr>
        </w:div>
        <w:div w:id="1480883594">
          <w:marLeft w:val="480"/>
          <w:marRight w:val="0"/>
          <w:marTop w:val="0"/>
          <w:marBottom w:val="0"/>
          <w:divBdr>
            <w:top w:val="none" w:sz="0" w:space="0" w:color="auto"/>
            <w:left w:val="none" w:sz="0" w:space="0" w:color="auto"/>
            <w:bottom w:val="none" w:sz="0" w:space="0" w:color="auto"/>
            <w:right w:val="none" w:sz="0" w:space="0" w:color="auto"/>
          </w:divBdr>
        </w:div>
        <w:div w:id="1347059629">
          <w:marLeft w:val="480"/>
          <w:marRight w:val="0"/>
          <w:marTop w:val="0"/>
          <w:marBottom w:val="0"/>
          <w:divBdr>
            <w:top w:val="none" w:sz="0" w:space="0" w:color="auto"/>
            <w:left w:val="none" w:sz="0" w:space="0" w:color="auto"/>
            <w:bottom w:val="none" w:sz="0" w:space="0" w:color="auto"/>
            <w:right w:val="none" w:sz="0" w:space="0" w:color="auto"/>
          </w:divBdr>
        </w:div>
        <w:div w:id="857887676">
          <w:marLeft w:val="480"/>
          <w:marRight w:val="0"/>
          <w:marTop w:val="0"/>
          <w:marBottom w:val="0"/>
          <w:divBdr>
            <w:top w:val="none" w:sz="0" w:space="0" w:color="auto"/>
            <w:left w:val="none" w:sz="0" w:space="0" w:color="auto"/>
            <w:bottom w:val="none" w:sz="0" w:space="0" w:color="auto"/>
            <w:right w:val="none" w:sz="0" w:space="0" w:color="auto"/>
          </w:divBdr>
        </w:div>
        <w:div w:id="1980376633">
          <w:marLeft w:val="480"/>
          <w:marRight w:val="0"/>
          <w:marTop w:val="0"/>
          <w:marBottom w:val="0"/>
          <w:divBdr>
            <w:top w:val="none" w:sz="0" w:space="0" w:color="auto"/>
            <w:left w:val="none" w:sz="0" w:space="0" w:color="auto"/>
            <w:bottom w:val="none" w:sz="0" w:space="0" w:color="auto"/>
            <w:right w:val="none" w:sz="0" w:space="0" w:color="auto"/>
          </w:divBdr>
        </w:div>
        <w:div w:id="1751731713">
          <w:marLeft w:val="480"/>
          <w:marRight w:val="0"/>
          <w:marTop w:val="0"/>
          <w:marBottom w:val="0"/>
          <w:divBdr>
            <w:top w:val="none" w:sz="0" w:space="0" w:color="auto"/>
            <w:left w:val="none" w:sz="0" w:space="0" w:color="auto"/>
            <w:bottom w:val="none" w:sz="0" w:space="0" w:color="auto"/>
            <w:right w:val="none" w:sz="0" w:space="0" w:color="auto"/>
          </w:divBdr>
        </w:div>
        <w:div w:id="246959751">
          <w:marLeft w:val="480"/>
          <w:marRight w:val="0"/>
          <w:marTop w:val="0"/>
          <w:marBottom w:val="0"/>
          <w:divBdr>
            <w:top w:val="none" w:sz="0" w:space="0" w:color="auto"/>
            <w:left w:val="none" w:sz="0" w:space="0" w:color="auto"/>
            <w:bottom w:val="none" w:sz="0" w:space="0" w:color="auto"/>
            <w:right w:val="none" w:sz="0" w:space="0" w:color="auto"/>
          </w:divBdr>
        </w:div>
        <w:div w:id="868490596">
          <w:marLeft w:val="480"/>
          <w:marRight w:val="0"/>
          <w:marTop w:val="0"/>
          <w:marBottom w:val="0"/>
          <w:divBdr>
            <w:top w:val="none" w:sz="0" w:space="0" w:color="auto"/>
            <w:left w:val="none" w:sz="0" w:space="0" w:color="auto"/>
            <w:bottom w:val="none" w:sz="0" w:space="0" w:color="auto"/>
            <w:right w:val="none" w:sz="0" w:space="0" w:color="auto"/>
          </w:divBdr>
        </w:div>
        <w:div w:id="55520575">
          <w:marLeft w:val="480"/>
          <w:marRight w:val="0"/>
          <w:marTop w:val="0"/>
          <w:marBottom w:val="0"/>
          <w:divBdr>
            <w:top w:val="none" w:sz="0" w:space="0" w:color="auto"/>
            <w:left w:val="none" w:sz="0" w:space="0" w:color="auto"/>
            <w:bottom w:val="none" w:sz="0" w:space="0" w:color="auto"/>
            <w:right w:val="none" w:sz="0" w:space="0" w:color="auto"/>
          </w:divBdr>
        </w:div>
        <w:div w:id="1904483826">
          <w:marLeft w:val="480"/>
          <w:marRight w:val="0"/>
          <w:marTop w:val="0"/>
          <w:marBottom w:val="0"/>
          <w:divBdr>
            <w:top w:val="none" w:sz="0" w:space="0" w:color="auto"/>
            <w:left w:val="none" w:sz="0" w:space="0" w:color="auto"/>
            <w:bottom w:val="none" w:sz="0" w:space="0" w:color="auto"/>
            <w:right w:val="none" w:sz="0" w:space="0" w:color="auto"/>
          </w:divBdr>
        </w:div>
        <w:div w:id="1860582699">
          <w:marLeft w:val="480"/>
          <w:marRight w:val="0"/>
          <w:marTop w:val="0"/>
          <w:marBottom w:val="0"/>
          <w:divBdr>
            <w:top w:val="none" w:sz="0" w:space="0" w:color="auto"/>
            <w:left w:val="none" w:sz="0" w:space="0" w:color="auto"/>
            <w:bottom w:val="none" w:sz="0" w:space="0" w:color="auto"/>
            <w:right w:val="none" w:sz="0" w:space="0" w:color="auto"/>
          </w:divBdr>
        </w:div>
        <w:div w:id="647130513">
          <w:marLeft w:val="480"/>
          <w:marRight w:val="0"/>
          <w:marTop w:val="0"/>
          <w:marBottom w:val="0"/>
          <w:divBdr>
            <w:top w:val="none" w:sz="0" w:space="0" w:color="auto"/>
            <w:left w:val="none" w:sz="0" w:space="0" w:color="auto"/>
            <w:bottom w:val="none" w:sz="0" w:space="0" w:color="auto"/>
            <w:right w:val="none" w:sz="0" w:space="0" w:color="auto"/>
          </w:divBdr>
        </w:div>
        <w:div w:id="1995723197">
          <w:marLeft w:val="480"/>
          <w:marRight w:val="0"/>
          <w:marTop w:val="0"/>
          <w:marBottom w:val="0"/>
          <w:divBdr>
            <w:top w:val="none" w:sz="0" w:space="0" w:color="auto"/>
            <w:left w:val="none" w:sz="0" w:space="0" w:color="auto"/>
            <w:bottom w:val="none" w:sz="0" w:space="0" w:color="auto"/>
            <w:right w:val="none" w:sz="0" w:space="0" w:color="auto"/>
          </w:divBdr>
        </w:div>
        <w:div w:id="1313094472">
          <w:marLeft w:val="480"/>
          <w:marRight w:val="0"/>
          <w:marTop w:val="0"/>
          <w:marBottom w:val="0"/>
          <w:divBdr>
            <w:top w:val="none" w:sz="0" w:space="0" w:color="auto"/>
            <w:left w:val="none" w:sz="0" w:space="0" w:color="auto"/>
            <w:bottom w:val="none" w:sz="0" w:space="0" w:color="auto"/>
            <w:right w:val="none" w:sz="0" w:space="0" w:color="auto"/>
          </w:divBdr>
        </w:div>
        <w:div w:id="1242452525">
          <w:marLeft w:val="480"/>
          <w:marRight w:val="0"/>
          <w:marTop w:val="0"/>
          <w:marBottom w:val="0"/>
          <w:divBdr>
            <w:top w:val="none" w:sz="0" w:space="0" w:color="auto"/>
            <w:left w:val="none" w:sz="0" w:space="0" w:color="auto"/>
            <w:bottom w:val="none" w:sz="0" w:space="0" w:color="auto"/>
            <w:right w:val="none" w:sz="0" w:space="0" w:color="auto"/>
          </w:divBdr>
        </w:div>
        <w:div w:id="448091716">
          <w:marLeft w:val="480"/>
          <w:marRight w:val="0"/>
          <w:marTop w:val="0"/>
          <w:marBottom w:val="0"/>
          <w:divBdr>
            <w:top w:val="none" w:sz="0" w:space="0" w:color="auto"/>
            <w:left w:val="none" w:sz="0" w:space="0" w:color="auto"/>
            <w:bottom w:val="none" w:sz="0" w:space="0" w:color="auto"/>
            <w:right w:val="none" w:sz="0" w:space="0" w:color="auto"/>
          </w:divBdr>
        </w:div>
        <w:div w:id="58793010">
          <w:marLeft w:val="480"/>
          <w:marRight w:val="0"/>
          <w:marTop w:val="0"/>
          <w:marBottom w:val="0"/>
          <w:divBdr>
            <w:top w:val="none" w:sz="0" w:space="0" w:color="auto"/>
            <w:left w:val="none" w:sz="0" w:space="0" w:color="auto"/>
            <w:bottom w:val="none" w:sz="0" w:space="0" w:color="auto"/>
            <w:right w:val="none" w:sz="0" w:space="0" w:color="auto"/>
          </w:divBdr>
        </w:div>
        <w:div w:id="998966018">
          <w:marLeft w:val="480"/>
          <w:marRight w:val="0"/>
          <w:marTop w:val="0"/>
          <w:marBottom w:val="0"/>
          <w:divBdr>
            <w:top w:val="none" w:sz="0" w:space="0" w:color="auto"/>
            <w:left w:val="none" w:sz="0" w:space="0" w:color="auto"/>
            <w:bottom w:val="none" w:sz="0" w:space="0" w:color="auto"/>
            <w:right w:val="none" w:sz="0" w:space="0" w:color="auto"/>
          </w:divBdr>
        </w:div>
        <w:div w:id="1989745903">
          <w:marLeft w:val="480"/>
          <w:marRight w:val="0"/>
          <w:marTop w:val="0"/>
          <w:marBottom w:val="0"/>
          <w:divBdr>
            <w:top w:val="none" w:sz="0" w:space="0" w:color="auto"/>
            <w:left w:val="none" w:sz="0" w:space="0" w:color="auto"/>
            <w:bottom w:val="none" w:sz="0" w:space="0" w:color="auto"/>
            <w:right w:val="none" w:sz="0" w:space="0" w:color="auto"/>
          </w:divBdr>
        </w:div>
        <w:div w:id="17046744">
          <w:marLeft w:val="480"/>
          <w:marRight w:val="0"/>
          <w:marTop w:val="0"/>
          <w:marBottom w:val="0"/>
          <w:divBdr>
            <w:top w:val="none" w:sz="0" w:space="0" w:color="auto"/>
            <w:left w:val="none" w:sz="0" w:space="0" w:color="auto"/>
            <w:bottom w:val="none" w:sz="0" w:space="0" w:color="auto"/>
            <w:right w:val="none" w:sz="0" w:space="0" w:color="auto"/>
          </w:divBdr>
        </w:div>
        <w:div w:id="550464461">
          <w:marLeft w:val="480"/>
          <w:marRight w:val="0"/>
          <w:marTop w:val="0"/>
          <w:marBottom w:val="0"/>
          <w:divBdr>
            <w:top w:val="none" w:sz="0" w:space="0" w:color="auto"/>
            <w:left w:val="none" w:sz="0" w:space="0" w:color="auto"/>
            <w:bottom w:val="none" w:sz="0" w:space="0" w:color="auto"/>
            <w:right w:val="none" w:sz="0" w:space="0" w:color="auto"/>
          </w:divBdr>
        </w:div>
        <w:div w:id="1007711026">
          <w:marLeft w:val="480"/>
          <w:marRight w:val="0"/>
          <w:marTop w:val="0"/>
          <w:marBottom w:val="0"/>
          <w:divBdr>
            <w:top w:val="none" w:sz="0" w:space="0" w:color="auto"/>
            <w:left w:val="none" w:sz="0" w:space="0" w:color="auto"/>
            <w:bottom w:val="none" w:sz="0" w:space="0" w:color="auto"/>
            <w:right w:val="none" w:sz="0" w:space="0" w:color="auto"/>
          </w:divBdr>
        </w:div>
        <w:div w:id="2142263222">
          <w:marLeft w:val="480"/>
          <w:marRight w:val="0"/>
          <w:marTop w:val="0"/>
          <w:marBottom w:val="0"/>
          <w:divBdr>
            <w:top w:val="none" w:sz="0" w:space="0" w:color="auto"/>
            <w:left w:val="none" w:sz="0" w:space="0" w:color="auto"/>
            <w:bottom w:val="none" w:sz="0" w:space="0" w:color="auto"/>
            <w:right w:val="none" w:sz="0" w:space="0" w:color="auto"/>
          </w:divBdr>
        </w:div>
        <w:div w:id="1952659637">
          <w:marLeft w:val="480"/>
          <w:marRight w:val="0"/>
          <w:marTop w:val="0"/>
          <w:marBottom w:val="0"/>
          <w:divBdr>
            <w:top w:val="none" w:sz="0" w:space="0" w:color="auto"/>
            <w:left w:val="none" w:sz="0" w:space="0" w:color="auto"/>
            <w:bottom w:val="none" w:sz="0" w:space="0" w:color="auto"/>
            <w:right w:val="none" w:sz="0" w:space="0" w:color="auto"/>
          </w:divBdr>
        </w:div>
        <w:div w:id="115804098">
          <w:marLeft w:val="480"/>
          <w:marRight w:val="0"/>
          <w:marTop w:val="0"/>
          <w:marBottom w:val="0"/>
          <w:divBdr>
            <w:top w:val="none" w:sz="0" w:space="0" w:color="auto"/>
            <w:left w:val="none" w:sz="0" w:space="0" w:color="auto"/>
            <w:bottom w:val="none" w:sz="0" w:space="0" w:color="auto"/>
            <w:right w:val="none" w:sz="0" w:space="0" w:color="auto"/>
          </w:divBdr>
        </w:div>
        <w:div w:id="462770872">
          <w:marLeft w:val="480"/>
          <w:marRight w:val="0"/>
          <w:marTop w:val="0"/>
          <w:marBottom w:val="0"/>
          <w:divBdr>
            <w:top w:val="none" w:sz="0" w:space="0" w:color="auto"/>
            <w:left w:val="none" w:sz="0" w:space="0" w:color="auto"/>
            <w:bottom w:val="none" w:sz="0" w:space="0" w:color="auto"/>
            <w:right w:val="none" w:sz="0" w:space="0" w:color="auto"/>
          </w:divBdr>
        </w:div>
        <w:div w:id="2052653192">
          <w:marLeft w:val="480"/>
          <w:marRight w:val="0"/>
          <w:marTop w:val="0"/>
          <w:marBottom w:val="0"/>
          <w:divBdr>
            <w:top w:val="none" w:sz="0" w:space="0" w:color="auto"/>
            <w:left w:val="none" w:sz="0" w:space="0" w:color="auto"/>
            <w:bottom w:val="none" w:sz="0" w:space="0" w:color="auto"/>
            <w:right w:val="none" w:sz="0" w:space="0" w:color="auto"/>
          </w:divBdr>
        </w:div>
      </w:divsChild>
    </w:div>
    <w:div w:id="1726757449">
      <w:bodyDiv w:val="1"/>
      <w:marLeft w:val="0"/>
      <w:marRight w:val="0"/>
      <w:marTop w:val="0"/>
      <w:marBottom w:val="0"/>
      <w:divBdr>
        <w:top w:val="none" w:sz="0" w:space="0" w:color="auto"/>
        <w:left w:val="none" w:sz="0" w:space="0" w:color="auto"/>
        <w:bottom w:val="none" w:sz="0" w:space="0" w:color="auto"/>
        <w:right w:val="none" w:sz="0" w:space="0" w:color="auto"/>
      </w:divBdr>
    </w:div>
    <w:div w:id="1727021062">
      <w:bodyDiv w:val="1"/>
      <w:marLeft w:val="0"/>
      <w:marRight w:val="0"/>
      <w:marTop w:val="0"/>
      <w:marBottom w:val="0"/>
      <w:divBdr>
        <w:top w:val="none" w:sz="0" w:space="0" w:color="auto"/>
        <w:left w:val="none" w:sz="0" w:space="0" w:color="auto"/>
        <w:bottom w:val="none" w:sz="0" w:space="0" w:color="auto"/>
        <w:right w:val="none" w:sz="0" w:space="0" w:color="auto"/>
      </w:divBdr>
    </w:div>
    <w:div w:id="1727337506">
      <w:bodyDiv w:val="1"/>
      <w:marLeft w:val="0"/>
      <w:marRight w:val="0"/>
      <w:marTop w:val="0"/>
      <w:marBottom w:val="0"/>
      <w:divBdr>
        <w:top w:val="none" w:sz="0" w:space="0" w:color="auto"/>
        <w:left w:val="none" w:sz="0" w:space="0" w:color="auto"/>
        <w:bottom w:val="none" w:sz="0" w:space="0" w:color="auto"/>
        <w:right w:val="none" w:sz="0" w:space="0" w:color="auto"/>
      </w:divBdr>
    </w:div>
    <w:div w:id="1727485569">
      <w:bodyDiv w:val="1"/>
      <w:marLeft w:val="0"/>
      <w:marRight w:val="0"/>
      <w:marTop w:val="0"/>
      <w:marBottom w:val="0"/>
      <w:divBdr>
        <w:top w:val="none" w:sz="0" w:space="0" w:color="auto"/>
        <w:left w:val="none" w:sz="0" w:space="0" w:color="auto"/>
        <w:bottom w:val="none" w:sz="0" w:space="0" w:color="auto"/>
        <w:right w:val="none" w:sz="0" w:space="0" w:color="auto"/>
      </w:divBdr>
    </w:div>
    <w:div w:id="1727951773">
      <w:bodyDiv w:val="1"/>
      <w:marLeft w:val="0"/>
      <w:marRight w:val="0"/>
      <w:marTop w:val="0"/>
      <w:marBottom w:val="0"/>
      <w:divBdr>
        <w:top w:val="none" w:sz="0" w:space="0" w:color="auto"/>
        <w:left w:val="none" w:sz="0" w:space="0" w:color="auto"/>
        <w:bottom w:val="none" w:sz="0" w:space="0" w:color="auto"/>
        <w:right w:val="none" w:sz="0" w:space="0" w:color="auto"/>
      </w:divBdr>
    </w:div>
    <w:div w:id="1728607439">
      <w:bodyDiv w:val="1"/>
      <w:marLeft w:val="0"/>
      <w:marRight w:val="0"/>
      <w:marTop w:val="0"/>
      <w:marBottom w:val="0"/>
      <w:divBdr>
        <w:top w:val="none" w:sz="0" w:space="0" w:color="auto"/>
        <w:left w:val="none" w:sz="0" w:space="0" w:color="auto"/>
        <w:bottom w:val="none" w:sz="0" w:space="0" w:color="auto"/>
        <w:right w:val="none" w:sz="0" w:space="0" w:color="auto"/>
      </w:divBdr>
    </w:div>
    <w:div w:id="1729651067">
      <w:bodyDiv w:val="1"/>
      <w:marLeft w:val="0"/>
      <w:marRight w:val="0"/>
      <w:marTop w:val="0"/>
      <w:marBottom w:val="0"/>
      <w:divBdr>
        <w:top w:val="none" w:sz="0" w:space="0" w:color="auto"/>
        <w:left w:val="none" w:sz="0" w:space="0" w:color="auto"/>
        <w:bottom w:val="none" w:sz="0" w:space="0" w:color="auto"/>
        <w:right w:val="none" w:sz="0" w:space="0" w:color="auto"/>
      </w:divBdr>
    </w:div>
    <w:div w:id="1729959780">
      <w:bodyDiv w:val="1"/>
      <w:marLeft w:val="0"/>
      <w:marRight w:val="0"/>
      <w:marTop w:val="0"/>
      <w:marBottom w:val="0"/>
      <w:divBdr>
        <w:top w:val="none" w:sz="0" w:space="0" w:color="auto"/>
        <w:left w:val="none" w:sz="0" w:space="0" w:color="auto"/>
        <w:bottom w:val="none" w:sz="0" w:space="0" w:color="auto"/>
        <w:right w:val="none" w:sz="0" w:space="0" w:color="auto"/>
      </w:divBdr>
    </w:div>
    <w:div w:id="1730151029">
      <w:bodyDiv w:val="1"/>
      <w:marLeft w:val="0"/>
      <w:marRight w:val="0"/>
      <w:marTop w:val="0"/>
      <w:marBottom w:val="0"/>
      <w:divBdr>
        <w:top w:val="none" w:sz="0" w:space="0" w:color="auto"/>
        <w:left w:val="none" w:sz="0" w:space="0" w:color="auto"/>
        <w:bottom w:val="none" w:sz="0" w:space="0" w:color="auto"/>
        <w:right w:val="none" w:sz="0" w:space="0" w:color="auto"/>
      </w:divBdr>
    </w:div>
    <w:div w:id="1730231519">
      <w:bodyDiv w:val="1"/>
      <w:marLeft w:val="0"/>
      <w:marRight w:val="0"/>
      <w:marTop w:val="0"/>
      <w:marBottom w:val="0"/>
      <w:divBdr>
        <w:top w:val="none" w:sz="0" w:space="0" w:color="auto"/>
        <w:left w:val="none" w:sz="0" w:space="0" w:color="auto"/>
        <w:bottom w:val="none" w:sz="0" w:space="0" w:color="auto"/>
        <w:right w:val="none" w:sz="0" w:space="0" w:color="auto"/>
      </w:divBdr>
    </w:div>
    <w:div w:id="1731265131">
      <w:bodyDiv w:val="1"/>
      <w:marLeft w:val="0"/>
      <w:marRight w:val="0"/>
      <w:marTop w:val="0"/>
      <w:marBottom w:val="0"/>
      <w:divBdr>
        <w:top w:val="none" w:sz="0" w:space="0" w:color="auto"/>
        <w:left w:val="none" w:sz="0" w:space="0" w:color="auto"/>
        <w:bottom w:val="none" w:sz="0" w:space="0" w:color="auto"/>
        <w:right w:val="none" w:sz="0" w:space="0" w:color="auto"/>
      </w:divBdr>
    </w:div>
    <w:div w:id="1731921991">
      <w:bodyDiv w:val="1"/>
      <w:marLeft w:val="0"/>
      <w:marRight w:val="0"/>
      <w:marTop w:val="0"/>
      <w:marBottom w:val="0"/>
      <w:divBdr>
        <w:top w:val="none" w:sz="0" w:space="0" w:color="auto"/>
        <w:left w:val="none" w:sz="0" w:space="0" w:color="auto"/>
        <w:bottom w:val="none" w:sz="0" w:space="0" w:color="auto"/>
        <w:right w:val="none" w:sz="0" w:space="0" w:color="auto"/>
      </w:divBdr>
    </w:div>
    <w:div w:id="1732999313">
      <w:bodyDiv w:val="1"/>
      <w:marLeft w:val="0"/>
      <w:marRight w:val="0"/>
      <w:marTop w:val="0"/>
      <w:marBottom w:val="0"/>
      <w:divBdr>
        <w:top w:val="none" w:sz="0" w:space="0" w:color="auto"/>
        <w:left w:val="none" w:sz="0" w:space="0" w:color="auto"/>
        <w:bottom w:val="none" w:sz="0" w:space="0" w:color="auto"/>
        <w:right w:val="none" w:sz="0" w:space="0" w:color="auto"/>
      </w:divBdr>
    </w:div>
    <w:div w:id="1733039216">
      <w:bodyDiv w:val="1"/>
      <w:marLeft w:val="0"/>
      <w:marRight w:val="0"/>
      <w:marTop w:val="0"/>
      <w:marBottom w:val="0"/>
      <w:divBdr>
        <w:top w:val="none" w:sz="0" w:space="0" w:color="auto"/>
        <w:left w:val="none" w:sz="0" w:space="0" w:color="auto"/>
        <w:bottom w:val="none" w:sz="0" w:space="0" w:color="auto"/>
        <w:right w:val="none" w:sz="0" w:space="0" w:color="auto"/>
      </w:divBdr>
    </w:div>
    <w:div w:id="1733769764">
      <w:bodyDiv w:val="1"/>
      <w:marLeft w:val="0"/>
      <w:marRight w:val="0"/>
      <w:marTop w:val="0"/>
      <w:marBottom w:val="0"/>
      <w:divBdr>
        <w:top w:val="none" w:sz="0" w:space="0" w:color="auto"/>
        <w:left w:val="none" w:sz="0" w:space="0" w:color="auto"/>
        <w:bottom w:val="none" w:sz="0" w:space="0" w:color="auto"/>
        <w:right w:val="none" w:sz="0" w:space="0" w:color="auto"/>
      </w:divBdr>
    </w:div>
    <w:div w:id="1733888856">
      <w:bodyDiv w:val="1"/>
      <w:marLeft w:val="0"/>
      <w:marRight w:val="0"/>
      <w:marTop w:val="0"/>
      <w:marBottom w:val="0"/>
      <w:divBdr>
        <w:top w:val="none" w:sz="0" w:space="0" w:color="auto"/>
        <w:left w:val="none" w:sz="0" w:space="0" w:color="auto"/>
        <w:bottom w:val="none" w:sz="0" w:space="0" w:color="auto"/>
        <w:right w:val="none" w:sz="0" w:space="0" w:color="auto"/>
      </w:divBdr>
    </w:div>
    <w:div w:id="1733918369">
      <w:bodyDiv w:val="1"/>
      <w:marLeft w:val="0"/>
      <w:marRight w:val="0"/>
      <w:marTop w:val="0"/>
      <w:marBottom w:val="0"/>
      <w:divBdr>
        <w:top w:val="none" w:sz="0" w:space="0" w:color="auto"/>
        <w:left w:val="none" w:sz="0" w:space="0" w:color="auto"/>
        <w:bottom w:val="none" w:sz="0" w:space="0" w:color="auto"/>
        <w:right w:val="none" w:sz="0" w:space="0" w:color="auto"/>
      </w:divBdr>
    </w:div>
    <w:div w:id="1733962618">
      <w:bodyDiv w:val="1"/>
      <w:marLeft w:val="0"/>
      <w:marRight w:val="0"/>
      <w:marTop w:val="0"/>
      <w:marBottom w:val="0"/>
      <w:divBdr>
        <w:top w:val="none" w:sz="0" w:space="0" w:color="auto"/>
        <w:left w:val="none" w:sz="0" w:space="0" w:color="auto"/>
        <w:bottom w:val="none" w:sz="0" w:space="0" w:color="auto"/>
        <w:right w:val="none" w:sz="0" w:space="0" w:color="auto"/>
      </w:divBdr>
    </w:div>
    <w:div w:id="1734545631">
      <w:bodyDiv w:val="1"/>
      <w:marLeft w:val="0"/>
      <w:marRight w:val="0"/>
      <w:marTop w:val="0"/>
      <w:marBottom w:val="0"/>
      <w:divBdr>
        <w:top w:val="none" w:sz="0" w:space="0" w:color="auto"/>
        <w:left w:val="none" w:sz="0" w:space="0" w:color="auto"/>
        <w:bottom w:val="none" w:sz="0" w:space="0" w:color="auto"/>
        <w:right w:val="none" w:sz="0" w:space="0" w:color="auto"/>
      </w:divBdr>
    </w:div>
    <w:div w:id="1734810183">
      <w:bodyDiv w:val="1"/>
      <w:marLeft w:val="0"/>
      <w:marRight w:val="0"/>
      <w:marTop w:val="0"/>
      <w:marBottom w:val="0"/>
      <w:divBdr>
        <w:top w:val="none" w:sz="0" w:space="0" w:color="auto"/>
        <w:left w:val="none" w:sz="0" w:space="0" w:color="auto"/>
        <w:bottom w:val="none" w:sz="0" w:space="0" w:color="auto"/>
        <w:right w:val="none" w:sz="0" w:space="0" w:color="auto"/>
      </w:divBdr>
    </w:div>
    <w:div w:id="1735352732">
      <w:bodyDiv w:val="1"/>
      <w:marLeft w:val="0"/>
      <w:marRight w:val="0"/>
      <w:marTop w:val="0"/>
      <w:marBottom w:val="0"/>
      <w:divBdr>
        <w:top w:val="none" w:sz="0" w:space="0" w:color="auto"/>
        <w:left w:val="none" w:sz="0" w:space="0" w:color="auto"/>
        <w:bottom w:val="none" w:sz="0" w:space="0" w:color="auto"/>
        <w:right w:val="none" w:sz="0" w:space="0" w:color="auto"/>
      </w:divBdr>
    </w:div>
    <w:div w:id="1736734178">
      <w:bodyDiv w:val="1"/>
      <w:marLeft w:val="0"/>
      <w:marRight w:val="0"/>
      <w:marTop w:val="0"/>
      <w:marBottom w:val="0"/>
      <w:divBdr>
        <w:top w:val="none" w:sz="0" w:space="0" w:color="auto"/>
        <w:left w:val="none" w:sz="0" w:space="0" w:color="auto"/>
        <w:bottom w:val="none" w:sz="0" w:space="0" w:color="auto"/>
        <w:right w:val="none" w:sz="0" w:space="0" w:color="auto"/>
      </w:divBdr>
    </w:div>
    <w:div w:id="1737049699">
      <w:bodyDiv w:val="1"/>
      <w:marLeft w:val="0"/>
      <w:marRight w:val="0"/>
      <w:marTop w:val="0"/>
      <w:marBottom w:val="0"/>
      <w:divBdr>
        <w:top w:val="none" w:sz="0" w:space="0" w:color="auto"/>
        <w:left w:val="none" w:sz="0" w:space="0" w:color="auto"/>
        <w:bottom w:val="none" w:sz="0" w:space="0" w:color="auto"/>
        <w:right w:val="none" w:sz="0" w:space="0" w:color="auto"/>
      </w:divBdr>
    </w:div>
    <w:div w:id="1737510133">
      <w:bodyDiv w:val="1"/>
      <w:marLeft w:val="0"/>
      <w:marRight w:val="0"/>
      <w:marTop w:val="0"/>
      <w:marBottom w:val="0"/>
      <w:divBdr>
        <w:top w:val="none" w:sz="0" w:space="0" w:color="auto"/>
        <w:left w:val="none" w:sz="0" w:space="0" w:color="auto"/>
        <w:bottom w:val="none" w:sz="0" w:space="0" w:color="auto"/>
        <w:right w:val="none" w:sz="0" w:space="0" w:color="auto"/>
      </w:divBdr>
    </w:div>
    <w:div w:id="1737779467">
      <w:bodyDiv w:val="1"/>
      <w:marLeft w:val="0"/>
      <w:marRight w:val="0"/>
      <w:marTop w:val="0"/>
      <w:marBottom w:val="0"/>
      <w:divBdr>
        <w:top w:val="none" w:sz="0" w:space="0" w:color="auto"/>
        <w:left w:val="none" w:sz="0" w:space="0" w:color="auto"/>
        <w:bottom w:val="none" w:sz="0" w:space="0" w:color="auto"/>
        <w:right w:val="none" w:sz="0" w:space="0" w:color="auto"/>
      </w:divBdr>
    </w:div>
    <w:div w:id="1738670113">
      <w:bodyDiv w:val="1"/>
      <w:marLeft w:val="0"/>
      <w:marRight w:val="0"/>
      <w:marTop w:val="0"/>
      <w:marBottom w:val="0"/>
      <w:divBdr>
        <w:top w:val="none" w:sz="0" w:space="0" w:color="auto"/>
        <w:left w:val="none" w:sz="0" w:space="0" w:color="auto"/>
        <w:bottom w:val="none" w:sz="0" w:space="0" w:color="auto"/>
        <w:right w:val="none" w:sz="0" w:space="0" w:color="auto"/>
      </w:divBdr>
    </w:div>
    <w:div w:id="1738898404">
      <w:bodyDiv w:val="1"/>
      <w:marLeft w:val="0"/>
      <w:marRight w:val="0"/>
      <w:marTop w:val="0"/>
      <w:marBottom w:val="0"/>
      <w:divBdr>
        <w:top w:val="none" w:sz="0" w:space="0" w:color="auto"/>
        <w:left w:val="none" w:sz="0" w:space="0" w:color="auto"/>
        <w:bottom w:val="none" w:sz="0" w:space="0" w:color="auto"/>
        <w:right w:val="none" w:sz="0" w:space="0" w:color="auto"/>
      </w:divBdr>
    </w:div>
    <w:div w:id="1740513692">
      <w:bodyDiv w:val="1"/>
      <w:marLeft w:val="0"/>
      <w:marRight w:val="0"/>
      <w:marTop w:val="0"/>
      <w:marBottom w:val="0"/>
      <w:divBdr>
        <w:top w:val="none" w:sz="0" w:space="0" w:color="auto"/>
        <w:left w:val="none" w:sz="0" w:space="0" w:color="auto"/>
        <w:bottom w:val="none" w:sz="0" w:space="0" w:color="auto"/>
        <w:right w:val="none" w:sz="0" w:space="0" w:color="auto"/>
      </w:divBdr>
    </w:div>
    <w:div w:id="1740668392">
      <w:bodyDiv w:val="1"/>
      <w:marLeft w:val="0"/>
      <w:marRight w:val="0"/>
      <w:marTop w:val="0"/>
      <w:marBottom w:val="0"/>
      <w:divBdr>
        <w:top w:val="none" w:sz="0" w:space="0" w:color="auto"/>
        <w:left w:val="none" w:sz="0" w:space="0" w:color="auto"/>
        <w:bottom w:val="none" w:sz="0" w:space="0" w:color="auto"/>
        <w:right w:val="none" w:sz="0" w:space="0" w:color="auto"/>
      </w:divBdr>
    </w:div>
    <w:div w:id="1741830732">
      <w:bodyDiv w:val="1"/>
      <w:marLeft w:val="0"/>
      <w:marRight w:val="0"/>
      <w:marTop w:val="0"/>
      <w:marBottom w:val="0"/>
      <w:divBdr>
        <w:top w:val="none" w:sz="0" w:space="0" w:color="auto"/>
        <w:left w:val="none" w:sz="0" w:space="0" w:color="auto"/>
        <w:bottom w:val="none" w:sz="0" w:space="0" w:color="auto"/>
        <w:right w:val="none" w:sz="0" w:space="0" w:color="auto"/>
      </w:divBdr>
    </w:div>
    <w:div w:id="1742174890">
      <w:bodyDiv w:val="1"/>
      <w:marLeft w:val="0"/>
      <w:marRight w:val="0"/>
      <w:marTop w:val="0"/>
      <w:marBottom w:val="0"/>
      <w:divBdr>
        <w:top w:val="none" w:sz="0" w:space="0" w:color="auto"/>
        <w:left w:val="none" w:sz="0" w:space="0" w:color="auto"/>
        <w:bottom w:val="none" w:sz="0" w:space="0" w:color="auto"/>
        <w:right w:val="none" w:sz="0" w:space="0" w:color="auto"/>
      </w:divBdr>
    </w:div>
    <w:div w:id="1742407123">
      <w:bodyDiv w:val="1"/>
      <w:marLeft w:val="0"/>
      <w:marRight w:val="0"/>
      <w:marTop w:val="0"/>
      <w:marBottom w:val="0"/>
      <w:divBdr>
        <w:top w:val="none" w:sz="0" w:space="0" w:color="auto"/>
        <w:left w:val="none" w:sz="0" w:space="0" w:color="auto"/>
        <w:bottom w:val="none" w:sz="0" w:space="0" w:color="auto"/>
        <w:right w:val="none" w:sz="0" w:space="0" w:color="auto"/>
      </w:divBdr>
    </w:div>
    <w:div w:id="1743284751">
      <w:bodyDiv w:val="1"/>
      <w:marLeft w:val="0"/>
      <w:marRight w:val="0"/>
      <w:marTop w:val="0"/>
      <w:marBottom w:val="0"/>
      <w:divBdr>
        <w:top w:val="none" w:sz="0" w:space="0" w:color="auto"/>
        <w:left w:val="none" w:sz="0" w:space="0" w:color="auto"/>
        <w:bottom w:val="none" w:sz="0" w:space="0" w:color="auto"/>
        <w:right w:val="none" w:sz="0" w:space="0" w:color="auto"/>
      </w:divBdr>
    </w:div>
    <w:div w:id="1743329698">
      <w:bodyDiv w:val="1"/>
      <w:marLeft w:val="0"/>
      <w:marRight w:val="0"/>
      <w:marTop w:val="0"/>
      <w:marBottom w:val="0"/>
      <w:divBdr>
        <w:top w:val="none" w:sz="0" w:space="0" w:color="auto"/>
        <w:left w:val="none" w:sz="0" w:space="0" w:color="auto"/>
        <w:bottom w:val="none" w:sz="0" w:space="0" w:color="auto"/>
        <w:right w:val="none" w:sz="0" w:space="0" w:color="auto"/>
      </w:divBdr>
    </w:div>
    <w:div w:id="1743524606">
      <w:bodyDiv w:val="1"/>
      <w:marLeft w:val="0"/>
      <w:marRight w:val="0"/>
      <w:marTop w:val="0"/>
      <w:marBottom w:val="0"/>
      <w:divBdr>
        <w:top w:val="none" w:sz="0" w:space="0" w:color="auto"/>
        <w:left w:val="none" w:sz="0" w:space="0" w:color="auto"/>
        <w:bottom w:val="none" w:sz="0" w:space="0" w:color="auto"/>
        <w:right w:val="none" w:sz="0" w:space="0" w:color="auto"/>
      </w:divBdr>
    </w:div>
    <w:div w:id="1745184752">
      <w:bodyDiv w:val="1"/>
      <w:marLeft w:val="0"/>
      <w:marRight w:val="0"/>
      <w:marTop w:val="0"/>
      <w:marBottom w:val="0"/>
      <w:divBdr>
        <w:top w:val="none" w:sz="0" w:space="0" w:color="auto"/>
        <w:left w:val="none" w:sz="0" w:space="0" w:color="auto"/>
        <w:bottom w:val="none" w:sz="0" w:space="0" w:color="auto"/>
        <w:right w:val="none" w:sz="0" w:space="0" w:color="auto"/>
      </w:divBdr>
      <w:divsChild>
        <w:div w:id="204295453">
          <w:marLeft w:val="480"/>
          <w:marRight w:val="0"/>
          <w:marTop w:val="0"/>
          <w:marBottom w:val="0"/>
          <w:divBdr>
            <w:top w:val="none" w:sz="0" w:space="0" w:color="auto"/>
            <w:left w:val="none" w:sz="0" w:space="0" w:color="auto"/>
            <w:bottom w:val="none" w:sz="0" w:space="0" w:color="auto"/>
            <w:right w:val="none" w:sz="0" w:space="0" w:color="auto"/>
          </w:divBdr>
        </w:div>
        <w:div w:id="209654254">
          <w:marLeft w:val="480"/>
          <w:marRight w:val="0"/>
          <w:marTop w:val="0"/>
          <w:marBottom w:val="0"/>
          <w:divBdr>
            <w:top w:val="none" w:sz="0" w:space="0" w:color="auto"/>
            <w:left w:val="none" w:sz="0" w:space="0" w:color="auto"/>
            <w:bottom w:val="none" w:sz="0" w:space="0" w:color="auto"/>
            <w:right w:val="none" w:sz="0" w:space="0" w:color="auto"/>
          </w:divBdr>
        </w:div>
        <w:div w:id="268271258">
          <w:marLeft w:val="480"/>
          <w:marRight w:val="0"/>
          <w:marTop w:val="0"/>
          <w:marBottom w:val="0"/>
          <w:divBdr>
            <w:top w:val="none" w:sz="0" w:space="0" w:color="auto"/>
            <w:left w:val="none" w:sz="0" w:space="0" w:color="auto"/>
            <w:bottom w:val="none" w:sz="0" w:space="0" w:color="auto"/>
            <w:right w:val="none" w:sz="0" w:space="0" w:color="auto"/>
          </w:divBdr>
        </w:div>
        <w:div w:id="404230602">
          <w:marLeft w:val="480"/>
          <w:marRight w:val="0"/>
          <w:marTop w:val="0"/>
          <w:marBottom w:val="0"/>
          <w:divBdr>
            <w:top w:val="none" w:sz="0" w:space="0" w:color="auto"/>
            <w:left w:val="none" w:sz="0" w:space="0" w:color="auto"/>
            <w:bottom w:val="none" w:sz="0" w:space="0" w:color="auto"/>
            <w:right w:val="none" w:sz="0" w:space="0" w:color="auto"/>
          </w:divBdr>
        </w:div>
        <w:div w:id="424612127">
          <w:marLeft w:val="480"/>
          <w:marRight w:val="0"/>
          <w:marTop w:val="0"/>
          <w:marBottom w:val="0"/>
          <w:divBdr>
            <w:top w:val="none" w:sz="0" w:space="0" w:color="auto"/>
            <w:left w:val="none" w:sz="0" w:space="0" w:color="auto"/>
            <w:bottom w:val="none" w:sz="0" w:space="0" w:color="auto"/>
            <w:right w:val="none" w:sz="0" w:space="0" w:color="auto"/>
          </w:divBdr>
        </w:div>
        <w:div w:id="482893572">
          <w:marLeft w:val="480"/>
          <w:marRight w:val="0"/>
          <w:marTop w:val="0"/>
          <w:marBottom w:val="0"/>
          <w:divBdr>
            <w:top w:val="none" w:sz="0" w:space="0" w:color="auto"/>
            <w:left w:val="none" w:sz="0" w:space="0" w:color="auto"/>
            <w:bottom w:val="none" w:sz="0" w:space="0" w:color="auto"/>
            <w:right w:val="none" w:sz="0" w:space="0" w:color="auto"/>
          </w:divBdr>
        </w:div>
        <w:div w:id="518587373">
          <w:marLeft w:val="480"/>
          <w:marRight w:val="0"/>
          <w:marTop w:val="0"/>
          <w:marBottom w:val="0"/>
          <w:divBdr>
            <w:top w:val="none" w:sz="0" w:space="0" w:color="auto"/>
            <w:left w:val="none" w:sz="0" w:space="0" w:color="auto"/>
            <w:bottom w:val="none" w:sz="0" w:space="0" w:color="auto"/>
            <w:right w:val="none" w:sz="0" w:space="0" w:color="auto"/>
          </w:divBdr>
        </w:div>
        <w:div w:id="563025687">
          <w:marLeft w:val="480"/>
          <w:marRight w:val="0"/>
          <w:marTop w:val="0"/>
          <w:marBottom w:val="0"/>
          <w:divBdr>
            <w:top w:val="none" w:sz="0" w:space="0" w:color="auto"/>
            <w:left w:val="none" w:sz="0" w:space="0" w:color="auto"/>
            <w:bottom w:val="none" w:sz="0" w:space="0" w:color="auto"/>
            <w:right w:val="none" w:sz="0" w:space="0" w:color="auto"/>
          </w:divBdr>
        </w:div>
        <w:div w:id="756942331">
          <w:marLeft w:val="480"/>
          <w:marRight w:val="0"/>
          <w:marTop w:val="0"/>
          <w:marBottom w:val="0"/>
          <w:divBdr>
            <w:top w:val="none" w:sz="0" w:space="0" w:color="auto"/>
            <w:left w:val="none" w:sz="0" w:space="0" w:color="auto"/>
            <w:bottom w:val="none" w:sz="0" w:space="0" w:color="auto"/>
            <w:right w:val="none" w:sz="0" w:space="0" w:color="auto"/>
          </w:divBdr>
        </w:div>
        <w:div w:id="785999116">
          <w:marLeft w:val="480"/>
          <w:marRight w:val="0"/>
          <w:marTop w:val="0"/>
          <w:marBottom w:val="0"/>
          <w:divBdr>
            <w:top w:val="none" w:sz="0" w:space="0" w:color="auto"/>
            <w:left w:val="none" w:sz="0" w:space="0" w:color="auto"/>
            <w:bottom w:val="none" w:sz="0" w:space="0" w:color="auto"/>
            <w:right w:val="none" w:sz="0" w:space="0" w:color="auto"/>
          </w:divBdr>
        </w:div>
        <w:div w:id="860509129">
          <w:marLeft w:val="480"/>
          <w:marRight w:val="0"/>
          <w:marTop w:val="0"/>
          <w:marBottom w:val="0"/>
          <w:divBdr>
            <w:top w:val="none" w:sz="0" w:space="0" w:color="auto"/>
            <w:left w:val="none" w:sz="0" w:space="0" w:color="auto"/>
            <w:bottom w:val="none" w:sz="0" w:space="0" w:color="auto"/>
            <w:right w:val="none" w:sz="0" w:space="0" w:color="auto"/>
          </w:divBdr>
        </w:div>
        <w:div w:id="947808331">
          <w:marLeft w:val="480"/>
          <w:marRight w:val="0"/>
          <w:marTop w:val="0"/>
          <w:marBottom w:val="0"/>
          <w:divBdr>
            <w:top w:val="none" w:sz="0" w:space="0" w:color="auto"/>
            <w:left w:val="none" w:sz="0" w:space="0" w:color="auto"/>
            <w:bottom w:val="none" w:sz="0" w:space="0" w:color="auto"/>
            <w:right w:val="none" w:sz="0" w:space="0" w:color="auto"/>
          </w:divBdr>
        </w:div>
        <w:div w:id="1017924207">
          <w:marLeft w:val="480"/>
          <w:marRight w:val="0"/>
          <w:marTop w:val="0"/>
          <w:marBottom w:val="0"/>
          <w:divBdr>
            <w:top w:val="none" w:sz="0" w:space="0" w:color="auto"/>
            <w:left w:val="none" w:sz="0" w:space="0" w:color="auto"/>
            <w:bottom w:val="none" w:sz="0" w:space="0" w:color="auto"/>
            <w:right w:val="none" w:sz="0" w:space="0" w:color="auto"/>
          </w:divBdr>
        </w:div>
        <w:div w:id="1251306751">
          <w:marLeft w:val="480"/>
          <w:marRight w:val="0"/>
          <w:marTop w:val="0"/>
          <w:marBottom w:val="0"/>
          <w:divBdr>
            <w:top w:val="none" w:sz="0" w:space="0" w:color="auto"/>
            <w:left w:val="none" w:sz="0" w:space="0" w:color="auto"/>
            <w:bottom w:val="none" w:sz="0" w:space="0" w:color="auto"/>
            <w:right w:val="none" w:sz="0" w:space="0" w:color="auto"/>
          </w:divBdr>
        </w:div>
        <w:div w:id="1379664398">
          <w:marLeft w:val="480"/>
          <w:marRight w:val="0"/>
          <w:marTop w:val="0"/>
          <w:marBottom w:val="0"/>
          <w:divBdr>
            <w:top w:val="none" w:sz="0" w:space="0" w:color="auto"/>
            <w:left w:val="none" w:sz="0" w:space="0" w:color="auto"/>
            <w:bottom w:val="none" w:sz="0" w:space="0" w:color="auto"/>
            <w:right w:val="none" w:sz="0" w:space="0" w:color="auto"/>
          </w:divBdr>
        </w:div>
        <w:div w:id="1555697063">
          <w:marLeft w:val="480"/>
          <w:marRight w:val="0"/>
          <w:marTop w:val="0"/>
          <w:marBottom w:val="0"/>
          <w:divBdr>
            <w:top w:val="none" w:sz="0" w:space="0" w:color="auto"/>
            <w:left w:val="none" w:sz="0" w:space="0" w:color="auto"/>
            <w:bottom w:val="none" w:sz="0" w:space="0" w:color="auto"/>
            <w:right w:val="none" w:sz="0" w:space="0" w:color="auto"/>
          </w:divBdr>
        </w:div>
        <w:div w:id="1711342869">
          <w:marLeft w:val="480"/>
          <w:marRight w:val="0"/>
          <w:marTop w:val="0"/>
          <w:marBottom w:val="0"/>
          <w:divBdr>
            <w:top w:val="none" w:sz="0" w:space="0" w:color="auto"/>
            <w:left w:val="none" w:sz="0" w:space="0" w:color="auto"/>
            <w:bottom w:val="none" w:sz="0" w:space="0" w:color="auto"/>
            <w:right w:val="none" w:sz="0" w:space="0" w:color="auto"/>
          </w:divBdr>
        </w:div>
        <w:div w:id="1804881466">
          <w:marLeft w:val="480"/>
          <w:marRight w:val="0"/>
          <w:marTop w:val="0"/>
          <w:marBottom w:val="0"/>
          <w:divBdr>
            <w:top w:val="none" w:sz="0" w:space="0" w:color="auto"/>
            <w:left w:val="none" w:sz="0" w:space="0" w:color="auto"/>
            <w:bottom w:val="none" w:sz="0" w:space="0" w:color="auto"/>
            <w:right w:val="none" w:sz="0" w:space="0" w:color="auto"/>
          </w:divBdr>
        </w:div>
        <w:div w:id="1864661258">
          <w:marLeft w:val="480"/>
          <w:marRight w:val="0"/>
          <w:marTop w:val="0"/>
          <w:marBottom w:val="0"/>
          <w:divBdr>
            <w:top w:val="none" w:sz="0" w:space="0" w:color="auto"/>
            <w:left w:val="none" w:sz="0" w:space="0" w:color="auto"/>
            <w:bottom w:val="none" w:sz="0" w:space="0" w:color="auto"/>
            <w:right w:val="none" w:sz="0" w:space="0" w:color="auto"/>
          </w:divBdr>
        </w:div>
        <w:div w:id="1871069165">
          <w:marLeft w:val="480"/>
          <w:marRight w:val="0"/>
          <w:marTop w:val="0"/>
          <w:marBottom w:val="0"/>
          <w:divBdr>
            <w:top w:val="none" w:sz="0" w:space="0" w:color="auto"/>
            <w:left w:val="none" w:sz="0" w:space="0" w:color="auto"/>
            <w:bottom w:val="none" w:sz="0" w:space="0" w:color="auto"/>
            <w:right w:val="none" w:sz="0" w:space="0" w:color="auto"/>
          </w:divBdr>
        </w:div>
        <w:div w:id="2038040601">
          <w:marLeft w:val="480"/>
          <w:marRight w:val="0"/>
          <w:marTop w:val="0"/>
          <w:marBottom w:val="0"/>
          <w:divBdr>
            <w:top w:val="none" w:sz="0" w:space="0" w:color="auto"/>
            <w:left w:val="none" w:sz="0" w:space="0" w:color="auto"/>
            <w:bottom w:val="none" w:sz="0" w:space="0" w:color="auto"/>
            <w:right w:val="none" w:sz="0" w:space="0" w:color="auto"/>
          </w:divBdr>
        </w:div>
        <w:div w:id="2052265308">
          <w:marLeft w:val="480"/>
          <w:marRight w:val="0"/>
          <w:marTop w:val="0"/>
          <w:marBottom w:val="0"/>
          <w:divBdr>
            <w:top w:val="none" w:sz="0" w:space="0" w:color="auto"/>
            <w:left w:val="none" w:sz="0" w:space="0" w:color="auto"/>
            <w:bottom w:val="none" w:sz="0" w:space="0" w:color="auto"/>
            <w:right w:val="none" w:sz="0" w:space="0" w:color="auto"/>
          </w:divBdr>
        </w:div>
      </w:divsChild>
    </w:div>
    <w:div w:id="1745685469">
      <w:bodyDiv w:val="1"/>
      <w:marLeft w:val="0"/>
      <w:marRight w:val="0"/>
      <w:marTop w:val="0"/>
      <w:marBottom w:val="0"/>
      <w:divBdr>
        <w:top w:val="none" w:sz="0" w:space="0" w:color="auto"/>
        <w:left w:val="none" w:sz="0" w:space="0" w:color="auto"/>
        <w:bottom w:val="none" w:sz="0" w:space="0" w:color="auto"/>
        <w:right w:val="none" w:sz="0" w:space="0" w:color="auto"/>
      </w:divBdr>
    </w:div>
    <w:div w:id="1745835890">
      <w:bodyDiv w:val="1"/>
      <w:marLeft w:val="0"/>
      <w:marRight w:val="0"/>
      <w:marTop w:val="0"/>
      <w:marBottom w:val="0"/>
      <w:divBdr>
        <w:top w:val="none" w:sz="0" w:space="0" w:color="auto"/>
        <w:left w:val="none" w:sz="0" w:space="0" w:color="auto"/>
        <w:bottom w:val="none" w:sz="0" w:space="0" w:color="auto"/>
        <w:right w:val="none" w:sz="0" w:space="0" w:color="auto"/>
      </w:divBdr>
    </w:div>
    <w:div w:id="1745879626">
      <w:bodyDiv w:val="1"/>
      <w:marLeft w:val="0"/>
      <w:marRight w:val="0"/>
      <w:marTop w:val="0"/>
      <w:marBottom w:val="0"/>
      <w:divBdr>
        <w:top w:val="none" w:sz="0" w:space="0" w:color="auto"/>
        <w:left w:val="none" w:sz="0" w:space="0" w:color="auto"/>
        <w:bottom w:val="none" w:sz="0" w:space="0" w:color="auto"/>
        <w:right w:val="none" w:sz="0" w:space="0" w:color="auto"/>
      </w:divBdr>
    </w:div>
    <w:div w:id="1746343059">
      <w:bodyDiv w:val="1"/>
      <w:marLeft w:val="0"/>
      <w:marRight w:val="0"/>
      <w:marTop w:val="0"/>
      <w:marBottom w:val="0"/>
      <w:divBdr>
        <w:top w:val="none" w:sz="0" w:space="0" w:color="auto"/>
        <w:left w:val="none" w:sz="0" w:space="0" w:color="auto"/>
        <w:bottom w:val="none" w:sz="0" w:space="0" w:color="auto"/>
        <w:right w:val="none" w:sz="0" w:space="0" w:color="auto"/>
      </w:divBdr>
    </w:div>
    <w:div w:id="1746561447">
      <w:bodyDiv w:val="1"/>
      <w:marLeft w:val="0"/>
      <w:marRight w:val="0"/>
      <w:marTop w:val="0"/>
      <w:marBottom w:val="0"/>
      <w:divBdr>
        <w:top w:val="none" w:sz="0" w:space="0" w:color="auto"/>
        <w:left w:val="none" w:sz="0" w:space="0" w:color="auto"/>
        <w:bottom w:val="none" w:sz="0" w:space="0" w:color="auto"/>
        <w:right w:val="none" w:sz="0" w:space="0" w:color="auto"/>
      </w:divBdr>
    </w:div>
    <w:div w:id="1746804609">
      <w:bodyDiv w:val="1"/>
      <w:marLeft w:val="0"/>
      <w:marRight w:val="0"/>
      <w:marTop w:val="0"/>
      <w:marBottom w:val="0"/>
      <w:divBdr>
        <w:top w:val="none" w:sz="0" w:space="0" w:color="auto"/>
        <w:left w:val="none" w:sz="0" w:space="0" w:color="auto"/>
        <w:bottom w:val="none" w:sz="0" w:space="0" w:color="auto"/>
        <w:right w:val="none" w:sz="0" w:space="0" w:color="auto"/>
      </w:divBdr>
    </w:div>
    <w:div w:id="1746998481">
      <w:bodyDiv w:val="1"/>
      <w:marLeft w:val="0"/>
      <w:marRight w:val="0"/>
      <w:marTop w:val="0"/>
      <w:marBottom w:val="0"/>
      <w:divBdr>
        <w:top w:val="none" w:sz="0" w:space="0" w:color="auto"/>
        <w:left w:val="none" w:sz="0" w:space="0" w:color="auto"/>
        <w:bottom w:val="none" w:sz="0" w:space="0" w:color="auto"/>
        <w:right w:val="none" w:sz="0" w:space="0" w:color="auto"/>
      </w:divBdr>
    </w:div>
    <w:div w:id="1747074683">
      <w:bodyDiv w:val="1"/>
      <w:marLeft w:val="0"/>
      <w:marRight w:val="0"/>
      <w:marTop w:val="0"/>
      <w:marBottom w:val="0"/>
      <w:divBdr>
        <w:top w:val="none" w:sz="0" w:space="0" w:color="auto"/>
        <w:left w:val="none" w:sz="0" w:space="0" w:color="auto"/>
        <w:bottom w:val="none" w:sz="0" w:space="0" w:color="auto"/>
        <w:right w:val="none" w:sz="0" w:space="0" w:color="auto"/>
      </w:divBdr>
    </w:div>
    <w:div w:id="1747264305">
      <w:bodyDiv w:val="1"/>
      <w:marLeft w:val="0"/>
      <w:marRight w:val="0"/>
      <w:marTop w:val="0"/>
      <w:marBottom w:val="0"/>
      <w:divBdr>
        <w:top w:val="none" w:sz="0" w:space="0" w:color="auto"/>
        <w:left w:val="none" w:sz="0" w:space="0" w:color="auto"/>
        <w:bottom w:val="none" w:sz="0" w:space="0" w:color="auto"/>
        <w:right w:val="none" w:sz="0" w:space="0" w:color="auto"/>
      </w:divBdr>
    </w:div>
    <w:div w:id="1747452777">
      <w:bodyDiv w:val="1"/>
      <w:marLeft w:val="0"/>
      <w:marRight w:val="0"/>
      <w:marTop w:val="0"/>
      <w:marBottom w:val="0"/>
      <w:divBdr>
        <w:top w:val="none" w:sz="0" w:space="0" w:color="auto"/>
        <w:left w:val="none" w:sz="0" w:space="0" w:color="auto"/>
        <w:bottom w:val="none" w:sz="0" w:space="0" w:color="auto"/>
        <w:right w:val="none" w:sz="0" w:space="0" w:color="auto"/>
      </w:divBdr>
    </w:div>
    <w:div w:id="1747537201">
      <w:bodyDiv w:val="1"/>
      <w:marLeft w:val="0"/>
      <w:marRight w:val="0"/>
      <w:marTop w:val="0"/>
      <w:marBottom w:val="0"/>
      <w:divBdr>
        <w:top w:val="none" w:sz="0" w:space="0" w:color="auto"/>
        <w:left w:val="none" w:sz="0" w:space="0" w:color="auto"/>
        <w:bottom w:val="none" w:sz="0" w:space="0" w:color="auto"/>
        <w:right w:val="none" w:sz="0" w:space="0" w:color="auto"/>
      </w:divBdr>
    </w:div>
    <w:div w:id="1747651059">
      <w:bodyDiv w:val="1"/>
      <w:marLeft w:val="0"/>
      <w:marRight w:val="0"/>
      <w:marTop w:val="0"/>
      <w:marBottom w:val="0"/>
      <w:divBdr>
        <w:top w:val="none" w:sz="0" w:space="0" w:color="auto"/>
        <w:left w:val="none" w:sz="0" w:space="0" w:color="auto"/>
        <w:bottom w:val="none" w:sz="0" w:space="0" w:color="auto"/>
        <w:right w:val="none" w:sz="0" w:space="0" w:color="auto"/>
      </w:divBdr>
      <w:divsChild>
        <w:div w:id="1918243509">
          <w:marLeft w:val="480"/>
          <w:marRight w:val="0"/>
          <w:marTop w:val="0"/>
          <w:marBottom w:val="0"/>
          <w:divBdr>
            <w:top w:val="none" w:sz="0" w:space="0" w:color="auto"/>
            <w:left w:val="none" w:sz="0" w:space="0" w:color="auto"/>
            <w:bottom w:val="none" w:sz="0" w:space="0" w:color="auto"/>
            <w:right w:val="none" w:sz="0" w:space="0" w:color="auto"/>
          </w:divBdr>
        </w:div>
        <w:div w:id="972715662">
          <w:marLeft w:val="480"/>
          <w:marRight w:val="0"/>
          <w:marTop w:val="0"/>
          <w:marBottom w:val="0"/>
          <w:divBdr>
            <w:top w:val="none" w:sz="0" w:space="0" w:color="auto"/>
            <w:left w:val="none" w:sz="0" w:space="0" w:color="auto"/>
            <w:bottom w:val="none" w:sz="0" w:space="0" w:color="auto"/>
            <w:right w:val="none" w:sz="0" w:space="0" w:color="auto"/>
          </w:divBdr>
        </w:div>
        <w:div w:id="1358921598">
          <w:marLeft w:val="480"/>
          <w:marRight w:val="0"/>
          <w:marTop w:val="0"/>
          <w:marBottom w:val="0"/>
          <w:divBdr>
            <w:top w:val="none" w:sz="0" w:space="0" w:color="auto"/>
            <w:left w:val="none" w:sz="0" w:space="0" w:color="auto"/>
            <w:bottom w:val="none" w:sz="0" w:space="0" w:color="auto"/>
            <w:right w:val="none" w:sz="0" w:space="0" w:color="auto"/>
          </w:divBdr>
        </w:div>
        <w:div w:id="568541191">
          <w:marLeft w:val="480"/>
          <w:marRight w:val="0"/>
          <w:marTop w:val="0"/>
          <w:marBottom w:val="0"/>
          <w:divBdr>
            <w:top w:val="none" w:sz="0" w:space="0" w:color="auto"/>
            <w:left w:val="none" w:sz="0" w:space="0" w:color="auto"/>
            <w:bottom w:val="none" w:sz="0" w:space="0" w:color="auto"/>
            <w:right w:val="none" w:sz="0" w:space="0" w:color="auto"/>
          </w:divBdr>
        </w:div>
        <w:div w:id="1779594522">
          <w:marLeft w:val="480"/>
          <w:marRight w:val="0"/>
          <w:marTop w:val="0"/>
          <w:marBottom w:val="0"/>
          <w:divBdr>
            <w:top w:val="none" w:sz="0" w:space="0" w:color="auto"/>
            <w:left w:val="none" w:sz="0" w:space="0" w:color="auto"/>
            <w:bottom w:val="none" w:sz="0" w:space="0" w:color="auto"/>
            <w:right w:val="none" w:sz="0" w:space="0" w:color="auto"/>
          </w:divBdr>
        </w:div>
        <w:div w:id="520050297">
          <w:marLeft w:val="480"/>
          <w:marRight w:val="0"/>
          <w:marTop w:val="0"/>
          <w:marBottom w:val="0"/>
          <w:divBdr>
            <w:top w:val="none" w:sz="0" w:space="0" w:color="auto"/>
            <w:left w:val="none" w:sz="0" w:space="0" w:color="auto"/>
            <w:bottom w:val="none" w:sz="0" w:space="0" w:color="auto"/>
            <w:right w:val="none" w:sz="0" w:space="0" w:color="auto"/>
          </w:divBdr>
        </w:div>
        <w:div w:id="164783824">
          <w:marLeft w:val="480"/>
          <w:marRight w:val="0"/>
          <w:marTop w:val="0"/>
          <w:marBottom w:val="0"/>
          <w:divBdr>
            <w:top w:val="none" w:sz="0" w:space="0" w:color="auto"/>
            <w:left w:val="none" w:sz="0" w:space="0" w:color="auto"/>
            <w:bottom w:val="none" w:sz="0" w:space="0" w:color="auto"/>
            <w:right w:val="none" w:sz="0" w:space="0" w:color="auto"/>
          </w:divBdr>
        </w:div>
        <w:div w:id="1813673416">
          <w:marLeft w:val="480"/>
          <w:marRight w:val="0"/>
          <w:marTop w:val="0"/>
          <w:marBottom w:val="0"/>
          <w:divBdr>
            <w:top w:val="none" w:sz="0" w:space="0" w:color="auto"/>
            <w:left w:val="none" w:sz="0" w:space="0" w:color="auto"/>
            <w:bottom w:val="none" w:sz="0" w:space="0" w:color="auto"/>
            <w:right w:val="none" w:sz="0" w:space="0" w:color="auto"/>
          </w:divBdr>
        </w:div>
        <w:div w:id="347871829">
          <w:marLeft w:val="480"/>
          <w:marRight w:val="0"/>
          <w:marTop w:val="0"/>
          <w:marBottom w:val="0"/>
          <w:divBdr>
            <w:top w:val="none" w:sz="0" w:space="0" w:color="auto"/>
            <w:left w:val="none" w:sz="0" w:space="0" w:color="auto"/>
            <w:bottom w:val="none" w:sz="0" w:space="0" w:color="auto"/>
            <w:right w:val="none" w:sz="0" w:space="0" w:color="auto"/>
          </w:divBdr>
        </w:div>
        <w:div w:id="1148286311">
          <w:marLeft w:val="480"/>
          <w:marRight w:val="0"/>
          <w:marTop w:val="0"/>
          <w:marBottom w:val="0"/>
          <w:divBdr>
            <w:top w:val="none" w:sz="0" w:space="0" w:color="auto"/>
            <w:left w:val="none" w:sz="0" w:space="0" w:color="auto"/>
            <w:bottom w:val="none" w:sz="0" w:space="0" w:color="auto"/>
            <w:right w:val="none" w:sz="0" w:space="0" w:color="auto"/>
          </w:divBdr>
        </w:div>
        <w:div w:id="368261267">
          <w:marLeft w:val="480"/>
          <w:marRight w:val="0"/>
          <w:marTop w:val="0"/>
          <w:marBottom w:val="0"/>
          <w:divBdr>
            <w:top w:val="none" w:sz="0" w:space="0" w:color="auto"/>
            <w:left w:val="none" w:sz="0" w:space="0" w:color="auto"/>
            <w:bottom w:val="none" w:sz="0" w:space="0" w:color="auto"/>
            <w:right w:val="none" w:sz="0" w:space="0" w:color="auto"/>
          </w:divBdr>
        </w:div>
        <w:div w:id="1939487469">
          <w:marLeft w:val="480"/>
          <w:marRight w:val="0"/>
          <w:marTop w:val="0"/>
          <w:marBottom w:val="0"/>
          <w:divBdr>
            <w:top w:val="none" w:sz="0" w:space="0" w:color="auto"/>
            <w:left w:val="none" w:sz="0" w:space="0" w:color="auto"/>
            <w:bottom w:val="none" w:sz="0" w:space="0" w:color="auto"/>
            <w:right w:val="none" w:sz="0" w:space="0" w:color="auto"/>
          </w:divBdr>
        </w:div>
        <w:div w:id="523707873">
          <w:marLeft w:val="480"/>
          <w:marRight w:val="0"/>
          <w:marTop w:val="0"/>
          <w:marBottom w:val="0"/>
          <w:divBdr>
            <w:top w:val="none" w:sz="0" w:space="0" w:color="auto"/>
            <w:left w:val="none" w:sz="0" w:space="0" w:color="auto"/>
            <w:bottom w:val="none" w:sz="0" w:space="0" w:color="auto"/>
            <w:right w:val="none" w:sz="0" w:space="0" w:color="auto"/>
          </w:divBdr>
        </w:div>
        <w:div w:id="792559464">
          <w:marLeft w:val="480"/>
          <w:marRight w:val="0"/>
          <w:marTop w:val="0"/>
          <w:marBottom w:val="0"/>
          <w:divBdr>
            <w:top w:val="none" w:sz="0" w:space="0" w:color="auto"/>
            <w:left w:val="none" w:sz="0" w:space="0" w:color="auto"/>
            <w:bottom w:val="none" w:sz="0" w:space="0" w:color="auto"/>
            <w:right w:val="none" w:sz="0" w:space="0" w:color="auto"/>
          </w:divBdr>
        </w:div>
        <w:div w:id="1432704130">
          <w:marLeft w:val="480"/>
          <w:marRight w:val="0"/>
          <w:marTop w:val="0"/>
          <w:marBottom w:val="0"/>
          <w:divBdr>
            <w:top w:val="none" w:sz="0" w:space="0" w:color="auto"/>
            <w:left w:val="none" w:sz="0" w:space="0" w:color="auto"/>
            <w:bottom w:val="none" w:sz="0" w:space="0" w:color="auto"/>
            <w:right w:val="none" w:sz="0" w:space="0" w:color="auto"/>
          </w:divBdr>
        </w:div>
        <w:div w:id="792216850">
          <w:marLeft w:val="480"/>
          <w:marRight w:val="0"/>
          <w:marTop w:val="0"/>
          <w:marBottom w:val="0"/>
          <w:divBdr>
            <w:top w:val="none" w:sz="0" w:space="0" w:color="auto"/>
            <w:left w:val="none" w:sz="0" w:space="0" w:color="auto"/>
            <w:bottom w:val="none" w:sz="0" w:space="0" w:color="auto"/>
            <w:right w:val="none" w:sz="0" w:space="0" w:color="auto"/>
          </w:divBdr>
        </w:div>
        <w:div w:id="1681540947">
          <w:marLeft w:val="480"/>
          <w:marRight w:val="0"/>
          <w:marTop w:val="0"/>
          <w:marBottom w:val="0"/>
          <w:divBdr>
            <w:top w:val="none" w:sz="0" w:space="0" w:color="auto"/>
            <w:left w:val="none" w:sz="0" w:space="0" w:color="auto"/>
            <w:bottom w:val="none" w:sz="0" w:space="0" w:color="auto"/>
            <w:right w:val="none" w:sz="0" w:space="0" w:color="auto"/>
          </w:divBdr>
        </w:div>
        <w:div w:id="1357929520">
          <w:marLeft w:val="480"/>
          <w:marRight w:val="0"/>
          <w:marTop w:val="0"/>
          <w:marBottom w:val="0"/>
          <w:divBdr>
            <w:top w:val="none" w:sz="0" w:space="0" w:color="auto"/>
            <w:left w:val="none" w:sz="0" w:space="0" w:color="auto"/>
            <w:bottom w:val="none" w:sz="0" w:space="0" w:color="auto"/>
            <w:right w:val="none" w:sz="0" w:space="0" w:color="auto"/>
          </w:divBdr>
        </w:div>
        <w:div w:id="962077655">
          <w:marLeft w:val="480"/>
          <w:marRight w:val="0"/>
          <w:marTop w:val="0"/>
          <w:marBottom w:val="0"/>
          <w:divBdr>
            <w:top w:val="none" w:sz="0" w:space="0" w:color="auto"/>
            <w:left w:val="none" w:sz="0" w:space="0" w:color="auto"/>
            <w:bottom w:val="none" w:sz="0" w:space="0" w:color="auto"/>
            <w:right w:val="none" w:sz="0" w:space="0" w:color="auto"/>
          </w:divBdr>
        </w:div>
        <w:div w:id="256208621">
          <w:marLeft w:val="480"/>
          <w:marRight w:val="0"/>
          <w:marTop w:val="0"/>
          <w:marBottom w:val="0"/>
          <w:divBdr>
            <w:top w:val="none" w:sz="0" w:space="0" w:color="auto"/>
            <w:left w:val="none" w:sz="0" w:space="0" w:color="auto"/>
            <w:bottom w:val="none" w:sz="0" w:space="0" w:color="auto"/>
            <w:right w:val="none" w:sz="0" w:space="0" w:color="auto"/>
          </w:divBdr>
        </w:div>
        <w:div w:id="817301201">
          <w:marLeft w:val="480"/>
          <w:marRight w:val="0"/>
          <w:marTop w:val="0"/>
          <w:marBottom w:val="0"/>
          <w:divBdr>
            <w:top w:val="none" w:sz="0" w:space="0" w:color="auto"/>
            <w:left w:val="none" w:sz="0" w:space="0" w:color="auto"/>
            <w:bottom w:val="none" w:sz="0" w:space="0" w:color="auto"/>
            <w:right w:val="none" w:sz="0" w:space="0" w:color="auto"/>
          </w:divBdr>
        </w:div>
        <w:div w:id="2086341171">
          <w:marLeft w:val="480"/>
          <w:marRight w:val="0"/>
          <w:marTop w:val="0"/>
          <w:marBottom w:val="0"/>
          <w:divBdr>
            <w:top w:val="none" w:sz="0" w:space="0" w:color="auto"/>
            <w:left w:val="none" w:sz="0" w:space="0" w:color="auto"/>
            <w:bottom w:val="none" w:sz="0" w:space="0" w:color="auto"/>
            <w:right w:val="none" w:sz="0" w:space="0" w:color="auto"/>
          </w:divBdr>
        </w:div>
        <w:div w:id="1593052710">
          <w:marLeft w:val="480"/>
          <w:marRight w:val="0"/>
          <w:marTop w:val="0"/>
          <w:marBottom w:val="0"/>
          <w:divBdr>
            <w:top w:val="none" w:sz="0" w:space="0" w:color="auto"/>
            <w:left w:val="none" w:sz="0" w:space="0" w:color="auto"/>
            <w:bottom w:val="none" w:sz="0" w:space="0" w:color="auto"/>
            <w:right w:val="none" w:sz="0" w:space="0" w:color="auto"/>
          </w:divBdr>
        </w:div>
        <w:div w:id="1344212412">
          <w:marLeft w:val="480"/>
          <w:marRight w:val="0"/>
          <w:marTop w:val="0"/>
          <w:marBottom w:val="0"/>
          <w:divBdr>
            <w:top w:val="none" w:sz="0" w:space="0" w:color="auto"/>
            <w:left w:val="none" w:sz="0" w:space="0" w:color="auto"/>
            <w:bottom w:val="none" w:sz="0" w:space="0" w:color="auto"/>
            <w:right w:val="none" w:sz="0" w:space="0" w:color="auto"/>
          </w:divBdr>
        </w:div>
        <w:div w:id="1653218770">
          <w:marLeft w:val="480"/>
          <w:marRight w:val="0"/>
          <w:marTop w:val="0"/>
          <w:marBottom w:val="0"/>
          <w:divBdr>
            <w:top w:val="none" w:sz="0" w:space="0" w:color="auto"/>
            <w:left w:val="none" w:sz="0" w:space="0" w:color="auto"/>
            <w:bottom w:val="none" w:sz="0" w:space="0" w:color="auto"/>
            <w:right w:val="none" w:sz="0" w:space="0" w:color="auto"/>
          </w:divBdr>
        </w:div>
        <w:div w:id="21789163">
          <w:marLeft w:val="480"/>
          <w:marRight w:val="0"/>
          <w:marTop w:val="0"/>
          <w:marBottom w:val="0"/>
          <w:divBdr>
            <w:top w:val="none" w:sz="0" w:space="0" w:color="auto"/>
            <w:left w:val="none" w:sz="0" w:space="0" w:color="auto"/>
            <w:bottom w:val="none" w:sz="0" w:space="0" w:color="auto"/>
            <w:right w:val="none" w:sz="0" w:space="0" w:color="auto"/>
          </w:divBdr>
        </w:div>
        <w:div w:id="1402290576">
          <w:marLeft w:val="480"/>
          <w:marRight w:val="0"/>
          <w:marTop w:val="0"/>
          <w:marBottom w:val="0"/>
          <w:divBdr>
            <w:top w:val="none" w:sz="0" w:space="0" w:color="auto"/>
            <w:left w:val="none" w:sz="0" w:space="0" w:color="auto"/>
            <w:bottom w:val="none" w:sz="0" w:space="0" w:color="auto"/>
            <w:right w:val="none" w:sz="0" w:space="0" w:color="auto"/>
          </w:divBdr>
        </w:div>
        <w:div w:id="1559778825">
          <w:marLeft w:val="480"/>
          <w:marRight w:val="0"/>
          <w:marTop w:val="0"/>
          <w:marBottom w:val="0"/>
          <w:divBdr>
            <w:top w:val="none" w:sz="0" w:space="0" w:color="auto"/>
            <w:left w:val="none" w:sz="0" w:space="0" w:color="auto"/>
            <w:bottom w:val="none" w:sz="0" w:space="0" w:color="auto"/>
            <w:right w:val="none" w:sz="0" w:space="0" w:color="auto"/>
          </w:divBdr>
        </w:div>
        <w:div w:id="1083575312">
          <w:marLeft w:val="480"/>
          <w:marRight w:val="0"/>
          <w:marTop w:val="0"/>
          <w:marBottom w:val="0"/>
          <w:divBdr>
            <w:top w:val="none" w:sz="0" w:space="0" w:color="auto"/>
            <w:left w:val="none" w:sz="0" w:space="0" w:color="auto"/>
            <w:bottom w:val="none" w:sz="0" w:space="0" w:color="auto"/>
            <w:right w:val="none" w:sz="0" w:space="0" w:color="auto"/>
          </w:divBdr>
        </w:div>
        <w:div w:id="1043211150">
          <w:marLeft w:val="480"/>
          <w:marRight w:val="0"/>
          <w:marTop w:val="0"/>
          <w:marBottom w:val="0"/>
          <w:divBdr>
            <w:top w:val="none" w:sz="0" w:space="0" w:color="auto"/>
            <w:left w:val="none" w:sz="0" w:space="0" w:color="auto"/>
            <w:bottom w:val="none" w:sz="0" w:space="0" w:color="auto"/>
            <w:right w:val="none" w:sz="0" w:space="0" w:color="auto"/>
          </w:divBdr>
        </w:div>
        <w:div w:id="488444239">
          <w:marLeft w:val="480"/>
          <w:marRight w:val="0"/>
          <w:marTop w:val="0"/>
          <w:marBottom w:val="0"/>
          <w:divBdr>
            <w:top w:val="none" w:sz="0" w:space="0" w:color="auto"/>
            <w:left w:val="none" w:sz="0" w:space="0" w:color="auto"/>
            <w:bottom w:val="none" w:sz="0" w:space="0" w:color="auto"/>
            <w:right w:val="none" w:sz="0" w:space="0" w:color="auto"/>
          </w:divBdr>
        </w:div>
        <w:div w:id="142503128">
          <w:marLeft w:val="480"/>
          <w:marRight w:val="0"/>
          <w:marTop w:val="0"/>
          <w:marBottom w:val="0"/>
          <w:divBdr>
            <w:top w:val="none" w:sz="0" w:space="0" w:color="auto"/>
            <w:left w:val="none" w:sz="0" w:space="0" w:color="auto"/>
            <w:bottom w:val="none" w:sz="0" w:space="0" w:color="auto"/>
            <w:right w:val="none" w:sz="0" w:space="0" w:color="auto"/>
          </w:divBdr>
        </w:div>
        <w:div w:id="1282954165">
          <w:marLeft w:val="480"/>
          <w:marRight w:val="0"/>
          <w:marTop w:val="0"/>
          <w:marBottom w:val="0"/>
          <w:divBdr>
            <w:top w:val="none" w:sz="0" w:space="0" w:color="auto"/>
            <w:left w:val="none" w:sz="0" w:space="0" w:color="auto"/>
            <w:bottom w:val="none" w:sz="0" w:space="0" w:color="auto"/>
            <w:right w:val="none" w:sz="0" w:space="0" w:color="auto"/>
          </w:divBdr>
        </w:div>
        <w:div w:id="1819616500">
          <w:marLeft w:val="480"/>
          <w:marRight w:val="0"/>
          <w:marTop w:val="0"/>
          <w:marBottom w:val="0"/>
          <w:divBdr>
            <w:top w:val="none" w:sz="0" w:space="0" w:color="auto"/>
            <w:left w:val="none" w:sz="0" w:space="0" w:color="auto"/>
            <w:bottom w:val="none" w:sz="0" w:space="0" w:color="auto"/>
            <w:right w:val="none" w:sz="0" w:space="0" w:color="auto"/>
          </w:divBdr>
        </w:div>
        <w:div w:id="956762098">
          <w:marLeft w:val="480"/>
          <w:marRight w:val="0"/>
          <w:marTop w:val="0"/>
          <w:marBottom w:val="0"/>
          <w:divBdr>
            <w:top w:val="none" w:sz="0" w:space="0" w:color="auto"/>
            <w:left w:val="none" w:sz="0" w:space="0" w:color="auto"/>
            <w:bottom w:val="none" w:sz="0" w:space="0" w:color="auto"/>
            <w:right w:val="none" w:sz="0" w:space="0" w:color="auto"/>
          </w:divBdr>
        </w:div>
        <w:div w:id="1752309068">
          <w:marLeft w:val="480"/>
          <w:marRight w:val="0"/>
          <w:marTop w:val="0"/>
          <w:marBottom w:val="0"/>
          <w:divBdr>
            <w:top w:val="none" w:sz="0" w:space="0" w:color="auto"/>
            <w:left w:val="none" w:sz="0" w:space="0" w:color="auto"/>
            <w:bottom w:val="none" w:sz="0" w:space="0" w:color="auto"/>
            <w:right w:val="none" w:sz="0" w:space="0" w:color="auto"/>
          </w:divBdr>
        </w:div>
        <w:div w:id="43528601">
          <w:marLeft w:val="480"/>
          <w:marRight w:val="0"/>
          <w:marTop w:val="0"/>
          <w:marBottom w:val="0"/>
          <w:divBdr>
            <w:top w:val="none" w:sz="0" w:space="0" w:color="auto"/>
            <w:left w:val="none" w:sz="0" w:space="0" w:color="auto"/>
            <w:bottom w:val="none" w:sz="0" w:space="0" w:color="auto"/>
            <w:right w:val="none" w:sz="0" w:space="0" w:color="auto"/>
          </w:divBdr>
        </w:div>
        <w:div w:id="1127241868">
          <w:marLeft w:val="480"/>
          <w:marRight w:val="0"/>
          <w:marTop w:val="0"/>
          <w:marBottom w:val="0"/>
          <w:divBdr>
            <w:top w:val="none" w:sz="0" w:space="0" w:color="auto"/>
            <w:left w:val="none" w:sz="0" w:space="0" w:color="auto"/>
            <w:bottom w:val="none" w:sz="0" w:space="0" w:color="auto"/>
            <w:right w:val="none" w:sz="0" w:space="0" w:color="auto"/>
          </w:divBdr>
        </w:div>
        <w:div w:id="532887573">
          <w:marLeft w:val="480"/>
          <w:marRight w:val="0"/>
          <w:marTop w:val="0"/>
          <w:marBottom w:val="0"/>
          <w:divBdr>
            <w:top w:val="none" w:sz="0" w:space="0" w:color="auto"/>
            <w:left w:val="none" w:sz="0" w:space="0" w:color="auto"/>
            <w:bottom w:val="none" w:sz="0" w:space="0" w:color="auto"/>
            <w:right w:val="none" w:sz="0" w:space="0" w:color="auto"/>
          </w:divBdr>
        </w:div>
        <w:div w:id="540167195">
          <w:marLeft w:val="480"/>
          <w:marRight w:val="0"/>
          <w:marTop w:val="0"/>
          <w:marBottom w:val="0"/>
          <w:divBdr>
            <w:top w:val="none" w:sz="0" w:space="0" w:color="auto"/>
            <w:left w:val="none" w:sz="0" w:space="0" w:color="auto"/>
            <w:bottom w:val="none" w:sz="0" w:space="0" w:color="auto"/>
            <w:right w:val="none" w:sz="0" w:space="0" w:color="auto"/>
          </w:divBdr>
        </w:div>
        <w:div w:id="1490368120">
          <w:marLeft w:val="480"/>
          <w:marRight w:val="0"/>
          <w:marTop w:val="0"/>
          <w:marBottom w:val="0"/>
          <w:divBdr>
            <w:top w:val="none" w:sz="0" w:space="0" w:color="auto"/>
            <w:left w:val="none" w:sz="0" w:space="0" w:color="auto"/>
            <w:bottom w:val="none" w:sz="0" w:space="0" w:color="auto"/>
            <w:right w:val="none" w:sz="0" w:space="0" w:color="auto"/>
          </w:divBdr>
        </w:div>
        <w:div w:id="717819002">
          <w:marLeft w:val="480"/>
          <w:marRight w:val="0"/>
          <w:marTop w:val="0"/>
          <w:marBottom w:val="0"/>
          <w:divBdr>
            <w:top w:val="none" w:sz="0" w:space="0" w:color="auto"/>
            <w:left w:val="none" w:sz="0" w:space="0" w:color="auto"/>
            <w:bottom w:val="none" w:sz="0" w:space="0" w:color="auto"/>
            <w:right w:val="none" w:sz="0" w:space="0" w:color="auto"/>
          </w:divBdr>
        </w:div>
        <w:div w:id="684747102">
          <w:marLeft w:val="480"/>
          <w:marRight w:val="0"/>
          <w:marTop w:val="0"/>
          <w:marBottom w:val="0"/>
          <w:divBdr>
            <w:top w:val="none" w:sz="0" w:space="0" w:color="auto"/>
            <w:left w:val="none" w:sz="0" w:space="0" w:color="auto"/>
            <w:bottom w:val="none" w:sz="0" w:space="0" w:color="auto"/>
            <w:right w:val="none" w:sz="0" w:space="0" w:color="auto"/>
          </w:divBdr>
        </w:div>
        <w:div w:id="1386373838">
          <w:marLeft w:val="480"/>
          <w:marRight w:val="0"/>
          <w:marTop w:val="0"/>
          <w:marBottom w:val="0"/>
          <w:divBdr>
            <w:top w:val="none" w:sz="0" w:space="0" w:color="auto"/>
            <w:left w:val="none" w:sz="0" w:space="0" w:color="auto"/>
            <w:bottom w:val="none" w:sz="0" w:space="0" w:color="auto"/>
            <w:right w:val="none" w:sz="0" w:space="0" w:color="auto"/>
          </w:divBdr>
        </w:div>
        <w:div w:id="720709051">
          <w:marLeft w:val="480"/>
          <w:marRight w:val="0"/>
          <w:marTop w:val="0"/>
          <w:marBottom w:val="0"/>
          <w:divBdr>
            <w:top w:val="none" w:sz="0" w:space="0" w:color="auto"/>
            <w:left w:val="none" w:sz="0" w:space="0" w:color="auto"/>
            <w:bottom w:val="none" w:sz="0" w:space="0" w:color="auto"/>
            <w:right w:val="none" w:sz="0" w:space="0" w:color="auto"/>
          </w:divBdr>
        </w:div>
        <w:div w:id="2104379707">
          <w:marLeft w:val="480"/>
          <w:marRight w:val="0"/>
          <w:marTop w:val="0"/>
          <w:marBottom w:val="0"/>
          <w:divBdr>
            <w:top w:val="none" w:sz="0" w:space="0" w:color="auto"/>
            <w:left w:val="none" w:sz="0" w:space="0" w:color="auto"/>
            <w:bottom w:val="none" w:sz="0" w:space="0" w:color="auto"/>
            <w:right w:val="none" w:sz="0" w:space="0" w:color="auto"/>
          </w:divBdr>
        </w:div>
        <w:div w:id="1767116275">
          <w:marLeft w:val="480"/>
          <w:marRight w:val="0"/>
          <w:marTop w:val="0"/>
          <w:marBottom w:val="0"/>
          <w:divBdr>
            <w:top w:val="none" w:sz="0" w:space="0" w:color="auto"/>
            <w:left w:val="none" w:sz="0" w:space="0" w:color="auto"/>
            <w:bottom w:val="none" w:sz="0" w:space="0" w:color="auto"/>
            <w:right w:val="none" w:sz="0" w:space="0" w:color="auto"/>
          </w:divBdr>
        </w:div>
        <w:div w:id="967278203">
          <w:marLeft w:val="480"/>
          <w:marRight w:val="0"/>
          <w:marTop w:val="0"/>
          <w:marBottom w:val="0"/>
          <w:divBdr>
            <w:top w:val="none" w:sz="0" w:space="0" w:color="auto"/>
            <w:left w:val="none" w:sz="0" w:space="0" w:color="auto"/>
            <w:bottom w:val="none" w:sz="0" w:space="0" w:color="auto"/>
            <w:right w:val="none" w:sz="0" w:space="0" w:color="auto"/>
          </w:divBdr>
        </w:div>
        <w:div w:id="1556698573">
          <w:marLeft w:val="480"/>
          <w:marRight w:val="0"/>
          <w:marTop w:val="0"/>
          <w:marBottom w:val="0"/>
          <w:divBdr>
            <w:top w:val="none" w:sz="0" w:space="0" w:color="auto"/>
            <w:left w:val="none" w:sz="0" w:space="0" w:color="auto"/>
            <w:bottom w:val="none" w:sz="0" w:space="0" w:color="auto"/>
            <w:right w:val="none" w:sz="0" w:space="0" w:color="auto"/>
          </w:divBdr>
        </w:div>
        <w:div w:id="987592472">
          <w:marLeft w:val="480"/>
          <w:marRight w:val="0"/>
          <w:marTop w:val="0"/>
          <w:marBottom w:val="0"/>
          <w:divBdr>
            <w:top w:val="none" w:sz="0" w:space="0" w:color="auto"/>
            <w:left w:val="none" w:sz="0" w:space="0" w:color="auto"/>
            <w:bottom w:val="none" w:sz="0" w:space="0" w:color="auto"/>
            <w:right w:val="none" w:sz="0" w:space="0" w:color="auto"/>
          </w:divBdr>
        </w:div>
        <w:div w:id="179896338">
          <w:marLeft w:val="480"/>
          <w:marRight w:val="0"/>
          <w:marTop w:val="0"/>
          <w:marBottom w:val="0"/>
          <w:divBdr>
            <w:top w:val="none" w:sz="0" w:space="0" w:color="auto"/>
            <w:left w:val="none" w:sz="0" w:space="0" w:color="auto"/>
            <w:bottom w:val="none" w:sz="0" w:space="0" w:color="auto"/>
            <w:right w:val="none" w:sz="0" w:space="0" w:color="auto"/>
          </w:divBdr>
        </w:div>
        <w:div w:id="706175734">
          <w:marLeft w:val="480"/>
          <w:marRight w:val="0"/>
          <w:marTop w:val="0"/>
          <w:marBottom w:val="0"/>
          <w:divBdr>
            <w:top w:val="none" w:sz="0" w:space="0" w:color="auto"/>
            <w:left w:val="none" w:sz="0" w:space="0" w:color="auto"/>
            <w:bottom w:val="none" w:sz="0" w:space="0" w:color="auto"/>
            <w:right w:val="none" w:sz="0" w:space="0" w:color="auto"/>
          </w:divBdr>
        </w:div>
        <w:div w:id="439956443">
          <w:marLeft w:val="480"/>
          <w:marRight w:val="0"/>
          <w:marTop w:val="0"/>
          <w:marBottom w:val="0"/>
          <w:divBdr>
            <w:top w:val="none" w:sz="0" w:space="0" w:color="auto"/>
            <w:left w:val="none" w:sz="0" w:space="0" w:color="auto"/>
            <w:bottom w:val="none" w:sz="0" w:space="0" w:color="auto"/>
            <w:right w:val="none" w:sz="0" w:space="0" w:color="auto"/>
          </w:divBdr>
        </w:div>
        <w:div w:id="1576012627">
          <w:marLeft w:val="480"/>
          <w:marRight w:val="0"/>
          <w:marTop w:val="0"/>
          <w:marBottom w:val="0"/>
          <w:divBdr>
            <w:top w:val="none" w:sz="0" w:space="0" w:color="auto"/>
            <w:left w:val="none" w:sz="0" w:space="0" w:color="auto"/>
            <w:bottom w:val="none" w:sz="0" w:space="0" w:color="auto"/>
            <w:right w:val="none" w:sz="0" w:space="0" w:color="auto"/>
          </w:divBdr>
        </w:div>
        <w:div w:id="2091079238">
          <w:marLeft w:val="480"/>
          <w:marRight w:val="0"/>
          <w:marTop w:val="0"/>
          <w:marBottom w:val="0"/>
          <w:divBdr>
            <w:top w:val="none" w:sz="0" w:space="0" w:color="auto"/>
            <w:left w:val="none" w:sz="0" w:space="0" w:color="auto"/>
            <w:bottom w:val="none" w:sz="0" w:space="0" w:color="auto"/>
            <w:right w:val="none" w:sz="0" w:space="0" w:color="auto"/>
          </w:divBdr>
        </w:div>
        <w:div w:id="1547326552">
          <w:marLeft w:val="480"/>
          <w:marRight w:val="0"/>
          <w:marTop w:val="0"/>
          <w:marBottom w:val="0"/>
          <w:divBdr>
            <w:top w:val="none" w:sz="0" w:space="0" w:color="auto"/>
            <w:left w:val="none" w:sz="0" w:space="0" w:color="auto"/>
            <w:bottom w:val="none" w:sz="0" w:space="0" w:color="auto"/>
            <w:right w:val="none" w:sz="0" w:space="0" w:color="auto"/>
          </w:divBdr>
        </w:div>
        <w:div w:id="1424765625">
          <w:marLeft w:val="480"/>
          <w:marRight w:val="0"/>
          <w:marTop w:val="0"/>
          <w:marBottom w:val="0"/>
          <w:divBdr>
            <w:top w:val="none" w:sz="0" w:space="0" w:color="auto"/>
            <w:left w:val="none" w:sz="0" w:space="0" w:color="auto"/>
            <w:bottom w:val="none" w:sz="0" w:space="0" w:color="auto"/>
            <w:right w:val="none" w:sz="0" w:space="0" w:color="auto"/>
          </w:divBdr>
        </w:div>
        <w:div w:id="1929775472">
          <w:marLeft w:val="480"/>
          <w:marRight w:val="0"/>
          <w:marTop w:val="0"/>
          <w:marBottom w:val="0"/>
          <w:divBdr>
            <w:top w:val="none" w:sz="0" w:space="0" w:color="auto"/>
            <w:left w:val="none" w:sz="0" w:space="0" w:color="auto"/>
            <w:bottom w:val="none" w:sz="0" w:space="0" w:color="auto"/>
            <w:right w:val="none" w:sz="0" w:space="0" w:color="auto"/>
          </w:divBdr>
        </w:div>
        <w:div w:id="613751690">
          <w:marLeft w:val="480"/>
          <w:marRight w:val="0"/>
          <w:marTop w:val="0"/>
          <w:marBottom w:val="0"/>
          <w:divBdr>
            <w:top w:val="none" w:sz="0" w:space="0" w:color="auto"/>
            <w:left w:val="none" w:sz="0" w:space="0" w:color="auto"/>
            <w:bottom w:val="none" w:sz="0" w:space="0" w:color="auto"/>
            <w:right w:val="none" w:sz="0" w:space="0" w:color="auto"/>
          </w:divBdr>
        </w:div>
        <w:div w:id="390233942">
          <w:marLeft w:val="480"/>
          <w:marRight w:val="0"/>
          <w:marTop w:val="0"/>
          <w:marBottom w:val="0"/>
          <w:divBdr>
            <w:top w:val="none" w:sz="0" w:space="0" w:color="auto"/>
            <w:left w:val="none" w:sz="0" w:space="0" w:color="auto"/>
            <w:bottom w:val="none" w:sz="0" w:space="0" w:color="auto"/>
            <w:right w:val="none" w:sz="0" w:space="0" w:color="auto"/>
          </w:divBdr>
        </w:div>
        <w:div w:id="1038119185">
          <w:marLeft w:val="480"/>
          <w:marRight w:val="0"/>
          <w:marTop w:val="0"/>
          <w:marBottom w:val="0"/>
          <w:divBdr>
            <w:top w:val="none" w:sz="0" w:space="0" w:color="auto"/>
            <w:left w:val="none" w:sz="0" w:space="0" w:color="auto"/>
            <w:bottom w:val="none" w:sz="0" w:space="0" w:color="auto"/>
            <w:right w:val="none" w:sz="0" w:space="0" w:color="auto"/>
          </w:divBdr>
        </w:div>
        <w:div w:id="1366444489">
          <w:marLeft w:val="480"/>
          <w:marRight w:val="0"/>
          <w:marTop w:val="0"/>
          <w:marBottom w:val="0"/>
          <w:divBdr>
            <w:top w:val="none" w:sz="0" w:space="0" w:color="auto"/>
            <w:left w:val="none" w:sz="0" w:space="0" w:color="auto"/>
            <w:bottom w:val="none" w:sz="0" w:space="0" w:color="auto"/>
            <w:right w:val="none" w:sz="0" w:space="0" w:color="auto"/>
          </w:divBdr>
        </w:div>
        <w:div w:id="929049450">
          <w:marLeft w:val="480"/>
          <w:marRight w:val="0"/>
          <w:marTop w:val="0"/>
          <w:marBottom w:val="0"/>
          <w:divBdr>
            <w:top w:val="none" w:sz="0" w:space="0" w:color="auto"/>
            <w:left w:val="none" w:sz="0" w:space="0" w:color="auto"/>
            <w:bottom w:val="none" w:sz="0" w:space="0" w:color="auto"/>
            <w:right w:val="none" w:sz="0" w:space="0" w:color="auto"/>
          </w:divBdr>
        </w:div>
        <w:div w:id="271328956">
          <w:marLeft w:val="480"/>
          <w:marRight w:val="0"/>
          <w:marTop w:val="0"/>
          <w:marBottom w:val="0"/>
          <w:divBdr>
            <w:top w:val="none" w:sz="0" w:space="0" w:color="auto"/>
            <w:left w:val="none" w:sz="0" w:space="0" w:color="auto"/>
            <w:bottom w:val="none" w:sz="0" w:space="0" w:color="auto"/>
            <w:right w:val="none" w:sz="0" w:space="0" w:color="auto"/>
          </w:divBdr>
        </w:div>
        <w:div w:id="366415810">
          <w:marLeft w:val="480"/>
          <w:marRight w:val="0"/>
          <w:marTop w:val="0"/>
          <w:marBottom w:val="0"/>
          <w:divBdr>
            <w:top w:val="none" w:sz="0" w:space="0" w:color="auto"/>
            <w:left w:val="none" w:sz="0" w:space="0" w:color="auto"/>
            <w:bottom w:val="none" w:sz="0" w:space="0" w:color="auto"/>
            <w:right w:val="none" w:sz="0" w:space="0" w:color="auto"/>
          </w:divBdr>
        </w:div>
        <w:div w:id="237249002">
          <w:marLeft w:val="480"/>
          <w:marRight w:val="0"/>
          <w:marTop w:val="0"/>
          <w:marBottom w:val="0"/>
          <w:divBdr>
            <w:top w:val="none" w:sz="0" w:space="0" w:color="auto"/>
            <w:left w:val="none" w:sz="0" w:space="0" w:color="auto"/>
            <w:bottom w:val="none" w:sz="0" w:space="0" w:color="auto"/>
            <w:right w:val="none" w:sz="0" w:space="0" w:color="auto"/>
          </w:divBdr>
        </w:div>
        <w:div w:id="507133073">
          <w:marLeft w:val="480"/>
          <w:marRight w:val="0"/>
          <w:marTop w:val="0"/>
          <w:marBottom w:val="0"/>
          <w:divBdr>
            <w:top w:val="none" w:sz="0" w:space="0" w:color="auto"/>
            <w:left w:val="none" w:sz="0" w:space="0" w:color="auto"/>
            <w:bottom w:val="none" w:sz="0" w:space="0" w:color="auto"/>
            <w:right w:val="none" w:sz="0" w:space="0" w:color="auto"/>
          </w:divBdr>
        </w:div>
        <w:div w:id="857308841">
          <w:marLeft w:val="480"/>
          <w:marRight w:val="0"/>
          <w:marTop w:val="0"/>
          <w:marBottom w:val="0"/>
          <w:divBdr>
            <w:top w:val="none" w:sz="0" w:space="0" w:color="auto"/>
            <w:left w:val="none" w:sz="0" w:space="0" w:color="auto"/>
            <w:bottom w:val="none" w:sz="0" w:space="0" w:color="auto"/>
            <w:right w:val="none" w:sz="0" w:space="0" w:color="auto"/>
          </w:divBdr>
        </w:div>
        <w:div w:id="1303458912">
          <w:marLeft w:val="480"/>
          <w:marRight w:val="0"/>
          <w:marTop w:val="0"/>
          <w:marBottom w:val="0"/>
          <w:divBdr>
            <w:top w:val="none" w:sz="0" w:space="0" w:color="auto"/>
            <w:left w:val="none" w:sz="0" w:space="0" w:color="auto"/>
            <w:bottom w:val="none" w:sz="0" w:space="0" w:color="auto"/>
            <w:right w:val="none" w:sz="0" w:space="0" w:color="auto"/>
          </w:divBdr>
        </w:div>
        <w:div w:id="1617061908">
          <w:marLeft w:val="480"/>
          <w:marRight w:val="0"/>
          <w:marTop w:val="0"/>
          <w:marBottom w:val="0"/>
          <w:divBdr>
            <w:top w:val="none" w:sz="0" w:space="0" w:color="auto"/>
            <w:left w:val="none" w:sz="0" w:space="0" w:color="auto"/>
            <w:bottom w:val="none" w:sz="0" w:space="0" w:color="auto"/>
            <w:right w:val="none" w:sz="0" w:space="0" w:color="auto"/>
          </w:divBdr>
        </w:div>
        <w:div w:id="2127190146">
          <w:marLeft w:val="480"/>
          <w:marRight w:val="0"/>
          <w:marTop w:val="0"/>
          <w:marBottom w:val="0"/>
          <w:divBdr>
            <w:top w:val="none" w:sz="0" w:space="0" w:color="auto"/>
            <w:left w:val="none" w:sz="0" w:space="0" w:color="auto"/>
            <w:bottom w:val="none" w:sz="0" w:space="0" w:color="auto"/>
            <w:right w:val="none" w:sz="0" w:space="0" w:color="auto"/>
          </w:divBdr>
        </w:div>
        <w:div w:id="532419998">
          <w:marLeft w:val="480"/>
          <w:marRight w:val="0"/>
          <w:marTop w:val="0"/>
          <w:marBottom w:val="0"/>
          <w:divBdr>
            <w:top w:val="none" w:sz="0" w:space="0" w:color="auto"/>
            <w:left w:val="none" w:sz="0" w:space="0" w:color="auto"/>
            <w:bottom w:val="none" w:sz="0" w:space="0" w:color="auto"/>
            <w:right w:val="none" w:sz="0" w:space="0" w:color="auto"/>
          </w:divBdr>
        </w:div>
        <w:div w:id="1854563844">
          <w:marLeft w:val="480"/>
          <w:marRight w:val="0"/>
          <w:marTop w:val="0"/>
          <w:marBottom w:val="0"/>
          <w:divBdr>
            <w:top w:val="none" w:sz="0" w:space="0" w:color="auto"/>
            <w:left w:val="none" w:sz="0" w:space="0" w:color="auto"/>
            <w:bottom w:val="none" w:sz="0" w:space="0" w:color="auto"/>
            <w:right w:val="none" w:sz="0" w:space="0" w:color="auto"/>
          </w:divBdr>
        </w:div>
        <w:div w:id="1208298967">
          <w:marLeft w:val="480"/>
          <w:marRight w:val="0"/>
          <w:marTop w:val="0"/>
          <w:marBottom w:val="0"/>
          <w:divBdr>
            <w:top w:val="none" w:sz="0" w:space="0" w:color="auto"/>
            <w:left w:val="none" w:sz="0" w:space="0" w:color="auto"/>
            <w:bottom w:val="none" w:sz="0" w:space="0" w:color="auto"/>
            <w:right w:val="none" w:sz="0" w:space="0" w:color="auto"/>
          </w:divBdr>
        </w:div>
        <w:div w:id="466775497">
          <w:marLeft w:val="480"/>
          <w:marRight w:val="0"/>
          <w:marTop w:val="0"/>
          <w:marBottom w:val="0"/>
          <w:divBdr>
            <w:top w:val="none" w:sz="0" w:space="0" w:color="auto"/>
            <w:left w:val="none" w:sz="0" w:space="0" w:color="auto"/>
            <w:bottom w:val="none" w:sz="0" w:space="0" w:color="auto"/>
            <w:right w:val="none" w:sz="0" w:space="0" w:color="auto"/>
          </w:divBdr>
        </w:div>
        <w:div w:id="1368139022">
          <w:marLeft w:val="480"/>
          <w:marRight w:val="0"/>
          <w:marTop w:val="0"/>
          <w:marBottom w:val="0"/>
          <w:divBdr>
            <w:top w:val="none" w:sz="0" w:space="0" w:color="auto"/>
            <w:left w:val="none" w:sz="0" w:space="0" w:color="auto"/>
            <w:bottom w:val="none" w:sz="0" w:space="0" w:color="auto"/>
            <w:right w:val="none" w:sz="0" w:space="0" w:color="auto"/>
          </w:divBdr>
        </w:div>
        <w:div w:id="439692173">
          <w:marLeft w:val="480"/>
          <w:marRight w:val="0"/>
          <w:marTop w:val="0"/>
          <w:marBottom w:val="0"/>
          <w:divBdr>
            <w:top w:val="none" w:sz="0" w:space="0" w:color="auto"/>
            <w:left w:val="none" w:sz="0" w:space="0" w:color="auto"/>
            <w:bottom w:val="none" w:sz="0" w:space="0" w:color="auto"/>
            <w:right w:val="none" w:sz="0" w:space="0" w:color="auto"/>
          </w:divBdr>
        </w:div>
        <w:div w:id="1233390785">
          <w:marLeft w:val="480"/>
          <w:marRight w:val="0"/>
          <w:marTop w:val="0"/>
          <w:marBottom w:val="0"/>
          <w:divBdr>
            <w:top w:val="none" w:sz="0" w:space="0" w:color="auto"/>
            <w:left w:val="none" w:sz="0" w:space="0" w:color="auto"/>
            <w:bottom w:val="none" w:sz="0" w:space="0" w:color="auto"/>
            <w:right w:val="none" w:sz="0" w:space="0" w:color="auto"/>
          </w:divBdr>
        </w:div>
        <w:div w:id="1476489490">
          <w:marLeft w:val="480"/>
          <w:marRight w:val="0"/>
          <w:marTop w:val="0"/>
          <w:marBottom w:val="0"/>
          <w:divBdr>
            <w:top w:val="none" w:sz="0" w:space="0" w:color="auto"/>
            <w:left w:val="none" w:sz="0" w:space="0" w:color="auto"/>
            <w:bottom w:val="none" w:sz="0" w:space="0" w:color="auto"/>
            <w:right w:val="none" w:sz="0" w:space="0" w:color="auto"/>
          </w:divBdr>
        </w:div>
        <w:div w:id="1778790597">
          <w:marLeft w:val="480"/>
          <w:marRight w:val="0"/>
          <w:marTop w:val="0"/>
          <w:marBottom w:val="0"/>
          <w:divBdr>
            <w:top w:val="none" w:sz="0" w:space="0" w:color="auto"/>
            <w:left w:val="none" w:sz="0" w:space="0" w:color="auto"/>
            <w:bottom w:val="none" w:sz="0" w:space="0" w:color="auto"/>
            <w:right w:val="none" w:sz="0" w:space="0" w:color="auto"/>
          </w:divBdr>
        </w:div>
        <w:div w:id="299043181">
          <w:marLeft w:val="480"/>
          <w:marRight w:val="0"/>
          <w:marTop w:val="0"/>
          <w:marBottom w:val="0"/>
          <w:divBdr>
            <w:top w:val="none" w:sz="0" w:space="0" w:color="auto"/>
            <w:left w:val="none" w:sz="0" w:space="0" w:color="auto"/>
            <w:bottom w:val="none" w:sz="0" w:space="0" w:color="auto"/>
            <w:right w:val="none" w:sz="0" w:space="0" w:color="auto"/>
          </w:divBdr>
        </w:div>
        <w:div w:id="477310452">
          <w:marLeft w:val="480"/>
          <w:marRight w:val="0"/>
          <w:marTop w:val="0"/>
          <w:marBottom w:val="0"/>
          <w:divBdr>
            <w:top w:val="none" w:sz="0" w:space="0" w:color="auto"/>
            <w:left w:val="none" w:sz="0" w:space="0" w:color="auto"/>
            <w:bottom w:val="none" w:sz="0" w:space="0" w:color="auto"/>
            <w:right w:val="none" w:sz="0" w:space="0" w:color="auto"/>
          </w:divBdr>
        </w:div>
        <w:div w:id="1867981128">
          <w:marLeft w:val="480"/>
          <w:marRight w:val="0"/>
          <w:marTop w:val="0"/>
          <w:marBottom w:val="0"/>
          <w:divBdr>
            <w:top w:val="none" w:sz="0" w:space="0" w:color="auto"/>
            <w:left w:val="none" w:sz="0" w:space="0" w:color="auto"/>
            <w:bottom w:val="none" w:sz="0" w:space="0" w:color="auto"/>
            <w:right w:val="none" w:sz="0" w:space="0" w:color="auto"/>
          </w:divBdr>
        </w:div>
      </w:divsChild>
    </w:div>
    <w:div w:id="1747798848">
      <w:bodyDiv w:val="1"/>
      <w:marLeft w:val="0"/>
      <w:marRight w:val="0"/>
      <w:marTop w:val="0"/>
      <w:marBottom w:val="0"/>
      <w:divBdr>
        <w:top w:val="none" w:sz="0" w:space="0" w:color="auto"/>
        <w:left w:val="none" w:sz="0" w:space="0" w:color="auto"/>
        <w:bottom w:val="none" w:sz="0" w:space="0" w:color="auto"/>
        <w:right w:val="none" w:sz="0" w:space="0" w:color="auto"/>
      </w:divBdr>
    </w:div>
    <w:div w:id="1748458253">
      <w:bodyDiv w:val="1"/>
      <w:marLeft w:val="0"/>
      <w:marRight w:val="0"/>
      <w:marTop w:val="0"/>
      <w:marBottom w:val="0"/>
      <w:divBdr>
        <w:top w:val="none" w:sz="0" w:space="0" w:color="auto"/>
        <w:left w:val="none" w:sz="0" w:space="0" w:color="auto"/>
        <w:bottom w:val="none" w:sz="0" w:space="0" w:color="auto"/>
        <w:right w:val="none" w:sz="0" w:space="0" w:color="auto"/>
      </w:divBdr>
    </w:div>
    <w:div w:id="1748531685">
      <w:bodyDiv w:val="1"/>
      <w:marLeft w:val="0"/>
      <w:marRight w:val="0"/>
      <w:marTop w:val="0"/>
      <w:marBottom w:val="0"/>
      <w:divBdr>
        <w:top w:val="none" w:sz="0" w:space="0" w:color="auto"/>
        <w:left w:val="none" w:sz="0" w:space="0" w:color="auto"/>
        <w:bottom w:val="none" w:sz="0" w:space="0" w:color="auto"/>
        <w:right w:val="none" w:sz="0" w:space="0" w:color="auto"/>
      </w:divBdr>
    </w:div>
    <w:div w:id="1748915574">
      <w:bodyDiv w:val="1"/>
      <w:marLeft w:val="0"/>
      <w:marRight w:val="0"/>
      <w:marTop w:val="0"/>
      <w:marBottom w:val="0"/>
      <w:divBdr>
        <w:top w:val="none" w:sz="0" w:space="0" w:color="auto"/>
        <w:left w:val="none" w:sz="0" w:space="0" w:color="auto"/>
        <w:bottom w:val="none" w:sz="0" w:space="0" w:color="auto"/>
        <w:right w:val="none" w:sz="0" w:space="0" w:color="auto"/>
      </w:divBdr>
    </w:div>
    <w:div w:id="1749031719">
      <w:bodyDiv w:val="1"/>
      <w:marLeft w:val="0"/>
      <w:marRight w:val="0"/>
      <w:marTop w:val="0"/>
      <w:marBottom w:val="0"/>
      <w:divBdr>
        <w:top w:val="none" w:sz="0" w:space="0" w:color="auto"/>
        <w:left w:val="none" w:sz="0" w:space="0" w:color="auto"/>
        <w:bottom w:val="none" w:sz="0" w:space="0" w:color="auto"/>
        <w:right w:val="none" w:sz="0" w:space="0" w:color="auto"/>
      </w:divBdr>
    </w:div>
    <w:div w:id="1749305634">
      <w:bodyDiv w:val="1"/>
      <w:marLeft w:val="0"/>
      <w:marRight w:val="0"/>
      <w:marTop w:val="0"/>
      <w:marBottom w:val="0"/>
      <w:divBdr>
        <w:top w:val="none" w:sz="0" w:space="0" w:color="auto"/>
        <w:left w:val="none" w:sz="0" w:space="0" w:color="auto"/>
        <w:bottom w:val="none" w:sz="0" w:space="0" w:color="auto"/>
        <w:right w:val="none" w:sz="0" w:space="0" w:color="auto"/>
      </w:divBdr>
    </w:div>
    <w:div w:id="1749383404">
      <w:bodyDiv w:val="1"/>
      <w:marLeft w:val="0"/>
      <w:marRight w:val="0"/>
      <w:marTop w:val="0"/>
      <w:marBottom w:val="0"/>
      <w:divBdr>
        <w:top w:val="none" w:sz="0" w:space="0" w:color="auto"/>
        <w:left w:val="none" w:sz="0" w:space="0" w:color="auto"/>
        <w:bottom w:val="none" w:sz="0" w:space="0" w:color="auto"/>
        <w:right w:val="none" w:sz="0" w:space="0" w:color="auto"/>
      </w:divBdr>
    </w:div>
    <w:div w:id="1749688520">
      <w:bodyDiv w:val="1"/>
      <w:marLeft w:val="0"/>
      <w:marRight w:val="0"/>
      <w:marTop w:val="0"/>
      <w:marBottom w:val="0"/>
      <w:divBdr>
        <w:top w:val="none" w:sz="0" w:space="0" w:color="auto"/>
        <w:left w:val="none" w:sz="0" w:space="0" w:color="auto"/>
        <w:bottom w:val="none" w:sz="0" w:space="0" w:color="auto"/>
        <w:right w:val="none" w:sz="0" w:space="0" w:color="auto"/>
      </w:divBdr>
    </w:div>
    <w:div w:id="1750156726">
      <w:bodyDiv w:val="1"/>
      <w:marLeft w:val="0"/>
      <w:marRight w:val="0"/>
      <w:marTop w:val="0"/>
      <w:marBottom w:val="0"/>
      <w:divBdr>
        <w:top w:val="none" w:sz="0" w:space="0" w:color="auto"/>
        <w:left w:val="none" w:sz="0" w:space="0" w:color="auto"/>
        <w:bottom w:val="none" w:sz="0" w:space="0" w:color="auto"/>
        <w:right w:val="none" w:sz="0" w:space="0" w:color="auto"/>
      </w:divBdr>
    </w:div>
    <w:div w:id="1750344754">
      <w:bodyDiv w:val="1"/>
      <w:marLeft w:val="0"/>
      <w:marRight w:val="0"/>
      <w:marTop w:val="0"/>
      <w:marBottom w:val="0"/>
      <w:divBdr>
        <w:top w:val="none" w:sz="0" w:space="0" w:color="auto"/>
        <w:left w:val="none" w:sz="0" w:space="0" w:color="auto"/>
        <w:bottom w:val="none" w:sz="0" w:space="0" w:color="auto"/>
        <w:right w:val="none" w:sz="0" w:space="0" w:color="auto"/>
      </w:divBdr>
    </w:div>
    <w:div w:id="1750421014">
      <w:bodyDiv w:val="1"/>
      <w:marLeft w:val="0"/>
      <w:marRight w:val="0"/>
      <w:marTop w:val="0"/>
      <w:marBottom w:val="0"/>
      <w:divBdr>
        <w:top w:val="none" w:sz="0" w:space="0" w:color="auto"/>
        <w:left w:val="none" w:sz="0" w:space="0" w:color="auto"/>
        <w:bottom w:val="none" w:sz="0" w:space="0" w:color="auto"/>
        <w:right w:val="none" w:sz="0" w:space="0" w:color="auto"/>
      </w:divBdr>
    </w:div>
    <w:div w:id="1750685984">
      <w:bodyDiv w:val="1"/>
      <w:marLeft w:val="0"/>
      <w:marRight w:val="0"/>
      <w:marTop w:val="0"/>
      <w:marBottom w:val="0"/>
      <w:divBdr>
        <w:top w:val="none" w:sz="0" w:space="0" w:color="auto"/>
        <w:left w:val="none" w:sz="0" w:space="0" w:color="auto"/>
        <w:bottom w:val="none" w:sz="0" w:space="0" w:color="auto"/>
        <w:right w:val="none" w:sz="0" w:space="0" w:color="auto"/>
      </w:divBdr>
    </w:div>
    <w:div w:id="1750928952">
      <w:bodyDiv w:val="1"/>
      <w:marLeft w:val="0"/>
      <w:marRight w:val="0"/>
      <w:marTop w:val="0"/>
      <w:marBottom w:val="0"/>
      <w:divBdr>
        <w:top w:val="none" w:sz="0" w:space="0" w:color="auto"/>
        <w:left w:val="none" w:sz="0" w:space="0" w:color="auto"/>
        <w:bottom w:val="none" w:sz="0" w:space="0" w:color="auto"/>
        <w:right w:val="none" w:sz="0" w:space="0" w:color="auto"/>
      </w:divBdr>
    </w:div>
    <w:div w:id="1751537317">
      <w:bodyDiv w:val="1"/>
      <w:marLeft w:val="0"/>
      <w:marRight w:val="0"/>
      <w:marTop w:val="0"/>
      <w:marBottom w:val="0"/>
      <w:divBdr>
        <w:top w:val="none" w:sz="0" w:space="0" w:color="auto"/>
        <w:left w:val="none" w:sz="0" w:space="0" w:color="auto"/>
        <w:bottom w:val="none" w:sz="0" w:space="0" w:color="auto"/>
        <w:right w:val="none" w:sz="0" w:space="0" w:color="auto"/>
      </w:divBdr>
    </w:div>
    <w:div w:id="1752459746">
      <w:bodyDiv w:val="1"/>
      <w:marLeft w:val="0"/>
      <w:marRight w:val="0"/>
      <w:marTop w:val="0"/>
      <w:marBottom w:val="0"/>
      <w:divBdr>
        <w:top w:val="none" w:sz="0" w:space="0" w:color="auto"/>
        <w:left w:val="none" w:sz="0" w:space="0" w:color="auto"/>
        <w:bottom w:val="none" w:sz="0" w:space="0" w:color="auto"/>
        <w:right w:val="none" w:sz="0" w:space="0" w:color="auto"/>
      </w:divBdr>
    </w:div>
    <w:div w:id="1753893266">
      <w:bodyDiv w:val="1"/>
      <w:marLeft w:val="0"/>
      <w:marRight w:val="0"/>
      <w:marTop w:val="0"/>
      <w:marBottom w:val="0"/>
      <w:divBdr>
        <w:top w:val="none" w:sz="0" w:space="0" w:color="auto"/>
        <w:left w:val="none" w:sz="0" w:space="0" w:color="auto"/>
        <w:bottom w:val="none" w:sz="0" w:space="0" w:color="auto"/>
        <w:right w:val="none" w:sz="0" w:space="0" w:color="auto"/>
      </w:divBdr>
    </w:div>
    <w:div w:id="1754083615">
      <w:bodyDiv w:val="1"/>
      <w:marLeft w:val="0"/>
      <w:marRight w:val="0"/>
      <w:marTop w:val="0"/>
      <w:marBottom w:val="0"/>
      <w:divBdr>
        <w:top w:val="none" w:sz="0" w:space="0" w:color="auto"/>
        <w:left w:val="none" w:sz="0" w:space="0" w:color="auto"/>
        <w:bottom w:val="none" w:sz="0" w:space="0" w:color="auto"/>
        <w:right w:val="none" w:sz="0" w:space="0" w:color="auto"/>
      </w:divBdr>
    </w:div>
    <w:div w:id="1754164852">
      <w:bodyDiv w:val="1"/>
      <w:marLeft w:val="0"/>
      <w:marRight w:val="0"/>
      <w:marTop w:val="0"/>
      <w:marBottom w:val="0"/>
      <w:divBdr>
        <w:top w:val="none" w:sz="0" w:space="0" w:color="auto"/>
        <w:left w:val="none" w:sz="0" w:space="0" w:color="auto"/>
        <w:bottom w:val="none" w:sz="0" w:space="0" w:color="auto"/>
        <w:right w:val="none" w:sz="0" w:space="0" w:color="auto"/>
      </w:divBdr>
    </w:div>
    <w:div w:id="1754426449">
      <w:bodyDiv w:val="1"/>
      <w:marLeft w:val="0"/>
      <w:marRight w:val="0"/>
      <w:marTop w:val="0"/>
      <w:marBottom w:val="0"/>
      <w:divBdr>
        <w:top w:val="none" w:sz="0" w:space="0" w:color="auto"/>
        <w:left w:val="none" w:sz="0" w:space="0" w:color="auto"/>
        <w:bottom w:val="none" w:sz="0" w:space="0" w:color="auto"/>
        <w:right w:val="none" w:sz="0" w:space="0" w:color="auto"/>
      </w:divBdr>
    </w:div>
    <w:div w:id="1754623884">
      <w:bodyDiv w:val="1"/>
      <w:marLeft w:val="0"/>
      <w:marRight w:val="0"/>
      <w:marTop w:val="0"/>
      <w:marBottom w:val="0"/>
      <w:divBdr>
        <w:top w:val="none" w:sz="0" w:space="0" w:color="auto"/>
        <w:left w:val="none" w:sz="0" w:space="0" w:color="auto"/>
        <w:bottom w:val="none" w:sz="0" w:space="0" w:color="auto"/>
        <w:right w:val="none" w:sz="0" w:space="0" w:color="auto"/>
      </w:divBdr>
    </w:div>
    <w:div w:id="1754741668">
      <w:bodyDiv w:val="1"/>
      <w:marLeft w:val="0"/>
      <w:marRight w:val="0"/>
      <w:marTop w:val="0"/>
      <w:marBottom w:val="0"/>
      <w:divBdr>
        <w:top w:val="none" w:sz="0" w:space="0" w:color="auto"/>
        <w:left w:val="none" w:sz="0" w:space="0" w:color="auto"/>
        <w:bottom w:val="none" w:sz="0" w:space="0" w:color="auto"/>
        <w:right w:val="none" w:sz="0" w:space="0" w:color="auto"/>
      </w:divBdr>
    </w:div>
    <w:div w:id="1755857550">
      <w:bodyDiv w:val="1"/>
      <w:marLeft w:val="0"/>
      <w:marRight w:val="0"/>
      <w:marTop w:val="0"/>
      <w:marBottom w:val="0"/>
      <w:divBdr>
        <w:top w:val="none" w:sz="0" w:space="0" w:color="auto"/>
        <w:left w:val="none" w:sz="0" w:space="0" w:color="auto"/>
        <w:bottom w:val="none" w:sz="0" w:space="0" w:color="auto"/>
        <w:right w:val="none" w:sz="0" w:space="0" w:color="auto"/>
      </w:divBdr>
    </w:div>
    <w:div w:id="1756047762">
      <w:bodyDiv w:val="1"/>
      <w:marLeft w:val="0"/>
      <w:marRight w:val="0"/>
      <w:marTop w:val="0"/>
      <w:marBottom w:val="0"/>
      <w:divBdr>
        <w:top w:val="none" w:sz="0" w:space="0" w:color="auto"/>
        <w:left w:val="none" w:sz="0" w:space="0" w:color="auto"/>
        <w:bottom w:val="none" w:sz="0" w:space="0" w:color="auto"/>
        <w:right w:val="none" w:sz="0" w:space="0" w:color="auto"/>
      </w:divBdr>
    </w:div>
    <w:div w:id="1756513815">
      <w:bodyDiv w:val="1"/>
      <w:marLeft w:val="0"/>
      <w:marRight w:val="0"/>
      <w:marTop w:val="0"/>
      <w:marBottom w:val="0"/>
      <w:divBdr>
        <w:top w:val="none" w:sz="0" w:space="0" w:color="auto"/>
        <w:left w:val="none" w:sz="0" w:space="0" w:color="auto"/>
        <w:bottom w:val="none" w:sz="0" w:space="0" w:color="auto"/>
        <w:right w:val="none" w:sz="0" w:space="0" w:color="auto"/>
      </w:divBdr>
    </w:div>
    <w:div w:id="1757089460">
      <w:bodyDiv w:val="1"/>
      <w:marLeft w:val="0"/>
      <w:marRight w:val="0"/>
      <w:marTop w:val="0"/>
      <w:marBottom w:val="0"/>
      <w:divBdr>
        <w:top w:val="none" w:sz="0" w:space="0" w:color="auto"/>
        <w:left w:val="none" w:sz="0" w:space="0" w:color="auto"/>
        <w:bottom w:val="none" w:sz="0" w:space="0" w:color="auto"/>
        <w:right w:val="none" w:sz="0" w:space="0" w:color="auto"/>
      </w:divBdr>
    </w:div>
    <w:div w:id="1757287356">
      <w:bodyDiv w:val="1"/>
      <w:marLeft w:val="0"/>
      <w:marRight w:val="0"/>
      <w:marTop w:val="0"/>
      <w:marBottom w:val="0"/>
      <w:divBdr>
        <w:top w:val="none" w:sz="0" w:space="0" w:color="auto"/>
        <w:left w:val="none" w:sz="0" w:space="0" w:color="auto"/>
        <w:bottom w:val="none" w:sz="0" w:space="0" w:color="auto"/>
        <w:right w:val="none" w:sz="0" w:space="0" w:color="auto"/>
      </w:divBdr>
    </w:div>
    <w:div w:id="1757823710">
      <w:bodyDiv w:val="1"/>
      <w:marLeft w:val="0"/>
      <w:marRight w:val="0"/>
      <w:marTop w:val="0"/>
      <w:marBottom w:val="0"/>
      <w:divBdr>
        <w:top w:val="none" w:sz="0" w:space="0" w:color="auto"/>
        <w:left w:val="none" w:sz="0" w:space="0" w:color="auto"/>
        <w:bottom w:val="none" w:sz="0" w:space="0" w:color="auto"/>
        <w:right w:val="none" w:sz="0" w:space="0" w:color="auto"/>
      </w:divBdr>
    </w:div>
    <w:div w:id="1758013699">
      <w:bodyDiv w:val="1"/>
      <w:marLeft w:val="0"/>
      <w:marRight w:val="0"/>
      <w:marTop w:val="0"/>
      <w:marBottom w:val="0"/>
      <w:divBdr>
        <w:top w:val="none" w:sz="0" w:space="0" w:color="auto"/>
        <w:left w:val="none" w:sz="0" w:space="0" w:color="auto"/>
        <w:bottom w:val="none" w:sz="0" w:space="0" w:color="auto"/>
        <w:right w:val="none" w:sz="0" w:space="0" w:color="auto"/>
      </w:divBdr>
    </w:div>
    <w:div w:id="1758019054">
      <w:bodyDiv w:val="1"/>
      <w:marLeft w:val="0"/>
      <w:marRight w:val="0"/>
      <w:marTop w:val="0"/>
      <w:marBottom w:val="0"/>
      <w:divBdr>
        <w:top w:val="none" w:sz="0" w:space="0" w:color="auto"/>
        <w:left w:val="none" w:sz="0" w:space="0" w:color="auto"/>
        <w:bottom w:val="none" w:sz="0" w:space="0" w:color="auto"/>
        <w:right w:val="none" w:sz="0" w:space="0" w:color="auto"/>
      </w:divBdr>
    </w:div>
    <w:div w:id="1759206690">
      <w:bodyDiv w:val="1"/>
      <w:marLeft w:val="0"/>
      <w:marRight w:val="0"/>
      <w:marTop w:val="0"/>
      <w:marBottom w:val="0"/>
      <w:divBdr>
        <w:top w:val="none" w:sz="0" w:space="0" w:color="auto"/>
        <w:left w:val="none" w:sz="0" w:space="0" w:color="auto"/>
        <w:bottom w:val="none" w:sz="0" w:space="0" w:color="auto"/>
        <w:right w:val="none" w:sz="0" w:space="0" w:color="auto"/>
      </w:divBdr>
    </w:div>
    <w:div w:id="1759599820">
      <w:bodyDiv w:val="1"/>
      <w:marLeft w:val="0"/>
      <w:marRight w:val="0"/>
      <w:marTop w:val="0"/>
      <w:marBottom w:val="0"/>
      <w:divBdr>
        <w:top w:val="none" w:sz="0" w:space="0" w:color="auto"/>
        <w:left w:val="none" w:sz="0" w:space="0" w:color="auto"/>
        <w:bottom w:val="none" w:sz="0" w:space="0" w:color="auto"/>
        <w:right w:val="none" w:sz="0" w:space="0" w:color="auto"/>
      </w:divBdr>
    </w:div>
    <w:div w:id="1760129971">
      <w:bodyDiv w:val="1"/>
      <w:marLeft w:val="0"/>
      <w:marRight w:val="0"/>
      <w:marTop w:val="0"/>
      <w:marBottom w:val="0"/>
      <w:divBdr>
        <w:top w:val="none" w:sz="0" w:space="0" w:color="auto"/>
        <w:left w:val="none" w:sz="0" w:space="0" w:color="auto"/>
        <w:bottom w:val="none" w:sz="0" w:space="0" w:color="auto"/>
        <w:right w:val="none" w:sz="0" w:space="0" w:color="auto"/>
      </w:divBdr>
    </w:div>
    <w:div w:id="1760131352">
      <w:bodyDiv w:val="1"/>
      <w:marLeft w:val="0"/>
      <w:marRight w:val="0"/>
      <w:marTop w:val="0"/>
      <w:marBottom w:val="0"/>
      <w:divBdr>
        <w:top w:val="none" w:sz="0" w:space="0" w:color="auto"/>
        <w:left w:val="none" w:sz="0" w:space="0" w:color="auto"/>
        <w:bottom w:val="none" w:sz="0" w:space="0" w:color="auto"/>
        <w:right w:val="none" w:sz="0" w:space="0" w:color="auto"/>
      </w:divBdr>
    </w:div>
    <w:div w:id="1760711897">
      <w:bodyDiv w:val="1"/>
      <w:marLeft w:val="0"/>
      <w:marRight w:val="0"/>
      <w:marTop w:val="0"/>
      <w:marBottom w:val="0"/>
      <w:divBdr>
        <w:top w:val="none" w:sz="0" w:space="0" w:color="auto"/>
        <w:left w:val="none" w:sz="0" w:space="0" w:color="auto"/>
        <w:bottom w:val="none" w:sz="0" w:space="0" w:color="auto"/>
        <w:right w:val="none" w:sz="0" w:space="0" w:color="auto"/>
      </w:divBdr>
    </w:div>
    <w:div w:id="1761217178">
      <w:bodyDiv w:val="1"/>
      <w:marLeft w:val="0"/>
      <w:marRight w:val="0"/>
      <w:marTop w:val="0"/>
      <w:marBottom w:val="0"/>
      <w:divBdr>
        <w:top w:val="none" w:sz="0" w:space="0" w:color="auto"/>
        <w:left w:val="none" w:sz="0" w:space="0" w:color="auto"/>
        <w:bottom w:val="none" w:sz="0" w:space="0" w:color="auto"/>
        <w:right w:val="none" w:sz="0" w:space="0" w:color="auto"/>
      </w:divBdr>
    </w:div>
    <w:div w:id="1761948133">
      <w:bodyDiv w:val="1"/>
      <w:marLeft w:val="0"/>
      <w:marRight w:val="0"/>
      <w:marTop w:val="0"/>
      <w:marBottom w:val="0"/>
      <w:divBdr>
        <w:top w:val="none" w:sz="0" w:space="0" w:color="auto"/>
        <w:left w:val="none" w:sz="0" w:space="0" w:color="auto"/>
        <w:bottom w:val="none" w:sz="0" w:space="0" w:color="auto"/>
        <w:right w:val="none" w:sz="0" w:space="0" w:color="auto"/>
      </w:divBdr>
    </w:div>
    <w:div w:id="1762094271">
      <w:bodyDiv w:val="1"/>
      <w:marLeft w:val="0"/>
      <w:marRight w:val="0"/>
      <w:marTop w:val="0"/>
      <w:marBottom w:val="0"/>
      <w:divBdr>
        <w:top w:val="none" w:sz="0" w:space="0" w:color="auto"/>
        <w:left w:val="none" w:sz="0" w:space="0" w:color="auto"/>
        <w:bottom w:val="none" w:sz="0" w:space="0" w:color="auto"/>
        <w:right w:val="none" w:sz="0" w:space="0" w:color="auto"/>
      </w:divBdr>
    </w:div>
    <w:div w:id="1763256808">
      <w:bodyDiv w:val="1"/>
      <w:marLeft w:val="0"/>
      <w:marRight w:val="0"/>
      <w:marTop w:val="0"/>
      <w:marBottom w:val="0"/>
      <w:divBdr>
        <w:top w:val="none" w:sz="0" w:space="0" w:color="auto"/>
        <w:left w:val="none" w:sz="0" w:space="0" w:color="auto"/>
        <w:bottom w:val="none" w:sz="0" w:space="0" w:color="auto"/>
        <w:right w:val="none" w:sz="0" w:space="0" w:color="auto"/>
      </w:divBdr>
    </w:div>
    <w:div w:id="1763455842">
      <w:bodyDiv w:val="1"/>
      <w:marLeft w:val="0"/>
      <w:marRight w:val="0"/>
      <w:marTop w:val="0"/>
      <w:marBottom w:val="0"/>
      <w:divBdr>
        <w:top w:val="none" w:sz="0" w:space="0" w:color="auto"/>
        <w:left w:val="none" w:sz="0" w:space="0" w:color="auto"/>
        <w:bottom w:val="none" w:sz="0" w:space="0" w:color="auto"/>
        <w:right w:val="none" w:sz="0" w:space="0" w:color="auto"/>
      </w:divBdr>
    </w:div>
    <w:div w:id="1764061800">
      <w:bodyDiv w:val="1"/>
      <w:marLeft w:val="0"/>
      <w:marRight w:val="0"/>
      <w:marTop w:val="0"/>
      <w:marBottom w:val="0"/>
      <w:divBdr>
        <w:top w:val="none" w:sz="0" w:space="0" w:color="auto"/>
        <w:left w:val="none" w:sz="0" w:space="0" w:color="auto"/>
        <w:bottom w:val="none" w:sz="0" w:space="0" w:color="auto"/>
        <w:right w:val="none" w:sz="0" w:space="0" w:color="auto"/>
      </w:divBdr>
    </w:div>
    <w:div w:id="1764373048">
      <w:bodyDiv w:val="1"/>
      <w:marLeft w:val="0"/>
      <w:marRight w:val="0"/>
      <w:marTop w:val="0"/>
      <w:marBottom w:val="0"/>
      <w:divBdr>
        <w:top w:val="none" w:sz="0" w:space="0" w:color="auto"/>
        <w:left w:val="none" w:sz="0" w:space="0" w:color="auto"/>
        <w:bottom w:val="none" w:sz="0" w:space="0" w:color="auto"/>
        <w:right w:val="none" w:sz="0" w:space="0" w:color="auto"/>
      </w:divBdr>
    </w:div>
    <w:div w:id="1764573776">
      <w:bodyDiv w:val="1"/>
      <w:marLeft w:val="0"/>
      <w:marRight w:val="0"/>
      <w:marTop w:val="0"/>
      <w:marBottom w:val="0"/>
      <w:divBdr>
        <w:top w:val="none" w:sz="0" w:space="0" w:color="auto"/>
        <w:left w:val="none" w:sz="0" w:space="0" w:color="auto"/>
        <w:bottom w:val="none" w:sz="0" w:space="0" w:color="auto"/>
        <w:right w:val="none" w:sz="0" w:space="0" w:color="auto"/>
      </w:divBdr>
    </w:div>
    <w:div w:id="1764954666">
      <w:bodyDiv w:val="1"/>
      <w:marLeft w:val="0"/>
      <w:marRight w:val="0"/>
      <w:marTop w:val="0"/>
      <w:marBottom w:val="0"/>
      <w:divBdr>
        <w:top w:val="none" w:sz="0" w:space="0" w:color="auto"/>
        <w:left w:val="none" w:sz="0" w:space="0" w:color="auto"/>
        <w:bottom w:val="none" w:sz="0" w:space="0" w:color="auto"/>
        <w:right w:val="none" w:sz="0" w:space="0" w:color="auto"/>
      </w:divBdr>
    </w:div>
    <w:div w:id="1765031488">
      <w:bodyDiv w:val="1"/>
      <w:marLeft w:val="0"/>
      <w:marRight w:val="0"/>
      <w:marTop w:val="0"/>
      <w:marBottom w:val="0"/>
      <w:divBdr>
        <w:top w:val="none" w:sz="0" w:space="0" w:color="auto"/>
        <w:left w:val="none" w:sz="0" w:space="0" w:color="auto"/>
        <w:bottom w:val="none" w:sz="0" w:space="0" w:color="auto"/>
        <w:right w:val="none" w:sz="0" w:space="0" w:color="auto"/>
      </w:divBdr>
    </w:div>
    <w:div w:id="1765299946">
      <w:bodyDiv w:val="1"/>
      <w:marLeft w:val="0"/>
      <w:marRight w:val="0"/>
      <w:marTop w:val="0"/>
      <w:marBottom w:val="0"/>
      <w:divBdr>
        <w:top w:val="none" w:sz="0" w:space="0" w:color="auto"/>
        <w:left w:val="none" w:sz="0" w:space="0" w:color="auto"/>
        <w:bottom w:val="none" w:sz="0" w:space="0" w:color="auto"/>
        <w:right w:val="none" w:sz="0" w:space="0" w:color="auto"/>
      </w:divBdr>
    </w:div>
    <w:div w:id="1765570083">
      <w:bodyDiv w:val="1"/>
      <w:marLeft w:val="0"/>
      <w:marRight w:val="0"/>
      <w:marTop w:val="0"/>
      <w:marBottom w:val="0"/>
      <w:divBdr>
        <w:top w:val="none" w:sz="0" w:space="0" w:color="auto"/>
        <w:left w:val="none" w:sz="0" w:space="0" w:color="auto"/>
        <w:bottom w:val="none" w:sz="0" w:space="0" w:color="auto"/>
        <w:right w:val="none" w:sz="0" w:space="0" w:color="auto"/>
      </w:divBdr>
    </w:div>
    <w:div w:id="1765833930">
      <w:bodyDiv w:val="1"/>
      <w:marLeft w:val="0"/>
      <w:marRight w:val="0"/>
      <w:marTop w:val="0"/>
      <w:marBottom w:val="0"/>
      <w:divBdr>
        <w:top w:val="none" w:sz="0" w:space="0" w:color="auto"/>
        <w:left w:val="none" w:sz="0" w:space="0" w:color="auto"/>
        <w:bottom w:val="none" w:sz="0" w:space="0" w:color="auto"/>
        <w:right w:val="none" w:sz="0" w:space="0" w:color="auto"/>
      </w:divBdr>
    </w:div>
    <w:div w:id="1765880286">
      <w:bodyDiv w:val="1"/>
      <w:marLeft w:val="0"/>
      <w:marRight w:val="0"/>
      <w:marTop w:val="0"/>
      <w:marBottom w:val="0"/>
      <w:divBdr>
        <w:top w:val="none" w:sz="0" w:space="0" w:color="auto"/>
        <w:left w:val="none" w:sz="0" w:space="0" w:color="auto"/>
        <w:bottom w:val="none" w:sz="0" w:space="0" w:color="auto"/>
        <w:right w:val="none" w:sz="0" w:space="0" w:color="auto"/>
      </w:divBdr>
    </w:div>
    <w:div w:id="1766219667">
      <w:bodyDiv w:val="1"/>
      <w:marLeft w:val="0"/>
      <w:marRight w:val="0"/>
      <w:marTop w:val="0"/>
      <w:marBottom w:val="0"/>
      <w:divBdr>
        <w:top w:val="none" w:sz="0" w:space="0" w:color="auto"/>
        <w:left w:val="none" w:sz="0" w:space="0" w:color="auto"/>
        <w:bottom w:val="none" w:sz="0" w:space="0" w:color="auto"/>
        <w:right w:val="none" w:sz="0" w:space="0" w:color="auto"/>
      </w:divBdr>
      <w:divsChild>
        <w:div w:id="125054351">
          <w:marLeft w:val="480"/>
          <w:marRight w:val="0"/>
          <w:marTop w:val="0"/>
          <w:marBottom w:val="0"/>
          <w:divBdr>
            <w:top w:val="none" w:sz="0" w:space="0" w:color="auto"/>
            <w:left w:val="none" w:sz="0" w:space="0" w:color="auto"/>
            <w:bottom w:val="none" w:sz="0" w:space="0" w:color="auto"/>
            <w:right w:val="none" w:sz="0" w:space="0" w:color="auto"/>
          </w:divBdr>
        </w:div>
        <w:div w:id="1683782656">
          <w:marLeft w:val="480"/>
          <w:marRight w:val="0"/>
          <w:marTop w:val="0"/>
          <w:marBottom w:val="0"/>
          <w:divBdr>
            <w:top w:val="none" w:sz="0" w:space="0" w:color="auto"/>
            <w:left w:val="none" w:sz="0" w:space="0" w:color="auto"/>
            <w:bottom w:val="none" w:sz="0" w:space="0" w:color="auto"/>
            <w:right w:val="none" w:sz="0" w:space="0" w:color="auto"/>
          </w:divBdr>
        </w:div>
        <w:div w:id="863398347">
          <w:marLeft w:val="480"/>
          <w:marRight w:val="0"/>
          <w:marTop w:val="0"/>
          <w:marBottom w:val="0"/>
          <w:divBdr>
            <w:top w:val="none" w:sz="0" w:space="0" w:color="auto"/>
            <w:left w:val="none" w:sz="0" w:space="0" w:color="auto"/>
            <w:bottom w:val="none" w:sz="0" w:space="0" w:color="auto"/>
            <w:right w:val="none" w:sz="0" w:space="0" w:color="auto"/>
          </w:divBdr>
        </w:div>
        <w:div w:id="739212143">
          <w:marLeft w:val="480"/>
          <w:marRight w:val="0"/>
          <w:marTop w:val="0"/>
          <w:marBottom w:val="0"/>
          <w:divBdr>
            <w:top w:val="none" w:sz="0" w:space="0" w:color="auto"/>
            <w:left w:val="none" w:sz="0" w:space="0" w:color="auto"/>
            <w:bottom w:val="none" w:sz="0" w:space="0" w:color="auto"/>
            <w:right w:val="none" w:sz="0" w:space="0" w:color="auto"/>
          </w:divBdr>
        </w:div>
        <w:div w:id="2097750892">
          <w:marLeft w:val="480"/>
          <w:marRight w:val="0"/>
          <w:marTop w:val="0"/>
          <w:marBottom w:val="0"/>
          <w:divBdr>
            <w:top w:val="none" w:sz="0" w:space="0" w:color="auto"/>
            <w:left w:val="none" w:sz="0" w:space="0" w:color="auto"/>
            <w:bottom w:val="none" w:sz="0" w:space="0" w:color="auto"/>
            <w:right w:val="none" w:sz="0" w:space="0" w:color="auto"/>
          </w:divBdr>
        </w:div>
        <w:div w:id="2145737361">
          <w:marLeft w:val="480"/>
          <w:marRight w:val="0"/>
          <w:marTop w:val="0"/>
          <w:marBottom w:val="0"/>
          <w:divBdr>
            <w:top w:val="none" w:sz="0" w:space="0" w:color="auto"/>
            <w:left w:val="none" w:sz="0" w:space="0" w:color="auto"/>
            <w:bottom w:val="none" w:sz="0" w:space="0" w:color="auto"/>
            <w:right w:val="none" w:sz="0" w:space="0" w:color="auto"/>
          </w:divBdr>
        </w:div>
        <w:div w:id="244346405">
          <w:marLeft w:val="480"/>
          <w:marRight w:val="0"/>
          <w:marTop w:val="0"/>
          <w:marBottom w:val="0"/>
          <w:divBdr>
            <w:top w:val="none" w:sz="0" w:space="0" w:color="auto"/>
            <w:left w:val="none" w:sz="0" w:space="0" w:color="auto"/>
            <w:bottom w:val="none" w:sz="0" w:space="0" w:color="auto"/>
            <w:right w:val="none" w:sz="0" w:space="0" w:color="auto"/>
          </w:divBdr>
        </w:div>
        <w:div w:id="662271370">
          <w:marLeft w:val="480"/>
          <w:marRight w:val="0"/>
          <w:marTop w:val="0"/>
          <w:marBottom w:val="0"/>
          <w:divBdr>
            <w:top w:val="none" w:sz="0" w:space="0" w:color="auto"/>
            <w:left w:val="none" w:sz="0" w:space="0" w:color="auto"/>
            <w:bottom w:val="none" w:sz="0" w:space="0" w:color="auto"/>
            <w:right w:val="none" w:sz="0" w:space="0" w:color="auto"/>
          </w:divBdr>
        </w:div>
        <w:div w:id="1232693803">
          <w:marLeft w:val="480"/>
          <w:marRight w:val="0"/>
          <w:marTop w:val="0"/>
          <w:marBottom w:val="0"/>
          <w:divBdr>
            <w:top w:val="none" w:sz="0" w:space="0" w:color="auto"/>
            <w:left w:val="none" w:sz="0" w:space="0" w:color="auto"/>
            <w:bottom w:val="none" w:sz="0" w:space="0" w:color="auto"/>
            <w:right w:val="none" w:sz="0" w:space="0" w:color="auto"/>
          </w:divBdr>
        </w:div>
        <w:div w:id="768744557">
          <w:marLeft w:val="480"/>
          <w:marRight w:val="0"/>
          <w:marTop w:val="0"/>
          <w:marBottom w:val="0"/>
          <w:divBdr>
            <w:top w:val="none" w:sz="0" w:space="0" w:color="auto"/>
            <w:left w:val="none" w:sz="0" w:space="0" w:color="auto"/>
            <w:bottom w:val="none" w:sz="0" w:space="0" w:color="auto"/>
            <w:right w:val="none" w:sz="0" w:space="0" w:color="auto"/>
          </w:divBdr>
        </w:div>
        <w:div w:id="472791654">
          <w:marLeft w:val="480"/>
          <w:marRight w:val="0"/>
          <w:marTop w:val="0"/>
          <w:marBottom w:val="0"/>
          <w:divBdr>
            <w:top w:val="none" w:sz="0" w:space="0" w:color="auto"/>
            <w:left w:val="none" w:sz="0" w:space="0" w:color="auto"/>
            <w:bottom w:val="none" w:sz="0" w:space="0" w:color="auto"/>
            <w:right w:val="none" w:sz="0" w:space="0" w:color="auto"/>
          </w:divBdr>
        </w:div>
        <w:div w:id="122777892">
          <w:marLeft w:val="480"/>
          <w:marRight w:val="0"/>
          <w:marTop w:val="0"/>
          <w:marBottom w:val="0"/>
          <w:divBdr>
            <w:top w:val="none" w:sz="0" w:space="0" w:color="auto"/>
            <w:left w:val="none" w:sz="0" w:space="0" w:color="auto"/>
            <w:bottom w:val="none" w:sz="0" w:space="0" w:color="auto"/>
            <w:right w:val="none" w:sz="0" w:space="0" w:color="auto"/>
          </w:divBdr>
        </w:div>
        <w:div w:id="360518522">
          <w:marLeft w:val="480"/>
          <w:marRight w:val="0"/>
          <w:marTop w:val="0"/>
          <w:marBottom w:val="0"/>
          <w:divBdr>
            <w:top w:val="none" w:sz="0" w:space="0" w:color="auto"/>
            <w:left w:val="none" w:sz="0" w:space="0" w:color="auto"/>
            <w:bottom w:val="none" w:sz="0" w:space="0" w:color="auto"/>
            <w:right w:val="none" w:sz="0" w:space="0" w:color="auto"/>
          </w:divBdr>
        </w:div>
        <w:div w:id="988703106">
          <w:marLeft w:val="480"/>
          <w:marRight w:val="0"/>
          <w:marTop w:val="0"/>
          <w:marBottom w:val="0"/>
          <w:divBdr>
            <w:top w:val="none" w:sz="0" w:space="0" w:color="auto"/>
            <w:left w:val="none" w:sz="0" w:space="0" w:color="auto"/>
            <w:bottom w:val="none" w:sz="0" w:space="0" w:color="auto"/>
            <w:right w:val="none" w:sz="0" w:space="0" w:color="auto"/>
          </w:divBdr>
        </w:div>
        <w:div w:id="1179586052">
          <w:marLeft w:val="480"/>
          <w:marRight w:val="0"/>
          <w:marTop w:val="0"/>
          <w:marBottom w:val="0"/>
          <w:divBdr>
            <w:top w:val="none" w:sz="0" w:space="0" w:color="auto"/>
            <w:left w:val="none" w:sz="0" w:space="0" w:color="auto"/>
            <w:bottom w:val="none" w:sz="0" w:space="0" w:color="auto"/>
            <w:right w:val="none" w:sz="0" w:space="0" w:color="auto"/>
          </w:divBdr>
        </w:div>
        <w:div w:id="1054041123">
          <w:marLeft w:val="480"/>
          <w:marRight w:val="0"/>
          <w:marTop w:val="0"/>
          <w:marBottom w:val="0"/>
          <w:divBdr>
            <w:top w:val="none" w:sz="0" w:space="0" w:color="auto"/>
            <w:left w:val="none" w:sz="0" w:space="0" w:color="auto"/>
            <w:bottom w:val="none" w:sz="0" w:space="0" w:color="auto"/>
            <w:right w:val="none" w:sz="0" w:space="0" w:color="auto"/>
          </w:divBdr>
        </w:div>
        <w:div w:id="654992549">
          <w:marLeft w:val="480"/>
          <w:marRight w:val="0"/>
          <w:marTop w:val="0"/>
          <w:marBottom w:val="0"/>
          <w:divBdr>
            <w:top w:val="none" w:sz="0" w:space="0" w:color="auto"/>
            <w:left w:val="none" w:sz="0" w:space="0" w:color="auto"/>
            <w:bottom w:val="none" w:sz="0" w:space="0" w:color="auto"/>
            <w:right w:val="none" w:sz="0" w:space="0" w:color="auto"/>
          </w:divBdr>
        </w:div>
        <w:div w:id="854269951">
          <w:marLeft w:val="480"/>
          <w:marRight w:val="0"/>
          <w:marTop w:val="0"/>
          <w:marBottom w:val="0"/>
          <w:divBdr>
            <w:top w:val="none" w:sz="0" w:space="0" w:color="auto"/>
            <w:left w:val="none" w:sz="0" w:space="0" w:color="auto"/>
            <w:bottom w:val="none" w:sz="0" w:space="0" w:color="auto"/>
            <w:right w:val="none" w:sz="0" w:space="0" w:color="auto"/>
          </w:divBdr>
        </w:div>
        <w:div w:id="271941578">
          <w:marLeft w:val="480"/>
          <w:marRight w:val="0"/>
          <w:marTop w:val="0"/>
          <w:marBottom w:val="0"/>
          <w:divBdr>
            <w:top w:val="none" w:sz="0" w:space="0" w:color="auto"/>
            <w:left w:val="none" w:sz="0" w:space="0" w:color="auto"/>
            <w:bottom w:val="none" w:sz="0" w:space="0" w:color="auto"/>
            <w:right w:val="none" w:sz="0" w:space="0" w:color="auto"/>
          </w:divBdr>
        </w:div>
        <w:div w:id="127095613">
          <w:marLeft w:val="480"/>
          <w:marRight w:val="0"/>
          <w:marTop w:val="0"/>
          <w:marBottom w:val="0"/>
          <w:divBdr>
            <w:top w:val="none" w:sz="0" w:space="0" w:color="auto"/>
            <w:left w:val="none" w:sz="0" w:space="0" w:color="auto"/>
            <w:bottom w:val="none" w:sz="0" w:space="0" w:color="auto"/>
            <w:right w:val="none" w:sz="0" w:space="0" w:color="auto"/>
          </w:divBdr>
        </w:div>
        <w:div w:id="2025859029">
          <w:marLeft w:val="480"/>
          <w:marRight w:val="0"/>
          <w:marTop w:val="0"/>
          <w:marBottom w:val="0"/>
          <w:divBdr>
            <w:top w:val="none" w:sz="0" w:space="0" w:color="auto"/>
            <w:left w:val="none" w:sz="0" w:space="0" w:color="auto"/>
            <w:bottom w:val="none" w:sz="0" w:space="0" w:color="auto"/>
            <w:right w:val="none" w:sz="0" w:space="0" w:color="auto"/>
          </w:divBdr>
        </w:div>
        <w:div w:id="538443839">
          <w:marLeft w:val="480"/>
          <w:marRight w:val="0"/>
          <w:marTop w:val="0"/>
          <w:marBottom w:val="0"/>
          <w:divBdr>
            <w:top w:val="none" w:sz="0" w:space="0" w:color="auto"/>
            <w:left w:val="none" w:sz="0" w:space="0" w:color="auto"/>
            <w:bottom w:val="none" w:sz="0" w:space="0" w:color="auto"/>
            <w:right w:val="none" w:sz="0" w:space="0" w:color="auto"/>
          </w:divBdr>
        </w:div>
        <w:div w:id="90246225">
          <w:marLeft w:val="480"/>
          <w:marRight w:val="0"/>
          <w:marTop w:val="0"/>
          <w:marBottom w:val="0"/>
          <w:divBdr>
            <w:top w:val="none" w:sz="0" w:space="0" w:color="auto"/>
            <w:left w:val="none" w:sz="0" w:space="0" w:color="auto"/>
            <w:bottom w:val="none" w:sz="0" w:space="0" w:color="auto"/>
            <w:right w:val="none" w:sz="0" w:space="0" w:color="auto"/>
          </w:divBdr>
        </w:div>
        <w:div w:id="137262627">
          <w:marLeft w:val="480"/>
          <w:marRight w:val="0"/>
          <w:marTop w:val="0"/>
          <w:marBottom w:val="0"/>
          <w:divBdr>
            <w:top w:val="none" w:sz="0" w:space="0" w:color="auto"/>
            <w:left w:val="none" w:sz="0" w:space="0" w:color="auto"/>
            <w:bottom w:val="none" w:sz="0" w:space="0" w:color="auto"/>
            <w:right w:val="none" w:sz="0" w:space="0" w:color="auto"/>
          </w:divBdr>
        </w:div>
        <w:div w:id="1411191774">
          <w:marLeft w:val="480"/>
          <w:marRight w:val="0"/>
          <w:marTop w:val="0"/>
          <w:marBottom w:val="0"/>
          <w:divBdr>
            <w:top w:val="none" w:sz="0" w:space="0" w:color="auto"/>
            <w:left w:val="none" w:sz="0" w:space="0" w:color="auto"/>
            <w:bottom w:val="none" w:sz="0" w:space="0" w:color="auto"/>
            <w:right w:val="none" w:sz="0" w:space="0" w:color="auto"/>
          </w:divBdr>
        </w:div>
        <w:div w:id="690685003">
          <w:marLeft w:val="480"/>
          <w:marRight w:val="0"/>
          <w:marTop w:val="0"/>
          <w:marBottom w:val="0"/>
          <w:divBdr>
            <w:top w:val="none" w:sz="0" w:space="0" w:color="auto"/>
            <w:left w:val="none" w:sz="0" w:space="0" w:color="auto"/>
            <w:bottom w:val="none" w:sz="0" w:space="0" w:color="auto"/>
            <w:right w:val="none" w:sz="0" w:space="0" w:color="auto"/>
          </w:divBdr>
        </w:div>
        <w:div w:id="1070690498">
          <w:marLeft w:val="480"/>
          <w:marRight w:val="0"/>
          <w:marTop w:val="0"/>
          <w:marBottom w:val="0"/>
          <w:divBdr>
            <w:top w:val="none" w:sz="0" w:space="0" w:color="auto"/>
            <w:left w:val="none" w:sz="0" w:space="0" w:color="auto"/>
            <w:bottom w:val="none" w:sz="0" w:space="0" w:color="auto"/>
            <w:right w:val="none" w:sz="0" w:space="0" w:color="auto"/>
          </w:divBdr>
        </w:div>
        <w:div w:id="2095474543">
          <w:marLeft w:val="480"/>
          <w:marRight w:val="0"/>
          <w:marTop w:val="0"/>
          <w:marBottom w:val="0"/>
          <w:divBdr>
            <w:top w:val="none" w:sz="0" w:space="0" w:color="auto"/>
            <w:left w:val="none" w:sz="0" w:space="0" w:color="auto"/>
            <w:bottom w:val="none" w:sz="0" w:space="0" w:color="auto"/>
            <w:right w:val="none" w:sz="0" w:space="0" w:color="auto"/>
          </w:divBdr>
        </w:div>
        <w:div w:id="1155413311">
          <w:marLeft w:val="480"/>
          <w:marRight w:val="0"/>
          <w:marTop w:val="0"/>
          <w:marBottom w:val="0"/>
          <w:divBdr>
            <w:top w:val="none" w:sz="0" w:space="0" w:color="auto"/>
            <w:left w:val="none" w:sz="0" w:space="0" w:color="auto"/>
            <w:bottom w:val="none" w:sz="0" w:space="0" w:color="auto"/>
            <w:right w:val="none" w:sz="0" w:space="0" w:color="auto"/>
          </w:divBdr>
        </w:div>
        <w:div w:id="1415400069">
          <w:marLeft w:val="480"/>
          <w:marRight w:val="0"/>
          <w:marTop w:val="0"/>
          <w:marBottom w:val="0"/>
          <w:divBdr>
            <w:top w:val="none" w:sz="0" w:space="0" w:color="auto"/>
            <w:left w:val="none" w:sz="0" w:space="0" w:color="auto"/>
            <w:bottom w:val="none" w:sz="0" w:space="0" w:color="auto"/>
            <w:right w:val="none" w:sz="0" w:space="0" w:color="auto"/>
          </w:divBdr>
        </w:div>
        <w:div w:id="1840264845">
          <w:marLeft w:val="480"/>
          <w:marRight w:val="0"/>
          <w:marTop w:val="0"/>
          <w:marBottom w:val="0"/>
          <w:divBdr>
            <w:top w:val="none" w:sz="0" w:space="0" w:color="auto"/>
            <w:left w:val="none" w:sz="0" w:space="0" w:color="auto"/>
            <w:bottom w:val="none" w:sz="0" w:space="0" w:color="auto"/>
            <w:right w:val="none" w:sz="0" w:space="0" w:color="auto"/>
          </w:divBdr>
        </w:div>
        <w:div w:id="1396509335">
          <w:marLeft w:val="480"/>
          <w:marRight w:val="0"/>
          <w:marTop w:val="0"/>
          <w:marBottom w:val="0"/>
          <w:divBdr>
            <w:top w:val="none" w:sz="0" w:space="0" w:color="auto"/>
            <w:left w:val="none" w:sz="0" w:space="0" w:color="auto"/>
            <w:bottom w:val="none" w:sz="0" w:space="0" w:color="auto"/>
            <w:right w:val="none" w:sz="0" w:space="0" w:color="auto"/>
          </w:divBdr>
        </w:div>
        <w:div w:id="1571386131">
          <w:marLeft w:val="480"/>
          <w:marRight w:val="0"/>
          <w:marTop w:val="0"/>
          <w:marBottom w:val="0"/>
          <w:divBdr>
            <w:top w:val="none" w:sz="0" w:space="0" w:color="auto"/>
            <w:left w:val="none" w:sz="0" w:space="0" w:color="auto"/>
            <w:bottom w:val="none" w:sz="0" w:space="0" w:color="auto"/>
            <w:right w:val="none" w:sz="0" w:space="0" w:color="auto"/>
          </w:divBdr>
        </w:div>
        <w:div w:id="936139382">
          <w:marLeft w:val="480"/>
          <w:marRight w:val="0"/>
          <w:marTop w:val="0"/>
          <w:marBottom w:val="0"/>
          <w:divBdr>
            <w:top w:val="none" w:sz="0" w:space="0" w:color="auto"/>
            <w:left w:val="none" w:sz="0" w:space="0" w:color="auto"/>
            <w:bottom w:val="none" w:sz="0" w:space="0" w:color="auto"/>
            <w:right w:val="none" w:sz="0" w:space="0" w:color="auto"/>
          </w:divBdr>
        </w:div>
        <w:div w:id="2049527145">
          <w:marLeft w:val="480"/>
          <w:marRight w:val="0"/>
          <w:marTop w:val="0"/>
          <w:marBottom w:val="0"/>
          <w:divBdr>
            <w:top w:val="none" w:sz="0" w:space="0" w:color="auto"/>
            <w:left w:val="none" w:sz="0" w:space="0" w:color="auto"/>
            <w:bottom w:val="none" w:sz="0" w:space="0" w:color="auto"/>
            <w:right w:val="none" w:sz="0" w:space="0" w:color="auto"/>
          </w:divBdr>
        </w:div>
        <w:div w:id="1191189933">
          <w:marLeft w:val="480"/>
          <w:marRight w:val="0"/>
          <w:marTop w:val="0"/>
          <w:marBottom w:val="0"/>
          <w:divBdr>
            <w:top w:val="none" w:sz="0" w:space="0" w:color="auto"/>
            <w:left w:val="none" w:sz="0" w:space="0" w:color="auto"/>
            <w:bottom w:val="none" w:sz="0" w:space="0" w:color="auto"/>
            <w:right w:val="none" w:sz="0" w:space="0" w:color="auto"/>
          </w:divBdr>
        </w:div>
        <w:div w:id="189035448">
          <w:marLeft w:val="480"/>
          <w:marRight w:val="0"/>
          <w:marTop w:val="0"/>
          <w:marBottom w:val="0"/>
          <w:divBdr>
            <w:top w:val="none" w:sz="0" w:space="0" w:color="auto"/>
            <w:left w:val="none" w:sz="0" w:space="0" w:color="auto"/>
            <w:bottom w:val="none" w:sz="0" w:space="0" w:color="auto"/>
            <w:right w:val="none" w:sz="0" w:space="0" w:color="auto"/>
          </w:divBdr>
        </w:div>
        <w:div w:id="2060863970">
          <w:marLeft w:val="480"/>
          <w:marRight w:val="0"/>
          <w:marTop w:val="0"/>
          <w:marBottom w:val="0"/>
          <w:divBdr>
            <w:top w:val="none" w:sz="0" w:space="0" w:color="auto"/>
            <w:left w:val="none" w:sz="0" w:space="0" w:color="auto"/>
            <w:bottom w:val="none" w:sz="0" w:space="0" w:color="auto"/>
            <w:right w:val="none" w:sz="0" w:space="0" w:color="auto"/>
          </w:divBdr>
        </w:div>
        <w:div w:id="127280528">
          <w:marLeft w:val="480"/>
          <w:marRight w:val="0"/>
          <w:marTop w:val="0"/>
          <w:marBottom w:val="0"/>
          <w:divBdr>
            <w:top w:val="none" w:sz="0" w:space="0" w:color="auto"/>
            <w:left w:val="none" w:sz="0" w:space="0" w:color="auto"/>
            <w:bottom w:val="none" w:sz="0" w:space="0" w:color="auto"/>
            <w:right w:val="none" w:sz="0" w:space="0" w:color="auto"/>
          </w:divBdr>
        </w:div>
        <w:div w:id="130025041">
          <w:marLeft w:val="480"/>
          <w:marRight w:val="0"/>
          <w:marTop w:val="0"/>
          <w:marBottom w:val="0"/>
          <w:divBdr>
            <w:top w:val="none" w:sz="0" w:space="0" w:color="auto"/>
            <w:left w:val="none" w:sz="0" w:space="0" w:color="auto"/>
            <w:bottom w:val="none" w:sz="0" w:space="0" w:color="auto"/>
            <w:right w:val="none" w:sz="0" w:space="0" w:color="auto"/>
          </w:divBdr>
        </w:div>
        <w:div w:id="1766073247">
          <w:marLeft w:val="480"/>
          <w:marRight w:val="0"/>
          <w:marTop w:val="0"/>
          <w:marBottom w:val="0"/>
          <w:divBdr>
            <w:top w:val="none" w:sz="0" w:space="0" w:color="auto"/>
            <w:left w:val="none" w:sz="0" w:space="0" w:color="auto"/>
            <w:bottom w:val="none" w:sz="0" w:space="0" w:color="auto"/>
            <w:right w:val="none" w:sz="0" w:space="0" w:color="auto"/>
          </w:divBdr>
        </w:div>
        <w:div w:id="533033214">
          <w:marLeft w:val="480"/>
          <w:marRight w:val="0"/>
          <w:marTop w:val="0"/>
          <w:marBottom w:val="0"/>
          <w:divBdr>
            <w:top w:val="none" w:sz="0" w:space="0" w:color="auto"/>
            <w:left w:val="none" w:sz="0" w:space="0" w:color="auto"/>
            <w:bottom w:val="none" w:sz="0" w:space="0" w:color="auto"/>
            <w:right w:val="none" w:sz="0" w:space="0" w:color="auto"/>
          </w:divBdr>
        </w:div>
        <w:div w:id="1934825771">
          <w:marLeft w:val="480"/>
          <w:marRight w:val="0"/>
          <w:marTop w:val="0"/>
          <w:marBottom w:val="0"/>
          <w:divBdr>
            <w:top w:val="none" w:sz="0" w:space="0" w:color="auto"/>
            <w:left w:val="none" w:sz="0" w:space="0" w:color="auto"/>
            <w:bottom w:val="none" w:sz="0" w:space="0" w:color="auto"/>
            <w:right w:val="none" w:sz="0" w:space="0" w:color="auto"/>
          </w:divBdr>
        </w:div>
        <w:div w:id="664747473">
          <w:marLeft w:val="480"/>
          <w:marRight w:val="0"/>
          <w:marTop w:val="0"/>
          <w:marBottom w:val="0"/>
          <w:divBdr>
            <w:top w:val="none" w:sz="0" w:space="0" w:color="auto"/>
            <w:left w:val="none" w:sz="0" w:space="0" w:color="auto"/>
            <w:bottom w:val="none" w:sz="0" w:space="0" w:color="auto"/>
            <w:right w:val="none" w:sz="0" w:space="0" w:color="auto"/>
          </w:divBdr>
        </w:div>
        <w:div w:id="80494179">
          <w:marLeft w:val="480"/>
          <w:marRight w:val="0"/>
          <w:marTop w:val="0"/>
          <w:marBottom w:val="0"/>
          <w:divBdr>
            <w:top w:val="none" w:sz="0" w:space="0" w:color="auto"/>
            <w:left w:val="none" w:sz="0" w:space="0" w:color="auto"/>
            <w:bottom w:val="none" w:sz="0" w:space="0" w:color="auto"/>
            <w:right w:val="none" w:sz="0" w:space="0" w:color="auto"/>
          </w:divBdr>
        </w:div>
        <w:div w:id="2141654939">
          <w:marLeft w:val="480"/>
          <w:marRight w:val="0"/>
          <w:marTop w:val="0"/>
          <w:marBottom w:val="0"/>
          <w:divBdr>
            <w:top w:val="none" w:sz="0" w:space="0" w:color="auto"/>
            <w:left w:val="none" w:sz="0" w:space="0" w:color="auto"/>
            <w:bottom w:val="none" w:sz="0" w:space="0" w:color="auto"/>
            <w:right w:val="none" w:sz="0" w:space="0" w:color="auto"/>
          </w:divBdr>
        </w:div>
        <w:div w:id="1096829623">
          <w:marLeft w:val="480"/>
          <w:marRight w:val="0"/>
          <w:marTop w:val="0"/>
          <w:marBottom w:val="0"/>
          <w:divBdr>
            <w:top w:val="none" w:sz="0" w:space="0" w:color="auto"/>
            <w:left w:val="none" w:sz="0" w:space="0" w:color="auto"/>
            <w:bottom w:val="none" w:sz="0" w:space="0" w:color="auto"/>
            <w:right w:val="none" w:sz="0" w:space="0" w:color="auto"/>
          </w:divBdr>
        </w:div>
        <w:div w:id="1797789883">
          <w:marLeft w:val="480"/>
          <w:marRight w:val="0"/>
          <w:marTop w:val="0"/>
          <w:marBottom w:val="0"/>
          <w:divBdr>
            <w:top w:val="none" w:sz="0" w:space="0" w:color="auto"/>
            <w:left w:val="none" w:sz="0" w:space="0" w:color="auto"/>
            <w:bottom w:val="none" w:sz="0" w:space="0" w:color="auto"/>
            <w:right w:val="none" w:sz="0" w:space="0" w:color="auto"/>
          </w:divBdr>
        </w:div>
        <w:div w:id="1108349190">
          <w:marLeft w:val="480"/>
          <w:marRight w:val="0"/>
          <w:marTop w:val="0"/>
          <w:marBottom w:val="0"/>
          <w:divBdr>
            <w:top w:val="none" w:sz="0" w:space="0" w:color="auto"/>
            <w:left w:val="none" w:sz="0" w:space="0" w:color="auto"/>
            <w:bottom w:val="none" w:sz="0" w:space="0" w:color="auto"/>
            <w:right w:val="none" w:sz="0" w:space="0" w:color="auto"/>
          </w:divBdr>
        </w:div>
        <w:div w:id="618804953">
          <w:marLeft w:val="480"/>
          <w:marRight w:val="0"/>
          <w:marTop w:val="0"/>
          <w:marBottom w:val="0"/>
          <w:divBdr>
            <w:top w:val="none" w:sz="0" w:space="0" w:color="auto"/>
            <w:left w:val="none" w:sz="0" w:space="0" w:color="auto"/>
            <w:bottom w:val="none" w:sz="0" w:space="0" w:color="auto"/>
            <w:right w:val="none" w:sz="0" w:space="0" w:color="auto"/>
          </w:divBdr>
        </w:div>
        <w:div w:id="905457455">
          <w:marLeft w:val="480"/>
          <w:marRight w:val="0"/>
          <w:marTop w:val="0"/>
          <w:marBottom w:val="0"/>
          <w:divBdr>
            <w:top w:val="none" w:sz="0" w:space="0" w:color="auto"/>
            <w:left w:val="none" w:sz="0" w:space="0" w:color="auto"/>
            <w:bottom w:val="none" w:sz="0" w:space="0" w:color="auto"/>
            <w:right w:val="none" w:sz="0" w:space="0" w:color="auto"/>
          </w:divBdr>
        </w:div>
        <w:div w:id="1043945946">
          <w:marLeft w:val="480"/>
          <w:marRight w:val="0"/>
          <w:marTop w:val="0"/>
          <w:marBottom w:val="0"/>
          <w:divBdr>
            <w:top w:val="none" w:sz="0" w:space="0" w:color="auto"/>
            <w:left w:val="none" w:sz="0" w:space="0" w:color="auto"/>
            <w:bottom w:val="none" w:sz="0" w:space="0" w:color="auto"/>
            <w:right w:val="none" w:sz="0" w:space="0" w:color="auto"/>
          </w:divBdr>
        </w:div>
        <w:div w:id="692077055">
          <w:marLeft w:val="480"/>
          <w:marRight w:val="0"/>
          <w:marTop w:val="0"/>
          <w:marBottom w:val="0"/>
          <w:divBdr>
            <w:top w:val="none" w:sz="0" w:space="0" w:color="auto"/>
            <w:left w:val="none" w:sz="0" w:space="0" w:color="auto"/>
            <w:bottom w:val="none" w:sz="0" w:space="0" w:color="auto"/>
            <w:right w:val="none" w:sz="0" w:space="0" w:color="auto"/>
          </w:divBdr>
        </w:div>
        <w:div w:id="1856186597">
          <w:marLeft w:val="480"/>
          <w:marRight w:val="0"/>
          <w:marTop w:val="0"/>
          <w:marBottom w:val="0"/>
          <w:divBdr>
            <w:top w:val="none" w:sz="0" w:space="0" w:color="auto"/>
            <w:left w:val="none" w:sz="0" w:space="0" w:color="auto"/>
            <w:bottom w:val="none" w:sz="0" w:space="0" w:color="auto"/>
            <w:right w:val="none" w:sz="0" w:space="0" w:color="auto"/>
          </w:divBdr>
        </w:div>
        <w:div w:id="1874805571">
          <w:marLeft w:val="480"/>
          <w:marRight w:val="0"/>
          <w:marTop w:val="0"/>
          <w:marBottom w:val="0"/>
          <w:divBdr>
            <w:top w:val="none" w:sz="0" w:space="0" w:color="auto"/>
            <w:left w:val="none" w:sz="0" w:space="0" w:color="auto"/>
            <w:bottom w:val="none" w:sz="0" w:space="0" w:color="auto"/>
            <w:right w:val="none" w:sz="0" w:space="0" w:color="auto"/>
          </w:divBdr>
        </w:div>
        <w:div w:id="140122884">
          <w:marLeft w:val="480"/>
          <w:marRight w:val="0"/>
          <w:marTop w:val="0"/>
          <w:marBottom w:val="0"/>
          <w:divBdr>
            <w:top w:val="none" w:sz="0" w:space="0" w:color="auto"/>
            <w:left w:val="none" w:sz="0" w:space="0" w:color="auto"/>
            <w:bottom w:val="none" w:sz="0" w:space="0" w:color="auto"/>
            <w:right w:val="none" w:sz="0" w:space="0" w:color="auto"/>
          </w:divBdr>
        </w:div>
        <w:div w:id="1812595112">
          <w:marLeft w:val="480"/>
          <w:marRight w:val="0"/>
          <w:marTop w:val="0"/>
          <w:marBottom w:val="0"/>
          <w:divBdr>
            <w:top w:val="none" w:sz="0" w:space="0" w:color="auto"/>
            <w:left w:val="none" w:sz="0" w:space="0" w:color="auto"/>
            <w:bottom w:val="none" w:sz="0" w:space="0" w:color="auto"/>
            <w:right w:val="none" w:sz="0" w:space="0" w:color="auto"/>
          </w:divBdr>
        </w:div>
        <w:div w:id="289669278">
          <w:marLeft w:val="480"/>
          <w:marRight w:val="0"/>
          <w:marTop w:val="0"/>
          <w:marBottom w:val="0"/>
          <w:divBdr>
            <w:top w:val="none" w:sz="0" w:space="0" w:color="auto"/>
            <w:left w:val="none" w:sz="0" w:space="0" w:color="auto"/>
            <w:bottom w:val="none" w:sz="0" w:space="0" w:color="auto"/>
            <w:right w:val="none" w:sz="0" w:space="0" w:color="auto"/>
          </w:divBdr>
        </w:div>
        <w:div w:id="1043866787">
          <w:marLeft w:val="480"/>
          <w:marRight w:val="0"/>
          <w:marTop w:val="0"/>
          <w:marBottom w:val="0"/>
          <w:divBdr>
            <w:top w:val="none" w:sz="0" w:space="0" w:color="auto"/>
            <w:left w:val="none" w:sz="0" w:space="0" w:color="auto"/>
            <w:bottom w:val="none" w:sz="0" w:space="0" w:color="auto"/>
            <w:right w:val="none" w:sz="0" w:space="0" w:color="auto"/>
          </w:divBdr>
        </w:div>
        <w:div w:id="571698569">
          <w:marLeft w:val="480"/>
          <w:marRight w:val="0"/>
          <w:marTop w:val="0"/>
          <w:marBottom w:val="0"/>
          <w:divBdr>
            <w:top w:val="none" w:sz="0" w:space="0" w:color="auto"/>
            <w:left w:val="none" w:sz="0" w:space="0" w:color="auto"/>
            <w:bottom w:val="none" w:sz="0" w:space="0" w:color="auto"/>
            <w:right w:val="none" w:sz="0" w:space="0" w:color="auto"/>
          </w:divBdr>
        </w:div>
        <w:div w:id="1493907366">
          <w:marLeft w:val="480"/>
          <w:marRight w:val="0"/>
          <w:marTop w:val="0"/>
          <w:marBottom w:val="0"/>
          <w:divBdr>
            <w:top w:val="none" w:sz="0" w:space="0" w:color="auto"/>
            <w:left w:val="none" w:sz="0" w:space="0" w:color="auto"/>
            <w:bottom w:val="none" w:sz="0" w:space="0" w:color="auto"/>
            <w:right w:val="none" w:sz="0" w:space="0" w:color="auto"/>
          </w:divBdr>
        </w:div>
        <w:div w:id="1860267200">
          <w:marLeft w:val="480"/>
          <w:marRight w:val="0"/>
          <w:marTop w:val="0"/>
          <w:marBottom w:val="0"/>
          <w:divBdr>
            <w:top w:val="none" w:sz="0" w:space="0" w:color="auto"/>
            <w:left w:val="none" w:sz="0" w:space="0" w:color="auto"/>
            <w:bottom w:val="none" w:sz="0" w:space="0" w:color="auto"/>
            <w:right w:val="none" w:sz="0" w:space="0" w:color="auto"/>
          </w:divBdr>
        </w:div>
        <w:div w:id="595789997">
          <w:marLeft w:val="480"/>
          <w:marRight w:val="0"/>
          <w:marTop w:val="0"/>
          <w:marBottom w:val="0"/>
          <w:divBdr>
            <w:top w:val="none" w:sz="0" w:space="0" w:color="auto"/>
            <w:left w:val="none" w:sz="0" w:space="0" w:color="auto"/>
            <w:bottom w:val="none" w:sz="0" w:space="0" w:color="auto"/>
            <w:right w:val="none" w:sz="0" w:space="0" w:color="auto"/>
          </w:divBdr>
        </w:div>
        <w:div w:id="1656451939">
          <w:marLeft w:val="480"/>
          <w:marRight w:val="0"/>
          <w:marTop w:val="0"/>
          <w:marBottom w:val="0"/>
          <w:divBdr>
            <w:top w:val="none" w:sz="0" w:space="0" w:color="auto"/>
            <w:left w:val="none" w:sz="0" w:space="0" w:color="auto"/>
            <w:bottom w:val="none" w:sz="0" w:space="0" w:color="auto"/>
            <w:right w:val="none" w:sz="0" w:space="0" w:color="auto"/>
          </w:divBdr>
        </w:div>
        <w:div w:id="1441993032">
          <w:marLeft w:val="480"/>
          <w:marRight w:val="0"/>
          <w:marTop w:val="0"/>
          <w:marBottom w:val="0"/>
          <w:divBdr>
            <w:top w:val="none" w:sz="0" w:space="0" w:color="auto"/>
            <w:left w:val="none" w:sz="0" w:space="0" w:color="auto"/>
            <w:bottom w:val="none" w:sz="0" w:space="0" w:color="auto"/>
            <w:right w:val="none" w:sz="0" w:space="0" w:color="auto"/>
          </w:divBdr>
        </w:div>
        <w:div w:id="2133593264">
          <w:marLeft w:val="480"/>
          <w:marRight w:val="0"/>
          <w:marTop w:val="0"/>
          <w:marBottom w:val="0"/>
          <w:divBdr>
            <w:top w:val="none" w:sz="0" w:space="0" w:color="auto"/>
            <w:left w:val="none" w:sz="0" w:space="0" w:color="auto"/>
            <w:bottom w:val="none" w:sz="0" w:space="0" w:color="auto"/>
            <w:right w:val="none" w:sz="0" w:space="0" w:color="auto"/>
          </w:divBdr>
        </w:div>
        <w:div w:id="1172524185">
          <w:marLeft w:val="480"/>
          <w:marRight w:val="0"/>
          <w:marTop w:val="0"/>
          <w:marBottom w:val="0"/>
          <w:divBdr>
            <w:top w:val="none" w:sz="0" w:space="0" w:color="auto"/>
            <w:left w:val="none" w:sz="0" w:space="0" w:color="auto"/>
            <w:bottom w:val="none" w:sz="0" w:space="0" w:color="auto"/>
            <w:right w:val="none" w:sz="0" w:space="0" w:color="auto"/>
          </w:divBdr>
        </w:div>
        <w:div w:id="619065842">
          <w:marLeft w:val="480"/>
          <w:marRight w:val="0"/>
          <w:marTop w:val="0"/>
          <w:marBottom w:val="0"/>
          <w:divBdr>
            <w:top w:val="none" w:sz="0" w:space="0" w:color="auto"/>
            <w:left w:val="none" w:sz="0" w:space="0" w:color="auto"/>
            <w:bottom w:val="none" w:sz="0" w:space="0" w:color="auto"/>
            <w:right w:val="none" w:sz="0" w:space="0" w:color="auto"/>
          </w:divBdr>
        </w:div>
        <w:div w:id="567039370">
          <w:marLeft w:val="480"/>
          <w:marRight w:val="0"/>
          <w:marTop w:val="0"/>
          <w:marBottom w:val="0"/>
          <w:divBdr>
            <w:top w:val="none" w:sz="0" w:space="0" w:color="auto"/>
            <w:left w:val="none" w:sz="0" w:space="0" w:color="auto"/>
            <w:bottom w:val="none" w:sz="0" w:space="0" w:color="auto"/>
            <w:right w:val="none" w:sz="0" w:space="0" w:color="auto"/>
          </w:divBdr>
        </w:div>
        <w:div w:id="821653211">
          <w:marLeft w:val="480"/>
          <w:marRight w:val="0"/>
          <w:marTop w:val="0"/>
          <w:marBottom w:val="0"/>
          <w:divBdr>
            <w:top w:val="none" w:sz="0" w:space="0" w:color="auto"/>
            <w:left w:val="none" w:sz="0" w:space="0" w:color="auto"/>
            <w:bottom w:val="none" w:sz="0" w:space="0" w:color="auto"/>
            <w:right w:val="none" w:sz="0" w:space="0" w:color="auto"/>
          </w:divBdr>
        </w:div>
        <w:div w:id="1952005888">
          <w:marLeft w:val="480"/>
          <w:marRight w:val="0"/>
          <w:marTop w:val="0"/>
          <w:marBottom w:val="0"/>
          <w:divBdr>
            <w:top w:val="none" w:sz="0" w:space="0" w:color="auto"/>
            <w:left w:val="none" w:sz="0" w:space="0" w:color="auto"/>
            <w:bottom w:val="none" w:sz="0" w:space="0" w:color="auto"/>
            <w:right w:val="none" w:sz="0" w:space="0" w:color="auto"/>
          </w:divBdr>
        </w:div>
        <w:div w:id="125659273">
          <w:marLeft w:val="480"/>
          <w:marRight w:val="0"/>
          <w:marTop w:val="0"/>
          <w:marBottom w:val="0"/>
          <w:divBdr>
            <w:top w:val="none" w:sz="0" w:space="0" w:color="auto"/>
            <w:left w:val="none" w:sz="0" w:space="0" w:color="auto"/>
            <w:bottom w:val="none" w:sz="0" w:space="0" w:color="auto"/>
            <w:right w:val="none" w:sz="0" w:space="0" w:color="auto"/>
          </w:divBdr>
        </w:div>
        <w:div w:id="2139494135">
          <w:marLeft w:val="480"/>
          <w:marRight w:val="0"/>
          <w:marTop w:val="0"/>
          <w:marBottom w:val="0"/>
          <w:divBdr>
            <w:top w:val="none" w:sz="0" w:space="0" w:color="auto"/>
            <w:left w:val="none" w:sz="0" w:space="0" w:color="auto"/>
            <w:bottom w:val="none" w:sz="0" w:space="0" w:color="auto"/>
            <w:right w:val="none" w:sz="0" w:space="0" w:color="auto"/>
          </w:divBdr>
        </w:div>
        <w:div w:id="333386144">
          <w:marLeft w:val="480"/>
          <w:marRight w:val="0"/>
          <w:marTop w:val="0"/>
          <w:marBottom w:val="0"/>
          <w:divBdr>
            <w:top w:val="none" w:sz="0" w:space="0" w:color="auto"/>
            <w:left w:val="none" w:sz="0" w:space="0" w:color="auto"/>
            <w:bottom w:val="none" w:sz="0" w:space="0" w:color="auto"/>
            <w:right w:val="none" w:sz="0" w:space="0" w:color="auto"/>
          </w:divBdr>
        </w:div>
        <w:div w:id="764771301">
          <w:marLeft w:val="480"/>
          <w:marRight w:val="0"/>
          <w:marTop w:val="0"/>
          <w:marBottom w:val="0"/>
          <w:divBdr>
            <w:top w:val="none" w:sz="0" w:space="0" w:color="auto"/>
            <w:left w:val="none" w:sz="0" w:space="0" w:color="auto"/>
            <w:bottom w:val="none" w:sz="0" w:space="0" w:color="auto"/>
            <w:right w:val="none" w:sz="0" w:space="0" w:color="auto"/>
          </w:divBdr>
        </w:div>
        <w:div w:id="446394417">
          <w:marLeft w:val="480"/>
          <w:marRight w:val="0"/>
          <w:marTop w:val="0"/>
          <w:marBottom w:val="0"/>
          <w:divBdr>
            <w:top w:val="none" w:sz="0" w:space="0" w:color="auto"/>
            <w:left w:val="none" w:sz="0" w:space="0" w:color="auto"/>
            <w:bottom w:val="none" w:sz="0" w:space="0" w:color="auto"/>
            <w:right w:val="none" w:sz="0" w:space="0" w:color="auto"/>
          </w:divBdr>
        </w:div>
        <w:div w:id="657616374">
          <w:marLeft w:val="480"/>
          <w:marRight w:val="0"/>
          <w:marTop w:val="0"/>
          <w:marBottom w:val="0"/>
          <w:divBdr>
            <w:top w:val="none" w:sz="0" w:space="0" w:color="auto"/>
            <w:left w:val="none" w:sz="0" w:space="0" w:color="auto"/>
            <w:bottom w:val="none" w:sz="0" w:space="0" w:color="auto"/>
            <w:right w:val="none" w:sz="0" w:space="0" w:color="auto"/>
          </w:divBdr>
        </w:div>
        <w:div w:id="648365894">
          <w:marLeft w:val="480"/>
          <w:marRight w:val="0"/>
          <w:marTop w:val="0"/>
          <w:marBottom w:val="0"/>
          <w:divBdr>
            <w:top w:val="none" w:sz="0" w:space="0" w:color="auto"/>
            <w:left w:val="none" w:sz="0" w:space="0" w:color="auto"/>
            <w:bottom w:val="none" w:sz="0" w:space="0" w:color="auto"/>
            <w:right w:val="none" w:sz="0" w:space="0" w:color="auto"/>
          </w:divBdr>
        </w:div>
        <w:div w:id="2021346517">
          <w:marLeft w:val="480"/>
          <w:marRight w:val="0"/>
          <w:marTop w:val="0"/>
          <w:marBottom w:val="0"/>
          <w:divBdr>
            <w:top w:val="none" w:sz="0" w:space="0" w:color="auto"/>
            <w:left w:val="none" w:sz="0" w:space="0" w:color="auto"/>
            <w:bottom w:val="none" w:sz="0" w:space="0" w:color="auto"/>
            <w:right w:val="none" w:sz="0" w:space="0" w:color="auto"/>
          </w:divBdr>
        </w:div>
        <w:div w:id="479814502">
          <w:marLeft w:val="480"/>
          <w:marRight w:val="0"/>
          <w:marTop w:val="0"/>
          <w:marBottom w:val="0"/>
          <w:divBdr>
            <w:top w:val="none" w:sz="0" w:space="0" w:color="auto"/>
            <w:left w:val="none" w:sz="0" w:space="0" w:color="auto"/>
            <w:bottom w:val="none" w:sz="0" w:space="0" w:color="auto"/>
            <w:right w:val="none" w:sz="0" w:space="0" w:color="auto"/>
          </w:divBdr>
        </w:div>
        <w:div w:id="1637756630">
          <w:marLeft w:val="480"/>
          <w:marRight w:val="0"/>
          <w:marTop w:val="0"/>
          <w:marBottom w:val="0"/>
          <w:divBdr>
            <w:top w:val="none" w:sz="0" w:space="0" w:color="auto"/>
            <w:left w:val="none" w:sz="0" w:space="0" w:color="auto"/>
            <w:bottom w:val="none" w:sz="0" w:space="0" w:color="auto"/>
            <w:right w:val="none" w:sz="0" w:space="0" w:color="auto"/>
          </w:divBdr>
        </w:div>
        <w:div w:id="1668164677">
          <w:marLeft w:val="480"/>
          <w:marRight w:val="0"/>
          <w:marTop w:val="0"/>
          <w:marBottom w:val="0"/>
          <w:divBdr>
            <w:top w:val="none" w:sz="0" w:space="0" w:color="auto"/>
            <w:left w:val="none" w:sz="0" w:space="0" w:color="auto"/>
            <w:bottom w:val="none" w:sz="0" w:space="0" w:color="auto"/>
            <w:right w:val="none" w:sz="0" w:space="0" w:color="auto"/>
          </w:divBdr>
        </w:div>
        <w:div w:id="1953128614">
          <w:marLeft w:val="480"/>
          <w:marRight w:val="0"/>
          <w:marTop w:val="0"/>
          <w:marBottom w:val="0"/>
          <w:divBdr>
            <w:top w:val="none" w:sz="0" w:space="0" w:color="auto"/>
            <w:left w:val="none" w:sz="0" w:space="0" w:color="auto"/>
            <w:bottom w:val="none" w:sz="0" w:space="0" w:color="auto"/>
            <w:right w:val="none" w:sz="0" w:space="0" w:color="auto"/>
          </w:divBdr>
        </w:div>
        <w:div w:id="1835097840">
          <w:marLeft w:val="480"/>
          <w:marRight w:val="0"/>
          <w:marTop w:val="0"/>
          <w:marBottom w:val="0"/>
          <w:divBdr>
            <w:top w:val="none" w:sz="0" w:space="0" w:color="auto"/>
            <w:left w:val="none" w:sz="0" w:space="0" w:color="auto"/>
            <w:bottom w:val="none" w:sz="0" w:space="0" w:color="auto"/>
            <w:right w:val="none" w:sz="0" w:space="0" w:color="auto"/>
          </w:divBdr>
        </w:div>
        <w:div w:id="851190214">
          <w:marLeft w:val="480"/>
          <w:marRight w:val="0"/>
          <w:marTop w:val="0"/>
          <w:marBottom w:val="0"/>
          <w:divBdr>
            <w:top w:val="none" w:sz="0" w:space="0" w:color="auto"/>
            <w:left w:val="none" w:sz="0" w:space="0" w:color="auto"/>
            <w:bottom w:val="none" w:sz="0" w:space="0" w:color="auto"/>
            <w:right w:val="none" w:sz="0" w:space="0" w:color="auto"/>
          </w:divBdr>
        </w:div>
        <w:div w:id="729621137">
          <w:marLeft w:val="480"/>
          <w:marRight w:val="0"/>
          <w:marTop w:val="0"/>
          <w:marBottom w:val="0"/>
          <w:divBdr>
            <w:top w:val="none" w:sz="0" w:space="0" w:color="auto"/>
            <w:left w:val="none" w:sz="0" w:space="0" w:color="auto"/>
            <w:bottom w:val="none" w:sz="0" w:space="0" w:color="auto"/>
            <w:right w:val="none" w:sz="0" w:space="0" w:color="auto"/>
          </w:divBdr>
        </w:div>
        <w:div w:id="365764146">
          <w:marLeft w:val="480"/>
          <w:marRight w:val="0"/>
          <w:marTop w:val="0"/>
          <w:marBottom w:val="0"/>
          <w:divBdr>
            <w:top w:val="none" w:sz="0" w:space="0" w:color="auto"/>
            <w:left w:val="none" w:sz="0" w:space="0" w:color="auto"/>
            <w:bottom w:val="none" w:sz="0" w:space="0" w:color="auto"/>
            <w:right w:val="none" w:sz="0" w:space="0" w:color="auto"/>
          </w:divBdr>
        </w:div>
        <w:div w:id="1921211394">
          <w:marLeft w:val="480"/>
          <w:marRight w:val="0"/>
          <w:marTop w:val="0"/>
          <w:marBottom w:val="0"/>
          <w:divBdr>
            <w:top w:val="none" w:sz="0" w:space="0" w:color="auto"/>
            <w:left w:val="none" w:sz="0" w:space="0" w:color="auto"/>
            <w:bottom w:val="none" w:sz="0" w:space="0" w:color="auto"/>
            <w:right w:val="none" w:sz="0" w:space="0" w:color="auto"/>
          </w:divBdr>
        </w:div>
        <w:div w:id="1662003173">
          <w:marLeft w:val="480"/>
          <w:marRight w:val="0"/>
          <w:marTop w:val="0"/>
          <w:marBottom w:val="0"/>
          <w:divBdr>
            <w:top w:val="none" w:sz="0" w:space="0" w:color="auto"/>
            <w:left w:val="none" w:sz="0" w:space="0" w:color="auto"/>
            <w:bottom w:val="none" w:sz="0" w:space="0" w:color="auto"/>
            <w:right w:val="none" w:sz="0" w:space="0" w:color="auto"/>
          </w:divBdr>
        </w:div>
        <w:div w:id="153231379">
          <w:marLeft w:val="480"/>
          <w:marRight w:val="0"/>
          <w:marTop w:val="0"/>
          <w:marBottom w:val="0"/>
          <w:divBdr>
            <w:top w:val="none" w:sz="0" w:space="0" w:color="auto"/>
            <w:left w:val="none" w:sz="0" w:space="0" w:color="auto"/>
            <w:bottom w:val="none" w:sz="0" w:space="0" w:color="auto"/>
            <w:right w:val="none" w:sz="0" w:space="0" w:color="auto"/>
          </w:divBdr>
        </w:div>
        <w:div w:id="253057532">
          <w:marLeft w:val="480"/>
          <w:marRight w:val="0"/>
          <w:marTop w:val="0"/>
          <w:marBottom w:val="0"/>
          <w:divBdr>
            <w:top w:val="none" w:sz="0" w:space="0" w:color="auto"/>
            <w:left w:val="none" w:sz="0" w:space="0" w:color="auto"/>
            <w:bottom w:val="none" w:sz="0" w:space="0" w:color="auto"/>
            <w:right w:val="none" w:sz="0" w:space="0" w:color="auto"/>
          </w:divBdr>
        </w:div>
        <w:div w:id="676232948">
          <w:marLeft w:val="480"/>
          <w:marRight w:val="0"/>
          <w:marTop w:val="0"/>
          <w:marBottom w:val="0"/>
          <w:divBdr>
            <w:top w:val="none" w:sz="0" w:space="0" w:color="auto"/>
            <w:left w:val="none" w:sz="0" w:space="0" w:color="auto"/>
            <w:bottom w:val="none" w:sz="0" w:space="0" w:color="auto"/>
            <w:right w:val="none" w:sz="0" w:space="0" w:color="auto"/>
          </w:divBdr>
        </w:div>
        <w:div w:id="245959306">
          <w:marLeft w:val="480"/>
          <w:marRight w:val="0"/>
          <w:marTop w:val="0"/>
          <w:marBottom w:val="0"/>
          <w:divBdr>
            <w:top w:val="none" w:sz="0" w:space="0" w:color="auto"/>
            <w:left w:val="none" w:sz="0" w:space="0" w:color="auto"/>
            <w:bottom w:val="none" w:sz="0" w:space="0" w:color="auto"/>
            <w:right w:val="none" w:sz="0" w:space="0" w:color="auto"/>
          </w:divBdr>
        </w:div>
        <w:div w:id="1384937870">
          <w:marLeft w:val="480"/>
          <w:marRight w:val="0"/>
          <w:marTop w:val="0"/>
          <w:marBottom w:val="0"/>
          <w:divBdr>
            <w:top w:val="none" w:sz="0" w:space="0" w:color="auto"/>
            <w:left w:val="none" w:sz="0" w:space="0" w:color="auto"/>
            <w:bottom w:val="none" w:sz="0" w:space="0" w:color="auto"/>
            <w:right w:val="none" w:sz="0" w:space="0" w:color="auto"/>
          </w:divBdr>
        </w:div>
        <w:div w:id="1751191743">
          <w:marLeft w:val="480"/>
          <w:marRight w:val="0"/>
          <w:marTop w:val="0"/>
          <w:marBottom w:val="0"/>
          <w:divBdr>
            <w:top w:val="none" w:sz="0" w:space="0" w:color="auto"/>
            <w:left w:val="none" w:sz="0" w:space="0" w:color="auto"/>
            <w:bottom w:val="none" w:sz="0" w:space="0" w:color="auto"/>
            <w:right w:val="none" w:sz="0" w:space="0" w:color="auto"/>
          </w:divBdr>
        </w:div>
        <w:div w:id="1828129217">
          <w:marLeft w:val="480"/>
          <w:marRight w:val="0"/>
          <w:marTop w:val="0"/>
          <w:marBottom w:val="0"/>
          <w:divBdr>
            <w:top w:val="none" w:sz="0" w:space="0" w:color="auto"/>
            <w:left w:val="none" w:sz="0" w:space="0" w:color="auto"/>
            <w:bottom w:val="none" w:sz="0" w:space="0" w:color="auto"/>
            <w:right w:val="none" w:sz="0" w:space="0" w:color="auto"/>
          </w:divBdr>
        </w:div>
        <w:div w:id="1122841454">
          <w:marLeft w:val="480"/>
          <w:marRight w:val="0"/>
          <w:marTop w:val="0"/>
          <w:marBottom w:val="0"/>
          <w:divBdr>
            <w:top w:val="none" w:sz="0" w:space="0" w:color="auto"/>
            <w:left w:val="none" w:sz="0" w:space="0" w:color="auto"/>
            <w:bottom w:val="none" w:sz="0" w:space="0" w:color="auto"/>
            <w:right w:val="none" w:sz="0" w:space="0" w:color="auto"/>
          </w:divBdr>
        </w:div>
        <w:div w:id="284312879">
          <w:marLeft w:val="480"/>
          <w:marRight w:val="0"/>
          <w:marTop w:val="0"/>
          <w:marBottom w:val="0"/>
          <w:divBdr>
            <w:top w:val="none" w:sz="0" w:space="0" w:color="auto"/>
            <w:left w:val="none" w:sz="0" w:space="0" w:color="auto"/>
            <w:bottom w:val="none" w:sz="0" w:space="0" w:color="auto"/>
            <w:right w:val="none" w:sz="0" w:space="0" w:color="auto"/>
          </w:divBdr>
        </w:div>
        <w:div w:id="968316377">
          <w:marLeft w:val="480"/>
          <w:marRight w:val="0"/>
          <w:marTop w:val="0"/>
          <w:marBottom w:val="0"/>
          <w:divBdr>
            <w:top w:val="none" w:sz="0" w:space="0" w:color="auto"/>
            <w:left w:val="none" w:sz="0" w:space="0" w:color="auto"/>
            <w:bottom w:val="none" w:sz="0" w:space="0" w:color="auto"/>
            <w:right w:val="none" w:sz="0" w:space="0" w:color="auto"/>
          </w:divBdr>
        </w:div>
        <w:div w:id="2090803539">
          <w:marLeft w:val="480"/>
          <w:marRight w:val="0"/>
          <w:marTop w:val="0"/>
          <w:marBottom w:val="0"/>
          <w:divBdr>
            <w:top w:val="none" w:sz="0" w:space="0" w:color="auto"/>
            <w:left w:val="none" w:sz="0" w:space="0" w:color="auto"/>
            <w:bottom w:val="none" w:sz="0" w:space="0" w:color="auto"/>
            <w:right w:val="none" w:sz="0" w:space="0" w:color="auto"/>
          </w:divBdr>
        </w:div>
        <w:div w:id="1925408939">
          <w:marLeft w:val="480"/>
          <w:marRight w:val="0"/>
          <w:marTop w:val="0"/>
          <w:marBottom w:val="0"/>
          <w:divBdr>
            <w:top w:val="none" w:sz="0" w:space="0" w:color="auto"/>
            <w:left w:val="none" w:sz="0" w:space="0" w:color="auto"/>
            <w:bottom w:val="none" w:sz="0" w:space="0" w:color="auto"/>
            <w:right w:val="none" w:sz="0" w:space="0" w:color="auto"/>
          </w:divBdr>
        </w:div>
        <w:div w:id="488596485">
          <w:marLeft w:val="480"/>
          <w:marRight w:val="0"/>
          <w:marTop w:val="0"/>
          <w:marBottom w:val="0"/>
          <w:divBdr>
            <w:top w:val="none" w:sz="0" w:space="0" w:color="auto"/>
            <w:left w:val="none" w:sz="0" w:space="0" w:color="auto"/>
            <w:bottom w:val="none" w:sz="0" w:space="0" w:color="auto"/>
            <w:right w:val="none" w:sz="0" w:space="0" w:color="auto"/>
          </w:divBdr>
        </w:div>
        <w:div w:id="866333064">
          <w:marLeft w:val="480"/>
          <w:marRight w:val="0"/>
          <w:marTop w:val="0"/>
          <w:marBottom w:val="0"/>
          <w:divBdr>
            <w:top w:val="none" w:sz="0" w:space="0" w:color="auto"/>
            <w:left w:val="none" w:sz="0" w:space="0" w:color="auto"/>
            <w:bottom w:val="none" w:sz="0" w:space="0" w:color="auto"/>
            <w:right w:val="none" w:sz="0" w:space="0" w:color="auto"/>
          </w:divBdr>
        </w:div>
        <w:div w:id="1155728370">
          <w:marLeft w:val="480"/>
          <w:marRight w:val="0"/>
          <w:marTop w:val="0"/>
          <w:marBottom w:val="0"/>
          <w:divBdr>
            <w:top w:val="none" w:sz="0" w:space="0" w:color="auto"/>
            <w:left w:val="none" w:sz="0" w:space="0" w:color="auto"/>
            <w:bottom w:val="none" w:sz="0" w:space="0" w:color="auto"/>
            <w:right w:val="none" w:sz="0" w:space="0" w:color="auto"/>
          </w:divBdr>
        </w:div>
        <w:div w:id="1881553561">
          <w:marLeft w:val="480"/>
          <w:marRight w:val="0"/>
          <w:marTop w:val="0"/>
          <w:marBottom w:val="0"/>
          <w:divBdr>
            <w:top w:val="none" w:sz="0" w:space="0" w:color="auto"/>
            <w:left w:val="none" w:sz="0" w:space="0" w:color="auto"/>
            <w:bottom w:val="none" w:sz="0" w:space="0" w:color="auto"/>
            <w:right w:val="none" w:sz="0" w:space="0" w:color="auto"/>
          </w:divBdr>
        </w:div>
        <w:div w:id="184293375">
          <w:marLeft w:val="480"/>
          <w:marRight w:val="0"/>
          <w:marTop w:val="0"/>
          <w:marBottom w:val="0"/>
          <w:divBdr>
            <w:top w:val="none" w:sz="0" w:space="0" w:color="auto"/>
            <w:left w:val="none" w:sz="0" w:space="0" w:color="auto"/>
            <w:bottom w:val="none" w:sz="0" w:space="0" w:color="auto"/>
            <w:right w:val="none" w:sz="0" w:space="0" w:color="auto"/>
          </w:divBdr>
        </w:div>
        <w:div w:id="361907706">
          <w:marLeft w:val="480"/>
          <w:marRight w:val="0"/>
          <w:marTop w:val="0"/>
          <w:marBottom w:val="0"/>
          <w:divBdr>
            <w:top w:val="none" w:sz="0" w:space="0" w:color="auto"/>
            <w:left w:val="none" w:sz="0" w:space="0" w:color="auto"/>
            <w:bottom w:val="none" w:sz="0" w:space="0" w:color="auto"/>
            <w:right w:val="none" w:sz="0" w:space="0" w:color="auto"/>
          </w:divBdr>
        </w:div>
        <w:div w:id="883368032">
          <w:marLeft w:val="480"/>
          <w:marRight w:val="0"/>
          <w:marTop w:val="0"/>
          <w:marBottom w:val="0"/>
          <w:divBdr>
            <w:top w:val="none" w:sz="0" w:space="0" w:color="auto"/>
            <w:left w:val="none" w:sz="0" w:space="0" w:color="auto"/>
            <w:bottom w:val="none" w:sz="0" w:space="0" w:color="auto"/>
            <w:right w:val="none" w:sz="0" w:space="0" w:color="auto"/>
          </w:divBdr>
        </w:div>
        <w:div w:id="297998244">
          <w:marLeft w:val="480"/>
          <w:marRight w:val="0"/>
          <w:marTop w:val="0"/>
          <w:marBottom w:val="0"/>
          <w:divBdr>
            <w:top w:val="none" w:sz="0" w:space="0" w:color="auto"/>
            <w:left w:val="none" w:sz="0" w:space="0" w:color="auto"/>
            <w:bottom w:val="none" w:sz="0" w:space="0" w:color="auto"/>
            <w:right w:val="none" w:sz="0" w:space="0" w:color="auto"/>
          </w:divBdr>
        </w:div>
        <w:div w:id="218636143">
          <w:marLeft w:val="480"/>
          <w:marRight w:val="0"/>
          <w:marTop w:val="0"/>
          <w:marBottom w:val="0"/>
          <w:divBdr>
            <w:top w:val="none" w:sz="0" w:space="0" w:color="auto"/>
            <w:left w:val="none" w:sz="0" w:space="0" w:color="auto"/>
            <w:bottom w:val="none" w:sz="0" w:space="0" w:color="auto"/>
            <w:right w:val="none" w:sz="0" w:space="0" w:color="auto"/>
          </w:divBdr>
        </w:div>
        <w:div w:id="1941178954">
          <w:marLeft w:val="480"/>
          <w:marRight w:val="0"/>
          <w:marTop w:val="0"/>
          <w:marBottom w:val="0"/>
          <w:divBdr>
            <w:top w:val="none" w:sz="0" w:space="0" w:color="auto"/>
            <w:left w:val="none" w:sz="0" w:space="0" w:color="auto"/>
            <w:bottom w:val="none" w:sz="0" w:space="0" w:color="auto"/>
            <w:right w:val="none" w:sz="0" w:space="0" w:color="auto"/>
          </w:divBdr>
        </w:div>
        <w:div w:id="1333484655">
          <w:marLeft w:val="480"/>
          <w:marRight w:val="0"/>
          <w:marTop w:val="0"/>
          <w:marBottom w:val="0"/>
          <w:divBdr>
            <w:top w:val="none" w:sz="0" w:space="0" w:color="auto"/>
            <w:left w:val="none" w:sz="0" w:space="0" w:color="auto"/>
            <w:bottom w:val="none" w:sz="0" w:space="0" w:color="auto"/>
            <w:right w:val="none" w:sz="0" w:space="0" w:color="auto"/>
          </w:divBdr>
        </w:div>
        <w:div w:id="579145048">
          <w:marLeft w:val="480"/>
          <w:marRight w:val="0"/>
          <w:marTop w:val="0"/>
          <w:marBottom w:val="0"/>
          <w:divBdr>
            <w:top w:val="none" w:sz="0" w:space="0" w:color="auto"/>
            <w:left w:val="none" w:sz="0" w:space="0" w:color="auto"/>
            <w:bottom w:val="none" w:sz="0" w:space="0" w:color="auto"/>
            <w:right w:val="none" w:sz="0" w:space="0" w:color="auto"/>
          </w:divBdr>
        </w:div>
        <w:div w:id="1954971503">
          <w:marLeft w:val="480"/>
          <w:marRight w:val="0"/>
          <w:marTop w:val="0"/>
          <w:marBottom w:val="0"/>
          <w:divBdr>
            <w:top w:val="none" w:sz="0" w:space="0" w:color="auto"/>
            <w:left w:val="none" w:sz="0" w:space="0" w:color="auto"/>
            <w:bottom w:val="none" w:sz="0" w:space="0" w:color="auto"/>
            <w:right w:val="none" w:sz="0" w:space="0" w:color="auto"/>
          </w:divBdr>
        </w:div>
        <w:div w:id="1726292215">
          <w:marLeft w:val="480"/>
          <w:marRight w:val="0"/>
          <w:marTop w:val="0"/>
          <w:marBottom w:val="0"/>
          <w:divBdr>
            <w:top w:val="none" w:sz="0" w:space="0" w:color="auto"/>
            <w:left w:val="none" w:sz="0" w:space="0" w:color="auto"/>
            <w:bottom w:val="none" w:sz="0" w:space="0" w:color="auto"/>
            <w:right w:val="none" w:sz="0" w:space="0" w:color="auto"/>
          </w:divBdr>
        </w:div>
        <w:div w:id="1172182823">
          <w:marLeft w:val="480"/>
          <w:marRight w:val="0"/>
          <w:marTop w:val="0"/>
          <w:marBottom w:val="0"/>
          <w:divBdr>
            <w:top w:val="none" w:sz="0" w:space="0" w:color="auto"/>
            <w:left w:val="none" w:sz="0" w:space="0" w:color="auto"/>
            <w:bottom w:val="none" w:sz="0" w:space="0" w:color="auto"/>
            <w:right w:val="none" w:sz="0" w:space="0" w:color="auto"/>
          </w:divBdr>
        </w:div>
        <w:div w:id="1345937148">
          <w:marLeft w:val="480"/>
          <w:marRight w:val="0"/>
          <w:marTop w:val="0"/>
          <w:marBottom w:val="0"/>
          <w:divBdr>
            <w:top w:val="none" w:sz="0" w:space="0" w:color="auto"/>
            <w:left w:val="none" w:sz="0" w:space="0" w:color="auto"/>
            <w:bottom w:val="none" w:sz="0" w:space="0" w:color="auto"/>
            <w:right w:val="none" w:sz="0" w:space="0" w:color="auto"/>
          </w:divBdr>
        </w:div>
        <w:div w:id="204215180">
          <w:marLeft w:val="480"/>
          <w:marRight w:val="0"/>
          <w:marTop w:val="0"/>
          <w:marBottom w:val="0"/>
          <w:divBdr>
            <w:top w:val="none" w:sz="0" w:space="0" w:color="auto"/>
            <w:left w:val="none" w:sz="0" w:space="0" w:color="auto"/>
            <w:bottom w:val="none" w:sz="0" w:space="0" w:color="auto"/>
            <w:right w:val="none" w:sz="0" w:space="0" w:color="auto"/>
          </w:divBdr>
        </w:div>
        <w:div w:id="1664428405">
          <w:marLeft w:val="480"/>
          <w:marRight w:val="0"/>
          <w:marTop w:val="0"/>
          <w:marBottom w:val="0"/>
          <w:divBdr>
            <w:top w:val="none" w:sz="0" w:space="0" w:color="auto"/>
            <w:left w:val="none" w:sz="0" w:space="0" w:color="auto"/>
            <w:bottom w:val="none" w:sz="0" w:space="0" w:color="auto"/>
            <w:right w:val="none" w:sz="0" w:space="0" w:color="auto"/>
          </w:divBdr>
        </w:div>
        <w:div w:id="349765932">
          <w:marLeft w:val="480"/>
          <w:marRight w:val="0"/>
          <w:marTop w:val="0"/>
          <w:marBottom w:val="0"/>
          <w:divBdr>
            <w:top w:val="none" w:sz="0" w:space="0" w:color="auto"/>
            <w:left w:val="none" w:sz="0" w:space="0" w:color="auto"/>
            <w:bottom w:val="none" w:sz="0" w:space="0" w:color="auto"/>
            <w:right w:val="none" w:sz="0" w:space="0" w:color="auto"/>
          </w:divBdr>
        </w:div>
        <w:div w:id="84233293">
          <w:marLeft w:val="480"/>
          <w:marRight w:val="0"/>
          <w:marTop w:val="0"/>
          <w:marBottom w:val="0"/>
          <w:divBdr>
            <w:top w:val="none" w:sz="0" w:space="0" w:color="auto"/>
            <w:left w:val="none" w:sz="0" w:space="0" w:color="auto"/>
            <w:bottom w:val="none" w:sz="0" w:space="0" w:color="auto"/>
            <w:right w:val="none" w:sz="0" w:space="0" w:color="auto"/>
          </w:divBdr>
        </w:div>
        <w:div w:id="1306739774">
          <w:marLeft w:val="480"/>
          <w:marRight w:val="0"/>
          <w:marTop w:val="0"/>
          <w:marBottom w:val="0"/>
          <w:divBdr>
            <w:top w:val="none" w:sz="0" w:space="0" w:color="auto"/>
            <w:left w:val="none" w:sz="0" w:space="0" w:color="auto"/>
            <w:bottom w:val="none" w:sz="0" w:space="0" w:color="auto"/>
            <w:right w:val="none" w:sz="0" w:space="0" w:color="auto"/>
          </w:divBdr>
        </w:div>
        <w:div w:id="236594033">
          <w:marLeft w:val="480"/>
          <w:marRight w:val="0"/>
          <w:marTop w:val="0"/>
          <w:marBottom w:val="0"/>
          <w:divBdr>
            <w:top w:val="none" w:sz="0" w:space="0" w:color="auto"/>
            <w:left w:val="none" w:sz="0" w:space="0" w:color="auto"/>
            <w:bottom w:val="none" w:sz="0" w:space="0" w:color="auto"/>
            <w:right w:val="none" w:sz="0" w:space="0" w:color="auto"/>
          </w:divBdr>
        </w:div>
        <w:div w:id="1030254618">
          <w:marLeft w:val="480"/>
          <w:marRight w:val="0"/>
          <w:marTop w:val="0"/>
          <w:marBottom w:val="0"/>
          <w:divBdr>
            <w:top w:val="none" w:sz="0" w:space="0" w:color="auto"/>
            <w:left w:val="none" w:sz="0" w:space="0" w:color="auto"/>
            <w:bottom w:val="none" w:sz="0" w:space="0" w:color="auto"/>
            <w:right w:val="none" w:sz="0" w:space="0" w:color="auto"/>
          </w:divBdr>
        </w:div>
        <w:div w:id="1313945068">
          <w:marLeft w:val="480"/>
          <w:marRight w:val="0"/>
          <w:marTop w:val="0"/>
          <w:marBottom w:val="0"/>
          <w:divBdr>
            <w:top w:val="none" w:sz="0" w:space="0" w:color="auto"/>
            <w:left w:val="none" w:sz="0" w:space="0" w:color="auto"/>
            <w:bottom w:val="none" w:sz="0" w:space="0" w:color="auto"/>
            <w:right w:val="none" w:sz="0" w:space="0" w:color="auto"/>
          </w:divBdr>
        </w:div>
        <w:div w:id="960109228">
          <w:marLeft w:val="480"/>
          <w:marRight w:val="0"/>
          <w:marTop w:val="0"/>
          <w:marBottom w:val="0"/>
          <w:divBdr>
            <w:top w:val="none" w:sz="0" w:space="0" w:color="auto"/>
            <w:left w:val="none" w:sz="0" w:space="0" w:color="auto"/>
            <w:bottom w:val="none" w:sz="0" w:space="0" w:color="auto"/>
            <w:right w:val="none" w:sz="0" w:space="0" w:color="auto"/>
          </w:divBdr>
        </w:div>
        <w:div w:id="1340767584">
          <w:marLeft w:val="480"/>
          <w:marRight w:val="0"/>
          <w:marTop w:val="0"/>
          <w:marBottom w:val="0"/>
          <w:divBdr>
            <w:top w:val="none" w:sz="0" w:space="0" w:color="auto"/>
            <w:left w:val="none" w:sz="0" w:space="0" w:color="auto"/>
            <w:bottom w:val="none" w:sz="0" w:space="0" w:color="auto"/>
            <w:right w:val="none" w:sz="0" w:space="0" w:color="auto"/>
          </w:divBdr>
        </w:div>
        <w:div w:id="2126730985">
          <w:marLeft w:val="480"/>
          <w:marRight w:val="0"/>
          <w:marTop w:val="0"/>
          <w:marBottom w:val="0"/>
          <w:divBdr>
            <w:top w:val="none" w:sz="0" w:space="0" w:color="auto"/>
            <w:left w:val="none" w:sz="0" w:space="0" w:color="auto"/>
            <w:bottom w:val="none" w:sz="0" w:space="0" w:color="auto"/>
            <w:right w:val="none" w:sz="0" w:space="0" w:color="auto"/>
          </w:divBdr>
        </w:div>
        <w:div w:id="1116215475">
          <w:marLeft w:val="480"/>
          <w:marRight w:val="0"/>
          <w:marTop w:val="0"/>
          <w:marBottom w:val="0"/>
          <w:divBdr>
            <w:top w:val="none" w:sz="0" w:space="0" w:color="auto"/>
            <w:left w:val="none" w:sz="0" w:space="0" w:color="auto"/>
            <w:bottom w:val="none" w:sz="0" w:space="0" w:color="auto"/>
            <w:right w:val="none" w:sz="0" w:space="0" w:color="auto"/>
          </w:divBdr>
        </w:div>
        <w:div w:id="586618773">
          <w:marLeft w:val="480"/>
          <w:marRight w:val="0"/>
          <w:marTop w:val="0"/>
          <w:marBottom w:val="0"/>
          <w:divBdr>
            <w:top w:val="none" w:sz="0" w:space="0" w:color="auto"/>
            <w:left w:val="none" w:sz="0" w:space="0" w:color="auto"/>
            <w:bottom w:val="none" w:sz="0" w:space="0" w:color="auto"/>
            <w:right w:val="none" w:sz="0" w:space="0" w:color="auto"/>
          </w:divBdr>
        </w:div>
        <w:div w:id="1305888361">
          <w:marLeft w:val="480"/>
          <w:marRight w:val="0"/>
          <w:marTop w:val="0"/>
          <w:marBottom w:val="0"/>
          <w:divBdr>
            <w:top w:val="none" w:sz="0" w:space="0" w:color="auto"/>
            <w:left w:val="none" w:sz="0" w:space="0" w:color="auto"/>
            <w:bottom w:val="none" w:sz="0" w:space="0" w:color="auto"/>
            <w:right w:val="none" w:sz="0" w:space="0" w:color="auto"/>
          </w:divBdr>
        </w:div>
        <w:div w:id="912351909">
          <w:marLeft w:val="480"/>
          <w:marRight w:val="0"/>
          <w:marTop w:val="0"/>
          <w:marBottom w:val="0"/>
          <w:divBdr>
            <w:top w:val="none" w:sz="0" w:space="0" w:color="auto"/>
            <w:left w:val="none" w:sz="0" w:space="0" w:color="auto"/>
            <w:bottom w:val="none" w:sz="0" w:space="0" w:color="auto"/>
            <w:right w:val="none" w:sz="0" w:space="0" w:color="auto"/>
          </w:divBdr>
        </w:div>
        <w:div w:id="105542630">
          <w:marLeft w:val="480"/>
          <w:marRight w:val="0"/>
          <w:marTop w:val="0"/>
          <w:marBottom w:val="0"/>
          <w:divBdr>
            <w:top w:val="none" w:sz="0" w:space="0" w:color="auto"/>
            <w:left w:val="none" w:sz="0" w:space="0" w:color="auto"/>
            <w:bottom w:val="none" w:sz="0" w:space="0" w:color="auto"/>
            <w:right w:val="none" w:sz="0" w:space="0" w:color="auto"/>
          </w:divBdr>
        </w:div>
        <w:div w:id="1746879160">
          <w:marLeft w:val="480"/>
          <w:marRight w:val="0"/>
          <w:marTop w:val="0"/>
          <w:marBottom w:val="0"/>
          <w:divBdr>
            <w:top w:val="none" w:sz="0" w:space="0" w:color="auto"/>
            <w:left w:val="none" w:sz="0" w:space="0" w:color="auto"/>
            <w:bottom w:val="none" w:sz="0" w:space="0" w:color="auto"/>
            <w:right w:val="none" w:sz="0" w:space="0" w:color="auto"/>
          </w:divBdr>
        </w:div>
        <w:div w:id="950429587">
          <w:marLeft w:val="480"/>
          <w:marRight w:val="0"/>
          <w:marTop w:val="0"/>
          <w:marBottom w:val="0"/>
          <w:divBdr>
            <w:top w:val="none" w:sz="0" w:space="0" w:color="auto"/>
            <w:left w:val="none" w:sz="0" w:space="0" w:color="auto"/>
            <w:bottom w:val="none" w:sz="0" w:space="0" w:color="auto"/>
            <w:right w:val="none" w:sz="0" w:space="0" w:color="auto"/>
          </w:divBdr>
        </w:div>
        <w:div w:id="408622977">
          <w:marLeft w:val="480"/>
          <w:marRight w:val="0"/>
          <w:marTop w:val="0"/>
          <w:marBottom w:val="0"/>
          <w:divBdr>
            <w:top w:val="none" w:sz="0" w:space="0" w:color="auto"/>
            <w:left w:val="none" w:sz="0" w:space="0" w:color="auto"/>
            <w:bottom w:val="none" w:sz="0" w:space="0" w:color="auto"/>
            <w:right w:val="none" w:sz="0" w:space="0" w:color="auto"/>
          </w:divBdr>
        </w:div>
        <w:div w:id="1245533530">
          <w:marLeft w:val="480"/>
          <w:marRight w:val="0"/>
          <w:marTop w:val="0"/>
          <w:marBottom w:val="0"/>
          <w:divBdr>
            <w:top w:val="none" w:sz="0" w:space="0" w:color="auto"/>
            <w:left w:val="none" w:sz="0" w:space="0" w:color="auto"/>
            <w:bottom w:val="none" w:sz="0" w:space="0" w:color="auto"/>
            <w:right w:val="none" w:sz="0" w:space="0" w:color="auto"/>
          </w:divBdr>
        </w:div>
        <w:div w:id="1857887332">
          <w:marLeft w:val="480"/>
          <w:marRight w:val="0"/>
          <w:marTop w:val="0"/>
          <w:marBottom w:val="0"/>
          <w:divBdr>
            <w:top w:val="none" w:sz="0" w:space="0" w:color="auto"/>
            <w:left w:val="none" w:sz="0" w:space="0" w:color="auto"/>
            <w:bottom w:val="none" w:sz="0" w:space="0" w:color="auto"/>
            <w:right w:val="none" w:sz="0" w:space="0" w:color="auto"/>
          </w:divBdr>
        </w:div>
        <w:div w:id="929505460">
          <w:marLeft w:val="480"/>
          <w:marRight w:val="0"/>
          <w:marTop w:val="0"/>
          <w:marBottom w:val="0"/>
          <w:divBdr>
            <w:top w:val="none" w:sz="0" w:space="0" w:color="auto"/>
            <w:left w:val="none" w:sz="0" w:space="0" w:color="auto"/>
            <w:bottom w:val="none" w:sz="0" w:space="0" w:color="auto"/>
            <w:right w:val="none" w:sz="0" w:space="0" w:color="auto"/>
          </w:divBdr>
        </w:div>
        <w:div w:id="583298290">
          <w:marLeft w:val="480"/>
          <w:marRight w:val="0"/>
          <w:marTop w:val="0"/>
          <w:marBottom w:val="0"/>
          <w:divBdr>
            <w:top w:val="none" w:sz="0" w:space="0" w:color="auto"/>
            <w:left w:val="none" w:sz="0" w:space="0" w:color="auto"/>
            <w:bottom w:val="none" w:sz="0" w:space="0" w:color="auto"/>
            <w:right w:val="none" w:sz="0" w:space="0" w:color="auto"/>
          </w:divBdr>
        </w:div>
        <w:div w:id="858278923">
          <w:marLeft w:val="480"/>
          <w:marRight w:val="0"/>
          <w:marTop w:val="0"/>
          <w:marBottom w:val="0"/>
          <w:divBdr>
            <w:top w:val="none" w:sz="0" w:space="0" w:color="auto"/>
            <w:left w:val="none" w:sz="0" w:space="0" w:color="auto"/>
            <w:bottom w:val="none" w:sz="0" w:space="0" w:color="auto"/>
            <w:right w:val="none" w:sz="0" w:space="0" w:color="auto"/>
          </w:divBdr>
        </w:div>
      </w:divsChild>
    </w:div>
    <w:div w:id="1766808443">
      <w:bodyDiv w:val="1"/>
      <w:marLeft w:val="0"/>
      <w:marRight w:val="0"/>
      <w:marTop w:val="0"/>
      <w:marBottom w:val="0"/>
      <w:divBdr>
        <w:top w:val="none" w:sz="0" w:space="0" w:color="auto"/>
        <w:left w:val="none" w:sz="0" w:space="0" w:color="auto"/>
        <w:bottom w:val="none" w:sz="0" w:space="0" w:color="auto"/>
        <w:right w:val="none" w:sz="0" w:space="0" w:color="auto"/>
      </w:divBdr>
    </w:div>
    <w:div w:id="1767311664">
      <w:bodyDiv w:val="1"/>
      <w:marLeft w:val="0"/>
      <w:marRight w:val="0"/>
      <w:marTop w:val="0"/>
      <w:marBottom w:val="0"/>
      <w:divBdr>
        <w:top w:val="none" w:sz="0" w:space="0" w:color="auto"/>
        <w:left w:val="none" w:sz="0" w:space="0" w:color="auto"/>
        <w:bottom w:val="none" w:sz="0" w:space="0" w:color="auto"/>
        <w:right w:val="none" w:sz="0" w:space="0" w:color="auto"/>
      </w:divBdr>
    </w:div>
    <w:div w:id="1767844926">
      <w:bodyDiv w:val="1"/>
      <w:marLeft w:val="0"/>
      <w:marRight w:val="0"/>
      <w:marTop w:val="0"/>
      <w:marBottom w:val="0"/>
      <w:divBdr>
        <w:top w:val="none" w:sz="0" w:space="0" w:color="auto"/>
        <w:left w:val="none" w:sz="0" w:space="0" w:color="auto"/>
        <w:bottom w:val="none" w:sz="0" w:space="0" w:color="auto"/>
        <w:right w:val="none" w:sz="0" w:space="0" w:color="auto"/>
      </w:divBdr>
    </w:div>
    <w:div w:id="1768648395">
      <w:bodyDiv w:val="1"/>
      <w:marLeft w:val="0"/>
      <w:marRight w:val="0"/>
      <w:marTop w:val="0"/>
      <w:marBottom w:val="0"/>
      <w:divBdr>
        <w:top w:val="none" w:sz="0" w:space="0" w:color="auto"/>
        <w:left w:val="none" w:sz="0" w:space="0" w:color="auto"/>
        <w:bottom w:val="none" w:sz="0" w:space="0" w:color="auto"/>
        <w:right w:val="none" w:sz="0" w:space="0" w:color="auto"/>
      </w:divBdr>
    </w:div>
    <w:div w:id="1768652328">
      <w:bodyDiv w:val="1"/>
      <w:marLeft w:val="0"/>
      <w:marRight w:val="0"/>
      <w:marTop w:val="0"/>
      <w:marBottom w:val="0"/>
      <w:divBdr>
        <w:top w:val="none" w:sz="0" w:space="0" w:color="auto"/>
        <w:left w:val="none" w:sz="0" w:space="0" w:color="auto"/>
        <w:bottom w:val="none" w:sz="0" w:space="0" w:color="auto"/>
        <w:right w:val="none" w:sz="0" w:space="0" w:color="auto"/>
      </w:divBdr>
    </w:div>
    <w:div w:id="1769345433">
      <w:bodyDiv w:val="1"/>
      <w:marLeft w:val="0"/>
      <w:marRight w:val="0"/>
      <w:marTop w:val="0"/>
      <w:marBottom w:val="0"/>
      <w:divBdr>
        <w:top w:val="none" w:sz="0" w:space="0" w:color="auto"/>
        <w:left w:val="none" w:sz="0" w:space="0" w:color="auto"/>
        <w:bottom w:val="none" w:sz="0" w:space="0" w:color="auto"/>
        <w:right w:val="none" w:sz="0" w:space="0" w:color="auto"/>
      </w:divBdr>
    </w:div>
    <w:div w:id="1769424300">
      <w:bodyDiv w:val="1"/>
      <w:marLeft w:val="0"/>
      <w:marRight w:val="0"/>
      <w:marTop w:val="0"/>
      <w:marBottom w:val="0"/>
      <w:divBdr>
        <w:top w:val="none" w:sz="0" w:space="0" w:color="auto"/>
        <w:left w:val="none" w:sz="0" w:space="0" w:color="auto"/>
        <w:bottom w:val="none" w:sz="0" w:space="0" w:color="auto"/>
        <w:right w:val="none" w:sz="0" w:space="0" w:color="auto"/>
      </w:divBdr>
    </w:div>
    <w:div w:id="1769429579">
      <w:bodyDiv w:val="1"/>
      <w:marLeft w:val="0"/>
      <w:marRight w:val="0"/>
      <w:marTop w:val="0"/>
      <w:marBottom w:val="0"/>
      <w:divBdr>
        <w:top w:val="none" w:sz="0" w:space="0" w:color="auto"/>
        <w:left w:val="none" w:sz="0" w:space="0" w:color="auto"/>
        <w:bottom w:val="none" w:sz="0" w:space="0" w:color="auto"/>
        <w:right w:val="none" w:sz="0" w:space="0" w:color="auto"/>
      </w:divBdr>
    </w:div>
    <w:div w:id="1769500341">
      <w:bodyDiv w:val="1"/>
      <w:marLeft w:val="0"/>
      <w:marRight w:val="0"/>
      <w:marTop w:val="0"/>
      <w:marBottom w:val="0"/>
      <w:divBdr>
        <w:top w:val="none" w:sz="0" w:space="0" w:color="auto"/>
        <w:left w:val="none" w:sz="0" w:space="0" w:color="auto"/>
        <w:bottom w:val="none" w:sz="0" w:space="0" w:color="auto"/>
        <w:right w:val="none" w:sz="0" w:space="0" w:color="auto"/>
      </w:divBdr>
    </w:div>
    <w:div w:id="1770540158">
      <w:bodyDiv w:val="1"/>
      <w:marLeft w:val="0"/>
      <w:marRight w:val="0"/>
      <w:marTop w:val="0"/>
      <w:marBottom w:val="0"/>
      <w:divBdr>
        <w:top w:val="none" w:sz="0" w:space="0" w:color="auto"/>
        <w:left w:val="none" w:sz="0" w:space="0" w:color="auto"/>
        <w:bottom w:val="none" w:sz="0" w:space="0" w:color="auto"/>
        <w:right w:val="none" w:sz="0" w:space="0" w:color="auto"/>
      </w:divBdr>
    </w:div>
    <w:div w:id="1771274036">
      <w:bodyDiv w:val="1"/>
      <w:marLeft w:val="0"/>
      <w:marRight w:val="0"/>
      <w:marTop w:val="0"/>
      <w:marBottom w:val="0"/>
      <w:divBdr>
        <w:top w:val="none" w:sz="0" w:space="0" w:color="auto"/>
        <w:left w:val="none" w:sz="0" w:space="0" w:color="auto"/>
        <w:bottom w:val="none" w:sz="0" w:space="0" w:color="auto"/>
        <w:right w:val="none" w:sz="0" w:space="0" w:color="auto"/>
      </w:divBdr>
    </w:div>
    <w:div w:id="1771849445">
      <w:bodyDiv w:val="1"/>
      <w:marLeft w:val="0"/>
      <w:marRight w:val="0"/>
      <w:marTop w:val="0"/>
      <w:marBottom w:val="0"/>
      <w:divBdr>
        <w:top w:val="none" w:sz="0" w:space="0" w:color="auto"/>
        <w:left w:val="none" w:sz="0" w:space="0" w:color="auto"/>
        <w:bottom w:val="none" w:sz="0" w:space="0" w:color="auto"/>
        <w:right w:val="none" w:sz="0" w:space="0" w:color="auto"/>
      </w:divBdr>
    </w:div>
    <w:div w:id="1771969832">
      <w:bodyDiv w:val="1"/>
      <w:marLeft w:val="0"/>
      <w:marRight w:val="0"/>
      <w:marTop w:val="0"/>
      <w:marBottom w:val="0"/>
      <w:divBdr>
        <w:top w:val="none" w:sz="0" w:space="0" w:color="auto"/>
        <w:left w:val="none" w:sz="0" w:space="0" w:color="auto"/>
        <w:bottom w:val="none" w:sz="0" w:space="0" w:color="auto"/>
        <w:right w:val="none" w:sz="0" w:space="0" w:color="auto"/>
      </w:divBdr>
    </w:div>
    <w:div w:id="1772317019">
      <w:bodyDiv w:val="1"/>
      <w:marLeft w:val="0"/>
      <w:marRight w:val="0"/>
      <w:marTop w:val="0"/>
      <w:marBottom w:val="0"/>
      <w:divBdr>
        <w:top w:val="none" w:sz="0" w:space="0" w:color="auto"/>
        <w:left w:val="none" w:sz="0" w:space="0" w:color="auto"/>
        <w:bottom w:val="none" w:sz="0" w:space="0" w:color="auto"/>
        <w:right w:val="none" w:sz="0" w:space="0" w:color="auto"/>
      </w:divBdr>
    </w:div>
    <w:div w:id="1772431291">
      <w:bodyDiv w:val="1"/>
      <w:marLeft w:val="0"/>
      <w:marRight w:val="0"/>
      <w:marTop w:val="0"/>
      <w:marBottom w:val="0"/>
      <w:divBdr>
        <w:top w:val="none" w:sz="0" w:space="0" w:color="auto"/>
        <w:left w:val="none" w:sz="0" w:space="0" w:color="auto"/>
        <w:bottom w:val="none" w:sz="0" w:space="0" w:color="auto"/>
        <w:right w:val="none" w:sz="0" w:space="0" w:color="auto"/>
      </w:divBdr>
    </w:div>
    <w:div w:id="1772627378">
      <w:bodyDiv w:val="1"/>
      <w:marLeft w:val="0"/>
      <w:marRight w:val="0"/>
      <w:marTop w:val="0"/>
      <w:marBottom w:val="0"/>
      <w:divBdr>
        <w:top w:val="none" w:sz="0" w:space="0" w:color="auto"/>
        <w:left w:val="none" w:sz="0" w:space="0" w:color="auto"/>
        <w:bottom w:val="none" w:sz="0" w:space="0" w:color="auto"/>
        <w:right w:val="none" w:sz="0" w:space="0" w:color="auto"/>
      </w:divBdr>
    </w:div>
    <w:div w:id="1773626766">
      <w:bodyDiv w:val="1"/>
      <w:marLeft w:val="0"/>
      <w:marRight w:val="0"/>
      <w:marTop w:val="0"/>
      <w:marBottom w:val="0"/>
      <w:divBdr>
        <w:top w:val="none" w:sz="0" w:space="0" w:color="auto"/>
        <w:left w:val="none" w:sz="0" w:space="0" w:color="auto"/>
        <w:bottom w:val="none" w:sz="0" w:space="0" w:color="auto"/>
        <w:right w:val="none" w:sz="0" w:space="0" w:color="auto"/>
      </w:divBdr>
      <w:divsChild>
        <w:div w:id="1272401569">
          <w:marLeft w:val="480"/>
          <w:marRight w:val="0"/>
          <w:marTop w:val="0"/>
          <w:marBottom w:val="0"/>
          <w:divBdr>
            <w:top w:val="none" w:sz="0" w:space="0" w:color="auto"/>
            <w:left w:val="none" w:sz="0" w:space="0" w:color="auto"/>
            <w:bottom w:val="none" w:sz="0" w:space="0" w:color="auto"/>
            <w:right w:val="none" w:sz="0" w:space="0" w:color="auto"/>
          </w:divBdr>
        </w:div>
        <w:div w:id="132721181">
          <w:marLeft w:val="480"/>
          <w:marRight w:val="0"/>
          <w:marTop w:val="0"/>
          <w:marBottom w:val="0"/>
          <w:divBdr>
            <w:top w:val="none" w:sz="0" w:space="0" w:color="auto"/>
            <w:left w:val="none" w:sz="0" w:space="0" w:color="auto"/>
            <w:bottom w:val="none" w:sz="0" w:space="0" w:color="auto"/>
            <w:right w:val="none" w:sz="0" w:space="0" w:color="auto"/>
          </w:divBdr>
        </w:div>
        <w:div w:id="527529387">
          <w:marLeft w:val="480"/>
          <w:marRight w:val="0"/>
          <w:marTop w:val="0"/>
          <w:marBottom w:val="0"/>
          <w:divBdr>
            <w:top w:val="none" w:sz="0" w:space="0" w:color="auto"/>
            <w:left w:val="none" w:sz="0" w:space="0" w:color="auto"/>
            <w:bottom w:val="none" w:sz="0" w:space="0" w:color="auto"/>
            <w:right w:val="none" w:sz="0" w:space="0" w:color="auto"/>
          </w:divBdr>
        </w:div>
        <w:div w:id="1382828545">
          <w:marLeft w:val="480"/>
          <w:marRight w:val="0"/>
          <w:marTop w:val="0"/>
          <w:marBottom w:val="0"/>
          <w:divBdr>
            <w:top w:val="none" w:sz="0" w:space="0" w:color="auto"/>
            <w:left w:val="none" w:sz="0" w:space="0" w:color="auto"/>
            <w:bottom w:val="none" w:sz="0" w:space="0" w:color="auto"/>
            <w:right w:val="none" w:sz="0" w:space="0" w:color="auto"/>
          </w:divBdr>
        </w:div>
        <w:div w:id="466514390">
          <w:marLeft w:val="480"/>
          <w:marRight w:val="0"/>
          <w:marTop w:val="0"/>
          <w:marBottom w:val="0"/>
          <w:divBdr>
            <w:top w:val="none" w:sz="0" w:space="0" w:color="auto"/>
            <w:left w:val="none" w:sz="0" w:space="0" w:color="auto"/>
            <w:bottom w:val="none" w:sz="0" w:space="0" w:color="auto"/>
            <w:right w:val="none" w:sz="0" w:space="0" w:color="auto"/>
          </w:divBdr>
        </w:div>
        <w:div w:id="1377847799">
          <w:marLeft w:val="480"/>
          <w:marRight w:val="0"/>
          <w:marTop w:val="0"/>
          <w:marBottom w:val="0"/>
          <w:divBdr>
            <w:top w:val="none" w:sz="0" w:space="0" w:color="auto"/>
            <w:left w:val="none" w:sz="0" w:space="0" w:color="auto"/>
            <w:bottom w:val="none" w:sz="0" w:space="0" w:color="auto"/>
            <w:right w:val="none" w:sz="0" w:space="0" w:color="auto"/>
          </w:divBdr>
        </w:div>
        <w:div w:id="359164768">
          <w:marLeft w:val="480"/>
          <w:marRight w:val="0"/>
          <w:marTop w:val="0"/>
          <w:marBottom w:val="0"/>
          <w:divBdr>
            <w:top w:val="none" w:sz="0" w:space="0" w:color="auto"/>
            <w:left w:val="none" w:sz="0" w:space="0" w:color="auto"/>
            <w:bottom w:val="none" w:sz="0" w:space="0" w:color="auto"/>
            <w:right w:val="none" w:sz="0" w:space="0" w:color="auto"/>
          </w:divBdr>
        </w:div>
        <w:div w:id="1720782765">
          <w:marLeft w:val="480"/>
          <w:marRight w:val="0"/>
          <w:marTop w:val="0"/>
          <w:marBottom w:val="0"/>
          <w:divBdr>
            <w:top w:val="none" w:sz="0" w:space="0" w:color="auto"/>
            <w:left w:val="none" w:sz="0" w:space="0" w:color="auto"/>
            <w:bottom w:val="none" w:sz="0" w:space="0" w:color="auto"/>
            <w:right w:val="none" w:sz="0" w:space="0" w:color="auto"/>
          </w:divBdr>
        </w:div>
        <w:div w:id="1903566444">
          <w:marLeft w:val="480"/>
          <w:marRight w:val="0"/>
          <w:marTop w:val="0"/>
          <w:marBottom w:val="0"/>
          <w:divBdr>
            <w:top w:val="none" w:sz="0" w:space="0" w:color="auto"/>
            <w:left w:val="none" w:sz="0" w:space="0" w:color="auto"/>
            <w:bottom w:val="none" w:sz="0" w:space="0" w:color="auto"/>
            <w:right w:val="none" w:sz="0" w:space="0" w:color="auto"/>
          </w:divBdr>
        </w:div>
        <w:div w:id="826480586">
          <w:marLeft w:val="480"/>
          <w:marRight w:val="0"/>
          <w:marTop w:val="0"/>
          <w:marBottom w:val="0"/>
          <w:divBdr>
            <w:top w:val="none" w:sz="0" w:space="0" w:color="auto"/>
            <w:left w:val="none" w:sz="0" w:space="0" w:color="auto"/>
            <w:bottom w:val="none" w:sz="0" w:space="0" w:color="auto"/>
            <w:right w:val="none" w:sz="0" w:space="0" w:color="auto"/>
          </w:divBdr>
        </w:div>
        <w:div w:id="792099271">
          <w:marLeft w:val="480"/>
          <w:marRight w:val="0"/>
          <w:marTop w:val="0"/>
          <w:marBottom w:val="0"/>
          <w:divBdr>
            <w:top w:val="none" w:sz="0" w:space="0" w:color="auto"/>
            <w:left w:val="none" w:sz="0" w:space="0" w:color="auto"/>
            <w:bottom w:val="none" w:sz="0" w:space="0" w:color="auto"/>
            <w:right w:val="none" w:sz="0" w:space="0" w:color="auto"/>
          </w:divBdr>
        </w:div>
        <w:div w:id="86586172">
          <w:marLeft w:val="480"/>
          <w:marRight w:val="0"/>
          <w:marTop w:val="0"/>
          <w:marBottom w:val="0"/>
          <w:divBdr>
            <w:top w:val="none" w:sz="0" w:space="0" w:color="auto"/>
            <w:left w:val="none" w:sz="0" w:space="0" w:color="auto"/>
            <w:bottom w:val="none" w:sz="0" w:space="0" w:color="auto"/>
            <w:right w:val="none" w:sz="0" w:space="0" w:color="auto"/>
          </w:divBdr>
        </w:div>
        <w:div w:id="549850792">
          <w:marLeft w:val="480"/>
          <w:marRight w:val="0"/>
          <w:marTop w:val="0"/>
          <w:marBottom w:val="0"/>
          <w:divBdr>
            <w:top w:val="none" w:sz="0" w:space="0" w:color="auto"/>
            <w:left w:val="none" w:sz="0" w:space="0" w:color="auto"/>
            <w:bottom w:val="none" w:sz="0" w:space="0" w:color="auto"/>
            <w:right w:val="none" w:sz="0" w:space="0" w:color="auto"/>
          </w:divBdr>
        </w:div>
        <w:div w:id="1347947713">
          <w:marLeft w:val="480"/>
          <w:marRight w:val="0"/>
          <w:marTop w:val="0"/>
          <w:marBottom w:val="0"/>
          <w:divBdr>
            <w:top w:val="none" w:sz="0" w:space="0" w:color="auto"/>
            <w:left w:val="none" w:sz="0" w:space="0" w:color="auto"/>
            <w:bottom w:val="none" w:sz="0" w:space="0" w:color="auto"/>
            <w:right w:val="none" w:sz="0" w:space="0" w:color="auto"/>
          </w:divBdr>
        </w:div>
        <w:div w:id="1229805131">
          <w:marLeft w:val="480"/>
          <w:marRight w:val="0"/>
          <w:marTop w:val="0"/>
          <w:marBottom w:val="0"/>
          <w:divBdr>
            <w:top w:val="none" w:sz="0" w:space="0" w:color="auto"/>
            <w:left w:val="none" w:sz="0" w:space="0" w:color="auto"/>
            <w:bottom w:val="none" w:sz="0" w:space="0" w:color="auto"/>
            <w:right w:val="none" w:sz="0" w:space="0" w:color="auto"/>
          </w:divBdr>
        </w:div>
        <w:div w:id="252517613">
          <w:marLeft w:val="480"/>
          <w:marRight w:val="0"/>
          <w:marTop w:val="0"/>
          <w:marBottom w:val="0"/>
          <w:divBdr>
            <w:top w:val="none" w:sz="0" w:space="0" w:color="auto"/>
            <w:left w:val="none" w:sz="0" w:space="0" w:color="auto"/>
            <w:bottom w:val="none" w:sz="0" w:space="0" w:color="auto"/>
            <w:right w:val="none" w:sz="0" w:space="0" w:color="auto"/>
          </w:divBdr>
        </w:div>
        <w:div w:id="1384675238">
          <w:marLeft w:val="480"/>
          <w:marRight w:val="0"/>
          <w:marTop w:val="0"/>
          <w:marBottom w:val="0"/>
          <w:divBdr>
            <w:top w:val="none" w:sz="0" w:space="0" w:color="auto"/>
            <w:left w:val="none" w:sz="0" w:space="0" w:color="auto"/>
            <w:bottom w:val="none" w:sz="0" w:space="0" w:color="auto"/>
            <w:right w:val="none" w:sz="0" w:space="0" w:color="auto"/>
          </w:divBdr>
        </w:div>
        <w:div w:id="1004283068">
          <w:marLeft w:val="480"/>
          <w:marRight w:val="0"/>
          <w:marTop w:val="0"/>
          <w:marBottom w:val="0"/>
          <w:divBdr>
            <w:top w:val="none" w:sz="0" w:space="0" w:color="auto"/>
            <w:left w:val="none" w:sz="0" w:space="0" w:color="auto"/>
            <w:bottom w:val="none" w:sz="0" w:space="0" w:color="auto"/>
            <w:right w:val="none" w:sz="0" w:space="0" w:color="auto"/>
          </w:divBdr>
        </w:div>
        <w:div w:id="1369793835">
          <w:marLeft w:val="480"/>
          <w:marRight w:val="0"/>
          <w:marTop w:val="0"/>
          <w:marBottom w:val="0"/>
          <w:divBdr>
            <w:top w:val="none" w:sz="0" w:space="0" w:color="auto"/>
            <w:left w:val="none" w:sz="0" w:space="0" w:color="auto"/>
            <w:bottom w:val="none" w:sz="0" w:space="0" w:color="auto"/>
            <w:right w:val="none" w:sz="0" w:space="0" w:color="auto"/>
          </w:divBdr>
        </w:div>
        <w:div w:id="1374159022">
          <w:marLeft w:val="480"/>
          <w:marRight w:val="0"/>
          <w:marTop w:val="0"/>
          <w:marBottom w:val="0"/>
          <w:divBdr>
            <w:top w:val="none" w:sz="0" w:space="0" w:color="auto"/>
            <w:left w:val="none" w:sz="0" w:space="0" w:color="auto"/>
            <w:bottom w:val="none" w:sz="0" w:space="0" w:color="auto"/>
            <w:right w:val="none" w:sz="0" w:space="0" w:color="auto"/>
          </w:divBdr>
        </w:div>
        <w:div w:id="439567085">
          <w:marLeft w:val="480"/>
          <w:marRight w:val="0"/>
          <w:marTop w:val="0"/>
          <w:marBottom w:val="0"/>
          <w:divBdr>
            <w:top w:val="none" w:sz="0" w:space="0" w:color="auto"/>
            <w:left w:val="none" w:sz="0" w:space="0" w:color="auto"/>
            <w:bottom w:val="none" w:sz="0" w:space="0" w:color="auto"/>
            <w:right w:val="none" w:sz="0" w:space="0" w:color="auto"/>
          </w:divBdr>
        </w:div>
        <w:div w:id="530847451">
          <w:marLeft w:val="480"/>
          <w:marRight w:val="0"/>
          <w:marTop w:val="0"/>
          <w:marBottom w:val="0"/>
          <w:divBdr>
            <w:top w:val="none" w:sz="0" w:space="0" w:color="auto"/>
            <w:left w:val="none" w:sz="0" w:space="0" w:color="auto"/>
            <w:bottom w:val="none" w:sz="0" w:space="0" w:color="auto"/>
            <w:right w:val="none" w:sz="0" w:space="0" w:color="auto"/>
          </w:divBdr>
        </w:div>
        <w:div w:id="1802184699">
          <w:marLeft w:val="480"/>
          <w:marRight w:val="0"/>
          <w:marTop w:val="0"/>
          <w:marBottom w:val="0"/>
          <w:divBdr>
            <w:top w:val="none" w:sz="0" w:space="0" w:color="auto"/>
            <w:left w:val="none" w:sz="0" w:space="0" w:color="auto"/>
            <w:bottom w:val="none" w:sz="0" w:space="0" w:color="auto"/>
            <w:right w:val="none" w:sz="0" w:space="0" w:color="auto"/>
          </w:divBdr>
        </w:div>
        <w:div w:id="1609849234">
          <w:marLeft w:val="480"/>
          <w:marRight w:val="0"/>
          <w:marTop w:val="0"/>
          <w:marBottom w:val="0"/>
          <w:divBdr>
            <w:top w:val="none" w:sz="0" w:space="0" w:color="auto"/>
            <w:left w:val="none" w:sz="0" w:space="0" w:color="auto"/>
            <w:bottom w:val="none" w:sz="0" w:space="0" w:color="auto"/>
            <w:right w:val="none" w:sz="0" w:space="0" w:color="auto"/>
          </w:divBdr>
        </w:div>
        <w:div w:id="1694915599">
          <w:marLeft w:val="480"/>
          <w:marRight w:val="0"/>
          <w:marTop w:val="0"/>
          <w:marBottom w:val="0"/>
          <w:divBdr>
            <w:top w:val="none" w:sz="0" w:space="0" w:color="auto"/>
            <w:left w:val="none" w:sz="0" w:space="0" w:color="auto"/>
            <w:bottom w:val="none" w:sz="0" w:space="0" w:color="auto"/>
            <w:right w:val="none" w:sz="0" w:space="0" w:color="auto"/>
          </w:divBdr>
        </w:div>
        <w:div w:id="1007050870">
          <w:marLeft w:val="480"/>
          <w:marRight w:val="0"/>
          <w:marTop w:val="0"/>
          <w:marBottom w:val="0"/>
          <w:divBdr>
            <w:top w:val="none" w:sz="0" w:space="0" w:color="auto"/>
            <w:left w:val="none" w:sz="0" w:space="0" w:color="auto"/>
            <w:bottom w:val="none" w:sz="0" w:space="0" w:color="auto"/>
            <w:right w:val="none" w:sz="0" w:space="0" w:color="auto"/>
          </w:divBdr>
        </w:div>
        <w:div w:id="939488301">
          <w:marLeft w:val="480"/>
          <w:marRight w:val="0"/>
          <w:marTop w:val="0"/>
          <w:marBottom w:val="0"/>
          <w:divBdr>
            <w:top w:val="none" w:sz="0" w:space="0" w:color="auto"/>
            <w:left w:val="none" w:sz="0" w:space="0" w:color="auto"/>
            <w:bottom w:val="none" w:sz="0" w:space="0" w:color="auto"/>
            <w:right w:val="none" w:sz="0" w:space="0" w:color="auto"/>
          </w:divBdr>
        </w:div>
        <w:div w:id="341931617">
          <w:marLeft w:val="480"/>
          <w:marRight w:val="0"/>
          <w:marTop w:val="0"/>
          <w:marBottom w:val="0"/>
          <w:divBdr>
            <w:top w:val="none" w:sz="0" w:space="0" w:color="auto"/>
            <w:left w:val="none" w:sz="0" w:space="0" w:color="auto"/>
            <w:bottom w:val="none" w:sz="0" w:space="0" w:color="auto"/>
            <w:right w:val="none" w:sz="0" w:space="0" w:color="auto"/>
          </w:divBdr>
        </w:div>
        <w:div w:id="5447621">
          <w:marLeft w:val="480"/>
          <w:marRight w:val="0"/>
          <w:marTop w:val="0"/>
          <w:marBottom w:val="0"/>
          <w:divBdr>
            <w:top w:val="none" w:sz="0" w:space="0" w:color="auto"/>
            <w:left w:val="none" w:sz="0" w:space="0" w:color="auto"/>
            <w:bottom w:val="none" w:sz="0" w:space="0" w:color="auto"/>
            <w:right w:val="none" w:sz="0" w:space="0" w:color="auto"/>
          </w:divBdr>
        </w:div>
        <w:div w:id="1664044474">
          <w:marLeft w:val="480"/>
          <w:marRight w:val="0"/>
          <w:marTop w:val="0"/>
          <w:marBottom w:val="0"/>
          <w:divBdr>
            <w:top w:val="none" w:sz="0" w:space="0" w:color="auto"/>
            <w:left w:val="none" w:sz="0" w:space="0" w:color="auto"/>
            <w:bottom w:val="none" w:sz="0" w:space="0" w:color="auto"/>
            <w:right w:val="none" w:sz="0" w:space="0" w:color="auto"/>
          </w:divBdr>
        </w:div>
        <w:div w:id="1742169800">
          <w:marLeft w:val="480"/>
          <w:marRight w:val="0"/>
          <w:marTop w:val="0"/>
          <w:marBottom w:val="0"/>
          <w:divBdr>
            <w:top w:val="none" w:sz="0" w:space="0" w:color="auto"/>
            <w:left w:val="none" w:sz="0" w:space="0" w:color="auto"/>
            <w:bottom w:val="none" w:sz="0" w:space="0" w:color="auto"/>
            <w:right w:val="none" w:sz="0" w:space="0" w:color="auto"/>
          </w:divBdr>
        </w:div>
        <w:div w:id="1055785731">
          <w:marLeft w:val="480"/>
          <w:marRight w:val="0"/>
          <w:marTop w:val="0"/>
          <w:marBottom w:val="0"/>
          <w:divBdr>
            <w:top w:val="none" w:sz="0" w:space="0" w:color="auto"/>
            <w:left w:val="none" w:sz="0" w:space="0" w:color="auto"/>
            <w:bottom w:val="none" w:sz="0" w:space="0" w:color="auto"/>
            <w:right w:val="none" w:sz="0" w:space="0" w:color="auto"/>
          </w:divBdr>
        </w:div>
        <w:div w:id="24600954">
          <w:marLeft w:val="480"/>
          <w:marRight w:val="0"/>
          <w:marTop w:val="0"/>
          <w:marBottom w:val="0"/>
          <w:divBdr>
            <w:top w:val="none" w:sz="0" w:space="0" w:color="auto"/>
            <w:left w:val="none" w:sz="0" w:space="0" w:color="auto"/>
            <w:bottom w:val="none" w:sz="0" w:space="0" w:color="auto"/>
            <w:right w:val="none" w:sz="0" w:space="0" w:color="auto"/>
          </w:divBdr>
        </w:div>
        <w:div w:id="603852341">
          <w:marLeft w:val="480"/>
          <w:marRight w:val="0"/>
          <w:marTop w:val="0"/>
          <w:marBottom w:val="0"/>
          <w:divBdr>
            <w:top w:val="none" w:sz="0" w:space="0" w:color="auto"/>
            <w:left w:val="none" w:sz="0" w:space="0" w:color="auto"/>
            <w:bottom w:val="none" w:sz="0" w:space="0" w:color="auto"/>
            <w:right w:val="none" w:sz="0" w:space="0" w:color="auto"/>
          </w:divBdr>
        </w:div>
        <w:div w:id="360790884">
          <w:marLeft w:val="480"/>
          <w:marRight w:val="0"/>
          <w:marTop w:val="0"/>
          <w:marBottom w:val="0"/>
          <w:divBdr>
            <w:top w:val="none" w:sz="0" w:space="0" w:color="auto"/>
            <w:left w:val="none" w:sz="0" w:space="0" w:color="auto"/>
            <w:bottom w:val="none" w:sz="0" w:space="0" w:color="auto"/>
            <w:right w:val="none" w:sz="0" w:space="0" w:color="auto"/>
          </w:divBdr>
        </w:div>
        <w:div w:id="212231444">
          <w:marLeft w:val="480"/>
          <w:marRight w:val="0"/>
          <w:marTop w:val="0"/>
          <w:marBottom w:val="0"/>
          <w:divBdr>
            <w:top w:val="none" w:sz="0" w:space="0" w:color="auto"/>
            <w:left w:val="none" w:sz="0" w:space="0" w:color="auto"/>
            <w:bottom w:val="none" w:sz="0" w:space="0" w:color="auto"/>
            <w:right w:val="none" w:sz="0" w:space="0" w:color="auto"/>
          </w:divBdr>
        </w:div>
        <w:div w:id="1197960487">
          <w:marLeft w:val="480"/>
          <w:marRight w:val="0"/>
          <w:marTop w:val="0"/>
          <w:marBottom w:val="0"/>
          <w:divBdr>
            <w:top w:val="none" w:sz="0" w:space="0" w:color="auto"/>
            <w:left w:val="none" w:sz="0" w:space="0" w:color="auto"/>
            <w:bottom w:val="none" w:sz="0" w:space="0" w:color="auto"/>
            <w:right w:val="none" w:sz="0" w:space="0" w:color="auto"/>
          </w:divBdr>
        </w:div>
        <w:div w:id="121114449">
          <w:marLeft w:val="480"/>
          <w:marRight w:val="0"/>
          <w:marTop w:val="0"/>
          <w:marBottom w:val="0"/>
          <w:divBdr>
            <w:top w:val="none" w:sz="0" w:space="0" w:color="auto"/>
            <w:left w:val="none" w:sz="0" w:space="0" w:color="auto"/>
            <w:bottom w:val="none" w:sz="0" w:space="0" w:color="auto"/>
            <w:right w:val="none" w:sz="0" w:space="0" w:color="auto"/>
          </w:divBdr>
        </w:div>
        <w:div w:id="373848459">
          <w:marLeft w:val="480"/>
          <w:marRight w:val="0"/>
          <w:marTop w:val="0"/>
          <w:marBottom w:val="0"/>
          <w:divBdr>
            <w:top w:val="none" w:sz="0" w:space="0" w:color="auto"/>
            <w:left w:val="none" w:sz="0" w:space="0" w:color="auto"/>
            <w:bottom w:val="none" w:sz="0" w:space="0" w:color="auto"/>
            <w:right w:val="none" w:sz="0" w:space="0" w:color="auto"/>
          </w:divBdr>
        </w:div>
        <w:div w:id="1759134981">
          <w:marLeft w:val="480"/>
          <w:marRight w:val="0"/>
          <w:marTop w:val="0"/>
          <w:marBottom w:val="0"/>
          <w:divBdr>
            <w:top w:val="none" w:sz="0" w:space="0" w:color="auto"/>
            <w:left w:val="none" w:sz="0" w:space="0" w:color="auto"/>
            <w:bottom w:val="none" w:sz="0" w:space="0" w:color="auto"/>
            <w:right w:val="none" w:sz="0" w:space="0" w:color="auto"/>
          </w:divBdr>
        </w:div>
        <w:div w:id="1794640424">
          <w:marLeft w:val="480"/>
          <w:marRight w:val="0"/>
          <w:marTop w:val="0"/>
          <w:marBottom w:val="0"/>
          <w:divBdr>
            <w:top w:val="none" w:sz="0" w:space="0" w:color="auto"/>
            <w:left w:val="none" w:sz="0" w:space="0" w:color="auto"/>
            <w:bottom w:val="none" w:sz="0" w:space="0" w:color="auto"/>
            <w:right w:val="none" w:sz="0" w:space="0" w:color="auto"/>
          </w:divBdr>
        </w:div>
        <w:div w:id="486046797">
          <w:marLeft w:val="480"/>
          <w:marRight w:val="0"/>
          <w:marTop w:val="0"/>
          <w:marBottom w:val="0"/>
          <w:divBdr>
            <w:top w:val="none" w:sz="0" w:space="0" w:color="auto"/>
            <w:left w:val="none" w:sz="0" w:space="0" w:color="auto"/>
            <w:bottom w:val="none" w:sz="0" w:space="0" w:color="auto"/>
            <w:right w:val="none" w:sz="0" w:space="0" w:color="auto"/>
          </w:divBdr>
        </w:div>
        <w:div w:id="813569494">
          <w:marLeft w:val="480"/>
          <w:marRight w:val="0"/>
          <w:marTop w:val="0"/>
          <w:marBottom w:val="0"/>
          <w:divBdr>
            <w:top w:val="none" w:sz="0" w:space="0" w:color="auto"/>
            <w:left w:val="none" w:sz="0" w:space="0" w:color="auto"/>
            <w:bottom w:val="none" w:sz="0" w:space="0" w:color="auto"/>
            <w:right w:val="none" w:sz="0" w:space="0" w:color="auto"/>
          </w:divBdr>
        </w:div>
        <w:div w:id="985547432">
          <w:marLeft w:val="480"/>
          <w:marRight w:val="0"/>
          <w:marTop w:val="0"/>
          <w:marBottom w:val="0"/>
          <w:divBdr>
            <w:top w:val="none" w:sz="0" w:space="0" w:color="auto"/>
            <w:left w:val="none" w:sz="0" w:space="0" w:color="auto"/>
            <w:bottom w:val="none" w:sz="0" w:space="0" w:color="auto"/>
            <w:right w:val="none" w:sz="0" w:space="0" w:color="auto"/>
          </w:divBdr>
        </w:div>
        <w:div w:id="1192963203">
          <w:marLeft w:val="480"/>
          <w:marRight w:val="0"/>
          <w:marTop w:val="0"/>
          <w:marBottom w:val="0"/>
          <w:divBdr>
            <w:top w:val="none" w:sz="0" w:space="0" w:color="auto"/>
            <w:left w:val="none" w:sz="0" w:space="0" w:color="auto"/>
            <w:bottom w:val="none" w:sz="0" w:space="0" w:color="auto"/>
            <w:right w:val="none" w:sz="0" w:space="0" w:color="auto"/>
          </w:divBdr>
        </w:div>
        <w:div w:id="1091202553">
          <w:marLeft w:val="480"/>
          <w:marRight w:val="0"/>
          <w:marTop w:val="0"/>
          <w:marBottom w:val="0"/>
          <w:divBdr>
            <w:top w:val="none" w:sz="0" w:space="0" w:color="auto"/>
            <w:left w:val="none" w:sz="0" w:space="0" w:color="auto"/>
            <w:bottom w:val="none" w:sz="0" w:space="0" w:color="auto"/>
            <w:right w:val="none" w:sz="0" w:space="0" w:color="auto"/>
          </w:divBdr>
        </w:div>
        <w:div w:id="14773110">
          <w:marLeft w:val="480"/>
          <w:marRight w:val="0"/>
          <w:marTop w:val="0"/>
          <w:marBottom w:val="0"/>
          <w:divBdr>
            <w:top w:val="none" w:sz="0" w:space="0" w:color="auto"/>
            <w:left w:val="none" w:sz="0" w:space="0" w:color="auto"/>
            <w:bottom w:val="none" w:sz="0" w:space="0" w:color="auto"/>
            <w:right w:val="none" w:sz="0" w:space="0" w:color="auto"/>
          </w:divBdr>
        </w:div>
        <w:div w:id="897208556">
          <w:marLeft w:val="480"/>
          <w:marRight w:val="0"/>
          <w:marTop w:val="0"/>
          <w:marBottom w:val="0"/>
          <w:divBdr>
            <w:top w:val="none" w:sz="0" w:space="0" w:color="auto"/>
            <w:left w:val="none" w:sz="0" w:space="0" w:color="auto"/>
            <w:bottom w:val="none" w:sz="0" w:space="0" w:color="auto"/>
            <w:right w:val="none" w:sz="0" w:space="0" w:color="auto"/>
          </w:divBdr>
        </w:div>
        <w:div w:id="2104103575">
          <w:marLeft w:val="480"/>
          <w:marRight w:val="0"/>
          <w:marTop w:val="0"/>
          <w:marBottom w:val="0"/>
          <w:divBdr>
            <w:top w:val="none" w:sz="0" w:space="0" w:color="auto"/>
            <w:left w:val="none" w:sz="0" w:space="0" w:color="auto"/>
            <w:bottom w:val="none" w:sz="0" w:space="0" w:color="auto"/>
            <w:right w:val="none" w:sz="0" w:space="0" w:color="auto"/>
          </w:divBdr>
        </w:div>
        <w:div w:id="934241797">
          <w:marLeft w:val="480"/>
          <w:marRight w:val="0"/>
          <w:marTop w:val="0"/>
          <w:marBottom w:val="0"/>
          <w:divBdr>
            <w:top w:val="none" w:sz="0" w:space="0" w:color="auto"/>
            <w:left w:val="none" w:sz="0" w:space="0" w:color="auto"/>
            <w:bottom w:val="none" w:sz="0" w:space="0" w:color="auto"/>
            <w:right w:val="none" w:sz="0" w:space="0" w:color="auto"/>
          </w:divBdr>
        </w:div>
        <w:div w:id="1890796698">
          <w:marLeft w:val="480"/>
          <w:marRight w:val="0"/>
          <w:marTop w:val="0"/>
          <w:marBottom w:val="0"/>
          <w:divBdr>
            <w:top w:val="none" w:sz="0" w:space="0" w:color="auto"/>
            <w:left w:val="none" w:sz="0" w:space="0" w:color="auto"/>
            <w:bottom w:val="none" w:sz="0" w:space="0" w:color="auto"/>
            <w:right w:val="none" w:sz="0" w:space="0" w:color="auto"/>
          </w:divBdr>
        </w:div>
        <w:div w:id="1827547355">
          <w:marLeft w:val="480"/>
          <w:marRight w:val="0"/>
          <w:marTop w:val="0"/>
          <w:marBottom w:val="0"/>
          <w:divBdr>
            <w:top w:val="none" w:sz="0" w:space="0" w:color="auto"/>
            <w:left w:val="none" w:sz="0" w:space="0" w:color="auto"/>
            <w:bottom w:val="none" w:sz="0" w:space="0" w:color="auto"/>
            <w:right w:val="none" w:sz="0" w:space="0" w:color="auto"/>
          </w:divBdr>
        </w:div>
        <w:div w:id="2044282343">
          <w:marLeft w:val="480"/>
          <w:marRight w:val="0"/>
          <w:marTop w:val="0"/>
          <w:marBottom w:val="0"/>
          <w:divBdr>
            <w:top w:val="none" w:sz="0" w:space="0" w:color="auto"/>
            <w:left w:val="none" w:sz="0" w:space="0" w:color="auto"/>
            <w:bottom w:val="none" w:sz="0" w:space="0" w:color="auto"/>
            <w:right w:val="none" w:sz="0" w:space="0" w:color="auto"/>
          </w:divBdr>
        </w:div>
        <w:div w:id="1142964352">
          <w:marLeft w:val="480"/>
          <w:marRight w:val="0"/>
          <w:marTop w:val="0"/>
          <w:marBottom w:val="0"/>
          <w:divBdr>
            <w:top w:val="none" w:sz="0" w:space="0" w:color="auto"/>
            <w:left w:val="none" w:sz="0" w:space="0" w:color="auto"/>
            <w:bottom w:val="none" w:sz="0" w:space="0" w:color="auto"/>
            <w:right w:val="none" w:sz="0" w:space="0" w:color="auto"/>
          </w:divBdr>
        </w:div>
        <w:div w:id="482047419">
          <w:marLeft w:val="480"/>
          <w:marRight w:val="0"/>
          <w:marTop w:val="0"/>
          <w:marBottom w:val="0"/>
          <w:divBdr>
            <w:top w:val="none" w:sz="0" w:space="0" w:color="auto"/>
            <w:left w:val="none" w:sz="0" w:space="0" w:color="auto"/>
            <w:bottom w:val="none" w:sz="0" w:space="0" w:color="auto"/>
            <w:right w:val="none" w:sz="0" w:space="0" w:color="auto"/>
          </w:divBdr>
        </w:div>
        <w:div w:id="822817436">
          <w:marLeft w:val="480"/>
          <w:marRight w:val="0"/>
          <w:marTop w:val="0"/>
          <w:marBottom w:val="0"/>
          <w:divBdr>
            <w:top w:val="none" w:sz="0" w:space="0" w:color="auto"/>
            <w:left w:val="none" w:sz="0" w:space="0" w:color="auto"/>
            <w:bottom w:val="none" w:sz="0" w:space="0" w:color="auto"/>
            <w:right w:val="none" w:sz="0" w:space="0" w:color="auto"/>
          </w:divBdr>
        </w:div>
        <w:div w:id="797727967">
          <w:marLeft w:val="480"/>
          <w:marRight w:val="0"/>
          <w:marTop w:val="0"/>
          <w:marBottom w:val="0"/>
          <w:divBdr>
            <w:top w:val="none" w:sz="0" w:space="0" w:color="auto"/>
            <w:left w:val="none" w:sz="0" w:space="0" w:color="auto"/>
            <w:bottom w:val="none" w:sz="0" w:space="0" w:color="auto"/>
            <w:right w:val="none" w:sz="0" w:space="0" w:color="auto"/>
          </w:divBdr>
        </w:div>
        <w:div w:id="102000116">
          <w:marLeft w:val="480"/>
          <w:marRight w:val="0"/>
          <w:marTop w:val="0"/>
          <w:marBottom w:val="0"/>
          <w:divBdr>
            <w:top w:val="none" w:sz="0" w:space="0" w:color="auto"/>
            <w:left w:val="none" w:sz="0" w:space="0" w:color="auto"/>
            <w:bottom w:val="none" w:sz="0" w:space="0" w:color="auto"/>
            <w:right w:val="none" w:sz="0" w:space="0" w:color="auto"/>
          </w:divBdr>
        </w:div>
        <w:div w:id="1654483681">
          <w:marLeft w:val="480"/>
          <w:marRight w:val="0"/>
          <w:marTop w:val="0"/>
          <w:marBottom w:val="0"/>
          <w:divBdr>
            <w:top w:val="none" w:sz="0" w:space="0" w:color="auto"/>
            <w:left w:val="none" w:sz="0" w:space="0" w:color="auto"/>
            <w:bottom w:val="none" w:sz="0" w:space="0" w:color="auto"/>
            <w:right w:val="none" w:sz="0" w:space="0" w:color="auto"/>
          </w:divBdr>
        </w:div>
        <w:div w:id="1759449505">
          <w:marLeft w:val="480"/>
          <w:marRight w:val="0"/>
          <w:marTop w:val="0"/>
          <w:marBottom w:val="0"/>
          <w:divBdr>
            <w:top w:val="none" w:sz="0" w:space="0" w:color="auto"/>
            <w:left w:val="none" w:sz="0" w:space="0" w:color="auto"/>
            <w:bottom w:val="none" w:sz="0" w:space="0" w:color="auto"/>
            <w:right w:val="none" w:sz="0" w:space="0" w:color="auto"/>
          </w:divBdr>
        </w:div>
        <w:div w:id="1500345770">
          <w:marLeft w:val="480"/>
          <w:marRight w:val="0"/>
          <w:marTop w:val="0"/>
          <w:marBottom w:val="0"/>
          <w:divBdr>
            <w:top w:val="none" w:sz="0" w:space="0" w:color="auto"/>
            <w:left w:val="none" w:sz="0" w:space="0" w:color="auto"/>
            <w:bottom w:val="none" w:sz="0" w:space="0" w:color="auto"/>
            <w:right w:val="none" w:sz="0" w:space="0" w:color="auto"/>
          </w:divBdr>
        </w:div>
        <w:div w:id="657659530">
          <w:marLeft w:val="480"/>
          <w:marRight w:val="0"/>
          <w:marTop w:val="0"/>
          <w:marBottom w:val="0"/>
          <w:divBdr>
            <w:top w:val="none" w:sz="0" w:space="0" w:color="auto"/>
            <w:left w:val="none" w:sz="0" w:space="0" w:color="auto"/>
            <w:bottom w:val="none" w:sz="0" w:space="0" w:color="auto"/>
            <w:right w:val="none" w:sz="0" w:space="0" w:color="auto"/>
          </w:divBdr>
        </w:div>
        <w:div w:id="794494020">
          <w:marLeft w:val="480"/>
          <w:marRight w:val="0"/>
          <w:marTop w:val="0"/>
          <w:marBottom w:val="0"/>
          <w:divBdr>
            <w:top w:val="none" w:sz="0" w:space="0" w:color="auto"/>
            <w:left w:val="none" w:sz="0" w:space="0" w:color="auto"/>
            <w:bottom w:val="none" w:sz="0" w:space="0" w:color="auto"/>
            <w:right w:val="none" w:sz="0" w:space="0" w:color="auto"/>
          </w:divBdr>
        </w:div>
        <w:div w:id="752818234">
          <w:marLeft w:val="480"/>
          <w:marRight w:val="0"/>
          <w:marTop w:val="0"/>
          <w:marBottom w:val="0"/>
          <w:divBdr>
            <w:top w:val="none" w:sz="0" w:space="0" w:color="auto"/>
            <w:left w:val="none" w:sz="0" w:space="0" w:color="auto"/>
            <w:bottom w:val="none" w:sz="0" w:space="0" w:color="auto"/>
            <w:right w:val="none" w:sz="0" w:space="0" w:color="auto"/>
          </w:divBdr>
        </w:div>
        <w:div w:id="1863938225">
          <w:marLeft w:val="480"/>
          <w:marRight w:val="0"/>
          <w:marTop w:val="0"/>
          <w:marBottom w:val="0"/>
          <w:divBdr>
            <w:top w:val="none" w:sz="0" w:space="0" w:color="auto"/>
            <w:left w:val="none" w:sz="0" w:space="0" w:color="auto"/>
            <w:bottom w:val="none" w:sz="0" w:space="0" w:color="auto"/>
            <w:right w:val="none" w:sz="0" w:space="0" w:color="auto"/>
          </w:divBdr>
        </w:div>
        <w:div w:id="1368137797">
          <w:marLeft w:val="480"/>
          <w:marRight w:val="0"/>
          <w:marTop w:val="0"/>
          <w:marBottom w:val="0"/>
          <w:divBdr>
            <w:top w:val="none" w:sz="0" w:space="0" w:color="auto"/>
            <w:left w:val="none" w:sz="0" w:space="0" w:color="auto"/>
            <w:bottom w:val="none" w:sz="0" w:space="0" w:color="auto"/>
            <w:right w:val="none" w:sz="0" w:space="0" w:color="auto"/>
          </w:divBdr>
        </w:div>
        <w:div w:id="138232596">
          <w:marLeft w:val="480"/>
          <w:marRight w:val="0"/>
          <w:marTop w:val="0"/>
          <w:marBottom w:val="0"/>
          <w:divBdr>
            <w:top w:val="none" w:sz="0" w:space="0" w:color="auto"/>
            <w:left w:val="none" w:sz="0" w:space="0" w:color="auto"/>
            <w:bottom w:val="none" w:sz="0" w:space="0" w:color="auto"/>
            <w:right w:val="none" w:sz="0" w:space="0" w:color="auto"/>
          </w:divBdr>
        </w:div>
        <w:div w:id="2078824107">
          <w:marLeft w:val="480"/>
          <w:marRight w:val="0"/>
          <w:marTop w:val="0"/>
          <w:marBottom w:val="0"/>
          <w:divBdr>
            <w:top w:val="none" w:sz="0" w:space="0" w:color="auto"/>
            <w:left w:val="none" w:sz="0" w:space="0" w:color="auto"/>
            <w:bottom w:val="none" w:sz="0" w:space="0" w:color="auto"/>
            <w:right w:val="none" w:sz="0" w:space="0" w:color="auto"/>
          </w:divBdr>
        </w:div>
        <w:div w:id="1910654909">
          <w:marLeft w:val="480"/>
          <w:marRight w:val="0"/>
          <w:marTop w:val="0"/>
          <w:marBottom w:val="0"/>
          <w:divBdr>
            <w:top w:val="none" w:sz="0" w:space="0" w:color="auto"/>
            <w:left w:val="none" w:sz="0" w:space="0" w:color="auto"/>
            <w:bottom w:val="none" w:sz="0" w:space="0" w:color="auto"/>
            <w:right w:val="none" w:sz="0" w:space="0" w:color="auto"/>
          </w:divBdr>
        </w:div>
        <w:div w:id="706488688">
          <w:marLeft w:val="480"/>
          <w:marRight w:val="0"/>
          <w:marTop w:val="0"/>
          <w:marBottom w:val="0"/>
          <w:divBdr>
            <w:top w:val="none" w:sz="0" w:space="0" w:color="auto"/>
            <w:left w:val="none" w:sz="0" w:space="0" w:color="auto"/>
            <w:bottom w:val="none" w:sz="0" w:space="0" w:color="auto"/>
            <w:right w:val="none" w:sz="0" w:space="0" w:color="auto"/>
          </w:divBdr>
        </w:div>
        <w:div w:id="1351562511">
          <w:marLeft w:val="480"/>
          <w:marRight w:val="0"/>
          <w:marTop w:val="0"/>
          <w:marBottom w:val="0"/>
          <w:divBdr>
            <w:top w:val="none" w:sz="0" w:space="0" w:color="auto"/>
            <w:left w:val="none" w:sz="0" w:space="0" w:color="auto"/>
            <w:bottom w:val="none" w:sz="0" w:space="0" w:color="auto"/>
            <w:right w:val="none" w:sz="0" w:space="0" w:color="auto"/>
          </w:divBdr>
        </w:div>
        <w:div w:id="241184985">
          <w:marLeft w:val="480"/>
          <w:marRight w:val="0"/>
          <w:marTop w:val="0"/>
          <w:marBottom w:val="0"/>
          <w:divBdr>
            <w:top w:val="none" w:sz="0" w:space="0" w:color="auto"/>
            <w:left w:val="none" w:sz="0" w:space="0" w:color="auto"/>
            <w:bottom w:val="none" w:sz="0" w:space="0" w:color="auto"/>
            <w:right w:val="none" w:sz="0" w:space="0" w:color="auto"/>
          </w:divBdr>
        </w:div>
        <w:div w:id="366830077">
          <w:marLeft w:val="480"/>
          <w:marRight w:val="0"/>
          <w:marTop w:val="0"/>
          <w:marBottom w:val="0"/>
          <w:divBdr>
            <w:top w:val="none" w:sz="0" w:space="0" w:color="auto"/>
            <w:left w:val="none" w:sz="0" w:space="0" w:color="auto"/>
            <w:bottom w:val="none" w:sz="0" w:space="0" w:color="auto"/>
            <w:right w:val="none" w:sz="0" w:space="0" w:color="auto"/>
          </w:divBdr>
        </w:div>
        <w:div w:id="1119301805">
          <w:marLeft w:val="480"/>
          <w:marRight w:val="0"/>
          <w:marTop w:val="0"/>
          <w:marBottom w:val="0"/>
          <w:divBdr>
            <w:top w:val="none" w:sz="0" w:space="0" w:color="auto"/>
            <w:left w:val="none" w:sz="0" w:space="0" w:color="auto"/>
            <w:bottom w:val="none" w:sz="0" w:space="0" w:color="auto"/>
            <w:right w:val="none" w:sz="0" w:space="0" w:color="auto"/>
          </w:divBdr>
        </w:div>
        <w:div w:id="105198941">
          <w:marLeft w:val="480"/>
          <w:marRight w:val="0"/>
          <w:marTop w:val="0"/>
          <w:marBottom w:val="0"/>
          <w:divBdr>
            <w:top w:val="none" w:sz="0" w:space="0" w:color="auto"/>
            <w:left w:val="none" w:sz="0" w:space="0" w:color="auto"/>
            <w:bottom w:val="none" w:sz="0" w:space="0" w:color="auto"/>
            <w:right w:val="none" w:sz="0" w:space="0" w:color="auto"/>
          </w:divBdr>
        </w:div>
        <w:div w:id="931358258">
          <w:marLeft w:val="480"/>
          <w:marRight w:val="0"/>
          <w:marTop w:val="0"/>
          <w:marBottom w:val="0"/>
          <w:divBdr>
            <w:top w:val="none" w:sz="0" w:space="0" w:color="auto"/>
            <w:left w:val="none" w:sz="0" w:space="0" w:color="auto"/>
            <w:bottom w:val="none" w:sz="0" w:space="0" w:color="auto"/>
            <w:right w:val="none" w:sz="0" w:space="0" w:color="auto"/>
          </w:divBdr>
        </w:div>
        <w:div w:id="897279223">
          <w:marLeft w:val="480"/>
          <w:marRight w:val="0"/>
          <w:marTop w:val="0"/>
          <w:marBottom w:val="0"/>
          <w:divBdr>
            <w:top w:val="none" w:sz="0" w:space="0" w:color="auto"/>
            <w:left w:val="none" w:sz="0" w:space="0" w:color="auto"/>
            <w:bottom w:val="none" w:sz="0" w:space="0" w:color="auto"/>
            <w:right w:val="none" w:sz="0" w:space="0" w:color="auto"/>
          </w:divBdr>
        </w:div>
        <w:div w:id="2056222">
          <w:marLeft w:val="480"/>
          <w:marRight w:val="0"/>
          <w:marTop w:val="0"/>
          <w:marBottom w:val="0"/>
          <w:divBdr>
            <w:top w:val="none" w:sz="0" w:space="0" w:color="auto"/>
            <w:left w:val="none" w:sz="0" w:space="0" w:color="auto"/>
            <w:bottom w:val="none" w:sz="0" w:space="0" w:color="auto"/>
            <w:right w:val="none" w:sz="0" w:space="0" w:color="auto"/>
          </w:divBdr>
        </w:div>
        <w:div w:id="1986662164">
          <w:marLeft w:val="480"/>
          <w:marRight w:val="0"/>
          <w:marTop w:val="0"/>
          <w:marBottom w:val="0"/>
          <w:divBdr>
            <w:top w:val="none" w:sz="0" w:space="0" w:color="auto"/>
            <w:left w:val="none" w:sz="0" w:space="0" w:color="auto"/>
            <w:bottom w:val="none" w:sz="0" w:space="0" w:color="auto"/>
            <w:right w:val="none" w:sz="0" w:space="0" w:color="auto"/>
          </w:divBdr>
        </w:div>
        <w:div w:id="1809009714">
          <w:marLeft w:val="480"/>
          <w:marRight w:val="0"/>
          <w:marTop w:val="0"/>
          <w:marBottom w:val="0"/>
          <w:divBdr>
            <w:top w:val="none" w:sz="0" w:space="0" w:color="auto"/>
            <w:left w:val="none" w:sz="0" w:space="0" w:color="auto"/>
            <w:bottom w:val="none" w:sz="0" w:space="0" w:color="auto"/>
            <w:right w:val="none" w:sz="0" w:space="0" w:color="auto"/>
          </w:divBdr>
        </w:div>
        <w:div w:id="1201668197">
          <w:marLeft w:val="480"/>
          <w:marRight w:val="0"/>
          <w:marTop w:val="0"/>
          <w:marBottom w:val="0"/>
          <w:divBdr>
            <w:top w:val="none" w:sz="0" w:space="0" w:color="auto"/>
            <w:left w:val="none" w:sz="0" w:space="0" w:color="auto"/>
            <w:bottom w:val="none" w:sz="0" w:space="0" w:color="auto"/>
            <w:right w:val="none" w:sz="0" w:space="0" w:color="auto"/>
          </w:divBdr>
        </w:div>
        <w:div w:id="744572677">
          <w:marLeft w:val="480"/>
          <w:marRight w:val="0"/>
          <w:marTop w:val="0"/>
          <w:marBottom w:val="0"/>
          <w:divBdr>
            <w:top w:val="none" w:sz="0" w:space="0" w:color="auto"/>
            <w:left w:val="none" w:sz="0" w:space="0" w:color="auto"/>
            <w:bottom w:val="none" w:sz="0" w:space="0" w:color="auto"/>
            <w:right w:val="none" w:sz="0" w:space="0" w:color="auto"/>
          </w:divBdr>
        </w:div>
        <w:div w:id="422647316">
          <w:marLeft w:val="480"/>
          <w:marRight w:val="0"/>
          <w:marTop w:val="0"/>
          <w:marBottom w:val="0"/>
          <w:divBdr>
            <w:top w:val="none" w:sz="0" w:space="0" w:color="auto"/>
            <w:left w:val="none" w:sz="0" w:space="0" w:color="auto"/>
            <w:bottom w:val="none" w:sz="0" w:space="0" w:color="auto"/>
            <w:right w:val="none" w:sz="0" w:space="0" w:color="auto"/>
          </w:divBdr>
        </w:div>
        <w:div w:id="2122650961">
          <w:marLeft w:val="480"/>
          <w:marRight w:val="0"/>
          <w:marTop w:val="0"/>
          <w:marBottom w:val="0"/>
          <w:divBdr>
            <w:top w:val="none" w:sz="0" w:space="0" w:color="auto"/>
            <w:left w:val="none" w:sz="0" w:space="0" w:color="auto"/>
            <w:bottom w:val="none" w:sz="0" w:space="0" w:color="auto"/>
            <w:right w:val="none" w:sz="0" w:space="0" w:color="auto"/>
          </w:divBdr>
        </w:div>
        <w:div w:id="1079795101">
          <w:marLeft w:val="480"/>
          <w:marRight w:val="0"/>
          <w:marTop w:val="0"/>
          <w:marBottom w:val="0"/>
          <w:divBdr>
            <w:top w:val="none" w:sz="0" w:space="0" w:color="auto"/>
            <w:left w:val="none" w:sz="0" w:space="0" w:color="auto"/>
            <w:bottom w:val="none" w:sz="0" w:space="0" w:color="auto"/>
            <w:right w:val="none" w:sz="0" w:space="0" w:color="auto"/>
          </w:divBdr>
        </w:div>
        <w:div w:id="2002930601">
          <w:marLeft w:val="480"/>
          <w:marRight w:val="0"/>
          <w:marTop w:val="0"/>
          <w:marBottom w:val="0"/>
          <w:divBdr>
            <w:top w:val="none" w:sz="0" w:space="0" w:color="auto"/>
            <w:left w:val="none" w:sz="0" w:space="0" w:color="auto"/>
            <w:bottom w:val="none" w:sz="0" w:space="0" w:color="auto"/>
            <w:right w:val="none" w:sz="0" w:space="0" w:color="auto"/>
          </w:divBdr>
        </w:div>
        <w:div w:id="620770680">
          <w:marLeft w:val="480"/>
          <w:marRight w:val="0"/>
          <w:marTop w:val="0"/>
          <w:marBottom w:val="0"/>
          <w:divBdr>
            <w:top w:val="none" w:sz="0" w:space="0" w:color="auto"/>
            <w:left w:val="none" w:sz="0" w:space="0" w:color="auto"/>
            <w:bottom w:val="none" w:sz="0" w:space="0" w:color="auto"/>
            <w:right w:val="none" w:sz="0" w:space="0" w:color="auto"/>
          </w:divBdr>
        </w:div>
        <w:div w:id="1374695375">
          <w:marLeft w:val="480"/>
          <w:marRight w:val="0"/>
          <w:marTop w:val="0"/>
          <w:marBottom w:val="0"/>
          <w:divBdr>
            <w:top w:val="none" w:sz="0" w:space="0" w:color="auto"/>
            <w:left w:val="none" w:sz="0" w:space="0" w:color="auto"/>
            <w:bottom w:val="none" w:sz="0" w:space="0" w:color="auto"/>
            <w:right w:val="none" w:sz="0" w:space="0" w:color="auto"/>
          </w:divBdr>
        </w:div>
        <w:div w:id="1089424472">
          <w:marLeft w:val="480"/>
          <w:marRight w:val="0"/>
          <w:marTop w:val="0"/>
          <w:marBottom w:val="0"/>
          <w:divBdr>
            <w:top w:val="none" w:sz="0" w:space="0" w:color="auto"/>
            <w:left w:val="none" w:sz="0" w:space="0" w:color="auto"/>
            <w:bottom w:val="none" w:sz="0" w:space="0" w:color="auto"/>
            <w:right w:val="none" w:sz="0" w:space="0" w:color="auto"/>
          </w:divBdr>
        </w:div>
        <w:div w:id="1722174896">
          <w:marLeft w:val="480"/>
          <w:marRight w:val="0"/>
          <w:marTop w:val="0"/>
          <w:marBottom w:val="0"/>
          <w:divBdr>
            <w:top w:val="none" w:sz="0" w:space="0" w:color="auto"/>
            <w:left w:val="none" w:sz="0" w:space="0" w:color="auto"/>
            <w:bottom w:val="none" w:sz="0" w:space="0" w:color="auto"/>
            <w:right w:val="none" w:sz="0" w:space="0" w:color="auto"/>
          </w:divBdr>
        </w:div>
        <w:div w:id="2111972253">
          <w:marLeft w:val="480"/>
          <w:marRight w:val="0"/>
          <w:marTop w:val="0"/>
          <w:marBottom w:val="0"/>
          <w:divBdr>
            <w:top w:val="none" w:sz="0" w:space="0" w:color="auto"/>
            <w:left w:val="none" w:sz="0" w:space="0" w:color="auto"/>
            <w:bottom w:val="none" w:sz="0" w:space="0" w:color="auto"/>
            <w:right w:val="none" w:sz="0" w:space="0" w:color="auto"/>
          </w:divBdr>
        </w:div>
        <w:div w:id="1637177189">
          <w:marLeft w:val="480"/>
          <w:marRight w:val="0"/>
          <w:marTop w:val="0"/>
          <w:marBottom w:val="0"/>
          <w:divBdr>
            <w:top w:val="none" w:sz="0" w:space="0" w:color="auto"/>
            <w:left w:val="none" w:sz="0" w:space="0" w:color="auto"/>
            <w:bottom w:val="none" w:sz="0" w:space="0" w:color="auto"/>
            <w:right w:val="none" w:sz="0" w:space="0" w:color="auto"/>
          </w:divBdr>
        </w:div>
        <w:div w:id="1893422303">
          <w:marLeft w:val="480"/>
          <w:marRight w:val="0"/>
          <w:marTop w:val="0"/>
          <w:marBottom w:val="0"/>
          <w:divBdr>
            <w:top w:val="none" w:sz="0" w:space="0" w:color="auto"/>
            <w:left w:val="none" w:sz="0" w:space="0" w:color="auto"/>
            <w:bottom w:val="none" w:sz="0" w:space="0" w:color="auto"/>
            <w:right w:val="none" w:sz="0" w:space="0" w:color="auto"/>
          </w:divBdr>
        </w:div>
        <w:div w:id="337737813">
          <w:marLeft w:val="480"/>
          <w:marRight w:val="0"/>
          <w:marTop w:val="0"/>
          <w:marBottom w:val="0"/>
          <w:divBdr>
            <w:top w:val="none" w:sz="0" w:space="0" w:color="auto"/>
            <w:left w:val="none" w:sz="0" w:space="0" w:color="auto"/>
            <w:bottom w:val="none" w:sz="0" w:space="0" w:color="auto"/>
            <w:right w:val="none" w:sz="0" w:space="0" w:color="auto"/>
          </w:divBdr>
        </w:div>
        <w:div w:id="23286878">
          <w:marLeft w:val="480"/>
          <w:marRight w:val="0"/>
          <w:marTop w:val="0"/>
          <w:marBottom w:val="0"/>
          <w:divBdr>
            <w:top w:val="none" w:sz="0" w:space="0" w:color="auto"/>
            <w:left w:val="none" w:sz="0" w:space="0" w:color="auto"/>
            <w:bottom w:val="none" w:sz="0" w:space="0" w:color="auto"/>
            <w:right w:val="none" w:sz="0" w:space="0" w:color="auto"/>
          </w:divBdr>
        </w:div>
        <w:div w:id="959647741">
          <w:marLeft w:val="480"/>
          <w:marRight w:val="0"/>
          <w:marTop w:val="0"/>
          <w:marBottom w:val="0"/>
          <w:divBdr>
            <w:top w:val="none" w:sz="0" w:space="0" w:color="auto"/>
            <w:left w:val="none" w:sz="0" w:space="0" w:color="auto"/>
            <w:bottom w:val="none" w:sz="0" w:space="0" w:color="auto"/>
            <w:right w:val="none" w:sz="0" w:space="0" w:color="auto"/>
          </w:divBdr>
        </w:div>
        <w:div w:id="1613711665">
          <w:marLeft w:val="480"/>
          <w:marRight w:val="0"/>
          <w:marTop w:val="0"/>
          <w:marBottom w:val="0"/>
          <w:divBdr>
            <w:top w:val="none" w:sz="0" w:space="0" w:color="auto"/>
            <w:left w:val="none" w:sz="0" w:space="0" w:color="auto"/>
            <w:bottom w:val="none" w:sz="0" w:space="0" w:color="auto"/>
            <w:right w:val="none" w:sz="0" w:space="0" w:color="auto"/>
          </w:divBdr>
        </w:div>
        <w:div w:id="10649055">
          <w:marLeft w:val="480"/>
          <w:marRight w:val="0"/>
          <w:marTop w:val="0"/>
          <w:marBottom w:val="0"/>
          <w:divBdr>
            <w:top w:val="none" w:sz="0" w:space="0" w:color="auto"/>
            <w:left w:val="none" w:sz="0" w:space="0" w:color="auto"/>
            <w:bottom w:val="none" w:sz="0" w:space="0" w:color="auto"/>
            <w:right w:val="none" w:sz="0" w:space="0" w:color="auto"/>
          </w:divBdr>
        </w:div>
        <w:div w:id="80759117">
          <w:marLeft w:val="480"/>
          <w:marRight w:val="0"/>
          <w:marTop w:val="0"/>
          <w:marBottom w:val="0"/>
          <w:divBdr>
            <w:top w:val="none" w:sz="0" w:space="0" w:color="auto"/>
            <w:left w:val="none" w:sz="0" w:space="0" w:color="auto"/>
            <w:bottom w:val="none" w:sz="0" w:space="0" w:color="auto"/>
            <w:right w:val="none" w:sz="0" w:space="0" w:color="auto"/>
          </w:divBdr>
        </w:div>
        <w:div w:id="483354541">
          <w:marLeft w:val="480"/>
          <w:marRight w:val="0"/>
          <w:marTop w:val="0"/>
          <w:marBottom w:val="0"/>
          <w:divBdr>
            <w:top w:val="none" w:sz="0" w:space="0" w:color="auto"/>
            <w:left w:val="none" w:sz="0" w:space="0" w:color="auto"/>
            <w:bottom w:val="none" w:sz="0" w:space="0" w:color="auto"/>
            <w:right w:val="none" w:sz="0" w:space="0" w:color="auto"/>
          </w:divBdr>
        </w:div>
        <w:div w:id="2118140098">
          <w:marLeft w:val="480"/>
          <w:marRight w:val="0"/>
          <w:marTop w:val="0"/>
          <w:marBottom w:val="0"/>
          <w:divBdr>
            <w:top w:val="none" w:sz="0" w:space="0" w:color="auto"/>
            <w:left w:val="none" w:sz="0" w:space="0" w:color="auto"/>
            <w:bottom w:val="none" w:sz="0" w:space="0" w:color="auto"/>
            <w:right w:val="none" w:sz="0" w:space="0" w:color="auto"/>
          </w:divBdr>
        </w:div>
        <w:div w:id="1989091168">
          <w:marLeft w:val="480"/>
          <w:marRight w:val="0"/>
          <w:marTop w:val="0"/>
          <w:marBottom w:val="0"/>
          <w:divBdr>
            <w:top w:val="none" w:sz="0" w:space="0" w:color="auto"/>
            <w:left w:val="none" w:sz="0" w:space="0" w:color="auto"/>
            <w:bottom w:val="none" w:sz="0" w:space="0" w:color="auto"/>
            <w:right w:val="none" w:sz="0" w:space="0" w:color="auto"/>
          </w:divBdr>
        </w:div>
        <w:div w:id="976840383">
          <w:marLeft w:val="480"/>
          <w:marRight w:val="0"/>
          <w:marTop w:val="0"/>
          <w:marBottom w:val="0"/>
          <w:divBdr>
            <w:top w:val="none" w:sz="0" w:space="0" w:color="auto"/>
            <w:left w:val="none" w:sz="0" w:space="0" w:color="auto"/>
            <w:bottom w:val="none" w:sz="0" w:space="0" w:color="auto"/>
            <w:right w:val="none" w:sz="0" w:space="0" w:color="auto"/>
          </w:divBdr>
        </w:div>
        <w:div w:id="1412695350">
          <w:marLeft w:val="480"/>
          <w:marRight w:val="0"/>
          <w:marTop w:val="0"/>
          <w:marBottom w:val="0"/>
          <w:divBdr>
            <w:top w:val="none" w:sz="0" w:space="0" w:color="auto"/>
            <w:left w:val="none" w:sz="0" w:space="0" w:color="auto"/>
            <w:bottom w:val="none" w:sz="0" w:space="0" w:color="auto"/>
            <w:right w:val="none" w:sz="0" w:space="0" w:color="auto"/>
          </w:divBdr>
        </w:div>
        <w:div w:id="1847330732">
          <w:marLeft w:val="480"/>
          <w:marRight w:val="0"/>
          <w:marTop w:val="0"/>
          <w:marBottom w:val="0"/>
          <w:divBdr>
            <w:top w:val="none" w:sz="0" w:space="0" w:color="auto"/>
            <w:left w:val="none" w:sz="0" w:space="0" w:color="auto"/>
            <w:bottom w:val="none" w:sz="0" w:space="0" w:color="auto"/>
            <w:right w:val="none" w:sz="0" w:space="0" w:color="auto"/>
          </w:divBdr>
        </w:div>
        <w:div w:id="1693071429">
          <w:marLeft w:val="480"/>
          <w:marRight w:val="0"/>
          <w:marTop w:val="0"/>
          <w:marBottom w:val="0"/>
          <w:divBdr>
            <w:top w:val="none" w:sz="0" w:space="0" w:color="auto"/>
            <w:left w:val="none" w:sz="0" w:space="0" w:color="auto"/>
            <w:bottom w:val="none" w:sz="0" w:space="0" w:color="auto"/>
            <w:right w:val="none" w:sz="0" w:space="0" w:color="auto"/>
          </w:divBdr>
        </w:div>
        <w:div w:id="922182700">
          <w:marLeft w:val="480"/>
          <w:marRight w:val="0"/>
          <w:marTop w:val="0"/>
          <w:marBottom w:val="0"/>
          <w:divBdr>
            <w:top w:val="none" w:sz="0" w:space="0" w:color="auto"/>
            <w:left w:val="none" w:sz="0" w:space="0" w:color="auto"/>
            <w:bottom w:val="none" w:sz="0" w:space="0" w:color="auto"/>
            <w:right w:val="none" w:sz="0" w:space="0" w:color="auto"/>
          </w:divBdr>
        </w:div>
        <w:div w:id="211773821">
          <w:marLeft w:val="480"/>
          <w:marRight w:val="0"/>
          <w:marTop w:val="0"/>
          <w:marBottom w:val="0"/>
          <w:divBdr>
            <w:top w:val="none" w:sz="0" w:space="0" w:color="auto"/>
            <w:left w:val="none" w:sz="0" w:space="0" w:color="auto"/>
            <w:bottom w:val="none" w:sz="0" w:space="0" w:color="auto"/>
            <w:right w:val="none" w:sz="0" w:space="0" w:color="auto"/>
          </w:divBdr>
        </w:div>
        <w:div w:id="283850445">
          <w:marLeft w:val="480"/>
          <w:marRight w:val="0"/>
          <w:marTop w:val="0"/>
          <w:marBottom w:val="0"/>
          <w:divBdr>
            <w:top w:val="none" w:sz="0" w:space="0" w:color="auto"/>
            <w:left w:val="none" w:sz="0" w:space="0" w:color="auto"/>
            <w:bottom w:val="none" w:sz="0" w:space="0" w:color="auto"/>
            <w:right w:val="none" w:sz="0" w:space="0" w:color="auto"/>
          </w:divBdr>
        </w:div>
        <w:div w:id="1939101656">
          <w:marLeft w:val="480"/>
          <w:marRight w:val="0"/>
          <w:marTop w:val="0"/>
          <w:marBottom w:val="0"/>
          <w:divBdr>
            <w:top w:val="none" w:sz="0" w:space="0" w:color="auto"/>
            <w:left w:val="none" w:sz="0" w:space="0" w:color="auto"/>
            <w:bottom w:val="none" w:sz="0" w:space="0" w:color="auto"/>
            <w:right w:val="none" w:sz="0" w:space="0" w:color="auto"/>
          </w:divBdr>
        </w:div>
        <w:div w:id="665207586">
          <w:marLeft w:val="480"/>
          <w:marRight w:val="0"/>
          <w:marTop w:val="0"/>
          <w:marBottom w:val="0"/>
          <w:divBdr>
            <w:top w:val="none" w:sz="0" w:space="0" w:color="auto"/>
            <w:left w:val="none" w:sz="0" w:space="0" w:color="auto"/>
            <w:bottom w:val="none" w:sz="0" w:space="0" w:color="auto"/>
            <w:right w:val="none" w:sz="0" w:space="0" w:color="auto"/>
          </w:divBdr>
        </w:div>
        <w:div w:id="2076849491">
          <w:marLeft w:val="480"/>
          <w:marRight w:val="0"/>
          <w:marTop w:val="0"/>
          <w:marBottom w:val="0"/>
          <w:divBdr>
            <w:top w:val="none" w:sz="0" w:space="0" w:color="auto"/>
            <w:left w:val="none" w:sz="0" w:space="0" w:color="auto"/>
            <w:bottom w:val="none" w:sz="0" w:space="0" w:color="auto"/>
            <w:right w:val="none" w:sz="0" w:space="0" w:color="auto"/>
          </w:divBdr>
        </w:div>
        <w:div w:id="1347055110">
          <w:marLeft w:val="480"/>
          <w:marRight w:val="0"/>
          <w:marTop w:val="0"/>
          <w:marBottom w:val="0"/>
          <w:divBdr>
            <w:top w:val="none" w:sz="0" w:space="0" w:color="auto"/>
            <w:left w:val="none" w:sz="0" w:space="0" w:color="auto"/>
            <w:bottom w:val="none" w:sz="0" w:space="0" w:color="auto"/>
            <w:right w:val="none" w:sz="0" w:space="0" w:color="auto"/>
          </w:divBdr>
        </w:div>
        <w:div w:id="6102707">
          <w:marLeft w:val="480"/>
          <w:marRight w:val="0"/>
          <w:marTop w:val="0"/>
          <w:marBottom w:val="0"/>
          <w:divBdr>
            <w:top w:val="none" w:sz="0" w:space="0" w:color="auto"/>
            <w:left w:val="none" w:sz="0" w:space="0" w:color="auto"/>
            <w:bottom w:val="none" w:sz="0" w:space="0" w:color="auto"/>
            <w:right w:val="none" w:sz="0" w:space="0" w:color="auto"/>
          </w:divBdr>
        </w:div>
        <w:div w:id="1470050517">
          <w:marLeft w:val="480"/>
          <w:marRight w:val="0"/>
          <w:marTop w:val="0"/>
          <w:marBottom w:val="0"/>
          <w:divBdr>
            <w:top w:val="none" w:sz="0" w:space="0" w:color="auto"/>
            <w:left w:val="none" w:sz="0" w:space="0" w:color="auto"/>
            <w:bottom w:val="none" w:sz="0" w:space="0" w:color="auto"/>
            <w:right w:val="none" w:sz="0" w:space="0" w:color="auto"/>
          </w:divBdr>
        </w:div>
        <w:div w:id="39474672">
          <w:marLeft w:val="480"/>
          <w:marRight w:val="0"/>
          <w:marTop w:val="0"/>
          <w:marBottom w:val="0"/>
          <w:divBdr>
            <w:top w:val="none" w:sz="0" w:space="0" w:color="auto"/>
            <w:left w:val="none" w:sz="0" w:space="0" w:color="auto"/>
            <w:bottom w:val="none" w:sz="0" w:space="0" w:color="auto"/>
            <w:right w:val="none" w:sz="0" w:space="0" w:color="auto"/>
          </w:divBdr>
        </w:div>
        <w:div w:id="2133790570">
          <w:marLeft w:val="480"/>
          <w:marRight w:val="0"/>
          <w:marTop w:val="0"/>
          <w:marBottom w:val="0"/>
          <w:divBdr>
            <w:top w:val="none" w:sz="0" w:space="0" w:color="auto"/>
            <w:left w:val="none" w:sz="0" w:space="0" w:color="auto"/>
            <w:bottom w:val="none" w:sz="0" w:space="0" w:color="auto"/>
            <w:right w:val="none" w:sz="0" w:space="0" w:color="auto"/>
          </w:divBdr>
        </w:div>
      </w:divsChild>
    </w:div>
    <w:div w:id="1773935417">
      <w:bodyDiv w:val="1"/>
      <w:marLeft w:val="0"/>
      <w:marRight w:val="0"/>
      <w:marTop w:val="0"/>
      <w:marBottom w:val="0"/>
      <w:divBdr>
        <w:top w:val="none" w:sz="0" w:space="0" w:color="auto"/>
        <w:left w:val="none" w:sz="0" w:space="0" w:color="auto"/>
        <w:bottom w:val="none" w:sz="0" w:space="0" w:color="auto"/>
        <w:right w:val="none" w:sz="0" w:space="0" w:color="auto"/>
      </w:divBdr>
      <w:divsChild>
        <w:div w:id="689378274">
          <w:marLeft w:val="480"/>
          <w:marRight w:val="0"/>
          <w:marTop w:val="0"/>
          <w:marBottom w:val="0"/>
          <w:divBdr>
            <w:top w:val="none" w:sz="0" w:space="0" w:color="auto"/>
            <w:left w:val="none" w:sz="0" w:space="0" w:color="auto"/>
            <w:bottom w:val="none" w:sz="0" w:space="0" w:color="auto"/>
            <w:right w:val="none" w:sz="0" w:space="0" w:color="auto"/>
          </w:divBdr>
        </w:div>
        <w:div w:id="1421609112">
          <w:marLeft w:val="480"/>
          <w:marRight w:val="0"/>
          <w:marTop w:val="0"/>
          <w:marBottom w:val="0"/>
          <w:divBdr>
            <w:top w:val="none" w:sz="0" w:space="0" w:color="auto"/>
            <w:left w:val="none" w:sz="0" w:space="0" w:color="auto"/>
            <w:bottom w:val="none" w:sz="0" w:space="0" w:color="auto"/>
            <w:right w:val="none" w:sz="0" w:space="0" w:color="auto"/>
          </w:divBdr>
        </w:div>
        <w:div w:id="1128011796">
          <w:marLeft w:val="480"/>
          <w:marRight w:val="0"/>
          <w:marTop w:val="0"/>
          <w:marBottom w:val="0"/>
          <w:divBdr>
            <w:top w:val="none" w:sz="0" w:space="0" w:color="auto"/>
            <w:left w:val="none" w:sz="0" w:space="0" w:color="auto"/>
            <w:bottom w:val="none" w:sz="0" w:space="0" w:color="auto"/>
            <w:right w:val="none" w:sz="0" w:space="0" w:color="auto"/>
          </w:divBdr>
        </w:div>
        <w:div w:id="1345865293">
          <w:marLeft w:val="480"/>
          <w:marRight w:val="0"/>
          <w:marTop w:val="0"/>
          <w:marBottom w:val="0"/>
          <w:divBdr>
            <w:top w:val="none" w:sz="0" w:space="0" w:color="auto"/>
            <w:left w:val="none" w:sz="0" w:space="0" w:color="auto"/>
            <w:bottom w:val="none" w:sz="0" w:space="0" w:color="auto"/>
            <w:right w:val="none" w:sz="0" w:space="0" w:color="auto"/>
          </w:divBdr>
        </w:div>
        <w:div w:id="561794700">
          <w:marLeft w:val="480"/>
          <w:marRight w:val="0"/>
          <w:marTop w:val="0"/>
          <w:marBottom w:val="0"/>
          <w:divBdr>
            <w:top w:val="none" w:sz="0" w:space="0" w:color="auto"/>
            <w:left w:val="none" w:sz="0" w:space="0" w:color="auto"/>
            <w:bottom w:val="none" w:sz="0" w:space="0" w:color="auto"/>
            <w:right w:val="none" w:sz="0" w:space="0" w:color="auto"/>
          </w:divBdr>
        </w:div>
        <w:div w:id="47993358">
          <w:marLeft w:val="480"/>
          <w:marRight w:val="0"/>
          <w:marTop w:val="0"/>
          <w:marBottom w:val="0"/>
          <w:divBdr>
            <w:top w:val="none" w:sz="0" w:space="0" w:color="auto"/>
            <w:left w:val="none" w:sz="0" w:space="0" w:color="auto"/>
            <w:bottom w:val="none" w:sz="0" w:space="0" w:color="auto"/>
            <w:right w:val="none" w:sz="0" w:space="0" w:color="auto"/>
          </w:divBdr>
        </w:div>
        <w:div w:id="2139830795">
          <w:marLeft w:val="480"/>
          <w:marRight w:val="0"/>
          <w:marTop w:val="0"/>
          <w:marBottom w:val="0"/>
          <w:divBdr>
            <w:top w:val="none" w:sz="0" w:space="0" w:color="auto"/>
            <w:left w:val="none" w:sz="0" w:space="0" w:color="auto"/>
            <w:bottom w:val="none" w:sz="0" w:space="0" w:color="auto"/>
            <w:right w:val="none" w:sz="0" w:space="0" w:color="auto"/>
          </w:divBdr>
        </w:div>
        <w:div w:id="1517112705">
          <w:marLeft w:val="480"/>
          <w:marRight w:val="0"/>
          <w:marTop w:val="0"/>
          <w:marBottom w:val="0"/>
          <w:divBdr>
            <w:top w:val="none" w:sz="0" w:space="0" w:color="auto"/>
            <w:left w:val="none" w:sz="0" w:space="0" w:color="auto"/>
            <w:bottom w:val="none" w:sz="0" w:space="0" w:color="auto"/>
            <w:right w:val="none" w:sz="0" w:space="0" w:color="auto"/>
          </w:divBdr>
        </w:div>
        <w:div w:id="1618293375">
          <w:marLeft w:val="480"/>
          <w:marRight w:val="0"/>
          <w:marTop w:val="0"/>
          <w:marBottom w:val="0"/>
          <w:divBdr>
            <w:top w:val="none" w:sz="0" w:space="0" w:color="auto"/>
            <w:left w:val="none" w:sz="0" w:space="0" w:color="auto"/>
            <w:bottom w:val="none" w:sz="0" w:space="0" w:color="auto"/>
            <w:right w:val="none" w:sz="0" w:space="0" w:color="auto"/>
          </w:divBdr>
        </w:div>
        <w:div w:id="993026638">
          <w:marLeft w:val="480"/>
          <w:marRight w:val="0"/>
          <w:marTop w:val="0"/>
          <w:marBottom w:val="0"/>
          <w:divBdr>
            <w:top w:val="none" w:sz="0" w:space="0" w:color="auto"/>
            <w:left w:val="none" w:sz="0" w:space="0" w:color="auto"/>
            <w:bottom w:val="none" w:sz="0" w:space="0" w:color="auto"/>
            <w:right w:val="none" w:sz="0" w:space="0" w:color="auto"/>
          </w:divBdr>
        </w:div>
        <w:div w:id="1863667846">
          <w:marLeft w:val="480"/>
          <w:marRight w:val="0"/>
          <w:marTop w:val="0"/>
          <w:marBottom w:val="0"/>
          <w:divBdr>
            <w:top w:val="none" w:sz="0" w:space="0" w:color="auto"/>
            <w:left w:val="none" w:sz="0" w:space="0" w:color="auto"/>
            <w:bottom w:val="none" w:sz="0" w:space="0" w:color="auto"/>
            <w:right w:val="none" w:sz="0" w:space="0" w:color="auto"/>
          </w:divBdr>
        </w:div>
        <w:div w:id="879367943">
          <w:marLeft w:val="480"/>
          <w:marRight w:val="0"/>
          <w:marTop w:val="0"/>
          <w:marBottom w:val="0"/>
          <w:divBdr>
            <w:top w:val="none" w:sz="0" w:space="0" w:color="auto"/>
            <w:left w:val="none" w:sz="0" w:space="0" w:color="auto"/>
            <w:bottom w:val="none" w:sz="0" w:space="0" w:color="auto"/>
            <w:right w:val="none" w:sz="0" w:space="0" w:color="auto"/>
          </w:divBdr>
        </w:div>
        <w:div w:id="2136676633">
          <w:marLeft w:val="480"/>
          <w:marRight w:val="0"/>
          <w:marTop w:val="0"/>
          <w:marBottom w:val="0"/>
          <w:divBdr>
            <w:top w:val="none" w:sz="0" w:space="0" w:color="auto"/>
            <w:left w:val="none" w:sz="0" w:space="0" w:color="auto"/>
            <w:bottom w:val="none" w:sz="0" w:space="0" w:color="auto"/>
            <w:right w:val="none" w:sz="0" w:space="0" w:color="auto"/>
          </w:divBdr>
        </w:div>
        <w:div w:id="1989284399">
          <w:marLeft w:val="480"/>
          <w:marRight w:val="0"/>
          <w:marTop w:val="0"/>
          <w:marBottom w:val="0"/>
          <w:divBdr>
            <w:top w:val="none" w:sz="0" w:space="0" w:color="auto"/>
            <w:left w:val="none" w:sz="0" w:space="0" w:color="auto"/>
            <w:bottom w:val="none" w:sz="0" w:space="0" w:color="auto"/>
            <w:right w:val="none" w:sz="0" w:space="0" w:color="auto"/>
          </w:divBdr>
        </w:div>
        <w:div w:id="674848683">
          <w:marLeft w:val="480"/>
          <w:marRight w:val="0"/>
          <w:marTop w:val="0"/>
          <w:marBottom w:val="0"/>
          <w:divBdr>
            <w:top w:val="none" w:sz="0" w:space="0" w:color="auto"/>
            <w:left w:val="none" w:sz="0" w:space="0" w:color="auto"/>
            <w:bottom w:val="none" w:sz="0" w:space="0" w:color="auto"/>
            <w:right w:val="none" w:sz="0" w:space="0" w:color="auto"/>
          </w:divBdr>
        </w:div>
        <w:div w:id="1400782867">
          <w:marLeft w:val="480"/>
          <w:marRight w:val="0"/>
          <w:marTop w:val="0"/>
          <w:marBottom w:val="0"/>
          <w:divBdr>
            <w:top w:val="none" w:sz="0" w:space="0" w:color="auto"/>
            <w:left w:val="none" w:sz="0" w:space="0" w:color="auto"/>
            <w:bottom w:val="none" w:sz="0" w:space="0" w:color="auto"/>
            <w:right w:val="none" w:sz="0" w:space="0" w:color="auto"/>
          </w:divBdr>
        </w:div>
        <w:div w:id="942032746">
          <w:marLeft w:val="480"/>
          <w:marRight w:val="0"/>
          <w:marTop w:val="0"/>
          <w:marBottom w:val="0"/>
          <w:divBdr>
            <w:top w:val="none" w:sz="0" w:space="0" w:color="auto"/>
            <w:left w:val="none" w:sz="0" w:space="0" w:color="auto"/>
            <w:bottom w:val="none" w:sz="0" w:space="0" w:color="auto"/>
            <w:right w:val="none" w:sz="0" w:space="0" w:color="auto"/>
          </w:divBdr>
        </w:div>
        <w:div w:id="1435512316">
          <w:marLeft w:val="480"/>
          <w:marRight w:val="0"/>
          <w:marTop w:val="0"/>
          <w:marBottom w:val="0"/>
          <w:divBdr>
            <w:top w:val="none" w:sz="0" w:space="0" w:color="auto"/>
            <w:left w:val="none" w:sz="0" w:space="0" w:color="auto"/>
            <w:bottom w:val="none" w:sz="0" w:space="0" w:color="auto"/>
            <w:right w:val="none" w:sz="0" w:space="0" w:color="auto"/>
          </w:divBdr>
        </w:div>
        <w:div w:id="1056129627">
          <w:marLeft w:val="480"/>
          <w:marRight w:val="0"/>
          <w:marTop w:val="0"/>
          <w:marBottom w:val="0"/>
          <w:divBdr>
            <w:top w:val="none" w:sz="0" w:space="0" w:color="auto"/>
            <w:left w:val="none" w:sz="0" w:space="0" w:color="auto"/>
            <w:bottom w:val="none" w:sz="0" w:space="0" w:color="auto"/>
            <w:right w:val="none" w:sz="0" w:space="0" w:color="auto"/>
          </w:divBdr>
        </w:div>
        <w:div w:id="1143352079">
          <w:marLeft w:val="480"/>
          <w:marRight w:val="0"/>
          <w:marTop w:val="0"/>
          <w:marBottom w:val="0"/>
          <w:divBdr>
            <w:top w:val="none" w:sz="0" w:space="0" w:color="auto"/>
            <w:left w:val="none" w:sz="0" w:space="0" w:color="auto"/>
            <w:bottom w:val="none" w:sz="0" w:space="0" w:color="auto"/>
            <w:right w:val="none" w:sz="0" w:space="0" w:color="auto"/>
          </w:divBdr>
        </w:div>
        <w:div w:id="1682269288">
          <w:marLeft w:val="480"/>
          <w:marRight w:val="0"/>
          <w:marTop w:val="0"/>
          <w:marBottom w:val="0"/>
          <w:divBdr>
            <w:top w:val="none" w:sz="0" w:space="0" w:color="auto"/>
            <w:left w:val="none" w:sz="0" w:space="0" w:color="auto"/>
            <w:bottom w:val="none" w:sz="0" w:space="0" w:color="auto"/>
            <w:right w:val="none" w:sz="0" w:space="0" w:color="auto"/>
          </w:divBdr>
        </w:div>
        <w:div w:id="103353609">
          <w:marLeft w:val="480"/>
          <w:marRight w:val="0"/>
          <w:marTop w:val="0"/>
          <w:marBottom w:val="0"/>
          <w:divBdr>
            <w:top w:val="none" w:sz="0" w:space="0" w:color="auto"/>
            <w:left w:val="none" w:sz="0" w:space="0" w:color="auto"/>
            <w:bottom w:val="none" w:sz="0" w:space="0" w:color="auto"/>
            <w:right w:val="none" w:sz="0" w:space="0" w:color="auto"/>
          </w:divBdr>
        </w:div>
        <w:div w:id="197739667">
          <w:marLeft w:val="480"/>
          <w:marRight w:val="0"/>
          <w:marTop w:val="0"/>
          <w:marBottom w:val="0"/>
          <w:divBdr>
            <w:top w:val="none" w:sz="0" w:space="0" w:color="auto"/>
            <w:left w:val="none" w:sz="0" w:space="0" w:color="auto"/>
            <w:bottom w:val="none" w:sz="0" w:space="0" w:color="auto"/>
            <w:right w:val="none" w:sz="0" w:space="0" w:color="auto"/>
          </w:divBdr>
        </w:div>
        <w:div w:id="1620989802">
          <w:marLeft w:val="480"/>
          <w:marRight w:val="0"/>
          <w:marTop w:val="0"/>
          <w:marBottom w:val="0"/>
          <w:divBdr>
            <w:top w:val="none" w:sz="0" w:space="0" w:color="auto"/>
            <w:left w:val="none" w:sz="0" w:space="0" w:color="auto"/>
            <w:bottom w:val="none" w:sz="0" w:space="0" w:color="auto"/>
            <w:right w:val="none" w:sz="0" w:space="0" w:color="auto"/>
          </w:divBdr>
        </w:div>
        <w:div w:id="225454600">
          <w:marLeft w:val="480"/>
          <w:marRight w:val="0"/>
          <w:marTop w:val="0"/>
          <w:marBottom w:val="0"/>
          <w:divBdr>
            <w:top w:val="none" w:sz="0" w:space="0" w:color="auto"/>
            <w:left w:val="none" w:sz="0" w:space="0" w:color="auto"/>
            <w:bottom w:val="none" w:sz="0" w:space="0" w:color="auto"/>
            <w:right w:val="none" w:sz="0" w:space="0" w:color="auto"/>
          </w:divBdr>
        </w:div>
        <w:div w:id="218444508">
          <w:marLeft w:val="480"/>
          <w:marRight w:val="0"/>
          <w:marTop w:val="0"/>
          <w:marBottom w:val="0"/>
          <w:divBdr>
            <w:top w:val="none" w:sz="0" w:space="0" w:color="auto"/>
            <w:left w:val="none" w:sz="0" w:space="0" w:color="auto"/>
            <w:bottom w:val="none" w:sz="0" w:space="0" w:color="auto"/>
            <w:right w:val="none" w:sz="0" w:space="0" w:color="auto"/>
          </w:divBdr>
        </w:div>
        <w:div w:id="969480363">
          <w:marLeft w:val="480"/>
          <w:marRight w:val="0"/>
          <w:marTop w:val="0"/>
          <w:marBottom w:val="0"/>
          <w:divBdr>
            <w:top w:val="none" w:sz="0" w:space="0" w:color="auto"/>
            <w:left w:val="none" w:sz="0" w:space="0" w:color="auto"/>
            <w:bottom w:val="none" w:sz="0" w:space="0" w:color="auto"/>
            <w:right w:val="none" w:sz="0" w:space="0" w:color="auto"/>
          </w:divBdr>
        </w:div>
        <w:div w:id="1709257285">
          <w:marLeft w:val="480"/>
          <w:marRight w:val="0"/>
          <w:marTop w:val="0"/>
          <w:marBottom w:val="0"/>
          <w:divBdr>
            <w:top w:val="none" w:sz="0" w:space="0" w:color="auto"/>
            <w:left w:val="none" w:sz="0" w:space="0" w:color="auto"/>
            <w:bottom w:val="none" w:sz="0" w:space="0" w:color="auto"/>
            <w:right w:val="none" w:sz="0" w:space="0" w:color="auto"/>
          </w:divBdr>
        </w:div>
        <w:div w:id="686450096">
          <w:marLeft w:val="480"/>
          <w:marRight w:val="0"/>
          <w:marTop w:val="0"/>
          <w:marBottom w:val="0"/>
          <w:divBdr>
            <w:top w:val="none" w:sz="0" w:space="0" w:color="auto"/>
            <w:left w:val="none" w:sz="0" w:space="0" w:color="auto"/>
            <w:bottom w:val="none" w:sz="0" w:space="0" w:color="auto"/>
            <w:right w:val="none" w:sz="0" w:space="0" w:color="auto"/>
          </w:divBdr>
        </w:div>
        <w:div w:id="750464418">
          <w:marLeft w:val="480"/>
          <w:marRight w:val="0"/>
          <w:marTop w:val="0"/>
          <w:marBottom w:val="0"/>
          <w:divBdr>
            <w:top w:val="none" w:sz="0" w:space="0" w:color="auto"/>
            <w:left w:val="none" w:sz="0" w:space="0" w:color="auto"/>
            <w:bottom w:val="none" w:sz="0" w:space="0" w:color="auto"/>
            <w:right w:val="none" w:sz="0" w:space="0" w:color="auto"/>
          </w:divBdr>
        </w:div>
        <w:div w:id="778843225">
          <w:marLeft w:val="480"/>
          <w:marRight w:val="0"/>
          <w:marTop w:val="0"/>
          <w:marBottom w:val="0"/>
          <w:divBdr>
            <w:top w:val="none" w:sz="0" w:space="0" w:color="auto"/>
            <w:left w:val="none" w:sz="0" w:space="0" w:color="auto"/>
            <w:bottom w:val="none" w:sz="0" w:space="0" w:color="auto"/>
            <w:right w:val="none" w:sz="0" w:space="0" w:color="auto"/>
          </w:divBdr>
        </w:div>
        <w:div w:id="1641957197">
          <w:marLeft w:val="480"/>
          <w:marRight w:val="0"/>
          <w:marTop w:val="0"/>
          <w:marBottom w:val="0"/>
          <w:divBdr>
            <w:top w:val="none" w:sz="0" w:space="0" w:color="auto"/>
            <w:left w:val="none" w:sz="0" w:space="0" w:color="auto"/>
            <w:bottom w:val="none" w:sz="0" w:space="0" w:color="auto"/>
            <w:right w:val="none" w:sz="0" w:space="0" w:color="auto"/>
          </w:divBdr>
        </w:div>
        <w:div w:id="1663894683">
          <w:marLeft w:val="480"/>
          <w:marRight w:val="0"/>
          <w:marTop w:val="0"/>
          <w:marBottom w:val="0"/>
          <w:divBdr>
            <w:top w:val="none" w:sz="0" w:space="0" w:color="auto"/>
            <w:left w:val="none" w:sz="0" w:space="0" w:color="auto"/>
            <w:bottom w:val="none" w:sz="0" w:space="0" w:color="auto"/>
            <w:right w:val="none" w:sz="0" w:space="0" w:color="auto"/>
          </w:divBdr>
        </w:div>
        <w:div w:id="627515155">
          <w:marLeft w:val="480"/>
          <w:marRight w:val="0"/>
          <w:marTop w:val="0"/>
          <w:marBottom w:val="0"/>
          <w:divBdr>
            <w:top w:val="none" w:sz="0" w:space="0" w:color="auto"/>
            <w:left w:val="none" w:sz="0" w:space="0" w:color="auto"/>
            <w:bottom w:val="none" w:sz="0" w:space="0" w:color="auto"/>
            <w:right w:val="none" w:sz="0" w:space="0" w:color="auto"/>
          </w:divBdr>
        </w:div>
        <w:div w:id="631011592">
          <w:marLeft w:val="480"/>
          <w:marRight w:val="0"/>
          <w:marTop w:val="0"/>
          <w:marBottom w:val="0"/>
          <w:divBdr>
            <w:top w:val="none" w:sz="0" w:space="0" w:color="auto"/>
            <w:left w:val="none" w:sz="0" w:space="0" w:color="auto"/>
            <w:bottom w:val="none" w:sz="0" w:space="0" w:color="auto"/>
            <w:right w:val="none" w:sz="0" w:space="0" w:color="auto"/>
          </w:divBdr>
        </w:div>
        <w:div w:id="1109354232">
          <w:marLeft w:val="480"/>
          <w:marRight w:val="0"/>
          <w:marTop w:val="0"/>
          <w:marBottom w:val="0"/>
          <w:divBdr>
            <w:top w:val="none" w:sz="0" w:space="0" w:color="auto"/>
            <w:left w:val="none" w:sz="0" w:space="0" w:color="auto"/>
            <w:bottom w:val="none" w:sz="0" w:space="0" w:color="auto"/>
            <w:right w:val="none" w:sz="0" w:space="0" w:color="auto"/>
          </w:divBdr>
        </w:div>
        <w:div w:id="1534539102">
          <w:marLeft w:val="480"/>
          <w:marRight w:val="0"/>
          <w:marTop w:val="0"/>
          <w:marBottom w:val="0"/>
          <w:divBdr>
            <w:top w:val="none" w:sz="0" w:space="0" w:color="auto"/>
            <w:left w:val="none" w:sz="0" w:space="0" w:color="auto"/>
            <w:bottom w:val="none" w:sz="0" w:space="0" w:color="auto"/>
            <w:right w:val="none" w:sz="0" w:space="0" w:color="auto"/>
          </w:divBdr>
        </w:div>
        <w:div w:id="2034575086">
          <w:marLeft w:val="480"/>
          <w:marRight w:val="0"/>
          <w:marTop w:val="0"/>
          <w:marBottom w:val="0"/>
          <w:divBdr>
            <w:top w:val="none" w:sz="0" w:space="0" w:color="auto"/>
            <w:left w:val="none" w:sz="0" w:space="0" w:color="auto"/>
            <w:bottom w:val="none" w:sz="0" w:space="0" w:color="auto"/>
            <w:right w:val="none" w:sz="0" w:space="0" w:color="auto"/>
          </w:divBdr>
        </w:div>
        <w:div w:id="208568160">
          <w:marLeft w:val="480"/>
          <w:marRight w:val="0"/>
          <w:marTop w:val="0"/>
          <w:marBottom w:val="0"/>
          <w:divBdr>
            <w:top w:val="none" w:sz="0" w:space="0" w:color="auto"/>
            <w:left w:val="none" w:sz="0" w:space="0" w:color="auto"/>
            <w:bottom w:val="none" w:sz="0" w:space="0" w:color="auto"/>
            <w:right w:val="none" w:sz="0" w:space="0" w:color="auto"/>
          </w:divBdr>
        </w:div>
        <w:div w:id="575633377">
          <w:marLeft w:val="480"/>
          <w:marRight w:val="0"/>
          <w:marTop w:val="0"/>
          <w:marBottom w:val="0"/>
          <w:divBdr>
            <w:top w:val="none" w:sz="0" w:space="0" w:color="auto"/>
            <w:left w:val="none" w:sz="0" w:space="0" w:color="auto"/>
            <w:bottom w:val="none" w:sz="0" w:space="0" w:color="auto"/>
            <w:right w:val="none" w:sz="0" w:space="0" w:color="auto"/>
          </w:divBdr>
        </w:div>
        <w:div w:id="312029791">
          <w:marLeft w:val="480"/>
          <w:marRight w:val="0"/>
          <w:marTop w:val="0"/>
          <w:marBottom w:val="0"/>
          <w:divBdr>
            <w:top w:val="none" w:sz="0" w:space="0" w:color="auto"/>
            <w:left w:val="none" w:sz="0" w:space="0" w:color="auto"/>
            <w:bottom w:val="none" w:sz="0" w:space="0" w:color="auto"/>
            <w:right w:val="none" w:sz="0" w:space="0" w:color="auto"/>
          </w:divBdr>
        </w:div>
        <w:div w:id="97214432">
          <w:marLeft w:val="480"/>
          <w:marRight w:val="0"/>
          <w:marTop w:val="0"/>
          <w:marBottom w:val="0"/>
          <w:divBdr>
            <w:top w:val="none" w:sz="0" w:space="0" w:color="auto"/>
            <w:left w:val="none" w:sz="0" w:space="0" w:color="auto"/>
            <w:bottom w:val="none" w:sz="0" w:space="0" w:color="auto"/>
            <w:right w:val="none" w:sz="0" w:space="0" w:color="auto"/>
          </w:divBdr>
        </w:div>
        <w:div w:id="873813595">
          <w:marLeft w:val="480"/>
          <w:marRight w:val="0"/>
          <w:marTop w:val="0"/>
          <w:marBottom w:val="0"/>
          <w:divBdr>
            <w:top w:val="none" w:sz="0" w:space="0" w:color="auto"/>
            <w:left w:val="none" w:sz="0" w:space="0" w:color="auto"/>
            <w:bottom w:val="none" w:sz="0" w:space="0" w:color="auto"/>
            <w:right w:val="none" w:sz="0" w:space="0" w:color="auto"/>
          </w:divBdr>
        </w:div>
        <w:div w:id="1996255437">
          <w:marLeft w:val="480"/>
          <w:marRight w:val="0"/>
          <w:marTop w:val="0"/>
          <w:marBottom w:val="0"/>
          <w:divBdr>
            <w:top w:val="none" w:sz="0" w:space="0" w:color="auto"/>
            <w:left w:val="none" w:sz="0" w:space="0" w:color="auto"/>
            <w:bottom w:val="none" w:sz="0" w:space="0" w:color="auto"/>
            <w:right w:val="none" w:sz="0" w:space="0" w:color="auto"/>
          </w:divBdr>
        </w:div>
        <w:div w:id="313336912">
          <w:marLeft w:val="480"/>
          <w:marRight w:val="0"/>
          <w:marTop w:val="0"/>
          <w:marBottom w:val="0"/>
          <w:divBdr>
            <w:top w:val="none" w:sz="0" w:space="0" w:color="auto"/>
            <w:left w:val="none" w:sz="0" w:space="0" w:color="auto"/>
            <w:bottom w:val="none" w:sz="0" w:space="0" w:color="auto"/>
            <w:right w:val="none" w:sz="0" w:space="0" w:color="auto"/>
          </w:divBdr>
        </w:div>
        <w:div w:id="674965593">
          <w:marLeft w:val="480"/>
          <w:marRight w:val="0"/>
          <w:marTop w:val="0"/>
          <w:marBottom w:val="0"/>
          <w:divBdr>
            <w:top w:val="none" w:sz="0" w:space="0" w:color="auto"/>
            <w:left w:val="none" w:sz="0" w:space="0" w:color="auto"/>
            <w:bottom w:val="none" w:sz="0" w:space="0" w:color="auto"/>
            <w:right w:val="none" w:sz="0" w:space="0" w:color="auto"/>
          </w:divBdr>
        </w:div>
        <w:div w:id="1755736058">
          <w:marLeft w:val="480"/>
          <w:marRight w:val="0"/>
          <w:marTop w:val="0"/>
          <w:marBottom w:val="0"/>
          <w:divBdr>
            <w:top w:val="none" w:sz="0" w:space="0" w:color="auto"/>
            <w:left w:val="none" w:sz="0" w:space="0" w:color="auto"/>
            <w:bottom w:val="none" w:sz="0" w:space="0" w:color="auto"/>
            <w:right w:val="none" w:sz="0" w:space="0" w:color="auto"/>
          </w:divBdr>
        </w:div>
        <w:div w:id="111093038">
          <w:marLeft w:val="480"/>
          <w:marRight w:val="0"/>
          <w:marTop w:val="0"/>
          <w:marBottom w:val="0"/>
          <w:divBdr>
            <w:top w:val="none" w:sz="0" w:space="0" w:color="auto"/>
            <w:left w:val="none" w:sz="0" w:space="0" w:color="auto"/>
            <w:bottom w:val="none" w:sz="0" w:space="0" w:color="auto"/>
            <w:right w:val="none" w:sz="0" w:space="0" w:color="auto"/>
          </w:divBdr>
        </w:div>
        <w:div w:id="1909224216">
          <w:marLeft w:val="480"/>
          <w:marRight w:val="0"/>
          <w:marTop w:val="0"/>
          <w:marBottom w:val="0"/>
          <w:divBdr>
            <w:top w:val="none" w:sz="0" w:space="0" w:color="auto"/>
            <w:left w:val="none" w:sz="0" w:space="0" w:color="auto"/>
            <w:bottom w:val="none" w:sz="0" w:space="0" w:color="auto"/>
            <w:right w:val="none" w:sz="0" w:space="0" w:color="auto"/>
          </w:divBdr>
        </w:div>
        <w:div w:id="97335074">
          <w:marLeft w:val="480"/>
          <w:marRight w:val="0"/>
          <w:marTop w:val="0"/>
          <w:marBottom w:val="0"/>
          <w:divBdr>
            <w:top w:val="none" w:sz="0" w:space="0" w:color="auto"/>
            <w:left w:val="none" w:sz="0" w:space="0" w:color="auto"/>
            <w:bottom w:val="none" w:sz="0" w:space="0" w:color="auto"/>
            <w:right w:val="none" w:sz="0" w:space="0" w:color="auto"/>
          </w:divBdr>
        </w:div>
        <w:div w:id="659506344">
          <w:marLeft w:val="480"/>
          <w:marRight w:val="0"/>
          <w:marTop w:val="0"/>
          <w:marBottom w:val="0"/>
          <w:divBdr>
            <w:top w:val="none" w:sz="0" w:space="0" w:color="auto"/>
            <w:left w:val="none" w:sz="0" w:space="0" w:color="auto"/>
            <w:bottom w:val="none" w:sz="0" w:space="0" w:color="auto"/>
            <w:right w:val="none" w:sz="0" w:space="0" w:color="auto"/>
          </w:divBdr>
        </w:div>
        <w:div w:id="1824271119">
          <w:marLeft w:val="480"/>
          <w:marRight w:val="0"/>
          <w:marTop w:val="0"/>
          <w:marBottom w:val="0"/>
          <w:divBdr>
            <w:top w:val="none" w:sz="0" w:space="0" w:color="auto"/>
            <w:left w:val="none" w:sz="0" w:space="0" w:color="auto"/>
            <w:bottom w:val="none" w:sz="0" w:space="0" w:color="auto"/>
            <w:right w:val="none" w:sz="0" w:space="0" w:color="auto"/>
          </w:divBdr>
        </w:div>
        <w:div w:id="1643775644">
          <w:marLeft w:val="480"/>
          <w:marRight w:val="0"/>
          <w:marTop w:val="0"/>
          <w:marBottom w:val="0"/>
          <w:divBdr>
            <w:top w:val="none" w:sz="0" w:space="0" w:color="auto"/>
            <w:left w:val="none" w:sz="0" w:space="0" w:color="auto"/>
            <w:bottom w:val="none" w:sz="0" w:space="0" w:color="auto"/>
            <w:right w:val="none" w:sz="0" w:space="0" w:color="auto"/>
          </w:divBdr>
        </w:div>
        <w:div w:id="570584133">
          <w:marLeft w:val="480"/>
          <w:marRight w:val="0"/>
          <w:marTop w:val="0"/>
          <w:marBottom w:val="0"/>
          <w:divBdr>
            <w:top w:val="none" w:sz="0" w:space="0" w:color="auto"/>
            <w:left w:val="none" w:sz="0" w:space="0" w:color="auto"/>
            <w:bottom w:val="none" w:sz="0" w:space="0" w:color="auto"/>
            <w:right w:val="none" w:sz="0" w:space="0" w:color="auto"/>
          </w:divBdr>
        </w:div>
        <w:div w:id="800617044">
          <w:marLeft w:val="480"/>
          <w:marRight w:val="0"/>
          <w:marTop w:val="0"/>
          <w:marBottom w:val="0"/>
          <w:divBdr>
            <w:top w:val="none" w:sz="0" w:space="0" w:color="auto"/>
            <w:left w:val="none" w:sz="0" w:space="0" w:color="auto"/>
            <w:bottom w:val="none" w:sz="0" w:space="0" w:color="auto"/>
            <w:right w:val="none" w:sz="0" w:space="0" w:color="auto"/>
          </w:divBdr>
        </w:div>
        <w:div w:id="450249286">
          <w:marLeft w:val="480"/>
          <w:marRight w:val="0"/>
          <w:marTop w:val="0"/>
          <w:marBottom w:val="0"/>
          <w:divBdr>
            <w:top w:val="none" w:sz="0" w:space="0" w:color="auto"/>
            <w:left w:val="none" w:sz="0" w:space="0" w:color="auto"/>
            <w:bottom w:val="none" w:sz="0" w:space="0" w:color="auto"/>
            <w:right w:val="none" w:sz="0" w:space="0" w:color="auto"/>
          </w:divBdr>
        </w:div>
        <w:div w:id="408309404">
          <w:marLeft w:val="480"/>
          <w:marRight w:val="0"/>
          <w:marTop w:val="0"/>
          <w:marBottom w:val="0"/>
          <w:divBdr>
            <w:top w:val="none" w:sz="0" w:space="0" w:color="auto"/>
            <w:left w:val="none" w:sz="0" w:space="0" w:color="auto"/>
            <w:bottom w:val="none" w:sz="0" w:space="0" w:color="auto"/>
            <w:right w:val="none" w:sz="0" w:space="0" w:color="auto"/>
          </w:divBdr>
        </w:div>
        <w:div w:id="1613585307">
          <w:marLeft w:val="480"/>
          <w:marRight w:val="0"/>
          <w:marTop w:val="0"/>
          <w:marBottom w:val="0"/>
          <w:divBdr>
            <w:top w:val="none" w:sz="0" w:space="0" w:color="auto"/>
            <w:left w:val="none" w:sz="0" w:space="0" w:color="auto"/>
            <w:bottom w:val="none" w:sz="0" w:space="0" w:color="auto"/>
            <w:right w:val="none" w:sz="0" w:space="0" w:color="auto"/>
          </w:divBdr>
        </w:div>
        <w:div w:id="1533229213">
          <w:marLeft w:val="480"/>
          <w:marRight w:val="0"/>
          <w:marTop w:val="0"/>
          <w:marBottom w:val="0"/>
          <w:divBdr>
            <w:top w:val="none" w:sz="0" w:space="0" w:color="auto"/>
            <w:left w:val="none" w:sz="0" w:space="0" w:color="auto"/>
            <w:bottom w:val="none" w:sz="0" w:space="0" w:color="auto"/>
            <w:right w:val="none" w:sz="0" w:space="0" w:color="auto"/>
          </w:divBdr>
        </w:div>
        <w:div w:id="95566598">
          <w:marLeft w:val="480"/>
          <w:marRight w:val="0"/>
          <w:marTop w:val="0"/>
          <w:marBottom w:val="0"/>
          <w:divBdr>
            <w:top w:val="none" w:sz="0" w:space="0" w:color="auto"/>
            <w:left w:val="none" w:sz="0" w:space="0" w:color="auto"/>
            <w:bottom w:val="none" w:sz="0" w:space="0" w:color="auto"/>
            <w:right w:val="none" w:sz="0" w:space="0" w:color="auto"/>
          </w:divBdr>
        </w:div>
        <w:div w:id="1745295475">
          <w:marLeft w:val="480"/>
          <w:marRight w:val="0"/>
          <w:marTop w:val="0"/>
          <w:marBottom w:val="0"/>
          <w:divBdr>
            <w:top w:val="none" w:sz="0" w:space="0" w:color="auto"/>
            <w:left w:val="none" w:sz="0" w:space="0" w:color="auto"/>
            <w:bottom w:val="none" w:sz="0" w:space="0" w:color="auto"/>
            <w:right w:val="none" w:sz="0" w:space="0" w:color="auto"/>
          </w:divBdr>
        </w:div>
        <w:div w:id="2067950029">
          <w:marLeft w:val="480"/>
          <w:marRight w:val="0"/>
          <w:marTop w:val="0"/>
          <w:marBottom w:val="0"/>
          <w:divBdr>
            <w:top w:val="none" w:sz="0" w:space="0" w:color="auto"/>
            <w:left w:val="none" w:sz="0" w:space="0" w:color="auto"/>
            <w:bottom w:val="none" w:sz="0" w:space="0" w:color="auto"/>
            <w:right w:val="none" w:sz="0" w:space="0" w:color="auto"/>
          </w:divBdr>
        </w:div>
        <w:div w:id="2044594519">
          <w:marLeft w:val="480"/>
          <w:marRight w:val="0"/>
          <w:marTop w:val="0"/>
          <w:marBottom w:val="0"/>
          <w:divBdr>
            <w:top w:val="none" w:sz="0" w:space="0" w:color="auto"/>
            <w:left w:val="none" w:sz="0" w:space="0" w:color="auto"/>
            <w:bottom w:val="none" w:sz="0" w:space="0" w:color="auto"/>
            <w:right w:val="none" w:sz="0" w:space="0" w:color="auto"/>
          </w:divBdr>
        </w:div>
      </w:divsChild>
    </w:div>
    <w:div w:id="1774546521">
      <w:bodyDiv w:val="1"/>
      <w:marLeft w:val="0"/>
      <w:marRight w:val="0"/>
      <w:marTop w:val="0"/>
      <w:marBottom w:val="0"/>
      <w:divBdr>
        <w:top w:val="none" w:sz="0" w:space="0" w:color="auto"/>
        <w:left w:val="none" w:sz="0" w:space="0" w:color="auto"/>
        <w:bottom w:val="none" w:sz="0" w:space="0" w:color="auto"/>
        <w:right w:val="none" w:sz="0" w:space="0" w:color="auto"/>
      </w:divBdr>
    </w:div>
    <w:div w:id="1774589048">
      <w:bodyDiv w:val="1"/>
      <w:marLeft w:val="0"/>
      <w:marRight w:val="0"/>
      <w:marTop w:val="0"/>
      <w:marBottom w:val="0"/>
      <w:divBdr>
        <w:top w:val="none" w:sz="0" w:space="0" w:color="auto"/>
        <w:left w:val="none" w:sz="0" w:space="0" w:color="auto"/>
        <w:bottom w:val="none" w:sz="0" w:space="0" w:color="auto"/>
        <w:right w:val="none" w:sz="0" w:space="0" w:color="auto"/>
      </w:divBdr>
    </w:div>
    <w:div w:id="1774981769">
      <w:bodyDiv w:val="1"/>
      <w:marLeft w:val="0"/>
      <w:marRight w:val="0"/>
      <w:marTop w:val="0"/>
      <w:marBottom w:val="0"/>
      <w:divBdr>
        <w:top w:val="none" w:sz="0" w:space="0" w:color="auto"/>
        <w:left w:val="none" w:sz="0" w:space="0" w:color="auto"/>
        <w:bottom w:val="none" w:sz="0" w:space="0" w:color="auto"/>
        <w:right w:val="none" w:sz="0" w:space="0" w:color="auto"/>
      </w:divBdr>
    </w:div>
    <w:div w:id="1775051599">
      <w:bodyDiv w:val="1"/>
      <w:marLeft w:val="0"/>
      <w:marRight w:val="0"/>
      <w:marTop w:val="0"/>
      <w:marBottom w:val="0"/>
      <w:divBdr>
        <w:top w:val="none" w:sz="0" w:space="0" w:color="auto"/>
        <w:left w:val="none" w:sz="0" w:space="0" w:color="auto"/>
        <w:bottom w:val="none" w:sz="0" w:space="0" w:color="auto"/>
        <w:right w:val="none" w:sz="0" w:space="0" w:color="auto"/>
      </w:divBdr>
    </w:div>
    <w:div w:id="1775592931">
      <w:bodyDiv w:val="1"/>
      <w:marLeft w:val="0"/>
      <w:marRight w:val="0"/>
      <w:marTop w:val="0"/>
      <w:marBottom w:val="0"/>
      <w:divBdr>
        <w:top w:val="none" w:sz="0" w:space="0" w:color="auto"/>
        <w:left w:val="none" w:sz="0" w:space="0" w:color="auto"/>
        <w:bottom w:val="none" w:sz="0" w:space="0" w:color="auto"/>
        <w:right w:val="none" w:sz="0" w:space="0" w:color="auto"/>
      </w:divBdr>
    </w:div>
    <w:div w:id="1775710948">
      <w:bodyDiv w:val="1"/>
      <w:marLeft w:val="0"/>
      <w:marRight w:val="0"/>
      <w:marTop w:val="0"/>
      <w:marBottom w:val="0"/>
      <w:divBdr>
        <w:top w:val="none" w:sz="0" w:space="0" w:color="auto"/>
        <w:left w:val="none" w:sz="0" w:space="0" w:color="auto"/>
        <w:bottom w:val="none" w:sz="0" w:space="0" w:color="auto"/>
        <w:right w:val="none" w:sz="0" w:space="0" w:color="auto"/>
      </w:divBdr>
    </w:div>
    <w:div w:id="1776056297">
      <w:bodyDiv w:val="1"/>
      <w:marLeft w:val="0"/>
      <w:marRight w:val="0"/>
      <w:marTop w:val="0"/>
      <w:marBottom w:val="0"/>
      <w:divBdr>
        <w:top w:val="none" w:sz="0" w:space="0" w:color="auto"/>
        <w:left w:val="none" w:sz="0" w:space="0" w:color="auto"/>
        <w:bottom w:val="none" w:sz="0" w:space="0" w:color="auto"/>
        <w:right w:val="none" w:sz="0" w:space="0" w:color="auto"/>
      </w:divBdr>
    </w:div>
    <w:div w:id="1777094269">
      <w:bodyDiv w:val="1"/>
      <w:marLeft w:val="0"/>
      <w:marRight w:val="0"/>
      <w:marTop w:val="0"/>
      <w:marBottom w:val="0"/>
      <w:divBdr>
        <w:top w:val="none" w:sz="0" w:space="0" w:color="auto"/>
        <w:left w:val="none" w:sz="0" w:space="0" w:color="auto"/>
        <w:bottom w:val="none" w:sz="0" w:space="0" w:color="auto"/>
        <w:right w:val="none" w:sz="0" w:space="0" w:color="auto"/>
      </w:divBdr>
    </w:div>
    <w:div w:id="1777358685">
      <w:bodyDiv w:val="1"/>
      <w:marLeft w:val="0"/>
      <w:marRight w:val="0"/>
      <w:marTop w:val="0"/>
      <w:marBottom w:val="0"/>
      <w:divBdr>
        <w:top w:val="none" w:sz="0" w:space="0" w:color="auto"/>
        <w:left w:val="none" w:sz="0" w:space="0" w:color="auto"/>
        <w:bottom w:val="none" w:sz="0" w:space="0" w:color="auto"/>
        <w:right w:val="none" w:sz="0" w:space="0" w:color="auto"/>
      </w:divBdr>
    </w:div>
    <w:div w:id="1777553118">
      <w:bodyDiv w:val="1"/>
      <w:marLeft w:val="0"/>
      <w:marRight w:val="0"/>
      <w:marTop w:val="0"/>
      <w:marBottom w:val="0"/>
      <w:divBdr>
        <w:top w:val="none" w:sz="0" w:space="0" w:color="auto"/>
        <w:left w:val="none" w:sz="0" w:space="0" w:color="auto"/>
        <w:bottom w:val="none" w:sz="0" w:space="0" w:color="auto"/>
        <w:right w:val="none" w:sz="0" w:space="0" w:color="auto"/>
      </w:divBdr>
      <w:divsChild>
        <w:div w:id="670059885">
          <w:marLeft w:val="480"/>
          <w:marRight w:val="0"/>
          <w:marTop w:val="0"/>
          <w:marBottom w:val="0"/>
          <w:divBdr>
            <w:top w:val="none" w:sz="0" w:space="0" w:color="auto"/>
            <w:left w:val="none" w:sz="0" w:space="0" w:color="auto"/>
            <w:bottom w:val="none" w:sz="0" w:space="0" w:color="auto"/>
            <w:right w:val="none" w:sz="0" w:space="0" w:color="auto"/>
          </w:divBdr>
        </w:div>
        <w:div w:id="1738281981">
          <w:marLeft w:val="480"/>
          <w:marRight w:val="0"/>
          <w:marTop w:val="0"/>
          <w:marBottom w:val="0"/>
          <w:divBdr>
            <w:top w:val="none" w:sz="0" w:space="0" w:color="auto"/>
            <w:left w:val="none" w:sz="0" w:space="0" w:color="auto"/>
            <w:bottom w:val="none" w:sz="0" w:space="0" w:color="auto"/>
            <w:right w:val="none" w:sz="0" w:space="0" w:color="auto"/>
          </w:divBdr>
        </w:div>
        <w:div w:id="1277713000">
          <w:marLeft w:val="480"/>
          <w:marRight w:val="0"/>
          <w:marTop w:val="0"/>
          <w:marBottom w:val="0"/>
          <w:divBdr>
            <w:top w:val="none" w:sz="0" w:space="0" w:color="auto"/>
            <w:left w:val="none" w:sz="0" w:space="0" w:color="auto"/>
            <w:bottom w:val="none" w:sz="0" w:space="0" w:color="auto"/>
            <w:right w:val="none" w:sz="0" w:space="0" w:color="auto"/>
          </w:divBdr>
        </w:div>
        <w:div w:id="1905797237">
          <w:marLeft w:val="480"/>
          <w:marRight w:val="0"/>
          <w:marTop w:val="0"/>
          <w:marBottom w:val="0"/>
          <w:divBdr>
            <w:top w:val="none" w:sz="0" w:space="0" w:color="auto"/>
            <w:left w:val="none" w:sz="0" w:space="0" w:color="auto"/>
            <w:bottom w:val="none" w:sz="0" w:space="0" w:color="auto"/>
            <w:right w:val="none" w:sz="0" w:space="0" w:color="auto"/>
          </w:divBdr>
        </w:div>
        <w:div w:id="491724423">
          <w:marLeft w:val="480"/>
          <w:marRight w:val="0"/>
          <w:marTop w:val="0"/>
          <w:marBottom w:val="0"/>
          <w:divBdr>
            <w:top w:val="none" w:sz="0" w:space="0" w:color="auto"/>
            <w:left w:val="none" w:sz="0" w:space="0" w:color="auto"/>
            <w:bottom w:val="none" w:sz="0" w:space="0" w:color="auto"/>
            <w:right w:val="none" w:sz="0" w:space="0" w:color="auto"/>
          </w:divBdr>
        </w:div>
        <w:div w:id="659501351">
          <w:marLeft w:val="480"/>
          <w:marRight w:val="0"/>
          <w:marTop w:val="0"/>
          <w:marBottom w:val="0"/>
          <w:divBdr>
            <w:top w:val="none" w:sz="0" w:space="0" w:color="auto"/>
            <w:left w:val="none" w:sz="0" w:space="0" w:color="auto"/>
            <w:bottom w:val="none" w:sz="0" w:space="0" w:color="auto"/>
            <w:right w:val="none" w:sz="0" w:space="0" w:color="auto"/>
          </w:divBdr>
        </w:div>
        <w:div w:id="1216359109">
          <w:marLeft w:val="480"/>
          <w:marRight w:val="0"/>
          <w:marTop w:val="0"/>
          <w:marBottom w:val="0"/>
          <w:divBdr>
            <w:top w:val="none" w:sz="0" w:space="0" w:color="auto"/>
            <w:left w:val="none" w:sz="0" w:space="0" w:color="auto"/>
            <w:bottom w:val="none" w:sz="0" w:space="0" w:color="auto"/>
            <w:right w:val="none" w:sz="0" w:space="0" w:color="auto"/>
          </w:divBdr>
        </w:div>
        <w:div w:id="1769278881">
          <w:marLeft w:val="480"/>
          <w:marRight w:val="0"/>
          <w:marTop w:val="0"/>
          <w:marBottom w:val="0"/>
          <w:divBdr>
            <w:top w:val="none" w:sz="0" w:space="0" w:color="auto"/>
            <w:left w:val="none" w:sz="0" w:space="0" w:color="auto"/>
            <w:bottom w:val="none" w:sz="0" w:space="0" w:color="auto"/>
            <w:right w:val="none" w:sz="0" w:space="0" w:color="auto"/>
          </w:divBdr>
        </w:div>
        <w:div w:id="1496536450">
          <w:marLeft w:val="480"/>
          <w:marRight w:val="0"/>
          <w:marTop w:val="0"/>
          <w:marBottom w:val="0"/>
          <w:divBdr>
            <w:top w:val="none" w:sz="0" w:space="0" w:color="auto"/>
            <w:left w:val="none" w:sz="0" w:space="0" w:color="auto"/>
            <w:bottom w:val="none" w:sz="0" w:space="0" w:color="auto"/>
            <w:right w:val="none" w:sz="0" w:space="0" w:color="auto"/>
          </w:divBdr>
        </w:div>
        <w:div w:id="1797018665">
          <w:marLeft w:val="480"/>
          <w:marRight w:val="0"/>
          <w:marTop w:val="0"/>
          <w:marBottom w:val="0"/>
          <w:divBdr>
            <w:top w:val="none" w:sz="0" w:space="0" w:color="auto"/>
            <w:left w:val="none" w:sz="0" w:space="0" w:color="auto"/>
            <w:bottom w:val="none" w:sz="0" w:space="0" w:color="auto"/>
            <w:right w:val="none" w:sz="0" w:space="0" w:color="auto"/>
          </w:divBdr>
        </w:div>
        <w:div w:id="1005740543">
          <w:marLeft w:val="480"/>
          <w:marRight w:val="0"/>
          <w:marTop w:val="0"/>
          <w:marBottom w:val="0"/>
          <w:divBdr>
            <w:top w:val="none" w:sz="0" w:space="0" w:color="auto"/>
            <w:left w:val="none" w:sz="0" w:space="0" w:color="auto"/>
            <w:bottom w:val="none" w:sz="0" w:space="0" w:color="auto"/>
            <w:right w:val="none" w:sz="0" w:space="0" w:color="auto"/>
          </w:divBdr>
        </w:div>
        <w:div w:id="600408019">
          <w:marLeft w:val="480"/>
          <w:marRight w:val="0"/>
          <w:marTop w:val="0"/>
          <w:marBottom w:val="0"/>
          <w:divBdr>
            <w:top w:val="none" w:sz="0" w:space="0" w:color="auto"/>
            <w:left w:val="none" w:sz="0" w:space="0" w:color="auto"/>
            <w:bottom w:val="none" w:sz="0" w:space="0" w:color="auto"/>
            <w:right w:val="none" w:sz="0" w:space="0" w:color="auto"/>
          </w:divBdr>
        </w:div>
        <w:div w:id="1940261410">
          <w:marLeft w:val="480"/>
          <w:marRight w:val="0"/>
          <w:marTop w:val="0"/>
          <w:marBottom w:val="0"/>
          <w:divBdr>
            <w:top w:val="none" w:sz="0" w:space="0" w:color="auto"/>
            <w:left w:val="none" w:sz="0" w:space="0" w:color="auto"/>
            <w:bottom w:val="none" w:sz="0" w:space="0" w:color="auto"/>
            <w:right w:val="none" w:sz="0" w:space="0" w:color="auto"/>
          </w:divBdr>
        </w:div>
        <w:div w:id="1038579045">
          <w:marLeft w:val="480"/>
          <w:marRight w:val="0"/>
          <w:marTop w:val="0"/>
          <w:marBottom w:val="0"/>
          <w:divBdr>
            <w:top w:val="none" w:sz="0" w:space="0" w:color="auto"/>
            <w:left w:val="none" w:sz="0" w:space="0" w:color="auto"/>
            <w:bottom w:val="none" w:sz="0" w:space="0" w:color="auto"/>
            <w:right w:val="none" w:sz="0" w:space="0" w:color="auto"/>
          </w:divBdr>
        </w:div>
        <w:div w:id="1584603330">
          <w:marLeft w:val="480"/>
          <w:marRight w:val="0"/>
          <w:marTop w:val="0"/>
          <w:marBottom w:val="0"/>
          <w:divBdr>
            <w:top w:val="none" w:sz="0" w:space="0" w:color="auto"/>
            <w:left w:val="none" w:sz="0" w:space="0" w:color="auto"/>
            <w:bottom w:val="none" w:sz="0" w:space="0" w:color="auto"/>
            <w:right w:val="none" w:sz="0" w:space="0" w:color="auto"/>
          </w:divBdr>
        </w:div>
        <w:div w:id="877664898">
          <w:marLeft w:val="480"/>
          <w:marRight w:val="0"/>
          <w:marTop w:val="0"/>
          <w:marBottom w:val="0"/>
          <w:divBdr>
            <w:top w:val="none" w:sz="0" w:space="0" w:color="auto"/>
            <w:left w:val="none" w:sz="0" w:space="0" w:color="auto"/>
            <w:bottom w:val="none" w:sz="0" w:space="0" w:color="auto"/>
            <w:right w:val="none" w:sz="0" w:space="0" w:color="auto"/>
          </w:divBdr>
        </w:div>
        <w:div w:id="87504081">
          <w:marLeft w:val="480"/>
          <w:marRight w:val="0"/>
          <w:marTop w:val="0"/>
          <w:marBottom w:val="0"/>
          <w:divBdr>
            <w:top w:val="none" w:sz="0" w:space="0" w:color="auto"/>
            <w:left w:val="none" w:sz="0" w:space="0" w:color="auto"/>
            <w:bottom w:val="none" w:sz="0" w:space="0" w:color="auto"/>
            <w:right w:val="none" w:sz="0" w:space="0" w:color="auto"/>
          </w:divBdr>
        </w:div>
        <w:div w:id="993610048">
          <w:marLeft w:val="480"/>
          <w:marRight w:val="0"/>
          <w:marTop w:val="0"/>
          <w:marBottom w:val="0"/>
          <w:divBdr>
            <w:top w:val="none" w:sz="0" w:space="0" w:color="auto"/>
            <w:left w:val="none" w:sz="0" w:space="0" w:color="auto"/>
            <w:bottom w:val="none" w:sz="0" w:space="0" w:color="auto"/>
            <w:right w:val="none" w:sz="0" w:space="0" w:color="auto"/>
          </w:divBdr>
        </w:div>
        <w:div w:id="1052659193">
          <w:marLeft w:val="480"/>
          <w:marRight w:val="0"/>
          <w:marTop w:val="0"/>
          <w:marBottom w:val="0"/>
          <w:divBdr>
            <w:top w:val="none" w:sz="0" w:space="0" w:color="auto"/>
            <w:left w:val="none" w:sz="0" w:space="0" w:color="auto"/>
            <w:bottom w:val="none" w:sz="0" w:space="0" w:color="auto"/>
            <w:right w:val="none" w:sz="0" w:space="0" w:color="auto"/>
          </w:divBdr>
        </w:div>
        <w:div w:id="1610159258">
          <w:marLeft w:val="480"/>
          <w:marRight w:val="0"/>
          <w:marTop w:val="0"/>
          <w:marBottom w:val="0"/>
          <w:divBdr>
            <w:top w:val="none" w:sz="0" w:space="0" w:color="auto"/>
            <w:left w:val="none" w:sz="0" w:space="0" w:color="auto"/>
            <w:bottom w:val="none" w:sz="0" w:space="0" w:color="auto"/>
            <w:right w:val="none" w:sz="0" w:space="0" w:color="auto"/>
          </w:divBdr>
        </w:div>
        <w:div w:id="2028680407">
          <w:marLeft w:val="480"/>
          <w:marRight w:val="0"/>
          <w:marTop w:val="0"/>
          <w:marBottom w:val="0"/>
          <w:divBdr>
            <w:top w:val="none" w:sz="0" w:space="0" w:color="auto"/>
            <w:left w:val="none" w:sz="0" w:space="0" w:color="auto"/>
            <w:bottom w:val="none" w:sz="0" w:space="0" w:color="auto"/>
            <w:right w:val="none" w:sz="0" w:space="0" w:color="auto"/>
          </w:divBdr>
        </w:div>
        <w:div w:id="784278140">
          <w:marLeft w:val="480"/>
          <w:marRight w:val="0"/>
          <w:marTop w:val="0"/>
          <w:marBottom w:val="0"/>
          <w:divBdr>
            <w:top w:val="none" w:sz="0" w:space="0" w:color="auto"/>
            <w:left w:val="none" w:sz="0" w:space="0" w:color="auto"/>
            <w:bottom w:val="none" w:sz="0" w:space="0" w:color="auto"/>
            <w:right w:val="none" w:sz="0" w:space="0" w:color="auto"/>
          </w:divBdr>
        </w:div>
        <w:div w:id="284696024">
          <w:marLeft w:val="480"/>
          <w:marRight w:val="0"/>
          <w:marTop w:val="0"/>
          <w:marBottom w:val="0"/>
          <w:divBdr>
            <w:top w:val="none" w:sz="0" w:space="0" w:color="auto"/>
            <w:left w:val="none" w:sz="0" w:space="0" w:color="auto"/>
            <w:bottom w:val="none" w:sz="0" w:space="0" w:color="auto"/>
            <w:right w:val="none" w:sz="0" w:space="0" w:color="auto"/>
          </w:divBdr>
        </w:div>
        <w:div w:id="1993871352">
          <w:marLeft w:val="480"/>
          <w:marRight w:val="0"/>
          <w:marTop w:val="0"/>
          <w:marBottom w:val="0"/>
          <w:divBdr>
            <w:top w:val="none" w:sz="0" w:space="0" w:color="auto"/>
            <w:left w:val="none" w:sz="0" w:space="0" w:color="auto"/>
            <w:bottom w:val="none" w:sz="0" w:space="0" w:color="auto"/>
            <w:right w:val="none" w:sz="0" w:space="0" w:color="auto"/>
          </w:divBdr>
        </w:div>
        <w:div w:id="506402698">
          <w:marLeft w:val="480"/>
          <w:marRight w:val="0"/>
          <w:marTop w:val="0"/>
          <w:marBottom w:val="0"/>
          <w:divBdr>
            <w:top w:val="none" w:sz="0" w:space="0" w:color="auto"/>
            <w:left w:val="none" w:sz="0" w:space="0" w:color="auto"/>
            <w:bottom w:val="none" w:sz="0" w:space="0" w:color="auto"/>
            <w:right w:val="none" w:sz="0" w:space="0" w:color="auto"/>
          </w:divBdr>
        </w:div>
        <w:div w:id="648364156">
          <w:marLeft w:val="480"/>
          <w:marRight w:val="0"/>
          <w:marTop w:val="0"/>
          <w:marBottom w:val="0"/>
          <w:divBdr>
            <w:top w:val="none" w:sz="0" w:space="0" w:color="auto"/>
            <w:left w:val="none" w:sz="0" w:space="0" w:color="auto"/>
            <w:bottom w:val="none" w:sz="0" w:space="0" w:color="auto"/>
            <w:right w:val="none" w:sz="0" w:space="0" w:color="auto"/>
          </w:divBdr>
        </w:div>
        <w:div w:id="1661155191">
          <w:marLeft w:val="480"/>
          <w:marRight w:val="0"/>
          <w:marTop w:val="0"/>
          <w:marBottom w:val="0"/>
          <w:divBdr>
            <w:top w:val="none" w:sz="0" w:space="0" w:color="auto"/>
            <w:left w:val="none" w:sz="0" w:space="0" w:color="auto"/>
            <w:bottom w:val="none" w:sz="0" w:space="0" w:color="auto"/>
            <w:right w:val="none" w:sz="0" w:space="0" w:color="auto"/>
          </w:divBdr>
        </w:div>
        <w:div w:id="1756776959">
          <w:marLeft w:val="480"/>
          <w:marRight w:val="0"/>
          <w:marTop w:val="0"/>
          <w:marBottom w:val="0"/>
          <w:divBdr>
            <w:top w:val="none" w:sz="0" w:space="0" w:color="auto"/>
            <w:left w:val="none" w:sz="0" w:space="0" w:color="auto"/>
            <w:bottom w:val="none" w:sz="0" w:space="0" w:color="auto"/>
            <w:right w:val="none" w:sz="0" w:space="0" w:color="auto"/>
          </w:divBdr>
        </w:div>
        <w:div w:id="1512794006">
          <w:marLeft w:val="480"/>
          <w:marRight w:val="0"/>
          <w:marTop w:val="0"/>
          <w:marBottom w:val="0"/>
          <w:divBdr>
            <w:top w:val="none" w:sz="0" w:space="0" w:color="auto"/>
            <w:left w:val="none" w:sz="0" w:space="0" w:color="auto"/>
            <w:bottom w:val="none" w:sz="0" w:space="0" w:color="auto"/>
            <w:right w:val="none" w:sz="0" w:space="0" w:color="auto"/>
          </w:divBdr>
        </w:div>
        <w:div w:id="2098820527">
          <w:marLeft w:val="480"/>
          <w:marRight w:val="0"/>
          <w:marTop w:val="0"/>
          <w:marBottom w:val="0"/>
          <w:divBdr>
            <w:top w:val="none" w:sz="0" w:space="0" w:color="auto"/>
            <w:left w:val="none" w:sz="0" w:space="0" w:color="auto"/>
            <w:bottom w:val="none" w:sz="0" w:space="0" w:color="auto"/>
            <w:right w:val="none" w:sz="0" w:space="0" w:color="auto"/>
          </w:divBdr>
        </w:div>
        <w:div w:id="1704476651">
          <w:marLeft w:val="480"/>
          <w:marRight w:val="0"/>
          <w:marTop w:val="0"/>
          <w:marBottom w:val="0"/>
          <w:divBdr>
            <w:top w:val="none" w:sz="0" w:space="0" w:color="auto"/>
            <w:left w:val="none" w:sz="0" w:space="0" w:color="auto"/>
            <w:bottom w:val="none" w:sz="0" w:space="0" w:color="auto"/>
            <w:right w:val="none" w:sz="0" w:space="0" w:color="auto"/>
          </w:divBdr>
        </w:div>
        <w:div w:id="1047800991">
          <w:marLeft w:val="480"/>
          <w:marRight w:val="0"/>
          <w:marTop w:val="0"/>
          <w:marBottom w:val="0"/>
          <w:divBdr>
            <w:top w:val="none" w:sz="0" w:space="0" w:color="auto"/>
            <w:left w:val="none" w:sz="0" w:space="0" w:color="auto"/>
            <w:bottom w:val="none" w:sz="0" w:space="0" w:color="auto"/>
            <w:right w:val="none" w:sz="0" w:space="0" w:color="auto"/>
          </w:divBdr>
        </w:div>
        <w:div w:id="1710035060">
          <w:marLeft w:val="480"/>
          <w:marRight w:val="0"/>
          <w:marTop w:val="0"/>
          <w:marBottom w:val="0"/>
          <w:divBdr>
            <w:top w:val="none" w:sz="0" w:space="0" w:color="auto"/>
            <w:left w:val="none" w:sz="0" w:space="0" w:color="auto"/>
            <w:bottom w:val="none" w:sz="0" w:space="0" w:color="auto"/>
            <w:right w:val="none" w:sz="0" w:space="0" w:color="auto"/>
          </w:divBdr>
        </w:div>
        <w:div w:id="854152328">
          <w:marLeft w:val="480"/>
          <w:marRight w:val="0"/>
          <w:marTop w:val="0"/>
          <w:marBottom w:val="0"/>
          <w:divBdr>
            <w:top w:val="none" w:sz="0" w:space="0" w:color="auto"/>
            <w:left w:val="none" w:sz="0" w:space="0" w:color="auto"/>
            <w:bottom w:val="none" w:sz="0" w:space="0" w:color="auto"/>
            <w:right w:val="none" w:sz="0" w:space="0" w:color="auto"/>
          </w:divBdr>
        </w:div>
        <w:div w:id="379016693">
          <w:marLeft w:val="480"/>
          <w:marRight w:val="0"/>
          <w:marTop w:val="0"/>
          <w:marBottom w:val="0"/>
          <w:divBdr>
            <w:top w:val="none" w:sz="0" w:space="0" w:color="auto"/>
            <w:left w:val="none" w:sz="0" w:space="0" w:color="auto"/>
            <w:bottom w:val="none" w:sz="0" w:space="0" w:color="auto"/>
            <w:right w:val="none" w:sz="0" w:space="0" w:color="auto"/>
          </w:divBdr>
        </w:div>
        <w:div w:id="686906183">
          <w:marLeft w:val="480"/>
          <w:marRight w:val="0"/>
          <w:marTop w:val="0"/>
          <w:marBottom w:val="0"/>
          <w:divBdr>
            <w:top w:val="none" w:sz="0" w:space="0" w:color="auto"/>
            <w:left w:val="none" w:sz="0" w:space="0" w:color="auto"/>
            <w:bottom w:val="none" w:sz="0" w:space="0" w:color="auto"/>
            <w:right w:val="none" w:sz="0" w:space="0" w:color="auto"/>
          </w:divBdr>
        </w:div>
        <w:div w:id="1717509298">
          <w:marLeft w:val="480"/>
          <w:marRight w:val="0"/>
          <w:marTop w:val="0"/>
          <w:marBottom w:val="0"/>
          <w:divBdr>
            <w:top w:val="none" w:sz="0" w:space="0" w:color="auto"/>
            <w:left w:val="none" w:sz="0" w:space="0" w:color="auto"/>
            <w:bottom w:val="none" w:sz="0" w:space="0" w:color="auto"/>
            <w:right w:val="none" w:sz="0" w:space="0" w:color="auto"/>
          </w:divBdr>
        </w:div>
        <w:div w:id="1930234930">
          <w:marLeft w:val="480"/>
          <w:marRight w:val="0"/>
          <w:marTop w:val="0"/>
          <w:marBottom w:val="0"/>
          <w:divBdr>
            <w:top w:val="none" w:sz="0" w:space="0" w:color="auto"/>
            <w:left w:val="none" w:sz="0" w:space="0" w:color="auto"/>
            <w:bottom w:val="none" w:sz="0" w:space="0" w:color="auto"/>
            <w:right w:val="none" w:sz="0" w:space="0" w:color="auto"/>
          </w:divBdr>
        </w:div>
        <w:div w:id="1750032630">
          <w:marLeft w:val="480"/>
          <w:marRight w:val="0"/>
          <w:marTop w:val="0"/>
          <w:marBottom w:val="0"/>
          <w:divBdr>
            <w:top w:val="none" w:sz="0" w:space="0" w:color="auto"/>
            <w:left w:val="none" w:sz="0" w:space="0" w:color="auto"/>
            <w:bottom w:val="none" w:sz="0" w:space="0" w:color="auto"/>
            <w:right w:val="none" w:sz="0" w:space="0" w:color="auto"/>
          </w:divBdr>
        </w:div>
        <w:div w:id="1668241629">
          <w:marLeft w:val="480"/>
          <w:marRight w:val="0"/>
          <w:marTop w:val="0"/>
          <w:marBottom w:val="0"/>
          <w:divBdr>
            <w:top w:val="none" w:sz="0" w:space="0" w:color="auto"/>
            <w:left w:val="none" w:sz="0" w:space="0" w:color="auto"/>
            <w:bottom w:val="none" w:sz="0" w:space="0" w:color="auto"/>
            <w:right w:val="none" w:sz="0" w:space="0" w:color="auto"/>
          </w:divBdr>
        </w:div>
        <w:div w:id="933514592">
          <w:marLeft w:val="480"/>
          <w:marRight w:val="0"/>
          <w:marTop w:val="0"/>
          <w:marBottom w:val="0"/>
          <w:divBdr>
            <w:top w:val="none" w:sz="0" w:space="0" w:color="auto"/>
            <w:left w:val="none" w:sz="0" w:space="0" w:color="auto"/>
            <w:bottom w:val="none" w:sz="0" w:space="0" w:color="auto"/>
            <w:right w:val="none" w:sz="0" w:space="0" w:color="auto"/>
          </w:divBdr>
        </w:div>
        <w:div w:id="168302604">
          <w:marLeft w:val="480"/>
          <w:marRight w:val="0"/>
          <w:marTop w:val="0"/>
          <w:marBottom w:val="0"/>
          <w:divBdr>
            <w:top w:val="none" w:sz="0" w:space="0" w:color="auto"/>
            <w:left w:val="none" w:sz="0" w:space="0" w:color="auto"/>
            <w:bottom w:val="none" w:sz="0" w:space="0" w:color="auto"/>
            <w:right w:val="none" w:sz="0" w:space="0" w:color="auto"/>
          </w:divBdr>
        </w:div>
        <w:div w:id="505168592">
          <w:marLeft w:val="480"/>
          <w:marRight w:val="0"/>
          <w:marTop w:val="0"/>
          <w:marBottom w:val="0"/>
          <w:divBdr>
            <w:top w:val="none" w:sz="0" w:space="0" w:color="auto"/>
            <w:left w:val="none" w:sz="0" w:space="0" w:color="auto"/>
            <w:bottom w:val="none" w:sz="0" w:space="0" w:color="auto"/>
            <w:right w:val="none" w:sz="0" w:space="0" w:color="auto"/>
          </w:divBdr>
        </w:div>
        <w:div w:id="1352949264">
          <w:marLeft w:val="480"/>
          <w:marRight w:val="0"/>
          <w:marTop w:val="0"/>
          <w:marBottom w:val="0"/>
          <w:divBdr>
            <w:top w:val="none" w:sz="0" w:space="0" w:color="auto"/>
            <w:left w:val="none" w:sz="0" w:space="0" w:color="auto"/>
            <w:bottom w:val="none" w:sz="0" w:space="0" w:color="auto"/>
            <w:right w:val="none" w:sz="0" w:space="0" w:color="auto"/>
          </w:divBdr>
        </w:div>
        <w:div w:id="613290929">
          <w:marLeft w:val="480"/>
          <w:marRight w:val="0"/>
          <w:marTop w:val="0"/>
          <w:marBottom w:val="0"/>
          <w:divBdr>
            <w:top w:val="none" w:sz="0" w:space="0" w:color="auto"/>
            <w:left w:val="none" w:sz="0" w:space="0" w:color="auto"/>
            <w:bottom w:val="none" w:sz="0" w:space="0" w:color="auto"/>
            <w:right w:val="none" w:sz="0" w:space="0" w:color="auto"/>
          </w:divBdr>
        </w:div>
        <w:div w:id="2042315706">
          <w:marLeft w:val="480"/>
          <w:marRight w:val="0"/>
          <w:marTop w:val="0"/>
          <w:marBottom w:val="0"/>
          <w:divBdr>
            <w:top w:val="none" w:sz="0" w:space="0" w:color="auto"/>
            <w:left w:val="none" w:sz="0" w:space="0" w:color="auto"/>
            <w:bottom w:val="none" w:sz="0" w:space="0" w:color="auto"/>
            <w:right w:val="none" w:sz="0" w:space="0" w:color="auto"/>
          </w:divBdr>
        </w:div>
        <w:div w:id="1340618049">
          <w:marLeft w:val="480"/>
          <w:marRight w:val="0"/>
          <w:marTop w:val="0"/>
          <w:marBottom w:val="0"/>
          <w:divBdr>
            <w:top w:val="none" w:sz="0" w:space="0" w:color="auto"/>
            <w:left w:val="none" w:sz="0" w:space="0" w:color="auto"/>
            <w:bottom w:val="none" w:sz="0" w:space="0" w:color="auto"/>
            <w:right w:val="none" w:sz="0" w:space="0" w:color="auto"/>
          </w:divBdr>
        </w:div>
        <w:div w:id="593785083">
          <w:marLeft w:val="480"/>
          <w:marRight w:val="0"/>
          <w:marTop w:val="0"/>
          <w:marBottom w:val="0"/>
          <w:divBdr>
            <w:top w:val="none" w:sz="0" w:space="0" w:color="auto"/>
            <w:left w:val="none" w:sz="0" w:space="0" w:color="auto"/>
            <w:bottom w:val="none" w:sz="0" w:space="0" w:color="auto"/>
            <w:right w:val="none" w:sz="0" w:space="0" w:color="auto"/>
          </w:divBdr>
        </w:div>
        <w:div w:id="2120489905">
          <w:marLeft w:val="480"/>
          <w:marRight w:val="0"/>
          <w:marTop w:val="0"/>
          <w:marBottom w:val="0"/>
          <w:divBdr>
            <w:top w:val="none" w:sz="0" w:space="0" w:color="auto"/>
            <w:left w:val="none" w:sz="0" w:space="0" w:color="auto"/>
            <w:bottom w:val="none" w:sz="0" w:space="0" w:color="auto"/>
            <w:right w:val="none" w:sz="0" w:space="0" w:color="auto"/>
          </w:divBdr>
        </w:div>
        <w:div w:id="1861890554">
          <w:marLeft w:val="480"/>
          <w:marRight w:val="0"/>
          <w:marTop w:val="0"/>
          <w:marBottom w:val="0"/>
          <w:divBdr>
            <w:top w:val="none" w:sz="0" w:space="0" w:color="auto"/>
            <w:left w:val="none" w:sz="0" w:space="0" w:color="auto"/>
            <w:bottom w:val="none" w:sz="0" w:space="0" w:color="auto"/>
            <w:right w:val="none" w:sz="0" w:space="0" w:color="auto"/>
          </w:divBdr>
        </w:div>
        <w:div w:id="1764644229">
          <w:marLeft w:val="480"/>
          <w:marRight w:val="0"/>
          <w:marTop w:val="0"/>
          <w:marBottom w:val="0"/>
          <w:divBdr>
            <w:top w:val="none" w:sz="0" w:space="0" w:color="auto"/>
            <w:left w:val="none" w:sz="0" w:space="0" w:color="auto"/>
            <w:bottom w:val="none" w:sz="0" w:space="0" w:color="auto"/>
            <w:right w:val="none" w:sz="0" w:space="0" w:color="auto"/>
          </w:divBdr>
        </w:div>
        <w:div w:id="1795758510">
          <w:marLeft w:val="480"/>
          <w:marRight w:val="0"/>
          <w:marTop w:val="0"/>
          <w:marBottom w:val="0"/>
          <w:divBdr>
            <w:top w:val="none" w:sz="0" w:space="0" w:color="auto"/>
            <w:left w:val="none" w:sz="0" w:space="0" w:color="auto"/>
            <w:bottom w:val="none" w:sz="0" w:space="0" w:color="auto"/>
            <w:right w:val="none" w:sz="0" w:space="0" w:color="auto"/>
          </w:divBdr>
        </w:div>
        <w:div w:id="840237816">
          <w:marLeft w:val="480"/>
          <w:marRight w:val="0"/>
          <w:marTop w:val="0"/>
          <w:marBottom w:val="0"/>
          <w:divBdr>
            <w:top w:val="none" w:sz="0" w:space="0" w:color="auto"/>
            <w:left w:val="none" w:sz="0" w:space="0" w:color="auto"/>
            <w:bottom w:val="none" w:sz="0" w:space="0" w:color="auto"/>
            <w:right w:val="none" w:sz="0" w:space="0" w:color="auto"/>
          </w:divBdr>
        </w:div>
      </w:divsChild>
    </w:div>
    <w:div w:id="1778328815">
      <w:bodyDiv w:val="1"/>
      <w:marLeft w:val="0"/>
      <w:marRight w:val="0"/>
      <w:marTop w:val="0"/>
      <w:marBottom w:val="0"/>
      <w:divBdr>
        <w:top w:val="none" w:sz="0" w:space="0" w:color="auto"/>
        <w:left w:val="none" w:sz="0" w:space="0" w:color="auto"/>
        <w:bottom w:val="none" w:sz="0" w:space="0" w:color="auto"/>
        <w:right w:val="none" w:sz="0" w:space="0" w:color="auto"/>
      </w:divBdr>
      <w:divsChild>
        <w:div w:id="235480514">
          <w:marLeft w:val="480"/>
          <w:marRight w:val="0"/>
          <w:marTop w:val="0"/>
          <w:marBottom w:val="0"/>
          <w:divBdr>
            <w:top w:val="none" w:sz="0" w:space="0" w:color="auto"/>
            <w:left w:val="none" w:sz="0" w:space="0" w:color="auto"/>
            <w:bottom w:val="none" w:sz="0" w:space="0" w:color="auto"/>
            <w:right w:val="none" w:sz="0" w:space="0" w:color="auto"/>
          </w:divBdr>
        </w:div>
        <w:div w:id="449712843">
          <w:marLeft w:val="480"/>
          <w:marRight w:val="0"/>
          <w:marTop w:val="0"/>
          <w:marBottom w:val="0"/>
          <w:divBdr>
            <w:top w:val="none" w:sz="0" w:space="0" w:color="auto"/>
            <w:left w:val="none" w:sz="0" w:space="0" w:color="auto"/>
            <w:bottom w:val="none" w:sz="0" w:space="0" w:color="auto"/>
            <w:right w:val="none" w:sz="0" w:space="0" w:color="auto"/>
          </w:divBdr>
        </w:div>
        <w:div w:id="929855793">
          <w:marLeft w:val="480"/>
          <w:marRight w:val="0"/>
          <w:marTop w:val="0"/>
          <w:marBottom w:val="0"/>
          <w:divBdr>
            <w:top w:val="none" w:sz="0" w:space="0" w:color="auto"/>
            <w:left w:val="none" w:sz="0" w:space="0" w:color="auto"/>
            <w:bottom w:val="none" w:sz="0" w:space="0" w:color="auto"/>
            <w:right w:val="none" w:sz="0" w:space="0" w:color="auto"/>
          </w:divBdr>
        </w:div>
        <w:div w:id="1440762404">
          <w:marLeft w:val="480"/>
          <w:marRight w:val="0"/>
          <w:marTop w:val="0"/>
          <w:marBottom w:val="0"/>
          <w:divBdr>
            <w:top w:val="none" w:sz="0" w:space="0" w:color="auto"/>
            <w:left w:val="none" w:sz="0" w:space="0" w:color="auto"/>
            <w:bottom w:val="none" w:sz="0" w:space="0" w:color="auto"/>
            <w:right w:val="none" w:sz="0" w:space="0" w:color="auto"/>
          </w:divBdr>
        </w:div>
        <w:div w:id="1488286149">
          <w:marLeft w:val="480"/>
          <w:marRight w:val="0"/>
          <w:marTop w:val="0"/>
          <w:marBottom w:val="0"/>
          <w:divBdr>
            <w:top w:val="none" w:sz="0" w:space="0" w:color="auto"/>
            <w:left w:val="none" w:sz="0" w:space="0" w:color="auto"/>
            <w:bottom w:val="none" w:sz="0" w:space="0" w:color="auto"/>
            <w:right w:val="none" w:sz="0" w:space="0" w:color="auto"/>
          </w:divBdr>
        </w:div>
        <w:div w:id="1841966097">
          <w:marLeft w:val="480"/>
          <w:marRight w:val="0"/>
          <w:marTop w:val="0"/>
          <w:marBottom w:val="0"/>
          <w:divBdr>
            <w:top w:val="none" w:sz="0" w:space="0" w:color="auto"/>
            <w:left w:val="none" w:sz="0" w:space="0" w:color="auto"/>
            <w:bottom w:val="none" w:sz="0" w:space="0" w:color="auto"/>
            <w:right w:val="none" w:sz="0" w:space="0" w:color="auto"/>
          </w:divBdr>
        </w:div>
        <w:div w:id="2023124532">
          <w:marLeft w:val="480"/>
          <w:marRight w:val="0"/>
          <w:marTop w:val="0"/>
          <w:marBottom w:val="0"/>
          <w:divBdr>
            <w:top w:val="none" w:sz="0" w:space="0" w:color="auto"/>
            <w:left w:val="none" w:sz="0" w:space="0" w:color="auto"/>
            <w:bottom w:val="none" w:sz="0" w:space="0" w:color="auto"/>
            <w:right w:val="none" w:sz="0" w:space="0" w:color="auto"/>
          </w:divBdr>
        </w:div>
        <w:div w:id="2098407476">
          <w:marLeft w:val="480"/>
          <w:marRight w:val="0"/>
          <w:marTop w:val="0"/>
          <w:marBottom w:val="0"/>
          <w:divBdr>
            <w:top w:val="none" w:sz="0" w:space="0" w:color="auto"/>
            <w:left w:val="none" w:sz="0" w:space="0" w:color="auto"/>
            <w:bottom w:val="none" w:sz="0" w:space="0" w:color="auto"/>
            <w:right w:val="none" w:sz="0" w:space="0" w:color="auto"/>
          </w:divBdr>
        </w:div>
      </w:divsChild>
    </w:div>
    <w:div w:id="1778794768">
      <w:bodyDiv w:val="1"/>
      <w:marLeft w:val="0"/>
      <w:marRight w:val="0"/>
      <w:marTop w:val="0"/>
      <w:marBottom w:val="0"/>
      <w:divBdr>
        <w:top w:val="none" w:sz="0" w:space="0" w:color="auto"/>
        <w:left w:val="none" w:sz="0" w:space="0" w:color="auto"/>
        <w:bottom w:val="none" w:sz="0" w:space="0" w:color="auto"/>
        <w:right w:val="none" w:sz="0" w:space="0" w:color="auto"/>
      </w:divBdr>
    </w:div>
    <w:div w:id="1778938782">
      <w:bodyDiv w:val="1"/>
      <w:marLeft w:val="0"/>
      <w:marRight w:val="0"/>
      <w:marTop w:val="0"/>
      <w:marBottom w:val="0"/>
      <w:divBdr>
        <w:top w:val="none" w:sz="0" w:space="0" w:color="auto"/>
        <w:left w:val="none" w:sz="0" w:space="0" w:color="auto"/>
        <w:bottom w:val="none" w:sz="0" w:space="0" w:color="auto"/>
        <w:right w:val="none" w:sz="0" w:space="0" w:color="auto"/>
      </w:divBdr>
    </w:div>
    <w:div w:id="1778939333">
      <w:bodyDiv w:val="1"/>
      <w:marLeft w:val="0"/>
      <w:marRight w:val="0"/>
      <w:marTop w:val="0"/>
      <w:marBottom w:val="0"/>
      <w:divBdr>
        <w:top w:val="none" w:sz="0" w:space="0" w:color="auto"/>
        <w:left w:val="none" w:sz="0" w:space="0" w:color="auto"/>
        <w:bottom w:val="none" w:sz="0" w:space="0" w:color="auto"/>
        <w:right w:val="none" w:sz="0" w:space="0" w:color="auto"/>
      </w:divBdr>
    </w:div>
    <w:div w:id="1779181009">
      <w:bodyDiv w:val="1"/>
      <w:marLeft w:val="0"/>
      <w:marRight w:val="0"/>
      <w:marTop w:val="0"/>
      <w:marBottom w:val="0"/>
      <w:divBdr>
        <w:top w:val="none" w:sz="0" w:space="0" w:color="auto"/>
        <w:left w:val="none" w:sz="0" w:space="0" w:color="auto"/>
        <w:bottom w:val="none" w:sz="0" w:space="0" w:color="auto"/>
        <w:right w:val="none" w:sz="0" w:space="0" w:color="auto"/>
      </w:divBdr>
    </w:div>
    <w:div w:id="1779595554">
      <w:bodyDiv w:val="1"/>
      <w:marLeft w:val="0"/>
      <w:marRight w:val="0"/>
      <w:marTop w:val="0"/>
      <w:marBottom w:val="0"/>
      <w:divBdr>
        <w:top w:val="none" w:sz="0" w:space="0" w:color="auto"/>
        <w:left w:val="none" w:sz="0" w:space="0" w:color="auto"/>
        <w:bottom w:val="none" w:sz="0" w:space="0" w:color="auto"/>
        <w:right w:val="none" w:sz="0" w:space="0" w:color="auto"/>
      </w:divBdr>
    </w:div>
    <w:div w:id="1779786935">
      <w:bodyDiv w:val="1"/>
      <w:marLeft w:val="0"/>
      <w:marRight w:val="0"/>
      <w:marTop w:val="0"/>
      <w:marBottom w:val="0"/>
      <w:divBdr>
        <w:top w:val="none" w:sz="0" w:space="0" w:color="auto"/>
        <w:left w:val="none" w:sz="0" w:space="0" w:color="auto"/>
        <w:bottom w:val="none" w:sz="0" w:space="0" w:color="auto"/>
        <w:right w:val="none" w:sz="0" w:space="0" w:color="auto"/>
      </w:divBdr>
    </w:div>
    <w:div w:id="1781028261">
      <w:bodyDiv w:val="1"/>
      <w:marLeft w:val="0"/>
      <w:marRight w:val="0"/>
      <w:marTop w:val="0"/>
      <w:marBottom w:val="0"/>
      <w:divBdr>
        <w:top w:val="none" w:sz="0" w:space="0" w:color="auto"/>
        <w:left w:val="none" w:sz="0" w:space="0" w:color="auto"/>
        <w:bottom w:val="none" w:sz="0" w:space="0" w:color="auto"/>
        <w:right w:val="none" w:sz="0" w:space="0" w:color="auto"/>
      </w:divBdr>
    </w:div>
    <w:div w:id="1781366602">
      <w:bodyDiv w:val="1"/>
      <w:marLeft w:val="0"/>
      <w:marRight w:val="0"/>
      <w:marTop w:val="0"/>
      <w:marBottom w:val="0"/>
      <w:divBdr>
        <w:top w:val="none" w:sz="0" w:space="0" w:color="auto"/>
        <w:left w:val="none" w:sz="0" w:space="0" w:color="auto"/>
        <w:bottom w:val="none" w:sz="0" w:space="0" w:color="auto"/>
        <w:right w:val="none" w:sz="0" w:space="0" w:color="auto"/>
      </w:divBdr>
      <w:divsChild>
        <w:div w:id="299070528">
          <w:marLeft w:val="480"/>
          <w:marRight w:val="0"/>
          <w:marTop w:val="0"/>
          <w:marBottom w:val="0"/>
          <w:divBdr>
            <w:top w:val="none" w:sz="0" w:space="0" w:color="auto"/>
            <w:left w:val="none" w:sz="0" w:space="0" w:color="auto"/>
            <w:bottom w:val="none" w:sz="0" w:space="0" w:color="auto"/>
            <w:right w:val="none" w:sz="0" w:space="0" w:color="auto"/>
          </w:divBdr>
        </w:div>
        <w:div w:id="1960527060">
          <w:marLeft w:val="480"/>
          <w:marRight w:val="0"/>
          <w:marTop w:val="0"/>
          <w:marBottom w:val="0"/>
          <w:divBdr>
            <w:top w:val="none" w:sz="0" w:space="0" w:color="auto"/>
            <w:left w:val="none" w:sz="0" w:space="0" w:color="auto"/>
            <w:bottom w:val="none" w:sz="0" w:space="0" w:color="auto"/>
            <w:right w:val="none" w:sz="0" w:space="0" w:color="auto"/>
          </w:divBdr>
        </w:div>
        <w:div w:id="676661753">
          <w:marLeft w:val="480"/>
          <w:marRight w:val="0"/>
          <w:marTop w:val="0"/>
          <w:marBottom w:val="0"/>
          <w:divBdr>
            <w:top w:val="none" w:sz="0" w:space="0" w:color="auto"/>
            <w:left w:val="none" w:sz="0" w:space="0" w:color="auto"/>
            <w:bottom w:val="none" w:sz="0" w:space="0" w:color="auto"/>
            <w:right w:val="none" w:sz="0" w:space="0" w:color="auto"/>
          </w:divBdr>
        </w:div>
        <w:div w:id="336079406">
          <w:marLeft w:val="480"/>
          <w:marRight w:val="0"/>
          <w:marTop w:val="0"/>
          <w:marBottom w:val="0"/>
          <w:divBdr>
            <w:top w:val="none" w:sz="0" w:space="0" w:color="auto"/>
            <w:left w:val="none" w:sz="0" w:space="0" w:color="auto"/>
            <w:bottom w:val="none" w:sz="0" w:space="0" w:color="auto"/>
            <w:right w:val="none" w:sz="0" w:space="0" w:color="auto"/>
          </w:divBdr>
        </w:div>
        <w:div w:id="961031253">
          <w:marLeft w:val="480"/>
          <w:marRight w:val="0"/>
          <w:marTop w:val="0"/>
          <w:marBottom w:val="0"/>
          <w:divBdr>
            <w:top w:val="none" w:sz="0" w:space="0" w:color="auto"/>
            <w:left w:val="none" w:sz="0" w:space="0" w:color="auto"/>
            <w:bottom w:val="none" w:sz="0" w:space="0" w:color="auto"/>
            <w:right w:val="none" w:sz="0" w:space="0" w:color="auto"/>
          </w:divBdr>
        </w:div>
        <w:div w:id="1043365016">
          <w:marLeft w:val="480"/>
          <w:marRight w:val="0"/>
          <w:marTop w:val="0"/>
          <w:marBottom w:val="0"/>
          <w:divBdr>
            <w:top w:val="none" w:sz="0" w:space="0" w:color="auto"/>
            <w:left w:val="none" w:sz="0" w:space="0" w:color="auto"/>
            <w:bottom w:val="none" w:sz="0" w:space="0" w:color="auto"/>
            <w:right w:val="none" w:sz="0" w:space="0" w:color="auto"/>
          </w:divBdr>
        </w:div>
        <w:div w:id="254943107">
          <w:marLeft w:val="480"/>
          <w:marRight w:val="0"/>
          <w:marTop w:val="0"/>
          <w:marBottom w:val="0"/>
          <w:divBdr>
            <w:top w:val="none" w:sz="0" w:space="0" w:color="auto"/>
            <w:left w:val="none" w:sz="0" w:space="0" w:color="auto"/>
            <w:bottom w:val="none" w:sz="0" w:space="0" w:color="auto"/>
            <w:right w:val="none" w:sz="0" w:space="0" w:color="auto"/>
          </w:divBdr>
        </w:div>
        <w:div w:id="1710564280">
          <w:marLeft w:val="480"/>
          <w:marRight w:val="0"/>
          <w:marTop w:val="0"/>
          <w:marBottom w:val="0"/>
          <w:divBdr>
            <w:top w:val="none" w:sz="0" w:space="0" w:color="auto"/>
            <w:left w:val="none" w:sz="0" w:space="0" w:color="auto"/>
            <w:bottom w:val="none" w:sz="0" w:space="0" w:color="auto"/>
            <w:right w:val="none" w:sz="0" w:space="0" w:color="auto"/>
          </w:divBdr>
        </w:div>
        <w:div w:id="1491562361">
          <w:marLeft w:val="480"/>
          <w:marRight w:val="0"/>
          <w:marTop w:val="0"/>
          <w:marBottom w:val="0"/>
          <w:divBdr>
            <w:top w:val="none" w:sz="0" w:space="0" w:color="auto"/>
            <w:left w:val="none" w:sz="0" w:space="0" w:color="auto"/>
            <w:bottom w:val="none" w:sz="0" w:space="0" w:color="auto"/>
            <w:right w:val="none" w:sz="0" w:space="0" w:color="auto"/>
          </w:divBdr>
        </w:div>
        <w:div w:id="578296842">
          <w:marLeft w:val="480"/>
          <w:marRight w:val="0"/>
          <w:marTop w:val="0"/>
          <w:marBottom w:val="0"/>
          <w:divBdr>
            <w:top w:val="none" w:sz="0" w:space="0" w:color="auto"/>
            <w:left w:val="none" w:sz="0" w:space="0" w:color="auto"/>
            <w:bottom w:val="none" w:sz="0" w:space="0" w:color="auto"/>
            <w:right w:val="none" w:sz="0" w:space="0" w:color="auto"/>
          </w:divBdr>
        </w:div>
        <w:div w:id="691800960">
          <w:marLeft w:val="480"/>
          <w:marRight w:val="0"/>
          <w:marTop w:val="0"/>
          <w:marBottom w:val="0"/>
          <w:divBdr>
            <w:top w:val="none" w:sz="0" w:space="0" w:color="auto"/>
            <w:left w:val="none" w:sz="0" w:space="0" w:color="auto"/>
            <w:bottom w:val="none" w:sz="0" w:space="0" w:color="auto"/>
            <w:right w:val="none" w:sz="0" w:space="0" w:color="auto"/>
          </w:divBdr>
        </w:div>
        <w:div w:id="832599786">
          <w:marLeft w:val="480"/>
          <w:marRight w:val="0"/>
          <w:marTop w:val="0"/>
          <w:marBottom w:val="0"/>
          <w:divBdr>
            <w:top w:val="none" w:sz="0" w:space="0" w:color="auto"/>
            <w:left w:val="none" w:sz="0" w:space="0" w:color="auto"/>
            <w:bottom w:val="none" w:sz="0" w:space="0" w:color="auto"/>
            <w:right w:val="none" w:sz="0" w:space="0" w:color="auto"/>
          </w:divBdr>
        </w:div>
        <w:div w:id="439879556">
          <w:marLeft w:val="480"/>
          <w:marRight w:val="0"/>
          <w:marTop w:val="0"/>
          <w:marBottom w:val="0"/>
          <w:divBdr>
            <w:top w:val="none" w:sz="0" w:space="0" w:color="auto"/>
            <w:left w:val="none" w:sz="0" w:space="0" w:color="auto"/>
            <w:bottom w:val="none" w:sz="0" w:space="0" w:color="auto"/>
            <w:right w:val="none" w:sz="0" w:space="0" w:color="auto"/>
          </w:divBdr>
        </w:div>
        <w:div w:id="1717195185">
          <w:marLeft w:val="480"/>
          <w:marRight w:val="0"/>
          <w:marTop w:val="0"/>
          <w:marBottom w:val="0"/>
          <w:divBdr>
            <w:top w:val="none" w:sz="0" w:space="0" w:color="auto"/>
            <w:left w:val="none" w:sz="0" w:space="0" w:color="auto"/>
            <w:bottom w:val="none" w:sz="0" w:space="0" w:color="auto"/>
            <w:right w:val="none" w:sz="0" w:space="0" w:color="auto"/>
          </w:divBdr>
        </w:div>
        <w:div w:id="231503630">
          <w:marLeft w:val="480"/>
          <w:marRight w:val="0"/>
          <w:marTop w:val="0"/>
          <w:marBottom w:val="0"/>
          <w:divBdr>
            <w:top w:val="none" w:sz="0" w:space="0" w:color="auto"/>
            <w:left w:val="none" w:sz="0" w:space="0" w:color="auto"/>
            <w:bottom w:val="none" w:sz="0" w:space="0" w:color="auto"/>
            <w:right w:val="none" w:sz="0" w:space="0" w:color="auto"/>
          </w:divBdr>
        </w:div>
        <w:div w:id="244187899">
          <w:marLeft w:val="480"/>
          <w:marRight w:val="0"/>
          <w:marTop w:val="0"/>
          <w:marBottom w:val="0"/>
          <w:divBdr>
            <w:top w:val="none" w:sz="0" w:space="0" w:color="auto"/>
            <w:left w:val="none" w:sz="0" w:space="0" w:color="auto"/>
            <w:bottom w:val="none" w:sz="0" w:space="0" w:color="auto"/>
            <w:right w:val="none" w:sz="0" w:space="0" w:color="auto"/>
          </w:divBdr>
        </w:div>
        <w:div w:id="1654409898">
          <w:marLeft w:val="480"/>
          <w:marRight w:val="0"/>
          <w:marTop w:val="0"/>
          <w:marBottom w:val="0"/>
          <w:divBdr>
            <w:top w:val="none" w:sz="0" w:space="0" w:color="auto"/>
            <w:left w:val="none" w:sz="0" w:space="0" w:color="auto"/>
            <w:bottom w:val="none" w:sz="0" w:space="0" w:color="auto"/>
            <w:right w:val="none" w:sz="0" w:space="0" w:color="auto"/>
          </w:divBdr>
        </w:div>
        <w:div w:id="62803906">
          <w:marLeft w:val="480"/>
          <w:marRight w:val="0"/>
          <w:marTop w:val="0"/>
          <w:marBottom w:val="0"/>
          <w:divBdr>
            <w:top w:val="none" w:sz="0" w:space="0" w:color="auto"/>
            <w:left w:val="none" w:sz="0" w:space="0" w:color="auto"/>
            <w:bottom w:val="none" w:sz="0" w:space="0" w:color="auto"/>
            <w:right w:val="none" w:sz="0" w:space="0" w:color="auto"/>
          </w:divBdr>
        </w:div>
        <w:div w:id="1421178453">
          <w:marLeft w:val="480"/>
          <w:marRight w:val="0"/>
          <w:marTop w:val="0"/>
          <w:marBottom w:val="0"/>
          <w:divBdr>
            <w:top w:val="none" w:sz="0" w:space="0" w:color="auto"/>
            <w:left w:val="none" w:sz="0" w:space="0" w:color="auto"/>
            <w:bottom w:val="none" w:sz="0" w:space="0" w:color="auto"/>
            <w:right w:val="none" w:sz="0" w:space="0" w:color="auto"/>
          </w:divBdr>
        </w:div>
        <w:div w:id="1050497350">
          <w:marLeft w:val="480"/>
          <w:marRight w:val="0"/>
          <w:marTop w:val="0"/>
          <w:marBottom w:val="0"/>
          <w:divBdr>
            <w:top w:val="none" w:sz="0" w:space="0" w:color="auto"/>
            <w:left w:val="none" w:sz="0" w:space="0" w:color="auto"/>
            <w:bottom w:val="none" w:sz="0" w:space="0" w:color="auto"/>
            <w:right w:val="none" w:sz="0" w:space="0" w:color="auto"/>
          </w:divBdr>
        </w:div>
        <w:div w:id="9915576">
          <w:marLeft w:val="480"/>
          <w:marRight w:val="0"/>
          <w:marTop w:val="0"/>
          <w:marBottom w:val="0"/>
          <w:divBdr>
            <w:top w:val="none" w:sz="0" w:space="0" w:color="auto"/>
            <w:left w:val="none" w:sz="0" w:space="0" w:color="auto"/>
            <w:bottom w:val="none" w:sz="0" w:space="0" w:color="auto"/>
            <w:right w:val="none" w:sz="0" w:space="0" w:color="auto"/>
          </w:divBdr>
        </w:div>
        <w:div w:id="1193111708">
          <w:marLeft w:val="480"/>
          <w:marRight w:val="0"/>
          <w:marTop w:val="0"/>
          <w:marBottom w:val="0"/>
          <w:divBdr>
            <w:top w:val="none" w:sz="0" w:space="0" w:color="auto"/>
            <w:left w:val="none" w:sz="0" w:space="0" w:color="auto"/>
            <w:bottom w:val="none" w:sz="0" w:space="0" w:color="auto"/>
            <w:right w:val="none" w:sz="0" w:space="0" w:color="auto"/>
          </w:divBdr>
        </w:div>
        <w:div w:id="856237079">
          <w:marLeft w:val="480"/>
          <w:marRight w:val="0"/>
          <w:marTop w:val="0"/>
          <w:marBottom w:val="0"/>
          <w:divBdr>
            <w:top w:val="none" w:sz="0" w:space="0" w:color="auto"/>
            <w:left w:val="none" w:sz="0" w:space="0" w:color="auto"/>
            <w:bottom w:val="none" w:sz="0" w:space="0" w:color="auto"/>
            <w:right w:val="none" w:sz="0" w:space="0" w:color="auto"/>
          </w:divBdr>
        </w:div>
        <w:div w:id="377509511">
          <w:marLeft w:val="480"/>
          <w:marRight w:val="0"/>
          <w:marTop w:val="0"/>
          <w:marBottom w:val="0"/>
          <w:divBdr>
            <w:top w:val="none" w:sz="0" w:space="0" w:color="auto"/>
            <w:left w:val="none" w:sz="0" w:space="0" w:color="auto"/>
            <w:bottom w:val="none" w:sz="0" w:space="0" w:color="auto"/>
            <w:right w:val="none" w:sz="0" w:space="0" w:color="auto"/>
          </w:divBdr>
        </w:div>
        <w:div w:id="364790132">
          <w:marLeft w:val="480"/>
          <w:marRight w:val="0"/>
          <w:marTop w:val="0"/>
          <w:marBottom w:val="0"/>
          <w:divBdr>
            <w:top w:val="none" w:sz="0" w:space="0" w:color="auto"/>
            <w:left w:val="none" w:sz="0" w:space="0" w:color="auto"/>
            <w:bottom w:val="none" w:sz="0" w:space="0" w:color="auto"/>
            <w:right w:val="none" w:sz="0" w:space="0" w:color="auto"/>
          </w:divBdr>
        </w:div>
        <w:div w:id="156848360">
          <w:marLeft w:val="480"/>
          <w:marRight w:val="0"/>
          <w:marTop w:val="0"/>
          <w:marBottom w:val="0"/>
          <w:divBdr>
            <w:top w:val="none" w:sz="0" w:space="0" w:color="auto"/>
            <w:left w:val="none" w:sz="0" w:space="0" w:color="auto"/>
            <w:bottom w:val="none" w:sz="0" w:space="0" w:color="auto"/>
            <w:right w:val="none" w:sz="0" w:space="0" w:color="auto"/>
          </w:divBdr>
        </w:div>
        <w:div w:id="65500060">
          <w:marLeft w:val="480"/>
          <w:marRight w:val="0"/>
          <w:marTop w:val="0"/>
          <w:marBottom w:val="0"/>
          <w:divBdr>
            <w:top w:val="none" w:sz="0" w:space="0" w:color="auto"/>
            <w:left w:val="none" w:sz="0" w:space="0" w:color="auto"/>
            <w:bottom w:val="none" w:sz="0" w:space="0" w:color="auto"/>
            <w:right w:val="none" w:sz="0" w:space="0" w:color="auto"/>
          </w:divBdr>
        </w:div>
        <w:div w:id="1307969902">
          <w:marLeft w:val="480"/>
          <w:marRight w:val="0"/>
          <w:marTop w:val="0"/>
          <w:marBottom w:val="0"/>
          <w:divBdr>
            <w:top w:val="none" w:sz="0" w:space="0" w:color="auto"/>
            <w:left w:val="none" w:sz="0" w:space="0" w:color="auto"/>
            <w:bottom w:val="none" w:sz="0" w:space="0" w:color="auto"/>
            <w:right w:val="none" w:sz="0" w:space="0" w:color="auto"/>
          </w:divBdr>
        </w:div>
        <w:div w:id="1524125904">
          <w:marLeft w:val="480"/>
          <w:marRight w:val="0"/>
          <w:marTop w:val="0"/>
          <w:marBottom w:val="0"/>
          <w:divBdr>
            <w:top w:val="none" w:sz="0" w:space="0" w:color="auto"/>
            <w:left w:val="none" w:sz="0" w:space="0" w:color="auto"/>
            <w:bottom w:val="none" w:sz="0" w:space="0" w:color="auto"/>
            <w:right w:val="none" w:sz="0" w:space="0" w:color="auto"/>
          </w:divBdr>
        </w:div>
        <w:div w:id="1216697509">
          <w:marLeft w:val="480"/>
          <w:marRight w:val="0"/>
          <w:marTop w:val="0"/>
          <w:marBottom w:val="0"/>
          <w:divBdr>
            <w:top w:val="none" w:sz="0" w:space="0" w:color="auto"/>
            <w:left w:val="none" w:sz="0" w:space="0" w:color="auto"/>
            <w:bottom w:val="none" w:sz="0" w:space="0" w:color="auto"/>
            <w:right w:val="none" w:sz="0" w:space="0" w:color="auto"/>
          </w:divBdr>
        </w:div>
        <w:div w:id="1359041817">
          <w:marLeft w:val="480"/>
          <w:marRight w:val="0"/>
          <w:marTop w:val="0"/>
          <w:marBottom w:val="0"/>
          <w:divBdr>
            <w:top w:val="none" w:sz="0" w:space="0" w:color="auto"/>
            <w:left w:val="none" w:sz="0" w:space="0" w:color="auto"/>
            <w:bottom w:val="none" w:sz="0" w:space="0" w:color="auto"/>
            <w:right w:val="none" w:sz="0" w:space="0" w:color="auto"/>
          </w:divBdr>
        </w:div>
        <w:div w:id="1415396535">
          <w:marLeft w:val="480"/>
          <w:marRight w:val="0"/>
          <w:marTop w:val="0"/>
          <w:marBottom w:val="0"/>
          <w:divBdr>
            <w:top w:val="none" w:sz="0" w:space="0" w:color="auto"/>
            <w:left w:val="none" w:sz="0" w:space="0" w:color="auto"/>
            <w:bottom w:val="none" w:sz="0" w:space="0" w:color="auto"/>
            <w:right w:val="none" w:sz="0" w:space="0" w:color="auto"/>
          </w:divBdr>
        </w:div>
        <w:div w:id="1542939696">
          <w:marLeft w:val="480"/>
          <w:marRight w:val="0"/>
          <w:marTop w:val="0"/>
          <w:marBottom w:val="0"/>
          <w:divBdr>
            <w:top w:val="none" w:sz="0" w:space="0" w:color="auto"/>
            <w:left w:val="none" w:sz="0" w:space="0" w:color="auto"/>
            <w:bottom w:val="none" w:sz="0" w:space="0" w:color="auto"/>
            <w:right w:val="none" w:sz="0" w:space="0" w:color="auto"/>
          </w:divBdr>
        </w:div>
        <w:div w:id="780688239">
          <w:marLeft w:val="480"/>
          <w:marRight w:val="0"/>
          <w:marTop w:val="0"/>
          <w:marBottom w:val="0"/>
          <w:divBdr>
            <w:top w:val="none" w:sz="0" w:space="0" w:color="auto"/>
            <w:left w:val="none" w:sz="0" w:space="0" w:color="auto"/>
            <w:bottom w:val="none" w:sz="0" w:space="0" w:color="auto"/>
            <w:right w:val="none" w:sz="0" w:space="0" w:color="auto"/>
          </w:divBdr>
        </w:div>
        <w:div w:id="1404331351">
          <w:marLeft w:val="480"/>
          <w:marRight w:val="0"/>
          <w:marTop w:val="0"/>
          <w:marBottom w:val="0"/>
          <w:divBdr>
            <w:top w:val="none" w:sz="0" w:space="0" w:color="auto"/>
            <w:left w:val="none" w:sz="0" w:space="0" w:color="auto"/>
            <w:bottom w:val="none" w:sz="0" w:space="0" w:color="auto"/>
            <w:right w:val="none" w:sz="0" w:space="0" w:color="auto"/>
          </w:divBdr>
        </w:div>
        <w:div w:id="1363435632">
          <w:marLeft w:val="480"/>
          <w:marRight w:val="0"/>
          <w:marTop w:val="0"/>
          <w:marBottom w:val="0"/>
          <w:divBdr>
            <w:top w:val="none" w:sz="0" w:space="0" w:color="auto"/>
            <w:left w:val="none" w:sz="0" w:space="0" w:color="auto"/>
            <w:bottom w:val="none" w:sz="0" w:space="0" w:color="auto"/>
            <w:right w:val="none" w:sz="0" w:space="0" w:color="auto"/>
          </w:divBdr>
        </w:div>
        <w:div w:id="1600523462">
          <w:marLeft w:val="480"/>
          <w:marRight w:val="0"/>
          <w:marTop w:val="0"/>
          <w:marBottom w:val="0"/>
          <w:divBdr>
            <w:top w:val="none" w:sz="0" w:space="0" w:color="auto"/>
            <w:left w:val="none" w:sz="0" w:space="0" w:color="auto"/>
            <w:bottom w:val="none" w:sz="0" w:space="0" w:color="auto"/>
            <w:right w:val="none" w:sz="0" w:space="0" w:color="auto"/>
          </w:divBdr>
        </w:div>
        <w:div w:id="439035011">
          <w:marLeft w:val="480"/>
          <w:marRight w:val="0"/>
          <w:marTop w:val="0"/>
          <w:marBottom w:val="0"/>
          <w:divBdr>
            <w:top w:val="none" w:sz="0" w:space="0" w:color="auto"/>
            <w:left w:val="none" w:sz="0" w:space="0" w:color="auto"/>
            <w:bottom w:val="none" w:sz="0" w:space="0" w:color="auto"/>
            <w:right w:val="none" w:sz="0" w:space="0" w:color="auto"/>
          </w:divBdr>
        </w:div>
        <w:div w:id="1437095419">
          <w:marLeft w:val="480"/>
          <w:marRight w:val="0"/>
          <w:marTop w:val="0"/>
          <w:marBottom w:val="0"/>
          <w:divBdr>
            <w:top w:val="none" w:sz="0" w:space="0" w:color="auto"/>
            <w:left w:val="none" w:sz="0" w:space="0" w:color="auto"/>
            <w:bottom w:val="none" w:sz="0" w:space="0" w:color="auto"/>
            <w:right w:val="none" w:sz="0" w:space="0" w:color="auto"/>
          </w:divBdr>
        </w:div>
        <w:div w:id="770711216">
          <w:marLeft w:val="480"/>
          <w:marRight w:val="0"/>
          <w:marTop w:val="0"/>
          <w:marBottom w:val="0"/>
          <w:divBdr>
            <w:top w:val="none" w:sz="0" w:space="0" w:color="auto"/>
            <w:left w:val="none" w:sz="0" w:space="0" w:color="auto"/>
            <w:bottom w:val="none" w:sz="0" w:space="0" w:color="auto"/>
            <w:right w:val="none" w:sz="0" w:space="0" w:color="auto"/>
          </w:divBdr>
        </w:div>
        <w:div w:id="1239680772">
          <w:marLeft w:val="480"/>
          <w:marRight w:val="0"/>
          <w:marTop w:val="0"/>
          <w:marBottom w:val="0"/>
          <w:divBdr>
            <w:top w:val="none" w:sz="0" w:space="0" w:color="auto"/>
            <w:left w:val="none" w:sz="0" w:space="0" w:color="auto"/>
            <w:bottom w:val="none" w:sz="0" w:space="0" w:color="auto"/>
            <w:right w:val="none" w:sz="0" w:space="0" w:color="auto"/>
          </w:divBdr>
        </w:div>
        <w:div w:id="642349117">
          <w:marLeft w:val="480"/>
          <w:marRight w:val="0"/>
          <w:marTop w:val="0"/>
          <w:marBottom w:val="0"/>
          <w:divBdr>
            <w:top w:val="none" w:sz="0" w:space="0" w:color="auto"/>
            <w:left w:val="none" w:sz="0" w:space="0" w:color="auto"/>
            <w:bottom w:val="none" w:sz="0" w:space="0" w:color="auto"/>
            <w:right w:val="none" w:sz="0" w:space="0" w:color="auto"/>
          </w:divBdr>
        </w:div>
        <w:div w:id="1870990220">
          <w:marLeft w:val="480"/>
          <w:marRight w:val="0"/>
          <w:marTop w:val="0"/>
          <w:marBottom w:val="0"/>
          <w:divBdr>
            <w:top w:val="none" w:sz="0" w:space="0" w:color="auto"/>
            <w:left w:val="none" w:sz="0" w:space="0" w:color="auto"/>
            <w:bottom w:val="none" w:sz="0" w:space="0" w:color="auto"/>
            <w:right w:val="none" w:sz="0" w:space="0" w:color="auto"/>
          </w:divBdr>
        </w:div>
        <w:div w:id="187987787">
          <w:marLeft w:val="480"/>
          <w:marRight w:val="0"/>
          <w:marTop w:val="0"/>
          <w:marBottom w:val="0"/>
          <w:divBdr>
            <w:top w:val="none" w:sz="0" w:space="0" w:color="auto"/>
            <w:left w:val="none" w:sz="0" w:space="0" w:color="auto"/>
            <w:bottom w:val="none" w:sz="0" w:space="0" w:color="auto"/>
            <w:right w:val="none" w:sz="0" w:space="0" w:color="auto"/>
          </w:divBdr>
        </w:div>
        <w:div w:id="571887190">
          <w:marLeft w:val="480"/>
          <w:marRight w:val="0"/>
          <w:marTop w:val="0"/>
          <w:marBottom w:val="0"/>
          <w:divBdr>
            <w:top w:val="none" w:sz="0" w:space="0" w:color="auto"/>
            <w:left w:val="none" w:sz="0" w:space="0" w:color="auto"/>
            <w:bottom w:val="none" w:sz="0" w:space="0" w:color="auto"/>
            <w:right w:val="none" w:sz="0" w:space="0" w:color="auto"/>
          </w:divBdr>
        </w:div>
        <w:div w:id="1186871341">
          <w:marLeft w:val="480"/>
          <w:marRight w:val="0"/>
          <w:marTop w:val="0"/>
          <w:marBottom w:val="0"/>
          <w:divBdr>
            <w:top w:val="none" w:sz="0" w:space="0" w:color="auto"/>
            <w:left w:val="none" w:sz="0" w:space="0" w:color="auto"/>
            <w:bottom w:val="none" w:sz="0" w:space="0" w:color="auto"/>
            <w:right w:val="none" w:sz="0" w:space="0" w:color="auto"/>
          </w:divBdr>
        </w:div>
        <w:div w:id="849028766">
          <w:marLeft w:val="480"/>
          <w:marRight w:val="0"/>
          <w:marTop w:val="0"/>
          <w:marBottom w:val="0"/>
          <w:divBdr>
            <w:top w:val="none" w:sz="0" w:space="0" w:color="auto"/>
            <w:left w:val="none" w:sz="0" w:space="0" w:color="auto"/>
            <w:bottom w:val="none" w:sz="0" w:space="0" w:color="auto"/>
            <w:right w:val="none" w:sz="0" w:space="0" w:color="auto"/>
          </w:divBdr>
        </w:div>
        <w:div w:id="144393802">
          <w:marLeft w:val="480"/>
          <w:marRight w:val="0"/>
          <w:marTop w:val="0"/>
          <w:marBottom w:val="0"/>
          <w:divBdr>
            <w:top w:val="none" w:sz="0" w:space="0" w:color="auto"/>
            <w:left w:val="none" w:sz="0" w:space="0" w:color="auto"/>
            <w:bottom w:val="none" w:sz="0" w:space="0" w:color="auto"/>
            <w:right w:val="none" w:sz="0" w:space="0" w:color="auto"/>
          </w:divBdr>
        </w:div>
        <w:div w:id="544414674">
          <w:marLeft w:val="480"/>
          <w:marRight w:val="0"/>
          <w:marTop w:val="0"/>
          <w:marBottom w:val="0"/>
          <w:divBdr>
            <w:top w:val="none" w:sz="0" w:space="0" w:color="auto"/>
            <w:left w:val="none" w:sz="0" w:space="0" w:color="auto"/>
            <w:bottom w:val="none" w:sz="0" w:space="0" w:color="auto"/>
            <w:right w:val="none" w:sz="0" w:space="0" w:color="auto"/>
          </w:divBdr>
        </w:div>
        <w:div w:id="1483892500">
          <w:marLeft w:val="480"/>
          <w:marRight w:val="0"/>
          <w:marTop w:val="0"/>
          <w:marBottom w:val="0"/>
          <w:divBdr>
            <w:top w:val="none" w:sz="0" w:space="0" w:color="auto"/>
            <w:left w:val="none" w:sz="0" w:space="0" w:color="auto"/>
            <w:bottom w:val="none" w:sz="0" w:space="0" w:color="auto"/>
            <w:right w:val="none" w:sz="0" w:space="0" w:color="auto"/>
          </w:divBdr>
        </w:div>
        <w:div w:id="164445256">
          <w:marLeft w:val="480"/>
          <w:marRight w:val="0"/>
          <w:marTop w:val="0"/>
          <w:marBottom w:val="0"/>
          <w:divBdr>
            <w:top w:val="none" w:sz="0" w:space="0" w:color="auto"/>
            <w:left w:val="none" w:sz="0" w:space="0" w:color="auto"/>
            <w:bottom w:val="none" w:sz="0" w:space="0" w:color="auto"/>
            <w:right w:val="none" w:sz="0" w:space="0" w:color="auto"/>
          </w:divBdr>
        </w:div>
        <w:div w:id="623774060">
          <w:marLeft w:val="480"/>
          <w:marRight w:val="0"/>
          <w:marTop w:val="0"/>
          <w:marBottom w:val="0"/>
          <w:divBdr>
            <w:top w:val="none" w:sz="0" w:space="0" w:color="auto"/>
            <w:left w:val="none" w:sz="0" w:space="0" w:color="auto"/>
            <w:bottom w:val="none" w:sz="0" w:space="0" w:color="auto"/>
            <w:right w:val="none" w:sz="0" w:space="0" w:color="auto"/>
          </w:divBdr>
        </w:div>
        <w:div w:id="74909304">
          <w:marLeft w:val="480"/>
          <w:marRight w:val="0"/>
          <w:marTop w:val="0"/>
          <w:marBottom w:val="0"/>
          <w:divBdr>
            <w:top w:val="none" w:sz="0" w:space="0" w:color="auto"/>
            <w:left w:val="none" w:sz="0" w:space="0" w:color="auto"/>
            <w:bottom w:val="none" w:sz="0" w:space="0" w:color="auto"/>
            <w:right w:val="none" w:sz="0" w:space="0" w:color="auto"/>
          </w:divBdr>
        </w:div>
        <w:div w:id="962926462">
          <w:marLeft w:val="480"/>
          <w:marRight w:val="0"/>
          <w:marTop w:val="0"/>
          <w:marBottom w:val="0"/>
          <w:divBdr>
            <w:top w:val="none" w:sz="0" w:space="0" w:color="auto"/>
            <w:left w:val="none" w:sz="0" w:space="0" w:color="auto"/>
            <w:bottom w:val="none" w:sz="0" w:space="0" w:color="auto"/>
            <w:right w:val="none" w:sz="0" w:space="0" w:color="auto"/>
          </w:divBdr>
        </w:div>
        <w:div w:id="959191802">
          <w:marLeft w:val="480"/>
          <w:marRight w:val="0"/>
          <w:marTop w:val="0"/>
          <w:marBottom w:val="0"/>
          <w:divBdr>
            <w:top w:val="none" w:sz="0" w:space="0" w:color="auto"/>
            <w:left w:val="none" w:sz="0" w:space="0" w:color="auto"/>
            <w:bottom w:val="none" w:sz="0" w:space="0" w:color="auto"/>
            <w:right w:val="none" w:sz="0" w:space="0" w:color="auto"/>
          </w:divBdr>
        </w:div>
        <w:div w:id="1781992798">
          <w:marLeft w:val="480"/>
          <w:marRight w:val="0"/>
          <w:marTop w:val="0"/>
          <w:marBottom w:val="0"/>
          <w:divBdr>
            <w:top w:val="none" w:sz="0" w:space="0" w:color="auto"/>
            <w:left w:val="none" w:sz="0" w:space="0" w:color="auto"/>
            <w:bottom w:val="none" w:sz="0" w:space="0" w:color="auto"/>
            <w:right w:val="none" w:sz="0" w:space="0" w:color="auto"/>
          </w:divBdr>
        </w:div>
        <w:div w:id="1498808619">
          <w:marLeft w:val="480"/>
          <w:marRight w:val="0"/>
          <w:marTop w:val="0"/>
          <w:marBottom w:val="0"/>
          <w:divBdr>
            <w:top w:val="none" w:sz="0" w:space="0" w:color="auto"/>
            <w:left w:val="none" w:sz="0" w:space="0" w:color="auto"/>
            <w:bottom w:val="none" w:sz="0" w:space="0" w:color="auto"/>
            <w:right w:val="none" w:sz="0" w:space="0" w:color="auto"/>
          </w:divBdr>
        </w:div>
        <w:div w:id="1319579866">
          <w:marLeft w:val="480"/>
          <w:marRight w:val="0"/>
          <w:marTop w:val="0"/>
          <w:marBottom w:val="0"/>
          <w:divBdr>
            <w:top w:val="none" w:sz="0" w:space="0" w:color="auto"/>
            <w:left w:val="none" w:sz="0" w:space="0" w:color="auto"/>
            <w:bottom w:val="none" w:sz="0" w:space="0" w:color="auto"/>
            <w:right w:val="none" w:sz="0" w:space="0" w:color="auto"/>
          </w:divBdr>
        </w:div>
        <w:div w:id="991829330">
          <w:marLeft w:val="480"/>
          <w:marRight w:val="0"/>
          <w:marTop w:val="0"/>
          <w:marBottom w:val="0"/>
          <w:divBdr>
            <w:top w:val="none" w:sz="0" w:space="0" w:color="auto"/>
            <w:left w:val="none" w:sz="0" w:space="0" w:color="auto"/>
            <w:bottom w:val="none" w:sz="0" w:space="0" w:color="auto"/>
            <w:right w:val="none" w:sz="0" w:space="0" w:color="auto"/>
          </w:divBdr>
        </w:div>
        <w:div w:id="1443917441">
          <w:marLeft w:val="480"/>
          <w:marRight w:val="0"/>
          <w:marTop w:val="0"/>
          <w:marBottom w:val="0"/>
          <w:divBdr>
            <w:top w:val="none" w:sz="0" w:space="0" w:color="auto"/>
            <w:left w:val="none" w:sz="0" w:space="0" w:color="auto"/>
            <w:bottom w:val="none" w:sz="0" w:space="0" w:color="auto"/>
            <w:right w:val="none" w:sz="0" w:space="0" w:color="auto"/>
          </w:divBdr>
        </w:div>
        <w:div w:id="1936935310">
          <w:marLeft w:val="480"/>
          <w:marRight w:val="0"/>
          <w:marTop w:val="0"/>
          <w:marBottom w:val="0"/>
          <w:divBdr>
            <w:top w:val="none" w:sz="0" w:space="0" w:color="auto"/>
            <w:left w:val="none" w:sz="0" w:space="0" w:color="auto"/>
            <w:bottom w:val="none" w:sz="0" w:space="0" w:color="auto"/>
            <w:right w:val="none" w:sz="0" w:space="0" w:color="auto"/>
          </w:divBdr>
        </w:div>
        <w:div w:id="2106806739">
          <w:marLeft w:val="480"/>
          <w:marRight w:val="0"/>
          <w:marTop w:val="0"/>
          <w:marBottom w:val="0"/>
          <w:divBdr>
            <w:top w:val="none" w:sz="0" w:space="0" w:color="auto"/>
            <w:left w:val="none" w:sz="0" w:space="0" w:color="auto"/>
            <w:bottom w:val="none" w:sz="0" w:space="0" w:color="auto"/>
            <w:right w:val="none" w:sz="0" w:space="0" w:color="auto"/>
          </w:divBdr>
        </w:div>
        <w:div w:id="493029253">
          <w:marLeft w:val="480"/>
          <w:marRight w:val="0"/>
          <w:marTop w:val="0"/>
          <w:marBottom w:val="0"/>
          <w:divBdr>
            <w:top w:val="none" w:sz="0" w:space="0" w:color="auto"/>
            <w:left w:val="none" w:sz="0" w:space="0" w:color="auto"/>
            <w:bottom w:val="none" w:sz="0" w:space="0" w:color="auto"/>
            <w:right w:val="none" w:sz="0" w:space="0" w:color="auto"/>
          </w:divBdr>
        </w:div>
        <w:div w:id="22633204">
          <w:marLeft w:val="480"/>
          <w:marRight w:val="0"/>
          <w:marTop w:val="0"/>
          <w:marBottom w:val="0"/>
          <w:divBdr>
            <w:top w:val="none" w:sz="0" w:space="0" w:color="auto"/>
            <w:left w:val="none" w:sz="0" w:space="0" w:color="auto"/>
            <w:bottom w:val="none" w:sz="0" w:space="0" w:color="auto"/>
            <w:right w:val="none" w:sz="0" w:space="0" w:color="auto"/>
          </w:divBdr>
        </w:div>
        <w:div w:id="2002004283">
          <w:marLeft w:val="480"/>
          <w:marRight w:val="0"/>
          <w:marTop w:val="0"/>
          <w:marBottom w:val="0"/>
          <w:divBdr>
            <w:top w:val="none" w:sz="0" w:space="0" w:color="auto"/>
            <w:left w:val="none" w:sz="0" w:space="0" w:color="auto"/>
            <w:bottom w:val="none" w:sz="0" w:space="0" w:color="auto"/>
            <w:right w:val="none" w:sz="0" w:space="0" w:color="auto"/>
          </w:divBdr>
        </w:div>
        <w:div w:id="1288201453">
          <w:marLeft w:val="480"/>
          <w:marRight w:val="0"/>
          <w:marTop w:val="0"/>
          <w:marBottom w:val="0"/>
          <w:divBdr>
            <w:top w:val="none" w:sz="0" w:space="0" w:color="auto"/>
            <w:left w:val="none" w:sz="0" w:space="0" w:color="auto"/>
            <w:bottom w:val="none" w:sz="0" w:space="0" w:color="auto"/>
            <w:right w:val="none" w:sz="0" w:space="0" w:color="auto"/>
          </w:divBdr>
        </w:div>
        <w:div w:id="1896820555">
          <w:marLeft w:val="480"/>
          <w:marRight w:val="0"/>
          <w:marTop w:val="0"/>
          <w:marBottom w:val="0"/>
          <w:divBdr>
            <w:top w:val="none" w:sz="0" w:space="0" w:color="auto"/>
            <w:left w:val="none" w:sz="0" w:space="0" w:color="auto"/>
            <w:bottom w:val="none" w:sz="0" w:space="0" w:color="auto"/>
            <w:right w:val="none" w:sz="0" w:space="0" w:color="auto"/>
          </w:divBdr>
        </w:div>
        <w:div w:id="1826046709">
          <w:marLeft w:val="480"/>
          <w:marRight w:val="0"/>
          <w:marTop w:val="0"/>
          <w:marBottom w:val="0"/>
          <w:divBdr>
            <w:top w:val="none" w:sz="0" w:space="0" w:color="auto"/>
            <w:left w:val="none" w:sz="0" w:space="0" w:color="auto"/>
            <w:bottom w:val="none" w:sz="0" w:space="0" w:color="auto"/>
            <w:right w:val="none" w:sz="0" w:space="0" w:color="auto"/>
          </w:divBdr>
        </w:div>
        <w:div w:id="1606839693">
          <w:marLeft w:val="480"/>
          <w:marRight w:val="0"/>
          <w:marTop w:val="0"/>
          <w:marBottom w:val="0"/>
          <w:divBdr>
            <w:top w:val="none" w:sz="0" w:space="0" w:color="auto"/>
            <w:left w:val="none" w:sz="0" w:space="0" w:color="auto"/>
            <w:bottom w:val="none" w:sz="0" w:space="0" w:color="auto"/>
            <w:right w:val="none" w:sz="0" w:space="0" w:color="auto"/>
          </w:divBdr>
        </w:div>
        <w:div w:id="1873421979">
          <w:marLeft w:val="480"/>
          <w:marRight w:val="0"/>
          <w:marTop w:val="0"/>
          <w:marBottom w:val="0"/>
          <w:divBdr>
            <w:top w:val="none" w:sz="0" w:space="0" w:color="auto"/>
            <w:left w:val="none" w:sz="0" w:space="0" w:color="auto"/>
            <w:bottom w:val="none" w:sz="0" w:space="0" w:color="auto"/>
            <w:right w:val="none" w:sz="0" w:space="0" w:color="auto"/>
          </w:divBdr>
        </w:div>
        <w:div w:id="730617652">
          <w:marLeft w:val="480"/>
          <w:marRight w:val="0"/>
          <w:marTop w:val="0"/>
          <w:marBottom w:val="0"/>
          <w:divBdr>
            <w:top w:val="none" w:sz="0" w:space="0" w:color="auto"/>
            <w:left w:val="none" w:sz="0" w:space="0" w:color="auto"/>
            <w:bottom w:val="none" w:sz="0" w:space="0" w:color="auto"/>
            <w:right w:val="none" w:sz="0" w:space="0" w:color="auto"/>
          </w:divBdr>
        </w:div>
        <w:div w:id="423651611">
          <w:marLeft w:val="480"/>
          <w:marRight w:val="0"/>
          <w:marTop w:val="0"/>
          <w:marBottom w:val="0"/>
          <w:divBdr>
            <w:top w:val="none" w:sz="0" w:space="0" w:color="auto"/>
            <w:left w:val="none" w:sz="0" w:space="0" w:color="auto"/>
            <w:bottom w:val="none" w:sz="0" w:space="0" w:color="auto"/>
            <w:right w:val="none" w:sz="0" w:space="0" w:color="auto"/>
          </w:divBdr>
        </w:div>
        <w:div w:id="1416244058">
          <w:marLeft w:val="480"/>
          <w:marRight w:val="0"/>
          <w:marTop w:val="0"/>
          <w:marBottom w:val="0"/>
          <w:divBdr>
            <w:top w:val="none" w:sz="0" w:space="0" w:color="auto"/>
            <w:left w:val="none" w:sz="0" w:space="0" w:color="auto"/>
            <w:bottom w:val="none" w:sz="0" w:space="0" w:color="auto"/>
            <w:right w:val="none" w:sz="0" w:space="0" w:color="auto"/>
          </w:divBdr>
        </w:div>
        <w:div w:id="630743077">
          <w:marLeft w:val="480"/>
          <w:marRight w:val="0"/>
          <w:marTop w:val="0"/>
          <w:marBottom w:val="0"/>
          <w:divBdr>
            <w:top w:val="none" w:sz="0" w:space="0" w:color="auto"/>
            <w:left w:val="none" w:sz="0" w:space="0" w:color="auto"/>
            <w:bottom w:val="none" w:sz="0" w:space="0" w:color="auto"/>
            <w:right w:val="none" w:sz="0" w:space="0" w:color="auto"/>
          </w:divBdr>
        </w:div>
        <w:div w:id="352876224">
          <w:marLeft w:val="480"/>
          <w:marRight w:val="0"/>
          <w:marTop w:val="0"/>
          <w:marBottom w:val="0"/>
          <w:divBdr>
            <w:top w:val="none" w:sz="0" w:space="0" w:color="auto"/>
            <w:left w:val="none" w:sz="0" w:space="0" w:color="auto"/>
            <w:bottom w:val="none" w:sz="0" w:space="0" w:color="auto"/>
            <w:right w:val="none" w:sz="0" w:space="0" w:color="auto"/>
          </w:divBdr>
        </w:div>
        <w:div w:id="1283733742">
          <w:marLeft w:val="480"/>
          <w:marRight w:val="0"/>
          <w:marTop w:val="0"/>
          <w:marBottom w:val="0"/>
          <w:divBdr>
            <w:top w:val="none" w:sz="0" w:space="0" w:color="auto"/>
            <w:left w:val="none" w:sz="0" w:space="0" w:color="auto"/>
            <w:bottom w:val="none" w:sz="0" w:space="0" w:color="auto"/>
            <w:right w:val="none" w:sz="0" w:space="0" w:color="auto"/>
          </w:divBdr>
        </w:div>
        <w:div w:id="519271793">
          <w:marLeft w:val="480"/>
          <w:marRight w:val="0"/>
          <w:marTop w:val="0"/>
          <w:marBottom w:val="0"/>
          <w:divBdr>
            <w:top w:val="none" w:sz="0" w:space="0" w:color="auto"/>
            <w:left w:val="none" w:sz="0" w:space="0" w:color="auto"/>
            <w:bottom w:val="none" w:sz="0" w:space="0" w:color="auto"/>
            <w:right w:val="none" w:sz="0" w:space="0" w:color="auto"/>
          </w:divBdr>
        </w:div>
        <w:div w:id="261232575">
          <w:marLeft w:val="480"/>
          <w:marRight w:val="0"/>
          <w:marTop w:val="0"/>
          <w:marBottom w:val="0"/>
          <w:divBdr>
            <w:top w:val="none" w:sz="0" w:space="0" w:color="auto"/>
            <w:left w:val="none" w:sz="0" w:space="0" w:color="auto"/>
            <w:bottom w:val="none" w:sz="0" w:space="0" w:color="auto"/>
            <w:right w:val="none" w:sz="0" w:space="0" w:color="auto"/>
          </w:divBdr>
        </w:div>
        <w:div w:id="436944000">
          <w:marLeft w:val="480"/>
          <w:marRight w:val="0"/>
          <w:marTop w:val="0"/>
          <w:marBottom w:val="0"/>
          <w:divBdr>
            <w:top w:val="none" w:sz="0" w:space="0" w:color="auto"/>
            <w:left w:val="none" w:sz="0" w:space="0" w:color="auto"/>
            <w:bottom w:val="none" w:sz="0" w:space="0" w:color="auto"/>
            <w:right w:val="none" w:sz="0" w:space="0" w:color="auto"/>
          </w:divBdr>
        </w:div>
        <w:div w:id="274098359">
          <w:marLeft w:val="480"/>
          <w:marRight w:val="0"/>
          <w:marTop w:val="0"/>
          <w:marBottom w:val="0"/>
          <w:divBdr>
            <w:top w:val="none" w:sz="0" w:space="0" w:color="auto"/>
            <w:left w:val="none" w:sz="0" w:space="0" w:color="auto"/>
            <w:bottom w:val="none" w:sz="0" w:space="0" w:color="auto"/>
            <w:right w:val="none" w:sz="0" w:space="0" w:color="auto"/>
          </w:divBdr>
        </w:div>
        <w:div w:id="1336112095">
          <w:marLeft w:val="480"/>
          <w:marRight w:val="0"/>
          <w:marTop w:val="0"/>
          <w:marBottom w:val="0"/>
          <w:divBdr>
            <w:top w:val="none" w:sz="0" w:space="0" w:color="auto"/>
            <w:left w:val="none" w:sz="0" w:space="0" w:color="auto"/>
            <w:bottom w:val="none" w:sz="0" w:space="0" w:color="auto"/>
            <w:right w:val="none" w:sz="0" w:space="0" w:color="auto"/>
          </w:divBdr>
        </w:div>
        <w:div w:id="1672027389">
          <w:marLeft w:val="480"/>
          <w:marRight w:val="0"/>
          <w:marTop w:val="0"/>
          <w:marBottom w:val="0"/>
          <w:divBdr>
            <w:top w:val="none" w:sz="0" w:space="0" w:color="auto"/>
            <w:left w:val="none" w:sz="0" w:space="0" w:color="auto"/>
            <w:bottom w:val="none" w:sz="0" w:space="0" w:color="auto"/>
            <w:right w:val="none" w:sz="0" w:space="0" w:color="auto"/>
          </w:divBdr>
        </w:div>
        <w:div w:id="889682910">
          <w:marLeft w:val="480"/>
          <w:marRight w:val="0"/>
          <w:marTop w:val="0"/>
          <w:marBottom w:val="0"/>
          <w:divBdr>
            <w:top w:val="none" w:sz="0" w:space="0" w:color="auto"/>
            <w:left w:val="none" w:sz="0" w:space="0" w:color="auto"/>
            <w:bottom w:val="none" w:sz="0" w:space="0" w:color="auto"/>
            <w:right w:val="none" w:sz="0" w:space="0" w:color="auto"/>
          </w:divBdr>
        </w:div>
        <w:div w:id="638851141">
          <w:marLeft w:val="480"/>
          <w:marRight w:val="0"/>
          <w:marTop w:val="0"/>
          <w:marBottom w:val="0"/>
          <w:divBdr>
            <w:top w:val="none" w:sz="0" w:space="0" w:color="auto"/>
            <w:left w:val="none" w:sz="0" w:space="0" w:color="auto"/>
            <w:bottom w:val="none" w:sz="0" w:space="0" w:color="auto"/>
            <w:right w:val="none" w:sz="0" w:space="0" w:color="auto"/>
          </w:divBdr>
        </w:div>
        <w:div w:id="544685929">
          <w:marLeft w:val="480"/>
          <w:marRight w:val="0"/>
          <w:marTop w:val="0"/>
          <w:marBottom w:val="0"/>
          <w:divBdr>
            <w:top w:val="none" w:sz="0" w:space="0" w:color="auto"/>
            <w:left w:val="none" w:sz="0" w:space="0" w:color="auto"/>
            <w:bottom w:val="none" w:sz="0" w:space="0" w:color="auto"/>
            <w:right w:val="none" w:sz="0" w:space="0" w:color="auto"/>
          </w:divBdr>
        </w:div>
        <w:div w:id="688021519">
          <w:marLeft w:val="480"/>
          <w:marRight w:val="0"/>
          <w:marTop w:val="0"/>
          <w:marBottom w:val="0"/>
          <w:divBdr>
            <w:top w:val="none" w:sz="0" w:space="0" w:color="auto"/>
            <w:left w:val="none" w:sz="0" w:space="0" w:color="auto"/>
            <w:bottom w:val="none" w:sz="0" w:space="0" w:color="auto"/>
            <w:right w:val="none" w:sz="0" w:space="0" w:color="auto"/>
          </w:divBdr>
        </w:div>
        <w:div w:id="981275309">
          <w:marLeft w:val="480"/>
          <w:marRight w:val="0"/>
          <w:marTop w:val="0"/>
          <w:marBottom w:val="0"/>
          <w:divBdr>
            <w:top w:val="none" w:sz="0" w:space="0" w:color="auto"/>
            <w:left w:val="none" w:sz="0" w:space="0" w:color="auto"/>
            <w:bottom w:val="none" w:sz="0" w:space="0" w:color="auto"/>
            <w:right w:val="none" w:sz="0" w:space="0" w:color="auto"/>
          </w:divBdr>
        </w:div>
        <w:div w:id="2136633123">
          <w:marLeft w:val="480"/>
          <w:marRight w:val="0"/>
          <w:marTop w:val="0"/>
          <w:marBottom w:val="0"/>
          <w:divBdr>
            <w:top w:val="none" w:sz="0" w:space="0" w:color="auto"/>
            <w:left w:val="none" w:sz="0" w:space="0" w:color="auto"/>
            <w:bottom w:val="none" w:sz="0" w:space="0" w:color="auto"/>
            <w:right w:val="none" w:sz="0" w:space="0" w:color="auto"/>
          </w:divBdr>
        </w:div>
        <w:div w:id="1173492655">
          <w:marLeft w:val="480"/>
          <w:marRight w:val="0"/>
          <w:marTop w:val="0"/>
          <w:marBottom w:val="0"/>
          <w:divBdr>
            <w:top w:val="none" w:sz="0" w:space="0" w:color="auto"/>
            <w:left w:val="none" w:sz="0" w:space="0" w:color="auto"/>
            <w:bottom w:val="none" w:sz="0" w:space="0" w:color="auto"/>
            <w:right w:val="none" w:sz="0" w:space="0" w:color="auto"/>
          </w:divBdr>
        </w:div>
        <w:div w:id="511457662">
          <w:marLeft w:val="480"/>
          <w:marRight w:val="0"/>
          <w:marTop w:val="0"/>
          <w:marBottom w:val="0"/>
          <w:divBdr>
            <w:top w:val="none" w:sz="0" w:space="0" w:color="auto"/>
            <w:left w:val="none" w:sz="0" w:space="0" w:color="auto"/>
            <w:bottom w:val="none" w:sz="0" w:space="0" w:color="auto"/>
            <w:right w:val="none" w:sz="0" w:space="0" w:color="auto"/>
          </w:divBdr>
        </w:div>
        <w:div w:id="881282351">
          <w:marLeft w:val="480"/>
          <w:marRight w:val="0"/>
          <w:marTop w:val="0"/>
          <w:marBottom w:val="0"/>
          <w:divBdr>
            <w:top w:val="none" w:sz="0" w:space="0" w:color="auto"/>
            <w:left w:val="none" w:sz="0" w:space="0" w:color="auto"/>
            <w:bottom w:val="none" w:sz="0" w:space="0" w:color="auto"/>
            <w:right w:val="none" w:sz="0" w:space="0" w:color="auto"/>
          </w:divBdr>
        </w:div>
        <w:div w:id="676738713">
          <w:marLeft w:val="480"/>
          <w:marRight w:val="0"/>
          <w:marTop w:val="0"/>
          <w:marBottom w:val="0"/>
          <w:divBdr>
            <w:top w:val="none" w:sz="0" w:space="0" w:color="auto"/>
            <w:left w:val="none" w:sz="0" w:space="0" w:color="auto"/>
            <w:bottom w:val="none" w:sz="0" w:space="0" w:color="auto"/>
            <w:right w:val="none" w:sz="0" w:space="0" w:color="auto"/>
          </w:divBdr>
        </w:div>
        <w:div w:id="756050381">
          <w:marLeft w:val="480"/>
          <w:marRight w:val="0"/>
          <w:marTop w:val="0"/>
          <w:marBottom w:val="0"/>
          <w:divBdr>
            <w:top w:val="none" w:sz="0" w:space="0" w:color="auto"/>
            <w:left w:val="none" w:sz="0" w:space="0" w:color="auto"/>
            <w:bottom w:val="none" w:sz="0" w:space="0" w:color="auto"/>
            <w:right w:val="none" w:sz="0" w:space="0" w:color="auto"/>
          </w:divBdr>
        </w:div>
        <w:div w:id="56365344">
          <w:marLeft w:val="480"/>
          <w:marRight w:val="0"/>
          <w:marTop w:val="0"/>
          <w:marBottom w:val="0"/>
          <w:divBdr>
            <w:top w:val="none" w:sz="0" w:space="0" w:color="auto"/>
            <w:left w:val="none" w:sz="0" w:space="0" w:color="auto"/>
            <w:bottom w:val="none" w:sz="0" w:space="0" w:color="auto"/>
            <w:right w:val="none" w:sz="0" w:space="0" w:color="auto"/>
          </w:divBdr>
        </w:div>
        <w:div w:id="235289271">
          <w:marLeft w:val="480"/>
          <w:marRight w:val="0"/>
          <w:marTop w:val="0"/>
          <w:marBottom w:val="0"/>
          <w:divBdr>
            <w:top w:val="none" w:sz="0" w:space="0" w:color="auto"/>
            <w:left w:val="none" w:sz="0" w:space="0" w:color="auto"/>
            <w:bottom w:val="none" w:sz="0" w:space="0" w:color="auto"/>
            <w:right w:val="none" w:sz="0" w:space="0" w:color="auto"/>
          </w:divBdr>
        </w:div>
        <w:div w:id="689991904">
          <w:marLeft w:val="480"/>
          <w:marRight w:val="0"/>
          <w:marTop w:val="0"/>
          <w:marBottom w:val="0"/>
          <w:divBdr>
            <w:top w:val="none" w:sz="0" w:space="0" w:color="auto"/>
            <w:left w:val="none" w:sz="0" w:space="0" w:color="auto"/>
            <w:bottom w:val="none" w:sz="0" w:space="0" w:color="auto"/>
            <w:right w:val="none" w:sz="0" w:space="0" w:color="auto"/>
          </w:divBdr>
        </w:div>
        <w:div w:id="1802185375">
          <w:marLeft w:val="480"/>
          <w:marRight w:val="0"/>
          <w:marTop w:val="0"/>
          <w:marBottom w:val="0"/>
          <w:divBdr>
            <w:top w:val="none" w:sz="0" w:space="0" w:color="auto"/>
            <w:left w:val="none" w:sz="0" w:space="0" w:color="auto"/>
            <w:bottom w:val="none" w:sz="0" w:space="0" w:color="auto"/>
            <w:right w:val="none" w:sz="0" w:space="0" w:color="auto"/>
          </w:divBdr>
        </w:div>
        <w:div w:id="710617808">
          <w:marLeft w:val="480"/>
          <w:marRight w:val="0"/>
          <w:marTop w:val="0"/>
          <w:marBottom w:val="0"/>
          <w:divBdr>
            <w:top w:val="none" w:sz="0" w:space="0" w:color="auto"/>
            <w:left w:val="none" w:sz="0" w:space="0" w:color="auto"/>
            <w:bottom w:val="none" w:sz="0" w:space="0" w:color="auto"/>
            <w:right w:val="none" w:sz="0" w:space="0" w:color="auto"/>
          </w:divBdr>
        </w:div>
        <w:div w:id="2138713944">
          <w:marLeft w:val="480"/>
          <w:marRight w:val="0"/>
          <w:marTop w:val="0"/>
          <w:marBottom w:val="0"/>
          <w:divBdr>
            <w:top w:val="none" w:sz="0" w:space="0" w:color="auto"/>
            <w:left w:val="none" w:sz="0" w:space="0" w:color="auto"/>
            <w:bottom w:val="none" w:sz="0" w:space="0" w:color="auto"/>
            <w:right w:val="none" w:sz="0" w:space="0" w:color="auto"/>
          </w:divBdr>
        </w:div>
        <w:div w:id="1334449679">
          <w:marLeft w:val="480"/>
          <w:marRight w:val="0"/>
          <w:marTop w:val="0"/>
          <w:marBottom w:val="0"/>
          <w:divBdr>
            <w:top w:val="none" w:sz="0" w:space="0" w:color="auto"/>
            <w:left w:val="none" w:sz="0" w:space="0" w:color="auto"/>
            <w:bottom w:val="none" w:sz="0" w:space="0" w:color="auto"/>
            <w:right w:val="none" w:sz="0" w:space="0" w:color="auto"/>
          </w:divBdr>
        </w:div>
        <w:div w:id="978536318">
          <w:marLeft w:val="480"/>
          <w:marRight w:val="0"/>
          <w:marTop w:val="0"/>
          <w:marBottom w:val="0"/>
          <w:divBdr>
            <w:top w:val="none" w:sz="0" w:space="0" w:color="auto"/>
            <w:left w:val="none" w:sz="0" w:space="0" w:color="auto"/>
            <w:bottom w:val="none" w:sz="0" w:space="0" w:color="auto"/>
            <w:right w:val="none" w:sz="0" w:space="0" w:color="auto"/>
          </w:divBdr>
        </w:div>
        <w:div w:id="1381324605">
          <w:marLeft w:val="480"/>
          <w:marRight w:val="0"/>
          <w:marTop w:val="0"/>
          <w:marBottom w:val="0"/>
          <w:divBdr>
            <w:top w:val="none" w:sz="0" w:space="0" w:color="auto"/>
            <w:left w:val="none" w:sz="0" w:space="0" w:color="auto"/>
            <w:bottom w:val="none" w:sz="0" w:space="0" w:color="auto"/>
            <w:right w:val="none" w:sz="0" w:space="0" w:color="auto"/>
          </w:divBdr>
        </w:div>
        <w:div w:id="1698191870">
          <w:marLeft w:val="480"/>
          <w:marRight w:val="0"/>
          <w:marTop w:val="0"/>
          <w:marBottom w:val="0"/>
          <w:divBdr>
            <w:top w:val="none" w:sz="0" w:space="0" w:color="auto"/>
            <w:left w:val="none" w:sz="0" w:space="0" w:color="auto"/>
            <w:bottom w:val="none" w:sz="0" w:space="0" w:color="auto"/>
            <w:right w:val="none" w:sz="0" w:space="0" w:color="auto"/>
          </w:divBdr>
        </w:div>
        <w:div w:id="415056657">
          <w:marLeft w:val="480"/>
          <w:marRight w:val="0"/>
          <w:marTop w:val="0"/>
          <w:marBottom w:val="0"/>
          <w:divBdr>
            <w:top w:val="none" w:sz="0" w:space="0" w:color="auto"/>
            <w:left w:val="none" w:sz="0" w:space="0" w:color="auto"/>
            <w:bottom w:val="none" w:sz="0" w:space="0" w:color="auto"/>
            <w:right w:val="none" w:sz="0" w:space="0" w:color="auto"/>
          </w:divBdr>
        </w:div>
        <w:div w:id="177082684">
          <w:marLeft w:val="480"/>
          <w:marRight w:val="0"/>
          <w:marTop w:val="0"/>
          <w:marBottom w:val="0"/>
          <w:divBdr>
            <w:top w:val="none" w:sz="0" w:space="0" w:color="auto"/>
            <w:left w:val="none" w:sz="0" w:space="0" w:color="auto"/>
            <w:bottom w:val="none" w:sz="0" w:space="0" w:color="auto"/>
            <w:right w:val="none" w:sz="0" w:space="0" w:color="auto"/>
          </w:divBdr>
        </w:div>
        <w:div w:id="1207138541">
          <w:marLeft w:val="480"/>
          <w:marRight w:val="0"/>
          <w:marTop w:val="0"/>
          <w:marBottom w:val="0"/>
          <w:divBdr>
            <w:top w:val="none" w:sz="0" w:space="0" w:color="auto"/>
            <w:left w:val="none" w:sz="0" w:space="0" w:color="auto"/>
            <w:bottom w:val="none" w:sz="0" w:space="0" w:color="auto"/>
            <w:right w:val="none" w:sz="0" w:space="0" w:color="auto"/>
          </w:divBdr>
        </w:div>
        <w:div w:id="1054499866">
          <w:marLeft w:val="480"/>
          <w:marRight w:val="0"/>
          <w:marTop w:val="0"/>
          <w:marBottom w:val="0"/>
          <w:divBdr>
            <w:top w:val="none" w:sz="0" w:space="0" w:color="auto"/>
            <w:left w:val="none" w:sz="0" w:space="0" w:color="auto"/>
            <w:bottom w:val="none" w:sz="0" w:space="0" w:color="auto"/>
            <w:right w:val="none" w:sz="0" w:space="0" w:color="auto"/>
          </w:divBdr>
        </w:div>
        <w:div w:id="1821146407">
          <w:marLeft w:val="480"/>
          <w:marRight w:val="0"/>
          <w:marTop w:val="0"/>
          <w:marBottom w:val="0"/>
          <w:divBdr>
            <w:top w:val="none" w:sz="0" w:space="0" w:color="auto"/>
            <w:left w:val="none" w:sz="0" w:space="0" w:color="auto"/>
            <w:bottom w:val="none" w:sz="0" w:space="0" w:color="auto"/>
            <w:right w:val="none" w:sz="0" w:space="0" w:color="auto"/>
          </w:divBdr>
        </w:div>
        <w:div w:id="1926264511">
          <w:marLeft w:val="480"/>
          <w:marRight w:val="0"/>
          <w:marTop w:val="0"/>
          <w:marBottom w:val="0"/>
          <w:divBdr>
            <w:top w:val="none" w:sz="0" w:space="0" w:color="auto"/>
            <w:left w:val="none" w:sz="0" w:space="0" w:color="auto"/>
            <w:bottom w:val="none" w:sz="0" w:space="0" w:color="auto"/>
            <w:right w:val="none" w:sz="0" w:space="0" w:color="auto"/>
          </w:divBdr>
        </w:div>
        <w:div w:id="925380573">
          <w:marLeft w:val="480"/>
          <w:marRight w:val="0"/>
          <w:marTop w:val="0"/>
          <w:marBottom w:val="0"/>
          <w:divBdr>
            <w:top w:val="none" w:sz="0" w:space="0" w:color="auto"/>
            <w:left w:val="none" w:sz="0" w:space="0" w:color="auto"/>
            <w:bottom w:val="none" w:sz="0" w:space="0" w:color="auto"/>
            <w:right w:val="none" w:sz="0" w:space="0" w:color="auto"/>
          </w:divBdr>
        </w:div>
        <w:div w:id="1060979417">
          <w:marLeft w:val="480"/>
          <w:marRight w:val="0"/>
          <w:marTop w:val="0"/>
          <w:marBottom w:val="0"/>
          <w:divBdr>
            <w:top w:val="none" w:sz="0" w:space="0" w:color="auto"/>
            <w:left w:val="none" w:sz="0" w:space="0" w:color="auto"/>
            <w:bottom w:val="none" w:sz="0" w:space="0" w:color="auto"/>
            <w:right w:val="none" w:sz="0" w:space="0" w:color="auto"/>
          </w:divBdr>
        </w:div>
        <w:div w:id="454715179">
          <w:marLeft w:val="480"/>
          <w:marRight w:val="0"/>
          <w:marTop w:val="0"/>
          <w:marBottom w:val="0"/>
          <w:divBdr>
            <w:top w:val="none" w:sz="0" w:space="0" w:color="auto"/>
            <w:left w:val="none" w:sz="0" w:space="0" w:color="auto"/>
            <w:bottom w:val="none" w:sz="0" w:space="0" w:color="auto"/>
            <w:right w:val="none" w:sz="0" w:space="0" w:color="auto"/>
          </w:divBdr>
        </w:div>
        <w:div w:id="125590646">
          <w:marLeft w:val="480"/>
          <w:marRight w:val="0"/>
          <w:marTop w:val="0"/>
          <w:marBottom w:val="0"/>
          <w:divBdr>
            <w:top w:val="none" w:sz="0" w:space="0" w:color="auto"/>
            <w:left w:val="none" w:sz="0" w:space="0" w:color="auto"/>
            <w:bottom w:val="none" w:sz="0" w:space="0" w:color="auto"/>
            <w:right w:val="none" w:sz="0" w:space="0" w:color="auto"/>
          </w:divBdr>
        </w:div>
        <w:div w:id="1166944926">
          <w:marLeft w:val="480"/>
          <w:marRight w:val="0"/>
          <w:marTop w:val="0"/>
          <w:marBottom w:val="0"/>
          <w:divBdr>
            <w:top w:val="none" w:sz="0" w:space="0" w:color="auto"/>
            <w:left w:val="none" w:sz="0" w:space="0" w:color="auto"/>
            <w:bottom w:val="none" w:sz="0" w:space="0" w:color="auto"/>
            <w:right w:val="none" w:sz="0" w:space="0" w:color="auto"/>
          </w:divBdr>
        </w:div>
        <w:div w:id="81995236">
          <w:marLeft w:val="480"/>
          <w:marRight w:val="0"/>
          <w:marTop w:val="0"/>
          <w:marBottom w:val="0"/>
          <w:divBdr>
            <w:top w:val="none" w:sz="0" w:space="0" w:color="auto"/>
            <w:left w:val="none" w:sz="0" w:space="0" w:color="auto"/>
            <w:bottom w:val="none" w:sz="0" w:space="0" w:color="auto"/>
            <w:right w:val="none" w:sz="0" w:space="0" w:color="auto"/>
          </w:divBdr>
        </w:div>
        <w:div w:id="1067725732">
          <w:marLeft w:val="480"/>
          <w:marRight w:val="0"/>
          <w:marTop w:val="0"/>
          <w:marBottom w:val="0"/>
          <w:divBdr>
            <w:top w:val="none" w:sz="0" w:space="0" w:color="auto"/>
            <w:left w:val="none" w:sz="0" w:space="0" w:color="auto"/>
            <w:bottom w:val="none" w:sz="0" w:space="0" w:color="auto"/>
            <w:right w:val="none" w:sz="0" w:space="0" w:color="auto"/>
          </w:divBdr>
        </w:div>
        <w:div w:id="932009316">
          <w:marLeft w:val="480"/>
          <w:marRight w:val="0"/>
          <w:marTop w:val="0"/>
          <w:marBottom w:val="0"/>
          <w:divBdr>
            <w:top w:val="none" w:sz="0" w:space="0" w:color="auto"/>
            <w:left w:val="none" w:sz="0" w:space="0" w:color="auto"/>
            <w:bottom w:val="none" w:sz="0" w:space="0" w:color="auto"/>
            <w:right w:val="none" w:sz="0" w:space="0" w:color="auto"/>
          </w:divBdr>
        </w:div>
        <w:div w:id="2143881085">
          <w:marLeft w:val="480"/>
          <w:marRight w:val="0"/>
          <w:marTop w:val="0"/>
          <w:marBottom w:val="0"/>
          <w:divBdr>
            <w:top w:val="none" w:sz="0" w:space="0" w:color="auto"/>
            <w:left w:val="none" w:sz="0" w:space="0" w:color="auto"/>
            <w:bottom w:val="none" w:sz="0" w:space="0" w:color="auto"/>
            <w:right w:val="none" w:sz="0" w:space="0" w:color="auto"/>
          </w:divBdr>
        </w:div>
        <w:div w:id="1051029982">
          <w:marLeft w:val="480"/>
          <w:marRight w:val="0"/>
          <w:marTop w:val="0"/>
          <w:marBottom w:val="0"/>
          <w:divBdr>
            <w:top w:val="none" w:sz="0" w:space="0" w:color="auto"/>
            <w:left w:val="none" w:sz="0" w:space="0" w:color="auto"/>
            <w:bottom w:val="none" w:sz="0" w:space="0" w:color="auto"/>
            <w:right w:val="none" w:sz="0" w:space="0" w:color="auto"/>
          </w:divBdr>
        </w:div>
        <w:div w:id="242420522">
          <w:marLeft w:val="480"/>
          <w:marRight w:val="0"/>
          <w:marTop w:val="0"/>
          <w:marBottom w:val="0"/>
          <w:divBdr>
            <w:top w:val="none" w:sz="0" w:space="0" w:color="auto"/>
            <w:left w:val="none" w:sz="0" w:space="0" w:color="auto"/>
            <w:bottom w:val="none" w:sz="0" w:space="0" w:color="auto"/>
            <w:right w:val="none" w:sz="0" w:space="0" w:color="auto"/>
          </w:divBdr>
        </w:div>
        <w:div w:id="1634484023">
          <w:marLeft w:val="480"/>
          <w:marRight w:val="0"/>
          <w:marTop w:val="0"/>
          <w:marBottom w:val="0"/>
          <w:divBdr>
            <w:top w:val="none" w:sz="0" w:space="0" w:color="auto"/>
            <w:left w:val="none" w:sz="0" w:space="0" w:color="auto"/>
            <w:bottom w:val="none" w:sz="0" w:space="0" w:color="auto"/>
            <w:right w:val="none" w:sz="0" w:space="0" w:color="auto"/>
          </w:divBdr>
        </w:div>
        <w:div w:id="902176447">
          <w:marLeft w:val="480"/>
          <w:marRight w:val="0"/>
          <w:marTop w:val="0"/>
          <w:marBottom w:val="0"/>
          <w:divBdr>
            <w:top w:val="none" w:sz="0" w:space="0" w:color="auto"/>
            <w:left w:val="none" w:sz="0" w:space="0" w:color="auto"/>
            <w:bottom w:val="none" w:sz="0" w:space="0" w:color="auto"/>
            <w:right w:val="none" w:sz="0" w:space="0" w:color="auto"/>
          </w:divBdr>
        </w:div>
        <w:div w:id="388506070">
          <w:marLeft w:val="480"/>
          <w:marRight w:val="0"/>
          <w:marTop w:val="0"/>
          <w:marBottom w:val="0"/>
          <w:divBdr>
            <w:top w:val="none" w:sz="0" w:space="0" w:color="auto"/>
            <w:left w:val="none" w:sz="0" w:space="0" w:color="auto"/>
            <w:bottom w:val="none" w:sz="0" w:space="0" w:color="auto"/>
            <w:right w:val="none" w:sz="0" w:space="0" w:color="auto"/>
          </w:divBdr>
        </w:div>
        <w:div w:id="325791716">
          <w:marLeft w:val="480"/>
          <w:marRight w:val="0"/>
          <w:marTop w:val="0"/>
          <w:marBottom w:val="0"/>
          <w:divBdr>
            <w:top w:val="none" w:sz="0" w:space="0" w:color="auto"/>
            <w:left w:val="none" w:sz="0" w:space="0" w:color="auto"/>
            <w:bottom w:val="none" w:sz="0" w:space="0" w:color="auto"/>
            <w:right w:val="none" w:sz="0" w:space="0" w:color="auto"/>
          </w:divBdr>
        </w:div>
        <w:div w:id="1539856612">
          <w:marLeft w:val="480"/>
          <w:marRight w:val="0"/>
          <w:marTop w:val="0"/>
          <w:marBottom w:val="0"/>
          <w:divBdr>
            <w:top w:val="none" w:sz="0" w:space="0" w:color="auto"/>
            <w:left w:val="none" w:sz="0" w:space="0" w:color="auto"/>
            <w:bottom w:val="none" w:sz="0" w:space="0" w:color="auto"/>
            <w:right w:val="none" w:sz="0" w:space="0" w:color="auto"/>
          </w:divBdr>
        </w:div>
        <w:div w:id="1125386305">
          <w:marLeft w:val="480"/>
          <w:marRight w:val="0"/>
          <w:marTop w:val="0"/>
          <w:marBottom w:val="0"/>
          <w:divBdr>
            <w:top w:val="none" w:sz="0" w:space="0" w:color="auto"/>
            <w:left w:val="none" w:sz="0" w:space="0" w:color="auto"/>
            <w:bottom w:val="none" w:sz="0" w:space="0" w:color="auto"/>
            <w:right w:val="none" w:sz="0" w:space="0" w:color="auto"/>
          </w:divBdr>
        </w:div>
        <w:div w:id="702709376">
          <w:marLeft w:val="480"/>
          <w:marRight w:val="0"/>
          <w:marTop w:val="0"/>
          <w:marBottom w:val="0"/>
          <w:divBdr>
            <w:top w:val="none" w:sz="0" w:space="0" w:color="auto"/>
            <w:left w:val="none" w:sz="0" w:space="0" w:color="auto"/>
            <w:bottom w:val="none" w:sz="0" w:space="0" w:color="auto"/>
            <w:right w:val="none" w:sz="0" w:space="0" w:color="auto"/>
          </w:divBdr>
        </w:div>
        <w:div w:id="284850221">
          <w:marLeft w:val="480"/>
          <w:marRight w:val="0"/>
          <w:marTop w:val="0"/>
          <w:marBottom w:val="0"/>
          <w:divBdr>
            <w:top w:val="none" w:sz="0" w:space="0" w:color="auto"/>
            <w:left w:val="none" w:sz="0" w:space="0" w:color="auto"/>
            <w:bottom w:val="none" w:sz="0" w:space="0" w:color="auto"/>
            <w:right w:val="none" w:sz="0" w:space="0" w:color="auto"/>
          </w:divBdr>
        </w:div>
        <w:div w:id="2061201079">
          <w:marLeft w:val="480"/>
          <w:marRight w:val="0"/>
          <w:marTop w:val="0"/>
          <w:marBottom w:val="0"/>
          <w:divBdr>
            <w:top w:val="none" w:sz="0" w:space="0" w:color="auto"/>
            <w:left w:val="none" w:sz="0" w:space="0" w:color="auto"/>
            <w:bottom w:val="none" w:sz="0" w:space="0" w:color="auto"/>
            <w:right w:val="none" w:sz="0" w:space="0" w:color="auto"/>
          </w:divBdr>
        </w:div>
        <w:div w:id="2067096816">
          <w:marLeft w:val="480"/>
          <w:marRight w:val="0"/>
          <w:marTop w:val="0"/>
          <w:marBottom w:val="0"/>
          <w:divBdr>
            <w:top w:val="none" w:sz="0" w:space="0" w:color="auto"/>
            <w:left w:val="none" w:sz="0" w:space="0" w:color="auto"/>
            <w:bottom w:val="none" w:sz="0" w:space="0" w:color="auto"/>
            <w:right w:val="none" w:sz="0" w:space="0" w:color="auto"/>
          </w:divBdr>
        </w:div>
        <w:div w:id="1848596839">
          <w:marLeft w:val="480"/>
          <w:marRight w:val="0"/>
          <w:marTop w:val="0"/>
          <w:marBottom w:val="0"/>
          <w:divBdr>
            <w:top w:val="none" w:sz="0" w:space="0" w:color="auto"/>
            <w:left w:val="none" w:sz="0" w:space="0" w:color="auto"/>
            <w:bottom w:val="none" w:sz="0" w:space="0" w:color="auto"/>
            <w:right w:val="none" w:sz="0" w:space="0" w:color="auto"/>
          </w:divBdr>
        </w:div>
        <w:div w:id="2040163298">
          <w:marLeft w:val="480"/>
          <w:marRight w:val="0"/>
          <w:marTop w:val="0"/>
          <w:marBottom w:val="0"/>
          <w:divBdr>
            <w:top w:val="none" w:sz="0" w:space="0" w:color="auto"/>
            <w:left w:val="none" w:sz="0" w:space="0" w:color="auto"/>
            <w:bottom w:val="none" w:sz="0" w:space="0" w:color="auto"/>
            <w:right w:val="none" w:sz="0" w:space="0" w:color="auto"/>
          </w:divBdr>
        </w:div>
      </w:divsChild>
    </w:div>
    <w:div w:id="1781997052">
      <w:bodyDiv w:val="1"/>
      <w:marLeft w:val="0"/>
      <w:marRight w:val="0"/>
      <w:marTop w:val="0"/>
      <w:marBottom w:val="0"/>
      <w:divBdr>
        <w:top w:val="none" w:sz="0" w:space="0" w:color="auto"/>
        <w:left w:val="none" w:sz="0" w:space="0" w:color="auto"/>
        <w:bottom w:val="none" w:sz="0" w:space="0" w:color="auto"/>
        <w:right w:val="none" w:sz="0" w:space="0" w:color="auto"/>
      </w:divBdr>
    </w:div>
    <w:div w:id="1783453352">
      <w:bodyDiv w:val="1"/>
      <w:marLeft w:val="0"/>
      <w:marRight w:val="0"/>
      <w:marTop w:val="0"/>
      <w:marBottom w:val="0"/>
      <w:divBdr>
        <w:top w:val="none" w:sz="0" w:space="0" w:color="auto"/>
        <w:left w:val="none" w:sz="0" w:space="0" w:color="auto"/>
        <w:bottom w:val="none" w:sz="0" w:space="0" w:color="auto"/>
        <w:right w:val="none" w:sz="0" w:space="0" w:color="auto"/>
      </w:divBdr>
    </w:div>
    <w:div w:id="1784034281">
      <w:bodyDiv w:val="1"/>
      <w:marLeft w:val="0"/>
      <w:marRight w:val="0"/>
      <w:marTop w:val="0"/>
      <w:marBottom w:val="0"/>
      <w:divBdr>
        <w:top w:val="none" w:sz="0" w:space="0" w:color="auto"/>
        <w:left w:val="none" w:sz="0" w:space="0" w:color="auto"/>
        <w:bottom w:val="none" w:sz="0" w:space="0" w:color="auto"/>
        <w:right w:val="none" w:sz="0" w:space="0" w:color="auto"/>
      </w:divBdr>
    </w:div>
    <w:div w:id="1784423264">
      <w:bodyDiv w:val="1"/>
      <w:marLeft w:val="0"/>
      <w:marRight w:val="0"/>
      <w:marTop w:val="0"/>
      <w:marBottom w:val="0"/>
      <w:divBdr>
        <w:top w:val="none" w:sz="0" w:space="0" w:color="auto"/>
        <w:left w:val="none" w:sz="0" w:space="0" w:color="auto"/>
        <w:bottom w:val="none" w:sz="0" w:space="0" w:color="auto"/>
        <w:right w:val="none" w:sz="0" w:space="0" w:color="auto"/>
      </w:divBdr>
    </w:div>
    <w:div w:id="1784567948">
      <w:bodyDiv w:val="1"/>
      <w:marLeft w:val="0"/>
      <w:marRight w:val="0"/>
      <w:marTop w:val="0"/>
      <w:marBottom w:val="0"/>
      <w:divBdr>
        <w:top w:val="none" w:sz="0" w:space="0" w:color="auto"/>
        <w:left w:val="none" w:sz="0" w:space="0" w:color="auto"/>
        <w:bottom w:val="none" w:sz="0" w:space="0" w:color="auto"/>
        <w:right w:val="none" w:sz="0" w:space="0" w:color="auto"/>
      </w:divBdr>
    </w:div>
    <w:div w:id="1785298937">
      <w:bodyDiv w:val="1"/>
      <w:marLeft w:val="0"/>
      <w:marRight w:val="0"/>
      <w:marTop w:val="0"/>
      <w:marBottom w:val="0"/>
      <w:divBdr>
        <w:top w:val="none" w:sz="0" w:space="0" w:color="auto"/>
        <w:left w:val="none" w:sz="0" w:space="0" w:color="auto"/>
        <w:bottom w:val="none" w:sz="0" w:space="0" w:color="auto"/>
        <w:right w:val="none" w:sz="0" w:space="0" w:color="auto"/>
      </w:divBdr>
    </w:div>
    <w:div w:id="1785615553">
      <w:bodyDiv w:val="1"/>
      <w:marLeft w:val="0"/>
      <w:marRight w:val="0"/>
      <w:marTop w:val="0"/>
      <w:marBottom w:val="0"/>
      <w:divBdr>
        <w:top w:val="none" w:sz="0" w:space="0" w:color="auto"/>
        <w:left w:val="none" w:sz="0" w:space="0" w:color="auto"/>
        <w:bottom w:val="none" w:sz="0" w:space="0" w:color="auto"/>
        <w:right w:val="none" w:sz="0" w:space="0" w:color="auto"/>
      </w:divBdr>
    </w:div>
    <w:div w:id="1785923134">
      <w:bodyDiv w:val="1"/>
      <w:marLeft w:val="0"/>
      <w:marRight w:val="0"/>
      <w:marTop w:val="0"/>
      <w:marBottom w:val="0"/>
      <w:divBdr>
        <w:top w:val="none" w:sz="0" w:space="0" w:color="auto"/>
        <w:left w:val="none" w:sz="0" w:space="0" w:color="auto"/>
        <w:bottom w:val="none" w:sz="0" w:space="0" w:color="auto"/>
        <w:right w:val="none" w:sz="0" w:space="0" w:color="auto"/>
      </w:divBdr>
    </w:div>
    <w:div w:id="1786193244">
      <w:bodyDiv w:val="1"/>
      <w:marLeft w:val="0"/>
      <w:marRight w:val="0"/>
      <w:marTop w:val="0"/>
      <w:marBottom w:val="0"/>
      <w:divBdr>
        <w:top w:val="none" w:sz="0" w:space="0" w:color="auto"/>
        <w:left w:val="none" w:sz="0" w:space="0" w:color="auto"/>
        <w:bottom w:val="none" w:sz="0" w:space="0" w:color="auto"/>
        <w:right w:val="none" w:sz="0" w:space="0" w:color="auto"/>
      </w:divBdr>
    </w:div>
    <w:div w:id="1786658020">
      <w:bodyDiv w:val="1"/>
      <w:marLeft w:val="0"/>
      <w:marRight w:val="0"/>
      <w:marTop w:val="0"/>
      <w:marBottom w:val="0"/>
      <w:divBdr>
        <w:top w:val="none" w:sz="0" w:space="0" w:color="auto"/>
        <w:left w:val="none" w:sz="0" w:space="0" w:color="auto"/>
        <w:bottom w:val="none" w:sz="0" w:space="0" w:color="auto"/>
        <w:right w:val="none" w:sz="0" w:space="0" w:color="auto"/>
      </w:divBdr>
    </w:div>
    <w:div w:id="1787039303">
      <w:bodyDiv w:val="1"/>
      <w:marLeft w:val="0"/>
      <w:marRight w:val="0"/>
      <w:marTop w:val="0"/>
      <w:marBottom w:val="0"/>
      <w:divBdr>
        <w:top w:val="none" w:sz="0" w:space="0" w:color="auto"/>
        <w:left w:val="none" w:sz="0" w:space="0" w:color="auto"/>
        <w:bottom w:val="none" w:sz="0" w:space="0" w:color="auto"/>
        <w:right w:val="none" w:sz="0" w:space="0" w:color="auto"/>
      </w:divBdr>
    </w:div>
    <w:div w:id="1787236128">
      <w:bodyDiv w:val="1"/>
      <w:marLeft w:val="0"/>
      <w:marRight w:val="0"/>
      <w:marTop w:val="0"/>
      <w:marBottom w:val="0"/>
      <w:divBdr>
        <w:top w:val="none" w:sz="0" w:space="0" w:color="auto"/>
        <w:left w:val="none" w:sz="0" w:space="0" w:color="auto"/>
        <w:bottom w:val="none" w:sz="0" w:space="0" w:color="auto"/>
        <w:right w:val="none" w:sz="0" w:space="0" w:color="auto"/>
      </w:divBdr>
    </w:div>
    <w:div w:id="1787775401">
      <w:bodyDiv w:val="1"/>
      <w:marLeft w:val="0"/>
      <w:marRight w:val="0"/>
      <w:marTop w:val="0"/>
      <w:marBottom w:val="0"/>
      <w:divBdr>
        <w:top w:val="none" w:sz="0" w:space="0" w:color="auto"/>
        <w:left w:val="none" w:sz="0" w:space="0" w:color="auto"/>
        <w:bottom w:val="none" w:sz="0" w:space="0" w:color="auto"/>
        <w:right w:val="none" w:sz="0" w:space="0" w:color="auto"/>
      </w:divBdr>
    </w:div>
    <w:div w:id="1788114801">
      <w:bodyDiv w:val="1"/>
      <w:marLeft w:val="0"/>
      <w:marRight w:val="0"/>
      <w:marTop w:val="0"/>
      <w:marBottom w:val="0"/>
      <w:divBdr>
        <w:top w:val="none" w:sz="0" w:space="0" w:color="auto"/>
        <w:left w:val="none" w:sz="0" w:space="0" w:color="auto"/>
        <w:bottom w:val="none" w:sz="0" w:space="0" w:color="auto"/>
        <w:right w:val="none" w:sz="0" w:space="0" w:color="auto"/>
      </w:divBdr>
    </w:div>
    <w:div w:id="1788306803">
      <w:bodyDiv w:val="1"/>
      <w:marLeft w:val="0"/>
      <w:marRight w:val="0"/>
      <w:marTop w:val="0"/>
      <w:marBottom w:val="0"/>
      <w:divBdr>
        <w:top w:val="none" w:sz="0" w:space="0" w:color="auto"/>
        <w:left w:val="none" w:sz="0" w:space="0" w:color="auto"/>
        <w:bottom w:val="none" w:sz="0" w:space="0" w:color="auto"/>
        <w:right w:val="none" w:sz="0" w:space="0" w:color="auto"/>
      </w:divBdr>
    </w:div>
    <w:div w:id="1788743032">
      <w:bodyDiv w:val="1"/>
      <w:marLeft w:val="0"/>
      <w:marRight w:val="0"/>
      <w:marTop w:val="0"/>
      <w:marBottom w:val="0"/>
      <w:divBdr>
        <w:top w:val="none" w:sz="0" w:space="0" w:color="auto"/>
        <w:left w:val="none" w:sz="0" w:space="0" w:color="auto"/>
        <w:bottom w:val="none" w:sz="0" w:space="0" w:color="auto"/>
        <w:right w:val="none" w:sz="0" w:space="0" w:color="auto"/>
      </w:divBdr>
    </w:div>
    <w:div w:id="1789549201">
      <w:bodyDiv w:val="1"/>
      <w:marLeft w:val="0"/>
      <w:marRight w:val="0"/>
      <w:marTop w:val="0"/>
      <w:marBottom w:val="0"/>
      <w:divBdr>
        <w:top w:val="none" w:sz="0" w:space="0" w:color="auto"/>
        <w:left w:val="none" w:sz="0" w:space="0" w:color="auto"/>
        <w:bottom w:val="none" w:sz="0" w:space="0" w:color="auto"/>
        <w:right w:val="none" w:sz="0" w:space="0" w:color="auto"/>
      </w:divBdr>
    </w:div>
    <w:div w:id="1790204727">
      <w:bodyDiv w:val="1"/>
      <w:marLeft w:val="0"/>
      <w:marRight w:val="0"/>
      <w:marTop w:val="0"/>
      <w:marBottom w:val="0"/>
      <w:divBdr>
        <w:top w:val="none" w:sz="0" w:space="0" w:color="auto"/>
        <w:left w:val="none" w:sz="0" w:space="0" w:color="auto"/>
        <w:bottom w:val="none" w:sz="0" w:space="0" w:color="auto"/>
        <w:right w:val="none" w:sz="0" w:space="0" w:color="auto"/>
      </w:divBdr>
    </w:div>
    <w:div w:id="1790317687">
      <w:bodyDiv w:val="1"/>
      <w:marLeft w:val="0"/>
      <w:marRight w:val="0"/>
      <w:marTop w:val="0"/>
      <w:marBottom w:val="0"/>
      <w:divBdr>
        <w:top w:val="none" w:sz="0" w:space="0" w:color="auto"/>
        <w:left w:val="none" w:sz="0" w:space="0" w:color="auto"/>
        <w:bottom w:val="none" w:sz="0" w:space="0" w:color="auto"/>
        <w:right w:val="none" w:sz="0" w:space="0" w:color="auto"/>
      </w:divBdr>
    </w:div>
    <w:div w:id="1790933515">
      <w:bodyDiv w:val="1"/>
      <w:marLeft w:val="0"/>
      <w:marRight w:val="0"/>
      <w:marTop w:val="0"/>
      <w:marBottom w:val="0"/>
      <w:divBdr>
        <w:top w:val="none" w:sz="0" w:space="0" w:color="auto"/>
        <w:left w:val="none" w:sz="0" w:space="0" w:color="auto"/>
        <w:bottom w:val="none" w:sz="0" w:space="0" w:color="auto"/>
        <w:right w:val="none" w:sz="0" w:space="0" w:color="auto"/>
      </w:divBdr>
    </w:div>
    <w:div w:id="1790975261">
      <w:bodyDiv w:val="1"/>
      <w:marLeft w:val="0"/>
      <w:marRight w:val="0"/>
      <w:marTop w:val="0"/>
      <w:marBottom w:val="0"/>
      <w:divBdr>
        <w:top w:val="none" w:sz="0" w:space="0" w:color="auto"/>
        <w:left w:val="none" w:sz="0" w:space="0" w:color="auto"/>
        <w:bottom w:val="none" w:sz="0" w:space="0" w:color="auto"/>
        <w:right w:val="none" w:sz="0" w:space="0" w:color="auto"/>
      </w:divBdr>
    </w:div>
    <w:div w:id="1791972736">
      <w:bodyDiv w:val="1"/>
      <w:marLeft w:val="0"/>
      <w:marRight w:val="0"/>
      <w:marTop w:val="0"/>
      <w:marBottom w:val="0"/>
      <w:divBdr>
        <w:top w:val="none" w:sz="0" w:space="0" w:color="auto"/>
        <w:left w:val="none" w:sz="0" w:space="0" w:color="auto"/>
        <w:bottom w:val="none" w:sz="0" w:space="0" w:color="auto"/>
        <w:right w:val="none" w:sz="0" w:space="0" w:color="auto"/>
      </w:divBdr>
    </w:div>
    <w:div w:id="1792556425">
      <w:bodyDiv w:val="1"/>
      <w:marLeft w:val="0"/>
      <w:marRight w:val="0"/>
      <w:marTop w:val="0"/>
      <w:marBottom w:val="0"/>
      <w:divBdr>
        <w:top w:val="none" w:sz="0" w:space="0" w:color="auto"/>
        <w:left w:val="none" w:sz="0" w:space="0" w:color="auto"/>
        <w:bottom w:val="none" w:sz="0" w:space="0" w:color="auto"/>
        <w:right w:val="none" w:sz="0" w:space="0" w:color="auto"/>
      </w:divBdr>
    </w:div>
    <w:div w:id="1793016285">
      <w:bodyDiv w:val="1"/>
      <w:marLeft w:val="0"/>
      <w:marRight w:val="0"/>
      <w:marTop w:val="0"/>
      <w:marBottom w:val="0"/>
      <w:divBdr>
        <w:top w:val="none" w:sz="0" w:space="0" w:color="auto"/>
        <w:left w:val="none" w:sz="0" w:space="0" w:color="auto"/>
        <w:bottom w:val="none" w:sz="0" w:space="0" w:color="auto"/>
        <w:right w:val="none" w:sz="0" w:space="0" w:color="auto"/>
      </w:divBdr>
    </w:div>
    <w:div w:id="1793093406">
      <w:bodyDiv w:val="1"/>
      <w:marLeft w:val="0"/>
      <w:marRight w:val="0"/>
      <w:marTop w:val="0"/>
      <w:marBottom w:val="0"/>
      <w:divBdr>
        <w:top w:val="none" w:sz="0" w:space="0" w:color="auto"/>
        <w:left w:val="none" w:sz="0" w:space="0" w:color="auto"/>
        <w:bottom w:val="none" w:sz="0" w:space="0" w:color="auto"/>
        <w:right w:val="none" w:sz="0" w:space="0" w:color="auto"/>
      </w:divBdr>
    </w:div>
    <w:div w:id="1793132150">
      <w:bodyDiv w:val="1"/>
      <w:marLeft w:val="0"/>
      <w:marRight w:val="0"/>
      <w:marTop w:val="0"/>
      <w:marBottom w:val="0"/>
      <w:divBdr>
        <w:top w:val="none" w:sz="0" w:space="0" w:color="auto"/>
        <w:left w:val="none" w:sz="0" w:space="0" w:color="auto"/>
        <w:bottom w:val="none" w:sz="0" w:space="0" w:color="auto"/>
        <w:right w:val="none" w:sz="0" w:space="0" w:color="auto"/>
      </w:divBdr>
    </w:div>
    <w:div w:id="1793132673">
      <w:bodyDiv w:val="1"/>
      <w:marLeft w:val="0"/>
      <w:marRight w:val="0"/>
      <w:marTop w:val="0"/>
      <w:marBottom w:val="0"/>
      <w:divBdr>
        <w:top w:val="none" w:sz="0" w:space="0" w:color="auto"/>
        <w:left w:val="none" w:sz="0" w:space="0" w:color="auto"/>
        <w:bottom w:val="none" w:sz="0" w:space="0" w:color="auto"/>
        <w:right w:val="none" w:sz="0" w:space="0" w:color="auto"/>
      </w:divBdr>
    </w:div>
    <w:div w:id="1793211134">
      <w:bodyDiv w:val="1"/>
      <w:marLeft w:val="0"/>
      <w:marRight w:val="0"/>
      <w:marTop w:val="0"/>
      <w:marBottom w:val="0"/>
      <w:divBdr>
        <w:top w:val="none" w:sz="0" w:space="0" w:color="auto"/>
        <w:left w:val="none" w:sz="0" w:space="0" w:color="auto"/>
        <w:bottom w:val="none" w:sz="0" w:space="0" w:color="auto"/>
        <w:right w:val="none" w:sz="0" w:space="0" w:color="auto"/>
      </w:divBdr>
    </w:div>
    <w:div w:id="1793748585">
      <w:bodyDiv w:val="1"/>
      <w:marLeft w:val="0"/>
      <w:marRight w:val="0"/>
      <w:marTop w:val="0"/>
      <w:marBottom w:val="0"/>
      <w:divBdr>
        <w:top w:val="none" w:sz="0" w:space="0" w:color="auto"/>
        <w:left w:val="none" w:sz="0" w:space="0" w:color="auto"/>
        <w:bottom w:val="none" w:sz="0" w:space="0" w:color="auto"/>
        <w:right w:val="none" w:sz="0" w:space="0" w:color="auto"/>
      </w:divBdr>
    </w:div>
    <w:div w:id="1794012618">
      <w:bodyDiv w:val="1"/>
      <w:marLeft w:val="0"/>
      <w:marRight w:val="0"/>
      <w:marTop w:val="0"/>
      <w:marBottom w:val="0"/>
      <w:divBdr>
        <w:top w:val="none" w:sz="0" w:space="0" w:color="auto"/>
        <w:left w:val="none" w:sz="0" w:space="0" w:color="auto"/>
        <w:bottom w:val="none" w:sz="0" w:space="0" w:color="auto"/>
        <w:right w:val="none" w:sz="0" w:space="0" w:color="auto"/>
      </w:divBdr>
    </w:div>
    <w:div w:id="1794598103">
      <w:bodyDiv w:val="1"/>
      <w:marLeft w:val="0"/>
      <w:marRight w:val="0"/>
      <w:marTop w:val="0"/>
      <w:marBottom w:val="0"/>
      <w:divBdr>
        <w:top w:val="none" w:sz="0" w:space="0" w:color="auto"/>
        <w:left w:val="none" w:sz="0" w:space="0" w:color="auto"/>
        <w:bottom w:val="none" w:sz="0" w:space="0" w:color="auto"/>
        <w:right w:val="none" w:sz="0" w:space="0" w:color="auto"/>
      </w:divBdr>
    </w:div>
    <w:div w:id="1794787175">
      <w:bodyDiv w:val="1"/>
      <w:marLeft w:val="0"/>
      <w:marRight w:val="0"/>
      <w:marTop w:val="0"/>
      <w:marBottom w:val="0"/>
      <w:divBdr>
        <w:top w:val="none" w:sz="0" w:space="0" w:color="auto"/>
        <w:left w:val="none" w:sz="0" w:space="0" w:color="auto"/>
        <w:bottom w:val="none" w:sz="0" w:space="0" w:color="auto"/>
        <w:right w:val="none" w:sz="0" w:space="0" w:color="auto"/>
      </w:divBdr>
    </w:div>
    <w:div w:id="1794859828">
      <w:bodyDiv w:val="1"/>
      <w:marLeft w:val="0"/>
      <w:marRight w:val="0"/>
      <w:marTop w:val="0"/>
      <w:marBottom w:val="0"/>
      <w:divBdr>
        <w:top w:val="none" w:sz="0" w:space="0" w:color="auto"/>
        <w:left w:val="none" w:sz="0" w:space="0" w:color="auto"/>
        <w:bottom w:val="none" w:sz="0" w:space="0" w:color="auto"/>
        <w:right w:val="none" w:sz="0" w:space="0" w:color="auto"/>
      </w:divBdr>
    </w:div>
    <w:div w:id="1794905376">
      <w:bodyDiv w:val="1"/>
      <w:marLeft w:val="0"/>
      <w:marRight w:val="0"/>
      <w:marTop w:val="0"/>
      <w:marBottom w:val="0"/>
      <w:divBdr>
        <w:top w:val="none" w:sz="0" w:space="0" w:color="auto"/>
        <w:left w:val="none" w:sz="0" w:space="0" w:color="auto"/>
        <w:bottom w:val="none" w:sz="0" w:space="0" w:color="auto"/>
        <w:right w:val="none" w:sz="0" w:space="0" w:color="auto"/>
      </w:divBdr>
    </w:div>
    <w:div w:id="1795513889">
      <w:bodyDiv w:val="1"/>
      <w:marLeft w:val="0"/>
      <w:marRight w:val="0"/>
      <w:marTop w:val="0"/>
      <w:marBottom w:val="0"/>
      <w:divBdr>
        <w:top w:val="none" w:sz="0" w:space="0" w:color="auto"/>
        <w:left w:val="none" w:sz="0" w:space="0" w:color="auto"/>
        <w:bottom w:val="none" w:sz="0" w:space="0" w:color="auto"/>
        <w:right w:val="none" w:sz="0" w:space="0" w:color="auto"/>
      </w:divBdr>
    </w:div>
    <w:div w:id="1796363127">
      <w:bodyDiv w:val="1"/>
      <w:marLeft w:val="0"/>
      <w:marRight w:val="0"/>
      <w:marTop w:val="0"/>
      <w:marBottom w:val="0"/>
      <w:divBdr>
        <w:top w:val="none" w:sz="0" w:space="0" w:color="auto"/>
        <w:left w:val="none" w:sz="0" w:space="0" w:color="auto"/>
        <w:bottom w:val="none" w:sz="0" w:space="0" w:color="auto"/>
        <w:right w:val="none" w:sz="0" w:space="0" w:color="auto"/>
      </w:divBdr>
    </w:div>
    <w:div w:id="1796558309">
      <w:bodyDiv w:val="1"/>
      <w:marLeft w:val="0"/>
      <w:marRight w:val="0"/>
      <w:marTop w:val="0"/>
      <w:marBottom w:val="0"/>
      <w:divBdr>
        <w:top w:val="none" w:sz="0" w:space="0" w:color="auto"/>
        <w:left w:val="none" w:sz="0" w:space="0" w:color="auto"/>
        <w:bottom w:val="none" w:sz="0" w:space="0" w:color="auto"/>
        <w:right w:val="none" w:sz="0" w:space="0" w:color="auto"/>
      </w:divBdr>
    </w:div>
    <w:div w:id="1797024991">
      <w:bodyDiv w:val="1"/>
      <w:marLeft w:val="0"/>
      <w:marRight w:val="0"/>
      <w:marTop w:val="0"/>
      <w:marBottom w:val="0"/>
      <w:divBdr>
        <w:top w:val="none" w:sz="0" w:space="0" w:color="auto"/>
        <w:left w:val="none" w:sz="0" w:space="0" w:color="auto"/>
        <w:bottom w:val="none" w:sz="0" w:space="0" w:color="auto"/>
        <w:right w:val="none" w:sz="0" w:space="0" w:color="auto"/>
      </w:divBdr>
    </w:div>
    <w:div w:id="1797262193">
      <w:bodyDiv w:val="1"/>
      <w:marLeft w:val="0"/>
      <w:marRight w:val="0"/>
      <w:marTop w:val="0"/>
      <w:marBottom w:val="0"/>
      <w:divBdr>
        <w:top w:val="none" w:sz="0" w:space="0" w:color="auto"/>
        <w:left w:val="none" w:sz="0" w:space="0" w:color="auto"/>
        <w:bottom w:val="none" w:sz="0" w:space="0" w:color="auto"/>
        <w:right w:val="none" w:sz="0" w:space="0" w:color="auto"/>
      </w:divBdr>
    </w:div>
    <w:div w:id="1798526802">
      <w:bodyDiv w:val="1"/>
      <w:marLeft w:val="0"/>
      <w:marRight w:val="0"/>
      <w:marTop w:val="0"/>
      <w:marBottom w:val="0"/>
      <w:divBdr>
        <w:top w:val="none" w:sz="0" w:space="0" w:color="auto"/>
        <w:left w:val="none" w:sz="0" w:space="0" w:color="auto"/>
        <w:bottom w:val="none" w:sz="0" w:space="0" w:color="auto"/>
        <w:right w:val="none" w:sz="0" w:space="0" w:color="auto"/>
      </w:divBdr>
    </w:div>
    <w:div w:id="1799179996">
      <w:bodyDiv w:val="1"/>
      <w:marLeft w:val="0"/>
      <w:marRight w:val="0"/>
      <w:marTop w:val="0"/>
      <w:marBottom w:val="0"/>
      <w:divBdr>
        <w:top w:val="none" w:sz="0" w:space="0" w:color="auto"/>
        <w:left w:val="none" w:sz="0" w:space="0" w:color="auto"/>
        <w:bottom w:val="none" w:sz="0" w:space="0" w:color="auto"/>
        <w:right w:val="none" w:sz="0" w:space="0" w:color="auto"/>
      </w:divBdr>
    </w:div>
    <w:div w:id="1799519933">
      <w:bodyDiv w:val="1"/>
      <w:marLeft w:val="0"/>
      <w:marRight w:val="0"/>
      <w:marTop w:val="0"/>
      <w:marBottom w:val="0"/>
      <w:divBdr>
        <w:top w:val="none" w:sz="0" w:space="0" w:color="auto"/>
        <w:left w:val="none" w:sz="0" w:space="0" w:color="auto"/>
        <w:bottom w:val="none" w:sz="0" w:space="0" w:color="auto"/>
        <w:right w:val="none" w:sz="0" w:space="0" w:color="auto"/>
      </w:divBdr>
    </w:div>
    <w:div w:id="1799646737">
      <w:bodyDiv w:val="1"/>
      <w:marLeft w:val="0"/>
      <w:marRight w:val="0"/>
      <w:marTop w:val="0"/>
      <w:marBottom w:val="0"/>
      <w:divBdr>
        <w:top w:val="none" w:sz="0" w:space="0" w:color="auto"/>
        <w:left w:val="none" w:sz="0" w:space="0" w:color="auto"/>
        <w:bottom w:val="none" w:sz="0" w:space="0" w:color="auto"/>
        <w:right w:val="none" w:sz="0" w:space="0" w:color="auto"/>
      </w:divBdr>
    </w:div>
    <w:div w:id="1799836271">
      <w:bodyDiv w:val="1"/>
      <w:marLeft w:val="0"/>
      <w:marRight w:val="0"/>
      <w:marTop w:val="0"/>
      <w:marBottom w:val="0"/>
      <w:divBdr>
        <w:top w:val="none" w:sz="0" w:space="0" w:color="auto"/>
        <w:left w:val="none" w:sz="0" w:space="0" w:color="auto"/>
        <w:bottom w:val="none" w:sz="0" w:space="0" w:color="auto"/>
        <w:right w:val="none" w:sz="0" w:space="0" w:color="auto"/>
      </w:divBdr>
    </w:div>
    <w:div w:id="1800420270">
      <w:bodyDiv w:val="1"/>
      <w:marLeft w:val="0"/>
      <w:marRight w:val="0"/>
      <w:marTop w:val="0"/>
      <w:marBottom w:val="0"/>
      <w:divBdr>
        <w:top w:val="none" w:sz="0" w:space="0" w:color="auto"/>
        <w:left w:val="none" w:sz="0" w:space="0" w:color="auto"/>
        <w:bottom w:val="none" w:sz="0" w:space="0" w:color="auto"/>
        <w:right w:val="none" w:sz="0" w:space="0" w:color="auto"/>
      </w:divBdr>
    </w:div>
    <w:div w:id="1800538163">
      <w:bodyDiv w:val="1"/>
      <w:marLeft w:val="0"/>
      <w:marRight w:val="0"/>
      <w:marTop w:val="0"/>
      <w:marBottom w:val="0"/>
      <w:divBdr>
        <w:top w:val="none" w:sz="0" w:space="0" w:color="auto"/>
        <w:left w:val="none" w:sz="0" w:space="0" w:color="auto"/>
        <w:bottom w:val="none" w:sz="0" w:space="0" w:color="auto"/>
        <w:right w:val="none" w:sz="0" w:space="0" w:color="auto"/>
      </w:divBdr>
    </w:div>
    <w:div w:id="1800798240">
      <w:bodyDiv w:val="1"/>
      <w:marLeft w:val="0"/>
      <w:marRight w:val="0"/>
      <w:marTop w:val="0"/>
      <w:marBottom w:val="0"/>
      <w:divBdr>
        <w:top w:val="none" w:sz="0" w:space="0" w:color="auto"/>
        <w:left w:val="none" w:sz="0" w:space="0" w:color="auto"/>
        <w:bottom w:val="none" w:sz="0" w:space="0" w:color="auto"/>
        <w:right w:val="none" w:sz="0" w:space="0" w:color="auto"/>
      </w:divBdr>
    </w:div>
    <w:div w:id="1801530211">
      <w:bodyDiv w:val="1"/>
      <w:marLeft w:val="0"/>
      <w:marRight w:val="0"/>
      <w:marTop w:val="0"/>
      <w:marBottom w:val="0"/>
      <w:divBdr>
        <w:top w:val="none" w:sz="0" w:space="0" w:color="auto"/>
        <w:left w:val="none" w:sz="0" w:space="0" w:color="auto"/>
        <w:bottom w:val="none" w:sz="0" w:space="0" w:color="auto"/>
        <w:right w:val="none" w:sz="0" w:space="0" w:color="auto"/>
      </w:divBdr>
    </w:div>
    <w:div w:id="1801536890">
      <w:bodyDiv w:val="1"/>
      <w:marLeft w:val="0"/>
      <w:marRight w:val="0"/>
      <w:marTop w:val="0"/>
      <w:marBottom w:val="0"/>
      <w:divBdr>
        <w:top w:val="none" w:sz="0" w:space="0" w:color="auto"/>
        <w:left w:val="none" w:sz="0" w:space="0" w:color="auto"/>
        <w:bottom w:val="none" w:sz="0" w:space="0" w:color="auto"/>
        <w:right w:val="none" w:sz="0" w:space="0" w:color="auto"/>
      </w:divBdr>
    </w:div>
    <w:div w:id="1802384395">
      <w:bodyDiv w:val="1"/>
      <w:marLeft w:val="0"/>
      <w:marRight w:val="0"/>
      <w:marTop w:val="0"/>
      <w:marBottom w:val="0"/>
      <w:divBdr>
        <w:top w:val="none" w:sz="0" w:space="0" w:color="auto"/>
        <w:left w:val="none" w:sz="0" w:space="0" w:color="auto"/>
        <w:bottom w:val="none" w:sz="0" w:space="0" w:color="auto"/>
        <w:right w:val="none" w:sz="0" w:space="0" w:color="auto"/>
      </w:divBdr>
    </w:div>
    <w:div w:id="1802528134">
      <w:bodyDiv w:val="1"/>
      <w:marLeft w:val="0"/>
      <w:marRight w:val="0"/>
      <w:marTop w:val="0"/>
      <w:marBottom w:val="0"/>
      <w:divBdr>
        <w:top w:val="none" w:sz="0" w:space="0" w:color="auto"/>
        <w:left w:val="none" w:sz="0" w:space="0" w:color="auto"/>
        <w:bottom w:val="none" w:sz="0" w:space="0" w:color="auto"/>
        <w:right w:val="none" w:sz="0" w:space="0" w:color="auto"/>
      </w:divBdr>
    </w:div>
    <w:div w:id="1802721939">
      <w:bodyDiv w:val="1"/>
      <w:marLeft w:val="0"/>
      <w:marRight w:val="0"/>
      <w:marTop w:val="0"/>
      <w:marBottom w:val="0"/>
      <w:divBdr>
        <w:top w:val="none" w:sz="0" w:space="0" w:color="auto"/>
        <w:left w:val="none" w:sz="0" w:space="0" w:color="auto"/>
        <w:bottom w:val="none" w:sz="0" w:space="0" w:color="auto"/>
        <w:right w:val="none" w:sz="0" w:space="0" w:color="auto"/>
      </w:divBdr>
    </w:div>
    <w:div w:id="1802725557">
      <w:bodyDiv w:val="1"/>
      <w:marLeft w:val="0"/>
      <w:marRight w:val="0"/>
      <w:marTop w:val="0"/>
      <w:marBottom w:val="0"/>
      <w:divBdr>
        <w:top w:val="none" w:sz="0" w:space="0" w:color="auto"/>
        <w:left w:val="none" w:sz="0" w:space="0" w:color="auto"/>
        <w:bottom w:val="none" w:sz="0" w:space="0" w:color="auto"/>
        <w:right w:val="none" w:sz="0" w:space="0" w:color="auto"/>
      </w:divBdr>
    </w:div>
    <w:div w:id="1802846835">
      <w:bodyDiv w:val="1"/>
      <w:marLeft w:val="0"/>
      <w:marRight w:val="0"/>
      <w:marTop w:val="0"/>
      <w:marBottom w:val="0"/>
      <w:divBdr>
        <w:top w:val="none" w:sz="0" w:space="0" w:color="auto"/>
        <w:left w:val="none" w:sz="0" w:space="0" w:color="auto"/>
        <w:bottom w:val="none" w:sz="0" w:space="0" w:color="auto"/>
        <w:right w:val="none" w:sz="0" w:space="0" w:color="auto"/>
      </w:divBdr>
    </w:div>
    <w:div w:id="1803112432">
      <w:bodyDiv w:val="1"/>
      <w:marLeft w:val="0"/>
      <w:marRight w:val="0"/>
      <w:marTop w:val="0"/>
      <w:marBottom w:val="0"/>
      <w:divBdr>
        <w:top w:val="none" w:sz="0" w:space="0" w:color="auto"/>
        <w:left w:val="none" w:sz="0" w:space="0" w:color="auto"/>
        <w:bottom w:val="none" w:sz="0" w:space="0" w:color="auto"/>
        <w:right w:val="none" w:sz="0" w:space="0" w:color="auto"/>
      </w:divBdr>
    </w:div>
    <w:div w:id="1803234790">
      <w:bodyDiv w:val="1"/>
      <w:marLeft w:val="0"/>
      <w:marRight w:val="0"/>
      <w:marTop w:val="0"/>
      <w:marBottom w:val="0"/>
      <w:divBdr>
        <w:top w:val="none" w:sz="0" w:space="0" w:color="auto"/>
        <w:left w:val="none" w:sz="0" w:space="0" w:color="auto"/>
        <w:bottom w:val="none" w:sz="0" w:space="0" w:color="auto"/>
        <w:right w:val="none" w:sz="0" w:space="0" w:color="auto"/>
      </w:divBdr>
    </w:div>
    <w:div w:id="1803379250">
      <w:bodyDiv w:val="1"/>
      <w:marLeft w:val="0"/>
      <w:marRight w:val="0"/>
      <w:marTop w:val="0"/>
      <w:marBottom w:val="0"/>
      <w:divBdr>
        <w:top w:val="none" w:sz="0" w:space="0" w:color="auto"/>
        <w:left w:val="none" w:sz="0" w:space="0" w:color="auto"/>
        <w:bottom w:val="none" w:sz="0" w:space="0" w:color="auto"/>
        <w:right w:val="none" w:sz="0" w:space="0" w:color="auto"/>
      </w:divBdr>
    </w:div>
    <w:div w:id="1803422481">
      <w:bodyDiv w:val="1"/>
      <w:marLeft w:val="0"/>
      <w:marRight w:val="0"/>
      <w:marTop w:val="0"/>
      <w:marBottom w:val="0"/>
      <w:divBdr>
        <w:top w:val="none" w:sz="0" w:space="0" w:color="auto"/>
        <w:left w:val="none" w:sz="0" w:space="0" w:color="auto"/>
        <w:bottom w:val="none" w:sz="0" w:space="0" w:color="auto"/>
        <w:right w:val="none" w:sz="0" w:space="0" w:color="auto"/>
      </w:divBdr>
    </w:div>
    <w:div w:id="1803889461">
      <w:bodyDiv w:val="1"/>
      <w:marLeft w:val="0"/>
      <w:marRight w:val="0"/>
      <w:marTop w:val="0"/>
      <w:marBottom w:val="0"/>
      <w:divBdr>
        <w:top w:val="none" w:sz="0" w:space="0" w:color="auto"/>
        <w:left w:val="none" w:sz="0" w:space="0" w:color="auto"/>
        <w:bottom w:val="none" w:sz="0" w:space="0" w:color="auto"/>
        <w:right w:val="none" w:sz="0" w:space="0" w:color="auto"/>
      </w:divBdr>
    </w:div>
    <w:div w:id="1804272900">
      <w:bodyDiv w:val="1"/>
      <w:marLeft w:val="0"/>
      <w:marRight w:val="0"/>
      <w:marTop w:val="0"/>
      <w:marBottom w:val="0"/>
      <w:divBdr>
        <w:top w:val="none" w:sz="0" w:space="0" w:color="auto"/>
        <w:left w:val="none" w:sz="0" w:space="0" w:color="auto"/>
        <w:bottom w:val="none" w:sz="0" w:space="0" w:color="auto"/>
        <w:right w:val="none" w:sz="0" w:space="0" w:color="auto"/>
      </w:divBdr>
    </w:div>
    <w:div w:id="1804542882">
      <w:bodyDiv w:val="1"/>
      <w:marLeft w:val="0"/>
      <w:marRight w:val="0"/>
      <w:marTop w:val="0"/>
      <w:marBottom w:val="0"/>
      <w:divBdr>
        <w:top w:val="none" w:sz="0" w:space="0" w:color="auto"/>
        <w:left w:val="none" w:sz="0" w:space="0" w:color="auto"/>
        <w:bottom w:val="none" w:sz="0" w:space="0" w:color="auto"/>
        <w:right w:val="none" w:sz="0" w:space="0" w:color="auto"/>
      </w:divBdr>
    </w:div>
    <w:div w:id="1804736226">
      <w:bodyDiv w:val="1"/>
      <w:marLeft w:val="0"/>
      <w:marRight w:val="0"/>
      <w:marTop w:val="0"/>
      <w:marBottom w:val="0"/>
      <w:divBdr>
        <w:top w:val="none" w:sz="0" w:space="0" w:color="auto"/>
        <w:left w:val="none" w:sz="0" w:space="0" w:color="auto"/>
        <w:bottom w:val="none" w:sz="0" w:space="0" w:color="auto"/>
        <w:right w:val="none" w:sz="0" w:space="0" w:color="auto"/>
      </w:divBdr>
    </w:div>
    <w:div w:id="1804811659">
      <w:bodyDiv w:val="1"/>
      <w:marLeft w:val="0"/>
      <w:marRight w:val="0"/>
      <w:marTop w:val="0"/>
      <w:marBottom w:val="0"/>
      <w:divBdr>
        <w:top w:val="none" w:sz="0" w:space="0" w:color="auto"/>
        <w:left w:val="none" w:sz="0" w:space="0" w:color="auto"/>
        <w:bottom w:val="none" w:sz="0" w:space="0" w:color="auto"/>
        <w:right w:val="none" w:sz="0" w:space="0" w:color="auto"/>
      </w:divBdr>
    </w:div>
    <w:div w:id="1804811861">
      <w:bodyDiv w:val="1"/>
      <w:marLeft w:val="0"/>
      <w:marRight w:val="0"/>
      <w:marTop w:val="0"/>
      <w:marBottom w:val="0"/>
      <w:divBdr>
        <w:top w:val="none" w:sz="0" w:space="0" w:color="auto"/>
        <w:left w:val="none" w:sz="0" w:space="0" w:color="auto"/>
        <w:bottom w:val="none" w:sz="0" w:space="0" w:color="auto"/>
        <w:right w:val="none" w:sz="0" w:space="0" w:color="auto"/>
      </w:divBdr>
    </w:div>
    <w:div w:id="1805153319">
      <w:bodyDiv w:val="1"/>
      <w:marLeft w:val="0"/>
      <w:marRight w:val="0"/>
      <w:marTop w:val="0"/>
      <w:marBottom w:val="0"/>
      <w:divBdr>
        <w:top w:val="none" w:sz="0" w:space="0" w:color="auto"/>
        <w:left w:val="none" w:sz="0" w:space="0" w:color="auto"/>
        <w:bottom w:val="none" w:sz="0" w:space="0" w:color="auto"/>
        <w:right w:val="none" w:sz="0" w:space="0" w:color="auto"/>
      </w:divBdr>
      <w:divsChild>
        <w:div w:id="1920866665">
          <w:marLeft w:val="480"/>
          <w:marRight w:val="0"/>
          <w:marTop w:val="0"/>
          <w:marBottom w:val="0"/>
          <w:divBdr>
            <w:top w:val="none" w:sz="0" w:space="0" w:color="auto"/>
            <w:left w:val="none" w:sz="0" w:space="0" w:color="auto"/>
            <w:bottom w:val="none" w:sz="0" w:space="0" w:color="auto"/>
            <w:right w:val="none" w:sz="0" w:space="0" w:color="auto"/>
          </w:divBdr>
        </w:div>
        <w:div w:id="1941790778">
          <w:marLeft w:val="480"/>
          <w:marRight w:val="0"/>
          <w:marTop w:val="0"/>
          <w:marBottom w:val="0"/>
          <w:divBdr>
            <w:top w:val="none" w:sz="0" w:space="0" w:color="auto"/>
            <w:left w:val="none" w:sz="0" w:space="0" w:color="auto"/>
            <w:bottom w:val="none" w:sz="0" w:space="0" w:color="auto"/>
            <w:right w:val="none" w:sz="0" w:space="0" w:color="auto"/>
          </w:divBdr>
        </w:div>
        <w:div w:id="584537633">
          <w:marLeft w:val="480"/>
          <w:marRight w:val="0"/>
          <w:marTop w:val="0"/>
          <w:marBottom w:val="0"/>
          <w:divBdr>
            <w:top w:val="none" w:sz="0" w:space="0" w:color="auto"/>
            <w:left w:val="none" w:sz="0" w:space="0" w:color="auto"/>
            <w:bottom w:val="none" w:sz="0" w:space="0" w:color="auto"/>
            <w:right w:val="none" w:sz="0" w:space="0" w:color="auto"/>
          </w:divBdr>
        </w:div>
        <w:div w:id="1409694140">
          <w:marLeft w:val="480"/>
          <w:marRight w:val="0"/>
          <w:marTop w:val="0"/>
          <w:marBottom w:val="0"/>
          <w:divBdr>
            <w:top w:val="none" w:sz="0" w:space="0" w:color="auto"/>
            <w:left w:val="none" w:sz="0" w:space="0" w:color="auto"/>
            <w:bottom w:val="none" w:sz="0" w:space="0" w:color="auto"/>
            <w:right w:val="none" w:sz="0" w:space="0" w:color="auto"/>
          </w:divBdr>
        </w:div>
        <w:div w:id="1900441013">
          <w:marLeft w:val="480"/>
          <w:marRight w:val="0"/>
          <w:marTop w:val="0"/>
          <w:marBottom w:val="0"/>
          <w:divBdr>
            <w:top w:val="none" w:sz="0" w:space="0" w:color="auto"/>
            <w:left w:val="none" w:sz="0" w:space="0" w:color="auto"/>
            <w:bottom w:val="none" w:sz="0" w:space="0" w:color="auto"/>
            <w:right w:val="none" w:sz="0" w:space="0" w:color="auto"/>
          </w:divBdr>
        </w:div>
        <w:div w:id="1766344781">
          <w:marLeft w:val="480"/>
          <w:marRight w:val="0"/>
          <w:marTop w:val="0"/>
          <w:marBottom w:val="0"/>
          <w:divBdr>
            <w:top w:val="none" w:sz="0" w:space="0" w:color="auto"/>
            <w:left w:val="none" w:sz="0" w:space="0" w:color="auto"/>
            <w:bottom w:val="none" w:sz="0" w:space="0" w:color="auto"/>
            <w:right w:val="none" w:sz="0" w:space="0" w:color="auto"/>
          </w:divBdr>
        </w:div>
        <w:div w:id="1161769395">
          <w:marLeft w:val="480"/>
          <w:marRight w:val="0"/>
          <w:marTop w:val="0"/>
          <w:marBottom w:val="0"/>
          <w:divBdr>
            <w:top w:val="none" w:sz="0" w:space="0" w:color="auto"/>
            <w:left w:val="none" w:sz="0" w:space="0" w:color="auto"/>
            <w:bottom w:val="none" w:sz="0" w:space="0" w:color="auto"/>
            <w:right w:val="none" w:sz="0" w:space="0" w:color="auto"/>
          </w:divBdr>
        </w:div>
        <w:div w:id="836966181">
          <w:marLeft w:val="480"/>
          <w:marRight w:val="0"/>
          <w:marTop w:val="0"/>
          <w:marBottom w:val="0"/>
          <w:divBdr>
            <w:top w:val="none" w:sz="0" w:space="0" w:color="auto"/>
            <w:left w:val="none" w:sz="0" w:space="0" w:color="auto"/>
            <w:bottom w:val="none" w:sz="0" w:space="0" w:color="auto"/>
            <w:right w:val="none" w:sz="0" w:space="0" w:color="auto"/>
          </w:divBdr>
        </w:div>
        <w:div w:id="1745761418">
          <w:marLeft w:val="480"/>
          <w:marRight w:val="0"/>
          <w:marTop w:val="0"/>
          <w:marBottom w:val="0"/>
          <w:divBdr>
            <w:top w:val="none" w:sz="0" w:space="0" w:color="auto"/>
            <w:left w:val="none" w:sz="0" w:space="0" w:color="auto"/>
            <w:bottom w:val="none" w:sz="0" w:space="0" w:color="auto"/>
            <w:right w:val="none" w:sz="0" w:space="0" w:color="auto"/>
          </w:divBdr>
        </w:div>
        <w:div w:id="681972605">
          <w:marLeft w:val="480"/>
          <w:marRight w:val="0"/>
          <w:marTop w:val="0"/>
          <w:marBottom w:val="0"/>
          <w:divBdr>
            <w:top w:val="none" w:sz="0" w:space="0" w:color="auto"/>
            <w:left w:val="none" w:sz="0" w:space="0" w:color="auto"/>
            <w:bottom w:val="none" w:sz="0" w:space="0" w:color="auto"/>
            <w:right w:val="none" w:sz="0" w:space="0" w:color="auto"/>
          </w:divBdr>
        </w:div>
        <w:div w:id="801117475">
          <w:marLeft w:val="480"/>
          <w:marRight w:val="0"/>
          <w:marTop w:val="0"/>
          <w:marBottom w:val="0"/>
          <w:divBdr>
            <w:top w:val="none" w:sz="0" w:space="0" w:color="auto"/>
            <w:left w:val="none" w:sz="0" w:space="0" w:color="auto"/>
            <w:bottom w:val="none" w:sz="0" w:space="0" w:color="auto"/>
            <w:right w:val="none" w:sz="0" w:space="0" w:color="auto"/>
          </w:divBdr>
        </w:div>
        <w:div w:id="2047756619">
          <w:marLeft w:val="480"/>
          <w:marRight w:val="0"/>
          <w:marTop w:val="0"/>
          <w:marBottom w:val="0"/>
          <w:divBdr>
            <w:top w:val="none" w:sz="0" w:space="0" w:color="auto"/>
            <w:left w:val="none" w:sz="0" w:space="0" w:color="auto"/>
            <w:bottom w:val="none" w:sz="0" w:space="0" w:color="auto"/>
            <w:right w:val="none" w:sz="0" w:space="0" w:color="auto"/>
          </w:divBdr>
        </w:div>
        <w:div w:id="1628008442">
          <w:marLeft w:val="480"/>
          <w:marRight w:val="0"/>
          <w:marTop w:val="0"/>
          <w:marBottom w:val="0"/>
          <w:divBdr>
            <w:top w:val="none" w:sz="0" w:space="0" w:color="auto"/>
            <w:left w:val="none" w:sz="0" w:space="0" w:color="auto"/>
            <w:bottom w:val="none" w:sz="0" w:space="0" w:color="auto"/>
            <w:right w:val="none" w:sz="0" w:space="0" w:color="auto"/>
          </w:divBdr>
        </w:div>
        <w:div w:id="1702822897">
          <w:marLeft w:val="480"/>
          <w:marRight w:val="0"/>
          <w:marTop w:val="0"/>
          <w:marBottom w:val="0"/>
          <w:divBdr>
            <w:top w:val="none" w:sz="0" w:space="0" w:color="auto"/>
            <w:left w:val="none" w:sz="0" w:space="0" w:color="auto"/>
            <w:bottom w:val="none" w:sz="0" w:space="0" w:color="auto"/>
            <w:right w:val="none" w:sz="0" w:space="0" w:color="auto"/>
          </w:divBdr>
        </w:div>
        <w:div w:id="727612989">
          <w:marLeft w:val="480"/>
          <w:marRight w:val="0"/>
          <w:marTop w:val="0"/>
          <w:marBottom w:val="0"/>
          <w:divBdr>
            <w:top w:val="none" w:sz="0" w:space="0" w:color="auto"/>
            <w:left w:val="none" w:sz="0" w:space="0" w:color="auto"/>
            <w:bottom w:val="none" w:sz="0" w:space="0" w:color="auto"/>
            <w:right w:val="none" w:sz="0" w:space="0" w:color="auto"/>
          </w:divBdr>
        </w:div>
        <w:div w:id="569463287">
          <w:marLeft w:val="480"/>
          <w:marRight w:val="0"/>
          <w:marTop w:val="0"/>
          <w:marBottom w:val="0"/>
          <w:divBdr>
            <w:top w:val="none" w:sz="0" w:space="0" w:color="auto"/>
            <w:left w:val="none" w:sz="0" w:space="0" w:color="auto"/>
            <w:bottom w:val="none" w:sz="0" w:space="0" w:color="auto"/>
            <w:right w:val="none" w:sz="0" w:space="0" w:color="auto"/>
          </w:divBdr>
        </w:div>
        <w:div w:id="369375793">
          <w:marLeft w:val="480"/>
          <w:marRight w:val="0"/>
          <w:marTop w:val="0"/>
          <w:marBottom w:val="0"/>
          <w:divBdr>
            <w:top w:val="none" w:sz="0" w:space="0" w:color="auto"/>
            <w:left w:val="none" w:sz="0" w:space="0" w:color="auto"/>
            <w:bottom w:val="none" w:sz="0" w:space="0" w:color="auto"/>
            <w:right w:val="none" w:sz="0" w:space="0" w:color="auto"/>
          </w:divBdr>
        </w:div>
        <w:div w:id="264311220">
          <w:marLeft w:val="480"/>
          <w:marRight w:val="0"/>
          <w:marTop w:val="0"/>
          <w:marBottom w:val="0"/>
          <w:divBdr>
            <w:top w:val="none" w:sz="0" w:space="0" w:color="auto"/>
            <w:left w:val="none" w:sz="0" w:space="0" w:color="auto"/>
            <w:bottom w:val="none" w:sz="0" w:space="0" w:color="auto"/>
            <w:right w:val="none" w:sz="0" w:space="0" w:color="auto"/>
          </w:divBdr>
        </w:div>
        <w:div w:id="567544477">
          <w:marLeft w:val="480"/>
          <w:marRight w:val="0"/>
          <w:marTop w:val="0"/>
          <w:marBottom w:val="0"/>
          <w:divBdr>
            <w:top w:val="none" w:sz="0" w:space="0" w:color="auto"/>
            <w:left w:val="none" w:sz="0" w:space="0" w:color="auto"/>
            <w:bottom w:val="none" w:sz="0" w:space="0" w:color="auto"/>
            <w:right w:val="none" w:sz="0" w:space="0" w:color="auto"/>
          </w:divBdr>
        </w:div>
        <w:div w:id="929120024">
          <w:marLeft w:val="480"/>
          <w:marRight w:val="0"/>
          <w:marTop w:val="0"/>
          <w:marBottom w:val="0"/>
          <w:divBdr>
            <w:top w:val="none" w:sz="0" w:space="0" w:color="auto"/>
            <w:left w:val="none" w:sz="0" w:space="0" w:color="auto"/>
            <w:bottom w:val="none" w:sz="0" w:space="0" w:color="auto"/>
            <w:right w:val="none" w:sz="0" w:space="0" w:color="auto"/>
          </w:divBdr>
        </w:div>
        <w:div w:id="523400779">
          <w:marLeft w:val="480"/>
          <w:marRight w:val="0"/>
          <w:marTop w:val="0"/>
          <w:marBottom w:val="0"/>
          <w:divBdr>
            <w:top w:val="none" w:sz="0" w:space="0" w:color="auto"/>
            <w:left w:val="none" w:sz="0" w:space="0" w:color="auto"/>
            <w:bottom w:val="none" w:sz="0" w:space="0" w:color="auto"/>
            <w:right w:val="none" w:sz="0" w:space="0" w:color="auto"/>
          </w:divBdr>
        </w:div>
        <w:div w:id="1292323485">
          <w:marLeft w:val="480"/>
          <w:marRight w:val="0"/>
          <w:marTop w:val="0"/>
          <w:marBottom w:val="0"/>
          <w:divBdr>
            <w:top w:val="none" w:sz="0" w:space="0" w:color="auto"/>
            <w:left w:val="none" w:sz="0" w:space="0" w:color="auto"/>
            <w:bottom w:val="none" w:sz="0" w:space="0" w:color="auto"/>
            <w:right w:val="none" w:sz="0" w:space="0" w:color="auto"/>
          </w:divBdr>
        </w:div>
        <w:div w:id="88242042">
          <w:marLeft w:val="480"/>
          <w:marRight w:val="0"/>
          <w:marTop w:val="0"/>
          <w:marBottom w:val="0"/>
          <w:divBdr>
            <w:top w:val="none" w:sz="0" w:space="0" w:color="auto"/>
            <w:left w:val="none" w:sz="0" w:space="0" w:color="auto"/>
            <w:bottom w:val="none" w:sz="0" w:space="0" w:color="auto"/>
            <w:right w:val="none" w:sz="0" w:space="0" w:color="auto"/>
          </w:divBdr>
        </w:div>
        <w:div w:id="937064077">
          <w:marLeft w:val="480"/>
          <w:marRight w:val="0"/>
          <w:marTop w:val="0"/>
          <w:marBottom w:val="0"/>
          <w:divBdr>
            <w:top w:val="none" w:sz="0" w:space="0" w:color="auto"/>
            <w:left w:val="none" w:sz="0" w:space="0" w:color="auto"/>
            <w:bottom w:val="none" w:sz="0" w:space="0" w:color="auto"/>
            <w:right w:val="none" w:sz="0" w:space="0" w:color="auto"/>
          </w:divBdr>
        </w:div>
        <w:div w:id="1034228890">
          <w:marLeft w:val="480"/>
          <w:marRight w:val="0"/>
          <w:marTop w:val="0"/>
          <w:marBottom w:val="0"/>
          <w:divBdr>
            <w:top w:val="none" w:sz="0" w:space="0" w:color="auto"/>
            <w:left w:val="none" w:sz="0" w:space="0" w:color="auto"/>
            <w:bottom w:val="none" w:sz="0" w:space="0" w:color="auto"/>
            <w:right w:val="none" w:sz="0" w:space="0" w:color="auto"/>
          </w:divBdr>
        </w:div>
        <w:div w:id="1822195270">
          <w:marLeft w:val="480"/>
          <w:marRight w:val="0"/>
          <w:marTop w:val="0"/>
          <w:marBottom w:val="0"/>
          <w:divBdr>
            <w:top w:val="none" w:sz="0" w:space="0" w:color="auto"/>
            <w:left w:val="none" w:sz="0" w:space="0" w:color="auto"/>
            <w:bottom w:val="none" w:sz="0" w:space="0" w:color="auto"/>
            <w:right w:val="none" w:sz="0" w:space="0" w:color="auto"/>
          </w:divBdr>
        </w:div>
        <w:div w:id="1627616085">
          <w:marLeft w:val="480"/>
          <w:marRight w:val="0"/>
          <w:marTop w:val="0"/>
          <w:marBottom w:val="0"/>
          <w:divBdr>
            <w:top w:val="none" w:sz="0" w:space="0" w:color="auto"/>
            <w:left w:val="none" w:sz="0" w:space="0" w:color="auto"/>
            <w:bottom w:val="none" w:sz="0" w:space="0" w:color="auto"/>
            <w:right w:val="none" w:sz="0" w:space="0" w:color="auto"/>
          </w:divBdr>
        </w:div>
        <w:div w:id="911425047">
          <w:marLeft w:val="480"/>
          <w:marRight w:val="0"/>
          <w:marTop w:val="0"/>
          <w:marBottom w:val="0"/>
          <w:divBdr>
            <w:top w:val="none" w:sz="0" w:space="0" w:color="auto"/>
            <w:left w:val="none" w:sz="0" w:space="0" w:color="auto"/>
            <w:bottom w:val="none" w:sz="0" w:space="0" w:color="auto"/>
            <w:right w:val="none" w:sz="0" w:space="0" w:color="auto"/>
          </w:divBdr>
        </w:div>
        <w:div w:id="365571062">
          <w:marLeft w:val="480"/>
          <w:marRight w:val="0"/>
          <w:marTop w:val="0"/>
          <w:marBottom w:val="0"/>
          <w:divBdr>
            <w:top w:val="none" w:sz="0" w:space="0" w:color="auto"/>
            <w:left w:val="none" w:sz="0" w:space="0" w:color="auto"/>
            <w:bottom w:val="none" w:sz="0" w:space="0" w:color="auto"/>
            <w:right w:val="none" w:sz="0" w:space="0" w:color="auto"/>
          </w:divBdr>
        </w:div>
        <w:div w:id="371854076">
          <w:marLeft w:val="480"/>
          <w:marRight w:val="0"/>
          <w:marTop w:val="0"/>
          <w:marBottom w:val="0"/>
          <w:divBdr>
            <w:top w:val="none" w:sz="0" w:space="0" w:color="auto"/>
            <w:left w:val="none" w:sz="0" w:space="0" w:color="auto"/>
            <w:bottom w:val="none" w:sz="0" w:space="0" w:color="auto"/>
            <w:right w:val="none" w:sz="0" w:space="0" w:color="auto"/>
          </w:divBdr>
        </w:div>
        <w:div w:id="2023781822">
          <w:marLeft w:val="480"/>
          <w:marRight w:val="0"/>
          <w:marTop w:val="0"/>
          <w:marBottom w:val="0"/>
          <w:divBdr>
            <w:top w:val="none" w:sz="0" w:space="0" w:color="auto"/>
            <w:left w:val="none" w:sz="0" w:space="0" w:color="auto"/>
            <w:bottom w:val="none" w:sz="0" w:space="0" w:color="auto"/>
            <w:right w:val="none" w:sz="0" w:space="0" w:color="auto"/>
          </w:divBdr>
        </w:div>
        <w:div w:id="822938684">
          <w:marLeft w:val="480"/>
          <w:marRight w:val="0"/>
          <w:marTop w:val="0"/>
          <w:marBottom w:val="0"/>
          <w:divBdr>
            <w:top w:val="none" w:sz="0" w:space="0" w:color="auto"/>
            <w:left w:val="none" w:sz="0" w:space="0" w:color="auto"/>
            <w:bottom w:val="none" w:sz="0" w:space="0" w:color="auto"/>
            <w:right w:val="none" w:sz="0" w:space="0" w:color="auto"/>
          </w:divBdr>
        </w:div>
        <w:div w:id="1998535891">
          <w:marLeft w:val="480"/>
          <w:marRight w:val="0"/>
          <w:marTop w:val="0"/>
          <w:marBottom w:val="0"/>
          <w:divBdr>
            <w:top w:val="none" w:sz="0" w:space="0" w:color="auto"/>
            <w:left w:val="none" w:sz="0" w:space="0" w:color="auto"/>
            <w:bottom w:val="none" w:sz="0" w:space="0" w:color="auto"/>
            <w:right w:val="none" w:sz="0" w:space="0" w:color="auto"/>
          </w:divBdr>
        </w:div>
        <w:div w:id="1928536266">
          <w:marLeft w:val="480"/>
          <w:marRight w:val="0"/>
          <w:marTop w:val="0"/>
          <w:marBottom w:val="0"/>
          <w:divBdr>
            <w:top w:val="none" w:sz="0" w:space="0" w:color="auto"/>
            <w:left w:val="none" w:sz="0" w:space="0" w:color="auto"/>
            <w:bottom w:val="none" w:sz="0" w:space="0" w:color="auto"/>
            <w:right w:val="none" w:sz="0" w:space="0" w:color="auto"/>
          </w:divBdr>
        </w:div>
        <w:div w:id="2084570671">
          <w:marLeft w:val="480"/>
          <w:marRight w:val="0"/>
          <w:marTop w:val="0"/>
          <w:marBottom w:val="0"/>
          <w:divBdr>
            <w:top w:val="none" w:sz="0" w:space="0" w:color="auto"/>
            <w:left w:val="none" w:sz="0" w:space="0" w:color="auto"/>
            <w:bottom w:val="none" w:sz="0" w:space="0" w:color="auto"/>
            <w:right w:val="none" w:sz="0" w:space="0" w:color="auto"/>
          </w:divBdr>
        </w:div>
        <w:div w:id="1037970960">
          <w:marLeft w:val="480"/>
          <w:marRight w:val="0"/>
          <w:marTop w:val="0"/>
          <w:marBottom w:val="0"/>
          <w:divBdr>
            <w:top w:val="none" w:sz="0" w:space="0" w:color="auto"/>
            <w:left w:val="none" w:sz="0" w:space="0" w:color="auto"/>
            <w:bottom w:val="none" w:sz="0" w:space="0" w:color="auto"/>
            <w:right w:val="none" w:sz="0" w:space="0" w:color="auto"/>
          </w:divBdr>
        </w:div>
        <w:div w:id="697239684">
          <w:marLeft w:val="480"/>
          <w:marRight w:val="0"/>
          <w:marTop w:val="0"/>
          <w:marBottom w:val="0"/>
          <w:divBdr>
            <w:top w:val="none" w:sz="0" w:space="0" w:color="auto"/>
            <w:left w:val="none" w:sz="0" w:space="0" w:color="auto"/>
            <w:bottom w:val="none" w:sz="0" w:space="0" w:color="auto"/>
            <w:right w:val="none" w:sz="0" w:space="0" w:color="auto"/>
          </w:divBdr>
        </w:div>
        <w:div w:id="1200360093">
          <w:marLeft w:val="480"/>
          <w:marRight w:val="0"/>
          <w:marTop w:val="0"/>
          <w:marBottom w:val="0"/>
          <w:divBdr>
            <w:top w:val="none" w:sz="0" w:space="0" w:color="auto"/>
            <w:left w:val="none" w:sz="0" w:space="0" w:color="auto"/>
            <w:bottom w:val="none" w:sz="0" w:space="0" w:color="auto"/>
            <w:right w:val="none" w:sz="0" w:space="0" w:color="auto"/>
          </w:divBdr>
        </w:div>
        <w:div w:id="976564175">
          <w:marLeft w:val="480"/>
          <w:marRight w:val="0"/>
          <w:marTop w:val="0"/>
          <w:marBottom w:val="0"/>
          <w:divBdr>
            <w:top w:val="none" w:sz="0" w:space="0" w:color="auto"/>
            <w:left w:val="none" w:sz="0" w:space="0" w:color="auto"/>
            <w:bottom w:val="none" w:sz="0" w:space="0" w:color="auto"/>
            <w:right w:val="none" w:sz="0" w:space="0" w:color="auto"/>
          </w:divBdr>
        </w:div>
        <w:div w:id="935406686">
          <w:marLeft w:val="480"/>
          <w:marRight w:val="0"/>
          <w:marTop w:val="0"/>
          <w:marBottom w:val="0"/>
          <w:divBdr>
            <w:top w:val="none" w:sz="0" w:space="0" w:color="auto"/>
            <w:left w:val="none" w:sz="0" w:space="0" w:color="auto"/>
            <w:bottom w:val="none" w:sz="0" w:space="0" w:color="auto"/>
            <w:right w:val="none" w:sz="0" w:space="0" w:color="auto"/>
          </w:divBdr>
        </w:div>
        <w:div w:id="527573407">
          <w:marLeft w:val="480"/>
          <w:marRight w:val="0"/>
          <w:marTop w:val="0"/>
          <w:marBottom w:val="0"/>
          <w:divBdr>
            <w:top w:val="none" w:sz="0" w:space="0" w:color="auto"/>
            <w:left w:val="none" w:sz="0" w:space="0" w:color="auto"/>
            <w:bottom w:val="none" w:sz="0" w:space="0" w:color="auto"/>
            <w:right w:val="none" w:sz="0" w:space="0" w:color="auto"/>
          </w:divBdr>
        </w:div>
        <w:div w:id="1497114104">
          <w:marLeft w:val="480"/>
          <w:marRight w:val="0"/>
          <w:marTop w:val="0"/>
          <w:marBottom w:val="0"/>
          <w:divBdr>
            <w:top w:val="none" w:sz="0" w:space="0" w:color="auto"/>
            <w:left w:val="none" w:sz="0" w:space="0" w:color="auto"/>
            <w:bottom w:val="none" w:sz="0" w:space="0" w:color="auto"/>
            <w:right w:val="none" w:sz="0" w:space="0" w:color="auto"/>
          </w:divBdr>
        </w:div>
        <w:div w:id="536234310">
          <w:marLeft w:val="480"/>
          <w:marRight w:val="0"/>
          <w:marTop w:val="0"/>
          <w:marBottom w:val="0"/>
          <w:divBdr>
            <w:top w:val="none" w:sz="0" w:space="0" w:color="auto"/>
            <w:left w:val="none" w:sz="0" w:space="0" w:color="auto"/>
            <w:bottom w:val="none" w:sz="0" w:space="0" w:color="auto"/>
            <w:right w:val="none" w:sz="0" w:space="0" w:color="auto"/>
          </w:divBdr>
        </w:div>
        <w:div w:id="601961415">
          <w:marLeft w:val="480"/>
          <w:marRight w:val="0"/>
          <w:marTop w:val="0"/>
          <w:marBottom w:val="0"/>
          <w:divBdr>
            <w:top w:val="none" w:sz="0" w:space="0" w:color="auto"/>
            <w:left w:val="none" w:sz="0" w:space="0" w:color="auto"/>
            <w:bottom w:val="none" w:sz="0" w:space="0" w:color="auto"/>
            <w:right w:val="none" w:sz="0" w:space="0" w:color="auto"/>
          </w:divBdr>
        </w:div>
        <w:div w:id="1658072069">
          <w:marLeft w:val="480"/>
          <w:marRight w:val="0"/>
          <w:marTop w:val="0"/>
          <w:marBottom w:val="0"/>
          <w:divBdr>
            <w:top w:val="none" w:sz="0" w:space="0" w:color="auto"/>
            <w:left w:val="none" w:sz="0" w:space="0" w:color="auto"/>
            <w:bottom w:val="none" w:sz="0" w:space="0" w:color="auto"/>
            <w:right w:val="none" w:sz="0" w:space="0" w:color="auto"/>
          </w:divBdr>
        </w:div>
        <w:div w:id="1121725941">
          <w:marLeft w:val="480"/>
          <w:marRight w:val="0"/>
          <w:marTop w:val="0"/>
          <w:marBottom w:val="0"/>
          <w:divBdr>
            <w:top w:val="none" w:sz="0" w:space="0" w:color="auto"/>
            <w:left w:val="none" w:sz="0" w:space="0" w:color="auto"/>
            <w:bottom w:val="none" w:sz="0" w:space="0" w:color="auto"/>
            <w:right w:val="none" w:sz="0" w:space="0" w:color="auto"/>
          </w:divBdr>
        </w:div>
        <w:div w:id="836117779">
          <w:marLeft w:val="480"/>
          <w:marRight w:val="0"/>
          <w:marTop w:val="0"/>
          <w:marBottom w:val="0"/>
          <w:divBdr>
            <w:top w:val="none" w:sz="0" w:space="0" w:color="auto"/>
            <w:left w:val="none" w:sz="0" w:space="0" w:color="auto"/>
            <w:bottom w:val="none" w:sz="0" w:space="0" w:color="auto"/>
            <w:right w:val="none" w:sz="0" w:space="0" w:color="auto"/>
          </w:divBdr>
        </w:div>
        <w:div w:id="1428383666">
          <w:marLeft w:val="480"/>
          <w:marRight w:val="0"/>
          <w:marTop w:val="0"/>
          <w:marBottom w:val="0"/>
          <w:divBdr>
            <w:top w:val="none" w:sz="0" w:space="0" w:color="auto"/>
            <w:left w:val="none" w:sz="0" w:space="0" w:color="auto"/>
            <w:bottom w:val="none" w:sz="0" w:space="0" w:color="auto"/>
            <w:right w:val="none" w:sz="0" w:space="0" w:color="auto"/>
          </w:divBdr>
        </w:div>
        <w:div w:id="945112690">
          <w:marLeft w:val="480"/>
          <w:marRight w:val="0"/>
          <w:marTop w:val="0"/>
          <w:marBottom w:val="0"/>
          <w:divBdr>
            <w:top w:val="none" w:sz="0" w:space="0" w:color="auto"/>
            <w:left w:val="none" w:sz="0" w:space="0" w:color="auto"/>
            <w:bottom w:val="none" w:sz="0" w:space="0" w:color="auto"/>
            <w:right w:val="none" w:sz="0" w:space="0" w:color="auto"/>
          </w:divBdr>
        </w:div>
        <w:div w:id="748308074">
          <w:marLeft w:val="480"/>
          <w:marRight w:val="0"/>
          <w:marTop w:val="0"/>
          <w:marBottom w:val="0"/>
          <w:divBdr>
            <w:top w:val="none" w:sz="0" w:space="0" w:color="auto"/>
            <w:left w:val="none" w:sz="0" w:space="0" w:color="auto"/>
            <w:bottom w:val="none" w:sz="0" w:space="0" w:color="auto"/>
            <w:right w:val="none" w:sz="0" w:space="0" w:color="auto"/>
          </w:divBdr>
        </w:div>
        <w:div w:id="2127692781">
          <w:marLeft w:val="480"/>
          <w:marRight w:val="0"/>
          <w:marTop w:val="0"/>
          <w:marBottom w:val="0"/>
          <w:divBdr>
            <w:top w:val="none" w:sz="0" w:space="0" w:color="auto"/>
            <w:left w:val="none" w:sz="0" w:space="0" w:color="auto"/>
            <w:bottom w:val="none" w:sz="0" w:space="0" w:color="auto"/>
            <w:right w:val="none" w:sz="0" w:space="0" w:color="auto"/>
          </w:divBdr>
        </w:div>
        <w:div w:id="306127240">
          <w:marLeft w:val="480"/>
          <w:marRight w:val="0"/>
          <w:marTop w:val="0"/>
          <w:marBottom w:val="0"/>
          <w:divBdr>
            <w:top w:val="none" w:sz="0" w:space="0" w:color="auto"/>
            <w:left w:val="none" w:sz="0" w:space="0" w:color="auto"/>
            <w:bottom w:val="none" w:sz="0" w:space="0" w:color="auto"/>
            <w:right w:val="none" w:sz="0" w:space="0" w:color="auto"/>
          </w:divBdr>
        </w:div>
        <w:div w:id="1853757518">
          <w:marLeft w:val="480"/>
          <w:marRight w:val="0"/>
          <w:marTop w:val="0"/>
          <w:marBottom w:val="0"/>
          <w:divBdr>
            <w:top w:val="none" w:sz="0" w:space="0" w:color="auto"/>
            <w:left w:val="none" w:sz="0" w:space="0" w:color="auto"/>
            <w:bottom w:val="none" w:sz="0" w:space="0" w:color="auto"/>
            <w:right w:val="none" w:sz="0" w:space="0" w:color="auto"/>
          </w:divBdr>
        </w:div>
        <w:div w:id="1911698133">
          <w:marLeft w:val="480"/>
          <w:marRight w:val="0"/>
          <w:marTop w:val="0"/>
          <w:marBottom w:val="0"/>
          <w:divBdr>
            <w:top w:val="none" w:sz="0" w:space="0" w:color="auto"/>
            <w:left w:val="none" w:sz="0" w:space="0" w:color="auto"/>
            <w:bottom w:val="none" w:sz="0" w:space="0" w:color="auto"/>
            <w:right w:val="none" w:sz="0" w:space="0" w:color="auto"/>
          </w:divBdr>
        </w:div>
        <w:div w:id="486629795">
          <w:marLeft w:val="480"/>
          <w:marRight w:val="0"/>
          <w:marTop w:val="0"/>
          <w:marBottom w:val="0"/>
          <w:divBdr>
            <w:top w:val="none" w:sz="0" w:space="0" w:color="auto"/>
            <w:left w:val="none" w:sz="0" w:space="0" w:color="auto"/>
            <w:bottom w:val="none" w:sz="0" w:space="0" w:color="auto"/>
            <w:right w:val="none" w:sz="0" w:space="0" w:color="auto"/>
          </w:divBdr>
        </w:div>
        <w:div w:id="1125199843">
          <w:marLeft w:val="480"/>
          <w:marRight w:val="0"/>
          <w:marTop w:val="0"/>
          <w:marBottom w:val="0"/>
          <w:divBdr>
            <w:top w:val="none" w:sz="0" w:space="0" w:color="auto"/>
            <w:left w:val="none" w:sz="0" w:space="0" w:color="auto"/>
            <w:bottom w:val="none" w:sz="0" w:space="0" w:color="auto"/>
            <w:right w:val="none" w:sz="0" w:space="0" w:color="auto"/>
          </w:divBdr>
        </w:div>
        <w:div w:id="759984223">
          <w:marLeft w:val="480"/>
          <w:marRight w:val="0"/>
          <w:marTop w:val="0"/>
          <w:marBottom w:val="0"/>
          <w:divBdr>
            <w:top w:val="none" w:sz="0" w:space="0" w:color="auto"/>
            <w:left w:val="none" w:sz="0" w:space="0" w:color="auto"/>
            <w:bottom w:val="none" w:sz="0" w:space="0" w:color="auto"/>
            <w:right w:val="none" w:sz="0" w:space="0" w:color="auto"/>
          </w:divBdr>
        </w:div>
        <w:div w:id="82379209">
          <w:marLeft w:val="480"/>
          <w:marRight w:val="0"/>
          <w:marTop w:val="0"/>
          <w:marBottom w:val="0"/>
          <w:divBdr>
            <w:top w:val="none" w:sz="0" w:space="0" w:color="auto"/>
            <w:left w:val="none" w:sz="0" w:space="0" w:color="auto"/>
            <w:bottom w:val="none" w:sz="0" w:space="0" w:color="auto"/>
            <w:right w:val="none" w:sz="0" w:space="0" w:color="auto"/>
          </w:divBdr>
        </w:div>
        <w:div w:id="33121859">
          <w:marLeft w:val="480"/>
          <w:marRight w:val="0"/>
          <w:marTop w:val="0"/>
          <w:marBottom w:val="0"/>
          <w:divBdr>
            <w:top w:val="none" w:sz="0" w:space="0" w:color="auto"/>
            <w:left w:val="none" w:sz="0" w:space="0" w:color="auto"/>
            <w:bottom w:val="none" w:sz="0" w:space="0" w:color="auto"/>
            <w:right w:val="none" w:sz="0" w:space="0" w:color="auto"/>
          </w:divBdr>
        </w:div>
        <w:div w:id="1344743851">
          <w:marLeft w:val="480"/>
          <w:marRight w:val="0"/>
          <w:marTop w:val="0"/>
          <w:marBottom w:val="0"/>
          <w:divBdr>
            <w:top w:val="none" w:sz="0" w:space="0" w:color="auto"/>
            <w:left w:val="none" w:sz="0" w:space="0" w:color="auto"/>
            <w:bottom w:val="none" w:sz="0" w:space="0" w:color="auto"/>
            <w:right w:val="none" w:sz="0" w:space="0" w:color="auto"/>
          </w:divBdr>
        </w:div>
        <w:div w:id="507407433">
          <w:marLeft w:val="480"/>
          <w:marRight w:val="0"/>
          <w:marTop w:val="0"/>
          <w:marBottom w:val="0"/>
          <w:divBdr>
            <w:top w:val="none" w:sz="0" w:space="0" w:color="auto"/>
            <w:left w:val="none" w:sz="0" w:space="0" w:color="auto"/>
            <w:bottom w:val="none" w:sz="0" w:space="0" w:color="auto"/>
            <w:right w:val="none" w:sz="0" w:space="0" w:color="auto"/>
          </w:divBdr>
        </w:div>
        <w:div w:id="1221864543">
          <w:marLeft w:val="480"/>
          <w:marRight w:val="0"/>
          <w:marTop w:val="0"/>
          <w:marBottom w:val="0"/>
          <w:divBdr>
            <w:top w:val="none" w:sz="0" w:space="0" w:color="auto"/>
            <w:left w:val="none" w:sz="0" w:space="0" w:color="auto"/>
            <w:bottom w:val="none" w:sz="0" w:space="0" w:color="auto"/>
            <w:right w:val="none" w:sz="0" w:space="0" w:color="auto"/>
          </w:divBdr>
        </w:div>
        <w:div w:id="1536579681">
          <w:marLeft w:val="480"/>
          <w:marRight w:val="0"/>
          <w:marTop w:val="0"/>
          <w:marBottom w:val="0"/>
          <w:divBdr>
            <w:top w:val="none" w:sz="0" w:space="0" w:color="auto"/>
            <w:left w:val="none" w:sz="0" w:space="0" w:color="auto"/>
            <w:bottom w:val="none" w:sz="0" w:space="0" w:color="auto"/>
            <w:right w:val="none" w:sz="0" w:space="0" w:color="auto"/>
          </w:divBdr>
        </w:div>
        <w:div w:id="610625144">
          <w:marLeft w:val="480"/>
          <w:marRight w:val="0"/>
          <w:marTop w:val="0"/>
          <w:marBottom w:val="0"/>
          <w:divBdr>
            <w:top w:val="none" w:sz="0" w:space="0" w:color="auto"/>
            <w:left w:val="none" w:sz="0" w:space="0" w:color="auto"/>
            <w:bottom w:val="none" w:sz="0" w:space="0" w:color="auto"/>
            <w:right w:val="none" w:sz="0" w:space="0" w:color="auto"/>
          </w:divBdr>
        </w:div>
        <w:div w:id="688802396">
          <w:marLeft w:val="480"/>
          <w:marRight w:val="0"/>
          <w:marTop w:val="0"/>
          <w:marBottom w:val="0"/>
          <w:divBdr>
            <w:top w:val="none" w:sz="0" w:space="0" w:color="auto"/>
            <w:left w:val="none" w:sz="0" w:space="0" w:color="auto"/>
            <w:bottom w:val="none" w:sz="0" w:space="0" w:color="auto"/>
            <w:right w:val="none" w:sz="0" w:space="0" w:color="auto"/>
          </w:divBdr>
        </w:div>
        <w:div w:id="1423337574">
          <w:marLeft w:val="480"/>
          <w:marRight w:val="0"/>
          <w:marTop w:val="0"/>
          <w:marBottom w:val="0"/>
          <w:divBdr>
            <w:top w:val="none" w:sz="0" w:space="0" w:color="auto"/>
            <w:left w:val="none" w:sz="0" w:space="0" w:color="auto"/>
            <w:bottom w:val="none" w:sz="0" w:space="0" w:color="auto"/>
            <w:right w:val="none" w:sz="0" w:space="0" w:color="auto"/>
          </w:divBdr>
        </w:div>
        <w:div w:id="740830039">
          <w:marLeft w:val="480"/>
          <w:marRight w:val="0"/>
          <w:marTop w:val="0"/>
          <w:marBottom w:val="0"/>
          <w:divBdr>
            <w:top w:val="none" w:sz="0" w:space="0" w:color="auto"/>
            <w:left w:val="none" w:sz="0" w:space="0" w:color="auto"/>
            <w:bottom w:val="none" w:sz="0" w:space="0" w:color="auto"/>
            <w:right w:val="none" w:sz="0" w:space="0" w:color="auto"/>
          </w:divBdr>
        </w:div>
        <w:div w:id="1341590503">
          <w:marLeft w:val="480"/>
          <w:marRight w:val="0"/>
          <w:marTop w:val="0"/>
          <w:marBottom w:val="0"/>
          <w:divBdr>
            <w:top w:val="none" w:sz="0" w:space="0" w:color="auto"/>
            <w:left w:val="none" w:sz="0" w:space="0" w:color="auto"/>
            <w:bottom w:val="none" w:sz="0" w:space="0" w:color="auto"/>
            <w:right w:val="none" w:sz="0" w:space="0" w:color="auto"/>
          </w:divBdr>
        </w:div>
        <w:div w:id="463890725">
          <w:marLeft w:val="480"/>
          <w:marRight w:val="0"/>
          <w:marTop w:val="0"/>
          <w:marBottom w:val="0"/>
          <w:divBdr>
            <w:top w:val="none" w:sz="0" w:space="0" w:color="auto"/>
            <w:left w:val="none" w:sz="0" w:space="0" w:color="auto"/>
            <w:bottom w:val="none" w:sz="0" w:space="0" w:color="auto"/>
            <w:right w:val="none" w:sz="0" w:space="0" w:color="auto"/>
          </w:divBdr>
        </w:div>
        <w:div w:id="1471559270">
          <w:marLeft w:val="480"/>
          <w:marRight w:val="0"/>
          <w:marTop w:val="0"/>
          <w:marBottom w:val="0"/>
          <w:divBdr>
            <w:top w:val="none" w:sz="0" w:space="0" w:color="auto"/>
            <w:left w:val="none" w:sz="0" w:space="0" w:color="auto"/>
            <w:bottom w:val="none" w:sz="0" w:space="0" w:color="auto"/>
            <w:right w:val="none" w:sz="0" w:space="0" w:color="auto"/>
          </w:divBdr>
        </w:div>
        <w:div w:id="1831829019">
          <w:marLeft w:val="480"/>
          <w:marRight w:val="0"/>
          <w:marTop w:val="0"/>
          <w:marBottom w:val="0"/>
          <w:divBdr>
            <w:top w:val="none" w:sz="0" w:space="0" w:color="auto"/>
            <w:left w:val="none" w:sz="0" w:space="0" w:color="auto"/>
            <w:bottom w:val="none" w:sz="0" w:space="0" w:color="auto"/>
            <w:right w:val="none" w:sz="0" w:space="0" w:color="auto"/>
          </w:divBdr>
        </w:div>
        <w:div w:id="2042045767">
          <w:marLeft w:val="480"/>
          <w:marRight w:val="0"/>
          <w:marTop w:val="0"/>
          <w:marBottom w:val="0"/>
          <w:divBdr>
            <w:top w:val="none" w:sz="0" w:space="0" w:color="auto"/>
            <w:left w:val="none" w:sz="0" w:space="0" w:color="auto"/>
            <w:bottom w:val="none" w:sz="0" w:space="0" w:color="auto"/>
            <w:right w:val="none" w:sz="0" w:space="0" w:color="auto"/>
          </w:divBdr>
        </w:div>
        <w:div w:id="982462233">
          <w:marLeft w:val="480"/>
          <w:marRight w:val="0"/>
          <w:marTop w:val="0"/>
          <w:marBottom w:val="0"/>
          <w:divBdr>
            <w:top w:val="none" w:sz="0" w:space="0" w:color="auto"/>
            <w:left w:val="none" w:sz="0" w:space="0" w:color="auto"/>
            <w:bottom w:val="none" w:sz="0" w:space="0" w:color="auto"/>
            <w:right w:val="none" w:sz="0" w:space="0" w:color="auto"/>
          </w:divBdr>
        </w:div>
        <w:div w:id="1865290252">
          <w:marLeft w:val="480"/>
          <w:marRight w:val="0"/>
          <w:marTop w:val="0"/>
          <w:marBottom w:val="0"/>
          <w:divBdr>
            <w:top w:val="none" w:sz="0" w:space="0" w:color="auto"/>
            <w:left w:val="none" w:sz="0" w:space="0" w:color="auto"/>
            <w:bottom w:val="none" w:sz="0" w:space="0" w:color="auto"/>
            <w:right w:val="none" w:sz="0" w:space="0" w:color="auto"/>
          </w:divBdr>
        </w:div>
        <w:div w:id="1802337292">
          <w:marLeft w:val="480"/>
          <w:marRight w:val="0"/>
          <w:marTop w:val="0"/>
          <w:marBottom w:val="0"/>
          <w:divBdr>
            <w:top w:val="none" w:sz="0" w:space="0" w:color="auto"/>
            <w:left w:val="none" w:sz="0" w:space="0" w:color="auto"/>
            <w:bottom w:val="none" w:sz="0" w:space="0" w:color="auto"/>
            <w:right w:val="none" w:sz="0" w:space="0" w:color="auto"/>
          </w:divBdr>
        </w:div>
        <w:div w:id="329413655">
          <w:marLeft w:val="480"/>
          <w:marRight w:val="0"/>
          <w:marTop w:val="0"/>
          <w:marBottom w:val="0"/>
          <w:divBdr>
            <w:top w:val="none" w:sz="0" w:space="0" w:color="auto"/>
            <w:left w:val="none" w:sz="0" w:space="0" w:color="auto"/>
            <w:bottom w:val="none" w:sz="0" w:space="0" w:color="auto"/>
            <w:right w:val="none" w:sz="0" w:space="0" w:color="auto"/>
          </w:divBdr>
        </w:div>
        <w:div w:id="1108624535">
          <w:marLeft w:val="480"/>
          <w:marRight w:val="0"/>
          <w:marTop w:val="0"/>
          <w:marBottom w:val="0"/>
          <w:divBdr>
            <w:top w:val="none" w:sz="0" w:space="0" w:color="auto"/>
            <w:left w:val="none" w:sz="0" w:space="0" w:color="auto"/>
            <w:bottom w:val="none" w:sz="0" w:space="0" w:color="auto"/>
            <w:right w:val="none" w:sz="0" w:space="0" w:color="auto"/>
          </w:divBdr>
        </w:div>
        <w:div w:id="63722053">
          <w:marLeft w:val="480"/>
          <w:marRight w:val="0"/>
          <w:marTop w:val="0"/>
          <w:marBottom w:val="0"/>
          <w:divBdr>
            <w:top w:val="none" w:sz="0" w:space="0" w:color="auto"/>
            <w:left w:val="none" w:sz="0" w:space="0" w:color="auto"/>
            <w:bottom w:val="none" w:sz="0" w:space="0" w:color="auto"/>
            <w:right w:val="none" w:sz="0" w:space="0" w:color="auto"/>
          </w:divBdr>
        </w:div>
        <w:div w:id="1224099428">
          <w:marLeft w:val="480"/>
          <w:marRight w:val="0"/>
          <w:marTop w:val="0"/>
          <w:marBottom w:val="0"/>
          <w:divBdr>
            <w:top w:val="none" w:sz="0" w:space="0" w:color="auto"/>
            <w:left w:val="none" w:sz="0" w:space="0" w:color="auto"/>
            <w:bottom w:val="none" w:sz="0" w:space="0" w:color="auto"/>
            <w:right w:val="none" w:sz="0" w:space="0" w:color="auto"/>
          </w:divBdr>
        </w:div>
        <w:div w:id="2048991477">
          <w:marLeft w:val="480"/>
          <w:marRight w:val="0"/>
          <w:marTop w:val="0"/>
          <w:marBottom w:val="0"/>
          <w:divBdr>
            <w:top w:val="none" w:sz="0" w:space="0" w:color="auto"/>
            <w:left w:val="none" w:sz="0" w:space="0" w:color="auto"/>
            <w:bottom w:val="none" w:sz="0" w:space="0" w:color="auto"/>
            <w:right w:val="none" w:sz="0" w:space="0" w:color="auto"/>
          </w:divBdr>
        </w:div>
        <w:div w:id="2002728734">
          <w:marLeft w:val="480"/>
          <w:marRight w:val="0"/>
          <w:marTop w:val="0"/>
          <w:marBottom w:val="0"/>
          <w:divBdr>
            <w:top w:val="none" w:sz="0" w:space="0" w:color="auto"/>
            <w:left w:val="none" w:sz="0" w:space="0" w:color="auto"/>
            <w:bottom w:val="none" w:sz="0" w:space="0" w:color="auto"/>
            <w:right w:val="none" w:sz="0" w:space="0" w:color="auto"/>
          </w:divBdr>
        </w:div>
        <w:div w:id="440683649">
          <w:marLeft w:val="480"/>
          <w:marRight w:val="0"/>
          <w:marTop w:val="0"/>
          <w:marBottom w:val="0"/>
          <w:divBdr>
            <w:top w:val="none" w:sz="0" w:space="0" w:color="auto"/>
            <w:left w:val="none" w:sz="0" w:space="0" w:color="auto"/>
            <w:bottom w:val="none" w:sz="0" w:space="0" w:color="auto"/>
            <w:right w:val="none" w:sz="0" w:space="0" w:color="auto"/>
          </w:divBdr>
        </w:div>
        <w:div w:id="116022801">
          <w:marLeft w:val="480"/>
          <w:marRight w:val="0"/>
          <w:marTop w:val="0"/>
          <w:marBottom w:val="0"/>
          <w:divBdr>
            <w:top w:val="none" w:sz="0" w:space="0" w:color="auto"/>
            <w:left w:val="none" w:sz="0" w:space="0" w:color="auto"/>
            <w:bottom w:val="none" w:sz="0" w:space="0" w:color="auto"/>
            <w:right w:val="none" w:sz="0" w:space="0" w:color="auto"/>
          </w:divBdr>
        </w:div>
        <w:div w:id="1589387347">
          <w:marLeft w:val="480"/>
          <w:marRight w:val="0"/>
          <w:marTop w:val="0"/>
          <w:marBottom w:val="0"/>
          <w:divBdr>
            <w:top w:val="none" w:sz="0" w:space="0" w:color="auto"/>
            <w:left w:val="none" w:sz="0" w:space="0" w:color="auto"/>
            <w:bottom w:val="none" w:sz="0" w:space="0" w:color="auto"/>
            <w:right w:val="none" w:sz="0" w:space="0" w:color="auto"/>
          </w:divBdr>
        </w:div>
        <w:div w:id="665861938">
          <w:marLeft w:val="480"/>
          <w:marRight w:val="0"/>
          <w:marTop w:val="0"/>
          <w:marBottom w:val="0"/>
          <w:divBdr>
            <w:top w:val="none" w:sz="0" w:space="0" w:color="auto"/>
            <w:left w:val="none" w:sz="0" w:space="0" w:color="auto"/>
            <w:bottom w:val="none" w:sz="0" w:space="0" w:color="auto"/>
            <w:right w:val="none" w:sz="0" w:space="0" w:color="auto"/>
          </w:divBdr>
        </w:div>
        <w:div w:id="16661410">
          <w:marLeft w:val="480"/>
          <w:marRight w:val="0"/>
          <w:marTop w:val="0"/>
          <w:marBottom w:val="0"/>
          <w:divBdr>
            <w:top w:val="none" w:sz="0" w:space="0" w:color="auto"/>
            <w:left w:val="none" w:sz="0" w:space="0" w:color="auto"/>
            <w:bottom w:val="none" w:sz="0" w:space="0" w:color="auto"/>
            <w:right w:val="none" w:sz="0" w:space="0" w:color="auto"/>
          </w:divBdr>
        </w:div>
        <w:div w:id="1348828398">
          <w:marLeft w:val="480"/>
          <w:marRight w:val="0"/>
          <w:marTop w:val="0"/>
          <w:marBottom w:val="0"/>
          <w:divBdr>
            <w:top w:val="none" w:sz="0" w:space="0" w:color="auto"/>
            <w:left w:val="none" w:sz="0" w:space="0" w:color="auto"/>
            <w:bottom w:val="none" w:sz="0" w:space="0" w:color="auto"/>
            <w:right w:val="none" w:sz="0" w:space="0" w:color="auto"/>
          </w:divBdr>
        </w:div>
        <w:div w:id="1794790615">
          <w:marLeft w:val="480"/>
          <w:marRight w:val="0"/>
          <w:marTop w:val="0"/>
          <w:marBottom w:val="0"/>
          <w:divBdr>
            <w:top w:val="none" w:sz="0" w:space="0" w:color="auto"/>
            <w:left w:val="none" w:sz="0" w:space="0" w:color="auto"/>
            <w:bottom w:val="none" w:sz="0" w:space="0" w:color="auto"/>
            <w:right w:val="none" w:sz="0" w:space="0" w:color="auto"/>
          </w:divBdr>
        </w:div>
        <w:div w:id="1334379501">
          <w:marLeft w:val="480"/>
          <w:marRight w:val="0"/>
          <w:marTop w:val="0"/>
          <w:marBottom w:val="0"/>
          <w:divBdr>
            <w:top w:val="none" w:sz="0" w:space="0" w:color="auto"/>
            <w:left w:val="none" w:sz="0" w:space="0" w:color="auto"/>
            <w:bottom w:val="none" w:sz="0" w:space="0" w:color="auto"/>
            <w:right w:val="none" w:sz="0" w:space="0" w:color="auto"/>
          </w:divBdr>
        </w:div>
        <w:div w:id="557979901">
          <w:marLeft w:val="480"/>
          <w:marRight w:val="0"/>
          <w:marTop w:val="0"/>
          <w:marBottom w:val="0"/>
          <w:divBdr>
            <w:top w:val="none" w:sz="0" w:space="0" w:color="auto"/>
            <w:left w:val="none" w:sz="0" w:space="0" w:color="auto"/>
            <w:bottom w:val="none" w:sz="0" w:space="0" w:color="auto"/>
            <w:right w:val="none" w:sz="0" w:space="0" w:color="auto"/>
          </w:divBdr>
        </w:div>
        <w:div w:id="1140415277">
          <w:marLeft w:val="480"/>
          <w:marRight w:val="0"/>
          <w:marTop w:val="0"/>
          <w:marBottom w:val="0"/>
          <w:divBdr>
            <w:top w:val="none" w:sz="0" w:space="0" w:color="auto"/>
            <w:left w:val="none" w:sz="0" w:space="0" w:color="auto"/>
            <w:bottom w:val="none" w:sz="0" w:space="0" w:color="auto"/>
            <w:right w:val="none" w:sz="0" w:space="0" w:color="auto"/>
          </w:divBdr>
        </w:div>
        <w:div w:id="1971200956">
          <w:marLeft w:val="480"/>
          <w:marRight w:val="0"/>
          <w:marTop w:val="0"/>
          <w:marBottom w:val="0"/>
          <w:divBdr>
            <w:top w:val="none" w:sz="0" w:space="0" w:color="auto"/>
            <w:left w:val="none" w:sz="0" w:space="0" w:color="auto"/>
            <w:bottom w:val="none" w:sz="0" w:space="0" w:color="auto"/>
            <w:right w:val="none" w:sz="0" w:space="0" w:color="auto"/>
          </w:divBdr>
        </w:div>
        <w:div w:id="50085569">
          <w:marLeft w:val="480"/>
          <w:marRight w:val="0"/>
          <w:marTop w:val="0"/>
          <w:marBottom w:val="0"/>
          <w:divBdr>
            <w:top w:val="none" w:sz="0" w:space="0" w:color="auto"/>
            <w:left w:val="none" w:sz="0" w:space="0" w:color="auto"/>
            <w:bottom w:val="none" w:sz="0" w:space="0" w:color="auto"/>
            <w:right w:val="none" w:sz="0" w:space="0" w:color="auto"/>
          </w:divBdr>
        </w:div>
        <w:div w:id="2136411684">
          <w:marLeft w:val="480"/>
          <w:marRight w:val="0"/>
          <w:marTop w:val="0"/>
          <w:marBottom w:val="0"/>
          <w:divBdr>
            <w:top w:val="none" w:sz="0" w:space="0" w:color="auto"/>
            <w:left w:val="none" w:sz="0" w:space="0" w:color="auto"/>
            <w:bottom w:val="none" w:sz="0" w:space="0" w:color="auto"/>
            <w:right w:val="none" w:sz="0" w:space="0" w:color="auto"/>
          </w:divBdr>
        </w:div>
        <w:div w:id="422074738">
          <w:marLeft w:val="480"/>
          <w:marRight w:val="0"/>
          <w:marTop w:val="0"/>
          <w:marBottom w:val="0"/>
          <w:divBdr>
            <w:top w:val="none" w:sz="0" w:space="0" w:color="auto"/>
            <w:left w:val="none" w:sz="0" w:space="0" w:color="auto"/>
            <w:bottom w:val="none" w:sz="0" w:space="0" w:color="auto"/>
            <w:right w:val="none" w:sz="0" w:space="0" w:color="auto"/>
          </w:divBdr>
        </w:div>
        <w:div w:id="116147829">
          <w:marLeft w:val="480"/>
          <w:marRight w:val="0"/>
          <w:marTop w:val="0"/>
          <w:marBottom w:val="0"/>
          <w:divBdr>
            <w:top w:val="none" w:sz="0" w:space="0" w:color="auto"/>
            <w:left w:val="none" w:sz="0" w:space="0" w:color="auto"/>
            <w:bottom w:val="none" w:sz="0" w:space="0" w:color="auto"/>
            <w:right w:val="none" w:sz="0" w:space="0" w:color="auto"/>
          </w:divBdr>
        </w:div>
        <w:div w:id="385683785">
          <w:marLeft w:val="480"/>
          <w:marRight w:val="0"/>
          <w:marTop w:val="0"/>
          <w:marBottom w:val="0"/>
          <w:divBdr>
            <w:top w:val="none" w:sz="0" w:space="0" w:color="auto"/>
            <w:left w:val="none" w:sz="0" w:space="0" w:color="auto"/>
            <w:bottom w:val="none" w:sz="0" w:space="0" w:color="auto"/>
            <w:right w:val="none" w:sz="0" w:space="0" w:color="auto"/>
          </w:divBdr>
        </w:div>
        <w:div w:id="697395276">
          <w:marLeft w:val="480"/>
          <w:marRight w:val="0"/>
          <w:marTop w:val="0"/>
          <w:marBottom w:val="0"/>
          <w:divBdr>
            <w:top w:val="none" w:sz="0" w:space="0" w:color="auto"/>
            <w:left w:val="none" w:sz="0" w:space="0" w:color="auto"/>
            <w:bottom w:val="none" w:sz="0" w:space="0" w:color="auto"/>
            <w:right w:val="none" w:sz="0" w:space="0" w:color="auto"/>
          </w:divBdr>
        </w:div>
        <w:div w:id="1417482325">
          <w:marLeft w:val="480"/>
          <w:marRight w:val="0"/>
          <w:marTop w:val="0"/>
          <w:marBottom w:val="0"/>
          <w:divBdr>
            <w:top w:val="none" w:sz="0" w:space="0" w:color="auto"/>
            <w:left w:val="none" w:sz="0" w:space="0" w:color="auto"/>
            <w:bottom w:val="none" w:sz="0" w:space="0" w:color="auto"/>
            <w:right w:val="none" w:sz="0" w:space="0" w:color="auto"/>
          </w:divBdr>
        </w:div>
        <w:div w:id="133063367">
          <w:marLeft w:val="480"/>
          <w:marRight w:val="0"/>
          <w:marTop w:val="0"/>
          <w:marBottom w:val="0"/>
          <w:divBdr>
            <w:top w:val="none" w:sz="0" w:space="0" w:color="auto"/>
            <w:left w:val="none" w:sz="0" w:space="0" w:color="auto"/>
            <w:bottom w:val="none" w:sz="0" w:space="0" w:color="auto"/>
            <w:right w:val="none" w:sz="0" w:space="0" w:color="auto"/>
          </w:divBdr>
        </w:div>
        <w:div w:id="55472723">
          <w:marLeft w:val="480"/>
          <w:marRight w:val="0"/>
          <w:marTop w:val="0"/>
          <w:marBottom w:val="0"/>
          <w:divBdr>
            <w:top w:val="none" w:sz="0" w:space="0" w:color="auto"/>
            <w:left w:val="none" w:sz="0" w:space="0" w:color="auto"/>
            <w:bottom w:val="none" w:sz="0" w:space="0" w:color="auto"/>
            <w:right w:val="none" w:sz="0" w:space="0" w:color="auto"/>
          </w:divBdr>
        </w:div>
        <w:div w:id="2014529363">
          <w:marLeft w:val="480"/>
          <w:marRight w:val="0"/>
          <w:marTop w:val="0"/>
          <w:marBottom w:val="0"/>
          <w:divBdr>
            <w:top w:val="none" w:sz="0" w:space="0" w:color="auto"/>
            <w:left w:val="none" w:sz="0" w:space="0" w:color="auto"/>
            <w:bottom w:val="none" w:sz="0" w:space="0" w:color="auto"/>
            <w:right w:val="none" w:sz="0" w:space="0" w:color="auto"/>
          </w:divBdr>
        </w:div>
        <w:div w:id="1237089564">
          <w:marLeft w:val="480"/>
          <w:marRight w:val="0"/>
          <w:marTop w:val="0"/>
          <w:marBottom w:val="0"/>
          <w:divBdr>
            <w:top w:val="none" w:sz="0" w:space="0" w:color="auto"/>
            <w:left w:val="none" w:sz="0" w:space="0" w:color="auto"/>
            <w:bottom w:val="none" w:sz="0" w:space="0" w:color="auto"/>
            <w:right w:val="none" w:sz="0" w:space="0" w:color="auto"/>
          </w:divBdr>
        </w:div>
        <w:div w:id="1421949869">
          <w:marLeft w:val="480"/>
          <w:marRight w:val="0"/>
          <w:marTop w:val="0"/>
          <w:marBottom w:val="0"/>
          <w:divBdr>
            <w:top w:val="none" w:sz="0" w:space="0" w:color="auto"/>
            <w:left w:val="none" w:sz="0" w:space="0" w:color="auto"/>
            <w:bottom w:val="none" w:sz="0" w:space="0" w:color="auto"/>
            <w:right w:val="none" w:sz="0" w:space="0" w:color="auto"/>
          </w:divBdr>
        </w:div>
        <w:div w:id="1866821163">
          <w:marLeft w:val="480"/>
          <w:marRight w:val="0"/>
          <w:marTop w:val="0"/>
          <w:marBottom w:val="0"/>
          <w:divBdr>
            <w:top w:val="none" w:sz="0" w:space="0" w:color="auto"/>
            <w:left w:val="none" w:sz="0" w:space="0" w:color="auto"/>
            <w:bottom w:val="none" w:sz="0" w:space="0" w:color="auto"/>
            <w:right w:val="none" w:sz="0" w:space="0" w:color="auto"/>
          </w:divBdr>
        </w:div>
        <w:div w:id="372921256">
          <w:marLeft w:val="480"/>
          <w:marRight w:val="0"/>
          <w:marTop w:val="0"/>
          <w:marBottom w:val="0"/>
          <w:divBdr>
            <w:top w:val="none" w:sz="0" w:space="0" w:color="auto"/>
            <w:left w:val="none" w:sz="0" w:space="0" w:color="auto"/>
            <w:bottom w:val="none" w:sz="0" w:space="0" w:color="auto"/>
            <w:right w:val="none" w:sz="0" w:space="0" w:color="auto"/>
          </w:divBdr>
        </w:div>
        <w:div w:id="2089812581">
          <w:marLeft w:val="480"/>
          <w:marRight w:val="0"/>
          <w:marTop w:val="0"/>
          <w:marBottom w:val="0"/>
          <w:divBdr>
            <w:top w:val="none" w:sz="0" w:space="0" w:color="auto"/>
            <w:left w:val="none" w:sz="0" w:space="0" w:color="auto"/>
            <w:bottom w:val="none" w:sz="0" w:space="0" w:color="auto"/>
            <w:right w:val="none" w:sz="0" w:space="0" w:color="auto"/>
          </w:divBdr>
        </w:div>
        <w:div w:id="1772241000">
          <w:marLeft w:val="480"/>
          <w:marRight w:val="0"/>
          <w:marTop w:val="0"/>
          <w:marBottom w:val="0"/>
          <w:divBdr>
            <w:top w:val="none" w:sz="0" w:space="0" w:color="auto"/>
            <w:left w:val="none" w:sz="0" w:space="0" w:color="auto"/>
            <w:bottom w:val="none" w:sz="0" w:space="0" w:color="auto"/>
            <w:right w:val="none" w:sz="0" w:space="0" w:color="auto"/>
          </w:divBdr>
        </w:div>
        <w:div w:id="1616786768">
          <w:marLeft w:val="480"/>
          <w:marRight w:val="0"/>
          <w:marTop w:val="0"/>
          <w:marBottom w:val="0"/>
          <w:divBdr>
            <w:top w:val="none" w:sz="0" w:space="0" w:color="auto"/>
            <w:left w:val="none" w:sz="0" w:space="0" w:color="auto"/>
            <w:bottom w:val="none" w:sz="0" w:space="0" w:color="auto"/>
            <w:right w:val="none" w:sz="0" w:space="0" w:color="auto"/>
          </w:divBdr>
        </w:div>
        <w:div w:id="1291281488">
          <w:marLeft w:val="480"/>
          <w:marRight w:val="0"/>
          <w:marTop w:val="0"/>
          <w:marBottom w:val="0"/>
          <w:divBdr>
            <w:top w:val="none" w:sz="0" w:space="0" w:color="auto"/>
            <w:left w:val="none" w:sz="0" w:space="0" w:color="auto"/>
            <w:bottom w:val="none" w:sz="0" w:space="0" w:color="auto"/>
            <w:right w:val="none" w:sz="0" w:space="0" w:color="auto"/>
          </w:divBdr>
        </w:div>
        <w:div w:id="1791124712">
          <w:marLeft w:val="480"/>
          <w:marRight w:val="0"/>
          <w:marTop w:val="0"/>
          <w:marBottom w:val="0"/>
          <w:divBdr>
            <w:top w:val="none" w:sz="0" w:space="0" w:color="auto"/>
            <w:left w:val="none" w:sz="0" w:space="0" w:color="auto"/>
            <w:bottom w:val="none" w:sz="0" w:space="0" w:color="auto"/>
            <w:right w:val="none" w:sz="0" w:space="0" w:color="auto"/>
          </w:divBdr>
        </w:div>
        <w:div w:id="1026366725">
          <w:marLeft w:val="480"/>
          <w:marRight w:val="0"/>
          <w:marTop w:val="0"/>
          <w:marBottom w:val="0"/>
          <w:divBdr>
            <w:top w:val="none" w:sz="0" w:space="0" w:color="auto"/>
            <w:left w:val="none" w:sz="0" w:space="0" w:color="auto"/>
            <w:bottom w:val="none" w:sz="0" w:space="0" w:color="auto"/>
            <w:right w:val="none" w:sz="0" w:space="0" w:color="auto"/>
          </w:divBdr>
        </w:div>
        <w:div w:id="1535118237">
          <w:marLeft w:val="480"/>
          <w:marRight w:val="0"/>
          <w:marTop w:val="0"/>
          <w:marBottom w:val="0"/>
          <w:divBdr>
            <w:top w:val="none" w:sz="0" w:space="0" w:color="auto"/>
            <w:left w:val="none" w:sz="0" w:space="0" w:color="auto"/>
            <w:bottom w:val="none" w:sz="0" w:space="0" w:color="auto"/>
            <w:right w:val="none" w:sz="0" w:space="0" w:color="auto"/>
          </w:divBdr>
        </w:div>
        <w:div w:id="569509549">
          <w:marLeft w:val="480"/>
          <w:marRight w:val="0"/>
          <w:marTop w:val="0"/>
          <w:marBottom w:val="0"/>
          <w:divBdr>
            <w:top w:val="none" w:sz="0" w:space="0" w:color="auto"/>
            <w:left w:val="none" w:sz="0" w:space="0" w:color="auto"/>
            <w:bottom w:val="none" w:sz="0" w:space="0" w:color="auto"/>
            <w:right w:val="none" w:sz="0" w:space="0" w:color="auto"/>
          </w:divBdr>
        </w:div>
        <w:div w:id="484207937">
          <w:marLeft w:val="480"/>
          <w:marRight w:val="0"/>
          <w:marTop w:val="0"/>
          <w:marBottom w:val="0"/>
          <w:divBdr>
            <w:top w:val="none" w:sz="0" w:space="0" w:color="auto"/>
            <w:left w:val="none" w:sz="0" w:space="0" w:color="auto"/>
            <w:bottom w:val="none" w:sz="0" w:space="0" w:color="auto"/>
            <w:right w:val="none" w:sz="0" w:space="0" w:color="auto"/>
          </w:divBdr>
        </w:div>
        <w:div w:id="2090693190">
          <w:marLeft w:val="480"/>
          <w:marRight w:val="0"/>
          <w:marTop w:val="0"/>
          <w:marBottom w:val="0"/>
          <w:divBdr>
            <w:top w:val="none" w:sz="0" w:space="0" w:color="auto"/>
            <w:left w:val="none" w:sz="0" w:space="0" w:color="auto"/>
            <w:bottom w:val="none" w:sz="0" w:space="0" w:color="auto"/>
            <w:right w:val="none" w:sz="0" w:space="0" w:color="auto"/>
          </w:divBdr>
        </w:div>
        <w:div w:id="334502394">
          <w:marLeft w:val="480"/>
          <w:marRight w:val="0"/>
          <w:marTop w:val="0"/>
          <w:marBottom w:val="0"/>
          <w:divBdr>
            <w:top w:val="none" w:sz="0" w:space="0" w:color="auto"/>
            <w:left w:val="none" w:sz="0" w:space="0" w:color="auto"/>
            <w:bottom w:val="none" w:sz="0" w:space="0" w:color="auto"/>
            <w:right w:val="none" w:sz="0" w:space="0" w:color="auto"/>
          </w:divBdr>
        </w:div>
        <w:div w:id="759716677">
          <w:marLeft w:val="480"/>
          <w:marRight w:val="0"/>
          <w:marTop w:val="0"/>
          <w:marBottom w:val="0"/>
          <w:divBdr>
            <w:top w:val="none" w:sz="0" w:space="0" w:color="auto"/>
            <w:left w:val="none" w:sz="0" w:space="0" w:color="auto"/>
            <w:bottom w:val="none" w:sz="0" w:space="0" w:color="auto"/>
            <w:right w:val="none" w:sz="0" w:space="0" w:color="auto"/>
          </w:divBdr>
        </w:div>
        <w:div w:id="386806879">
          <w:marLeft w:val="480"/>
          <w:marRight w:val="0"/>
          <w:marTop w:val="0"/>
          <w:marBottom w:val="0"/>
          <w:divBdr>
            <w:top w:val="none" w:sz="0" w:space="0" w:color="auto"/>
            <w:left w:val="none" w:sz="0" w:space="0" w:color="auto"/>
            <w:bottom w:val="none" w:sz="0" w:space="0" w:color="auto"/>
            <w:right w:val="none" w:sz="0" w:space="0" w:color="auto"/>
          </w:divBdr>
        </w:div>
        <w:div w:id="1078401590">
          <w:marLeft w:val="480"/>
          <w:marRight w:val="0"/>
          <w:marTop w:val="0"/>
          <w:marBottom w:val="0"/>
          <w:divBdr>
            <w:top w:val="none" w:sz="0" w:space="0" w:color="auto"/>
            <w:left w:val="none" w:sz="0" w:space="0" w:color="auto"/>
            <w:bottom w:val="none" w:sz="0" w:space="0" w:color="auto"/>
            <w:right w:val="none" w:sz="0" w:space="0" w:color="auto"/>
          </w:divBdr>
        </w:div>
        <w:div w:id="119811182">
          <w:marLeft w:val="480"/>
          <w:marRight w:val="0"/>
          <w:marTop w:val="0"/>
          <w:marBottom w:val="0"/>
          <w:divBdr>
            <w:top w:val="none" w:sz="0" w:space="0" w:color="auto"/>
            <w:left w:val="none" w:sz="0" w:space="0" w:color="auto"/>
            <w:bottom w:val="none" w:sz="0" w:space="0" w:color="auto"/>
            <w:right w:val="none" w:sz="0" w:space="0" w:color="auto"/>
          </w:divBdr>
        </w:div>
        <w:div w:id="182674131">
          <w:marLeft w:val="480"/>
          <w:marRight w:val="0"/>
          <w:marTop w:val="0"/>
          <w:marBottom w:val="0"/>
          <w:divBdr>
            <w:top w:val="none" w:sz="0" w:space="0" w:color="auto"/>
            <w:left w:val="none" w:sz="0" w:space="0" w:color="auto"/>
            <w:bottom w:val="none" w:sz="0" w:space="0" w:color="auto"/>
            <w:right w:val="none" w:sz="0" w:space="0" w:color="auto"/>
          </w:divBdr>
        </w:div>
        <w:div w:id="1281688851">
          <w:marLeft w:val="480"/>
          <w:marRight w:val="0"/>
          <w:marTop w:val="0"/>
          <w:marBottom w:val="0"/>
          <w:divBdr>
            <w:top w:val="none" w:sz="0" w:space="0" w:color="auto"/>
            <w:left w:val="none" w:sz="0" w:space="0" w:color="auto"/>
            <w:bottom w:val="none" w:sz="0" w:space="0" w:color="auto"/>
            <w:right w:val="none" w:sz="0" w:space="0" w:color="auto"/>
          </w:divBdr>
        </w:div>
        <w:div w:id="754978776">
          <w:marLeft w:val="480"/>
          <w:marRight w:val="0"/>
          <w:marTop w:val="0"/>
          <w:marBottom w:val="0"/>
          <w:divBdr>
            <w:top w:val="none" w:sz="0" w:space="0" w:color="auto"/>
            <w:left w:val="none" w:sz="0" w:space="0" w:color="auto"/>
            <w:bottom w:val="none" w:sz="0" w:space="0" w:color="auto"/>
            <w:right w:val="none" w:sz="0" w:space="0" w:color="auto"/>
          </w:divBdr>
        </w:div>
        <w:div w:id="1364139338">
          <w:marLeft w:val="480"/>
          <w:marRight w:val="0"/>
          <w:marTop w:val="0"/>
          <w:marBottom w:val="0"/>
          <w:divBdr>
            <w:top w:val="none" w:sz="0" w:space="0" w:color="auto"/>
            <w:left w:val="none" w:sz="0" w:space="0" w:color="auto"/>
            <w:bottom w:val="none" w:sz="0" w:space="0" w:color="auto"/>
            <w:right w:val="none" w:sz="0" w:space="0" w:color="auto"/>
          </w:divBdr>
        </w:div>
        <w:div w:id="961418140">
          <w:marLeft w:val="480"/>
          <w:marRight w:val="0"/>
          <w:marTop w:val="0"/>
          <w:marBottom w:val="0"/>
          <w:divBdr>
            <w:top w:val="none" w:sz="0" w:space="0" w:color="auto"/>
            <w:left w:val="none" w:sz="0" w:space="0" w:color="auto"/>
            <w:bottom w:val="none" w:sz="0" w:space="0" w:color="auto"/>
            <w:right w:val="none" w:sz="0" w:space="0" w:color="auto"/>
          </w:divBdr>
        </w:div>
        <w:div w:id="1728993894">
          <w:marLeft w:val="480"/>
          <w:marRight w:val="0"/>
          <w:marTop w:val="0"/>
          <w:marBottom w:val="0"/>
          <w:divBdr>
            <w:top w:val="none" w:sz="0" w:space="0" w:color="auto"/>
            <w:left w:val="none" w:sz="0" w:space="0" w:color="auto"/>
            <w:bottom w:val="none" w:sz="0" w:space="0" w:color="auto"/>
            <w:right w:val="none" w:sz="0" w:space="0" w:color="auto"/>
          </w:divBdr>
        </w:div>
        <w:div w:id="494955930">
          <w:marLeft w:val="480"/>
          <w:marRight w:val="0"/>
          <w:marTop w:val="0"/>
          <w:marBottom w:val="0"/>
          <w:divBdr>
            <w:top w:val="none" w:sz="0" w:space="0" w:color="auto"/>
            <w:left w:val="none" w:sz="0" w:space="0" w:color="auto"/>
            <w:bottom w:val="none" w:sz="0" w:space="0" w:color="auto"/>
            <w:right w:val="none" w:sz="0" w:space="0" w:color="auto"/>
          </w:divBdr>
        </w:div>
        <w:div w:id="1344088366">
          <w:marLeft w:val="480"/>
          <w:marRight w:val="0"/>
          <w:marTop w:val="0"/>
          <w:marBottom w:val="0"/>
          <w:divBdr>
            <w:top w:val="none" w:sz="0" w:space="0" w:color="auto"/>
            <w:left w:val="none" w:sz="0" w:space="0" w:color="auto"/>
            <w:bottom w:val="none" w:sz="0" w:space="0" w:color="auto"/>
            <w:right w:val="none" w:sz="0" w:space="0" w:color="auto"/>
          </w:divBdr>
        </w:div>
      </w:divsChild>
    </w:div>
    <w:div w:id="1805540711">
      <w:bodyDiv w:val="1"/>
      <w:marLeft w:val="0"/>
      <w:marRight w:val="0"/>
      <w:marTop w:val="0"/>
      <w:marBottom w:val="0"/>
      <w:divBdr>
        <w:top w:val="none" w:sz="0" w:space="0" w:color="auto"/>
        <w:left w:val="none" w:sz="0" w:space="0" w:color="auto"/>
        <w:bottom w:val="none" w:sz="0" w:space="0" w:color="auto"/>
        <w:right w:val="none" w:sz="0" w:space="0" w:color="auto"/>
      </w:divBdr>
    </w:div>
    <w:div w:id="1806043702">
      <w:bodyDiv w:val="1"/>
      <w:marLeft w:val="0"/>
      <w:marRight w:val="0"/>
      <w:marTop w:val="0"/>
      <w:marBottom w:val="0"/>
      <w:divBdr>
        <w:top w:val="none" w:sz="0" w:space="0" w:color="auto"/>
        <w:left w:val="none" w:sz="0" w:space="0" w:color="auto"/>
        <w:bottom w:val="none" w:sz="0" w:space="0" w:color="auto"/>
        <w:right w:val="none" w:sz="0" w:space="0" w:color="auto"/>
      </w:divBdr>
    </w:div>
    <w:div w:id="1807115108">
      <w:bodyDiv w:val="1"/>
      <w:marLeft w:val="0"/>
      <w:marRight w:val="0"/>
      <w:marTop w:val="0"/>
      <w:marBottom w:val="0"/>
      <w:divBdr>
        <w:top w:val="none" w:sz="0" w:space="0" w:color="auto"/>
        <w:left w:val="none" w:sz="0" w:space="0" w:color="auto"/>
        <w:bottom w:val="none" w:sz="0" w:space="0" w:color="auto"/>
        <w:right w:val="none" w:sz="0" w:space="0" w:color="auto"/>
      </w:divBdr>
    </w:div>
    <w:div w:id="1807160507">
      <w:bodyDiv w:val="1"/>
      <w:marLeft w:val="0"/>
      <w:marRight w:val="0"/>
      <w:marTop w:val="0"/>
      <w:marBottom w:val="0"/>
      <w:divBdr>
        <w:top w:val="none" w:sz="0" w:space="0" w:color="auto"/>
        <w:left w:val="none" w:sz="0" w:space="0" w:color="auto"/>
        <w:bottom w:val="none" w:sz="0" w:space="0" w:color="auto"/>
        <w:right w:val="none" w:sz="0" w:space="0" w:color="auto"/>
      </w:divBdr>
    </w:div>
    <w:div w:id="1808161078">
      <w:bodyDiv w:val="1"/>
      <w:marLeft w:val="0"/>
      <w:marRight w:val="0"/>
      <w:marTop w:val="0"/>
      <w:marBottom w:val="0"/>
      <w:divBdr>
        <w:top w:val="none" w:sz="0" w:space="0" w:color="auto"/>
        <w:left w:val="none" w:sz="0" w:space="0" w:color="auto"/>
        <w:bottom w:val="none" w:sz="0" w:space="0" w:color="auto"/>
        <w:right w:val="none" w:sz="0" w:space="0" w:color="auto"/>
      </w:divBdr>
    </w:div>
    <w:div w:id="1808550796">
      <w:bodyDiv w:val="1"/>
      <w:marLeft w:val="0"/>
      <w:marRight w:val="0"/>
      <w:marTop w:val="0"/>
      <w:marBottom w:val="0"/>
      <w:divBdr>
        <w:top w:val="none" w:sz="0" w:space="0" w:color="auto"/>
        <w:left w:val="none" w:sz="0" w:space="0" w:color="auto"/>
        <w:bottom w:val="none" w:sz="0" w:space="0" w:color="auto"/>
        <w:right w:val="none" w:sz="0" w:space="0" w:color="auto"/>
      </w:divBdr>
    </w:div>
    <w:div w:id="1808929880">
      <w:bodyDiv w:val="1"/>
      <w:marLeft w:val="0"/>
      <w:marRight w:val="0"/>
      <w:marTop w:val="0"/>
      <w:marBottom w:val="0"/>
      <w:divBdr>
        <w:top w:val="none" w:sz="0" w:space="0" w:color="auto"/>
        <w:left w:val="none" w:sz="0" w:space="0" w:color="auto"/>
        <w:bottom w:val="none" w:sz="0" w:space="0" w:color="auto"/>
        <w:right w:val="none" w:sz="0" w:space="0" w:color="auto"/>
      </w:divBdr>
    </w:div>
    <w:div w:id="1809668691">
      <w:bodyDiv w:val="1"/>
      <w:marLeft w:val="0"/>
      <w:marRight w:val="0"/>
      <w:marTop w:val="0"/>
      <w:marBottom w:val="0"/>
      <w:divBdr>
        <w:top w:val="none" w:sz="0" w:space="0" w:color="auto"/>
        <w:left w:val="none" w:sz="0" w:space="0" w:color="auto"/>
        <w:bottom w:val="none" w:sz="0" w:space="0" w:color="auto"/>
        <w:right w:val="none" w:sz="0" w:space="0" w:color="auto"/>
      </w:divBdr>
      <w:divsChild>
        <w:div w:id="1093941967">
          <w:marLeft w:val="480"/>
          <w:marRight w:val="0"/>
          <w:marTop w:val="0"/>
          <w:marBottom w:val="0"/>
          <w:divBdr>
            <w:top w:val="none" w:sz="0" w:space="0" w:color="auto"/>
            <w:left w:val="none" w:sz="0" w:space="0" w:color="auto"/>
            <w:bottom w:val="none" w:sz="0" w:space="0" w:color="auto"/>
            <w:right w:val="none" w:sz="0" w:space="0" w:color="auto"/>
          </w:divBdr>
        </w:div>
        <w:div w:id="919946625">
          <w:marLeft w:val="480"/>
          <w:marRight w:val="0"/>
          <w:marTop w:val="0"/>
          <w:marBottom w:val="0"/>
          <w:divBdr>
            <w:top w:val="none" w:sz="0" w:space="0" w:color="auto"/>
            <w:left w:val="none" w:sz="0" w:space="0" w:color="auto"/>
            <w:bottom w:val="none" w:sz="0" w:space="0" w:color="auto"/>
            <w:right w:val="none" w:sz="0" w:space="0" w:color="auto"/>
          </w:divBdr>
        </w:div>
        <w:div w:id="1942255859">
          <w:marLeft w:val="480"/>
          <w:marRight w:val="0"/>
          <w:marTop w:val="0"/>
          <w:marBottom w:val="0"/>
          <w:divBdr>
            <w:top w:val="none" w:sz="0" w:space="0" w:color="auto"/>
            <w:left w:val="none" w:sz="0" w:space="0" w:color="auto"/>
            <w:bottom w:val="none" w:sz="0" w:space="0" w:color="auto"/>
            <w:right w:val="none" w:sz="0" w:space="0" w:color="auto"/>
          </w:divBdr>
        </w:div>
        <w:div w:id="931089411">
          <w:marLeft w:val="480"/>
          <w:marRight w:val="0"/>
          <w:marTop w:val="0"/>
          <w:marBottom w:val="0"/>
          <w:divBdr>
            <w:top w:val="none" w:sz="0" w:space="0" w:color="auto"/>
            <w:left w:val="none" w:sz="0" w:space="0" w:color="auto"/>
            <w:bottom w:val="none" w:sz="0" w:space="0" w:color="auto"/>
            <w:right w:val="none" w:sz="0" w:space="0" w:color="auto"/>
          </w:divBdr>
        </w:div>
        <w:div w:id="455295282">
          <w:marLeft w:val="480"/>
          <w:marRight w:val="0"/>
          <w:marTop w:val="0"/>
          <w:marBottom w:val="0"/>
          <w:divBdr>
            <w:top w:val="none" w:sz="0" w:space="0" w:color="auto"/>
            <w:left w:val="none" w:sz="0" w:space="0" w:color="auto"/>
            <w:bottom w:val="none" w:sz="0" w:space="0" w:color="auto"/>
            <w:right w:val="none" w:sz="0" w:space="0" w:color="auto"/>
          </w:divBdr>
        </w:div>
        <w:div w:id="707991005">
          <w:marLeft w:val="480"/>
          <w:marRight w:val="0"/>
          <w:marTop w:val="0"/>
          <w:marBottom w:val="0"/>
          <w:divBdr>
            <w:top w:val="none" w:sz="0" w:space="0" w:color="auto"/>
            <w:left w:val="none" w:sz="0" w:space="0" w:color="auto"/>
            <w:bottom w:val="none" w:sz="0" w:space="0" w:color="auto"/>
            <w:right w:val="none" w:sz="0" w:space="0" w:color="auto"/>
          </w:divBdr>
        </w:div>
        <w:div w:id="1024407235">
          <w:marLeft w:val="480"/>
          <w:marRight w:val="0"/>
          <w:marTop w:val="0"/>
          <w:marBottom w:val="0"/>
          <w:divBdr>
            <w:top w:val="none" w:sz="0" w:space="0" w:color="auto"/>
            <w:left w:val="none" w:sz="0" w:space="0" w:color="auto"/>
            <w:bottom w:val="none" w:sz="0" w:space="0" w:color="auto"/>
            <w:right w:val="none" w:sz="0" w:space="0" w:color="auto"/>
          </w:divBdr>
        </w:div>
        <w:div w:id="1760441600">
          <w:marLeft w:val="480"/>
          <w:marRight w:val="0"/>
          <w:marTop w:val="0"/>
          <w:marBottom w:val="0"/>
          <w:divBdr>
            <w:top w:val="none" w:sz="0" w:space="0" w:color="auto"/>
            <w:left w:val="none" w:sz="0" w:space="0" w:color="auto"/>
            <w:bottom w:val="none" w:sz="0" w:space="0" w:color="auto"/>
            <w:right w:val="none" w:sz="0" w:space="0" w:color="auto"/>
          </w:divBdr>
        </w:div>
        <w:div w:id="1637296612">
          <w:marLeft w:val="480"/>
          <w:marRight w:val="0"/>
          <w:marTop w:val="0"/>
          <w:marBottom w:val="0"/>
          <w:divBdr>
            <w:top w:val="none" w:sz="0" w:space="0" w:color="auto"/>
            <w:left w:val="none" w:sz="0" w:space="0" w:color="auto"/>
            <w:bottom w:val="none" w:sz="0" w:space="0" w:color="auto"/>
            <w:right w:val="none" w:sz="0" w:space="0" w:color="auto"/>
          </w:divBdr>
        </w:div>
        <w:div w:id="444353799">
          <w:marLeft w:val="480"/>
          <w:marRight w:val="0"/>
          <w:marTop w:val="0"/>
          <w:marBottom w:val="0"/>
          <w:divBdr>
            <w:top w:val="none" w:sz="0" w:space="0" w:color="auto"/>
            <w:left w:val="none" w:sz="0" w:space="0" w:color="auto"/>
            <w:bottom w:val="none" w:sz="0" w:space="0" w:color="auto"/>
            <w:right w:val="none" w:sz="0" w:space="0" w:color="auto"/>
          </w:divBdr>
        </w:div>
        <w:div w:id="584648262">
          <w:marLeft w:val="480"/>
          <w:marRight w:val="0"/>
          <w:marTop w:val="0"/>
          <w:marBottom w:val="0"/>
          <w:divBdr>
            <w:top w:val="none" w:sz="0" w:space="0" w:color="auto"/>
            <w:left w:val="none" w:sz="0" w:space="0" w:color="auto"/>
            <w:bottom w:val="none" w:sz="0" w:space="0" w:color="auto"/>
            <w:right w:val="none" w:sz="0" w:space="0" w:color="auto"/>
          </w:divBdr>
        </w:div>
        <w:div w:id="719792840">
          <w:marLeft w:val="480"/>
          <w:marRight w:val="0"/>
          <w:marTop w:val="0"/>
          <w:marBottom w:val="0"/>
          <w:divBdr>
            <w:top w:val="none" w:sz="0" w:space="0" w:color="auto"/>
            <w:left w:val="none" w:sz="0" w:space="0" w:color="auto"/>
            <w:bottom w:val="none" w:sz="0" w:space="0" w:color="auto"/>
            <w:right w:val="none" w:sz="0" w:space="0" w:color="auto"/>
          </w:divBdr>
        </w:div>
        <w:div w:id="1350175975">
          <w:marLeft w:val="480"/>
          <w:marRight w:val="0"/>
          <w:marTop w:val="0"/>
          <w:marBottom w:val="0"/>
          <w:divBdr>
            <w:top w:val="none" w:sz="0" w:space="0" w:color="auto"/>
            <w:left w:val="none" w:sz="0" w:space="0" w:color="auto"/>
            <w:bottom w:val="none" w:sz="0" w:space="0" w:color="auto"/>
            <w:right w:val="none" w:sz="0" w:space="0" w:color="auto"/>
          </w:divBdr>
        </w:div>
        <w:div w:id="1982422269">
          <w:marLeft w:val="480"/>
          <w:marRight w:val="0"/>
          <w:marTop w:val="0"/>
          <w:marBottom w:val="0"/>
          <w:divBdr>
            <w:top w:val="none" w:sz="0" w:space="0" w:color="auto"/>
            <w:left w:val="none" w:sz="0" w:space="0" w:color="auto"/>
            <w:bottom w:val="none" w:sz="0" w:space="0" w:color="auto"/>
            <w:right w:val="none" w:sz="0" w:space="0" w:color="auto"/>
          </w:divBdr>
        </w:div>
        <w:div w:id="1944411923">
          <w:marLeft w:val="480"/>
          <w:marRight w:val="0"/>
          <w:marTop w:val="0"/>
          <w:marBottom w:val="0"/>
          <w:divBdr>
            <w:top w:val="none" w:sz="0" w:space="0" w:color="auto"/>
            <w:left w:val="none" w:sz="0" w:space="0" w:color="auto"/>
            <w:bottom w:val="none" w:sz="0" w:space="0" w:color="auto"/>
            <w:right w:val="none" w:sz="0" w:space="0" w:color="auto"/>
          </w:divBdr>
        </w:div>
        <w:div w:id="117451462">
          <w:marLeft w:val="480"/>
          <w:marRight w:val="0"/>
          <w:marTop w:val="0"/>
          <w:marBottom w:val="0"/>
          <w:divBdr>
            <w:top w:val="none" w:sz="0" w:space="0" w:color="auto"/>
            <w:left w:val="none" w:sz="0" w:space="0" w:color="auto"/>
            <w:bottom w:val="none" w:sz="0" w:space="0" w:color="auto"/>
            <w:right w:val="none" w:sz="0" w:space="0" w:color="auto"/>
          </w:divBdr>
        </w:div>
        <w:div w:id="1983777443">
          <w:marLeft w:val="480"/>
          <w:marRight w:val="0"/>
          <w:marTop w:val="0"/>
          <w:marBottom w:val="0"/>
          <w:divBdr>
            <w:top w:val="none" w:sz="0" w:space="0" w:color="auto"/>
            <w:left w:val="none" w:sz="0" w:space="0" w:color="auto"/>
            <w:bottom w:val="none" w:sz="0" w:space="0" w:color="auto"/>
            <w:right w:val="none" w:sz="0" w:space="0" w:color="auto"/>
          </w:divBdr>
        </w:div>
        <w:div w:id="236283880">
          <w:marLeft w:val="480"/>
          <w:marRight w:val="0"/>
          <w:marTop w:val="0"/>
          <w:marBottom w:val="0"/>
          <w:divBdr>
            <w:top w:val="none" w:sz="0" w:space="0" w:color="auto"/>
            <w:left w:val="none" w:sz="0" w:space="0" w:color="auto"/>
            <w:bottom w:val="none" w:sz="0" w:space="0" w:color="auto"/>
            <w:right w:val="none" w:sz="0" w:space="0" w:color="auto"/>
          </w:divBdr>
        </w:div>
        <w:div w:id="1178884027">
          <w:marLeft w:val="480"/>
          <w:marRight w:val="0"/>
          <w:marTop w:val="0"/>
          <w:marBottom w:val="0"/>
          <w:divBdr>
            <w:top w:val="none" w:sz="0" w:space="0" w:color="auto"/>
            <w:left w:val="none" w:sz="0" w:space="0" w:color="auto"/>
            <w:bottom w:val="none" w:sz="0" w:space="0" w:color="auto"/>
            <w:right w:val="none" w:sz="0" w:space="0" w:color="auto"/>
          </w:divBdr>
        </w:div>
        <w:div w:id="861748111">
          <w:marLeft w:val="480"/>
          <w:marRight w:val="0"/>
          <w:marTop w:val="0"/>
          <w:marBottom w:val="0"/>
          <w:divBdr>
            <w:top w:val="none" w:sz="0" w:space="0" w:color="auto"/>
            <w:left w:val="none" w:sz="0" w:space="0" w:color="auto"/>
            <w:bottom w:val="none" w:sz="0" w:space="0" w:color="auto"/>
            <w:right w:val="none" w:sz="0" w:space="0" w:color="auto"/>
          </w:divBdr>
        </w:div>
        <w:div w:id="1696227522">
          <w:marLeft w:val="480"/>
          <w:marRight w:val="0"/>
          <w:marTop w:val="0"/>
          <w:marBottom w:val="0"/>
          <w:divBdr>
            <w:top w:val="none" w:sz="0" w:space="0" w:color="auto"/>
            <w:left w:val="none" w:sz="0" w:space="0" w:color="auto"/>
            <w:bottom w:val="none" w:sz="0" w:space="0" w:color="auto"/>
            <w:right w:val="none" w:sz="0" w:space="0" w:color="auto"/>
          </w:divBdr>
        </w:div>
        <w:div w:id="292519258">
          <w:marLeft w:val="480"/>
          <w:marRight w:val="0"/>
          <w:marTop w:val="0"/>
          <w:marBottom w:val="0"/>
          <w:divBdr>
            <w:top w:val="none" w:sz="0" w:space="0" w:color="auto"/>
            <w:left w:val="none" w:sz="0" w:space="0" w:color="auto"/>
            <w:bottom w:val="none" w:sz="0" w:space="0" w:color="auto"/>
            <w:right w:val="none" w:sz="0" w:space="0" w:color="auto"/>
          </w:divBdr>
        </w:div>
        <w:div w:id="503982176">
          <w:marLeft w:val="480"/>
          <w:marRight w:val="0"/>
          <w:marTop w:val="0"/>
          <w:marBottom w:val="0"/>
          <w:divBdr>
            <w:top w:val="none" w:sz="0" w:space="0" w:color="auto"/>
            <w:left w:val="none" w:sz="0" w:space="0" w:color="auto"/>
            <w:bottom w:val="none" w:sz="0" w:space="0" w:color="auto"/>
            <w:right w:val="none" w:sz="0" w:space="0" w:color="auto"/>
          </w:divBdr>
        </w:div>
        <w:div w:id="1821189377">
          <w:marLeft w:val="480"/>
          <w:marRight w:val="0"/>
          <w:marTop w:val="0"/>
          <w:marBottom w:val="0"/>
          <w:divBdr>
            <w:top w:val="none" w:sz="0" w:space="0" w:color="auto"/>
            <w:left w:val="none" w:sz="0" w:space="0" w:color="auto"/>
            <w:bottom w:val="none" w:sz="0" w:space="0" w:color="auto"/>
            <w:right w:val="none" w:sz="0" w:space="0" w:color="auto"/>
          </w:divBdr>
        </w:div>
        <w:div w:id="550388099">
          <w:marLeft w:val="480"/>
          <w:marRight w:val="0"/>
          <w:marTop w:val="0"/>
          <w:marBottom w:val="0"/>
          <w:divBdr>
            <w:top w:val="none" w:sz="0" w:space="0" w:color="auto"/>
            <w:left w:val="none" w:sz="0" w:space="0" w:color="auto"/>
            <w:bottom w:val="none" w:sz="0" w:space="0" w:color="auto"/>
            <w:right w:val="none" w:sz="0" w:space="0" w:color="auto"/>
          </w:divBdr>
        </w:div>
        <w:div w:id="1579168910">
          <w:marLeft w:val="480"/>
          <w:marRight w:val="0"/>
          <w:marTop w:val="0"/>
          <w:marBottom w:val="0"/>
          <w:divBdr>
            <w:top w:val="none" w:sz="0" w:space="0" w:color="auto"/>
            <w:left w:val="none" w:sz="0" w:space="0" w:color="auto"/>
            <w:bottom w:val="none" w:sz="0" w:space="0" w:color="auto"/>
            <w:right w:val="none" w:sz="0" w:space="0" w:color="auto"/>
          </w:divBdr>
        </w:div>
        <w:div w:id="944456050">
          <w:marLeft w:val="480"/>
          <w:marRight w:val="0"/>
          <w:marTop w:val="0"/>
          <w:marBottom w:val="0"/>
          <w:divBdr>
            <w:top w:val="none" w:sz="0" w:space="0" w:color="auto"/>
            <w:left w:val="none" w:sz="0" w:space="0" w:color="auto"/>
            <w:bottom w:val="none" w:sz="0" w:space="0" w:color="auto"/>
            <w:right w:val="none" w:sz="0" w:space="0" w:color="auto"/>
          </w:divBdr>
        </w:div>
        <w:div w:id="1104106984">
          <w:marLeft w:val="480"/>
          <w:marRight w:val="0"/>
          <w:marTop w:val="0"/>
          <w:marBottom w:val="0"/>
          <w:divBdr>
            <w:top w:val="none" w:sz="0" w:space="0" w:color="auto"/>
            <w:left w:val="none" w:sz="0" w:space="0" w:color="auto"/>
            <w:bottom w:val="none" w:sz="0" w:space="0" w:color="auto"/>
            <w:right w:val="none" w:sz="0" w:space="0" w:color="auto"/>
          </w:divBdr>
        </w:div>
        <w:div w:id="1480538821">
          <w:marLeft w:val="480"/>
          <w:marRight w:val="0"/>
          <w:marTop w:val="0"/>
          <w:marBottom w:val="0"/>
          <w:divBdr>
            <w:top w:val="none" w:sz="0" w:space="0" w:color="auto"/>
            <w:left w:val="none" w:sz="0" w:space="0" w:color="auto"/>
            <w:bottom w:val="none" w:sz="0" w:space="0" w:color="auto"/>
            <w:right w:val="none" w:sz="0" w:space="0" w:color="auto"/>
          </w:divBdr>
        </w:div>
        <w:div w:id="915240858">
          <w:marLeft w:val="480"/>
          <w:marRight w:val="0"/>
          <w:marTop w:val="0"/>
          <w:marBottom w:val="0"/>
          <w:divBdr>
            <w:top w:val="none" w:sz="0" w:space="0" w:color="auto"/>
            <w:left w:val="none" w:sz="0" w:space="0" w:color="auto"/>
            <w:bottom w:val="none" w:sz="0" w:space="0" w:color="auto"/>
            <w:right w:val="none" w:sz="0" w:space="0" w:color="auto"/>
          </w:divBdr>
        </w:div>
        <w:div w:id="2078169088">
          <w:marLeft w:val="480"/>
          <w:marRight w:val="0"/>
          <w:marTop w:val="0"/>
          <w:marBottom w:val="0"/>
          <w:divBdr>
            <w:top w:val="none" w:sz="0" w:space="0" w:color="auto"/>
            <w:left w:val="none" w:sz="0" w:space="0" w:color="auto"/>
            <w:bottom w:val="none" w:sz="0" w:space="0" w:color="auto"/>
            <w:right w:val="none" w:sz="0" w:space="0" w:color="auto"/>
          </w:divBdr>
        </w:div>
        <w:div w:id="246698254">
          <w:marLeft w:val="480"/>
          <w:marRight w:val="0"/>
          <w:marTop w:val="0"/>
          <w:marBottom w:val="0"/>
          <w:divBdr>
            <w:top w:val="none" w:sz="0" w:space="0" w:color="auto"/>
            <w:left w:val="none" w:sz="0" w:space="0" w:color="auto"/>
            <w:bottom w:val="none" w:sz="0" w:space="0" w:color="auto"/>
            <w:right w:val="none" w:sz="0" w:space="0" w:color="auto"/>
          </w:divBdr>
        </w:div>
        <w:div w:id="496966547">
          <w:marLeft w:val="480"/>
          <w:marRight w:val="0"/>
          <w:marTop w:val="0"/>
          <w:marBottom w:val="0"/>
          <w:divBdr>
            <w:top w:val="none" w:sz="0" w:space="0" w:color="auto"/>
            <w:left w:val="none" w:sz="0" w:space="0" w:color="auto"/>
            <w:bottom w:val="none" w:sz="0" w:space="0" w:color="auto"/>
            <w:right w:val="none" w:sz="0" w:space="0" w:color="auto"/>
          </w:divBdr>
        </w:div>
        <w:div w:id="1999723907">
          <w:marLeft w:val="480"/>
          <w:marRight w:val="0"/>
          <w:marTop w:val="0"/>
          <w:marBottom w:val="0"/>
          <w:divBdr>
            <w:top w:val="none" w:sz="0" w:space="0" w:color="auto"/>
            <w:left w:val="none" w:sz="0" w:space="0" w:color="auto"/>
            <w:bottom w:val="none" w:sz="0" w:space="0" w:color="auto"/>
            <w:right w:val="none" w:sz="0" w:space="0" w:color="auto"/>
          </w:divBdr>
        </w:div>
        <w:div w:id="404424373">
          <w:marLeft w:val="480"/>
          <w:marRight w:val="0"/>
          <w:marTop w:val="0"/>
          <w:marBottom w:val="0"/>
          <w:divBdr>
            <w:top w:val="none" w:sz="0" w:space="0" w:color="auto"/>
            <w:left w:val="none" w:sz="0" w:space="0" w:color="auto"/>
            <w:bottom w:val="none" w:sz="0" w:space="0" w:color="auto"/>
            <w:right w:val="none" w:sz="0" w:space="0" w:color="auto"/>
          </w:divBdr>
        </w:div>
        <w:div w:id="1784184452">
          <w:marLeft w:val="480"/>
          <w:marRight w:val="0"/>
          <w:marTop w:val="0"/>
          <w:marBottom w:val="0"/>
          <w:divBdr>
            <w:top w:val="none" w:sz="0" w:space="0" w:color="auto"/>
            <w:left w:val="none" w:sz="0" w:space="0" w:color="auto"/>
            <w:bottom w:val="none" w:sz="0" w:space="0" w:color="auto"/>
            <w:right w:val="none" w:sz="0" w:space="0" w:color="auto"/>
          </w:divBdr>
        </w:div>
        <w:div w:id="748308315">
          <w:marLeft w:val="480"/>
          <w:marRight w:val="0"/>
          <w:marTop w:val="0"/>
          <w:marBottom w:val="0"/>
          <w:divBdr>
            <w:top w:val="none" w:sz="0" w:space="0" w:color="auto"/>
            <w:left w:val="none" w:sz="0" w:space="0" w:color="auto"/>
            <w:bottom w:val="none" w:sz="0" w:space="0" w:color="auto"/>
            <w:right w:val="none" w:sz="0" w:space="0" w:color="auto"/>
          </w:divBdr>
        </w:div>
        <w:div w:id="278683852">
          <w:marLeft w:val="480"/>
          <w:marRight w:val="0"/>
          <w:marTop w:val="0"/>
          <w:marBottom w:val="0"/>
          <w:divBdr>
            <w:top w:val="none" w:sz="0" w:space="0" w:color="auto"/>
            <w:left w:val="none" w:sz="0" w:space="0" w:color="auto"/>
            <w:bottom w:val="none" w:sz="0" w:space="0" w:color="auto"/>
            <w:right w:val="none" w:sz="0" w:space="0" w:color="auto"/>
          </w:divBdr>
        </w:div>
        <w:div w:id="464472225">
          <w:marLeft w:val="480"/>
          <w:marRight w:val="0"/>
          <w:marTop w:val="0"/>
          <w:marBottom w:val="0"/>
          <w:divBdr>
            <w:top w:val="none" w:sz="0" w:space="0" w:color="auto"/>
            <w:left w:val="none" w:sz="0" w:space="0" w:color="auto"/>
            <w:bottom w:val="none" w:sz="0" w:space="0" w:color="auto"/>
            <w:right w:val="none" w:sz="0" w:space="0" w:color="auto"/>
          </w:divBdr>
        </w:div>
        <w:div w:id="1716544718">
          <w:marLeft w:val="480"/>
          <w:marRight w:val="0"/>
          <w:marTop w:val="0"/>
          <w:marBottom w:val="0"/>
          <w:divBdr>
            <w:top w:val="none" w:sz="0" w:space="0" w:color="auto"/>
            <w:left w:val="none" w:sz="0" w:space="0" w:color="auto"/>
            <w:bottom w:val="none" w:sz="0" w:space="0" w:color="auto"/>
            <w:right w:val="none" w:sz="0" w:space="0" w:color="auto"/>
          </w:divBdr>
        </w:div>
        <w:div w:id="1603107703">
          <w:marLeft w:val="480"/>
          <w:marRight w:val="0"/>
          <w:marTop w:val="0"/>
          <w:marBottom w:val="0"/>
          <w:divBdr>
            <w:top w:val="none" w:sz="0" w:space="0" w:color="auto"/>
            <w:left w:val="none" w:sz="0" w:space="0" w:color="auto"/>
            <w:bottom w:val="none" w:sz="0" w:space="0" w:color="auto"/>
            <w:right w:val="none" w:sz="0" w:space="0" w:color="auto"/>
          </w:divBdr>
        </w:div>
        <w:div w:id="1058212253">
          <w:marLeft w:val="480"/>
          <w:marRight w:val="0"/>
          <w:marTop w:val="0"/>
          <w:marBottom w:val="0"/>
          <w:divBdr>
            <w:top w:val="none" w:sz="0" w:space="0" w:color="auto"/>
            <w:left w:val="none" w:sz="0" w:space="0" w:color="auto"/>
            <w:bottom w:val="none" w:sz="0" w:space="0" w:color="auto"/>
            <w:right w:val="none" w:sz="0" w:space="0" w:color="auto"/>
          </w:divBdr>
        </w:div>
        <w:div w:id="1139540014">
          <w:marLeft w:val="480"/>
          <w:marRight w:val="0"/>
          <w:marTop w:val="0"/>
          <w:marBottom w:val="0"/>
          <w:divBdr>
            <w:top w:val="none" w:sz="0" w:space="0" w:color="auto"/>
            <w:left w:val="none" w:sz="0" w:space="0" w:color="auto"/>
            <w:bottom w:val="none" w:sz="0" w:space="0" w:color="auto"/>
            <w:right w:val="none" w:sz="0" w:space="0" w:color="auto"/>
          </w:divBdr>
        </w:div>
        <w:div w:id="2124378260">
          <w:marLeft w:val="480"/>
          <w:marRight w:val="0"/>
          <w:marTop w:val="0"/>
          <w:marBottom w:val="0"/>
          <w:divBdr>
            <w:top w:val="none" w:sz="0" w:space="0" w:color="auto"/>
            <w:left w:val="none" w:sz="0" w:space="0" w:color="auto"/>
            <w:bottom w:val="none" w:sz="0" w:space="0" w:color="auto"/>
            <w:right w:val="none" w:sz="0" w:space="0" w:color="auto"/>
          </w:divBdr>
        </w:div>
        <w:div w:id="387609007">
          <w:marLeft w:val="480"/>
          <w:marRight w:val="0"/>
          <w:marTop w:val="0"/>
          <w:marBottom w:val="0"/>
          <w:divBdr>
            <w:top w:val="none" w:sz="0" w:space="0" w:color="auto"/>
            <w:left w:val="none" w:sz="0" w:space="0" w:color="auto"/>
            <w:bottom w:val="none" w:sz="0" w:space="0" w:color="auto"/>
            <w:right w:val="none" w:sz="0" w:space="0" w:color="auto"/>
          </w:divBdr>
        </w:div>
        <w:div w:id="1942370770">
          <w:marLeft w:val="480"/>
          <w:marRight w:val="0"/>
          <w:marTop w:val="0"/>
          <w:marBottom w:val="0"/>
          <w:divBdr>
            <w:top w:val="none" w:sz="0" w:space="0" w:color="auto"/>
            <w:left w:val="none" w:sz="0" w:space="0" w:color="auto"/>
            <w:bottom w:val="none" w:sz="0" w:space="0" w:color="auto"/>
            <w:right w:val="none" w:sz="0" w:space="0" w:color="auto"/>
          </w:divBdr>
        </w:div>
        <w:div w:id="1401438405">
          <w:marLeft w:val="480"/>
          <w:marRight w:val="0"/>
          <w:marTop w:val="0"/>
          <w:marBottom w:val="0"/>
          <w:divBdr>
            <w:top w:val="none" w:sz="0" w:space="0" w:color="auto"/>
            <w:left w:val="none" w:sz="0" w:space="0" w:color="auto"/>
            <w:bottom w:val="none" w:sz="0" w:space="0" w:color="auto"/>
            <w:right w:val="none" w:sz="0" w:space="0" w:color="auto"/>
          </w:divBdr>
        </w:div>
        <w:div w:id="1825202764">
          <w:marLeft w:val="480"/>
          <w:marRight w:val="0"/>
          <w:marTop w:val="0"/>
          <w:marBottom w:val="0"/>
          <w:divBdr>
            <w:top w:val="none" w:sz="0" w:space="0" w:color="auto"/>
            <w:left w:val="none" w:sz="0" w:space="0" w:color="auto"/>
            <w:bottom w:val="none" w:sz="0" w:space="0" w:color="auto"/>
            <w:right w:val="none" w:sz="0" w:space="0" w:color="auto"/>
          </w:divBdr>
        </w:div>
        <w:div w:id="425463248">
          <w:marLeft w:val="480"/>
          <w:marRight w:val="0"/>
          <w:marTop w:val="0"/>
          <w:marBottom w:val="0"/>
          <w:divBdr>
            <w:top w:val="none" w:sz="0" w:space="0" w:color="auto"/>
            <w:left w:val="none" w:sz="0" w:space="0" w:color="auto"/>
            <w:bottom w:val="none" w:sz="0" w:space="0" w:color="auto"/>
            <w:right w:val="none" w:sz="0" w:space="0" w:color="auto"/>
          </w:divBdr>
        </w:div>
        <w:div w:id="1654866006">
          <w:marLeft w:val="480"/>
          <w:marRight w:val="0"/>
          <w:marTop w:val="0"/>
          <w:marBottom w:val="0"/>
          <w:divBdr>
            <w:top w:val="none" w:sz="0" w:space="0" w:color="auto"/>
            <w:left w:val="none" w:sz="0" w:space="0" w:color="auto"/>
            <w:bottom w:val="none" w:sz="0" w:space="0" w:color="auto"/>
            <w:right w:val="none" w:sz="0" w:space="0" w:color="auto"/>
          </w:divBdr>
        </w:div>
        <w:div w:id="1008558364">
          <w:marLeft w:val="480"/>
          <w:marRight w:val="0"/>
          <w:marTop w:val="0"/>
          <w:marBottom w:val="0"/>
          <w:divBdr>
            <w:top w:val="none" w:sz="0" w:space="0" w:color="auto"/>
            <w:left w:val="none" w:sz="0" w:space="0" w:color="auto"/>
            <w:bottom w:val="none" w:sz="0" w:space="0" w:color="auto"/>
            <w:right w:val="none" w:sz="0" w:space="0" w:color="auto"/>
          </w:divBdr>
        </w:div>
        <w:div w:id="306665360">
          <w:marLeft w:val="480"/>
          <w:marRight w:val="0"/>
          <w:marTop w:val="0"/>
          <w:marBottom w:val="0"/>
          <w:divBdr>
            <w:top w:val="none" w:sz="0" w:space="0" w:color="auto"/>
            <w:left w:val="none" w:sz="0" w:space="0" w:color="auto"/>
            <w:bottom w:val="none" w:sz="0" w:space="0" w:color="auto"/>
            <w:right w:val="none" w:sz="0" w:space="0" w:color="auto"/>
          </w:divBdr>
        </w:div>
        <w:div w:id="1053428529">
          <w:marLeft w:val="480"/>
          <w:marRight w:val="0"/>
          <w:marTop w:val="0"/>
          <w:marBottom w:val="0"/>
          <w:divBdr>
            <w:top w:val="none" w:sz="0" w:space="0" w:color="auto"/>
            <w:left w:val="none" w:sz="0" w:space="0" w:color="auto"/>
            <w:bottom w:val="none" w:sz="0" w:space="0" w:color="auto"/>
            <w:right w:val="none" w:sz="0" w:space="0" w:color="auto"/>
          </w:divBdr>
        </w:div>
        <w:div w:id="1641879195">
          <w:marLeft w:val="480"/>
          <w:marRight w:val="0"/>
          <w:marTop w:val="0"/>
          <w:marBottom w:val="0"/>
          <w:divBdr>
            <w:top w:val="none" w:sz="0" w:space="0" w:color="auto"/>
            <w:left w:val="none" w:sz="0" w:space="0" w:color="auto"/>
            <w:bottom w:val="none" w:sz="0" w:space="0" w:color="auto"/>
            <w:right w:val="none" w:sz="0" w:space="0" w:color="auto"/>
          </w:divBdr>
        </w:div>
        <w:div w:id="1340502909">
          <w:marLeft w:val="480"/>
          <w:marRight w:val="0"/>
          <w:marTop w:val="0"/>
          <w:marBottom w:val="0"/>
          <w:divBdr>
            <w:top w:val="none" w:sz="0" w:space="0" w:color="auto"/>
            <w:left w:val="none" w:sz="0" w:space="0" w:color="auto"/>
            <w:bottom w:val="none" w:sz="0" w:space="0" w:color="auto"/>
            <w:right w:val="none" w:sz="0" w:space="0" w:color="auto"/>
          </w:divBdr>
        </w:div>
        <w:div w:id="996424237">
          <w:marLeft w:val="480"/>
          <w:marRight w:val="0"/>
          <w:marTop w:val="0"/>
          <w:marBottom w:val="0"/>
          <w:divBdr>
            <w:top w:val="none" w:sz="0" w:space="0" w:color="auto"/>
            <w:left w:val="none" w:sz="0" w:space="0" w:color="auto"/>
            <w:bottom w:val="none" w:sz="0" w:space="0" w:color="auto"/>
            <w:right w:val="none" w:sz="0" w:space="0" w:color="auto"/>
          </w:divBdr>
        </w:div>
        <w:div w:id="1452165871">
          <w:marLeft w:val="480"/>
          <w:marRight w:val="0"/>
          <w:marTop w:val="0"/>
          <w:marBottom w:val="0"/>
          <w:divBdr>
            <w:top w:val="none" w:sz="0" w:space="0" w:color="auto"/>
            <w:left w:val="none" w:sz="0" w:space="0" w:color="auto"/>
            <w:bottom w:val="none" w:sz="0" w:space="0" w:color="auto"/>
            <w:right w:val="none" w:sz="0" w:space="0" w:color="auto"/>
          </w:divBdr>
        </w:div>
        <w:div w:id="1625581138">
          <w:marLeft w:val="480"/>
          <w:marRight w:val="0"/>
          <w:marTop w:val="0"/>
          <w:marBottom w:val="0"/>
          <w:divBdr>
            <w:top w:val="none" w:sz="0" w:space="0" w:color="auto"/>
            <w:left w:val="none" w:sz="0" w:space="0" w:color="auto"/>
            <w:bottom w:val="none" w:sz="0" w:space="0" w:color="auto"/>
            <w:right w:val="none" w:sz="0" w:space="0" w:color="auto"/>
          </w:divBdr>
        </w:div>
        <w:div w:id="2051103728">
          <w:marLeft w:val="480"/>
          <w:marRight w:val="0"/>
          <w:marTop w:val="0"/>
          <w:marBottom w:val="0"/>
          <w:divBdr>
            <w:top w:val="none" w:sz="0" w:space="0" w:color="auto"/>
            <w:left w:val="none" w:sz="0" w:space="0" w:color="auto"/>
            <w:bottom w:val="none" w:sz="0" w:space="0" w:color="auto"/>
            <w:right w:val="none" w:sz="0" w:space="0" w:color="auto"/>
          </w:divBdr>
        </w:div>
        <w:div w:id="449473849">
          <w:marLeft w:val="480"/>
          <w:marRight w:val="0"/>
          <w:marTop w:val="0"/>
          <w:marBottom w:val="0"/>
          <w:divBdr>
            <w:top w:val="none" w:sz="0" w:space="0" w:color="auto"/>
            <w:left w:val="none" w:sz="0" w:space="0" w:color="auto"/>
            <w:bottom w:val="none" w:sz="0" w:space="0" w:color="auto"/>
            <w:right w:val="none" w:sz="0" w:space="0" w:color="auto"/>
          </w:divBdr>
        </w:div>
        <w:div w:id="1069502457">
          <w:marLeft w:val="480"/>
          <w:marRight w:val="0"/>
          <w:marTop w:val="0"/>
          <w:marBottom w:val="0"/>
          <w:divBdr>
            <w:top w:val="none" w:sz="0" w:space="0" w:color="auto"/>
            <w:left w:val="none" w:sz="0" w:space="0" w:color="auto"/>
            <w:bottom w:val="none" w:sz="0" w:space="0" w:color="auto"/>
            <w:right w:val="none" w:sz="0" w:space="0" w:color="auto"/>
          </w:divBdr>
        </w:div>
        <w:div w:id="777410741">
          <w:marLeft w:val="480"/>
          <w:marRight w:val="0"/>
          <w:marTop w:val="0"/>
          <w:marBottom w:val="0"/>
          <w:divBdr>
            <w:top w:val="none" w:sz="0" w:space="0" w:color="auto"/>
            <w:left w:val="none" w:sz="0" w:space="0" w:color="auto"/>
            <w:bottom w:val="none" w:sz="0" w:space="0" w:color="auto"/>
            <w:right w:val="none" w:sz="0" w:space="0" w:color="auto"/>
          </w:divBdr>
        </w:div>
        <w:div w:id="927346099">
          <w:marLeft w:val="480"/>
          <w:marRight w:val="0"/>
          <w:marTop w:val="0"/>
          <w:marBottom w:val="0"/>
          <w:divBdr>
            <w:top w:val="none" w:sz="0" w:space="0" w:color="auto"/>
            <w:left w:val="none" w:sz="0" w:space="0" w:color="auto"/>
            <w:bottom w:val="none" w:sz="0" w:space="0" w:color="auto"/>
            <w:right w:val="none" w:sz="0" w:space="0" w:color="auto"/>
          </w:divBdr>
        </w:div>
        <w:div w:id="883298729">
          <w:marLeft w:val="480"/>
          <w:marRight w:val="0"/>
          <w:marTop w:val="0"/>
          <w:marBottom w:val="0"/>
          <w:divBdr>
            <w:top w:val="none" w:sz="0" w:space="0" w:color="auto"/>
            <w:left w:val="none" w:sz="0" w:space="0" w:color="auto"/>
            <w:bottom w:val="none" w:sz="0" w:space="0" w:color="auto"/>
            <w:right w:val="none" w:sz="0" w:space="0" w:color="auto"/>
          </w:divBdr>
        </w:div>
        <w:div w:id="441460903">
          <w:marLeft w:val="480"/>
          <w:marRight w:val="0"/>
          <w:marTop w:val="0"/>
          <w:marBottom w:val="0"/>
          <w:divBdr>
            <w:top w:val="none" w:sz="0" w:space="0" w:color="auto"/>
            <w:left w:val="none" w:sz="0" w:space="0" w:color="auto"/>
            <w:bottom w:val="none" w:sz="0" w:space="0" w:color="auto"/>
            <w:right w:val="none" w:sz="0" w:space="0" w:color="auto"/>
          </w:divBdr>
        </w:div>
        <w:div w:id="637153509">
          <w:marLeft w:val="480"/>
          <w:marRight w:val="0"/>
          <w:marTop w:val="0"/>
          <w:marBottom w:val="0"/>
          <w:divBdr>
            <w:top w:val="none" w:sz="0" w:space="0" w:color="auto"/>
            <w:left w:val="none" w:sz="0" w:space="0" w:color="auto"/>
            <w:bottom w:val="none" w:sz="0" w:space="0" w:color="auto"/>
            <w:right w:val="none" w:sz="0" w:space="0" w:color="auto"/>
          </w:divBdr>
        </w:div>
        <w:div w:id="1496530364">
          <w:marLeft w:val="480"/>
          <w:marRight w:val="0"/>
          <w:marTop w:val="0"/>
          <w:marBottom w:val="0"/>
          <w:divBdr>
            <w:top w:val="none" w:sz="0" w:space="0" w:color="auto"/>
            <w:left w:val="none" w:sz="0" w:space="0" w:color="auto"/>
            <w:bottom w:val="none" w:sz="0" w:space="0" w:color="auto"/>
            <w:right w:val="none" w:sz="0" w:space="0" w:color="auto"/>
          </w:divBdr>
        </w:div>
        <w:div w:id="1844007898">
          <w:marLeft w:val="480"/>
          <w:marRight w:val="0"/>
          <w:marTop w:val="0"/>
          <w:marBottom w:val="0"/>
          <w:divBdr>
            <w:top w:val="none" w:sz="0" w:space="0" w:color="auto"/>
            <w:left w:val="none" w:sz="0" w:space="0" w:color="auto"/>
            <w:bottom w:val="none" w:sz="0" w:space="0" w:color="auto"/>
            <w:right w:val="none" w:sz="0" w:space="0" w:color="auto"/>
          </w:divBdr>
        </w:div>
        <w:div w:id="82652707">
          <w:marLeft w:val="480"/>
          <w:marRight w:val="0"/>
          <w:marTop w:val="0"/>
          <w:marBottom w:val="0"/>
          <w:divBdr>
            <w:top w:val="none" w:sz="0" w:space="0" w:color="auto"/>
            <w:left w:val="none" w:sz="0" w:space="0" w:color="auto"/>
            <w:bottom w:val="none" w:sz="0" w:space="0" w:color="auto"/>
            <w:right w:val="none" w:sz="0" w:space="0" w:color="auto"/>
          </w:divBdr>
        </w:div>
        <w:div w:id="2035495892">
          <w:marLeft w:val="480"/>
          <w:marRight w:val="0"/>
          <w:marTop w:val="0"/>
          <w:marBottom w:val="0"/>
          <w:divBdr>
            <w:top w:val="none" w:sz="0" w:space="0" w:color="auto"/>
            <w:left w:val="none" w:sz="0" w:space="0" w:color="auto"/>
            <w:bottom w:val="none" w:sz="0" w:space="0" w:color="auto"/>
            <w:right w:val="none" w:sz="0" w:space="0" w:color="auto"/>
          </w:divBdr>
        </w:div>
        <w:div w:id="1654023833">
          <w:marLeft w:val="480"/>
          <w:marRight w:val="0"/>
          <w:marTop w:val="0"/>
          <w:marBottom w:val="0"/>
          <w:divBdr>
            <w:top w:val="none" w:sz="0" w:space="0" w:color="auto"/>
            <w:left w:val="none" w:sz="0" w:space="0" w:color="auto"/>
            <w:bottom w:val="none" w:sz="0" w:space="0" w:color="auto"/>
            <w:right w:val="none" w:sz="0" w:space="0" w:color="auto"/>
          </w:divBdr>
        </w:div>
        <w:div w:id="606546873">
          <w:marLeft w:val="480"/>
          <w:marRight w:val="0"/>
          <w:marTop w:val="0"/>
          <w:marBottom w:val="0"/>
          <w:divBdr>
            <w:top w:val="none" w:sz="0" w:space="0" w:color="auto"/>
            <w:left w:val="none" w:sz="0" w:space="0" w:color="auto"/>
            <w:bottom w:val="none" w:sz="0" w:space="0" w:color="auto"/>
            <w:right w:val="none" w:sz="0" w:space="0" w:color="auto"/>
          </w:divBdr>
        </w:div>
        <w:div w:id="1644575574">
          <w:marLeft w:val="480"/>
          <w:marRight w:val="0"/>
          <w:marTop w:val="0"/>
          <w:marBottom w:val="0"/>
          <w:divBdr>
            <w:top w:val="none" w:sz="0" w:space="0" w:color="auto"/>
            <w:left w:val="none" w:sz="0" w:space="0" w:color="auto"/>
            <w:bottom w:val="none" w:sz="0" w:space="0" w:color="auto"/>
            <w:right w:val="none" w:sz="0" w:space="0" w:color="auto"/>
          </w:divBdr>
        </w:div>
        <w:div w:id="2000696234">
          <w:marLeft w:val="480"/>
          <w:marRight w:val="0"/>
          <w:marTop w:val="0"/>
          <w:marBottom w:val="0"/>
          <w:divBdr>
            <w:top w:val="none" w:sz="0" w:space="0" w:color="auto"/>
            <w:left w:val="none" w:sz="0" w:space="0" w:color="auto"/>
            <w:bottom w:val="none" w:sz="0" w:space="0" w:color="auto"/>
            <w:right w:val="none" w:sz="0" w:space="0" w:color="auto"/>
          </w:divBdr>
        </w:div>
        <w:div w:id="231737789">
          <w:marLeft w:val="480"/>
          <w:marRight w:val="0"/>
          <w:marTop w:val="0"/>
          <w:marBottom w:val="0"/>
          <w:divBdr>
            <w:top w:val="none" w:sz="0" w:space="0" w:color="auto"/>
            <w:left w:val="none" w:sz="0" w:space="0" w:color="auto"/>
            <w:bottom w:val="none" w:sz="0" w:space="0" w:color="auto"/>
            <w:right w:val="none" w:sz="0" w:space="0" w:color="auto"/>
          </w:divBdr>
        </w:div>
        <w:div w:id="785469042">
          <w:marLeft w:val="480"/>
          <w:marRight w:val="0"/>
          <w:marTop w:val="0"/>
          <w:marBottom w:val="0"/>
          <w:divBdr>
            <w:top w:val="none" w:sz="0" w:space="0" w:color="auto"/>
            <w:left w:val="none" w:sz="0" w:space="0" w:color="auto"/>
            <w:bottom w:val="none" w:sz="0" w:space="0" w:color="auto"/>
            <w:right w:val="none" w:sz="0" w:space="0" w:color="auto"/>
          </w:divBdr>
        </w:div>
        <w:div w:id="2078622965">
          <w:marLeft w:val="480"/>
          <w:marRight w:val="0"/>
          <w:marTop w:val="0"/>
          <w:marBottom w:val="0"/>
          <w:divBdr>
            <w:top w:val="none" w:sz="0" w:space="0" w:color="auto"/>
            <w:left w:val="none" w:sz="0" w:space="0" w:color="auto"/>
            <w:bottom w:val="none" w:sz="0" w:space="0" w:color="auto"/>
            <w:right w:val="none" w:sz="0" w:space="0" w:color="auto"/>
          </w:divBdr>
        </w:div>
        <w:div w:id="281350481">
          <w:marLeft w:val="480"/>
          <w:marRight w:val="0"/>
          <w:marTop w:val="0"/>
          <w:marBottom w:val="0"/>
          <w:divBdr>
            <w:top w:val="none" w:sz="0" w:space="0" w:color="auto"/>
            <w:left w:val="none" w:sz="0" w:space="0" w:color="auto"/>
            <w:bottom w:val="none" w:sz="0" w:space="0" w:color="auto"/>
            <w:right w:val="none" w:sz="0" w:space="0" w:color="auto"/>
          </w:divBdr>
        </w:div>
        <w:div w:id="1311860113">
          <w:marLeft w:val="480"/>
          <w:marRight w:val="0"/>
          <w:marTop w:val="0"/>
          <w:marBottom w:val="0"/>
          <w:divBdr>
            <w:top w:val="none" w:sz="0" w:space="0" w:color="auto"/>
            <w:left w:val="none" w:sz="0" w:space="0" w:color="auto"/>
            <w:bottom w:val="none" w:sz="0" w:space="0" w:color="auto"/>
            <w:right w:val="none" w:sz="0" w:space="0" w:color="auto"/>
          </w:divBdr>
        </w:div>
        <w:div w:id="343098422">
          <w:marLeft w:val="480"/>
          <w:marRight w:val="0"/>
          <w:marTop w:val="0"/>
          <w:marBottom w:val="0"/>
          <w:divBdr>
            <w:top w:val="none" w:sz="0" w:space="0" w:color="auto"/>
            <w:left w:val="none" w:sz="0" w:space="0" w:color="auto"/>
            <w:bottom w:val="none" w:sz="0" w:space="0" w:color="auto"/>
            <w:right w:val="none" w:sz="0" w:space="0" w:color="auto"/>
          </w:divBdr>
        </w:div>
        <w:div w:id="1934435483">
          <w:marLeft w:val="480"/>
          <w:marRight w:val="0"/>
          <w:marTop w:val="0"/>
          <w:marBottom w:val="0"/>
          <w:divBdr>
            <w:top w:val="none" w:sz="0" w:space="0" w:color="auto"/>
            <w:left w:val="none" w:sz="0" w:space="0" w:color="auto"/>
            <w:bottom w:val="none" w:sz="0" w:space="0" w:color="auto"/>
            <w:right w:val="none" w:sz="0" w:space="0" w:color="auto"/>
          </w:divBdr>
        </w:div>
        <w:div w:id="1734348961">
          <w:marLeft w:val="480"/>
          <w:marRight w:val="0"/>
          <w:marTop w:val="0"/>
          <w:marBottom w:val="0"/>
          <w:divBdr>
            <w:top w:val="none" w:sz="0" w:space="0" w:color="auto"/>
            <w:left w:val="none" w:sz="0" w:space="0" w:color="auto"/>
            <w:bottom w:val="none" w:sz="0" w:space="0" w:color="auto"/>
            <w:right w:val="none" w:sz="0" w:space="0" w:color="auto"/>
          </w:divBdr>
        </w:div>
        <w:div w:id="1782604560">
          <w:marLeft w:val="480"/>
          <w:marRight w:val="0"/>
          <w:marTop w:val="0"/>
          <w:marBottom w:val="0"/>
          <w:divBdr>
            <w:top w:val="none" w:sz="0" w:space="0" w:color="auto"/>
            <w:left w:val="none" w:sz="0" w:space="0" w:color="auto"/>
            <w:bottom w:val="none" w:sz="0" w:space="0" w:color="auto"/>
            <w:right w:val="none" w:sz="0" w:space="0" w:color="auto"/>
          </w:divBdr>
        </w:div>
        <w:div w:id="308244764">
          <w:marLeft w:val="480"/>
          <w:marRight w:val="0"/>
          <w:marTop w:val="0"/>
          <w:marBottom w:val="0"/>
          <w:divBdr>
            <w:top w:val="none" w:sz="0" w:space="0" w:color="auto"/>
            <w:left w:val="none" w:sz="0" w:space="0" w:color="auto"/>
            <w:bottom w:val="none" w:sz="0" w:space="0" w:color="auto"/>
            <w:right w:val="none" w:sz="0" w:space="0" w:color="auto"/>
          </w:divBdr>
        </w:div>
        <w:div w:id="1712609280">
          <w:marLeft w:val="480"/>
          <w:marRight w:val="0"/>
          <w:marTop w:val="0"/>
          <w:marBottom w:val="0"/>
          <w:divBdr>
            <w:top w:val="none" w:sz="0" w:space="0" w:color="auto"/>
            <w:left w:val="none" w:sz="0" w:space="0" w:color="auto"/>
            <w:bottom w:val="none" w:sz="0" w:space="0" w:color="auto"/>
            <w:right w:val="none" w:sz="0" w:space="0" w:color="auto"/>
          </w:divBdr>
        </w:div>
        <w:div w:id="205071876">
          <w:marLeft w:val="480"/>
          <w:marRight w:val="0"/>
          <w:marTop w:val="0"/>
          <w:marBottom w:val="0"/>
          <w:divBdr>
            <w:top w:val="none" w:sz="0" w:space="0" w:color="auto"/>
            <w:left w:val="none" w:sz="0" w:space="0" w:color="auto"/>
            <w:bottom w:val="none" w:sz="0" w:space="0" w:color="auto"/>
            <w:right w:val="none" w:sz="0" w:space="0" w:color="auto"/>
          </w:divBdr>
        </w:div>
        <w:div w:id="2122794601">
          <w:marLeft w:val="480"/>
          <w:marRight w:val="0"/>
          <w:marTop w:val="0"/>
          <w:marBottom w:val="0"/>
          <w:divBdr>
            <w:top w:val="none" w:sz="0" w:space="0" w:color="auto"/>
            <w:left w:val="none" w:sz="0" w:space="0" w:color="auto"/>
            <w:bottom w:val="none" w:sz="0" w:space="0" w:color="auto"/>
            <w:right w:val="none" w:sz="0" w:space="0" w:color="auto"/>
          </w:divBdr>
        </w:div>
        <w:div w:id="1416511549">
          <w:marLeft w:val="480"/>
          <w:marRight w:val="0"/>
          <w:marTop w:val="0"/>
          <w:marBottom w:val="0"/>
          <w:divBdr>
            <w:top w:val="none" w:sz="0" w:space="0" w:color="auto"/>
            <w:left w:val="none" w:sz="0" w:space="0" w:color="auto"/>
            <w:bottom w:val="none" w:sz="0" w:space="0" w:color="auto"/>
            <w:right w:val="none" w:sz="0" w:space="0" w:color="auto"/>
          </w:divBdr>
        </w:div>
        <w:div w:id="2009551369">
          <w:marLeft w:val="480"/>
          <w:marRight w:val="0"/>
          <w:marTop w:val="0"/>
          <w:marBottom w:val="0"/>
          <w:divBdr>
            <w:top w:val="none" w:sz="0" w:space="0" w:color="auto"/>
            <w:left w:val="none" w:sz="0" w:space="0" w:color="auto"/>
            <w:bottom w:val="none" w:sz="0" w:space="0" w:color="auto"/>
            <w:right w:val="none" w:sz="0" w:space="0" w:color="auto"/>
          </w:divBdr>
        </w:div>
        <w:div w:id="1242566513">
          <w:marLeft w:val="480"/>
          <w:marRight w:val="0"/>
          <w:marTop w:val="0"/>
          <w:marBottom w:val="0"/>
          <w:divBdr>
            <w:top w:val="none" w:sz="0" w:space="0" w:color="auto"/>
            <w:left w:val="none" w:sz="0" w:space="0" w:color="auto"/>
            <w:bottom w:val="none" w:sz="0" w:space="0" w:color="auto"/>
            <w:right w:val="none" w:sz="0" w:space="0" w:color="auto"/>
          </w:divBdr>
        </w:div>
        <w:div w:id="1947805627">
          <w:marLeft w:val="480"/>
          <w:marRight w:val="0"/>
          <w:marTop w:val="0"/>
          <w:marBottom w:val="0"/>
          <w:divBdr>
            <w:top w:val="none" w:sz="0" w:space="0" w:color="auto"/>
            <w:left w:val="none" w:sz="0" w:space="0" w:color="auto"/>
            <w:bottom w:val="none" w:sz="0" w:space="0" w:color="auto"/>
            <w:right w:val="none" w:sz="0" w:space="0" w:color="auto"/>
          </w:divBdr>
        </w:div>
        <w:div w:id="895438218">
          <w:marLeft w:val="480"/>
          <w:marRight w:val="0"/>
          <w:marTop w:val="0"/>
          <w:marBottom w:val="0"/>
          <w:divBdr>
            <w:top w:val="none" w:sz="0" w:space="0" w:color="auto"/>
            <w:left w:val="none" w:sz="0" w:space="0" w:color="auto"/>
            <w:bottom w:val="none" w:sz="0" w:space="0" w:color="auto"/>
            <w:right w:val="none" w:sz="0" w:space="0" w:color="auto"/>
          </w:divBdr>
        </w:div>
        <w:div w:id="1120805958">
          <w:marLeft w:val="480"/>
          <w:marRight w:val="0"/>
          <w:marTop w:val="0"/>
          <w:marBottom w:val="0"/>
          <w:divBdr>
            <w:top w:val="none" w:sz="0" w:space="0" w:color="auto"/>
            <w:left w:val="none" w:sz="0" w:space="0" w:color="auto"/>
            <w:bottom w:val="none" w:sz="0" w:space="0" w:color="auto"/>
            <w:right w:val="none" w:sz="0" w:space="0" w:color="auto"/>
          </w:divBdr>
        </w:div>
        <w:div w:id="587077867">
          <w:marLeft w:val="480"/>
          <w:marRight w:val="0"/>
          <w:marTop w:val="0"/>
          <w:marBottom w:val="0"/>
          <w:divBdr>
            <w:top w:val="none" w:sz="0" w:space="0" w:color="auto"/>
            <w:left w:val="none" w:sz="0" w:space="0" w:color="auto"/>
            <w:bottom w:val="none" w:sz="0" w:space="0" w:color="auto"/>
            <w:right w:val="none" w:sz="0" w:space="0" w:color="auto"/>
          </w:divBdr>
        </w:div>
        <w:div w:id="2112434232">
          <w:marLeft w:val="480"/>
          <w:marRight w:val="0"/>
          <w:marTop w:val="0"/>
          <w:marBottom w:val="0"/>
          <w:divBdr>
            <w:top w:val="none" w:sz="0" w:space="0" w:color="auto"/>
            <w:left w:val="none" w:sz="0" w:space="0" w:color="auto"/>
            <w:bottom w:val="none" w:sz="0" w:space="0" w:color="auto"/>
            <w:right w:val="none" w:sz="0" w:space="0" w:color="auto"/>
          </w:divBdr>
        </w:div>
        <w:div w:id="2047675490">
          <w:marLeft w:val="480"/>
          <w:marRight w:val="0"/>
          <w:marTop w:val="0"/>
          <w:marBottom w:val="0"/>
          <w:divBdr>
            <w:top w:val="none" w:sz="0" w:space="0" w:color="auto"/>
            <w:left w:val="none" w:sz="0" w:space="0" w:color="auto"/>
            <w:bottom w:val="none" w:sz="0" w:space="0" w:color="auto"/>
            <w:right w:val="none" w:sz="0" w:space="0" w:color="auto"/>
          </w:divBdr>
        </w:div>
        <w:div w:id="706762574">
          <w:marLeft w:val="480"/>
          <w:marRight w:val="0"/>
          <w:marTop w:val="0"/>
          <w:marBottom w:val="0"/>
          <w:divBdr>
            <w:top w:val="none" w:sz="0" w:space="0" w:color="auto"/>
            <w:left w:val="none" w:sz="0" w:space="0" w:color="auto"/>
            <w:bottom w:val="none" w:sz="0" w:space="0" w:color="auto"/>
            <w:right w:val="none" w:sz="0" w:space="0" w:color="auto"/>
          </w:divBdr>
        </w:div>
        <w:div w:id="2107114582">
          <w:marLeft w:val="480"/>
          <w:marRight w:val="0"/>
          <w:marTop w:val="0"/>
          <w:marBottom w:val="0"/>
          <w:divBdr>
            <w:top w:val="none" w:sz="0" w:space="0" w:color="auto"/>
            <w:left w:val="none" w:sz="0" w:space="0" w:color="auto"/>
            <w:bottom w:val="none" w:sz="0" w:space="0" w:color="auto"/>
            <w:right w:val="none" w:sz="0" w:space="0" w:color="auto"/>
          </w:divBdr>
        </w:div>
        <w:div w:id="1375153514">
          <w:marLeft w:val="480"/>
          <w:marRight w:val="0"/>
          <w:marTop w:val="0"/>
          <w:marBottom w:val="0"/>
          <w:divBdr>
            <w:top w:val="none" w:sz="0" w:space="0" w:color="auto"/>
            <w:left w:val="none" w:sz="0" w:space="0" w:color="auto"/>
            <w:bottom w:val="none" w:sz="0" w:space="0" w:color="auto"/>
            <w:right w:val="none" w:sz="0" w:space="0" w:color="auto"/>
          </w:divBdr>
        </w:div>
        <w:div w:id="1089816416">
          <w:marLeft w:val="480"/>
          <w:marRight w:val="0"/>
          <w:marTop w:val="0"/>
          <w:marBottom w:val="0"/>
          <w:divBdr>
            <w:top w:val="none" w:sz="0" w:space="0" w:color="auto"/>
            <w:left w:val="none" w:sz="0" w:space="0" w:color="auto"/>
            <w:bottom w:val="none" w:sz="0" w:space="0" w:color="auto"/>
            <w:right w:val="none" w:sz="0" w:space="0" w:color="auto"/>
          </w:divBdr>
        </w:div>
        <w:div w:id="1042049974">
          <w:marLeft w:val="480"/>
          <w:marRight w:val="0"/>
          <w:marTop w:val="0"/>
          <w:marBottom w:val="0"/>
          <w:divBdr>
            <w:top w:val="none" w:sz="0" w:space="0" w:color="auto"/>
            <w:left w:val="none" w:sz="0" w:space="0" w:color="auto"/>
            <w:bottom w:val="none" w:sz="0" w:space="0" w:color="auto"/>
            <w:right w:val="none" w:sz="0" w:space="0" w:color="auto"/>
          </w:divBdr>
        </w:div>
        <w:div w:id="1264532413">
          <w:marLeft w:val="480"/>
          <w:marRight w:val="0"/>
          <w:marTop w:val="0"/>
          <w:marBottom w:val="0"/>
          <w:divBdr>
            <w:top w:val="none" w:sz="0" w:space="0" w:color="auto"/>
            <w:left w:val="none" w:sz="0" w:space="0" w:color="auto"/>
            <w:bottom w:val="none" w:sz="0" w:space="0" w:color="auto"/>
            <w:right w:val="none" w:sz="0" w:space="0" w:color="auto"/>
          </w:divBdr>
        </w:div>
        <w:div w:id="1578588645">
          <w:marLeft w:val="480"/>
          <w:marRight w:val="0"/>
          <w:marTop w:val="0"/>
          <w:marBottom w:val="0"/>
          <w:divBdr>
            <w:top w:val="none" w:sz="0" w:space="0" w:color="auto"/>
            <w:left w:val="none" w:sz="0" w:space="0" w:color="auto"/>
            <w:bottom w:val="none" w:sz="0" w:space="0" w:color="auto"/>
            <w:right w:val="none" w:sz="0" w:space="0" w:color="auto"/>
          </w:divBdr>
        </w:div>
        <w:div w:id="1081637317">
          <w:marLeft w:val="480"/>
          <w:marRight w:val="0"/>
          <w:marTop w:val="0"/>
          <w:marBottom w:val="0"/>
          <w:divBdr>
            <w:top w:val="none" w:sz="0" w:space="0" w:color="auto"/>
            <w:left w:val="none" w:sz="0" w:space="0" w:color="auto"/>
            <w:bottom w:val="none" w:sz="0" w:space="0" w:color="auto"/>
            <w:right w:val="none" w:sz="0" w:space="0" w:color="auto"/>
          </w:divBdr>
        </w:div>
        <w:div w:id="944774221">
          <w:marLeft w:val="480"/>
          <w:marRight w:val="0"/>
          <w:marTop w:val="0"/>
          <w:marBottom w:val="0"/>
          <w:divBdr>
            <w:top w:val="none" w:sz="0" w:space="0" w:color="auto"/>
            <w:left w:val="none" w:sz="0" w:space="0" w:color="auto"/>
            <w:bottom w:val="none" w:sz="0" w:space="0" w:color="auto"/>
            <w:right w:val="none" w:sz="0" w:space="0" w:color="auto"/>
          </w:divBdr>
        </w:div>
        <w:div w:id="1494099849">
          <w:marLeft w:val="480"/>
          <w:marRight w:val="0"/>
          <w:marTop w:val="0"/>
          <w:marBottom w:val="0"/>
          <w:divBdr>
            <w:top w:val="none" w:sz="0" w:space="0" w:color="auto"/>
            <w:left w:val="none" w:sz="0" w:space="0" w:color="auto"/>
            <w:bottom w:val="none" w:sz="0" w:space="0" w:color="auto"/>
            <w:right w:val="none" w:sz="0" w:space="0" w:color="auto"/>
          </w:divBdr>
        </w:div>
        <w:div w:id="1449621916">
          <w:marLeft w:val="480"/>
          <w:marRight w:val="0"/>
          <w:marTop w:val="0"/>
          <w:marBottom w:val="0"/>
          <w:divBdr>
            <w:top w:val="none" w:sz="0" w:space="0" w:color="auto"/>
            <w:left w:val="none" w:sz="0" w:space="0" w:color="auto"/>
            <w:bottom w:val="none" w:sz="0" w:space="0" w:color="auto"/>
            <w:right w:val="none" w:sz="0" w:space="0" w:color="auto"/>
          </w:divBdr>
        </w:div>
        <w:div w:id="236136329">
          <w:marLeft w:val="480"/>
          <w:marRight w:val="0"/>
          <w:marTop w:val="0"/>
          <w:marBottom w:val="0"/>
          <w:divBdr>
            <w:top w:val="none" w:sz="0" w:space="0" w:color="auto"/>
            <w:left w:val="none" w:sz="0" w:space="0" w:color="auto"/>
            <w:bottom w:val="none" w:sz="0" w:space="0" w:color="auto"/>
            <w:right w:val="none" w:sz="0" w:space="0" w:color="auto"/>
          </w:divBdr>
        </w:div>
        <w:div w:id="1484929827">
          <w:marLeft w:val="480"/>
          <w:marRight w:val="0"/>
          <w:marTop w:val="0"/>
          <w:marBottom w:val="0"/>
          <w:divBdr>
            <w:top w:val="none" w:sz="0" w:space="0" w:color="auto"/>
            <w:left w:val="none" w:sz="0" w:space="0" w:color="auto"/>
            <w:bottom w:val="none" w:sz="0" w:space="0" w:color="auto"/>
            <w:right w:val="none" w:sz="0" w:space="0" w:color="auto"/>
          </w:divBdr>
        </w:div>
        <w:div w:id="1154106088">
          <w:marLeft w:val="480"/>
          <w:marRight w:val="0"/>
          <w:marTop w:val="0"/>
          <w:marBottom w:val="0"/>
          <w:divBdr>
            <w:top w:val="none" w:sz="0" w:space="0" w:color="auto"/>
            <w:left w:val="none" w:sz="0" w:space="0" w:color="auto"/>
            <w:bottom w:val="none" w:sz="0" w:space="0" w:color="auto"/>
            <w:right w:val="none" w:sz="0" w:space="0" w:color="auto"/>
          </w:divBdr>
        </w:div>
        <w:div w:id="1473133525">
          <w:marLeft w:val="480"/>
          <w:marRight w:val="0"/>
          <w:marTop w:val="0"/>
          <w:marBottom w:val="0"/>
          <w:divBdr>
            <w:top w:val="none" w:sz="0" w:space="0" w:color="auto"/>
            <w:left w:val="none" w:sz="0" w:space="0" w:color="auto"/>
            <w:bottom w:val="none" w:sz="0" w:space="0" w:color="auto"/>
            <w:right w:val="none" w:sz="0" w:space="0" w:color="auto"/>
          </w:divBdr>
        </w:div>
        <w:div w:id="1873490577">
          <w:marLeft w:val="480"/>
          <w:marRight w:val="0"/>
          <w:marTop w:val="0"/>
          <w:marBottom w:val="0"/>
          <w:divBdr>
            <w:top w:val="none" w:sz="0" w:space="0" w:color="auto"/>
            <w:left w:val="none" w:sz="0" w:space="0" w:color="auto"/>
            <w:bottom w:val="none" w:sz="0" w:space="0" w:color="auto"/>
            <w:right w:val="none" w:sz="0" w:space="0" w:color="auto"/>
          </w:divBdr>
        </w:div>
        <w:div w:id="1945646127">
          <w:marLeft w:val="480"/>
          <w:marRight w:val="0"/>
          <w:marTop w:val="0"/>
          <w:marBottom w:val="0"/>
          <w:divBdr>
            <w:top w:val="none" w:sz="0" w:space="0" w:color="auto"/>
            <w:left w:val="none" w:sz="0" w:space="0" w:color="auto"/>
            <w:bottom w:val="none" w:sz="0" w:space="0" w:color="auto"/>
            <w:right w:val="none" w:sz="0" w:space="0" w:color="auto"/>
          </w:divBdr>
        </w:div>
        <w:div w:id="2032485321">
          <w:marLeft w:val="480"/>
          <w:marRight w:val="0"/>
          <w:marTop w:val="0"/>
          <w:marBottom w:val="0"/>
          <w:divBdr>
            <w:top w:val="none" w:sz="0" w:space="0" w:color="auto"/>
            <w:left w:val="none" w:sz="0" w:space="0" w:color="auto"/>
            <w:bottom w:val="none" w:sz="0" w:space="0" w:color="auto"/>
            <w:right w:val="none" w:sz="0" w:space="0" w:color="auto"/>
          </w:divBdr>
        </w:div>
        <w:div w:id="94441682">
          <w:marLeft w:val="480"/>
          <w:marRight w:val="0"/>
          <w:marTop w:val="0"/>
          <w:marBottom w:val="0"/>
          <w:divBdr>
            <w:top w:val="none" w:sz="0" w:space="0" w:color="auto"/>
            <w:left w:val="none" w:sz="0" w:space="0" w:color="auto"/>
            <w:bottom w:val="none" w:sz="0" w:space="0" w:color="auto"/>
            <w:right w:val="none" w:sz="0" w:space="0" w:color="auto"/>
          </w:divBdr>
        </w:div>
        <w:div w:id="1255091811">
          <w:marLeft w:val="480"/>
          <w:marRight w:val="0"/>
          <w:marTop w:val="0"/>
          <w:marBottom w:val="0"/>
          <w:divBdr>
            <w:top w:val="none" w:sz="0" w:space="0" w:color="auto"/>
            <w:left w:val="none" w:sz="0" w:space="0" w:color="auto"/>
            <w:bottom w:val="none" w:sz="0" w:space="0" w:color="auto"/>
            <w:right w:val="none" w:sz="0" w:space="0" w:color="auto"/>
          </w:divBdr>
        </w:div>
        <w:div w:id="736711811">
          <w:marLeft w:val="480"/>
          <w:marRight w:val="0"/>
          <w:marTop w:val="0"/>
          <w:marBottom w:val="0"/>
          <w:divBdr>
            <w:top w:val="none" w:sz="0" w:space="0" w:color="auto"/>
            <w:left w:val="none" w:sz="0" w:space="0" w:color="auto"/>
            <w:bottom w:val="none" w:sz="0" w:space="0" w:color="auto"/>
            <w:right w:val="none" w:sz="0" w:space="0" w:color="auto"/>
          </w:divBdr>
        </w:div>
        <w:div w:id="948969967">
          <w:marLeft w:val="480"/>
          <w:marRight w:val="0"/>
          <w:marTop w:val="0"/>
          <w:marBottom w:val="0"/>
          <w:divBdr>
            <w:top w:val="none" w:sz="0" w:space="0" w:color="auto"/>
            <w:left w:val="none" w:sz="0" w:space="0" w:color="auto"/>
            <w:bottom w:val="none" w:sz="0" w:space="0" w:color="auto"/>
            <w:right w:val="none" w:sz="0" w:space="0" w:color="auto"/>
          </w:divBdr>
        </w:div>
        <w:div w:id="1454254364">
          <w:marLeft w:val="480"/>
          <w:marRight w:val="0"/>
          <w:marTop w:val="0"/>
          <w:marBottom w:val="0"/>
          <w:divBdr>
            <w:top w:val="none" w:sz="0" w:space="0" w:color="auto"/>
            <w:left w:val="none" w:sz="0" w:space="0" w:color="auto"/>
            <w:bottom w:val="none" w:sz="0" w:space="0" w:color="auto"/>
            <w:right w:val="none" w:sz="0" w:space="0" w:color="auto"/>
          </w:divBdr>
        </w:div>
        <w:div w:id="882133917">
          <w:marLeft w:val="480"/>
          <w:marRight w:val="0"/>
          <w:marTop w:val="0"/>
          <w:marBottom w:val="0"/>
          <w:divBdr>
            <w:top w:val="none" w:sz="0" w:space="0" w:color="auto"/>
            <w:left w:val="none" w:sz="0" w:space="0" w:color="auto"/>
            <w:bottom w:val="none" w:sz="0" w:space="0" w:color="auto"/>
            <w:right w:val="none" w:sz="0" w:space="0" w:color="auto"/>
          </w:divBdr>
        </w:div>
        <w:div w:id="1437096249">
          <w:marLeft w:val="480"/>
          <w:marRight w:val="0"/>
          <w:marTop w:val="0"/>
          <w:marBottom w:val="0"/>
          <w:divBdr>
            <w:top w:val="none" w:sz="0" w:space="0" w:color="auto"/>
            <w:left w:val="none" w:sz="0" w:space="0" w:color="auto"/>
            <w:bottom w:val="none" w:sz="0" w:space="0" w:color="auto"/>
            <w:right w:val="none" w:sz="0" w:space="0" w:color="auto"/>
          </w:divBdr>
        </w:div>
        <w:div w:id="1872379482">
          <w:marLeft w:val="480"/>
          <w:marRight w:val="0"/>
          <w:marTop w:val="0"/>
          <w:marBottom w:val="0"/>
          <w:divBdr>
            <w:top w:val="none" w:sz="0" w:space="0" w:color="auto"/>
            <w:left w:val="none" w:sz="0" w:space="0" w:color="auto"/>
            <w:bottom w:val="none" w:sz="0" w:space="0" w:color="auto"/>
            <w:right w:val="none" w:sz="0" w:space="0" w:color="auto"/>
          </w:divBdr>
        </w:div>
        <w:div w:id="557010674">
          <w:marLeft w:val="480"/>
          <w:marRight w:val="0"/>
          <w:marTop w:val="0"/>
          <w:marBottom w:val="0"/>
          <w:divBdr>
            <w:top w:val="none" w:sz="0" w:space="0" w:color="auto"/>
            <w:left w:val="none" w:sz="0" w:space="0" w:color="auto"/>
            <w:bottom w:val="none" w:sz="0" w:space="0" w:color="auto"/>
            <w:right w:val="none" w:sz="0" w:space="0" w:color="auto"/>
          </w:divBdr>
        </w:div>
        <w:div w:id="1214584081">
          <w:marLeft w:val="480"/>
          <w:marRight w:val="0"/>
          <w:marTop w:val="0"/>
          <w:marBottom w:val="0"/>
          <w:divBdr>
            <w:top w:val="none" w:sz="0" w:space="0" w:color="auto"/>
            <w:left w:val="none" w:sz="0" w:space="0" w:color="auto"/>
            <w:bottom w:val="none" w:sz="0" w:space="0" w:color="auto"/>
            <w:right w:val="none" w:sz="0" w:space="0" w:color="auto"/>
          </w:divBdr>
        </w:div>
        <w:div w:id="975599934">
          <w:marLeft w:val="480"/>
          <w:marRight w:val="0"/>
          <w:marTop w:val="0"/>
          <w:marBottom w:val="0"/>
          <w:divBdr>
            <w:top w:val="none" w:sz="0" w:space="0" w:color="auto"/>
            <w:left w:val="none" w:sz="0" w:space="0" w:color="auto"/>
            <w:bottom w:val="none" w:sz="0" w:space="0" w:color="auto"/>
            <w:right w:val="none" w:sz="0" w:space="0" w:color="auto"/>
          </w:divBdr>
        </w:div>
        <w:div w:id="2106922033">
          <w:marLeft w:val="480"/>
          <w:marRight w:val="0"/>
          <w:marTop w:val="0"/>
          <w:marBottom w:val="0"/>
          <w:divBdr>
            <w:top w:val="none" w:sz="0" w:space="0" w:color="auto"/>
            <w:left w:val="none" w:sz="0" w:space="0" w:color="auto"/>
            <w:bottom w:val="none" w:sz="0" w:space="0" w:color="auto"/>
            <w:right w:val="none" w:sz="0" w:space="0" w:color="auto"/>
          </w:divBdr>
        </w:div>
        <w:div w:id="465392736">
          <w:marLeft w:val="480"/>
          <w:marRight w:val="0"/>
          <w:marTop w:val="0"/>
          <w:marBottom w:val="0"/>
          <w:divBdr>
            <w:top w:val="none" w:sz="0" w:space="0" w:color="auto"/>
            <w:left w:val="none" w:sz="0" w:space="0" w:color="auto"/>
            <w:bottom w:val="none" w:sz="0" w:space="0" w:color="auto"/>
            <w:right w:val="none" w:sz="0" w:space="0" w:color="auto"/>
          </w:divBdr>
        </w:div>
        <w:div w:id="310132828">
          <w:marLeft w:val="480"/>
          <w:marRight w:val="0"/>
          <w:marTop w:val="0"/>
          <w:marBottom w:val="0"/>
          <w:divBdr>
            <w:top w:val="none" w:sz="0" w:space="0" w:color="auto"/>
            <w:left w:val="none" w:sz="0" w:space="0" w:color="auto"/>
            <w:bottom w:val="none" w:sz="0" w:space="0" w:color="auto"/>
            <w:right w:val="none" w:sz="0" w:space="0" w:color="auto"/>
          </w:divBdr>
        </w:div>
        <w:div w:id="828719080">
          <w:marLeft w:val="480"/>
          <w:marRight w:val="0"/>
          <w:marTop w:val="0"/>
          <w:marBottom w:val="0"/>
          <w:divBdr>
            <w:top w:val="none" w:sz="0" w:space="0" w:color="auto"/>
            <w:left w:val="none" w:sz="0" w:space="0" w:color="auto"/>
            <w:bottom w:val="none" w:sz="0" w:space="0" w:color="auto"/>
            <w:right w:val="none" w:sz="0" w:space="0" w:color="auto"/>
          </w:divBdr>
        </w:div>
        <w:div w:id="1034618560">
          <w:marLeft w:val="480"/>
          <w:marRight w:val="0"/>
          <w:marTop w:val="0"/>
          <w:marBottom w:val="0"/>
          <w:divBdr>
            <w:top w:val="none" w:sz="0" w:space="0" w:color="auto"/>
            <w:left w:val="none" w:sz="0" w:space="0" w:color="auto"/>
            <w:bottom w:val="none" w:sz="0" w:space="0" w:color="auto"/>
            <w:right w:val="none" w:sz="0" w:space="0" w:color="auto"/>
          </w:divBdr>
        </w:div>
        <w:div w:id="181095325">
          <w:marLeft w:val="480"/>
          <w:marRight w:val="0"/>
          <w:marTop w:val="0"/>
          <w:marBottom w:val="0"/>
          <w:divBdr>
            <w:top w:val="none" w:sz="0" w:space="0" w:color="auto"/>
            <w:left w:val="none" w:sz="0" w:space="0" w:color="auto"/>
            <w:bottom w:val="none" w:sz="0" w:space="0" w:color="auto"/>
            <w:right w:val="none" w:sz="0" w:space="0" w:color="auto"/>
          </w:divBdr>
        </w:div>
        <w:div w:id="1414930342">
          <w:marLeft w:val="480"/>
          <w:marRight w:val="0"/>
          <w:marTop w:val="0"/>
          <w:marBottom w:val="0"/>
          <w:divBdr>
            <w:top w:val="none" w:sz="0" w:space="0" w:color="auto"/>
            <w:left w:val="none" w:sz="0" w:space="0" w:color="auto"/>
            <w:bottom w:val="none" w:sz="0" w:space="0" w:color="auto"/>
            <w:right w:val="none" w:sz="0" w:space="0" w:color="auto"/>
          </w:divBdr>
        </w:div>
        <w:div w:id="686295005">
          <w:marLeft w:val="480"/>
          <w:marRight w:val="0"/>
          <w:marTop w:val="0"/>
          <w:marBottom w:val="0"/>
          <w:divBdr>
            <w:top w:val="none" w:sz="0" w:space="0" w:color="auto"/>
            <w:left w:val="none" w:sz="0" w:space="0" w:color="auto"/>
            <w:bottom w:val="none" w:sz="0" w:space="0" w:color="auto"/>
            <w:right w:val="none" w:sz="0" w:space="0" w:color="auto"/>
          </w:divBdr>
        </w:div>
        <w:div w:id="1043210160">
          <w:marLeft w:val="480"/>
          <w:marRight w:val="0"/>
          <w:marTop w:val="0"/>
          <w:marBottom w:val="0"/>
          <w:divBdr>
            <w:top w:val="none" w:sz="0" w:space="0" w:color="auto"/>
            <w:left w:val="none" w:sz="0" w:space="0" w:color="auto"/>
            <w:bottom w:val="none" w:sz="0" w:space="0" w:color="auto"/>
            <w:right w:val="none" w:sz="0" w:space="0" w:color="auto"/>
          </w:divBdr>
        </w:div>
        <w:div w:id="792283862">
          <w:marLeft w:val="480"/>
          <w:marRight w:val="0"/>
          <w:marTop w:val="0"/>
          <w:marBottom w:val="0"/>
          <w:divBdr>
            <w:top w:val="none" w:sz="0" w:space="0" w:color="auto"/>
            <w:left w:val="none" w:sz="0" w:space="0" w:color="auto"/>
            <w:bottom w:val="none" w:sz="0" w:space="0" w:color="auto"/>
            <w:right w:val="none" w:sz="0" w:space="0" w:color="auto"/>
          </w:divBdr>
        </w:div>
        <w:div w:id="127089930">
          <w:marLeft w:val="480"/>
          <w:marRight w:val="0"/>
          <w:marTop w:val="0"/>
          <w:marBottom w:val="0"/>
          <w:divBdr>
            <w:top w:val="none" w:sz="0" w:space="0" w:color="auto"/>
            <w:left w:val="none" w:sz="0" w:space="0" w:color="auto"/>
            <w:bottom w:val="none" w:sz="0" w:space="0" w:color="auto"/>
            <w:right w:val="none" w:sz="0" w:space="0" w:color="auto"/>
          </w:divBdr>
        </w:div>
        <w:div w:id="1168325859">
          <w:marLeft w:val="480"/>
          <w:marRight w:val="0"/>
          <w:marTop w:val="0"/>
          <w:marBottom w:val="0"/>
          <w:divBdr>
            <w:top w:val="none" w:sz="0" w:space="0" w:color="auto"/>
            <w:left w:val="none" w:sz="0" w:space="0" w:color="auto"/>
            <w:bottom w:val="none" w:sz="0" w:space="0" w:color="auto"/>
            <w:right w:val="none" w:sz="0" w:space="0" w:color="auto"/>
          </w:divBdr>
        </w:div>
        <w:div w:id="1972711619">
          <w:marLeft w:val="480"/>
          <w:marRight w:val="0"/>
          <w:marTop w:val="0"/>
          <w:marBottom w:val="0"/>
          <w:divBdr>
            <w:top w:val="none" w:sz="0" w:space="0" w:color="auto"/>
            <w:left w:val="none" w:sz="0" w:space="0" w:color="auto"/>
            <w:bottom w:val="none" w:sz="0" w:space="0" w:color="auto"/>
            <w:right w:val="none" w:sz="0" w:space="0" w:color="auto"/>
          </w:divBdr>
        </w:div>
        <w:div w:id="1021468409">
          <w:marLeft w:val="480"/>
          <w:marRight w:val="0"/>
          <w:marTop w:val="0"/>
          <w:marBottom w:val="0"/>
          <w:divBdr>
            <w:top w:val="none" w:sz="0" w:space="0" w:color="auto"/>
            <w:left w:val="none" w:sz="0" w:space="0" w:color="auto"/>
            <w:bottom w:val="none" w:sz="0" w:space="0" w:color="auto"/>
            <w:right w:val="none" w:sz="0" w:space="0" w:color="auto"/>
          </w:divBdr>
        </w:div>
        <w:div w:id="542602311">
          <w:marLeft w:val="480"/>
          <w:marRight w:val="0"/>
          <w:marTop w:val="0"/>
          <w:marBottom w:val="0"/>
          <w:divBdr>
            <w:top w:val="none" w:sz="0" w:space="0" w:color="auto"/>
            <w:left w:val="none" w:sz="0" w:space="0" w:color="auto"/>
            <w:bottom w:val="none" w:sz="0" w:space="0" w:color="auto"/>
            <w:right w:val="none" w:sz="0" w:space="0" w:color="auto"/>
          </w:divBdr>
        </w:div>
        <w:div w:id="1732969393">
          <w:marLeft w:val="480"/>
          <w:marRight w:val="0"/>
          <w:marTop w:val="0"/>
          <w:marBottom w:val="0"/>
          <w:divBdr>
            <w:top w:val="none" w:sz="0" w:space="0" w:color="auto"/>
            <w:left w:val="none" w:sz="0" w:space="0" w:color="auto"/>
            <w:bottom w:val="none" w:sz="0" w:space="0" w:color="auto"/>
            <w:right w:val="none" w:sz="0" w:space="0" w:color="auto"/>
          </w:divBdr>
        </w:div>
        <w:div w:id="821459006">
          <w:marLeft w:val="480"/>
          <w:marRight w:val="0"/>
          <w:marTop w:val="0"/>
          <w:marBottom w:val="0"/>
          <w:divBdr>
            <w:top w:val="none" w:sz="0" w:space="0" w:color="auto"/>
            <w:left w:val="none" w:sz="0" w:space="0" w:color="auto"/>
            <w:bottom w:val="none" w:sz="0" w:space="0" w:color="auto"/>
            <w:right w:val="none" w:sz="0" w:space="0" w:color="auto"/>
          </w:divBdr>
        </w:div>
        <w:div w:id="351227584">
          <w:marLeft w:val="480"/>
          <w:marRight w:val="0"/>
          <w:marTop w:val="0"/>
          <w:marBottom w:val="0"/>
          <w:divBdr>
            <w:top w:val="none" w:sz="0" w:space="0" w:color="auto"/>
            <w:left w:val="none" w:sz="0" w:space="0" w:color="auto"/>
            <w:bottom w:val="none" w:sz="0" w:space="0" w:color="auto"/>
            <w:right w:val="none" w:sz="0" w:space="0" w:color="auto"/>
          </w:divBdr>
        </w:div>
        <w:div w:id="692075508">
          <w:marLeft w:val="480"/>
          <w:marRight w:val="0"/>
          <w:marTop w:val="0"/>
          <w:marBottom w:val="0"/>
          <w:divBdr>
            <w:top w:val="none" w:sz="0" w:space="0" w:color="auto"/>
            <w:left w:val="none" w:sz="0" w:space="0" w:color="auto"/>
            <w:bottom w:val="none" w:sz="0" w:space="0" w:color="auto"/>
            <w:right w:val="none" w:sz="0" w:space="0" w:color="auto"/>
          </w:divBdr>
        </w:div>
        <w:div w:id="490675689">
          <w:marLeft w:val="480"/>
          <w:marRight w:val="0"/>
          <w:marTop w:val="0"/>
          <w:marBottom w:val="0"/>
          <w:divBdr>
            <w:top w:val="none" w:sz="0" w:space="0" w:color="auto"/>
            <w:left w:val="none" w:sz="0" w:space="0" w:color="auto"/>
            <w:bottom w:val="none" w:sz="0" w:space="0" w:color="auto"/>
            <w:right w:val="none" w:sz="0" w:space="0" w:color="auto"/>
          </w:divBdr>
        </w:div>
        <w:div w:id="107049953">
          <w:marLeft w:val="480"/>
          <w:marRight w:val="0"/>
          <w:marTop w:val="0"/>
          <w:marBottom w:val="0"/>
          <w:divBdr>
            <w:top w:val="none" w:sz="0" w:space="0" w:color="auto"/>
            <w:left w:val="none" w:sz="0" w:space="0" w:color="auto"/>
            <w:bottom w:val="none" w:sz="0" w:space="0" w:color="auto"/>
            <w:right w:val="none" w:sz="0" w:space="0" w:color="auto"/>
          </w:divBdr>
        </w:div>
        <w:div w:id="992946516">
          <w:marLeft w:val="480"/>
          <w:marRight w:val="0"/>
          <w:marTop w:val="0"/>
          <w:marBottom w:val="0"/>
          <w:divBdr>
            <w:top w:val="none" w:sz="0" w:space="0" w:color="auto"/>
            <w:left w:val="none" w:sz="0" w:space="0" w:color="auto"/>
            <w:bottom w:val="none" w:sz="0" w:space="0" w:color="auto"/>
            <w:right w:val="none" w:sz="0" w:space="0" w:color="auto"/>
          </w:divBdr>
        </w:div>
        <w:div w:id="407503951">
          <w:marLeft w:val="480"/>
          <w:marRight w:val="0"/>
          <w:marTop w:val="0"/>
          <w:marBottom w:val="0"/>
          <w:divBdr>
            <w:top w:val="none" w:sz="0" w:space="0" w:color="auto"/>
            <w:left w:val="none" w:sz="0" w:space="0" w:color="auto"/>
            <w:bottom w:val="none" w:sz="0" w:space="0" w:color="auto"/>
            <w:right w:val="none" w:sz="0" w:space="0" w:color="auto"/>
          </w:divBdr>
        </w:div>
        <w:div w:id="1634485782">
          <w:marLeft w:val="480"/>
          <w:marRight w:val="0"/>
          <w:marTop w:val="0"/>
          <w:marBottom w:val="0"/>
          <w:divBdr>
            <w:top w:val="none" w:sz="0" w:space="0" w:color="auto"/>
            <w:left w:val="none" w:sz="0" w:space="0" w:color="auto"/>
            <w:bottom w:val="none" w:sz="0" w:space="0" w:color="auto"/>
            <w:right w:val="none" w:sz="0" w:space="0" w:color="auto"/>
          </w:divBdr>
        </w:div>
        <w:div w:id="1146971801">
          <w:marLeft w:val="480"/>
          <w:marRight w:val="0"/>
          <w:marTop w:val="0"/>
          <w:marBottom w:val="0"/>
          <w:divBdr>
            <w:top w:val="none" w:sz="0" w:space="0" w:color="auto"/>
            <w:left w:val="none" w:sz="0" w:space="0" w:color="auto"/>
            <w:bottom w:val="none" w:sz="0" w:space="0" w:color="auto"/>
            <w:right w:val="none" w:sz="0" w:space="0" w:color="auto"/>
          </w:divBdr>
        </w:div>
        <w:div w:id="346836380">
          <w:marLeft w:val="480"/>
          <w:marRight w:val="0"/>
          <w:marTop w:val="0"/>
          <w:marBottom w:val="0"/>
          <w:divBdr>
            <w:top w:val="none" w:sz="0" w:space="0" w:color="auto"/>
            <w:left w:val="none" w:sz="0" w:space="0" w:color="auto"/>
            <w:bottom w:val="none" w:sz="0" w:space="0" w:color="auto"/>
            <w:right w:val="none" w:sz="0" w:space="0" w:color="auto"/>
          </w:divBdr>
        </w:div>
        <w:div w:id="2044820811">
          <w:marLeft w:val="480"/>
          <w:marRight w:val="0"/>
          <w:marTop w:val="0"/>
          <w:marBottom w:val="0"/>
          <w:divBdr>
            <w:top w:val="none" w:sz="0" w:space="0" w:color="auto"/>
            <w:left w:val="none" w:sz="0" w:space="0" w:color="auto"/>
            <w:bottom w:val="none" w:sz="0" w:space="0" w:color="auto"/>
            <w:right w:val="none" w:sz="0" w:space="0" w:color="auto"/>
          </w:divBdr>
        </w:div>
        <w:div w:id="1428043010">
          <w:marLeft w:val="480"/>
          <w:marRight w:val="0"/>
          <w:marTop w:val="0"/>
          <w:marBottom w:val="0"/>
          <w:divBdr>
            <w:top w:val="none" w:sz="0" w:space="0" w:color="auto"/>
            <w:left w:val="none" w:sz="0" w:space="0" w:color="auto"/>
            <w:bottom w:val="none" w:sz="0" w:space="0" w:color="auto"/>
            <w:right w:val="none" w:sz="0" w:space="0" w:color="auto"/>
          </w:divBdr>
        </w:div>
        <w:div w:id="395053722">
          <w:marLeft w:val="480"/>
          <w:marRight w:val="0"/>
          <w:marTop w:val="0"/>
          <w:marBottom w:val="0"/>
          <w:divBdr>
            <w:top w:val="none" w:sz="0" w:space="0" w:color="auto"/>
            <w:left w:val="none" w:sz="0" w:space="0" w:color="auto"/>
            <w:bottom w:val="none" w:sz="0" w:space="0" w:color="auto"/>
            <w:right w:val="none" w:sz="0" w:space="0" w:color="auto"/>
          </w:divBdr>
        </w:div>
        <w:div w:id="842354266">
          <w:marLeft w:val="480"/>
          <w:marRight w:val="0"/>
          <w:marTop w:val="0"/>
          <w:marBottom w:val="0"/>
          <w:divBdr>
            <w:top w:val="none" w:sz="0" w:space="0" w:color="auto"/>
            <w:left w:val="none" w:sz="0" w:space="0" w:color="auto"/>
            <w:bottom w:val="none" w:sz="0" w:space="0" w:color="auto"/>
            <w:right w:val="none" w:sz="0" w:space="0" w:color="auto"/>
          </w:divBdr>
        </w:div>
      </w:divsChild>
    </w:div>
    <w:div w:id="1809861420">
      <w:bodyDiv w:val="1"/>
      <w:marLeft w:val="0"/>
      <w:marRight w:val="0"/>
      <w:marTop w:val="0"/>
      <w:marBottom w:val="0"/>
      <w:divBdr>
        <w:top w:val="none" w:sz="0" w:space="0" w:color="auto"/>
        <w:left w:val="none" w:sz="0" w:space="0" w:color="auto"/>
        <w:bottom w:val="none" w:sz="0" w:space="0" w:color="auto"/>
        <w:right w:val="none" w:sz="0" w:space="0" w:color="auto"/>
      </w:divBdr>
    </w:div>
    <w:div w:id="1810248514">
      <w:bodyDiv w:val="1"/>
      <w:marLeft w:val="0"/>
      <w:marRight w:val="0"/>
      <w:marTop w:val="0"/>
      <w:marBottom w:val="0"/>
      <w:divBdr>
        <w:top w:val="none" w:sz="0" w:space="0" w:color="auto"/>
        <w:left w:val="none" w:sz="0" w:space="0" w:color="auto"/>
        <w:bottom w:val="none" w:sz="0" w:space="0" w:color="auto"/>
        <w:right w:val="none" w:sz="0" w:space="0" w:color="auto"/>
      </w:divBdr>
    </w:div>
    <w:div w:id="1810781821">
      <w:bodyDiv w:val="1"/>
      <w:marLeft w:val="0"/>
      <w:marRight w:val="0"/>
      <w:marTop w:val="0"/>
      <w:marBottom w:val="0"/>
      <w:divBdr>
        <w:top w:val="none" w:sz="0" w:space="0" w:color="auto"/>
        <w:left w:val="none" w:sz="0" w:space="0" w:color="auto"/>
        <w:bottom w:val="none" w:sz="0" w:space="0" w:color="auto"/>
        <w:right w:val="none" w:sz="0" w:space="0" w:color="auto"/>
      </w:divBdr>
    </w:div>
    <w:div w:id="1810826439">
      <w:bodyDiv w:val="1"/>
      <w:marLeft w:val="0"/>
      <w:marRight w:val="0"/>
      <w:marTop w:val="0"/>
      <w:marBottom w:val="0"/>
      <w:divBdr>
        <w:top w:val="none" w:sz="0" w:space="0" w:color="auto"/>
        <w:left w:val="none" w:sz="0" w:space="0" w:color="auto"/>
        <w:bottom w:val="none" w:sz="0" w:space="0" w:color="auto"/>
        <w:right w:val="none" w:sz="0" w:space="0" w:color="auto"/>
      </w:divBdr>
    </w:div>
    <w:div w:id="1811626339">
      <w:bodyDiv w:val="1"/>
      <w:marLeft w:val="0"/>
      <w:marRight w:val="0"/>
      <w:marTop w:val="0"/>
      <w:marBottom w:val="0"/>
      <w:divBdr>
        <w:top w:val="none" w:sz="0" w:space="0" w:color="auto"/>
        <w:left w:val="none" w:sz="0" w:space="0" w:color="auto"/>
        <w:bottom w:val="none" w:sz="0" w:space="0" w:color="auto"/>
        <w:right w:val="none" w:sz="0" w:space="0" w:color="auto"/>
      </w:divBdr>
    </w:div>
    <w:div w:id="1811822100">
      <w:bodyDiv w:val="1"/>
      <w:marLeft w:val="0"/>
      <w:marRight w:val="0"/>
      <w:marTop w:val="0"/>
      <w:marBottom w:val="0"/>
      <w:divBdr>
        <w:top w:val="none" w:sz="0" w:space="0" w:color="auto"/>
        <w:left w:val="none" w:sz="0" w:space="0" w:color="auto"/>
        <w:bottom w:val="none" w:sz="0" w:space="0" w:color="auto"/>
        <w:right w:val="none" w:sz="0" w:space="0" w:color="auto"/>
      </w:divBdr>
      <w:divsChild>
        <w:div w:id="781654973">
          <w:marLeft w:val="480"/>
          <w:marRight w:val="0"/>
          <w:marTop w:val="0"/>
          <w:marBottom w:val="0"/>
          <w:divBdr>
            <w:top w:val="none" w:sz="0" w:space="0" w:color="auto"/>
            <w:left w:val="none" w:sz="0" w:space="0" w:color="auto"/>
            <w:bottom w:val="none" w:sz="0" w:space="0" w:color="auto"/>
            <w:right w:val="none" w:sz="0" w:space="0" w:color="auto"/>
          </w:divBdr>
        </w:div>
        <w:div w:id="696855292">
          <w:marLeft w:val="480"/>
          <w:marRight w:val="0"/>
          <w:marTop w:val="0"/>
          <w:marBottom w:val="0"/>
          <w:divBdr>
            <w:top w:val="none" w:sz="0" w:space="0" w:color="auto"/>
            <w:left w:val="none" w:sz="0" w:space="0" w:color="auto"/>
            <w:bottom w:val="none" w:sz="0" w:space="0" w:color="auto"/>
            <w:right w:val="none" w:sz="0" w:space="0" w:color="auto"/>
          </w:divBdr>
        </w:div>
        <w:div w:id="670331737">
          <w:marLeft w:val="480"/>
          <w:marRight w:val="0"/>
          <w:marTop w:val="0"/>
          <w:marBottom w:val="0"/>
          <w:divBdr>
            <w:top w:val="none" w:sz="0" w:space="0" w:color="auto"/>
            <w:left w:val="none" w:sz="0" w:space="0" w:color="auto"/>
            <w:bottom w:val="none" w:sz="0" w:space="0" w:color="auto"/>
            <w:right w:val="none" w:sz="0" w:space="0" w:color="auto"/>
          </w:divBdr>
        </w:div>
        <w:div w:id="1122531949">
          <w:marLeft w:val="480"/>
          <w:marRight w:val="0"/>
          <w:marTop w:val="0"/>
          <w:marBottom w:val="0"/>
          <w:divBdr>
            <w:top w:val="none" w:sz="0" w:space="0" w:color="auto"/>
            <w:left w:val="none" w:sz="0" w:space="0" w:color="auto"/>
            <w:bottom w:val="none" w:sz="0" w:space="0" w:color="auto"/>
            <w:right w:val="none" w:sz="0" w:space="0" w:color="auto"/>
          </w:divBdr>
        </w:div>
        <w:div w:id="1145705038">
          <w:marLeft w:val="480"/>
          <w:marRight w:val="0"/>
          <w:marTop w:val="0"/>
          <w:marBottom w:val="0"/>
          <w:divBdr>
            <w:top w:val="none" w:sz="0" w:space="0" w:color="auto"/>
            <w:left w:val="none" w:sz="0" w:space="0" w:color="auto"/>
            <w:bottom w:val="none" w:sz="0" w:space="0" w:color="auto"/>
            <w:right w:val="none" w:sz="0" w:space="0" w:color="auto"/>
          </w:divBdr>
        </w:div>
        <w:div w:id="1158108686">
          <w:marLeft w:val="480"/>
          <w:marRight w:val="0"/>
          <w:marTop w:val="0"/>
          <w:marBottom w:val="0"/>
          <w:divBdr>
            <w:top w:val="none" w:sz="0" w:space="0" w:color="auto"/>
            <w:left w:val="none" w:sz="0" w:space="0" w:color="auto"/>
            <w:bottom w:val="none" w:sz="0" w:space="0" w:color="auto"/>
            <w:right w:val="none" w:sz="0" w:space="0" w:color="auto"/>
          </w:divBdr>
        </w:div>
        <w:div w:id="12459425">
          <w:marLeft w:val="480"/>
          <w:marRight w:val="0"/>
          <w:marTop w:val="0"/>
          <w:marBottom w:val="0"/>
          <w:divBdr>
            <w:top w:val="none" w:sz="0" w:space="0" w:color="auto"/>
            <w:left w:val="none" w:sz="0" w:space="0" w:color="auto"/>
            <w:bottom w:val="none" w:sz="0" w:space="0" w:color="auto"/>
            <w:right w:val="none" w:sz="0" w:space="0" w:color="auto"/>
          </w:divBdr>
        </w:div>
        <w:div w:id="1189415201">
          <w:marLeft w:val="480"/>
          <w:marRight w:val="0"/>
          <w:marTop w:val="0"/>
          <w:marBottom w:val="0"/>
          <w:divBdr>
            <w:top w:val="none" w:sz="0" w:space="0" w:color="auto"/>
            <w:left w:val="none" w:sz="0" w:space="0" w:color="auto"/>
            <w:bottom w:val="none" w:sz="0" w:space="0" w:color="auto"/>
            <w:right w:val="none" w:sz="0" w:space="0" w:color="auto"/>
          </w:divBdr>
        </w:div>
        <w:div w:id="1310790197">
          <w:marLeft w:val="480"/>
          <w:marRight w:val="0"/>
          <w:marTop w:val="0"/>
          <w:marBottom w:val="0"/>
          <w:divBdr>
            <w:top w:val="none" w:sz="0" w:space="0" w:color="auto"/>
            <w:left w:val="none" w:sz="0" w:space="0" w:color="auto"/>
            <w:bottom w:val="none" w:sz="0" w:space="0" w:color="auto"/>
            <w:right w:val="none" w:sz="0" w:space="0" w:color="auto"/>
          </w:divBdr>
        </w:div>
        <w:div w:id="108474075">
          <w:marLeft w:val="480"/>
          <w:marRight w:val="0"/>
          <w:marTop w:val="0"/>
          <w:marBottom w:val="0"/>
          <w:divBdr>
            <w:top w:val="none" w:sz="0" w:space="0" w:color="auto"/>
            <w:left w:val="none" w:sz="0" w:space="0" w:color="auto"/>
            <w:bottom w:val="none" w:sz="0" w:space="0" w:color="auto"/>
            <w:right w:val="none" w:sz="0" w:space="0" w:color="auto"/>
          </w:divBdr>
        </w:div>
        <w:div w:id="518351482">
          <w:marLeft w:val="480"/>
          <w:marRight w:val="0"/>
          <w:marTop w:val="0"/>
          <w:marBottom w:val="0"/>
          <w:divBdr>
            <w:top w:val="none" w:sz="0" w:space="0" w:color="auto"/>
            <w:left w:val="none" w:sz="0" w:space="0" w:color="auto"/>
            <w:bottom w:val="none" w:sz="0" w:space="0" w:color="auto"/>
            <w:right w:val="none" w:sz="0" w:space="0" w:color="auto"/>
          </w:divBdr>
        </w:div>
        <w:div w:id="80369973">
          <w:marLeft w:val="480"/>
          <w:marRight w:val="0"/>
          <w:marTop w:val="0"/>
          <w:marBottom w:val="0"/>
          <w:divBdr>
            <w:top w:val="none" w:sz="0" w:space="0" w:color="auto"/>
            <w:left w:val="none" w:sz="0" w:space="0" w:color="auto"/>
            <w:bottom w:val="none" w:sz="0" w:space="0" w:color="auto"/>
            <w:right w:val="none" w:sz="0" w:space="0" w:color="auto"/>
          </w:divBdr>
        </w:div>
        <w:div w:id="1531263342">
          <w:marLeft w:val="480"/>
          <w:marRight w:val="0"/>
          <w:marTop w:val="0"/>
          <w:marBottom w:val="0"/>
          <w:divBdr>
            <w:top w:val="none" w:sz="0" w:space="0" w:color="auto"/>
            <w:left w:val="none" w:sz="0" w:space="0" w:color="auto"/>
            <w:bottom w:val="none" w:sz="0" w:space="0" w:color="auto"/>
            <w:right w:val="none" w:sz="0" w:space="0" w:color="auto"/>
          </w:divBdr>
        </w:div>
        <w:div w:id="1350598263">
          <w:marLeft w:val="480"/>
          <w:marRight w:val="0"/>
          <w:marTop w:val="0"/>
          <w:marBottom w:val="0"/>
          <w:divBdr>
            <w:top w:val="none" w:sz="0" w:space="0" w:color="auto"/>
            <w:left w:val="none" w:sz="0" w:space="0" w:color="auto"/>
            <w:bottom w:val="none" w:sz="0" w:space="0" w:color="auto"/>
            <w:right w:val="none" w:sz="0" w:space="0" w:color="auto"/>
          </w:divBdr>
        </w:div>
        <w:div w:id="1495225396">
          <w:marLeft w:val="480"/>
          <w:marRight w:val="0"/>
          <w:marTop w:val="0"/>
          <w:marBottom w:val="0"/>
          <w:divBdr>
            <w:top w:val="none" w:sz="0" w:space="0" w:color="auto"/>
            <w:left w:val="none" w:sz="0" w:space="0" w:color="auto"/>
            <w:bottom w:val="none" w:sz="0" w:space="0" w:color="auto"/>
            <w:right w:val="none" w:sz="0" w:space="0" w:color="auto"/>
          </w:divBdr>
        </w:div>
        <w:div w:id="2103062362">
          <w:marLeft w:val="480"/>
          <w:marRight w:val="0"/>
          <w:marTop w:val="0"/>
          <w:marBottom w:val="0"/>
          <w:divBdr>
            <w:top w:val="none" w:sz="0" w:space="0" w:color="auto"/>
            <w:left w:val="none" w:sz="0" w:space="0" w:color="auto"/>
            <w:bottom w:val="none" w:sz="0" w:space="0" w:color="auto"/>
            <w:right w:val="none" w:sz="0" w:space="0" w:color="auto"/>
          </w:divBdr>
        </w:div>
        <w:div w:id="504981923">
          <w:marLeft w:val="480"/>
          <w:marRight w:val="0"/>
          <w:marTop w:val="0"/>
          <w:marBottom w:val="0"/>
          <w:divBdr>
            <w:top w:val="none" w:sz="0" w:space="0" w:color="auto"/>
            <w:left w:val="none" w:sz="0" w:space="0" w:color="auto"/>
            <w:bottom w:val="none" w:sz="0" w:space="0" w:color="auto"/>
            <w:right w:val="none" w:sz="0" w:space="0" w:color="auto"/>
          </w:divBdr>
        </w:div>
        <w:div w:id="1253859691">
          <w:marLeft w:val="480"/>
          <w:marRight w:val="0"/>
          <w:marTop w:val="0"/>
          <w:marBottom w:val="0"/>
          <w:divBdr>
            <w:top w:val="none" w:sz="0" w:space="0" w:color="auto"/>
            <w:left w:val="none" w:sz="0" w:space="0" w:color="auto"/>
            <w:bottom w:val="none" w:sz="0" w:space="0" w:color="auto"/>
            <w:right w:val="none" w:sz="0" w:space="0" w:color="auto"/>
          </w:divBdr>
        </w:div>
        <w:div w:id="1742866956">
          <w:marLeft w:val="480"/>
          <w:marRight w:val="0"/>
          <w:marTop w:val="0"/>
          <w:marBottom w:val="0"/>
          <w:divBdr>
            <w:top w:val="none" w:sz="0" w:space="0" w:color="auto"/>
            <w:left w:val="none" w:sz="0" w:space="0" w:color="auto"/>
            <w:bottom w:val="none" w:sz="0" w:space="0" w:color="auto"/>
            <w:right w:val="none" w:sz="0" w:space="0" w:color="auto"/>
          </w:divBdr>
        </w:div>
        <w:div w:id="115637336">
          <w:marLeft w:val="480"/>
          <w:marRight w:val="0"/>
          <w:marTop w:val="0"/>
          <w:marBottom w:val="0"/>
          <w:divBdr>
            <w:top w:val="none" w:sz="0" w:space="0" w:color="auto"/>
            <w:left w:val="none" w:sz="0" w:space="0" w:color="auto"/>
            <w:bottom w:val="none" w:sz="0" w:space="0" w:color="auto"/>
            <w:right w:val="none" w:sz="0" w:space="0" w:color="auto"/>
          </w:divBdr>
        </w:div>
        <w:div w:id="1459227063">
          <w:marLeft w:val="480"/>
          <w:marRight w:val="0"/>
          <w:marTop w:val="0"/>
          <w:marBottom w:val="0"/>
          <w:divBdr>
            <w:top w:val="none" w:sz="0" w:space="0" w:color="auto"/>
            <w:left w:val="none" w:sz="0" w:space="0" w:color="auto"/>
            <w:bottom w:val="none" w:sz="0" w:space="0" w:color="auto"/>
            <w:right w:val="none" w:sz="0" w:space="0" w:color="auto"/>
          </w:divBdr>
        </w:div>
        <w:div w:id="799154184">
          <w:marLeft w:val="480"/>
          <w:marRight w:val="0"/>
          <w:marTop w:val="0"/>
          <w:marBottom w:val="0"/>
          <w:divBdr>
            <w:top w:val="none" w:sz="0" w:space="0" w:color="auto"/>
            <w:left w:val="none" w:sz="0" w:space="0" w:color="auto"/>
            <w:bottom w:val="none" w:sz="0" w:space="0" w:color="auto"/>
            <w:right w:val="none" w:sz="0" w:space="0" w:color="auto"/>
          </w:divBdr>
        </w:div>
        <w:div w:id="1819495187">
          <w:marLeft w:val="480"/>
          <w:marRight w:val="0"/>
          <w:marTop w:val="0"/>
          <w:marBottom w:val="0"/>
          <w:divBdr>
            <w:top w:val="none" w:sz="0" w:space="0" w:color="auto"/>
            <w:left w:val="none" w:sz="0" w:space="0" w:color="auto"/>
            <w:bottom w:val="none" w:sz="0" w:space="0" w:color="auto"/>
            <w:right w:val="none" w:sz="0" w:space="0" w:color="auto"/>
          </w:divBdr>
        </w:div>
        <w:div w:id="1138887039">
          <w:marLeft w:val="480"/>
          <w:marRight w:val="0"/>
          <w:marTop w:val="0"/>
          <w:marBottom w:val="0"/>
          <w:divBdr>
            <w:top w:val="none" w:sz="0" w:space="0" w:color="auto"/>
            <w:left w:val="none" w:sz="0" w:space="0" w:color="auto"/>
            <w:bottom w:val="none" w:sz="0" w:space="0" w:color="auto"/>
            <w:right w:val="none" w:sz="0" w:space="0" w:color="auto"/>
          </w:divBdr>
        </w:div>
        <w:div w:id="1309826843">
          <w:marLeft w:val="480"/>
          <w:marRight w:val="0"/>
          <w:marTop w:val="0"/>
          <w:marBottom w:val="0"/>
          <w:divBdr>
            <w:top w:val="none" w:sz="0" w:space="0" w:color="auto"/>
            <w:left w:val="none" w:sz="0" w:space="0" w:color="auto"/>
            <w:bottom w:val="none" w:sz="0" w:space="0" w:color="auto"/>
            <w:right w:val="none" w:sz="0" w:space="0" w:color="auto"/>
          </w:divBdr>
        </w:div>
        <w:div w:id="985353825">
          <w:marLeft w:val="480"/>
          <w:marRight w:val="0"/>
          <w:marTop w:val="0"/>
          <w:marBottom w:val="0"/>
          <w:divBdr>
            <w:top w:val="none" w:sz="0" w:space="0" w:color="auto"/>
            <w:left w:val="none" w:sz="0" w:space="0" w:color="auto"/>
            <w:bottom w:val="none" w:sz="0" w:space="0" w:color="auto"/>
            <w:right w:val="none" w:sz="0" w:space="0" w:color="auto"/>
          </w:divBdr>
        </w:div>
        <w:div w:id="2088064344">
          <w:marLeft w:val="480"/>
          <w:marRight w:val="0"/>
          <w:marTop w:val="0"/>
          <w:marBottom w:val="0"/>
          <w:divBdr>
            <w:top w:val="none" w:sz="0" w:space="0" w:color="auto"/>
            <w:left w:val="none" w:sz="0" w:space="0" w:color="auto"/>
            <w:bottom w:val="none" w:sz="0" w:space="0" w:color="auto"/>
            <w:right w:val="none" w:sz="0" w:space="0" w:color="auto"/>
          </w:divBdr>
        </w:div>
        <w:div w:id="729039356">
          <w:marLeft w:val="480"/>
          <w:marRight w:val="0"/>
          <w:marTop w:val="0"/>
          <w:marBottom w:val="0"/>
          <w:divBdr>
            <w:top w:val="none" w:sz="0" w:space="0" w:color="auto"/>
            <w:left w:val="none" w:sz="0" w:space="0" w:color="auto"/>
            <w:bottom w:val="none" w:sz="0" w:space="0" w:color="auto"/>
            <w:right w:val="none" w:sz="0" w:space="0" w:color="auto"/>
          </w:divBdr>
        </w:div>
        <w:div w:id="1868831634">
          <w:marLeft w:val="480"/>
          <w:marRight w:val="0"/>
          <w:marTop w:val="0"/>
          <w:marBottom w:val="0"/>
          <w:divBdr>
            <w:top w:val="none" w:sz="0" w:space="0" w:color="auto"/>
            <w:left w:val="none" w:sz="0" w:space="0" w:color="auto"/>
            <w:bottom w:val="none" w:sz="0" w:space="0" w:color="auto"/>
            <w:right w:val="none" w:sz="0" w:space="0" w:color="auto"/>
          </w:divBdr>
        </w:div>
        <w:div w:id="864057950">
          <w:marLeft w:val="480"/>
          <w:marRight w:val="0"/>
          <w:marTop w:val="0"/>
          <w:marBottom w:val="0"/>
          <w:divBdr>
            <w:top w:val="none" w:sz="0" w:space="0" w:color="auto"/>
            <w:left w:val="none" w:sz="0" w:space="0" w:color="auto"/>
            <w:bottom w:val="none" w:sz="0" w:space="0" w:color="auto"/>
            <w:right w:val="none" w:sz="0" w:space="0" w:color="auto"/>
          </w:divBdr>
        </w:div>
        <w:div w:id="64764519">
          <w:marLeft w:val="480"/>
          <w:marRight w:val="0"/>
          <w:marTop w:val="0"/>
          <w:marBottom w:val="0"/>
          <w:divBdr>
            <w:top w:val="none" w:sz="0" w:space="0" w:color="auto"/>
            <w:left w:val="none" w:sz="0" w:space="0" w:color="auto"/>
            <w:bottom w:val="none" w:sz="0" w:space="0" w:color="auto"/>
            <w:right w:val="none" w:sz="0" w:space="0" w:color="auto"/>
          </w:divBdr>
        </w:div>
        <w:div w:id="433089721">
          <w:marLeft w:val="480"/>
          <w:marRight w:val="0"/>
          <w:marTop w:val="0"/>
          <w:marBottom w:val="0"/>
          <w:divBdr>
            <w:top w:val="none" w:sz="0" w:space="0" w:color="auto"/>
            <w:left w:val="none" w:sz="0" w:space="0" w:color="auto"/>
            <w:bottom w:val="none" w:sz="0" w:space="0" w:color="auto"/>
            <w:right w:val="none" w:sz="0" w:space="0" w:color="auto"/>
          </w:divBdr>
        </w:div>
        <w:div w:id="526874262">
          <w:marLeft w:val="480"/>
          <w:marRight w:val="0"/>
          <w:marTop w:val="0"/>
          <w:marBottom w:val="0"/>
          <w:divBdr>
            <w:top w:val="none" w:sz="0" w:space="0" w:color="auto"/>
            <w:left w:val="none" w:sz="0" w:space="0" w:color="auto"/>
            <w:bottom w:val="none" w:sz="0" w:space="0" w:color="auto"/>
            <w:right w:val="none" w:sz="0" w:space="0" w:color="auto"/>
          </w:divBdr>
        </w:div>
        <w:div w:id="244464420">
          <w:marLeft w:val="480"/>
          <w:marRight w:val="0"/>
          <w:marTop w:val="0"/>
          <w:marBottom w:val="0"/>
          <w:divBdr>
            <w:top w:val="none" w:sz="0" w:space="0" w:color="auto"/>
            <w:left w:val="none" w:sz="0" w:space="0" w:color="auto"/>
            <w:bottom w:val="none" w:sz="0" w:space="0" w:color="auto"/>
            <w:right w:val="none" w:sz="0" w:space="0" w:color="auto"/>
          </w:divBdr>
        </w:div>
        <w:div w:id="1690569577">
          <w:marLeft w:val="480"/>
          <w:marRight w:val="0"/>
          <w:marTop w:val="0"/>
          <w:marBottom w:val="0"/>
          <w:divBdr>
            <w:top w:val="none" w:sz="0" w:space="0" w:color="auto"/>
            <w:left w:val="none" w:sz="0" w:space="0" w:color="auto"/>
            <w:bottom w:val="none" w:sz="0" w:space="0" w:color="auto"/>
            <w:right w:val="none" w:sz="0" w:space="0" w:color="auto"/>
          </w:divBdr>
        </w:div>
        <w:div w:id="1157766490">
          <w:marLeft w:val="480"/>
          <w:marRight w:val="0"/>
          <w:marTop w:val="0"/>
          <w:marBottom w:val="0"/>
          <w:divBdr>
            <w:top w:val="none" w:sz="0" w:space="0" w:color="auto"/>
            <w:left w:val="none" w:sz="0" w:space="0" w:color="auto"/>
            <w:bottom w:val="none" w:sz="0" w:space="0" w:color="auto"/>
            <w:right w:val="none" w:sz="0" w:space="0" w:color="auto"/>
          </w:divBdr>
        </w:div>
        <w:div w:id="370308543">
          <w:marLeft w:val="480"/>
          <w:marRight w:val="0"/>
          <w:marTop w:val="0"/>
          <w:marBottom w:val="0"/>
          <w:divBdr>
            <w:top w:val="none" w:sz="0" w:space="0" w:color="auto"/>
            <w:left w:val="none" w:sz="0" w:space="0" w:color="auto"/>
            <w:bottom w:val="none" w:sz="0" w:space="0" w:color="auto"/>
            <w:right w:val="none" w:sz="0" w:space="0" w:color="auto"/>
          </w:divBdr>
        </w:div>
        <w:div w:id="988439118">
          <w:marLeft w:val="480"/>
          <w:marRight w:val="0"/>
          <w:marTop w:val="0"/>
          <w:marBottom w:val="0"/>
          <w:divBdr>
            <w:top w:val="none" w:sz="0" w:space="0" w:color="auto"/>
            <w:left w:val="none" w:sz="0" w:space="0" w:color="auto"/>
            <w:bottom w:val="none" w:sz="0" w:space="0" w:color="auto"/>
            <w:right w:val="none" w:sz="0" w:space="0" w:color="auto"/>
          </w:divBdr>
        </w:div>
        <w:div w:id="1791388151">
          <w:marLeft w:val="480"/>
          <w:marRight w:val="0"/>
          <w:marTop w:val="0"/>
          <w:marBottom w:val="0"/>
          <w:divBdr>
            <w:top w:val="none" w:sz="0" w:space="0" w:color="auto"/>
            <w:left w:val="none" w:sz="0" w:space="0" w:color="auto"/>
            <w:bottom w:val="none" w:sz="0" w:space="0" w:color="auto"/>
            <w:right w:val="none" w:sz="0" w:space="0" w:color="auto"/>
          </w:divBdr>
        </w:div>
        <w:div w:id="1527327272">
          <w:marLeft w:val="480"/>
          <w:marRight w:val="0"/>
          <w:marTop w:val="0"/>
          <w:marBottom w:val="0"/>
          <w:divBdr>
            <w:top w:val="none" w:sz="0" w:space="0" w:color="auto"/>
            <w:left w:val="none" w:sz="0" w:space="0" w:color="auto"/>
            <w:bottom w:val="none" w:sz="0" w:space="0" w:color="auto"/>
            <w:right w:val="none" w:sz="0" w:space="0" w:color="auto"/>
          </w:divBdr>
        </w:div>
        <w:div w:id="1707291219">
          <w:marLeft w:val="480"/>
          <w:marRight w:val="0"/>
          <w:marTop w:val="0"/>
          <w:marBottom w:val="0"/>
          <w:divBdr>
            <w:top w:val="none" w:sz="0" w:space="0" w:color="auto"/>
            <w:left w:val="none" w:sz="0" w:space="0" w:color="auto"/>
            <w:bottom w:val="none" w:sz="0" w:space="0" w:color="auto"/>
            <w:right w:val="none" w:sz="0" w:space="0" w:color="auto"/>
          </w:divBdr>
        </w:div>
        <w:div w:id="651254516">
          <w:marLeft w:val="480"/>
          <w:marRight w:val="0"/>
          <w:marTop w:val="0"/>
          <w:marBottom w:val="0"/>
          <w:divBdr>
            <w:top w:val="none" w:sz="0" w:space="0" w:color="auto"/>
            <w:left w:val="none" w:sz="0" w:space="0" w:color="auto"/>
            <w:bottom w:val="none" w:sz="0" w:space="0" w:color="auto"/>
            <w:right w:val="none" w:sz="0" w:space="0" w:color="auto"/>
          </w:divBdr>
        </w:div>
        <w:div w:id="1420565269">
          <w:marLeft w:val="480"/>
          <w:marRight w:val="0"/>
          <w:marTop w:val="0"/>
          <w:marBottom w:val="0"/>
          <w:divBdr>
            <w:top w:val="none" w:sz="0" w:space="0" w:color="auto"/>
            <w:left w:val="none" w:sz="0" w:space="0" w:color="auto"/>
            <w:bottom w:val="none" w:sz="0" w:space="0" w:color="auto"/>
            <w:right w:val="none" w:sz="0" w:space="0" w:color="auto"/>
          </w:divBdr>
        </w:div>
        <w:div w:id="280382937">
          <w:marLeft w:val="480"/>
          <w:marRight w:val="0"/>
          <w:marTop w:val="0"/>
          <w:marBottom w:val="0"/>
          <w:divBdr>
            <w:top w:val="none" w:sz="0" w:space="0" w:color="auto"/>
            <w:left w:val="none" w:sz="0" w:space="0" w:color="auto"/>
            <w:bottom w:val="none" w:sz="0" w:space="0" w:color="auto"/>
            <w:right w:val="none" w:sz="0" w:space="0" w:color="auto"/>
          </w:divBdr>
        </w:div>
        <w:div w:id="359430679">
          <w:marLeft w:val="480"/>
          <w:marRight w:val="0"/>
          <w:marTop w:val="0"/>
          <w:marBottom w:val="0"/>
          <w:divBdr>
            <w:top w:val="none" w:sz="0" w:space="0" w:color="auto"/>
            <w:left w:val="none" w:sz="0" w:space="0" w:color="auto"/>
            <w:bottom w:val="none" w:sz="0" w:space="0" w:color="auto"/>
            <w:right w:val="none" w:sz="0" w:space="0" w:color="auto"/>
          </w:divBdr>
        </w:div>
        <w:div w:id="1715543208">
          <w:marLeft w:val="480"/>
          <w:marRight w:val="0"/>
          <w:marTop w:val="0"/>
          <w:marBottom w:val="0"/>
          <w:divBdr>
            <w:top w:val="none" w:sz="0" w:space="0" w:color="auto"/>
            <w:left w:val="none" w:sz="0" w:space="0" w:color="auto"/>
            <w:bottom w:val="none" w:sz="0" w:space="0" w:color="auto"/>
            <w:right w:val="none" w:sz="0" w:space="0" w:color="auto"/>
          </w:divBdr>
        </w:div>
        <w:div w:id="1473986122">
          <w:marLeft w:val="480"/>
          <w:marRight w:val="0"/>
          <w:marTop w:val="0"/>
          <w:marBottom w:val="0"/>
          <w:divBdr>
            <w:top w:val="none" w:sz="0" w:space="0" w:color="auto"/>
            <w:left w:val="none" w:sz="0" w:space="0" w:color="auto"/>
            <w:bottom w:val="none" w:sz="0" w:space="0" w:color="auto"/>
            <w:right w:val="none" w:sz="0" w:space="0" w:color="auto"/>
          </w:divBdr>
        </w:div>
        <w:div w:id="983390930">
          <w:marLeft w:val="480"/>
          <w:marRight w:val="0"/>
          <w:marTop w:val="0"/>
          <w:marBottom w:val="0"/>
          <w:divBdr>
            <w:top w:val="none" w:sz="0" w:space="0" w:color="auto"/>
            <w:left w:val="none" w:sz="0" w:space="0" w:color="auto"/>
            <w:bottom w:val="none" w:sz="0" w:space="0" w:color="auto"/>
            <w:right w:val="none" w:sz="0" w:space="0" w:color="auto"/>
          </w:divBdr>
        </w:div>
        <w:div w:id="1460807115">
          <w:marLeft w:val="480"/>
          <w:marRight w:val="0"/>
          <w:marTop w:val="0"/>
          <w:marBottom w:val="0"/>
          <w:divBdr>
            <w:top w:val="none" w:sz="0" w:space="0" w:color="auto"/>
            <w:left w:val="none" w:sz="0" w:space="0" w:color="auto"/>
            <w:bottom w:val="none" w:sz="0" w:space="0" w:color="auto"/>
            <w:right w:val="none" w:sz="0" w:space="0" w:color="auto"/>
          </w:divBdr>
        </w:div>
        <w:div w:id="1972203489">
          <w:marLeft w:val="480"/>
          <w:marRight w:val="0"/>
          <w:marTop w:val="0"/>
          <w:marBottom w:val="0"/>
          <w:divBdr>
            <w:top w:val="none" w:sz="0" w:space="0" w:color="auto"/>
            <w:left w:val="none" w:sz="0" w:space="0" w:color="auto"/>
            <w:bottom w:val="none" w:sz="0" w:space="0" w:color="auto"/>
            <w:right w:val="none" w:sz="0" w:space="0" w:color="auto"/>
          </w:divBdr>
        </w:div>
        <w:div w:id="575016788">
          <w:marLeft w:val="480"/>
          <w:marRight w:val="0"/>
          <w:marTop w:val="0"/>
          <w:marBottom w:val="0"/>
          <w:divBdr>
            <w:top w:val="none" w:sz="0" w:space="0" w:color="auto"/>
            <w:left w:val="none" w:sz="0" w:space="0" w:color="auto"/>
            <w:bottom w:val="none" w:sz="0" w:space="0" w:color="auto"/>
            <w:right w:val="none" w:sz="0" w:space="0" w:color="auto"/>
          </w:divBdr>
        </w:div>
        <w:div w:id="266693484">
          <w:marLeft w:val="480"/>
          <w:marRight w:val="0"/>
          <w:marTop w:val="0"/>
          <w:marBottom w:val="0"/>
          <w:divBdr>
            <w:top w:val="none" w:sz="0" w:space="0" w:color="auto"/>
            <w:left w:val="none" w:sz="0" w:space="0" w:color="auto"/>
            <w:bottom w:val="none" w:sz="0" w:space="0" w:color="auto"/>
            <w:right w:val="none" w:sz="0" w:space="0" w:color="auto"/>
          </w:divBdr>
        </w:div>
        <w:div w:id="632834522">
          <w:marLeft w:val="480"/>
          <w:marRight w:val="0"/>
          <w:marTop w:val="0"/>
          <w:marBottom w:val="0"/>
          <w:divBdr>
            <w:top w:val="none" w:sz="0" w:space="0" w:color="auto"/>
            <w:left w:val="none" w:sz="0" w:space="0" w:color="auto"/>
            <w:bottom w:val="none" w:sz="0" w:space="0" w:color="auto"/>
            <w:right w:val="none" w:sz="0" w:space="0" w:color="auto"/>
          </w:divBdr>
        </w:div>
        <w:div w:id="1352146056">
          <w:marLeft w:val="480"/>
          <w:marRight w:val="0"/>
          <w:marTop w:val="0"/>
          <w:marBottom w:val="0"/>
          <w:divBdr>
            <w:top w:val="none" w:sz="0" w:space="0" w:color="auto"/>
            <w:left w:val="none" w:sz="0" w:space="0" w:color="auto"/>
            <w:bottom w:val="none" w:sz="0" w:space="0" w:color="auto"/>
            <w:right w:val="none" w:sz="0" w:space="0" w:color="auto"/>
          </w:divBdr>
        </w:div>
        <w:div w:id="645857493">
          <w:marLeft w:val="480"/>
          <w:marRight w:val="0"/>
          <w:marTop w:val="0"/>
          <w:marBottom w:val="0"/>
          <w:divBdr>
            <w:top w:val="none" w:sz="0" w:space="0" w:color="auto"/>
            <w:left w:val="none" w:sz="0" w:space="0" w:color="auto"/>
            <w:bottom w:val="none" w:sz="0" w:space="0" w:color="auto"/>
            <w:right w:val="none" w:sz="0" w:space="0" w:color="auto"/>
          </w:divBdr>
        </w:div>
        <w:div w:id="1762141633">
          <w:marLeft w:val="480"/>
          <w:marRight w:val="0"/>
          <w:marTop w:val="0"/>
          <w:marBottom w:val="0"/>
          <w:divBdr>
            <w:top w:val="none" w:sz="0" w:space="0" w:color="auto"/>
            <w:left w:val="none" w:sz="0" w:space="0" w:color="auto"/>
            <w:bottom w:val="none" w:sz="0" w:space="0" w:color="auto"/>
            <w:right w:val="none" w:sz="0" w:space="0" w:color="auto"/>
          </w:divBdr>
        </w:div>
        <w:div w:id="1882932693">
          <w:marLeft w:val="480"/>
          <w:marRight w:val="0"/>
          <w:marTop w:val="0"/>
          <w:marBottom w:val="0"/>
          <w:divBdr>
            <w:top w:val="none" w:sz="0" w:space="0" w:color="auto"/>
            <w:left w:val="none" w:sz="0" w:space="0" w:color="auto"/>
            <w:bottom w:val="none" w:sz="0" w:space="0" w:color="auto"/>
            <w:right w:val="none" w:sz="0" w:space="0" w:color="auto"/>
          </w:divBdr>
        </w:div>
        <w:div w:id="244457396">
          <w:marLeft w:val="480"/>
          <w:marRight w:val="0"/>
          <w:marTop w:val="0"/>
          <w:marBottom w:val="0"/>
          <w:divBdr>
            <w:top w:val="none" w:sz="0" w:space="0" w:color="auto"/>
            <w:left w:val="none" w:sz="0" w:space="0" w:color="auto"/>
            <w:bottom w:val="none" w:sz="0" w:space="0" w:color="auto"/>
            <w:right w:val="none" w:sz="0" w:space="0" w:color="auto"/>
          </w:divBdr>
        </w:div>
        <w:div w:id="1182430253">
          <w:marLeft w:val="480"/>
          <w:marRight w:val="0"/>
          <w:marTop w:val="0"/>
          <w:marBottom w:val="0"/>
          <w:divBdr>
            <w:top w:val="none" w:sz="0" w:space="0" w:color="auto"/>
            <w:left w:val="none" w:sz="0" w:space="0" w:color="auto"/>
            <w:bottom w:val="none" w:sz="0" w:space="0" w:color="auto"/>
            <w:right w:val="none" w:sz="0" w:space="0" w:color="auto"/>
          </w:divBdr>
        </w:div>
        <w:div w:id="467673529">
          <w:marLeft w:val="480"/>
          <w:marRight w:val="0"/>
          <w:marTop w:val="0"/>
          <w:marBottom w:val="0"/>
          <w:divBdr>
            <w:top w:val="none" w:sz="0" w:space="0" w:color="auto"/>
            <w:left w:val="none" w:sz="0" w:space="0" w:color="auto"/>
            <w:bottom w:val="none" w:sz="0" w:space="0" w:color="auto"/>
            <w:right w:val="none" w:sz="0" w:space="0" w:color="auto"/>
          </w:divBdr>
        </w:div>
        <w:div w:id="1475610142">
          <w:marLeft w:val="480"/>
          <w:marRight w:val="0"/>
          <w:marTop w:val="0"/>
          <w:marBottom w:val="0"/>
          <w:divBdr>
            <w:top w:val="none" w:sz="0" w:space="0" w:color="auto"/>
            <w:left w:val="none" w:sz="0" w:space="0" w:color="auto"/>
            <w:bottom w:val="none" w:sz="0" w:space="0" w:color="auto"/>
            <w:right w:val="none" w:sz="0" w:space="0" w:color="auto"/>
          </w:divBdr>
        </w:div>
        <w:div w:id="1225262568">
          <w:marLeft w:val="480"/>
          <w:marRight w:val="0"/>
          <w:marTop w:val="0"/>
          <w:marBottom w:val="0"/>
          <w:divBdr>
            <w:top w:val="none" w:sz="0" w:space="0" w:color="auto"/>
            <w:left w:val="none" w:sz="0" w:space="0" w:color="auto"/>
            <w:bottom w:val="none" w:sz="0" w:space="0" w:color="auto"/>
            <w:right w:val="none" w:sz="0" w:space="0" w:color="auto"/>
          </w:divBdr>
        </w:div>
        <w:div w:id="550191085">
          <w:marLeft w:val="480"/>
          <w:marRight w:val="0"/>
          <w:marTop w:val="0"/>
          <w:marBottom w:val="0"/>
          <w:divBdr>
            <w:top w:val="none" w:sz="0" w:space="0" w:color="auto"/>
            <w:left w:val="none" w:sz="0" w:space="0" w:color="auto"/>
            <w:bottom w:val="none" w:sz="0" w:space="0" w:color="auto"/>
            <w:right w:val="none" w:sz="0" w:space="0" w:color="auto"/>
          </w:divBdr>
        </w:div>
        <w:div w:id="1936817920">
          <w:marLeft w:val="480"/>
          <w:marRight w:val="0"/>
          <w:marTop w:val="0"/>
          <w:marBottom w:val="0"/>
          <w:divBdr>
            <w:top w:val="none" w:sz="0" w:space="0" w:color="auto"/>
            <w:left w:val="none" w:sz="0" w:space="0" w:color="auto"/>
            <w:bottom w:val="none" w:sz="0" w:space="0" w:color="auto"/>
            <w:right w:val="none" w:sz="0" w:space="0" w:color="auto"/>
          </w:divBdr>
        </w:div>
        <w:div w:id="1552762574">
          <w:marLeft w:val="480"/>
          <w:marRight w:val="0"/>
          <w:marTop w:val="0"/>
          <w:marBottom w:val="0"/>
          <w:divBdr>
            <w:top w:val="none" w:sz="0" w:space="0" w:color="auto"/>
            <w:left w:val="none" w:sz="0" w:space="0" w:color="auto"/>
            <w:bottom w:val="none" w:sz="0" w:space="0" w:color="auto"/>
            <w:right w:val="none" w:sz="0" w:space="0" w:color="auto"/>
          </w:divBdr>
        </w:div>
        <w:div w:id="1851093534">
          <w:marLeft w:val="480"/>
          <w:marRight w:val="0"/>
          <w:marTop w:val="0"/>
          <w:marBottom w:val="0"/>
          <w:divBdr>
            <w:top w:val="none" w:sz="0" w:space="0" w:color="auto"/>
            <w:left w:val="none" w:sz="0" w:space="0" w:color="auto"/>
            <w:bottom w:val="none" w:sz="0" w:space="0" w:color="auto"/>
            <w:right w:val="none" w:sz="0" w:space="0" w:color="auto"/>
          </w:divBdr>
        </w:div>
        <w:div w:id="527985918">
          <w:marLeft w:val="480"/>
          <w:marRight w:val="0"/>
          <w:marTop w:val="0"/>
          <w:marBottom w:val="0"/>
          <w:divBdr>
            <w:top w:val="none" w:sz="0" w:space="0" w:color="auto"/>
            <w:left w:val="none" w:sz="0" w:space="0" w:color="auto"/>
            <w:bottom w:val="none" w:sz="0" w:space="0" w:color="auto"/>
            <w:right w:val="none" w:sz="0" w:space="0" w:color="auto"/>
          </w:divBdr>
        </w:div>
        <w:div w:id="1962304790">
          <w:marLeft w:val="480"/>
          <w:marRight w:val="0"/>
          <w:marTop w:val="0"/>
          <w:marBottom w:val="0"/>
          <w:divBdr>
            <w:top w:val="none" w:sz="0" w:space="0" w:color="auto"/>
            <w:left w:val="none" w:sz="0" w:space="0" w:color="auto"/>
            <w:bottom w:val="none" w:sz="0" w:space="0" w:color="auto"/>
            <w:right w:val="none" w:sz="0" w:space="0" w:color="auto"/>
          </w:divBdr>
        </w:div>
        <w:div w:id="576329347">
          <w:marLeft w:val="480"/>
          <w:marRight w:val="0"/>
          <w:marTop w:val="0"/>
          <w:marBottom w:val="0"/>
          <w:divBdr>
            <w:top w:val="none" w:sz="0" w:space="0" w:color="auto"/>
            <w:left w:val="none" w:sz="0" w:space="0" w:color="auto"/>
            <w:bottom w:val="none" w:sz="0" w:space="0" w:color="auto"/>
            <w:right w:val="none" w:sz="0" w:space="0" w:color="auto"/>
          </w:divBdr>
        </w:div>
        <w:div w:id="1020548395">
          <w:marLeft w:val="480"/>
          <w:marRight w:val="0"/>
          <w:marTop w:val="0"/>
          <w:marBottom w:val="0"/>
          <w:divBdr>
            <w:top w:val="none" w:sz="0" w:space="0" w:color="auto"/>
            <w:left w:val="none" w:sz="0" w:space="0" w:color="auto"/>
            <w:bottom w:val="none" w:sz="0" w:space="0" w:color="auto"/>
            <w:right w:val="none" w:sz="0" w:space="0" w:color="auto"/>
          </w:divBdr>
        </w:div>
      </w:divsChild>
    </w:div>
    <w:div w:id="1813405825">
      <w:bodyDiv w:val="1"/>
      <w:marLeft w:val="0"/>
      <w:marRight w:val="0"/>
      <w:marTop w:val="0"/>
      <w:marBottom w:val="0"/>
      <w:divBdr>
        <w:top w:val="none" w:sz="0" w:space="0" w:color="auto"/>
        <w:left w:val="none" w:sz="0" w:space="0" w:color="auto"/>
        <w:bottom w:val="none" w:sz="0" w:space="0" w:color="auto"/>
        <w:right w:val="none" w:sz="0" w:space="0" w:color="auto"/>
      </w:divBdr>
      <w:divsChild>
        <w:div w:id="1081291463">
          <w:marLeft w:val="480"/>
          <w:marRight w:val="0"/>
          <w:marTop w:val="0"/>
          <w:marBottom w:val="0"/>
          <w:divBdr>
            <w:top w:val="none" w:sz="0" w:space="0" w:color="auto"/>
            <w:left w:val="none" w:sz="0" w:space="0" w:color="auto"/>
            <w:bottom w:val="none" w:sz="0" w:space="0" w:color="auto"/>
            <w:right w:val="none" w:sz="0" w:space="0" w:color="auto"/>
          </w:divBdr>
        </w:div>
        <w:div w:id="560091844">
          <w:marLeft w:val="480"/>
          <w:marRight w:val="0"/>
          <w:marTop w:val="0"/>
          <w:marBottom w:val="0"/>
          <w:divBdr>
            <w:top w:val="none" w:sz="0" w:space="0" w:color="auto"/>
            <w:left w:val="none" w:sz="0" w:space="0" w:color="auto"/>
            <w:bottom w:val="none" w:sz="0" w:space="0" w:color="auto"/>
            <w:right w:val="none" w:sz="0" w:space="0" w:color="auto"/>
          </w:divBdr>
        </w:div>
        <w:div w:id="1180394295">
          <w:marLeft w:val="480"/>
          <w:marRight w:val="0"/>
          <w:marTop w:val="0"/>
          <w:marBottom w:val="0"/>
          <w:divBdr>
            <w:top w:val="none" w:sz="0" w:space="0" w:color="auto"/>
            <w:left w:val="none" w:sz="0" w:space="0" w:color="auto"/>
            <w:bottom w:val="none" w:sz="0" w:space="0" w:color="auto"/>
            <w:right w:val="none" w:sz="0" w:space="0" w:color="auto"/>
          </w:divBdr>
        </w:div>
        <w:div w:id="1373651271">
          <w:marLeft w:val="480"/>
          <w:marRight w:val="0"/>
          <w:marTop w:val="0"/>
          <w:marBottom w:val="0"/>
          <w:divBdr>
            <w:top w:val="none" w:sz="0" w:space="0" w:color="auto"/>
            <w:left w:val="none" w:sz="0" w:space="0" w:color="auto"/>
            <w:bottom w:val="none" w:sz="0" w:space="0" w:color="auto"/>
            <w:right w:val="none" w:sz="0" w:space="0" w:color="auto"/>
          </w:divBdr>
        </w:div>
        <w:div w:id="1798330691">
          <w:marLeft w:val="480"/>
          <w:marRight w:val="0"/>
          <w:marTop w:val="0"/>
          <w:marBottom w:val="0"/>
          <w:divBdr>
            <w:top w:val="none" w:sz="0" w:space="0" w:color="auto"/>
            <w:left w:val="none" w:sz="0" w:space="0" w:color="auto"/>
            <w:bottom w:val="none" w:sz="0" w:space="0" w:color="auto"/>
            <w:right w:val="none" w:sz="0" w:space="0" w:color="auto"/>
          </w:divBdr>
        </w:div>
        <w:div w:id="1952856519">
          <w:marLeft w:val="480"/>
          <w:marRight w:val="0"/>
          <w:marTop w:val="0"/>
          <w:marBottom w:val="0"/>
          <w:divBdr>
            <w:top w:val="none" w:sz="0" w:space="0" w:color="auto"/>
            <w:left w:val="none" w:sz="0" w:space="0" w:color="auto"/>
            <w:bottom w:val="none" w:sz="0" w:space="0" w:color="auto"/>
            <w:right w:val="none" w:sz="0" w:space="0" w:color="auto"/>
          </w:divBdr>
        </w:div>
        <w:div w:id="289749989">
          <w:marLeft w:val="480"/>
          <w:marRight w:val="0"/>
          <w:marTop w:val="0"/>
          <w:marBottom w:val="0"/>
          <w:divBdr>
            <w:top w:val="none" w:sz="0" w:space="0" w:color="auto"/>
            <w:left w:val="none" w:sz="0" w:space="0" w:color="auto"/>
            <w:bottom w:val="none" w:sz="0" w:space="0" w:color="auto"/>
            <w:right w:val="none" w:sz="0" w:space="0" w:color="auto"/>
          </w:divBdr>
        </w:div>
        <w:div w:id="1301425289">
          <w:marLeft w:val="480"/>
          <w:marRight w:val="0"/>
          <w:marTop w:val="0"/>
          <w:marBottom w:val="0"/>
          <w:divBdr>
            <w:top w:val="none" w:sz="0" w:space="0" w:color="auto"/>
            <w:left w:val="none" w:sz="0" w:space="0" w:color="auto"/>
            <w:bottom w:val="none" w:sz="0" w:space="0" w:color="auto"/>
            <w:right w:val="none" w:sz="0" w:space="0" w:color="auto"/>
          </w:divBdr>
        </w:div>
        <w:div w:id="421799680">
          <w:marLeft w:val="480"/>
          <w:marRight w:val="0"/>
          <w:marTop w:val="0"/>
          <w:marBottom w:val="0"/>
          <w:divBdr>
            <w:top w:val="none" w:sz="0" w:space="0" w:color="auto"/>
            <w:left w:val="none" w:sz="0" w:space="0" w:color="auto"/>
            <w:bottom w:val="none" w:sz="0" w:space="0" w:color="auto"/>
            <w:right w:val="none" w:sz="0" w:space="0" w:color="auto"/>
          </w:divBdr>
        </w:div>
        <w:div w:id="1114717325">
          <w:marLeft w:val="480"/>
          <w:marRight w:val="0"/>
          <w:marTop w:val="0"/>
          <w:marBottom w:val="0"/>
          <w:divBdr>
            <w:top w:val="none" w:sz="0" w:space="0" w:color="auto"/>
            <w:left w:val="none" w:sz="0" w:space="0" w:color="auto"/>
            <w:bottom w:val="none" w:sz="0" w:space="0" w:color="auto"/>
            <w:right w:val="none" w:sz="0" w:space="0" w:color="auto"/>
          </w:divBdr>
        </w:div>
        <w:div w:id="230701997">
          <w:marLeft w:val="480"/>
          <w:marRight w:val="0"/>
          <w:marTop w:val="0"/>
          <w:marBottom w:val="0"/>
          <w:divBdr>
            <w:top w:val="none" w:sz="0" w:space="0" w:color="auto"/>
            <w:left w:val="none" w:sz="0" w:space="0" w:color="auto"/>
            <w:bottom w:val="none" w:sz="0" w:space="0" w:color="auto"/>
            <w:right w:val="none" w:sz="0" w:space="0" w:color="auto"/>
          </w:divBdr>
        </w:div>
        <w:div w:id="3872853">
          <w:marLeft w:val="480"/>
          <w:marRight w:val="0"/>
          <w:marTop w:val="0"/>
          <w:marBottom w:val="0"/>
          <w:divBdr>
            <w:top w:val="none" w:sz="0" w:space="0" w:color="auto"/>
            <w:left w:val="none" w:sz="0" w:space="0" w:color="auto"/>
            <w:bottom w:val="none" w:sz="0" w:space="0" w:color="auto"/>
            <w:right w:val="none" w:sz="0" w:space="0" w:color="auto"/>
          </w:divBdr>
        </w:div>
        <w:div w:id="1936741626">
          <w:marLeft w:val="480"/>
          <w:marRight w:val="0"/>
          <w:marTop w:val="0"/>
          <w:marBottom w:val="0"/>
          <w:divBdr>
            <w:top w:val="none" w:sz="0" w:space="0" w:color="auto"/>
            <w:left w:val="none" w:sz="0" w:space="0" w:color="auto"/>
            <w:bottom w:val="none" w:sz="0" w:space="0" w:color="auto"/>
            <w:right w:val="none" w:sz="0" w:space="0" w:color="auto"/>
          </w:divBdr>
        </w:div>
        <w:div w:id="160046343">
          <w:marLeft w:val="480"/>
          <w:marRight w:val="0"/>
          <w:marTop w:val="0"/>
          <w:marBottom w:val="0"/>
          <w:divBdr>
            <w:top w:val="none" w:sz="0" w:space="0" w:color="auto"/>
            <w:left w:val="none" w:sz="0" w:space="0" w:color="auto"/>
            <w:bottom w:val="none" w:sz="0" w:space="0" w:color="auto"/>
            <w:right w:val="none" w:sz="0" w:space="0" w:color="auto"/>
          </w:divBdr>
        </w:div>
        <w:div w:id="758791273">
          <w:marLeft w:val="480"/>
          <w:marRight w:val="0"/>
          <w:marTop w:val="0"/>
          <w:marBottom w:val="0"/>
          <w:divBdr>
            <w:top w:val="none" w:sz="0" w:space="0" w:color="auto"/>
            <w:left w:val="none" w:sz="0" w:space="0" w:color="auto"/>
            <w:bottom w:val="none" w:sz="0" w:space="0" w:color="auto"/>
            <w:right w:val="none" w:sz="0" w:space="0" w:color="auto"/>
          </w:divBdr>
        </w:div>
        <w:div w:id="669672979">
          <w:marLeft w:val="480"/>
          <w:marRight w:val="0"/>
          <w:marTop w:val="0"/>
          <w:marBottom w:val="0"/>
          <w:divBdr>
            <w:top w:val="none" w:sz="0" w:space="0" w:color="auto"/>
            <w:left w:val="none" w:sz="0" w:space="0" w:color="auto"/>
            <w:bottom w:val="none" w:sz="0" w:space="0" w:color="auto"/>
            <w:right w:val="none" w:sz="0" w:space="0" w:color="auto"/>
          </w:divBdr>
        </w:div>
        <w:div w:id="312679498">
          <w:marLeft w:val="480"/>
          <w:marRight w:val="0"/>
          <w:marTop w:val="0"/>
          <w:marBottom w:val="0"/>
          <w:divBdr>
            <w:top w:val="none" w:sz="0" w:space="0" w:color="auto"/>
            <w:left w:val="none" w:sz="0" w:space="0" w:color="auto"/>
            <w:bottom w:val="none" w:sz="0" w:space="0" w:color="auto"/>
            <w:right w:val="none" w:sz="0" w:space="0" w:color="auto"/>
          </w:divBdr>
        </w:div>
        <w:div w:id="1373770073">
          <w:marLeft w:val="480"/>
          <w:marRight w:val="0"/>
          <w:marTop w:val="0"/>
          <w:marBottom w:val="0"/>
          <w:divBdr>
            <w:top w:val="none" w:sz="0" w:space="0" w:color="auto"/>
            <w:left w:val="none" w:sz="0" w:space="0" w:color="auto"/>
            <w:bottom w:val="none" w:sz="0" w:space="0" w:color="auto"/>
            <w:right w:val="none" w:sz="0" w:space="0" w:color="auto"/>
          </w:divBdr>
        </w:div>
        <w:div w:id="101146684">
          <w:marLeft w:val="480"/>
          <w:marRight w:val="0"/>
          <w:marTop w:val="0"/>
          <w:marBottom w:val="0"/>
          <w:divBdr>
            <w:top w:val="none" w:sz="0" w:space="0" w:color="auto"/>
            <w:left w:val="none" w:sz="0" w:space="0" w:color="auto"/>
            <w:bottom w:val="none" w:sz="0" w:space="0" w:color="auto"/>
            <w:right w:val="none" w:sz="0" w:space="0" w:color="auto"/>
          </w:divBdr>
        </w:div>
        <w:div w:id="179201611">
          <w:marLeft w:val="480"/>
          <w:marRight w:val="0"/>
          <w:marTop w:val="0"/>
          <w:marBottom w:val="0"/>
          <w:divBdr>
            <w:top w:val="none" w:sz="0" w:space="0" w:color="auto"/>
            <w:left w:val="none" w:sz="0" w:space="0" w:color="auto"/>
            <w:bottom w:val="none" w:sz="0" w:space="0" w:color="auto"/>
            <w:right w:val="none" w:sz="0" w:space="0" w:color="auto"/>
          </w:divBdr>
        </w:div>
        <w:div w:id="1686011664">
          <w:marLeft w:val="480"/>
          <w:marRight w:val="0"/>
          <w:marTop w:val="0"/>
          <w:marBottom w:val="0"/>
          <w:divBdr>
            <w:top w:val="none" w:sz="0" w:space="0" w:color="auto"/>
            <w:left w:val="none" w:sz="0" w:space="0" w:color="auto"/>
            <w:bottom w:val="none" w:sz="0" w:space="0" w:color="auto"/>
            <w:right w:val="none" w:sz="0" w:space="0" w:color="auto"/>
          </w:divBdr>
        </w:div>
        <w:div w:id="725490086">
          <w:marLeft w:val="480"/>
          <w:marRight w:val="0"/>
          <w:marTop w:val="0"/>
          <w:marBottom w:val="0"/>
          <w:divBdr>
            <w:top w:val="none" w:sz="0" w:space="0" w:color="auto"/>
            <w:left w:val="none" w:sz="0" w:space="0" w:color="auto"/>
            <w:bottom w:val="none" w:sz="0" w:space="0" w:color="auto"/>
            <w:right w:val="none" w:sz="0" w:space="0" w:color="auto"/>
          </w:divBdr>
        </w:div>
        <w:div w:id="1945534090">
          <w:marLeft w:val="480"/>
          <w:marRight w:val="0"/>
          <w:marTop w:val="0"/>
          <w:marBottom w:val="0"/>
          <w:divBdr>
            <w:top w:val="none" w:sz="0" w:space="0" w:color="auto"/>
            <w:left w:val="none" w:sz="0" w:space="0" w:color="auto"/>
            <w:bottom w:val="none" w:sz="0" w:space="0" w:color="auto"/>
            <w:right w:val="none" w:sz="0" w:space="0" w:color="auto"/>
          </w:divBdr>
        </w:div>
        <w:div w:id="356388732">
          <w:marLeft w:val="480"/>
          <w:marRight w:val="0"/>
          <w:marTop w:val="0"/>
          <w:marBottom w:val="0"/>
          <w:divBdr>
            <w:top w:val="none" w:sz="0" w:space="0" w:color="auto"/>
            <w:left w:val="none" w:sz="0" w:space="0" w:color="auto"/>
            <w:bottom w:val="none" w:sz="0" w:space="0" w:color="auto"/>
            <w:right w:val="none" w:sz="0" w:space="0" w:color="auto"/>
          </w:divBdr>
        </w:div>
        <w:div w:id="552471176">
          <w:marLeft w:val="480"/>
          <w:marRight w:val="0"/>
          <w:marTop w:val="0"/>
          <w:marBottom w:val="0"/>
          <w:divBdr>
            <w:top w:val="none" w:sz="0" w:space="0" w:color="auto"/>
            <w:left w:val="none" w:sz="0" w:space="0" w:color="auto"/>
            <w:bottom w:val="none" w:sz="0" w:space="0" w:color="auto"/>
            <w:right w:val="none" w:sz="0" w:space="0" w:color="auto"/>
          </w:divBdr>
        </w:div>
        <w:div w:id="349916878">
          <w:marLeft w:val="480"/>
          <w:marRight w:val="0"/>
          <w:marTop w:val="0"/>
          <w:marBottom w:val="0"/>
          <w:divBdr>
            <w:top w:val="none" w:sz="0" w:space="0" w:color="auto"/>
            <w:left w:val="none" w:sz="0" w:space="0" w:color="auto"/>
            <w:bottom w:val="none" w:sz="0" w:space="0" w:color="auto"/>
            <w:right w:val="none" w:sz="0" w:space="0" w:color="auto"/>
          </w:divBdr>
        </w:div>
        <w:div w:id="1582131348">
          <w:marLeft w:val="480"/>
          <w:marRight w:val="0"/>
          <w:marTop w:val="0"/>
          <w:marBottom w:val="0"/>
          <w:divBdr>
            <w:top w:val="none" w:sz="0" w:space="0" w:color="auto"/>
            <w:left w:val="none" w:sz="0" w:space="0" w:color="auto"/>
            <w:bottom w:val="none" w:sz="0" w:space="0" w:color="auto"/>
            <w:right w:val="none" w:sz="0" w:space="0" w:color="auto"/>
          </w:divBdr>
        </w:div>
        <w:div w:id="755400493">
          <w:marLeft w:val="480"/>
          <w:marRight w:val="0"/>
          <w:marTop w:val="0"/>
          <w:marBottom w:val="0"/>
          <w:divBdr>
            <w:top w:val="none" w:sz="0" w:space="0" w:color="auto"/>
            <w:left w:val="none" w:sz="0" w:space="0" w:color="auto"/>
            <w:bottom w:val="none" w:sz="0" w:space="0" w:color="auto"/>
            <w:right w:val="none" w:sz="0" w:space="0" w:color="auto"/>
          </w:divBdr>
        </w:div>
        <w:div w:id="366561954">
          <w:marLeft w:val="480"/>
          <w:marRight w:val="0"/>
          <w:marTop w:val="0"/>
          <w:marBottom w:val="0"/>
          <w:divBdr>
            <w:top w:val="none" w:sz="0" w:space="0" w:color="auto"/>
            <w:left w:val="none" w:sz="0" w:space="0" w:color="auto"/>
            <w:bottom w:val="none" w:sz="0" w:space="0" w:color="auto"/>
            <w:right w:val="none" w:sz="0" w:space="0" w:color="auto"/>
          </w:divBdr>
        </w:div>
        <w:div w:id="1261258362">
          <w:marLeft w:val="480"/>
          <w:marRight w:val="0"/>
          <w:marTop w:val="0"/>
          <w:marBottom w:val="0"/>
          <w:divBdr>
            <w:top w:val="none" w:sz="0" w:space="0" w:color="auto"/>
            <w:left w:val="none" w:sz="0" w:space="0" w:color="auto"/>
            <w:bottom w:val="none" w:sz="0" w:space="0" w:color="auto"/>
            <w:right w:val="none" w:sz="0" w:space="0" w:color="auto"/>
          </w:divBdr>
        </w:div>
        <w:div w:id="1597783631">
          <w:marLeft w:val="480"/>
          <w:marRight w:val="0"/>
          <w:marTop w:val="0"/>
          <w:marBottom w:val="0"/>
          <w:divBdr>
            <w:top w:val="none" w:sz="0" w:space="0" w:color="auto"/>
            <w:left w:val="none" w:sz="0" w:space="0" w:color="auto"/>
            <w:bottom w:val="none" w:sz="0" w:space="0" w:color="auto"/>
            <w:right w:val="none" w:sz="0" w:space="0" w:color="auto"/>
          </w:divBdr>
        </w:div>
        <w:div w:id="1931815541">
          <w:marLeft w:val="480"/>
          <w:marRight w:val="0"/>
          <w:marTop w:val="0"/>
          <w:marBottom w:val="0"/>
          <w:divBdr>
            <w:top w:val="none" w:sz="0" w:space="0" w:color="auto"/>
            <w:left w:val="none" w:sz="0" w:space="0" w:color="auto"/>
            <w:bottom w:val="none" w:sz="0" w:space="0" w:color="auto"/>
            <w:right w:val="none" w:sz="0" w:space="0" w:color="auto"/>
          </w:divBdr>
        </w:div>
        <w:div w:id="1667396994">
          <w:marLeft w:val="480"/>
          <w:marRight w:val="0"/>
          <w:marTop w:val="0"/>
          <w:marBottom w:val="0"/>
          <w:divBdr>
            <w:top w:val="none" w:sz="0" w:space="0" w:color="auto"/>
            <w:left w:val="none" w:sz="0" w:space="0" w:color="auto"/>
            <w:bottom w:val="none" w:sz="0" w:space="0" w:color="auto"/>
            <w:right w:val="none" w:sz="0" w:space="0" w:color="auto"/>
          </w:divBdr>
        </w:div>
        <w:div w:id="830145939">
          <w:marLeft w:val="480"/>
          <w:marRight w:val="0"/>
          <w:marTop w:val="0"/>
          <w:marBottom w:val="0"/>
          <w:divBdr>
            <w:top w:val="none" w:sz="0" w:space="0" w:color="auto"/>
            <w:left w:val="none" w:sz="0" w:space="0" w:color="auto"/>
            <w:bottom w:val="none" w:sz="0" w:space="0" w:color="auto"/>
            <w:right w:val="none" w:sz="0" w:space="0" w:color="auto"/>
          </w:divBdr>
        </w:div>
        <w:div w:id="1955744847">
          <w:marLeft w:val="480"/>
          <w:marRight w:val="0"/>
          <w:marTop w:val="0"/>
          <w:marBottom w:val="0"/>
          <w:divBdr>
            <w:top w:val="none" w:sz="0" w:space="0" w:color="auto"/>
            <w:left w:val="none" w:sz="0" w:space="0" w:color="auto"/>
            <w:bottom w:val="none" w:sz="0" w:space="0" w:color="auto"/>
            <w:right w:val="none" w:sz="0" w:space="0" w:color="auto"/>
          </w:divBdr>
        </w:div>
        <w:div w:id="2129547042">
          <w:marLeft w:val="480"/>
          <w:marRight w:val="0"/>
          <w:marTop w:val="0"/>
          <w:marBottom w:val="0"/>
          <w:divBdr>
            <w:top w:val="none" w:sz="0" w:space="0" w:color="auto"/>
            <w:left w:val="none" w:sz="0" w:space="0" w:color="auto"/>
            <w:bottom w:val="none" w:sz="0" w:space="0" w:color="auto"/>
            <w:right w:val="none" w:sz="0" w:space="0" w:color="auto"/>
          </w:divBdr>
        </w:div>
        <w:div w:id="1876770918">
          <w:marLeft w:val="480"/>
          <w:marRight w:val="0"/>
          <w:marTop w:val="0"/>
          <w:marBottom w:val="0"/>
          <w:divBdr>
            <w:top w:val="none" w:sz="0" w:space="0" w:color="auto"/>
            <w:left w:val="none" w:sz="0" w:space="0" w:color="auto"/>
            <w:bottom w:val="none" w:sz="0" w:space="0" w:color="auto"/>
            <w:right w:val="none" w:sz="0" w:space="0" w:color="auto"/>
          </w:divBdr>
        </w:div>
        <w:div w:id="547760116">
          <w:marLeft w:val="480"/>
          <w:marRight w:val="0"/>
          <w:marTop w:val="0"/>
          <w:marBottom w:val="0"/>
          <w:divBdr>
            <w:top w:val="none" w:sz="0" w:space="0" w:color="auto"/>
            <w:left w:val="none" w:sz="0" w:space="0" w:color="auto"/>
            <w:bottom w:val="none" w:sz="0" w:space="0" w:color="auto"/>
            <w:right w:val="none" w:sz="0" w:space="0" w:color="auto"/>
          </w:divBdr>
        </w:div>
        <w:div w:id="1487820965">
          <w:marLeft w:val="480"/>
          <w:marRight w:val="0"/>
          <w:marTop w:val="0"/>
          <w:marBottom w:val="0"/>
          <w:divBdr>
            <w:top w:val="none" w:sz="0" w:space="0" w:color="auto"/>
            <w:left w:val="none" w:sz="0" w:space="0" w:color="auto"/>
            <w:bottom w:val="none" w:sz="0" w:space="0" w:color="auto"/>
            <w:right w:val="none" w:sz="0" w:space="0" w:color="auto"/>
          </w:divBdr>
        </w:div>
        <w:div w:id="1333147146">
          <w:marLeft w:val="480"/>
          <w:marRight w:val="0"/>
          <w:marTop w:val="0"/>
          <w:marBottom w:val="0"/>
          <w:divBdr>
            <w:top w:val="none" w:sz="0" w:space="0" w:color="auto"/>
            <w:left w:val="none" w:sz="0" w:space="0" w:color="auto"/>
            <w:bottom w:val="none" w:sz="0" w:space="0" w:color="auto"/>
            <w:right w:val="none" w:sz="0" w:space="0" w:color="auto"/>
          </w:divBdr>
        </w:div>
        <w:div w:id="1088649225">
          <w:marLeft w:val="480"/>
          <w:marRight w:val="0"/>
          <w:marTop w:val="0"/>
          <w:marBottom w:val="0"/>
          <w:divBdr>
            <w:top w:val="none" w:sz="0" w:space="0" w:color="auto"/>
            <w:left w:val="none" w:sz="0" w:space="0" w:color="auto"/>
            <w:bottom w:val="none" w:sz="0" w:space="0" w:color="auto"/>
            <w:right w:val="none" w:sz="0" w:space="0" w:color="auto"/>
          </w:divBdr>
        </w:div>
        <w:div w:id="637535796">
          <w:marLeft w:val="480"/>
          <w:marRight w:val="0"/>
          <w:marTop w:val="0"/>
          <w:marBottom w:val="0"/>
          <w:divBdr>
            <w:top w:val="none" w:sz="0" w:space="0" w:color="auto"/>
            <w:left w:val="none" w:sz="0" w:space="0" w:color="auto"/>
            <w:bottom w:val="none" w:sz="0" w:space="0" w:color="auto"/>
            <w:right w:val="none" w:sz="0" w:space="0" w:color="auto"/>
          </w:divBdr>
        </w:div>
        <w:div w:id="1908220655">
          <w:marLeft w:val="480"/>
          <w:marRight w:val="0"/>
          <w:marTop w:val="0"/>
          <w:marBottom w:val="0"/>
          <w:divBdr>
            <w:top w:val="none" w:sz="0" w:space="0" w:color="auto"/>
            <w:left w:val="none" w:sz="0" w:space="0" w:color="auto"/>
            <w:bottom w:val="none" w:sz="0" w:space="0" w:color="auto"/>
            <w:right w:val="none" w:sz="0" w:space="0" w:color="auto"/>
          </w:divBdr>
        </w:div>
        <w:div w:id="1328752416">
          <w:marLeft w:val="480"/>
          <w:marRight w:val="0"/>
          <w:marTop w:val="0"/>
          <w:marBottom w:val="0"/>
          <w:divBdr>
            <w:top w:val="none" w:sz="0" w:space="0" w:color="auto"/>
            <w:left w:val="none" w:sz="0" w:space="0" w:color="auto"/>
            <w:bottom w:val="none" w:sz="0" w:space="0" w:color="auto"/>
            <w:right w:val="none" w:sz="0" w:space="0" w:color="auto"/>
          </w:divBdr>
        </w:div>
        <w:div w:id="5637417">
          <w:marLeft w:val="480"/>
          <w:marRight w:val="0"/>
          <w:marTop w:val="0"/>
          <w:marBottom w:val="0"/>
          <w:divBdr>
            <w:top w:val="none" w:sz="0" w:space="0" w:color="auto"/>
            <w:left w:val="none" w:sz="0" w:space="0" w:color="auto"/>
            <w:bottom w:val="none" w:sz="0" w:space="0" w:color="auto"/>
            <w:right w:val="none" w:sz="0" w:space="0" w:color="auto"/>
          </w:divBdr>
        </w:div>
        <w:div w:id="282426011">
          <w:marLeft w:val="480"/>
          <w:marRight w:val="0"/>
          <w:marTop w:val="0"/>
          <w:marBottom w:val="0"/>
          <w:divBdr>
            <w:top w:val="none" w:sz="0" w:space="0" w:color="auto"/>
            <w:left w:val="none" w:sz="0" w:space="0" w:color="auto"/>
            <w:bottom w:val="none" w:sz="0" w:space="0" w:color="auto"/>
            <w:right w:val="none" w:sz="0" w:space="0" w:color="auto"/>
          </w:divBdr>
        </w:div>
        <w:div w:id="1204253621">
          <w:marLeft w:val="480"/>
          <w:marRight w:val="0"/>
          <w:marTop w:val="0"/>
          <w:marBottom w:val="0"/>
          <w:divBdr>
            <w:top w:val="none" w:sz="0" w:space="0" w:color="auto"/>
            <w:left w:val="none" w:sz="0" w:space="0" w:color="auto"/>
            <w:bottom w:val="none" w:sz="0" w:space="0" w:color="auto"/>
            <w:right w:val="none" w:sz="0" w:space="0" w:color="auto"/>
          </w:divBdr>
        </w:div>
        <w:div w:id="91098709">
          <w:marLeft w:val="480"/>
          <w:marRight w:val="0"/>
          <w:marTop w:val="0"/>
          <w:marBottom w:val="0"/>
          <w:divBdr>
            <w:top w:val="none" w:sz="0" w:space="0" w:color="auto"/>
            <w:left w:val="none" w:sz="0" w:space="0" w:color="auto"/>
            <w:bottom w:val="none" w:sz="0" w:space="0" w:color="auto"/>
            <w:right w:val="none" w:sz="0" w:space="0" w:color="auto"/>
          </w:divBdr>
        </w:div>
        <w:div w:id="1387871698">
          <w:marLeft w:val="480"/>
          <w:marRight w:val="0"/>
          <w:marTop w:val="0"/>
          <w:marBottom w:val="0"/>
          <w:divBdr>
            <w:top w:val="none" w:sz="0" w:space="0" w:color="auto"/>
            <w:left w:val="none" w:sz="0" w:space="0" w:color="auto"/>
            <w:bottom w:val="none" w:sz="0" w:space="0" w:color="auto"/>
            <w:right w:val="none" w:sz="0" w:space="0" w:color="auto"/>
          </w:divBdr>
        </w:div>
        <w:div w:id="1253776592">
          <w:marLeft w:val="480"/>
          <w:marRight w:val="0"/>
          <w:marTop w:val="0"/>
          <w:marBottom w:val="0"/>
          <w:divBdr>
            <w:top w:val="none" w:sz="0" w:space="0" w:color="auto"/>
            <w:left w:val="none" w:sz="0" w:space="0" w:color="auto"/>
            <w:bottom w:val="none" w:sz="0" w:space="0" w:color="auto"/>
            <w:right w:val="none" w:sz="0" w:space="0" w:color="auto"/>
          </w:divBdr>
        </w:div>
        <w:div w:id="1446075251">
          <w:marLeft w:val="480"/>
          <w:marRight w:val="0"/>
          <w:marTop w:val="0"/>
          <w:marBottom w:val="0"/>
          <w:divBdr>
            <w:top w:val="none" w:sz="0" w:space="0" w:color="auto"/>
            <w:left w:val="none" w:sz="0" w:space="0" w:color="auto"/>
            <w:bottom w:val="none" w:sz="0" w:space="0" w:color="auto"/>
            <w:right w:val="none" w:sz="0" w:space="0" w:color="auto"/>
          </w:divBdr>
        </w:div>
      </w:divsChild>
    </w:div>
    <w:div w:id="1813712057">
      <w:bodyDiv w:val="1"/>
      <w:marLeft w:val="0"/>
      <w:marRight w:val="0"/>
      <w:marTop w:val="0"/>
      <w:marBottom w:val="0"/>
      <w:divBdr>
        <w:top w:val="none" w:sz="0" w:space="0" w:color="auto"/>
        <w:left w:val="none" w:sz="0" w:space="0" w:color="auto"/>
        <w:bottom w:val="none" w:sz="0" w:space="0" w:color="auto"/>
        <w:right w:val="none" w:sz="0" w:space="0" w:color="auto"/>
      </w:divBdr>
    </w:div>
    <w:div w:id="1813908447">
      <w:bodyDiv w:val="1"/>
      <w:marLeft w:val="0"/>
      <w:marRight w:val="0"/>
      <w:marTop w:val="0"/>
      <w:marBottom w:val="0"/>
      <w:divBdr>
        <w:top w:val="none" w:sz="0" w:space="0" w:color="auto"/>
        <w:left w:val="none" w:sz="0" w:space="0" w:color="auto"/>
        <w:bottom w:val="none" w:sz="0" w:space="0" w:color="auto"/>
        <w:right w:val="none" w:sz="0" w:space="0" w:color="auto"/>
      </w:divBdr>
    </w:div>
    <w:div w:id="1814253593">
      <w:bodyDiv w:val="1"/>
      <w:marLeft w:val="0"/>
      <w:marRight w:val="0"/>
      <w:marTop w:val="0"/>
      <w:marBottom w:val="0"/>
      <w:divBdr>
        <w:top w:val="none" w:sz="0" w:space="0" w:color="auto"/>
        <w:left w:val="none" w:sz="0" w:space="0" w:color="auto"/>
        <w:bottom w:val="none" w:sz="0" w:space="0" w:color="auto"/>
        <w:right w:val="none" w:sz="0" w:space="0" w:color="auto"/>
      </w:divBdr>
    </w:div>
    <w:div w:id="1814324609">
      <w:bodyDiv w:val="1"/>
      <w:marLeft w:val="0"/>
      <w:marRight w:val="0"/>
      <w:marTop w:val="0"/>
      <w:marBottom w:val="0"/>
      <w:divBdr>
        <w:top w:val="none" w:sz="0" w:space="0" w:color="auto"/>
        <w:left w:val="none" w:sz="0" w:space="0" w:color="auto"/>
        <w:bottom w:val="none" w:sz="0" w:space="0" w:color="auto"/>
        <w:right w:val="none" w:sz="0" w:space="0" w:color="auto"/>
      </w:divBdr>
    </w:div>
    <w:div w:id="1814592952">
      <w:bodyDiv w:val="1"/>
      <w:marLeft w:val="0"/>
      <w:marRight w:val="0"/>
      <w:marTop w:val="0"/>
      <w:marBottom w:val="0"/>
      <w:divBdr>
        <w:top w:val="none" w:sz="0" w:space="0" w:color="auto"/>
        <w:left w:val="none" w:sz="0" w:space="0" w:color="auto"/>
        <w:bottom w:val="none" w:sz="0" w:space="0" w:color="auto"/>
        <w:right w:val="none" w:sz="0" w:space="0" w:color="auto"/>
      </w:divBdr>
    </w:div>
    <w:div w:id="1814760284">
      <w:bodyDiv w:val="1"/>
      <w:marLeft w:val="0"/>
      <w:marRight w:val="0"/>
      <w:marTop w:val="0"/>
      <w:marBottom w:val="0"/>
      <w:divBdr>
        <w:top w:val="none" w:sz="0" w:space="0" w:color="auto"/>
        <w:left w:val="none" w:sz="0" w:space="0" w:color="auto"/>
        <w:bottom w:val="none" w:sz="0" w:space="0" w:color="auto"/>
        <w:right w:val="none" w:sz="0" w:space="0" w:color="auto"/>
      </w:divBdr>
    </w:div>
    <w:div w:id="1815100799">
      <w:bodyDiv w:val="1"/>
      <w:marLeft w:val="0"/>
      <w:marRight w:val="0"/>
      <w:marTop w:val="0"/>
      <w:marBottom w:val="0"/>
      <w:divBdr>
        <w:top w:val="none" w:sz="0" w:space="0" w:color="auto"/>
        <w:left w:val="none" w:sz="0" w:space="0" w:color="auto"/>
        <w:bottom w:val="none" w:sz="0" w:space="0" w:color="auto"/>
        <w:right w:val="none" w:sz="0" w:space="0" w:color="auto"/>
      </w:divBdr>
    </w:div>
    <w:div w:id="1815415541">
      <w:bodyDiv w:val="1"/>
      <w:marLeft w:val="0"/>
      <w:marRight w:val="0"/>
      <w:marTop w:val="0"/>
      <w:marBottom w:val="0"/>
      <w:divBdr>
        <w:top w:val="none" w:sz="0" w:space="0" w:color="auto"/>
        <w:left w:val="none" w:sz="0" w:space="0" w:color="auto"/>
        <w:bottom w:val="none" w:sz="0" w:space="0" w:color="auto"/>
        <w:right w:val="none" w:sz="0" w:space="0" w:color="auto"/>
      </w:divBdr>
    </w:div>
    <w:div w:id="1815635536">
      <w:bodyDiv w:val="1"/>
      <w:marLeft w:val="0"/>
      <w:marRight w:val="0"/>
      <w:marTop w:val="0"/>
      <w:marBottom w:val="0"/>
      <w:divBdr>
        <w:top w:val="none" w:sz="0" w:space="0" w:color="auto"/>
        <w:left w:val="none" w:sz="0" w:space="0" w:color="auto"/>
        <w:bottom w:val="none" w:sz="0" w:space="0" w:color="auto"/>
        <w:right w:val="none" w:sz="0" w:space="0" w:color="auto"/>
      </w:divBdr>
    </w:div>
    <w:div w:id="1815683213">
      <w:bodyDiv w:val="1"/>
      <w:marLeft w:val="0"/>
      <w:marRight w:val="0"/>
      <w:marTop w:val="0"/>
      <w:marBottom w:val="0"/>
      <w:divBdr>
        <w:top w:val="none" w:sz="0" w:space="0" w:color="auto"/>
        <w:left w:val="none" w:sz="0" w:space="0" w:color="auto"/>
        <w:bottom w:val="none" w:sz="0" w:space="0" w:color="auto"/>
        <w:right w:val="none" w:sz="0" w:space="0" w:color="auto"/>
      </w:divBdr>
    </w:div>
    <w:div w:id="1816139866">
      <w:bodyDiv w:val="1"/>
      <w:marLeft w:val="0"/>
      <w:marRight w:val="0"/>
      <w:marTop w:val="0"/>
      <w:marBottom w:val="0"/>
      <w:divBdr>
        <w:top w:val="none" w:sz="0" w:space="0" w:color="auto"/>
        <w:left w:val="none" w:sz="0" w:space="0" w:color="auto"/>
        <w:bottom w:val="none" w:sz="0" w:space="0" w:color="auto"/>
        <w:right w:val="none" w:sz="0" w:space="0" w:color="auto"/>
      </w:divBdr>
      <w:divsChild>
        <w:div w:id="2116948336">
          <w:marLeft w:val="480"/>
          <w:marRight w:val="0"/>
          <w:marTop w:val="0"/>
          <w:marBottom w:val="0"/>
          <w:divBdr>
            <w:top w:val="none" w:sz="0" w:space="0" w:color="auto"/>
            <w:left w:val="none" w:sz="0" w:space="0" w:color="auto"/>
            <w:bottom w:val="none" w:sz="0" w:space="0" w:color="auto"/>
            <w:right w:val="none" w:sz="0" w:space="0" w:color="auto"/>
          </w:divBdr>
        </w:div>
        <w:div w:id="96217019">
          <w:marLeft w:val="480"/>
          <w:marRight w:val="0"/>
          <w:marTop w:val="0"/>
          <w:marBottom w:val="0"/>
          <w:divBdr>
            <w:top w:val="none" w:sz="0" w:space="0" w:color="auto"/>
            <w:left w:val="none" w:sz="0" w:space="0" w:color="auto"/>
            <w:bottom w:val="none" w:sz="0" w:space="0" w:color="auto"/>
            <w:right w:val="none" w:sz="0" w:space="0" w:color="auto"/>
          </w:divBdr>
        </w:div>
        <w:div w:id="984965564">
          <w:marLeft w:val="480"/>
          <w:marRight w:val="0"/>
          <w:marTop w:val="0"/>
          <w:marBottom w:val="0"/>
          <w:divBdr>
            <w:top w:val="none" w:sz="0" w:space="0" w:color="auto"/>
            <w:left w:val="none" w:sz="0" w:space="0" w:color="auto"/>
            <w:bottom w:val="none" w:sz="0" w:space="0" w:color="auto"/>
            <w:right w:val="none" w:sz="0" w:space="0" w:color="auto"/>
          </w:divBdr>
        </w:div>
        <w:div w:id="71974205">
          <w:marLeft w:val="480"/>
          <w:marRight w:val="0"/>
          <w:marTop w:val="0"/>
          <w:marBottom w:val="0"/>
          <w:divBdr>
            <w:top w:val="none" w:sz="0" w:space="0" w:color="auto"/>
            <w:left w:val="none" w:sz="0" w:space="0" w:color="auto"/>
            <w:bottom w:val="none" w:sz="0" w:space="0" w:color="auto"/>
            <w:right w:val="none" w:sz="0" w:space="0" w:color="auto"/>
          </w:divBdr>
        </w:div>
        <w:div w:id="2040660897">
          <w:marLeft w:val="480"/>
          <w:marRight w:val="0"/>
          <w:marTop w:val="0"/>
          <w:marBottom w:val="0"/>
          <w:divBdr>
            <w:top w:val="none" w:sz="0" w:space="0" w:color="auto"/>
            <w:left w:val="none" w:sz="0" w:space="0" w:color="auto"/>
            <w:bottom w:val="none" w:sz="0" w:space="0" w:color="auto"/>
            <w:right w:val="none" w:sz="0" w:space="0" w:color="auto"/>
          </w:divBdr>
        </w:div>
        <w:div w:id="1005984635">
          <w:marLeft w:val="480"/>
          <w:marRight w:val="0"/>
          <w:marTop w:val="0"/>
          <w:marBottom w:val="0"/>
          <w:divBdr>
            <w:top w:val="none" w:sz="0" w:space="0" w:color="auto"/>
            <w:left w:val="none" w:sz="0" w:space="0" w:color="auto"/>
            <w:bottom w:val="none" w:sz="0" w:space="0" w:color="auto"/>
            <w:right w:val="none" w:sz="0" w:space="0" w:color="auto"/>
          </w:divBdr>
        </w:div>
        <w:div w:id="1503743780">
          <w:marLeft w:val="480"/>
          <w:marRight w:val="0"/>
          <w:marTop w:val="0"/>
          <w:marBottom w:val="0"/>
          <w:divBdr>
            <w:top w:val="none" w:sz="0" w:space="0" w:color="auto"/>
            <w:left w:val="none" w:sz="0" w:space="0" w:color="auto"/>
            <w:bottom w:val="none" w:sz="0" w:space="0" w:color="auto"/>
            <w:right w:val="none" w:sz="0" w:space="0" w:color="auto"/>
          </w:divBdr>
        </w:div>
        <w:div w:id="724839672">
          <w:marLeft w:val="480"/>
          <w:marRight w:val="0"/>
          <w:marTop w:val="0"/>
          <w:marBottom w:val="0"/>
          <w:divBdr>
            <w:top w:val="none" w:sz="0" w:space="0" w:color="auto"/>
            <w:left w:val="none" w:sz="0" w:space="0" w:color="auto"/>
            <w:bottom w:val="none" w:sz="0" w:space="0" w:color="auto"/>
            <w:right w:val="none" w:sz="0" w:space="0" w:color="auto"/>
          </w:divBdr>
        </w:div>
        <w:div w:id="1000547774">
          <w:marLeft w:val="480"/>
          <w:marRight w:val="0"/>
          <w:marTop w:val="0"/>
          <w:marBottom w:val="0"/>
          <w:divBdr>
            <w:top w:val="none" w:sz="0" w:space="0" w:color="auto"/>
            <w:left w:val="none" w:sz="0" w:space="0" w:color="auto"/>
            <w:bottom w:val="none" w:sz="0" w:space="0" w:color="auto"/>
            <w:right w:val="none" w:sz="0" w:space="0" w:color="auto"/>
          </w:divBdr>
        </w:div>
        <w:div w:id="37048043">
          <w:marLeft w:val="480"/>
          <w:marRight w:val="0"/>
          <w:marTop w:val="0"/>
          <w:marBottom w:val="0"/>
          <w:divBdr>
            <w:top w:val="none" w:sz="0" w:space="0" w:color="auto"/>
            <w:left w:val="none" w:sz="0" w:space="0" w:color="auto"/>
            <w:bottom w:val="none" w:sz="0" w:space="0" w:color="auto"/>
            <w:right w:val="none" w:sz="0" w:space="0" w:color="auto"/>
          </w:divBdr>
        </w:div>
        <w:div w:id="1068069611">
          <w:marLeft w:val="480"/>
          <w:marRight w:val="0"/>
          <w:marTop w:val="0"/>
          <w:marBottom w:val="0"/>
          <w:divBdr>
            <w:top w:val="none" w:sz="0" w:space="0" w:color="auto"/>
            <w:left w:val="none" w:sz="0" w:space="0" w:color="auto"/>
            <w:bottom w:val="none" w:sz="0" w:space="0" w:color="auto"/>
            <w:right w:val="none" w:sz="0" w:space="0" w:color="auto"/>
          </w:divBdr>
        </w:div>
        <w:div w:id="1335840680">
          <w:marLeft w:val="480"/>
          <w:marRight w:val="0"/>
          <w:marTop w:val="0"/>
          <w:marBottom w:val="0"/>
          <w:divBdr>
            <w:top w:val="none" w:sz="0" w:space="0" w:color="auto"/>
            <w:left w:val="none" w:sz="0" w:space="0" w:color="auto"/>
            <w:bottom w:val="none" w:sz="0" w:space="0" w:color="auto"/>
            <w:right w:val="none" w:sz="0" w:space="0" w:color="auto"/>
          </w:divBdr>
        </w:div>
        <w:div w:id="180630598">
          <w:marLeft w:val="480"/>
          <w:marRight w:val="0"/>
          <w:marTop w:val="0"/>
          <w:marBottom w:val="0"/>
          <w:divBdr>
            <w:top w:val="none" w:sz="0" w:space="0" w:color="auto"/>
            <w:left w:val="none" w:sz="0" w:space="0" w:color="auto"/>
            <w:bottom w:val="none" w:sz="0" w:space="0" w:color="auto"/>
            <w:right w:val="none" w:sz="0" w:space="0" w:color="auto"/>
          </w:divBdr>
        </w:div>
        <w:div w:id="125009307">
          <w:marLeft w:val="480"/>
          <w:marRight w:val="0"/>
          <w:marTop w:val="0"/>
          <w:marBottom w:val="0"/>
          <w:divBdr>
            <w:top w:val="none" w:sz="0" w:space="0" w:color="auto"/>
            <w:left w:val="none" w:sz="0" w:space="0" w:color="auto"/>
            <w:bottom w:val="none" w:sz="0" w:space="0" w:color="auto"/>
            <w:right w:val="none" w:sz="0" w:space="0" w:color="auto"/>
          </w:divBdr>
        </w:div>
        <w:div w:id="1138380701">
          <w:marLeft w:val="480"/>
          <w:marRight w:val="0"/>
          <w:marTop w:val="0"/>
          <w:marBottom w:val="0"/>
          <w:divBdr>
            <w:top w:val="none" w:sz="0" w:space="0" w:color="auto"/>
            <w:left w:val="none" w:sz="0" w:space="0" w:color="auto"/>
            <w:bottom w:val="none" w:sz="0" w:space="0" w:color="auto"/>
            <w:right w:val="none" w:sz="0" w:space="0" w:color="auto"/>
          </w:divBdr>
        </w:div>
        <w:div w:id="1249193993">
          <w:marLeft w:val="480"/>
          <w:marRight w:val="0"/>
          <w:marTop w:val="0"/>
          <w:marBottom w:val="0"/>
          <w:divBdr>
            <w:top w:val="none" w:sz="0" w:space="0" w:color="auto"/>
            <w:left w:val="none" w:sz="0" w:space="0" w:color="auto"/>
            <w:bottom w:val="none" w:sz="0" w:space="0" w:color="auto"/>
            <w:right w:val="none" w:sz="0" w:space="0" w:color="auto"/>
          </w:divBdr>
        </w:div>
        <w:div w:id="1528525414">
          <w:marLeft w:val="480"/>
          <w:marRight w:val="0"/>
          <w:marTop w:val="0"/>
          <w:marBottom w:val="0"/>
          <w:divBdr>
            <w:top w:val="none" w:sz="0" w:space="0" w:color="auto"/>
            <w:left w:val="none" w:sz="0" w:space="0" w:color="auto"/>
            <w:bottom w:val="none" w:sz="0" w:space="0" w:color="auto"/>
            <w:right w:val="none" w:sz="0" w:space="0" w:color="auto"/>
          </w:divBdr>
        </w:div>
        <w:div w:id="1881237373">
          <w:marLeft w:val="480"/>
          <w:marRight w:val="0"/>
          <w:marTop w:val="0"/>
          <w:marBottom w:val="0"/>
          <w:divBdr>
            <w:top w:val="none" w:sz="0" w:space="0" w:color="auto"/>
            <w:left w:val="none" w:sz="0" w:space="0" w:color="auto"/>
            <w:bottom w:val="none" w:sz="0" w:space="0" w:color="auto"/>
            <w:right w:val="none" w:sz="0" w:space="0" w:color="auto"/>
          </w:divBdr>
        </w:div>
        <w:div w:id="1361667861">
          <w:marLeft w:val="480"/>
          <w:marRight w:val="0"/>
          <w:marTop w:val="0"/>
          <w:marBottom w:val="0"/>
          <w:divBdr>
            <w:top w:val="none" w:sz="0" w:space="0" w:color="auto"/>
            <w:left w:val="none" w:sz="0" w:space="0" w:color="auto"/>
            <w:bottom w:val="none" w:sz="0" w:space="0" w:color="auto"/>
            <w:right w:val="none" w:sz="0" w:space="0" w:color="auto"/>
          </w:divBdr>
        </w:div>
        <w:div w:id="1197431869">
          <w:marLeft w:val="480"/>
          <w:marRight w:val="0"/>
          <w:marTop w:val="0"/>
          <w:marBottom w:val="0"/>
          <w:divBdr>
            <w:top w:val="none" w:sz="0" w:space="0" w:color="auto"/>
            <w:left w:val="none" w:sz="0" w:space="0" w:color="auto"/>
            <w:bottom w:val="none" w:sz="0" w:space="0" w:color="auto"/>
            <w:right w:val="none" w:sz="0" w:space="0" w:color="auto"/>
          </w:divBdr>
        </w:div>
        <w:div w:id="1167133790">
          <w:marLeft w:val="480"/>
          <w:marRight w:val="0"/>
          <w:marTop w:val="0"/>
          <w:marBottom w:val="0"/>
          <w:divBdr>
            <w:top w:val="none" w:sz="0" w:space="0" w:color="auto"/>
            <w:left w:val="none" w:sz="0" w:space="0" w:color="auto"/>
            <w:bottom w:val="none" w:sz="0" w:space="0" w:color="auto"/>
            <w:right w:val="none" w:sz="0" w:space="0" w:color="auto"/>
          </w:divBdr>
        </w:div>
        <w:div w:id="2130121300">
          <w:marLeft w:val="480"/>
          <w:marRight w:val="0"/>
          <w:marTop w:val="0"/>
          <w:marBottom w:val="0"/>
          <w:divBdr>
            <w:top w:val="none" w:sz="0" w:space="0" w:color="auto"/>
            <w:left w:val="none" w:sz="0" w:space="0" w:color="auto"/>
            <w:bottom w:val="none" w:sz="0" w:space="0" w:color="auto"/>
            <w:right w:val="none" w:sz="0" w:space="0" w:color="auto"/>
          </w:divBdr>
        </w:div>
        <w:div w:id="896746556">
          <w:marLeft w:val="480"/>
          <w:marRight w:val="0"/>
          <w:marTop w:val="0"/>
          <w:marBottom w:val="0"/>
          <w:divBdr>
            <w:top w:val="none" w:sz="0" w:space="0" w:color="auto"/>
            <w:left w:val="none" w:sz="0" w:space="0" w:color="auto"/>
            <w:bottom w:val="none" w:sz="0" w:space="0" w:color="auto"/>
            <w:right w:val="none" w:sz="0" w:space="0" w:color="auto"/>
          </w:divBdr>
        </w:div>
        <w:div w:id="1304434305">
          <w:marLeft w:val="480"/>
          <w:marRight w:val="0"/>
          <w:marTop w:val="0"/>
          <w:marBottom w:val="0"/>
          <w:divBdr>
            <w:top w:val="none" w:sz="0" w:space="0" w:color="auto"/>
            <w:left w:val="none" w:sz="0" w:space="0" w:color="auto"/>
            <w:bottom w:val="none" w:sz="0" w:space="0" w:color="auto"/>
            <w:right w:val="none" w:sz="0" w:space="0" w:color="auto"/>
          </w:divBdr>
        </w:div>
        <w:div w:id="1475179536">
          <w:marLeft w:val="480"/>
          <w:marRight w:val="0"/>
          <w:marTop w:val="0"/>
          <w:marBottom w:val="0"/>
          <w:divBdr>
            <w:top w:val="none" w:sz="0" w:space="0" w:color="auto"/>
            <w:left w:val="none" w:sz="0" w:space="0" w:color="auto"/>
            <w:bottom w:val="none" w:sz="0" w:space="0" w:color="auto"/>
            <w:right w:val="none" w:sz="0" w:space="0" w:color="auto"/>
          </w:divBdr>
        </w:div>
        <w:div w:id="1027020437">
          <w:marLeft w:val="480"/>
          <w:marRight w:val="0"/>
          <w:marTop w:val="0"/>
          <w:marBottom w:val="0"/>
          <w:divBdr>
            <w:top w:val="none" w:sz="0" w:space="0" w:color="auto"/>
            <w:left w:val="none" w:sz="0" w:space="0" w:color="auto"/>
            <w:bottom w:val="none" w:sz="0" w:space="0" w:color="auto"/>
            <w:right w:val="none" w:sz="0" w:space="0" w:color="auto"/>
          </w:divBdr>
        </w:div>
        <w:div w:id="1563829921">
          <w:marLeft w:val="480"/>
          <w:marRight w:val="0"/>
          <w:marTop w:val="0"/>
          <w:marBottom w:val="0"/>
          <w:divBdr>
            <w:top w:val="none" w:sz="0" w:space="0" w:color="auto"/>
            <w:left w:val="none" w:sz="0" w:space="0" w:color="auto"/>
            <w:bottom w:val="none" w:sz="0" w:space="0" w:color="auto"/>
            <w:right w:val="none" w:sz="0" w:space="0" w:color="auto"/>
          </w:divBdr>
        </w:div>
        <w:div w:id="1936741720">
          <w:marLeft w:val="480"/>
          <w:marRight w:val="0"/>
          <w:marTop w:val="0"/>
          <w:marBottom w:val="0"/>
          <w:divBdr>
            <w:top w:val="none" w:sz="0" w:space="0" w:color="auto"/>
            <w:left w:val="none" w:sz="0" w:space="0" w:color="auto"/>
            <w:bottom w:val="none" w:sz="0" w:space="0" w:color="auto"/>
            <w:right w:val="none" w:sz="0" w:space="0" w:color="auto"/>
          </w:divBdr>
        </w:div>
        <w:div w:id="740102959">
          <w:marLeft w:val="480"/>
          <w:marRight w:val="0"/>
          <w:marTop w:val="0"/>
          <w:marBottom w:val="0"/>
          <w:divBdr>
            <w:top w:val="none" w:sz="0" w:space="0" w:color="auto"/>
            <w:left w:val="none" w:sz="0" w:space="0" w:color="auto"/>
            <w:bottom w:val="none" w:sz="0" w:space="0" w:color="auto"/>
            <w:right w:val="none" w:sz="0" w:space="0" w:color="auto"/>
          </w:divBdr>
        </w:div>
        <w:div w:id="115567404">
          <w:marLeft w:val="480"/>
          <w:marRight w:val="0"/>
          <w:marTop w:val="0"/>
          <w:marBottom w:val="0"/>
          <w:divBdr>
            <w:top w:val="none" w:sz="0" w:space="0" w:color="auto"/>
            <w:left w:val="none" w:sz="0" w:space="0" w:color="auto"/>
            <w:bottom w:val="none" w:sz="0" w:space="0" w:color="auto"/>
            <w:right w:val="none" w:sz="0" w:space="0" w:color="auto"/>
          </w:divBdr>
        </w:div>
        <w:div w:id="748582337">
          <w:marLeft w:val="480"/>
          <w:marRight w:val="0"/>
          <w:marTop w:val="0"/>
          <w:marBottom w:val="0"/>
          <w:divBdr>
            <w:top w:val="none" w:sz="0" w:space="0" w:color="auto"/>
            <w:left w:val="none" w:sz="0" w:space="0" w:color="auto"/>
            <w:bottom w:val="none" w:sz="0" w:space="0" w:color="auto"/>
            <w:right w:val="none" w:sz="0" w:space="0" w:color="auto"/>
          </w:divBdr>
        </w:div>
        <w:div w:id="617494170">
          <w:marLeft w:val="480"/>
          <w:marRight w:val="0"/>
          <w:marTop w:val="0"/>
          <w:marBottom w:val="0"/>
          <w:divBdr>
            <w:top w:val="none" w:sz="0" w:space="0" w:color="auto"/>
            <w:left w:val="none" w:sz="0" w:space="0" w:color="auto"/>
            <w:bottom w:val="none" w:sz="0" w:space="0" w:color="auto"/>
            <w:right w:val="none" w:sz="0" w:space="0" w:color="auto"/>
          </w:divBdr>
        </w:div>
        <w:div w:id="1071928606">
          <w:marLeft w:val="480"/>
          <w:marRight w:val="0"/>
          <w:marTop w:val="0"/>
          <w:marBottom w:val="0"/>
          <w:divBdr>
            <w:top w:val="none" w:sz="0" w:space="0" w:color="auto"/>
            <w:left w:val="none" w:sz="0" w:space="0" w:color="auto"/>
            <w:bottom w:val="none" w:sz="0" w:space="0" w:color="auto"/>
            <w:right w:val="none" w:sz="0" w:space="0" w:color="auto"/>
          </w:divBdr>
        </w:div>
        <w:div w:id="2038118783">
          <w:marLeft w:val="480"/>
          <w:marRight w:val="0"/>
          <w:marTop w:val="0"/>
          <w:marBottom w:val="0"/>
          <w:divBdr>
            <w:top w:val="none" w:sz="0" w:space="0" w:color="auto"/>
            <w:left w:val="none" w:sz="0" w:space="0" w:color="auto"/>
            <w:bottom w:val="none" w:sz="0" w:space="0" w:color="auto"/>
            <w:right w:val="none" w:sz="0" w:space="0" w:color="auto"/>
          </w:divBdr>
        </w:div>
        <w:div w:id="1684359186">
          <w:marLeft w:val="480"/>
          <w:marRight w:val="0"/>
          <w:marTop w:val="0"/>
          <w:marBottom w:val="0"/>
          <w:divBdr>
            <w:top w:val="none" w:sz="0" w:space="0" w:color="auto"/>
            <w:left w:val="none" w:sz="0" w:space="0" w:color="auto"/>
            <w:bottom w:val="none" w:sz="0" w:space="0" w:color="auto"/>
            <w:right w:val="none" w:sz="0" w:space="0" w:color="auto"/>
          </w:divBdr>
        </w:div>
        <w:div w:id="104155041">
          <w:marLeft w:val="480"/>
          <w:marRight w:val="0"/>
          <w:marTop w:val="0"/>
          <w:marBottom w:val="0"/>
          <w:divBdr>
            <w:top w:val="none" w:sz="0" w:space="0" w:color="auto"/>
            <w:left w:val="none" w:sz="0" w:space="0" w:color="auto"/>
            <w:bottom w:val="none" w:sz="0" w:space="0" w:color="auto"/>
            <w:right w:val="none" w:sz="0" w:space="0" w:color="auto"/>
          </w:divBdr>
        </w:div>
        <w:div w:id="353774847">
          <w:marLeft w:val="480"/>
          <w:marRight w:val="0"/>
          <w:marTop w:val="0"/>
          <w:marBottom w:val="0"/>
          <w:divBdr>
            <w:top w:val="none" w:sz="0" w:space="0" w:color="auto"/>
            <w:left w:val="none" w:sz="0" w:space="0" w:color="auto"/>
            <w:bottom w:val="none" w:sz="0" w:space="0" w:color="auto"/>
            <w:right w:val="none" w:sz="0" w:space="0" w:color="auto"/>
          </w:divBdr>
        </w:div>
        <w:div w:id="1202787901">
          <w:marLeft w:val="480"/>
          <w:marRight w:val="0"/>
          <w:marTop w:val="0"/>
          <w:marBottom w:val="0"/>
          <w:divBdr>
            <w:top w:val="none" w:sz="0" w:space="0" w:color="auto"/>
            <w:left w:val="none" w:sz="0" w:space="0" w:color="auto"/>
            <w:bottom w:val="none" w:sz="0" w:space="0" w:color="auto"/>
            <w:right w:val="none" w:sz="0" w:space="0" w:color="auto"/>
          </w:divBdr>
        </w:div>
        <w:div w:id="628705579">
          <w:marLeft w:val="480"/>
          <w:marRight w:val="0"/>
          <w:marTop w:val="0"/>
          <w:marBottom w:val="0"/>
          <w:divBdr>
            <w:top w:val="none" w:sz="0" w:space="0" w:color="auto"/>
            <w:left w:val="none" w:sz="0" w:space="0" w:color="auto"/>
            <w:bottom w:val="none" w:sz="0" w:space="0" w:color="auto"/>
            <w:right w:val="none" w:sz="0" w:space="0" w:color="auto"/>
          </w:divBdr>
        </w:div>
        <w:div w:id="466631046">
          <w:marLeft w:val="480"/>
          <w:marRight w:val="0"/>
          <w:marTop w:val="0"/>
          <w:marBottom w:val="0"/>
          <w:divBdr>
            <w:top w:val="none" w:sz="0" w:space="0" w:color="auto"/>
            <w:left w:val="none" w:sz="0" w:space="0" w:color="auto"/>
            <w:bottom w:val="none" w:sz="0" w:space="0" w:color="auto"/>
            <w:right w:val="none" w:sz="0" w:space="0" w:color="auto"/>
          </w:divBdr>
        </w:div>
        <w:div w:id="1730693573">
          <w:marLeft w:val="480"/>
          <w:marRight w:val="0"/>
          <w:marTop w:val="0"/>
          <w:marBottom w:val="0"/>
          <w:divBdr>
            <w:top w:val="none" w:sz="0" w:space="0" w:color="auto"/>
            <w:left w:val="none" w:sz="0" w:space="0" w:color="auto"/>
            <w:bottom w:val="none" w:sz="0" w:space="0" w:color="auto"/>
            <w:right w:val="none" w:sz="0" w:space="0" w:color="auto"/>
          </w:divBdr>
        </w:div>
        <w:div w:id="732118973">
          <w:marLeft w:val="480"/>
          <w:marRight w:val="0"/>
          <w:marTop w:val="0"/>
          <w:marBottom w:val="0"/>
          <w:divBdr>
            <w:top w:val="none" w:sz="0" w:space="0" w:color="auto"/>
            <w:left w:val="none" w:sz="0" w:space="0" w:color="auto"/>
            <w:bottom w:val="none" w:sz="0" w:space="0" w:color="auto"/>
            <w:right w:val="none" w:sz="0" w:space="0" w:color="auto"/>
          </w:divBdr>
        </w:div>
        <w:div w:id="1356035262">
          <w:marLeft w:val="480"/>
          <w:marRight w:val="0"/>
          <w:marTop w:val="0"/>
          <w:marBottom w:val="0"/>
          <w:divBdr>
            <w:top w:val="none" w:sz="0" w:space="0" w:color="auto"/>
            <w:left w:val="none" w:sz="0" w:space="0" w:color="auto"/>
            <w:bottom w:val="none" w:sz="0" w:space="0" w:color="auto"/>
            <w:right w:val="none" w:sz="0" w:space="0" w:color="auto"/>
          </w:divBdr>
        </w:div>
        <w:div w:id="1341393586">
          <w:marLeft w:val="480"/>
          <w:marRight w:val="0"/>
          <w:marTop w:val="0"/>
          <w:marBottom w:val="0"/>
          <w:divBdr>
            <w:top w:val="none" w:sz="0" w:space="0" w:color="auto"/>
            <w:left w:val="none" w:sz="0" w:space="0" w:color="auto"/>
            <w:bottom w:val="none" w:sz="0" w:space="0" w:color="auto"/>
            <w:right w:val="none" w:sz="0" w:space="0" w:color="auto"/>
          </w:divBdr>
        </w:div>
        <w:div w:id="1370691759">
          <w:marLeft w:val="480"/>
          <w:marRight w:val="0"/>
          <w:marTop w:val="0"/>
          <w:marBottom w:val="0"/>
          <w:divBdr>
            <w:top w:val="none" w:sz="0" w:space="0" w:color="auto"/>
            <w:left w:val="none" w:sz="0" w:space="0" w:color="auto"/>
            <w:bottom w:val="none" w:sz="0" w:space="0" w:color="auto"/>
            <w:right w:val="none" w:sz="0" w:space="0" w:color="auto"/>
          </w:divBdr>
        </w:div>
        <w:div w:id="298923290">
          <w:marLeft w:val="480"/>
          <w:marRight w:val="0"/>
          <w:marTop w:val="0"/>
          <w:marBottom w:val="0"/>
          <w:divBdr>
            <w:top w:val="none" w:sz="0" w:space="0" w:color="auto"/>
            <w:left w:val="none" w:sz="0" w:space="0" w:color="auto"/>
            <w:bottom w:val="none" w:sz="0" w:space="0" w:color="auto"/>
            <w:right w:val="none" w:sz="0" w:space="0" w:color="auto"/>
          </w:divBdr>
        </w:div>
        <w:div w:id="1208026756">
          <w:marLeft w:val="480"/>
          <w:marRight w:val="0"/>
          <w:marTop w:val="0"/>
          <w:marBottom w:val="0"/>
          <w:divBdr>
            <w:top w:val="none" w:sz="0" w:space="0" w:color="auto"/>
            <w:left w:val="none" w:sz="0" w:space="0" w:color="auto"/>
            <w:bottom w:val="none" w:sz="0" w:space="0" w:color="auto"/>
            <w:right w:val="none" w:sz="0" w:space="0" w:color="auto"/>
          </w:divBdr>
        </w:div>
        <w:div w:id="1898786432">
          <w:marLeft w:val="480"/>
          <w:marRight w:val="0"/>
          <w:marTop w:val="0"/>
          <w:marBottom w:val="0"/>
          <w:divBdr>
            <w:top w:val="none" w:sz="0" w:space="0" w:color="auto"/>
            <w:left w:val="none" w:sz="0" w:space="0" w:color="auto"/>
            <w:bottom w:val="none" w:sz="0" w:space="0" w:color="auto"/>
            <w:right w:val="none" w:sz="0" w:space="0" w:color="auto"/>
          </w:divBdr>
        </w:div>
        <w:div w:id="2077972808">
          <w:marLeft w:val="480"/>
          <w:marRight w:val="0"/>
          <w:marTop w:val="0"/>
          <w:marBottom w:val="0"/>
          <w:divBdr>
            <w:top w:val="none" w:sz="0" w:space="0" w:color="auto"/>
            <w:left w:val="none" w:sz="0" w:space="0" w:color="auto"/>
            <w:bottom w:val="none" w:sz="0" w:space="0" w:color="auto"/>
            <w:right w:val="none" w:sz="0" w:space="0" w:color="auto"/>
          </w:divBdr>
        </w:div>
        <w:div w:id="1220901682">
          <w:marLeft w:val="480"/>
          <w:marRight w:val="0"/>
          <w:marTop w:val="0"/>
          <w:marBottom w:val="0"/>
          <w:divBdr>
            <w:top w:val="none" w:sz="0" w:space="0" w:color="auto"/>
            <w:left w:val="none" w:sz="0" w:space="0" w:color="auto"/>
            <w:bottom w:val="none" w:sz="0" w:space="0" w:color="auto"/>
            <w:right w:val="none" w:sz="0" w:space="0" w:color="auto"/>
          </w:divBdr>
        </w:div>
        <w:div w:id="1421829193">
          <w:marLeft w:val="480"/>
          <w:marRight w:val="0"/>
          <w:marTop w:val="0"/>
          <w:marBottom w:val="0"/>
          <w:divBdr>
            <w:top w:val="none" w:sz="0" w:space="0" w:color="auto"/>
            <w:left w:val="none" w:sz="0" w:space="0" w:color="auto"/>
            <w:bottom w:val="none" w:sz="0" w:space="0" w:color="auto"/>
            <w:right w:val="none" w:sz="0" w:space="0" w:color="auto"/>
          </w:divBdr>
        </w:div>
        <w:div w:id="1711102129">
          <w:marLeft w:val="480"/>
          <w:marRight w:val="0"/>
          <w:marTop w:val="0"/>
          <w:marBottom w:val="0"/>
          <w:divBdr>
            <w:top w:val="none" w:sz="0" w:space="0" w:color="auto"/>
            <w:left w:val="none" w:sz="0" w:space="0" w:color="auto"/>
            <w:bottom w:val="none" w:sz="0" w:space="0" w:color="auto"/>
            <w:right w:val="none" w:sz="0" w:space="0" w:color="auto"/>
          </w:divBdr>
        </w:div>
        <w:div w:id="821047633">
          <w:marLeft w:val="480"/>
          <w:marRight w:val="0"/>
          <w:marTop w:val="0"/>
          <w:marBottom w:val="0"/>
          <w:divBdr>
            <w:top w:val="none" w:sz="0" w:space="0" w:color="auto"/>
            <w:left w:val="none" w:sz="0" w:space="0" w:color="auto"/>
            <w:bottom w:val="none" w:sz="0" w:space="0" w:color="auto"/>
            <w:right w:val="none" w:sz="0" w:space="0" w:color="auto"/>
          </w:divBdr>
        </w:div>
        <w:div w:id="231165734">
          <w:marLeft w:val="480"/>
          <w:marRight w:val="0"/>
          <w:marTop w:val="0"/>
          <w:marBottom w:val="0"/>
          <w:divBdr>
            <w:top w:val="none" w:sz="0" w:space="0" w:color="auto"/>
            <w:left w:val="none" w:sz="0" w:space="0" w:color="auto"/>
            <w:bottom w:val="none" w:sz="0" w:space="0" w:color="auto"/>
            <w:right w:val="none" w:sz="0" w:space="0" w:color="auto"/>
          </w:divBdr>
        </w:div>
        <w:div w:id="23797616">
          <w:marLeft w:val="480"/>
          <w:marRight w:val="0"/>
          <w:marTop w:val="0"/>
          <w:marBottom w:val="0"/>
          <w:divBdr>
            <w:top w:val="none" w:sz="0" w:space="0" w:color="auto"/>
            <w:left w:val="none" w:sz="0" w:space="0" w:color="auto"/>
            <w:bottom w:val="none" w:sz="0" w:space="0" w:color="auto"/>
            <w:right w:val="none" w:sz="0" w:space="0" w:color="auto"/>
          </w:divBdr>
        </w:div>
        <w:div w:id="306787469">
          <w:marLeft w:val="480"/>
          <w:marRight w:val="0"/>
          <w:marTop w:val="0"/>
          <w:marBottom w:val="0"/>
          <w:divBdr>
            <w:top w:val="none" w:sz="0" w:space="0" w:color="auto"/>
            <w:left w:val="none" w:sz="0" w:space="0" w:color="auto"/>
            <w:bottom w:val="none" w:sz="0" w:space="0" w:color="auto"/>
            <w:right w:val="none" w:sz="0" w:space="0" w:color="auto"/>
          </w:divBdr>
        </w:div>
        <w:div w:id="509564465">
          <w:marLeft w:val="480"/>
          <w:marRight w:val="0"/>
          <w:marTop w:val="0"/>
          <w:marBottom w:val="0"/>
          <w:divBdr>
            <w:top w:val="none" w:sz="0" w:space="0" w:color="auto"/>
            <w:left w:val="none" w:sz="0" w:space="0" w:color="auto"/>
            <w:bottom w:val="none" w:sz="0" w:space="0" w:color="auto"/>
            <w:right w:val="none" w:sz="0" w:space="0" w:color="auto"/>
          </w:divBdr>
        </w:div>
        <w:div w:id="981734715">
          <w:marLeft w:val="480"/>
          <w:marRight w:val="0"/>
          <w:marTop w:val="0"/>
          <w:marBottom w:val="0"/>
          <w:divBdr>
            <w:top w:val="none" w:sz="0" w:space="0" w:color="auto"/>
            <w:left w:val="none" w:sz="0" w:space="0" w:color="auto"/>
            <w:bottom w:val="none" w:sz="0" w:space="0" w:color="auto"/>
            <w:right w:val="none" w:sz="0" w:space="0" w:color="auto"/>
          </w:divBdr>
        </w:div>
        <w:div w:id="2144737555">
          <w:marLeft w:val="480"/>
          <w:marRight w:val="0"/>
          <w:marTop w:val="0"/>
          <w:marBottom w:val="0"/>
          <w:divBdr>
            <w:top w:val="none" w:sz="0" w:space="0" w:color="auto"/>
            <w:left w:val="none" w:sz="0" w:space="0" w:color="auto"/>
            <w:bottom w:val="none" w:sz="0" w:space="0" w:color="auto"/>
            <w:right w:val="none" w:sz="0" w:space="0" w:color="auto"/>
          </w:divBdr>
        </w:div>
        <w:div w:id="196741775">
          <w:marLeft w:val="480"/>
          <w:marRight w:val="0"/>
          <w:marTop w:val="0"/>
          <w:marBottom w:val="0"/>
          <w:divBdr>
            <w:top w:val="none" w:sz="0" w:space="0" w:color="auto"/>
            <w:left w:val="none" w:sz="0" w:space="0" w:color="auto"/>
            <w:bottom w:val="none" w:sz="0" w:space="0" w:color="auto"/>
            <w:right w:val="none" w:sz="0" w:space="0" w:color="auto"/>
          </w:divBdr>
        </w:div>
        <w:div w:id="653264586">
          <w:marLeft w:val="480"/>
          <w:marRight w:val="0"/>
          <w:marTop w:val="0"/>
          <w:marBottom w:val="0"/>
          <w:divBdr>
            <w:top w:val="none" w:sz="0" w:space="0" w:color="auto"/>
            <w:left w:val="none" w:sz="0" w:space="0" w:color="auto"/>
            <w:bottom w:val="none" w:sz="0" w:space="0" w:color="auto"/>
            <w:right w:val="none" w:sz="0" w:space="0" w:color="auto"/>
          </w:divBdr>
        </w:div>
        <w:div w:id="1851330803">
          <w:marLeft w:val="480"/>
          <w:marRight w:val="0"/>
          <w:marTop w:val="0"/>
          <w:marBottom w:val="0"/>
          <w:divBdr>
            <w:top w:val="none" w:sz="0" w:space="0" w:color="auto"/>
            <w:left w:val="none" w:sz="0" w:space="0" w:color="auto"/>
            <w:bottom w:val="none" w:sz="0" w:space="0" w:color="auto"/>
            <w:right w:val="none" w:sz="0" w:space="0" w:color="auto"/>
          </w:divBdr>
        </w:div>
        <w:div w:id="1475483860">
          <w:marLeft w:val="480"/>
          <w:marRight w:val="0"/>
          <w:marTop w:val="0"/>
          <w:marBottom w:val="0"/>
          <w:divBdr>
            <w:top w:val="none" w:sz="0" w:space="0" w:color="auto"/>
            <w:left w:val="none" w:sz="0" w:space="0" w:color="auto"/>
            <w:bottom w:val="none" w:sz="0" w:space="0" w:color="auto"/>
            <w:right w:val="none" w:sz="0" w:space="0" w:color="auto"/>
          </w:divBdr>
        </w:div>
        <w:div w:id="2105496302">
          <w:marLeft w:val="480"/>
          <w:marRight w:val="0"/>
          <w:marTop w:val="0"/>
          <w:marBottom w:val="0"/>
          <w:divBdr>
            <w:top w:val="none" w:sz="0" w:space="0" w:color="auto"/>
            <w:left w:val="none" w:sz="0" w:space="0" w:color="auto"/>
            <w:bottom w:val="none" w:sz="0" w:space="0" w:color="auto"/>
            <w:right w:val="none" w:sz="0" w:space="0" w:color="auto"/>
          </w:divBdr>
        </w:div>
        <w:div w:id="196048273">
          <w:marLeft w:val="480"/>
          <w:marRight w:val="0"/>
          <w:marTop w:val="0"/>
          <w:marBottom w:val="0"/>
          <w:divBdr>
            <w:top w:val="none" w:sz="0" w:space="0" w:color="auto"/>
            <w:left w:val="none" w:sz="0" w:space="0" w:color="auto"/>
            <w:bottom w:val="none" w:sz="0" w:space="0" w:color="auto"/>
            <w:right w:val="none" w:sz="0" w:space="0" w:color="auto"/>
          </w:divBdr>
        </w:div>
      </w:divsChild>
    </w:div>
    <w:div w:id="1816140497">
      <w:bodyDiv w:val="1"/>
      <w:marLeft w:val="0"/>
      <w:marRight w:val="0"/>
      <w:marTop w:val="0"/>
      <w:marBottom w:val="0"/>
      <w:divBdr>
        <w:top w:val="none" w:sz="0" w:space="0" w:color="auto"/>
        <w:left w:val="none" w:sz="0" w:space="0" w:color="auto"/>
        <w:bottom w:val="none" w:sz="0" w:space="0" w:color="auto"/>
        <w:right w:val="none" w:sz="0" w:space="0" w:color="auto"/>
      </w:divBdr>
    </w:div>
    <w:div w:id="1816606730">
      <w:bodyDiv w:val="1"/>
      <w:marLeft w:val="0"/>
      <w:marRight w:val="0"/>
      <w:marTop w:val="0"/>
      <w:marBottom w:val="0"/>
      <w:divBdr>
        <w:top w:val="none" w:sz="0" w:space="0" w:color="auto"/>
        <w:left w:val="none" w:sz="0" w:space="0" w:color="auto"/>
        <w:bottom w:val="none" w:sz="0" w:space="0" w:color="auto"/>
        <w:right w:val="none" w:sz="0" w:space="0" w:color="auto"/>
      </w:divBdr>
      <w:divsChild>
        <w:div w:id="479615464">
          <w:marLeft w:val="480"/>
          <w:marRight w:val="0"/>
          <w:marTop w:val="0"/>
          <w:marBottom w:val="0"/>
          <w:divBdr>
            <w:top w:val="none" w:sz="0" w:space="0" w:color="auto"/>
            <w:left w:val="none" w:sz="0" w:space="0" w:color="auto"/>
            <w:bottom w:val="none" w:sz="0" w:space="0" w:color="auto"/>
            <w:right w:val="none" w:sz="0" w:space="0" w:color="auto"/>
          </w:divBdr>
        </w:div>
        <w:div w:id="809439143">
          <w:marLeft w:val="480"/>
          <w:marRight w:val="0"/>
          <w:marTop w:val="0"/>
          <w:marBottom w:val="0"/>
          <w:divBdr>
            <w:top w:val="none" w:sz="0" w:space="0" w:color="auto"/>
            <w:left w:val="none" w:sz="0" w:space="0" w:color="auto"/>
            <w:bottom w:val="none" w:sz="0" w:space="0" w:color="auto"/>
            <w:right w:val="none" w:sz="0" w:space="0" w:color="auto"/>
          </w:divBdr>
        </w:div>
        <w:div w:id="20672940">
          <w:marLeft w:val="480"/>
          <w:marRight w:val="0"/>
          <w:marTop w:val="0"/>
          <w:marBottom w:val="0"/>
          <w:divBdr>
            <w:top w:val="none" w:sz="0" w:space="0" w:color="auto"/>
            <w:left w:val="none" w:sz="0" w:space="0" w:color="auto"/>
            <w:bottom w:val="none" w:sz="0" w:space="0" w:color="auto"/>
            <w:right w:val="none" w:sz="0" w:space="0" w:color="auto"/>
          </w:divBdr>
        </w:div>
        <w:div w:id="1976911285">
          <w:marLeft w:val="480"/>
          <w:marRight w:val="0"/>
          <w:marTop w:val="0"/>
          <w:marBottom w:val="0"/>
          <w:divBdr>
            <w:top w:val="none" w:sz="0" w:space="0" w:color="auto"/>
            <w:left w:val="none" w:sz="0" w:space="0" w:color="auto"/>
            <w:bottom w:val="none" w:sz="0" w:space="0" w:color="auto"/>
            <w:right w:val="none" w:sz="0" w:space="0" w:color="auto"/>
          </w:divBdr>
        </w:div>
        <w:div w:id="996223162">
          <w:marLeft w:val="480"/>
          <w:marRight w:val="0"/>
          <w:marTop w:val="0"/>
          <w:marBottom w:val="0"/>
          <w:divBdr>
            <w:top w:val="none" w:sz="0" w:space="0" w:color="auto"/>
            <w:left w:val="none" w:sz="0" w:space="0" w:color="auto"/>
            <w:bottom w:val="none" w:sz="0" w:space="0" w:color="auto"/>
            <w:right w:val="none" w:sz="0" w:space="0" w:color="auto"/>
          </w:divBdr>
        </w:div>
        <w:div w:id="2003896168">
          <w:marLeft w:val="480"/>
          <w:marRight w:val="0"/>
          <w:marTop w:val="0"/>
          <w:marBottom w:val="0"/>
          <w:divBdr>
            <w:top w:val="none" w:sz="0" w:space="0" w:color="auto"/>
            <w:left w:val="none" w:sz="0" w:space="0" w:color="auto"/>
            <w:bottom w:val="none" w:sz="0" w:space="0" w:color="auto"/>
            <w:right w:val="none" w:sz="0" w:space="0" w:color="auto"/>
          </w:divBdr>
        </w:div>
        <w:div w:id="635918145">
          <w:marLeft w:val="480"/>
          <w:marRight w:val="0"/>
          <w:marTop w:val="0"/>
          <w:marBottom w:val="0"/>
          <w:divBdr>
            <w:top w:val="none" w:sz="0" w:space="0" w:color="auto"/>
            <w:left w:val="none" w:sz="0" w:space="0" w:color="auto"/>
            <w:bottom w:val="none" w:sz="0" w:space="0" w:color="auto"/>
            <w:right w:val="none" w:sz="0" w:space="0" w:color="auto"/>
          </w:divBdr>
        </w:div>
        <w:div w:id="1820227091">
          <w:marLeft w:val="480"/>
          <w:marRight w:val="0"/>
          <w:marTop w:val="0"/>
          <w:marBottom w:val="0"/>
          <w:divBdr>
            <w:top w:val="none" w:sz="0" w:space="0" w:color="auto"/>
            <w:left w:val="none" w:sz="0" w:space="0" w:color="auto"/>
            <w:bottom w:val="none" w:sz="0" w:space="0" w:color="auto"/>
            <w:right w:val="none" w:sz="0" w:space="0" w:color="auto"/>
          </w:divBdr>
        </w:div>
        <w:div w:id="1397163358">
          <w:marLeft w:val="480"/>
          <w:marRight w:val="0"/>
          <w:marTop w:val="0"/>
          <w:marBottom w:val="0"/>
          <w:divBdr>
            <w:top w:val="none" w:sz="0" w:space="0" w:color="auto"/>
            <w:left w:val="none" w:sz="0" w:space="0" w:color="auto"/>
            <w:bottom w:val="none" w:sz="0" w:space="0" w:color="auto"/>
            <w:right w:val="none" w:sz="0" w:space="0" w:color="auto"/>
          </w:divBdr>
        </w:div>
        <w:div w:id="1593927546">
          <w:marLeft w:val="480"/>
          <w:marRight w:val="0"/>
          <w:marTop w:val="0"/>
          <w:marBottom w:val="0"/>
          <w:divBdr>
            <w:top w:val="none" w:sz="0" w:space="0" w:color="auto"/>
            <w:left w:val="none" w:sz="0" w:space="0" w:color="auto"/>
            <w:bottom w:val="none" w:sz="0" w:space="0" w:color="auto"/>
            <w:right w:val="none" w:sz="0" w:space="0" w:color="auto"/>
          </w:divBdr>
        </w:div>
        <w:div w:id="1558131295">
          <w:marLeft w:val="480"/>
          <w:marRight w:val="0"/>
          <w:marTop w:val="0"/>
          <w:marBottom w:val="0"/>
          <w:divBdr>
            <w:top w:val="none" w:sz="0" w:space="0" w:color="auto"/>
            <w:left w:val="none" w:sz="0" w:space="0" w:color="auto"/>
            <w:bottom w:val="none" w:sz="0" w:space="0" w:color="auto"/>
            <w:right w:val="none" w:sz="0" w:space="0" w:color="auto"/>
          </w:divBdr>
        </w:div>
        <w:div w:id="1980568784">
          <w:marLeft w:val="480"/>
          <w:marRight w:val="0"/>
          <w:marTop w:val="0"/>
          <w:marBottom w:val="0"/>
          <w:divBdr>
            <w:top w:val="none" w:sz="0" w:space="0" w:color="auto"/>
            <w:left w:val="none" w:sz="0" w:space="0" w:color="auto"/>
            <w:bottom w:val="none" w:sz="0" w:space="0" w:color="auto"/>
            <w:right w:val="none" w:sz="0" w:space="0" w:color="auto"/>
          </w:divBdr>
        </w:div>
        <w:div w:id="113520911">
          <w:marLeft w:val="480"/>
          <w:marRight w:val="0"/>
          <w:marTop w:val="0"/>
          <w:marBottom w:val="0"/>
          <w:divBdr>
            <w:top w:val="none" w:sz="0" w:space="0" w:color="auto"/>
            <w:left w:val="none" w:sz="0" w:space="0" w:color="auto"/>
            <w:bottom w:val="none" w:sz="0" w:space="0" w:color="auto"/>
            <w:right w:val="none" w:sz="0" w:space="0" w:color="auto"/>
          </w:divBdr>
        </w:div>
        <w:div w:id="387342846">
          <w:marLeft w:val="480"/>
          <w:marRight w:val="0"/>
          <w:marTop w:val="0"/>
          <w:marBottom w:val="0"/>
          <w:divBdr>
            <w:top w:val="none" w:sz="0" w:space="0" w:color="auto"/>
            <w:left w:val="none" w:sz="0" w:space="0" w:color="auto"/>
            <w:bottom w:val="none" w:sz="0" w:space="0" w:color="auto"/>
            <w:right w:val="none" w:sz="0" w:space="0" w:color="auto"/>
          </w:divBdr>
        </w:div>
        <w:div w:id="1626504809">
          <w:marLeft w:val="480"/>
          <w:marRight w:val="0"/>
          <w:marTop w:val="0"/>
          <w:marBottom w:val="0"/>
          <w:divBdr>
            <w:top w:val="none" w:sz="0" w:space="0" w:color="auto"/>
            <w:left w:val="none" w:sz="0" w:space="0" w:color="auto"/>
            <w:bottom w:val="none" w:sz="0" w:space="0" w:color="auto"/>
            <w:right w:val="none" w:sz="0" w:space="0" w:color="auto"/>
          </w:divBdr>
        </w:div>
        <w:div w:id="1077704540">
          <w:marLeft w:val="480"/>
          <w:marRight w:val="0"/>
          <w:marTop w:val="0"/>
          <w:marBottom w:val="0"/>
          <w:divBdr>
            <w:top w:val="none" w:sz="0" w:space="0" w:color="auto"/>
            <w:left w:val="none" w:sz="0" w:space="0" w:color="auto"/>
            <w:bottom w:val="none" w:sz="0" w:space="0" w:color="auto"/>
            <w:right w:val="none" w:sz="0" w:space="0" w:color="auto"/>
          </w:divBdr>
        </w:div>
        <w:div w:id="889922637">
          <w:marLeft w:val="480"/>
          <w:marRight w:val="0"/>
          <w:marTop w:val="0"/>
          <w:marBottom w:val="0"/>
          <w:divBdr>
            <w:top w:val="none" w:sz="0" w:space="0" w:color="auto"/>
            <w:left w:val="none" w:sz="0" w:space="0" w:color="auto"/>
            <w:bottom w:val="none" w:sz="0" w:space="0" w:color="auto"/>
            <w:right w:val="none" w:sz="0" w:space="0" w:color="auto"/>
          </w:divBdr>
        </w:div>
        <w:div w:id="796534741">
          <w:marLeft w:val="480"/>
          <w:marRight w:val="0"/>
          <w:marTop w:val="0"/>
          <w:marBottom w:val="0"/>
          <w:divBdr>
            <w:top w:val="none" w:sz="0" w:space="0" w:color="auto"/>
            <w:left w:val="none" w:sz="0" w:space="0" w:color="auto"/>
            <w:bottom w:val="none" w:sz="0" w:space="0" w:color="auto"/>
            <w:right w:val="none" w:sz="0" w:space="0" w:color="auto"/>
          </w:divBdr>
        </w:div>
        <w:div w:id="729615261">
          <w:marLeft w:val="480"/>
          <w:marRight w:val="0"/>
          <w:marTop w:val="0"/>
          <w:marBottom w:val="0"/>
          <w:divBdr>
            <w:top w:val="none" w:sz="0" w:space="0" w:color="auto"/>
            <w:left w:val="none" w:sz="0" w:space="0" w:color="auto"/>
            <w:bottom w:val="none" w:sz="0" w:space="0" w:color="auto"/>
            <w:right w:val="none" w:sz="0" w:space="0" w:color="auto"/>
          </w:divBdr>
        </w:div>
        <w:div w:id="381371336">
          <w:marLeft w:val="480"/>
          <w:marRight w:val="0"/>
          <w:marTop w:val="0"/>
          <w:marBottom w:val="0"/>
          <w:divBdr>
            <w:top w:val="none" w:sz="0" w:space="0" w:color="auto"/>
            <w:left w:val="none" w:sz="0" w:space="0" w:color="auto"/>
            <w:bottom w:val="none" w:sz="0" w:space="0" w:color="auto"/>
            <w:right w:val="none" w:sz="0" w:space="0" w:color="auto"/>
          </w:divBdr>
        </w:div>
        <w:div w:id="1916278136">
          <w:marLeft w:val="480"/>
          <w:marRight w:val="0"/>
          <w:marTop w:val="0"/>
          <w:marBottom w:val="0"/>
          <w:divBdr>
            <w:top w:val="none" w:sz="0" w:space="0" w:color="auto"/>
            <w:left w:val="none" w:sz="0" w:space="0" w:color="auto"/>
            <w:bottom w:val="none" w:sz="0" w:space="0" w:color="auto"/>
            <w:right w:val="none" w:sz="0" w:space="0" w:color="auto"/>
          </w:divBdr>
        </w:div>
        <w:div w:id="879437990">
          <w:marLeft w:val="480"/>
          <w:marRight w:val="0"/>
          <w:marTop w:val="0"/>
          <w:marBottom w:val="0"/>
          <w:divBdr>
            <w:top w:val="none" w:sz="0" w:space="0" w:color="auto"/>
            <w:left w:val="none" w:sz="0" w:space="0" w:color="auto"/>
            <w:bottom w:val="none" w:sz="0" w:space="0" w:color="auto"/>
            <w:right w:val="none" w:sz="0" w:space="0" w:color="auto"/>
          </w:divBdr>
        </w:div>
        <w:div w:id="2083135306">
          <w:marLeft w:val="480"/>
          <w:marRight w:val="0"/>
          <w:marTop w:val="0"/>
          <w:marBottom w:val="0"/>
          <w:divBdr>
            <w:top w:val="none" w:sz="0" w:space="0" w:color="auto"/>
            <w:left w:val="none" w:sz="0" w:space="0" w:color="auto"/>
            <w:bottom w:val="none" w:sz="0" w:space="0" w:color="auto"/>
            <w:right w:val="none" w:sz="0" w:space="0" w:color="auto"/>
          </w:divBdr>
        </w:div>
        <w:div w:id="1895193460">
          <w:marLeft w:val="480"/>
          <w:marRight w:val="0"/>
          <w:marTop w:val="0"/>
          <w:marBottom w:val="0"/>
          <w:divBdr>
            <w:top w:val="none" w:sz="0" w:space="0" w:color="auto"/>
            <w:left w:val="none" w:sz="0" w:space="0" w:color="auto"/>
            <w:bottom w:val="none" w:sz="0" w:space="0" w:color="auto"/>
            <w:right w:val="none" w:sz="0" w:space="0" w:color="auto"/>
          </w:divBdr>
        </w:div>
        <w:div w:id="303657299">
          <w:marLeft w:val="480"/>
          <w:marRight w:val="0"/>
          <w:marTop w:val="0"/>
          <w:marBottom w:val="0"/>
          <w:divBdr>
            <w:top w:val="none" w:sz="0" w:space="0" w:color="auto"/>
            <w:left w:val="none" w:sz="0" w:space="0" w:color="auto"/>
            <w:bottom w:val="none" w:sz="0" w:space="0" w:color="auto"/>
            <w:right w:val="none" w:sz="0" w:space="0" w:color="auto"/>
          </w:divBdr>
        </w:div>
        <w:div w:id="608395289">
          <w:marLeft w:val="480"/>
          <w:marRight w:val="0"/>
          <w:marTop w:val="0"/>
          <w:marBottom w:val="0"/>
          <w:divBdr>
            <w:top w:val="none" w:sz="0" w:space="0" w:color="auto"/>
            <w:left w:val="none" w:sz="0" w:space="0" w:color="auto"/>
            <w:bottom w:val="none" w:sz="0" w:space="0" w:color="auto"/>
            <w:right w:val="none" w:sz="0" w:space="0" w:color="auto"/>
          </w:divBdr>
        </w:div>
        <w:div w:id="1280378589">
          <w:marLeft w:val="480"/>
          <w:marRight w:val="0"/>
          <w:marTop w:val="0"/>
          <w:marBottom w:val="0"/>
          <w:divBdr>
            <w:top w:val="none" w:sz="0" w:space="0" w:color="auto"/>
            <w:left w:val="none" w:sz="0" w:space="0" w:color="auto"/>
            <w:bottom w:val="none" w:sz="0" w:space="0" w:color="auto"/>
            <w:right w:val="none" w:sz="0" w:space="0" w:color="auto"/>
          </w:divBdr>
        </w:div>
        <w:div w:id="1722512792">
          <w:marLeft w:val="480"/>
          <w:marRight w:val="0"/>
          <w:marTop w:val="0"/>
          <w:marBottom w:val="0"/>
          <w:divBdr>
            <w:top w:val="none" w:sz="0" w:space="0" w:color="auto"/>
            <w:left w:val="none" w:sz="0" w:space="0" w:color="auto"/>
            <w:bottom w:val="none" w:sz="0" w:space="0" w:color="auto"/>
            <w:right w:val="none" w:sz="0" w:space="0" w:color="auto"/>
          </w:divBdr>
        </w:div>
        <w:div w:id="1912813725">
          <w:marLeft w:val="480"/>
          <w:marRight w:val="0"/>
          <w:marTop w:val="0"/>
          <w:marBottom w:val="0"/>
          <w:divBdr>
            <w:top w:val="none" w:sz="0" w:space="0" w:color="auto"/>
            <w:left w:val="none" w:sz="0" w:space="0" w:color="auto"/>
            <w:bottom w:val="none" w:sz="0" w:space="0" w:color="auto"/>
            <w:right w:val="none" w:sz="0" w:space="0" w:color="auto"/>
          </w:divBdr>
        </w:div>
        <w:div w:id="17196994">
          <w:marLeft w:val="480"/>
          <w:marRight w:val="0"/>
          <w:marTop w:val="0"/>
          <w:marBottom w:val="0"/>
          <w:divBdr>
            <w:top w:val="none" w:sz="0" w:space="0" w:color="auto"/>
            <w:left w:val="none" w:sz="0" w:space="0" w:color="auto"/>
            <w:bottom w:val="none" w:sz="0" w:space="0" w:color="auto"/>
            <w:right w:val="none" w:sz="0" w:space="0" w:color="auto"/>
          </w:divBdr>
        </w:div>
        <w:div w:id="293413924">
          <w:marLeft w:val="480"/>
          <w:marRight w:val="0"/>
          <w:marTop w:val="0"/>
          <w:marBottom w:val="0"/>
          <w:divBdr>
            <w:top w:val="none" w:sz="0" w:space="0" w:color="auto"/>
            <w:left w:val="none" w:sz="0" w:space="0" w:color="auto"/>
            <w:bottom w:val="none" w:sz="0" w:space="0" w:color="auto"/>
            <w:right w:val="none" w:sz="0" w:space="0" w:color="auto"/>
          </w:divBdr>
        </w:div>
        <w:div w:id="454105024">
          <w:marLeft w:val="480"/>
          <w:marRight w:val="0"/>
          <w:marTop w:val="0"/>
          <w:marBottom w:val="0"/>
          <w:divBdr>
            <w:top w:val="none" w:sz="0" w:space="0" w:color="auto"/>
            <w:left w:val="none" w:sz="0" w:space="0" w:color="auto"/>
            <w:bottom w:val="none" w:sz="0" w:space="0" w:color="auto"/>
            <w:right w:val="none" w:sz="0" w:space="0" w:color="auto"/>
          </w:divBdr>
        </w:div>
        <w:div w:id="753550949">
          <w:marLeft w:val="480"/>
          <w:marRight w:val="0"/>
          <w:marTop w:val="0"/>
          <w:marBottom w:val="0"/>
          <w:divBdr>
            <w:top w:val="none" w:sz="0" w:space="0" w:color="auto"/>
            <w:left w:val="none" w:sz="0" w:space="0" w:color="auto"/>
            <w:bottom w:val="none" w:sz="0" w:space="0" w:color="auto"/>
            <w:right w:val="none" w:sz="0" w:space="0" w:color="auto"/>
          </w:divBdr>
        </w:div>
        <w:div w:id="502939006">
          <w:marLeft w:val="480"/>
          <w:marRight w:val="0"/>
          <w:marTop w:val="0"/>
          <w:marBottom w:val="0"/>
          <w:divBdr>
            <w:top w:val="none" w:sz="0" w:space="0" w:color="auto"/>
            <w:left w:val="none" w:sz="0" w:space="0" w:color="auto"/>
            <w:bottom w:val="none" w:sz="0" w:space="0" w:color="auto"/>
            <w:right w:val="none" w:sz="0" w:space="0" w:color="auto"/>
          </w:divBdr>
        </w:div>
        <w:div w:id="530148869">
          <w:marLeft w:val="480"/>
          <w:marRight w:val="0"/>
          <w:marTop w:val="0"/>
          <w:marBottom w:val="0"/>
          <w:divBdr>
            <w:top w:val="none" w:sz="0" w:space="0" w:color="auto"/>
            <w:left w:val="none" w:sz="0" w:space="0" w:color="auto"/>
            <w:bottom w:val="none" w:sz="0" w:space="0" w:color="auto"/>
            <w:right w:val="none" w:sz="0" w:space="0" w:color="auto"/>
          </w:divBdr>
        </w:div>
        <w:div w:id="1631667012">
          <w:marLeft w:val="480"/>
          <w:marRight w:val="0"/>
          <w:marTop w:val="0"/>
          <w:marBottom w:val="0"/>
          <w:divBdr>
            <w:top w:val="none" w:sz="0" w:space="0" w:color="auto"/>
            <w:left w:val="none" w:sz="0" w:space="0" w:color="auto"/>
            <w:bottom w:val="none" w:sz="0" w:space="0" w:color="auto"/>
            <w:right w:val="none" w:sz="0" w:space="0" w:color="auto"/>
          </w:divBdr>
        </w:div>
        <w:div w:id="509638825">
          <w:marLeft w:val="480"/>
          <w:marRight w:val="0"/>
          <w:marTop w:val="0"/>
          <w:marBottom w:val="0"/>
          <w:divBdr>
            <w:top w:val="none" w:sz="0" w:space="0" w:color="auto"/>
            <w:left w:val="none" w:sz="0" w:space="0" w:color="auto"/>
            <w:bottom w:val="none" w:sz="0" w:space="0" w:color="auto"/>
            <w:right w:val="none" w:sz="0" w:space="0" w:color="auto"/>
          </w:divBdr>
        </w:div>
        <w:div w:id="201942165">
          <w:marLeft w:val="480"/>
          <w:marRight w:val="0"/>
          <w:marTop w:val="0"/>
          <w:marBottom w:val="0"/>
          <w:divBdr>
            <w:top w:val="none" w:sz="0" w:space="0" w:color="auto"/>
            <w:left w:val="none" w:sz="0" w:space="0" w:color="auto"/>
            <w:bottom w:val="none" w:sz="0" w:space="0" w:color="auto"/>
            <w:right w:val="none" w:sz="0" w:space="0" w:color="auto"/>
          </w:divBdr>
        </w:div>
        <w:div w:id="1240943826">
          <w:marLeft w:val="480"/>
          <w:marRight w:val="0"/>
          <w:marTop w:val="0"/>
          <w:marBottom w:val="0"/>
          <w:divBdr>
            <w:top w:val="none" w:sz="0" w:space="0" w:color="auto"/>
            <w:left w:val="none" w:sz="0" w:space="0" w:color="auto"/>
            <w:bottom w:val="none" w:sz="0" w:space="0" w:color="auto"/>
            <w:right w:val="none" w:sz="0" w:space="0" w:color="auto"/>
          </w:divBdr>
        </w:div>
        <w:div w:id="689721934">
          <w:marLeft w:val="480"/>
          <w:marRight w:val="0"/>
          <w:marTop w:val="0"/>
          <w:marBottom w:val="0"/>
          <w:divBdr>
            <w:top w:val="none" w:sz="0" w:space="0" w:color="auto"/>
            <w:left w:val="none" w:sz="0" w:space="0" w:color="auto"/>
            <w:bottom w:val="none" w:sz="0" w:space="0" w:color="auto"/>
            <w:right w:val="none" w:sz="0" w:space="0" w:color="auto"/>
          </w:divBdr>
        </w:div>
        <w:div w:id="363292961">
          <w:marLeft w:val="480"/>
          <w:marRight w:val="0"/>
          <w:marTop w:val="0"/>
          <w:marBottom w:val="0"/>
          <w:divBdr>
            <w:top w:val="none" w:sz="0" w:space="0" w:color="auto"/>
            <w:left w:val="none" w:sz="0" w:space="0" w:color="auto"/>
            <w:bottom w:val="none" w:sz="0" w:space="0" w:color="auto"/>
            <w:right w:val="none" w:sz="0" w:space="0" w:color="auto"/>
          </w:divBdr>
        </w:div>
        <w:div w:id="930898182">
          <w:marLeft w:val="480"/>
          <w:marRight w:val="0"/>
          <w:marTop w:val="0"/>
          <w:marBottom w:val="0"/>
          <w:divBdr>
            <w:top w:val="none" w:sz="0" w:space="0" w:color="auto"/>
            <w:left w:val="none" w:sz="0" w:space="0" w:color="auto"/>
            <w:bottom w:val="none" w:sz="0" w:space="0" w:color="auto"/>
            <w:right w:val="none" w:sz="0" w:space="0" w:color="auto"/>
          </w:divBdr>
        </w:div>
        <w:div w:id="1381394592">
          <w:marLeft w:val="480"/>
          <w:marRight w:val="0"/>
          <w:marTop w:val="0"/>
          <w:marBottom w:val="0"/>
          <w:divBdr>
            <w:top w:val="none" w:sz="0" w:space="0" w:color="auto"/>
            <w:left w:val="none" w:sz="0" w:space="0" w:color="auto"/>
            <w:bottom w:val="none" w:sz="0" w:space="0" w:color="auto"/>
            <w:right w:val="none" w:sz="0" w:space="0" w:color="auto"/>
          </w:divBdr>
        </w:div>
        <w:div w:id="1939831414">
          <w:marLeft w:val="480"/>
          <w:marRight w:val="0"/>
          <w:marTop w:val="0"/>
          <w:marBottom w:val="0"/>
          <w:divBdr>
            <w:top w:val="none" w:sz="0" w:space="0" w:color="auto"/>
            <w:left w:val="none" w:sz="0" w:space="0" w:color="auto"/>
            <w:bottom w:val="none" w:sz="0" w:space="0" w:color="auto"/>
            <w:right w:val="none" w:sz="0" w:space="0" w:color="auto"/>
          </w:divBdr>
        </w:div>
        <w:div w:id="1002657679">
          <w:marLeft w:val="480"/>
          <w:marRight w:val="0"/>
          <w:marTop w:val="0"/>
          <w:marBottom w:val="0"/>
          <w:divBdr>
            <w:top w:val="none" w:sz="0" w:space="0" w:color="auto"/>
            <w:left w:val="none" w:sz="0" w:space="0" w:color="auto"/>
            <w:bottom w:val="none" w:sz="0" w:space="0" w:color="auto"/>
            <w:right w:val="none" w:sz="0" w:space="0" w:color="auto"/>
          </w:divBdr>
        </w:div>
        <w:div w:id="519972921">
          <w:marLeft w:val="480"/>
          <w:marRight w:val="0"/>
          <w:marTop w:val="0"/>
          <w:marBottom w:val="0"/>
          <w:divBdr>
            <w:top w:val="none" w:sz="0" w:space="0" w:color="auto"/>
            <w:left w:val="none" w:sz="0" w:space="0" w:color="auto"/>
            <w:bottom w:val="none" w:sz="0" w:space="0" w:color="auto"/>
            <w:right w:val="none" w:sz="0" w:space="0" w:color="auto"/>
          </w:divBdr>
        </w:div>
        <w:div w:id="724986943">
          <w:marLeft w:val="480"/>
          <w:marRight w:val="0"/>
          <w:marTop w:val="0"/>
          <w:marBottom w:val="0"/>
          <w:divBdr>
            <w:top w:val="none" w:sz="0" w:space="0" w:color="auto"/>
            <w:left w:val="none" w:sz="0" w:space="0" w:color="auto"/>
            <w:bottom w:val="none" w:sz="0" w:space="0" w:color="auto"/>
            <w:right w:val="none" w:sz="0" w:space="0" w:color="auto"/>
          </w:divBdr>
        </w:div>
        <w:div w:id="1297641972">
          <w:marLeft w:val="480"/>
          <w:marRight w:val="0"/>
          <w:marTop w:val="0"/>
          <w:marBottom w:val="0"/>
          <w:divBdr>
            <w:top w:val="none" w:sz="0" w:space="0" w:color="auto"/>
            <w:left w:val="none" w:sz="0" w:space="0" w:color="auto"/>
            <w:bottom w:val="none" w:sz="0" w:space="0" w:color="auto"/>
            <w:right w:val="none" w:sz="0" w:space="0" w:color="auto"/>
          </w:divBdr>
        </w:div>
        <w:div w:id="883100565">
          <w:marLeft w:val="480"/>
          <w:marRight w:val="0"/>
          <w:marTop w:val="0"/>
          <w:marBottom w:val="0"/>
          <w:divBdr>
            <w:top w:val="none" w:sz="0" w:space="0" w:color="auto"/>
            <w:left w:val="none" w:sz="0" w:space="0" w:color="auto"/>
            <w:bottom w:val="none" w:sz="0" w:space="0" w:color="auto"/>
            <w:right w:val="none" w:sz="0" w:space="0" w:color="auto"/>
          </w:divBdr>
        </w:div>
        <w:div w:id="1470510564">
          <w:marLeft w:val="480"/>
          <w:marRight w:val="0"/>
          <w:marTop w:val="0"/>
          <w:marBottom w:val="0"/>
          <w:divBdr>
            <w:top w:val="none" w:sz="0" w:space="0" w:color="auto"/>
            <w:left w:val="none" w:sz="0" w:space="0" w:color="auto"/>
            <w:bottom w:val="none" w:sz="0" w:space="0" w:color="auto"/>
            <w:right w:val="none" w:sz="0" w:space="0" w:color="auto"/>
          </w:divBdr>
        </w:div>
        <w:div w:id="25370412">
          <w:marLeft w:val="480"/>
          <w:marRight w:val="0"/>
          <w:marTop w:val="0"/>
          <w:marBottom w:val="0"/>
          <w:divBdr>
            <w:top w:val="none" w:sz="0" w:space="0" w:color="auto"/>
            <w:left w:val="none" w:sz="0" w:space="0" w:color="auto"/>
            <w:bottom w:val="none" w:sz="0" w:space="0" w:color="auto"/>
            <w:right w:val="none" w:sz="0" w:space="0" w:color="auto"/>
          </w:divBdr>
        </w:div>
        <w:div w:id="1823615740">
          <w:marLeft w:val="480"/>
          <w:marRight w:val="0"/>
          <w:marTop w:val="0"/>
          <w:marBottom w:val="0"/>
          <w:divBdr>
            <w:top w:val="none" w:sz="0" w:space="0" w:color="auto"/>
            <w:left w:val="none" w:sz="0" w:space="0" w:color="auto"/>
            <w:bottom w:val="none" w:sz="0" w:space="0" w:color="auto"/>
            <w:right w:val="none" w:sz="0" w:space="0" w:color="auto"/>
          </w:divBdr>
        </w:div>
        <w:div w:id="142042359">
          <w:marLeft w:val="480"/>
          <w:marRight w:val="0"/>
          <w:marTop w:val="0"/>
          <w:marBottom w:val="0"/>
          <w:divBdr>
            <w:top w:val="none" w:sz="0" w:space="0" w:color="auto"/>
            <w:left w:val="none" w:sz="0" w:space="0" w:color="auto"/>
            <w:bottom w:val="none" w:sz="0" w:space="0" w:color="auto"/>
            <w:right w:val="none" w:sz="0" w:space="0" w:color="auto"/>
          </w:divBdr>
        </w:div>
        <w:div w:id="1920021803">
          <w:marLeft w:val="480"/>
          <w:marRight w:val="0"/>
          <w:marTop w:val="0"/>
          <w:marBottom w:val="0"/>
          <w:divBdr>
            <w:top w:val="none" w:sz="0" w:space="0" w:color="auto"/>
            <w:left w:val="none" w:sz="0" w:space="0" w:color="auto"/>
            <w:bottom w:val="none" w:sz="0" w:space="0" w:color="auto"/>
            <w:right w:val="none" w:sz="0" w:space="0" w:color="auto"/>
          </w:divBdr>
        </w:div>
        <w:div w:id="1526405538">
          <w:marLeft w:val="480"/>
          <w:marRight w:val="0"/>
          <w:marTop w:val="0"/>
          <w:marBottom w:val="0"/>
          <w:divBdr>
            <w:top w:val="none" w:sz="0" w:space="0" w:color="auto"/>
            <w:left w:val="none" w:sz="0" w:space="0" w:color="auto"/>
            <w:bottom w:val="none" w:sz="0" w:space="0" w:color="auto"/>
            <w:right w:val="none" w:sz="0" w:space="0" w:color="auto"/>
          </w:divBdr>
        </w:div>
        <w:div w:id="2004039591">
          <w:marLeft w:val="480"/>
          <w:marRight w:val="0"/>
          <w:marTop w:val="0"/>
          <w:marBottom w:val="0"/>
          <w:divBdr>
            <w:top w:val="none" w:sz="0" w:space="0" w:color="auto"/>
            <w:left w:val="none" w:sz="0" w:space="0" w:color="auto"/>
            <w:bottom w:val="none" w:sz="0" w:space="0" w:color="auto"/>
            <w:right w:val="none" w:sz="0" w:space="0" w:color="auto"/>
          </w:divBdr>
        </w:div>
        <w:div w:id="495808746">
          <w:marLeft w:val="480"/>
          <w:marRight w:val="0"/>
          <w:marTop w:val="0"/>
          <w:marBottom w:val="0"/>
          <w:divBdr>
            <w:top w:val="none" w:sz="0" w:space="0" w:color="auto"/>
            <w:left w:val="none" w:sz="0" w:space="0" w:color="auto"/>
            <w:bottom w:val="none" w:sz="0" w:space="0" w:color="auto"/>
            <w:right w:val="none" w:sz="0" w:space="0" w:color="auto"/>
          </w:divBdr>
        </w:div>
        <w:div w:id="1874222036">
          <w:marLeft w:val="480"/>
          <w:marRight w:val="0"/>
          <w:marTop w:val="0"/>
          <w:marBottom w:val="0"/>
          <w:divBdr>
            <w:top w:val="none" w:sz="0" w:space="0" w:color="auto"/>
            <w:left w:val="none" w:sz="0" w:space="0" w:color="auto"/>
            <w:bottom w:val="none" w:sz="0" w:space="0" w:color="auto"/>
            <w:right w:val="none" w:sz="0" w:space="0" w:color="auto"/>
          </w:divBdr>
        </w:div>
        <w:div w:id="99685695">
          <w:marLeft w:val="480"/>
          <w:marRight w:val="0"/>
          <w:marTop w:val="0"/>
          <w:marBottom w:val="0"/>
          <w:divBdr>
            <w:top w:val="none" w:sz="0" w:space="0" w:color="auto"/>
            <w:left w:val="none" w:sz="0" w:space="0" w:color="auto"/>
            <w:bottom w:val="none" w:sz="0" w:space="0" w:color="auto"/>
            <w:right w:val="none" w:sz="0" w:space="0" w:color="auto"/>
          </w:divBdr>
        </w:div>
        <w:div w:id="696270805">
          <w:marLeft w:val="480"/>
          <w:marRight w:val="0"/>
          <w:marTop w:val="0"/>
          <w:marBottom w:val="0"/>
          <w:divBdr>
            <w:top w:val="none" w:sz="0" w:space="0" w:color="auto"/>
            <w:left w:val="none" w:sz="0" w:space="0" w:color="auto"/>
            <w:bottom w:val="none" w:sz="0" w:space="0" w:color="auto"/>
            <w:right w:val="none" w:sz="0" w:space="0" w:color="auto"/>
          </w:divBdr>
        </w:div>
        <w:div w:id="1582981512">
          <w:marLeft w:val="480"/>
          <w:marRight w:val="0"/>
          <w:marTop w:val="0"/>
          <w:marBottom w:val="0"/>
          <w:divBdr>
            <w:top w:val="none" w:sz="0" w:space="0" w:color="auto"/>
            <w:left w:val="none" w:sz="0" w:space="0" w:color="auto"/>
            <w:bottom w:val="none" w:sz="0" w:space="0" w:color="auto"/>
            <w:right w:val="none" w:sz="0" w:space="0" w:color="auto"/>
          </w:divBdr>
        </w:div>
        <w:div w:id="1398701504">
          <w:marLeft w:val="480"/>
          <w:marRight w:val="0"/>
          <w:marTop w:val="0"/>
          <w:marBottom w:val="0"/>
          <w:divBdr>
            <w:top w:val="none" w:sz="0" w:space="0" w:color="auto"/>
            <w:left w:val="none" w:sz="0" w:space="0" w:color="auto"/>
            <w:bottom w:val="none" w:sz="0" w:space="0" w:color="auto"/>
            <w:right w:val="none" w:sz="0" w:space="0" w:color="auto"/>
          </w:divBdr>
        </w:div>
        <w:div w:id="1815023636">
          <w:marLeft w:val="480"/>
          <w:marRight w:val="0"/>
          <w:marTop w:val="0"/>
          <w:marBottom w:val="0"/>
          <w:divBdr>
            <w:top w:val="none" w:sz="0" w:space="0" w:color="auto"/>
            <w:left w:val="none" w:sz="0" w:space="0" w:color="auto"/>
            <w:bottom w:val="none" w:sz="0" w:space="0" w:color="auto"/>
            <w:right w:val="none" w:sz="0" w:space="0" w:color="auto"/>
          </w:divBdr>
        </w:div>
        <w:div w:id="1516503500">
          <w:marLeft w:val="480"/>
          <w:marRight w:val="0"/>
          <w:marTop w:val="0"/>
          <w:marBottom w:val="0"/>
          <w:divBdr>
            <w:top w:val="none" w:sz="0" w:space="0" w:color="auto"/>
            <w:left w:val="none" w:sz="0" w:space="0" w:color="auto"/>
            <w:bottom w:val="none" w:sz="0" w:space="0" w:color="auto"/>
            <w:right w:val="none" w:sz="0" w:space="0" w:color="auto"/>
          </w:divBdr>
        </w:div>
        <w:div w:id="1807892121">
          <w:marLeft w:val="480"/>
          <w:marRight w:val="0"/>
          <w:marTop w:val="0"/>
          <w:marBottom w:val="0"/>
          <w:divBdr>
            <w:top w:val="none" w:sz="0" w:space="0" w:color="auto"/>
            <w:left w:val="none" w:sz="0" w:space="0" w:color="auto"/>
            <w:bottom w:val="none" w:sz="0" w:space="0" w:color="auto"/>
            <w:right w:val="none" w:sz="0" w:space="0" w:color="auto"/>
          </w:divBdr>
        </w:div>
        <w:div w:id="105009006">
          <w:marLeft w:val="480"/>
          <w:marRight w:val="0"/>
          <w:marTop w:val="0"/>
          <w:marBottom w:val="0"/>
          <w:divBdr>
            <w:top w:val="none" w:sz="0" w:space="0" w:color="auto"/>
            <w:left w:val="none" w:sz="0" w:space="0" w:color="auto"/>
            <w:bottom w:val="none" w:sz="0" w:space="0" w:color="auto"/>
            <w:right w:val="none" w:sz="0" w:space="0" w:color="auto"/>
          </w:divBdr>
        </w:div>
        <w:div w:id="1144542775">
          <w:marLeft w:val="480"/>
          <w:marRight w:val="0"/>
          <w:marTop w:val="0"/>
          <w:marBottom w:val="0"/>
          <w:divBdr>
            <w:top w:val="none" w:sz="0" w:space="0" w:color="auto"/>
            <w:left w:val="none" w:sz="0" w:space="0" w:color="auto"/>
            <w:bottom w:val="none" w:sz="0" w:space="0" w:color="auto"/>
            <w:right w:val="none" w:sz="0" w:space="0" w:color="auto"/>
          </w:divBdr>
        </w:div>
        <w:div w:id="191648361">
          <w:marLeft w:val="480"/>
          <w:marRight w:val="0"/>
          <w:marTop w:val="0"/>
          <w:marBottom w:val="0"/>
          <w:divBdr>
            <w:top w:val="none" w:sz="0" w:space="0" w:color="auto"/>
            <w:left w:val="none" w:sz="0" w:space="0" w:color="auto"/>
            <w:bottom w:val="none" w:sz="0" w:space="0" w:color="auto"/>
            <w:right w:val="none" w:sz="0" w:space="0" w:color="auto"/>
          </w:divBdr>
        </w:div>
        <w:div w:id="949703701">
          <w:marLeft w:val="480"/>
          <w:marRight w:val="0"/>
          <w:marTop w:val="0"/>
          <w:marBottom w:val="0"/>
          <w:divBdr>
            <w:top w:val="none" w:sz="0" w:space="0" w:color="auto"/>
            <w:left w:val="none" w:sz="0" w:space="0" w:color="auto"/>
            <w:bottom w:val="none" w:sz="0" w:space="0" w:color="auto"/>
            <w:right w:val="none" w:sz="0" w:space="0" w:color="auto"/>
          </w:divBdr>
        </w:div>
        <w:div w:id="1461608393">
          <w:marLeft w:val="480"/>
          <w:marRight w:val="0"/>
          <w:marTop w:val="0"/>
          <w:marBottom w:val="0"/>
          <w:divBdr>
            <w:top w:val="none" w:sz="0" w:space="0" w:color="auto"/>
            <w:left w:val="none" w:sz="0" w:space="0" w:color="auto"/>
            <w:bottom w:val="none" w:sz="0" w:space="0" w:color="auto"/>
            <w:right w:val="none" w:sz="0" w:space="0" w:color="auto"/>
          </w:divBdr>
        </w:div>
        <w:div w:id="1177573805">
          <w:marLeft w:val="480"/>
          <w:marRight w:val="0"/>
          <w:marTop w:val="0"/>
          <w:marBottom w:val="0"/>
          <w:divBdr>
            <w:top w:val="none" w:sz="0" w:space="0" w:color="auto"/>
            <w:left w:val="none" w:sz="0" w:space="0" w:color="auto"/>
            <w:bottom w:val="none" w:sz="0" w:space="0" w:color="auto"/>
            <w:right w:val="none" w:sz="0" w:space="0" w:color="auto"/>
          </w:divBdr>
        </w:div>
        <w:div w:id="1389036653">
          <w:marLeft w:val="480"/>
          <w:marRight w:val="0"/>
          <w:marTop w:val="0"/>
          <w:marBottom w:val="0"/>
          <w:divBdr>
            <w:top w:val="none" w:sz="0" w:space="0" w:color="auto"/>
            <w:left w:val="none" w:sz="0" w:space="0" w:color="auto"/>
            <w:bottom w:val="none" w:sz="0" w:space="0" w:color="auto"/>
            <w:right w:val="none" w:sz="0" w:space="0" w:color="auto"/>
          </w:divBdr>
        </w:div>
        <w:div w:id="1167283763">
          <w:marLeft w:val="480"/>
          <w:marRight w:val="0"/>
          <w:marTop w:val="0"/>
          <w:marBottom w:val="0"/>
          <w:divBdr>
            <w:top w:val="none" w:sz="0" w:space="0" w:color="auto"/>
            <w:left w:val="none" w:sz="0" w:space="0" w:color="auto"/>
            <w:bottom w:val="none" w:sz="0" w:space="0" w:color="auto"/>
            <w:right w:val="none" w:sz="0" w:space="0" w:color="auto"/>
          </w:divBdr>
        </w:div>
        <w:div w:id="2005353026">
          <w:marLeft w:val="480"/>
          <w:marRight w:val="0"/>
          <w:marTop w:val="0"/>
          <w:marBottom w:val="0"/>
          <w:divBdr>
            <w:top w:val="none" w:sz="0" w:space="0" w:color="auto"/>
            <w:left w:val="none" w:sz="0" w:space="0" w:color="auto"/>
            <w:bottom w:val="none" w:sz="0" w:space="0" w:color="auto"/>
            <w:right w:val="none" w:sz="0" w:space="0" w:color="auto"/>
          </w:divBdr>
        </w:div>
        <w:div w:id="23099168">
          <w:marLeft w:val="480"/>
          <w:marRight w:val="0"/>
          <w:marTop w:val="0"/>
          <w:marBottom w:val="0"/>
          <w:divBdr>
            <w:top w:val="none" w:sz="0" w:space="0" w:color="auto"/>
            <w:left w:val="none" w:sz="0" w:space="0" w:color="auto"/>
            <w:bottom w:val="none" w:sz="0" w:space="0" w:color="auto"/>
            <w:right w:val="none" w:sz="0" w:space="0" w:color="auto"/>
          </w:divBdr>
        </w:div>
        <w:div w:id="1139105678">
          <w:marLeft w:val="480"/>
          <w:marRight w:val="0"/>
          <w:marTop w:val="0"/>
          <w:marBottom w:val="0"/>
          <w:divBdr>
            <w:top w:val="none" w:sz="0" w:space="0" w:color="auto"/>
            <w:left w:val="none" w:sz="0" w:space="0" w:color="auto"/>
            <w:bottom w:val="none" w:sz="0" w:space="0" w:color="auto"/>
            <w:right w:val="none" w:sz="0" w:space="0" w:color="auto"/>
          </w:divBdr>
        </w:div>
        <w:div w:id="1972444908">
          <w:marLeft w:val="480"/>
          <w:marRight w:val="0"/>
          <w:marTop w:val="0"/>
          <w:marBottom w:val="0"/>
          <w:divBdr>
            <w:top w:val="none" w:sz="0" w:space="0" w:color="auto"/>
            <w:left w:val="none" w:sz="0" w:space="0" w:color="auto"/>
            <w:bottom w:val="none" w:sz="0" w:space="0" w:color="auto"/>
            <w:right w:val="none" w:sz="0" w:space="0" w:color="auto"/>
          </w:divBdr>
        </w:div>
        <w:div w:id="1191794127">
          <w:marLeft w:val="480"/>
          <w:marRight w:val="0"/>
          <w:marTop w:val="0"/>
          <w:marBottom w:val="0"/>
          <w:divBdr>
            <w:top w:val="none" w:sz="0" w:space="0" w:color="auto"/>
            <w:left w:val="none" w:sz="0" w:space="0" w:color="auto"/>
            <w:bottom w:val="none" w:sz="0" w:space="0" w:color="auto"/>
            <w:right w:val="none" w:sz="0" w:space="0" w:color="auto"/>
          </w:divBdr>
        </w:div>
        <w:div w:id="2105757663">
          <w:marLeft w:val="480"/>
          <w:marRight w:val="0"/>
          <w:marTop w:val="0"/>
          <w:marBottom w:val="0"/>
          <w:divBdr>
            <w:top w:val="none" w:sz="0" w:space="0" w:color="auto"/>
            <w:left w:val="none" w:sz="0" w:space="0" w:color="auto"/>
            <w:bottom w:val="none" w:sz="0" w:space="0" w:color="auto"/>
            <w:right w:val="none" w:sz="0" w:space="0" w:color="auto"/>
          </w:divBdr>
        </w:div>
        <w:div w:id="1272929858">
          <w:marLeft w:val="480"/>
          <w:marRight w:val="0"/>
          <w:marTop w:val="0"/>
          <w:marBottom w:val="0"/>
          <w:divBdr>
            <w:top w:val="none" w:sz="0" w:space="0" w:color="auto"/>
            <w:left w:val="none" w:sz="0" w:space="0" w:color="auto"/>
            <w:bottom w:val="none" w:sz="0" w:space="0" w:color="auto"/>
            <w:right w:val="none" w:sz="0" w:space="0" w:color="auto"/>
          </w:divBdr>
        </w:div>
        <w:div w:id="821889354">
          <w:marLeft w:val="480"/>
          <w:marRight w:val="0"/>
          <w:marTop w:val="0"/>
          <w:marBottom w:val="0"/>
          <w:divBdr>
            <w:top w:val="none" w:sz="0" w:space="0" w:color="auto"/>
            <w:left w:val="none" w:sz="0" w:space="0" w:color="auto"/>
            <w:bottom w:val="none" w:sz="0" w:space="0" w:color="auto"/>
            <w:right w:val="none" w:sz="0" w:space="0" w:color="auto"/>
          </w:divBdr>
        </w:div>
        <w:div w:id="1963536029">
          <w:marLeft w:val="480"/>
          <w:marRight w:val="0"/>
          <w:marTop w:val="0"/>
          <w:marBottom w:val="0"/>
          <w:divBdr>
            <w:top w:val="none" w:sz="0" w:space="0" w:color="auto"/>
            <w:left w:val="none" w:sz="0" w:space="0" w:color="auto"/>
            <w:bottom w:val="none" w:sz="0" w:space="0" w:color="auto"/>
            <w:right w:val="none" w:sz="0" w:space="0" w:color="auto"/>
          </w:divBdr>
        </w:div>
        <w:div w:id="1393429677">
          <w:marLeft w:val="480"/>
          <w:marRight w:val="0"/>
          <w:marTop w:val="0"/>
          <w:marBottom w:val="0"/>
          <w:divBdr>
            <w:top w:val="none" w:sz="0" w:space="0" w:color="auto"/>
            <w:left w:val="none" w:sz="0" w:space="0" w:color="auto"/>
            <w:bottom w:val="none" w:sz="0" w:space="0" w:color="auto"/>
            <w:right w:val="none" w:sz="0" w:space="0" w:color="auto"/>
          </w:divBdr>
        </w:div>
        <w:div w:id="1654069258">
          <w:marLeft w:val="480"/>
          <w:marRight w:val="0"/>
          <w:marTop w:val="0"/>
          <w:marBottom w:val="0"/>
          <w:divBdr>
            <w:top w:val="none" w:sz="0" w:space="0" w:color="auto"/>
            <w:left w:val="none" w:sz="0" w:space="0" w:color="auto"/>
            <w:bottom w:val="none" w:sz="0" w:space="0" w:color="auto"/>
            <w:right w:val="none" w:sz="0" w:space="0" w:color="auto"/>
          </w:divBdr>
        </w:div>
        <w:div w:id="1448890710">
          <w:marLeft w:val="480"/>
          <w:marRight w:val="0"/>
          <w:marTop w:val="0"/>
          <w:marBottom w:val="0"/>
          <w:divBdr>
            <w:top w:val="none" w:sz="0" w:space="0" w:color="auto"/>
            <w:left w:val="none" w:sz="0" w:space="0" w:color="auto"/>
            <w:bottom w:val="none" w:sz="0" w:space="0" w:color="auto"/>
            <w:right w:val="none" w:sz="0" w:space="0" w:color="auto"/>
          </w:divBdr>
        </w:div>
        <w:div w:id="2020623328">
          <w:marLeft w:val="480"/>
          <w:marRight w:val="0"/>
          <w:marTop w:val="0"/>
          <w:marBottom w:val="0"/>
          <w:divBdr>
            <w:top w:val="none" w:sz="0" w:space="0" w:color="auto"/>
            <w:left w:val="none" w:sz="0" w:space="0" w:color="auto"/>
            <w:bottom w:val="none" w:sz="0" w:space="0" w:color="auto"/>
            <w:right w:val="none" w:sz="0" w:space="0" w:color="auto"/>
          </w:divBdr>
        </w:div>
        <w:div w:id="149566000">
          <w:marLeft w:val="480"/>
          <w:marRight w:val="0"/>
          <w:marTop w:val="0"/>
          <w:marBottom w:val="0"/>
          <w:divBdr>
            <w:top w:val="none" w:sz="0" w:space="0" w:color="auto"/>
            <w:left w:val="none" w:sz="0" w:space="0" w:color="auto"/>
            <w:bottom w:val="none" w:sz="0" w:space="0" w:color="auto"/>
            <w:right w:val="none" w:sz="0" w:space="0" w:color="auto"/>
          </w:divBdr>
        </w:div>
      </w:divsChild>
    </w:div>
    <w:div w:id="1817649331">
      <w:bodyDiv w:val="1"/>
      <w:marLeft w:val="0"/>
      <w:marRight w:val="0"/>
      <w:marTop w:val="0"/>
      <w:marBottom w:val="0"/>
      <w:divBdr>
        <w:top w:val="none" w:sz="0" w:space="0" w:color="auto"/>
        <w:left w:val="none" w:sz="0" w:space="0" w:color="auto"/>
        <w:bottom w:val="none" w:sz="0" w:space="0" w:color="auto"/>
        <w:right w:val="none" w:sz="0" w:space="0" w:color="auto"/>
      </w:divBdr>
    </w:div>
    <w:div w:id="1817841626">
      <w:bodyDiv w:val="1"/>
      <w:marLeft w:val="0"/>
      <w:marRight w:val="0"/>
      <w:marTop w:val="0"/>
      <w:marBottom w:val="0"/>
      <w:divBdr>
        <w:top w:val="none" w:sz="0" w:space="0" w:color="auto"/>
        <w:left w:val="none" w:sz="0" w:space="0" w:color="auto"/>
        <w:bottom w:val="none" w:sz="0" w:space="0" w:color="auto"/>
        <w:right w:val="none" w:sz="0" w:space="0" w:color="auto"/>
      </w:divBdr>
    </w:div>
    <w:div w:id="1817867924">
      <w:bodyDiv w:val="1"/>
      <w:marLeft w:val="0"/>
      <w:marRight w:val="0"/>
      <w:marTop w:val="0"/>
      <w:marBottom w:val="0"/>
      <w:divBdr>
        <w:top w:val="none" w:sz="0" w:space="0" w:color="auto"/>
        <w:left w:val="none" w:sz="0" w:space="0" w:color="auto"/>
        <w:bottom w:val="none" w:sz="0" w:space="0" w:color="auto"/>
        <w:right w:val="none" w:sz="0" w:space="0" w:color="auto"/>
      </w:divBdr>
    </w:div>
    <w:div w:id="1818036540">
      <w:bodyDiv w:val="1"/>
      <w:marLeft w:val="0"/>
      <w:marRight w:val="0"/>
      <w:marTop w:val="0"/>
      <w:marBottom w:val="0"/>
      <w:divBdr>
        <w:top w:val="none" w:sz="0" w:space="0" w:color="auto"/>
        <w:left w:val="none" w:sz="0" w:space="0" w:color="auto"/>
        <w:bottom w:val="none" w:sz="0" w:space="0" w:color="auto"/>
        <w:right w:val="none" w:sz="0" w:space="0" w:color="auto"/>
      </w:divBdr>
    </w:div>
    <w:div w:id="1818374272">
      <w:bodyDiv w:val="1"/>
      <w:marLeft w:val="0"/>
      <w:marRight w:val="0"/>
      <w:marTop w:val="0"/>
      <w:marBottom w:val="0"/>
      <w:divBdr>
        <w:top w:val="none" w:sz="0" w:space="0" w:color="auto"/>
        <w:left w:val="none" w:sz="0" w:space="0" w:color="auto"/>
        <w:bottom w:val="none" w:sz="0" w:space="0" w:color="auto"/>
        <w:right w:val="none" w:sz="0" w:space="0" w:color="auto"/>
      </w:divBdr>
    </w:div>
    <w:div w:id="1818691889">
      <w:bodyDiv w:val="1"/>
      <w:marLeft w:val="0"/>
      <w:marRight w:val="0"/>
      <w:marTop w:val="0"/>
      <w:marBottom w:val="0"/>
      <w:divBdr>
        <w:top w:val="none" w:sz="0" w:space="0" w:color="auto"/>
        <w:left w:val="none" w:sz="0" w:space="0" w:color="auto"/>
        <w:bottom w:val="none" w:sz="0" w:space="0" w:color="auto"/>
        <w:right w:val="none" w:sz="0" w:space="0" w:color="auto"/>
      </w:divBdr>
    </w:div>
    <w:div w:id="1819767331">
      <w:bodyDiv w:val="1"/>
      <w:marLeft w:val="0"/>
      <w:marRight w:val="0"/>
      <w:marTop w:val="0"/>
      <w:marBottom w:val="0"/>
      <w:divBdr>
        <w:top w:val="none" w:sz="0" w:space="0" w:color="auto"/>
        <w:left w:val="none" w:sz="0" w:space="0" w:color="auto"/>
        <w:bottom w:val="none" w:sz="0" w:space="0" w:color="auto"/>
        <w:right w:val="none" w:sz="0" w:space="0" w:color="auto"/>
      </w:divBdr>
    </w:div>
    <w:div w:id="1820489533">
      <w:bodyDiv w:val="1"/>
      <w:marLeft w:val="0"/>
      <w:marRight w:val="0"/>
      <w:marTop w:val="0"/>
      <w:marBottom w:val="0"/>
      <w:divBdr>
        <w:top w:val="none" w:sz="0" w:space="0" w:color="auto"/>
        <w:left w:val="none" w:sz="0" w:space="0" w:color="auto"/>
        <w:bottom w:val="none" w:sz="0" w:space="0" w:color="auto"/>
        <w:right w:val="none" w:sz="0" w:space="0" w:color="auto"/>
      </w:divBdr>
    </w:div>
    <w:div w:id="1820539285">
      <w:bodyDiv w:val="1"/>
      <w:marLeft w:val="0"/>
      <w:marRight w:val="0"/>
      <w:marTop w:val="0"/>
      <w:marBottom w:val="0"/>
      <w:divBdr>
        <w:top w:val="none" w:sz="0" w:space="0" w:color="auto"/>
        <w:left w:val="none" w:sz="0" w:space="0" w:color="auto"/>
        <w:bottom w:val="none" w:sz="0" w:space="0" w:color="auto"/>
        <w:right w:val="none" w:sz="0" w:space="0" w:color="auto"/>
      </w:divBdr>
    </w:div>
    <w:div w:id="1820688055">
      <w:bodyDiv w:val="1"/>
      <w:marLeft w:val="0"/>
      <w:marRight w:val="0"/>
      <w:marTop w:val="0"/>
      <w:marBottom w:val="0"/>
      <w:divBdr>
        <w:top w:val="none" w:sz="0" w:space="0" w:color="auto"/>
        <w:left w:val="none" w:sz="0" w:space="0" w:color="auto"/>
        <w:bottom w:val="none" w:sz="0" w:space="0" w:color="auto"/>
        <w:right w:val="none" w:sz="0" w:space="0" w:color="auto"/>
      </w:divBdr>
    </w:div>
    <w:div w:id="1822696379">
      <w:bodyDiv w:val="1"/>
      <w:marLeft w:val="0"/>
      <w:marRight w:val="0"/>
      <w:marTop w:val="0"/>
      <w:marBottom w:val="0"/>
      <w:divBdr>
        <w:top w:val="none" w:sz="0" w:space="0" w:color="auto"/>
        <w:left w:val="none" w:sz="0" w:space="0" w:color="auto"/>
        <w:bottom w:val="none" w:sz="0" w:space="0" w:color="auto"/>
        <w:right w:val="none" w:sz="0" w:space="0" w:color="auto"/>
      </w:divBdr>
    </w:div>
    <w:div w:id="1822892121">
      <w:bodyDiv w:val="1"/>
      <w:marLeft w:val="0"/>
      <w:marRight w:val="0"/>
      <w:marTop w:val="0"/>
      <w:marBottom w:val="0"/>
      <w:divBdr>
        <w:top w:val="none" w:sz="0" w:space="0" w:color="auto"/>
        <w:left w:val="none" w:sz="0" w:space="0" w:color="auto"/>
        <w:bottom w:val="none" w:sz="0" w:space="0" w:color="auto"/>
        <w:right w:val="none" w:sz="0" w:space="0" w:color="auto"/>
      </w:divBdr>
    </w:div>
    <w:div w:id="1823767047">
      <w:bodyDiv w:val="1"/>
      <w:marLeft w:val="0"/>
      <w:marRight w:val="0"/>
      <w:marTop w:val="0"/>
      <w:marBottom w:val="0"/>
      <w:divBdr>
        <w:top w:val="none" w:sz="0" w:space="0" w:color="auto"/>
        <w:left w:val="none" w:sz="0" w:space="0" w:color="auto"/>
        <w:bottom w:val="none" w:sz="0" w:space="0" w:color="auto"/>
        <w:right w:val="none" w:sz="0" w:space="0" w:color="auto"/>
      </w:divBdr>
    </w:div>
    <w:div w:id="1823932664">
      <w:bodyDiv w:val="1"/>
      <w:marLeft w:val="0"/>
      <w:marRight w:val="0"/>
      <w:marTop w:val="0"/>
      <w:marBottom w:val="0"/>
      <w:divBdr>
        <w:top w:val="none" w:sz="0" w:space="0" w:color="auto"/>
        <w:left w:val="none" w:sz="0" w:space="0" w:color="auto"/>
        <w:bottom w:val="none" w:sz="0" w:space="0" w:color="auto"/>
        <w:right w:val="none" w:sz="0" w:space="0" w:color="auto"/>
      </w:divBdr>
    </w:div>
    <w:div w:id="1824008066">
      <w:bodyDiv w:val="1"/>
      <w:marLeft w:val="0"/>
      <w:marRight w:val="0"/>
      <w:marTop w:val="0"/>
      <w:marBottom w:val="0"/>
      <w:divBdr>
        <w:top w:val="none" w:sz="0" w:space="0" w:color="auto"/>
        <w:left w:val="none" w:sz="0" w:space="0" w:color="auto"/>
        <w:bottom w:val="none" w:sz="0" w:space="0" w:color="auto"/>
        <w:right w:val="none" w:sz="0" w:space="0" w:color="auto"/>
      </w:divBdr>
    </w:div>
    <w:div w:id="1824658920">
      <w:bodyDiv w:val="1"/>
      <w:marLeft w:val="0"/>
      <w:marRight w:val="0"/>
      <w:marTop w:val="0"/>
      <w:marBottom w:val="0"/>
      <w:divBdr>
        <w:top w:val="none" w:sz="0" w:space="0" w:color="auto"/>
        <w:left w:val="none" w:sz="0" w:space="0" w:color="auto"/>
        <w:bottom w:val="none" w:sz="0" w:space="0" w:color="auto"/>
        <w:right w:val="none" w:sz="0" w:space="0" w:color="auto"/>
      </w:divBdr>
    </w:div>
    <w:div w:id="1825386853">
      <w:bodyDiv w:val="1"/>
      <w:marLeft w:val="0"/>
      <w:marRight w:val="0"/>
      <w:marTop w:val="0"/>
      <w:marBottom w:val="0"/>
      <w:divBdr>
        <w:top w:val="none" w:sz="0" w:space="0" w:color="auto"/>
        <w:left w:val="none" w:sz="0" w:space="0" w:color="auto"/>
        <w:bottom w:val="none" w:sz="0" w:space="0" w:color="auto"/>
        <w:right w:val="none" w:sz="0" w:space="0" w:color="auto"/>
      </w:divBdr>
    </w:div>
    <w:div w:id="1825705138">
      <w:bodyDiv w:val="1"/>
      <w:marLeft w:val="0"/>
      <w:marRight w:val="0"/>
      <w:marTop w:val="0"/>
      <w:marBottom w:val="0"/>
      <w:divBdr>
        <w:top w:val="none" w:sz="0" w:space="0" w:color="auto"/>
        <w:left w:val="none" w:sz="0" w:space="0" w:color="auto"/>
        <w:bottom w:val="none" w:sz="0" w:space="0" w:color="auto"/>
        <w:right w:val="none" w:sz="0" w:space="0" w:color="auto"/>
      </w:divBdr>
    </w:div>
    <w:div w:id="1825780486">
      <w:bodyDiv w:val="1"/>
      <w:marLeft w:val="0"/>
      <w:marRight w:val="0"/>
      <w:marTop w:val="0"/>
      <w:marBottom w:val="0"/>
      <w:divBdr>
        <w:top w:val="none" w:sz="0" w:space="0" w:color="auto"/>
        <w:left w:val="none" w:sz="0" w:space="0" w:color="auto"/>
        <w:bottom w:val="none" w:sz="0" w:space="0" w:color="auto"/>
        <w:right w:val="none" w:sz="0" w:space="0" w:color="auto"/>
      </w:divBdr>
    </w:div>
    <w:div w:id="1825968491">
      <w:bodyDiv w:val="1"/>
      <w:marLeft w:val="0"/>
      <w:marRight w:val="0"/>
      <w:marTop w:val="0"/>
      <w:marBottom w:val="0"/>
      <w:divBdr>
        <w:top w:val="none" w:sz="0" w:space="0" w:color="auto"/>
        <w:left w:val="none" w:sz="0" w:space="0" w:color="auto"/>
        <w:bottom w:val="none" w:sz="0" w:space="0" w:color="auto"/>
        <w:right w:val="none" w:sz="0" w:space="0" w:color="auto"/>
      </w:divBdr>
    </w:div>
    <w:div w:id="1826162030">
      <w:bodyDiv w:val="1"/>
      <w:marLeft w:val="0"/>
      <w:marRight w:val="0"/>
      <w:marTop w:val="0"/>
      <w:marBottom w:val="0"/>
      <w:divBdr>
        <w:top w:val="none" w:sz="0" w:space="0" w:color="auto"/>
        <w:left w:val="none" w:sz="0" w:space="0" w:color="auto"/>
        <w:bottom w:val="none" w:sz="0" w:space="0" w:color="auto"/>
        <w:right w:val="none" w:sz="0" w:space="0" w:color="auto"/>
      </w:divBdr>
    </w:div>
    <w:div w:id="1826315028">
      <w:bodyDiv w:val="1"/>
      <w:marLeft w:val="0"/>
      <w:marRight w:val="0"/>
      <w:marTop w:val="0"/>
      <w:marBottom w:val="0"/>
      <w:divBdr>
        <w:top w:val="none" w:sz="0" w:space="0" w:color="auto"/>
        <w:left w:val="none" w:sz="0" w:space="0" w:color="auto"/>
        <w:bottom w:val="none" w:sz="0" w:space="0" w:color="auto"/>
        <w:right w:val="none" w:sz="0" w:space="0" w:color="auto"/>
      </w:divBdr>
    </w:div>
    <w:div w:id="1826509717">
      <w:bodyDiv w:val="1"/>
      <w:marLeft w:val="0"/>
      <w:marRight w:val="0"/>
      <w:marTop w:val="0"/>
      <w:marBottom w:val="0"/>
      <w:divBdr>
        <w:top w:val="none" w:sz="0" w:space="0" w:color="auto"/>
        <w:left w:val="none" w:sz="0" w:space="0" w:color="auto"/>
        <w:bottom w:val="none" w:sz="0" w:space="0" w:color="auto"/>
        <w:right w:val="none" w:sz="0" w:space="0" w:color="auto"/>
      </w:divBdr>
      <w:divsChild>
        <w:div w:id="476915324">
          <w:marLeft w:val="0"/>
          <w:marRight w:val="0"/>
          <w:marTop w:val="0"/>
          <w:marBottom w:val="0"/>
          <w:divBdr>
            <w:top w:val="none" w:sz="0" w:space="0" w:color="auto"/>
            <w:left w:val="none" w:sz="0" w:space="0" w:color="auto"/>
            <w:bottom w:val="none" w:sz="0" w:space="0" w:color="auto"/>
            <w:right w:val="none" w:sz="0" w:space="0" w:color="auto"/>
          </w:divBdr>
          <w:divsChild>
            <w:div w:id="269972206">
              <w:marLeft w:val="0"/>
              <w:marRight w:val="0"/>
              <w:marTop w:val="0"/>
              <w:marBottom w:val="0"/>
              <w:divBdr>
                <w:top w:val="none" w:sz="0" w:space="0" w:color="auto"/>
                <w:left w:val="none" w:sz="0" w:space="0" w:color="auto"/>
                <w:bottom w:val="none" w:sz="0" w:space="0" w:color="auto"/>
                <w:right w:val="none" w:sz="0" w:space="0" w:color="auto"/>
              </w:divBdr>
              <w:divsChild>
                <w:div w:id="118494530">
                  <w:marLeft w:val="0"/>
                  <w:marRight w:val="0"/>
                  <w:marTop w:val="0"/>
                  <w:marBottom w:val="0"/>
                  <w:divBdr>
                    <w:top w:val="none" w:sz="0" w:space="0" w:color="auto"/>
                    <w:left w:val="none" w:sz="0" w:space="0" w:color="auto"/>
                    <w:bottom w:val="none" w:sz="0" w:space="0" w:color="auto"/>
                    <w:right w:val="none" w:sz="0" w:space="0" w:color="auto"/>
                  </w:divBdr>
                </w:div>
                <w:div w:id="491457056">
                  <w:marLeft w:val="0"/>
                  <w:marRight w:val="0"/>
                  <w:marTop w:val="0"/>
                  <w:marBottom w:val="0"/>
                  <w:divBdr>
                    <w:top w:val="none" w:sz="0" w:space="0" w:color="auto"/>
                    <w:left w:val="none" w:sz="0" w:space="0" w:color="auto"/>
                    <w:bottom w:val="none" w:sz="0" w:space="0" w:color="auto"/>
                    <w:right w:val="none" w:sz="0" w:space="0" w:color="auto"/>
                  </w:divBdr>
                </w:div>
                <w:div w:id="1174147537">
                  <w:marLeft w:val="0"/>
                  <w:marRight w:val="0"/>
                  <w:marTop w:val="0"/>
                  <w:marBottom w:val="0"/>
                  <w:divBdr>
                    <w:top w:val="none" w:sz="0" w:space="0" w:color="auto"/>
                    <w:left w:val="none" w:sz="0" w:space="0" w:color="auto"/>
                    <w:bottom w:val="none" w:sz="0" w:space="0" w:color="auto"/>
                    <w:right w:val="none" w:sz="0" w:space="0" w:color="auto"/>
                  </w:divBdr>
                </w:div>
                <w:div w:id="1739088758">
                  <w:marLeft w:val="0"/>
                  <w:marRight w:val="0"/>
                  <w:marTop w:val="0"/>
                  <w:marBottom w:val="0"/>
                  <w:divBdr>
                    <w:top w:val="none" w:sz="0" w:space="0" w:color="auto"/>
                    <w:left w:val="none" w:sz="0" w:space="0" w:color="auto"/>
                    <w:bottom w:val="none" w:sz="0" w:space="0" w:color="auto"/>
                    <w:right w:val="none" w:sz="0" w:space="0" w:color="auto"/>
                  </w:divBdr>
                </w:div>
                <w:div w:id="1865287867">
                  <w:marLeft w:val="0"/>
                  <w:marRight w:val="0"/>
                  <w:marTop w:val="0"/>
                  <w:marBottom w:val="0"/>
                  <w:divBdr>
                    <w:top w:val="none" w:sz="0" w:space="0" w:color="auto"/>
                    <w:left w:val="none" w:sz="0" w:space="0" w:color="auto"/>
                    <w:bottom w:val="none" w:sz="0" w:space="0" w:color="auto"/>
                    <w:right w:val="none" w:sz="0" w:space="0" w:color="auto"/>
                  </w:divBdr>
                </w:div>
              </w:divsChild>
            </w:div>
            <w:div w:id="555700320">
              <w:marLeft w:val="0"/>
              <w:marRight w:val="0"/>
              <w:marTop w:val="0"/>
              <w:marBottom w:val="0"/>
              <w:divBdr>
                <w:top w:val="none" w:sz="0" w:space="0" w:color="auto"/>
                <w:left w:val="none" w:sz="0" w:space="0" w:color="auto"/>
                <w:bottom w:val="none" w:sz="0" w:space="0" w:color="auto"/>
                <w:right w:val="none" w:sz="0" w:space="0" w:color="auto"/>
              </w:divBdr>
              <w:divsChild>
                <w:div w:id="97452809">
                  <w:marLeft w:val="0"/>
                  <w:marRight w:val="0"/>
                  <w:marTop w:val="0"/>
                  <w:marBottom w:val="0"/>
                  <w:divBdr>
                    <w:top w:val="none" w:sz="0" w:space="0" w:color="auto"/>
                    <w:left w:val="none" w:sz="0" w:space="0" w:color="auto"/>
                    <w:bottom w:val="none" w:sz="0" w:space="0" w:color="auto"/>
                    <w:right w:val="none" w:sz="0" w:space="0" w:color="auto"/>
                  </w:divBdr>
                </w:div>
                <w:div w:id="991442135">
                  <w:marLeft w:val="0"/>
                  <w:marRight w:val="0"/>
                  <w:marTop w:val="0"/>
                  <w:marBottom w:val="0"/>
                  <w:divBdr>
                    <w:top w:val="none" w:sz="0" w:space="0" w:color="auto"/>
                    <w:left w:val="none" w:sz="0" w:space="0" w:color="auto"/>
                    <w:bottom w:val="none" w:sz="0" w:space="0" w:color="auto"/>
                    <w:right w:val="none" w:sz="0" w:space="0" w:color="auto"/>
                  </w:divBdr>
                </w:div>
                <w:div w:id="997030285">
                  <w:marLeft w:val="0"/>
                  <w:marRight w:val="0"/>
                  <w:marTop w:val="0"/>
                  <w:marBottom w:val="0"/>
                  <w:divBdr>
                    <w:top w:val="none" w:sz="0" w:space="0" w:color="auto"/>
                    <w:left w:val="none" w:sz="0" w:space="0" w:color="auto"/>
                    <w:bottom w:val="none" w:sz="0" w:space="0" w:color="auto"/>
                    <w:right w:val="none" w:sz="0" w:space="0" w:color="auto"/>
                  </w:divBdr>
                </w:div>
                <w:div w:id="1733037864">
                  <w:marLeft w:val="0"/>
                  <w:marRight w:val="0"/>
                  <w:marTop w:val="0"/>
                  <w:marBottom w:val="0"/>
                  <w:divBdr>
                    <w:top w:val="none" w:sz="0" w:space="0" w:color="auto"/>
                    <w:left w:val="none" w:sz="0" w:space="0" w:color="auto"/>
                    <w:bottom w:val="none" w:sz="0" w:space="0" w:color="auto"/>
                    <w:right w:val="none" w:sz="0" w:space="0" w:color="auto"/>
                  </w:divBdr>
                </w:div>
                <w:div w:id="1815179099">
                  <w:marLeft w:val="0"/>
                  <w:marRight w:val="0"/>
                  <w:marTop w:val="0"/>
                  <w:marBottom w:val="0"/>
                  <w:divBdr>
                    <w:top w:val="none" w:sz="0" w:space="0" w:color="auto"/>
                    <w:left w:val="none" w:sz="0" w:space="0" w:color="auto"/>
                    <w:bottom w:val="none" w:sz="0" w:space="0" w:color="auto"/>
                    <w:right w:val="none" w:sz="0" w:space="0" w:color="auto"/>
                  </w:divBdr>
                </w:div>
              </w:divsChild>
            </w:div>
            <w:div w:id="609239826">
              <w:marLeft w:val="0"/>
              <w:marRight w:val="0"/>
              <w:marTop w:val="0"/>
              <w:marBottom w:val="0"/>
              <w:divBdr>
                <w:top w:val="none" w:sz="0" w:space="0" w:color="auto"/>
                <w:left w:val="none" w:sz="0" w:space="0" w:color="auto"/>
                <w:bottom w:val="none" w:sz="0" w:space="0" w:color="auto"/>
                <w:right w:val="none" w:sz="0" w:space="0" w:color="auto"/>
              </w:divBdr>
              <w:divsChild>
                <w:div w:id="913707577">
                  <w:marLeft w:val="0"/>
                  <w:marRight w:val="0"/>
                  <w:marTop w:val="0"/>
                  <w:marBottom w:val="0"/>
                  <w:divBdr>
                    <w:top w:val="none" w:sz="0" w:space="0" w:color="auto"/>
                    <w:left w:val="none" w:sz="0" w:space="0" w:color="auto"/>
                    <w:bottom w:val="none" w:sz="0" w:space="0" w:color="auto"/>
                    <w:right w:val="none" w:sz="0" w:space="0" w:color="auto"/>
                  </w:divBdr>
                </w:div>
                <w:div w:id="1098018782">
                  <w:marLeft w:val="0"/>
                  <w:marRight w:val="0"/>
                  <w:marTop w:val="0"/>
                  <w:marBottom w:val="0"/>
                  <w:divBdr>
                    <w:top w:val="none" w:sz="0" w:space="0" w:color="auto"/>
                    <w:left w:val="none" w:sz="0" w:space="0" w:color="auto"/>
                    <w:bottom w:val="none" w:sz="0" w:space="0" w:color="auto"/>
                    <w:right w:val="none" w:sz="0" w:space="0" w:color="auto"/>
                  </w:divBdr>
                </w:div>
                <w:div w:id="1443918240">
                  <w:marLeft w:val="0"/>
                  <w:marRight w:val="0"/>
                  <w:marTop w:val="0"/>
                  <w:marBottom w:val="0"/>
                  <w:divBdr>
                    <w:top w:val="none" w:sz="0" w:space="0" w:color="auto"/>
                    <w:left w:val="none" w:sz="0" w:space="0" w:color="auto"/>
                    <w:bottom w:val="none" w:sz="0" w:space="0" w:color="auto"/>
                    <w:right w:val="none" w:sz="0" w:space="0" w:color="auto"/>
                  </w:divBdr>
                </w:div>
                <w:div w:id="1514610130">
                  <w:marLeft w:val="0"/>
                  <w:marRight w:val="0"/>
                  <w:marTop w:val="0"/>
                  <w:marBottom w:val="0"/>
                  <w:divBdr>
                    <w:top w:val="none" w:sz="0" w:space="0" w:color="auto"/>
                    <w:left w:val="none" w:sz="0" w:space="0" w:color="auto"/>
                    <w:bottom w:val="none" w:sz="0" w:space="0" w:color="auto"/>
                    <w:right w:val="none" w:sz="0" w:space="0" w:color="auto"/>
                  </w:divBdr>
                </w:div>
              </w:divsChild>
            </w:div>
            <w:div w:id="621501608">
              <w:marLeft w:val="0"/>
              <w:marRight w:val="0"/>
              <w:marTop w:val="0"/>
              <w:marBottom w:val="0"/>
              <w:divBdr>
                <w:top w:val="none" w:sz="0" w:space="0" w:color="auto"/>
                <w:left w:val="none" w:sz="0" w:space="0" w:color="auto"/>
                <w:bottom w:val="none" w:sz="0" w:space="0" w:color="auto"/>
                <w:right w:val="none" w:sz="0" w:space="0" w:color="auto"/>
              </w:divBdr>
              <w:divsChild>
                <w:div w:id="212081305">
                  <w:marLeft w:val="0"/>
                  <w:marRight w:val="0"/>
                  <w:marTop w:val="0"/>
                  <w:marBottom w:val="0"/>
                  <w:divBdr>
                    <w:top w:val="none" w:sz="0" w:space="0" w:color="auto"/>
                    <w:left w:val="none" w:sz="0" w:space="0" w:color="auto"/>
                    <w:bottom w:val="none" w:sz="0" w:space="0" w:color="auto"/>
                    <w:right w:val="none" w:sz="0" w:space="0" w:color="auto"/>
                  </w:divBdr>
                </w:div>
                <w:div w:id="425460525">
                  <w:marLeft w:val="0"/>
                  <w:marRight w:val="0"/>
                  <w:marTop w:val="0"/>
                  <w:marBottom w:val="0"/>
                  <w:divBdr>
                    <w:top w:val="none" w:sz="0" w:space="0" w:color="auto"/>
                    <w:left w:val="none" w:sz="0" w:space="0" w:color="auto"/>
                    <w:bottom w:val="none" w:sz="0" w:space="0" w:color="auto"/>
                    <w:right w:val="none" w:sz="0" w:space="0" w:color="auto"/>
                  </w:divBdr>
                </w:div>
                <w:div w:id="566302896">
                  <w:marLeft w:val="0"/>
                  <w:marRight w:val="0"/>
                  <w:marTop w:val="0"/>
                  <w:marBottom w:val="0"/>
                  <w:divBdr>
                    <w:top w:val="none" w:sz="0" w:space="0" w:color="auto"/>
                    <w:left w:val="none" w:sz="0" w:space="0" w:color="auto"/>
                    <w:bottom w:val="none" w:sz="0" w:space="0" w:color="auto"/>
                    <w:right w:val="none" w:sz="0" w:space="0" w:color="auto"/>
                  </w:divBdr>
                </w:div>
                <w:div w:id="1890452421">
                  <w:marLeft w:val="0"/>
                  <w:marRight w:val="0"/>
                  <w:marTop w:val="0"/>
                  <w:marBottom w:val="0"/>
                  <w:divBdr>
                    <w:top w:val="none" w:sz="0" w:space="0" w:color="auto"/>
                    <w:left w:val="none" w:sz="0" w:space="0" w:color="auto"/>
                    <w:bottom w:val="none" w:sz="0" w:space="0" w:color="auto"/>
                    <w:right w:val="none" w:sz="0" w:space="0" w:color="auto"/>
                  </w:divBdr>
                </w:div>
                <w:div w:id="2019577429">
                  <w:marLeft w:val="0"/>
                  <w:marRight w:val="0"/>
                  <w:marTop w:val="0"/>
                  <w:marBottom w:val="0"/>
                  <w:divBdr>
                    <w:top w:val="none" w:sz="0" w:space="0" w:color="auto"/>
                    <w:left w:val="none" w:sz="0" w:space="0" w:color="auto"/>
                    <w:bottom w:val="none" w:sz="0" w:space="0" w:color="auto"/>
                    <w:right w:val="none" w:sz="0" w:space="0" w:color="auto"/>
                  </w:divBdr>
                </w:div>
              </w:divsChild>
            </w:div>
            <w:div w:id="641153331">
              <w:marLeft w:val="0"/>
              <w:marRight w:val="0"/>
              <w:marTop w:val="0"/>
              <w:marBottom w:val="0"/>
              <w:divBdr>
                <w:top w:val="none" w:sz="0" w:space="0" w:color="auto"/>
                <w:left w:val="none" w:sz="0" w:space="0" w:color="auto"/>
                <w:bottom w:val="none" w:sz="0" w:space="0" w:color="auto"/>
                <w:right w:val="none" w:sz="0" w:space="0" w:color="auto"/>
              </w:divBdr>
            </w:div>
            <w:div w:id="852767298">
              <w:marLeft w:val="0"/>
              <w:marRight w:val="0"/>
              <w:marTop w:val="0"/>
              <w:marBottom w:val="0"/>
              <w:divBdr>
                <w:top w:val="none" w:sz="0" w:space="0" w:color="auto"/>
                <w:left w:val="none" w:sz="0" w:space="0" w:color="auto"/>
                <w:bottom w:val="none" w:sz="0" w:space="0" w:color="auto"/>
                <w:right w:val="none" w:sz="0" w:space="0" w:color="auto"/>
              </w:divBdr>
            </w:div>
            <w:div w:id="969823245">
              <w:marLeft w:val="0"/>
              <w:marRight w:val="0"/>
              <w:marTop w:val="0"/>
              <w:marBottom w:val="0"/>
              <w:divBdr>
                <w:top w:val="none" w:sz="0" w:space="0" w:color="auto"/>
                <w:left w:val="none" w:sz="0" w:space="0" w:color="auto"/>
                <w:bottom w:val="none" w:sz="0" w:space="0" w:color="auto"/>
                <w:right w:val="none" w:sz="0" w:space="0" w:color="auto"/>
              </w:divBdr>
              <w:divsChild>
                <w:div w:id="473260095">
                  <w:marLeft w:val="0"/>
                  <w:marRight w:val="0"/>
                  <w:marTop w:val="0"/>
                  <w:marBottom w:val="0"/>
                  <w:divBdr>
                    <w:top w:val="none" w:sz="0" w:space="0" w:color="auto"/>
                    <w:left w:val="none" w:sz="0" w:space="0" w:color="auto"/>
                    <w:bottom w:val="none" w:sz="0" w:space="0" w:color="auto"/>
                    <w:right w:val="none" w:sz="0" w:space="0" w:color="auto"/>
                  </w:divBdr>
                </w:div>
                <w:div w:id="827213514">
                  <w:marLeft w:val="0"/>
                  <w:marRight w:val="0"/>
                  <w:marTop w:val="0"/>
                  <w:marBottom w:val="0"/>
                  <w:divBdr>
                    <w:top w:val="none" w:sz="0" w:space="0" w:color="auto"/>
                    <w:left w:val="none" w:sz="0" w:space="0" w:color="auto"/>
                    <w:bottom w:val="none" w:sz="0" w:space="0" w:color="auto"/>
                    <w:right w:val="none" w:sz="0" w:space="0" w:color="auto"/>
                  </w:divBdr>
                </w:div>
                <w:div w:id="1170564722">
                  <w:marLeft w:val="0"/>
                  <w:marRight w:val="0"/>
                  <w:marTop w:val="0"/>
                  <w:marBottom w:val="0"/>
                  <w:divBdr>
                    <w:top w:val="none" w:sz="0" w:space="0" w:color="auto"/>
                    <w:left w:val="none" w:sz="0" w:space="0" w:color="auto"/>
                    <w:bottom w:val="none" w:sz="0" w:space="0" w:color="auto"/>
                    <w:right w:val="none" w:sz="0" w:space="0" w:color="auto"/>
                  </w:divBdr>
                </w:div>
                <w:div w:id="1435511546">
                  <w:marLeft w:val="0"/>
                  <w:marRight w:val="0"/>
                  <w:marTop w:val="0"/>
                  <w:marBottom w:val="0"/>
                  <w:divBdr>
                    <w:top w:val="none" w:sz="0" w:space="0" w:color="auto"/>
                    <w:left w:val="none" w:sz="0" w:space="0" w:color="auto"/>
                    <w:bottom w:val="none" w:sz="0" w:space="0" w:color="auto"/>
                    <w:right w:val="none" w:sz="0" w:space="0" w:color="auto"/>
                  </w:divBdr>
                </w:div>
                <w:div w:id="1680884575">
                  <w:marLeft w:val="0"/>
                  <w:marRight w:val="0"/>
                  <w:marTop w:val="0"/>
                  <w:marBottom w:val="0"/>
                  <w:divBdr>
                    <w:top w:val="none" w:sz="0" w:space="0" w:color="auto"/>
                    <w:left w:val="none" w:sz="0" w:space="0" w:color="auto"/>
                    <w:bottom w:val="none" w:sz="0" w:space="0" w:color="auto"/>
                    <w:right w:val="none" w:sz="0" w:space="0" w:color="auto"/>
                  </w:divBdr>
                </w:div>
              </w:divsChild>
            </w:div>
            <w:div w:id="1047029968">
              <w:marLeft w:val="0"/>
              <w:marRight w:val="0"/>
              <w:marTop w:val="0"/>
              <w:marBottom w:val="0"/>
              <w:divBdr>
                <w:top w:val="none" w:sz="0" w:space="0" w:color="auto"/>
                <w:left w:val="none" w:sz="0" w:space="0" w:color="auto"/>
                <w:bottom w:val="none" w:sz="0" w:space="0" w:color="auto"/>
                <w:right w:val="none" w:sz="0" w:space="0" w:color="auto"/>
              </w:divBdr>
              <w:divsChild>
                <w:div w:id="96485937">
                  <w:marLeft w:val="0"/>
                  <w:marRight w:val="0"/>
                  <w:marTop w:val="0"/>
                  <w:marBottom w:val="0"/>
                  <w:divBdr>
                    <w:top w:val="none" w:sz="0" w:space="0" w:color="auto"/>
                    <w:left w:val="none" w:sz="0" w:space="0" w:color="auto"/>
                    <w:bottom w:val="none" w:sz="0" w:space="0" w:color="auto"/>
                    <w:right w:val="none" w:sz="0" w:space="0" w:color="auto"/>
                  </w:divBdr>
                </w:div>
                <w:div w:id="143668973">
                  <w:marLeft w:val="0"/>
                  <w:marRight w:val="0"/>
                  <w:marTop w:val="0"/>
                  <w:marBottom w:val="0"/>
                  <w:divBdr>
                    <w:top w:val="none" w:sz="0" w:space="0" w:color="auto"/>
                    <w:left w:val="none" w:sz="0" w:space="0" w:color="auto"/>
                    <w:bottom w:val="none" w:sz="0" w:space="0" w:color="auto"/>
                    <w:right w:val="none" w:sz="0" w:space="0" w:color="auto"/>
                  </w:divBdr>
                </w:div>
                <w:div w:id="1114517529">
                  <w:marLeft w:val="0"/>
                  <w:marRight w:val="0"/>
                  <w:marTop w:val="0"/>
                  <w:marBottom w:val="0"/>
                  <w:divBdr>
                    <w:top w:val="none" w:sz="0" w:space="0" w:color="auto"/>
                    <w:left w:val="none" w:sz="0" w:space="0" w:color="auto"/>
                    <w:bottom w:val="none" w:sz="0" w:space="0" w:color="auto"/>
                    <w:right w:val="none" w:sz="0" w:space="0" w:color="auto"/>
                  </w:divBdr>
                </w:div>
                <w:div w:id="1149593625">
                  <w:marLeft w:val="0"/>
                  <w:marRight w:val="0"/>
                  <w:marTop w:val="0"/>
                  <w:marBottom w:val="0"/>
                  <w:divBdr>
                    <w:top w:val="none" w:sz="0" w:space="0" w:color="auto"/>
                    <w:left w:val="none" w:sz="0" w:space="0" w:color="auto"/>
                    <w:bottom w:val="none" w:sz="0" w:space="0" w:color="auto"/>
                    <w:right w:val="none" w:sz="0" w:space="0" w:color="auto"/>
                  </w:divBdr>
                </w:div>
                <w:div w:id="1976791465">
                  <w:marLeft w:val="0"/>
                  <w:marRight w:val="0"/>
                  <w:marTop w:val="0"/>
                  <w:marBottom w:val="0"/>
                  <w:divBdr>
                    <w:top w:val="none" w:sz="0" w:space="0" w:color="auto"/>
                    <w:left w:val="none" w:sz="0" w:space="0" w:color="auto"/>
                    <w:bottom w:val="none" w:sz="0" w:space="0" w:color="auto"/>
                    <w:right w:val="none" w:sz="0" w:space="0" w:color="auto"/>
                  </w:divBdr>
                </w:div>
              </w:divsChild>
            </w:div>
            <w:div w:id="1329404145">
              <w:marLeft w:val="0"/>
              <w:marRight w:val="0"/>
              <w:marTop w:val="0"/>
              <w:marBottom w:val="0"/>
              <w:divBdr>
                <w:top w:val="none" w:sz="0" w:space="0" w:color="auto"/>
                <w:left w:val="none" w:sz="0" w:space="0" w:color="auto"/>
                <w:bottom w:val="none" w:sz="0" w:space="0" w:color="auto"/>
                <w:right w:val="none" w:sz="0" w:space="0" w:color="auto"/>
              </w:divBdr>
            </w:div>
            <w:div w:id="1722316807">
              <w:marLeft w:val="0"/>
              <w:marRight w:val="0"/>
              <w:marTop w:val="0"/>
              <w:marBottom w:val="0"/>
              <w:divBdr>
                <w:top w:val="none" w:sz="0" w:space="0" w:color="auto"/>
                <w:left w:val="none" w:sz="0" w:space="0" w:color="auto"/>
                <w:bottom w:val="none" w:sz="0" w:space="0" w:color="auto"/>
                <w:right w:val="none" w:sz="0" w:space="0" w:color="auto"/>
              </w:divBdr>
            </w:div>
            <w:div w:id="181490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778229">
      <w:bodyDiv w:val="1"/>
      <w:marLeft w:val="0"/>
      <w:marRight w:val="0"/>
      <w:marTop w:val="0"/>
      <w:marBottom w:val="0"/>
      <w:divBdr>
        <w:top w:val="none" w:sz="0" w:space="0" w:color="auto"/>
        <w:left w:val="none" w:sz="0" w:space="0" w:color="auto"/>
        <w:bottom w:val="none" w:sz="0" w:space="0" w:color="auto"/>
        <w:right w:val="none" w:sz="0" w:space="0" w:color="auto"/>
      </w:divBdr>
    </w:div>
    <w:div w:id="1826823929">
      <w:bodyDiv w:val="1"/>
      <w:marLeft w:val="0"/>
      <w:marRight w:val="0"/>
      <w:marTop w:val="0"/>
      <w:marBottom w:val="0"/>
      <w:divBdr>
        <w:top w:val="none" w:sz="0" w:space="0" w:color="auto"/>
        <w:left w:val="none" w:sz="0" w:space="0" w:color="auto"/>
        <w:bottom w:val="none" w:sz="0" w:space="0" w:color="auto"/>
        <w:right w:val="none" w:sz="0" w:space="0" w:color="auto"/>
      </w:divBdr>
    </w:div>
    <w:div w:id="1827669510">
      <w:bodyDiv w:val="1"/>
      <w:marLeft w:val="0"/>
      <w:marRight w:val="0"/>
      <w:marTop w:val="0"/>
      <w:marBottom w:val="0"/>
      <w:divBdr>
        <w:top w:val="none" w:sz="0" w:space="0" w:color="auto"/>
        <w:left w:val="none" w:sz="0" w:space="0" w:color="auto"/>
        <w:bottom w:val="none" w:sz="0" w:space="0" w:color="auto"/>
        <w:right w:val="none" w:sz="0" w:space="0" w:color="auto"/>
      </w:divBdr>
    </w:div>
    <w:div w:id="1828593980">
      <w:bodyDiv w:val="1"/>
      <w:marLeft w:val="0"/>
      <w:marRight w:val="0"/>
      <w:marTop w:val="0"/>
      <w:marBottom w:val="0"/>
      <w:divBdr>
        <w:top w:val="none" w:sz="0" w:space="0" w:color="auto"/>
        <w:left w:val="none" w:sz="0" w:space="0" w:color="auto"/>
        <w:bottom w:val="none" w:sz="0" w:space="0" w:color="auto"/>
        <w:right w:val="none" w:sz="0" w:space="0" w:color="auto"/>
      </w:divBdr>
    </w:div>
    <w:div w:id="1829052513">
      <w:bodyDiv w:val="1"/>
      <w:marLeft w:val="0"/>
      <w:marRight w:val="0"/>
      <w:marTop w:val="0"/>
      <w:marBottom w:val="0"/>
      <w:divBdr>
        <w:top w:val="none" w:sz="0" w:space="0" w:color="auto"/>
        <w:left w:val="none" w:sz="0" w:space="0" w:color="auto"/>
        <w:bottom w:val="none" w:sz="0" w:space="0" w:color="auto"/>
        <w:right w:val="none" w:sz="0" w:space="0" w:color="auto"/>
      </w:divBdr>
    </w:div>
    <w:div w:id="1829704894">
      <w:bodyDiv w:val="1"/>
      <w:marLeft w:val="0"/>
      <w:marRight w:val="0"/>
      <w:marTop w:val="0"/>
      <w:marBottom w:val="0"/>
      <w:divBdr>
        <w:top w:val="none" w:sz="0" w:space="0" w:color="auto"/>
        <w:left w:val="none" w:sz="0" w:space="0" w:color="auto"/>
        <w:bottom w:val="none" w:sz="0" w:space="0" w:color="auto"/>
        <w:right w:val="none" w:sz="0" w:space="0" w:color="auto"/>
      </w:divBdr>
    </w:div>
    <w:div w:id="1830973723">
      <w:bodyDiv w:val="1"/>
      <w:marLeft w:val="0"/>
      <w:marRight w:val="0"/>
      <w:marTop w:val="0"/>
      <w:marBottom w:val="0"/>
      <w:divBdr>
        <w:top w:val="none" w:sz="0" w:space="0" w:color="auto"/>
        <w:left w:val="none" w:sz="0" w:space="0" w:color="auto"/>
        <w:bottom w:val="none" w:sz="0" w:space="0" w:color="auto"/>
        <w:right w:val="none" w:sz="0" w:space="0" w:color="auto"/>
      </w:divBdr>
    </w:div>
    <w:div w:id="1831091517">
      <w:bodyDiv w:val="1"/>
      <w:marLeft w:val="0"/>
      <w:marRight w:val="0"/>
      <w:marTop w:val="0"/>
      <w:marBottom w:val="0"/>
      <w:divBdr>
        <w:top w:val="none" w:sz="0" w:space="0" w:color="auto"/>
        <w:left w:val="none" w:sz="0" w:space="0" w:color="auto"/>
        <w:bottom w:val="none" w:sz="0" w:space="0" w:color="auto"/>
        <w:right w:val="none" w:sz="0" w:space="0" w:color="auto"/>
      </w:divBdr>
    </w:div>
    <w:div w:id="1831359767">
      <w:bodyDiv w:val="1"/>
      <w:marLeft w:val="0"/>
      <w:marRight w:val="0"/>
      <w:marTop w:val="0"/>
      <w:marBottom w:val="0"/>
      <w:divBdr>
        <w:top w:val="none" w:sz="0" w:space="0" w:color="auto"/>
        <w:left w:val="none" w:sz="0" w:space="0" w:color="auto"/>
        <w:bottom w:val="none" w:sz="0" w:space="0" w:color="auto"/>
        <w:right w:val="none" w:sz="0" w:space="0" w:color="auto"/>
      </w:divBdr>
      <w:divsChild>
        <w:div w:id="91635323">
          <w:marLeft w:val="480"/>
          <w:marRight w:val="0"/>
          <w:marTop w:val="0"/>
          <w:marBottom w:val="0"/>
          <w:divBdr>
            <w:top w:val="none" w:sz="0" w:space="0" w:color="auto"/>
            <w:left w:val="none" w:sz="0" w:space="0" w:color="auto"/>
            <w:bottom w:val="none" w:sz="0" w:space="0" w:color="auto"/>
            <w:right w:val="none" w:sz="0" w:space="0" w:color="auto"/>
          </w:divBdr>
        </w:div>
        <w:div w:id="205409642">
          <w:marLeft w:val="480"/>
          <w:marRight w:val="0"/>
          <w:marTop w:val="0"/>
          <w:marBottom w:val="0"/>
          <w:divBdr>
            <w:top w:val="none" w:sz="0" w:space="0" w:color="auto"/>
            <w:left w:val="none" w:sz="0" w:space="0" w:color="auto"/>
            <w:bottom w:val="none" w:sz="0" w:space="0" w:color="auto"/>
            <w:right w:val="none" w:sz="0" w:space="0" w:color="auto"/>
          </w:divBdr>
        </w:div>
        <w:div w:id="218249214">
          <w:marLeft w:val="480"/>
          <w:marRight w:val="0"/>
          <w:marTop w:val="0"/>
          <w:marBottom w:val="0"/>
          <w:divBdr>
            <w:top w:val="none" w:sz="0" w:space="0" w:color="auto"/>
            <w:left w:val="none" w:sz="0" w:space="0" w:color="auto"/>
            <w:bottom w:val="none" w:sz="0" w:space="0" w:color="auto"/>
            <w:right w:val="none" w:sz="0" w:space="0" w:color="auto"/>
          </w:divBdr>
        </w:div>
        <w:div w:id="288780804">
          <w:marLeft w:val="480"/>
          <w:marRight w:val="0"/>
          <w:marTop w:val="0"/>
          <w:marBottom w:val="0"/>
          <w:divBdr>
            <w:top w:val="none" w:sz="0" w:space="0" w:color="auto"/>
            <w:left w:val="none" w:sz="0" w:space="0" w:color="auto"/>
            <w:bottom w:val="none" w:sz="0" w:space="0" w:color="auto"/>
            <w:right w:val="none" w:sz="0" w:space="0" w:color="auto"/>
          </w:divBdr>
        </w:div>
        <w:div w:id="348878194">
          <w:marLeft w:val="480"/>
          <w:marRight w:val="0"/>
          <w:marTop w:val="0"/>
          <w:marBottom w:val="0"/>
          <w:divBdr>
            <w:top w:val="none" w:sz="0" w:space="0" w:color="auto"/>
            <w:left w:val="none" w:sz="0" w:space="0" w:color="auto"/>
            <w:bottom w:val="none" w:sz="0" w:space="0" w:color="auto"/>
            <w:right w:val="none" w:sz="0" w:space="0" w:color="auto"/>
          </w:divBdr>
        </w:div>
        <w:div w:id="367725457">
          <w:marLeft w:val="480"/>
          <w:marRight w:val="0"/>
          <w:marTop w:val="0"/>
          <w:marBottom w:val="0"/>
          <w:divBdr>
            <w:top w:val="none" w:sz="0" w:space="0" w:color="auto"/>
            <w:left w:val="none" w:sz="0" w:space="0" w:color="auto"/>
            <w:bottom w:val="none" w:sz="0" w:space="0" w:color="auto"/>
            <w:right w:val="none" w:sz="0" w:space="0" w:color="auto"/>
          </w:divBdr>
        </w:div>
        <w:div w:id="564412649">
          <w:marLeft w:val="480"/>
          <w:marRight w:val="0"/>
          <w:marTop w:val="0"/>
          <w:marBottom w:val="0"/>
          <w:divBdr>
            <w:top w:val="none" w:sz="0" w:space="0" w:color="auto"/>
            <w:left w:val="none" w:sz="0" w:space="0" w:color="auto"/>
            <w:bottom w:val="none" w:sz="0" w:space="0" w:color="auto"/>
            <w:right w:val="none" w:sz="0" w:space="0" w:color="auto"/>
          </w:divBdr>
        </w:div>
        <w:div w:id="569998295">
          <w:marLeft w:val="480"/>
          <w:marRight w:val="0"/>
          <w:marTop w:val="0"/>
          <w:marBottom w:val="0"/>
          <w:divBdr>
            <w:top w:val="none" w:sz="0" w:space="0" w:color="auto"/>
            <w:left w:val="none" w:sz="0" w:space="0" w:color="auto"/>
            <w:bottom w:val="none" w:sz="0" w:space="0" w:color="auto"/>
            <w:right w:val="none" w:sz="0" w:space="0" w:color="auto"/>
          </w:divBdr>
        </w:div>
        <w:div w:id="603076653">
          <w:marLeft w:val="480"/>
          <w:marRight w:val="0"/>
          <w:marTop w:val="0"/>
          <w:marBottom w:val="0"/>
          <w:divBdr>
            <w:top w:val="none" w:sz="0" w:space="0" w:color="auto"/>
            <w:left w:val="none" w:sz="0" w:space="0" w:color="auto"/>
            <w:bottom w:val="none" w:sz="0" w:space="0" w:color="auto"/>
            <w:right w:val="none" w:sz="0" w:space="0" w:color="auto"/>
          </w:divBdr>
        </w:div>
        <w:div w:id="619918476">
          <w:marLeft w:val="480"/>
          <w:marRight w:val="0"/>
          <w:marTop w:val="0"/>
          <w:marBottom w:val="0"/>
          <w:divBdr>
            <w:top w:val="none" w:sz="0" w:space="0" w:color="auto"/>
            <w:left w:val="none" w:sz="0" w:space="0" w:color="auto"/>
            <w:bottom w:val="none" w:sz="0" w:space="0" w:color="auto"/>
            <w:right w:val="none" w:sz="0" w:space="0" w:color="auto"/>
          </w:divBdr>
        </w:div>
        <w:div w:id="653723028">
          <w:marLeft w:val="480"/>
          <w:marRight w:val="0"/>
          <w:marTop w:val="0"/>
          <w:marBottom w:val="0"/>
          <w:divBdr>
            <w:top w:val="none" w:sz="0" w:space="0" w:color="auto"/>
            <w:left w:val="none" w:sz="0" w:space="0" w:color="auto"/>
            <w:bottom w:val="none" w:sz="0" w:space="0" w:color="auto"/>
            <w:right w:val="none" w:sz="0" w:space="0" w:color="auto"/>
          </w:divBdr>
        </w:div>
        <w:div w:id="662662319">
          <w:marLeft w:val="480"/>
          <w:marRight w:val="0"/>
          <w:marTop w:val="0"/>
          <w:marBottom w:val="0"/>
          <w:divBdr>
            <w:top w:val="none" w:sz="0" w:space="0" w:color="auto"/>
            <w:left w:val="none" w:sz="0" w:space="0" w:color="auto"/>
            <w:bottom w:val="none" w:sz="0" w:space="0" w:color="auto"/>
            <w:right w:val="none" w:sz="0" w:space="0" w:color="auto"/>
          </w:divBdr>
        </w:div>
        <w:div w:id="729234619">
          <w:marLeft w:val="480"/>
          <w:marRight w:val="0"/>
          <w:marTop w:val="0"/>
          <w:marBottom w:val="0"/>
          <w:divBdr>
            <w:top w:val="none" w:sz="0" w:space="0" w:color="auto"/>
            <w:left w:val="none" w:sz="0" w:space="0" w:color="auto"/>
            <w:bottom w:val="none" w:sz="0" w:space="0" w:color="auto"/>
            <w:right w:val="none" w:sz="0" w:space="0" w:color="auto"/>
          </w:divBdr>
        </w:div>
        <w:div w:id="746656004">
          <w:marLeft w:val="480"/>
          <w:marRight w:val="0"/>
          <w:marTop w:val="0"/>
          <w:marBottom w:val="0"/>
          <w:divBdr>
            <w:top w:val="none" w:sz="0" w:space="0" w:color="auto"/>
            <w:left w:val="none" w:sz="0" w:space="0" w:color="auto"/>
            <w:bottom w:val="none" w:sz="0" w:space="0" w:color="auto"/>
            <w:right w:val="none" w:sz="0" w:space="0" w:color="auto"/>
          </w:divBdr>
        </w:div>
        <w:div w:id="765348116">
          <w:marLeft w:val="480"/>
          <w:marRight w:val="0"/>
          <w:marTop w:val="0"/>
          <w:marBottom w:val="0"/>
          <w:divBdr>
            <w:top w:val="none" w:sz="0" w:space="0" w:color="auto"/>
            <w:left w:val="none" w:sz="0" w:space="0" w:color="auto"/>
            <w:bottom w:val="none" w:sz="0" w:space="0" w:color="auto"/>
            <w:right w:val="none" w:sz="0" w:space="0" w:color="auto"/>
          </w:divBdr>
        </w:div>
        <w:div w:id="776094704">
          <w:marLeft w:val="480"/>
          <w:marRight w:val="0"/>
          <w:marTop w:val="0"/>
          <w:marBottom w:val="0"/>
          <w:divBdr>
            <w:top w:val="none" w:sz="0" w:space="0" w:color="auto"/>
            <w:left w:val="none" w:sz="0" w:space="0" w:color="auto"/>
            <w:bottom w:val="none" w:sz="0" w:space="0" w:color="auto"/>
            <w:right w:val="none" w:sz="0" w:space="0" w:color="auto"/>
          </w:divBdr>
        </w:div>
        <w:div w:id="783886768">
          <w:marLeft w:val="480"/>
          <w:marRight w:val="0"/>
          <w:marTop w:val="0"/>
          <w:marBottom w:val="0"/>
          <w:divBdr>
            <w:top w:val="none" w:sz="0" w:space="0" w:color="auto"/>
            <w:left w:val="none" w:sz="0" w:space="0" w:color="auto"/>
            <w:bottom w:val="none" w:sz="0" w:space="0" w:color="auto"/>
            <w:right w:val="none" w:sz="0" w:space="0" w:color="auto"/>
          </w:divBdr>
        </w:div>
        <w:div w:id="788007887">
          <w:marLeft w:val="480"/>
          <w:marRight w:val="0"/>
          <w:marTop w:val="0"/>
          <w:marBottom w:val="0"/>
          <w:divBdr>
            <w:top w:val="none" w:sz="0" w:space="0" w:color="auto"/>
            <w:left w:val="none" w:sz="0" w:space="0" w:color="auto"/>
            <w:bottom w:val="none" w:sz="0" w:space="0" w:color="auto"/>
            <w:right w:val="none" w:sz="0" w:space="0" w:color="auto"/>
          </w:divBdr>
        </w:div>
        <w:div w:id="838883876">
          <w:marLeft w:val="480"/>
          <w:marRight w:val="0"/>
          <w:marTop w:val="0"/>
          <w:marBottom w:val="0"/>
          <w:divBdr>
            <w:top w:val="none" w:sz="0" w:space="0" w:color="auto"/>
            <w:left w:val="none" w:sz="0" w:space="0" w:color="auto"/>
            <w:bottom w:val="none" w:sz="0" w:space="0" w:color="auto"/>
            <w:right w:val="none" w:sz="0" w:space="0" w:color="auto"/>
          </w:divBdr>
        </w:div>
        <w:div w:id="852261901">
          <w:marLeft w:val="480"/>
          <w:marRight w:val="0"/>
          <w:marTop w:val="0"/>
          <w:marBottom w:val="0"/>
          <w:divBdr>
            <w:top w:val="none" w:sz="0" w:space="0" w:color="auto"/>
            <w:left w:val="none" w:sz="0" w:space="0" w:color="auto"/>
            <w:bottom w:val="none" w:sz="0" w:space="0" w:color="auto"/>
            <w:right w:val="none" w:sz="0" w:space="0" w:color="auto"/>
          </w:divBdr>
        </w:div>
        <w:div w:id="906184252">
          <w:marLeft w:val="480"/>
          <w:marRight w:val="0"/>
          <w:marTop w:val="0"/>
          <w:marBottom w:val="0"/>
          <w:divBdr>
            <w:top w:val="none" w:sz="0" w:space="0" w:color="auto"/>
            <w:left w:val="none" w:sz="0" w:space="0" w:color="auto"/>
            <w:bottom w:val="none" w:sz="0" w:space="0" w:color="auto"/>
            <w:right w:val="none" w:sz="0" w:space="0" w:color="auto"/>
          </w:divBdr>
        </w:div>
        <w:div w:id="960263490">
          <w:marLeft w:val="480"/>
          <w:marRight w:val="0"/>
          <w:marTop w:val="0"/>
          <w:marBottom w:val="0"/>
          <w:divBdr>
            <w:top w:val="none" w:sz="0" w:space="0" w:color="auto"/>
            <w:left w:val="none" w:sz="0" w:space="0" w:color="auto"/>
            <w:bottom w:val="none" w:sz="0" w:space="0" w:color="auto"/>
            <w:right w:val="none" w:sz="0" w:space="0" w:color="auto"/>
          </w:divBdr>
        </w:div>
        <w:div w:id="1008410297">
          <w:marLeft w:val="480"/>
          <w:marRight w:val="0"/>
          <w:marTop w:val="0"/>
          <w:marBottom w:val="0"/>
          <w:divBdr>
            <w:top w:val="none" w:sz="0" w:space="0" w:color="auto"/>
            <w:left w:val="none" w:sz="0" w:space="0" w:color="auto"/>
            <w:bottom w:val="none" w:sz="0" w:space="0" w:color="auto"/>
            <w:right w:val="none" w:sz="0" w:space="0" w:color="auto"/>
          </w:divBdr>
        </w:div>
        <w:div w:id="1207833242">
          <w:marLeft w:val="480"/>
          <w:marRight w:val="0"/>
          <w:marTop w:val="0"/>
          <w:marBottom w:val="0"/>
          <w:divBdr>
            <w:top w:val="none" w:sz="0" w:space="0" w:color="auto"/>
            <w:left w:val="none" w:sz="0" w:space="0" w:color="auto"/>
            <w:bottom w:val="none" w:sz="0" w:space="0" w:color="auto"/>
            <w:right w:val="none" w:sz="0" w:space="0" w:color="auto"/>
          </w:divBdr>
        </w:div>
        <w:div w:id="1245412556">
          <w:marLeft w:val="480"/>
          <w:marRight w:val="0"/>
          <w:marTop w:val="0"/>
          <w:marBottom w:val="0"/>
          <w:divBdr>
            <w:top w:val="none" w:sz="0" w:space="0" w:color="auto"/>
            <w:left w:val="none" w:sz="0" w:space="0" w:color="auto"/>
            <w:bottom w:val="none" w:sz="0" w:space="0" w:color="auto"/>
            <w:right w:val="none" w:sz="0" w:space="0" w:color="auto"/>
          </w:divBdr>
        </w:div>
        <w:div w:id="1381855735">
          <w:marLeft w:val="480"/>
          <w:marRight w:val="0"/>
          <w:marTop w:val="0"/>
          <w:marBottom w:val="0"/>
          <w:divBdr>
            <w:top w:val="none" w:sz="0" w:space="0" w:color="auto"/>
            <w:left w:val="none" w:sz="0" w:space="0" w:color="auto"/>
            <w:bottom w:val="none" w:sz="0" w:space="0" w:color="auto"/>
            <w:right w:val="none" w:sz="0" w:space="0" w:color="auto"/>
          </w:divBdr>
        </w:div>
        <w:div w:id="1394306273">
          <w:marLeft w:val="480"/>
          <w:marRight w:val="0"/>
          <w:marTop w:val="0"/>
          <w:marBottom w:val="0"/>
          <w:divBdr>
            <w:top w:val="none" w:sz="0" w:space="0" w:color="auto"/>
            <w:left w:val="none" w:sz="0" w:space="0" w:color="auto"/>
            <w:bottom w:val="none" w:sz="0" w:space="0" w:color="auto"/>
            <w:right w:val="none" w:sz="0" w:space="0" w:color="auto"/>
          </w:divBdr>
        </w:div>
        <w:div w:id="1455977252">
          <w:marLeft w:val="480"/>
          <w:marRight w:val="0"/>
          <w:marTop w:val="0"/>
          <w:marBottom w:val="0"/>
          <w:divBdr>
            <w:top w:val="none" w:sz="0" w:space="0" w:color="auto"/>
            <w:left w:val="none" w:sz="0" w:space="0" w:color="auto"/>
            <w:bottom w:val="none" w:sz="0" w:space="0" w:color="auto"/>
            <w:right w:val="none" w:sz="0" w:space="0" w:color="auto"/>
          </w:divBdr>
        </w:div>
        <w:div w:id="1476141414">
          <w:marLeft w:val="480"/>
          <w:marRight w:val="0"/>
          <w:marTop w:val="0"/>
          <w:marBottom w:val="0"/>
          <w:divBdr>
            <w:top w:val="none" w:sz="0" w:space="0" w:color="auto"/>
            <w:left w:val="none" w:sz="0" w:space="0" w:color="auto"/>
            <w:bottom w:val="none" w:sz="0" w:space="0" w:color="auto"/>
            <w:right w:val="none" w:sz="0" w:space="0" w:color="auto"/>
          </w:divBdr>
        </w:div>
        <w:div w:id="1502309002">
          <w:marLeft w:val="480"/>
          <w:marRight w:val="0"/>
          <w:marTop w:val="0"/>
          <w:marBottom w:val="0"/>
          <w:divBdr>
            <w:top w:val="none" w:sz="0" w:space="0" w:color="auto"/>
            <w:left w:val="none" w:sz="0" w:space="0" w:color="auto"/>
            <w:bottom w:val="none" w:sz="0" w:space="0" w:color="auto"/>
            <w:right w:val="none" w:sz="0" w:space="0" w:color="auto"/>
          </w:divBdr>
        </w:div>
        <w:div w:id="1551575695">
          <w:marLeft w:val="480"/>
          <w:marRight w:val="0"/>
          <w:marTop w:val="0"/>
          <w:marBottom w:val="0"/>
          <w:divBdr>
            <w:top w:val="none" w:sz="0" w:space="0" w:color="auto"/>
            <w:left w:val="none" w:sz="0" w:space="0" w:color="auto"/>
            <w:bottom w:val="none" w:sz="0" w:space="0" w:color="auto"/>
            <w:right w:val="none" w:sz="0" w:space="0" w:color="auto"/>
          </w:divBdr>
        </w:div>
        <w:div w:id="1593050010">
          <w:marLeft w:val="480"/>
          <w:marRight w:val="0"/>
          <w:marTop w:val="0"/>
          <w:marBottom w:val="0"/>
          <w:divBdr>
            <w:top w:val="none" w:sz="0" w:space="0" w:color="auto"/>
            <w:left w:val="none" w:sz="0" w:space="0" w:color="auto"/>
            <w:bottom w:val="none" w:sz="0" w:space="0" w:color="auto"/>
            <w:right w:val="none" w:sz="0" w:space="0" w:color="auto"/>
          </w:divBdr>
        </w:div>
        <w:div w:id="1756395259">
          <w:marLeft w:val="480"/>
          <w:marRight w:val="0"/>
          <w:marTop w:val="0"/>
          <w:marBottom w:val="0"/>
          <w:divBdr>
            <w:top w:val="none" w:sz="0" w:space="0" w:color="auto"/>
            <w:left w:val="none" w:sz="0" w:space="0" w:color="auto"/>
            <w:bottom w:val="none" w:sz="0" w:space="0" w:color="auto"/>
            <w:right w:val="none" w:sz="0" w:space="0" w:color="auto"/>
          </w:divBdr>
        </w:div>
        <w:div w:id="1760522162">
          <w:marLeft w:val="480"/>
          <w:marRight w:val="0"/>
          <w:marTop w:val="0"/>
          <w:marBottom w:val="0"/>
          <w:divBdr>
            <w:top w:val="none" w:sz="0" w:space="0" w:color="auto"/>
            <w:left w:val="none" w:sz="0" w:space="0" w:color="auto"/>
            <w:bottom w:val="none" w:sz="0" w:space="0" w:color="auto"/>
            <w:right w:val="none" w:sz="0" w:space="0" w:color="auto"/>
          </w:divBdr>
        </w:div>
        <w:div w:id="1824929095">
          <w:marLeft w:val="480"/>
          <w:marRight w:val="0"/>
          <w:marTop w:val="0"/>
          <w:marBottom w:val="0"/>
          <w:divBdr>
            <w:top w:val="none" w:sz="0" w:space="0" w:color="auto"/>
            <w:left w:val="none" w:sz="0" w:space="0" w:color="auto"/>
            <w:bottom w:val="none" w:sz="0" w:space="0" w:color="auto"/>
            <w:right w:val="none" w:sz="0" w:space="0" w:color="auto"/>
          </w:divBdr>
        </w:div>
        <w:div w:id="1844860437">
          <w:marLeft w:val="480"/>
          <w:marRight w:val="0"/>
          <w:marTop w:val="0"/>
          <w:marBottom w:val="0"/>
          <w:divBdr>
            <w:top w:val="none" w:sz="0" w:space="0" w:color="auto"/>
            <w:left w:val="none" w:sz="0" w:space="0" w:color="auto"/>
            <w:bottom w:val="none" w:sz="0" w:space="0" w:color="auto"/>
            <w:right w:val="none" w:sz="0" w:space="0" w:color="auto"/>
          </w:divBdr>
        </w:div>
        <w:div w:id="1888182073">
          <w:marLeft w:val="480"/>
          <w:marRight w:val="0"/>
          <w:marTop w:val="0"/>
          <w:marBottom w:val="0"/>
          <w:divBdr>
            <w:top w:val="none" w:sz="0" w:space="0" w:color="auto"/>
            <w:left w:val="none" w:sz="0" w:space="0" w:color="auto"/>
            <w:bottom w:val="none" w:sz="0" w:space="0" w:color="auto"/>
            <w:right w:val="none" w:sz="0" w:space="0" w:color="auto"/>
          </w:divBdr>
        </w:div>
        <w:div w:id="2024432881">
          <w:marLeft w:val="480"/>
          <w:marRight w:val="0"/>
          <w:marTop w:val="0"/>
          <w:marBottom w:val="0"/>
          <w:divBdr>
            <w:top w:val="none" w:sz="0" w:space="0" w:color="auto"/>
            <w:left w:val="none" w:sz="0" w:space="0" w:color="auto"/>
            <w:bottom w:val="none" w:sz="0" w:space="0" w:color="auto"/>
            <w:right w:val="none" w:sz="0" w:space="0" w:color="auto"/>
          </w:divBdr>
        </w:div>
        <w:div w:id="2036688218">
          <w:marLeft w:val="480"/>
          <w:marRight w:val="0"/>
          <w:marTop w:val="0"/>
          <w:marBottom w:val="0"/>
          <w:divBdr>
            <w:top w:val="none" w:sz="0" w:space="0" w:color="auto"/>
            <w:left w:val="none" w:sz="0" w:space="0" w:color="auto"/>
            <w:bottom w:val="none" w:sz="0" w:space="0" w:color="auto"/>
            <w:right w:val="none" w:sz="0" w:space="0" w:color="auto"/>
          </w:divBdr>
        </w:div>
        <w:div w:id="2057506782">
          <w:marLeft w:val="480"/>
          <w:marRight w:val="0"/>
          <w:marTop w:val="0"/>
          <w:marBottom w:val="0"/>
          <w:divBdr>
            <w:top w:val="none" w:sz="0" w:space="0" w:color="auto"/>
            <w:left w:val="none" w:sz="0" w:space="0" w:color="auto"/>
            <w:bottom w:val="none" w:sz="0" w:space="0" w:color="auto"/>
            <w:right w:val="none" w:sz="0" w:space="0" w:color="auto"/>
          </w:divBdr>
        </w:div>
      </w:divsChild>
    </w:div>
    <w:div w:id="1831751679">
      <w:bodyDiv w:val="1"/>
      <w:marLeft w:val="0"/>
      <w:marRight w:val="0"/>
      <w:marTop w:val="0"/>
      <w:marBottom w:val="0"/>
      <w:divBdr>
        <w:top w:val="none" w:sz="0" w:space="0" w:color="auto"/>
        <w:left w:val="none" w:sz="0" w:space="0" w:color="auto"/>
        <w:bottom w:val="none" w:sz="0" w:space="0" w:color="auto"/>
        <w:right w:val="none" w:sz="0" w:space="0" w:color="auto"/>
      </w:divBdr>
    </w:div>
    <w:div w:id="1831753221">
      <w:bodyDiv w:val="1"/>
      <w:marLeft w:val="0"/>
      <w:marRight w:val="0"/>
      <w:marTop w:val="0"/>
      <w:marBottom w:val="0"/>
      <w:divBdr>
        <w:top w:val="none" w:sz="0" w:space="0" w:color="auto"/>
        <w:left w:val="none" w:sz="0" w:space="0" w:color="auto"/>
        <w:bottom w:val="none" w:sz="0" w:space="0" w:color="auto"/>
        <w:right w:val="none" w:sz="0" w:space="0" w:color="auto"/>
      </w:divBdr>
    </w:div>
    <w:div w:id="1832019222">
      <w:bodyDiv w:val="1"/>
      <w:marLeft w:val="0"/>
      <w:marRight w:val="0"/>
      <w:marTop w:val="0"/>
      <w:marBottom w:val="0"/>
      <w:divBdr>
        <w:top w:val="none" w:sz="0" w:space="0" w:color="auto"/>
        <w:left w:val="none" w:sz="0" w:space="0" w:color="auto"/>
        <w:bottom w:val="none" w:sz="0" w:space="0" w:color="auto"/>
        <w:right w:val="none" w:sz="0" w:space="0" w:color="auto"/>
      </w:divBdr>
    </w:div>
    <w:div w:id="1832795151">
      <w:bodyDiv w:val="1"/>
      <w:marLeft w:val="0"/>
      <w:marRight w:val="0"/>
      <w:marTop w:val="0"/>
      <w:marBottom w:val="0"/>
      <w:divBdr>
        <w:top w:val="none" w:sz="0" w:space="0" w:color="auto"/>
        <w:left w:val="none" w:sz="0" w:space="0" w:color="auto"/>
        <w:bottom w:val="none" w:sz="0" w:space="0" w:color="auto"/>
        <w:right w:val="none" w:sz="0" w:space="0" w:color="auto"/>
      </w:divBdr>
    </w:div>
    <w:div w:id="1832871620">
      <w:bodyDiv w:val="1"/>
      <w:marLeft w:val="0"/>
      <w:marRight w:val="0"/>
      <w:marTop w:val="0"/>
      <w:marBottom w:val="0"/>
      <w:divBdr>
        <w:top w:val="none" w:sz="0" w:space="0" w:color="auto"/>
        <w:left w:val="none" w:sz="0" w:space="0" w:color="auto"/>
        <w:bottom w:val="none" w:sz="0" w:space="0" w:color="auto"/>
        <w:right w:val="none" w:sz="0" w:space="0" w:color="auto"/>
      </w:divBdr>
    </w:div>
    <w:div w:id="1833059280">
      <w:bodyDiv w:val="1"/>
      <w:marLeft w:val="0"/>
      <w:marRight w:val="0"/>
      <w:marTop w:val="0"/>
      <w:marBottom w:val="0"/>
      <w:divBdr>
        <w:top w:val="none" w:sz="0" w:space="0" w:color="auto"/>
        <w:left w:val="none" w:sz="0" w:space="0" w:color="auto"/>
        <w:bottom w:val="none" w:sz="0" w:space="0" w:color="auto"/>
        <w:right w:val="none" w:sz="0" w:space="0" w:color="auto"/>
      </w:divBdr>
    </w:div>
    <w:div w:id="1833062123">
      <w:bodyDiv w:val="1"/>
      <w:marLeft w:val="0"/>
      <w:marRight w:val="0"/>
      <w:marTop w:val="0"/>
      <w:marBottom w:val="0"/>
      <w:divBdr>
        <w:top w:val="none" w:sz="0" w:space="0" w:color="auto"/>
        <w:left w:val="none" w:sz="0" w:space="0" w:color="auto"/>
        <w:bottom w:val="none" w:sz="0" w:space="0" w:color="auto"/>
        <w:right w:val="none" w:sz="0" w:space="0" w:color="auto"/>
      </w:divBdr>
    </w:div>
    <w:div w:id="1833065843">
      <w:bodyDiv w:val="1"/>
      <w:marLeft w:val="0"/>
      <w:marRight w:val="0"/>
      <w:marTop w:val="0"/>
      <w:marBottom w:val="0"/>
      <w:divBdr>
        <w:top w:val="none" w:sz="0" w:space="0" w:color="auto"/>
        <w:left w:val="none" w:sz="0" w:space="0" w:color="auto"/>
        <w:bottom w:val="none" w:sz="0" w:space="0" w:color="auto"/>
        <w:right w:val="none" w:sz="0" w:space="0" w:color="auto"/>
      </w:divBdr>
    </w:div>
    <w:div w:id="1833328142">
      <w:bodyDiv w:val="1"/>
      <w:marLeft w:val="0"/>
      <w:marRight w:val="0"/>
      <w:marTop w:val="0"/>
      <w:marBottom w:val="0"/>
      <w:divBdr>
        <w:top w:val="none" w:sz="0" w:space="0" w:color="auto"/>
        <w:left w:val="none" w:sz="0" w:space="0" w:color="auto"/>
        <w:bottom w:val="none" w:sz="0" w:space="0" w:color="auto"/>
        <w:right w:val="none" w:sz="0" w:space="0" w:color="auto"/>
      </w:divBdr>
    </w:div>
    <w:div w:id="1833985266">
      <w:bodyDiv w:val="1"/>
      <w:marLeft w:val="0"/>
      <w:marRight w:val="0"/>
      <w:marTop w:val="0"/>
      <w:marBottom w:val="0"/>
      <w:divBdr>
        <w:top w:val="none" w:sz="0" w:space="0" w:color="auto"/>
        <w:left w:val="none" w:sz="0" w:space="0" w:color="auto"/>
        <w:bottom w:val="none" w:sz="0" w:space="0" w:color="auto"/>
        <w:right w:val="none" w:sz="0" w:space="0" w:color="auto"/>
      </w:divBdr>
    </w:div>
    <w:div w:id="1834098814">
      <w:bodyDiv w:val="1"/>
      <w:marLeft w:val="0"/>
      <w:marRight w:val="0"/>
      <w:marTop w:val="0"/>
      <w:marBottom w:val="0"/>
      <w:divBdr>
        <w:top w:val="none" w:sz="0" w:space="0" w:color="auto"/>
        <w:left w:val="none" w:sz="0" w:space="0" w:color="auto"/>
        <w:bottom w:val="none" w:sz="0" w:space="0" w:color="auto"/>
        <w:right w:val="none" w:sz="0" w:space="0" w:color="auto"/>
      </w:divBdr>
    </w:div>
    <w:div w:id="1834443685">
      <w:bodyDiv w:val="1"/>
      <w:marLeft w:val="0"/>
      <w:marRight w:val="0"/>
      <w:marTop w:val="0"/>
      <w:marBottom w:val="0"/>
      <w:divBdr>
        <w:top w:val="none" w:sz="0" w:space="0" w:color="auto"/>
        <w:left w:val="none" w:sz="0" w:space="0" w:color="auto"/>
        <w:bottom w:val="none" w:sz="0" w:space="0" w:color="auto"/>
        <w:right w:val="none" w:sz="0" w:space="0" w:color="auto"/>
      </w:divBdr>
    </w:div>
    <w:div w:id="1834567644">
      <w:bodyDiv w:val="1"/>
      <w:marLeft w:val="0"/>
      <w:marRight w:val="0"/>
      <w:marTop w:val="0"/>
      <w:marBottom w:val="0"/>
      <w:divBdr>
        <w:top w:val="none" w:sz="0" w:space="0" w:color="auto"/>
        <w:left w:val="none" w:sz="0" w:space="0" w:color="auto"/>
        <w:bottom w:val="none" w:sz="0" w:space="0" w:color="auto"/>
        <w:right w:val="none" w:sz="0" w:space="0" w:color="auto"/>
      </w:divBdr>
    </w:div>
    <w:div w:id="1834639602">
      <w:bodyDiv w:val="1"/>
      <w:marLeft w:val="0"/>
      <w:marRight w:val="0"/>
      <w:marTop w:val="0"/>
      <w:marBottom w:val="0"/>
      <w:divBdr>
        <w:top w:val="none" w:sz="0" w:space="0" w:color="auto"/>
        <w:left w:val="none" w:sz="0" w:space="0" w:color="auto"/>
        <w:bottom w:val="none" w:sz="0" w:space="0" w:color="auto"/>
        <w:right w:val="none" w:sz="0" w:space="0" w:color="auto"/>
      </w:divBdr>
      <w:divsChild>
        <w:div w:id="64645654">
          <w:marLeft w:val="480"/>
          <w:marRight w:val="0"/>
          <w:marTop w:val="0"/>
          <w:marBottom w:val="0"/>
          <w:divBdr>
            <w:top w:val="none" w:sz="0" w:space="0" w:color="auto"/>
            <w:left w:val="none" w:sz="0" w:space="0" w:color="auto"/>
            <w:bottom w:val="none" w:sz="0" w:space="0" w:color="auto"/>
            <w:right w:val="none" w:sz="0" w:space="0" w:color="auto"/>
          </w:divBdr>
        </w:div>
        <w:div w:id="148526458">
          <w:marLeft w:val="480"/>
          <w:marRight w:val="0"/>
          <w:marTop w:val="0"/>
          <w:marBottom w:val="0"/>
          <w:divBdr>
            <w:top w:val="none" w:sz="0" w:space="0" w:color="auto"/>
            <w:left w:val="none" w:sz="0" w:space="0" w:color="auto"/>
            <w:bottom w:val="none" w:sz="0" w:space="0" w:color="auto"/>
            <w:right w:val="none" w:sz="0" w:space="0" w:color="auto"/>
          </w:divBdr>
        </w:div>
        <w:div w:id="303238873">
          <w:marLeft w:val="480"/>
          <w:marRight w:val="0"/>
          <w:marTop w:val="0"/>
          <w:marBottom w:val="0"/>
          <w:divBdr>
            <w:top w:val="none" w:sz="0" w:space="0" w:color="auto"/>
            <w:left w:val="none" w:sz="0" w:space="0" w:color="auto"/>
            <w:bottom w:val="none" w:sz="0" w:space="0" w:color="auto"/>
            <w:right w:val="none" w:sz="0" w:space="0" w:color="auto"/>
          </w:divBdr>
        </w:div>
        <w:div w:id="524565711">
          <w:marLeft w:val="480"/>
          <w:marRight w:val="0"/>
          <w:marTop w:val="0"/>
          <w:marBottom w:val="0"/>
          <w:divBdr>
            <w:top w:val="none" w:sz="0" w:space="0" w:color="auto"/>
            <w:left w:val="none" w:sz="0" w:space="0" w:color="auto"/>
            <w:bottom w:val="none" w:sz="0" w:space="0" w:color="auto"/>
            <w:right w:val="none" w:sz="0" w:space="0" w:color="auto"/>
          </w:divBdr>
        </w:div>
        <w:div w:id="566380982">
          <w:marLeft w:val="480"/>
          <w:marRight w:val="0"/>
          <w:marTop w:val="0"/>
          <w:marBottom w:val="0"/>
          <w:divBdr>
            <w:top w:val="none" w:sz="0" w:space="0" w:color="auto"/>
            <w:left w:val="none" w:sz="0" w:space="0" w:color="auto"/>
            <w:bottom w:val="none" w:sz="0" w:space="0" w:color="auto"/>
            <w:right w:val="none" w:sz="0" w:space="0" w:color="auto"/>
          </w:divBdr>
        </w:div>
        <w:div w:id="585305390">
          <w:marLeft w:val="480"/>
          <w:marRight w:val="0"/>
          <w:marTop w:val="0"/>
          <w:marBottom w:val="0"/>
          <w:divBdr>
            <w:top w:val="none" w:sz="0" w:space="0" w:color="auto"/>
            <w:left w:val="none" w:sz="0" w:space="0" w:color="auto"/>
            <w:bottom w:val="none" w:sz="0" w:space="0" w:color="auto"/>
            <w:right w:val="none" w:sz="0" w:space="0" w:color="auto"/>
          </w:divBdr>
        </w:div>
        <w:div w:id="631057503">
          <w:marLeft w:val="480"/>
          <w:marRight w:val="0"/>
          <w:marTop w:val="0"/>
          <w:marBottom w:val="0"/>
          <w:divBdr>
            <w:top w:val="none" w:sz="0" w:space="0" w:color="auto"/>
            <w:left w:val="none" w:sz="0" w:space="0" w:color="auto"/>
            <w:bottom w:val="none" w:sz="0" w:space="0" w:color="auto"/>
            <w:right w:val="none" w:sz="0" w:space="0" w:color="auto"/>
          </w:divBdr>
        </w:div>
        <w:div w:id="720862095">
          <w:marLeft w:val="480"/>
          <w:marRight w:val="0"/>
          <w:marTop w:val="0"/>
          <w:marBottom w:val="0"/>
          <w:divBdr>
            <w:top w:val="none" w:sz="0" w:space="0" w:color="auto"/>
            <w:left w:val="none" w:sz="0" w:space="0" w:color="auto"/>
            <w:bottom w:val="none" w:sz="0" w:space="0" w:color="auto"/>
            <w:right w:val="none" w:sz="0" w:space="0" w:color="auto"/>
          </w:divBdr>
        </w:div>
        <w:div w:id="904099799">
          <w:marLeft w:val="480"/>
          <w:marRight w:val="0"/>
          <w:marTop w:val="0"/>
          <w:marBottom w:val="0"/>
          <w:divBdr>
            <w:top w:val="none" w:sz="0" w:space="0" w:color="auto"/>
            <w:left w:val="none" w:sz="0" w:space="0" w:color="auto"/>
            <w:bottom w:val="none" w:sz="0" w:space="0" w:color="auto"/>
            <w:right w:val="none" w:sz="0" w:space="0" w:color="auto"/>
          </w:divBdr>
        </w:div>
        <w:div w:id="1071347187">
          <w:marLeft w:val="480"/>
          <w:marRight w:val="0"/>
          <w:marTop w:val="0"/>
          <w:marBottom w:val="0"/>
          <w:divBdr>
            <w:top w:val="none" w:sz="0" w:space="0" w:color="auto"/>
            <w:left w:val="none" w:sz="0" w:space="0" w:color="auto"/>
            <w:bottom w:val="none" w:sz="0" w:space="0" w:color="auto"/>
            <w:right w:val="none" w:sz="0" w:space="0" w:color="auto"/>
          </w:divBdr>
        </w:div>
        <w:div w:id="1176725591">
          <w:marLeft w:val="480"/>
          <w:marRight w:val="0"/>
          <w:marTop w:val="0"/>
          <w:marBottom w:val="0"/>
          <w:divBdr>
            <w:top w:val="none" w:sz="0" w:space="0" w:color="auto"/>
            <w:left w:val="none" w:sz="0" w:space="0" w:color="auto"/>
            <w:bottom w:val="none" w:sz="0" w:space="0" w:color="auto"/>
            <w:right w:val="none" w:sz="0" w:space="0" w:color="auto"/>
          </w:divBdr>
        </w:div>
        <w:div w:id="1357077538">
          <w:marLeft w:val="480"/>
          <w:marRight w:val="0"/>
          <w:marTop w:val="0"/>
          <w:marBottom w:val="0"/>
          <w:divBdr>
            <w:top w:val="none" w:sz="0" w:space="0" w:color="auto"/>
            <w:left w:val="none" w:sz="0" w:space="0" w:color="auto"/>
            <w:bottom w:val="none" w:sz="0" w:space="0" w:color="auto"/>
            <w:right w:val="none" w:sz="0" w:space="0" w:color="auto"/>
          </w:divBdr>
        </w:div>
        <w:div w:id="1501656604">
          <w:marLeft w:val="480"/>
          <w:marRight w:val="0"/>
          <w:marTop w:val="0"/>
          <w:marBottom w:val="0"/>
          <w:divBdr>
            <w:top w:val="none" w:sz="0" w:space="0" w:color="auto"/>
            <w:left w:val="none" w:sz="0" w:space="0" w:color="auto"/>
            <w:bottom w:val="none" w:sz="0" w:space="0" w:color="auto"/>
            <w:right w:val="none" w:sz="0" w:space="0" w:color="auto"/>
          </w:divBdr>
        </w:div>
        <w:div w:id="1569070235">
          <w:marLeft w:val="480"/>
          <w:marRight w:val="0"/>
          <w:marTop w:val="0"/>
          <w:marBottom w:val="0"/>
          <w:divBdr>
            <w:top w:val="none" w:sz="0" w:space="0" w:color="auto"/>
            <w:left w:val="none" w:sz="0" w:space="0" w:color="auto"/>
            <w:bottom w:val="none" w:sz="0" w:space="0" w:color="auto"/>
            <w:right w:val="none" w:sz="0" w:space="0" w:color="auto"/>
          </w:divBdr>
        </w:div>
        <w:div w:id="1579553684">
          <w:marLeft w:val="480"/>
          <w:marRight w:val="0"/>
          <w:marTop w:val="0"/>
          <w:marBottom w:val="0"/>
          <w:divBdr>
            <w:top w:val="none" w:sz="0" w:space="0" w:color="auto"/>
            <w:left w:val="none" w:sz="0" w:space="0" w:color="auto"/>
            <w:bottom w:val="none" w:sz="0" w:space="0" w:color="auto"/>
            <w:right w:val="none" w:sz="0" w:space="0" w:color="auto"/>
          </w:divBdr>
        </w:div>
        <w:div w:id="1655062184">
          <w:marLeft w:val="480"/>
          <w:marRight w:val="0"/>
          <w:marTop w:val="0"/>
          <w:marBottom w:val="0"/>
          <w:divBdr>
            <w:top w:val="none" w:sz="0" w:space="0" w:color="auto"/>
            <w:left w:val="none" w:sz="0" w:space="0" w:color="auto"/>
            <w:bottom w:val="none" w:sz="0" w:space="0" w:color="auto"/>
            <w:right w:val="none" w:sz="0" w:space="0" w:color="auto"/>
          </w:divBdr>
        </w:div>
        <w:div w:id="1931112584">
          <w:marLeft w:val="480"/>
          <w:marRight w:val="0"/>
          <w:marTop w:val="0"/>
          <w:marBottom w:val="0"/>
          <w:divBdr>
            <w:top w:val="none" w:sz="0" w:space="0" w:color="auto"/>
            <w:left w:val="none" w:sz="0" w:space="0" w:color="auto"/>
            <w:bottom w:val="none" w:sz="0" w:space="0" w:color="auto"/>
            <w:right w:val="none" w:sz="0" w:space="0" w:color="auto"/>
          </w:divBdr>
        </w:div>
        <w:div w:id="1987590451">
          <w:marLeft w:val="480"/>
          <w:marRight w:val="0"/>
          <w:marTop w:val="0"/>
          <w:marBottom w:val="0"/>
          <w:divBdr>
            <w:top w:val="none" w:sz="0" w:space="0" w:color="auto"/>
            <w:left w:val="none" w:sz="0" w:space="0" w:color="auto"/>
            <w:bottom w:val="none" w:sz="0" w:space="0" w:color="auto"/>
            <w:right w:val="none" w:sz="0" w:space="0" w:color="auto"/>
          </w:divBdr>
        </w:div>
      </w:divsChild>
    </w:div>
    <w:div w:id="1836649954">
      <w:bodyDiv w:val="1"/>
      <w:marLeft w:val="0"/>
      <w:marRight w:val="0"/>
      <w:marTop w:val="0"/>
      <w:marBottom w:val="0"/>
      <w:divBdr>
        <w:top w:val="none" w:sz="0" w:space="0" w:color="auto"/>
        <w:left w:val="none" w:sz="0" w:space="0" w:color="auto"/>
        <w:bottom w:val="none" w:sz="0" w:space="0" w:color="auto"/>
        <w:right w:val="none" w:sz="0" w:space="0" w:color="auto"/>
      </w:divBdr>
    </w:div>
    <w:div w:id="1837915394">
      <w:bodyDiv w:val="1"/>
      <w:marLeft w:val="0"/>
      <w:marRight w:val="0"/>
      <w:marTop w:val="0"/>
      <w:marBottom w:val="0"/>
      <w:divBdr>
        <w:top w:val="none" w:sz="0" w:space="0" w:color="auto"/>
        <w:left w:val="none" w:sz="0" w:space="0" w:color="auto"/>
        <w:bottom w:val="none" w:sz="0" w:space="0" w:color="auto"/>
        <w:right w:val="none" w:sz="0" w:space="0" w:color="auto"/>
      </w:divBdr>
    </w:div>
    <w:div w:id="1838228917">
      <w:bodyDiv w:val="1"/>
      <w:marLeft w:val="0"/>
      <w:marRight w:val="0"/>
      <w:marTop w:val="0"/>
      <w:marBottom w:val="0"/>
      <w:divBdr>
        <w:top w:val="none" w:sz="0" w:space="0" w:color="auto"/>
        <w:left w:val="none" w:sz="0" w:space="0" w:color="auto"/>
        <w:bottom w:val="none" w:sz="0" w:space="0" w:color="auto"/>
        <w:right w:val="none" w:sz="0" w:space="0" w:color="auto"/>
      </w:divBdr>
    </w:div>
    <w:div w:id="1838376047">
      <w:bodyDiv w:val="1"/>
      <w:marLeft w:val="0"/>
      <w:marRight w:val="0"/>
      <w:marTop w:val="0"/>
      <w:marBottom w:val="0"/>
      <w:divBdr>
        <w:top w:val="none" w:sz="0" w:space="0" w:color="auto"/>
        <w:left w:val="none" w:sz="0" w:space="0" w:color="auto"/>
        <w:bottom w:val="none" w:sz="0" w:space="0" w:color="auto"/>
        <w:right w:val="none" w:sz="0" w:space="0" w:color="auto"/>
      </w:divBdr>
    </w:div>
    <w:div w:id="1838417225">
      <w:bodyDiv w:val="1"/>
      <w:marLeft w:val="0"/>
      <w:marRight w:val="0"/>
      <w:marTop w:val="0"/>
      <w:marBottom w:val="0"/>
      <w:divBdr>
        <w:top w:val="none" w:sz="0" w:space="0" w:color="auto"/>
        <w:left w:val="none" w:sz="0" w:space="0" w:color="auto"/>
        <w:bottom w:val="none" w:sz="0" w:space="0" w:color="auto"/>
        <w:right w:val="none" w:sz="0" w:space="0" w:color="auto"/>
      </w:divBdr>
    </w:div>
    <w:div w:id="1839341830">
      <w:bodyDiv w:val="1"/>
      <w:marLeft w:val="0"/>
      <w:marRight w:val="0"/>
      <w:marTop w:val="0"/>
      <w:marBottom w:val="0"/>
      <w:divBdr>
        <w:top w:val="none" w:sz="0" w:space="0" w:color="auto"/>
        <w:left w:val="none" w:sz="0" w:space="0" w:color="auto"/>
        <w:bottom w:val="none" w:sz="0" w:space="0" w:color="auto"/>
        <w:right w:val="none" w:sz="0" w:space="0" w:color="auto"/>
      </w:divBdr>
    </w:div>
    <w:div w:id="1839467123">
      <w:bodyDiv w:val="1"/>
      <w:marLeft w:val="0"/>
      <w:marRight w:val="0"/>
      <w:marTop w:val="0"/>
      <w:marBottom w:val="0"/>
      <w:divBdr>
        <w:top w:val="none" w:sz="0" w:space="0" w:color="auto"/>
        <w:left w:val="none" w:sz="0" w:space="0" w:color="auto"/>
        <w:bottom w:val="none" w:sz="0" w:space="0" w:color="auto"/>
        <w:right w:val="none" w:sz="0" w:space="0" w:color="auto"/>
      </w:divBdr>
    </w:div>
    <w:div w:id="1839613413">
      <w:bodyDiv w:val="1"/>
      <w:marLeft w:val="0"/>
      <w:marRight w:val="0"/>
      <w:marTop w:val="0"/>
      <w:marBottom w:val="0"/>
      <w:divBdr>
        <w:top w:val="none" w:sz="0" w:space="0" w:color="auto"/>
        <w:left w:val="none" w:sz="0" w:space="0" w:color="auto"/>
        <w:bottom w:val="none" w:sz="0" w:space="0" w:color="auto"/>
        <w:right w:val="none" w:sz="0" w:space="0" w:color="auto"/>
      </w:divBdr>
    </w:div>
    <w:div w:id="1840192024">
      <w:bodyDiv w:val="1"/>
      <w:marLeft w:val="0"/>
      <w:marRight w:val="0"/>
      <w:marTop w:val="0"/>
      <w:marBottom w:val="0"/>
      <w:divBdr>
        <w:top w:val="none" w:sz="0" w:space="0" w:color="auto"/>
        <w:left w:val="none" w:sz="0" w:space="0" w:color="auto"/>
        <w:bottom w:val="none" w:sz="0" w:space="0" w:color="auto"/>
        <w:right w:val="none" w:sz="0" w:space="0" w:color="auto"/>
      </w:divBdr>
    </w:div>
    <w:div w:id="1840265089">
      <w:bodyDiv w:val="1"/>
      <w:marLeft w:val="0"/>
      <w:marRight w:val="0"/>
      <w:marTop w:val="0"/>
      <w:marBottom w:val="0"/>
      <w:divBdr>
        <w:top w:val="none" w:sz="0" w:space="0" w:color="auto"/>
        <w:left w:val="none" w:sz="0" w:space="0" w:color="auto"/>
        <w:bottom w:val="none" w:sz="0" w:space="0" w:color="auto"/>
        <w:right w:val="none" w:sz="0" w:space="0" w:color="auto"/>
      </w:divBdr>
    </w:div>
    <w:div w:id="1840776285">
      <w:bodyDiv w:val="1"/>
      <w:marLeft w:val="0"/>
      <w:marRight w:val="0"/>
      <w:marTop w:val="0"/>
      <w:marBottom w:val="0"/>
      <w:divBdr>
        <w:top w:val="none" w:sz="0" w:space="0" w:color="auto"/>
        <w:left w:val="none" w:sz="0" w:space="0" w:color="auto"/>
        <w:bottom w:val="none" w:sz="0" w:space="0" w:color="auto"/>
        <w:right w:val="none" w:sz="0" w:space="0" w:color="auto"/>
      </w:divBdr>
    </w:div>
    <w:div w:id="1841652505">
      <w:bodyDiv w:val="1"/>
      <w:marLeft w:val="0"/>
      <w:marRight w:val="0"/>
      <w:marTop w:val="0"/>
      <w:marBottom w:val="0"/>
      <w:divBdr>
        <w:top w:val="none" w:sz="0" w:space="0" w:color="auto"/>
        <w:left w:val="none" w:sz="0" w:space="0" w:color="auto"/>
        <w:bottom w:val="none" w:sz="0" w:space="0" w:color="auto"/>
        <w:right w:val="none" w:sz="0" w:space="0" w:color="auto"/>
      </w:divBdr>
    </w:div>
    <w:div w:id="1841894439">
      <w:bodyDiv w:val="1"/>
      <w:marLeft w:val="0"/>
      <w:marRight w:val="0"/>
      <w:marTop w:val="0"/>
      <w:marBottom w:val="0"/>
      <w:divBdr>
        <w:top w:val="none" w:sz="0" w:space="0" w:color="auto"/>
        <w:left w:val="none" w:sz="0" w:space="0" w:color="auto"/>
        <w:bottom w:val="none" w:sz="0" w:space="0" w:color="auto"/>
        <w:right w:val="none" w:sz="0" w:space="0" w:color="auto"/>
      </w:divBdr>
    </w:div>
    <w:div w:id="1842039236">
      <w:bodyDiv w:val="1"/>
      <w:marLeft w:val="0"/>
      <w:marRight w:val="0"/>
      <w:marTop w:val="0"/>
      <w:marBottom w:val="0"/>
      <w:divBdr>
        <w:top w:val="none" w:sz="0" w:space="0" w:color="auto"/>
        <w:left w:val="none" w:sz="0" w:space="0" w:color="auto"/>
        <w:bottom w:val="none" w:sz="0" w:space="0" w:color="auto"/>
        <w:right w:val="none" w:sz="0" w:space="0" w:color="auto"/>
      </w:divBdr>
    </w:div>
    <w:div w:id="1842155629">
      <w:bodyDiv w:val="1"/>
      <w:marLeft w:val="0"/>
      <w:marRight w:val="0"/>
      <w:marTop w:val="0"/>
      <w:marBottom w:val="0"/>
      <w:divBdr>
        <w:top w:val="none" w:sz="0" w:space="0" w:color="auto"/>
        <w:left w:val="none" w:sz="0" w:space="0" w:color="auto"/>
        <w:bottom w:val="none" w:sz="0" w:space="0" w:color="auto"/>
        <w:right w:val="none" w:sz="0" w:space="0" w:color="auto"/>
      </w:divBdr>
    </w:div>
    <w:div w:id="1842504412">
      <w:bodyDiv w:val="1"/>
      <w:marLeft w:val="0"/>
      <w:marRight w:val="0"/>
      <w:marTop w:val="0"/>
      <w:marBottom w:val="0"/>
      <w:divBdr>
        <w:top w:val="none" w:sz="0" w:space="0" w:color="auto"/>
        <w:left w:val="none" w:sz="0" w:space="0" w:color="auto"/>
        <w:bottom w:val="none" w:sz="0" w:space="0" w:color="auto"/>
        <w:right w:val="none" w:sz="0" w:space="0" w:color="auto"/>
      </w:divBdr>
      <w:divsChild>
        <w:div w:id="1438019538">
          <w:marLeft w:val="480"/>
          <w:marRight w:val="0"/>
          <w:marTop w:val="0"/>
          <w:marBottom w:val="0"/>
          <w:divBdr>
            <w:top w:val="none" w:sz="0" w:space="0" w:color="auto"/>
            <w:left w:val="none" w:sz="0" w:space="0" w:color="auto"/>
            <w:bottom w:val="none" w:sz="0" w:space="0" w:color="auto"/>
            <w:right w:val="none" w:sz="0" w:space="0" w:color="auto"/>
          </w:divBdr>
        </w:div>
        <w:div w:id="1866556768">
          <w:marLeft w:val="480"/>
          <w:marRight w:val="0"/>
          <w:marTop w:val="0"/>
          <w:marBottom w:val="0"/>
          <w:divBdr>
            <w:top w:val="none" w:sz="0" w:space="0" w:color="auto"/>
            <w:left w:val="none" w:sz="0" w:space="0" w:color="auto"/>
            <w:bottom w:val="none" w:sz="0" w:space="0" w:color="auto"/>
            <w:right w:val="none" w:sz="0" w:space="0" w:color="auto"/>
          </w:divBdr>
        </w:div>
        <w:div w:id="736241489">
          <w:marLeft w:val="480"/>
          <w:marRight w:val="0"/>
          <w:marTop w:val="0"/>
          <w:marBottom w:val="0"/>
          <w:divBdr>
            <w:top w:val="none" w:sz="0" w:space="0" w:color="auto"/>
            <w:left w:val="none" w:sz="0" w:space="0" w:color="auto"/>
            <w:bottom w:val="none" w:sz="0" w:space="0" w:color="auto"/>
            <w:right w:val="none" w:sz="0" w:space="0" w:color="auto"/>
          </w:divBdr>
        </w:div>
        <w:div w:id="1435588140">
          <w:marLeft w:val="480"/>
          <w:marRight w:val="0"/>
          <w:marTop w:val="0"/>
          <w:marBottom w:val="0"/>
          <w:divBdr>
            <w:top w:val="none" w:sz="0" w:space="0" w:color="auto"/>
            <w:left w:val="none" w:sz="0" w:space="0" w:color="auto"/>
            <w:bottom w:val="none" w:sz="0" w:space="0" w:color="auto"/>
            <w:right w:val="none" w:sz="0" w:space="0" w:color="auto"/>
          </w:divBdr>
        </w:div>
        <w:div w:id="2119174500">
          <w:marLeft w:val="480"/>
          <w:marRight w:val="0"/>
          <w:marTop w:val="0"/>
          <w:marBottom w:val="0"/>
          <w:divBdr>
            <w:top w:val="none" w:sz="0" w:space="0" w:color="auto"/>
            <w:left w:val="none" w:sz="0" w:space="0" w:color="auto"/>
            <w:bottom w:val="none" w:sz="0" w:space="0" w:color="auto"/>
            <w:right w:val="none" w:sz="0" w:space="0" w:color="auto"/>
          </w:divBdr>
        </w:div>
        <w:div w:id="1233007400">
          <w:marLeft w:val="480"/>
          <w:marRight w:val="0"/>
          <w:marTop w:val="0"/>
          <w:marBottom w:val="0"/>
          <w:divBdr>
            <w:top w:val="none" w:sz="0" w:space="0" w:color="auto"/>
            <w:left w:val="none" w:sz="0" w:space="0" w:color="auto"/>
            <w:bottom w:val="none" w:sz="0" w:space="0" w:color="auto"/>
            <w:right w:val="none" w:sz="0" w:space="0" w:color="auto"/>
          </w:divBdr>
        </w:div>
        <w:div w:id="276834205">
          <w:marLeft w:val="480"/>
          <w:marRight w:val="0"/>
          <w:marTop w:val="0"/>
          <w:marBottom w:val="0"/>
          <w:divBdr>
            <w:top w:val="none" w:sz="0" w:space="0" w:color="auto"/>
            <w:left w:val="none" w:sz="0" w:space="0" w:color="auto"/>
            <w:bottom w:val="none" w:sz="0" w:space="0" w:color="auto"/>
            <w:right w:val="none" w:sz="0" w:space="0" w:color="auto"/>
          </w:divBdr>
        </w:div>
        <w:div w:id="1069885983">
          <w:marLeft w:val="480"/>
          <w:marRight w:val="0"/>
          <w:marTop w:val="0"/>
          <w:marBottom w:val="0"/>
          <w:divBdr>
            <w:top w:val="none" w:sz="0" w:space="0" w:color="auto"/>
            <w:left w:val="none" w:sz="0" w:space="0" w:color="auto"/>
            <w:bottom w:val="none" w:sz="0" w:space="0" w:color="auto"/>
            <w:right w:val="none" w:sz="0" w:space="0" w:color="auto"/>
          </w:divBdr>
        </w:div>
        <w:div w:id="230897301">
          <w:marLeft w:val="480"/>
          <w:marRight w:val="0"/>
          <w:marTop w:val="0"/>
          <w:marBottom w:val="0"/>
          <w:divBdr>
            <w:top w:val="none" w:sz="0" w:space="0" w:color="auto"/>
            <w:left w:val="none" w:sz="0" w:space="0" w:color="auto"/>
            <w:bottom w:val="none" w:sz="0" w:space="0" w:color="auto"/>
            <w:right w:val="none" w:sz="0" w:space="0" w:color="auto"/>
          </w:divBdr>
        </w:div>
        <w:div w:id="282155712">
          <w:marLeft w:val="480"/>
          <w:marRight w:val="0"/>
          <w:marTop w:val="0"/>
          <w:marBottom w:val="0"/>
          <w:divBdr>
            <w:top w:val="none" w:sz="0" w:space="0" w:color="auto"/>
            <w:left w:val="none" w:sz="0" w:space="0" w:color="auto"/>
            <w:bottom w:val="none" w:sz="0" w:space="0" w:color="auto"/>
            <w:right w:val="none" w:sz="0" w:space="0" w:color="auto"/>
          </w:divBdr>
        </w:div>
        <w:div w:id="554588622">
          <w:marLeft w:val="480"/>
          <w:marRight w:val="0"/>
          <w:marTop w:val="0"/>
          <w:marBottom w:val="0"/>
          <w:divBdr>
            <w:top w:val="none" w:sz="0" w:space="0" w:color="auto"/>
            <w:left w:val="none" w:sz="0" w:space="0" w:color="auto"/>
            <w:bottom w:val="none" w:sz="0" w:space="0" w:color="auto"/>
            <w:right w:val="none" w:sz="0" w:space="0" w:color="auto"/>
          </w:divBdr>
        </w:div>
        <w:div w:id="1565601252">
          <w:marLeft w:val="480"/>
          <w:marRight w:val="0"/>
          <w:marTop w:val="0"/>
          <w:marBottom w:val="0"/>
          <w:divBdr>
            <w:top w:val="none" w:sz="0" w:space="0" w:color="auto"/>
            <w:left w:val="none" w:sz="0" w:space="0" w:color="auto"/>
            <w:bottom w:val="none" w:sz="0" w:space="0" w:color="auto"/>
            <w:right w:val="none" w:sz="0" w:space="0" w:color="auto"/>
          </w:divBdr>
        </w:div>
        <w:div w:id="233518130">
          <w:marLeft w:val="480"/>
          <w:marRight w:val="0"/>
          <w:marTop w:val="0"/>
          <w:marBottom w:val="0"/>
          <w:divBdr>
            <w:top w:val="none" w:sz="0" w:space="0" w:color="auto"/>
            <w:left w:val="none" w:sz="0" w:space="0" w:color="auto"/>
            <w:bottom w:val="none" w:sz="0" w:space="0" w:color="auto"/>
            <w:right w:val="none" w:sz="0" w:space="0" w:color="auto"/>
          </w:divBdr>
        </w:div>
        <w:div w:id="146367438">
          <w:marLeft w:val="480"/>
          <w:marRight w:val="0"/>
          <w:marTop w:val="0"/>
          <w:marBottom w:val="0"/>
          <w:divBdr>
            <w:top w:val="none" w:sz="0" w:space="0" w:color="auto"/>
            <w:left w:val="none" w:sz="0" w:space="0" w:color="auto"/>
            <w:bottom w:val="none" w:sz="0" w:space="0" w:color="auto"/>
            <w:right w:val="none" w:sz="0" w:space="0" w:color="auto"/>
          </w:divBdr>
        </w:div>
        <w:div w:id="1926955928">
          <w:marLeft w:val="480"/>
          <w:marRight w:val="0"/>
          <w:marTop w:val="0"/>
          <w:marBottom w:val="0"/>
          <w:divBdr>
            <w:top w:val="none" w:sz="0" w:space="0" w:color="auto"/>
            <w:left w:val="none" w:sz="0" w:space="0" w:color="auto"/>
            <w:bottom w:val="none" w:sz="0" w:space="0" w:color="auto"/>
            <w:right w:val="none" w:sz="0" w:space="0" w:color="auto"/>
          </w:divBdr>
        </w:div>
        <w:div w:id="1672413494">
          <w:marLeft w:val="480"/>
          <w:marRight w:val="0"/>
          <w:marTop w:val="0"/>
          <w:marBottom w:val="0"/>
          <w:divBdr>
            <w:top w:val="none" w:sz="0" w:space="0" w:color="auto"/>
            <w:left w:val="none" w:sz="0" w:space="0" w:color="auto"/>
            <w:bottom w:val="none" w:sz="0" w:space="0" w:color="auto"/>
            <w:right w:val="none" w:sz="0" w:space="0" w:color="auto"/>
          </w:divBdr>
        </w:div>
        <w:div w:id="2122065981">
          <w:marLeft w:val="480"/>
          <w:marRight w:val="0"/>
          <w:marTop w:val="0"/>
          <w:marBottom w:val="0"/>
          <w:divBdr>
            <w:top w:val="none" w:sz="0" w:space="0" w:color="auto"/>
            <w:left w:val="none" w:sz="0" w:space="0" w:color="auto"/>
            <w:bottom w:val="none" w:sz="0" w:space="0" w:color="auto"/>
            <w:right w:val="none" w:sz="0" w:space="0" w:color="auto"/>
          </w:divBdr>
        </w:div>
        <w:div w:id="1362244748">
          <w:marLeft w:val="480"/>
          <w:marRight w:val="0"/>
          <w:marTop w:val="0"/>
          <w:marBottom w:val="0"/>
          <w:divBdr>
            <w:top w:val="none" w:sz="0" w:space="0" w:color="auto"/>
            <w:left w:val="none" w:sz="0" w:space="0" w:color="auto"/>
            <w:bottom w:val="none" w:sz="0" w:space="0" w:color="auto"/>
            <w:right w:val="none" w:sz="0" w:space="0" w:color="auto"/>
          </w:divBdr>
        </w:div>
        <w:div w:id="1809936058">
          <w:marLeft w:val="480"/>
          <w:marRight w:val="0"/>
          <w:marTop w:val="0"/>
          <w:marBottom w:val="0"/>
          <w:divBdr>
            <w:top w:val="none" w:sz="0" w:space="0" w:color="auto"/>
            <w:left w:val="none" w:sz="0" w:space="0" w:color="auto"/>
            <w:bottom w:val="none" w:sz="0" w:space="0" w:color="auto"/>
            <w:right w:val="none" w:sz="0" w:space="0" w:color="auto"/>
          </w:divBdr>
        </w:div>
        <w:div w:id="1983650722">
          <w:marLeft w:val="480"/>
          <w:marRight w:val="0"/>
          <w:marTop w:val="0"/>
          <w:marBottom w:val="0"/>
          <w:divBdr>
            <w:top w:val="none" w:sz="0" w:space="0" w:color="auto"/>
            <w:left w:val="none" w:sz="0" w:space="0" w:color="auto"/>
            <w:bottom w:val="none" w:sz="0" w:space="0" w:color="auto"/>
            <w:right w:val="none" w:sz="0" w:space="0" w:color="auto"/>
          </w:divBdr>
        </w:div>
        <w:div w:id="629212292">
          <w:marLeft w:val="480"/>
          <w:marRight w:val="0"/>
          <w:marTop w:val="0"/>
          <w:marBottom w:val="0"/>
          <w:divBdr>
            <w:top w:val="none" w:sz="0" w:space="0" w:color="auto"/>
            <w:left w:val="none" w:sz="0" w:space="0" w:color="auto"/>
            <w:bottom w:val="none" w:sz="0" w:space="0" w:color="auto"/>
            <w:right w:val="none" w:sz="0" w:space="0" w:color="auto"/>
          </w:divBdr>
        </w:div>
        <w:div w:id="1115640932">
          <w:marLeft w:val="480"/>
          <w:marRight w:val="0"/>
          <w:marTop w:val="0"/>
          <w:marBottom w:val="0"/>
          <w:divBdr>
            <w:top w:val="none" w:sz="0" w:space="0" w:color="auto"/>
            <w:left w:val="none" w:sz="0" w:space="0" w:color="auto"/>
            <w:bottom w:val="none" w:sz="0" w:space="0" w:color="auto"/>
            <w:right w:val="none" w:sz="0" w:space="0" w:color="auto"/>
          </w:divBdr>
        </w:div>
        <w:div w:id="687560611">
          <w:marLeft w:val="480"/>
          <w:marRight w:val="0"/>
          <w:marTop w:val="0"/>
          <w:marBottom w:val="0"/>
          <w:divBdr>
            <w:top w:val="none" w:sz="0" w:space="0" w:color="auto"/>
            <w:left w:val="none" w:sz="0" w:space="0" w:color="auto"/>
            <w:bottom w:val="none" w:sz="0" w:space="0" w:color="auto"/>
            <w:right w:val="none" w:sz="0" w:space="0" w:color="auto"/>
          </w:divBdr>
        </w:div>
        <w:div w:id="684481914">
          <w:marLeft w:val="480"/>
          <w:marRight w:val="0"/>
          <w:marTop w:val="0"/>
          <w:marBottom w:val="0"/>
          <w:divBdr>
            <w:top w:val="none" w:sz="0" w:space="0" w:color="auto"/>
            <w:left w:val="none" w:sz="0" w:space="0" w:color="auto"/>
            <w:bottom w:val="none" w:sz="0" w:space="0" w:color="auto"/>
            <w:right w:val="none" w:sz="0" w:space="0" w:color="auto"/>
          </w:divBdr>
        </w:div>
        <w:div w:id="769928976">
          <w:marLeft w:val="480"/>
          <w:marRight w:val="0"/>
          <w:marTop w:val="0"/>
          <w:marBottom w:val="0"/>
          <w:divBdr>
            <w:top w:val="none" w:sz="0" w:space="0" w:color="auto"/>
            <w:left w:val="none" w:sz="0" w:space="0" w:color="auto"/>
            <w:bottom w:val="none" w:sz="0" w:space="0" w:color="auto"/>
            <w:right w:val="none" w:sz="0" w:space="0" w:color="auto"/>
          </w:divBdr>
        </w:div>
        <w:div w:id="2141262415">
          <w:marLeft w:val="480"/>
          <w:marRight w:val="0"/>
          <w:marTop w:val="0"/>
          <w:marBottom w:val="0"/>
          <w:divBdr>
            <w:top w:val="none" w:sz="0" w:space="0" w:color="auto"/>
            <w:left w:val="none" w:sz="0" w:space="0" w:color="auto"/>
            <w:bottom w:val="none" w:sz="0" w:space="0" w:color="auto"/>
            <w:right w:val="none" w:sz="0" w:space="0" w:color="auto"/>
          </w:divBdr>
        </w:div>
        <w:div w:id="1876304543">
          <w:marLeft w:val="480"/>
          <w:marRight w:val="0"/>
          <w:marTop w:val="0"/>
          <w:marBottom w:val="0"/>
          <w:divBdr>
            <w:top w:val="none" w:sz="0" w:space="0" w:color="auto"/>
            <w:left w:val="none" w:sz="0" w:space="0" w:color="auto"/>
            <w:bottom w:val="none" w:sz="0" w:space="0" w:color="auto"/>
            <w:right w:val="none" w:sz="0" w:space="0" w:color="auto"/>
          </w:divBdr>
        </w:div>
        <w:div w:id="1113209398">
          <w:marLeft w:val="480"/>
          <w:marRight w:val="0"/>
          <w:marTop w:val="0"/>
          <w:marBottom w:val="0"/>
          <w:divBdr>
            <w:top w:val="none" w:sz="0" w:space="0" w:color="auto"/>
            <w:left w:val="none" w:sz="0" w:space="0" w:color="auto"/>
            <w:bottom w:val="none" w:sz="0" w:space="0" w:color="auto"/>
            <w:right w:val="none" w:sz="0" w:space="0" w:color="auto"/>
          </w:divBdr>
        </w:div>
        <w:div w:id="887230827">
          <w:marLeft w:val="480"/>
          <w:marRight w:val="0"/>
          <w:marTop w:val="0"/>
          <w:marBottom w:val="0"/>
          <w:divBdr>
            <w:top w:val="none" w:sz="0" w:space="0" w:color="auto"/>
            <w:left w:val="none" w:sz="0" w:space="0" w:color="auto"/>
            <w:bottom w:val="none" w:sz="0" w:space="0" w:color="auto"/>
            <w:right w:val="none" w:sz="0" w:space="0" w:color="auto"/>
          </w:divBdr>
        </w:div>
        <w:div w:id="1202203037">
          <w:marLeft w:val="480"/>
          <w:marRight w:val="0"/>
          <w:marTop w:val="0"/>
          <w:marBottom w:val="0"/>
          <w:divBdr>
            <w:top w:val="none" w:sz="0" w:space="0" w:color="auto"/>
            <w:left w:val="none" w:sz="0" w:space="0" w:color="auto"/>
            <w:bottom w:val="none" w:sz="0" w:space="0" w:color="auto"/>
            <w:right w:val="none" w:sz="0" w:space="0" w:color="auto"/>
          </w:divBdr>
        </w:div>
        <w:div w:id="221839892">
          <w:marLeft w:val="480"/>
          <w:marRight w:val="0"/>
          <w:marTop w:val="0"/>
          <w:marBottom w:val="0"/>
          <w:divBdr>
            <w:top w:val="none" w:sz="0" w:space="0" w:color="auto"/>
            <w:left w:val="none" w:sz="0" w:space="0" w:color="auto"/>
            <w:bottom w:val="none" w:sz="0" w:space="0" w:color="auto"/>
            <w:right w:val="none" w:sz="0" w:space="0" w:color="auto"/>
          </w:divBdr>
        </w:div>
        <w:div w:id="1244073621">
          <w:marLeft w:val="480"/>
          <w:marRight w:val="0"/>
          <w:marTop w:val="0"/>
          <w:marBottom w:val="0"/>
          <w:divBdr>
            <w:top w:val="none" w:sz="0" w:space="0" w:color="auto"/>
            <w:left w:val="none" w:sz="0" w:space="0" w:color="auto"/>
            <w:bottom w:val="none" w:sz="0" w:space="0" w:color="auto"/>
            <w:right w:val="none" w:sz="0" w:space="0" w:color="auto"/>
          </w:divBdr>
        </w:div>
        <w:div w:id="133110733">
          <w:marLeft w:val="480"/>
          <w:marRight w:val="0"/>
          <w:marTop w:val="0"/>
          <w:marBottom w:val="0"/>
          <w:divBdr>
            <w:top w:val="none" w:sz="0" w:space="0" w:color="auto"/>
            <w:left w:val="none" w:sz="0" w:space="0" w:color="auto"/>
            <w:bottom w:val="none" w:sz="0" w:space="0" w:color="auto"/>
            <w:right w:val="none" w:sz="0" w:space="0" w:color="auto"/>
          </w:divBdr>
        </w:div>
        <w:div w:id="257367325">
          <w:marLeft w:val="480"/>
          <w:marRight w:val="0"/>
          <w:marTop w:val="0"/>
          <w:marBottom w:val="0"/>
          <w:divBdr>
            <w:top w:val="none" w:sz="0" w:space="0" w:color="auto"/>
            <w:left w:val="none" w:sz="0" w:space="0" w:color="auto"/>
            <w:bottom w:val="none" w:sz="0" w:space="0" w:color="auto"/>
            <w:right w:val="none" w:sz="0" w:space="0" w:color="auto"/>
          </w:divBdr>
        </w:div>
        <w:div w:id="1997033915">
          <w:marLeft w:val="480"/>
          <w:marRight w:val="0"/>
          <w:marTop w:val="0"/>
          <w:marBottom w:val="0"/>
          <w:divBdr>
            <w:top w:val="none" w:sz="0" w:space="0" w:color="auto"/>
            <w:left w:val="none" w:sz="0" w:space="0" w:color="auto"/>
            <w:bottom w:val="none" w:sz="0" w:space="0" w:color="auto"/>
            <w:right w:val="none" w:sz="0" w:space="0" w:color="auto"/>
          </w:divBdr>
        </w:div>
        <w:div w:id="607271305">
          <w:marLeft w:val="480"/>
          <w:marRight w:val="0"/>
          <w:marTop w:val="0"/>
          <w:marBottom w:val="0"/>
          <w:divBdr>
            <w:top w:val="none" w:sz="0" w:space="0" w:color="auto"/>
            <w:left w:val="none" w:sz="0" w:space="0" w:color="auto"/>
            <w:bottom w:val="none" w:sz="0" w:space="0" w:color="auto"/>
            <w:right w:val="none" w:sz="0" w:space="0" w:color="auto"/>
          </w:divBdr>
        </w:div>
        <w:div w:id="1183277047">
          <w:marLeft w:val="480"/>
          <w:marRight w:val="0"/>
          <w:marTop w:val="0"/>
          <w:marBottom w:val="0"/>
          <w:divBdr>
            <w:top w:val="none" w:sz="0" w:space="0" w:color="auto"/>
            <w:left w:val="none" w:sz="0" w:space="0" w:color="auto"/>
            <w:bottom w:val="none" w:sz="0" w:space="0" w:color="auto"/>
            <w:right w:val="none" w:sz="0" w:space="0" w:color="auto"/>
          </w:divBdr>
        </w:div>
        <w:div w:id="946540244">
          <w:marLeft w:val="480"/>
          <w:marRight w:val="0"/>
          <w:marTop w:val="0"/>
          <w:marBottom w:val="0"/>
          <w:divBdr>
            <w:top w:val="none" w:sz="0" w:space="0" w:color="auto"/>
            <w:left w:val="none" w:sz="0" w:space="0" w:color="auto"/>
            <w:bottom w:val="none" w:sz="0" w:space="0" w:color="auto"/>
            <w:right w:val="none" w:sz="0" w:space="0" w:color="auto"/>
          </w:divBdr>
        </w:div>
        <w:div w:id="1735853213">
          <w:marLeft w:val="480"/>
          <w:marRight w:val="0"/>
          <w:marTop w:val="0"/>
          <w:marBottom w:val="0"/>
          <w:divBdr>
            <w:top w:val="none" w:sz="0" w:space="0" w:color="auto"/>
            <w:left w:val="none" w:sz="0" w:space="0" w:color="auto"/>
            <w:bottom w:val="none" w:sz="0" w:space="0" w:color="auto"/>
            <w:right w:val="none" w:sz="0" w:space="0" w:color="auto"/>
          </w:divBdr>
        </w:div>
        <w:div w:id="2050643731">
          <w:marLeft w:val="480"/>
          <w:marRight w:val="0"/>
          <w:marTop w:val="0"/>
          <w:marBottom w:val="0"/>
          <w:divBdr>
            <w:top w:val="none" w:sz="0" w:space="0" w:color="auto"/>
            <w:left w:val="none" w:sz="0" w:space="0" w:color="auto"/>
            <w:bottom w:val="none" w:sz="0" w:space="0" w:color="auto"/>
            <w:right w:val="none" w:sz="0" w:space="0" w:color="auto"/>
          </w:divBdr>
        </w:div>
        <w:div w:id="475495369">
          <w:marLeft w:val="480"/>
          <w:marRight w:val="0"/>
          <w:marTop w:val="0"/>
          <w:marBottom w:val="0"/>
          <w:divBdr>
            <w:top w:val="none" w:sz="0" w:space="0" w:color="auto"/>
            <w:left w:val="none" w:sz="0" w:space="0" w:color="auto"/>
            <w:bottom w:val="none" w:sz="0" w:space="0" w:color="auto"/>
            <w:right w:val="none" w:sz="0" w:space="0" w:color="auto"/>
          </w:divBdr>
        </w:div>
        <w:div w:id="57093752">
          <w:marLeft w:val="480"/>
          <w:marRight w:val="0"/>
          <w:marTop w:val="0"/>
          <w:marBottom w:val="0"/>
          <w:divBdr>
            <w:top w:val="none" w:sz="0" w:space="0" w:color="auto"/>
            <w:left w:val="none" w:sz="0" w:space="0" w:color="auto"/>
            <w:bottom w:val="none" w:sz="0" w:space="0" w:color="auto"/>
            <w:right w:val="none" w:sz="0" w:space="0" w:color="auto"/>
          </w:divBdr>
        </w:div>
        <w:div w:id="1185363672">
          <w:marLeft w:val="480"/>
          <w:marRight w:val="0"/>
          <w:marTop w:val="0"/>
          <w:marBottom w:val="0"/>
          <w:divBdr>
            <w:top w:val="none" w:sz="0" w:space="0" w:color="auto"/>
            <w:left w:val="none" w:sz="0" w:space="0" w:color="auto"/>
            <w:bottom w:val="none" w:sz="0" w:space="0" w:color="auto"/>
            <w:right w:val="none" w:sz="0" w:space="0" w:color="auto"/>
          </w:divBdr>
        </w:div>
        <w:div w:id="654837306">
          <w:marLeft w:val="480"/>
          <w:marRight w:val="0"/>
          <w:marTop w:val="0"/>
          <w:marBottom w:val="0"/>
          <w:divBdr>
            <w:top w:val="none" w:sz="0" w:space="0" w:color="auto"/>
            <w:left w:val="none" w:sz="0" w:space="0" w:color="auto"/>
            <w:bottom w:val="none" w:sz="0" w:space="0" w:color="auto"/>
            <w:right w:val="none" w:sz="0" w:space="0" w:color="auto"/>
          </w:divBdr>
        </w:div>
        <w:div w:id="1864399109">
          <w:marLeft w:val="480"/>
          <w:marRight w:val="0"/>
          <w:marTop w:val="0"/>
          <w:marBottom w:val="0"/>
          <w:divBdr>
            <w:top w:val="none" w:sz="0" w:space="0" w:color="auto"/>
            <w:left w:val="none" w:sz="0" w:space="0" w:color="auto"/>
            <w:bottom w:val="none" w:sz="0" w:space="0" w:color="auto"/>
            <w:right w:val="none" w:sz="0" w:space="0" w:color="auto"/>
          </w:divBdr>
        </w:div>
        <w:div w:id="1864241676">
          <w:marLeft w:val="480"/>
          <w:marRight w:val="0"/>
          <w:marTop w:val="0"/>
          <w:marBottom w:val="0"/>
          <w:divBdr>
            <w:top w:val="none" w:sz="0" w:space="0" w:color="auto"/>
            <w:left w:val="none" w:sz="0" w:space="0" w:color="auto"/>
            <w:bottom w:val="none" w:sz="0" w:space="0" w:color="auto"/>
            <w:right w:val="none" w:sz="0" w:space="0" w:color="auto"/>
          </w:divBdr>
        </w:div>
        <w:div w:id="1890800265">
          <w:marLeft w:val="480"/>
          <w:marRight w:val="0"/>
          <w:marTop w:val="0"/>
          <w:marBottom w:val="0"/>
          <w:divBdr>
            <w:top w:val="none" w:sz="0" w:space="0" w:color="auto"/>
            <w:left w:val="none" w:sz="0" w:space="0" w:color="auto"/>
            <w:bottom w:val="none" w:sz="0" w:space="0" w:color="auto"/>
            <w:right w:val="none" w:sz="0" w:space="0" w:color="auto"/>
          </w:divBdr>
        </w:div>
        <w:div w:id="2072726528">
          <w:marLeft w:val="480"/>
          <w:marRight w:val="0"/>
          <w:marTop w:val="0"/>
          <w:marBottom w:val="0"/>
          <w:divBdr>
            <w:top w:val="none" w:sz="0" w:space="0" w:color="auto"/>
            <w:left w:val="none" w:sz="0" w:space="0" w:color="auto"/>
            <w:bottom w:val="none" w:sz="0" w:space="0" w:color="auto"/>
            <w:right w:val="none" w:sz="0" w:space="0" w:color="auto"/>
          </w:divBdr>
        </w:div>
        <w:div w:id="789468959">
          <w:marLeft w:val="480"/>
          <w:marRight w:val="0"/>
          <w:marTop w:val="0"/>
          <w:marBottom w:val="0"/>
          <w:divBdr>
            <w:top w:val="none" w:sz="0" w:space="0" w:color="auto"/>
            <w:left w:val="none" w:sz="0" w:space="0" w:color="auto"/>
            <w:bottom w:val="none" w:sz="0" w:space="0" w:color="auto"/>
            <w:right w:val="none" w:sz="0" w:space="0" w:color="auto"/>
          </w:divBdr>
        </w:div>
        <w:div w:id="1535850072">
          <w:marLeft w:val="480"/>
          <w:marRight w:val="0"/>
          <w:marTop w:val="0"/>
          <w:marBottom w:val="0"/>
          <w:divBdr>
            <w:top w:val="none" w:sz="0" w:space="0" w:color="auto"/>
            <w:left w:val="none" w:sz="0" w:space="0" w:color="auto"/>
            <w:bottom w:val="none" w:sz="0" w:space="0" w:color="auto"/>
            <w:right w:val="none" w:sz="0" w:space="0" w:color="auto"/>
          </w:divBdr>
        </w:div>
        <w:div w:id="1774007007">
          <w:marLeft w:val="480"/>
          <w:marRight w:val="0"/>
          <w:marTop w:val="0"/>
          <w:marBottom w:val="0"/>
          <w:divBdr>
            <w:top w:val="none" w:sz="0" w:space="0" w:color="auto"/>
            <w:left w:val="none" w:sz="0" w:space="0" w:color="auto"/>
            <w:bottom w:val="none" w:sz="0" w:space="0" w:color="auto"/>
            <w:right w:val="none" w:sz="0" w:space="0" w:color="auto"/>
          </w:divBdr>
        </w:div>
        <w:div w:id="859658356">
          <w:marLeft w:val="480"/>
          <w:marRight w:val="0"/>
          <w:marTop w:val="0"/>
          <w:marBottom w:val="0"/>
          <w:divBdr>
            <w:top w:val="none" w:sz="0" w:space="0" w:color="auto"/>
            <w:left w:val="none" w:sz="0" w:space="0" w:color="auto"/>
            <w:bottom w:val="none" w:sz="0" w:space="0" w:color="auto"/>
            <w:right w:val="none" w:sz="0" w:space="0" w:color="auto"/>
          </w:divBdr>
        </w:div>
      </w:divsChild>
    </w:div>
    <w:div w:id="1843005428">
      <w:bodyDiv w:val="1"/>
      <w:marLeft w:val="0"/>
      <w:marRight w:val="0"/>
      <w:marTop w:val="0"/>
      <w:marBottom w:val="0"/>
      <w:divBdr>
        <w:top w:val="none" w:sz="0" w:space="0" w:color="auto"/>
        <w:left w:val="none" w:sz="0" w:space="0" w:color="auto"/>
        <w:bottom w:val="none" w:sz="0" w:space="0" w:color="auto"/>
        <w:right w:val="none" w:sz="0" w:space="0" w:color="auto"/>
      </w:divBdr>
    </w:div>
    <w:div w:id="1843083175">
      <w:bodyDiv w:val="1"/>
      <w:marLeft w:val="0"/>
      <w:marRight w:val="0"/>
      <w:marTop w:val="0"/>
      <w:marBottom w:val="0"/>
      <w:divBdr>
        <w:top w:val="none" w:sz="0" w:space="0" w:color="auto"/>
        <w:left w:val="none" w:sz="0" w:space="0" w:color="auto"/>
        <w:bottom w:val="none" w:sz="0" w:space="0" w:color="auto"/>
        <w:right w:val="none" w:sz="0" w:space="0" w:color="auto"/>
      </w:divBdr>
    </w:div>
    <w:div w:id="1843398521">
      <w:bodyDiv w:val="1"/>
      <w:marLeft w:val="0"/>
      <w:marRight w:val="0"/>
      <w:marTop w:val="0"/>
      <w:marBottom w:val="0"/>
      <w:divBdr>
        <w:top w:val="none" w:sz="0" w:space="0" w:color="auto"/>
        <w:left w:val="none" w:sz="0" w:space="0" w:color="auto"/>
        <w:bottom w:val="none" w:sz="0" w:space="0" w:color="auto"/>
        <w:right w:val="none" w:sz="0" w:space="0" w:color="auto"/>
      </w:divBdr>
    </w:div>
    <w:div w:id="1843425543">
      <w:bodyDiv w:val="1"/>
      <w:marLeft w:val="0"/>
      <w:marRight w:val="0"/>
      <w:marTop w:val="0"/>
      <w:marBottom w:val="0"/>
      <w:divBdr>
        <w:top w:val="none" w:sz="0" w:space="0" w:color="auto"/>
        <w:left w:val="none" w:sz="0" w:space="0" w:color="auto"/>
        <w:bottom w:val="none" w:sz="0" w:space="0" w:color="auto"/>
        <w:right w:val="none" w:sz="0" w:space="0" w:color="auto"/>
      </w:divBdr>
    </w:div>
    <w:div w:id="1843741424">
      <w:bodyDiv w:val="1"/>
      <w:marLeft w:val="0"/>
      <w:marRight w:val="0"/>
      <w:marTop w:val="0"/>
      <w:marBottom w:val="0"/>
      <w:divBdr>
        <w:top w:val="none" w:sz="0" w:space="0" w:color="auto"/>
        <w:left w:val="none" w:sz="0" w:space="0" w:color="auto"/>
        <w:bottom w:val="none" w:sz="0" w:space="0" w:color="auto"/>
        <w:right w:val="none" w:sz="0" w:space="0" w:color="auto"/>
      </w:divBdr>
    </w:div>
    <w:div w:id="1844197578">
      <w:bodyDiv w:val="1"/>
      <w:marLeft w:val="0"/>
      <w:marRight w:val="0"/>
      <w:marTop w:val="0"/>
      <w:marBottom w:val="0"/>
      <w:divBdr>
        <w:top w:val="none" w:sz="0" w:space="0" w:color="auto"/>
        <w:left w:val="none" w:sz="0" w:space="0" w:color="auto"/>
        <w:bottom w:val="none" w:sz="0" w:space="0" w:color="auto"/>
        <w:right w:val="none" w:sz="0" w:space="0" w:color="auto"/>
      </w:divBdr>
    </w:div>
    <w:div w:id="1844855812">
      <w:bodyDiv w:val="1"/>
      <w:marLeft w:val="0"/>
      <w:marRight w:val="0"/>
      <w:marTop w:val="0"/>
      <w:marBottom w:val="0"/>
      <w:divBdr>
        <w:top w:val="none" w:sz="0" w:space="0" w:color="auto"/>
        <w:left w:val="none" w:sz="0" w:space="0" w:color="auto"/>
        <w:bottom w:val="none" w:sz="0" w:space="0" w:color="auto"/>
        <w:right w:val="none" w:sz="0" w:space="0" w:color="auto"/>
      </w:divBdr>
    </w:div>
    <w:div w:id="1845125165">
      <w:bodyDiv w:val="1"/>
      <w:marLeft w:val="0"/>
      <w:marRight w:val="0"/>
      <w:marTop w:val="0"/>
      <w:marBottom w:val="0"/>
      <w:divBdr>
        <w:top w:val="none" w:sz="0" w:space="0" w:color="auto"/>
        <w:left w:val="none" w:sz="0" w:space="0" w:color="auto"/>
        <w:bottom w:val="none" w:sz="0" w:space="0" w:color="auto"/>
        <w:right w:val="none" w:sz="0" w:space="0" w:color="auto"/>
      </w:divBdr>
    </w:div>
    <w:div w:id="1848405510">
      <w:bodyDiv w:val="1"/>
      <w:marLeft w:val="0"/>
      <w:marRight w:val="0"/>
      <w:marTop w:val="0"/>
      <w:marBottom w:val="0"/>
      <w:divBdr>
        <w:top w:val="none" w:sz="0" w:space="0" w:color="auto"/>
        <w:left w:val="none" w:sz="0" w:space="0" w:color="auto"/>
        <w:bottom w:val="none" w:sz="0" w:space="0" w:color="auto"/>
        <w:right w:val="none" w:sz="0" w:space="0" w:color="auto"/>
      </w:divBdr>
    </w:div>
    <w:div w:id="1849055917">
      <w:bodyDiv w:val="1"/>
      <w:marLeft w:val="0"/>
      <w:marRight w:val="0"/>
      <w:marTop w:val="0"/>
      <w:marBottom w:val="0"/>
      <w:divBdr>
        <w:top w:val="none" w:sz="0" w:space="0" w:color="auto"/>
        <w:left w:val="none" w:sz="0" w:space="0" w:color="auto"/>
        <w:bottom w:val="none" w:sz="0" w:space="0" w:color="auto"/>
        <w:right w:val="none" w:sz="0" w:space="0" w:color="auto"/>
      </w:divBdr>
    </w:div>
    <w:div w:id="1849246948">
      <w:bodyDiv w:val="1"/>
      <w:marLeft w:val="0"/>
      <w:marRight w:val="0"/>
      <w:marTop w:val="0"/>
      <w:marBottom w:val="0"/>
      <w:divBdr>
        <w:top w:val="none" w:sz="0" w:space="0" w:color="auto"/>
        <w:left w:val="none" w:sz="0" w:space="0" w:color="auto"/>
        <w:bottom w:val="none" w:sz="0" w:space="0" w:color="auto"/>
        <w:right w:val="none" w:sz="0" w:space="0" w:color="auto"/>
      </w:divBdr>
    </w:div>
    <w:div w:id="1849368399">
      <w:bodyDiv w:val="1"/>
      <w:marLeft w:val="0"/>
      <w:marRight w:val="0"/>
      <w:marTop w:val="0"/>
      <w:marBottom w:val="0"/>
      <w:divBdr>
        <w:top w:val="none" w:sz="0" w:space="0" w:color="auto"/>
        <w:left w:val="none" w:sz="0" w:space="0" w:color="auto"/>
        <w:bottom w:val="none" w:sz="0" w:space="0" w:color="auto"/>
        <w:right w:val="none" w:sz="0" w:space="0" w:color="auto"/>
      </w:divBdr>
    </w:div>
    <w:div w:id="1849975869">
      <w:bodyDiv w:val="1"/>
      <w:marLeft w:val="0"/>
      <w:marRight w:val="0"/>
      <w:marTop w:val="0"/>
      <w:marBottom w:val="0"/>
      <w:divBdr>
        <w:top w:val="none" w:sz="0" w:space="0" w:color="auto"/>
        <w:left w:val="none" w:sz="0" w:space="0" w:color="auto"/>
        <w:bottom w:val="none" w:sz="0" w:space="0" w:color="auto"/>
        <w:right w:val="none" w:sz="0" w:space="0" w:color="auto"/>
      </w:divBdr>
    </w:div>
    <w:div w:id="1851605578">
      <w:bodyDiv w:val="1"/>
      <w:marLeft w:val="0"/>
      <w:marRight w:val="0"/>
      <w:marTop w:val="0"/>
      <w:marBottom w:val="0"/>
      <w:divBdr>
        <w:top w:val="none" w:sz="0" w:space="0" w:color="auto"/>
        <w:left w:val="none" w:sz="0" w:space="0" w:color="auto"/>
        <w:bottom w:val="none" w:sz="0" w:space="0" w:color="auto"/>
        <w:right w:val="none" w:sz="0" w:space="0" w:color="auto"/>
      </w:divBdr>
    </w:div>
    <w:div w:id="1851798343">
      <w:bodyDiv w:val="1"/>
      <w:marLeft w:val="0"/>
      <w:marRight w:val="0"/>
      <w:marTop w:val="0"/>
      <w:marBottom w:val="0"/>
      <w:divBdr>
        <w:top w:val="none" w:sz="0" w:space="0" w:color="auto"/>
        <w:left w:val="none" w:sz="0" w:space="0" w:color="auto"/>
        <w:bottom w:val="none" w:sz="0" w:space="0" w:color="auto"/>
        <w:right w:val="none" w:sz="0" w:space="0" w:color="auto"/>
      </w:divBdr>
    </w:div>
    <w:div w:id="1851870112">
      <w:bodyDiv w:val="1"/>
      <w:marLeft w:val="0"/>
      <w:marRight w:val="0"/>
      <w:marTop w:val="0"/>
      <w:marBottom w:val="0"/>
      <w:divBdr>
        <w:top w:val="none" w:sz="0" w:space="0" w:color="auto"/>
        <w:left w:val="none" w:sz="0" w:space="0" w:color="auto"/>
        <w:bottom w:val="none" w:sz="0" w:space="0" w:color="auto"/>
        <w:right w:val="none" w:sz="0" w:space="0" w:color="auto"/>
      </w:divBdr>
    </w:div>
    <w:div w:id="1851917294">
      <w:bodyDiv w:val="1"/>
      <w:marLeft w:val="0"/>
      <w:marRight w:val="0"/>
      <w:marTop w:val="0"/>
      <w:marBottom w:val="0"/>
      <w:divBdr>
        <w:top w:val="none" w:sz="0" w:space="0" w:color="auto"/>
        <w:left w:val="none" w:sz="0" w:space="0" w:color="auto"/>
        <w:bottom w:val="none" w:sz="0" w:space="0" w:color="auto"/>
        <w:right w:val="none" w:sz="0" w:space="0" w:color="auto"/>
      </w:divBdr>
      <w:divsChild>
        <w:div w:id="191918704">
          <w:marLeft w:val="480"/>
          <w:marRight w:val="0"/>
          <w:marTop w:val="0"/>
          <w:marBottom w:val="0"/>
          <w:divBdr>
            <w:top w:val="none" w:sz="0" w:space="0" w:color="auto"/>
            <w:left w:val="none" w:sz="0" w:space="0" w:color="auto"/>
            <w:bottom w:val="none" w:sz="0" w:space="0" w:color="auto"/>
            <w:right w:val="none" w:sz="0" w:space="0" w:color="auto"/>
          </w:divBdr>
        </w:div>
        <w:div w:id="1395667091">
          <w:marLeft w:val="480"/>
          <w:marRight w:val="0"/>
          <w:marTop w:val="0"/>
          <w:marBottom w:val="0"/>
          <w:divBdr>
            <w:top w:val="none" w:sz="0" w:space="0" w:color="auto"/>
            <w:left w:val="none" w:sz="0" w:space="0" w:color="auto"/>
            <w:bottom w:val="none" w:sz="0" w:space="0" w:color="auto"/>
            <w:right w:val="none" w:sz="0" w:space="0" w:color="auto"/>
          </w:divBdr>
        </w:div>
        <w:div w:id="133718570">
          <w:marLeft w:val="480"/>
          <w:marRight w:val="0"/>
          <w:marTop w:val="0"/>
          <w:marBottom w:val="0"/>
          <w:divBdr>
            <w:top w:val="none" w:sz="0" w:space="0" w:color="auto"/>
            <w:left w:val="none" w:sz="0" w:space="0" w:color="auto"/>
            <w:bottom w:val="none" w:sz="0" w:space="0" w:color="auto"/>
            <w:right w:val="none" w:sz="0" w:space="0" w:color="auto"/>
          </w:divBdr>
        </w:div>
        <w:div w:id="325985239">
          <w:marLeft w:val="480"/>
          <w:marRight w:val="0"/>
          <w:marTop w:val="0"/>
          <w:marBottom w:val="0"/>
          <w:divBdr>
            <w:top w:val="none" w:sz="0" w:space="0" w:color="auto"/>
            <w:left w:val="none" w:sz="0" w:space="0" w:color="auto"/>
            <w:bottom w:val="none" w:sz="0" w:space="0" w:color="auto"/>
            <w:right w:val="none" w:sz="0" w:space="0" w:color="auto"/>
          </w:divBdr>
        </w:div>
        <w:div w:id="195394208">
          <w:marLeft w:val="480"/>
          <w:marRight w:val="0"/>
          <w:marTop w:val="0"/>
          <w:marBottom w:val="0"/>
          <w:divBdr>
            <w:top w:val="none" w:sz="0" w:space="0" w:color="auto"/>
            <w:left w:val="none" w:sz="0" w:space="0" w:color="auto"/>
            <w:bottom w:val="none" w:sz="0" w:space="0" w:color="auto"/>
            <w:right w:val="none" w:sz="0" w:space="0" w:color="auto"/>
          </w:divBdr>
        </w:div>
        <w:div w:id="159780991">
          <w:marLeft w:val="480"/>
          <w:marRight w:val="0"/>
          <w:marTop w:val="0"/>
          <w:marBottom w:val="0"/>
          <w:divBdr>
            <w:top w:val="none" w:sz="0" w:space="0" w:color="auto"/>
            <w:left w:val="none" w:sz="0" w:space="0" w:color="auto"/>
            <w:bottom w:val="none" w:sz="0" w:space="0" w:color="auto"/>
            <w:right w:val="none" w:sz="0" w:space="0" w:color="auto"/>
          </w:divBdr>
        </w:div>
        <w:div w:id="1972249145">
          <w:marLeft w:val="480"/>
          <w:marRight w:val="0"/>
          <w:marTop w:val="0"/>
          <w:marBottom w:val="0"/>
          <w:divBdr>
            <w:top w:val="none" w:sz="0" w:space="0" w:color="auto"/>
            <w:left w:val="none" w:sz="0" w:space="0" w:color="auto"/>
            <w:bottom w:val="none" w:sz="0" w:space="0" w:color="auto"/>
            <w:right w:val="none" w:sz="0" w:space="0" w:color="auto"/>
          </w:divBdr>
        </w:div>
        <w:div w:id="2123373693">
          <w:marLeft w:val="480"/>
          <w:marRight w:val="0"/>
          <w:marTop w:val="0"/>
          <w:marBottom w:val="0"/>
          <w:divBdr>
            <w:top w:val="none" w:sz="0" w:space="0" w:color="auto"/>
            <w:left w:val="none" w:sz="0" w:space="0" w:color="auto"/>
            <w:bottom w:val="none" w:sz="0" w:space="0" w:color="auto"/>
            <w:right w:val="none" w:sz="0" w:space="0" w:color="auto"/>
          </w:divBdr>
        </w:div>
        <w:div w:id="2032417698">
          <w:marLeft w:val="480"/>
          <w:marRight w:val="0"/>
          <w:marTop w:val="0"/>
          <w:marBottom w:val="0"/>
          <w:divBdr>
            <w:top w:val="none" w:sz="0" w:space="0" w:color="auto"/>
            <w:left w:val="none" w:sz="0" w:space="0" w:color="auto"/>
            <w:bottom w:val="none" w:sz="0" w:space="0" w:color="auto"/>
            <w:right w:val="none" w:sz="0" w:space="0" w:color="auto"/>
          </w:divBdr>
        </w:div>
        <w:div w:id="1463883933">
          <w:marLeft w:val="480"/>
          <w:marRight w:val="0"/>
          <w:marTop w:val="0"/>
          <w:marBottom w:val="0"/>
          <w:divBdr>
            <w:top w:val="none" w:sz="0" w:space="0" w:color="auto"/>
            <w:left w:val="none" w:sz="0" w:space="0" w:color="auto"/>
            <w:bottom w:val="none" w:sz="0" w:space="0" w:color="auto"/>
            <w:right w:val="none" w:sz="0" w:space="0" w:color="auto"/>
          </w:divBdr>
        </w:div>
        <w:div w:id="1178079624">
          <w:marLeft w:val="480"/>
          <w:marRight w:val="0"/>
          <w:marTop w:val="0"/>
          <w:marBottom w:val="0"/>
          <w:divBdr>
            <w:top w:val="none" w:sz="0" w:space="0" w:color="auto"/>
            <w:left w:val="none" w:sz="0" w:space="0" w:color="auto"/>
            <w:bottom w:val="none" w:sz="0" w:space="0" w:color="auto"/>
            <w:right w:val="none" w:sz="0" w:space="0" w:color="auto"/>
          </w:divBdr>
        </w:div>
        <w:div w:id="148057137">
          <w:marLeft w:val="480"/>
          <w:marRight w:val="0"/>
          <w:marTop w:val="0"/>
          <w:marBottom w:val="0"/>
          <w:divBdr>
            <w:top w:val="none" w:sz="0" w:space="0" w:color="auto"/>
            <w:left w:val="none" w:sz="0" w:space="0" w:color="auto"/>
            <w:bottom w:val="none" w:sz="0" w:space="0" w:color="auto"/>
            <w:right w:val="none" w:sz="0" w:space="0" w:color="auto"/>
          </w:divBdr>
        </w:div>
        <w:div w:id="1606110969">
          <w:marLeft w:val="480"/>
          <w:marRight w:val="0"/>
          <w:marTop w:val="0"/>
          <w:marBottom w:val="0"/>
          <w:divBdr>
            <w:top w:val="none" w:sz="0" w:space="0" w:color="auto"/>
            <w:left w:val="none" w:sz="0" w:space="0" w:color="auto"/>
            <w:bottom w:val="none" w:sz="0" w:space="0" w:color="auto"/>
            <w:right w:val="none" w:sz="0" w:space="0" w:color="auto"/>
          </w:divBdr>
        </w:div>
        <w:div w:id="1264150692">
          <w:marLeft w:val="480"/>
          <w:marRight w:val="0"/>
          <w:marTop w:val="0"/>
          <w:marBottom w:val="0"/>
          <w:divBdr>
            <w:top w:val="none" w:sz="0" w:space="0" w:color="auto"/>
            <w:left w:val="none" w:sz="0" w:space="0" w:color="auto"/>
            <w:bottom w:val="none" w:sz="0" w:space="0" w:color="auto"/>
            <w:right w:val="none" w:sz="0" w:space="0" w:color="auto"/>
          </w:divBdr>
        </w:div>
        <w:div w:id="35551198">
          <w:marLeft w:val="480"/>
          <w:marRight w:val="0"/>
          <w:marTop w:val="0"/>
          <w:marBottom w:val="0"/>
          <w:divBdr>
            <w:top w:val="none" w:sz="0" w:space="0" w:color="auto"/>
            <w:left w:val="none" w:sz="0" w:space="0" w:color="auto"/>
            <w:bottom w:val="none" w:sz="0" w:space="0" w:color="auto"/>
            <w:right w:val="none" w:sz="0" w:space="0" w:color="auto"/>
          </w:divBdr>
        </w:div>
        <w:div w:id="830632948">
          <w:marLeft w:val="480"/>
          <w:marRight w:val="0"/>
          <w:marTop w:val="0"/>
          <w:marBottom w:val="0"/>
          <w:divBdr>
            <w:top w:val="none" w:sz="0" w:space="0" w:color="auto"/>
            <w:left w:val="none" w:sz="0" w:space="0" w:color="auto"/>
            <w:bottom w:val="none" w:sz="0" w:space="0" w:color="auto"/>
            <w:right w:val="none" w:sz="0" w:space="0" w:color="auto"/>
          </w:divBdr>
        </w:div>
        <w:div w:id="12150223">
          <w:marLeft w:val="480"/>
          <w:marRight w:val="0"/>
          <w:marTop w:val="0"/>
          <w:marBottom w:val="0"/>
          <w:divBdr>
            <w:top w:val="none" w:sz="0" w:space="0" w:color="auto"/>
            <w:left w:val="none" w:sz="0" w:space="0" w:color="auto"/>
            <w:bottom w:val="none" w:sz="0" w:space="0" w:color="auto"/>
            <w:right w:val="none" w:sz="0" w:space="0" w:color="auto"/>
          </w:divBdr>
        </w:div>
        <w:div w:id="1635332866">
          <w:marLeft w:val="480"/>
          <w:marRight w:val="0"/>
          <w:marTop w:val="0"/>
          <w:marBottom w:val="0"/>
          <w:divBdr>
            <w:top w:val="none" w:sz="0" w:space="0" w:color="auto"/>
            <w:left w:val="none" w:sz="0" w:space="0" w:color="auto"/>
            <w:bottom w:val="none" w:sz="0" w:space="0" w:color="auto"/>
            <w:right w:val="none" w:sz="0" w:space="0" w:color="auto"/>
          </w:divBdr>
        </w:div>
        <w:div w:id="1961186034">
          <w:marLeft w:val="480"/>
          <w:marRight w:val="0"/>
          <w:marTop w:val="0"/>
          <w:marBottom w:val="0"/>
          <w:divBdr>
            <w:top w:val="none" w:sz="0" w:space="0" w:color="auto"/>
            <w:left w:val="none" w:sz="0" w:space="0" w:color="auto"/>
            <w:bottom w:val="none" w:sz="0" w:space="0" w:color="auto"/>
            <w:right w:val="none" w:sz="0" w:space="0" w:color="auto"/>
          </w:divBdr>
        </w:div>
        <w:div w:id="657148366">
          <w:marLeft w:val="480"/>
          <w:marRight w:val="0"/>
          <w:marTop w:val="0"/>
          <w:marBottom w:val="0"/>
          <w:divBdr>
            <w:top w:val="none" w:sz="0" w:space="0" w:color="auto"/>
            <w:left w:val="none" w:sz="0" w:space="0" w:color="auto"/>
            <w:bottom w:val="none" w:sz="0" w:space="0" w:color="auto"/>
            <w:right w:val="none" w:sz="0" w:space="0" w:color="auto"/>
          </w:divBdr>
        </w:div>
        <w:div w:id="1971013569">
          <w:marLeft w:val="480"/>
          <w:marRight w:val="0"/>
          <w:marTop w:val="0"/>
          <w:marBottom w:val="0"/>
          <w:divBdr>
            <w:top w:val="none" w:sz="0" w:space="0" w:color="auto"/>
            <w:left w:val="none" w:sz="0" w:space="0" w:color="auto"/>
            <w:bottom w:val="none" w:sz="0" w:space="0" w:color="auto"/>
            <w:right w:val="none" w:sz="0" w:space="0" w:color="auto"/>
          </w:divBdr>
        </w:div>
        <w:div w:id="1258909242">
          <w:marLeft w:val="480"/>
          <w:marRight w:val="0"/>
          <w:marTop w:val="0"/>
          <w:marBottom w:val="0"/>
          <w:divBdr>
            <w:top w:val="none" w:sz="0" w:space="0" w:color="auto"/>
            <w:left w:val="none" w:sz="0" w:space="0" w:color="auto"/>
            <w:bottom w:val="none" w:sz="0" w:space="0" w:color="auto"/>
            <w:right w:val="none" w:sz="0" w:space="0" w:color="auto"/>
          </w:divBdr>
        </w:div>
        <w:div w:id="1369332994">
          <w:marLeft w:val="480"/>
          <w:marRight w:val="0"/>
          <w:marTop w:val="0"/>
          <w:marBottom w:val="0"/>
          <w:divBdr>
            <w:top w:val="none" w:sz="0" w:space="0" w:color="auto"/>
            <w:left w:val="none" w:sz="0" w:space="0" w:color="auto"/>
            <w:bottom w:val="none" w:sz="0" w:space="0" w:color="auto"/>
            <w:right w:val="none" w:sz="0" w:space="0" w:color="auto"/>
          </w:divBdr>
        </w:div>
        <w:div w:id="856892758">
          <w:marLeft w:val="480"/>
          <w:marRight w:val="0"/>
          <w:marTop w:val="0"/>
          <w:marBottom w:val="0"/>
          <w:divBdr>
            <w:top w:val="none" w:sz="0" w:space="0" w:color="auto"/>
            <w:left w:val="none" w:sz="0" w:space="0" w:color="auto"/>
            <w:bottom w:val="none" w:sz="0" w:space="0" w:color="auto"/>
            <w:right w:val="none" w:sz="0" w:space="0" w:color="auto"/>
          </w:divBdr>
        </w:div>
        <w:div w:id="1993100638">
          <w:marLeft w:val="480"/>
          <w:marRight w:val="0"/>
          <w:marTop w:val="0"/>
          <w:marBottom w:val="0"/>
          <w:divBdr>
            <w:top w:val="none" w:sz="0" w:space="0" w:color="auto"/>
            <w:left w:val="none" w:sz="0" w:space="0" w:color="auto"/>
            <w:bottom w:val="none" w:sz="0" w:space="0" w:color="auto"/>
            <w:right w:val="none" w:sz="0" w:space="0" w:color="auto"/>
          </w:divBdr>
        </w:div>
        <w:div w:id="786582584">
          <w:marLeft w:val="480"/>
          <w:marRight w:val="0"/>
          <w:marTop w:val="0"/>
          <w:marBottom w:val="0"/>
          <w:divBdr>
            <w:top w:val="none" w:sz="0" w:space="0" w:color="auto"/>
            <w:left w:val="none" w:sz="0" w:space="0" w:color="auto"/>
            <w:bottom w:val="none" w:sz="0" w:space="0" w:color="auto"/>
            <w:right w:val="none" w:sz="0" w:space="0" w:color="auto"/>
          </w:divBdr>
        </w:div>
        <w:div w:id="837189629">
          <w:marLeft w:val="480"/>
          <w:marRight w:val="0"/>
          <w:marTop w:val="0"/>
          <w:marBottom w:val="0"/>
          <w:divBdr>
            <w:top w:val="none" w:sz="0" w:space="0" w:color="auto"/>
            <w:left w:val="none" w:sz="0" w:space="0" w:color="auto"/>
            <w:bottom w:val="none" w:sz="0" w:space="0" w:color="auto"/>
            <w:right w:val="none" w:sz="0" w:space="0" w:color="auto"/>
          </w:divBdr>
        </w:div>
        <w:div w:id="797143564">
          <w:marLeft w:val="480"/>
          <w:marRight w:val="0"/>
          <w:marTop w:val="0"/>
          <w:marBottom w:val="0"/>
          <w:divBdr>
            <w:top w:val="none" w:sz="0" w:space="0" w:color="auto"/>
            <w:left w:val="none" w:sz="0" w:space="0" w:color="auto"/>
            <w:bottom w:val="none" w:sz="0" w:space="0" w:color="auto"/>
            <w:right w:val="none" w:sz="0" w:space="0" w:color="auto"/>
          </w:divBdr>
        </w:div>
        <w:div w:id="1344087133">
          <w:marLeft w:val="480"/>
          <w:marRight w:val="0"/>
          <w:marTop w:val="0"/>
          <w:marBottom w:val="0"/>
          <w:divBdr>
            <w:top w:val="none" w:sz="0" w:space="0" w:color="auto"/>
            <w:left w:val="none" w:sz="0" w:space="0" w:color="auto"/>
            <w:bottom w:val="none" w:sz="0" w:space="0" w:color="auto"/>
            <w:right w:val="none" w:sz="0" w:space="0" w:color="auto"/>
          </w:divBdr>
        </w:div>
        <w:div w:id="223613890">
          <w:marLeft w:val="480"/>
          <w:marRight w:val="0"/>
          <w:marTop w:val="0"/>
          <w:marBottom w:val="0"/>
          <w:divBdr>
            <w:top w:val="none" w:sz="0" w:space="0" w:color="auto"/>
            <w:left w:val="none" w:sz="0" w:space="0" w:color="auto"/>
            <w:bottom w:val="none" w:sz="0" w:space="0" w:color="auto"/>
            <w:right w:val="none" w:sz="0" w:space="0" w:color="auto"/>
          </w:divBdr>
        </w:div>
        <w:div w:id="212889039">
          <w:marLeft w:val="480"/>
          <w:marRight w:val="0"/>
          <w:marTop w:val="0"/>
          <w:marBottom w:val="0"/>
          <w:divBdr>
            <w:top w:val="none" w:sz="0" w:space="0" w:color="auto"/>
            <w:left w:val="none" w:sz="0" w:space="0" w:color="auto"/>
            <w:bottom w:val="none" w:sz="0" w:space="0" w:color="auto"/>
            <w:right w:val="none" w:sz="0" w:space="0" w:color="auto"/>
          </w:divBdr>
        </w:div>
        <w:div w:id="1303928228">
          <w:marLeft w:val="480"/>
          <w:marRight w:val="0"/>
          <w:marTop w:val="0"/>
          <w:marBottom w:val="0"/>
          <w:divBdr>
            <w:top w:val="none" w:sz="0" w:space="0" w:color="auto"/>
            <w:left w:val="none" w:sz="0" w:space="0" w:color="auto"/>
            <w:bottom w:val="none" w:sz="0" w:space="0" w:color="auto"/>
            <w:right w:val="none" w:sz="0" w:space="0" w:color="auto"/>
          </w:divBdr>
        </w:div>
        <w:div w:id="219900984">
          <w:marLeft w:val="480"/>
          <w:marRight w:val="0"/>
          <w:marTop w:val="0"/>
          <w:marBottom w:val="0"/>
          <w:divBdr>
            <w:top w:val="none" w:sz="0" w:space="0" w:color="auto"/>
            <w:left w:val="none" w:sz="0" w:space="0" w:color="auto"/>
            <w:bottom w:val="none" w:sz="0" w:space="0" w:color="auto"/>
            <w:right w:val="none" w:sz="0" w:space="0" w:color="auto"/>
          </w:divBdr>
        </w:div>
        <w:div w:id="1420902212">
          <w:marLeft w:val="480"/>
          <w:marRight w:val="0"/>
          <w:marTop w:val="0"/>
          <w:marBottom w:val="0"/>
          <w:divBdr>
            <w:top w:val="none" w:sz="0" w:space="0" w:color="auto"/>
            <w:left w:val="none" w:sz="0" w:space="0" w:color="auto"/>
            <w:bottom w:val="none" w:sz="0" w:space="0" w:color="auto"/>
            <w:right w:val="none" w:sz="0" w:space="0" w:color="auto"/>
          </w:divBdr>
        </w:div>
        <w:div w:id="640425383">
          <w:marLeft w:val="480"/>
          <w:marRight w:val="0"/>
          <w:marTop w:val="0"/>
          <w:marBottom w:val="0"/>
          <w:divBdr>
            <w:top w:val="none" w:sz="0" w:space="0" w:color="auto"/>
            <w:left w:val="none" w:sz="0" w:space="0" w:color="auto"/>
            <w:bottom w:val="none" w:sz="0" w:space="0" w:color="auto"/>
            <w:right w:val="none" w:sz="0" w:space="0" w:color="auto"/>
          </w:divBdr>
        </w:div>
        <w:div w:id="692267154">
          <w:marLeft w:val="480"/>
          <w:marRight w:val="0"/>
          <w:marTop w:val="0"/>
          <w:marBottom w:val="0"/>
          <w:divBdr>
            <w:top w:val="none" w:sz="0" w:space="0" w:color="auto"/>
            <w:left w:val="none" w:sz="0" w:space="0" w:color="auto"/>
            <w:bottom w:val="none" w:sz="0" w:space="0" w:color="auto"/>
            <w:right w:val="none" w:sz="0" w:space="0" w:color="auto"/>
          </w:divBdr>
        </w:div>
        <w:div w:id="1846894454">
          <w:marLeft w:val="480"/>
          <w:marRight w:val="0"/>
          <w:marTop w:val="0"/>
          <w:marBottom w:val="0"/>
          <w:divBdr>
            <w:top w:val="none" w:sz="0" w:space="0" w:color="auto"/>
            <w:left w:val="none" w:sz="0" w:space="0" w:color="auto"/>
            <w:bottom w:val="none" w:sz="0" w:space="0" w:color="auto"/>
            <w:right w:val="none" w:sz="0" w:space="0" w:color="auto"/>
          </w:divBdr>
        </w:div>
        <w:div w:id="1393848102">
          <w:marLeft w:val="480"/>
          <w:marRight w:val="0"/>
          <w:marTop w:val="0"/>
          <w:marBottom w:val="0"/>
          <w:divBdr>
            <w:top w:val="none" w:sz="0" w:space="0" w:color="auto"/>
            <w:left w:val="none" w:sz="0" w:space="0" w:color="auto"/>
            <w:bottom w:val="none" w:sz="0" w:space="0" w:color="auto"/>
            <w:right w:val="none" w:sz="0" w:space="0" w:color="auto"/>
          </w:divBdr>
        </w:div>
        <w:div w:id="795835849">
          <w:marLeft w:val="480"/>
          <w:marRight w:val="0"/>
          <w:marTop w:val="0"/>
          <w:marBottom w:val="0"/>
          <w:divBdr>
            <w:top w:val="none" w:sz="0" w:space="0" w:color="auto"/>
            <w:left w:val="none" w:sz="0" w:space="0" w:color="auto"/>
            <w:bottom w:val="none" w:sz="0" w:space="0" w:color="auto"/>
            <w:right w:val="none" w:sz="0" w:space="0" w:color="auto"/>
          </w:divBdr>
        </w:div>
        <w:div w:id="1103719323">
          <w:marLeft w:val="480"/>
          <w:marRight w:val="0"/>
          <w:marTop w:val="0"/>
          <w:marBottom w:val="0"/>
          <w:divBdr>
            <w:top w:val="none" w:sz="0" w:space="0" w:color="auto"/>
            <w:left w:val="none" w:sz="0" w:space="0" w:color="auto"/>
            <w:bottom w:val="none" w:sz="0" w:space="0" w:color="auto"/>
            <w:right w:val="none" w:sz="0" w:space="0" w:color="auto"/>
          </w:divBdr>
        </w:div>
        <w:div w:id="1401828819">
          <w:marLeft w:val="480"/>
          <w:marRight w:val="0"/>
          <w:marTop w:val="0"/>
          <w:marBottom w:val="0"/>
          <w:divBdr>
            <w:top w:val="none" w:sz="0" w:space="0" w:color="auto"/>
            <w:left w:val="none" w:sz="0" w:space="0" w:color="auto"/>
            <w:bottom w:val="none" w:sz="0" w:space="0" w:color="auto"/>
            <w:right w:val="none" w:sz="0" w:space="0" w:color="auto"/>
          </w:divBdr>
        </w:div>
        <w:div w:id="2027556276">
          <w:marLeft w:val="480"/>
          <w:marRight w:val="0"/>
          <w:marTop w:val="0"/>
          <w:marBottom w:val="0"/>
          <w:divBdr>
            <w:top w:val="none" w:sz="0" w:space="0" w:color="auto"/>
            <w:left w:val="none" w:sz="0" w:space="0" w:color="auto"/>
            <w:bottom w:val="none" w:sz="0" w:space="0" w:color="auto"/>
            <w:right w:val="none" w:sz="0" w:space="0" w:color="auto"/>
          </w:divBdr>
        </w:div>
        <w:div w:id="800223521">
          <w:marLeft w:val="480"/>
          <w:marRight w:val="0"/>
          <w:marTop w:val="0"/>
          <w:marBottom w:val="0"/>
          <w:divBdr>
            <w:top w:val="none" w:sz="0" w:space="0" w:color="auto"/>
            <w:left w:val="none" w:sz="0" w:space="0" w:color="auto"/>
            <w:bottom w:val="none" w:sz="0" w:space="0" w:color="auto"/>
            <w:right w:val="none" w:sz="0" w:space="0" w:color="auto"/>
          </w:divBdr>
        </w:div>
        <w:div w:id="635531671">
          <w:marLeft w:val="480"/>
          <w:marRight w:val="0"/>
          <w:marTop w:val="0"/>
          <w:marBottom w:val="0"/>
          <w:divBdr>
            <w:top w:val="none" w:sz="0" w:space="0" w:color="auto"/>
            <w:left w:val="none" w:sz="0" w:space="0" w:color="auto"/>
            <w:bottom w:val="none" w:sz="0" w:space="0" w:color="auto"/>
            <w:right w:val="none" w:sz="0" w:space="0" w:color="auto"/>
          </w:divBdr>
        </w:div>
        <w:div w:id="1262252850">
          <w:marLeft w:val="480"/>
          <w:marRight w:val="0"/>
          <w:marTop w:val="0"/>
          <w:marBottom w:val="0"/>
          <w:divBdr>
            <w:top w:val="none" w:sz="0" w:space="0" w:color="auto"/>
            <w:left w:val="none" w:sz="0" w:space="0" w:color="auto"/>
            <w:bottom w:val="none" w:sz="0" w:space="0" w:color="auto"/>
            <w:right w:val="none" w:sz="0" w:space="0" w:color="auto"/>
          </w:divBdr>
        </w:div>
        <w:div w:id="2138525016">
          <w:marLeft w:val="480"/>
          <w:marRight w:val="0"/>
          <w:marTop w:val="0"/>
          <w:marBottom w:val="0"/>
          <w:divBdr>
            <w:top w:val="none" w:sz="0" w:space="0" w:color="auto"/>
            <w:left w:val="none" w:sz="0" w:space="0" w:color="auto"/>
            <w:bottom w:val="none" w:sz="0" w:space="0" w:color="auto"/>
            <w:right w:val="none" w:sz="0" w:space="0" w:color="auto"/>
          </w:divBdr>
        </w:div>
        <w:div w:id="924723226">
          <w:marLeft w:val="480"/>
          <w:marRight w:val="0"/>
          <w:marTop w:val="0"/>
          <w:marBottom w:val="0"/>
          <w:divBdr>
            <w:top w:val="none" w:sz="0" w:space="0" w:color="auto"/>
            <w:left w:val="none" w:sz="0" w:space="0" w:color="auto"/>
            <w:bottom w:val="none" w:sz="0" w:space="0" w:color="auto"/>
            <w:right w:val="none" w:sz="0" w:space="0" w:color="auto"/>
          </w:divBdr>
        </w:div>
        <w:div w:id="2105758410">
          <w:marLeft w:val="480"/>
          <w:marRight w:val="0"/>
          <w:marTop w:val="0"/>
          <w:marBottom w:val="0"/>
          <w:divBdr>
            <w:top w:val="none" w:sz="0" w:space="0" w:color="auto"/>
            <w:left w:val="none" w:sz="0" w:space="0" w:color="auto"/>
            <w:bottom w:val="none" w:sz="0" w:space="0" w:color="auto"/>
            <w:right w:val="none" w:sz="0" w:space="0" w:color="auto"/>
          </w:divBdr>
        </w:div>
        <w:div w:id="602735925">
          <w:marLeft w:val="480"/>
          <w:marRight w:val="0"/>
          <w:marTop w:val="0"/>
          <w:marBottom w:val="0"/>
          <w:divBdr>
            <w:top w:val="none" w:sz="0" w:space="0" w:color="auto"/>
            <w:left w:val="none" w:sz="0" w:space="0" w:color="auto"/>
            <w:bottom w:val="none" w:sz="0" w:space="0" w:color="auto"/>
            <w:right w:val="none" w:sz="0" w:space="0" w:color="auto"/>
          </w:divBdr>
        </w:div>
        <w:div w:id="1246039745">
          <w:marLeft w:val="480"/>
          <w:marRight w:val="0"/>
          <w:marTop w:val="0"/>
          <w:marBottom w:val="0"/>
          <w:divBdr>
            <w:top w:val="none" w:sz="0" w:space="0" w:color="auto"/>
            <w:left w:val="none" w:sz="0" w:space="0" w:color="auto"/>
            <w:bottom w:val="none" w:sz="0" w:space="0" w:color="auto"/>
            <w:right w:val="none" w:sz="0" w:space="0" w:color="auto"/>
          </w:divBdr>
        </w:div>
        <w:div w:id="489250534">
          <w:marLeft w:val="480"/>
          <w:marRight w:val="0"/>
          <w:marTop w:val="0"/>
          <w:marBottom w:val="0"/>
          <w:divBdr>
            <w:top w:val="none" w:sz="0" w:space="0" w:color="auto"/>
            <w:left w:val="none" w:sz="0" w:space="0" w:color="auto"/>
            <w:bottom w:val="none" w:sz="0" w:space="0" w:color="auto"/>
            <w:right w:val="none" w:sz="0" w:space="0" w:color="auto"/>
          </w:divBdr>
        </w:div>
        <w:div w:id="1175615129">
          <w:marLeft w:val="480"/>
          <w:marRight w:val="0"/>
          <w:marTop w:val="0"/>
          <w:marBottom w:val="0"/>
          <w:divBdr>
            <w:top w:val="none" w:sz="0" w:space="0" w:color="auto"/>
            <w:left w:val="none" w:sz="0" w:space="0" w:color="auto"/>
            <w:bottom w:val="none" w:sz="0" w:space="0" w:color="auto"/>
            <w:right w:val="none" w:sz="0" w:space="0" w:color="auto"/>
          </w:divBdr>
        </w:div>
      </w:divsChild>
    </w:div>
    <w:div w:id="1852333614">
      <w:bodyDiv w:val="1"/>
      <w:marLeft w:val="0"/>
      <w:marRight w:val="0"/>
      <w:marTop w:val="0"/>
      <w:marBottom w:val="0"/>
      <w:divBdr>
        <w:top w:val="none" w:sz="0" w:space="0" w:color="auto"/>
        <w:left w:val="none" w:sz="0" w:space="0" w:color="auto"/>
        <w:bottom w:val="none" w:sz="0" w:space="0" w:color="auto"/>
        <w:right w:val="none" w:sz="0" w:space="0" w:color="auto"/>
      </w:divBdr>
    </w:div>
    <w:div w:id="1853911942">
      <w:bodyDiv w:val="1"/>
      <w:marLeft w:val="0"/>
      <w:marRight w:val="0"/>
      <w:marTop w:val="0"/>
      <w:marBottom w:val="0"/>
      <w:divBdr>
        <w:top w:val="none" w:sz="0" w:space="0" w:color="auto"/>
        <w:left w:val="none" w:sz="0" w:space="0" w:color="auto"/>
        <w:bottom w:val="none" w:sz="0" w:space="0" w:color="auto"/>
        <w:right w:val="none" w:sz="0" w:space="0" w:color="auto"/>
      </w:divBdr>
    </w:div>
    <w:div w:id="1854413894">
      <w:bodyDiv w:val="1"/>
      <w:marLeft w:val="0"/>
      <w:marRight w:val="0"/>
      <w:marTop w:val="0"/>
      <w:marBottom w:val="0"/>
      <w:divBdr>
        <w:top w:val="none" w:sz="0" w:space="0" w:color="auto"/>
        <w:left w:val="none" w:sz="0" w:space="0" w:color="auto"/>
        <w:bottom w:val="none" w:sz="0" w:space="0" w:color="auto"/>
        <w:right w:val="none" w:sz="0" w:space="0" w:color="auto"/>
      </w:divBdr>
    </w:div>
    <w:div w:id="1854495407">
      <w:bodyDiv w:val="1"/>
      <w:marLeft w:val="0"/>
      <w:marRight w:val="0"/>
      <w:marTop w:val="0"/>
      <w:marBottom w:val="0"/>
      <w:divBdr>
        <w:top w:val="none" w:sz="0" w:space="0" w:color="auto"/>
        <w:left w:val="none" w:sz="0" w:space="0" w:color="auto"/>
        <w:bottom w:val="none" w:sz="0" w:space="0" w:color="auto"/>
        <w:right w:val="none" w:sz="0" w:space="0" w:color="auto"/>
      </w:divBdr>
    </w:div>
    <w:div w:id="1854539373">
      <w:bodyDiv w:val="1"/>
      <w:marLeft w:val="0"/>
      <w:marRight w:val="0"/>
      <w:marTop w:val="0"/>
      <w:marBottom w:val="0"/>
      <w:divBdr>
        <w:top w:val="none" w:sz="0" w:space="0" w:color="auto"/>
        <w:left w:val="none" w:sz="0" w:space="0" w:color="auto"/>
        <w:bottom w:val="none" w:sz="0" w:space="0" w:color="auto"/>
        <w:right w:val="none" w:sz="0" w:space="0" w:color="auto"/>
      </w:divBdr>
    </w:div>
    <w:div w:id="1855339735">
      <w:bodyDiv w:val="1"/>
      <w:marLeft w:val="0"/>
      <w:marRight w:val="0"/>
      <w:marTop w:val="0"/>
      <w:marBottom w:val="0"/>
      <w:divBdr>
        <w:top w:val="none" w:sz="0" w:space="0" w:color="auto"/>
        <w:left w:val="none" w:sz="0" w:space="0" w:color="auto"/>
        <w:bottom w:val="none" w:sz="0" w:space="0" w:color="auto"/>
        <w:right w:val="none" w:sz="0" w:space="0" w:color="auto"/>
      </w:divBdr>
    </w:div>
    <w:div w:id="1856067485">
      <w:bodyDiv w:val="1"/>
      <w:marLeft w:val="0"/>
      <w:marRight w:val="0"/>
      <w:marTop w:val="0"/>
      <w:marBottom w:val="0"/>
      <w:divBdr>
        <w:top w:val="none" w:sz="0" w:space="0" w:color="auto"/>
        <w:left w:val="none" w:sz="0" w:space="0" w:color="auto"/>
        <w:bottom w:val="none" w:sz="0" w:space="0" w:color="auto"/>
        <w:right w:val="none" w:sz="0" w:space="0" w:color="auto"/>
      </w:divBdr>
      <w:divsChild>
        <w:div w:id="698705618">
          <w:marLeft w:val="480"/>
          <w:marRight w:val="0"/>
          <w:marTop w:val="0"/>
          <w:marBottom w:val="0"/>
          <w:divBdr>
            <w:top w:val="none" w:sz="0" w:space="0" w:color="auto"/>
            <w:left w:val="none" w:sz="0" w:space="0" w:color="auto"/>
            <w:bottom w:val="none" w:sz="0" w:space="0" w:color="auto"/>
            <w:right w:val="none" w:sz="0" w:space="0" w:color="auto"/>
          </w:divBdr>
        </w:div>
        <w:div w:id="521826609">
          <w:marLeft w:val="480"/>
          <w:marRight w:val="0"/>
          <w:marTop w:val="0"/>
          <w:marBottom w:val="0"/>
          <w:divBdr>
            <w:top w:val="none" w:sz="0" w:space="0" w:color="auto"/>
            <w:left w:val="none" w:sz="0" w:space="0" w:color="auto"/>
            <w:bottom w:val="none" w:sz="0" w:space="0" w:color="auto"/>
            <w:right w:val="none" w:sz="0" w:space="0" w:color="auto"/>
          </w:divBdr>
        </w:div>
        <w:div w:id="111631787">
          <w:marLeft w:val="480"/>
          <w:marRight w:val="0"/>
          <w:marTop w:val="0"/>
          <w:marBottom w:val="0"/>
          <w:divBdr>
            <w:top w:val="none" w:sz="0" w:space="0" w:color="auto"/>
            <w:left w:val="none" w:sz="0" w:space="0" w:color="auto"/>
            <w:bottom w:val="none" w:sz="0" w:space="0" w:color="auto"/>
            <w:right w:val="none" w:sz="0" w:space="0" w:color="auto"/>
          </w:divBdr>
        </w:div>
        <w:div w:id="328949368">
          <w:marLeft w:val="480"/>
          <w:marRight w:val="0"/>
          <w:marTop w:val="0"/>
          <w:marBottom w:val="0"/>
          <w:divBdr>
            <w:top w:val="none" w:sz="0" w:space="0" w:color="auto"/>
            <w:left w:val="none" w:sz="0" w:space="0" w:color="auto"/>
            <w:bottom w:val="none" w:sz="0" w:space="0" w:color="auto"/>
            <w:right w:val="none" w:sz="0" w:space="0" w:color="auto"/>
          </w:divBdr>
        </w:div>
        <w:div w:id="885990367">
          <w:marLeft w:val="480"/>
          <w:marRight w:val="0"/>
          <w:marTop w:val="0"/>
          <w:marBottom w:val="0"/>
          <w:divBdr>
            <w:top w:val="none" w:sz="0" w:space="0" w:color="auto"/>
            <w:left w:val="none" w:sz="0" w:space="0" w:color="auto"/>
            <w:bottom w:val="none" w:sz="0" w:space="0" w:color="auto"/>
            <w:right w:val="none" w:sz="0" w:space="0" w:color="auto"/>
          </w:divBdr>
        </w:div>
        <w:div w:id="645935678">
          <w:marLeft w:val="480"/>
          <w:marRight w:val="0"/>
          <w:marTop w:val="0"/>
          <w:marBottom w:val="0"/>
          <w:divBdr>
            <w:top w:val="none" w:sz="0" w:space="0" w:color="auto"/>
            <w:left w:val="none" w:sz="0" w:space="0" w:color="auto"/>
            <w:bottom w:val="none" w:sz="0" w:space="0" w:color="auto"/>
            <w:right w:val="none" w:sz="0" w:space="0" w:color="auto"/>
          </w:divBdr>
        </w:div>
        <w:div w:id="509610284">
          <w:marLeft w:val="480"/>
          <w:marRight w:val="0"/>
          <w:marTop w:val="0"/>
          <w:marBottom w:val="0"/>
          <w:divBdr>
            <w:top w:val="none" w:sz="0" w:space="0" w:color="auto"/>
            <w:left w:val="none" w:sz="0" w:space="0" w:color="auto"/>
            <w:bottom w:val="none" w:sz="0" w:space="0" w:color="auto"/>
            <w:right w:val="none" w:sz="0" w:space="0" w:color="auto"/>
          </w:divBdr>
        </w:div>
        <w:div w:id="1702246309">
          <w:marLeft w:val="480"/>
          <w:marRight w:val="0"/>
          <w:marTop w:val="0"/>
          <w:marBottom w:val="0"/>
          <w:divBdr>
            <w:top w:val="none" w:sz="0" w:space="0" w:color="auto"/>
            <w:left w:val="none" w:sz="0" w:space="0" w:color="auto"/>
            <w:bottom w:val="none" w:sz="0" w:space="0" w:color="auto"/>
            <w:right w:val="none" w:sz="0" w:space="0" w:color="auto"/>
          </w:divBdr>
        </w:div>
        <w:div w:id="1415011382">
          <w:marLeft w:val="480"/>
          <w:marRight w:val="0"/>
          <w:marTop w:val="0"/>
          <w:marBottom w:val="0"/>
          <w:divBdr>
            <w:top w:val="none" w:sz="0" w:space="0" w:color="auto"/>
            <w:left w:val="none" w:sz="0" w:space="0" w:color="auto"/>
            <w:bottom w:val="none" w:sz="0" w:space="0" w:color="auto"/>
            <w:right w:val="none" w:sz="0" w:space="0" w:color="auto"/>
          </w:divBdr>
        </w:div>
        <w:div w:id="601764166">
          <w:marLeft w:val="480"/>
          <w:marRight w:val="0"/>
          <w:marTop w:val="0"/>
          <w:marBottom w:val="0"/>
          <w:divBdr>
            <w:top w:val="none" w:sz="0" w:space="0" w:color="auto"/>
            <w:left w:val="none" w:sz="0" w:space="0" w:color="auto"/>
            <w:bottom w:val="none" w:sz="0" w:space="0" w:color="auto"/>
            <w:right w:val="none" w:sz="0" w:space="0" w:color="auto"/>
          </w:divBdr>
        </w:div>
        <w:div w:id="1536843527">
          <w:marLeft w:val="480"/>
          <w:marRight w:val="0"/>
          <w:marTop w:val="0"/>
          <w:marBottom w:val="0"/>
          <w:divBdr>
            <w:top w:val="none" w:sz="0" w:space="0" w:color="auto"/>
            <w:left w:val="none" w:sz="0" w:space="0" w:color="auto"/>
            <w:bottom w:val="none" w:sz="0" w:space="0" w:color="auto"/>
            <w:right w:val="none" w:sz="0" w:space="0" w:color="auto"/>
          </w:divBdr>
        </w:div>
        <w:div w:id="1064570012">
          <w:marLeft w:val="480"/>
          <w:marRight w:val="0"/>
          <w:marTop w:val="0"/>
          <w:marBottom w:val="0"/>
          <w:divBdr>
            <w:top w:val="none" w:sz="0" w:space="0" w:color="auto"/>
            <w:left w:val="none" w:sz="0" w:space="0" w:color="auto"/>
            <w:bottom w:val="none" w:sz="0" w:space="0" w:color="auto"/>
            <w:right w:val="none" w:sz="0" w:space="0" w:color="auto"/>
          </w:divBdr>
        </w:div>
        <w:div w:id="1423136915">
          <w:marLeft w:val="480"/>
          <w:marRight w:val="0"/>
          <w:marTop w:val="0"/>
          <w:marBottom w:val="0"/>
          <w:divBdr>
            <w:top w:val="none" w:sz="0" w:space="0" w:color="auto"/>
            <w:left w:val="none" w:sz="0" w:space="0" w:color="auto"/>
            <w:bottom w:val="none" w:sz="0" w:space="0" w:color="auto"/>
            <w:right w:val="none" w:sz="0" w:space="0" w:color="auto"/>
          </w:divBdr>
        </w:div>
        <w:div w:id="422842352">
          <w:marLeft w:val="480"/>
          <w:marRight w:val="0"/>
          <w:marTop w:val="0"/>
          <w:marBottom w:val="0"/>
          <w:divBdr>
            <w:top w:val="none" w:sz="0" w:space="0" w:color="auto"/>
            <w:left w:val="none" w:sz="0" w:space="0" w:color="auto"/>
            <w:bottom w:val="none" w:sz="0" w:space="0" w:color="auto"/>
            <w:right w:val="none" w:sz="0" w:space="0" w:color="auto"/>
          </w:divBdr>
        </w:div>
        <w:div w:id="1985431557">
          <w:marLeft w:val="480"/>
          <w:marRight w:val="0"/>
          <w:marTop w:val="0"/>
          <w:marBottom w:val="0"/>
          <w:divBdr>
            <w:top w:val="none" w:sz="0" w:space="0" w:color="auto"/>
            <w:left w:val="none" w:sz="0" w:space="0" w:color="auto"/>
            <w:bottom w:val="none" w:sz="0" w:space="0" w:color="auto"/>
            <w:right w:val="none" w:sz="0" w:space="0" w:color="auto"/>
          </w:divBdr>
        </w:div>
        <w:div w:id="2075354974">
          <w:marLeft w:val="480"/>
          <w:marRight w:val="0"/>
          <w:marTop w:val="0"/>
          <w:marBottom w:val="0"/>
          <w:divBdr>
            <w:top w:val="none" w:sz="0" w:space="0" w:color="auto"/>
            <w:left w:val="none" w:sz="0" w:space="0" w:color="auto"/>
            <w:bottom w:val="none" w:sz="0" w:space="0" w:color="auto"/>
            <w:right w:val="none" w:sz="0" w:space="0" w:color="auto"/>
          </w:divBdr>
        </w:div>
        <w:div w:id="776825881">
          <w:marLeft w:val="480"/>
          <w:marRight w:val="0"/>
          <w:marTop w:val="0"/>
          <w:marBottom w:val="0"/>
          <w:divBdr>
            <w:top w:val="none" w:sz="0" w:space="0" w:color="auto"/>
            <w:left w:val="none" w:sz="0" w:space="0" w:color="auto"/>
            <w:bottom w:val="none" w:sz="0" w:space="0" w:color="auto"/>
            <w:right w:val="none" w:sz="0" w:space="0" w:color="auto"/>
          </w:divBdr>
        </w:div>
        <w:div w:id="424376233">
          <w:marLeft w:val="480"/>
          <w:marRight w:val="0"/>
          <w:marTop w:val="0"/>
          <w:marBottom w:val="0"/>
          <w:divBdr>
            <w:top w:val="none" w:sz="0" w:space="0" w:color="auto"/>
            <w:left w:val="none" w:sz="0" w:space="0" w:color="auto"/>
            <w:bottom w:val="none" w:sz="0" w:space="0" w:color="auto"/>
            <w:right w:val="none" w:sz="0" w:space="0" w:color="auto"/>
          </w:divBdr>
        </w:div>
        <w:div w:id="738215015">
          <w:marLeft w:val="480"/>
          <w:marRight w:val="0"/>
          <w:marTop w:val="0"/>
          <w:marBottom w:val="0"/>
          <w:divBdr>
            <w:top w:val="none" w:sz="0" w:space="0" w:color="auto"/>
            <w:left w:val="none" w:sz="0" w:space="0" w:color="auto"/>
            <w:bottom w:val="none" w:sz="0" w:space="0" w:color="auto"/>
            <w:right w:val="none" w:sz="0" w:space="0" w:color="auto"/>
          </w:divBdr>
        </w:div>
        <w:div w:id="1142309758">
          <w:marLeft w:val="480"/>
          <w:marRight w:val="0"/>
          <w:marTop w:val="0"/>
          <w:marBottom w:val="0"/>
          <w:divBdr>
            <w:top w:val="none" w:sz="0" w:space="0" w:color="auto"/>
            <w:left w:val="none" w:sz="0" w:space="0" w:color="auto"/>
            <w:bottom w:val="none" w:sz="0" w:space="0" w:color="auto"/>
            <w:right w:val="none" w:sz="0" w:space="0" w:color="auto"/>
          </w:divBdr>
        </w:div>
        <w:div w:id="1365597248">
          <w:marLeft w:val="480"/>
          <w:marRight w:val="0"/>
          <w:marTop w:val="0"/>
          <w:marBottom w:val="0"/>
          <w:divBdr>
            <w:top w:val="none" w:sz="0" w:space="0" w:color="auto"/>
            <w:left w:val="none" w:sz="0" w:space="0" w:color="auto"/>
            <w:bottom w:val="none" w:sz="0" w:space="0" w:color="auto"/>
            <w:right w:val="none" w:sz="0" w:space="0" w:color="auto"/>
          </w:divBdr>
        </w:div>
        <w:div w:id="398673800">
          <w:marLeft w:val="480"/>
          <w:marRight w:val="0"/>
          <w:marTop w:val="0"/>
          <w:marBottom w:val="0"/>
          <w:divBdr>
            <w:top w:val="none" w:sz="0" w:space="0" w:color="auto"/>
            <w:left w:val="none" w:sz="0" w:space="0" w:color="auto"/>
            <w:bottom w:val="none" w:sz="0" w:space="0" w:color="auto"/>
            <w:right w:val="none" w:sz="0" w:space="0" w:color="auto"/>
          </w:divBdr>
        </w:div>
        <w:div w:id="1485465638">
          <w:marLeft w:val="480"/>
          <w:marRight w:val="0"/>
          <w:marTop w:val="0"/>
          <w:marBottom w:val="0"/>
          <w:divBdr>
            <w:top w:val="none" w:sz="0" w:space="0" w:color="auto"/>
            <w:left w:val="none" w:sz="0" w:space="0" w:color="auto"/>
            <w:bottom w:val="none" w:sz="0" w:space="0" w:color="auto"/>
            <w:right w:val="none" w:sz="0" w:space="0" w:color="auto"/>
          </w:divBdr>
        </w:div>
        <w:div w:id="644161461">
          <w:marLeft w:val="480"/>
          <w:marRight w:val="0"/>
          <w:marTop w:val="0"/>
          <w:marBottom w:val="0"/>
          <w:divBdr>
            <w:top w:val="none" w:sz="0" w:space="0" w:color="auto"/>
            <w:left w:val="none" w:sz="0" w:space="0" w:color="auto"/>
            <w:bottom w:val="none" w:sz="0" w:space="0" w:color="auto"/>
            <w:right w:val="none" w:sz="0" w:space="0" w:color="auto"/>
          </w:divBdr>
        </w:div>
        <w:div w:id="40860397">
          <w:marLeft w:val="480"/>
          <w:marRight w:val="0"/>
          <w:marTop w:val="0"/>
          <w:marBottom w:val="0"/>
          <w:divBdr>
            <w:top w:val="none" w:sz="0" w:space="0" w:color="auto"/>
            <w:left w:val="none" w:sz="0" w:space="0" w:color="auto"/>
            <w:bottom w:val="none" w:sz="0" w:space="0" w:color="auto"/>
            <w:right w:val="none" w:sz="0" w:space="0" w:color="auto"/>
          </w:divBdr>
        </w:div>
        <w:div w:id="1913468615">
          <w:marLeft w:val="480"/>
          <w:marRight w:val="0"/>
          <w:marTop w:val="0"/>
          <w:marBottom w:val="0"/>
          <w:divBdr>
            <w:top w:val="none" w:sz="0" w:space="0" w:color="auto"/>
            <w:left w:val="none" w:sz="0" w:space="0" w:color="auto"/>
            <w:bottom w:val="none" w:sz="0" w:space="0" w:color="auto"/>
            <w:right w:val="none" w:sz="0" w:space="0" w:color="auto"/>
          </w:divBdr>
        </w:div>
        <w:div w:id="54207080">
          <w:marLeft w:val="480"/>
          <w:marRight w:val="0"/>
          <w:marTop w:val="0"/>
          <w:marBottom w:val="0"/>
          <w:divBdr>
            <w:top w:val="none" w:sz="0" w:space="0" w:color="auto"/>
            <w:left w:val="none" w:sz="0" w:space="0" w:color="auto"/>
            <w:bottom w:val="none" w:sz="0" w:space="0" w:color="auto"/>
            <w:right w:val="none" w:sz="0" w:space="0" w:color="auto"/>
          </w:divBdr>
        </w:div>
        <w:div w:id="267859089">
          <w:marLeft w:val="480"/>
          <w:marRight w:val="0"/>
          <w:marTop w:val="0"/>
          <w:marBottom w:val="0"/>
          <w:divBdr>
            <w:top w:val="none" w:sz="0" w:space="0" w:color="auto"/>
            <w:left w:val="none" w:sz="0" w:space="0" w:color="auto"/>
            <w:bottom w:val="none" w:sz="0" w:space="0" w:color="auto"/>
            <w:right w:val="none" w:sz="0" w:space="0" w:color="auto"/>
          </w:divBdr>
        </w:div>
        <w:div w:id="762457351">
          <w:marLeft w:val="480"/>
          <w:marRight w:val="0"/>
          <w:marTop w:val="0"/>
          <w:marBottom w:val="0"/>
          <w:divBdr>
            <w:top w:val="none" w:sz="0" w:space="0" w:color="auto"/>
            <w:left w:val="none" w:sz="0" w:space="0" w:color="auto"/>
            <w:bottom w:val="none" w:sz="0" w:space="0" w:color="auto"/>
            <w:right w:val="none" w:sz="0" w:space="0" w:color="auto"/>
          </w:divBdr>
        </w:div>
        <w:div w:id="2104034570">
          <w:marLeft w:val="480"/>
          <w:marRight w:val="0"/>
          <w:marTop w:val="0"/>
          <w:marBottom w:val="0"/>
          <w:divBdr>
            <w:top w:val="none" w:sz="0" w:space="0" w:color="auto"/>
            <w:left w:val="none" w:sz="0" w:space="0" w:color="auto"/>
            <w:bottom w:val="none" w:sz="0" w:space="0" w:color="auto"/>
            <w:right w:val="none" w:sz="0" w:space="0" w:color="auto"/>
          </w:divBdr>
        </w:div>
        <w:div w:id="1373307694">
          <w:marLeft w:val="480"/>
          <w:marRight w:val="0"/>
          <w:marTop w:val="0"/>
          <w:marBottom w:val="0"/>
          <w:divBdr>
            <w:top w:val="none" w:sz="0" w:space="0" w:color="auto"/>
            <w:left w:val="none" w:sz="0" w:space="0" w:color="auto"/>
            <w:bottom w:val="none" w:sz="0" w:space="0" w:color="auto"/>
            <w:right w:val="none" w:sz="0" w:space="0" w:color="auto"/>
          </w:divBdr>
        </w:div>
        <w:div w:id="236207416">
          <w:marLeft w:val="480"/>
          <w:marRight w:val="0"/>
          <w:marTop w:val="0"/>
          <w:marBottom w:val="0"/>
          <w:divBdr>
            <w:top w:val="none" w:sz="0" w:space="0" w:color="auto"/>
            <w:left w:val="none" w:sz="0" w:space="0" w:color="auto"/>
            <w:bottom w:val="none" w:sz="0" w:space="0" w:color="auto"/>
            <w:right w:val="none" w:sz="0" w:space="0" w:color="auto"/>
          </w:divBdr>
        </w:div>
        <w:div w:id="947932493">
          <w:marLeft w:val="480"/>
          <w:marRight w:val="0"/>
          <w:marTop w:val="0"/>
          <w:marBottom w:val="0"/>
          <w:divBdr>
            <w:top w:val="none" w:sz="0" w:space="0" w:color="auto"/>
            <w:left w:val="none" w:sz="0" w:space="0" w:color="auto"/>
            <w:bottom w:val="none" w:sz="0" w:space="0" w:color="auto"/>
            <w:right w:val="none" w:sz="0" w:space="0" w:color="auto"/>
          </w:divBdr>
        </w:div>
        <w:div w:id="658657868">
          <w:marLeft w:val="480"/>
          <w:marRight w:val="0"/>
          <w:marTop w:val="0"/>
          <w:marBottom w:val="0"/>
          <w:divBdr>
            <w:top w:val="none" w:sz="0" w:space="0" w:color="auto"/>
            <w:left w:val="none" w:sz="0" w:space="0" w:color="auto"/>
            <w:bottom w:val="none" w:sz="0" w:space="0" w:color="auto"/>
            <w:right w:val="none" w:sz="0" w:space="0" w:color="auto"/>
          </w:divBdr>
        </w:div>
        <w:div w:id="1330476513">
          <w:marLeft w:val="480"/>
          <w:marRight w:val="0"/>
          <w:marTop w:val="0"/>
          <w:marBottom w:val="0"/>
          <w:divBdr>
            <w:top w:val="none" w:sz="0" w:space="0" w:color="auto"/>
            <w:left w:val="none" w:sz="0" w:space="0" w:color="auto"/>
            <w:bottom w:val="none" w:sz="0" w:space="0" w:color="auto"/>
            <w:right w:val="none" w:sz="0" w:space="0" w:color="auto"/>
          </w:divBdr>
        </w:div>
        <w:div w:id="1696928497">
          <w:marLeft w:val="480"/>
          <w:marRight w:val="0"/>
          <w:marTop w:val="0"/>
          <w:marBottom w:val="0"/>
          <w:divBdr>
            <w:top w:val="none" w:sz="0" w:space="0" w:color="auto"/>
            <w:left w:val="none" w:sz="0" w:space="0" w:color="auto"/>
            <w:bottom w:val="none" w:sz="0" w:space="0" w:color="auto"/>
            <w:right w:val="none" w:sz="0" w:space="0" w:color="auto"/>
          </w:divBdr>
        </w:div>
        <w:div w:id="774131086">
          <w:marLeft w:val="480"/>
          <w:marRight w:val="0"/>
          <w:marTop w:val="0"/>
          <w:marBottom w:val="0"/>
          <w:divBdr>
            <w:top w:val="none" w:sz="0" w:space="0" w:color="auto"/>
            <w:left w:val="none" w:sz="0" w:space="0" w:color="auto"/>
            <w:bottom w:val="none" w:sz="0" w:space="0" w:color="auto"/>
            <w:right w:val="none" w:sz="0" w:space="0" w:color="auto"/>
          </w:divBdr>
        </w:div>
        <w:div w:id="1503475394">
          <w:marLeft w:val="480"/>
          <w:marRight w:val="0"/>
          <w:marTop w:val="0"/>
          <w:marBottom w:val="0"/>
          <w:divBdr>
            <w:top w:val="none" w:sz="0" w:space="0" w:color="auto"/>
            <w:left w:val="none" w:sz="0" w:space="0" w:color="auto"/>
            <w:bottom w:val="none" w:sz="0" w:space="0" w:color="auto"/>
            <w:right w:val="none" w:sz="0" w:space="0" w:color="auto"/>
          </w:divBdr>
        </w:div>
        <w:div w:id="1388604684">
          <w:marLeft w:val="480"/>
          <w:marRight w:val="0"/>
          <w:marTop w:val="0"/>
          <w:marBottom w:val="0"/>
          <w:divBdr>
            <w:top w:val="none" w:sz="0" w:space="0" w:color="auto"/>
            <w:left w:val="none" w:sz="0" w:space="0" w:color="auto"/>
            <w:bottom w:val="none" w:sz="0" w:space="0" w:color="auto"/>
            <w:right w:val="none" w:sz="0" w:space="0" w:color="auto"/>
          </w:divBdr>
        </w:div>
        <w:div w:id="414395850">
          <w:marLeft w:val="480"/>
          <w:marRight w:val="0"/>
          <w:marTop w:val="0"/>
          <w:marBottom w:val="0"/>
          <w:divBdr>
            <w:top w:val="none" w:sz="0" w:space="0" w:color="auto"/>
            <w:left w:val="none" w:sz="0" w:space="0" w:color="auto"/>
            <w:bottom w:val="none" w:sz="0" w:space="0" w:color="auto"/>
            <w:right w:val="none" w:sz="0" w:space="0" w:color="auto"/>
          </w:divBdr>
        </w:div>
        <w:div w:id="900555389">
          <w:marLeft w:val="480"/>
          <w:marRight w:val="0"/>
          <w:marTop w:val="0"/>
          <w:marBottom w:val="0"/>
          <w:divBdr>
            <w:top w:val="none" w:sz="0" w:space="0" w:color="auto"/>
            <w:left w:val="none" w:sz="0" w:space="0" w:color="auto"/>
            <w:bottom w:val="none" w:sz="0" w:space="0" w:color="auto"/>
            <w:right w:val="none" w:sz="0" w:space="0" w:color="auto"/>
          </w:divBdr>
        </w:div>
        <w:div w:id="57213428">
          <w:marLeft w:val="480"/>
          <w:marRight w:val="0"/>
          <w:marTop w:val="0"/>
          <w:marBottom w:val="0"/>
          <w:divBdr>
            <w:top w:val="none" w:sz="0" w:space="0" w:color="auto"/>
            <w:left w:val="none" w:sz="0" w:space="0" w:color="auto"/>
            <w:bottom w:val="none" w:sz="0" w:space="0" w:color="auto"/>
            <w:right w:val="none" w:sz="0" w:space="0" w:color="auto"/>
          </w:divBdr>
        </w:div>
        <w:div w:id="1839999554">
          <w:marLeft w:val="480"/>
          <w:marRight w:val="0"/>
          <w:marTop w:val="0"/>
          <w:marBottom w:val="0"/>
          <w:divBdr>
            <w:top w:val="none" w:sz="0" w:space="0" w:color="auto"/>
            <w:left w:val="none" w:sz="0" w:space="0" w:color="auto"/>
            <w:bottom w:val="none" w:sz="0" w:space="0" w:color="auto"/>
            <w:right w:val="none" w:sz="0" w:space="0" w:color="auto"/>
          </w:divBdr>
        </w:div>
        <w:div w:id="1284265558">
          <w:marLeft w:val="480"/>
          <w:marRight w:val="0"/>
          <w:marTop w:val="0"/>
          <w:marBottom w:val="0"/>
          <w:divBdr>
            <w:top w:val="none" w:sz="0" w:space="0" w:color="auto"/>
            <w:left w:val="none" w:sz="0" w:space="0" w:color="auto"/>
            <w:bottom w:val="none" w:sz="0" w:space="0" w:color="auto"/>
            <w:right w:val="none" w:sz="0" w:space="0" w:color="auto"/>
          </w:divBdr>
        </w:div>
        <w:div w:id="1342197579">
          <w:marLeft w:val="480"/>
          <w:marRight w:val="0"/>
          <w:marTop w:val="0"/>
          <w:marBottom w:val="0"/>
          <w:divBdr>
            <w:top w:val="none" w:sz="0" w:space="0" w:color="auto"/>
            <w:left w:val="none" w:sz="0" w:space="0" w:color="auto"/>
            <w:bottom w:val="none" w:sz="0" w:space="0" w:color="auto"/>
            <w:right w:val="none" w:sz="0" w:space="0" w:color="auto"/>
          </w:divBdr>
        </w:div>
        <w:div w:id="566573100">
          <w:marLeft w:val="480"/>
          <w:marRight w:val="0"/>
          <w:marTop w:val="0"/>
          <w:marBottom w:val="0"/>
          <w:divBdr>
            <w:top w:val="none" w:sz="0" w:space="0" w:color="auto"/>
            <w:left w:val="none" w:sz="0" w:space="0" w:color="auto"/>
            <w:bottom w:val="none" w:sz="0" w:space="0" w:color="auto"/>
            <w:right w:val="none" w:sz="0" w:space="0" w:color="auto"/>
          </w:divBdr>
        </w:div>
        <w:div w:id="35276521">
          <w:marLeft w:val="480"/>
          <w:marRight w:val="0"/>
          <w:marTop w:val="0"/>
          <w:marBottom w:val="0"/>
          <w:divBdr>
            <w:top w:val="none" w:sz="0" w:space="0" w:color="auto"/>
            <w:left w:val="none" w:sz="0" w:space="0" w:color="auto"/>
            <w:bottom w:val="none" w:sz="0" w:space="0" w:color="auto"/>
            <w:right w:val="none" w:sz="0" w:space="0" w:color="auto"/>
          </w:divBdr>
        </w:div>
        <w:div w:id="2041126202">
          <w:marLeft w:val="480"/>
          <w:marRight w:val="0"/>
          <w:marTop w:val="0"/>
          <w:marBottom w:val="0"/>
          <w:divBdr>
            <w:top w:val="none" w:sz="0" w:space="0" w:color="auto"/>
            <w:left w:val="none" w:sz="0" w:space="0" w:color="auto"/>
            <w:bottom w:val="none" w:sz="0" w:space="0" w:color="auto"/>
            <w:right w:val="none" w:sz="0" w:space="0" w:color="auto"/>
          </w:divBdr>
        </w:div>
        <w:div w:id="1433359638">
          <w:marLeft w:val="480"/>
          <w:marRight w:val="0"/>
          <w:marTop w:val="0"/>
          <w:marBottom w:val="0"/>
          <w:divBdr>
            <w:top w:val="none" w:sz="0" w:space="0" w:color="auto"/>
            <w:left w:val="none" w:sz="0" w:space="0" w:color="auto"/>
            <w:bottom w:val="none" w:sz="0" w:space="0" w:color="auto"/>
            <w:right w:val="none" w:sz="0" w:space="0" w:color="auto"/>
          </w:divBdr>
        </w:div>
        <w:div w:id="1415669578">
          <w:marLeft w:val="480"/>
          <w:marRight w:val="0"/>
          <w:marTop w:val="0"/>
          <w:marBottom w:val="0"/>
          <w:divBdr>
            <w:top w:val="none" w:sz="0" w:space="0" w:color="auto"/>
            <w:left w:val="none" w:sz="0" w:space="0" w:color="auto"/>
            <w:bottom w:val="none" w:sz="0" w:space="0" w:color="auto"/>
            <w:right w:val="none" w:sz="0" w:space="0" w:color="auto"/>
          </w:divBdr>
        </w:div>
        <w:div w:id="540217110">
          <w:marLeft w:val="480"/>
          <w:marRight w:val="0"/>
          <w:marTop w:val="0"/>
          <w:marBottom w:val="0"/>
          <w:divBdr>
            <w:top w:val="none" w:sz="0" w:space="0" w:color="auto"/>
            <w:left w:val="none" w:sz="0" w:space="0" w:color="auto"/>
            <w:bottom w:val="none" w:sz="0" w:space="0" w:color="auto"/>
            <w:right w:val="none" w:sz="0" w:space="0" w:color="auto"/>
          </w:divBdr>
        </w:div>
        <w:div w:id="1055928643">
          <w:marLeft w:val="480"/>
          <w:marRight w:val="0"/>
          <w:marTop w:val="0"/>
          <w:marBottom w:val="0"/>
          <w:divBdr>
            <w:top w:val="none" w:sz="0" w:space="0" w:color="auto"/>
            <w:left w:val="none" w:sz="0" w:space="0" w:color="auto"/>
            <w:bottom w:val="none" w:sz="0" w:space="0" w:color="auto"/>
            <w:right w:val="none" w:sz="0" w:space="0" w:color="auto"/>
          </w:divBdr>
        </w:div>
        <w:div w:id="1705791308">
          <w:marLeft w:val="480"/>
          <w:marRight w:val="0"/>
          <w:marTop w:val="0"/>
          <w:marBottom w:val="0"/>
          <w:divBdr>
            <w:top w:val="none" w:sz="0" w:space="0" w:color="auto"/>
            <w:left w:val="none" w:sz="0" w:space="0" w:color="auto"/>
            <w:bottom w:val="none" w:sz="0" w:space="0" w:color="auto"/>
            <w:right w:val="none" w:sz="0" w:space="0" w:color="auto"/>
          </w:divBdr>
        </w:div>
        <w:div w:id="813791770">
          <w:marLeft w:val="480"/>
          <w:marRight w:val="0"/>
          <w:marTop w:val="0"/>
          <w:marBottom w:val="0"/>
          <w:divBdr>
            <w:top w:val="none" w:sz="0" w:space="0" w:color="auto"/>
            <w:left w:val="none" w:sz="0" w:space="0" w:color="auto"/>
            <w:bottom w:val="none" w:sz="0" w:space="0" w:color="auto"/>
            <w:right w:val="none" w:sz="0" w:space="0" w:color="auto"/>
          </w:divBdr>
        </w:div>
        <w:div w:id="1595867285">
          <w:marLeft w:val="480"/>
          <w:marRight w:val="0"/>
          <w:marTop w:val="0"/>
          <w:marBottom w:val="0"/>
          <w:divBdr>
            <w:top w:val="none" w:sz="0" w:space="0" w:color="auto"/>
            <w:left w:val="none" w:sz="0" w:space="0" w:color="auto"/>
            <w:bottom w:val="none" w:sz="0" w:space="0" w:color="auto"/>
            <w:right w:val="none" w:sz="0" w:space="0" w:color="auto"/>
          </w:divBdr>
        </w:div>
        <w:div w:id="1343820145">
          <w:marLeft w:val="480"/>
          <w:marRight w:val="0"/>
          <w:marTop w:val="0"/>
          <w:marBottom w:val="0"/>
          <w:divBdr>
            <w:top w:val="none" w:sz="0" w:space="0" w:color="auto"/>
            <w:left w:val="none" w:sz="0" w:space="0" w:color="auto"/>
            <w:bottom w:val="none" w:sz="0" w:space="0" w:color="auto"/>
            <w:right w:val="none" w:sz="0" w:space="0" w:color="auto"/>
          </w:divBdr>
        </w:div>
        <w:div w:id="579562432">
          <w:marLeft w:val="480"/>
          <w:marRight w:val="0"/>
          <w:marTop w:val="0"/>
          <w:marBottom w:val="0"/>
          <w:divBdr>
            <w:top w:val="none" w:sz="0" w:space="0" w:color="auto"/>
            <w:left w:val="none" w:sz="0" w:space="0" w:color="auto"/>
            <w:bottom w:val="none" w:sz="0" w:space="0" w:color="auto"/>
            <w:right w:val="none" w:sz="0" w:space="0" w:color="auto"/>
          </w:divBdr>
        </w:div>
        <w:div w:id="1384018003">
          <w:marLeft w:val="480"/>
          <w:marRight w:val="0"/>
          <w:marTop w:val="0"/>
          <w:marBottom w:val="0"/>
          <w:divBdr>
            <w:top w:val="none" w:sz="0" w:space="0" w:color="auto"/>
            <w:left w:val="none" w:sz="0" w:space="0" w:color="auto"/>
            <w:bottom w:val="none" w:sz="0" w:space="0" w:color="auto"/>
            <w:right w:val="none" w:sz="0" w:space="0" w:color="auto"/>
          </w:divBdr>
        </w:div>
        <w:div w:id="1063024016">
          <w:marLeft w:val="480"/>
          <w:marRight w:val="0"/>
          <w:marTop w:val="0"/>
          <w:marBottom w:val="0"/>
          <w:divBdr>
            <w:top w:val="none" w:sz="0" w:space="0" w:color="auto"/>
            <w:left w:val="none" w:sz="0" w:space="0" w:color="auto"/>
            <w:bottom w:val="none" w:sz="0" w:space="0" w:color="auto"/>
            <w:right w:val="none" w:sz="0" w:space="0" w:color="auto"/>
          </w:divBdr>
        </w:div>
        <w:div w:id="1104306826">
          <w:marLeft w:val="480"/>
          <w:marRight w:val="0"/>
          <w:marTop w:val="0"/>
          <w:marBottom w:val="0"/>
          <w:divBdr>
            <w:top w:val="none" w:sz="0" w:space="0" w:color="auto"/>
            <w:left w:val="none" w:sz="0" w:space="0" w:color="auto"/>
            <w:bottom w:val="none" w:sz="0" w:space="0" w:color="auto"/>
            <w:right w:val="none" w:sz="0" w:space="0" w:color="auto"/>
          </w:divBdr>
        </w:div>
        <w:div w:id="1668433793">
          <w:marLeft w:val="480"/>
          <w:marRight w:val="0"/>
          <w:marTop w:val="0"/>
          <w:marBottom w:val="0"/>
          <w:divBdr>
            <w:top w:val="none" w:sz="0" w:space="0" w:color="auto"/>
            <w:left w:val="none" w:sz="0" w:space="0" w:color="auto"/>
            <w:bottom w:val="none" w:sz="0" w:space="0" w:color="auto"/>
            <w:right w:val="none" w:sz="0" w:space="0" w:color="auto"/>
          </w:divBdr>
        </w:div>
        <w:div w:id="1087926882">
          <w:marLeft w:val="480"/>
          <w:marRight w:val="0"/>
          <w:marTop w:val="0"/>
          <w:marBottom w:val="0"/>
          <w:divBdr>
            <w:top w:val="none" w:sz="0" w:space="0" w:color="auto"/>
            <w:left w:val="none" w:sz="0" w:space="0" w:color="auto"/>
            <w:bottom w:val="none" w:sz="0" w:space="0" w:color="auto"/>
            <w:right w:val="none" w:sz="0" w:space="0" w:color="auto"/>
          </w:divBdr>
        </w:div>
        <w:div w:id="1120536332">
          <w:marLeft w:val="480"/>
          <w:marRight w:val="0"/>
          <w:marTop w:val="0"/>
          <w:marBottom w:val="0"/>
          <w:divBdr>
            <w:top w:val="none" w:sz="0" w:space="0" w:color="auto"/>
            <w:left w:val="none" w:sz="0" w:space="0" w:color="auto"/>
            <w:bottom w:val="none" w:sz="0" w:space="0" w:color="auto"/>
            <w:right w:val="none" w:sz="0" w:space="0" w:color="auto"/>
          </w:divBdr>
        </w:div>
        <w:div w:id="1503856845">
          <w:marLeft w:val="480"/>
          <w:marRight w:val="0"/>
          <w:marTop w:val="0"/>
          <w:marBottom w:val="0"/>
          <w:divBdr>
            <w:top w:val="none" w:sz="0" w:space="0" w:color="auto"/>
            <w:left w:val="none" w:sz="0" w:space="0" w:color="auto"/>
            <w:bottom w:val="none" w:sz="0" w:space="0" w:color="auto"/>
            <w:right w:val="none" w:sz="0" w:space="0" w:color="auto"/>
          </w:divBdr>
        </w:div>
        <w:div w:id="703558859">
          <w:marLeft w:val="480"/>
          <w:marRight w:val="0"/>
          <w:marTop w:val="0"/>
          <w:marBottom w:val="0"/>
          <w:divBdr>
            <w:top w:val="none" w:sz="0" w:space="0" w:color="auto"/>
            <w:left w:val="none" w:sz="0" w:space="0" w:color="auto"/>
            <w:bottom w:val="none" w:sz="0" w:space="0" w:color="auto"/>
            <w:right w:val="none" w:sz="0" w:space="0" w:color="auto"/>
          </w:divBdr>
        </w:div>
        <w:div w:id="1058281255">
          <w:marLeft w:val="480"/>
          <w:marRight w:val="0"/>
          <w:marTop w:val="0"/>
          <w:marBottom w:val="0"/>
          <w:divBdr>
            <w:top w:val="none" w:sz="0" w:space="0" w:color="auto"/>
            <w:left w:val="none" w:sz="0" w:space="0" w:color="auto"/>
            <w:bottom w:val="none" w:sz="0" w:space="0" w:color="auto"/>
            <w:right w:val="none" w:sz="0" w:space="0" w:color="auto"/>
          </w:divBdr>
        </w:div>
        <w:div w:id="802818315">
          <w:marLeft w:val="480"/>
          <w:marRight w:val="0"/>
          <w:marTop w:val="0"/>
          <w:marBottom w:val="0"/>
          <w:divBdr>
            <w:top w:val="none" w:sz="0" w:space="0" w:color="auto"/>
            <w:left w:val="none" w:sz="0" w:space="0" w:color="auto"/>
            <w:bottom w:val="none" w:sz="0" w:space="0" w:color="auto"/>
            <w:right w:val="none" w:sz="0" w:space="0" w:color="auto"/>
          </w:divBdr>
        </w:div>
        <w:div w:id="85418825">
          <w:marLeft w:val="480"/>
          <w:marRight w:val="0"/>
          <w:marTop w:val="0"/>
          <w:marBottom w:val="0"/>
          <w:divBdr>
            <w:top w:val="none" w:sz="0" w:space="0" w:color="auto"/>
            <w:left w:val="none" w:sz="0" w:space="0" w:color="auto"/>
            <w:bottom w:val="none" w:sz="0" w:space="0" w:color="auto"/>
            <w:right w:val="none" w:sz="0" w:space="0" w:color="auto"/>
          </w:divBdr>
        </w:div>
        <w:div w:id="453207690">
          <w:marLeft w:val="480"/>
          <w:marRight w:val="0"/>
          <w:marTop w:val="0"/>
          <w:marBottom w:val="0"/>
          <w:divBdr>
            <w:top w:val="none" w:sz="0" w:space="0" w:color="auto"/>
            <w:left w:val="none" w:sz="0" w:space="0" w:color="auto"/>
            <w:bottom w:val="none" w:sz="0" w:space="0" w:color="auto"/>
            <w:right w:val="none" w:sz="0" w:space="0" w:color="auto"/>
          </w:divBdr>
        </w:div>
        <w:div w:id="1953172755">
          <w:marLeft w:val="480"/>
          <w:marRight w:val="0"/>
          <w:marTop w:val="0"/>
          <w:marBottom w:val="0"/>
          <w:divBdr>
            <w:top w:val="none" w:sz="0" w:space="0" w:color="auto"/>
            <w:left w:val="none" w:sz="0" w:space="0" w:color="auto"/>
            <w:bottom w:val="none" w:sz="0" w:space="0" w:color="auto"/>
            <w:right w:val="none" w:sz="0" w:space="0" w:color="auto"/>
          </w:divBdr>
        </w:div>
        <w:div w:id="771978463">
          <w:marLeft w:val="480"/>
          <w:marRight w:val="0"/>
          <w:marTop w:val="0"/>
          <w:marBottom w:val="0"/>
          <w:divBdr>
            <w:top w:val="none" w:sz="0" w:space="0" w:color="auto"/>
            <w:left w:val="none" w:sz="0" w:space="0" w:color="auto"/>
            <w:bottom w:val="none" w:sz="0" w:space="0" w:color="auto"/>
            <w:right w:val="none" w:sz="0" w:space="0" w:color="auto"/>
          </w:divBdr>
        </w:div>
        <w:div w:id="818764849">
          <w:marLeft w:val="480"/>
          <w:marRight w:val="0"/>
          <w:marTop w:val="0"/>
          <w:marBottom w:val="0"/>
          <w:divBdr>
            <w:top w:val="none" w:sz="0" w:space="0" w:color="auto"/>
            <w:left w:val="none" w:sz="0" w:space="0" w:color="auto"/>
            <w:bottom w:val="none" w:sz="0" w:space="0" w:color="auto"/>
            <w:right w:val="none" w:sz="0" w:space="0" w:color="auto"/>
          </w:divBdr>
        </w:div>
      </w:divsChild>
    </w:div>
    <w:div w:id="1856143304">
      <w:bodyDiv w:val="1"/>
      <w:marLeft w:val="0"/>
      <w:marRight w:val="0"/>
      <w:marTop w:val="0"/>
      <w:marBottom w:val="0"/>
      <w:divBdr>
        <w:top w:val="none" w:sz="0" w:space="0" w:color="auto"/>
        <w:left w:val="none" w:sz="0" w:space="0" w:color="auto"/>
        <w:bottom w:val="none" w:sz="0" w:space="0" w:color="auto"/>
        <w:right w:val="none" w:sz="0" w:space="0" w:color="auto"/>
      </w:divBdr>
    </w:div>
    <w:div w:id="1856572734">
      <w:bodyDiv w:val="1"/>
      <w:marLeft w:val="0"/>
      <w:marRight w:val="0"/>
      <w:marTop w:val="0"/>
      <w:marBottom w:val="0"/>
      <w:divBdr>
        <w:top w:val="none" w:sz="0" w:space="0" w:color="auto"/>
        <w:left w:val="none" w:sz="0" w:space="0" w:color="auto"/>
        <w:bottom w:val="none" w:sz="0" w:space="0" w:color="auto"/>
        <w:right w:val="none" w:sz="0" w:space="0" w:color="auto"/>
      </w:divBdr>
    </w:div>
    <w:div w:id="1856650213">
      <w:bodyDiv w:val="1"/>
      <w:marLeft w:val="0"/>
      <w:marRight w:val="0"/>
      <w:marTop w:val="0"/>
      <w:marBottom w:val="0"/>
      <w:divBdr>
        <w:top w:val="none" w:sz="0" w:space="0" w:color="auto"/>
        <w:left w:val="none" w:sz="0" w:space="0" w:color="auto"/>
        <w:bottom w:val="none" w:sz="0" w:space="0" w:color="auto"/>
        <w:right w:val="none" w:sz="0" w:space="0" w:color="auto"/>
      </w:divBdr>
    </w:div>
    <w:div w:id="1856844555">
      <w:bodyDiv w:val="1"/>
      <w:marLeft w:val="0"/>
      <w:marRight w:val="0"/>
      <w:marTop w:val="0"/>
      <w:marBottom w:val="0"/>
      <w:divBdr>
        <w:top w:val="none" w:sz="0" w:space="0" w:color="auto"/>
        <w:left w:val="none" w:sz="0" w:space="0" w:color="auto"/>
        <w:bottom w:val="none" w:sz="0" w:space="0" w:color="auto"/>
        <w:right w:val="none" w:sz="0" w:space="0" w:color="auto"/>
      </w:divBdr>
    </w:div>
    <w:div w:id="1856920740">
      <w:bodyDiv w:val="1"/>
      <w:marLeft w:val="0"/>
      <w:marRight w:val="0"/>
      <w:marTop w:val="0"/>
      <w:marBottom w:val="0"/>
      <w:divBdr>
        <w:top w:val="none" w:sz="0" w:space="0" w:color="auto"/>
        <w:left w:val="none" w:sz="0" w:space="0" w:color="auto"/>
        <w:bottom w:val="none" w:sz="0" w:space="0" w:color="auto"/>
        <w:right w:val="none" w:sz="0" w:space="0" w:color="auto"/>
      </w:divBdr>
    </w:div>
    <w:div w:id="1857039144">
      <w:bodyDiv w:val="1"/>
      <w:marLeft w:val="0"/>
      <w:marRight w:val="0"/>
      <w:marTop w:val="0"/>
      <w:marBottom w:val="0"/>
      <w:divBdr>
        <w:top w:val="none" w:sz="0" w:space="0" w:color="auto"/>
        <w:left w:val="none" w:sz="0" w:space="0" w:color="auto"/>
        <w:bottom w:val="none" w:sz="0" w:space="0" w:color="auto"/>
        <w:right w:val="none" w:sz="0" w:space="0" w:color="auto"/>
      </w:divBdr>
    </w:div>
    <w:div w:id="1857311082">
      <w:bodyDiv w:val="1"/>
      <w:marLeft w:val="0"/>
      <w:marRight w:val="0"/>
      <w:marTop w:val="0"/>
      <w:marBottom w:val="0"/>
      <w:divBdr>
        <w:top w:val="none" w:sz="0" w:space="0" w:color="auto"/>
        <w:left w:val="none" w:sz="0" w:space="0" w:color="auto"/>
        <w:bottom w:val="none" w:sz="0" w:space="0" w:color="auto"/>
        <w:right w:val="none" w:sz="0" w:space="0" w:color="auto"/>
      </w:divBdr>
    </w:div>
    <w:div w:id="1857840981">
      <w:bodyDiv w:val="1"/>
      <w:marLeft w:val="0"/>
      <w:marRight w:val="0"/>
      <w:marTop w:val="0"/>
      <w:marBottom w:val="0"/>
      <w:divBdr>
        <w:top w:val="none" w:sz="0" w:space="0" w:color="auto"/>
        <w:left w:val="none" w:sz="0" w:space="0" w:color="auto"/>
        <w:bottom w:val="none" w:sz="0" w:space="0" w:color="auto"/>
        <w:right w:val="none" w:sz="0" w:space="0" w:color="auto"/>
      </w:divBdr>
    </w:div>
    <w:div w:id="1858033698">
      <w:bodyDiv w:val="1"/>
      <w:marLeft w:val="0"/>
      <w:marRight w:val="0"/>
      <w:marTop w:val="0"/>
      <w:marBottom w:val="0"/>
      <w:divBdr>
        <w:top w:val="none" w:sz="0" w:space="0" w:color="auto"/>
        <w:left w:val="none" w:sz="0" w:space="0" w:color="auto"/>
        <w:bottom w:val="none" w:sz="0" w:space="0" w:color="auto"/>
        <w:right w:val="none" w:sz="0" w:space="0" w:color="auto"/>
      </w:divBdr>
    </w:div>
    <w:div w:id="1858349737">
      <w:bodyDiv w:val="1"/>
      <w:marLeft w:val="0"/>
      <w:marRight w:val="0"/>
      <w:marTop w:val="0"/>
      <w:marBottom w:val="0"/>
      <w:divBdr>
        <w:top w:val="none" w:sz="0" w:space="0" w:color="auto"/>
        <w:left w:val="none" w:sz="0" w:space="0" w:color="auto"/>
        <w:bottom w:val="none" w:sz="0" w:space="0" w:color="auto"/>
        <w:right w:val="none" w:sz="0" w:space="0" w:color="auto"/>
      </w:divBdr>
    </w:div>
    <w:div w:id="1859811448">
      <w:bodyDiv w:val="1"/>
      <w:marLeft w:val="0"/>
      <w:marRight w:val="0"/>
      <w:marTop w:val="0"/>
      <w:marBottom w:val="0"/>
      <w:divBdr>
        <w:top w:val="none" w:sz="0" w:space="0" w:color="auto"/>
        <w:left w:val="none" w:sz="0" w:space="0" w:color="auto"/>
        <w:bottom w:val="none" w:sz="0" w:space="0" w:color="auto"/>
        <w:right w:val="none" w:sz="0" w:space="0" w:color="auto"/>
      </w:divBdr>
    </w:div>
    <w:div w:id="1859930005">
      <w:bodyDiv w:val="1"/>
      <w:marLeft w:val="0"/>
      <w:marRight w:val="0"/>
      <w:marTop w:val="0"/>
      <w:marBottom w:val="0"/>
      <w:divBdr>
        <w:top w:val="none" w:sz="0" w:space="0" w:color="auto"/>
        <w:left w:val="none" w:sz="0" w:space="0" w:color="auto"/>
        <w:bottom w:val="none" w:sz="0" w:space="0" w:color="auto"/>
        <w:right w:val="none" w:sz="0" w:space="0" w:color="auto"/>
      </w:divBdr>
    </w:div>
    <w:div w:id="1860314719">
      <w:bodyDiv w:val="1"/>
      <w:marLeft w:val="0"/>
      <w:marRight w:val="0"/>
      <w:marTop w:val="0"/>
      <w:marBottom w:val="0"/>
      <w:divBdr>
        <w:top w:val="none" w:sz="0" w:space="0" w:color="auto"/>
        <w:left w:val="none" w:sz="0" w:space="0" w:color="auto"/>
        <w:bottom w:val="none" w:sz="0" w:space="0" w:color="auto"/>
        <w:right w:val="none" w:sz="0" w:space="0" w:color="auto"/>
      </w:divBdr>
    </w:div>
    <w:div w:id="1860436598">
      <w:bodyDiv w:val="1"/>
      <w:marLeft w:val="0"/>
      <w:marRight w:val="0"/>
      <w:marTop w:val="0"/>
      <w:marBottom w:val="0"/>
      <w:divBdr>
        <w:top w:val="none" w:sz="0" w:space="0" w:color="auto"/>
        <w:left w:val="none" w:sz="0" w:space="0" w:color="auto"/>
        <w:bottom w:val="none" w:sz="0" w:space="0" w:color="auto"/>
        <w:right w:val="none" w:sz="0" w:space="0" w:color="auto"/>
      </w:divBdr>
    </w:div>
    <w:div w:id="1860580418">
      <w:bodyDiv w:val="1"/>
      <w:marLeft w:val="0"/>
      <w:marRight w:val="0"/>
      <w:marTop w:val="0"/>
      <w:marBottom w:val="0"/>
      <w:divBdr>
        <w:top w:val="none" w:sz="0" w:space="0" w:color="auto"/>
        <w:left w:val="none" w:sz="0" w:space="0" w:color="auto"/>
        <w:bottom w:val="none" w:sz="0" w:space="0" w:color="auto"/>
        <w:right w:val="none" w:sz="0" w:space="0" w:color="auto"/>
      </w:divBdr>
    </w:div>
    <w:div w:id="1861432836">
      <w:bodyDiv w:val="1"/>
      <w:marLeft w:val="0"/>
      <w:marRight w:val="0"/>
      <w:marTop w:val="0"/>
      <w:marBottom w:val="0"/>
      <w:divBdr>
        <w:top w:val="none" w:sz="0" w:space="0" w:color="auto"/>
        <w:left w:val="none" w:sz="0" w:space="0" w:color="auto"/>
        <w:bottom w:val="none" w:sz="0" w:space="0" w:color="auto"/>
        <w:right w:val="none" w:sz="0" w:space="0" w:color="auto"/>
      </w:divBdr>
    </w:div>
    <w:div w:id="1861629266">
      <w:bodyDiv w:val="1"/>
      <w:marLeft w:val="0"/>
      <w:marRight w:val="0"/>
      <w:marTop w:val="0"/>
      <w:marBottom w:val="0"/>
      <w:divBdr>
        <w:top w:val="none" w:sz="0" w:space="0" w:color="auto"/>
        <w:left w:val="none" w:sz="0" w:space="0" w:color="auto"/>
        <w:bottom w:val="none" w:sz="0" w:space="0" w:color="auto"/>
        <w:right w:val="none" w:sz="0" w:space="0" w:color="auto"/>
      </w:divBdr>
    </w:div>
    <w:div w:id="1861973144">
      <w:bodyDiv w:val="1"/>
      <w:marLeft w:val="0"/>
      <w:marRight w:val="0"/>
      <w:marTop w:val="0"/>
      <w:marBottom w:val="0"/>
      <w:divBdr>
        <w:top w:val="none" w:sz="0" w:space="0" w:color="auto"/>
        <w:left w:val="none" w:sz="0" w:space="0" w:color="auto"/>
        <w:bottom w:val="none" w:sz="0" w:space="0" w:color="auto"/>
        <w:right w:val="none" w:sz="0" w:space="0" w:color="auto"/>
      </w:divBdr>
    </w:div>
    <w:div w:id="1862015118">
      <w:bodyDiv w:val="1"/>
      <w:marLeft w:val="0"/>
      <w:marRight w:val="0"/>
      <w:marTop w:val="0"/>
      <w:marBottom w:val="0"/>
      <w:divBdr>
        <w:top w:val="none" w:sz="0" w:space="0" w:color="auto"/>
        <w:left w:val="none" w:sz="0" w:space="0" w:color="auto"/>
        <w:bottom w:val="none" w:sz="0" w:space="0" w:color="auto"/>
        <w:right w:val="none" w:sz="0" w:space="0" w:color="auto"/>
      </w:divBdr>
    </w:div>
    <w:div w:id="1862157270">
      <w:bodyDiv w:val="1"/>
      <w:marLeft w:val="0"/>
      <w:marRight w:val="0"/>
      <w:marTop w:val="0"/>
      <w:marBottom w:val="0"/>
      <w:divBdr>
        <w:top w:val="none" w:sz="0" w:space="0" w:color="auto"/>
        <w:left w:val="none" w:sz="0" w:space="0" w:color="auto"/>
        <w:bottom w:val="none" w:sz="0" w:space="0" w:color="auto"/>
        <w:right w:val="none" w:sz="0" w:space="0" w:color="auto"/>
      </w:divBdr>
    </w:div>
    <w:div w:id="1864129585">
      <w:bodyDiv w:val="1"/>
      <w:marLeft w:val="0"/>
      <w:marRight w:val="0"/>
      <w:marTop w:val="0"/>
      <w:marBottom w:val="0"/>
      <w:divBdr>
        <w:top w:val="none" w:sz="0" w:space="0" w:color="auto"/>
        <w:left w:val="none" w:sz="0" w:space="0" w:color="auto"/>
        <w:bottom w:val="none" w:sz="0" w:space="0" w:color="auto"/>
        <w:right w:val="none" w:sz="0" w:space="0" w:color="auto"/>
      </w:divBdr>
    </w:div>
    <w:div w:id="1864513992">
      <w:bodyDiv w:val="1"/>
      <w:marLeft w:val="0"/>
      <w:marRight w:val="0"/>
      <w:marTop w:val="0"/>
      <w:marBottom w:val="0"/>
      <w:divBdr>
        <w:top w:val="none" w:sz="0" w:space="0" w:color="auto"/>
        <w:left w:val="none" w:sz="0" w:space="0" w:color="auto"/>
        <w:bottom w:val="none" w:sz="0" w:space="0" w:color="auto"/>
        <w:right w:val="none" w:sz="0" w:space="0" w:color="auto"/>
      </w:divBdr>
      <w:divsChild>
        <w:div w:id="22757664">
          <w:marLeft w:val="480"/>
          <w:marRight w:val="0"/>
          <w:marTop w:val="0"/>
          <w:marBottom w:val="0"/>
          <w:divBdr>
            <w:top w:val="none" w:sz="0" w:space="0" w:color="auto"/>
            <w:left w:val="none" w:sz="0" w:space="0" w:color="auto"/>
            <w:bottom w:val="none" w:sz="0" w:space="0" w:color="auto"/>
            <w:right w:val="none" w:sz="0" w:space="0" w:color="auto"/>
          </w:divBdr>
        </w:div>
        <w:div w:id="146483318">
          <w:marLeft w:val="480"/>
          <w:marRight w:val="0"/>
          <w:marTop w:val="0"/>
          <w:marBottom w:val="0"/>
          <w:divBdr>
            <w:top w:val="none" w:sz="0" w:space="0" w:color="auto"/>
            <w:left w:val="none" w:sz="0" w:space="0" w:color="auto"/>
            <w:bottom w:val="none" w:sz="0" w:space="0" w:color="auto"/>
            <w:right w:val="none" w:sz="0" w:space="0" w:color="auto"/>
          </w:divBdr>
        </w:div>
        <w:div w:id="172570750">
          <w:marLeft w:val="480"/>
          <w:marRight w:val="0"/>
          <w:marTop w:val="0"/>
          <w:marBottom w:val="0"/>
          <w:divBdr>
            <w:top w:val="none" w:sz="0" w:space="0" w:color="auto"/>
            <w:left w:val="none" w:sz="0" w:space="0" w:color="auto"/>
            <w:bottom w:val="none" w:sz="0" w:space="0" w:color="auto"/>
            <w:right w:val="none" w:sz="0" w:space="0" w:color="auto"/>
          </w:divBdr>
        </w:div>
        <w:div w:id="214437195">
          <w:marLeft w:val="480"/>
          <w:marRight w:val="0"/>
          <w:marTop w:val="0"/>
          <w:marBottom w:val="0"/>
          <w:divBdr>
            <w:top w:val="none" w:sz="0" w:space="0" w:color="auto"/>
            <w:left w:val="none" w:sz="0" w:space="0" w:color="auto"/>
            <w:bottom w:val="none" w:sz="0" w:space="0" w:color="auto"/>
            <w:right w:val="none" w:sz="0" w:space="0" w:color="auto"/>
          </w:divBdr>
        </w:div>
        <w:div w:id="234751580">
          <w:marLeft w:val="480"/>
          <w:marRight w:val="0"/>
          <w:marTop w:val="0"/>
          <w:marBottom w:val="0"/>
          <w:divBdr>
            <w:top w:val="none" w:sz="0" w:space="0" w:color="auto"/>
            <w:left w:val="none" w:sz="0" w:space="0" w:color="auto"/>
            <w:bottom w:val="none" w:sz="0" w:space="0" w:color="auto"/>
            <w:right w:val="none" w:sz="0" w:space="0" w:color="auto"/>
          </w:divBdr>
        </w:div>
        <w:div w:id="303433072">
          <w:marLeft w:val="480"/>
          <w:marRight w:val="0"/>
          <w:marTop w:val="0"/>
          <w:marBottom w:val="0"/>
          <w:divBdr>
            <w:top w:val="none" w:sz="0" w:space="0" w:color="auto"/>
            <w:left w:val="none" w:sz="0" w:space="0" w:color="auto"/>
            <w:bottom w:val="none" w:sz="0" w:space="0" w:color="auto"/>
            <w:right w:val="none" w:sz="0" w:space="0" w:color="auto"/>
          </w:divBdr>
        </w:div>
        <w:div w:id="306512286">
          <w:marLeft w:val="480"/>
          <w:marRight w:val="0"/>
          <w:marTop w:val="0"/>
          <w:marBottom w:val="0"/>
          <w:divBdr>
            <w:top w:val="none" w:sz="0" w:space="0" w:color="auto"/>
            <w:left w:val="none" w:sz="0" w:space="0" w:color="auto"/>
            <w:bottom w:val="none" w:sz="0" w:space="0" w:color="auto"/>
            <w:right w:val="none" w:sz="0" w:space="0" w:color="auto"/>
          </w:divBdr>
        </w:div>
        <w:div w:id="324554211">
          <w:marLeft w:val="480"/>
          <w:marRight w:val="0"/>
          <w:marTop w:val="0"/>
          <w:marBottom w:val="0"/>
          <w:divBdr>
            <w:top w:val="none" w:sz="0" w:space="0" w:color="auto"/>
            <w:left w:val="none" w:sz="0" w:space="0" w:color="auto"/>
            <w:bottom w:val="none" w:sz="0" w:space="0" w:color="auto"/>
            <w:right w:val="none" w:sz="0" w:space="0" w:color="auto"/>
          </w:divBdr>
        </w:div>
        <w:div w:id="375937040">
          <w:marLeft w:val="480"/>
          <w:marRight w:val="0"/>
          <w:marTop w:val="0"/>
          <w:marBottom w:val="0"/>
          <w:divBdr>
            <w:top w:val="none" w:sz="0" w:space="0" w:color="auto"/>
            <w:left w:val="none" w:sz="0" w:space="0" w:color="auto"/>
            <w:bottom w:val="none" w:sz="0" w:space="0" w:color="auto"/>
            <w:right w:val="none" w:sz="0" w:space="0" w:color="auto"/>
          </w:divBdr>
        </w:div>
        <w:div w:id="386539835">
          <w:marLeft w:val="480"/>
          <w:marRight w:val="0"/>
          <w:marTop w:val="0"/>
          <w:marBottom w:val="0"/>
          <w:divBdr>
            <w:top w:val="none" w:sz="0" w:space="0" w:color="auto"/>
            <w:left w:val="none" w:sz="0" w:space="0" w:color="auto"/>
            <w:bottom w:val="none" w:sz="0" w:space="0" w:color="auto"/>
            <w:right w:val="none" w:sz="0" w:space="0" w:color="auto"/>
          </w:divBdr>
        </w:div>
        <w:div w:id="490559115">
          <w:marLeft w:val="480"/>
          <w:marRight w:val="0"/>
          <w:marTop w:val="0"/>
          <w:marBottom w:val="0"/>
          <w:divBdr>
            <w:top w:val="none" w:sz="0" w:space="0" w:color="auto"/>
            <w:left w:val="none" w:sz="0" w:space="0" w:color="auto"/>
            <w:bottom w:val="none" w:sz="0" w:space="0" w:color="auto"/>
            <w:right w:val="none" w:sz="0" w:space="0" w:color="auto"/>
          </w:divBdr>
        </w:div>
        <w:div w:id="504826892">
          <w:marLeft w:val="480"/>
          <w:marRight w:val="0"/>
          <w:marTop w:val="0"/>
          <w:marBottom w:val="0"/>
          <w:divBdr>
            <w:top w:val="none" w:sz="0" w:space="0" w:color="auto"/>
            <w:left w:val="none" w:sz="0" w:space="0" w:color="auto"/>
            <w:bottom w:val="none" w:sz="0" w:space="0" w:color="auto"/>
            <w:right w:val="none" w:sz="0" w:space="0" w:color="auto"/>
          </w:divBdr>
        </w:div>
        <w:div w:id="535581441">
          <w:marLeft w:val="480"/>
          <w:marRight w:val="0"/>
          <w:marTop w:val="0"/>
          <w:marBottom w:val="0"/>
          <w:divBdr>
            <w:top w:val="none" w:sz="0" w:space="0" w:color="auto"/>
            <w:left w:val="none" w:sz="0" w:space="0" w:color="auto"/>
            <w:bottom w:val="none" w:sz="0" w:space="0" w:color="auto"/>
            <w:right w:val="none" w:sz="0" w:space="0" w:color="auto"/>
          </w:divBdr>
        </w:div>
        <w:div w:id="559941495">
          <w:marLeft w:val="480"/>
          <w:marRight w:val="0"/>
          <w:marTop w:val="0"/>
          <w:marBottom w:val="0"/>
          <w:divBdr>
            <w:top w:val="none" w:sz="0" w:space="0" w:color="auto"/>
            <w:left w:val="none" w:sz="0" w:space="0" w:color="auto"/>
            <w:bottom w:val="none" w:sz="0" w:space="0" w:color="auto"/>
            <w:right w:val="none" w:sz="0" w:space="0" w:color="auto"/>
          </w:divBdr>
        </w:div>
        <w:div w:id="639194137">
          <w:marLeft w:val="480"/>
          <w:marRight w:val="0"/>
          <w:marTop w:val="0"/>
          <w:marBottom w:val="0"/>
          <w:divBdr>
            <w:top w:val="none" w:sz="0" w:space="0" w:color="auto"/>
            <w:left w:val="none" w:sz="0" w:space="0" w:color="auto"/>
            <w:bottom w:val="none" w:sz="0" w:space="0" w:color="auto"/>
            <w:right w:val="none" w:sz="0" w:space="0" w:color="auto"/>
          </w:divBdr>
        </w:div>
        <w:div w:id="719862881">
          <w:marLeft w:val="480"/>
          <w:marRight w:val="0"/>
          <w:marTop w:val="0"/>
          <w:marBottom w:val="0"/>
          <w:divBdr>
            <w:top w:val="none" w:sz="0" w:space="0" w:color="auto"/>
            <w:left w:val="none" w:sz="0" w:space="0" w:color="auto"/>
            <w:bottom w:val="none" w:sz="0" w:space="0" w:color="auto"/>
            <w:right w:val="none" w:sz="0" w:space="0" w:color="auto"/>
          </w:divBdr>
        </w:div>
        <w:div w:id="827986128">
          <w:marLeft w:val="480"/>
          <w:marRight w:val="0"/>
          <w:marTop w:val="0"/>
          <w:marBottom w:val="0"/>
          <w:divBdr>
            <w:top w:val="none" w:sz="0" w:space="0" w:color="auto"/>
            <w:left w:val="none" w:sz="0" w:space="0" w:color="auto"/>
            <w:bottom w:val="none" w:sz="0" w:space="0" w:color="auto"/>
            <w:right w:val="none" w:sz="0" w:space="0" w:color="auto"/>
          </w:divBdr>
        </w:div>
        <w:div w:id="882208279">
          <w:marLeft w:val="480"/>
          <w:marRight w:val="0"/>
          <w:marTop w:val="0"/>
          <w:marBottom w:val="0"/>
          <w:divBdr>
            <w:top w:val="none" w:sz="0" w:space="0" w:color="auto"/>
            <w:left w:val="none" w:sz="0" w:space="0" w:color="auto"/>
            <w:bottom w:val="none" w:sz="0" w:space="0" w:color="auto"/>
            <w:right w:val="none" w:sz="0" w:space="0" w:color="auto"/>
          </w:divBdr>
        </w:div>
        <w:div w:id="1120689400">
          <w:marLeft w:val="480"/>
          <w:marRight w:val="0"/>
          <w:marTop w:val="0"/>
          <w:marBottom w:val="0"/>
          <w:divBdr>
            <w:top w:val="none" w:sz="0" w:space="0" w:color="auto"/>
            <w:left w:val="none" w:sz="0" w:space="0" w:color="auto"/>
            <w:bottom w:val="none" w:sz="0" w:space="0" w:color="auto"/>
            <w:right w:val="none" w:sz="0" w:space="0" w:color="auto"/>
          </w:divBdr>
        </w:div>
        <w:div w:id="1126847325">
          <w:marLeft w:val="480"/>
          <w:marRight w:val="0"/>
          <w:marTop w:val="0"/>
          <w:marBottom w:val="0"/>
          <w:divBdr>
            <w:top w:val="none" w:sz="0" w:space="0" w:color="auto"/>
            <w:left w:val="none" w:sz="0" w:space="0" w:color="auto"/>
            <w:bottom w:val="none" w:sz="0" w:space="0" w:color="auto"/>
            <w:right w:val="none" w:sz="0" w:space="0" w:color="auto"/>
          </w:divBdr>
        </w:div>
        <w:div w:id="1276206525">
          <w:marLeft w:val="480"/>
          <w:marRight w:val="0"/>
          <w:marTop w:val="0"/>
          <w:marBottom w:val="0"/>
          <w:divBdr>
            <w:top w:val="none" w:sz="0" w:space="0" w:color="auto"/>
            <w:left w:val="none" w:sz="0" w:space="0" w:color="auto"/>
            <w:bottom w:val="none" w:sz="0" w:space="0" w:color="auto"/>
            <w:right w:val="none" w:sz="0" w:space="0" w:color="auto"/>
          </w:divBdr>
        </w:div>
        <w:div w:id="1531062962">
          <w:marLeft w:val="480"/>
          <w:marRight w:val="0"/>
          <w:marTop w:val="0"/>
          <w:marBottom w:val="0"/>
          <w:divBdr>
            <w:top w:val="none" w:sz="0" w:space="0" w:color="auto"/>
            <w:left w:val="none" w:sz="0" w:space="0" w:color="auto"/>
            <w:bottom w:val="none" w:sz="0" w:space="0" w:color="auto"/>
            <w:right w:val="none" w:sz="0" w:space="0" w:color="auto"/>
          </w:divBdr>
        </w:div>
        <w:div w:id="1565022919">
          <w:marLeft w:val="480"/>
          <w:marRight w:val="0"/>
          <w:marTop w:val="0"/>
          <w:marBottom w:val="0"/>
          <w:divBdr>
            <w:top w:val="none" w:sz="0" w:space="0" w:color="auto"/>
            <w:left w:val="none" w:sz="0" w:space="0" w:color="auto"/>
            <w:bottom w:val="none" w:sz="0" w:space="0" w:color="auto"/>
            <w:right w:val="none" w:sz="0" w:space="0" w:color="auto"/>
          </w:divBdr>
        </w:div>
        <w:div w:id="1648701823">
          <w:marLeft w:val="480"/>
          <w:marRight w:val="0"/>
          <w:marTop w:val="0"/>
          <w:marBottom w:val="0"/>
          <w:divBdr>
            <w:top w:val="none" w:sz="0" w:space="0" w:color="auto"/>
            <w:left w:val="none" w:sz="0" w:space="0" w:color="auto"/>
            <w:bottom w:val="none" w:sz="0" w:space="0" w:color="auto"/>
            <w:right w:val="none" w:sz="0" w:space="0" w:color="auto"/>
          </w:divBdr>
        </w:div>
        <w:div w:id="1668703035">
          <w:marLeft w:val="480"/>
          <w:marRight w:val="0"/>
          <w:marTop w:val="0"/>
          <w:marBottom w:val="0"/>
          <w:divBdr>
            <w:top w:val="none" w:sz="0" w:space="0" w:color="auto"/>
            <w:left w:val="none" w:sz="0" w:space="0" w:color="auto"/>
            <w:bottom w:val="none" w:sz="0" w:space="0" w:color="auto"/>
            <w:right w:val="none" w:sz="0" w:space="0" w:color="auto"/>
          </w:divBdr>
        </w:div>
        <w:div w:id="1682269999">
          <w:marLeft w:val="480"/>
          <w:marRight w:val="0"/>
          <w:marTop w:val="0"/>
          <w:marBottom w:val="0"/>
          <w:divBdr>
            <w:top w:val="none" w:sz="0" w:space="0" w:color="auto"/>
            <w:left w:val="none" w:sz="0" w:space="0" w:color="auto"/>
            <w:bottom w:val="none" w:sz="0" w:space="0" w:color="auto"/>
            <w:right w:val="none" w:sz="0" w:space="0" w:color="auto"/>
          </w:divBdr>
        </w:div>
        <w:div w:id="1703242717">
          <w:marLeft w:val="480"/>
          <w:marRight w:val="0"/>
          <w:marTop w:val="0"/>
          <w:marBottom w:val="0"/>
          <w:divBdr>
            <w:top w:val="none" w:sz="0" w:space="0" w:color="auto"/>
            <w:left w:val="none" w:sz="0" w:space="0" w:color="auto"/>
            <w:bottom w:val="none" w:sz="0" w:space="0" w:color="auto"/>
            <w:right w:val="none" w:sz="0" w:space="0" w:color="auto"/>
          </w:divBdr>
        </w:div>
        <w:div w:id="1786997873">
          <w:marLeft w:val="480"/>
          <w:marRight w:val="0"/>
          <w:marTop w:val="0"/>
          <w:marBottom w:val="0"/>
          <w:divBdr>
            <w:top w:val="none" w:sz="0" w:space="0" w:color="auto"/>
            <w:left w:val="none" w:sz="0" w:space="0" w:color="auto"/>
            <w:bottom w:val="none" w:sz="0" w:space="0" w:color="auto"/>
            <w:right w:val="none" w:sz="0" w:space="0" w:color="auto"/>
          </w:divBdr>
        </w:div>
        <w:div w:id="1854105381">
          <w:marLeft w:val="480"/>
          <w:marRight w:val="0"/>
          <w:marTop w:val="0"/>
          <w:marBottom w:val="0"/>
          <w:divBdr>
            <w:top w:val="none" w:sz="0" w:space="0" w:color="auto"/>
            <w:left w:val="none" w:sz="0" w:space="0" w:color="auto"/>
            <w:bottom w:val="none" w:sz="0" w:space="0" w:color="auto"/>
            <w:right w:val="none" w:sz="0" w:space="0" w:color="auto"/>
          </w:divBdr>
        </w:div>
        <w:div w:id="2083794592">
          <w:marLeft w:val="480"/>
          <w:marRight w:val="0"/>
          <w:marTop w:val="0"/>
          <w:marBottom w:val="0"/>
          <w:divBdr>
            <w:top w:val="none" w:sz="0" w:space="0" w:color="auto"/>
            <w:left w:val="none" w:sz="0" w:space="0" w:color="auto"/>
            <w:bottom w:val="none" w:sz="0" w:space="0" w:color="auto"/>
            <w:right w:val="none" w:sz="0" w:space="0" w:color="auto"/>
          </w:divBdr>
        </w:div>
        <w:div w:id="2143688163">
          <w:marLeft w:val="480"/>
          <w:marRight w:val="0"/>
          <w:marTop w:val="0"/>
          <w:marBottom w:val="0"/>
          <w:divBdr>
            <w:top w:val="none" w:sz="0" w:space="0" w:color="auto"/>
            <w:left w:val="none" w:sz="0" w:space="0" w:color="auto"/>
            <w:bottom w:val="none" w:sz="0" w:space="0" w:color="auto"/>
            <w:right w:val="none" w:sz="0" w:space="0" w:color="auto"/>
          </w:divBdr>
        </w:div>
      </w:divsChild>
    </w:div>
    <w:div w:id="1866168941">
      <w:bodyDiv w:val="1"/>
      <w:marLeft w:val="0"/>
      <w:marRight w:val="0"/>
      <w:marTop w:val="0"/>
      <w:marBottom w:val="0"/>
      <w:divBdr>
        <w:top w:val="none" w:sz="0" w:space="0" w:color="auto"/>
        <w:left w:val="none" w:sz="0" w:space="0" w:color="auto"/>
        <w:bottom w:val="none" w:sz="0" w:space="0" w:color="auto"/>
        <w:right w:val="none" w:sz="0" w:space="0" w:color="auto"/>
      </w:divBdr>
    </w:div>
    <w:div w:id="1866483143">
      <w:bodyDiv w:val="1"/>
      <w:marLeft w:val="0"/>
      <w:marRight w:val="0"/>
      <w:marTop w:val="0"/>
      <w:marBottom w:val="0"/>
      <w:divBdr>
        <w:top w:val="none" w:sz="0" w:space="0" w:color="auto"/>
        <w:left w:val="none" w:sz="0" w:space="0" w:color="auto"/>
        <w:bottom w:val="none" w:sz="0" w:space="0" w:color="auto"/>
        <w:right w:val="none" w:sz="0" w:space="0" w:color="auto"/>
      </w:divBdr>
    </w:div>
    <w:div w:id="1866752374">
      <w:bodyDiv w:val="1"/>
      <w:marLeft w:val="0"/>
      <w:marRight w:val="0"/>
      <w:marTop w:val="0"/>
      <w:marBottom w:val="0"/>
      <w:divBdr>
        <w:top w:val="none" w:sz="0" w:space="0" w:color="auto"/>
        <w:left w:val="none" w:sz="0" w:space="0" w:color="auto"/>
        <w:bottom w:val="none" w:sz="0" w:space="0" w:color="auto"/>
        <w:right w:val="none" w:sz="0" w:space="0" w:color="auto"/>
      </w:divBdr>
    </w:div>
    <w:div w:id="1867255471">
      <w:bodyDiv w:val="1"/>
      <w:marLeft w:val="0"/>
      <w:marRight w:val="0"/>
      <w:marTop w:val="0"/>
      <w:marBottom w:val="0"/>
      <w:divBdr>
        <w:top w:val="none" w:sz="0" w:space="0" w:color="auto"/>
        <w:left w:val="none" w:sz="0" w:space="0" w:color="auto"/>
        <w:bottom w:val="none" w:sz="0" w:space="0" w:color="auto"/>
        <w:right w:val="none" w:sz="0" w:space="0" w:color="auto"/>
      </w:divBdr>
    </w:div>
    <w:div w:id="1867788650">
      <w:bodyDiv w:val="1"/>
      <w:marLeft w:val="0"/>
      <w:marRight w:val="0"/>
      <w:marTop w:val="0"/>
      <w:marBottom w:val="0"/>
      <w:divBdr>
        <w:top w:val="none" w:sz="0" w:space="0" w:color="auto"/>
        <w:left w:val="none" w:sz="0" w:space="0" w:color="auto"/>
        <w:bottom w:val="none" w:sz="0" w:space="0" w:color="auto"/>
        <w:right w:val="none" w:sz="0" w:space="0" w:color="auto"/>
      </w:divBdr>
    </w:div>
    <w:div w:id="1868182066">
      <w:bodyDiv w:val="1"/>
      <w:marLeft w:val="0"/>
      <w:marRight w:val="0"/>
      <w:marTop w:val="0"/>
      <w:marBottom w:val="0"/>
      <w:divBdr>
        <w:top w:val="none" w:sz="0" w:space="0" w:color="auto"/>
        <w:left w:val="none" w:sz="0" w:space="0" w:color="auto"/>
        <w:bottom w:val="none" w:sz="0" w:space="0" w:color="auto"/>
        <w:right w:val="none" w:sz="0" w:space="0" w:color="auto"/>
      </w:divBdr>
    </w:div>
    <w:div w:id="1868903597">
      <w:bodyDiv w:val="1"/>
      <w:marLeft w:val="0"/>
      <w:marRight w:val="0"/>
      <w:marTop w:val="0"/>
      <w:marBottom w:val="0"/>
      <w:divBdr>
        <w:top w:val="none" w:sz="0" w:space="0" w:color="auto"/>
        <w:left w:val="none" w:sz="0" w:space="0" w:color="auto"/>
        <w:bottom w:val="none" w:sz="0" w:space="0" w:color="auto"/>
        <w:right w:val="none" w:sz="0" w:space="0" w:color="auto"/>
      </w:divBdr>
    </w:div>
    <w:div w:id="1868981010">
      <w:bodyDiv w:val="1"/>
      <w:marLeft w:val="0"/>
      <w:marRight w:val="0"/>
      <w:marTop w:val="0"/>
      <w:marBottom w:val="0"/>
      <w:divBdr>
        <w:top w:val="none" w:sz="0" w:space="0" w:color="auto"/>
        <w:left w:val="none" w:sz="0" w:space="0" w:color="auto"/>
        <w:bottom w:val="none" w:sz="0" w:space="0" w:color="auto"/>
        <w:right w:val="none" w:sz="0" w:space="0" w:color="auto"/>
      </w:divBdr>
    </w:div>
    <w:div w:id="1869103761">
      <w:bodyDiv w:val="1"/>
      <w:marLeft w:val="0"/>
      <w:marRight w:val="0"/>
      <w:marTop w:val="0"/>
      <w:marBottom w:val="0"/>
      <w:divBdr>
        <w:top w:val="none" w:sz="0" w:space="0" w:color="auto"/>
        <w:left w:val="none" w:sz="0" w:space="0" w:color="auto"/>
        <w:bottom w:val="none" w:sz="0" w:space="0" w:color="auto"/>
        <w:right w:val="none" w:sz="0" w:space="0" w:color="auto"/>
      </w:divBdr>
    </w:div>
    <w:div w:id="1869561905">
      <w:bodyDiv w:val="1"/>
      <w:marLeft w:val="0"/>
      <w:marRight w:val="0"/>
      <w:marTop w:val="0"/>
      <w:marBottom w:val="0"/>
      <w:divBdr>
        <w:top w:val="none" w:sz="0" w:space="0" w:color="auto"/>
        <w:left w:val="none" w:sz="0" w:space="0" w:color="auto"/>
        <w:bottom w:val="none" w:sz="0" w:space="0" w:color="auto"/>
        <w:right w:val="none" w:sz="0" w:space="0" w:color="auto"/>
      </w:divBdr>
    </w:div>
    <w:div w:id="1869760283">
      <w:bodyDiv w:val="1"/>
      <w:marLeft w:val="0"/>
      <w:marRight w:val="0"/>
      <w:marTop w:val="0"/>
      <w:marBottom w:val="0"/>
      <w:divBdr>
        <w:top w:val="none" w:sz="0" w:space="0" w:color="auto"/>
        <w:left w:val="none" w:sz="0" w:space="0" w:color="auto"/>
        <w:bottom w:val="none" w:sz="0" w:space="0" w:color="auto"/>
        <w:right w:val="none" w:sz="0" w:space="0" w:color="auto"/>
      </w:divBdr>
    </w:div>
    <w:div w:id="1870560121">
      <w:bodyDiv w:val="1"/>
      <w:marLeft w:val="0"/>
      <w:marRight w:val="0"/>
      <w:marTop w:val="0"/>
      <w:marBottom w:val="0"/>
      <w:divBdr>
        <w:top w:val="none" w:sz="0" w:space="0" w:color="auto"/>
        <w:left w:val="none" w:sz="0" w:space="0" w:color="auto"/>
        <w:bottom w:val="none" w:sz="0" w:space="0" w:color="auto"/>
        <w:right w:val="none" w:sz="0" w:space="0" w:color="auto"/>
      </w:divBdr>
    </w:div>
    <w:div w:id="1870992362">
      <w:bodyDiv w:val="1"/>
      <w:marLeft w:val="0"/>
      <w:marRight w:val="0"/>
      <w:marTop w:val="0"/>
      <w:marBottom w:val="0"/>
      <w:divBdr>
        <w:top w:val="none" w:sz="0" w:space="0" w:color="auto"/>
        <w:left w:val="none" w:sz="0" w:space="0" w:color="auto"/>
        <w:bottom w:val="none" w:sz="0" w:space="0" w:color="auto"/>
        <w:right w:val="none" w:sz="0" w:space="0" w:color="auto"/>
      </w:divBdr>
    </w:div>
    <w:div w:id="1871411760">
      <w:bodyDiv w:val="1"/>
      <w:marLeft w:val="0"/>
      <w:marRight w:val="0"/>
      <w:marTop w:val="0"/>
      <w:marBottom w:val="0"/>
      <w:divBdr>
        <w:top w:val="none" w:sz="0" w:space="0" w:color="auto"/>
        <w:left w:val="none" w:sz="0" w:space="0" w:color="auto"/>
        <w:bottom w:val="none" w:sz="0" w:space="0" w:color="auto"/>
        <w:right w:val="none" w:sz="0" w:space="0" w:color="auto"/>
      </w:divBdr>
    </w:div>
    <w:div w:id="1872721554">
      <w:bodyDiv w:val="1"/>
      <w:marLeft w:val="0"/>
      <w:marRight w:val="0"/>
      <w:marTop w:val="0"/>
      <w:marBottom w:val="0"/>
      <w:divBdr>
        <w:top w:val="none" w:sz="0" w:space="0" w:color="auto"/>
        <w:left w:val="none" w:sz="0" w:space="0" w:color="auto"/>
        <w:bottom w:val="none" w:sz="0" w:space="0" w:color="auto"/>
        <w:right w:val="none" w:sz="0" w:space="0" w:color="auto"/>
      </w:divBdr>
    </w:div>
    <w:div w:id="1873112148">
      <w:bodyDiv w:val="1"/>
      <w:marLeft w:val="0"/>
      <w:marRight w:val="0"/>
      <w:marTop w:val="0"/>
      <w:marBottom w:val="0"/>
      <w:divBdr>
        <w:top w:val="none" w:sz="0" w:space="0" w:color="auto"/>
        <w:left w:val="none" w:sz="0" w:space="0" w:color="auto"/>
        <w:bottom w:val="none" w:sz="0" w:space="0" w:color="auto"/>
        <w:right w:val="none" w:sz="0" w:space="0" w:color="auto"/>
      </w:divBdr>
    </w:div>
    <w:div w:id="1873348362">
      <w:bodyDiv w:val="1"/>
      <w:marLeft w:val="0"/>
      <w:marRight w:val="0"/>
      <w:marTop w:val="0"/>
      <w:marBottom w:val="0"/>
      <w:divBdr>
        <w:top w:val="none" w:sz="0" w:space="0" w:color="auto"/>
        <w:left w:val="none" w:sz="0" w:space="0" w:color="auto"/>
        <w:bottom w:val="none" w:sz="0" w:space="0" w:color="auto"/>
        <w:right w:val="none" w:sz="0" w:space="0" w:color="auto"/>
      </w:divBdr>
    </w:div>
    <w:div w:id="1873956723">
      <w:bodyDiv w:val="1"/>
      <w:marLeft w:val="0"/>
      <w:marRight w:val="0"/>
      <w:marTop w:val="0"/>
      <w:marBottom w:val="0"/>
      <w:divBdr>
        <w:top w:val="none" w:sz="0" w:space="0" w:color="auto"/>
        <w:left w:val="none" w:sz="0" w:space="0" w:color="auto"/>
        <w:bottom w:val="none" w:sz="0" w:space="0" w:color="auto"/>
        <w:right w:val="none" w:sz="0" w:space="0" w:color="auto"/>
      </w:divBdr>
    </w:div>
    <w:div w:id="1873959689">
      <w:bodyDiv w:val="1"/>
      <w:marLeft w:val="0"/>
      <w:marRight w:val="0"/>
      <w:marTop w:val="0"/>
      <w:marBottom w:val="0"/>
      <w:divBdr>
        <w:top w:val="none" w:sz="0" w:space="0" w:color="auto"/>
        <w:left w:val="none" w:sz="0" w:space="0" w:color="auto"/>
        <w:bottom w:val="none" w:sz="0" w:space="0" w:color="auto"/>
        <w:right w:val="none" w:sz="0" w:space="0" w:color="auto"/>
      </w:divBdr>
    </w:div>
    <w:div w:id="1874344366">
      <w:bodyDiv w:val="1"/>
      <w:marLeft w:val="0"/>
      <w:marRight w:val="0"/>
      <w:marTop w:val="0"/>
      <w:marBottom w:val="0"/>
      <w:divBdr>
        <w:top w:val="none" w:sz="0" w:space="0" w:color="auto"/>
        <w:left w:val="none" w:sz="0" w:space="0" w:color="auto"/>
        <w:bottom w:val="none" w:sz="0" w:space="0" w:color="auto"/>
        <w:right w:val="none" w:sz="0" w:space="0" w:color="auto"/>
      </w:divBdr>
    </w:div>
    <w:div w:id="1874417024">
      <w:bodyDiv w:val="1"/>
      <w:marLeft w:val="0"/>
      <w:marRight w:val="0"/>
      <w:marTop w:val="0"/>
      <w:marBottom w:val="0"/>
      <w:divBdr>
        <w:top w:val="none" w:sz="0" w:space="0" w:color="auto"/>
        <w:left w:val="none" w:sz="0" w:space="0" w:color="auto"/>
        <w:bottom w:val="none" w:sz="0" w:space="0" w:color="auto"/>
        <w:right w:val="none" w:sz="0" w:space="0" w:color="auto"/>
      </w:divBdr>
    </w:div>
    <w:div w:id="1874881933">
      <w:bodyDiv w:val="1"/>
      <w:marLeft w:val="0"/>
      <w:marRight w:val="0"/>
      <w:marTop w:val="0"/>
      <w:marBottom w:val="0"/>
      <w:divBdr>
        <w:top w:val="none" w:sz="0" w:space="0" w:color="auto"/>
        <w:left w:val="none" w:sz="0" w:space="0" w:color="auto"/>
        <w:bottom w:val="none" w:sz="0" w:space="0" w:color="auto"/>
        <w:right w:val="none" w:sz="0" w:space="0" w:color="auto"/>
      </w:divBdr>
    </w:div>
    <w:div w:id="1874998655">
      <w:bodyDiv w:val="1"/>
      <w:marLeft w:val="0"/>
      <w:marRight w:val="0"/>
      <w:marTop w:val="0"/>
      <w:marBottom w:val="0"/>
      <w:divBdr>
        <w:top w:val="none" w:sz="0" w:space="0" w:color="auto"/>
        <w:left w:val="none" w:sz="0" w:space="0" w:color="auto"/>
        <w:bottom w:val="none" w:sz="0" w:space="0" w:color="auto"/>
        <w:right w:val="none" w:sz="0" w:space="0" w:color="auto"/>
      </w:divBdr>
      <w:divsChild>
        <w:div w:id="41681246">
          <w:marLeft w:val="480"/>
          <w:marRight w:val="0"/>
          <w:marTop w:val="0"/>
          <w:marBottom w:val="0"/>
          <w:divBdr>
            <w:top w:val="none" w:sz="0" w:space="0" w:color="auto"/>
            <w:left w:val="none" w:sz="0" w:space="0" w:color="auto"/>
            <w:bottom w:val="none" w:sz="0" w:space="0" w:color="auto"/>
            <w:right w:val="none" w:sz="0" w:space="0" w:color="auto"/>
          </w:divBdr>
        </w:div>
        <w:div w:id="1965455478">
          <w:marLeft w:val="480"/>
          <w:marRight w:val="0"/>
          <w:marTop w:val="0"/>
          <w:marBottom w:val="0"/>
          <w:divBdr>
            <w:top w:val="none" w:sz="0" w:space="0" w:color="auto"/>
            <w:left w:val="none" w:sz="0" w:space="0" w:color="auto"/>
            <w:bottom w:val="none" w:sz="0" w:space="0" w:color="auto"/>
            <w:right w:val="none" w:sz="0" w:space="0" w:color="auto"/>
          </w:divBdr>
        </w:div>
        <w:div w:id="38290846">
          <w:marLeft w:val="480"/>
          <w:marRight w:val="0"/>
          <w:marTop w:val="0"/>
          <w:marBottom w:val="0"/>
          <w:divBdr>
            <w:top w:val="none" w:sz="0" w:space="0" w:color="auto"/>
            <w:left w:val="none" w:sz="0" w:space="0" w:color="auto"/>
            <w:bottom w:val="none" w:sz="0" w:space="0" w:color="auto"/>
            <w:right w:val="none" w:sz="0" w:space="0" w:color="auto"/>
          </w:divBdr>
        </w:div>
        <w:div w:id="1509563315">
          <w:marLeft w:val="480"/>
          <w:marRight w:val="0"/>
          <w:marTop w:val="0"/>
          <w:marBottom w:val="0"/>
          <w:divBdr>
            <w:top w:val="none" w:sz="0" w:space="0" w:color="auto"/>
            <w:left w:val="none" w:sz="0" w:space="0" w:color="auto"/>
            <w:bottom w:val="none" w:sz="0" w:space="0" w:color="auto"/>
            <w:right w:val="none" w:sz="0" w:space="0" w:color="auto"/>
          </w:divBdr>
        </w:div>
        <w:div w:id="665328878">
          <w:marLeft w:val="480"/>
          <w:marRight w:val="0"/>
          <w:marTop w:val="0"/>
          <w:marBottom w:val="0"/>
          <w:divBdr>
            <w:top w:val="none" w:sz="0" w:space="0" w:color="auto"/>
            <w:left w:val="none" w:sz="0" w:space="0" w:color="auto"/>
            <w:bottom w:val="none" w:sz="0" w:space="0" w:color="auto"/>
            <w:right w:val="none" w:sz="0" w:space="0" w:color="auto"/>
          </w:divBdr>
        </w:div>
        <w:div w:id="1961259021">
          <w:marLeft w:val="480"/>
          <w:marRight w:val="0"/>
          <w:marTop w:val="0"/>
          <w:marBottom w:val="0"/>
          <w:divBdr>
            <w:top w:val="none" w:sz="0" w:space="0" w:color="auto"/>
            <w:left w:val="none" w:sz="0" w:space="0" w:color="auto"/>
            <w:bottom w:val="none" w:sz="0" w:space="0" w:color="auto"/>
            <w:right w:val="none" w:sz="0" w:space="0" w:color="auto"/>
          </w:divBdr>
        </w:div>
        <w:div w:id="1255433498">
          <w:marLeft w:val="480"/>
          <w:marRight w:val="0"/>
          <w:marTop w:val="0"/>
          <w:marBottom w:val="0"/>
          <w:divBdr>
            <w:top w:val="none" w:sz="0" w:space="0" w:color="auto"/>
            <w:left w:val="none" w:sz="0" w:space="0" w:color="auto"/>
            <w:bottom w:val="none" w:sz="0" w:space="0" w:color="auto"/>
            <w:right w:val="none" w:sz="0" w:space="0" w:color="auto"/>
          </w:divBdr>
        </w:div>
        <w:div w:id="998072511">
          <w:marLeft w:val="480"/>
          <w:marRight w:val="0"/>
          <w:marTop w:val="0"/>
          <w:marBottom w:val="0"/>
          <w:divBdr>
            <w:top w:val="none" w:sz="0" w:space="0" w:color="auto"/>
            <w:left w:val="none" w:sz="0" w:space="0" w:color="auto"/>
            <w:bottom w:val="none" w:sz="0" w:space="0" w:color="auto"/>
            <w:right w:val="none" w:sz="0" w:space="0" w:color="auto"/>
          </w:divBdr>
        </w:div>
        <w:div w:id="388380797">
          <w:marLeft w:val="480"/>
          <w:marRight w:val="0"/>
          <w:marTop w:val="0"/>
          <w:marBottom w:val="0"/>
          <w:divBdr>
            <w:top w:val="none" w:sz="0" w:space="0" w:color="auto"/>
            <w:left w:val="none" w:sz="0" w:space="0" w:color="auto"/>
            <w:bottom w:val="none" w:sz="0" w:space="0" w:color="auto"/>
            <w:right w:val="none" w:sz="0" w:space="0" w:color="auto"/>
          </w:divBdr>
        </w:div>
        <w:div w:id="475490613">
          <w:marLeft w:val="480"/>
          <w:marRight w:val="0"/>
          <w:marTop w:val="0"/>
          <w:marBottom w:val="0"/>
          <w:divBdr>
            <w:top w:val="none" w:sz="0" w:space="0" w:color="auto"/>
            <w:left w:val="none" w:sz="0" w:space="0" w:color="auto"/>
            <w:bottom w:val="none" w:sz="0" w:space="0" w:color="auto"/>
            <w:right w:val="none" w:sz="0" w:space="0" w:color="auto"/>
          </w:divBdr>
        </w:div>
        <w:div w:id="1165362220">
          <w:marLeft w:val="480"/>
          <w:marRight w:val="0"/>
          <w:marTop w:val="0"/>
          <w:marBottom w:val="0"/>
          <w:divBdr>
            <w:top w:val="none" w:sz="0" w:space="0" w:color="auto"/>
            <w:left w:val="none" w:sz="0" w:space="0" w:color="auto"/>
            <w:bottom w:val="none" w:sz="0" w:space="0" w:color="auto"/>
            <w:right w:val="none" w:sz="0" w:space="0" w:color="auto"/>
          </w:divBdr>
        </w:div>
        <w:div w:id="330564834">
          <w:marLeft w:val="480"/>
          <w:marRight w:val="0"/>
          <w:marTop w:val="0"/>
          <w:marBottom w:val="0"/>
          <w:divBdr>
            <w:top w:val="none" w:sz="0" w:space="0" w:color="auto"/>
            <w:left w:val="none" w:sz="0" w:space="0" w:color="auto"/>
            <w:bottom w:val="none" w:sz="0" w:space="0" w:color="auto"/>
            <w:right w:val="none" w:sz="0" w:space="0" w:color="auto"/>
          </w:divBdr>
        </w:div>
        <w:div w:id="1679306663">
          <w:marLeft w:val="480"/>
          <w:marRight w:val="0"/>
          <w:marTop w:val="0"/>
          <w:marBottom w:val="0"/>
          <w:divBdr>
            <w:top w:val="none" w:sz="0" w:space="0" w:color="auto"/>
            <w:left w:val="none" w:sz="0" w:space="0" w:color="auto"/>
            <w:bottom w:val="none" w:sz="0" w:space="0" w:color="auto"/>
            <w:right w:val="none" w:sz="0" w:space="0" w:color="auto"/>
          </w:divBdr>
        </w:div>
        <w:div w:id="740717189">
          <w:marLeft w:val="480"/>
          <w:marRight w:val="0"/>
          <w:marTop w:val="0"/>
          <w:marBottom w:val="0"/>
          <w:divBdr>
            <w:top w:val="none" w:sz="0" w:space="0" w:color="auto"/>
            <w:left w:val="none" w:sz="0" w:space="0" w:color="auto"/>
            <w:bottom w:val="none" w:sz="0" w:space="0" w:color="auto"/>
            <w:right w:val="none" w:sz="0" w:space="0" w:color="auto"/>
          </w:divBdr>
        </w:div>
        <w:div w:id="236667980">
          <w:marLeft w:val="480"/>
          <w:marRight w:val="0"/>
          <w:marTop w:val="0"/>
          <w:marBottom w:val="0"/>
          <w:divBdr>
            <w:top w:val="none" w:sz="0" w:space="0" w:color="auto"/>
            <w:left w:val="none" w:sz="0" w:space="0" w:color="auto"/>
            <w:bottom w:val="none" w:sz="0" w:space="0" w:color="auto"/>
            <w:right w:val="none" w:sz="0" w:space="0" w:color="auto"/>
          </w:divBdr>
        </w:div>
        <w:div w:id="666712000">
          <w:marLeft w:val="480"/>
          <w:marRight w:val="0"/>
          <w:marTop w:val="0"/>
          <w:marBottom w:val="0"/>
          <w:divBdr>
            <w:top w:val="none" w:sz="0" w:space="0" w:color="auto"/>
            <w:left w:val="none" w:sz="0" w:space="0" w:color="auto"/>
            <w:bottom w:val="none" w:sz="0" w:space="0" w:color="auto"/>
            <w:right w:val="none" w:sz="0" w:space="0" w:color="auto"/>
          </w:divBdr>
        </w:div>
        <w:div w:id="1362705455">
          <w:marLeft w:val="480"/>
          <w:marRight w:val="0"/>
          <w:marTop w:val="0"/>
          <w:marBottom w:val="0"/>
          <w:divBdr>
            <w:top w:val="none" w:sz="0" w:space="0" w:color="auto"/>
            <w:left w:val="none" w:sz="0" w:space="0" w:color="auto"/>
            <w:bottom w:val="none" w:sz="0" w:space="0" w:color="auto"/>
            <w:right w:val="none" w:sz="0" w:space="0" w:color="auto"/>
          </w:divBdr>
        </w:div>
        <w:div w:id="1991446096">
          <w:marLeft w:val="480"/>
          <w:marRight w:val="0"/>
          <w:marTop w:val="0"/>
          <w:marBottom w:val="0"/>
          <w:divBdr>
            <w:top w:val="none" w:sz="0" w:space="0" w:color="auto"/>
            <w:left w:val="none" w:sz="0" w:space="0" w:color="auto"/>
            <w:bottom w:val="none" w:sz="0" w:space="0" w:color="auto"/>
            <w:right w:val="none" w:sz="0" w:space="0" w:color="auto"/>
          </w:divBdr>
        </w:div>
        <w:div w:id="527449015">
          <w:marLeft w:val="480"/>
          <w:marRight w:val="0"/>
          <w:marTop w:val="0"/>
          <w:marBottom w:val="0"/>
          <w:divBdr>
            <w:top w:val="none" w:sz="0" w:space="0" w:color="auto"/>
            <w:left w:val="none" w:sz="0" w:space="0" w:color="auto"/>
            <w:bottom w:val="none" w:sz="0" w:space="0" w:color="auto"/>
            <w:right w:val="none" w:sz="0" w:space="0" w:color="auto"/>
          </w:divBdr>
        </w:div>
        <w:div w:id="1977951174">
          <w:marLeft w:val="480"/>
          <w:marRight w:val="0"/>
          <w:marTop w:val="0"/>
          <w:marBottom w:val="0"/>
          <w:divBdr>
            <w:top w:val="none" w:sz="0" w:space="0" w:color="auto"/>
            <w:left w:val="none" w:sz="0" w:space="0" w:color="auto"/>
            <w:bottom w:val="none" w:sz="0" w:space="0" w:color="auto"/>
            <w:right w:val="none" w:sz="0" w:space="0" w:color="auto"/>
          </w:divBdr>
        </w:div>
        <w:div w:id="2111393750">
          <w:marLeft w:val="480"/>
          <w:marRight w:val="0"/>
          <w:marTop w:val="0"/>
          <w:marBottom w:val="0"/>
          <w:divBdr>
            <w:top w:val="none" w:sz="0" w:space="0" w:color="auto"/>
            <w:left w:val="none" w:sz="0" w:space="0" w:color="auto"/>
            <w:bottom w:val="none" w:sz="0" w:space="0" w:color="auto"/>
            <w:right w:val="none" w:sz="0" w:space="0" w:color="auto"/>
          </w:divBdr>
        </w:div>
        <w:div w:id="1674333584">
          <w:marLeft w:val="480"/>
          <w:marRight w:val="0"/>
          <w:marTop w:val="0"/>
          <w:marBottom w:val="0"/>
          <w:divBdr>
            <w:top w:val="none" w:sz="0" w:space="0" w:color="auto"/>
            <w:left w:val="none" w:sz="0" w:space="0" w:color="auto"/>
            <w:bottom w:val="none" w:sz="0" w:space="0" w:color="auto"/>
            <w:right w:val="none" w:sz="0" w:space="0" w:color="auto"/>
          </w:divBdr>
        </w:div>
        <w:div w:id="744687901">
          <w:marLeft w:val="480"/>
          <w:marRight w:val="0"/>
          <w:marTop w:val="0"/>
          <w:marBottom w:val="0"/>
          <w:divBdr>
            <w:top w:val="none" w:sz="0" w:space="0" w:color="auto"/>
            <w:left w:val="none" w:sz="0" w:space="0" w:color="auto"/>
            <w:bottom w:val="none" w:sz="0" w:space="0" w:color="auto"/>
            <w:right w:val="none" w:sz="0" w:space="0" w:color="auto"/>
          </w:divBdr>
        </w:div>
        <w:div w:id="835802403">
          <w:marLeft w:val="480"/>
          <w:marRight w:val="0"/>
          <w:marTop w:val="0"/>
          <w:marBottom w:val="0"/>
          <w:divBdr>
            <w:top w:val="none" w:sz="0" w:space="0" w:color="auto"/>
            <w:left w:val="none" w:sz="0" w:space="0" w:color="auto"/>
            <w:bottom w:val="none" w:sz="0" w:space="0" w:color="auto"/>
            <w:right w:val="none" w:sz="0" w:space="0" w:color="auto"/>
          </w:divBdr>
        </w:div>
        <w:div w:id="1333877476">
          <w:marLeft w:val="480"/>
          <w:marRight w:val="0"/>
          <w:marTop w:val="0"/>
          <w:marBottom w:val="0"/>
          <w:divBdr>
            <w:top w:val="none" w:sz="0" w:space="0" w:color="auto"/>
            <w:left w:val="none" w:sz="0" w:space="0" w:color="auto"/>
            <w:bottom w:val="none" w:sz="0" w:space="0" w:color="auto"/>
            <w:right w:val="none" w:sz="0" w:space="0" w:color="auto"/>
          </w:divBdr>
        </w:div>
        <w:div w:id="208226391">
          <w:marLeft w:val="480"/>
          <w:marRight w:val="0"/>
          <w:marTop w:val="0"/>
          <w:marBottom w:val="0"/>
          <w:divBdr>
            <w:top w:val="none" w:sz="0" w:space="0" w:color="auto"/>
            <w:left w:val="none" w:sz="0" w:space="0" w:color="auto"/>
            <w:bottom w:val="none" w:sz="0" w:space="0" w:color="auto"/>
            <w:right w:val="none" w:sz="0" w:space="0" w:color="auto"/>
          </w:divBdr>
        </w:div>
        <w:div w:id="1498498938">
          <w:marLeft w:val="480"/>
          <w:marRight w:val="0"/>
          <w:marTop w:val="0"/>
          <w:marBottom w:val="0"/>
          <w:divBdr>
            <w:top w:val="none" w:sz="0" w:space="0" w:color="auto"/>
            <w:left w:val="none" w:sz="0" w:space="0" w:color="auto"/>
            <w:bottom w:val="none" w:sz="0" w:space="0" w:color="auto"/>
            <w:right w:val="none" w:sz="0" w:space="0" w:color="auto"/>
          </w:divBdr>
        </w:div>
        <w:div w:id="502862406">
          <w:marLeft w:val="480"/>
          <w:marRight w:val="0"/>
          <w:marTop w:val="0"/>
          <w:marBottom w:val="0"/>
          <w:divBdr>
            <w:top w:val="none" w:sz="0" w:space="0" w:color="auto"/>
            <w:left w:val="none" w:sz="0" w:space="0" w:color="auto"/>
            <w:bottom w:val="none" w:sz="0" w:space="0" w:color="auto"/>
            <w:right w:val="none" w:sz="0" w:space="0" w:color="auto"/>
          </w:divBdr>
        </w:div>
        <w:div w:id="579758273">
          <w:marLeft w:val="480"/>
          <w:marRight w:val="0"/>
          <w:marTop w:val="0"/>
          <w:marBottom w:val="0"/>
          <w:divBdr>
            <w:top w:val="none" w:sz="0" w:space="0" w:color="auto"/>
            <w:left w:val="none" w:sz="0" w:space="0" w:color="auto"/>
            <w:bottom w:val="none" w:sz="0" w:space="0" w:color="auto"/>
            <w:right w:val="none" w:sz="0" w:space="0" w:color="auto"/>
          </w:divBdr>
        </w:div>
        <w:div w:id="1703943505">
          <w:marLeft w:val="480"/>
          <w:marRight w:val="0"/>
          <w:marTop w:val="0"/>
          <w:marBottom w:val="0"/>
          <w:divBdr>
            <w:top w:val="none" w:sz="0" w:space="0" w:color="auto"/>
            <w:left w:val="none" w:sz="0" w:space="0" w:color="auto"/>
            <w:bottom w:val="none" w:sz="0" w:space="0" w:color="auto"/>
            <w:right w:val="none" w:sz="0" w:space="0" w:color="auto"/>
          </w:divBdr>
        </w:div>
        <w:div w:id="885993534">
          <w:marLeft w:val="480"/>
          <w:marRight w:val="0"/>
          <w:marTop w:val="0"/>
          <w:marBottom w:val="0"/>
          <w:divBdr>
            <w:top w:val="none" w:sz="0" w:space="0" w:color="auto"/>
            <w:left w:val="none" w:sz="0" w:space="0" w:color="auto"/>
            <w:bottom w:val="none" w:sz="0" w:space="0" w:color="auto"/>
            <w:right w:val="none" w:sz="0" w:space="0" w:color="auto"/>
          </w:divBdr>
        </w:div>
        <w:div w:id="1059329651">
          <w:marLeft w:val="480"/>
          <w:marRight w:val="0"/>
          <w:marTop w:val="0"/>
          <w:marBottom w:val="0"/>
          <w:divBdr>
            <w:top w:val="none" w:sz="0" w:space="0" w:color="auto"/>
            <w:left w:val="none" w:sz="0" w:space="0" w:color="auto"/>
            <w:bottom w:val="none" w:sz="0" w:space="0" w:color="auto"/>
            <w:right w:val="none" w:sz="0" w:space="0" w:color="auto"/>
          </w:divBdr>
        </w:div>
        <w:div w:id="1226910337">
          <w:marLeft w:val="480"/>
          <w:marRight w:val="0"/>
          <w:marTop w:val="0"/>
          <w:marBottom w:val="0"/>
          <w:divBdr>
            <w:top w:val="none" w:sz="0" w:space="0" w:color="auto"/>
            <w:left w:val="none" w:sz="0" w:space="0" w:color="auto"/>
            <w:bottom w:val="none" w:sz="0" w:space="0" w:color="auto"/>
            <w:right w:val="none" w:sz="0" w:space="0" w:color="auto"/>
          </w:divBdr>
        </w:div>
        <w:div w:id="591666963">
          <w:marLeft w:val="480"/>
          <w:marRight w:val="0"/>
          <w:marTop w:val="0"/>
          <w:marBottom w:val="0"/>
          <w:divBdr>
            <w:top w:val="none" w:sz="0" w:space="0" w:color="auto"/>
            <w:left w:val="none" w:sz="0" w:space="0" w:color="auto"/>
            <w:bottom w:val="none" w:sz="0" w:space="0" w:color="auto"/>
            <w:right w:val="none" w:sz="0" w:space="0" w:color="auto"/>
          </w:divBdr>
        </w:div>
        <w:div w:id="485124368">
          <w:marLeft w:val="480"/>
          <w:marRight w:val="0"/>
          <w:marTop w:val="0"/>
          <w:marBottom w:val="0"/>
          <w:divBdr>
            <w:top w:val="none" w:sz="0" w:space="0" w:color="auto"/>
            <w:left w:val="none" w:sz="0" w:space="0" w:color="auto"/>
            <w:bottom w:val="none" w:sz="0" w:space="0" w:color="auto"/>
            <w:right w:val="none" w:sz="0" w:space="0" w:color="auto"/>
          </w:divBdr>
        </w:div>
        <w:div w:id="1010108235">
          <w:marLeft w:val="480"/>
          <w:marRight w:val="0"/>
          <w:marTop w:val="0"/>
          <w:marBottom w:val="0"/>
          <w:divBdr>
            <w:top w:val="none" w:sz="0" w:space="0" w:color="auto"/>
            <w:left w:val="none" w:sz="0" w:space="0" w:color="auto"/>
            <w:bottom w:val="none" w:sz="0" w:space="0" w:color="auto"/>
            <w:right w:val="none" w:sz="0" w:space="0" w:color="auto"/>
          </w:divBdr>
        </w:div>
        <w:div w:id="1540782141">
          <w:marLeft w:val="480"/>
          <w:marRight w:val="0"/>
          <w:marTop w:val="0"/>
          <w:marBottom w:val="0"/>
          <w:divBdr>
            <w:top w:val="none" w:sz="0" w:space="0" w:color="auto"/>
            <w:left w:val="none" w:sz="0" w:space="0" w:color="auto"/>
            <w:bottom w:val="none" w:sz="0" w:space="0" w:color="auto"/>
            <w:right w:val="none" w:sz="0" w:space="0" w:color="auto"/>
          </w:divBdr>
        </w:div>
        <w:div w:id="1652562520">
          <w:marLeft w:val="480"/>
          <w:marRight w:val="0"/>
          <w:marTop w:val="0"/>
          <w:marBottom w:val="0"/>
          <w:divBdr>
            <w:top w:val="none" w:sz="0" w:space="0" w:color="auto"/>
            <w:left w:val="none" w:sz="0" w:space="0" w:color="auto"/>
            <w:bottom w:val="none" w:sz="0" w:space="0" w:color="auto"/>
            <w:right w:val="none" w:sz="0" w:space="0" w:color="auto"/>
          </w:divBdr>
        </w:div>
        <w:div w:id="715815276">
          <w:marLeft w:val="480"/>
          <w:marRight w:val="0"/>
          <w:marTop w:val="0"/>
          <w:marBottom w:val="0"/>
          <w:divBdr>
            <w:top w:val="none" w:sz="0" w:space="0" w:color="auto"/>
            <w:left w:val="none" w:sz="0" w:space="0" w:color="auto"/>
            <w:bottom w:val="none" w:sz="0" w:space="0" w:color="auto"/>
            <w:right w:val="none" w:sz="0" w:space="0" w:color="auto"/>
          </w:divBdr>
        </w:div>
        <w:div w:id="1147014912">
          <w:marLeft w:val="480"/>
          <w:marRight w:val="0"/>
          <w:marTop w:val="0"/>
          <w:marBottom w:val="0"/>
          <w:divBdr>
            <w:top w:val="none" w:sz="0" w:space="0" w:color="auto"/>
            <w:left w:val="none" w:sz="0" w:space="0" w:color="auto"/>
            <w:bottom w:val="none" w:sz="0" w:space="0" w:color="auto"/>
            <w:right w:val="none" w:sz="0" w:space="0" w:color="auto"/>
          </w:divBdr>
        </w:div>
        <w:div w:id="2117560782">
          <w:marLeft w:val="480"/>
          <w:marRight w:val="0"/>
          <w:marTop w:val="0"/>
          <w:marBottom w:val="0"/>
          <w:divBdr>
            <w:top w:val="none" w:sz="0" w:space="0" w:color="auto"/>
            <w:left w:val="none" w:sz="0" w:space="0" w:color="auto"/>
            <w:bottom w:val="none" w:sz="0" w:space="0" w:color="auto"/>
            <w:right w:val="none" w:sz="0" w:space="0" w:color="auto"/>
          </w:divBdr>
        </w:div>
        <w:div w:id="877741279">
          <w:marLeft w:val="480"/>
          <w:marRight w:val="0"/>
          <w:marTop w:val="0"/>
          <w:marBottom w:val="0"/>
          <w:divBdr>
            <w:top w:val="none" w:sz="0" w:space="0" w:color="auto"/>
            <w:left w:val="none" w:sz="0" w:space="0" w:color="auto"/>
            <w:bottom w:val="none" w:sz="0" w:space="0" w:color="auto"/>
            <w:right w:val="none" w:sz="0" w:space="0" w:color="auto"/>
          </w:divBdr>
        </w:div>
        <w:div w:id="977414060">
          <w:marLeft w:val="480"/>
          <w:marRight w:val="0"/>
          <w:marTop w:val="0"/>
          <w:marBottom w:val="0"/>
          <w:divBdr>
            <w:top w:val="none" w:sz="0" w:space="0" w:color="auto"/>
            <w:left w:val="none" w:sz="0" w:space="0" w:color="auto"/>
            <w:bottom w:val="none" w:sz="0" w:space="0" w:color="auto"/>
            <w:right w:val="none" w:sz="0" w:space="0" w:color="auto"/>
          </w:divBdr>
        </w:div>
        <w:div w:id="77945880">
          <w:marLeft w:val="480"/>
          <w:marRight w:val="0"/>
          <w:marTop w:val="0"/>
          <w:marBottom w:val="0"/>
          <w:divBdr>
            <w:top w:val="none" w:sz="0" w:space="0" w:color="auto"/>
            <w:left w:val="none" w:sz="0" w:space="0" w:color="auto"/>
            <w:bottom w:val="none" w:sz="0" w:space="0" w:color="auto"/>
            <w:right w:val="none" w:sz="0" w:space="0" w:color="auto"/>
          </w:divBdr>
        </w:div>
        <w:div w:id="863783336">
          <w:marLeft w:val="480"/>
          <w:marRight w:val="0"/>
          <w:marTop w:val="0"/>
          <w:marBottom w:val="0"/>
          <w:divBdr>
            <w:top w:val="none" w:sz="0" w:space="0" w:color="auto"/>
            <w:left w:val="none" w:sz="0" w:space="0" w:color="auto"/>
            <w:bottom w:val="none" w:sz="0" w:space="0" w:color="auto"/>
            <w:right w:val="none" w:sz="0" w:space="0" w:color="auto"/>
          </w:divBdr>
        </w:div>
        <w:div w:id="1086994165">
          <w:marLeft w:val="480"/>
          <w:marRight w:val="0"/>
          <w:marTop w:val="0"/>
          <w:marBottom w:val="0"/>
          <w:divBdr>
            <w:top w:val="none" w:sz="0" w:space="0" w:color="auto"/>
            <w:left w:val="none" w:sz="0" w:space="0" w:color="auto"/>
            <w:bottom w:val="none" w:sz="0" w:space="0" w:color="auto"/>
            <w:right w:val="none" w:sz="0" w:space="0" w:color="auto"/>
          </w:divBdr>
        </w:div>
        <w:div w:id="1916435253">
          <w:marLeft w:val="480"/>
          <w:marRight w:val="0"/>
          <w:marTop w:val="0"/>
          <w:marBottom w:val="0"/>
          <w:divBdr>
            <w:top w:val="none" w:sz="0" w:space="0" w:color="auto"/>
            <w:left w:val="none" w:sz="0" w:space="0" w:color="auto"/>
            <w:bottom w:val="none" w:sz="0" w:space="0" w:color="auto"/>
            <w:right w:val="none" w:sz="0" w:space="0" w:color="auto"/>
          </w:divBdr>
        </w:div>
        <w:div w:id="1220942904">
          <w:marLeft w:val="480"/>
          <w:marRight w:val="0"/>
          <w:marTop w:val="0"/>
          <w:marBottom w:val="0"/>
          <w:divBdr>
            <w:top w:val="none" w:sz="0" w:space="0" w:color="auto"/>
            <w:left w:val="none" w:sz="0" w:space="0" w:color="auto"/>
            <w:bottom w:val="none" w:sz="0" w:space="0" w:color="auto"/>
            <w:right w:val="none" w:sz="0" w:space="0" w:color="auto"/>
          </w:divBdr>
        </w:div>
        <w:div w:id="307170954">
          <w:marLeft w:val="480"/>
          <w:marRight w:val="0"/>
          <w:marTop w:val="0"/>
          <w:marBottom w:val="0"/>
          <w:divBdr>
            <w:top w:val="none" w:sz="0" w:space="0" w:color="auto"/>
            <w:left w:val="none" w:sz="0" w:space="0" w:color="auto"/>
            <w:bottom w:val="none" w:sz="0" w:space="0" w:color="auto"/>
            <w:right w:val="none" w:sz="0" w:space="0" w:color="auto"/>
          </w:divBdr>
        </w:div>
        <w:div w:id="1104229878">
          <w:marLeft w:val="480"/>
          <w:marRight w:val="0"/>
          <w:marTop w:val="0"/>
          <w:marBottom w:val="0"/>
          <w:divBdr>
            <w:top w:val="none" w:sz="0" w:space="0" w:color="auto"/>
            <w:left w:val="none" w:sz="0" w:space="0" w:color="auto"/>
            <w:bottom w:val="none" w:sz="0" w:space="0" w:color="auto"/>
            <w:right w:val="none" w:sz="0" w:space="0" w:color="auto"/>
          </w:divBdr>
        </w:div>
        <w:div w:id="668408031">
          <w:marLeft w:val="480"/>
          <w:marRight w:val="0"/>
          <w:marTop w:val="0"/>
          <w:marBottom w:val="0"/>
          <w:divBdr>
            <w:top w:val="none" w:sz="0" w:space="0" w:color="auto"/>
            <w:left w:val="none" w:sz="0" w:space="0" w:color="auto"/>
            <w:bottom w:val="none" w:sz="0" w:space="0" w:color="auto"/>
            <w:right w:val="none" w:sz="0" w:space="0" w:color="auto"/>
          </w:divBdr>
        </w:div>
        <w:div w:id="1050767793">
          <w:marLeft w:val="480"/>
          <w:marRight w:val="0"/>
          <w:marTop w:val="0"/>
          <w:marBottom w:val="0"/>
          <w:divBdr>
            <w:top w:val="none" w:sz="0" w:space="0" w:color="auto"/>
            <w:left w:val="none" w:sz="0" w:space="0" w:color="auto"/>
            <w:bottom w:val="none" w:sz="0" w:space="0" w:color="auto"/>
            <w:right w:val="none" w:sz="0" w:space="0" w:color="auto"/>
          </w:divBdr>
        </w:div>
        <w:div w:id="1132940388">
          <w:marLeft w:val="480"/>
          <w:marRight w:val="0"/>
          <w:marTop w:val="0"/>
          <w:marBottom w:val="0"/>
          <w:divBdr>
            <w:top w:val="none" w:sz="0" w:space="0" w:color="auto"/>
            <w:left w:val="none" w:sz="0" w:space="0" w:color="auto"/>
            <w:bottom w:val="none" w:sz="0" w:space="0" w:color="auto"/>
            <w:right w:val="none" w:sz="0" w:space="0" w:color="auto"/>
          </w:divBdr>
        </w:div>
        <w:div w:id="675226826">
          <w:marLeft w:val="480"/>
          <w:marRight w:val="0"/>
          <w:marTop w:val="0"/>
          <w:marBottom w:val="0"/>
          <w:divBdr>
            <w:top w:val="none" w:sz="0" w:space="0" w:color="auto"/>
            <w:left w:val="none" w:sz="0" w:space="0" w:color="auto"/>
            <w:bottom w:val="none" w:sz="0" w:space="0" w:color="auto"/>
            <w:right w:val="none" w:sz="0" w:space="0" w:color="auto"/>
          </w:divBdr>
        </w:div>
        <w:div w:id="1674334450">
          <w:marLeft w:val="480"/>
          <w:marRight w:val="0"/>
          <w:marTop w:val="0"/>
          <w:marBottom w:val="0"/>
          <w:divBdr>
            <w:top w:val="none" w:sz="0" w:space="0" w:color="auto"/>
            <w:left w:val="none" w:sz="0" w:space="0" w:color="auto"/>
            <w:bottom w:val="none" w:sz="0" w:space="0" w:color="auto"/>
            <w:right w:val="none" w:sz="0" w:space="0" w:color="auto"/>
          </w:divBdr>
        </w:div>
        <w:div w:id="1853259074">
          <w:marLeft w:val="480"/>
          <w:marRight w:val="0"/>
          <w:marTop w:val="0"/>
          <w:marBottom w:val="0"/>
          <w:divBdr>
            <w:top w:val="none" w:sz="0" w:space="0" w:color="auto"/>
            <w:left w:val="none" w:sz="0" w:space="0" w:color="auto"/>
            <w:bottom w:val="none" w:sz="0" w:space="0" w:color="auto"/>
            <w:right w:val="none" w:sz="0" w:space="0" w:color="auto"/>
          </w:divBdr>
        </w:div>
        <w:div w:id="4211786">
          <w:marLeft w:val="480"/>
          <w:marRight w:val="0"/>
          <w:marTop w:val="0"/>
          <w:marBottom w:val="0"/>
          <w:divBdr>
            <w:top w:val="none" w:sz="0" w:space="0" w:color="auto"/>
            <w:left w:val="none" w:sz="0" w:space="0" w:color="auto"/>
            <w:bottom w:val="none" w:sz="0" w:space="0" w:color="auto"/>
            <w:right w:val="none" w:sz="0" w:space="0" w:color="auto"/>
          </w:divBdr>
        </w:div>
        <w:div w:id="1489324144">
          <w:marLeft w:val="480"/>
          <w:marRight w:val="0"/>
          <w:marTop w:val="0"/>
          <w:marBottom w:val="0"/>
          <w:divBdr>
            <w:top w:val="none" w:sz="0" w:space="0" w:color="auto"/>
            <w:left w:val="none" w:sz="0" w:space="0" w:color="auto"/>
            <w:bottom w:val="none" w:sz="0" w:space="0" w:color="auto"/>
            <w:right w:val="none" w:sz="0" w:space="0" w:color="auto"/>
          </w:divBdr>
        </w:div>
        <w:div w:id="194856659">
          <w:marLeft w:val="480"/>
          <w:marRight w:val="0"/>
          <w:marTop w:val="0"/>
          <w:marBottom w:val="0"/>
          <w:divBdr>
            <w:top w:val="none" w:sz="0" w:space="0" w:color="auto"/>
            <w:left w:val="none" w:sz="0" w:space="0" w:color="auto"/>
            <w:bottom w:val="none" w:sz="0" w:space="0" w:color="auto"/>
            <w:right w:val="none" w:sz="0" w:space="0" w:color="auto"/>
          </w:divBdr>
        </w:div>
        <w:div w:id="519245431">
          <w:marLeft w:val="480"/>
          <w:marRight w:val="0"/>
          <w:marTop w:val="0"/>
          <w:marBottom w:val="0"/>
          <w:divBdr>
            <w:top w:val="none" w:sz="0" w:space="0" w:color="auto"/>
            <w:left w:val="none" w:sz="0" w:space="0" w:color="auto"/>
            <w:bottom w:val="none" w:sz="0" w:space="0" w:color="auto"/>
            <w:right w:val="none" w:sz="0" w:space="0" w:color="auto"/>
          </w:divBdr>
        </w:div>
        <w:div w:id="1842617093">
          <w:marLeft w:val="480"/>
          <w:marRight w:val="0"/>
          <w:marTop w:val="0"/>
          <w:marBottom w:val="0"/>
          <w:divBdr>
            <w:top w:val="none" w:sz="0" w:space="0" w:color="auto"/>
            <w:left w:val="none" w:sz="0" w:space="0" w:color="auto"/>
            <w:bottom w:val="none" w:sz="0" w:space="0" w:color="auto"/>
            <w:right w:val="none" w:sz="0" w:space="0" w:color="auto"/>
          </w:divBdr>
        </w:div>
        <w:div w:id="664433034">
          <w:marLeft w:val="480"/>
          <w:marRight w:val="0"/>
          <w:marTop w:val="0"/>
          <w:marBottom w:val="0"/>
          <w:divBdr>
            <w:top w:val="none" w:sz="0" w:space="0" w:color="auto"/>
            <w:left w:val="none" w:sz="0" w:space="0" w:color="auto"/>
            <w:bottom w:val="none" w:sz="0" w:space="0" w:color="auto"/>
            <w:right w:val="none" w:sz="0" w:space="0" w:color="auto"/>
          </w:divBdr>
        </w:div>
        <w:div w:id="1690990547">
          <w:marLeft w:val="480"/>
          <w:marRight w:val="0"/>
          <w:marTop w:val="0"/>
          <w:marBottom w:val="0"/>
          <w:divBdr>
            <w:top w:val="none" w:sz="0" w:space="0" w:color="auto"/>
            <w:left w:val="none" w:sz="0" w:space="0" w:color="auto"/>
            <w:bottom w:val="none" w:sz="0" w:space="0" w:color="auto"/>
            <w:right w:val="none" w:sz="0" w:space="0" w:color="auto"/>
          </w:divBdr>
        </w:div>
        <w:div w:id="186722341">
          <w:marLeft w:val="480"/>
          <w:marRight w:val="0"/>
          <w:marTop w:val="0"/>
          <w:marBottom w:val="0"/>
          <w:divBdr>
            <w:top w:val="none" w:sz="0" w:space="0" w:color="auto"/>
            <w:left w:val="none" w:sz="0" w:space="0" w:color="auto"/>
            <w:bottom w:val="none" w:sz="0" w:space="0" w:color="auto"/>
            <w:right w:val="none" w:sz="0" w:space="0" w:color="auto"/>
          </w:divBdr>
        </w:div>
        <w:div w:id="802424545">
          <w:marLeft w:val="480"/>
          <w:marRight w:val="0"/>
          <w:marTop w:val="0"/>
          <w:marBottom w:val="0"/>
          <w:divBdr>
            <w:top w:val="none" w:sz="0" w:space="0" w:color="auto"/>
            <w:left w:val="none" w:sz="0" w:space="0" w:color="auto"/>
            <w:bottom w:val="none" w:sz="0" w:space="0" w:color="auto"/>
            <w:right w:val="none" w:sz="0" w:space="0" w:color="auto"/>
          </w:divBdr>
        </w:div>
      </w:divsChild>
    </w:div>
    <w:div w:id="1876691052">
      <w:bodyDiv w:val="1"/>
      <w:marLeft w:val="0"/>
      <w:marRight w:val="0"/>
      <w:marTop w:val="0"/>
      <w:marBottom w:val="0"/>
      <w:divBdr>
        <w:top w:val="none" w:sz="0" w:space="0" w:color="auto"/>
        <w:left w:val="none" w:sz="0" w:space="0" w:color="auto"/>
        <w:bottom w:val="none" w:sz="0" w:space="0" w:color="auto"/>
        <w:right w:val="none" w:sz="0" w:space="0" w:color="auto"/>
      </w:divBdr>
    </w:div>
    <w:div w:id="1876768601">
      <w:bodyDiv w:val="1"/>
      <w:marLeft w:val="0"/>
      <w:marRight w:val="0"/>
      <w:marTop w:val="0"/>
      <w:marBottom w:val="0"/>
      <w:divBdr>
        <w:top w:val="none" w:sz="0" w:space="0" w:color="auto"/>
        <w:left w:val="none" w:sz="0" w:space="0" w:color="auto"/>
        <w:bottom w:val="none" w:sz="0" w:space="0" w:color="auto"/>
        <w:right w:val="none" w:sz="0" w:space="0" w:color="auto"/>
      </w:divBdr>
      <w:divsChild>
        <w:div w:id="1745451749">
          <w:marLeft w:val="480"/>
          <w:marRight w:val="0"/>
          <w:marTop w:val="0"/>
          <w:marBottom w:val="0"/>
          <w:divBdr>
            <w:top w:val="none" w:sz="0" w:space="0" w:color="auto"/>
            <w:left w:val="none" w:sz="0" w:space="0" w:color="auto"/>
            <w:bottom w:val="none" w:sz="0" w:space="0" w:color="auto"/>
            <w:right w:val="none" w:sz="0" w:space="0" w:color="auto"/>
          </w:divBdr>
        </w:div>
        <w:div w:id="1504130667">
          <w:marLeft w:val="480"/>
          <w:marRight w:val="0"/>
          <w:marTop w:val="0"/>
          <w:marBottom w:val="0"/>
          <w:divBdr>
            <w:top w:val="none" w:sz="0" w:space="0" w:color="auto"/>
            <w:left w:val="none" w:sz="0" w:space="0" w:color="auto"/>
            <w:bottom w:val="none" w:sz="0" w:space="0" w:color="auto"/>
            <w:right w:val="none" w:sz="0" w:space="0" w:color="auto"/>
          </w:divBdr>
        </w:div>
        <w:div w:id="1146780082">
          <w:marLeft w:val="480"/>
          <w:marRight w:val="0"/>
          <w:marTop w:val="0"/>
          <w:marBottom w:val="0"/>
          <w:divBdr>
            <w:top w:val="none" w:sz="0" w:space="0" w:color="auto"/>
            <w:left w:val="none" w:sz="0" w:space="0" w:color="auto"/>
            <w:bottom w:val="none" w:sz="0" w:space="0" w:color="auto"/>
            <w:right w:val="none" w:sz="0" w:space="0" w:color="auto"/>
          </w:divBdr>
        </w:div>
        <w:div w:id="1083913276">
          <w:marLeft w:val="480"/>
          <w:marRight w:val="0"/>
          <w:marTop w:val="0"/>
          <w:marBottom w:val="0"/>
          <w:divBdr>
            <w:top w:val="none" w:sz="0" w:space="0" w:color="auto"/>
            <w:left w:val="none" w:sz="0" w:space="0" w:color="auto"/>
            <w:bottom w:val="none" w:sz="0" w:space="0" w:color="auto"/>
            <w:right w:val="none" w:sz="0" w:space="0" w:color="auto"/>
          </w:divBdr>
        </w:div>
        <w:div w:id="2099325230">
          <w:marLeft w:val="480"/>
          <w:marRight w:val="0"/>
          <w:marTop w:val="0"/>
          <w:marBottom w:val="0"/>
          <w:divBdr>
            <w:top w:val="none" w:sz="0" w:space="0" w:color="auto"/>
            <w:left w:val="none" w:sz="0" w:space="0" w:color="auto"/>
            <w:bottom w:val="none" w:sz="0" w:space="0" w:color="auto"/>
            <w:right w:val="none" w:sz="0" w:space="0" w:color="auto"/>
          </w:divBdr>
        </w:div>
        <w:div w:id="1475101236">
          <w:marLeft w:val="480"/>
          <w:marRight w:val="0"/>
          <w:marTop w:val="0"/>
          <w:marBottom w:val="0"/>
          <w:divBdr>
            <w:top w:val="none" w:sz="0" w:space="0" w:color="auto"/>
            <w:left w:val="none" w:sz="0" w:space="0" w:color="auto"/>
            <w:bottom w:val="none" w:sz="0" w:space="0" w:color="auto"/>
            <w:right w:val="none" w:sz="0" w:space="0" w:color="auto"/>
          </w:divBdr>
        </w:div>
        <w:div w:id="1687516199">
          <w:marLeft w:val="480"/>
          <w:marRight w:val="0"/>
          <w:marTop w:val="0"/>
          <w:marBottom w:val="0"/>
          <w:divBdr>
            <w:top w:val="none" w:sz="0" w:space="0" w:color="auto"/>
            <w:left w:val="none" w:sz="0" w:space="0" w:color="auto"/>
            <w:bottom w:val="none" w:sz="0" w:space="0" w:color="auto"/>
            <w:right w:val="none" w:sz="0" w:space="0" w:color="auto"/>
          </w:divBdr>
        </w:div>
        <w:div w:id="342631368">
          <w:marLeft w:val="480"/>
          <w:marRight w:val="0"/>
          <w:marTop w:val="0"/>
          <w:marBottom w:val="0"/>
          <w:divBdr>
            <w:top w:val="none" w:sz="0" w:space="0" w:color="auto"/>
            <w:left w:val="none" w:sz="0" w:space="0" w:color="auto"/>
            <w:bottom w:val="none" w:sz="0" w:space="0" w:color="auto"/>
            <w:right w:val="none" w:sz="0" w:space="0" w:color="auto"/>
          </w:divBdr>
        </w:div>
        <w:div w:id="1387608221">
          <w:marLeft w:val="480"/>
          <w:marRight w:val="0"/>
          <w:marTop w:val="0"/>
          <w:marBottom w:val="0"/>
          <w:divBdr>
            <w:top w:val="none" w:sz="0" w:space="0" w:color="auto"/>
            <w:left w:val="none" w:sz="0" w:space="0" w:color="auto"/>
            <w:bottom w:val="none" w:sz="0" w:space="0" w:color="auto"/>
            <w:right w:val="none" w:sz="0" w:space="0" w:color="auto"/>
          </w:divBdr>
        </w:div>
        <w:div w:id="105775250">
          <w:marLeft w:val="480"/>
          <w:marRight w:val="0"/>
          <w:marTop w:val="0"/>
          <w:marBottom w:val="0"/>
          <w:divBdr>
            <w:top w:val="none" w:sz="0" w:space="0" w:color="auto"/>
            <w:left w:val="none" w:sz="0" w:space="0" w:color="auto"/>
            <w:bottom w:val="none" w:sz="0" w:space="0" w:color="auto"/>
            <w:right w:val="none" w:sz="0" w:space="0" w:color="auto"/>
          </w:divBdr>
        </w:div>
        <w:div w:id="2082674155">
          <w:marLeft w:val="480"/>
          <w:marRight w:val="0"/>
          <w:marTop w:val="0"/>
          <w:marBottom w:val="0"/>
          <w:divBdr>
            <w:top w:val="none" w:sz="0" w:space="0" w:color="auto"/>
            <w:left w:val="none" w:sz="0" w:space="0" w:color="auto"/>
            <w:bottom w:val="none" w:sz="0" w:space="0" w:color="auto"/>
            <w:right w:val="none" w:sz="0" w:space="0" w:color="auto"/>
          </w:divBdr>
        </w:div>
        <w:div w:id="2006860234">
          <w:marLeft w:val="480"/>
          <w:marRight w:val="0"/>
          <w:marTop w:val="0"/>
          <w:marBottom w:val="0"/>
          <w:divBdr>
            <w:top w:val="none" w:sz="0" w:space="0" w:color="auto"/>
            <w:left w:val="none" w:sz="0" w:space="0" w:color="auto"/>
            <w:bottom w:val="none" w:sz="0" w:space="0" w:color="auto"/>
            <w:right w:val="none" w:sz="0" w:space="0" w:color="auto"/>
          </w:divBdr>
        </w:div>
        <w:div w:id="2000882388">
          <w:marLeft w:val="480"/>
          <w:marRight w:val="0"/>
          <w:marTop w:val="0"/>
          <w:marBottom w:val="0"/>
          <w:divBdr>
            <w:top w:val="none" w:sz="0" w:space="0" w:color="auto"/>
            <w:left w:val="none" w:sz="0" w:space="0" w:color="auto"/>
            <w:bottom w:val="none" w:sz="0" w:space="0" w:color="auto"/>
            <w:right w:val="none" w:sz="0" w:space="0" w:color="auto"/>
          </w:divBdr>
        </w:div>
        <w:div w:id="1716277436">
          <w:marLeft w:val="480"/>
          <w:marRight w:val="0"/>
          <w:marTop w:val="0"/>
          <w:marBottom w:val="0"/>
          <w:divBdr>
            <w:top w:val="none" w:sz="0" w:space="0" w:color="auto"/>
            <w:left w:val="none" w:sz="0" w:space="0" w:color="auto"/>
            <w:bottom w:val="none" w:sz="0" w:space="0" w:color="auto"/>
            <w:right w:val="none" w:sz="0" w:space="0" w:color="auto"/>
          </w:divBdr>
        </w:div>
        <w:div w:id="1240749052">
          <w:marLeft w:val="480"/>
          <w:marRight w:val="0"/>
          <w:marTop w:val="0"/>
          <w:marBottom w:val="0"/>
          <w:divBdr>
            <w:top w:val="none" w:sz="0" w:space="0" w:color="auto"/>
            <w:left w:val="none" w:sz="0" w:space="0" w:color="auto"/>
            <w:bottom w:val="none" w:sz="0" w:space="0" w:color="auto"/>
            <w:right w:val="none" w:sz="0" w:space="0" w:color="auto"/>
          </w:divBdr>
        </w:div>
        <w:div w:id="230964467">
          <w:marLeft w:val="480"/>
          <w:marRight w:val="0"/>
          <w:marTop w:val="0"/>
          <w:marBottom w:val="0"/>
          <w:divBdr>
            <w:top w:val="none" w:sz="0" w:space="0" w:color="auto"/>
            <w:left w:val="none" w:sz="0" w:space="0" w:color="auto"/>
            <w:bottom w:val="none" w:sz="0" w:space="0" w:color="auto"/>
            <w:right w:val="none" w:sz="0" w:space="0" w:color="auto"/>
          </w:divBdr>
        </w:div>
        <w:div w:id="1120152766">
          <w:marLeft w:val="480"/>
          <w:marRight w:val="0"/>
          <w:marTop w:val="0"/>
          <w:marBottom w:val="0"/>
          <w:divBdr>
            <w:top w:val="none" w:sz="0" w:space="0" w:color="auto"/>
            <w:left w:val="none" w:sz="0" w:space="0" w:color="auto"/>
            <w:bottom w:val="none" w:sz="0" w:space="0" w:color="auto"/>
            <w:right w:val="none" w:sz="0" w:space="0" w:color="auto"/>
          </w:divBdr>
        </w:div>
        <w:div w:id="161547946">
          <w:marLeft w:val="480"/>
          <w:marRight w:val="0"/>
          <w:marTop w:val="0"/>
          <w:marBottom w:val="0"/>
          <w:divBdr>
            <w:top w:val="none" w:sz="0" w:space="0" w:color="auto"/>
            <w:left w:val="none" w:sz="0" w:space="0" w:color="auto"/>
            <w:bottom w:val="none" w:sz="0" w:space="0" w:color="auto"/>
            <w:right w:val="none" w:sz="0" w:space="0" w:color="auto"/>
          </w:divBdr>
        </w:div>
        <w:div w:id="625047541">
          <w:marLeft w:val="480"/>
          <w:marRight w:val="0"/>
          <w:marTop w:val="0"/>
          <w:marBottom w:val="0"/>
          <w:divBdr>
            <w:top w:val="none" w:sz="0" w:space="0" w:color="auto"/>
            <w:left w:val="none" w:sz="0" w:space="0" w:color="auto"/>
            <w:bottom w:val="none" w:sz="0" w:space="0" w:color="auto"/>
            <w:right w:val="none" w:sz="0" w:space="0" w:color="auto"/>
          </w:divBdr>
        </w:div>
        <w:div w:id="322397208">
          <w:marLeft w:val="480"/>
          <w:marRight w:val="0"/>
          <w:marTop w:val="0"/>
          <w:marBottom w:val="0"/>
          <w:divBdr>
            <w:top w:val="none" w:sz="0" w:space="0" w:color="auto"/>
            <w:left w:val="none" w:sz="0" w:space="0" w:color="auto"/>
            <w:bottom w:val="none" w:sz="0" w:space="0" w:color="auto"/>
            <w:right w:val="none" w:sz="0" w:space="0" w:color="auto"/>
          </w:divBdr>
        </w:div>
        <w:div w:id="513888103">
          <w:marLeft w:val="480"/>
          <w:marRight w:val="0"/>
          <w:marTop w:val="0"/>
          <w:marBottom w:val="0"/>
          <w:divBdr>
            <w:top w:val="none" w:sz="0" w:space="0" w:color="auto"/>
            <w:left w:val="none" w:sz="0" w:space="0" w:color="auto"/>
            <w:bottom w:val="none" w:sz="0" w:space="0" w:color="auto"/>
            <w:right w:val="none" w:sz="0" w:space="0" w:color="auto"/>
          </w:divBdr>
        </w:div>
        <w:div w:id="805899478">
          <w:marLeft w:val="480"/>
          <w:marRight w:val="0"/>
          <w:marTop w:val="0"/>
          <w:marBottom w:val="0"/>
          <w:divBdr>
            <w:top w:val="none" w:sz="0" w:space="0" w:color="auto"/>
            <w:left w:val="none" w:sz="0" w:space="0" w:color="auto"/>
            <w:bottom w:val="none" w:sz="0" w:space="0" w:color="auto"/>
            <w:right w:val="none" w:sz="0" w:space="0" w:color="auto"/>
          </w:divBdr>
        </w:div>
        <w:div w:id="59328083">
          <w:marLeft w:val="480"/>
          <w:marRight w:val="0"/>
          <w:marTop w:val="0"/>
          <w:marBottom w:val="0"/>
          <w:divBdr>
            <w:top w:val="none" w:sz="0" w:space="0" w:color="auto"/>
            <w:left w:val="none" w:sz="0" w:space="0" w:color="auto"/>
            <w:bottom w:val="none" w:sz="0" w:space="0" w:color="auto"/>
            <w:right w:val="none" w:sz="0" w:space="0" w:color="auto"/>
          </w:divBdr>
        </w:div>
        <w:div w:id="120880458">
          <w:marLeft w:val="480"/>
          <w:marRight w:val="0"/>
          <w:marTop w:val="0"/>
          <w:marBottom w:val="0"/>
          <w:divBdr>
            <w:top w:val="none" w:sz="0" w:space="0" w:color="auto"/>
            <w:left w:val="none" w:sz="0" w:space="0" w:color="auto"/>
            <w:bottom w:val="none" w:sz="0" w:space="0" w:color="auto"/>
            <w:right w:val="none" w:sz="0" w:space="0" w:color="auto"/>
          </w:divBdr>
        </w:div>
        <w:div w:id="1072894365">
          <w:marLeft w:val="480"/>
          <w:marRight w:val="0"/>
          <w:marTop w:val="0"/>
          <w:marBottom w:val="0"/>
          <w:divBdr>
            <w:top w:val="none" w:sz="0" w:space="0" w:color="auto"/>
            <w:left w:val="none" w:sz="0" w:space="0" w:color="auto"/>
            <w:bottom w:val="none" w:sz="0" w:space="0" w:color="auto"/>
            <w:right w:val="none" w:sz="0" w:space="0" w:color="auto"/>
          </w:divBdr>
        </w:div>
        <w:div w:id="1229849432">
          <w:marLeft w:val="480"/>
          <w:marRight w:val="0"/>
          <w:marTop w:val="0"/>
          <w:marBottom w:val="0"/>
          <w:divBdr>
            <w:top w:val="none" w:sz="0" w:space="0" w:color="auto"/>
            <w:left w:val="none" w:sz="0" w:space="0" w:color="auto"/>
            <w:bottom w:val="none" w:sz="0" w:space="0" w:color="auto"/>
            <w:right w:val="none" w:sz="0" w:space="0" w:color="auto"/>
          </w:divBdr>
        </w:div>
        <w:div w:id="1591891114">
          <w:marLeft w:val="480"/>
          <w:marRight w:val="0"/>
          <w:marTop w:val="0"/>
          <w:marBottom w:val="0"/>
          <w:divBdr>
            <w:top w:val="none" w:sz="0" w:space="0" w:color="auto"/>
            <w:left w:val="none" w:sz="0" w:space="0" w:color="auto"/>
            <w:bottom w:val="none" w:sz="0" w:space="0" w:color="auto"/>
            <w:right w:val="none" w:sz="0" w:space="0" w:color="auto"/>
          </w:divBdr>
        </w:div>
        <w:div w:id="451292965">
          <w:marLeft w:val="480"/>
          <w:marRight w:val="0"/>
          <w:marTop w:val="0"/>
          <w:marBottom w:val="0"/>
          <w:divBdr>
            <w:top w:val="none" w:sz="0" w:space="0" w:color="auto"/>
            <w:left w:val="none" w:sz="0" w:space="0" w:color="auto"/>
            <w:bottom w:val="none" w:sz="0" w:space="0" w:color="auto"/>
            <w:right w:val="none" w:sz="0" w:space="0" w:color="auto"/>
          </w:divBdr>
        </w:div>
        <w:div w:id="910778359">
          <w:marLeft w:val="480"/>
          <w:marRight w:val="0"/>
          <w:marTop w:val="0"/>
          <w:marBottom w:val="0"/>
          <w:divBdr>
            <w:top w:val="none" w:sz="0" w:space="0" w:color="auto"/>
            <w:left w:val="none" w:sz="0" w:space="0" w:color="auto"/>
            <w:bottom w:val="none" w:sz="0" w:space="0" w:color="auto"/>
            <w:right w:val="none" w:sz="0" w:space="0" w:color="auto"/>
          </w:divBdr>
        </w:div>
        <w:div w:id="941761352">
          <w:marLeft w:val="480"/>
          <w:marRight w:val="0"/>
          <w:marTop w:val="0"/>
          <w:marBottom w:val="0"/>
          <w:divBdr>
            <w:top w:val="none" w:sz="0" w:space="0" w:color="auto"/>
            <w:left w:val="none" w:sz="0" w:space="0" w:color="auto"/>
            <w:bottom w:val="none" w:sz="0" w:space="0" w:color="auto"/>
            <w:right w:val="none" w:sz="0" w:space="0" w:color="auto"/>
          </w:divBdr>
        </w:div>
        <w:div w:id="163250241">
          <w:marLeft w:val="480"/>
          <w:marRight w:val="0"/>
          <w:marTop w:val="0"/>
          <w:marBottom w:val="0"/>
          <w:divBdr>
            <w:top w:val="none" w:sz="0" w:space="0" w:color="auto"/>
            <w:left w:val="none" w:sz="0" w:space="0" w:color="auto"/>
            <w:bottom w:val="none" w:sz="0" w:space="0" w:color="auto"/>
            <w:right w:val="none" w:sz="0" w:space="0" w:color="auto"/>
          </w:divBdr>
        </w:div>
        <w:div w:id="1013797456">
          <w:marLeft w:val="480"/>
          <w:marRight w:val="0"/>
          <w:marTop w:val="0"/>
          <w:marBottom w:val="0"/>
          <w:divBdr>
            <w:top w:val="none" w:sz="0" w:space="0" w:color="auto"/>
            <w:left w:val="none" w:sz="0" w:space="0" w:color="auto"/>
            <w:bottom w:val="none" w:sz="0" w:space="0" w:color="auto"/>
            <w:right w:val="none" w:sz="0" w:space="0" w:color="auto"/>
          </w:divBdr>
        </w:div>
        <w:div w:id="1957055991">
          <w:marLeft w:val="480"/>
          <w:marRight w:val="0"/>
          <w:marTop w:val="0"/>
          <w:marBottom w:val="0"/>
          <w:divBdr>
            <w:top w:val="none" w:sz="0" w:space="0" w:color="auto"/>
            <w:left w:val="none" w:sz="0" w:space="0" w:color="auto"/>
            <w:bottom w:val="none" w:sz="0" w:space="0" w:color="auto"/>
            <w:right w:val="none" w:sz="0" w:space="0" w:color="auto"/>
          </w:divBdr>
        </w:div>
        <w:div w:id="426730527">
          <w:marLeft w:val="480"/>
          <w:marRight w:val="0"/>
          <w:marTop w:val="0"/>
          <w:marBottom w:val="0"/>
          <w:divBdr>
            <w:top w:val="none" w:sz="0" w:space="0" w:color="auto"/>
            <w:left w:val="none" w:sz="0" w:space="0" w:color="auto"/>
            <w:bottom w:val="none" w:sz="0" w:space="0" w:color="auto"/>
            <w:right w:val="none" w:sz="0" w:space="0" w:color="auto"/>
          </w:divBdr>
        </w:div>
        <w:div w:id="803082609">
          <w:marLeft w:val="480"/>
          <w:marRight w:val="0"/>
          <w:marTop w:val="0"/>
          <w:marBottom w:val="0"/>
          <w:divBdr>
            <w:top w:val="none" w:sz="0" w:space="0" w:color="auto"/>
            <w:left w:val="none" w:sz="0" w:space="0" w:color="auto"/>
            <w:bottom w:val="none" w:sz="0" w:space="0" w:color="auto"/>
            <w:right w:val="none" w:sz="0" w:space="0" w:color="auto"/>
          </w:divBdr>
        </w:div>
        <w:div w:id="801384816">
          <w:marLeft w:val="480"/>
          <w:marRight w:val="0"/>
          <w:marTop w:val="0"/>
          <w:marBottom w:val="0"/>
          <w:divBdr>
            <w:top w:val="none" w:sz="0" w:space="0" w:color="auto"/>
            <w:left w:val="none" w:sz="0" w:space="0" w:color="auto"/>
            <w:bottom w:val="none" w:sz="0" w:space="0" w:color="auto"/>
            <w:right w:val="none" w:sz="0" w:space="0" w:color="auto"/>
          </w:divBdr>
        </w:div>
        <w:div w:id="1390228062">
          <w:marLeft w:val="480"/>
          <w:marRight w:val="0"/>
          <w:marTop w:val="0"/>
          <w:marBottom w:val="0"/>
          <w:divBdr>
            <w:top w:val="none" w:sz="0" w:space="0" w:color="auto"/>
            <w:left w:val="none" w:sz="0" w:space="0" w:color="auto"/>
            <w:bottom w:val="none" w:sz="0" w:space="0" w:color="auto"/>
            <w:right w:val="none" w:sz="0" w:space="0" w:color="auto"/>
          </w:divBdr>
        </w:div>
        <w:div w:id="1508791911">
          <w:marLeft w:val="480"/>
          <w:marRight w:val="0"/>
          <w:marTop w:val="0"/>
          <w:marBottom w:val="0"/>
          <w:divBdr>
            <w:top w:val="none" w:sz="0" w:space="0" w:color="auto"/>
            <w:left w:val="none" w:sz="0" w:space="0" w:color="auto"/>
            <w:bottom w:val="none" w:sz="0" w:space="0" w:color="auto"/>
            <w:right w:val="none" w:sz="0" w:space="0" w:color="auto"/>
          </w:divBdr>
        </w:div>
        <w:div w:id="1130057457">
          <w:marLeft w:val="480"/>
          <w:marRight w:val="0"/>
          <w:marTop w:val="0"/>
          <w:marBottom w:val="0"/>
          <w:divBdr>
            <w:top w:val="none" w:sz="0" w:space="0" w:color="auto"/>
            <w:left w:val="none" w:sz="0" w:space="0" w:color="auto"/>
            <w:bottom w:val="none" w:sz="0" w:space="0" w:color="auto"/>
            <w:right w:val="none" w:sz="0" w:space="0" w:color="auto"/>
          </w:divBdr>
        </w:div>
        <w:div w:id="302121974">
          <w:marLeft w:val="480"/>
          <w:marRight w:val="0"/>
          <w:marTop w:val="0"/>
          <w:marBottom w:val="0"/>
          <w:divBdr>
            <w:top w:val="none" w:sz="0" w:space="0" w:color="auto"/>
            <w:left w:val="none" w:sz="0" w:space="0" w:color="auto"/>
            <w:bottom w:val="none" w:sz="0" w:space="0" w:color="auto"/>
            <w:right w:val="none" w:sz="0" w:space="0" w:color="auto"/>
          </w:divBdr>
        </w:div>
        <w:div w:id="1908569733">
          <w:marLeft w:val="480"/>
          <w:marRight w:val="0"/>
          <w:marTop w:val="0"/>
          <w:marBottom w:val="0"/>
          <w:divBdr>
            <w:top w:val="none" w:sz="0" w:space="0" w:color="auto"/>
            <w:left w:val="none" w:sz="0" w:space="0" w:color="auto"/>
            <w:bottom w:val="none" w:sz="0" w:space="0" w:color="auto"/>
            <w:right w:val="none" w:sz="0" w:space="0" w:color="auto"/>
          </w:divBdr>
        </w:div>
        <w:div w:id="2557903">
          <w:marLeft w:val="480"/>
          <w:marRight w:val="0"/>
          <w:marTop w:val="0"/>
          <w:marBottom w:val="0"/>
          <w:divBdr>
            <w:top w:val="none" w:sz="0" w:space="0" w:color="auto"/>
            <w:left w:val="none" w:sz="0" w:space="0" w:color="auto"/>
            <w:bottom w:val="none" w:sz="0" w:space="0" w:color="auto"/>
            <w:right w:val="none" w:sz="0" w:space="0" w:color="auto"/>
          </w:divBdr>
        </w:div>
        <w:div w:id="240722412">
          <w:marLeft w:val="480"/>
          <w:marRight w:val="0"/>
          <w:marTop w:val="0"/>
          <w:marBottom w:val="0"/>
          <w:divBdr>
            <w:top w:val="none" w:sz="0" w:space="0" w:color="auto"/>
            <w:left w:val="none" w:sz="0" w:space="0" w:color="auto"/>
            <w:bottom w:val="none" w:sz="0" w:space="0" w:color="auto"/>
            <w:right w:val="none" w:sz="0" w:space="0" w:color="auto"/>
          </w:divBdr>
        </w:div>
        <w:div w:id="2130083533">
          <w:marLeft w:val="480"/>
          <w:marRight w:val="0"/>
          <w:marTop w:val="0"/>
          <w:marBottom w:val="0"/>
          <w:divBdr>
            <w:top w:val="none" w:sz="0" w:space="0" w:color="auto"/>
            <w:left w:val="none" w:sz="0" w:space="0" w:color="auto"/>
            <w:bottom w:val="none" w:sz="0" w:space="0" w:color="auto"/>
            <w:right w:val="none" w:sz="0" w:space="0" w:color="auto"/>
          </w:divBdr>
        </w:div>
        <w:div w:id="534851353">
          <w:marLeft w:val="480"/>
          <w:marRight w:val="0"/>
          <w:marTop w:val="0"/>
          <w:marBottom w:val="0"/>
          <w:divBdr>
            <w:top w:val="none" w:sz="0" w:space="0" w:color="auto"/>
            <w:left w:val="none" w:sz="0" w:space="0" w:color="auto"/>
            <w:bottom w:val="none" w:sz="0" w:space="0" w:color="auto"/>
            <w:right w:val="none" w:sz="0" w:space="0" w:color="auto"/>
          </w:divBdr>
        </w:div>
        <w:div w:id="1689406562">
          <w:marLeft w:val="480"/>
          <w:marRight w:val="0"/>
          <w:marTop w:val="0"/>
          <w:marBottom w:val="0"/>
          <w:divBdr>
            <w:top w:val="none" w:sz="0" w:space="0" w:color="auto"/>
            <w:left w:val="none" w:sz="0" w:space="0" w:color="auto"/>
            <w:bottom w:val="none" w:sz="0" w:space="0" w:color="auto"/>
            <w:right w:val="none" w:sz="0" w:space="0" w:color="auto"/>
          </w:divBdr>
        </w:div>
        <w:div w:id="1849641146">
          <w:marLeft w:val="480"/>
          <w:marRight w:val="0"/>
          <w:marTop w:val="0"/>
          <w:marBottom w:val="0"/>
          <w:divBdr>
            <w:top w:val="none" w:sz="0" w:space="0" w:color="auto"/>
            <w:left w:val="none" w:sz="0" w:space="0" w:color="auto"/>
            <w:bottom w:val="none" w:sz="0" w:space="0" w:color="auto"/>
            <w:right w:val="none" w:sz="0" w:space="0" w:color="auto"/>
          </w:divBdr>
        </w:div>
        <w:div w:id="882058712">
          <w:marLeft w:val="480"/>
          <w:marRight w:val="0"/>
          <w:marTop w:val="0"/>
          <w:marBottom w:val="0"/>
          <w:divBdr>
            <w:top w:val="none" w:sz="0" w:space="0" w:color="auto"/>
            <w:left w:val="none" w:sz="0" w:space="0" w:color="auto"/>
            <w:bottom w:val="none" w:sz="0" w:space="0" w:color="auto"/>
            <w:right w:val="none" w:sz="0" w:space="0" w:color="auto"/>
          </w:divBdr>
        </w:div>
        <w:div w:id="1482113377">
          <w:marLeft w:val="480"/>
          <w:marRight w:val="0"/>
          <w:marTop w:val="0"/>
          <w:marBottom w:val="0"/>
          <w:divBdr>
            <w:top w:val="none" w:sz="0" w:space="0" w:color="auto"/>
            <w:left w:val="none" w:sz="0" w:space="0" w:color="auto"/>
            <w:bottom w:val="none" w:sz="0" w:space="0" w:color="auto"/>
            <w:right w:val="none" w:sz="0" w:space="0" w:color="auto"/>
          </w:divBdr>
        </w:div>
        <w:div w:id="1412505430">
          <w:marLeft w:val="480"/>
          <w:marRight w:val="0"/>
          <w:marTop w:val="0"/>
          <w:marBottom w:val="0"/>
          <w:divBdr>
            <w:top w:val="none" w:sz="0" w:space="0" w:color="auto"/>
            <w:left w:val="none" w:sz="0" w:space="0" w:color="auto"/>
            <w:bottom w:val="none" w:sz="0" w:space="0" w:color="auto"/>
            <w:right w:val="none" w:sz="0" w:space="0" w:color="auto"/>
          </w:divBdr>
        </w:div>
        <w:div w:id="1224176624">
          <w:marLeft w:val="480"/>
          <w:marRight w:val="0"/>
          <w:marTop w:val="0"/>
          <w:marBottom w:val="0"/>
          <w:divBdr>
            <w:top w:val="none" w:sz="0" w:space="0" w:color="auto"/>
            <w:left w:val="none" w:sz="0" w:space="0" w:color="auto"/>
            <w:bottom w:val="none" w:sz="0" w:space="0" w:color="auto"/>
            <w:right w:val="none" w:sz="0" w:space="0" w:color="auto"/>
          </w:divBdr>
        </w:div>
        <w:div w:id="1481996073">
          <w:marLeft w:val="480"/>
          <w:marRight w:val="0"/>
          <w:marTop w:val="0"/>
          <w:marBottom w:val="0"/>
          <w:divBdr>
            <w:top w:val="none" w:sz="0" w:space="0" w:color="auto"/>
            <w:left w:val="none" w:sz="0" w:space="0" w:color="auto"/>
            <w:bottom w:val="none" w:sz="0" w:space="0" w:color="auto"/>
            <w:right w:val="none" w:sz="0" w:space="0" w:color="auto"/>
          </w:divBdr>
        </w:div>
        <w:div w:id="94789123">
          <w:marLeft w:val="480"/>
          <w:marRight w:val="0"/>
          <w:marTop w:val="0"/>
          <w:marBottom w:val="0"/>
          <w:divBdr>
            <w:top w:val="none" w:sz="0" w:space="0" w:color="auto"/>
            <w:left w:val="none" w:sz="0" w:space="0" w:color="auto"/>
            <w:bottom w:val="none" w:sz="0" w:space="0" w:color="auto"/>
            <w:right w:val="none" w:sz="0" w:space="0" w:color="auto"/>
          </w:divBdr>
        </w:div>
        <w:div w:id="1336106215">
          <w:marLeft w:val="480"/>
          <w:marRight w:val="0"/>
          <w:marTop w:val="0"/>
          <w:marBottom w:val="0"/>
          <w:divBdr>
            <w:top w:val="none" w:sz="0" w:space="0" w:color="auto"/>
            <w:left w:val="none" w:sz="0" w:space="0" w:color="auto"/>
            <w:bottom w:val="none" w:sz="0" w:space="0" w:color="auto"/>
            <w:right w:val="none" w:sz="0" w:space="0" w:color="auto"/>
          </w:divBdr>
        </w:div>
        <w:div w:id="905607993">
          <w:marLeft w:val="480"/>
          <w:marRight w:val="0"/>
          <w:marTop w:val="0"/>
          <w:marBottom w:val="0"/>
          <w:divBdr>
            <w:top w:val="none" w:sz="0" w:space="0" w:color="auto"/>
            <w:left w:val="none" w:sz="0" w:space="0" w:color="auto"/>
            <w:bottom w:val="none" w:sz="0" w:space="0" w:color="auto"/>
            <w:right w:val="none" w:sz="0" w:space="0" w:color="auto"/>
          </w:divBdr>
        </w:div>
        <w:div w:id="1543442650">
          <w:marLeft w:val="480"/>
          <w:marRight w:val="0"/>
          <w:marTop w:val="0"/>
          <w:marBottom w:val="0"/>
          <w:divBdr>
            <w:top w:val="none" w:sz="0" w:space="0" w:color="auto"/>
            <w:left w:val="none" w:sz="0" w:space="0" w:color="auto"/>
            <w:bottom w:val="none" w:sz="0" w:space="0" w:color="auto"/>
            <w:right w:val="none" w:sz="0" w:space="0" w:color="auto"/>
          </w:divBdr>
        </w:div>
        <w:div w:id="2071610379">
          <w:marLeft w:val="480"/>
          <w:marRight w:val="0"/>
          <w:marTop w:val="0"/>
          <w:marBottom w:val="0"/>
          <w:divBdr>
            <w:top w:val="none" w:sz="0" w:space="0" w:color="auto"/>
            <w:left w:val="none" w:sz="0" w:space="0" w:color="auto"/>
            <w:bottom w:val="none" w:sz="0" w:space="0" w:color="auto"/>
            <w:right w:val="none" w:sz="0" w:space="0" w:color="auto"/>
          </w:divBdr>
        </w:div>
        <w:div w:id="2123912556">
          <w:marLeft w:val="480"/>
          <w:marRight w:val="0"/>
          <w:marTop w:val="0"/>
          <w:marBottom w:val="0"/>
          <w:divBdr>
            <w:top w:val="none" w:sz="0" w:space="0" w:color="auto"/>
            <w:left w:val="none" w:sz="0" w:space="0" w:color="auto"/>
            <w:bottom w:val="none" w:sz="0" w:space="0" w:color="auto"/>
            <w:right w:val="none" w:sz="0" w:space="0" w:color="auto"/>
          </w:divBdr>
        </w:div>
        <w:div w:id="1047218795">
          <w:marLeft w:val="480"/>
          <w:marRight w:val="0"/>
          <w:marTop w:val="0"/>
          <w:marBottom w:val="0"/>
          <w:divBdr>
            <w:top w:val="none" w:sz="0" w:space="0" w:color="auto"/>
            <w:left w:val="none" w:sz="0" w:space="0" w:color="auto"/>
            <w:bottom w:val="none" w:sz="0" w:space="0" w:color="auto"/>
            <w:right w:val="none" w:sz="0" w:space="0" w:color="auto"/>
          </w:divBdr>
        </w:div>
        <w:div w:id="244650094">
          <w:marLeft w:val="480"/>
          <w:marRight w:val="0"/>
          <w:marTop w:val="0"/>
          <w:marBottom w:val="0"/>
          <w:divBdr>
            <w:top w:val="none" w:sz="0" w:space="0" w:color="auto"/>
            <w:left w:val="none" w:sz="0" w:space="0" w:color="auto"/>
            <w:bottom w:val="none" w:sz="0" w:space="0" w:color="auto"/>
            <w:right w:val="none" w:sz="0" w:space="0" w:color="auto"/>
          </w:divBdr>
        </w:div>
        <w:div w:id="1293904549">
          <w:marLeft w:val="480"/>
          <w:marRight w:val="0"/>
          <w:marTop w:val="0"/>
          <w:marBottom w:val="0"/>
          <w:divBdr>
            <w:top w:val="none" w:sz="0" w:space="0" w:color="auto"/>
            <w:left w:val="none" w:sz="0" w:space="0" w:color="auto"/>
            <w:bottom w:val="none" w:sz="0" w:space="0" w:color="auto"/>
            <w:right w:val="none" w:sz="0" w:space="0" w:color="auto"/>
          </w:divBdr>
        </w:div>
        <w:div w:id="1968007750">
          <w:marLeft w:val="480"/>
          <w:marRight w:val="0"/>
          <w:marTop w:val="0"/>
          <w:marBottom w:val="0"/>
          <w:divBdr>
            <w:top w:val="none" w:sz="0" w:space="0" w:color="auto"/>
            <w:left w:val="none" w:sz="0" w:space="0" w:color="auto"/>
            <w:bottom w:val="none" w:sz="0" w:space="0" w:color="auto"/>
            <w:right w:val="none" w:sz="0" w:space="0" w:color="auto"/>
          </w:divBdr>
        </w:div>
        <w:div w:id="955596353">
          <w:marLeft w:val="480"/>
          <w:marRight w:val="0"/>
          <w:marTop w:val="0"/>
          <w:marBottom w:val="0"/>
          <w:divBdr>
            <w:top w:val="none" w:sz="0" w:space="0" w:color="auto"/>
            <w:left w:val="none" w:sz="0" w:space="0" w:color="auto"/>
            <w:bottom w:val="none" w:sz="0" w:space="0" w:color="auto"/>
            <w:right w:val="none" w:sz="0" w:space="0" w:color="auto"/>
          </w:divBdr>
        </w:div>
        <w:div w:id="1259097271">
          <w:marLeft w:val="480"/>
          <w:marRight w:val="0"/>
          <w:marTop w:val="0"/>
          <w:marBottom w:val="0"/>
          <w:divBdr>
            <w:top w:val="none" w:sz="0" w:space="0" w:color="auto"/>
            <w:left w:val="none" w:sz="0" w:space="0" w:color="auto"/>
            <w:bottom w:val="none" w:sz="0" w:space="0" w:color="auto"/>
            <w:right w:val="none" w:sz="0" w:space="0" w:color="auto"/>
          </w:divBdr>
        </w:div>
        <w:div w:id="974484426">
          <w:marLeft w:val="480"/>
          <w:marRight w:val="0"/>
          <w:marTop w:val="0"/>
          <w:marBottom w:val="0"/>
          <w:divBdr>
            <w:top w:val="none" w:sz="0" w:space="0" w:color="auto"/>
            <w:left w:val="none" w:sz="0" w:space="0" w:color="auto"/>
            <w:bottom w:val="none" w:sz="0" w:space="0" w:color="auto"/>
            <w:right w:val="none" w:sz="0" w:space="0" w:color="auto"/>
          </w:divBdr>
        </w:div>
        <w:div w:id="952597468">
          <w:marLeft w:val="480"/>
          <w:marRight w:val="0"/>
          <w:marTop w:val="0"/>
          <w:marBottom w:val="0"/>
          <w:divBdr>
            <w:top w:val="none" w:sz="0" w:space="0" w:color="auto"/>
            <w:left w:val="none" w:sz="0" w:space="0" w:color="auto"/>
            <w:bottom w:val="none" w:sz="0" w:space="0" w:color="auto"/>
            <w:right w:val="none" w:sz="0" w:space="0" w:color="auto"/>
          </w:divBdr>
        </w:div>
        <w:div w:id="1101149216">
          <w:marLeft w:val="480"/>
          <w:marRight w:val="0"/>
          <w:marTop w:val="0"/>
          <w:marBottom w:val="0"/>
          <w:divBdr>
            <w:top w:val="none" w:sz="0" w:space="0" w:color="auto"/>
            <w:left w:val="none" w:sz="0" w:space="0" w:color="auto"/>
            <w:bottom w:val="none" w:sz="0" w:space="0" w:color="auto"/>
            <w:right w:val="none" w:sz="0" w:space="0" w:color="auto"/>
          </w:divBdr>
        </w:div>
        <w:div w:id="1095128595">
          <w:marLeft w:val="480"/>
          <w:marRight w:val="0"/>
          <w:marTop w:val="0"/>
          <w:marBottom w:val="0"/>
          <w:divBdr>
            <w:top w:val="none" w:sz="0" w:space="0" w:color="auto"/>
            <w:left w:val="none" w:sz="0" w:space="0" w:color="auto"/>
            <w:bottom w:val="none" w:sz="0" w:space="0" w:color="auto"/>
            <w:right w:val="none" w:sz="0" w:space="0" w:color="auto"/>
          </w:divBdr>
        </w:div>
        <w:div w:id="672145406">
          <w:marLeft w:val="480"/>
          <w:marRight w:val="0"/>
          <w:marTop w:val="0"/>
          <w:marBottom w:val="0"/>
          <w:divBdr>
            <w:top w:val="none" w:sz="0" w:space="0" w:color="auto"/>
            <w:left w:val="none" w:sz="0" w:space="0" w:color="auto"/>
            <w:bottom w:val="none" w:sz="0" w:space="0" w:color="auto"/>
            <w:right w:val="none" w:sz="0" w:space="0" w:color="auto"/>
          </w:divBdr>
        </w:div>
        <w:div w:id="1636837514">
          <w:marLeft w:val="480"/>
          <w:marRight w:val="0"/>
          <w:marTop w:val="0"/>
          <w:marBottom w:val="0"/>
          <w:divBdr>
            <w:top w:val="none" w:sz="0" w:space="0" w:color="auto"/>
            <w:left w:val="none" w:sz="0" w:space="0" w:color="auto"/>
            <w:bottom w:val="none" w:sz="0" w:space="0" w:color="auto"/>
            <w:right w:val="none" w:sz="0" w:space="0" w:color="auto"/>
          </w:divBdr>
        </w:div>
        <w:div w:id="948388307">
          <w:marLeft w:val="480"/>
          <w:marRight w:val="0"/>
          <w:marTop w:val="0"/>
          <w:marBottom w:val="0"/>
          <w:divBdr>
            <w:top w:val="none" w:sz="0" w:space="0" w:color="auto"/>
            <w:left w:val="none" w:sz="0" w:space="0" w:color="auto"/>
            <w:bottom w:val="none" w:sz="0" w:space="0" w:color="auto"/>
            <w:right w:val="none" w:sz="0" w:space="0" w:color="auto"/>
          </w:divBdr>
        </w:div>
        <w:div w:id="1186017081">
          <w:marLeft w:val="480"/>
          <w:marRight w:val="0"/>
          <w:marTop w:val="0"/>
          <w:marBottom w:val="0"/>
          <w:divBdr>
            <w:top w:val="none" w:sz="0" w:space="0" w:color="auto"/>
            <w:left w:val="none" w:sz="0" w:space="0" w:color="auto"/>
            <w:bottom w:val="none" w:sz="0" w:space="0" w:color="auto"/>
            <w:right w:val="none" w:sz="0" w:space="0" w:color="auto"/>
          </w:divBdr>
        </w:div>
        <w:div w:id="1054354762">
          <w:marLeft w:val="480"/>
          <w:marRight w:val="0"/>
          <w:marTop w:val="0"/>
          <w:marBottom w:val="0"/>
          <w:divBdr>
            <w:top w:val="none" w:sz="0" w:space="0" w:color="auto"/>
            <w:left w:val="none" w:sz="0" w:space="0" w:color="auto"/>
            <w:bottom w:val="none" w:sz="0" w:space="0" w:color="auto"/>
            <w:right w:val="none" w:sz="0" w:space="0" w:color="auto"/>
          </w:divBdr>
        </w:div>
        <w:div w:id="394472734">
          <w:marLeft w:val="480"/>
          <w:marRight w:val="0"/>
          <w:marTop w:val="0"/>
          <w:marBottom w:val="0"/>
          <w:divBdr>
            <w:top w:val="none" w:sz="0" w:space="0" w:color="auto"/>
            <w:left w:val="none" w:sz="0" w:space="0" w:color="auto"/>
            <w:bottom w:val="none" w:sz="0" w:space="0" w:color="auto"/>
            <w:right w:val="none" w:sz="0" w:space="0" w:color="auto"/>
          </w:divBdr>
        </w:div>
        <w:div w:id="1649631779">
          <w:marLeft w:val="480"/>
          <w:marRight w:val="0"/>
          <w:marTop w:val="0"/>
          <w:marBottom w:val="0"/>
          <w:divBdr>
            <w:top w:val="none" w:sz="0" w:space="0" w:color="auto"/>
            <w:left w:val="none" w:sz="0" w:space="0" w:color="auto"/>
            <w:bottom w:val="none" w:sz="0" w:space="0" w:color="auto"/>
            <w:right w:val="none" w:sz="0" w:space="0" w:color="auto"/>
          </w:divBdr>
        </w:div>
        <w:div w:id="1995254277">
          <w:marLeft w:val="480"/>
          <w:marRight w:val="0"/>
          <w:marTop w:val="0"/>
          <w:marBottom w:val="0"/>
          <w:divBdr>
            <w:top w:val="none" w:sz="0" w:space="0" w:color="auto"/>
            <w:left w:val="none" w:sz="0" w:space="0" w:color="auto"/>
            <w:bottom w:val="none" w:sz="0" w:space="0" w:color="auto"/>
            <w:right w:val="none" w:sz="0" w:space="0" w:color="auto"/>
          </w:divBdr>
        </w:div>
        <w:div w:id="91050332">
          <w:marLeft w:val="480"/>
          <w:marRight w:val="0"/>
          <w:marTop w:val="0"/>
          <w:marBottom w:val="0"/>
          <w:divBdr>
            <w:top w:val="none" w:sz="0" w:space="0" w:color="auto"/>
            <w:left w:val="none" w:sz="0" w:space="0" w:color="auto"/>
            <w:bottom w:val="none" w:sz="0" w:space="0" w:color="auto"/>
            <w:right w:val="none" w:sz="0" w:space="0" w:color="auto"/>
          </w:divBdr>
        </w:div>
        <w:div w:id="1594587820">
          <w:marLeft w:val="480"/>
          <w:marRight w:val="0"/>
          <w:marTop w:val="0"/>
          <w:marBottom w:val="0"/>
          <w:divBdr>
            <w:top w:val="none" w:sz="0" w:space="0" w:color="auto"/>
            <w:left w:val="none" w:sz="0" w:space="0" w:color="auto"/>
            <w:bottom w:val="none" w:sz="0" w:space="0" w:color="auto"/>
            <w:right w:val="none" w:sz="0" w:space="0" w:color="auto"/>
          </w:divBdr>
        </w:div>
        <w:div w:id="1216896262">
          <w:marLeft w:val="480"/>
          <w:marRight w:val="0"/>
          <w:marTop w:val="0"/>
          <w:marBottom w:val="0"/>
          <w:divBdr>
            <w:top w:val="none" w:sz="0" w:space="0" w:color="auto"/>
            <w:left w:val="none" w:sz="0" w:space="0" w:color="auto"/>
            <w:bottom w:val="none" w:sz="0" w:space="0" w:color="auto"/>
            <w:right w:val="none" w:sz="0" w:space="0" w:color="auto"/>
          </w:divBdr>
        </w:div>
        <w:div w:id="1305428493">
          <w:marLeft w:val="480"/>
          <w:marRight w:val="0"/>
          <w:marTop w:val="0"/>
          <w:marBottom w:val="0"/>
          <w:divBdr>
            <w:top w:val="none" w:sz="0" w:space="0" w:color="auto"/>
            <w:left w:val="none" w:sz="0" w:space="0" w:color="auto"/>
            <w:bottom w:val="none" w:sz="0" w:space="0" w:color="auto"/>
            <w:right w:val="none" w:sz="0" w:space="0" w:color="auto"/>
          </w:divBdr>
        </w:div>
        <w:div w:id="220797319">
          <w:marLeft w:val="480"/>
          <w:marRight w:val="0"/>
          <w:marTop w:val="0"/>
          <w:marBottom w:val="0"/>
          <w:divBdr>
            <w:top w:val="none" w:sz="0" w:space="0" w:color="auto"/>
            <w:left w:val="none" w:sz="0" w:space="0" w:color="auto"/>
            <w:bottom w:val="none" w:sz="0" w:space="0" w:color="auto"/>
            <w:right w:val="none" w:sz="0" w:space="0" w:color="auto"/>
          </w:divBdr>
        </w:div>
      </w:divsChild>
    </w:div>
    <w:div w:id="1877082203">
      <w:bodyDiv w:val="1"/>
      <w:marLeft w:val="0"/>
      <w:marRight w:val="0"/>
      <w:marTop w:val="0"/>
      <w:marBottom w:val="0"/>
      <w:divBdr>
        <w:top w:val="none" w:sz="0" w:space="0" w:color="auto"/>
        <w:left w:val="none" w:sz="0" w:space="0" w:color="auto"/>
        <w:bottom w:val="none" w:sz="0" w:space="0" w:color="auto"/>
        <w:right w:val="none" w:sz="0" w:space="0" w:color="auto"/>
      </w:divBdr>
      <w:divsChild>
        <w:div w:id="1517227909">
          <w:marLeft w:val="480"/>
          <w:marRight w:val="0"/>
          <w:marTop w:val="0"/>
          <w:marBottom w:val="0"/>
          <w:divBdr>
            <w:top w:val="none" w:sz="0" w:space="0" w:color="auto"/>
            <w:left w:val="none" w:sz="0" w:space="0" w:color="auto"/>
            <w:bottom w:val="none" w:sz="0" w:space="0" w:color="auto"/>
            <w:right w:val="none" w:sz="0" w:space="0" w:color="auto"/>
          </w:divBdr>
        </w:div>
        <w:div w:id="1749885873">
          <w:marLeft w:val="480"/>
          <w:marRight w:val="0"/>
          <w:marTop w:val="0"/>
          <w:marBottom w:val="0"/>
          <w:divBdr>
            <w:top w:val="none" w:sz="0" w:space="0" w:color="auto"/>
            <w:left w:val="none" w:sz="0" w:space="0" w:color="auto"/>
            <w:bottom w:val="none" w:sz="0" w:space="0" w:color="auto"/>
            <w:right w:val="none" w:sz="0" w:space="0" w:color="auto"/>
          </w:divBdr>
        </w:div>
        <w:div w:id="1380057328">
          <w:marLeft w:val="480"/>
          <w:marRight w:val="0"/>
          <w:marTop w:val="0"/>
          <w:marBottom w:val="0"/>
          <w:divBdr>
            <w:top w:val="none" w:sz="0" w:space="0" w:color="auto"/>
            <w:left w:val="none" w:sz="0" w:space="0" w:color="auto"/>
            <w:bottom w:val="none" w:sz="0" w:space="0" w:color="auto"/>
            <w:right w:val="none" w:sz="0" w:space="0" w:color="auto"/>
          </w:divBdr>
        </w:div>
        <w:div w:id="80837300">
          <w:marLeft w:val="480"/>
          <w:marRight w:val="0"/>
          <w:marTop w:val="0"/>
          <w:marBottom w:val="0"/>
          <w:divBdr>
            <w:top w:val="none" w:sz="0" w:space="0" w:color="auto"/>
            <w:left w:val="none" w:sz="0" w:space="0" w:color="auto"/>
            <w:bottom w:val="none" w:sz="0" w:space="0" w:color="auto"/>
            <w:right w:val="none" w:sz="0" w:space="0" w:color="auto"/>
          </w:divBdr>
        </w:div>
        <w:div w:id="37973456">
          <w:marLeft w:val="480"/>
          <w:marRight w:val="0"/>
          <w:marTop w:val="0"/>
          <w:marBottom w:val="0"/>
          <w:divBdr>
            <w:top w:val="none" w:sz="0" w:space="0" w:color="auto"/>
            <w:left w:val="none" w:sz="0" w:space="0" w:color="auto"/>
            <w:bottom w:val="none" w:sz="0" w:space="0" w:color="auto"/>
            <w:right w:val="none" w:sz="0" w:space="0" w:color="auto"/>
          </w:divBdr>
        </w:div>
        <w:div w:id="1641766610">
          <w:marLeft w:val="480"/>
          <w:marRight w:val="0"/>
          <w:marTop w:val="0"/>
          <w:marBottom w:val="0"/>
          <w:divBdr>
            <w:top w:val="none" w:sz="0" w:space="0" w:color="auto"/>
            <w:left w:val="none" w:sz="0" w:space="0" w:color="auto"/>
            <w:bottom w:val="none" w:sz="0" w:space="0" w:color="auto"/>
            <w:right w:val="none" w:sz="0" w:space="0" w:color="auto"/>
          </w:divBdr>
        </w:div>
        <w:div w:id="1259750648">
          <w:marLeft w:val="480"/>
          <w:marRight w:val="0"/>
          <w:marTop w:val="0"/>
          <w:marBottom w:val="0"/>
          <w:divBdr>
            <w:top w:val="none" w:sz="0" w:space="0" w:color="auto"/>
            <w:left w:val="none" w:sz="0" w:space="0" w:color="auto"/>
            <w:bottom w:val="none" w:sz="0" w:space="0" w:color="auto"/>
            <w:right w:val="none" w:sz="0" w:space="0" w:color="auto"/>
          </w:divBdr>
        </w:div>
        <w:div w:id="2128742406">
          <w:marLeft w:val="480"/>
          <w:marRight w:val="0"/>
          <w:marTop w:val="0"/>
          <w:marBottom w:val="0"/>
          <w:divBdr>
            <w:top w:val="none" w:sz="0" w:space="0" w:color="auto"/>
            <w:left w:val="none" w:sz="0" w:space="0" w:color="auto"/>
            <w:bottom w:val="none" w:sz="0" w:space="0" w:color="auto"/>
            <w:right w:val="none" w:sz="0" w:space="0" w:color="auto"/>
          </w:divBdr>
        </w:div>
        <w:div w:id="1586651490">
          <w:marLeft w:val="480"/>
          <w:marRight w:val="0"/>
          <w:marTop w:val="0"/>
          <w:marBottom w:val="0"/>
          <w:divBdr>
            <w:top w:val="none" w:sz="0" w:space="0" w:color="auto"/>
            <w:left w:val="none" w:sz="0" w:space="0" w:color="auto"/>
            <w:bottom w:val="none" w:sz="0" w:space="0" w:color="auto"/>
            <w:right w:val="none" w:sz="0" w:space="0" w:color="auto"/>
          </w:divBdr>
        </w:div>
        <w:div w:id="454328029">
          <w:marLeft w:val="480"/>
          <w:marRight w:val="0"/>
          <w:marTop w:val="0"/>
          <w:marBottom w:val="0"/>
          <w:divBdr>
            <w:top w:val="none" w:sz="0" w:space="0" w:color="auto"/>
            <w:left w:val="none" w:sz="0" w:space="0" w:color="auto"/>
            <w:bottom w:val="none" w:sz="0" w:space="0" w:color="auto"/>
            <w:right w:val="none" w:sz="0" w:space="0" w:color="auto"/>
          </w:divBdr>
        </w:div>
        <w:div w:id="322666481">
          <w:marLeft w:val="480"/>
          <w:marRight w:val="0"/>
          <w:marTop w:val="0"/>
          <w:marBottom w:val="0"/>
          <w:divBdr>
            <w:top w:val="none" w:sz="0" w:space="0" w:color="auto"/>
            <w:left w:val="none" w:sz="0" w:space="0" w:color="auto"/>
            <w:bottom w:val="none" w:sz="0" w:space="0" w:color="auto"/>
            <w:right w:val="none" w:sz="0" w:space="0" w:color="auto"/>
          </w:divBdr>
        </w:div>
        <w:div w:id="1786996146">
          <w:marLeft w:val="480"/>
          <w:marRight w:val="0"/>
          <w:marTop w:val="0"/>
          <w:marBottom w:val="0"/>
          <w:divBdr>
            <w:top w:val="none" w:sz="0" w:space="0" w:color="auto"/>
            <w:left w:val="none" w:sz="0" w:space="0" w:color="auto"/>
            <w:bottom w:val="none" w:sz="0" w:space="0" w:color="auto"/>
            <w:right w:val="none" w:sz="0" w:space="0" w:color="auto"/>
          </w:divBdr>
        </w:div>
        <w:div w:id="1933317107">
          <w:marLeft w:val="480"/>
          <w:marRight w:val="0"/>
          <w:marTop w:val="0"/>
          <w:marBottom w:val="0"/>
          <w:divBdr>
            <w:top w:val="none" w:sz="0" w:space="0" w:color="auto"/>
            <w:left w:val="none" w:sz="0" w:space="0" w:color="auto"/>
            <w:bottom w:val="none" w:sz="0" w:space="0" w:color="auto"/>
            <w:right w:val="none" w:sz="0" w:space="0" w:color="auto"/>
          </w:divBdr>
        </w:div>
        <w:div w:id="1473250935">
          <w:marLeft w:val="480"/>
          <w:marRight w:val="0"/>
          <w:marTop w:val="0"/>
          <w:marBottom w:val="0"/>
          <w:divBdr>
            <w:top w:val="none" w:sz="0" w:space="0" w:color="auto"/>
            <w:left w:val="none" w:sz="0" w:space="0" w:color="auto"/>
            <w:bottom w:val="none" w:sz="0" w:space="0" w:color="auto"/>
            <w:right w:val="none" w:sz="0" w:space="0" w:color="auto"/>
          </w:divBdr>
        </w:div>
        <w:div w:id="2097021430">
          <w:marLeft w:val="480"/>
          <w:marRight w:val="0"/>
          <w:marTop w:val="0"/>
          <w:marBottom w:val="0"/>
          <w:divBdr>
            <w:top w:val="none" w:sz="0" w:space="0" w:color="auto"/>
            <w:left w:val="none" w:sz="0" w:space="0" w:color="auto"/>
            <w:bottom w:val="none" w:sz="0" w:space="0" w:color="auto"/>
            <w:right w:val="none" w:sz="0" w:space="0" w:color="auto"/>
          </w:divBdr>
        </w:div>
        <w:div w:id="909850810">
          <w:marLeft w:val="480"/>
          <w:marRight w:val="0"/>
          <w:marTop w:val="0"/>
          <w:marBottom w:val="0"/>
          <w:divBdr>
            <w:top w:val="none" w:sz="0" w:space="0" w:color="auto"/>
            <w:left w:val="none" w:sz="0" w:space="0" w:color="auto"/>
            <w:bottom w:val="none" w:sz="0" w:space="0" w:color="auto"/>
            <w:right w:val="none" w:sz="0" w:space="0" w:color="auto"/>
          </w:divBdr>
        </w:div>
        <w:div w:id="1160196966">
          <w:marLeft w:val="480"/>
          <w:marRight w:val="0"/>
          <w:marTop w:val="0"/>
          <w:marBottom w:val="0"/>
          <w:divBdr>
            <w:top w:val="none" w:sz="0" w:space="0" w:color="auto"/>
            <w:left w:val="none" w:sz="0" w:space="0" w:color="auto"/>
            <w:bottom w:val="none" w:sz="0" w:space="0" w:color="auto"/>
            <w:right w:val="none" w:sz="0" w:space="0" w:color="auto"/>
          </w:divBdr>
        </w:div>
        <w:div w:id="1537615519">
          <w:marLeft w:val="480"/>
          <w:marRight w:val="0"/>
          <w:marTop w:val="0"/>
          <w:marBottom w:val="0"/>
          <w:divBdr>
            <w:top w:val="none" w:sz="0" w:space="0" w:color="auto"/>
            <w:left w:val="none" w:sz="0" w:space="0" w:color="auto"/>
            <w:bottom w:val="none" w:sz="0" w:space="0" w:color="auto"/>
            <w:right w:val="none" w:sz="0" w:space="0" w:color="auto"/>
          </w:divBdr>
        </w:div>
        <w:div w:id="846284885">
          <w:marLeft w:val="480"/>
          <w:marRight w:val="0"/>
          <w:marTop w:val="0"/>
          <w:marBottom w:val="0"/>
          <w:divBdr>
            <w:top w:val="none" w:sz="0" w:space="0" w:color="auto"/>
            <w:left w:val="none" w:sz="0" w:space="0" w:color="auto"/>
            <w:bottom w:val="none" w:sz="0" w:space="0" w:color="auto"/>
            <w:right w:val="none" w:sz="0" w:space="0" w:color="auto"/>
          </w:divBdr>
        </w:div>
        <w:div w:id="1885822026">
          <w:marLeft w:val="480"/>
          <w:marRight w:val="0"/>
          <w:marTop w:val="0"/>
          <w:marBottom w:val="0"/>
          <w:divBdr>
            <w:top w:val="none" w:sz="0" w:space="0" w:color="auto"/>
            <w:left w:val="none" w:sz="0" w:space="0" w:color="auto"/>
            <w:bottom w:val="none" w:sz="0" w:space="0" w:color="auto"/>
            <w:right w:val="none" w:sz="0" w:space="0" w:color="auto"/>
          </w:divBdr>
        </w:div>
        <w:div w:id="532814655">
          <w:marLeft w:val="480"/>
          <w:marRight w:val="0"/>
          <w:marTop w:val="0"/>
          <w:marBottom w:val="0"/>
          <w:divBdr>
            <w:top w:val="none" w:sz="0" w:space="0" w:color="auto"/>
            <w:left w:val="none" w:sz="0" w:space="0" w:color="auto"/>
            <w:bottom w:val="none" w:sz="0" w:space="0" w:color="auto"/>
            <w:right w:val="none" w:sz="0" w:space="0" w:color="auto"/>
          </w:divBdr>
        </w:div>
        <w:div w:id="1140263518">
          <w:marLeft w:val="480"/>
          <w:marRight w:val="0"/>
          <w:marTop w:val="0"/>
          <w:marBottom w:val="0"/>
          <w:divBdr>
            <w:top w:val="none" w:sz="0" w:space="0" w:color="auto"/>
            <w:left w:val="none" w:sz="0" w:space="0" w:color="auto"/>
            <w:bottom w:val="none" w:sz="0" w:space="0" w:color="auto"/>
            <w:right w:val="none" w:sz="0" w:space="0" w:color="auto"/>
          </w:divBdr>
        </w:div>
        <w:div w:id="1244682886">
          <w:marLeft w:val="480"/>
          <w:marRight w:val="0"/>
          <w:marTop w:val="0"/>
          <w:marBottom w:val="0"/>
          <w:divBdr>
            <w:top w:val="none" w:sz="0" w:space="0" w:color="auto"/>
            <w:left w:val="none" w:sz="0" w:space="0" w:color="auto"/>
            <w:bottom w:val="none" w:sz="0" w:space="0" w:color="auto"/>
            <w:right w:val="none" w:sz="0" w:space="0" w:color="auto"/>
          </w:divBdr>
        </w:div>
        <w:div w:id="1480607694">
          <w:marLeft w:val="480"/>
          <w:marRight w:val="0"/>
          <w:marTop w:val="0"/>
          <w:marBottom w:val="0"/>
          <w:divBdr>
            <w:top w:val="none" w:sz="0" w:space="0" w:color="auto"/>
            <w:left w:val="none" w:sz="0" w:space="0" w:color="auto"/>
            <w:bottom w:val="none" w:sz="0" w:space="0" w:color="auto"/>
            <w:right w:val="none" w:sz="0" w:space="0" w:color="auto"/>
          </w:divBdr>
        </w:div>
        <w:div w:id="1333338778">
          <w:marLeft w:val="480"/>
          <w:marRight w:val="0"/>
          <w:marTop w:val="0"/>
          <w:marBottom w:val="0"/>
          <w:divBdr>
            <w:top w:val="none" w:sz="0" w:space="0" w:color="auto"/>
            <w:left w:val="none" w:sz="0" w:space="0" w:color="auto"/>
            <w:bottom w:val="none" w:sz="0" w:space="0" w:color="auto"/>
            <w:right w:val="none" w:sz="0" w:space="0" w:color="auto"/>
          </w:divBdr>
        </w:div>
        <w:div w:id="2066219739">
          <w:marLeft w:val="480"/>
          <w:marRight w:val="0"/>
          <w:marTop w:val="0"/>
          <w:marBottom w:val="0"/>
          <w:divBdr>
            <w:top w:val="none" w:sz="0" w:space="0" w:color="auto"/>
            <w:left w:val="none" w:sz="0" w:space="0" w:color="auto"/>
            <w:bottom w:val="none" w:sz="0" w:space="0" w:color="auto"/>
            <w:right w:val="none" w:sz="0" w:space="0" w:color="auto"/>
          </w:divBdr>
        </w:div>
        <w:div w:id="449862150">
          <w:marLeft w:val="480"/>
          <w:marRight w:val="0"/>
          <w:marTop w:val="0"/>
          <w:marBottom w:val="0"/>
          <w:divBdr>
            <w:top w:val="none" w:sz="0" w:space="0" w:color="auto"/>
            <w:left w:val="none" w:sz="0" w:space="0" w:color="auto"/>
            <w:bottom w:val="none" w:sz="0" w:space="0" w:color="auto"/>
            <w:right w:val="none" w:sz="0" w:space="0" w:color="auto"/>
          </w:divBdr>
        </w:div>
        <w:div w:id="1255625958">
          <w:marLeft w:val="480"/>
          <w:marRight w:val="0"/>
          <w:marTop w:val="0"/>
          <w:marBottom w:val="0"/>
          <w:divBdr>
            <w:top w:val="none" w:sz="0" w:space="0" w:color="auto"/>
            <w:left w:val="none" w:sz="0" w:space="0" w:color="auto"/>
            <w:bottom w:val="none" w:sz="0" w:space="0" w:color="auto"/>
            <w:right w:val="none" w:sz="0" w:space="0" w:color="auto"/>
          </w:divBdr>
        </w:div>
        <w:div w:id="793713246">
          <w:marLeft w:val="480"/>
          <w:marRight w:val="0"/>
          <w:marTop w:val="0"/>
          <w:marBottom w:val="0"/>
          <w:divBdr>
            <w:top w:val="none" w:sz="0" w:space="0" w:color="auto"/>
            <w:left w:val="none" w:sz="0" w:space="0" w:color="auto"/>
            <w:bottom w:val="none" w:sz="0" w:space="0" w:color="auto"/>
            <w:right w:val="none" w:sz="0" w:space="0" w:color="auto"/>
          </w:divBdr>
        </w:div>
        <w:div w:id="314383353">
          <w:marLeft w:val="480"/>
          <w:marRight w:val="0"/>
          <w:marTop w:val="0"/>
          <w:marBottom w:val="0"/>
          <w:divBdr>
            <w:top w:val="none" w:sz="0" w:space="0" w:color="auto"/>
            <w:left w:val="none" w:sz="0" w:space="0" w:color="auto"/>
            <w:bottom w:val="none" w:sz="0" w:space="0" w:color="auto"/>
            <w:right w:val="none" w:sz="0" w:space="0" w:color="auto"/>
          </w:divBdr>
        </w:div>
        <w:div w:id="1110704289">
          <w:marLeft w:val="480"/>
          <w:marRight w:val="0"/>
          <w:marTop w:val="0"/>
          <w:marBottom w:val="0"/>
          <w:divBdr>
            <w:top w:val="none" w:sz="0" w:space="0" w:color="auto"/>
            <w:left w:val="none" w:sz="0" w:space="0" w:color="auto"/>
            <w:bottom w:val="none" w:sz="0" w:space="0" w:color="auto"/>
            <w:right w:val="none" w:sz="0" w:space="0" w:color="auto"/>
          </w:divBdr>
        </w:div>
        <w:div w:id="713431059">
          <w:marLeft w:val="480"/>
          <w:marRight w:val="0"/>
          <w:marTop w:val="0"/>
          <w:marBottom w:val="0"/>
          <w:divBdr>
            <w:top w:val="none" w:sz="0" w:space="0" w:color="auto"/>
            <w:left w:val="none" w:sz="0" w:space="0" w:color="auto"/>
            <w:bottom w:val="none" w:sz="0" w:space="0" w:color="auto"/>
            <w:right w:val="none" w:sz="0" w:space="0" w:color="auto"/>
          </w:divBdr>
        </w:div>
        <w:div w:id="543323770">
          <w:marLeft w:val="480"/>
          <w:marRight w:val="0"/>
          <w:marTop w:val="0"/>
          <w:marBottom w:val="0"/>
          <w:divBdr>
            <w:top w:val="none" w:sz="0" w:space="0" w:color="auto"/>
            <w:left w:val="none" w:sz="0" w:space="0" w:color="auto"/>
            <w:bottom w:val="none" w:sz="0" w:space="0" w:color="auto"/>
            <w:right w:val="none" w:sz="0" w:space="0" w:color="auto"/>
          </w:divBdr>
        </w:div>
        <w:div w:id="1686446267">
          <w:marLeft w:val="480"/>
          <w:marRight w:val="0"/>
          <w:marTop w:val="0"/>
          <w:marBottom w:val="0"/>
          <w:divBdr>
            <w:top w:val="none" w:sz="0" w:space="0" w:color="auto"/>
            <w:left w:val="none" w:sz="0" w:space="0" w:color="auto"/>
            <w:bottom w:val="none" w:sz="0" w:space="0" w:color="auto"/>
            <w:right w:val="none" w:sz="0" w:space="0" w:color="auto"/>
          </w:divBdr>
        </w:div>
        <w:div w:id="938297696">
          <w:marLeft w:val="480"/>
          <w:marRight w:val="0"/>
          <w:marTop w:val="0"/>
          <w:marBottom w:val="0"/>
          <w:divBdr>
            <w:top w:val="none" w:sz="0" w:space="0" w:color="auto"/>
            <w:left w:val="none" w:sz="0" w:space="0" w:color="auto"/>
            <w:bottom w:val="none" w:sz="0" w:space="0" w:color="auto"/>
            <w:right w:val="none" w:sz="0" w:space="0" w:color="auto"/>
          </w:divBdr>
        </w:div>
        <w:div w:id="2001037987">
          <w:marLeft w:val="480"/>
          <w:marRight w:val="0"/>
          <w:marTop w:val="0"/>
          <w:marBottom w:val="0"/>
          <w:divBdr>
            <w:top w:val="none" w:sz="0" w:space="0" w:color="auto"/>
            <w:left w:val="none" w:sz="0" w:space="0" w:color="auto"/>
            <w:bottom w:val="none" w:sz="0" w:space="0" w:color="auto"/>
            <w:right w:val="none" w:sz="0" w:space="0" w:color="auto"/>
          </w:divBdr>
        </w:div>
        <w:div w:id="551961023">
          <w:marLeft w:val="480"/>
          <w:marRight w:val="0"/>
          <w:marTop w:val="0"/>
          <w:marBottom w:val="0"/>
          <w:divBdr>
            <w:top w:val="none" w:sz="0" w:space="0" w:color="auto"/>
            <w:left w:val="none" w:sz="0" w:space="0" w:color="auto"/>
            <w:bottom w:val="none" w:sz="0" w:space="0" w:color="auto"/>
            <w:right w:val="none" w:sz="0" w:space="0" w:color="auto"/>
          </w:divBdr>
        </w:div>
        <w:div w:id="1154685073">
          <w:marLeft w:val="480"/>
          <w:marRight w:val="0"/>
          <w:marTop w:val="0"/>
          <w:marBottom w:val="0"/>
          <w:divBdr>
            <w:top w:val="none" w:sz="0" w:space="0" w:color="auto"/>
            <w:left w:val="none" w:sz="0" w:space="0" w:color="auto"/>
            <w:bottom w:val="none" w:sz="0" w:space="0" w:color="auto"/>
            <w:right w:val="none" w:sz="0" w:space="0" w:color="auto"/>
          </w:divBdr>
        </w:div>
        <w:div w:id="102893339">
          <w:marLeft w:val="480"/>
          <w:marRight w:val="0"/>
          <w:marTop w:val="0"/>
          <w:marBottom w:val="0"/>
          <w:divBdr>
            <w:top w:val="none" w:sz="0" w:space="0" w:color="auto"/>
            <w:left w:val="none" w:sz="0" w:space="0" w:color="auto"/>
            <w:bottom w:val="none" w:sz="0" w:space="0" w:color="auto"/>
            <w:right w:val="none" w:sz="0" w:space="0" w:color="auto"/>
          </w:divBdr>
        </w:div>
        <w:div w:id="676541490">
          <w:marLeft w:val="480"/>
          <w:marRight w:val="0"/>
          <w:marTop w:val="0"/>
          <w:marBottom w:val="0"/>
          <w:divBdr>
            <w:top w:val="none" w:sz="0" w:space="0" w:color="auto"/>
            <w:left w:val="none" w:sz="0" w:space="0" w:color="auto"/>
            <w:bottom w:val="none" w:sz="0" w:space="0" w:color="auto"/>
            <w:right w:val="none" w:sz="0" w:space="0" w:color="auto"/>
          </w:divBdr>
        </w:div>
        <w:div w:id="1800224510">
          <w:marLeft w:val="480"/>
          <w:marRight w:val="0"/>
          <w:marTop w:val="0"/>
          <w:marBottom w:val="0"/>
          <w:divBdr>
            <w:top w:val="none" w:sz="0" w:space="0" w:color="auto"/>
            <w:left w:val="none" w:sz="0" w:space="0" w:color="auto"/>
            <w:bottom w:val="none" w:sz="0" w:space="0" w:color="auto"/>
            <w:right w:val="none" w:sz="0" w:space="0" w:color="auto"/>
          </w:divBdr>
        </w:div>
        <w:div w:id="1068381789">
          <w:marLeft w:val="480"/>
          <w:marRight w:val="0"/>
          <w:marTop w:val="0"/>
          <w:marBottom w:val="0"/>
          <w:divBdr>
            <w:top w:val="none" w:sz="0" w:space="0" w:color="auto"/>
            <w:left w:val="none" w:sz="0" w:space="0" w:color="auto"/>
            <w:bottom w:val="none" w:sz="0" w:space="0" w:color="auto"/>
            <w:right w:val="none" w:sz="0" w:space="0" w:color="auto"/>
          </w:divBdr>
        </w:div>
        <w:div w:id="949505644">
          <w:marLeft w:val="480"/>
          <w:marRight w:val="0"/>
          <w:marTop w:val="0"/>
          <w:marBottom w:val="0"/>
          <w:divBdr>
            <w:top w:val="none" w:sz="0" w:space="0" w:color="auto"/>
            <w:left w:val="none" w:sz="0" w:space="0" w:color="auto"/>
            <w:bottom w:val="none" w:sz="0" w:space="0" w:color="auto"/>
            <w:right w:val="none" w:sz="0" w:space="0" w:color="auto"/>
          </w:divBdr>
        </w:div>
        <w:div w:id="728959978">
          <w:marLeft w:val="480"/>
          <w:marRight w:val="0"/>
          <w:marTop w:val="0"/>
          <w:marBottom w:val="0"/>
          <w:divBdr>
            <w:top w:val="none" w:sz="0" w:space="0" w:color="auto"/>
            <w:left w:val="none" w:sz="0" w:space="0" w:color="auto"/>
            <w:bottom w:val="none" w:sz="0" w:space="0" w:color="auto"/>
            <w:right w:val="none" w:sz="0" w:space="0" w:color="auto"/>
          </w:divBdr>
        </w:div>
        <w:div w:id="545145016">
          <w:marLeft w:val="480"/>
          <w:marRight w:val="0"/>
          <w:marTop w:val="0"/>
          <w:marBottom w:val="0"/>
          <w:divBdr>
            <w:top w:val="none" w:sz="0" w:space="0" w:color="auto"/>
            <w:left w:val="none" w:sz="0" w:space="0" w:color="auto"/>
            <w:bottom w:val="none" w:sz="0" w:space="0" w:color="auto"/>
            <w:right w:val="none" w:sz="0" w:space="0" w:color="auto"/>
          </w:divBdr>
        </w:div>
        <w:div w:id="1563909670">
          <w:marLeft w:val="480"/>
          <w:marRight w:val="0"/>
          <w:marTop w:val="0"/>
          <w:marBottom w:val="0"/>
          <w:divBdr>
            <w:top w:val="none" w:sz="0" w:space="0" w:color="auto"/>
            <w:left w:val="none" w:sz="0" w:space="0" w:color="auto"/>
            <w:bottom w:val="none" w:sz="0" w:space="0" w:color="auto"/>
            <w:right w:val="none" w:sz="0" w:space="0" w:color="auto"/>
          </w:divBdr>
        </w:div>
        <w:div w:id="42104146">
          <w:marLeft w:val="480"/>
          <w:marRight w:val="0"/>
          <w:marTop w:val="0"/>
          <w:marBottom w:val="0"/>
          <w:divBdr>
            <w:top w:val="none" w:sz="0" w:space="0" w:color="auto"/>
            <w:left w:val="none" w:sz="0" w:space="0" w:color="auto"/>
            <w:bottom w:val="none" w:sz="0" w:space="0" w:color="auto"/>
            <w:right w:val="none" w:sz="0" w:space="0" w:color="auto"/>
          </w:divBdr>
        </w:div>
        <w:div w:id="1794134869">
          <w:marLeft w:val="480"/>
          <w:marRight w:val="0"/>
          <w:marTop w:val="0"/>
          <w:marBottom w:val="0"/>
          <w:divBdr>
            <w:top w:val="none" w:sz="0" w:space="0" w:color="auto"/>
            <w:left w:val="none" w:sz="0" w:space="0" w:color="auto"/>
            <w:bottom w:val="none" w:sz="0" w:space="0" w:color="auto"/>
            <w:right w:val="none" w:sz="0" w:space="0" w:color="auto"/>
          </w:divBdr>
        </w:div>
        <w:div w:id="265312600">
          <w:marLeft w:val="480"/>
          <w:marRight w:val="0"/>
          <w:marTop w:val="0"/>
          <w:marBottom w:val="0"/>
          <w:divBdr>
            <w:top w:val="none" w:sz="0" w:space="0" w:color="auto"/>
            <w:left w:val="none" w:sz="0" w:space="0" w:color="auto"/>
            <w:bottom w:val="none" w:sz="0" w:space="0" w:color="auto"/>
            <w:right w:val="none" w:sz="0" w:space="0" w:color="auto"/>
          </w:divBdr>
        </w:div>
        <w:div w:id="655299910">
          <w:marLeft w:val="480"/>
          <w:marRight w:val="0"/>
          <w:marTop w:val="0"/>
          <w:marBottom w:val="0"/>
          <w:divBdr>
            <w:top w:val="none" w:sz="0" w:space="0" w:color="auto"/>
            <w:left w:val="none" w:sz="0" w:space="0" w:color="auto"/>
            <w:bottom w:val="none" w:sz="0" w:space="0" w:color="auto"/>
            <w:right w:val="none" w:sz="0" w:space="0" w:color="auto"/>
          </w:divBdr>
        </w:div>
        <w:div w:id="1067070532">
          <w:marLeft w:val="480"/>
          <w:marRight w:val="0"/>
          <w:marTop w:val="0"/>
          <w:marBottom w:val="0"/>
          <w:divBdr>
            <w:top w:val="none" w:sz="0" w:space="0" w:color="auto"/>
            <w:left w:val="none" w:sz="0" w:space="0" w:color="auto"/>
            <w:bottom w:val="none" w:sz="0" w:space="0" w:color="auto"/>
            <w:right w:val="none" w:sz="0" w:space="0" w:color="auto"/>
          </w:divBdr>
        </w:div>
        <w:div w:id="599338167">
          <w:marLeft w:val="480"/>
          <w:marRight w:val="0"/>
          <w:marTop w:val="0"/>
          <w:marBottom w:val="0"/>
          <w:divBdr>
            <w:top w:val="none" w:sz="0" w:space="0" w:color="auto"/>
            <w:left w:val="none" w:sz="0" w:space="0" w:color="auto"/>
            <w:bottom w:val="none" w:sz="0" w:space="0" w:color="auto"/>
            <w:right w:val="none" w:sz="0" w:space="0" w:color="auto"/>
          </w:divBdr>
        </w:div>
        <w:div w:id="170685262">
          <w:marLeft w:val="480"/>
          <w:marRight w:val="0"/>
          <w:marTop w:val="0"/>
          <w:marBottom w:val="0"/>
          <w:divBdr>
            <w:top w:val="none" w:sz="0" w:space="0" w:color="auto"/>
            <w:left w:val="none" w:sz="0" w:space="0" w:color="auto"/>
            <w:bottom w:val="none" w:sz="0" w:space="0" w:color="auto"/>
            <w:right w:val="none" w:sz="0" w:space="0" w:color="auto"/>
          </w:divBdr>
        </w:div>
        <w:div w:id="829057875">
          <w:marLeft w:val="480"/>
          <w:marRight w:val="0"/>
          <w:marTop w:val="0"/>
          <w:marBottom w:val="0"/>
          <w:divBdr>
            <w:top w:val="none" w:sz="0" w:space="0" w:color="auto"/>
            <w:left w:val="none" w:sz="0" w:space="0" w:color="auto"/>
            <w:bottom w:val="none" w:sz="0" w:space="0" w:color="auto"/>
            <w:right w:val="none" w:sz="0" w:space="0" w:color="auto"/>
          </w:divBdr>
        </w:div>
        <w:div w:id="1819220610">
          <w:marLeft w:val="480"/>
          <w:marRight w:val="0"/>
          <w:marTop w:val="0"/>
          <w:marBottom w:val="0"/>
          <w:divBdr>
            <w:top w:val="none" w:sz="0" w:space="0" w:color="auto"/>
            <w:left w:val="none" w:sz="0" w:space="0" w:color="auto"/>
            <w:bottom w:val="none" w:sz="0" w:space="0" w:color="auto"/>
            <w:right w:val="none" w:sz="0" w:space="0" w:color="auto"/>
          </w:divBdr>
        </w:div>
        <w:div w:id="270404416">
          <w:marLeft w:val="480"/>
          <w:marRight w:val="0"/>
          <w:marTop w:val="0"/>
          <w:marBottom w:val="0"/>
          <w:divBdr>
            <w:top w:val="none" w:sz="0" w:space="0" w:color="auto"/>
            <w:left w:val="none" w:sz="0" w:space="0" w:color="auto"/>
            <w:bottom w:val="none" w:sz="0" w:space="0" w:color="auto"/>
            <w:right w:val="none" w:sz="0" w:space="0" w:color="auto"/>
          </w:divBdr>
        </w:div>
        <w:div w:id="854153261">
          <w:marLeft w:val="480"/>
          <w:marRight w:val="0"/>
          <w:marTop w:val="0"/>
          <w:marBottom w:val="0"/>
          <w:divBdr>
            <w:top w:val="none" w:sz="0" w:space="0" w:color="auto"/>
            <w:left w:val="none" w:sz="0" w:space="0" w:color="auto"/>
            <w:bottom w:val="none" w:sz="0" w:space="0" w:color="auto"/>
            <w:right w:val="none" w:sz="0" w:space="0" w:color="auto"/>
          </w:divBdr>
        </w:div>
        <w:div w:id="1643274046">
          <w:marLeft w:val="480"/>
          <w:marRight w:val="0"/>
          <w:marTop w:val="0"/>
          <w:marBottom w:val="0"/>
          <w:divBdr>
            <w:top w:val="none" w:sz="0" w:space="0" w:color="auto"/>
            <w:left w:val="none" w:sz="0" w:space="0" w:color="auto"/>
            <w:bottom w:val="none" w:sz="0" w:space="0" w:color="auto"/>
            <w:right w:val="none" w:sz="0" w:space="0" w:color="auto"/>
          </w:divBdr>
        </w:div>
        <w:div w:id="1606306208">
          <w:marLeft w:val="480"/>
          <w:marRight w:val="0"/>
          <w:marTop w:val="0"/>
          <w:marBottom w:val="0"/>
          <w:divBdr>
            <w:top w:val="none" w:sz="0" w:space="0" w:color="auto"/>
            <w:left w:val="none" w:sz="0" w:space="0" w:color="auto"/>
            <w:bottom w:val="none" w:sz="0" w:space="0" w:color="auto"/>
            <w:right w:val="none" w:sz="0" w:space="0" w:color="auto"/>
          </w:divBdr>
        </w:div>
        <w:div w:id="480342522">
          <w:marLeft w:val="480"/>
          <w:marRight w:val="0"/>
          <w:marTop w:val="0"/>
          <w:marBottom w:val="0"/>
          <w:divBdr>
            <w:top w:val="none" w:sz="0" w:space="0" w:color="auto"/>
            <w:left w:val="none" w:sz="0" w:space="0" w:color="auto"/>
            <w:bottom w:val="none" w:sz="0" w:space="0" w:color="auto"/>
            <w:right w:val="none" w:sz="0" w:space="0" w:color="auto"/>
          </w:divBdr>
        </w:div>
        <w:div w:id="658313381">
          <w:marLeft w:val="480"/>
          <w:marRight w:val="0"/>
          <w:marTop w:val="0"/>
          <w:marBottom w:val="0"/>
          <w:divBdr>
            <w:top w:val="none" w:sz="0" w:space="0" w:color="auto"/>
            <w:left w:val="none" w:sz="0" w:space="0" w:color="auto"/>
            <w:bottom w:val="none" w:sz="0" w:space="0" w:color="auto"/>
            <w:right w:val="none" w:sz="0" w:space="0" w:color="auto"/>
          </w:divBdr>
        </w:div>
        <w:div w:id="332340490">
          <w:marLeft w:val="480"/>
          <w:marRight w:val="0"/>
          <w:marTop w:val="0"/>
          <w:marBottom w:val="0"/>
          <w:divBdr>
            <w:top w:val="none" w:sz="0" w:space="0" w:color="auto"/>
            <w:left w:val="none" w:sz="0" w:space="0" w:color="auto"/>
            <w:bottom w:val="none" w:sz="0" w:space="0" w:color="auto"/>
            <w:right w:val="none" w:sz="0" w:space="0" w:color="auto"/>
          </w:divBdr>
        </w:div>
        <w:div w:id="702246333">
          <w:marLeft w:val="480"/>
          <w:marRight w:val="0"/>
          <w:marTop w:val="0"/>
          <w:marBottom w:val="0"/>
          <w:divBdr>
            <w:top w:val="none" w:sz="0" w:space="0" w:color="auto"/>
            <w:left w:val="none" w:sz="0" w:space="0" w:color="auto"/>
            <w:bottom w:val="none" w:sz="0" w:space="0" w:color="auto"/>
            <w:right w:val="none" w:sz="0" w:space="0" w:color="auto"/>
          </w:divBdr>
        </w:div>
        <w:div w:id="48040967">
          <w:marLeft w:val="480"/>
          <w:marRight w:val="0"/>
          <w:marTop w:val="0"/>
          <w:marBottom w:val="0"/>
          <w:divBdr>
            <w:top w:val="none" w:sz="0" w:space="0" w:color="auto"/>
            <w:left w:val="none" w:sz="0" w:space="0" w:color="auto"/>
            <w:bottom w:val="none" w:sz="0" w:space="0" w:color="auto"/>
            <w:right w:val="none" w:sz="0" w:space="0" w:color="auto"/>
          </w:divBdr>
        </w:div>
        <w:div w:id="48959819">
          <w:marLeft w:val="480"/>
          <w:marRight w:val="0"/>
          <w:marTop w:val="0"/>
          <w:marBottom w:val="0"/>
          <w:divBdr>
            <w:top w:val="none" w:sz="0" w:space="0" w:color="auto"/>
            <w:left w:val="none" w:sz="0" w:space="0" w:color="auto"/>
            <w:bottom w:val="none" w:sz="0" w:space="0" w:color="auto"/>
            <w:right w:val="none" w:sz="0" w:space="0" w:color="auto"/>
          </w:divBdr>
        </w:div>
        <w:div w:id="1725176691">
          <w:marLeft w:val="480"/>
          <w:marRight w:val="0"/>
          <w:marTop w:val="0"/>
          <w:marBottom w:val="0"/>
          <w:divBdr>
            <w:top w:val="none" w:sz="0" w:space="0" w:color="auto"/>
            <w:left w:val="none" w:sz="0" w:space="0" w:color="auto"/>
            <w:bottom w:val="none" w:sz="0" w:space="0" w:color="auto"/>
            <w:right w:val="none" w:sz="0" w:space="0" w:color="auto"/>
          </w:divBdr>
        </w:div>
        <w:div w:id="636224198">
          <w:marLeft w:val="480"/>
          <w:marRight w:val="0"/>
          <w:marTop w:val="0"/>
          <w:marBottom w:val="0"/>
          <w:divBdr>
            <w:top w:val="none" w:sz="0" w:space="0" w:color="auto"/>
            <w:left w:val="none" w:sz="0" w:space="0" w:color="auto"/>
            <w:bottom w:val="none" w:sz="0" w:space="0" w:color="auto"/>
            <w:right w:val="none" w:sz="0" w:space="0" w:color="auto"/>
          </w:divBdr>
        </w:div>
        <w:div w:id="1803376515">
          <w:marLeft w:val="480"/>
          <w:marRight w:val="0"/>
          <w:marTop w:val="0"/>
          <w:marBottom w:val="0"/>
          <w:divBdr>
            <w:top w:val="none" w:sz="0" w:space="0" w:color="auto"/>
            <w:left w:val="none" w:sz="0" w:space="0" w:color="auto"/>
            <w:bottom w:val="none" w:sz="0" w:space="0" w:color="auto"/>
            <w:right w:val="none" w:sz="0" w:space="0" w:color="auto"/>
          </w:divBdr>
        </w:div>
      </w:divsChild>
    </w:div>
    <w:div w:id="1877082295">
      <w:bodyDiv w:val="1"/>
      <w:marLeft w:val="0"/>
      <w:marRight w:val="0"/>
      <w:marTop w:val="0"/>
      <w:marBottom w:val="0"/>
      <w:divBdr>
        <w:top w:val="none" w:sz="0" w:space="0" w:color="auto"/>
        <w:left w:val="none" w:sz="0" w:space="0" w:color="auto"/>
        <w:bottom w:val="none" w:sz="0" w:space="0" w:color="auto"/>
        <w:right w:val="none" w:sz="0" w:space="0" w:color="auto"/>
      </w:divBdr>
    </w:div>
    <w:div w:id="1877236588">
      <w:bodyDiv w:val="1"/>
      <w:marLeft w:val="0"/>
      <w:marRight w:val="0"/>
      <w:marTop w:val="0"/>
      <w:marBottom w:val="0"/>
      <w:divBdr>
        <w:top w:val="none" w:sz="0" w:space="0" w:color="auto"/>
        <w:left w:val="none" w:sz="0" w:space="0" w:color="auto"/>
        <w:bottom w:val="none" w:sz="0" w:space="0" w:color="auto"/>
        <w:right w:val="none" w:sz="0" w:space="0" w:color="auto"/>
      </w:divBdr>
    </w:div>
    <w:div w:id="1877767040">
      <w:bodyDiv w:val="1"/>
      <w:marLeft w:val="0"/>
      <w:marRight w:val="0"/>
      <w:marTop w:val="0"/>
      <w:marBottom w:val="0"/>
      <w:divBdr>
        <w:top w:val="none" w:sz="0" w:space="0" w:color="auto"/>
        <w:left w:val="none" w:sz="0" w:space="0" w:color="auto"/>
        <w:bottom w:val="none" w:sz="0" w:space="0" w:color="auto"/>
        <w:right w:val="none" w:sz="0" w:space="0" w:color="auto"/>
      </w:divBdr>
    </w:div>
    <w:div w:id="1878661277">
      <w:bodyDiv w:val="1"/>
      <w:marLeft w:val="0"/>
      <w:marRight w:val="0"/>
      <w:marTop w:val="0"/>
      <w:marBottom w:val="0"/>
      <w:divBdr>
        <w:top w:val="none" w:sz="0" w:space="0" w:color="auto"/>
        <w:left w:val="none" w:sz="0" w:space="0" w:color="auto"/>
        <w:bottom w:val="none" w:sz="0" w:space="0" w:color="auto"/>
        <w:right w:val="none" w:sz="0" w:space="0" w:color="auto"/>
      </w:divBdr>
    </w:div>
    <w:div w:id="1878933376">
      <w:bodyDiv w:val="1"/>
      <w:marLeft w:val="0"/>
      <w:marRight w:val="0"/>
      <w:marTop w:val="0"/>
      <w:marBottom w:val="0"/>
      <w:divBdr>
        <w:top w:val="none" w:sz="0" w:space="0" w:color="auto"/>
        <w:left w:val="none" w:sz="0" w:space="0" w:color="auto"/>
        <w:bottom w:val="none" w:sz="0" w:space="0" w:color="auto"/>
        <w:right w:val="none" w:sz="0" w:space="0" w:color="auto"/>
      </w:divBdr>
    </w:div>
    <w:div w:id="1879199425">
      <w:bodyDiv w:val="1"/>
      <w:marLeft w:val="0"/>
      <w:marRight w:val="0"/>
      <w:marTop w:val="0"/>
      <w:marBottom w:val="0"/>
      <w:divBdr>
        <w:top w:val="none" w:sz="0" w:space="0" w:color="auto"/>
        <w:left w:val="none" w:sz="0" w:space="0" w:color="auto"/>
        <w:bottom w:val="none" w:sz="0" w:space="0" w:color="auto"/>
        <w:right w:val="none" w:sz="0" w:space="0" w:color="auto"/>
      </w:divBdr>
    </w:div>
    <w:div w:id="1879269473">
      <w:bodyDiv w:val="1"/>
      <w:marLeft w:val="0"/>
      <w:marRight w:val="0"/>
      <w:marTop w:val="0"/>
      <w:marBottom w:val="0"/>
      <w:divBdr>
        <w:top w:val="none" w:sz="0" w:space="0" w:color="auto"/>
        <w:left w:val="none" w:sz="0" w:space="0" w:color="auto"/>
        <w:bottom w:val="none" w:sz="0" w:space="0" w:color="auto"/>
        <w:right w:val="none" w:sz="0" w:space="0" w:color="auto"/>
      </w:divBdr>
    </w:div>
    <w:div w:id="1879849838">
      <w:bodyDiv w:val="1"/>
      <w:marLeft w:val="0"/>
      <w:marRight w:val="0"/>
      <w:marTop w:val="0"/>
      <w:marBottom w:val="0"/>
      <w:divBdr>
        <w:top w:val="none" w:sz="0" w:space="0" w:color="auto"/>
        <w:left w:val="none" w:sz="0" w:space="0" w:color="auto"/>
        <w:bottom w:val="none" w:sz="0" w:space="0" w:color="auto"/>
        <w:right w:val="none" w:sz="0" w:space="0" w:color="auto"/>
      </w:divBdr>
    </w:div>
    <w:div w:id="1880241912">
      <w:bodyDiv w:val="1"/>
      <w:marLeft w:val="0"/>
      <w:marRight w:val="0"/>
      <w:marTop w:val="0"/>
      <w:marBottom w:val="0"/>
      <w:divBdr>
        <w:top w:val="none" w:sz="0" w:space="0" w:color="auto"/>
        <w:left w:val="none" w:sz="0" w:space="0" w:color="auto"/>
        <w:bottom w:val="none" w:sz="0" w:space="0" w:color="auto"/>
        <w:right w:val="none" w:sz="0" w:space="0" w:color="auto"/>
      </w:divBdr>
    </w:div>
    <w:div w:id="1880435532">
      <w:bodyDiv w:val="1"/>
      <w:marLeft w:val="0"/>
      <w:marRight w:val="0"/>
      <w:marTop w:val="0"/>
      <w:marBottom w:val="0"/>
      <w:divBdr>
        <w:top w:val="none" w:sz="0" w:space="0" w:color="auto"/>
        <w:left w:val="none" w:sz="0" w:space="0" w:color="auto"/>
        <w:bottom w:val="none" w:sz="0" w:space="0" w:color="auto"/>
        <w:right w:val="none" w:sz="0" w:space="0" w:color="auto"/>
      </w:divBdr>
    </w:div>
    <w:div w:id="1880629722">
      <w:bodyDiv w:val="1"/>
      <w:marLeft w:val="0"/>
      <w:marRight w:val="0"/>
      <w:marTop w:val="0"/>
      <w:marBottom w:val="0"/>
      <w:divBdr>
        <w:top w:val="none" w:sz="0" w:space="0" w:color="auto"/>
        <w:left w:val="none" w:sz="0" w:space="0" w:color="auto"/>
        <w:bottom w:val="none" w:sz="0" w:space="0" w:color="auto"/>
        <w:right w:val="none" w:sz="0" w:space="0" w:color="auto"/>
      </w:divBdr>
    </w:div>
    <w:div w:id="1880778191">
      <w:bodyDiv w:val="1"/>
      <w:marLeft w:val="0"/>
      <w:marRight w:val="0"/>
      <w:marTop w:val="0"/>
      <w:marBottom w:val="0"/>
      <w:divBdr>
        <w:top w:val="none" w:sz="0" w:space="0" w:color="auto"/>
        <w:left w:val="none" w:sz="0" w:space="0" w:color="auto"/>
        <w:bottom w:val="none" w:sz="0" w:space="0" w:color="auto"/>
        <w:right w:val="none" w:sz="0" w:space="0" w:color="auto"/>
      </w:divBdr>
    </w:div>
    <w:div w:id="1880892627">
      <w:bodyDiv w:val="1"/>
      <w:marLeft w:val="0"/>
      <w:marRight w:val="0"/>
      <w:marTop w:val="0"/>
      <w:marBottom w:val="0"/>
      <w:divBdr>
        <w:top w:val="none" w:sz="0" w:space="0" w:color="auto"/>
        <w:left w:val="none" w:sz="0" w:space="0" w:color="auto"/>
        <w:bottom w:val="none" w:sz="0" w:space="0" w:color="auto"/>
        <w:right w:val="none" w:sz="0" w:space="0" w:color="auto"/>
      </w:divBdr>
    </w:div>
    <w:div w:id="1881474014">
      <w:bodyDiv w:val="1"/>
      <w:marLeft w:val="0"/>
      <w:marRight w:val="0"/>
      <w:marTop w:val="0"/>
      <w:marBottom w:val="0"/>
      <w:divBdr>
        <w:top w:val="none" w:sz="0" w:space="0" w:color="auto"/>
        <w:left w:val="none" w:sz="0" w:space="0" w:color="auto"/>
        <w:bottom w:val="none" w:sz="0" w:space="0" w:color="auto"/>
        <w:right w:val="none" w:sz="0" w:space="0" w:color="auto"/>
      </w:divBdr>
    </w:div>
    <w:div w:id="1882089328">
      <w:bodyDiv w:val="1"/>
      <w:marLeft w:val="0"/>
      <w:marRight w:val="0"/>
      <w:marTop w:val="0"/>
      <w:marBottom w:val="0"/>
      <w:divBdr>
        <w:top w:val="none" w:sz="0" w:space="0" w:color="auto"/>
        <w:left w:val="none" w:sz="0" w:space="0" w:color="auto"/>
        <w:bottom w:val="none" w:sz="0" w:space="0" w:color="auto"/>
        <w:right w:val="none" w:sz="0" w:space="0" w:color="auto"/>
      </w:divBdr>
    </w:div>
    <w:div w:id="1882092449">
      <w:bodyDiv w:val="1"/>
      <w:marLeft w:val="0"/>
      <w:marRight w:val="0"/>
      <w:marTop w:val="0"/>
      <w:marBottom w:val="0"/>
      <w:divBdr>
        <w:top w:val="none" w:sz="0" w:space="0" w:color="auto"/>
        <w:left w:val="none" w:sz="0" w:space="0" w:color="auto"/>
        <w:bottom w:val="none" w:sz="0" w:space="0" w:color="auto"/>
        <w:right w:val="none" w:sz="0" w:space="0" w:color="auto"/>
      </w:divBdr>
    </w:div>
    <w:div w:id="1882474519">
      <w:bodyDiv w:val="1"/>
      <w:marLeft w:val="0"/>
      <w:marRight w:val="0"/>
      <w:marTop w:val="0"/>
      <w:marBottom w:val="0"/>
      <w:divBdr>
        <w:top w:val="none" w:sz="0" w:space="0" w:color="auto"/>
        <w:left w:val="none" w:sz="0" w:space="0" w:color="auto"/>
        <w:bottom w:val="none" w:sz="0" w:space="0" w:color="auto"/>
        <w:right w:val="none" w:sz="0" w:space="0" w:color="auto"/>
      </w:divBdr>
    </w:div>
    <w:div w:id="1882548639">
      <w:bodyDiv w:val="1"/>
      <w:marLeft w:val="0"/>
      <w:marRight w:val="0"/>
      <w:marTop w:val="0"/>
      <w:marBottom w:val="0"/>
      <w:divBdr>
        <w:top w:val="none" w:sz="0" w:space="0" w:color="auto"/>
        <w:left w:val="none" w:sz="0" w:space="0" w:color="auto"/>
        <w:bottom w:val="none" w:sz="0" w:space="0" w:color="auto"/>
        <w:right w:val="none" w:sz="0" w:space="0" w:color="auto"/>
      </w:divBdr>
    </w:div>
    <w:div w:id="1882742439">
      <w:bodyDiv w:val="1"/>
      <w:marLeft w:val="0"/>
      <w:marRight w:val="0"/>
      <w:marTop w:val="0"/>
      <w:marBottom w:val="0"/>
      <w:divBdr>
        <w:top w:val="none" w:sz="0" w:space="0" w:color="auto"/>
        <w:left w:val="none" w:sz="0" w:space="0" w:color="auto"/>
        <w:bottom w:val="none" w:sz="0" w:space="0" w:color="auto"/>
        <w:right w:val="none" w:sz="0" w:space="0" w:color="auto"/>
      </w:divBdr>
    </w:div>
    <w:div w:id="1883593215">
      <w:bodyDiv w:val="1"/>
      <w:marLeft w:val="0"/>
      <w:marRight w:val="0"/>
      <w:marTop w:val="0"/>
      <w:marBottom w:val="0"/>
      <w:divBdr>
        <w:top w:val="none" w:sz="0" w:space="0" w:color="auto"/>
        <w:left w:val="none" w:sz="0" w:space="0" w:color="auto"/>
        <w:bottom w:val="none" w:sz="0" w:space="0" w:color="auto"/>
        <w:right w:val="none" w:sz="0" w:space="0" w:color="auto"/>
      </w:divBdr>
    </w:div>
    <w:div w:id="1884170971">
      <w:bodyDiv w:val="1"/>
      <w:marLeft w:val="0"/>
      <w:marRight w:val="0"/>
      <w:marTop w:val="0"/>
      <w:marBottom w:val="0"/>
      <w:divBdr>
        <w:top w:val="none" w:sz="0" w:space="0" w:color="auto"/>
        <w:left w:val="none" w:sz="0" w:space="0" w:color="auto"/>
        <w:bottom w:val="none" w:sz="0" w:space="0" w:color="auto"/>
        <w:right w:val="none" w:sz="0" w:space="0" w:color="auto"/>
      </w:divBdr>
    </w:div>
    <w:div w:id="1884824537">
      <w:bodyDiv w:val="1"/>
      <w:marLeft w:val="0"/>
      <w:marRight w:val="0"/>
      <w:marTop w:val="0"/>
      <w:marBottom w:val="0"/>
      <w:divBdr>
        <w:top w:val="none" w:sz="0" w:space="0" w:color="auto"/>
        <w:left w:val="none" w:sz="0" w:space="0" w:color="auto"/>
        <w:bottom w:val="none" w:sz="0" w:space="0" w:color="auto"/>
        <w:right w:val="none" w:sz="0" w:space="0" w:color="auto"/>
      </w:divBdr>
    </w:div>
    <w:div w:id="1884825105">
      <w:bodyDiv w:val="1"/>
      <w:marLeft w:val="0"/>
      <w:marRight w:val="0"/>
      <w:marTop w:val="0"/>
      <w:marBottom w:val="0"/>
      <w:divBdr>
        <w:top w:val="none" w:sz="0" w:space="0" w:color="auto"/>
        <w:left w:val="none" w:sz="0" w:space="0" w:color="auto"/>
        <w:bottom w:val="none" w:sz="0" w:space="0" w:color="auto"/>
        <w:right w:val="none" w:sz="0" w:space="0" w:color="auto"/>
      </w:divBdr>
    </w:div>
    <w:div w:id="1884902341">
      <w:bodyDiv w:val="1"/>
      <w:marLeft w:val="0"/>
      <w:marRight w:val="0"/>
      <w:marTop w:val="0"/>
      <w:marBottom w:val="0"/>
      <w:divBdr>
        <w:top w:val="none" w:sz="0" w:space="0" w:color="auto"/>
        <w:left w:val="none" w:sz="0" w:space="0" w:color="auto"/>
        <w:bottom w:val="none" w:sz="0" w:space="0" w:color="auto"/>
        <w:right w:val="none" w:sz="0" w:space="0" w:color="auto"/>
      </w:divBdr>
    </w:div>
    <w:div w:id="1885171739">
      <w:bodyDiv w:val="1"/>
      <w:marLeft w:val="0"/>
      <w:marRight w:val="0"/>
      <w:marTop w:val="0"/>
      <w:marBottom w:val="0"/>
      <w:divBdr>
        <w:top w:val="none" w:sz="0" w:space="0" w:color="auto"/>
        <w:left w:val="none" w:sz="0" w:space="0" w:color="auto"/>
        <w:bottom w:val="none" w:sz="0" w:space="0" w:color="auto"/>
        <w:right w:val="none" w:sz="0" w:space="0" w:color="auto"/>
      </w:divBdr>
    </w:div>
    <w:div w:id="1885562602">
      <w:bodyDiv w:val="1"/>
      <w:marLeft w:val="0"/>
      <w:marRight w:val="0"/>
      <w:marTop w:val="0"/>
      <w:marBottom w:val="0"/>
      <w:divBdr>
        <w:top w:val="none" w:sz="0" w:space="0" w:color="auto"/>
        <w:left w:val="none" w:sz="0" w:space="0" w:color="auto"/>
        <w:bottom w:val="none" w:sz="0" w:space="0" w:color="auto"/>
        <w:right w:val="none" w:sz="0" w:space="0" w:color="auto"/>
      </w:divBdr>
    </w:div>
    <w:div w:id="1886402024">
      <w:bodyDiv w:val="1"/>
      <w:marLeft w:val="0"/>
      <w:marRight w:val="0"/>
      <w:marTop w:val="0"/>
      <w:marBottom w:val="0"/>
      <w:divBdr>
        <w:top w:val="none" w:sz="0" w:space="0" w:color="auto"/>
        <w:left w:val="none" w:sz="0" w:space="0" w:color="auto"/>
        <w:bottom w:val="none" w:sz="0" w:space="0" w:color="auto"/>
        <w:right w:val="none" w:sz="0" w:space="0" w:color="auto"/>
      </w:divBdr>
    </w:div>
    <w:div w:id="1886789359">
      <w:bodyDiv w:val="1"/>
      <w:marLeft w:val="0"/>
      <w:marRight w:val="0"/>
      <w:marTop w:val="0"/>
      <w:marBottom w:val="0"/>
      <w:divBdr>
        <w:top w:val="none" w:sz="0" w:space="0" w:color="auto"/>
        <w:left w:val="none" w:sz="0" w:space="0" w:color="auto"/>
        <w:bottom w:val="none" w:sz="0" w:space="0" w:color="auto"/>
        <w:right w:val="none" w:sz="0" w:space="0" w:color="auto"/>
      </w:divBdr>
    </w:div>
    <w:div w:id="1886868425">
      <w:bodyDiv w:val="1"/>
      <w:marLeft w:val="0"/>
      <w:marRight w:val="0"/>
      <w:marTop w:val="0"/>
      <w:marBottom w:val="0"/>
      <w:divBdr>
        <w:top w:val="none" w:sz="0" w:space="0" w:color="auto"/>
        <w:left w:val="none" w:sz="0" w:space="0" w:color="auto"/>
        <w:bottom w:val="none" w:sz="0" w:space="0" w:color="auto"/>
        <w:right w:val="none" w:sz="0" w:space="0" w:color="auto"/>
      </w:divBdr>
    </w:div>
    <w:div w:id="1888760576">
      <w:bodyDiv w:val="1"/>
      <w:marLeft w:val="0"/>
      <w:marRight w:val="0"/>
      <w:marTop w:val="0"/>
      <w:marBottom w:val="0"/>
      <w:divBdr>
        <w:top w:val="none" w:sz="0" w:space="0" w:color="auto"/>
        <w:left w:val="none" w:sz="0" w:space="0" w:color="auto"/>
        <w:bottom w:val="none" w:sz="0" w:space="0" w:color="auto"/>
        <w:right w:val="none" w:sz="0" w:space="0" w:color="auto"/>
      </w:divBdr>
    </w:div>
    <w:div w:id="1888956261">
      <w:bodyDiv w:val="1"/>
      <w:marLeft w:val="0"/>
      <w:marRight w:val="0"/>
      <w:marTop w:val="0"/>
      <w:marBottom w:val="0"/>
      <w:divBdr>
        <w:top w:val="none" w:sz="0" w:space="0" w:color="auto"/>
        <w:left w:val="none" w:sz="0" w:space="0" w:color="auto"/>
        <w:bottom w:val="none" w:sz="0" w:space="0" w:color="auto"/>
        <w:right w:val="none" w:sz="0" w:space="0" w:color="auto"/>
      </w:divBdr>
    </w:div>
    <w:div w:id="1889368866">
      <w:bodyDiv w:val="1"/>
      <w:marLeft w:val="0"/>
      <w:marRight w:val="0"/>
      <w:marTop w:val="0"/>
      <w:marBottom w:val="0"/>
      <w:divBdr>
        <w:top w:val="none" w:sz="0" w:space="0" w:color="auto"/>
        <w:left w:val="none" w:sz="0" w:space="0" w:color="auto"/>
        <w:bottom w:val="none" w:sz="0" w:space="0" w:color="auto"/>
        <w:right w:val="none" w:sz="0" w:space="0" w:color="auto"/>
      </w:divBdr>
    </w:div>
    <w:div w:id="1889604864">
      <w:bodyDiv w:val="1"/>
      <w:marLeft w:val="0"/>
      <w:marRight w:val="0"/>
      <w:marTop w:val="0"/>
      <w:marBottom w:val="0"/>
      <w:divBdr>
        <w:top w:val="none" w:sz="0" w:space="0" w:color="auto"/>
        <w:left w:val="none" w:sz="0" w:space="0" w:color="auto"/>
        <w:bottom w:val="none" w:sz="0" w:space="0" w:color="auto"/>
        <w:right w:val="none" w:sz="0" w:space="0" w:color="auto"/>
      </w:divBdr>
    </w:div>
    <w:div w:id="1890452870">
      <w:bodyDiv w:val="1"/>
      <w:marLeft w:val="0"/>
      <w:marRight w:val="0"/>
      <w:marTop w:val="0"/>
      <w:marBottom w:val="0"/>
      <w:divBdr>
        <w:top w:val="none" w:sz="0" w:space="0" w:color="auto"/>
        <w:left w:val="none" w:sz="0" w:space="0" w:color="auto"/>
        <w:bottom w:val="none" w:sz="0" w:space="0" w:color="auto"/>
        <w:right w:val="none" w:sz="0" w:space="0" w:color="auto"/>
      </w:divBdr>
    </w:div>
    <w:div w:id="1891962386">
      <w:bodyDiv w:val="1"/>
      <w:marLeft w:val="0"/>
      <w:marRight w:val="0"/>
      <w:marTop w:val="0"/>
      <w:marBottom w:val="0"/>
      <w:divBdr>
        <w:top w:val="none" w:sz="0" w:space="0" w:color="auto"/>
        <w:left w:val="none" w:sz="0" w:space="0" w:color="auto"/>
        <w:bottom w:val="none" w:sz="0" w:space="0" w:color="auto"/>
        <w:right w:val="none" w:sz="0" w:space="0" w:color="auto"/>
      </w:divBdr>
    </w:div>
    <w:div w:id="1891988165">
      <w:bodyDiv w:val="1"/>
      <w:marLeft w:val="0"/>
      <w:marRight w:val="0"/>
      <w:marTop w:val="0"/>
      <w:marBottom w:val="0"/>
      <w:divBdr>
        <w:top w:val="none" w:sz="0" w:space="0" w:color="auto"/>
        <w:left w:val="none" w:sz="0" w:space="0" w:color="auto"/>
        <w:bottom w:val="none" w:sz="0" w:space="0" w:color="auto"/>
        <w:right w:val="none" w:sz="0" w:space="0" w:color="auto"/>
      </w:divBdr>
    </w:div>
    <w:div w:id="1892031049">
      <w:bodyDiv w:val="1"/>
      <w:marLeft w:val="0"/>
      <w:marRight w:val="0"/>
      <w:marTop w:val="0"/>
      <w:marBottom w:val="0"/>
      <w:divBdr>
        <w:top w:val="none" w:sz="0" w:space="0" w:color="auto"/>
        <w:left w:val="none" w:sz="0" w:space="0" w:color="auto"/>
        <w:bottom w:val="none" w:sz="0" w:space="0" w:color="auto"/>
        <w:right w:val="none" w:sz="0" w:space="0" w:color="auto"/>
      </w:divBdr>
    </w:div>
    <w:div w:id="1892031236">
      <w:bodyDiv w:val="1"/>
      <w:marLeft w:val="0"/>
      <w:marRight w:val="0"/>
      <w:marTop w:val="0"/>
      <w:marBottom w:val="0"/>
      <w:divBdr>
        <w:top w:val="none" w:sz="0" w:space="0" w:color="auto"/>
        <w:left w:val="none" w:sz="0" w:space="0" w:color="auto"/>
        <w:bottom w:val="none" w:sz="0" w:space="0" w:color="auto"/>
        <w:right w:val="none" w:sz="0" w:space="0" w:color="auto"/>
      </w:divBdr>
    </w:div>
    <w:div w:id="1892958379">
      <w:bodyDiv w:val="1"/>
      <w:marLeft w:val="0"/>
      <w:marRight w:val="0"/>
      <w:marTop w:val="0"/>
      <w:marBottom w:val="0"/>
      <w:divBdr>
        <w:top w:val="none" w:sz="0" w:space="0" w:color="auto"/>
        <w:left w:val="none" w:sz="0" w:space="0" w:color="auto"/>
        <w:bottom w:val="none" w:sz="0" w:space="0" w:color="auto"/>
        <w:right w:val="none" w:sz="0" w:space="0" w:color="auto"/>
      </w:divBdr>
    </w:div>
    <w:div w:id="1893618078">
      <w:bodyDiv w:val="1"/>
      <w:marLeft w:val="0"/>
      <w:marRight w:val="0"/>
      <w:marTop w:val="0"/>
      <w:marBottom w:val="0"/>
      <w:divBdr>
        <w:top w:val="none" w:sz="0" w:space="0" w:color="auto"/>
        <w:left w:val="none" w:sz="0" w:space="0" w:color="auto"/>
        <w:bottom w:val="none" w:sz="0" w:space="0" w:color="auto"/>
        <w:right w:val="none" w:sz="0" w:space="0" w:color="auto"/>
      </w:divBdr>
      <w:divsChild>
        <w:div w:id="149178139">
          <w:marLeft w:val="480"/>
          <w:marRight w:val="0"/>
          <w:marTop w:val="0"/>
          <w:marBottom w:val="0"/>
          <w:divBdr>
            <w:top w:val="none" w:sz="0" w:space="0" w:color="auto"/>
            <w:left w:val="none" w:sz="0" w:space="0" w:color="auto"/>
            <w:bottom w:val="none" w:sz="0" w:space="0" w:color="auto"/>
            <w:right w:val="none" w:sz="0" w:space="0" w:color="auto"/>
          </w:divBdr>
        </w:div>
        <w:div w:id="695732979">
          <w:marLeft w:val="480"/>
          <w:marRight w:val="0"/>
          <w:marTop w:val="0"/>
          <w:marBottom w:val="0"/>
          <w:divBdr>
            <w:top w:val="none" w:sz="0" w:space="0" w:color="auto"/>
            <w:left w:val="none" w:sz="0" w:space="0" w:color="auto"/>
            <w:bottom w:val="none" w:sz="0" w:space="0" w:color="auto"/>
            <w:right w:val="none" w:sz="0" w:space="0" w:color="auto"/>
          </w:divBdr>
        </w:div>
        <w:div w:id="732777837">
          <w:marLeft w:val="480"/>
          <w:marRight w:val="0"/>
          <w:marTop w:val="0"/>
          <w:marBottom w:val="0"/>
          <w:divBdr>
            <w:top w:val="none" w:sz="0" w:space="0" w:color="auto"/>
            <w:left w:val="none" w:sz="0" w:space="0" w:color="auto"/>
            <w:bottom w:val="none" w:sz="0" w:space="0" w:color="auto"/>
            <w:right w:val="none" w:sz="0" w:space="0" w:color="auto"/>
          </w:divBdr>
        </w:div>
        <w:div w:id="894314641">
          <w:marLeft w:val="480"/>
          <w:marRight w:val="0"/>
          <w:marTop w:val="0"/>
          <w:marBottom w:val="0"/>
          <w:divBdr>
            <w:top w:val="none" w:sz="0" w:space="0" w:color="auto"/>
            <w:left w:val="none" w:sz="0" w:space="0" w:color="auto"/>
            <w:bottom w:val="none" w:sz="0" w:space="0" w:color="auto"/>
            <w:right w:val="none" w:sz="0" w:space="0" w:color="auto"/>
          </w:divBdr>
        </w:div>
        <w:div w:id="1124693058">
          <w:marLeft w:val="480"/>
          <w:marRight w:val="0"/>
          <w:marTop w:val="0"/>
          <w:marBottom w:val="0"/>
          <w:divBdr>
            <w:top w:val="none" w:sz="0" w:space="0" w:color="auto"/>
            <w:left w:val="none" w:sz="0" w:space="0" w:color="auto"/>
            <w:bottom w:val="none" w:sz="0" w:space="0" w:color="auto"/>
            <w:right w:val="none" w:sz="0" w:space="0" w:color="auto"/>
          </w:divBdr>
        </w:div>
        <w:div w:id="1516578481">
          <w:marLeft w:val="480"/>
          <w:marRight w:val="0"/>
          <w:marTop w:val="0"/>
          <w:marBottom w:val="0"/>
          <w:divBdr>
            <w:top w:val="none" w:sz="0" w:space="0" w:color="auto"/>
            <w:left w:val="none" w:sz="0" w:space="0" w:color="auto"/>
            <w:bottom w:val="none" w:sz="0" w:space="0" w:color="auto"/>
            <w:right w:val="none" w:sz="0" w:space="0" w:color="auto"/>
          </w:divBdr>
        </w:div>
        <w:div w:id="1706446305">
          <w:marLeft w:val="480"/>
          <w:marRight w:val="0"/>
          <w:marTop w:val="0"/>
          <w:marBottom w:val="0"/>
          <w:divBdr>
            <w:top w:val="none" w:sz="0" w:space="0" w:color="auto"/>
            <w:left w:val="none" w:sz="0" w:space="0" w:color="auto"/>
            <w:bottom w:val="none" w:sz="0" w:space="0" w:color="auto"/>
            <w:right w:val="none" w:sz="0" w:space="0" w:color="auto"/>
          </w:divBdr>
        </w:div>
        <w:div w:id="1874994632">
          <w:marLeft w:val="480"/>
          <w:marRight w:val="0"/>
          <w:marTop w:val="0"/>
          <w:marBottom w:val="0"/>
          <w:divBdr>
            <w:top w:val="none" w:sz="0" w:space="0" w:color="auto"/>
            <w:left w:val="none" w:sz="0" w:space="0" w:color="auto"/>
            <w:bottom w:val="none" w:sz="0" w:space="0" w:color="auto"/>
            <w:right w:val="none" w:sz="0" w:space="0" w:color="auto"/>
          </w:divBdr>
        </w:div>
        <w:div w:id="2027826490">
          <w:marLeft w:val="480"/>
          <w:marRight w:val="0"/>
          <w:marTop w:val="0"/>
          <w:marBottom w:val="0"/>
          <w:divBdr>
            <w:top w:val="none" w:sz="0" w:space="0" w:color="auto"/>
            <w:left w:val="none" w:sz="0" w:space="0" w:color="auto"/>
            <w:bottom w:val="none" w:sz="0" w:space="0" w:color="auto"/>
            <w:right w:val="none" w:sz="0" w:space="0" w:color="auto"/>
          </w:divBdr>
        </w:div>
        <w:div w:id="2052724055">
          <w:marLeft w:val="480"/>
          <w:marRight w:val="0"/>
          <w:marTop w:val="0"/>
          <w:marBottom w:val="0"/>
          <w:divBdr>
            <w:top w:val="none" w:sz="0" w:space="0" w:color="auto"/>
            <w:left w:val="none" w:sz="0" w:space="0" w:color="auto"/>
            <w:bottom w:val="none" w:sz="0" w:space="0" w:color="auto"/>
            <w:right w:val="none" w:sz="0" w:space="0" w:color="auto"/>
          </w:divBdr>
        </w:div>
      </w:divsChild>
    </w:div>
    <w:div w:id="1893685325">
      <w:bodyDiv w:val="1"/>
      <w:marLeft w:val="0"/>
      <w:marRight w:val="0"/>
      <w:marTop w:val="0"/>
      <w:marBottom w:val="0"/>
      <w:divBdr>
        <w:top w:val="none" w:sz="0" w:space="0" w:color="auto"/>
        <w:left w:val="none" w:sz="0" w:space="0" w:color="auto"/>
        <w:bottom w:val="none" w:sz="0" w:space="0" w:color="auto"/>
        <w:right w:val="none" w:sz="0" w:space="0" w:color="auto"/>
      </w:divBdr>
    </w:div>
    <w:div w:id="1893883222">
      <w:bodyDiv w:val="1"/>
      <w:marLeft w:val="0"/>
      <w:marRight w:val="0"/>
      <w:marTop w:val="0"/>
      <w:marBottom w:val="0"/>
      <w:divBdr>
        <w:top w:val="none" w:sz="0" w:space="0" w:color="auto"/>
        <w:left w:val="none" w:sz="0" w:space="0" w:color="auto"/>
        <w:bottom w:val="none" w:sz="0" w:space="0" w:color="auto"/>
        <w:right w:val="none" w:sz="0" w:space="0" w:color="auto"/>
      </w:divBdr>
    </w:div>
    <w:div w:id="1893927345">
      <w:bodyDiv w:val="1"/>
      <w:marLeft w:val="0"/>
      <w:marRight w:val="0"/>
      <w:marTop w:val="0"/>
      <w:marBottom w:val="0"/>
      <w:divBdr>
        <w:top w:val="none" w:sz="0" w:space="0" w:color="auto"/>
        <w:left w:val="none" w:sz="0" w:space="0" w:color="auto"/>
        <w:bottom w:val="none" w:sz="0" w:space="0" w:color="auto"/>
        <w:right w:val="none" w:sz="0" w:space="0" w:color="auto"/>
      </w:divBdr>
    </w:div>
    <w:div w:id="1894350169">
      <w:bodyDiv w:val="1"/>
      <w:marLeft w:val="0"/>
      <w:marRight w:val="0"/>
      <w:marTop w:val="0"/>
      <w:marBottom w:val="0"/>
      <w:divBdr>
        <w:top w:val="none" w:sz="0" w:space="0" w:color="auto"/>
        <w:left w:val="none" w:sz="0" w:space="0" w:color="auto"/>
        <w:bottom w:val="none" w:sz="0" w:space="0" w:color="auto"/>
        <w:right w:val="none" w:sz="0" w:space="0" w:color="auto"/>
      </w:divBdr>
    </w:div>
    <w:div w:id="1894462921">
      <w:bodyDiv w:val="1"/>
      <w:marLeft w:val="0"/>
      <w:marRight w:val="0"/>
      <w:marTop w:val="0"/>
      <w:marBottom w:val="0"/>
      <w:divBdr>
        <w:top w:val="none" w:sz="0" w:space="0" w:color="auto"/>
        <w:left w:val="none" w:sz="0" w:space="0" w:color="auto"/>
        <w:bottom w:val="none" w:sz="0" w:space="0" w:color="auto"/>
        <w:right w:val="none" w:sz="0" w:space="0" w:color="auto"/>
      </w:divBdr>
    </w:div>
    <w:div w:id="1894585388">
      <w:bodyDiv w:val="1"/>
      <w:marLeft w:val="0"/>
      <w:marRight w:val="0"/>
      <w:marTop w:val="0"/>
      <w:marBottom w:val="0"/>
      <w:divBdr>
        <w:top w:val="none" w:sz="0" w:space="0" w:color="auto"/>
        <w:left w:val="none" w:sz="0" w:space="0" w:color="auto"/>
        <w:bottom w:val="none" w:sz="0" w:space="0" w:color="auto"/>
        <w:right w:val="none" w:sz="0" w:space="0" w:color="auto"/>
      </w:divBdr>
    </w:div>
    <w:div w:id="1894778139">
      <w:bodyDiv w:val="1"/>
      <w:marLeft w:val="0"/>
      <w:marRight w:val="0"/>
      <w:marTop w:val="0"/>
      <w:marBottom w:val="0"/>
      <w:divBdr>
        <w:top w:val="none" w:sz="0" w:space="0" w:color="auto"/>
        <w:left w:val="none" w:sz="0" w:space="0" w:color="auto"/>
        <w:bottom w:val="none" w:sz="0" w:space="0" w:color="auto"/>
        <w:right w:val="none" w:sz="0" w:space="0" w:color="auto"/>
      </w:divBdr>
    </w:div>
    <w:div w:id="1895002971">
      <w:bodyDiv w:val="1"/>
      <w:marLeft w:val="0"/>
      <w:marRight w:val="0"/>
      <w:marTop w:val="0"/>
      <w:marBottom w:val="0"/>
      <w:divBdr>
        <w:top w:val="none" w:sz="0" w:space="0" w:color="auto"/>
        <w:left w:val="none" w:sz="0" w:space="0" w:color="auto"/>
        <w:bottom w:val="none" w:sz="0" w:space="0" w:color="auto"/>
        <w:right w:val="none" w:sz="0" w:space="0" w:color="auto"/>
      </w:divBdr>
    </w:div>
    <w:div w:id="1895042301">
      <w:bodyDiv w:val="1"/>
      <w:marLeft w:val="0"/>
      <w:marRight w:val="0"/>
      <w:marTop w:val="0"/>
      <w:marBottom w:val="0"/>
      <w:divBdr>
        <w:top w:val="none" w:sz="0" w:space="0" w:color="auto"/>
        <w:left w:val="none" w:sz="0" w:space="0" w:color="auto"/>
        <w:bottom w:val="none" w:sz="0" w:space="0" w:color="auto"/>
        <w:right w:val="none" w:sz="0" w:space="0" w:color="auto"/>
      </w:divBdr>
    </w:div>
    <w:div w:id="1895702427">
      <w:bodyDiv w:val="1"/>
      <w:marLeft w:val="0"/>
      <w:marRight w:val="0"/>
      <w:marTop w:val="0"/>
      <w:marBottom w:val="0"/>
      <w:divBdr>
        <w:top w:val="none" w:sz="0" w:space="0" w:color="auto"/>
        <w:left w:val="none" w:sz="0" w:space="0" w:color="auto"/>
        <w:bottom w:val="none" w:sz="0" w:space="0" w:color="auto"/>
        <w:right w:val="none" w:sz="0" w:space="0" w:color="auto"/>
      </w:divBdr>
    </w:div>
    <w:div w:id="1896355297">
      <w:bodyDiv w:val="1"/>
      <w:marLeft w:val="0"/>
      <w:marRight w:val="0"/>
      <w:marTop w:val="0"/>
      <w:marBottom w:val="0"/>
      <w:divBdr>
        <w:top w:val="none" w:sz="0" w:space="0" w:color="auto"/>
        <w:left w:val="none" w:sz="0" w:space="0" w:color="auto"/>
        <w:bottom w:val="none" w:sz="0" w:space="0" w:color="auto"/>
        <w:right w:val="none" w:sz="0" w:space="0" w:color="auto"/>
      </w:divBdr>
    </w:div>
    <w:div w:id="1896575864">
      <w:bodyDiv w:val="1"/>
      <w:marLeft w:val="0"/>
      <w:marRight w:val="0"/>
      <w:marTop w:val="0"/>
      <w:marBottom w:val="0"/>
      <w:divBdr>
        <w:top w:val="none" w:sz="0" w:space="0" w:color="auto"/>
        <w:left w:val="none" w:sz="0" w:space="0" w:color="auto"/>
        <w:bottom w:val="none" w:sz="0" w:space="0" w:color="auto"/>
        <w:right w:val="none" w:sz="0" w:space="0" w:color="auto"/>
      </w:divBdr>
    </w:div>
    <w:div w:id="1897087059">
      <w:bodyDiv w:val="1"/>
      <w:marLeft w:val="0"/>
      <w:marRight w:val="0"/>
      <w:marTop w:val="0"/>
      <w:marBottom w:val="0"/>
      <w:divBdr>
        <w:top w:val="none" w:sz="0" w:space="0" w:color="auto"/>
        <w:left w:val="none" w:sz="0" w:space="0" w:color="auto"/>
        <w:bottom w:val="none" w:sz="0" w:space="0" w:color="auto"/>
        <w:right w:val="none" w:sz="0" w:space="0" w:color="auto"/>
      </w:divBdr>
    </w:div>
    <w:div w:id="1897087601">
      <w:bodyDiv w:val="1"/>
      <w:marLeft w:val="0"/>
      <w:marRight w:val="0"/>
      <w:marTop w:val="0"/>
      <w:marBottom w:val="0"/>
      <w:divBdr>
        <w:top w:val="none" w:sz="0" w:space="0" w:color="auto"/>
        <w:left w:val="none" w:sz="0" w:space="0" w:color="auto"/>
        <w:bottom w:val="none" w:sz="0" w:space="0" w:color="auto"/>
        <w:right w:val="none" w:sz="0" w:space="0" w:color="auto"/>
      </w:divBdr>
    </w:div>
    <w:div w:id="1897164139">
      <w:bodyDiv w:val="1"/>
      <w:marLeft w:val="0"/>
      <w:marRight w:val="0"/>
      <w:marTop w:val="0"/>
      <w:marBottom w:val="0"/>
      <w:divBdr>
        <w:top w:val="none" w:sz="0" w:space="0" w:color="auto"/>
        <w:left w:val="none" w:sz="0" w:space="0" w:color="auto"/>
        <w:bottom w:val="none" w:sz="0" w:space="0" w:color="auto"/>
        <w:right w:val="none" w:sz="0" w:space="0" w:color="auto"/>
      </w:divBdr>
    </w:div>
    <w:div w:id="1897622192">
      <w:bodyDiv w:val="1"/>
      <w:marLeft w:val="0"/>
      <w:marRight w:val="0"/>
      <w:marTop w:val="0"/>
      <w:marBottom w:val="0"/>
      <w:divBdr>
        <w:top w:val="none" w:sz="0" w:space="0" w:color="auto"/>
        <w:left w:val="none" w:sz="0" w:space="0" w:color="auto"/>
        <w:bottom w:val="none" w:sz="0" w:space="0" w:color="auto"/>
        <w:right w:val="none" w:sz="0" w:space="0" w:color="auto"/>
      </w:divBdr>
    </w:div>
    <w:div w:id="1898081818">
      <w:bodyDiv w:val="1"/>
      <w:marLeft w:val="0"/>
      <w:marRight w:val="0"/>
      <w:marTop w:val="0"/>
      <w:marBottom w:val="0"/>
      <w:divBdr>
        <w:top w:val="none" w:sz="0" w:space="0" w:color="auto"/>
        <w:left w:val="none" w:sz="0" w:space="0" w:color="auto"/>
        <w:bottom w:val="none" w:sz="0" w:space="0" w:color="auto"/>
        <w:right w:val="none" w:sz="0" w:space="0" w:color="auto"/>
      </w:divBdr>
    </w:div>
    <w:div w:id="1898200260">
      <w:bodyDiv w:val="1"/>
      <w:marLeft w:val="0"/>
      <w:marRight w:val="0"/>
      <w:marTop w:val="0"/>
      <w:marBottom w:val="0"/>
      <w:divBdr>
        <w:top w:val="none" w:sz="0" w:space="0" w:color="auto"/>
        <w:left w:val="none" w:sz="0" w:space="0" w:color="auto"/>
        <w:bottom w:val="none" w:sz="0" w:space="0" w:color="auto"/>
        <w:right w:val="none" w:sz="0" w:space="0" w:color="auto"/>
      </w:divBdr>
      <w:divsChild>
        <w:div w:id="1013729717">
          <w:marLeft w:val="480"/>
          <w:marRight w:val="0"/>
          <w:marTop w:val="0"/>
          <w:marBottom w:val="0"/>
          <w:divBdr>
            <w:top w:val="none" w:sz="0" w:space="0" w:color="auto"/>
            <w:left w:val="none" w:sz="0" w:space="0" w:color="auto"/>
            <w:bottom w:val="none" w:sz="0" w:space="0" w:color="auto"/>
            <w:right w:val="none" w:sz="0" w:space="0" w:color="auto"/>
          </w:divBdr>
        </w:div>
        <w:div w:id="1143303991">
          <w:marLeft w:val="480"/>
          <w:marRight w:val="0"/>
          <w:marTop w:val="0"/>
          <w:marBottom w:val="0"/>
          <w:divBdr>
            <w:top w:val="none" w:sz="0" w:space="0" w:color="auto"/>
            <w:left w:val="none" w:sz="0" w:space="0" w:color="auto"/>
            <w:bottom w:val="none" w:sz="0" w:space="0" w:color="auto"/>
            <w:right w:val="none" w:sz="0" w:space="0" w:color="auto"/>
          </w:divBdr>
        </w:div>
        <w:div w:id="963803096">
          <w:marLeft w:val="480"/>
          <w:marRight w:val="0"/>
          <w:marTop w:val="0"/>
          <w:marBottom w:val="0"/>
          <w:divBdr>
            <w:top w:val="none" w:sz="0" w:space="0" w:color="auto"/>
            <w:left w:val="none" w:sz="0" w:space="0" w:color="auto"/>
            <w:bottom w:val="none" w:sz="0" w:space="0" w:color="auto"/>
            <w:right w:val="none" w:sz="0" w:space="0" w:color="auto"/>
          </w:divBdr>
        </w:div>
        <w:div w:id="1343358581">
          <w:marLeft w:val="480"/>
          <w:marRight w:val="0"/>
          <w:marTop w:val="0"/>
          <w:marBottom w:val="0"/>
          <w:divBdr>
            <w:top w:val="none" w:sz="0" w:space="0" w:color="auto"/>
            <w:left w:val="none" w:sz="0" w:space="0" w:color="auto"/>
            <w:bottom w:val="none" w:sz="0" w:space="0" w:color="auto"/>
            <w:right w:val="none" w:sz="0" w:space="0" w:color="auto"/>
          </w:divBdr>
        </w:div>
        <w:div w:id="1017391182">
          <w:marLeft w:val="480"/>
          <w:marRight w:val="0"/>
          <w:marTop w:val="0"/>
          <w:marBottom w:val="0"/>
          <w:divBdr>
            <w:top w:val="none" w:sz="0" w:space="0" w:color="auto"/>
            <w:left w:val="none" w:sz="0" w:space="0" w:color="auto"/>
            <w:bottom w:val="none" w:sz="0" w:space="0" w:color="auto"/>
            <w:right w:val="none" w:sz="0" w:space="0" w:color="auto"/>
          </w:divBdr>
        </w:div>
        <w:div w:id="1503082509">
          <w:marLeft w:val="480"/>
          <w:marRight w:val="0"/>
          <w:marTop w:val="0"/>
          <w:marBottom w:val="0"/>
          <w:divBdr>
            <w:top w:val="none" w:sz="0" w:space="0" w:color="auto"/>
            <w:left w:val="none" w:sz="0" w:space="0" w:color="auto"/>
            <w:bottom w:val="none" w:sz="0" w:space="0" w:color="auto"/>
            <w:right w:val="none" w:sz="0" w:space="0" w:color="auto"/>
          </w:divBdr>
        </w:div>
        <w:div w:id="1930191081">
          <w:marLeft w:val="480"/>
          <w:marRight w:val="0"/>
          <w:marTop w:val="0"/>
          <w:marBottom w:val="0"/>
          <w:divBdr>
            <w:top w:val="none" w:sz="0" w:space="0" w:color="auto"/>
            <w:left w:val="none" w:sz="0" w:space="0" w:color="auto"/>
            <w:bottom w:val="none" w:sz="0" w:space="0" w:color="auto"/>
            <w:right w:val="none" w:sz="0" w:space="0" w:color="auto"/>
          </w:divBdr>
        </w:div>
        <w:div w:id="2049599797">
          <w:marLeft w:val="480"/>
          <w:marRight w:val="0"/>
          <w:marTop w:val="0"/>
          <w:marBottom w:val="0"/>
          <w:divBdr>
            <w:top w:val="none" w:sz="0" w:space="0" w:color="auto"/>
            <w:left w:val="none" w:sz="0" w:space="0" w:color="auto"/>
            <w:bottom w:val="none" w:sz="0" w:space="0" w:color="auto"/>
            <w:right w:val="none" w:sz="0" w:space="0" w:color="auto"/>
          </w:divBdr>
        </w:div>
        <w:div w:id="793331607">
          <w:marLeft w:val="480"/>
          <w:marRight w:val="0"/>
          <w:marTop w:val="0"/>
          <w:marBottom w:val="0"/>
          <w:divBdr>
            <w:top w:val="none" w:sz="0" w:space="0" w:color="auto"/>
            <w:left w:val="none" w:sz="0" w:space="0" w:color="auto"/>
            <w:bottom w:val="none" w:sz="0" w:space="0" w:color="auto"/>
            <w:right w:val="none" w:sz="0" w:space="0" w:color="auto"/>
          </w:divBdr>
        </w:div>
        <w:div w:id="2010330990">
          <w:marLeft w:val="480"/>
          <w:marRight w:val="0"/>
          <w:marTop w:val="0"/>
          <w:marBottom w:val="0"/>
          <w:divBdr>
            <w:top w:val="none" w:sz="0" w:space="0" w:color="auto"/>
            <w:left w:val="none" w:sz="0" w:space="0" w:color="auto"/>
            <w:bottom w:val="none" w:sz="0" w:space="0" w:color="auto"/>
            <w:right w:val="none" w:sz="0" w:space="0" w:color="auto"/>
          </w:divBdr>
        </w:div>
        <w:div w:id="256325617">
          <w:marLeft w:val="480"/>
          <w:marRight w:val="0"/>
          <w:marTop w:val="0"/>
          <w:marBottom w:val="0"/>
          <w:divBdr>
            <w:top w:val="none" w:sz="0" w:space="0" w:color="auto"/>
            <w:left w:val="none" w:sz="0" w:space="0" w:color="auto"/>
            <w:bottom w:val="none" w:sz="0" w:space="0" w:color="auto"/>
            <w:right w:val="none" w:sz="0" w:space="0" w:color="auto"/>
          </w:divBdr>
        </w:div>
        <w:div w:id="566649134">
          <w:marLeft w:val="480"/>
          <w:marRight w:val="0"/>
          <w:marTop w:val="0"/>
          <w:marBottom w:val="0"/>
          <w:divBdr>
            <w:top w:val="none" w:sz="0" w:space="0" w:color="auto"/>
            <w:left w:val="none" w:sz="0" w:space="0" w:color="auto"/>
            <w:bottom w:val="none" w:sz="0" w:space="0" w:color="auto"/>
            <w:right w:val="none" w:sz="0" w:space="0" w:color="auto"/>
          </w:divBdr>
        </w:div>
        <w:div w:id="1335841949">
          <w:marLeft w:val="480"/>
          <w:marRight w:val="0"/>
          <w:marTop w:val="0"/>
          <w:marBottom w:val="0"/>
          <w:divBdr>
            <w:top w:val="none" w:sz="0" w:space="0" w:color="auto"/>
            <w:left w:val="none" w:sz="0" w:space="0" w:color="auto"/>
            <w:bottom w:val="none" w:sz="0" w:space="0" w:color="auto"/>
            <w:right w:val="none" w:sz="0" w:space="0" w:color="auto"/>
          </w:divBdr>
        </w:div>
        <w:div w:id="460000207">
          <w:marLeft w:val="480"/>
          <w:marRight w:val="0"/>
          <w:marTop w:val="0"/>
          <w:marBottom w:val="0"/>
          <w:divBdr>
            <w:top w:val="none" w:sz="0" w:space="0" w:color="auto"/>
            <w:left w:val="none" w:sz="0" w:space="0" w:color="auto"/>
            <w:bottom w:val="none" w:sz="0" w:space="0" w:color="auto"/>
            <w:right w:val="none" w:sz="0" w:space="0" w:color="auto"/>
          </w:divBdr>
        </w:div>
        <w:div w:id="161623152">
          <w:marLeft w:val="480"/>
          <w:marRight w:val="0"/>
          <w:marTop w:val="0"/>
          <w:marBottom w:val="0"/>
          <w:divBdr>
            <w:top w:val="none" w:sz="0" w:space="0" w:color="auto"/>
            <w:left w:val="none" w:sz="0" w:space="0" w:color="auto"/>
            <w:bottom w:val="none" w:sz="0" w:space="0" w:color="auto"/>
            <w:right w:val="none" w:sz="0" w:space="0" w:color="auto"/>
          </w:divBdr>
        </w:div>
        <w:div w:id="1620261541">
          <w:marLeft w:val="480"/>
          <w:marRight w:val="0"/>
          <w:marTop w:val="0"/>
          <w:marBottom w:val="0"/>
          <w:divBdr>
            <w:top w:val="none" w:sz="0" w:space="0" w:color="auto"/>
            <w:left w:val="none" w:sz="0" w:space="0" w:color="auto"/>
            <w:bottom w:val="none" w:sz="0" w:space="0" w:color="auto"/>
            <w:right w:val="none" w:sz="0" w:space="0" w:color="auto"/>
          </w:divBdr>
        </w:div>
        <w:div w:id="1387953282">
          <w:marLeft w:val="480"/>
          <w:marRight w:val="0"/>
          <w:marTop w:val="0"/>
          <w:marBottom w:val="0"/>
          <w:divBdr>
            <w:top w:val="none" w:sz="0" w:space="0" w:color="auto"/>
            <w:left w:val="none" w:sz="0" w:space="0" w:color="auto"/>
            <w:bottom w:val="none" w:sz="0" w:space="0" w:color="auto"/>
            <w:right w:val="none" w:sz="0" w:space="0" w:color="auto"/>
          </w:divBdr>
        </w:div>
        <w:div w:id="615063996">
          <w:marLeft w:val="480"/>
          <w:marRight w:val="0"/>
          <w:marTop w:val="0"/>
          <w:marBottom w:val="0"/>
          <w:divBdr>
            <w:top w:val="none" w:sz="0" w:space="0" w:color="auto"/>
            <w:left w:val="none" w:sz="0" w:space="0" w:color="auto"/>
            <w:bottom w:val="none" w:sz="0" w:space="0" w:color="auto"/>
            <w:right w:val="none" w:sz="0" w:space="0" w:color="auto"/>
          </w:divBdr>
        </w:div>
        <w:div w:id="888149560">
          <w:marLeft w:val="480"/>
          <w:marRight w:val="0"/>
          <w:marTop w:val="0"/>
          <w:marBottom w:val="0"/>
          <w:divBdr>
            <w:top w:val="none" w:sz="0" w:space="0" w:color="auto"/>
            <w:left w:val="none" w:sz="0" w:space="0" w:color="auto"/>
            <w:bottom w:val="none" w:sz="0" w:space="0" w:color="auto"/>
            <w:right w:val="none" w:sz="0" w:space="0" w:color="auto"/>
          </w:divBdr>
        </w:div>
        <w:div w:id="1846701303">
          <w:marLeft w:val="480"/>
          <w:marRight w:val="0"/>
          <w:marTop w:val="0"/>
          <w:marBottom w:val="0"/>
          <w:divBdr>
            <w:top w:val="none" w:sz="0" w:space="0" w:color="auto"/>
            <w:left w:val="none" w:sz="0" w:space="0" w:color="auto"/>
            <w:bottom w:val="none" w:sz="0" w:space="0" w:color="auto"/>
            <w:right w:val="none" w:sz="0" w:space="0" w:color="auto"/>
          </w:divBdr>
        </w:div>
        <w:div w:id="1494683729">
          <w:marLeft w:val="480"/>
          <w:marRight w:val="0"/>
          <w:marTop w:val="0"/>
          <w:marBottom w:val="0"/>
          <w:divBdr>
            <w:top w:val="none" w:sz="0" w:space="0" w:color="auto"/>
            <w:left w:val="none" w:sz="0" w:space="0" w:color="auto"/>
            <w:bottom w:val="none" w:sz="0" w:space="0" w:color="auto"/>
            <w:right w:val="none" w:sz="0" w:space="0" w:color="auto"/>
          </w:divBdr>
        </w:div>
        <w:div w:id="19941792">
          <w:marLeft w:val="480"/>
          <w:marRight w:val="0"/>
          <w:marTop w:val="0"/>
          <w:marBottom w:val="0"/>
          <w:divBdr>
            <w:top w:val="none" w:sz="0" w:space="0" w:color="auto"/>
            <w:left w:val="none" w:sz="0" w:space="0" w:color="auto"/>
            <w:bottom w:val="none" w:sz="0" w:space="0" w:color="auto"/>
            <w:right w:val="none" w:sz="0" w:space="0" w:color="auto"/>
          </w:divBdr>
        </w:div>
        <w:div w:id="360672472">
          <w:marLeft w:val="480"/>
          <w:marRight w:val="0"/>
          <w:marTop w:val="0"/>
          <w:marBottom w:val="0"/>
          <w:divBdr>
            <w:top w:val="none" w:sz="0" w:space="0" w:color="auto"/>
            <w:left w:val="none" w:sz="0" w:space="0" w:color="auto"/>
            <w:bottom w:val="none" w:sz="0" w:space="0" w:color="auto"/>
            <w:right w:val="none" w:sz="0" w:space="0" w:color="auto"/>
          </w:divBdr>
        </w:div>
        <w:div w:id="1023939422">
          <w:marLeft w:val="480"/>
          <w:marRight w:val="0"/>
          <w:marTop w:val="0"/>
          <w:marBottom w:val="0"/>
          <w:divBdr>
            <w:top w:val="none" w:sz="0" w:space="0" w:color="auto"/>
            <w:left w:val="none" w:sz="0" w:space="0" w:color="auto"/>
            <w:bottom w:val="none" w:sz="0" w:space="0" w:color="auto"/>
            <w:right w:val="none" w:sz="0" w:space="0" w:color="auto"/>
          </w:divBdr>
        </w:div>
        <w:div w:id="403379233">
          <w:marLeft w:val="480"/>
          <w:marRight w:val="0"/>
          <w:marTop w:val="0"/>
          <w:marBottom w:val="0"/>
          <w:divBdr>
            <w:top w:val="none" w:sz="0" w:space="0" w:color="auto"/>
            <w:left w:val="none" w:sz="0" w:space="0" w:color="auto"/>
            <w:bottom w:val="none" w:sz="0" w:space="0" w:color="auto"/>
            <w:right w:val="none" w:sz="0" w:space="0" w:color="auto"/>
          </w:divBdr>
        </w:div>
        <w:div w:id="915087344">
          <w:marLeft w:val="480"/>
          <w:marRight w:val="0"/>
          <w:marTop w:val="0"/>
          <w:marBottom w:val="0"/>
          <w:divBdr>
            <w:top w:val="none" w:sz="0" w:space="0" w:color="auto"/>
            <w:left w:val="none" w:sz="0" w:space="0" w:color="auto"/>
            <w:bottom w:val="none" w:sz="0" w:space="0" w:color="auto"/>
            <w:right w:val="none" w:sz="0" w:space="0" w:color="auto"/>
          </w:divBdr>
        </w:div>
        <w:div w:id="1324964551">
          <w:marLeft w:val="480"/>
          <w:marRight w:val="0"/>
          <w:marTop w:val="0"/>
          <w:marBottom w:val="0"/>
          <w:divBdr>
            <w:top w:val="none" w:sz="0" w:space="0" w:color="auto"/>
            <w:left w:val="none" w:sz="0" w:space="0" w:color="auto"/>
            <w:bottom w:val="none" w:sz="0" w:space="0" w:color="auto"/>
            <w:right w:val="none" w:sz="0" w:space="0" w:color="auto"/>
          </w:divBdr>
        </w:div>
        <w:div w:id="749428591">
          <w:marLeft w:val="480"/>
          <w:marRight w:val="0"/>
          <w:marTop w:val="0"/>
          <w:marBottom w:val="0"/>
          <w:divBdr>
            <w:top w:val="none" w:sz="0" w:space="0" w:color="auto"/>
            <w:left w:val="none" w:sz="0" w:space="0" w:color="auto"/>
            <w:bottom w:val="none" w:sz="0" w:space="0" w:color="auto"/>
            <w:right w:val="none" w:sz="0" w:space="0" w:color="auto"/>
          </w:divBdr>
        </w:div>
        <w:div w:id="1438060938">
          <w:marLeft w:val="480"/>
          <w:marRight w:val="0"/>
          <w:marTop w:val="0"/>
          <w:marBottom w:val="0"/>
          <w:divBdr>
            <w:top w:val="none" w:sz="0" w:space="0" w:color="auto"/>
            <w:left w:val="none" w:sz="0" w:space="0" w:color="auto"/>
            <w:bottom w:val="none" w:sz="0" w:space="0" w:color="auto"/>
            <w:right w:val="none" w:sz="0" w:space="0" w:color="auto"/>
          </w:divBdr>
        </w:div>
        <w:div w:id="1680616062">
          <w:marLeft w:val="480"/>
          <w:marRight w:val="0"/>
          <w:marTop w:val="0"/>
          <w:marBottom w:val="0"/>
          <w:divBdr>
            <w:top w:val="none" w:sz="0" w:space="0" w:color="auto"/>
            <w:left w:val="none" w:sz="0" w:space="0" w:color="auto"/>
            <w:bottom w:val="none" w:sz="0" w:space="0" w:color="auto"/>
            <w:right w:val="none" w:sz="0" w:space="0" w:color="auto"/>
          </w:divBdr>
        </w:div>
        <w:div w:id="1187212763">
          <w:marLeft w:val="480"/>
          <w:marRight w:val="0"/>
          <w:marTop w:val="0"/>
          <w:marBottom w:val="0"/>
          <w:divBdr>
            <w:top w:val="none" w:sz="0" w:space="0" w:color="auto"/>
            <w:left w:val="none" w:sz="0" w:space="0" w:color="auto"/>
            <w:bottom w:val="none" w:sz="0" w:space="0" w:color="auto"/>
            <w:right w:val="none" w:sz="0" w:space="0" w:color="auto"/>
          </w:divBdr>
        </w:div>
        <w:div w:id="600797495">
          <w:marLeft w:val="480"/>
          <w:marRight w:val="0"/>
          <w:marTop w:val="0"/>
          <w:marBottom w:val="0"/>
          <w:divBdr>
            <w:top w:val="none" w:sz="0" w:space="0" w:color="auto"/>
            <w:left w:val="none" w:sz="0" w:space="0" w:color="auto"/>
            <w:bottom w:val="none" w:sz="0" w:space="0" w:color="auto"/>
            <w:right w:val="none" w:sz="0" w:space="0" w:color="auto"/>
          </w:divBdr>
        </w:div>
        <w:div w:id="1647736480">
          <w:marLeft w:val="480"/>
          <w:marRight w:val="0"/>
          <w:marTop w:val="0"/>
          <w:marBottom w:val="0"/>
          <w:divBdr>
            <w:top w:val="none" w:sz="0" w:space="0" w:color="auto"/>
            <w:left w:val="none" w:sz="0" w:space="0" w:color="auto"/>
            <w:bottom w:val="none" w:sz="0" w:space="0" w:color="auto"/>
            <w:right w:val="none" w:sz="0" w:space="0" w:color="auto"/>
          </w:divBdr>
        </w:div>
        <w:div w:id="25643071">
          <w:marLeft w:val="480"/>
          <w:marRight w:val="0"/>
          <w:marTop w:val="0"/>
          <w:marBottom w:val="0"/>
          <w:divBdr>
            <w:top w:val="none" w:sz="0" w:space="0" w:color="auto"/>
            <w:left w:val="none" w:sz="0" w:space="0" w:color="auto"/>
            <w:bottom w:val="none" w:sz="0" w:space="0" w:color="auto"/>
            <w:right w:val="none" w:sz="0" w:space="0" w:color="auto"/>
          </w:divBdr>
        </w:div>
        <w:div w:id="1180201811">
          <w:marLeft w:val="480"/>
          <w:marRight w:val="0"/>
          <w:marTop w:val="0"/>
          <w:marBottom w:val="0"/>
          <w:divBdr>
            <w:top w:val="none" w:sz="0" w:space="0" w:color="auto"/>
            <w:left w:val="none" w:sz="0" w:space="0" w:color="auto"/>
            <w:bottom w:val="none" w:sz="0" w:space="0" w:color="auto"/>
            <w:right w:val="none" w:sz="0" w:space="0" w:color="auto"/>
          </w:divBdr>
        </w:div>
        <w:div w:id="1874271205">
          <w:marLeft w:val="480"/>
          <w:marRight w:val="0"/>
          <w:marTop w:val="0"/>
          <w:marBottom w:val="0"/>
          <w:divBdr>
            <w:top w:val="none" w:sz="0" w:space="0" w:color="auto"/>
            <w:left w:val="none" w:sz="0" w:space="0" w:color="auto"/>
            <w:bottom w:val="none" w:sz="0" w:space="0" w:color="auto"/>
            <w:right w:val="none" w:sz="0" w:space="0" w:color="auto"/>
          </w:divBdr>
        </w:div>
        <w:div w:id="690030847">
          <w:marLeft w:val="480"/>
          <w:marRight w:val="0"/>
          <w:marTop w:val="0"/>
          <w:marBottom w:val="0"/>
          <w:divBdr>
            <w:top w:val="none" w:sz="0" w:space="0" w:color="auto"/>
            <w:left w:val="none" w:sz="0" w:space="0" w:color="auto"/>
            <w:bottom w:val="none" w:sz="0" w:space="0" w:color="auto"/>
            <w:right w:val="none" w:sz="0" w:space="0" w:color="auto"/>
          </w:divBdr>
        </w:div>
        <w:div w:id="820000680">
          <w:marLeft w:val="480"/>
          <w:marRight w:val="0"/>
          <w:marTop w:val="0"/>
          <w:marBottom w:val="0"/>
          <w:divBdr>
            <w:top w:val="none" w:sz="0" w:space="0" w:color="auto"/>
            <w:left w:val="none" w:sz="0" w:space="0" w:color="auto"/>
            <w:bottom w:val="none" w:sz="0" w:space="0" w:color="auto"/>
            <w:right w:val="none" w:sz="0" w:space="0" w:color="auto"/>
          </w:divBdr>
        </w:div>
        <w:div w:id="953680593">
          <w:marLeft w:val="480"/>
          <w:marRight w:val="0"/>
          <w:marTop w:val="0"/>
          <w:marBottom w:val="0"/>
          <w:divBdr>
            <w:top w:val="none" w:sz="0" w:space="0" w:color="auto"/>
            <w:left w:val="none" w:sz="0" w:space="0" w:color="auto"/>
            <w:bottom w:val="none" w:sz="0" w:space="0" w:color="auto"/>
            <w:right w:val="none" w:sz="0" w:space="0" w:color="auto"/>
          </w:divBdr>
        </w:div>
        <w:div w:id="318459587">
          <w:marLeft w:val="480"/>
          <w:marRight w:val="0"/>
          <w:marTop w:val="0"/>
          <w:marBottom w:val="0"/>
          <w:divBdr>
            <w:top w:val="none" w:sz="0" w:space="0" w:color="auto"/>
            <w:left w:val="none" w:sz="0" w:space="0" w:color="auto"/>
            <w:bottom w:val="none" w:sz="0" w:space="0" w:color="auto"/>
            <w:right w:val="none" w:sz="0" w:space="0" w:color="auto"/>
          </w:divBdr>
        </w:div>
        <w:div w:id="972565874">
          <w:marLeft w:val="480"/>
          <w:marRight w:val="0"/>
          <w:marTop w:val="0"/>
          <w:marBottom w:val="0"/>
          <w:divBdr>
            <w:top w:val="none" w:sz="0" w:space="0" w:color="auto"/>
            <w:left w:val="none" w:sz="0" w:space="0" w:color="auto"/>
            <w:bottom w:val="none" w:sz="0" w:space="0" w:color="auto"/>
            <w:right w:val="none" w:sz="0" w:space="0" w:color="auto"/>
          </w:divBdr>
        </w:div>
        <w:div w:id="1973558469">
          <w:marLeft w:val="480"/>
          <w:marRight w:val="0"/>
          <w:marTop w:val="0"/>
          <w:marBottom w:val="0"/>
          <w:divBdr>
            <w:top w:val="none" w:sz="0" w:space="0" w:color="auto"/>
            <w:left w:val="none" w:sz="0" w:space="0" w:color="auto"/>
            <w:bottom w:val="none" w:sz="0" w:space="0" w:color="auto"/>
            <w:right w:val="none" w:sz="0" w:space="0" w:color="auto"/>
          </w:divBdr>
        </w:div>
        <w:div w:id="1293514612">
          <w:marLeft w:val="480"/>
          <w:marRight w:val="0"/>
          <w:marTop w:val="0"/>
          <w:marBottom w:val="0"/>
          <w:divBdr>
            <w:top w:val="none" w:sz="0" w:space="0" w:color="auto"/>
            <w:left w:val="none" w:sz="0" w:space="0" w:color="auto"/>
            <w:bottom w:val="none" w:sz="0" w:space="0" w:color="auto"/>
            <w:right w:val="none" w:sz="0" w:space="0" w:color="auto"/>
          </w:divBdr>
        </w:div>
        <w:div w:id="1220285279">
          <w:marLeft w:val="480"/>
          <w:marRight w:val="0"/>
          <w:marTop w:val="0"/>
          <w:marBottom w:val="0"/>
          <w:divBdr>
            <w:top w:val="none" w:sz="0" w:space="0" w:color="auto"/>
            <w:left w:val="none" w:sz="0" w:space="0" w:color="auto"/>
            <w:bottom w:val="none" w:sz="0" w:space="0" w:color="auto"/>
            <w:right w:val="none" w:sz="0" w:space="0" w:color="auto"/>
          </w:divBdr>
        </w:div>
        <w:div w:id="986739111">
          <w:marLeft w:val="480"/>
          <w:marRight w:val="0"/>
          <w:marTop w:val="0"/>
          <w:marBottom w:val="0"/>
          <w:divBdr>
            <w:top w:val="none" w:sz="0" w:space="0" w:color="auto"/>
            <w:left w:val="none" w:sz="0" w:space="0" w:color="auto"/>
            <w:bottom w:val="none" w:sz="0" w:space="0" w:color="auto"/>
            <w:right w:val="none" w:sz="0" w:space="0" w:color="auto"/>
          </w:divBdr>
        </w:div>
        <w:div w:id="826821094">
          <w:marLeft w:val="480"/>
          <w:marRight w:val="0"/>
          <w:marTop w:val="0"/>
          <w:marBottom w:val="0"/>
          <w:divBdr>
            <w:top w:val="none" w:sz="0" w:space="0" w:color="auto"/>
            <w:left w:val="none" w:sz="0" w:space="0" w:color="auto"/>
            <w:bottom w:val="none" w:sz="0" w:space="0" w:color="auto"/>
            <w:right w:val="none" w:sz="0" w:space="0" w:color="auto"/>
          </w:divBdr>
        </w:div>
        <w:div w:id="183057340">
          <w:marLeft w:val="480"/>
          <w:marRight w:val="0"/>
          <w:marTop w:val="0"/>
          <w:marBottom w:val="0"/>
          <w:divBdr>
            <w:top w:val="none" w:sz="0" w:space="0" w:color="auto"/>
            <w:left w:val="none" w:sz="0" w:space="0" w:color="auto"/>
            <w:bottom w:val="none" w:sz="0" w:space="0" w:color="auto"/>
            <w:right w:val="none" w:sz="0" w:space="0" w:color="auto"/>
          </w:divBdr>
        </w:div>
        <w:div w:id="1118375168">
          <w:marLeft w:val="480"/>
          <w:marRight w:val="0"/>
          <w:marTop w:val="0"/>
          <w:marBottom w:val="0"/>
          <w:divBdr>
            <w:top w:val="none" w:sz="0" w:space="0" w:color="auto"/>
            <w:left w:val="none" w:sz="0" w:space="0" w:color="auto"/>
            <w:bottom w:val="none" w:sz="0" w:space="0" w:color="auto"/>
            <w:right w:val="none" w:sz="0" w:space="0" w:color="auto"/>
          </w:divBdr>
        </w:div>
        <w:div w:id="1092236431">
          <w:marLeft w:val="480"/>
          <w:marRight w:val="0"/>
          <w:marTop w:val="0"/>
          <w:marBottom w:val="0"/>
          <w:divBdr>
            <w:top w:val="none" w:sz="0" w:space="0" w:color="auto"/>
            <w:left w:val="none" w:sz="0" w:space="0" w:color="auto"/>
            <w:bottom w:val="none" w:sz="0" w:space="0" w:color="auto"/>
            <w:right w:val="none" w:sz="0" w:space="0" w:color="auto"/>
          </w:divBdr>
        </w:div>
        <w:div w:id="1830974937">
          <w:marLeft w:val="480"/>
          <w:marRight w:val="0"/>
          <w:marTop w:val="0"/>
          <w:marBottom w:val="0"/>
          <w:divBdr>
            <w:top w:val="none" w:sz="0" w:space="0" w:color="auto"/>
            <w:left w:val="none" w:sz="0" w:space="0" w:color="auto"/>
            <w:bottom w:val="none" w:sz="0" w:space="0" w:color="auto"/>
            <w:right w:val="none" w:sz="0" w:space="0" w:color="auto"/>
          </w:divBdr>
        </w:div>
        <w:div w:id="834414910">
          <w:marLeft w:val="480"/>
          <w:marRight w:val="0"/>
          <w:marTop w:val="0"/>
          <w:marBottom w:val="0"/>
          <w:divBdr>
            <w:top w:val="none" w:sz="0" w:space="0" w:color="auto"/>
            <w:left w:val="none" w:sz="0" w:space="0" w:color="auto"/>
            <w:bottom w:val="none" w:sz="0" w:space="0" w:color="auto"/>
            <w:right w:val="none" w:sz="0" w:space="0" w:color="auto"/>
          </w:divBdr>
        </w:div>
        <w:div w:id="1076902839">
          <w:marLeft w:val="480"/>
          <w:marRight w:val="0"/>
          <w:marTop w:val="0"/>
          <w:marBottom w:val="0"/>
          <w:divBdr>
            <w:top w:val="none" w:sz="0" w:space="0" w:color="auto"/>
            <w:left w:val="none" w:sz="0" w:space="0" w:color="auto"/>
            <w:bottom w:val="none" w:sz="0" w:space="0" w:color="auto"/>
            <w:right w:val="none" w:sz="0" w:space="0" w:color="auto"/>
          </w:divBdr>
        </w:div>
        <w:div w:id="2010866152">
          <w:marLeft w:val="480"/>
          <w:marRight w:val="0"/>
          <w:marTop w:val="0"/>
          <w:marBottom w:val="0"/>
          <w:divBdr>
            <w:top w:val="none" w:sz="0" w:space="0" w:color="auto"/>
            <w:left w:val="none" w:sz="0" w:space="0" w:color="auto"/>
            <w:bottom w:val="none" w:sz="0" w:space="0" w:color="auto"/>
            <w:right w:val="none" w:sz="0" w:space="0" w:color="auto"/>
          </w:divBdr>
        </w:div>
        <w:div w:id="959646226">
          <w:marLeft w:val="480"/>
          <w:marRight w:val="0"/>
          <w:marTop w:val="0"/>
          <w:marBottom w:val="0"/>
          <w:divBdr>
            <w:top w:val="none" w:sz="0" w:space="0" w:color="auto"/>
            <w:left w:val="none" w:sz="0" w:space="0" w:color="auto"/>
            <w:bottom w:val="none" w:sz="0" w:space="0" w:color="auto"/>
            <w:right w:val="none" w:sz="0" w:space="0" w:color="auto"/>
          </w:divBdr>
        </w:div>
      </w:divsChild>
    </w:div>
    <w:div w:id="1898853192">
      <w:bodyDiv w:val="1"/>
      <w:marLeft w:val="0"/>
      <w:marRight w:val="0"/>
      <w:marTop w:val="0"/>
      <w:marBottom w:val="0"/>
      <w:divBdr>
        <w:top w:val="none" w:sz="0" w:space="0" w:color="auto"/>
        <w:left w:val="none" w:sz="0" w:space="0" w:color="auto"/>
        <w:bottom w:val="none" w:sz="0" w:space="0" w:color="auto"/>
        <w:right w:val="none" w:sz="0" w:space="0" w:color="auto"/>
      </w:divBdr>
    </w:div>
    <w:div w:id="1898859904">
      <w:bodyDiv w:val="1"/>
      <w:marLeft w:val="0"/>
      <w:marRight w:val="0"/>
      <w:marTop w:val="0"/>
      <w:marBottom w:val="0"/>
      <w:divBdr>
        <w:top w:val="none" w:sz="0" w:space="0" w:color="auto"/>
        <w:left w:val="none" w:sz="0" w:space="0" w:color="auto"/>
        <w:bottom w:val="none" w:sz="0" w:space="0" w:color="auto"/>
        <w:right w:val="none" w:sz="0" w:space="0" w:color="auto"/>
      </w:divBdr>
    </w:div>
    <w:div w:id="1899196677">
      <w:bodyDiv w:val="1"/>
      <w:marLeft w:val="0"/>
      <w:marRight w:val="0"/>
      <w:marTop w:val="0"/>
      <w:marBottom w:val="0"/>
      <w:divBdr>
        <w:top w:val="none" w:sz="0" w:space="0" w:color="auto"/>
        <w:left w:val="none" w:sz="0" w:space="0" w:color="auto"/>
        <w:bottom w:val="none" w:sz="0" w:space="0" w:color="auto"/>
        <w:right w:val="none" w:sz="0" w:space="0" w:color="auto"/>
      </w:divBdr>
    </w:div>
    <w:div w:id="1899365404">
      <w:bodyDiv w:val="1"/>
      <w:marLeft w:val="0"/>
      <w:marRight w:val="0"/>
      <w:marTop w:val="0"/>
      <w:marBottom w:val="0"/>
      <w:divBdr>
        <w:top w:val="none" w:sz="0" w:space="0" w:color="auto"/>
        <w:left w:val="none" w:sz="0" w:space="0" w:color="auto"/>
        <w:bottom w:val="none" w:sz="0" w:space="0" w:color="auto"/>
        <w:right w:val="none" w:sz="0" w:space="0" w:color="auto"/>
      </w:divBdr>
    </w:div>
    <w:div w:id="1900821835">
      <w:bodyDiv w:val="1"/>
      <w:marLeft w:val="0"/>
      <w:marRight w:val="0"/>
      <w:marTop w:val="0"/>
      <w:marBottom w:val="0"/>
      <w:divBdr>
        <w:top w:val="none" w:sz="0" w:space="0" w:color="auto"/>
        <w:left w:val="none" w:sz="0" w:space="0" w:color="auto"/>
        <w:bottom w:val="none" w:sz="0" w:space="0" w:color="auto"/>
        <w:right w:val="none" w:sz="0" w:space="0" w:color="auto"/>
      </w:divBdr>
    </w:div>
    <w:div w:id="1900823052">
      <w:bodyDiv w:val="1"/>
      <w:marLeft w:val="0"/>
      <w:marRight w:val="0"/>
      <w:marTop w:val="0"/>
      <w:marBottom w:val="0"/>
      <w:divBdr>
        <w:top w:val="none" w:sz="0" w:space="0" w:color="auto"/>
        <w:left w:val="none" w:sz="0" w:space="0" w:color="auto"/>
        <w:bottom w:val="none" w:sz="0" w:space="0" w:color="auto"/>
        <w:right w:val="none" w:sz="0" w:space="0" w:color="auto"/>
      </w:divBdr>
    </w:div>
    <w:div w:id="1901862894">
      <w:bodyDiv w:val="1"/>
      <w:marLeft w:val="0"/>
      <w:marRight w:val="0"/>
      <w:marTop w:val="0"/>
      <w:marBottom w:val="0"/>
      <w:divBdr>
        <w:top w:val="none" w:sz="0" w:space="0" w:color="auto"/>
        <w:left w:val="none" w:sz="0" w:space="0" w:color="auto"/>
        <w:bottom w:val="none" w:sz="0" w:space="0" w:color="auto"/>
        <w:right w:val="none" w:sz="0" w:space="0" w:color="auto"/>
      </w:divBdr>
    </w:div>
    <w:div w:id="1902053407">
      <w:bodyDiv w:val="1"/>
      <w:marLeft w:val="0"/>
      <w:marRight w:val="0"/>
      <w:marTop w:val="0"/>
      <w:marBottom w:val="0"/>
      <w:divBdr>
        <w:top w:val="none" w:sz="0" w:space="0" w:color="auto"/>
        <w:left w:val="none" w:sz="0" w:space="0" w:color="auto"/>
        <w:bottom w:val="none" w:sz="0" w:space="0" w:color="auto"/>
        <w:right w:val="none" w:sz="0" w:space="0" w:color="auto"/>
      </w:divBdr>
    </w:div>
    <w:div w:id="1902054765">
      <w:bodyDiv w:val="1"/>
      <w:marLeft w:val="0"/>
      <w:marRight w:val="0"/>
      <w:marTop w:val="0"/>
      <w:marBottom w:val="0"/>
      <w:divBdr>
        <w:top w:val="none" w:sz="0" w:space="0" w:color="auto"/>
        <w:left w:val="none" w:sz="0" w:space="0" w:color="auto"/>
        <w:bottom w:val="none" w:sz="0" w:space="0" w:color="auto"/>
        <w:right w:val="none" w:sz="0" w:space="0" w:color="auto"/>
      </w:divBdr>
    </w:div>
    <w:div w:id="1902254987">
      <w:bodyDiv w:val="1"/>
      <w:marLeft w:val="0"/>
      <w:marRight w:val="0"/>
      <w:marTop w:val="0"/>
      <w:marBottom w:val="0"/>
      <w:divBdr>
        <w:top w:val="none" w:sz="0" w:space="0" w:color="auto"/>
        <w:left w:val="none" w:sz="0" w:space="0" w:color="auto"/>
        <w:bottom w:val="none" w:sz="0" w:space="0" w:color="auto"/>
        <w:right w:val="none" w:sz="0" w:space="0" w:color="auto"/>
      </w:divBdr>
    </w:div>
    <w:div w:id="1902330610">
      <w:bodyDiv w:val="1"/>
      <w:marLeft w:val="0"/>
      <w:marRight w:val="0"/>
      <w:marTop w:val="0"/>
      <w:marBottom w:val="0"/>
      <w:divBdr>
        <w:top w:val="none" w:sz="0" w:space="0" w:color="auto"/>
        <w:left w:val="none" w:sz="0" w:space="0" w:color="auto"/>
        <w:bottom w:val="none" w:sz="0" w:space="0" w:color="auto"/>
        <w:right w:val="none" w:sz="0" w:space="0" w:color="auto"/>
      </w:divBdr>
    </w:div>
    <w:div w:id="1903440461">
      <w:bodyDiv w:val="1"/>
      <w:marLeft w:val="0"/>
      <w:marRight w:val="0"/>
      <w:marTop w:val="0"/>
      <w:marBottom w:val="0"/>
      <w:divBdr>
        <w:top w:val="none" w:sz="0" w:space="0" w:color="auto"/>
        <w:left w:val="none" w:sz="0" w:space="0" w:color="auto"/>
        <w:bottom w:val="none" w:sz="0" w:space="0" w:color="auto"/>
        <w:right w:val="none" w:sz="0" w:space="0" w:color="auto"/>
      </w:divBdr>
    </w:div>
    <w:div w:id="1903565896">
      <w:bodyDiv w:val="1"/>
      <w:marLeft w:val="0"/>
      <w:marRight w:val="0"/>
      <w:marTop w:val="0"/>
      <w:marBottom w:val="0"/>
      <w:divBdr>
        <w:top w:val="none" w:sz="0" w:space="0" w:color="auto"/>
        <w:left w:val="none" w:sz="0" w:space="0" w:color="auto"/>
        <w:bottom w:val="none" w:sz="0" w:space="0" w:color="auto"/>
        <w:right w:val="none" w:sz="0" w:space="0" w:color="auto"/>
      </w:divBdr>
    </w:div>
    <w:div w:id="1903984470">
      <w:bodyDiv w:val="1"/>
      <w:marLeft w:val="0"/>
      <w:marRight w:val="0"/>
      <w:marTop w:val="0"/>
      <w:marBottom w:val="0"/>
      <w:divBdr>
        <w:top w:val="none" w:sz="0" w:space="0" w:color="auto"/>
        <w:left w:val="none" w:sz="0" w:space="0" w:color="auto"/>
        <w:bottom w:val="none" w:sz="0" w:space="0" w:color="auto"/>
        <w:right w:val="none" w:sz="0" w:space="0" w:color="auto"/>
      </w:divBdr>
    </w:div>
    <w:div w:id="1904214653">
      <w:bodyDiv w:val="1"/>
      <w:marLeft w:val="0"/>
      <w:marRight w:val="0"/>
      <w:marTop w:val="0"/>
      <w:marBottom w:val="0"/>
      <w:divBdr>
        <w:top w:val="none" w:sz="0" w:space="0" w:color="auto"/>
        <w:left w:val="none" w:sz="0" w:space="0" w:color="auto"/>
        <w:bottom w:val="none" w:sz="0" w:space="0" w:color="auto"/>
        <w:right w:val="none" w:sz="0" w:space="0" w:color="auto"/>
      </w:divBdr>
    </w:div>
    <w:div w:id="1904560852">
      <w:bodyDiv w:val="1"/>
      <w:marLeft w:val="0"/>
      <w:marRight w:val="0"/>
      <w:marTop w:val="0"/>
      <w:marBottom w:val="0"/>
      <w:divBdr>
        <w:top w:val="none" w:sz="0" w:space="0" w:color="auto"/>
        <w:left w:val="none" w:sz="0" w:space="0" w:color="auto"/>
        <w:bottom w:val="none" w:sz="0" w:space="0" w:color="auto"/>
        <w:right w:val="none" w:sz="0" w:space="0" w:color="auto"/>
      </w:divBdr>
    </w:div>
    <w:div w:id="1905607750">
      <w:bodyDiv w:val="1"/>
      <w:marLeft w:val="0"/>
      <w:marRight w:val="0"/>
      <w:marTop w:val="0"/>
      <w:marBottom w:val="0"/>
      <w:divBdr>
        <w:top w:val="none" w:sz="0" w:space="0" w:color="auto"/>
        <w:left w:val="none" w:sz="0" w:space="0" w:color="auto"/>
        <w:bottom w:val="none" w:sz="0" w:space="0" w:color="auto"/>
        <w:right w:val="none" w:sz="0" w:space="0" w:color="auto"/>
      </w:divBdr>
    </w:div>
    <w:div w:id="1905721376">
      <w:bodyDiv w:val="1"/>
      <w:marLeft w:val="0"/>
      <w:marRight w:val="0"/>
      <w:marTop w:val="0"/>
      <w:marBottom w:val="0"/>
      <w:divBdr>
        <w:top w:val="none" w:sz="0" w:space="0" w:color="auto"/>
        <w:left w:val="none" w:sz="0" w:space="0" w:color="auto"/>
        <w:bottom w:val="none" w:sz="0" w:space="0" w:color="auto"/>
        <w:right w:val="none" w:sz="0" w:space="0" w:color="auto"/>
      </w:divBdr>
      <w:divsChild>
        <w:div w:id="123692412">
          <w:marLeft w:val="480"/>
          <w:marRight w:val="0"/>
          <w:marTop w:val="0"/>
          <w:marBottom w:val="0"/>
          <w:divBdr>
            <w:top w:val="none" w:sz="0" w:space="0" w:color="auto"/>
            <w:left w:val="none" w:sz="0" w:space="0" w:color="auto"/>
            <w:bottom w:val="none" w:sz="0" w:space="0" w:color="auto"/>
            <w:right w:val="none" w:sz="0" w:space="0" w:color="auto"/>
          </w:divBdr>
        </w:div>
        <w:div w:id="204223364">
          <w:marLeft w:val="480"/>
          <w:marRight w:val="0"/>
          <w:marTop w:val="0"/>
          <w:marBottom w:val="0"/>
          <w:divBdr>
            <w:top w:val="none" w:sz="0" w:space="0" w:color="auto"/>
            <w:left w:val="none" w:sz="0" w:space="0" w:color="auto"/>
            <w:bottom w:val="none" w:sz="0" w:space="0" w:color="auto"/>
            <w:right w:val="none" w:sz="0" w:space="0" w:color="auto"/>
          </w:divBdr>
        </w:div>
        <w:div w:id="217329328">
          <w:marLeft w:val="480"/>
          <w:marRight w:val="0"/>
          <w:marTop w:val="0"/>
          <w:marBottom w:val="0"/>
          <w:divBdr>
            <w:top w:val="none" w:sz="0" w:space="0" w:color="auto"/>
            <w:left w:val="none" w:sz="0" w:space="0" w:color="auto"/>
            <w:bottom w:val="none" w:sz="0" w:space="0" w:color="auto"/>
            <w:right w:val="none" w:sz="0" w:space="0" w:color="auto"/>
          </w:divBdr>
        </w:div>
        <w:div w:id="222103633">
          <w:marLeft w:val="480"/>
          <w:marRight w:val="0"/>
          <w:marTop w:val="0"/>
          <w:marBottom w:val="0"/>
          <w:divBdr>
            <w:top w:val="none" w:sz="0" w:space="0" w:color="auto"/>
            <w:left w:val="none" w:sz="0" w:space="0" w:color="auto"/>
            <w:bottom w:val="none" w:sz="0" w:space="0" w:color="auto"/>
            <w:right w:val="none" w:sz="0" w:space="0" w:color="auto"/>
          </w:divBdr>
        </w:div>
        <w:div w:id="316350067">
          <w:marLeft w:val="480"/>
          <w:marRight w:val="0"/>
          <w:marTop w:val="0"/>
          <w:marBottom w:val="0"/>
          <w:divBdr>
            <w:top w:val="none" w:sz="0" w:space="0" w:color="auto"/>
            <w:left w:val="none" w:sz="0" w:space="0" w:color="auto"/>
            <w:bottom w:val="none" w:sz="0" w:space="0" w:color="auto"/>
            <w:right w:val="none" w:sz="0" w:space="0" w:color="auto"/>
          </w:divBdr>
        </w:div>
        <w:div w:id="326521242">
          <w:marLeft w:val="480"/>
          <w:marRight w:val="0"/>
          <w:marTop w:val="0"/>
          <w:marBottom w:val="0"/>
          <w:divBdr>
            <w:top w:val="none" w:sz="0" w:space="0" w:color="auto"/>
            <w:left w:val="none" w:sz="0" w:space="0" w:color="auto"/>
            <w:bottom w:val="none" w:sz="0" w:space="0" w:color="auto"/>
            <w:right w:val="none" w:sz="0" w:space="0" w:color="auto"/>
          </w:divBdr>
        </w:div>
        <w:div w:id="354112745">
          <w:marLeft w:val="480"/>
          <w:marRight w:val="0"/>
          <w:marTop w:val="0"/>
          <w:marBottom w:val="0"/>
          <w:divBdr>
            <w:top w:val="none" w:sz="0" w:space="0" w:color="auto"/>
            <w:left w:val="none" w:sz="0" w:space="0" w:color="auto"/>
            <w:bottom w:val="none" w:sz="0" w:space="0" w:color="auto"/>
            <w:right w:val="none" w:sz="0" w:space="0" w:color="auto"/>
          </w:divBdr>
        </w:div>
        <w:div w:id="374623561">
          <w:marLeft w:val="480"/>
          <w:marRight w:val="0"/>
          <w:marTop w:val="0"/>
          <w:marBottom w:val="0"/>
          <w:divBdr>
            <w:top w:val="none" w:sz="0" w:space="0" w:color="auto"/>
            <w:left w:val="none" w:sz="0" w:space="0" w:color="auto"/>
            <w:bottom w:val="none" w:sz="0" w:space="0" w:color="auto"/>
            <w:right w:val="none" w:sz="0" w:space="0" w:color="auto"/>
          </w:divBdr>
        </w:div>
        <w:div w:id="377321889">
          <w:marLeft w:val="480"/>
          <w:marRight w:val="0"/>
          <w:marTop w:val="0"/>
          <w:marBottom w:val="0"/>
          <w:divBdr>
            <w:top w:val="none" w:sz="0" w:space="0" w:color="auto"/>
            <w:left w:val="none" w:sz="0" w:space="0" w:color="auto"/>
            <w:bottom w:val="none" w:sz="0" w:space="0" w:color="auto"/>
            <w:right w:val="none" w:sz="0" w:space="0" w:color="auto"/>
          </w:divBdr>
        </w:div>
        <w:div w:id="390888417">
          <w:marLeft w:val="480"/>
          <w:marRight w:val="0"/>
          <w:marTop w:val="0"/>
          <w:marBottom w:val="0"/>
          <w:divBdr>
            <w:top w:val="none" w:sz="0" w:space="0" w:color="auto"/>
            <w:left w:val="none" w:sz="0" w:space="0" w:color="auto"/>
            <w:bottom w:val="none" w:sz="0" w:space="0" w:color="auto"/>
            <w:right w:val="none" w:sz="0" w:space="0" w:color="auto"/>
          </w:divBdr>
        </w:div>
        <w:div w:id="417406214">
          <w:marLeft w:val="480"/>
          <w:marRight w:val="0"/>
          <w:marTop w:val="0"/>
          <w:marBottom w:val="0"/>
          <w:divBdr>
            <w:top w:val="none" w:sz="0" w:space="0" w:color="auto"/>
            <w:left w:val="none" w:sz="0" w:space="0" w:color="auto"/>
            <w:bottom w:val="none" w:sz="0" w:space="0" w:color="auto"/>
            <w:right w:val="none" w:sz="0" w:space="0" w:color="auto"/>
          </w:divBdr>
        </w:div>
        <w:div w:id="418450112">
          <w:marLeft w:val="480"/>
          <w:marRight w:val="0"/>
          <w:marTop w:val="0"/>
          <w:marBottom w:val="0"/>
          <w:divBdr>
            <w:top w:val="none" w:sz="0" w:space="0" w:color="auto"/>
            <w:left w:val="none" w:sz="0" w:space="0" w:color="auto"/>
            <w:bottom w:val="none" w:sz="0" w:space="0" w:color="auto"/>
            <w:right w:val="none" w:sz="0" w:space="0" w:color="auto"/>
          </w:divBdr>
        </w:div>
        <w:div w:id="585306712">
          <w:marLeft w:val="480"/>
          <w:marRight w:val="0"/>
          <w:marTop w:val="0"/>
          <w:marBottom w:val="0"/>
          <w:divBdr>
            <w:top w:val="none" w:sz="0" w:space="0" w:color="auto"/>
            <w:left w:val="none" w:sz="0" w:space="0" w:color="auto"/>
            <w:bottom w:val="none" w:sz="0" w:space="0" w:color="auto"/>
            <w:right w:val="none" w:sz="0" w:space="0" w:color="auto"/>
          </w:divBdr>
        </w:div>
        <w:div w:id="637879667">
          <w:marLeft w:val="480"/>
          <w:marRight w:val="0"/>
          <w:marTop w:val="0"/>
          <w:marBottom w:val="0"/>
          <w:divBdr>
            <w:top w:val="none" w:sz="0" w:space="0" w:color="auto"/>
            <w:left w:val="none" w:sz="0" w:space="0" w:color="auto"/>
            <w:bottom w:val="none" w:sz="0" w:space="0" w:color="auto"/>
            <w:right w:val="none" w:sz="0" w:space="0" w:color="auto"/>
          </w:divBdr>
        </w:div>
        <w:div w:id="666636196">
          <w:marLeft w:val="480"/>
          <w:marRight w:val="0"/>
          <w:marTop w:val="0"/>
          <w:marBottom w:val="0"/>
          <w:divBdr>
            <w:top w:val="none" w:sz="0" w:space="0" w:color="auto"/>
            <w:left w:val="none" w:sz="0" w:space="0" w:color="auto"/>
            <w:bottom w:val="none" w:sz="0" w:space="0" w:color="auto"/>
            <w:right w:val="none" w:sz="0" w:space="0" w:color="auto"/>
          </w:divBdr>
        </w:div>
        <w:div w:id="763499287">
          <w:marLeft w:val="480"/>
          <w:marRight w:val="0"/>
          <w:marTop w:val="0"/>
          <w:marBottom w:val="0"/>
          <w:divBdr>
            <w:top w:val="none" w:sz="0" w:space="0" w:color="auto"/>
            <w:left w:val="none" w:sz="0" w:space="0" w:color="auto"/>
            <w:bottom w:val="none" w:sz="0" w:space="0" w:color="auto"/>
            <w:right w:val="none" w:sz="0" w:space="0" w:color="auto"/>
          </w:divBdr>
        </w:div>
        <w:div w:id="775714387">
          <w:marLeft w:val="480"/>
          <w:marRight w:val="0"/>
          <w:marTop w:val="0"/>
          <w:marBottom w:val="0"/>
          <w:divBdr>
            <w:top w:val="none" w:sz="0" w:space="0" w:color="auto"/>
            <w:left w:val="none" w:sz="0" w:space="0" w:color="auto"/>
            <w:bottom w:val="none" w:sz="0" w:space="0" w:color="auto"/>
            <w:right w:val="none" w:sz="0" w:space="0" w:color="auto"/>
          </w:divBdr>
        </w:div>
        <w:div w:id="815026483">
          <w:marLeft w:val="480"/>
          <w:marRight w:val="0"/>
          <w:marTop w:val="0"/>
          <w:marBottom w:val="0"/>
          <w:divBdr>
            <w:top w:val="none" w:sz="0" w:space="0" w:color="auto"/>
            <w:left w:val="none" w:sz="0" w:space="0" w:color="auto"/>
            <w:bottom w:val="none" w:sz="0" w:space="0" w:color="auto"/>
            <w:right w:val="none" w:sz="0" w:space="0" w:color="auto"/>
          </w:divBdr>
        </w:div>
        <w:div w:id="849416888">
          <w:marLeft w:val="480"/>
          <w:marRight w:val="0"/>
          <w:marTop w:val="0"/>
          <w:marBottom w:val="0"/>
          <w:divBdr>
            <w:top w:val="none" w:sz="0" w:space="0" w:color="auto"/>
            <w:left w:val="none" w:sz="0" w:space="0" w:color="auto"/>
            <w:bottom w:val="none" w:sz="0" w:space="0" w:color="auto"/>
            <w:right w:val="none" w:sz="0" w:space="0" w:color="auto"/>
          </w:divBdr>
        </w:div>
        <w:div w:id="855968419">
          <w:marLeft w:val="480"/>
          <w:marRight w:val="0"/>
          <w:marTop w:val="0"/>
          <w:marBottom w:val="0"/>
          <w:divBdr>
            <w:top w:val="none" w:sz="0" w:space="0" w:color="auto"/>
            <w:left w:val="none" w:sz="0" w:space="0" w:color="auto"/>
            <w:bottom w:val="none" w:sz="0" w:space="0" w:color="auto"/>
            <w:right w:val="none" w:sz="0" w:space="0" w:color="auto"/>
          </w:divBdr>
        </w:div>
        <w:div w:id="922564169">
          <w:marLeft w:val="480"/>
          <w:marRight w:val="0"/>
          <w:marTop w:val="0"/>
          <w:marBottom w:val="0"/>
          <w:divBdr>
            <w:top w:val="none" w:sz="0" w:space="0" w:color="auto"/>
            <w:left w:val="none" w:sz="0" w:space="0" w:color="auto"/>
            <w:bottom w:val="none" w:sz="0" w:space="0" w:color="auto"/>
            <w:right w:val="none" w:sz="0" w:space="0" w:color="auto"/>
          </w:divBdr>
        </w:div>
        <w:div w:id="941179742">
          <w:marLeft w:val="480"/>
          <w:marRight w:val="0"/>
          <w:marTop w:val="0"/>
          <w:marBottom w:val="0"/>
          <w:divBdr>
            <w:top w:val="none" w:sz="0" w:space="0" w:color="auto"/>
            <w:left w:val="none" w:sz="0" w:space="0" w:color="auto"/>
            <w:bottom w:val="none" w:sz="0" w:space="0" w:color="auto"/>
            <w:right w:val="none" w:sz="0" w:space="0" w:color="auto"/>
          </w:divBdr>
        </w:div>
        <w:div w:id="941953205">
          <w:marLeft w:val="480"/>
          <w:marRight w:val="0"/>
          <w:marTop w:val="0"/>
          <w:marBottom w:val="0"/>
          <w:divBdr>
            <w:top w:val="none" w:sz="0" w:space="0" w:color="auto"/>
            <w:left w:val="none" w:sz="0" w:space="0" w:color="auto"/>
            <w:bottom w:val="none" w:sz="0" w:space="0" w:color="auto"/>
            <w:right w:val="none" w:sz="0" w:space="0" w:color="auto"/>
          </w:divBdr>
        </w:div>
        <w:div w:id="1026829358">
          <w:marLeft w:val="480"/>
          <w:marRight w:val="0"/>
          <w:marTop w:val="0"/>
          <w:marBottom w:val="0"/>
          <w:divBdr>
            <w:top w:val="none" w:sz="0" w:space="0" w:color="auto"/>
            <w:left w:val="none" w:sz="0" w:space="0" w:color="auto"/>
            <w:bottom w:val="none" w:sz="0" w:space="0" w:color="auto"/>
            <w:right w:val="none" w:sz="0" w:space="0" w:color="auto"/>
          </w:divBdr>
        </w:div>
        <w:div w:id="1052191949">
          <w:marLeft w:val="480"/>
          <w:marRight w:val="0"/>
          <w:marTop w:val="0"/>
          <w:marBottom w:val="0"/>
          <w:divBdr>
            <w:top w:val="none" w:sz="0" w:space="0" w:color="auto"/>
            <w:left w:val="none" w:sz="0" w:space="0" w:color="auto"/>
            <w:bottom w:val="none" w:sz="0" w:space="0" w:color="auto"/>
            <w:right w:val="none" w:sz="0" w:space="0" w:color="auto"/>
          </w:divBdr>
        </w:div>
        <w:div w:id="1068962859">
          <w:marLeft w:val="480"/>
          <w:marRight w:val="0"/>
          <w:marTop w:val="0"/>
          <w:marBottom w:val="0"/>
          <w:divBdr>
            <w:top w:val="none" w:sz="0" w:space="0" w:color="auto"/>
            <w:left w:val="none" w:sz="0" w:space="0" w:color="auto"/>
            <w:bottom w:val="none" w:sz="0" w:space="0" w:color="auto"/>
            <w:right w:val="none" w:sz="0" w:space="0" w:color="auto"/>
          </w:divBdr>
        </w:div>
        <w:div w:id="1123303180">
          <w:marLeft w:val="480"/>
          <w:marRight w:val="0"/>
          <w:marTop w:val="0"/>
          <w:marBottom w:val="0"/>
          <w:divBdr>
            <w:top w:val="none" w:sz="0" w:space="0" w:color="auto"/>
            <w:left w:val="none" w:sz="0" w:space="0" w:color="auto"/>
            <w:bottom w:val="none" w:sz="0" w:space="0" w:color="auto"/>
            <w:right w:val="none" w:sz="0" w:space="0" w:color="auto"/>
          </w:divBdr>
        </w:div>
        <w:div w:id="1348825737">
          <w:marLeft w:val="480"/>
          <w:marRight w:val="0"/>
          <w:marTop w:val="0"/>
          <w:marBottom w:val="0"/>
          <w:divBdr>
            <w:top w:val="none" w:sz="0" w:space="0" w:color="auto"/>
            <w:left w:val="none" w:sz="0" w:space="0" w:color="auto"/>
            <w:bottom w:val="none" w:sz="0" w:space="0" w:color="auto"/>
            <w:right w:val="none" w:sz="0" w:space="0" w:color="auto"/>
          </w:divBdr>
        </w:div>
        <w:div w:id="1478572245">
          <w:marLeft w:val="480"/>
          <w:marRight w:val="0"/>
          <w:marTop w:val="0"/>
          <w:marBottom w:val="0"/>
          <w:divBdr>
            <w:top w:val="none" w:sz="0" w:space="0" w:color="auto"/>
            <w:left w:val="none" w:sz="0" w:space="0" w:color="auto"/>
            <w:bottom w:val="none" w:sz="0" w:space="0" w:color="auto"/>
            <w:right w:val="none" w:sz="0" w:space="0" w:color="auto"/>
          </w:divBdr>
        </w:div>
        <w:div w:id="1561399390">
          <w:marLeft w:val="480"/>
          <w:marRight w:val="0"/>
          <w:marTop w:val="0"/>
          <w:marBottom w:val="0"/>
          <w:divBdr>
            <w:top w:val="none" w:sz="0" w:space="0" w:color="auto"/>
            <w:left w:val="none" w:sz="0" w:space="0" w:color="auto"/>
            <w:bottom w:val="none" w:sz="0" w:space="0" w:color="auto"/>
            <w:right w:val="none" w:sz="0" w:space="0" w:color="auto"/>
          </w:divBdr>
        </w:div>
        <w:div w:id="1596205279">
          <w:marLeft w:val="480"/>
          <w:marRight w:val="0"/>
          <w:marTop w:val="0"/>
          <w:marBottom w:val="0"/>
          <w:divBdr>
            <w:top w:val="none" w:sz="0" w:space="0" w:color="auto"/>
            <w:left w:val="none" w:sz="0" w:space="0" w:color="auto"/>
            <w:bottom w:val="none" w:sz="0" w:space="0" w:color="auto"/>
            <w:right w:val="none" w:sz="0" w:space="0" w:color="auto"/>
          </w:divBdr>
        </w:div>
        <w:div w:id="1611157194">
          <w:marLeft w:val="480"/>
          <w:marRight w:val="0"/>
          <w:marTop w:val="0"/>
          <w:marBottom w:val="0"/>
          <w:divBdr>
            <w:top w:val="none" w:sz="0" w:space="0" w:color="auto"/>
            <w:left w:val="none" w:sz="0" w:space="0" w:color="auto"/>
            <w:bottom w:val="none" w:sz="0" w:space="0" w:color="auto"/>
            <w:right w:val="none" w:sz="0" w:space="0" w:color="auto"/>
          </w:divBdr>
        </w:div>
        <w:div w:id="1783378799">
          <w:marLeft w:val="480"/>
          <w:marRight w:val="0"/>
          <w:marTop w:val="0"/>
          <w:marBottom w:val="0"/>
          <w:divBdr>
            <w:top w:val="none" w:sz="0" w:space="0" w:color="auto"/>
            <w:left w:val="none" w:sz="0" w:space="0" w:color="auto"/>
            <w:bottom w:val="none" w:sz="0" w:space="0" w:color="auto"/>
            <w:right w:val="none" w:sz="0" w:space="0" w:color="auto"/>
          </w:divBdr>
        </w:div>
        <w:div w:id="1857502784">
          <w:marLeft w:val="480"/>
          <w:marRight w:val="0"/>
          <w:marTop w:val="0"/>
          <w:marBottom w:val="0"/>
          <w:divBdr>
            <w:top w:val="none" w:sz="0" w:space="0" w:color="auto"/>
            <w:left w:val="none" w:sz="0" w:space="0" w:color="auto"/>
            <w:bottom w:val="none" w:sz="0" w:space="0" w:color="auto"/>
            <w:right w:val="none" w:sz="0" w:space="0" w:color="auto"/>
          </w:divBdr>
        </w:div>
        <w:div w:id="1874342453">
          <w:marLeft w:val="480"/>
          <w:marRight w:val="0"/>
          <w:marTop w:val="0"/>
          <w:marBottom w:val="0"/>
          <w:divBdr>
            <w:top w:val="none" w:sz="0" w:space="0" w:color="auto"/>
            <w:left w:val="none" w:sz="0" w:space="0" w:color="auto"/>
            <w:bottom w:val="none" w:sz="0" w:space="0" w:color="auto"/>
            <w:right w:val="none" w:sz="0" w:space="0" w:color="auto"/>
          </w:divBdr>
        </w:div>
        <w:div w:id="1924414419">
          <w:marLeft w:val="480"/>
          <w:marRight w:val="0"/>
          <w:marTop w:val="0"/>
          <w:marBottom w:val="0"/>
          <w:divBdr>
            <w:top w:val="none" w:sz="0" w:space="0" w:color="auto"/>
            <w:left w:val="none" w:sz="0" w:space="0" w:color="auto"/>
            <w:bottom w:val="none" w:sz="0" w:space="0" w:color="auto"/>
            <w:right w:val="none" w:sz="0" w:space="0" w:color="auto"/>
          </w:divBdr>
        </w:div>
        <w:div w:id="1924796611">
          <w:marLeft w:val="480"/>
          <w:marRight w:val="0"/>
          <w:marTop w:val="0"/>
          <w:marBottom w:val="0"/>
          <w:divBdr>
            <w:top w:val="none" w:sz="0" w:space="0" w:color="auto"/>
            <w:left w:val="none" w:sz="0" w:space="0" w:color="auto"/>
            <w:bottom w:val="none" w:sz="0" w:space="0" w:color="auto"/>
            <w:right w:val="none" w:sz="0" w:space="0" w:color="auto"/>
          </w:divBdr>
        </w:div>
        <w:div w:id="1967000614">
          <w:marLeft w:val="480"/>
          <w:marRight w:val="0"/>
          <w:marTop w:val="0"/>
          <w:marBottom w:val="0"/>
          <w:divBdr>
            <w:top w:val="none" w:sz="0" w:space="0" w:color="auto"/>
            <w:left w:val="none" w:sz="0" w:space="0" w:color="auto"/>
            <w:bottom w:val="none" w:sz="0" w:space="0" w:color="auto"/>
            <w:right w:val="none" w:sz="0" w:space="0" w:color="auto"/>
          </w:divBdr>
        </w:div>
        <w:div w:id="1981424015">
          <w:marLeft w:val="480"/>
          <w:marRight w:val="0"/>
          <w:marTop w:val="0"/>
          <w:marBottom w:val="0"/>
          <w:divBdr>
            <w:top w:val="none" w:sz="0" w:space="0" w:color="auto"/>
            <w:left w:val="none" w:sz="0" w:space="0" w:color="auto"/>
            <w:bottom w:val="none" w:sz="0" w:space="0" w:color="auto"/>
            <w:right w:val="none" w:sz="0" w:space="0" w:color="auto"/>
          </w:divBdr>
        </w:div>
        <w:div w:id="2058964505">
          <w:marLeft w:val="480"/>
          <w:marRight w:val="0"/>
          <w:marTop w:val="0"/>
          <w:marBottom w:val="0"/>
          <w:divBdr>
            <w:top w:val="none" w:sz="0" w:space="0" w:color="auto"/>
            <w:left w:val="none" w:sz="0" w:space="0" w:color="auto"/>
            <w:bottom w:val="none" w:sz="0" w:space="0" w:color="auto"/>
            <w:right w:val="none" w:sz="0" w:space="0" w:color="auto"/>
          </w:divBdr>
        </w:div>
        <w:div w:id="2127771771">
          <w:marLeft w:val="480"/>
          <w:marRight w:val="0"/>
          <w:marTop w:val="0"/>
          <w:marBottom w:val="0"/>
          <w:divBdr>
            <w:top w:val="none" w:sz="0" w:space="0" w:color="auto"/>
            <w:left w:val="none" w:sz="0" w:space="0" w:color="auto"/>
            <w:bottom w:val="none" w:sz="0" w:space="0" w:color="auto"/>
            <w:right w:val="none" w:sz="0" w:space="0" w:color="auto"/>
          </w:divBdr>
        </w:div>
        <w:div w:id="2132553222">
          <w:marLeft w:val="480"/>
          <w:marRight w:val="0"/>
          <w:marTop w:val="0"/>
          <w:marBottom w:val="0"/>
          <w:divBdr>
            <w:top w:val="none" w:sz="0" w:space="0" w:color="auto"/>
            <w:left w:val="none" w:sz="0" w:space="0" w:color="auto"/>
            <w:bottom w:val="none" w:sz="0" w:space="0" w:color="auto"/>
            <w:right w:val="none" w:sz="0" w:space="0" w:color="auto"/>
          </w:divBdr>
        </w:div>
      </w:divsChild>
    </w:div>
    <w:div w:id="1906261532">
      <w:bodyDiv w:val="1"/>
      <w:marLeft w:val="0"/>
      <w:marRight w:val="0"/>
      <w:marTop w:val="0"/>
      <w:marBottom w:val="0"/>
      <w:divBdr>
        <w:top w:val="none" w:sz="0" w:space="0" w:color="auto"/>
        <w:left w:val="none" w:sz="0" w:space="0" w:color="auto"/>
        <w:bottom w:val="none" w:sz="0" w:space="0" w:color="auto"/>
        <w:right w:val="none" w:sz="0" w:space="0" w:color="auto"/>
      </w:divBdr>
    </w:div>
    <w:div w:id="1906405998">
      <w:bodyDiv w:val="1"/>
      <w:marLeft w:val="0"/>
      <w:marRight w:val="0"/>
      <w:marTop w:val="0"/>
      <w:marBottom w:val="0"/>
      <w:divBdr>
        <w:top w:val="none" w:sz="0" w:space="0" w:color="auto"/>
        <w:left w:val="none" w:sz="0" w:space="0" w:color="auto"/>
        <w:bottom w:val="none" w:sz="0" w:space="0" w:color="auto"/>
        <w:right w:val="none" w:sz="0" w:space="0" w:color="auto"/>
      </w:divBdr>
    </w:div>
    <w:div w:id="1906600312">
      <w:bodyDiv w:val="1"/>
      <w:marLeft w:val="0"/>
      <w:marRight w:val="0"/>
      <w:marTop w:val="0"/>
      <w:marBottom w:val="0"/>
      <w:divBdr>
        <w:top w:val="none" w:sz="0" w:space="0" w:color="auto"/>
        <w:left w:val="none" w:sz="0" w:space="0" w:color="auto"/>
        <w:bottom w:val="none" w:sz="0" w:space="0" w:color="auto"/>
        <w:right w:val="none" w:sz="0" w:space="0" w:color="auto"/>
      </w:divBdr>
    </w:div>
    <w:div w:id="1906601371">
      <w:bodyDiv w:val="1"/>
      <w:marLeft w:val="0"/>
      <w:marRight w:val="0"/>
      <w:marTop w:val="0"/>
      <w:marBottom w:val="0"/>
      <w:divBdr>
        <w:top w:val="none" w:sz="0" w:space="0" w:color="auto"/>
        <w:left w:val="none" w:sz="0" w:space="0" w:color="auto"/>
        <w:bottom w:val="none" w:sz="0" w:space="0" w:color="auto"/>
        <w:right w:val="none" w:sz="0" w:space="0" w:color="auto"/>
      </w:divBdr>
    </w:div>
    <w:div w:id="1906983979">
      <w:bodyDiv w:val="1"/>
      <w:marLeft w:val="0"/>
      <w:marRight w:val="0"/>
      <w:marTop w:val="0"/>
      <w:marBottom w:val="0"/>
      <w:divBdr>
        <w:top w:val="none" w:sz="0" w:space="0" w:color="auto"/>
        <w:left w:val="none" w:sz="0" w:space="0" w:color="auto"/>
        <w:bottom w:val="none" w:sz="0" w:space="0" w:color="auto"/>
        <w:right w:val="none" w:sz="0" w:space="0" w:color="auto"/>
      </w:divBdr>
    </w:div>
    <w:div w:id="1907640491">
      <w:bodyDiv w:val="1"/>
      <w:marLeft w:val="0"/>
      <w:marRight w:val="0"/>
      <w:marTop w:val="0"/>
      <w:marBottom w:val="0"/>
      <w:divBdr>
        <w:top w:val="none" w:sz="0" w:space="0" w:color="auto"/>
        <w:left w:val="none" w:sz="0" w:space="0" w:color="auto"/>
        <w:bottom w:val="none" w:sz="0" w:space="0" w:color="auto"/>
        <w:right w:val="none" w:sz="0" w:space="0" w:color="auto"/>
      </w:divBdr>
    </w:div>
    <w:div w:id="1907688659">
      <w:bodyDiv w:val="1"/>
      <w:marLeft w:val="0"/>
      <w:marRight w:val="0"/>
      <w:marTop w:val="0"/>
      <w:marBottom w:val="0"/>
      <w:divBdr>
        <w:top w:val="none" w:sz="0" w:space="0" w:color="auto"/>
        <w:left w:val="none" w:sz="0" w:space="0" w:color="auto"/>
        <w:bottom w:val="none" w:sz="0" w:space="0" w:color="auto"/>
        <w:right w:val="none" w:sz="0" w:space="0" w:color="auto"/>
      </w:divBdr>
    </w:div>
    <w:div w:id="1908178925">
      <w:bodyDiv w:val="1"/>
      <w:marLeft w:val="0"/>
      <w:marRight w:val="0"/>
      <w:marTop w:val="0"/>
      <w:marBottom w:val="0"/>
      <w:divBdr>
        <w:top w:val="none" w:sz="0" w:space="0" w:color="auto"/>
        <w:left w:val="none" w:sz="0" w:space="0" w:color="auto"/>
        <w:bottom w:val="none" w:sz="0" w:space="0" w:color="auto"/>
        <w:right w:val="none" w:sz="0" w:space="0" w:color="auto"/>
      </w:divBdr>
    </w:div>
    <w:div w:id="1908764324">
      <w:bodyDiv w:val="1"/>
      <w:marLeft w:val="0"/>
      <w:marRight w:val="0"/>
      <w:marTop w:val="0"/>
      <w:marBottom w:val="0"/>
      <w:divBdr>
        <w:top w:val="none" w:sz="0" w:space="0" w:color="auto"/>
        <w:left w:val="none" w:sz="0" w:space="0" w:color="auto"/>
        <w:bottom w:val="none" w:sz="0" w:space="0" w:color="auto"/>
        <w:right w:val="none" w:sz="0" w:space="0" w:color="auto"/>
      </w:divBdr>
    </w:div>
    <w:div w:id="1909344499">
      <w:bodyDiv w:val="1"/>
      <w:marLeft w:val="0"/>
      <w:marRight w:val="0"/>
      <w:marTop w:val="0"/>
      <w:marBottom w:val="0"/>
      <w:divBdr>
        <w:top w:val="none" w:sz="0" w:space="0" w:color="auto"/>
        <w:left w:val="none" w:sz="0" w:space="0" w:color="auto"/>
        <w:bottom w:val="none" w:sz="0" w:space="0" w:color="auto"/>
        <w:right w:val="none" w:sz="0" w:space="0" w:color="auto"/>
      </w:divBdr>
    </w:div>
    <w:div w:id="1910460064">
      <w:bodyDiv w:val="1"/>
      <w:marLeft w:val="0"/>
      <w:marRight w:val="0"/>
      <w:marTop w:val="0"/>
      <w:marBottom w:val="0"/>
      <w:divBdr>
        <w:top w:val="none" w:sz="0" w:space="0" w:color="auto"/>
        <w:left w:val="none" w:sz="0" w:space="0" w:color="auto"/>
        <w:bottom w:val="none" w:sz="0" w:space="0" w:color="auto"/>
        <w:right w:val="none" w:sz="0" w:space="0" w:color="auto"/>
      </w:divBdr>
    </w:div>
    <w:div w:id="1910573906">
      <w:bodyDiv w:val="1"/>
      <w:marLeft w:val="0"/>
      <w:marRight w:val="0"/>
      <w:marTop w:val="0"/>
      <w:marBottom w:val="0"/>
      <w:divBdr>
        <w:top w:val="none" w:sz="0" w:space="0" w:color="auto"/>
        <w:left w:val="none" w:sz="0" w:space="0" w:color="auto"/>
        <w:bottom w:val="none" w:sz="0" w:space="0" w:color="auto"/>
        <w:right w:val="none" w:sz="0" w:space="0" w:color="auto"/>
      </w:divBdr>
    </w:div>
    <w:div w:id="1911423255">
      <w:bodyDiv w:val="1"/>
      <w:marLeft w:val="0"/>
      <w:marRight w:val="0"/>
      <w:marTop w:val="0"/>
      <w:marBottom w:val="0"/>
      <w:divBdr>
        <w:top w:val="none" w:sz="0" w:space="0" w:color="auto"/>
        <w:left w:val="none" w:sz="0" w:space="0" w:color="auto"/>
        <w:bottom w:val="none" w:sz="0" w:space="0" w:color="auto"/>
        <w:right w:val="none" w:sz="0" w:space="0" w:color="auto"/>
      </w:divBdr>
    </w:div>
    <w:div w:id="1911455504">
      <w:bodyDiv w:val="1"/>
      <w:marLeft w:val="0"/>
      <w:marRight w:val="0"/>
      <w:marTop w:val="0"/>
      <w:marBottom w:val="0"/>
      <w:divBdr>
        <w:top w:val="none" w:sz="0" w:space="0" w:color="auto"/>
        <w:left w:val="none" w:sz="0" w:space="0" w:color="auto"/>
        <w:bottom w:val="none" w:sz="0" w:space="0" w:color="auto"/>
        <w:right w:val="none" w:sz="0" w:space="0" w:color="auto"/>
      </w:divBdr>
    </w:div>
    <w:div w:id="1911696579">
      <w:bodyDiv w:val="1"/>
      <w:marLeft w:val="0"/>
      <w:marRight w:val="0"/>
      <w:marTop w:val="0"/>
      <w:marBottom w:val="0"/>
      <w:divBdr>
        <w:top w:val="none" w:sz="0" w:space="0" w:color="auto"/>
        <w:left w:val="none" w:sz="0" w:space="0" w:color="auto"/>
        <w:bottom w:val="none" w:sz="0" w:space="0" w:color="auto"/>
        <w:right w:val="none" w:sz="0" w:space="0" w:color="auto"/>
      </w:divBdr>
    </w:div>
    <w:div w:id="1912615761">
      <w:bodyDiv w:val="1"/>
      <w:marLeft w:val="0"/>
      <w:marRight w:val="0"/>
      <w:marTop w:val="0"/>
      <w:marBottom w:val="0"/>
      <w:divBdr>
        <w:top w:val="none" w:sz="0" w:space="0" w:color="auto"/>
        <w:left w:val="none" w:sz="0" w:space="0" w:color="auto"/>
        <w:bottom w:val="none" w:sz="0" w:space="0" w:color="auto"/>
        <w:right w:val="none" w:sz="0" w:space="0" w:color="auto"/>
      </w:divBdr>
      <w:divsChild>
        <w:div w:id="4290049">
          <w:marLeft w:val="480"/>
          <w:marRight w:val="0"/>
          <w:marTop w:val="0"/>
          <w:marBottom w:val="0"/>
          <w:divBdr>
            <w:top w:val="none" w:sz="0" w:space="0" w:color="auto"/>
            <w:left w:val="none" w:sz="0" w:space="0" w:color="auto"/>
            <w:bottom w:val="none" w:sz="0" w:space="0" w:color="auto"/>
            <w:right w:val="none" w:sz="0" w:space="0" w:color="auto"/>
          </w:divBdr>
        </w:div>
        <w:div w:id="22830795">
          <w:marLeft w:val="480"/>
          <w:marRight w:val="0"/>
          <w:marTop w:val="0"/>
          <w:marBottom w:val="0"/>
          <w:divBdr>
            <w:top w:val="none" w:sz="0" w:space="0" w:color="auto"/>
            <w:left w:val="none" w:sz="0" w:space="0" w:color="auto"/>
            <w:bottom w:val="none" w:sz="0" w:space="0" w:color="auto"/>
            <w:right w:val="none" w:sz="0" w:space="0" w:color="auto"/>
          </w:divBdr>
        </w:div>
        <w:div w:id="387415331">
          <w:marLeft w:val="480"/>
          <w:marRight w:val="0"/>
          <w:marTop w:val="0"/>
          <w:marBottom w:val="0"/>
          <w:divBdr>
            <w:top w:val="none" w:sz="0" w:space="0" w:color="auto"/>
            <w:left w:val="none" w:sz="0" w:space="0" w:color="auto"/>
            <w:bottom w:val="none" w:sz="0" w:space="0" w:color="auto"/>
            <w:right w:val="none" w:sz="0" w:space="0" w:color="auto"/>
          </w:divBdr>
        </w:div>
        <w:div w:id="393285658">
          <w:marLeft w:val="480"/>
          <w:marRight w:val="0"/>
          <w:marTop w:val="0"/>
          <w:marBottom w:val="0"/>
          <w:divBdr>
            <w:top w:val="none" w:sz="0" w:space="0" w:color="auto"/>
            <w:left w:val="none" w:sz="0" w:space="0" w:color="auto"/>
            <w:bottom w:val="none" w:sz="0" w:space="0" w:color="auto"/>
            <w:right w:val="none" w:sz="0" w:space="0" w:color="auto"/>
          </w:divBdr>
        </w:div>
        <w:div w:id="594755185">
          <w:marLeft w:val="480"/>
          <w:marRight w:val="0"/>
          <w:marTop w:val="0"/>
          <w:marBottom w:val="0"/>
          <w:divBdr>
            <w:top w:val="none" w:sz="0" w:space="0" w:color="auto"/>
            <w:left w:val="none" w:sz="0" w:space="0" w:color="auto"/>
            <w:bottom w:val="none" w:sz="0" w:space="0" w:color="auto"/>
            <w:right w:val="none" w:sz="0" w:space="0" w:color="auto"/>
          </w:divBdr>
        </w:div>
        <w:div w:id="697242601">
          <w:marLeft w:val="480"/>
          <w:marRight w:val="0"/>
          <w:marTop w:val="0"/>
          <w:marBottom w:val="0"/>
          <w:divBdr>
            <w:top w:val="none" w:sz="0" w:space="0" w:color="auto"/>
            <w:left w:val="none" w:sz="0" w:space="0" w:color="auto"/>
            <w:bottom w:val="none" w:sz="0" w:space="0" w:color="auto"/>
            <w:right w:val="none" w:sz="0" w:space="0" w:color="auto"/>
          </w:divBdr>
        </w:div>
        <w:div w:id="785394323">
          <w:marLeft w:val="480"/>
          <w:marRight w:val="0"/>
          <w:marTop w:val="0"/>
          <w:marBottom w:val="0"/>
          <w:divBdr>
            <w:top w:val="none" w:sz="0" w:space="0" w:color="auto"/>
            <w:left w:val="none" w:sz="0" w:space="0" w:color="auto"/>
            <w:bottom w:val="none" w:sz="0" w:space="0" w:color="auto"/>
            <w:right w:val="none" w:sz="0" w:space="0" w:color="auto"/>
          </w:divBdr>
        </w:div>
        <w:div w:id="868103976">
          <w:marLeft w:val="480"/>
          <w:marRight w:val="0"/>
          <w:marTop w:val="0"/>
          <w:marBottom w:val="0"/>
          <w:divBdr>
            <w:top w:val="none" w:sz="0" w:space="0" w:color="auto"/>
            <w:left w:val="none" w:sz="0" w:space="0" w:color="auto"/>
            <w:bottom w:val="none" w:sz="0" w:space="0" w:color="auto"/>
            <w:right w:val="none" w:sz="0" w:space="0" w:color="auto"/>
          </w:divBdr>
        </w:div>
        <w:div w:id="888153704">
          <w:marLeft w:val="480"/>
          <w:marRight w:val="0"/>
          <w:marTop w:val="0"/>
          <w:marBottom w:val="0"/>
          <w:divBdr>
            <w:top w:val="none" w:sz="0" w:space="0" w:color="auto"/>
            <w:left w:val="none" w:sz="0" w:space="0" w:color="auto"/>
            <w:bottom w:val="none" w:sz="0" w:space="0" w:color="auto"/>
            <w:right w:val="none" w:sz="0" w:space="0" w:color="auto"/>
          </w:divBdr>
        </w:div>
        <w:div w:id="913661526">
          <w:marLeft w:val="480"/>
          <w:marRight w:val="0"/>
          <w:marTop w:val="0"/>
          <w:marBottom w:val="0"/>
          <w:divBdr>
            <w:top w:val="none" w:sz="0" w:space="0" w:color="auto"/>
            <w:left w:val="none" w:sz="0" w:space="0" w:color="auto"/>
            <w:bottom w:val="none" w:sz="0" w:space="0" w:color="auto"/>
            <w:right w:val="none" w:sz="0" w:space="0" w:color="auto"/>
          </w:divBdr>
        </w:div>
        <w:div w:id="916212297">
          <w:marLeft w:val="480"/>
          <w:marRight w:val="0"/>
          <w:marTop w:val="0"/>
          <w:marBottom w:val="0"/>
          <w:divBdr>
            <w:top w:val="none" w:sz="0" w:space="0" w:color="auto"/>
            <w:left w:val="none" w:sz="0" w:space="0" w:color="auto"/>
            <w:bottom w:val="none" w:sz="0" w:space="0" w:color="auto"/>
            <w:right w:val="none" w:sz="0" w:space="0" w:color="auto"/>
          </w:divBdr>
        </w:div>
        <w:div w:id="960692232">
          <w:marLeft w:val="480"/>
          <w:marRight w:val="0"/>
          <w:marTop w:val="0"/>
          <w:marBottom w:val="0"/>
          <w:divBdr>
            <w:top w:val="none" w:sz="0" w:space="0" w:color="auto"/>
            <w:left w:val="none" w:sz="0" w:space="0" w:color="auto"/>
            <w:bottom w:val="none" w:sz="0" w:space="0" w:color="auto"/>
            <w:right w:val="none" w:sz="0" w:space="0" w:color="auto"/>
          </w:divBdr>
        </w:div>
        <w:div w:id="1156384760">
          <w:marLeft w:val="480"/>
          <w:marRight w:val="0"/>
          <w:marTop w:val="0"/>
          <w:marBottom w:val="0"/>
          <w:divBdr>
            <w:top w:val="none" w:sz="0" w:space="0" w:color="auto"/>
            <w:left w:val="none" w:sz="0" w:space="0" w:color="auto"/>
            <w:bottom w:val="none" w:sz="0" w:space="0" w:color="auto"/>
            <w:right w:val="none" w:sz="0" w:space="0" w:color="auto"/>
          </w:divBdr>
        </w:div>
        <w:div w:id="1385719492">
          <w:marLeft w:val="480"/>
          <w:marRight w:val="0"/>
          <w:marTop w:val="0"/>
          <w:marBottom w:val="0"/>
          <w:divBdr>
            <w:top w:val="none" w:sz="0" w:space="0" w:color="auto"/>
            <w:left w:val="none" w:sz="0" w:space="0" w:color="auto"/>
            <w:bottom w:val="none" w:sz="0" w:space="0" w:color="auto"/>
            <w:right w:val="none" w:sz="0" w:space="0" w:color="auto"/>
          </w:divBdr>
        </w:div>
        <w:div w:id="1511799648">
          <w:marLeft w:val="480"/>
          <w:marRight w:val="0"/>
          <w:marTop w:val="0"/>
          <w:marBottom w:val="0"/>
          <w:divBdr>
            <w:top w:val="none" w:sz="0" w:space="0" w:color="auto"/>
            <w:left w:val="none" w:sz="0" w:space="0" w:color="auto"/>
            <w:bottom w:val="none" w:sz="0" w:space="0" w:color="auto"/>
            <w:right w:val="none" w:sz="0" w:space="0" w:color="auto"/>
          </w:divBdr>
        </w:div>
        <w:div w:id="1624579038">
          <w:marLeft w:val="480"/>
          <w:marRight w:val="0"/>
          <w:marTop w:val="0"/>
          <w:marBottom w:val="0"/>
          <w:divBdr>
            <w:top w:val="none" w:sz="0" w:space="0" w:color="auto"/>
            <w:left w:val="none" w:sz="0" w:space="0" w:color="auto"/>
            <w:bottom w:val="none" w:sz="0" w:space="0" w:color="auto"/>
            <w:right w:val="none" w:sz="0" w:space="0" w:color="auto"/>
          </w:divBdr>
        </w:div>
        <w:div w:id="1641837583">
          <w:marLeft w:val="480"/>
          <w:marRight w:val="0"/>
          <w:marTop w:val="0"/>
          <w:marBottom w:val="0"/>
          <w:divBdr>
            <w:top w:val="none" w:sz="0" w:space="0" w:color="auto"/>
            <w:left w:val="none" w:sz="0" w:space="0" w:color="auto"/>
            <w:bottom w:val="none" w:sz="0" w:space="0" w:color="auto"/>
            <w:right w:val="none" w:sz="0" w:space="0" w:color="auto"/>
          </w:divBdr>
        </w:div>
        <w:div w:id="1667053588">
          <w:marLeft w:val="480"/>
          <w:marRight w:val="0"/>
          <w:marTop w:val="0"/>
          <w:marBottom w:val="0"/>
          <w:divBdr>
            <w:top w:val="none" w:sz="0" w:space="0" w:color="auto"/>
            <w:left w:val="none" w:sz="0" w:space="0" w:color="auto"/>
            <w:bottom w:val="none" w:sz="0" w:space="0" w:color="auto"/>
            <w:right w:val="none" w:sz="0" w:space="0" w:color="auto"/>
          </w:divBdr>
        </w:div>
        <w:div w:id="1862354990">
          <w:marLeft w:val="480"/>
          <w:marRight w:val="0"/>
          <w:marTop w:val="0"/>
          <w:marBottom w:val="0"/>
          <w:divBdr>
            <w:top w:val="none" w:sz="0" w:space="0" w:color="auto"/>
            <w:left w:val="none" w:sz="0" w:space="0" w:color="auto"/>
            <w:bottom w:val="none" w:sz="0" w:space="0" w:color="auto"/>
            <w:right w:val="none" w:sz="0" w:space="0" w:color="auto"/>
          </w:divBdr>
        </w:div>
        <w:div w:id="1911308806">
          <w:marLeft w:val="480"/>
          <w:marRight w:val="0"/>
          <w:marTop w:val="0"/>
          <w:marBottom w:val="0"/>
          <w:divBdr>
            <w:top w:val="none" w:sz="0" w:space="0" w:color="auto"/>
            <w:left w:val="none" w:sz="0" w:space="0" w:color="auto"/>
            <w:bottom w:val="none" w:sz="0" w:space="0" w:color="auto"/>
            <w:right w:val="none" w:sz="0" w:space="0" w:color="auto"/>
          </w:divBdr>
        </w:div>
        <w:div w:id="1932739759">
          <w:marLeft w:val="480"/>
          <w:marRight w:val="0"/>
          <w:marTop w:val="0"/>
          <w:marBottom w:val="0"/>
          <w:divBdr>
            <w:top w:val="none" w:sz="0" w:space="0" w:color="auto"/>
            <w:left w:val="none" w:sz="0" w:space="0" w:color="auto"/>
            <w:bottom w:val="none" w:sz="0" w:space="0" w:color="auto"/>
            <w:right w:val="none" w:sz="0" w:space="0" w:color="auto"/>
          </w:divBdr>
        </w:div>
        <w:div w:id="1984500577">
          <w:marLeft w:val="480"/>
          <w:marRight w:val="0"/>
          <w:marTop w:val="0"/>
          <w:marBottom w:val="0"/>
          <w:divBdr>
            <w:top w:val="none" w:sz="0" w:space="0" w:color="auto"/>
            <w:left w:val="none" w:sz="0" w:space="0" w:color="auto"/>
            <w:bottom w:val="none" w:sz="0" w:space="0" w:color="auto"/>
            <w:right w:val="none" w:sz="0" w:space="0" w:color="auto"/>
          </w:divBdr>
        </w:div>
        <w:div w:id="2110657712">
          <w:marLeft w:val="480"/>
          <w:marRight w:val="0"/>
          <w:marTop w:val="0"/>
          <w:marBottom w:val="0"/>
          <w:divBdr>
            <w:top w:val="none" w:sz="0" w:space="0" w:color="auto"/>
            <w:left w:val="none" w:sz="0" w:space="0" w:color="auto"/>
            <w:bottom w:val="none" w:sz="0" w:space="0" w:color="auto"/>
            <w:right w:val="none" w:sz="0" w:space="0" w:color="auto"/>
          </w:divBdr>
        </w:div>
        <w:div w:id="2130010404">
          <w:marLeft w:val="480"/>
          <w:marRight w:val="0"/>
          <w:marTop w:val="0"/>
          <w:marBottom w:val="0"/>
          <w:divBdr>
            <w:top w:val="none" w:sz="0" w:space="0" w:color="auto"/>
            <w:left w:val="none" w:sz="0" w:space="0" w:color="auto"/>
            <w:bottom w:val="none" w:sz="0" w:space="0" w:color="auto"/>
            <w:right w:val="none" w:sz="0" w:space="0" w:color="auto"/>
          </w:divBdr>
        </w:div>
      </w:divsChild>
    </w:div>
    <w:div w:id="1913539404">
      <w:bodyDiv w:val="1"/>
      <w:marLeft w:val="0"/>
      <w:marRight w:val="0"/>
      <w:marTop w:val="0"/>
      <w:marBottom w:val="0"/>
      <w:divBdr>
        <w:top w:val="none" w:sz="0" w:space="0" w:color="auto"/>
        <w:left w:val="none" w:sz="0" w:space="0" w:color="auto"/>
        <w:bottom w:val="none" w:sz="0" w:space="0" w:color="auto"/>
        <w:right w:val="none" w:sz="0" w:space="0" w:color="auto"/>
      </w:divBdr>
    </w:div>
    <w:div w:id="1913586395">
      <w:bodyDiv w:val="1"/>
      <w:marLeft w:val="0"/>
      <w:marRight w:val="0"/>
      <w:marTop w:val="0"/>
      <w:marBottom w:val="0"/>
      <w:divBdr>
        <w:top w:val="none" w:sz="0" w:space="0" w:color="auto"/>
        <w:left w:val="none" w:sz="0" w:space="0" w:color="auto"/>
        <w:bottom w:val="none" w:sz="0" w:space="0" w:color="auto"/>
        <w:right w:val="none" w:sz="0" w:space="0" w:color="auto"/>
      </w:divBdr>
    </w:div>
    <w:div w:id="1914007076">
      <w:bodyDiv w:val="1"/>
      <w:marLeft w:val="0"/>
      <w:marRight w:val="0"/>
      <w:marTop w:val="0"/>
      <w:marBottom w:val="0"/>
      <w:divBdr>
        <w:top w:val="none" w:sz="0" w:space="0" w:color="auto"/>
        <w:left w:val="none" w:sz="0" w:space="0" w:color="auto"/>
        <w:bottom w:val="none" w:sz="0" w:space="0" w:color="auto"/>
        <w:right w:val="none" w:sz="0" w:space="0" w:color="auto"/>
      </w:divBdr>
    </w:div>
    <w:div w:id="1914045937">
      <w:bodyDiv w:val="1"/>
      <w:marLeft w:val="0"/>
      <w:marRight w:val="0"/>
      <w:marTop w:val="0"/>
      <w:marBottom w:val="0"/>
      <w:divBdr>
        <w:top w:val="none" w:sz="0" w:space="0" w:color="auto"/>
        <w:left w:val="none" w:sz="0" w:space="0" w:color="auto"/>
        <w:bottom w:val="none" w:sz="0" w:space="0" w:color="auto"/>
        <w:right w:val="none" w:sz="0" w:space="0" w:color="auto"/>
      </w:divBdr>
    </w:div>
    <w:div w:id="1914659584">
      <w:bodyDiv w:val="1"/>
      <w:marLeft w:val="0"/>
      <w:marRight w:val="0"/>
      <w:marTop w:val="0"/>
      <w:marBottom w:val="0"/>
      <w:divBdr>
        <w:top w:val="none" w:sz="0" w:space="0" w:color="auto"/>
        <w:left w:val="none" w:sz="0" w:space="0" w:color="auto"/>
        <w:bottom w:val="none" w:sz="0" w:space="0" w:color="auto"/>
        <w:right w:val="none" w:sz="0" w:space="0" w:color="auto"/>
      </w:divBdr>
    </w:div>
    <w:div w:id="1914775786">
      <w:bodyDiv w:val="1"/>
      <w:marLeft w:val="0"/>
      <w:marRight w:val="0"/>
      <w:marTop w:val="0"/>
      <w:marBottom w:val="0"/>
      <w:divBdr>
        <w:top w:val="none" w:sz="0" w:space="0" w:color="auto"/>
        <w:left w:val="none" w:sz="0" w:space="0" w:color="auto"/>
        <w:bottom w:val="none" w:sz="0" w:space="0" w:color="auto"/>
        <w:right w:val="none" w:sz="0" w:space="0" w:color="auto"/>
      </w:divBdr>
    </w:div>
    <w:div w:id="1914849711">
      <w:bodyDiv w:val="1"/>
      <w:marLeft w:val="0"/>
      <w:marRight w:val="0"/>
      <w:marTop w:val="0"/>
      <w:marBottom w:val="0"/>
      <w:divBdr>
        <w:top w:val="none" w:sz="0" w:space="0" w:color="auto"/>
        <w:left w:val="none" w:sz="0" w:space="0" w:color="auto"/>
        <w:bottom w:val="none" w:sz="0" w:space="0" w:color="auto"/>
        <w:right w:val="none" w:sz="0" w:space="0" w:color="auto"/>
      </w:divBdr>
      <w:divsChild>
        <w:div w:id="1364287832">
          <w:marLeft w:val="480"/>
          <w:marRight w:val="0"/>
          <w:marTop w:val="0"/>
          <w:marBottom w:val="0"/>
          <w:divBdr>
            <w:top w:val="none" w:sz="0" w:space="0" w:color="auto"/>
            <w:left w:val="none" w:sz="0" w:space="0" w:color="auto"/>
            <w:bottom w:val="none" w:sz="0" w:space="0" w:color="auto"/>
            <w:right w:val="none" w:sz="0" w:space="0" w:color="auto"/>
          </w:divBdr>
        </w:div>
        <w:div w:id="230773636">
          <w:marLeft w:val="480"/>
          <w:marRight w:val="0"/>
          <w:marTop w:val="0"/>
          <w:marBottom w:val="0"/>
          <w:divBdr>
            <w:top w:val="none" w:sz="0" w:space="0" w:color="auto"/>
            <w:left w:val="none" w:sz="0" w:space="0" w:color="auto"/>
            <w:bottom w:val="none" w:sz="0" w:space="0" w:color="auto"/>
            <w:right w:val="none" w:sz="0" w:space="0" w:color="auto"/>
          </w:divBdr>
        </w:div>
        <w:div w:id="2142191464">
          <w:marLeft w:val="480"/>
          <w:marRight w:val="0"/>
          <w:marTop w:val="0"/>
          <w:marBottom w:val="0"/>
          <w:divBdr>
            <w:top w:val="none" w:sz="0" w:space="0" w:color="auto"/>
            <w:left w:val="none" w:sz="0" w:space="0" w:color="auto"/>
            <w:bottom w:val="none" w:sz="0" w:space="0" w:color="auto"/>
            <w:right w:val="none" w:sz="0" w:space="0" w:color="auto"/>
          </w:divBdr>
        </w:div>
        <w:div w:id="308872243">
          <w:marLeft w:val="480"/>
          <w:marRight w:val="0"/>
          <w:marTop w:val="0"/>
          <w:marBottom w:val="0"/>
          <w:divBdr>
            <w:top w:val="none" w:sz="0" w:space="0" w:color="auto"/>
            <w:left w:val="none" w:sz="0" w:space="0" w:color="auto"/>
            <w:bottom w:val="none" w:sz="0" w:space="0" w:color="auto"/>
            <w:right w:val="none" w:sz="0" w:space="0" w:color="auto"/>
          </w:divBdr>
        </w:div>
        <w:div w:id="415057011">
          <w:marLeft w:val="480"/>
          <w:marRight w:val="0"/>
          <w:marTop w:val="0"/>
          <w:marBottom w:val="0"/>
          <w:divBdr>
            <w:top w:val="none" w:sz="0" w:space="0" w:color="auto"/>
            <w:left w:val="none" w:sz="0" w:space="0" w:color="auto"/>
            <w:bottom w:val="none" w:sz="0" w:space="0" w:color="auto"/>
            <w:right w:val="none" w:sz="0" w:space="0" w:color="auto"/>
          </w:divBdr>
        </w:div>
        <w:div w:id="370690483">
          <w:marLeft w:val="480"/>
          <w:marRight w:val="0"/>
          <w:marTop w:val="0"/>
          <w:marBottom w:val="0"/>
          <w:divBdr>
            <w:top w:val="none" w:sz="0" w:space="0" w:color="auto"/>
            <w:left w:val="none" w:sz="0" w:space="0" w:color="auto"/>
            <w:bottom w:val="none" w:sz="0" w:space="0" w:color="auto"/>
            <w:right w:val="none" w:sz="0" w:space="0" w:color="auto"/>
          </w:divBdr>
        </w:div>
        <w:div w:id="2101639944">
          <w:marLeft w:val="480"/>
          <w:marRight w:val="0"/>
          <w:marTop w:val="0"/>
          <w:marBottom w:val="0"/>
          <w:divBdr>
            <w:top w:val="none" w:sz="0" w:space="0" w:color="auto"/>
            <w:left w:val="none" w:sz="0" w:space="0" w:color="auto"/>
            <w:bottom w:val="none" w:sz="0" w:space="0" w:color="auto"/>
            <w:right w:val="none" w:sz="0" w:space="0" w:color="auto"/>
          </w:divBdr>
        </w:div>
        <w:div w:id="145363721">
          <w:marLeft w:val="480"/>
          <w:marRight w:val="0"/>
          <w:marTop w:val="0"/>
          <w:marBottom w:val="0"/>
          <w:divBdr>
            <w:top w:val="none" w:sz="0" w:space="0" w:color="auto"/>
            <w:left w:val="none" w:sz="0" w:space="0" w:color="auto"/>
            <w:bottom w:val="none" w:sz="0" w:space="0" w:color="auto"/>
            <w:right w:val="none" w:sz="0" w:space="0" w:color="auto"/>
          </w:divBdr>
        </w:div>
        <w:div w:id="1406688110">
          <w:marLeft w:val="480"/>
          <w:marRight w:val="0"/>
          <w:marTop w:val="0"/>
          <w:marBottom w:val="0"/>
          <w:divBdr>
            <w:top w:val="none" w:sz="0" w:space="0" w:color="auto"/>
            <w:left w:val="none" w:sz="0" w:space="0" w:color="auto"/>
            <w:bottom w:val="none" w:sz="0" w:space="0" w:color="auto"/>
            <w:right w:val="none" w:sz="0" w:space="0" w:color="auto"/>
          </w:divBdr>
        </w:div>
        <w:div w:id="1051152077">
          <w:marLeft w:val="480"/>
          <w:marRight w:val="0"/>
          <w:marTop w:val="0"/>
          <w:marBottom w:val="0"/>
          <w:divBdr>
            <w:top w:val="none" w:sz="0" w:space="0" w:color="auto"/>
            <w:left w:val="none" w:sz="0" w:space="0" w:color="auto"/>
            <w:bottom w:val="none" w:sz="0" w:space="0" w:color="auto"/>
            <w:right w:val="none" w:sz="0" w:space="0" w:color="auto"/>
          </w:divBdr>
        </w:div>
        <w:div w:id="793865978">
          <w:marLeft w:val="480"/>
          <w:marRight w:val="0"/>
          <w:marTop w:val="0"/>
          <w:marBottom w:val="0"/>
          <w:divBdr>
            <w:top w:val="none" w:sz="0" w:space="0" w:color="auto"/>
            <w:left w:val="none" w:sz="0" w:space="0" w:color="auto"/>
            <w:bottom w:val="none" w:sz="0" w:space="0" w:color="auto"/>
            <w:right w:val="none" w:sz="0" w:space="0" w:color="auto"/>
          </w:divBdr>
        </w:div>
        <w:div w:id="299111596">
          <w:marLeft w:val="480"/>
          <w:marRight w:val="0"/>
          <w:marTop w:val="0"/>
          <w:marBottom w:val="0"/>
          <w:divBdr>
            <w:top w:val="none" w:sz="0" w:space="0" w:color="auto"/>
            <w:left w:val="none" w:sz="0" w:space="0" w:color="auto"/>
            <w:bottom w:val="none" w:sz="0" w:space="0" w:color="auto"/>
            <w:right w:val="none" w:sz="0" w:space="0" w:color="auto"/>
          </w:divBdr>
        </w:div>
        <w:div w:id="683552142">
          <w:marLeft w:val="480"/>
          <w:marRight w:val="0"/>
          <w:marTop w:val="0"/>
          <w:marBottom w:val="0"/>
          <w:divBdr>
            <w:top w:val="none" w:sz="0" w:space="0" w:color="auto"/>
            <w:left w:val="none" w:sz="0" w:space="0" w:color="auto"/>
            <w:bottom w:val="none" w:sz="0" w:space="0" w:color="auto"/>
            <w:right w:val="none" w:sz="0" w:space="0" w:color="auto"/>
          </w:divBdr>
        </w:div>
        <w:div w:id="942110947">
          <w:marLeft w:val="480"/>
          <w:marRight w:val="0"/>
          <w:marTop w:val="0"/>
          <w:marBottom w:val="0"/>
          <w:divBdr>
            <w:top w:val="none" w:sz="0" w:space="0" w:color="auto"/>
            <w:left w:val="none" w:sz="0" w:space="0" w:color="auto"/>
            <w:bottom w:val="none" w:sz="0" w:space="0" w:color="auto"/>
            <w:right w:val="none" w:sz="0" w:space="0" w:color="auto"/>
          </w:divBdr>
        </w:div>
        <w:div w:id="944923103">
          <w:marLeft w:val="480"/>
          <w:marRight w:val="0"/>
          <w:marTop w:val="0"/>
          <w:marBottom w:val="0"/>
          <w:divBdr>
            <w:top w:val="none" w:sz="0" w:space="0" w:color="auto"/>
            <w:left w:val="none" w:sz="0" w:space="0" w:color="auto"/>
            <w:bottom w:val="none" w:sz="0" w:space="0" w:color="auto"/>
            <w:right w:val="none" w:sz="0" w:space="0" w:color="auto"/>
          </w:divBdr>
        </w:div>
        <w:div w:id="1136290420">
          <w:marLeft w:val="480"/>
          <w:marRight w:val="0"/>
          <w:marTop w:val="0"/>
          <w:marBottom w:val="0"/>
          <w:divBdr>
            <w:top w:val="none" w:sz="0" w:space="0" w:color="auto"/>
            <w:left w:val="none" w:sz="0" w:space="0" w:color="auto"/>
            <w:bottom w:val="none" w:sz="0" w:space="0" w:color="auto"/>
            <w:right w:val="none" w:sz="0" w:space="0" w:color="auto"/>
          </w:divBdr>
        </w:div>
        <w:div w:id="116067929">
          <w:marLeft w:val="480"/>
          <w:marRight w:val="0"/>
          <w:marTop w:val="0"/>
          <w:marBottom w:val="0"/>
          <w:divBdr>
            <w:top w:val="none" w:sz="0" w:space="0" w:color="auto"/>
            <w:left w:val="none" w:sz="0" w:space="0" w:color="auto"/>
            <w:bottom w:val="none" w:sz="0" w:space="0" w:color="auto"/>
            <w:right w:val="none" w:sz="0" w:space="0" w:color="auto"/>
          </w:divBdr>
        </w:div>
        <w:div w:id="22561613">
          <w:marLeft w:val="480"/>
          <w:marRight w:val="0"/>
          <w:marTop w:val="0"/>
          <w:marBottom w:val="0"/>
          <w:divBdr>
            <w:top w:val="none" w:sz="0" w:space="0" w:color="auto"/>
            <w:left w:val="none" w:sz="0" w:space="0" w:color="auto"/>
            <w:bottom w:val="none" w:sz="0" w:space="0" w:color="auto"/>
            <w:right w:val="none" w:sz="0" w:space="0" w:color="auto"/>
          </w:divBdr>
        </w:div>
        <w:div w:id="190187948">
          <w:marLeft w:val="480"/>
          <w:marRight w:val="0"/>
          <w:marTop w:val="0"/>
          <w:marBottom w:val="0"/>
          <w:divBdr>
            <w:top w:val="none" w:sz="0" w:space="0" w:color="auto"/>
            <w:left w:val="none" w:sz="0" w:space="0" w:color="auto"/>
            <w:bottom w:val="none" w:sz="0" w:space="0" w:color="auto"/>
            <w:right w:val="none" w:sz="0" w:space="0" w:color="auto"/>
          </w:divBdr>
        </w:div>
        <w:div w:id="372391745">
          <w:marLeft w:val="480"/>
          <w:marRight w:val="0"/>
          <w:marTop w:val="0"/>
          <w:marBottom w:val="0"/>
          <w:divBdr>
            <w:top w:val="none" w:sz="0" w:space="0" w:color="auto"/>
            <w:left w:val="none" w:sz="0" w:space="0" w:color="auto"/>
            <w:bottom w:val="none" w:sz="0" w:space="0" w:color="auto"/>
            <w:right w:val="none" w:sz="0" w:space="0" w:color="auto"/>
          </w:divBdr>
        </w:div>
        <w:div w:id="1097407386">
          <w:marLeft w:val="480"/>
          <w:marRight w:val="0"/>
          <w:marTop w:val="0"/>
          <w:marBottom w:val="0"/>
          <w:divBdr>
            <w:top w:val="none" w:sz="0" w:space="0" w:color="auto"/>
            <w:left w:val="none" w:sz="0" w:space="0" w:color="auto"/>
            <w:bottom w:val="none" w:sz="0" w:space="0" w:color="auto"/>
            <w:right w:val="none" w:sz="0" w:space="0" w:color="auto"/>
          </w:divBdr>
        </w:div>
        <w:div w:id="63453580">
          <w:marLeft w:val="480"/>
          <w:marRight w:val="0"/>
          <w:marTop w:val="0"/>
          <w:marBottom w:val="0"/>
          <w:divBdr>
            <w:top w:val="none" w:sz="0" w:space="0" w:color="auto"/>
            <w:left w:val="none" w:sz="0" w:space="0" w:color="auto"/>
            <w:bottom w:val="none" w:sz="0" w:space="0" w:color="auto"/>
            <w:right w:val="none" w:sz="0" w:space="0" w:color="auto"/>
          </w:divBdr>
        </w:div>
        <w:div w:id="1093429199">
          <w:marLeft w:val="480"/>
          <w:marRight w:val="0"/>
          <w:marTop w:val="0"/>
          <w:marBottom w:val="0"/>
          <w:divBdr>
            <w:top w:val="none" w:sz="0" w:space="0" w:color="auto"/>
            <w:left w:val="none" w:sz="0" w:space="0" w:color="auto"/>
            <w:bottom w:val="none" w:sz="0" w:space="0" w:color="auto"/>
            <w:right w:val="none" w:sz="0" w:space="0" w:color="auto"/>
          </w:divBdr>
        </w:div>
        <w:div w:id="317223521">
          <w:marLeft w:val="480"/>
          <w:marRight w:val="0"/>
          <w:marTop w:val="0"/>
          <w:marBottom w:val="0"/>
          <w:divBdr>
            <w:top w:val="none" w:sz="0" w:space="0" w:color="auto"/>
            <w:left w:val="none" w:sz="0" w:space="0" w:color="auto"/>
            <w:bottom w:val="none" w:sz="0" w:space="0" w:color="auto"/>
            <w:right w:val="none" w:sz="0" w:space="0" w:color="auto"/>
          </w:divBdr>
        </w:div>
        <w:div w:id="725570161">
          <w:marLeft w:val="480"/>
          <w:marRight w:val="0"/>
          <w:marTop w:val="0"/>
          <w:marBottom w:val="0"/>
          <w:divBdr>
            <w:top w:val="none" w:sz="0" w:space="0" w:color="auto"/>
            <w:left w:val="none" w:sz="0" w:space="0" w:color="auto"/>
            <w:bottom w:val="none" w:sz="0" w:space="0" w:color="auto"/>
            <w:right w:val="none" w:sz="0" w:space="0" w:color="auto"/>
          </w:divBdr>
        </w:div>
        <w:div w:id="1592810028">
          <w:marLeft w:val="480"/>
          <w:marRight w:val="0"/>
          <w:marTop w:val="0"/>
          <w:marBottom w:val="0"/>
          <w:divBdr>
            <w:top w:val="none" w:sz="0" w:space="0" w:color="auto"/>
            <w:left w:val="none" w:sz="0" w:space="0" w:color="auto"/>
            <w:bottom w:val="none" w:sz="0" w:space="0" w:color="auto"/>
            <w:right w:val="none" w:sz="0" w:space="0" w:color="auto"/>
          </w:divBdr>
        </w:div>
        <w:div w:id="2049064122">
          <w:marLeft w:val="480"/>
          <w:marRight w:val="0"/>
          <w:marTop w:val="0"/>
          <w:marBottom w:val="0"/>
          <w:divBdr>
            <w:top w:val="none" w:sz="0" w:space="0" w:color="auto"/>
            <w:left w:val="none" w:sz="0" w:space="0" w:color="auto"/>
            <w:bottom w:val="none" w:sz="0" w:space="0" w:color="auto"/>
            <w:right w:val="none" w:sz="0" w:space="0" w:color="auto"/>
          </w:divBdr>
        </w:div>
        <w:div w:id="1280069097">
          <w:marLeft w:val="480"/>
          <w:marRight w:val="0"/>
          <w:marTop w:val="0"/>
          <w:marBottom w:val="0"/>
          <w:divBdr>
            <w:top w:val="none" w:sz="0" w:space="0" w:color="auto"/>
            <w:left w:val="none" w:sz="0" w:space="0" w:color="auto"/>
            <w:bottom w:val="none" w:sz="0" w:space="0" w:color="auto"/>
            <w:right w:val="none" w:sz="0" w:space="0" w:color="auto"/>
          </w:divBdr>
        </w:div>
        <w:div w:id="97722892">
          <w:marLeft w:val="480"/>
          <w:marRight w:val="0"/>
          <w:marTop w:val="0"/>
          <w:marBottom w:val="0"/>
          <w:divBdr>
            <w:top w:val="none" w:sz="0" w:space="0" w:color="auto"/>
            <w:left w:val="none" w:sz="0" w:space="0" w:color="auto"/>
            <w:bottom w:val="none" w:sz="0" w:space="0" w:color="auto"/>
            <w:right w:val="none" w:sz="0" w:space="0" w:color="auto"/>
          </w:divBdr>
        </w:div>
        <w:div w:id="1175340995">
          <w:marLeft w:val="480"/>
          <w:marRight w:val="0"/>
          <w:marTop w:val="0"/>
          <w:marBottom w:val="0"/>
          <w:divBdr>
            <w:top w:val="none" w:sz="0" w:space="0" w:color="auto"/>
            <w:left w:val="none" w:sz="0" w:space="0" w:color="auto"/>
            <w:bottom w:val="none" w:sz="0" w:space="0" w:color="auto"/>
            <w:right w:val="none" w:sz="0" w:space="0" w:color="auto"/>
          </w:divBdr>
        </w:div>
        <w:div w:id="493570650">
          <w:marLeft w:val="480"/>
          <w:marRight w:val="0"/>
          <w:marTop w:val="0"/>
          <w:marBottom w:val="0"/>
          <w:divBdr>
            <w:top w:val="none" w:sz="0" w:space="0" w:color="auto"/>
            <w:left w:val="none" w:sz="0" w:space="0" w:color="auto"/>
            <w:bottom w:val="none" w:sz="0" w:space="0" w:color="auto"/>
            <w:right w:val="none" w:sz="0" w:space="0" w:color="auto"/>
          </w:divBdr>
        </w:div>
        <w:div w:id="2035423112">
          <w:marLeft w:val="480"/>
          <w:marRight w:val="0"/>
          <w:marTop w:val="0"/>
          <w:marBottom w:val="0"/>
          <w:divBdr>
            <w:top w:val="none" w:sz="0" w:space="0" w:color="auto"/>
            <w:left w:val="none" w:sz="0" w:space="0" w:color="auto"/>
            <w:bottom w:val="none" w:sz="0" w:space="0" w:color="auto"/>
            <w:right w:val="none" w:sz="0" w:space="0" w:color="auto"/>
          </w:divBdr>
        </w:div>
        <w:div w:id="1287616028">
          <w:marLeft w:val="480"/>
          <w:marRight w:val="0"/>
          <w:marTop w:val="0"/>
          <w:marBottom w:val="0"/>
          <w:divBdr>
            <w:top w:val="none" w:sz="0" w:space="0" w:color="auto"/>
            <w:left w:val="none" w:sz="0" w:space="0" w:color="auto"/>
            <w:bottom w:val="none" w:sz="0" w:space="0" w:color="auto"/>
            <w:right w:val="none" w:sz="0" w:space="0" w:color="auto"/>
          </w:divBdr>
        </w:div>
        <w:div w:id="961377842">
          <w:marLeft w:val="480"/>
          <w:marRight w:val="0"/>
          <w:marTop w:val="0"/>
          <w:marBottom w:val="0"/>
          <w:divBdr>
            <w:top w:val="none" w:sz="0" w:space="0" w:color="auto"/>
            <w:left w:val="none" w:sz="0" w:space="0" w:color="auto"/>
            <w:bottom w:val="none" w:sz="0" w:space="0" w:color="auto"/>
            <w:right w:val="none" w:sz="0" w:space="0" w:color="auto"/>
          </w:divBdr>
        </w:div>
        <w:div w:id="2069913265">
          <w:marLeft w:val="480"/>
          <w:marRight w:val="0"/>
          <w:marTop w:val="0"/>
          <w:marBottom w:val="0"/>
          <w:divBdr>
            <w:top w:val="none" w:sz="0" w:space="0" w:color="auto"/>
            <w:left w:val="none" w:sz="0" w:space="0" w:color="auto"/>
            <w:bottom w:val="none" w:sz="0" w:space="0" w:color="auto"/>
            <w:right w:val="none" w:sz="0" w:space="0" w:color="auto"/>
          </w:divBdr>
        </w:div>
        <w:div w:id="1559896753">
          <w:marLeft w:val="480"/>
          <w:marRight w:val="0"/>
          <w:marTop w:val="0"/>
          <w:marBottom w:val="0"/>
          <w:divBdr>
            <w:top w:val="none" w:sz="0" w:space="0" w:color="auto"/>
            <w:left w:val="none" w:sz="0" w:space="0" w:color="auto"/>
            <w:bottom w:val="none" w:sz="0" w:space="0" w:color="auto"/>
            <w:right w:val="none" w:sz="0" w:space="0" w:color="auto"/>
          </w:divBdr>
        </w:div>
        <w:div w:id="1970473115">
          <w:marLeft w:val="480"/>
          <w:marRight w:val="0"/>
          <w:marTop w:val="0"/>
          <w:marBottom w:val="0"/>
          <w:divBdr>
            <w:top w:val="none" w:sz="0" w:space="0" w:color="auto"/>
            <w:left w:val="none" w:sz="0" w:space="0" w:color="auto"/>
            <w:bottom w:val="none" w:sz="0" w:space="0" w:color="auto"/>
            <w:right w:val="none" w:sz="0" w:space="0" w:color="auto"/>
          </w:divBdr>
        </w:div>
        <w:div w:id="480660487">
          <w:marLeft w:val="480"/>
          <w:marRight w:val="0"/>
          <w:marTop w:val="0"/>
          <w:marBottom w:val="0"/>
          <w:divBdr>
            <w:top w:val="none" w:sz="0" w:space="0" w:color="auto"/>
            <w:left w:val="none" w:sz="0" w:space="0" w:color="auto"/>
            <w:bottom w:val="none" w:sz="0" w:space="0" w:color="auto"/>
            <w:right w:val="none" w:sz="0" w:space="0" w:color="auto"/>
          </w:divBdr>
        </w:div>
        <w:div w:id="1100374007">
          <w:marLeft w:val="480"/>
          <w:marRight w:val="0"/>
          <w:marTop w:val="0"/>
          <w:marBottom w:val="0"/>
          <w:divBdr>
            <w:top w:val="none" w:sz="0" w:space="0" w:color="auto"/>
            <w:left w:val="none" w:sz="0" w:space="0" w:color="auto"/>
            <w:bottom w:val="none" w:sz="0" w:space="0" w:color="auto"/>
            <w:right w:val="none" w:sz="0" w:space="0" w:color="auto"/>
          </w:divBdr>
        </w:div>
        <w:div w:id="554466622">
          <w:marLeft w:val="480"/>
          <w:marRight w:val="0"/>
          <w:marTop w:val="0"/>
          <w:marBottom w:val="0"/>
          <w:divBdr>
            <w:top w:val="none" w:sz="0" w:space="0" w:color="auto"/>
            <w:left w:val="none" w:sz="0" w:space="0" w:color="auto"/>
            <w:bottom w:val="none" w:sz="0" w:space="0" w:color="auto"/>
            <w:right w:val="none" w:sz="0" w:space="0" w:color="auto"/>
          </w:divBdr>
        </w:div>
        <w:div w:id="1307126140">
          <w:marLeft w:val="480"/>
          <w:marRight w:val="0"/>
          <w:marTop w:val="0"/>
          <w:marBottom w:val="0"/>
          <w:divBdr>
            <w:top w:val="none" w:sz="0" w:space="0" w:color="auto"/>
            <w:left w:val="none" w:sz="0" w:space="0" w:color="auto"/>
            <w:bottom w:val="none" w:sz="0" w:space="0" w:color="auto"/>
            <w:right w:val="none" w:sz="0" w:space="0" w:color="auto"/>
          </w:divBdr>
        </w:div>
        <w:div w:id="262108969">
          <w:marLeft w:val="480"/>
          <w:marRight w:val="0"/>
          <w:marTop w:val="0"/>
          <w:marBottom w:val="0"/>
          <w:divBdr>
            <w:top w:val="none" w:sz="0" w:space="0" w:color="auto"/>
            <w:left w:val="none" w:sz="0" w:space="0" w:color="auto"/>
            <w:bottom w:val="none" w:sz="0" w:space="0" w:color="auto"/>
            <w:right w:val="none" w:sz="0" w:space="0" w:color="auto"/>
          </w:divBdr>
        </w:div>
        <w:div w:id="155148409">
          <w:marLeft w:val="480"/>
          <w:marRight w:val="0"/>
          <w:marTop w:val="0"/>
          <w:marBottom w:val="0"/>
          <w:divBdr>
            <w:top w:val="none" w:sz="0" w:space="0" w:color="auto"/>
            <w:left w:val="none" w:sz="0" w:space="0" w:color="auto"/>
            <w:bottom w:val="none" w:sz="0" w:space="0" w:color="auto"/>
            <w:right w:val="none" w:sz="0" w:space="0" w:color="auto"/>
          </w:divBdr>
        </w:div>
        <w:div w:id="918247621">
          <w:marLeft w:val="480"/>
          <w:marRight w:val="0"/>
          <w:marTop w:val="0"/>
          <w:marBottom w:val="0"/>
          <w:divBdr>
            <w:top w:val="none" w:sz="0" w:space="0" w:color="auto"/>
            <w:left w:val="none" w:sz="0" w:space="0" w:color="auto"/>
            <w:bottom w:val="none" w:sz="0" w:space="0" w:color="auto"/>
            <w:right w:val="none" w:sz="0" w:space="0" w:color="auto"/>
          </w:divBdr>
        </w:div>
        <w:div w:id="347757341">
          <w:marLeft w:val="480"/>
          <w:marRight w:val="0"/>
          <w:marTop w:val="0"/>
          <w:marBottom w:val="0"/>
          <w:divBdr>
            <w:top w:val="none" w:sz="0" w:space="0" w:color="auto"/>
            <w:left w:val="none" w:sz="0" w:space="0" w:color="auto"/>
            <w:bottom w:val="none" w:sz="0" w:space="0" w:color="auto"/>
            <w:right w:val="none" w:sz="0" w:space="0" w:color="auto"/>
          </w:divBdr>
        </w:div>
        <w:div w:id="234707054">
          <w:marLeft w:val="480"/>
          <w:marRight w:val="0"/>
          <w:marTop w:val="0"/>
          <w:marBottom w:val="0"/>
          <w:divBdr>
            <w:top w:val="none" w:sz="0" w:space="0" w:color="auto"/>
            <w:left w:val="none" w:sz="0" w:space="0" w:color="auto"/>
            <w:bottom w:val="none" w:sz="0" w:space="0" w:color="auto"/>
            <w:right w:val="none" w:sz="0" w:space="0" w:color="auto"/>
          </w:divBdr>
        </w:div>
        <w:div w:id="166093093">
          <w:marLeft w:val="480"/>
          <w:marRight w:val="0"/>
          <w:marTop w:val="0"/>
          <w:marBottom w:val="0"/>
          <w:divBdr>
            <w:top w:val="none" w:sz="0" w:space="0" w:color="auto"/>
            <w:left w:val="none" w:sz="0" w:space="0" w:color="auto"/>
            <w:bottom w:val="none" w:sz="0" w:space="0" w:color="auto"/>
            <w:right w:val="none" w:sz="0" w:space="0" w:color="auto"/>
          </w:divBdr>
        </w:div>
        <w:div w:id="1596134285">
          <w:marLeft w:val="480"/>
          <w:marRight w:val="0"/>
          <w:marTop w:val="0"/>
          <w:marBottom w:val="0"/>
          <w:divBdr>
            <w:top w:val="none" w:sz="0" w:space="0" w:color="auto"/>
            <w:left w:val="none" w:sz="0" w:space="0" w:color="auto"/>
            <w:bottom w:val="none" w:sz="0" w:space="0" w:color="auto"/>
            <w:right w:val="none" w:sz="0" w:space="0" w:color="auto"/>
          </w:divBdr>
        </w:div>
        <w:div w:id="435911458">
          <w:marLeft w:val="480"/>
          <w:marRight w:val="0"/>
          <w:marTop w:val="0"/>
          <w:marBottom w:val="0"/>
          <w:divBdr>
            <w:top w:val="none" w:sz="0" w:space="0" w:color="auto"/>
            <w:left w:val="none" w:sz="0" w:space="0" w:color="auto"/>
            <w:bottom w:val="none" w:sz="0" w:space="0" w:color="auto"/>
            <w:right w:val="none" w:sz="0" w:space="0" w:color="auto"/>
          </w:divBdr>
        </w:div>
        <w:div w:id="2014912473">
          <w:marLeft w:val="480"/>
          <w:marRight w:val="0"/>
          <w:marTop w:val="0"/>
          <w:marBottom w:val="0"/>
          <w:divBdr>
            <w:top w:val="none" w:sz="0" w:space="0" w:color="auto"/>
            <w:left w:val="none" w:sz="0" w:space="0" w:color="auto"/>
            <w:bottom w:val="none" w:sz="0" w:space="0" w:color="auto"/>
            <w:right w:val="none" w:sz="0" w:space="0" w:color="auto"/>
          </w:divBdr>
        </w:div>
        <w:div w:id="1661343306">
          <w:marLeft w:val="480"/>
          <w:marRight w:val="0"/>
          <w:marTop w:val="0"/>
          <w:marBottom w:val="0"/>
          <w:divBdr>
            <w:top w:val="none" w:sz="0" w:space="0" w:color="auto"/>
            <w:left w:val="none" w:sz="0" w:space="0" w:color="auto"/>
            <w:bottom w:val="none" w:sz="0" w:space="0" w:color="auto"/>
            <w:right w:val="none" w:sz="0" w:space="0" w:color="auto"/>
          </w:divBdr>
        </w:div>
        <w:div w:id="884440647">
          <w:marLeft w:val="480"/>
          <w:marRight w:val="0"/>
          <w:marTop w:val="0"/>
          <w:marBottom w:val="0"/>
          <w:divBdr>
            <w:top w:val="none" w:sz="0" w:space="0" w:color="auto"/>
            <w:left w:val="none" w:sz="0" w:space="0" w:color="auto"/>
            <w:bottom w:val="none" w:sz="0" w:space="0" w:color="auto"/>
            <w:right w:val="none" w:sz="0" w:space="0" w:color="auto"/>
          </w:divBdr>
        </w:div>
        <w:div w:id="661197009">
          <w:marLeft w:val="480"/>
          <w:marRight w:val="0"/>
          <w:marTop w:val="0"/>
          <w:marBottom w:val="0"/>
          <w:divBdr>
            <w:top w:val="none" w:sz="0" w:space="0" w:color="auto"/>
            <w:left w:val="none" w:sz="0" w:space="0" w:color="auto"/>
            <w:bottom w:val="none" w:sz="0" w:space="0" w:color="auto"/>
            <w:right w:val="none" w:sz="0" w:space="0" w:color="auto"/>
          </w:divBdr>
        </w:div>
        <w:div w:id="1101993986">
          <w:marLeft w:val="480"/>
          <w:marRight w:val="0"/>
          <w:marTop w:val="0"/>
          <w:marBottom w:val="0"/>
          <w:divBdr>
            <w:top w:val="none" w:sz="0" w:space="0" w:color="auto"/>
            <w:left w:val="none" w:sz="0" w:space="0" w:color="auto"/>
            <w:bottom w:val="none" w:sz="0" w:space="0" w:color="auto"/>
            <w:right w:val="none" w:sz="0" w:space="0" w:color="auto"/>
          </w:divBdr>
        </w:div>
        <w:div w:id="331489031">
          <w:marLeft w:val="480"/>
          <w:marRight w:val="0"/>
          <w:marTop w:val="0"/>
          <w:marBottom w:val="0"/>
          <w:divBdr>
            <w:top w:val="none" w:sz="0" w:space="0" w:color="auto"/>
            <w:left w:val="none" w:sz="0" w:space="0" w:color="auto"/>
            <w:bottom w:val="none" w:sz="0" w:space="0" w:color="auto"/>
            <w:right w:val="none" w:sz="0" w:space="0" w:color="auto"/>
          </w:divBdr>
        </w:div>
        <w:div w:id="1404176468">
          <w:marLeft w:val="480"/>
          <w:marRight w:val="0"/>
          <w:marTop w:val="0"/>
          <w:marBottom w:val="0"/>
          <w:divBdr>
            <w:top w:val="none" w:sz="0" w:space="0" w:color="auto"/>
            <w:left w:val="none" w:sz="0" w:space="0" w:color="auto"/>
            <w:bottom w:val="none" w:sz="0" w:space="0" w:color="auto"/>
            <w:right w:val="none" w:sz="0" w:space="0" w:color="auto"/>
          </w:divBdr>
        </w:div>
        <w:div w:id="23559791">
          <w:marLeft w:val="480"/>
          <w:marRight w:val="0"/>
          <w:marTop w:val="0"/>
          <w:marBottom w:val="0"/>
          <w:divBdr>
            <w:top w:val="none" w:sz="0" w:space="0" w:color="auto"/>
            <w:left w:val="none" w:sz="0" w:space="0" w:color="auto"/>
            <w:bottom w:val="none" w:sz="0" w:space="0" w:color="auto"/>
            <w:right w:val="none" w:sz="0" w:space="0" w:color="auto"/>
          </w:divBdr>
        </w:div>
        <w:div w:id="353729571">
          <w:marLeft w:val="480"/>
          <w:marRight w:val="0"/>
          <w:marTop w:val="0"/>
          <w:marBottom w:val="0"/>
          <w:divBdr>
            <w:top w:val="none" w:sz="0" w:space="0" w:color="auto"/>
            <w:left w:val="none" w:sz="0" w:space="0" w:color="auto"/>
            <w:bottom w:val="none" w:sz="0" w:space="0" w:color="auto"/>
            <w:right w:val="none" w:sz="0" w:space="0" w:color="auto"/>
          </w:divBdr>
        </w:div>
        <w:div w:id="1807551762">
          <w:marLeft w:val="480"/>
          <w:marRight w:val="0"/>
          <w:marTop w:val="0"/>
          <w:marBottom w:val="0"/>
          <w:divBdr>
            <w:top w:val="none" w:sz="0" w:space="0" w:color="auto"/>
            <w:left w:val="none" w:sz="0" w:space="0" w:color="auto"/>
            <w:bottom w:val="none" w:sz="0" w:space="0" w:color="auto"/>
            <w:right w:val="none" w:sz="0" w:space="0" w:color="auto"/>
          </w:divBdr>
        </w:div>
        <w:div w:id="2126729764">
          <w:marLeft w:val="480"/>
          <w:marRight w:val="0"/>
          <w:marTop w:val="0"/>
          <w:marBottom w:val="0"/>
          <w:divBdr>
            <w:top w:val="none" w:sz="0" w:space="0" w:color="auto"/>
            <w:left w:val="none" w:sz="0" w:space="0" w:color="auto"/>
            <w:bottom w:val="none" w:sz="0" w:space="0" w:color="auto"/>
            <w:right w:val="none" w:sz="0" w:space="0" w:color="auto"/>
          </w:divBdr>
        </w:div>
        <w:div w:id="1550417902">
          <w:marLeft w:val="480"/>
          <w:marRight w:val="0"/>
          <w:marTop w:val="0"/>
          <w:marBottom w:val="0"/>
          <w:divBdr>
            <w:top w:val="none" w:sz="0" w:space="0" w:color="auto"/>
            <w:left w:val="none" w:sz="0" w:space="0" w:color="auto"/>
            <w:bottom w:val="none" w:sz="0" w:space="0" w:color="auto"/>
            <w:right w:val="none" w:sz="0" w:space="0" w:color="auto"/>
          </w:divBdr>
        </w:div>
        <w:div w:id="1896426168">
          <w:marLeft w:val="480"/>
          <w:marRight w:val="0"/>
          <w:marTop w:val="0"/>
          <w:marBottom w:val="0"/>
          <w:divBdr>
            <w:top w:val="none" w:sz="0" w:space="0" w:color="auto"/>
            <w:left w:val="none" w:sz="0" w:space="0" w:color="auto"/>
            <w:bottom w:val="none" w:sz="0" w:space="0" w:color="auto"/>
            <w:right w:val="none" w:sz="0" w:space="0" w:color="auto"/>
          </w:divBdr>
        </w:div>
        <w:div w:id="1477525331">
          <w:marLeft w:val="480"/>
          <w:marRight w:val="0"/>
          <w:marTop w:val="0"/>
          <w:marBottom w:val="0"/>
          <w:divBdr>
            <w:top w:val="none" w:sz="0" w:space="0" w:color="auto"/>
            <w:left w:val="none" w:sz="0" w:space="0" w:color="auto"/>
            <w:bottom w:val="none" w:sz="0" w:space="0" w:color="auto"/>
            <w:right w:val="none" w:sz="0" w:space="0" w:color="auto"/>
          </w:divBdr>
        </w:div>
        <w:div w:id="16856808">
          <w:marLeft w:val="480"/>
          <w:marRight w:val="0"/>
          <w:marTop w:val="0"/>
          <w:marBottom w:val="0"/>
          <w:divBdr>
            <w:top w:val="none" w:sz="0" w:space="0" w:color="auto"/>
            <w:left w:val="none" w:sz="0" w:space="0" w:color="auto"/>
            <w:bottom w:val="none" w:sz="0" w:space="0" w:color="auto"/>
            <w:right w:val="none" w:sz="0" w:space="0" w:color="auto"/>
          </w:divBdr>
        </w:div>
        <w:div w:id="1971084109">
          <w:marLeft w:val="480"/>
          <w:marRight w:val="0"/>
          <w:marTop w:val="0"/>
          <w:marBottom w:val="0"/>
          <w:divBdr>
            <w:top w:val="none" w:sz="0" w:space="0" w:color="auto"/>
            <w:left w:val="none" w:sz="0" w:space="0" w:color="auto"/>
            <w:bottom w:val="none" w:sz="0" w:space="0" w:color="auto"/>
            <w:right w:val="none" w:sz="0" w:space="0" w:color="auto"/>
          </w:divBdr>
        </w:div>
        <w:div w:id="1216116318">
          <w:marLeft w:val="480"/>
          <w:marRight w:val="0"/>
          <w:marTop w:val="0"/>
          <w:marBottom w:val="0"/>
          <w:divBdr>
            <w:top w:val="none" w:sz="0" w:space="0" w:color="auto"/>
            <w:left w:val="none" w:sz="0" w:space="0" w:color="auto"/>
            <w:bottom w:val="none" w:sz="0" w:space="0" w:color="auto"/>
            <w:right w:val="none" w:sz="0" w:space="0" w:color="auto"/>
          </w:divBdr>
        </w:div>
        <w:div w:id="729614279">
          <w:marLeft w:val="480"/>
          <w:marRight w:val="0"/>
          <w:marTop w:val="0"/>
          <w:marBottom w:val="0"/>
          <w:divBdr>
            <w:top w:val="none" w:sz="0" w:space="0" w:color="auto"/>
            <w:left w:val="none" w:sz="0" w:space="0" w:color="auto"/>
            <w:bottom w:val="none" w:sz="0" w:space="0" w:color="auto"/>
            <w:right w:val="none" w:sz="0" w:space="0" w:color="auto"/>
          </w:divBdr>
        </w:div>
        <w:div w:id="1459763525">
          <w:marLeft w:val="480"/>
          <w:marRight w:val="0"/>
          <w:marTop w:val="0"/>
          <w:marBottom w:val="0"/>
          <w:divBdr>
            <w:top w:val="none" w:sz="0" w:space="0" w:color="auto"/>
            <w:left w:val="none" w:sz="0" w:space="0" w:color="auto"/>
            <w:bottom w:val="none" w:sz="0" w:space="0" w:color="auto"/>
            <w:right w:val="none" w:sz="0" w:space="0" w:color="auto"/>
          </w:divBdr>
        </w:div>
        <w:div w:id="611396473">
          <w:marLeft w:val="480"/>
          <w:marRight w:val="0"/>
          <w:marTop w:val="0"/>
          <w:marBottom w:val="0"/>
          <w:divBdr>
            <w:top w:val="none" w:sz="0" w:space="0" w:color="auto"/>
            <w:left w:val="none" w:sz="0" w:space="0" w:color="auto"/>
            <w:bottom w:val="none" w:sz="0" w:space="0" w:color="auto"/>
            <w:right w:val="none" w:sz="0" w:space="0" w:color="auto"/>
          </w:divBdr>
        </w:div>
        <w:div w:id="1667857444">
          <w:marLeft w:val="480"/>
          <w:marRight w:val="0"/>
          <w:marTop w:val="0"/>
          <w:marBottom w:val="0"/>
          <w:divBdr>
            <w:top w:val="none" w:sz="0" w:space="0" w:color="auto"/>
            <w:left w:val="none" w:sz="0" w:space="0" w:color="auto"/>
            <w:bottom w:val="none" w:sz="0" w:space="0" w:color="auto"/>
            <w:right w:val="none" w:sz="0" w:space="0" w:color="auto"/>
          </w:divBdr>
        </w:div>
        <w:div w:id="467088717">
          <w:marLeft w:val="480"/>
          <w:marRight w:val="0"/>
          <w:marTop w:val="0"/>
          <w:marBottom w:val="0"/>
          <w:divBdr>
            <w:top w:val="none" w:sz="0" w:space="0" w:color="auto"/>
            <w:left w:val="none" w:sz="0" w:space="0" w:color="auto"/>
            <w:bottom w:val="none" w:sz="0" w:space="0" w:color="auto"/>
            <w:right w:val="none" w:sz="0" w:space="0" w:color="auto"/>
          </w:divBdr>
        </w:div>
        <w:div w:id="1823160524">
          <w:marLeft w:val="480"/>
          <w:marRight w:val="0"/>
          <w:marTop w:val="0"/>
          <w:marBottom w:val="0"/>
          <w:divBdr>
            <w:top w:val="none" w:sz="0" w:space="0" w:color="auto"/>
            <w:left w:val="none" w:sz="0" w:space="0" w:color="auto"/>
            <w:bottom w:val="none" w:sz="0" w:space="0" w:color="auto"/>
            <w:right w:val="none" w:sz="0" w:space="0" w:color="auto"/>
          </w:divBdr>
        </w:div>
        <w:div w:id="1203152">
          <w:marLeft w:val="480"/>
          <w:marRight w:val="0"/>
          <w:marTop w:val="0"/>
          <w:marBottom w:val="0"/>
          <w:divBdr>
            <w:top w:val="none" w:sz="0" w:space="0" w:color="auto"/>
            <w:left w:val="none" w:sz="0" w:space="0" w:color="auto"/>
            <w:bottom w:val="none" w:sz="0" w:space="0" w:color="auto"/>
            <w:right w:val="none" w:sz="0" w:space="0" w:color="auto"/>
          </w:divBdr>
        </w:div>
        <w:div w:id="1883442336">
          <w:marLeft w:val="480"/>
          <w:marRight w:val="0"/>
          <w:marTop w:val="0"/>
          <w:marBottom w:val="0"/>
          <w:divBdr>
            <w:top w:val="none" w:sz="0" w:space="0" w:color="auto"/>
            <w:left w:val="none" w:sz="0" w:space="0" w:color="auto"/>
            <w:bottom w:val="none" w:sz="0" w:space="0" w:color="auto"/>
            <w:right w:val="none" w:sz="0" w:space="0" w:color="auto"/>
          </w:divBdr>
        </w:div>
        <w:div w:id="1860777433">
          <w:marLeft w:val="480"/>
          <w:marRight w:val="0"/>
          <w:marTop w:val="0"/>
          <w:marBottom w:val="0"/>
          <w:divBdr>
            <w:top w:val="none" w:sz="0" w:space="0" w:color="auto"/>
            <w:left w:val="none" w:sz="0" w:space="0" w:color="auto"/>
            <w:bottom w:val="none" w:sz="0" w:space="0" w:color="auto"/>
            <w:right w:val="none" w:sz="0" w:space="0" w:color="auto"/>
          </w:divBdr>
        </w:div>
        <w:div w:id="1351108898">
          <w:marLeft w:val="480"/>
          <w:marRight w:val="0"/>
          <w:marTop w:val="0"/>
          <w:marBottom w:val="0"/>
          <w:divBdr>
            <w:top w:val="none" w:sz="0" w:space="0" w:color="auto"/>
            <w:left w:val="none" w:sz="0" w:space="0" w:color="auto"/>
            <w:bottom w:val="none" w:sz="0" w:space="0" w:color="auto"/>
            <w:right w:val="none" w:sz="0" w:space="0" w:color="auto"/>
          </w:divBdr>
        </w:div>
        <w:div w:id="881551291">
          <w:marLeft w:val="480"/>
          <w:marRight w:val="0"/>
          <w:marTop w:val="0"/>
          <w:marBottom w:val="0"/>
          <w:divBdr>
            <w:top w:val="none" w:sz="0" w:space="0" w:color="auto"/>
            <w:left w:val="none" w:sz="0" w:space="0" w:color="auto"/>
            <w:bottom w:val="none" w:sz="0" w:space="0" w:color="auto"/>
            <w:right w:val="none" w:sz="0" w:space="0" w:color="auto"/>
          </w:divBdr>
        </w:div>
        <w:div w:id="676075955">
          <w:marLeft w:val="480"/>
          <w:marRight w:val="0"/>
          <w:marTop w:val="0"/>
          <w:marBottom w:val="0"/>
          <w:divBdr>
            <w:top w:val="none" w:sz="0" w:space="0" w:color="auto"/>
            <w:left w:val="none" w:sz="0" w:space="0" w:color="auto"/>
            <w:bottom w:val="none" w:sz="0" w:space="0" w:color="auto"/>
            <w:right w:val="none" w:sz="0" w:space="0" w:color="auto"/>
          </w:divBdr>
        </w:div>
        <w:div w:id="1711419654">
          <w:marLeft w:val="480"/>
          <w:marRight w:val="0"/>
          <w:marTop w:val="0"/>
          <w:marBottom w:val="0"/>
          <w:divBdr>
            <w:top w:val="none" w:sz="0" w:space="0" w:color="auto"/>
            <w:left w:val="none" w:sz="0" w:space="0" w:color="auto"/>
            <w:bottom w:val="none" w:sz="0" w:space="0" w:color="auto"/>
            <w:right w:val="none" w:sz="0" w:space="0" w:color="auto"/>
          </w:divBdr>
        </w:div>
        <w:div w:id="1347517795">
          <w:marLeft w:val="480"/>
          <w:marRight w:val="0"/>
          <w:marTop w:val="0"/>
          <w:marBottom w:val="0"/>
          <w:divBdr>
            <w:top w:val="none" w:sz="0" w:space="0" w:color="auto"/>
            <w:left w:val="none" w:sz="0" w:space="0" w:color="auto"/>
            <w:bottom w:val="none" w:sz="0" w:space="0" w:color="auto"/>
            <w:right w:val="none" w:sz="0" w:space="0" w:color="auto"/>
          </w:divBdr>
        </w:div>
        <w:div w:id="2038385595">
          <w:marLeft w:val="480"/>
          <w:marRight w:val="0"/>
          <w:marTop w:val="0"/>
          <w:marBottom w:val="0"/>
          <w:divBdr>
            <w:top w:val="none" w:sz="0" w:space="0" w:color="auto"/>
            <w:left w:val="none" w:sz="0" w:space="0" w:color="auto"/>
            <w:bottom w:val="none" w:sz="0" w:space="0" w:color="auto"/>
            <w:right w:val="none" w:sz="0" w:space="0" w:color="auto"/>
          </w:divBdr>
        </w:div>
        <w:div w:id="1769882980">
          <w:marLeft w:val="480"/>
          <w:marRight w:val="0"/>
          <w:marTop w:val="0"/>
          <w:marBottom w:val="0"/>
          <w:divBdr>
            <w:top w:val="none" w:sz="0" w:space="0" w:color="auto"/>
            <w:left w:val="none" w:sz="0" w:space="0" w:color="auto"/>
            <w:bottom w:val="none" w:sz="0" w:space="0" w:color="auto"/>
            <w:right w:val="none" w:sz="0" w:space="0" w:color="auto"/>
          </w:divBdr>
        </w:div>
        <w:div w:id="478033328">
          <w:marLeft w:val="480"/>
          <w:marRight w:val="0"/>
          <w:marTop w:val="0"/>
          <w:marBottom w:val="0"/>
          <w:divBdr>
            <w:top w:val="none" w:sz="0" w:space="0" w:color="auto"/>
            <w:left w:val="none" w:sz="0" w:space="0" w:color="auto"/>
            <w:bottom w:val="none" w:sz="0" w:space="0" w:color="auto"/>
            <w:right w:val="none" w:sz="0" w:space="0" w:color="auto"/>
          </w:divBdr>
        </w:div>
        <w:div w:id="837766037">
          <w:marLeft w:val="480"/>
          <w:marRight w:val="0"/>
          <w:marTop w:val="0"/>
          <w:marBottom w:val="0"/>
          <w:divBdr>
            <w:top w:val="none" w:sz="0" w:space="0" w:color="auto"/>
            <w:left w:val="none" w:sz="0" w:space="0" w:color="auto"/>
            <w:bottom w:val="none" w:sz="0" w:space="0" w:color="auto"/>
            <w:right w:val="none" w:sz="0" w:space="0" w:color="auto"/>
          </w:divBdr>
        </w:div>
        <w:div w:id="603003899">
          <w:marLeft w:val="480"/>
          <w:marRight w:val="0"/>
          <w:marTop w:val="0"/>
          <w:marBottom w:val="0"/>
          <w:divBdr>
            <w:top w:val="none" w:sz="0" w:space="0" w:color="auto"/>
            <w:left w:val="none" w:sz="0" w:space="0" w:color="auto"/>
            <w:bottom w:val="none" w:sz="0" w:space="0" w:color="auto"/>
            <w:right w:val="none" w:sz="0" w:space="0" w:color="auto"/>
          </w:divBdr>
        </w:div>
      </w:divsChild>
    </w:div>
    <w:div w:id="1914927579">
      <w:bodyDiv w:val="1"/>
      <w:marLeft w:val="0"/>
      <w:marRight w:val="0"/>
      <w:marTop w:val="0"/>
      <w:marBottom w:val="0"/>
      <w:divBdr>
        <w:top w:val="none" w:sz="0" w:space="0" w:color="auto"/>
        <w:left w:val="none" w:sz="0" w:space="0" w:color="auto"/>
        <w:bottom w:val="none" w:sz="0" w:space="0" w:color="auto"/>
        <w:right w:val="none" w:sz="0" w:space="0" w:color="auto"/>
      </w:divBdr>
    </w:div>
    <w:div w:id="1915121701">
      <w:bodyDiv w:val="1"/>
      <w:marLeft w:val="0"/>
      <w:marRight w:val="0"/>
      <w:marTop w:val="0"/>
      <w:marBottom w:val="0"/>
      <w:divBdr>
        <w:top w:val="none" w:sz="0" w:space="0" w:color="auto"/>
        <w:left w:val="none" w:sz="0" w:space="0" w:color="auto"/>
        <w:bottom w:val="none" w:sz="0" w:space="0" w:color="auto"/>
        <w:right w:val="none" w:sz="0" w:space="0" w:color="auto"/>
      </w:divBdr>
    </w:div>
    <w:div w:id="1915234860">
      <w:bodyDiv w:val="1"/>
      <w:marLeft w:val="0"/>
      <w:marRight w:val="0"/>
      <w:marTop w:val="0"/>
      <w:marBottom w:val="0"/>
      <w:divBdr>
        <w:top w:val="none" w:sz="0" w:space="0" w:color="auto"/>
        <w:left w:val="none" w:sz="0" w:space="0" w:color="auto"/>
        <w:bottom w:val="none" w:sz="0" w:space="0" w:color="auto"/>
        <w:right w:val="none" w:sz="0" w:space="0" w:color="auto"/>
      </w:divBdr>
      <w:divsChild>
        <w:div w:id="33775653">
          <w:marLeft w:val="480"/>
          <w:marRight w:val="0"/>
          <w:marTop w:val="0"/>
          <w:marBottom w:val="0"/>
          <w:divBdr>
            <w:top w:val="none" w:sz="0" w:space="0" w:color="auto"/>
            <w:left w:val="none" w:sz="0" w:space="0" w:color="auto"/>
            <w:bottom w:val="none" w:sz="0" w:space="0" w:color="auto"/>
            <w:right w:val="none" w:sz="0" w:space="0" w:color="auto"/>
          </w:divBdr>
        </w:div>
        <w:div w:id="57948786">
          <w:marLeft w:val="480"/>
          <w:marRight w:val="0"/>
          <w:marTop w:val="0"/>
          <w:marBottom w:val="0"/>
          <w:divBdr>
            <w:top w:val="none" w:sz="0" w:space="0" w:color="auto"/>
            <w:left w:val="none" w:sz="0" w:space="0" w:color="auto"/>
            <w:bottom w:val="none" w:sz="0" w:space="0" w:color="auto"/>
            <w:right w:val="none" w:sz="0" w:space="0" w:color="auto"/>
          </w:divBdr>
        </w:div>
        <w:div w:id="128477077">
          <w:marLeft w:val="480"/>
          <w:marRight w:val="0"/>
          <w:marTop w:val="0"/>
          <w:marBottom w:val="0"/>
          <w:divBdr>
            <w:top w:val="none" w:sz="0" w:space="0" w:color="auto"/>
            <w:left w:val="none" w:sz="0" w:space="0" w:color="auto"/>
            <w:bottom w:val="none" w:sz="0" w:space="0" w:color="auto"/>
            <w:right w:val="none" w:sz="0" w:space="0" w:color="auto"/>
          </w:divBdr>
        </w:div>
        <w:div w:id="176582430">
          <w:marLeft w:val="480"/>
          <w:marRight w:val="0"/>
          <w:marTop w:val="0"/>
          <w:marBottom w:val="0"/>
          <w:divBdr>
            <w:top w:val="none" w:sz="0" w:space="0" w:color="auto"/>
            <w:left w:val="none" w:sz="0" w:space="0" w:color="auto"/>
            <w:bottom w:val="none" w:sz="0" w:space="0" w:color="auto"/>
            <w:right w:val="none" w:sz="0" w:space="0" w:color="auto"/>
          </w:divBdr>
        </w:div>
        <w:div w:id="221869534">
          <w:marLeft w:val="480"/>
          <w:marRight w:val="0"/>
          <w:marTop w:val="0"/>
          <w:marBottom w:val="0"/>
          <w:divBdr>
            <w:top w:val="none" w:sz="0" w:space="0" w:color="auto"/>
            <w:left w:val="none" w:sz="0" w:space="0" w:color="auto"/>
            <w:bottom w:val="none" w:sz="0" w:space="0" w:color="auto"/>
            <w:right w:val="none" w:sz="0" w:space="0" w:color="auto"/>
          </w:divBdr>
        </w:div>
        <w:div w:id="279193719">
          <w:marLeft w:val="480"/>
          <w:marRight w:val="0"/>
          <w:marTop w:val="0"/>
          <w:marBottom w:val="0"/>
          <w:divBdr>
            <w:top w:val="none" w:sz="0" w:space="0" w:color="auto"/>
            <w:left w:val="none" w:sz="0" w:space="0" w:color="auto"/>
            <w:bottom w:val="none" w:sz="0" w:space="0" w:color="auto"/>
            <w:right w:val="none" w:sz="0" w:space="0" w:color="auto"/>
          </w:divBdr>
        </w:div>
        <w:div w:id="347295277">
          <w:marLeft w:val="480"/>
          <w:marRight w:val="0"/>
          <w:marTop w:val="0"/>
          <w:marBottom w:val="0"/>
          <w:divBdr>
            <w:top w:val="none" w:sz="0" w:space="0" w:color="auto"/>
            <w:left w:val="none" w:sz="0" w:space="0" w:color="auto"/>
            <w:bottom w:val="none" w:sz="0" w:space="0" w:color="auto"/>
            <w:right w:val="none" w:sz="0" w:space="0" w:color="auto"/>
          </w:divBdr>
        </w:div>
        <w:div w:id="549803562">
          <w:marLeft w:val="480"/>
          <w:marRight w:val="0"/>
          <w:marTop w:val="0"/>
          <w:marBottom w:val="0"/>
          <w:divBdr>
            <w:top w:val="none" w:sz="0" w:space="0" w:color="auto"/>
            <w:left w:val="none" w:sz="0" w:space="0" w:color="auto"/>
            <w:bottom w:val="none" w:sz="0" w:space="0" w:color="auto"/>
            <w:right w:val="none" w:sz="0" w:space="0" w:color="auto"/>
          </w:divBdr>
        </w:div>
        <w:div w:id="606473512">
          <w:marLeft w:val="480"/>
          <w:marRight w:val="0"/>
          <w:marTop w:val="0"/>
          <w:marBottom w:val="0"/>
          <w:divBdr>
            <w:top w:val="none" w:sz="0" w:space="0" w:color="auto"/>
            <w:left w:val="none" w:sz="0" w:space="0" w:color="auto"/>
            <w:bottom w:val="none" w:sz="0" w:space="0" w:color="auto"/>
            <w:right w:val="none" w:sz="0" w:space="0" w:color="auto"/>
          </w:divBdr>
        </w:div>
        <w:div w:id="719398536">
          <w:marLeft w:val="480"/>
          <w:marRight w:val="0"/>
          <w:marTop w:val="0"/>
          <w:marBottom w:val="0"/>
          <w:divBdr>
            <w:top w:val="none" w:sz="0" w:space="0" w:color="auto"/>
            <w:left w:val="none" w:sz="0" w:space="0" w:color="auto"/>
            <w:bottom w:val="none" w:sz="0" w:space="0" w:color="auto"/>
            <w:right w:val="none" w:sz="0" w:space="0" w:color="auto"/>
          </w:divBdr>
        </w:div>
        <w:div w:id="765081853">
          <w:marLeft w:val="480"/>
          <w:marRight w:val="0"/>
          <w:marTop w:val="0"/>
          <w:marBottom w:val="0"/>
          <w:divBdr>
            <w:top w:val="none" w:sz="0" w:space="0" w:color="auto"/>
            <w:left w:val="none" w:sz="0" w:space="0" w:color="auto"/>
            <w:bottom w:val="none" w:sz="0" w:space="0" w:color="auto"/>
            <w:right w:val="none" w:sz="0" w:space="0" w:color="auto"/>
          </w:divBdr>
        </w:div>
        <w:div w:id="765689241">
          <w:marLeft w:val="480"/>
          <w:marRight w:val="0"/>
          <w:marTop w:val="0"/>
          <w:marBottom w:val="0"/>
          <w:divBdr>
            <w:top w:val="none" w:sz="0" w:space="0" w:color="auto"/>
            <w:left w:val="none" w:sz="0" w:space="0" w:color="auto"/>
            <w:bottom w:val="none" w:sz="0" w:space="0" w:color="auto"/>
            <w:right w:val="none" w:sz="0" w:space="0" w:color="auto"/>
          </w:divBdr>
        </w:div>
        <w:div w:id="810363944">
          <w:marLeft w:val="480"/>
          <w:marRight w:val="0"/>
          <w:marTop w:val="0"/>
          <w:marBottom w:val="0"/>
          <w:divBdr>
            <w:top w:val="none" w:sz="0" w:space="0" w:color="auto"/>
            <w:left w:val="none" w:sz="0" w:space="0" w:color="auto"/>
            <w:bottom w:val="none" w:sz="0" w:space="0" w:color="auto"/>
            <w:right w:val="none" w:sz="0" w:space="0" w:color="auto"/>
          </w:divBdr>
        </w:div>
        <w:div w:id="842816690">
          <w:marLeft w:val="480"/>
          <w:marRight w:val="0"/>
          <w:marTop w:val="0"/>
          <w:marBottom w:val="0"/>
          <w:divBdr>
            <w:top w:val="none" w:sz="0" w:space="0" w:color="auto"/>
            <w:left w:val="none" w:sz="0" w:space="0" w:color="auto"/>
            <w:bottom w:val="none" w:sz="0" w:space="0" w:color="auto"/>
            <w:right w:val="none" w:sz="0" w:space="0" w:color="auto"/>
          </w:divBdr>
        </w:div>
        <w:div w:id="885332102">
          <w:marLeft w:val="480"/>
          <w:marRight w:val="0"/>
          <w:marTop w:val="0"/>
          <w:marBottom w:val="0"/>
          <w:divBdr>
            <w:top w:val="none" w:sz="0" w:space="0" w:color="auto"/>
            <w:left w:val="none" w:sz="0" w:space="0" w:color="auto"/>
            <w:bottom w:val="none" w:sz="0" w:space="0" w:color="auto"/>
            <w:right w:val="none" w:sz="0" w:space="0" w:color="auto"/>
          </w:divBdr>
        </w:div>
        <w:div w:id="898711611">
          <w:marLeft w:val="480"/>
          <w:marRight w:val="0"/>
          <w:marTop w:val="0"/>
          <w:marBottom w:val="0"/>
          <w:divBdr>
            <w:top w:val="none" w:sz="0" w:space="0" w:color="auto"/>
            <w:left w:val="none" w:sz="0" w:space="0" w:color="auto"/>
            <w:bottom w:val="none" w:sz="0" w:space="0" w:color="auto"/>
            <w:right w:val="none" w:sz="0" w:space="0" w:color="auto"/>
          </w:divBdr>
        </w:div>
        <w:div w:id="904536179">
          <w:marLeft w:val="480"/>
          <w:marRight w:val="0"/>
          <w:marTop w:val="0"/>
          <w:marBottom w:val="0"/>
          <w:divBdr>
            <w:top w:val="none" w:sz="0" w:space="0" w:color="auto"/>
            <w:left w:val="none" w:sz="0" w:space="0" w:color="auto"/>
            <w:bottom w:val="none" w:sz="0" w:space="0" w:color="auto"/>
            <w:right w:val="none" w:sz="0" w:space="0" w:color="auto"/>
          </w:divBdr>
        </w:div>
        <w:div w:id="913467903">
          <w:marLeft w:val="480"/>
          <w:marRight w:val="0"/>
          <w:marTop w:val="0"/>
          <w:marBottom w:val="0"/>
          <w:divBdr>
            <w:top w:val="none" w:sz="0" w:space="0" w:color="auto"/>
            <w:left w:val="none" w:sz="0" w:space="0" w:color="auto"/>
            <w:bottom w:val="none" w:sz="0" w:space="0" w:color="auto"/>
            <w:right w:val="none" w:sz="0" w:space="0" w:color="auto"/>
          </w:divBdr>
        </w:div>
        <w:div w:id="943541665">
          <w:marLeft w:val="480"/>
          <w:marRight w:val="0"/>
          <w:marTop w:val="0"/>
          <w:marBottom w:val="0"/>
          <w:divBdr>
            <w:top w:val="none" w:sz="0" w:space="0" w:color="auto"/>
            <w:left w:val="none" w:sz="0" w:space="0" w:color="auto"/>
            <w:bottom w:val="none" w:sz="0" w:space="0" w:color="auto"/>
            <w:right w:val="none" w:sz="0" w:space="0" w:color="auto"/>
          </w:divBdr>
        </w:div>
        <w:div w:id="979261122">
          <w:marLeft w:val="480"/>
          <w:marRight w:val="0"/>
          <w:marTop w:val="0"/>
          <w:marBottom w:val="0"/>
          <w:divBdr>
            <w:top w:val="none" w:sz="0" w:space="0" w:color="auto"/>
            <w:left w:val="none" w:sz="0" w:space="0" w:color="auto"/>
            <w:bottom w:val="none" w:sz="0" w:space="0" w:color="auto"/>
            <w:right w:val="none" w:sz="0" w:space="0" w:color="auto"/>
          </w:divBdr>
        </w:div>
        <w:div w:id="1053383441">
          <w:marLeft w:val="480"/>
          <w:marRight w:val="0"/>
          <w:marTop w:val="0"/>
          <w:marBottom w:val="0"/>
          <w:divBdr>
            <w:top w:val="none" w:sz="0" w:space="0" w:color="auto"/>
            <w:left w:val="none" w:sz="0" w:space="0" w:color="auto"/>
            <w:bottom w:val="none" w:sz="0" w:space="0" w:color="auto"/>
            <w:right w:val="none" w:sz="0" w:space="0" w:color="auto"/>
          </w:divBdr>
        </w:div>
        <w:div w:id="1115711379">
          <w:marLeft w:val="480"/>
          <w:marRight w:val="0"/>
          <w:marTop w:val="0"/>
          <w:marBottom w:val="0"/>
          <w:divBdr>
            <w:top w:val="none" w:sz="0" w:space="0" w:color="auto"/>
            <w:left w:val="none" w:sz="0" w:space="0" w:color="auto"/>
            <w:bottom w:val="none" w:sz="0" w:space="0" w:color="auto"/>
            <w:right w:val="none" w:sz="0" w:space="0" w:color="auto"/>
          </w:divBdr>
        </w:div>
        <w:div w:id="1150974505">
          <w:marLeft w:val="480"/>
          <w:marRight w:val="0"/>
          <w:marTop w:val="0"/>
          <w:marBottom w:val="0"/>
          <w:divBdr>
            <w:top w:val="none" w:sz="0" w:space="0" w:color="auto"/>
            <w:left w:val="none" w:sz="0" w:space="0" w:color="auto"/>
            <w:bottom w:val="none" w:sz="0" w:space="0" w:color="auto"/>
            <w:right w:val="none" w:sz="0" w:space="0" w:color="auto"/>
          </w:divBdr>
        </w:div>
        <w:div w:id="1196232236">
          <w:marLeft w:val="480"/>
          <w:marRight w:val="0"/>
          <w:marTop w:val="0"/>
          <w:marBottom w:val="0"/>
          <w:divBdr>
            <w:top w:val="none" w:sz="0" w:space="0" w:color="auto"/>
            <w:left w:val="none" w:sz="0" w:space="0" w:color="auto"/>
            <w:bottom w:val="none" w:sz="0" w:space="0" w:color="auto"/>
            <w:right w:val="none" w:sz="0" w:space="0" w:color="auto"/>
          </w:divBdr>
        </w:div>
        <w:div w:id="1237865397">
          <w:marLeft w:val="480"/>
          <w:marRight w:val="0"/>
          <w:marTop w:val="0"/>
          <w:marBottom w:val="0"/>
          <w:divBdr>
            <w:top w:val="none" w:sz="0" w:space="0" w:color="auto"/>
            <w:left w:val="none" w:sz="0" w:space="0" w:color="auto"/>
            <w:bottom w:val="none" w:sz="0" w:space="0" w:color="auto"/>
            <w:right w:val="none" w:sz="0" w:space="0" w:color="auto"/>
          </w:divBdr>
        </w:div>
        <w:div w:id="1302231553">
          <w:marLeft w:val="480"/>
          <w:marRight w:val="0"/>
          <w:marTop w:val="0"/>
          <w:marBottom w:val="0"/>
          <w:divBdr>
            <w:top w:val="none" w:sz="0" w:space="0" w:color="auto"/>
            <w:left w:val="none" w:sz="0" w:space="0" w:color="auto"/>
            <w:bottom w:val="none" w:sz="0" w:space="0" w:color="auto"/>
            <w:right w:val="none" w:sz="0" w:space="0" w:color="auto"/>
          </w:divBdr>
        </w:div>
        <w:div w:id="1440099507">
          <w:marLeft w:val="480"/>
          <w:marRight w:val="0"/>
          <w:marTop w:val="0"/>
          <w:marBottom w:val="0"/>
          <w:divBdr>
            <w:top w:val="none" w:sz="0" w:space="0" w:color="auto"/>
            <w:left w:val="none" w:sz="0" w:space="0" w:color="auto"/>
            <w:bottom w:val="none" w:sz="0" w:space="0" w:color="auto"/>
            <w:right w:val="none" w:sz="0" w:space="0" w:color="auto"/>
          </w:divBdr>
        </w:div>
        <w:div w:id="1494033292">
          <w:marLeft w:val="480"/>
          <w:marRight w:val="0"/>
          <w:marTop w:val="0"/>
          <w:marBottom w:val="0"/>
          <w:divBdr>
            <w:top w:val="none" w:sz="0" w:space="0" w:color="auto"/>
            <w:left w:val="none" w:sz="0" w:space="0" w:color="auto"/>
            <w:bottom w:val="none" w:sz="0" w:space="0" w:color="auto"/>
            <w:right w:val="none" w:sz="0" w:space="0" w:color="auto"/>
          </w:divBdr>
        </w:div>
        <w:div w:id="1572042639">
          <w:marLeft w:val="480"/>
          <w:marRight w:val="0"/>
          <w:marTop w:val="0"/>
          <w:marBottom w:val="0"/>
          <w:divBdr>
            <w:top w:val="none" w:sz="0" w:space="0" w:color="auto"/>
            <w:left w:val="none" w:sz="0" w:space="0" w:color="auto"/>
            <w:bottom w:val="none" w:sz="0" w:space="0" w:color="auto"/>
            <w:right w:val="none" w:sz="0" w:space="0" w:color="auto"/>
          </w:divBdr>
        </w:div>
        <w:div w:id="1633560547">
          <w:marLeft w:val="480"/>
          <w:marRight w:val="0"/>
          <w:marTop w:val="0"/>
          <w:marBottom w:val="0"/>
          <w:divBdr>
            <w:top w:val="none" w:sz="0" w:space="0" w:color="auto"/>
            <w:left w:val="none" w:sz="0" w:space="0" w:color="auto"/>
            <w:bottom w:val="none" w:sz="0" w:space="0" w:color="auto"/>
            <w:right w:val="none" w:sz="0" w:space="0" w:color="auto"/>
          </w:divBdr>
        </w:div>
        <w:div w:id="1666277405">
          <w:marLeft w:val="480"/>
          <w:marRight w:val="0"/>
          <w:marTop w:val="0"/>
          <w:marBottom w:val="0"/>
          <w:divBdr>
            <w:top w:val="none" w:sz="0" w:space="0" w:color="auto"/>
            <w:left w:val="none" w:sz="0" w:space="0" w:color="auto"/>
            <w:bottom w:val="none" w:sz="0" w:space="0" w:color="auto"/>
            <w:right w:val="none" w:sz="0" w:space="0" w:color="auto"/>
          </w:divBdr>
        </w:div>
        <w:div w:id="1749646970">
          <w:marLeft w:val="480"/>
          <w:marRight w:val="0"/>
          <w:marTop w:val="0"/>
          <w:marBottom w:val="0"/>
          <w:divBdr>
            <w:top w:val="none" w:sz="0" w:space="0" w:color="auto"/>
            <w:left w:val="none" w:sz="0" w:space="0" w:color="auto"/>
            <w:bottom w:val="none" w:sz="0" w:space="0" w:color="auto"/>
            <w:right w:val="none" w:sz="0" w:space="0" w:color="auto"/>
          </w:divBdr>
        </w:div>
        <w:div w:id="1785809009">
          <w:marLeft w:val="480"/>
          <w:marRight w:val="0"/>
          <w:marTop w:val="0"/>
          <w:marBottom w:val="0"/>
          <w:divBdr>
            <w:top w:val="none" w:sz="0" w:space="0" w:color="auto"/>
            <w:left w:val="none" w:sz="0" w:space="0" w:color="auto"/>
            <w:bottom w:val="none" w:sz="0" w:space="0" w:color="auto"/>
            <w:right w:val="none" w:sz="0" w:space="0" w:color="auto"/>
          </w:divBdr>
        </w:div>
        <w:div w:id="1820685473">
          <w:marLeft w:val="480"/>
          <w:marRight w:val="0"/>
          <w:marTop w:val="0"/>
          <w:marBottom w:val="0"/>
          <w:divBdr>
            <w:top w:val="none" w:sz="0" w:space="0" w:color="auto"/>
            <w:left w:val="none" w:sz="0" w:space="0" w:color="auto"/>
            <w:bottom w:val="none" w:sz="0" w:space="0" w:color="auto"/>
            <w:right w:val="none" w:sz="0" w:space="0" w:color="auto"/>
          </w:divBdr>
        </w:div>
        <w:div w:id="1961955334">
          <w:marLeft w:val="480"/>
          <w:marRight w:val="0"/>
          <w:marTop w:val="0"/>
          <w:marBottom w:val="0"/>
          <w:divBdr>
            <w:top w:val="none" w:sz="0" w:space="0" w:color="auto"/>
            <w:left w:val="none" w:sz="0" w:space="0" w:color="auto"/>
            <w:bottom w:val="none" w:sz="0" w:space="0" w:color="auto"/>
            <w:right w:val="none" w:sz="0" w:space="0" w:color="auto"/>
          </w:divBdr>
        </w:div>
        <w:div w:id="1978291435">
          <w:marLeft w:val="480"/>
          <w:marRight w:val="0"/>
          <w:marTop w:val="0"/>
          <w:marBottom w:val="0"/>
          <w:divBdr>
            <w:top w:val="none" w:sz="0" w:space="0" w:color="auto"/>
            <w:left w:val="none" w:sz="0" w:space="0" w:color="auto"/>
            <w:bottom w:val="none" w:sz="0" w:space="0" w:color="auto"/>
            <w:right w:val="none" w:sz="0" w:space="0" w:color="auto"/>
          </w:divBdr>
        </w:div>
        <w:div w:id="2113240354">
          <w:marLeft w:val="480"/>
          <w:marRight w:val="0"/>
          <w:marTop w:val="0"/>
          <w:marBottom w:val="0"/>
          <w:divBdr>
            <w:top w:val="none" w:sz="0" w:space="0" w:color="auto"/>
            <w:left w:val="none" w:sz="0" w:space="0" w:color="auto"/>
            <w:bottom w:val="none" w:sz="0" w:space="0" w:color="auto"/>
            <w:right w:val="none" w:sz="0" w:space="0" w:color="auto"/>
          </w:divBdr>
        </w:div>
      </w:divsChild>
    </w:div>
    <w:div w:id="1915239764">
      <w:bodyDiv w:val="1"/>
      <w:marLeft w:val="0"/>
      <w:marRight w:val="0"/>
      <w:marTop w:val="0"/>
      <w:marBottom w:val="0"/>
      <w:divBdr>
        <w:top w:val="none" w:sz="0" w:space="0" w:color="auto"/>
        <w:left w:val="none" w:sz="0" w:space="0" w:color="auto"/>
        <w:bottom w:val="none" w:sz="0" w:space="0" w:color="auto"/>
        <w:right w:val="none" w:sz="0" w:space="0" w:color="auto"/>
      </w:divBdr>
    </w:div>
    <w:div w:id="1915430669">
      <w:bodyDiv w:val="1"/>
      <w:marLeft w:val="0"/>
      <w:marRight w:val="0"/>
      <w:marTop w:val="0"/>
      <w:marBottom w:val="0"/>
      <w:divBdr>
        <w:top w:val="none" w:sz="0" w:space="0" w:color="auto"/>
        <w:left w:val="none" w:sz="0" w:space="0" w:color="auto"/>
        <w:bottom w:val="none" w:sz="0" w:space="0" w:color="auto"/>
        <w:right w:val="none" w:sz="0" w:space="0" w:color="auto"/>
      </w:divBdr>
    </w:div>
    <w:div w:id="1915625601">
      <w:bodyDiv w:val="1"/>
      <w:marLeft w:val="0"/>
      <w:marRight w:val="0"/>
      <w:marTop w:val="0"/>
      <w:marBottom w:val="0"/>
      <w:divBdr>
        <w:top w:val="none" w:sz="0" w:space="0" w:color="auto"/>
        <w:left w:val="none" w:sz="0" w:space="0" w:color="auto"/>
        <w:bottom w:val="none" w:sz="0" w:space="0" w:color="auto"/>
        <w:right w:val="none" w:sz="0" w:space="0" w:color="auto"/>
      </w:divBdr>
    </w:div>
    <w:div w:id="1916939490">
      <w:bodyDiv w:val="1"/>
      <w:marLeft w:val="0"/>
      <w:marRight w:val="0"/>
      <w:marTop w:val="0"/>
      <w:marBottom w:val="0"/>
      <w:divBdr>
        <w:top w:val="none" w:sz="0" w:space="0" w:color="auto"/>
        <w:left w:val="none" w:sz="0" w:space="0" w:color="auto"/>
        <w:bottom w:val="none" w:sz="0" w:space="0" w:color="auto"/>
        <w:right w:val="none" w:sz="0" w:space="0" w:color="auto"/>
      </w:divBdr>
    </w:div>
    <w:div w:id="1917010412">
      <w:bodyDiv w:val="1"/>
      <w:marLeft w:val="0"/>
      <w:marRight w:val="0"/>
      <w:marTop w:val="0"/>
      <w:marBottom w:val="0"/>
      <w:divBdr>
        <w:top w:val="none" w:sz="0" w:space="0" w:color="auto"/>
        <w:left w:val="none" w:sz="0" w:space="0" w:color="auto"/>
        <w:bottom w:val="none" w:sz="0" w:space="0" w:color="auto"/>
        <w:right w:val="none" w:sz="0" w:space="0" w:color="auto"/>
      </w:divBdr>
    </w:div>
    <w:div w:id="1917353254">
      <w:bodyDiv w:val="1"/>
      <w:marLeft w:val="0"/>
      <w:marRight w:val="0"/>
      <w:marTop w:val="0"/>
      <w:marBottom w:val="0"/>
      <w:divBdr>
        <w:top w:val="none" w:sz="0" w:space="0" w:color="auto"/>
        <w:left w:val="none" w:sz="0" w:space="0" w:color="auto"/>
        <w:bottom w:val="none" w:sz="0" w:space="0" w:color="auto"/>
        <w:right w:val="none" w:sz="0" w:space="0" w:color="auto"/>
      </w:divBdr>
    </w:div>
    <w:div w:id="1917781439">
      <w:bodyDiv w:val="1"/>
      <w:marLeft w:val="0"/>
      <w:marRight w:val="0"/>
      <w:marTop w:val="0"/>
      <w:marBottom w:val="0"/>
      <w:divBdr>
        <w:top w:val="none" w:sz="0" w:space="0" w:color="auto"/>
        <w:left w:val="none" w:sz="0" w:space="0" w:color="auto"/>
        <w:bottom w:val="none" w:sz="0" w:space="0" w:color="auto"/>
        <w:right w:val="none" w:sz="0" w:space="0" w:color="auto"/>
      </w:divBdr>
    </w:div>
    <w:div w:id="1917933934">
      <w:bodyDiv w:val="1"/>
      <w:marLeft w:val="0"/>
      <w:marRight w:val="0"/>
      <w:marTop w:val="0"/>
      <w:marBottom w:val="0"/>
      <w:divBdr>
        <w:top w:val="none" w:sz="0" w:space="0" w:color="auto"/>
        <w:left w:val="none" w:sz="0" w:space="0" w:color="auto"/>
        <w:bottom w:val="none" w:sz="0" w:space="0" w:color="auto"/>
        <w:right w:val="none" w:sz="0" w:space="0" w:color="auto"/>
      </w:divBdr>
    </w:div>
    <w:div w:id="1918444499">
      <w:bodyDiv w:val="1"/>
      <w:marLeft w:val="0"/>
      <w:marRight w:val="0"/>
      <w:marTop w:val="0"/>
      <w:marBottom w:val="0"/>
      <w:divBdr>
        <w:top w:val="none" w:sz="0" w:space="0" w:color="auto"/>
        <w:left w:val="none" w:sz="0" w:space="0" w:color="auto"/>
        <w:bottom w:val="none" w:sz="0" w:space="0" w:color="auto"/>
        <w:right w:val="none" w:sz="0" w:space="0" w:color="auto"/>
      </w:divBdr>
    </w:div>
    <w:div w:id="1919096796">
      <w:bodyDiv w:val="1"/>
      <w:marLeft w:val="0"/>
      <w:marRight w:val="0"/>
      <w:marTop w:val="0"/>
      <w:marBottom w:val="0"/>
      <w:divBdr>
        <w:top w:val="none" w:sz="0" w:space="0" w:color="auto"/>
        <w:left w:val="none" w:sz="0" w:space="0" w:color="auto"/>
        <w:bottom w:val="none" w:sz="0" w:space="0" w:color="auto"/>
        <w:right w:val="none" w:sz="0" w:space="0" w:color="auto"/>
      </w:divBdr>
    </w:div>
    <w:div w:id="1919318302">
      <w:bodyDiv w:val="1"/>
      <w:marLeft w:val="0"/>
      <w:marRight w:val="0"/>
      <w:marTop w:val="0"/>
      <w:marBottom w:val="0"/>
      <w:divBdr>
        <w:top w:val="none" w:sz="0" w:space="0" w:color="auto"/>
        <w:left w:val="none" w:sz="0" w:space="0" w:color="auto"/>
        <w:bottom w:val="none" w:sz="0" w:space="0" w:color="auto"/>
        <w:right w:val="none" w:sz="0" w:space="0" w:color="auto"/>
      </w:divBdr>
    </w:div>
    <w:div w:id="1920402995">
      <w:bodyDiv w:val="1"/>
      <w:marLeft w:val="0"/>
      <w:marRight w:val="0"/>
      <w:marTop w:val="0"/>
      <w:marBottom w:val="0"/>
      <w:divBdr>
        <w:top w:val="none" w:sz="0" w:space="0" w:color="auto"/>
        <w:left w:val="none" w:sz="0" w:space="0" w:color="auto"/>
        <w:bottom w:val="none" w:sz="0" w:space="0" w:color="auto"/>
        <w:right w:val="none" w:sz="0" w:space="0" w:color="auto"/>
      </w:divBdr>
    </w:div>
    <w:div w:id="1920671025">
      <w:bodyDiv w:val="1"/>
      <w:marLeft w:val="0"/>
      <w:marRight w:val="0"/>
      <w:marTop w:val="0"/>
      <w:marBottom w:val="0"/>
      <w:divBdr>
        <w:top w:val="none" w:sz="0" w:space="0" w:color="auto"/>
        <w:left w:val="none" w:sz="0" w:space="0" w:color="auto"/>
        <w:bottom w:val="none" w:sz="0" w:space="0" w:color="auto"/>
        <w:right w:val="none" w:sz="0" w:space="0" w:color="auto"/>
      </w:divBdr>
    </w:div>
    <w:div w:id="1920868242">
      <w:bodyDiv w:val="1"/>
      <w:marLeft w:val="0"/>
      <w:marRight w:val="0"/>
      <w:marTop w:val="0"/>
      <w:marBottom w:val="0"/>
      <w:divBdr>
        <w:top w:val="none" w:sz="0" w:space="0" w:color="auto"/>
        <w:left w:val="none" w:sz="0" w:space="0" w:color="auto"/>
        <w:bottom w:val="none" w:sz="0" w:space="0" w:color="auto"/>
        <w:right w:val="none" w:sz="0" w:space="0" w:color="auto"/>
      </w:divBdr>
    </w:div>
    <w:div w:id="1921326291">
      <w:bodyDiv w:val="1"/>
      <w:marLeft w:val="0"/>
      <w:marRight w:val="0"/>
      <w:marTop w:val="0"/>
      <w:marBottom w:val="0"/>
      <w:divBdr>
        <w:top w:val="none" w:sz="0" w:space="0" w:color="auto"/>
        <w:left w:val="none" w:sz="0" w:space="0" w:color="auto"/>
        <w:bottom w:val="none" w:sz="0" w:space="0" w:color="auto"/>
        <w:right w:val="none" w:sz="0" w:space="0" w:color="auto"/>
      </w:divBdr>
    </w:div>
    <w:div w:id="1922520806">
      <w:bodyDiv w:val="1"/>
      <w:marLeft w:val="0"/>
      <w:marRight w:val="0"/>
      <w:marTop w:val="0"/>
      <w:marBottom w:val="0"/>
      <w:divBdr>
        <w:top w:val="none" w:sz="0" w:space="0" w:color="auto"/>
        <w:left w:val="none" w:sz="0" w:space="0" w:color="auto"/>
        <w:bottom w:val="none" w:sz="0" w:space="0" w:color="auto"/>
        <w:right w:val="none" w:sz="0" w:space="0" w:color="auto"/>
      </w:divBdr>
    </w:div>
    <w:div w:id="1922643899">
      <w:bodyDiv w:val="1"/>
      <w:marLeft w:val="0"/>
      <w:marRight w:val="0"/>
      <w:marTop w:val="0"/>
      <w:marBottom w:val="0"/>
      <w:divBdr>
        <w:top w:val="none" w:sz="0" w:space="0" w:color="auto"/>
        <w:left w:val="none" w:sz="0" w:space="0" w:color="auto"/>
        <w:bottom w:val="none" w:sz="0" w:space="0" w:color="auto"/>
        <w:right w:val="none" w:sz="0" w:space="0" w:color="auto"/>
      </w:divBdr>
    </w:div>
    <w:div w:id="1922716416">
      <w:bodyDiv w:val="1"/>
      <w:marLeft w:val="0"/>
      <w:marRight w:val="0"/>
      <w:marTop w:val="0"/>
      <w:marBottom w:val="0"/>
      <w:divBdr>
        <w:top w:val="none" w:sz="0" w:space="0" w:color="auto"/>
        <w:left w:val="none" w:sz="0" w:space="0" w:color="auto"/>
        <w:bottom w:val="none" w:sz="0" w:space="0" w:color="auto"/>
        <w:right w:val="none" w:sz="0" w:space="0" w:color="auto"/>
      </w:divBdr>
    </w:div>
    <w:div w:id="1923483968">
      <w:bodyDiv w:val="1"/>
      <w:marLeft w:val="0"/>
      <w:marRight w:val="0"/>
      <w:marTop w:val="0"/>
      <w:marBottom w:val="0"/>
      <w:divBdr>
        <w:top w:val="none" w:sz="0" w:space="0" w:color="auto"/>
        <w:left w:val="none" w:sz="0" w:space="0" w:color="auto"/>
        <w:bottom w:val="none" w:sz="0" w:space="0" w:color="auto"/>
        <w:right w:val="none" w:sz="0" w:space="0" w:color="auto"/>
      </w:divBdr>
      <w:divsChild>
        <w:div w:id="684745010">
          <w:marLeft w:val="480"/>
          <w:marRight w:val="0"/>
          <w:marTop w:val="0"/>
          <w:marBottom w:val="0"/>
          <w:divBdr>
            <w:top w:val="none" w:sz="0" w:space="0" w:color="auto"/>
            <w:left w:val="none" w:sz="0" w:space="0" w:color="auto"/>
            <w:bottom w:val="none" w:sz="0" w:space="0" w:color="auto"/>
            <w:right w:val="none" w:sz="0" w:space="0" w:color="auto"/>
          </w:divBdr>
        </w:div>
        <w:div w:id="1666200598">
          <w:marLeft w:val="480"/>
          <w:marRight w:val="0"/>
          <w:marTop w:val="0"/>
          <w:marBottom w:val="0"/>
          <w:divBdr>
            <w:top w:val="none" w:sz="0" w:space="0" w:color="auto"/>
            <w:left w:val="none" w:sz="0" w:space="0" w:color="auto"/>
            <w:bottom w:val="none" w:sz="0" w:space="0" w:color="auto"/>
            <w:right w:val="none" w:sz="0" w:space="0" w:color="auto"/>
          </w:divBdr>
        </w:div>
        <w:div w:id="1138105446">
          <w:marLeft w:val="480"/>
          <w:marRight w:val="0"/>
          <w:marTop w:val="0"/>
          <w:marBottom w:val="0"/>
          <w:divBdr>
            <w:top w:val="none" w:sz="0" w:space="0" w:color="auto"/>
            <w:left w:val="none" w:sz="0" w:space="0" w:color="auto"/>
            <w:bottom w:val="none" w:sz="0" w:space="0" w:color="auto"/>
            <w:right w:val="none" w:sz="0" w:space="0" w:color="auto"/>
          </w:divBdr>
        </w:div>
        <w:div w:id="168644614">
          <w:marLeft w:val="480"/>
          <w:marRight w:val="0"/>
          <w:marTop w:val="0"/>
          <w:marBottom w:val="0"/>
          <w:divBdr>
            <w:top w:val="none" w:sz="0" w:space="0" w:color="auto"/>
            <w:left w:val="none" w:sz="0" w:space="0" w:color="auto"/>
            <w:bottom w:val="none" w:sz="0" w:space="0" w:color="auto"/>
            <w:right w:val="none" w:sz="0" w:space="0" w:color="auto"/>
          </w:divBdr>
        </w:div>
        <w:div w:id="340352825">
          <w:marLeft w:val="480"/>
          <w:marRight w:val="0"/>
          <w:marTop w:val="0"/>
          <w:marBottom w:val="0"/>
          <w:divBdr>
            <w:top w:val="none" w:sz="0" w:space="0" w:color="auto"/>
            <w:left w:val="none" w:sz="0" w:space="0" w:color="auto"/>
            <w:bottom w:val="none" w:sz="0" w:space="0" w:color="auto"/>
            <w:right w:val="none" w:sz="0" w:space="0" w:color="auto"/>
          </w:divBdr>
        </w:div>
        <w:div w:id="1041130496">
          <w:marLeft w:val="480"/>
          <w:marRight w:val="0"/>
          <w:marTop w:val="0"/>
          <w:marBottom w:val="0"/>
          <w:divBdr>
            <w:top w:val="none" w:sz="0" w:space="0" w:color="auto"/>
            <w:left w:val="none" w:sz="0" w:space="0" w:color="auto"/>
            <w:bottom w:val="none" w:sz="0" w:space="0" w:color="auto"/>
            <w:right w:val="none" w:sz="0" w:space="0" w:color="auto"/>
          </w:divBdr>
        </w:div>
        <w:div w:id="184095210">
          <w:marLeft w:val="480"/>
          <w:marRight w:val="0"/>
          <w:marTop w:val="0"/>
          <w:marBottom w:val="0"/>
          <w:divBdr>
            <w:top w:val="none" w:sz="0" w:space="0" w:color="auto"/>
            <w:left w:val="none" w:sz="0" w:space="0" w:color="auto"/>
            <w:bottom w:val="none" w:sz="0" w:space="0" w:color="auto"/>
            <w:right w:val="none" w:sz="0" w:space="0" w:color="auto"/>
          </w:divBdr>
        </w:div>
        <w:div w:id="1413771903">
          <w:marLeft w:val="480"/>
          <w:marRight w:val="0"/>
          <w:marTop w:val="0"/>
          <w:marBottom w:val="0"/>
          <w:divBdr>
            <w:top w:val="none" w:sz="0" w:space="0" w:color="auto"/>
            <w:left w:val="none" w:sz="0" w:space="0" w:color="auto"/>
            <w:bottom w:val="none" w:sz="0" w:space="0" w:color="auto"/>
            <w:right w:val="none" w:sz="0" w:space="0" w:color="auto"/>
          </w:divBdr>
        </w:div>
        <w:div w:id="524365996">
          <w:marLeft w:val="480"/>
          <w:marRight w:val="0"/>
          <w:marTop w:val="0"/>
          <w:marBottom w:val="0"/>
          <w:divBdr>
            <w:top w:val="none" w:sz="0" w:space="0" w:color="auto"/>
            <w:left w:val="none" w:sz="0" w:space="0" w:color="auto"/>
            <w:bottom w:val="none" w:sz="0" w:space="0" w:color="auto"/>
            <w:right w:val="none" w:sz="0" w:space="0" w:color="auto"/>
          </w:divBdr>
        </w:div>
        <w:div w:id="1570189746">
          <w:marLeft w:val="480"/>
          <w:marRight w:val="0"/>
          <w:marTop w:val="0"/>
          <w:marBottom w:val="0"/>
          <w:divBdr>
            <w:top w:val="none" w:sz="0" w:space="0" w:color="auto"/>
            <w:left w:val="none" w:sz="0" w:space="0" w:color="auto"/>
            <w:bottom w:val="none" w:sz="0" w:space="0" w:color="auto"/>
            <w:right w:val="none" w:sz="0" w:space="0" w:color="auto"/>
          </w:divBdr>
        </w:div>
        <w:div w:id="541332791">
          <w:marLeft w:val="480"/>
          <w:marRight w:val="0"/>
          <w:marTop w:val="0"/>
          <w:marBottom w:val="0"/>
          <w:divBdr>
            <w:top w:val="none" w:sz="0" w:space="0" w:color="auto"/>
            <w:left w:val="none" w:sz="0" w:space="0" w:color="auto"/>
            <w:bottom w:val="none" w:sz="0" w:space="0" w:color="auto"/>
            <w:right w:val="none" w:sz="0" w:space="0" w:color="auto"/>
          </w:divBdr>
        </w:div>
        <w:div w:id="1953585719">
          <w:marLeft w:val="480"/>
          <w:marRight w:val="0"/>
          <w:marTop w:val="0"/>
          <w:marBottom w:val="0"/>
          <w:divBdr>
            <w:top w:val="none" w:sz="0" w:space="0" w:color="auto"/>
            <w:left w:val="none" w:sz="0" w:space="0" w:color="auto"/>
            <w:bottom w:val="none" w:sz="0" w:space="0" w:color="auto"/>
            <w:right w:val="none" w:sz="0" w:space="0" w:color="auto"/>
          </w:divBdr>
        </w:div>
        <w:div w:id="283194233">
          <w:marLeft w:val="480"/>
          <w:marRight w:val="0"/>
          <w:marTop w:val="0"/>
          <w:marBottom w:val="0"/>
          <w:divBdr>
            <w:top w:val="none" w:sz="0" w:space="0" w:color="auto"/>
            <w:left w:val="none" w:sz="0" w:space="0" w:color="auto"/>
            <w:bottom w:val="none" w:sz="0" w:space="0" w:color="auto"/>
            <w:right w:val="none" w:sz="0" w:space="0" w:color="auto"/>
          </w:divBdr>
        </w:div>
        <w:div w:id="1332220862">
          <w:marLeft w:val="480"/>
          <w:marRight w:val="0"/>
          <w:marTop w:val="0"/>
          <w:marBottom w:val="0"/>
          <w:divBdr>
            <w:top w:val="none" w:sz="0" w:space="0" w:color="auto"/>
            <w:left w:val="none" w:sz="0" w:space="0" w:color="auto"/>
            <w:bottom w:val="none" w:sz="0" w:space="0" w:color="auto"/>
            <w:right w:val="none" w:sz="0" w:space="0" w:color="auto"/>
          </w:divBdr>
        </w:div>
        <w:div w:id="2066685445">
          <w:marLeft w:val="480"/>
          <w:marRight w:val="0"/>
          <w:marTop w:val="0"/>
          <w:marBottom w:val="0"/>
          <w:divBdr>
            <w:top w:val="none" w:sz="0" w:space="0" w:color="auto"/>
            <w:left w:val="none" w:sz="0" w:space="0" w:color="auto"/>
            <w:bottom w:val="none" w:sz="0" w:space="0" w:color="auto"/>
            <w:right w:val="none" w:sz="0" w:space="0" w:color="auto"/>
          </w:divBdr>
        </w:div>
        <w:div w:id="930890381">
          <w:marLeft w:val="480"/>
          <w:marRight w:val="0"/>
          <w:marTop w:val="0"/>
          <w:marBottom w:val="0"/>
          <w:divBdr>
            <w:top w:val="none" w:sz="0" w:space="0" w:color="auto"/>
            <w:left w:val="none" w:sz="0" w:space="0" w:color="auto"/>
            <w:bottom w:val="none" w:sz="0" w:space="0" w:color="auto"/>
            <w:right w:val="none" w:sz="0" w:space="0" w:color="auto"/>
          </w:divBdr>
        </w:div>
        <w:div w:id="845172663">
          <w:marLeft w:val="480"/>
          <w:marRight w:val="0"/>
          <w:marTop w:val="0"/>
          <w:marBottom w:val="0"/>
          <w:divBdr>
            <w:top w:val="none" w:sz="0" w:space="0" w:color="auto"/>
            <w:left w:val="none" w:sz="0" w:space="0" w:color="auto"/>
            <w:bottom w:val="none" w:sz="0" w:space="0" w:color="auto"/>
            <w:right w:val="none" w:sz="0" w:space="0" w:color="auto"/>
          </w:divBdr>
        </w:div>
        <w:div w:id="1378359985">
          <w:marLeft w:val="480"/>
          <w:marRight w:val="0"/>
          <w:marTop w:val="0"/>
          <w:marBottom w:val="0"/>
          <w:divBdr>
            <w:top w:val="none" w:sz="0" w:space="0" w:color="auto"/>
            <w:left w:val="none" w:sz="0" w:space="0" w:color="auto"/>
            <w:bottom w:val="none" w:sz="0" w:space="0" w:color="auto"/>
            <w:right w:val="none" w:sz="0" w:space="0" w:color="auto"/>
          </w:divBdr>
        </w:div>
        <w:div w:id="2030519816">
          <w:marLeft w:val="480"/>
          <w:marRight w:val="0"/>
          <w:marTop w:val="0"/>
          <w:marBottom w:val="0"/>
          <w:divBdr>
            <w:top w:val="none" w:sz="0" w:space="0" w:color="auto"/>
            <w:left w:val="none" w:sz="0" w:space="0" w:color="auto"/>
            <w:bottom w:val="none" w:sz="0" w:space="0" w:color="auto"/>
            <w:right w:val="none" w:sz="0" w:space="0" w:color="auto"/>
          </w:divBdr>
        </w:div>
        <w:div w:id="993678472">
          <w:marLeft w:val="480"/>
          <w:marRight w:val="0"/>
          <w:marTop w:val="0"/>
          <w:marBottom w:val="0"/>
          <w:divBdr>
            <w:top w:val="none" w:sz="0" w:space="0" w:color="auto"/>
            <w:left w:val="none" w:sz="0" w:space="0" w:color="auto"/>
            <w:bottom w:val="none" w:sz="0" w:space="0" w:color="auto"/>
            <w:right w:val="none" w:sz="0" w:space="0" w:color="auto"/>
          </w:divBdr>
        </w:div>
        <w:div w:id="1981809196">
          <w:marLeft w:val="480"/>
          <w:marRight w:val="0"/>
          <w:marTop w:val="0"/>
          <w:marBottom w:val="0"/>
          <w:divBdr>
            <w:top w:val="none" w:sz="0" w:space="0" w:color="auto"/>
            <w:left w:val="none" w:sz="0" w:space="0" w:color="auto"/>
            <w:bottom w:val="none" w:sz="0" w:space="0" w:color="auto"/>
            <w:right w:val="none" w:sz="0" w:space="0" w:color="auto"/>
          </w:divBdr>
        </w:div>
        <w:div w:id="1413355999">
          <w:marLeft w:val="480"/>
          <w:marRight w:val="0"/>
          <w:marTop w:val="0"/>
          <w:marBottom w:val="0"/>
          <w:divBdr>
            <w:top w:val="none" w:sz="0" w:space="0" w:color="auto"/>
            <w:left w:val="none" w:sz="0" w:space="0" w:color="auto"/>
            <w:bottom w:val="none" w:sz="0" w:space="0" w:color="auto"/>
            <w:right w:val="none" w:sz="0" w:space="0" w:color="auto"/>
          </w:divBdr>
        </w:div>
        <w:div w:id="24329815">
          <w:marLeft w:val="480"/>
          <w:marRight w:val="0"/>
          <w:marTop w:val="0"/>
          <w:marBottom w:val="0"/>
          <w:divBdr>
            <w:top w:val="none" w:sz="0" w:space="0" w:color="auto"/>
            <w:left w:val="none" w:sz="0" w:space="0" w:color="auto"/>
            <w:bottom w:val="none" w:sz="0" w:space="0" w:color="auto"/>
            <w:right w:val="none" w:sz="0" w:space="0" w:color="auto"/>
          </w:divBdr>
        </w:div>
        <w:div w:id="629553975">
          <w:marLeft w:val="480"/>
          <w:marRight w:val="0"/>
          <w:marTop w:val="0"/>
          <w:marBottom w:val="0"/>
          <w:divBdr>
            <w:top w:val="none" w:sz="0" w:space="0" w:color="auto"/>
            <w:left w:val="none" w:sz="0" w:space="0" w:color="auto"/>
            <w:bottom w:val="none" w:sz="0" w:space="0" w:color="auto"/>
            <w:right w:val="none" w:sz="0" w:space="0" w:color="auto"/>
          </w:divBdr>
        </w:div>
        <w:div w:id="918178116">
          <w:marLeft w:val="480"/>
          <w:marRight w:val="0"/>
          <w:marTop w:val="0"/>
          <w:marBottom w:val="0"/>
          <w:divBdr>
            <w:top w:val="none" w:sz="0" w:space="0" w:color="auto"/>
            <w:left w:val="none" w:sz="0" w:space="0" w:color="auto"/>
            <w:bottom w:val="none" w:sz="0" w:space="0" w:color="auto"/>
            <w:right w:val="none" w:sz="0" w:space="0" w:color="auto"/>
          </w:divBdr>
        </w:div>
        <w:div w:id="1247688666">
          <w:marLeft w:val="480"/>
          <w:marRight w:val="0"/>
          <w:marTop w:val="0"/>
          <w:marBottom w:val="0"/>
          <w:divBdr>
            <w:top w:val="none" w:sz="0" w:space="0" w:color="auto"/>
            <w:left w:val="none" w:sz="0" w:space="0" w:color="auto"/>
            <w:bottom w:val="none" w:sz="0" w:space="0" w:color="auto"/>
            <w:right w:val="none" w:sz="0" w:space="0" w:color="auto"/>
          </w:divBdr>
        </w:div>
        <w:div w:id="1072853799">
          <w:marLeft w:val="480"/>
          <w:marRight w:val="0"/>
          <w:marTop w:val="0"/>
          <w:marBottom w:val="0"/>
          <w:divBdr>
            <w:top w:val="none" w:sz="0" w:space="0" w:color="auto"/>
            <w:left w:val="none" w:sz="0" w:space="0" w:color="auto"/>
            <w:bottom w:val="none" w:sz="0" w:space="0" w:color="auto"/>
            <w:right w:val="none" w:sz="0" w:space="0" w:color="auto"/>
          </w:divBdr>
        </w:div>
        <w:div w:id="916407079">
          <w:marLeft w:val="480"/>
          <w:marRight w:val="0"/>
          <w:marTop w:val="0"/>
          <w:marBottom w:val="0"/>
          <w:divBdr>
            <w:top w:val="none" w:sz="0" w:space="0" w:color="auto"/>
            <w:left w:val="none" w:sz="0" w:space="0" w:color="auto"/>
            <w:bottom w:val="none" w:sz="0" w:space="0" w:color="auto"/>
            <w:right w:val="none" w:sz="0" w:space="0" w:color="auto"/>
          </w:divBdr>
        </w:div>
        <w:div w:id="1444685891">
          <w:marLeft w:val="480"/>
          <w:marRight w:val="0"/>
          <w:marTop w:val="0"/>
          <w:marBottom w:val="0"/>
          <w:divBdr>
            <w:top w:val="none" w:sz="0" w:space="0" w:color="auto"/>
            <w:left w:val="none" w:sz="0" w:space="0" w:color="auto"/>
            <w:bottom w:val="none" w:sz="0" w:space="0" w:color="auto"/>
            <w:right w:val="none" w:sz="0" w:space="0" w:color="auto"/>
          </w:divBdr>
        </w:div>
        <w:div w:id="762536478">
          <w:marLeft w:val="480"/>
          <w:marRight w:val="0"/>
          <w:marTop w:val="0"/>
          <w:marBottom w:val="0"/>
          <w:divBdr>
            <w:top w:val="none" w:sz="0" w:space="0" w:color="auto"/>
            <w:left w:val="none" w:sz="0" w:space="0" w:color="auto"/>
            <w:bottom w:val="none" w:sz="0" w:space="0" w:color="auto"/>
            <w:right w:val="none" w:sz="0" w:space="0" w:color="auto"/>
          </w:divBdr>
        </w:div>
        <w:div w:id="765615796">
          <w:marLeft w:val="480"/>
          <w:marRight w:val="0"/>
          <w:marTop w:val="0"/>
          <w:marBottom w:val="0"/>
          <w:divBdr>
            <w:top w:val="none" w:sz="0" w:space="0" w:color="auto"/>
            <w:left w:val="none" w:sz="0" w:space="0" w:color="auto"/>
            <w:bottom w:val="none" w:sz="0" w:space="0" w:color="auto"/>
            <w:right w:val="none" w:sz="0" w:space="0" w:color="auto"/>
          </w:divBdr>
        </w:div>
        <w:div w:id="1020085824">
          <w:marLeft w:val="480"/>
          <w:marRight w:val="0"/>
          <w:marTop w:val="0"/>
          <w:marBottom w:val="0"/>
          <w:divBdr>
            <w:top w:val="none" w:sz="0" w:space="0" w:color="auto"/>
            <w:left w:val="none" w:sz="0" w:space="0" w:color="auto"/>
            <w:bottom w:val="none" w:sz="0" w:space="0" w:color="auto"/>
            <w:right w:val="none" w:sz="0" w:space="0" w:color="auto"/>
          </w:divBdr>
        </w:div>
        <w:div w:id="699162720">
          <w:marLeft w:val="480"/>
          <w:marRight w:val="0"/>
          <w:marTop w:val="0"/>
          <w:marBottom w:val="0"/>
          <w:divBdr>
            <w:top w:val="none" w:sz="0" w:space="0" w:color="auto"/>
            <w:left w:val="none" w:sz="0" w:space="0" w:color="auto"/>
            <w:bottom w:val="none" w:sz="0" w:space="0" w:color="auto"/>
            <w:right w:val="none" w:sz="0" w:space="0" w:color="auto"/>
          </w:divBdr>
        </w:div>
        <w:div w:id="1841234218">
          <w:marLeft w:val="480"/>
          <w:marRight w:val="0"/>
          <w:marTop w:val="0"/>
          <w:marBottom w:val="0"/>
          <w:divBdr>
            <w:top w:val="none" w:sz="0" w:space="0" w:color="auto"/>
            <w:left w:val="none" w:sz="0" w:space="0" w:color="auto"/>
            <w:bottom w:val="none" w:sz="0" w:space="0" w:color="auto"/>
            <w:right w:val="none" w:sz="0" w:space="0" w:color="auto"/>
          </w:divBdr>
        </w:div>
        <w:div w:id="903686404">
          <w:marLeft w:val="480"/>
          <w:marRight w:val="0"/>
          <w:marTop w:val="0"/>
          <w:marBottom w:val="0"/>
          <w:divBdr>
            <w:top w:val="none" w:sz="0" w:space="0" w:color="auto"/>
            <w:left w:val="none" w:sz="0" w:space="0" w:color="auto"/>
            <w:bottom w:val="none" w:sz="0" w:space="0" w:color="auto"/>
            <w:right w:val="none" w:sz="0" w:space="0" w:color="auto"/>
          </w:divBdr>
        </w:div>
        <w:div w:id="34431587">
          <w:marLeft w:val="480"/>
          <w:marRight w:val="0"/>
          <w:marTop w:val="0"/>
          <w:marBottom w:val="0"/>
          <w:divBdr>
            <w:top w:val="none" w:sz="0" w:space="0" w:color="auto"/>
            <w:left w:val="none" w:sz="0" w:space="0" w:color="auto"/>
            <w:bottom w:val="none" w:sz="0" w:space="0" w:color="auto"/>
            <w:right w:val="none" w:sz="0" w:space="0" w:color="auto"/>
          </w:divBdr>
        </w:div>
        <w:div w:id="131020493">
          <w:marLeft w:val="480"/>
          <w:marRight w:val="0"/>
          <w:marTop w:val="0"/>
          <w:marBottom w:val="0"/>
          <w:divBdr>
            <w:top w:val="none" w:sz="0" w:space="0" w:color="auto"/>
            <w:left w:val="none" w:sz="0" w:space="0" w:color="auto"/>
            <w:bottom w:val="none" w:sz="0" w:space="0" w:color="auto"/>
            <w:right w:val="none" w:sz="0" w:space="0" w:color="auto"/>
          </w:divBdr>
        </w:div>
        <w:div w:id="1647280074">
          <w:marLeft w:val="480"/>
          <w:marRight w:val="0"/>
          <w:marTop w:val="0"/>
          <w:marBottom w:val="0"/>
          <w:divBdr>
            <w:top w:val="none" w:sz="0" w:space="0" w:color="auto"/>
            <w:left w:val="none" w:sz="0" w:space="0" w:color="auto"/>
            <w:bottom w:val="none" w:sz="0" w:space="0" w:color="auto"/>
            <w:right w:val="none" w:sz="0" w:space="0" w:color="auto"/>
          </w:divBdr>
        </w:div>
        <w:div w:id="689643483">
          <w:marLeft w:val="480"/>
          <w:marRight w:val="0"/>
          <w:marTop w:val="0"/>
          <w:marBottom w:val="0"/>
          <w:divBdr>
            <w:top w:val="none" w:sz="0" w:space="0" w:color="auto"/>
            <w:left w:val="none" w:sz="0" w:space="0" w:color="auto"/>
            <w:bottom w:val="none" w:sz="0" w:space="0" w:color="auto"/>
            <w:right w:val="none" w:sz="0" w:space="0" w:color="auto"/>
          </w:divBdr>
        </w:div>
        <w:div w:id="936837838">
          <w:marLeft w:val="480"/>
          <w:marRight w:val="0"/>
          <w:marTop w:val="0"/>
          <w:marBottom w:val="0"/>
          <w:divBdr>
            <w:top w:val="none" w:sz="0" w:space="0" w:color="auto"/>
            <w:left w:val="none" w:sz="0" w:space="0" w:color="auto"/>
            <w:bottom w:val="none" w:sz="0" w:space="0" w:color="auto"/>
            <w:right w:val="none" w:sz="0" w:space="0" w:color="auto"/>
          </w:divBdr>
        </w:div>
        <w:div w:id="675570661">
          <w:marLeft w:val="480"/>
          <w:marRight w:val="0"/>
          <w:marTop w:val="0"/>
          <w:marBottom w:val="0"/>
          <w:divBdr>
            <w:top w:val="none" w:sz="0" w:space="0" w:color="auto"/>
            <w:left w:val="none" w:sz="0" w:space="0" w:color="auto"/>
            <w:bottom w:val="none" w:sz="0" w:space="0" w:color="auto"/>
            <w:right w:val="none" w:sz="0" w:space="0" w:color="auto"/>
          </w:divBdr>
        </w:div>
        <w:div w:id="2049605531">
          <w:marLeft w:val="480"/>
          <w:marRight w:val="0"/>
          <w:marTop w:val="0"/>
          <w:marBottom w:val="0"/>
          <w:divBdr>
            <w:top w:val="none" w:sz="0" w:space="0" w:color="auto"/>
            <w:left w:val="none" w:sz="0" w:space="0" w:color="auto"/>
            <w:bottom w:val="none" w:sz="0" w:space="0" w:color="auto"/>
            <w:right w:val="none" w:sz="0" w:space="0" w:color="auto"/>
          </w:divBdr>
        </w:div>
        <w:div w:id="202986051">
          <w:marLeft w:val="480"/>
          <w:marRight w:val="0"/>
          <w:marTop w:val="0"/>
          <w:marBottom w:val="0"/>
          <w:divBdr>
            <w:top w:val="none" w:sz="0" w:space="0" w:color="auto"/>
            <w:left w:val="none" w:sz="0" w:space="0" w:color="auto"/>
            <w:bottom w:val="none" w:sz="0" w:space="0" w:color="auto"/>
            <w:right w:val="none" w:sz="0" w:space="0" w:color="auto"/>
          </w:divBdr>
        </w:div>
        <w:div w:id="1800105264">
          <w:marLeft w:val="480"/>
          <w:marRight w:val="0"/>
          <w:marTop w:val="0"/>
          <w:marBottom w:val="0"/>
          <w:divBdr>
            <w:top w:val="none" w:sz="0" w:space="0" w:color="auto"/>
            <w:left w:val="none" w:sz="0" w:space="0" w:color="auto"/>
            <w:bottom w:val="none" w:sz="0" w:space="0" w:color="auto"/>
            <w:right w:val="none" w:sz="0" w:space="0" w:color="auto"/>
          </w:divBdr>
        </w:div>
        <w:div w:id="1626962656">
          <w:marLeft w:val="480"/>
          <w:marRight w:val="0"/>
          <w:marTop w:val="0"/>
          <w:marBottom w:val="0"/>
          <w:divBdr>
            <w:top w:val="none" w:sz="0" w:space="0" w:color="auto"/>
            <w:left w:val="none" w:sz="0" w:space="0" w:color="auto"/>
            <w:bottom w:val="none" w:sz="0" w:space="0" w:color="auto"/>
            <w:right w:val="none" w:sz="0" w:space="0" w:color="auto"/>
          </w:divBdr>
        </w:div>
        <w:div w:id="284195242">
          <w:marLeft w:val="480"/>
          <w:marRight w:val="0"/>
          <w:marTop w:val="0"/>
          <w:marBottom w:val="0"/>
          <w:divBdr>
            <w:top w:val="none" w:sz="0" w:space="0" w:color="auto"/>
            <w:left w:val="none" w:sz="0" w:space="0" w:color="auto"/>
            <w:bottom w:val="none" w:sz="0" w:space="0" w:color="auto"/>
            <w:right w:val="none" w:sz="0" w:space="0" w:color="auto"/>
          </w:divBdr>
        </w:div>
        <w:div w:id="770785120">
          <w:marLeft w:val="480"/>
          <w:marRight w:val="0"/>
          <w:marTop w:val="0"/>
          <w:marBottom w:val="0"/>
          <w:divBdr>
            <w:top w:val="none" w:sz="0" w:space="0" w:color="auto"/>
            <w:left w:val="none" w:sz="0" w:space="0" w:color="auto"/>
            <w:bottom w:val="none" w:sz="0" w:space="0" w:color="auto"/>
            <w:right w:val="none" w:sz="0" w:space="0" w:color="auto"/>
          </w:divBdr>
        </w:div>
        <w:div w:id="1447431009">
          <w:marLeft w:val="480"/>
          <w:marRight w:val="0"/>
          <w:marTop w:val="0"/>
          <w:marBottom w:val="0"/>
          <w:divBdr>
            <w:top w:val="none" w:sz="0" w:space="0" w:color="auto"/>
            <w:left w:val="none" w:sz="0" w:space="0" w:color="auto"/>
            <w:bottom w:val="none" w:sz="0" w:space="0" w:color="auto"/>
            <w:right w:val="none" w:sz="0" w:space="0" w:color="auto"/>
          </w:divBdr>
        </w:div>
        <w:div w:id="43220790">
          <w:marLeft w:val="480"/>
          <w:marRight w:val="0"/>
          <w:marTop w:val="0"/>
          <w:marBottom w:val="0"/>
          <w:divBdr>
            <w:top w:val="none" w:sz="0" w:space="0" w:color="auto"/>
            <w:left w:val="none" w:sz="0" w:space="0" w:color="auto"/>
            <w:bottom w:val="none" w:sz="0" w:space="0" w:color="auto"/>
            <w:right w:val="none" w:sz="0" w:space="0" w:color="auto"/>
          </w:divBdr>
        </w:div>
        <w:div w:id="1523980118">
          <w:marLeft w:val="480"/>
          <w:marRight w:val="0"/>
          <w:marTop w:val="0"/>
          <w:marBottom w:val="0"/>
          <w:divBdr>
            <w:top w:val="none" w:sz="0" w:space="0" w:color="auto"/>
            <w:left w:val="none" w:sz="0" w:space="0" w:color="auto"/>
            <w:bottom w:val="none" w:sz="0" w:space="0" w:color="auto"/>
            <w:right w:val="none" w:sz="0" w:space="0" w:color="auto"/>
          </w:divBdr>
        </w:div>
        <w:div w:id="1042636400">
          <w:marLeft w:val="480"/>
          <w:marRight w:val="0"/>
          <w:marTop w:val="0"/>
          <w:marBottom w:val="0"/>
          <w:divBdr>
            <w:top w:val="none" w:sz="0" w:space="0" w:color="auto"/>
            <w:left w:val="none" w:sz="0" w:space="0" w:color="auto"/>
            <w:bottom w:val="none" w:sz="0" w:space="0" w:color="auto"/>
            <w:right w:val="none" w:sz="0" w:space="0" w:color="auto"/>
          </w:divBdr>
        </w:div>
        <w:div w:id="104346849">
          <w:marLeft w:val="480"/>
          <w:marRight w:val="0"/>
          <w:marTop w:val="0"/>
          <w:marBottom w:val="0"/>
          <w:divBdr>
            <w:top w:val="none" w:sz="0" w:space="0" w:color="auto"/>
            <w:left w:val="none" w:sz="0" w:space="0" w:color="auto"/>
            <w:bottom w:val="none" w:sz="0" w:space="0" w:color="auto"/>
            <w:right w:val="none" w:sz="0" w:space="0" w:color="auto"/>
          </w:divBdr>
        </w:div>
        <w:div w:id="933904974">
          <w:marLeft w:val="480"/>
          <w:marRight w:val="0"/>
          <w:marTop w:val="0"/>
          <w:marBottom w:val="0"/>
          <w:divBdr>
            <w:top w:val="none" w:sz="0" w:space="0" w:color="auto"/>
            <w:left w:val="none" w:sz="0" w:space="0" w:color="auto"/>
            <w:bottom w:val="none" w:sz="0" w:space="0" w:color="auto"/>
            <w:right w:val="none" w:sz="0" w:space="0" w:color="auto"/>
          </w:divBdr>
        </w:div>
        <w:div w:id="1223981688">
          <w:marLeft w:val="480"/>
          <w:marRight w:val="0"/>
          <w:marTop w:val="0"/>
          <w:marBottom w:val="0"/>
          <w:divBdr>
            <w:top w:val="none" w:sz="0" w:space="0" w:color="auto"/>
            <w:left w:val="none" w:sz="0" w:space="0" w:color="auto"/>
            <w:bottom w:val="none" w:sz="0" w:space="0" w:color="auto"/>
            <w:right w:val="none" w:sz="0" w:space="0" w:color="auto"/>
          </w:divBdr>
        </w:div>
        <w:div w:id="1858232867">
          <w:marLeft w:val="480"/>
          <w:marRight w:val="0"/>
          <w:marTop w:val="0"/>
          <w:marBottom w:val="0"/>
          <w:divBdr>
            <w:top w:val="none" w:sz="0" w:space="0" w:color="auto"/>
            <w:left w:val="none" w:sz="0" w:space="0" w:color="auto"/>
            <w:bottom w:val="none" w:sz="0" w:space="0" w:color="auto"/>
            <w:right w:val="none" w:sz="0" w:space="0" w:color="auto"/>
          </w:divBdr>
        </w:div>
        <w:div w:id="109012234">
          <w:marLeft w:val="480"/>
          <w:marRight w:val="0"/>
          <w:marTop w:val="0"/>
          <w:marBottom w:val="0"/>
          <w:divBdr>
            <w:top w:val="none" w:sz="0" w:space="0" w:color="auto"/>
            <w:left w:val="none" w:sz="0" w:space="0" w:color="auto"/>
            <w:bottom w:val="none" w:sz="0" w:space="0" w:color="auto"/>
            <w:right w:val="none" w:sz="0" w:space="0" w:color="auto"/>
          </w:divBdr>
        </w:div>
        <w:div w:id="1316181817">
          <w:marLeft w:val="480"/>
          <w:marRight w:val="0"/>
          <w:marTop w:val="0"/>
          <w:marBottom w:val="0"/>
          <w:divBdr>
            <w:top w:val="none" w:sz="0" w:space="0" w:color="auto"/>
            <w:left w:val="none" w:sz="0" w:space="0" w:color="auto"/>
            <w:bottom w:val="none" w:sz="0" w:space="0" w:color="auto"/>
            <w:right w:val="none" w:sz="0" w:space="0" w:color="auto"/>
          </w:divBdr>
        </w:div>
        <w:div w:id="1054742866">
          <w:marLeft w:val="480"/>
          <w:marRight w:val="0"/>
          <w:marTop w:val="0"/>
          <w:marBottom w:val="0"/>
          <w:divBdr>
            <w:top w:val="none" w:sz="0" w:space="0" w:color="auto"/>
            <w:left w:val="none" w:sz="0" w:space="0" w:color="auto"/>
            <w:bottom w:val="none" w:sz="0" w:space="0" w:color="auto"/>
            <w:right w:val="none" w:sz="0" w:space="0" w:color="auto"/>
          </w:divBdr>
        </w:div>
        <w:div w:id="1833065509">
          <w:marLeft w:val="480"/>
          <w:marRight w:val="0"/>
          <w:marTop w:val="0"/>
          <w:marBottom w:val="0"/>
          <w:divBdr>
            <w:top w:val="none" w:sz="0" w:space="0" w:color="auto"/>
            <w:left w:val="none" w:sz="0" w:space="0" w:color="auto"/>
            <w:bottom w:val="none" w:sz="0" w:space="0" w:color="auto"/>
            <w:right w:val="none" w:sz="0" w:space="0" w:color="auto"/>
          </w:divBdr>
        </w:div>
        <w:div w:id="135953806">
          <w:marLeft w:val="480"/>
          <w:marRight w:val="0"/>
          <w:marTop w:val="0"/>
          <w:marBottom w:val="0"/>
          <w:divBdr>
            <w:top w:val="none" w:sz="0" w:space="0" w:color="auto"/>
            <w:left w:val="none" w:sz="0" w:space="0" w:color="auto"/>
            <w:bottom w:val="none" w:sz="0" w:space="0" w:color="auto"/>
            <w:right w:val="none" w:sz="0" w:space="0" w:color="auto"/>
          </w:divBdr>
        </w:div>
        <w:div w:id="1470322515">
          <w:marLeft w:val="480"/>
          <w:marRight w:val="0"/>
          <w:marTop w:val="0"/>
          <w:marBottom w:val="0"/>
          <w:divBdr>
            <w:top w:val="none" w:sz="0" w:space="0" w:color="auto"/>
            <w:left w:val="none" w:sz="0" w:space="0" w:color="auto"/>
            <w:bottom w:val="none" w:sz="0" w:space="0" w:color="auto"/>
            <w:right w:val="none" w:sz="0" w:space="0" w:color="auto"/>
          </w:divBdr>
        </w:div>
        <w:div w:id="810438964">
          <w:marLeft w:val="480"/>
          <w:marRight w:val="0"/>
          <w:marTop w:val="0"/>
          <w:marBottom w:val="0"/>
          <w:divBdr>
            <w:top w:val="none" w:sz="0" w:space="0" w:color="auto"/>
            <w:left w:val="none" w:sz="0" w:space="0" w:color="auto"/>
            <w:bottom w:val="none" w:sz="0" w:space="0" w:color="auto"/>
            <w:right w:val="none" w:sz="0" w:space="0" w:color="auto"/>
          </w:divBdr>
        </w:div>
        <w:div w:id="1766267512">
          <w:marLeft w:val="480"/>
          <w:marRight w:val="0"/>
          <w:marTop w:val="0"/>
          <w:marBottom w:val="0"/>
          <w:divBdr>
            <w:top w:val="none" w:sz="0" w:space="0" w:color="auto"/>
            <w:left w:val="none" w:sz="0" w:space="0" w:color="auto"/>
            <w:bottom w:val="none" w:sz="0" w:space="0" w:color="auto"/>
            <w:right w:val="none" w:sz="0" w:space="0" w:color="auto"/>
          </w:divBdr>
        </w:div>
        <w:div w:id="170144878">
          <w:marLeft w:val="480"/>
          <w:marRight w:val="0"/>
          <w:marTop w:val="0"/>
          <w:marBottom w:val="0"/>
          <w:divBdr>
            <w:top w:val="none" w:sz="0" w:space="0" w:color="auto"/>
            <w:left w:val="none" w:sz="0" w:space="0" w:color="auto"/>
            <w:bottom w:val="none" w:sz="0" w:space="0" w:color="auto"/>
            <w:right w:val="none" w:sz="0" w:space="0" w:color="auto"/>
          </w:divBdr>
        </w:div>
        <w:div w:id="1811702781">
          <w:marLeft w:val="480"/>
          <w:marRight w:val="0"/>
          <w:marTop w:val="0"/>
          <w:marBottom w:val="0"/>
          <w:divBdr>
            <w:top w:val="none" w:sz="0" w:space="0" w:color="auto"/>
            <w:left w:val="none" w:sz="0" w:space="0" w:color="auto"/>
            <w:bottom w:val="none" w:sz="0" w:space="0" w:color="auto"/>
            <w:right w:val="none" w:sz="0" w:space="0" w:color="auto"/>
          </w:divBdr>
        </w:div>
        <w:div w:id="199052809">
          <w:marLeft w:val="480"/>
          <w:marRight w:val="0"/>
          <w:marTop w:val="0"/>
          <w:marBottom w:val="0"/>
          <w:divBdr>
            <w:top w:val="none" w:sz="0" w:space="0" w:color="auto"/>
            <w:left w:val="none" w:sz="0" w:space="0" w:color="auto"/>
            <w:bottom w:val="none" w:sz="0" w:space="0" w:color="auto"/>
            <w:right w:val="none" w:sz="0" w:space="0" w:color="auto"/>
          </w:divBdr>
        </w:div>
        <w:div w:id="1478299786">
          <w:marLeft w:val="480"/>
          <w:marRight w:val="0"/>
          <w:marTop w:val="0"/>
          <w:marBottom w:val="0"/>
          <w:divBdr>
            <w:top w:val="none" w:sz="0" w:space="0" w:color="auto"/>
            <w:left w:val="none" w:sz="0" w:space="0" w:color="auto"/>
            <w:bottom w:val="none" w:sz="0" w:space="0" w:color="auto"/>
            <w:right w:val="none" w:sz="0" w:space="0" w:color="auto"/>
          </w:divBdr>
        </w:div>
        <w:div w:id="75591066">
          <w:marLeft w:val="480"/>
          <w:marRight w:val="0"/>
          <w:marTop w:val="0"/>
          <w:marBottom w:val="0"/>
          <w:divBdr>
            <w:top w:val="none" w:sz="0" w:space="0" w:color="auto"/>
            <w:left w:val="none" w:sz="0" w:space="0" w:color="auto"/>
            <w:bottom w:val="none" w:sz="0" w:space="0" w:color="auto"/>
            <w:right w:val="none" w:sz="0" w:space="0" w:color="auto"/>
          </w:divBdr>
        </w:div>
        <w:div w:id="1430658266">
          <w:marLeft w:val="480"/>
          <w:marRight w:val="0"/>
          <w:marTop w:val="0"/>
          <w:marBottom w:val="0"/>
          <w:divBdr>
            <w:top w:val="none" w:sz="0" w:space="0" w:color="auto"/>
            <w:left w:val="none" w:sz="0" w:space="0" w:color="auto"/>
            <w:bottom w:val="none" w:sz="0" w:space="0" w:color="auto"/>
            <w:right w:val="none" w:sz="0" w:space="0" w:color="auto"/>
          </w:divBdr>
        </w:div>
        <w:div w:id="1829007961">
          <w:marLeft w:val="480"/>
          <w:marRight w:val="0"/>
          <w:marTop w:val="0"/>
          <w:marBottom w:val="0"/>
          <w:divBdr>
            <w:top w:val="none" w:sz="0" w:space="0" w:color="auto"/>
            <w:left w:val="none" w:sz="0" w:space="0" w:color="auto"/>
            <w:bottom w:val="none" w:sz="0" w:space="0" w:color="auto"/>
            <w:right w:val="none" w:sz="0" w:space="0" w:color="auto"/>
          </w:divBdr>
        </w:div>
        <w:div w:id="1975793710">
          <w:marLeft w:val="480"/>
          <w:marRight w:val="0"/>
          <w:marTop w:val="0"/>
          <w:marBottom w:val="0"/>
          <w:divBdr>
            <w:top w:val="none" w:sz="0" w:space="0" w:color="auto"/>
            <w:left w:val="none" w:sz="0" w:space="0" w:color="auto"/>
            <w:bottom w:val="none" w:sz="0" w:space="0" w:color="auto"/>
            <w:right w:val="none" w:sz="0" w:space="0" w:color="auto"/>
          </w:divBdr>
        </w:div>
        <w:div w:id="1311254288">
          <w:marLeft w:val="480"/>
          <w:marRight w:val="0"/>
          <w:marTop w:val="0"/>
          <w:marBottom w:val="0"/>
          <w:divBdr>
            <w:top w:val="none" w:sz="0" w:space="0" w:color="auto"/>
            <w:left w:val="none" w:sz="0" w:space="0" w:color="auto"/>
            <w:bottom w:val="none" w:sz="0" w:space="0" w:color="auto"/>
            <w:right w:val="none" w:sz="0" w:space="0" w:color="auto"/>
          </w:divBdr>
        </w:div>
        <w:div w:id="471561425">
          <w:marLeft w:val="480"/>
          <w:marRight w:val="0"/>
          <w:marTop w:val="0"/>
          <w:marBottom w:val="0"/>
          <w:divBdr>
            <w:top w:val="none" w:sz="0" w:space="0" w:color="auto"/>
            <w:left w:val="none" w:sz="0" w:space="0" w:color="auto"/>
            <w:bottom w:val="none" w:sz="0" w:space="0" w:color="auto"/>
            <w:right w:val="none" w:sz="0" w:space="0" w:color="auto"/>
          </w:divBdr>
        </w:div>
        <w:div w:id="767580933">
          <w:marLeft w:val="480"/>
          <w:marRight w:val="0"/>
          <w:marTop w:val="0"/>
          <w:marBottom w:val="0"/>
          <w:divBdr>
            <w:top w:val="none" w:sz="0" w:space="0" w:color="auto"/>
            <w:left w:val="none" w:sz="0" w:space="0" w:color="auto"/>
            <w:bottom w:val="none" w:sz="0" w:space="0" w:color="auto"/>
            <w:right w:val="none" w:sz="0" w:space="0" w:color="auto"/>
          </w:divBdr>
        </w:div>
        <w:div w:id="1896507384">
          <w:marLeft w:val="480"/>
          <w:marRight w:val="0"/>
          <w:marTop w:val="0"/>
          <w:marBottom w:val="0"/>
          <w:divBdr>
            <w:top w:val="none" w:sz="0" w:space="0" w:color="auto"/>
            <w:left w:val="none" w:sz="0" w:space="0" w:color="auto"/>
            <w:bottom w:val="none" w:sz="0" w:space="0" w:color="auto"/>
            <w:right w:val="none" w:sz="0" w:space="0" w:color="auto"/>
          </w:divBdr>
        </w:div>
        <w:div w:id="1237739762">
          <w:marLeft w:val="480"/>
          <w:marRight w:val="0"/>
          <w:marTop w:val="0"/>
          <w:marBottom w:val="0"/>
          <w:divBdr>
            <w:top w:val="none" w:sz="0" w:space="0" w:color="auto"/>
            <w:left w:val="none" w:sz="0" w:space="0" w:color="auto"/>
            <w:bottom w:val="none" w:sz="0" w:space="0" w:color="auto"/>
            <w:right w:val="none" w:sz="0" w:space="0" w:color="auto"/>
          </w:divBdr>
        </w:div>
        <w:div w:id="1010520743">
          <w:marLeft w:val="480"/>
          <w:marRight w:val="0"/>
          <w:marTop w:val="0"/>
          <w:marBottom w:val="0"/>
          <w:divBdr>
            <w:top w:val="none" w:sz="0" w:space="0" w:color="auto"/>
            <w:left w:val="none" w:sz="0" w:space="0" w:color="auto"/>
            <w:bottom w:val="none" w:sz="0" w:space="0" w:color="auto"/>
            <w:right w:val="none" w:sz="0" w:space="0" w:color="auto"/>
          </w:divBdr>
        </w:div>
        <w:div w:id="69691926">
          <w:marLeft w:val="480"/>
          <w:marRight w:val="0"/>
          <w:marTop w:val="0"/>
          <w:marBottom w:val="0"/>
          <w:divBdr>
            <w:top w:val="none" w:sz="0" w:space="0" w:color="auto"/>
            <w:left w:val="none" w:sz="0" w:space="0" w:color="auto"/>
            <w:bottom w:val="none" w:sz="0" w:space="0" w:color="auto"/>
            <w:right w:val="none" w:sz="0" w:space="0" w:color="auto"/>
          </w:divBdr>
        </w:div>
        <w:div w:id="2008826730">
          <w:marLeft w:val="480"/>
          <w:marRight w:val="0"/>
          <w:marTop w:val="0"/>
          <w:marBottom w:val="0"/>
          <w:divBdr>
            <w:top w:val="none" w:sz="0" w:space="0" w:color="auto"/>
            <w:left w:val="none" w:sz="0" w:space="0" w:color="auto"/>
            <w:bottom w:val="none" w:sz="0" w:space="0" w:color="auto"/>
            <w:right w:val="none" w:sz="0" w:space="0" w:color="auto"/>
          </w:divBdr>
        </w:div>
        <w:div w:id="1397435151">
          <w:marLeft w:val="480"/>
          <w:marRight w:val="0"/>
          <w:marTop w:val="0"/>
          <w:marBottom w:val="0"/>
          <w:divBdr>
            <w:top w:val="none" w:sz="0" w:space="0" w:color="auto"/>
            <w:left w:val="none" w:sz="0" w:space="0" w:color="auto"/>
            <w:bottom w:val="none" w:sz="0" w:space="0" w:color="auto"/>
            <w:right w:val="none" w:sz="0" w:space="0" w:color="auto"/>
          </w:divBdr>
        </w:div>
        <w:div w:id="1630670842">
          <w:marLeft w:val="480"/>
          <w:marRight w:val="0"/>
          <w:marTop w:val="0"/>
          <w:marBottom w:val="0"/>
          <w:divBdr>
            <w:top w:val="none" w:sz="0" w:space="0" w:color="auto"/>
            <w:left w:val="none" w:sz="0" w:space="0" w:color="auto"/>
            <w:bottom w:val="none" w:sz="0" w:space="0" w:color="auto"/>
            <w:right w:val="none" w:sz="0" w:space="0" w:color="auto"/>
          </w:divBdr>
        </w:div>
        <w:div w:id="1847551246">
          <w:marLeft w:val="480"/>
          <w:marRight w:val="0"/>
          <w:marTop w:val="0"/>
          <w:marBottom w:val="0"/>
          <w:divBdr>
            <w:top w:val="none" w:sz="0" w:space="0" w:color="auto"/>
            <w:left w:val="none" w:sz="0" w:space="0" w:color="auto"/>
            <w:bottom w:val="none" w:sz="0" w:space="0" w:color="auto"/>
            <w:right w:val="none" w:sz="0" w:space="0" w:color="auto"/>
          </w:divBdr>
        </w:div>
        <w:div w:id="4021333">
          <w:marLeft w:val="480"/>
          <w:marRight w:val="0"/>
          <w:marTop w:val="0"/>
          <w:marBottom w:val="0"/>
          <w:divBdr>
            <w:top w:val="none" w:sz="0" w:space="0" w:color="auto"/>
            <w:left w:val="none" w:sz="0" w:space="0" w:color="auto"/>
            <w:bottom w:val="none" w:sz="0" w:space="0" w:color="auto"/>
            <w:right w:val="none" w:sz="0" w:space="0" w:color="auto"/>
          </w:divBdr>
        </w:div>
        <w:div w:id="1041320020">
          <w:marLeft w:val="480"/>
          <w:marRight w:val="0"/>
          <w:marTop w:val="0"/>
          <w:marBottom w:val="0"/>
          <w:divBdr>
            <w:top w:val="none" w:sz="0" w:space="0" w:color="auto"/>
            <w:left w:val="none" w:sz="0" w:space="0" w:color="auto"/>
            <w:bottom w:val="none" w:sz="0" w:space="0" w:color="auto"/>
            <w:right w:val="none" w:sz="0" w:space="0" w:color="auto"/>
          </w:divBdr>
        </w:div>
        <w:div w:id="1772050749">
          <w:marLeft w:val="480"/>
          <w:marRight w:val="0"/>
          <w:marTop w:val="0"/>
          <w:marBottom w:val="0"/>
          <w:divBdr>
            <w:top w:val="none" w:sz="0" w:space="0" w:color="auto"/>
            <w:left w:val="none" w:sz="0" w:space="0" w:color="auto"/>
            <w:bottom w:val="none" w:sz="0" w:space="0" w:color="auto"/>
            <w:right w:val="none" w:sz="0" w:space="0" w:color="auto"/>
          </w:divBdr>
        </w:div>
        <w:div w:id="756442765">
          <w:marLeft w:val="480"/>
          <w:marRight w:val="0"/>
          <w:marTop w:val="0"/>
          <w:marBottom w:val="0"/>
          <w:divBdr>
            <w:top w:val="none" w:sz="0" w:space="0" w:color="auto"/>
            <w:left w:val="none" w:sz="0" w:space="0" w:color="auto"/>
            <w:bottom w:val="none" w:sz="0" w:space="0" w:color="auto"/>
            <w:right w:val="none" w:sz="0" w:space="0" w:color="auto"/>
          </w:divBdr>
        </w:div>
        <w:div w:id="1562789589">
          <w:marLeft w:val="480"/>
          <w:marRight w:val="0"/>
          <w:marTop w:val="0"/>
          <w:marBottom w:val="0"/>
          <w:divBdr>
            <w:top w:val="none" w:sz="0" w:space="0" w:color="auto"/>
            <w:left w:val="none" w:sz="0" w:space="0" w:color="auto"/>
            <w:bottom w:val="none" w:sz="0" w:space="0" w:color="auto"/>
            <w:right w:val="none" w:sz="0" w:space="0" w:color="auto"/>
          </w:divBdr>
        </w:div>
        <w:div w:id="1888952548">
          <w:marLeft w:val="480"/>
          <w:marRight w:val="0"/>
          <w:marTop w:val="0"/>
          <w:marBottom w:val="0"/>
          <w:divBdr>
            <w:top w:val="none" w:sz="0" w:space="0" w:color="auto"/>
            <w:left w:val="none" w:sz="0" w:space="0" w:color="auto"/>
            <w:bottom w:val="none" w:sz="0" w:space="0" w:color="auto"/>
            <w:right w:val="none" w:sz="0" w:space="0" w:color="auto"/>
          </w:divBdr>
        </w:div>
        <w:div w:id="1794471168">
          <w:marLeft w:val="480"/>
          <w:marRight w:val="0"/>
          <w:marTop w:val="0"/>
          <w:marBottom w:val="0"/>
          <w:divBdr>
            <w:top w:val="none" w:sz="0" w:space="0" w:color="auto"/>
            <w:left w:val="none" w:sz="0" w:space="0" w:color="auto"/>
            <w:bottom w:val="none" w:sz="0" w:space="0" w:color="auto"/>
            <w:right w:val="none" w:sz="0" w:space="0" w:color="auto"/>
          </w:divBdr>
        </w:div>
        <w:div w:id="687291979">
          <w:marLeft w:val="480"/>
          <w:marRight w:val="0"/>
          <w:marTop w:val="0"/>
          <w:marBottom w:val="0"/>
          <w:divBdr>
            <w:top w:val="none" w:sz="0" w:space="0" w:color="auto"/>
            <w:left w:val="none" w:sz="0" w:space="0" w:color="auto"/>
            <w:bottom w:val="none" w:sz="0" w:space="0" w:color="auto"/>
            <w:right w:val="none" w:sz="0" w:space="0" w:color="auto"/>
          </w:divBdr>
        </w:div>
        <w:div w:id="1527209146">
          <w:marLeft w:val="480"/>
          <w:marRight w:val="0"/>
          <w:marTop w:val="0"/>
          <w:marBottom w:val="0"/>
          <w:divBdr>
            <w:top w:val="none" w:sz="0" w:space="0" w:color="auto"/>
            <w:left w:val="none" w:sz="0" w:space="0" w:color="auto"/>
            <w:bottom w:val="none" w:sz="0" w:space="0" w:color="auto"/>
            <w:right w:val="none" w:sz="0" w:space="0" w:color="auto"/>
          </w:divBdr>
        </w:div>
        <w:div w:id="1837718985">
          <w:marLeft w:val="480"/>
          <w:marRight w:val="0"/>
          <w:marTop w:val="0"/>
          <w:marBottom w:val="0"/>
          <w:divBdr>
            <w:top w:val="none" w:sz="0" w:space="0" w:color="auto"/>
            <w:left w:val="none" w:sz="0" w:space="0" w:color="auto"/>
            <w:bottom w:val="none" w:sz="0" w:space="0" w:color="auto"/>
            <w:right w:val="none" w:sz="0" w:space="0" w:color="auto"/>
          </w:divBdr>
        </w:div>
        <w:div w:id="339819460">
          <w:marLeft w:val="480"/>
          <w:marRight w:val="0"/>
          <w:marTop w:val="0"/>
          <w:marBottom w:val="0"/>
          <w:divBdr>
            <w:top w:val="none" w:sz="0" w:space="0" w:color="auto"/>
            <w:left w:val="none" w:sz="0" w:space="0" w:color="auto"/>
            <w:bottom w:val="none" w:sz="0" w:space="0" w:color="auto"/>
            <w:right w:val="none" w:sz="0" w:space="0" w:color="auto"/>
          </w:divBdr>
        </w:div>
        <w:div w:id="1482775173">
          <w:marLeft w:val="480"/>
          <w:marRight w:val="0"/>
          <w:marTop w:val="0"/>
          <w:marBottom w:val="0"/>
          <w:divBdr>
            <w:top w:val="none" w:sz="0" w:space="0" w:color="auto"/>
            <w:left w:val="none" w:sz="0" w:space="0" w:color="auto"/>
            <w:bottom w:val="none" w:sz="0" w:space="0" w:color="auto"/>
            <w:right w:val="none" w:sz="0" w:space="0" w:color="auto"/>
          </w:divBdr>
        </w:div>
        <w:div w:id="907695089">
          <w:marLeft w:val="480"/>
          <w:marRight w:val="0"/>
          <w:marTop w:val="0"/>
          <w:marBottom w:val="0"/>
          <w:divBdr>
            <w:top w:val="none" w:sz="0" w:space="0" w:color="auto"/>
            <w:left w:val="none" w:sz="0" w:space="0" w:color="auto"/>
            <w:bottom w:val="none" w:sz="0" w:space="0" w:color="auto"/>
            <w:right w:val="none" w:sz="0" w:space="0" w:color="auto"/>
          </w:divBdr>
        </w:div>
        <w:div w:id="1829126943">
          <w:marLeft w:val="480"/>
          <w:marRight w:val="0"/>
          <w:marTop w:val="0"/>
          <w:marBottom w:val="0"/>
          <w:divBdr>
            <w:top w:val="none" w:sz="0" w:space="0" w:color="auto"/>
            <w:left w:val="none" w:sz="0" w:space="0" w:color="auto"/>
            <w:bottom w:val="none" w:sz="0" w:space="0" w:color="auto"/>
            <w:right w:val="none" w:sz="0" w:space="0" w:color="auto"/>
          </w:divBdr>
        </w:div>
        <w:div w:id="714933921">
          <w:marLeft w:val="480"/>
          <w:marRight w:val="0"/>
          <w:marTop w:val="0"/>
          <w:marBottom w:val="0"/>
          <w:divBdr>
            <w:top w:val="none" w:sz="0" w:space="0" w:color="auto"/>
            <w:left w:val="none" w:sz="0" w:space="0" w:color="auto"/>
            <w:bottom w:val="none" w:sz="0" w:space="0" w:color="auto"/>
            <w:right w:val="none" w:sz="0" w:space="0" w:color="auto"/>
          </w:divBdr>
        </w:div>
        <w:div w:id="1716467124">
          <w:marLeft w:val="480"/>
          <w:marRight w:val="0"/>
          <w:marTop w:val="0"/>
          <w:marBottom w:val="0"/>
          <w:divBdr>
            <w:top w:val="none" w:sz="0" w:space="0" w:color="auto"/>
            <w:left w:val="none" w:sz="0" w:space="0" w:color="auto"/>
            <w:bottom w:val="none" w:sz="0" w:space="0" w:color="auto"/>
            <w:right w:val="none" w:sz="0" w:space="0" w:color="auto"/>
          </w:divBdr>
        </w:div>
        <w:div w:id="1648121821">
          <w:marLeft w:val="480"/>
          <w:marRight w:val="0"/>
          <w:marTop w:val="0"/>
          <w:marBottom w:val="0"/>
          <w:divBdr>
            <w:top w:val="none" w:sz="0" w:space="0" w:color="auto"/>
            <w:left w:val="none" w:sz="0" w:space="0" w:color="auto"/>
            <w:bottom w:val="none" w:sz="0" w:space="0" w:color="auto"/>
            <w:right w:val="none" w:sz="0" w:space="0" w:color="auto"/>
          </w:divBdr>
        </w:div>
        <w:div w:id="1294411491">
          <w:marLeft w:val="480"/>
          <w:marRight w:val="0"/>
          <w:marTop w:val="0"/>
          <w:marBottom w:val="0"/>
          <w:divBdr>
            <w:top w:val="none" w:sz="0" w:space="0" w:color="auto"/>
            <w:left w:val="none" w:sz="0" w:space="0" w:color="auto"/>
            <w:bottom w:val="none" w:sz="0" w:space="0" w:color="auto"/>
            <w:right w:val="none" w:sz="0" w:space="0" w:color="auto"/>
          </w:divBdr>
        </w:div>
        <w:div w:id="1405371558">
          <w:marLeft w:val="480"/>
          <w:marRight w:val="0"/>
          <w:marTop w:val="0"/>
          <w:marBottom w:val="0"/>
          <w:divBdr>
            <w:top w:val="none" w:sz="0" w:space="0" w:color="auto"/>
            <w:left w:val="none" w:sz="0" w:space="0" w:color="auto"/>
            <w:bottom w:val="none" w:sz="0" w:space="0" w:color="auto"/>
            <w:right w:val="none" w:sz="0" w:space="0" w:color="auto"/>
          </w:divBdr>
        </w:div>
        <w:div w:id="653946397">
          <w:marLeft w:val="480"/>
          <w:marRight w:val="0"/>
          <w:marTop w:val="0"/>
          <w:marBottom w:val="0"/>
          <w:divBdr>
            <w:top w:val="none" w:sz="0" w:space="0" w:color="auto"/>
            <w:left w:val="none" w:sz="0" w:space="0" w:color="auto"/>
            <w:bottom w:val="none" w:sz="0" w:space="0" w:color="auto"/>
            <w:right w:val="none" w:sz="0" w:space="0" w:color="auto"/>
          </w:divBdr>
        </w:div>
        <w:div w:id="1759861795">
          <w:marLeft w:val="480"/>
          <w:marRight w:val="0"/>
          <w:marTop w:val="0"/>
          <w:marBottom w:val="0"/>
          <w:divBdr>
            <w:top w:val="none" w:sz="0" w:space="0" w:color="auto"/>
            <w:left w:val="none" w:sz="0" w:space="0" w:color="auto"/>
            <w:bottom w:val="none" w:sz="0" w:space="0" w:color="auto"/>
            <w:right w:val="none" w:sz="0" w:space="0" w:color="auto"/>
          </w:divBdr>
        </w:div>
        <w:div w:id="1054238203">
          <w:marLeft w:val="480"/>
          <w:marRight w:val="0"/>
          <w:marTop w:val="0"/>
          <w:marBottom w:val="0"/>
          <w:divBdr>
            <w:top w:val="none" w:sz="0" w:space="0" w:color="auto"/>
            <w:left w:val="none" w:sz="0" w:space="0" w:color="auto"/>
            <w:bottom w:val="none" w:sz="0" w:space="0" w:color="auto"/>
            <w:right w:val="none" w:sz="0" w:space="0" w:color="auto"/>
          </w:divBdr>
        </w:div>
        <w:div w:id="1669361086">
          <w:marLeft w:val="480"/>
          <w:marRight w:val="0"/>
          <w:marTop w:val="0"/>
          <w:marBottom w:val="0"/>
          <w:divBdr>
            <w:top w:val="none" w:sz="0" w:space="0" w:color="auto"/>
            <w:left w:val="none" w:sz="0" w:space="0" w:color="auto"/>
            <w:bottom w:val="none" w:sz="0" w:space="0" w:color="auto"/>
            <w:right w:val="none" w:sz="0" w:space="0" w:color="auto"/>
          </w:divBdr>
        </w:div>
        <w:div w:id="1216814652">
          <w:marLeft w:val="480"/>
          <w:marRight w:val="0"/>
          <w:marTop w:val="0"/>
          <w:marBottom w:val="0"/>
          <w:divBdr>
            <w:top w:val="none" w:sz="0" w:space="0" w:color="auto"/>
            <w:left w:val="none" w:sz="0" w:space="0" w:color="auto"/>
            <w:bottom w:val="none" w:sz="0" w:space="0" w:color="auto"/>
            <w:right w:val="none" w:sz="0" w:space="0" w:color="auto"/>
          </w:divBdr>
        </w:div>
        <w:div w:id="2126382425">
          <w:marLeft w:val="480"/>
          <w:marRight w:val="0"/>
          <w:marTop w:val="0"/>
          <w:marBottom w:val="0"/>
          <w:divBdr>
            <w:top w:val="none" w:sz="0" w:space="0" w:color="auto"/>
            <w:left w:val="none" w:sz="0" w:space="0" w:color="auto"/>
            <w:bottom w:val="none" w:sz="0" w:space="0" w:color="auto"/>
            <w:right w:val="none" w:sz="0" w:space="0" w:color="auto"/>
          </w:divBdr>
        </w:div>
        <w:div w:id="1044716904">
          <w:marLeft w:val="480"/>
          <w:marRight w:val="0"/>
          <w:marTop w:val="0"/>
          <w:marBottom w:val="0"/>
          <w:divBdr>
            <w:top w:val="none" w:sz="0" w:space="0" w:color="auto"/>
            <w:left w:val="none" w:sz="0" w:space="0" w:color="auto"/>
            <w:bottom w:val="none" w:sz="0" w:space="0" w:color="auto"/>
            <w:right w:val="none" w:sz="0" w:space="0" w:color="auto"/>
          </w:divBdr>
        </w:div>
        <w:div w:id="750349342">
          <w:marLeft w:val="480"/>
          <w:marRight w:val="0"/>
          <w:marTop w:val="0"/>
          <w:marBottom w:val="0"/>
          <w:divBdr>
            <w:top w:val="none" w:sz="0" w:space="0" w:color="auto"/>
            <w:left w:val="none" w:sz="0" w:space="0" w:color="auto"/>
            <w:bottom w:val="none" w:sz="0" w:space="0" w:color="auto"/>
            <w:right w:val="none" w:sz="0" w:space="0" w:color="auto"/>
          </w:divBdr>
        </w:div>
        <w:div w:id="1956592498">
          <w:marLeft w:val="480"/>
          <w:marRight w:val="0"/>
          <w:marTop w:val="0"/>
          <w:marBottom w:val="0"/>
          <w:divBdr>
            <w:top w:val="none" w:sz="0" w:space="0" w:color="auto"/>
            <w:left w:val="none" w:sz="0" w:space="0" w:color="auto"/>
            <w:bottom w:val="none" w:sz="0" w:space="0" w:color="auto"/>
            <w:right w:val="none" w:sz="0" w:space="0" w:color="auto"/>
          </w:divBdr>
        </w:div>
        <w:div w:id="540634394">
          <w:marLeft w:val="480"/>
          <w:marRight w:val="0"/>
          <w:marTop w:val="0"/>
          <w:marBottom w:val="0"/>
          <w:divBdr>
            <w:top w:val="none" w:sz="0" w:space="0" w:color="auto"/>
            <w:left w:val="none" w:sz="0" w:space="0" w:color="auto"/>
            <w:bottom w:val="none" w:sz="0" w:space="0" w:color="auto"/>
            <w:right w:val="none" w:sz="0" w:space="0" w:color="auto"/>
          </w:divBdr>
        </w:div>
        <w:div w:id="910189134">
          <w:marLeft w:val="480"/>
          <w:marRight w:val="0"/>
          <w:marTop w:val="0"/>
          <w:marBottom w:val="0"/>
          <w:divBdr>
            <w:top w:val="none" w:sz="0" w:space="0" w:color="auto"/>
            <w:left w:val="none" w:sz="0" w:space="0" w:color="auto"/>
            <w:bottom w:val="none" w:sz="0" w:space="0" w:color="auto"/>
            <w:right w:val="none" w:sz="0" w:space="0" w:color="auto"/>
          </w:divBdr>
        </w:div>
        <w:div w:id="1862889529">
          <w:marLeft w:val="480"/>
          <w:marRight w:val="0"/>
          <w:marTop w:val="0"/>
          <w:marBottom w:val="0"/>
          <w:divBdr>
            <w:top w:val="none" w:sz="0" w:space="0" w:color="auto"/>
            <w:left w:val="none" w:sz="0" w:space="0" w:color="auto"/>
            <w:bottom w:val="none" w:sz="0" w:space="0" w:color="auto"/>
            <w:right w:val="none" w:sz="0" w:space="0" w:color="auto"/>
          </w:divBdr>
        </w:div>
        <w:div w:id="1560478429">
          <w:marLeft w:val="480"/>
          <w:marRight w:val="0"/>
          <w:marTop w:val="0"/>
          <w:marBottom w:val="0"/>
          <w:divBdr>
            <w:top w:val="none" w:sz="0" w:space="0" w:color="auto"/>
            <w:left w:val="none" w:sz="0" w:space="0" w:color="auto"/>
            <w:bottom w:val="none" w:sz="0" w:space="0" w:color="auto"/>
            <w:right w:val="none" w:sz="0" w:space="0" w:color="auto"/>
          </w:divBdr>
        </w:div>
        <w:div w:id="1756517334">
          <w:marLeft w:val="480"/>
          <w:marRight w:val="0"/>
          <w:marTop w:val="0"/>
          <w:marBottom w:val="0"/>
          <w:divBdr>
            <w:top w:val="none" w:sz="0" w:space="0" w:color="auto"/>
            <w:left w:val="none" w:sz="0" w:space="0" w:color="auto"/>
            <w:bottom w:val="none" w:sz="0" w:space="0" w:color="auto"/>
            <w:right w:val="none" w:sz="0" w:space="0" w:color="auto"/>
          </w:divBdr>
        </w:div>
        <w:div w:id="1749576817">
          <w:marLeft w:val="480"/>
          <w:marRight w:val="0"/>
          <w:marTop w:val="0"/>
          <w:marBottom w:val="0"/>
          <w:divBdr>
            <w:top w:val="none" w:sz="0" w:space="0" w:color="auto"/>
            <w:left w:val="none" w:sz="0" w:space="0" w:color="auto"/>
            <w:bottom w:val="none" w:sz="0" w:space="0" w:color="auto"/>
            <w:right w:val="none" w:sz="0" w:space="0" w:color="auto"/>
          </w:divBdr>
        </w:div>
        <w:div w:id="1608810283">
          <w:marLeft w:val="480"/>
          <w:marRight w:val="0"/>
          <w:marTop w:val="0"/>
          <w:marBottom w:val="0"/>
          <w:divBdr>
            <w:top w:val="none" w:sz="0" w:space="0" w:color="auto"/>
            <w:left w:val="none" w:sz="0" w:space="0" w:color="auto"/>
            <w:bottom w:val="none" w:sz="0" w:space="0" w:color="auto"/>
            <w:right w:val="none" w:sz="0" w:space="0" w:color="auto"/>
          </w:divBdr>
        </w:div>
        <w:div w:id="1217811688">
          <w:marLeft w:val="480"/>
          <w:marRight w:val="0"/>
          <w:marTop w:val="0"/>
          <w:marBottom w:val="0"/>
          <w:divBdr>
            <w:top w:val="none" w:sz="0" w:space="0" w:color="auto"/>
            <w:left w:val="none" w:sz="0" w:space="0" w:color="auto"/>
            <w:bottom w:val="none" w:sz="0" w:space="0" w:color="auto"/>
            <w:right w:val="none" w:sz="0" w:space="0" w:color="auto"/>
          </w:divBdr>
        </w:div>
        <w:div w:id="1530799717">
          <w:marLeft w:val="480"/>
          <w:marRight w:val="0"/>
          <w:marTop w:val="0"/>
          <w:marBottom w:val="0"/>
          <w:divBdr>
            <w:top w:val="none" w:sz="0" w:space="0" w:color="auto"/>
            <w:left w:val="none" w:sz="0" w:space="0" w:color="auto"/>
            <w:bottom w:val="none" w:sz="0" w:space="0" w:color="auto"/>
            <w:right w:val="none" w:sz="0" w:space="0" w:color="auto"/>
          </w:divBdr>
        </w:div>
        <w:div w:id="218054507">
          <w:marLeft w:val="480"/>
          <w:marRight w:val="0"/>
          <w:marTop w:val="0"/>
          <w:marBottom w:val="0"/>
          <w:divBdr>
            <w:top w:val="none" w:sz="0" w:space="0" w:color="auto"/>
            <w:left w:val="none" w:sz="0" w:space="0" w:color="auto"/>
            <w:bottom w:val="none" w:sz="0" w:space="0" w:color="auto"/>
            <w:right w:val="none" w:sz="0" w:space="0" w:color="auto"/>
          </w:divBdr>
        </w:div>
        <w:div w:id="2035501646">
          <w:marLeft w:val="480"/>
          <w:marRight w:val="0"/>
          <w:marTop w:val="0"/>
          <w:marBottom w:val="0"/>
          <w:divBdr>
            <w:top w:val="none" w:sz="0" w:space="0" w:color="auto"/>
            <w:left w:val="none" w:sz="0" w:space="0" w:color="auto"/>
            <w:bottom w:val="none" w:sz="0" w:space="0" w:color="auto"/>
            <w:right w:val="none" w:sz="0" w:space="0" w:color="auto"/>
          </w:divBdr>
        </w:div>
        <w:div w:id="821701359">
          <w:marLeft w:val="480"/>
          <w:marRight w:val="0"/>
          <w:marTop w:val="0"/>
          <w:marBottom w:val="0"/>
          <w:divBdr>
            <w:top w:val="none" w:sz="0" w:space="0" w:color="auto"/>
            <w:left w:val="none" w:sz="0" w:space="0" w:color="auto"/>
            <w:bottom w:val="none" w:sz="0" w:space="0" w:color="auto"/>
            <w:right w:val="none" w:sz="0" w:space="0" w:color="auto"/>
          </w:divBdr>
        </w:div>
        <w:div w:id="657466030">
          <w:marLeft w:val="480"/>
          <w:marRight w:val="0"/>
          <w:marTop w:val="0"/>
          <w:marBottom w:val="0"/>
          <w:divBdr>
            <w:top w:val="none" w:sz="0" w:space="0" w:color="auto"/>
            <w:left w:val="none" w:sz="0" w:space="0" w:color="auto"/>
            <w:bottom w:val="none" w:sz="0" w:space="0" w:color="auto"/>
            <w:right w:val="none" w:sz="0" w:space="0" w:color="auto"/>
          </w:divBdr>
        </w:div>
        <w:div w:id="2011640580">
          <w:marLeft w:val="480"/>
          <w:marRight w:val="0"/>
          <w:marTop w:val="0"/>
          <w:marBottom w:val="0"/>
          <w:divBdr>
            <w:top w:val="none" w:sz="0" w:space="0" w:color="auto"/>
            <w:left w:val="none" w:sz="0" w:space="0" w:color="auto"/>
            <w:bottom w:val="none" w:sz="0" w:space="0" w:color="auto"/>
            <w:right w:val="none" w:sz="0" w:space="0" w:color="auto"/>
          </w:divBdr>
        </w:div>
        <w:div w:id="994845854">
          <w:marLeft w:val="480"/>
          <w:marRight w:val="0"/>
          <w:marTop w:val="0"/>
          <w:marBottom w:val="0"/>
          <w:divBdr>
            <w:top w:val="none" w:sz="0" w:space="0" w:color="auto"/>
            <w:left w:val="none" w:sz="0" w:space="0" w:color="auto"/>
            <w:bottom w:val="none" w:sz="0" w:space="0" w:color="auto"/>
            <w:right w:val="none" w:sz="0" w:space="0" w:color="auto"/>
          </w:divBdr>
        </w:div>
        <w:div w:id="1626932553">
          <w:marLeft w:val="480"/>
          <w:marRight w:val="0"/>
          <w:marTop w:val="0"/>
          <w:marBottom w:val="0"/>
          <w:divBdr>
            <w:top w:val="none" w:sz="0" w:space="0" w:color="auto"/>
            <w:left w:val="none" w:sz="0" w:space="0" w:color="auto"/>
            <w:bottom w:val="none" w:sz="0" w:space="0" w:color="auto"/>
            <w:right w:val="none" w:sz="0" w:space="0" w:color="auto"/>
          </w:divBdr>
        </w:div>
        <w:div w:id="1270430592">
          <w:marLeft w:val="480"/>
          <w:marRight w:val="0"/>
          <w:marTop w:val="0"/>
          <w:marBottom w:val="0"/>
          <w:divBdr>
            <w:top w:val="none" w:sz="0" w:space="0" w:color="auto"/>
            <w:left w:val="none" w:sz="0" w:space="0" w:color="auto"/>
            <w:bottom w:val="none" w:sz="0" w:space="0" w:color="auto"/>
            <w:right w:val="none" w:sz="0" w:space="0" w:color="auto"/>
          </w:divBdr>
        </w:div>
        <w:div w:id="961691694">
          <w:marLeft w:val="480"/>
          <w:marRight w:val="0"/>
          <w:marTop w:val="0"/>
          <w:marBottom w:val="0"/>
          <w:divBdr>
            <w:top w:val="none" w:sz="0" w:space="0" w:color="auto"/>
            <w:left w:val="none" w:sz="0" w:space="0" w:color="auto"/>
            <w:bottom w:val="none" w:sz="0" w:space="0" w:color="auto"/>
            <w:right w:val="none" w:sz="0" w:space="0" w:color="auto"/>
          </w:divBdr>
        </w:div>
        <w:div w:id="823161963">
          <w:marLeft w:val="480"/>
          <w:marRight w:val="0"/>
          <w:marTop w:val="0"/>
          <w:marBottom w:val="0"/>
          <w:divBdr>
            <w:top w:val="none" w:sz="0" w:space="0" w:color="auto"/>
            <w:left w:val="none" w:sz="0" w:space="0" w:color="auto"/>
            <w:bottom w:val="none" w:sz="0" w:space="0" w:color="auto"/>
            <w:right w:val="none" w:sz="0" w:space="0" w:color="auto"/>
          </w:divBdr>
        </w:div>
        <w:div w:id="1398750672">
          <w:marLeft w:val="480"/>
          <w:marRight w:val="0"/>
          <w:marTop w:val="0"/>
          <w:marBottom w:val="0"/>
          <w:divBdr>
            <w:top w:val="none" w:sz="0" w:space="0" w:color="auto"/>
            <w:left w:val="none" w:sz="0" w:space="0" w:color="auto"/>
            <w:bottom w:val="none" w:sz="0" w:space="0" w:color="auto"/>
            <w:right w:val="none" w:sz="0" w:space="0" w:color="auto"/>
          </w:divBdr>
        </w:div>
        <w:div w:id="1953055084">
          <w:marLeft w:val="480"/>
          <w:marRight w:val="0"/>
          <w:marTop w:val="0"/>
          <w:marBottom w:val="0"/>
          <w:divBdr>
            <w:top w:val="none" w:sz="0" w:space="0" w:color="auto"/>
            <w:left w:val="none" w:sz="0" w:space="0" w:color="auto"/>
            <w:bottom w:val="none" w:sz="0" w:space="0" w:color="auto"/>
            <w:right w:val="none" w:sz="0" w:space="0" w:color="auto"/>
          </w:divBdr>
        </w:div>
        <w:div w:id="1929732308">
          <w:marLeft w:val="480"/>
          <w:marRight w:val="0"/>
          <w:marTop w:val="0"/>
          <w:marBottom w:val="0"/>
          <w:divBdr>
            <w:top w:val="none" w:sz="0" w:space="0" w:color="auto"/>
            <w:left w:val="none" w:sz="0" w:space="0" w:color="auto"/>
            <w:bottom w:val="none" w:sz="0" w:space="0" w:color="auto"/>
            <w:right w:val="none" w:sz="0" w:space="0" w:color="auto"/>
          </w:divBdr>
        </w:div>
        <w:div w:id="1004239783">
          <w:marLeft w:val="480"/>
          <w:marRight w:val="0"/>
          <w:marTop w:val="0"/>
          <w:marBottom w:val="0"/>
          <w:divBdr>
            <w:top w:val="none" w:sz="0" w:space="0" w:color="auto"/>
            <w:left w:val="none" w:sz="0" w:space="0" w:color="auto"/>
            <w:bottom w:val="none" w:sz="0" w:space="0" w:color="auto"/>
            <w:right w:val="none" w:sz="0" w:space="0" w:color="auto"/>
          </w:divBdr>
        </w:div>
        <w:div w:id="1543514424">
          <w:marLeft w:val="480"/>
          <w:marRight w:val="0"/>
          <w:marTop w:val="0"/>
          <w:marBottom w:val="0"/>
          <w:divBdr>
            <w:top w:val="none" w:sz="0" w:space="0" w:color="auto"/>
            <w:left w:val="none" w:sz="0" w:space="0" w:color="auto"/>
            <w:bottom w:val="none" w:sz="0" w:space="0" w:color="auto"/>
            <w:right w:val="none" w:sz="0" w:space="0" w:color="auto"/>
          </w:divBdr>
        </w:div>
        <w:div w:id="1460024946">
          <w:marLeft w:val="480"/>
          <w:marRight w:val="0"/>
          <w:marTop w:val="0"/>
          <w:marBottom w:val="0"/>
          <w:divBdr>
            <w:top w:val="none" w:sz="0" w:space="0" w:color="auto"/>
            <w:left w:val="none" w:sz="0" w:space="0" w:color="auto"/>
            <w:bottom w:val="none" w:sz="0" w:space="0" w:color="auto"/>
            <w:right w:val="none" w:sz="0" w:space="0" w:color="auto"/>
          </w:divBdr>
        </w:div>
        <w:div w:id="1245842700">
          <w:marLeft w:val="480"/>
          <w:marRight w:val="0"/>
          <w:marTop w:val="0"/>
          <w:marBottom w:val="0"/>
          <w:divBdr>
            <w:top w:val="none" w:sz="0" w:space="0" w:color="auto"/>
            <w:left w:val="none" w:sz="0" w:space="0" w:color="auto"/>
            <w:bottom w:val="none" w:sz="0" w:space="0" w:color="auto"/>
            <w:right w:val="none" w:sz="0" w:space="0" w:color="auto"/>
          </w:divBdr>
        </w:div>
        <w:div w:id="321348246">
          <w:marLeft w:val="480"/>
          <w:marRight w:val="0"/>
          <w:marTop w:val="0"/>
          <w:marBottom w:val="0"/>
          <w:divBdr>
            <w:top w:val="none" w:sz="0" w:space="0" w:color="auto"/>
            <w:left w:val="none" w:sz="0" w:space="0" w:color="auto"/>
            <w:bottom w:val="none" w:sz="0" w:space="0" w:color="auto"/>
            <w:right w:val="none" w:sz="0" w:space="0" w:color="auto"/>
          </w:divBdr>
        </w:div>
        <w:div w:id="887380831">
          <w:marLeft w:val="480"/>
          <w:marRight w:val="0"/>
          <w:marTop w:val="0"/>
          <w:marBottom w:val="0"/>
          <w:divBdr>
            <w:top w:val="none" w:sz="0" w:space="0" w:color="auto"/>
            <w:left w:val="none" w:sz="0" w:space="0" w:color="auto"/>
            <w:bottom w:val="none" w:sz="0" w:space="0" w:color="auto"/>
            <w:right w:val="none" w:sz="0" w:space="0" w:color="auto"/>
          </w:divBdr>
        </w:div>
        <w:div w:id="1800151626">
          <w:marLeft w:val="480"/>
          <w:marRight w:val="0"/>
          <w:marTop w:val="0"/>
          <w:marBottom w:val="0"/>
          <w:divBdr>
            <w:top w:val="none" w:sz="0" w:space="0" w:color="auto"/>
            <w:left w:val="none" w:sz="0" w:space="0" w:color="auto"/>
            <w:bottom w:val="none" w:sz="0" w:space="0" w:color="auto"/>
            <w:right w:val="none" w:sz="0" w:space="0" w:color="auto"/>
          </w:divBdr>
        </w:div>
        <w:div w:id="196309344">
          <w:marLeft w:val="480"/>
          <w:marRight w:val="0"/>
          <w:marTop w:val="0"/>
          <w:marBottom w:val="0"/>
          <w:divBdr>
            <w:top w:val="none" w:sz="0" w:space="0" w:color="auto"/>
            <w:left w:val="none" w:sz="0" w:space="0" w:color="auto"/>
            <w:bottom w:val="none" w:sz="0" w:space="0" w:color="auto"/>
            <w:right w:val="none" w:sz="0" w:space="0" w:color="auto"/>
          </w:divBdr>
        </w:div>
        <w:div w:id="169953556">
          <w:marLeft w:val="480"/>
          <w:marRight w:val="0"/>
          <w:marTop w:val="0"/>
          <w:marBottom w:val="0"/>
          <w:divBdr>
            <w:top w:val="none" w:sz="0" w:space="0" w:color="auto"/>
            <w:left w:val="none" w:sz="0" w:space="0" w:color="auto"/>
            <w:bottom w:val="none" w:sz="0" w:space="0" w:color="auto"/>
            <w:right w:val="none" w:sz="0" w:space="0" w:color="auto"/>
          </w:divBdr>
        </w:div>
        <w:div w:id="715008975">
          <w:marLeft w:val="480"/>
          <w:marRight w:val="0"/>
          <w:marTop w:val="0"/>
          <w:marBottom w:val="0"/>
          <w:divBdr>
            <w:top w:val="none" w:sz="0" w:space="0" w:color="auto"/>
            <w:left w:val="none" w:sz="0" w:space="0" w:color="auto"/>
            <w:bottom w:val="none" w:sz="0" w:space="0" w:color="auto"/>
            <w:right w:val="none" w:sz="0" w:space="0" w:color="auto"/>
          </w:divBdr>
        </w:div>
        <w:div w:id="856817950">
          <w:marLeft w:val="480"/>
          <w:marRight w:val="0"/>
          <w:marTop w:val="0"/>
          <w:marBottom w:val="0"/>
          <w:divBdr>
            <w:top w:val="none" w:sz="0" w:space="0" w:color="auto"/>
            <w:left w:val="none" w:sz="0" w:space="0" w:color="auto"/>
            <w:bottom w:val="none" w:sz="0" w:space="0" w:color="auto"/>
            <w:right w:val="none" w:sz="0" w:space="0" w:color="auto"/>
          </w:divBdr>
        </w:div>
      </w:divsChild>
    </w:div>
    <w:div w:id="1924414736">
      <w:bodyDiv w:val="1"/>
      <w:marLeft w:val="0"/>
      <w:marRight w:val="0"/>
      <w:marTop w:val="0"/>
      <w:marBottom w:val="0"/>
      <w:divBdr>
        <w:top w:val="none" w:sz="0" w:space="0" w:color="auto"/>
        <w:left w:val="none" w:sz="0" w:space="0" w:color="auto"/>
        <w:bottom w:val="none" w:sz="0" w:space="0" w:color="auto"/>
        <w:right w:val="none" w:sz="0" w:space="0" w:color="auto"/>
      </w:divBdr>
    </w:div>
    <w:div w:id="1924601540">
      <w:bodyDiv w:val="1"/>
      <w:marLeft w:val="0"/>
      <w:marRight w:val="0"/>
      <w:marTop w:val="0"/>
      <w:marBottom w:val="0"/>
      <w:divBdr>
        <w:top w:val="none" w:sz="0" w:space="0" w:color="auto"/>
        <w:left w:val="none" w:sz="0" w:space="0" w:color="auto"/>
        <w:bottom w:val="none" w:sz="0" w:space="0" w:color="auto"/>
        <w:right w:val="none" w:sz="0" w:space="0" w:color="auto"/>
      </w:divBdr>
    </w:div>
    <w:div w:id="1924875428">
      <w:bodyDiv w:val="1"/>
      <w:marLeft w:val="0"/>
      <w:marRight w:val="0"/>
      <w:marTop w:val="0"/>
      <w:marBottom w:val="0"/>
      <w:divBdr>
        <w:top w:val="none" w:sz="0" w:space="0" w:color="auto"/>
        <w:left w:val="none" w:sz="0" w:space="0" w:color="auto"/>
        <w:bottom w:val="none" w:sz="0" w:space="0" w:color="auto"/>
        <w:right w:val="none" w:sz="0" w:space="0" w:color="auto"/>
      </w:divBdr>
    </w:div>
    <w:div w:id="1925408358">
      <w:bodyDiv w:val="1"/>
      <w:marLeft w:val="0"/>
      <w:marRight w:val="0"/>
      <w:marTop w:val="0"/>
      <w:marBottom w:val="0"/>
      <w:divBdr>
        <w:top w:val="none" w:sz="0" w:space="0" w:color="auto"/>
        <w:left w:val="none" w:sz="0" w:space="0" w:color="auto"/>
        <w:bottom w:val="none" w:sz="0" w:space="0" w:color="auto"/>
        <w:right w:val="none" w:sz="0" w:space="0" w:color="auto"/>
      </w:divBdr>
    </w:div>
    <w:div w:id="1925841015">
      <w:bodyDiv w:val="1"/>
      <w:marLeft w:val="0"/>
      <w:marRight w:val="0"/>
      <w:marTop w:val="0"/>
      <w:marBottom w:val="0"/>
      <w:divBdr>
        <w:top w:val="none" w:sz="0" w:space="0" w:color="auto"/>
        <w:left w:val="none" w:sz="0" w:space="0" w:color="auto"/>
        <w:bottom w:val="none" w:sz="0" w:space="0" w:color="auto"/>
        <w:right w:val="none" w:sz="0" w:space="0" w:color="auto"/>
      </w:divBdr>
    </w:div>
    <w:div w:id="1926106730">
      <w:bodyDiv w:val="1"/>
      <w:marLeft w:val="0"/>
      <w:marRight w:val="0"/>
      <w:marTop w:val="0"/>
      <w:marBottom w:val="0"/>
      <w:divBdr>
        <w:top w:val="none" w:sz="0" w:space="0" w:color="auto"/>
        <w:left w:val="none" w:sz="0" w:space="0" w:color="auto"/>
        <w:bottom w:val="none" w:sz="0" w:space="0" w:color="auto"/>
        <w:right w:val="none" w:sz="0" w:space="0" w:color="auto"/>
      </w:divBdr>
    </w:div>
    <w:div w:id="1926719885">
      <w:bodyDiv w:val="1"/>
      <w:marLeft w:val="0"/>
      <w:marRight w:val="0"/>
      <w:marTop w:val="0"/>
      <w:marBottom w:val="0"/>
      <w:divBdr>
        <w:top w:val="none" w:sz="0" w:space="0" w:color="auto"/>
        <w:left w:val="none" w:sz="0" w:space="0" w:color="auto"/>
        <w:bottom w:val="none" w:sz="0" w:space="0" w:color="auto"/>
        <w:right w:val="none" w:sz="0" w:space="0" w:color="auto"/>
      </w:divBdr>
    </w:div>
    <w:div w:id="1927420068">
      <w:bodyDiv w:val="1"/>
      <w:marLeft w:val="0"/>
      <w:marRight w:val="0"/>
      <w:marTop w:val="0"/>
      <w:marBottom w:val="0"/>
      <w:divBdr>
        <w:top w:val="none" w:sz="0" w:space="0" w:color="auto"/>
        <w:left w:val="none" w:sz="0" w:space="0" w:color="auto"/>
        <w:bottom w:val="none" w:sz="0" w:space="0" w:color="auto"/>
        <w:right w:val="none" w:sz="0" w:space="0" w:color="auto"/>
      </w:divBdr>
      <w:divsChild>
        <w:div w:id="2118523457">
          <w:marLeft w:val="480"/>
          <w:marRight w:val="0"/>
          <w:marTop w:val="0"/>
          <w:marBottom w:val="0"/>
          <w:divBdr>
            <w:top w:val="none" w:sz="0" w:space="0" w:color="auto"/>
            <w:left w:val="none" w:sz="0" w:space="0" w:color="auto"/>
            <w:bottom w:val="none" w:sz="0" w:space="0" w:color="auto"/>
            <w:right w:val="none" w:sz="0" w:space="0" w:color="auto"/>
          </w:divBdr>
        </w:div>
        <w:div w:id="1165975779">
          <w:marLeft w:val="480"/>
          <w:marRight w:val="0"/>
          <w:marTop w:val="0"/>
          <w:marBottom w:val="0"/>
          <w:divBdr>
            <w:top w:val="none" w:sz="0" w:space="0" w:color="auto"/>
            <w:left w:val="none" w:sz="0" w:space="0" w:color="auto"/>
            <w:bottom w:val="none" w:sz="0" w:space="0" w:color="auto"/>
            <w:right w:val="none" w:sz="0" w:space="0" w:color="auto"/>
          </w:divBdr>
        </w:div>
        <w:div w:id="52121983">
          <w:marLeft w:val="480"/>
          <w:marRight w:val="0"/>
          <w:marTop w:val="0"/>
          <w:marBottom w:val="0"/>
          <w:divBdr>
            <w:top w:val="none" w:sz="0" w:space="0" w:color="auto"/>
            <w:left w:val="none" w:sz="0" w:space="0" w:color="auto"/>
            <w:bottom w:val="none" w:sz="0" w:space="0" w:color="auto"/>
            <w:right w:val="none" w:sz="0" w:space="0" w:color="auto"/>
          </w:divBdr>
        </w:div>
        <w:div w:id="457994381">
          <w:marLeft w:val="480"/>
          <w:marRight w:val="0"/>
          <w:marTop w:val="0"/>
          <w:marBottom w:val="0"/>
          <w:divBdr>
            <w:top w:val="none" w:sz="0" w:space="0" w:color="auto"/>
            <w:left w:val="none" w:sz="0" w:space="0" w:color="auto"/>
            <w:bottom w:val="none" w:sz="0" w:space="0" w:color="auto"/>
            <w:right w:val="none" w:sz="0" w:space="0" w:color="auto"/>
          </w:divBdr>
        </w:div>
        <w:div w:id="1753619416">
          <w:marLeft w:val="480"/>
          <w:marRight w:val="0"/>
          <w:marTop w:val="0"/>
          <w:marBottom w:val="0"/>
          <w:divBdr>
            <w:top w:val="none" w:sz="0" w:space="0" w:color="auto"/>
            <w:left w:val="none" w:sz="0" w:space="0" w:color="auto"/>
            <w:bottom w:val="none" w:sz="0" w:space="0" w:color="auto"/>
            <w:right w:val="none" w:sz="0" w:space="0" w:color="auto"/>
          </w:divBdr>
        </w:div>
        <w:div w:id="778179169">
          <w:marLeft w:val="480"/>
          <w:marRight w:val="0"/>
          <w:marTop w:val="0"/>
          <w:marBottom w:val="0"/>
          <w:divBdr>
            <w:top w:val="none" w:sz="0" w:space="0" w:color="auto"/>
            <w:left w:val="none" w:sz="0" w:space="0" w:color="auto"/>
            <w:bottom w:val="none" w:sz="0" w:space="0" w:color="auto"/>
            <w:right w:val="none" w:sz="0" w:space="0" w:color="auto"/>
          </w:divBdr>
        </w:div>
        <w:div w:id="503058200">
          <w:marLeft w:val="480"/>
          <w:marRight w:val="0"/>
          <w:marTop w:val="0"/>
          <w:marBottom w:val="0"/>
          <w:divBdr>
            <w:top w:val="none" w:sz="0" w:space="0" w:color="auto"/>
            <w:left w:val="none" w:sz="0" w:space="0" w:color="auto"/>
            <w:bottom w:val="none" w:sz="0" w:space="0" w:color="auto"/>
            <w:right w:val="none" w:sz="0" w:space="0" w:color="auto"/>
          </w:divBdr>
        </w:div>
        <w:div w:id="660279630">
          <w:marLeft w:val="480"/>
          <w:marRight w:val="0"/>
          <w:marTop w:val="0"/>
          <w:marBottom w:val="0"/>
          <w:divBdr>
            <w:top w:val="none" w:sz="0" w:space="0" w:color="auto"/>
            <w:left w:val="none" w:sz="0" w:space="0" w:color="auto"/>
            <w:bottom w:val="none" w:sz="0" w:space="0" w:color="auto"/>
            <w:right w:val="none" w:sz="0" w:space="0" w:color="auto"/>
          </w:divBdr>
        </w:div>
        <w:div w:id="1717318399">
          <w:marLeft w:val="480"/>
          <w:marRight w:val="0"/>
          <w:marTop w:val="0"/>
          <w:marBottom w:val="0"/>
          <w:divBdr>
            <w:top w:val="none" w:sz="0" w:space="0" w:color="auto"/>
            <w:left w:val="none" w:sz="0" w:space="0" w:color="auto"/>
            <w:bottom w:val="none" w:sz="0" w:space="0" w:color="auto"/>
            <w:right w:val="none" w:sz="0" w:space="0" w:color="auto"/>
          </w:divBdr>
        </w:div>
        <w:div w:id="1787650185">
          <w:marLeft w:val="480"/>
          <w:marRight w:val="0"/>
          <w:marTop w:val="0"/>
          <w:marBottom w:val="0"/>
          <w:divBdr>
            <w:top w:val="none" w:sz="0" w:space="0" w:color="auto"/>
            <w:left w:val="none" w:sz="0" w:space="0" w:color="auto"/>
            <w:bottom w:val="none" w:sz="0" w:space="0" w:color="auto"/>
            <w:right w:val="none" w:sz="0" w:space="0" w:color="auto"/>
          </w:divBdr>
        </w:div>
        <w:div w:id="136000040">
          <w:marLeft w:val="480"/>
          <w:marRight w:val="0"/>
          <w:marTop w:val="0"/>
          <w:marBottom w:val="0"/>
          <w:divBdr>
            <w:top w:val="none" w:sz="0" w:space="0" w:color="auto"/>
            <w:left w:val="none" w:sz="0" w:space="0" w:color="auto"/>
            <w:bottom w:val="none" w:sz="0" w:space="0" w:color="auto"/>
            <w:right w:val="none" w:sz="0" w:space="0" w:color="auto"/>
          </w:divBdr>
        </w:div>
        <w:div w:id="894512131">
          <w:marLeft w:val="480"/>
          <w:marRight w:val="0"/>
          <w:marTop w:val="0"/>
          <w:marBottom w:val="0"/>
          <w:divBdr>
            <w:top w:val="none" w:sz="0" w:space="0" w:color="auto"/>
            <w:left w:val="none" w:sz="0" w:space="0" w:color="auto"/>
            <w:bottom w:val="none" w:sz="0" w:space="0" w:color="auto"/>
            <w:right w:val="none" w:sz="0" w:space="0" w:color="auto"/>
          </w:divBdr>
        </w:div>
        <w:div w:id="2040272995">
          <w:marLeft w:val="480"/>
          <w:marRight w:val="0"/>
          <w:marTop w:val="0"/>
          <w:marBottom w:val="0"/>
          <w:divBdr>
            <w:top w:val="none" w:sz="0" w:space="0" w:color="auto"/>
            <w:left w:val="none" w:sz="0" w:space="0" w:color="auto"/>
            <w:bottom w:val="none" w:sz="0" w:space="0" w:color="auto"/>
            <w:right w:val="none" w:sz="0" w:space="0" w:color="auto"/>
          </w:divBdr>
        </w:div>
        <w:div w:id="440689892">
          <w:marLeft w:val="480"/>
          <w:marRight w:val="0"/>
          <w:marTop w:val="0"/>
          <w:marBottom w:val="0"/>
          <w:divBdr>
            <w:top w:val="none" w:sz="0" w:space="0" w:color="auto"/>
            <w:left w:val="none" w:sz="0" w:space="0" w:color="auto"/>
            <w:bottom w:val="none" w:sz="0" w:space="0" w:color="auto"/>
            <w:right w:val="none" w:sz="0" w:space="0" w:color="auto"/>
          </w:divBdr>
        </w:div>
        <w:div w:id="569509691">
          <w:marLeft w:val="480"/>
          <w:marRight w:val="0"/>
          <w:marTop w:val="0"/>
          <w:marBottom w:val="0"/>
          <w:divBdr>
            <w:top w:val="none" w:sz="0" w:space="0" w:color="auto"/>
            <w:left w:val="none" w:sz="0" w:space="0" w:color="auto"/>
            <w:bottom w:val="none" w:sz="0" w:space="0" w:color="auto"/>
            <w:right w:val="none" w:sz="0" w:space="0" w:color="auto"/>
          </w:divBdr>
        </w:div>
        <w:div w:id="1613588160">
          <w:marLeft w:val="480"/>
          <w:marRight w:val="0"/>
          <w:marTop w:val="0"/>
          <w:marBottom w:val="0"/>
          <w:divBdr>
            <w:top w:val="none" w:sz="0" w:space="0" w:color="auto"/>
            <w:left w:val="none" w:sz="0" w:space="0" w:color="auto"/>
            <w:bottom w:val="none" w:sz="0" w:space="0" w:color="auto"/>
            <w:right w:val="none" w:sz="0" w:space="0" w:color="auto"/>
          </w:divBdr>
        </w:div>
        <w:div w:id="1997417218">
          <w:marLeft w:val="480"/>
          <w:marRight w:val="0"/>
          <w:marTop w:val="0"/>
          <w:marBottom w:val="0"/>
          <w:divBdr>
            <w:top w:val="none" w:sz="0" w:space="0" w:color="auto"/>
            <w:left w:val="none" w:sz="0" w:space="0" w:color="auto"/>
            <w:bottom w:val="none" w:sz="0" w:space="0" w:color="auto"/>
            <w:right w:val="none" w:sz="0" w:space="0" w:color="auto"/>
          </w:divBdr>
        </w:div>
        <w:div w:id="204491662">
          <w:marLeft w:val="480"/>
          <w:marRight w:val="0"/>
          <w:marTop w:val="0"/>
          <w:marBottom w:val="0"/>
          <w:divBdr>
            <w:top w:val="none" w:sz="0" w:space="0" w:color="auto"/>
            <w:left w:val="none" w:sz="0" w:space="0" w:color="auto"/>
            <w:bottom w:val="none" w:sz="0" w:space="0" w:color="auto"/>
            <w:right w:val="none" w:sz="0" w:space="0" w:color="auto"/>
          </w:divBdr>
        </w:div>
        <w:div w:id="906456645">
          <w:marLeft w:val="480"/>
          <w:marRight w:val="0"/>
          <w:marTop w:val="0"/>
          <w:marBottom w:val="0"/>
          <w:divBdr>
            <w:top w:val="none" w:sz="0" w:space="0" w:color="auto"/>
            <w:left w:val="none" w:sz="0" w:space="0" w:color="auto"/>
            <w:bottom w:val="none" w:sz="0" w:space="0" w:color="auto"/>
            <w:right w:val="none" w:sz="0" w:space="0" w:color="auto"/>
          </w:divBdr>
        </w:div>
        <w:div w:id="138114918">
          <w:marLeft w:val="480"/>
          <w:marRight w:val="0"/>
          <w:marTop w:val="0"/>
          <w:marBottom w:val="0"/>
          <w:divBdr>
            <w:top w:val="none" w:sz="0" w:space="0" w:color="auto"/>
            <w:left w:val="none" w:sz="0" w:space="0" w:color="auto"/>
            <w:bottom w:val="none" w:sz="0" w:space="0" w:color="auto"/>
            <w:right w:val="none" w:sz="0" w:space="0" w:color="auto"/>
          </w:divBdr>
        </w:div>
        <w:div w:id="782310304">
          <w:marLeft w:val="480"/>
          <w:marRight w:val="0"/>
          <w:marTop w:val="0"/>
          <w:marBottom w:val="0"/>
          <w:divBdr>
            <w:top w:val="none" w:sz="0" w:space="0" w:color="auto"/>
            <w:left w:val="none" w:sz="0" w:space="0" w:color="auto"/>
            <w:bottom w:val="none" w:sz="0" w:space="0" w:color="auto"/>
            <w:right w:val="none" w:sz="0" w:space="0" w:color="auto"/>
          </w:divBdr>
        </w:div>
        <w:div w:id="1191266288">
          <w:marLeft w:val="480"/>
          <w:marRight w:val="0"/>
          <w:marTop w:val="0"/>
          <w:marBottom w:val="0"/>
          <w:divBdr>
            <w:top w:val="none" w:sz="0" w:space="0" w:color="auto"/>
            <w:left w:val="none" w:sz="0" w:space="0" w:color="auto"/>
            <w:bottom w:val="none" w:sz="0" w:space="0" w:color="auto"/>
            <w:right w:val="none" w:sz="0" w:space="0" w:color="auto"/>
          </w:divBdr>
        </w:div>
        <w:div w:id="1430932638">
          <w:marLeft w:val="480"/>
          <w:marRight w:val="0"/>
          <w:marTop w:val="0"/>
          <w:marBottom w:val="0"/>
          <w:divBdr>
            <w:top w:val="none" w:sz="0" w:space="0" w:color="auto"/>
            <w:left w:val="none" w:sz="0" w:space="0" w:color="auto"/>
            <w:bottom w:val="none" w:sz="0" w:space="0" w:color="auto"/>
            <w:right w:val="none" w:sz="0" w:space="0" w:color="auto"/>
          </w:divBdr>
        </w:div>
        <w:div w:id="1873805613">
          <w:marLeft w:val="480"/>
          <w:marRight w:val="0"/>
          <w:marTop w:val="0"/>
          <w:marBottom w:val="0"/>
          <w:divBdr>
            <w:top w:val="none" w:sz="0" w:space="0" w:color="auto"/>
            <w:left w:val="none" w:sz="0" w:space="0" w:color="auto"/>
            <w:bottom w:val="none" w:sz="0" w:space="0" w:color="auto"/>
            <w:right w:val="none" w:sz="0" w:space="0" w:color="auto"/>
          </w:divBdr>
        </w:div>
        <w:div w:id="427694670">
          <w:marLeft w:val="480"/>
          <w:marRight w:val="0"/>
          <w:marTop w:val="0"/>
          <w:marBottom w:val="0"/>
          <w:divBdr>
            <w:top w:val="none" w:sz="0" w:space="0" w:color="auto"/>
            <w:left w:val="none" w:sz="0" w:space="0" w:color="auto"/>
            <w:bottom w:val="none" w:sz="0" w:space="0" w:color="auto"/>
            <w:right w:val="none" w:sz="0" w:space="0" w:color="auto"/>
          </w:divBdr>
        </w:div>
        <w:div w:id="931202124">
          <w:marLeft w:val="480"/>
          <w:marRight w:val="0"/>
          <w:marTop w:val="0"/>
          <w:marBottom w:val="0"/>
          <w:divBdr>
            <w:top w:val="none" w:sz="0" w:space="0" w:color="auto"/>
            <w:left w:val="none" w:sz="0" w:space="0" w:color="auto"/>
            <w:bottom w:val="none" w:sz="0" w:space="0" w:color="auto"/>
            <w:right w:val="none" w:sz="0" w:space="0" w:color="auto"/>
          </w:divBdr>
        </w:div>
        <w:div w:id="1365253128">
          <w:marLeft w:val="480"/>
          <w:marRight w:val="0"/>
          <w:marTop w:val="0"/>
          <w:marBottom w:val="0"/>
          <w:divBdr>
            <w:top w:val="none" w:sz="0" w:space="0" w:color="auto"/>
            <w:left w:val="none" w:sz="0" w:space="0" w:color="auto"/>
            <w:bottom w:val="none" w:sz="0" w:space="0" w:color="auto"/>
            <w:right w:val="none" w:sz="0" w:space="0" w:color="auto"/>
          </w:divBdr>
        </w:div>
        <w:div w:id="1875271763">
          <w:marLeft w:val="480"/>
          <w:marRight w:val="0"/>
          <w:marTop w:val="0"/>
          <w:marBottom w:val="0"/>
          <w:divBdr>
            <w:top w:val="none" w:sz="0" w:space="0" w:color="auto"/>
            <w:left w:val="none" w:sz="0" w:space="0" w:color="auto"/>
            <w:bottom w:val="none" w:sz="0" w:space="0" w:color="auto"/>
            <w:right w:val="none" w:sz="0" w:space="0" w:color="auto"/>
          </w:divBdr>
        </w:div>
        <w:div w:id="1793934271">
          <w:marLeft w:val="480"/>
          <w:marRight w:val="0"/>
          <w:marTop w:val="0"/>
          <w:marBottom w:val="0"/>
          <w:divBdr>
            <w:top w:val="none" w:sz="0" w:space="0" w:color="auto"/>
            <w:left w:val="none" w:sz="0" w:space="0" w:color="auto"/>
            <w:bottom w:val="none" w:sz="0" w:space="0" w:color="auto"/>
            <w:right w:val="none" w:sz="0" w:space="0" w:color="auto"/>
          </w:divBdr>
        </w:div>
        <w:div w:id="358163090">
          <w:marLeft w:val="480"/>
          <w:marRight w:val="0"/>
          <w:marTop w:val="0"/>
          <w:marBottom w:val="0"/>
          <w:divBdr>
            <w:top w:val="none" w:sz="0" w:space="0" w:color="auto"/>
            <w:left w:val="none" w:sz="0" w:space="0" w:color="auto"/>
            <w:bottom w:val="none" w:sz="0" w:space="0" w:color="auto"/>
            <w:right w:val="none" w:sz="0" w:space="0" w:color="auto"/>
          </w:divBdr>
        </w:div>
        <w:div w:id="1549341773">
          <w:marLeft w:val="480"/>
          <w:marRight w:val="0"/>
          <w:marTop w:val="0"/>
          <w:marBottom w:val="0"/>
          <w:divBdr>
            <w:top w:val="none" w:sz="0" w:space="0" w:color="auto"/>
            <w:left w:val="none" w:sz="0" w:space="0" w:color="auto"/>
            <w:bottom w:val="none" w:sz="0" w:space="0" w:color="auto"/>
            <w:right w:val="none" w:sz="0" w:space="0" w:color="auto"/>
          </w:divBdr>
        </w:div>
        <w:div w:id="1663853291">
          <w:marLeft w:val="480"/>
          <w:marRight w:val="0"/>
          <w:marTop w:val="0"/>
          <w:marBottom w:val="0"/>
          <w:divBdr>
            <w:top w:val="none" w:sz="0" w:space="0" w:color="auto"/>
            <w:left w:val="none" w:sz="0" w:space="0" w:color="auto"/>
            <w:bottom w:val="none" w:sz="0" w:space="0" w:color="auto"/>
            <w:right w:val="none" w:sz="0" w:space="0" w:color="auto"/>
          </w:divBdr>
        </w:div>
        <w:div w:id="1879856632">
          <w:marLeft w:val="480"/>
          <w:marRight w:val="0"/>
          <w:marTop w:val="0"/>
          <w:marBottom w:val="0"/>
          <w:divBdr>
            <w:top w:val="none" w:sz="0" w:space="0" w:color="auto"/>
            <w:left w:val="none" w:sz="0" w:space="0" w:color="auto"/>
            <w:bottom w:val="none" w:sz="0" w:space="0" w:color="auto"/>
            <w:right w:val="none" w:sz="0" w:space="0" w:color="auto"/>
          </w:divBdr>
        </w:div>
        <w:div w:id="848836340">
          <w:marLeft w:val="480"/>
          <w:marRight w:val="0"/>
          <w:marTop w:val="0"/>
          <w:marBottom w:val="0"/>
          <w:divBdr>
            <w:top w:val="none" w:sz="0" w:space="0" w:color="auto"/>
            <w:left w:val="none" w:sz="0" w:space="0" w:color="auto"/>
            <w:bottom w:val="none" w:sz="0" w:space="0" w:color="auto"/>
            <w:right w:val="none" w:sz="0" w:space="0" w:color="auto"/>
          </w:divBdr>
        </w:div>
        <w:div w:id="1201168962">
          <w:marLeft w:val="480"/>
          <w:marRight w:val="0"/>
          <w:marTop w:val="0"/>
          <w:marBottom w:val="0"/>
          <w:divBdr>
            <w:top w:val="none" w:sz="0" w:space="0" w:color="auto"/>
            <w:left w:val="none" w:sz="0" w:space="0" w:color="auto"/>
            <w:bottom w:val="none" w:sz="0" w:space="0" w:color="auto"/>
            <w:right w:val="none" w:sz="0" w:space="0" w:color="auto"/>
          </w:divBdr>
        </w:div>
        <w:div w:id="315846515">
          <w:marLeft w:val="480"/>
          <w:marRight w:val="0"/>
          <w:marTop w:val="0"/>
          <w:marBottom w:val="0"/>
          <w:divBdr>
            <w:top w:val="none" w:sz="0" w:space="0" w:color="auto"/>
            <w:left w:val="none" w:sz="0" w:space="0" w:color="auto"/>
            <w:bottom w:val="none" w:sz="0" w:space="0" w:color="auto"/>
            <w:right w:val="none" w:sz="0" w:space="0" w:color="auto"/>
          </w:divBdr>
        </w:div>
        <w:div w:id="717978015">
          <w:marLeft w:val="480"/>
          <w:marRight w:val="0"/>
          <w:marTop w:val="0"/>
          <w:marBottom w:val="0"/>
          <w:divBdr>
            <w:top w:val="none" w:sz="0" w:space="0" w:color="auto"/>
            <w:left w:val="none" w:sz="0" w:space="0" w:color="auto"/>
            <w:bottom w:val="none" w:sz="0" w:space="0" w:color="auto"/>
            <w:right w:val="none" w:sz="0" w:space="0" w:color="auto"/>
          </w:divBdr>
        </w:div>
        <w:div w:id="1896968121">
          <w:marLeft w:val="480"/>
          <w:marRight w:val="0"/>
          <w:marTop w:val="0"/>
          <w:marBottom w:val="0"/>
          <w:divBdr>
            <w:top w:val="none" w:sz="0" w:space="0" w:color="auto"/>
            <w:left w:val="none" w:sz="0" w:space="0" w:color="auto"/>
            <w:bottom w:val="none" w:sz="0" w:space="0" w:color="auto"/>
            <w:right w:val="none" w:sz="0" w:space="0" w:color="auto"/>
          </w:divBdr>
        </w:div>
        <w:div w:id="664431554">
          <w:marLeft w:val="480"/>
          <w:marRight w:val="0"/>
          <w:marTop w:val="0"/>
          <w:marBottom w:val="0"/>
          <w:divBdr>
            <w:top w:val="none" w:sz="0" w:space="0" w:color="auto"/>
            <w:left w:val="none" w:sz="0" w:space="0" w:color="auto"/>
            <w:bottom w:val="none" w:sz="0" w:space="0" w:color="auto"/>
            <w:right w:val="none" w:sz="0" w:space="0" w:color="auto"/>
          </w:divBdr>
        </w:div>
        <w:div w:id="162858276">
          <w:marLeft w:val="480"/>
          <w:marRight w:val="0"/>
          <w:marTop w:val="0"/>
          <w:marBottom w:val="0"/>
          <w:divBdr>
            <w:top w:val="none" w:sz="0" w:space="0" w:color="auto"/>
            <w:left w:val="none" w:sz="0" w:space="0" w:color="auto"/>
            <w:bottom w:val="none" w:sz="0" w:space="0" w:color="auto"/>
            <w:right w:val="none" w:sz="0" w:space="0" w:color="auto"/>
          </w:divBdr>
        </w:div>
        <w:div w:id="1146750066">
          <w:marLeft w:val="480"/>
          <w:marRight w:val="0"/>
          <w:marTop w:val="0"/>
          <w:marBottom w:val="0"/>
          <w:divBdr>
            <w:top w:val="none" w:sz="0" w:space="0" w:color="auto"/>
            <w:left w:val="none" w:sz="0" w:space="0" w:color="auto"/>
            <w:bottom w:val="none" w:sz="0" w:space="0" w:color="auto"/>
            <w:right w:val="none" w:sz="0" w:space="0" w:color="auto"/>
          </w:divBdr>
        </w:div>
        <w:div w:id="236982686">
          <w:marLeft w:val="480"/>
          <w:marRight w:val="0"/>
          <w:marTop w:val="0"/>
          <w:marBottom w:val="0"/>
          <w:divBdr>
            <w:top w:val="none" w:sz="0" w:space="0" w:color="auto"/>
            <w:left w:val="none" w:sz="0" w:space="0" w:color="auto"/>
            <w:bottom w:val="none" w:sz="0" w:space="0" w:color="auto"/>
            <w:right w:val="none" w:sz="0" w:space="0" w:color="auto"/>
          </w:divBdr>
        </w:div>
        <w:div w:id="1978753306">
          <w:marLeft w:val="480"/>
          <w:marRight w:val="0"/>
          <w:marTop w:val="0"/>
          <w:marBottom w:val="0"/>
          <w:divBdr>
            <w:top w:val="none" w:sz="0" w:space="0" w:color="auto"/>
            <w:left w:val="none" w:sz="0" w:space="0" w:color="auto"/>
            <w:bottom w:val="none" w:sz="0" w:space="0" w:color="auto"/>
            <w:right w:val="none" w:sz="0" w:space="0" w:color="auto"/>
          </w:divBdr>
        </w:div>
        <w:div w:id="1344043626">
          <w:marLeft w:val="480"/>
          <w:marRight w:val="0"/>
          <w:marTop w:val="0"/>
          <w:marBottom w:val="0"/>
          <w:divBdr>
            <w:top w:val="none" w:sz="0" w:space="0" w:color="auto"/>
            <w:left w:val="none" w:sz="0" w:space="0" w:color="auto"/>
            <w:bottom w:val="none" w:sz="0" w:space="0" w:color="auto"/>
            <w:right w:val="none" w:sz="0" w:space="0" w:color="auto"/>
          </w:divBdr>
        </w:div>
        <w:div w:id="1773475677">
          <w:marLeft w:val="480"/>
          <w:marRight w:val="0"/>
          <w:marTop w:val="0"/>
          <w:marBottom w:val="0"/>
          <w:divBdr>
            <w:top w:val="none" w:sz="0" w:space="0" w:color="auto"/>
            <w:left w:val="none" w:sz="0" w:space="0" w:color="auto"/>
            <w:bottom w:val="none" w:sz="0" w:space="0" w:color="auto"/>
            <w:right w:val="none" w:sz="0" w:space="0" w:color="auto"/>
          </w:divBdr>
        </w:div>
        <w:div w:id="1580362336">
          <w:marLeft w:val="480"/>
          <w:marRight w:val="0"/>
          <w:marTop w:val="0"/>
          <w:marBottom w:val="0"/>
          <w:divBdr>
            <w:top w:val="none" w:sz="0" w:space="0" w:color="auto"/>
            <w:left w:val="none" w:sz="0" w:space="0" w:color="auto"/>
            <w:bottom w:val="none" w:sz="0" w:space="0" w:color="auto"/>
            <w:right w:val="none" w:sz="0" w:space="0" w:color="auto"/>
          </w:divBdr>
        </w:div>
        <w:div w:id="219438301">
          <w:marLeft w:val="480"/>
          <w:marRight w:val="0"/>
          <w:marTop w:val="0"/>
          <w:marBottom w:val="0"/>
          <w:divBdr>
            <w:top w:val="none" w:sz="0" w:space="0" w:color="auto"/>
            <w:left w:val="none" w:sz="0" w:space="0" w:color="auto"/>
            <w:bottom w:val="none" w:sz="0" w:space="0" w:color="auto"/>
            <w:right w:val="none" w:sz="0" w:space="0" w:color="auto"/>
          </w:divBdr>
        </w:div>
        <w:div w:id="711418280">
          <w:marLeft w:val="480"/>
          <w:marRight w:val="0"/>
          <w:marTop w:val="0"/>
          <w:marBottom w:val="0"/>
          <w:divBdr>
            <w:top w:val="none" w:sz="0" w:space="0" w:color="auto"/>
            <w:left w:val="none" w:sz="0" w:space="0" w:color="auto"/>
            <w:bottom w:val="none" w:sz="0" w:space="0" w:color="auto"/>
            <w:right w:val="none" w:sz="0" w:space="0" w:color="auto"/>
          </w:divBdr>
        </w:div>
        <w:div w:id="193812719">
          <w:marLeft w:val="480"/>
          <w:marRight w:val="0"/>
          <w:marTop w:val="0"/>
          <w:marBottom w:val="0"/>
          <w:divBdr>
            <w:top w:val="none" w:sz="0" w:space="0" w:color="auto"/>
            <w:left w:val="none" w:sz="0" w:space="0" w:color="auto"/>
            <w:bottom w:val="none" w:sz="0" w:space="0" w:color="auto"/>
            <w:right w:val="none" w:sz="0" w:space="0" w:color="auto"/>
          </w:divBdr>
        </w:div>
        <w:div w:id="1614555774">
          <w:marLeft w:val="480"/>
          <w:marRight w:val="0"/>
          <w:marTop w:val="0"/>
          <w:marBottom w:val="0"/>
          <w:divBdr>
            <w:top w:val="none" w:sz="0" w:space="0" w:color="auto"/>
            <w:left w:val="none" w:sz="0" w:space="0" w:color="auto"/>
            <w:bottom w:val="none" w:sz="0" w:space="0" w:color="auto"/>
            <w:right w:val="none" w:sz="0" w:space="0" w:color="auto"/>
          </w:divBdr>
        </w:div>
        <w:div w:id="817116983">
          <w:marLeft w:val="480"/>
          <w:marRight w:val="0"/>
          <w:marTop w:val="0"/>
          <w:marBottom w:val="0"/>
          <w:divBdr>
            <w:top w:val="none" w:sz="0" w:space="0" w:color="auto"/>
            <w:left w:val="none" w:sz="0" w:space="0" w:color="auto"/>
            <w:bottom w:val="none" w:sz="0" w:space="0" w:color="auto"/>
            <w:right w:val="none" w:sz="0" w:space="0" w:color="auto"/>
          </w:divBdr>
        </w:div>
        <w:div w:id="1523398707">
          <w:marLeft w:val="480"/>
          <w:marRight w:val="0"/>
          <w:marTop w:val="0"/>
          <w:marBottom w:val="0"/>
          <w:divBdr>
            <w:top w:val="none" w:sz="0" w:space="0" w:color="auto"/>
            <w:left w:val="none" w:sz="0" w:space="0" w:color="auto"/>
            <w:bottom w:val="none" w:sz="0" w:space="0" w:color="auto"/>
            <w:right w:val="none" w:sz="0" w:space="0" w:color="auto"/>
          </w:divBdr>
        </w:div>
        <w:div w:id="593785987">
          <w:marLeft w:val="480"/>
          <w:marRight w:val="0"/>
          <w:marTop w:val="0"/>
          <w:marBottom w:val="0"/>
          <w:divBdr>
            <w:top w:val="none" w:sz="0" w:space="0" w:color="auto"/>
            <w:left w:val="none" w:sz="0" w:space="0" w:color="auto"/>
            <w:bottom w:val="none" w:sz="0" w:space="0" w:color="auto"/>
            <w:right w:val="none" w:sz="0" w:space="0" w:color="auto"/>
          </w:divBdr>
        </w:div>
        <w:div w:id="1854496431">
          <w:marLeft w:val="480"/>
          <w:marRight w:val="0"/>
          <w:marTop w:val="0"/>
          <w:marBottom w:val="0"/>
          <w:divBdr>
            <w:top w:val="none" w:sz="0" w:space="0" w:color="auto"/>
            <w:left w:val="none" w:sz="0" w:space="0" w:color="auto"/>
            <w:bottom w:val="none" w:sz="0" w:space="0" w:color="auto"/>
            <w:right w:val="none" w:sz="0" w:space="0" w:color="auto"/>
          </w:divBdr>
        </w:div>
        <w:div w:id="379551028">
          <w:marLeft w:val="480"/>
          <w:marRight w:val="0"/>
          <w:marTop w:val="0"/>
          <w:marBottom w:val="0"/>
          <w:divBdr>
            <w:top w:val="none" w:sz="0" w:space="0" w:color="auto"/>
            <w:left w:val="none" w:sz="0" w:space="0" w:color="auto"/>
            <w:bottom w:val="none" w:sz="0" w:space="0" w:color="auto"/>
            <w:right w:val="none" w:sz="0" w:space="0" w:color="auto"/>
          </w:divBdr>
        </w:div>
        <w:div w:id="1753552595">
          <w:marLeft w:val="480"/>
          <w:marRight w:val="0"/>
          <w:marTop w:val="0"/>
          <w:marBottom w:val="0"/>
          <w:divBdr>
            <w:top w:val="none" w:sz="0" w:space="0" w:color="auto"/>
            <w:left w:val="none" w:sz="0" w:space="0" w:color="auto"/>
            <w:bottom w:val="none" w:sz="0" w:space="0" w:color="auto"/>
            <w:right w:val="none" w:sz="0" w:space="0" w:color="auto"/>
          </w:divBdr>
        </w:div>
        <w:div w:id="561870720">
          <w:marLeft w:val="480"/>
          <w:marRight w:val="0"/>
          <w:marTop w:val="0"/>
          <w:marBottom w:val="0"/>
          <w:divBdr>
            <w:top w:val="none" w:sz="0" w:space="0" w:color="auto"/>
            <w:left w:val="none" w:sz="0" w:space="0" w:color="auto"/>
            <w:bottom w:val="none" w:sz="0" w:space="0" w:color="auto"/>
            <w:right w:val="none" w:sz="0" w:space="0" w:color="auto"/>
          </w:divBdr>
        </w:div>
        <w:div w:id="463619501">
          <w:marLeft w:val="480"/>
          <w:marRight w:val="0"/>
          <w:marTop w:val="0"/>
          <w:marBottom w:val="0"/>
          <w:divBdr>
            <w:top w:val="none" w:sz="0" w:space="0" w:color="auto"/>
            <w:left w:val="none" w:sz="0" w:space="0" w:color="auto"/>
            <w:bottom w:val="none" w:sz="0" w:space="0" w:color="auto"/>
            <w:right w:val="none" w:sz="0" w:space="0" w:color="auto"/>
          </w:divBdr>
        </w:div>
        <w:div w:id="673531107">
          <w:marLeft w:val="480"/>
          <w:marRight w:val="0"/>
          <w:marTop w:val="0"/>
          <w:marBottom w:val="0"/>
          <w:divBdr>
            <w:top w:val="none" w:sz="0" w:space="0" w:color="auto"/>
            <w:left w:val="none" w:sz="0" w:space="0" w:color="auto"/>
            <w:bottom w:val="none" w:sz="0" w:space="0" w:color="auto"/>
            <w:right w:val="none" w:sz="0" w:space="0" w:color="auto"/>
          </w:divBdr>
        </w:div>
        <w:div w:id="1510874439">
          <w:marLeft w:val="480"/>
          <w:marRight w:val="0"/>
          <w:marTop w:val="0"/>
          <w:marBottom w:val="0"/>
          <w:divBdr>
            <w:top w:val="none" w:sz="0" w:space="0" w:color="auto"/>
            <w:left w:val="none" w:sz="0" w:space="0" w:color="auto"/>
            <w:bottom w:val="none" w:sz="0" w:space="0" w:color="auto"/>
            <w:right w:val="none" w:sz="0" w:space="0" w:color="auto"/>
          </w:divBdr>
        </w:div>
        <w:div w:id="1006400466">
          <w:marLeft w:val="480"/>
          <w:marRight w:val="0"/>
          <w:marTop w:val="0"/>
          <w:marBottom w:val="0"/>
          <w:divBdr>
            <w:top w:val="none" w:sz="0" w:space="0" w:color="auto"/>
            <w:left w:val="none" w:sz="0" w:space="0" w:color="auto"/>
            <w:bottom w:val="none" w:sz="0" w:space="0" w:color="auto"/>
            <w:right w:val="none" w:sz="0" w:space="0" w:color="auto"/>
          </w:divBdr>
        </w:div>
      </w:divsChild>
    </w:div>
    <w:div w:id="1929118863">
      <w:bodyDiv w:val="1"/>
      <w:marLeft w:val="0"/>
      <w:marRight w:val="0"/>
      <w:marTop w:val="0"/>
      <w:marBottom w:val="0"/>
      <w:divBdr>
        <w:top w:val="none" w:sz="0" w:space="0" w:color="auto"/>
        <w:left w:val="none" w:sz="0" w:space="0" w:color="auto"/>
        <w:bottom w:val="none" w:sz="0" w:space="0" w:color="auto"/>
        <w:right w:val="none" w:sz="0" w:space="0" w:color="auto"/>
      </w:divBdr>
    </w:div>
    <w:div w:id="1929119819">
      <w:bodyDiv w:val="1"/>
      <w:marLeft w:val="0"/>
      <w:marRight w:val="0"/>
      <w:marTop w:val="0"/>
      <w:marBottom w:val="0"/>
      <w:divBdr>
        <w:top w:val="none" w:sz="0" w:space="0" w:color="auto"/>
        <w:left w:val="none" w:sz="0" w:space="0" w:color="auto"/>
        <w:bottom w:val="none" w:sz="0" w:space="0" w:color="auto"/>
        <w:right w:val="none" w:sz="0" w:space="0" w:color="auto"/>
      </w:divBdr>
    </w:div>
    <w:div w:id="1929191751">
      <w:bodyDiv w:val="1"/>
      <w:marLeft w:val="0"/>
      <w:marRight w:val="0"/>
      <w:marTop w:val="0"/>
      <w:marBottom w:val="0"/>
      <w:divBdr>
        <w:top w:val="none" w:sz="0" w:space="0" w:color="auto"/>
        <w:left w:val="none" w:sz="0" w:space="0" w:color="auto"/>
        <w:bottom w:val="none" w:sz="0" w:space="0" w:color="auto"/>
        <w:right w:val="none" w:sz="0" w:space="0" w:color="auto"/>
      </w:divBdr>
    </w:div>
    <w:div w:id="1929267540">
      <w:bodyDiv w:val="1"/>
      <w:marLeft w:val="0"/>
      <w:marRight w:val="0"/>
      <w:marTop w:val="0"/>
      <w:marBottom w:val="0"/>
      <w:divBdr>
        <w:top w:val="none" w:sz="0" w:space="0" w:color="auto"/>
        <w:left w:val="none" w:sz="0" w:space="0" w:color="auto"/>
        <w:bottom w:val="none" w:sz="0" w:space="0" w:color="auto"/>
        <w:right w:val="none" w:sz="0" w:space="0" w:color="auto"/>
      </w:divBdr>
    </w:div>
    <w:div w:id="1929926947">
      <w:bodyDiv w:val="1"/>
      <w:marLeft w:val="0"/>
      <w:marRight w:val="0"/>
      <w:marTop w:val="0"/>
      <w:marBottom w:val="0"/>
      <w:divBdr>
        <w:top w:val="none" w:sz="0" w:space="0" w:color="auto"/>
        <w:left w:val="none" w:sz="0" w:space="0" w:color="auto"/>
        <w:bottom w:val="none" w:sz="0" w:space="0" w:color="auto"/>
        <w:right w:val="none" w:sz="0" w:space="0" w:color="auto"/>
      </w:divBdr>
    </w:div>
    <w:div w:id="1929995734">
      <w:bodyDiv w:val="1"/>
      <w:marLeft w:val="0"/>
      <w:marRight w:val="0"/>
      <w:marTop w:val="0"/>
      <w:marBottom w:val="0"/>
      <w:divBdr>
        <w:top w:val="none" w:sz="0" w:space="0" w:color="auto"/>
        <w:left w:val="none" w:sz="0" w:space="0" w:color="auto"/>
        <w:bottom w:val="none" w:sz="0" w:space="0" w:color="auto"/>
        <w:right w:val="none" w:sz="0" w:space="0" w:color="auto"/>
      </w:divBdr>
    </w:div>
    <w:div w:id="1930192492">
      <w:bodyDiv w:val="1"/>
      <w:marLeft w:val="0"/>
      <w:marRight w:val="0"/>
      <w:marTop w:val="0"/>
      <w:marBottom w:val="0"/>
      <w:divBdr>
        <w:top w:val="none" w:sz="0" w:space="0" w:color="auto"/>
        <w:left w:val="none" w:sz="0" w:space="0" w:color="auto"/>
        <w:bottom w:val="none" w:sz="0" w:space="0" w:color="auto"/>
        <w:right w:val="none" w:sz="0" w:space="0" w:color="auto"/>
      </w:divBdr>
    </w:div>
    <w:div w:id="1930312292">
      <w:bodyDiv w:val="1"/>
      <w:marLeft w:val="0"/>
      <w:marRight w:val="0"/>
      <w:marTop w:val="0"/>
      <w:marBottom w:val="0"/>
      <w:divBdr>
        <w:top w:val="none" w:sz="0" w:space="0" w:color="auto"/>
        <w:left w:val="none" w:sz="0" w:space="0" w:color="auto"/>
        <w:bottom w:val="none" w:sz="0" w:space="0" w:color="auto"/>
        <w:right w:val="none" w:sz="0" w:space="0" w:color="auto"/>
      </w:divBdr>
    </w:div>
    <w:div w:id="1930968878">
      <w:bodyDiv w:val="1"/>
      <w:marLeft w:val="0"/>
      <w:marRight w:val="0"/>
      <w:marTop w:val="0"/>
      <w:marBottom w:val="0"/>
      <w:divBdr>
        <w:top w:val="none" w:sz="0" w:space="0" w:color="auto"/>
        <w:left w:val="none" w:sz="0" w:space="0" w:color="auto"/>
        <w:bottom w:val="none" w:sz="0" w:space="0" w:color="auto"/>
        <w:right w:val="none" w:sz="0" w:space="0" w:color="auto"/>
      </w:divBdr>
    </w:div>
    <w:div w:id="1931740896">
      <w:bodyDiv w:val="1"/>
      <w:marLeft w:val="0"/>
      <w:marRight w:val="0"/>
      <w:marTop w:val="0"/>
      <w:marBottom w:val="0"/>
      <w:divBdr>
        <w:top w:val="none" w:sz="0" w:space="0" w:color="auto"/>
        <w:left w:val="none" w:sz="0" w:space="0" w:color="auto"/>
        <w:bottom w:val="none" w:sz="0" w:space="0" w:color="auto"/>
        <w:right w:val="none" w:sz="0" w:space="0" w:color="auto"/>
      </w:divBdr>
    </w:div>
    <w:div w:id="1931770280">
      <w:bodyDiv w:val="1"/>
      <w:marLeft w:val="0"/>
      <w:marRight w:val="0"/>
      <w:marTop w:val="0"/>
      <w:marBottom w:val="0"/>
      <w:divBdr>
        <w:top w:val="none" w:sz="0" w:space="0" w:color="auto"/>
        <w:left w:val="none" w:sz="0" w:space="0" w:color="auto"/>
        <w:bottom w:val="none" w:sz="0" w:space="0" w:color="auto"/>
        <w:right w:val="none" w:sz="0" w:space="0" w:color="auto"/>
      </w:divBdr>
    </w:div>
    <w:div w:id="1932203532">
      <w:bodyDiv w:val="1"/>
      <w:marLeft w:val="0"/>
      <w:marRight w:val="0"/>
      <w:marTop w:val="0"/>
      <w:marBottom w:val="0"/>
      <w:divBdr>
        <w:top w:val="none" w:sz="0" w:space="0" w:color="auto"/>
        <w:left w:val="none" w:sz="0" w:space="0" w:color="auto"/>
        <w:bottom w:val="none" w:sz="0" w:space="0" w:color="auto"/>
        <w:right w:val="none" w:sz="0" w:space="0" w:color="auto"/>
      </w:divBdr>
    </w:div>
    <w:div w:id="1932423650">
      <w:bodyDiv w:val="1"/>
      <w:marLeft w:val="0"/>
      <w:marRight w:val="0"/>
      <w:marTop w:val="0"/>
      <w:marBottom w:val="0"/>
      <w:divBdr>
        <w:top w:val="none" w:sz="0" w:space="0" w:color="auto"/>
        <w:left w:val="none" w:sz="0" w:space="0" w:color="auto"/>
        <w:bottom w:val="none" w:sz="0" w:space="0" w:color="auto"/>
        <w:right w:val="none" w:sz="0" w:space="0" w:color="auto"/>
      </w:divBdr>
    </w:div>
    <w:div w:id="1932468486">
      <w:bodyDiv w:val="1"/>
      <w:marLeft w:val="0"/>
      <w:marRight w:val="0"/>
      <w:marTop w:val="0"/>
      <w:marBottom w:val="0"/>
      <w:divBdr>
        <w:top w:val="none" w:sz="0" w:space="0" w:color="auto"/>
        <w:left w:val="none" w:sz="0" w:space="0" w:color="auto"/>
        <w:bottom w:val="none" w:sz="0" w:space="0" w:color="auto"/>
        <w:right w:val="none" w:sz="0" w:space="0" w:color="auto"/>
      </w:divBdr>
    </w:div>
    <w:div w:id="1932472331">
      <w:bodyDiv w:val="1"/>
      <w:marLeft w:val="0"/>
      <w:marRight w:val="0"/>
      <w:marTop w:val="0"/>
      <w:marBottom w:val="0"/>
      <w:divBdr>
        <w:top w:val="none" w:sz="0" w:space="0" w:color="auto"/>
        <w:left w:val="none" w:sz="0" w:space="0" w:color="auto"/>
        <w:bottom w:val="none" w:sz="0" w:space="0" w:color="auto"/>
        <w:right w:val="none" w:sz="0" w:space="0" w:color="auto"/>
      </w:divBdr>
    </w:div>
    <w:div w:id="1932734971">
      <w:bodyDiv w:val="1"/>
      <w:marLeft w:val="0"/>
      <w:marRight w:val="0"/>
      <w:marTop w:val="0"/>
      <w:marBottom w:val="0"/>
      <w:divBdr>
        <w:top w:val="none" w:sz="0" w:space="0" w:color="auto"/>
        <w:left w:val="none" w:sz="0" w:space="0" w:color="auto"/>
        <w:bottom w:val="none" w:sz="0" w:space="0" w:color="auto"/>
        <w:right w:val="none" w:sz="0" w:space="0" w:color="auto"/>
      </w:divBdr>
    </w:div>
    <w:div w:id="1933003820">
      <w:bodyDiv w:val="1"/>
      <w:marLeft w:val="0"/>
      <w:marRight w:val="0"/>
      <w:marTop w:val="0"/>
      <w:marBottom w:val="0"/>
      <w:divBdr>
        <w:top w:val="none" w:sz="0" w:space="0" w:color="auto"/>
        <w:left w:val="none" w:sz="0" w:space="0" w:color="auto"/>
        <w:bottom w:val="none" w:sz="0" w:space="0" w:color="auto"/>
        <w:right w:val="none" w:sz="0" w:space="0" w:color="auto"/>
      </w:divBdr>
    </w:div>
    <w:div w:id="1933076869">
      <w:bodyDiv w:val="1"/>
      <w:marLeft w:val="0"/>
      <w:marRight w:val="0"/>
      <w:marTop w:val="0"/>
      <w:marBottom w:val="0"/>
      <w:divBdr>
        <w:top w:val="none" w:sz="0" w:space="0" w:color="auto"/>
        <w:left w:val="none" w:sz="0" w:space="0" w:color="auto"/>
        <w:bottom w:val="none" w:sz="0" w:space="0" w:color="auto"/>
        <w:right w:val="none" w:sz="0" w:space="0" w:color="auto"/>
      </w:divBdr>
    </w:div>
    <w:div w:id="1933082095">
      <w:bodyDiv w:val="1"/>
      <w:marLeft w:val="0"/>
      <w:marRight w:val="0"/>
      <w:marTop w:val="0"/>
      <w:marBottom w:val="0"/>
      <w:divBdr>
        <w:top w:val="none" w:sz="0" w:space="0" w:color="auto"/>
        <w:left w:val="none" w:sz="0" w:space="0" w:color="auto"/>
        <w:bottom w:val="none" w:sz="0" w:space="0" w:color="auto"/>
        <w:right w:val="none" w:sz="0" w:space="0" w:color="auto"/>
      </w:divBdr>
    </w:div>
    <w:div w:id="1933322151">
      <w:bodyDiv w:val="1"/>
      <w:marLeft w:val="0"/>
      <w:marRight w:val="0"/>
      <w:marTop w:val="0"/>
      <w:marBottom w:val="0"/>
      <w:divBdr>
        <w:top w:val="none" w:sz="0" w:space="0" w:color="auto"/>
        <w:left w:val="none" w:sz="0" w:space="0" w:color="auto"/>
        <w:bottom w:val="none" w:sz="0" w:space="0" w:color="auto"/>
        <w:right w:val="none" w:sz="0" w:space="0" w:color="auto"/>
      </w:divBdr>
    </w:div>
    <w:div w:id="1933705343">
      <w:bodyDiv w:val="1"/>
      <w:marLeft w:val="0"/>
      <w:marRight w:val="0"/>
      <w:marTop w:val="0"/>
      <w:marBottom w:val="0"/>
      <w:divBdr>
        <w:top w:val="none" w:sz="0" w:space="0" w:color="auto"/>
        <w:left w:val="none" w:sz="0" w:space="0" w:color="auto"/>
        <w:bottom w:val="none" w:sz="0" w:space="0" w:color="auto"/>
        <w:right w:val="none" w:sz="0" w:space="0" w:color="auto"/>
      </w:divBdr>
    </w:div>
    <w:div w:id="1934632947">
      <w:bodyDiv w:val="1"/>
      <w:marLeft w:val="0"/>
      <w:marRight w:val="0"/>
      <w:marTop w:val="0"/>
      <w:marBottom w:val="0"/>
      <w:divBdr>
        <w:top w:val="none" w:sz="0" w:space="0" w:color="auto"/>
        <w:left w:val="none" w:sz="0" w:space="0" w:color="auto"/>
        <w:bottom w:val="none" w:sz="0" w:space="0" w:color="auto"/>
        <w:right w:val="none" w:sz="0" w:space="0" w:color="auto"/>
      </w:divBdr>
    </w:div>
    <w:div w:id="1934780507">
      <w:bodyDiv w:val="1"/>
      <w:marLeft w:val="0"/>
      <w:marRight w:val="0"/>
      <w:marTop w:val="0"/>
      <w:marBottom w:val="0"/>
      <w:divBdr>
        <w:top w:val="none" w:sz="0" w:space="0" w:color="auto"/>
        <w:left w:val="none" w:sz="0" w:space="0" w:color="auto"/>
        <w:bottom w:val="none" w:sz="0" w:space="0" w:color="auto"/>
        <w:right w:val="none" w:sz="0" w:space="0" w:color="auto"/>
      </w:divBdr>
    </w:div>
    <w:div w:id="1934783607">
      <w:bodyDiv w:val="1"/>
      <w:marLeft w:val="0"/>
      <w:marRight w:val="0"/>
      <w:marTop w:val="0"/>
      <w:marBottom w:val="0"/>
      <w:divBdr>
        <w:top w:val="none" w:sz="0" w:space="0" w:color="auto"/>
        <w:left w:val="none" w:sz="0" w:space="0" w:color="auto"/>
        <w:bottom w:val="none" w:sz="0" w:space="0" w:color="auto"/>
        <w:right w:val="none" w:sz="0" w:space="0" w:color="auto"/>
      </w:divBdr>
    </w:div>
    <w:div w:id="1934975708">
      <w:bodyDiv w:val="1"/>
      <w:marLeft w:val="0"/>
      <w:marRight w:val="0"/>
      <w:marTop w:val="0"/>
      <w:marBottom w:val="0"/>
      <w:divBdr>
        <w:top w:val="none" w:sz="0" w:space="0" w:color="auto"/>
        <w:left w:val="none" w:sz="0" w:space="0" w:color="auto"/>
        <w:bottom w:val="none" w:sz="0" w:space="0" w:color="auto"/>
        <w:right w:val="none" w:sz="0" w:space="0" w:color="auto"/>
      </w:divBdr>
    </w:div>
    <w:div w:id="1935702866">
      <w:bodyDiv w:val="1"/>
      <w:marLeft w:val="0"/>
      <w:marRight w:val="0"/>
      <w:marTop w:val="0"/>
      <w:marBottom w:val="0"/>
      <w:divBdr>
        <w:top w:val="none" w:sz="0" w:space="0" w:color="auto"/>
        <w:left w:val="none" w:sz="0" w:space="0" w:color="auto"/>
        <w:bottom w:val="none" w:sz="0" w:space="0" w:color="auto"/>
        <w:right w:val="none" w:sz="0" w:space="0" w:color="auto"/>
      </w:divBdr>
    </w:div>
    <w:div w:id="1936088487">
      <w:bodyDiv w:val="1"/>
      <w:marLeft w:val="0"/>
      <w:marRight w:val="0"/>
      <w:marTop w:val="0"/>
      <w:marBottom w:val="0"/>
      <w:divBdr>
        <w:top w:val="none" w:sz="0" w:space="0" w:color="auto"/>
        <w:left w:val="none" w:sz="0" w:space="0" w:color="auto"/>
        <w:bottom w:val="none" w:sz="0" w:space="0" w:color="auto"/>
        <w:right w:val="none" w:sz="0" w:space="0" w:color="auto"/>
      </w:divBdr>
    </w:div>
    <w:div w:id="1936209475">
      <w:bodyDiv w:val="1"/>
      <w:marLeft w:val="0"/>
      <w:marRight w:val="0"/>
      <w:marTop w:val="0"/>
      <w:marBottom w:val="0"/>
      <w:divBdr>
        <w:top w:val="none" w:sz="0" w:space="0" w:color="auto"/>
        <w:left w:val="none" w:sz="0" w:space="0" w:color="auto"/>
        <w:bottom w:val="none" w:sz="0" w:space="0" w:color="auto"/>
        <w:right w:val="none" w:sz="0" w:space="0" w:color="auto"/>
      </w:divBdr>
    </w:div>
    <w:div w:id="1936549996">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36744204">
      <w:bodyDiv w:val="1"/>
      <w:marLeft w:val="0"/>
      <w:marRight w:val="0"/>
      <w:marTop w:val="0"/>
      <w:marBottom w:val="0"/>
      <w:divBdr>
        <w:top w:val="none" w:sz="0" w:space="0" w:color="auto"/>
        <w:left w:val="none" w:sz="0" w:space="0" w:color="auto"/>
        <w:bottom w:val="none" w:sz="0" w:space="0" w:color="auto"/>
        <w:right w:val="none" w:sz="0" w:space="0" w:color="auto"/>
      </w:divBdr>
    </w:div>
    <w:div w:id="1936937938">
      <w:bodyDiv w:val="1"/>
      <w:marLeft w:val="0"/>
      <w:marRight w:val="0"/>
      <w:marTop w:val="0"/>
      <w:marBottom w:val="0"/>
      <w:divBdr>
        <w:top w:val="none" w:sz="0" w:space="0" w:color="auto"/>
        <w:left w:val="none" w:sz="0" w:space="0" w:color="auto"/>
        <w:bottom w:val="none" w:sz="0" w:space="0" w:color="auto"/>
        <w:right w:val="none" w:sz="0" w:space="0" w:color="auto"/>
      </w:divBdr>
    </w:div>
    <w:div w:id="1937982524">
      <w:bodyDiv w:val="1"/>
      <w:marLeft w:val="0"/>
      <w:marRight w:val="0"/>
      <w:marTop w:val="0"/>
      <w:marBottom w:val="0"/>
      <w:divBdr>
        <w:top w:val="none" w:sz="0" w:space="0" w:color="auto"/>
        <w:left w:val="none" w:sz="0" w:space="0" w:color="auto"/>
        <w:bottom w:val="none" w:sz="0" w:space="0" w:color="auto"/>
        <w:right w:val="none" w:sz="0" w:space="0" w:color="auto"/>
      </w:divBdr>
    </w:div>
    <w:div w:id="1938175080">
      <w:bodyDiv w:val="1"/>
      <w:marLeft w:val="0"/>
      <w:marRight w:val="0"/>
      <w:marTop w:val="0"/>
      <w:marBottom w:val="0"/>
      <w:divBdr>
        <w:top w:val="none" w:sz="0" w:space="0" w:color="auto"/>
        <w:left w:val="none" w:sz="0" w:space="0" w:color="auto"/>
        <w:bottom w:val="none" w:sz="0" w:space="0" w:color="auto"/>
        <w:right w:val="none" w:sz="0" w:space="0" w:color="auto"/>
      </w:divBdr>
    </w:div>
    <w:div w:id="1939167812">
      <w:bodyDiv w:val="1"/>
      <w:marLeft w:val="0"/>
      <w:marRight w:val="0"/>
      <w:marTop w:val="0"/>
      <w:marBottom w:val="0"/>
      <w:divBdr>
        <w:top w:val="none" w:sz="0" w:space="0" w:color="auto"/>
        <w:left w:val="none" w:sz="0" w:space="0" w:color="auto"/>
        <w:bottom w:val="none" w:sz="0" w:space="0" w:color="auto"/>
        <w:right w:val="none" w:sz="0" w:space="0" w:color="auto"/>
      </w:divBdr>
    </w:div>
    <w:div w:id="1939363988">
      <w:bodyDiv w:val="1"/>
      <w:marLeft w:val="0"/>
      <w:marRight w:val="0"/>
      <w:marTop w:val="0"/>
      <w:marBottom w:val="0"/>
      <w:divBdr>
        <w:top w:val="none" w:sz="0" w:space="0" w:color="auto"/>
        <w:left w:val="none" w:sz="0" w:space="0" w:color="auto"/>
        <w:bottom w:val="none" w:sz="0" w:space="0" w:color="auto"/>
        <w:right w:val="none" w:sz="0" w:space="0" w:color="auto"/>
      </w:divBdr>
      <w:divsChild>
        <w:div w:id="2004430667">
          <w:marLeft w:val="480"/>
          <w:marRight w:val="0"/>
          <w:marTop w:val="0"/>
          <w:marBottom w:val="0"/>
          <w:divBdr>
            <w:top w:val="none" w:sz="0" w:space="0" w:color="auto"/>
            <w:left w:val="none" w:sz="0" w:space="0" w:color="auto"/>
            <w:bottom w:val="none" w:sz="0" w:space="0" w:color="auto"/>
            <w:right w:val="none" w:sz="0" w:space="0" w:color="auto"/>
          </w:divBdr>
        </w:div>
        <w:div w:id="1870876514">
          <w:marLeft w:val="480"/>
          <w:marRight w:val="0"/>
          <w:marTop w:val="0"/>
          <w:marBottom w:val="0"/>
          <w:divBdr>
            <w:top w:val="none" w:sz="0" w:space="0" w:color="auto"/>
            <w:left w:val="none" w:sz="0" w:space="0" w:color="auto"/>
            <w:bottom w:val="none" w:sz="0" w:space="0" w:color="auto"/>
            <w:right w:val="none" w:sz="0" w:space="0" w:color="auto"/>
          </w:divBdr>
        </w:div>
        <w:div w:id="54596579">
          <w:marLeft w:val="480"/>
          <w:marRight w:val="0"/>
          <w:marTop w:val="0"/>
          <w:marBottom w:val="0"/>
          <w:divBdr>
            <w:top w:val="none" w:sz="0" w:space="0" w:color="auto"/>
            <w:left w:val="none" w:sz="0" w:space="0" w:color="auto"/>
            <w:bottom w:val="none" w:sz="0" w:space="0" w:color="auto"/>
            <w:right w:val="none" w:sz="0" w:space="0" w:color="auto"/>
          </w:divBdr>
        </w:div>
        <w:div w:id="1874420983">
          <w:marLeft w:val="480"/>
          <w:marRight w:val="0"/>
          <w:marTop w:val="0"/>
          <w:marBottom w:val="0"/>
          <w:divBdr>
            <w:top w:val="none" w:sz="0" w:space="0" w:color="auto"/>
            <w:left w:val="none" w:sz="0" w:space="0" w:color="auto"/>
            <w:bottom w:val="none" w:sz="0" w:space="0" w:color="auto"/>
            <w:right w:val="none" w:sz="0" w:space="0" w:color="auto"/>
          </w:divBdr>
        </w:div>
        <w:div w:id="9307880">
          <w:marLeft w:val="480"/>
          <w:marRight w:val="0"/>
          <w:marTop w:val="0"/>
          <w:marBottom w:val="0"/>
          <w:divBdr>
            <w:top w:val="none" w:sz="0" w:space="0" w:color="auto"/>
            <w:left w:val="none" w:sz="0" w:space="0" w:color="auto"/>
            <w:bottom w:val="none" w:sz="0" w:space="0" w:color="auto"/>
            <w:right w:val="none" w:sz="0" w:space="0" w:color="auto"/>
          </w:divBdr>
        </w:div>
        <w:div w:id="1805846862">
          <w:marLeft w:val="480"/>
          <w:marRight w:val="0"/>
          <w:marTop w:val="0"/>
          <w:marBottom w:val="0"/>
          <w:divBdr>
            <w:top w:val="none" w:sz="0" w:space="0" w:color="auto"/>
            <w:left w:val="none" w:sz="0" w:space="0" w:color="auto"/>
            <w:bottom w:val="none" w:sz="0" w:space="0" w:color="auto"/>
            <w:right w:val="none" w:sz="0" w:space="0" w:color="auto"/>
          </w:divBdr>
        </w:div>
        <w:div w:id="1979603201">
          <w:marLeft w:val="480"/>
          <w:marRight w:val="0"/>
          <w:marTop w:val="0"/>
          <w:marBottom w:val="0"/>
          <w:divBdr>
            <w:top w:val="none" w:sz="0" w:space="0" w:color="auto"/>
            <w:left w:val="none" w:sz="0" w:space="0" w:color="auto"/>
            <w:bottom w:val="none" w:sz="0" w:space="0" w:color="auto"/>
            <w:right w:val="none" w:sz="0" w:space="0" w:color="auto"/>
          </w:divBdr>
        </w:div>
        <w:div w:id="474495258">
          <w:marLeft w:val="480"/>
          <w:marRight w:val="0"/>
          <w:marTop w:val="0"/>
          <w:marBottom w:val="0"/>
          <w:divBdr>
            <w:top w:val="none" w:sz="0" w:space="0" w:color="auto"/>
            <w:left w:val="none" w:sz="0" w:space="0" w:color="auto"/>
            <w:bottom w:val="none" w:sz="0" w:space="0" w:color="auto"/>
            <w:right w:val="none" w:sz="0" w:space="0" w:color="auto"/>
          </w:divBdr>
        </w:div>
        <w:div w:id="815731520">
          <w:marLeft w:val="480"/>
          <w:marRight w:val="0"/>
          <w:marTop w:val="0"/>
          <w:marBottom w:val="0"/>
          <w:divBdr>
            <w:top w:val="none" w:sz="0" w:space="0" w:color="auto"/>
            <w:left w:val="none" w:sz="0" w:space="0" w:color="auto"/>
            <w:bottom w:val="none" w:sz="0" w:space="0" w:color="auto"/>
            <w:right w:val="none" w:sz="0" w:space="0" w:color="auto"/>
          </w:divBdr>
        </w:div>
        <w:div w:id="132215135">
          <w:marLeft w:val="480"/>
          <w:marRight w:val="0"/>
          <w:marTop w:val="0"/>
          <w:marBottom w:val="0"/>
          <w:divBdr>
            <w:top w:val="none" w:sz="0" w:space="0" w:color="auto"/>
            <w:left w:val="none" w:sz="0" w:space="0" w:color="auto"/>
            <w:bottom w:val="none" w:sz="0" w:space="0" w:color="auto"/>
            <w:right w:val="none" w:sz="0" w:space="0" w:color="auto"/>
          </w:divBdr>
        </w:div>
        <w:div w:id="2118868528">
          <w:marLeft w:val="480"/>
          <w:marRight w:val="0"/>
          <w:marTop w:val="0"/>
          <w:marBottom w:val="0"/>
          <w:divBdr>
            <w:top w:val="none" w:sz="0" w:space="0" w:color="auto"/>
            <w:left w:val="none" w:sz="0" w:space="0" w:color="auto"/>
            <w:bottom w:val="none" w:sz="0" w:space="0" w:color="auto"/>
            <w:right w:val="none" w:sz="0" w:space="0" w:color="auto"/>
          </w:divBdr>
        </w:div>
        <w:div w:id="3367124">
          <w:marLeft w:val="480"/>
          <w:marRight w:val="0"/>
          <w:marTop w:val="0"/>
          <w:marBottom w:val="0"/>
          <w:divBdr>
            <w:top w:val="none" w:sz="0" w:space="0" w:color="auto"/>
            <w:left w:val="none" w:sz="0" w:space="0" w:color="auto"/>
            <w:bottom w:val="none" w:sz="0" w:space="0" w:color="auto"/>
            <w:right w:val="none" w:sz="0" w:space="0" w:color="auto"/>
          </w:divBdr>
        </w:div>
        <w:div w:id="1475950100">
          <w:marLeft w:val="480"/>
          <w:marRight w:val="0"/>
          <w:marTop w:val="0"/>
          <w:marBottom w:val="0"/>
          <w:divBdr>
            <w:top w:val="none" w:sz="0" w:space="0" w:color="auto"/>
            <w:left w:val="none" w:sz="0" w:space="0" w:color="auto"/>
            <w:bottom w:val="none" w:sz="0" w:space="0" w:color="auto"/>
            <w:right w:val="none" w:sz="0" w:space="0" w:color="auto"/>
          </w:divBdr>
        </w:div>
        <w:div w:id="904605007">
          <w:marLeft w:val="480"/>
          <w:marRight w:val="0"/>
          <w:marTop w:val="0"/>
          <w:marBottom w:val="0"/>
          <w:divBdr>
            <w:top w:val="none" w:sz="0" w:space="0" w:color="auto"/>
            <w:left w:val="none" w:sz="0" w:space="0" w:color="auto"/>
            <w:bottom w:val="none" w:sz="0" w:space="0" w:color="auto"/>
            <w:right w:val="none" w:sz="0" w:space="0" w:color="auto"/>
          </w:divBdr>
        </w:div>
        <w:div w:id="906114491">
          <w:marLeft w:val="480"/>
          <w:marRight w:val="0"/>
          <w:marTop w:val="0"/>
          <w:marBottom w:val="0"/>
          <w:divBdr>
            <w:top w:val="none" w:sz="0" w:space="0" w:color="auto"/>
            <w:left w:val="none" w:sz="0" w:space="0" w:color="auto"/>
            <w:bottom w:val="none" w:sz="0" w:space="0" w:color="auto"/>
            <w:right w:val="none" w:sz="0" w:space="0" w:color="auto"/>
          </w:divBdr>
        </w:div>
        <w:div w:id="1316060860">
          <w:marLeft w:val="480"/>
          <w:marRight w:val="0"/>
          <w:marTop w:val="0"/>
          <w:marBottom w:val="0"/>
          <w:divBdr>
            <w:top w:val="none" w:sz="0" w:space="0" w:color="auto"/>
            <w:left w:val="none" w:sz="0" w:space="0" w:color="auto"/>
            <w:bottom w:val="none" w:sz="0" w:space="0" w:color="auto"/>
            <w:right w:val="none" w:sz="0" w:space="0" w:color="auto"/>
          </w:divBdr>
        </w:div>
        <w:div w:id="313530336">
          <w:marLeft w:val="480"/>
          <w:marRight w:val="0"/>
          <w:marTop w:val="0"/>
          <w:marBottom w:val="0"/>
          <w:divBdr>
            <w:top w:val="none" w:sz="0" w:space="0" w:color="auto"/>
            <w:left w:val="none" w:sz="0" w:space="0" w:color="auto"/>
            <w:bottom w:val="none" w:sz="0" w:space="0" w:color="auto"/>
            <w:right w:val="none" w:sz="0" w:space="0" w:color="auto"/>
          </w:divBdr>
        </w:div>
        <w:div w:id="13774608">
          <w:marLeft w:val="480"/>
          <w:marRight w:val="0"/>
          <w:marTop w:val="0"/>
          <w:marBottom w:val="0"/>
          <w:divBdr>
            <w:top w:val="none" w:sz="0" w:space="0" w:color="auto"/>
            <w:left w:val="none" w:sz="0" w:space="0" w:color="auto"/>
            <w:bottom w:val="none" w:sz="0" w:space="0" w:color="auto"/>
            <w:right w:val="none" w:sz="0" w:space="0" w:color="auto"/>
          </w:divBdr>
        </w:div>
        <w:div w:id="107165000">
          <w:marLeft w:val="480"/>
          <w:marRight w:val="0"/>
          <w:marTop w:val="0"/>
          <w:marBottom w:val="0"/>
          <w:divBdr>
            <w:top w:val="none" w:sz="0" w:space="0" w:color="auto"/>
            <w:left w:val="none" w:sz="0" w:space="0" w:color="auto"/>
            <w:bottom w:val="none" w:sz="0" w:space="0" w:color="auto"/>
            <w:right w:val="none" w:sz="0" w:space="0" w:color="auto"/>
          </w:divBdr>
        </w:div>
        <w:div w:id="457530793">
          <w:marLeft w:val="480"/>
          <w:marRight w:val="0"/>
          <w:marTop w:val="0"/>
          <w:marBottom w:val="0"/>
          <w:divBdr>
            <w:top w:val="none" w:sz="0" w:space="0" w:color="auto"/>
            <w:left w:val="none" w:sz="0" w:space="0" w:color="auto"/>
            <w:bottom w:val="none" w:sz="0" w:space="0" w:color="auto"/>
            <w:right w:val="none" w:sz="0" w:space="0" w:color="auto"/>
          </w:divBdr>
        </w:div>
        <w:div w:id="1125199942">
          <w:marLeft w:val="480"/>
          <w:marRight w:val="0"/>
          <w:marTop w:val="0"/>
          <w:marBottom w:val="0"/>
          <w:divBdr>
            <w:top w:val="none" w:sz="0" w:space="0" w:color="auto"/>
            <w:left w:val="none" w:sz="0" w:space="0" w:color="auto"/>
            <w:bottom w:val="none" w:sz="0" w:space="0" w:color="auto"/>
            <w:right w:val="none" w:sz="0" w:space="0" w:color="auto"/>
          </w:divBdr>
        </w:div>
        <w:div w:id="118181863">
          <w:marLeft w:val="480"/>
          <w:marRight w:val="0"/>
          <w:marTop w:val="0"/>
          <w:marBottom w:val="0"/>
          <w:divBdr>
            <w:top w:val="none" w:sz="0" w:space="0" w:color="auto"/>
            <w:left w:val="none" w:sz="0" w:space="0" w:color="auto"/>
            <w:bottom w:val="none" w:sz="0" w:space="0" w:color="auto"/>
            <w:right w:val="none" w:sz="0" w:space="0" w:color="auto"/>
          </w:divBdr>
        </w:div>
        <w:div w:id="53702386">
          <w:marLeft w:val="480"/>
          <w:marRight w:val="0"/>
          <w:marTop w:val="0"/>
          <w:marBottom w:val="0"/>
          <w:divBdr>
            <w:top w:val="none" w:sz="0" w:space="0" w:color="auto"/>
            <w:left w:val="none" w:sz="0" w:space="0" w:color="auto"/>
            <w:bottom w:val="none" w:sz="0" w:space="0" w:color="auto"/>
            <w:right w:val="none" w:sz="0" w:space="0" w:color="auto"/>
          </w:divBdr>
        </w:div>
        <w:div w:id="1922517065">
          <w:marLeft w:val="480"/>
          <w:marRight w:val="0"/>
          <w:marTop w:val="0"/>
          <w:marBottom w:val="0"/>
          <w:divBdr>
            <w:top w:val="none" w:sz="0" w:space="0" w:color="auto"/>
            <w:left w:val="none" w:sz="0" w:space="0" w:color="auto"/>
            <w:bottom w:val="none" w:sz="0" w:space="0" w:color="auto"/>
            <w:right w:val="none" w:sz="0" w:space="0" w:color="auto"/>
          </w:divBdr>
        </w:div>
        <w:div w:id="676998769">
          <w:marLeft w:val="480"/>
          <w:marRight w:val="0"/>
          <w:marTop w:val="0"/>
          <w:marBottom w:val="0"/>
          <w:divBdr>
            <w:top w:val="none" w:sz="0" w:space="0" w:color="auto"/>
            <w:left w:val="none" w:sz="0" w:space="0" w:color="auto"/>
            <w:bottom w:val="none" w:sz="0" w:space="0" w:color="auto"/>
            <w:right w:val="none" w:sz="0" w:space="0" w:color="auto"/>
          </w:divBdr>
        </w:div>
        <w:div w:id="1242907410">
          <w:marLeft w:val="480"/>
          <w:marRight w:val="0"/>
          <w:marTop w:val="0"/>
          <w:marBottom w:val="0"/>
          <w:divBdr>
            <w:top w:val="none" w:sz="0" w:space="0" w:color="auto"/>
            <w:left w:val="none" w:sz="0" w:space="0" w:color="auto"/>
            <w:bottom w:val="none" w:sz="0" w:space="0" w:color="auto"/>
            <w:right w:val="none" w:sz="0" w:space="0" w:color="auto"/>
          </w:divBdr>
        </w:div>
        <w:div w:id="766732451">
          <w:marLeft w:val="480"/>
          <w:marRight w:val="0"/>
          <w:marTop w:val="0"/>
          <w:marBottom w:val="0"/>
          <w:divBdr>
            <w:top w:val="none" w:sz="0" w:space="0" w:color="auto"/>
            <w:left w:val="none" w:sz="0" w:space="0" w:color="auto"/>
            <w:bottom w:val="none" w:sz="0" w:space="0" w:color="auto"/>
            <w:right w:val="none" w:sz="0" w:space="0" w:color="auto"/>
          </w:divBdr>
        </w:div>
        <w:div w:id="1238442499">
          <w:marLeft w:val="480"/>
          <w:marRight w:val="0"/>
          <w:marTop w:val="0"/>
          <w:marBottom w:val="0"/>
          <w:divBdr>
            <w:top w:val="none" w:sz="0" w:space="0" w:color="auto"/>
            <w:left w:val="none" w:sz="0" w:space="0" w:color="auto"/>
            <w:bottom w:val="none" w:sz="0" w:space="0" w:color="auto"/>
            <w:right w:val="none" w:sz="0" w:space="0" w:color="auto"/>
          </w:divBdr>
        </w:div>
        <w:div w:id="1470436126">
          <w:marLeft w:val="480"/>
          <w:marRight w:val="0"/>
          <w:marTop w:val="0"/>
          <w:marBottom w:val="0"/>
          <w:divBdr>
            <w:top w:val="none" w:sz="0" w:space="0" w:color="auto"/>
            <w:left w:val="none" w:sz="0" w:space="0" w:color="auto"/>
            <w:bottom w:val="none" w:sz="0" w:space="0" w:color="auto"/>
            <w:right w:val="none" w:sz="0" w:space="0" w:color="auto"/>
          </w:divBdr>
        </w:div>
        <w:div w:id="1623337904">
          <w:marLeft w:val="480"/>
          <w:marRight w:val="0"/>
          <w:marTop w:val="0"/>
          <w:marBottom w:val="0"/>
          <w:divBdr>
            <w:top w:val="none" w:sz="0" w:space="0" w:color="auto"/>
            <w:left w:val="none" w:sz="0" w:space="0" w:color="auto"/>
            <w:bottom w:val="none" w:sz="0" w:space="0" w:color="auto"/>
            <w:right w:val="none" w:sz="0" w:space="0" w:color="auto"/>
          </w:divBdr>
        </w:div>
        <w:div w:id="554003326">
          <w:marLeft w:val="480"/>
          <w:marRight w:val="0"/>
          <w:marTop w:val="0"/>
          <w:marBottom w:val="0"/>
          <w:divBdr>
            <w:top w:val="none" w:sz="0" w:space="0" w:color="auto"/>
            <w:left w:val="none" w:sz="0" w:space="0" w:color="auto"/>
            <w:bottom w:val="none" w:sz="0" w:space="0" w:color="auto"/>
            <w:right w:val="none" w:sz="0" w:space="0" w:color="auto"/>
          </w:divBdr>
        </w:div>
        <w:div w:id="1983461746">
          <w:marLeft w:val="480"/>
          <w:marRight w:val="0"/>
          <w:marTop w:val="0"/>
          <w:marBottom w:val="0"/>
          <w:divBdr>
            <w:top w:val="none" w:sz="0" w:space="0" w:color="auto"/>
            <w:left w:val="none" w:sz="0" w:space="0" w:color="auto"/>
            <w:bottom w:val="none" w:sz="0" w:space="0" w:color="auto"/>
            <w:right w:val="none" w:sz="0" w:space="0" w:color="auto"/>
          </w:divBdr>
        </w:div>
        <w:div w:id="1973368092">
          <w:marLeft w:val="480"/>
          <w:marRight w:val="0"/>
          <w:marTop w:val="0"/>
          <w:marBottom w:val="0"/>
          <w:divBdr>
            <w:top w:val="none" w:sz="0" w:space="0" w:color="auto"/>
            <w:left w:val="none" w:sz="0" w:space="0" w:color="auto"/>
            <w:bottom w:val="none" w:sz="0" w:space="0" w:color="auto"/>
            <w:right w:val="none" w:sz="0" w:space="0" w:color="auto"/>
          </w:divBdr>
        </w:div>
        <w:div w:id="417798964">
          <w:marLeft w:val="480"/>
          <w:marRight w:val="0"/>
          <w:marTop w:val="0"/>
          <w:marBottom w:val="0"/>
          <w:divBdr>
            <w:top w:val="none" w:sz="0" w:space="0" w:color="auto"/>
            <w:left w:val="none" w:sz="0" w:space="0" w:color="auto"/>
            <w:bottom w:val="none" w:sz="0" w:space="0" w:color="auto"/>
            <w:right w:val="none" w:sz="0" w:space="0" w:color="auto"/>
          </w:divBdr>
        </w:div>
        <w:div w:id="786198849">
          <w:marLeft w:val="480"/>
          <w:marRight w:val="0"/>
          <w:marTop w:val="0"/>
          <w:marBottom w:val="0"/>
          <w:divBdr>
            <w:top w:val="none" w:sz="0" w:space="0" w:color="auto"/>
            <w:left w:val="none" w:sz="0" w:space="0" w:color="auto"/>
            <w:bottom w:val="none" w:sz="0" w:space="0" w:color="auto"/>
            <w:right w:val="none" w:sz="0" w:space="0" w:color="auto"/>
          </w:divBdr>
        </w:div>
        <w:div w:id="1657495607">
          <w:marLeft w:val="480"/>
          <w:marRight w:val="0"/>
          <w:marTop w:val="0"/>
          <w:marBottom w:val="0"/>
          <w:divBdr>
            <w:top w:val="none" w:sz="0" w:space="0" w:color="auto"/>
            <w:left w:val="none" w:sz="0" w:space="0" w:color="auto"/>
            <w:bottom w:val="none" w:sz="0" w:space="0" w:color="auto"/>
            <w:right w:val="none" w:sz="0" w:space="0" w:color="auto"/>
          </w:divBdr>
        </w:div>
        <w:div w:id="870848656">
          <w:marLeft w:val="480"/>
          <w:marRight w:val="0"/>
          <w:marTop w:val="0"/>
          <w:marBottom w:val="0"/>
          <w:divBdr>
            <w:top w:val="none" w:sz="0" w:space="0" w:color="auto"/>
            <w:left w:val="none" w:sz="0" w:space="0" w:color="auto"/>
            <w:bottom w:val="none" w:sz="0" w:space="0" w:color="auto"/>
            <w:right w:val="none" w:sz="0" w:space="0" w:color="auto"/>
          </w:divBdr>
        </w:div>
        <w:div w:id="1401974898">
          <w:marLeft w:val="480"/>
          <w:marRight w:val="0"/>
          <w:marTop w:val="0"/>
          <w:marBottom w:val="0"/>
          <w:divBdr>
            <w:top w:val="none" w:sz="0" w:space="0" w:color="auto"/>
            <w:left w:val="none" w:sz="0" w:space="0" w:color="auto"/>
            <w:bottom w:val="none" w:sz="0" w:space="0" w:color="auto"/>
            <w:right w:val="none" w:sz="0" w:space="0" w:color="auto"/>
          </w:divBdr>
        </w:div>
        <w:div w:id="1544169204">
          <w:marLeft w:val="480"/>
          <w:marRight w:val="0"/>
          <w:marTop w:val="0"/>
          <w:marBottom w:val="0"/>
          <w:divBdr>
            <w:top w:val="none" w:sz="0" w:space="0" w:color="auto"/>
            <w:left w:val="none" w:sz="0" w:space="0" w:color="auto"/>
            <w:bottom w:val="none" w:sz="0" w:space="0" w:color="auto"/>
            <w:right w:val="none" w:sz="0" w:space="0" w:color="auto"/>
          </w:divBdr>
        </w:div>
        <w:div w:id="1938173461">
          <w:marLeft w:val="480"/>
          <w:marRight w:val="0"/>
          <w:marTop w:val="0"/>
          <w:marBottom w:val="0"/>
          <w:divBdr>
            <w:top w:val="none" w:sz="0" w:space="0" w:color="auto"/>
            <w:left w:val="none" w:sz="0" w:space="0" w:color="auto"/>
            <w:bottom w:val="none" w:sz="0" w:space="0" w:color="auto"/>
            <w:right w:val="none" w:sz="0" w:space="0" w:color="auto"/>
          </w:divBdr>
        </w:div>
        <w:div w:id="2051613806">
          <w:marLeft w:val="480"/>
          <w:marRight w:val="0"/>
          <w:marTop w:val="0"/>
          <w:marBottom w:val="0"/>
          <w:divBdr>
            <w:top w:val="none" w:sz="0" w:space="0" w:color="auto"/>
            <w:left w:val="none" w:sz="0" w:space="0" w:color="auto"/>
            <w:bottom w:val="none" w:sz="0" w:space="0" w:color="auto"/>
            <w:right w:val="none" w:sz="0" w:space="0" w:color="auto"/>
          </w:divBdr>
        </w:div>
        <w:div w:id="452094493">
          <w:marLeft w:val="480"/>
          <w:marRight w:val="0"/>
          <w:marTop w:val="0"/>
          <w:marBottom w:val="0"/>
          <w:divBdr>
            <w:top w:val="none" w:sz="0" w:space="0" w:color="auto"/>
            <w:left w:val="none" w:sz="0" w:space="0" w:color="auto"/>
            <w:bottom w:val="none" w:sz="0" w:space="0" w:color="auto"/>
            <w:right w:val="none" w:sz="0" w:space="0" w:color="auto"/>
          </w:divBdr>
        </w:div>
        <w:div w:id="147134621">
          <w:marLeft w:val="480"/>
          <w:marRight w:val="0"/>
          <w:marTop w:val="0"/>
          <w:marBottom w:val="0"/>
          <w:divBdr>
            <w:top w:val="none" w:sz="0" w:space="0" w:color="auto"/>
            <w:left w:val="none" w:sz="0" w:space="0" w:color="auto"/>
            <w:bottom w:val="none" w:sz="0" w:space="0" w:color="auto"/>
            <w:right w:val="none" w:sz="0" w:space="0" w:color="auto"/>
          </w:divBdr>
        </w:div>
        <w:div w:id="1048146965">
          <w:marLeft w:val="480"/>
          <w:marRight w:val="0"/>
          <w:marTop w:val="0"/>
          <w:marBottom w:val="0"/>
          <w:divBdr>
            <w:top w:val="none" w:sz="0" w:space="0" w:color="auto"/>
            <w:left w:val="none" w:sz="0" w:space="0" w:color="auto"/>
            <w:bottom w:val="none" w:sz="0" w:space="0" w:color="auto"/>
            <w:right w:val="none" w:sz="0" w:space="0" w:color="auto"/>
          </w:divBdr>
        </w:div>
        <w:div w:id="1667126035">
          <w:marLeft w:val="480"/>
          <w:marRight w:val="0"/>
          <w:marTop w:val="0"/>
          <w:marBottom w:val="0"/>
          <w:divBdr>
            <w:top w:val="none" w:sz="0" w:space="0" w:color="auto"/>
            <w:left w:val="none" w:sz="0" w:space="0" w:color="auto"/>
            <w:bottom w:val="none" w:sz="0" w:space="0" w:color="auto"/>
            <w:right w:val="none" w:sz="0" w:space="0" w:color="auto"/>
          </w:divBdr>
        </w:div>
        <w:div w:id="367611789">
          <w:marLeft w:val="480"/>
          <w:marRight w:val="0"/>
          <w:marTop w:val="0"/>
          <w:marBottom w:val="0"/>
          <w:divBdr>
            <w:top w:val="none" w:sz="0" w:space="0" w:color="auto"/>
            <w:left w:val="none" w:sz="0" w:space="0" w:color="auto"/>
            <w:bottom w:val="none" w:sz="0" w:space="0" w:color="auto"/>
            <w:right w:val="none" w:sz="0" w:space="0" w:color="auto"/>
          </w:divBdr>
        </w:div>
        <w:div w:id="2130465647">
          <w:marLeft w:val="480"/>
          <w:marRight w:val="0"/>
          <w:marTop w:val="0"/>
          <w:marBottom w:val="0"/>
          <w:divBdr>
            <w:top w:val="none" w:sz="0" w:space="0" w:color="auto"/>
            <w:left w:val="none" w:sz="0" w:space="0" w:color="auto"/>
            <w:bottom w:val="none" w:sz="0" w:space="0" w:color="auto"/>
            <w:right w:val="none" w:sz="0" w:space="0" w:color="auto"/>
          </w:divBdr>
        </w:div>
        <w:div w:id="1476482468">
          <w:marLeft w:val="480"/>
          <w:marRight w:val="0"/>
          <w:marTop w:val="0"/>
          <w:marBottom w:val="0"/>
          <w:divBdr>
            <w:top w:val="none" w:sz="0" w:space="0" w:color="auto"/>
            <w:left w:val="none" w:sz="0" w:space="0" w:color="auto"/>
            <w:bottom w:val="none" w:sz="0" w:space="0" w:color="auto"/>
            <w:right w:val="none" w:sz="0" w:space="0" w:color="auto"/>
          </w:divBdr>
        </w:div>
        <w:div w:id="468204908">
          <w:marLeft w:val="480"/>
          <w:marRight w:val="0"/>
          <w:marTop w:val="0"/>
          <w:marBottom w:val="0"/>
          <w:divBdr>
            <w:top w:val="none" w:sz="0" w:space="0" w:color="auto"/>
            <w:left w:val="none" w:sz="0" w:space="0" w:color="auto"/>
            <w:bottom w:val="none" w:sz="0" w:space="0" w:color="auto"/>
            <w:right w:val="none" w:sz="0" w:space="0" w:color="auto"/>
          </w:divBdr>
        </w:div>
        <w:div w:id="1696492482">
          <w:marLeft w:val="480"/>
          <w:marRight w:val="0"/>
          <w:marTop w:val="0"/>
          <w:marBottom w:val="0"/>
          <w:divBdr>
            <w:top w:val="none" w:sz="0" w:space="0" w:color="auto"/>
            <w:left w:val="none" w:sz="0" w:space="0" w:color="auto"/>
            <w:bottom w:val="none" w:sz="0" w:space="0" w:color="auto"/>
            <w:right w:val="none" w:sz="0" w:space="0" w:color="auto"/>
          </w:divBdr>
        </w:div>
        <w:div w:id="578100940">
          <w:marLeft w:val="480"/>
          <w:marRight w:val="0"/>
          <w:marTop w:val="0"/>
          <w:marBottom w:val="0"/>
          <w:divBdr>
            <w:top w:val="none" w:sz="0" w:space="0" w:color="auto"/>
            <w:left w:val="none" w:sz="0" w:space="0" w:color="auto"/>
            <w:bottom w:val="none" w:sz="0" w:space="0" w:color="auto"/>
            <w:right w:val="none" w:sz="0" w:space="0" w:color="auto"/>
          </w:divBdr>
        </w:div>
        <w:div w:id="2069769089">
          <w:marLeft w:val="480"/>
          <w:marRight w:val="0"/>
          <w:marTop w:val="0"/>
          <w:marBottom w:val="0"/>
          <w:divBdr>
            <w:top w:val="none" w:sz="0" w:space="0" w:color="auto"/>
            <w:left w:val="none" w:sz="0" w:space="0" w:color="auto"/>
            <w:bottom w:val="none" w:sz="0" w:space="0" w:color="auto"/>
            <w:right w:val="none" w:sz="0" w:space="0" w:color="auto"/>
          </w:divBdr>
        </w:div>
        <w:div w:id="2003386258">
          <w:marLeft w:val="480"/>
          <w:marRight w:val="0"/>
          <w:marTop w:val="0"/>
          <w:marBottom w:val="0"/>
          <w:divBdr>
            <w:top w:val="none" w:sz="0" w:space="0" w:color="auto"/>
            <w:left w:val="none" w:sz="0" w:space="0" w:color="auto"/>
            <w:bottom w:val="none" w:sz="0" w:space="0" w:color="auto"/>
            <w:right w:val="none" w:sz="0" w:space="0" w:color="auto"/>
          </w:divBdr>
        </w:div>
        <w:div w:id="1360550046">
          <w:marLeft w:val="480"/>
          <w:marRight w:val="0"/>
          <w:marTop w:val="0"/>
          <w:marBottom w:val="0"/>
          <w:divBdr>
            <w:top w:val="none" w:sz="0" w:space="0" w:color="auto"/>
            <w:left w:val="none" w:sz="0" w:space="0" w:color="auto"/>
            <w:bottom w:val="none" w:sz="0" w:space="0" w:color="auto"/>
            <w:right w:val="none" w:sz="0" w:space="0" w:color="auto"/>
          </w:divBdr>
        </w:div>
        <w:div w:id="979260597">
          <w:marLeft w:val="480"/>
          <w:marRight w:val="0"/>
          <w:marTop w:val="0"/>
          <w:marBottom w:val="0"/>
          <w:divBdr>
            <w:top w:val="none" w:sz="0" w:space="0" w:color="auto"/>
            <w:left w:val="none" w:sz="0" w:space="0" w:color="auto"/>
            <w:bottom w:val="none" w:sz="0" w:space="0" w:color="auto"/>
            <w:right w:val="none" w:sz="0" w:space="0" w:color="auto"/>
          </w:divBdr>
        </w:div>
        <w:div w:id="1343162678">
          <w:marLeft w:val="480"/>
          <w:marRight w:val="0"/>
          <w:marTop w:val="0"/>
          <w:marBottom w:val="0"/>
          <w:divBdr>
            <w:top w:val="none" w:sz="0" w:space="0" w:color="auto"/>
            <w:left w:val="none" w:sz="0" w:space="0" w:color="auto"/>
            <w:bottom w:val="none" w:sz="0" w:space="0" w:color="auto"/>
            <w:right w:val="none" w:sz="0" w:space="0" w:color="auto"/>
          </w:divBdr>
        </w:div>
        <w:div w:id="1692221321">
          <w:marLeft w:val="480"/>
          <w:marRight w:val="0"/>
          <w:marTop w:val="0"/>
          <w:marBottom w:val="0"/>
          <w:divBdr>
            <w:top w:val="none" w:sz="0" w:space="0" w:color="auto"/>
            <w:left w:val="none" w:sz="0" w:space="0" w:color="auto"/>
            <w:bottom w:val="none" w:sz="0" w:space="0" w:color="auto"/>
            <w:right w:val="none" w:sz="0" w:space="0" w:color="auto"/>
          </w:divBdr>
        </w:div>
        <w:div w:id="127162701">
          <w:marLeft w:val="480"/>
          <w:marRight w:val="0"/>
          <w:marTop w:val="0"/>
          <w:marBottom w:val="0"/>
          <w:divBdr>
            <w:top w:val="none" w:sz="0" w:space="0" w:color="auto"/>
            <w:left w:val="none" w:sz="0" w:space="0" w:color="auto"/>
            <w:bottom w:val="none" w:sz="0" w:space="0" w:color="auto"/>
            <w:right w:val="none" w:sz="0" w:space="0" w:color="auto"/>
          </w:divBdr>
        </w:div>
        <w:div w:id="8022305">
          <w:marLeft w:val="480"/>
          <w:marRight w:val="0"/>
          <w:marTop w:val="0"/>
          <w:marBottom w:val="0"/>
          <w:divBdr>
            <w:top w:val="none" w:sz="0" w:space="0" w:color="auto"/>
            <w:left w:val="none" w:sz="0" w:space="0" w:color="auto"/>
            <w:bottom w:val="none" w:sz="0" w:space="0" w:color="auto"/>
            <w:right w:val="none" w:sz="0" w:space="0" w:color="auto"/>
          </w:divBdr>
        </w:div>
        <w:div w:id="1006517690">
          <w:marLeft w:val="480"/>
          <w:marRight w:val="0"/>
          <w:marTop w:val="0"/>
          <w:marBottom w:val="0"/>
          <w:divBdr>
            <w:top w:val="none" w:sz="0" w:space="0" w:color="auto"/>
            <w:left w:val="none" w:sz="0" w:space="0" w:color="auto"/>
            <w:bottom w:val="none" w:sz="0" w:space="0" w:color="auto"/>
            <w:right w:val="none" w:sz="0" w:space="0" w:color="auto"/>
          </w:divBdr>
        </w:div>
        <w:div w:id="744841463">
          <w:marLeft w:val="480"/>
          <w:marRight w:val="0"/>
          <w:marTop w:val="0"/>
          <w:marBottom w:val="0"/>
          <w:divBdr>
            <w:top w:val="none" w:sz="0" w:space="0" w:color="auto"/>
            <w:left w:val="none" w:sz="0" w:space="0" w:color="auto"/>
            <w:bottom w:val="none" w:sz="0" w:space="0" w:color="auto"/>
            <w:right w:val="none" w:sz="0" w:space="0" w:color="auto"/>
          </w:divBdr>
        </w:div>
        <w:div w:id="229076206">
          <w:marLeft w:val="480"/>
          <w:marRight w:val="0"/>
          <w:marTop w:val="0"/>
          <w:marBottom w:val="0"/>
          <w:divBdr>
            <w:top w:val="none" w:sz="0" w:space="0" w:color="auto"/>
            <w:left w:val="none" w:sz="0" w:space="0" w:color="auto"/>
            <w:bottom w:val="none" w:sz="0" w:space="0" w:color="auto"/>
            <w:right w:val="none" w:sz="0" w:space="0" w:color="auto"/>
          </w:divBdr>
        </w:div>
        <w:div w:id="542982958">
          <w:marLeft w:val="480"/>
          <w:marRight w:val="0"/>
          <w:marTop w:val="0"/>
          <w:marBottom w:val="0"/>
          <w:divBdr>
            <w:top w:val="none" w:sz="0" w:space="0" w:color="auto"/>
            <w:left w:val="none" w:sz="0" w:space="0" w:color="auto"/>
            <w:bottom w:val="none" w:sz="0" w:space="0" w:color="auto"/>
            <w:right w:val="none" w:sz="0" w:space="0" w:color="auto"/>
          </w:divBdr>
        </w:div>
        <w:div w:id="1604995594">
          <w:marLeft w:val="480"/>
          <w:marRight w:val="0"/>
          <w:marTop w:val="0"/>
          <w:marBottom w:val="0"/>
          <w:divBdr>
            <w:top w:val="none" w:sz="0" w:space="0" w:color="auto"/>
            <w:left w:val="none" w:sz="0" w:space="0" w:color="auto"/>
            <w:bottom w:val="none" w:sz="0" w:space="0" w:color="auto"/>
            <w:right w:val="none" w:sz="0" w:space="0" w:color="auto"/>
          </w:divBdr>
        </w:div>
        <w:div w:id="2049718993">
          <w:marLeft w:val="480"/>
          <w:marRight w:val="0"/>
          <w:marTop w:val="0"/>
          <w:marBottom w:val="0"/>
          <w:divBdr>
            <w:top w:val="none" w:sz="0" w:space="0" w:color="auto"/>
            <w:left w:val="none" w:sz="0" w:space="0" w:color="auto"/>
            <w:bottom w:val="none" w:sz="0" w:space="0" w:color="auto"/>
            <w:right w:val="none" w:sz="0" w:space="0" w:color="auto"/>
          </w:divBdr>
        </w:div>
        <w:div w:id="2055078177">
          <w:marLeft w:val="480"/>
          <w:marRight w:val="0"/>
          <w:marTop w:val="0"/>
          <w:marBottom w:val="0"/>
          <w:divBdr>
            <w:top w:val="none" w:sz="0" w:space="0" w:color="auto"/>
            <w:left w:val="none" w:sz="0" w:space="0" w:color="auto"/>
            <w:bottom w:val="none" w:sz="0" w:space="0" w:color="auto"/>
            <w:right w:val="none" w:sz="0" w:space="0" w:color="auto"/>
          </w:divBdr>
        </w:div>
        <w:div w:id="1323512472">
          <w:marLeft w:val="480"/>
          <w:marRight w:val="0"/>
          <w:marTop w:val="0"/>
          <w:marBottom w:val="0"/>
          <w:divBdr>
            <w:top w:val="none" w:sz="0" w:space="0" w:color="auto"/>
            <w:left w:val="none" w:sz="0" w:space="0" w:color="auto"/>
            <w:bottom w:val="none" w:sz="0" w:space="0" w:color="auto"/>
            <w:right w:val="none" w:sz="0" w:space="0" w:color="auto"/>
          </w:divBdr>
        </w:div>
        <w:div w:id="372114545">
          <w:marLeft w:val="480"/>
          <w:marRight w:val="0"/>
          <w:marTop w:val="0"/>
          <w:marBottom w:val="0"/>
          <w:divBdr>
            <w:top w:val="none" w:sz="0" w:space="0" w:color="auto"/>
            <w:left w:val="none" w:sz="0" w:space="0" w:color="auto"/>
            <w:bottom w:val="none" w:sz="0" w:space="0" w:color="auto"/>
            <w:right w:val="none" w:sz="0" w:space="0" w:color="auto"/>
          </w:divBdr>
        </w:div>
        <w:div w:id="1528180493">
          <w:marLeft w:val="480"/>
          <w:marRight w:val="0"/>
          <w:marTop w:val="0"/>
          <w:marBottom w:val="0"/>
          <w:divBdr>
            <w:top w:val="none" w:sz="0" w:space="0" w:color="auto"/>
            <w:left w:val="none" w:sz="0" w:space="0" w:color="auto"/>
            <w:bottom w:val="none" w:sz="0" w:space="0" w:color="auto"/>
            <w:right w:val="none" w:sz="0" w:space="0" w:color="auto"/>
          </w:divBdr>
        </w:div>
        <w:div w:id="707528901">
          <w:marLeft w:val="480"/>
          <w:marRight w:val="0"/>
          <w:marTop w:val="0"/>
          <w:marBottom w:val="0"/>
          <w:divBdr>
            <w:top w:val="none" w:sz="0" w:space="0" w:color="auto"/>
            <w:left w:val="none" w:sz="0" w:space="0" w:color="auto"/>
            <w:bottom w:val="none" w:sz="0" w:space="0" w:color="auto"/>
            <w:right w:val="none" w:sz="0" w:space="0" w:color="auto"/>
          </w:divBdr>
        </w:div>
        <w:div w:id="1716201137">
          <w:marLeft w:val="480"/>
          <w:marRight w:val="0"/>
          <w:marTop w:val="0"/>
          <w:marBottom w:val="0"/>
          <w:divBdr>
            <w:top w:val="none" w:sz="0" w:space="0" w:color="auto"/>
            <w:left w:val="none" w:sz="0" w:space="0" w:color="auto"/>
            <w:bottom w:val="none" w:sz="0" w:space="0" w:color="auto"/>
            <w:right w:val="none" w:sz="0" w:space="0" w:color="auto"/>
          </w:divBdr>
        </w:div>
        <w:div w:id="1811172650">
          <w:marLeft w:val="480"/>
          <w:marRight w:val="0"/>
          <w:marTop w:val="0"/>
          <w:marBottom w:val="0"/>
          <w:divBdr>
            <w:top w:val="none" w:sz="0" w:space="0" w:color="auto"/>
            <w:left w:val="none" w:sz="0" w:space="0" w:color="auto"/>
            <w:bottom w:val="none" w:sz="0" w:space="0" w:color="auto"/>
            <w:right w:val="none" w:sz="0" w:space="0" w:color="auto"/>
          </w:divBdr>
        </w:div>
        <w:div w:id="1510873454">
          <w:marLeft w:val="480"/>
          <w:marRight w:val="0"/>
          <w:marTop w:val="0"/>
          <w:marBottom w:val="0"/>
          <w:divBdr>
            <w:top w:val="none" w:sz="0" w:space="0" w:color="auto"/>
            <w:left w:val="none" w:sz="0" w:space="0" w:color="auto"/>
            <w:bottom w:val="none" w:sz="0" w:space="0" w:color="auto"/>
            <w:right w:val="none" w:sz="0" w:space="0" w:color="auto"/>
          </w:divBdr>
        </w:div>
        <w:div w:id="750539547">
          <w:marLeft w:val="480"/>
          <w:marRight w:val="0"/>
          <w:marTop w:val="0"/>
          <w:marBottom w:val="0"/>
          <w:divBdr>
            <w:top w:val="none" w:sz="0" w:space="0" w:color="auto"/>
            <w:left w:val="none" w:sz="0" w:space="0" w:color="auto"/>
            <w:bottom w:val="none" w:sz="0" w:space="0" w:color="auto"/>
            <w:right w:val="none" w:sz="0" w:space="0" w:color="auto"/>
          </w:divBdr>
        </w:div>
        <w:div w:id="1688947327">
          <w:marLeft w:val="480"/>
          <w:marRight w:val="0"/>
          <w:marTop w:val="0"/>
          <w:marBottom w:val="0"/>
          <w:divBdr>
            <w:top w:val="none" w:sz="0" w:space="0" w:color="auto"/>
            <w:left w:val="none" w:sz="0" w:space="0" w:color="auto"/>
            <w:bottom w:val="none" w:sz="0" w:space="0" w:color="auto"/>
            <w:right w:val="none" w:sz="0" w:space="0" w:color="auto"/>
          </w:divBdr>
        </w:div>
        <w:div w:id="1981685082">
          <w:marLeft w:val="480"/>
          <w:marRight w:val="0"/>
          <w:marTop w:val="0"/>
          <w:marBottom w:val="0"/>
          <w:divBdr>
            <w:top w:val="none" w:sz="0" w:space="0" w:color="auto"/>
            <w:left w:val="none" w:sz="0" w:space="0" w:color="auto"/>
            <w:bottom w:val="none" w:sz="0" w:space="0" w:color="auto"/>
            <w:right w:val="none" w:sz="0" w:space="0" w:color="auto"/>
          </w:divBdr>
        </w:div>
        <w:div w:id="111826495">
          <w:marLeft w:val="480"/>
          <w:marRight w:val="0"/>
          <w:marTop w:val="0"/>
          <w:marBottom w:val="0"/>
          <w:divBdr>
            <w:top w:val="none" w:sz="0" w:space="0" w:color="auto"/>
            <w:left w:val="none" w:sz="0" w:space="0" w:color="auto"/>
            <w:bottom w:val="none" w:sz="0" w:space="0" w:color="auto"/>
            <w:right w:val="none" w:sz="0" w:space="0" w:color="auto"/>
          </w:divBdr>
        </w:div>
        <w:div w:id="1374964607">
          <w:marLeft w:val="480"/>
          <w:marRight w:val="0"/>
          <w:marTop w:val="0"/>
          <w:marBottom w:val="0"/>
          <w:divBdr>
            <w:top w:val="none" w:sz="0" w:space="0" w:color="auto"/>
            <w:left w:val="none" w:sz="0" w:space="0" w:color="auto"/>
            <w:bottom w:val="none" w:sz="0" w:space="0" w:color="auto"/>
            <w:right w:val="none" w:sz="0" w:space="0" w:color="auto"/>
          </w:divBdr>
        </w:div>
        <w:div w:id="1862696706">
          <w:marLeft w:val="480"/>
          <w:marRight w:val="0"/>
          <w:marTop w:val="0"/>
          <w:marBottom w:val="0"/>
          <w:divBdr>
            <w:top w:val="none" w:sz="0" w:space="0" w:color="auto"/>
            <w:left w:val="none" w:sz="0" w:space="0" w:color="auto"/>
            <w:bottom w:val="none" w:sz="0" w:space="0" w:color="auto"/>
            <w:right w:val="none" w:sz="0" w:space="0" w:color="auto"/>
          </w:divBdr>
        </w:div>
        <w:div w:id="546138882">
          <w:marLeft w:val="480"/>
          <w:marRight w:val="0"/>
          <w:marTop w:val="0"/>
          <w:marBottom w:val="0"/>
          <w:divBdr>
            <w:top w:val="none" w:sz="0" w:space="0" w:color="auto"/>
            <w:left w:val="none" w:sz="0" w:space="0" w:color="auto"/>
            <w:bottom w:val="none" w:sz="0" w:space="0" w:color="auto"/>
            <w:right w:val="none" w:sz="0" w:space="0" w:color="auto"/>
          </w:divBdr>
        </w:div>
        <w:div w:id="1349794844">
          <w:marLeft w:val="480"/>
          <w:marRight w:val="0"/>
          <w:marTop w:val="0"/>
          <w:marBottom w:val="0"/>
          <w:divBdr>
            <w:top w:val="none" w:sz="0" w:space="0" w:color="auto"/>
            <w:left w:val="none" w:sz="0" w:space="0" w:color="auto"/>
            <w:bottom w:val="none" w:sz="0" w:space="0" w:color="auto"/>
            <w:right w:val="none" w:sz="0" w:space="0" w:color="auto"/>
          </w:divBdr>
        </w:div>
        <w:div w:id="640117623">
          <w:marLeft w:val="480"/>
          <w:marRight w:val="0"/>
          <w:marTop w:val="0"/>
          <w:marBottom w:val="0"/>
          <w:divBdr>
            <w:top w:val="none" w:sz="0" w:space="0" w:color="auto"/>
            <w:left w:val="none" w:sz="0" w:space="0" w:color="auto"/>
            <w:bottom w:val="none" w:sz="0" w:space="0" w:color="auto"/>
            <w:right w:val="none" w:sz="0" w:space="0" w:color="auto"/>
          </w:divBdr>
        </w:div>
        <w:div w:id="1518424232">
          <w:marLeft w:val="480"/>
          <w:marRight w:val="0"/>
          <w:marTop w:val="0"/>
          <w:marBottom w:val="0"/>
          <w:divBdr>
            <w:top w:val="none" w:sz="0" w:space="0" w:color="auto"/>
            <w:left w:val="none" w:sz="0" w:space="0" w:color="auto"/>
            <w:bottom w:val="none" w:sz="0" w:space="0" w:color="auto"/>
            <w:right w:val="none" w:sz="0" w:space="0" w:color="auto"/>
          </w:divBdr>
        </w:div>
        <w:div w:id="1542286998">
          <w:marLeft w:val="480"/>
          <w:marRight w:val="0"/>
          <w:marTop w:val="0"/>
          <w:marBottom w:val="0"/>
          <w:divBdr>
            <w:top w:val="none" w:sz="0" w:space="0" w:color="auto"/>
            <w:left w:val="none" w:sz="0" w:space="0" w:color="auto"/>
            <w:bottom w:val="none" w:sz="0" w:space="0" w:color="auto"/>
            <w:right w:val="none" w:sz="0" w:space="0" w:color="auto"/>
          </w:divBdr>
        </w:div>
        <w:div w:id="489255239">
          <w:marLeft w:val="480"/>
          <w:marRight w:val="0"/>
          <w:marTop w:val="0"/>
          <w:marBottom w:val="0"/>
          <w:divBdr>
            <w:top w:val="none" w:sz="0" w:space="0" w:color="auto"/>
            <w:left w:val="none" w:sz="0" w:space="0" w:color="auto"/>
            <w:bottom w:val="none" w:sz="0" w:space="0" w:color="auto"/>
            <w:right w:val="none" w:sz="0" w:space="0" w:color="auto"/>
          </w:divBdr>
        </w:div>
        <w:div w:id="1551958222">
          <w:marLeft w:val="480"/>
          <w:marRight w:val="0"/>
          <w:marTop w:val="0"/>
          <w:marBottom w:val="0"/>
          <w:divBdr>
            <w:top w:val="none" w:sz="0" w:space="0" w:color="auto"/>
            <w:left w:val="none" w:sz="0" w:space="0" w:color="auto"/>
            <w:bottom w:val="none" w:sz="0" w:space="0" w:color="auto"/>
            <w:right w:val="none" w:sz="0" w:space="0" w:color="auto"/>
          </w:divBdr>
        </w:div>
        <w:div w:id="1535654060">
          <w:marLeft w:val="480"/>
          <w:marRight w:val="0"/>
          <w:marTop w:val="0"/>
          <w:marBottom w:val="0"/>
          <w:divBdr>
            <w:top w:val="none" w:sz="0" w:space="0" w:color="auto"/>
            <w:left w:val="none" w:sz="0" w:space="0" w:color="auto"/>
            <w:bottom w:val="none" w:sz="0" w:space="0" w:color="auto"/>
            <w:right w:val="none" w:sz="0" w:space="0" w:color="auto"/>
          </w:divBdr>
        </w:div>
        <w:div w:id="1231187531">
          <w:marLeft w:val="480"/>
          <w:marRight w:val="0"/>
          <w:marTop w:val="0"/>
          <w:marBottom w:val="0"/>
          <w:divBdr>
            <w:top w:val="none" w:sz="0" w:space="0" w:color="auto"/>
            <w:left w:val="none" w:sz="0" w:space="0" w:color="auto"/>
            <w:bottom w:val="none" w:sz="0" w:space="0" w:color="auto"/>
            <w:right w:val="none" w:sz="0" w:space="0" w:color="auto"/>
          </w:divBdr>
        </w:div>
        <w:div w:id="1713382153">
          <w:marLeft w:val="480"/>
          <w:marRight w:val="0"/>
          <w:marTop w:val="0"/>
          <w:marBottom w:val="0"/>
          <w:divBdr>
            <w:top w:val="none" w:sz="0" w:space="0" w:color="auto"/>
            <w:left w:val="none" w:sz="0" w:space="0" w:color="auto"/>
            <w:bottom w:val="none" w:sz="0" w:space="0" w:color="auto"/>
            <w:right w:val="none" w:sz="0" w:space="0" w:color="auto"/>
          </w:divBdr>
        </w:div>
        <w:div w:id="376704011">
          <w:marLeft w:val="480"/>
          <w:marRight w:val="0"/>
          <w:marTop w:val="0"/>
          <w:marBottom w:val="0"/>
          <w:divBdr>
            <w:top w:val="none" w:sz="0" w:space="0" w:color="auto"/>
            <w:left w:val="none" w:sz="0" w:space="0" w:color="auto"/>
            <w:bottom w:val="none" w:sz="0" w:space="0" w:color="auto"/>
            <w:right w:val="none" w:sz="0" w:space="0" w:color="auto"/>
          </w:divBdr>
        </w:div>
        <w:div w:id="324286826">
          <w:marLeft w:val="480"/>
          <w:marRight w:val="0"/>
          <w:marTop w:val="0"/>
          <w:marBottom w:val="0"/>
          <w:divBdr>
            <w:top w:val="none" w:sz="0" w:space="0" w:color="auto"/>
            <w:left w:val="none" w:sz="0" w:space="0" w:color="auto"/>
            <w:bottom w:val="none" w:sz="0" w:space="0" w:color="auto"/>
            <w:right w:val="none" w:sz="0" w:space="0" w:color="auto"/>
          </w:divBdr>
        </w:div>
        <w:div w:id="710763354">
          <w:marLeft w:val="480"/>
          <w:marRight w:val="0"/>
          <w:marTop w:val="0"/>
          <w:marBottom w:val="0"/>
          <w:divBdr>
            <w:top w:val="none" w:sz="0" w:space="0" w:color="auto"/>
            <w:left w:val="none" w:sz="0" w:space="0" w:color="auto"/>
            <w:bottom w:val="none" w:sz="0" w:space="0" w:color="auto"/>
            <w:right w:val="none" w:sz="0" w:space="0" w:color="auto"/>
          </w:divBdr>
        </w:div>
        <w:div w:id="159273870">
          <w:marLeft w:val="480"/>
          <w:marRight w:val="0"/>
          <w:marTop w:val="0"/>
          <w:marBottom w:val="0"/>
          <w:divBdr>
            <w:top w:val="none" w:sz="0" w:space="0" w:color="auto"/>
            <w:left w:val="none" w:sz="0" w:space="0" w:color="auto"/>
            <w:bottom w:val="none" w:sz="0" w:space="0" w:color="auto"/>
            <w:right w:val="none" w:sz="0" w:space="0" w:color="auto"/>
          </w:divBdr>
        </w:div>
        <w:div w:id="260652615">
          <w:marLeft w:val="480"/>
          <w:marRight w:val="0"/>
          <w:marTop w:val="0"/>
          <w:marBottom w:val="0"/>
          <w:divBdr>
            <w:top w:val="none" w:sz="0" w:space="0" w:color="auto"/>
            <w:left w:val="none" w:sz="0" w:space="0" w:color="auto"/>
            <w:bottom w:val="none" w:sz="0" w:space="0" w:color="auto"/>
            <w:right w:val="none" w:sz="0" w:space="0" w:color="auto"/>
          </w:divBdr>
        </w:div>
        <w:div w:id="1260987188">
          <w:marLeft w:val="480"/>
          <w:marRight w:val="0"/>
          <w:marTop w:val="0"/>
          <w:marBottom w:val="0"/>
          <w:divBdr>
            <w:top w:val="none" w:sz="0" w:space="0" w:color="auto"/>
            <w:left w:val="none" w:sz="0" w:space="0" w:color="auto"/>
            <w:bottom w:val="none" w:sz="0" w:space="0" w:color="auto"/>
            <w:right w:val="none" w:sz="0" w:space="0" w:color="auto"/>
          </w:divBdr>
        </w:div>
        <w:div w:id="113716099">
          <w:marLeft w:val="480"/>
          <w:marRight w:val="0"/>
          <w:marTop w:val="0"/>
          <w:marBottom w:val="0"/>
          <w:divBdr>
            <w:top w:val="none" w:sz="0" w:space="0" w:color="auto"/>
            <w:left w:val="none" w:sz="0" w:space="0" w:color="auto"/>
            <w:bottom w:val="none" w:sz="0" w:space="0" w:color="auto"/>
            <w:right w:val="none" w:sz="0" w:space="0" w:color="auto"/>
          </w:divBdr>
        </w:div>
        <w:div w:id="1735545495">
          <w:marLeft w:val="480"/>
          <w:marRight w:val="0"/>
          <w:marTop w:val="0"/>
          <w:marBottom w:val="0"/>
          <w:divBdr>
            <w:top w:val="none" w:sz="0" w:space="0" w:color="auto"/>
            <w:left w:val="none" w:sz="0" w:space="0" w:color="auto"/>
            <w:bottom w:val="none" w:sz="0" w:space="0" w:color="auto"/>
            <w:right w:val="none" w:sz="0" w:space="0" w:color="auto"/>
          </w:divBdr>
        </w:div>
        <w:div w:id="131213597">
          <w:marLeft w:val="480"/>
          <w:marRight w:val="0"/>
          <w:marTop w:val="0"/>
          <w:marBottom w:val="0"/>
          <w:divBdr>
            <w:top w:val="none" w:sz="0" w:space="0" w:color="auto"/>
            <w:left w:val="none" w:sz="0" w:space="0" w:color="auto"/>
            <w:bottom w:val="none" w:sz="0" w:space="0" w:color="auto"/>
            <w:right w:val="none" w:sz="0" w:space="0" w:color="auto"/>
          </w:divBdr>
        </w:div>
        <w:div w:id="1496143446">
          <w:marLeft w:val="480"/>
          <w:marRight w:val="0"/>
          <w:marTop w:val="0"/>
          <w:marBottom w:val="0"/>
          <w:divBdr>
            <w:top w:val="none" w:sz="0" w:space="0" w:color="auto"/>
            <w:left w:val="none" w:sz="0" w:space="0" w:color="auto"/>
            <w:bottom w:val="none" w:sz="0" w:space="0" w:color="auto"/>
            <w:right w:val="none" w:sz="0" w:space="0" w:color="auto"/>
          </w:divBdr>
        </w:div>
        <w:div w:id="1375546835">
          <w:marLeft w:val="480"/>
          <w:marRight w:val="0"/>
          <w:marTop w:val="0"/>
          <w:marBottom w:val="0"/>
          <w:divBdr>
            <w:top w:val="none" w:sz="0" w:space="0" w:color="auto"/>
            <w:left w:val="none" w:sz="0" w:space="0" w:color="auto"/>
            <w:bottom w:val="none" w:sz="0" w:space="0" w:color="auto"/>
            <w:right w:val="none" w:sz="0" w:space="0" w:color="auto"/>
          </w:divBdr>
        </w:div>
        <w:div w:id="227956425">
          <w:marLeft w:val="480"/>
          <w:marRight w:val="0"/>
          <w:marTop w:val="0"/>
          <w:marBottom w:val="0"/>
          <w:divBdr>
            <w:top w:val="none" w:sz="0" w:space="0" w:color="auto"/>
            <w:left w:val="none" w:sz="0" w:space="0" w:color="auto"/>
            <w:bottom w:val="none" w:sz="0" w:space="0" w:color="auto"/>
            <w:right w:val="none" w:sz="0" w:space="0" w:color="auto"/>
          </w:divBdr>
        </w:div>
        <w:div w:id="2124377375">
          <w:marLeft w:val="480"/>
          <w:marRight w:val="0"/>
          <w:marTop w:val="0"/>
          <w:marBottom w:val="0"/>
          <w:divBdr>
            <w:top w:val="none" w:sz="0" w:space="0" w:color="auto"/>
            <w:left w:val="none" w:sz="0" w:space="0" w:color="auto"/>
            <w:bottom w:val="none" w:sz="0" w:space="0" w:color="auto"/>
            <w:right w:val="none" w:sz="0" w:space="0" w:color="auto"/>
          </w:divBdr>
        </w:div>
        <w:div w:id="1633779487">
          <w:marLeft w:val="480"/>
          <w:marRight w:val="0"/>
          <w:marTop w:val="0"/>
          <w:marBottom w:val="0"/>
          <w:divBdr>
            <w:top w:val="none" w:sz="0" w:space="0" w:color="auto"/>
            <w:left w:val="none" w:sz="0" w:space="0" w:color="auto"/>
            <w:bottom w:val="none" w:sz="0" w:space="0" w:color="auto"/>
            <w:right w:val="none" w:sz="0" w:space="0" w:color="auto"/>
          </w:divBdr>
        </w:div>
        <w:div w:id="1885364651">
          <w:marLeft w:val="480"/>
          <w:marRight w:val="0"/>
          <w:marTop w:val="0"/>
          <w:marBottom w:val="0"/>
          <w:divBdr>
            <w:top w:val="none" w:sz="0" w:space="0" w:color="auto"/>
            <w:left w:val="none" w:sz="0" w:space="0" w:color="auto"/>
            <w:bottom w:val="none" w:sz="0" w:space="0" w:color="auto"/>
            <w:right w:val="none" w:sz="0" w:space="0" w:color="auto"/>
          </w:divBdr>
        </w:div>
        <w:div w:id="1972056488">
          <w:marLeft w:val="480"/>
          <w:marRight w:val="0"/>
          <w:marTop w:val="0"/>
          <w:marBottom w:val="0"/>
          <w:divBdr>
            <w:top w:val="none" w:sz="0" w:space="0" w:color="auto"/>
            <w:left w:val="none" w:sz="0" w:space="0" w:color="auto"/>
            <w:bottom w:val="none" w:sz="0" w:space="0" w:color="auto"/>
            <w:right w:val="none" w:sz="0" w:space="0" w:color="auto"/>
          </w:divBdr>
        </w:div>
        <w:div w:id="532812245">
          <w:marLeft w:val="480"/>
          <w:marRight w:val="0"/>
          <w:marTop w:val="0"/>
          <w:marBottom w:val="0"/>
          <w:divBdr>
            <w:top w:val="none" w:sz="0" w:space="0" w:color="auto"/>
            <w:left w:val="none" w:sz="0" w:space="0" w:color="auto"/>
            <w:bottom w:val="none" w:sz="0" w:space="0" w:color="auto"/>
            <w:right w:val="none" w:sz="0" w:space="0" w:color="auto"/>
          </w:divBdr>
        </w:div>
        <w:div w:id="521285621">
          <w:marLeft w:val="480"/>
          <w:marRight w:val="0"/>
          <w:marTop w:val="0"/>
          <w:marBottom w:val="0"/>
          <w:divBdr>
            <w:top w:val="none" w:sz="0" w:space="0" w:color="auto"/>
            <w:left w:val="none" w:sz="0" w:space="0" w:color="auto"/>
            <w:bottom w:val="none" w:sz="0" w:space="0" w:color="auto"/>
            <w:right w:val="none" w:sz="0" w:space="0" w:color="auto"/>
          </w:divBdr>
        </w:div>
        <w:div w:id="1913657182">
          <w:marLeft w:val="480"/>
          <w:marRight w:val="0"/>
          <w:marTop w:val="0"/>
          <w:marBottom w:val="0"/>
          <w:divBdr>
            <w:top w:val="none" w:sz="0" w:space="0" w:color="auto"/>
            <w:left w:val="none" w:sz="0" w:space="0" w:color="auto"/>
            <w:bottom w:val="none" w:sz="0" w:space="0" w:color="auto"/>
            <w:right w:val="none" w:sz="0" w:space="0" w:color="auto"/>
          </w:divBdr>
        </w:div>
        <w:div w:id="234365042">
          <w:marLeft w:val="480"/>
          <w:marRight w:val="0"/>
          <w:marTop w:val="0"/>
          <w:marBottom w:val="0"/>
          <w:divBdr>
            <w:top w:val="none" w:sz="0" w:space="0" w:color="auto"/>
            <w:left w:val="none" w:sz="0" w:space="0" w:color="auto"/>
            <w:bottom w:val="none" w:sz="0" w:space="0" w:color="auto"/>
            <w:right w:val="none" w:sz="0" w:space="0" w:color="auto"/>
          </w:divBdr>
        </w:div>
        <w:div w:id="1152871797">
          <w:marLeft w:val="480"/>
          <w:marRight w:val="0"/>
          <w:marTop w:val="0"/>
          <w:marBottom w:val="0"/>
          <w:divBdr>
            <w:top w:val="none" w:sz="0" w:space="0" w:color="auto"/>
            <w:left w:val="none" w:sz="0" w:space="0" w:color="auto"/>
            <w:bottom w:val="none" w:sz="0" w:space="0" w:color="auto"/>
            <w:right w:val="none" w:sz="0" w:space="0" w:color="auto"/>
          </w:divBdr>
        </w:div>
        <w:div w:id="1280139516">
          <w:marLeft w:val="480"/>
          <w:marRight w:val="0"/>
          <w:marTop w:val="0"/>
          <w:marBottom w:val="0"/>
          <w:divBdr>
            <w:top w:val="none" w:sz="0" w:space="0" w:color="auto"/>
            <w:left w:val="none" w:sz="0" w:space="0" w:color="auto"/>
            <w:bottom w:val="none" w:sz="0" w:space="0" w:color="auto"/>
            <w:right w:val="none" w:sz="0" w:space="0" w:color="auto"/>
          </w:divBdr>
        </w:div>
        <w:div w:id="1492983007">
          <w:marLeft w:val="480"/>
          <w:marRight w:val="0"/>
          <w:marTop w:val="0"/>
          <w:marBottom w:val="0"/>
          <w:divBdr>
            <w:top w:val="none" w:sz="0" w:space="0" w:color="auto"/>
            <w:left w:val="none" w:sz="0" w:space="0" w:color="auto"/>
            <w:bottom w:val="none" w:sz="0" w:space="0" w:color="auto"/>
            <w:right w:val="none" w:sz="0" w:space="0" w:color="auto"/>
          </w:divBdr>
        </w:div>
        <w:div w:id="503864952">
          <w:marLeft w:val="480"/>
          <w:marRight w:val="0"/>
          <w:marTop w:val="0"/>
          <w:marBottom w:val="0"/>
          <w:divBdr>
            <w:top w:val="none" w:sz="0" w:space="0" w:color="auto"/>
            <w:left w:val="none" w:sz="0" w:space="0" w:color="auto"/>
            <w:bottom w:val="none" w:sz="0" w:space="0" w:color="auto"/>
            <w:right w:val="none" w:sz="0" w:space="0" w:color="auto"/>
          </w:divBdr>
        </w:div>
        <w:div w:id="1325814300">
          <w:marLeft w:val="480"/>
          <w:marRight w:val="0"/>
          <w:marTop w:val="0"/>
          <w:marBottom w:val="0"/>
          <w:divBdr>
            <w:top w:val="none" w:sz="0" w:space="0" w:color="auto"/>
            <w:left w:val="none" w:sz="0" w:space="0" w:color="auto"/>
            <w:bottom w:val="none" w:sz="0" w:space="0" w:color="auto"/>
            <w:right w:val="none" w:sz="0" w:space="0" w:color="auto"/>
          </w:divBdr>
        </w:div>
        <w:div w:id="444664635">
          <w:marLeft w:val="480"/>
          <w:marRight w:val="0"/>
          <w:marTop w:val="0"/>
          <w:marBottom w:val="0"/>
          <w:divBdr>
            <w:top w:val="none" w:sz="0" w:space="0" w:color="auto"/>
            <w:left w:val="none" w:sz="0" w:space="0" w:color="auto"/>
            <w:bottom w:val="none" w:sz="0" w:space="0" w:color="auto"/>
            <w:right w:val="none" w:sz="0" w:space="0" w:color="auto"/>
          </w:divBdr>
        </w:div>
        <w:div w:id="1448893253">
          <w:marLeft w:val="480"/>
          <w:marRight w:val="0"/>
          <w:marTop w:val="0"/>
          <w:marBottom w:val="0"/>
          <w:divBdr>
            <w:top w:val="none" w:sz="0" w:space="0" w:color="auto"/>
            <w:left w:val="none" w:sz="0" w:space="0" w:color="auto"/>
            <w:bottom w:val="none" w:sz="0" w:space="0" w:color="auto"/>
            <w:right w:val="none" w:sz="0" w:space="0" w:color="auto"/>
          </w:divBdr>
        </w:div>
        <w:div w:id="336620723">
          <w:marLeft w:val="480"/>
          <w:marRight w:val="0"/>
          <w:marTop w:val="0"/>
          <w:marBottom w:val="0"/>
          <w:divBdr>
            <w:top w:val="none" w:sz="0" w:space="0" w:color="auto"/>
            <w:left w:val="none" w:sz="0" w:space="0" w:color="auto"/>
            <w:bottom w:val="none" w:sz="0" w:space="0" w:color="auto"/>
            <w:right w:val="none" w:sz="0" w:space="0" w:color="auto"/>
          </w:divBdr>
        </w:div>
        <w:div w:id="1103840316">
          <w:marLeft w:val="480"/>
          <w:marRight w:val="0"/>
          <w:marTop w:val="0"/>
          <w:marBottom w:val="0"/>
          <w:divBdr>
            <w:top w:val="none" w:sz="0" w:space="0" w:color="auto"/>
            <w:left w:val="none" w:sz="0" w:space="0" w:color="auto"/>
            <w:bottom w:val="none" w:sz="0" w:space="0" w:color="auto"/>
            <w:right w:val="none" w:sz="0" w:space="0" w:color="auto"/>
          </w:divBdr>
        </w:div>
        <w:div w:id="1457524904">
          <w:marLeft w:val="480"/>
          <w:marRight w:val="0"/>
          <w:marTop w:val="0"/>
          <w:marBottom w:val="0"/>
          <w:divBdr>
            <w:top w:val="none" w:sz="0" w:space="0" w:color="auto"/>
            <w:left w:val="none" w:sz="0" w:space="0" w:color="auto"/>
            <w:bottom w:val="none" w:sz="0" w:space="0" w:color="auto"/>
            <w:right w:val="none" w:sz="0" w:space="0" w:color="auto"/>
          </w:divBdr>
        </w:div>
        <w:div w:id="10110497">
          <w:marLeft w:val="480"/>
          <w:marRight w:val="0"/>
          <w:marTop w:val="0"/>
          <w:marBottom w:val="0"/>
          <w:divBdr>
            <w:top w:val="none" w:sz="0" w:space="0" w:color="auto"/>
            <w:left w:val="none" w:sz="0" w:space="0" w:color="auto"/>
            <w:bottom w:val="none" w:sz="0" w:space="0" w:color="auto"/>
            <w:right w:val="none" w:sz="0" w:space="0" w:color="auto"/>
          </w:divBdr>
        </w:div>
        <w:div w:id="177353715">
          <w:marLeft w:val="480"/>
          <w:marRight w:val="0"/>
          <w:marTop w:val="0"/>
          <w:marBottom w:val="0"/>
          <w:divBdr>
            <w:top w:val="none" w:sz="0" w:space="0" w:color="auto"/>
            <w:left w:val="none" w:sz="0" w:space="0" w:color="auto"/>
            <w:bottom w:val="none" w:sz="0" w:space="0" w:color="auto"/>
            <w:right w:val="none" w:sz="0" w:space="0" w:color="auto"/>
          </w:divBdr>
        </w:div>
        <w:div w:id="40643372">
          <w:marLeft w:val="480"/>
          <w:marRight w:val="0"/>
          <w:marTop w:val="0"/>
          <w:marBottom w:val="0"/>
          <w:divBdr>
            <w:top w:val="none" w:sz="0" w:space="0" w:color="auto"/>
            <w:left w:val="none" w:sz="0" w:space="0" w:color="auto"/>
            <w:bottom w:val="none" w:sz="0" w:space="0" w:color="auto"/>
            <w:right w:val="none" w:sz="0" w:space="0" w:color="auto"/>
          </w:divBdr>
        </w:div>
        <w:div w:id="1207332819">
          <w:marLeft w:val="480"/>
          <w:marRight w:val="0"/>
          <w:marTop w:val="0"/>
          <w:marBottom w:val="0"/>
          <w:divBdr>
            <w:top w:val="none" w:sz="0" w:space="0" w:color="auto"/>
            <w:left w:val="none" w:sz="0" w:space="0" w:color="auto"/>
            <w:bottom w:val="none" w:sz="0" w:space="0" w:color="auto"/>
            <w:right w:val="none" w:sz="0" w:space="0" w:color="auto"/>
          </w:divBdr>
        </w:div>
        <w:div w:id="564990101">
          <w:marLeft w:val="480"/>
          <w:marRight w:val="0"/>
          <w:marTop w:val="0"/>
          <w:marBottom w:val="0"/>
          <w:divBdr>
            <w:top w:val="none" w:sz="0" w:space="0" w:color="auto"/>
            <w:left w:val="none" w:sz="0" w:space="0" w:color="auto"/>
            <w:bottom w:val="none" w:sz="0" w:space="0" w:color="auto"/>
            <w:right w:val="none" w:sz="0" w:space="0" w:color="auto"/>
          </w:divBdr>
        </w:div>
        <w:div w:id="798232599">
          <w:marLeft w:val="480"/>
          <w:marRight w:val="0"/>
          <w:marTop w:val="0"/>
          <w:marBottom w:val="0"/>
          <w:divBdr>
            <w:top w:val="none" w:sz="0" w:space="0" w:color="auto"/>
            <w:left w:val="none" w:sz="0" w:space="0" w:color="auto"/>
            <w:bottom w:val="none" w:sz="0" w:space="0" w:color="auto"/>
            <w:right w:val="none" w:sz="0" w:space="0" w:color="auto"/>
          </w:divBdr>
        </w:div>
        <w:div w:id="1574318637">
          <w:marLeft w:val="480"/>
          <w:marRight w:val="0"/>
          <w:marTop w:val="0"/>
          <w:marBottom w:val="0"/>
          <w:divBdr>
            <w:top w:val="none" w:sz="0" w:space="0" w:color="auto"/>
            <w:left w:val="none" w:sz="0" w:space="0" w:color="auto"/>
            <w:bottom w:val="none" w:sz="0" w:space="0" w:color="auto"/>
            <w:right w:val="none" w:sz="0" w:space="0" w:color="auto"/>
          </w:divBdr>
        </w:div>
        <w:div w:id="203465">
          <w:marLeft w:val="480"/>
          <w:marRight w:val="0"/>
          <w:marTop w:val="0"/>
          <w:marBottom w:val="0"/>
          <w:divBdr>
            <w:top w:val="none" w:sz="0" w:space="0" w:color="auto"/>
            <w:left w:val="none" w:sz="0" w:space="0" w:color="auto"/>
            <w:bottom w:val="none" w:sz="0" w:space="0" w:color="auto"/>
            <w:right w:val="none" w:sz="0" w:space="0" w:color="auto"/>
          </w:divBdr>
        </w:div>
        <w:div w:id="808134677">
          <w:marLeft w:val="480"/>
          <w:marRight w:val="0"/>
          <w:marTop w:val="0"/>
          <w:marBottom w:val="0"/>
          <w:divBdr>
            <w:top w:val="none" w:sz="0" w:space="0" w:color="auto"/>
            <w:left w:val="none" w:sz="0" w:space="0" w:color="auto"/>
            <w:bottom w:val="none" w:sz="0" w:space="0" w:color="auto"/>
            <w:right w:val="none" w:sz="0" w:space="0" w:color="auto"/>
          </w:divBdr>
        </w:div>
        <w:div w:id="910240797">
          <w:marLeft w:val="480"/>
          <w:marRight w:val="0"/>
          <w:marTop w:val="0"/>
          <w:marBottom w:val="0"/>
          <w:divBdr>
            <w:top w:val="none" w:sz="0" w:space="0" w:color="auto"/>
            <w:left w:val="none" w:sz="0" w:space="0" w:color="auto"/>
            <w:bottom w:val="none" w:sz="0" w:space="0" w:color="auto"/>
            <w:right w:val="none" w:sz="0" w:space="0" w:color="auto"/>
          </w:divBdr>
        </w:div>
        <w:div w:id="1576427539">
          <w:marLeft w:val="480"/>
          <w:marRight w:val="0"/>
          <w:marTop w:val="0"/>
          <w:marBottom w:val="0"/>
          <w:divBdr>
            <w:top w:val="none" w:sz="0" w:space="0" w:color="auto"/>
            <w:left w:val="none" w:sz="0" w:space="0" w:color="auto"/>
            <w:bottom w:val="none" w:sz="0" w:space="0" w:color="auto"/>
            <w:right w:val="none" w:sz="0" w:space="0" w:color="auto"/>
          </w:divBdr>
        </w:div>
        <w:div w:id="1762028394">
          <w:marLeft w:val="480"/>
          <w:marRight w:val="0"/>
          <w:marTop w:val="0"/>
          <w:marBottom w:val="0"/>
          <w:divBdr>
            <w:top w:val="none" w:sz="0" w:space="0" w:color="auto"/>
            <w:left w:val="none" w:sz="0" w:space="0" w:color="auto"/>
            <w:bottom w:val="none" w:sz="0" w:space="0" w:color="auto"/>
            <w:right w:val="none" w:sz="0" w:space="0" w:color="auto"/>
          </w:divBdr>
        </w:div>
        <w:div w:id="1460492547">
          <w:marLeft w:val="480"/>
          <w:marRight w:val="0"/>
          <w:marTop w:val="0"/>
          <w:marBottom w:val="0"/>
          <w:divBdr>
            <w:top w:val="none" w:sz="0" w:space="0" w:color="auto"/>
            <w:left w:val="none" w:sz="0" w:space="0" w:color="auto"/>
            <w:bottom w:val="none" w:sz="0" w:space="0" w:color="auto"/>
            <w:right w:val="none" w:sz="0" w:space="0" w:color="auto"/>
          </w:divBdr>
        </w:div>
        <w:div w:id="1805847128">
          <w:marLeft w:val="480"/>
          <w:marRight w:val="0"/>
          <w:marTop w:val="0"/>
          <w:marBottom w:val="0"/>
          <w:divBdr>
            <w:top w:val="none" w:sz="0" w:space="0" w:color="auto"/>
            <w:left w:val="none" w:sz="0" w:space="0" w:color="auto"/>
            <w:bottom w:val="none" w:sz="0" w:space="0" w:color="auto"/>
            <w:right w:val="none" w:sz="0" w:space="0" w:color="auto"/>
          </w:divBdr>
        </w:div>
        <w:div w:id="1584341001">
          <w:marLeft w:val="480"/>
          <w:marRight w:val="0"/>
          <w:marTop w:val="0"/>
          <w:marBottom w:val="0"/>
          <w:divBdr>
            <w:top w:val="none" w:sz="0" w:space="0" w:color="auto"/>
            <w:left w:val="none" w:sz="0" w:space="0" w:color="auto"/>
            <w:bottom w:val="none" w:sz="0" w:space="0" w:color="auto"/>
            <w:right w:val="none" w:sz="0" w:space="0" w:color="auto"/>
          </w:divBdr>
        </w:div>
        <w:div w:id="341051645">
          <w:marLeft w:val="480"/>
          <w:marRight w:val="0"/>
          <w:marTop w:val="0"/>
          <w:marBottom w:val="0"/>
          <w:divBdr>
            <w:top w:val="none" w:sz="0" w:space="0" w:color="auto"/>
            <w:left w:val="none" w:sz="0" w:space="0" w:color="auto"/>
            <w:bottom w:val="none" w:sz="0" w:space="0" w:color="auto"/>
            <w:right w:val="none" w:sz="0" w:space="0" w:color="auto"/>
          </w:divBdr>
        </w:div>
        <w:div w:id="1369255558">
          <w:marLeft w:val="480"/>
          <w:marRight w:val="0"/>
          <w:marTop w:val="0"/>
          <w:marBottom w:val="0"/>
          <w:divBdr>
            <w:top w:val="none" w:sz="0" w:space="0" w:color="auto"/>
            <w:left w:val="none" w:sz="0" w:space="0" w:color="auto"/>
            <w:bottom w:val="none" w:sz="0" w:space="0" w:color="auto"/>
            <w:right w:val="none" w:sz="0" w:space="0" w:color="auto"/>
          </w:divBdr>
        </w:div>
        <w:div w:id="1476139042">
          <w:marLeft w:val="480"/>
          <w:marRight w:val="0"/>
          <w:marTop w:val="0"/>
          <w:marBottom w:val="0"/>
          <w:divBdr>
            <w:top w:val="none" w:sz="0" w:space="0" w:color="auto"/>
            <w:left w:val="none" w:sz="0" w:space="0" w:color="auto"/>
            <w:bottom w:val="none" w:sz="0" w:space="0" w:color="auto"/>
            <w:right w:val="none" w:sz="0" w:space="0" w:color="auto"/>
          </w:divBdr>
        </w:div>
        <w:div w:id="1490754785">
          <w:marLeft w:val="480"/>
          <w:marRight w:val="0"/>
          <w:marTop w:val="0"/>
          <w:marBottom w:val="0"/>
          <w:divBdr>
            <w:top w:val="none" w:sz="0" w:space="0" w:color="auto"/>
            <w:left w:val="none" w:sz="0" w:space="0" w:color="auto"/>
            <w:bottom w:val="none" w:sz="0" w:space="0" w:color="auto"/>
            <w:right w:val="none" w:sz="0" w:space="0" w:color="auto"/>
          </w:divBdr>
        </w:div>
        <w:div w:id="1713310985">
          <w:marLeft w:val="480"/>
          <w:marRight w:val="0"/>
          <w:marTop w:val="0"/>
          <w:marBottom w:val="0"/>
          <w:divBdr>
            <w:top w:val="none" w:sz="0" w:space="0" w:color="auto"/>
            <w:left w:val="none" w:sz="0" w:space="0" w:color="auto"/>
            <w:bottom w:val="none" w:sz="0" w:space="0" w:color="auto"/>
            <w:right w:val="none" w:sz="0" w:space="0" w:color="auto"/>
          </w:divBdr>
        </w:div>
        <w:div w:id="407269928">
          <w:marLeft w:val="480"/>
          <w:marRight w:val="0"/>
          <w:marTop w:val="0"/>
          <w:marBottom w:val="0"/>
          <w:divBdr>
            <w:top w:val="none" w:sz="0" w:space="0" w:color="auto"/>
            <w:left w:val="none" w:sz="0" w:space="0" w:color="auto"/>
            <w:bottom w:val="none" w:sz="0" w:space="0" w:color="auto"/>
            <w:right w:val="none" w:sz="0" w:space="0" w:color="auto"/>
          </w:divBdr>
        </w:div>
        <w:div w:id="388648157">
          <w:marLeft w:val="480"/>
          <w:marRight w:val="0"/>
          <w:marTop w:val="0"/>
          <w:marBottom w:val="0"/>
          <w:divBdr>
            <w:top w:val="none" w:sz="0" w:space="0" w:color="auto"/>
            <w:left w:val="none" w:sz="0" w:space="0" w:color="auto"/>
            <w:bottom w:val="none" w:sz="0" w:space="0" w:color="auto"/>
            <w:right w:val="none" w:sz="0" w:space="0" w:color="auto"/>
          </w:divBdr>
        </w:div>
        <w:div w:id="1546747374">
          <w:marLeft w:val="480"/>
          <w:marRight w:val="0"/>
          <w:marTop w:val="0"/>
          <w:marBottom w:val="0"/>
          <w:divBdr>
            <w:top w:val="none" w:sz="0" w:space="0" w:color="auto"/>
            <w:left w:val="none" w:sz="0" w:space="0" w:color="auto"/>
            <w:bottom w:val="none" w:sz="0" w:space="0" w:color="auto"/>
            <w:right w:val="none" w:sz="0" w:space="0" w:color="auto"/>
          </w:divBdr>
        </w:div>
        <w:div w:id="1242254707">
          <w:marLeft w:val="480"/>
          <w:marRight w:val="0"/>
          <w:marTop w:val="0"/>
          <w:marBottom w:val="0"/>
          <w:divBdr>
            <w:top w:val="none" w:sz="0" w:space="0" w:color="auto"/>
            <w:left w:val="none" w:sz="0" w:space="0" w:color="auto"/>
            <w:bottom w:val="none" w:sz="0" w:space="0" w:color="auto"/>
            <w:right w:val="none" w:sz="0" w:space="0" w:color="auto"/>
          </w:divBdr>
        </w:div>
        <w:div w:id="1509903394">
          <w:marLeft w:val="480"/>
          <w:marRight w:val="0"/>
          <w:marTop w:val="0"/>
          <w:marBottom w:val="0"/>
          <w:divBdr>
            <w:top w:val="none" w:sz="0" w:space="0" w:color="auto"/>
            <w:left w:val="none" w:sz="0" w:space="0" w:color="auto"/>
            <w:bottom w:val="none" w:sz="0" w:space="0" w:color="auto"/>
            <w:right w:val="none" w:sz="0" w:space="0" w:color="auto"/>
          </w:divBdr>
        </w:div>
        <w:div w:id="1517035961">
          <w:marLeft w:val="480"/>
          <w:marRight w:val="0"/>
          <w:marTop w:val="0"/>
          <w:marBottom w:val="0"/>
          <w:divBdr>
            <w:top w:val="none" w:sz="0" w:space="0" w:color="auto"/>
            <w:left w:val="none" w:sz="0" w:space="0" w:color="auto"/>
            <w:bottom w:val="none" w:sz="0" w:space="0" w:color="auto"/>
            <w:right w:val="none" w:sz="0" w:space="0" w:color="auto"/>
          </w:divBdr>
        </w:div>
        <w:div w:id="1215699698">
          <w:marLeft w:val="480"/>
          <w:marRight w:val="0"/>
          <w:marTop w:val="0"/>
          <w:marBottom w:val="0"/>
          <w:divBdr>
            <w:top w:val="none" w:sz="0" w:space="0" w:color="auto"/>
            <w:left w:val="none" w:sz="0" w:space="0" w:color="auto"/>
            <w:bottom w:val="none" w:sz="0" w:space="0" w:color="auto"/>
            <w:right w:val="none" w:sz="0" w:space="0" w:color="auto"/>
          </w:divBdr>
        </w:div>
        <w:div w:id="929394137">
          <w:marLeft w:val="480"/>
          <w:marRight w:val="0"/>
          <w:marTop w:val="0"/>
          <w:marBottom w:val="0"/>
          <w:divBdr>
            <w:top w:val="none" w:sz="0" w:space="0" w:color="auto"/>
            <w:left w:val="none" w:sz="0" w:space="0" w:color="auto"/>
            <w:bottom w:val="none" w:sz="0" w:space="0" w:color="auto"/>
            <w:right w:val="none" w:sz="0" w:space="0" w:color="auto"/>
          </w:divBdr>
        </w:div>
        <w:div w:id="931090140">
          <w:marLeft w:val="480"/>
          <w:marRight w:val="0"/>
          <w:marTop w:val="0"/>
          <w:marBottom w:val="0"/>
          <w:divBdr>
            <w:top w:val="none" w:sz="0" w:space="0" w:color="auto"/>
            <w:left w:val="none" w:sz="0" w:space="0" w:color="auto"/>
            <w:bottom w:val="none" w:sz="0" w:space="0" w:color="auto"/>
            <w:right w:val="none" w:sz="0" w:space="0" w:color="auto"/>
          </w:divBdr>
        </w:div>
      </w:divsChild>
    </w:div>
    <w:div w:id="1939483331">
      <w:bodyDiv w:val="1"/>
      <w:marLeft w:val="0"/>
      <w:marRight w:val="0"/>
      <w:marTop w:val="0"/>
      <w:marBottom w:val="0"/>
      <w:divBdr>
        <w:top w:val="none" w:sz="0" w:space="0" w:color="auto"/>
        <w:left w:val="none" w:sz="0" w:space="0" w:color="auto"/>
        <w:bottom w:val="none" w:sz="0" w:space="0" w:color="auto"/>
        <w:right w:val="none" w:sz="0" w:space="0" w:color="auto"/>
      </w:divBdr>
    </w:div>
    <w:div w:id="1940064558">
      <w:bodyDiv w:val="1"/>
      <w:marLeft w:val="0"/>
      <w:marRight w:val="0"/>
      <w:marTop w:val="0"/>
      <w:marBottom w:val="0"/>
      <w:divBdr>
        <w:top w:val="none" w:sz="0" w:space="0" w:color="auto"/>
        <w:left w:val="none" w:sz="0" w:space="0" w:color="auto"/>
        <w:bottom w:val="none" w:sz="0" w:space="0" w:color="auto"/>
        <w:right w:val="none" w:sz="0" w:space="0" w:color="auto"/>
      </w:divBdr>
    </w:div>
    <w:div w:id="1940332131">
      <w:bodyDiv w:val="1"/>
      <w:marLeft w:val="0"/>
      <w:marRight w:val="0"/>
      <w:marTop w:val="0"/>
      <w:marBottom w:val="0"/>
      <w:divBdr>
        <w:top w:val="none" w:sz="0" w:space="0" w:color="auto"/>
        <w:left w:val="none" w:sz="0" w:space="0" w:color="auto"/>
        <w:bottom w:val="none" w:sz="0" w:space="0" w:color="auto"/>
        <w:right w:val="none" w:sz="0" w:space="0" w:color="auto"/>
      </w:divBdr>
    </w:div>
    <w:div w:id="1940334813">
      <w:bodyDiv w:val="1"/>
      <w:marLeft w:val="0"/>
      <w:marRight w:val="0"/>
      <w:marTop w:val="0"/>
      <w:marBottom w:val="0"/>
      <w:divBdr>
        <w:top w:val="none" w:sz="0" w:space="0" w:color="auto"/>
        <w:left w:val="none" w:sz="0" w:space="0" w:color="auto"/>
        <w:bottom w:val="none" w:sz="0" w:space="0" w:color="auto"/>
        <w:right w:val="none" w:sz="0" w:space="0" w:color="auto"/>
      </w:divBdr>
    </w:div>
    <w:div w:id="1940982659">
      <w:bodyDiv w:val="1"/>
      <w:marLeft w:val="0"/>
      <w:marRight w:val="0"/>
      <w:marTop w:val="0"/>
      <w:marBottom w:val="0"/>
      <w:divBdr>
        <w:top w:val="none" w:sz="0" w:space="0" w:color="auto"/>
        <w:left w:val="none" w:sz="0" w:space="0" w:color="auto"/>
        <w:bottom w:val="none" w:sz="0" w:space="0" w:color="auto"/>
        <w:right w:val="none" w:sz="0" w:space="0" w:color="auto"/>
      </w:divBdr>
    </w:div>
    <w:div w:id="1941833002">
      <w:bodyDiv w:val="1"/>
      <w:marLeft w:val="0"/>
      <w:marRight w:val="0"/>
      <w:marTop w:val="0"/>
      <w:marBottom w:val="0"/>
      <w:divBdr>
        <w:top w:val="none" w:sz="0" w:space="0" w:color="auto"/>
        <w:left w:val="none" w:sz="0" w:space="0" w:color="auto"/>
        <w:bottom w:val="none" w:sz="0" w:space="0" w:color="auto"/>
        <w:right w:val="none" w:sz="0" w:space="0" w:color="auto"/>
      </w:divBdr>
    </w:div>
    <w:div w:id="1941911091">
      <w:bodyDiv w:val="1"/>
      <w:marLeft w:val="0"/>
      <w:marRight w:val="0"/>
      <w:marTop w:val="0"/>
      <w:marBottom w:val="0"/>
      <w:divBdr>
        <w:top w:val="none" w:sz="0" w:space="0" w:color="auto"/>
        <w:left w:val="none" w:sz="0" w:space="0" w:color="auto"/>
        <w:bottom w:val="none" w:sz="0" w:space="0" w:color="auto"/>
        <w:right w:val="none" w:sz="0" w:space="0" w:color="auto"/>
      </w:divBdr>
    </w:div>
    <w:div w:id="1942106440">
      <w:bodyDiv w:val="1"/>
      <w:marLeft w:val="0"/>
      <w:marRight w:val="0"/>
      <w:marTop w:val="0"/>
      <w:marBottom w:val="0"/>
      <w:divBdr>
        <w:top w:val="none" w:sz="0" w:space="0" w:color="auto"/>
        <w:left w:val="none" w:sz="0" w:space="0" w:color="auto"/>
        <w:bottom w:val="none" w:sz="0" w:space="0" w:color="auto"/>
        <w:right w:val="none" w:sz="0" w:space="0" w:color="auto"/>
      </w:divBdr>
    </w:div>
    <w:div w:id="1942490588">
      <w:bodyDiv w:val="1"/>
      <w:marLeft w:val="0"/>
      <w:marRight w:val="0"/>
      <w:marTop w:val="0"/>
      <w:marBottom w:val="0"/>
      <w:divBdr>
        <w:top w:val="none" w:sz="0" w:space="0" w:color="auto"/>
        <w:left w:val="none" w:sz="0" w:space="0" w:color="auto"/>
        <w:bottom w:val="none" w:sz="0" w:space="0" w:color="auto"/>
        <w:right w:val="none" w:sz="0" w:space="0" w:color="auto"/>
      </w:divBdr>
    </w:div>
    <w:div w:id="1942762125">
      <w:bodyDiv w:val="1"/>
      <w:marLeft w:val="0"/>
      <w:marRight w:val="0"/>
      <w:marTop w:val="0"/>
      <w:marBottom w:val="0"/>
      <w:divBdr>
        <w:top w:val="none" w:sz="0" w:space="0" w:color="auto"/>
        <w:left w:val="none" w:sz="0" w:space="0" w:color="auto"/>
        <w:bottom w:val="none" w:sz="0" w:space="0" w:color="auto"/>
        <w:right w:val="none" w:sz="0" w:space="0" w:color="auto"/>
      </w:divBdr>
    </w:div>
    <w:div w:id="1943604653">
      <w:bodyDiv w:val="1"/>
      <w:marLeft w:val="0"/>
      <w:marRight w:val="0"/>
      <w:marTop w:val="0"/>
      <w:marBottom w:val="0"/>
      <w:divBdr>
        <w:top w:val="none" w:sz="0" w:space="0" w:color="auto"/>
        <w:left w:val="none" w:sz="0" w:space="0" w:color="auto"/>
        <w:bottom w:val="none" w:sz="0" w:space="0" w:color="auto"/>
        <w:right w:val="none" w:sz="0" w:space="0" w:color="auto"/>
      </w:divBdr>
    </w:div>
    <w:div w:id="1944611098">
      <w:bodyDiv w:val="1"/>
      <w:marLeft w:val="0"/>
      <w:marRight w:val="0"/>
      <w:marTop w:val="0"/>
      <w:marBottom w:val="0"/>
      <w:divBdr>
        <w:top w:val="none" w:sz="0" w:space="0" w:color="auto"/>
        <w:left w:val="none" w:sz="0" w:space="0" w:color="auto"/>
        <w:bottom w:val="none" w:sz="0" w:space="0" w:color="auto"/>
        <w:right w:val="none" w:sz="0" w:space="0" w:color="auto"/>
      </w:divBdr>
    </w:div>
    <w:div w:id="1944729076">
      <w:bodyDiv w:val="1"/>
      <w:marLeft w:val="0"/>
      <w:marRight w:val="0"/>
      <w:marTop w:val="0"/>
      <w:marBottom w:val="0"/>
      <w:divBdr>
        <w:top w:val="none" w:sz="0" w:space="0" w:color="auto"/>
        <w:left w:val="none" w:sz="0" w:space="0" w:color="auto"/>
        <w:bottom w:val="none" w:sz="0" w:space="0" w:color="auto"/>
        <w:right w:val="none" w:sz="0" w:space="0" w:color="auto"/>
      </w:divBdr>
    </w:div>
    <w:div w:id="1945989420">
      <w:bodyDiv w:val="1"/>
      <w:marLeft w:val="0"/>
      <w:marRight w:val="0"/>
      <w:marTop w:val="0"/>
      <w:marBottom w:val="0"/>
      <w:divBdr>
        <w:top w:val="none" w:sz="0" w:space="0" w:color="auto"/>
        <w:left w:val="none" w:sz="0" w:space="0" w:color="auto"/>
        <w:bottom w:val="none" w:sz="0" w:space="0" w:color="auto"/>
        <w:right w:val="none" w:sz="0" w:space="0" w:color="auto"/>
      </w:divBdr>
    </w:div>
    <w:div w:id="1947080666">
      <w:bodyDiv w:val="1"/>
      <w:marLeft w:val="0"/>
      <w:marRight w:val="0"/>
      <w:marTop w:val="0"/>
      <w:marBottom w:val="0"/>
      <w:divBdr>
        <w:top w:val="none" w:sz="0" w:space="0" w:color="auto"/>
        <w:left w:val="none" w:sz="0" w:space="0" w:color="auto"/>
        <w:bottom w:val="none" w:sz="0" w:space="0" w:color="auto"/>
        <w:right w:val="none" w:sz="0" w:space="0" w:color="auto"/>
      </w:divBdr>
    </w:div>
    <w:div w:id="1947693037">
      <w:bodyDiv w:val="1"/>
      <w:marLeft w:val="0"/>
      <w:marRight w:val="0"/>
      <w:marTop w:val="0"/>
      <w:marBottom w:val="0"/>
      <w:divBdr>
        <w:top w:val="none" w:sz="0" w:space="0" w:color="auto"/>
        <w:left w:val="none" w:sz="0" w:space="0" w:color="auto"/>
        <w:bottom w:val="none" w:sz="0" w:space="0" w:color="auto"/>
        <w:right w:val="none" w:sz="0" w:space="0" w:color="auto"/>
      </w:divBdr>
    </w:div>
    <w:div w:id="1947761893">
      <w:bodyDiv w:val="1"/>
      <w:marLeft w:val="0"/>
      <w:marRight w:val="0"/>
      <w:marTop w:val="0"/>
      <w:marBottom w:val="0"/>
      <w:divBdr>
        <w:top w:val="none" w:sz="0" w:space="0" w:color="auto"/>
        <w:left w:val="none" w:sz="0" w:space="0" w:color="auto"/>
        <w:bottom w:val="none" w:sz="0" w:space="0" w:color="auto"/>
        <w:right w:val="none" w:sz="0" w:space="0" w:color="auto"/>
      </w:divBdr>
    </w:div>
    <w:div w:id="1949114605">
      <w:bodyDiv w:val="1"/>
      <w:marLeft w:val="0"/>
      <w:marRight w:val="0"/>
      <w:marTop w:val="0"/>
      <w:marBottom w:val="0"/>
      <w:divBdr>
        <w:top w:val="none" w:sz="0" w:space="0" w:color="auto"/>
        <w:left w:val="none" w:sz="0" w:space="0" w:color="auto"/>
        <w:bottom w:val="none" w:sz="0" w:space="0" w:color="auto"/>
        <w:right w:val="none" w:sz="0" w:space="0" w:color="auto"/>
      </w:divBdr>
    </w:div>
    <w:div w:id="1949195139">
      <w:bodyDiv w:val="1"/>
      <w:marLeft w:val="0"/>
      <w:marRight w:val="0"/>
      <w:marTop w:val="0"/>
      <w:marBottom w:val="0"/>
      <w:divBdr>
        <w:top w:val="none" w:sz="0" w:space="0" w:color="auto"/>
        <w:left w:val="none" w:sz="0" w:space="0" w:color="auto"/>
        <w:bottom w:val="none" w:sz="0" w:space="0" w:color="auto"/>
        <w:right w:val="none" w:sz="0" w:space="0" w:color="auto"/>
      </w:divBdr>
    </w:div>
    <w:div w:id="1949239741">
      <w:bodyDiv w:val="1"/>
      <w:marLeft w:val="0"/>
      <w:marRight w:val="0"/>
      <w:marTop w:val="0"/>
      <w:marBottom w:val="0"/>
      <w:divBdr>
        <w:top w:val="none" w:sz="0" w:space="0" w:color="auto"/>
        <w:left w:val="none" w:sz="0" w:space="0" w:color="auto"/>
        <w:bottom w:val="none" w:sz="0" w:space="0" w:color="auto"/>
        <w:right w:val="none" w:sz="0" w:space="0" w:color="auto"/>
      </w:divBdr>
    </w:div>
    <w:div w:id="1949459147">
      <w:bodyDiv w:val="1"/>
      <w:marLeft w:val="0"/>
      <w:marRight w:val="0"/>
      <w:marTop w:val="0"/>
      <w:marBottom w:val="0"/>
      <w:divBdr>
        <w:top w:val="none" w:sz="0" w:space="0" w:color="auto"/>
        <w:left w:val="none" w:sz="0" w:space="0" w:color="auto"/>
        <w:bottom w:val="none" w:sz="0" w:space="0" w:color="auto"/>
        <w:right w:val="none" w:sz="0" w:space="0" w:color="auto"/>
      </w:divBdr>
    </w:div>
    <w:div w:id="1949972258">
      <w:bodyDiv w:val="1"/>
      <w:marLeft w:val="0"/>
      <w:marRight w:val="0"/>
      <w:marTop w:val="0"/>
      <w:marBottom w:val="0"/>
      <w:divBdr>
        <w:top w:val="none" w:sz="0" w:space="0" w:color="auto"/>
        <w:left w:val="none" w:sz="0" w:space="0" w:color="auto"/>
        <w:bottom w:val="none" w:sz="0" w:space="0" w:color="auto"/>
        <w:right w:val="none" w:sz="0" w:space="0" w:color="auto"/>
      </w:divBdr>
    </w:div>
    <w:div w:id="1950773227">
      <w:bodyDiv w:val="1"/>
      <w:marLeft w:val="0"/>
      <w:marRight w:val="0"/>
      <w:marTop w:val="0"/>
      <w:marBottom w:val="0"/>
      <w:divBdr>
        <w:top w:val="none" w:sz="0" w:space="0" w:color="auto"/>
        <w:left w:val="none" w:sz="0" w:space="0" w:color="auto"/>
        <w:bottom w:val="none" w:sz="0" w:space="0" w:color="auto"/>
        <w:right w:val="none" w:sz="0" w:space="0" w:color="auto"/>
      </w:divBdr>
    </w:div>
    <w:div w:id="1950811594">
      <w:bodyDiv w:val="1"/>
      <w:marLeft w:val="0"/>
      <w:marRight w:val="0"/>
      <w:marTop w:val="0"/>
      <w:marBottom w:val="0"/>
      <w:divBdr>
        <w:top w:val="none" w:sz="0" w:space="0" w:color="auto"/>
        <w:left w:val="none" w:sz="0" w:space="0" w:color="auto"/>
        <w:bottom w:val="none" w:sz="0" w:space="0" w:color="auto"/>
        <w:right w:val="none" w:sz="0" w:space="0" w:color="auto"/>
      </w:divBdr>
    </w:div>
    <w:div w:id="1951357013">
      <w:bodyDiv w:val="1"/>
      <w:marLeft w:val="0"/>
      <w:marRight w:val="0"/>
      <w:marTop w:val="0"/>
      <w:marBottom w:val="0"/>
      <w:divBdr>
        <w:top w:val="none" w:sz="0" w:space="0" w:color="auto"/>
        <w:left w:val="none" w:sz="0" w:space="0" w:color="auto"/>
        <w:bottom w:val="none" w:sz="0" w:space="0" w:color="auto"/>
        <w:right w:val="none" w:sz="0" w:space="0" w:color="auto"/>
      </w:divBdr>
    </w:div>
    <w:div w:id="1951817794">
      <w:bodyDiv w:val="1"/>
      <w:marLeft w:val="0"/>
      <w:marRight w:val="0"/>
      <w:marTop w:val="0"/>
      <w:marBottom w:val="0"/>
      <w:divBdr>
        <w:top w:val="none" w:sz="0" w:space="0" w:color="auto"/>
        <w:left w:val="none" w:sz="0" w:space="0" w:color="auto"/>
        <w:bottom w:val="none" w:sz="0" w:space="0" w:color="auto"/>
        <w:right w:val="none" w:sz="0" w:space="0" w:color="auto"/>
      </w:divBdr>
    </w:div>
    <w:div w:id="1952777471">
      <w:bodyDiv w:val="1"/>
      <w:marLeft w:val="0"/>
      <w:marRight w:val="0"/>
      <w:marTop w:val="0"/>
      <w:marBottom w:val="0"/>
      <w:divBdr>
        <w:top w:val="none" w:sz="0" w:space="0" w:color="auto"/>
        <w:left w:val="none" w:sz="0" w:space="0" w:color="auto"/>
        <w:bottom w:val="none" w:sz="0" w:space="0" w:color="auto"/>
        <w:right w:val="none" w:sz="0" w:space="0" w:color="auto"/>
      </w:divBdr>
    </w:div>
    <w:div w:id="1953200349">
      <w:bodyDiv w:val="1"/>
      <w:marLeft w:val="0"/>
      <w:marRight w:val="0"/>
      <w:marTop w:val="0"/>
      <w:marBottom w:val="0"/>
      <w:divBdr>
        <w:top w:val="none" w:sz="0" w:space="0" w:color="auto"/>
        <w:left w:val="none" w:sz="0" w:space="0" w:color="auto"/>
        <w:bottom w:val="none" w:sz="0" w:space="0" w:color="auto"/>
        <w:right w:val="none" w:sz="0" w:space="0" w:color="auto"/>
      </w:divBdr>
    </w:div>
    <w:div w:id="1954049325">
      <w:bodyDiv w:val="1"/>
      <w:marLeft w:val="0"/>
      <w:marRight w:val="0"/>
      <w:marTop w:val="0"/>
      <w:marBottom w:val="0"/>
      <w:divBdr>
        <w:top w:val="none" w:sz="0" w:space="0" w:color="auto"/>
        <w:left w:val="none" w:sz="0" w:space="0" w:color="auto"/>
        <w:bottom w:val="none" w:sz="0" w:space="0" w:color="auto"/>
        <w:right w:val="none" w:sz="0" w:space="0" w:color="auto"/>
      </w:divBdr>
    </w:div>
    <w:div w:id="1954440147">
      <w:bodyDiv w:val="1"/>
      <w:marLeft w:val="0"/>
      <w:marRight w:val="0"/>
      <w:marTop w:val="0"/>
      <w:marBottom w:val="0"/>
      <w:divBdr>
        <w:top w:val="none" w:sz="0" w:space="0" w:color="auto"/>
        <w:left w:val="none" w:sz="0" w:space="0" w:color="auto"/>
        <w:bottom w:val="none" w:sz="0" w:space="0" w:color="auto"/>
        <w:right w:val="none" w:sz="0" w:space="0" w:color="auto"/>
      </w:divBdr>
    </w:div>
    <w:div w:id="1956519468">
      <w:bodyDiv w:val="1"/>
      <w:marLeft w:val="0"/>
      <w:marRight w:val="0"/>
      <w:marTop w:val="0"/>
      <w:marBottom w:val="0"/>
      <w:divBdr>
        <w:top w:val="none" w:sz="0" w:space="0" w:color="auto"/>
        <w:left w:val="none" w:sz="0" w:space="0" w:color="auto"/>
        <w:bottom w:val="none" w:sz="0" w:space="0" w:color="auto"/>
        <w:right w:val="none" w:sz="0" w:space="0" w:color="auto"/>
      </w:divBdr>
    </w:div>
    <w:div w:id="1956668544">
      <w:bodyDiv w:val="1"/>
      <w:marLeft w:val="0"/>
      <w:marRight w:val="0"/>
      <w:marTop w:val="0"/>
      <w:marBottom w:val="0"/>
      <w:divBdr>
        <w:top w:val="none" w:sz="0" w:space="0" w:color="auto"/>
        <w:left w:val="none" w:sz="0" w:space="0" w:color="auto"/>
        <w:bottom w:val="none" w:sz="0" w:space="0" w:color="auto"/>
        <w:right w:val="none" w:sz="0" w:space="0" w:color="auto"/>
      </w:divBdr>
    </w:div>
    <w:div w:id="1956977772">
      <w:bodyDiv w:val="1"/>
      <w:marLeft w:val="0"/>
      <w:marRight w:val="0"/>
      <w:marTop w:val="0"/>
      <w:marBottom w:val="0"/>
      <w:divBdr>
        <w:top w:val="none" w:sz="0" w:space="0" w:color="auto"/>
        <w:left w:val="none" w:sz="0" w:space="0" w:color="auto"/>
        <w:bottom w:val="none" w:sz="0" w:space="0" w:color="auto"/>
        <w:right w:val="none" w:sz="0" w:space="0" w:color="auto"/>
      </w:divBdr>
    </w:div>
    <w:div w:id="1957372594">
      <w:bodyDiv w:val="1"/>
      <w:marLeft w:val="0"/>
      <w:marRight w:val="0"/>
      <w:marTop w:val="0"/>
      <w:marBottom w:val="0"/>
      <w:divBdr>
        <w:top w:val="none" w:sz="0" w:space="0" w:color="auto"/>
        <w:left w:val="none" w:sz="0" w:space="0" w:color="auto"/>
        <w:bottom w:val="none" w:sz="0" w:space="0" w:color="auto"/>
        <w:right w:val="none" w:sz="0" w:space="0" w:color="auto"/>
      </w:divBdr>
    </w:div>
    <w:div w:id="1957441696">
      <w:bodyDiv w:val="1"/>
      <w:marLeft w:val="0"/>
      <w:marRight w:val="0"/>
      <w:marTop w:val="0"/>
      <w:marBottom w:val="0"/>
      <w:divBdr>
        <w:top w:val="none" w:sz="0" w:space="0" w:color="auto"/>
        <w:left w:val="none" w:sz="0" w:space="0" w:color="auto"/>
        <w:bottom w:val="none" w:sz="0" w:space="0" w:color="auto"/>
        <w:right w:val="none" w:sz="0" w:space="0" w:color="auto"/>
      </w:divBdr>
    </w:div>
    <w:div w:id="1957826361">
      <w:bodyDiv w:val="1"/>
      <w:marLeft w:val="0"/>
      <w:marRight w:val="0"/>
      <w:marTop w:val="0"/>
      <w:marBottom w:val="0"/>
      <w:divBdr>
        <w:top w:val="none" w:sz="0" w:space="0" w:color="auto"/>
        <w:left w:val="none" w:sz="0" w:space="0" w:color="auto"/>
        <w:bottom w:val="none" w:sz="0" w:space="0" w:color="auto"/>
        <w:right w:val="none" w:sz="0" w:space="0" w:color="auto"/>
      </w:divBdr>
      <w:divsChild>
        <w:div w:id="73820615">
          <w:marLeft w:val="480"/>
          <w:marRight w:val="0"/>
          <w:marTop w:val="0"/>
          <w:marBottom w:val="0"/>
          <w:divBdr>
            <w:top w:val="none" w:sz="0" w:space="0" w:color="auto"/>
            <w:left w:val="none" w:sz="0" w:space="0" w:color="auto"/>
            <w:bottom w:val="none" w:sz="0" w:space="0" w:color="auto"/>
            <w:right w:val="none" w:sz="0" w:space="0" w:color="auto"/>
          </w:divBdr>
        </w:div>
        <w:div w:id="746001402">
          <w:marLeft w:val="480"/>
          <w:marRight w:val="0"/>
          <w:marTop w:val="0"/>
          <w:marBottom w:val="0"/>
          <w:divBdr>
            <w:top w:val="none" w:sz="0" w:space="0" w:color="auto"/>
            <w:left w:val="none" w:sz="0" w:space="0" w:color="auto"/>
            <w:bottom w:val="none" w:sz="0" w:space="0" w:color="auto"/>
            <w:right w:val="none" w:sz="0" w:space="0" w:color="auto"/>
          </w:divBdr>
        </w:div>
        <w:div w:id="1848443004">
          <w:marLeft w:val="480"/>
          <w:marRight w:val="0"/>
          <w:marTop w:val="0"/>
          <w:marBottom w:val="0"/>
          <w:divBdr>
            <w:top w:val="none" w:sz="0" w:space="0" w:color="auto"/>
            <w:left w:val="none" w:sz="0" w:space="0" w:color="auto"/>
            <w:bottom w:val="none" w:sz="0" w:space="0" w:color="auto"/>
            <w:right w:val="none" w:sz="0" w:space="0" w:color="auto"/>
          </w:divBdr>
        </w:div>
        <w:div w:id="520321138">
          <w:marLeft w:val="480"/>
          <w:marRight w:val="0"/>
          <w:marTop w:val="0"/>
          <w:marBottom w:val="0"/>
          <w:divBdr>
            <w:top w:val="none" w:sz="0" w:space="0" w:color="auto"/>
            <w:left w:val="none" w:sz="0" w:space="0" w:color="auto"/>
            <w:bottom w:val="none" w:sz="0" w:space="0" w:color="auto"/>
            <w:right w:val="none" w:sz="0" w:space="0" w:color="auto"/>
          </w:divBdr>
        </w:div>
        <w:div w:id="1439712034">
          <w:marLeft w:val="480"/>
          <w:marRight w:val="0"/>
          <w:marTop w:val="0"/>
          <w:marBottom w:val="0"/>
          <w:divBdr>
            <w:top w:val="none" w:sz="0" w:space="0" w:color="auto"/>
            <w:left w:val="none" w:sz="0" w:space="0" w:color="auto"/>
            <w:bottom w:val="none" w:sz="0" w:space="0" w:color="auto"/>
            <w:right w:val="none" w:sz="0" w:space="0" w:color="auto"/>
          </w:divBdr>
        </w:div>
        <w:div w:id="2136438422">
          <w:marLeft w:val="480"/>
          <w:marRight w:val="0"/>
          <w:marTop w:val="0"/>
          <w:marBottom w:val="0"/>
          <w:divBdr>
            <w:top w:val="none" w:sz="0" w:space="0" w:color="auto"/>
            <w:left w:val="none" w:sz="0" w:space="0" w:color="auto"/>
            <w:bottom w:val="none" w:sz="0" w:space="0" w:color="auto"/>
            <w:right w:val="none" w:sz="0" w:space="0" w:color="auto"/>
          </w:divBdr>
        </w:div>
        <w:div w:id="367068534">
          <w:marLeft w:val="480"/>
          <w:marRight w:val="0"/>
          <w:marTop w:val="0"/>
          <w:marBottom w:val="0"/>
          <w:divBdr>
            <w:top w:val="none" w:sz="0" w:space="0" w:color="auto"/>
            <w:left w:val="none" w:sz="0" w:space="0" w:color="auto"/>
            <w:bottom w:val="none" w:sz="0" w:space="0" w:color="auto"/>
            <w:right w:val="none" w:sz="0" w:space="0" w:color="auto"/>
          </w:divBdr>
        </w:div>
        <w:div w:id="13507541">
          <w:marLeft w:val="480"/>
          <w:marRight w:val="0"/>
          <w:marTop w:val="0"/>
          <w:marBottom w:val="0"/>
          <w:divBdr>
            <w:top w:val="none" w:sz="0" w:space="0" w:color="auto"/>
            <w:left w:val="none" w:sz="0" w:space="0" w:color="auto"/>
            <w:bottom w:val="none" w:sz="0" w:space="0" w:color="auto"/>
            <w:right w:val="none" w:sz="0" w:space="0" w:color="auto"/>
          </w:divBdr>
        </w:div>
        <w:div w:id="1104613521">
          <w:marLeft w:val="480"/>
          <w:marRight w:val="0"/>
          <w:marTop w:val="0"/>
          <w:marBottom w:val="0"/>
          <w:divBdr>
            <w:top w:val="none" w:sz="0" w:space="0" w:color="auto"/>
            <w:left w:val="none" w:sz="0" w:space="0" w:color="auto"/>
            <w:bottom w:val="none" w:sz="0" w:space="0" w:color="auto"/>
            <w:right w:val="none" w:sz="0" w:space="0" w:color="auto"/>
          </w:divBdr>
        </w:div>
        <w:div w:id="595091116">
          <w:marLeft w:val="480"/>
          <w:marRight w:val="0"/>
          <w:marTop w:val="0"/>
          <w:marBottom w:val="0"/>
          <w:divBdr>
            <w:top w:val="none" w:sz="0" w:space="0" w:color="auto"/>
            <w:left w:val="none" w:sz="0" w:space="0" w:color="auto"/>
            <w:bottom w:val="none" w:sz="0" w:space="0" w:color="auto"/>
            <w:right w:val="none" w:sz="0" w:space="0" w:color="auto"/>
          </w:divBdr>
        </w:div>
        <w:div w:id="510612002">
          <w:marLeft w:val="480"/>
          <w:marRight w:val="0"/>
          <w:marTop w:val="0"/>
          <w:marBottom w:val="0"/>
          <w:divBdr>
            <w:top w:val="none" w:sz="0" w:space="0" w:color="auto"/>
            <w:left w:val="none" w:sz="0" w:space="0" w:color="auto"/>
            <w:bottom w:val="none" w:sz="0" w:space="0" w:color="auto"/>
            <w:right w:val="none" w:sz="0" w:space="0" w:color="auto"/>
          </w:divBdr>
        </w:div>
        <w:div w:id="342318683">
          <w:marLeft w:val="480"/>
          <w:marRight w:val="0"/>
          <w:marTop w:val="0"/>
          <w:marBottom w:val="0"/>
          <w:divBdr>
            <w:top w:val="none" w:sz="0" w:space="0" w:color="auto"/>
            <w:left w:val="none" w:sz="0" w:space="0" w:color="auto"/>
            <w:bottom w:val="none" w:sz="0" w:space="0" w:color="auto"/>
            <w:right w:val="none" w:sz="0" w:space="0" w:color="auto"/>
          </w:divBdr>
        </w:div>
        <w:div w:id="1591156386">
          <w:marLeft w:val="480"/>
          <w:marRight w:val="0"/>
          <w:marTop w:val="0"/>
          <w:marBottom w:val="0"/>
          <w:divBdr>
            <w:top w:val="none" w:sz="0" w:space="0" w:color="auto"/>
            <w:left w:val="none" w:sz="0" w:space="0" w:color="auto"/>
            <w:bottom w:val="none" w:sz="0" w:space="0" w:color="auto"/>
            <w:right w:val="none" w:sz="0" w:space="0" w:color="auto"/>
          </w:divBdr>
        </w:div>
        <w:div w:id="993601366">
          <w:marLeft w:val="480"/>
          <w:marRight w:val="0"/>
          <w:marTop w:val="0"/>
          <w:marBottom w:val="0"/>
          <w:divBdr>
            <w:top w:val="none" w:sz="0" w:space="0" w:color="auto"/>
            <w:left w:val="none" w:sz="0" w:space="0" w:color="auto"/>
            <w:bottom w:val="none" w:sz="0" w:space="0" w:color="auto"/>
            <w:right w:val="none" w:sz="0" w:space="0" w:color="auto"/>
          </w:divBdr>
        </w:div>
        <w:div w:id="359940492">
          <w:marLeft w:val="480"/>
          <w:marRight w:val="0"/>
          <w:marTop w:val="0"/>
          <w:marBottom w:val="0"/>
          <w:divBdr>
            <w:top w:val="none" w:sz="0" w:space="0" w:color="auto"/>
            <w:left w:val="none" w:sz="0" w:space="0" w:color="auto"/>
            <w:bottom w:val="none" w:sz="0" w:space="0" w:color="auto"/>
            <w:right w:val="none" w:sz="0" w:space="0" w:color="auto"/>
          </w:divBdr>
        </w:div>
        <w:div w:id="1000430076">
          <w:marLeft w:val="480"/>
          <w:marRight w:val="0"/>
          <w:marTop w:val="0"/>
          <w:marBottom w:val="0"/>
          <w:divBdr>
            <w:top w:val="none" w:sz="0" w:space="0" w:color="auto"/>
            <w:left w:val="none" w:sz="0" w:space="0" w:color="auto"/>
            <w:bottom w:val="none" w:sz="0" w:space="0" w:color="auto"/>
            <w:right w:val="none" w:sz="0" w:space="0" w:color="auto"/>
          </w:divBdr>
        </w:div>
        <w:div w:id="1304313069">
          <w:marLeft w:val="480"/>
          <w:marRight w:val="0"/>
          <w:marTop w:val="0"/>
          <w:marBottom w:val="0"/>
          <w:divBdr>
            <w:top w:val="none" w:sz="0" w:space="0" w:color="auto"/>
            <w:left w:val="none" w:sz="0" w:space="0" w:color="auto"/>
            <w:bottom w:val="none" w:sz="0" w:space="0" w:color="auto"/>
            <w:right w:val="none" w:sz="0" w:space="0" w:color="auto"/>
          </w:divBdr>
        </w:div>
        <w:div w:id="1635673138">
          <w:marLeft w:val="480"/>
          <w:marRight w:val="0"/>
          <w:marTop w:val="0"/>
          <w:marBottom w:val="0"/>
          <w:divBdr>
            <w:top w:val="none" w:sz="0" w:space="0" w:color="auto"/>
            <w:left w:val="none" w:sz="0" w:space="0" w:color="auto"/>
            <w:bottom w:val="none" w:sz="0" w:space="0" w:color="auto"/>
            <w:right w:val="none" w:sz="0" w:space="0" w:color="auto"/>
          </w:divBdr>
        </w:div>
        <w:div w:id="1469572">
          <w:marLeft w:val="480"/>
          <w:marRight w:val="0"/>
          <w:marTop w:val="0"/>
          <w:marBottom w:val="0"/>
          <w:divBdr>
            <w:top w:val="none" w:sz="0" w:space="0" w:color="auto"/>
            <w:left w:val="none" w:sz="0" w:space="0" w:color="auto"/>
            <w:bottom w:val="none" w:sz="0" w:space="0" w:color="auto"/>
            <w:right w:val="none" w:sz="0" w:space="0" w:color="auto"/>
          </w:divBdr>
        </w:div>
        <w:div w:id="493300009">
          <w:marLeft w:val="480"/>
          <w:marRight w:val="0"/>
          <w:marTop w:val="0"/>
          <w:marBottom w:val="0"/>
          <w:divBdr>
            <w:top w:val="none" w:sz="0" w:space="0" w:color="auto"/>
            <w:left w:val="none" w:sz="0" w:space="0" w:color="auto"/>
            <w:bottom w:val="none" w:sz="0" w:space="0" w:color="auto"/>
            <w:right w:val="none" w:sz="0" w:space="0" w:color="auto"/>
          </w:divBdr>
        </w:div>
        <w:div w:id="603001926">
          <w:marLeft w:val="480"/>
          <w:marRight w:val="0"/>
          <w:marTop w:val="0"/>
          <w:marBottom w:val="0"/>
          <w:divBdr>
            <w:top w:val="none" w:sz="0" w:space="0" w:color="auto"/>
            <w:left w:val="none" w:sz="0" w:space="0" w:color="auto"/>
            <w:bottom w:val="none" w:sz="0" w:space="0" w:color="auto"/>
            <w:right w:val="none" w:sz="0" w:space="0" w:color="auto"/>
          </w:divBdr>
        </w:div>
        <w:div w:id="1499232051">
          <w:marLeft w:val="480"/>
          <w:marRight w:val="0"/>
          <w:marTop w:val="0"/>
          <w:marBottom w:val="0"/>
          <w:divBdr>
            <w:top w:val="none" w:sz="0" w:space="0" w:color="auto"/>
            <w:left w:val="none" w:sz="0" w:space="0" w:color="auto"/>
            <w:bottom w:val="none" w:sz="0" w:space="0" w:color="auto"/>
            <w:right w:val="none" w:sz="0" w:space="0" w:color="auto"/>
          </w:divBdr>
        </w:div>
        <w:div w:id="2076393850">
          <w:marLeft w:val="480"/>
          <w:marRight w:val="0"/>
          <w:marTop w:val="0"/>
          <w:marBottom w:val="0"/>
          <w:divBdr>
            <w:top w:val="none" w:sz="0" w:space="0" w:color="auto"/>
            <w:left w:val="none" w:sz="0" w:space="0" w:color="auto"/>
            <w:bottom w:val="none" w:sz="0" w:space="0" w:color="auto"/>
            <w:right w:val="none" w:sz="0" w:space="0" w:color="auto"/>
          </w:divBdr>
        </w:div>
        <w:div w:id="1957711519">
          <w:marLeft w:val="480"/>
          <w:marRight w:val="0"/>
          <w:marTop w:val="0"/>
          <w:marBottom w:val="0"/>
          <w:divBdr>
            <w:top w:val="none" w:sz="0" w:space="0" w:color="auto"/>
            <w:left w:val="none" w:sz="0" w:space="0" w:color="auto"/>
            <w:bottom w:val="none" w:sz="0" w:space="0" w:color="auto"/>
            <w:right w:val="none" w:sz="0" w:space="0" w:color="auto"/>
          </w:divBdr>
        </w:div>
        <w:div w:id="1425881063">
          <w:marLeft w:val="480"/>
          <w:marRight w:val="0"/>
          <w:marTop w:val="0"/>
          <w:marBottom w:val="0"/>
          <w:divBdr>
            <w:top w:val="none" w:sz="0" w:space="0" w:color="auto"/>
            <w:left w:val="none" w:sz="0" w:space="0" w:color="auto"/>
            <w:bottom w:val="none" w:sz="0" w:space="0" w:color="auto"/>
            <w:right w:val="none" w:sz="0" w:space="0" w:color="auto"/>
          </w:divBdr>
        </w:div>
        <w:div w:id="971206355">
          <w:marLeft w:val="480"/>
          <w:marRight w:val="0"/>
          <w:marTop w:val="0"/>
          <w:marBottom w:val="0"/>
          <w:divBdr>
            <w:top w:val="none" w:sz="0" w:space="0" w:color="auto"/>
            <w:left w:val="none" w:sz="0" w:space="0" w:color="auto"/>
            <w:bottom w:val="none" w:sz="0" w:space="0" w:color="auto"/>
            <w:right w:val="none" w:sz="0" w:space="0" w:color="auto"/>
          </w:divBdr>
        </w:div>
        <w:div w:id="990984366">
          <w:marLeft w:val="480"/>
          <w:marRight w:val="0"/>
          <w:marTop w:val="0"/>
          <w:marBottom w:val="0"/>
          <w:divBdr>
            <w:top w:val="none" w:sz="0" w:space="0" w:color="auto"/>
            <w:left w:val="none" w:sz="0" w:space="0" w:color="auto"/>
            <w:bottom w:val="none" w:sz="0" w:space="0" w:color="auto"/>
            <w:right w:val="none" w:sz="0" w:space="0" w:color="auto"/>
          </w:divBdr>
        </w:div>
        <w:div w:id="2022579996">
          <w:marLeft w:val="480"/>
          <w:marRight w:val="0"/>
          <w:marTop w:val="0"/>
          <w:marBottom w:val="0"/>
          <w:divBdr>
            <w:top w:val="none" w:sz="0" w:space="0" w:color="auto"/>
            <w:left w:val="none" w:sz="0" w:space="0" w:color="auto"/>
            <w:bottom w:val="none" w:sz="0" w:space="0" w:color="auto"/>
            <w:right w:val="none" w:sz="0" w:space="0" w:color="auto"/>
          </w:divBdr>
        </w:div>
        <w:div w:id="345864980">
          <w:marLeft w:val="480"/>
          <w:marRight w:val="0"/>
          <w:marTop w:val="0"/>
          <w:marBottom w:val="0"/>
          <w:divBdr>
            <w:top w:val="none" w:sz="0" w:space="0" w:color="auto"/>
            <w:left w:val="none" w:sz="0" w:space="0" w:color="auto"/>
            <w:bottom w:val="none" w:sz="0" w:space="0" w:color="auto"/>
            <w:right w:val="none" w:sz="0" w:space="0" w:color="auto"/>
          </w:divBdr>
        </w:div>
        <w:div w:id="1808935283">
          <w:marLeft w:val="480"/>
          <w:marRight w:val="0"/>
          <w:marTop w:val="0"/>
          <w:marBottom w:val="0"/>
          <w:divBdr>
            <w:top w:val="none" w:sz="0" w:space="0" w:color="auto"/>
            <w:left w:val="none" w:sz="0" w:space="0" w:color="auto"/>
            <w:bottom w:val="none" w:sz="0" w:space="0" w:color="auto"/>
            <w:right w:val="none" w:sz="0" w:space="0" w:color="auto"/>
          </w:divBdr>
        </w:div>
        <w:div w:id="628630901">
          <w:marLeft w:val="480"/>
          <w:marRight w:val="0"/>
          <w:marTop w:val="0"/>
          <w:marBottom w:val="0"/>
          <w:divBdr>
            <w:top w:val="none" w:sz="0" w:space="0" w:color="auto"/>
            <w:left w:val="none" w:sz="0" w:space="0" w:color="auto"/>
            <w:bottom w:val="none" w:sz="0" w:space="0" w:color="auto"/>
            <w:right w:val="none" w:sz="0" w:space="0" w:color="auto"/>
          </w:divBdr>
        </w:div>
        <w:div w:id="260380159">
          <w:marLeft w:val="480"/>
          <w:marRight w:val="0"/>
          <w:marTop w:val="0"/>
          <w:marBottom w:val="0"/>
          <w:divBdr>
            <w:top w:val="none" w:sz="0" w:space="0" w:color="auto"/>
            <w:left w:val="none" w:sz="0" w:space="0" w:color="auto"/>
            <w:bottom w:val="none" w:sz="0" w:space="0" w:color="auto"/>
            <w:right w:val="none" w:sz="0" w:space="0" w:color="auto"/>
          </w:divBdr>
        </w:div>
        <w:div w:id="1935479585">
          <w:marLeft w:val="480"/>
          <w:marRight w:val="0"/>
          <w:marTop w:val="0"/>
          <w:marBottom w:val="0"/>
          <w:divBdr>
            <w:top w:val="none" w:sz="0" w:space="0" w:color="auto"/>
            <w:left w:val="none" w:sz="0" w:space="0" w:color="auto"/>
            <w:bottom w:val="none" w:sz="0" w:space="0" w:color="auto"/>
            <w:right w:val="none" w:sz="0" w:space="0" w:color="auto"/>
          </w:divBdr>
        </w:div>
        <w:div w:id="1675261198">
          <w:marLeft w:val="480"/>
          <w:marRight w:val="0"/>
          <w:marTop w:val="0"/>
          <w:marBottom w:val="0"/>
          <w:divBdr>
            <w:top w:val="none" w:sz="0" w:space="0" w:color="auto"/>
            <w:left w:val="none" w:sz="0" w:space="0" w:color="auto"/>
            <w:bottom w:val="none" w:sz="0" w:space="0" w:color="auto"/>
            <w:right w:val="none" w:sz="0" w:space="0" w:color="auto"/>
          </w:divBdr>
        </w:div>
        <w:div w:id="1294673593">
          <w:marLeft w:val="480"/>
          <w:marRight w:val="0"/>
          <w:marTop w:val="0"/>
          <w:marBottom w:val="0"/>
          <w:divBdr>
            <w:top w:val="none" w:sz="0" w:space="0" w:color="auto"/>
            <w:left w:val="none" w:sz="0" w:space="0" w:color="auto"/>
            <w:bottom w:val="none" w:sz="0" w:space="0" w:color="auto"/>
            <w:right w:val="none" w:sz="0" w:space="0" w:color="auto"/>
          </w:divBdr>
        </w:div>
        <w:div w:id="287055903">
          <w:marLeft w:val="480"/>
          <w:marRight w:val="0"/>
          <w:marTop w:val="0"/>
          <w:marBottom w:val="0"/>
          <w:divBdr>
            <w:top w:val="none" w:sz="0" w:space="0" w:color="auto"/>
            <w:left w:val="none" w:sz="0" w:space="0" w:color="auto"/>
            <w:bottom w:val="none" w:sz="0" w:space="0" w:color="auto"/>
            <w:right w:val="none" w:sz="0" w:space="0" w:color="auto"/>
          </w:divBdr>
        </w:div>
        <w:div w:id="1552884244">
          <w:marLeft w:val="480"/>
          <w:marRight w:val="0"/>
          <w:marTop w:val="0"/>
          <w:marBottom w:val="0"/>
          <w:divBdr>
            <w:top w:val="none" w:sz="0" w:space="0" w:color="auto"/>
            <w:left w:val="none" w:sz="0" w:space="0" w:color="auto"/>
            <w:bottom w:val="none" w:sz="0" w:space="0" w:color="auto"/>
            <w:right w:val="none" w:sz="0" w:space="0" w:color="auto"/>
          </w:divBdr>
        </w:div>
        <w:div w:id="1881435174">
          <w:marLeft w:val="480"/>
          <w:marRight w:val="0"/>
          <w:marTop w:val="0"/>
          <w:marBottom w:val="0"/>
          <w:divBdr>
            <w:top w:val="none" w:sz="0" w:space="0" w:color="auto"/>
            <w:left w:val="none" w:sz="0" w:space="0" w:color="auto"/>
            <w:bottom w:val="none" w:sz="0" w:space="0" w:color="auto"/>
            <w:right w:val="none" w:sz="0" w:space="0" w:color="auto"/>
          </w:divBdr>
        </w:div>
        <w:div w:id="390885012">
          <w:marLeft w:val="480"/>
          <w:marRight w:val="0"/>
          <w:marTop w:val="0"/>
          <w:marBottom w:val="0"/>
          <w:divBdr>
            <w:top w:val="none" w:sz="0" w:space="0" w:color="auto"/>
            <w:left w:val="none" w:sz="0" w:space="0" w:color="auto"/>
            <w:bottom w:val="none" w:sz="0" w:space="0" w:color="auto"/>
            <w:right w:val="none" w:sz="0" w:space="0" w:color="auto"/>
          </w:divBdr>
        </w:div>
        <w:div w:id="1483308899">
          <w:marLeft w:val="480"/>
          <w:marRight w:val="0"/>
          <w:marTop w:val="0"/>
          <w:marBottom w:val="0"/>
          <w:divBdr>
            <w:top w:val="none" w:sz="0" w:space="0" w:color="auto"/>
            <w:left w:val="none" w:sz="0" w:space="0" w:color="auto"/>
            <w:bottom w:val="none" w:sz="0" w:space="0" w:color="auto"/>
            <w:right w:val="none" w:sz="0" w:space="0" w:color="auto"/>
          </w:divBdr>
        </w:div>
        <w:div w:id="882131371">
          <w:marLeft w:val="480"/>
          <w:marRight w:val="0"/>
          <w:marTop w:val="0"/>
          <w:marBottom w:val="0"/>
          <w:divBdr>
            <w:top w:val="none" w:sz="0" w:space="0" w:color="auto"/>
            <w:left w:val="none" w:sz="0" w:space="0" w:color="auto"/>
            <w:bottom w:val="none" w:sz="0" w:space="0" w:color="auto"/>
            <w:right w:val="none" w:sz="0" w:space="0" w:color="auto"/>
          </w:divBdr>
        </w:div>
        <w:div w:id="1738818062">
          <w:marLeft w:val="480"/>
          <w:marRight w:val="0"/>
          <w:marTop w:val="0"/>
          <w:marBottom w:val="0"/>
          <w:divBdr>
            <w:top w:val="none" w:sz="0" w:space="0" w:color="auto"/>
            <w:left w:val="none" w:sz="0" w:space="0" w:color="auto"/>
            <w:bottom w:val="none" w:sz="0" w:space="0" w:color="auto"/>
            <w:right w:val="none" w:sz="0" w:space="0" w:color="auto"/>
          </w:divBdr>
        </w:div>
        <w:div w:id="759639536">
          <w:marLeft w:val="480"/>
          <w:marRight w:val="0"/>
          <w:marTop w:val="0"/>
          <w:marBottom w:val="0"/>
          <w:divBdr>
            <w:top w:val="none" w:sz="0" w:space="0" w:color="auto"/>
            <w:left w:val="none" w:sz="0" w:space="0" w:color="auto"/>
            <w:bottom w:val="none" w:sz="0" w:space="0" w:color="auto"/>
            <w:right w:val="none" w:sz="0" w:space="0" w:color="auto"/>
          </w:divBdr>
        </w:div>
        <w:div w:id="1936085526">
          <w:marLeft w:val="480"/>
          <w:marRight w:val="0"/>
          <w:marTop w:val="0"/>
          <w:marBottom w:val="0"/>
          <w:divBdr>
            <w:top w:val="none" w:sz="0" w:space="0" w:color="auto"/>
            <w:left w:val="none" w:sz="0" w:space="0" w:color="auto"/>
            <w:bottom w:val="none" w:sz="0" w:space="0" w:color="auto"/>
            <w:right w:val="none" w:sz="0" w:space="0" w:color="auto"/>
          </w:divBdr>
        </w:div>
        <w:div w:id="745495165">
          <w:marLeft w:val="480"/>
          <w:marRight w:val="0"/>
          <w:marTop w:val="0"/>
          <w:marBottom w:val="0"/>
          <w:divBdr>
            <w:top w:val="none" w:sz="0" w:space="0" w:color="auto"/>
            <w:left w:val="none" w:sz="0" w:space="0" w:color="auto"/>
            <w:bottom w:val="none" w:sz="0" w:space="0" w:color="auto"/>
            <w:right w:val="none" w:sz="0" w:space="0" w:color="auto"/>
          </w:divBdr>
        </w:div>
        <w:div w:id="172569363">
          <w:marLeft w:val="480"/>
          <w:marRight w:val="0"/>
          <w:marTop w:val="0"/>
          <w:marBottom w:val="0"/>
          <w:divBdr>
            <w:top w:val="none" w:sz="0" w:space="0" w:color="auto"/>
            <w:left w:val="none" w:sz="0" w:space="0" w:color="auto"/>
            <w:bottom w:val="none" w:sz="0" w:space="0" w:color="auto"/>
            <w:right w:val="none" w:sz="0" w:space="0" w:color="auto"/>
          </w:divBdr>
        </w:div>
        <w:div w:id="124740890">
          <w:marLeft w:val="480"/>
          <w:marRight w:val="0"/>
          <w:marTop w:val="0"/>
          <w:marBottom w:val="0"/>
          <w:divBdr>
            <w:top w:val="none" w:sz="0" w:space="0" w:color="auto"/>
            <w:left w:val="none" w:sz="0" w:space="0" w:color="auto"/>
            <w:bottom w:val="none" w:sz="0" w:space="0" w:color="auto"/>
            <w:right w:val="none" w:sz="0" w:space="0" w:color="auto"/>
          </w:divBdr>
        </w:div>
        <w:div w:id="1162043826">
          <w:marLeft w:val="480"/>
          <w:marRight w:val="0"/>
          <w:marTop w:val="0"/>
          <w:marBottom w:val="0"/>
          <w:divBdr>
            <w:top w:val="none" w:sz="0" w:space="0" w:color="auto"/>
            <w:left w:val="none" w:sz="0" w:space="0" w:color="auto"/>
            <w:bottom w:val="none" w:sz="0" w:space="0" w:color="auto"/>
            <w:right w:val="none" w:sz="0" w:space="0" w:color="auto"/>
          </w:divBdr>
        </w:div>
        <w:div w:id="483425524">
          <w:marLeft w:val="480"/>
          <w:marRight w:val="0"/>
          <w:marTop w:val="0"/>
          <w:marBottom w:val="0"/>
          <w:divBdr>
            <w:top w:val="none" w:sz="0" w:space="0" w:color="auto"/>
            <w:left w:val="none" w:sz="0" w:space="0" w:color="auto"/>
            <w:bottom w:val="none" w:sz="0" w:space="0" w:color="auto"/>
            <w:right w:val="none" w:sz="0" w:space="0" w:color="auto"/>
          </w:divBdr>
        </w:div>
        <w:div w:id="1405688616">
          <w:marLeft w:val="480"/>
          <w:marRight w:val="0"/>
          <w:marTop w:val="0"/>
          <w:marBottom w:val="0"/>
          <w:divBdr>
            <w:top w:val="none" w:sz="0" w:space="0" w:color="auto"/>
            <w:left w:val="none" w:sz="0" w:space="0" w:color="auto"/>
            <w:bottom w:val="none" w:sz="0" w:space="0" w:color="auto"/>
            <w:right w:val="none" w:sz="0" w:space="0" w:color="auto"/>
          </w:divBdr>
        </w:div>
        <w:div w:id="1523859297">
          <w:marLeft w:val="480"/>
          <w:marRight w:val="0"/>
          <w:marTop w:val="0"/>
          <w:marBottom w:val="0"/>
          <w:divBdr>
            <w:top w:val="none" w:sz="0" w:space="0" w:color="auto"/>
            <w:left w:val="none" w:sz="0" w:space="0" w:color="auto"/>
            <w:bottom w:val="none" w:sz="0" w:space="0" w:color="auto"/>
            <w:right w:val="none" w:sz="0" w:space="0" w:color="auto"/>
          </w:divBdr>
        </w:div>
        <w:div w:id="76441478">
          <w:marLeft w:val="480"/>
          <w:marRight w:val="0"/>
          <w:marTop w:val="0"/>
          <w:marBottom w:val="0"/>
          <w:divBdr>
            <w:top w:val="none" w:sz="0" w:space="0" w:color="auto"/>
            <w:left w:val="none" w:sz="0" w:space="0" w:color="auto"/>
            <w:bottom w:val="none" w:sz="0" w:space="0" w:color="auto"/>
            <w:right w:val="none" w:sz="0" w:space="0" w:color="auto"/>
          </w:divBdr>
        </w:div>
        <w:div w:id="400098571">
          <w:marLeft w:val="480"/>
          <w:marRight w:val="0"/>
          <w:marTop w:val="0"/>
          <w:marBottom w:val="0"/>
          <w:divBdr>
            <w:top w:val="none" w:sz="0" w:space="0" w:color="auto"/>
            <w:left w:val="none" w:sz="0" w:space="0" w:color="auto"/>
            <w:bottom w:val="none" w:sz="0" w:space="0" w:color="auto"/>
            <w:right w:val="none" w:sz="0" w:space="0" w:color="auto"/>
          </w:divBdr>
        </w:div>
        <w:div w:id="23024441">
          <w:marLeft w:val="480"/>
          <w:marRight w:val="0"/>
          <w:marTop w:val="0"/>
          <w:marBottom w:val="0"/>
          <w:divBdr>
            <w:top w:val="none" w:sz="0" w:space="0" w:color="auto"/>
            <w:left w:val="none" w:sz="0" w:space="0" w:color="auto"/>
            <w:bottom w:val="none" w:sz="0" w:space="0" w:color="auto"/>
            <w:right w:val="none" w:sz="0" w:space="0" w:color="auto"/>
          </w:divBdr>
        </w:div>
        <w:div w:id="1212111225">
          <w:marLeft w:val="480"/>
          <w:marRight w:val="0"/>
          <w:marTop w:val="0"/>
          <w:marBottom w:val="0"/>
          <w:divBdr>
            <w:top w:val="none" w:sz="0" w:space="0" w:color="auto"/>
            <w:left w:val="none" w:sz="0" w:space="0" w:color="auto"/>
            <w:bottom w:val="none" w:sz="0" w:space="0" w:color="auto"/>
            <w:right w:val="none" w:sz="0" w:space="0" w:color="auto"/>
          </w:divBdr>
        </w:div>
        <w:div w:id="700128331">
          <w:marLeft w:val="480"/>
          <w:marRight w:val="0"/>
          <w:marTop w:val="0"/>
          <w:marBottom w:val="0"/>
          <w:divBdr>
            <w:top w:val="none" w:sz="0" w:space="0" w:color="auto"/>
            <w:left w:val="none" w:sz="0" w:space="0" w:color="auto"/>
            <w:bottom w:val="none" w:sz="0" w:space="0" w:color="auto"/>
            <w:right w:val="none" w:sz="0" w:space="0" w:color="auto"/>
          </w:divBdr>
        </w:div>
        <w:div w:id="1053895">
          <w:marLeft w:val="480"/>
          <w:marRight w:val="0"/>
          <w:marTop w:val="0"/>
          <w:marBottom w:val="0"/>
          <w:divBdr>
            <w:top w:val="none" w:sz="0" w:space="0" w:color="auto"/>
            <w:left w:val="none" w:sz="0" w:space="0" w:color="auto"/>
            <w:bottom w:val="none" w:sz="0" w:space="0" w:color="auto"/>
            <w:right w:val="none" w:sz="0" w:space="0" w:color="auto"/>
          </w:divBdr>
        </w:div>
        <w:div w:id="632099174">
          <w:marLeft w:val="480"/>
          <w:marRight w:val="0"/>
          <w:marTop w:val="0"/>
          <w:marBottom w:val="0"/>
          <w:divBdr>
            <w:top w:val="none" w:sz="0" w:space="0" w:color="auto"/>
            <w:left w:val="none" w:sz="0" w:space="0" w:color="auto"/>
            <w:bottom w:val="none" w:sz="0" w:space="0" w:color="auto"/>
            <w:right w:val="none" w:sz="0" w:space="0" w:color="auto"/>
          </w:divBdr>
        </w:div>
        <w:div w:id="198130715">
          <w:marLeft w:val="480"/>
          <w:marRight w:val="0"/>
          <w:marTop w:val="0"/>
          <w:marBottom w:val="0"/>
          <w:divBdr>
            <w:top w:val="none" w:sz="0" w:space="0" w:color="auto"/>
            <w:left w:val="none" w:sz="0" w:space="0" w:color="auto"/>
            <w:bottom w:val="none" w:sz="0" w:space="0" w:color="auto"/>
            <w:right w:val="none" w:sz="0" w:space="0" w:color="auto"/>
          </w:divBdr>
        </w:div>
        <w:div w:id="1694842379">
          <w:marLeft w:val="480"/>
          <w:marRight w:val="0"/>
          <w:marTop w:val="0"/>
          <w:marBottom w:val="0"/>
          <w:divBdr>
            <w:top w:val="none" w:sz="0" w:space="0" w:color="auto"/>
            <w:left w:val="none" w:sz="0" w:space="0" w:color="auto"/>
            <w:bottom w:val="none" w:sz="0" w:space="0" w:color="auto"/>
            <w:right w:val="none" w:sz="0" w:space="0" w:color="auto"/>
          </w:divBdr>
        </w:div>
        <w:div w:id="1308969316">
          <w:marLeft w:val="480"/>
          <w:marRight w:val="0"/>
          <w:marTop w:val="0"/>
          <w:marBottom w:val="0"/>
          <w:divBdr>
            <w:top w:val="none" w:sz="0" w:space="0" w:color="auto"/>
            <w:left w:val="none" w:sz="0" w:space="0" w:color="auto"/>
            <w:bottom w:val="none" w:sz="0" w:space="0" w:color="auto"/>
            <w:right w:val="none" w:sz="0" w:space="0" w:color="auto"/>
          </w:divBdr>
        </w:div>
        <w:div w:id="465121394">
          <w:marLeft w:val="480"/>
          <w:marRight w:val="0"/>
          <w:marTop w:val="0"/>
          <w:marBottom w:val="0"/>
          <w:divBdr>
            <w:top w:val="none" w:sz="0" w:space="0" w:color="auto"/>
            <w:left w:val="none" w:sz="0" w:space="0" w:color="auto"/>
            <w:bottom w:val="none" w:sz="0" w:space="0" w:color="auto"/>
            <w:right w:val="none" w:sz="0" w:space="0" w:color="auto"/>
          </w:divBdr>
        </w:div>
        <w:div w:id="616566792">
          <w:marLeft w:val="480"/>
          <w:marRight w:val="0"/>
          <w:marTop w:val="0"/>
          <w:marBottom w:val="0"/>
          <w:divBdr>
            <w:top w:val="none" w:sz="0" w:space="0" w:color="auto"/>
            <w:left w:val="none" w:sz="0" w:space="0" w:color="auto"/>
            <w:bottom w:val="none" w:sz="0" w:space="0" w:color="auto"/>
            <w:right w:val="none" w:sz="0" w:space="0" w:color="auto"/>
          </w:divBdr>
        </w:div>
        <w:div w:id="403381782">
          <w:marLeft w:val="480"/>
          <w:marRight w:val="0"/>
          <w:marTop w:val="0"/>
          <w:marBottom w:val="0"/>
          <w:divBdr>
            <w:top w:val="none" w:sz="0" w:space="0" w:color="auto"/>
            <w:left w:val="none" w:sz="0" w:space="0" w:color="auto"/>
            <w:bottom w:val="none" w:sz="0" w:space="0" w:color="auto"/>
            <w:right w:val="none" w:sz="0" w:space="0" w:color="auto"/>
          </w:divBdr>
        </w:div>
        <w:div w:id="1117719816">
          <w:marLeft w:val="480"/>
          <w:marRight w:val="0"/>
          <w:marTop w:val="0"/>
          <w:marBottom w:val="0"/>
          <w:divBdr>
            <w:top w:val="none" w:sz="0" w:space="0" w:color="auto"/>
            <w:left w:val="none" w:sz="0" w:space="0" w:color="auto"/>
            <w:bottom w:val="none" w:sz="0" w:space="0" w:color="auto"/>
            <w:right w:val="none" w:sz="0" w:space="0" w:color="auto"/>
          </w:divBdr>
        </w:div>
        <w:div w:id="1822647700">
          <w:marLeft w:val="480"/>
          <w:marRight w:val="0"/>
          <w:marTop w:val="0"/>
          <w:marBottom w:val="0"/>
          <w:divBdr>
            <w:top w:val="none" w:sz="0" w:space="0" w:color="auto"/>
            <w:left w:val="none" w:sz="0" w:space="0" w:color="auto"/>
            <w:bottom w:val="none" w:sz="0" w:space="0" w:color="auto"/>
            <w:right w:val="none" w:sz="0" w:space="0" w:color="auto"/>
          </w:divBdr>
        </w:div>
        <w:div w:id="2040815705">
          <w:marLeft w:val="480"/>
          <w:marRight w:val="0"/>
          <w:marTop w:val="0"/>
          <w:marBottom w:val="0"/>
          <w:divBdr>
            <w:top w:val="none" w:sz="0" w:space="0" w:color="auto"/>
            <w:left w:val="none" w:sz="0" w:space="0" w:color="auto"/>
            <w:bottom w:val="none" w:sz="0" w:space="0" w:color="auto"/>
            <w:right w:val="none" w:sz="0" w:space="0" w:color="auto"/>
          </w:divBdr>
        </w:div>
        <w:div w:id="1558936500">
          <w:marLeft w:val="480"/>
          <w:marRight w:val="0"/>
          <w:marTop w:val="0"/>
          <w:marBottom w:val="0"/>
          <w:divBdr>
            <w:top w:val="none" w:sz="0" w:space="0" w:color="auto"/>
            <w:left w:val="none" w:sz="0" w:space="0" w:color="auto"/>
            <w:bottom w:val="none" w:sz="0" w:space="0" w:color="auto"/>
            <w:right w:val="none" w:sz="0" w:space="0" w:color="auto"/>
          </w:divBdr>
        </w:div>
        <w:div w:id="1447775970">
          <w:marLeft w:val="480"/>
          <w:marRight w:val="0"/>
          <w:marTop w:val="0"/>
          <w:marBottom w:val="0"/>
          <w:divBdr>
            <w:top w:val="none" w:sz="0" w:space="0" w:color="auto"/>
            <w:left w:val="none" w:sz="0" w:space="0" w:color="auto"/>
            <w:bottom w:val="none" w:sz="0" w:space="0" w:color="auto"/>
            <w:right w:val="none" w:sz="0" w:space="0" w:color="auto"/>
          </w:divBdr>
        </w:div>
        <w:div w:id="1111631384">
          <w:marLeft w:val="480"/>
          <w:marRight w:val="0"/>
          <w:marTop w:val="0"/>
          <w:marBottom w:val="0"/>
          <w:divBdr>
            <w:top w:val="none" w:sz="0" w:space="0" w:color="auto"/>
            <w:left w:val="none" w:sz="0" w:space="0" w:color="auto"/>
            <w:bottom w:val="none" w:sz="0" w:space="0" w:color="auto"/>
            <w:right w:val="none" w:sz="0" w:space="0" w:color="auto"/>
          </w:divBdr>
        </w:div>
        <w:div w:id="1836605023">
          <w:marLeft w:val="480"/>
          <w:marRight w:val="0"/>
          <w:marTop w:val="0"/>
          <w:marBottom w:val="0"/>
          <w:divBdr>
            <w:top w:val="none" w:sz="0" w:space="0" w:color="auto"/>
            <w:left w:val="none" w:sz="0" w:space="0" w:color="auto"/>
            <w:bottom w:val="none" w:sz="0" w:space="0" w:color="auto"/>
            <w:right w:val="none" w:sz="0" w:space="0" w:color="auto"/>
          </w:divBdr>
        </w:div>
        <w:div w:id="366638884">
          <w:marLeft w:val="480"/>
          <w:marRight w:val="0"/>
          <w:marTop w:val="0"/>
          <w:marBottom w:val="0"/>
          <w:divBdr>
            <w:top w:val="none" w:sz="0" w:space="0" w:color="auto"/>
            <w:left w:val="none" w:sz="0" w:space="0" w:color="auto"/>
            <w:bottom w:val="none" w:sz="0" w:space="0" w:color="auto"/>
            <w:right w:val="none" w:sz="0" w:space="0" w:color="auto"/>
          </w:divBdr>
        </w:div>
        <w:div w:id="1255092369">
          <w:marLeft w:val="480"/>
          <w:marRight w:val="0"/>
          <w:marTop w:val="0"/>
          <w:marBottom w:val="0"/>
          <w:divBdr>
            <w:top w:val="none" w:sz="0" w:space="0" w:color="auto"/>
            <w:left w:val="none" w:sz="0" w:space="0" w:color="auto"/>
            <w:bottom w:val="none" w:sz="0" w:space="0" w:color="auto"/>
            <w:right w:val="none" w:sz="0" w:space="0" w:color="auto"/>
          </w:divBdr>
        </w:div>
        <w:div w:id="1095244938">
          <w:marLeft w:val="480"/>
          <w:marRight w:val="0"/>
          <w:marTop w:val="0"/>
          <w:marBottom w:val="0"/>
          <w:divBdr>
            <w:top w:val="none" w:sz="0" w:space="0" w:color="auto"/>
            <w:left w:val="none" w:sz="0" w:space="0" w:color="auto"/>
            <w:bottom w:val="none" w:sz="0" w:space="0" w:color="auto"/>
            <w:right w:val="none" w:sz="0" w:space="0" w:color="auto"/>
          </w:divBdr>
        </w:div>
        <w:div w:id="1474248122">
          <w:marLeft w:val="480"/>
          <w:marRight w:val="0"/>
          <w:marTop w:val="0"/>
          <w:marBottom w:val="0"/>
          <w:divBdr>
            <w:top w:val="none" w:sz="0" w:space="0" w:color="auto"/>
            <w:left w:val="none" w:sz="0" w:space="0" w:color="auto"/>
            <w:bottom w:val="none" w:sz="0" w:space="0" w:color="auto"/>
            <w:right w:val="none" w:sz="0" w:space="0" w:color="auto"/>
          </w:divBdr>
        </w:div>
        <w:div w:id="319041261">
          <w:marLeft w:val="480"/>
          <w:marRight w:val="0"/>
          <w:marTop w:val="0"/>
          <w:marBottom w:val="0"/>
          <w:divBdr>
            <w:top w:val="none" w:sz="0" w:space="0" w:color="auto"/>
            <w:left w:val="none" w:sz="0" w:space="0" w:color="auto"/>
            <w:bottom w:val="none" w:sz="0" w:space="0" w:color="auto"/>
            <w:right w:val="none" w:sz="0" w:space="0" w:color="auto"/>
          </w:divBdr>
        </w:div>
        <w:div w:id="1473671610">
          <w:marLeft w:val="480"/>
          <w:marRight w:val="0"/>
          <w:marTop w:val="0"/>
          <w:marBottom w:val="0"/>
          <w:divBdr>
            <w:top w:val="none" w:sz="0" w:space="0" w:color="auto"/>
            <w:left w:val="none" w:sz="0" w:space="0" w:color="auto"/>
            <w:bottom w:val="none" w:sz="0" w:space="0" w:color="auto"/>
            <w:right w:val="none" w:sz="0" w:space="0" w:color="auto"/>
          </w:divBdr>
        </w:div>
        <w:div w:id="202793916">
          <w:marLeft w:val="480"/>
          <w:marRight w:val="0"/>
          <w:marTop w:val="0"/>
          <w:marBottom w:val="0"/>
          <w:divBdr>
            <w:top w:val="none" w:sz="0" w:space="0" w:color="auto"/>
            <w:left w:val="none" w:sz="0" w:space="0" w:color="auto"/>
            <w:bottom w:val="none" w:sz="0" w:space="0" w:color="auto"/>
            <w:right w:val="none" w:sz="0" w:space="0" w:color="auto"/>
          </w:divBdr>
        </w:div>
        <w:div w:id="1017006001">
          <w:marLeft w:val="480"/>
          <w:marRight w:val="0"/>
          <w:marTop w:val="0"/>
          <w:marBottom w:val="0"/>
          <w:divBdr>
            <w:top w:val="none" w:sz="0" w:space="0" w:color="auto"/>
            <w:left w:val="none" w:sz="0" w:space="0" w:color="auto"/>
            <w:bottom w:val="none" w:sz="0" w:space="0" w:color="auto"/>
            <w:right w:val="none" w:sz="0" w:space="0" w:color="auto"/>
          </w:divBdr>
        </w:div>
        <w:div w:id="1848903920">
          <w:marLeft w:val="480"/>
          <w:marRight w:val="0"/>
          <w:marTop w:val="0"/>
          <w:marBottom w:val="0"/>
          <w:divBdr>
            <w:top w:val="none" w:sz="0" w:space="0" w:color="auto"/>
            <w:left w:val="none" w:sz="0" w:space="0" w:color="auto"/>
            <w:bottom w:val="none" w:sz="0" w:space="0" w:color="auto"/>
            <w:right w:val="none" w:sz="0" w:space="0" w:color="auto"/>
          </w:divBdr>
        </w:div>
        <w:div w:id="1627153744">
          <w:marLeft w:val="480"/>
          <w:marRight w:val="0"/>
          <w:marTop w:val="0"/>
          <w:marBottom w:val="0"/>
          <w:divBdr>
            <w:top w:val="none" w:sz="0" w:space="0" w:color="auto"/>
            <w:left w:val="none" w:sz="0" w:space="0" w:color="auto"/>
            <w:bottom w:val="none" w:sz="0" w:space="0" w:color="auto"/>
            <w:right w:val="none" w:sz="0" w:space="0" w:color="auto"/>
          </w:divBdr>
        </w:div>
        <w:div w:id="1182016875">
          <w:marLeft w:val="480"/>
          <w:marRight w:val="0"/>
          <w:marTop w:val="0"/>
          <w:marBottom w:val="0"/>
          <w:divBdr>
            <w:top w:val="none" w:sz="0" w:space="0" w:color="auto"/>
            <w:left w:val="none" w:sz="0" w:space="0" w:color="auto"/>
            <w:bottom w:val="none" w:sz="0" w:space="0" w:color="auto"/>
            <w:right w:val="none" w:sz="0" w:space="0" w:color="auto"/>
          </w:divBdr>
        </w:div>
        <w:div w:id="123233752">
          <w:marLeft w:val="480"/>
          <w:marRight w:val="0"/>
          <w:marTop w:val="0"/>
          <w:marBottom w:val="0"/>
          <w:divBdr>
            <w:top w:val="none" w:sz="0" w:space="0" w:color="auto"/>
            <w:left w:val="none" w:sz="0" w:space="0" w:color="auto"/>
            <w:bottom w:val="none" w:sz="0" w:space="0" w:color="auto"/>
            <w:right w:val="none" w:sz="0" w:space="0" w:color="auto"/>
          </w:divBdr>
        </w:div>
        <w:div w:id="1009723702">
          <w:marLeft w:val="480"/>
          <w:marRight w:val="0"/>
          <w:marTop w:val="0"/>
          <w:marBottom w:val="0"/>
          <w:divBdr>
            <w:top w:val="none" w:sz="0" w:space="0" w:color="auto"/>
            <w:left w:val="none" w:sz="0" w:space="0" w:color="auto"/>
            <w:bottom w:val="none" w:sz="0" w:space="0" w:color="auto"/>
            <w:right w:val="none" w:sz="0" w:space="0" w:color="auto"/>
          </w:divBdr>
        </w:div>
        <w:div w:id="354356260">
          <w:marLeft w:val="480"/>
          <w:marRight w:val="0"/>
          <w:marTop w:val="0"/>
          <w:marBottom w:val="0"/>
          <w:divBdr>
            <w:top w:val="none" w:sz="0" w:space="0" w:color="auto"/>
            <w:left w:val="none" w:sz="0" w:space="0" w:color="auto"/>
            <w:bottom w:val="none" w:sz="0" w:space="0" w:color="auto"/>
            <w:right w:val="none" w:sz="0" w:space="0" w:color="auto"/>
          </w:divBdr>
        </w:div>
        <w:div w:id="1246375898">
          <w:marLeft w:val="480"/>
          <w:marRight w:val="0"/>
          <w:marTop w:val="0"/>
          <w:marBottom w:val="0"/>
          <w:divBdr>
            <w:top w:val="none" w:sz="0" w:space="0" w:color="auto"/>
            <w:left w:val="none" w:sz="0" w:space="0" w:color="auto"/>
            <w:bottom w:val="none" w:sz="0" w:space="0" w:color="auto"/>
            <w:right w:val="none" w:sz="0" w:space="0" w:color="auto"/>
          </w:divBdr>
        </w:div>
        <w:div w:id="1643581889">
          <w:marLeft w:val="480"/>
          <w:marRight w:val="0"/>
          <w:marTop w:val="0"/>
          <w:marBottom w:val="0"/>
          <w:divBdr>
            <w:top w:val="none" w:sz="0" w:space="0" w:color="auto"/>
            <w:left w:val="none" w:sz="0" w:space="0" w:color="auto"/>
            <w:bottom w:val="none" w:sz="0" w:space="0" w:color="auto"/>
            <w:right w:val="none" w:sz="0" w:space="0" w:color="auto"/>
          </w:divBdr>
        </w:div>
        <w:div w:id="722675917">
          <w:marLeft w:val="480"/>
          <w:marRight w:val="0"/>
          <w:marTop w:val="0"/>
          <w:marBottom w:val="0"/>
          <w:divBdr>
            <w:top w:val="none" w:sz="0" w:space="0" w:color="auto"/>
            <w:left w:val="none" w:sz="0" w:space="0" w:color="auto"/>
            <w:bottom w:val="none" w:sz="0" w:space="0" w:color="auto"/>
            <w:right w:val="none" w:sz="0" w:space="0" w:color="auto"/>
          </w:divBdr>
        </w:div>
        <w:div w:id="1388141030">
          <w:marLeft w:val="480"/>
          <w:marRight w:val="0"/>
          <w:marTop w:val="0"/>
          <w:marBottom w:val="0"/>
          <w:divBdr>
            <w:top w:val="none" w:sz="0" w:space="0" w:color="auto"/>
            <w:left w:val="none" w:sz="0" w:space="0" w:color="auto"/>
            <w:bottom w:val="none" w:sz="0" w:space="0" w:color="auto"/>
            <w:right w:val="none" w:sz="0" w:space="0" w:color="auto"/>
          </w:divBdr>
        </w:div>
        <w:div w:id="1955821093">
          <w:marLeft w:val="480"/>
          <w:marRight w:val="0"/>
          <w:marTop w:val="0"/>
          <w:marBottom w:val="0"/>
          <w:divBdr>
            <w:top w:val="none" w:sz="0" w:space="0" w:color="auto"/>
            <w:left w:val="none" w:sz="0" w:space="0" w:color="auto"/>
            <w:bottom w:val="none" w:sz="0" w:space="0" w:color="auto"/>
            <w:right w:val="none" w:sz="0" w:space="0" w:color="auto"/>
          </w:divBdr>
        </w:div>
        <w:div w:id="340939518">
          <w:marLeft w:val="480"/>
          <w:marRight w:val="0"/>
          <w:marTop w:val="0"/>
          <w:marBottom w:val="0"/>
          <w:divBdr>
            <w:top w:val="none" w:sz="0" w:space="0" w:color="auto"/>
            <w:left w:val="none" w:sz="0" w:space="0" w:color="auto"/>
            <w:bottom w:val="none" w:sz="0" w:space="0" w:color="auto"/>
            <w:right w:val="none" w:sz="0" w:space="0" w:color="auto"/>
          </w:divBdr>
        </w:div>
      </w:divsChild>
    </w:div>
    <w:div w:id="1958025143">
      <w:bodyDiv w:val="1"/>
      <w:marLeft w:val="0"/>
      <w:marRight w:val="0"/>
      <w:marTop w:val="0"/>
      <w:marBottom w:val="0"/>
      <w:divBdr>
        <w:top w:val="none" w:sz="0" w:space="0" w:color="auto"/>
        <w:left w:val="none" w:sz="0" w:space="0" w:color="auto"/>
        <w:bottom w:val="none" w:sz="0" w:space="0" w:color="auto"/>
        <w:right w:val="none" w:sz="0" w:space="0" w:color="auto"/>
      </w:divBdr>
    </w:div>
    <w:div w:id="1958097389">
      <w:bodyDiv w:val="1"/>
      <w:marLeft w:val="0"/>
      <w:marRight w:val="0"/>
      <w:marTop w:val="0"/>
      <w:marBottom w:val="0"/>
      <w:divBdr>
        <w:top w:val="none" w:sz="0" w:space="0" w:color="auto"/>
        <w:left w:val="none" w:sz="0" w:space="0" w:color="auto"/>
        <w:bottom w:val="none" w:sz="0" w:space="0" w:color="auto"/>
        <w:right w:val="none" w:sz="0" w:space="0" w:color="auto"/>
      </w:divBdr>
    </w:div>
    <w:div w:id="1960145692">
      <w:bodyDiv w:val="1"/>
      <w:marLeft w:val="0"/>
      <w:marRight w:val="0"/>
      <w:marTop w:val="0"/>
      <w:marBottom w:val="0"/>
      <w:divBdr>
        <w:top w:val="none" w:sz="0" w:space="0" w:color="auto"/>
        <w:left w:val="none" w:sz="0" w:space="0" w:color="auto"/>
        <w:bottom w:val="none" w:sz="0" w:space="0" w:color="auto"/>
        <w:right w:val="none" w:sz="0" w:space="0" w:color="auto"/>
      </w:divBdr>
      <w:divsChild>
        <w:div w:id="576018049">
          <w:marLeft w:val="480"/>
          <w:marRight w:val="0"/>
          <w:marTop w:val="0"/>
          <w:marBottom w:val="0"/>
          <w:divBdr>
            <w:top w:val="none" w:sz="0" w:space="0" w:color="auto"/>
            <w:left w:val="none" w:sz="0" w:space="0" w:color="auto"/>
            <w:bottom w:val="none" w:sz="0" w:space="0" w:color="auto"/>
            <w:right w:val="none" w:sz="0" w:space="0" w:color="auto"/>
          </w:divBdr>
        </w:div>
        <w:div w:id="1113788254">
          <w:marLeft w:val="480"/>
          <w:marRight w:val="0"/>
          <w:marTop w:val="0"/>
          <w:marBottom w:val="0"/>
          <w:divBdr>
            <w:top w:val="none" w:sz="0" w:space="0" w:color="auto"/>
            <w:left w:val="none" w:sz="0" w:space="0" w:color="auto"/>
            <w:bottom w:val="none" w:sz="0" w:space="0" w:color="auto"/>
            <w:right w:val="none" w:sz="0" w:space="0" w:color="auto"/>
          </w:divBdr>
        </w:div>
        <w:div w:id="228200195">
          <w:marLeft w:val="480"/>
          <w:marRight w:val="0"/>
          <w:marTop w:val="0"/>
          <w:marBottom w:val="0"/>
          <w:divBdr>
            <w:top w:val="none" w:sz="0" w:space="0" w:color="auto"/>
            <w:left w:val="none" w:sz="0" w:space="0" w:color="auto"/>
            <w:bottom w:val="none" w:sz="0" w:space="0" w:color="auto"/>
            <w:right w:val="none" w:sz="0" w:space="0" w:color="auto"/>
          </w:divBdr>
        </w:div>
        <w:div w:id="2079941025">
          <w:marLeft w:val="480"/>
          <w:marRight w:val="0"/>
          <w:marTop w:val="0"/>
          <w:marBottom w:val="0"/>
          <w:divBdr>
            <w:top w:val="none" w:sz="0" w:space="0" w:color="auto"/>
            <w:left w:val="none" w:sz="0" w:space="0" w:color="auto"/>
            <w:bottom w:val="none" w:sz="0" w:space="0" w:color="auto"/>
            <w:right w:val="none" w:sz="0" w:space="0" w:color="auto"/>
          </w:divBdr>
        </w:div>
        <w:div w:id="1880556114">
          <w:marLeft w:val="480"/>
          <w:marRight w:val="0"/>
          <w:marTop w:val="0"/>
          <w:marBottom w:val="0"/>
          <w:divBdr>
            <w:top w:val="none" w:sz="0" w:space="0" w:color="auto"/>
            <w:left w:val="none" w:sz="0" w:space="0" w:color="auto"/>
            <w:bottom w:val="none" w:sz="0" w:space="0" w:color="auto"/>
            <w:right w:val="none" w:sz="0" w:space="0" w:color="auto"/>
          </w:divBdr>
        </w:div>
        <w:div w:id="92827325">
          <w:marLeft w:val="480"/>
          <w:marRight w:val="0"/>
          <w:marTop w:val="0"/>
          <w:marBottom w:val="0"/>
          <w:divBdr>
            <w:top w:val="none" w:sz="0" w:space="0" w:color="auto"/>
            <w:left w:val="none" w:sz="0" w:space="0" w:color="auto"/>
            <w:bottom w:val="none" w:sz="0" w:space="0" w:color="auto"/>
            <w:right w:val="none" w:sz="0" w:space="0" w:color="auto"/>
          </w:divBdr>
        </w:div>
        <w:div w:id="65419502">
          <w:marLeft w:val="480"/>
          <w:marRight w:val="0"/>
          <w:marTop w:val="0"/>
          <w:marBottom w:val="0"/>
          <w:divBdr>
            <w:top w:val="none" w:sz="0" w:space="0" w:color="auto"/>
            <w:left w:val="none" w:sz="0" w:space="0" w:color="auto"/>
            <w:bottom w:val="none" w:sz="0" w:space="0" w:color="auto"/>
            <w:right w:val="none" w:sz="0" w:space="0" w:color="auto"/>
          </w:divBdr>
        </w:div>
        <w:div w:id="326595452">
          <w:marLeft w:val="480"/>
          <w:marRight w:val="0"/>
          <w:marTop w:val="0"/>
          <w:marBottom w:val="0"/>
          <w:divBdr>
            <w:top w:val="none" w:sz="0" w:space="0" w:color="auto"/>
            <w:left w:val="none" w:sz="0" w:space="0" w:color="auto"/>
            <w:bottom w:val="none" w:sz="0" w:space="0" w:color="auto"/>
            <w:right w:val="none" w:sz="0" w:space="0" w:color="auto"/>
          </w:divBdr>
        </w:div>
        <w:div w:id="1984504242">
          <w:marLeft w:val="480"/>
          <w:marRight w:val="0"/>
          <w:marTop w:val="0"/>
          <w:marBottom w:val="0"/>
          <w:divBdr>
            <w:top w:val="none" w:sz="0" w:space="0" w:color="auto"/>
            <w:left w:val="none" w:sz="0" w:space="0" w:color="auto"/>
            <w:bottom w:val="none" w:sz="0" w:space="0" w:color="auto"/>
            <w:right w:val="none" w:sz="0" w:space="0" w:color="auto"/>
          </w:divBdr>
        </w:div>
        <w:div w:id="1294600894">
          <w:marLeft w:val="480"/>
          <w:marRight w:val="0"/>
          <w:marTop w:val="0"/>
          <w:marBottom w:val="0"/>
          <w:divBdr>
            <w:top w:val="none" w:sz="0" w:space="0" w:color="auto"/>
            <w:left w:val="none" w:sz="0" w:space="0" w:color="auto"/>
            <w:bottom w:val="none" w:sz="0" w:space="0" w:color="auto"/>
            <w:right w:val="none" w:sz="0" w:space="0" w:color="auto"/>
          </w:divBdr>
        </w:div>
        <w:div w:id="798376686">
          <w:marLeft w:val="480"/>
          <w:marRight w:val="0"/>
          <w:marTop w:val="0"/>
          <w:marBottom w:val="0"/>
          <w:divBdr>
            <w:top w:val="none" w:sz="0" w:space="0" w:color="auto"/>
            <w:left w:val="none" w:sz="0" w:space="0" w:color="auto"/>
            <w:bottom w:val="none" w:sz="0" w:space="0" w:color="auto"/>
            <w:right w:val="none" w:sz="0" w:space="0" w:color="auto"/>
          </w:divBdr>
        </w:div>
        <w:div w:id="778454676">
          <w:marLeft w:val="480"/>
          <w:marRight w:val="0"/>
          <w:marTop w:val="0"/>
          <w:marBottom w:val="0"/>
          <w:divBdr>
            <w:top w:val="none" w:sz="0" w:space="0" w:color="auto"/>
            <w:left w:val="none" w:sz="0" w:space="0" w:color="auto"/>
            <w:bottom w:val="none" w:sz="0" w:space="0" w:color="auto"/>
            <w:right w:val="none" w:sz="0" w:space="0" w:color="auto"/>
          </w:divBdr>
        </w:div>
        <w:div w:id="1046687302">
          <w:marLeft w:val="480"/>
          <w:marRight w:val="0"/>
          <w:marTop w:val="0"/>
          <w:marBottom w:val="0"/>
          <w:divBdr>
            <w:top w:val="none" w:sz="0" w:space="0" w:color="auto"/>
            <w:left w:val="none" w:sz="0" w:space="0" w:color="auto"/>
            <w:bottom w:val="none" w:sz="0" w:space="0" w:color="auto"/>
            <w:right w:val="none" w:sz="0" w:space="0" w:color="auto"/>
          </w:divBdr>
        </w:div>
        <w:div w:id="1250892379">
          <w:marLeft w:val="480"/>
          <w:marRight w:val="0"/>
          <w:marTop w:val="0"/>
          <w:marBottom w:val="0"/>
          <w:divBdr>
            <w:top w:val="none" w:sz="0" w:space="0" w:color="auto"/>
            <w:left w:val="none" w:sz="0" w:space="0" w:color="auto"/>
            <w:bottom w:val="none" w:sz="0" w:space="0" w:color="auto"/>
            <w:right w:val="none" w:sz="0" w:space="0" w:color="auto"/>
          </w:divBdr>
        </w:div>
        <w:div w:id="730927006">
          <w:marLeft w:val="480"/>
          <w:marRight w:val="0"/>
          <w:marTop w:val="0"/>
          <w:marBottom w:val="0"/>
          <w:divBdr>
            <w:top w:val="none" w:sz="0" w:space="0" w:color="auto"/>
            <w:left w:val="none" w:sz="0" w:space="0" w:color="auto"/>
            <w:bottom w:val="none" w:sz="0" w:space="0" w:color="auto"/>
            <w:right w:val="none" w:sz="0" w:space="0" w:color="auto"/>
          </w:divBdr>
        </w:div>
        <w:div w:id="988093296">
          <w:marLeft w:val="480"/>
          <w:marRight w:val="0"/>
          <w:marTop w:val="0"/>
          <w:marBottom w:val="0"/>
          <w:divBdr>
            <w:top w:val="none" w:sz="0" w:space="0" w:color="auto"/>
            <w:left w:val="none" w:sz="0" w:space="0" w:color="auto"/>
            <w:bottom w:val="none" w:sz="0" w:space="0" w:color="auto"/>
            <w:right w:val="none" w:sz="0" w:space="0" w:color="auto"/>
          </w:divBdr>
        </w:div>
        <w:div w:id="459081699">
          <w:marLeft w:val="480"/>
          <w:marRight w:val="0"/>
          <w:marTop w:val="0"/>
          <w:marBottom w:val="0"/>
          <w:divBdr>
            <w:top w:val="none" w:sz="0" w:space="0" w:color="auto"/>
            <w:left w:val="none" w:sz="0" w:space="0" w:color="auto"/>
            <w:bottom w:val="none" w:sz="0" w:space="0" w:color="auto"/>
            <w:right w:val="none" w:sz="0" w:space="0" w:color="auto"/>
          </w:divBdr>
        </w:div>
        <w:div w:id="486094763">
          <w:marLeft w:val="480"/>
          <w:marRight w:val="0"/>
          <w:marTop w:val="0"/>
          <w:marBottom w:val="0"/>
          <w:divBdr>
            <w:top w:val="none" w:sz="0" w:space="0" w:color="auto"/>
            <w:left w:val="none" w:sz="0" w:space="0" w:color="auto"/>
            <w:bottom w:val="none" w:sz="0" w:space="0" w:color="auto"/>
            <w:right w:val="none" w:sz="0" w:space="0" w:color="auto"/>
          </w:divBdr>
        </w:div>
        <w:div w:id="710424871">
          <w:marLeft w:val="480"/>
          <w:marRight w:val="0"/>
          <w:marTop w:val="0"/>
          <w:marBottom w:val="0"/>
          <w:divBdr>
            <w:top w:val="none" w:sz="0" w:space="0" w:color="auto"/>
            <w:left w:val="none" w:sz="0" w:space="0" w:color="auto"/>
            <w:bottom w:val="none" w:sz="0" w:space="0" w:color="auto"/>
            <w:right w:val="none" w:sz="0" w:space="0" w:color="auto"/>
          </w:divBdr>
        </w:div>
        <w:div w:id="797723140">
          <w:marLeft w:val="480"/>
          <w:marRight w:val="0"/>
          <w:marTop w:val="0"/>
          <w:marBottom w:val="0"/>
          <w:divBdr>
            <w:top w:val="none" w:sz="0" w:space="0" w:color="auto"/>
            <w:left w:val="none" w:sz="0" w:space="0" w:color="auto"/>
            <w:bottom w:val="none" w:sz="0" w:space="0" w:color="auto"/>
            <w:right w:val="none" w:sz="0" w:space="0" w:color="auto"/>
          </w:divBdr>
        </w:div>
        <w:div w:id="478041407">
          <w:marLeft w:val="480"/>
          <w:marRight w:val="0"/>
          <w:marTop w:val="0"/>
          <w:marBottom w:val="0"/>
          <w:divBdr>
            <w:top w:val="none" w:sz="0" w:space="0" w:color="auto"/>
            <w:left w:val="none" w:sz="0" w:space="0" w:color="auto"/>
            <w:bottom w:val="none" w:sz="0" w:space="0" w:color="auto"/>
            <w:right w:val="none" w:sz="0" w:space="0" w:color="auto"/>
          </w:divBdr>
        </w:div>
        <w:div w:id="2093695735">
          <w:marLeft w:val="480"/>
          <w:marRight w:val="0"/>
          <w:marTop w:val="0"/>
          <w:marBottom w:val="0"/>
          <w:divBdr>
            <w:top w:val="none" w:sz="0" w:space="0" w:color="auto"/>
            <w:left w:val="none" w:sz="0" w:space="0" w:color="auto"/>
            <w:bottom w:val="none" w:sz="0" w:space="0" w:color="auto"/>
            <w:right w:val="none" w:sz="0" w:space="0" w:color="auto"/>
          </w:divBdr>
        </w:div>
        <w:div w:id="499925071">
          <w:marLeft w:val="480"/>
          <w:marRight w:val="0"/>
          <w:marTop w:val="0"/>
          <w:marBottom w:val="0"/>
          <w:divBdr>
            <w:top w:val="none" w:sz="0" w:space="0" w:color="auto"/>
            <w:left w:val="none" w:sz="0" w:space="0" w:color="auto"/>
            <w:bottom w:val="none" w:sz="0" w:space="0" w:color="auto"/>
            <w:right w:val="none" w:sz="0" w:space="0" w:color="auto"/>
          </w:divBdr>
        </w:div>
        <w:div w:id="820660166">
          <w:marLeft w:val="480"/>
          <w:marRight w:val="0"/>
          <w:marTop w:val="0"/>
          <w:marBottom w:val="0"/>
          <w:divBdr>
            <w:top w:val="none" w:sz="0" w:space="0" w:color="auto"/>
            <w:left w:val="none" w:sz="0" w:space="0" w:color="auto"/>
            <w:bottom w:val="none" w:sz="0" w:space="0" w:color="auto"/>
            <w:right w:val="none" w:sz="0" w:space="0" w:color="auto"/>
          </w:divBdr>
        </w:div>
        <w:div w:id="146633732">
          <w:marLeft w:val="480"/>
          <w:marRight w:val="0"/>
          <w:marTop w:val="0"/>
          <w:marBottom w:val="0"/>
          <w:divBdr>
            <w:top w:val="none" w:sz="0" w:space="0" w:color="auto"/>
            <w:left w:val="none" w:sz="0" w:space="0" w:color="auto"/>
            <w:bottom w:val="none" w:sz="0" w:space="0" w:color="auto"/>
            <w:right w:val="none" w:sz="0" w:space="0" w:color="auto"/>
          </w:divBdr>
        </w:div>
        <w:div w:id="1777140910">
          <w:marLeft w:val="480"/>
          <w:marRight w:val="0"/>
          <w:marTop w:val="0"/>
          <w:marBottom w:val="0"/>
          <w:divBdr>
            <w:top w:val="none" w:sz="0" w:space="0" w:color="auto"/>
            <w:left w:val="none" w:sz="0" w:space="0" w:color="auto"/>
            <w:bottom w:val="none" w:sz="0" w:space="0" w:color="auto"/>
            <w:right w:val="none" w:sz="0" w:space="0" w:color="auto"/>
          </w:divBdr>
        </w:div>
        <w:div w:id="588123409">
          <w:marLeft w:val="480"/>
          <w:marRight w:val="0"/>
          <w:marTop w:val="0"/>
          <w:marBottom w:val="0"/>
          <w:divBdr>
            <w:top w:val="none" w:sz="0" w:space="0" w:color="auto"/>
            <w:left w:val="none" w:sz="0" w:space="0" w:color="auto"/>
            <w:bottom w:val="none" w:sz="0" w:space="0" w:color="auto"/>
            <w:right w:val="none" w:sz="0" w:space="0" w:color="auto"/>
          </w:divBdr>
        </w:div>
        <w:div w:id="1668628441">
          <w:marLeft w:val="480"/>
          <w:marRight w:val="0"/>
          <w:marTop w:val="0"/>
          <w:marBottom w:val="0"/>
          <w:divBdr>
            <w:top w:val="none" w:sz="0" w:space="0" w:color="auto"/>
            <w:left w:val="none" w:sz="0" w:space="0" w:color="auto"/>
            <w:bottom w:val="none" w:sz="0" w:space="0" w:color="auto"/>
            <w:right w:val="none" w:sz="0" w:space="0" w:color="auto"/>
          </w:divBdr>
        </w:div>
        <w:div w:id="1978219319">
          <w:marLeft w:val="480"/>
          <w:marRight w:val="0"/>
          <w:marTop w:val="0"/>
          <w:marBottom w:val="0"/>
          <w:divBdr>
            <w:top w:val="none" w:sz="0" w:space="0" w:color="auto"/>
            <w:left w:val="none" w:sz="0" w:space="0" w:color="auto"/>
            <w:bottom w:val="none" w:sz="0" w:space="0" w:color="auto"/>
            <w:right w:val="none" w:sz="0" w:space="0" w:color="auto"/>
          </w:divBdr>
        </w:div>
        <w:div w:id="1308438858">
          <w:marLeft w:val="480"/>
          <w:marRight w:val="0"/>
          <w:marTop w:val="0"/>
          <w:marBottom w:val="0"/>
          <w:divBdr>
            <w:top w:val="none" w:sz="0" w:space="0" w:color="auto"/>
            <w:left w:val="none" w:sz="0" w:space="0" w:color="auto"/>
            <w:bottom w:val="none" w:sz="0" w:space="0" w:color="auto"/>
            <w:right w:val="none" w:sz="0" w:space="0" w:color="auto"/>
          </w:divBdr>
        </w:div>
        <w:div w:id="1911192575">
          <w:marLeft w:val="480"/>
          <w:marRight w:val="0"/>
          <w:marTop w:val="0"/>
          <w:marBottom w:val="0"/>
          <w:divBdr>
            <w:top w:val="none" w:sz="0" w:space="0" w:color="auto"/>
            <w:left w:val="none" w:sz="0" w:space="0" w:color="auto"/>
            <w:bottom w:val="none" w:sz="0" w:space="0" w:color="auto"/>
            <w:right w:val="none" w:sz="0" w:space="0" w:color="auto"/>
          </w:divBdr>
        </w:div>
        <w:div w:id="393551242">
          <w:marLeft w:val="480"/>
          <w:marRight w:val="0"/>
          <w:marTop w:val="0"/>
          <w:marBottom w:val="0"/>
          <w:divBdr>
            <w:top w:val="none" w:sz="0" w:space="0" w:color="auto"/>
            <w:left w:val="none" w:sz="0" w:space="0" w:color="auto"/>
            <w:bottom w:val="none" w:sz="0" w:space="0" w:color="auto"/>
            <w:right w:val="none" w:sz="0" w:space="0" w:color="auto"/>
          </w:divBdr>
        </w:div>
        <w:div w:id="987855493">
          <w:marLeft w:val="480"/>
          <w:marRight w:val="0"/>
          <w:marTop w:val="0"/>
          <w:marBottom w:val="0"/>
          <w:divBdr>
            <w:top w:val="none" w:sz="0" w:space="0" w:color="auto"/>
            <w:left w:val="none" w:sz="0" w:space="0" w:color="auto"/>
            <w:bottom w:val="none" w:sz="0" w:space="0" w:color="auto"/>
            <w:right w:val="none" w:sz="0" w:space="0" w:color="auto"/>
          </w:divBdr>
        </w:div>
        <w:div w:id="1563904765">
          <w:marLeft w:val="480"/>
          <w:marRight w:val="0"/>
          <w:marTop w:val="0"/>
          <w:marBottom w:val="0"/>
          <w:divBdr>
            <w:top w:val="none" w:sz="0" w:space="0" w:color="auto"/>
            <w:left w:val="none" w:sz="0" w:space="0" w:color="auto"/>
            <w:bottom w:val="none" w:sz="0" w:space="0" w:color="auto"/>
            <w:right w:val="none" w:sz="0" w:space="0" w:color="auto"/>
          </w:divBdr>
        </w:div>
        <w:div w:id="1887832770">
          <w:marLeft w:val="480"/>
          <w:marRight w:val="0"/>
          <w:marTop w:val="0"/>
          <w:marBottom w:val="0"/>
          <w:divBdr>
            <w:top w:val="none" w:sz="0" w:space="0" w:color="auto"/>
            <w:left w:val="none" w:sz="0" w:space="0" w:color="auto"/>
            <w:bottom w:val="none" w:sz="0" w:space="0" w:color="auto"/>
            <w:right w:val="none" w:sz="0" w:space="0" w:color="auto"/>
          </w:divBdr>
        </w:div>
        <w:div w:id="1376351354">
          <w:marLeft w:val="480"/>
          <w:marRight w:val="0"/>
          <w:marTop w:val="0"/>
          <w:marBottom w:val="0"/>
          <w:divBdr>
            <w:top w:val="none" w:sz="0" w:space="0" w:color="auto"/>
            <w:left w:val="none" w:sz="0" w:space="0" w:color="auto"/>
            <w:bottom w:val="none" w:sz="0" w:space="0" w:color="auto"/>
            <w:right w:val="none" w:sz="0" w:space="0" w:color="auto"/>
          </w:divBdr>
        </w:div>
        <w:div w:id="340742364">
          <w:marLeft w:val="480"/>
          <w:marRight w:val="0"/>
          <w:marTop w:val="0"/>
          <w:marBottom w:val="0"/>
          <w:divBdr>
            <w:top w:val="none" w:sz="0" w:space="0" w:color="auto"/>
            <w:left w:val="none" w:sz="0" w:space="0" w:color="auto"/>
            <w:bottom w:val="none" w:sz="0" w:space="0" w:color="auto"/>
            <w:right w:val="none" w:sz="0" w:space="0" w:color="auto"/>
          </w:divBdr>
        </w:div>
        <w:div w:id="520437695">
          <w:marLeft w:val="480"/>
          <w:marRight w:val="0"/>
          <w:marTop w:val="0"/>
          <w:marBottom w:val="0"/>
          <w:divBdr>
            <w:top w:val="none" w:sz="0" w:space="0" w:color="auto"/>
            <w:left w:val="none" w:sz="0" w:space="0" w:color="auto"/>
            <w:bottom w:val="none" w:sz="0" w:space="0" w:color="auto"/>
            <w:right w:val="none" w:sz="0" w:space="0" w:color="auto"/>
          </w:divBdr>
        </w:div>
        <w:div w:id="442961261">
          <w:marLeft w:val="480"/>
          <w:marRight w:val="0"/>
          <w:marTop w:val="0"/>
          <w:marBottom w:val="0"/>
          <w:divBdr>
            <w:top w:val="none" w:sz="0" w:space="0" w:color="auto"/>
            <w:left w:val="none" w:sz="0" w:space="0" w:color="auto"/>
            <w:bottom w:val="none" w:sz="0" w:space="0" w:color="auto"/>
            <w:right w:val="none" w:sz="0" w:space="0" w:color="auto"/>
          </w:divBdr>
        </w:div>
        <w:div w:id="585068118">
          <w:marLeft w:val="480"/>
          <w:marRight w:val="0"/>
          <w:marTop w:val="0"/>
          <w:marBottom w:val="0"/>
          <w:divBdr>
            <w:top w:val="none" w:sz="0" w:space="0" w:color="auto"/>
            <w:left w:val="none" w:sz="0" w:space="0" w:color="auto"/>
            <w:bottom w:val="none" w:sz="0" w:space="0" w:color="auto"/>
            <w:right w:val="none" w:sz="0" w:space="0" w:color="auto"/>
          </w:divBdr>
        </w:div>
        <w:div w:id="2078162452">
          <w:marLeft w:val="480"/>
          <w:marRight w:val="0"/>
          <w:marTop w:val="0"/>
          <w:marBottom w:val="0"/>
          <w:divBdr>
            <w:top w:val="none" w:sz="0" w:space="0" w:color="auto"/>
            <w:left w:val="none" w:sz="0" w:space="0" w:color="auto"/>
            <w:bottom w:val="none" w:sz="0" w:space="0" w:color="auto"/>
            <w:right w:val="none" w:sz="0" w:space="0" w:color="auto"/>
          </w:divBdr>
        </w:div>
        <w:div w:id="639506455">
          <w:marLeft w:val="480"/>
          <w:marRight w:val="0"/>
          <w:marTop w:val="0"/>
          <w:marBottom w:val="0"/>
          <w:divBdr>
            <w:top w:val="none" w:sz="0" w:space="0" w:color="auto"/>
            <w:left w:val="none" w:sz="0" w:space="0" w:color="auto"/>
            <w:bottom w:val="none" w:sz="0" w:space="0" w:color="auto"/>
            <w:right w:val="none" w:sz="0" w:space="0" w:color="auto"/>
          </w:divBdr>
        </w:div>
        <w:div w:id="742222180">
          <w:marLeft w:val="480"/>
          <w:marRight w:val="0"/>
          <w:marTop w:val="0"/>
          <w:marBottom w:val="0"/>
          <w:divBdr>
            <w:top w:val="none" w:sz="0" w:space="0" w:color="auto"/>
            <w:left w:val="none" w:sz="0" w:space="0" w:color="auto"/>
            <w:bottom w:val="none" w:sz="0" w:space="0" w:color="auto"/>
            <w:right w:val="none" w:sz="0" w:space="0" w:color="auto"/>
          </w:divBdr>
        </w:div>
        <w:div w:id="931275799">
          <w:marLeft w:val="480"/>
          <w:marRight w:val="0"/>
          <w:marTop w:val="0"/>
          <w:marBottom w:val="0"/>
          <w:divBdr>
            <w:top w:val="none" w:sz="0" w:space="0" w:color="auto"/>
            <w:left w:val="none" w:sz="0" w:space="0" w:color="auto"/>
            <w:bottom w:val="none" w:sz="0" w:space="0" w:color="auto"/>
            <w:right w:val="none" w:sz="0" w:space="0" w:color="auto"/>
          </w:divBdr>
        </w:div>
        <w:div w:id="291836822">
          <w:marLeft w:val="480"/>
          <w:marRight w:val="0"/>
          <w:marTop w:val="0"/>
          <w:marBottom w:val="0"/>
          <w:divBdr>
            <w:top w:val="none" w:sz="0" w:space="0" w:color="auto"/>
            <w:left w:val="none" w:sz="0" w:space="0" w:color="auto"/>
            <w:bottom w:val="none" w:sz="0" w:space="0" w:color="auto"/>
            <w:right w:val="none" w:sz="0" w:space="0" w:color="auto"/>
          </w:divBdr>
        </w:div>
        <w:div w:id="2012220925">
          <w:marLeft w:val="480"/>
          <w:marRight w:val="0"/>
          <w:marTop w:val="0"/>
          <w:marBottom w:val="0"/>
          <w:divBdr>
            <w:top w:val="none" w:sz="0" w:space="0" w:color="auto"/>
            <w:left w:val="none" w:sz="0" w:space="0" w:color="auto"/>
            <w:bottom w:val="none" w:sz="0" w:space="0" w:color="auto"/>
            <w:right w:val="none" w:sz="0" w:space="0" w:color="auto"/>
          </w:divBdr>
        </w:div>
        <w:div w:id="813137138">
          <w:marLeft w:val="480"/>
          <w:marRight w:val="0"/>
          <w:marTop w:val="0"/>
          <w:marBottom w:val="0"/>
          <w:divBdr>
            <w:top w:val="none" w:sz="0" w:space="0" w:color="auto"/>
            <w:left w:val="none" w:sz="0" w:space="0" w:color="auto"/>
            <w:bottom w:val="none" w:sz="0" w:space="0" w:color="auto"/>
            <w:right w:val="none" w:sz="0" w:space="0" w:color="auto"/>
          </w:divBdr>
        </w:div>
        <w:div w:id="1882741612">
          <w:marLeft w:val="480"/>
          <w:marRight w:val="0"/>
          <w:marTop w:val="0"/>
          <w:marBottom w:val="0"/>
          <w:divBdr>
            <w:top w:val="none" w:sz="0" w:space="0" w:color="auto"/>
            <w:left w:val="none" w:sz="0" w:space="0" w:color="auto"/>
            <w:bottom w:val="none" w:sz="0" w:space="0" w:color="auto"/>
            <w:right w:val="none" w:sz="0" w:space="0" w:color="auto"/>
          </w:divBdr>
        </w:div>
        <w:div w:id="1767337473">
          <w:marLeft w:val="480"/>
          <w:marRight w:val="0"/>
          <w:marTop w:val="0"/>
          <w:marBottom w:val="0"/>
          <w:divBdr>
            <w:top w:val="none" w:sz="0" w:space="0" w:color="auto"/>
            <w:left w:val="none" w:sz="0" w:space="0" w:color="auto"/>
            <w:bottom w:val="none" w:sz="0" w:space="0" w:color="auto"/>
            <w:right w:val="none" w:sz="0" w:space="0" w:color="auto"/>
          </w:divBdr>
        </w:div>
        <w:div w:id="1178546419">
          <w:marLeft w:val="480"/>
          <w:marRight w:val="0"/>
          <w:marTop w:val="0"/>
          <w:marBottom w:val="0"/>
          <w:divBdr>
            <w:top w:val="none" w:sz="0" w:space="0" w:color="auto"/>
            <w:left w:val="none" w:sz="0" w:space="0" w:color="auto"/>
            <w:bottom w:val="none" w:sz="0" w:space="0" w:color="auto"/>
            <w:right w:val="none" w:sz="0" w:space="0" w:color="auto"/>
          </w:divBdr>
        </w:div>
        <w:div w:id="1668442533">
          <w:marLeft w:val="480"/>
          <w:marRight w:val="0"/>
          <w:marTop w:val="0"/>
          <w:marBottom w:val="0"/>
          <w:divBdr>
            <w:top w:val="none" w:sz="0" w:space="0" w:color="auto"/>
            <w:left w:val="none" w:sz="0" w:space="0" w:color="auto"/>
            <w:bottom w:val="none" w:sz="0" w:space="0" w:color="auto"/>
            <w:right w:val="none" w:sz="0" w:space="0" w:color="auto"/>
          </w:divBdr>
        </w:div>
        <w:div w:id="135339833">
          <w:marLeft w:val="480"/>
          <w:marRight w:val="0"/>
          <w:marTop w:val="0"/>
          <w:marBottom w:val="0"/>
          <w:divBdr>
            <w:top w:val="none" w:sz="0" w:space="0" w:color="auto"/>
            <w:left w:val="none" w:sz="0" w:space="0" w:color="auto"/>
            <w:bottom w:val="none" w:sz="0" w:space="0" w:color="auto"/>
            <w:right w:val="none" w:sz="0" w:space="0" w:color="auto"/>
          </w:divBdr>
        </w:div>
        <w:div w:id="1762026886">
          <w:marLeft w:val="480"/>
          <w:marRight w:val="0"/>
          <w:marTop w:val="0"/>
          <w:marBottom w:val="0"/>
          <w:divBdr>
            <w:top w:val="none" w:sz="0" w:space="0" w:color="auto"/>
            <w:left w:val="none" w:sz="0" w:space="0" w:color="auto"/>
            <w:bottom w:val="none" w:sz="0" w:space="0" w:color="auto"/>
            <w:right w:val="none" w:sz="0" w:space="0" w:color="auto"/>
          </w:divBdr>
        </w:div>
        <w:div w:id="1637369464">
          <w:marLeft w:val="480"/>
          <w:marRight w:val="0"/>
          <w:marTop w:val="0"/>
          <w:marBottom w:val="0"/>
          <w:divBdr>
            <w:top w:val="none" w:sz="0" w:space="0" w:color="auto"/>
            <w:left w:val="none" w:sz="0" w:space="0" w:color="auto"/>
            <w:bottom w:val="none" w:sz="0" w:space="0" w:color="auto"/>
            <w:right w:val="none" w:sz="0" w:space="0" w:color="auto"/>
          </w:divBdr>
        </w:div>
        <w:div w:id="2083328199">
          <w:marLeft w:val="480"/>
          <w:marRight w:val="0"/>
          <w:marTop w:val="0"/>
          <w:marBottom w:val="0"/>
          <w:divBdr>
            <w:top w:val="none" w:sz="0" w:space="0" w:color="auto"/>
            <w:left w:val="none" w:sz="0" w:space="0" w:color="auto"/>
            <w:bottom w:val="none" w:sz="0" w:space="0" w:color="auto"/>
            <w:right w:val="none" w:sz="0" w:space="0" w:color="auto"/>
          </w:divBdr>
        </w:div>
        <w:div w:id="864444917">
          <w:marLeft w:val="480"/>
          <w:marRight w:val="0"/>
          <w:marTop w:val="0"/>
          <w:marBottom w:val="0"/>
          <w:divBdr>
            <w:top w:val="none" w:sz="0" w:space="0" w:color="auto"/>
            <w:left w:val="none" w:sz="0" w:space="0" w:color="auto"/>
            <w:bottom w:val="none" w:sz="0" w:space="0" w:color="auto"/>
            <w:right w:val="none" w:sz="0" w:space="0" w:color="auto"/>
          </w:divBdr>
        </w:div>
        <w:div w:id="619536093">
          <w:marLeft w:val="480"/>
          <w:marRight w:val="0"/>
          <w:marTop w:val="0"/>
          <w:marBottom w:val="0"/>
          <w:divBdr>
            <w:top w:val="none" w:sz="0" w:space="0" w:color="auto"/>
            <w:left w:val="none" w:sz="0" w:space="0" w:color="auto"/>
            <w:bottom w:val="none" w:sz="0" w:space="0" w:color="auto"/>
            <w:right w:val="none" w:sz="0" w:space="0" w:color="auto"/>
          </w:divBdr>
        </w:div>
        <w:div w:id="1791362746">
          <w:marLeft w:val="480"/>
          <w:marRight w:val="0"/>
          <w:marTop w:val="0"/>
          <w:marBottom w:val="0"/>
          <w:divBdr>
            <w:top w:val="none" w:sz="0" w:space="0" w:color="auto"/>
            <w:left w:val="none" w:sz="0" w:space="0" w:color="auto"/>
            <w:bottom w:val="none" w:sz="0" w:space="0" w:color="auto"/>
            <w:right w:val="none" w:sz="0" w:space="0" w:color="auto"/>
          </w:divBdr>
        </w:div>
        <w:div w:id="276451523">
          <w:marLeft w:val="480"/>
          <w:marRight w:val="0"/>
          <w:marTop w:val="0"/>
          <w:marBottom w:val="0"/>
          <w:divBdr>
            <w:top w:val="none" w:sz="0" w:space="0" w:color="auto"/>
            <w:left w:val="none" w:sz="0" w:space="0" w:color="auto"/>
            <w:bottom w:val="none" w:sz="0" w:space="0" w:color="auto"/>
            <w:right w:val="none" w:sz="0" w:space="0" w:color="auto"/>
          </w:divBdr>
        </w:div>
        <w:div w:id="1461922648">
          <w:marLeft w:val="480"/>
          <w:marRight w:val="0"/>
          <w:marTop w:val="0"/>
          <w:marBottom w:val="0"/>
          <w:divBdr>
            <w:top w:val="none" w:sz="0" w:space="0" w:color="auto"/>
            <w:left w:val="none" w:sz="0" w:space="0" w:color="auto"/>
            <w:bottom w:val="none" w:sz="0" w:space="0" w:color="auto"/>
            <w:right w:val="none" w:sz="0" w:space="0" w:color="auto"/>
          </w:divBdr>
        </w:div>
      </w:divsChild>
    </w:div>
    <w:div w:id="1961103943">
      <w:bodyDiv w:val="1"/>
      <w:marLeft w:val="0"/>
      <w:marRight w:val="0"/>
      <w:marTop w:val="0"/>
      <w:marBottom w:val="0"/>
      <w:divBdr>
        <w:top w:val="none" w:sz="0" w:space="0" w:color="auto"/>
        <w:left w:val="none" w:sz="0" w:space="0" w:color="auto"/>
        <w:bottom w:val="none" w:sz="0" w:space="0" w:color="auto"/>
        <w:right w:val="none" w:sz="0" w:space="0" w:color="auto"/>
      </w:divBdr>
    </w:div>
    <w:div w:id="1961301397">
      <w:bodyDiv w:val="1"/>
      <w:marLeft w:val="0"/>
      <w:marRight w:val="0"/>
      <w:marTop w:val="0"/>
      <w:marBottom w:val="0"/>
      <w:divBdr>
        <w:top w:val="none" w:sz="0" w:space="0" w:color="auto"/>
        <w:left w:val="none" w:sz="0" w:space="0" w:color="auto"/>
        <w:bottom w:val="none" w:sz="0" w:space="0" w:color="auto"/>
        <w:right w:val="none" w:sz="0" w:space="0" w:color="auto"/>
      </w:divBdr>
    </w:div>
    <w:div w:id="1962302086">
      <w:bodyDiv w:val="1"/>
      <w:marLeft w:val="0"/>
      <w:marRight w:val="0"/>
      <w:marTop w:val="0"/>
      <w:marBottom w:val="0"/>
      <w:divBdr>
        <w:top w:val="none" w:sz="0" w:space="0" w:color="auto"/>
        <w:left w:val="none" w:sz="0" w:space="0" w:color="auto"/>
        <w:bottom w:val="none" w:sz="0" w:space="0" w:color="auto"/>
        <w:right w:val="none" w:sz="0" w:space="0" w:color="auto"/>
      </w:divBdr>
    </w:div>
    <w:div w:id="1962302225">
      <w:bodyDiv w:val="1"/>
      <w:marLeft w:val="0"/>
      <w:marRight w:val="0"/>
      <w:marTop w:val="0"/>
      <w:marBottom w:val="0"/>
      <w:divBdr>
        <w:top w:val="none" w:sz="0" w:space="0" w:color="auto"/>
        <w:left w:val="none" w:sz="0" w:space="0" w:color="auto"/>
        <w:bottom w:val="none" w:sz="0" w:space="0" w:color="auto"/>
        <w:right w:val="none" w:sz="0" w:space="0" w:color="auto"/>
      </w:divBdr>
    </w:div>
    <w:div w:id="1962611439">
      <w:bodyDiv w:val="1"/>
      <w:marLeft w:val="0"/>
      <w:marRight w:val="0"/>
      <w:marTop w:val="0"/>
      <w:marBottom w:val="0"/>
      <w:divBdr>
        <w:top w:val="none" w:sz="0" w:space="0" w:color="auto"/>
        <w:left w:val="none" w:sz="0" w:space="0" w:color="auto"/>
        <w:bottom w:val="none" w:sz="0" w:space="0" w:color="auto"/>
        <w:right w:val="none" w:sz="0" w:space="0" w:color="auto"/>
      </w:divBdr>
    </w:div>
    <w:div w:id="1962875689">
      <w:bodyDiv w:val="1"/>
      <w:marLeft w:val="0"/>
      <w:marRight w:val="0"/>
      <w:marTop w:val="0"/>
      <w:marBottom w:val="0"/>
      <w:divBdr>
        <w:top w:val="none" w:sz="0" w:space="0" w:color="auto"/>
        <w:left w:val="none" w:sz="0" w:space="0" w:color="auto"/>
        <w:bottom w:val="none" w:sz="0" w:space="0" w:color="auto"/>
        <w:right w:val="none" w:sz="0" w:space="0" w:color="auto"/>
      </w:divBdr>
    </w:div>
    <w:div w:id="1963149406">
      <w:bodyDiv w:val="1"/>
      <w:marLeft w:val="0"/>
      <w:marRight w:val="0"/>
      <w:marTop w:val="0"/>
      <w:marBottom w:val="0"/>
      <w:divBdr>
        <w:top w:val="none" w:sz="0" w:space="0" w:color="auto"/>
        <w:left w:val="none" w:sz="0" w:space="0" w:color="auto"/>
        <w:bottom w:val="none" w:sz="0" w:space="0" w:color="auto"/>
        <w:right w:val="none" w:sz="0" w:space="0" w:color="auto"/>
      </w:divBdr>
    </w:div>
    <w:div w:id="1964074600">
      <w:bodyDiv w:val="1"/>
      <w:marLeft w:val="0"/>
      <w:marRight w:val="0"/>
      <w:marTop w:val="0"/>
      <w:marBottom w:val="0"/>
      <w:divBdr>
        <w:top w:val="none" w:sz="0" w:space="0" w:color="auto"/>
        <w:left w:val="none" w:sz="0" w:space="0" w:color="auto"/>
        <w:bottom w:val="none" w:sz="0" w:space="0" w:color="auto"/>
        <w:right w:val="none" w:sz="0" w:space="0" w:color="auto"/>
      </w:divBdr>
    </w:div>
    <w:div w:id="1964918573">
      <w:bodyDiv w:val="1"/>
      <w:marLeft w:val="0"/>
      <w:marRight w:val="0"/>
      <w:marTop w:val="0"/>
      <w:marBottom w:val="0"/>
      <w:divBdr>
        <w:top w:val="none" w:sz="0" w:space="0" w:color="auto"/>
        <w:left w:val="none" w:sz="0" w:space="0" w:color="auto"/>
        <w:bottom w:val="none" w:sz="0" w:space="0" w:color="auto"/>
        <w:right w:val="none" w:sz="0" w:space="0" w:color="auto"/>
      </w:divBdr>
    </w:div>
    <w:div w:id="1965497553">
      <w:bodyDiv w:val="1"/>
      <w:marLeft w:val="0"/>
      <w:marRight w:val="0"/>
      <w:marTop w:val="0"/>
      <w:marBottom w:val="0"/>
      <w:divBdr>
        <w:top w:val="none" w:sz="0" w:space="0" w:color="auto"/>
        <w:left w:val="none" w:sz="0" w:space="0" w:color="auto"/>
        <w:bottom w:val="none" w:sz="0" w:space="0" w:color="auto"/>
        <w:right w:val="none" w:sz="0" w:space="0" w:color="auto"/>
      </w:divBdr>
    </w:div>
    <w:div w:id="1965651469">
      <w:bodyDiv w:val="1"/>
      <w:marLeft w:val="0"/>
      <w:marRight w:val="0"/>
      <w:marTop w:val="0"/>
      <w:marBottom w:val="0"/>
      <w:divBdr>
        <w:top w:val="none" w:sz="0" w:space="0" w:color="auto"/>
        <w:left w:val="none" w:sz="0" w:space="0" w:color="auto"/>
        <w:bottom w:val="none" w:sz="0" w:space="0" w:color="auto"/>
        <w:right w:val="none" w:sz="0" w:space="0" w:color="auto"/>
      </w:divBdr>
    </w:div>
    <w:div w:id="1966109984">
      <w:bodyDiv w:val="1"/>
      <w:marLeft w:val="0"/>
      <w:marRight w:val="0"/>
      <w:marTop w:val="0"/>
      <w:marBottom w:val="0"/>
      <w:divBdr>
        <w:top w:val="none" w:sz="0" w:space="0" w:color="auto"/>
        <w:left w:val="none" w:sz="0" w:space="0" w:color="auto"/>
        <w:bottom w:val="none" w:sz="0" w:space="0" w:color="auto"/>
        <w:right w:val="none" w:sz="0" w:space="0" w:color="auto"/>
      </w:divBdr>
    </w:div>
    <w:div w:id="1966350270">
      <w:bodyDiv w:val="1"/>
      <w:marLeft w:val="0"/>
      <w:marRight w:val="0"/>
      <w:marTop w:val="0"/>
      <w:marBottom w:val="0"/>
      <w:divBdr>
        <w:top w:val="none" w:sz="0" w:space="0" w:color="auto"/>
        <w:left w:val="none" w:sz="0" w:space="0" w:color="auto"/>
        <w:bottom w:val="none" w:sz="0" w:space="0" w:color="auto"/>
        <w:right w:val="none" w:sz="0" w:space="0" w:color="auto"/>
      </w:divBdr>
    </w:div>
    <w:div w:id="1966621525">
      <w:bodyDiv w:val="1"/>
      <w:marLeft w:val="0"/>
      <w:marRight w:val="0"/>
      <w:marTop w:val="0"/>
      <w:marBottom w:val="0"/>
      <w:divBdr>
        <w:top w:val="none" w:sz="0" w:space="0" w:color="auto"/>
        <w:left w:val="none" w:sz="0" w:space="0" w:color="auto"/>
        <w:bottom w:val="none" w:sz="0" w:space="0" w:color="auto"/>
        <w:right w:val="none" w:sz="0" w:space="0" w:color="auto"/>
      </w:divBdr>
    </w:div>
    <w:div w:id="1966815195">
      <w:bodyDiv w:val="1"/>
      <w:marLeft w:val="0"/>
      <w:marRight w:val="0"/>
      <w:marTop w:val="0"/>
      <w:marBottom w:val="0"/>
      <w:divBdr>
        <w:top w:val="none" w:sz="0" w:space="0" w:color="auto"/>
        <w:left w:val="none" w:sz="0" w:space="0" w:color="auto"/>
        <w:bottom w:val="none" w:sz="0" w:space="0" w:color="auto"/>
        <w:right w:val="none" w:sz="0" w:space="0" w:color="auto"/>
      </w:divBdr>
    </w:div>
    <w:div w:id="1967160376">
      <w:bodyDiv w:val="1"/>
      <w:marLeft w:val="0"/>
      <w:marRight w:val="0"/>
      <w:marTop w:val="0"/>
      <w:marBottom w:val="0"/>
      <w:divBdr>
        <w:top w:val="none" w:sz="0" w:space="0" w:color="auto"/>
        <w:left w:val="none" w:sz="0" w:space="0" w:color="auto"/>
        <w:bottom w:val="none" w:sz="0" w:space="0" w:color="auto"/>
        <w:right w:val="none" w:sz="0" w:space="0" w:color="auto"/>
      </w:divBdr>
    </w:div>
    <w:div w:id="1967537383">
      <w:bodyDiv w:val="1"/>
      <w:marLeft w:val="0"/>
      <w:marRight w:val="0"/>
      <w:marTop w:val="0"/>
      <w:marBottom w:val="0"/>
      <w:divBdr>
        <w:top w:val="none" w:sz="0" w:space="0" w:color="auto"/>
        <w:left w:val="none" w:sz="0" w:space="0" w:color="auto"/>
        <w:bottom w:val="none" w:sz="0" w:space="0" w:color="auto"/>
        <w:right w:val="none" w:sz="0" w:space="0" w:color="auto"/>
      </w:divBdr>
    </w:div>
    <w:div w:id="1967612940">
      <w:bodyDiv w:val="1"/>
      <w:marLeft w:val="0"/>
      <w:marRight w:val="0"/>
      <w:marTop w:val="0"/>
      <w:marBottom w:val="0"/>
      <w:divBdr>
        <w:top w:val="none" w:sz="0" w:space="0" w:color="auto"/>
        <w:left w:val="none" w:sz="0" w:space="0" w:color="auto"/>
        <w:bottom w:val="none" w:sz="0" w:space="0" w:color="auto"/>
        <w:right w:val="none" w:sz="0" w:space="0" w:color="auto"/>
      </w:divBdr>
    </w:div>
    <w:div w:id="1968469982">
      <w:bodyDiv w:val="1"/>
      <w:marLeft w:val="0"/>
      <w:marRight w:val="0"/>
      <w:marTop w:val="0"/>
      <w:marBottom w:val="0"/>
      <w:divBdr>
        <w:top w:val="none" w:sz="0" w:space="0" w:color="auto"/>
        <w:left w:val="none" w:sz="0" w:space="0" w:color="auto"/>
        <w:bottom w:val="none" w:sz="0" w:space="0" w:color="auto"/>
        <w:right w:val="none" w:sz="0" w:space="0" w:color="auto"/>
      </w:divBdr>
    </w:div>
    <w:div w:id="1968974952">
      <w:bodyDiv w:val="1"/>
      <w:marLeft w:val="0"/>
      <w:marRight w:val="0"/>
      <w:marTop w:val="0"/>
      <w:marBottom w:val="0"/>
      <w:divBdr>
        <w:top w:val="none" w:sz="0" w:space="0" w:color="auto"/>
        <w:left w:val="none" w:sz="0" w:space="0" w:color="auto"/>
        <w:bottom w:val="none" w:sz="0" w:space="0" w:color="auto"/>
        <w:right w:val="none" w:sz="0" w:space="0" w:color="auto"/>
      </w:divBdr>
    </w:div>
    <w:div w:id="1970017106">
      <w:bodyDiv w:val="1"/>
      <w:marLeft w:val="0"/>
      <w:marRight w:val="0"/>
      <w:marTop w:val="0"/>
      <w:marBottom w:val="0"/>
      <w:divBdr>
        <w:top w:val="none" w:sz="0" w:space="0" w:color="auto"/>
        <w:left w:val="none" w:sz="0" w:space="0" w:color="auto"/>
        <w:bottom w:val="none" w:sz="0" w:space="0" w:color="auto"/>
        <w:right w:val="none" w:sz="0" w:space="0" w:color="auto"/>
      </w:divBdr>
    </w:div>
    <w:div w:id="1971932039">
      <w:bodyDiv w:val="1"/>
      <w:marLeft w:val="0"/>
      <w:marRight w:val="0"/>
      <w:marTop w:val="0"/>
      <w:marBottom w:val="0"/>
      <w:divBdr>
        <w:top w:val="none" w:sz="0" w:space="0" w:color="auto"/>
        <w:left w:val="none" w:sz="0" w:space="0" w:color="auto"/>
        <w:bottom w:val="none" w:sz="0" w:space="0" w:color="auto"/>
        <w:right w:val="none" w:sz="0" w:space="0" w:color="auto"/>
      </w:divBdr>
    </w:div>
    <w:div w:id="1972788737">
      <w:bodyDiv w:val="1"/>
      <w:marLeft w:val="0"/>
      <w:marRight w:val="0"/>
      <w:marTop w:val="0"/>
      <w:marBottom w:val="0"/>
      <w:divBdr>
        <w:top w:val="none" w:sz="0" w:space="0" w:color="auto"/>
        <w:left w:val="none" w:sz="0" w:space="0" w:color="auto"/>
        <w:bottom w:val="none" w:sz="0" w:space="0" w:color="auto"/>
        <w:right w:val="none" w:sz="0" w:space="0" w:color="auto"/>
      </w:divBdr>
    </w:div>
    <w:div w:id="1973247481">
      <w:bodyDiv w:val="1"/>
      <w:marLeft w:val="0"/>
      <w:marRight w:val="0"/>
      <w:marTop w:val="0"/>
      <w:marBottom w:val="0"/>
      <w:divBdr>
        <w:top w:val="none" w:sz="0" w:space="0" w:color="auto"/>
        <w:left w:val="none" w:sz="0" w:space="0" w:color="auto"/>
        <w:bottom w:val="none" w:sz="0" w:space="0" w:color="auto"/>
        <w:right w:val="none" w:sz="0" w:space="0" w:color="auto"/>
      </w:divBdr>
    </w:div>
    <w:div w:id="1973972839">
      <w:bodyDiv w:val="1"/>
      <w:marLeft w:val="0"/>
      <w:marRight w:val="0"/>
      <w:marTop w:val="0"/>
      <w:marBottom w:val="0"/>
      <w:divBdr>
        <w:top w:val="none" w:sz="0" w:space="0" w:color="auto"/>
        <w:left w:val="none" w:sz="0" w:space="0" w:color="auto"/>
        <w:bottom w:val="none" w:sz="0" w:space="0" w:color="auto"/>
        <w:right w:val="none" w:sz="0" w:space="0" w:color="auto"/>
      </w:divBdr>
    </w:div>
    <w:div w:id="1974172790">
      <w:bodyDiv w:val="1"/>
      <w:marLeft w:val="0"/>
      <w:marRight w:val="0"/>
      <w:marTop w:val="0"/>
      <w:marBottom w:val="0"/>
      <w:divBdr>
        <w:top w:val="none" w:sz="0" w:space="0" w:color="auto"/>
        <w:left w:val="none" w:sz="0" w:space="0" w:color="auto"/>
        <w:bottom w:val="none" w:sz="0" w:space="0" w:color="auto"/>
        <w:right w:val="none" w:sz="0" w:space="0" w:color="auto"/>
      </w:divBdr>
    </w:div>
    <w:div w:id="1974679037">
      <w:bodyDiv w:val="1"/>
      <w:marLeft w:val="0"/>
      <w:marRight w:val="0"/>
      <w:marTop w:val="0"/>
      <w:marBottom w:val="0"/>
      <w:divBdr>
        <w:top w:val="none" w:sz="0" w:space="0" w:color="auto"/>
        <w:left w:val="none" w:sz="0" w:space="0" w:color="auto"/>
        <w:bottom w:val="none" w:sz="0" w:space="0" w:color="auto"/>
        <w:right w:val="none" w:sz="0" w:space="0" w:color="auto"/>
      </w:divBdr>
    </w:div>
    <w:div w:id="1974753068">
      <w:bodyDiv w:val="1"/>
      <w:marLeft w:val="0"/>
      <w:marRight w:val="0"/>
      <w:marTop w:val="0"/>
      <w:marBottom w:val="0"/>
      <w:divBdr>
        <w:top w:val="none" w:sz="0" w:space="0" w:color="auto"/>
        <w:left w:val="none" w:sz="0" w:space="0" w:color="auto"/>
        <w:bottom w:val="none" w:sz="0" w:space="0" w:color="auto"/>
        <w:right w:val="none" w:sz="0" w:space="0" w:color="auto"/>
      </w:divBdr>
    </w:div>
    <w:div w:id="1974942408">
      <w:bodyDiv w:val="1"/>
      <w:marLeft w:val="0"/>
      <w:marRight w:val="0"/>
      <w:marTop w:val="0"/>
      <w:marBottom w:val="0"/>
      <w:divBdr>
        <w:top w:val="none" w:sz="0" w:space="0" w:color="auto"/>
        <w:left w:val="none" w:sz="0" w:space="0" w:color="auto"/>
        <w:bottom w:val="none" w:sz="0" w:space="0" w:color="auto"/>
        <w:right w:val="none" w:sz="0" w:space="0" w:color="auto"/>
      </w:divBdr>
      <w:divsChild>
        <w:div w:id="366032500">
          <w:marLeft w:val="480"/>
          <w:marRight w:val="0"/>
          <w:marTop w:val="0"/>
          <w:marBottom w:val="0"/>
          <w:divBdr>
            <w:top w:val="none" w:sz="0" w:space="0" w:color="auto"/>
            <w:left w:val="none" w:sz="0" w:space="0" w:color="auto"/>
            <w:bottom w:val="none" w:sz="0" w:space="0" w:color="auto"/>
            <w:right w:val="none" w:sz="0" w:space="0" w:color="auto"/>
          </w:divBdr>
        </w:div>
        <w:div w:id="137578335">
          <w:marLeft w:val="480"/>
          <w:marRight w:val="0"/>
          <w:marTop w:val="0"/>
          <w:marBottom w:val="0"/>
          <w:divBdr>
            <w:top w:val="none" w:sz="0" w:space="0" w:color="auto"/>
            <w:left w:val="none" w:sz="0" w:space="0" w:color="auto"/>
            <w:bottom w:val="none" w:sz="0" w:space="0" w:color="auto"/>
            <w:right w:val="none" w:sz="0" w:space="0" w:color="auto"/>
          </w:divBdr>
        </w:div>
        <w:div w:id="722489095">
          <w:marLeft w:val="480"/>
          <w:marRight w:val="0"/>
          <w:marTop w:val="0"/>
          <w:marBottom w:val="0"/>
          <w:divBdr>
            <w:top w:val="none" w:sz="0" w:space="0" w:color="auto"/>
            <w:left w:val="none" w:sz="0" w:space="0" w:color="auto"/>
            <w:bottom w:val="none" w:sz="0" w:space="0" w:color="auto"/>
            <w:right w:val="none" w:sz="0" w:space="0" w:color="auto"/>
          </w:divBdr>
        </w:div>
        <w:div w:id="1342971774">
          <w:marLeft w:val="480"/>
          <w:marRight w:val="0"/>
          <w:marTop w:val="0"/>
          <w:marBottom w:val="0"/>
          <w:divBdr>
            <w:top w:val="none" w:sz="0" w:space="0" w:color="auto"/>
            <w:left w:val="none" w:sz="0" w:space="0" w:color="auto"/>
            <w:bottom w:val="none" w:sz="0" w:space="0" w:color="auto"/>
            <w:right w:val="none" w:sz="0" w:space="0" w:color="auto"/>
          </w:divBdr>
        </w:div>
        <w:div w:id="907884400">
          <w:marLeft w:val="480"/>
          <w:marRight w:val="0"/>
          <w:marTop w:val="0"/>
          <w:marBottom w:val="0"/>
          <w:divBdr>
            <w:top w:val="none" w:sz="0" w:space="0" w:color="auto"/>
            <w:left w:val="none" w:sz="0" w:space="0" w:color="auto"/>
            <w:bottom w:val="none" w:sz="0" w:space="0" w:color="auto"/>
            <w:right w:val="none" w:sz="0" w:space="0" w:color="auto"/>
          </w:divBdr>
        </w:div>
        <w:div w:id="1740132377">
          <w:marLeft w:val="480"/>
          <w:marRight w:val="0"/>
          <w:marTop w:val="0"/>
          <w:marBottom w:val="0"/>
          <w:divBdr>
            <w:top w:val="none" w:sz="0" w:space="0" w:color="auto"/>
            <w:left w:val="none" w:sz="0" w:space="0" w:color="auto"/>
            <w:bottom w:val="none" w:sz="0" w:space="0" w:color="auto"/>
            <w:right w:val="none" w:sz="0" w:space="0" w:color="auto"/>
          </w:divBdr>
        </w:div>
        <w:div w:id="1983921522">
          <w:marLeft w:val="480"/>
          <w:marRight w:val="0"/>
          <w:marTop w:val="0"/>
          <w:marBottom w:val="0"/>
          <w:divBdr>
            <w:top w:val="none" w:sz="0" w:space="0" w:color="auto"/>
            <w:left w:val="none" w:sz="0" w:space="0" w:color="auto"/>
            <w:bottom w:val="none" w:sz="0" w:space="0" w:color="auto"/>
            <w:right w:val="none" w:sz="0" w:space="0" w:color="auto"/>
          </w:divBdr>
        </w:div>
        <w:div w:id="1207714902">
          <w:marLeft w:val="480"/>
          <w:marRight w:val="0"/>
          <w:marTop w:val="0"/>
          <w:marBottom w:val="0"/>
          <w:divBdr>
            <w:top w:val="none" w:sz="0" w:space="0" w:color="auto"/>
            <w:left w:val="none" w:sz="0" w:space="0" w:color="auto"/>
            <w:bottom w:val="none" w:sz="0" w:space="0" w:color="auto"/>
            <w:right w:val="none" w:sz="0" w:space="0" w:color="auto"/>
          </w:divBdr>
        </w:div>
        <w:div w:id="675767202">
          <w:marLeft w:val="480"/>
          <w:marRight w:val="0"/>
          <w:marTop w:val="0"/>
          <w:marBottom w:val="0"/>
          <w:divBdr>
            <w:top w:val="none" w:sz="0" w:space="0" w:color="auto"/>
            <w:left w:val="none" w:sz="0" w:space="0" w:color="auto"/>
            <w:bottom w:val="none" w:sz="0" w:space="0" w:color="auto"/>
            <w:right w:val="none" w:sz="0" w:space="0" w:color="auto"/>
          </w:divBdr>
        </w:div>
        <w:div w:id="1504122890">
          <w:marLeft w:val="480"/>
          <w:marRight w:val="0"/>
          <w:marTop w:val="0"/>
          <w:marBottom w:val="0"/>
          <w:divBdr>
            <w:top w:val="none" w:sz="0" w:space="0" w:color="auto"/>
            <w:left w:val="none" w:sz="0" w:space="0" w:color="auto"/>
            <w:bottom w:val="none" w:sz="0" w:space="0" w:color="auto"/>
            <w:right w:val="none" w:sz="0" w:space="0" w:color="auto"/>
          </w:divBdr>
        </w:div>
        <w:div w:id="1208684162">
          <w:marLeft w:val="480"/>
          <w:marRight w:val="0"/>
          <w:marTop w:val="0"/>
          <w:marBottom w:val="0"/>
          <w:divBdr>
            <w:top w:val="none" w:sz="0" w:space="0" w:color="auto"/>
            <w:left w:val="none" w:sz="0" w:space="0" w:color="auto"/>
            <w:bottom w:val="none" w:sz="0" w:space="0" w:color="auto"/>
            <w:right w:val="none" w:sz="0" w:space="0" w:color="auto"/>
          </w:divBdr>
        </w:div>
        <w:div w:id="285089441">
          <w:marLeft w:val="480"/>
          <w:marRight w:val="0"/>
          <w:marTop w:val="0"/>
          <w:marBottom w:val="0"/>
          <w:divBdr>
            <w:top w:val="none" w:sz="0" w:space="0" w:color="auto"/>
            <w:left w:val="none" w:sz="0" w:space="0" w:color="auto"/>
            <w:bottom w:val="none" w:sz="0" w:space="0" w:color="auto"/>
            <w:right w:val="none" w:sz="0" w:space="0" w:color="auto"/>
          </w:divBdr>
        </w:div>
        <w:div w:id="306401569">
          <w:marLeft w:val="480"/>
          <w:marRight w:val="0"/>
          <w:marTop w:val="0"/>
          <w:marBottom w:val="0"/>
          <w:divBdr>
            <w:top w:val="none" w:sz="0" w:space="0" w:color="auto"/>
            <w:left w:val="none" w:sz="0" w:space="0" w:color="auto"/>
            <w:bottom w:val="none" w:sz="0" w:space="0" w:color="auto"/>
            <w:right w:val="none" w:sz="0" w:space="0" w:color="auto"/>
          </w:divBdr>
        </w:div>
        <w:div w:id="1862475027">
          <w:marLeft w:val="480"/>
          <w:marRight w:val="0"/>
          <w:marTop w:val="0"/>
          <w:marBottom w:val="0"/>
          <w:divBdr>
            <w:top w:val="none" w:sz="0" w:space="0" w:color="auto"/>
            <w:left w:val="none" w:sz="0" w:space="0" w:color="auto"/>
            <w:bottom w:val="none" w:sz="0" w:space="0" w:color="auto"/>
            <w:right w:val="none" w:sz="0" w:space="0" w:color="auto"/>
          </w:divBdr>
        </w:div>
        <w:div w:id="1710955544">
          <w:marLeft w:val="480"/>
          <w:marRight w:val="0"/>
          <w:marTop w:val="0"/>
          <w:marBottom w:val="0"/>
          <w:divBdr>
            <w:top w:val="none" w:sz="0" w:space="0" w:color="auto"/>
            <w:left w:val="none" w:sz="0" w:space="0" w:color="auto"/>
            <w:bottom w:val="none" w:sz="0" w:space="0" w:color="auto"/>
            <w:right w:val="none" w:sz="0" w:space="0" w:color="auto"/>
          </w:divBdr>
        </w:div>
        <w:div w:id="1222598726">
          <w:marLeft w:val="480"/>
          <w:marRight w:val="0"/>
          <w:marTop w:val="0"/>
          <w:marBottom w:val="0"/>
          <w:divBdr>
            <w:top w:val="none" w:sz="0" w:space="0" w:color="auto"/>
            <w:left w:val="none" w:sz="0" w:space="0" w:color="auto"/>
            <w:bottom w:val="none" w:sz="0" w:space="0" w:color="auto"/>
            <w:right w:val="none" w:sz="0" w:space="0" w:color="auto"/>
          </w:divBdr>
        </w:div>
        <w:div w:id="123742835">
          <w:marLeft w:val="480"/>
          <w:marRight w:val="0"/>
          <w:marTop w:val="0"/>
          <w:marBottom w:val="0"/>
          <w:divBdr>
            <w:top w:val="none" w:sz="0" w:space="0" w:color="auto"/>
            <w:left w:val="none" w:sz="0" w:space="0" w:color="auto"/>
            <w:bottom w:val="none" w:sz="0" w:space="0" w:color="auto"/>
            <w:right w:val="none" w:sz="0" w:space="0" w:color="auto"/>
          </w:divBdr>
        </w:div>
        <w:div w:id="342173187">
          <w:marLeft w:val="480"/>
          <w:marRight w:val="0"/>
          <w:marTop w:val="0"/>
          <w:marBottom w:val="0"/>
          <w:divBdr>
            <w:top w:val="none" w:sz="0" w:space="0" w:color="auto"/>
            <w:left w:val="none" w:sz="0" w:space="0" w:color="auto"/>
            <w:bottom w:val="none" w:sz="0" w:space="0" w:color="auto"/>
            <w:right w:val="none" w:sz="0" w:space="0" w:color="auto"/>
          </w:divBdr>
        </w:div>
        <w:div w:id="1375740304">
          <w:marLeft w:val="480"/>
          <w:marRight w:val="0"/>
          <w:marTop w:val="0"/>
          <w:marBottom w:val="0"/>
          <w:divBdr>
            <w:top w:val="none" w:sz="0" w:space="0" w:color="auto"/>
            <w:left w:val="none" w:sz="0" w:space="0" w:color="auto"/>
            <w:bottom w:val="none" w:sz="0" w:space="0" w:color="auto"/>
            <w:right w:val="none" w:sz="0" w:space="0" w:color="auto"/>
          </w:divBdr>
        </w:div>
        <w:div w:id="792022519">
          <w:marLeft w:val="480"/>
          <w:marRight w:val="0"/>
          <w:marTop w:val="0"/>
          <w:marBottom w:val="0"/>
          <w:divBdr>
            <w:top w:val="none" w:sz="0" w:space="0" w:color="auto"/>
            <w:left w:val="none" w:sz="0" w:space="0" w:color="auto"/>
            <w:bottom w:val="none" w:sz="0" w:space="0" w:color="auto"/>
            <w:right w:val="none" w:sz="0" w:space="0" w:color="auto"/>
          </w:divBdr>
        </w:div>
        <w:div w:id="552740783">
          <w:marLeft w:val="480"/>
          <w:marRight w:val="0"/>
          <w:marTop w:val="0"/>
          <w:marBottom w:val="0"/>
          <w:divBdr>
            <w:top w:val="none" w:sz="0" w:space="0" w:color="auto"/>
            <w:left w:val="none" w:sz="0" w:space="0" w:color="auto"/>
            <w:bottom w:val="none" w:sz="0" w:space="0" w:color="auto"/>
            <w:right w:val="none" w:sz="0" w:space="0" w:color="auto"/>
          </w:divBdr>
        </w:div>
        <w:div w:id="1881087185">
          <w:marLeft w:val="480"/>
          <w:marRight w:val="0"/>
          <w:marTop w:val="0"/>
          <w:marBottom w:val="0"/>
          <w:divBdr>
            <w:top w:val="none" w:sz="0" w:space="0" w:color="auto"/>
            <w:left w:val="none" w:sz="0" w:space="0" w:color="auto"/>
            <w:bottom w:val="none" w:sz="0" w:space="0" w:color="auto"/>
            <w:right w:val="none" w:sz="0" w:space="0" w:color="auto"/>
          </w:divBdr>
        </w:div>
        <w:div w:id="313460026">
          <w:marLeft w:val="480"/>
          <w:marRight w:val="0"/>
          <w:marTop w:val="0"/>
          <w:marBottom w:val="0"/>
          <w:divBdr>
            <w:top w:val="none" w:sz="0" w:space="0" w:color="auto"/>
            <w:left w:val="none" w:sz="0" w:space="0" w:color="auto"/>
            <w:bottom w:val="none" w:sz="0" w:space="0" w:color="auto"/>
            <w:right w:val="none" w:sz="0" w:space="0" w:color="auto"/>
          </w:divBdr>
        </w:div>
        <w:div w:id="459343780">
          <w:marLeft w:val="480"/>
          <w:marRight w:val="0"/>
          <w:marTop w:val="0"/>
          <w:marBottom w:val="0"/>
          <w:divBdr>
            <w:top w:val="none" w:sz="0" w:space="0" w:color="auto"/>
            <w:left w:val="none" w:sz="0" w:space="0" w:color="auto"/>
            <w:bottom w:val="none" w:sz="0" w:space="0" w:color="auto"/>
            <w:right w:val="none" w:sz="0" w:space="0" w:color="auto"/>
          </w:divBdr>
        </w:div>
        <w:div w:id="800265273">
          <w:marLeft w:val="480"/>
          <w:marRight w:val="0"/>
          <w:marTop w:val="0"/>
          <w:marBottom w:val="0"/>
          <w:divBdr>
            <w:top w:val="none" w:sz="0" w:space="0" w:color="auto"/>
            <w:left w:val="none" w:sz="0" w:space="0" w:color="auto"/>
            <w:bottom w:val="none" w:sz="0" w:space="0" w:color="auto"/>
            <w:right w:val="none" w:sz="0" w:space="0" w:color="auto"/>
          </w:divBdr>
        </w:div>
        <w:div w:id="1279801663">
          <w:marLeft w:val="480"/>
          <w:marRight w:val="0"/>
          <w:marTop w:val="0"/>
          <w:marBottom w:val="0"/>
          <w:divBdr>
            <w:top w:val="none" w:sz="0" w:space="0" w:color="auto"/>
            <w:left w:val="none" w:sz="0" w:space="0" w:color="auto"/>
            <w:bottom w:val="none" w:sz="0" w:space="0" w:color="auto"/>
            <w:right w:val="none" w:sz="0" w:space="0" w:color="auto"/>
          </w:divBdr>
        </w:div>
        <w:div w:id="1219560264">
          <w:marLeft w:val="480"/>
          <w:marRight w:val="0"/>
          <w:marTop w:val="0"/>
          <w:marBottom w:val="0"/>
          <w:divBdr>
            <w:top w:val="none" w:sz="0" w:space="0" w:color="auto"/>
            <w:left w:val="none" w:sz="0" w:space="0" w:color="auto"/>
            <w:bottom w:val="none" w:sz="0" w:space="0" w:color="auto"/>
            <w:right w:val="none" w:sz="0" w:space="0" w:color="auto"/>
          </w:divBdr>
        </w:div>
        <w:div w:id="1701469853">
          <w:marLeft w:val="480"/>
          <w:marRight w:val="0"/>
          <w:marTop w:val="0"/>
          <w:marBottom w:val="0"/>
          <w:divBdr>
            <w:top w:val="none" w:sz="0" w:space="0" w:color="auto"/>
            <w:left w:val="none" w:sz="0" w:space="0" w:color="auto"/>
            <w:bottom w:val="none" w:sz="0" w:space="0" w:color="auto"/>
            <w:right w:val="none" w:sz="0" w:space="0" w:color="auto"/>
          </w:divBdr>
        </w:div>
        <w:div w:id="1134441950">
          <w:marLeft w:val="480"/>
          <w:marRight w:val="0"/>
          <w:marTop w:val="0"/>
          <w:marBottom w:val="0"/>
          <w:divBdr>
            <w:top w:val="none" w:sz="0" w:space="0" w:color="auto"/>
            <w:left w:val="none" w:sz="0" w:space="0" w:color="auto"/>
            <w:bottom w:val="none" w:sz="0" w:space="0" w:color="auto"/>
            <w:right w:val="none" w:sz="0" w:space="0" w:color="auto"/>
          </w:divBdr>
        </w:div>
        <w:div w:id="399250114">
          <w:marLeft w:val="480"/>
          <w:marRight w:val="0"/>
          <w:marTop w:val="0"/>
          <w:marBottom w:val="0"/>
          <w:divBdr>
            <w:top w:val="none" w:sz="0" w:space="0" w:color="auto"/>
            <w:left w:val="none" w:sz="0" w:space="0" w:color="auto"/>
            <w:bottom w:val="none" w:sz="0" w:space="0" w:color="auto"/>
            <w:right w:val="none" w:sz="0" w:space="0" w:color="auto"/>
          </w:divBdr>
        </w:div>
        <w:div w:id="966551088">
          <w:marLeft w:val="480"/>
          <w:marRight w:val="0"/>
          <w:marTop w:val="0"/>
          <w:marBottom w:val="0"/>
          <w:divBdr>
            <w:top w:val="none" w:sz="0" w:space="0" w:color="auto"/>
            <w:left w:val="none" w:sz="0" w:space="0" w:color="auto"/>
            <w:bottom w:val="none" w:sz="0" w:space="0" w:color="auto"/>
            <w:right w:val="none" w:sz="0" w:space="0" w:color="auto"/>
          </w:divBdr>
        </w:div>
        <w:div w:id="1760639668">
          <w:marLeft w:val="480"/>
          <w:marRight w:val="0"/>
          <w:marTop w:val="0"/>
          <w:marBottom w:val="0"/>
          <w:divBdr>
            <w:top w:val="none" w:sz="0" w:space="0" w:color="auto"/>
            <w:left w:val="none" w:sz="0" w:space="0" w:color="auto"/>
            <w:bottom w:val="none" w:sz="0" w:space="0" w:color="auto"/>
            <w:right w:val="none" w:sz="0" w:space="0" w:color="auto"/>
          </w:divBdr>
        </w:div>
        <w:div w:id="446197452">
          <w:marLeft w:val="480"/>
          <w:marRight w:val="0"/>
          <w:marTop w:val="0"/>
          <w:marBottom w:val="0"/>
          <w:divBdr>
            <w:top w:val="none" w:sz="0" w:space="0" w:color="auto"/>
            <w:left w:val="none" w:sz="0" w:space="0" w:color="auto"/>
            <w:bottom w:val="none" w:sz="0" w:space="0" w:color="auto"/>
            <w:right w:val="none" w:sz="0" w:space="0" w:color="auto"/>
          </w:divBdr>
        </w:div>
        <w:div w:id="582228614">
          <w:marLeft w:val="480"/>
          <w:marRight w:val="0"/>
          <w:marTop w:val="0"/>
          <w:marBottom w:val="0"/>
          <w:divBdr>
            <w:top w:val="none" w:sz="0" w:space="0" w:color="auto"/>
            <w:left w:val="none" w:sz="0" w:space="0" w:color="auto"/>
            <w:bottom w:val="none" w:sz="0" w:space="0" w:color="auto"/>
            <w:right w:val="none" w:sz="0" w:space="0" w:color="auto"/>
          </w:divBdr>
        </w:div>
        <w:div w:id="531185364">
          <w:marLeft w:val="480"/>
          <w:marRight w:val="0"/>
          <w:marTop w:val="0"/>
          <w:marBottom w:val="0"/>
          <w:divBdr>
            <w:top w:val="none" w:sz="0" w:space="0" w:color="auto"/>
            <w:left w:val="none" w:sz="0" w:space="0" w:color="auto"/>
            <w:bottom w:val="none" w:sz="0" w:space="0" w:color="auto"/>
            <w:right w:val="none" w:sz="0" w:space="0" w:color="auto"/>
          </w:divBdr>
        </w:div>
        <w:div w:id="1656497301">
          <w:marLeft w:val="480"/>
          <w:marRight w:val="0"/>
          <w:marTop w:val="0"/>
          <w:marBottom w:val="0"/>
          <w:divBdr>
            <w:top w:val="none" w:sz="0" w:space="0" w:color="auto"/>
            <w:left w:val="none" w:sz="0" w:space="0" w:color="auto"/>
            <w:bottom w:val="none" w:sz="0" w:space="0" w:color="auto"/>
            <w:right w:val="none" w:sz="0" w:space="0" w:color="auto"/>
          </w:divBdr>
        </w:div>
        <w:div w:id="2031487856">
          <w:marLeft w:val="480"/>
          <w:marRight w:val="0"/>
          <w:marTop w:val="0"/>
          <w:marBottom w:val="0"/>
          <w:divBdr>
            <w:top w:val="none" w:sz="0" w:space="0" w:color="auto"/>
            <w:left w:val="none" w:sz="0" w:space="0" w:color="auto"/>
            <w:bottom w:val="none" w:sz="0" w:space="0" w:color="auto"/>
            <w:right w:val="none" w:sz="0" w:space="0" w:color="auto"/>
          </w:divBdr>
        </w:div>
        <w:div w:id="1706297279">
          <w:marLeft w:val="480"/>
          <w:marRight w:val="0"/>
          <w:marTop w:val="0"/>
          <w:marBottom w:val="0"/>
          <w:divBdr>
            <w:top w:val="none" w:sz="0" w:space="0" w:color="auto"/>
            <w:left w:val="none" w:sz="0" w:space="0" w:color="auto"/>
            <w:bottom w:val="none" w:sz="0" w:space="0" w:color="auto"/>
            <w:right w:val="none" w:sz="0" w:space="0" w:color="auto"/>
          </w:divBdr>
        </w:div>
        <w:div w:id="1067992593">
          <w:marLeft w:val="480"/>
          <w:marRight w:val="0"/>
          <w:marTop w:val="0"/>
          <w:marBottom w:val="0"/>
          <w:divBdr>
            <w:top w:val="none" w:sz="0" w:space="0" w:color="auto"/>
            <w:left w:val="none" w:sz="0" w:space="0" w:color="auto"/>
            <w:bottom w:val="none" w:sz="0" w:space="0" w:color="auto"/>
            <w:right w:val="none" w:sz="0" w:space="0" w:color="auto"/>
          </w:divBdr>
        </w:div>
        <w:div w:id="273707771">
          <w:marLeft w:val="480"/>
          <w:marRight w:val="0"/>
          <w:marTop w:val="0"/>
          <w:marBottom w:val="0"/>
          <w:divBdr>
            <w:top w:val="none" w:sz="0" w:space="0" w:color="auto"/>
            <w:left w:val="none" w:sz="0" w:space="0" w:color="auto"/>
            <w:bottom w:val="none" w:sz="0" w:space="0" w:color="auto"/>
            <w:right w:val="none" w:sz="0" w:space="0" w:color="auto"/>
          </w:divBdr>
        </w:div>
        <w:div w:id="687606687">
          <w:marLeft w:val="480"/>
          <w:marRight w:val="0"/>
          <w:marTop w:val="0"/>
          <w:marBottom w:val="0"/>
          <w:divBdr>
            <w:top w:val="none" w:sz="0" w:space="0" w:color="auto"/>
            <w:left w:val="none" w:sz="0" w:space="0" w:color="auto"/>
            <w:bottom w:val="none" w:sz="0" w:space="0" w:color="auto"/>
            <w:right w:val="none" w:sz="0" w:space="0" w:color="auto"/>
          </w:divBdr>
        </w:div>
        <w:div w:id="1795639781">
          <w:marLeft w:val="480"/>
          <w:marRight w:val="0"/>
          <w:marTop w:val="0"/>
          <w:marBottom w:val="0"/>
          <w:divBdr>
            <w:top w:val="none" w:sz="0" w:space="0" w:color="auto"/>
            <w:left w:val="none" w:sz="0" w:space="0" w:color="auto"/>
            <w:bottom w:val="none" w:sz="0" w:space="0" w:color="auto"/>
            <w:right w:val="none" w:sz="0" w:space="0" w:color="auto"/>
          </w:divBdr>
        </w:div>
        <w:div w:id="1799837127">
          <w:marLeft w:val="480"/>
          <w:marRight w:val="0"/>
          <w:marTop w:val="0"/>
          <w:marBottom w:val="0"/>
          <w:divBdr>
            <w:top w:val="none" w:sz="0" w:space="0" w:color="auto"/>
            <w:left w:val="none" w:sz="0" w:space="0" w:color="auto"/>
            <w:bottom w:val="none" w:sz="0" w:space="0" w:color="auto"/>
            <w:right w:val="none" w:sz="0" w:space="0" w:color="auto"/>
          </w:divBdr>
        </w:div>
        <w:div w:id="1276521421">
          <w:marLeft w:val="480"/>
          <w:marRight w:val="0"/>
          <w:marTop w:val="0"/>
          <w:marBottom w:val="0"/>
          <w:divBdr>
            <w:top w:val="none" w:sz="0" w:space="0" w:color="auto"/>
            <w:left w:val="none" w:sz="0" w:space="0" w:color="auto"/>
            <w:bottom w:val="none" w:sz="0" w:space="0" w:color="auto"/>
            <w:right w:val="none" w:sz="0" w:space="0" w:color="auto"/>
          </w:divBdr>
        </w:div>
        <w:div w:id="1538082331">
          <w:marLeft w:val="480"/>
          <w:marRight w:val="0"/>
          <w:marTop w:val="0"/>
          <w:marBottom w:val="0"/>
          <w:divBdr>
            <w:top w:val="none" w:sz="0" w:space="0" w:color="auto"/>
            <w:left w:val="none" w:sz="0" w:space="0" w:color="auto"/>
            <w:bottom w:val="none" w:sz="0" w:space="0" w:color="auto"/>
            <w:right w:val="none" w:sz="0" w:space="0" w:color="auto"/>
          </w:divBdr>
        </w:div>
        <w:div w:id="83301551">
          <w:marLeft w:val="480"/>
          <w:marRight w:val="0"/>
          <w:marTop w:val="0"/>
          <w:marBottom w:val="0"/>
          <w:divBdr>
            <w:top w:val="none" w:sz="0" w:space="0" w:color="auto"/>
            <w:left w:val="none" w:sz="0" w:space="0" w:color="auto"/>
            <w:bottom w:val="none" w:sz="0" w:space="0" w:color="auto"/>
            <w:right w:val="none" w:sz="0" w:space="0" w:color="auto"/>
          </w:divBdr>
        </w:div>
        <w:div w:id="478888442">
          <w:marLeft w:val="480"/>
          <w:marRight w:val="0"/>
          <w:marTop w:val="0"/>
          <w:marBottom w:val="0"/>
          <w:divBdr>
            <w:top w:val="none" w:sz="0" w:space="0" w:color="auto"/>
            <w:left w:val="none" w:sz="0" w:space="0" w:color="auto"/>
            <w:bottom w:val="none" w:sz="0" w:space="0" w:color="auto"/>
            <w:right w:val="none" w:sz="0" w:space="0" w:color="auto"/>
          </w:divBdr>
        </w:div>
        <w:div w:id="760956334">
          <w:marLeft w:val="480"/>
          <w:marRight w:val="0"/>
          <w:marTop w:val="0"/>
          <w:marBottom w:val="0"/>
          <w:divBdr>
            <w:top w:val="none" w:sz="0" w:space="0" w:color="auto"/>
            <w:left w:val="none" w:sz="0" w:space="0" w:color="auto"/>
            <w:bottom w:val="none" w:sz="0" w:space="0" w:color="auto"/>
            <w:right w:val="none" w:sz="0" w:space="0" w:color="auto"/>
          </w:divBdr>
        </w:div>
        <w:div w:id="1192524590">
          <w:marLeft w:val="480"/>
          <w:marRight w:val="0"/>
          <w:marTop w:val="0"/>
          <w:marBottom w:val="0"/>
          <w:divBdr>
            <w:top w:val="none" w:sz="0" w:space="0" w:color="auto"/>
            <w:left w:val="none" w:sz="0" w:space="0" w:color="auto"/>
            <w:bottom w:val="none" w:sz="0" w:space="0" w:color="auto"/>
            <w:right w:val="none" w:sz="0" w:space="0" w:color="auto"/>
          </w:divBdr>
        </w:div>
        <w:div w:id="1210847900">
          <w:marLeft w:val="480"/>
          <w:marRight w:val="0"/>
          <w:marTop w:val="0"/>
          <w:marBottom w:val="0"/>
          <w:divBdr>
            <w:top w:val="none" w:sz="0" w:space="0" w:color="auto"/>
            <w:left w:val="none" w:sz="0" w:space="0" w:color="auto"/>
            <w:bottom w:val="none" w:sz="0" w:space="0" w:color="auto"/>
            <w:right w:val="none" w:sz="0" w:space="0" w:color="auto"/>
          </w:divBdr>
        </w:div>
        <w:div w:id="104546628">
          <w:marLeft w:val="480"/>
          <w:marRight w:val="0"/>
          <w:marTop w:val="0"/>
          <w:marBottom w:val="0"/>
          <w:divBdr>
            <w:top w:val="none" w:sz="0" w:space="0" w:color="auto"/>
            <w:left w:val="none" w:sz="0" w:space="0" w:color="auto"/>
            <w:bottom w:val="none" w:sz="0" w:space="0" w:color="auto"/>
            <w:right w:val="none" w:sz="0" w:space="0" w:color="auto"/>
          </w:divBdr>
        </w:div>
        <w:div w:id="2004309844">
          <w:marLeft w:val="480"/>
          <w:marRight w:val="0"/>
          <w:marTop w:val="0"/>
          <w:marBottom w:val="0"/>
          <w:divBdr>
            <w:top w:val="none" w:sz="0" w:space="0" w:color="auto"/>
            <w:left w:val="none" w:sz="0" w:space="0" w:color="auto"/>
            <w:bottom w:val="none" w:sz="0" w:space="0" w:color="auto"/>
            <w:right w:val="none" w:sz="0" w:space="0" w:color="auto"/>
          </w:divBdr>
        </w:div>
        <w:div w:id="1225216257">
          <w:marLeft w:val="480"/>
          <w:marRight w:val="0"/>
          <w:marTop w:val="0"/>
          <w:marBottom w:val="0"/>
          <w:divBdr>
            <w:top w:val="none" w:sz="0" w:space="0" w:color="auto"/>
            <w:left w:val="none" w:sz="0" w:space="0" w:color="auto"/>
            <w:bottom w:val="none" w:sz="0" w:space="0" w:color="auto"/>
            <w:right w:val="none" w:sz="0" w:space="0" w:color="auto"/>
          </w:divBdr>
        </w:div>
        <w:div w:id="602688237">
          <w:marLeft w:val="480"/>
          <w:marRight w:val="0"/>
          <w:marTop w:val="0"/>
          <w:marBottom w:val="0"/>
          <w:divBdr>
            <w:top w:val="none" w:sz="0" w:space="0" w:color="auto"/>
            <w:left w:val="none" w:sz="0" w:space="0" w:color="auto"/>
            <w:bottom w:val="none" w:sz="0" w:space="0" w:color="auto"/>
            <w:right w:val="none" w:sz="0" w:space="0" w:color="auto"/>
          </w:divBdr>
        </w:div>
        <w:div w:id="125586891">
          <w:marLeft w:val="480"/>
          <w:marRight w:val="0"/>
          <w:marTop w:val="0"/>
          <w:marBottom w:val="0"/>
          <w:divBdr>
            <w:top w:val="none" w:sz="0" w:space="0" w:color="auto"/>
            <w:left w:val="none" w:sz="0" w:space="0" w:color="auto"/>
            <w:bottom w:val="none" w:sz="0" w:space="0" w:color="auto"/>
            <w:right w:val="none" w:sz="0" w:space="0" w:color="auto"/>
          </w:divBdr>
        </w:div>
        <w:div w:id="1955674171">
          <w:marLeft w:val="480"/>
          <w:marRight w:val="0"/>
          <w:marTop w:val="0"/>
          <w:marBottom w:val="0"/>
          <w:divBdr>
            <w:top w:val="none" w:sz="0" w:space="0" w:color="auto"/>
            <w:left w:val="none" w:sz="0" w:space="0" w:color="auto"/>
            <w:bottom w:val="none" w:sz="0" w:space="0" w:color="auto"/>
            <w:right w:val="none" w:sz="0" w:space="0" w:color="auto"/>
          </w:divBdr>
        </w:div>
        <w:div w:id="1434476031">
          <w:marLeft w:val="480"/>
          <w:marRight w:val="0"/>
          <w:marTop w:val="0"/>
          <w:marBottom w:val="0"/>
          <w:divBdr>
            <w:top w:val="none" w:sz="0" w:space="0" w:color="auto"/>
            <w:left w:val="none" w:sz="0" w:space="0" w:color="auto"/>
            <w:bottom w:val="none" w:sz="0" w:space="0" w:color="auto"/>
            <w:right w:val="none" w:sz="0" w:space="0" w:color="auto"/>
          </w:divBdr>
        </w:div>
        <w:div w:id="442267846">
          <w:marLeft w:val="480"/>
          <w:marRight w:val="0"/>
          <w:marTop w:val="0"/>
          <w:marBottom w:val="0"/>
          <w:divBdr>
            <w:top w:val="none" w:sz="0" w:space="0" w:color="auto"/>
            <w:left w:val="none" w:sz="0" w:space="0" w:color="auto"/>
            <w:bottom w:val="none" w:sz="0" w:space="0" w:color="auto"/>
            <w:right w:val="none" w:sz="0" w:space="0" w:color="auto"/>
          </w:divBdr>
        </w:div>
        <w:div w:id="2110349789">
          <w:marLeft w:val="480"/>
          <w:marRight w:val="0"/>
          <w:marTop w:val="0"/>
          <w:marBottom w:val="0"/>
          <w:divBdr>
            <w:top w:val="none" w:sz="0" w:space="0" w:color="auto"/>
            <w:left w:val="none" w:sz="0" w:space="0" w:color="auto"/>
            <w:bottom w:val="none" w:sz="0" w:space="0" w:color="auto"/>
            <w:right w:val="none" w:sz="0" w:space="0" w:color="auto"/>
          </w:divBdr>
        </w:div>
        <w:div w:id="2042583310">
          <w:marLeft w:val="480"/>
          <w:marRight w:val="0"/>
          <w:marTop w:val="0"/>
          <w:marBottom w:val="0"/>
          <w:divBdr>
            <w:top w:val="none" w:sz="0" w:space="0" w:color="auto"/>
            <w:left w:val="none" w:sz="0" w:space="0" w:color="auto"/>
            <w:bottom w:val="none" w:sz="0" w:space="0" w:color="auto"/>
            <w:right w:val="none" w:sz="0" w:space="0" w:color="auto"/>
          </w:divBdr>
        </w:div>
        <w:div w:id="440681972">
          <w:marLeft w:val="480"/>
          <w:marRight w:val="0"/>
          <w:marTop w:val="0"/>
          <w:marBottom w:val="0"/>
          <w:divBdr>
            <w:top w:val="none" w:sz="0" w:space="0" w:color="auto"/>
            <w:left w:val="none" w:sz="0" w:space="0" w:color="auto"/>
            <w:bottom w:val="none" w:sz="0" w:space="0" w:color="auto"/>
            <w:right w:val="none" w:sz="0" w:space="0" w:color="auto"/>
          </w:divBdr>
        </w:div>
        <w:div w:id="860241425">
          <w:marLeft w:val="480"/>
          <w:marRight w:val="0"/>
          <w:marTop w:val="0"/>
          <w:marBottom w:val="0"/>
          <w:divBdr>
            <w:top w:val="none" w:sz="0" w:space="0" w:color="auto"/>
            <w:left w:val="none" w:sz="0" w:space="0" w:color="auto"/>
            <w:bottom w:val="none" w:sz="0" w:space="0" w:color="auto"/>
            <w:right w:val="none" w:sz="0" w:space="0" w:color="auto"/>
          </w:divBdr>
        </w:div>
        <w:div w:id="991370212">
          <w:marLeft w:val="480"/>
          <w:marRight w:val="0"/>
          <w:marTop w:val="0"/>
          <w:marBottom w:val="0"/>
          <w:divBdr>
            <w:top w:val="none" w:sz="0" w:space="0" w:color="auto"/>
            <w:left w:val="none" w:sz="0" w:space="0" w:color="auto"/>
            <w:bottom w:val="none" w:sz="0" w:space="0" w:color="auto"/>
            <w:right w:val="none" w:sz="0" w:space="0" w:color="auto"/>
          </w:divBdr>
        </w:div>
        <w:div w:id="439690173">
          <w:marLeft w:val="480"/>
          <w:marRight w:val="0"/>
          <w:marTop w:val="0"/>
          <w:marBottom w:val="0"/>
          <w:divBdr>
            <w:top w:val="none" w:sz="0" w:space="0" w:color="auto"/>
            <w:left w:val="none" w:sz="0" w:space="0" w:color="auto"/>
            <w:bottom w:val="none" w:sz="0" w:space="0" w:color="auto"/>
            <w:right w:val="none" w:sz="0" w:space="0" w:color="auto"/>
          </w:divBdr>
        </w:div>
        <w:div w:id="565141859">
          <w:marLeft w:val="480"/>
          <w:marRight w:val="0"/>
          <w:marTop w:val="0"/>
          <w:marBottom w:val="0"/>
          <w:divBdr>
            <w:top w:val="none" w:sz="0" w:space="0" w:color="auto"/>
            <w:left w:val="none" w:sz="0" w:space="0" w:color="auto"/>
            <w:bottom w:val="none" w:sz="0" w:space="0" w:color="auto"/>
            <w:right w:val="none" w:sz="0" w:space="0" w:color="auto"/>
          </w:divBdr>
        </w:div>
        <w:div w:id="1126001923">
          <w:marLeft w:val="480"/>
          <w:marRight w:val="0"/>
          <w:marTop w:val="0"/>
          <w:marBottom w:val="0"/>
          <w:divBdr>
            <w:top w:val="none" w:sz="0" w:space="0" w:color="auto"/>
            <w:left w:val="none" w:sz="0" w:space="0" w:color="auto"/>
            <w:bottom w:val="none" w:sz="0" w:space="0" w:color="auto"/>
            <w:right w:val="none" w:sz="0" w:space="0" w:color="auto"/>
          </w:divBdr>
        </w:div>
        <w:div w:id="1115707658">
          <w:marLeft w:val="480"/>
          <w:marRight w:val="0"/>
          <w:marTop w:val="0"/>
          <w:marBottom w:val="0"/>
          <w:divBdr>
            <w:top w:val="none" w:sz="0" w:space="0" w:color="auto"/>
            <w:left w:val="none" w:sz="0" w:space="0" w:color="auto"/>
            <w:bottom w:val="none" w:sz="0" w:space="0" w:color="auto"/>
            <w:right w:val="none" w:sz="0" w:space="0" w:color="auto"/>
          </w:divBdr>
        </w:div>
        <w:div w:id="2050761217">
          <w:marLeft w:val="480"/>
          <w:marRight w:val="0"/>
          <w:marTop w:val="0"/>
          <w:marBottom w:val="0"/>
          <w:divBdr>
            <w:top w:val="none" w:sz="0" w:space="0" w:color="auto"/>
            <w:left w:val="none" w:sz="0" w:space="0" w:color="auto"/>
            <w:bottom w:val="none" w:sz="0" w:space="0" w:color="auto"/>
            <w:right w:val="none" w:sz="0" w:space="0" w:color="auto"/>
          </w:divBdr>
        </w:div>
        <w:div w:id="358895267">
          <w:marLeft w:val="480"/>
          <w:marRight w:val="0"/>
          <w:marTop w:val="0"/>
          <w:marBottom w:val="0"/>
          <w:divBdr>
            <w:top w:val="none" w:sz="0" w:space="0" w:color="auto"/>
            <w:left w:val="none" w:sz="0" w:space="0" w:color="auto"/>
            <w:bottom w:val="none" w:sz="0" w:space="0" w:color="auto"/>
            <w:right w:val="none" w:sz="0" w:space="0" w:color="auto"/>
          </w:divBdr>
        </w:div>
        <w:div w:id="1804303204">
          <w:marLeft w:val="480"/>
          <w:marRight w:val="0"/>
          <w:marTop w:val="0"/>
          <w:marBottom w:val="0"/>
          <w:divBdr>
            <w:top w:val="none" w:sz="0" w:space="0" w:color="auto"/>
            <w:left w:val="none" w:sz="0" w:space="0" w:color="auto"/>
            <w:bottom w:val="none" w:sz="0" w:space="0" w:color="auto"/>
            <w:right w:val="none" w:sz="0" w:space="0" w:color="auto"/>
          </w:divBdr>
        </w:div>
        <w:div w:id="1783839498">
          <w:marLeft w:val="480"/>
          <w:marRight w:val="0"/>
          <w:marTop w:val="0"/>
          <w:marBottom w:val="0"/>
          <w:divBdr>
            <w:top w:val="none" w:sz="0" w:space="0" w:color="auto"/>
            <w:left w:val="none" w:sz="0" w:space="0" w:color="auto"/>
            <w:bottom w:val="none" w:sz="0" w:space="0" w:color="auto"/>
            <w:right w:val="none" w:sz="0" w:space="0" w:color="auto"/>
          </w:divBdr>
        </w:div>
        <w:div w:id="446898543">
          <w:marLeft w:val="480"/>
          <w:marRight w:val="0"/>
          <w:marTop w:val="0"/>
          <w:marBottom w:val="0"/>
          <w:divBdr>
            <w:top w:val="none" w:sz="0" w:space="0" w:color="auto"/>
            <w:left w:val="none" w:sz="0" w:space="0" w:color="auto"/>
            <w:bottom w:val="none" w:sz="0" w:space="0" w:color="auto"/>
            <w:right w:val="none" w:sz="0" w:space="0" w:color="auto"/>
          </w:divBdr>
        </w:div>
        <w:div w:id="758016041">
          <w:marLeft w:val="480"/>
          <w:marRight w:val="0"/>
          <w:marTop w:val="0"/>
          <w:marBottom w:val="0"/>
          <w:divBdr>
            <w:top w:val="none" w:sz="0" w:space="0" w:color="auto"/>
            <w:left w:val="none" w:sz="0" w:space="0" w:color="auto"/>
            <w:bottom w:val="none" w:sz="0" w:space="0" w:color="auto"/>
            <w:right w:val="none" w:sz="0" w:space="0" w:color="auto"/>
          </w:divBdr>
        </w:div>
        <w:div w:id="588393389">
          <w:marLeft w:val="480"/>
          <w:marRight w:val="0"/>
          <w:marTop w:val="0"/>
          <w:marBottom w:val="0"/>
          <w:divBdr>
            <w:top w:val="none" w:sz="0" w:space="0" w:color="auto"/>
            <w:left w:val="none" w:sz="0" w:space="0" w:color="auto"/>
            <w:bottom w:val="none" w:sz="0" w:space="0" w:color="auto"/>
            <w:right w:val="none" w:sz="0" w:space="0" w:color="auto"/>
          </w:divBdr>
        </w:div>
        <w:div w:id="438843088">
          <w:marLeft w:val="480"/>
          <w:marRight w:val="0"/>
          <w:marTop w:val="0"/>
          <w:marBottom w:val="0"/>
          <w:divBdr>
            <w:top w:val="none" w:sz="0" w:space="0" w:color="auto"/>
            <w:left w:val="none" w:sz="0" w:space="0" w:color="auto"/>
            <w:bottom w:val="none" w:sz="0" w:space="0" w:color="auto"/>
            <w:right w:val="none" w:sz="0" w:space="0" w:color="auto"/>
          </w:divBdr>
        </w:div>
        <w:div w:id="1520392521">
          <w:marLeft w:val="480"/>
          <w:marRight w:val="0"/>
          <w:marTop w:val="0"/>
          <w:marBottom w:val="0"/>
          <w:divBdr>
            <w:top w:val="none" w:sz="0" w:space="0" w:color="auto"/>
            <w:left w:val="none" w:sz="0" w:space="0" w:color="auto"/>
            <w:bottom w:val="none" w:sz="0" w:space="0" w:color="auto"/>
            <w:right w:val="none" w:sz="0" w:space="0" w:color="auto"/>
          </w:divBdr>
        </w:div>
        <w:div w:id="1487011963">
          <w:marLeft w:val="480"/>
          <w:marRight w:val="0"/>
          <w:marTop w:val="0"/>
          <w:marBottom w:val="0"/>
          <w:divBdr>
            <w:top w:val="none" w:sz="0" w:space="0" w:color="auto"/>
            <w:left w:val="none" w:sz="0" w:space="0" w:color="auto"/>
            <w:bottom w:val="none" w:sz="0" w:space="0" w:color="auto"/>
            <w:right w:val="none" w:sz="0" w:space="0" w:color="auto"/>
          </w:divBdr>
        </w:div>
        <w:div w:id="1972705788">
          <w:marLeft w:val="480"/>
          <w:marRight w:val="0"/>
          <w:marTop w:val="0"/>
          <w:marBottom w:val="0"/>
          <w:divBdr>
            <w:top w:val="none" w:sz="0" w:space="0" w:color="auto"/>
            <w:left w:val="none" w:sz="0" w:space="0" w:color="auto"/>
            <w:bottom w:val="none" w:sz="0" w:space="0" w:color="auto"/>
            <w:right w:val="none" w:sz="0" w:space="0" w:color="auto"/>
          </w:divBdr>
        </w:div>
        <w:div w:id="1467552844">
          <w:marLeft w:val="480"/>
          <w:marRight w:val="0"/>
          <w:marTop w:val="0"/>
          <w:marBottom w:val="0"/>
          <w:divBdr>
            <w:top w:val="none" w:sz="0" w:space="0" w:color="auto"/>
            <w:left w:val="none" w:sz="0" w:space="0" w:color="auto"/>
            <w:bottom w:val="none" w:sz="0" w:space="0" w:color="auto"/>
            <w:right w:val="none" w:sz="0" w:space="0" w:color="auto"/>
          </w:divBdr>
        </w:div>
        <w:div w:id="839538397">
          <w:marLeft w:val="480"/>
          <w:marRight w:val="0"/>
          <w:marTop w:val="0"/>
          <w:marBottom w:val="0"/>
          <w:divBdr>
            <w:top w:val="none" w:sz="0" w:space="0" w:color="auto"/>
            <w:left w:val="none" w:sz="0" w:space="0" w:color="auto"/>
            <w:bottom w:val="none" w:sz="0" w:space="0" w:color="auto"/>
            <w:right w:val="none" w:sz="0" w:space="0" w:color="auto"/>
          </w:divBdr>
        </w:div>
        <w:div w:id="2101829380">
          <w:marLeft w:val="480"/>
          <w:marRight w:val="0"/>
          <w:marTop w:val="0"/>
          <w:marBottom w:val="0"/>
          <w:divBdr>
            <w:top w:val="none" w:sz="0" w:space="0" w:color="auto"/>
            <w:left w:val="none" w:sz="0" w:space="0" w:color="auto"/>
            <w:bottom w:val="none" w:sz="0" w:space="0" w:color="auto"/>
            <w:right w:val="none" w:sz="0" w:space="0" w:color="auto"/>
          </w:divBdr>
        </w:div>
        <w:div w:id="861548717">
          <w:marLeft w:val="480"/>
          <w:marRight w:val="0"/>
          <w:marTop w:val="0"/>
          <w:marBottom w:val="0"/>
          <w:divBdr>
            <w:top w:val="none" w:sz="0" w:space="0" w:color="auto"/>
            <w:left w:val="none" w:sz="0" w:space="0" w:color="auto"/>
            <w:bottom w:val="none" w:sz="0" w:space="0" w:color="auto"/>
            <w:right w:val="none" w:sz="0" w:space="0" w:color="auto"/>
          </w:divBdr>
        </w:div>
        <w:div w:id="2036731126">
          <w:marLeft w:val="480"/>
          <w:marRight w:val="0"/>
          <w:marTop w:val="0"/>
          <w:marBottom w:val="0"/>
          <w:divBdr>
            <w:top w:val="none" w:sz="0" w:space="0" w:color="auto"/>
            <w:left w:val="none" w:sz="0" w:space="0" w:color="auto"/>
            <w:bottom w:val="none" w:sz="0" w:space="0" w:color="auto"/>
            <w:right w:val="none" w:sz="0" w:space="0" w:color="auto"/>
          </w:divBdr>
        </w:div>
        <w:div w:id="1253858453">
          <w:marLeft w:val="480"/>
          <w:marRight w:val="0"/>
          <w:marTop w:val="0"/>
          <w:marBottom w:val="0"/>
          <w:divBdr>
            <w:top w:val="none" w:sz="0" w:space="0" w:color="auto"/>
            <w:left w:val="none" w:sz="0" w:space="0" w:color="auto"/>
            <w:bottom w:val="none" w:sz="0" w:space="0" w:color="auto"/>
            <w:right w:val="none" w:sz="0" w:space="0" w:color="auto"/>
          </w:divBdr>
        </w:div>
        <w:div w:id="1562013627">
          <w:marLeft w:val="480"/>
          <w:marRight w:val="0"/>
          <w:marTop w:val="0"/>
          <w:marBottom w:val="0"/>
          <w:divBdr>
            <w:top w:val="none" w:sz="0" w:space="0" w:color="auto"/>
            <w:left w:val="none" w:sz="0" w:space="0" w:color="auto"/>
            <w:bottom w:val="none" w:sz="0" w:space="0" w:color="auto"/>
            <w:right w:val="none" w:sz="0" w:space="0" w:color="auto"/>
          </w:divBdr>
        </w:div>
        <w:div w:id="89930692">
          <w:marLeft w:val="480"/>
          <w:marRight w:val="0"/>
          <w:marTop w:val="0"/>
          <w:marBottom w:val="0"/>
          <w:divBdr>
            <w:top w:val="none" w:sz="0" w:space="0" w:color="auto"/>
            <w:left w:val="none" w:sz="0" w:space="0" w:color="auto"/>
            <w:bottom w:val="none" w:sz="0" w:space="0" w:color="auto"/>
            <w:right w:val="none" w:sz="0" w:space="0" w:color="auto"/>
          </w:divBdr>
        </w:div>
        <w:div w:id="1510287483">
          <w:marLeft w:val="480"/>
          <w:marRight w:val="0"/>
          <w:marTop w:val="0"/>
          <w:marBottom w:val="0"/>
          <w:divBdr>
            <w:top w:val="none" w:sz="0" w:space="0" w:color="auto"/>
            <w:left w:val="none" w:sz="0" w:space="0" w:color="auto"/>
            <w:bottom w:val="none" w:sz="0" w:space="0" w:color="auto"/>
            <w:right w:val="none" w:sz="0" w:space="0" w:color="auto"/>
          </w:divBdr>
        </w:div>
        <w:div w:id="2044207957">
          <w:marLeft w:val="480"/>
          <w:marRight w:val="0"/>
          <w:marTop w:val="0"/>
          <w:marBottom w:val="0"/>
          <w:divBdr>
            <w:top w:val="none" w:sz="0" w:space="0" w:color="auto"/>
            <w:left w:val="none" w:sz="0" w:space="0" w:color="auto"/>
            <w:bottom w:val="none" w:sz="0" w:space="0" w:color="auto"/>
            <w:right w:val="none" w:sz="0" w:space="0" w:color="auto"/>
          </w:divBdr>
        </w:div>
        <w:div w:id="121198397">
          <w:marLeft w:val="480"/>
          <w:marRight w:val="0"/>
          <w:marTop w:val="0"/>
          <w:marBottom w:val="0"/>
          <w:divBdr>
            <w:top w:val="none" w:sz="0" w:space="0" w:color="auto"/>
            <w:left w:val="none" w:sz="0" w:space="0" w:color="auto"/>
            <w:bottom w:val="none" w:sz="0" w:space="0" w:color="auto"/>
            <w:right w:val="none" w:sz="0" w:space="0" w:color="auto"/>
          </w:divBdr>
        </w:div>
        <w:div w:id="1687438042">
          <w:marLeft w:val="480"/>
          <w:marRight w:val="0"/>
          <w:marTop w:val="0"/>
          <w:marBottom w:val="0"/>
          <w:divBdr>
            <w:top w:val="none" w:sz="0" w:space="0" w:color="auto"/>
            <w:left w:val="none" w:sz="0" w:space="0" w:color="auto"/>
            <w:bottom w:val="none" w:sz="0" w:space="0" w:color="auto"/>
            <w:right w:val="none" w:sz="0" w:space="0" w:color="auto"/>
          </w:divBdr>
        </w:div>
        <w:div w:id="987786485">
          <w:marLeft w:val="480"/>
          <w:marRight w:val="0"/>
          <w:marTop w:val="0"/>
          <w:marBottom w:val="0"/>
          <w:divBdr>
            <w:top w:val="none" w:sz="0" w:space="0" w:color="auto"/>
            <w:left w:val="none" w:sz="0" w:space="0" w:color="auto"/>
            <w:bottom w:val="none" w:sz="0" w:space="0" w:color="auto"/>
            <w:right w:val="none" w:sz="0" w:space="0" w:color="auto"/>
          </w:divBdr>
        </w:div>
        <w:div w:id="405029087">
          <w:marLeft w:val="480"/>
          <w:marRight w:val="0"/>
          <w:marTop w:val="0"/>
          <w:marBottom w:val="0"/>
          <w:divBdr>
            <w:top w:val="none" w:sz="0" w:space="0" w:color="auto"/>
            <w:left w:val="none" w:sz="0" w:space="0" w:color="auto"/>
            <w:bottom w:val="none" w:sz="0" w:space="0" w:color="auto"/>
            <w:right w:val="none" w:sz="0" w:space="0" w:color="auto"/>
          </w:divBdr>
        </w:div>
        <w:div w:id="1143229926">
          <w:marLeft w:val="480"/>
          <w:marRight w:val="0"/>
          <w:marTop w:val="0"/>
          <w:marBottom w:val="0"/>
          <w:divBdr>
            <w:top w:val="none" w:sz="0" w:space="0" w:color="auto"/>
            <w:left w:val="none" w:sz="0" w:space="0" w:color="auto"/>
            <w:bottom w:val="none" w:sz="0" w:space="0" w:color="auto"/>
            <w:right w:val="none" w:sz="0" w:space="0" w:color="auto"/>
          </w:divBdr>
        </w:div>
        <w:div w:id="206379907">
          <w:marLeft w:val="480"/>
          <w:marRight w:val="0"/>
          <w:marTop w:val="0"/>
          <w:marBottom w:val="0"/>
          <w:divBdr>
            <w:top w:val="none" w:sz="0" w:space="0" w:color="auto"/>
            <w:left w:val="none" w:sz="0" w:space="0" w:color="auto"/>
            <w:bottom w:val="none" w:sz="0" w:space="0" w:color="auto"/>
            <w:right w:val="none" w:sz="0" w:space="0" w:color="auto"/>
          </w:divBdr>
        </w:div>
        <w:div w:id="1904482513">
          <w:marLeft w:val="480"/>
          <w:marRight w:val="0"/>
          <w:marTop w:val="0"/>
          <w:marBottom w:val="0"/>
          <w:divBdr>
            <w:top w:val="none" w:sz="0" w:space="0" w:color="auto"/>
            <w:left w:val="none" w:sz="0" w:space="0" w:color="auto"/>
            <w:bottom w:val="none" w:sz="0" w:space="0" w:color="auto"/>
            <w:right w:val="none" w:sz="0" w:space="0" w:color="auto"/>
          </w:divBdr>
        </w:div>
        <w:div w:id="690037022">
          <w:marLeft w:val="480"/>
          <w:marRight w:val="0"/>
          <w:marTop w:val="0"/>
          <w:marBottom w:val="0"/>
          <w:divBdr>
            <w:top w:val="none" w:sz="0" w:space="0" w:color="auto"/>
            <w:left w:val="none" w:sz="0" w:space="0" w:color="auto"/>
            <w:bottom w:val="none" w:sz="0" w:space="0" w:color="auto"/>
            <w:right w:val="none" w:sz="0" w:space="0" w:color="auto"/>
          </w:divBdr>
        </w:div>
        <w:div w:id="2057388041">
          <w:marLeft w:val="480"/>
          <w:marRight w:val="0"/>
          <w:marTop w:val="0"/>
          <w:marBottom w:val="0"/>
          <w:divBdr>
            <w:top w:val="none" w:sz="0" w:space="0" w:color="auto"/>
            <w:left w:val="none" w:sz="0" w:space="0" w:color="auto"/>
            <w:bottom w:val="none" w:sz="0" w:space="0" w:color="auto"/>
            <w:right w:val="none" w:sz="0" w:space="0" w:color="auto"/>
          </w:divBdr>
        </w:div>
        <w:div w:id="914507126">
          <w:marLeft w:val="480"/>
          <w:marRight w:val="0"/>
          <w:marTop w:val="0"/>
          <w:marBottom w:val="0"/>
          <w:divBdr>
            <w:top w:val="none" w:sz="0" w:space="0" w:color="auto"/>
            <w:left w:val="none" w:sz="0" w:space="0" w:color="auto"/>
            <w:bottom w:val="none" w:sz="0" w:space="0" w:color="auto"/>
            <w:right w:val="none" w:sz="0" w:space="0" w:color="auto"/>
          </w:divBdr>
        </w:div>
        <w:div w:id="1707021703">
          <w:marLeft w:val="480"/>
          <w:marRight w:val="0"/>
          <w:marTop w:val="0"/>
          <w:marBottom w:val="0"/>
          <w:divBdr>
            <w:top w:val="none" w:sz="0" w:space="0" w:color="auto"/>
            <w:left w:val="none" w:sz="0" w:space="0" w:color="auto"/>
            <w:bottom w:val="none" w:sz="0" w:space="0" w:color="auto"/>
            <w:right w:val="none" w:sz="0" w:space="0" w:color="auto"/>
          </w:divBdr>
        </w:div>
        <w:div w:id="2004580689">
          <w:marLeft w:val="480"/>
          <w:marRight w:val="0"/>
          <w:marTop w:val="0"/>
          <w:marBottom w:val="0"/>
          <w:divBdr>
            <w:top w:val="none" w:sz="0" w:space="0" w:color="auto"/>
            <w:left w:val="none" w:sz="0" w:space="0" w:color="auto"/>
            <w:bottom w:val="none" w:sz="0" w:space="0" w:color="auto"/>
            <w:right w:val="none" w:sz="0" w:space="0" w:color="auto"/>
          </w:divBdr>
        </w:div>
        <w:div w:id="1425766891">
          <w:marLeft w:val="480"/>
          <w:marRight w:val="0"/>
          <w:marTop w:val="0"/>
          <w:marBottom w:val="0"/>
          <w:divBdr>
            <w:top w:val="none" w:sz="0" w:space="0" w:color="auto"/>
            <w:left w:val="none" w:sz="0" w:space="0" w:color="auto"/>
            <w:bottom w:val="none" w:sz="0" w:space="0" w:color="auto"/>
            <w:right w:val="none" w:sz="0" w:space="0" w:color="auto"/>
          </w:divBdr>
        </w:div>
        <w:div w:id="1182859986">
          <w:marLeft w:val="480"/>
          <w:marRight w:val="0"/>
          <w:marTop w:val="0"/>
          <w:marBottom w:val="0"/>
          <w:divBdr>
            <w:top w:val="none" w:sz="0" w:space="0" w:color="auto"/>
            <w:left w:val="none" w:sz="0" w:space="0" w:color="auto"/>
            <w:bottom w:val="none" w:sz="0" w:space="0" w:color="auto"/>
            <w:right w:val="none" w:sz="0" w:space="0" w:color="auto"/>
          </w:divBdr>
        </w:div>
        <w:div w:id="1096053501">
          <w:marLeft w:val="480"/>
          <w:marRight w:val="0"/>
          <w:marTop w:val="0"/>
          <w:marBottom w:val="0"/>
          <w:divBdr>
            <w:top w:val="none" w:sz="0" w:space="0" w:color="auto"/>
            <w:left w:val="none" w:sz="0" w:space="0" w:color="auto"/>
            <w:bottom w:val="none" w:sz="0" w:space="0" w:color="auto"/>
            <w:right w:val="none" w:sz="0" w:space="0" w:color="auto"/>
          </w:divBdr>
        </w:div>
        <w:div w:id="1883977422">
          <w:marLeft w:val="480"/>
          <w:marRight w:val="0"/>
          <w:marTop w:val="0"/>
          <w:marBottom w:val="0"/>
          <w:divBdr>
            <w:top w:val="none" w:sz="0" w:space="0" w:color="auto"/>
            <w:left w:val="none" w:sz="0" w:space="0" w:color="auto"/>
            <w:bottom w:val="none" w:sz="0" w:space="0" w:color="auto"/>
            <w:right w:val="none" w:sz="0" w:space="0" w:color="auto"/>
          </w:divBdr>
        </w:div>
        <w:div w:id="372654950">
          <w:marLeft w:val="480"/>
          <w:marRight w:val="0"/>
          <w:marTop w:val="0"/>
          <w:marBottom w:val="0"/>
          <w:divBdr>
            <w:top w:val="none" w:sz="0" w:space="0" w:color="auto"/>
            <w:left w:val="none" w:sz="0" w:space="0" w:color="auto"/>
            <w:bottom w:val="none" w:sz="0" w:space="0" w:color="auto"/>
            <w:right w:val="none" w:sz="0" w:space="0" w:color="auto"/>
          </w:divBdr>
        </w:div>
        <w:div w:id="1134561100">
          <w:marLeft w:val="480"/>
          <w:marRight w:val="0"/>
          <w:marTop w:val="0"/>
          <w:marBottom w:val="0"/>
          <w:divBdr>
            <w:top w:val="none" w:sz="0" w:space="0" w:color="auto"/>
            <w:left w:val="none" w:sz="0" w:space="0" w:color="auto"/>
            <w:bottom w:val="none" w:sz="0" w:space="0" w:color="auto"/>
            <w:right w:val="none" w:sz="0" w:space="0" w:color="auto"/>
          </w:divBdr>
        </w:div>
        <w:div w:id="2146584709">
          <w:marLeft w:val="480"/>
          <w:marRight w:val="0"/>
          <w:marTop w:val="0"/>
          <w:marBottom w:val="0"/>
          <w:divBdr>
            <w:top w:val="none" w:sz="0" w:space="0" w:color="auto"/>
            <w:left w:val="none" w:sz="0" w:space="0" w:color="auto"/>
            <w:bottom w:val="none" w:sz="0" w:space="0" w:color="auto"/>
            <w:right w:val="none" w:sz="0" w:space="0" w:color="auto"/>
          </w:divBdr>
        </w:div>
        <w:div w:id="1142846223">
          <w:marLeft w:val="480"/>
          <w:marRight w:val="0"/>
          <w:marTop w:val="0"/>
          <w:marBottom w:val="0"/>
          <w:divBdr>
            <w:top w:val="none" w:sz="0" w:space="0" w:color="auto"/>
            <w:left w:val="none" w:sz="0" w:space="0" w:color="auto"/>
            <w:bottom w:val="none" w:sz="0" w:space="0" w:color="auto"/>
            <w:right w:val="none" w:sz="0" w:space="0" w:color="auto"/>
          </w:divBdr>
        </w:div>
        <w:div w:id="668679636">
          <w:marLeft w:val="480"/>
          <w:marRight w:val="0"/>
          <w:marTop w:val="0"/>
          <w:marBottom w:val="0"/>
          <w:divBdr>
            <w:top w:val="none" w:sz="0" w:space="0" w:color="auto"/>
            <w:left w:val="none" w:sz="0" w:space="0" w:color="auto"/>
            <w:bottom w:val="none" w:sz="0" w:space="0" w:color="auto"/>
            <w:right w:val="none" w:sz="0" w:space="0" w:color="auto"/>
          </w:divBdr>
        </w:div>
        <w:div w:id="441193749">
          <w:marLeft w:val="480"/>
          <w:marRight w:val="0"/>
          <w:marTop w:val="0"/>
          <w:marBottom w:val="0"/>
          <w:divBdr>
            <w:top w:val="none" w:sz="0" w:space="0" w:color="auto"/>
            <w:left w:val="none" w:sz="0" w:space="0" w:color="auto"/>
            <w:bottom w:val="none" w:sz="0" w:space="0" w:color="auto"/>
            <w:right w:val="none" w:sz="0" w:space="0" w:color="auto"/>
          </w:divBdr>
        </w:div>
        <w:div w:id="1306623629">
          <w:marLeft w:val="480"/>
          <w:marRight w:val="0"/>
          <w:marTop w:val="0"/>
          <w:marBottom w:val="0"/>
          <w:divBdr>
            <w:top w:val="none" w:sz="0" w:space="0" w:color="auto"/>
            <w:left w:val="none" w:sz="0" w:space="0" w:color="auto"/>
            <w:bottom w:val="none" w:sz="0" w:space="0" w:color="auto"/>
            <w:right w:val="none" w:sz="0" w:space="0" w:color="auto"/>
          </w:divBdr>
        </w:div>
        <w:div w:id="53748674">
          <w:marLeft w:val="480"/>
          <w:marRight w:val="0"/>
          <w:marTop w:val="0"/>
          <w:marBottom w:val="0"/>
          <w:divBdr>
            <w:top w:val="none" w:sz="0" w:space="0" w:color="auto"/>
            <w:left w:val="none" w:sz="0" w:space="0" w:color="auto"/>
            <w:bottom w:val="none" w:sz="0" w:space="0" w:color="auto"/>
            <w:right w:val="none" w:sz="0" w:space="0" w:color="auto"/>
          </w:divBdr>
        </w:div>
        <w:div w:id="1335568520">
          <w:marLeft w:val="480"/>
          <w:marRight w:val="0"/>
          <w:marTop w:val="0"/>
          <w:marBottom w:val="0"/>
          <w:divBdr>
            <w:top w:val="none" w:sz="0" w:space="0" w:color="auto"/>
            <w:left w:val="none" w:sz="0" w:space="0" w:color="auto"/>
            <w:bottom w:val="none" w:sz="0" w:space="0" w:color="auto"/>
            <w:right w:val="none" w:sz="0" w:space="0" w:color="auto"/>
          </w:divBdr>
        </w:div>
        <w:div w:id="2100712918">
          <w:marLeft w:val="480"/>
          <w:marRight w:val="0"/>
          <w:marTop w:val="0"/>
          <w:marBottom w:val="0"/>
          <w:divBdr>
            <w:top w:val="none" w:sz="0" w:space="0" w:color="auto"/>
            <w:left w:val="none" w:sz="0" w:space="0" w:color="auto"/>
            <w:bottom w:val="none" w:sz="0" w:space="0" w:color="auto"/>
            <w:right w:val="none" w:sz="0" w:space="0" w:color="auto"/>
          </w:divBdr>
        </w:div>
        <w:div w:id="49354315">
          <w:marLeft w:val="480"/>
          <w:marRight w:val="0"/>
          <w:marTop w:val="0"/>
          <w:marBottom w:val="0"/>
          <w:divBdr>
            <w:top w:val="none" w:sz="0" w:space="0" w:color="auto"/>
            <w:left w:val="none" w:sz="0" w:space="0" w:color="auto"/>
            <w:bottom w:val="none" w:sz="0" w:space="0" w:color="auto"/>
            <w:right w:val="none" w:sz="0" w:space="0" w:color="auto"/>
          </w:divBdr>
        </w:div>
        <w:div w:id="1011562250">
          <w:marLeft w:val="480"/>
          <w:marRight w:val="0"/>
          <w:marTop w:val="0"/>
          <w:marBottom w:val="0"/>
          <w:divBdr>
            <w:top w:val="none" w:sz="0" w:space="0" w:color="auto"/>
            <w:left w:val="none" w:sz="0" w:space="0" w:color="auto"/>
            <w:bottom w:val="none" w:sz="0" w:space="0" w:color="auto"/>
            <w:right w:val="none" w:sz="0" w:space="0" w:color="auto"/>
          </w:divBdr>
        </w:div>
        <w:div w:id="402605798">
          <w:marLeft w:val="480"/>
          <w:marRight w:val="0"/>
          <w:marTop w:val="0"/>
          <w:marBottom w:val="0"/>
          <w:divBdr>
            <w:top w:val="none" w:sz="0" w:space="0" w:color="auto"/>
            <w:left w:val="none" w:sz="0" w:space="0" w:color="auto"/>
            <w:bottom w:val="none" w:sz="0" w:space="0" w:color="auto"/>
            <w:right w:val="none" w:sz="0" w:space="0" w:color="auto"/>
          </w:divBdr>
        </w:div>
        <w:div w:id="2009139317">
          <w:marLeft w:val="480"/>
          <w:marRight w:val="0"/>
          <w:marTop w:val="0"/>
          <w:marBottom w:val="0"/>
          <w:divBdr>
            <w:top w:val="none" w:sz="0" w:space="0" w:color="auto"/>
            <w:left w:val="none" w:sz="0" w:space="0" w:color="auto"/>
            <w:bottom w:val="none" w:sz="0" w:space="0" w:color="auto"/>
            <w:right w:val="none" w:sz="0" w:space="0" w:color="auto"/>
          </w:divBdr>
        </w:div>
      </w:divsChild>
    </w:div>
    <w:div w:id="1975021032">
      <w:bodyDiv w:val="1"/>
      <w:marLeft w:val="0"/>
      <w:marRight w:val="0"/>
      <w:marTop w:val="0"/>
      <w:marBottom w:val="0"/>
      <w:divBdr>
        <w:top w:val="none" w:sz="0" w:space="0" w:color="auto"/>
        <w:left w:val="none" w:sz="0" w:space="0" w:color="auto"/>
        <w:bottom w:val="none" w:sz="0" w:space="0" w:color="auto"/>
        <w:right w:val="none" w:sz="0" w:space="0" w:color="auto"/>
      </w:divBdr>
    </w:div>
    <w:div w:id="1975141615">
      <w:bodyDiv w:val="1"/>
      <w:marLeft w:val="0"/>
      <w:marRight w:val="0"/>
      <w:marTop w:val="0"/>
      <w:marBottom w:val="0"/>
      <w:divBdr>
        <w:top w:val="none" w:sz="0" w:space="0" w:color="auto"/>
        <w:left w:val="none" w:sz="0" w:space="0" w:color="auto"/>
        <w:bottom w:val="none" w:sz="0" w:space="0" w:color="auto"/>
        <w:right w:val="none" w:sz="0" w:space="0" w:color="auto"/>
      </w:divBdr>
    </w:div>
    <w:div w:id="1975216054">
      <w:bodyDiv w:val="1"/>
      <w:marLeft w:val="0"/>
      <w:marRight w:val="0"/>
      <w:marTop w:val="0"/>
      <w:marBottom w:val="0"/>
      <w:divBdr>
        <w:top w:val="none" w:sz="0" w:space="0" w:color="auto"/>
        <w:left w:val="none" w:sz="0" w:space="0" w:color="auto"/>
        <w:bottom w:val="none" w:sz="0" w:space="0" w:color="auto"/>
        <w:right w:val="none" w:sz="0" w:space="0" w:color="auto"/>
      </w:divBdr>
    </w:div>
    <w:div w:id="1976375429">
      <w:bodyDiv w:val="1"/>
      <w:marLeft w:val="0"/>
      <w:marRight w:val="0"/>
      <w:marTop w:val="0"/>
      <w:marBottom w:val="0"/>
      <w:divBdr>
        <w:top w:val="none" w:sz="0" w:space="0" w:color="auto"/>
        <w:left w:val="none" w:sz="0" w:space="0" w:color="auto"/>
        <w:bottom w:val="none" w:sz="0" w:space="0" w:color="auto"/>
        <w:right w:val="none" w:sz="0" w:space="0" w:color="auto"/>
      </w:divBdr>
    </w:div>
    <w:div w:id="1976518635">
      <w:bodyDiv w:val="1"/>
      <w:marLeft w:val="0"/>
      <w:marRight w:val="0"/>
      <w:marTop w:val="0"/>
      <w:marBottom w:val="0"/>
      <w:divBdr>
        <w:top w:val="none" w:sz="0" w:space="0" w:color="auto"/>
        <w:left w:val="none" w:sz="0" w:space="0" w:color="auto"/>
        <w:bottom w:val="none" w:sz="0" w:space="0" w:color="auto"/>
        <w:right w:val="none" w:sz="0" w:space="0" w:color="auto"/>
      </w:divBdr>
      <w:divsChild>
        <w:div w:id="1831017899">
          <w:marLeft w:val="480"/>
          <w:marRight w:val="0"/>
          <w:marTop w:val="0"/>
          <w:marBottom w:val="0"/>
          <w:divBdr>
            <w:top w:val="none" w:sz="0" w:space="0" w:color="auto"/>
            <w:left w:val="none" w:sz="0" w:space="0" w:color="auto"/>
            <w:bottom w:val="none" w:sz="0" w:space="0" w:color="auto"/>
            <w:right w:val="none" w:sz="0" w:space="0" w:color="auto"/>
          </w:divBdr>
        </w:div>
        <w:div w:id="937058393">
          <w:marLeft w:val="480"/>
          <w:marRight w:val="0"/>
          <w:marTop w:val="0"/>
          <w:marBottom w:val="0"/>
          <w:divBdr>
            <w:top w:val="none" w:sz="0" w:space="0" w:color="auto"/>
            <w:left w:val="none" w:sz="0" w:space="0" w:color="auto"/>
            <w:bottom w:val="none" w:sz="0" w:space="0" w:color="auto"/>
            <w:right w:val="none" w:sz="0" w:space="0" w:color="auto"/>
          </w:divBdr>
        </w:div>
        <w:div w:id="1849753876">
          <w:marLeft w:val="480"/>
          <w:marRight w:val="0"/>
          <w:marTop w:val="0"/>
          <w:marBottom w:val="0"/>
          <w:divBdr>
            <w:top w:val="none" w:sz="0" w:space="0" w:color="auto"/>
            <w:left w:val="none" w:sz="0" w:space="0" w:color="auto"/>
            <w:bottom w:val="none" w:sz="0" w:space="0" w:color="auto"/>
            <w:right w:val="none" w:sz="0" w:space="0" w:color="auto"/>
          </w:divBdr>
        </w:div>
        <w:div w:id="1366827072">
          <w:marLeft w:val="480"/>
          <w:marRight w:val="0"/>
          <w:marTop w:val="0"/>
          <w:marBottom w:val="0"/>
          <w:divBdr>
            <w:top w:val="none" w:sz="0" w:space="0" w:color="auto"/>
            <w:left w:val="none" w:sz="0" w:space="0" w:color="auto"/>
            <w:bottom w:val="none" w:sz="0" w:space="0" w:color="auto"/>
            <w:right w:val="none" w:sz="0" w:space="0" w:color="auto"/>
          </w:divBdr>
        </w:div>
        <w:div w:id="1055467063">
          <w:marLeft w:val="480"/>
          <w:marRight w:val="0"/>
          <w:marTop w:val="0"/>
          <w:marBottom w:val="0"/>
          <w:divBdr>
            <w:top w:val="none" w:sz="0" w:space="0" w:color="auto"/>
            <w:left w:val="none" w:sz="0" w:space="0" w:color="auto"/>
            <w:bottom w:val="none" w:sz="0" w:space="0" w:color="auto"/>
            <w:right w:val="none" w:sz="0" w:space="0" w:color="auto"/>
          </w:divBdr>
        </w:div>
        <w:div w:id="581107744">
          <w:marLeft w:val="480"/>
          <w:marRight w:val="0"/>
          <w:marTop w:val="0"/>
          <w:marBottom w:val="0"/>
          <w:divBdr>
            <w:top w:val="none" w:sz="0" w:space="0" w:color="auto"/>
            <w:left w:val="none" w:sz="0" w:space="0" w:color="auto"/>
            <w:bottom w:val="none" w:sz="0" w:space="0" w:color="auto"/>
            <w:right w:val="none" w:sz="0" w:space="0" w:color="auto"/>
          </w:divBdr>
        </w:div>
        <w:div w:id="1329551413">
          <w:marLeft w:val="480"/>
          <w:marRight w:val="0"/>
          <w:marTop w:val="0"/>
          <w:marBottom w:val="0"/>
          <w:divBdr>
            <w:top w:val="none" w:sz="0" w:space="0" w:color="auto"/>
            <w:left w:val="none" w:sz="0" w:space="0" w:color="auto"/>
            <w:bottom w:val="none" w:sz="0" w:space="0" w:color="auto"/>
            <w:right w:val="none" w:sz="0" w:space="0" w:color="auto"/>
          </w:divBdr>
        </w:div>
        <w:div w:id="150022673">
          <w:marLeft w:val="480"/>
          <w:marRight w:val="0"/>
          <w:marTop w:val="0"/>
          <w:marBottom w:val="0"/>
          <w:divBdr>
            <w:top w:val="none" w:sz="0" w:space="0" w:color="auto"/>
            <w:left w:val="none" w:sz="0" w:space="0" w:color="auto"/>
            <w:bottom w:val="none" w:sz="0" w:space="0" w:color="auto"/>
            <w:right w:val="none" w:sz="0" w:space="0" w:color="auto"/>
          </w:divBdr>
        </w:div>
        <w:div w:id="1962027337">
          <w:marLeft w:val="480"/>
          <w:marRight w:val="0"/>
          <w:marTop w:val="0"/>
          <w:marBottom w:val="0"/>
          <w:divBdr>
            <w:top w:val="none" w:sz="0" w:space="0" w:color="auto"/>
            <w:left w:val="none" w:sz="0" w:space="0" w:color="auto"/>
            <w:bottom w:val="none" w:sz="0" w:space="0" w:color="auto"/>
            <w:right w:val="none" w:sz="0" w:space="0" w:color="auto"/>
          </w:divBdr>
        </w:div>
        <w:div w:id="1584756276">
          <w:marLeft w:val="480"/>
          <w:marRight w:val="0"/>
          <w:marTop w:val="0"/>
          <w:marBottom w:val="0"/>
          <w:divBdr>
            <w:top w:val="none" w:sz="0" w:space="0" w:color="auto"/>
            <w:left w:val="none" w:sz="0" w:space="0" w:color="auto"/>
            <w:bottom w:val="none" w:sz="0" w:space="0" w:color="auto"/>
            <w:right w:val="none" w:sz="0" w:space="0" w:color="auto"/>
          </w:divBdr>
        </w:div>
        <w:div w:id="1329284665">
          <w:marLeft w:val="480"/>
          <w:marRight w:val="0"/>
          <w:marTop w:val="0"/>
          <w:marBottom w:val="0"/>
          <w:divBdr>
            <w:top w:val="none" w:sz="0" w:space="0" w:color="auto"/>
            <w:left w:val="none" w:sz="0" w:space="0" w:color="auto"/>
            <w:bottom w:val="none" w:sz="0" w:space="0" w:color="auto"/>
            <w:right w:val="none" w:sz="0" w:space="0" w:color="auto"/>
          </w:divBdr>
        </w:div>
        <w:div w:id="340353948">
          <w:marLeft w:val="480"/>
          <w:marRight w:val="0"/>
          <w:marTop w:val="0"/>
          <w:marBottom w:val="0"/>
          <w:divBdr>
            <w:top w:val="none" w:sz="0" w:space="0" w:color="auto"/>
            <w:left w:val="none" w:sz="0" w:space="0" w:color="auto"/>
            <w:bottom w:val="none" w:sz="0" w:space="0" w:color="auto"/>
            <w:right w:val="none" w:sz="0" w:space="0" w:color="auto"/>
          </w:divBdr>
        </w:div>
        <w:div w:id="1813257110">
          <w:marLeft w:val="480"/>
          <w:marRight w:val="0"/>
          <w:marTop w:val="0"/>
          <w:marBottom w:val="0"/>
          <w:divBdr>
            <w:top w:val="none" w:sz="0" w:space="0" w:color="auto"/>
            <w:left w:val="none" w:sz="0" w:space="0" w:color="auto"/>
            <w:bottom w:val="none" w:sz="0" w:space="0" w:color="auto"/>
            <w:right w:val="none" w:sz="0" w:space="0" w:color="auto"/>
          </w:divBdr>
        </w:div>
        <w:div w:id="1229532646">
          <w:marLeft w:val="480"/>
          <w:marRight w:val="0"/>
          <w:marTop w:val="0"/>
          <w:marBottom w:val="0"/>
          <w:divBdr>
            <w:top w:val="none" w:sz="0" w:space="0" w:color="auto"/>
            <w:left w:val="none" w:sz="0" w:space="0" w:color="auto"/>
            <w:bottom w:val="none" w:sz="0" w:space="0" w:color="auto"/>
            <w:right w:val="none" w:sz="0" w:space="0" w:color="auto"/>
          </w:divBdr>
        </w:div>
        <w:div w:id="1669287219">
          <w:marLeft w:val="480"/>
          <w:marRight w:val="0"/>
          <w:marTop w:val="0"/>
          <w:marBottom w:val="0"/>
          <w:divBdr>
            <w:top w:val="none" w:sz="0" w:space="0" w:color="auto"/>
            <w:left w:val="none" w:sz="0" w:space="0" w:color="auto"/>
            <w:bottom w:val="none" w:sz="0" w:space="0" w:color="auto"/>
            <w:right w:val="none" w:sz="0" w:space="0" w:color="auto"/>
          </w:divBdr>
        </w:div>
        <w:div w:id="778068214">
          <w:marLeft w:val="480"/>
          <w:marRight w:val="0"/>
          <w:marTop w:val="0"/>
          <w:marBottom w:val="0"/>
          <w:divBdr>
            <w:top w:val="none" w:sz="0" w:space="0" w:color="auto"/>
            <w:left w:val="none" w:sz="0" w:space="0" w:color="auto"/>
            <w:bottom w:val="none" w:sz="0" w:space="0" w:color="auto"/>
            <w:right w:val="none" w:sz="0" w:space="0" w:color="auto"/>
          </w:divBdr>
        </w:div>
        <w:div w:id="1410274689">
          <w:marLeft w:val="480"/>
          <w:marRight w:val="0"/>
          <w:marTop w:val="0"/>
          <w:marBottom w:val="0"/>
          <w:divBdr>
            <w:top w:val="none" w:sz="0" w:space="0" w:color="auto"/>
            <w:left w:val="none" w:sz="0" w:space="0" w:color="auto"/>
            <w:bottom w:val="none" w:sz="0" w:space="0" w:color="auto"/>
            <w:right w:val="none" w:sz="0" w:space="0" w:color="auto"/>
          </w:divBdr>
        </w:div>
        <w:div w:id="347416607">
          <w:marLeft w:val="480"/>
          <w:marRight w:val="0"/>
          <w:marTop w:val="0"/>
          <w:marBottom w:val="0"/>
          <w:divBdr>
            <w:top w:val="none" w:sz="0" w:space="0" w:color="auto"/>
            <w:left w:val="none" w:sz="0" w:space="0" w:color="auto"/>
            <w:bottom w:val="none" w:sz="0" w:space="0" w:color="auto"/>
            <w:right w:val="none" w:sz="0" w:space="0" w:color="auto"/>
          </w:divBdr>
        </w:div>
        <w:div w:id="1414280780">
          <w:marLeft w:val="480"/>
          <w:marRight w:val="0"/>
          <w:marTop w:val="0"/>
          <w:marBottom w:val="0"/>
          <w:divBdr>
            <w:top w:val="none" w:sz="0" w:space="0" w:color="auto"/>
            <w:left w:val="none" w:sz="0" w:space="0" w:color="auto"/>
            <w:bottom w:val="none" w:sz="0" w:space="0" w:color="auto"/>
            <w:right w:val="none" w:sz="0" w:space="0" w:color="auto"/>
          </w:divBdr>
        </w:div>
        <w:div w:id="600534313">
          <w:marLeft w:val="480"/>
          <w:marRight w:val="0"/>
          <w:marTop w:val="0"/>
          <w:marBottom w:val="0"/>
          <w:divBdr>
            <w:top w:val="none" w:sz="0" w:space="0" w:color="auto"/>
            <w:left w:val="none" w:sz="0" w:space="0" w:color="auto"/>
            <w:bottom w:val="none" w:sz="0" w:space="0" w:color="auto"/>
            <w:right w:val="none" w:sz="0" w:space="0" w:color="auto"/>
          </w:divBdr>
        </w:div>
        <w:div w:id="2016373202">
          <w:marLeft w:val="480"/>
          <w:marRight w:val="0"/>
          <w:marTop w:val="0"/>
          <w:marBottom w:val="0"/>
          <w:divBdr>
            <w:top w:val="none" w:sz="0" w:space="0" w:color="auto"/>
            <w:left w:val="none" w:sz="0" w:space="0" w:color="auto"/>
            <w:bottom w:val="none" w:sz="0" w:space="0" w:color="auto"/>
            <w:right w:val="none" w:sz="0" w:space="0" w:color="auto"/>
          </w:divBdr>
        </w:div>
        <w:div w:id="1339499955">
          <w:marLeft w:val="480"/>
          <w:marRight w:val="0"/>
          <w:marTop w:val="0"/>
          <w:marBottom w:val="0"/>
          <w:divBdr>
            <w:top w:val="none" w:sz="0" w:space="0" w:color="auto"/>
            <w:left w:val="none" w:sz="0" w:space="0" w:color="auto"/>
            <w:bottom w:val="none" w:sz="0" w:space="0" w:color="auto"/>
            <w:right w:val="none" w:sz="0" w:space="0" w:color="auto"/>
          </w:divBdr>
        </w:div>
        <w:div w:id="1180655597">
          <w:marLeft w:val="480"/>
          <w:marRight w:val="0"/>
          <w:marTop w:val="0"/>
          <w:marBottom w:val="0"/>
          <w:divBdr>
            <w:top w:val="none" w:sz="0" w:space="0" w:color="auto"/>
            <w:left w:val="none" w:sz="0" w:space="0" w:color="auto"/>
            <w:bottom w:val="none" w:sz="0" w:space="0" w:color="auto"/>
            <w:right w:val="none" w:sz="0" w:space="0" w:color="auto"/>
          </w:divBdr>
        </w:div>
        <w:div w:id="474562948">
          <w:marLeft w:val="480"/>
          <w:marRight w:val="0"/>
          <w:marTop w:val="0"/>
          <w:marBottom w:val="0"/>
          <w:divBdr>
            <w:top w:val="none" w:sz="0" w:space="0" w:color="auto"/>
            <w:left w:val="none" w:sz="0" w:space="0" w:color="auto"/>
            <w:bottom w:val="none" w:sz="0" w:space="0" w:color="auto"/>
            <w:right w:val="none" w:sz="0" w:space="0" w:color="auto"/>
          </w:divBdr>
        </w:div>
        <w:div w:id="86510600">
          <w:marLeft w:val="480"/>
          <w:marRight w:val="0"/>
          <w:marTop w:val="0"/>
          <w:marBottom w:val="0"/>
          <w:divBdr>
            <w:top w:val="none" w:sz="0" w:space="0" w:color="auto"/>
            <w:left w:val="none" w:sz="0" w:space="0" w:color="auto"/>
            <w:bottom w:val="none" w:sz="0" w:space="0" w:color="auto"/>
            <w:right w:val="none" w:sz="0" w:space="0" w:color="auto"/>
          </w:divBdr>
        </w:div>
        <w:div w:id="395126117">
          <w:marLeft w:val="480"/>
          <w:marRight w:val="0"/>
          <w:marTop w:val="0"/>
          <w:marBottom w:val="0"/>
          <w:divBdr>
            <w:top w:val="none" w:sz="0" w:space="0" w:color="auto"/>
            <w:left w:val="none" w:sz="0" w:space="0" w:color="auto"/>
            <w:bottom w:val="none" w:sz="0" w:space="0" w:color="auto"/>
            <w:right w:val="none" w:sz="0" w:space="0" w:color="auto"/>
          </w:divBdr>
        </w:div>
        <w:div w:id="538014796">
          <w:marLeft w:val="480"/>
          <w:marRight w:val="0"/>
          <w:marTop w:val="0"/>
          <w:marBottom w:val="0"/>
          <w:divBdr>
            <w:top w:val="none" w:sz="0" w:space="0" w:color="auto"/>
            <w:left w:val="none" w:sz="0" w:space="0" w:color="auto"/>
            <w:bottom w:val="none" w:sz="0" w:space="0" w:color="auto"/>
            <w:right w:val="none" w:sz="0" w:space="0" w:color="auto"/>
          </w:divBdr>
        </w:div>
        <w:div w:id="999429284">
          <w:marLeft w:val="480"/>
          <w:marRight w:val="0"/>
          <w:marTop w:val="0"/>
          <w:marBottom w:val="0"/>
          <w:divBdr>
            <w:top w:val="none" w:sz="0" w:space="0" w:color="auto"/>
            <w:left w:val="none" w:sz="0" w:space="0" w:color="auto"/>
            <w:bottom w:val="none" w:sz="0" w:space="0" w:color="auto"/>
            <w:right w:val="none" w:sz="0" w:space="0" w:color="auto"/>
          </w:divBdr>
        </w:div>
        <w:div w:id="1486583904">
          <w:marLeft w:val="480"/>
          <w:marRight w:val="0"/>
          <w:marTop w:val="0"/>
          <w:marBottom w:val="0"/>
          <w:divBdr>
            <w:top w:val="none" w:sz="0" w:space="0" w:color="auto"/>
            <w:left w:val="none" w:sz="0" w:space="0" w:color="auto"/>
            <w:bottom w:val="none" w:sz="0" w:space="0" w:color="auto"/>
            <w:right w:val="none" w:sz="0" w:space="0" w:color="auto"/>
          </w:divBdr>
        </w:div>
        <w:div w:id="775373615">
          <w:marLeft w:val="480"/>
          <w:marRight w:val="0"/>
          <w:marTop w:val="0"/>
          <w:marBottom w:val="0"/>
          <w:divBdr>
            <w:top w:val="none" w:sz="0" w:space="0" w:color="auto"/>
            <w:left w:val="none" w:sz="0" w:space="0" w:color="auto"/>
            <w:bottom w:val="none" w:sz="0" w:space="0" w:color="auto"/>
            <w:right w:val="none" w:sz="0" w:space="0" w:color="auto"/>
          </w:divBdr>
        </w:div>
        <w:div w:id="50350206">
          <w:marLeft w:val="480"/>
          <w:marRight w:val="0"/>
          <w:marTop w:val="0"/>
          <w:marBottom w:val="0"/>
          <w:divBdr>
            <w:top w:val="none" w:sz="0" w:space="0" w:color="auto"/>
            <w:left w:val="none" w:sz="0" w:space="0" w:color="auto"/>
            <w:bottom w:val="none" w:sz="0" w:space="0" w:color="auto"/>
            <w:right w:val="none" w:sz="0" w:space="0" w:color="auto"/>
          </w:divBdr>
        </w:div>
        <w:div w:id="830949239">
          <w:marLeft w:val="480"/>
          <w:marRight w:val="0"/>
          <w:marTop w:val="0"/>
          <w:marBottom w:val="0"/>
          <w:divBdr>
            <w:top w:val="none" w:sz="0" w:space="0" w:color="auto"/>
            <w:left w:val="none" w:sz="0" w:space="0" w:color="auto"/>
            <w:bottom w:val="none" w:sz="0" w:space="0" w:color="auto"/>
            <w:right w:val="none" w:sz="0" w:space="0" w:color="auto"/>
          </w:divBdr>
        </w:div>
        <w:div w:id="1319265036">
          <w:marLeft w:val="480"/>
          <w:marRight w:val="0"/>
          <w:marTop w:val="0"/>
          <w:marBottom w:val="0"/>
          <w:divBdr>
            <w:top w:val="none" w:sz="0" w:space="0" w:color="auto"/>
            <w:left w:val="none" w:sz="0" w:space="0" w:color="auto"/>
            <w:bottom w:val="none" w:sz="0" w:space="0" w:color="auto"/>
            <w:right w:val="none" w:sz="0" w:space="0" w:color="auto"/>
          </w:divBdr>
        </w:div>
        <w:div w:id="1803305023">
          <w:marLeft w:val="480"/>
          <w:marRight w:val="0"/>
          <w:marTop w:val="0"/>
          <w:marBottom w:val="0"/>
          <w:divBdr>
            <w:top w:val="none" w:sz="0" w:space="0" w:color="auto"/>
            <w:left w:val="none" w:sz="0" w:space="0" w:color="auto"/>
            <w:bottom w:val="none" w:sz="0" w:space="0" w:color="auto"/>
            <w:right w:val="none" w:sz="0" w:space="0" w:color="auto"/>
          </w:divBdr>
        </w:div>
        <w:div w:id="1592734927">
          <w:marLeft w:val="480"/>
          <w:marRight w:val="0"/>
          <w:marTop w:val="0"/>
          <w:marBottom w:val="0"/>
          <w:divBdr>
            <w:top w:val="none" w:sz="0" w:space="0" w:color="auto"/>
            <w:left w:val="none" w:sz="0" w:space="0" w:color="auto"/>
            <w:bottom w:val="none" w:sz="0" w:space="0" w:color="auto"/>
            <w:right w:val="none" w:sz="0" w:space="0" w:color="auto"/>
          </w:divBdr>
        </w:div>
        <w:div w:id="88039788">
          <w:marLeft w:val="480"/>
          <w:marRight w:val="0"/>
          <w:marTop w:val="0"/>
          <w:marBottom w:val="0"/>
          <w:divBdr>
            <w:top w:val="none" w:sz="0" w:space="0" w:color="auto"/>
            <w:left w:val="none" w:sz="0" w:space="0" w:color="auto"/>
            <w:bottom w:val="none" w:sz="0" w:space="0" w:color="auto"/>
            <w:right w:val="none" w:sz="0" w:space="0" w:color="auto"/>
          </w:divBdr>
        </w:div>
        <w:div w:id="464742476">
          <w:marLeft w:val="480"/>
          <w:marRight w:val="0"/>
          <w:marTop w:val="0"/>
          <w:marBottom w:val="0"/>
          <w:divBdr>
            <w:top w:val="none" w:sz="0" w:space="0" w:color="auto"/>
            <w:left w:val="none" w:sz="0" w:space="0" w:color="auto"/>
            <w:bottom w:val="none" w:sz="0" w:space="0" w:color="auto"/>
            <w:right w:val="none" w:sz="0" w:space="0" w:color="auto"/>
          </w:divBdr>
        </w:div>
        <w:div w:id="1582442506">
          <w:marLeft w:val="480"/>
          <w:marRight w:val="0"/>
          <w:marTop w:val="0"/>
          <w:marBottom w:val="0"/>
          <w:divBdr>
            <w:top w:val="none" w:sz="0" w:space="0" w:color="auto"/>
            <w:left w:val="none" w:sz="0" w:space="0" w:color="auto"/>
            <w:bottom w:val="none" w:sz="0" w:space="0" w:color="auto"/>
            <w:right w:val="none" w:sz="0" w:space="0" w:color="auto"/>
          </w:divBdr>
        </w:div>
        <w:div w:id="385955636">
          <w:marLeft w:val="480"/>
          <w:marRight w:val="0"/>
          <w:marTop w:val="0"/>
          <w:marBottom w:val="0"/>
          <w:divBdr>
            <w:top w:val="none" w:sz="0" w:space="0" w:color="auto"/>
            <w:left w:val="none" w:sz="0" w:space="0" w:color="auto"/>
            <w:bottom w:val="none" w:sz="0" w:space="0" w:color="auto"/>
            <w:right w:val="none" w:sz="0" w:space="0" w:color="auto"/>
          </w:divBdr>
        </w:div>
        <w:div w:id="1390574714">
          <w:marLeft w:val="480"/>
          <w:marRight w:val="0"/>
          <w:marTop w:val="0"/>
          <w:marBottom w:val="0"/>
          <w:divBdr>
            <w:top w:val="none" w:sz="0" w:space="0" w:color="auto"/>
            <w:left w:val="none" w:sz="0" w:space="0" w:color="auto"/>
            <w:bottom w:val="none" w:sz="0" w:space="0" w:color="auto"/>
            <w:right w:val="none" w:sz="0" w:space="0" w:color="auto"/>
          </w:divBdr>
        </w:div>
        <w:div w:id="1959140211">
          <w:marLeft w:val="480"/>
          <w:marRight w:val="0"/>
          <w:marTop w:val="0"/>
          <w:marBottom w:val="0"/>
          <w:divBdr>
            <w:top w:val="none" w:sz="0" w:space="0" w:color="auto"/>
            <w:left w:val="none" w:sz="0" w:space="0" w:color="auto"/>
            <w:bottom w:val="none" w:sz="0" w:space="0" w:color="auto"/>
            <w:right w:val="none" w:sz="0" w:space="0" w:color="auto"/>
          </w:divBdr>
        </w:div>
        <w:div w:id="236289600">
          <w:marLeft w:val="480"/>
          <w:marRight w:val="0"/>
          <w:marTop w:val="0"/>
          <w:marBottom w:val="0"/>
          <w:divBdr>
            <w:top w:val="none" w:sz="0" w:space="0" w:color="auto"/>
            <w:left w:val="none" w:sz="0" w:space="0" w:color="auto"/>
            <w:bottom w:val="none" w:sz="0" w:space="0" w:color="auto"/>
            <w:right w:val="none" w:sz="0" w:space="0" w:color="auto"/>
          </w:divBdr>
        </w:div>
        <w:div w:id="2119985433">
          <w:marLeft w:val="480"/>
          <w:marRight w:val="0"/>
          <w:marTop w:val="0"/>
          <w:marBottom w:val="0"/>
          <w:divBdr>
            <w:top w:val="none" w:sz="0" w:space="0" w:color="auto"/>
            <w:left w:val="none" w:sz="0" w:space="0" w:color="auto"/>
            <w:bottom w:val="none" w:sz="0" w:space="0" w:color="auto"/>
            <w:right w:val="none" w:sz="0" w:space="0" w:color="auto"/>
          </w:divBdr>
        </w:div>
        <w:div w:id="324479548">
          <w:marLeft w:val="480"/>
          <w:marRight w:val="0"/>
          <w:marTop w:val="0"/>
          <w:marBottom w:val="0"/>
          <w:divBdr>
            <w:top w:val="none" w:sz="0" w:space="0" w:color="auto"/>
            <w:left w:val="none" w:sz="0" w:space="0" w:color="auto"/>
            <w:bottom w:val="none" w:sz="0" w:space="0" w:color="auto"/>
            <w:right w:val="none" w:sz="0" w:space="0" w:color="auto"/>
          </w:divBdr>
        </w:div>
        <w:div w:id="1146626531">
          <w:marLeft w:val="480"/>
          <w:marRight w:val="0"/>
          <w:marTop w:val="0"/>
          <w:marBottom w:val="0"/>
          <w:divBdr>
            <w:top w:val="none" w:sz="0" w:space="0" w:color="auto"/>
            <w:left w:val="none" w:sz="0" w:space="0" w:color="auto"/>
            <w:bottom w:val="none" w:sz="0" w:space="0" w:color="auto"/>
            <w:right w:val="none" w:sz="0" w:space="0" w:color="auto"/>
          </w:divBdr>
        </w:div>
        <w:div w:id="480462688">
          <w:marLeft w:val="480"/>
          <w:marRight w:val="0"/>
          <w:marTop w:val="0"/>
          <w:marBottom w:val="0"/>
          <w:divBdr>
            <w:top w:val="none" w:sz="0" w:space="0" w:color="auto"/>
            <w:left w:val="none" w:sz="0" w:space="0" w:color="auto"/>
            <w:bottom w:val="none" w:sz="0" w:space="0" w:color="auto"/>
            <w:right w:val="none" w:sz="0" w:space="0" w:color="auto"/>
          </w:divBdr>
        </w:div>
        <w:div w:id="1543440737">
          <w:marLeft w:val="480"/>
          <w:marRight w:val="0"/>
          <w:marTop w:val="0"/>
          <w:marBottom w:val="0"/>
          <w:divBdr>
            <w:top w:val="none" w:sz="0" w:space="0" w:color="auto"/>
            <w:left w:val="none" w:sz="0" w:space="0" w:color="auto"/>
            <w:bottom w:val="none" w:sz="0" w:space="0" w:color="auto"/>
            <w:right w:val="none" w:sz="0" w:space="0" w:color="auto"/>
          </w:divBdr>
        </w:div>
        <w:div w:id="1427269215">
          <w:marLeft w:val="480"/>
          <w:marRight w:val="0"/>
          <w:marTop w:val="0"/>
          <w:marBottom w:val="0"/>
          <w:divBdr>
            <w:top w:val="none" w:sz="0" w:space="0" w:color="auto"/>
            <w:left w:val="none" w:sz="0" w:space="0" w:color="auto"/>
            <w:bottom w:val="none" w:sz="0" w:space="0" w:color="auto"/>
            <w:right w:val="none" w:sz="0" w:space="0" w:color="auto"/>
          </w:divBdr>
        </w:div>
        <w:div w:id="2093163082">
          <w:marLeft w:val="480"/>
          <w:marRight w:val="0"/>
          <w:marTop w:val="0"/>
          <w:marBottom w:val="0"/>
          <w:divBdr>
            <w:top w:val="none" w:sz="0" w:space="0" w:color="auto"/>
            <w:left w:val="none" w:sz="0" w:space="0" w:color="auto"/>
            <w:bottom w:val="none" w:sz="0" w:space="0" w:color="auto"/>
            <w:right w:val="none" w:sz="0" w:space="0" w:color="auto"/>
          </w:divBdr>
        </w:div>
        <w:div w:id="1986887199">
          <w:marLeft w:val="480"/>
          <w:marRight w:val="0"/>
          <w:marTop w:val="0"/>
          <w:marBottom w:val="0"/>
          <w:divBdr>
            <w:top w:val="none" w:sz="0" w:space="0" w:color="auto"/>
            <w:left w:val="none" w:sz="0" w:space="0" w:color="auto"/>
            <w:bottom w:val="none" w:sz="0" w:space="0" w:color="auto"/>
            <w:right w:val="none" w:sz="0" w:space="0" w:color="auto"/>
          </w:divBdr>
        </w:div>
        <w:div w:id="625355035">
          <w:marLeft w:val="480"/>
          <w:marRight w:val="0"/>
          <w:marTop w:val="0"/>
          <w:marBottom w:val="0"/>
          <w:divBdr>
            <w:top w:val="none" w:sz="0" w:space="0" w:color="auto"/>
            <w:left w:val="none" w:sz="0" w:space="0" w:color="auto"/>
            <w:bottom w:val="none" w:sz="0" w:space="0" w:color="auto"/>
            <w:right w:val="none" w:sz="0" w:space="0" w:color="auto"/>
          </w:divBdr>
        </w:div>
        <w:div w:id="1993371022">
          <w:marLeft w:val="480"/>
          <w:marRight w:val="0"/>
          <w:marTop w:val="0"/>
          <w:marBottom w:val="0"/>
          <w:divBdr>
            <w:top w:val="none" w:sz="0" w:space="0" w:color="auto"/>
            <w:left w:val="none" w:sz="0" w:space="0" w:color="auto"/>
            <w:bottom w:val="none" w:sz="0" w:space="0" w:color="auto"/>
            <w:right w:val="none" w:sz="0" w:space="0" w:color="auto"/>
          </w:divBdr>
        </w:div>
        <w:div w:id="325059334">
          <w:marLeft w:val="480"/>
          <w:marRight w:val="0"/>
          <w:marTop w:val="0"/>
          <w:marBottom w:val="0"/>
          <w:divBdr>
            <w:top w:val="none" w:sz="0" w:space="0" w:color="auto"/>
            <w:left w:val="none" w:sz="0" w:space="0" w:color="auto"/>
            <w:bottom w:val="none" w:sz="0" w:space="0" w:color="auto"/>
            <w:right w:val="none" w:sz="0" w:space="0" w:color="auto"/>
          </w:divBdr>
        </w:div>
        <w:div w:id="171989989">
          <w:marLeft w:val="480"/>
          <w:marRight w:val="0"/>
          <w:marTop w:val="0"/>
          <w:marBottom w:val="0"/>
          <w:divBdr>
            <w:top w:val="none" w:sz="0" w:space="0" w:color="auto"/>
            <w:left w:val="none" w:sz="0" w:space="0" w:color="auto"/>
            <w:bottom w:val="none" w:sz="0" w:space="0" w:color="auto"/>
            <w:right w:val="none" w:sz="0" w:space="0" w:color="auto"/>
          </w:divBdr>
        </w:div>
        <w:div w:id="2056931775">
          <w:marLeft w:val="480"/>
          <w:marRight w:val="0"/>
          <w:marTop w:val="0"/>
          <w:marBottom w:val="0"/>
          <w:divBdr>
            <w:top w:val="none" w:sz="0" w:space="0" w:color="auto"/>
            <w:left w:val="none" w:sz="0" w:space="0" w:color="auto"/>
            <w:bottom w:val="none" w:sz="0" w:space="0" w:color="auto"/>
            <w:right w:val="none" w:sz="0" w:space="0" w:color="auto"/>
          </w:divBdr>
        </w:div>
        <w:div w:id="931397841">
          <w:marLeft w:val="480"/>
          <w:marRight w:val="0"/>
          <w:marTop w:val="0"/>
          <w:marBottom w:val="0"/>
          <w:divBdr>
            <w:top w:val="none" w:sz="0" w:space="0" w:color="auto"/>
            <w:left w:val="none" w:sz="0" w:space="0" w:color="auto"/>
            <w:bottom w:val="none" w:sz="0" w:space="0" w:color="auto"/>
            <w:right w:val="none" w:sz="0" w:space="0" w:color="auto"/>
          </w:divBdr>
        </w:div>
        <w:div w:id="1419715398">
          <w:marLeft w:val="480"/>
          <w:marRight w:val="0"/>
          <w:marTop w:val="0"/>
          <w:marBottom w:val="0"/>
          <w:divBdr>
            <w:top w:val="none" w:sz="0" w:space="0" w:color="auto"/>
            <w:left w:val="none" w:sz="0" w:space="0" w:color="auto"/>
            <w:bottom w:val="none" w:sz="0" w:space="0" w:color="auto"/>
            <w:right w:val="none" w:sz="0" w:space="0" w:color="auto"/>
          </w:divBdr>
        </w:div>
        <w:div w:id="1181160698">
          <w:marLeft w:val="480"/>
          <w:marRight w:val="0"/>
          <w:marTop w:val="0"/>
          <w:marBottom w:val="0"/>
          <w:divBdr>
            <w:top w:val="none" w:sz="0" w:space="0" w:color="auto"/>
            <w:left w:val="none" w:sz="0" w:space="0" w:color="auto"/>
            <w:bottom w:val="none" w:sz="0" w:space="0" w:color="auto"/>
            <w:right w:val="none" w:sz="0" w:space="0" w:color="auto"/>
          </w:divBdr>
        </w:div>
        <w:div w:id="1388141508">
          <w:marLeft w:val="480"/>
          <w:marRight w:val="0"/>
          <w:marTop w:val="0"/>
          <w:marBottom w:val="0"/>
          <w:divBdr>
            <w:top w:val="none" w:sz="0" w:space="0" w:color="auto"/>
            <w:left w:val="none" w:sz="0" w:space="0" w:color="auto"/>
            <w:bottom w:val="none" w:sz="0" w:space="0" w:color="auto"/>
            <w:right w:val="none" w:sz="0" w:space="0" w:color="auto"/>
          </w:divBdr>
        </w:div>
        <w:div w:id="389496694">
          <w:marLeft w:val="480"/>
          <w:marRight w:val="0"/>
          <w:marTop w:val="0"/>
          <w:marBottom w:val="0"/>
          <w:divBdr>
            <w:top w:val="none" w:sz="0" w:space="0" w:color="auto"/>
            <w:left w:val="none" w:sz="0" w:space="0" w:color="auto"/>
            <w:bottom w:val="none" w:sz="0" w:space="0" w:color="auto"/>
            <w:right w:val="none" w:sz="0" w:space="0" w:color="auto"/>
          </w:divBdr>
        </w:div>
        <w:div w:id="924995732">
          <w:marLeft w:val="480"/>
          <w:marRight w:val="0"/>
          <w:marTop w:val="0"/>
          <w:marBottom w:val="0"/>
          <w:divBdr>
            <w:top w:val="none" w:sz="0" w:space="0" w:color="auto"/>
            <w:left w:val="none" w:sz="0" w:space="0" w:color="auto"/>
            <w:bottom w:val="none" w:sz="0" w:space="0" w:color="auto"/>
            <w:right w:val="none" w:sz="0" w:space="0" w:color="auto"/>
          </w:divBdr>
        </w:div>
        <w:div w:id="1633246765">
          <w:marLeft w:val="480"/>
          <w:marRight w:val="0"/>
          <w:marTop w:val="0"/>
          <w:marBottom w:val="0"/>
          <w:divBdr>
            <w:top w:val="none" w:sz="0" w:space="0" w:color="auto"/>
            <w:left w:val="none" w:sz="0" w:space="0" w:color="auto"/>
            <w:bottom w:val="none" w:sz="0" w:space="0" w:color="auto"/>
            <w:right w:val="none" w:sz="0" w:space="0" w:color="auto"/>
          </w:divBdr>
        </w:div>
        <w:div w:id="159732323">
          <w:marLeft w:val="480"/>
          <w:marRight w:val="0"/>
          <w:marTop w:val="0"/>
          <w:marBottom w:val="0"/>
          <w:divBdr>
            <w:top w:val="none" w:sz="0" w:space="0" w:color="auto"/>
            <w:left w:val="none" w:sz="0" w:space="0" w:color="auto"/>
            <w:bottom w:val="none" w:sz="0" w:space="0" w:color="auto"/>
            <w:right w:val="none" w:sz="0" w:space="0" w:color="auto"/>
          </w:divBdr>
        </w:div>
        <w:div w:id="1313870434">
          <w:marLeft w:val="480"/>
          <w:marRight w:val="0"/>
          <w:marTop w:val="0"/>
          <w:marBottom w:val="0"/>
          <w:divBdr>
            <w:top w:val="none" w:sz="0" w:space="0" w:color="auto"/>
            <w:left w:val="none" w:sz="0" w:space="0" w:color="auto"/>
            <w:bottom w:val="none" w:sz="0" w:space="0" w:color="auto"/>
            <w:right w:val="none" w:sz="0" w:space="0" w:color="auto"/>
          </w:divBdr>
        </w:div>
        <w:div w:id="1059356294">
          <w:marLeft w:val="480"/>
          <w:marRight w:val="0"/>
          <w:marTop w:val="0"/>
          <w:marBottom w:val="0"/>
          <w:divBdr>
            <w:top w:val="none" w:sz="0" w:space="0" w:color="auto"/>
            <w:left w:val="none" w:sz="0" w:space="0" w:color="auto"/>
            <w:bottom w:val="none" w:sz="0" w:space="0" w:color="auto"/>
            <w:right w:val="none" w:sz="0" w:space="0" w:color="auto"/>
          </w:divBdr>
        </w:div>
        <w:div w:id="2014725650">
          <w:marLeft w:val="480"/>
          <w:marRight w:val="0"/>
          <w:marTop w:val="0"/>
          <w:marBottom w:val="0"/>
          <w:divBdr>
            <w:top w:val="none" w:sz="0" w:space="0" w:color="auto"/>
            <w:left w:val="none" w:sz="0" w:space="0" w:color="auto"/>
            <w:bottom w:val="none" w:sz="0" w:space="0" w:color="auto"/>
            <w:right w:val="none" w:sz="0" w:space="0" w:color="auto"/>
          </w:divBdr>
        </w:div>
        <w:div w:id="1010721756">
          <w:marLeft w:val="480"/>
          <w:marRight w:val="0"/>
          <w:marTop w:val="0"/>
          <w:marBottom w:val="0"/>
          <w:divBdr>
            <w:top w:val="none" w:sz="0" w:space="0" w:color="auto"/>
            <w:left w:val="none" w:sz="0" w:space="0" w:color="auto"/>
            <w:bottom w:val="none" w:sz="0" w:space="0" w:color="auto"/>
            <w:right w:val="none" w:sz="0" w:space="0" w:color="auto"/>
          </w:divBdr>
        </w:div>
        <w:div w:id="237635651">
          <w:marLeft w:val="480"/>
          <w:marRight w:val="0"/>
          <w:marTop w:val="0"/>
          <w:marBottom w:val="0"/>
          <w:divBdr>
            <w:top w:val="none" w:sz="0" w:space="0" w:color="auto"/>
            <w:left w:val="none" w:sz="0" w:space="0" w:color="auto"/>
            <w:bottom w:val="none" w:sz="0" w:space="0" w:color="auto"/>
            <w:right w:val="none" w:sz="0" w:space="0" w:color="auto"/>
          </w:divBdr>
        </w:div>
        <w:div w:id="116608872">
          <w:marLeft w:val="480"/>
          <w:marRight w:val="0"/>
          <w:marTop w:val="0"/>
          <w:marBottom w:val="0"/>
          <w:divBdr>
            <w:top w:val="none" w:sz="0" w:space="0" w:color="auto"/>
            <w:left w:val="none" w:sz="0" w:space="0" w:color="auto"/>
            <w:bottom w:val="none" w:sz="0" w:space="0" w:color="auto"/>
            <w:right w:val="none" w:sz="0" w:space="0" w:color="auto"/>
          </w:divBdr>
        </w:div>
        <w:div w:id="1685088237">
          <w:marLeft w:val="480"/>
          <w:marRight w:val="0"/>
          <w:marTop w:val="0"/>
          <w:marBottom w:val="0"/>
          <w:divBdr>
            <w:top w:val="none" w:sz="0" w:space="0" w:color="auto"/>
            <w:left w:val="none" w:sz="0" w:space="0" w:color="auto"/>
            <w:bottom w:val="none" w:sz="0" w:space="0" w:color="auto"/>
            <w:right w:val="none" w:sz="0" w:space="0" w:color="auto"/>
          </w:divBdr>
        </w:div>
        <w:div w:id="276833786">
          <w:marLeft w:val="480"/>
          <w:marRight w:val="0"/>
          <w:marTop w:val="0"/>
          <w:marBottom w:val="0"/>
          <w:divBdr>
            <w:top w:val="none" w:sz="0" w:space="0" w:color="auto"/>
            <w:left w:val="none" w:sz="0" w:space="0" w:color="auto"/>
            <w:bottom w:val="none" w:sz="0" w:space="0" w:color="auto"/>
            <w:right w:val="none" w:sz="0" w:space="0" w:color="auto"/>
          </w:divBdr>
        </w:div>
        <w:div w:id="1928807606">
          <w:marLeft w:val="480"/>
          <w:marRight w:val="0"/>
          <w:marTop w:val="0"/>
          <w:marBottom w:val="0"/>
          <w:divBdr>
            <w:top w:val="none" w:sz="0" w:space="0" w:color="auto"/>
            <w:left w:val="none" w:sz="0" w:space="0" w:color="auto"/>
            <w:bottom w:val="none" w:sz="0" w:space="0" w:color="auto"/>
            <w:right w:val="none" w:sz="0" w:space="0" w:color="auto"/>
          </w:divBdr>
        </w:div>
        <w:div w:id="303318809">
          <w:marLeft w:val="480"/>
          <w:marRight w:val="0"/>
          <w:marTop w:val="0"/>
          <w:marBottom w:val="0"/>
          <w:divBdr>
            <w:top w:val="none" w:sz="0" w:space="0" w:color="auto"/>
            <w:left w:val="none" w:sz="0" w:space="0" w:color="auto"/>
            <w:bottom w:val="none" w:sz="0" w:space="0" w:color="auto"/>
            <w:right w:val="none" w:sz="0" w:space="0" w:color="auto"/>
          </w:divBdr>
        </w:div>
        <w:div w:id="500896873">
          <w:marLeft w:val="480"/>
          <w:marRight w:val="0"/>
          <w:marTop w:val="0"/>
          <w:marBottom w:val="0"/>
          <w:divBdr>
            <w:top w:val="none" w:sz="0" w:space="0" w:color="auto"/>
            <w:left w:val="none" w:sz="0" w:space="0" w:color="auto"/>
            <w:bottom w:val="none" w:sz="0" w:space="0" w:color="auto"/>
            <w:right w:val="none" w:sz="0" w:space="0" w:color="auto"/>
          </w:divBdr>
        </w:div>
        <w:div w:id="460347711">
          <w:marLeft w:val="480"/>
          <w:marRight w:val="0"/>
          <w:marTop w:val="0"/>
          <w:marBottom w:val="0"/>
          <w:divBdr>
            <w:top w:val="none" w:sz="0" w:space="0" w:color="auto"/>
            <w:left w:val="none" w:sz="0" w:space="0" w:color="auto"/>
            <w:bottom w:val="none" w:sz="0" w:space="0" w:color="auto"/>
            <w:right w:val="none" w:sz="0" w:space="0" w:color="auto"/>
          </w:divBdr>
        </w:div>
        <w:div w:id="1541748922">
          <w:marLeft w:val="480"/>
          <w:marRight w:val="0"/>
          <w:marTop w:val="0"/>
          <w:marBottom w:val="0"/>
          <w:divBdr>
            <w:top w:val="none" w:sz="0" w:space="0" w:color="auto"/>
            <w:left w:val="none" w:sz="0" w:space="0" w:color="auto"/>
            <w:bottom w:val="none" w:sz="0" w:space="0" w:color="auto"/>
            <w:right w:val="none" w:sz="0" w:space="0" w:color="auto"/>
          </w:divBdr>
        </w:div>
        <w:div w:id="1293827062">
          <w:marLeft w:val="480"/>
          <w:marRight w:val="0"/>
          <w:marTop w:val="0"/>
          <w:marBottom w:val="0"/>
          <w:divBdr>
            <w:top w:val="none" w:sz="0" w:space="0" w:color="auto"/>
            <w:left w:val="none" w:sz="0" w:space="0" w:color="auto"/>
            <w:bottom w:val="none" w:sz="0" w:space="0" w:color="auto"/>
            <w:right w:val="none" w:sz="0" w:space="0" w:color="auto"/>
          </w:divBdr>
        </w:div>
        <w:div w:id="1860580796">
          <w:marLeft w:val="480"/>
          <w:marRight w:val="0"/>
          <w:marTop w:val="0"/>
          <w:marBottom w:val="0"/>
          <w:divBdr>
            <w:top w:val="none" w:sz="0" w:space="0" w:color="auto"/>
            <w:left w:val="none" w:sz="0" w:space="0" w:color="auto"/>
            <w:bottom w:val="none" w:sz="0" w:space="0" w:color="auto"/>
            <w:right w:val="none" w:sz="0" w:space="0" w:color="auto"/>
          </w:divBdr>
        </w:div>
        <w:div w:id="1998805831">
          <w:marLeft w:val="480"/>
          <w:marRight w:val="0"/>
          <w:marTop w:val="0"/>
          <w:marBottom w:val="0"/>
          <w:divBdr>
            <w:top w:val="none" w:sz="0" w:space="0" w:color="auto"/>
            <w:left w:val="none" w:sz="0" w:space="0" w:color="auto"/>
            <w:bottom w:val="none" w:sz="0" w:space="0" w:color="auto"/>
            <w:right w:val="none" w:sz="0" w:space="0" w:color="auto"/>
          </w:divBdr>
        </w:div>
        <w:div w:id="1419132840">
          <w:marLeft w:val="480"/>
          <w:marRight w:val="0"/>
          <w:marTop w:val="0"/>
          <w:marBottom w:val="0"/>
          <w:divBdr>
            <w:top w:val="none" w:sz="0" w:space="0" w:color="auto"/>
            <w:left w:val="none" w:sz="0" w:space="0" w:color="auto"/>
            <w:bottom w:val="none" w:sz="0" w:space="0" w:color="auto"/>
            <w:right w:val="none" w:sz="0" w:space="0" w:color="auto"/>
          </w:divBdr>
        </w:div>
        <w:div w:id="935284140">
          <w:marLeft w:val="480"/>
          <w:marRight w:val="0"/>
          <w:marTop w:val="0"/>
          <w:marBottom w:val="0"/>
          <w:divBdr>
            <w:top w:val="none" w:sz="0" w:space="0" w:color="auto"/>
            <w:left w:val="none" w:sz="0" w:space="0" w:color="auto"/>
            <w:bottom w:val="none" w:sz="0" w:space="0" w:color="auto"/>
            <w:right w:val="none" w:sz="0" w:space="0" w:color="auto"/>
          </w:divBdr>
        </w:div>
        <w:div w:id="1580481487">
          <w:marLeft w:val="480"/>
          <w:marRight w:val="0"/>
          <w:marTop w:val="0"/>
          <w:marBottom w:val="0"/>
          <w:divBdr>
            <w:top w:val="none" w:sz="0" w:space="0" w:color="auto"/>
            <w:left w:val="none" w:sz="0" w:space="0" w:color="auto"/>
            <w:bottom w:val="none" w:sz="0" w:space="0" w:color="auto"/>
            <w:right w:val="none" w:sz="0" w:space="0" w:color="auto"/>
          </w:divBdr>
        </w:div>
        <w:div w:id="94787777">
          <w:marLeft w:val="480"/>
          <w:marRight w:val="0"/>
          <w:marTop w:val="0"/>
          <w:marBottom w:val="0"/>
          <w:divBdr>
            <w:top w:val="none" w:sz="0" w:space="0" w:color="auto"/>
            <w:left w:val="none" w:sz="0" w:space="0" w:color="auto"/>
            <w:bottom w:val="none" w:sz="0" w:space="0" w:color="auto"/>
            <w:right w:val="none" w:sz="0" w:space="0" w:color="auto"/>
          </w:divBdr>
        </w:div>
        <w:div w:id="180046095">
          <w:marLeft w:val="480"/>
          <w:marRight w:val="0"/>
          <w:marTop w:val="0"/>
          <w:marBottom w:val="0"/>
          <w:divBdr>
            <w:top w:val="none" w:sz="0" w:space="0" w:color="auto"/>
            <w:left w:val="none" w:sz="0" w:space="0" w:color="auto"/>
            <w:bottom w:val="none" w:sz="0" w:space="0" w:color="auto"/>
            <w:right w:val="none" w:sz="0" w:space="0" w:color="auto"/>
          </w:divBdr>
        </w:div>
        <w:div w:id="1709915640">
          <w:marLeft w:val="480"/>
          <w:marRight w:val="0"/>
          <w:marTop w:val="0"/>
          <w:marBottom w:val="0"/>
          <w:divBdr>
            <w:top w:val="none" w:sz="0" w:space="0" w:color="auto"/>
            <w:left w:val="none" w:sz="0" w:space="0" w:color="auto"/>
            <w:bottom w:val="none" w:sz="0" w:space="0" w:color="auto"/>
            <w:right w:val="none" w:sz="0" w:space="0" w:color="auto"/>
          </w:divBdr>
        </w:div>
        <w:div w:id="2117170235">
          <w:marLeft w:val="480"/>
          <w:marRight w:val="0"/>
          <w:marTop w:val="0"/>
          <w:marBottom w:val="0"/>
          <w:divBdr>
            <w:top w:val="none" w:sz="0" w:space="0" w:color="auto"/>
            <w:left w:val="none" w:sz="0" w:space="0" w:color="auto"/>
            <w:bottom w:val="none" w:sz="0" w:space="0" w:color="auto"/>
            <w:right w:val="none" w:sz="0" w:space="0" w:color="auto"/>
          </w:divBdr>
        </w:div>
        <w:div w:id="732847554">
          <w:marLeft w:val="480"/>
          <w:marRight w:val="0"/>
          <w:marTop w:val="0"/>
          <w:marBottom w:val="0"/>
          <w:divBdr>
            <w:top w:val="none" w:sz="0" w:space="0" w:color="auto"/>
            <w:left w:val="none" w:sz="0" w:space="0" w:color="auto"/>
            <w:bottom w:val="none" w:sz="0" w:space="0" w:color="auto"/>
            <w:right w:val="none" w:sz="0" w:space="0" w:color="auto"/>
          </w:divBdr>
        </w:div>
        <w:div w:id="2065983924">
          <w:marLeft w:val="480"/>
          <w:marRight w:val="0"/>
          <w:marTop w:val="0"/>
          <w:marBottom w:val="0"/>
          <w:divBdr>
            <w:top w:val="none" w:sz="0" w:space="0" w:color="auto"/>
            <w:left w:val="none" w:sz="0" w:space="0" w:color="auto"/>
            <w:bottom w:val="none" w:sz="0" w:space="0" w:color="auto"/>
            <w:right w:val="none" w:sz="0" w:space="0" w:color="auto"/>
          </w:divBdr>
        </w:div>
        <w:div w:id="1093741380">
          <w:marLeft w:val="480"/>
          <w:marRight w:val="0"/>
          <w:marTop w:val="0"/>
          <w:marBottom w:val="0"/>
          <w:divBdr>
            <w:top w:val="none" w:sz="0" w:space="0" w:color="auto"/>
            <w:left w:val="none" w:sz="0" w:space="0" w:color="auto"/>
            <w:bottom w:val="none" w:sz="0" w:space="0" w:color="auto"/>
            <w:right w:val="none" w:sz="0" w:space="0" w:color="auto"/>
          </w:divBdr>
        </w:div>
        <w:div w:id="1954970264">
          <w:marLeft w:val="480"/>
          <w:marRight w:val="0"/>
          <w:marTop w:val="0"/>
          <w:marBottom w:val="0"/>
          <w:divBdr>
            <w:top w:val="none" w:sz="0" w:space="0" w:color="auto"/>
            <w:left w:val="none" w:sz="0" w:space="0" w:color="auto"/>
            <w:bottom w:val="none" w:sz="0" w:space="0" w:color="auto"/>
            <w:right w:val="none" w:sz="0" w:space="0" w:color="auto"/>
          </w:divBdr>
        </w:div>
        <w:div w:id="973486999">
          <w:marLeft w:val="480"/>
          <w:marRight w:val="0"/>
          <w:marTop w:val="0"/>
          <w:marBottom w:val="0"/>
          <w:divBdr>
            <w:top w:val="none" w:sz="0" w:space="0" w:color="auto"/>
            <w:left w:val="none" w:sz="0" w:space="0" w:color="auto"/>
            <w:bottom w:val="none" w:sz="0" w:space="0" w:color="auto"/>
            <w:right w:val="none" w:sz="0" w:space="0" w:color="auto"/>
          </w:divBdr>
        </w:div>
        <w:div w:id="659503897">
          <w:marLeft w:val="480"/>
          <w:marRight w:val="0"/>
          <w:marTop w:val="0"/>
          <w:marBottom w:val="0"/>
          <w:divBdr>
            <w:top w:val="none" w:sz="0" w:space="0" w:color="auto"/>
            <w:left w:val="none" w:sz="0" w:space="0" w:color="auto"/>
            <w:bottom w:val="none" w:sz="0" w:space="0" w:color="auto"/>
            <w:right w:val="none" w:sz="0" w:space="0" w:color="auto"/>
          </w:divBdr>
        </w:div>
        <w:div w:id="914318691">
          <w:marLeft w:val="480"/>
          <w:marRight w:val="0"/>
          <w:marTop w:val="0"/>
          <w:marBottom w:val="0"/>
          <w:divBdr>
            <w:top w:val="none" w:sz="0" w:space="0" w:color="auto"/>
            <w:left w:val="none" w:sz="0" w:space="0" w:color="auto"/>
            <w:bottom w:val="none" w:sz="0" w:space="0" w:color="auto"/>
            <w:right w:val="none" w:sz="0" w:space="0" w:color="auto"/>
          </w:divBdr>
        </w:div>
        <w:div w:id="623972553">
          <w:marLeft w:val="480"/>
          <w:marRight w:val="0"/>
          <w:marTop w:val="0"/>
          <w:marBottom w:val="0"/>
          <w:divBdr>
            <w:top w:val="none" w:sz="0" w:space="0" w:color="auto"/>
            <w:left w:val="none" w:sz="0" w:space="0" w:color="auto"/>
            <w:bottom w:val="none" w:sz="0" w:space="0" w:color="auto"/>
            <w:right w:val="none" w:sz="0" w:space="0" w:color="auto"/>
          </w:divBdr>
        </w:div>
        <w:div w:id="1983077429">
          <w:marLeft w:val="480"/>
          <w:marRight w:val="0"/>
          <w:marTop w:val="0"/>
          <w:marBottom w:val="0"/>
          <w:divBdr>
            <w:top w:val="none" w:sz="0" w:space="0" w:color="auto"/>
            <w:left w:val="none" w:sz="0" w:space="0" w:color="auto"/>
            <w:bottom w:val="none" w:sz="0" w:space="0" w:color="auto"/>
            <w:right w:val="none" w:sz="0" w:space="0" w:color="auto"/>
          </w:divBdr>
        </w:div>
        <w:div w:id="1894997512">
          <w:marLeft w:val="480"/>
          <w:marRight w:val="0"/>
          <w:marTop w:val="0"/>
          <w:marBottom w:val="0"/>
          <w:divBdr>
            <w:top w:val="none" w:sz="0" w:space="0" w:color="auto"/>
            <w:left w:val="none" w:sz="0" w:space="0" w:color="auto"/>
            <w:bottom w:val="none" w:sz="0" w:space="0" w:color="auto"/>
            <w:right w:val="none" w:sz="0" w:space="0" w:color="auto"/>
          </w:divBdr>
        </w:div>
        <w:div w:id="10838109">
          <w:marLeft w:val="480"/>
          <w:marRight w:val="0"/>
          <w:marTop w:val="0"/>
          <w:marBottom w:val="0"/>
          <w:divBdr>
            <w:top w:val="none" w:sz="0" w:space="0" w:color="auto"/>
            <w:left w:val="none" w:sz="0" w:space="0" w:color="auto"/>
            <w:bottom w:val="none" w:sz="0" w:space="0" w:color="auto"/>
            <w:right w:val="none" w:sz="0" w:space="0" w:color="auto"/>
          </w:divBdr>
        </w:div>
        <w:div w:id="1836416918">
          <w:marLeft w:val="480"/>
          <w:marRight w:val="0"/>
          <w:marTop w:val="0"/>
          <w:marBottom w:val="0"/>
          <w:divBdr>
            <w:top w:val="none" w:sz="0" w:space="0" w:color="auto"/>
            <w:left w:val="none" w:sz="0" w:space="0" w:color="auto"/>
            <w:bottom w:val="none" w:sz="0" w:space="0" w:color="auto"/>
            <w:right w:val="none" w:sz="0" w:space="0" w:color="auto"/>
          </w:divBdr>
        </w:div>
        <w:div w:id="1108818776">
          <w:marLeft w:val="480"/>
          <w:marRight w:val="0"/>
          <w:marTop w:val="0"/>
          <w:marBottom w:val="0"/>
          <w:divBdr>
            <w:top w:val="none" w:sz="0" w:space="0" w:color="auto"/>
            <w:left w:val="none" w:sz="0" w:space="0" w:color="auto"/>
            <w:bottom w:val="none" w:sz="0" w:space="0" w:color="auto"/>
            <w:right w:val="none" w:sz="0" w:space="0" w:color="auto"/>
          </w:divBdr>
        </w:div>
        <w:div w:id="776407610">
          <w:marLeft w:val="480"/>
          <w:marRight w:val="0"/>
          <w:marTop w:val="0"/>
          <w:marBottom w:val="0"/>
          <w:divBdr>
            <w:top w:val="none" w:sz="0" w:space="0" w:color="auto"/>
            <w:left w:val="none" w:sz="0" w:space="0" w:color="auto"/>
            <w:bottom w:val="none" w:sz="0" w:space="0" w:color="auto"/>
            <w:right w:val="none" w:sz="0" w:space="0" w:color="auto"/>
          </w:divBdr>
        </w:div>
        <w:div w:id="1762339047">
          <w:marLeft w:val="480"/>
          <w:marRight w:val="0"/>
          <w:marTop w:val="0"/>
          <w:marBottom w:val="0"/>
          <w:divBdr>
            <w:top w:val="none" w:sz="0" w:space="0" w:color="auto"/>
            <w:left w:val="none" w:sz="0" w:space="0" w:color="auto"/>
            <w:bottom w:val="none" w:sz="0" w:space="0" w:color="auto"/>
            <w:right w:val="none" w:sz="0" w:space="0" w:color="auto"/>
          </w:divBdr>
        </w:div>
        <w:div w:id="1105344802">
          <w:marLeft w:val="480"/>
          <w:marRight w:val="0"/>
          <w:marTop w:val="0"/>
          <w:marBottom w:val="0"/>
          <w:divBdr>
            <w:top w:val="none" w:sz="0" w:space="0" w:color="auto"/>
            <w:left w:val="none" w:sz="0" w:space="0" w:color="auto"/>
            <w:bottom w:val="none" w:sz="0" w:space="0" w:color="auto"/>
            <w:right w:val="none" w:sz="0" w:space="0" w:color="auto"/>
          </w:divBdr>
        </w:div>
        <w:div w:id="1449818685">
          <w:marLeft w:val="480"/>
          <w:marRight w:val="0"/>
          <w:marTop w:val="0"/>
          <w:marBottom w:val="0"/>
          <w:divBdr>
            <w:top w:val="none" w:sz="0" w:space="0" w:color="auto"/>
            <w:left w:val="none" w:sz="0" w:space="0" w:color="auto"/>
            <w:bottom w:val="none" w:sz="0" w:space="0" w:color="auto"/>
            <w:right w:val="none" w:sz="0" w:space="0" w:color="auto"/>
          </w:divBdr>
        </w:div>
        <w:div w:id="370032274">
          <w:marLeft w:val="480"/>
          <w:marRight w:val="0"/>
          <w:marTop w:val="0"/>
          <w:marBottom w:val="0"/>
          <w:divBdr>
            <w:top w:val="none" w:sz="0" w:space="0" w:color="auto"/>
            <w:left w:val="none" w:sz="0" w:space="0" w:color="auto"/>
            <w:bottom w:val="none" w:sz="0" w:space="0" w:color="auto"/>
            <w:right w:val="none" w:sz="0" w:space="0" w:color="auto"/>
          </w:divBdr>
        </w:div>
        <w:div w:id="1985770558">
          <w:marLeft w:val="480"/>
          <w:marRight w:val="0"/>
          <w:marTop w:val="0"/>
          <w:marBottom w:val="0"/>
          <w:divBdr>
            <w:top w:val="none" w:sz="0" w:space="0" w:color="auto"/>
            <w:left w:val="none" w:sz="0" w:space="0" w:color="auto"/>
            <w:bottom w:val="none" w:sz="0" w:space="0" w:color="auto"/>
            <w:right w:val="none" w:sz="0" w:space="0" w:color="auto"/>
          </w:divBdr>
        </w:div>
        <w:div w:id="265306207">
          <w:marLeft w:val="480"/>
          <w:marRight w:val="0"/>
          <w:marTop w:val="0"/>
          <w:marBottom w:val="0"/>
          <w:divBdr>
            <w:top w:val="none" w:sz="0" w:space="0" w:color="auto"/>
            <w:left w:val="none" w:sz="0" w:space="0" w:color="auto"/>
            <w:bottom w:val="none" w:sz="0" w:space="0" w:color="auto"/>
            <w:right w:val="none" w:sz="0" w:space="0" w:color="auto"/>
          </w:divBdr>
        </w:div>
        <w:div w:id="488332198">
          <w:marLeft w:val="480"/>
          <w:marRight w:val="0"/>
          <w:marTop w:val="0"/>
          <w:marBottom w:val="0"/>
          <w:divBdr>
            <w:top w:val="none" w:sz="0" w:space="0" w:color="auto"/>
            <w:left w:val="none" w:sz="0" w:space="0" w:color="auto"/>
            <w:bottom w:val="none" w:sz="0" w:space="0" w:color="auto"/>
            <w:right w:val="none" w:sz="0" w:space="0" w:color="auto"/>
          </w:divBdr>
        </w:div>
        <w:div w:id="64576811">
          <w:marLeft w:val="480"/>
          <w:marRight w:val="0"/>
          <w:marTop w:val="0"/>
          <w:marBottom w:val="0"/>
          <w:divBdr>
            <w:top w:val="none" w:sz="0" w:space="0" w:color="auto"/>
            <w:left w:val="none" w:sz="0" w:space="0" w:color="auto"/>
            <w:bottom w:val="none" w:sz="0" w:space="0" w:color="auto"/>
            <w:right w:val="none" w:sz="0" w:space="0" w:color="auto"/>
          </w:divBdr>
        </w:div>
        <w:div w:id="1774206604">
          <w:marLeft w:val="480"/>
          <w:marRight w:val="0"/>
          <w:marTop w:val="0"/>
          <w:marBottom w:val="0"/>
          <w:divBdr>
            <w:top w:val="none" w:sz="0" w:space="0" w:color="auto"/>
            <w:left w:val="none" w:sz="0" w:space="0" w:color="auto"/>
            <w:bottom w:val="none" w:sz="0" w:space="0" w:color="auto"/>
            <w:right w:val="none" w:sz="0" w:space="0" w:color="auto"/>
          </w:divBdr>
        </w:div>
        <w:div w:id="673455209">
          <w:marLeft w:val="480"/>
          <w:marRight w:val="0"/>
          <w:marTop w:val="0"/>
          <w:marBottom w:val="0"/>
          <w:divBdr>
            <w:top w:val="none" w:sz="0" w:space="0" w:color="auto"/>
            <w:left w:val="none" w:sz="0" w:space="0" w:color="auto"/>
            <w:bottom w:val="none" w:sz="0" w:space="0" w:color="auto"/>
            <w:right w:val="none" w:sz="0" w:space="0" w:color="auto"/>
          </w:divBdr>
        </w:div>
        <w:div w:id="1708141091">
          <w:marLeft w:val="480"/>
          <w:marRight w:val="0"/>
          <w:marTop w:val="0"/>
          <w:marBottom w:val="0"/>
          <w:divBdr>
            <w:top w:val="none" w:sz="0" w:space="0" w:color="auto"/>
            <w:left w:val="none" w:sz="0" w:space="0" w:color="auto"/>
            <w:bottom w:val="none" w:sz="0" w:space="0" w:color="auto"/>
            <w:right w:val="none" w:sz="0" w:space="0" w:color="auto"/>
          </w:divBdr>
        </w:div>
        <w:div w:id="241570971">
          <w:marLeft w:val="480"/>
          <w:marRight w:val="0"/>
          <w:marTop w:val="0"/>
          <w:marBottom w:val="0"/>
          <w:divBdr>
            <w:top w:val="none" w:sz="0" w:space="0" w:color="auto"/>
            <w:left w:val="none" w:sz="0" w:space="0" w:color="auto"/>
            <w:bottom w:val="none" w:sz="0" w:space="0" w:color="auto"/>
            <w:right w:val="none" w:sz="0" w:space="0" w:color="auto"/>
          </w:divBdr>
        </w:div>
        <w:div w:id="362099189">
          <w:marLeft w:val="480"/>
          <w:marRight w:val="0"/>
          <w:marTop w:val="0"/>
          <w:marBottom w:val="0"/>
          <w:divBdr>
            <w:top w:val="none" w:sz="0" w:space="0" w:color="auto"/>
            <w:left w:val="none" w:sz="0" w:space="0" w:color="auto"/>
            <w:bottom w:val="none" w:sz="0" w:space="0" w:color="auto"/>
            <w:right w:val="none" w:sz="0" w:space="0" w:color="auto"/>
          </w:divBdr>
        </w:div>
        <w:div w:id="524638329">
          <w:marLeft w:val="480"/>
          <w:marRight w:val="0"/>
          <w:marTop w:val="0"/>
          <w:marBottom w:val="0"/>
          <w:divBdr>
            <w:top w:val="none" w:sz="0" w:space="0" w:color="auto"/>
            <w:left w:val="none" w:sz="0" w:space="0" w:color="auto"/>
            <w:bottom w:val="none" w:sz="0" w:space="0" w:color="auto"/>
            <w:right w:val="none" w:sz="0" w:space="0" w:color="auto"/>
          </w:divBdr>
        </w:div>
        <w:div w:id="707489773">
          <w:marLeft w:val="480"/>
          <w:marRight w:val="0"/>
          <w:marTop w:val="0"/>
          <w:marBottom w:val="0"/>
          <w:divBdr>
            <w:top w:val="none" w:sz="0" w:space="0" w:color="auto"/>
            <w:left w:val="none" w:sz="0" w:space="0" w:color="auto"/>
            <w:bottom w:val="none" w:sz="0" w:space="0" w:color="auto"/>
            <w:right w:val="none" w:sz="0" w:space="0" w:color="auto"/>
          </w:divBdr>
        </w:div>
        <w:div w:id="1997878512">
          <w:marLeft w:val="480"/>
          <w:marRight w:val="0"/>
          <w:marTop w:val="0"/>
          <w:marBottom w:val="0"/>
          <w:divBdr>
            <w:top w:val="none" w:sz="0" w:space="0" w:color="auto"/>
            <w:left w:val="none" w:sz="0" w:space="0" w:color="auto"/>
            <w:bottom w:val="none" w:sz="0" w:space="0" w:color="auto"/>
            <w:right w:val="none" w:sz="0" w:space="0" w:color="auto"/>
          </w:divBdr>
        </w:div>
        <w:div w:id="2131822260">
          <w:marLeft w:val="480"/>
          <w:marRight w:val="0"/>
          <w:marTop w:val="0"/>
          <w:marBottom w:val="0"/>
          <w:divBdr>
            <w:top w:val="none" w:sz="0" w:space="0" w:color="auto"/>
            <w:left w:val="none" w:sz="0" w:space="0" w:color="auto"/>
            <w:bottom w:val="none" w:sz="0" w:space="0" w:color="auto"/>
            <w:right w:val="none" w:sz="0" w:space="0" w:color="auto"/>
          </w:divBdr>
        </w:div>
        <w:div w:id="884676609">
          <w:marLeft w:val="480"/>
          <w:marRight w:val="0"/>
          <w:marTop w:val="0"/>
          <w:marBottom w:val="0"/>
          <w:divBdr>
            <w:top w:val="none" w:sz="0" w:space="0" w:color="auto"/>
            <w:left w:val="none" w:sz="0" w:space="0" w:color="auto"/>
            <w:bottom w:val="none" w:sz="0" w:space="0" w:color="auto"/>
            <w:right w:val="none" w:sz="0" w:space="0" w:color="auto"/>
          </w:divBdr>
        </w:div>
        <w:div w:id="2037386527">
          <w:marLeft w:val="480"/>
          <w:marRight w:val="0"/>
          <w:marTop w:val="0"/>
          <w:marBottom w:val="0"/>
          <w:divBdr>
            <w:top w:val="none" w:sz="0" w:space="0" w:color="auto"/>
            <w:left w:val="none" w:sz="0" w:space="0" w:color="auto"/>
            <w:bottom w:val="none" w:sz="0" w:space="0" w:color="auto"/>
            <w:right w:val="none" w:sz="0" w:space="0" w:color="auto"/>
          </w:divBdr>
        </w:div>
        <w:div w:id="1810123527">
          <w:marLeft w:val="480"/>
          <w:marRight w:val="0"/>
          <w:marTop w:val="0"/>
          <w:marBottom w:val="0"/>
          <w:divBdr>
            <w:top w:val="none" w:sz="0" w:space="0" w:color="auto"/>
            <w:left w:val="none" w:sz="0" w:space="0" w:color="auto"/>
            <w:bottom w:val="none" w:sz="0" w:space="0" w:color="auto"/>
            <w:right w:val="none" w:sz="0" w:space="0" w:color="auto"/>
          </w:divBdr>
        </w:div>
        <w:div w:id="1667434287">
          <w:marLeft w:val="480"/>
          <w:marRight w:val="0"/>
          <w:marTop w:val="0"/>
          <w:marBottom w:val="0"/>
          <w:divBdr>
            <w:top w:val="none" w:sz="0" w:space="0" w:color="auto"/>
            <w:left w:val="none" w:sz="0" w:space="0" w:color="auto"/>
            <w:bottom w:val="none" w:sz="0" w:space="0" w:color="auto"/>
            <w:right w:val="none" w:sz="0" w:space="0" w:color="auto"/>
          </w:divBdr>
        </w:div>
        <w:div w:id="343289093">
          <w:marLeft w:val="480"/>
          <w:marRight w:val="0"/>
          <w:marTop w:val="0"/>
          <w:marBottom w:val="0"/>
          <w:divBdr>
            <w:top w:val="none" w:sz="0" w:space="0" w:color="auto"/>
            <w:left w:val="none" w:sz="0" w:space="0" w:color="auto"/>
            <w:bottom w:val="none" w:sz="0" w:space="0" w:color="auto"/>
            <w:right w:val="none" w:sz="0" w:space="0" w:color="auto"/>
          </w:divBdr>
        </w:div>
        <w:div w:id="1074280152">
          <w:marLeft w:val="480"/>
          <w:marRight w:val="0"/>
          <w:marTop w:val="0"/>
          <w:marBottom w:val="0"/>
          <w:divBdr>
            <w:top w:val="none" w:sz="0" w:space="0" w:color="auto"/>
            <w:left w:val="none" w:sz="0" w:space="0" w:color="auto"/>
            <w:bottom w:val="none" w:sz="0" w:space="0" w:color="auto"/>
            <w:right w:val="none" w:sz="0" w:space="0" w:color="auto"/>
          </w:divBdr>
        </w:div>
        <w:div w:id="88237506">
          <w:marLeft w:val="480"/>
          <w:marRight w:val="0"/>
          <w:marTop w:val="0"/>
          <w:marBottom w:val="0"/>
          <w:divBdr>
            <w:top w:val="none" w:sz="0" w:space="0" w:color="auto"/>
            <w:left w:val="none" w:sz="0" w:space="0" w:color="auto"/>
            <w:bottom w:val="none" w:sz="0" w:space="0" w:color="auto"/>
            <w:right w:val="none" w:sz="0" w:space="0" w:color="auto"/>
          </w:divBdr>
        </w:div>
        <w:div w:id="1530098197">
          <w:marLeft w:val="480"/>
          <w:marRight w:val="0"/>
          <w:marTop w:val="0"/>
          <w:marBottom w:val="0"/>
          <w:divBdr>
            <w:top w:val="none" w:sz="0" w:space="0" w:color="auto"/>
            <w:left w:val="none" w:sz="0" w:space="0" w:color="auto"/>
            <w:bottom w:val="none" w:sz="0" w:space="0" w:color="auto"/>
            <w:right w:val="none" w:sz="0" w:space="0" w:color="auto"/>
          </w:divBdr>
        </w:div>
        <w:div w:id="1078670059">
          <w:marLeft w:val="480"/>
          <w:marRight w:val="0"/>
          <w:marTop w:val="0"/>
          <w:marBottom w:val="0"/>
          <w:divBdr>
            <w:top w:val="none" w:sz="0" w:space="0" w:color="auto"/>
            <w:left w:val="none" w:sz="0" w:space="0" w:color="auto"/>
            <w:bottom w:val="none" w:sz="0" w:space="0" w:color="auto"/>
            <w:right w:val="none" w:sz="0" w:space="0" w:color="auto"/>
          </w:divBdr>
        </w:div>
        <w:div w:id="90130261">
          <w:marLeft w:val="480"/>
          <w:marRight w:val="0"/>
          <w:marTop w:val="0"/>
          <w:marBottom w:val="0"/>
          <w:divBdr>
            <w:top w:val="none" w:sz="0" w:space="0" w:color="auto"/>
            <w:left w:val="none" w:sz="0" w:space="0" w:color="auto"/>
            <w:bottom w:val="none" w:sz="0" w:space="0" w:color="auto"/>
            <w:right w:val="none" w:sz="0" w:space="0" w:color="auto"/>
          </w:divBdr>
        </w:div>
        <w:div w:id="488332867">
          <w:marLeft w:val="480"/>
          <w:marRight w:val="0"/>
          <w:marTop w:val="0"/>
          <w:marBottom w:val="0"/>
          <w:divBdr>
            <w:top w:val="none" w:sz="0" w:space="0" w:color="auto"/>
            <w:left w:val="none" w:sz="0" w:space="0" w:color="auto"/>
            <w:bottom w:val="none" w:sz="0" w:space="0" w:color="auto"/>
            <w:right w:val="none" w:sz="0" w:space="0" w:color="auto"/>
          </w:divBdr>
        </w:div>
        <w:div w:id="1656836021">
          <w:marLeft w:val="480"/>
          <w:marRight w:val="0"/>
          <w:marTop w:val="0"/>
          <w:marBottom w:val="0"/>
          <w:divBdr>
            <w:top w:val="none" w:sz="0" w:space="0" w:color="auto"/>
            <w:left w:val="none" w:sz="0" w:space="0" w:color="auto"/>
            <w:bottom w:val="none" w:sz="0" w:space="0" w:color="auto"/>
            <w:right w:val="none" w:sz="0" w:space="0" w:color="auto"/>
          </w:divBdr>
        </w:div>
        <w:div w:id="1659307901">
          <w:marLeft w:val="480"/>
          <w:marRight w:val="0"/>
          <w:marTop w:val="0"/>
          <w:marBottom w:val="0"/>
          <w:divBdr>
            <w:top w:val="none" w:sz="0" w:space="0" w:color="auto"/>
            <w:left w:val="none" w:sz="0" w:space="0" w:color="auto"/>
            <w:bottom w:val="none" w:sz="0" w:space="0" w:color="auto"/>
            <w:right w:val="none" w:sz="0" w:space="0" w:color="auto"/>
          </w:divBdr>
        </w:div>
        <w:div w:id="1395590808">
          <w:marLeft w:val="480"/>
          <w:marRight w:val="0"/>
          <w:marTop w:val="0"/>
          <w:marBottom w:val="0"/>
          <w:divBdr>
            <w:top w:val="none" w:sz="0" w:space="0" w:color="auto"/>
            <w:left w:val="none" w:sz="0" w:space="0" w:color="auto"/>
            <w:bottom w:val="none" w:sz="0" w:space="0" w:color="auto"/>
            <w:right w:val="none" w:sz="0" w:space="0" w:color="auto"/>
          </w:divBdr>
        </w:div>
        <w:div w:id="2044018605">
          <w:marLeft w:val="480"/>
          <w:marRight w:val="0"/>
          <w:marTop w:val="0"/>
          <w:marBottom w:val="0"/>
          <w:divBdr>
            <w:top w:val="none" w:sz="0" w:space="0" w:color="auto"/>
            <w:left w:val="none" w:sz="0" w:space="0" w:color="auto"/>
            <w:bottom w:val="none" w:sz="0" w:space="0" w:color="auto"/>
            <w:right w:val="none" w:sz="0" w:space="0" w:color="auto"/>
          </w:divBdr>
        </w:div>
      </w:divsChild>
    </w:div>
    <w:div w:id="1976911579">
      <w:bodyDiv w:val="1"/>
      <w:marLeft w:val="0"/>
      <w:marRight w:val="0"/>
      <w:marTop w:val="0"/>
      <w:marBottom w:val="0"/>
      <w:divBdr>
        <w:top w:val="none" w:sz="0" w:space="0" w:color="auto"/>
        <w:left w:val="none" w:sz="0" w:space="0" w:color="auto"/>
        <w:bottom w:val="none" w:sz="0" w:space="0" w:color="auto"/>
        <w:right w:val="none" w:sz="0" w:space="0" w:color="auto"/>
      </w:divBdr>
    </w:div>
    <w:div w:id="1977635516">
      <w:bodyDiv w:val="1"/>
      <w:marLeft w:val="0"/>
      <w:marRight w:val="0"/>
      <w:marTop w:val="0"/>
      <w:marBottom w:val="0"/>
      <w:divBdr>
        <w:top w:val="none" w:sz="0" w:space="0" w:color="auto"/>
        <w:left w:val="none" w:sz="0" w:space="0" w:color="auto"/>
        <w:bottom w:val="none" w:sz="0" w:space="0" w:color="auto"/>
        <w:right w:val="none" w:sz="0" w:space="0" w:color="auto"/>
      </w:divBdr>
    </w:div>
    <w:div w:id="1979332432">
      <w:bodyDiv w:val="1"/>
      <w:marLeft w:val="0"/>
      <w:marRight w:val="0"/>
      <w:marTop w:val="0"/>
      <w:marBottom w:val="0"/>
      <w:divBdr>
        <w:top w:val="none" w:sz="0" w:space="0" w:color="auto"/>
        <w:left w:val="none" w:sz="0" w:space="0" w:color="auto"/>
        <w:bottom w:val="none" w:sz="0" w:space="0" w:color="auto"/>
        <w:right w:val="none" w:sz="0" w:space="0" w:color="auto"/>
      </w:divBdr>
    </w:div>
    <w:div w:id="1979722155">
      <w:bodyDiv w:val="1"/>
      <w:marLeft w:val="0"/>
      <w:marRight w:val="0"/>
      <w:marTop w:val="0"/>
      <w:marBottom w:val="0"/>
      <w:divBdr>
        <w:top w:val="none" w:sz="0" w:space="0" w:color="auto"/>
        <w:left w:val="none" w:sz="0" w:space="0" w:color="auto"/>
        <w:bottom w:val="none" w:sz="0" w:space="0" w:color="auto"/>
        <w:right w:val="none" w:sz="0" w:space="0" w:color="auto"/>
      </w:divBdr>
    </w:div>
    <w:div w:id="1980648923">
      <w:bodyDiv w:val="1"/>
      <w:marLeft w:val="0"/>
      <w:marRight w:val="0"/>
      <w:marTop w:val="0"/>
      <w:marBottom w:val="0"/>
      <w:divBdr>
        <w:top w:val="none" w:sz="0" w:space="0" w:color="auto"/>
        <w:left w:val="none" w:sz="0" w:space="0" w:color="auto"/>
        <w:bottom w:val="none" w:sz="0" w:space="0" w:color="auto"/>
        <w:right w:val="none" w:sz="0" w:space="0" w:color="auto"/>
      </w:divBdr>
    </w:div>
    <w:div w:id="1982151655">
      <w:bodyDiv w:val="1"/>
      <w:marLeft w:val="0"/>
      <w:marRight w:val="0"/>
      <w:marTop w:val="0"/>
      <w:marBottom w:val="0"/>
      <w:divBdr>
        <w:top w:val="none" w:sz="0" w:space="0" w:color="auto"/>
        <w:left w:val="none" w:sz="0" w:space="0" w:color="auto"/>
        <w:bottom w:val="none" w:sz="0" w:space="0" w:color="auto"/>
        <w:right w:val="none" w:sz="0" w:space="0" w:color="auto"/>
      </w:divBdr>
    </w:div>
    <w:div w:id="1982348911">
      <w:bodyDiv w:val="1"/>
      <w:marLeft w:val="0"/>
      <w:marRight w:val="0"/>
      <w:marTop w:val="0"/>
      <w:marBottom w:val="0"/>
      <w:divBdr>
        <w:top w:val="none" w:sz="0" w:space="0" w:color="auto"/>
        <w:left w:val="none" w:sz="0" w:space="0" w:color="auto"/>
        <w:bottom w:val="none" w:sz="0" w:space="0" w:color="auto"/>
        <w:right w:val="none" w:sz="0" w:space="0" w:color="auto"/>
      </w:divBdr>
    </w:div>
    <w:div w:id="1983071457">
      <w:bodyDiv w:val="1"/>
      <w:marLeft w:val="0"/>
      <w:marRight w:val="0"/>
      <w:marTop w:val="0"/>
      <w:marBottom w:val="0"/>
      <w:divBdr>
        <w:top w:val="none" w:sz="0" w:space="0" w:color="auto"/>
        <w:left w:val="none" w:sz="0" w:space="0" w:color="auto"/>
        <w:bottom w:val="none" w:sz="0" w:space="0" w:color="auto"/>
        <w:right w:val="none" w:sz="0" w:space="0" w:color="auto"/>
      </w:divBdr>
    </w:div>
    <w:div w:id="1983076319">
      <w:bodyDiv w:val="1"/>
      <w:marLeft w:val="0"/>
      <w:marRight w:val="0"/>
      <w:marTop w:val="0"/>
      <w:marBottom w:val="0"/>
      <w:divBdr>
        <w:top w:val="none" w:sz="0" w:space="0" w:color="auto"/>
        <w:left w:val="none" w:sz="0" w:space="0" w:color="auto"/>
        <w:bottom w:val="none" w:sz="0" w:space="0" w:color="auto"/>
        <w:right w:val="none" w:sz="0" w:space="0" w:color="auto"/>
      </w:divBdr>
    </w:div>
    <w:div w:id="1983120262">
      <w:bodyDiv w:val="1"/>
      <w:marLeft w:val="0"/>
      <w:marRight w:val="0"/>
      <w:marTop w:val="0"/>
      <w:marBottom w:val="0"/>
      <w:divBdr>
        <w:top w:val="none" w:sz="0" w:space="0" w:color="auto"/>
        <w:left w:val="none" w:sz="0" w:space="0" w:color="auto"/>
        <w:bottom w:val="none" w:sz="0" w:space="0" w:color="auto"/>
        <w:right w:val="none" w:sz="0" w:space="0" w:color="auto"/>
      </w:divBdr>
      <w:divsChild>
        <w:div w:id="1214779074">
          <w:marLeft w:val="480"/>
          <w:marRight w:val="0"/>
          <w:marTop w:val="0"/>
          <w:marBottom w:val="0"/>
          <w:divBdr>
            <w:top w:val="none" w:sz="0" w:space="0" w:color="auto"/>
            <w:left w:val="none" w:sz="0" w:space="0" w:color="auto"/>
            <w:bottom w:val="none" w:sz="0" w:space="0" w:color="auto"/>
            <w:right w:val="none" w:sz="0" w:space="0" w:color="auto"/>
          </w:divBdr>
        </w:div>
        <w:div w:id="597100638">
          <w:marLeft w:val="480"/>
          <w:marRight w:val="0"/>
          <w:marTop w:val="0"/>
          <w:marBottom w:val="0"/>
          <w:divBdr>
            <w:top w:val="none" w:sz="0" w:space="0" w:color="auto"/>
            <w:left w:val="none" w:sz="0" w:space="0" w:color="auto"/>
            <w:bottom w:val="none" w:sz="0" w:space="0" w:color="auto"/>
            <w:right w:val="none" w:sz="0" w:space="0" w:color="auto"/>
          </w:divBdr>
        </w:div>
        <w:div w:id="27030231">
          <w:marLeft w:val="480"/>
          <w:marRight w:val="0"/>
          <w:marTop w:val="0"/>
          <w:marBottom w:val="0"/>
          <w:divBdr>
            <w:top w:val="none" w:sz="0" w:space="0" w:color="auto"/>
            <w:left w:val="none" w:sz="0" w:space="0" w:color="auto"/>
            <w:bottom w:val="none" w:sz="0" w:space="0" w:color="auto"/>
            <w:right w:val="none" w:sz="0" w:space="0" w:color="auto"/>
          </w:divBdr>
        </w:div>
        <w:div w:id="1330716213">
          <w:marLeft w:val="480"/>
          <w:marRight w:val="0"/>
          <w:marTop w:val="0"/>
          <w:marBottom w:val="0"/>
          <w:divBdr>
            <w:top w:val="none" w:sz="0" w:space="0" w:color="auto"/>
            <w:left w:val="none" w:sz="0" w:space="0" w:color="auto"/>
            <w:bottom w:val="none" w:sz="0" w:space="0" w:color="auto"/>
            <w:right w:val="none" w:sz="0" w:space="0" w:color="auto"/>
          </w:divBdr>
        </w:div>
        <w:div w:id="1913537680">
          <w:marLeft w:val="480"/>
          <w:marRight w:val="0"/>
          <w:marTop w:val="0"/>
          <w:marBottom w:val="0"/>
          <w:divBdr>
            <w:top w:val="none" w:sz="0" w:space="0" w:color="auto"/>
            <w:left w:val="none" w:sz="0" w:space="0" w:color="auto"/>
            <w:bottom w:val="none" w:sz="0" w:space="0" w:color="auto"/>
            <w:right w:val="none" w:sz="0" w:space="0" w:color="auto"/>
          </w:divBdr>
        </w:div>
        <w:div w:id="1488590861">
          <w:marLeft w:val="480"/>
          <w:marRight w:val="0"/>
          <w:marTop w:val="0"/>
          <w:marBottom w:val="0"/>
          <w:divBdr>
            <w:top w:val="none" w:sz="0" w:space="0" w:color="auto"/>
            <w:left w:val="none" w:sz="0" w:space="0" w:color="auto"/>
            <w:bottom w:val="none" w:sz="0" w:space="0" w:color="auto"/>
            <w:right w:val="none" w:sz="0" w:space="0" w:color="auto"/>
          </w:divBdr>
        </w:div>
        <w:div w:id="1050959292">
          <w:marLeft w:val="480"/>
          <w:marRight w:val="0"/>
          <w:marTop w:val="0"/>
          <w:marBottom w:val="0"/>
          <w:divBdr>
            <w:top w:val="none" w:sz="0" w:space="0" w:color="auto"/>
            <w:left w:val="none" w:sz="0" w:space="0" w:color="auto"/>
            <w:bottom w:val="none" w:sz="0" w:space="0" w:color="auto"/>
            <w:right w:val="none" w:sz="0" w:space="0" w:color="auto"/>
          </w:divBdr>
        </w:div>
        <w:div w:id="390663671">
          <w:marLeft w:val="480"/>
          <w:marRight w:val="0"/>
          <w:marTop w:val="0"/>
          <w:marBottom w:val="0"/>
          <w:divBdr>
            <w:top w:val="none" w:sz="0" w:space="0" w:color="auto"/>
            <w:left w:val="none" w:sz="0" w:space="0" w:color="auto"/>
            <w:bottom w:val="none" w:sz="0" w:space="0" w:color="auto"/>
            <w:right w:val="none" w:sz="0" w:space="0" w:color="auto"/>
          </w:divBdr>
        </w:div>
        <w:div w:id="1455173733">
          <w:marLeft w:val="480"/>
          <w:marRight w:val="0"/>
          <w:marTop w:val="0"/>
          <w:marBottom w:val="0"/>
          <w:divBdr>
            <w:top w:val="none" w:sz="0" w:space="0" w:color="auto"/>
            <w:left w:val="none" w:sz="0" w:space="0" w:color="auto"/>
            <w:bottom w:val="none" w:sz="0" w:space="0" w:color="auto"/>
            <w:right w:val="none" w:sz="0" w:space="0" w:color="auto"/>
          </w:divBdr>
        </w:div>
        <w:div w:id="441075264">
          <w:marLeft w:val="480"/>
          <w:marRight w:val="0"/>
          <w:marTop w:val="0"/>
          <w:marBottom w:val="0"/>
          <w:divBdr>
            <w:top w:val="none" w:sz="0" w:space="0" w:color="auto"/>
            <w:left w:val="none" w:sz="0" w:space="0" w:color="auto"/>
            <w:bottom w:val="none" w:sz="0" w:space="0" w:color="auto"/>
            <w:right w:val="none" w:sz="0" w:space="0" w:color="auto"/>
          </w:divBdr>
        </w:div>
        <w:div w:id="880164772">
          <w:marLeft w:val="480"/>
          <w:marRight w:val="0"/>
          <w:marTop w:val="0"/>
          <w:marBottom w:val="0"/>
          <w:divBdr>
            <w:top w:val="none" w:sz="0" w:space="0" w:color="auto"/>
            <w:left w:val="none" w:sz="0" w:space="0" w:color="auto"/>
            <w:bottom w:val="none" w:sz="0" w:space="0" w:color="auto"/>
            <w:right w:val="none" w:sz="0" w:space="0" w:color="auto"/>
          </w:divBdr>
        </w:div>
        <w:div w:id="105082022">
          <w:marLeft w:val="480"/>
          <w:marRight w:val="0"/>
          <w:marTop w:val="0"/>
          <w:marBottom w:val="0"/>
          <w:divBdr>
            <w:top w:val="none" w:sz="0" w:space="0" w:color="auto"/>
            <w:left w:val="none" w:sz="0" w:space="0" w:color="auto"/>
            <w:bottom w:val="none" w:sz="0" w:space="0" w:color="auto"/>
            <w:right w:val="none" w:sz="0" w:space="0" w:color="auto"/>
          </w:divBdr>
        </w:div>
        <w:div w:id="1329483113">
          <w:marLeft w:val="480"/>
          <w:marRight w:val="0"/>
          <w:marTop w:val="0"/>
          <w:marBottom w:val="0"/>
          <w:divBdr>
            <w:top w:val="none" w:sz="0" w:space="0" w:color="auto"/>
            <w:left w:val="none" w:sz="0" w:space="0" w:color="auto"/>
            <w:bottom w:val="none" w:sz="0" w:space="0" w:color="auto"/>
            <w:right w:val="none" w:sz="0" w:space="0" w:color="auto"/>
          </w:divBdr>
        </w:div>
        <w:div w:id="1361248411">
          <w:marLeft w:val="480"/>
          <w:marRight w:val="0"/>
          <w:marTop w:val="0"/>
          <w:marBottom w:val="0"/>
          <w:divBdr>
            <w:top w:val="none" w:sz="0" w:space="0" w:color="auto"/>
            <w:left w:val="none" w:sz="0" w:space="0" w:color="auto"/>
            <w:bottom w:val="none" w:sz="0" w:space="0" w:color="auto"/>
            <w:right w:val="none" w:sz="0" w:space="0" w:color="auto"/>
          </w:divBdr>
        </w:div>
        <w:div w:id="1059286689">
          <w:marLeft w:val="480"/>
          <w:marRight w:val="0"/>
          <w:marTop w:val="0"/>
          <w:marBottom w:val="0"/>
          <w:divBdr>
            <w:top w:val="none" w:sz="0" w:space="0" w:color="auto"/>
            <w:left w:val="none" w:sz="0" w:space="0" w:color="auto"/>
            <w:bottom w:val="none" w:sz="0" w:space="0" w:color="auto"/>
            <w:right w:val="none" w:sz="0" w:space="0" w:color="auto"/>
          </w:divBdr>
        </w:div>
        <w:div w:id="1269854138">
          <w:marLeft w:val="480"/>
          <w:marRight w:val="0"/>
          <w:marTop w:val="0"/>
          <w:marBottom w:val="0"/>
          <w:divBdr>
            <w:top w:val="none" w:sz="0" w:space="0" w:color="auto"/>
            <w:left w:val="none" w:sz="0" w:space="0" w:color="auto"/>
            <w:bottom w:val="none" w:sz="0" w:space="0" w:color="auto"/>
            <w:right w:val="none" w:sz="0" w:space="0" w:color="auto"/>
          </w:divBdr>
        </w:div>
        <w:div w:id="1387681276">
          <w:marLeft w:val="480"/>
          <w:marRight w:val="0"/>
          <w:marTop w:val="0"/>
          <w:marBottom w:val="0"/>
          <w:divBdr>
            <w:top w:val="none" w:sz="0" w:space="0" w:color="auto"/>
            <w:left w:val="none" w:sz="0" w:space="0" w:color="auto"/>
            <w:bottom w:val="none" w:sz="0" w:space="0" w:color="auto"/>
            <w:right w:val="none" w:sz="0" w:space="0" w:color="auto"/>
          </w:divBdr>
        </w:div>
        <w:div w:id="1446385030">
          <w:marLeft w:val="480"/>
          <w:marRight w:val="0"/>
          <w:marTop w:val="0"/>
          <w:marBottom w:val="0"/>
          <w:divBdr>
            <w:top w:val="none" w:sz="0" w:space="0" w:color="auto"/>
            <w:left w:val="none" w:sz="0" w:space="0" w:color="auto"/>
            <w:bottom w:val="none" w:sz="0" w:space="0" w:color="auto"/>
            <w:right w:val="none" w:sz="0" w:space="0" w:color="auto"/>
          </w:divBdr>
        </w:div>
        <w:div w:id="1221091411">
          <w:marLeft w:val="480"/>
          <w:marRight w:val="0"/>
          <w:marTop w:val="0"/>
          <w:marBottom w:val="0"/>
          <w:divBdr>
            <w:top w:val="none" w:sz="0" w:space="0" w:color="auto"/>
            <w:left w:val="none" w:sz="0" w:space="0" w:color="auto"/>
            <w:bottom w:val="none" w:sz="0" w:space="0" w:color="auto"/>
            <w:right w:val="none" w:sz="0" w:space="0" w:color="auto"/>
          </w:divBdr>
        </w:div>
        <w:div w:id="127862631">
          <w:marLeft w:val="480"/>
          <w:marRight w:val="0"/>
          <w:marTop w:val="0"/>
          <w:marBottom w:val="0"/>
          <w:divBdr>
            <w:top w:val="none" w:sz="0" w:space="0" w:color="auto"/>
            <w:left w:val="none" w:sz="0" w:space="0" w:color="auto"/>
            <w:bottom w:val="none" w:sz="0" w:space="0" w:color="auto"/>
            <w:right w:val="none" w:sz="0" w:space="0" w:color="auto"/>
          </w:divBdr>
        </w:div>
        <w:div w:id="45154447">
          <w:marLeft w:val="480"/>
          <w:marRight w:val="0"/>
          <w:marTop w:val="0"/>
          <w:marBottom w:val="0"/>
          <w:divBdr>
            <w:top w:val="none" w:sz="0" w:space="0" w:color="auto"/>
            <w:left w:val="none" w:sz="0" w:space="0" w:color="auto"/>
            <w:bottom w:val="none" w:sz="0" w:space="0" w:color="auto"/>
            <w:right w:val="none" w:sz="0" w:space="0" w:color="auto"/>
          </w:divBdr>
        </w:div>
        <w:div w:id="2088258492">
          <w:marLeft w:val="480"/>
          <w:marRight w:val="0"/>
          <w:marTop w:val="0"/>
          <w:marBottom w:val="0"/>
          <w:divBdr>
            <w:top w:val="none" w:sz="0" w:space="0" w:color="auto"/>
            <w:left w:val="none" w:sz="0" w:space="0" w:color="auto"/>
            <w:bottom w:val="none" w:sz="0" w:space="0" w:color="auto"/>
            <w:right w:val="none" w:sz="0" w:space="0" w:color="auto"/>
          </w:divBdr>
        </w:div>
        <w:div w:id="410270984">
          <w:marLeft w:val="480"/>
          <w:marRight w:val="0"/>
          <w:marTop w:val="0"/>
          <w:marBottom w:val="0"/>
          <w:divBdr>
            <w:top w:val="none" w:sz="0" w:space="0" w:color="auto"/>
            <w:left w:val="none" w:sz="0" w:space="0" w:color="auto"/>
            <w:bottom w:val="none" w:sz="0" w:space="0" w:color="auto"/>
            <w:right w:val="none" w:sz="0" w:space="0" w:color="auto"/>
          </w:divBdr>
        </w:div>
        <w:div w:id="1688020396">
          <w:marLeft w:val="480"/>
          <w:marRight w:val="0"/>
          <w:marTop w:val="0"/>
          <w:marBottom w:val="0"/>
          <w:divBdr>
            <w:top w:val="none" w:sz="0" w:space="0" w:color="auto"/>
            <w:left w:val="none" w:sz="0" w:space="0" w:color="auto"/>
            <w:bottom w:val="none" w:sz="0" w:space="0" w:color="auto"/>
            <w:right w:val="none" w:sz="0" w:space="0" w:color="auto"/>
          </w:divBdr>
        </w:div>
        <w:div w:id="1221205889">
          <w:marLeft w:val="480"/>
          <w:marRight w:val="0"/>
          <w:marTop w:val="0"/>
          <w:marBottom w:val="0"/>
          <w:divBdr>
            <w:top w:val="none" w:sz="0" w:space="0" w:color="auto"/>
            <w:left w:val="none" w:sz="0" w:space="0" w:color="auto"/>
            <w:bottom w:val="none" w:sz="0" w:space="0" w:color="auto"/>
            <w:right w:val="none" w:sz="0" w:space="0" w:color="auto"/>
          </w:divBdr>
        </w:div>
        <w:div w:id="650330321">
          <w:marLeft w:val="480"/>
          <w:marRight w:val="0"/>
          <w:marTop w:val="0"/>
          <w:marBottom w:val="0"/>
          <w:divBdr>
            <w:top w:val="none" w:sz="0" w:space="0" w:color="auto"/>
            <w:left w:val="none" w:sz="0" w:space="0" w:color="auto"/>
            <w:bottom w:val="none" w:sz="0" w:space="0" w:color="auto"/>
            <w:right w:val="none" w:sz="0" w:space="0" w:color="auto"/>
          </w:divBdr>
        </w:div>
        <w:div w:id="943070951">
          <w:marLeft w:val="480"/>
          <w:marRight w:val="0"/>
          <w:marTop w:val="0"/>
          <w:marBottom w:val="0"/>
          <w:divBdr>
            <w:top w:val="none" w:sz="0" w:space="0" w:color="auto"/>
            <w:left w:val="none" w:sz="0" w:space="0" w:color="auto"/>
            <w:bottom w:val="none" w:sz="0" w:space="0" w:color="auto"/>
            <w:right w:val="none" w:sz="0" w:space="0" w:color="auto"/>
          </w:divBdr>
        </w:div>
        <w:div w:id="513111492">
          <w:marLeft w:val="480"/>
          <w:marRight w:val="0"/>
          <w:marTop w:val="0"/>
          <w:marBottom w:val="0"/>
          <w:divBdr>
            <w:top w:val="none" w:sz="0" w:space="0" w:color="auto"/>
            <w:left w:val="none" w:sz="0" w:space="0" w:color="auto"/>
            <w:bottom w:val="none" w:sz="0" w:space="0" w:color="auto"/>
            <w:right w:val="none" w:sz="0" w:space="0" w:color="auto"/>
          </w:divBdr>
        </w:div>
        <w:div w:id="2080865893">
          <w:marLeft w:val="480"/>
          <w:marRight w:val="0"/>
          <w:marTop w:val="0"/>
          <w:marBottom w:val="0"/>
          <w:divBdr>
            <w:top w:val="none" w:sz="0" w:space="0" w:color="auto"/>
            <w:left w:val="none" w:sz="0" w:space="0" w:color="auto"/>
            <w:bottom w:val="none" w:sz="0" w:space="0" w:color="auto"/>
            <w:right w:val="none" w:sz="0" w:space="0" w:color="auto"/>
          </w:divBdr>
        </w:div>
        <w:div w:id="224144065">
          <w:marLeft w:val="480"/>
          <w:marRight w:val="0"/>
          <w:marTop w:val="0"/>
          <w:marBottom w:val="0"/>
          <w:divBdr>
            <w:top w:val="none" w:sz="0" w:space="0" w:color="auto"/>
            <w:left w:val="none" w:sz="0" w:space="0" w:color="auto"/>
            <w:bottom w:val="none" w:sz="0" w:space="0" w:color="auto"/>
            <w:right w:val="none" w:sz="0" w:space="0" w:color="auto"/>
          </w:divBdr>
        </w:div>
        <w:div w:id="818957477">
          <w:marLeft w:val="480"/>
          <w:marRight w:val="0"/>
          <w:marTop w:val="0"/>
          <w:marBottom w:val="0"/>
          <w:divBdr>
            <w:top w:val="none" w:sz="0" w:space="0" w:color="auto"/>
            <w:left w:val="none" w:sz="0" w:space="0" w:color="auto"/>
            <w:bottom w:val="none" w:sz="0" w:space="0" w:color="auto"/>
            <w:right w:val="none" w:sz="0" w:space="0" w:color="auto"/>
          </w:divBdr>
        </w:div>
        <w:div w:id="2121798164">
          <w:marLeft w:val="480"/>
          <w:marRight w:val="0"/>
          <w:marTop w:val="0"/>
          <w:marBottom w:val="0"/>
          <w:divBdr>
            <w:top w:val="none" w:sz="0" w:space="0" w:color="auto"/>
            <w:left w:val="none" w:sz="0" w:space="0" w:color="auto"/>
            <w:bottom w:val="none" w:sz="0" w:space="0" w:color="auto"/>
            <w:right w:val="none" w:sz="0" w:space="0" w:color="auto"/>
          </w:divBdr>
        </w:div>
        <w:div w:id="62266427">
          <w:marLeft w:val="480"/>
          <w:marRight w:val="0"/>
          <w:marTop w:val="0"/>
          <w:marBottom w:val="0"/>
          <w:divBdr>
            <w:top w:val="none" w:sz="0" w:space="0" w:color="auto"/>
            <w:left w:val="none" w:sz="0" w:space="0" w:color="auto"/>
            <w:bottom w:val="none" w:sz="0" w:space="0" w:color="auto"/>
            <w:right w:val="none" w:sz="0" w:space="0" w:color="auto"/>
          </w:divBdr>
        </w:div>
        <w:div w:id="590744492">
          <w:marLeft w:val="480"/>
          <w:marRight w:val="0"/>
          <w:marTop w:val="0"/>
          <w:marBottom w:val="0"/>
          <w:divBdr>
            <w:top w:val="none" w:sz="0" w:space="0" w:color="auto"/>
            <w:left w:val="none" w:sz="0" w:space="0" w:color="auto"/>
            <w:bottom w:val="none" w:sz="0" w:space="0" w:color="auto"/>
            <w:right w:val="none" w:sz="0" w:space="0" w:color="auto"/>
          </w:divBdr>
        </w:div>
        <w:div w:id="1380591034">
          <w:marLeft w:val="480"/>
          <w:marRight w:val="0"/>
          <w:marTop w:val="0"/>
          <w:marBottom w:val="0"/>
          <w:divBdr>
            <w:top w:val="none" w:sz="0" w:space="0" w:color="auto"/>
            <w:left w:val="none" w:sz="0" w:space="0" w:color="auto"/>
            <w:bottom w:val="none" w:sz="0" w:space="0" w:color="auto"/>
            <w:right w:val="none" w:sz="0" w:space="0" w:color="auto"/>
          </w:divBdr>
        </w:div>
        <w:div w:id="1926183382">
          <w:marLeft w:val="480"/>
          <w:marRight w:val="0"/>
          <w:marTop w:val="0"/>
          <w:marBottom w:val="0"/>
          <w:divBdr>
            <w:top w:val="none" w:sz="0" w:space="0" w:color="auto"/>
            <w:left w:val="none" w:sz="0" w:space="0" w:color="auto"/>
            <w:bottom w:val="none" w:sz="0" w:space="0" w:color="auto"/>
            <w:right w:val="none" w:sz="0" w:space="0" w:color="auto"/>
          </w:divBdr>
        </w:div>
        <w:div w:id="1731076422">
          <w:marLeft w:val="480"/>
          <w:marRight w:val="0"/>
          <w:marTop w:val="0"/>
          <w:marBottom w:val="0"/>
          <w:divBdr>
            <w:top w:val="none" w:sz="0" w:space="0" w:color="auto"/>
            <w:left w:val="none" w:sz="0" w:space="0" w:color="auto"/>
            <w:bottom w:val="none" w:sz="0" w:space="0" w:color="auto"/>
            <w:right w:val="none" w:sz="0" w:space="0" w:color="auto"/>
          </w:divBdr>
        </w:div>
        <w:div w:id="368577186">
          <w:marLeft w:val="480"/>
          <w:marRight w:val="0"/>
          <w:marTop w:val="0"/>
          <w:marBottom w:val="0"/>
          <w:divBdr>
            <w:top w:val="none" w:sz="0" w:space="0" w:color="auto"/>
            <w:left w:val="none" w:sz="0" w:space="0" w:color="auto"/>
            <w:bottom w:val="none" w:sz="0" w:space="0" w:color="auto"/>
            <w:right w:val="none" w:sz="0" w:space="0" w:color="auto"/>
          </w:divBdr>
        </w:div>
        <w:div w:id="47341841">
          <w:marLeft w:val="480"/>
          <w:marRight w:val="0"/>
          <w:marTop w:val="0"/>
          <w:marBottom w:val="0"/>
          <w:divBdr>
            <w:top w:val="none" w:sz="0" w:space="0" w:color="auto"/>
            <w:left w:val="none" w:sz="0" w:space="0" w:color="auto"/>
            <w:bottom w:val="none" w:sz="0" w:space="0" w:color="auto"/>
            <w:right w:val="none" w:sz="0" w:space="0" w:color="auto"/>
          </w:divBdr>
        </w:div>
        <w:div w:id="1891332983">
          <w:marLeft w:val="480"/>
          <w:marRight w:val="0"/>
          <w:marTop w:val="0"/>
          <w:marBottom w:val="0"/>
          <w:divBdr>
            <w:top w:val="none" w:sz="0" w:space="0" w:color="auto"/>
            <w:left w:val="none" w:sz="0" w:space="0" w:color="auto"/>
            <w:bottom w:val="none" w:sz="0" w:space="0" w:color="auto"/>
            <w:right w:val="none" w:sz="0" w:space="0" w:color="auto"/>
          </w:divBdr>
        </w:div>
        <w:div w:id="1243025964">
          <w:marLeft w:val="480"/>
          <w:marRight w:val="0"/>
          <w:marTop w:val="0"/>
          <w:marBottom w:val="0"/>
          <w:divBdr>
            <w:top w:val="none" w:sz="0" w:space="0" w:color="auto"/>
            <w:left w:val="none" w:sz="0" w:space="0" w:color="auto"/>
            <w:bottom w:val="none" w:sz="0" w:space="0" w:color="auto"/>
            <w:right w:val="none" w:sz="0" w:space="0" w:color="auto"/>
          </w:divBdr>
        </w:div>
        <w:div w:id="626010275">
          <w:marLeft w:val="480"/>
          <w:marRight w:val="0"/>
          <w:marTop w:val="0"/>
          <w:marBottom w:val="0"/>
          <w:divBdr>
            <w:top w:val="none" w:sz="0" w:space="0" w:color="auto"/>
            <w:left w:val="none" w:sz="0" w:space="0" w:color="auto"/>
            <w:bottom w:val="none" w:sz="0" w:space="0" w:color="auto"/>
            <w:right w:val="none" w:sz="0" w:space="0" w:color="auto"/>
          </w:divBdr>
        </w:div>
        <w:div w:id="458957677">
          <w:marLeft w:val="480"/>
          <w:marRight w:val="0"/>
          <w:marTop w:val="0"/>
          <w:marBottom w:val="0"/>
          <w:divBdr>
            <w:top w:val="none" w:sz="0" w:space="0" w:color="auto"/>
            <w:left w:val="none" w:sz="0" w:space="0" w:color="auto"/>
            <w:bottom w:val="none" w:sz="0" w:space="0" w:color="auto"/>
            <w:right w:val="none" w:sz="0" w:space="0" w:color="auto"/>
          </w:divBdr>
        </w:div>
        <w:div w:id="268204671">
          <w:marLeft w:val="480"/>
          <w:marRight w:val="0"/>
          <w:marTop w:val="0"/>
          <w:marBottom w:val="0"/>
          <w:divBdr>
            <w:top w:val="none" w:sz="0" w:space="0" w:color="auto"/>
            <w:left w:val="none" w:sz="0" w:space="0" w:color="auto"/>
            <w:bottom w:val="none" w:sz="0" w:space="0" w:color="auto"/>
            <w:right w:val="none" w:sz="0" w:space="0" w:color="auto"/>
          </w:divBdr>
        </w:div>
        <w:div w:id="125854379">
          <w:marLeft w:val="480"/>
          <w:marRight w:val="0"/>
          <w:marTop w:val="0"/>
          <w:marBottom w:val="0"/>
          <w:divBdr>
            <w:top w:val="none" w:sz="0" w:space="0" w:color="auto"/>
            <w:left w:val="none" w:sz="0" w:space="0" w:color="auto"/>
            <w:bottom w:val="none" w:sz="0" w:space="0" w:color="auto"/>
            <w:right w:val="none" w:sz="0" w:space="0" w:color="auto"/>
          </w:divBdr>
        </w:div>
        <w:div w:id="1355964221">
          <w:marLeft w:val="480"/>
          <w:marRight w:val="0"/>
          <w:marTop w:val="0"/>
          <w:marBottom w:val="0"/>
          <w:divBdr>
            <w:top w:val="none" w:sz="0" w:space="0" w:color="auto"/>
            <w:left w:val="none" w:sz="0" w:space="0" w:color="auto"/>
            <w:bottom w:val="none" w:sz="0" w:space="0" w:color="auto"/>
            <w:right w:val="none" w:sz="0" w:space="0" w:color="auto"/>
          </w:divBdr>
        </w:div>
        <w:div w:id="983238086">
          <w:marLeft w:val="480"/>
          <w:marRight w:val="0"/>
          <w:marTop w:val="0"/>
          <w:marBottom w:val="0"/>
          <w:divBdr>
            <w:top w:val="none" w:sz="0" w:space="0" w:color="auto"/>
            <w:left w:val="none" w:sz="0" w:space="0" w:color="auto"/>
            <w:bottom w:val="none" w:sz="0" w:space="0" w:color="auto"/>
            <w:right w:val="none" w:sz="0" w:space="0" w:color="auto"/>
          </w:divBdr>
        </w:div>
        <w:div w:id="165752995">
          <w:marLeft w:val="480"/>
          <w:marRight w:val="0"/>
          <w:marTop w:val="0"/>
          <w:marBottom w:val="0"/>
          <w:divBdr>
            <w:top w:val="none" w:sz="0" w:space="0" w:color="auto"/>
            <w:left w:val="none" w:sz="0" w:space="0" w:color="auto"/>
            <w:bottom w:val="none" w:sz="0" w:space="0" w:color="auto"/>
            <w:right w:val="none" w:sz="0" w:space="0" w:color="auto"/>
          </w:divBdr>
        </w:div>
        <w:div w:id="1993870360">
          <w:marLeft w:val="480"/>
          <w:marRight w:val="0"/>
          <w:marTop w:val="0"/>
          <w:marBottom w:val="0"/>
          <w:divBdr>
            <w:top w:val="none" w:sz="0" w:space="0" w:color="auto"/>
            <w:left w:val="none" w:sz="0" w:space="0" w:color="auto"/>
            <w:bottom w:val="none" w:sz="0" w:space="0" w:color="auto"/>
            <w:right w:val="none" w:sz="0" w:space="0" w:color="auto"/>
          </w:divBdr>
        </w:div>
        <w:div w:id="190454824">
          <w:marLeft w:val="480"/>
          <w:marRight w:val="0"/>
          <w:marTop w:val="0"/>
          <w:marBottom w:val="0"/>
          <w:divBdr>
            <w:top w:val="none" w:sz="0" w:space="0" w:color="auto"/>
            <w:left w:val="none" w:sz="0" w:space="0" w:color="auto"/>
            <w:bottom w:val="none" w:sz="0" w:space="0" w:color="auto"/>
            <w:right w:val="none" w:sz="0" w:space="0" w:color="auto"/>
          </w:divBdr>
        </w:div>
        <w:div w:id="826434793">
          <w:marLeft w:val="480"/>
          <w:marRight w:val="0"/>
          <w:marTop w:val="0"/>
          <w:marBottom w:val="0"/>
          <w:divBdr>
            <w:top w:val="none" w:sz="0" w:space="0" w:color="auto"/>
            <w:left w:val="none" w:sz="0" w:space="0" w:color="auto"/>
            <w:bottom w:val="none" w:sz="0" w:space="0" w:color="auto"/>
            <w:right w:val="none" w:sz="0" w:space="0" w:color="auto"/>
          </w:divBdr>
        </w:div>
        <w:div w:id="1888952414">
          <w:marLeft w:val="480"/>
          <w:marRight w:val="0"/>
          <w:marTop w:val="0"/>
          <w:marBottom w:val="0"/>
          <w:divBdr>
            <w:top w:val="none" w:sz="0" w:space="0" w:color="auto"/>
            <w:left w:val="none" w:sz="0" w:space="0" w:color="auto"/>
            <w:bottom w:val="none" w:sz="0" w:space="0" w:color="auto"/>
            <w:right w:val="none" w:sz="0" w:space="0" w:color="auto"/>
          </w:divBdr>
        </w:div>
        <w:div w:id="1165362947">
          <w:marLeft w:val="480"/>
          <w:marRight w:val="0"/>
          <w:marTop w:val="0"/>
          <w:marBottom w:val="0"/>
          <w:divBdr>
            <w:top w:val="none" w:sz="0" w:space="0" w:color="auto"/>
            <w:left w:val="none" w:sz="0" w:space="0" w:color="auto"/>
            <w:bottom w:val="none" w:sz="0" w:space="0" w:color="auto"/>
            <w:right w:val="none" w:sz="0" w:space="0" w:color="auto"/>
          </w:divBdr>
        </w:div>
        <w:div w:id="2083331881">
          <w:marLeft w:val="480"/>
          <w:marRight w:val="0"/>
          <w:marTop w:val="0"/>
          <w:marBottom w:val="0"/>
          <w:divBdr>
            <w:top w:val="none" w:sz="0" w:space="0" w:color="auto"/>
            <w:left w:val="none" w:sz="0" w:space="0" w:color="auto"/>
            <w:bottom w:val="none" w:sz="0" w:space="0" w:color="auto"/>
            <w:right w:val="none" w:sz="0" w:space="0" w:color="auto"/>
          </w:divBdr>
        </w:div>
        <w:div w:id="61877087">
          <w:marLeft w:val="480"/>
          <w:marRight w:val="0"/>
          <w:marTop w:val="0"/>
          <w:marBottom w:val="0"/>
          <w:divBdr>
            <w:top w:val="none" w:sz="0" w:space="0" w:color="auto"/>
            <w:left w:val="none" w:sz="0" w:space="0" w:color="auto"/>
            <w:bottom w:val="none" w:sz="0" w:space="0" w:color="auto"/>
            <w:right w:val="none" w:sz="0" w:space="0" w:color="auto"/>
          </w:divBdr>
        </w:div>
        <w:div w:id="2009552142">
          <w:marLeft w:val="480"/>
          <w:marRight w:val="0"/>
          <w:marTop w:val="0"/>
          <w:marBottom w:val="0"/>
          <w:divBdr>
            <w:top w:val="none" w:sz="0" w:space="0" w:color="auto"/>
            <w:left w:val="none" w:sz="0" w:space="0" w:color="auto"/>
            <w:bottom w:val="none" w:sz="0" w:space="0" w:color="auto"/>
            <w:right w:val="none" w:sz="0" w:space="0" w:color="auto"/>
          </w:divBdr>
        </w:div>
        <w:div w:id="397556453">
          <w:marLeft w:val="480"/>
          <w:marRight w:val="0"/>
          <w:marTop w:val="0"/>
          <w:marBottom w:val="0"/>
          <w:divBdr>
            <w:top w:val="none" w:sz="0" w:space="0" w:color="auto"/>
            <w:left w:val="none" w:sz="0" w:space="0" w:color="auto"/>
            <w:bottom w:val="none" w:sz="0" w:space="0" w:color="auto"/>
            <w:right w:val="none" w:sz="0" w:space="0" w:color="auto"/>
          </w:divBdr>
        </w:div>
        <w:div w:id="2116706134">
          <w:marLeft w:val="480"/>
          <w:marRight w:val="0"/>
          <w:marTop w:val="0"/>
          <w:marBottom w:val="0"/>
          <w:divBdr>
            <w:top w:val="none" w:sz="0" w:space="0" w:color="auto"/>
            <w:left w:val="none" w:sz="0" w:space="0" w:color="auto"/>
            <w:bottom w:val="none" w:sz="0" w:space="0" w:color="auto"/>
            <w:right w:val="none" w:sz="0" w:space="0" w:color="auto"/>
          </w:divBdr>
        </w:div>
        <w:div w:id="399443631">
          <w:marLeft w:val="480"/>
          <w:marRight w:val="0"/>
          <w:marTop w:val="0"/>
          <w:marBottom w:val="0"/>
          <w:divBdr>
            <w:top w:val="none" w:sz="0" w:space="0" w:color="auto"/>
            <w:left w:val="none" w:sz="0" w:space="0" w:color="auto"/>
            <w:bottom w:val="none" w:sz="0" w:space="0" w:color="auto"/>
            <w:right w:val="none" w:sz="0" w:space="0" w:color="auto"/>
          </w:divBdr>
        </w:div>
        <w:div w:id="19210957">
          <w:marLeft w:val="480"/>
          <w:marRight w:val="0"/>
          <w:marTop w:val="0"/>
          <w:marBottom w:val="0"/>
          <w:divBdr>
            <w:top w:val="none" w:sz="0" w:space="0" w:color="auto"/>
            <w:left w:val="none" w:sz="0" w:space="0" w:color="auto"/>
            <w:bottom w:val="none" w:sz="0" w:space="0" w:color="auto"/>
            <w:right w:val="none" w:sz="0" w:space="0" w:color="auto"/>
          </w:divBdr>
        </w:div>
        <w:div w:id="510527764">
          <w:marLeft w:val="480"/>
          <w:marRight w:val="0"/>
          <w:marTop w:val="0"/>
          <w:marBottom w:val="0"/>
          <w:divBdr>
            <w:top w:val="none" w:sz="0" w:space="0" w:color="auto"/>
            <w:left w:val="none" w:sz="0" w:space="0" w:color="auto"/>
            <w:bottom w:val="none" w:sz="0" w:space="0" w:color="auto"/>
            <w:right w:val="none" w:sz="0" w:space="0" w:color="auto"/>
          </w:divBdr>
        </w:div>
        <w:div w:id="1187791767">
          <w:marLeft w:val="480"/>
          <w:marRight w:val="0"/>
          <w:marTop w:val="0"/>
          <w:marBottom w:val="0"/>
          <w:divBdr>
            <w:top w:val="none" w:sz="0" w:space="0" w:color="auto"/>
            <w:left w:val="none" w:sz="0" w:space="0" w:color="auto"/>
            <w:bottom w:val="none" w:sz="0" w:space="0" w:color="auto"/>
            <w:right w:val="none" w:sz="0" w:space="0" w:color="auto"/>
          </w:divBdr>
        </w:div>
        <w:div w:id="110631905">
          <w:marLeft w:val="480"/>
          <w:marRight w:val="0"/>
          <w:marTop w:val="0"/>
          <w:marBottom w:val="0"/>
          <w:divBdr>
            <w:top w:val="none" w:sz="0" w:space="0" w:color="auto"/>
            <w:left w:val="none" w:sz="0" w:space="0" w:color="auto"/>
            <w:bottom w:val="none" w:sz="0" w:space="0" w:color="auto"/>
            <w:right w:val="none" w:sz="0" w:space="0" w:color="auto"/>
          </w:divBdr>
        </w:div>
        <w:div w:id="600839464">
          <w:marLeft w:val="480"/>
          <w:marRight w:val="0"/>
          <w:marTop w:val="0"/>
          <w:marBottom w:val="0"/>
          <w:divBdr>
            <w:top w:val="none" w:sz="0" w:space="0" w:color="auto"/>
            <w:left w:val="none" w:sz="0" w:space="0" w:color="auto"/>
            <w:bottom w:val="none" w:sz="0" w:space="0" w:color="auto"/>
            <w:right w:val="none" w:sz="0" w:space="0" w:color="auto"/>
          </w:divBdr>
        </w:div>
        <w:div w:id="894701648">
          <w:marLeft w:val="480"/>
          <w:marRight w:val="0"/>
          <w:marTop w:val="0"/>
          <w:marBottom w:val="0"/>
          <w:divBdr>
            <w:top w:val="none" w:sz="0" w:space="0" w:color="auto"/>
            <w:left w:val="none" w:sz="0" w:space="0" w:color="auto"/>
            <w:bottom w:val="none" w:sz="0" w:space="0" w:color="auto"/>
            <w:right w:val="none" w:sz="0" w:space="0" w:color="auto"/>
          </w:divBdr>
        </w:div>
        <w:div w:id="1658655341">
          <w:marLeft w:val="480"/>
          <w:marRight w:val="0"/>
          <w:marTop w:val="0"/>
          <w:marBottom w:val="0"/>
          <w:divBdr>
            <w:top w:val="none" w:sz="0" w:space="0" w:color="auto"/>
            <w:left w:val="none" w:sz="0" w:space="0" w:color="auto"/>
            <w:bottom w:val="none" w:sz="0" w:space="0" w:color="auto"/>
            <w:right w:val="none" w:sz="0" w:space="0" w:color="auto"/>
          </w:divBdr>
        </w:div>
        <w:div w:id="1663269821">
          <w:marLeft w:val="480"/>
          <w:marRight w:val="0"/>
          <w:marTop w:val="0"/>
          <w:marBottom w:val="0"/>
          <w:divBdr>
            <w:top w:val="none" w:sz="0" w:space="0" w:color="auto"/>
            <w:left w:val="none" w:sz="0" w:space="0" w:color="auto"/>
            <w:bottom w:val="none" w:sz="0" w:space="0" w:color="auto"/>
            <w:right w:val="none" w:sz="0" w:space="0" w:color="auto"/>
          </w:divBdr>
        </w:div>
        <w:div w:id="526911894">
          <w:marLeft w:val="480"/>
          <w:marRight w:val="0"/>
          <w:marTop w:val="0"/>
          <w:marBottom w:val="0"/>
          <w:divBdr>
            <w:top w:val="none" w:sz="0" w:space="0" w:color="auto"/>
            <w:left w:val="none" w:sz="0" w:space="0" w:color="auto"/>
            <w:bottom w:val="none" w:sz="0" w:space="0" w:color="auto"/>
            <w:right w:val="none" w:sz="0" w:space="0" w:color="auto"/>
          </w:divBdr>
        </w:div>
        <w:div w:id="1565600454">
          <w:marLeft w:val="480"/>
          <w:marRight w:val="0"/>
          <w:marTop w:val="0"/>
          <w:marBottom w:val="0"/>
          <w:divBdr>
            <w:top w:val="none" w:sz="0" w:space="0" w:color="auto"/>
            <w:left w:val="none" w:sz="0" w:space="0" w:color="auto"/>
            <w:bottom w:val="none" w:sz="0" w:space="0" w:color="auto"/>
            <w:right w:val="none" w:sz="0" w:space="0" w:color="auto"/>
          </w:divBdr>
        </w:div>
        <w:div w:id="2100635425">
          <w:marLeft w:val="480"/>
          <w:marRight w:val="0"/>
          <w:marTop w:val="0"/>
          <w:marBottom w:val="0"/>
          <w:divBdr>
            <w:top w:val="none" w:sz="0" w:space="0" w:color="auto"/>
            <w:left w:val="none" w:sz="0" w:space="0" w:color="auto"/>
            <w:bottom w:val="none" w:sz="0" w:space="0" w:color="auto"/>
            <w:right w:val="none" w:sz="0" w:space="0" w:color="auto"/>
          </w:divBdr>
        </w:div>
        <w:div w:id="551576286">
          <w:marLeft w:val="480"/>
          <w:marRight w:val="0"/>
          <w:marTop w:val="0"/>
          <w:marBottom w:val="0"/>
          <w:divBdr>
            <w:top w:val="none" w:sz="0" w:space="0" w:color="auto"/>
            <w:left w:val="none" w:sz="0" w:space="0" w:color="auto"/>
            <w:bottom w:val="none" w:sz="0" w:space="0" w:color="auto"/>
            <w:right w:val="none" w:sz="0" w:space="0" w:color="auto"/>
          </w:divBdr>
        </w:div>
        <w:div w:id="58674074">
          <w:marLeft w:val="480"/>
          <w:marRight w:val="0"/>
          <w:marTop w:val="0"/>
          <w:marBottom w:val="0"/>
          <w:divBdr>
            <w:top w:val="none" w:sz="0" w:space="0" w:color="auto"/>
            <w:left w:val="none" w:sz="0" w:space="0" w:color="auto"/>
            <w:bottom w:val="none" w:sz="0" w:space="0" w:color="auto"/>
            <w:right w:val="none" w:sz="0" w:space="0" w:color="auto"/>
          </w:divBdr>
        </w:div>
        <w:div w:id="2027558978">
          <w:marLeft w:val="480"/>
          <w:marRight w:val="0"/>
          <w:marTop w:val="0"/>
          <w:marBottom w:val="0"/>
          <w:divBdr>
            <w:top w:val="none" w:sz="0" w:space="0" w:color="auto"/>
            <w:left w:val="none" w:sz="0" w:space="0" w:color="auto"/>
            <w:bottom w:val="none" w:sz="0" w:space="0" w:color="auto"/>
            <w:right w:val="none" w:sz="0" w:space="0" w:color="auto"/>
          </w:divBdr>
        </w:div>
        <w:div w:id="576936644">
          <w:marLeft w:val="480"/>
          <w:marRight w:val="0"/>
          <w:marTop w:val="0"/>
          <w:marBottom w:val="0"/>
          <w:divBdr>
            <w:top w:val="none" w:sz="0" w:space="0" w:color="auto"/>
            <w:left w:val="none" w:sz="0" w:space="0" w:color="auto"/>
            <w:bottom w:val="none" w:sz="0" w:space="0" w:color="auto"/>
            <w:right w:val="none" w:sz="0" w:space="0" w:color="auto"/>
          </w:divBdr>
        </w:div>
        <w:div w:id="1105072611">
          <w:marLeft w:val="480"/>
          <w:marRight w:val="0"/>
          <w:marTop w:val="0"/>
          <w:marBottom w:val="0"/>
          <w:divBdr>
            <w:top w:val="none" w:sz="0" w:space="0" w:color="auto"/>
            <w:left w:val="none" w:sz="0" w:space="0" w:color="auto"/>
            <w:bottom w:val="none" w:sz="0" w:space="0" w:color="auto"/>
            <w:right w:val="none" w:sz="0" w:space="0" w:color="auto"/>
          </w:divBdr>
        </w:div>
        <w:div w:id="1269267621">
          <w:marLeft w:val="480"/>
          <w:marRight w:val="0"/>
          <w:marTop w:val="0"/>
          <w:marBottom w:val="0"/>
          <w:divBdr>
            <w:top w:val="none" w:sz="0" w:space="0" w:color="auto"/>
            <w:left w:val="none" w:sz="0" w:space="0" w:color="auto"/>
            <w:bottom w:val="none" w:sz="0" w:space="0" w:color="auto"/>
            <w:right w:val="none" w:sz="0" w:space="0" w:color="auto"/>
          </w:divBdr>
        </w:div>
        <w:div w:id="2142920547">
          <w:marLeft w:val="480"/>
          <w:marRight w:val="0"/>
          <w:marTop w:val="0"/>
          <w:marBottom w:val="0"/>
          <w:divBdr>
            <w:top w:val="none" w:sz="0" w:space="0" w:color="auto"/>
            <w:left w:val="none" w:sz="0" w:space="0" w:color="auto"/>
            <w:bottom w:val="none" w:sz="0" w:space="0" w:color="auto"/>
            <w:right w:val="none" w:sz="0" w:space="0" w:color="auto"/>
          </w:divBdr>
        </w:div>
        <w:div w:id="2122143573">
          <w:marLeft w:val="480"/>
          <w:marRight w:val="0"/>
          <w:marTop w:val="0"/>
          <w:marBottom w:val="0"/>
          <w:divBdr>
            <w:top w:val="none" w:sz="0" w:space="0" w:color="auto"/>
            <w:left w:val="none" w:sz="0" w:space="0" w:color="auto"/>
            <w:bottom w:val="none" w:sz="0" w:space="0" w:color="auto"/>
            <w:right w:val="none" w:sz="0" w:space="0" w:color="auto"/>
          </w:divBdr>
        </w:div>
        <w:div w:id="2134522437">
          <w:marLeft w:val="480"/>
          <w:marRight w:val="0"/>
          <w:marTop w:val="0"/>
          <w:marBottom w:val="0"/>
          <w:divBdr>
            <w:top w:val="none" w:sz="0" w:space="0" w:color="auto"/>
            <w:left w:val="none" w:sz="0" w:space="0" w:color="auto"/>
            <w:bottom w:val="none" w:sz="0" w:space="0" w:color="auto"/>
            <w:right w:val="none" w:sz="0" w:space="0" w:color="auto"/>
          </w:divBdr>
        </w:div>
        <w:div w:id="261227326">
          <w:marLeft w:val="480"/>
          <w:marRight w:val="0"/>
          <w:marTop w:val="0"/>
          <w:marBottom w:val="0"/>
          <w:divBdr>
            <w:top w:val="none" w:sz="0" w:space="0" w:color="auto"/>
            <w:left w:val="none" w:sz="0" w:space="0" w:color="auto"/>
            <w:bottom w:val="none" w:sz="0" w:space="0" w:color="auto"/>
            <w:right w:val="none" w:sz="0" w:space="0" w:color="auto"/>
          </w:divBdr>
        </w:div>
        <w:div w:id="1503010900">
          <w:marLeft w:val="480"/>
          <w:marRight w:val="0"/>
          <w:marTop w:val="0"/>
          <w:marBottom w:val="0"/>
          <w:divBdr>
            <w:top w:val="none" w:sz="0" w:space="0" w:color="auto"/>
            <w:left w:val="none" w:sz="0" w:space="0" w:color="auto"/>
            <w:bottom w:val="none" w:sz="0" w:space="0" w:color="auto"/>
            <w:right w:val="none" w:sz="0" w:space="0" w:color="auto"/>
          </w:divBdr>
        </w:div>
        <w:div w:id="1164474202">
          <w:marLeft w:val="480"/>
          <w:marRight w:val="0"/>
          <w:marTop w:val="0"/>
          <w:marBottom w:val="0"/>
          <w:divBdr>
            <w:top w:val="none" w:sz="0" w:space="0" w:color="auto"/>
            <w:left w:val="none" w:sz="0" w:space="0" w:color="auto"/>
            <w:bottom w:val="none" w:sz="0" w:space="0" w:color="auto"/>
            <w:right w:val="none" w:sz="0" w:space="0" w:color="auto"/>
          </w:divBdr>
        </w:div>
        <w:div w:id="1615598600">
          <w:marLeft w:val="480"/>
          <w:marRight w:val="0"/>
          <w:marTop w:val="0"/>
          <w:marBottom w:val="0"/>
          <w:divBdr>
            <w:top w:val="none" w:sz="0" w:space="0" w:color="auto"/>
            <w:left w:val="none" w:sz="0" w:space="0" w:color="auto"/>
            <w:bottom w:val="none" w:sz="0" w:space="0" w:color="auto"/>
            <w:right w:val="none" w:sz="0" w:space="0" w:color="auto"/>
          </w:divBdr>
        </w:div>
        <w:div w:id="49548437">
          <w:marLeft w:val="480"/>
          <w:marRight w:val="0"/>
          <w:marTop w:val="0"/>
          <w:marBottom w:val="0"/>
          <w:divBdr>
            <w:top w:val="none" w:sz="0" w:space="0" w:color="auto"/>
            <w:left w:val="none" w:sz="0" w:space="0" w:color="auto"/>
            <w:bottom w:val="none" w:sz="0" w:space="0" w:color="auto"/>
            <w:right w:val="none" w:sz="0" w:space="0" w:color="auto"/>
          </w:divBdr>
        </w:div>
        <w:div w:id="1284537572">
          <w:marLeft w:val="480"/>
          <w:marRight w:val="0"/>
          <w:marTop w:val="0"/>
          <w:marBottom w:val="0"/>
          <w:divBdr>
            <w:top w:val="none" w:sz="0" w:space="0" w:color="auto"/>
            <w:left w:val="none" w:sz="0" w:space="0" w:color="auto"/>
            <w:bottom w:val="none" w:sz="0" w:space="0" w:color="auto"/>
            <w:right w:val="none" w:sz="0" w:space="0" w:color="auto"/>
          </w:divBdr>
        </w:div>
        <w:div w:id="1918780007">
          <w:marLeft w:val="480"/>
          <w:marRight w:val="0"/>
          <w:marTop w:val="0"/>
          <w:marBottom w:val="0"/>
          <w:divBdr>
            <w:top w:val="none" w:sz="0" w:space="0" w:color="auto"/>
            <w:left w:val="none" w:sz="0" w:space="0" w:color="auto"/>
            <w:bottom w:val="none" w:sz="0" w:space="0" w:color="auto"/>
            <w:right w:val="none" w:sz="0" w:space="0" w:color="auto"/>
          </w:divBdr>
        </w:div>
        <w:div w:id="394358302">
          <w:marLeft w:val="480"/>
          <w:marRight w:val="0"/>
          <w:marTop w:val="0"/>
          <w:marBottom w:val="0"/>
          <w:divBdr>
            <w:top w:val="none" w:sz="0" w:space="0" w:color="auto"/>
            <w:left w:val="none" w:sz="0" w:space="0" w:color="auto"/>
            <w:bottom w:val="none" w:sz="0" w:space="0" w:color="auto"/>
            <w:right w:val="none" w:sz="0" w:space="0" w:color="auto"/>
          </w:divBdr>
        </w:div>
        <w:div w:id="270087700">
          <w:marLeft w:val="480"/>
          <w:marRight w:val="0"/>
          <w:marTop w:val="0"/>
          <w:marBottom w:val="0"/>
          <w:divBdr>
            <w:top w:val="none" w:sz="0" w:space="0" w:color="auto"/>
            <w:left w:val="none" w:sz="0" w:space="0" w:color="auto"/>
            <w:bottom w:val="none" w:sz="0" w:space="0" w:color="auto"/>
            <w:right w:val="none" w:sz="0" w:space="0" w:color="auto"/>
          </w:divBdr>
        </w:div>
        <w:div w:id="937055735">
          <w:marLeft w:val="480"/>
          <w:marRight w:val="0"/>
          <w:marTop w:val="0"/>
          <w:marBottom w:val="0"/>
          <w:divBdr>
            <w:top w:val="none" w:sz="0" w:space="0" w:color="auto"/>
            <w:left w:val="none" w:sz="0" w:space="0" w:color="auto"/>
            <w:bottom w:val="none" w:sz="0" w:space="0" w:color="auto"/>
            <w:right w:val="none" w:sz="0" w:space="0" w:color="auto"/>
          </w:divBdr>
        </w:div>
        <w:div w:id="1950159196">
          <w:marLeft w:val="480"/>
          <w:marRight w:val="0"/>
          <w:marTop w:val="0"/>
          <w:marBottom w:val="0"/>
          <w:divBdr>
            <w:top w:val="none" w:sz="0" w:space="0" w:color="auto"/>
            <w:left w:val="none" w:sz="0" w:space="0" w:color="auto"/>
            <w:bottom w:val="none" w:sz="0" w:space="0" w:color="auto"/>
            <w:right w:val="none" w:sz="0" w:space="0" w:color="auto"/>
          </w:divBdr>
        </w:div>
        <w:div w:id="1943609818">
          <w:marLeft w:val="480"/>
          <w:marRight w:val="0"/>
          <w:marTop w:val="0"/>
          <w:marBottom w:val="0"/>
          <w:divBdr>
            <w:top w:val="none" w:sz="0" w:space="0" w:color="auto"/>
            <w:left w:val="none" w:sz="0" w:space="0" w:color="auto"/>
            <w:bottom w:val="none" w:sz="0" w:space="0" w:color="auto"/>
            <w:right w:val="none" w:sz="0" w:space="0" w:color="auto"/>
          </w:divBdr>
        </w:div>
        <w:div w:id="1069185846">
          <w:marLeft w:val="480"/>
          <w:marRight w:val="0"/>
          <w:marTop w:val="0"/>
          <w:marBottom w:val="0"/>
          <w:divBdr>
            <w:top w:val="none" w:sz="0" w:space="0" w:color="auto"/>
            <w:left w:val="none" w:sz="0" w:space="0" w:color="auto"/>
            <w:bottom w:val="none" w:sz="0" w:space="0" w:color="auto"/>
            <w:right w:val="none" w:sz="0" w:space="0" w:color="auto"/>
          </w:divBdr>
        </w:div>
        <w:div w:id="72437709">
          <w:marLeft w:val="480"/>
          <w:marRight w:val="0"/>
          <w:marTop w:val="0"/>
          <w:marBottom w:val="0"/>
          <w:divBdr>
            <w:top w:val="none" w:sz="0" w:space="0" w:color="auto"/>
            <w:left w:val="none" w:sz="0" w:space="0" w:color="auto"/>
            <w:bottom w:val="none" w:sz="0" w:space="0" w:color="auto"/>
            <w:right w:val="none" w:sz="0" w:space="0" w:color="auto"/>
          </w:divBdr>
        </w:div>
        <w:div w:id="87193761">
          <w:marLeft w:val="480"/>
          <w:marRight w:val="0"/>
          <w:marTop w:val="0"/>
          <w:marBottom w:val="0"/>
          <w:divBdr>
            <w:top w:val="none" w:sz="0" w:space="0" w:color="auto"/>
            <w:left w:val="none" w:sz="0" w:space="0" w:color="auto"/>
            <w:bottom w:val="none" w:sz="0" w:space="0" w:color="auto"/>
            <w:right w:val="none" w:sz="0" w:space="0" w:color="auto"/>
          </w:divBdr>
        </w:div>
        <w:div w:id="1515917824">
          <w:marLeft w:val="480"/>
          <w:marRight w:val="0"/>
          <w:marTop w:val="0"/>
          <w:marBottom w:val="0"/>
          <w:divBdr>
            <w:top w:val="none" w:sz="0" w:space="0" w:color="auto"/>
            <w:left w:val="none" w:sz="0" w:space="0" w:color="auto"/>
            <w:bottom w:val="none" w:sz="0" w:space="0" w:color="auto"/>
            <w:right w:val="none" w:sz="0" w:space="0" w:color="auto"/>
          </w:divBdr>
        </w:div>
        <w:div w:id="204492466">
          <w:marLeft w:val="480"/>
          <w:marRight w:val="0"/>
          <w:marTop w:val="0"/>
          <w:marBottom w:val="0"/>
          <w:divBdr>
            <w:top w:val="none" w:sz="0" w:space="0" w:color="auto"/>
            <w:left w:val="none" w:sz="0" w:space="0" w:color="auto"/>
            <w:bottom w:val="none" w:sz="0" w:space="0" w:color="auto"/>
            <w:right w:val="none" w:sz="0" w:space="0" w:color="auto"/>
          </w:divBdr>
        </w:div>
        <w:div w:id="806818688">
          <w:marLeft w:val="480"/>
          <w:marRight w:val="0"/>
          <w:marTop w:val="0"/>
          <w:marBottom w:val="0"/>
          <w:divBdr>
            <w:top w:val="none" w:sz="0" w:space="0" w:color="auto"/>
            <w:left w:val="none" w:sz="0" w:space="0" w:color="auto"/>
            <w:bottom w:val="none" w:sz="0" w:space="0" w:color="auto"/>
            <w:right w:val="none" w:sz="0" w:space="0" w:color="auto"/>
          </w:divBdr>
        </w:div>
        <w:div w:id="757796197">
          <w:marLeft w:val="480"/>
          <w:marRight w:val="0"/>
          <w:marTop w:val="0"/>
          <w:marBottom w:val="0"/>
          <w:divBdr>
            <w:top w:val="none" w:sz="0" w:space="0" w:color="auto"/>
            <w:left w:val="none" w:sz="0" w:space="0" w:color="auto"/>
            <w:bottom w:val="none" w:sz="0" w:space="0" w:color="auto"/>
            <w:right w:val="none" w:sz="0" w:space="0" w:color="auto"/>
          </w:divBdr>
        </w:div>
        <w:div w:id="1774982954">
          <w:marLeft w:val="480"/>
          <w:marRight w:val="0"/>
          <w:marTop w:val="0"/>
          <w:marBottom w:val="0"/>
          <w:divBdr>
            <w:top w:val="none" w:sz="0" w:space="0" w:color="auto"/>
            <w:left w:val="none" w:sz="0" w:space="0" w:color="auto"/>
            <w:bottom w:val="none" w:sz="0" w:space="0" w:color="auto"/>
            <w:right w:val="none" w:sz="0" w:space="0" w:color="auto"/>
          </w:divBdr>
        </w:div>
        <w:div w:id="665672579">
          <w:marLeft w:val="480"/>
          <w:marRight w:val="0"/>
          <w:marTop w:val="0"/>
          <w:marBottom w:val="0"/>
          <w:divBdr>
            <w:top w:val="none" w:sz="0" w:space="0" w:color="auto"/>
            <w:left w:val="none" w:sz="0" w:space="0" w:color="auto"/>
            <w:bottom w:val="none" w:sz="0" w:space="0" w:color="auto"/>
            <w:right w:val="none" w:sz="0" w:space="0" w:color="auto"/>
          </w:divBdr>
        </w:div>
        <w:div w:id="1521166138">
          <w:marLeft w:val="480"/>
          <w:marRight w:val="0"/>
          <w:marTop w:val="0"/>
          <w:marBottom w:val="0"/>
          <w:divBdr>
            <w:top w:val="none" w:sz="0" w:space="0" w:color="auto"/>
            <w:left w:val="none" w:sz="0" w:space="0" w:color="auto"/>
            <w:bottom w:val="none" w:sz="0" w:space="0" w:color="auto"/>
            <w:right w:val="none" w:sz="0" w:space="0" w:color="auto"/>
          </w:divBdr>
        </w:div>
        <w:div w:id="1658651778">
          <w:marLeft w:val="480"/>
          <w:marRight w:val="0"/>
          <w:marTop w:val="0"/>
          <w:marBottom w:val="0"/>
          <w:divBdr>
            <w:top w:val="none" w:sz="0" w:space="0" w:color="auto"/>
            <w:left w:val="none" w:sz="0" w:space="0" w:color="auto"/>
            <w:bottom w:val="none" w:sz="0" w:space="0" w:color="auto"/>
            <w:right w:val="none" w:sz="0" w:space="0" w:color="auto"/>
          </w:divBdr>
        </w:div>
        <w:div w:id="2022051334">
          <w:marLeft w:val="480"/>
          <w:marRight w:val="0"/>
          <w:marTop w:val="0"/>
          <w:marBottom w:val="0"/>
          <w:divBdr>
            <w:top w:val="none" w:sz="0" w:space="0" w:color="auto"/>
            <w:left w:val="none" w:sz="0" w:space="0" w:color="auto"/>
            <w:bottom w:val="none" w:sz="0" w:space="0" w:color="auto"/>
            <w:right w:val="none" w:sz="0" w:space="0" w:color="auto"/>
          </w:divBdr>
        </w:div>
        <w:div w:id="373040417">
          <w:marLeft w:val="480"/>
          <w:marRight w:val="0"/>
          <w:marTop w:val="0"/>
          <w:marBottom w:val="0"/>
          <w:divBdr>
            <w:top w:val="none" w:sz="0" w:space="0" w:color="auto"/>
            <w:left w:val="none" w:sz="0" w:space="0" w:color="auto"/>
            <w:bottom w:val="none" w:sz="0" w:space="0" w:color="auto"/>
            <w:right w:val="none" w:sz="0" w:space="0" w:color="auto"/>
          </w:divBdr>
        </w:div>
        <w:div w:id="1856573984">
          <w:marLeft w:val="480"/>
          <w:marRight w:val="0"/>
          <w:marTop w:val="0"/>
          <w:marBottom w:val="0"/>
          <w:divBdr>
            <w:top w:val="none" w:sz="0" w:space="0" w:color="auto"/>
            <w:left w:val="none" w:sz="0" w:space="0" w:color="auto"/>
            <w:bottom w:val="none" w:sz="0" w:space="0" w:color="auto"/>
            <w:right w:val="none" w:sz="0" w:space="0" w:color="auto"/>
          </w:divBdr>
        </w:div>
        <w:div w:id="1923297290">
          <w:marLeft w:val="480"/>
          <w:marRight w:val="0"/>
          <w:marTop w:val="0"/>
          <w:marBottom w:val="0"/>
          <w:divBdr>
            <w:top w:val="none" w:sz="0" w:space="0" w:color="auto"/>
            <w:left w:val="none" w:sz="0" w:space="0" w:color="auto"/>
            <w:bottom w:val="none" w:sz="0" w:space="0" w:color="auto"/>
            <w:right w:val="none" w:sz="0" w:space="0" w:color="auto"/>
          </w:divBdr>
        </w:div>
        <w:div w:id="1930234605">
          <w:marLeft w:val="480"/>
          <w:marRight w:val="0"/>
          <w:marTop w:val="0"/>
          <w:marBottom w:val="0"/>
          <w:divBdr>
            <w:top w:val="none" w:sz="0" w:space="0" w:color="auto"/>
            <w:left w:val="none" w:sz="0" w:space="0" w:color="auto"/>
            <w:bottom w:val="none" w:sz="0" w:space="0" w:color="auto"/>
            <w:right w:val="none" w:sz="0" w:space="0" w:color="auto"/>
          </w:divBdr>
        </w:div>
        <w:div w:id="1059598479">
          <w:marLeft w:val="480"/>
          <w:marRight w:val="0"/>
          <w:marTop w:val="0"/>
          <w:marBottom w:val="0"/>
          <w:divBdr>
            <w:top w:val="none" w:sz="0" w:space="0" w:color="auto"/>
            <w:left w:val="none" w:sz="0" w:space="0" w:color="auto"/>
            <w:bottom w:val="none" w:sz="0" w:space="0" w:color="auto"/>
            <w:right w:val="none" w:sz="0" w:space="0" w:color="auto"/>
          </w:divBdr>
        </w:div>
        <w:div w:id="1728870124">
          <w:marLeft w:val="480"/>
          <w:marRight w:val="0"/>
          <w:marTop w:val="0"/>
          <w:marBottom w:val="0"/>
          <w:divBdr>
            <w:top w:val="none" w:sz="0" w:space="0" w:color="auto"/>
            <w:left w:val="none" w:sz="0" w:space="0" w:color="auto"/>
            <w:bottom w:val="none" w:sz="0" w:space="0" w:color="auto"/>
            <w:right w:val="none" w:sz="0" w:space="0" w:color="auto"/>
          </w:divBdr>
        </w:div>
        <w:div w:id="1709914682">
          <w:marLeft w:val="480"/>
          <w:marRight w:val="0"/>
          <w:marTop w:val="0"/>
          <w:marBottom w:val="0"/>
          <w:divBdr>
            <w:top w:val="none" w:sz="0" w:space="0" w:color="auto"/>
            <w:left w:val="none" w:sz="0" w:space="0" w:color="auto"/>
            <w:bottom w:val="none" w:sz="0" w:space="0" w:color="auto"/>
            <w:right w:val="none" w:sz="0" w:space="0" w:color="auto"/>
          </w:divBdr>
        </w:div>
        <w:div w:id="1670138975">
          <w:marLeft w:val="480"/>
          <w:marRight w:val="0"/>
          <w:marTop w:val="0"/>
          <w:marBottom w:val="0"/>
          <w:divBdr>
            <w:top w:val="none" w:sz="0" w:space="0" w:color="auto"/>
            <w:left w:val="none" w:sz="0" w:space="0" w:color="auto"/>
            <w:bottom w:val="none" w:sz="0" w:space="0" w:color="auto"/>
            <w:right w:val="none" w:sz="0" w:space="0" w:color="auto"/>
          </w:divBdr>
        </w:div>
        <w:div w:id="1922762676">
          <w:marLeft w:val="480"/>
          <w:marRight w:val="0"/>
          <w:marTop w:val="0"/>
          <w:marBottom w:val="0"/>
          <w:divBdr>
            <w:top w:val="none" w:sz="0" w:space="0" w:color="auto"/>
            <w:left w:val="none" w:sz="0" w:space="0" w:color="auto"/>
            <w:bottom w:val="none" w:sz="0" w:space="0" w:color="auto"/>
            <w:right w:val="none" w:sz="0" w:space="0" w:color="auto"/>
          </w:divBdr>
        </w:div>
        <w:div w:id="271323420">
          <w:marLeft w:val="480"/>
          <w:marRight w:val="0"/>
          <w:marTop w:val="0"/>
          <w:marBottom w:val="0"/>
          <w:divBdr>
            <w:top w:val="none" w:sz="0" w:space="0" w:color="auto"/>
            <w:left w:val="none" w:sz="0" w:space="0" w:color="auto"/>
            <w:bottom w:val="none" w:sz="0" w:space="0" w:color="auto"/>
            <w:right w:val="none" w:sz="0" w:space="0" w:color="auto"/>
          </w:divBdr>
        </w:div>
      </w:divsChild>
    </w:div>
    <w:div w:id="1983382116">
      <w:bodyDiv w:val="1"/>
      <w:marLeft w:val="0"/>
      <w:marRight w:val="0"/>
      <w:marTop w:val="0"/>
      <w:marBottom w:val="0"/>
      <w:divBdr>
        <w:top w:val="none" w:sz="0" w:space="0" w:color="auto"/>
        <w:left w:val="none" w:sz="0" w:space="0" w:color="auto"/>
        <w:bottom w:val="none" w:sz="0" w:space="0" w:color="auto"/>
        <w:right w:val="none" w:sz="0" w:space="0" w:color="auto"/>
      </w:divBdr>
    </w:div>
    <w:div w:id="1983999709">
      <w:bodyDiv w:val="1"/>
      <w:marLeft w:val="0"/>
      <w:marRight w:val="0"/>
      <w:marTop w:val="0"/>
      <w:marBottom w:val="0"/>
      <w:divBdr>
        <w:top w:val="none" w:sz="0" w:space="0" w:color="auto"/>
        <w:left w:val="none" w:sz="0" w:space="0" w:color="auto"/>
        <w:bottom w:val="none" w:sz="0" w:space="0" w:color="auto"/>
        <w:right w:val="none" w:sz="0" w:space="0" w:color="auto"/>
      </w:divBdr>
    </w:div>
    <w:div w:id="1984313653">
      <w:bodyDiv w:val="1"/>
      <w:marLeft w:val="0"/>
      <w:marRight w:val="0"/>
      <w:marTop w:val="0"/>
      <w:marBottom w:val="0"/>
      <w:divBdr>
        <w:top w:val="none" w:sz="0" w:space="0" w:color="auto"/>
        <w:left w:val="none" w:sz="0" w:space="0" w:color="auto"/>
        <w:bottom w:val="none" w:sz="0" w:space="0" w:color="auto"/>
        <w:right w:val="none" w:sz="0" w:space="0" w:color="auto"/>
      </w:divBdr>
    </w:div>
    <w:div w:id="1984657689">
      <w:bodyDiv w:val="1"/>
      <w:marLeft w:val="0"/>
      <w:marRight w:val="0"/>
      <w:marTop w:val="0"/>
      <w:marBottom w:val="0"/>
      <w:divBdr>
        <w:top w:val="none" w:sz="0" w:space="0" w:color="auto"/>
        <w:left w:val="none" w:sz="0" w:space="0" w:color="auto"/>
        <w:bottom w:val="none" w:sz="0" w:space="0" w:color="auto"/>
        <w:right w:val="none" w:sz="0" w:space="0" w:color="auto"/>
      </w:divBdr>
    </w:div>
    <w:div w:id="1984850085">
      <w:bodyDiv w:val="1"/>
      <w:marLeft w:val="0"/>
      <w:marRight w:val="0"/>
      <w:marTop w:val="0"/>
      <w:marBottom w:val="0"/>
      <w:divBdr>
        <w:top w:val="none" w:sz="0" w:space="0" w:color="auto"/>
        <w:left w:val="none" w:sz="0" w:space="0" w:color="auto"/>
        <w:bottom w:val="none" w:sz="0" w:space="0" w:color="auto"/>
        <w:right w:val="none" w:sz="0" w:space="0" w:color="auto"/>
      </w:divBdr>
    </w:div>
    <w:div w:id="1985313688">
      <w:bodyDiv w:val="1"/>
      <w:marLeft w:val="0"/>
      <w:marRight w:val="0"/>
      <w:marTop w:val="0"/>
      <w:marBottom w:val="0"/>
      <w:divBdr>
        <w:top w:val="none" w:sz="0" w:space="0" w:color="auto"/>
        <w:left w:val="none" w:sz="0" w:space="0" w:color="auto"/>
        <w:bottom w:val="none" w:sz="0" w:space="0" w:color="auto"/>
        <w:right w:val="none" w:sz="0" w:space="0" w:color="auto"/>
      </w:divBdr>
    </w:div>
    <w:div w:id="1985767538">
      <w:bodyDiv w:val="1"/>
      <w:marLeft w:val="0"/>
      <w:marRight w:val="0"/>
      <w:marTop w:val="0"/>
      <w:marBottom w:val="0"/>
      <w:divBdr>
        <w:top w:val="none" w:sz="0" w:space="0" w:color="auto"/>
        <w:left w:val="none" w:sz="0" w:space="0" w:color="auto"/>
        <w:bottom w:val="none" w:sz="0" w:space="0" w:color="auto"/>
        <w:right w:val="none" w:sz="0" w:space="0" w:color="auto"/>
      </w:divBdr>
    </w:div>
    <w:div w:id="1985772258">
      <w:bodyDiv w:val="1"/>
      <w:marLeft w:val="0"/>
      <w:marRight w:val="0"/>
      <w:marTop w:val="0"/>
      <w:marBottom w:val="0"/>
      <w:divBdr>
        <w:top w:val="none" w:sz="0" w:space="0" w:color="auto"/>
        <w:left w:val="none" w:sz="0" w:space="0" w:color="auto"/>
        <w:bottom w:val="none" w:sz="0" w:space="0" w:color="auto"/>
        <w:right w:val="none" w:sz="0" w:space="0" w:color="auto"/>
      </w:divBdr>
    </w:div>
    <w:div w:id="1986007903">
      <w:bodyDiv w:val="1"/>
      <w:marLeft w:val="0"/>
      <w:marRight w:val="0"/>
      <w:marTop w:val="0"/>
      <w:marBottom w:val="0"/>
      <w:divBdr>
        <w:top w:val="none" w:sz="0" w:space="0" w:color="auto"/>
        <w:left w:val="none" w:sz="0" w:space="0" w:color="auto"/>
        <w:bottom w:val="none" w:sz="0" w:space="0" w:color="auto"/>
        <w:right w:val="none" w:sz="0" w:space="0" w:color="auto"/>
      </w:divBdr>
    </w:div>
    <w:div w:id="1986084679">
      <w:bodyDiv w:val="1"/>
      <w:marLeft w:val="0"/>
      <w:marRight w:val="0"/>
      <w:marTop w:val="0"/>
      <w:marBottom w:val="0"/>
      <w:divBdr>
        <w:top w:val="none" w:sz="0" w:space="0" w:color="auto"/>
        <w:left w:val="none" w:sz="0" w:space="0" w:color="auto"/>
        <w:bottom w:val="none" w:sz="0" w:space="0" w:color="auto"/>
        <w:right w:val="none" w:sz="0" w:space="0" w:color="auto"/>
      </w:divBdr>
    </w:div>
    <w:div w:id="1986275987">
      <w:bodyDiv w:val="1"/>
      <w:marLeft w:val="0"/>
      <w:marRight w:val="0"/>
      <w:marTop w:val="0"/>
      <w:marBottom w:val="0"/>
      <w:divBdr>
        <w:top w:val="none" w:sz="0" w:space="0" w:color="auto"/>
        <w:left w:val="none" w:sz="0" w:space="0" w:color="auto"/>
        <w:bottom w:val="none" w:sz="0" w:space="0" w:color="auto"/>
        <w:right w:val="none" w:sz="0" w:space="0" w:color="auto"/>
      </w:divBdr>
    </w:div>
    <w:div w:id="1986465203">
      <w:bodyDiv w:val="1"/>
      <w:marLeft w:val="0"/>
      <w:marRight w:val="0"/>
      <w:marTop w:val="0"/>
      <w:marBottom w:val="0"/>
      <w:divBdr>
        <w:top w:val="none" w:sz="0" w:space="0" w:color="auto"/>
        <w:left w:val="none" w:sz="0" w:space="0" w:color="auto"/>
        <w:bottom w:val="none" w:sz="0" w:space="0" w:color="auto"/>
        <w:right w:val="none" w:sz="0" w:space="0" w:color="auto"/>
      </w:divBdr>
    </w:div>
    <w:div w:id="1986622720">
      <w:bodyDiv w:val="1"/>
      <w:marLeft w:val="0"/>
      <w:marRight w:val="0"/>
      <w:marTop w:val="0"/>
      <w:marBottom w:val="0"/>
      <w:divBdr>
        <w:top w:val="none" w:sz="0" w:space="0" w:color="auto"/>
        <w:left w:val="none" w:sz="0" w:space="0" w:color="auto"/>
        <w:bottom w:val="none" w:sz="0" w:space="0" w:color="auto"/>
        <w:right w:val="none" w:sz="0" w:space="0" w:color="auto"/>
      </w:divBdr>
    </w:div>
    <w:div w:id="1986813040">
      <w:bodyDiv w:val="1"/>
      <w:marLeft w:val="0"/>
      <w:marRight w:val="0"/>
      <w:marTop w:val="0"/>
      <w:marBottom w:val="0"/>
      <w:divBdr>
        <w:top w:val="none" w:sz="0" w:space="0" w:color="auto"/>
        <w:left w:val="none" w:sz="0" w:space="0" w:color="auto"/>
        <w:bottom w:val="none" w:sz="0" w:space="0" w:color="auto"/>
        <w:right w:val="none" w:sz="0" w:space="0" w:color="auto"/>
      </w:divBdr>
    </w:div>
    <w:div w:id="1987928583">
      <w:bodyDiv w:val="1"/>
      <w:marLeft w:val="0"/>
      <w:marRight w:val="0"/>
      <w:marTop w:val="0"/>
      <w:marBottom w:val="0"/>
      <w:divBdr>
        <w:top w:val="none" w:sz="0" w:space="0" w:color="auto"/>
        <w:left w:val="none" w:sz="0" w:space="0" w:color="auto"/>
        <w:bottom w:val="none" w:sz="0" w:space="0" w:color="auto"/>
        <w:right w:val="none" w:sz="0" w:space="0" w:color="auto"/>
      </w:divBdr>
    </w:div>
    <w:div w:id="1988581687">
      <w:bodyDiv w:val="1"/>
      <w:marLeft w:val="0"/>
      <w:marRight w:val="0"/>
      <w:marTop w:val="0"/>
      <w:marBottom w:val="0"/>
      <w:divBdr>
        <w:top w:val="none" w:sz="0" w:space="0" w:color="auto"/>
        <w:left w:val="none" w:sz="0" w:space="0" w:color="auto"/>
        <w:bottom w:val="none" w:sz="0" w:space="0" w:color="auto"/>
        <w:right w:val="none" w:sz="0" w:space="0" w:color="auto"/>
      </w:divBdr>
    </w:div>
    <w:div w:id="1988897729">
      <w:bodyDiv w:val="1"/>
      <w:marLeft w:val="0"/>
      <w:marRight w:val="0"/>
      <w:marTop w:val="0"/>
      <w:marBottom w:val="0"/>
      <w:divBdr>
        <w:top w:val="none" w:sz="0" w:space="0" w:color="auto"/>
        <w:left w:val="none" w:sz="0" w:space="0" w:color="auto"/>
        <w:bottom w:val="none" w:sz="0" w:space="0" w:color="auto"/>
        <w:right w:val="none" w:sz="0" w:space="0" w:color="auto"/>
      </w:divBdr>
    </w:div>
    <w:div w:id="1989940007">
      <w:bodyDiv w:val="1"/>
      <w:marLeft w:val="0"/>
      <w:marRight w:val="0"/>
      <w:marTop w:val="0"/>
      <w:marBottom w:val="0"/>
      <w:divBdr>
        <w:top w:val="none" w:sz="0" w:space="0" w:color="auto"/>
        <w:left w:val="none" w:sz="0" w:space="0" w:color="auto"/>
        <w:bottom w:val="none" w:sz="0" w:space="0" w:color="auto"/>
        <w:right w:val="none" w:sz="0" w:space="0" w:color="auto"/>
      </w:divBdr>
    </w:div>
    <w:div w:id="1990206326">
      <w:bodyDiv w:val="1"/>
      <w:marLeft w:val="0"/>
      <w:marRight w:val="0"/>
      <w:marTop w:val="0"/>
      <w:marBottom w:val="0"/>
      <w:divBdr>
        <w:top w:val="none" w:sz="0" w:space="0" w:color="auto"/>
        <w:left w:val="none" w:sz="0" w:space="0" w:color="auto"/>
        <w:bottom w:val="none" w:sz="0" w:space="0" w:color="auto"/>
        <w:right w:val="none" w:sz="0" w:space="0" w:color="auto"/>
      </w:divBdr>
    </w:div>
    <w:div w:id="1990859536">
      <w:bodyDiv w:val="1"/>
      <w:marLeft w:val="0"/>
      <w:marRight w:val="0"/>
      <w:marTop w:val="0"/>
      <w:marBottom w:val="0"/>
      <w:divBdr>
        <w:top w:val="none" w:sz="0" w:space="0" w:color="auto"/>
        <w:left w:val="none" w:sz="0" w:space="0" w:color="auto"/>
        <w:bottom w:val="none" w:sz="0" w:space="0" w:color="auto"/>
        <w:right w:val="none" w:sz="0" w:space="0" w:color="auto"/>
      </w:divBdr>
    </w:div>
    <w:div w:id="1990936890">
      <w:bodyDiv w:val="1"/>
      <w:marLeft w:val="0"/>
      <w:marRight w:val="0"/>
      <w:marTop w:val="0"/>
      <w:marBottom w:val="0"/>
      <w:divBdr>
        <w:top w:val="none" w:sz="0" w:space="0" w:color="auto"/>
        <w:left w:val="none" w:sz="0" w:space="0" w:color="auto"/>
        <w:bottom w:val="none" w:sz="0" w:space="0" w:color="auto"/>
        <w:right w:val="none" w:sz="0" w:space="0" w:color="auto"/>
      </w:divBdr>
    </w:div>
    <w:div w:id="1991782382">
      <w:bodyDiv w:val="1"/>
      <w:marLeft w:val="0"/>
      <w:marRight w:val="0"/>
      <w:marTop w:val="0"/>
      <w:marBottom w:val="0"/>
      <w:divBdr>
        <w:top w:val="none" w:sz="0" w:space="0" w:color="auto"/>
        <w:left w:val="none" w:sz="0" w:space="0" w:color="auto"/>
        <w:bottom w:val="none" w:sz="0" w:space="0" w:color="auto"/>
        <w:right w:val="none" w:sz="0" w:space="0" w:color="auto"/>
      </w:divBdr>
    </w:div>
    <w:div w:id="1992250174">
      <w:bodyDiv w:val="1"/>
      <w:marLeft w:val="0"/>
      <w:marRight w:val="0"/>
      <w:marTop w:val="0"/>
      <w:marBottom w:val="0"/>
      <w:divBdr>
        <w:top w:val="none" w:sz="0" w:space="0" w:color="auto"/>
        <w:left w:val="none" w:sz="0" w:space="0" w:color="auto"/>
        <w:bottom w:val="none" w:sz="0" w:space="0" w:color="auto"/>
        <w:right w:val="none" w:sz="0" w:space="0" w:color="auto"/>
      </w:divBdr>
    </w:div>
    <w:div w:id="1993175048">
      <w:bodyDiv w:val="1"/>
      <w:marLeft w:val="0"/>
      <w:marRight w:val="0"/>
      <w:marTop w:val="0"/>
      <w:marBottom w:val="0"/>
      <w:divBdr>
        <w:top w:val="none" w:sz="0" w:space="0" w:color="auto"/>
        <w:left w:val="none" w:sz="0" w:space="0" w:color="auto"/>
        <w:bottom w:val="none" w:sz="0" w:space="0" w:color="auto"/>
        <w:right w:val="none" w:sz="0" w:space="0" w:color="auto"/>
      </w:divBdr>
    </w:div>
    <w:div w:id="1994480204">
      <w:bodyDiv w:val="1"/>
      <w:marLeft w:val="0"/>
      <w:marRight w:val="0"/>
      <w:marTop w:val="0"/>
      <w:marBottom w:val="0"/>
      <w:divBdr>
        <w:top w:val="none" w:sz="0" w:space="0" w:color="auto"/>
        <w:left w:val="none" w:sz="0" w:space="0" w:color="auto"/>
        <w:bottom w:val="none" w:sz="0" w:space="0" w:color="auto"/>
        <w:right w:val="none" w:sz="0" w:space="0" w:color="auto"/>
      </w:divBdr>
    </w:div>
    <w:div w:id="1995139003">
      <w:bodyDiv w:val="1"/>
      <w:marLeft w:val="0"/>
      <w:marRight w:val="0"/>
      <w:marTop w:val="0"/>
      <w:marBottom w:val="0"/>
      <w:divBdr>
        <w:top w:val="none" w:sz="0" w:space="0" w:color="auto"/>
        <w:left w:val="none" w:sz="0" w:space="0" w:color="auto"/>
        <w:bottom w:val="none" w:sz="0" w:space="0" w:color="auto"/>
        <w:right w:val="none" w:sz="0" w:space="0" w:color="auto"/>
      </w:divBdr>
    </w:div>
    <w:div w:id="1995718529">
      <w:bodyDiv w:val="1"/>
      <w:marLeft w:val="0"/>
      <w:marRight w:val="0"/>
      <w:marTop w:val="0"/>
      <w:marBottom w:val="0"/>
      <w:divBdr>
        <w:top w:val="none" w:sz="0" w:space="0" w:color="auto"/>
        <w:left w:val="none" w:sz="0" w:space="0" w:color="auto"/>
        <w:bottom w:val="none" w:sz="0" w:space="0" w:color="auto"/>
        <w:right w:val="none" w:sz="0" w:space="0" w:color="auto"/>
      </w:divBdr>
    </w:div>
    <w:div w:id="1995791783">
      <w:bodyDiv w:val="1"/>
      <w:marLeft w:val="0"/>
      <w:marRight w:val="0"/>
      <w:marTop w:val="0"/>
      <w:marBottom w:val="0"/>
      <w:divBdr>
        <w:top w:val="none" w:sz="0" w:space="0" w:color="auto"/>
        <w:left w:val="none" w:sz="0" w:space="0" w:color="auto"/>
        <w:bottom w:val="none" w:sz="0" w:space="0" w:color="auto"/>
        <w:right w:val="none" w:sz="0" w:space="0" w:color="auto"/>
      </w:divBdr>
    </w:div>
    <w:div w:id="1996296494">
      <w:bodyDiv w:val="1"/>
      <w:marLeft w:val="0"/>
      <w:marRight w:val="0"/>
      <w:marTop w:val="0"/>
      <w:marBottom w:val="0"/>
      <w:divBdr>
        <w:top w:val="none" w:sz="0" w:space="0" w:color="auto"/>
        <w:left w:val="none" w:sz="0" w:space="0" w:color="auto"/>
        <w:bottom w:val="none" w:sz="0" w:space="0" w:color="auto"/>
        <w:right w:val="none" w:sz="0" w:space="0" w:color="auto"/>
      </w:divBdr>
    </w:div>
    <w:div w:id="1996640300">
      <w:bodyDiv w:val="1"/>
      <w:marLeft w:val="0"/>
      <w:marRight w:val="0"/>
      <w:marTop w:val="0"/>
      <w:marBottom w:val="0"/>
      <w:divBdr>
        <w:top w:val="none" w:sz="0" w:space="0" w:color="auto"/>
        <w:left w:val="none" w:sz="0" w:space="0" w:color="auto"/>
        <w:bottom w:val="none" w:sz="0" w:space="0" w:color="auto"/>
        <w:right w:val="none" w:sz="0" w:space="0" w:color="auto"/>
      </w:divBdr>
    </w:div>
    <w:div w:id="1996760077">
      <w:bodyDiv w:val="1"/>
      <w:marLeft w:val="0"/>
      <w:marRight w:val="0"/>
      <w:marTop w:val="0"/>
      <w:marBottom w:val="0"/>
      <w:divBdr>
        <w:top w:val="none" w:sz="0" w:space="0" w:color="auto"/>
        <w:left w:val="none" w:sz="0" w:space="0" w:color="auto"/>
        <w:bottom w:val="none" w:sz="0" w:space="0" w:color="auto"/>
        <w:right w:val="none" w:sz="0" w:space="0" w:color="auto"/>
      </w:divBdr>
    </w:div>
    <w:div w:id="1997494841">
      <w:bodyDiv w:val="1"/>
      <w:marLeft w:val="0"/>
      <w:marRight w:val="0"/>
      <w:marTop w:val="0"/>
      <w:marBottom w:val="0"/>
      <w:divBdr>
        <w:top w:val="none" w:sz="0" w:space="0" w:color="auto"/>
        <w:left w:val="none" w:sz="0" w:space="0" w:color="auto"/>
        <w:bottom w:val="none" w:sz="0" w:space="0" w:color="auto"/>
        <w:right w:val="none" w:sz="0" w:space="0" w:color="auto"/>
      </w:divBdr>
    </w:div>
    <w:div w:id="1997758442">
      <w:bodyDiv w:val="1"/>
      <w:marLeft w:val="0"/>
      <w:marRight w:val="0"/>
      <w:marTop w:val="0"/>
      <w:marBottom w:val="0"/>
      <w:divBdr>
        <w:top w:val="none" w:sz="0" w:space="0" w:color="auto"/>
        <w:left w:val="none" w:sz="0" w:space="0" w:color="auto"/>
        <w:bottom w:val="none" w:sz="0" w:space="0" w:color="auto"/>
        <w:right w:val="none" w:sz="0" w:space="0" w:color="auto"/>
      </w:divBdr>
    </w:div>
    <w:div w:id="1997957397">
      <w:bodyDiv w:val="1"/>
      <w:marLeft w:val="0"/>
      <w:marRight w:val="0"/>
      <w:marTop w:val="0"/>
      <w:marBottom w:val="0"/>
      <w:divBdr>
        <w:top w:val="none" w:sz="0" w:space="0" w:color="auto"/>
        <w:left w:val="none" w:sz="0" w:space="0" w:color="auto"/>
        <w:bottom w:val="none" w:sz="0" w:space="0" w:color="auto"/>
        <w:right w:val="none" w:sz="0" w:space="0" w:color="auto"/>
      </w:divBdr>
      <w:divsChild>
        <w:div w:id="2033332956">
          <w:marLeft w:val="480"/>
          <w:marRight w:val="0"/>
          <w:marTop w:val="0"/>
          <w:marBottom w:val="0"/>
          <w:divBdr>
            <w:top w:val="none" w:sz="0" w:space="0" w:color="auto"/>
            <w:left w:val="none" w:sz="0" w:space="0" w:color="auto"/>
            <w:bottom w:val="none" w:sz="0" w:space="0" w:color="auto"/>
            <w:right w:val="none" w:sz="0" w:space="0" w:color="auto"/>
          </w:divBdr>
        </w:div>
        <w:div w:id="820191623">
          <w:marLeft w:val="480"/>
          <w:marRight w:val="0"/>
          <w:marTop w:val="0"/>
          <w:marBottom w:val="0"/>
          <w:divBdr>
            <w:top w:val="none" w:sz="0" w:space="0" w:color="auto"/>
            <w:left w:val="none" w:sz="0" w:space="0" w:color="auto"/>
            <w:bottom w:val="none" w:sz="0" w:space="0" w:color="auto"/>
            <w:right w:val="none" w:sz="0" w:space="0" w:color="auto"/>
          </w:divBdr>
        </w:div>
        <w:div w:id="1414594703">
          <w:marLeft w:val="480"/>
          <w:marRight w:val="0"/>
          <w:marTop w:val="0"/>
          <w:marBottom w:val="0"/>
          <w:divBdr>
            <w:top w:val="none" w:sz="0" w:space="0" w:color="auto"/>
            <w:left w:val="none" w:sz="0" w:space="0" w:color="auto"/>
            <w:bottom w:val="none" w:sz="0" w:space="0" w:color="auto"/>
            <w:right w:val="none" w:sz="0" w:space="0" w:color="auto"/>
          </w:divBdr>
        </w:div>
        <w:div w:id="1869365150">
          <w:marLeft w:val="480"/>
          <w:marRight w:val="0"/>
          <w:marTop w:val="0"/>
          <w:marBottom w:val="0"/>
          <w:divBdr>
            <w:top w:val="none" w:sz="0" w:space="0" w:color="auto"/>
            <w:left w:val="none" w:sz="0" w:space="0" w:color="auto"/>
            <w:bottom w:val="none" w:sz="0" w:space="0" w:color="auto"/>
            <w:right w:val="none" w:sz="0" w:space="0" w:color="auto"/>
          </w:divBdr>
        </w:div>
        <w:div w:id="977034863">
          <w:marLeft w:val="480"/>
          <w:marRight w:val="0"/>
          <w:marTop w:val="0"/>
          <w:marBottom w:val="0"/>
          <w:divBdr>
            <w:top w:val="none" w:sz="0" w:space="0" w:color="auto"/>
            <w:left w:val="none" w:sz="0" w:space="0" w:color="auto"/>
            <w:bottom w:val="none" w:sz="0" w:space="0" w:color="auto"/>
            <w:right w:val="none" w:sz="0" w:space="0" w:color="auto"/>
          </w:divBdr>
        </w:div>
        <w:div w:id="1924409056">
          <w:marLeft w:val="480"/>
          <w:marRight w:val="0"/>
          <w:marTop w:val="0"/>
          <w:marBottom w:val="0"/>
          <w:divBdr>
            <w:top w:val="none" w:sz="0" w:space="0" w:color="auto"/>
            <w:left w:val="none" w:sz="0" w:space="0" w:color="auto"/>
            <w:bottom w:val="none" w:sz="0" w:space="0" w:color="auto"/>
            <w:right w:val="none" w:sz="0" w:space="0" w:color="auto"/>
          </w:divBdr>
        </w:div>
        <w:div w:id="1885367730">
          <w:marLeft w:val="480"/>
          <w:marRight w:val="0"/>
          <w:marTop w:val="0"/>
          <w:marBottom w:val="0"/>
          <w:divBdr>
            <w:top w:val="none" w:sz="0" w:space="0" w:color="auto"/>
            <w:left w:val="none" w:sz="0" w:space="0" w:color="auto"/>
            <w:bottom w:val="none" w:sz="0" w:space="0" w:color="auto"/>
            <w:right w:val="none" w:sz="0" w:space="0" w:color="auto"/>
          </w:divBdr>
        </w:div>
        <w:div w:id="1770392848">
          <w:marLeft w:val="480"/>
          <w:marRight w:val="0"/>
          <w:marTop w:val="0"/>
          <w:marBottom w:val="0"/>
          <w:divBdr>
            <w:top w:val="none" w:sz="0" w:space="0" w:color="auto"/>
            <w:left w:val="none" w:sz="0" w:space="0" w:color="auto"/>
            <w:bottom w:val="none" w:sz="0" w:space="0" w:color="auto"/>
            <w:right w:val="none" w:sz="0" w:space="0" w:color="auto"/>
          </w:divBdr>
        </w:div>
        <w:div w:id="944575544">
          <w:marLeft w:val="480"/>
          <w:marRight w:val="0"/>
          <w:marTop w:val="0"/>
          <w:marBottom w:val="0"/>
          <w:divBdr>
            <w:top w:val="none" w:sz="0" w:space="0" w:color="auto"/>
            <w:left w:val="none" w:sz="0" w:space="0" w:color="auto"/>
            <w:bottom w:val="none" w:sz="0" w:space="0" w:color="auto"/>
            <w:right w:val="none" w:sz="0" w:space="0" w:color="auto"/>
          </w:divBdr>
        </w:div>
        <w:div w:id="1190141120">
          <w:marLeft w:val="480"/>
          <w:marRight w:val="0"/>
          <w:marTop w:val="0"/>
          <w:marBottom w:val="0"/>
          <w:divBdr>
            <w:top w:val="none" w:sz="0" w:space="0" w:color="auto"/>
            <w:left w:val="none" w:sz="0" w:space="0" w:color="auto"/>
            <w:bottom w:val="none" w:sz="0" w:space="0" w:color="auto"/>
            <w:right w:val="none" w:sz="0" w:space="0" w:color="auto"/>
          </w:divBdr>
        </w:div>
        <w:div w:id="39323313">
          <w:marLeft w:val="480"/>
          <w:marRight w:val="0"/>
          <w:marTop w:val="0"/>
          <w:marBottom w:val="0"/>
          <w:divBdr>
            <w:top w:val="none" w:sz="0" w:space="0" w:color="auto"/>
            <w:left w:val="none" w:sz="0" w:space="0" w:color="auto"/>
            <w:bottom w:val="none" w:sz="0" w:space="0" w:color="auto"/>
            <w:right w:val="none" w:sz="0" w:space="0" w:color="auto"/>
          </w:divBdr>
        </w:div>
        <w:div w:id="1107389152">
          <w:marLeft w:val="480"/>
          <w:marRight w:val="0"/>
          <w:marTop w:val="0"/>
          <w:marBottom w:val="0"/>
          <w:divBdr>
            <w:top w:val="none" w:sz="0" w:space="0" w:color="auto"/>
            <w:left w:val="none" w:sz="0" w:space="0" w:color="auto"/>
            <w:bottom w:val="none" w:sz="0" w:space="0" w:color="auto"/>
            <w:right w:val="none" w:sz="0" w:space="0" w:color="auto"/>
          </w:divBdr>
        </w:div>
        <w:div w:id="1208956803">
          <w:marLeft w:val="480"/>
          <w:marRight w:val="0"/>
          <w:marTop w:val="0"/>
          <w:marBottom w:val="0"/>
          <w:divBdr>
            <w:top w:val="none" w:sz="0" w:space="0" w:color="auto"/>
            <w:left w:val="none" w:sz="0" w:space="0" w:color="auto"/>
            <w:bottom w:val="none" w:sz="0" w:space="0" w:color="auto"/>
            <w:right w:val="none" w:sz="0" w:space="0" w:color="auto"/>
          </w:divBdr>
        </w:div>
        <w:div w:id="931402540">
          <w:marLeft w:val="480"/>
          <w:marRight w:val="0"/>
          <w:marTop w:val="0"/>
          <w:marBottom w:val="0"/>
          <w:divBdr>
            <w:top w:val="none" w:sz="0" w:space="0" w:color="auto"/>
            <w:left w:val="none" w:sz="0" w:space="0" w:color="auto"/>
            <w:bottom w:val="none" w:sz="0" w:space="0" w:color="auto"/>
            <w:right w:val="none" w:sz="0" w:space="0" w:color="auto"/>
          </w:divBdr>
        </w:div>
        <w:div w:id="4134288">
          <w:marLeft w:val="480"/>
          <w:marRight w:val="0"/>
          <w:marTop w:val="0"/>
          <w:marBottom w:val="0"/>
          <w:divBdr>
            <w:top w:val="none" w:sz="0" w:space="0" w:color="auto"/>
            <w:left w:val="none" w:sz="0" w:space="0" w:color="auto"/>
            <w:bottom w:val="none" w:sz="0" w:space="0" w:color="auto"/>
            <w:right w:val="none" w:sz="0" w:space="0" w:color="auto"/>
          </w:divBdr>
        </w:div>
        <w:div w:id="1236236475">
          <w:marLeft w:val="480"/>
          <w:marRight w:val="0"/>
          <w:marTop w:val="0"/>
          <w:marBottom w:val="0"/>
          <w:divBdr>
            <w:top w:val="none" w:sz="0" w:space="0" w:color="auto"/>
            <w:left w:val="none" w:sz="0" w:space="0" w:color="auto"/>
            <w:bottom w:val="none" w:sz="0" w:space="0" w:color="auto"/>
            <w:right w:val="none" w:sz="0" w:space="0" w:color="auto"/>
          </w:divBdr>
        </w:div>
        <w:div w:id="1018121179">
          <w:marLeft w:val="480"/>
          <w:marRight w:val="0"/>
          <w:marTop w:val="0"/>
          <w:marBottom w:val="0"/>
          <w:divBdr>
            <w:top w:val="none" w:sz="0" w:space="0" w:color="auto"/>
            <w:left w:val="none" w:sz="0" w:space="0" w:color="auto"/>
            <w:bottom w:val="none" w:sz="0" w:space="0" w:color="auto"/>
            <w:right w:val="none" w:sz="0" w:space="0" w:color="auto"/>
          </w:divBdr>
        </w:div>
        <w:div w:id="828524568">
          <w:marLeft w:val="480"/>
          <w:marRight w:val="0"/>
          <w:marTop w:val="0"/>
          <w:marBottom w:val="0"/>
          <w:divBdr>
            <w:top w:val="none" w:sz="0" w:space="0" w:color="auto"/>
            <w:left w:val="none" w:sz="0" w:space="0" w:color="auto"/>
            <w:bottom w:val="none" w:sz="0" w:space="0" w:color="auto"/>
            <w:right w:val="none" w:sz="0" w:space="0" w:color="auto"/>
          </w:divBdr>
        </w:div>
        <w:div w:id="1885369746">
          <w:marLeft w:val="480"/>
          <w:marRight w:val="0"/>
          <w:marTop w:val="0"/>
          <w:marBottom w:val="0"/>
          <w:divBdr>
            <w:top w:val="none" w:sz="0" w:space="0" w:color="auto"/>
            <w:left w:val="none" w:sz="0" w:space="0" w:color="auto"/>
            <w:bottom w:val="none" w:sz="0" w:space="0" w:color="auto"/>
            <w:right w:val="none" w:sz="0" w:space="0" w:color="auto"/>
          </w:divBdr>
        </w:div>
        <w:div w:id="362487263">
          <w:marLeft w:val="480"/>
          <w:marRight w:val="0"/>
          <w:marTop w:val="0"/>
          <w:marBottom w:val="0"/>
          <w:divBdr>
            <w:top w:val="none" w:sz="0" w:space="0" w:color="auto"/>
            <w:left w:val="none" w:sz="0" w:space="0" w:color="auto"/>
            <w:bottom w:val="none" w:sz="0" w:space="0" w:color="auto"/>
            <w:right w:val="none" w:sz="0" w:space="0" w:color="auto"/>
          </w:divBdr>
        </w:div>
        <w:div w:id="245573000">
          <w:marLeft w:val="480"/>
          <w:marRight w:val="0"/>
          <w:marTop w:val="0"/>
          <w:marBottom w:val="0"/>
          <w:divBdr>
            <w:top w:val="none" w:sz="0" w:space="0" w:color="auto"/>
            <w:left w:val="none" w:sz="0" w:space="0" w:color="auto"/>
            <w:bottom w:val="none" w:sz="0" w:space="0" w:color="auto"/>
            <w:right w:val="none" w:sz="0" w:space="0" w:color="auto"/>
          </w:divBdr>
        </w:div>
        <w:div w:id="1864971983">
          <w:marLeft w:val="480"/>
          <w:marRight w:val="0"/>
          <w:marTop w:val="0"/>
          <w:marBottom w:val="0"/>
          <w:divBdr>
            <w:top w:val="none" w:sz="0" w:space="0" w:color="auto"/>
            <w:left w:val="none" w:sz="0" w:space="0" w:color="auto"/>
            <w:bottom w:val="none" w:sz="0" w:space="0" w:color="auto"/>
            <w:right w:val="none" w:sz="0" w:space="0" w:color="auto"/>
          </w:divBdr>
        </w:div>
        <w:div w:id="941647365">
          <w:marLeft w:val="480"/>
          <w:marRight w:val="0"/>
          <w:marTop w:val="0"/>
          <w:marBottom w:val="0"/>
          <w:divBdr>
            <w:top w:val="none" w:sz="0" w:space="0" w:color="auto"/>
            <w:left w:val="none" w:sz="0" w:space="0" w:color="auto"/>
            <w:bottom w:val="none" w:sz="0" w:space="0" w:color="auto"/>
            <w:right w:val="none" w:sz="0" w:space="0" w:color="auto"/>
          </w:divBdr>
        </w:div>
        <w:div w:id="1890190482">
          <w:marLeft w:val="480"/>
          <w:marRight w:val="0"/>
          <w:marTop w:val="0"/>
          <w:marBottom w:val="0"/>
          <w:divBdr>
            <w:top w:val="none" w:sz="0" w:space="0" w:color="auto"/>
            <w:left w:val="none" w:sz="0" w:space="0" w:color="auto"/>
            <w:bottom w:val="none" w:sz="0" w:space="0" w:color="auto"/>
            <w:right w:val="none" w:sz="0" w:space="0" w:color="auto"/>
          </w:divBdr>
        </w:div>
        <w:div w:id="1499231852">
          <w:marLeft w:val="480"/>
          <w:marRight w:val="0"/>
          <w:marTop w:val="0"/>
          <w:marBottom w:val="0"/>
          <w:divBdr>
            <w:top w:val="none" w:sz="0" w:space="0" w:color="auto"/>
            <w:left w:val="none" w:sz="0" w:space="0" w:color="auto"/>
            <w:bottom w:val="none" w:sz="0" w:space="0" w:color="auto"/>
            <w:right w:val="none" w:sz="0" w:space="0" w:color="auto"/>
          </w:divBdr>
        </w:div>
        <w:div w:id="635573740">
          <w:marLeft w:val="480"/>
          <w:marRight w:val="0"/>
          <w:marTop w:val="0"/>
          <w:marBottom w:val="0"/>
          <w:divBdr>
            <w:top w:val="none" w:sz="0" w:space="0" w:color="auto"/>
            <w:left w:val="none" w:sz="0" w:space="0" w:color="auto"/>
            <w:bottom w:val="none" w:sz="0" w:space="0" w:color="auto"/>
            <w:right w:val="none" w:sz="0" w:space="0" w:color="auto"/>
          </w:divBdr>
        </w:div>
        <w:div w:id="34280478">
          <w:marLeft w:val="480"/>
          <w:marRight w:val="0"/>
          <w:marTop w:val="0"/>
          <w:marBottom w:val="0"/>
          <w:divBdr>
            <w:top w:val="none" w:sz="0" w:space="0" w:color="auto"/>
            <w:left w:val="none" w:sz="0" w:space="0" w:color="auto"/>
            <w:bottom w:val="none" w:sz="0" w:space="0" w:color="auto"/>
            <w:right w:val="none" w:sz="0" w:space="0" w:color="auto"/>
          </w:divBdr>
        </w:div>
        <w:div w:id="1228371288">
          <w:marLeft w:val="480"/>
          <w:marRight w:val="0"/>
          <w:marTop w:val="0"/>
          <w:marBottom w:val="0"/>
          <w:divBdr>
            <w:top w:val="none" w:sz="0" w:space="0" w:color="auto"/>
            <w:left w:val="none" w:sz="0" w:space="0" w:color="auto"/>
            <w:bottom w:val="none" w:sz="0" w:space="0" w:color="auto"/>
            <w:right w:val="none" w:sz="0" w:space="0" w:color="auto"/>
          </w:divBdr>
        </w:div>
        <w:div w:id="1508325646">
          <w:marLeft w:val="480"/>
          <w:marRight w:val="0"/>
          <w:marTop w:val="0"/>
          <w:marBottom w:val="0"/>
          <w:divBdr>
            <w:top w:val="none" w:sz="0" w:space="0" w:color="auto"/>
            <w:left w:val="none" w:sz="0" w:space="0" w:color="auto"/>
            <w:bottom w:val="none" w:sz="0" w:space="0" w:color="auto"/>
            <w:right w:val="none" w:sz="0" w:space="0" w:color="auto"/>
          </w:divBdr>
        </w:div>
        <w:div w:id="1433938006">
          <w:marLeft w:val="480"/>
          <w:marRight w:val="0"/>
          <w:marTop w:val="0"/>
          <w:marBottom w:val="0"/>
          <w:divBdr>
            <w:top w:val="none" w:sz="0" w:space="0" w:color="auto"/>
            <w:left w:val="none" w:sz="0" w:space="0" w:color="auto"/>
            <w:bottom w:val="none" w:sz="0" w:space="0" w:color="auto"/>
            <w:right w:val="none" w:sz="0" w:space="0" w:color="auto"/>
          </w:divBdr>
        </w:div>
        <w:div w:id="62874250">
          <w:marLeft w:val="480"/>
          <w:marRight w:val="0"/>
          <w:marTop w:val="0"/>
          <w:marBottom w:val="0"/>
          <w:divBdr>
            <w:top w:val="none" w:sz="0" w:space="0" w:color="auto"/>
            <w:left w:val="none" w:sz="0" w:space="0" w:color="auto"/>
            <w:bottom w:val="none" w:sz="0" w:space="0" w:color="auto"/>
            <w:right w:val="none" w:sz="0" w:space="0" w:color="auto"/>
          </w:divBdr>
        </w:div>
        <w:div w:id="1707365640">
          <w:marLeft w:val="480"/>
          <w:marRight w:val="0"/>
          <w:marTop w:val="0"/>
          <w:marBottom w:val="0"/>
          <w:divBdr>
            <w:top w:val="none" w:sz="0" w:space="0" w:color="auto"/>
            <w:left w:val="none" w:sz="0" w:space="0" w:color="auto"/>
            <w:bottom w:val="none" w:sz="0" w:space="0" w:color="auto"/>
            <w:right w:val="none" w:sz="0" w:space="0" w:color="auto"/>
          </w:divBdr>
        </w:div>
        <w:div w:id="1093669048">
          <w:marLeft w:val="480"/>
          <w:marRight w:val="0"/>
          <w:marTop w:val="0"/>
          <w:marBottom w:val="0"/>
          <w:divBdr>
            <w:top w:val="none" w:sz="0" w:space="0" w:color="auto"/>
            <w:left w:val="none" w:sz="0" w:space="0" w:color="auto"/>
            <w:bottom w:val="none" w:sz="0" w:space="0" w:color="auto"/>
            <w:right w:val="none" w:sz="0" w:space="0" w:color="auto"/>
          </w:divBdr>
        </w:div>
        <w:div w:id="2113822372">
          <w:marLeft w:val="480"/>
          <w:marRight w:val="0"/>
          <w:marTop w:val="0"/>
          <w:marBottom w:val="0"/>
          <w:divBdr>
            <w:top w:val="none" w:sz="0" w:space="0" w:color="auto"/>
            <w:left w:val="none" w:sz="0" w:space="0" w:color="auto"/>
            <w:bottom w:val="none" w:sz="0" w:space="0" w:color="auto"/>
            <w:right w:val="none" w:sz="0" w:space="0" w:color="auto"/>
          </w:divBdr>
        </w:div>
        <w:div w:id="1577088514">
          <w:marLeft w:val="480"/>
          <w:marRight w:val="0"/>
          <w:marTop w:val="0"/>
          <w:marBottom w:val="0"/>
          <w:divBdr>
            <w:top w:val="none" w:sz="0" w:space="0" w:color="auto"/>
            <w:left w:val="none" w:sz="0" w:space="0" w:color="auto"/>
            <w:bottom w:val="none" w:sz="0" w:space="0" w:color="auto"/>
            <w:right w:val="none" w:sz="0" w:space="0" w:color="auto"/>
          </w:divBdr>
        </w:div>
        <w:div w:id="1374962614">
          <w:marLeft w:val="480"/>
          <w:marRight w:val="0"/>
          <w:marTop w:val="0"/>
          <w:marBottom w:val="0"/>
          <w:divBdr>
            <w:top w:val="none" w:sz="0" w:space="0" w:color="auto"/>
            <w:left w:val="none" w:sz="0" w:space="0" w:color="auto"/>
            <w:bottom w:val="none" w:sz="0" w:space="0" w:color="auto"/>
            <w:right w:val="none" w:sz="0" w:space="0" w:color="auto"/>
          </w:divBdr>
        </w:div>
        <w:div w:id="1103377852">
          <w:marLeft w:val="480"/>
          <w:marRight w:val="0"/>
          <w:marTop w:val="0"/>
          <w:marBottom w:val="0"/>
          <w:divBdr>
            <w:top w:val="none" w:sz="0" w:space="0" w:color="auto"/>
            <w:left w:val="none" w:sz="0" w:space="0" w:color="auto"/>
            <w:bottom w:val="none" w:sz="0" w:space="0" w:color="auto"/>
            <w:right w:val="none" w:sz="0" w:space="0" w:color="auto"/>
          </w:divBdr>
        </w:div>
        <w:div w:id="201864132">
          <w:marLeft w:val="480"/>
          <w:marRight w:val="0"/>
          <w:marTop w:val="0"/>
          <w:marBottom w:val="0"/>
          <w:divBdr>
            <w:top w:val="none" w:sz="0" w:space="0" w:color="auto"/>
            <w:left w:val="none" w:sz="0" w:space="0" w:color="auto"/>
            <w:bottom w:val="none" w:sz="0" w:space="0" w:color="auto"/>
            <w:right w:val="none" w:sz="0" w:space="0" w:color="auto"/>
          </w:divBdr>
        </w:div>
        <w:div w:id="2125341793">
          <w:marLeft w:val="480"/>
          <w:marRight w:val="0"/>
          <w:marTop w:val="0"/>
          <w:marBottom w:val="0"/>
          <w:divBdr>
            <w:top w:val="none" w:sz="0" w:space="0" w:color="auto"/>
            <w:left w:val="none" w:sz="0" w:space="0" w:color="auto"/>
            <w:bottom w:val="none" w:sz="0" w:space="0" w:color="auto"/>
            <w:right w:val="none" w:sz="0" w:space="0" w:color="auto"/>
          </w:divBdr>
        </w:div>
        <w:div w:id="946889694">
          <w:marLeft w:val="480"/>
          <w:marRight w:val="0"/>
          <w:marTop w:val="0"/>
          <w:marBottom w:val="0"/>
          <w:divBdr>
            <w:top w:val="none" w:sz="0" w:space="0" w:color="auto"/>
            <w:left w:val="none" w:sz="0" w:space="0" w:color="auto"/>
            <w:bottom w:val="none" w:sz="0" w:space="0" w:color="auto"/>
            <w:right w:val="none" w:sz="0" w:space="0" w:color="auto"/>
          </w:divBdr>
        </w:div>
        <w:div w:id="1435008925">
          <w:marLeft w:val="480"/>
          <w:marRight w:val="0"/>
          <w:marTop w:val="0"/>
          <w:marBottom w:val="0"/>
          <w:divBdr>
            <w:top w:val="none" w:sz="0" w:space="0" w:color="auto"/>
            <w:left w:val="none" w:sz="0" w:space="0" w:color="auto"/>
            <w:bottom w:val="none" w:sz="0" w:space="0" w:color="auto"/>
            <w:right w:val="none" w:sz="0" w:space="0" w:color="auto"/>
          </w:divBdr>
        </w:div>
        <w:div w:id="1576477162">
          <w:marLeft w:val="480"/>
          <w:marRight w:val="0"/>
          <w:marTop w:val="0"/>
          <w:marBottom w:val="0"/>
          <w:divBdr>
            <w:top w:val="none" w:sz="0" w:space="0" w:color="auto"/>
            <w:left w:val="none" w:sz="0" w:space="0" w:color="auto"/>
            <w:bottom w:val="none" w:sz="0" w:space="0" w:color="auto"/>
            <w:right w:val="none" w:sz="0" w:space="0" w:color="auto"/>
          </w:divBdr>
        </w:div>
        <w:div w:id="292171997">
          <w:marLeft w:val="480"/>
          <w:marRight w:val="0"/>
          <w:marTop w:val="0"/>
          <w:marBottom w:val="0"/>
          <w:divBdr>
            <w:top w:val="none" w:sz="0" w:space="0" w:color="auto"/>
            <w:left w:val="none" w:sz="0" w:space="0" w:color="auto"/>
            <w:bottom w:val="none" w:sz="0" w:space="0" w:color="auto"/>
            <w:right w:val="none" w:sz="0" w:space="0" w:color="auto"/>
          </w:divBdr>
        </w:div>
        <w:div w:id="792483250">
          <w:marLeft w:val="480"/>
          <w:marRight w:val="0"/>
          <w:marTop w:val="0"/>
          <w:marBottom w:val="0"/>
          <w:divBdr>
            <w:top w:val="none" w:sz="0" w:space="0" w:color="auto"/>
            <w:left w:val="none" w:sz="0" w:space="0" w:color="auto"/>
            <w:bottom w:val="none" w:sz="0" w:space="0" w:color="auto"/>
            <w:right w:val="none" w:sz="0" w:space="0" w:color="auto"/>
          </w:divBdr>
        </w:div>
        <w:div w:id="1070543529">
          <w:marLeft w:val="480"/>
          <w:marRight w:val="0"/>
          <w:marTop w:val="0"/>
          <w:marBottom w:val="0"/>
          <w:divBdr>
            <w:top w:val="none" w:sz="0" w:space="0" w:color="auto"/>
            <w:left w:val="none" w:sz="0" w:space="0" w:color="auto"/>
            <w:bottom w:val="none" w:sz="0" w:space="0" w:color="auto"/>
            <w:right w:val="none" w:sz="0" w:space="0" w:color="auto"/>
          </w:divBdr>
        </w:div>
        <w:div w:id="584190403">
          <w:marLeft w:val="480"/>
          <w:marRight w:val="0"/>
          <w:marTop w:val="0"/>
          <w:marBottom w:val="0"/>
          <w:divBdr>
            <w:top w:val="none" w:sz="0" w:space="0" w:color="auto"/>
            <w:left w:val="none" w:sz="0" w:space="0" w:color="auto"/>
            <w:bottom w:val="none" w:sz="0" w:space="0" w:color="auto"/>
            <w:right w:val="none" w:sz="0" w:space="0" w:color="auto"/>
          </w:divBdr>
        </w:div>
        <w:div w:id="234554590">
          <w:marLeft w:val="480"/>
          <w:marRight w:val="0"/>
          <w:marTop w:val="0"/>
          <w:marBottom w:val="0"/>
          <w:divBdr>
            <w:top w:val="none" w:sz="0" w:space="0" w:color="auto"/>
            <w:left w:val="none" w:sz="0" w:space="0" w:color="auto"/>
            <w:bottom w:val="none" w:sz="0" w:space="0" w:color="auto"/>
            <w:right w:val="none" w:sz="0" w:space="0" w:color="auto"/>
          </w:divBdr>
        </w:div>
        <w:div w:id="1281575419">
          <w:marLeft w:val="480"/>
          <w:marRight w:val="0"/>
          <w:marTop w:val="0"/>
          <w:marBottom w:val="0"/>
          <w:divBdr>
            <w:top w:val="none" w:sz="0" w:space="0" w:color="auto"/>
            <w:left w:val="none" w:sz="0" w:space="0" w:color="auto"/>
            <w:bottom w:val="none" w:sz="0" w:space="0" w:color="auto"/>
            <w:right w:val="none" w:sz="0" w:space="0" w:color="auto"/>
          </w:divBdr>
        </w:div>
        <w:div w:id="1064796039">
          <w:marLeft w:val="480"/>
          <w:marRight w:val="0"/>
          <w:marTop w:val="0"/>
          <w:marBottom w:val="0"/>
          <w:divBdr>
            <w:top w:val="none" w:sz="0" w:space="0" w:color="auto"/>
            <w:left w:val="none" w:sz="0" w:space="0" w:color="auto"/>
            <w:bottom w:val="none" w:sz="0" w:space="0" w:color="auto"/>
            <w:right w:val="none" w:sz="0" w:space="0" w:color="auto"/>
          </w:divBdr>
        </w:div>
        <w:div w:id="497962742">
          <w:marLeft w:val="480"/>
          <w:marRight w:val="0"/>
          <w:marTop w:val="0"/>
          <w:marBottom w:val="0"/>
          <w:divBdr>
            <w:top w:val="none" w:sz="0" w:space="0" w:color="auto"/>
            <w:left w:val="none" w:sz="0" w:space="0" w:color="auto"/>
            <w:bottom w:val="none" w:sz="0" w:space="0" w:color="auto"/>
            <w:right w:val="none" w:sz="0" w:space="0" w:color="auto"/>
          </w:divBdr>
        </w:div>
        <w:div w:id="1637375499">
          <w:marLeft w:val="480"/>
          <w:marRight w:val="0"/>
          <w:marTop w:val="0"/>
          <w:marBottom w:val="0"/>
          <w:divBdr>
            <w:top w:val="none" w:sz="0" w:space="0" w:color="auto"/>
            <w:left w:val="none" w:sz="0" w:space="0" w:color="auto"/>
            <w:bottom w:val="none" w:sz="0" w:space="0" w:color="auto"/>
            <w:right w:val="none" w:sz="0" w:space="0" w:color="auto"/>
          </w:divBdr>
        </w:div>
        <w:div w:id="1730493494">
          <w:marLeft w:val="480"/>
          <w:marRight w:val="0"/>
          <w:marTop w:val="0"/>
          <w:marBottom w:val="0"/>
          <w:divBdr>
            <w:top w:val="none" w:sz="0" w:space="0" w:color="auto"/>
            <w:left w:val="none" w:sz="0" w:space="0" w:color="auto"/>
            <w:bottom w:val="none" w:sz="0" w:space="0" w:color="auto"/>
            <w:right w:val="none" w:sz="0" w:space="0" w:color="auto"/>
          </w:divBdr>
        </w:div>
        <w:div w:id="245381865">
          <w:marLeft w:val="480"/>
          <w:marRight w:val="0"/>
          <w:marTop w:val="0"/>
          <w:marBottom w:val="0"/>
          <w:divBdr>
            <w:top w:val="none" w:sz="0" w:space="0" w:color="auto"/>
            <w:left w:val="none" w:sz="0" w:space="0" w:color="auto"/>
            <w:bottom w:val="none" w:sz="0" w:space="0" w:color="auto"/>
            <w:right w:val="none" w:sz="0" w:space="0" w:color="auto"/>
          </w:divBdr>
        </w:div>
        <w:div w:id="294021489">
          <w:marLeft w:val="480"/>
          <w:marRight w:val="0"/>
          <w:marTop w:val="0"/>
          <w:marBottom w:val="0"/>
          <w:divBdr>
            <w:top w:val="none" w:sz="0" w:space="0" w:color="auto"/>
            <w:left w:val="none" w:sz="0" w:space="0" w:color="auto"/>
            <w:bottom w:val="none" w:sz="0" w:space="0" w:color="auto"/>
            <w:right w:val="none" w:sz="0" w:space="0" w:color="auto"/>
          </w:divBdr>
        </w:div>
        <w:div w:id="1104613876">
          <w:marLeft w:val="480"/>
          <w:marRight w:val="0"/>
          <w:marTop w:val="0"/>
          <w:marBottom w:val="0"/>
          <w:divBdr>
            <w:top w:val="none" w:sz="0" w:space="0" w:color="auto"/>
            <w:left w:val="none" w:sz="0" w:space="0" w:color="auto"/>
            <w:bottom w:val="none" w:sz="0" w:space="0" w:color="auto"/>
            <w:right w:val="none" w:sz="0" w:space="0" w:color="auto"/>
          </w:divBdr>
        </w:div>
        <w:div w:id="1241987085">
          <w:marLeft w:val="480"/>
          <w:marRight w:val="0"/>
          <w:marTop w:val="0"/>
          <w:marBottom w:val="0"/>
          <w:divBdr>
            <w:top w:val="none" w:sz="0" w:space="0" w:color="auto"/>
            <w:left w:val="none" w:sz="0" w:space="0" w:color="auto"/>
            <w:bottom w:val="none" w:sz="0" w:space="0" w:color="auto"/>
            <w:right w:val="none" w:sz="0" w:space="0" w:color="auto"/>
          </w:divBdr>
        </w:div>
        <w:div w:id="1568498064">
          <w:marLeft w:val="480"/>
          <w:marRight w:val="0"/>
          <w:marTop w:val="0"/>
          <w:marBottom w:val="0"/>
          <w:divBdr>
            <w:top w:val="none" w:sz="0" w:space="0" w:color="auto"/>
            <w:left w:val="none" w:sz="0" w:space="0" w:color="auto"/>
            <w:bottom w:val="none" w:sz="0" w:space="0" w:color="auto"/>
            <w:right w:val="none" w:sz="0" w:space="0" w:color="auto"/>
          </w:divBdr>
        </w:div>
        <w:div w:id="1882352550">
          <w:marLeft w:val="480"/>
          <w:marRight w:val="0"/>
          <w:marTop w:val="0"/>
          <w:marBottom w:val="0"/>
          <w:divBdr>
            <w:top w:val="none" w:sz="0" w:space="0" w:color="auto"/>
            <w:left w:val="none" w:sz="0" w:space="0" w:color="auto"/>
            <w:bottom w:val="none" w:sz="0" w:space="0" w:color="auto"/>
            <w:right w:val="none" w:sz="0" w:space="0" w:color="auto"/>
          </w:divBdr>
        </w:div>
        <w:div w:id="1668553898">
          <w:marLeft w:val="480"/>
          <w:marRight w:val="0"/>
          <w:marTop w:val="0"/>
          <w:marBottom w:val="0"/>
          <w:divBdr>
            <w:top w:val="none" w:sz="0" w:space="0" w:color="auto"/>
            <w:left w:val="none" w:sz="0" w:space="0" w:color="auto"/>
            <w:bottom w:val="none" w:sz="0" w:space="0" w:color="auto"/>
            <w:right w:val="none" w:sz="0" w:space="0" w:color="auto"/>
          </w:divBdr>
        </w:div>
        <w:div w:id="1054547771">
          <w:marLeft w:val="480"/>
          <w:marRight w:val="0"/>
          <w:marTop w:val="0"/>
          <w:marBottom w:val="0"/>
          <w:divBdr>
            <w:top w:val="none" w:sz="0" w:space="0" w:color="auto"/>
            <w:left w:val="none" w:sz="0" w:space="0" w:color="auto"/>
            <w:bottom w:val="none" w:sz="0" w:space="0" w:color="auto"/>
            <w:right w:val="none" w:sz="0" w:space="0" w:color="auto"/>
          </w:divBdr>
        </w:div>
        <w:div w:id="722221008">
          <w:marLeft w:val="480"/>
          <w:marRight w:val="0"/>
          <w:marTop w:val="0"/>
          <w:marBottom w:val="0"/>
          <w:divBdr>
            <w:top w:val="none" w:sz="0" w:space="0" w:color="auto"/>
            <w:left w:val="none" w:sz="0" w:space="0" w:color="auto"/>
            <w:bottom w:val="none" w:sz="0" w:space="0" w:color="auto"/>
            <w:right w:val="none" w:sz="0" w:space="0" w:color="auto"/>
          </w:divBdr>
        </w:div>
        <w:div w:id="1181042671">
          <w:marLeft w:val="480"/>
          <w:marRight w:val="0"/>
          <w:marTop w:val="0"/>
          <w:marBottom w:val="0"/>
          <w:divBdr>
            <w:top w:val="none" w:sz="0" w:space="0" w:color="auto"/>
            <w:left w:val="none" w:sz="0" w:space="0" w:color="auto"/>
            <w:bottom w:val="none" w:sz="0" w:space="0" w:color="auto"/>
            <w:right w:val="none" w:sz="0" w:space="0" w:color="auto"/>
          </w:divBdr>
        </w:div>
        <w:div w:id="1146629867">
          <w:marLeft w:val="480"/>
          <w:marRight w:val="0"/>
          <w:marTop w:val="0"/>
          <w:marBottom w:val="0"/>
          <w:divBdr>
            <w:top w:val="none" w:sz="0" w:space="0" w:color="auto"/>
            <w:left w:val="none" w:sz="0" w:space="0" w:color="auto"/>
            <w:bottom w:val="none" w:sz="0" w:space="0" w:color="auto"/>
            <w:right w:val="none" w:sz="0" w:space="0" w:color="auto"/>
          </w:divBdr>
        </w:div>
        <w:div w:id="2031953859">
          <w:marLeft w:val="480"/>
          <w:marRight w:val="0"/>
          <w:marTop w:val="0"/>
          <w:marBottom w:val="0"/>
          <w:divBdr>
            <w:top w:val="none" w:sz="0" w:space="0" w:color="auto"/>
            <w:left w:val="none" w:sz="0" w:space="0" w:color="auto"/>
            <w:bottom w:val="none" w:sz="0" w:space="0" w:color="auto"/>
            <w:right w:val="none" w:sz="0" w:space="0" w:color="auto"/>
          </w:divBdr>
        </w:div>
        <w:div w:id="27218989">
          <w:marLeft w:val="480"/>
          <w:marRight w:val="0"/>
          <w:marTop w:val="0"/>
          <w:marBottom w:val="0"/>
          <w:divBdr>
            <w:top w:val="none" w:sz="0" w:space="0" w:color="auto"/>
            <w:left w:val="none" w:sz="0" w:space="0" w:color="auto"/>
            <w:bottom w:val="none" w:sz="0" w:space="0" w:color="auto"/>
            <w:right w:val="none" w:sz="0" w:space="0" w:color="auto"/>
          </w:divBdr>
        </w:div>
        <w:div w:id="1898860436">
          <w:marLeft w:val="480"/>
          <w:marRight w:val="0"/>
          <w:marTop w:val="0"/>
          <w:marBottom w:val="0"/>
          <w:divBdr>
            <w:top w:val="none" w:sz="0" w:space="0" w:color="auto"/>
            <w:left w:val="none" w:sz="0" w:space="0" w:color="auto"/>
            <w:bottom w:val="none" w:sz="0" w:space="0" w:color="auto"/>
            <w:right w:val="none" w:sz="0" w:space="0" w:color="auto"/>
          </w:divBdr>
        </w:div>
        <w:div w:id="1891451545">
          <w:marLeft w:val="480"/>
          <w:marRight w:val="0"/>
          <w:marTop w:val="0"/>
          <w:marBottom w:val="0"/>
          <w:divBdr>
            <w:top w:val="none" w:sz="0" w:space="0" w:color="auto"/>
            <w:left w:val="none" w:sz="0" w:space="0" w:color="auto"/>
            <w:bottom w:val="none" w:sz="0" w:space="0" w:color="auto"/>
            <w:right w:val="none" w:sz="0" w:space="0" w:color="auto"/>
          </w:divBdr>
        </w:div>
        <w:div w:id="286160108">
          <w:marLeft w:val="480"/>
          <w:marRight w:val="0"/>
          <w:marTop w:val="0"/>
          <w:marBottom w:val="0"/>
          <w:divBdr>
            <w:top w:val="none" w:sz="0" w:space="0" w:color="auto"/>
            <w:left w:val="none" w:sz="0" w:space="0" w:color="auto"/>
            <w:bottom w:val="none" w:sz="0" w:space="0" w:color="auto"/>
            <w:right w:val="none" w:sz="0" w:space="0" w:color="auto"/>
          </w:divBdr>
        </w:div>
        <w:div w:id="706873209">
          <w:marLeft w:val="480"/>
          <w:marRight w:val="0"/>
          <w:marTop w:val="0"/>
          <w:marBottom w:val="0"/>
          <w:divBdr>
            <w:top w:val="none" w:sz="0" w:space="0" w:color="auto"/>
            <w:left w:val="none" w:sz="0" w:space="0" w:color="auto"/>
            <w:bottom w:val="none" w:sz="0" w:space="0" w:color="auto"/>
            <w:right w:val="none" w:sz="0" w:space="0" w:color="auto"/>
          </w:divBdr>
        </w:div>
        <w:div w:id="1094933940">
          <w:marLeft w:val="480"/>
          <w:marRight w:val="0"/>
          <w:marTop w:val="0"/>
          <w:marBottom w:val="0"/>
          <w:divBdr>
            <w:top w:val="none" w:sz="0" w:space="0" w:color="auto"/>
            <w:left w:val="none" w:sz="0" w:space="0" w:color="auto"/>
            <w:bottom w:val="none" w:sz="0" w:space="0" w:color="auto"/>
            <w:right w:val="none" w:sz="0" w:space="0" w:color="auto"/>
          </w:divBdr>
        </w:div>
        <w:div w:id="1601719783">
          <w:marLeft w:val="480"/>
          <w:marRight w:val="0"/>
          <w:marTop w:val="0"/>
          <w:marBottom w:val="0"/>
          <w:divBdr>
            <w:top w:val="none" w:sz="0" w:space="0" w:color="auto"/>
            <w:left w:val="none" w:sz="0" w:space="0" w:color="auto"/>
            <w:bottom w:val="none" w:sz="0" w:space="0" w:color="auto"/>
            <w:right w:val="none" w:sz="0" w:space="0" w:color="auto"/>
          </w:divBdr>
        </w:div>
        <w:div w:id="899557739">
          <w:marLeft w:val="480"/>
          <w:marRight w:val="0"/>
          <w:marTop w:val="0"/>
          <w:marBottom w:val="0"/>
          <w:divBdr>
            <w:top w:val="none" w:sz="0" w:space="0" w:color="auto"/>
            <w:left w:val="none" w:sz="0" w:space="0" w:color="auto"/>
            <w:bottom w:val="none" w:sz="0" w:space="0" w:color="auto"/>
            <w:right w:val="none" w:sz="0" w:space="0" w:color="auto"/>
          </w:divBdr>
        </w:div>
        <w:div w:id="1956016740">
          <w:marLeft w:val="480"/>
          <w:marRight w:val="0"/>
          <w:marTop w:val="0"/>
          <w:marBottom w:val="0"/>
          <w:divBdr>
            <w:top w:val="none" w:sz="0" w:space="0" w:color="auto"/>
            <w:left w:val="none" w:sz="0" w:space="0" w:color="auto"/>
            <w:bottom w:val="none" w:sz="0" w:space="0" w:color="auto"/>
            <w:right w:val="none" w:sz="0" w:space="0" w:color="auto"/>
          </w:divBdr>
        </w:div>
        <w:div w:id="481233217">
          <w:marLeft w:val="480"/>
          <w:marRight w:val="0"/>
          <w:marTop w:val="0"/>
          <w:marBottom w:val="0"/>
          <w:divBdr>
            <w:top w:val="none" w:sz="0" w:space="0" w:color="auto"/>
            <w:left w:val="none" w:sz="0" w:space="0" w:color="auto"/>
            <w:bottom w:val="none" w:sz="0" w:space="0" w:color="auto"/>
            <w:right w:val="none" w:sz="0" w:space="0" w:color="auto"/>
          </w:divBdr>
        </w:div>
        <w:div w:id="26414826">
          <w:marLeft w:val="480"/>
          <w:marRight w:val="0"/>
          <w:marTop w:val="0"/>
          <w:marBottom w:val="0"/>
          <w:divBdr>
            <w:top w:val="none" w:sz="0" w:space="0" w:color="auto"/>
            <w:left w:val="none" w:sz="0" w:space="0" w:color="auto"/>
            <w:bottom w:val="none" w:sz="0" w:space="0" w:color="auto"/>
            <w:right w:val="none" w:sz="0" w:space="0" w:color="auto"/>
          </w:divBdr>
        </w:div>
        <w:div w:id="737945709">
          <w:marLeft w:val="480"/>
          <w:marRight w:val="0"/>
          <w:marTop w:val="0"/>
          <w:marBottom w:val="0"/>
          <w:divBdr>
            <w:top w:val="none" w:sz="0" w:space="0" w:color="auto"/>
            <w:left w:val="none" w:sz="0" w:space="0" w:color="auto"/>
            <w:bottom w:val="none" w:sz="0" w:space="0" w:color="auto"/>
            <w:right w:val="none" w:sz="0" w:space="0" w:color="auto"/>
          </w:divBdr>
        </w:div>
        <w:div w:id="1995445321">
          <w:marLeft w:val="480"/>
          <w:marRight w:val="0"/>
          <w:marTop w:val="0"/>
          <w:marBottom w:val="0"/>
          <w:divBdr>
            <w:top w:val="none" w:sz="0" w:space="0" w:color="auto"/>
            <w:left w:val="none" w:sz="0" w:space="0" w:color="auto"/>
            <w:bottom w:val="none" w:sz="0" w:space="0" w:color="auto"/>
            <w:right w:val="none" w:sz="0" w:space="0" w:color="auto"/>
          </w:divBdr>
        </w:div>
        <w:div w:id="958216679">
          <w:marLeft w:val="480"/>
          <w:marRight w:val="0"/>
          <w:marTop w:val="0"/>
          <w:marBottom w:val="0"/>
          <w:divBdr>
            <w:top w:val="none" w:sz="0" w:space="0" w:color="auto"/>
            <w:left w:val="none" w:sz="0" w:space="0" w:color="auto"/>
            <w:bottom w:val="none" w:sz="0" w:space="0" w:color="auto"/>
            <w:right w:val="none" w:sz="0" w:space="0" w:color="auto"/>
          </w:divBdr>
        </w:div>
        <w:div w:id="1575167697">
          <w:marLeft w:val="480"/>
          <w:marRight w:val="0"/>
          <w:marTop w:val="0"/>
          <w:marBottom w:val="0"/>
          <w:divBdr>
            <w:top w:val="none" w:sz="0" w:space="0" w:color="auto"/>
            <w:left w:val="none" w:sz="0" w:space="0" w:color="auto"/>
            <w:bottom w:val="none" w:sz="0" w:space="0" w:color="auto"/>
            <w:right w:val="none" w:sz="0" w:space="0" w:color="auto"/>
          </w:divBdr>
        </w:div>
        <w:div w:id="656498096">
          <w:marLeft w:val="480"/>
          <w:marRight w:val="0"/>
          <w:marTop w:val="0"/>
          <w:marBottom w:val="0"/>
          <w:divBdr>
            <w:top w:val="none" w:sz="0" w:space="0" w:color="auto"/>
            <w:left w:val="none" w:sz="0" w:space="0" w:color="auto"/>
            <w:bottom w:val="none" w:sz="0" w:space="0" w:color="auto"/>
            <w:right w:val="none" w:sz="0" w:space="0" w:color="auto"/>
          </w:divBdr>
        </w:div>
        <w:div w:id="1270088527">
          <w:marLeft w:val="480"/>
          <w:marRight w:val="0"/>
          <w:marTop w:val="0"/>
          <w:marBottom w:val="0"/>
          <w:divBdr>
            <w:top w:val="none" w:sz="0" w:space="0" w:color="auto"/>
            <w:left w:val="none" w:sz="0" w:space="0" w:color="auto"/>
            <w:bottom w:val="none" w:sz="0" w:space="0" w:color="auto"/>
            <w:right w:val="none" w:sz="0" w:space="0" w:color="auto"/>
          </w:divBdr>
        </w:div>
        <w:div w:id="62218221">
          <w:marLeft w:val="480"/>
          <w:marRight w:val="0"/>
          <w:marTop w:val="0"/>
          <w:marBottom w:val="0"/>
          <w:divBdr>
            <w:top w:val="none" w:sz="0" w:space="0" w:color="auto"/>
            <w:left w:val="none" w:sz="0" w:space="0" w:color="auto"/>
            <w:bottom w:val="none" w:sz="0" w:space="0" w:color="auto"/>
            <w:right w:val="none" w:sz="0" w:space="0" w:color="auto"/>
          </w:divBdr>
        </w:div>
        <w:div w:id="725757719">
          <w:marLeft w:val="480"/>
          <w:marRight w:val="0"/>
          <w:marTop w:val="0"/>
          <w:marBottom w:val="0"/>
          <w:divBdr>
            <w:top w:val="none" w:sz="0" w:space="0" w:color="auto"/>
            <w:left w:val="none" w:sz="0" w:space="0" w:color="auto"/>
            <w:bottom w:val="none" w:sz="0" w:space="0" w:color="auto"/>
            <w:right w:val="none" w:sz="0" w:space="0" w:color="auto"/>
          </w:divBdr>
        </w:div>
        <w:div w:id="440493857">
          <w:marLeft w:val="480"/>
          <w:marRight w:val="0"/>
          <w:marTop w:val="0"/>
          <w:marBottom w:val="0"/>
          <w:divBdr>
            <w:top w:val="none" w:sz="0" w:space="0" w:color="auto"/>
            <w:left w:val="none" w:sz="0" w:space="0" w:color="auto"/>
            <w:bottom w:val="none" w:sz="0" w:space="0" w:color="auto"/>
            <w:right w:val="none" w:sz="0" w:space="0" w:color="auto"/>
          </w:divBdr>
        </w:div>
        <w:div w:id="123737641">
          <w:marLeft w:val="480"/>
          <w:marRight w:val="0"/>
          <w:marTop w:val="0"/>
          <w:marBottom w:val="0"/>
          <w:divBdr>
            <w:top w:val="none" w:sz="0" w:space="0" w:color="auto"/>
            <w:left w:val="none" w:sz="0" w:space="0" w:color="auto"/>
            <w:bottom w:val="none" w:sz="0" w:space="0" w:color="auto"/>
            <w:right w:val="none" w:sz="0" w:space="0" w:color="auto"/>
          </w:divBdr>
        </w:div>
        <w:div w:id="1126004974">
          <w:marLeft w:val="480"/>
          <w:marRight w:val="0"/>
          <w:marTop w:val="0"/>
          <w:marBottom w:val="0"/>
          <w:divBdr>
            <w:top w:val="none" w:sz="0" w:space="0" w:color="auto"/>
            <w:left w:val="none" w:sz="0" w:space="0" w:color="auto"/>
            <w:bottom w:val="none" w:sz="0" w:space="0" w:color="auto"/>
            <w:right w:val="none" w:sz="0" w:space="0" w:color="auto"/>
          </w:divBdr>
        </w:div>
        <w:div w:id="1672413296">
          <w:marLeft w:val="480"/>
          <w:marRight w:val="0"/>
          <w:marTop w:val="0"/>
          <w:marBottom w:val="0"/>
          <w:divBdr>
            <w:top w:val="none" w:sz="0" w:space="0" w:color="auto"/>
            <w:left w:val="none" w:sz="0" w:space="0" w:color="auto"/>
            <w:bottom w:val="none" w:sz="0" w:space="0" w:color="auto"/>
            <w:right w:val="none" w:sz="0" w:space="0" w:color="auto"/>
          </w:divBdr>
        </w:div>
        <w:div w:id="1055006308">
          <w:marLeft w:val="480"/>
          <w:marRight w:val="0"/>
          <w:marTop w:val="0"/>
          <w:marBottom w:val="0"/>
          <w:divBdr>
            <w:top w:val="none" w:sz="0" w:space="0" w:color="auto"/>
            <w:left w:val="none" w:sz="0" w:space="0" w:color="auto"/>
            <w:bottom w:val="none" w:sz="0" w:space="0" w:color="auto"/>
            <w:right w:val="none" w:sz="0" w:space="0" w:color="auto"/>
          </w:divBdr>
        </w:div>
        <w:div w:id="1844931144">
          <w:marLeft w:val="480"/>
          <w:marRight w:val="0"/>
          <w:marTop w:val="0"/>
          <w:marBottom w:val="0"/>
          <w:divBdr>
            <w:top w:val="none" w:sz="0" w:space="0" w:color="auto"/>
            <w:left w:val="none" w:sz="0" w:space="0" w:color="auto"/>
            <w:bottom w:val="none" w:sz="0" w:space="0" w:color="auto"/>
            <w:right w:val="none" w:sz="0" w:space="0" w:color="auto"/>
          </w:divBdr>
        </w:div>
        <w:div w:id="1968506466">
          <w:marLeft w:val="480"/>
          <w:marRight w:val="0"/>
          <w:marTop w:val="0"/>
          <w:marBottom w:val="0"/>
          <w:divBdr>
            <w:top w:val="none" w:sz="0" w:space="0" w:color="auto"/>
            <w:left w:val="none" w:sz="0" w:space="0" w:color="auto"/>
            <w:bottom w:val="none" w:sz="0" w:space="0" w:color="auto"/>
            <w:right w:val="none" w:sz="0" w:space="0" w:color="auto"/>
          </w:divBdr>
        </w:div>
        <w:div w:id="1617953508">
          <w:marLeft w:val="480"/>
          <w:marRight w:val="0"/>
          <w:marTop w:val="0"/>
          <w:marBottom w:val="0"/>
          <w:divBdr>
            <w:top w:val="none" w:sz="0" w:space="0" w:color="auto"/>
            <w:left w:val="none" w:sz="0" w:space="0" w:color="auto"/>
            <w:bottom w:val="none" w:sz="0" w:space="0" w:color="auto"/>
            <w:right w:val="none" w:sz="0" w:space="0" w:color="auto"/>
          </w:divBdr>
        </w:div>
        <w:div w:id="1963027227">
          <w:marLeft w:val="480"/>
          <w:marRight w:val="0"/>
          <w:marTop w:val="0"/>
          <w:marBottom w:val="0"/>
          <w:divBdr>
            <w:top w:val="none" w:sz="0" w:space="0" w:color="auto"/>
            <w:left w:val="none" w:sz="0" w:space="0" w:color="auto"/>
            <w:bottom w:val="none" w:sz="0" w:space="0" w:color="auto"/>
            <w:right w:val="none" w:sz="0" w:space="0" w:color="auto"/>
          </w:divBdr>
        </w:div>
        <w:div w:id="229001434">
          <w:marLeft w:val="480"/>
          <w:marRight w:val="0"/>
          <w:marTop w:val="0"/>
          <w:marBottom w:val="0"/>
          <w:divBdr>
            <w:top w:val="none" w:sz="0" w:space="0" w:color="auto"/>
            <w:left w:val="none" w:sz="0" w:space="0" w:color="auto"/>
            <w:bottom w:val="none" w:sz="0" w:space="0" w:color="auto"/>
            <w:right w:val="none" w:sz="0" w:space="0" w:color="auto"/>
          </w:divBdr>
        </w:div>
        <w:div w:id="60176941">
          <w:marLeft w:val="480"/>
          <w:marRight w:val="0"/>
          <w:marTop w:val="0"/>
          <w:marBottom w:val="0"/>
          <w:divBdr>
            <w:top w:val="none" w:sz="0" w:space="0" w:color="auto"/>
            <w:left w:val="none" w:sz="0" w:space="0" w:color="auto"/>
            <w:bottom w:val="none" w:sz="0" w:space="0" w:color="auto"/>
            <w:right w:val="none" w:sz="0" w:space="0" w:color="auto"/>
          </w:divBdr>
        </w:div>
        <w:div w:id="1487822613">
          <w:marLeft w:val="480"/>
          <w:marRight w:val="0"/>
          <w:marTop w:val="0"/>
          <w:marBottom w:val="0"/>
          <w:divBdr>
            <w:top w:val="none" w:sz="0" w:space="0" w:color="auto"/>
            <w:left w:val="none" w:sz="0" w:space="0" w:color="auto"/>
            <w:bottom w:val="none" w:sz="0" w:space="0" w:color="auto"/>
            <w:right w:val="none" w:sz="0" w:space="0" w:color="auto"/>
          </w:divBdr>
        </w:div>
        <w:div w:id="1393503086">
          <w:marLeft w:val="480"/>
          <w:marRight w:val="0"/>
          <w:marTop w:val="0"/>
          <w:marBottom w:val="0"/>
          <w:divBdr>
            <w:top w:val="none" w:sz="0" w:space="0" w:color="auto"/>
            <w:left w:val="none" w:sz="0" w:space="0" w:color="auto"/>
            <w:bottom w:val="none" w:sz="0" w:space="0" w:color="auto"/>
            <w:right w:val="none" w:sz="0" w:space="0" w:color="auto"/>
          </w:divBdr>
        </w:div>
        <w:div w:id="653798969">
          <w:marLeft w:val="480"/>
          <w:marRight w:val="0"/>
          <w:marTop w:val="0"/>
          <w:marBottom w:val="0"/>
          <w:divBdr>
            <w:top w:val="none" w:sz="0" w:space="0" w:color="auto"/>
            <w:left w:val="none" w:sz="0" w:space="0" w:color="auto"/>
            <w:bottom w:val="none" w:sz="0" w:space="0" w:color="auto"/>
            <w:right w:val="none" w:sz="0" w:space="0" w:color="auto"/>
          </w:divBdr>
        </w:div>
        <w:div w:id="1589340345">
          <w:marLeft w:val="480"/>
          <w:marRight w:val="0"/>
          <w:marTop w:val="0"/>
          <w:marBottom w:val="0"/>
          <w:divBdr>
            <w:top w:val="none" w:sz="0" w:space="0" w:color="auto"/>
            <w:left w:val="none" w:sz="0" w:space="0" w:color="auto"/>
            <w:bottom w:val="none" w:sz="0" w:space="0" w:color="auto"/>
            <w:right w:val="none" w:sz="0" w:space="0" w:color="auto"/>
          </w:divBdr>
        </w:div>
        <w:div w:id="626931350">
          <w:marLeft w:val="480"/>
          <w:marRight w:val="0"/>
          <w:marTop w:val="0"/>
          <w:marBottom w:val="0"/>
          <w:divBdr>
            <w:top w:val="none" w:sz="0" w:space="0" w:color="auto"/>
            <w:left w:val="none" w:sz="0" w:space="0" w:color="auto"/>
            <w:bottom w:val="none" w:sz="0" w:space="0" w:color="auto"/>
            <w:right w:val="none" w:sz="0" w:space="0" w:color="auto"/>
          </w:divBdr>
        </w:div>
        <w:div w:id="896627630">
          <w:marLeft w:val="480"/>
          <w:marRight w:val="0"/>
          <w:marTop w:val="0"/>
          <w:marBottom w:val="0"/>
          <w:divBdr>
            <w:top w:val="none" w:sz="0" w:space="0" w:color="auto"/>
            <w:left w:val="none" w:sz="0" w:space="0" w:color="auto"/>
            <w:bottom w:val="none" w:sz="0" w:space="0" w:color="auto"/>
            <w:right w:val="none" w:sz="0" w:space="0" w:color="auto"/>
          </w:divBdr>
        </w:div>
        <w:div w:id="2017801180">
          <w:marLeft w:val="480"/>
          <w:marRight w:val="0"/>
          <w:marTop w:val="0"/>
          <w:marBottom w:val="0"/>
          <w:divBdr>
            <w:top w:val="none" w:sz="0" w:space="0" w:color="auto"/>
            <w:left w:val="none" w:sz="0" w:space="0" w:color="auto"/>
            <w:bottom w:val="none" w:sz="0" w:space="0" w:color="auto"/>
            <w:right w:val="none" w:sz="0" w:space="0" w:color="auto"/>
          </w:divBdr>
        </w:div>
        <w:div w:id="174150375">
          <w:marLeft w:val="480"/>
          <w:marRight w:val="0"/>
          <w:marTop w:val="0"/>
          <w:marBottom w:val="0"/>
          <w:divBdr>
            <w:top w:val="none" w:sz="0" w:space="0" w:color="auto"/>
            <w:left w:val="none" w:sz="0" w:space="0" w:color="auto"/>
            <w:bottom w:val="none" w:sz="0" w:space="0" w:color="auto"/>
            <w:right w:val="none" w:sz="0" w:space="0" w:color="auto"/>
          </w:divBdr>
        </w:div>
        <w:div w:id="2016220970">
          <w:marLeft w:val="480"/>
          <w:marRight w:val="0"/>
          <w:marTop w:val="0"/>
          <w:marBottom w:val="0"/>
          <w:divBdr>
            <w:top w:val="none" w:sz="0" w:space="0" w:color="auto"/>
            <w:left w:val="none" w:sz="0" w:space="0" w:color="auto"/>
            <w:bottom w:val="none" w:sz="0" w:space="0" w:color="auto"/>
            <w:right w:val="none" w:sz="0" w:space="0" w:color="auto"/>
          </w:divBdr>
        </w:div>
        <w:div w:id="1152797525">
          <w:marLeft w:val="480"/>
          <w:marRight w:val="0"/>
          <w:marTop w:val="0"/>
          <w:marBottom w:val="0"/>
          <w:divBdr>
            <w:top w:val="none" w:sz="0" w:space="0" w:color="auto"/>
            <w:left w:val="none" w:sz="0" w:space="0" w:color="auto"/>
            <w:bottom w:val="none" w:sz="0" w:space="0" w:color="auto"/>
            <w:right w:val="none" w:sz="0" w:space="0" w:color="auto"/>
          </w:divBdr>
        </w:div>
        <w:div w:id="277881052">
          <w:marLeft w:val="480"/>
          <w:marRight w:val="0"/>
          <w:marTop w:val="0"/>
          <w:marBottom w:val="0"/>
          <w:divBdr>
            <w:top w:val="none" w:sz="0" w:space="0" w:color="auto"/>
            <w:left w:val="none" w:sz="0" w:space="0" w:color="auto"/>
            <w:bottom w:val="none" w:sz="0" w:space="0" w:color="auto"/>
            <w:right w:val="none" w:sz="0" w:space="0" w:color="auto"/>
          </w:divBdr>
        </w:div>
        <w:div w:id="1002008751">
          <w:marLeft w:val="480"/>
          <w:marRight w:val="0"/>
          <w:marTop w:val="0"/>
          <w:marBottom w:val="0"/>
          <w:divBdr>
            <w:top w:val="none" w:sz="0" w:space="0" w:color="auto"/>
            <w:left w:val="none" w:sz="0" w:space="0" w:color="auto"/>
            <w:bottom w:val="none" w:sz="0" w:space="0" w:color="auto"/>
            <w:right w:val="none" w:sz="0" w:space="0" w:color="auto"/>
          </w:divBdr>
        </w:div>
        <w:div w:id="617877124">
          <w:marLeft w:val="480"/>
          <w:marRight w:val="0"/>
          <w:marTop w:val="0"/>
          <w:marBottom w:val="0"/>
          <w:divBdr>
            <w:top w:val="none" w:sz="0" w:space="0" w:color="auto"/>
            <w:left w:val="none" w:sz="0" w:space="0" w:color="auto"/>
            <w:bottom w:val="none" w:sz="0" w:space="0" w:color="auto"/>
            <w:right w:val="none" w:sz="0" w:space="0" w:color="auto"/>
          </w:divBdr>
        </w:div>
        <w:div w:id="1751926727">
          <w:marLeft w:val="480"/>
          <w:marRight w:val="0"/>
          <w:marTop w:val="0"/>
          <w:marBottom w:val="0"/>
          <w:divBdr>
            <w:top w:val="none" w:sz="0" w:space="0" w:color="auto"/>
            <w:left w:val="none" w:sz="0" w:space="0" w:color="auto"/>
            <w:bottom w:val="none" w:sz="0" w:space="0" w:color="auto"/>
            <w:right w:val="none" w:sz="0" w:space="0" w:color="auto"/>
          </w:divBdr>
        </w:div>
        <w:div w:id="1222860313">
          <w:marLeft w:val="480"/>
          <w:marRight w:val="0"/>
          <w:marTop w:val="0"/>
          <w:marBottom w:val="0"/>
          <w:divBdr>
            <w:top w:val="none" w:sz="0" w:space="0" w:color="auto"/>
            <w:left w:val="none" w:sz="0" w:space="0" w:color="auto"/>
            <w:bottom w:val="none" w:sz="0" w:space="0" w:color="auto"/>
            <w:right w:val="none" w:sz="0" w:space="0" w:color="auto"/>
          </w:divBdr>
        </w:div>
        <w:div w:id="86970449">
          <w:marLeft w:val="480"/>
          <w:marRight w:val="0"/>
          <w:marTop w:val="0"/>
          <w:marBottom w:val="0"/>
          <w:divBdr>
            <w:top w:val="none" w:sz="0" w:space="0" w:color="auto"/>
            <w:left w:val="none" w:sz="0" w:space="0" w:color="auto"/>
            <w:bottom w:val="none" w:sz="0" w:space="0" w:color="auto"/>
            <w:right w:val="none" w:sz="0" w:space="0" w:color="auto"/>
          </w:divBdr>
        </w:div>
        <w:div w:id="12846393">
          <w:marLeft w:val="480"/>
          <w:marRight w:val="0"/>
          <w:marTop w:val="0"/>
          <w:marBottom w:val="0"/>
          <w:divBdr>
            <w:top w:val="none" w:sz="0" w:space="0" w:color="auto"/>
            <w:left w:val="none" w:sz="0" w:space="0" w:color="auto"/>
            <w:bottom w:val="none" w:sz="0" w:space="0" w:color="auto"/>
            <w:right w:val="none" w:sz="0" w:space="0" w:color="auto"/>
          </w:divBdr>
        </w:div>
        <w:div w:id="1984582799">
          <w:marLeft w:val="480"/>
          <w:marRight w:val="0"/>
          <w:marTop w:val="0"/>
          <w:marBottom w:val="0"/>
          <w:divBdr>
            <w:top w:val="none" w:sz="0" w:space="0" w:color="auto"/>
            <w:left w:val="none" w:sz="0" w:space="0" w:color="auto"/>
            <w:bottom w:val="none" w:sz="0" w:space="0" w:color="auto"/>
            <w:right w:val="none" w:sz="0" w:space="0" w:color="auto"/>
          </w:divBdr>
        </w:div>
        <w:div w:id="259726667">
          <w:marLeft w:val="480"/>
          <w:marRight w:val="0"/>
          <w:marTop w:val="0"/>
          <w:marBottom w:val="0"/>
          <w:divBdr>
            <w:top w:val="none" w:sz="0" w:space="0" w:color="auto"/>
            <w:left w:val="none" w:sz="0" w:space="0" w:color="auto"/>
            <w:bottom w:val="none" w:sz="0" w:space="0" w:color="auto"/>
            <w:right w:val="none" w:sz="0" w:space="0" w:color="auto"/>
          </w:divBdr>
        </w:div>
        <w:div w:id="1240409434">
          <w:marLeft w:val="480"/>
          <w:marRight w:val="0"/>
          <w:marTop w:val="0"/>
          <w:marBottom w:val="0"/>
          <w:divBdr>
            <w:top w:val="none" w:sz="0" w:space="0" w:color="auto"/>
            <w:left w:val="none" w:sz="0" w:space="0" w:color="auto"/>
            <w:bottom w:val="none" w:sz="0" w:space="0" w:color="auto"/>
            <w:right w:val="none" w:sz="0" w:space="0" w:color="auto"/>
          </w:divBdr>
        </w:div>
        <w:div w:id="1927300220">
          <w:marLeft w:val="480"/>
          <w:marRight w:val="0"/>
          <w:marTop w:val="0"/>
          <w:marBottom w:val="0"/>
          <w:divBdr>
            <w:top w:val="none" w:sz="0" w:space="0" w:color="auto"/>
            <w:left w:val="none" w:sz="0" w:space="0" w:color="auto"/>
            <w:bottom w:val="none" w:sz="0" w:space="0" w:color="auto"/>
            <w:right w:val="none" w:sz="0" w:space="0" w:color="auto"/>
          </w:divBdr>
        </w:div>
        <w:div w:id="1768385146">
          <w:marLeft w:val="480"/>
          <w:marRight w:val="0"/>
          <w:marTop w:val="0"/>
          <w:marBottom w:val="0"/>
          <w:divBdr>
            <w:top w:val="none" w:sz="0" w:space="0" w:color="auto"/>
            <w:left w:val="none" w:sz="0" w:space="0" w:color="auto"/>
            <w:bottom w:val="none" w:sz="0" w:space="0" w:color="auto"/>
            <w:right w:val="none" w:sz="0" w:space="0" w:color="auto"/>
          </w:divBdr>
        </w:div>
        <w:div w:id="2058704231">
          <w:marLeft w:val="480"/>
          <w:marRight w:val="0"/>
          <w:marTop w:val="0"/>
          <w:marBottom w:val="0"/>
          <w:divBdr>
            <w:top w:val="none" w:sz="0" w:space="0" w:color="auto"/>
            <w:left w:val="none" w:sz="0" w:space="0" w:color="auto"/>
            <w:bottom w:val="none" w:sz="0" w:space="0" w:color="auto"/>
            <w:right w:val="none" w:sz="0" w:space="0" w:color="auto"/>
          </w:divBdr>
        </w:div>
        <w:div w:id="1938249400">
          <w:marLeft w:val="480"/>
          <w:marRight w:val="0"/>
          <w:marTop w:val="0"/>
          <w:marBottom w:val="0"/>
          <w:divBdr>
            <w:top w:val="none" w:sz="0" w:space="0" w:color="auto"/>
            <w:left w:val="none" w:sz="0" w:space="0" w:color="auto"/>
            <w:bottom w:val="none" w:sz="0" w:space="0" w:color="auto"/>
            <w:right w:val="none" w:sz="0" w:space="0" w:color="auto"/>
          </w:divBdr>
        </w:div>
      </w:divsChild>
    </w:div>
    <w:div w:id="1997998521">
      <w:bodyDiv w:val="1"/>
      <w:marLeft w:val="0"/>
      <w:marRight w:val="0"/>
      <w:marTop w:val="0"/>
      <w:marBottom w:val="0"/>
      <w:divBdr>
        <w:top w:val="none" w:sz="0" w:space="0" w:color="auto"/>
        <w:left w:val="none" w:sz="0" w:space="0" w:color="auto"/>
        <w:bottom w:val="none" w:sz="0" w:space="0" w:color="auto"/>
        <w:right w:val="none" w:sz="0" w:space="0" w:color="auto"/>
      </w:divBdr>
    </w:div>
    <w:div w:id="1998336532">
      <w:bodyDiv w:val="1"/>
      <w:marLeft w:val="0"/>
      <w:marRight w:val="0"/>
      <w:marTop w:val="0"/>
      <w:marBottom w:val="0"/>
      <w:divBdr>
        <w:top w:val="none" w:sz="0" w:space="0" w:color="auto"/>
        <w:left w:val="none" w:sz="0" w:space="0" w:color="auto"/>
        <w:bottom w:val="none" w:sz="0" w:space="0" w:color="auto"/>
        <w:right w:val="none" w:sz="0" w:space="0" w:color="auto"/>
      </w:divBdr>
    </w:div>
    <w:div w:id="1998461798">
      <w:bodyDiv w:val="1"/>
      <w:marLeft w:val="0"/>
      <w:marRight w:val="0"/>
      <w:marTop w:val="0"/>
      <w:marBottom w:val="0"/>
      <w:divBdr>
        <w:top w:val="none" w:sz="0" w:space="0" w:color="auto"/>
        <w:left w:val="none" w:sz="0" w:space="0" w:color="auto"/>
        <w:bottom w:val="none" w:sz="0" w:space="0" w:color="auto"/>
        <w:right w:val="none" w:sz="0" w:space="0" w:color="auto"/>
      </w:divBdr>
    </w:div>
    <w:div w:id="1998655645">
      <w:bodyDiv w:val="1"/>
      <w:marLeft w:val="0"/>
      <w:marRight w:val="0"/>
      <w:marTop w:val="0"/>
      <w:marBottom w:val="0"/>
      <w:divBdr>
        <w:top w:val="none" w:sz="0" w:space="0" w:color="auto"/>
        <w:left w:val="none" w:sz="0" w:space="0" w:color="auto"/>
        <w:bottom w:val="none" w:sz="0" w:space="0" w:color="auto"/>
        <w:right w:val="none" w:sz="0" w:space="0" w:color="auto"/>
      </w:divBdr>
    </w:div>
    <w:div w:id="1998802976">
      <w:bodyDiv w:val="1"/>
      <w:marLeft w:val="0"/>
      <w:marRight w:val="0"/>
      <w:marTop w:val="0"/>
      <w:marBottom w:val="0"/>
      <w:divBdr>
        <w:top w:val="none" w:sz="0" w:space="0" w:color="auto"/>
        <w:left w:val="none" w:sz="0" w:space="0" w:color="auto"/>
        <w:bottom w:val="none" w:sz="0" w:space="0" w:color="auto"/>
        <w:right w:val="none" w:sz="0" w:space="0" w:color="auto"/>
      </w:divBdr>
    </w:div>
    <w:div w:id="1998872937">
      <w:bodyDiv w:val="1"/>
      <w:marLeft w:val="0"/>
      <w:marRight w:val="0"/>
      <w:marTop w:val="0"/>
      <w:marBottom w:val="0"/>
      <w:divBdr>
        <w:top w:val="none" w:sz="0" w:space="0" w:color="auto"/>
        <w:left w:val="none" w:sz="0" w:space="0" w:color="auto"/>
        <w:bottom w:val="none" w:sz="0" w:space="0" w:color="auto"/>
        <w:right w:val="none" w:sz="0" w:space="0" w:color="auto"/>
      </w:divBdr>
    </w:div>
    <w:div w:id="1998873904">
      <w:bodyDiv w:val="1"/>
      <w:marLeft w:val="0"/>
      <w:marRight w:val="0"/>
      <w:marTop w:val="0"/>
      <w:marBottom w:val="0"/>
      <w:divBdr>
        <w:top w:val="none" w:sz="0" w:space="0" w:color="auto"/>
        <w:left w:val="none" w:sz="0" w:space="0" w:color="auto"/>
        <w:bottom w:val="none" w:sz="0" w:space="0" w:color="auto"/>
        <w:right w:val="none" w:sz="0" w:space="0" w:color="auto"/>
      </w:divBdr>
    </w:div>
    <w:div w:id="2000376219">
      <w:bodyDiv w:val="1"/>
      <w:marLeft w:val="0"/>
      <w:marRight w:val="0"/>
      <w:marTop w:val="0"/>
      <w:marBottom w:val="0"/>
      <w:divBdr>
        <w:top w:val="none" w:sz="0" w:space="0" w:color="auto"/>
        <w:left w:val="none" w:sz="0" w:space="0" w:color="auto"/>
        <w:bottom w:val="none" w:sz="0" w:space="0" w:color="auto"/>
        <w:right w:val="none" w:sz="0" w:space="0" w:color="auto"/>
      </w:divBdr>
    </w:div>
    <w:div w:id="2000844677">
      <w:bodyDiv w:val="1"/>
      <w:marLeft w:val="0"/>
      <w:marRight w:val="0"/>
      <w:marTop w:val="0"/>
      <w:marBottom w:val="0"/>
      <w:divBdr>
        <w:top w:val="none" w:sz="0" w:space="0" w:color="auto"/>
        <w:left w:val="none" w:sz="0" w:space="0" w:color="auto"/>
        <w:bottom w:val="none" w:sz="0" w:space="0" w:color="auto"/>
        <w:right w:val="none" w:sz="0" w:space="0" w:color="auto"/>
      </w:divBdr>
    </w:div>
    <w:div w:id="2001079180">
      <w:bodyDiv w:val="1"/>
      <w:marLeft w:val="0"/>
      <w:marRight w:val="0"/>
      <w:marTop w:val="0"/>
      <w:marBottom w:val="0"/>
      <w:divBdr>
        <w:top w:val="none" w:sz="0" w:space="0" w:color="auto"/>
        <w:left w:val="none" w:sz="0" w:space="0" w:color="auto"/>
        <w:bottom w:val="none" w:sz="0" w:space="0" w:color="auto"/>
        <w:right w:val="none" w:sz="0" w:space="0" w:color="auto"/>
      </w:divBdr>
    </w:div>
    <w:div w:id="2001107584">
      <w:bodyDiv w:val="1"/>
      <w:marLeft w:val="0"/>
      <w:marRight w:val="0"/>
      <w:marTop w:val="0"/>
      <w:marBottom w:val="0"/>
      <w:divBdr>
        <w:top w:val="none" w:sz="0" w:space="0" w:color="auto"/>
        <w:left w:val="none" w:sz="0" w:space="0" w:color="auto"/>
        <w:bottom w:val="none" w:sz="0" w:space="0" w:color="auto"/>
        <w:right w:val="none" w:sz="0" w:space="0" w:color="auto"/>
      </w:divBdr>
    </w:div>
    <w:div w:id="2001300093">
      <w:bodyDiv w:val="1"/>
      <w:marLeft w:val="0"/>
      <w:marRight w:val="0"/>
      <w:marTop w:val="0"/>
      <w:marBottom w:val="0"/>
      <w:divBdr>
        <w:top w:val="none" w:sz="0" w:space="0" w:color="auto"/>
        <w:left w:val="none" w:sz="0" w:space="0" w:color="auto"/>
        <w:bottom w:val="none" w:sz="0" w:space="0" w:color="auto"/>
        <w:right w:val="none" w:sz="0" w:space="0" w:color="auto"/>
      </w:divBdr>
    </w:div>
    <w:div w:id="2001542929">
      <w:bodyDiv w:val="1"/>
      <w:marLeft w:val="0"/>
      <w:marRight w:val="0"/>
      <w:marTop w:val="0"/>
      <w:marBottom w:val="0"/>
      <w:divBdr>
        <w:top w:val="none" w:sz="0" w:space="0" w:color="auto"/>
        <w:left w:val="none" w:sz="0" w:space="0" w:color="auto"/>
        <w:bottom w:val="none" w:sz="0" w:space="0" w:color="auto"/>
        <w:right w:val="none" w:sz="0" w:space="0" w:color="auto"/>
      </w:divBdr>
    </w:div>
    <w:div w:id="2002460033">
      <w:bodyDiv w:val="1"/>
      <w:marLeft w:val="0"/>
      <w:marRight w:val="0"/>
      <w:marTop w:val="0"/>
      <w:marBottom w:val="0"/>
      <w:divBdr>
        <w:top w:val="none" w:sz="0" w:space="0" w:color="auto"/>
        <w:left w:val="none" w:sz="0" w:space="0" w:color="auto"/>
        <w:bottom w:val="none" w:sz="0" w:space="0" w:color="auto"/>
        <w:right w:val="none" w:sz="0" w:space="0" w:color="auto"/>
      </w:divBdr>
    </w:div>
    <w:div w:id="2003314318">
      <w:bodyDiv w:val="1"/>
      <w:marLeft w:val="0"/>
      <w:marRight w:val="0"/>
      <w:marTop w:val="0"/>
      <w:marBottom w:val="0"/>
      <w:divBdr>
        <w:top w:val="none" w:sz="0" w:space="0" w:color="auto"/>
        <w:left w:val="none" w:sz="0" w:space="0" w:color="auto"/>
        <w:bottom w:val="none" w:sz="0" w:space="0" w:color="auto"/>
        <w:right w:val="none" w:sz="0" w:space="0" w:color="auto"/>
      </w:divBdr>
    </w:div>
    <w:div w:id="2003387884">
      <w:bodyDiv w:val="1"/>
      <w:marLeft w:val="0"/>
      <w:marRight w:val="0"/>
      <w:marTop w:val="0"/>
      <w:marBottom w:val="0"/>
      <w:divBdr>
        <w:top w:val="none" w:sz="0" w:space="0" w:color="auto"/>
        <w:left w:val="none" w:sz="0" w:space="0" w:color="auto"/>
        <w:bottom w:val="none" w:sz="0" w:space="0" w:color="auto"/>
        <w:right w:val="none" w:sz="0" w:space="0" w:color="auto"/>
      </w:divBdr>
      <w:divsChild>
        <w:div w:id="1613512408">
          <w:marLeft w:val="480"/>
          <w:marRight w:val="0"/>
          <w:marTop w:val="0"/>
          <w:marBottom w:val="0"/>
          <w:divBdr>
            <w:top w:val="none" w:sz="0" w:space="0" w:color="auto"/>
            <w:left w:val="none" w:sz="0" w:space="0" w:color="auto"/>
            <w:bottom w:val="none" w:sz="0" w:space="0" w:color="auto"/>
            <w:right w:val="none" w:sz="0" w:space="0" w:color="auto"/>
          </w:divBdr>
        </w:div>
        <w:div w:id="1849977858">
          <w:marLeft w:val="480"/>
          <w:marRight w:val="0"/>
          <w:marTop w:val="0"/>
          <w:marBottom w:val="0"/>
          <w:divBdr>
            <w:top w:val="none" w:sz="0" w:space="0" w:color="auto"/>
            <w:left w:val="none" w:sz="0" w:space="0" w:color="auto"/>
            <w:bottom w:val="none" w:sz="0" w:space="0" w:color="auto"/>
            <w:right w:val="none" w:sz="0" w:space="0" w:color="auto"/>
          </w:divBdr>
        </w:div>
        <w:div w:id="1120295179">
          <w:marLeft w:val="480"/>
          <w:marRight w:val="0"/>
          <w:marTop w:val="0"/>
          <w:marBottom w:val="0"/>
          <w:divBdr>
            <w:top w:val="none" w:sz="0" w:space="0" w:color="auto"/>
            <w:left w:val="none" w:sz="0" w:space="0" w:color="auto"/>
            <w:bottom w:val="none" w:sz="0" w:space="0" w:color="auto"/>
            <w:right w:val="none" w:sz="0" w:space="0" w:color="auto"/>
          </w:divBdr>
        </w:div>
        <w:div w:id="214004352">
          <w:marLeft w:val="480"/>
          <w:marRight w:val="0"/>
          <w:marTop w:val="0"/>
          <w:marBottom w:val="0"/>
          <w:divBdr>
            <w:top w:val="none" w:sz="0" w:space="0" w:color="auto"/>
            <w:left w:val="none" w:sz="0" w:space="0" w:color="auto"/>
            <w:bottom w:val="none" w:sz="0" w:space="0" w:color="auto"/>
            <w:right w:val="none" w:sz="0" w:space="0" w:color="auto"/>
          </w:divBdr>
        </w:div>
        <w:div w:id="987593802">
          <w:marLeft w:val="480"/>
          <w:marRight w:val="0"/>
          <w:marTop w:val="0"/>
          <w:marBottom w:val="0"/>
          <w:divBdr>
            <w:top w:val="none" w:sz="0" w:space="0" w:color="auto"/>
            <w:left w:val="none" w:sz="0" w:space="0" w:color="auto"/>
            <w:bottom w:val="none" w:sz="0" w:space="0" w:color="auto"/>
            <w:right w:val="none" w:sz="0" w:space="0" w:color="auto"/>
          </w:divBdr>
        </w:div>
        <w:div w:id="1182012341">
          <w:marLeft w:val="480"/>
          <w:marRight w:val="0"/>
          <w:marTop w:val="0"/>
          <w:marBottom w:val="0"/>
          <w:divBdr>
            <w:top w:val="none" w:sz="0" w:space="0" w:color="auto"/>
            <w:left w:val="none" w:sz="0" w:space="0" w:color="auto"/>
            <w:bottom w:val="none" w:sz="0" w:space="0" w:color="auto"/>
            <w:right w:val="none" w:sz="0" w:space="0" w:color="auto"/>
          </w:divBdr>
        </w:div>
        <w:div w:id="579875288">
          <w:marLeft w:val="480"/>
          <w:marRight w:val="0"/>
          <w:marTop w:val="0"/>
          <w:marBottom w:val="0"/>
          <w:divBdr>
            <w:top w:val="none" w:sz="0" w:space="0" w:color="auto"/>
            <w:left w:val="none" w:sz="0" w:space="0" w:color="auto"/>
            <w:bottom w:val="none" w:sz="0" w:space="0" w:color="auto"/>
            <w:right w:val="none" w:sz="0" w:space="0" w:color="auto"/>
          </w:divBdr>
        </w:div>
        <w:div w:id="1230385949">
          <w:marLeft w:val="480"/>
          <w:marRight w:val="0"/>
          <w:marTop w:val="0"/>
          <w:marBottom w:val="0"/>
          <w:divBdr>
            <w:top w:val="none" w:sz="0" w:space="0" w:color="auto"/>
            <w:left w:val="none" w:sz="0" w:space="0" w:color="auto"/>
            <w:bottom w:val="none" w:sz="0" w:space="0" w:color="auto"/>
            <w:right w:val="none" w:sz="0" w:space="0" w:color="auto"/>
          </w:divBdr>
        </w:div>
        <w:div w:id="1988239574">
          <w:marLeft w:val="480"/>
          <w:marRight w:val="0"/>
          <w:marTop w:val="0"/>
          <w:marBottom w:val="0"/>
          <w:divBdr>
            <w:top w:val="none" w:sz="0" w:space="0" w:color="auto"/>
            <w:left w:val="none" w:sz="0" w:space="0" w:color="auto"/>
            <w:bottom w:val="none" w:sz="0" w:space="0" w:color="auto"/>
            <w:right w:val="none" w:sz="0" w:space="0" w:color="auto"/>
          </w:divBdr>
        </w:div>
        <w:div w:id="1399137166">
          <w:marLeft w:val="480"/>
          <w:marRight w:val="0"/>
          <w:marTop w:val="0"/>
          <w:marBottom w:val="0"/>
          <w:divBdr>
            <w:top w:val="none" w:sz="0" w:space="0" w:color="auto"/>
            <w:left w:val="none" w:sz="0" w:space="0" w:color="auto"/>
            <w:bottom w:val="none" w:sz="0" w:space="0" w:color="auto"/>
            <w:right w:val="none" w:sz="0" w:space="0" w:color="auto"/>
          </w:divBdr>
        </w:div>
        <w:div w:id="497573038">
          <w:marLeft w:val="480"/>
          <w:marRight w:val="0"/>
          <w:marTop w:val="0"/>
          <w:marBottom w:val="0"/>
          <w:divBdr>
            <w:top w:val="none" w:sz="0" w:space="0" w:color="auto"/>
            <w:left w:val="none" w:sz="0" w:space="0" w:color="auto"/>
            <w:bottom w:val="none" w:sz="0" w:space="0" w:color="auto"/>
            <w:right w:val="none" w:sz="0" w:space="0" w:color="auto"/>
          </w:divBdr>
        </w:div>
        <w:div w:id="467552511">
          <w:marLeft w:val="480"/>
          <w:marRight w:val="0"/>
          <w:marTop w:val="0"/>
          <w:marBottom w:val="0"/>
          <w:divBdr>
            <w:top w:val="none" w:sz="0" w:space="0" w:color="auto"/>
            <w:left w:val="none" w:sz="0" w:space="0" w:color="auto"/>
            <w:bottom w:val="none" w:sz="0" w:space="0" w:color="auto"/>
            <w:right w:val="none" w:sz="0" w:space="0" w:color="auto"/>
          </w:divBdr>
        </w:div>
        <w:div w:id="1910067441">
          <w:marLeft w:val="480"/>
          <w:marRight w:val="0"/>
          <w:marTop w:val="0"/>
          <w:marBottom w:val="0"/>
          <w:divBdr>
            <w:top w:val="none" w:sz="0" w:space="0" w:color="auto"/>
            <w:left w:val="none" w:sz="0" w:space="0" w:color="auto"/>
            <w:bottom w:val="none" w:sz="0" w:space="0" w:color="auto"/>
            <w:right w:val="none" w:sz="0" w:space="0" w:color="auto"/>
          </w:divBdr>
        </w:div>
        <w:div w:id="1580404717">
          <w:marLeft w:val="480"/>
          <w:marRight w:val="0"/>
          <w:marTop w:val="0"/>
          <w:marBottom w:val="0"/>
          <w:divBdr>
            <w:top w:val="none" w:sz="0" w:space="0" w:color="auto"/>
            <w:left w:val="none" w:sz="0" w:space="0" w:color="auto"/>
            <w:bottom w:val="none" w:sz="0" w:space="0" w:color="auto"/>
            <w:right w:val="none" w:sz="0" w:space="0" w:color="auto"/>
          </w:divBdr>
        </w:div>
        <w:div w:id="98256944">
          <w:marLeft w:val="480"/>
          <w:marRight w:val="0"/>
          <w:marTop w:val="0"/>
          <w:marBottom w:val="0"/>
          <w:divBdr>
            <w:top w:val="none" w:sz="0" w:space="0" w:color="auto"/>
            <w:left w:val="none" w:sz="0" w:space="0" w:color="auto"/>
            <w:bottom w:val="none" w:sz="0" w:space="0" w:color="auto"/>
            <w:right w:val="none" w:sz="0" w:space="0" w:color="auto"/>
          </w:divBdr>
        </w:div>
        <w:div w:id="1693149021">
          <w:marLeft w:val="480"/>
          <w:marRight w:val="0"/>
          <w:marTop w:val="0"/>
          <w:marBottom w:val="0"/>
          <w:divBdr>
            <w:top w:val="none" w:sz="0" w:space="0" w:color="auto"/>
            <w:left w:val="none" w:sz="0" w:space="0" w:color="auto"/>
            <w:bottom w:val="none" w:sz="0" w:space="0" w:color="auto"/>
            <w:right w:val="none" w:sz="0" w:space="0" w:color="auto"/>
          </w:divBdr>
        </w:div>
        <w:div w:id="1982341097">
          <w:marLeft w:val="480"/>
          <w:marRight w:val="0"/>
          <w:marTop w:val="0"/>
          <w:marBottom w:val="0"/>
          <w:divBdr>
            <w:top w:val="none" w:sz="0" w:space="0" w:color="auto"/>
            <w:left w:val="none" w:sz="0" w:space="0" w:color="auto"/>
            <w:bottom w:val="none" w:sz="0" w:space="0" w:color="auto"/>
            <w:right w:val="none" w:sz="0" w:space="0" w:color="auto"/>
          </w:divBdr>
        </w:div>
        <w:div w:id="908659177">
          <w:marLeft w:val="480"/>
          <w:marRight w:val="0"/>
          <w:marTop w:val="0"/>
          <w:marBottom w:val="0"/>
          <w:divBdr>
            <w:top w:val="none" w:sz="0" w:space="0" w:color="auto"/>
            <w:left w:val="none" w:sz="0" w:space="0" w:color="auto"/>
            <w:bottom w:val="none" w:sz="0" w:space="0" w:color="auto"/>
            <w:right w:val="none" w:sz="0" w:space="0" w:color="auto"/>
          </w:divBdr>
        </w:div>
        <w:div w:id="920217163">
          <w:marLeft w:val="480"/>
          <w:marRight w:val="0"/>
          <w:marTop w:val="0"/>
          <w:marBottom w:val="0"/>
          <w:divBdr>
            <w:top w:val="none" w:sz="0" w:space="0" w:color="auto"/>
            <w:left w:val="none" w:sz="0" w:space="0" w:color="auto"/>
            <w:bottom w:val="none" w:sz="0" w:space="0" w:color="auto"/>
            <w:right w:val="none" w:sz="0" w:space="0" w:color="auto"/>
          </w:divBdr>
        </w:div>
        <w:div w:id="1926643004">
          <w:marLeft w:val="480"/>
          <w:marRight w:val="0"/>
          <w:marTop w:val="0"/>
          <w:marBottom w:val="0"/>
          <w:divBdr>
            <w:top w:val="none" w:sz="0" w:space="0" w:color="auto"/>
            <w:left w:val="none" w:sz="0" w:space="0" w:color="auto"/>
            <w:bottom w:val="none" w:sz="0" w:space="0" w:color="auto"/>
            <w:right w:val="none" w:sz="0" w:space="0" w:color="auto"/>
          </w:divBdr>
        </w:div>
        <w:div w:id="1065033616">
          <w:marLeft w:val="480"/>
          <w:marRight w:val="0"/>
          <w:marTop w:val="0"/>
          <w:marBottom w:val="0"/>
          <w:divBdr>
            <w:top w:val="none" w:sz="0" w:space="0" w:color="auto"/>
            <w:left w:val="none" w:sz="0" w:space="0" w:color="auto"/>
            <w:bottom w:val="none" w:sz="0" w:space="0" w:color="auto"/>
            <w:right w:val="none" w:sz="0" w:space="0" w:color="auto"/>
          </w:divBdr>
        </w:div>
        <w:div w:id="1454859621">
          <w:marLeft w:val="480"/>
          <w:marRight w:val="0"/>
          <w:marTop w:val="0"/>
          <w:marBottom w:val="0"/>
          <w:divBdr>
            <w:top w:val="none" w:sz="0" w:space="0" w:color="auto"/>
            <w:left w:val="none" w:sz="0" w:space="0" w:color="auto"/>
            <w:bottom w:val="none" w:sz="0" w:space="0" w:color="auto"/>
            <w:right w:val="none" w:sz="0" w:space="0" w:color="auto"/>
          </w:divBdr>
        </w:div>
        <w:div w:id="47800124">
          <w:marLeft w:val="480"/>
          <w:marRight w:val="0"/>
          <w:marTop w:val="0"/>
          <w:marBottom w:val="0"/>
          <w:divBdr>
            <w:top w:val="none" w:sz="0" w:space="0" w:color="auto"/>
            <w:left w:val="none" w:sz="0" w:space="0" w:color="auto"/>
            <w:bottom w:val="none" w:sz="0" w:space="0" w:color="auto"/>
            <w:right w:val="none" w:sz="0" w:space="0" w:color="auto"/>
          </w:divBdr>
        </w:div>
        <w:div w:id="579293105">
          <w:marLeft w:val="480"/>
          <w:marRight w:val="0"/>
          <w:marTop w:val="0"/>
          <w:marBottom w:val="0"/>
          <w:divBdr>
            <w:top w:val="none" w:sz="0" w:space="0" w:color="auto"/>
            <w:left w:val="none" w:sz="0" w:space="0" w:color="auto"/>
            <w:bottom w:val="none" w:sz="0" w:space="0" w:color="auto"/>
            <w:right w:val="none" w:sz="0" w:space="0" w:color="auto"/>
          </w:divBdr>
        </w:div>
        <w:div w:id="1466047326">
          <w:marLeft w:val="480"/>
          <w:marRight w:val="0"/>
          <w:marTop w:val="0"/>
          <w:marBottom w:val="0"/>
          <w:divBdr>
            <w:top w:val="none" w:sz="0" w:space="0" w:color="auto"/>
            <w:left w:val="none" w:sz="0" w:space="0" w:color="auto"/>
            <w:bottom w:val="none" w:sz="0" w:space="0" w:color="auto"/>
            <w:right w:val="none" w:sz="0" w:space="0" w:color="auto"/>
          </w:divBdr>
        </w:div>
        <w:div w:id="2117827875">
          <w:marLeft w:val="480"/>
          <w:marRight w:val="0"/>
          <w:marTop w:val="0"/>
          <w:marBottom w:val="0"/>
          <w:divBdr>
            <w:top w:val="none" w:sz="0" w:space="0" w:color="auto"/>
            <w:left w:val="none" w:sz="0" w:space="0" w:color="auto"/>
            <w:bottom w:val="none" w:sz="0" w:space="0" w:color="auto"/>
            <w:right w:val="none" w:sz="0" w:space="0" w:color="auto"/>
          </w:divBdr>
        </w:div>
        <w:div w:id="1313674980">
          <w:marLeft w:val="480"/>
          <w:marRight w:val="0"/>
          <w:marTop w:val="0"/>
          <w:marBottom w:val="0"/>
          <w:divBdr>
            <w:top w:val="none" w:sz="0" w:space="0" w:color="auto"/>
            <w:left w:val="none" w:sz="0" w:space="0" w:color="auto"/>
            <w:bottom w:val="none" w:sz="0" w:space="0" w:color="auto"/>
            <w:right w:val="none" w:sz="0" w:space="0" w:color="auto"/>
          </w:divBdr>
        </w:div>
        <w:div w:id="1135684846">
          <w:marLeft w:val="480"/>
          <w:marRight w:val="0"/>
          <w:marTop w:val="0"/>
          <w:marBottom w:val="0"/>
          <w:divBdr>
            <w:top w:val="none" w:sz="0" w:space="0" w:color="auto"/>
            <w:left w:val="none" w:sz="0" w:space="0" w:color="auto"/>
            <w:bottom w:val="none" w:sz="0" w:space="0" w:color="auto"/>
            <w:right w:val="none" w:sz="0" w:space="0" w:color="auto"/>
          </w:divBdr>
        </w:div>
        <w:div w:id="918948195">
          <w:marLeft w:val="480"/>
          <w:marRight w:val="0"/>
          <w:marTop w:val="0"/>
          <w:marBottom w:val="0"/>
          <w:divBdr>
            <w:top w:val="none" w:sz="0" w:space="0" w:color="auto"/>
            <w:left w:val="none" w:sz="0" w:space="0" w:color="auto"/>
            <w:bottom w:val="none" w:sz="0" w:space="0" w:color="auto"/>
            <w:right w:val="none" w:sz="0" w:space="0" w:color="auto"/>
          </w:divBdr>
        </w:div>
        <w:div w:id="334186403">
          <w:marLeft w:val="480"/>
          <w:marRight w:val="0"/>
          <w:marTop w:val="0"/>
          <w:marBottom w:val="0"/>
          <w:divBdr>
            <w:top w:val="none" w:sz="0" w:space="0" w:color="auto"/>
            <w:left w:val="none" w:sz="0" w:space="0" w:color="auto"/>
            <w:bottom w:val="none" w:sz="0" w:space="0" w:color="auto"/>
            <w:right w:val="none" w:sz="0" w:space="0" w:color="auto"/>
          </w:divBdr>
        </w:div>
        <w:div w:id="1597326875">
          <w:marLeft w:val="480"/>
          <w:marRight w:val="0"/>
          <w:marTop w:val="0"/>
          <w:marBottom w:val="0"/>
          <w:divBdr>
            <w:top w:val="none" w:sz="0" w:space="0" w:color="auto"/>
            <w:left w:val="none" w:sz="0" w:space="0" w:color="auto"/>
            <w:bottom w:val="none" w:sz="0" w:space="0" w:color="auto"/>
            <w:right w:val="none" w:sz="0" w:space="0" w:color="auto"/>
          </w:divBdr>
        </w:div>
        <w:div w:id="127743372">
          <w:marLeft w:val="480"/>
          <w:marRight w:val="0"/>
          <w:marTop w:val="0"/>
          <w:marBottom w:val="0"/>
          <w:divBdr>
            <w:top w:val="none" w:sz="0" w:space="0" w:color="auto"/>
            <w:left w:val="none" w:sz="0" w:space="0" w:color="auto"/>
            <w:bottom w:val="none" w:sz="0" w:space="0" w:color="auto"/>
            <w:right w:val="none" w:sz="0" w:space="0" w:color="auto"/>
          </w:divBdr>
        </w:div>
        <w:div w:id="1269703044">
          <w:marLeft w:val="480"/>
          <w:marRight w:val="0"/>
          <w:marTop w:val="0"/>
          <w:marBottom w:val="0"/>
          <w:divBdr>
            <w:top w:val="none" w:sz="0" w:space="0" w:color="auto"/>
            <w:left w:val="none" w:sz="0" w:space="0" w:color="auto"/>
            <w:bottom w:val="none" w:sz="0" w:space="0" w:color="auto"/>
            <w:right w:val="none" w:sz="0" w:space="0" w:color="auto"/>
          </w:divBdr>
        </w:div>
        <w:div w:id="1529181798">
          <w:marLeft w:val="480"/>
          <w:marRight w:val="0"/>
          <w:marTop w:val="0"/>
          <w:marBottom w:val="0"/>
          <w:divBdr>
            <w:top w:val="none" w:sz="0" w:space="0" w:color="auto"/>
            <w:left w:val="none" w:sz="0" w:space="0" w:color="auto"/>
            <w:bottom w:val="none" w:sz="0" w:space="0" w:color="auto"/>
            <w:right w:val="none" w:sz="0" w:space="0" w:color="auto"/>
          </w:divBdr>
        </w:div>
        <w:div w:id="1080636907">
          <w:marLeft w:val="480"/>
          <w:marRight w:val="0"/>
          <w:marTop w:val="0"/>
          <w:marBottom w:val="0"/>
          <w:divBdr>
            <w:top w:val="none" w:sz="0" w:space="0" w:color="auto"/>
            <w:left w:val="none" w:sz="0" w:space="0" w:color="auto"/>
            <w:bottom w:val="none" w:sz="0" w:space="0" w:color="auto"/>
            <w:right w:val="none" w:sz="0" w:space="0" w:color="auto"/>
          </w:divBdr>
        </w:div>
        <w:div w:id="446580566">
          <w:marLeft w:val="480"/>
          <w:marRight w:val="0"/>
          <w:marTop w:val="0"/>
          <w:marBottom w:val="0"/>
          <w:divBdr>
            <w:top w:val="none" w:sz="0" w:space="0" w:color="auto"/>
            <w:left w:val="none" w:sz="0" w:space="0" w:color="auto"/>
            <w:bottom w:val="none" w:sz="0" w:space="0" w:color="auto"/>
            <w:right w:val="none" w:sz="0" w:space="0" w:color="auto"/>
          </w:divBdr>
        </w:div>
        <w:div w:id="1470712074">
          <w:marLeft w:val="480"/>
          <w:marRight w:val="0"/>
          <w:marTop w:val="0"/>
          <w:marBottom w:val="0"/>
          <w:divBdr>
            <w:top w:val="none" w:sz="0" w:space="0" w:color="auto"/>
            <w:left w:val="none" w:sz="0" w:space="0" w:color="auto"/>
            <w:bottom w:val="none" w:sz="0" w:space="0" w:color="auto"/>
            <w:right w:val="none" w:sz="0" w:space="0" w:color="auto"/>
          </w:divBdr>
        </w:div>
        <w:div w:id="477460478">
          <w:marLeft w:val="480"/>
          <w:marRight w:val="0"/>
          <w:marTop w:val="0"/>
          <w:marBottom w:val="0"/>
          <w:divBdr>
            <w:top w:val="none" w:sz="0" w:space="0" w:color="auto"/>
            <w:left w:val="none" w:sz="0" w:space="0" w:color="auto"/>
            <w:bottom w:val="none" w:sz="0" w:space="0" w:color="auto"/>
            <w:right w:val="none" w:sz="0" w:space="0" w:color="auto"/>
          </w:divBdr>
        </w:div>
        <w:div w:id="2096779591">
          <w:marLeft w:val="480"/>
          <w:marRight w:val="0"/>
          <w:marTop w:val="0"/>
          <w:marBottom w:val="0"/>
          <w:divBdr>
            <w:top w:val="none" w:sz="0" w:space="0" w:color="auto"/>
            <w:left w:val="none" w:sz="0" w:space="0" w:color="auto"/>
            <w:bottom w:val="none" w:sz="0" w:space="0" w:color="auto"/>
            <w:right w:val="none" w:sz="0" w:space="0" w:color="auto"/>
          </w:divBdr>
        </w:div>
        <w:div w:id="818040614">
          <w:marLeft w:val="480"/>
          <w:marRight w:val="0"/>
          <w:marTop w:val="0"/>
          <w:marBottom w:val="0"/>
          <w:divBdr>
            <w:top w:val="none" w:sz="0" w:space="0" w:color="auto"/>
            <w:left w:val="none" w:sz="0" w:space="0" w:color="auto"/>
            <w:bottom w:val="none" w:sz="0" w:space="0" w:color="auto"/>
            <w:right w:val="none" w:sz="0" w:space="0" w:color="auto"/>
          </w:divBdr>
        </w:div>
        <w:div w:id="369689213">
          <w:marLeft w:val="480"/>
          <w:marRight w:val="0"/>
          <w:marTop w:val="0"/>
          <w:marBottom w:val="0"/>
          <w:divBdr>
            <w:top w:val="none" w:sz="0" w:space="0" w:color="auto"/>
            <w:left w:val="none" w:sz="0" w:space="0" w:color="auto"/>
            <w:bottom w:val="none" w:sz="0" w:space="0" w:color="auto"/>
            <w:right w:val="none" w:sz="0" w:space="0" w:color="auto"/>
          </w:divBdr>
        </w:div>
        <w:div w:id="233707939">
          <w:marLeft w:val="480"/>
          <w:marRight w:val="0"/>
          <w:marTop w:val="0"/>
          <w:marBottom w:val="0"/>
          <w:divBdr>
            <w:top w:val="none" w:sz="0" w:space="0" w:color="auto"/>
            <w:left w:val="none" w:sz="0" w:space="0" w:color="auto"/>
            <w:bottom w:val="none" w:sz="0" w:space="0" w:color="auto"/>
            <w:right w:val="none" w:sz="0" w:space="0" w:color="auto"/>
          </w:divBdr>
        </w:div>
        <w:div w:id="386413655">
          <w:marLeft w:val="480"/>
          <w:marRight w:val="0"/>
          <w:marTop w:val="0"/>
          <w:marBottom w:val="0"/>
          <w:divBdr>
            <w:top w:val="none" w:sz="0" w:space="0" w:color="auto"/>
            <w:left w:val="none" w:sz="0" w:space="0" w:color="auto"/>
            <w:bottom w:val="none" w:sz="0" w:space="0" w:color="auto"/>
            <w:right w:val="none" w:sz="0" w:space="0" w:color="auto"/>
          </w:divBdr>
        </w:div>
        <w:div w:id="250966722">
          <w:marLeft w:val="480"/>
          <w:marRight w:val="0"/>
          <w:marTop w:val="0"/>
          <w:marBottom w:val="0"/>
          <w:divBdr>
            <w:top w:val="none" w:sz="0" w:space="0" w:color="auto"/>
            <w:left w:val="none" w:sz="0" w:space="0" w:color="auto"/>
            <w:bottom w:val="none" w:sz="0" w:space="0" w:color="auto"/>
            <w:right w:val="none" w:sz="0" w:space="0" w:color="auto"/>
          </w:divBdr>
        </w:div>
        <w:div w:id="540023881">
          <w:marLeft w:val="480"/>
          <w:marRight w:val="0"/>
          <w:marTop w:val="0"/>
          <w:marBottom w:val="0"/>
          <w:divBdr>
            <w:top w:val="none" w:sz="0" w:space="0" w:color="auto"/>
            <w:left w:val="none" w:sz="0" w:space="0" w:color="auto"/>
            <w:bottom w:val="none" w:sz="0" w:space="0" w:color="auto"/>
            <w:right w:val="none" w:sz="0" w:space="0" w:color="auto"/>
          </w:divBdr>
        </w:div>
        <w:div w:id="807356924">
          <w:marLeft w:val="480"/>
          <w:marRight w:val="0"/>
          <w:marTop w:val="0"/>
          <w:marBottom w:val="0"/>
          <w:divBdr>
            <w:top w:val="none" w:sz="0" w:space="0" w:color="auto"/>
            <w:left w:val="none" w:sz="0" w:space="0" w:color="auto"/>
            <w:bottom w:val="none" w:sz="0" w:space="0" w:color="auto"/>
            <w:right w:val="none" w:sz="0" w:space="0" w:color="auto"/>
          </w:divBdr>
        </w:div>
        <w:div w:id="2028672771">
          <w:marLeft w:val="480"/>
          <w:marRight w:val="0"/>
          <w:marTop w:val="0"/>
          <w:marBottom w:val="0"/>
          <w:divBdr>
            <w:top w:val="none" w:sz="0" w:space="0" w:color="auto"/>
            <w:left w:val="none" w:sz="0" w:space="0" w:color="auto"/>
            <w:bottom w:val="none" w:sz="0" w:space="0" w:color="auto"/>
            <w:right w:val="none" w:sz="0" w:space="0" w:color="auto"/>
          </w:divBdr>
        </w:div>
        <w:div w:id="1441753418">
          <w:marLeft w:val="480"/>
          <w:marRight w:val="0"/>
          <w:marTop w:val="0"/>
          <w:marBottom w:val="0"/>
          <w:divBdr>
            <w:top w:val="none" w:sz="0" w:space="0" w:color="auto"/>
            <w:left w:val="none" w:sz="0" w:space="0" w:color="auto"/>
            <w:bottom w:val="none" w:sz="0" w:space="0" w:color="auto"/>
            <w:right w:val="none" w:sz="0" w:space="0" w:color="auto"/>
          </w:divBdr>
        </w:div>
        <w:div w:id="1492869224">
          <w:marLeft w:val="480"/>
          <w:marRight w:val="0"/>
          <w:marTop w:val="0"/>
          <w:marBottom w:val="0"/>
          <w:divBdr>
            <w:top w:val="none" w:sz="0" w:space="0" w:color="auto"/>
            <w:left w:val="none" w:sz="0" w:space="0" w:color="auto"/>
            <w:bottom w:val="none" w:sz="0" w:space="0" w:color="auto"/>
            <w:right w:val="none" w:sz="0" w:space="0" w:color="auto"/>
          </w:divBdr>
        </w:div>
        <w:div w:id="136994250">
          <w:marLeft w:val="480"/>
          <w:marRight w:val="0"/>
          <w:marTop w:val="0"/>
          <w:marBottom w:val="0"/>
          <w:divBdr>
            <w:top w:val="none" w:sz="0" w:space="0" w:color="auto"/>
            <w:left w:val="none" w:sz="0" w:space="0" w:color="auto"/>
            <w:bottom w:val="none" w:sz="0" w:space="0" w:color="auto"/>
            <w:right w:val="none" w:sz="0" w:space="0" w:color="auto"/>
          </w:divBdr>
        </w:div>
        <w:div w:id="952517270">
          <w:marLeft w:val="480"/>
          <w:marRight w:val="0"/>
          <w:marTop w:val="0"/>
          <w:marBottom w:val="0"/>
          <w:divBdr>
            <w:top w:val="none" w:sz="0" w:space="0" w:color="auto"/>
            <w:left w:val="none" w:sz="0" w:space="0" w:color="auto"/>
            <w:bottom w:val="none" w:sz="0" w:space="0" w:color="auto"/>
            <w:right w:val="none" w:sz="0" w:space="0" w:color="auto"/>
          </w:divBdr>
        </w:div>
        <w:div w:id="439224146">
          <w:marLeft w:val="480"/>
          <w:marRight w:val="0"/>
          <w:marTop w:val="0"/>
          <w:marBottom w:val="0"/>
          <w:divBdr>
            <w:top w:val="none" w:sz="0" w:space="0" w:color="auto"/>
            <w:left w:val="none" w:sz="0" w:space="0" w:color="auto"/>
            <w:bottom w:val="none" w:sz="0" w:space="0" w:color="auto"/>
            <w:right w:val="none" w:sz="0" w:space="0" w:color="auto"/>
          </w:divBdr>
        </w:div>
        <w:div w:id="1720393628">
          <w:marLeft w:val="480"/>
          <w:marRight w:val="0"/>
          <w:marTop w:val="0"/>
          <w:marBottom w:val="0"/>
          <w:divBdr>
            <w:top w:val="none" w:sz="0" w:space="0" w:color="auto"/>
            <w:left w:val="none" w:sz="0" w:space="0" w:color="auto"/>
            <w:bottom w:val="none" w:sz="0" w:space="0" w:color="auto"/>
            <w:right w:val="none" w:sz="0" w:space="0" w:color="auto"/>
          </w:divBdr>
        </w:div>
        <w:div w:id="858737889">
          <w:marLeft w:val="480"/>
          <w:marRight w:val="0"/>
          <w:marTop w:val="0"/>
          <w:marBottom w:val="0"/>
          <w:divBdr>
            <w:top w:val="none" w:sz="0" w:space="0" w:color="auto"/>
            <w:left w:val="none" w:sz="0" w:space="0" w:color="auto"/>
            <w:bottom w:val="none" w:sz="0" w:space="0" w:color="auto"/>
            <w:right w:val="none" w:sz="0" w:space="0" w:color="auto"/>
          </w:divBdr>
        </w:div>
        <w:div w:id="2035230205">
          <w:marLeft w:val="480"/>
          <w:marRight w:val="0"/>
          <w:marTop w:val="0"/>
          <w:marBottom w:val="0"/>
          <w:divBdr>
            <w:top w:val="none" w:sz="0" w:space="0" w:color="auto"/>
            <w:left w:val="none" w:sz="0" w:space="0" w:color="auto"/>
            <w:bottom w:val="none" w:sz="0" w:space="0" w:color="auto"/>
            <w:right w:val="none" w:sz="0" w:space="0" w:color="auto"/>
          </w:divBdr>
        </w:div>
        <w:div w:id="1922565594">
          <w:marLeft w:val="480"/>
          <w:marRight w:val="0"/>
          <w:marTop w:val="0"/>
          <w:marBottom w:val="0"/>
          <w:divBdr>
            <w:top w:val="none" w:sz="0" w:space="0" w:color="auto"/>
            <w:left w:val="none" w:sz="0" w:space="0" w:color="auto"/>
            <w:bottom w:val="none" w:sz="0" w:space="0" w:color="auto"/>
            <w:right w:val="none" w:sz="0" w:space="0" w:color="auto"/>
          </w:divBdr>
        </w:div>
        <w:div w:id="280693076">
          <w:marLeft w:val="480"/>
          <w:marRight w:val="0"/>
          <w:marTop w:val="0"/>
          <w:marBottom w:val="0"/>
          <w:divBdr>
            <w:top w:val="none" w:sz="0" w:space="0" w:color="auto"/>
            <w:left w:val="none" w:sz="0" w:space="0" w:color="auto"/>
            <w:bottom w:val="none" w:sz="0" w:space="0" w:color="auto"/>
            <w:right w:val="none" w:sz="0" w:space="0" w:color="auto"/>
          </w:divBdr>
        </w:div>
        <w:div w:id="1974867675">
          <w:marLeft w:val="480"/>
          <w:marRight w:val="0"/>
          <w:marTop w:val="0"/>
          <w:marBottom w:val="0"/>
          <w:divBdr>
            <w:top w:val="none" w:sz="0" w:space="0" w:color="auto"/>
            <w:left w:val="none" w:sz="0" w:space="0" w:color="auto"/>
            <w:bottom w:val="none" w:sz="0" w:space="0" w:color="auto"/>
            <w:right w:val="none" w:sz="0" w:space="0" w:color="auto"/>
          </w:divBdr>
        </w:div>
        <w:div w:id="1457408476">
          <w:marLeft w:val="480"/>
          <w:marRight w:val="0"/>
          <w:marTop w:val="0"/>
          <w:marBottom w:val="0"/>
          <w:divBdr>
            <w:top w:val="none" w:sz="0" w:space="0" w:color="auto"/>
            <w:left w:val="none" w:sz="0" w:space="0" w:color="auto"/>
            <w:bottom w:val="none" w:sz="0" w:space="0" w:color="auto"/>
            <w:right w:val="none" w:sz="0" w:space="0" w:color="auto"/>
          </w:divBdr>
        </w:div>
        <w:div w:id="277638499">
          <w:marLeft w:val="480"/>
          <w:marRight w:val="0"/>
          <w:marTop w:val="0"/>
          <w:marBottom w:val="0"/>
          <w:divBdr>
            <w:top w:val="none" w:sz="0" w:space="0" w:color="auto"/>
            <w:left w:val="none" w:sz="0" w:space="0" w:color="auto"/>
            <w:bottom w:val="none" w:sz="0" w:space="0" w:color="auto"/>
            <w:right w:val="none" w:sz="0" w:space="0" w:color="auto"/>
          </w:divBdr>
        </w:div>
        <w:div w:id="260450772">
          <w:marLeft w:val="480"/>
          <w:marRight w:val="0"/>
          <w:marTop w:val="0"/>
          <w:marBottom w:val="0"/>
          <w:divBdr>
            <w:top w:val="none" w:sz="0" w:space="0" w:color="auto"/>
            <w:left w:val="none" w:sz="0" w:space="0" w:color="auto"/>
            <w:bottom w:val="none" w:sz="0" w:space="0" w:color="auto"/>
            <w:right w:val="none" w:sz="0" w:space="0" w:color="auto"/>
          </w:divBdr>
        </w:div>
        <w:div w:id="1249077320">
          <w:marLeft w:val="480"/>
          <w:marRight w:val="0"/>
          <w:marTop w:val="0"/>
          <w:marBottom w:val="0"/>
          <w:divBdr>
            <w:top w:val="none" w:sz="0" w:space="0" w:color="auto"/>
            <w:left w:val="none" w:sz="0" w:space="0" w:color="auto"/>
            <w:bottom w:val="none" w:sz="0" w:space="0" w:color="auto"/>
            <w:right w:val="none" w:sz="0" w:space="0" w:color="auto"/>
          </w:divBdr>
        </w:div>
        <w:div w:id="1196887601">
          <w:marLeft w:val="480"/>
          <w:marRight w:val="0"/>
          <w:marTop w:val="0"/>
          <w:marBottom w:val="0"/>
          <w:divBdr>
            <w:top w:val="none" w:sz="0" w:space="0" w:color="auto"/>
            <w:left w:val="none" w:sz="0" w:space="0" w:color="auto"/>
            <w:bottom w:val="none" w:sz="0" w:space="0" w:color="auto"/>
            <w:right w:val="none" w:sz="0" w:space="0" w:color="auto"/>
          </w:divBdr>
        </w:div>
        <w:div w:id="2106341648">
          <w:marLeft w:val="480"/>
          <w:marRight w:val="0"/>
          <w:marTop w:val="0"/>
          <w:marBottom w:val="0"/>
          <w:divBdr>
            <w:top w:val="none" w:sz="0" w:space="0" w:color="auto"/>
            <w:left w:val="none" w:sz="0" w:space="0" w:color="auto"/>
            <w:bottom w:val="none" w:sz="0" w:space="0" w:color="auto"/>
            <w:right w:val="none" w:sz="0" w:space="0" w:color="auto"/>
          </w:divBdr>
        </w:div>
        <w:div w:id="1001466761">
          <w:marLeft w:val="480"/>
          <w:marRight w:val="0"/>
          <w:marTop w:val="0"/>
          <w:marBottom w:val="0"/>
          <w:divBdr>
            <w:top w:val="none" w:sz="0" w:space="0" w:color="auto"/>
            <w:left w:val="none" w:sz="0" w:space="0" w:color="auto"/>
            <w:bottom w:val="none" w:sz="0" w:space="0" w:color="auto"/>
            <w:right w:val="none" w:sz="0" w:space="0" w:color="auto"/>
          </w:divBdr>
        </w:div>
        <w:div w:id="1075202100">
          <w:marLeft w:val="480"/>
          <w:marRight w:val="0"/>
          <w:marTop w:val="0"/>
          <w:marBottom w:val="0"/>
          <w:divBdr>
            <w:top w:val="none" w:sz="0" w:space="0" w:color="auto"/>
            <w:left w:val="none" w:sz="0" w:space="0" w:color="auto"/>
            <w:bottom w:val="none" w:sz="0" w:space="0" w:color="auto"/>
            <w:right w:val="none" w:sz="0" w:space="0" w:color="auto"/>
          </w:divBdr>
        </w:div>
        <w:div w:id="210001601">
          <w:marLeft w:val="480"/>
          <w:marRight w:val="0"/>
          <w:marTop w:val="0"/>
          <w:marBottom w:val="0"/>
          <w:divBdr>
            <w:top w:val="none" w:sz="0" w:space="0" w:color="auto"/>
            <w:left w:val="none" w:sz="0" w:space="0" w:color="auto"/>
            <w:bottom w:val="none" w:sz="0" w:space="0" w:color="auto"/>
            <w:right w:val="none" w:sz="0" w:space="0" w:color="auto"/>
          </w:divBdr>
        </w:div>
        <w:div w:id="1029720126">
          <w:marLeft w:val="480"/>
          <w:marRight w:val="0"/>
          <w:marTop w:val="0"/>
          <w:marBottom w:val="0"/>
          <w:divBdr>
            <w:top w:val="none" w:sz="0" w:space="0" w:color="auto"/>
            <w:left w:val="none" w:sz="0" w:space="0" w:color="auto"/>
            <w:bottom w:val="none" w:sz="0" w:space="0" w:color="auto"/>
            <w:right w:val="none" w:sz="0" w:space="0" w:color="auto"/>
          </w:divBdr>
        </w:div>
        <w:div w:id="377900347">
          <w:marLeft w:val="480"/>
          <w:marRight w:val="0"/>
          <w:marTop w:val="0"/>
          <w:marBottom w:val="0"/>
          <w:divBdr>
            <w:top w:val="none" w:sz="0" w:space="0" w:color="auto"/>
            <w:left w:val="none" w:sz="0" w:space="0" w:color="auto"/>
            <w:bottom w:val="none" w:sz="0" w:space="0" w:color="auto"/>
            <w:right w:val="none" w:sz="0" w:space="0" w:color="auto"/>
          </w:divBdr>
        </w:div>
        <w:div w:id="1603994215">
          <w:marLeft w:val="480"/>
          <w:marRight w:val="0"/>
          <w:marTop w:val="0"/>
          <w:marBottom w:val="0"/>
          <w:divBdr>
            <w:top w:val="none" w:sz="0" w:space="0" w:color="auto"/>
            <w:left w:val="none" w:sz="0" w:space="0" w:color="auto"/>
            <w:bottom w:val="none" w:sz="0" w:space="0" w:color="auto"/>
            <w:right w:val="none" w:sz="0" w:space="0" w:color="auto"/>
          </w:divBdr>
        </w:div>
        <w:div w:id="1131361991">
          <w:marLeft w:val="480"/>
          <w:marRight w:val="0"/>
          <w:marTop w:val="0"/>
          <w:marBottom w:val="0"/>
          <w:divBdr>
            <w:top w:val="none" w:sz="0" w:space="0" w:color="auto"/>
            <w:left w:val="none" w:sz="0" w:space="0" w:color="auto"/>
            <w:bottom w:val="none" w:sz="0" w:space="0" w:color="auto"/>
            <w:right w:val="none" w:sz="0" w:space="0" w:color="auto"/>
          </w:divBdr>
        </w:div>
        <w:div w:id="2147158813">
          <w:marLeft w:val="480"/>
          <w:marRight w:val="0"/>
          <w:marTop w:val="0"/>
          <w:marBottom w:val="0"/>
          <w:divBdr>
            <w:top w:val="none" w:sz="0" w:space="0" w:color="auto"/>
            <w:left w:val="none" w:sz="0" w:space="0" w:color="auto"/>
            <w:bottom w:val="none" w:sz="0" w:space="0" w:color="auto"/>
            <w:right w:val="none" w:sz="0" w:space="0" w:color="auto"/>
          </w:divBdr>
        </w:div>
        <w:div w:id="1924996601">
          <w:marLeft w:val="480"/>
          <w:marRight w:val="0"/>
          <w:marTop w:val="0"/>
          <w:marBottom w:val="0"/>
          <w:divBdr>
            <w:top w:val="none" w:sz="0" w:space="0" w:color="auto"/>
            <w:left w:val="none" w:sz="0" w:space="0" w:color="auto"/>
            <w:bottom w:val="none" w:sz="0" w:space="0" w:color="auto"/>
            <w:right w:val="none" w:sz="0" w:space="0" w:color="auto"/>
          </w:divBdr>
        </w:div>
        <w:div w:id="1560746369">
          <w:marLeft w:val="480"/>
          <w:marRight w:val="0"/>
          <w:marTop w:val="0"/>
          <w:marBottom w:val="0"/>
          <w:divBdr>
            <w:top w:val="none" w:sz="0" w:space="0" w:color="auto"/>
            <w:left w:val="none" w:sz="0" w:space="0" w:color="auto"/>
            <w:bottom w:val="none" w:sz="0" w:space="0" w:color="auto"/>
            <w:right w:val="none" w:sz="0" w:space="0" w:color="auto"/>
          </w:divBdr>
        </w:div>
        <w:div w:id="2056195832">
          <w:marLeft w:val="480"/>
          <w:marRight w:val="0"/>
          <w:marTop w:val="0"/>
          <w:marBottom w:val="0"/>
          <w:divBdr>
            <w:top w:val="none" w:sz="0" w:space="0" w:color="auto"/>
            <w:left w:val="none" w:sz="0" w:space="0" w:color="auto"/>
            <w:bottom w:val="none" w:sz="0" w:space="0" w:color="auto"/>
            <w:right w:val="none" w:sz="0" w:space="0" w:color="auto"/>
          </w:divBdr>
        </w:div>
        <w:div w:id="1296371800">
          <w:marLeft w:val="480"/>
          <w:marRight w:val="0"/>
          <w:marTop w:val="0"/>
          <w:marBottom w:val="0"/>
          <w:divBdr>
            <w:top w:val="none" w:sz="0" w:space="0" w:color="auto"/>
            <w:left w:val="none" w:sz="0" w:space="0" w:color="auto"/>
            <w:bottom w:val="none" w:sz="0" w:space="0" w:color="auto"/>
            <w:right w:val="none" w:sz="0" w:space="0" w:color="auto"/>
          </w:divBdr>
        </w:div>
        <w:div w:id="2068797330">
          <w:marLeft w:val="480"/>
          <w:marRight w:val="0"/>
          <w:marTop w:val="0"/>
          <w:marBottom w:val="0"/>
          <w:divBdr>
            <w:top w:val="none" w:sz="0" w:space="0" w:color="auto"/>
            <w:left w:val="none" w:sz="0" w:space="0" w:color="auto"/>
            <w:bottom w:val="none" w:sz="0" w:space="0" w:color="auto"/>
            <w:right w:val="none" w:sz="0" w:space="0" w:color="auto"/>
          </w:divBdr>
        </w:div>
        <w:div w:id="404379675">
          <w:marLeft w:val="480"/>
          <w:marRight w:val="0"/>
          <w:marTop w:val="0"/>
          <w:marBottom w:val="0"/>
          <w:divBdr>
            <w:top w:val="none" w:sz="0" w:space="0" w:color="auto"/>
            <w:left w:val="none" w:sz="0" w:space="0" w:color="auto"/>
            <w:bottom w:val="none" w:sz="0" w:space="0" w:color="auto"/>
            <w:right w:val="none" w:sz="0" w:space="0" w:color="auto"/>
          </w:divBdr>
        </w:div>
        <w:div w:id="619343494">
          <w:marLeft w:val="480"/>
          <w:marRight w:val="0"/>
          <w:marTop w:val="0"/>
          <w:marBottom w:val="0"/>
          <w:divBdr>
            <w:top w:val="none" w:sz="0" w:space="0" w:color="auto"/>
            <w:left w:val="none" w:sz="0" w:space="0" w:color="auto"/>
            <w:bottom w:val="none" w:sz="0" w:space="0" w:color="auto"/>
            <w:right w:val="none" w:sz="0" w:space="0" w:color="auto"/>
          </w:divBdr>
        </w:div>
        <w:div w:id="619914540">
          <w:marLeft w:val="480"/>
          <w:marRight w:val="0"/>
          <w:marTop w:val="0"/>
          <w:marBottom w:val="0"/>
          <w:divBdr>
            <w:top w:val="none" w:sz="0" w:space="0" w:color="auto"/>
            <w:left w:val="none" w:sz="0" w:space="0" w:color="auto"/>
            <w:bottom w:val="none" w:sz="0" w:space="0" w:color="auto"/>
            <w:right w:val="none" w:sz="0" w:space="0" w:color="auto"/>
          </w:divBdr>
        </w:div>
        <w:div w:id="462579930">
          <w:marLeft w:val="480"/>
          <w:marRight w:val="0"/>
          <w:marTop w:val="0"/>
          <w:marBottom w:val="0"/>
          <w:divBdr>
            <w:top w:val="none" w:sz="0" w:space="0" w:color="auto"/>
            <w:left w:val="none" w:sz="0" w:space="0" w:color="auto"/>
            <w:bottom w:val="none" w:sz="0" w:space="0" w:color="auto"/>
            <w:right w:val="none" w:sz="0" w:space="0" w:color="auto"/>
          </w:divBdr>
        </w:div>
        <w:div w:id="323093482">
          <w:marLeft w:val="480"/>
          <w:marRight w:val="0"/>
          <w:marTop w:val="0"/>
          <w:marBottom w:val="0"/>
          <w:divBdr>
            <w:top w:val="none" w:sz="0" w:space="0" w:color="auto"/>
            <w:left w:val="none" w:sz="0" w:space="0" w:color="auto"/>
            <w:bottom w:val="none" w:sz="0" w:space="0" w:color="auto"/>
            <w:right w:val="none" w:sz="0" w:space="0" w:color="auto"/>
          </w:divBdr>
        </w:div>
        <w:div w:id="604580749">
          <w:marLeft w:val="480"/>
          <w:marRight w:val="0"/>
          <w:marTop w:val="0"/>
          <w:marBottom w:val="0"/>
          <w:divBdr>
            <w:top w:val="none" w:sz="0" w:space="0" w:color="auto"/>
            <w:left w:val="none" w:sz="0" w:space="0" w:color="auto"/>
            <w:bottom w:val="none" w:sz="0" w:space="0" w:color="auto"/>
            <w:right w:val="none" w:sz="0" w:space="0" w:color="auto"/>
          </w:divBdr>
        </w:div>
        <w:div w:id="1536190588">
          <w:marLeft w:val="480"/>
          <w:marRight w:val="0"/>
          <w:marTop w:val="0"/>
          <w:marBottom w:val="0"/>
          <w:divBdr>
            <w:top w:val="none" w:sz="0" w:space="0" w:color="auto"/>
            <w:left w:val="none" w:sz="0" w:space="0" w:color="auto"/>
            <w:bottom w:val="none" w:sz="0" w:space="0" w:color="auto"/>
            <w:right w:val="none" w:sz="0" w:space="0" w:color="auto"/>
          </w:divBdr>
        </w:div>
        <w:div w:id="1930654171">
          <w:marLeft w:val="480"/>
          <w:marRight w:val="0"/>
          <w:marTop w:val="0"/>
          <w:marBottom w:val="0"/>
          <w:divBdr>
            <w:top w:val="none" w:sz="0" w:space="0" w:color="auto"/>
            <w:left w:val="none" w:sz="0" w:space="0" w:color="auto"/>
            <w:bottom w:val="none" w:sz="0" w:space="0" w:color="auto"/>
            <w:right w:val="none" w:sz="0" w:space="0" w:color="auto"/>
          </w:divBdr>
        </w:div>
        <w:div w:id="148717698">
          <w:marLeft w:val="480"/>
          <w:marRight w:val="0"/>
          <w:marTop w:val="0"/>
          <w:marBottom w:val="0"/>
          <w:divBdr>
            <w:top w:val="none" w:sz="0" w:space="0" w:color="auto"/>
            <w:left w:val="none" w:sz="0" w:space="0" w:color="auto"/>
            <w:bottom w:val="none" w:sz="0" w:space="0" w:color="auto"/>
            <w:right w:val="none" w:sz="0" w:space="0" w:color="auto"/>
          </w:divBdr>
        </w:div>
        <w:div w:id="1736391201">
          <w:marLeft w:val="480"/>
          <w:marRight w:val="0"/>
          <w:marTop w:val="0"/>
          <w:marBottom w:val="0"/>
          <w:divBdr>
            <w:top w:val="none" w:sz="0" w:space="0" w:color="auto"/>
            <w:left w:val="none" w:sz="0" w:space="0" w:color="auto"/>
            <w:bottom w:val="none" w:sz="0" w:space="0" w:color="auto"/>
            <w:right w:val="none" w:sz="0" w:space="0" w:color="auto"/>
          </w:divBdr>
        </w:div>
        <w:div w:id="407192786">
          <w:marLeft w:val="480"/>
          <w:marRight w:val="0"/>
          <w:marTop w:val="0"/>
          <w:marBottom w:val="0"/>
          <w:divBdr>
            <w:top w:val="none" w:sz="0" w:space="0" w:color="auto"/>
            <w:left w:val="none" w:sz="0" w:space="0" w:color="auto"/>
            <w:bottom w:val="none" w:sz="0" w:space="0" w:color="auto"/>
            <w:right w:val="none" w:sz="0" w:space="0" w:color="auto"/>
          </w:divBdr>
        </w:div>
        <w:div w:id="995062767">
          <w:marLeft w:val="480"/>
          <w:marRight w:val="0"/>
          <w:marTop w:val="0"/>
          <w:marBottom w:val="0"/>
          <w:divBdr>
            <w:top w:val="none" w:sz="0" w:space="0" w:color="auto"/>
            <w:left w:val="none" w:sz="0" w:space="0" w:color="auto"/>
            <w:bottom w:val="none" w:sz="0" w:space="0" w:color="auto"/>
            <w:right w:val="none" w:sz="0" w:space="0" w:color="auto"/>
          </w:divBdr>
        </w:div>
        <w:div w:id="1297758555">
          <w:marLeft w:val="480"/>
          <w:marRight w:val="0"/>
          <w:marTop w:val="0"/>
          <w:marBottom w:val="0"/>
          <w:divBdr>
            <w:top w:val="none" w:sz="0" w:space="0" w:color="auto"/>
            <w:left w:val="none" w:sz="0" w:space="0" w:color="auto"/>
            <w:bottom w:val="none" w:sz="0" w:space="0" w:color="auto"/>
            <w:right w:val="none" w:sz="0" w:space="0" w:color="auto"/>
          </w:divBdr>
        </w:div>
        <w:div w:id="1683509768">
          <w:marLeft w:val="480"/>
          <w:marRight w:val="0"/>
          <w:marTop w:val="0"/>
          <w:marBottom w:val="0"/>
          <w:divBdr>
            <w:top w:val="none" w:sz="0" w:space="0" w:color="auto"/>
            <w:left w:val="none" w:sz="0" w:space="0" w:color="auto"/>
            <w:bottom w:val="none" w:sz="0" w:space="0" w:color="auto"/>
            <w:right w:val="none" w:sz="0" w:space="0" w:color="auto"/>
          </w:divBdr>
        </w:div>
        <w:div w:id="212158456">
          <w:marLeft w:val="480"/>
          <w:marRight w:val="0"/>
          <w:marTop w:val="0"/>
          <w:marBottom w:val="0"/>
          <w:divBdr>
            <w:top w:val="none" w:sz="0" w:space="0" w:color="auto"/>
            <w:left w:val="none" w:sz="0" w:space="0" w:color="auto"/>
            <w:bottom w:val="none" w:sz="0" w:space="0" w:color="auto"/>
            <w:right w:val="none" w:sz="0" w:space="0" w:color="auto"/>
          </w:divBdr>
        </w:div>
        <w:div w:id="230042163">
          <w:marLeft w:val="480"/>
          <w:marRight w:val="0"/>
          <w:marTop w:val="0"/>
          <w:marBottom w:val="0"/>
          <w:divBdr>
            <w:top w:val="none" w:sz="0" w:space="0" w:color="auto"/>
            <w:left w:val="none" w:sz="0" w:space="0" w:color="auto"/>
            <w:bottom w:val="none" w:sz="0" w:space="0" w:color="auto"/>
            <w:right w:val="none" w:sz="0" w:space="0" w:color="auto"/>
          </w:divBdr>
        </w:div>
        <w:div w:id="2052724710">
          <w:marLeft w:val="480"/>
          <w:marRight w:val="0"/>
          <w:marTop w:val="0"/>
          <w:marBottom w:val="0"/>
          <w:divBdr>
            <w:top w:val="none" w:sz="0" w:space="0" w:color="auto"/>
            <w:left w:val="none" w:sz="0" w:space="0" w:color="auto"/>
            <w:bottom w:val="none" w:sz="0" w:space="0" w:color="auto"/>
            <w:right w:val="none" w:sz="0" w:space="0" w:color="auto"/>
          </w:divBdr>
        </w:div>
        <w:div w:id="1840581720">
          <w:marLeft w:val="480"/>
          <w:marRight w:val="0"/>
          <w:marTop w:val="0"/>
          <w:marBottom w:val="0"/>
          <w:divBdr>
            <w:top w:val="none" w:sz="0" w:space="0" w:color="auto"/>
            <w:left w:val="none" w:sz="0" w:space="0" w:color="auto"/>
            <w:bottom w:val="none" w:sz="0" w:space="0" w:color="auto"/>
            <w:right w:val="none" w:sz="0" w:space="0" w:color="auto"/>
          </w:divBdr>
        </w:div>
        <w:div w:id="135492093">
          <w:marLeft w:val="480"/>
          <w:marRight w:val="0"/>
          <w:marTop w:val="0"/>
          <w:marBottom w:val="0"/>
          <w:divBdr>
            <w:top w:val="none" w:sz="0" w:space="0" w:color="auto"/>
            <w:left w:val="none" w:sz="0" w:space="0" w:color="auto"/>
            <w:bottom w:val="none" w:sz="0" w:space="0" w:color="auto"/>
            <w:right w:val="none" w:sz="0" w:space="0" w:color="auto"/>
          </w:divBdr>
        </w:div>
        <w:div w:id="595017398">
          <w:marLeft w:val="480"/>
          <w:marRight w:val="0"/>
          <w:marTop w:val="0"/>
          <w:marBottom w:val="0"/>
          <w:divBdr>
            <w:top w:val="none" w:sz="0" w:space="0" w:color="auto"/>
            <w:left w:val="none" w:sz="0" w:space="0" w:color="auto"/>
            <w:bottom w:val="none" w:sz="0" w:space="0" w:color="auto"/>
            <w:right w:val="none" w:sz="0" w:space="0" w:color="auto"/>
          </w:divBdr>
        </w:div>
        <w:div w:id="1488864589">
          <w:marLeft w:val="480"/>
          <w:marRight w:val="0"/>
          <w:marTop w:val="0"/>
          <w:marBottom w:val="0"/>
          <w:divBdr>
            <w:top w:val="none" w:sz="0" w:space="0" w:color="auto"/>
            <w:left w:val="none" w:sz="0" w:space="0" w:color="auto"/>
            <w:bottom w:val="none" w:sz="0" w:space="0" w:color="auto"/>
            <w:right w:val="none" w:sz="0" w:space="0" w:color="auto"/>
          </w:divBdr>
        </w:div>
        <w:div w:id="1237015420">
          <w:marLeft w:val="480"/>
          <w:marRight w:val="0"/>
          <w:marTop w:val="0"/>
          <w:marBottom w:val="0"/>
          <w:divBdr>
            <w:top w:val="none" w:sz="0" w:space="0" w:color="auto"/>
            <w:left w:val="none" w:sz="0" w:space="0" w:color="auto"/>
            <w:bottom w:val="none" w:sz="0" w:space="0" w:color="auto"/>
            <w:right w:val="none" w:sz="0" w:space="0" w:color="auto"/>
          </w:divBdr>
        </w:div>
        <w:div w:id="1499037184">
          <w:marLeft w:val="480"/>
          <w:marRight w:val="0"/>
          <w:marTop w:val="0"/>
          <w:marBottom w:val="0"/>
          <w:divBdr>
            <w:top w:val="none" w:sz="0" w:space="0" w:color="auto"/>
            <w:left w:val="none" w:sz="0" w:space="0" w:color="auto"/>
            <w:bottom w:val="none" w:sz="0" w:space="0" w:color="auto"/>
            <w:right w:val="none" w:sz="0" w:space="0" w:color="auto"/>
          </w:divBdr>
        </w:div>
        <w:div w:id="1819376383">
          <w:marLeft w:val="480"/>
          <w:marRight w:val="0"/>
          <w:marTop w:val="0"/>
          <w:marBottom w:val="0"/>
          <w:divBdr>
            <w:top w:val="none" w:sz="0" w:space="0" w:color="auto"/>
            <w:left w:val="none" w:sz="0" w:space="0" w:color="auto"/>
            <w:bottom w:val="none" w:sz="0" w:space="0" w:color="auto"/>
            <w:right w:val="none" w:sz="0" w:space="0" w:color="auto"/>
          </w:divBdr>
        </w:div>
        <w:div w:id="1149785150">
          <w:marLeft w:val="480"/>
          <w:marRight w:val="0"/>
          <w:marTop w:val="0"/>
          <w:marBottom w:val="0"/>
          <w:divBdr>
            <w:top w:val="none" w:sz="0" w:space="0" w:color="auto"/>
            <w:left w:val="none" w:sz="0" w:space="0" w:color="auto"/>
            <w:bottom w:val="none" w:sz="0" w:space="0" w:color="auto"/>
            <w:right w:val="none" w:sz="0" w:space="0" w:color="auto"/>
          </w:divBdr>
        </w:div>
        <w:div w:id="1664702572">
          <w:marLeft w:val="480"/>
          <w:marRight w:val="0"/>
          <w:marTop w:val="0"/>
          <w:marBottom w:val="0"/>
          <w:divBdr>
            <w:top w:val="none" w:sz="0" w:space="0" w:color="auto"/>
            <w:left w:val="none" w:sz="0" w:space="0" w:color="auto"/>
            <w:bottom w:val="none" w:sz="0" w:space="0" w:color="auto"/>
            <w:right w:val="none" w:sz="0" w:space="0" w:color="auto"/>
          </w:divBdr>
        </w:div>
        <w:div w:id="1447890329">
          <w:marLeft w:val="480"/>
          <w:marRight w:val="0"/>
          <w:marTop w:val="0"/>
          <w:marBottom w:val="0"/>
          <w:divBdr>
            <w:top w:val="none" w:sz="0" w:space="0" w:color="auto"/>
            <w:left w:val="none" w:sz="0" w:space="0" w:color="auto"/>
            <w:bottom w:val="none" w:sz="0" w:space="0" w:color="auto"/>
            <w:right w:val="none" w:sz="0" w:space="0" w:color="auto"/>
          </w:divBdr>
        </w:div>
        <w:div w:id="825973607">
          <w:marLeft w:val="480"/>
          <w:marRight w:val="0"/>
          <w:marTop w:val="0"/>
          <w:marBottom w:val="0"/>
          <w:divBdr>
            <w:top w:val="none" w:sz="0" w:space="0" w:color="auto"/>
            <w:left w:val="none" w:sz="0" w:space="0" w:color="auto"/>
            <w:bottom w:val="none" w:sz="0" w:space="0" w:color="auto"/>
            <w:right w:val="none" w:sz="0" w:space="0" w:color="auto"/>
          </w:divBdr>
        </w:div>
        <w:div w:id="707952274">
          <w:marLeft w:val="480"/>
          <w:marRight w:val="0"/>
          <w:marTop w:val="0"/>
          <w:marBottom w:val="0"/>
          <w:divBdr>
            <w:top w:val="none" w:sz="0" w:space="0" w:color="auto"/>
            <w:left w:val="none" w:sz="0" w:space="0" w:color="auto"/>
            <w:bottom w:val="none" w:sz="0" w:space="0" w:color="auto"/>
            <w:right w:val="none" w:sz="0" w:space="0" w:color="auto"/>
          </w:divBdr>
        </w:div>
        <w:div w:id="1549756385">
          <w:marLeft w:val="480"/>
          <w:marRight w:val="0"/>
          <w:marTop w:val="0"/>
          <w:marBottom w:val="0"/>
          <w:divBdr>
            <w:top w:val="none" w:sz="0" w:space="0" w:color="auto"/>
            <w:left w:val="none" w:sz="0" w:space="0" w:color="auto"/>
            <w:bottom w:val="none" w:sz="0" w:space="0" w:color="auto"/>
            <w:right w:val="none" w:sz="0" w:space="0" w:color="auto"/>
          </w:divBdr>
        </w:div>
        <w:div w:id="1427919875">
          <w:marLeft w:val="480"/>
          <w:marRight w:val="0"/>
          <w:marTop w:val="0"/>
          <w:marBottom w:val="0"/>
          <w:divBdr>
            <w:top w:val="none" w:sz="0" w:space="0" w:color="auto"/>
            <w:left w:val="none" w:sz="0" w:space="0" w:color="auto"/>
            <w:bottom w:val="none" w:sz="0" w:space="0" w:color="auto"/>
            <w:right w:val="none" w:sz="0" w:space="0" w:color="auto"/>
          </w:divBdr>
        </w:div>
        <w:div w:id="526793168">
          <w:marLeft w:val="480"/>
          <w:marRight w:val="0"/>
          <w:marTop w:val="0"/>
          <w:marBottom w:val="0"/>
          <w:divBdr>
            <w:top w:val="none" w:sz="0" w:space="0" w:color="auto"/>
            <w:left w:val="none" w:sz="0" w:space="0" w:color="auto"/>
            <w:bottom w:val="none" w:sz="0" w:space="0" w:color="auto"/>
            <w:right w:val="none" w:sz="0" w:space="0" w:color="auto"/>
          </w:divBdr>
        </w:div>
        <w:div w:id="2435840">
          <w:marLeft w:val="480"/>
          <w:marRight w:val="0"/>
          <w:marTop w:val="0"/>
          <w:marBottom w:val="0"/>
          <w:divBdr>
            <w:top w:val="none" w:sz="0" w:space="0" w:color="auto"/>
            <w:left w:val="none" w:sz="0" w:space="0" w:color="auto"/>
            <w:bottom w:val="none" w:sz="0" w:space="0" w:color="auto"/>
            <w:right w:val="none" w:sz="0" w:space="0" w:color="auto"/>
          </w:divBdr>
        </w:div>
        <w:div w:id="575213837">
          <w:marLeft w:val="480"/>
          <w:marRight w:val="0"/>
          <w:marTop w:val="0"/>
          <w:marBottom w:val="0"/>
          <w:divBdr>
            <w:top w:val="none" w:sz="0" w:space="0" w:color="auto"/>
            <w:left w:val="none" w:sz="0" w:space="0" w:color="auto"/>
            <w:bottom w:val="none" w:sz="0" w:space="0" w:color="auto"/>
            <w:right w:val="none" w:sz="0" w:space="0" w:color="auto"/>
          </w:divBdr>
        </w:div>
        <w:div w:id="692220247">
          <w:marLeft w:val="480"/>
          <w:marRight w:val="0"/>
          <w:marTop w:val="0"/>
          <w:marBottom w:val="0"/>
          <w:divBdr>
            <w:top w:val="none" w:sz="0" w:space="0" w:color="auto"/>
            <w:left w:val="none" w:sz="0" w:space="0" w:color="auto"/>
            <w:bottom w:val="none" w:sz="0" w:space="0" w:color="auto"/>
            <w:right w:val="none" w:sz="0" w:space="0" w:color="auto"/>
          </w:divBdr>
        </w:div>
        <w:div w:id="834303080">
          <w:marLeft w:val="480"/>
          <w:marRight w:val="0"/>
          <w:marTop w:val="0"/>
          <w:marBottom w:val="0"/>
          <w:divBdr>
            <w:top w:val="none" w:sz="0" w:space="0" w:color="auto"/>
            <w:left w:val="none" w:sz="0" w:space="0" w:color="auto"/>
            <w:bottom w:val="none" w:sz="0" w:space="0" w:color="auto"/>
            <w:right w:val="none" w:sz="0" w:space="0" w:color="auto"/>
          </w:divBdr>
        </w:div>
        <w:div w:id="2005619066">
          <w:marLeft w:val="480"/>
          <w:marRight w:val="0"/>
          <w:marTop w:val="0"/>
          <w:marBottom w:val="0"/>
          <w:divBdr>
            <w:top w:val="none" w:sz="0" w:space="0" w:color="auto"/>
            <w:left w:val="none" w:sz="0" w:space="0" w:color="auto"/>
            <w:bottom w:val="none" w:sz="0" w:space="0" w:color="auto"/>
            <w:right w:val="none" w:sz="0" w:space="0" w:color="auto"/>
          </w:divBdr>
        </w:div>
        <w:div w:id="1214922875">
          <w:marLeft w:val="480"/>
          <w:marRight w:val="0"/>
          <w:marTop w:val="0"/>
          <w:marBottom w:val="0"/>
          <w:divBdr>
            <w:top w:val="none" w:sz="0" w:space="0" w:color="auto"/>
            <w:left w:val="none" w:sz="0" w:space="0" w:color="auto"/>
            <w:bottom w:val="none" w:sz="0" w:space="0" w:color="auto"/>
            <w:right w:val="none" w:sz="0" w:space="0" w:color="auto"/>
          </w:divBdr>
        </w:div>
        <w:div w:id="1078819875">
          <w:marLeft w:val="480"/>
          <w:marRight w:val="0"/>
          <w:marTop w:val="0"/>
          <w:marBottom w:val="0"/>
          <w:divBdr>
            <w:top w:val="none" w:sz="0" w:space="0" w:color="auto"/>
            <w:left w:val="none" w:sz="0" w:space="0" w:color="auto"/>
            <w:bottom w:val="none" w:sz="0" w:space="0" w:color="auto"/>
            <w:right w:val="none" w:sz="0" w:space="0" w:color="auto"/>
          </w:divBdr>
        </w:div>
        <w:div w:id="1772703937">
          <w:marLeft w:val="480"/>
          <w:marRight w:val="0"/>
          <w:marTop w:val="0"/>
          <w:marBottom w:val="0"/>
          <w:divBdr>
            <w:top w:val="none" w:sz="0" w:space="0" w:color="auto"/>
            <w:left w:val="none" w:sz="0" w:space="0" w:color="auto"/>
            <w:bottom w:val="none" w:sz="0" w:space="0" w:color="auto"/>
            <w:right w:val="none" w:sz="0" w:space="0" w:color="auto"/>
          </w:divBdr>
        </w:div>
        <w:div w:id="412777512">
          <w:marLeft w:val="480"/>
          <w:marRight w:val="0"/>
          <w:marTop w:val="0"/>
          <w:marBottom w:val="0"/>
          <w:divBdr>
            <w:top w:val="none" w:sz="0" w:space="0" w:color="auto"/>
            <w:left w:val="none" w:sz="0" w:space="0" w:color="auto"/>
            <w:bottom w:val="none" w:sz="0" w:space="0" w:color="auto"/>
            <w:right w:val="none" w:sz="0" w:space="0" w:color="auto"/>
          </w:divBdr>
        </w:div>
        <w:div w:id="1029184855">
          <w:marLeft w:val="480"/>
          <w:marRight w:val="0"/>
          <w:marTop w:val="0"/>
          <w:marBottom w:val="0"/>
          <w:divBdr>
            <w:top w:val="none" w:sz="0" w:space="0" w:color="auto"/>
            <w:left w:val="none" w:sz="0" w:space="0" w:color="auto"/>
            <w:bottom w:val="none" w:sz="0" w:space="0" w:color="auto"/>
            <w:right w:val="none" w:sz="0" w:space="0" w:color="auto"/>
          </w:divBdr>
        </w:div>
        <w:div w:id="379406636">
          <w:marLeft w:val="480"/>
          <w:marRight w:val="0"/>
          <w:marTop w:val="0"/>
          <w:marBottom w:val="0"/>
          <w:divBdr>
            <w:top w:val="none" w:sz="0" w:space="0" w:color="auto"/>
            <w:left w:val="none" w:sz="0" w:space="0" w:color="auto"/>
            <w:bottom w:val="none" w:sz="0" w:space="0" w:color="auto"/>
            <w:right w:val="none" w:sz="0" w:space="0" w:color="auto"/>
          </w:divBdr>
        </w:div>
        <w:div w:id="963080362">
          <w:marLeft w:val="480"/>
          <w:marRight w:val="0"/>
          <w:marTop w:val="0"/>
          <w:marBottom w:val="0"/>
          <w:divBdr>
            <w:top w:val="none" w:sz="0" w:space="0" w:color="auto"/>
            <w:left w:val="none" w:sz="0" w:space="0" w:color="auto"/>
            <w:bottom w:val="none" w:sz="0" w:space="0" w:color="auto"/>
            <w:right w:val="none" w:sz="0" w:space="0" w:color="auto"/>
          </w:divBdr>
        </w:div>
        <w:div w:id="1589532484">
          <w:marLeft w:val="480"/>
          <w:marRight w:val="0"/>
          <w:marTop w:val="0"/>
          <w:marBottom w:val="0"/>
          <w:divBdr>
            <w:top w:val="none" w:sz="0" w:space="0" w:color="auto"/>
            <w:left w:val="none" w:sz="0" w:space="0" w:color="auto"/>
            <w:bottom w:val="none" w:sz="0" w:space="0" w:color="auto"/>
            <w:right w:val="none" w:sz="0" w:space="0" w:color="auto"/>
          </w:divBdr>
        </w:div>
        <w:div w:id="2072803155">
          <w:marLeft w:val="480"/>
          <w:marRight w:val="0"/>
          <w:marTop w:val="0"/>
          <w:marBottom w:val="0"/>
          <w:divBdr>
            <w:top w:val="none" w:sz="0" w:space="0" w:color="auto"/>
            <w:left w:val="none" w:sz="0" w:space="0" w:color="auto"/>
            <w:bottom w:val="none" w:sz="0" w:space="0" w:color="auto"/>
            <w:right w:val="none" w:sz="0" w:space="0" w:color="auto"/>
          </w:divBdr>
        </w:div>
        <w:div w:id="1497376358">
          <w:marLeft w:val="480"/>
          <w:marRight w:val="0"/>
          <w:marTop w:val="0"/>
          <w:marBottom w:val="0"/>
          <w:divBdr>
            <w:top w:val="none" w:sz="0" w:space="0" w:color="auto"/>
            <w:left w:val="none" w:sz="0" w:space="0" w:color="auto"/>
            <w:bottom w:val="none" w:sz="0" w:space="0" w:color="auto"/>
            <w:right w:val="none" w:sz="0" w:space="0" w:color="auto"/>
          </w:divBdr>
        </w:div>
        <w:div w:id="525869935">
          <w:marLeft w:val="480"/>
          <w:marRight w:val="0"/>
          <w:marTop w:val="0"/>
          <w:marBottom w:val="0"/>
          <w:divBdr>
            <w:top w:val="none" w:sz="0" w:space="0" w:color="auto"/>
            <w:left w:val="none" w:sz="0" w:space="0" w:color="auto"/>
            <w:bottom w:val="none" w:sz="0" w:space="0" w:color="auto"/>
            <w:right w:val="none" w:sz="0" w:space="0" w:color="auto"/>
          </w:divBdr>
        </w:div>
        <w:div w:id="1939482013">
          <w:marLeft w:val="480"/>
          <w:marRight w:val="0"/>
          <w:marTop w:val="0"/>
          <w:marBottom w:val="0"/>
          <w:divBdr>
            <w:top w:val="none" w:sz="0" w:space="0" w:color="auto"/>
            <w:left w:val="none" w:sz="0" w:space="0" w:color="auto"/>
            <w:bottom w:val="none" w:sz="0" w:space="0" w:color="auto"/>
            <w:right w:val="none" w:sz="0" w:space="0" w:color="auto"/>
          </w:divBdr>
        </w:div>
        <w:div w:id="2044624758">
          <w:marLeft w:val="480"/>
          <w:marRight w:val="0"/>
          <w:marTop w:val="0"/>
          <w:marBottom w:val="0"/>
          <w:divBdr>
            <w:top w:val="none" w:sz="0" w:space="0" w:color="auto"/>
            <w:left w:val="none" w:sz="0" w:space="0" w:color="auto"/>
            <w:bottom w:val="none" w:sz="0" w:space="0" w:color="auto"/>
            <w:right w:val="none" w:sz="0" w:space="0" w:color="auto"/>
          </w:divBdr>
        </w:div>
        <w:div w:id="2126345602">
          <w:marLeft w:val="480"/>
          <w:marRight w:val="0"/>
          <w:marTop w:val="0"/>
          <w:marBottom w:val="0"/>
          <w:divBdr>
            <w:top w:val="none" w:sz="0" w:space="0" w:color="auto"/>
            <w:left w:val="none" w:sz="0" w:space="0" w:color="auto"/>
            <w:bottom w:val="none" w:sz="0" w:space="0" w:color="auto"/>
            <w:right w:val="none" w:sz="0" w:space="0" w:color="auto"/>
          </w:divBdr>
        </w:div>
        <w:div w:id="494955565">
          <w:marLeft w:val="480"/>
          <w:marRight w:val="0"/>
          <w:marTop w:val="0"/>
          <w:marBottom w:val="0"/>
          <w:divBdr>
            <w:top w:val="none" w:sz="0" w:space="0" w:color="auto"/>
            <w:left w:val="none" w:sz="0" w:space="0" w:color="auto"/>
            <w:bottom w:val="none" w:sz="0" w:space="0" w:color="auto"/>
            <w:right w:val="none" w:sz="0" w:space="0" w:color="auto"/>
          </w:divBdr>
        </w:div>
        <w:div w:id="648434983">
          <w:marLeft w:val="480"/>
          <w:marRight w:val="0"/>
          <w:marTop w:val="0"/>
          <w:marBottom w:val="0"/>
          <w:divBdr>
            <w:top w:val="none" w:sz="0" w:space="0" w:color="auto"/>
            <w:left w:val="none" w:sz="0" w:space="0" w:color="auto"/>
            <w:bottom w:val="none" w:sz="0" w:space="0" w:color="auto"/>
            <w:right w:val="none" w:sz="0" w:space="0" w:color="auto"/>
          </w:divBdr>
        </w:div>
        <w:div w:id="1227838836">
          <w:marLeft w:val="480"/>
          <w:marRight w:val="0"/>
          <w:marTop w:val="0"/>
          <w:marBottom w:val="0"/>
          <w:divBdr>
            <w:top w:val="none" w:sz="0" w:space="0" w:color="auto"/>
            <w:left w:val="none" w:sz="0" w:space="0" w:color="auto"/>
            <w:bottom w:val="none" w:sz="0" w:space="0" w:color="auto"/>
            <w:right w:val="none" w:sz="0" w:space="0" w:color="auto"/>
          </w:divBdr>
        </w:div>
        <w:div w:id="1432359844">
          <w:marLeft w:val="480"/>
          <w:marRight w:val="0"/>
          <w:marTop w:val="0"/>
          <w:marBottom w:val="0"/>
          <w:divBdr>
            <w:top w:val="none" w:sz="0" w:space="0" w:color="auto"/>
            <w:left w:val="none" w:sz="0" w:space="0" w:color="auto"/>
            <w:bottom w:val="none" w:sz="0" w:space="0" w:color="auto"/>
            <w:right w:val="none" w:sz="0" w:space="0" w:color="auto"/>
          </w:divBdr>
        </w:div>
        <w:div w:id="161823338">
          <w:marLeft w:val="480"/>
          <w:marRight w:val="0"/>
          <w:marTop w:val="0"/>
          <w:marBottom w:val="0"/>
          <w:divBdr>
            <w:top w:val="none" w:sz="0" w:space="0" w:color="auto"/>
            <w:left w:val="none" w:sz="0" w:space="0" w:color="auto"/>
            <w:bottom w:val="none" w:sz="0" w:space="0" w:color="auto"/>
            <w:right w:val="none" w:sz="0" w:space="0" w:color="auto"/>
          </w:divBdr>
        </w:div>
        <w:div w:id="346518530">
          <w:marLeft w:val="480"/>
          <w:marRight w:val="0"/>
          <w:marTop w:val="0"/>
          <w:marBottom w:val="0"/>
          <w:divBdr>
            <w:top w:val="none" w:sz="0" w:space="0" w:color="auto"/>
            <w:left w:val="none" w:sz="0" w:space="0" w:color="auto"/>
            <w:bottom w:val="none" w:sz="0" w:space="0" w:color="auto"/>
            <w:right w:val="none" w:sz="0" w:space="0" w:color="auto"/>
          </w:divBdr>
        </w:div>
        <w:div w:id="614017112">
          <w:marLeft w:val="480"/>
          <w:marRight w:val="0"/>
          <w:marTop w:val="0"/>
          <w:marBottom w:val="0"/>
          <w:divBdr>
            <w:top w:val="none" w:sz="0" w:space="0" w:color="auto"/>
            <w:left w:val="none" w:sz="0" w:space="0" w:color="auto"/>
            <w:bottom w:val="none" w:sz="0" w:space="0" w:color="auto"/>
            <w:right w:val="none" w:sz="0" w:space="0" w:color="auto"/>
          </w:divBdr>
        </w:div>
        <w:div w:id="1545487869">
          <w:marLeft w:val="480"/>
          <w:marRight w:val="0"/>
          <w:marTop w:val="0"/>
          <w:marBottom w:val="0"/>
          <w:divBdr>
            <w:top w:val="none" w:sz="0" w:space="0" w:color="auto"/>
            <w:left w:val="none" w:sz="0" w:space="0" w:color="auto"/>
            <w:bottom w:val="none" w:sz="0" w:space="0" w:color="auto"/>
            <w:right w:val="none" w:sz="0" w:space="0" w:color="auto"/>
          </w:divBdr>
        </w:div>
        <w:div w:id="698967804">
          <w:marLeft w:val="480"/>
          <w:marRight w:val="0"/>
          <w:marTop w:val="0"/>
          <w:marBottom w:val="0"/>
          <w:divBdr>
            <w:top w:val="none" w:sz="0" w:space="0" w:color="auto"/>
            <w:left w:val="none" w:sz="0" w:space="0" w:color="auto"/>
            <w:bottom w:val="none" w:sz="0" w:space="0" w:color="auto"/>
            <w:right w:val="none" w:sz="0" w:space="0" w:color="auto"/>
          </w:divBdr>
        </w:div>
        <w:div w:id="1766874376">
          <w:marLeft w:val="480"/>
          <w:marRight w:val="0"/>
          <w:marTop w:val="0"/>
          <w:marBottom w:val="0"/>
          <w:divBdr>
            <w:top w:val="none" w:sz="0" w:space="0" w:color="auto"/>
            <w:left w:val="none" w:sz="0" w:space="0" w:color="auto"/>
            <w:bottom w:val="none" w:sz="0" w:space="0" w:color="auto"/>
            <w:right w:val="none" w:sz="0" w:space="0" w:color="auto"/>
          </w:divBdr>
        </w:div>
        <w:div w:id="297540180">
          <w:marLeft w:val="480"/>
          <w:marRight w:val="0"/>
          <w:marTop w:val="0"/>
          <w:marBottom w:val="0"/>
          <w:divBdr>
            <w:top w:val="none" w:sz="0" w:space="0" w:color="auto"/>
            <w:left w:val="none" w:sz="0" w:space="0" w:color="auto"/>
            <w:bottom w:val="none" w:sz="0" w:space="0" w:color="auto"/>
            <w:right w:val="none" w:sz="0" w:space="0" w:color="auto"/>
          </w:divBdr>
        </w:div>
        <w:div w:id="233010365">
          <w:marLeft w:val="480"/>
          <w:marRight w:val="0"/>
          <w:marTop w:val="0"/>
          <w:marBottom w:val="0"/>
          <w:divBdr>
            <w:top w:val="none" w:sz="0" w:space="0" w:color="auto"/>
            <w:left w:val="none" w:sz="0" w:space="0" w:color="auto"/>
            <w:bottom w:val="none" w:sz="0" w:space="0" w:color="auto"/>
            <w:right w:val="none" w:sz="0" w:space="0" w:color="auto"/>
          </w:divBdr>
        </w:div>
        <w:div w:id="452942800">
          <w:marLeft w:val="480"/>
          <w:marRight w:val="0"/>
          <w:marTop w:val="0"/>
          <w:marBottom w:val="0"/>
          <w:divBdr>
            <w:top w:val="none" w:sz="0" w:space="0" w:color="auto"/>
            <w:left w:val="none" w:sz="0" w:space="0" w:color="auto"/>
            <w:bottom w:val="none" w:sz="0" w:space="0" w:color="auto"/>
            <w:right w:val="none" w:sz="0" w:space="0" w:color="auto"/>
          </w:divBdr>
        </w:div>
        <w:div w:id="1572497922">
          <w:marLeft w:val="480"/>
          <w:marRight w:val="0"/>
          <w:marTop w:val="0"/>
          <w:marBottom w:val="0"/>
          <w:divBdr>
            <w:top w:val="none" w:sz="0" w:space="0" w:color="auto"/>
            <w:left w:val="none" w:sz="0" w:space="0" w:color="auto"/>
            <w:bottom w:val="none" w:sz="0" w:space="0" w:color="auto"/>
            <w:right w:val="none" w:sz="0" w:space="0" w:color="auto"/>
          </w:divBdr>
        </w:div>
        <w:div w:id="1850870989">
          <w:marLeft w:val="480"/>
          <w:marRight w:val="0"/>
          <w:marTop w:val="0"/>
          <w:marBottom w:val="0"/>
          <w:divBdr>
            <w:top w:val="none" w:sz="0" w:space="0" w:color="auto"/>
            <w:left w:val="none" w:sz="0" w:space="0" w:color="auto"/>
            <w:bottom w:val="none" w:sz="0" w:space="0" w:color="auto"/>
            <w:right w:val="none" w:sz="0" w:space="0" w:color="auto"/>
          </w:divBdr>
        </w:div>
        <w:div w:id="737754137">
          <w:marLeft w:val="480"/>
          <w:marRight w:val="0"/>
          <w:marTop w:val="0"/>
          <w:marBottom w:val="0"/>
          <w:divBdr>
            <w:top w:val="none" w:sz="0" w:space="0" w:color="auto"/>
            <w:left w:val="none" w:sz="0" w:space="0" w:color="auto"/>
            <w:bottom w:val="none" w:sz="0" w:space="0" w:color="auto"/>
            <w:right w:val="none" w:sz="0" w:space="0" w:color="auto"/>
          </w:divBdr>
        </w:div>
        <w:div w:id="518468651">
          <w:marLeft w:val="480"/>
          <w:marRight w:val="0"/>
          <w:marTop w:val="0"/>
          <w:marBottom w:val="0"/>
          <w:divBdr>
            <w:top w:val="none" w:sz="0" w:space="0" w:color="auto"/>
            <w:left w:val="none" w:sz="0" w:space="0" w:color="auto"/>
            <w:bottom w:val="none" w:sz="0" w:space="0" w:color="auto"/>
            <w:right w:val="none" w:sz="0" w:space="0" w:color="auto"/>
          </w:divBdr>
        </w:div>
        <w:div w:id="1714228512">
          <w:marLeft w:val="480"/>
          <w:marRight w:val="0"/>
          <w:marTop w:val="0"/>
          <w:marBottom w:val="0"/>
          <w:divBdr>
            <w:top w:val="none" w:sz="0" w:space="0" w:color="auto"/>
            <w:left w:val="none" w:sz="0" w:space="0" w:color="auto"/>
            <w:bottom w:val="none" w:sz="0" w:space="0" w:color="auto"/>
            <w:right w:val="none" w:sz="0" w:space="0" w:color="auto"/>
          </w:divBdr>
        </w:div>
        <w:div w:id="315836822">
          <w:marLeft w:val="480"/>
          <w:marRight w:val="0"/>
          <w:marTop w:val="0"/>
          <w:marBottom w:val="0"/>
          <w:divBdr>
            <w:top w:val="none" w:sz="0" w:space="0" w:color="auto"/>
            <w:left w:val="none" w:sz="0" w:space="0" w:color="auto"/>
            <w:bottom w:val="none" w:sz="0" w:space="0" w:color="auto"/>
            <w:right w:val="none" w:sz="0" w:space="0" w:color="auto"/>
          </w:divBdr>
        </w:div>
        <w:div w:id="202595090">
          <w:marLeft w:val="480"/>
          <w:marRight w:val="0"/>
          <w:marTop w:val="0"/>
          <w:marBottom w:val="0"/>
          <w:divBdr>
            <w:top w:val="none" w:sz="0" w:space="0" w:color="auto"/>
            <w:left w:val="none" w:sz="0" w:space="0" w:color="auto"/>
            <w:bottom w:val="none" w:sz="0" w:space="0" w:color="auto"/>
            <w:right w:val="none" w:sz="0" w:space="0" w:color="auto"/>
          </w:divBdr>
        </w:div>
      </w:divsChild>
    </w:div>
    <w:div w:id="2004896607">
      <w:bodyDiv w:val="1"/>
      <w:marLeft w:val="0"/>
      <w:marRight w:val="0"/>
      <w:marTop w:val="0"/>
      <w:marBottom w:val="0"/>
      <w:divBdr>
        <w:top w:val="none" w:sz="0" w:space="0" w:color="auto"/>
        <w:left w:val="none" w:sz="0" w:space="0" w:color="auto"/>
        <w:bottom w:val="none" w:sz="0" w:space="0" w:color="auto"/>
        <w:right w:val="none" w:sz="0" w:space="0" w:color="auto"/>
      </w:divBdr>
    </w:div>
    <w:div w:id="2006593025">
      <w:bodyDiv w:val="1"/>
      <w:marLeft w:val="0"/>
      <w:marRight w:val="0"/>
      <w:marTop w:val="0"/>
      <w:marBottom w:val="0"/>
      <w:divBdr>
        <w:top w:val="none" w:sz="0" w:space="0" w:color="auto"/>
        <w:left w:val="none" w:sz="0" w:space="0" w:color="auto"/>
        <w:bottom w:val="none" w:sz="0" w:space="0" w:color="auto"/>
        <w:right w:val="none" w:sz="0" w:space="0" w:color="auto"/>
      </w:divBdr>
    </w:div>
    <w:div w:id="2007203705">
      <w:bodyDiv w:val="1"/>
      <w:marLeft w:val="0"/>
      <w:marRight w:val="0"/>
      <w:marTop w:val="0"/>
      <w:marBottom w:val="0"/>
      <w:divBdr>
        <w:top w:val="none" w:sz="0" w:space="0" w:color="auto"/>
        <w:left w:val="none" w:sz="0" w:space="0" w:color="auto"/>
        <w:bottom w:val="none" w:sz="0" w:space="0" w:color="auto"/>
        <w:right w:val="none" w:sz="0" w:space="0" w:color="auto"/>
      </w:divBdr>
    </w:div>
    <w:div w:id="2007241503">
      <w:bodyDiv w:val="1"/>
      <w:marLeft w:val="0"/>
      <w:marRight w:val="0"/>
      <w:marTop w:val="0"/>
      <w:marBottom w:val="0"/>
      <w:divBdr>
        <w:top w:val="none" w:sz="0" w:space="0" w:color="auto"/>
        <w:left w:val="none" w:sz="0" w:space="0" w:color="auto"/>
        <w:bottom w:val="none" w:sz="0" w:space="0" w:color="auto"/>
        <w:right w:val="none" w:sz="0" w:space="0" w:color="auto"/>
      </w:divBdr>
    </w:div>
    <w:div w:id="2008094744">
      <w:bodyDiv w:val="1"/>
      <w:marLeft w:val="0"/>
      <w:marRight w:val="0"/>
      <w:marTop w:val="0"/>
      <w:marBottom w:val="0"/>
      <w:divBdr>
        <w:top w:val="none" w:sz="0" w:space="0" w:color="auto"/>
        <w:left w:val="none" w:sz="0" w:space="0" w:color="auto"/>
        <w:bottom w:val="none" w:sz="0" w:space="0" w:color="auto"/>
        <w:right w:val="none" w:sz="0" w:space="0" w:color="auto"/>
      </w:divBdr>
    </w:div>
    <w:div w:id="2008245570">
      <w:bodyDiv w:val="1"/>
      <w:marLeft w:val="0"/>
      <w:marRight w:val="0"/>
      <w:marTop w:val="0"/>
      <w:marBottom w:val="0"/>
      <w:divBdr>
        <w:top w:val="none" w:sz="0" w:space="0" w:color="auto"/>
        <w:left w:val="none" w:sz="0" w:space="0" w:color="auto"/>
        <w:bottom w:val="none" w:sz="0" w:space="0" w:color="auto"/>
        <w:right w:val="none" w:sz="0" w:space="0" w:color="auto"/>
      </w:divBdr>
    </w:div>
    <w:div w:id="2008247427">
      <w:bodyDiv w:val="1"/>
      <w:marLeft w:val="0"/>
      <w:marRight w:val="0"/>
      <w:marTop w:val="0"/>
      <w:marBottom w:val="0"/>
      <w:divBdr>
        <w:top w:val="none" w:sz="0" w:space="0" w:color="auto"/>
        <w:left w:val="none" w:sz="0" w:space="0" w:color="auto"/>
        <w:bottom w:val="none" w:sz="0" w:space="0" w:color="auto"/>
        <w:right w:val="none" w:sz="0" w:space="0" w:color="auto"/>
      </w:divBdr>
    </w:div>
    <w:div w:id="2008554245">
      <w:bodyDiv w:val="1"/>
      <w:marLeft w:val="0"/>
      <w:marRight w:val="0"/>
      <w:marTop w:val="0"/>
      <w:marBottom w:val="0"/>
      <w:divBdr>
        <w:top w:val="none" w:sz="0" w:space="0" w:color="auto"/>
        <w:left w:val="none" w:sz="0" w:space="0" w:color="auto"/>
        <w:bottom w:val="none" w:sz="0" w:space="0" w:color="auto"/>
        <w:right w:val="none" w:sz="0" w:space="0" w:color="auto"/>
      </w:divBdr>
    </w:div>
    <w:div w:id="2009407163">
      <w:bodyDiv w:val="1"/>
      <w:marLeft w:val="0"/>
      <w:marRight w:val="0"/>
      <w:marTop w:val="0"/>
      <w:marBottom w:val="0"/>
      <w:divBdr>
        <w:top w:val="none" w:sz="0" w:space="0" w:color="auto"/>
        <w:left w:val="none" w:sz="0" w:space="0" w:color="auto"/>
        <w:bottom w:val="none" w:sz="0" w:space="0" w:color="auto"/>
        <w:right w:val="none" w:sz="0" w:space="0" w:color="auto"/>
      </w:divBdr>
    </w:div>
    <w:div w:id="2009558343">
      <w:bodyDiv w:val="1"/>
      <w:marLeft w:val="0"/>
      <w:marRight w:val="0"/>
      <w:marTop w:val="0"/>
      <w:marBottom w:val="0"/>
      <w:divBdr>
        <w:top w:val="none" w:sz="0" w:space="0" w:color="auto"/>
        <w:left w:val="none" w:sz="0" w:space="0" w:color="auto"/>
        <w:bottom w:val="none" w:sz="0" w:space="0" w:color="auto"/>
        <w:right w:val="none" w:sz="0" w:space="0" w:color="auto"/>
      </w:divBdr>
    </w:div>
    <w:div w:id="2009749130">
      <w:bodyDiv w:val="1"/>
      <w:marLeft w:val="0"/>
      <w:marRight w:val="0"/>
      <w:marTop w:val="0"/>
      <w:marBottom w:val="0"/>
      <w:divBdr>
        <w:top w:val="none" w:sz="0" w:space="0" w:color="auto"/>
        <w:left w:val="none" w:sz="0" w:space="0" w:color="auto"/>
        <w:bottom w:val="none" w:sz="0" w:space="0" w:color="auto"/>
        <w:right w:val="none" w:sz="0" w:space="0" w:color="auto"/>
      </w:divBdr>
    </w:div>
    <w:div w:id="2012175471">
      <w:bodyDiv w:val="1"/>
      <w:marLeft w:val="0"/>
      <w:marRight w:val="0"/>
      <w:marTop w:val="0"/>
      <w:marBottom w:val="0"/>
      <w:divBdr>
        <w:top w:val="none" w:sz="0" w:space="0" w:color="auto"/>
        <w:left w:val="none" w:sz="0" w:space="0" w:color="auto"/>
        <w:bottom w:val="none" w:sz="0" w:space="0" w:color="auto"/>
        <w:right w:val="none" w:sz="0" w:space="0" w:color="auto"/>
      </w:divBdr>
      <w:divsChild>
        <w:div w:id="1421222820">
          <w:marLeft w:val="480"/>
          <w:marRight w:val="0"/>
          <w:marTop w:val="0"/>
          <w:marBottom w:val="0"/>
          <w:divBdr>
            <w:top w:val="none" w:sz="0" w:space="0" w:color="auto"/>
            <w:left w:val="none" w:sz="0" w:space="0" w:color="auto"/>
            <w:bottom w:val="none" w:sz="0" w:space="0" w:color="auto"/>
            <w:right w:val="none" w:sz="0" w:space="0" w:color="auto"/>
          </w:divBdr>
        </w:div>
        <w:div w:id="1794133750">
          <w:marLeft w:val="480"/>
          <w:marRight w:val="0"/>
          <w:marTop w:val="0"/>
          <w:marBottom w:val="0"/>
          <w:divBdr>
            <w:top w:val="none" w:sz="0" w:space="0" w:color="auto"/>
            <w:left w:val="none" w:sz="0" w:space="0" w:color="auto"/>
            <w:bottom w:val="none" w:sz="0" w:space="0" w:color="auto"/>
            <w:right w:val="none" w:sz="0" w:space="0" w:color="auto"/>
          </w:divBdr>
        </w:div>
        <w:div w:id="1295142124">
          <w:marLeft w:val="480"/>
          <w:marRight w:val="0"/>
          <w:marTop w:val="0"/>
          <w:marBottom w:val="0"/>
          <w:divBdr>
            <w:top w:val="none" w:sz="0" w:space="0" w:color="auto"/>
            <w:left w:val="none" w:sz="0" w:space="0" w:color="auto"/>
            <w:bottom w:val="none" w:sz="0" w:space="0" w:color="auto"/>
            <w:right w:val="none" w:sz="0" w:space="0" w:color="auto"/>
          </w:divBdr>
        </w:div>
        <w:div w:id="643508093">
          <w:marLeft w:val="480"/>
          <w:marRight w:val="0"/>
          <w:marTop w:val="0"/>
          <w:marBottom w:val="0"/>
          <w:divBdr>
            <w:top w:val="none" w:sz="0" w:space="0" w:color="auto"/>
            <w:left w:val="none" w:sz="0" w:space="0" w:color="auto"/>
            <w:bottom w:val="none" w:sz="0" w:space="0" w:color="auto"/>
            <w:right w:val="none" w:sz="0" w:space="0" w:color="auto"/>
          </w:divBdr>
        </w:div>
        <w:div w:id="2078084673">
          <w:marLeft w:val="480"/>
          <w:marRight w:val="0"/>
          <w:marTop w:val="0"/>
          <w:marBottom w:val="0"/>
          <w:divBdr>
            <w:top w:val="none" w:sz="0" w:space="0" w:color="auto"/>
            <w:left w:val="none" w:sz="0" w:space="0" w:color="auto"/>
            <w:bottom w:val="none" w:sz="0" w:space="0" w:color="auto"/>
            <w:right w:val="none" w:sz="0" w:space="0" w:color="auto"/>
          </w:divBdr>
        </w:div>
        <w:div w:id="1861821479">
          <w:marLeft w:val="480"/>
          <w:marRight w:val="0"/>
          <w:marTop w:val="0"/>
          <w:marBottom w:val="0"/>
          <w:divBdr>
            <w:top w:val="none" w:sz="0" w:space="0" w:color="auto"/>
            <w:left w:val="none" w:sz="0" w:space="0" w:color="auto"/>
            <w:bottom w:val="none" w:sz="0" w:space="0" w:color="auto"/>
            <w:right w:val="none" w:sz="0" w:space="0" w:color="auto"/>
          </w:divBdr>
        </w:div>
        <w:div w:id="2114595662">
          <w:marLeft w:val="480"/>
          <w:marRight w:val="0"/>
          <w:marTop w:val="0"/>
          <w:marBottom w:val="0"/>
          <w:divBdr>
            <w:top w:val="none" w:sz="0" w:space="0" w:color="auto"/>
            <w:left w:val="none" w:sz="0" w:space="0" w:color="auto"/>
            <w:bottom w:val="none" w:sz="0" w:space="0" w:color="auto"/>
            <w:right w:val="none" w:sz="0" w:space="0" w:color="auto"/>
          </w:divBdr>
        </w:div>
        <w:div w:id="1363088144">
          <w:marLeft w:val="480"/>
          <w:marRight w:val="0"/>
          <w:marTop w:val="0"/>
          <w:marBottom w:val="0"/>
          <w:divBdr>
            <w:top w:val="none" w:sz="0" w:space="0" w:color="auto"/>
            <w:left w:val="none" w:sz="0" w:space="0" w:color="auto"/>
            <w:bottom w:val="none" w:sz="0" w:space="0" w:color="auto"/>
            <w:right w:val="none" w:sz="0" w:space="0" w:color="auto"/>
          </w:divBdr>
        </w:div>
        <w:div w:id="1384255467">
          <w:marLeft w:val="480"/>
          <w:marRight w:val="0"/>
          <w:marTop w:val="0"/>
          <w:marBottom w:val="0"/>
          <w:divBdr>
            <w:top w:val="none" w:sz="0" w:space="0" w:color="auto"/>
            <w:left w:val="none" w:sz="0" w:space="0" w:color="auto"/>
            <w:bottom w:val="none" w:sz="0" w:space="0" w:color="auto"/>
            <w:right w:val="none" w:sz="0" w:space="0" w:color="auto"/>
          </w:divBdr>
        </w:div>
        <w:div w:id="994720761">
          <w:marLeft w:val="480"/>
          <w:marRight w:val="0"/>
          <w:marTop w:val="0"/>
          <w:marBottom w:val="0"/>
          <w:divBdr>
            <w:top w:val="none" w:sz="0" w:space="0" w:color="auto"/>
            <w:left w:val="none" w:sz="0" w:space="0" w:color="auto"/>
            <w:bottom w:val="none" w:sz="0" w:space="0" w:color="auto"/>
            <w:right w:val="none" w:sz="0" w:space="0" w:color="auto"/>
          </w:divBdr>
        </w:div>
        <w:div w:id="1279147174">
          <w:marLeft w:val="480"/>
          <w:marRight w:val="0"/>
          <w:marTop w:val="0"/>
          <w:marBottom w:val="0"/>
          <w:divBdr>
            <w:top w:val="none" w:sz="0" w:space="0" w:color="auto"/>
            <w:left w:val="none" w:sz="0" w:space="0" w:color="auto"/>
            <w:bottom w:val="none" w:sz="0" w:space="0" w:color="auto"/>
            <w:right w:val="none" w:sz="0" w:space="0" w:color="auto"/>
          </w:divBdr>
        </w:div>
        <w:div w:id="1222861325">
          <w:marLeft w:val="480"/>
          <w:marRight w:val="0"/>
          <w:marTop w:val="0"/>
          <w:marBottom w:val="0"/>
          <w:divBdr>
            <w:top w:val="none" w:sz="0" w:space="0" w:color="auto"/>
            <w:left w:val="none" w:sz="0" w:space="0" w:color="auto"/>
            <w:bottom w:val="none" w:sz="0" w:space="0" w:color="auto"/>
            <w:right w:val="none" w:sz="0" w:space="0" w:color="auto"/>
          </w:divBdr>
        </w:div>
        <w:div w:id="878929814">
          <w:marLeft w:val="480"/>
          <w:marRight w:val="0"/>
          <w:marTop w:val="0"/>
          <w:marBottom w:val="0"/>
          <w:divBdr>
            <w:top w:val="none" w:sz="0" w:space="0" w:color="auto"/>
            <w:left w:val="none" w:sz="0" w:space="0" w:color="auto"/>
            <w:bottom w:val="none" w:sz="0" w:space="0" w:color="auto"/>
            <w:right w:val="none" w:sz="0" w:space="0" w:color="auto"/>
          </w:divBdr>
        </w:div>
        <w:div w:id="516504747">
          <w:marLeft w:val="480"/>
          <w:marRight w:val="0"/>
          <w:marTop w:val="0"/>
          <w:marBottom w:val="0"/>
          <w:divBdr>
            <w:top w:val="none" w:sz="0" w:space="0" w:color="auto"/>
            <w:left w:val="none" w:sz="0" w:space="0" w:color="auto"/>
            <w:bottom w:val="none" w:sz="0" w:space="0" w:color="auto"/>
            <w:right w:val="none" w:sz="0" w:space="0" w:color="auto"/>
          </w:divBdr>
        </w:div>
        <w:div w:id="2055695602">
          <w:marLeft w:val="480"/>
          <w:marRight w:val="0"/>
          <w:marTop w:val="0"/>
          <w:marBottom w:val="0"/>
          <w:divBdr>
            <w:top w:val="none" w:sz="0" w:space="0" w:color="auto"/>
            <w:left w:val="none" w:sz="0" w:space="0" w:color="auto"/>
            <w:bottom w:val="none" w:sz="0" w:space="0" w:color="auto"/>
            <w:right w:val="none" w:sz="0" w:space="0" w:color="auto"/>
          </w:divBdr>
        </w:div>
        <w:div w:id="653147142">
          <w:marLeft w:val="480"/>
          <w:marRight w:val="0"/>
          <w:marTop w:val="0"/>
          <w:marBottom w:val="0"/>
          <w:divBdr>
            <w:top w:val="none" w:sz="0" w:space="0" w:color="auto"/>
            <w:left w:val="none" w:sz="0" w:space="0" w:color="auto"/>
            <w:bottom w:val="none" w:sz="0" w:space="0" w:color="auto"/>
            <w:right w:val="none" w:sz="0" w:space="0" w:color="auto"/>
          </w:divBdr>
        </w:div>
        <w:div w:id="1016927965">
          <w:marLeft w:val="480"/>
          <w:marRight w:val="0"/>
          <w:marTop w:val="0"/>
          <w:marBottom w:val="0"/>
          <w:divBdr>
            <w:top w:val="none" w:sz="0" w:space="0" w:color="auto"/>
            <w:left w:val="none" w:sz="0" w:space="0" w:color="auto"/>
            <w:bottom w:val="none" w:sz="0" w:space="0" w:color="auto"/>
            <w:right w:val="none" w:sz="0" w:space="0" w:color="auto"/>
          </w:divBdr>
        </w:div>
        <w:div w:id="791483711">
          <w:marLeft w:val="480"/>
          <w:marRight w:val="0"/>
          <w:marTop w:val="0"/>
          <w:marBottom w:val="0"/>
          <w:divBdr>
            <w:top w:val="none" w:sz="0" w:space="0" w:color="auto"/>
            <w:left w:val="none" w:sz="0" w:space="0" w:color="auto"/>
            <w:bottom w:val="none" w:sz="0" w:space="0" w:color="auto"/>
            <w:right w:val="none" w:sz="0" w:space="0" w:color="auto"/>
          </w:divBdr>
        </w:div>
        <w:div w:id="595792507">
          <w:marLeft w:val="480"/>
          <w:marRight w:val="0"/>
          <w:marTop w:val="0"/>
          <w:marBottom w:val="0"/>
          <w:divBdr>
            <w:top w:val="none" w:sz="0" w:space="0" w:color="auto"/>
            <w:left w:val="none" w:sz="0" w:space="0" w:color="auto"/>
            <w:bottom w:val="none" w:sz="0" w:space="0" w:color="auto"/>
            <w:right w:val="none" w:sz="0" w:space="0" w:color="auto"/>
          </w:divBdr>
        </w:div>
        <w:div w:id="1948927429">
          <w:marLeft w:val="480"/>
          <w:marRight w:val="0"/>
          <w:marTop w:val="0"/>
          <w:marBottom w:val="0"/>
          <w:divBdr>
            <w:top w:val="none" w:sz="0" w:space="0" w:color="auto"/>
            <w:left w:val="none" w:sz="0" w:space="0" w:color="auto"/>
            <w:bottom w:val="none" w:sz="0" w:space="0" w:color="auto"/>
            <w:right w:val="none" w:sz="0" w:space="0" w:color="auto"/>
          </w:divBdr>
        </w:div>
        <w:div w:id="1029839197">
          <w:marLeft w:val="480"/>
          <w:marRight w:val="0"/>
          <w:marTop w:val="0"/>
          <w:marBottom w:val="0"/>
          <w:divBdr>
            <w:top w:val="none" w:sz="0" w:space="0" w:color="auto"/>
            <w:left w:val="none" w:sz="0" w:space="0" w:color="auto"/>
            <w:bottom w:val="none" w:sz="0" w:space="0" w:color="auto"/>
            <w:right w:val="none" w:sz="0" w:space="0" w:color="auto"/>
          </w:divBdr>
        </w:div>
        <w:div w:id="352846030">
          <w:marLeft w:val="480"/>
          <w:marRight w:val="0"/>
          <w:marTop w:val="0"/>
          <w:marBottom w:val="0"/>
          <w:divBdr>
            <w:top w:val="none" w:sz="0" w:space="0" w:color="auto"/>
            <w:left w:val="none" w:sz="0" w:space="0" w:color="auto"/>
            <w:bottom w:val="none" w:sz="0" w:space="0" w:color="auto"/>
            <w:right w:val="none" w:sz="0" w:space="0" w:color="auto"/>
          </w:divBdr>
        </w:div>
        <w:div w:id="1506239316">
          <w:marLeft w:val="480"/>
          <w:marRight w:val="0"/>
          <w:marTop w:val="0"/>
          <w:marBottom w:val="0"/>
          <w:divBdr>
            <w:top w:val="none" w:sz="0" w:space="0" w:color="auto"/>
            <w:left w:val="none" w:sz="0" w:space="0" w:color="auto"/>
            <w:bottom w:val="none" w:sz="0" w:space="0" w:color="auto"/>
            <w:right w:val="none" w:sz="0" w:space="0" w:color="auto"/>
          </w:divBdr>
        </w:div>
        <w:div w:id="558588163">
          <w:marLeft w:val="480"/>
          <w:marRight w:val="0"/>
          <w:marTop w:val="0"/>
          <w:marBottom w:val="0"/>
          <w:divBdr>
            <w:top w:val="none" w:sz="0" w:space="0" w:color="auto"/>
            <w:left w:val="none" w:sz="0" w:space="0" w:color="auto"/>
            <w:bottom w:val="none" w:sz="0" w:space="0" w:color="auto"/>
            <w:right w:val="none" w:sz="0" w:space="0" w:color="auto"/>
          </w:divBdr>
        </w:div>
        <w:div w:id="1591427392">
          <w:marLeft w:val="480"/>
          <w:marRight w:val="0"/>
          <w:marTop w:val="0"/>
          <w:marBottom w:val="0"/>
          <w:divBdr>
            <w:top w:val="none" w:sz="0" w:space="0" w:color="auto"/>
            <w:left w:val="none" w:sz="0" w:space="0" w:color="auto"/>
            <w:bottom w:val="none" w:sz="0" w:space="0" w:color="auto"/>
            <w:right w:val="none" w:sz="0" w:space="0" w:color="auto"/>
          </w:divBdr>
        </w:div>
        <w:div w:id="1195966556">
          <w:marLeft w:val="480"/>
          <w:marRight w:val="0"/>
          <w:marTop w:val="0"/>
          <w:marBottom w:val="0"/>
          <w:divBdr>
            <w:top w:val="none" w:sz="0" w:space="0" w:color="auto"/>
            <w:left w:val="none" w:sz="0" w:space="0" w:color="auto"/>
            <w:bottom w:val="none" w:sz="0" w:space="0" w:color="auto"/>
            <w:right w:val="none" w:sz="0" w:space="0" w:color="auto"/>
          </w:divBdr>
        </w:div>
        <w:div w:id="1428305204">
          <w:marLeft w:val="480"/>
          <w:marRight w:val="0"/>
          <w:marTop w:val="0"/>
          <w:marBottom w:val="0"/>
          <w:divBdr>
            <w:top w:val="none" w:sz="0" w:space="0" w:color="auto"/>
            <w:left w:val="none" w:sz="0" w:space="0" w:color="auto"/>
            <w:bottom w:val="none" w:sz="0" w:space="0" w:color="auto"/>
            <w:right w:val="none" w:sz="0" w:space="0" w:color="auto"/>
          </w:divBdr>
        </w:div>
        <w:div w:id="650595913">
          <w:marLeft w:val="480"/>
          <w:marRight w:val="0"/>
          <w:marTop w:val="0"/>
          <w:marBottom w:val="0"/>
          <w:divBdr>
            <w:top w:val="none" w:sz="0" w:space="0" w:color="auto"/>
            <w:left w:val="none" w:sz="0" w:space="0" w:color="auto"/>
            <w:bottom w:val="none" w:sz="0" w:space="0" w:color="auto"/>
            <w:right w:val="none" w:sz="0" w:space="0" w:color="auto"/>
          </w:divBdr>
        </w:div>
        <w:div w:id="1558084254">
          <w:marLeft w:val="480"/>
          <w:marRight w:val="0"/>
          <w:marTop w:val="0"/>
          <w:marBottom w:val="0"/>
          <w:divBdr>
            <w:top w:val="none" w:sz="0" w:space="0" w:color="auto"/>
            <w:left w:val="none" w:sz="0" w:space="0" w:color="auto"/>
            <w:bottom w:val="none" w:sz="0" w:space="0" w:color="auto"/>
            <w:right w:val="none" w:sz="0" w:space="0" w:color="auto"/>
          </w:divBdr>
        </w:div>
        <w:div w:id="427888018">
          <w:marLeft w:val="480"/>
          <w:marRight w:val="0"/>
          <w:marTop w:val="0"/>
          <w:marBottom w:val="0"/>
          <w:divBdr>
            <w:top w:val="none" w:sz="0" w:space="0" w:color="auto"/>
            <w:left w:val="none" w:sz="0" w:space="0" w:color="auto"/>
            <w:bottom w:val="none" w:sz="0" w:space="0" w:color="auto"/>
            <w:right w:val="none" w:sz="0" w:space="0" w:color="auto"/>
          </w:divBdr>
        </w:div>
        <w:div w:id="916325064">
          <w:marLeft w:val="480"/>
          <w:marRight w:val="0"/>
          <w:marTop w:val="0"/>
          <w:marBottom w:val="0"/>
          <w:divBdr>
            <w:top w:val="none" w:sz="0" w:space="0" w:color="auto"/>
            <w:left w:val="none" w:sz="0" w:space="0" w:color="auto"/>
            <w:bottom w:val="none" w:sz="0" w:space="0" w:color="auto"/>
            <w:right w:val="none" w:sz="0" w:space="0" w:color="auto"/>
          </w:divBdr>
        </w:div>
        <w:div w:id="723875418">
          <w:marLeft w:val="480"/>
          <w:marRight w:val="0"/>
          <w:marTop w:val="0"/>
          <w:marBottom w:val="0"/>
          <w:divBdr>
            <w:top w:val="none" w:sz="0" w:space="0" w:color="auto"/>
            <w:left w:val="none" w:sz="0" w:space="0" w:color="auto"/>
            <w:bottom w:val="none" w:sz="0" w:space="0" w:color="auto"/>
            <w:right w:val="none" w:sz="0" w:space="0" w:color="auto"/>
          </w:divBdr>
        </w:div>
        <w:div w:id="82922016">
          <w:marLeft w:val="480"/>
          <w:marRight w:val="0"/>
          <w:marTop w:val="0"/>
          <w:marBottom w:val="0"/>
          <w:divBdr>
            <w:top w:val="none" w:sz="0" w:space="0" w:color="auto"/>
            <w:left w:val="none" w:sz="0" w:space="0" w:color="auto"/>
            <w:bottom w:val="none" w:sz="0" w:space="0" w:color="auto"/>
            <w:right w:val="none" w:sz="0" w:space="0" w:color="auto"/>
          </w:divBdr>
        </w:div>
        <w:div w:id="1163352506">
          <w:marLeft w:val="480"/>
          <w:marRight w:val="0"/>
          <w:marTop w:val="0"/>
          <w:marBottom w:val="0"/>
          <w:divBdr>
            <w:top w:val="none" w:sz="0" w:space="0" w:color="auto"/>
            <w:left w:val="none" w:sz="0" w:space="0" w:color="auto"/>
            <w:bottom w:val="none" w:sz="0" w:space="0" w:color="auto"/>
            <w:right w:val="none" w:sz="0" w:space="0" w:color="auto"/>
          </w:divBdr>
        </w:div>
        <w:div w:id="1248924329">
          <w:marLeft w:val="480"/>
          <w:marRight w:val="0"/>
          <w:marTop w:val="0"/>
          <w:marBottom w:val="0"/>
          <w:divBdr>
            <w:top w:val="none" w:sz="0" w:space="0" w:color="auto"/>
            <w:left w:val="none" w:sz="0" w:space="0" w:color="auto"/>
            <w:bottom w:val="none" w:sz="0" w:space="0" w:color="auto"/>
            <w:right w:val="none" w:sz="0" w:space="0" w:color="auto"/>
          </w:divBdr>
        </w:div>
        <w:div w:id="1488402614">
          <w:marLeft w:val="480"/>
          <w:marRight w:val="0"/>
          <w:marTop w:val="0"/>
          <w:marBottom w:val="0"/>
          <w:divBdr>
            <w:top w:val="none" w:sz="0" w:space="0" w:color="auto"/>
            <w:left w:val="none" w:sz="0" w:space="0" w:color="auto"/>
            <w:bottom w:val="none" w:sz="0" w:space="0" w:color="auto"/>
            <w:right w:val="none" w:sz="0" w:space="0" w:color="auto"/>
          </w:divBdr>
        </w:div>
        <w:div w:id="750154346">
          <w:marLeft w:val="480"/>
          <w:marRight w:val="0"/>
          <w:marTop w:val="0"/>
          <w:marBottom w:val="0"/>
          <w:divBdr>
            <w:top w:val="none" w:sz="0" w:space="0" w:color="auto"/>
            <w:left w:val="none" w:sz="0" w:space="0" w:color="auto"/>
            <w:bottom w:val="none" w:sz="0" w:space="0" w:color="auto"/>
            <w:right w:val="none" w:sz="0" w:space="0" w:color="auto"/>
          </w:divBdr>
        </w:div>
        <w:div w:id="1725176927">
          <w:marLeft w:val="480"/>
          <w:marRight w:val="0"/>
          <w:marTop w:val="0"/>
          <w:marBottom w:val="0"/>
          <w:divBdr>
            <w:top w:val="none" w:sz="0" w:space="0" w:color="auto"/>
            <w:left w:val="none" w:sz="0" w:space="0" w:color="auto"/>
            <w:bottom w:val="none" w:sz="0" w:space="0" w:color="auto"/>
            <w:right w:val="none" w:sz="0" w:space="0" w:color="auto"/>
          </w:divBdr>
        </w:div>
        <w:div w:id="166405617">
          <w:marLeft w:val="480"/>
          <w:marRight w:val="0"/>
          <w:marTop w:val="0"/>
          <w:marBottom w:val="0"/>
          <w:divBdr>
            <w:top w:val="none" w:sz="0" w:space="0" w:color="auto"/>
            <w:left w:val="none" w:sz="0" w:space="0" w:color="auto"/>
            <w:bottom w:val="none" w:sz="0" w:space="0" w:color="auto"/>
            <w:right w:val="none" w:sz="0" w:space="0" w:color="auto"/>
          </w:divBdr>
        </w:div>
        <w:div w:id="305553108">
          <w:marLeft w:val="480"/>
          <w:marRight w:val="0"/>
          <w:marTop w:val="0"/>
          <w:marBottom w:val="0"/>
          <w:divBdr>
            <w:top w:val="none" w:sz="0" w:space="0" w:color="auto"/>
            <w:left w:val="none" w:sz="0" w:space="0" w:color="auto"/>
            <w:bottom w:val="none" w:sz="0" w:space="0" w:color="auto"/>
            <w:right w:val="none" w:sz="0" w:space="0" w:color="auto"/>
          </w:divBdr>
        </w:div>
        <w:div w:id="559250810">
          <w:marLeft w:val="480"/>
          <w:marRight w:val="0"/>
          <w:marTop w:val="0"/>
          <w:marBottom w:val="0"/>
          <w:divBdr>
            <w:top w:val="none" w:sz="0" w:space="0" w:color="auto"/>
            <w:left w:val="none" w:sz="0" w:space="0" w:color="auto"/>
            <w:bottom w:val="none" w:sz="0" w:space="0" w:color="auto"/>
            <w:right w:val="none" w:sz="0" w:space="0" w:color="auto"/>
          </w:divBdr>
        </w:div>
        <w:div w:id="1581329850">
          <w:marLeft w:val="480"/>
          <w:marRight w:val="0"/>
          <w:marTop w:val="0"/>
          <w:marBottom w:val="0"/>
          <w:divBdr>
            <w:top w:val="none" w:sz="0" w:space="0" w:color="auto"/>
            <w:left w:val="none" w:sz="0" w:space="0" w:color="auto"/>
            <w:bottom w:val="none" w:sz="0" w:space="0" w:color="auto"/>
            <w:right w:val="none" w:sz="0" w:space="0" w:color="auto"/>
          </w:divBdr>
        </w:div>
        <w:div w:id="1250967680">
          <w:marLeft w:val="480"/>
          <w:marRight w:val="0"/>
          <w:marTop w:val="0"/>
          <w:marBottom w:val="0"/>
          <w:divBdr>
            <w:top w:val="none" w:sz="0" w:space="0" w:color="auto"/>
            <w:left w:val="none" w:sz="0" w:space="0" w:color="auto"/>
            <w:bottom w:val="none" w:sz="0" w:space="0" w:color="auto"/>
            <w:right w:val="none" w:sz="0" w:space="0" w:color="auto"/>
          </w:divBdr>
        </w:div>
        <w:div w:id="2114782577">
          <w:marLeft w:val="480"/>
          <w:marRight w:val="0"/>
          <w:marTop w:val="0"/>
          <w:marBottom w:val="0"/>
          <w:divBdr>
            <w:top w:val="none" w:sz="0" w:space="0" w:color="auto"/>
            <w:left w:val="none" w:sz="0" w:space="0" w:color="auto"/>
            <w:bottom w:val="none" w:sz="0" w:space="0" w:color="auto"/>
            <w:right w:val="none" w:sz="0" w:space="0" w:color="auto"/>
          </w:divBdr>
        </w:div>
        <w:div w:id="938636147">
          <w:marLeft w:val="480"/>
          <w:marRight w:val="0"/>
          <w:marTop w:val="0"/>
          <w:marBottom w:val="0"/>
          <w:divBdr>
            <w:top w:val="none" w:sz="0" w:space="0" w:color="auto"/>
            <w:left w:val="none" w:sz="0" w:space="0" w:color="auto"/>
            <w:bottom w:val="none" w:sz="0" w:space="0" w:color="auto"/>
            <w:right w:val="none" w:sz="0" w:space="0" w:color="auto"/>
          </w:divBdr>
        </w:div>
        <w:div w:id="773330035">
          <w:marLeft w:val="480"/>
          <w:marRight w:val="0"/>
          <w:marTop w:val="0"/>
          <w:marBottom w:val="0"/>
          <w:divBdr>
            <w:top w:val="none" w:sz="0" w:space="0" w:color="auto"/>
            <w:left w:val="none" w:sz="0" w:space="0" w:color="auto"/>
            <w:bottom w:val="none" w:sz="0" w:space="0" w:color="auto"/>
            <w:right w:val="none" w:sz="0" w:space="0" w:color="auto"/>
          </w:divBdr>
        </w:div>
        <w:div w:id="62994458">
          <w:marLeft w:val="480"/>
          <w:marRight w:val="0"/>
          <w:marTop w:val="0"/>
          <w:marBottom w:val="0"/>
          <w:divBdr>
            <w:top w:val="none" w:sz="0" w:space="0" w:color="auto"/>
            <w:left w:val="none" w:sz="0" w:space="0" w:color="auto"/>
            <w:bottom w:val="none" w:sz="0" w:space="0" w:color="auto"/>
            <w:right w:val="none" w:sz="0" w:space="0" w:color="auto"/>
          </w:divBdr>
        </w:div>
        <w:div w:id="1340042868">
          <w:marLeft w:val="480"/>
          <w:marRight w:val="0"/>
          <w:marTop w:val="0"/>
          <w:marBottom w:val="0"/>
          <w:divBdr>
            <w:top w:val="none" w:sz="0" w:space="0" w:color="auto"/>
            <w:left w:val="none" w:sz="0" w:space="0" w:color="auto"/>
            <w:bottom w:val="none" w:sz="0" w:space="0" w:color="auto"/>
            <w:right w:val="none" w:sz="0" w:space="0" w:color="auto"/>
          </w:divBdr>
        </w:div>
        <w:div w:id="321398717">
          <w:marLeft w:val="480"/>
          <w:marRight w:val="0"/>
          <w:marTop w:val="0"/>
          <w:marBottom w:val="0"/>
          <w:divBdr>
            <w:top w:val="none" w:sz="0" w:space="0" w:color="auto"/>
            <w:left w:val="none" w:sz="0" w:space="0" w:color="auto"/>
            <w:bottom w:val="none" w:sz="0" w:space="0" w:color="auto"/>
            <w:right w:val="none" w:sz="0" w:space="0" w:color="auto"/>
          </w:divBdr>
        </w:div>
        <w:div w:id="32659742">
          <w:marLeft w:val="480"/>
          <w:marRight w:val="0"/>
          <w:marTop w:val="0"/>
          <w:marBottom w:val="0"/>
          <w:divBdr>
            <w:top w:val="none" w:sz="0" w:space="0" w:color="auto"/>
            <w:left w:val="none" w:sz="0" w:space="0" w:color="auto"/>
            <w:bottom w:val="none" w:sz="0" w:space="0" w:color="auto"/>
            <w:right w:val="none" w:sz="0" w:space="0" w:color="auto"/>
          </w:divBdr>
        </w:div>
        <w:div w:id="53049233">
          <w:marLeft w:val="480"/>
          <w:marRight w:val="0"/>
          <w:marTop w:val="0"/>
          <w:marBottom w:val="0"/>
          <w:divBdr>
            <w:top w:val="none" w:sz="0" w:space="0" w:color="auto"/>
            <w:left w:val="none" w:sz="0" w:space="0" w:color="auto"/>
            <w:bottom w:val="none" w:sz="0" w:space="0" w:color="auto"/>
            <w:right w:val="none" w:sz="0" w:space="0" w:color="auto"/>
          </w:divBdr>
        </w:div>
        <w:div w:id="802043205">
          <w:marLeft w:val="480"/>
          <w:marRight w:val="0"/>
          <w:marTop w:val="0"/>
          <w:marBottom w:val="0"/>
          <w:divBdr>
            <w:top w:val="none" w:sz="0" w:space="0" w:color="auto"/>
            <w:left w:val="none" w:sz="0" w:space="0" w:color="auto"/>
            <w:bottom w:val="none" w:sz="0" w:space="0" w:color="auto"/>
            <w:right w:val="none" w:sz="0" w:space="0" w:color="auto"/>
          </w:divBdr>
        </w:div>
        <w:div w:id="611208919">
          <w:marLeft w:val="480"/>
          <w:marRight w:val="0"/>
          <w:marTop w:val="0"/>
          <w:marBottom w:val="0"/>
          <w:divBdr>
            <w:top w:val="none" w:sz="0" w:space="0" w:color="auto"/>
            <w:left w:val="none" w:sz="0" w:space="0" w:color="auto"/>
            <w:bottom w:val="none" w:sz="0" w:space="0" w:color="auto"/>
            <w:right w:val="none" w:sz="0" w:space="0" w:color="auto"/>
          </w:divBdr>
        </w:div>
        <w:div w:id="927466155">
          <w:marLeft w:val="480"/>
          <w:marRight w:val="0"/>
          <w:marTop w:val="0"/>
          <w:marBottom w:val="0"/>
          <w:divBdr>
            <w:top w:val="none" w:sz="0" w:space="0" w:color="auto"/>
            <w:left w:val="none" w:sz="0" w:space="0" w:color="auto"/>
            <w:bottom w:val="none" w:sz="0" w:space="0" w:color="auto"/>
            <w:right w:val="none" w:sz="0" w:space="0" w:color="auto"/>
          </w:divBdr>
        </w:div>
        <w:div w:id="1475676103">
          <w:marLeft w:val="480"/>
          <w:marRight w:val="0"/>
          <w:marTop w:val="0"/>
          <w:marBottom w:val="0"/>
          <w:divBdr>
            <w:top w:val="none" w:sz="0" w:space="0" w:color="auto"/>
            <w:left w:val="none" w:sz="0" w:space="0" w:color="auto"/>
            <w:bottom w:val="none" w:sz="0" w:space="0" w:color="auto"/>
            <w:right w:val="none" w:sz="0" w:space="0" w:color="auto"/>
          </w:divBdr>
        </w:div>
        <w:div w:id="1539246811">
          <w:marLeft w:val="480"/>
          <w:marRight w:val="0"/>
          <w:marTop w:val="0"/>
          <w:marBottom w:val="0"/>
          <w:divBdr>
            <w:top w:val="none" w:sz="0" w:space="0" w:color="auto"/>
            <w:left w:val="none" w:sz="0" w:space="0" w:color="auto"/>
            <w:bottom w:val="none" w:sz="0" w:space="0" w:color="auto"/>
            <w:right w:val="none" w:sz="0" w:space="0" w:color="auto"/>
          </w:divBdr>
        </w:div>
        <w:div w:id="1865744922">
          <w:marLeft w:val="480"/>
          <w:marRight w:val="0"/>
          <w:marTop w:val="0"/>
          <w:marBottom w:val="0"/>
          <w:divBdr>
            <w:top w:val="none" w:sz="0" w:space="0" w:color="auto"/>
            <w:left w:val="none" w:sz="0" w:space="0" w:color="auto"/>
            <w:bottom w:val="none" w:sz="0" w:space="0" w:color="auto"/>
            <w:right w:val="none" w:sz="0" w:space="0" w:color="auto"/>
          </w:divBdr>
        </w:div>
        <w:div w:id="707029680">
          <w:marLeft w:val="480"/>
          <w:marRight w:val="0"/>
          <w:marTop w:val="0"/>
          <w:marBottom w:val="0"/>
          <w:divBdr>
            <w:top w:val="none" w:sz="0" w:space="0" w:color="auto"/>
            <w:left w:val="none" w:sz="0" w:space="0" w:color="auto"/>
            <w:bottom w:val="none" w:sz="0" w:space="0" w:color="auto"/>
            <w:right w:val="none" w:sz="0" w:space="0" w:color="auto"/>
          </w:divBdr>
        </w:div>
        <w:div w:id="290863808">
          <w:marLeft w:val="480"/>
          <w:marRight w:val="0"/>
          <w:marTop w:val="0"/>
          <w:marBottom w:val="0"/>
          <w:divBdr>
            <w:top w:val="none" w:sz="0" w:space="0" w:color="auto"/>
            <w:left w:val="none" w:sz="0" w:space="0" w:color="auto"/>
            <w:bottom w:val="none" w:sz="0" w:space="0" w:color="auto"/>
            <w:right w:val="none" w:sz="0" w:space="0" w:color="auto"/>
          </w:divBdr>
        </w:div>
        <w:div w:id="1657565230">
          <w:marLeft w:val="480"/>
          <w:marRight w:val="0"/>
          <w:marTop w:val="0"/>
          <w:marBottom w:val="0"/>
          <w:divBdr>
            <w:top w:val="none" w:sz="0" w:space="0" w:color="auto"/>
            <w:left w:val="none" w:sz="0" w:space="0" w:color="auto"/>
            <w:bottom w:val="none" w:sz="0" w:space="0" w:color="auto"/>
            <w:right w:val="none" w:sz="0" w:space="0" w:color="auto"/>
          </w:divBdr>
        </w:div>
        <w:div w:id="991250851">
          <w:marLeft w:val="480"/>
          <w:marRight w:val="0"/>
          <w:marTop w:val="0"/>
          <w:marBottom w:val="0"/>
          <w:divBdr>
            <w:top w:val="none" w:sz="0" w:space="0" w:color="auto"/>
            <w:left w:val="none" w:sz="0" w:space="0" w:color="auto"/>
            <w:bottom w:val="none" w:sz="0" w:space="0" w:color="auto"/>
            <w:right w:val="none" w:sz="0" w:space="0" w:color="auto"/>
          </w:divBdr>
        </w:div>
        <w:div w:id="470711121">
          <w:marLeft w:val="480"/>
          <w:marRight w:val="0"/>
          <w:marTop w:val="0"/>
          <w:marBottom w:val="0"/>
          <w:divBdr>
            <w:top w:val="none" w:sz="0" w:space="0" w:color="auto"/>
            <w:left w:val="none" w:sz="0" w:space="0" w:color="auto"/>
            <w:bottom w:val="none" w:sz="0" w:space="0" w:color="auto"/>
            <w:right w:val="none" w:sz="0" w:space="0" w:color="auto"/>
          </w:divBdr>
        </w:div>
        <w:div w:id="2091998078">
          <w:marLeft w:val="480"/>
          <w:marRight w:val="0"/>
          <w:marTop w:val="0"/>
          <w:marBottom w:val="0"/>
          <w:divBdr>
            <w:top w:val="none" w:sz="0" w:space="0" w:color="auto"/>
            <w:left w:val="none" w:sz="0" w:space="0" w:color="auto"/>
            <w:bottom w:val="none" w:sz="0" w:space="0" w:color="auto"/>
            <w:right w:val="none" w:sz="0" w:space="0" w:color="auto"/>
          </w:divBdr>
        </w:div>
        <w:div w:id="301465785">
          <w:marLeft w:val="480"/>
          <w:marRight w:val="0"/>
          <w:marTop w:val="0"/>
          <w:marBottom w:val="0"/>
          <w:divBdr>
            <w:top w:val="none" w:sz="0" w:space="0" w:color="auto"/>
            <w:left w:val="none" w:sz="0" w:space="0" w:color="auto"/>
            <w:bottom w:val="none" w:sz="0" w:space="0" w:color="auto"/>
            <w:right w:val="none" w:sz="0" w:space="0" w:color="auto"/>
          </w:divBdr>
        </w:div>
        <w:div w:id="1391921817">
          <w:marLeft w:val="480"/>
          <w:marRight w:val="0"/>
          <w:marTop w:val="0"/>
          <w:marBottom w:val="0"/>
          <w:divBdr>
            <w:top w:val="none" w:sz="0" w:space="0" w:color="auto"/>
            <w:left w:val="none" w:sz="0" w:space="0" w:color="auto"/>
            <w:bottom w:val="none" w:sz="0" w:space="0" w:color="auto"/>
            <w:right w:val="none" w:sz="0" w:space="0" w:color="auto"/>
          </w:divBdr>
        </w:div>
        <w:div w:id="165634238">
          <w:marLeft w:val="480"/>
          <w:marRight w:val="0"/>
          <w:marTop w:val="0"/>
          <w:marBottom w:val="0"/>
          <w:divBdr>
            <w:top w:val="none" w:sz="0" w:space="0" w:color="auto"/>
            <w:left w:val="none" w:sz="0" w:space="0" w:color="auto"/>
            <w:bottom w:val="none" w:sz="0" w:space="0" w:color="auto"/>
            <w:right w:val="none" w:sz="0" w:space="0" w:color="auto"/>
          </w:divBdr>
        </w:div>
        <w:div w:id="1905673988">
          <w:marLeft w:val="480"/>
          <w:marRight w:val="0"/>
          <w:marTop w:val="0"/>
          <w:marBottom w:val="0"/>
          <w:divBdr>
            <w:top w:val="none" w:sz="0" w:space="0" w:color="auto"/>
            <w:left w:val="none" w:sz="0" w:space="0" w:color="auto"/>
            <w:bottom w:val="none" w:sz="0" w:space="0" w:color="auto"/>
            <w:right w:val="none" w:sz="0" w:space="0" w:color="auto"/>
          </w:divBdr>
        </w:div>
        <w:div w:id="1853371248">
          <w:marLeft w:val="480"/>
          <w:marRight w:val="0"/>
          <w:marTop w:val="0"/>
          <w:marBottom w:val="0"/>
          <w:divBdr>
            <w:top w:val="none" w:sz="0" w:space="0" w:color="auto"/>
            <w:left w:val="none" w:sz="0" w:space="0" w:color="auto"/>
            <w:bottom w:val="none" w:sz="0" w:space="0" w:color="auto"/>
            <w:right w:val="none" w:sz="0" w:space="0" w:color="auto"/>
          </w:divBdr>
        </w:div>
        <w:div w:id="1586769685">
          <w:marLeft w:val="480"/>
          <w:marRight w:val="0"/>
          <w:marTop w:val="0"/>
          <w:marBottom w:val="0"/>
          <w:divBdr>
            <w:top w:val="none" w:sz="0" w:space="0" w:color="auto"/>
            <w:left w:val="none" w:sz="0" w:space="0" w:color="auto"/>
            <w:bottom w:val="none" w:sz="0" w:space="0" w:color="auto"/>
            <w:right w:val="none" w:sz="0" w:space="0" w:color="auto"/>
          </w:divBdr>
        </w:div>
        <w:div w:id="1561478699">
          <w:marLeft w:val="480"/>
          <w:marRight w:val="0"/>
          <w:marTop w:val="0"/>
          <w:marBottom w:val="0"/>
          <w:divBdr>
            <w:top w:val="none" w:sz="0" w:space="0" w:color="auto"/>
            <w:left w:val="none" w:sz="0" w:space="0" w:color="auto"/>
            <w:bottom w:val="none" w:sz="0" w:space="0" w:color="auto"/>
            <w:right w:val="none" w:sz="0" w:space="0" w:color="auto"/>
          </w:divBdr>
        </w:div>
        <w:div w:id="187060377">
          <w:marLeft w:val="480"/>
          <w:marRight w:val="0"/>
          <w:marTop w:val="0"/>
          <w:marBottom w:val="0"/>
          <w:divBdr>
            <w:top w:val="none" w:sz="0" w:space="0" w:color="auto"/>
            <w:left w:val="none" w:sz="0" w:space="0" w:color="auto"/>
            <w:bottom w:val="none" w:sz="0" w:space="0" w:color="auto"/>
            <w:right w:val="none" w:sz="0" w:space="0" w:color="auto"/>
          </w:divBdr>
        </w:div>
        <w:div w:id="510606106">
          <w:marLeft w:val="480"/>
          <w:marRight w:val="0"/>
          <w:marTop w:val="0"/>
          <w:marBottom w:val="0"/>
          <w:divBdr>
            <w:top w:val="none" w:sz="0" w:space="0" w:color="auto"/>
            <w:left w:val="none" w:sz="0" w:space="0" w:color="auto"/>
            <w:bottom w:val="none" w:sz="0" w:space="0" w:color="auto"/>
            <w:right w:val="none" w:sz="0" w:space="0" w:color="auto"/>
          </w:divBdr>
        </w:div>
        <w:div w:id="1994328296">
          <w:marLeft w:val="480"/>
          <w:marRight w:val="0"/>
          <w:marTop w:val="0"/>
          <w:marBottom w:val="0"/>
          <w:divBdr>
            <w:top w:val="none" w:sz="0" w:space="0" w:color="auto"/>
            <w:left w:val="none" w:sz="0" w:space="0" w:color="auto"/>
            <w:bottom w:val="none" w:sz="0" w:space="0" w:color="auto"/>
            <w:right w:val="none" w:sz="0" w:space="0" w:color="auto"/>
          </w:divBdr>
        </w:div>
        <w:div w:id="1052651181">
          <w:marLeft w:val="480"/>
          <w:marRight w:val="0"/>
          <w:marTop w:val="0"/>
          <w:marBottom w:val="0"/>
          <w:divBdr>
            <w:top w:val="none" w:sz="0" w:space="0" w:color="auto"/>
            <w:left w:val="none" w:sz="0" w:space="0" w:color="auto"/>
            <w:bottom w:val="none" w:sz="0" w:space="0" w:color="auto"/>
            <w:right w:val="none" w:sz="0" w:space="0" w:color="auto"/>
          </w:divBdr>
        </w:div>
        <w:div w:id="1134758069">
          <w:marLeft w:val="480"/>
          <w:marRight w:val="0"/>
          <w:marTop w:val="0"/>
          <w:marBottom w:val="0"/>
          <w:divBdr>
            <w:top w:val="none" w:sz="0" w:space="0" w:color="auto"/>
            <w:left w:val="none" w:sz="0" w:space="0" w:color="auto"/>
            <w:bottom w:val="none" w:sz="0" w:space="0" w:color="auto"/>
            <w:right w:val="none" w:sz="0" w:space="0" w:color="auto"/>
          </w:divBdr>
        </w:div>
        <w:div w:id="591163843">
          <w:marLeft w:val="480"/>
          <w:marRight w:val="0"/>
          <w:marTop w:val="0"/>
          <w:marBottom w:val="0"/>
          <w:divBdr>
            <w:top w:val="none" w:sz="0" w:space="0" w:color="auto"/>
            <w:left w:val="none" w:sz="0" w:space="0" w:color="auto"/>
            <w:bottom w:val="none" w:sz="0" w:space="0" w:color="auto"/>
            <w:right w:val="none" w:sz="0" w:space="0" w:color="auto"/>
          </w:divBdr>
        </w:div>
        <w:div w:id="2093697065">
          <w:marLeft w:val="480"/>
          <w:marRight w:val="0"/>
          <w:marTop w:val="0"/>
          <w:marBottom w:val="0"/>
          <w:divBdr>
            <w:top w:val="none" w:sz="0" w:space="0" w:color="auto"/>
            <w:left w:val="none" w:sz="0" w:space="0" w:color="auto"/>
            <w:bottom w:val="none" w:sz="0" w:space="0" w:color="auto"/>
            <w:right w:val="none" w:sz="0" w:space="0" w:color="auto"/>
          </w:divBdr>
        </w:div>
        <w:div w:id="1536501830">
          <w:marLeft w:val="480"/>
          <w:marRight w:val="0"/>
          <w:marTop w:val="0"/>
          <w:marBottom w:val="0"/>
          <w:divBdr>
            <w:top w:val="none" w:sz="0" w:space="0" w:color="auto"/>
            <w:left w:val="none" w:sz="0" w:space="0" w:color="auto"/>
            <w:bottom w:val="none" w:sz="0" w:space="0" w:color="auto"/>
            <w:right w:val="none" w:sz="0" w:space="0" w:color="auto"/>
          </w:divBdr>
        </w:div>
        <w:div w:id="380325973">
          <w:marLeft w:val="480"/>
          <w:marRight w:val="0"/>
          <w:marTop w:val="0"/>
          <w:marBottom w:val="0"/>
          <w:divBdr>
            <w:top w:val="none" w:sz="0" w:space="0" w:color="auto"/>
            <w:left w:val="none" w:sz="0" w:space="0" w:color="auto"/>
            <w:bottom w:val="none" w:sz="0" w:space="0" w:color="auto"/>
            <w:right w:val="none" w:sz="0" w:space="0" w:color="auto"/>
          </w:divBdr>
        </w:div>
        <w:div w:id="1918052545">
          <w:marLeft w:val="480"/>
          <w:marRight w:val="0"/>
          <w:marTop w:val="0"/>
          <w:marBottom w:val="0"/>
          <w:divBdr>
            <w:top w:val="none" w:sz="0" w:space="0" w:color="auto"/>
            <w:left w:val="none" w:sz="0" w:space="0" w:color="auto"/>
            <w:bottom w:val="none" w:sz="0" w:space="0" w:color="auto"/>
            <w:right w:val="none" w:sz="0" w:space="0" w:color="auto"/>
          </w:divBdr>
        </w:div>
        <w:div w:id="363794892">
          <w:marLeft w:val="480"/>
          <w:marRight w:val="0"/>
          <w:marTop w:val="0"/>
          <w:marBottom w:val="0"/>
          <w:divBdr>
            <w:top w:val="none" w:sz="0" w:space="0" w:color="auto"/>
            <w:left w:val="none" w:sz="0" w:space="0" w:color="auto"/>
            <w:bottom w:val="none" w:sz="0" w:space="0" w:color="auto"/>
            <w:right w:val="none" w:sz="0" w:space="0" w:color="auto"/>
          </w:divBdr>
        </w:div>
        <w:div w:id="971523740">
          <w:marLeft w:val="480"/>
          <w:marRight w:val="0"/>
          <w:marTop w:val="0"/>
          <w:marBottom w:val="0"/>
          <w:divBdr>
            <w:top w:val="none" w:sz="0" w:space="0" w:color="auto"/>
            <w:left w:val="none" w:sz="0" w:space="0" w:color="auto"/>
            <w:bottom w:val="none" w:sz="0" w:space="0" w:color="auto"/>
            <w:right w:val="none" w:sz="0" w:space="0" w:color="auto"/>
          </w:divBdr>
        </w:div>
        <w:div w:id="1866476000">
          <w:marLeft w:val="480"/>
          <w:marRight w:val="0"/>
          <w:marTop w:val="0"/>
          <w:marBottom w:val="0"/>
          <w:divBdr>
            <w:top w:val="none" w:sz="0" w:space="0" w:color="auto"/>
            <w:left w:val="none" w:sz="0" w:space="0" w:color="auto"/>
            <w:bottom w:val="none" w:sz="0" w:space="0" w:color="auto"/>
            <w:right w:val="none" w:sz="0" w:space="0" w:color="auto"/>
          </w:divBdr>
        </w:div>
        <w:div w:id="89008000">
          <w:marLeft w:val="480"/>
          <w:marRight w:val="0"/>
          <w:marTop w:val="0"/>
          <w:marBottom w:val="0"/>
          <w:divBdr>
            <w:top w:val="none" w:sz="0" w:space="0" w:color="auto"/>
            <w:left w:val="none" w:sz="0" w:space="0" w:color="auto"/>
            <w:bottom w:val="none" w:sz="0" w:space="0" w:color="auto"/>
            <w:right w:val="none" w:sz="0" w:space="0" w:color="auto"/>
          </w:divBdr>
        </w:div>
        <w:div w:id="1554003264">
          <w:marLeft w:val="480"/>
          <w:marRight w:val="0"/>
          <w:marTop w:val="0"/>
          <w:marBottom w:val="0"/>
          <w:divBdr>
            <w:top w:val="none" w:sz="0" w:space="0" w:color="auto"/>
            <w:left w:val="none" w:sz="0" w:space="0" w:color="auto"/>
            <w:bottom w:val="none" w:sz="0" w:space="0" w:color="auto"/>
            <w:right w:val="none" w:sz="0" w:space="0" w:color="auto"/>
          </w:divBdr>
        </w:div>
        <w:div w:id="2089619046">
          <w:marLeft w:val="480"/>
          <w:marRight w:val="0"/>
          <w:marTop w:val="0"/>
          <w:marBottom w:val="0"/>
          <w:divBdr>
            <w:top w:val="none" w:sz="0" w:space="0" w:color="auto"/>
            <w:left w:val="none" w:sz="0" w:space="0" w:color="auto"/>
            <w:bottom w:val="none" w:sz="0" w:space="0" w:color="auto"/>
            <w:right w:val="none" w:sz="0" w:space="0" w:color="auto"/>
          </w:divBdr>
        </w:div>
        <w:div w:id="1598712256">
          <w:marLeft w:val="480"/>
          <w:marRight w:val="0"/>
          <w:marTop w:val="0"/>
          <w:marBottom w:val="0"/>
          <w:divBdr>
            <w:top w:val="none" w:sz="0" w:space="0" w:color="auto"/>
            <w:left w:val="none" w:sz="0" w:space="0" w:color="auto"/>
            <w:bottom w:val="none" w:sz="0" w:space="0" w:color="auto"/>
            <w:right w:val="none" w:sz="0" w:space="0" w:color="auto"/>
          </w:divBdr>
        </w:div>
        <w:div w:id="544215405">
          <w:marLeft w:val="480"/>
          <w:marRight w:val="0"/>
          <w:marTop w:val="0"/>
          <w:marBottom w:val="0"/>
          <w:divBdr>
            <w:top w:val="none" w:sz="0" w:space="0" w:color="auto"/>
            <w:left w:val="none" w:sz="0" w:space="0" w:color="auto"/>
            <w:bottom w:val="none" w:sz="0" w:space="0" w:color="auto"/>
            <w:right w:val="none" w:sz="0" w:space="0" w:color="auto"/>
          </w:divBdr>
        </w:div>
        <w:div w:id="294717503">
          <w:marLeft w:val="480"/>
          <w:marRight w:val="0"/>
          <w:marTop w:val="0"/>
          <w:marBottom w:val="0"/>
          <w:divBdr>
            <w:top w:val="none" w:sz="0" w:space="0" w:color="auto"/>
            <w:left w:val="none" w:sz="0" w:space="0" w:color="auto"/>
            <w:bottom w:val="none" w:sz="0" w:space="0" w:color="auto"/>
            <w:right w:val="none" w:sz="0" w:space="0" w:color="auto"/>
          </w:divBdr>
        </w:div>
        <w:div w:id="1860123329">
          <w:marLeft w:val="480"/>
          <w:marRight w:val="0"/>
          <w:marTop w:val="0"/>
          <w:marBottom w:val="0"/>
          <w:divBdr>
            <w:top w:val="none" w:sz="0" w:space="0" w:color="auto"/>
            <w:left w:val="none" w:sz="0" w:space="0" w:color="auto"/>
            <w:bottom w:val="none" w:sz="0" w:space="0" w:color="auto"/>
            <w:right w:val="none" w:sz="0" w:space="0" w:color="auto"/>
          </w:divBdr>
        </w:div>
        <w:div w:id="523985953">
          <w:marLeft w:val="480"/>
          <w:marRight w:val="0"/>
          <w:marTop w:val="0"/>
          <w:marBottom w:val="0"/>
          <w:divBdr>
            <w:top w:val="none" w:sz="0" w:space="0" w:color="auto"/>
            <w:left w:val="none" w:sz="0" w:space="0" w:color="auto"/>
            <w:bottom w:val="none" w:sz="0" w:space="0" w:color="auto"/>
            <w:right w:val="none" w:sz="0" w:space="0" w:color="auto"/>
          </w:divBdr>
        </w:div>
        <w:div w:id="1977760506">
          <w:marLeft w:val="480"/>
          <w:marRight w:val="0"/>
          <w:marTop w:val="0"/>
          <w:marBottom w:val="0"/>
          <w:divBdr>
            <w:top w:val="none" w:sz="0" w:space="0" w:color="auto"/>
            <w:left w:val="none" w:sz="0" w:space="0" w:color="auto"/>
            <w:bottom w:val="none" w:sz="0" w:space="0" w:color="auto"/>
            <w:right w:val="none" w:sz="0" w:space="0" w:color="auto"/>
          </w:divBdr>
        </w:div>
        <w:div w:id="624578977">
          <w:marLeft w:val="480"/>
          <w:marRight w:val="0"/>
          <w:marTop w:val="0"/>
          <w:marBottom w:val="0"/>
          <w:divBdr>
            <w:top w:val="none" w:sz="0" w:space="0" w:color="auto"/>
            <w:left w:val="none" w:sz="0" w:space="0" w:color="auto"/>
            <w:bottom w:val="none" w:sz="0" w:space="0" w:color="auto"/>
            <w:right w:val="none" w:sz="0" w:space="0" w:color="auto"/>
          </w:divBdr>
        </w:div>
        <w:div w:id="531966539">
          <w:marLeft w:val="480"/>
          <w:marRight w:val="0"/>
          <w:marTop w:val="0"/>
          <w:marBottom w:val="0"/>
          <w:divBdr>
            <w:top w:val="none" w:sz="0" w:space="0" w:color="auto"/>
            <w:left w:val="none" w:sz="0" w:space="0" w:color="auto"/>
            <w:bottom w:val="none" w:sz="0" w:space="0" w:color="auto"/>
            <w:right w:val="none" w:sz="0" w:space="0" w:color="auto"/>
          </w:divBdr>
        </w:div>
        <w:div w:id="336082132">
          <w:marLeft w:val="480"/>
          <w:marRight w:val="0"/>
          <w:marTop w:val="0"/>
          <w:marBottom w:val="0"/>
          <w:divBdr>
            <w:top w:val="none" w:sz="0" w:space="0" w:color="auto"/>
            <w:left w:val="none" w:sz="0" w:space="0" w:color="auto"/>
            <w:bottom w:val="none" w:sz="0" w:space="0" w:color="auto"/>
            <w:right w:val="none" w:sz="0" w:space="0" w:color="auto"/>
          </w:divBdr>
        </w:div>
        <w:div w:id="1168012442">
          <w:marLeft w:val="480"/>
          <w:marRight w:val="0"/>
          <w:marTop w:val="0"/>
          <w:marBottom w:val="0"/>
          <w:divBdr>
            <w:top w:val="none" w:sz="0" w:space="0" w:color="auto"/>
            <w:left w:val="none" w:sz="0" w:space="0" w:color="auto"/>
            <w:bottom w:val="none" w:sz="0" w:space="0" w:color="auto"/>
            <w:right w:val="none" w:sz="0" w:space="0" w:color="auto"/>
          </w:divBdr>
        </w:div>
        <w:div w:id="1663390198">
          <w:marLeft w:val="480"/>
          <w:marRight w:val="0"/>
          <w:marTop w:val="0"/>
          <w:marBottom w:val="0"/>
          <w:divBdr>
            <w:top w:val="none" w:sz="0" w:space="0" w:color="auto"/>
            <w:left w:val="none" w:sz="0" w:space="0" w:color="auto"/>
            <w:bottom w:val="none" w:sz="0" w:space="0" w:color="auto"/>
            <w:right w:val="none" w:sz="0" w:space="0" w:color="auto"/>
          </w:divBdr>
        </w:div>
        <w:div w:id="1693652314">
          <w:marLeft w:val="480"/>
          <w:marRight w:val="0"/>
          <w:marTop w:val="0"/>
          <w:marBottom w:val="0"/>
          <w:divBdr>
            <w:top w:val="none" w:sz="0" w:space="0" w:color="auto"/>
            <w:left w:val="none" w:sz="0" w:space="0" w:color="auto"/>
            <w:bottom w:val="none" w:sz="0" w:space="0" w:color="auto"/>
            <w:right w:val="none" w:sz="0" w:space="0" w:color="auto"/>
          </w:divBdr>
        </w:div>
        <w:div w:id="1052923879">
          <w:marLeft w:val="480"/>
          <w:marRight w:val="0"/>
          <w:marTop w:val="0"/>
          <w:marBottom w:val="0"/>
          <w:divBdr>
            <w:top w:val="none" w:sz="0" w:space="0" w:color="auto"/>
            <w:left w:val="none" w:sz="0" w:space="0" w:color="auto"/>
            <w:bottom w:val="none" w:sz="0" w:space="0" w:color="auto"/>
            <w:right w:val="none" w:sz="0" w:space="0" w:color="auto"/>
          </w:divBdr>
        </w:div>
        <w:div w:id="1759132791">
          <w:marLeft w:val="480"/>
          <w:marRight w:val="0"/>
          <w:marTop w:val="0"/>
          <w:marBottom w:val="0"/>
          <w:divBdr>
            <w:top w:val="none" w:sz="0" w:space="0" w:color="auto"/>
            <w:left w:val="none" w:sz="0" w:space="0" w:color="auto"/>
            <w:bottom w:val="none" w:sz="0" w:space="0" w:color="auto"/>
            <w:right w:val="none" w:sz="0" w:space="0" w:color="auto"/>
          </w:divBdr>
        </w:div>
        <w:div w:id="1003246123">
          <w:marLeft w:val="480"/>
          <w:marRight w:val="0"/>
          <w:marTop w:val="0"/>
          <w:marBottom w:val="0"/>
          <w:divBdr>
            <w:top w:val="none" w:sz="0" w:space="0" w:color="auto"/>
            <w:left w:val="none" w:sz="0" w:space="0" w:color="auto"/>
            <w:bottom w:val="none" w:sz="0" w:space="0" w:color="auto"/>
            <w:right w:val="none" w:sz="0" w:space="0" w:color="auto"/>
          </w:divBdr>
        </w:div>
        <w:div w:id="1828207263">
          <w:marLeft w:val="480"/>
          <w:marRight w:val="0"/>
          <w:marTop w:val="0"/>
          <w:marBottom w:val="0"/>
          <w:divBdr>
            <w:top w:val="none" w:sz="0" w:space="0" w:color="auto"/>
            <w:left w:val="none" w:sz="0" w:space="0" w:color="auto"/>
            <w:bottom w:val="none" w:sz="0" w:space="0" w:color="auto"/>
            <w:right w:val="none" w:sz="0" w:space="0" w:color="auto"/>
          </w:divBdr>
        </w:div>
        <w:div w:id="123501047">
          <w:marLeft w:val="480"/>
          <w:marRight w:val="0"/>
          <w:marTop w:val="0"/>
          <w:marBottom w:val="0"/>
          <w:divBdr>
            <w:top w:val="none" w:sz="0" w:space="0" w:color="auto"/>
            <w:left w:val="none" w:sz="0" w:space="0" w:color="auto"/>
            <w:bottom w:val="none" w:sz="0" w:space="0" w:color="auto"/>
            <w:right w:val="none" w:sz="0" w:space="0" w:color="auto"/>
          </w:divBdr>
        </w:div>
        <w:div w:id="410780922">
          <w:marLeft w:val="480"/>
          <w:marRight w:val="0"/>
          <w:marTop w:val="0"/>
          <w:marBottom w:val="0"/>
          <w:divBdr>
            <w:top w:val="none" w:sz="0" w:space="0" w:color="auto"/>
            <w:left w:val="none" w:sz="0" w:space="0" w:color="auto"/>
            <w:bottom w:val="none" w:sz="0" w:space="0" w:color="auto"/>
            <w:right w:val="none" w:sz="0" w:space="0" w:color="auto"/>
          </w:divBdr>
        </w:div>
        <w:div w:id="2062828423">
          <w:marLeft w:val="480"/>
          <w:marRight w:val="0"/>
          <w:marTop w:val="0"/>
          <w:marBottom w:val="0"/>
          <w:divBdr>
            <w:top w:val="none" w:sz="0" w:space="0" w:color="auto"/>
            <w:left w:val="none" w:sz="0" w:space="0" w:color="auto"/>
            <w:bottom w:val="none" w:sz="0" w:space="0" w:color="auto"/>
            <w:right w:val="none" w:sz="0" w:space="0" w:color="auto"/>
          </w:divBdr>
        </w:div>
        <w:div w:id="919213257">
          <w:marLeft w:val="480"/>
          <w:marRight w:val="0"/>
          <w:marTop w:val="0"/>
          <w:marBottom w:val="0"/>
          <w:divBdr>
            <w:top w:val="none" w:sz="0" w:space="0" w:color="auto"/>
            <w:left w:val="none" w:sz="0" w:space="0" w:color="auto"/>
            <w:bottom w:val="none" w:sz="0" w:space="0" w:color="auto"/>
            <w:right w:val="none" w:sz="0" w:space="0" w:color="auto"/>
          </w:divBdr>
        </w:div>
        <w:div w:id="2074426286">
          <w:marLeft w:val="480"/>
          <w:marRight w:val="0"/>
          <w:marTop w:val="0"/>
          <w:marBottom w:val="0"/>
          <w:divBdr>
            <w:top w:val="none" w:sz="0" w:space="0" w:color="auto"/>
            <w:left w:val="none" w:sz="0" w:space="0" w:color="auto"/>
            <w:bottom w:val="none" w:sz="0" w:space="0" w:color="auto"/>
            <w:right w:val="none" w:sz="0" w:space="0" w:color="auto"/>
          </w:divBdr>
        </w:div>
        <w:div w:id="459107928">
          <w:marLeft w:val="480"/>
          <w:marRight w:val="0"/>
          <w:marTop w:val="0"/>
          <w:marBottom w:val="0"/>
          <w:divBdr>
            <w:top w:val="none" w:sz="0" w:space="0" w:color="auto"/>
            <w:left w:val="none" w:sz="0" w:space="0" w:color="auto"/>
            <w:bottom w:val="none" w:sz="0" w:space="0" w:color="auto"/>
            <w:right w:val="none" w:sz="0" w:space="0" w:color="auto"/>
          </w:divBdr>
        </w:div>
        <w:div w:id="1106196409">
          <w:marLeft w:val="480"/>
          <w:marRight w:val="0"/>
          <w:marTop w:val="0"/>
          <w:marBottom w:val="0"/>
          <w:divBdr>
            <w:top w:val="none" w:sz="0" w:space="0" w:color="auto"/>
            <w:left w:val="none" w:sz="0" w:space="0" w:color="auto"/>
            <w:bottom w:val="none" w:sz="0" w:space="0" w:color="auto"/>
            <w:right w:val="none" w:sz="0" w:space="0" w:color="auto"/>
          </w:divBdr>
        </w:div>
        <w:div w:id="1247686364">
          <w:marLeft w:val="480"/>
          <w:marRight w:val="0"/>
          <w:marTop w:val="0"/>
          <w:marBottom w:val="0"/>
          <w:divBdr>
            <w:top w:val="none" w:sz="0" w:space="0" w:color="auto"/>
            <w:left w:val="none" w:sz="0" w:space="0" w:color="auto"/>
            <w:bottom w:val="none" w:sz="0" w:space="0" w:color="auto"/>
            <w:right w:val="none" w:sz="0" w:space="0" w:color="auto"/>
          </w:divBdr>
        </w:div>
        <w:div w:id="1024478070">
          <w:marLeft w:val="480"/>
          <w:marRight w:val="0"/>
          <w:marTop w:val="0"/>
          <w:marBottom w:val="0"/>
          <w:divBdr>
            <w:top w:val="none" w:sz="0" w:space="0" w:color="auto"/>
            <w:left w:val="none" w:sz="0" w:space="0" w:color="auto"/>
            <w:bottom w:val="none" w:sz="0" w:space="0" w:color="auto"/>
            <w:right w:val="none" w:sz="0" w:space="0" w:color="auto"/>
          </w:divBdr>
        </w:div>
        <w:div w:id="11886365">
          <w:marLeft w:val="480"/>
          <w:marRight w:val="0"/>
          <w:marTop w:val="0"/>
          <w:marBottom w:val="0"/>
          <w:divBdr>
            <w:top w:val="none" w:sz="0" w:space="0" w:color="auto"/>
            <w:left w:val="none" w:sz="0" w:space="0" w:color="auto"/>
            <w:bottom w:val="none" w:sz="0" w:space="0" w:color="auto"/>
            <w:right w:val="none" w:sz="0" w:space="0" w:color="auto"/>
          </w:divBdr>
        </w:div>
        <w:div w:id="1922835866">
          <w:marLeft w:val="480"/>
          <w:marRight w:val="0"/>
          <w:marTop w:val="0"/>
          <w:marBottom w:val="0"/>
          <w:divBdr>
            <w:top w:val="none" w:sz="0" w:space="0" w:color="auto"/>
            <w:left w:val="none" w:sz="0" w:space="0" w:color="auto"/>
            <w:bottom w:val="none" w:sz="0" w:space="0" w:color="auto"/>
            <w:right w:val="none" w:sz="0" w:space="0" w:color="auto"/>
          </w:divBdr>
        </w:div>
        <w:div w:id="196940056">
          <w:marLeft w:val="480"/>
          <w:marRight w:val="0"/>
          <w:marTop w:val="0"/>
          <w:marBottom w:val="0"/>
          <w:divBdr>
            <w:top w:val="none" w:sz="0" w:space="0" w:color="auto"/>
            <w:left w:val="none" w:sz="0" w:space="0" w:color="auto"/>
            <w:bottom w:val="none" w:sz="0" w:space="0" w:color="auto"/>
            <w:right w:val="none" w:sz="0" w:space="0" w:color="auto"/>
          </w:divBdr>
        </w:div>
        <w:div w:id="1293823453">
          <w:marLeft w:val="480"/>
          <w:marRight w:val="0"/>
          <w:marTop w:val="0"/>
          <w:marBottom w:val="0"/>
          <w:divBdr>
            <w:top w:val="none" w:sz="0" w:space="0" w:color="auto"/>
            <w:left w:val="none" w:sz="0" w:space="0" w:color="auto"/>
            <w:bottom w:val="none" w:sz="0" w:space="0" w:color="auto"/>
            <w:right w:val="none" w:sz="0" w:space="0" w:color="auto"/>
          </w:divBdr>
        </w:div>
        <w:div w:id="394091906">
          <w:marLeft w:val="480"/>
          <w:marRight w:val="0"/>
          <w:marTop w:val="0"/>
          <w:marBottom w:val="0"/>
          <w:divBdr>
            <w:top w:val="none" w:sz="0" w:space="0" w:color="auto"/>
            <w:left w:val="none" w:sz="0" w:space="0" w:color="auto"/>
            <w:bottom w:val="none" w:sz="0" w:space="0" w:color="auto"/>
            <w:right w:val="none" w:sz="0" w:space="0" w:color="auto"/>
          </w:divBdr>
        </w:div>
        <w:div w:id="1626346102">
          <w:marLeft w:val="480"/>
          <w:marRight w:val="0"/>
          <w:marTop w:val="0"/>
          <w:marBottom w:val="0"/>
          <w:divBdr>
            <w:top w:val="none" w:sz="0" w:space="0" w:color="auto"/>
            <w:left w:val="none" w:sz="0" w:space="0" w:color="auto"/>
            <w:bottom w:val="none" w:sz="0" w:space="0" w:color="auto"/>
            <w:right w:val="none" w:sz="0" w:space="0" w:color="auto"/>
          </w:divBdr>
        </w:div>
        <w:div w:id="999313940">
          <w:marLeft w:val="480"/>
          <w:marRight w:val="0"/>
          <w:marTop w:val="0"/>
          <w:marBottom w:val="0"/>
          <w:divBdr>
            <w:top w:val="none" w:sz="0" w:space="0" w:color="auto"/>
            <w:left w:val="none" w:sz="0" w:space="0" w:color="auto"/>
            <w:bottom w:val="none" w:sz="0" w:space="0" w:color="auto"/>
            <w:right w:val="none" w:sz="0" w:space="0" w:color="auto"/>
          </w:divBdr>
        </w:div>
        <w:div w:id="1919097450">
          <w:marLeft w:val="480"/>
          <w:marRight w:val="0"/>
          <w:marTop w:val="0"/>
          <w:marBottom w:val="0"/>
          <w:divBdr>
            <w:top w:val="none" w:sz="0" w:space="0" w:color="auto"/>
            <w:left w:val="none" w:sz="0" w:space="0" w:color="auto"/>
            <w:bottom w:val="none" w:sz="0" w:space="0" w:color="auto"/>
            <w:right w:val="none" w:sz="0" w:space="0" w:color="auto"/>
          </w:divBdr>
        </w:div>
        <w:div w:id="1855729693">
          <w:marLeft w:val="480"/>
          <w:marRight w:val="0"/>
          <w:marTop w:val="0"/>
          <w:marBottom w:val="0"/>
          <w:divBdr>
            <w:top w:val="none" w:sz="0" w:space="0" w:color="auto"/>
            <w:left w:val="none" w:sz="0" w:space="0" w:color="auto"/>
            <w:bottom w:val="none" w:sz="0" w:space="0" w:color="auto"/>
            <w:right w:val="none" w:sz="0" w:space="0" w:color="auto"/>
          </w:divBdr>
        </w:div>
        <w:div w:id="1814057701">
          <w:marLeft w:val="480"/>
          <w:marRight w:val="0"/>
          <w:marTop w:val="0"/>
          <w:marBottom w:val="0"/>
          <w:divBdr>
            <w:top w:val="none" w:sz="0" w:space="0" w:color="auto"/>
            <w:left w:val="none" w:sz="0" w:space="0" w:color="auto"/>
            <w:bottom w:val="none" w:sz="0" w:space="0" w:color="auto"/>
            <w:right w:val="none" w:sz="0" w:space="0" w:color="auto"/>
          </w:divBdr>
        </w:div>
        <w:div w:id="857044350">
          <w:marLeft w:val="480"/>
          <w:marRight w:val="0"/>
          <w:marTop w:val="0"/>
          <w:marBottom w:val="0"/>
          <w:divBdr>
            <w:top w:val="none" w:sz="0" w:space="0" w:color="auto"/>
            <w:left w:val="none" w:sz="0" w:space="0" w:color="auto"/>
            <w:bottom w:val="none" w:sz="0" w:space="0" w:color="auto"/>
            <w:right w:val="none" w:sz="0" w:space="0" w:color="auto"/>
          </w:divBdr>
        </w:div>
        <w:div w:id="531000840">
          <w:marLeft w:val="480"/>
          <w:marRight w:val="0"/>
          <w:marTop w:val="0"/>
          <w:marBottom w:val="0"/>
          <w:divBdr>
            <w:top w:val="none" w:sz="0" w:space="0" w:color="auto"/>
            <w:left w:val="none" w:sz="0" w:space="0" w:color="auto"/>
            <w:bottom w:val="none" w:sz="0" w:space="0" w:color="auto"/>
            <w:right w:val="none" w:sz="0" w:space="0" w:color="auto"/>
          </w:divBdr>
        </w:div>
        <w:div w:id="1670794364">
          <w:marLeft w:val="480"/>
          <w:marRight w:val="0"/>
          <w:marTop w:val="0"/>
          <w:marBottom w:val="0"/>
          <w:divBdr>
            <w:top w:val="none" w:sz="0" w:space="0" w:color="auto"/>
            <w:left w:val="none" w:sz="0" w:space="0" w:color="auto"/>
            <w:bottom w:val="none" w:sz="0" w:space="0" w:color="auto"/>
            <w:right w:val="none" w:sz="0" w:space="0" w:color="auto"/>
          </w:divBdr>
        </w:div>
        <w:div w:id="1422724449">
          <w:marLeft w:val="480"/>
          <w:marRight w:val="0"/>
          <w:marTop w:val="0"/>
          <w:marBottom w:val="0"/>
          <w:divBdr>
            <w:top w:val="none" w:sz="0" w:space="0" w:color="auto"/>
            <w:left w:val="none" w:sz="0" w:space="0" w:color="auto"/>
            <w:bottom w:val="none" w:sz="0" w:space="0" w:color="auto"/>
            <w:right w:val="none" w:sz="0" w:space="0" w:color="auto"/>
          </w:divBdr>
        </w:div>
        <w:div w:id="1112867574">
          <w:marLeft w:val="480"/>
          <w:marRight w:val="0"/>
          <w:marTop w:val="0"/>
          <w:marBottom w:val="0"/>
          <w:divBdr>
            <w:top w:val="none" w:sz="0" w:space="0" w:color="auto"/>
            <w:left w:val="none" w:sz="0" w:space="0" w:color="auto"/>
            <w:bottom w:val="none" w:sz="0" w:space="0" w:color="auto"/>
            <w:right w:val="none" w:sz="0" w:space="0" w:color="auto"/>
          </w:divBdr>
        </w:div>
        <w:div w:id="765806164">
          <w:marLeft w:val="480"/>
          <w:marRight w:val="0"/>
          <w:marTop w:val="0"/>
          <w:marBottom w:val="0"/>
          <w:divBdr>
            <w:top w:val="none" w:sz="0" w:space="0" w:color="auto"/>
            <w:left w:val="none" w:sz="0" w:space="0" w:color="auto"/>
            <w:bottom w:val="none" w:sz="0" w:space="0" w:color="auto"/>
            <w:right w:val="none" w:sz="0" w:space="0" w:color="auto"/>
          </w:divBdr>
        </w:div>
        <w:div w:id="406877952">
          <w:marLeft w:val="480"/>
          <w:marRight w:val="0"/>
          <w:marTop w:val="0"/>
          <w:marBottom w:val="0"/>
          <w:divBdr>
            <w:top w:val="none" w:sz="0" w:space="0" w:color="auto"/>
            <w:left w:val="none" w:sz="0" w:space="0" w:color="auto"/>
            <w:bottom w:val="none" w:sz="0" w:space="0" w:color="auto"/>
            <w:right w:val="none" w:sz="0" w:space="0" w:color="auto"/>
          </w:divBdr>
        </w:div>
        <w:div w:id="1656489481">
          <w:marLeft w:val="480"/>
          <w:marRight w:val="0"/>
          <w:marTop w:val="0"/>
          <w:marBottom w:val="0"/>
          <w:divBdr>
            <w:top w:val="none" w:sz="0" w:space="0" w:color="auto"/>
            <w:left w:val="none" w:sz="0" w:space="0" w:color="auto"/>
            <w:bottom w:val="none" w:sz="0" w:space="0" w:color="auto"/>
            <w:right w:val="none" w:sz="0" w:space="0" w:color="auto"/>
          </w:divBdr>
        </w:div>
        <w:div w:id="515121137">
          <w:marLeft w:val="480"/>
          <w:marRight w:val="0"/>
          <w:marTop w:val="0"/>
          <w:marBottom w:val="0"/>
          <w:divBdr>
            <w:top w:val="none" w:sz="0" w:space="0" w:color="auto"/>
            <w:left w:val="none" w:sz="0" w:space="0" w:color="auto"/>
            <w:bottom w:val="none" w:sz="0" w:space="0" w:color="auto"/>
            <w:right w:val="none" w:sz="0" w:space="0" w:color="auto"/>
          </w:divBdr>
        </w:div>
        <w:div w:id="1798449645">
          <w:marLeft w:val="480"/>
          <w:marRight w:val="0"/>
          <w:marTop w:val="0"/>
          <w:marBottom w:val="0"/>
          <w:divBdr>
            <w:top w:val="none" w:sz="0" w:space="0" w:color="auto"/>
            <w:left w:val="none" w:sz="0" w:space="0" w:color="auto"/>
            <w:bottom w:val="none" w:sz="0" w:space="0" w:color="auto"/>
            <w:right w:val="none" w:sz="0" w:space="0" w:color="auto"/>
          </w:divBdr>
        </w:div>
      </w:divsChild>
    </w:div>
    <w:div w:id="2012220998">
      <w:bodyDiv w:val="1"/>
      <w:marLeft w:val="0"/>
      <w:marRight w:val="0"/>
      <w:marTop w:val="0"/>
      <w:marBottom w:val="0"/>
      <w:divBdr>
        <w:top w:val="none" w:sz="0" w:space="0" w:color="auto"/>
        <w:left w:val="none" w:sz="0" w:space="0" w:color="auto"/>
        <w:bottom w:val="none" w:sz="0" w:space="0" w:color="auto"/>
        <w:right w:val="none" w:sz="0" w:space="0" w:color="auto"/>
      </w:divBdr>
    </w:div>
    <w:div w:id="2012676368">
      <w:bodyDiv w:val="1"/>
      <w:marLeft w:val="0"/>
      <w:marRight w:val="0"/>
      <w:marTop w:val="0"/>
      <w:marBottom w:val="0"/>
      <w:divBdr>
        <w:top w:val="none" w:sz="0" w:space="0" w:color="auto"/>
        <w:left w:val="none" w:sz="0" w:space="0" w:color="auto"/>
        <w:bottom w:val="none" w:sz="0" w:space="0" w:color="auto"/>
        <w:right w:val="none" w:sz="0" w:space="0" w:color="auto"/>
      </w:divBdr>
    </w:div>
    <w:div w:id="2013141009">
      <w:bodyDiv w:val="1"/>
      <w:marLeft w:val="0"/>
      <w:marRight w:val="0"/>
      <w:marTop w:val="0"/>
      <w:marBottom w:val="0"/>
      <w:divBdr>
        <w:top w:val="none" w:sz="0" w:space="0" w:color="auto"/>
        <w:left w:val="none" w:sz="0" w:space="0" w:color="auto"/>
        <w:bottom w:val="none" w:sz="0" w:space="0" w:color="auto"/>
        <w:right w:val="none" w:sz="0" w:space="0" w:color="auto"/>
      </w:divBdr>
      <w:divsChild>
        <w:div w:id="1922714651">
          <w:marLeft w:val="480"/>
          <w:marRight w:val="0"/>
          <w:marTop w:val="0"/>
          <w:marBottom w:val="0"/>
          <w:divBdr>
            <w:top w:val="none" w:sz="0" w:space="0" w:color="auto"/>
            <w:left w:val="none" w:sz="0" w:space="0" w:color="auto"/>
            <w:bottom w:val="none" w:sz="0" w:space="0" w:color="auto"/>
            <w:right w:val="none" w:sz="0" w:space="0" w:color="auto"/>
          </w:divBdr>
        </w:div>
        <w:div w:id="1443694660">
          <w:marLeft w:val="480"/>
          <w:marRight w:val="0"/>
          <w:marTop w:val="0"/>
          <w:marBottom w:val="0"/>
          <w:divBdr>
            <w:top w:val="none" w:sz="0" w:space="0" w:color="auto"/>
            <w:left w:val="none" w:sz="0" w:space="0" w:color="auto"/>
            <w:bottom w:val="none" w:sz="0" w:space="0" w:color="auto"/>
            <w:right w:val="none" w:sz="0" w:space="0" w:color="auto"/>
          </w:divBdr>
        </w:div>
        <w:div w:id="434715833">
          <w:marLeft w:val="480"/>
          <w:marRight w:val="0"/>
          <w:marTop w:val="0"/>
          <w:marBottom w:val="0"/>
          <w:divBdr>
            <w:top w:val="none" w:sz="0" w:space="0" w:color="auto"/>
            <w:left w:val="none" w:sz="0" w:space="0" w:color="auto"/>
            <w:bottom w:val="none" w:sz="0" w:space="0" w:color="auto"/>
            <w:right w:val="none" w:sz="0" w:space="0" w:color="auto"/>
          </w:divBdr>
        </w:div>
        <w:div w:id="712998254">
          <w:marLeft w:val="480"/>
          <w:marRight w:val="0"/>
          <w:marTop w:val="0"/>
          <w:marBottom w:val="0"/>
          <w:divBdr>
            <w:top w:val="none" w:sz="0" w:space="0" w:color="auto"/>
            <w:left w:val="none" w:sz="0" w:space="0" w:color="auto"/>
            <w:bottom w:val="none" w:sz="0" w:space="0" w:color="auto"/>
            <w:right w:val="none" w:sz="0" w:space="0" w:color="auto"/>
          </w:divBdr>
        </w:div>
        <w:div w:id="282348309">
          <w:marLeft w:val="480"/>
          <w:marRight w:val="0"/>
          <w:marTop w:val="0"/>
          <w:marBottom w:val="0"/>
          <w:divBdr>
            <w:top w:val="none" w:sz="0" w:space="0" w:color="auto"/>
            <w:left w:val="none" w:sz="0" w:space="0" w:color="auto"/>
            <w:bottom w:val="none" w:sz="0" w:space="0" w:color="auto"/>
            <w:right w:val="none" w:sz="0" w:space="0" w:color="auto"/>
          </w:divBdr>
        </w:div>
        <w:div w:id="308559765">
          <w:marLeft w:val="480"/>
          <w:marRight w:val="0"/>
          <w:marTop w:val="0"/>
          <w:marBottom w:val="0"/>
          <w:divBdr>
            <w:top w:val="none" w:sz="0" w:space="0" w:color="auto"/>
            <w:left w:val="none" w:sz="0" w:space="0" w:color="auto"/>
            <w:bottom w:val="none" w:sz="0" w:space="0" w:color="auto"/>
            <w:right w:val="none" w:sz="0" w:space="0" w:color="auto"/>
          </w:divBdr>
        </w:div>
        <w:div w:id="1611279928">
          <w:marLeft w:val="480"/>
          <w:marRight w:val="0"/>
          <w:marTop w:val="0"/>
          <w:marBottom w:val="0"/>
          <w:divBdr>
            <w:top w:val="none" w:sz="0" w:space="0" w:color="auto"/>
            <w:left w:val="none" w:sz="0" w:space="0" w:color="auto"/>
            <w:bottom w:val="none" w:sz="0" w:space="0" w:color="auto"/>
            <w:right w:val="none" w:sz="0" w:space="0" w:color="auto"/>
          </w:divBdr>
        </w:div>
        <w:div w:id="791443789">
          <w:marLeft w:val="480"/>
          <w:marRight w:val="0"/>
          <w:marTop w:val="0"/>
          <w:marBottom w:val="0"/>
          <w:divBdr>
            <w:top w:val="none" w:sz="0" w:space="0" w:color="auto"/>
            <w:left w:val="none" w:sz="0" w:space="0" w:color="auto"/>
            <w:bottom w:val="none" w:sz="0" w:space="0" w:color="auto"/>
            <w:right w:val="none" w:sz="0" w:space="0" w:color="auto"/>
          </w:divBdr>
        </w:div>
        <w:div w:id="1042678724">
          <w:marLeft w:val="480"/>
          <w:marRight w:val="0"/>
          <w:marTop w:val="0"/>
          <w:marBottom w:val="0"/>
          <w:divBdr>
            <w:top w:val="none" w:sz="0" w:space="0" w:color="auto"/>
            <w:left w:val="none" w:sz="0" w:space="0" w:color="auto"/>
            <w:bottom w:val="none" w:sz="0" w:space="0" w:color="auto"/>
            <w:right w:val="none" w:sz="0" w:space="0" w:color="auto"/>
          </w:divBdr>
        </w:div>
        <w:div w:id="1975257129">
          <w:marLeft w:val="480"/>
          <w:marRight w:val="0"/>
          <w:marTop w:val="0"/>
          <w:marBottom w:val="0"/>
          <w:divBdr>
            <w:top w:val="none" w:sz="0" w:space="0" w:color="auto"/>
            <w:left w:val="none" w:sz="0" w:space="0" w:color="auto"/>
            <w:bottom w:val="none" w:sz="0" w:space="0" w:color="auto"/>
            <w:right w:val="none" w:sz="0" w:space="0" w:color="auto"/>
          </w:divBdr>
        </w:div>
        <w:div w:id="672681685">
          <w:marLeft w:val="480"/>
          <w:marRight w:val="0"/>
          <w:marTop w:val="0"/>
          <w:marBottom w:val="0"/>
          <w:divBdr>
            <w:top w:val="none" w:sz="0" w:space="0" w:color="auto"/>
            <w:left w:val="none" w:sz="0" w:space="0" w:color="auto"/>
            <w:bottom w:val="none" w:sz="0" w:space="0" w:color="auto"/>
            <w:right w:val="none" w:sz="0" w:space="0" w:color="auto"/>
          </w:divBdr>
        </w:div>
        <w:div w:id="1819296426">
          <w:marLeft w:val="480"/>
          <w:marRight w:val="0"/>
          <w:marTop w:val="0"/>
          <w:marBottom w:val="0"/>
          <w:divBdr>
            <w:top w:val="none" w:sz="0" w:space="0" w:color="auto"/>
            <w:left w:val="none" w:sz="0" w:space="0" w:color="auto"/>
            <w:bottom w:val="none" w:sz="0" w:space="0" w:color="auto"/>
            <w:right w:val="none" w:sz="0" w:space="0" w:color="auto"/>
          </w:divBdr>
        </w:div>
        <w:div w:id="192303893">
          <w:marLeft w:val="480"/>
          <w:marRight w:val="0"/>
          <w:marTop w:val="0"/>
          <w:marBottom w:val="0"/>
          <w:divBdr>
            <w:top w:val="none" w:sz="0" w:space="0" w:color="auto"/>
            <w:left w:val="none" w:sz="0" w:space="0" w:color="auto"/>
            <w:bottom w:val="none" w:sz="0" w:space="0" w:color="auto"/>
            <w:right w:val="none" w:sz="0" w:space="0" w:color="auto"/>
          </w:divBdr>
        </w:div>
        <w:div w:id="1632320280">
          <w:marLeft w:val="480"/>
          <w:marRight w:val="0"/>
          <w:marTop w:val="0"/>
          <w:marBottom w:val="0"/>
          <w:divBdr>
            <w:top w:val="none" w:sz="0" w:space="0" w:color="auto"/>
            <w:left w:val="none" w:sz="0" w:space="0" w:color="auto"/>
            <w:bottom w:val="none" w:sz="0" w:space="0" w:color="auto"/>
            <w:right w:val="none" w:sz="0" w:space="0" w:color="auto"/>
          </w:divBdr>
        </w:div>
        <w:div w:id="689331760">
          <w:marLeft w:val="480"/>
          <w:marRight w:val="0"/>
          <w:marTop w:val="0"/>
          <w:marBottom w:val="0"/>
          <w:divBdr>
            <w:top w:val="none" w:sz="0" w:space="0" w:color="auto"/>
            <w:left w:val="none" w:sz="0" w:space="0" w:color="auto"/>
            <w:bottom w:val="none" w:sz="0" w:space="0" w:color="auto"/>
            <w:right w:val="none" w:sz="0" w:space="0" w:color="auto"/>
          </w:divBdr>
        </w:div>
        <w:div w:id="1832018255">
          <w:marLeft w:val="480"/>
          <w:marRight w:val="0"/>
          <w:marTop w:val="0"/>
          <w:marBottom w:val="0"/>
          <w:divBdr>
            <w:top w:val="none" w:sz="0" w:space="0" w:color="auto"/>
            <w:left w:val="none" w:sz="0" w:space="0" w:color="auto"/>
            <w:bottom w:val="none" w:sz="0" w:space="0" w:color="auto"/>
            <w:right w:val="none" w:sz="0" w:space="0" w:color="auto"/>
          </w:divBdr>
        </w:div>
        <w:div w:id="763569837">
          <w:marLeft w:val="480"/>
          <w:marRight w:val="0"/>
          <w:marTop w:val="0"/>
          <w:marBottom w:val="0"/>
          <w:divBdr>
            <w:top w:val="none" w:sz="0" w:space="0" w:color="auto"/>
            <w:left w:val="none" w:sz="0" w:space="0" w:color="auto"/>
            <w:bottom w:val="none" w:sz="0" w:space="0" w:color="auto"/>
            <w:right w:val="none" w:sz="0" w:space="0" w:color="auto"/>
          </w:divBdr>
        </w:div>
        <w:div w:id="1110970058">
          <w:marLeft w:val="480"/>
          <w:marRight w:val="0"/>
          <w:marTop w:val="0"/>
          <w:marBottom w:val="0"/>
          <w:divBdr>
            <w:top w:val="none" w:sz="0" w:space="0" w:color="auto"/>
            <w:left w:val="none" w:sz="0" w:space="0" w:color="auto"/>
            <w:bottom w:val="none" w:sz="0" w:space="0" w:color="auto"/>
            <w:right w:val="none" w:sz="0" w:space="0" w:color="auto"/>
          </w:divBdr>
        </w:div>
        <w:div w:id="1642494760">
          <w:marLeft w:val="480"/>
          <w:marRight w:val="0"/>
          <w:marTop w:val="0"/>
          <w:marBottom w:val="0"/>
          <w:divBdr>
            <w:top w:val="none" w:sz="0" w:space="0" w:color="auto"/>
            <w:left w:val="none" w:sz="0" w:space="0" w:color="auto"/>
            <w:bottom w:val="none" w:sz="0" w:space="0" w:color="auto"/>
            <w:right w:val="none" w:sz="0" w:space="0" w:color="auto"/>
          </w:divBdr>
        </w:div>
        <w:div w:id="1353410567">
          <w:marLeft w:val="480"/>
          <w:marRight w:val="0"/>
          <w:marTop w:val="0"/>
          <w:marBottom w:val="0"/>
          <w:divBdr>
            <w:top w:val="none" w:sz="0" w:space="0" w:color="auto"/>
            <w:left w:val="none" w:sz="0" w:space="0" w:color="auto"/>
            <w:bottom w:val="none" w:sz="0" w:space="0" w:color="auto"/>
            <w:right w:val="none" w:sz="0" w:space="0" w:color="auto"/>
          </w:divBdr>
        </w:div>
        <w:div w:id="2036034688">
          <w:marLeft w:val="480"/>
          <w:marRight w:val="0"/>
          <w:marTop w:val="0"/>
          <w:marBottom w:val="0"/>
          <w:divBdr>
            <w:top w:val="none" w:sz="0" w:space="0" w:color="auto"/>
            <w:left w:val="none" w:sz="0" w:space="0" w:color="auto"/>
            <w:bottom w:val="none" w:sz="0" w:space="0" w:color="auto"/>
            <w:right w:val="none" w:sz="0" w:space="0" w:color="auto"/>
          </w:divBdr>
        </w:div>
        <w:div w:id="507184572">
          <w:marLeft w:val="480"/>
          <w:marRight w:val="0"/>
          <w:marTop w:val="0"/>
          <w:marBottom w:val="0"/>
          <w:divBdr>
            <w:top w:val="none" w:sz="0" w:space="0" w:color="auto"/>
            <w:left w:val="none" w:sz="0" w:space="0" w:color="auto"/>
            <w:bottom w:val="none" w:sz="0" w:space="0" w:color="auto"/>
            <w:right w:val="none" w:sz="0" w:space="0" w:color="auto"/>
          </w:divBdr>
        </w:div>
        <w:div w:id="2066172019">
          <w:marLeft w:val="480"/>
          <w:marRight w:val="0"/>
          <w:marTop w:val="0"/>
          <w:marBottom w:val="0"/>
          <w:divBdr>
            <w:top w:val="none" w:sz="0" w:space="0" w:color="auto"/>
            <w:left w:val="none" w:sz="0" w:space="0" w:color="auto"/>
            <w:bottom w:val="none" w:sz="0" w:space="0" w:color="auto"/>
            <w:right w:val="none" w:sz="0" w:space="0" w:color="auto"/>
          </w:divBdr>
        </w:div>
        <w:div w:id="1874733381">
          <w:marLeft w:val="480"/>
          <w:marRight w:val="0"/>
          <w:marTop w:val="0"/>
          <w:marBottom w:val="0"/>
          <w:divBdr>
            <w:top w:val="none" w:sz="0" w:space="0" w:color="auto"/>
            <w:left w:val="none" w:sz="0" w:space="0" w:color="auto"/>
            <w:bottom w:val="none" w:sz="0" w:space="0" w:color="auto"/>
            <w:right w:val="none" w:sz="0" w:space="0" w:color="auto"/>
          </w:divBdr>
        </w:div>
        <w:div w:id="1254706927">
          <w:marLeft w:val="480"/>
          <w:marRight w:val="0"/>
          <w:marTop w:val="0"/>
          <w:marBottom w:val="0"/>
          <w:divBdr>
            <w:top w:val="none" w:sz="0" w:space="0" w:color="auto"/>
            <w:left w:val="none" w:sz="0" w:space="0" w:color="auto"/>
            <w:bottom w:val="none" w:sz="0" w:space="0" w:color="auto"/>
            <w:right w:val="none" w:sz="0" w:space="0" w:color="auto"/>
          </w:divBdr>
        </w:div>
        <w:div w:id="1292832498">
          <w:marLeft w:val="480"/>
          <w:marRight w:val="0"/>
          <w:marTop w:val="0"/>
          <w:marBottom w:val="0"/>
          <w:divBdr>
            <w:top w:val="none" w:sz="0" w:space="0" w:color="auto"/>
            <w:left w:val="none" w:sz="0" w:space="0" w:color="auto"/>
            <w:bottom w:val="none" w:sz="0" w:space="0" w:color="auto"/>
            <w:right w:val="none" w:sz="0" w:space="0" w:color="auto"/>
          </w:divBdr>
        </w:div>
        <w:div w:id="1424184029">
          <w:marLeft w:val="480"/>
          <w:marRight w:val="0"/>
          <w:marTop w:val="0"/>
          <w:marBottom w:val="0"/>
          <w:divBdr>
            <w:top w:val="none" w:sz="0" w:space="0" w:color="auto"/>
            <w:left w:val="none" w:sz="0" w:space="0" w:color="auto"/>
            <w:bottom w:val="none" w:sz="0" w:space="0" w:color="auto"/>
            <w:right w:val="none" w:sz="0" w:space="0" w:color="auto"/>
          </w:divBdr>
        </w:div>
        <w:div w:id="2110850020">
          <w:marLeft w:val="480"/>
          <w:marRight w:val="0"/>
          <w:marTop w:val="0"/>
          <w:marBottom w:val="0"/>
          <w:divBdr>
            <w:top w:val="none" w:sz="0" w:space="0" w:color="auto"/>
            <w:left w:val="none" w:sz="0" w:space="0" w:color="auto"/>
            <w:bottom w:val="none" w:sz="0" w:space="0" w:color="auto"/>
            <w:right w:val="none" w:sz="0" w:space="0" w:color="auto"/>
          </w:divBdr>
        </w:div>
        <w:div w:id="1319186294">
          <w:marLeft w:val="480"/>
          <w:marRight w:val="0"/>
          <w:marTop w:val="0"/>
          <w:marBottom w:val="0"/>
          <w:divBdr>
            <w:top w:val="none" w:sz="0" w:space="0" w:color="auto"/>
            <w:left w:val="none" w:sz="0" w:space="0" w:color="auto"/>
            <w:bottom w:val="none" w:sz="0" w:space="0" w:color="auto"/>
            <w:right w:val="none" w:sz="0" w:space="0" w:color="auto"/>
          </w:divBdr>
        </w:div>
        <w:div w:id="1364280284">
          <w:marLeft w:val="480"/>
          <w:marRight w:val="0"/>
          <w:marTop w:val="0"/>
          <w:marBottom w:val="0"/>
          <w:divBdr>
            <w:top w:val="none" w:sz="0" w:space="0" w:color="auto"/>
            <w:left w:val="none" w:sz="0" w:space="0" w:color="auto"/>
            <w:bottom w:val="none" w:sz="0" w:space="0" w:color="auto"/>
            <w:right w:val="none" w:sz="0" w:space="0" w:color="auto"/>
          </w:divBdr>
        </w:div>
        <w:div w:id="2081559435">
          <w:marLeft w:val="480"/>
          <w:marRight w:val="0"/>
          <w:marTop w:val="0"/>
          <w:marBottom w:val="0"/>
          <w:divBdr>
            <w:top w:val="none" w:sz="0" w:space="0" w:color="auto"/>
            <w:left w:val="none" w:sz="0" w:space="0" w:color="auto"/>
            <w:bottom w:val="none" w:sz="0" w:space="0" w:color="auto"/>
            <w:right w:val="none" w:sz="0" w:space="0" w:color="auto"/>
          </w:divBdr>
        </w:div>
        <w:div w:id="1432162131">
          <w:marLeft w:val="480"/>
          <w:marRight w:val="0"/>
          <w:marTop w:val="0"/>
          <w:marBottom w:val="0"/>
          <w:divBdr>
            <w:top w:val="none" w:sz="0" w:space="0" w:color="auto"/>
            <w:left w:val="none" w:sz="0" w:space="0" w:color="auto"/>
            <w:bottom w:val="none" w:sz="0" w:space="0" w:color="auto"/>
            <w:right w:val="none" w:sz="0" w:space="0" w:color="auto"/>
          </w:divBdr>
        </w:div>
        <w:div w:id="2112626306">
          <w:marLeft w:val="480"/>
          <w:marRight w:val="0"/>
          <w:marTop w:val="0"/>
          <w:marBottom w:val="0"/>
          <w:divBdr>
            <w:top w:val="none" w:sz="0" w:space="0" w:color="auto"/>
            <w:left w:val="none" w:sz="0" w:space="0" w:color="auto"/>
            <w:bottom w:val="none" w:sz="0" w:space="0" w:color="auto"/>
            <w:right w:val="none" w:sz="0" w:space="0" w:color="auto"/>
          </w:divBdr>
        </w:div>
        <w:div w:id="2022274718">
          <w:marLeft w:val="480"/>
          <w:marRight w:val="0"/>
          <w:marTop w:val="0"/>
          <w:marBottom w:val="0"/>
          <w:divBdr>
            <w:top w:val="none" w:sz="0" w:space="0" w:color="auto"/>
            <w:left w:val="none" w:sz="0" w:space="0" w:color="auto"/>
            <w:bottom w:val="none" w:sz="0" w:space="0" w:color="auto"/>
            <w:right w:val="none" w:sz="0" w:space="0" w:color="auto"/>
          </w:divBdr>
        </w:div>
        <w:div w:id="1241014609">
          <w:marLeft w:val="480"/>
          <w:marRight w:val="0"/>
          <w:marTop w:val="0"/>
          <w:marBottom w:val="0"/>
          <w:divBdr>
            <w:top w:val="none" w:sz="0" w:space="0" w:color="auto"/>
            <w:left w:val="none" w:sz="0" w:space="0" w:color="auto"/>
            <w:bottom w:val="none" w:sz="0" w:space="0" w:color="auto"/>
            <w:right w:val="none" w:sz="0" w:space="0" w:color="auto"/>
          </w:divBdr>
        </w:div>
        <w:div w:id="2132819263">
          <w:marLeft w:val="480"/>
          <w:marRight w:val="0"/>
          <w:marTop w:val="0"/>
          <w:marBottom w:val="0"/>
          <w:divBdr>
            <w:top w:val="none" w:sz="0" w:space="0" w:color="auto"/>
            <w:left w:val="none" w:sz="0" w:space="0" w:color="auto"/>
            <w:bottom w:val="none" w:sz="0" w:space="0" w:color="auto"/>
            <w:right w:val="none" w:sz="0" w:space="0" w:color="auto"/>
          </w:divBdr>
        </w:div>
        <w:div w:id="1105686636">
          <w:marLeft w:val="480"/>
          <w:marRight w:val="0"/>
          <w:marTop w:val="0"/>
          <w:marBottom w:val="0"/>
          <w:divBdr>
            <w:top w:val="none" w:sz="0" w:space="0" w:color="auto"/>
            <w:left w:val="none" w:sz="0" w:space="0" w:color="auto"/>
            <w:bottom w:val="none" w:sz="0" w:space="0" w:color="auto"/>
            <w:right w:val="none" w:sz="0" w:space="0" w:color="auto"/>
          </w:divBdr>
        </w:div>
        <w:div w:id="286546776">
          <w:marLeft w:val="480"/>
          <w:marRight w:val="0"/>
          <w:marTop w:val="0"/>
          <w:marBottom w:val="0"/>
          <w:divBdr>
            <w:top w:val="none" w:sz="0" w:space="0" w:color="auto"/>
            <w:left w:val="none" w:sz="0" w:space="0" w:color="auto"/>
            <w:bottom w:val="none" w:sz="0" w:space="0" w:color="auto"/>
            <w:right w:val="none" w:sz="0" w:space="0" w:color="auto"/>
          </w:divBdr>
        </w:div>
        <w:div w:id="1529178774">
          <w:marLeft w:val="480"/>
          <w:marRight w:val="0"/>
          <w:marTop w:val="0"/>
          <w:marBottom w:val="0"/>
          <w:divBdr>
            <w:top w:val="none" w:sz="0" w:space="0" w:color="auto"/>
            <w:left w:val="none" w:sz="0" w:space="0" w:color="auto"/>
            <w:bottom w:val="none" w:sz="0" w:space="0" w:color="auto"/>
            <w:right w:val="none" w:sz="0" w:space="0" w:color="auto"/>
          </w:divBdr>
        </w:div>
        <w:div w:id="885608617">
          <w:marLeft w:val="480"/>
          <w:marRight w:val="0"/>
          <w:marTop w:val="0"/>
          <w:marBottom w:val="0"/>
          <w:divBdr>
            <w:top w:val="none" w:sz="0" w:space="0" w:color="auto"/>
            <w:left w:val="none" w:sz="0" w:space="0" w:color="auto"/>
            <w:bottom w:val="none" w:sz="0" w:space="0" w:color="auto"/>
            <w:right w:val="none" w:sz="0" w:space="0" w:color="auto"/>
          </w:divBdr>
        </w:div>
        <w:div w:id="2063946447">
          <w:marLeft w:val="480"/>
          <w:marRight w:val="0"/>
          <w:marTop w:val="0"/>
          <w:marBottom w:val="0"/>
          <w:divBdr>
            <w:top w:val="none" w:sz="0" w:space="0" w:color="auto"/>
            <w:left w:val="none" w:sz="0" w:space="0" w:color="auto"/>
            <w:bottom w:val="none" w:sz="0" w:space="0" w:color="auto"/>
            <w:right w:val="none" w:sz="0" w:space="0" w:color="auto"/>
          </w:divBdr>
        </w:div>
        <w:div w:id="1881699141">
          <w:marLeft w:val="480"/>
          <w:marRight w:val="0"/>
          <w:marTop w:val="0"/>
          <w:marBottom w:val="0"/>
          <w:divBdr>
            <w:top w:val="none" w:sz="0" w:space="0" w:color="auto"/>
            <w:left w:val="none" w:sz="0" w:space="0" w:color="auto"/>
            <w:bottom w:val="none" w:sz="0" w:space="0" w:color="auto"/>
            <w:right w:val="none" w:sz="0" w:space="0" w:color="auto"/>
          </w:divBdr>
        </w:div>
        <w:div w:id="1461723384">
          <w:marLeft w:val="480"/>
          <w:marRight w:val="0"/>
          <w:marTop w:val="0"/>
          <w:marBottom w:val="0"/>
          <w:divBdr>
            <w:top w:val="none" w:sz="0" w:space="0" w:color="auto"/>
            <w:left w:val="none" w:sz="0" w:space="0" w:color="auto"/>
            <w:bottom w:val="none" w:sz="0" w:space="0" w:color="auto"/>
            <w:right w:val="none" w:sz="0" w:space="0" w:color="auto"/>
          </w:divBdr>
        </w:div>
        <w:div w:id="1445422227">
          <w:marLeft w:val="480"/>
          <w:marRight w:val="0"/>
          <w:marTop w:val="0"/>
          <w:marBottom w:val="0"/>
          <w:divBdr>
            <w:top w:val="none" w:sz="0" w:space="0" w:color="auto"/>
            <w:left w:val="none" w:sz="0" w:space="0" w:color="auto"/>
            <w:bottom w:val="none" w:sz="0" w:space="0" w:color="auto"/>
            <w:right w:val="none" w:sz="0" w:space="0" w:color="auto"/>
          </w:divBdr>
        </w:div>
        <w:div w:id="31225659">
          <w:marLeft w:val="480"/>
          <w:marRight w:val="0"/>
          <w:marTop w:val="0"/>
          <w:marBottom w:val="0"/>
          <w:divBdr>
            <w:top w:val="none" w:sz="0" w:space="0" w:color="auto"/>
            <w:left w:val="none" w:sz="0" w:space="0" w:color="auto"/>
            <w:bottom w:val="none" w:sz="0" w:space="0" w:color="auto"/>
            <w:right w:val="none" w:sz="0" w:space="0" w:color="auto"/>
          </w:divBdr>
        </w:div>
        <w:div w:id="1248923402">
          <w:marLeft w:val="480"/>
          <w:marRight w:val="0"/>
          <w:marTop w:val="0"/>
          <w:marBottom w:val="0"/>
          <w:divBdr>
            <w:top w:val="none" w:sz="0" w:space="0" w:color="auto"/>
            <w:left w:val="none" w:sz="0" w:space="0" w:color="auto"/>
            <w:bottom w:val="none" w:sz="0" w:space="0" w:color="auto"/>
            <w:right w:val="none" w:sz="0" w:space="0" w:color="auto"/>
          </w:divBdr>
        </w:div>
        <w:div w:id="2024932932">
          <w:marLeft w:val="480"/>
          <w:marRight w:val="0"/>
          <w:marTop w:val="0"/>
          <w:marBottom w:val="0"/>
          <w:divBdr>
            <w:top w:val="none" w:sz="0" w:space="0" w:color="auto"/>
            <w:left w:val="none" w:sz="0" w:space="0" w:color="auto"/>
            <w:bottom w:val="none" w:sz="0" w:space="0" w:color="auto"/>
            <w:right w:val="none" w:sz="0" w:space="0" w:color="auto"/>
          </w:divBdr>
        </w:div>
        <w:div w:id="2059546197">
          <w:marLeft w:val="480"/>
          <w:marRight w:val="0"/>
          <w:marTop w:val="0"/>
          <w:marBottom w:val="0"/>
          <w:divBdr>
            <w:top w:val="none" w:sz="0" w:space="0" w:color="auto"/>
            <w:left w:val="none" w:sz="0" w:space="0" w:color="auto"/>
            <w:bottom w:val="none" w:sz="0" w:space="0" w:color="auto"/>
            <w:right w:val="none" w:sz="0" w:space="0" w:color="auto"/>
          </w:divBdr>
        </w:div>
        <w:div w:id="186257993">
          <w:marLeft w:val="480"/>
          <w:marRight w:val="0"/>
          <w:marTop w:val="0"/>
          <w:marBottom w:val="0"/>
          <w:divBdr>
            <w:top w:val="none" w:sz="0" w:space="0" w:color="auto"/>
            <w:left w:val="none" w:sz="0" w:space="0" w:color="auto"/>
            <w:bottom w:val="none" w:sz="0" w:space="0" w:color="auto"/>
            <w:right w:val="none" w:sz="0" w:space="0" w:color="auto"/>
          </w:divBdr>
        </w:div>
        <w:div w:id="289869343">
          <w:marLeft w:val="480"/>
          <w:marRight w:val="0"/>
          <w:marTop w:val="0"/>
          <w:marBottom w:val="0"/>
          <w:divBdr>
            <w:top w:val="none" w:sz="0" w:space="0" w:color="auto"/>
            <w:left w:val="none" w:sz="0" w:space="0" w:color="auto"/>
            <w:bottom w:val="none" w:sz="0" w:space="0" w:color="auto"/>
            <w:right w:val="none" w:sz="0" w:space="0" w:color="auto"/>
          </w:divBdr>
        </w:div>
        <w:div w:id="926503364">
          <w:marLeft w:val="480"/>
          <w:marRight w:val="0"/>
          <w:marTop w:val="0"/>
          <w:marBottom w:val="0"/>
          <w:divBdr>
            <w:top w:val="none" w:sz="0" w:space="0" w:color="auto"/>
            <w:left w:val="none" w:sz="0" w:space="0" w:color="auto"/>
            <w:bottom w:val="none" w:sz="0" w:space="0" w:color="auto"/>
            <w:right w:val="none" w:sz="0" w:space="0" w:color="auto"/>
          </w:divBdr>
        </w:div>
        <w:div w:id="2121340761">
          <w:marLeft w:val="480"/>
          <w:marRight w:val="0"/>
          <w:marTop w:val="0"/>
          <w:marBottom w:val="0"/>
          <w:divBdr>
            <w:top w:val="none" w:sz="0" w:space="0" w:color="auto"/>
            <w:left w:val="none" w:sz="0" w:space="0" w:color="auto"/>
            <w:bottom w:val="none" w:sz="0" w:space="0" w:color="auto"/>
            <w:right w:val="none" w:sz="0" w:space="0" w:color="auto"/>
          </w:divBdr>
        </w:div>
        <w:div w:id="1055740371">
          <w:marLeft w:val="480"/>
          <w:marRight w:val="0"/>
          <w:marTop w:val="0"/>
          <w:marBottom w:val="0"/>
          <w:divBdr>
            <w:top w:val="none" w:sz="0" w:space="0" w:color="auto"/>
            <w:left w:val="none" w:sz="0" w:space="0" w:color="auto"/>
            <w:bottom w:val="none" w:sz="0" w:space="0" w:color="auto"/>
            <w:right w:val="none" w:sz="0" w:space="0" w:color="auto"/>
          </w:divBdr>
        </w:div>
        <w:div w:id="750128504">
          <w:marLeft w:val="480"/>
          <w:marRight w:val="0"/>
          <w:marTop w:val="0"/>
          <w:marBottom w:val="0"/>
          <w:divBdr>
            <w:top w:val="none" w:sz="0" w:space="0" w:color="auto"/>
            <w:left w:val="none" w:sz="0" w:space="0" w:color="auto"/>
            <w:bottom w:val="none" w:sz="0" w:space="0" w:color="auto"/>
            <w:right w:val="none" w:sz="0" w:space="0" w:color="auto"/>
          </w:divBdr>
        </w:div>
        <w:div w:id="762803002">
          <w:marLeft w:val="480"/>
          <w:marRight w:val="0"/>
          <w:marTop w:val="0"/>
          <w:marBottom w:val="0"/>
          <w:divBdr>
            <w:top w:val="none" w:sz="0" w:space="0" w:color="auto"/>
            <w:left w:val="none" w:sz="0" w:space="0" w:color="auto"/>
            <w:bottom w:val="none" w:sz="0" w:space="0" w:color="auto"/>
            <w:right w:val="none" w:sz="0" w:space="0" w:color="auto"/>
          </w:divBdr>
        </w:div>
        <w:div w:id="439616836">
          <w:marLeft w:val="480"/>
          <w:marRight w:val="0"/>
          <w:marTop w:val="0"/>
          <w:marBottom w:val="0"/>
          <w:divBdr>
            <w:top w:val="none" w:sz="0" w:space="0" w:color="auto"/>
            <w:left w:val="none" w:sz="0" w:space="0" w:color="auto"/>
            <w:bottom w:val="none" w:sz="0" w:space="0" w:color="auto"/>
            <w:right w:val="none" w:sz="0" w:space="0" w:color="auto"/>
          </w:divBdr>
        </w:div>
        <w:div w:id="2047100875">
          <w:marLeft w:val="480"/>
          <w:marRight w:val="0"/>
          <w:marTop w:val="0"/>
          <w:marBottom w:val="0"/>
          <w:divBdr>
            <w:top w:val="none" w:sz="0" w:space="0" w:color="auto"/>
            <w:left w:val="none" w:sz="0" w:space="0" w:color="auto"/>
            <w:bottom w:val="none" w:sz="0" w:space="0" w:color="auto"/>
            <w:right w:val="none" w:sz="0" w:space="0" w:color="auto"/>
          </w:divBdr>
        </w:div>
        <w:div w:id="1260866111">
          <w:marLeft w:val="480"/>
          <w:marRight w:val="0"/>
          <w:marTop w:val="0"/>
          <w:marBottom w:val="0"/>
          <w:divBdr>
            <w:top w:val="none" w:sz="0" w:space="0" w:color="auto"/>
            <w:left w:val="none" w:sz="0" w:space="0" w:color="auto"/>
            <w:bottom w:val="none" w:sz="0" w:space="0" w:color="auto"/>
            <w:right w:val="none" w:sz="0" w:space="0" w:color="auto"/>
          </w:divBdr>
        </w:div>
        <w:div w:id="1812166967">
          <w:marLeft w:val="480"/>
          <w:marRight w:val="0"/>
          <w:marTop w:val="0"/>
          <w:marBottom w:val="0"/>
          <w:divBdr>
            <w:top w:val="none" w:sz="0" w:space="0" w:color="auto"/>
            <w:left w:val="none" w:sz="0" w:space="0" w:color="auto"/>
            <w:bottom w:val="none" w:sz="0" w:space="0" w:color="auto"/>
            <w:right w:val="none" w:sz="0" w:space="0" w:color="auto"/>
          </w:divBdr>
        </w:div>
        <w:div w:id="1734234386">
          <w:marLeft w:val="480"/>
          <w:marRight w:val="0"/>
          <w:marTop w:val="0"/>
          <w:marBottom w:val="0"/>
          <w:divBdr>
            <w:top w:val="none" w:sz="0" w:space="0" w:color="auto"/>
            <w:left w:val="none" w:sz="0" w:space="0" w:color="auto"/>
            <w:bottom w:val="none" w:sz="0" w:space="0" w:color="auto"/>
            <w:right w:val="none" w:sz="0" w:space="0" w:color="auto"/>
          </w:divBdr>
        </w:div>
        <w:div w:id="1258904240">
          <w:marLeft w:val="480"/>
          <w:marRight w:val="0"/>
          <w:marTop w:val="0"/>
          <w:marBottom w:val="0"/>
          <w:divBdr>
            <w:top w:val="none" w:sz="0" w:space="0" w:color="auto"/>
            <w:left w:val="none" w:sz="0" w:space="0" w:color="auto"/>
            <w:bottom w:val="none" w:sz="0" w:space="0" w:color="auto"/>
            <w:right w:val="none" w:sz="0" w:space="0" w:color="auto"/>
          </w:divBdr>
        </w:div>
        <w:div w:id="1093479192">
          <w:marLeft w:val="480"/>
          <w:marRight w:val="0"/>
          <w:marTop w:val="0"/>
          <w:marBottom w:val="0"/>
          <w:divBdr>
            <w:top w:val="none" w:sz="0" w:space="0" w:color="auto"/>
            <w:left w:val="none" w:sz="0" w:space="0" w:color="auto"/>
            <w:bottom w:val="none" w:sz="0" w:space="0" w:color="auto"/>
            <w:right w:val="none" w:sz="0" w:space="0" w:color="auto"/>
          </w:divBdr>
        </w:div>
        <w:div w:id="1500080895">
          <w:marLeft w:val="480"/>
          <w:marRight w:val="0"/>
          <w:marTop w:val="0"/>
          <w:marBottom w:val="0"/>
          <w:divBdr>
            <w:top w:val="none" w:sz="0" w:space="0" w:color="auto"/>
            <w:left w:val="none" w:sz="0" w:space="0" w:color="auto"/>
            <w:bottom w:val="none" w:sz="0" w:space="0" w:color="auto"/>
            <w:right w:val="none" w:sz="0" w:space="0" w:color="auto"/>
          </w:divBdr>
        </w:div>
        <w:div w:id="1545826843">
          <w:marLeft w:val="480"/>
          <w:marRight w:val="0"/>
          <w:marTop w:val="0"/>
          <w:marBottom w:val="0"/>
          <w:divBdr>
            <w:top w:val="none" w:sz="0" w:space="0" w:color="auto"/>
            <w:left w:val="none" w:sz="0" w:space="0" w:color="auto"/>
            <w:bottom w:val="none" w:sz="0" w:space="0" w:color="auto"/>
            <w:right w:val="none" w:sz="0" w:space="0" w:color="auto"/>
          </w:divBdr>
        </w:div>
        <w:div w:id="710811888">
          <w:marLeft w:val="480"/>
          <w:marRight w:val="0"/>
          <w:marTop w:val="0"/>
          <w:marBottom w:val="0"/>
          <w:divBdr>
            <w:top w:val="none" w:sz="0" w:space="0" w:color="auto"/>
            <w:left w:val="none" w:sz="0" w:space="0" w:color="auto"/>
            <w:bottom w:val="none" w:sz="0" w:space="0" w:color="auto"/>
            <w:right w:val="none" w:sz="0" w:space="0" w:color="auto"/>
          </w:divBdr>
        </w:div>
        <w:div w:id="798573569">
          <w:marLeft w:val="480"/>
          <w:marRight w:val="0"/>
          <w:marTop w:val="0"/>
          <w:marBottom w:val="0"/>
          <w:divBdr>
            <w:top w:val="none" w:sz="0" w:space="0" w:color="auto"/>
            <w:left w:val="none" w:sz="0" w:space="0" w:color="auto"/>
            <w:bottom w:val="none" w:sz="0" w:space="0" w:color="auto"/>
            <w:right w:val="none" w:sz="0" w:space="0" w:color="auto"/>
          </w:divBdr>
        </w:div>
        <w:div w:id="2094861547">
          <w:marLeft w:val="480"/>
          <w:marRight w:val="0"/>
          <w:marTop w:val="0"/>
          <w:marBottom w:val="0"/>
          <w:divBdr>
            <w:top w:val="none" w:sz="0" w:space="0" w:color="auto"/>
            <w:left w:val="none" w:sz="0" w:space="0" w:color="auto"/>
            <w:bottom w:val="none" w:sz="0" w:space="0" w:color="auto"/>
            <w:right w:val="none" w:sz="0" w:space="0" w:color="auto"/>
          </w:divBdr>
        </w:div>
        <w:div w:id="324669608">
          <w:marLeft w:val="480"/>
          <w:marRight w:val="0"/>
          <w:marTop w:val="0"/>
          <w:marBottom w:val="0"/>
          <w:divBdr>
            <w:top w:val="none" w:sz="0" w:space="0" w:color="auto"/>
            <w:left w:val="none" w:sz="0" w:space="0" w:color="auto"/>
            <w:bottom w:val="none" w:sz="0" w:space="0" w:color="auto"/>
            <w:right w:val="none" w:sz="0" w:space="0" w:color="auto"/>
          </w:divBdr>
        </w:div>
        <w:div w:id="374815420">
          <w:marLeft w:val="480"/>
          <w:marRight w:val="0"/>
          <w:marTop w:val="0"/>
          <w:marBottom w:val="0"/>
          <w:divBdr>
            <w:top w:val="none" w:sz="0" w:space="0" w:color="auto"/>
            <w:left w:val="none" w:sz="0" w:space="0" w:color="auto"/>
            <w:bottom w:val="none" w:sz="0" w:space="0" w:color="auto"/>
            <w:right w:val="none" w:sz="0" w:space="0" w:color="auto"/>
          </w:divBdr>
        </w:div>
        <w:div w:id="1546285566">
          <w:marLeft w:val="480"/>
          <w:marRight w:val="0"/>
          <w:marTop w:val="0"/>
          <w:marBottom w:val="0"/>
          <w:divBdr>
            <w:top w:val="none" w:sz="0" w:space="0" w:color="auto"/>
            <w:left w:val="none" w:sz="0" w:space="0" w:color="auto"/>
            <w:bottom w:val="none" w:sz="0" w:space="0" w:color="auto"/>
            <w:right w:val="none" w:sz="0" w:space="0" w:color="auto"/>
          </w:divBdr>
        </w:div>
        <w:div w:id="1102453660">
          <w:marLeft w:val="480"/>
          <w:marRight w:val="0"/>
          <w:marTop w:val="0"/>
          <w:marBottom w:val="0"/>
          <w:divBdr>
            <w:top w:val="none" w:sz="0" w:space="0" w:color="auto"/>
            <w:left w:val="none" w:sz="0" w:space="0" w:color="auto"/>
            <w:bottom w:val="none" w:sz="0" w:space="0" w:color="auto"/>
            <w:right w:val="none" w:sz="0" w:space="0" w:color="auto"/>
          </w:divBdr>
        </w:div>
        <w:div w:id="1235503632">
          <w:marLeft w:val="480"/>
          <w:marRight w:val="0"/>
          <w:marTop w:val="0"/>
          <w:marBottom w:val="0"/>
          <w:divBdr>
            <w:top w:val="none" w:sz="0" w:space="0" w:color="auto"/>
            <w:left w:val="none" w:sz="0" w:space="0" w:color="auto"/>
            <w:bottom w:val="none" w:sz="0" w:space="0" w:color="auto"/>
            <w:right w:val="none" w:sz="0" w:space="0" w:color="auto"/>
          </w:divBdr>
        </w:div>
        <w:div w:id="1709572201">
          <w:marLeft w:val="480"/>
          <w:marRight w:val="0"/>
          <w:marTop w:val="0"/>
          <w:marBottom w:val="0"/>
          <w:divBdr>
            <w:top w:val="none" w:sz="0" w:space="0" w:color="auto"/>
            <w:left w:val="none" w:sz="0" w:space="0" w:color="auto"/>
            <w:bottom w:val="none" w:sz="0" w:space="0" w:color="auto"/>
            <w:right w:val="none" w:sz="0" w:space="0" w:color="auto"/>
          </w:divBdr>
        </w:div>
        <w:div w:id="1400980582">
          <w:marLeft w:val="480"/>
          <w:marRight w:val="0"/>
          <w:marTop w:val="0"/>
          <w:marBottom w:val="0"/>
          <w:divBdr>
            <w:top w:val="none" w:sz="0" w:space="0" w:color="auto"/>
            <w:left w:val="none" w:sz="0" w:space="0" w:color="auto"/>
            <w:bottom w:val="none" w:sz="0" w:space="0" w:color="auto"/>
            <w:right w:val="none" w:sz="0" w:space="0" w:color="auto"/>
          </w:divBdr>
        </w:div>
        <w:div w:id="730664274">
          <w:marLeft w:val="480"/>
          <w:marRight w:val="0"/>
          <w:marTop w:val="0"/>
          <w:marBottom w:val="0"/>
          <w:divBdr>
            <w:top w:val="none" w:sz="0" w:space="0" w:color="auto"/>
            <w:left w:val="none" w:sz="0" w:space="0" w:color="auto"/>
            <w:bottom w:val="none" w:sz="0" w:space="0" w:color="auto"/>
            <w:right w:val="none" w:sz="0" w:space="0" w:color="auto"/>
          </w:divBdr>
        </w:div>
        <w:div w:id="488716853">
          <w:marLeft w:val="480"/>
          <w:marRight w:val="0"/>
          <w:marTop w:val="0"/>
          <w:marBottom w:val="0"/>
          <w:divBdr>
            <w:top w:val="none" w:sz="0" w:space="0" w:color="auto"/>
            <w:left w:val="none" w:sz="0" w:space="0" w:color="auto"/>
            <w:bottom w:val="none" w:sz="0" w:space="0" w:color="auto"/>
            <w:right w:val="none" w:sz="0" w:space="0" w:color="auto"/>
          </w:divBdr>
        </w:div>
        <w:div w:id="181364885">
          <w:marLeft w:val="480"/>
          <w:marRight w:val="0"/>
          <w:marTop w:val="0"/>
          <w:marBottom w:val="0"/>
          <w:divBdr>
            <w:top w:val="none" w:sz="0" w:space="0" w:color="auto"/>
            <w:left w:val="none" w:sz="0" w:space="0" w:color="auto"/>
            <w:bottom w:val="none" w:sz="0" w:space="0" w:color="auto"/>
            <w:right w:val="none" w:sz="0" w:space="0" w:color="auto"/>
          </w:divBdr>
        </w:div>
        <w:div w:id="1219124921">
          <w:marLeft w:val="480"/>
          <w:marRight w:val="0"/>
          <w:marTop w:val="0"/>
          <w:marBottom w:val="0"/>
          <w:divBdr>
            <w:top w:val="none" w:sz="0" w:space="0" w:color="auto"/>
            <w:left w:val="none" w:sz="0" w:space="0" w:color="auto"/>
            <w:bottom w:val="none" w:sz="0" w:space="0" w:color="auto"/>
            <w:right w:val="none" w:sz="0" w:space="0" w:color="auto"/>
          </w:divBdr>
        </w:div>
        <w:div w:id="165561376">
          <w:marLeft w:val="480"/>
          <w:marRight w:val="0"/>
          <w:marTop w:val="0"/>
          <w:marBottom w:val="0"/>
          <w:divBdr>
            <w:top w:val="none" w:sz="0" w:space="0" w:color="auto"/>
            <w:left w:val="none" w:sz="0" w:space="0" w:color="auto"/>
            <w:bottom w:val="none" w:sz="0" w:space="0" w:color="auto"/>
            <w:right w:val="none" w:sz="0" w:space="0" w:color="auto"/>
          </w:divBdr>
        </w:div>
        <w:div w:id="284577497">
          <w:marLeft w:val="480"/>
          <w:marRight w:val="0"/>
          <w:marTop w:val="0"/>
          <w:marBottom w:val="0"/>
          <w:divBdr>
            <w:top w:val="none" w:sz="0" w:space="0" w:color="auto"/>
            <w:left w:val="none" w:sz="0" w:space="0" w:color="auto"/>
            <w:bottom w:val="none" w:sz="0" w:space="0" w:color="auto"/>
            <w:right w:val="none" w:sz="0" w:space="0" w:color="auto"/>
          </w:divBdr>
        </w:div>
        <w:div w:id="2137871532">
          <w:marLeft w:val="480"/>
          <w:marRight w:val="0"/>
          <w:marTop w:val="0"/>
          <w:marBottom w:val="0"/>
          <w:divBdr>
            <w:top w:val="none" w:sz="0" w:space="0" w:color="auto"/>
            <w:left w:val="none" w:sz="0" w:space="0" w:color="auto"/>
            <w:bottom w:val="none" w:sz="0" w:space="0" w:color="auto"/>
            <w:right w:val="none" w:sz="0" w:space="0" w:color="auto"/>
          </w:divBdr>
        </w:div>
        <w:div w:id="1835878052">
          <w:marLeft w:val="480"/>
          <w:marRight w:val="0"/>
          <w:marTop w:val="0"/>
          <w:marBottom w:val="0"/>
          <w:divBdr>
            <w:top w:val="none" w:sz="0" w:space="0" w:color="auto"/>
            <w:left w:val="none" w:sz="0" w:space="0" w:color="auto"/>
            <w:bottom w:val="none" w:sz="0" w:space="0" w:color="auto"/>
            <w:right w:val="none" w:sz="0" w:space="0" w:color="auto"/>
          </w:divBdr>
        </w:div>
        <w:div w:id="549926895">
          <w:marLeft w:val="480"/>
          <w:marRight w:val="0"/>
          <w:marTop w:val="0"/>
          <w:marBottom w:val="0"/>
          <w:divBdr>
            <w:top w:val="none" w:sz="0" w:space="0" w:color="auto"/>
            <w:left w:val="none" w:sz="0" w:space="0" w:color="auto"/>
            <w:bottom w:val="none" w:sz="0" w:space="0" w:color="auto"/>
            <w:right w:val="none" w:sz="0" w:space="0" w:color="auto"/>
          </w:divBdr>
        </w:div>
        <w:div w:id="1848009920">
          <w:marLeft w:val="480"/>
          <w:marRight w:val="0"/>
          <w:marTop w:val="0"/>
          <w:marBottom w:val="0"/>
          <w:divBdr>
            <w:top w:val="none" w:sz="0" w:space="0" w:color="auto"/>
            <w:left w:val="none" w:sz="0" w:space="0" w:color="auto"/>
            <w:bottom w:val="none" w:sz="0" w:space="0" w:color="auto"/>
            <w:right w:val="none" w:sz="0" w:space="0" w:color="auto"/>
          </w:divBdr>
        </w:div>
        <w:div w:id="1229879995">
          <w:marLeft w:val="480"/>
          <w:marRight w:val="0"/>
          <w:marTop w:val="0"/>
          <w:marBottom w:val="0"/>
          <w:divBdr>
            <w:top w:val="none" w:sz="0" w:space="0" w:color="auto"/>
            <w:left w:val="none" w:sz="0" w:space="0" w:color="auto"/>
            <w:bottom w:val="none" w:sz="0" w:space="0" w:color="auto"/>
            <w:right w:val="none" w:sz="0" w:space="0" w:color="auto"/>
          </w:divBdr>
        </w:div>
        <w:div w:id="398331281">
          <w:marLeft w:val="480"/>
          <w:marRight w:val="0"/>
          <w:marTop w:val="0"/>
          <w:marBottom w:val="0"/>
          <w:divBdr>
            <w:top w:val="none" w:sz="0" w:space="0" w:color="auto"/>
            <w:left w:val="none" w:sz="0" w:space="0" w:color="auto"/>
            <w:bottom w:val="none" w:sz="0" w:space="0" w:color="auto"/>
            <w:right w:val="none" w:sz="0" w:space="0" w:color="auto"/>
          </w:divBdr>
        </w:div>
        <w:div w:id="1992521667">
          <w:marLeft w:val="480"/>
          <w:marRight w:val="0"/>
          <w:marTop w:val="0"/>
          <w:marBottom w:val="0"/>
          <w:divBdr>
            <w:top w:val="none" w:sz="0" w:space="0" w:color="auto"/>
            <w:left w:val="none" w:sz="0" w:space="0" w:color="auto"/>
            <w:bottom w:val="none" w:sz="0" w:space="0" w:color="auto"/>
            <w:right w:val="none" w:sz="0" w:space="0" w:color="auto"/>
          </w:divBdr>
        </w:div>
        <w:div w:id="459307501">
          <w:marLeft w:val="480"/>
          <w:marRight w:val="0"/>
          <w:marTop w:val="0"/>
          <w:marBottom w:val="0"/>
          <w:divBdr>
            <w:top w:val="none" w:sz="0" w:space="0" w:color="auto"/>
            <w:left w:val="none" w:sz="0" w:space="0" w:color="auto"/>
            <w:bottom w:val="none" w:sz="0" w:space="0" w:color="auto"/>
            <w:right w:val="none" w:sz="0" w:space="0" w:color="auto"/>
          </w:divBdr>
        </w:div>
        <w:div w:id="857695285">
          <w:marLeft w:val="480"/>
          <w:marRight w:val="0"/>
          <w:marTop w:val="0"/>
          <w:marBottom w:val="0"/>
          <w:divBdr>
            <w:top w:val="none" w:sz="0" w:space="0" w:color="auto"/>
            <w:left w:val="none" w:sz="0" w:space="0" w:color="auto"/>
            <w:bottom w:val="none" w:sz="0" w:space="0" w:color="auto"/>
            <w:right w:val="none" w:sz="0" w:space="0" w:color="auto"/>
          </w:divBdr>
        </w:div>
        <w:div w:id="1951350038">
          <w:marLeft w:val="480"/>
          <w:marRight w:val="0"/>
          <w:marTop w:val="0"/>
          <w:marBottom w:val="0"/>
          <w:divBdr>
            <w:top w:val="none" w:sz="0" w:space="0" w:color="auto"/>
            <w:left w:val="none" w:sz="0" w:space="0" w:color="auto"/>
            <w:bottom w:val="none" w:sz="0" w:space="0" w:color="auto"/>
            <w:right w:val="none" w:sz="0" w:space="0" w:color="auto"/>
          </w:divBdr>
        </w:div>
        <w:div w:id="363140646">
          <w:marLeft w:val="480"/>
          <w:marRight w:val="0"/>
          <w:marTop w:val="0"/>
          <w:marBottom w:val="0"/>
          <w:divBdr>
            <w:top w:val="none" w:sz="0" w:space="0" w:color="auto"/>
            <w:left w:val="none" w:sz="0" w:space="0" w:color="auto"/>
            <w:bottom w:val="none" w:sz="0" w:space="0" w:color="auto"/>
            <w:right w:val="none" w:sz="0" w:space="0" w:color="auto"/>
          </w:divBdr>
        </w:div>
        <w:div w:id="1152136962">
          <w:marLeft w:val="480"/>
          <w:marRight w:val="0"/>
          <w:marTop w:val="0"/>
          <w:marBottom w:val="0"/>
          <w:divBdr>
            <w:top w:val="none" w:sz="0" w:space="0" w:color="auto"/>
            <w:left w:val="none" w:sz="0" w:space="0" w:color="auto"/>
            <w:bottom w:val="none" w:sz="0" w:space="0" w:color="auto"/>
            <w:right w:val="none" w:sz="0" w:space="0" w:color="auto"/>
          </w:divBdr>
        </w:div>
        <w:div w:id="1565482604">
          <w:marLeft w:val="480"/>
          <w:marRight w:val="0"/>
          <w:marTop w:val="0"/>
          <w:marBottom w:val="0"/>
          <w:divBdr>
            <w:top w:val="none" w:sz="0" w:space="0" w:color="auto"/>
            <w:left w:val="none" w:sz="0" w:space="0" w:color="auto"/>
            <w:bottom w:val="none" w:sz="0" w:space="0" w:color="auto"/>
            <w:right w:val="none" w:sz="0" w:space="0" w:color="auto"/>
          </w:divBdr>
        </w:div>
        <w:div w:id="155536680">
          <w:marLeft w:val="480"/>
          <w:marRight w:val="0"/>
          <w:marTop w:val="0"/>
          <w:marBottom w:val="0"/>
          <w:divBdr>
            <w:top w:val="none" w:sz="0" w:space="0" w:color="auto"/>
            <w:left w:val="none" w:sz="0" w:space="0" w:color="auto"/>
            <w:bottom w:val="none" w:sz="0" w:space="0" w:color="auto"/>
            <w:right w:val="none" w:sz="0" w:space="0" w:color="auto"/>
          </w:divBdr>
        </w:div>
        <w:div w:id="411663747">
          <w:marLeft w:val="480"/>
          <w:marRight w:val="0"/>
          <w:marTop w:val="0"/>
          <w:marBottom w:val="0"/>
          <w:divBdr>
            <w:top w:val="none" w:sz="0" w:space="0" w:color="auto"/>
            <w:left w:val="none" w:sz="0" w:space="0" w:color="auto"/>
            <w:bottom w:val="none" w:sz="0" w:space="0" w:color="auto"/>
            <w:right w:val="none" w:sz="0" w:space="0" w:color="auto"/>
          </w:divBdr>
        </w:div>
        <w:div w:id="879394474">
          <w:marLeft w:val="480"/>
          <w:marRight w:val="0"/>
          <w:marTop w:val="0"/>
          <w:marBottom w:val="0"/>
          <w:divBdr>
            <w:top w:val="none" w:sz="0" w:space="0" w:color="auto"/>
            <w:left w:val="none" w:sz="0" w:space="0" w:color="auto"/>
            <w:bottom w:val="none" w:sz="0" w:space="0" w:color="auto"/>
            <w:right w:val="none" w:sz="0" w:space="0" w:color="auto"/>
          </w:divBdr>
        </w:div>
        <w:div w:id="1581017036">
          <w:marLeft w:val="480"/>
          <w:marRight w:val="0"/>
          <w:marTop w:val="0"/>
          <w:marBottom w:val="0"/>
          <w:divBdr>
            <w:top w:val="none" w:sz="0" w:space="0" w:color="auto"/>
            <w:left w:val="none" w:sz="0" w:space="0" w:color="auto"/>
            <w:bottom w:val="none" w:sz="0" w:space="0" w:color="auto"/>
            <w:right w:val="none" w:sz="0" w:space="0" w:color="auto"/>
          </w:divBdr>
        </w:div>
        <w:div w:id="854617618">
          <w:marLeft w:val="480"/>
          <w:marRight w:val="0"/>
          <w:marTop w:val="0"/>
          <w:marBottom w:val="0"/>
          <w:divBdr>
            <w:top w:val="none" w:sz="0" w:space="0" w:color="auto"/>
            <w:left w:val="none" w:sz="0" w:space="0" w:color="auto"/>
            <w:bottom w:val="none" w:sz="0" w:space="0" w:color="auto"/>
            <w:right w:val="none" w:sz="0" w:space="0" w:color="auto"/>
          </w:divBdr>
        </w:div>
        <w:div w:id="1647466541">
          <w:marLeft w:val="480"/>
          <w:marRight w:val="0"/>
          <w:marTop w:val="0"/>
          <w:marBottom w:val="0"/>
          <w:divBdr>
            <w:top w:val="none" w:sz="0" w:space="0" w:color="auto"/>
            <w:left w:val="none" w:sz="0" w:space="0" w:color="auto"/>
            <w:bottom w:val="none" w:sz="0" w:space="0" w:color="auto"/>
            <w:right w:val="none" w:sz="0" w:space="0" w:color="auto"/>
          </w:divBdr>
        </w:div>
        <w:div w:id="1784955998">
          <w:marLeft w:val="480"/>
          <w:marRight w:val="0"/>
          <w:marTop w:val="0"/>
          <w:marBottom w:val="0"/>
          <w:divBdr>
            <w:top w:val="none" w:sz="0" w:space="0" w:color="auto"/>
            <w:left w:val="none" w:sz="0" w:space="0" w:color="auto"/>
            <w:bottom w:val="none" w:sz="0" w:space="0" w:color="auto"/>
            <w:right w:val="none" w:sz="0" w:space="0" w:color="auto"/>
          </w:divBdr>
        </w:div>
        <w:div w:id="1946033470">
          <w:marLeft w:val="480"/>
          <w:marRight w:val="0"/>
          <w:marTop w:val="0"/>
          <w:marBottom w:val="0"/>
          <w:divBdr>
            <w:top w:val="none" w:sz="0" w:space="0" w:color="auto"/>
            <w:left w:val="none" w:sz="0" w:space="0" w:color="auto"/>
            <w:bottom w:val="none" w:sz="0" w:space="0" w:color="auto"/>
            <w:right w:val="none" w:sz="0" w:space="0" w:color="auto"/>
          </w:divBdr>
        </w:div>
        <w:div w:id="1670208873">
          <w:marLeft w:val="480"/>
          <w:marRight w:val="0"/>
          <w:marTop w:val="0"/>
          <w:marBottom w:val="0"/>
          <w:divBdr>
            <w:top w:val="none" w:sz="0" w:space="0" w:color="auto"/>
            <w:left w:val="none" w:sz="0" w:space="0" w:color="auto"/>
            <w:bottom w:val="none" w:sz="0" w:space="0" w:color="auto"/>
            <w:right w:val="none" w:sz="0" w:space="0" w:color="auto"/>
          </w:divBdr>
        </w:div>
        <w:div w:id="846333149">
          <w:marLeft w:val="480"/>
          <w:marRight w:val="0"/>
          <w:marTop w:val="0"/>
          <w:marBottom w:val="0"/>
          <w:divBdr>
            <w:top w:val="none" w:sz="0" w:space="0" w:color="auto"/>
            <w:left w:val="none" w:sz="0" w:space="0" w:color="auto"/>
            <w:bottom w:val="none" w:sz="0" w:space="0" w:color="auto"/>
            <w:right w:val="none" w:sz="0" w:space="0" w:color="auto"/>
          </w:divBdr>
        </w:div>
        <w:div w:id="506557521">
          <w:marLeft w:val="480"/>
          <w:marRight w:val="0"/>
          <w:marTop w:val="0"/>
          <w:marBottom w:val="0"/>
          <w:divBdr>
            <w:top w:val="none" w:sz="0" w:space="0" w:color="auto"/>
            <w:left w:val="none" w:sz="0" w:space="0" w:color="auto"/>
            <w:bottom w:val="none" w:sz="0" w:space="0" w:color="auto"/>
            <w:right w:val="none" w:sz="0" w:space="0" w:color="auto"/>
          </w:divBdr>
        </w:div>
      </w:divsChild>
    </w:div>
    <w:div w:id="2013532318">
      <w:bodyDiv w:val="1"/>
      <w:marLeft w:val="0"/>
      <w:marRight w:val="0"/>
      <w:marTop w:val="0"/>
      <w:marBottom w:val="0"/>
      <w:divBdr>
        <w:top w:val="none" w:sz="0" w:space="0" w:color="auto"/>
        <w:left w:val="none" w:sz="0" w:space="0" w:color="auto"/>
        <w:bottom w:val="none" w:sz="0" w:space="0" w:color="auto"/>
        <w:right w:val="none" w:sz="0" w:space="0" w:color="auto"/>
      </w:divBdr>
    </w:div>
    <w:div w:id="2014333660">
      <w:bodyDiv w:val="1"/>
      <w:marLeft w:val="0"/>
      <w:marRight w:val="0"/>
      <w:marTop w:val="0"/>
      <w:marBottom w:val="0"/>
      <w:divBdr>
        <w:top w:val="none" w:sz="0" w:space="0" w:color="auto"/>
        <w:left w:val="none" w:sz="0" w:space="0" w:color="auto"/>
        <w:bottom w:val="none" w:sz="0" w:space="0" w:color="auto"/>
        <w:right w:val="none" w:sz="0" w:space="0" w:color="auto"/>
      </w:divBdr>
    </w:div>
    <w:div w:id="2014599752">
      <w:bodyDiv w:val="1"/>
      <w:marLeft w:val="0"/>
      <w:marRight w:val="0"/>
      <w:marTop w:val="0"/>
      <w:marBottom w:val="0"/>
      <w:divBdr>
        <w:top w:val="none" w:sz="0" w:space="0" w:color="auto"/>
        <w:left w:val="none" w:sz="0" w:space="0" w:color="auto"/>
        <w:bottom w:val="none" w:sz="0" w:space="0" w:color="auto"/>
        <w:right w:val="none" w:sz="0" w:space="0" w:color="auto"/>
      </w:divBdr>
    </w:div>
    <w:div w:id="2016877430">
      <w:bodyDiv w:val="1"/>
      <w:marLeft w:val="0"/>
      <w:marRight w:val="0"/>
      <w:marTop w:val="0"/>
      <w:marBottom w:val="0"/>
      <w:divBdr>
        <w:top w:val="none" w:sz="0" w:space="0" w:color="auto"/>
        <w:left w:val="none" w:sz="0" w:space="0" w:color="auto"/>
        <w:bottom w:val="none" w:sz="0" w:space="0" w:color="auto"/>
        <w:right w:val="none" w:sz="0" w:space="0" w:color="auto"/>
      </w:divBdr>
    </w:div>
    <w:div w:id="2017463398">
      <w:bodyDiv w:val="1"/>
      <w:marLeft w:val="0"/>
      <w:marRight w:val="0"/>
      <w:marTop w:val="0"/>
      <w:marBottom w:val="0"/>
      <w:divBdr>
        <w:top w:val="none" w:sz="0" w:space="0" w:color="auto"/>
        <w:left w:val="none" w:sz="0" w:space="0" w:color="auto"/>
        <w:bottom w:val="none" w:sz="0" w:space="0" w:color="auto"/>
        <w:right w:val="none" w:sz="0" w:space="0" w:color="auto"/>
      </w:divBdr>
    </w:div>
    <w:div w:id="2017490832">
      <w:bodyDiv w:val="1"/>
      <w:marLeft w:val="0"/>
      <w:marRight w:val="0"/>
      <w:marTop w:val="0"/>
      <w:marBottom w:val="0"/>
      <w:divBdr>
        <w:top w:val="none" w:sz="0" w:space="0" w:color="auto"/>
        <w:left w:val="none" w:sz="0" w:space="0" w:color="auto"/>
        <w:bottom w:val="none" w:sz="0" w:space="0" w:color="auto"/>
        <w:right w:val="none" w:sz="0" w:space="0" w:color="auto"/>
      </w:divBdr>
    </w:div>
    <w:div w:id="2018076625">
      <w:bodyDiv w:val="1"/>
      <w:marLeft w:val="0"/>
      <w:marRight w:val="0"/>
      <w:marTop w:val="0"/>
      <w:marBottom w:val="0"/>
      <w:divBdr>
        <w:top w:val="none" w:sz="0" w:space="0" w:color="auto"/>
        <w:left w:val="none" w:sz="0" w:space="0" w:color="auto"/>
        <w:bottom w:val="none" w:sz="0" w:space="0" w:color="auto"/>
        <w:right w:val="none" w:sz="0" w:space="0" w:color="auto"/>
      </w:divBdr>
    </w:div>
    <w:div w:id="2018313194">
      <w:bodyDiv w:val="1"/>
      <w:marLeft w:val="0"/>
      <w:marRight w:val="0"/>
      <w:marTop w:val="0"/>
      <w:marBottom w:val="0"/>
      <w:divBdr>
        <w:top w:val="none" w:sz="0" w:space="0" w:color="auto"/>
        <w:left w:val="none" w:sz="0" w:space="0" w:color="auto"/>
        <w:bottom w:val="none" w:sz="0" w:space="0" w:color="auto"/>
        <w:right w:val="none" w:sz="0" w:space="0" w:color="auto"/>
      </w:divBdr>
    </w:div>
    <w:div w:id="2018725879">
      <w:bodyDiv w:val="1"/>
      <w:marLeft w:val="0"/>
      <w:marRight w:val="0"/>
      <w:marTop w:val="0"/>
      <w:marBottom w:val="0"/>
      <w:divBdr>
        <w:top w:val="none" w:sz="0" w:space="0" w:color="auto"/>
        <w:left w:val="none" w:sz="0" w:space="0" w:color="auto"/>
        <w:bottom w:val="none" w:sz="0" w:space="0" w:color="auto"/>
        <w:right w:val="none" w:sz="0" w:space="0" w:color="auto"/>
      </w:divBdr>
    </w:div>
    <w:div w:id="2018799879">
      <w:bodyDiv w:val="1"/>
      <w:marLeft w:val="0"/>
      <w:marRight w:val="0"/>
      <w:marTop w:val="0"/>
      <w:marBottom w:val="0"/>
      <w:divBdr>
        <w:top w:val="none" w:sz="0" w:space="0" w:color="auto"/>
        <w:left w:val="none" w:sz="0" w:space="0" w:color="auto"/>
        <w:bottom w:val="none" w:sz="0" w:space="0" w:color="auto"/>
        <w:right w:val="none" w:sz="0" w:space="0" w:color="auto"/>
      </w:divBdr>
    </w:div>
    <w:div w:id="2019503583">
      <w:bodyDiv w:val="1"/>
      <w:marLeft w:val="0"/>
      <w:marRight w:val="0"/>
      <w:marTop w:val="0"/>
      <w:marBottom w:val="0"/>
      <w:divBdr>
        <w:top w:val="none" w:sz="0" w:space="0" w:color="auto"/>
        <w:left w:val="none" w:sz="0" w:space="0" w:color="auto"/>
        <w:bottom w:val="none" w:sz="0" w:space="0" w:color="auto"/>
        <w:right w:val="none" w:sz="0" w:space="0" w:color="auto"/>
      </w:divBdr>
    </w:div>
    <w:div w:id="2019581663">
      <w:bodyDiv w:val="1"/>
      <w:marLeft w:val="0"/>
      <w:marRight w:val="0"/>
      <w:marTop w:val="0"/>
      <w:marBottom w:val="0"/>
      <w:divBdr>
        <w:top w:val="none" w:sz="0" w:space="0" w:color="auto"/>
        <w:left w:val="none" w:sz="0" w:space="0" w:color="auto"/>
        <w:bottom w:val="none" w:sz="0" w:space="0" w:color="auto"/>
        <w:right w:val="none" w:sz="0" w:space="0" w:color="auto"/>
      </w:divBdr>
    </w:div>
    <w:div w:id="2020084753">
      <w:bodyDiv w:val="1"/>
      <w:marLeft w:val="0"/>
      <w:marRight w:val="0"/>
      <w:marTop w:val="0"/>
      <w:marBottom w:val="0"/>
      <w:divBdr>
        <w:top w:val="none" w:sz="0" w:space="0" w:color="auto"/>
        <w:left w:val="none" w:sz="0" w:space="0" w:color="auto"/>
        <w:bottom w:val="none" w:sz="0" w:space="0" w:color="auto"/>
        <w:right w:val="none" w:sz="0" w:space="0" w:color="auto"/>
      </w:divBdr>
    </w:div>
    <w:div w:id="2020111660">
      <w:bodyDiv w:val="1"/>
      <w:marLeft w:val="0"/>
      <w:marRight w:val="0"/>
      <w:marTop w:val="0"/>
      <w:marBottom w:val="0"/>
      <w:divBdr>
        <w:top w:val="none" w:sz="0" w:space="0" w:color="auto"/>
        <w:left w:val="none" w:sz="0" w:space="0" w:color="auto"/>
        <w:bottom w:val="none" w:sz="0" w:space="0" w:color="auto"/>
        <w:right w:val="none" w:sz="0" w:space="0" w:color="auto"/>
      </w:divBdr>
    </w:div>
    <w:div w:id="2020310731">
      <w:bodyDiv w:val="1"/>
      <w:marLeft w:val="0"/>
      <w:marRight w:val="0"/>
      <w:marTop w:val="0"/>
      <w:marBottom w:val="0"/>
      <w:divBdr>
        <w:top w:val="none" w:sz="0" w:space="0" w:color="auto"/>
        <w:left w:val="none" w:sz="0" w:space="0" w:color="auto"/>
        <w:bottom w:val="none" w:sz="0" w:space="0" w:color="auto"/>
        <w:right w:val="none" w:sz="0" w:space="0" w:color="auto"/>
      </w:divBdr>
    </w:div>
    <w:div w:id="2020766340">
      <w:bodyDiv w:val="1"/>
      <w:marLeft w:val="0"/>
      <w:marRight w:val="0"/>
      <w:marTop w:val="0"/>
      <w:marBottom w:val="0"/>
      <w:divBdr>
        <w:top w:val="none" w:sz="0" w:space="0" w:color="auto"/>
        <w:left w:val="none" w:sz="0" w:space="0" w:color="auto"/>
        <w:bottom w:val="none" w:sz="0" w:space="0" w:color="auto"/>
        <w:right w:val="none" w:sz="0" w:space="0" w:color="auto"/>
      </w:divBdr>
    </w:div>
    <w:div w:id="2020934355">
      <w:bodyDiv w:val="1"/>
      <w:marLeft w:val="0"/>
      <w:marRight w:val="0"/>
      <w:marTop w:val="0"/>
      <w:marBottom w:val="0"/>
      <w:divBdr>
        <w:top w:val="none" w:sz="0" w:space="0" w:color="auto"/>
        <w:left w:val="none" w:sz="0" w:space="0" w:color="auto"/>
        <w:bottom w:val="none" w:sz="0" w:space="0" w:color="auto"/>
        <w:right w:val="none" w:sz="0" w:space="0" w:color="auto"/>
      </w:divBdr>
    </w:div>
    <w:div w:id="2020961440">
      <w:bodyDiv w:val="1"/>
      <w:marLeft w:val="0"/>
      <w:marRight w:val="0"/>
      <w:marTop w:val="0"/>
      <w:marBottom w:val="0"/>
      <w:divBdr>
        <w:top w:val="none" w:sz="0" w:space="0" w:color="auto"/>
        <w:left w:val="none" w:sz="0" w:space="0" w:color="auto"/>
        <w:bottom w:val="none" w:sz="0" w:space="0" w:color="auto"/>
        <w:right w:val="none" w:sz="0" w:space="0" w:color="auto"/>
      </w:divBdr>
    </w:div>
    <w:div w:id="2021006268">
      <w:bodyDiv w:val="1"/>
      <w:marLeft w:val="0"/>
      <w:marRight w:val="0"/>
      <w:marTop w:val="0"/>
      <w:marBottom w:val="0"/>
      <w:divBdr>
        <w:top w:val="none" w:sz="0" w:space="0" w:color="auto"/>
        <w:left w:val="none" w:sz="0" w:space="0" w:color="auto"/>
        <w:bottom w:val="none" w:sz="0" w:space="0" w:color="auto"/>
        <w:right w:val="none" w:sz="0" w:space="0" w:color="auto"/>
      </w:divBdr>
    </w:div>
    <w:div w:id="2021541868">
      <w:bodyDiv w:val="1"/>
      <w:marLeft w:val="0"/>
      <w:marRight w:val="0"/>
      <w:marTop w:val="0"/>
      <w:marBottom w:val="0"/>
      <w:divBdr>
        <w:top w:val="none" w:sz="0" w:space="0" w:color="auto"/>
        <w:left w:val="none" w:sz="0" w:space="0" w:color="auto"/>
        <w:bottom w:val="none" w:sz="0" w:space="0" w:color="auto"/>
        <w:right w:val="none" w:sz="0" w:space="0" w:color="auto"/>
      </w:divBdr>
    </w:div>
    <w:div w:id="2022270310">
      <w:bodyDiv w:val="1"/>
      <w:marLeft w:val="0"/>
      <w:marRight w:val="0"/>
      <w:marTop w:val="0"/>
      <w:marBottom w:val="0"/>
      <w:divBdr>
        <w:top w:val="none" w:sz="0" w:space="0" w:color="auto"/>
        <w:left w:val="none" w:sz="0" w:space="0" w:color="auto"/>
        <w:bottom w:val="none" w:sz="0" w:space="0" w:color="auto"/>
        <w:right w:val="none" w:sz="0" w:space="0" w:color="auto"/>
      </w:divBdr>
    </w:div>
    <w:div w:id="2023824251">
      <w:bodyDiv w:val="1"/>
      <w:marLeft w:val="0"/>
      <w:marRight w:val="0"/>
      <w:marTop w:val="0"/>
      <w:marBottom w:val="0"/>
      <w:divBdr>
        <w:top w:val="none" w:sz="0" w:space="0" w:color="auto"/>
        <w:left w:val="none" w:sz="0" w:space="0" w:color="auto"/>
        <w:bottom w:val="none" w:sz="0" w:space="0" w:color="auto"/>
        <w:right w:val="none" w:sz="0" w:space="0" w:color="auto"/>
      </w:divBdr>
    </w:div>
    <w:div w:id="2024360271">
      <w:bodyDiv w:val="1"/>
      <w:marLeft w:val="0"/>
      <w:marRight w:val="0"/>
      <w:marTop w:val="0"/>
      <w:marBottom w:val="0"/>
      <w:divBdr>
        <w:top w:val="none" w:sz="0" w:space="0" w:color="auto"/>
        <w:left w:val="none" w:sz="0" w:space="0" w:color="auto"/>
        <w:bottom w:val="none" w:sz="0" w:space="0" w:color="auto"/>
        <w:right w:val="none" w:sz="0" w:space="0" w:color="auto"/>
      </w:divBdr>
    </w:div>
    <w:div w:id="2024552309">
      <w:bodyDiv w:val="1"/>
      <w:marLeft w:val="0"/>
      <w:marRight w:val="0"/>
      <w:marTop w:val="0"/>
      <w:marBottom w:val="0"/>
      <w:divBdr>
        <w:top w:val="none" w:sz="0" w:space="0" w:color="auto"/>
        <w:left w:val="none" w:sz="0" w:space="0" w:color="auto"/>
        <w:bottom w:val="none" w:sz="0" w:space="0" w:color="auto"/>
        <w:right w:val="none" w:sz="0" w:space="0" w:color="auto"/>
      </w:divBdr>
    </w:div>
    <w:div w:id="2024938504">
      <w:bodyDiv w:val="1"/>
      <w:marLeft w:val="0"/>
      <w:marRight w:val="0"/>
      <w:marTop w:val="0"/>
      <w:marBottom w:val="0"/>
      <w:divBdr>
        <w:top w:val="none" w:sz="0" w:space="0" w:color="auto"/>
        <w:left w:val="none" w:sz="0" w:space="0" w:color="auto"/>
        <w:bottom w:val="none" w:sz="0" w:space="0" w:color="auto"/>
        <w:right w:val="none" w:sz="0" w:space="0" w:color="auto"/>
      </w:divBdr>
    </w:div>
    <w:div w:id="2024941300">
      <w:bodyDiv w:val="1"/>
      <w:marLeft w:val="0"/>
      <w:marRight w:val="0"/>
      <w:marTop w:val="0"/>
      <w:marBottom w:val="0"/>
      <w:divBdr>
        <w:top w:val="none" w:sz="0" w:space="0" w:color="auto"/>
        <w:left w:val="none" w:sz="0" w:space="0" w:color="auto"/>
        <w:bottom w:val="none" w:sz="0" w:space="0" w:color="auto"/>
        <w:right w:val="none" w:sz="0" w:space="0" w:color="auto"/>
      </w:divBdr>
    </w:div>
    <w:div w:id="2026318600">
      <w:bodyDiv w:val="1"/>
      <w:marLeft w:val="0"/>
      <w:marRight w:val="0"/>
      <w:marTop w:val="0"/>
      <w:marBottom w:val="0"/>
      <w:divBdr>
        <w:top w:val="none" w:sz="0" w:space="0" w:color="auto"/>
        <w:left w:val="none" w:sz="0" w:space="0" w:color="auto"/>
        <w:bottom w:val="none" w:sz="0" w:space="0" w:color="auto"/>
        <w:right w:val="none" w:sz="0" w:space="0" w:color="auto"/>
      </w:divBdr>
    </w:div>
    <w:div w:id="2026662500">
      <w:bodyDiv w:val="1"/>
      <w:marLeft w:val="0"/>
      <w:marRight w:val="0"/>
      <w:marTop w:val="0"/>
      <w:marBottom w:val="0"/>
      <w:divBdr>
        <w:top w:val="none" w:sz="0" w:space="0" w:color="auto"/>
        <w:left w:val="none" w:sz="0" w:space="0" w:color="auto"/>
        <w:bottom w:val="none" w:sz="0" w:space="0" w:color="auto"/>
        <w:right w:val="none" w:sz="0" w:space="0" w:color="auto"/>
      </w:divBdr>
    </w:div>
    <w:div w:id="2027053325">
      <w:bodyDiv w:val="1"/>
      <w:marLeft w:val="0"/>
      <w:marRight w:val="0"/>
      <w:marTop w:val="0"/>
      <w:marBottom w:val="0"/>
      <w:divBdr>
        <w:top w:val="none" w:sz="0" w:space="0" w:color="auto"/>
        <w:left w:val="none" w:sz="0" w:space="0" w:color="auto"/>
        <w:bottom w:val="none" w:sz="0" w:space="0" w:color="auto"/>
        <w:right w:val="none" w:sz="0" w:space="0" w:color="auto"/>
      </w:divBdr>
    </w:div>
    <w:div w:id="2027974560">
      <w:bodyDiv w:val="1"/>
      <w:marLeft w:val="0"/>
      <w:marRight w:val="0"/>
      <w:marTop w:val="0"/>
      <w:marBottom w:val="0"/>
      <w:divBdr>
        <w:top w:val="none" w:sz="0" w:space="0" w:color="auto"/>
        <w:left w:val="none" w:sz="0" w:space="0" w:color="auto"/>
        <w:bottom w:val="none" w:sz="0" w:space="0" w:color="auto"/>
        <w:right w:val="none" w:sz="0" w:space="0" w:color="auto"/>
      </w:divBdr>
    </w:div>
    <w:div w:id="2028362940">
      <w:bodyDiv w:val="1"/>
      <w:marLeft w:val="0"/>
      <w:marRight w:val="0"/>
      <w:marTop w:val="0"/>
      <w:marBottom w:val="0"/>
      <w:divBdr>
        <w:top w:val="none" w:sz="0" w:space="0" w:color="auto"/>
        <w:left w:val="none" w:sz="0" w:space="0" w:color="auto"/>
        <w:bottom w:val="none" w:sz="0" w:space="0" w:color="auto"/>
        <w:right w:val="none" w:sz="0" w:space="0" w:color="auto"/>
      </w:divBdr>
    </w:div>
    <w:div w:id="2028409659">
      <w:bodyDiv w:val="1"/>
      <w:marLeft w:val="0"/>
      <w:marRight w:val="0"/>
      <w:marTop w:val="0"/>
      <w:marBottom w:val="0"/>
      <w:divBdr>
        <w:top w:val="none" w:sz="0" w:space="0" w:color="auto"/>
        <w:left w:val="none" w:sz="0" w:space="0" w:color="auto"/>
        <w:bottom w:val="none" w:sz="0" w:space="0" w:color="auto"/>
        <w:right w:val="none" w:sz="0" w:space="0" w:color="auto"/>
      </w:divBdr>
    </w:div>
    <w:div w:id="2028553592">
      <w:bodyDiv w:val="1"/>
      <w:marLeft w:val="0"/>
      <w:marRight w:val="0"/>
      <w:marTop w:val="0"/>
      <w:marBottom w:val="0"/>
      <w:divBdr>
        <w:top w:val="none" w:sz="0" w:space="0" w:color="auto"/>
        <w:left w:val="none" w:sz="0" w:space="0" w:color="auto"/>
        <w:bottom w:val="none" w:sz="0" w:space="0" w:color="auto"/>
        <w:right w:val="none" w:sz="0" w:space="0" w:color="auto"/>
      </w:divBdr>
    </w:div>
    <w:div w:id="2028829870">
      <w:bodyDiv w:val="1"/>
      <w:marLeft w:val="0"/>
      <w:marRight w:val="0"/>
      <w:marTop w:val="0"/>
      <w:marBottom w:val="0"/>
      <w:divBdr>
        <w:top w:val="none" w:sz="0" w:space="0" w:color="auto"/>
        <w:left w:val="none" w:sz="0" w:space="0" w:color="auto"/>
        <w:bottom w:val="none" w:sz="0" w:space="0" w:color="auto"/>
        <w:right w:val="none" w:sz="0" w:space="0" w:color="auto"/>
      </w:divBdr>
    </w:div>
    <w:div w:id="2029015617">
      <w:bodyDiv w:val="1"/>
      <w:marLeft w:val="0"/>
      <w:marRight w:val="0"/>
      <w:marTop w:val="0"/>
      <w:marBottom w:val="0"/>
      <w:divBdr>
        <w:top w:val="none" w:sz="0" w:space="0" w:color="auto"/>
        <w:left w:val="none" w:sz="0" w:space="0" w:color="auto"/>
        <w:bottom w:val="none" w:sz="0" w:space="0" w:color="auto"/>
        <w:right w:val="none" w:sz="0" w:space="0" w:color="auto"/>
      </w:divBdr>
    </w:div>
    <w:div w:id="2029403052">
      <w:bodyDiv w:val="1"/>
      <w:marLeft w:val="0"/>
      <w:marRight w:val="0"/>
      <w:marTop w:val="0"/>
      <w:marBottom w:val="0"/>
      <w:divBdr>
        <w:top w:val="none" w:sz="0" w:space="0" w:color="auto"/>
        <w:left w:val="none" w:sz="0" w:space="0" w:color="auto"/>
        <w:bottom w:val="none" w:sz="0" w:space="0" w:color="auto"/>
        <w:right w:val="none" w:sz="0" w:space="0" w:color="auto"/>
      </w:divBdr>
    </w:div>
    <w:div w:id="2029746677">
      <w:bodyDiv w:val="1"/>
      <w:marLeft w:val="0"/>
      <w:marRight w:val="0"/>
      <w:marTop w:val="0"/>
      <w:marBottom w:val="0"/>
      <w:divBdr>
        <w:top w:val="none" w:sz="0" w:space="0" w:color="auto"/>
        <w:left w:val="none" w:sz="0" w:space="0" w:color="auto"/>
        <w:bottom w:val="none" w:sz="0" w:space="0" w:color="auto"/>
        <w:right w:val="none" w:sz="0" w:space="0" w:color="auto"/>
      </w:divBdr>
      <w:divsChild>
        <w:div w:id="241380998">
          <w:marLeft w:val="480"/>
          <w:marRight w:val="0"/>
          <w:marTop w:val="0"/>
          <w:marBottom w:val="0"/>
          <w:divBdr>
            <w:top w:val="none" w:sz="0" w:space="0" w:color="auto"/>
            <w:left w:val="none" w:sz="0" w:space="0" w:color="auto"/>
            <w:bottom w:val="none" w:sz="0" w:space="0" w:color="auto"/>
            <w:right w:val="none" w:sz="0" w:space="0" w:color="auto"/>
          </w:divBdr>
        </w:div>
        <w:div w:id="1713387503">
          <w:marLeft w:val="480"/>
          <w:marRight w:val="0"/>
          <w:marTop w:val="0"/>
          <w:marBottom w:val="0"/>
          <w:divBdr>
            <w:top w:val="none" w:sz="0" w:space="0" w:color="auto"/>
            <w:left w:val="none" w:sz="0" w:space="0" w:color="auto"/>
            <w:bottom w:val="none" w:sz="0" w:space="0" w:color="auto"/>
            <w:right w:val="none" w:sz="0" w:space="0" w:color="auto"/>
          </w:divBdr>
        </w:div>
        <w:div w:id="1894078874">
          <w:marLeft w:val="480"/>
          <w:marRight w:val="0"/>
          <w:marTop w:val="0"/>
          <w:marBottom w:val="0"/>
          <w:divBdr>
            <w:top w:val="none" w:sz="0" w:space="0" w:color="auto"/>
            <w:left w:val="none" w:sz="0" w:space="0" w:color="auto"/>
            <w:bottom w:val="none" w:sz="0" w:space="0" w:color="auto"/>
            <w:right w:val="none" w:sz="0" w:space="0" w:color="auto"/>
          </w:divBdr>
        </w:div>
        <w:div w:id="340083313">
          <w:marLeft w:val="480"/>
          <w:marRight w:val="0"/>
          <w:marTop w:val="0"/>
          <w:marBottom w:val="0"/>
          <w:divBdr>
            <w:top w:val="none" w:sz="0" w:space="0" w:color="auto"/>
            <w:left w:val="none" w:sz="0" w:space="0" w:color="auto"/>
            <w:bottom w:val="none" w:sz="0" w:space="0" w:color="auto"/>
            <w:right w:val="none" w:sz="0" w:space="0" w:color="auto"/>
          </w:divBdr>
        </w:div>
        <w:div w:id="108664273">
          <w:marLeft w:val="480"/>
          <w:marRight w:val="0"/>
          <w:marTop w:val="0"/>
          <w:marBottom w:val="0"/>
          <w:divBdr>
            <w:top w:val="none" w:sz="0" w:space="0" w:color="auto"/>
            <w:left w:val="none" w:sz="0" w:space="0" w:color="auto"/>
            <w:bottom w:val="none" w:sz="0" w:space="0" w:color="auto"/>
            <w:right w:val="none" w:sz="0" w:space="0" w:color="auto"/>
          </w:divBdr>
        </w:div>
        <w:div w:id="1904218983">
          <w:marLeft w:val="480"/>
          <w:marRight w:val="0"/>
          <w:marTop w:val="0"/>
          <w:marBottom w:val="0"/>
          <w:divBdr>
            <w:top w:val="none" w:sz="0" w:space="0" w:color="auto"/>
            <w:left w:val="none" w:sz="0" w:space="0" w:color="auto"/>
            <w:bottom w:val="none" w:sz="0" w:space="0" w:color="auto"/>
            <w:right w:val="none" w:sz="0" w:space="0" w:color="auto"/>
          </w:divBdr>
        </w:div>
        <w:div w:id="1505314328">
          <w:marLeft w:val="480"/>
          <w:marRight w:val="0"/>
          <w:marTop w:val="0"/>
          <w:marBottom w:val="0"/>
          <w:divBdr>
            <w:top w:val="none" w:sz="0" w:space="0" w:color="auto"/>
            <w:left w:val="none" w:sz="0" w:space="0" w:color="auto"/>
            <w:bottom w:val="none" w:sz="0" w:space="0" w:color="auto"/>
            <w:right w:val="none" w:sz="0" w:space="0" w:color="auto"/>
          </w:divBdr>
        </w:div>
        <w:div w:id="657273426">
          <w:marLeft w:val="480"/>
          <w:marRight w:val="0"/>
          <w:marTop w:val="0"/>
          <w:marBottom w:val="0"/>
          <w:divBdr>
            <w:top w:val="none" w:sz="0" w:space="0" w:color="auto"/>
            <w:left w:val="none" w:sz="0" w:space="0" w:color="auto"/>
            <w:bottom w:val="none" w:sz="0" w:space="0" w:color="auto"/>
            <w:right w:val="none" w:sz="0" w:space="0" w:color="auto"/>
          </w:divBdr>
        </w:div>
        <w:div w:id="261379300">
          <w:marLeft w:val="480"/>
          <w:marRight w:val="0"/>
          <w:marTop w:val="0"/>
          <w:marBottom w:val="0"/>
          <w:divBdr>
            <w:top w:val="none" w:sz="0" w:space="0" w:color="auto"/>
            <w:left w:val="none" w:sz="0" w:space="0" w:color="auto"/>
            <w:bottom w:val="none" w:sz="0" w:space="0" w:color="auto"/>
            <w:right w:val="none" w:sz="0" w:space="0" w:color="auto"/>
          </w:divBdr>
        </w:div>
        <w:div w:id="1414207968">
          <w:marLeft w:val="480"/>
          <w:marRight w:val="0"/>
          <w:marTop w:val="0"/>
          <w:marBottom w:val="0"/>
          <w:divBdr>
            <w:top w:val="none" w:sz="0" w:space="0" w:color="auto"/>
            <w:left w:val="none" w:sz="0" w:space="0" w:color="auto"/>
            <w:bottom w:val="none" w:sz="0" w:space="0" w:color="auto"/>
            <w:right w:val="none" w:sz="0" w:space="0" w:color="auto"/>
          </w:divBdr>
        </w:div>
        <w:div w:id="1154837034">
          <w:marLeft w:val="480"/>
          <w:marRight w:val="0"/>
          <w:marTop w:val="0"/>
          <w:marBottom w:val="0"/>
          <w:divBdr>
            <w:top w:val="none" w:sz="0" w:space="0" w:color="auto"/>
            <w:left w:val="none" w:sz="0" w:space="0" w:color="auto"/>
            <w:bottom w:val="none" w:sz="0" w:space="0" w:color="auto"/>
            <w:right w:val="none" w:sz="0" w:space="0" w:color="auto"/>
          </w:divBdr>
        </w:div>
        <w:div w:id="1683895613">
          <w:marLeft w:val="480"/>
          <w:marRight w:val="0"/>
          <w:marTop w:val="0"/>
          <w:marBottom w:val="0"/>
          <w:divBdr>
            <w:top w:val="none" w:sz="0" w:space="0" w:color="auto"/>
            <w:left w:val="none" w:sz="0" w:space="0" w:color="auto"/>
            <w:bottom w:val="none" w:sz="0" w:space="0" w:color="auto"/>
            <w:right w:val="none" w:sz="0" w:space="0" w:color="auto"/>
          </w:divBdr>
        </w:div>
        <w:div w:id="152069253">
          <w:marLeft w:val="480"/>
          <w:marRight w:val="0"/>
          <w:marTop w:val="0"/>
          <w:marBottom w:val="0"/>
          <w:divBdr>
            <w:top w:val="none" w:sz="0" w:space="0" w:color="auto"/>
            <w:left w:val="none" w:sz="0" w:space="0" w:color="auto"/>
            <w:bottom w:val="none" w:sz="0" w:space="0" w:color="auto"/>
            <w:right w:val="none" w:sz="0" w:space="0" w:color="auto"/>
          </w:divBdr>
        </w:div>
        <w:div w:id="1648899359">
          <w:marLeft w:val="480"/>
          <w:marRight w:val="0"/>
          <w:marTop w:val="0"/>
          <w:marBottom w:val="0"/>
          <w:divBdr>
            <w:top w:val="none" w:sz="0" w:space="0" w:color="auto"/>
            <w:left w:val="none" w:sz="0" w:space="0" w:color="auto"/>
            <w:bottom w:val="none" w:sz="0" w:space="0" w:color="auto"/>
            <w:right w:val="none" w:sz="0" w:space="0" w:color="auto"/>
          </w:divBdr>
        </w:div>
        <w:div w:id="1934628347">
          <w:marLeft w:val="480"/>
          <w:marRight w:val="0"/>
          <w:marTop w:val="0"/>
          <w:marBottom w:val="0"/>
          <w:divBdr>
            <w:top w:val="none" w:sz="0" w:space="0" w:color="auto"/>
            <w:left w:val="none" w:sz="0" w:space="0" w:color="auto"/>
            <w:bottom w:val="none" w:sz="0" w:space="0" w:color="auto"/>
            <w:right w:val="none" w:sz="0" w:space="0" w:color="auto"/>
          </w:divBdr>
        </w:div>
        <w:div w:id="1247109966">
          <w:marLeft w:val="480"/>
          <w:marRight w:val="0"/>
          <w:marTop w:val="0"/>
          <w:marBottom w:val="0"/>
          <w:divBdr>
            <w:top w:val="none" w:sz="0" w:space="0" w:color="auto"/>
            <w:left w:val="none" w:sz="0" w:space="0" w:color="auto"/>
            <w:bottom w:val="none" w:sz="0" w:space="0" w:color="auto"/>
            <w:right w:val="none" w:sz="0" w:space="0" w:color="auto"/>
          </w:divBdr>
        </w:div>
        <w:div w:id="1386291936">
          <w:marLeft w:val="480"/>
          <w:marRight w:val="0"/>
          <w:marTop w:val="0"/>
          <w:marBottom w:val="0"/>
          <w:divBdr>
            <w:top w:val="none" w:sz="0" w:space="0" w:color="auto"/>
            <w:left w:val="none" w:sz="0" w:space="0" w:color="auto"/>
            <w:bottom w:val="none" w:sz="0" w:space="0" w:color="auto"/>
            <w:right w:val="none" w:sz="0" w:space="0" w:color="auto"/>
          </w:divBdr>
        </w:div>
        <w:div w:id="1839878004">
          <w:marLeft w:val="480"/>
          <w:marRight w:val="0"/>
          <w:marTop w:val="0"/>
          <w:marBottom w:val="0"/>
          <w:divBdr>
            <w:top w:val="none" w:sz="0" w:space="0" w:color="auto"/>
            <w:left w:val="none" w:sz="0" w:space="0" w:color="auto"/>
            <w:bottom w:val="none" w:sz="0" w:space="0" w:color="auto"/>
            <w:right w:val="none" w:sz="0" w:space="0" w:color="auto"/>
          </w:divBdr>
        </w:div>
        <w:div w:id="604843209">
          <w:marLeft w:val="480"/>
          <w:marRight w:val="0"/>
          <w:marTop w:val="0"/>
          <w:marBottom w:val="0"/>
          <w:divBdr>
            <w:top w:val="none" w:sz="0" w:space="0" w:color="auto"/>
            <w:left w:val="none" w:sz="0" w:space="0" w:color="auto"/>
            <w:bottom w:val="none" w:sz="0" w:space="0" w:color="auto"/>
            <w:right w:val="none" w:sz="0" w:space="0" w:color="auto"/>
          </w:divBdr>
        </w:div>
        <w:div w:id="592395257">
          <w:marLeft w:val="480"/>
          <w:marRight w:val="0"/>
          <w:marTop w:val="0"/>
          <w:marBottom w:val="0"/>
          <w:divBdr>
            <w:top w:val="none" w:sz="0" w:space="0" w:color="auto"/>
            <w:left w:val="none" w:sz="0" w:space="0" w:color="auto"/>
            <w:bottom w:val="none" w:sz="0" w:space="0" w:color="auto"/>
            <w:right w:val="none" w:sz="0" w:space="0" w:color="auto"/>
          </w:divBdr>
        </w:div>
        <w:div w:id="1810247246">
          <w:marLeft w:val="480"/>
          <w:marRight w:val="0"/>
          <w:marTop w:val="0"/>
          <w:marBottom w:val="0"/>
          <w:divBdr>
            <w:top w:val="none" w:sz="0" w:space="0" w:color="auto"/>
            <w:left w:val="none" w:sz="0" w:space="0" w:color="auto"/>
            <w:bottom w:val="none" w:sz="0" w:space="0" w:color="auto"/>
            <w:right w:val="none" w:sz="0" w:space="0" w:color="auto"/>
          </w:divBdr>
        </w:div>
        <w:div w:id="184641855">
          <w:marLeft w:val="480"/>
          <w:marRight w:val="0"/>
          <w:marTop w:val="0"/>
          <w:marBottom w:val="0"/>
          <w:divBdr>
            <w:top w:val="none" w:sz="0" w:space="0" w:color="auto"/>
            <w:left w:val="none" w:sz="0" w:space="0" w:color="auto"/>
            <w:bottom w:val="none" w:sz="0" w:space="0" w:color="auto"/>
            <w:right w:val="none" w:sz="0" w:space="0" w:color="auto"/>
          </w:divBdr>
        </w:div>
        <w:div w:id="1062557729">
          <w:marLeft w:val="480"/>
          <w:marRight w:val="0"/>
          <w:marTop w:val="0"/>
          <w:marBottom w:val="0"/>
          <w:divBdr>
            <w:top w:val="none" w:sz="0" w:space="0" w:color="auto"/>
            <w:left w:val="none" w:sz="0" w:space="0" w:color="auto"/>
            <w:bottom w:val="none" w:sz="0" w:space="0" w:color="auto"/>
            <w:right w:val="none" w:sz="0" w:space="0" w:color="auto"/>
          </w:divBdr>
        </w:div>
        <w:div w:id="2075200889">
          <w:marLeft w:val="480"/>
          <w:marRight w:val="0"/>
          <w:marTop w:val="0"/>
          <w:marBottom w:val="0"/>
          <w:divBdr>
            <w:top w:val="none" w:sz="0" w:space="0" w:color="auto"/>
            <w:left w:val="none" w:sz="0" w:space="0" w:color="auto"/>
            <w:bottom w:val="none" w:sz="0" w:space="0" w:color="auto"/>
            <w:right w:val="none" w:sz="0" w:space="0" w:color="auto"/>
          </w:divBdr>
        </w:div>
        <w:div w:id="1767269110">
          <w:marLeft w:val="480"/>
          <w:marRight w:val="0"/>
          <w:marTop w:val="0"/>
          <w:marBottom w:val="0"/>
          <w:divBdr>
            <w:top w:val="none" w:sz="0" w:space="0" w:color="auto"/>
            <w:left w:val="none" w:sz="0" w:space="0" w:color="auto"/>
            <w:bottom w:val="none" w:sz="0" w:space="0" w:color="auto"/>
            <w:right w:val="none" w:sz="0" w:space="0" w:color="auto"/>
          </w:divBdr>
        </w:div>
        <w:div w:id="229967143">
          <w:marLeft w:val="480"/>
          <w:marRight w:val="0"/>
          <w:marTop w:val="0"/>
          <w:marBottom w:val="0"/>
          <w:divBdr>
            <w:top w:val="none" w:sz="0" w:space="0" w:color="auto"/>
            <w:left w:val="none" w:sz="0" w:space="0" w:color="auto"/>
            <w:bottom w:val="none" w:sz="0" w:space="0" w:color="auto"/>
            <w:right w:val="none" w:sz="0" w:space="0" w:color="auto"/>
          </w:divBdr>
        </w:div>
        <w:div w:id="586420917">
          <w:marLeft w:val="480"/>
          <w:marRight w:val="0"/>
          <w:marTop w:val="0"/>
          <w:marBottom w:val="0"/>
          <w:divBdr>
            <w:top w:val="none" w:sz="0" w:space="0" w:color="auto"/>
            <w:left w:val="none" w:sz="0" w:space="0" w:color="auto"/>
            <w:bottom w:val="none" w:sz="0" w:space="0" w:color="auto"/>
            <w:right w:val="none" w:sz="0" w:space="0" w:color="auto"/>
          </w:divBdr>
        </w:div>
        <w:div w:id="1220828531">
          <w:marLeft w:val="480"/>
          <w:marRight w:val="0"/>
          <w:marTop w:val="0"/>
          <w:marBottom w:val="0"/>
          <w:divBdr>
            <w:top w:val="none" w:sz="0" w:space="0" w:color="auto"/>
            <w:left w:val="none" w:sz="0" w:space="0" w:color="auto"/>
            <w:bottom w:val="none" w:sz="0" w:space="0" w:color="auto"/>
            <w:right w:val="none" w:sz="0" w:space="0" w:color="auto"/>
          </w:divBdr>
        </w:div>
        <w:div w:id="559945014">
          <w:marLeft w:val="480"/>
          <w:marRight w:val="0"/>
          <w:marTop w:val="0"/>
          <w:marBottom w:val="0"/>
          <w:divBdr>
            <w:top w:val="none" w:sz="0" w:space="0" w:color="auto"/>
            <w:left w:val="none" w:sz="0" w:space="0" w:color="auto"/>
            <w:bottom w:val="none" w:sz="0" w:space="0" w:color="auto"/>
            <w:right w:val="none" w:sz="0" w:space="0" w:color="auto"/>
          </w:divBdr>
        </w:div>
        <w:div w:id="1362587958">
          <w:marLeft w:val="480"/>
          <w:marRight w:val="0"/>
          <w:marTop w:val="0"/>
          <w:marBottom w:val="0"/>
          <w:divBdr>
            <w:top w:val="none" w:sz="0" w:space="0" w:color="auto"/>
            <w:left w:val="none" w:sz="0" w:space="0" w:color="auto"/>
            <w:bottom w:val="none" w:sz="0" w:space="0" w:color="auto"/>
            <w:right w:val="none" w:sz="0" w:space="0" w:color="auto"/>
          </w:divBdr>
        </w:div>
        <w:div w:id="1290283750">
          <w:marLeft w:val="480"/>
          <w:marRight w:val="0"/>
          <w:marTop w:val="0"/>
          <w:marBottom w:val="0"/>
          <w:divBdr>
            <w:top w:val="none" w:sz="0" w:space="0" w:color="auto"/>
            <w:left w:val="none" w:sz="0" w:space="0" w:color="auto"/>
            <w:bottom w:val="none" w:sz="0" w:space="0" w:color="auto"/>
            <w:right w:val="none" w:sz="0" w:space="0" w:color="auto"/>
          </w:divBdr>
        </w:div>
        <w:div w:id="1145928602">
          <w:marLeft w:val="480"/>
          <w:marRight w:val="0"/>
          <w:marTop w:val="0"/>
          <w:marBottom w:val="0"/>
          <w:divBdr>
            <w:top w:val="none" w:sz="0" w:space="0" w:color="auto"/>
            <w:left w:val="none" w:sz="0" w:space="0" w:color="auto"/>
            <w:bottom w:val="none" w:sz="0" w:space="0" w:color="auto"/>
            <w:right w:val="none" w:sz="0" w:space="0" w:color="auto"/>
          </w:divBdr>
        </w:div>
        <w:div w:id="1568371793">
          <w:marLeft w:val="480"/>
          <w:marRight w:val="0"/>
          <w:marTop w:val="0"/>
          <w:marBottom w:val="0"/>
          <w:divBdr>
            <w:top w:val="none" w:sz="0" w:space="0" w:color="auto"/>
            <w:left w:val="none" w:sz="0" w:space="0" w:color="auto"/>
            <w:bottom w:val="none" w:sz="0" w:space="0" w:color="auto"/>
            <w:right w:val="none" w:sz="0" w:space="0" w:color="auto"/>
          </w:divBdr>
        </w:div>
        <w:div w:id="1850558725">
          <w:marLeft w:val="480"/>
          <w:marRight w:val="0"/>
          <w:marTop w:val="0"/>
          <w:marBottom w:val="0"/>
          <w:divBdr>
            <w:top w:val="none" w:sz="0" w:space="0" w:color="auto"/>
            <w:left w:val="none" w:sz="0" w:space="0" w:color="auto"/>
            <w:bottom w:val="none" w:sz="0" w:space="0" w:color="auto"/>
            <w:right w:val="none" w:sz="0" w:space="0" w:color="auto"/>
          </w:divBdr>
        </w:div>
        <w:div w:id="1660646380">
          <w:marLeft w:val="480"/>
          <w:marRight w:val="0"/>
          <w:marTop w:val="0"/>
          <w:marBottom w:val="0"/>
          <w:divBdr>
            <w:top w:val="none" w:sz="0" w:space="0" w:color="auto"/>
            <w:left w:val="none" w:sz="0" w:space="0" w:color="auto"/>
            <w:bottom w:val="none" w:sz="0" w:space="0" w:color="auto"/>
            <w:right w:val="none" w:sz="0" w:space="0" w:color="auto"/>
          </w:divBdr>
        </w:div>
        <w:div w:id="1056585267">
          <w:marLeft w:val="480"/>
          <w:marRight w:val="0"/>
          <w:marTop w:val="0"/>
          <w:marBottom w:val="0"/>
          <w:divBdr>
            <w:top w:val="none" w:sz="0" w:space="0" w:color="auto"/>
            <w:left w:val="none" w:sz="0" w:space="0" w:color="auto"/>
            <w:bottom w:val="none" w:sz="0" w:space="0" w:color="auto"/>
            <w:right w:val="none" w:sz="0" w:space="0" w:color="auto"/>
          </w:divBdr>
        </w:div>
        <w:div w:id="1428189815">
          <w:marLeft w:val="480"/>
          <w:marRight w:val="0"/>
          <w:marTop w:val="0"/>
          <w:marBottom w:val="0"/>
          <w:divBdr>
            <w:top w:val="none" w:sz="0" w:space="0" w:color="auto"/>
            <w:left w:val="none" w:sz="0" w:space="0" w:color="auto"/>
            <w:bottom w:val="none" w:sz="0" w:space="0" w:color="auto"/>
            <w:right w:val="none" w:sz="0" w:space="0" w:color="auto"/>
          </w:divBdr>
        </w:div>
        <w:div w:id="1589656303">
          <w:marLeft w:val="480"/>
          <w:marRight w:val="0"/>
          <w:marTop w:val="0"/>
          <w:marBottom w:val="0"/>
          <w:divBdr>
            <w:top w:val="none" w:sz="0" w:space="0" w:color="auto"/>
            <w:left w:val="none" w:sz="0" w:space="0" w:color="auto"/>
            <w:bottom w:val="none" w:sz="0" w:space="0" w:color="auto"/>
            <w:right w:val="none" w:sz="0" w:space="0" w:color="auto"/>
          </w:divBdr>
        </w:div>
        <w:div w:id="2018000795">
          <w:marLeft w:val="480"/>
          <w:marRight w:val="0"/>
          <w:marTop w:val="0"/>
          <w:marBottom w:val="0"/>
          <w:divBdr>
            <w:top w:val="none" w:sz="0" w:space="0" w:color="auto"/>
            <w:left w:val="none" w:sz="0" w:space="0" w:color="auto"/>
            <w:bottom w:val="none" w:sz="0" w:space="0" w:color="auto"/>
            <w:right w:val="none" w:sz="0" w:space="0" w:color="auto"/>
          </w:divBdr>
        </w:div>
        <w:div w:id="865604561">
          <w:marLeft w:val="480"/>
          <w:marRight w:val="0"/>
          <w:marTop w:val="0"/>
          <w:marBottom w:val="0"/>
          <w:divBdr>
            <w:top w:val="none" w:sz="0" w:space="0" w:color="auto"/>
            <w:left w:val="none" w:sz="0" w:space="0" w:color="auto"/>
            <w:bottom w:val="none" w:sz="0" w:space="0" w:color="auto"/>
            <w:right w:val="none" w:sz="0" w:space="0" w:color="auto"/>
          </w:divBdr>
        </w:div>
        <w:div w:id="1191921328">
          <w:marLeft w:val="480"/>
          <w:marRight w:val="0"/>
          <w:marTop w:val="0"/>
          <w:marBottom w:val="0"/>
          <w:divBdr>
            <w:top w:val="none" w:sz="0" w:space="0" w:color="auto"/>
            <w:left w:val="none" w:sz="0" w:space="0" w:color="auto"/>
            <w:bottom w:val="none" w:sz="0" w:space="0" w:color="auto"/>
            <w:right w:val="none" w:sz="0" w:space="0" w:color="auto"/>
          </w:divBdr>
        </w:div>
        <w:div w:id="1597323022">
          <w:marLeft w:val="480"/>
          <w:marRight w:val="0"/>
          <w:marTop w:val="0"/>
          <w:marBottom w:val="0"/>
          <w:divBdr>
            <w:top w:val="none" w:sz="0" w:space="0" w:color="auto"/>
            <w:left w:val="none" w:sz="0" w:space="0" w:color="auto"/>
            <w:bottom w:val="none" w:sz="0" w:space="0" w:color="auto"/>
            <w:right w:val="none" w:sz="0" w:space="0" w:color="auto"/>
          </w:divBdr>
        </w:div>
        <w:div w:id="447630725">
          <w:marLeft w:val="480"/>
          <w:marRight w:val="0"/>
          <w:marTop w:val="0"/>
          <w:marBottom w:val="0"/>
          <w:divBdr>
            <w:top w:val="none" w:sz="0" w:space="0" w:color="auto"/>
            <w:left w:val="none" w:sz="0" w:space="0" w:color="auto"/>
            <w:bottom w:val="none" w:sz="0" w:space="0" w:color="auto"/>
            <w:right w:val="none" w:sz="0" w:space="0" w:color="auto"/>
          </w:divBdr>
        </w:div>
        <w:div w:id="113208970">
          <w:marLeft w:val="480"/>
          <w:marRight w:val="0"/>
          <w:marTop w:val="0"/>
          <w:marBottom w:val="0"/>
          <w:divBdr>
            <w:top w:val="none" w:sz="0" w:space="0" w:color="auto"/>
            <w:left w:val="none" w:sz="0" w:space="0" w:color="auto"/>
            <w:bottom w:val="none" w:sz="0" w:space="0" w:color="auto"/>
            <w:right w:val="none" w:sz="0" w:space="0" w:color="auto"/>
          </w:divBdr>
        </w:div>
        <w:div w:id="1541089633">
          <w:marLeft w:val="480"/>
          <w:marRight w:val="0"/>
          <w:marTop w:val="0"/>
          <w:marBottom w:val="0"/>
          <w:divBdr>
            <w:top w:val="none" w:sz="0" w:space="0" w:color="auto"/>
            <w:left w:val="none" w:sz="0" w:space="0" w:color="auto"/>
            <w:bottom w:val="none" w:sz="0" w:space="0" w:color="auto"/>
            <w:right w:val="none" w:sz="0" w:space="0" w:color="auto"/>
          </w:divBdr>
        </w:div>
        <w:div w:id="2141334930">
          <w:marLeft w:val="480"/>
          <w:marRight w:val="0"/>
          <w:marTop w:val="0"/>
          <w:marBottom w:val="0"/>
          <w:divBdr>
            <w:top w:val="none" w:sz="0" w:space="0" w:color="auto"/>
            <w:left w:val="none" w:sz="0" w:space="0" w:color="auto"/>
            <w:bottom w:val="none" w:sz="0" w:space="0" w:color="auto"/>
            <w:right w:val="none" w:sz="0" w:space="0" w:color="auto"/>
          </w:divBdr>
        </w:div>
        <w:div w:id="1149906411">
          <w:marLeft w:val="480"/>
          <w:marRight w:val="0"/>
          <w:marTop w:val="0"/>
          <w:marBottom w:val="0"/>
          <w:divBdr>
            <w:top w:val="none" w:sz="0" w:space="0" w:color="auto"/>
            <w:left w:val="none" w:sz="0" w:space="0" w:color="auto"/>
            <w:bottom w:val="none" w:sz="0" w:space="0" w:color="auto"/>
            <w:right w:val="none" w:sz="0" w:space="0" w:color="auto"/>
          </w:divBdr>
        </w:div>
        <w:div w:id="865142546">
          <w:marLeft w:val="480"/>
          <w:marRight w:val="0"/>
          <w:marTop w:val="0"/>
          <w:marBottom w:val="0"/>
          <w:divBdr>
            <w:top w:val="none" w:sz="0" w:space="0" w:color="auto"/>
            <w:left w:val="none" w:sz="0" w:space="0" w:color="auto"/>
            <w:bottom w:val="none" w:sz="0" w:space="0" w:color="auto"/>
            <w:right w:val="none" w:sz="0" w:space="0" w:color="auto"/>
          </w:divBdr>
        </w:div>
        <w:div w:id="1169366454">
          <w:marLeft w:val="480"/>
          <w:marRight w:val="0"/>
          <w:marTop w:val="0"/>
          <w:marBottom w:val="0"/>
          <w:divBdr>
            <w:top w:val="none" w:sz="0" w:space="0" w:color="auto"/>
            <w:left w:val="none" w:sz="0" w:space="0" w:color="auto"/>
            <w:bottom w:val="none" w:sz="0" w:space="0" w:color="auto"/>
            <w:right w:val="none" w:sz="0" w:space="0" w:color="auto"/>
          </w:divBdr>
        </w:div>
        <w:div w:id="1393773498">
          <w:marLeft w:val="480"/>
          <w:marRight w:val="0"/>
          <w:marTop w:val="0"/>
          <w:marBottom w:val="0"/>
          <w:divBdr>
            <w:top w:val="none" w:sz="0" w:space="0" w:color="auto"/>
            <w:left w:val="none" w:sz="0" w:space="0" w:color="auto"/>
            <w:bottom w:val="none" w:sz="0" w:space="0" w:color="auto"/>
            <w:right w:val="none" w:sz="0" w:space="0" w:color="auto"/>
          </w:divBdr>
        </w:div>
        <w:div w:id="1290211857">
          <w:marLeft w:val="480"/>
          <w:marRight w:val="0"/>
          <w:marTop w:val="0"/>
          <w:marBottom w:val="0"/>
          <w:divBdr>
            <w:top w:val="none" w:sz="0" w:space="0" w:color="auto"/>
            <w:left w:val="none" w:sz="0" w:space="0" w:color="auto"/>
            <w:bottom w:val="none" w:sz="0" w:space="0" w:color="auto"/>
            <w:right w:val="none" w:sz="0" w:space="0" w:color="auto"/>
          </w:divBdr>
        </w:div>
        <w:div w:id="890993620">
          <w:marLeft w:val="480"/>
          <w:marRight w:val="0"/>
          <w:marTop w:val="0"/>
          <w:marBottom w:val="0"/>
          <w:divBdr>
            <w:top w:val="none" w:sz="0" w:space="0" w:color="auto"/>
            <w:left w:val="none" w:sz="0" w:space="0" w:color="auto"/>
            <w:bottom w:val="none" w:sz="0" w:space="0" w:color="auto"/>
            <w:right w:val="none" w:sz="0" w:space="0" w:color="auto"/>
          </w:divBdr>
        </w:div>
        <w:div w:id="446511045">
          <w:marLeft w:val="480"/>
          <w:marRight w:val="0"/>
          <w:marTop w:val="0"/>
          <w:marBottom w:val="0"/>
          <w:divBdr>
            <w:top w:val="none" w:sz="0" w:space="0" w:color="auto"/>
            <w:left w:val="none" w:sz="0" w:space="0" w:color="auto"/>
            <w:bottom w:val="none" w:sz="0" w:space="0" w:color="auto"/>
            <w:right w:val="none" w:sz="0" w:space="0" w:color="auto"/>
          </w:divBdr>
        </w:div>
        <w:div w:id="602036076">
          <w:marLeft w:val="480"/>
          <w:marRight w:val="0"/>
          <w:marTop w:val="0"/>
          <w:marBottom w:val="0"/>
          <w:divBdr>
            <w:top w:val="none" w:sz="0" w:space="0" w:color="auto"/>
            <w:left w:val="none" w:sz="0" w:space="0" w:color="auto"/>
            <w:bottom w:val="none" w:sz="0" w:space="0" w:color="auto"/>
            <w:right w:val="none" w:sz="0" w:space="0" w:color="auto"/>
          </w:divBdr>
        </w:div>
        <w:div w:id="1708875044">
          <w:marLeft w:val="480"/>
          <w:marRight w:val="0"/>
          <w:marTop w:val="0"/>
          <w:marBottom w:val="0"/>
          <w:divBdr>
            <w:top w:val="none" w:sz="0" w:space="0" w:color="auto"/>
            <w:left w:val="none" w:sz="0" w:space="0" w:color="auto"/>
            <w:bottom w:val="none" w:sz="0" w:space="0" w:color="auto"/>
            <w:right w:val="none" w:sz="0" w:space="0" w:color="auto"/>
          </w:divBdr>
        </w:div>
        <w:div w:id="1152336180">
          <w:marLeft w:val="480"/>
          <w:marRight w:val="0"/>
          <w:marTop w:val="0"/>
          <w:marBottom w:val="0"/>
          <w:divBdr>
            <w:top w:val="none" w:sz="0" w:space="0" w:color="auto"/>
            <w:left w:val="none" w:sz="0" w:space="0" w:color="auto"/>
            <w:bottom w:val="none" w:sz="0" w:space="0" w:color="auto"/>
            <w:right w:val="none" w:sz="0" w:space="0" w:color="auto"/>
          </w:divBdr>
        </w:div>
        <w:div w:id="129858512">
          <w:marLeft w:val="480"/>
          <w:marRight w:val="0"/>
          <w:marTop w:val="0"/>
          <w:marBottom w:val="0"/>
          <w:divBdr>
            <w:top w:val="none" w:sz="0" w:space="0" w:color="auto"/>
            <w:left w:val="none" w:sz="0" w:space="0" w:color="auto"/>
            <w:bottom w:val="none" w:sz="0" w:space="0" w:color="auto"/>
            <w:right w:val="none" w:sz="0" w:space="0" w:color="auto"/>
          </w:divBdr>
        </w:div>
        <w:div w:id="196435308">
          <w:marLeft w:val="480"/>
          <w:marRight w:val="0"/>
          <w:marTop w:val="0"/>
          <w:marBottom w:val="0"/>
          <w:divBdr>
            <w:top w:val="none" w:sz="0" w:space="0" w:color="auto"/>
            <w:left w:val="none" w:sz="0" w:space="0" w:color="auto"/>
            <w:bottom w:val="none" w:sz="0" w:space="0" w:color="auto"/>
            <w:right w:val="none" w:sz="0" w:space="0" w:color="auto"/>
          </w:divBdr>
        </w:div>
        <w:div w:id="423913763">
          <w:marLeft w:val="480"/>
          <w:marRight w:val="0"/>
          <w:marTop w:val="0"/>
          <w:marBottom w:val="0"/>
          <w:divBdr>
            <w:top w:val="none" w:sz="0" w:space="0" w:color="auto"/>
            <w:left w:val="none" w:sz="0" w:space="0" w:color="auto"/>
            <w:bottom w:val="none" w:sz="0" w:space="0" w:color="auto"/>
            <w:right w:val="none" w:sz="0" w:space="0" w:color="auto"/>
          </w:divBdr>
        </w:div>
        <w:div w:id="2037846033">
          <w:marLeft w:val="480"/>
          <w:marRight w:val="0"/>
          <w:marTop w:val="0"/>
          <w:marBottom w:val="0"/>
          <w:divBdr>
            <w:top w:val="none" w:sz="0" w:space="0" w:color="auto"/>
            <w:left w:val="none" w:sz="0" w:space="0" w:color="auto"/>
            <w:bottom w:val="none" w:sz="0" w:space="0" w:color="auto"/>
            <w:right w:val="none" w:sz="0" w:space="0" w:color="auto"/>
          </w:divBdr>
        </w:div>
        <w:div w:id="1832018353">
          <w:marLeft w:val="480"/>
          <w:marRight w:val="0"/>
          <w:marTop w:val="0"/>
          <w:marBottom w:val="0"/>
          <w:divBdr>
            <w:top w:val="none" w:sz="0" w:space="0" w:color="auto"/>
            <w:left w:val="none" w:sz="0" w:space="0" w:color="auto"/>
            <w:bottom w:val="none" w:sz="0" w:space="0" w:color="auto"/>
            <w:right w:val="none" w:sz="0" w:space="0" w:color="auto"/>
          </w:divBdr>
        </w:div>
        <w:div w:id="1797064947">
          <w:marLeft w:val="480"/>
          <w:marRight w:val="0"/>
          <w:marTop w:val="0"/>
          <w:marBottom w:val="0"/>
          <w:divBdr>
            <w:top w:val="none" w:sz="0" w:space="0" w:color="auto"/>
            <w:left w:val="none" w:sz="0" w:space="0" w:color="auto"/>
            <w:bottom w:val="none" w:sz="0" w:space="0" w:color="auto"/>
            <w:right w:val="none" w:sz="0" w:space="0" w:color="auto"/>
          </w:divBdr>
        </w:div>
        <w:div w:id="1409687574">
          <w:marLeft w:val="480"/>
          <w:marRight w:val="0"/>
          <w:marTop w:val="0"/>
          <w:marBottom w:val="0"/>
          <w:divBdr>
            <w:top w:val="none" w:sz="0" w:space="0" w:color="auto"/>
            <w:left w:val="none" w:sz="0" w:space="0" w:color="auto"/>
            <w:bottom w:val="none" w:sz="0" w:space="0" w:color="auto"/>
            <w:right w:val="none" w:sz="0" w:space="0" w:color="auto"/>
          </w:divBdr>
        </w:div>
        <w:div w:id="55249336">
          <w:marLeft w:val="480"/>
          <w:marRight w:val="0"/>
          <w:marTop w:val="0"/>
          <w:marBottom w:val="0"/>
          <w:divBdr>
            <w:top w:val="none" w:sz="0" w:space="0" w:color="auto"/>
            <w:left w:val="none" w:sz="0" w:space="0" w:color="auto"/>
            <w:bottom w:val="none" w:sz="0" w:space="0" w:color="auto"/>
            <w:right w:val="none" w:sz="0" w:space="0" w:color="auto"/>
          </w:divBdr>
        </w:div>
        <w:div w:id="1689215479">
          <w:marLeft w:val="480"/>
          <w:marRight w:val="0"/>
          <w:marTop w:val="0"/>
          <w:marBottom w:val="0"/>
          <w:divBdr>
            <w:top w:val="none" w:sz="0" w:space="0" w:color="auto"/>
            <w:left w:val="none" w:sz="0" w:space="0" w:color="auto"/>
            <w:bottom w:val="none" w:sz="0" w:space="0" w:color="auto"/>
            <w:right w:val="none" w:sz="0" w:space="0" w:color="auto"/>
          </w:divBdr>
        </w:div>
        <w:div w:id="1728914277">
          <w:marLeft w:val="480"/>
          <w:marRight w:val="0"/>
          <w:marTop w:val="0"/>
          <w:marBottom w:val="0"/>
          <w:divBdr>
            <w:top w:val="none" w:sz="0" w:space="0" w:color="auto"/>
            <w:left w:val="none" w:sz="0" w:space="0" w:color="auto"/>
            <w:bottom w:val="none" w:sz="0" w:space="0" w:color="auto"/>
            <w:right w:val="none" w:sz="0" w:space="0" w:color="auto"/>
          </w:divBdr>
        </w:div>
        <w:div w:id="1684284784">
          <w:marLeft w:val="480"/>
          <w:marRight w:val="0"/>
          <w:marTop w:val="0"/>
          <w:marBottom w:val="0"/>
          <w:divBdr>
            <w:top w:val="none" w:sz="0" w:space="0" w:color="auto"/>
            <w:left w:val="none" w:sz="0" w:space="0" w:color="auto"/>
            <w:bottom w:val="none" w:sz="0" w:space="0" w:color="auto"/>
            <w:right w:val="none" w:sz="0" w:space="0" w:color="auto"/>
          </w:divBdr>
        </w:div>
        <w:div w:id="1513106067">
          <w:marLeft w:val="480"/>
          <w:marRight w:val="0"/>
          <w:marTop w:val="0"/>
          <w:marBottom w:val="0"/>
          <w:divBdr>
            <w:top w:val="none" w:sz="0" w:space="0" w:color="auto"/>
            <w:left w:val="none" w:sz="0" w:space="0" w:color="auto"/>
            <w:bottom w:val="none" w:sz="0" w:space="0" w:color="auto"/>
            <w:right w:val="none" w:sz="0" w:space="0" w:color="auto"/>
          </w:divBdr>
        </w:div>
        <w:div w:id="1518544716">
          <w:marLeft w:val="480"/>
          <w:marRight w:val="0"/>
          <w:marTop w:val="0"/>
          <w:marBottom w:val="0"/>
          <w:divBdr>
            <w:top w:val="none" w:sz="0" w:space="0" w:color="auto"/>
            <w:left w:val="none" w:sz="0" w:space="0" w:color="auto"/>
            <w:bottom w:val="none" w:sz="0" w:space="0" w:color="auto"/>
            <w:right w:val="none" w:sz="0" w:space="0" w:color="auto"/>
          </w:divBdr>
        </w:div>
        <w:div w:id="278684877">
          <w:marLeft w:val="480"/>
          <w:marRight w:val="0"/>
          <w:marTop w:val="0"/>
          <w:marBottom w:val="0"/>
          <w:divBdr>
            <w:top w:val="none" w:sz="0" w:space="0" w:color="auto"/>
            <w:left w:val="none" w:sz="0" w:space="0" w:color="auto"/>
            <w:bottom w:val="none" w:sz="0" w:space="0" w:color="auto"/>
            <w:right w:val="none" w:sz="0" w:space="0" w:color="auto"/>
          </w:divBdr>
        </w:div>
        <w:div w:id="1092627651">
          <w:marLeft w:val="480"/>
          <w:marRight w:val="0"/>
          <w:marTop w:val="0"/>
          <w:marBottom w:val="0"/>
          <w:divBdr>
            <w:top w:val="none" w:sz="0" w:space="0" w:color="auto"/>
            <w:left w:val="none" w:sz="0" w:space="0" w:color="auto"/>
            <w:bottom w:val="none" w:sz="0" w:space="0" w:color="auto"/>
            <w:right w:val="none" w:sz="0" w:space="0" w:color="auto"/>
          </w:divBdr>
        </w:div>
        <w:div w:id="1157576926">
          <w:marLeft w:val="480"/>
          <w:marRight w:val="0"/>
          <w:marTop w:val="0"/>
          <w:marBottom w:val="0"/>
          <w:divBdr>
            <w:top w:val="none" w:sz="0" w:space="0" w:color="auto"/>
            <w:left w:val="none" w:sz="0" w:space="0" w:color="auto"/>
            <w:bottom w:val="none" w:sz="0" w:space="0" w:color="auto"/>
            <w:right w:val="none" w:sz="0" w:space="0" w:color="auto"/>
          </w:divBdr>
        </w:div>
        <w:div w:id="925573237">
          <w:marLeft w:val="480"/>
          <w:marRight w:val="0"/>
          <w:marTop w:val="0"/>
          <w:marBottom w:val="0"/>
          <w:divBdr>
            <w:top w:val="none" w:sz="0" w:space="0" w:color="auto"/>
            <w:left w:val="none" w:sz="0" w:space="0" w:color="auto"/>
            <w:bottom w:val="none" w:sz="0" w:space="0" w:color="auto"/>
            <w:right w:val="none" w:sz="0" w:space="0" w:color="auto"/>
          </w:divBdr>
        </w:div>
        <w:div w:id="1042022403">
          <w:marLeft w:val="480"/>
          <w:marRight w:val="0"/>
          <w:marTop w:val="0"/>
          <w:marBottom w:val="0"/>
          <w:divBdr>
            <w:top w:val="none" w:sz="0" w:space="0" w:color="auto"/>
            <w:left w:val="none" w:sz="0" w:space="0" w:color="auto"/>
            <w:bottom w:val="none" w:sz="0" w:space="0" w:color="auto"/>
            <w:right w:val="none" w:sz="0" w:space="0" w:color="auto"/>
          </w:divBdr>
        </w:div>
        <w:div w:id="1747728084">
          <w:marLeft w:val="480"/>
          <w:marRight w:val="0"/>
          <w:marTop w:val="0"/>
          <w:marBottom w:val="0"/>
          <w:divBdr>
            <w:top w:val="none" w:sz="0" w:space="0" w:color="auto"/>
            <w:left w:val="none" w:sz="0" w:space="0" w:color="auto"/>
            <w:bottom w:val="none" w:sz="0" w:space="0" w:color="auto"/>
            <w:right w:val="none" w:sz="0" w:space="0" w:color="auto"/>
          </w:divBdr>
        </w:div>
        <w:div w:id="1936209070">
          <w:marLeft w:val="480"/>
          <w:marRight w:val="0"/>
          <w:marTop w:val="0"/>
          <w:marBottom w:val="0"/>
          <w:divBdr>
            <w:top w:val="none" w:sz="0" w:space="0" w:color="auto"/>
            <w:left w:val="none" w:sz="0" w:space="0" w:color="auto"/>
            <w:bottom w:val="none" w:sz="0" w:space="0" w:color="auto"/>
            <w:right w:val="none" w:sz="0" w:space="0" w:color="auto"/>
          </w:divBdr>
        </w:div>
        <w:div w:id="220481551">
          <w:marLeft w:val="480"/>
          <w:marRight w:val="0"/>
          <w:marTop w:val="0"/>
          <w:marBottom w:val="0"/>
          <w:divBdr>
            <w:top w:val="none" w:sz="0" w:space="0" w:color="auto"/>
            <w:left w:val="none" w:sz="0" w:space="0" w:color="auto"/>
            <w:bottom w:val="none" w:sz="0" w:space="0" w:color="auto"/>
            <w:right w:val="none" w:sz="0" w:space="0" w:color="auto"/>
          </w:divBdr>
        </w:div>
        <w:div w:id="184175354">
          <w:marLeft w:val="480"/>
          <w:marRight w:val="0"/>
          <w:marTop w:val="0"/>
          <w:marBottom w:val="0"/>
          <w:divBdr>
            <w:top w:val="none" w:sz="0" w:space="0" w:color="auto"/>
            <w:left w:val="none" w:sz="0" w:space="0" w:color="auto"/>
            <w:bottom w:val="none" w:sz="0" w:space="0" w:color="auto"/>
            <w:right w:val="none" w:sz="0" w:space="0" w:color="auto"/>
          </w:divBdr>
        </w:div>
        <w:div w:id="62606240">
          <w:marLeft w:val="480"/>
          <w:marRight w:val="0"/>
          <w:marTop w:val="0"/>
          <w:marBottom w:val="0"/>
          <w:divBdr>
            <w:top w:val="none" w:sz="0" w:space="0" w:color="auto"/>
            <w:left w:val="none" w:sz="0" w:space="0" w:color="auto"/>
            <w:bottom w:val="none" w:sz="0" w:space="0" w:color="auto"/>
            <w:right w:val="none" w:sz="0" w:space="0" w:color="auto"/>
          </w:divBdr>
        </w:div>
        <w:div w:id="1533305878">
          <w:marLeft w:val="480"/>
          <w:marRight w:val="0"/>
          <w:marTop w:val="0"/>
          <w:marBottom w:val="0"/>
          <w:divBdr>
            <w:top w:val="none" w:sz="0" w:space="0" w:color="auto"/>
            <w:left w:val="none" w:sz="0" w:space="0" w:color="auto"/>
            <w:bottom w:val="none" w:sz="0" w:space="0" w:color="auto"/>
            <w:right w:val="none" w:sz="0" w:space="0" w:color="auto"/>
          </w:divBdr>
        </w:div>
        <w:div w:id="1423797853">
          <w:marLeft w:val="480"/>
          <w:marRight w:val="0"/>
          <w:marTop w:val="0"/>
          <w:marBottom w:val="0"/>
          <w:divBdr>
            <w:top w:val="none" w:sz="0" w:space="0" w:color="auto"/>
            <w:left w:val="none" w:sz="0" w:space="0" w:color="auto"/>
            <w:bottom w:val="none" w:sz="0" w:space="0" w:color="auto"/>
            <w:right w:val="none" w:sz="0" w:space="0" w:color="auto"/>
          </w:divBdr>
        </w:div>
        <w:div w:id="64229239">
          <w:marLeft w:val="480"/>
          <w:marRight w:val="0"/>
          <w:marTop w:val="0"/>
          <w:marBottom w:val="0"/>
          <w:divBdr>
            <w:top w:val="none" w:sz="0" w:space="0" w:color="auto"/>
            <w:left w:val="none" w:sz="0" w:space="0" w:color="auto"/>
            <w:bottom w:val="none" w:sz="0" w:space="0" w:color="auto"/>
            <w:right w:val="none" w:sz="0" w:space="0" w:color="auto"/>
          </w:divBdr>
        </w:div>
        <w:div w:id="1442339752">
          <w:marLeft w:val="480"/>
          <w:marRight w:val="0"/>
          <w:marTop w:val="0"/>
          <w:marBottom w:val="0"/>
          <w:divBdr>
            <w:top w:val="none" w:sz="0" w:space="0" w:color="auto"/>
            <w:left w:val="none" w:sz="0" w:space="0" w:color="auto"/>
            <w:bottom w:val="none" w:sz="0" w:space="0" w:color="auto"/>
            <w:right w:val="none" w:sz="0" w:space="0" w:color="auto"/>
          </w:divBdr>
        </w:div>
        <w:div w:id="1314484588">
          <w:marLeft w:val="480"/>
          <w:marRight w:val="0"/>
          <w:marTop w:val="0"/>
          <w:marBottom w:val="0"/>
          <w:divBdr>
            <w:top w:val="none" w:sz="0" w:space="0" w:color="auto"/>
            <w:left w:val="none" w:sz="0" w:space="0" w:color="auto"/>
            <w:bottom w:val="none" w:sz="0" w:space="0" w:color="auto"/>
            <w:right w:val="none" w:sz="0" w:space="0" w:color="auto"/>
          </w:divBdr>
        </w:div>
        <w:div w:id="1575047594">
          <w:marLeft w:val="480"/>
          <w:marRight w:val="0"/>
          <w:marTop w:val="0"/>
          <w:marBottom w:val="0"/>
          <w:divBdr>
            <w:top w:val="none" w:sz="0" w:space="0" w:color="auto"/>
            <w:left w:val="none" w:sz="0" w:space="0" w:color="auto"/>
            <w:bottom w:val="none" w:sz="0" w:space="0" w:color="auto"/>
            <w:right w:val="none" w:sz="0" w:space="0" w:color="auto"/>
          </w:divBdr>
        </w:div>
        <w:div w:id="406075378">
          <w:marLeft w:val="480"/>
          <w:marRight w:val="0"/>
          <w:marTop w:val="0"/>
          <w:marBottom w:val="0"/>
          <w:divBdr>
            <w:top w:val="none" w:sz="0" w:space="0" w:color="auto"/>
            <w:left w:val="none" w:sz="0" w:space="0" w:color="auto"/>
            <w:bottom w:val="none" w:sz="0" w:space="0" w:color="auto"/>
            <w:right w:val="none" w:sz="0" w:space="0" w:color="auto"/>
          </w:divBdr>
        </w:div>
        <w:div w:id="1468626988">
          <w:marLeft w:val="480"/>
          <w:marRight w:val="0"/>
          <w:marTop w:val="0"/>
          <w:marBottom w:val="0"/>
          <w:divBdr>
            <w:top w:val="none" w:sz="0" w:space="0" w:color="auto"/>
            <w:left w:val="none" w:sz="0" w:space="0" w:color="auto"/>
            <w:bottom w:val="none" w:sz="0" w:space="0" w:color="auto"/>
            <w:right w:val="none" w:sz="0" w:space="0" w:color="auto"/>
          </w:divBdr>
        </w:div>
        <w:div w:id="1858350371">
          <w:marLeft w:val="480"/>
          <w:marRight w:val="0"/>
          <w:marTop w:val="0"/>
          <w:marBottom w:val="0"/>
          <w:divBdr>
            <w:top w:val="none" w:sz="0" w:space="0" w:color="auto"/>
            <w:left w:val="none" w:sz="0" w:space="0" w:color="auto"/>
            <w:bottom w:val="none" w:sz="0" w:space="0" w:color="auto"/>
            <w:right w:val="none" w:sz="0" w:space="0" w:color="auto"/>
          </w:divBdr>
        </w:div>
        <w:div w:id="1057701584">
          <w:marLeft w:val="480"/>
          <w:marRight w:val="0"/>
          <w:marTop w:val="0"/>
          <w:marBottom w:val="0"/>
          <w:divBdr>
            <w:top w:val="none" w:sz="0" w:space="0" w:color="auto"/>
            <w:left w:val="none" w:sz="0" w:space="0" w:color="auto"/>
            <w:bottom w:val="none" w:sz="0" w:space="0" w:color="auto"/>
            <w:right w:val="none" w:sz="0" w:space="0" w:color="auto"/>
          </w:divBdr>
        </w:div>
        <w:div w:id="1353144695">
          <w:marLeft w:val="480"/>
          <w:marRight w:val="0"/>
          <w:marTop w:val="0"/>
          <w:marBottom w:val="0"/>
          <w:divBdr>
            <w:top w:val="none" w:sz="0" w:space="0" w:color="auto"/>
            <w:left w:val="none" w:sz="0" w:space="0" w:color="auto"/>
            <w:bottom w:val="none" w:sz="0" w:space="0" w:color="auto"/>
            <w:right w:val="none" w:sz="0" w:space="0" w:color="auto"/>
          </w:divBdr>
        </w:div>
        <w:div w:id="1416853922">
          <w:marLeft w:val="480"/>
          <w:marRight w:val="0"/>
          <w:marTop w:val="0"/>
          <w:marBottom w:val="0"/>
          <w:divBdr>
            <w:top w:val="none" w:sz="0" w:space="0" w:color="auto"/>
            <w:left w:val="none" w:sz="0" w:space="0" w:color="auto"/>
            <w:bottom w:val="none" w:sz="0" w:space="0" w:color="auto"/>
            <w:right w:val="none" w:sz="0" w:space="0" w:color="auto"/>
          </w:divBdr>
        </w:div>
        <w:div w:id="1578326983">
          <w:marLeft w:val="480"/>
          <w:marRight w:val="0"/>
          <w:marTop w:val="0"/>
          <w:marBottom w:val="0"/>
          <w:divBdr>
            <w:top w:val="none" w:sz="0" w:space="0" w:color="auto"/>
            <w:left w:val="none" w:sz="0" w:space="0" w:color="auto"/>
            <w:bottom w:val="none" w:sz="0" w:space="0" w:color="auto"/>
            <w:right w:val="none" w:sz="0" w:space="0" w:color="auto"/>
          </w:divBdr>
        </w:div>
        <w:div w:id="243876922">
          <w:marLeft w:val="480"/>
          <w:marRight w:val="0"/>
          <w:marTop w:val="0"/>
          <w:marBottom w:val="0"/>
          <w:divBdr>
            <w:top w:val="none" w:sz="0" w:space="0" w:color="auto"/>
            <w:left w:val="none" w:sz="0" w:space="0" w:color="auto"/>
            <w:bottom w:val="none" w:sz="0" w:space="0" w:color="auto"/>
            <w:right w:val="none" w:sz="0" w:space="0" w:color="auto"/>
          </w:divBdr>
        </w:div>
        <w:div w:id="11346443">
          <w:marLeft w:val="480"/>
          <w:marRight w:val="0"/>
          <w:marTop w:val="0"/>
          <w:marBottom w:val="0"/>
          <w:divBdr>
            <w:top w:val="none" w:sz="0" w:space="0" w:color="auto"/>
            <w:left w:val="none" w:sz="0" w:space="0" w:color="auto"/>
            <w:bottom w:val="none" w:sz="0" w:space="0" w:color="auto"/>
            <w:right w:val="none" w:sz="0" w:space="0" w:color="auto"/>
          </w:divBdr>
        </w:div>
        <w:div w:id="434634982">
          <w:marLeft w:val="480"/>
          <w:marRight w:val="0"/>
          <w:marTop w:val="0"/>
          <w:marBottom w:val="0"/>
          <w:divBdr>
            <w:top w:val="none" w:sz="0" w:space="0" w:color="auto"/>
            <w:left w:val="none" w:sz="0" w:space="0" w:color="auto"/>
            <w:bottom w:val="none" w:sz="0" w:space="0" w:color="auto"/>
            <w:right w:val="none" w:sz="0" w:space="0" w:color="auto"/>
          </w:divBdr>
        </w:div>
        <w:div w:id="2110813685">
          <w:marLeft w:val="480"/>
          <w:marRight w:val="0"/>
          <w:marTop w:val="0"/>
          <w:marBottom w:val="0"/>
          <w:divBdr>
            <w:top w:val="none" w:sz="0" w:space="0" w:color="auto"/>
            <w:left w:val="none" w:sz="0" w:space="0" w:color="auto"/>
            <w:bottom w:val="none" w:sz="0" w:space="0" w:color="auto"/>
            <w:right w:val="none" w:sz="0" w:space="0" w:color="auto"/>
          </w:divBdr>
        </w:div>
        <w:div w:id="1463302512">
          <w:marLeft w:val="480"/>
          <w:marRight w:val="0"/>
          <w:marTop w:val="0"/>
          <w:marBottom w:val="0"/>
          <w:divBdr>
            <w:top w:val="none" w:sz="0" w:space="0" w:color="auto"/>
            <w:left w:val="none" w:sz="0" w:space="0" w:color="auto"/>
            <w:bottom w:val="none" w:sz="0" w:space="0" w:color="auto"/>
            <w:right w:val="none" w:sz="0" w:space="0" w:color="auto"/>
          </w:divBdr>
        </w:div>
        <w:div w:id="450780295">
          <w:marLeft w:val="480"/>
          <w:marRight w:val="0"/>
          <w:marTop w:val="0"/>
          <w:marBottom w:val="0"/>
          <w:divBdr>
            <w:top w:val="none" w:sz="0" w:space="0" w:color="auto"/>
            <w:left w:val="none" w:sz="0" w:space="0" w:color="auto"/>
            <w:bottom w:val="none" w:sz="0" w:space="0" w:color="auto"/>
            <w:right w:val="none" w:sz="0" w:space="0" w:color="auto"/>
          </w:divBdr>
        </w:div>
        <w:div w:id="1323243681">
          <w:marLeft w:val="480"/>
          <w:marRight w:val="0"/>
          <w:marTop w:val="0"/>
          <w:marBottom w:val="0"/>
          <w:divBdr>
            <w:top w:val="none" w:sz="0" w:space="0" w:color="auto"/>
            <w:left w:val="none" w:sz="0" w:space="0" w:color="auto"/>
            <w:bottom w:val="none" w:sz="0" w:space="0" w:color="auto"/>
            <w:right w:val="none" w:sz="0" w:space="0" w:color="auto"/>
          </w:divBdr>
        </w:div>
        <w:div w:id="1798255217">
          <w:marLeft w:val="480"/>
          <w:marRight w:val="0"/>
          <w:marTop w:val="0"/>
          <w:marBottom w:val="0"/>
          <w:divBdr>
            <w:top w:val="none" w:sz="0" w:space="0" w:color="auto"/>
            <w:left w:val="none" w:sz="0" w:space="0" w:color="auto"/>
            <w:bottom w:val="none" w:sz="0" w:space="0" w:color="auto"/>
            <w:right w:val="none" w:sz="0" w:space="0" w:color="auto"/>
          </w:divBdr>
        </w:div>
        <w:div w:id="779495918">
          <w:marLeft w:val="480"/>
          <w:marRight w:val="0"/>
          <w:marTop w:val="0"/>
          <w:marBottom w:val="0"/>
          <w:divBdr>
            <w:top w:val="none" w:sz="0" w:space="0" w:color="auto"/>
            <w:left w:val="none" w:sz="0" w:space="0" w:color="auto"/>
            <w:bottom w:val="none" w:sz="0" w:space="0" w:color="auto"/>
            <w:right w:val="none" w:sz="0" w:space="0" w:color="auto"/>
          </w:divBdr>
        </w:div>
        <w:div w:id="751781047">
          <w:marLeft w:val="480"/>
          <w:marRight w:val="0"/>
          <w:marTop w:val="0"/>
          <w:marBottom w:val="0"/>
          <w:divBdr>
            <w:top w:val="none" w:sz="0" w:space="0" w:color="auto"/>
            <w:left w:val="none" w:sz="0" w:space="0" w:color="auto"/>
            <w:bottom w:val="none" w:sz="0" w:space="0" w:color="auto"/>
            <w:right w:val="none" w:sz="0" w:space="0" w:color="auto"/>
          </w:divBdr>
        </w:div>
        <w:div w:id="778066448">
          <w:marLeft w:val="480"/>
          <w:marRight w:val="0"/>
          <w:marTop w:val="0"/>
          <w:marBottom w:val="0"/>
          <w:divBdr>
            <w:top w:val="none" w:sz="0" w:space="0" w:color="auto"/>
            <w:left w:val="none" w:sz="0" w:space="0" w:color="auto"/>
            <w:bottom w:val="none" w:sz="0" w:space="0" w:color="auto"/>
            <w:right w:val="none" w:sz="0" w:space="0" w:color="auto"/>
          </w:divBdr>
        </w:div>
        <w:div w:id="1206792947">
          <w:marLeft w:val="480"/>
          <w:marRight w:val="0"/>
          <w:marTop w:val="0"/>
          <w:marBottom w:val="0"/>
          <w:divBdr>
            <w:top w:val="none" w:sz="0" w:space="0" w:color="auto"/>
            <w:left w:val="none" w:sz="0" w:space="0" w:color="auto"/>
            <w:bottom w:val="none" w:sz="0" w:space="0" w:color="auto"/>
            <w:right w:val="none" w:sz="0" w:space="0" w:color="auto"/>
          </w:divBdr>
        </w:div>
        <w:div w:id="807360932">
          <w:marLeft w:val="480"/>
          <w:marRight w:val="0"/>
          <w:marTop w:val="0"/>
          <w:marBottom w:val="0"/>
          <w:divBdr>
            <w:top w:val="none" w:sz="0" w:space="0" w:color="auto"/>
            <w:left w:val="none" w:sz="0" w:space="0" w:color="auto"/>
            <w:bottom w:val="none" w:sz="0" w:space="0" w:color="auto"/>
            <w:right w:val="none" w:sz="0" w:space="0" w:color="auto"/>
          </w:divBdr>
        </w:div>
        <w:div w:id="303122080">
          <w:marLeft w:val="480"/>
          <w:marRight w:val="0"/>
          <w:marTop w:val="0"/>
          <w:marBottom w:val="0"/>
          <w:divBdr>
            <w:top w:val="none" w:sz="0" w:space="0" w:color="auto"/>
            <w:left w:val="none" w:sz="0" w:space="0" w:color="auto"/>
            <w:bottom w:val="none" w:sz="0" w:space="0" w:color="auto"/>
            <w:right w:val="none" w:sz="0" w:space="0" w:color="auto"/>
          </w:divBdr>
        </w:div>
        <w:div w:id="131411763">
          <w:marLeft w:val="480"/>
          <w:marRight w:val="0"/>
          <w:marTop w:val="0"/>
          <w:marBottom w:val="0"/>
          <w:divBdr>
            <w:top w:val="none" w:sz="0" w:space="0" w:color="auto"/>
            <w:left w:val="none" w:sz="0" w:space="0" w:color="auto"/>
            <w:bottom w:val="none" w:sz="0" w:space="0" w:color="auto"/>
            <w:right w:val="none" w:sz="0" w:space="0" w:color="auto"/>
          </w:divBdr>
        </w:div>
        <w:div w:id="990985222">
          <w:marLeft w:val="480"/>
          <w:marRight w:val="0"/>
          <w:marTop w:val="0"/>
          <w:marBottom w:val="0"/>
          <w:divBdr>
            <w:top w:val="none" w:sz="0" w:space="0" w:color="auto"/>
            <w:left w:val="none" w:sz="0" w:space="0" w:color="auto"/>
            <w:bottom w:val="none" w:sz="0" w:space="0" w:color="auto"/>
            <w:right w:val="none" w:sz="0" w:space="0" w:color="auto"/>
          </w:divBdr>
        </w:div>
        <w:div w:id="1249460432">
          <w:marLeft w:val="480"/>
          <w:marRight w:val="0"/>
          <w:marTop w:val="0"/>
          <w:marBottom w:val="0"/>
          <w:divBdr>
            <w:top w:val="none" w:sz="0" w:space="0" w:color="auto"/>
            <w:left w:val="none" w:sz="0" w:space="0" w:color="auto"/>
            <w:bottom w:val="none" w:sz="0" w:space="0" w:color="auto"/>
            <w:right w:val="none" w:sz="0" w:space="0" w:color="auto"/>
          </w:divBdr>
        </w:div>
      </w:divsChild>
    </w:div>
    <w:div w:id="2029863925">
      <w:bodyDiv w:val="1"/>
      <w:marLeft w:val="0"/>
      <w:marRight w:val="0"/>
      <w:marTop w:val="0"/>
      <w:marBottom w:val="0"/>
      <w:divBdr>
        <w:top w:val="none" w:sz="0" w:space="0" w:color="auto"/>
        <w:left w:val="none" w:sz="0" w:space="0" w:color="auto"/>
        <w:bottom w:val="none" w:sz="0" w:space="0" w:color="auto"/>
        <w:right w:val="none" w:sz="0" w:space="0" w:color="auto"/>
      </w:divBdr>
    </w:div>
    <w:div w:id="2029915266">
      <w:bodyDiv w:val="1"/>
      <w:marLeft w:val="0"/>
      <w:marRight w:val="0"/>
      <w:marTop w:val="0"/>
      <w:marBottom w:val="0"/>
      <w:divBdr>
        <w:top w:val="none" w:sz="0" w:space="0" w:color="auto"/>
        <w:left w:val="none" w:sz="0" w:space="0" w:color="auto"/>
        <w:bottom w:val="none" w:sz="0" w:space="0" w:color="auto"/>
        <w:right w:val="none" w:sz="0" w:space="0" w:color="auto"/>
      </w:divBdr>
    </w:div>
    <w:div w:id="2029941676">
      <w:bodyDiv w:val="1"/>
      <w:marLeft w:val="0"/>
      <w:marRight w:val="0"/>
      <w:marTop w:val="0"/>
      <w:marBottom w:val="0"/>
      <w:divBdr>
        <w:top w:val="none" w:sz="0" w:space="0" w:color="auto"/>
        <w:left w:val="none" w:sz="0" w:space="0" w:color="auto"/>
        <w:bottom w:val="none" w:sz="0" w:space="0" w:color="auto"/>
        <w:right w:val="none" w:sz="0" w:space="0" w:color="auto"/>
      </w:divBdr>
    </w:div>
    <w:div w:id="2029984284">
      <w:bodyDiv w:val="1"/>
      <w:marLeft w:val="0"/>
      <w:marRight w:val="0"/>
      <w:marTop w:val="0"/>
      <w:marBottom w:val="0"/>
      <w:divBdr>
        <w:top w:val="none" w:sz="0" w:space="0" w:color="auto"/>
        <w:left w:val="none" w:sz="0" w:space="0" w:color="auto"/>
        <w:bottom w:val="none" w:sz="0" w:space="0" w:color="auto"/>
        <w:right w:val="none" w:sz="0" w:space="0" w:color="auto"/>
      </w:divBdr>
    </w:div>
    <w:div w:id="2030444350">
      <w:bodyDiv w:val="1"/>
      <w:marLeft w:val="0"/>
      <w:marRight w:val="0"/>
      <w:marTop w:val="0"/>
      <w:marBottom w:val="0"/>
      <w:divBdr>
        <w:top w:val="none" w:sz="0" w:space="0" w:color="auto"/>
        <w:left w:val="none" w:sz="0" w:space="0" w:color="auto"/>
        <w:bottom w:val="none" w:sz="0" w:space="0" w:color="auto"/>
        <w:right w:val="none" w:sz="0" w:space="0" w:color="auto"/>
      </w:divBdr>
    </w:div>
    <w:div w:id="2030523302">
      <w:bodyDiv w:val="1"/>
      <w:marLeft w:val="0"/>
      <w:marRight w:val="0"/>
      <w:marTop w:val="0"/>
      <w:marBottom w:val="0"/>
      <w:divBdr>
        <w:top w:val="none" w:sz="0" w:space="0" w:color="auto"/>
        <w:left w:val="none" w:sz="0" w:space="0" w:color="auto"/>
        <w:bottom w:val="none" w:sz="0" w:space="0" w:color="auto"/>
        <w:right w:val="none" w:sz="0" w:space="0" w:color="auto"/>
      </w:divBdr>
      <w:divsChild>
        <w:div w:id="476150218">
          <w:marLeft w:val="480"/>
          <w:marRight w:val="0"/>
          <w:marTop w:val="0"/>
          <w:marBottom w:val="0"/>
          <w:divBdr>
            <w:top w:val="none" w:sz="0" w:space="0" w:color="auto"/>
            <w:left w:val="none" w:sz="0" w:space="0" w:color="auto"/>
            <w:bottom w:val="none" w:sz="0" w:space="0" w:color="auto"/>
            <w:right w:val="none" w:sz="0" w:space="0" w:color="auto"/>
          </w:divBdr>
        </w:div>
        <w:div w:id="2034527468">
          <w:marLeft w:val="480"/>
          <w:marRight w:val="0"/>
          <w:marTop w:val="0"/>
          <w:marBottom w:val="0"/>
          <w:divBdr>
            <w:top w:val="none" w:sz="0" w:space="0" w:color="auto"/>
            <w:left w:val="none" w:sz="0" w:space="0" w:color="auto"/>
            <w:bottom w:val="none" w:sz="0" w:space="0" w:color="auto"/>
            <w:right w:val="none" w:sz="0" w:space="0" w:color="auto"/>
          </w:divBdr>
        </w:div>
        <w:div w:id="1092122207">
          <w:marLeft w:val="480"/>
          <w:marRight w:val="0"/>
          <w:marTop w:val="0"/>
          <w:marBottom w:val="0"/>
          <w:divBdr>
            <w:top w:val="none" w:sz="0" w:space="0" w:color="auto"/>
            <w:left w:val="none" w:sz="0" w:space="0" w:color="auto"/>
            <w:bottom w:val="none" w:sz="0" w:space="0" w:color="auto"/>
            <w:right w:val="none" w:sz="0" w:space="0" w:color="auto"/>
          </w:divBdr>
        </w:div>
        <w:div w:id="1259096944">
          <w:marLeft w:val="480"/>
          <w:marRight w:val="0"/>
          <w:marTop w:val="0"/>
          <w:marBottom w:val="0"/>
          <w:divBdr>
            <w:top w:val="none" w:sz="0" w:space="0" w:color="auto"/>
            <w:left w:val="none" w:sz="0" w:space="0" w:color="auto"/>
            <w:bottom w:val="none" w:sz="0" w:space="0" w:color="auto"/>
            <w:right w:val="none" w:sz="0" w:space="0" w:color="auto"/>
          </w:divBdr>
        </w:div>
        <w:div w:id="806552260">
          <w:marLeft w:val="480"/>
          <w:marRight w:val="0"/>
          <w:marTop w:val="0"/>
          <w:marBottom w:val="0"/>
          <w:divBdr>
            <w:top w:val="none" w:sz="0" w:space="0" w:color="auto"/>
            <w:left w:val="none" w:sz="0" w:space="0" w:color="auto"/>
            <w:bottom w:val="none" w:sz="0" w:space="0" w:color="auto"/>
            <w:right w:val="none" w:sz="0" w:space="0" w:color="auto"/>
          </w:divBdr>
        </w:div>
        <w:div w:id="750272262">
          <w:marLeft w:val="480"/>
          <w:marRight w:val="0"/>
          <w:marTop w:val="0"/>
          <w:marBottom w:val="0"/>
          <w:divBdr>
            <w:top w:val="none" w:sz="0" w:space="0" w:color="auto"/>
            <w:left w:val="none" w:sz="0" w:space="0" w:color="auto"/>
            <w:bottom w:val="none" w:sz="0" w:space="0" w:color="auto"/>
            <w:right w:val="none" w:sz="0" w:space="0" w:color="auto"/>
          </w:divBdr>
        </w:div>
        <w:div w:id="1670130829">
          <w:marLeft w:val="480"/>
          <w:marRight w:val="0"/>
          <w:marTop w:val="0"/>
          <w:marBottom w:val="0"/>
          <w:divBdr>
            <w:top w:val="none" w:sz="0" w:space="0" w:color="auto"/>
            <w:left w:val="none" w:sz="0" w:space="0" w:color="auto"/>
            <w:bottom w:val="none" w:sz="0" w:space="0" w:color="auto"/>
            <w:right w:val="none" w:sz="0" w:space="0" w:color="auto"/>
          </w:divBdr>
        </w:div>
        <w:div w:id="614945980">
          <w:marLeft w:val="480"/>
          <w:marRight w:val="0"/>
          <w:marTop w:val="0"/>
          <w:marBottom w:val="0"/>
          <w:divBdr>
            <w:top w:val="none" w:sz="0" w:space="0" w:color="auto"/>
            <w:left w:val="none" w:sz="0" w:space="0" w:color="auto"/>
            <w:bottom w:val="none" w:sz="0" w:space="0" w:color="auto"/>
            <w:right w:val="none" w:sz="0" w:space="0" w:color="auto"/>
          </w:divBdr>
        </w:div>
        <w:div w:id="1194537413">
          <w:marLeft w:val="480"/>
          <w:marRight w:val="0"/>
          <w:marTop w:val="0"/>
          <w:marBottom w:val="0"/>
          <w:divBdr>
            <w:top w:val="none" w:sz="0" w:space="0" w:color="auto"/>
            <w:left w:val="none" w:sz="0" w:space="0" w:color="auto"/>
            <w:bottom w:val="none" w:sz="0" w:space="0" w:color="auto"/>
            <w:right w:val="none" w:sz="0" w:space="0" w:color="auto"/>
          </w:divBdr>
        </w:div>
        <w:div w:id="1585912086">
          <w:marLeft w:val="480"/>
          <w:marRight w:val="0"/>
          <w:marTop w:val="0"/>
          <w:marBottom w:val="0"/>
          <w:divBdr>
            <w:top w:val="none" w:sz="0" w:space="0" w:color="auto"/>
            <w:left w:val="none" w:sz="0" w:space="0" w:color="auto"/>
            <w:bottom w:val="none" w:sz="0" w:space="0" w:color="auto"/>
            <w:right w:val="none" w:sz="0" w:space="0" w:color="auto"/>
          </w:divBdr>
        </w:div>
        <w:div w:id="1648825517">
          <w:marLeft w:val="480"/>
          <w:marRight w:val="0"/>
          <w:marTop w:val="0"/>
          <w:marBottom w:val="0"/>
          <w:divBdr>
            <w:top w:val="none" w:sz="0" w:space="0" w:color="auto"/>
            <w:left w:val="none" w:sz="0" w:space="0" w:color="auto"/>
            <w:bottom w:val="none" w:sz="0" w:space="0" w:color="auto"/>
            <w:right w:val="none" w:sz="0" w:space="0" w:color="auto"/>
          </w:divBdr>
        </w:div>
        <w:div w:id="1167861656">
          <w:marLeft w:val="480"/>
          <w:marRight w:val="0"/>
          <w:marTop w:val="0"/>
          <w:marBottom w:val="0"/>
          <w:divBdr>
            <w:top w:val="none" w:sz="0" w:space="0" w:color="auto"/>
            <w:left w:val="none" w:sz="0" w:space="0" w:color="auto"/>
            <w:bottom w:val="none" w:sz="0" w:space="0" w:color="auto"/>
            <w:right w:val="none" w:sz="0" w:space="0" w:color="auto"/>
          </w:divBdr>
        </w:div>
        <w:div w:id="387609942">
          <w:marLeft w:val="480"/>
          <w:marRight w:val="0"/>
          <w:marTop w:val="0"/>
          <w:marBottom w:val="0"/>
          <w:divBdr>
            <w:top w:val="none" w:sz="0" w:space="0" w:color="auto"/>
            <w:left w:val="none" w:sz="0" w:space="0" w:color="auto"/>
            <w:bottom w:val="none" w:sz="0" w:space="0" w:color="auto"/>
            <w:right w:val="none" w:sz="0" w:space="0" w:color="auto"/>
          </w:divBdr>
        </w:div>
        <w:div w:id="548035640">
          <w:marLeft w:val="480"/>
          <w:marRight w:val="0"/>
          <w:marTop w:val="0"/>
          <w:marBottom w:val="0"/>
          <w:divBdr>
            <w:top w:val="none" w:sz="0" w:space="0" w:color="auto"/>
            <w:left w:val="none" w:sz="0" w:space="0" w:color="auto"/>
            <w:bottom w:val="none" w:sz="0" w:space="0" w:color="auto"/>
            <w:right w:val="none" w:sz="0" w:space="0" w:color="auto"/>
          </w:divBdr>
        </w:div>
        <w:div w:id="1905993248">
          <w:marLeft w:val="480"/>
          <w:marRight w:val="0"/>
          <w:marTop w:val="0"/>
          <w:marBottom w:val="0"/>
          <w:divBdr>
            <w:top w:val="none" w:sz="0" w:space="0" w:color="auto"/>
            <w:left w:val="none" w:sz="0" w:space="0" w:color="auto"/>
            <w:bottom w:val="none" w:sz="0" w:space="0" w:color="auto"/>
            <w:right w:val="none" w:sz="0" w:space="0" w:color="auto"/>
          </w:divBdr>
        </w:div>
        <w:div w:id="791365562">
          <w:marLeft w:val="480"/>
          <w:marRight w:val="0"/>
          <w:marTop w:val="0"/>
          <w:marBottom w:val="0"/>
          <w:divBdr>
            <w:top w:val="none" w:sz="0" w:space="0" w:color="auto"/>
            <w:left w:val="none" w:sz="0" w:space="0" w:color="auto"/>
            <w:bottom w:val="none" w:sz="0" w:space="0" w:color="auto"/>
            <w:right w:val="none" w:sz="0" w:space="0" w:color="auto"/>
          </w:divBdr>
        </w:div>
        <w:div w:id="984117776">
          <w:marLeft w:val="480"/>
          <w:marRight w:val="0"/>
          <w:marTop w:val="0"/>
          <w:marBottom w:val="0"/>
          <w:divBdr>
            <w:top w:val="none" w:sz="0" w:space="0" w:color="auto"/>
            <w:left w:val="none" w:sz="0" w:space="0" w:color="auto"/>
            <w:bottom w:val="none" w:sz="0" w:space="0" w:color="auto"/>
            <w:right w:val="none" w:sz="0" w:space="0" w:color="auto"/>
          </w:divBdr>
        </w:div>
        <w:div w:id="2051998550">
          <w:marLeft w:val="480"/>
          <w:marRight w:val="0"/>
          <w:marTop w:val="0"/>
          <w:marBottom w:val="0"/>
          <w:divBdr>
            <w:top w:val="none" w:sz="0" w:space="0" w:color="auto"/>
            <w:left w:val="none" w:sz="0" w:space="0" w:color="auto"/>
            <w:bottom w:val="none" w:sz="0" w:space="0" w:color="auto"/>
            <w:right w:val="none" w:sz="0" w:space="0" w:color="auto"/>
          </w:divBdr>
        </w:div>
        <w:div w:id="303774370">
          <w:marLeft w:val="480"/>
          <w:marRight w:val="0"/>
          <w:marTop w:val="0"/>
          <w:marBottom w:val="0"/>
          <w:divBdr>
            <w:top w:val="none" w:sz="0" w:space="0" w:color="auto"/>
            <w:left w:val="none" w:sz="0" w:space="0" w:color="auto"/>
            <w:bottom w:val="none" w:sz="0" w:space="0" w:color="auto"/>
            <w:right w:val="none" w:sz="0" w:space="0" w:color="auto"/>
          </w:divBdr>
        </w:div>
        <w:div w:id="12810511">
          <w:marLeft w:val="480"/>
          <w:marRight w:val="0"/>
          <w:marTop w:val="0"/>
          <w:marBottom w:val="0"/>
          <w:divBdr>
            <w:top w:val="none" w:sz="0" w:space="0" w:color="auto"/>
            <w:left w:val="none" w:sz="0" w:space="0" w:color="auto"/>
            <w:bottom w:val="none" w:sz="0" w:space="0" w:color="auto"/>
            <w:right w:val="none" w:sz="0" w:space="0" w:color="auto"/>
          </w:divBdr>
        </w:div>
        <w:div w:id="1632396681">
          <w:marLeft w:val="480"/>
          <w:marRight w:val="0"/>
          <w:marTop w:val="0"/>
          <w:marBottom w:val="0"/>
          <w:divBdr>
            <w:top w:val="none" w:sz="0" w:space="0" w:color="auto"/>
            <w:left w:val="none" w:sz="0" w:space="0" w:color="auto"/>
            <w:bottom w:val="none" w:sz="0" w:space="0" w:color="auto"/>
            <w:right w:val="none" w:sz="0" w:space="0" w:color="auto"/>
          </w:divBdr>
        </w:div>
        <w:div w:id="1656884086">
          <w:marLeft w:val="480"/>
          <w:marRight w:val="0"/>
          <w:marTop w:val="0"/>
          <w:marBottom w:val="0"/>
          <w:divBdr>
            <w:top w:val="none" w:sz="0" w:space="0" w:color="auto"/>
            <w:left w:val="none" w:sz="0" w:space="0" w:color="auto"/>
            <w:bottom w:val="none" w:sz="0" w:space="0" w:color="auto"/>
            <w:right w:val="none" w:sz="0" w:space="0" w:color="auto"/>
          </w:divBdr>
        </w:div>
        <w:div w:id="885723272">
          <w:marLeft w:val="480"/>
          <w:marRight w:val="0"/>
          <w:marTop w:val="0"/>
          <w:marBottom w:val="0"/>
          <w:divBdr>
            <w:top w:val="none" w:sz="0" w:space="0" w:color="auto"/>
            <w:left w:val="none" w:sz="0" w:space="0" w:color="auto"/>
            <w:bottom w:val="none" w:sz="0" w:space="0" w:color="auto"/>
            <w:right w:val="none" w:sz="0" w:space="0" w:color="auto"/>
          </w:divBdr>
        </w:div>
        <w:div w:id="1358658020">
          <w:marLeft w:val="480"/>
          <w:marRight w:val="0"/>
          <w:marTop w:val="0"/>
          <w:marBottom w:val="0"/>
          <w:divBdr>
            <w:top w:val="none" w:sz="0" w:space="0" w:color="auto"/>
            <w:left w:val="none" w:sz="0" w:space="0" w:color="auto"/>
            <w:bottom w:val="none" w:sz="0" w:space="0" w:color="auto"/>
            <w:right w:val="none" w:sz="0" w:space="0" w:color="auto"/>
          </w:divBdr>
        </w:div>
        <w:div w:id="1181625092">
          <w:marLeft w:val="480"/>
          <w:marRight w:val="0"/>
          <w:marTop w:val="0"/>
          <w:marBottom w:val="0"/>
          <w:divBdr>
            <w:top w:val="none" w:sz="0" w:space="0" w:color="auto"/>
            <w:left w:val="none" w:sz="0" w:space="0" w:color="auto"/>
            <w:bottom w:val="none" w:sz="0" w:space="0" w:color="auto"/>
            <w:right w:val="none" w:sz="0" w:space="0" w:color="auto"/>
          </w:divBdr>
        </w:div>
        <w:div w:id="1085567288">
          <w:marLeft w:val="480"/>
          <w:marRight w:val="0"/>
          <w:marTop w:val="0"/>
          <w:marBottom w:val="0"/>
          <w:divBdr>
            <w:top w:val="none" w:sz="0" w:space="0" w:color="auto"/>
            <w:left w:val="none" w:sz="0" w:space="0" w:color="auto"/>
            <w:bottom w:val="none" w:sz="0" w:space="0" w:color="auto"/>
            <w:right w:val="none" w:sz="0" w:space="0" w:color="auto"/>
          </w:divBdr>
        </w:div>
        <w:div w:id="631784784">
          <w:marLeft w:val="480"/>
          <w:marRight w:val="0"/>
          <w:marTop w:val="0"/>
          <w:marBottom w:val="0"/>
          <w:divBdr>
            <w:top w:val="none" w:sz="0" w:space="0" w:color="auto"/>
            <w:left w:val="none" w:sz="0" w:space="0" w:color="auto"/>
            <w:bottom w:val="none" w:sz="0" w:space="0" w:color="auto"/>
            <w:right w:val="none" w:sz="0" w:space="0" w:color="auto"/>
          </w:divBdr>
        </w:div>
        <w:div w:id="642078983">
          <w:marLeft w:val="480"/>
          <w:marRight w:val="0"/>
          <w:marTop w:val="0"/>
          <w:marBottom w:val="0"/>
          <w:divBdr>
            <w:top w:val="none" w:sz="0" w:space="0" w:color="auto"/>
            <w:left w:val="none" w:sz="0" w:space="0" w:color="auto"/>
            <w:bottom w:val="none" w:sz="0" w:space="0" w:color="auto"/>
            <w:right w:val="none" w:sz="0" w:space="0" w:color="auto"/>
          </w:divBdr>
        </w:div>
        <w:div w:id="355812270">
          <w:marLeft w:val="480"/>
          <w:marRight w:val="0"/>
          <w:marTop w:val="0"/>
          <w:marBottom w:val="0"/>
          <w:divBdr>
            <w:top w:val="none" w:sz="0" w:space="0" w:color="auto"/>
            <w:left w:val="none" w:sz="0" w:space="0" w:color="auto"/>
            <w:bottom w:val="none" w:sz="0" w:space="0" w:color="auto"/>
            <w:right w:val="none" w:sz="0" w:space="0" w:color="auto"/>
          </w:divBdr>
        </w:div>
        <w:div w:id="400178940">
          <w:marLeft w:val="480"/>
          <w:marRight w:val="0"/>
          <w:marTop w:val="0"/>
          <w:marBottom w:val="0"/>
          <w:divBdr>
            <w:top w:val="none" w:sz="0" w:space="0" w:color="auto"/>
            <w:left w:val="none" w:sz="0" w:space="0" w:color="auto"/>
            <w:bottom w:val="none" w:sz="0" w:space="0" w:color="auto"/>
            <w:right w:val="none" w:sz="0" w:space="0" w:color="auto"/>
          </w:divBdr>
        </w:div>
        <w:div w:id="1937515718">
          <w:marLeft w:val="480"/>
          <w:marRight w:val="0"/>
          <w:marTop w:val="0"/>
          <w:marBottom w:val="0"/>
          <w:divBdr>
            <w:top w:val="none" w:sz="0" w:space="0" w:color="auto"/>
            <w:left w:val="none" w:sz="0" w:space="0" w:color="auto"/>
            <w:bottom w:val="none" w:sz="0" w:space="0" w:color="auto"/>
            <w:right w:val="none" w:sz="0" w:space="0" w:color="auto"/>
          </w:divBdr>
        </w:div>
        <w:div w:id="1310595902">
          <w:marLeft w:val="480"/>
          <w:marRight w:val="0"/>
          <w:marTop w:val="0"/>
          <w:marBottom w:val="0"/>
          <w:divBdr>
            <w:top w:val="none" w:sz="0" w:space="0" w:color="auto"/>
            <w:left w:val="none" w:sz="0" w:space="0" w:color="auto"/>
            <w:bottom w:val="none" w:sz="0" w:space="0" w:color="auto"/>
            <w:right w:val="none" w:sz="0" w:space="0" w:color="auto"/>
          </w:divBdr>
        </w:div>
        <w:div w:id="796873561">
          <w:marLeft w:val="480"/>
          <w:marRight w:val="0"/>
          <w:marTop w:val="0"/>
          <w:marBottom w:val="0"/>
          <w:divBdr>
            <w:top w:val="none" w:sz="0" w:space="0" w:color="auto"/>
            <w:left w:val="none" w:sz="0" w:space="0" w:color="auto"/>
            <w:bottom w:val="none" w:sz="0" w:space="0" w:color="auto"/>
            <w:right w:val="none" w:sz="0" w:space="0" w:color="auto"/>
          </w:divBdr>
        </w:div>
        <w:div w:id="631011757">
          <w:marLeft w:val="480"/>
          <w:marRight w:val="0"/>
          <w:marTop w:val="0"/>
          <w:marBottom w:val="0"/>
          <w:divBdr>
            <w:top w:val="none" w:sz="0" w:space="0" w:color="auto"/>
            <w:left w:val="none" w:sz="0" w:space="0" w:color="auto"/>
            <w:bottom w:val="none" w:sz="0" w:space="0" w:color="auto"/>
            <w:right w:val="none" w:sz="0" w:space="0" w:color="auto"/>
          </w:divBdr>
        </w:div>
        <w:div w:id="469204645">
          <w:marLeft w:val="480"/>
          <w:marRight w:val="0"/>
          <w:marTop w:val="0"/>
          <w:marBottom w:val="0"/>
          <w:divBdr>
            <w:top w:val="none" w:sz="0" w:space="0" w:color="auto"/>
            <w:left w:val="none" w:sz="0" w:space="0" w:color="auto"/>
            <w:bottom w:val="none" w:sz="0" w:space="0" w:color="auto"/>
            <w:right w:val="none" w:sz="0" w:space="0" w:color="auto"/>
          </w:divBdr>
        </w:div>
        <w:div w:id="944272333">
          <w:marLeft w:val="480"/>
          <w:marRight w:val="0"/>
          <w:marTop w:val="0"/>
          <w:marBottom w:val="0"/>
          <w:divBdr>
            <w:top w:val="none" w:sz="0" w:space="0" w:color="auto"/>
            <w:left w:val="none" w:sz="0" w:space="0" w:color="auto"/>
            <w:bottom w:val="none" w:sz="0" w:space="0" w:color="auto"/>
            <w:right w:val="none" w:sz="0" w:space="0" w:color="auto"/>
          </w:divBdr>
        </w:div>
        <w:div w:id="778766395">
          <w:marLeft w:val="480"/>
          <w:marRight w:val="0"/>
          <w:marTop w:val="0"/>
          <w:marBottom w:val="0"/>
          <w:divBdr>
            <w:top w:val="none" w:sz="0" w:space="0" w:color="auto"/>
            <w:left w:val="none" w:sz="0" w:space="0" w:color="auto"/>
            <w:bottom w:val="none" w:sz="0" w:space="0" w:color="auto"/>
            <w:right w:val="none" w:sz="0" w:space="0" w:color="auto"/>
          </w:divBdr>
        </w:div>
        <w:div w:id="1299799367">
          <w:marLeft w:val="480"/>
          <w:marRight w:val="0"/>
          <w:marTop w:val="0"/>
          <w:marBottom w:val="0"/>
          <w:divBdr>
            <w:top w:val="none" w:sz="0" w:space="0" w:color="auto"/>
            <w:left w:val="none" w:sz="0" w:space="0" w:color="auto"/>
            <w:bottom w:val="none" w:sz="0" w:space="0" w:color="auto"/>
            <w:right w:val="none" w:sz="0" w:space="0" w:color="auto"/>
          </w:divBdr>
        </w:div>
        <w:div w:id="299849903">
          <w:marLeft w:val="480"/>
          <w:marRight w:val="0"/>
          <w:marTop w:val="0"/>
          <w:marBottom w:val="0"/>
          <w:divBdr>
            <w:top w:val="none" w:sz="0" w:space="0" w:color="auto"/>
            <w:left w:val="none" w:sz="0" w:space="0" w:color="auto"/>
            <w:bottom w:val="none" w:sz="0" w:space="0" w:color="auto"/>
            <w:right w:val="none" w:sz="0" w:space="0" w:color="auto"/>
          </w:divBdr>
        </w:div>
        <w:div w:id="1391883011">
          <w:marLeft w:val="480"/>
          <w:marRight w:val="0"/>
          <w:marTop w:val="0"/>
          <w:marBottom w:val="0"/>
          <w:divBdr>
            <w:top w:val="none" w:sz="0" w:space="0" w:color="auto"/>
            <w:left w:val="none" w:sz="0" w:space="0" w:color="auto"/>
            <w:bottom w:val="none" w:sz="0" w:space="0" w:color="auto"/>
            <w:right w:val="none" w:sz="0" w:space="0" w:color="auto"/>
          </w:divBdr>
        </w:div>
        <w:div w:id="1741901939">
          <w:marLeft w:val="480"/>
          <w:marRight w:val="0"/>
          <w:marTop w:val="0"/>
          <w:marBottom w:val="0"/>
          <w:divBdr>
            <w:top w:val="none" w:sz="0" w:space="0" w:color="auto"/>
            <w:left w:val="none" w:sz="0" w:space="0" w:color="auto"/>
            <w:bottom w:val="none" w:sz="0" w:space="0" w:color="auto"/>
            <w:right w:val="none" w:sz="0" w:space="0" w:color="auto"/>
          </w:divBdr>
        </w:div>
        <w:div w:id="2100983219">
          <w:marLeft w:val="480"/>
          <w:marRight w:val="0"/>
          <w:marTop w:val="0"/>
          <w:marBottom w:val="0"/>
          <w:divBdr>
            <w:top w:val="none" w:sz="0" w:space="0" w:color="auto"/>
            <w:left w:val="none" w:sz="0" w:space="0" w:color="auto"/>
            <w:bottom w:val="none" w:sz="0" w:space="0" w:color="auto"/>
            <w:right w:val="none" w:sz="0" w:space="0" w:color="auto"/>
          </w:divBdr>
        </w:div>
        <w:div w:id="1847599068">
          <w:marLeft w:val="480"/>
          <w:marRight w:val="0"/>
          <w:marTop w:val="0"/>
          <w:marBottom w:val="0"/>
          <w:divBdr>
            <w:top w:val="none" w:sz="0" w:space="0" w:color="auto"/>
            <w:left w:val="none" w:sz="0" w:space="0" w:color="auto"/>
            <w:bottom w:val="none" w:sz="0" w:space="0" w:color="auto"/>
            <w:right w:val="none" w:sz="0" w:space="0" w:color="auto"/>
          </w:divBdr>
        </w:div>
        <w:div w:id="1109860721">
          <w:marLeft w:val="480"/>
          <w:marRight w:val="0"/>
          <w:marTop w:val="0"/>
          <w:marBottom w:val="0"/>
          <w:divBdr>
            <w:top w:val="none" w:sz="0" w:space="0" w:color="auto"/>
            <w:left w:val="none" w:sz="0" w:space="0" w:color="auto"/>
            <w:bottom w:val="none" w:sz="0" w:space="0" w:color="auto"/>
            <w:right w:val="none" w:sz="0" w:space="0" w:color="auto"/>
          </w:divBdr>
        </w:div>
        <w:div w:id="2082216078">
          <w:marLeft w:val="480"/>
          <w:marRight w:val="0"/>
          <w:marTop w:val="0"/>
          <w:marBottom w:val="0"/>
          <w:divBdr>
            <w:top w:val="none" w:sz="0" w:space="0" w:color="auto"/>
            <w:left w:val="none" w:sz="0" w:space="0" w:color="auto"/>
            <w:bottom w:val="none" w:sz="0" w:space="0" w:color="auto"/>
            <w:right w:val="none" w:sz="0" w:space="0" w:color="auto"/>
          </w:divBdr>
        </w:div>
        <w:div w:id="2088724983">
          <w:marLeft w:val="480"/>
          <w:marRight w:val="0"/>
          <w:marTop w:val="0"/>
          <w:marBottom w:val="0"/>
          <w:divBdr>
            <w:top w:val="none" w:sz="0" w:space="0" w:color="auto"/>
            <w:left w:val="none" w:sz="0" w:space="0" w:color="auto"/>
            <w:bottom w:val="none" w:sz="0" w:space="0" w:color="auto"/>
            <w:right w:val="none" w:sz="0" w:space="0" w:color="auto"/>
          </w:divBdr>
        </w:div>
        <w:div w:id="1618676760">
          <w:marLeft w:val="480"/>
          <w:marRight w:val="0"/>
          <w:marTop w:val="0"/>
          <w:marBottom w:val="0"/>
          <w:divBdr>
            <w:top w:val="none" w:sz="0" w:space="0" w:color="auto"/>
            <w:left w:val="none" w:sz="0" w:space="0" w:color="auto"/>
            <w:bottom w:val="none" w:sz="0" w:space="0" w:color="auto"/>
            <w:right w:val="none" w:sz="0" w:space="0" w:color="auto"/>
          </w:divBdr>
        </w:div>
        <w:div w:id="58287294">
          <w:marLeft w:val="480"/>
          <w:marRight w:val="0"/>
          <w:marTop w:val="0"/>
          <w:marBottom w:val="0"/>
          <w:divBdr>
            <w:top w:val="none" w:sz="0" w:space="0" w:color="auto"/>
            <w:left w:val="none" w:sz="0" w:space="0" w:color="auto"/>
            <w:bottom w:val="none" w:sz="0" w:space="0" w:color="auto"/>
            <w:right w:val="none" w:sz="0" w:space="0" w:color="auto"/>
          </w:divBdr>
        </w:div>
        <w:div w:id="2095587462">
          <w:marLeft w:val="480"/>
          <w:marRight w:val="0"/>
          <w:marTop w:val="0"/>
          <w:marBottom w:val="0"/>
          <w:divBdr>
            <w:top w:val="none" w:sz="0" w:space="0" w:color="auto"/>
            <w:left w:val="none" w:sz="0" w:space="0" w:color="auto"/>
            <w:bottom w:val="none" w:sz="0" w:space="0" w:color="auto"/>
            <w:right w:val="none" w:sz="0" w:space="0" w:color="auto"/>
          </w:divBdr>
        </w:div>
        <w:div w:id="1007294076">
          <w:marLeft w:val="480"/>
          <w:marRight w:val="0"/>
          <w:marTop w:val="0"/>
          <w:marBottom w:val="0"/>
          <w:divBdr>
            <w:top w:val="none" w:sz="0" w:space="0" w:color="auto"/>
            <w:left w:val="none" w:sz="0" w:space="0" w:color="auto"/>
            <w:bottom w:val="none" w:sz="0" w:space="0" w:color="auto"/>
            <w:right w:val="none" w:sz="0" w:space="0" w:color="auto"/>
          </w:divBdr>
        </w:div>
        <w:div w:id="583271407">
          <w:marLeft w:val="480"/>
          <w:marRight w:val="0"/>
          <w:marTop w:val="0"/>
          <w:marBottom w:val="0"/>
          <w:divBdr>
            <w:top w:val="none" w:sz="0" w:space="0" w:color="auto"/>
            <w:left w:val="none" w:sz="0" w:space="0" w:color="auto"/>
            <w:bottom w:val="none" w:sz="0" w:space="0" w:color="auto"/>
            <w:right w:val="none" w:sz="0" w:space="0" w:color="auto"/>
          </w:divBdr>
        </w:div>
        <w:div w:id="2086370124">
          <w:marLeft w:val="480"/>
          <w:marRight w:val="0"/>
          <w:marTop w:val="0"/>
          <w:marBottom w:val="0"/>
          <w:divBdr>
            <w:top w:val="none" w:sz="0" w:space="0" w:color="auto"/>
            <w:left w:val="none" w:sz="0" w:space="0" w:color="auto"/>
            <w:bottom w:val="none" w:sz="0" w:space="0" w:color="auto"/>
            <w:right w:val="none" w:sz="0" w:space="0" w:color="auto"/>
          </w:divBdr>
        </w:div>
        <w:div w:id="821392924">
          <w:marLeft w:val="480"/>
          <w:marRight w:val="0"/>
          <w:marTop w:val="0"/>
          <w:marBottom w:val="0"/>
          <w:divBdr>
            <w:top w:val="none" w:sz="0" w:space="0" w:color="auto"/>
            <w:left w:val="none" w:sz="0" w:space="0" w:color="auto"/>
            <w:bottom w:val="none" w:sz="0" w:space="0" w:color="auto"/>
            <w:right w:val="none" w:sz="0" w:space="0" w:color="auto"/>
          </w:divBdr>
        </w:div>
        <w:div w:id="745151957">
          <w:marLeft w:val="480"/>
          <w:marRight w:val="0"/>
          <w:marTop w:val="0"/>
          <w:marBottom w:val="0"/>
          <w:divBdr>
            <w:top w:val="none" w:sz="0" w:space="0" w:color="auto"/>
            <w:left w:val="none" w:sz="0" w:space="0" w:color="auto"/>
            <w:bottom w:val="none" w:sz="0" w:space="0" w:color="auto"/>
            <w:right w:val="none" w:sz="0" w:space="0" w:color="auto"/>
          </w:divBdr>
        </w:div>
        <w:div w:id="373382873">
          <w:marLeft w:val="480"/>
          <w:marRight w:val="0"/>
          <w:marTop w:val="0"/>
          <w:marBottom w:val="0"/>
          <w:divBdr>
            <w:top w:val="none" w:sz="0" w:space="0" w:color="auto"/>
            <w:left w:val="none" w:sz="0" w:space="0" w:color="auto"/>
            <w:bottom w:val="none" w:sz="0" w:space="0" w:color="auto"/>
            <w:right w:val="none" w:sz="0" w:space="0" w:color="auto"/>
          </w:divBdr>
        </w:div>
        <w:div w:id="1208371241">
          <w:marLeft w:val="480"/>
          <w:marRight w:val="0"/>
          <w:marTop w:val="0"/>
          <w:marBottom w:val="0"/>
          <w:divBdr>
            <w:top w:val="none" w:sz="0" w:space="0" w:color="auto"/>
            <w:left w:val="none" w:sz="0" w:space="0" w:color="auto"/>
            <w:bottom w:val="none" w:sz="0" w:space="0" w:color="auto"/>
            <w:right w:val="none" w:sz="0" w:space="0" w:color="auto"/>
          </w:divBdr>
        </w:div>
        <w:div w:id="1905295221">
          <w:marLeft w:val="480"/>
          <w:marRight w:val="0"/>
          <w:marTop w:val="0"/>
          <w:marBottom w:val="0"/>
          <w:divBdr>
            <w:top w:val="none" w:sz="0" w:space="0" w:color="auto"/>
            <w:left w:val="none" w:sz="0" w:space="0" w:color="auto"/>
            <w:bottom w:val="none" w:sz="0" w:space="0" w:color="auto"/>
            <w:right w:val="none" w:sz="0" w:space="0" w:color="auto"/>
          </w:divBdr>
        </w:div>
        <w:div w:id="1710568240">
          <w:marLeft w:val="480"/>
          <w:marRight w:val="0"/>
          <w:marTop w:val="0"/>
          <w:marBottom w:val="0"/>
          <w:divBdr>
            <w:top w:val="none" w:sz="0" w:space="0" w:color="auto"/>
            <w:left w:val="none" w:sz="0" w:space="0" w:color="auto"/>
            <w:bottom w:val="none" w:sz="0" w:space="0" w:color="auto"/>
            <w:right w:val="none" w:sz="0" w:space="0" w:color="auto"/>
          </w:divBdr>
        </w:div>
        <w:div w:id="1028289475">
          <w:marLeft w:val="480"/>
          <w:marRight w:val="0"/>
          <w:marTop w:val="0"/>
          <w:marBottom w:val="0"/>
          <w:divBdr>
            <w:top w:val="none" w:sz="0" w:space="0" w:color="auto"/>
            <w:left w:val="none" w:sz="0" w:space="0" w:color="auto"/>
            <w:bottom w:val="none" w:sz="0" w:space="0" w:color="auto"/>
            <w:right w:val="none" w:sz="0" w:space="0" w:color="auto"/>
          </w:divBdr>
        </w:div>
        <w:div w:id="903023852">
          <w:marLeft w:val="480"/>
          <w:marRight w:val="0"/>
          <w:marTop w:val="0"/>
          <w:marBottom w:val="0"/>
          <w:divBdr>
            <w:top w:val="none" w:sz="0" w:space="0" w:color="auto"/>
            <w:left w:val="none" w:sz="0" w:space="0" w:color="auto"/>
            <w:bottom w:val="none" w:sz="0" w:space="0" w:color="auto"/>
            <w:right w:val="none" w:sz="0" w:space="0" w:color="auto"/>
          </w:divBdr>
        </w:div>
        <w:div w:id="895434319">
          <w:marLeft w:val="480"/>
          <w:marRight w:val="0"/>
          <w:marTop w:val="0"/>
          <w:marBottom w:val="0"/>
          <w:divBdr>
            <w:top w:val="none" w:sz="0" w:space="0" w:color="auto"/>
            <w:left w:val="none" w:sz="0" w:space="0" w:color="auto"/>
            <w:bottom w:val="none" w:sz="0" w:space="0" w:color="auto"/>
            <w:right w:val="none" w:sz="0" w:space="0" w:color="auto"/>
          </w:divBdr>
        </w:div>
        <w:div w:id="2005157749">
          <w:marLeft w:val="480"/>
          <w:marRight w:val="0"/>
          <w:marTop w:val="0"/>
          <w:marBottom w:val="0"/>
          <w:divBdr>
            <w:top w:val="none" w:sz="0" w:space="0" w:color="auto"/>
            <w:left w:val="none" w:sz="0" w:space="0" w:color="auto"/>
            <w:bottom w:val="none" w:sz="0" w:space="0" w:color="auto"/>
            <w:right w:val="none" w:sz="0" w:space="0" w:color="auto"/>
          </w:divBdr>
        </w:div>
        <w:div w:id="1650478485">
          <w:marLeft w:val="480"/>
          <w:marRight w:val="0"/>
          <w:marTop w:val="0"/>
          <w:marBottom w:val="0"/>
          <w:divBdr>
            <w:top w:val="none" w:sz="0" w:space="0" w:color="auto"/>
            <w:left w:val="none" w:sz="0" w:space="0" w:color="auto"/>
            <w:bottom w:val="none" w:sz="0" w:space="0" w:color="auto"/>
            <w:right w:val="none" w:sz="0" w:space="0" w:color="auto"/>
          </w:divBdr>
        </w:div>
        <w:div w:id="1652711200">
          <w:marLeft w:val="480"/>
          <w:marRight w:val="0"/>
          <w:marTop w:val="0"/>
          <w:marBottom w:val="0"/>
          <w:divBdr>
            <w:top w:val="none" w:sz="0" w:space="0" w:color="auto"/>
            <w:left w:val="none" w:sz="0" w:space="0" w:color="auto"/>
            <w:bottom w:val="none" w:sz="0" w:space="0" w:color="auto"/>
            <w:right w:val="none" w:sz="0" w:space="0" w:color="auto"/>
          </w:divBdr>
        </w:div>
      </w:divsChild>
    </w:div>
    <w:div w:id="2031225613">
      <w:bodyDiv w:val="1"/>
      <w:marLeft w:val="0"/>
      <w:marRight w:val="0"/>
      <w:marTop w:val="0"/>
      <w:marBottom w:val="0"/>
      <w:divBdr>
        <w:top w:val="none" w:sz="0" w:space="0" w:color="auto"/>
        <w:left w:val="none" w:sz="0" w:space="0" w:color="auto"/>
        <w:bottom w:val="none" w:sz="0" w:space="0" w:color="auto"/>
        <w:right w:val="none" w:sz="0" w:space="0" w:color="auto"/>
      </w:divBdr>
    </w:div>
    <w:div w:id="2033412303">
      <w:bodyDiv w:val="1"/>
      <w:marLeft w:val="0"/>
      <w:marRight w:val="0"/>
      <w:marTop w:val="0"/>
      <w:marBottom w:val="0"/>
      <w:divBdr>
        <w:top w:val="none" w:sz="0" w:space="0" w:color="auto"/>
        <w:left w:val="none" w:sz="0" w:space="0" w:color="auto"/>
        <w:bottom w:val="none" w:sz="0" w:space="0" w:color="auto"/>
        <w:right w:val="none" w:sz="0" w:space="0" w:color="auto"/>
      </w:divBdr>
    </w:div>
    <w:div w:id="2033677234">
      <w:bodyDiv w:val="1"/>
      <w:marLeft w:val="0"/>
      <w:marRight w:val="0"/>
      <w:marTop w:val="0"/>
      <w:marBottom w:val="0"/>
      <w:divBdr>
        <w:top w:val="none" w:sz="0" w:space="0" w:color="auto"/>
        <w:left w:val="none" w:sz="0" w:space="0" w:color="auto"/>
        <w:bottom w:val="none" w:sz="0" w:space="0" w:color="auto"/>
        <w:right w:val="none" w:sz="0" w:space="0" w:color="auto"/>
      </w:divBdr>
    </w:div>
    <w:div w:id="2034182988">
      <w:bodyDiv w:val="1"/>
      <w:marLeft w:val="0"/>
      <w:marRight w:val="0"/>
      <w:marTop w:val="0"/>
      <w:marBottom w:val="0"/>
      <w:divBdr>
        <w:top w:val="none" w:sz="0" w:space="0" w:color="auto"/>
        <w:left w:val="none" w:sz="0" w:space="0" w:color="auto"/>
        <w:bottom w:val="none" w:sz="0" w:space="0" w:color="auto"/>
        <w:right w:val="none" w:sz="0" w:space="0" w:color="auto"/>
      </w:divBdr>
    </w:div>
    <w:div w:id="2034257557">
      <w:bodyDiv w:val="1"/>
      <w:marLeft w:val="0"/>
      <w:marRight w:val="0"/>
      <w:marTop w:val="0"/>
      <w:marBottom w:val="0"/>
      <w:divBdr>
        <w:top w:val="none" w:sz="0" w:space="0" w:color="auto"/>
        <w:left w:val="none" w:sz="0" w:space="0" w:color="auto"/>
        <w:bottom w:val="none" w:sz="0" w:space="0" w:color="auto"/>
        <w:right w:val="none" w:sz="0" w:space="0" w:color="auto"/>
      </w:divBdr>
      <w:divsChild>
        <w:div w:id="1671256517">
          <w:marLeft w:val="480"/>
          <w:marRight w:val="0"/>
          <w:marTop w:val="0"/>
          <w:marBottom w:val="0"/>
          <w:divBdr>
            <w:top w:val="none" w:sz="0" w:space="0" w:color="auto"/>
            <w:left w:val="none" w:sz="0" w:space="0" w:color="auto"/>
            <w:bottom w:val="none" w:sz="0" w:space="0" w:color="auto"/>
            <w:right w:val="none" w:sz="0" w:space="0" w:color="auto"/>
          </w:divBdr>
        </w:div>
        <w:div w:id="353529">
          <w:marLeft w:val="480"/>
          <w:marRight w:val="0"/>
          <w:marTop w:val="0"/>
          <w:marBottom w:val="0"/>
          <w:divBdr>
            <w:top w:val="none" w:sz="0" w:space="0" w:color="auto"/>
            <w:left w:val="none" w:sz="0" w:space="0" w:color="auto"/>
            <w:bottom w:val="none" w:sz="0" w:space="0" w:color="auto"/>
            <w:right w:val="none" w:sz="0" w:space="0" w:color="auto"/>
          </w:divBdr>
        </w:div>
        <w:div w:id="957763803">
          <w:marLeft w:val="480"/>
          <w:marRight w:val="0"/>
          <w:marTop w:val="0"/>
          <w:marBottom w:val="0"/>
          <w:divBdr>
            <w:top w:val="none" w:sz="0" w:space="0" w:color="auto"/>
            <w:left w:val="none" w:sz="0" w:space="0" w:color="auto"/>
            <w:bottom w:val="none" w:sz="0" w:space="0" w:color="auto"/>
            <w:right w:val="none" w:sz="0" w:space="0" w:color="auto"/>
          </w:divBdr>
        </w:div>
        <w:div w:id="314604167">
          <w:marLeft w:val="480"/>
          <w:marRight w:val="0"/>
          <w:marTop w:val="0"/>
          <w:marBottom w:val="0"/>
          <w:divBdr>
            <w:top w:val="none" w:sz="0" w:space="0" w:color="auto"/>
            <w:left w:val="none" w:sz="0" w:space="0" w:color="auto"/>
            <w:bottom w:val="none" w:sz="0" w:space="0" w:color="auto"/>
            <w:right w:val="none" w:sz="0" w:space="0" w:color="auto"/>
          </w:divBdr>
        </w:div>
        <w:div w:id="1212425712">
          <w:marLeft w:val="480"/>
          <w:marRight w:val="0"/>
          <w:marTop w:val="0"/>
          <w:marBottom w:val="0"/>
          <w:divBdr>
            <w:top w:val="none" w:sz="0" w:space="0" w:color="auto"/>
            <w:left w:val="none" w:sz="0" w:space="0" w:color="auto"/>
            <w:bottom w:val="none" w:sz="0" w:space="0" w:color="auto"/>
            <w:right w:val="none" w:sz="0" w:space="0" w:color="auto"/>
          </w:divBdr>
        </w:div>
        <w:div w:id="1997881509">
          <w:marLeft w:val="480"/>
          <w:marRight w:val="0"/>
          <w:marTop w:val="0"/>
          <w:marBottom w:val="0"/>
          <w:divBdr>
            <w:top w:val="none" w:sz="0" w:space="0" w:color="auto"/>
            <w:left w:val="none" w:sz="0" w:space="0" w:color="auto"/>
            <w:bottom w:val="none" w:sz="0" w:space="0" w:color="auto"/>
            <w:right w:val="none" w:sz="0" w:space="0" w:color="auto"/>
          </w:divBdr>
        </w:div>
        <w:div w:id="308750564">
          <w:marLeft w:val="480"/>
          <w:marRight w:val="0"/>
          <w:marTop w:val="0"/>
          <w:marBottom w:val="0"/>
          <w:divBdr>
            <w:top w:val="none" w:sz="0" w:space="0" w:color="auto"/>
            <w:left w:val="none" w:sz="0" w:space="0" w:color="auto"/>
            <w:bottom w:val="none" w:sz="0" w:space="0" w:color="auto"/>
            <w:right w:val="none" w:sz="0" w:space="0" w:color="auto"/>
          </w:divBdr>
        </w:div>
        <w:div w:id="1164318290">
          <w:marLeft w:val="480"/>
          <w:marRight w:val="0"/>
          <w:marTop w:val="0"/>
          <w:marBottom w:val="0"/>
          <w:divBdr>
            <w:top w:val="none" w:sz="0" w:space="0" w:color="auto"/>
            <w:left w:val="none" w:sz="0" w:space="0" w:color="auto"/>
            <w:bottom w:val="none" w:sz="0" w:space="0" w:color="auto"/>
            <w:right w:val="none" w:sz="0" w:space="0" w:color="auto"/>
          </w:divBdr>
        </w:div>
        <w:div w:id="1500150227">
          <w:marLeft w:val="480"/>
          <w:marRight w:val="0"/>
          <w:marTop w:val="0"/>
          <w:marBottom w:val="0"/>
          <w:divBdr>
            <w:top w:val="none" w:sz="0" w:space="0" w:color="auto"/>
            <w:left w:val="none" w:sz="0" w:space="0" w:color="auto"/>
            <w:bottom w:val="none" w:sz="0" w:space="0" w:color="auto"/>
            <w:right w:val="none" w:sz="0" w:space="0" w:color="auto"/>
          </w:divBdr>
        </w:div>
        <w:div w:id="1377466407">
          <w:marLeft w:val="480"/>
          <w:marRight w:val="0"/>
          <w:marTop w:val="0"/>
          <w:marBottom w:val="0"/>
          <w:divBdr>
            <w:top w:val="none" w:sz="0" w:space="0" w:color="auto"/>
            <w:left w:val="none" w:sz="0" w:space="0" w:color="auto"/>
            <w:bottom w:val="none" w:sz="0" w:space="0" w:color="auto"/>
            <w:right w:val="none" w:sz="0" w:space="0" w:color="auto"/>
          </w:divBdr>
        </w:div>
        <w:div w:id="567572089">
          <w:marLeft w:val="480"/>
          <w:marRight w:val="0"/>
          <w:marTop w:val="0"/>
          <w:marBottom w:val="0"/>
          <w:divBdr>
            <w:top w:val="none" w:sz="0" w:space="0" w:color="auto"/>
            <w:left w:val="none" w:sz="0" w:space="0" w:color="auto"/>
            <w:bottom w:val="none" w:sz="0" w:space="0" w:color="auto"/>
            <w:right w:val="none" w:sz="0" w:space="0" w:color="auto"/>
          </w:divBdr>
        </w:div>
        <w:div w:id="797067422">
          <w:marLeft w:val="480"/>
          <w:marRight w:val="0"/>
          <w:marTop w:val="0"/>
          <w:marBottom w:val="0"/>
          <w:divBdr>
            <w:top w:val="none" w:sz="0" w:space="0" w:color="auto"/>
            <w:left w:val="none" w:sz="0" w:space="0" w:color="auto"/>
            <w:bottom w:val="none" w:sz="0" w:space="0" w:color="auto"/>
            <w:right w:val="none" w:sz="0" w:space="0" w:color="auto"/>
          </w:divBdr>
        </w:div>
        <w:div w:id="1761028969">
          <w:marLeft w:val="480"/>
          <w:marRight w:val="0"/>
          <w:marTop w:val="0"/>
          <w:marBottom w:val="0"/>
          <w:divBdr>
            <w:top w:val="none" w:sz="0" w:space="0" w:color="auto"/>
            <w:left w:val="none" w:sz="0" w:space="0" w:color="auto"/>
            <w:bottom w:val="none" w:sz="0" w:space="0" w:color="auto"/>
            <w:right w:val="none" w:sz="0" w:space="0" w:color="auto"/>
          </w:divBdr>
        </w:div>
        <w:div w:id="1762336101">
          <w:marLeft w:val="480"/>
          <w:marRight w:val="0"/>
          <w:marTop w:val="0"/>
          <w:marBottom w:val="0"/>
          <w:divBdr>
            <w:top w:val="none" w:sz="0" w:space="0" w:color="auto"/>
            <w:left w:val="none" w:sz="0" w:space="0" w:color="auto"/>
            <w:bottom w:val="none" w:sz="0" w:space="0" w:color="auto"/>
            <w:right w:val="none" w:sz="0" w:space="0" w:color="auto"/>
          </w:divBdr>
        </w:div>
        <w:div w:id="816147087">
          <w:marLeft w:val="480"/>
          <w:marRight w:val="0"/>
          <w:marTop w:val="0"/>
          <w:marBottom w:val="0"/>
          <w:divBdr>
            <w:top w:val="none" w:sz="0" w:space="0" w:color="auto"/>
            <w:left w:val="none" w:sz="0" w:space="0" w:color="auto"/>
            <w:bottom w:val="none" w:sz="0" w:space="0" w:color="auto"/>
            <w:right w:val="none" w:sz="0" w:space="0" w:color="auto"/>
          </w:divBdr>
        </w:div>
        <w:div w:id="508371442">
          <w:marLeft w:val="480"/>
          <w:marRight w:val="0"/>
          <w:marTop w:val="0"/>
          <w:marBottom w:val="0"/>
          <w:divBdr>
            <w:top w:val="none" w:sz="0" w:space="0" w:color="auto"/>
            <w:left w:val="none" w:sz="0" w:space="0" w:color="auto"/>
            <w:bottom w:val="none" w:sz="0" w:space="0" w:color="auto"/>
            <w:right w:val="none" w:sz="0" w:space="0" w:color="auto"/>
          </w:divBdr>
        </w:div>
        <w:div w:id="1422992028">
          <w:marLeft w:val="480"/>
          <w:marRight w:val="0"/>
          <w:marTop w:val="0"/>
          <w:marBottom w:val="0"/>
          <w:divBdr>
            <w:top w:val="none" w:sz="0" w:space="0" w:color="auto"/>
            <w:left w:val="none" w:sz="0" w:space="0" w:color="auto"/>
            <w:bottom w:val="none" w:sz="0" w:space="0" w:color="auto"/>
            <w:right w:val="none" w:sz="0" w:space="0" w:color="auto"/>
          </w:divBdr>
        </w:div>
        <w:div w:id="1487240284">
          <w:marLeft w:val="480"/>
          <w:marRight w:val="0"/>
          <w:marTop w:val="0"/>
          <w:marBottom w:val="0"/>
          <w:divBdr>
            <w:top w:val="none" w:sz="0" w:space="0" w:color="auto"/>
            <w:left w:val="none" w:sz="0" w:space="0" w:color="auto"/>
            <w:bottom w:val="none" w:sz="0" w:space="0" w:color="auto"/>
            <w:right w:val="none" w:sz="0" w:space="0" w:color="auto"/>
          </w:divBdr>
        </w:div>
        <w:div w:id="2087877618">
          <w:marLeft w:val="480"/>
          <w:marRight w:val="0"/>
          <w:marTop w:val="0"/>
          <w:marBottom w:val="0"/>
          <w:divBdr>
            <w:top w:val="none" w:sz="0" w:space="0" w:color="auto"/>
            <w:left w:val="none" w:sz="0" w:space="0" w:color="auto"/>
            <w:bottom w:val="none" w:sz="0" w:space="0" w:color="auto"/>
            <w:right w:val="none" w:sz="0" w:space="0" w:color="auto"/>
          </w:divBdr>
        </w:div>
        <w:div w:id="367338626">
          <w:marLeft w:val="480"/>
          <w:marRight w:val="0"/>
          <w:marTop w:val="0"/>
          <w:marBottom w:val="0"/>
          <w:divBdr>
            <w:top w:val="none" w:sz="0" w:space="0" w:color="auto"/>
            <w:left w:val="none" w:sz="0" w:space="0" w:color="auto"/>
            <w:bottom w:val="none" w:sz="0" w:space="0" w:color="auto"/>
            <w:right w:val="none" w:sz="0" w:space="0" w:color="auto"/>
          </w:divBdr>
        </w:div>
        <w:div w:id="577978775">
          <w:marLeft w:val="480"/>
          <w:marRight w:val="0"/>
          <w:marTop w:val="0"/>
          <w:marBottom w:val="0"/>
          <w:divBdr>
            <w:top w:val="none" w:sz="0" w:space="0" w:color="auto"/>
            <w:left w:val="none" w:sz="0" w:space="0" w:color="auto"/>
            <w:bottom w:val="none" w:sz="0" w:space="0" w:color="auto"/>
            <w:right w:val="none" w:sz="0" w:space="0" w:color="auto"/>
          </w:divBdr>
        </w:div>
        <w:div w:id="1413309166">
          <w:marLeft w:val="480"/>
          <w:marRight w:val="0"/>
          <w:marTop w:val="0"/>
          <w:marBottom w:val="0"/>
          <w:divBdr>
            <w:top w:val="none" w:sz="0" w:space="0" w:color="auto"/>
            <w:left w:val="none" w:sz="0" w:space="0" w:color="auto"/>
            <w:bottom w:val="none" w:sz="0" w:space="0" w:color="auto"/>
            <w:right w:val="none" w:sz="0" w:space="0" w:color="auto"/>
          </w:divBdr>
        </w:div>
        <w:div w:id="2004699434">
          <w:marLeft w:val="480"/>
          <w:marRight w:val="0"/>
          <w:marTop w:val="0"/>
          <w:marBottom w:val="0"/>
          <w:divBdr>
            <w:top w:val="none" w:sz="0" w:space="0" w:color="auto"/>
            <w:left w:val="none" w:sz="0" w:space="0" w:color="auto"/>
            <w:bottom w:val="none" w:sz="0" w:space="0" w:color="auto"/>
            <w:right w:val="none" w:sz="0" w:space="0" w:color="auto"/>
          </w:divBdr>
        </w:div>
        <w:div w:id="1525172054">
          <w:marLeft w:val="480"/>
          <w:marRight w:val="0"/>
          <w:marTop w:val="0"/>
          <w:marBottom w:val="0"/>
          <w:divBdr>
            <w:top w:val="none" w:sz="0" w:space="0" w:color="auto"/>
            <w:left w:val="none" w:sz="0" w:space="0" w:color="auto"/>
            <w:bottom w:val="none" w:sz="0" w:space="0" w:color="auto"/>
            <w:right w:val="none" w:sz="0" w:space="0" w:color="auto"/>
          </w:divBdr>
        </w:div>
        <w:div w:id="1157260399">
          <w:marLeft w:val="480"/>
          <w:marRight w:val="0"/>
          <w:marTop w:val="0"/>
          <w:marBottom w:val="0"/>
          <w:divBdr>
            <w:top w:val="none" w:sz="0" w:space="0" w:color="auto"/>
            <w:left w:val="none" w:sz="0" w:space="0" w:color="auto"/>
            <w:bottom w:val="none" w:sz="0" w:space="0" w:color="auto"/>
            <w:right w:val="none" w:sz="0" w:space="0" w:color="auto"/>
          </w:divBdr>
        </w:div>
        <w:div w:id="589168892">
          <w:marLeft w:val="480"/>
          <w:marRight w:val="0"/>
          <w:marTop w:val="0"/>
          <w:marBottom w:val="0"/>
          <w:divBdr>
            <w:top w:val="none" w:sz="0" w:space="0" w:color="auto"/>
            <w:left w:val="none" w:sz="0" w:space="0" w:color="auto"/>
            <w:bottom w:val="none" w:sz="0" w:space="0" w:color="auto"/>
            <w:right w:val="none" w:sz="0" w:space="0" w:color="auto"/>
          </w:divBdr>
        </w:div>
        <w:div w:id="1413965029">
          <w:marLeft w:val="480"/>
          <w:marRight w:val="0"/>
          <w:marTop w:val="0"/>
          <w:marBottom w:val="0"/>
          <w:divBdr>
            <w:top w:val="none" w:sz="0" w:space="0" w:color="auto"/>
            <w:left w:val="none" w:sz="0" w:space="0" w:color="auto"/>
            <w:bottom w:val="none" w:sz="0" w:space="0" w:color="auto"/>
            <w:right w:val="none" w:sz="0" w:space="0" w:color="auto"/>
          </w:divBdr>
        </w:div>
        <w:div w:id="1502815040">
          <w:marLeft w:val="480"/>
          <w:marRight w:val="0"/>
          <w:marTop w:val="0"/>
          <w:marBottom w:val="0"/>
          <w:divBdr>
            <w:top w:val="none" w:sz="0" w:space="0" w:color="auto"/>
            <w:left w:val="none" w:sz="0" w:space="0" w:color="auto"/>
            <w:bottom w:val="none" w:sz="0" w:space="0" w:color="auto"/>
            <w:right w:val="none" w:sz="0" w:space="0" w:color="auto"/>
          </w:divBdr>
        </w:div>
        <w:div w:id="1565681920">
          <w:marLeft w:val="480"/>
          <w:marRight w:val="0"/>
          <w:marTop w:val="0"/>
          <w:marBottom w:val="0"/>
          <w:divBdr>
            <w:top w:val="none" w:sz="0" w:space="0" w:color="auto"/>
            <w:left w:val="none" w:sz="0" w:space="0" w:color="auto"/>
            <w:bottom w:val="none" w:sz="0" w:space="0" w:color="auto"/>
            <w:right w:val="none" w:sz="0" w:space="0" w:color="auto"/>
          </w:divBdr>
        </w:div>
        <w:div w:id="1366567103">
          <w:marLeft w:val="480"/>
          <w:marRight w:val="0"/>
          <w:marTop w:val="0"/>
          <w:marBottom w:val="0"/>
          <w:divBdr>
            <w:top w:val="none" w:sz="0" w:space="0" w:color="auto"/>
            <w:left w:val="none" w:sz="0" w:space="0" w:color="auto"/>
            <w:bottom w:val="none" w:sz="0" w:space="0" w:color="auto"/>
            <w:right w:val="none" w:sz="0" w:space="0" w:color="auto"/>
          </w:divBdr>
        </w:div>
        <w:div w:id="1188178596">
          <w:marLeft w:val="480"/>
          <w:marRight w:val="0"/>
          <w:marTop w:val="0"/>
          <w:marBottom w:val="0"/>
          <w:divBdr>
            <w:top w:val="none" w:sz="0" w:space="0" w:color="auto"/>
            <w:left w:val="none" w:sz="0" w:space="0" w:color="auto"/>
            <w:bottom w:val="none" w:sz="0" w:space="0" w:color="auto"/>
            <w:right w:val="none" w:sz="0" w:space="0" w:color="auto"/>
          </w:divBdr>
        </w:div>
        <w:div w:id="1608343443">
          <w:marLeft w:val="480"/>
          <w:marRight w:val="0"/>
          <w:marTop w:val="0"/>
          <w:marBottom w:val="0"/>
          <w:divBdr>
            <w:top w:val="none" w:sz="0" w:space="0" w:color="auto"/>
            <w:left w:val="none" w:sz="0" w:space="0" w:color="auto"/>
            <w:bottom w:val="none" w:sz="0" w:space="0" w:color="auto"/>
            <w:right w:val="none" w:sz="0" w:space="0" w:color="auto"/>
          </w:divBdr>
        </w:div>
        <w:div w:id="708409551">
          <w:marLeft w:val="480"/>
          <w:marRight w:val="0"/>
          <w:marTop w:val="0"/>
          <w:marBottom w:val="0"/>
          <w:divBdr>
            <w:top w:val="none" w:sz="0" w:space="0" w:color="auto"/>
            <w:left w:val="none" w:sz="0" w:space="0" w:color="auto"/>
            <w:bottom w:val="none" w:sz="0" w:space="0" w:color="auto"/>
            <w:right w:val="none" w:sz="0" w:space="0" w:color="auto"/>
          </w:divBdr>
        </w:div>
        <w:div w:id="1124156644">
          <w:marLeft w:val="480"/>
          <w:marRight w:val="0"/>
          <w:marTop w:val="0"/>
          <w:marBottom w:val="0"/>
          <w:divBdr>
            <w:top w:val="none" w:sz="0" w:space="0" w:color="auto"/>
            <w:left w:val="none" w:sz="0" w:space="0" w:color="auto"/>
            <w:bottom w:val="none" w:sz="0" w:space="0" w:color="auto"/>
            <w:right w:val="none" w:sz="0" w:space="0" w:color="auto"/>
          </w:divBdr>
        </w:div>
        <w:div w:id="1769503652">
          <w:marLeft w:val="480"/>
          <w:marRight w:val="0"/>
          <w:marTop w:val="0"/>
          <w:marBottom w:val="0"/>
          <w:divBdr>
            <w:top w:val="none" w:sz="0" w:space="0" w:color="auto"/>
            <w:left w:val="none" w:sz="0" w:space="0" w:color="auto"/>
            <w:bottom w:val="none" w:sz="0" w:space="0" w:color="auto"/>
            <w:right w:val="none" w:sz="0" w:space="0" w:color="auto"/>
          </w:divBdr>
        </w:div>
        <w:div w:id="2063019184">
          <w:marLeft w:val="480"/>
          <w:marRight w:val="0"/>
          <w:marTop w:val="0"/>
          <w:marBottom w:val="0"/>
          <w:divBdr>
            <w:top w:val="none" w:sz="0" w:space="0" w:color="auto"/>
            <w:left w:val="none" w:sz="0" w:space="0" w:color="auto"/>
            <w:bottom w:val="none" w:sz="0" w:space="0" w:color="auto"/>
            <w:right w:val="none" w:sz="0" w:space="0" w:color="auto"/>
          </w:divBdr>
        </w:div>
        <w:div w:id="1718122541">
          <w:marLeft w:val="480"/>
          <w:marRight w:val="0"/>
          <w:marTop w:val="0"/>
          <w:marBottom w:val="0"/>
          <w:divBdr>
            <w:top w:val="none" w:sz="0" w:space="0" w:color="auto"/>
            <w:left w:val="none" w:sz="0" w:space="0" w:color="auto"/>
            <w:bottom w:val="none" w:sz="0" w:space="0" w:color="auto"/>
            <w:right w:val="none" w:sz="0" w:space="0" w:color="auto"/>
          </w:divBdr>
        </w:div>
        <w:div w:id="1515333">
          <w:marLeft w:val="480"/>
          <w:marRight w:val="0"/>
          <w:marTop w:val="0"/>
          <w:marBottom w:val="0"/>
          <w:divBdr>
            <w:top w:val="none" w:sz="0" w:space="0" w:color="auto"/>
            <w:left w:val="none" w:sz="0" w:space="0" w:color="auto"/>
            <w:bottom w:val="none" w:sz="0" w:space="0" w:color="auto"/>
            <w:right w:val="none" w:sz="0" w:space="0" w:color="auto"/>
          </w:divBdr>
        </w:div>
        <w:div w:id="627978727">
          <w:marLeft w:val="480"/>
          <w:marRight w:val="0"/>
          <w:marTop w:val="0"/>
          <w:marBottom w:val="0"/>
          <w:divBdr>
            <w:top w:val="none" w:sz="0" w:space="0" w:color="auto"/>
            <w:left w:val="none" w:sz="0" w:space="0" w:color="auto"/>
            <w:bottom w:val="none" w:sz="0" w:space="0" w:color="auto"/>
            <w:right w:val="none" w:sz="0" w:space="0" w:color="auto"/>
          </w:divBdr>
        </w:div>
        <w:div w:id="2089033110">
          <w:marLeft w:val="480"/>
          <w:marRight w:val="0"/>
          <w:marTop w:val="0"/>
          <w:marBottom w:val="0"/>
          <w:divBdr>
            <w:top w:val="none" w:sz="0" w:space="0" w:color="auto"/>
            <w:left w:val="none" w:sz="0" w:space="0" w:color="auto"/>
            <w:bottom w:val="none" w:sz="0" w:space="0" w:color="auto"/>
            <w:right w:val="none" w:sz="0" w:space="0" w:color="auto"/>
          </w:divBdr>
        </w:div>
        <w:div w:id="384185739">
          <w:marLeft w:val="480"/>
          <w:marRight w:val="0"/>
          <w:marTop w:val="0"/>
          <w:marBottom w:val="0"/>
          <w:divBdr>
            <w:top w:val="none" w:sz="0" w:space="0" w:color="auto"/>
            <w:left w:val="none" w:sz="0" w:space="0" w:color="auto"/>
            <w:bottom w:val="none" w:sz="0" w:space="0" w:color="auto"/>
            <w:right w:val="none" w:sz="0" w:space="0" w:color="auto"/>
          </w:divBdr>
        </w:div>
        <w:div w:id="636762022">
          <w:marLeft w:val="480"/>
          <w:marRight w:val="0"/>
          <w:marTop w:val="0"/>
          <w:marBottom w:val="0"/>
          <w:divBdr>
            <w:top w:val="none" w:sz="0" w:space="0" w:color="auto"/>
            <w:left w:val="none" w:sz="0" w:space="0" w:color="auto"/>
            <w:bottom w:val="none" w:sz="0" w:space="0" w:color="auto"/>
            <w:right w:val="none" w:sz="0" w:space="0" w:color="auto"/>
          </w:divBdr>
        </w:div>
        <w:div w:id="2017346297">
          <w:marLeft w:val="480"/>
          <w:marRight w:val="0"/>
          <w:marTop w:val="0"/>
          <w:marBottom w:val="0"/>
          <w:divBdr>
            <w:top w:val="none" w:sz="0" w:space="0" w:color="auto"/>
            <w:left w:val="none" w:sz="0" w:space="0" w:color="auto"/>
            <w:bottom w:val="none" w:sz="0" w:space="0" w:color="auto"/>
            <w:right w:val="none" w:sz="0" w:space="0" w:color="auto"/>
          </w:divBdr>
        </w:div>
        <w:div w:id="1918437031">
          <w:marLeft w:val="480"/>
          <w:marRight w:val="0"/>
          <w:marTop w:val="0"/>
          <w:marBottom w:val="0"/>
          <w:divBdr>
            <w:top w:val="none" w:sz="0" w:space="0" w:color="auto"/>
            <w:left w:val="none" w:sz="0" w:space="0" w:color="auto"/>
            <w:bottom w:val="none" w:sz="0" w:space="0" w:color="auto"/>
            <w:right w:val="none" w:sz="0" w:space="0" w:color="auto"/>
          </w:divBdr>
        </w:div>
        <w:div w:id="899555081">
          <w:marLeft w:val="480"/>
          <w:marRight w:val="0"/>
          <w:marTop w:val="0"/>
          <w:marBottom w:val="0"/>
          <w:divBdr>
            <w:top w:val="none" w:sz="0" w:space="0" w:color="auto"/>
            <w:left w:val="none" w:sz="0" w:space="0" w:color="auto"/>
            <w:bottom w:val="none" w:sz="0" w:space="0" w:color="auto"/>
            <w:right w:val="none" w:sz="0" w:space="0" w:color="auto"/>
          </w:divBdr>
        </w:div>
        <w:div w:id="440540896">
          <w:marLeft w:val="480"/>
          <w:marRight w:val="0"/>
          <w:marTop w:val="0"/>
          <w:marBottom w:val="0"/>
          <w:divBdr>
            <w:top w:val="none" w:sz="0" w:space="0" w:color="auto"/>
            <w:left w:val="none" w:sz="0" w:space="0" w:color="auto"/>
            <w:bottom w:val="none" w:sz="0" w:space="0" w:color="auto"/>
            <w:right w:val="none" w:sz="0" w:space="0" w:color="auto"/>
          </w:divBdr>
        </w:div>
        <w:div w:id="441195489">
          <w:marLeft w:val="480"/>
          <w:marRight w:val="0"/>
          <w:marTop w:val="0"/>
          <w:marBottom w:val="0"/>
          <w:divBdr>
            <w:top w:val="none" w:sz="0" w:space="0" w:color="auto"/>
            <w:left w:val="none" w:sz="0" w:space="0" w:color="auto"/>
            <w:bottom w:val="none" w:sz="0" w:space="0" w:color="auto"/>
            <w:right w:val="none" w:sz="0" w:space="0" w:color="auto"/>
          </w:divBdr>
        </w:div>
        <w:div w:id="430325267">
          <w:marLeft w:val="480"/>
          <w:marRight w:val="0"/>
          <w:marTop w:val="0"/>
          <w:marBottom w:val="0"/>
          <w:divBdr>
            <w:top w:val="none" w:sz="0" w:space="0" w:color="auto"/>
            <w:left w:val="none" w:sz="0" w:space="0" w:color="auto"/>
            <w:bottom w:val="none" w:sz="0" w:space="0" w:color="auto"/>
            <w:right w:val="none" w:sz="0" w:space="0" w:color="auto"/>
          </w:divBdr>
        </w:div>
        <w:div w:id="78869386">
          <w:marLeft w:val="480"/>
          <w:marRight w:val="0"/>
          <w:marTop w:val="0"/>
          <w:marBottom w:val="0"/>
          <w:divBdr>
            <w:top w:val="none" w:sz="0" w:space="0" w:color="auto"/>
            <w:left w:val="none" w:sz="0" w:space="0" w:color="auto"/>
            <w:bottom w:val="none" w:sz="0" w:space="0" w:color="auto"/>
            <w:right w:val="none" w:sz="0" w:space="0" w:color="auto"/>
          </w:divBdr>
        </w:div>
        <w:div w:id="344981626">
          <w:marLeft w:val="480"/>
          <w:marRight w:val="0"/>
          <w:marTop w:val="0"/>
          <w:marBottom w:val="0"/>
          <w:divBdr>
            <w:top w:val="none" w:sz="0" w:space="0" w:color="auto"/>
            <w:left w:val="none" w:sz="0" w:space="0" w:color="auto"/>
            <w:bottom w:val="none" w:sz="0" w:space="0" w:color="auto"/>
            <w:right w:val="none" w:sz="0" w:space="0" w:color="auto"/>
          </w:divBdr>
        </w:div>
        <w:div w:id="1301884608">
          <w:marLeft w:val="480"/>
          <w:marRight w:val="0"/>
          <w:marTop w:val="0"/>
          <w:marBottom w:val="0"/>
          <w:divBdr>
            <w:top w:val="none" w:sz="0" w:space="0" w:color="auto"/>
            <w:left w:val="none" w:sz="0" w:space="0" w:color="auto"/>
            <w:bottom w:val="none" w:sz="0" w:space="0" w:color="auto"/>
            <w:right w:val="none" w:sz="0" w:space="0" w:color="auto"/>
          </w:divBdr>
        </w:div>
        <w:div w:id="161089380">
          <w:marLeft w:val="480"/>
          <w:marRight w:val="0"/>
          <w:marTop w:val="0"/>
          <w:marBottom w:val="0"/>
          <w:divBdr>
            <w:top w:val="none" w:sz="0" w:space="0" w:color="auto"/>
            <w:left w:val="none" w:sz="0" w:space="0" w:color="auto"/>
            <w:bottom w:val="none" w:sz="0" w:space="0" w:color="auto"/>
            <w:right w:val="none" w:sz="0" w:space="0" w:color="auto"/>
          </w:divBdr>
        </w:div>
        <w:div w:id="498545235">
          <w:marLeft w:val="480"/>
          <w:marRight w:val="0"/>
          <w:marTop w:val="0"/>
          <w:marBottom w:val="0"/>
          <w:divBdr>
            <w:top w:val="none" w:sz="0" w:space="0" w:color="auto"/>
            <w:left w:val="none" w:sz="0" w:space="0" w:color="auto"/>
            <w:bottom w:val="none" w:sz="0" w:space="0" w:color="auto"/>
            <w:right w:val="none" w:sz="0" w:space="0" w:color="auto"/>
          </w:divBdr>
        </w:div>
        <w:div w:id="687219963">
          <w:marLeft w:val="480"/>
          <w:marRight w:val="0"/>
          <w:marTop w:val="0"/>
          <w:marBottom w:val="0"/>
          <w:divBdr>
            <w:top w:val="none" w:sz="0" w:space="0" w:color="auto"/>
            <w:left w:val="none" w:sz="0" w:space="0" w:color="auto"/>
            <w:bottom w:val="none" w:sz="0" w:space="0" w:color="auto"/>
            <w:right w:val="none" w:sz="0" w:space="0" w:color="auto"/>
          </w:divBdr>
        </w:div>
        <w:div w:id="1109855948">
          <w:marLeft w:val="480"/>
          <w:marRight w:val="0"/>
          <w:marTop w:val="0"/>
          <w:marBottom w:val="0"/>
          <w:divBdr>
            <w:top w:val="none" w:sz="0" w:space="0" w:color="auto"/>
            <w:left w:val="none" w:sz="0" w:space="0" w:color="auto"/>
            <w:bottom w:val="none" w:sz="0" w:space="0" w:color="auto"/>
            <w:right w:val="none" w:sz="0" w:space="0" w:color="auto"/>
          </w:divBdr>
        </w:div>
        <w:div w:id="577246864">
          <w:marLeft w:val="480"/>
          <w:marRight w:val="0"/>
          <w:marTop w:val="0"/>
          <w:marBottom w:val="0"/>
          <w:divBdr>
            <w:top w:val="none" w:sz="0" w:space="0" w:color="auto"/>
            <w:left w:val="none" w:sz="0" w:space="0" w:color="auto"/>
            <w:bottom w:val="none" w:sz="0" w:space="0" w:color="auto"/>
            <w:right w:val="none" w:sz="0" w:space="0" w:color="auto"/>
          </w:divBdr>
        </w:div>
        <w:div w:id="475223922">
          <w:marLeft w:val="480"/>
          <w:marRight w:val="0"/>
          <w:marTop w:val="0"/>
          <w:marBottom w:val="0"/>
          <w:divBdr>
            <w:top w:val="none" w:sz="0" w:space="0" w:color="auto"/>
            <w:left w:val="none" w:sz="0" w:space="0" w:color="auto"/>
            <w:bottom w:val="none" w:sz="0" w:space="0" w:color="auto"/>
            <w:right w:val="none" w:sz="0" w:space="0" w:color="auto"/>
          </w:divBdr>
        </w:div>
        <w:div w:id="1075473404">
          <w:marLeft w:val="480"/>
          <w:marRight w:val="0"/>
          <w:marTop w:val="0"/>
          <w:marBottom w:val="0"/>
          <w:divBdr>
            <w:top w:val="none" w:sz="0" w:space="0" w:color="auto"/>
            <w:left w:val="none" w:sz="0" w:space="0" w:color="auto"/>
            <w:bottom w:val="none" w:sz="0" w:space="0" w:color="auto"/>
            <w:right w:val="none" w:sz="0" w:space="0" w:color="auto"/>
          </w:divBdr>
        </w:div>
        <w:div w:id="1082723586">
          <w:marLeft w:val="480"/>
          <w:marRight w:val="0"/>
          <w:marTop w:val="0"/>
          <w:marBottom w:val="0"/>
          <w:divBdr>
            <w:top w:val="none" w:sz="0" w:space="0" w:color="auto"/>
            <w:left w:val="none" w:sz="0" w:space="0" w:color="auto"/>
            <w:bottom w:val="none" w:sz="0" w:space="0" w:color="auto"/>
            <w:right w:val="none" w:sz="0" w:space="0" w:color="auto"/>
          </w:divBdr>
        </w:div>
        <w:div w:id="560599294">
          <w:marLeft w:val="480"/>
          <w:marRight w:val="0"/>
          <w:marTop w:val="0"/>
          <w:marBottom w:val="0"/>
          <w:divBdr>
            <w:top w:val="none" w:sz="0" w:space="0" w:color="auto"/>
            <w:left w:val="none" w:sz="0" w:space="0" w:color="auto"/>
            <w:bottom w:val="none" w:sz="0" w:space="0" w:color="auto"/>
            <w:right w:val="none" w:sz="0" w:space="0" w:color="auto"/>
          </w:divBdr>
        </w:div>
        <w:div w:id="1838185420">
          <w:marLeft w:val="480"/>
          <w:marRight w:val="0"/>
          <w:marTop w:val="0"/>
          <w:marBottom w:val="0"/>
          <w:divBdr>
            <w:top w:val="none" w:sz="0" w:space="0" w:color="auto"/>
            <w:left w:val="none" w:sz="0" w:space="0" w:color="auto"/>
            <w:bottom w:val="none" w:sz="0" w:space="0" w:color="auto"/>
            <w:right w:val="none" w:sz="0" w:space="0" w:color="auto"/>
          </w:divBdr>
        </w:div>
        <w:div w:id="1613902541">
          <w:marLeft w:val="480"/>
          <w:marRight w:val="0"/>
          <w:marTop w:val="0"/>
          <w:marBottom w:val="0"/>
          <w:divBdr>
            <w:top w:val="none" w:sz="0" w:space="0" w:color="auto"/>
            <w:left w:val="none" w:sz="0" w:space="0" w:color="auto"/>
            <w:bottom w:val="none" w:sz="0" w:space="0" w:color="auto"/>
            <w:right w:val="none" w:sz="0" w:space="0" w:color="auto"/>
          </w:divBdr>
        </w:div>
        <w:div w:id="1989478584">
          <w:marLeft w:val="480"/>
          <w:marRight w:val="0"/>
          <w:marTop w:val="0"/>
          <w:marBottom w:val="0"/>
          <w:divBdr>
            <w:top w:val="none" w:sz="0" w:space="0" w:color="auto"/>
            <w:left w:val="none" w:sz="0" w:space="0" w:color="auto"/>
            <w:bottom w:val="none" w:sz="0" w:space="0" w:color="auto"/>
            <w:right w:val="none" w:sz="0" w:space="0" w:color="auto"/>
          </w:divBdr>
        </w:div>
        <w:div w:id="304815314">
          <w:marLeft w:val="480"/>
          <w:marRight w:val="0"/>
          <w:marTop w:val="0"/>
          <w:marBottom w:val="0"/>
          <w:divBdr>
            <w:top w:val="none" w:sz="0" w:space="0" w:color="auto"/>
            <w:left w:val="none" w:sz="0" w:space="0" w:color="auto"/>
            <w:bottom w:val="none" w:sz="0" w:space="0" w:color="auto"/>
            <w:right w:val="none" w:sz="0" w:space="0" w:color="auto"/>
          </w:divBdr>
        </w:div>
        <w:div w:id="699552482">
          <w:marLeft w:val="480"/>
          <w:marRight w:val="0"/>
          <w:marTop w:val="0"/>
          <w:marBottom w:val="0"/>
          <w:divBdr>
            <w:top w:val="none" w:sz="0" w:space="0" w:color="auto"/>
            <w:left w:val="none" w:sz="0" w:space="0" w:color="auto"/>
            <w:bottom w:val="none" w:sz="0" w:space="0" w:color="auto"/>
            <w:right w:val="none" w:sz="0" w:space="0" w:color="auto"/>
          </w:divBdr>
        </w:div>
        <w:div w:id="1053042185">
          <w:marLeft w:val="480"/>
          <w:marRight w:val="0"/>
          <w:marTop w:val="0"/>
          <w:marBottom w:val="0"/>
          <w:divBdr>
            <w:top w:val="none" w:sz="0" w:space="0" w:color="auto"/>
            <w:left w:val="none" w:sz="0" w:space="0" w:color="auto"/>
            <w:bottom w:val="none" w:sz="0" w:space="0" w:color="auto"/>
            <w:right w:val="none" w:sz="0" w:space="0" w:color="auto"/>
          </w:divBdr>
        </w:div>
        <w:div w:id="1245068590">
          <w:marLeft w:val="480"/>
          <w:marRight w:val="0"/>
          <w:marTop w:val="0"/>
          <w:marBottom w:val="0"/>
          <w:divBdr>
            <w:top w:val="none" w:sz="0" w:space="0" w:color="auto"/>
            <w:left w:val="none" w:sz="0" w:space="0" w:color="auto"/>
            <w:bottom w:val="none" w:sz="0" w:space="0" w:color="auto"/>
            <w:right w:val="none" w:sz="0" w:space="0" w:color="auto"/>
          </w:divBdr>
        </w:div>
        <w:div w:id="702943265">
          <w:marLeft w:val="480"/>
          <w:marRight w:val="0"/>
          <w:marTop w:val="0"/>
          <w:marBottom w:val="0"/>
          <w:divBdr>
            <w:top w:val="none" w:sz="0" w:space="0" w:color="auto"/>
            <w:left w:val="none" w:sz="0" w:space="0" w:color="auto"/>
            <w:bottom w:val="none" w:sz="0" w:space="0" w:color="auto"/>
            <w:right w:val="none" w:sz="0" w:space="0" w:color="auto"/>
          </w:divBdr>
        </w:div>
        <w:div w:id="1396706873">
          <w:marLeft w:val="480"/>
          <w:marRight w:val="0"/>
          <w:marTop w:val="0"/>
          <w:marBottom w:val="0"/>
          <w:divBdr>
            <w:top w:val="none" w:sz="0" w:space="0" w:color="auto"/>
            <w:left w:val="none" w:sz="0" w:space="0" w:color="auto"/>
            <w:bottom w:val="none" w:sz="0" w:space="0" w:color="auto"/>
            <w:right w:val="none" w:sz="0" w:space="0" w:color="auto"/>
          </w:divBdr>
        </w:div>
        <w:div w:id="890654345">
          <w:marLeft w:val="480"/>
          <w:marRight w:val="0"/>
          <w:marTop w:val="0"/>
          <w:marBottom w:val="0"/>
          <w:divBdr>
            <w:top w:val="none" w:sz="0" w:space="0" w:color="auto"/>
            <w:left w:val="none" w:sz="0" w:space="0" w:color="auto"/>
            <w:bottom w:val="none" w:sz="0" w:space="0" w:color="auto"/>
            <w:right w:val="none" w:sz="0" w:space="0" w:color="auto"/>
          </w:divBdr>
        </w:div>
        <w:div w:id="1950430629">
          <w:marLeft w:val="480"/>
          <w:marRight w:val="0"/>
          <w:marTop w:val="0"/>
          <w:marBottom w:val="0"/>
          <w:divBdr>
            <w:top w:val="none" w:sz="0" w:space="0" w:color="auto"/>
            <w:left w:val="none" w:sz="0" w:space="0" w:color="auto"/>
            <w:bottom w:val="none" w:sz="0" w:space="0" w:color="auto"/>
            <w:right w:val="none" w:sz="0" w:space="0" w:color="auto"/>
          </w:divBdr>
        </w:div>
        <w:div w:id="39330527">
          <w:marLeft w:val="480"/>
          <w:marRight w:val="0"/>
          <w:marTop w:val="0"/>
          <w:marBottom w:val="0"/>
          <w:divBdr>
            <w:top w:val="none" w:sz="0" w:space="0" w:color="auto"/>
            <w:left w:val="none" w:sz="0" w:space="0" w:color="auto"/>
            <w:bottom w:val="none" w:sz="0" w:space="0" w:color="auto"/>
            <w:right w:val="none" w:sz="0" w:space="0" w:color="auto"/>
          </w:divBdr>
        </w:div>
        <w:div w:id="1306743303">
          <w:marLeft w:val="480"/>
          <w:marRight w:val="0"/>
          <w:marTop w:val="0"/>
          <w:marBottom w:val="0"/>
          <w:divBdr>
            <w:top w:val="none" w:sz="0" w:space="0" w:color="auto"/>
            <w:left w:val="none" w:sz="0" w:space="0" w:color="auto"/>
            <w:bottom w:val="none" w:sz="0" w:space="0" w:color="auto"/>
            <w:right w:val="none" w:sz="0" w:space="0" w:color="auto"/>
          </w:divBdr>
        </w:div>
        <w:div w:id="29499361">
          <w:marLeft w:val="480"/>
          <w:marRight w:val="0"/>
          <w:marTop w:val="0"/>
          <w:marBottom w:val="0"/>
          <w:divBdr>
            <w:top w:val="none" w:sz="0" w:space="0" w:color="auto"/>
            <w:left w:val="none" w:sz="0" w:space="0" w:color="auto"/>
            <w:bottom w:val="none" w:sz="0" w:space="0" w:color="auto"/>
            <w:right w:val="none" w:sz="0" w:space="0" w:color="auto"/>
          </w:divBdr>
        </w:div>
        <w:div w:id="113714394">
          <w:marLeft w:val="480"/>
          <w:marRight w:val="0"/>
          <w:marTop w:val="0"/>
          <w:marBottom w:val="0"/>
          <w:divBdr>
            <w:top w:val="none" w:sz="0" w:space="0" w:color="auto"/>
            <w:left w:val="none" w:sz="0" w:space="0" w:color="auto"/>
            <w:bottom w:val="none" w:sz="0" w:space="0" w:color="auto"/>
            <w:right w:val="none" w:sz="0" w:space="0" w:color="auto"/>
          </w:divBdr>
        </w:div>
        <w:div w:id="1610577782">
          <w:marLeft w:val="480"/>
          <w:marRight w:val="0"/>
          <w:marTop w:val="0"/>
          <w:marBottom w:val="0"/>
          <w:divBdr>
            <w:top w:val="none" w:sz="0" w:space="0" w:color="auto"/>
            <w:left w:val="none" w:sz="0" w:space="0" w:color="auto"/>
            <w:bottom w:val="none" w:sz="0" w:space="0" w:color="auto"/>
            <w:right w:val="none" w:sz="0" w:space="0" w:color="auto"/>
          </w:divBdr>
        </w:div>
        <w:div w:id="168259058">
          <w:marLeft w:val="480"/>
          <w:marRight w:val="0"/>
          <w:marTop w:val="0"/>
          <w:marBottom w:val="0"/>
          <w:divBdr>
            <w:top w:val="none" w:sz="0" w:space="0" w:color="auto"/>
            <w:left w:val="none" w:sz="0" w:space="0" w:color="auto"/>
            <w:bottom w:val="none" w:sz="0" w:space="0" w:color="auto"/>
            <w:right w:val="none" w:sz="0" w:space="0" w:color="auto"/>
          </w:divBdr>
        </w:div>
        <w:div w:id="1932665344">
          <w:marLeft w:val="480"/>
          <w:marRight w:val="0"/>
          <w:marTop w:val="0"/>
          <w:marBottom w:val="0"/>
          <w:divBdr>
            <w:top w:val="none" w:sz="0" w:space="0" w:color="auto"/>
            <w:left w:val="none" w:sz="0" w:space="0" w:color="auto"/>
            <w:bottom w:val="none" w:sz="0" w:space="0" w:color="auto"/>
            <w:right w:val="none" w:sz="0" w:space="0" w:color="auto"/>
          </w:divBdr>
        </w:div>
        <w:div w:id="1782914749">
          <w:marLeft w:val="480"/>
          <w:marRight w:val="0"/>
          <w:marTop w:val="0"/>
          <w:marBottom w:val="0"/>
          <w:divBdr>
            <w:top w:val="none" w:sz="0" w:space="0" w:color="auto"/>
            <w:left w:val="none" w:sz="0" w:space="0" w:color="auto"/>
            <w:bottom w:val="none" w:sz="0" w:space="0" w:color="auto"/>
            <w:right w:val="none" w:sz="0" w:space="0" w:color="auto"/>
          </w:divBdr>
        </w:div>
        <w:div w:id="1045564425">
          <w:marLeft w:val="480"/>
          <w:marRight w:val="0"/>
          <w:marTop w:val="0"/>
          <w:marBottom w:val="0"/>
          <w:divBdr>
            <w:top w:val="none" w:sz="0" w:space="0" w:color="auto"/>
            <w:left w:val="none" w:sz="0" w:space="0" w:color="auto"/>
            <w:bottom w:val="none" w:sz="0" w:space="0" w:color="auto"/>
            <w:right w:val="none" w:sz="0" w:space="0" w:color="auto"/>
          </w:divBdr>
        </w:div>
        <w:div w:id="974136657">
          <w:marLeft w:val="480"/>
          <w:marRight w:val="0"/>
          <w:marTop w:val="0"/>
          <w:marBottom w:val="0"/>
          <w:divBdr>
            <w:top w:val="none" w:sz="0" w:space="0" w:color="auto"/>
            <w:left w:val="none" w:sz="0" w:space="0" w:color="auto"/>
            <w:bottom w:val="none" w:sz="0" w:space="0" w:color="auto"/>
            <w:right w:val="none" w:sz="0" w:space="0" w:color="auto"/>
          </w:divBdr>
        </w:div>
        <w:div w:id="799036286">
          <w:marLeft w:val="480"/>
          <w:marRight w:val="0"/>
          <w:marTop w:val="0"/>
          <w:marBottom w:val="0"/>
          <w:divBdr>
            <w:top w:val="none" w:sz="0" w:space="0" w:color="auto"/>
            <w:left w:val="none" w:sz="0" w:space="0" w:color="auto"/>
            <w:bottom w:val="none" w:sz="0" w:space="0" w:color="auto"/>
            <w:right w:val="none" w:sz="0" w:space="0" w:color="auto"/>
          </w:divBdr>
        </w:div>
        <w:div w:id="810908726">
          <w:marLeft w:val="480"/>
          <w:marRight w:val="0"/>
          <w:marTop w:val="0"/>
          <w:marBottom w:val="0"/>
          <w:divBdr>
            <w:top w:val="none" w:sz="0" w:space="0" w:color="auto"/>
            <w:left w:val="none" w:sz="0" w:space="0" w:color="auto"/>
            <w:bottom w:val="none" w:sz="0" w:space="0" w:color="auto"/>
            <w:right w:val="none" w:sz="0" w:space="0" w:color="auto"/>
          </w:divBdr>
        </w:div>
        <w:div w:id="1452673740">
          <w:marLeft w:val="480"/>
          <w:marRight w:val="0"/>
          <w:marTop w:val="0"/>
          <w:marBottom w:val="0"/>
          <w:divBdr>
            <w:top w:val="none" w:sz="0" w:space="0" w:color="auto"/>
            <w:left w:val="none" w:sz="0" w:space="0" w:color="auto"/>
            <w:bottom w:val="none" w:sz="0" w:space="0" w:color="auto"/>
            <w:right w:val="none" w:sz="0" w:space="0" w:color="auto"/>
          </w:divBdr>
        </w:div>
        <w:div w:id="1075711281">
          <w:marLeft w:val="480"/>
          <w:marRight w:val="0"/>
          <w:marTop w:val="0"/>
          <w:marBottom w:val="0"/>
          <w:divBdr>
            <w:top w:val="none" w:sz="0" w:space="0" w:color="auto"/>
            <w:left w:val="none" w:sz="0" w:space="0" w:color="auto"/>
            <w:bottom w:val="none" w:sz="0" w:space="0" w:color="auto"/>
            <w:right w:val="none" w:sz="0" w:space="0" w:color="auto"/>
          </w:divBdr>
        </w:div>
        <w:div w:id="729501689">
          <w:marLeft w:val="480"/>
          <w:marRight w:val="0"/>
          <w:marTop w:val="0"/>
          <w:marBottom w:val="0"/>
          <w:divBdr>
            <w:top w:val="none" w:sz="0" w:space="0" w:color="auto"/>
            <w:left w:val="none" w:sz="0" w:space="0" w:color="auto"/>
            <w:bottom w:val="none" w:sz="0" w:space="0" w:color="auto"/>
            <w:right w:val="none" w:sz="0" w:space="0" w:color="auto"/>
          </w:divBdr>
        </w:div>
        <w:div w:id="796263015">
          <w:marLeft w:val="480"/>
          <w:marRight w:val="0"/>
          <w:marTop w:val="0"/>
          <w:marBottom w:val="0"/>
          <w:divBdr>
            <w:top w:val="none" w:sz="0" w:space="0" w:color="auto"/>
            <w:left w:val="none" w:sz="0" w:space="0" w:color="auto"/>
            <w:bottom w:val="none" w:sz="0" w:space="0" w:color="auto"/>
            <w:right w:val="none" w:sz="0" w:space="0" w:color="auto"/>
          </w:divBdr>
        </w:div>
        <w:div w:id="815151506">
          <w:marLeft w:val="480"/>
          <w:marRight w:val="0"/>
          <w:marTop w:val="0"/>
          <w:marBottom w:val="0"/>
          <w:divBdr>
            <w:top w:val="none" w:sz="0" w:space="0" w:color="auto"/>
            <w:left w:val="none" w:sz="0" w:space="0" w:color="auto"/>
            <w:bottom w:val="none" w:sz="0" w:space="0" w:color="auto"/>
            <w:right w:val="none" w:sz="0" w:space="0" w:color="auto"/>
          </w:divBdr>
        </w:div>
        <w:div w:id="639073930">
          <w:marLeft w:val="480"/>
          <w:marRight w:val="0"/>
          <w:marTop w:val="0"/>
          <w:marBottom w:val="0"/>
          <w:divBdr>
            <w:top w:val="none" w:sz="0" w:space="0" w:color="auto"/>
            <w:left w:val="none" w:sz="0" w:space="0" w:color="auto"/>
            <w:bottom w:val="none" w:sz="0" w:space="0" w:color="auto"/>
            <w:right w:val="none" w:sz="0" w:space="0" w:color="auto"/>
          </w:divBdr>
        </w:div>
        <w:div w:id="856425076">
          <w:marLeft w:val="480"/>
          <w:marRight w:val="0"/>
          <w:marTop w:val="0"/>
          <w:marBottom w:val="0"/>
          <w:divBdr>
            <w:top w:val="none" w:sz="0" w:space="0" w:color="auto"/>
            <w:left w:val="none" w:sz="0" w:space="0" w:color="auto"/>
            <w:bottom w:val="none" w:sz="0" w:space="0" w:color="auto"/>
            <w:right w:val="none" w:sz="0" w:space="0" w:color="auto"/>
          </w:divBdr>
        </w:div>
        <w:div w:id="667486831">
          <w:marLeft w:val="480"/>
          <w:marRight w:val="0"/>
          <w:marTop w:val="0"/>
          <w:marBottom w:val="0"/>
          <w:divBdr>
            <w:top w:val="none" w:sz="0" w:space="0" w:color="auto"/>
            <w:left w:val="none" w:sz="0" w:space="0" w:color="auto"/>
            <w:bottom w:val="none" w:sz="0" w:space="0" w:color="auto"/>
            <w:right w:val="none" w:sz="0" w:space="0" w:color="auto"/>
          </w:divBdr>
        </w:div>
        <w:div w:id="1363550214">
          <w:marLeft w:val="480"/>
          <w:marRight w:val="0"/>
          <w:marTop w:val="0"/>
          <w:marBottom w:val="0"/>
          <w:divBdr>
            <w:top w:val="none" w:sz="0" w:space="0" w:color="auto"/>
            <w:left w:val="none" w:sz="0" w:space="0" w:color="auto"/>
            <w:bottom w:val="none" w:sz="0" w:space="0" w:color="auto"/>
            <w:right w:val="none" w:sz="0" w:space="0" w:color="auto"/>
          </w:divBdr>
        </w:div>
        <w:div w:id="565070612">
          <w:marLeft w:val="480"/>
          <w:marRight w:val="0"/>
          <w:marTop w:val="0"/>
          <w:marBottom w:val="0"/>
          <w:divBdr>
            <w:top w:val="none" w:sz="0" w:space="0" w:color="auto"/>
            <w:left w:val="none" w:sz="0" w:space="0" w:color="auto"/>
            <w:bottom w:val="none" w:sz="0" w:space="0" w:color="auto"/>
            <w:right w:val="none" w:sz="0" w:space="0" w:color="auto"/>
          </w:divBdr>
        </w:div>
        <w:div w:id="1621955831">
          <w:marLeft w:val="480"/>
          <w:marRight w:val="0"/>
          <w:marTop w:val="0"/>
          <w:marBottom w:val="0"/>
          <w:divBdr>
            <w:top w:val="none" w:sz="0" w:space="0" w:color="auto"/>
            <w:left w:val="none" w:sz="0" w:space="0" w:color="auto"/>
            <w:bottom w:val="none" w:sz="0" w:space="0" w:color="auto"/>
            <w:right w:val="none" w:sz="0" w:space="0" w:color="auto"/>
          </w:divBdr>
        </w:div>
        <w:div w:id="1695886885">
          <w:marLeft w:val="480"/>
          <w:marRight w:val="0"/>
          <w:marTop w:val="0"/>
          <w:marBottom w:val="0"/>
          <w:divBdr>
            <w:top w:val="none" w:sz="0" w:space="0" w:color="auto"/>
            <w:left w:val="none" w:sz="0" w:space="0" w:color="auto"/>
            <w:bottom w:val="none" w:sz="0" w:space="0" w:color="auto"/>
            <w:right w:val="none" w:sz="0" w:space="0" w:color="auto"/>
          </w:divBdr>
        </w:div>
        <w:div w:id="1732727534">
          <w:marLeft w:val="480"/>
          <w:marRight w:val="0"/>
          <w:marTop w:val="0"/>
          <w:marBottom w:val="0"/>
          <w:divBdr>
            <w:top w:val="none" w:sz="0" w:space="0" w:color="auto"/>
            <w:left w:val="none" w:sz="0" w:space="0" w:color="auto"/>
            <w:bottom w:val="none" w:sz="0" w:space="0" w:color="auto"/>
            <w:right w:val="none" w:sz="0" w:space="0" w:color="auto"/>
          </w:divBdr>
        </w:div>
        <w:div w:id="286786359">
          <w:marLeft w:val="480"/>
          <w:marRight w:val="0"/>
          <w:marTop w:val="0"/>
          <w:marBottom w:val="0"/>
          <w:divBdr>
            <w:top w:val="none" w:sz="0" w:space="0" w:color="auto"/>
            <w:left w:val="none" w:sz="0" w:space="0" w:color="auto"/>
            <w:bottom w:val="none" w:sz="0" w:space="0" w:color="auto"/>
            <w:right w:val="none" w:sz="0" w:space="0" w:color="auto"/>
          </w:divBdr>
        </w:div>
        <w:div w:id="1580292758">
          <w:marLeft w:val="480"/>
          <w:marRight w:val="0"/>
          <w:marTop w:val="0"/>
          <w:marBottom w:val="0"/>
          <w:divBdr>
            <w:top w:val="none" w:sz="0" w:space="0" w:color="auto"/>
            <w:left w:val="none" w:sz="0" w:space="0" w:color="auto"/>
            <w:bottom w:val="none" w:sz="0" w:space="0" w:color="auto"/>
            <w:right w:val="none" w:sz="0" w:space="0" w:color="auto"/>
          </w:divBdr>
        </w:div>
        <w:div w:id="1538741429">
          <w:marLeft w:val="480"/>
          <w:marRight w:val="0"/>
          <w:marTop w:val="0"/>
          <w:marBottom w:val="0"/>
          <w:divBdr>
            <w:top w:val="none" w:sz="0" w:space="0" w:color="auto"/>
            <w:left w:val="none" w:sz="0" w:space="0" w:color="auto"/>
            <w:bottom w:val="none" w:sz="0" w:space="0" w:color="auto"/>
            <w:right w:val="none" w:sz="0" w:space="0" w:color="auto"/>
          </w:divBdr>
        </w:div>
        <w:div w:id="1311518604">
          <w:marLeft w:val="480"/>
          <w:marRight w:val="0"/>
          <w:marTop w:val="0"/>
          <w:marBottom w:val="0"/>
          <w:divBdr>
            <w:top w:val="none" w:sz="0" w:space="0" w:color="auto"/>
            <w:left w:val="none" w:sz="0" w:space="0" w:color="auto"/>
            <w:bottom w:val="none" w:sz="0" w:space="0" w:color="auto"/>
            <w:right w:val="none" w:sz="0" w:space="0" w:color="auto"/>
          </w:divBdr>
        </w:div>
        <w:div w:id="808328631">
          <w:marLeft w:val="480"/>
          <w:marRight w:val="0"/>
          <w:marTop w:val="0"/>
          <w:marBottom w:val="0"/>
          <w:divBdr>
            <w:top w:val="none" w:sz="0" w:space="0" w:color="auto"/>
            <w:left w:val="none" w:sz="0" w:space="0" w:color="auto"/>
            <w:bottom w:val="none" w:sz="0" w:space="0" w:color="auto"/>
            <w:right w:val="none" w:sz="0" w:space="0" w:color="auto"/>
          </w:divBdr>
        </w:div>
        <w:div w:id="15474039">
          <w:marLeft w:val="480"/>
          <w:marRight w:val="0"/>
          <w:marTop w:val="0"/>
          <w:marBottom w:val="0"/>
          <w:divBdr>
            <w:top w:val="none" w:sz="0" w:space="0" w:color="auto"/>
            <w:left w:val="none" w:sz="0" w:space="0" w:color="auto"/>
            <w:bottom w:val="none" w:sz="0" w:space="0" w:color="auto"/>
            <w:right w:val="none" w:sz="0" w:space="0" w:color="auto"/>
          </w:divBdr>
        </w:div>
        <w:div w:id="1979919351">
          <w:marLeft w:val="480"/>
          <w:marRight w:val="0"/>
          <w:marTop w:val="0"/>
          <w:marBottom w:val="0"/>
          <w:divBdr>
            <w:top w:val="none" w:sz="0" w:space="0" w:color="auto"/>
            <w:left w:val="none" w:sz="0" w:space="0" w:color="auto"/>
            <w:bottom w:val="none" w:sz="0" w:space="0" w:color="auto"/>
            <w:right w:val="none" w:sz="0" w:space="0" w:color="auto"/>
          </w:divBdr>
        </w:div>
        <w:div w:id="1081171455">
          <w:marLeft w:val="480"/>
          <w:marRight w:val="0"/>
          <w:marTop w:val="0"/>
          <w:marBottom w:val="0"/>
          <w:divBdr>
            <w:top w:val="none" w:sz="0" w:space="0" w:color="auto"/>
            <w:left w:val="none" w:sz="0" w:space="0" w:color="auto"/>
            <w:bottom w:val="none" w:sz="0" w:space="0" w:color="auto"/>
            <w:right w:val="none" w:sz="0" w:space="0" w:color="auto"/>
          </w:divBdr>
        </w:div>
        <w:div w:id="489559911">
          <w:marLeft w:val="480"/>
          <w:marRight w:val="0"/>
          <w:marTop w:val="0"/>
          <w:marBottom w:val="0"/>
          <w:divBdr>
            <w:top w:val="none" w:sz="0" w:space="0" w:color="auto"/>
            <w:left w:val="none" w:sz="0" w:space="0" w:color="auto"/>
            <w:bottom w:val="none" w:sz="0" w:space="0" w:color="auto"/>
            <w:right w:val="none" w:sz="0" w:space="0" w:color="auto"/>
          </w:divBdr>
        </w:div>
        <w:div w:id="1232037768">
          <w:marLeft w:val="480"/>
          <w:marRight w:val="0"/>
          <w:marTop w:val="0"/>
          <w:marBottom w:val="0"/>
          <w:divBdr>
            <w:top w:val="none" w:sz="0" w:space="0" w:color="auto"/>
            <w:left w:val="none" w:sz="0" w:space="0" w:color="auto"/>
            <w:bottom w:val="none" w:sz="0" w:space="0" w:color="auto"/>
            <w:right w:val="none" w:sz="0" w:space="0" w:color="auto"/>
          </w:divBdr>
        </w:div>
        <w:div w:id="12656982">
          <w:marLeft w:val="480"/>
          <w:marRight w:val="0"/>
          <w:marTop w:val="0"/>
          <w:marBottom w:val="0"/>
          <w:divBdr>
            <w:top w:val="none" w:sz="0" w:space="0" w:color="auto"/>
            <w:left w:val="none" w:sz="0" w:space="0" w:color="auto"/>
            <w:bottom w:val="none" w:sz="0" w:space="0" w:color="auto"/>
            <w:right w:val="none" w:sz="0" w:space="0" w:color="auto"/>
          </w:divBdr>
        </w:div>
        <w:div w:id="1997489618">
          <w:marLeft w:val="480"/>
          <w:marRight w:val="0"/>
          <w:marTop w:val="0"/>
          <w:marBottom w:val="0"/>
          <w:divBdr>
            <w:top w:val="none" w:sz="0" w:space="0" w:color="auto"/>
            <w:left w:val="none" w:sz="0" w:space="0" w:color="auto"/>
            <w:bottom w:val="none" w:sz="0" w:space="0" w:color="auto"/>
            <w:right w:val="none" w:sz="0" w:space="0" w:color="auto"/>
          </w:divBdr>
        </w:div>
        <w:div w:id="746607563">
          <w:marLeft w:val="480"/>
          <w:marRight w:val="0"/>
          <w:marTop w:val="0"/>
          <w:marBottom w:val="0"/>
          <w:divBdr>
            <w:top w:val="none" w:sz="0" w:space="0" w:color="auto"/>
            <w:left w:val="none" w:sz="0" w:space="0" w:color="auto"/>
            <w:bottom w:val="none" w:sz="0" w:space="0" w:color="auto"/>
            <w:right w:val="none" w:sz="0" w:space="0" w:color="auto"/>
          </w:divBdr>
        </w:div>
        <w:div w:id="1005086278">
          <w:marLeft w:val="480"/>
          <w:marRight w:val="0"/>
          <w:marTop w:val="0"/>
          <w:marBottom w:val="0"/>
          <w:divBdr>
            <w:top w:val="none" w:sz="0" w:space="0" w:color="auto"/>
            <w:left w:val="none" w:sz="0" w:space="0" w:color="auto"/>
            <w:bottom w:val="none" w:sz="0" w:space="0" w:color="auto"/>
            <w:right w:val="none" w:sz="0" w:space="0" w:color="auto"/>
          </w:divBdr>
        </w:div>
        <w:div w:id="639573208">
          <w:marLeft w:val="480"/>
          <w:marRight w:val="0"/>
          <w:marTop w:val="0"/>
          <w:marBottom w:val="0"/>
          <w:divBdr>
            <w:top w:val="none" w:sz="0" w:space="0" w:color="auto"/>
            <w:left w:val="none" w:sz="0" w:space="0" w:color="auto"/>
            <w:bottom w:val="none" w:sz="0" w:space="0" w:color="auto"/>
            <w:right w:val="none" w:sz="0" w:space="0" w:color="auto"/>
          </w:divBdr>
        </w:div>
        <w:div w:id="147284465">
          <w:marLeft w:val="480"/>
          <w:marRight w:val="0"/>
          <w:marTop w:val="0"/>
          <w:marBottom w:val="0"/>
          <w:divBdr>
            <w:top w:val="none" w:sz="0" w:space="0" w:color="auto"/>
            <w:left w:val="none" w:sz="0" w:space="0" w:color="auto"/>
            <w:bottom w:val="none" w:sz="0" w:space="0" w:color="auto"/>
            <w:right w:val="none" w:sz="0" w:space="0" w:color="auto"/>
          </w:divBdr>
        </w:div>
        <w:div w:id="2082100188">
          <w:marLeft w:val="480"/>
          <w:marRight w:val="0"/>
          <w:marTop w:val="0"/>
          <w:marBottom w:val="0"/>
          <w:divBdr>
            <w:top w:val="none" w:sz="0" w:space="0" w:color="auto"/>
            <w:left w:val="none" w:sz="0" w:space="0" w:color="auto"/>
            <w:bottom w:val="none" w:sz="0" w:space="0" w:color="auto"/>
            <w:right w:val="none" w:sz="0" w:space="0" w:color="auto"/>
          </w:divBdr>
        </w:div>
        <w:div w:id="1195196719">
          <w:marLeft w:val="480"/>
          <w:marRight w:val="0"/>
          <w:marTop w:val="0"/>
          <w:marBottom w:val="0"/>
          <w:divBdr>
            <w:top w:val="none" w:sz="0" w:space="0" w:color="auto"/>
            <w:left w:val="none" w:sz="0" w:space="0" w:color="auto"/>
            <w:bottom w:val="none" w:sz="0" w:space="0" w:color="auto"/>
            <w:right w:val="none" w:sz="0" w:space="0" w:color="auto"/>
          </w:divBdr>
        </w:div>
        <w:div w:id="1228766957">
          <w:marLeft w:val="480"/>
          <w:marRight w:val="0"/>
          <w:marTop w:val="0"/>
          <w:marBottom w:val="0"/>
          <w:divBdr>
            <w:top w:val="none" w:sz="0" w:space="0" w:color="auto"/>
            <w:left w:val="none" w:sz="0" w:space="0" w:color="auto"/>
            <w:bottom w:val="none" w:sz="0" w:space="0" w:color="auto"/>
            <w:right w:val="none" w:sz="0" w:space="0" w:color="auto"/>
          </w:divBdr>
        </w:div>
        <w:div w:id="1721780477">
          <w:marLeft w:val="480"/>
          <w:marRight w:val="0"/>
          <w:marTop w:val="0"/>
          <w:marBottom w:val="0"/>
          <w:divBdr>
            <w:top w:val="none" w:sz="0" w:space="0" w:color="auto"/>
            <w:left w:val="none" w:sz="0" w:space="0" w:color="auto"/>
            <w:bottom w:val="none" w:sz="0" w:space="0" w:color="auto"/>
            <w:right w:val="none" w:sz="0" w:space="0" w:color="auto"/>
          </w:divBdr>
        </w:div>
        <w:div w:id="1066874741">
          <w:marLeft w:val="480"/>
          <w:marRight w:val="0"/>
          <w:marTop w:val="0"/>
          <w:marBottom w:val="0"/>
          <w:divBdr>
            <w:top w:val="none" w:sz="0" w:space="0" w:color="auto"/>
            <w:left w:val="none" w:sz="0" w:space="0" w:color="auto"/>
            <w:bottom w:val="none" w:sz="0" w:space="0" w:color="auto"/>
            <w:right w:val="none" w:sz="0" w:space="0" w:color="auto"/>
          </w:divBdr>
        </w:div>
        <w:div w:id="745372259">
          <w:marLeft w:val="480"/>
          <w:marRight w:val="0"/>
          <w:marTop w:val="0"/>
          <w:marBottom w:val="0"/>
          <w:divBdr>
            <w:top w:val="none" w:sz="0" w:space="0" w:color="auto"/>
            <w:left w:val="none" w:sz="0" w:space="0" w:color="auto"/>
            <w:bottom w:val="none" w:sz="0" w:space="0" w:color="auto"/>
            <w:right w:val="none" w:sz="0" w:space="0" w:color="auto"/>
          </w:divBdr>
        </w:div>
        <w:div w:id="1677993803">
          <w:marLeft w:val="480"/>
          <w:marRight w:val="0"/>
          <w:marTop w:val="0"/>
          <w:marBottom w:val="0"/>
          <w:divBdr>
            <w:top w:val="none" w:sz="0" w:space="0" w:color="auto"/>
            <w:left w:val="none" w:sz="0" w:space="0" w:color="auto"/>
            <w:bottom w:val="none" w:sz="0" w:space="0" w:color="auto"/>
            <w:right w:val="none" w:sz="0" w:space="0" w:color="auto"/>
          </w:divBdr>
        </w:div>
        <w:div w:id="1974170383">
          <w:marLeft w:val="480"/>
          <w:marRight w:val="0"/>
          <w:marTop w:val="0"/>
          <w:marBottom w:val="0"/>
          <w:divBdr>
            <w:top w:val="none" w:sz="0" w:space="0" w:color="auto"/>
            <w:left w:val="none" w:sz="0" w:space="0" w:color="auto"/>
            <w:bottom w:val="none" w:sz="0" w:space="0" w:color="auto"/>
            <w:right w:val="none" w:sz="0" w:space="0" w:color="auto"/>
          </w:divBdr>
        </w:div>
        <w:div w:id="733309651">
          <w:marLeft w:val="480"/>
          <w:marRight w:val="0"/>
          <w:marTop w:val="0"/>
          <w:marBottom w:val="0"/>
          <w:divBdr>
            <w:top w:val="none" w:sz="0" w:space="0" w:color="auto"/>
            <w:left w:val="none" w:sz="0" w:space="0" w:color="auto"/>
            <w:bottom w:val="none" w:sz="0" w:space="0" w:color="auto"/>
            <w:right w:val="none" w:sz="0" w:space="0" w:color="auto"/>
          </w:divBdr>
        </w:div>
        <w:div w:id="1369523189">
          <w:marLeft w:val="480"/>
          <w:marRight w:val="0"/>
          <w:marTop w:val="0"/>
          <w:marBottom w:val="0"/>
          <w:divBdr>
            <w:top w:val="none" w:sz="0" w:space="0" w:color="auto"/>
            <w:left w:val="none" w:sz="0" w:space="0" w:color="auto"/>
            <w:bottom w:val="none" w:sz="0" w:space="0" w:color="auto"/>
            <w:right w:val="none" w:sz="0" w:space="0" w:color="auto"/>
          </w:divBdr>
        </w:div>
        <w:div w:id="844898070">
          <w:marLeft w:val="480"/>
          <w:marRight w:val="0"/>
          <w:marTop w:val="0"/>
          <w:marBottom w:val="0"/>
          <w:divBdr>
            <w:top w:val="none" w:sz="0" w:space="0" w:color="auto"/>
            <w:left w:val="none" w:sz="0" w:space="0" w:color="auto"/>
            <w:bottom w:val="none" w:sz="0" w:space="0" w:color="auto"/>
            <w:right w:val="none" w:sz="0" w:space="0" w:color="auto"/>
          </w:divBdr>
        </w:div>
        <w:div w:id="814486969">
          <w:marLeft w:val="480"/>
          <w:marRight w:val="0"/>
          <w:marTop w:val="0"/>
          <w:marBottom w:val="0"/>
          <w:divBdr>
            <w:top w:val="none" w:sz="0" w:space="0" w:color="auto"/>
            <w:left w:val="none" w:sz="0" w:space="0" w:color="auto"/>
            <w:bottom w:val="none" w:sz="0" w:space="0" w:color="auto"/>
            <w:right w:val="none" w:sz="0" w:space="0" w:color="auto"/>
          </w:divBdr>
        </w:div>
        <w:div w:id="1641764347">
          <w:marLeft w:val="480"/>
          <w:marRight w:val="0"/>
          <w:marTop w:val="0"/>
          <w:marBottom w:val="0"/>
          <w:divBdr>
            <w:top w:val="none" w:sz="0" w:space="0" w:color="auto"/>
            <w:left w:val="none" w:sz="0" w:space="0" w:color="auto"/>
            <w:bottom w:val="none" w:sz="0" w:space="0" w:color="auto"/>
            <w:right w:val="none" w:sz="0" w:space="0" w:color="auto"/>
          </w:divBdr>
        </w:div>
        <w:div w:id="269092192">
          <w:marLeft w:val="480"/>
          <w:marRight w:val="0"/>
          <w:marTop w:val="0"/>
          <w:marBottom w:val="0"/>
          <w:divBdr>
            <w:top w:val="none" w:sz="0" w:space="0" w:color="auto"/>
            <w:left w:val="none" w:sz="0" w:space="0" w:color="auto"/>
            <w:bottom w:val="none" w:sz="0" w:space="0" w:color="auto"/>
            <w:right w:val="none" w:sz="0" w:space="0" w:color="auto"/>
          </w:divBdr>
        </w:div>
        <w:div w:id="860782006">
          <w:marLeft w:val="480"/>
          <w:marRight w:val="0"/>
          <w:marTop w:val="0"/>
          <w:marBottom w:val="0"/>
          <w:divBdr>
            <w:top w:val="none" w:sz="0" w:space="0" w:color="auto"/>
            <w:left w:val="none" w:sz="0" w:space="0" w:color="auto"/>
            <w:bottom w:val="none" w:sz="0" w:space="0" w:color="auto"/>
            <w:right w:val="none" w:sz="0" w:space="0" w:color="auto"/>
          </w:divBdr>
        </w:div>
        <w:div w:id="1760129724">
          <w:marLeft w:val="480"/>
          <w:marRight w:val="0"/>
          <w:marTop w:val="0"/>
          <w:marBottom w:val="0"/>
          <w:divBdr>
            <w:top w:val="none" w:sz="0" w:space="0" w:color="auto"/>
            <w:left w:val="none" w:sz="0" w:space="0" w:color="auto"/>
            <w:bottom w:val="none" w:sz="0" w:space="0" w:color="auto"/>
            <w:right w:val="none" w:sz="0" w:space="0" w:color="auto"/>
          </w:divBdr>
        </w:div>
        <w:div w:id="1302999628">
          <w:marLeft w:val="480"/>
          <w:marRight w:val="0"/>
          <w:marTop w:val="0"/>
          <w:marBottom w:val="0"/>
          <w:divBdr>
            <w:top w:val="none" w:sz="0" w:space="0" w:color="auto"/>
            <w:left w:val="none" w:sz="0" w:space="0" w:color="auto"/>
            <w:bottom w:val="none" w:sz="0" w:space="0" w:color="auto"/>
            <w:right w:val="none" w:sz="0" w:space="0" w:color="auto"/>
          </w:divBdr>
        </w:div>
        <w:div w:id="911768381">
          <w:marLeft w:val="480"/>
          <w:marRight w:val="0"/>
          <w:marTop w:val="0"/>
          <w:marBottom w:val="0"/>
          <w:divBdr>
            <w:top w:val="none" w:sz="0" w:space="0" w:color="auto"/>
            <w:left w:val="none" w:sz="0" w:space="0" w:color="auto"/>
            <w:bottom w:val="none" w:sz="0" w:space="0" w:color="auto"/>
            <w:right w:val="none" w:sz="0" w:space="0" w:color="auto"/>
          </w:divBdr>
        </w:div>
        <w:div w:id="2014070644">
          <w:marLeft w:val="480"/>
          <w:marRight w:val="0"/>
          <w:marTop w:val="0"/>
          <w:marBottom w:val="0"/>
          <w:divBdr>
            <w:top w:val="none" w:sz="0" w:space="0" w:color="auto"/>
            <w:left w:val="none" w:sz="0" w:space="0" w:color="auto"/>
            <w:bottom w:val="none" w:sz="0" w:space="0" w:color="auto"/>
            <w:right w:val="none" w:sz="0" w:space="0" w:color="auto"/>
          </w:divBdr>
        </w:div>
        <w:div w:id="1011879660">
          <w:marLeft w:val="480"/>
          <w:marRight w:val="0"/>
          <w:marTop w:val="0"/>
          <w:marBottom w:val="0"/>
          <w:divBdr>
            <w:top w:val="none" w:sz="0" w:space="0" w:color="auto"/>
            <w:left w:val="none" w:sz="0" w:space="0" w:color="auto"/>
            <w:bottom w:val="none" w:sz="0" w:space="0" w:color="auto"/>
            <w:right w:val="none" w:sz="0" w:space="0" w:color="auto"/>
          </w:divBdr>
        </w:div>
      </w:divsChild>
    </w:div>
    <w:div w:id="2034568526">
      <w:bodyDiv w:val="1"/>
      <w:marLeft w:val="0"/>
      <w:marRight w:val="0"/>
      <w:marTop w:val="0"/>
      <w:marBottom w:val="0"/>
      <w:divBdr>
        <w:top w:val="none" w:sz="0" w:space="0" w:color="auto"/>
        <w:left w:val="none" w:sz="0" w:space="0" w:color="auto"/>
        <w:bottom w:val="none" w:sz="0" w:space="0" w:color="auto"/>
        <w:right w:val="none" w:sz="0" w:space="0" w:color="auto"/>
      </w:divBdr>
    </w:div>
    <w:div w:id="2035418699">
      <w:bodyDiv w:val="1"/>
      <w:marLeft w:val="0"/>
      <w:marRight w:val="0"/>
      <w:marTop w:val="0"/>
      <w:marBottom w:val="0"/>
      <w:divBdr>
        <w:top w:val="none" w:sz="0" w:space="0" w:color="auto"/>
        <w:left w:val="none" w:sz="0" w:space="0" w:color="auto"/>
        <w:bottom w:val="none" w:sz="0" w:space="0" w:color="auto"/>
        <w:right w:val="none" w:sz="0" w:space="0" w:color="auto"/>
      </w:divBdr>
    </w:div>
    <w:div w:id="2035690095">
      <w:bodyDiv w:val="1"/>
      <w:marLeft w:val="0"/>
      <w:marRight w:val="0"/>
      <w:marTop w:val="0"/>
      <w:marBottom w:val="0"/>
      <w:divBdr>
        <w:top w:val="none" w:sz="0" w:space="0" w:color="auto"/>
        <w:left w:val="none" w:sz="0" w:space="0" w:color="auto"/>
        <w:bottom w:val="none" w:sz="0" w:space="0" w:color="auto"/>
        <w:right w:val="none" w:sz="0" w:space="0" w:color="auto"/>
      </w:divBdr>
    </w:div>
    <w:div w:id="2037273489">
      <w:bodyDiv w:val="1"/>
      <w:marLeft w:val="0"/>
      <w:marRight w:val="0"/>
      <w:marTop w:val="0"/>
      <w:marBottom w:val="0"/>
      <w:divBdr>
        <w:top w:val="none" w:sz="0" w:space="0" w:color="auto"/>
        <w:left w:val="none" w:sz="0" w:space="0" w:color="auto"/>
        <w:bottom w:val="none" w:sz="0" w:space="0" w:color="auto"/>
        <w:right w:val="none" w:sz="0" w:space="0" w:color="auto"/>
      </w:divBdr>
    </w:div>
    <w:div w:id="2037802877">
      <w:bodyDiv w:val="1"/>
      <w:marLeft w:val="0"/>
      <w:marRight w:val="0"/>
      <w:marTop w:val="0"/>
      <w:marBottom w:val="0"/>
      <w:divBdr>
        <w:top w:val="none" w:sz="0" w:space="0" w:color="auto"/>
        <w:left w:val="none" w:sz="0" w:space="0" w:color="auto"/>
        <w:bottom w:val="none" w:sz="0" w:space="0" w:color="auto"/>
        <w:right w:val="none" w:sz="0" w:space="0" w:color="auto"/>
      </w:divBdr>
    </w:div>
    <w:div w:id="2038238213">
      <w:bodyDiv w:val="1"/>
      <w:marLeft w:val="0"/>
      <w:marRight w:val="0"/>
      <w:marTop w:val="0"/>
      <w:marBottom w:val="0"/>
      <w:divBdr>
        <w:top w:val="none" w:sz="0" w:space="0" w:color="auto"/>
        <w:left w:val="none" w:sz="0" w:space="0" w:color="auto"/>
        <w:bottom w:val="none" w:sz="0" w:space="0" w:color="auto"/>
        <w:right w:val="none" w:sz="0" w:space="0" w:color="auto"/>
      </w:divBdr>
    </w:div>
    <w:div w:id="2038267154">
      <w:bodyDiv w:val="1"/>
      <w:marLeft w:val="0"/>
      <w:marRight w:val="0"/>
      <w:marTop w:val="0"/>
      <w:marBottom w:val="0"/>
      <w:divBdr>
        <w:top w:val="none" w:sz="0" w:space="0" w:color="auto"/>
        <w:left w:val="none" w:sz="0" w:space="0" w:color="auto"/>
        <w:bottom w:val="none" w:sz="0" w:space="0" w:color="auto"/>
        <w:right w:val="none" w:sz="0" w:space="0" w:color="auto"/>
      </w:divBdr>
    </w:div>
    <w:div w:id="2038306669">
      <w:bodyDiv w:val="1"/>
      <w:marLeft w:val="0"/>
      <w:marRight w:val="0"/>
      <w:marTop w:val="0"/>
      <w:marBottom w:val="0"/>
      <w:divBdr>
        <w:top w:val="none" w:sz="0" w:space="0" w:color="auto"/>
        <w:left w:val="none" w:sz="0" w:space="0" w:color="auto"/>
        <w:bottom w:val="none" w:sz="0" w:space="0" w:color="auto"/>
        <w:right w:val="none" w:sz="0" w:space="0" w:color="auto"/>
      </w:divBdr>
    </w:div>
    <w:div w:id="2038312842">
      <w:bodyDiv w:val="1"/>
      <w:marLeft w:val="0"/>
      <w:marRight w:val="0"/>
      <w:marTop w:val="0"/>
      <w:marBottom w:val="0"/>
      <w:divBdr>
        <w:top w:val="none" w:sz="0" w:space="0" w:color="auto"/>
        <w:left w:val="none" w:sz="0" w:space="0" w:color="auto"/>
        <w:bottom w:val="none" w:sz="0" w:space="0" w:color="auto"/>
        <w:right w:val="none" w:sz="0" w:space="0" w:color="auto"/>
      </w:divBdr>
    </w:div>
    <w:div w:id="2038391368">
      <w:bodyDiv w:val="1"/>
      <w:marLeft w:val="0"/>
      <w:marRight w:val="0"/>
      <w:marTop w:val="0"/>
      <w:marBottom w:val="0"/>
      <w:divBdr>
        <w:top w:val="none" w:sz="0" w:space="0" w:color="auto"/>
        <w:left w:val="none" w:sz="0" w:space="0" w:color="auto"/>
        <w:bottom w:val="none" w:sz="0" w:space="0" w:color="auto"/>
        <w:right w:val="none" w:sz="0" w:space="0" w:color="auto"/>
      </w:divBdr>
    </w:div>
    <w:div w:id="2038508751">
      <w:bodyDiv w:val="1"/>
      <w:marLeft w:val="0"/>
      <w:marRight w:val="0"/>
      <w:marTop w:val="0"/>
      <w:marBottom w:val="0"/>
      <w:divBdr>
        <w:top w:val="none" w:sz="0" w:space="0" w:color="auto"/>
        <w:left w:val="none" w:sz="0" w:space="0" w:color="auto"/>
        <w:bottom w:val="none" w:sz="0" w:space="0" w:color="auto"/>
        <w:right w:val="none" w:sz="0" w:space="0" w:color="auto"/>
      </w:divBdr>
    </w:div>
    <w:div w:id="2038659650">
      <w:bodyDiv w:val="1"/>
      <w:marLeft w:val="0"/>
      <w:marRight w:val="0"/>
      <w:marTop w:val="0"/>
      <w:marBottom w:val="0"/>
      <w:divBdr>
        <w:top w:val="none" w:sz="0" w:space="0" w:color="auto"/>
        <w:left w:val="none" w:sz="0" w:space="0" w:color="auto"/>
        <w:bottom w:val="none" w:sz="0" w:space="0" w:color="auto"/>
        <w:right w:val="none" w:sz="0" w:space="0" w:color="auto"/>
      </w:divBdr>
    </w:div>
    <w:div w:id="2039163255">
      <w:bodyDiv w:val="1"/>
      <w:marLeft w:val="0"/>
      <w:marRight w:val="0"/>
      <w:marTop w:val="0"/>
      <w:marBottom w:val="0"/>
      <w:divBdr>
        <w:top w:val="none" w:sz="0" w:space="0" w:color="auto"/>
        <w:left w:val="none" w:sz="0" w:space="0" w:color="auto"/>
        <w:bottom w:val="none" w:sz="0" w:space="0" w:color="auto"/>
        <w:right w:val="none" w:sz="0" w:space="0" w:color="auto"/>
      </w:divBdr>
    </w:div>
    <w:div w:id="2039163390">
      <w:bodyDiv w:val="1"/>
      <w:marLeft w:val="0"/>
      <w:marRight w:val="0"/>
      <w:marTop w:val="0"/>
      <w:marBottom w:val="0"/>
      <w:divBdr>
        <w:top w:val="none" w:sz="0" w:space="0" w:color="auto"/>
        <w:left w:val="none" w:sz="0" w:space="0" w:color="auto"/>
        <w:bottom w:val="none" w:sz="0" w:space="0" w:color="auto"/>
        <w:right w:val="none" w:sz="0" w:space="0" w:color="auto"/>
      </w:divBdr>
    </w:div>
    <w:div w:id="2039501866">
      <w:bodyDiv w:val="1"/>
      <w:marLeft w:val="0"/>
      <w:marRight w:val="0"/>
      <w:marTop w:val="0"/>
      <w:marBottom w:val="0"/>
      <w:divBdr>
        <w:top w:val="none" w:sz="0" w:space="0" w:color="auto"/>
        <w:left w:val="none" w:sz="0" w:space="0" w:color="auto"/>
        <w:bottom w:val="none" w:sz="0" w:space="0" w:color="auto"/>
        <w:right w:val="none" w:sz="0" w:space="0" w:color="auto"/>
      </w:divBdr>
    </w:div>
    <w:div w:id="2039505085">
      <w:bodyDiv w:val="1"/>
      <w:marLeft w:val="0"/>
      <w:marRight w:val="0"/>
      <w:marTop w:val="0"/>
      <w:marBottom w:val="0"/>
      <w:divBdr>
        <w:top w:val="none" w:sz="0" w:space="0" w:color="auto"/>
        <w:left w:val="none" w:sz="0" w:space="0" w:color="auto"/>
        <w:bottom w:val="none" w:sz="0" w:space="0" w:color="auto"/>
        <w:right w:val="none" w:sz="0" w:space="0" w:color="auto"/>
      </w:divBdr>
    </w:div>
    <w:div w:id="2040663017">
      <w:bodyDiv w:val="1"/>
      <w:marLeft w:val="0"/>
      <w:marRight w:val="0"/>
      <w:marTop w:val="0"/>
      <w:marBottom w:val="0"/>
      <w:divBdr>
        <w:top w:val="none" w:sz="0" w:space="0" w:color="auto"/>
        <w:left w:val="none" w:sz="0" w:space="0" w:color="auto"/>
        <w:bottom w:val="none" w:sz="0" w:space="0" w:color="auto"/>
        <w:right w:val="none" w:sz="0" w:space="0" w:color="auto"/>
      </w:divBdr>
    </w:div>
    <w:div w:id="2041318679">
      <w:bodyDiv w:val="1"/>
      <w:marLeft w:val="0"/>
      <w:marRight w:val="0"/>
      <w:marTop w:val="0"/>
      <w:marBottom w:val="0"/>
      <w:divBdr>
        <w:top w:val="none" w:sz="0" w:space="0" w:color="auto"/>
        <w:left w:val="none" w:sz="0" w:space="0" w:color="auto"/>
        <w:bottom w:val="none" w:sz="0" w:space="0" w:color="auto"/>
        <w:right w:val="none" w:sz="0" w:space="0" w:color="auto"/>
      </w:divBdr>
      <w:divsChild>
        <w:div w:id="3558795">
          <w:marLeft w:val="480"/>
          <w:marRight w:val="0"/>
          <w:marTop w:val="0"/>
          <w:marBottom w:val="0"/>
          <w:divBdr>
            <w:top w:val="none" w:sz="0" w:space="0" w:color="auto"/>
            <w:left w:val="none" w:sz="0" w:space="0" w:color="auto"/>
            <w:bottom w:val="none" w:sz="0" w:space="0" w:color="auto"/>
            <w:right w:val="none" w:sz="0" w:space="0" w:color="auto"/>
          </w:divBdr>
        </w:div>
        <w:div w:id="1602688100">
          <w:marLeft w:val="480"/>
          <w:marRight w:val="0"/>
          <w:marTop w:val="0"/>
          <w:marBottom w:val="0"/>
          <w:divBdr>
            <w:top w:val="none" w:sz="0" w:space="0" w:color="auto"/>
            <w:left w:val="none" w:sz="0" w:space="0" w:color="auto"/>
            <w:bottom w:val="none" w:sz="0" w:space="0" w:color="auto"/>
            <w:right w:val="none" w:sz="0" w:space="0" w:color="auto"/>
          </w:divBdr>
        </w:div>
        <w:div w:id="1420061071">
          <w:marLeft w:val="480"/>
          <w:marRight w:val="0"/>
          <w:marTop w:val="0"/>
          <w:marBottom w:val="0"/>
          <w:divBdr>
            <w:top w:val="none" w:sz="0" w:space="0" w:color="auto"/>
            <w:left w:val="none" w:sz="0" w:space="0" w:color="auto"/>
            <w:bottom w:val="none" w:sz="0" w:space="0" w:color="auto"/>
            <w:right w:val="none" w:sz="0" w:space="0" w:color="auto"/>
          </w:divBdr>
        </w:div>
        <w:div w:id="1243684862">
          <w:marLeft w:val="480"/>
          <w:marRight w:val="0"/>
          <w:marTop w:val="0"/>
          <w:marBottom w:val="0"/>
          <w:divBdr>
            <w:top w:val="none" w:sz="0" w:space="0" w:color="auto"/>
            <w:left w:val="none" w:sz="0" w:space="0" w:color="auto"/>
            <w:bottom w:val="none" w:sz="0" w:space="0" w:color="auto"/>
            <w:right w:val="none" w:sz="0" w:space="0" w:color="auto"/>
          </w:divBdr>
        </w:div>
        <w:div w:id="1540818057">
          <w:marLeft w:val="480"/>
          <w:marRight w:val="0"/>
          <w:marTop w:val="0"/>
          <w:marBottom w:val="0"/>
          <w:divBdr>
            <w:top w:val="none" w:sz="0" w:space="0" w:color="auto"/>
            <w:left w:val="none" w:sz="0" w:space="0" w:color="auto"/>
            <w:bottom w:val="none" w:sz="0" w:space="0" w:color="auto"/>
            <w:right w:val="none" w:sz="0" w:space="0" w:color="auto"/>
          </w:divBdr>
        </w:div>
        <w:div w:id="2032149048">
          <w:marLeft w:val="480"/>
          <w:marRight w:val="0"/>
          <w:marTop w:val="0"/>
          <w:marBottom w:val="0"/>
          <w:divBdr>
            <w:top w:val="none" w:sz="0" w:space="0" w:color="auto"/>
            <w:left w:val="none" w:sz="0" w:space="0" w:color="auto"/>
            <w:bottom w:val="none" w:sz="0" w:space="0" w:color="auto"/>
            <w:right w:val="none" w:sz="0" w:space="0" w:color="auto"/>
          </w:divBdr>
        </w:div>
        <w:div w:id="1471092868">
          <w:marLeft w:val="480"/>
          <w:marRight w:val="0"/>
          <w:marTop w:val="0"/>
          <w:marBottom w:val="0"/>
          <w:divBdr>
            <w:top w:val="none" w:sz="0" w:space="0" w:color="auto"/>
            <w:left w:val="none" w:sz="0" w:space="0" w:color="auto"/>
            <w:bottom w:val="none" w:sz="0" w:space="0" w:color="auto"/>
            <w:right w:val="none" w:sz="0" w:space="0" w:color="auto"/>
          </w:divBdr>
        </w:div>
        <w:div w:id="298001599">
          <w:marLeft w:val="480"/>
          <w:marRight w:val="0"/>
          <w:marTop w:val="0"/>
          <w:marBottom w:val="0"/>
          <w:divBdr>
            <w:top w:val="none" w:sz="0" w:space="0" w:color="auto"/>
            <w:left w:val="none" w:sz="0" w:space="0" w:color="auto"/>
            <w:bottom w:val="none" w:sz="0" w:space="0" w:color="auto"/>
            <w:right w:val="none" w:sz="0" w:space="0" w:color="auto"/>
          </w:divBdr>
        </w:div>
        <w:div w:id="964968207">
          <w:marLeft w:val="480"/>
          <w:marRight w:val="0"/>
          <w:marTop w:val="0"/>
          <w:marBottom w:val="0"/>
          <w:divBdr>
            <w:top w:val="none" w:sz="0" w:space="0" w:color="auto"/>
            <w:left w:val="none" w:sz="0" w:space="0" w:color="auto"/>
            <w:bottom w:val="none" w:sz="0" w:space="0" w:color="auto"/>
            <w:right w:val="none" w:sz="0" w:space="0" w:color="auto"/>
          </w:divBdr>
        </w:div>
        <w:div w:id="894506670">
          <w:marLeft w:val="480"/>
          <w:marRight w:val="0"/>
          <w:marTop w:val="0"/>
          <w:marBottom w:val="0"/>
          <w:divBdr>
            <w:top w:val="none" w:sz="0" w:space="0" w:color="auto"/>
            <w:left w:val="none" w:sz="0" w:space="0" w:color="auto"/>
            <w:bottom w:val="none" w:sz="0" w:space="0" w:color="auto"/>
            <w:right w:val="none" w:sz="0" w:space="0" w:color="auto"/>
          </w:divBdr>
        </w:div>
        <w:div w:id="600451318">
          <w:marLeft w:val="480"/>
          <w:marRight w:val="0"/>
          <w:marTop w:val="0"/>
          <w:marBottom w:val="0"/>
          <w:divBdr>
            <w:top w:val="none" w:sz="0" w:space="0" w:color="auto"/>
            <w:left w:val="none" w:sz="0" w:space="0" w:color="auto"/>
            <w:bottom w:val="none" w:sz="0" w:space="0" w:color="auto"/>
            <w:right w:val="none" w:sz="0" w:space="0" w:color="auto"/>
          </w:divBdr>
        </w:div>
        <w:div w:id="1837918773">
          <w:marLeft w:val="480"/>
          <w:marRight w:val="0"/>
          <w:marTop w:val="0"/>
          <w:marBottom w:val="0"/>
          <w:divBdr>
            <w:top w:val="none" w:sz="0" w:space="0" w:color="auto"/>
            <w:left w:val="none" w:sz="0" w:space="0" w:color="auto"/>
            <w:bottom w:val="none" w:sz="0" w:space="0" w:color="auto"/>
            <w:right w:val="none" w:sz="0" w:space="0" w:color="auto"/>
          </w:divBdr>
        </w:div>
        <w:div w:id="226110550">
          <w:marLeft w:val="480"/>
          <w:marRight w:val="0"/>
          <w:marTop w:val="0"/>
          <w:marBottom w:val="0"/>
          <w:divBdr>
            <w:top w:val="none" w:sz="0" w:space="0" w:color="auto"/>
            <w:left w:val="none" w:sz="0" w:space="0" w:color="auto"/>
            <w:bottom w:val="none" w:sz="0" w:space="0" w:color="auto"/>
            <w:right w:val="none" w:sz="0" w:space="0" w:color="auto"/>
          </w:divBdr>
        </w:div>
        <w:div w:id="100951321">
          <w:marLeft w:val="480"/>
          <w:marRight w:val="0"/>
          <w:marTop w:val="0"/>
          <w:marBottom w:val="0"/>
          <w:divBdr>
            <w:top w:val="none" w:sz="0" w:space="0" w:color="auto"/>
            <w:left w:val="none" w:sz="0" w:space="0" w:color="auto"/>
            <w:bottom w:val="none" w:sz="0" w:space="0" w:color="auto"/>
            <w:right w:val="none" w:sz="0" w:space="0" w:color="auto"/>
          </w:divBdr>
        </w:div>
        <w:div w:id="208804500">
          <w:marLeft w:val="480"/>
          <w:marRight w:val="0"/>
          <w:marTop w:val="0"/>
          <w:marBottom w:val="0"/>
          <w:divBdr>
            <w:top w:val="none" w:sz="0" w:space="0" w:color="auto"/>
            <w:left w:val="none" w:sz="0" w:space="0" w:color="auto"/>
            <w:bottom w:val="none" w:sz="0" w:space="0" w:color="auto"/>
            <w:right w:val="none" w:sz="0" w:space="0" w:color="auto"/>
          </w:divBdr>
        </w:div>
        <w:div w:id="1014694282">
          <w:marLeft w:val="480"/>
          <w:marRight w:val="0"/>
          <w:marTop w:val="0"/>
          <w:marBottom w:val="0"/>
          <w:divBdr>
            <w:top w:val="none" w:sz="0" w:space="0" w:color="auto"/>
            <w:left w:val="none" w:sz="0" w:space="0" w:color="auto"/>
            <w:bottom w:val="none" w:sz="0" w:space="0" w:color="auto"/>
            <w:right w:val="none" w:sz="0" w:space="0" w:color="auto"/>
          </w:divBdr>
        </w:div>
        <w:div w:id="73087416">
          <w:marLeft w:val="480"/>
          <w:marRight w:val="0"/>
          <w:marTop w:val="0"/>
          <w:marBottom w:val="0"/>
          <w:divBdr>
            <w:top w:val="none" w:sz="0" w:space="0" w:color="auto"/>
            <w:left w:val="none" w:sz="0" w:space="0" w:color="auto"/>
            <w:bottom w:val="none" w:sz="0" w:space="0" w:color="auto"/>
            <w:right w:val="none" w:sz="0" w:space="0" w:color="auto"/>
          </w:divBdr>
        </w:div>
        <w:div w:id="1588274096">
          <w:marLeft w:val="480"/>
          <w:marRight w:val="0"/>
          <w:marTop w:val="0"/>
          <w:marBottom w:val="0"/>
          <w:divBdr>
            <w:top w:val="none" w:sz="0" w:space="0" w:color="auto"/>
            <w:left w:val="none" w:sz="0" w:space="0" w:color="auto"/>
            <w:bottom w:val="none" w:sz="0" w:space="0" w:color="auto"/>
            <w:right w:val="none" w:sz="0" w:space="0" w:color="auto"/>
          </w:divBdr>
        </w:div>
        <w:div w:id="536309071">
          <w:marLeft w:val="480"/>
          <w:marRight w:val="0"/>
          <w:marTop w:val="0"/>
          <w:marBottom w:val="0"/>
          <w:divBdr>
            <w:top w:val="none" w:sz="0" w:space="0" w:color="auto"/>
            <w:left w:val="none" w:sz="0" w:space="0" w:color="auto"/>
            <w:bottom w:val="none" w:sz="0" w:space="0" w:color="auto"/>
            <w:right w:val="none" w:sz="0" w:space="0" w:color="auto"/>
          </w:divBdr>
        </w:div>
        <w:div w:id="236062495">
          <w:marLeft w:val="480"/>
          <w:marRight w:val="0"/>
          <w:marTop w:val="0"/>
          <w:marBottom w:val="0"/>
          <w:divBdr>
            <w:top w:val="none" w:sz="0" w:space="0" w:color="auto"/>
            <w:left w:val="none" w:sz="0" w:space="0" w:color="auto"/>
            <w:bottom w:val="none" w:sz="0" w:space="0" w:color="auto"/>
            <w:right w:val="none" w:sz="0" w:space="0" w:color="auto"/>
          </w:divBdr>
        </w:div>
        <w:div w:id="1211108226">
          <w:marLeft w:val="480"/>
          <w:marRight w:val="0"/>
          <w:marTop w:val="0"/>
          <w:marBottom w:val="0"/>
          <w:divBdr>
            <w:top w:val="none" w:sz="0" w:space="0" w:color="auto"/>
            <w:left w:val="none" w:sz="0" w:space="0" w:color="auto"/>
            <w:bottom w:val="none" w:sz="0" w:space="0" w:color="auto"/>
            <w:right w:val="none" w:sz="0" w:space="0" w:color="auto"/>
          </w:divBdr>
        </w:div>
        <w:div w:id="34235772">
          <w:marLeft w:val="480"/>
          <w:marRight w:val="0"/>
          <w:marTop w:val="0"/>
          <w:marBottom w:val="0"/>
          <w:divBdr>
            <w:top w:val="none" w:sz="0" w:space="0" w:color="auto"/>
            <w:left w:val="none" w:sz="0" w:space="0" w:color="auto"/>
            <w:bottom w:val="none" w:sz="0" w:space="0" w:color="auto"/>
            <w:right w:val="none" w:sz="0" w:space="0" w:color="auto"/>
          </w:divBdr>
        </w:div>
        <w:div w:id="1795563500">
          <w:marLeft w:val="480"/>
          <w:marRight w:val="0"/>
          <w:marTop w:val="0"/>
          <w:marBottom w:val="0"/>
          <w:divBdr>
            <w:top w:val="none" w:sz="0" w:space="0" w:color="auto"/>
            <w:left w:val="none" w:sz="0" w:space="0" w:color="auto"/>
            <w:bottom w:val="none" w:sz="0" w:space="0" w:color="auto"/>
            <w:right w:val="none" w:sz="0" w:space="0" w:color="auto"/>
          </w:divBdr>
        </w:div>
        <w:div w:id="815149363">
          <w:marLeft w:val="480"/>
          <w:marRight w:val="0"/>
          <w:marTop w:val="0"/>
          <w:marBottom w:val="0"/>
          <w:divBdr>
            <w:top w:val="none" w:sz="0" w:space="0" w:color="auto"/>
            <w:left w:val="none" w:sz="0" w:space="0" w:color="auto"/>
            <w:bottom w:val="none" w:sz="0" w:space="0" w:color="auto"/>
            <w:right w:val="none" w:sz="0" w:space="0" w:color="auto"/>
          </w:divBdr>
        </w:div>
        <w:div w:id="2086417245">
          <w:marLeft w:val="480"/>
          <w:marRight w:val="0"/>
          <w:marTop w:val="0"/>
          <w:marBottom w:val="0"/>
          <w:divBdr>
            <w:top w:val="none" w:sz="0" w:space="0" w:color="auto"/>
            <w:left w:val="none" w:sz="0" w:space="0" w:color="auto"/>
            <w:bottom w:val="none" w:sz="0" w:space="0" w:color="auto"/>
            <w:right w:val="none" w:sz="0" w:space="0" w:color="auto"/>
          </w:divBdr>
        </w:div>
        <w:div w:id="418907573">
          <w:marLeft w:val="480"/>
          <w:marRight w:val="0"/>
          <w:marTop w:val="0"/>
          <w:marBottom w:val="0"/>
          <w:divBdr>
            <w:top w:val="none" w:sz="0" w:space="0" w:color="auto"/>
            <w:left w:val="none" w:sz="0" w:space="0" w:color="auto"/>
            <w:bottom w:val="none" w:sz="0" w:space="0" w:color="auto"/>
            <w:right w:val="none" w:sz="0" w:space="0" w:color="auto"/>
          </w:divBdr>
        </w:div>
        <w:div w:id="2062439801">
          <w:marLeft w:val="480"/>
          <w:marRight w:val="0"/>
          <w:marTop w:val="0"/>
          <w:marBottom w:val="0"/>
          <w:divBdr>
            <w:top w:val="none" w:sz="0" w:space="0" w:color="auto"/>
            <w:left w:val="none" w:sz="0" w:space="0" w:color="auto"/>
            <w:bottom w:val="none" w:sz="0" w:space="0" w:color="auto"/>
            <w:right w:val="none" w:sz="0" w:space="0" w:color="auto"/>
          </w:divBdr>
        </w:div>
        <w:div w:id="422992267">
          <w:marLeft w:val="480"/>
          <w:marRight w:val="0"/>
          <w:marTop w:val="0"/>
          <w:marBottom w:val="0"/>
          <w:divBdr>
            <w:top w:val="none" w:sz="0" w:space="0" w:color="auto"/>
            <w:left w:val="none" w:sz="0" w:space="0" w:color="auto"/>
            <w:bottom w:val="none" w:sz="0" w:space="0" w:color="auto"/>
            <w:right w:val="none" w:sz="0" w:space="0" w:color="auto"/>
          </w:divBdr>
        </w:div>
        <w:div w:id="1041170963">
          <w:marLeft w:val="480"/>
          <w:marRight w:val="0"/>
          <w:marTop w:val="0"/>
          <w:marBottom w:val="0"/>
          <w:divBdr>
            <w:top w:val="none" w:sz="0" w:space="0" w:color="auto"/>
            <w:left w:val="none" w:sz="0" w:space="0" w:color="auto"/>
            <w:bottom w:val="none" w:sz="0" w:space="0" w:color="auto"/>
            <w:right w:val="none" w:sz="0" w:space="0" w:color="auto"/>
          </w:divBdr>
        </w:div>
        <w:div w:id="275797434">
          <w:marLeft w:val="480"/>
          <w:marRight w:val="0"/>
          <w:marTop w:val="0"/>
          <w:marBottom w:val="0"/>
          <w:divBdr>
            <w:top w:val="none" w:sz="0" w:space="0" w:color="auto"/>
            <w:left w:val="none" w:sz="0" w:space="0" w:color="auto"/>
            <w:bottom w:val="none" w:sz="0" w:space="0" w:color="auto"/>
            <w:right w:val="none" w:sz="0" w:space="0" w:color="auto"/>
          </w:divBdr>
        </w:div>
        <w:div w:id="1346859876">
          <w:marLeft w:val="480"/>
          <w:marRight w:val="0"/>
          <w:marTop w:val="0"/>
          <w:marBottom w:val="0"/>
          <w:divBdr>
            <w:top w:val="none" w:sz="0" w:space="0" w:color="auto"/>
            <w:left w:val="none" w:sz="0" w:space="0" w:color="auto"/>
            <w:bottom w:val="none" w:sz="0" w:space="0" w:color="auto"/>
            <w:right w:val="none" w:sz="0" w:space="0" w:color="auto"/>
          </w:divBdr>
        </w:div>
        <w:div w:id="1991326972">
          <w:marLeft w:val="480"/>
          <w:marRight w:val="0"/>
          <w:marTop w:val="0"/>
          <w:marBottom w:val="0"/>
          <w:divBdr>
            <w:top w:val="none" w:sz="0" w:space="0" w:color="auto"/>
            <w:left w:val="none" w:sz="0" w:space="0" w:color="auto"/>
            <w:bottom w:val="none" w:sz="0" w:space="0" w:color="auto"/>
            <w:right w:val="none" w:sz="0" w:space="0" w:color="auto"/>
          </w:divBdr>
        </w:div>
        <w:div w:id="953175396">
          <w:marLeft w:val="480"/>
          <w:marRight w:val="0"/>
          <w:marTop w:val="0"/>
          <w:marBottom w:val="0"/>
          <w:divBdr>
            <w:top w:val="none" w:sz="0" w:space="0" w:color="auto"/>
            <w:left w:val="none" w:sz="0" w:space="0" w:color="auto"/>
            <w:bottom w:val="none" w:sz="0" w:space="0" w:color="auto"/>
            <w:right w:val="none" w:sz="0" w:space="0" w:color="auto"/>
          </w:divBdr>
        </w:div>
        <w:div w:id="346446898">
          <w:marLeft w:val="480"/>
          <w:marRight w:val="0"/>
          <w:marTop w:val="0"/>
          <w:marBottom w:val="0"/>
          <w:divBdr>
            <w:top w:val="none" w:sz="0" w:space="0" w:color="auto"/>
            <w:left w:val="none" w:sz="0" w:space="0" w:color="auto"/>
            <w:bottom w:val="none" w:sz="0" w:space="0" w:color="auto"/>
            <w:right w:val="none" w:sz="0" w:space="0" w:color="auto"/>
          </w:divBdr>
        </w:div>
        <w:div w:id="121267575">
          <w:marLeft w:val="480"/>
          <w:marRight w:val="0"/>
          <w:marTop w:val="0"/>
          <w:marBottom w:val="0"/>
          <w:divBdr>
            <w:top w:val="none" w:sz="0" w:space="0" w:color="auto"/>
            <w:left w:val="none" w:sz="0" w:space="0" w:color="auto"/>
            <w:bottom w:val="none" w:sz="0" w:space="0" w:color="auto"/>
            <w:right w:val="none" w:sz="0" w:space="0" w:color="auto"/>
          </w:divBdr>
        </w:div>
        <w:div w:id="609750729">
          <w:marLeft w:val="480"/>
          <w:marRight w:val="0"/>
          <w:marTop w:val="0"/>
          <w:marBottom w:val="0"/>
          <w:divBdr>
            <w:top w:val="none" w:sz="0" w:space="0" w:color="auto"/>
            <w:left w:val="none" w:sz="0" w:space="0" w:color="auto"/>
            <w:bottom w:val="none" w:sz="0" w:space="0" w:color="auto"/>
            <w:right w:val="none" w:sz="0" w:space="0" w:color="auto"/>
          </w:divBdr>
        </w:div>
        <w:div w:id="1364868282">
          <w:marLeft w:val="480"/>
          <w:marRight w:val="0"/>
          <w:marTop w:val="0"/>
          <w:marBottom w:val="0"/>
          <w:divBdr>
            <w:top w:val="none" w:sz="0" w:space="0" w:color="auto"/>
            <w:left w:val="none" w:sz="0" w:space="0" w:color="auto"/>
            <w:bottom w:val="none" w:sz="0" w:space="0" w:color="auto"/>
            <w:right w:val="none" w:sz="0" w:space="0" w:color="auto"/>
          </w:divBdr>
        </w:div>
        <w:div w:id="1485783526">
          <w:marLeft w:val="480"/>
          <w:marRight w:val="0"/>
          <w:marTop w:val="0"/>
          <w:marBottom w:val="0"/>
          <w:divBdr>
            <w:top w:val="none" w:sz="0" w:space="0" w:color="auto"/>
            <w:left w:val="none" w:sz="0" w:space="0" w:color="auto"/>
            <w:bottom w:val="none" w:sz="0" w:space="0" w:color="auto"/>
            <w:right w:val="none" w:sz="0" w:space="0" w:color="auto"/>
          </w:divBdr>
        </w:div>
        <w:div w:id="909727511">
          <w:marLeft w:val="480"/>
          <w:marRight w:val="0"/>
          <w:marTop w:val="0"/>
          <w:marBottom w:val="0"/>
          <w:divBdr>
            <w:top w:val="none" w:sz="0" w:space="0" w:color="auto"/>
            <w:left w:val="none" w:sz="0" w:space="0" w:color="auto"/>
            <w:bottom w:val="none" w:sz="0" w:space="0" w:color="auto"/>
            <w:right w:val="none" w:sz="0" w:space="0" w:color="auto"/>
          </w:divBdr>
        </w:div>
        <w:div w:id="618100818">
          <w:marLeft w:val="480"/>
          <w:marRight w:val="0"/>
          <w:marTop w:val="0"/>
          <w:marBottom w:val="0"/>
          <w:divBdr>
            <w:top w:val="none" w:sz="0" w:space="0" w:color="auto"/>
            <w:left w:val="none" w:sz="0" w:space="0" w:color="auto"/>
            <w:bottom w:val="none" w:sz="0" w:space="0" w:color="auto"/>
            <w:right w:val="none" w:sz="0" w:space="0" w:color="auto"/>
          </w:divBdr>
        </w:div>
        <w:div w:id="220093402">
          <w:marLeft w:val="480"/>
          <w:marRight w:val="0"/>
          <w:marTop w:val="0"/>
          <w:marBottom w:val="0"/>
          <w:divBdr>
            <w:top w:val="none" w:sz="0" w:space="0" w:color="auto"/>
            <w:left w:val="none" w:sz="0" w:space="0" w:color="auto"/>
            <w:bottom w:val="none" w:sz="0" w:space="0" w:color="auto"/>
            <w:right w:val="none" w:sz="0" w:space="0" w:color="auto"/>
          </w:divBdr>
        </w:div>
        <w:div w:id="1745565694">
          <w:marLeft w:val="480"/>
          <w:marRight w:val="0"/>
          <w:marTop w:val="0"/>
          <w:marBottom w:val="0"/>
          <w:divBdr>
            <w:top w:val="none" w:sz="0" w:space="0" w:color="auto"/>
            <w:left w:val="none" w:sz="0" w:space="0" w:color="auto"/>
            <w:bottom w:val="none" w:sz="0" w:space="0" w:color="auto"/>
            <w:right w:val="none" w:sz="0" w:space="0" w:color="auto"/>
          </w:divBdr>
        </w:div>
        <w:div w:id="408892701">
          <w:marLeft w:val="480"/>
          <w:marRight w:val="0"/>
          <w:marTop w:val="0"/>
          <w:marBottom w:val="0"/>
          <w:divBdr>
            <w:top w:val="none" w:sz="0" w:space="0" w:color="auto"/>
            <w:left w:val="none" w:sz="0" w:space="0" w:color="auto"/>
            <w:bottom w:val="none" w:sz="0" w:space="0" w:color="auto"/>
            <w:right w:val="none" w:sz="0" w:space="0" w:color="auto"/>
          </w:divBdr>
        </w:div>
        <w:div w:id="595020141">
          <w:marLeft w:val="480"/>
          <w:marRight w:val="0"/>
          <w:marTop w:val="0"/>
          <w:marBottom w:val="0"/>
          <w:divBdr>
            <w:top w:val="none" w:sz="0" w:space="0" w:color="auto"/>
            <w:left w:val="none" w:sz="0" w:space="0" w:color="auto"/>
            <w:bottom w:val="none" w:sz="0" w:space="0" w:color="auto"/>
            <w:right w:val="none" w:sz="0" w:space="0" w:color="auto"/>
          </w:divBdr>
        </w:div>
        <w:div w:id="2127654268">
          <w:marLeft w:val="480"/>
          <w:marRight w:val="0"/>
          <w:marTop w:val="0"/>
          <w:marBottom w:val="0"/>
          <w:divBdr>
            <w:top w:val="none" w:sz="0" w:space="0" w:color="auto"/>
            <w:left w:val="none" w:sz="0" w:space="0" w:color="auto"/>
            <w:bottom w:val="none" w:sz="0" w:space="0" w:color="auto"/>
            <w:right w:val="none" w:sz="0" w:space="0" w:color="auto"/>
          </w:divBdr>
        </w:div>
        <w:div w:id="1190678516">
          <w:marLeft w:val="480"/>
          <w:marRight w:val="0"/>
          <w:marTop w:val="0"/>
          <w:marBottom w:val="0"/>
          <w:divBdr>
            <w:top w:val="none" w:sz="0" w:space="0" w:color="auto"/>
            <w:left w:val="none" w:sz="0" w:space="0" w:color="auto"/>
            <w:bottom w:val="none" w:sz="0" w:space="0" w:color="auto"/>
            <w:right w:val="none" w:sz="0" w:space="0" w:color="auto"/>
          </w:divBdr>
        </w:div>
        <w:div w:id="1900362500">
          <w:marLeft w:val="480"/>
          <w:marRight w:val="0"/>
          <w:marTop w:val="0"/>
          <w:marBottom w:val="0"/>
          <w:divBdr>
            <w:top w:val="none" w:sz="0" w:space="0" w:color="auto"/>
            <w:left w:val="none" w:sz="0" w:space="0" w:color="auto"/>
            <w:bottom w:val="none" w:sz="0" w:space="0" w:color="auto"/>
            <w:right w:val="none" w:sz="0" w:space="0" w:color="auto"/>
          </w:divBdr>
        </w:div>
        <w:div w:id="408576285">
          <w:marLeft w:val="480"/>
          <w:marRight w:val="0"/>
          <w:marTop w:val="0"/>
          <w:marBottom w:val="0"/>
          <w:divBdr>
            <w:top w:val="none" w:sz="0" w:space="0" w:color="auto"/>
            <w:left w:val="none" w:sz="0" w:space="0" w:color="auto"/>
            <w:bottom w:val="none" w:sz="0" w:space="0" w:color="auto"/>
            <w:right w:val="none" w:sz="0" w:space="0" w:color="auto"/>
          </w:divBdr>
        </w:div>
        <w:div w:id="685179869">
          <w:marLeft w:val="480"/>
          <w:marRight w:val="0"/>
          <w:marTop w:val="0"/>
          <w:marBottom w:val="0"/>
          <w:divBdr>
            <w:top w:val="none" w:sz="0" w:space="0" w:color="auto"/>
            <w:left w:val="none" w:sz="0" w:space="0" w:color="auto"/>
            <w:bottom w:val="none" w:sz="0" w:space="0" w:color="auto"/>
            <w:right w:val="none" w:sz="0" w:space="0" w:color="auto"/>
          </w:divBdr>
        </w:div>
        <w:div w:id="981077328">
          <w:marLeft w:val="480"/>
          <w:marRight w:val="0"/>
          <w:marTop w:val="0"/>
          <w:marBottom w:val="0"/>
          <w:divBdr>
            <w:top w:val="none" w:sz="0" w:space="0" w:color="auto"/>
            <w:left w:val="none" w:sz="0" w:space="0" w:color="auto"/>
            <w:bottom w:val="none" w:sz="0" w:space="0" w:color="auto"/>
            <w:right w:val="none" w:sz="0" w:space="0" w:color="auto"/>
          </w:divBdr>
        </w:div>
        <w:div w:id="1332180143">
          <w:marLeft w:val="480"/>
          <w:marRight w:val="0"/>
          <w:marTop w:val="0"/>
          <w:marBottom w:val="0"/>
          <w:divBdr>
            <w:top w:val="none" w:sz="0" w:space="0" w:color="auto"/>
            <w:left w:val="none" w:sz="0" w:space="0" w:color="auto"/>
            <w:bottom w:val="none" w:sz="0" w:space="0" w:color="auto"/>
            <w:right w:val="none" w:sz="0" w:space="0" w:color="auto"/>
          </w:divBdr>
        </w:div>
        <w:div w:id="271788982">
          <w:marLeft w:val="480"/>
          <w:marRight w:val="0"/>
          <w:marTop w:val="0"/>
          <w:marBottom w:val="0"/>
          <w:divBdr>
            <w:top w:val="none" w:sz="0" w:space="0" w:color="auto"/>
            <w:left w:val="none" w:sz="0" w:space="0" w:color="auto"/>
            <w:bottom w:val="none" w:sz="0" w:space="0" w:color="auto"/>
            <w:right w:val="none" w:sz="0" w:space="0" w:color="auto"/>
          </w:divBdr>
        </w:div>
        <w:div w:id="141623395">
          <w:marLeft w:val="480"/>
          <w:marRight w:val="0"/>
          <w:marTop w:val="0"/>
          <w:marBottom w:val="0"/>
          <w:divBdr>
            <w:top w:val="none" w:sz="0" w:space="0" w:color="auto"/>
            <w:left w:val="none" w:sz="0" w:space="0" w:color="auto"/>
            <w:bottom w:val="none" w:sz="0" w:space="0" w:color="auto"/>
            <w:right w:val="none" w:sz="0" w:space="0" w:color="auto"/>
          </w:divBdr>
        </w:div>
        <w:div w:id="1694652808">
          <w:marLeft w:val="480"/>
          <w:marRight w:val="0"/>
          <w:marTop w:val="0"/>
          <w:marBottom w:val="0"/>
          <w:divBdr>
            <w:top w:val="none" w:sz="0" w:space="0" w:color="auto"/>
            <w:left w:val="none" w:sz="0" w:space="0" w:color="auto"/>
            <w:bottom w:val="none" w:sz="0" w:space="0" w:color="auto"/>
            <w:right w:val="none" w:sz="0" w:space="0" w:color="auto"/>
          </w:divBdr>
        </w:div>
        <w:div w:id="1710298778">
          <w:marLeft w:val="480"/>
          <w:marRight w:val="0"/>
          <w:marTop w:val="0"/>
          <w:marBottom w:val="0"/>
          <w:divBdr>
            <w:top w:val="none" w:sz="0" w:space="0" w:color="auto"/>
            <w:left w:val="none" w:sz="0" w:space="0" w:color="auto"/>
            <w:bottom w:val="none" w:sz="0" w:space="0" w:color="auto"/>
            <w:right w:val="none" w:sz="0" w:space="0" w:color="auto"/>
          </w:divBdr>
        </w:div>
        <w:div w:id="332681670">
          <w:marLeft w:val="480"/>
          <w:marRight w:val="0"/>
          <w:marTop w:val="0"/>
          <w:marBottom w:val="0"/>
          <w:divBdr>
            <w:top w:val="none" w:sz="0" w:space="0" w:color="auto"/>
            <w:left w:val="none" w:sz="0" w:space="0" w:color="auto"/>
            <w:bottom w:val="none" w:sz="0" w:space="0" w:color="auto"/>
            <w:right w:val="none" w:sz="0" w:space="0" w:color="auto"/>
          </w:divBdr>
        </w:div>
        <w:div w:id="1093431128">
          <w:marLeft w:val="480"/>
          <w:marRight w:val="0"/>
          <w:marTop w:val="0"/>
          <w:marBottom w:val="0"/>
          <w:divBdr>
            <w:top w:val="none" w:sz="0" w:space="0" w:color="auto"/>
            <w:left w:val="none" w:sz="0" w:space="0" w:color="auto"/>
            <w:bottom w:val="none" w:sz="0" w:space="0" w:color="auto"/>
            <w:right w:val="none" w:sz="0" w:space="0" w:color="auto"/>
          </w:divBdr>
        </w:div>
        <w:div w:id="434862205">
          <w:marLeft w:val="480"/>
          <w:marRight w:val="0"/>
          <w:marTop w:val="0"/>
          <w:marBottom w:val="0"/>
          <w:divBdr>
            <w:top w:val="none" w:sz="0" w:space="0" w:color="auto"/>
            <w:left w:val="none" w:sz="0" w:space="0" w:color="auto"/>
            <w:bottom w:val="none" w:sz="0" w:space="0" w:color="auto"/>
            <w:right w:val="none" w:sz="0" w:space="0" w:color="auto"/>
          </w:divBdr>
        </w:div>
        <w:div w:id="2024162430">
          <w:marLeft w:val="480"/>
          <w:marRight w:val="0"/>
          <w:marTop w:val="0"/>
          <w:marBottom w:val="0"/>
          <w:divBdr>
            <w:top w:val="none" w:sz="0" w:space="0" w:color="auto"/>
            <w:left w:val="none" w:sz="0" w:space="0" w:color="auto"/>
            <w:bottom w:val="none" w:sz="0" w:space="0" w:color="auto"/>
            <w:right w:val="none" w:sz="0" w:space="0" w:color="auto"/>
          </w:divBdr>
        </w:div>
        <w:div w:id="582297137">
          <w:marLeft w:val="480"/>
          <w:marRight w:val="0"/>
          <w:marTop w:val="0"/>
          <w:marBottom w:val="0"/>
          <w:divBdr>
            <w:top w:val="none" w:sz="0" w:space="0" w:color="auto"/>
            <w:left w:val="none" w:sz="0" w:space="0" w:color="auto"/>
            <w:bottom w:val="none" w:sz="0" w:space="0" w:color="auto"/>
            <w:right w:val="none" w:sz="0" w:space="0" w:color="auto"/>
          </w:divBdr>
        </w:div>
        <w:div w:id="816260930">
          <w:marLeft w:val="480"/>
          <w:marRight w:val="0"/>
          <w:marTop w:val="0"/>
          <w:marBottom w:val="0"/>
          <w:divBdr>
            <w:top w:val="none" w:sz="0" w:space="0" w:color="auto"/>
            <w:left w:val="none" w:sz="0" w:space="0" w:color="auto"/>
            <w:bottom w:val="none" w:sz="0" w:space="0" w:color="auto"/>
            <w:right w:val="none" w:sz="0" w:space="0" w:color="auto"/>
          </w:divBdr>
        </w:div>
        <w:div w:id="767117177">
          <w:marLeft w:val="480"/>
          <w:marRight w:val="0"/>
          <w:marTop w:val="0"/>
          <w:marBottom w:val="0"/>
          <w:divBdr>
            <w:top w:val="none" w:sz="0" w:space="0" w:color="auto"/>
            <w:left w:val="none" w:sz="0" w:space="0" w:color="auto"/>
            <w:bottom w:val="none" w:sz="0" w:space="0" w:color="auto"/>
            <w:right w:val="none" w:sz="0" w:space="0" w:color="auto"/>
          </w:divBdr>
        </w:div>
        <w:div w:id="225647824">
          <w:marLeft w:val="480"/>
          <w:marRight w:val="0"/>
          <w:marTop w:val="0"/>
          <w:marBottom w:val="0"/>
          <w:divBdr>
            <w:top w:val="none" w:sz="0" w:space="0" w:color="auto"/>
            <w:left w:val="none" w:sz="0" w:space="0" w:color="auto"/>
            <w:bottom w:val="none" w:sz="0" w:space="0" w:color="auto"/>
            <w:right w:val="none" w:sz="0" w:space="0" w:color="auto"/>
          </w:divBdr>
        </w:div>
        <w:div w:id="1901746176">
          <w:marLeft w:val="480"/>
          <w:marRight w:val="0"/>
          <w:marTop w:val="0"/>
          <w:marBottom w:val="0"/>
          <w:divBdr>
            <w:top w:val="none" w:sz="0" w:space="0" w:color="auto"/>
            <w:left w:val="none" w:sz="0" w:space="0" w:color="auto"/>
            <w:bottom w:val="none" w:sz="0" w:space="0" w:color="auto"/>
            <w:right w:val="none" w:sz="0" w:space="0" w:color="auto"/>
          </w:divBdr>
        </w:div>
        <w:div w:id="193082293">
          <w:marLeft w:val="480"/>
          <w:marRight w:val="0"/>
          <w:marTop w:val="0"/>
          <w:marBottom w:val="0"/>
          <w:divBdr>
            <w:top w:val="none" w:sz="0" w:space="0" w:color="auto"/>
            <w:left w:val="none" w:sz="0" w:space="0" w:color="auto"/>
            <w:bottom w:val="none" w:sz="0" w:space="0" w:color="auto"/>
            <w:right w:val="none" w:sz="0" w:space="0" w:color="auto"/>
          </w:divBdr>
        </w:div>
        <w:div w:id="872809985">
          <w:marLeft w:val="480"/>
          <w:marRight w:val="0"/>
          <w:marTop w:val="0"/>
          <w:marBottom w:val="0"/>
          <w:divBdr>
            <w:top w:val="none" w:sz="0" w:space="0" w:color="auto"/>
            <w:left w:val="none" w:sz="0" w:space="0" w:color="auto"/>
            <w:bottom w:val="none" w:sz="0" w:space="0" w:color="auto"/>
            <w:right w:val="none" w:sz="0" w:space="0" w:color="auto"/>
          </w:divBdr>
        </w:div>
        <w:div w:id="1676029012">
          <w:marLeft w:val="480"/>
          <w:marRight w:val="0"/>
          <w:marTop w:val="0"/>
          <w:marBottom w:val="0"/>
          <w:divBdr>
            <w:top w:val="none" w:sz="0" w:space="0" w:color="auto"/>
            <w:left w:val="none" w:sz="0" w:space="0" w:color="auto"/>
            <w:bottom w:val="none" w:sz="0" w:space="0" w:color="auto"/>
            <w:right w:val="none" w:sz="0" w:space="0" w:color="auto"/>
          </w:divBdr>
        </w:div>
        <w:div w:id="947741483">
          <w:marLeft w:val="480"/>
          <w:marRight w:val="0"/>
          <w:marTop w:val="0"/>
          <w:marBottom w:val="0"/>
          <w:divBdr>
            <w:top w:val="none" w:sz="0" w:space="0" w:color="auto"/>
            <w:left w:val="none" w:sz="0" w:space="0" w:color="auto"/>
            <w:bottom w:val="none" w:sz="0" w:space="0" w:color="auto"/>
            <w:right w:val="none" w:sz="0" w:space="0" w:color="auto"/>
          </w:divBdr>
        </w:div>
        <w:div w:id="131488785">
          <w:marLeft w:val="480"/>
          <w:marRight w:val="0"/>
          <w:marTop w:val="0"/>
          <w:marBottom w:val="0"/>
          <w:divBdr>
            <w:top w:val="none" w:sz="0" w:space="0" w:color="auto"/>
            <w:left w:val="none" w:sz="0" w:space="0" w:color="auto"/>
            <w:bottom w:val="none" w:sz="0" w:space="0" w:color="auto"/>
            <w:right w:val="none" w:sz="0" w:space="0" w:color="auto"/>
          </w:divBdr>
        </w:div>
        <w:div w:id="689263169">
          <w:marLeft w:val="480"/>
          <w:marRight w:val="0"/>
          <w:marTop w:val="0"/>
          <w:marBottom w:val="0"/>
          <w:divBdr>
            <w:top w:val="none" w:sz="0" w:space="0" w:color="auto"/>
            <w:left w:val="none" w:sz="0" w:space="0" w:color="auto"/>
            <w:bottom w:val="none" w:sz="0" w:space="0" w:color="auto"/>
            <w:right w:val="none" w:sz="0" w:space="0" w:color="auto"/>
          </w:divBdr>
        </w:div>
        <w:div w:id="526018155">
          <w:marLeft w:val="480"/>
          <w:marRight w:val="0"/>
          <w:marTop w:val="0"/>
          <w:marBottom w:val="0"/>
          <w:divBdr>
            <w:top w:val="none" w:sz="0" w:space="0" w:color="auto"/>
            <w:left w:val="none" w:sz="0" w:space="0" w:color="auto"/>
            <w:bottom w:val="none" w:sz="0" w:space="0" w:color="auto"/>
            <w:right w:val="none" w:sz="0" w:space="0" w:color="auto"/>
          </w:divBdr>
        </w:div>
        <w:div w:id="1308432603">
          <w:marLeft w:val="480"/>
          <w:marRight w:val="0"/>
          <w:marTop w:val="0"/>
          <w:marBottom w:val="0"/>
          <w:divBdr>
            <w:top w:val="none" w:sz="0" w:space="0" w:color="auto"/>
            <w:left w:val="none" w:sz="0" w:space="0" w:color="auto"/>
            <w:bottom w:val="none" w:sz="0" w:space="0" w:color="auto"/>
            <w:right w:val="none" w:sz="0" w:space="0" w:color="auto"/>
          </w:divBdr>
        </w:div>
        <w:div w:id="534734030">
          <w:marLeft w:val="480"/>
          <w:marRight w:val="0"/>
          <w:marTop w:val="0"/>
          <w:marBottom w:val="0"/>
          <w:divBdr>
            <w:top w:val="none" w:sz="0" w:space="0" w:color="auto"/>
            <w:left w:val="none" w:sz="0" w:space="0" w:color="auto"/>
            <w:bottom w:val="none" w:sz="0" w:space="0" w:color="auto"/>
            <w:right w:val="none" w:sz="0" w:space="0" w:color="auto"/>
          </w:divBdr>
        </w:div>
        <w:div w:id="1626539616">
          <w:marLeft w:val="480"/>
          <w:marRight w:val="0"/>
          <w:marTop w:val="0"/>
          <w:marBottom w:val="0"/>
          <w:divBdr>
            <w:top w:val="none" w:sz="0" w:space="0" w:color="auto"/>
            <w:left w:val="none" w:sz="0" w:space="0" w:color="auto"/>
            <w:bottom w:val="none" w:sz="0" w:space="0" w:color="auto"/>
            <w:right w:val="none" w:sz="0" w:space="0" w:color="auto"/>
          </w:divBdr>
        </w:div>
        <w:div w:id="427385155">
          <w:marLeft w:val="480"/>
          <w:marRight w:val="0"/>
          <w:marTop w:val="0"/>
          <w:marBottom w:val="0"/>
          <w:divBdr>
            <w:top w:val="none" w:sz="0" w:space="0" w:color="auto"/>
            <w:left w:val="none" w:sz="0" w:space="0" w:color="auto"/>
            <w:bottom w:val="none" w:sz="0" w:space="0" w:color="auto"/>
            <w:right w:val="none" w:sz="0" w:space="0" w:color="auto"/>
          </w:divBdr>
        </w:div>
        <w:div w:id="1990744191">
          <w:marLeft w:val="480"/>
          <w:marRight w:val="0"/>
          <w:marTop w:val="0"/>
          <w:marBottom w:val="0"/>
          <w:divBdr>
            <w:top w:val="none" w:sz="0" w:space="0" w:color="auto"/>
            <w:left w:val="none" w:sz="0" w:space="0" w:color="auto"/>
            <w:bottom w:val="none" w:sz="0" w:space="0" w:color="auto"/>
            <w:right w:val="none" w:sz="0" w:space="0" w:color="auto"/>
          </w:divBdr>
        </w:div>
        <w:div w:id="862135855">
          <w:marLeft w:val="480"/>
          <w:marRight w:val="0"/>
          <w:marTop w:val="0"/>
          <w:marBottom w:val="0"/>
          <w:divBdr>
            <w:top w:val="none" w:sz="0" w:space="0" w:color="auto"/>
            <w:left w:val="none" w:sz="0" w:space="0" w:color="auto"/>
            <w:bottom w:val="none" w:sz="0" w:space="0" w:color="auto"/>
            <w:right w:val="none" w:sz="0" w:space="0" w:color="auto"/>
          </w:divBdr>
        </w:div>
        <w:div w:id="1623072043">
          <w:marLeft w:val="480"/>
          <w:marRight w:val="0"/>
          <w:marTop w:val="0"/>
          <w:marBottom w:val="0"/>
          <w:divBdr>
            <w:top w:val="none" w:sz="0" w:space="0" w:color="auto"/>
            <w:left w:val="none" w:sz="0" w:space="0" w:color="auto"/>
            <w:bottom w:val="none" w:sz="0" w:space="0" w:color="auto"/>
            <w:right w:val="none" w:sz="0" w:space="0" w:color="auto"/>
          </w:divBdr>
        </w:div>
        <w:div w:id="2126725654">
          <w:marLeft w:val="480"/>
          <w:marRight w:val="0"/>
          <w:marTop w:val="0"/>
          <w:marBottom w:val="0"/>
          <w:divBdr>
            <w:top w:val="none" w:sz="0" w:space="0" w:color="auto"/>
            <w:left w:val="none" w:sz="0" w:space="0" w:color="auto"/>
            <w:bottom w:val="none" w:sz="0" w:space="0" w:color="auto"/>
            <w:right w:val="none" w:sz="0" w:space="0" w:color="auto"/>
          </w:divBdr>
        </w:div>
        <w:div w:id="1478108305">
          <w:marLeft w:val="480"/>
          <w:marRight w:val="0"/>
          <w:marTop w:val="0"/>
          <w:marBottom w:val="0"/>
          <w:divBdr>
            <w:top w:val="none" w:sz="0" w:space="0" w:color="auto"/>
            <w:left w:val="none" w:sz="0" w:space="0" w:color="auto"/>
            <w:bottom w:val="none" w:sz="0" w:space="0" w:color="auto"/>
            <w:right w:val="none" w:sz="0" w:space="0" w:color="auto"/>
          </w:divBdr>
        </w:div>
        <w:div w:id="1730880691">
          <w:marLeft w:val="480"/>
          <w:marRight w:val="0"/>
          <w:marTop w:val="0"/>
          <w:marBottom w:val="0"/>
          <w:divBdr>
            <w:top w:val="none" w:sz="0" w:space="0" w:color="auto"/>
            <w:left w:val="none" w:sz="0" w:space="0" w:color="auto"/>
            <w:bottom w:val="none" w:sz="0" w:space="0" w:color="auto"/>
            <w:right w:val="none" w:sz="0" w:space="0" w:color="auto"/>
          </w:divBdr>
        </w:div>
        <w:div w:id="1773042447">
          <w:marLeft w:val="480"/>
          <w:marRight w:val="0"/>
          <w:marTop w:val="0"/>
          <w:marBottom w:val="0"/>
          <w:divBdr>
            <w:top w:val="none" w:sz="0" w:space="0" w:color="auto"/>
            <w:left w:val="none" w:sz="0" w:space="0" w:color="auto"/>
            <w:bottom w:val="none" w:sz="0" w:space="0" w:color="auto"/>
            <w:right w:val="none" w:sz="0" w:space="0" w:color="auto"/>
          </w:divBdr>
        </w:div>
        <w:div w:id="409742716">
          <w:marLeft w:val="480"/>
          <w:marRight w:val="0"/>
          <w:marTop w:val="0"/>
          <w:marBottom w:val="0"/>
          <w:divBdr>
            <w:top w:val="none" w:sz="0" w:space="0" w:color="auto"/>
            <w:left w:val="none" w:sz="0" w:space="0" w:color="auto"/>
            <w:bottom w:val="none" w:sz="0" w:space="0" w:color="auto"/>
            <w:right w:val="none" w:sz="0" w:space="0" w:color="auto"/>
          </w:divBdr>
        </w:div>
        <w:div w:id="228198829">
          <w:marLeft w:val="480"/>
          <w:marRight w:val="0"/>
          <w:marTop w:val="0"/>
          <w:marBottom w:val="0"/>
          <w:divBdr>
            <w:top w:val="none" w:sz="0" w:space="0" w:color="auto"/>
            <w:left w:val="none" w:sz="0" w:space="0" w:color="auto"/>
            <w:bottom w:val="none" w:sz="0" w:space="0" w:color="auto"/>
            <w:right w:val="none" w:sz="0" w:space="0" w:color="auto"/>
          </w:divBdr>
        </w:div>
        <w:div w:id="1225723802">
          <w:marLeft w:val="480"/>
          <w:marRight w:val="0"/>
          <w:marTop w:val="0"/>
          <w:marBottom w:val="0"/>
          <w:divBdr>
            <w:top w:val="none" w:sz="0" w:space="0" w:color="auto"/>
            <w:left w:val="none" w:sz="0" w:space="0" w:color="auto"/>
            <w:bottom w:val="none" w:sz="0" w:space="0" w:color="auto"/>
            <w:right w:val="none" w:sz="0" w:space="0" w:color="auto"/>
          </w:divBdr>
        </w:div>
        <w:div w:id="394745004">
          <w:marLeft w:val="480"/>
          <w:marRight w:val="0"/>
          <w:marTop w:val="0"/>
          <w:marBottom w:val="0"/>
          <w:divBdr>
            <w:top w:val="none" w:sz="0" w:space="0" w:color="auto"/>
            <w:left w:val="none" w:sz="0" w:space="0" w:color="auto"/>
            <w:bottom w:val="none" w:sz="0" w:space="0" w:color="auto"/>
            <w:right w:val="none" w:sz="0" w:space="0" w:color="auto"/>
          </w:divBdr>
        </w:div>
        <w:div w:id="1738555289">
          <w:marLeft w:val="480"/>
          <w:marRight w:val="0"/>
          <w:marTop w:val="0"/>
          <w:marBottom w:val="0"/>
          <w:divBdr>
            <w:top w:val="none" w:sz="0" w:space="0" w:color="auto"/>
            <w:left w:val="none" w:sz="0" w:space="0" w:color="auto"/>
            <w:bottom w:val="none" w:sz="0" w:space="0" w:color="auto"/>
            <w:right w:val="none" w:sz="0" w:space="0" w:color="auto"/>
          </w:divBdr>
        </w:div>
        <w:div w:id="2112628241">
          <w:marLeft w:val="480"/>
          <w:marRight w:val="0"/>
          <w:marTop w:val="0"/>
          <w:marBottom w:val="0"/>
          <w:divBdr>
            <w:top w:val="none" w:sz="0" w:space="0" w:color="auto"/>
            <w:left w:val="none" w:sz="0" w:space="0" w:color="auto"/>
            <w:bottom w:val="none" w:sz="0" w:space="0" w:color="auto"/>
            <w:right w:val="none" w:sz="0" w:space="0" w:color="auto"/>
          </w:divBdr>
        </w:div>
        <w:div w:id="1519929978">
          <w:marLeft w:val="480"/>
          <w:marRight w:val="0"/>
          <w:marTop w:val="0"/>
          <w:marBottom w:val="0"/>
          <w:divBdr>
            <w:top w:val="none" w:sz="0" w:space="0" w:color="auto"/>
            <w:left w:val="none" w:sz="0" w:space="0" w:color="auto"/>
            <w:bottom w:val="none" w:sz="0" w:space="0" w:color="auto"/>
            <w:right w:val="none" w:sz="0" w:space="0" w:color="auto"/>
          </w:divBdr>
        </w:div>
        <w:div w:id="1492062899">
          <w:marLeft w:val="480"/>
          <w:marRight w:val="0"/>
          <w:marTop w:val="0"/>
          <w:marBottom w:val="0"/>
          <w:divBdr>
            <w:top w:val="none" w:sz="0" w:space="0" w:color="auto"/>
            <w:left w:val="none" w:sz="0" w:space="0" w:color="auto"/>
            <w:bottom w:val="none" w:sz="0" w:space="0" w:color="auto"/>
            <w:right w:val="none" w:sz="0" w:space="0" w:color="auto"/>
          </w:divBdr>
        </w:div>
        <w:div w:id="1996294787">
          <w:marLeft w:val="480"/>
          <w:marRight w:val="0"/>
          <w:marTop w:val="0"/>
          <w:marBottom w:val="0"/>
          <w:divBdr>
            <w:top w:val="none" w:sz="0" w:space="0" w:color="auto"/>
            <w:left w:val="none" w:sz="0" w:space="0" w:color="auto"/>
            <w:bottom w:val="none" w:sz="0" w:space="0" w:color="auto"/>
            <w:right w:val="none" w:sz="0" w:space="0" w:color="auto"/>
          </w:divBdr>
        </w:div>
        <w:div w:id="1192760731">
          <w:marLeft w:val="480"/>
          <w:marRight w:val="0"/>
          <w:marTop w:val="0"/>
          <w:marBottom w:val="0"/>
          <w:divBdr>
            <w:top w:val="none" w:sz="0" w:space="0" w:color="auto"/>
            <w:left w:val="none" w:sz="0" w:space="0" w:color="auto"/>
            <w:bottom w:val="none" w:sz="0" w:space="0" w:color="auto"/>
            <w:right w:val="none" w:sz="0" w:space="0" w:color="auto"/>
          </w:divBdr>
        </w:div>
        <w:div w:id="1590045573">
          <w:marLeft w:val="480"/>
          <w:marRight w:val="0"/>
          <w:marTop w:val="0"/>
          <w:marBottom w:val="0"/>
          <w:divBdr>
            <w:top w:val="none" w:sz="0" w:space="0" w:color="auto"/>
            <w:left w:val="none" w:sz="0" w:space="0" w:color="auto"/>
            <w:bottom w:val="none" w:sz="0" w:space="0" w:color="auto"/>
            <w:right w:val="none" w:sz="0" w:space="0" w:color="auto"/>
          </w:divBdr>
        </w:div>
        <w:div w:id="425543000">
          <w:marLeft w:val="480"/>
          <w:marRight w:val="0"/>
          <w:marTop w:val="0"/>
          <w:marBottom w:val="0"/>
          <w:divBdr>
            <w:top w:val="none" w:sz="0" w:space="0" w:color="auto"/>
            <w:left w:val="none" w:sz="0" w:space="0" w:color="auto"/>
            <w:bottom w:val="none" w:sz="0" w:space="0" w:color="auto"/>
            <w:right w:val="none" w:sz="0" w:space="0" w:color="auto"/>
          </w:divBdr>
        </w:div>
        <w:div w:id="1848401735">
          <w:marLeft w:val="480"/>
          <w:marRight w:val="0"/>
          <w:marTop w:val="0"/>
          <w:marBottom w:val="0"/>
          <w:divBdr>
            <w:top w:val="none" w:sz="0" w:space="0" w:color="auto"/>
            <w:left w:val="none" w:sz="0" w:space="0" w:color="auto"/>
            <w:bottom w:val="none" w:sz="0" w:space="0" w:color="auto"/>
            <w:right w:val="none" w:sz="0" w:space="0" w:color="auto"/>
          </w:divBdr>
        </w:div>
        <w:div w:id="1247618003">
          <w:marLeft w:val="480"/>
          <w:marRight w:val="0"/>
          <w:marTop w:val="0"/>
          <w:marBottom w:val="0"/>
          <w:divBdr>
            <w:top w:val="none" w:sz="0" w:space="0" w:color="auto"/>
            <w:left w:val="none" w:sz="0" w:space="0" w:color="auto"/>
            <w:bottom w:val="none" w:sz="0" w:space="0" w:color="auto"/>
            <w:right w:val="none" w:sz="0" w:space="0" w:color="auto"/>
          </w:divBdr>
        </w:div>
        <w:div w:id="2047216664">
          <w:marLeft w:val="480"/>
          <w:marRight w:val="0"/>
          <w:marTop w:val="0"/>
          <w:marBottom w:val="0"/>
          <w:divBdr>
            <w:top w:val="none" w:sz="0" w:space="0" w:color="auto"/>
            <w:left w:val="none" w:sz="0" w:space="0" w:color="auto"/>
            <w:bottom w:val="none" w:sz="0" w:space="0" w:color="auto"/>
            <w:right w:val="none" w:sz="0" w:space="0" w:color="auto"/>
          </w:divBdr>
        </w:div>
        <w:div w:id="315845495">
          <w:marLeft w:val="480"/>
          <w:marRight w:val="0"/>
          <w:marTop w:val="0"/>
          <w:marBottom w:val="0"/>
          <w:divBdr>
            <w:top w:val="none" w:sz="0" w:space="0" w:color="auto"/>
            <w:left w:val="none" w:sz="0" w:space="0" w:color="auto"/>
            <w:bottom w:val="none" w:sz="0" w:space="0" w:color="auto"/>
            <w:right w:val="none" w:sz="0" w:space="0" w:color="auto"/>
          </w:divBdr>
        </w:div>
        <w:div w:id="1391613367">
          <w:marLeft w:val="480"/>
          <w:marRight w:val="0"/>
          <w:marTop w:val="0"/>
          <w:marBottom w:val="0"/>
          <w:divBdr>
            <w:top w:val="none" w:sz="0" w:space="0" w:color="auto"/>
            <w:left w:val="none" w:sz="0" w:space="0" w:color="auto"/>
            <w:bottom w:val="none" w:sz="0" w:space="0" w:color="auto"/>
            <w:right w:val="none" w:sz="0" w:space="0" w:color="auto"/>
          </w:divBdr>
        </w:div>
        <w:div w:id="1989357462">
          <w:marLeft w:val="480"/>
          <w:marRight w:val="0"/>
          <w:marTop w:val="0"/>
          <w:marBottom w:val="0"/>
          <w:divBdr>
            <w:top w:val="none" w:sz="0" w:space="0" w:color="auto"/>
            <w:left w:val="none" w:sz="0" w:space="0" w:color="auto"/>
            <w:bottom w:val="none" w:sz="0" w:space="0" w:color="auto"/>
            <w:right w:val="none" w:sz="0" w:space="0" w:color="auto"/>
          </w:divBdr>
        </w:div>
        <w:div w:id="303199468">
          <w:marLeft w:val="480"/>
          <w:marRight w:val="0"/>
          <w:marTop w:val="0"/>
          <w:marBottom w:val="0"/>
          <w:divBdr>
            <w:top w:val="none" w:sz="0" w:space="0" w:color="auto"/>
            <w:left w:val="none" w:sz="0" w:space="0" w:color="auto"/>
            <w:bottom w:val="none" w:sz="0" w:space="0" w:color="auto"/>
            <w:right w:val="none" w:sz="0" w:space="0" w:color="auto"/>
          </w:divBdr>
        </w:div>
        <w:div w:id="768812243">
          <w:marLeft w:val="480"/>
          <w:marRight w:val="0"/>
          <w:marTop w:val="0"/>
          <w:marBottom w:val="0"/>
          <w:divBdr>
            <w:top w:val="none" w:sz="0" w:space="0" w:color="auto"/>
            <w:left w:val="none" w:sz="0" w:space="0" w:color="auto"/>
            <w:bottom w:val="none" w:sz="0" w:space="0" w:color="auto"/>
            <w:right w:val="none" w:sz="0" w:space="0" w:color="auto"/>
          </w:divBdr>
        </w:div>
        <w:div w:id="1468546792">
          <w:marLeft w:val="480"/>
          <w:marRight w:val="0"/>
          <w:marTop w:val="0"/>
          <w:marBottom w:val="0"/>
          <w:divBdr>
            <w:top w:val="none" w:sz="0" w:space="0" w:color="auto"/>
            <w:left w:val="none" w:sz="0" w:space="0" w:color="auto"/>
            <w:bottom w:val="none" w:sz="0" w:space="0" w:color="auto"/>
            <w:right w:val="none" w:sz="0" w:space="0" w:color="auto"/>
          </w:divBdr>
        </w:div>
        <w:div w:id="1448308244">
          <w:marLeft w:val="480"/>
          <w:marRight w:val="0"/>
          <w:marTop w:val="0"/>
          <w:marBottom w:val="0"/>
          <w:divBdr>
            <w:top w:val="none" w:sz="0" w:space="0" w:color="auto"/>
            <w:left w:val="none" w:sz="0" w:space="0" w:color="auto"/>
            <w:bottom w:val="none" w:sz="0" w:space="0" w:color="auto"/>
            <w:right w:val="none" w:sz="0" w:space="0" w:color="auto"/>
          </w:divBdr>
        </w:div>
        <w:div w:id="500779470">
          <w:marLeft w:val="480"/>
          <w:marRight w:val="0"/>
          <w:marTop w:val="0"/>
          <w:marBottom w:val="0"/>
          <w:divBdr>
            <w:top w:val="none" w:sz="0" w:space="0" w:color="auto"/>
            <w:left w:val="none" w:sz="0" w:space="0" w:color="auto"/>
            <w:bottom w:val="none" w:sz="0" w:space="0" w:color="auto"/>
            <w:right w:val="none" w:sz="0" w:space="0" w:color="auto"/>
          </w:divBdr>
        </w:div>
        <w:div w:id="83576109">
          <w:marLeft w:val="480"/>
          <w:marRight w:val="0"/>
          <w:marTop w:val="0"/>
          <w:marBottom w:val="0"/>
          <w:divBdr>
            <w:top w:val="none" w:sz="0" w:space="0" w:color="auto"/>
            <w:left w:val="none" w:sz="0" w:space="0" w:color="auto"/>
            <w:bottom w:val="none" w:sz="0" w:space="0" w:color="auto"/>
            <w:right w:val="none" w:sz="0" w:space="0" w:color="auto"/>
          </w:divBdr>
        </w:div>
        <w:div w:id="1503819186">
          <w:marLeft w:val="480"/>
          <w:marRight w:val="0"/>
          <w:marTop w:val="0"/>
          <w:marBottom w:val="0"/>
          <w:divBdr>
            <w:top w:val="none" w:sz="0" w:space="0" w:color="auto"/>
            <w:left w:val="none" w:sz="0" w:space="0" w:color="auto"/>
            <w:bottom w:val="none" w:sz="0" w:space="0" w:color="auto"/>
            <w:right w:val="none" w:sz="0" w:space="0" w:color="auto"/>
          </w:divBdr>
        </w:div>
        <w:div w:id="1306550065">
          <w:marLeft w:val="480"/>
          <w:marRight w:val="0"/>
          <w:marTop w:val="0"/>
          <w:marBottom w:val="0"/>
          <w:divBdr>
            <w:top w:val="none" w:sz="0" w:space="0" w:color="auto"/>
            <w:left w:val="none" w:sz="0" w:space="0" w:color="auto"/>
            <w:bottom w:val="none" w:sz="0" w:space="0" w:color="auto"/>
            <w:right w:val="none" w:sz="0" w:space="0" w:color="auto"/>
          </w:divBdr>
        </w:div>
      </w:divsChild>
    </w:div>
    <w:div w:id="2041398742">
      <w:bodyDiv w:val="1"/>
      <w:marLeft w:val="0"/>
      <w:marRight w:val="0"/>
      <w:marTop w:val="0"/>
      <w:marBottom w:val="0"/>
      <w:divBdr>
        <w:top w:val="none" w:sz="0" w:space="0" w:color="auto"/>
        <w:left w:val="none" w:sz="0" w:space="0" w:color="auto"/>
        <w:bottom w:val="none" w:sz="0" w:space="0" w:color="auto"/>
        <w:right w:val="none" w:sz="0" w:space="0" w:color="auto"/>
      </w:divBdr>
    </w:div>
    <w:div w:id="2041971698">
      <w:bodyDiv w:val="1"/>
      <w:marLeft w:val="0"/>
      <w:marRight w:val="0"/>
      <w:marTop w:val="0"/>
      <w:marBottom w:val="0"/>
      <w:divBdr>
        <w:top w:val="none" w:sz="0" w:space="0" w:color="auto"/>
        <w:left w:val="none" w:sz="0" w:space="0" w:color="auto"/>
        <w:bottom w:val="none" w:sz="0" w:space="0" w:color="auto"/>
        <w:right w:val="none" w:sz="0" w:space="0" w:color="auto"/>
      </w:divBdr>
    </w:div>
    <w:div w:id="2042167434">
      <w:bodyDiv w:val="1"/>
      <w:marLeft w:val="0"/>
      <w:marRight w:val="0"/>
      <w:marTop w:val="0"/>
      <w:marBottom w:val="0"/>
      <w:divBdr>
        <w:top w:val="none" w:sz="0" w:space="0" w:color="auto"/>
        <w:left w:val="none" w:sz="0" w:space="0" w:color="auto"/>
        <w:bottom w:val="none" w:sz="0" w:space="0" w:color="auto"/>
        <w:right w:val="none" w:sz="0" w:space="0" w:color="auto"/>
      </w:divBdr>
    </w:div>
    <w:div w:id="2042433830">
      <w:bodyDiv w:val="1"/>
      <w:marLeft w:val="0"/>
      <w:marRight w:val="0"/>
      <w:marTop w:val="0"/>
      <w:marBottom w:val="0"/>
      <w:divBdr>
        <w:top w:val="none" w:sz="0" w:space="0" w:color="auto"/>
        <w:left w:val="none" w:sz="0" w:space="0" w:color="auto"/>
        <w:bottom w:val="none" w:sz="0" w:space="0" w:color="auto"/>
        <w:right w:val="none" w:sz="0" w:space="0" w:color="auto"/>
      </w:divBdr>
    </w:div>
    <w:div w:id="2042633932">
      <w:bodyDiv w:val="1"/>
      <w:marLeft w:val="0"/>
      <w:marRight w:val="0"/>
      <w:marTop w:val="0"/>
      <w:marBottom w:val="0"/>
      <w:divBdr>
        <w:top w:val="none" w:sz="0" w:space="0" w:color="auto"/>
        <w:left w:val="none" w:sz="0" w:space="0" w:color="auto"/>
        <w:bottom w:val="none" w:sz="0" w:space="0" w:color="auto"/>
        <w:right w:val="none" w:sz="0" w:space="0" w:color="auto"/>
      </w:divBdr>
    </w:div>
    <w:div w:id="2043357418">
      <w:bodyDiv w:val="1"/>
      <w:marLeft w:val="0"/>
      <w:marRight w:val="0"/>
      <w:marTop w:val="0"/>
      <w:marBottom w:val="0"/>
      <w:divBdr>
        <w:top w:val="none" w:sz="0" w:space="0" w:color="auto"/>
        <w:left w:val="none" w:sz="0" w:space="0" w:color="auto"/>
        <w:bottom w:val="none" w:sz="0" w:space="0" w:color="auto"/>
        <w:right w:val="none" w:sz="0" w:space="0" w:color="auto"/>
      </w:divBdr>
    </w:div>
    <w:div w:id="2043625402">
      <w:bodyDiv w:val="1"/>
      <w:marLeft w:val="0"/>
      <w:marRight w:val="0"/>
      <w:marTop w:val="0"/>
      <w:marBottom w:val="0"/>
      <w:divBdr>
        <w:top w:val="none" w:sz="0" w:space="0" w:color="auto"/>
        <w:left w:val="none" w:sz="0" w:space="0" w:color="auto"/>
        <w:bottom w:val="none" w:sz="0" w:space="0" w:color="auto"/>
        <w:right w:val="none" w:sz="0" w:space="0" w:color="auto"/>
      </w:divBdr>
    </w:div>
    <w:div w:id="2043898599">
      <w:bodyDiv w:val="1"/>
      <w:marLeft w:val="0"/>
      <w:marRight w:val="0"/>
      <w:marTop w:val="0"/>
      <w:marBottom w:val="0"/>
      <w:divBdr>
        <w:top w:val="none" w:sz="0" w:space="0" w:color="auto"/>
        <w:left w:val="none" w:sz="0" w:space="0" w:color="auto"/>
        <w:bottom w:val="none" w:sz="0" w:space="0" w:color="auto"/>
        <w:right w:val="none" w:sz="0" w:space="0" w:color="auto"/>
      </w:divBdr>
    </w:div>
    <w:div w:id="2044014531">
      <w:bodyDiv w:val="1"/>
      <w:marLeft w:val="0"/>
      <w:marRight w:val="0"/>
      <w:marTop w:val="0"/>
      <w:marBottom w:val="0"/>
      <w:divBdr>
        <w:top w:val="none" w:sz="0" w:space="0" w:color="auto"/>
        <w:left w:val="none" w:sz="0" w:space="0" w:color="auto"/>
        <w:bottom w:val="none" w:sz="0" w:space="0" w:color="auto"/>
        <w:right w:val="none" w:sz="0" w:space="0" w:color="auto"/>
      </w:divBdr>
    </w:div>
    <w:div w:id="2044286480">
      <w:bodyDiv w:val="1"/>
      <w:marLeft w:val="0"/>
      <w:marRight w:val="0"/>
      <w:marTop w:val="0"/>
      <w:marBottom w:val="0"/>
      <w:divBdr>
        <w:top w:val="none" w:sz="0" w:space="0" w:color="auto"/>
        <w:left w:val="none" w:sz="0" w:space="0" w:color="auto"/>
        <w:bottom w:val="none" w:sz="0" w:space="0" w:color="auto"/>
        <w:right w:val="none" w:sz="0" w:space="0" w:color="auto"/>
      </w:divBdr>
    </w:div>
    <w:div w:id="2045903694">
      <w:bodyDiv w:val="1"/>
      <w:marLeft w:val="0"/>
      <w:marRight w:val="0"/>
      <w:marTop w:val="0"/>
      <w:marBottom w:val="0"/>
      <w:divBdr>
        <w:top w:val="none" w:sz="0" w:space="0" w:color="auto"/>
        <w:left w:val="none" w:sz="0" w:space="0" w:color="auto"/>
        <w:bottom w:val="none" w:sz="0" w:space="0" w:color="auto"/>
        <w:right w:val="none" w:sz="0" w:space="0" w:color="auto"/>
      </w:divBdr>
    </w:div>
    <w:div w:id="2045906646">
      <w:bodyDiv w:val="1"/>
      <w:marLeft w:val="0"/>
      <w:marRight w:val="0"/>
      <w:marTop w:val="0"/>
      <w:marBottom w:val="0"/>
      <w:divBdr>
        <w:top w:val="none" w:sz="0" w:space="0" w:color="auto"/>
        <w:left w:val="none" w:sz="0" w:space="0" w:color="auto"/>
        <w:bottom w:val="none" w:sz="0" w:space="0" w:color="auto"/>
        <w:right w:val="none" w:sz="0" w:space="0" w:color="auto"/>
      </w:divBdr>
    </w:div>
    <w:div w:id="2045910124">
      <w:bodyDiv w:val="1"/>
      <w:marLeft w:val="0"/>
      <w:marRight w:val="0"/>
      <w:marTop w:val="0"/>
      <w:marBottom w:val="0"/>
      <w:divBdr>
        <w:top w:val="none" w:sz="0" w:space="0" w:color="auto"/>
        <w:left w:val="none" w:sz="0" w:space="0" w:color="auto"/>
        <w:bottom w:val="none" w:sz="0" w:space="0" w:color="auto"/>
        <w:right w:val="none" w:sz="0" w:space="0" w:color="auto"/>
      </w:divBdr>
    </w:div>
    <w:div w:id="2046564213">
      <w:bodyDiv w:val="1"/>
      <w:marLeft w:val="0"/>
      <w:marRight w:val="0"/>
      <w:marTop w:val="0"/>
      <w:marBottom w:val="0"/>
      <w:divBdr>
        <w:top w:val="none" w:sz="0" w:space="0" w:color="auto"/>
        <w:left w:val="none" w:sz="0" w:space="0" w:color="auto"/>
        <w:bottom w:val="none" w:sz="0" w:space="0" w:color="auto"/>
        <w:right w:val="none" w:sz="0" w:space="0" w:color="auto"/>
      </w:divBdr>
    </w:div>
    <w:div w:id="2046564906">
      <w:bodyDiv w:val="1"/>
      <w:marLeft w:val="0"/>
      <w:marRight w:val="0"/>
      <w:marTop w:val="0"/>
      <w:marBottom w:val="0"/>
      <w:divBdr>
        <w:top w:val="none" w:sz="0" w:space="0" w:color="auto"/>
        <w:left w:val="none" w:sz="0" w:space="0" w:color="auto"/>
        <w:bottom w:val="none" w:sz="0" w:space="0" w:color="auto"/>
        <w:right w:val="none" w:sz="0" w:space="0" w:color="auto"/>
      </w:divBdr>
    </w:div>
    <w:div w:id="2046906332">
      <w:bodyDiv w:val="1"/>
      <w:marLeft w:val="0"/>
      <w:marRight w:val="0"/>
      <w:marTop w:val="0"/>
      <w:marBottom w:val="0"/>
      <w:divBdr>
        <w:top w:val="none" w:sz="0" w:space="0" w:color="auto"/>
        <w:left w:val="none" w:sz="0" w:space="0" w:color="auto"/>
        <w:bottom w:val="none" w:sz="0" w:space="0" w:color="auto"/>
        <w:right w:val="none" w:sz="0" w:space="0" w:color="auto"/>
      </w:divBdr>
    </w:div>
    <w:div w:id="2047441989">
      <w:bodyDiv w:val="1"/>
      <w:marLeft w:val="0"/>
      <w:marRight w:val="0"/>
      <w:marTop w:val="0"/>
      <w:marBottom w:val="0"/>
      <w:divBdr>
        <w:top w:val="none" w:sz="0" w:space="0" w:color="auto"/>
        <w:left w:val="none" w:sz="0" w:space="0" w:color="auto"/>
        <w:bottom w:val="none" w:sz="0" w:space="0" w:color="auto"/>
        <w:right w:val="none" w:sz="0" w:space="0" w:color="auto"/>
      </w:divBdr>
    </w:div>
    <w:div w:id="2048095146">
      <w:bodyDiv w:val="1"/>
      <w:marLeft w:val="0"/>
      <w:marRight w:val="0"/>
      <w:marTop w:val="0"/>
      <w:marBottom w:val="0"/>
      <w:divBdr>
        <w:top w:val="none" w:sz="0" w:space="0" w:color="auto"/>
        <w:left w:val="none" w:sz="0" w:space="0" w:color="auto"/>
        <w:bottom w:val="none" w:sz="0" w:space="0" w:color="auto"/>
        <w:right w:val="none" w:sz="0" w:space="0" w:color="auto"/>
      </w:divBdr>
    </w:div>
    <w:div w:id="2048679740">
      <w:bodyDiv w:val="1"/>
      <w:marLeft w:val="0"/>
      <w:marRight w:val="0"/>
      <w:marTop w:val="0"/>
      <w:marBottom w:val="0"/>
      <w:divBdr>
        <w:top w:val="none" w:sz="0" w:space="0" w:color="auto"/>
        <w:left w:val="none" w:sz="0" w:space="0" w:color="auto"/>
        <w:bottom w:val="none" w:sz="0" w:space="0" w:color="auto"/>
        <w:right w:val="none" w:sz="0" w:space="0" w:color="auto"/>
      </w:divBdr>
    </w:div>
    <w:div w:id="2049331693">
      <w:bodyDiv w:val="1"/>
      <w:marLeft w:val="0"/>
      <w:marRight w:val="0"/>
      <w:marTop w:val="0"/>
      <w:marBottom w:val="0"/>
      <w:divBdr>
        <w:top w:val="none" w:sz="0" w:space="0" w:color="auto"/>
        <w:left w:val="none" w:sz="0" w:space="0" w:color="auto"/>
        <w:bottom w:val="none" w:sz="0" w:space="0" w:color="auto"/>
        <w:right w:val="none" w:sz="0" w:space="0" w:color="auto"/>
      </w:divBdr>
    </w:div>
    <w:div w:id="2050033661">
      <w:bodyDiv w:val="1"/>
      <w:marLeft w:val="0"/>
      <w:marRight w:val="0"/>
      <w:marTop w:val="0"/>
      <w:marBottom w:val="0"/>
      <w:divBdr>
        <w:top w:val="none" w:sz="0" w:space="0" w:color="auto"/>
        <w:left w:val="none" w:sz="0" w:space="0" w:color="auto"/>
        <w:bottom w:val="none" w:sz="0" w:space="0" w:color="auto"/>
        <w:right w:val="none" w:sz="0" w:space="0" w:color="auto"/>
      </w:divBdr>
    </w:div>
    <w:div w:id="2050256765">
      <w:bodyDiv w:val="1"/>
      <w:marLeft w:val="0"/>
      <w:marRight w:val="0"/>
      <w:marTop w:val="0"/>
      <w:marBottom w:val="0"/>
      <w:divBdr>
        <w:top w:val="none" w:sz="0" w:space="0" w:color="auto"/>
        <w:left w:val="none" w:sz="0" w:space="0" w:color="auto"/>
        <w:bottom w:val="none" w:sz="0" w:space="0" w:color="auto"/>
        <w:right w:val="none" w:sz="0" w:space="0" w:color="auto"/>
      </w:divBdr>
    </w:div>
    <w:div w:id="2050837032">
      <w:bodyDiv w:val="1"/>
      <w:marLeft w:val="0"/>
      <w:marRight w:val="0"/>
      <w:marTop w:val="0"/>
      <w:marBottom w:val="0"/>
      <w:divBdr>
        <w:top w:val="none" w:sz="0" w:space="0" w:color="auto"/>
        <w:left w:val="none" w:sz="0" w:space="0" w:color="auto"/>
        <w:bottom w:val="none" w:sz="0" w:space="0" w:color="auto"/>
        <w:right w:val="none" w:sz="0" w:space="0" w:color="auto"/>
      </w:divBdr>
    </w:div>
    <w:div w:id="2051295093">
      <w:bodyDiv w:val="1"/>
      <w:marLeft w:val="0"/>
      <w:marRight w:val="0"/>
      <w:marTop w:val="0"/>
      <w:marBottom w:val="0"/>
      <w:divBdr>
        <w:top w:val="none" w:sz="0" w:space="0" w:color="auto"/>
        <w:left w:val="none" w:sz="0" w:space="0" w:color="auto"/>
        <w:bottom w:val="none" w:sz="0" w:space="0" w:color="auto"/>
        <w:right w:val="none" w:sz="0" w:space="0" w:color="auto"/>
      </w:divBdr>
    </w:div>
    <w:div w:id="2051949182">
      <w:bodyDiv w:val="1"/>
      <w:marLeft w:val="0"/>
      <w:marRight w:val="0"/>
      <w:marTop w:val="0"/>
      <w:marBottom w:val="0"/>
      <w:divBdr>
        <w:top w:val="none" w:sz="0" w:space="0" w:color="auto"/>
        <w:left w:val="none" w:sz="0" w:space="0" w:color="auto"/>
        <w:bottom w:val="none" w:sz="0" w:space="0" w:color="auto"/>
        <w:right w:val="none" w:sz="0" w:space="0" w:color="auto"/>
      </w:divBdr>
    </w:div>
    <w:div w:id="2052151719">
      <w:bodyDiv w:val="1"/>
      <w:marLeft w:val="0"/>
      <w:marRight w:val="0"/>
      <w:marTop w:val="0"/>
      <w:marBottom w:val="0"/>
      <w:divBdr>
        <w:top w:val="none" w:sz="0" w:space="0" w:color="auto"/>
        <w:left w:val="none" w:sz="0" w:space="0" w:color="auto"/>
        <w:bottom w:val="none" w:sz="0" w:space="0" w:color="auto"/>
        <w:right w:val="none" w:sz="0" w:space="0" w:color="auto"/>
      </w:divBdr>
    </w:div>
    <w:div w:id="2052411091">
      <w:bodyDiv w:val="1"/>
      <w:marLeft w:val="0"/>
      <w:marRight w:val="0"/>
      <w:marTop w:val="0"/>
      <w:marBottom w:val="0"/>
      <w:divBdr>
        <w:top w:val="none" w:sz="0" w:space="0" w:color="auto"/>
        <w:left w:val="none" w:sz="0" w:space="0" w:color="auto"/>
        <w:bottom w:val="none" w:sz="0" w:space="0" w:color="auto"/>
        <w:right w:val="none" w:sz="0" w:space="0" w:color="auto"/>
      </w:divBdr>
    </w:div>
    <w:div w:id="2052875135">
      <w:bodyDiv w:val="1"/>
      <w:marLeft w:val="0"/>
      <w:marRight w:val="0"/>
      <w:marTop w:val="0"/>
      <w:marBottom w:val="0"/>
      <w:divBdr>
        <w:top w:val="none" w:sz="0" w:space="0" w:color="auto"/>
        <w:left w:val="none" w:sz="0" w:space="0" w:color="auto"/>
        <w:bottom w:val="none" w:sz="0" w:space="0" w:color="auto"/>
        <w:right w:val="none" w:sz="0" w:space="0" w:color="auto"/>
      </w:divBdr>
    </w:div>
    <w:div w:id="2053264408">
      <w:bodyDiv w:val="1"/>
      <w:marLeft w:val="0"/>
      <w:marRight w:val="0"/>
      <w:marTop w:val="0"/>
      <w:marBottom w:val="0"/>
      <w:divBdr>
        <w:top w:val="none" w:sz="0" w:space="0" w:color="auto"/>
        <w:left w:val="none" w:sz="0" w:space="0" w:color="auto"/>
        <w:bottom w:val="none" w:sz="0" w:space="0" w:color="auto"/>
        <w:right w:val="none" w:sz="0" w:space="0" w:color="auto"/>
      </w:divBdr>
      <w:divsChild>
        <w:div w:id="1652906715">
          <w:marLeft w:val="480"/>
          <w:marRight w:val="0"/>
          <w:marTop w:val="0"/>
          <w:marBottom w:val="0"/>
          <w:divBdr>
            <w:top w:val="none" w:sz="0" w:space="0" w:color="auto"/>
            <w:left w:val="none" w:sz="0" w:space="0" w:color="auto"/>
            <w:bottom w:val="none" w:sz="0" w:space="0" w:color="auto"/>
            <w:right w:val="none" w:sz="0" w:space="0" w:color="auto"/>
          </w:divBdr>
        </w:div>
        <w:div w:id="610090772">
          <w:marLeft w:val="480"/>
          <w:marRight w:val="0"/>
          <w:marTop w:val="0"/>
          <w:marBottom w:val="0"/>
          <w:divBdr>
            <w:top w:val="none" w:sz="0" w:space="0" w:color="auto"/>
            <w:left w:val="none" w:sz="0" w:space="0" w:color="auto"/>
            <w:bottom w:val="none" w:sz="0" w:space="0" w:color="auto"/>
            <w:right w:val="none" w:sz="0" w:space="0" w:color="auto"/>
          </w:divBdr>
        </w:div>
        <w:div w:id="1874659327">
          <w:marLeft w:val="480"/>
          <w:marRight w:val="0"/>
          <w:marTop w:val="0"/>
          <w:marBottom w:val="0"/>
          <w:divBdr>
            <w:top w:val="none" w:sz="0" w:space="0" w:color="auto"/>
            <w:left w:val="none" w:sz="0" w:space="0" w:color="auto"/>
            <w:bottom w:val="none" w:sz="0" w:space="0" w:color="auto"/>
            <w:right w:val="none" w:sz="0" w:space="0" w:color="auto"/>
          </w:divBdr>
        </w:div>
        <w:div w:id="1291402369">
          <w:marLeft w:val="480"/>
          <w:marRight w:val="0"/>
          <w:marTop w:val="0"/>
          <w:marBottom w:val="0"/>
          <w:divBdr>
            <w:top w:val="none" w:sz="0" w:space="0" w:color="auto"/>
            <w:left w:val="none" w:sz="0" w:space="0" w:color="auto"/>
            <w:bottom w:val="none" w:sz="0" w:space="0" w:color="auto"/>
            <w:right w:val="none" w:sz="0" w:space="0" w:color="auto"/>
          </w:divBdr>
        </w:div>
        <w:div w:id="1106652638">
          <w:marLeft w:val="480"/>
          <w:marRight w:val="0"/>
          <w:marTop w:val="0"/>
          <w:marBottom w:val="0"/>
          <w:divBdr>
            <w:top w:val="none" w:sz="0" w:space="0" w:color="auto"/>
            <w:left w:val="none" w:sz="0" w:space="0" w:color="auto"/>
            <w:bottom w:val="none" w:sz="0" w:space="0" w:color="auto"/>
            <w:right w:val="none" w:sz="0" w:space="0" w:color="auto"/>
          </w:divBdr>
        </w:div>
        <w:div w:id="740252406">
          <w:marLeft w:val="480"/>
          <w:marRight w:val="0"/>
          <w:marTop w:val="0"/>
          <w:marBottom w:val="0"/>
          <w:divBdr>
            <w:top w:val="none" w:sz="0" w:space="0" w:color="auto"/>
            <w:left w:val="none" w:sz="0" w:space="0" w:color="auto"/>
            <w:bottom w:val="none" w:sz="0" w:space="0" w:color="auto"/>
            <w:right w:val="none" w:sz="0" w:space="0" w:color="auto"/>
          </w:divBdr>
        </w:div>
        <w:div w:id="1154949044">
          <w:marLeft w:val="480"/>
          <w:marRight w:val="0"/>
          <w:marTop w:val="0"/>
          <w:marBottom w:val="0"/>
          <w:divBdr>
            <w:top w:val="none" w:sz="0" w:space="0" w:color="auto"/>
            <w:left w:val="none" w:sz="0" w:space="0" w:color="auto"/>
            <w:bottom w:val="none" w:sz="0" w:space="0" w:color="auto"/>
            <w:right w:val="none" w:sz="0" w:space="0" w:color="auto"/>
          </w:divBdr>
        </w:div>
        <w:div w:id="1065564404">
          <w:marLeft w:val="480"/>
          <w:marRight w:val="0"/>
          <w:marTop w:val="0"/>
          <w:marBottom w:val="0"/>
          <w:divBdr>
            <w:top w:val="none" w:sz="0" w:space="0" w:color="auto"/>
            <w:left w:val="none" w:sz="0" w:space="0" w:color="auto"/>
            <w:bottom w:val="none" w:sz="0" w:space="0" w:color="auto"/>
            <w:right w:val="none" w:sz="0" w:space="0" w:color="auto"/>
          </w:divBdr>
        </w:div>
        <w:div w:id="172188640">
          <w:marLeft w:val="480"/>
          <w:marRight w:val="0"/>
          <w:marTop w:val="0"/>
          <w:marBottom w:val="0"/>
          <w:divBdr>
            <w:top w:val="none" w:sz="0" w:space="0" w:color="auto"/>
            <w:left w:val="none" w:sz="0" w:space="0" w:color="auto"/>
            <w:bottom w:val="none" w:sz="0" w:space="0" w:color="auto"/>
            <w:right w:val="none" w:sz="0" w:space="0" w:color="auto"/>
          </w:divBdr>
        </w:div>
        <w:div w:id="727652851">
          <w:marLeft w:val="480"/>
          <w:marRight w:val="0"/>
          <w:marTop w:val="0"/>
          <w:marBottom w:val="0"/>
          <w:divBdr>
            <w:top w:val="none" w:sz="0" w:space="0" w:color="auto"/>
            <w:left w:val="none" w:sz="0" w:space="0" w:color="auto"/>
            <w:bottom w:val="none" w:sz="0" w:space="0" w:color="auto"/>
            <w:right w:val="none" w:sz="0" w:space="0" w:color="auto"/>
          </w:divBdr>
        </w:div>
        <w:div w:id="503670882">
          <w:marLeft w:val="480"/>
          <w:marRight w:val="0"/>
          <w:marTop w:val="0"/>
          <w:marBottom w:val="0"/>
          <w:divBdr>
            <w:top w:val="none" w:sz="0" w:space="0" w:color="auto"/>
            <w:left w:val="none" w:sz="0" w:space="0" w:color="auto"/>
            <w:bottom w:val="none" w:sz="0" w:space="0" w:color="auto"/>
            <w:right w:val="none" w:sz="0" w:space="0" w:color="auto"/>
          </w:divBdr>
        </w:div>
        <w:div w:id="486290678">
          <w:marLeft w:val="480"/>
          <w:marRight w:val="0"/>
          <w:marTop w:val="0"/>
          <w:marBottom w:val="0"/>
          <w:divBdr>
            <w:top w:val="none" w:sz="0" w:space="0" w:color="auto"/>
            <w:left w:val="none" w:sz="0" w:space="0" w:color="auto"/>
            <w:bottom w:val="none" w:sz="0" w:space="0" w:color="auto"/>
            <w:right w:val="none" w:sz="0" w:space="0" w:color="auto"/>
          </w:divBdr>
        </w:div>
        <w:div w:id="1356930994">
          <w:marLeft w:val="480"/>
          <w:marRight w:val="0"/>
          <w:marTop w:val="0"/>
          <w:marBottom w:val="0"/>
          <w:divBdr>
            <w:top w:val="none" w:sz="0" w:space="0" w:color="auto"/>
            <w:left w:val="none" w:sz="0" w:space="0" w:color="auto"/>
            <w:bottom w:val="none" w:sz="0" w:space="0" w:color="auto"/>
            <w:right w:val="none" w:sz="0" w:space="0" w:color="auto"/>
          </w:divBdr>
        </w:div>
        <w:div w:id="1981496404">
          <w:marLeft w:val="480"/>
          <w:marRight w:val="0"/>
          <w:marTop w:val="0"/>
          <w:marBottom w:val="0"/>
          <w:divBdr>
            <w:top w:val="none" w:sz="0" w:space="0" w:color="auto"/>
            <w:left w:val="none" w:sz="0" w:space="0" w:color="auto"/>
            <w:bottom w:val="none" w:sz="0" w:space="0" w:color="auto"/>
            <w:right w:val="none" w:sz="0" w:space="0" w:color="auto"/>
          </w:divBdr>
        </w:div>
        <w:div w:id="99838114">
          <w:marLeft w:val="480"/>
          <w:marRight w:val="0"/>
          <w:marTop w:val="0"/>
          <w:marBottom w:val="0"/>
          <w:divBdr>
            <w:top w:val="none" w:sz="0" w:space="0" w:color="auto"/>
            <w:left w:val="none" w:sz="0" w:space="0" w:color="auto"/>
            <w:bottom w:val="none" w:sz="0" w:space="0" w:color="auto"/>
            <w:right w:val="none" w:sz="0" w:space="0" w:color="auto"/>
          </w:divBdr>
        </w:div>
        <w:div w:id="898175454">
          <w:marLeft w:val="480"/>
          <w:marRight w:val="0"/>
          <w:marTop w:val="0"/>
          <w:marBottom w:val="0"/>
          <w:divBdr>
            <w:top w:val="none" w:sz="0" w:space="0" w:color="auto"/>
            <w:left w:val="none" w:sz="0" w:space="0" w:color="auto"/>
            <w:bottom w:val="none" w:sz="0" w:space="0" w:color="auto"/>
            <w:right w:val="none" w:sz="0" w:space="0" w:color="auto"/>
          </w:divBdr>
        </w:div>
        <w:div w:id="69624081">
          <w:marLeft w:val="480"/>
          <w:marRight w:val="0"/>
          <w:marTop w:val="0"/>
          <w:marBottom w:val="0"/>
          <w:divBdr>
            <w:top w:val="none" w:sz="0" w:space="0" w:color="auto"/>
            <w:left w:val="none" w:sz="0" w:space="0" w:color="auto"/>
            <w:bottom w:val="none" w:sz="0" w:space="0" w:color="auto"/>
            <w:right w:val="none" w:sz="0" w:space="0" w:color="auto"/>
          </w:divBdr>
        </w:div>
        <w:div w:id="1917931679">
          <w:marLeft w:val="480"/>
          <w:marRight w:val="0"/>
          <w:marTop w:val="0"/>
          <w:marBottom w:val="0"/>
          <w:divBdr>
            <w:top w:val="none" w:sz="0" w:space="0" w:color="auto"/>
            <w:left w:val="none" w:sz="0" w:space="0" w:color="auto"/>
            <w:bottom w:val="none" w:sz="0" w:space="0" w:color="auto"/>
            <w:right w:val="none" w:sz="0" w:space="0" w:color="auto"/>
          </w:divBdr>
        </w:div>
        <w:div w:id="2057772730">
          <w:marLeft w:val="480"/>
          <w:marRight w:val="0"/>
          <w:marTop w:val="0"/>
          <w:marBottom w:val="0"/>
          <w:divBdr>
            <w:top w:val="none" w:sz="0" w:space="0" w:color="auto"/>
            <w:left w:val="none" w:sz="0" w:space="0" w:color="auto"/>
            <w:bottom w:val="none" w:sz="0" w:space="0" w:color="auto"/>
            <w:right w:val="none" w:sz="0" w:space="0" w:color="auto"/>
          </w:divBdr>
        </w:div>
        <w:div w:id="1211065925">
          <w:marLeft w:val="480"/>
          <w:marRight w:val="0"/>
          <w:marTop w:val="0"/>
          <w:marBottom w:val="0"/>
          <w:divBdr>
            <w:top w:val="none" w:sz="0" w:space="0" w:color="auto"/>
            <w:left w:val="none" w:sz="0" w:space="0" w:color="auto"/>
            <w:bottom w:val="none" w:sz="0" w:space="0" w:color="auto"/>
            <w:right w:val="none" w:sz="0" w:space="0" w:color="auto"/>
          </w:divBdr>
        </w:div>
        <w:div w:id="229342670">
          <w:marLeft w:val="480"/>
          <w:marRight w:val="0"/>
          <w:marTop w:val="0"/>
          <w:marBottom w:val="0"/>
          <w:divBdr>
            <w:top w:val="none" w:sz="0" w:space="0" w:color="auto"/>
            <w:left w:val="none" w:sz="0" w:space="0" w:color="auto"/>
            <w:bottom w:val="none" w:sz="0" w:space="0" w:color="auto"/>
            <w:right w:val="none" w:sz="0" w:space="0" w:color="auto"/>
          </w:divBdr>
        </w:div>
        <w:div w:id="1949661527">
          <w:marLeft w:val="480"/>
          <w:marRight w:val="0"/>
          <w:marTop w:val="0"/>
          <w:marBottom w:val="0"/>
          <w:divBdr>
            <w:top w:val="none" w:sz="0" w:space="0" w:color="auto"/>
            <w:left w:val="none" w:sz="0" w:space="0" w:color="auto"/>
            <w:bottom w:val="none" w:sz="0" w:space="0" w:color="auto"/>
            <w:right w:val="none" w:sz="0" w:space="0" w:color="auto"/>
          </w:divBdr>
        </w:div>
        <w:div w:id="922035261">
          <w:marLeft w:val="480"/>
          <w:marRight w:val="0"/>
          <w:marTop w:val="0"/>
          <w:marBottom w:val="0"/>
          <w:divBdr>
            <w:top w:val="none" w:sz="0" w:space="0" w:color="auto"/>
            <w:left w:val="none" w:sz="0" w:space="0" w:color="auto"/>
            <w:bottom w:val="none" w:sz="0" w:space="0" w:color="auto"/>
            <w:right w:val="none" w:sz="0" w:space="0" w:color="auto"/>
          </w:divBdr>
        </w:div>
        <w:div w:id="1443956799">
          <w:marLeft w:val="480"/>
          <w:marRight w:val="0"/>
          <w:marTop w:val="0"/>
          <w:marBottom w:val="0"/>
          <w:divBdr>
            <w:top w:val="none" w:sz="0" w:space="0" w:color="auto"/>
            <w:left w:val="none" w:sz="0" w:space="0" w:color="auto"/>
            <w:bottom w:val="none" w:sz="0" w:space="0" w:color="auto"/>
            <w:right w:val="none" w:sz="0" w:space="0" w:color="auto"/>
          </w:divBdr>
        </w:div>
        <w:div w:id="1919099726">
          <w:marLeft w:val="480"/>
          <w:marRight w:val="0"/>
          <w:marTop w:val="0"/>
          <w:marBottom w:val="0"/>
          <w:divBdr>
            <w:top w:val="none" w:sz="0" w:space="0" w:color="auto"/>
            <w:left w:val="none" w:sz="0" w:space="0" w:color="auto"/>
            <w:bottom w:val="none" w:sz="0" w:space="0" w:color="auto"/>
            <w:right w:val="none" w:sz="0" w:space="0" w:color="auto"/>
          </w:divBdr>
        </w:div>
        <w:div w:id="11499502">
          <w:marLeft w:val="480"/>
          <w:marRight w:val="0"/>
          <w:marTop w:val="0"/>
          <w:marBottom w:val="0"/>
          <w:divBdr>
            <w:top w:val="none" w:sz="0" w:space="0" w:color="auto"/>
            <w:left w:val="none" w:sz="0" w:space="0" w:color="auto"/>
            <w:bottom w:val="none" w:sz="0" w:space="0" w:color="auto"/>
            <w:right w:val="none" w:sz="0" w:space="0" w:color="auto"/>
          </w:divBdr>
        </w:div>
        <w:div w:id="367919734">
          <w:marLeft w:val="480"/>
          <w:marRight w:val="0"/>
          <w:marTop w:val="0"/>
          <w:marBottom w:val="0"/>
          <w:divBdr>
            <w:top w:val="none" w:sz="0" w:space="0" w:color="auto"/>
            <w:left w:val="none" w:sz="0" w:space="0" w:color="auto"/>
            <w:bottom w:val="none" w:sz="0" w:space="0" w:color="auto"/>
            <w:right w:val="none" w:sz="0" w:space="0" w:color="auto"/>
          </w:divBdr>
        </w:div>
        <w:div w:id="1903321551">
          <w:marLeft w:val="480"/>
          <w:marRight w:val="0"/>
          <w:marTop w:val="0"/>
          <w:marBottom w:val="0"/>
          <w:divBdr>
            <w:top w:val="none" w:sz="0" w:space="0" w:color="auto"/>
            <w:left w:val="none" w:sz="0" w:space="0" w:color="auto"/>
            <w:bottom w:val="none" w:sz="0" w:space="0" w:color="auto"/>
            <w:right w:val="none" w:sz="0" w:space="0" w:color="auto"/>
          </w:divBdr>
        </w:div>
        <w:div w:id="1457987665">
          <w:marLeft w:val="480"/>
          <w:marRight w:val="0"/>
          <w:marTop w:val="0"/>
          <w:marBottom w:val="0"/>
          <w:divBdr>
            <w:top w:val="none" w:sz="0" w:space="0" w:color="auto"/>
            <w:left w:val="none" w:sz="0" w:space="0" w:color="auto"/>
            <w:bottom w:val="none" w:sz="0" w:space="0" w:color="auto"/>
            <w:right w:val="none" w:sz="0" w:space="0" w:color="auto"/>
          </w:divBdr>
        </w:div>
        <w:div w:id="1260025620">
          <w:marLeft w:val="480"/>
          <w:marRight w:val="0"/>
          <w:marTop w:val="0"/>
          <w:marBottom w:val="0"/>
          <w:divBdr>
            <w:top w:val="none" w:sz="0" w:space="0" w:color="auto"/>
            <w:left w:val="none" w:sz="0" w:space="0" w:color="auto"/>
            <w:bottom w:val="none" w:sz="0" w:space="0" w:color="auto"/>
            <w:right w:val="none" w:sz="0" w:space="0" w:color="auto"/>
          </w:divBdr>
        </w:div>
        <w:div w:id="1945456537">
          <w:marLeft w:val="480"/>
          <w:marRight w:val="0"/>
          <w:marTop w:val="0"/>
          <w:marBottom w:val="0"/>
          <w:divBdr>
            <w:top w:val="none" w:sz="0" w:space="0" w:color="auto"/>
            <w:left w:val="none" w:sz="0" w:space="0" w:color="auto"/>
            <w:bottom w:val="none" w:sz="0" w:space="0" w:color="auto"/>
            <w:right w:val="none" w:sz="0" w:space="0" w:color="auto"/>
          </w:divBdr>
        </w:div>
        <w:div w:id="969551194">
          <w:marLeft w:val="480"/>
          <w:marRight w:val="0"/>
          <w:marTop w:val="0"/>
          <w:marBottom w:val="0"/>
          <w:divBdr>
            <w:top w:val="none" w:sz="0" w:space="0" w:color="auto"/>
            <w:left w:val="none" w:sz="0" w:space="0" w:color="auto"/>
            <w:bottom w:val="none" w:sz="0" w:space="0" w:color="auto"/>
            <w:right w:val="none" w:sz="0" w:space="0" w:color="auto"/>
          </w:divBdr>
        </w:div>
        <w:div w:id="1702702301">
          <w:marLeft w:val="480"/>
          <w:marRight w:val="0"/>
          <w:marTop w:val="0"/>
          <w:marBottom w:val="0"/>
          <w:divBdr>
            <w:top w:val="none" w:sz="0" w:space="0" w:color="auto"/>
            <w:left w:val="none" w:sz="0" w:space="0" w:color="auto"/>
            <w:bottom w:val="none" w:sz="0" w:space="0" w:color="auto"/>
            <w:right w:val="none" w:sz="0" w:space="0" w:color="auto"/>
          </w:divBdr>
        </w:div>
        <w:div w:id="572161756">
          <w:marLeft w:val="480"/>
          <w:marRight w:val="0"/>
          <w:marTop w:val="0"/>
          <w:marBottom w:val="0"/>
          <w:divBdr>
            <w:top w:val="none" w:sz="0" w:space="0" w:color="auto"/>
            <w:left w:val="none" w:sz="0" w:space="0" w:color="auto"/>
            <w:bottom w:val="none" w:sz="0" w:space="0" w:color="auto"/>
            <w:right w:val="none" w:sz="0" w:space="0" w:color="auto"/>
          </w:divBdr>
        </w:div>
        <w:div w:id="1993174811">
          <w:marLeft w:val="480"/>
          <w:marRight w:val="0"/>
          <w:marTop w:val="0"/>
          <w:marBottom w:val="0"/>
          <w:divBdr>
            <w:top w:val="none" w:sz="0" w:space="0" w:color="auto"/>
            <w:left w:val="none" w:sz="0" w:space="0" w:color="auto"/>
            <w:bottom w:val="none" w:sz="0" w:space="0" w:color="auto"/>
            <w:right w:val="none" w:sz="0" w:space="0" w:color="auto"/>
          </w:divBdr>
        </w:div>
        <w:div w:id="1975064509">
          <w:marLeft w:val="480"/>
          <w:marRight w:val="0"/>
          <w:marTop w:val="0"/>
          <w:marBottom w:val="0"/>
          <w:divBdr>
            <w:top w:val="none" w:sz="0" w:space="0" w:color="auto"/>
            <w:left w:val="none" w:sz="0" w:space="0" w:color="auto"/>
            <w:bottom w:val="none" w:sz="0" w:space="0" w:color="auto"/>
            <w:right w:val="none" w:sz="0" w:space="0" w:color="auto"/>
          </w:divBdr>
        </w:div>
        <w:div w:id="705831890">
          <w:marLeft w:val="480"/>
          <w:marRight w:val="0"/>
          <w:marTop w:val="0"/>
          <w:marBottom w:val="0"/>
          <w:divBdr>
            <w:top w:val="none" w:sz="0" w:space="0" w:color="auto"/>
            <w:left w:val="none" w:sz="0" w:space="0" w:color="auto"/>
            <w:bottom w:val="none" w:sz="0" w:space="0" w:color="auto"/>
            <w:right w:val="none" w:sz="0" w:space="0" w:color="auto"/>
          </w:divBdr>
        </w:div>
        <w:div w:id="1350134531">
          <w:marLeft w:val="480"/>
          <w:marRight w:val="0"/>
          <w:marTop w:val="0"/>
          <w:marBottom w:val="0"/>
          <w:divBdr>
            <w:top w:val="none" w:sz="0" w:space="0" w:color="auto"/>
            <w:left w:val="none" w:sz="0" w:space="0" w:color="auto"/>
            <w:bottom w:val="none" w:sz="0" w:space="0" w:color="auto"/>
            <w:right w:val="none" w:sz="0" w:space="0" w:color="auto"/>
          </w:divBdr>
        </w:div>
        <w:div w:id="1799031104">
          <w:marLeft w:val="480"/>
          <w:marRight w:val="0"/>
          <w:marTop w:val="0"/>
          <w:marBottom w:val="0"/>
          <w:divBdr>
            <w:top w:val="none" w:sz="0" w:space="0" w:color="auto"/>
            <w:left w:val="none" w:sz="0" w:space="0" w:color="auto"/>
            <w:bottom w:val="none" w:sz="0" w:space="0" w:color="auto"/>
            <w:right w:val="none" w:sz="0" w:space="0" w:color="auto"/>
          </w:divBdr>
        </w:div>
        <w:div w:id="1593467883">
          <w:marLeft w:val="480"/>
          <w:marRight w:val="0"/>
          <w:marTop w:val="0"/>
          <w:marBottom w:val="0"/>
          <w:divBdr>
            <w:top w:val="none" w:sz="0" w:space="0" w:color="auto"/>
            <w:left w:val="none" w:sz="0" w:space="0" w:color="auto"/>
            <w:bottom w:val="none" w:sz="0" w:space="0" w:color="auto"/>
            <w:right w:val="none" w:sz="0" w:space="0" w:color="auto"/>
          </w:divBdr>
        </w:div>
        <w:div w:id="1652634025">
          <w:marLeft w:val="480"/>
          <w:marRight w:val="0"/>
          <w:marTop w:val="0"/>
          <w:marBottom w:val="0"/>
          <w:divBdr>
            <w:top w:val="none" w:sz="0" w:space="0" w:color="auto"/>
            <w:left w:val="none" w:sz="0" w:space="0" w:color="auto"/>
            <w:bottom w:val="none" w:sz="0" w:space="0" w:color="auto"/>
            <w:right w:val="none" w:sz="0" w:space="0" w:color="auto"/>
          </w:divBdr>
        </w:div>
        <w:div w:id="1131630440">
          <w:marLeft w:val="480"/>
          <w:marRight w:val="0"/>
          <w:marTop w:val="0"/>
          <w:marBottom w:val="0"/>
          <w:divBdr>
            <w:top w:val="none" w:sz="0" w:space="0" w:color="auto"/>
            <w:left w:val="none" w:sz="0" w:space="0" w:color="auto"/>
            <w:bottom w:val="none" w:sz="0" w:space="0" w:color="auto"/>
            <w:right w:val="none" w:sz="0" w:space="0" w:color="auto"/>
          </w:divBdr>
        </w:div>
        <w:div w:id="1860007360">
          <w:marLeft w:val="480"/>
          <w:marRight w:val="0"/>
          <w:marTop w:val="0"/>
          <w:marBottom w:val="0"/>
          <w:divBdr>
            <w:top w:val="none" w:sz="0" w:space="0" w:color="auto"/>
            <w:left w:val="none" w:sz="0" w:space="0" w:color="auto"/>
            <w:bottom w:val="none" w:sz="0" w:space="0" w:color="auto"/>
            <w:right w:val="none" w:sz="0" w:space="0" w:color="auto"/>
          </w:divBdr>
        </w:div>
        <w:div w:id="2113164580">
          <w:marLeft w:val="480"/>
          <w:marRight w:val="0"/>
          <w:marTop w:val="0"/>
          <w:marBottom w:val="0"/>
          <w:divBdr>
            <w:top w:val="none" w:sz="0" w:space="0" w:color="auto"/>
            <w:left w:val="none" w:sz="0" w:space="0" w:color="auto"/>
            <w:bottom w:val="none" w:sz="0" w:space="0" w:color="auto"/>
            <w:right w:val="none" w:sz="0" w:space="0" w:color="auto"/>
          </w:divBdr>
        </w:div>
        <w:div w:id="1928921146">
          <w:marLeft w:val="480"/>
          <w:marRight w:val="0"/>
          <w:marTop w:val="0"/>
          <w:marBottom w:val="0"/>
          <w:divBdr>
            <w:top w:val="none" w:sz="0" w:space="0" w:color="auto"/>
            <w:left w:val="none" w:sz="0" w:space="0" w:color="auto"/>
            <w:bottom w:val="none" w:sz="0" w:space="0" w:color="auto"/>
            <w:right w:val="none" w:sz="0" w:space="0" w:color="auto"/>
          </w:divBdr>
        </w:div>
        <w:div w:id="855118107">
          <w:marLeft w:val="480"/>
          <w:marRight w:val="0"/>
          <w:marTop w:val="0"/>
          <w:marBottom w:val="0"/>
          <w:divBdr>
            <w:top w:val="none" w:sz="0" w:space="0" w:color="auto"/>
            <w:left w:val="none" w:sz="0" w:space="0" w:color="auto"/>
            <w:bottom w:val="none" w:sz="0" w:space="0" w:color="auto"/>
            <w:right w:val="none" w:sz="0" w:space="0" w:color="auto"/>
          </w:divBdr>
        </w:div>
        <w:div w:id="936332110">
          <w:marLeft w:val="480"/>
          <w:marRight w:val="0"/>
          <w:marTop w:val="0"/>
          <w:marBottom w:val="0"/>
          <w:divBdr>
            <w:top w:val="none" w:sz="0" w:space="0" w:color="auto"/>
            <w:left w:val="none" w:sz="0" w:space="0" w:color="auto"/>
            <w:bottom w:val="none" w:sz="0" w:space="0" w:color="auto"/>
            <w:right w:val="none" w:sz="0" w:space="0" w:color="auto"/>
          </w:divBdr>
        </w:div>
        <w:div w:id="221403296">
          <w:marLeft w:val="480"/>
          <w:marRight w:val="0"/>
          <w:marTop w:val="0"/>
          <w:marBottom w:val="0"/>
          <w:divBdr>
            <w:top w:val="none" w:sz="0" w:space="0" w:color="auto"/>
            <w:left w:val="none" w:sz="0" w:space="0" w:color="auto"/>
            <w:bottom w:val="none" w:sz="0" w:space="0" w:color="auto"/>
            <w:right w:val="none" w:sz="0" w:space="0" w:color="auto"/>
          </w:divBdr>
        </w:div>
        <w:div w:id="435902688">
          <w:marLeft w:val="480"/>
          <w:marRight w:val="0"/>
          <w:marTop w:val="0"/>
          <w:marBottom w:val="0"/>
          <w:divBdr>
            <w:top w:val="none" w:sz="0" w:space="0" w:color="auto"/>
            <w:left w:val="none" w:sz="0" w:space="0" w:color="auto"/>
            <w:bottom w:val="none" w:sz="0" w:space="0" w:color="auto"/>
            <w:right w:val="none" w:sz="0" w:space="0" w:color="auto"/>
          </w:divBdr>
        </w:div>
        <w:div w:id="628165982">
          <w:marLeft w:val="480"/>
          <w:marRight w:val="0"/>
          <w:marTop w:val="0"/>
          <w:marBottom w:val="0"/>
          <w:divBdr>
            <w:top w:val="none" w:sz="0" w:space="0" w:color="auto"/>
            <w:left w:val="none" w:sz="0" w:space="0" w:color="auto"/>
            <w:bottom w:val="none" w:sz="0" w:space="0" w:color="auto"/>
            <w:right w:val="none" w:sz="0" w:space="0" w:color="auto"/>
          </w:divBdr>
        </w:div>
        <w:div w:id="1480725854">
          <w:marLeft w:val="480"/>
          <w:marRight w:val="0"/>
          <w:marTop w:val="0"/>
          <w:marBottom w:val="0"/>
          <w:divBdr>
            <w:top w:val="none" w:sz="0" w:space="0" w:color="auto"/>
            <w:left w:val="none" w:sz="0" w:space="0" w:color="auto"/>
            <w:bottom w:val="none" w:sz="0" w:space="0" w:color="auto"/>
            <w:right w:val="none" w:sz="0" w:space="0" w:color="auto"/>
          </w:divBdr>
        </w:div>
        <w:div w:id="1375420360">
          <w:marLeft w:val="480"/>
          <w:marRight w:val="0"/>
          <w:marTop w:val="0"/>
          <w:marBottom w:val="0"/>
          <w:divBdr>
            <w:top w:val="none" w:sz="0" w:space="0" w:color="auto"/>
            <w:left w:val="none" w:sz="0" w:space="0" w:color="auto"/>
            <w:bottom w:val="none" w:sz="0" w:space="0" w:color="auto"/>
            <w:right w:val="none" w:sz="0" w:space="0" w:color="auto"/>
          </w:divBdr>
        </w:div>
        <w:div w:id="2039308558">
          <w:marLeft w:val="480"/>
          <w:marRight w:val="0"/>
          <w:marTop w:val="0"/>
          <w:marBottom w:val="0"/>
          <w:divBdr>
            <w:top w:val="none" w:sz="0" w:space="0" w:color="auto"/>
            <w:left w:val="none" w:sz="0" w:space="0" w:color="auto"/>
            <w:bottom w:val="none" w:sz="0" w:space="0" w:color="auto"/>
            <w:right w:val="none" w:sz="0" w:space="0" w:color="auto"/>
          </w:divBdr>
        </w:div>
        <w:div w:id="193733942">
          <w:marLeft w:val="480"/>
          <w:marRight w:val="0"/>
          <w:marTop w:val="0"/>
          <w:marBottom w:val="0"/>
          <w:divBdr>
            <w:top w:val="none" w:sz="0" w:space="0" w:color="auto"/>
            <w:left w:val="none" w:sz="0" w:space="0" w:color="auto"/>
            <w:bottom w:val="none" w:sz="0" w:space="0" w:color="auto"/>
            <w:right w:val="none" w:sz="0" w:space="0" w:color="auto"/>
          </w:divBdr>
        </w:div>
        <w:div w:id="550262843">
          <w:marLeft w:val="480"/>
          <w:marRight w:val="0"/>
          <w:marTop w:val="0"/>
          <w:marBottom w:val="0"/>
          <w:divBdr>
            <w:top w:val="none" w:sz="0" w:space="0" w:color="auto"/>
            <w:left w:val="none" w:sz="0" w:space="0" w:color="auto"/>
            <w:bottom w:val="none" w:sz="0" w:space="0" w:color="auto"/>
            <w:right w:val="none" w:sz="0" w:space="0" w:color="auto"/>
          </w:divBdr>
        </w:div>
        <w:div w:id="1768036498">
          <w:marLeft w:val="480"/>
          <w:marRight w:val="0"/>
          <w:marTop w:val="0"/>
          <w:marBottom w:val="0"/>
          <w:divBdr>
            <w:top w:val="none" w:sz="0" w:space="0" w:color="auto"/>
            <w:left w:val="none" w:sz="0" w:space="0" w:color="auto"/>
            <w:bottom w:val="none" w:sz="0" w:space="0" w:color="auto"/>
            <w:right w:val="none" w:sz="0" w:space="0" w:color="auto"/>
          </w:divBdr>
        </w:div>
        <w:div w:id="553850488">
          <w:marLeft w:val="480"/>
          <w:marRight w:val="0"/>
          <w:marTop w:val="0"/>
          <w:marBottom w:val="0"/>
          <w:divBdr>
            <w:top w:val="none" w:sz="0" w:space="0" w:color="auto"/>
            <w:left w:val="none" w:sz="0" w:space="0" w:color="auto"/>
            <w:bottom w:val="none" w:sz="0" w:space="0" w:color="auto"/>
            <w:right w:val="none" w:sz="0" w:space="0" w:color="auto"/>
          </w:divBdr>
        </w:div>
        <w:div w:id="98181501">
          <w:marLeft w:val="480"/>
          <w:marRight w:val="0"/>
          <w:marTop w:val="0"/>
          <w:marBottom w:val="0"/>
          <w:divBdr>
            <w:top w:val="none" w:sz="0" w:space="0" w:color="auto"/>
            <w:left w:val="none" w:sz="0" w:space="0" w:color="auto"/>
            <w:bottom w:val="none" w:sz="0" w:space="0" w:color="auto"/>
            <w:right w:val="none" w:sz="0" w:space="0" w:color="auto"/>
          </w:divBdr>
        </w:div>
        <w:div w:id="1397822187">
          <w:marLeft w:val="480"/>
          <w:marRight w:val="0"/>
          <w:marTop w:val="0"/>
          <w:marBottom w:val="0"/>
          <w:divBdr>
            <w:top w:val="none" w:sz="0" w:space="0" w:color="auto"/>
            <w:left w:val="none" w:sz="0" w:space="0" w:color="auto"/>
            <w:bottom w:val="none" w:sz="0" w:space="0" w:color="auto"/>
            <w:right w:val="none" w:sz="0" w:space="0" w:color="auto"/>
          </w:divBdr>
        </w:div>
        <w:div w:id="1344749094">
          <w:marLeft w:val="480"/>
          <w:marRight w:val="0"/>
          <w:marTop w:val="0"/>
          <w:marBottom w:val="0"/>
          <w:divBdr>
            <w:top w:val="none" w:sz="0" w:space="0" w:color="auto"/>
            <w:left w:val="none" w:sz="0" w:space="0" w:color="auto"/>
            <w:bottom w:val="none" w:sz="0" w:space="0" w:color="auto"/>
            <w:right w:val="none" w:sz="0" w:space="0" w:color="auto"/>
          </w:divBdr>
        </w:div>
        <w:div w:id="1591353183">
          <w:marLeft w:val="480"/>
          <w:marRight w:val="0"/>
          <w:marTop w:val="0"/>
          <w:marBottom w:val="0"/>
          <w:divBdr>
            <w:top w:val="none" w:sz="0" w:space="0" w:color="auto"/>
            <w:left w:val="none" w:sz="0" w:space="0" w:color="auto"/>
            <w:bottom w:val="none" w:sz="0" w:space="0" w:color="auto"/>
            <w:right w:val="none" w:sz="0" w:space="0" w:color="auto"/>
          </w:divBdr>
        </w:div>
        <w:div w:id="143863726">
          <w:marLeft w:val="480"/>
          <w:marRight w:val="0"/>
          <w:marTop w:val="0"/>
          <w:marBottom w:val="0"/>
          <w:divBdr>
            <w:top w:val="none" w:sz="0" w:space="0" w:color="auto"/>
            <w:left w:val="none" w:sz="0" w:space="0" w:color="auto"/>
            <w:bottom w:val="none" w:sz="0" w:space="0" w:color="auto"/>
            <w:right w:val="none" w:sz="0" w:space="0" w:color="auto"/>
          </w:divBdr>
        </w:div>
        <w:div w:id="867372181">
          <w:marLeft w:val="480"/>
          <w:marRight w:val="0"/>
          <w:marTop w:val="0"/>
          <w:marBottom w:val="0"/>
          <w:divBdr>
            <w:top w:val="none" w:sz="0" w:space="0" w:color="auto"/>
            <w:left w:val="none" w:sz="0" w:space="0" w:color="auto"/>
            <w:bottom w:val="none" w:sz="0" w:space="0" w:color="auto"/>
            <w:right w:val="none" w:sz="0" w:space="0" w:color="auto"/>
          </w:divBdr>
        </w:div>
        <w:div w:id="914513568">
          <w:marLeft w:val="480"/>
          <w:marRight w:val="0"/>
          <w:marTop w:val="0"/>
          <w:marBottom w:val="0"/>
          <w:divBdr>
            <w:top w:val="none" w:sz="0" w:space="0" w:color="auto"/>
            <w:left w:val="none" w:sz="0" w:space="0" w:color="auto"/>
            <w:bottom w:val="none" w:sz="0" w:space="0" w:color="auto"/>
            <w:right w:val="none" w:sz="0" w:space="0" w:color="auto"/>
          </w:divBdr>
        </w:div>
        <w:div w:id="1427001577">
          <w:marLeft w:val="480"/>
          <w:marRight w:val="0"/>
          <w:marTop w:val="0"/>
          <w:marBottom w:val="0"/>
          <w:divBdr>
            <w:top w:val="none" w:sz="0" w:space="0" w:color="auto"/>
            <w:left w:val="none" w:sz="0" w:space="0" w:color="auto"/>
            <w:bottom w:val="none" w:sz="0" w:space="0" w:color="auto"/>
            <w:right w:val="none" w:sz="0" w:space="0" w:color="auto"/>
          </w:divBdr>
        </w:div>
        <w:div w:id="334771372">
          <w:marLeft w:val="480"/>
          <w:marRight w:val="0"/>
          <w:marTop w:val="0"/>
          <w:marBottom w:val="0"/>
          <w:divBdr>
            <w:top w:val="none" w:sz="0" w:space="0" w:color="auto"/>
            <w:left w:val="none" w:sz="0" w:space="0" w:color="auto"/>
            <w:bottom w:val="none" w:sz="0" w:space="0" w:color="auto"/>
            <w:right w:val="none" w:sz="0" w:space="0" w:color="auto"/>
          </w:divBdr>
        </w:div>
        <w:div w:id="1409772283">
          <w:marLeft w:val="480"/>
          <w:marRight w:val="0"/>
          <w:marTop w:val="0"/>
          <w:marBottom w:val="0"/>
          <w:divBdr>
            <w:top w:val="none" w:sz="0" w:space="0" w:color="auto"/>
            <w:left w:val="none" w:sz="0" w:space="0" w:color="auto"/>
            <w:bottom w:val="none" w:sz="0" w:space="0" w:color="auto"/>
            <w:right w:val="none" w:sz="0" w:space="0" w:color="auto"/>
          </w:divBdr>
        </w:div>
        <w:div w:id="1342775880">
          <w:marLeft w:val="480"/>
          <w:marRight w:val="0"/>
          <w:marTop w:val="0"/>
          <w:marBottom w:val="0"/>
          <w:divBdr>
            <w:top w:val="none" w:sz="0" w:space="0" w:color="auto"/>
            <w:left w:val="none" w:sz="0" w:space="0" w:color="auto"/>
            <w:bottom w:val="none" w:sz="0" w:space="0" w:color="auto"/>
            <w:right w:val="none" w:sz="0" w:space="0" w:color="auto"/>
          </w:divBdr>
        </w:div>
        <w:div w:id="729229043">
          <w:marLeft w:val="480"/>
          <w:marRight w:val="0"/>
          <w:marTop w:val="0"/>
          <w:marBottom w:val="0"/>
          <w:divBdr>
            <w:top w:val="none" w:sz="0" w:space="0" w:color="auto"/>
            <w:left w:val="none" w:sz="0" w:space="0" w:color="auto"/>
            <w:bottom w:val="none" w:sz="0" w:space="0" w:color="auto"/>
            <w:right w:val="none" w:sz="0" w:space="0" w:color="auto"/>
          </w:divBdr>
        </w:div>
        <w:div w:id="1303583065">
          <w:marLeft w:val="480"/>
          <w:marRight w:val="0"/>
          <w:marTop w:val="0"/>
          <w:marBottom w:val="0"/>
          <w:divBdr>
            <w:top w:val="none" w:sz="0" w:space="0" w:color="auto"/>
            <w:left w:val="none" w:sz="0" w:space="0" w:color="auto"/>
            <w:bottom w:val="none" w:sz="0" w:space="0" w:color="auto"/>
            <w:right w:val="none" w:sz="0" w:space="0" w:color="auto"/>
          </w:divBdr>
        </w:div>
        <w:div w:id="1859008118">
          <w:marLeft w:val="480"/>
          <w:marRight w:val="0"/>
          <w:marTop w:val="0"/>
          <w:marBottom w:val="0"/>
          <w:divBdr>
            <w:top w:val="none" w:sz="0" w:space="0" w:color="auto"/>
            <w:left w:val="none" w:sz="0" w:space="0" w:color="auto"/>
            <w:bottom w:val="none" w:sz="0" w:space="0" w:color="auto"/>
            <w:right w:val="none" w:sz="0" w:space="0" w:color="auto"/>
          </w:divBdr>
        </w:div>
        <w:div w:id="1853032147">
          <w:marLeft w:val="480"/>
          <w:marRight w:val="0"/>
          <w:marTop w:val="0"/>
          <w:marBottom w:val="0"/>
          <w:divBdr>
            <w:top w:val="none" w:sz="0" w:space="0" w:color="auto"/>
            <w:left w:val="none" w:sz="0" w:space="0" w:color="auto"/>
            <w:bottom w:val="none" w:sz="0" w:space="0" w:color="auto"/>
            <w:right w:val="none" w:sz="0" w:space="0" w:color="auto"/>
          </w:divBdr>
        </w:div>
        <w:div w:id="1346899877">
          <w:marLeft w:val="480"/>
          <w:marRight w:val="0"/>
          <w:marTop w:val="0"/>
          <w:marBottom w:val="0"/>
          <w:divBdr>
            <w:top w:val="none" w:sz="0" w:space="0" w:color="auto"/>
            <w:left w:val="none" w:sz="0" w:space="0" w:color="auto"/>
            <w:bottom w:val="none" w:sz="0" w:space="0" w:color="auto"/>
            <w:right w:val="none" w:sz="0" w:space="0" w:color="auto"/>
          </w:divBdr>
        </w:div>
        <w:div w:id="880477174">
          <w:marLeft w:val="480"/>
          <w:marRight w:val="0"/>
          <w:marTop w:val="0"/>
          <w:marBottom w:val="0"/>
          <w:divBdr>
            <w:top w:val="none" w:sz="0" w:space="0" w:color="auto"/>
            <w:left w:val="none" w:sz="0" w:space="0" w:color="auto"/>
            <w:bottom w:val="none" w:sz="0" w:space="0" w:color="auto"/>
            <w:right w:val="none" w:sz="0" w:space="0" w:color="auto"/>
          </w:divBdr>
        </w:div>
        <w:div w:id="71705235">
          <w:marLeft w:val="480"/>
          <w:marRight w:val="0"/>
          <w:marTop w:val="0"/>
          <w:marBottom w:val="0"/>
          <w:divBdr>
            <w:top w:val="none" w:sz="0" w:space="0" w:color="auto"/>
            <w:left w:val="none" w:sz="0" w:space="0" w:color="auto"/>
            <w:bottom w:val="none" w:sz="0" w:space="0" w:color="auto"/>
            <w:right w:val="none" w:sz="0" w:space="0" w:color="auto"/>
          </w:divBdr>
        </w:div>
        <w:div w:id="1691182039">
          <w:marLeft w:val="480"/>
          <w:marRight w:val="0"/>
          <w:marTop w:val="0"/>
          <w:marBottom w:val="0"/>
          <w:divBdr>
            <w:top w:val="none" w:sz="0" w:space="0" w:color="auto"/>
            <w:left w:val="none" w:sz="0" w:space="0" w:color="auto"/>
            <w:bottom w:val="none" w:sz="0" w:space="0" w:color="auto"/>
            <w:right w:val="none" w:sz="0" w:space="0" w:color="auto"/>
          </w:divBdr>
        </w:div>
        <w:div w:id="1276792478">
          <w:marLeft w:val="480"/>
          <w:marRight w:val="0"/>
          <w:marTop w:val="0"/>
          <w:marBottom w:val="0"/>
          <w:divBdr>
            <w:top w:val="none" w:sz="0" w:space="0" w:color="auto"/>
            <w:left w:val="none" w:sz="0" w:space="0" w:color="auto"/>
            <w:bottom w:val="none" w:sz="0" w:space="0" w:color="auto"/>
            <w:right w:val="none" w:sz="0" w:space="0" w:color="auto"/>
          </w:divBdr>
        </w:div>
        <w:div w:id="390034191">
          <w:marLeft w:val="480"/>
          <w:marRight w:val="0"/>
          <w:marTop w:val="0"/>
          <w:marBottom w:val="0"/>
          <w:divBdr>
            <w:top w:val="none" w:sz="0" w:space="0" w:color="auto"/>
            <w:left w:val="none" w:sz="0" w:space="0" w:color="auto"/>
            <w:bottom w:val="none" w:sz="0" w:space="0" w:color="auto"/>
            <w:right w:val="none" w:sz="0" w:space="0" w:color="auto"/>
          </w:divBdr>
        </w:div>
        <w:div w:id="917791532">
          <w:marLeft w:val="480"/>
          <w:marRight w:val="0"/>
          <w:marTop w:val="0"/>
          <w:marBottom w:val="0"/>
          <w:divBdr>
            <w:top w:val="none" w:sz="0" w:space="0" w:color="auto"/>
            <w:left w:val="none" w:sz="0" w:space="0" w:color="auto"/>
            <w:bottom w:val="none" w:sz="0" w:space="0" w:color="auto"/>
            <w:right w:val="none" w:sz="0" w:space="0" w:color="auto"/>
          </w:divBdr>
        </w:div>
        <w:div w:id="845628808">
          <w:marLeft w:val="480"/>
          <w:marRight w:val="0"/>
          <w:marTop w:val="0"/>
          <w:marBottom w:val="0"/>
          <w:divBdr>
            <w:top w:val="none" w:sz="0" w:space="0" w:color="auto"/>
            <w:left w:val="none" w:sz="0" w:space="0" w:color="auto"/>
            <w:bottom w:val="none" w:sz="0" w:space="0" w:color="auto"/>
            <w:right w:val="none" w:sz="0" w:space="0" w:color="auto"/>
          </w:divBdr>
        </w:div>
        <w:div w:id="475607630">
          <w:marLeft w:val="480"/>
          <w:marRight w:val="0"/>
          <w:marTop w:val="0"/>
          <w:marBottom w:val="0"/>
          <w:divBdr>
            <w:top w:val="none" w:sz="0" w:space="0" w:color="auto"/>
            <w:left w:val="none" w:sz="0" w:space="0" w:color="auto"/>
            <w:bottom w:val="none" w:sz="0" w:space="0" w:color="auto"/>
            <w:right w:val="none" w:sz="0" w:space="0" w:color="auto"/>
          </w:divBdr>
        </w:div>
        <w:div w:id="1681351890">
          <w:marLeft w:val="480"/>
          <w:marRight w:val="0"/>
          <w:marTop w:val="0"/>
          <w:marBottom w:val="0"/>
          <w:divBdr>
            <w:top w:val="none" w:sz="0" w:space="0" w:color="auto"/>
            <w:left w:val="none" w:sz="0" w:space="0" w:color="auto"/>
            <w:bottom w:val="none" w:sz="0" w:space="0" w:color="auto"/>
            <w:right w:val="none" w:sz="0" w:space="0" w:color="auto"/>
          </w:divBdr>
        </w:div>
        <w:div w:id="38827997">
          <w:marLeft w:val="480"/>
          <w:marRight w:val="0"/>
          <w:marTop w:val="0"/>
          <w:marBottom w:val="0"/>
          <w:divBdr>
            <w:top w:val="none" w:sz="0" w:space="0" w:color="auto"/>
            <w:left w:val="none" w:sz="0" w:space="0" w:color="auto"/>
            <w:bottom w:val="none" w:sz="0" w:space="0" w:color="auto"/>
            <w:right w:val="none" w:sz="0" w:space="0" w:color="auto"/>
          </w:divBdr>
        </w:div>
        <w:div w:id="313871754">
          <w:marLeft w:val="480"/>
          <w:marRight w:val="0"/>
          <w:marTop w:val="0"/>
          <w:marBottom w:val="0"/>
          <w:divBdr>
            <w:top w:val="none" w:sz="0" w:space="0" w:color="auto"/>
            <w:left w:val="none" w:sz="0" w:space="0" w:color="auto"/>
            <w:bottom w:val="none" w:sz="0" w:space="0" w:color="auto"/>
            <w:right w:val="none" w:sz="0" w:space="0" w:color="auto"/>
          </w:divBdr>
        </w:div>
        <w:div w:id="1317222486">
          <w:marLeft w:val="480"/>
          <w:marRight w:val="0"/>
          <w:marTop w:val="0"/>
          <w:marBottom w:val="0"/>
          <w:divBdr>
            <w:top w:val="none" w:sz="0" w:space="0" w:color="auto"/>
            <w:left w:val="none" w:sz="0" w:space="0" w:color="auto"/>
            <w:bottom w:val="none" w:sz="0" w:space="0" w:color="auto"/>
            <w:right w:val="none" w:sz="0" w:space="0" w:color="auto"/>
          </w:divBdr>
        </w:div>
        <w:div w:id="1158578166">
          <w:marLeft w:val="480"/>
          <w:marRight w:val="0"/>
          <w:marTop w:val="0"/>
          <w:marBottom w:val="0"/>
          <w:divBdr>
            <w:top w:val="none" w:sz="0" w:space="0" w:color="auto"/>
            <w:left w:val="none" w:sz="0" w:space="0" w:color="auto"/>
            <w:bottom w:val="none" w:sz="0" w:space="0" w:color="auto"/>
            <w:right w:val="none" w:sz="0" w:space="0" w:color="auto"/>
          </w:divBdr>
        </w:div>
        <w:div w:id="722947766">
          <w:marLeft w:val="480"/>
          <w:marRight w:val="0"/>
          <w:marTop w:val="0"/>
          <w:marBottom w:val="0"/>
          <w:divBdr>
            <w:top w:val="none" w:sz="0" w:space="0" w:color="auto"/>
            <w:left w:val="none" w:sz="0" w:space="0" w:color="auto"/>
            <w:bottom w:val="none" w:sz="0" w:space="0" w:color="auto"/>
            <w:right w:val="none" w:sz="0" w:space="0" w:color="auto"/>
          </w:divBdr>
        </w:div>
        <w:div w:id="765464277">
          <w:marLeft w:val="480"/>
          <w:marRight w:val="0"/>
          <w:marTop w:val="0"/>
          <w:marBottom w:val="0"/>
          <w:divBdr>
            <w:top w:val="none" w:sz="0" w:space="0" w:color="auto"/>
            <w:left w:val="none" w:sz="0" w:space="0" w:color="auto"/>
            <w:bottom w:val="none" w:sz="0" w:space="0" w:color="auto"/>
            <w:right w:val="none" w:sz="0" w:space="0" w:color="auto"/>
          </w:divBdr>
        </w:div>
        <w:div w:id="396633775">
          <w:marLeft w:val="480"/>
          <w:marRight w:val="0"/>
          <w:marTop w:val="0"/>
          <w:marBottom w:val="0"/>
          <w:divBdr>
            <w:top w:val="none" w:sz="0" w:space="0" w:color="auto"/>
            <w:left w:val="none" w:sz="0" w:space="0" w:color="auto"/>
            <w:bottom w:val="none" w:sz="0" w:space="0" w:color="auto"/>
            <w:right w:val="none" w:sz="0" w:space="0" w:color="auto"/>
          </w:divBdr>
        </w:div>
        <w:div w:id="742340351">
          <w:marLeft w:val="480"/>
          <w:marRight w:val="0"/>
          <w:marTop w:val="0"/>
          <w:marBottom w:val="0"/>
          <w:divBdr>
            <w:top w:val="none" w:sz="0" w:space="0" w:color="auto"/>
            <w:left w:val="none" w:sz="0" w:space="0" w:color="auto"/>
            <w:bottom w:val="none" w:sz="0" w:space="0" w:color="auto"/>
            <w:right w:val="none" w:sz="0" w:space="0" w:color="auto"/>
          </w:divBdr>
        </w:div>
        <w:div w:id="1870024466">
          <w:marLeft w:val="480"/>
          <w:marRight w:val="0"/>
          <w:marTop w:val="0"/>
          <w:marBottom w:val="0"/>
          <w:divBdr>
            <w:top w:val="none" w:sz="0" w:space="0" w:color="auto"/>
            <w:left w:val="none" w:sz="0" w:space="0" w:color="auto"/>
            <w:bottom w:val="none" w:sz="0" w:space="0" w:color="auto"/>
            <w:right w:val="none" w:sz="0" w:space="0" w:color="auto"/>
          </w:divBdr>
        </w:div>
        <w:div w:id="2053843253">
          <w:marLeft w:val="480"/>
          <w:marRight w:val="0"/>
          <w:marTop w:val="0"/>
          <w:marBottom w:val="0"/>
          <w:divBdr>
            <w:top w:val="none" w:sz="0" w:space="0" w:color="auto"/>
            <w:left w:val="none" w:sz="0" w:space="0" w:color="auto"/>
            <w:bottom w:val="none" w:sz="0" w:space="0" w:color="auto"/>
            <w:right w:val="none" w:sz="0" w:space="0" w:color="auto"/>
          </w:divBdr>
        </w:div>
        <w:div w:id="1500727146">
          <w:marLeft w:val="480"/>
          <w:marRight w:val="0"/>
          <w:marTop w:val="0"/>
          <w:marBottom w:val="0"/>
          <w:divBdr>
            <w:top w:val="none" w:sz="0" w:space="0" w:color="auto"/>
            <w:left w:val="none" w:sz="0" w:space="0" w:color="auto"/>
            <w:bottom w:val="none" w:sz="0" w:space="0" w:color="auto"/>
            <w:right w:val="none" w:sz="0" w:space="0" w:color="auto"/>
          </w:divBdr>
        </w:div>
        <w:div w:id="1555266250">
          <w:marLeft w:val="480"/>
          <w:marRight w:val="0"/>
          <w:marTop w:val="0"/>
          <w:marBottom w:val="0"/>
          <w:divBdr>
            <w:top w:val="none" w:sz="0" w:space="0" w:color="auto"/>
            <w:left w:val="none" w:sz="0" w:space="0" w:color="auto"/>
            <w:bottom w:val="none" w:sz="0" w:space="0" w:color="auto"/>
            <w:right w:val="none" w:sz="0" w:space="0" w:color="auto"/>
          </w:divBdr>
        </w:div>
        <w:div w:id="948659067">
          <w:marLeft w:val="480"/>
          <w:marRight w:val="0"/>
          <w:marTop w:val="0"/>
          <w:marBottom w:val="0"/>
          <w:divBdr>
            <w:top w:val="none" w:sz="0" w:space="0" w:color="auto"/>
            <w:left w:val="none" w:sz="0" w:space="0" w:color="auto"/>
            <w:bottom w:val="none" w:sz="0" w:space="0" w:color="auto"/>
            <w:right w:val="none" w:sz="0" w:space="0" w:color="auto"/>
          </w:divBdr>
        </w:div>
        <w:div w:id="2095203870">
          <w:marLeft w:val="480"/>
          <w:marRight w:val="0"/>
          <w:marTop w:val="0"/>
          <w:marBottom w:val="0"/>
          <w:divBdr>
            <w:top w:val="none" w:sz="0" w:space="0" w:color="auto"/>
            <w:left w:val="none" w:sz="0" w:space="0" w:color="auto"/>
            <w:bottom w:val="none" w:sz="0" w:space="0" w:color="auto"/>
            <w:right w:val="none" w:sz="0" w:space="0" w:color="auto"/>
          </w:divBdr>
        </w:div>
      </w:divsChild>
    </w:div>
    <w:div w:id="2053460402">
      <w:bodyDiv w:val="1"/>
      <w:marLeft w:val="0"/>
      <w:marRight w:val="0"/>
      <w:marTop w:val="0"/>
      <w:marBottom w:val="0"/>
      <w:divBdr>
        <w:top w:val="none" w:sz="0" w:space="0" w:color="auto"/>
        <w:left w:val="none" w:sz="0" w:space="0" w:color="auto"/>
        <w:bottom w:val="none" w:sz="0" w:space="0" w:color="auto"/>
        <w:right w:val="none" w:sz="0" w:space="0" w:color="auto"/>
      </w:divBdr>
    </w:div>
    <w:div w:id="2054187316">
      <w:bodyDiv w:val="1"/>
      <w:marLeft w:val="0"/>
      <w:marRight w:val="0"/>
      <w:marTop w:val="0"/>
      <w:marBottom w:val="0"/>
      <w:divBdr>
        <w:top w:val="none" w:sz="0" w:space="0" w:color="auto"/>
        <w:left w:val="none" w:sz="0" w:space="0" w:color="auto"/>
        <w:bottom w:val="none" w:sz="0" w:space="0" w:color="auto"/>
        <w:right w:val="none" w:sz="0" w:space="0" w:color="auto"/>
      </w:divBdr>
      <w:divsChild>
        <w:div w:id="446435870">
          <w:marLeft w:val="547"/>
          <w:marRight w:val="0"/>
          <w:marTop w:val="0"/>
          <w:marBottom w:val="0"/>
          <w:divBdr>
            <w:top w:val="none" w:sz="0" w:space="0" w:color="auto"/>
            <w:left w:val="none" w:sz="0" w:space="0" w:color="auto"/>
            <w:bottom w:val="none" w:sz="0" w:space="0" w:color="auto"/>
            <w:right w:val="none" w:sz="0" w:space="0" w:color="auto"/>
          </w:divBdr>
        </w:div>
        <w:div w:id="1034119260">
          <w:marLeft w:val="547"/>
          <w:marRight w:val="0"/>
          <w:marTop w:val="0"/>
          <w:marBottom w:val="0"/>
          <w:divBdr>
            <w:top w:val="none" w:sz="0" w:space="0" w:color="auto"/>
            <w:left w:val="none" w:sz="0" w:space="0" w:color="auto"/>
            <w:bottom w:val="none" w:sz="0" w:space="0" w:color="auto"/>
            <w:right w:val="none" w:sz="0" w:space="0" w:color="auto"/>
          </w:divBdr>
        </w:div>
        <w:div w:id="1671368735">
          <w:marLeft w:val="547"/>
          <w:marRight w:val="0"/>
          <w:marTop w:val="0"/>
          <w:marBottom w:val="0"/>
          <w:divBdr>
            <w:top w:val="none" w:sz="0" w:space="0" w:color="auto"/>
            <w:left w:val="none" w:sz="0" w:space="0" w:color="auto"/>
            <w:bottom w:val="none" w:sz="0" w:space="0" w:color="auto"/>
            <w:right w:val="none" w:sz="0" w:space="0" w:color="auto"/>
          </w:divBdr>
        </w:div>
      </w:divsChild>
    </w:div>
    <w:div w:id="2054383834">
      <w:bodyDiv w:val="1"/>
      <w:marLeft w:val="0"/>
      <w:marRight w:val="0"/>
      <w:marTop w:val="0"/>
      <w:marBottom w:val="0"/>
      <w:divBdr>
        <w:top w:val="none" w:sz="0" w:space="0" w:color="auto"/>
        <w:left w:val="none" w:sz="0" w:space="0" w:color="auto"/>
        <w:bottom w:val="none" w:sz="0" w:space="0" w:color="auto"/>
        <w:right w:val="none" w:sz="0" w:space="0" w:color="auto"/>
      </w:divBdr>
    </w:div>
    <w:div w:id="2054427847">
      <w:bodyDiv w:val="1"/>
      <w:marLeft w:val="0"/>
      <w:marRight w:val="0"/>
      <w:marTop w:val="0"/>
      <w:marBottom w:val="0"/>
      <w:divBdr>
        <w:top w:val="none" w:sz="0" w:space="0" w:color="auto"/>
        <w:left w:val="none" w:sz="0" w:space="0" w:color="auto"/>
        <w:bottom w:val="none" w:sz="0" w:space="0" w:color="auto"/>
        <w:right w:val="none" w:sz="0" w:space="0" w:color="auto"/>
      </w:divBdr>
    </w:div>
    <w:div w:id="2054502242">
      <w:bodyDiv w:val="1"/>
      <w:marLeft w:val="0"/>
      <w:marRight w:val="0"/>
      <w:marTop w:val="0"/>
      <w:marBottom w:val="0"/>
      <w:divBdr>
        <w:top w:val="none" w:sz="0" w:space="0" w:color="auto"/>
        <w:left w:val="none" w:sz="0" w:space="0" w:color="auto"/>
        <w:bottom w:val="none" w:sz="0" w:space="0" w:color="auto"/>
        <w:right w:val="none" w:sz="0" w:space="0" w:color="auto"/>
      </w:divBdr>
    </w:div>
    <w:div w:id="2054838825">
      <w:bodyDiv w:val="1"/>
      <w:marLeft w:val="0"/>
      <w:marRight w:val="0"/>
      <w:marTop w:val="0"/>
      <w:marBottom w:val="0"/>
      <w:divBdr>
        <w:top w:val="none" w:sz="0" w:space="0" w:color="auto"/>
        <w:left w:val="none" w:sz="0" w:space="0" w:color="auto"/>
        <w:bottom w:val="none" w:sz="0" w:space="0" w:color="auto"/>
        <w:right w:val="none" w:sz="0" w:space="0" w:color="auto"/>
      </w:divBdr>
    </w:div>
    <w:div w:id="2055305062">
      <w:bodyDiv w:val="1"/>
      <w:marLeft w:val="0"/>
      <w:marRight w:val="0"/>
      <w:marTop w:val="0"/>
      <w:marBottom w:val="0"/>
      <w:divBdr>
        <w:top w:val="none" w:sz="0" w:space="0" w:color="auto"/>
        <w:left w:val="none" w:sz="0" w:space="0" w:color="auto"/>
        <w:bottom w:val="none" w:sz="0" w:space="0" w:color="auto"/>
        <w:right w:val="none" w:sz="0" w:space="0" w:color="auto"/>
      </w:divBdr>
    </w:div>
    <w:div w:id="2055540189">
      <w:bodyDiv w:val="1"/>
      <w:marLeft w:val="0"/>
      <w:marRight w:val="0"/>
      <w:marTop w:val="0"/>
      <w:marBottom w:val="0"/>
      <w:divBdr>
        <w:top w:val="none" w:sz="0" w:space="0" w:color="auto"/>
        <w:left w:val="none" w:sz="0" w:space="0" w:color="auto"/>
        <w:bottom w:val="none" w:sz="0" w:space="0" w:color="auto"/>
        <w:right w:val="none" w:sz="0" w:space="0" w:color="auto"/>
      </w:divBdr>
    </w:div>
    <w:div w:id="2055814989">
      <w:bodyDiv w:val="1"/>
      <w:marLeft w:val="0"/>
      <w:marRight w:val="0"/>
      <w:marTop w:val="0"/>
      <w:marBottom w:val="0"/>
      <w:divBdr>
        <w:top w:val="none" w:sz="0" w:space="0" w:color="auto"/>
        <w:left w:val="none" w:sz="0" w:space="0" w:color="auto"/>
        <w:bottom w:val="none" w:sz="0" w:space="0" w:color="auto"/>
        <w:right w:val="none" w:sz="0" w:space="0" w:color="auto"/>
      </w:divBdr>
    </w:div>
    <w:div w:id="2056419616">
      <w:bodyDiv w:val="1"/>
      <w:marLeft w:val="0"/>
      <w:marRight w:val="0"/>
      <w:marTop w:val="0"/>
      <w:marBottom w:val="0"/>
      <w:divBdr>
        <w:top w:val="none" w:sz="0" w:space="0" w:color="auto"/>
        <w:left w:val="none" w:sz="0" w:space="0" w:color="auto"/>
        <w:bottom w:val="none" w:sz="0" w:space="0" w:color="auto"/>
        <w:right w:val="none" w:sz="0" w:space="0" w:color="auto"/>
      </w:divBdr>
      <w:divsChild>
        <w:div w:id="210305714">
          <w:marLeft w:val="480"/>
          <w:marRight w:val="0"/>
          <w:marTop w:val="0"/>
          <w:marBottom w:val="0"/>
          <w:divBdr>
            <w:top w:val="none" w:sz="0" w:space="0" w:color="auto"/>
            <w:left w:val="none" w:sz="0" w:space="0" w:color="auto"/>
            <w:bottom w:val="none" w:sz="0" w:space="0" w:color="auto"/>
            <w:right w:val="none" w:sz="0" w:space="0" w:color="auto"/>
          </w:divBdr>
        </w:div>
        <w:div w:id="548759425">
          <w:marLeft w:val="480"/>
          <w:marRight w:val="0"/>
          <w:marTop w:val="0"/>
          <w:marBottom w:val="0"/>
          <w:divBdr>
            <w:top w:val="none" w:sz="0" w:space="0" w:color="auto"/>
            <w:left w:val="none" w:sz="0" w:space="0" w:color="auto"/>
            <w:bottom w:val="none" w:sz="0" w:space="0" w:color="auto"/>
            <w:right w:val="none" w:sz="0" w:space="0" w:color="auto"/>
          </w:divBdr>
        </w:div>
        <w:div w:id="597912125">
          <w:marLeft w:val="480"/>
          <w:marRight w:val="0"/>
          <w:marTop w:val="0"/>
          <w:marBottom w:val="0"/>
          <w:divBdr>
            <w:top w:val="none" w:sz="0" w:space="0" w:color="auto"/>
            <w:left w:val="none" w:sz="0" w:space="0" w:color="auto"/>
            <w:bottom w:val="none" w:sz="0" w:space="0" w:color="auto"/>
            <w:right w:val="none" w:sz="0" w:space="0" w:color="auto"/>
          </w:divBdr>
        </w:div>
        <w:div w:id="967008253">
          <w:marLeft w:val="480"/>
          <w:marRight w:val="0"/>
          <w:marTop w:val="0"/>
          <w:marBottom w:val="0"/>
          <w:divBdr>
            <w:top w:val="none" w:sz="0" w:space="0" w:color="auto"/>
            <w:left w:val="none" w:sz="0" w:space="0" w:color="auto"/>
            <w:bottom w:val="none" w:sz="0" w:space="0" w:color="auto"/>
            <w:right w:val="none" w:sz="0" w:space="0" w:color="auto"/>
          </w:divBdr>
        </w:div>
        <w:div w:id="1063527120">
          <w:marLeft w:val="480"/>
          <w:marRight w:val="0"/>
          <w:marTop w:val="0"/>
          <w:marBottom w:val="0"/>
          <w:divBdr>
            <w:top w:val="none" w:sz="0" w:space="0" w:color="auto"/>
            <w:left w:val="none" w:sz="0" w:space="0" w:color="auto"/>
            <w:bottom w:val="none" w:sz="0" w:space="0" w:color="auto"/>
            <w:right w:val="none" w:sz="0" w:space="0" w:color="auto"/>
          </w:divBdr>
        </w:div>
        <w:div w:id="1256597874">
          <w:marLeft w:val="480"/>
          <w:marRight w:val="0"/>
          <w:marTop w:val="0"/>
          <w:marBottom w:val="0"/>
          <w:divBdr>
            <w:top w:val="none" w:sz="0" w:space="0" w:color="auto"/>
            <w:left w:val="none" w:sz="0" w:space="0" w:color="auto"/>
            <w:bottom w:val="none" w:sz="0" w:space="0" w:color="auto"/>
            <w:right w:val="none" w:sz="0" w:space="0" w:color="auto"/>
          </w:divBdr>
        </w:div>
        <w:div w:id="2003119442">
          <w:marLeft w:val="480"/>
          <w:marRight w:val="0"/>
          <w:marTop w:val="0"/>
          <w:marBottom w:val="0"/>
          <w:divBdr>
            <w:top w:val="none" w:sz="0" w:space="0" w:color="auto"/>
            <w:left w:val="none" w:sz="0" w:space="0" w:color="auto"/>
            <w:bottom w:val="none" w:sz="0" w:space="0" w:color="auto"/>
            <w:right w:val="none" w:sz="0" w:space="0" w:color="auto"/>
          </w:divBdr>
        </w:div>
      </w:divsChild>
    </w:div>
    <w:div w:id="2056462457">
      <w:bodyDiv w:val="1"/>
      <w:marLeft w:val="0"/>
      <w:marRight w:val="0"/>
      <w:marTop w:val="0"/>
      <w:marBottom w:val="0"/>
      <w:divBdr>
        <w:top w:val="none" w:sz="0" w:space="0" w:color="auto"/>
        <w:left w:val="none" w:sz="0" w:space="0" w:color="auto"/>
        <w:bottom w:val="none" w:sz="0" w:space="0" w:color="auto"/>
        <w:right w:val="none" w:sz="0" w:space="0" w:color="auto"/>
      </w:divBdr>
    </w:div>
    <w:div w:id="2056467226">
      <w:bodyDiv w:val="1"/>
      <w:marLeft w:val="0"/>
      <w:marRight w:val="0"/>
      <w:marTop w:val="0"/>
      <w:marBottom w:val="0"/>
      <w:divBdr>
        <w:top w:val="none" w:sz="0" w:space="0" w:color="auto"/>
        <w:left w:val="none" w:sz="0" w:space="0" w:color="auto"/>
        <w:bottom w:val="none" w:sz="0" w:space="0" w:color="auto"/>
        <w:right w:val="none" w:sz="0" w:space="0" w:color="auto"/>
      </w:divBdr>
    </w:div>
    <w:div w:id="2056808341">
      <w:bodyDiv w:val="1"/>
      <w:marLeft w:val="0"/>
      <w:marRight w:val="0"/>
      <w:marTop w:val="0"/>
      <w:marBottom w:val="0"/>
      <w:divBdr>
        <w:top w:val="none" w:sz="0" w:space="0" w:color="auto"/>
        <w:left w:val="none" w:sz="0" w:space="0" w:color="auto"/>
        <w:bottom w:val="none" w:sz="0" w:space="0" w:color="auto"/>
        <w:right w:val="none" w:sz="0" w:space="0" w:color="auto"/>
      </w:divBdr>
    </w:div>
    <w:div w:id="2057658674">
      <w:bodyDiv w:val="1"/>
      <w:marLeft w:val="0"/>
      <w:marRight w:val="0"/>
      <w:marTop w:val="0"/>
      <w:marBottom w:val="0"/>
      <w:divBdr>
        <w:top w:val="none" w:sz="0" w:space="0" w:color="auto"/>
        <w:left w:val="none" w:sz="0" w:space="0" w:color="auto"/>
        <w:bottom w:val="none" w:sz="0" w:space="0" w:color="auto"/>
        <w:right w:val="none" w:sz="0" w:space="0" w:color="auto"/>
      </w:divBdr>
      <w:divsChild>
        <w:div w:id="2119716362">
          <w:marLeft w:val="0"/>
          <w:marRight w:val="0"/>
          <w:marTop w:val="0"/>
          <w:marBottom w:val="0"/>
          <w:divBdr>
            <w:top w:val="none" w:sz="0" w:space="0" w:color="auto"/>
            <w:left w:val="none" w:sz="0" w:space="0" w:color="auto"/>
            <w:bottom w:val="none" w:sz="0" w:space="0" w:color="auto"/>
            <w:right w:val="none" w:sz="0" w:space="0" w:color="auto"/>
          </w:divBdr>
          <w:divsChild>
            <w:div w:id="327097769">
              <w:marLeft w:val="0"/>
              <w:marRight w:val="0"/>
              <w:marTop w:val="0"/>
              <w:marBottom w:val="0"/>
              <w:divBdr>
                <w:top w:val="none" w:sz="0" w:space="0" w:color="auto"/>
                <w:left w:val="none" w:sz="0" w:space="0" w:color="auto"/>
                <w:bottom w:val="none" w:sz="0" w:space="0" w:color="auto"/>
                <w:right w:val="none" w:sz="0" w:space="0" w:color="auto"/>
              </w:divBdr>
              <w:divsChild>
                <w:div w:id="674648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777689">
      <w:bodyDiv w:val="1"/>
      <w:marLeft w:val="0"/>
      <w:marRight w:val="0"/>
      <w:marTop w:val="0"/>
      <w:marBottom w:val="0"/>
      <w:divBdr>
        <w:top w:val="none" w:sz="0" w:space="0" w:color="auto"/>
        <w:left w:val="none" w:sz="0" w:space="0" w:color="auto"/>
        <w:bottom w:val="none" w:sz="0" w:space="0" w:color="auto"/>
        <w:right w:val="none" w:sz="0" w:space="0" w:color="auto"/>
      </w:divBdr>
    </w:div>
    <w:div w:id="2058431604">
      <w:bodyDiv w:val="1"/>
      <w:marLeft w:val="0"/>
      <w:marRight w:val="0"/>
      <w:marTop w:val="0"/>
      <w:marBottom w:val="0"/>
      <w:divBdr>
        <w:top w:val="none" w:sz="0" w:space="0" w:color="auto"/>
        <w:left w:val="none" w:sz="0" w:space="0" w:color="auto"/>
        <w:bottom w:val="none" w:sz="0" w:space="0" w:color="auto"/>
        <w:right w:val="none" w:sz="0" w:space="0" w:color="auto"/>
      </w:divBdr>
    </w:div>
    <w:div w:id="2060275615">
      <w:bodyDiv w:val="1"/>
      <w:marLeft w:val="0"/>
      <w:marRight w:val="0"/>
      <w:marTop w:val="0"/>
      <w:marBottom w:val="0"/>
      <w:divBdr>
        <w:top w:val="none" w:sz="0" w:space="0" w:color="auto"/>
        <w:left w:val="none" w:sz="0" w:space="0" w:color="auto"/>
        <w:bottom w:val="none" w:sz="0" w:space="0" w:color="auto"/>
        <w:right w:val="none" w:sz="0" w:space="0" w:color="auto"/>
      </w:divBdr>
    </w:div>
    <w:div w:id="2060282254">
      <w:bodyDiv w:val="1"/>
      <w:marLeft w:val="0"/>
      <w:marRight w:val="0"/>
      <w:marTop w:val="0"/>
      <w:marBottom w:val="0"/>
      <w:divBdr>
        <w:top w:val="none" w:sz="0" w:space="0" w:color="auto"/>
        <w:left w:val="none" w:sz="0" w:space="0" w:color="auto"/>
        <w:bottom w:val="none" w:sz="0" w:space="0" w:color="auto"/>
        <w:right w:val="none" w:sz="0" w:space="0" w:color="auto"/>
      </w:divBdr>
    </w:div>
    <w:div w:id="2060663903">
      <w:bodyDiv w:val="1"/>
      <w:marLeft w:val="0"/>
      <w:marRight w:val="0"/>
      <w:marTop w:val="0"/>
      <w:marBottom w:val="0"/>
      <w:divBdr>
        <w:top w:val="none" w:sz="0" w:space="0" w:color="auto"/>
        <w:left w:val="none" w:sz="0" w:space="0" w:color="auto"/>
        <w:bottom w:val="none" w:sz="0" w:space="0" w:color="auto"/>
        <w:right w:val="none" w:sz="0" w:space="0" w:color="auto"/>
      </w:divBdr>
    </w:div>
    <w:div w:id="2061509485">
      <w:bodyDiv w:val="1"/>
      <w:marLeft w:val="0"/>
      <w:marRight w:val="0"/>
      <w:marTop w:val="0"/>
      <w:marBottom w:val="0"/>
      <w:divBdr>
        <w:top w:val="none" w:sz="0" w:space="0" w:color="auto"/>
        <w:left w:val="none" w:sz="0" w:space="0" w:color="auto"/>
        <w:bottom w:val="none" w:sz="0" w:space="0" w:color="auto"/>
        <w:right w:val="none" w:sz="0" w:space="0" w:color="auto"/>
      </w:divBdr>
    </w:div>
    <w:div w:id="2061703452">
      <w:bodyDiv w:val="1"/>
      <w:marLeft w:val="0"/>
      <w:marRight w:val="0"/>
      <w:marTop w:val="0"/>
      <w:marBottom w:val="0"/>
      <w:divBdr>
        <w:top w:val="none" w:sz="0" w:space="0" w:color="auto"/>
        <w:left w:val="none" w:sz="0" w:space="0" w:color="auto"/>
        <w:bottom w:val="none" w:sz="0" w:space="0" w:color="auto"/>
        <w:right w:val="none" w:sz="0" w:space="0" w:color="auto"/>
      </w:divBdr>
    </w:div>
    <w:div w:id="2061707601">
      <w:bodyDiv w:val="1"/>
      <w:marLeft w:val="0"/>
      <w:marRight w:val="0"/>
      <w:marTop w:val="0"/>
      <w:marBottom w:val="0"/>
      <w:divBdr>
        <w:top w:val="none" w:sz="0" w:space="0" w:color="auto"/>
        <w:left w:val="none" w:sz="0" w:space="0" w:color="auto"/>
        <w:bottom w:val="none" w:sz="0" w:space="0" w:color="auto"/>
        <w:right w:val="none" w:sz="0" w:space="0" w:color="auto"/>
      </w:divBdr>
    </w:div>
    <w:div w:id="2062049893">
      <w:bodyDiv w:val="1"/>
      <w:marLeft w:val="0"/>
      <w:marRight w:val="0"/>
      <w:marTop w:val="0"/>
      <w:marBottom w:val="0"/>
      <w:divBdr>
        <w:top w:val="none" w:sz="0" w:space="0" w:color="auto"/>
        <w:left w:val="none" w:sz="0" w:space="0" w:color="auto"/>
        <w:bottom w:val="none" w:sz="0" w:space="0" w:color="auto"/>
        <w:right w:val="none" w:sz="0" w:space="0" w:color="auto"/>
      </w:divBdr>
    </w:div>
    <w:div w:id="2062434330">
      <w:bodyDiv w:val="1"/>
      <w:marLeft w:val="0"/>
      <w:marRight w:val="0"/>
      <w:marTop w:val="0"/>
      <w:marBottom w:val="0"/>
      <w:divBdr>
        <w:top w:val="none" w:sz="0" w:space="0" w:color="auto"/>
        <w:left w:val="none" w:sz="0" w:space="0" w:color="auto"/>
        <w:bottom w:val="none" w:sz="0" w:space="0" w:color="auto"/>
        <w:right w:val="none" w:sz="0" w:space="0" w:color="auto"/>
      </w:divBdr>
    </w:div>
    <w:div w:id="2062704429">
      <w:bodyDiv w:val="1"/>
      <w:marLeft w:val="0"/>
      <w:marRight w:val="0"/>
      <w:marTop w:val="0"/>
      <w:marBottom w:val="0"/>
      <w:divBdr>
        <w:top w:val="none" w:sz="0" w:space="0" w:color="auto"/>
        <w:left w:val="none" w:sz="0" w:space="0" w:color="auto"/>
        <w:bottom w:val="none" w:sz="0" w:space="0" w:color="auto"/>
        <w:right w:val="none" w:sz="0" w:space="0" w:color="auto"/>
      </w:divBdr>
    </w:div>
    <w:div w:id="2062820736">
      <w:bodyDiv w:val="1"/>
      <w:marLeft w:val="0"/>
      <w:marRight w:val="0"/>
      <w:marTop w:val="0"/>
      <w:marBottom w:val="0"/>
      <w:divBdr>
        <w:top w:val="none" w:sz="0" w:space="0" w:color="auto"/>
        <w:left w:val="none" w:sz="0" w:space="0" w:color="auto"/>
        <w:bottom w:val="none" w:sz="0" w:space="0" w:color="auto"/>
        <w:right w:val="none" w:sz="0" w:space="0" w:color="auto"/>
      </w:divBdr>
    </w:div>
    <w:div w:id="2064017374">
      <w:bodyDiv w:val="1"/>
      <w:marLeft w:val="0"/>
      <w:marRight w:val="0"/>
      <w:marTop w:val="0"/>
      <w:marBottom w:val="0"/>
      <w:divBdr>
        <w:top w:val="none" w:sz="0" w:space="0" w:color="auto"/>
        <w:left w:val="none" w:sz="0" w:space="0" w:color="auto"/>
        <w:bottom w:val="none" w:sz="0" w:space="0" w:color="auto"/>
        <w:right w:val="none" w:sz="0" w:space="0" w:color="auto"/>
      </w:divBdr>
      <w:divsChild>
        <w:div w:id="4401097">
          <w:marLeft w:val="480"/>
          <w:marRight w:val="0"/>
          <w:marTop w:val="0"/>
          <w:marBottom w:val="0"/>
          <w:divBdr>
            <w:top w:val="none" w:sz="0" w:space="0" w:color="auto"/>
            <w:left w:val="none" w:sz="0" w:space="0" w:color="auto"/>
            <w:bottom w:val="none" w:sz="0" w:space="0" w:color="auto"/>
            <w:right w:val="none" w:sz="0" w:space="0" w:color="auto"/>
          </w:divBdr>
        </w:div>
        <w:div w:id="82647854">
          <w:marLeft w:val="480"/>
          <w:marRight w:val="0"/>
          <w:marTop w:val="0"/>
          <w:marBottom w:val="0"/>
          <w:divBdr>
            <w:top w:val="none" w:sz="0" w:space="0" w:color="auto"/>
            <w:left w:val="none" w:sz="0" w:space="0" w:color="auto"/>
            <w:bottom w:val="none" w:sz="0" w:space="0" w:color="auto"/>
            <w:right w:val="none" w:sz="0" w:space="0" w:color="auto"/>
          </w:divBdr>
        </w:div>
        <w:div w:id="110054214">
          <w:marLeft w:val="480"/>
          <w:marRight w:val="0"/>
          <w:marTop w:val="0"/>
          <w:marBottom w:val="0"/>
          <w:divBdr>
            <w:top w:val="none" w:sz="0" w:space="0" w:color="auto"/>
            <w:left w:val="none" w:sz="0" w:space="0" w:color="auto"/>
            <w:bottom w:val="none" w:sz="0" w:space="0" w:color="auto"/>
            <w:right w:val="none" w:sz="0" w:space="0" w:color="auto"/>
          </w:divBdr>
        </w:div>
        <w:div w:id="273248671">
          <w:marLeft w:val="480"/>
          <w:marRight w:val="0"/>
          <w:marTop w:val="0"/>
          <w:marBottom w:val="0"/>
          <w:divBdr>
            <w:top w:val="none" w:sz="0" w:space="0" w:color="auto"/>
            <w:left w:val="none" w:sz="0" w:space="0" w:color="auto"/>
            <w:bottom w:val="none" w:sz="0" w:space="0" w:color="auto"/>
            <w:right w:val="none" w:sz="0" w:space="0" w:color="auto"/>
          </w:divBdr>
        </w:div>
        <w:div w:id="340815735">
          <w:marLeft w:val="480"/>
          <w:marRight w:val="0"/>
          <w:marTop w:val="0"/>
          <w:marBottom w:val="0"/>
          <w:divBdr>
            <w:top w:val="none" w:sz="0" w:space="0" w:color="auto"/>
            <w:left w:val="none" w:sz="0" w:space="0" w:color="auto"/>
            <w:bottom w:val="none" w:sz="0" w:space="0" w:color="auto"/>
            <w:right w:val="none" w:sz="0" w:space="0" w:color="auto"/>
          </w:divBdr>
        </w:div>
        <w:div w:id="366032668">
          <w:marLeft w:val="480"/>
          <w:marRight w:val="0"/>
          <w:marTop w:val="0"/>
          <w:marBottom w:val="0"/>
          <w:divBdr>
            <w:top w:val="none" w:sz="0" w:space="0" w:color="auto"/>
            <w:left w:val="none" w:sz="0" w:space="0" w:color="auto"/>
            <w:bottom w:val="none" w:sz="0" w:space="0" w:color="auto"/>
            <w:right w:val="none" w:sz="0" w:space="0" w:color="auto"/>
          </w:divBdr>
        </w:div>
        <w:div w:id="459303949">
          <w:marLeft w:val="480"/>
          <w:marRight w:val="0"/>
          <w:marTop w:val="0"/>
          <w:marBottom w:val="0"/>
          <w:divBdr>
            <w:top w:val="none" w:sz="0" w:space="0" w:color="auto"/>
            <w:left w:val="none" w:sz="0" w:space="0" w:color="auto"/>
            <w:bottom w:val="none" w:sz="0" w:space="0" w:color="auto"/>
            <w:right w:val="none" w:sz="0" w:space="0" w:color="auto"/>
          </w:divBdr>
        </w:div>
        <w:div w:id="727456021">
          <w:marLeft w:val="480"/>
          <w:marRight w:val="0"/>
          <w:marTop w:val="0"/>
          <w:marBottom w:val="0"/>
          <w:divBdr>
            <w:top w:val="none" w:sz="0" w:space="0" w:color="auto"/>
            <w:left w:val="none" w:sz="0" w:space="0" w:color="auto"/>
            <w:bottom w:val="none" w:sz="0" w:space="0" w:color="auto"/>
            <w:right w:val="none" w:sz="0" w:space="0" w:color="auto"/>
          </w:divBdr>
        </w:div>
        <w:div w:id="796803445">
          <w:marLeft w:val="480"/>
          <w:marRight w:val="0"/>
          <w:marTop w:val="0"/>
          <w:marBottom w:val="0"/>
          <w:divBdr>
            <w:top w:val="none" w:sz="0" w:space="0" w:color="auto"/>
            <w:left w:val="none" w:sz="0" w:space="0" w:color="auto"/>
            <w:bottom w:val="none" w:sz="0" w:space="0" w:color="auto"/>
            <w:right w:val="none" w:sz="0" w:space="0" w:color="auto"/>
          </w:divBdr>
        </w:div>
        <w:div w:id="922032090">
          <w:marLeft w:val="480"/>
          <w:marRight w:val="0"/>
          <w:marTop w:val="0"/>
          <w:marBottom w:val="0"/>
          <w:divBdr>
            <w:top w:val="none" w:sz="0" w:space="0" w:color="auto"/>
            <w:left w:val="none" w:sz="0" w:space="0" w:color="auto"/>
            <w:bottom w:val="none" w:sz="0" w:space="0" w:color="auto"/>
            <w:right w:val="none" w:sz="0" w:space="0" w:color="auto"/>
          </w:divBdr>
        </w:div>
        <w:div w:id="971595240">
          <w:marLeft w:val="480"/>
          <w:marRight w:val="0"/>
          <w:marTop w:val="0"/>
          <w:marBottom w:val="0"/>
          <w:divBdr>
            <w:top w:val="none" w:sz="0" w:space="0" w:color="auto"/>
            <w:left w:val="none" w:sz="0" w:space="0" w:color="auto"/>
            <w:bottom w:val="none" w:sz="0" w:space="0" w:color="auto"/>
            <w:right w:val="none" w:sz="0" w:space="0" w:color="auto"/>
          </w:divBdr>
        </w:div>
        <w:div w:id="1006058427">
          <w:marLeft w:val="480"/>
          <w:marRight w:val="0"/>
          <w:marTop w:val="0"/>
          <w:marBottom w:val="0"/>
          <w:divBdr>
            <w:top w:val="none" w:sz="0" w:space="0" w:color="auto"/>
            <w:left w:val="none" w:sz="0" w:space="0" w:color="auto"/>
            <w:bottom w:val="none" w:sz="0" w:space="0" w:color="auto"/>
            <w:right w:val="none" w:sz="0" w:space="0" w:color="auto"/>
          </w:divBdr>
        </w:div>
        <w:div w:id="1022321612">
          <w:marLeft w:val="480"/>
          <w:marRight w:val="0"/>
          <w:marTop w:val="0"/>
          <w:marBottom w:val="0"/>
          <w:divBdr>
            <w:top w:val="none" w:sz="0" w:space="0" w:color="auto"/>
            <w:left w:val="none" w:sz="0" w:space="0" w:color="auto"/>
            <w:bottom w:val="none" w:sz="0" w:space="0" w:color="auto"/>
            <w:right w:val="none" w:sz="0" w:space="0" w:color="auto"/>
          </w:divBdr>
        </w:div>
        <w:div w:id="1023091143">
          <w:marLeft w:val="480"/>
          <w:marRight w:val="0"/>
          <w:marTop w:val="0"/>
          <w:marBottom w:val="0"/>
          <w:divBdr>
            <w:top w:val="none" w:sz="0" w:space="0" w:color="auto"/>
            <w:left w:val="none" w:sz="0" w:space="0" w:color="auto"/>
            <w:bottom w:val="none" w:sz="0" w:space="0" w:color="auto"/>
            <w:right w:val="none" w:sz="0" w:space="0" w:color="auto"/>
          </w:divBdr>
        </w:div>
        <w:div w:id="1056509275">
          <w:marLeft w:val="480"/>
          <w:marRight w:val="0"/>
          <w:marTop w:val="0"/>
          <w:marBottom w:val="0"/>
          <w:divBdr>
            <w:top w:val="none" w:sz="0" w:space="0" w:color="auto"/>
            <w:left w:val="none" w:sz="0" w:space="0" w:color="auto"/>
            <w:bottom w:val="none" w:sz="0" w:space="0" w:color="auto"/>
            <w:right w:val="none" w:sz="0" w:space="0" w:color="auto"/>
          </w:divBdr>
        </w:div>
        <w:div w:id="1060785883">
          <w:marLeft w:val="480"/>
          <w:marRight w:val="0"/>
          <w:marTop w:val="0"/>
          <w:marBottom w:val="0"/>
          <w:divBdr>
            <w:top w:val="none" w:sz="0" w:space="0" w:color="auto"/>
            <w:left w:val="none" w:sz="0" w:space="0" w:color="auto"/>
            <w:bottom w:val="none" w:sz="0" w:space="0" w:color="auto"/>
            <w:right w:val="none" w:sz="0" w:space="0" w:color="auto"/>
          </w:divBdr>
        </w:div>
        <w:div w:id="1062483208">
          <w:marLeft w:val="480"/>
          <w:marRight w:val="0"/>
          <w:marTop w:val="0"/>
          <w:marBottom w:val="0"/>
          <w:divBdr>
            <w:top w:val="none" w:sz="0" w:space="0" w:color="auto"/>
            <w:left w:val="none" w:sz="0" w:space="0" w:color="auto"/>
            <w:bottom w:val="none" w:sz="0" w:space="0" w:color="auto"/>
            <w:right w:val="none" w:sz="0" w:space="0" w:color="auto"/>
          </w:divBdr>
        </w:div>
        <w:div w:id="1194345110">
          <w:marLeft w:val="480"/>
          <w:marRight w:val="0"/>
          <w:marTop w:val="0"/>
          <w:marBottom w:val="0"/>
          <w:divBdr>
            <w:top w:val="none" w:sz="0" w:space="0" w:color="auto"/>
            <w:left w:val="none" w:sz="0" w:space="0" w:color="auto"/>
            <w:bottom w:val="none" w:sz="0" w:space="0" w:color="auto"/>
            <w:right w:val="none" w:sz="0" w:space="0" w:color="auto"/>
          </w:divBdr>
        </w:div>
        <w:div w:id="1243294782">
          <w:marLeft w:val="480"/>
          <w:marRight w:val="0"/>
          <w:marTop w:val="0"/>
          <w:marBottom w:val="0"/>
          <w:divBdr>
            <w:top w:val="none" w:sz="0" w:space="0" w:color="auto"/>
            <w:left w:val="none" w:sz="0" w:space="0" w:color="auto"/>
            <w:bottom w:val="none" w:sz="0" w:space="0" w:color="auto"/>
            <w:right w:val="none" w:sz="0" w:space="0" w:color="auto"/>
          </w:divBdr>
        </w:div>
        <w:div w:id="1300723177">
          <w:marLeft w:val="480"/>
          <w:marRight w:val="0"/>
          <w:marTop w:val="0"/>
          <w:marBottom w:val="0"/>
          <w:divBdr>
            <w:top w:val="none" w:sz="0" w:space="0" w:color="auto"/>
            <w:left w:val="none" w:sz="0" w:space="0" w:color="auto"/>
            <w:bottom w:val="none" w:sz="0" w:space="0" w:color="auto"/>
            <w:right w:val="none" w:sz="0" w:space="0" w:color="auto"/>
          </w:divBdr>
        </w:div>
        <w:div w:id="1443646428">
          <w:marLeft w:val="480"/>
          <w:marRight w:val="0"/>
          <w:marTop w:val="0"/>
          <w:marBottom w:val="0"/>
          <w:divBdr>
            <w:top w:val="none" w:sz="0" w:space="0" w:color="auto"/>
            <w:left w:val="none" w:sz="0" w:space="0" w:color="auto"/>
            <w:bottom w:val="none" w:sz="0" w:space="0" w:color="auto"/>
            <w:right w:val="none" w:sz="0" w:space="0" w:color="auto"/>
          </w:divBdr>
        </w:div>
        <w:div w:id="1504903864">
          <w:marLeft w:val="480"/>
          <w:marRight w:val="0"/>
          <w:marTop w:val="0"/>
          <w:marBottom w:val="0"/>
          <w:divBdr>
            <w:top w:val="none" w:sz="0" w:space="0" w:color="auto"/>
            <w:left w:val="none" w:sz="0" w:space="0" w:color="auto"/>
            <w:bottom w:val="none" w:sz="0" w:space="0" w:color="auto"/>
            <w:right w:val="none" w:sz="0" w:space="0" w:color="auto"/>
          </w:divBdr>
        </w:div>
        <w:div w:id="1507360737">
          <w:marLeft w:val="480"/>
          <w:marRight w:val="0"/>
          <w:marTop w:val="0"/>
          <w:marBottom w:val="0"/>
          <w:divBdr>
            <w:top w:val="none" w:sz="0" w:space="0" w:color="auto"/>
            <w:left w:val="none" w:sz="0" w:space="0" w:color="auto"/>
            <w:bottom w:val="none" w:sz="0" w:space="0" w:color="auto"/>
            <w:right w:val="none" w:sz="0" w:space="0" w:color="auto"/>
          </w:divBdr>
        </w:div>
        <w:div w:id="1521045822">
          <w:marLeft w:val="480"/>
          <w:marRight w:val="0"/>
          <w:marTop w:val="0"/>
          <w:marBottom w:val="0"/>
          <w:divBdr>
            <w:top w:val="none" w:sz="0" w:space="0" w:color="auto"/>
            <w:left w:val="none" w:sz="0" w:space="0" w:color="auto"/>
            <w:bottom w:val="none" w:sz="0" w:space="0" w:color="auto"/>
            <w:right w:val="none" w:sz="0" w:space="0" w:color="auto"/>
          </w:divBdr>
        </w:div>
        <w:div w:id="1640459369">
          <w:marLeft w:val="480"/>
          <w:marRight w:val="0"/>
          <w:marTop w:val="0"/>
          <w:marBottom w:val="0"/>
          <w:divBdr>
            <w:top w:val="none" w:sz="0" w:space="0" w:color="auto"/>
            <w:left w:val="none" w:sz="0" w:space="0" w:color="auto"/>
            <w:bottom w:val="none" w:sz="0" w:space="0" w:color="auto"/>
            <w:right w:val="none" w:sz="0" w:space="0" w:color="auto"/>
          </w:divBdr>
        </w:div>
        <w:div w:id="1685401141">
          <w:marLeft w:val="480"/>
          <w:marRight w:val="0"/>
          <w:marTop w:val="0"/>
          <w:marBottom w:val="0"/>
          <w:divBdr>
            <w:top w:val="none" w:sz="0" w:space="0" w:color="auto"/>
            <w:left w:val="none" w:sz="0" w:space="0" w:color="auto"/>
            <w:bottom w:val="none" w:sz="0" w:space="0" w:color="auto"/>
            <w:right w:val="none" w:sz="0" w:space="0" w:color="auto"/>
          </w:divBdr>
        </w:div>
        <w:div w:id="1699886455">
          <w:marLeft w:val="480"/>
          <w:marRight w:val="0"/>
          <w:marTop w:val="0"/>
          <w:marBottom w:val="0"/>
          <w:divBdr>
            <w:top w:val="none" w:sz="0" w:space="0" w:color="auto"/>
            <w:left w:val="none" w:sz="0" w:space="0" w:color="auto"/>
            <w:bottom w:val="none" w:sz="0" w:space="0" w:color="auto"/>
            <w:right w:val="none" w:sz="0" w:space="0" w:color="auto"/>
          </w:divBdr>
        </w:div>
        <w:div w:id="1856504940">
          <w:marLeft w:val="480"/>
          <w:marRight w:val="0"/>
          <w:marTop w:val="0"/>
          <w:marBottom w:val="0"/>
          <w:divBdr>
            <w:top w:val="none" w:sz="0" w:space="0" w:color="auto"/>
            <w:left w:val="none" w:sz="0" w:space="0" w:color="auto"/>
            <w:bottom w:val="none" w:sz="0" w:space="0" w:color="auto"/>
            <w:right w:val="none" w:sz="0" w:space="0" w:color="auto"/>
          </w:divBdr>
        </w:div>
        <w:div w:id="2067407261">
          <w:marLeft w:val="480"/>
          <w:marRight w:val="0"/>
          <w:marTop w:val="0"/>
          <w:marBottom w:val="0"/>
          <w:divBdr>
            <w:top w:val="none" w:sz="0" w:space="0" w:color="auto"/>
            <w:left w:val="none" w:sz="0" w:space="0" w:color="auto"/>
            <w:bottom w:val="none" w:sz="0" w:space="0" w:color="auto"/>
            <w:right w:val="none" w:sz="0" w:space="0" w:color="auto"/>
          </w:divBdr>
        </w:div>
        <w:div w:id="2107725047">
          <w:marLeft w:val="480"/>
          <w:marRight w:val="0"/>
          <w:marTop w:val="0"/>
          <w:marBottom w:val="0"/>
          <w:divBdr>
            <w:top w:val="none" w:sz="0" w:space="0" w:color="auto"/>
            <w:left w:val="none" w:sz="0" w:space="0" w:color="auto"/>
            <w:bottom w:val="none" w:sz="0" w:space="0" w:color="auto"/>
            <w:right w:val="none" w:sz="0" w:space="0" w:color="auto"/>
          </w:divBdr>
        </w:div>
      </w:divsChild>
    </w:div>
    <w:div w:id="2064019660">
      <w:bodyDiv w:val="1"/>
      <w:marLeft w:val="0"/>
      <w:marRight w:val="0"/>
      <w:marTop w:val="0"/>
      <w:marBottom w:val="0"/>
      <w:divBdr>
        <w:top w:val="none" w:sz="0" w:space="0" w:color="auto"/>
        <w:left w:val="none" w:sz="0" w:space="0" w:color="auto"/>
        <w:bottom w:val="none" w:sz="0" w:space="0" w:color="auto"/>
        <w:right w:val="none" w:sz="0" w:space="0" w:color="auto"/>
      </w:divBdr>
    </w:div>
    <w:div w:id="2065444479">
      <w:bodyDiv w:val="1"/>
      <w:marLeft w:val="0"/>
      <w:marRight w:val="0"/>
      <w:marTop w:val="0"/>
      <w:marBottom w:val="0"/>
      <w:divBdr>
        <w:top w:val="none" w:sz="0" w:space="0" w:color="auto"/>
        <w:left w:val="none" w:sz="0" w:space="0" w:color="auto"/>
        <w:bottom w:val="none" w:sz="0" w:space="0" w:color="auto"/>
        <w:right w:val="none" w:sz="0" w:space="0" w:color="auto"/>
      </w:divBdr>
    </w:div>
    <w:div w:id="2065521005">
      <w:bodyDiv w:val="1"/>
      <w:marLeft w:val="0"/>
      <w:marRight w:val="0"/>
      <w:marTop w:val="0"/>
      <w:marBottom w:val="0"/>
      <w:divBdr>
        <w:top w:val="none" w:sz="0" w:space="0" w:color="auto"/>
        <w:left w:val="none" w:sz="0" w:space="0" w:color="auto"/>
        <w:bottom w:val="none" w:sz="0" w:space="0" w:color="auto"/>
        <w:right w:val="none" w:sz="0" w:space="0" w:color="auto"/>
      </w:divBdr>
    </w:div>
    <w:div w:id="2066098598">
      <w:bodyDiv w:val="1"/>
      <w:marLeft w:val="0"/>
      <w:marRight w:val="0"/>
      <w:marTop w:val="0"/>
      <w:marBottom w:val="0"/>
      <w:divBdr>
        <w:top w:val="none" w:sz="0" w:space="0" w:color="auto"/>
        <w:left w:val="none" w:sz="0" w:space="0" w:color="auto"/>
        <w:bottom w:val="none" w:sz="0" w:space="0" w:color="auto"/>
        <w:right w:val="none" w:sz="0" w:space="0" w:color="auto"/>
      </w:divBdr>
    </w:div>
    <w:div w:id="2066371012">
      <w:bodyDiv w:val="1"/>
      <w:marLeft w:val="0"/>
      <w:marRight w:val="0"/>
      <w:marTop w:val="0"/>
      <w:marBottom w:val="0"/>
      <w:divBdr>
        <w:top w:val="none" w:sz="0" w:space="0" w:color="auto"/>
        <w:left w:val="none" w:sz="0" w:space="0" w:color="auto"/>
        <w:bottom w:val="none" w:sz="0" w:space="0" w:color="auto"/>
        <w:right w:val="none" w:sz="0" w:space="0" w:color="auto"/>
      </w:divBdr>
    </w:div>
    <w:div w:id="2066902932">
      <w:bodyDiv w:val="1"/>
      <w:marLeft w:val="0"/>
      <w:marRight w:val="0"/>
      <w:marTop w:val="0"/>
      <w:marBottom w:val="0"/>
      <w:divBdr>
        <w:top w:val="none" w:sz="0" w:space="0" w:color="auto"/>
        <w:left w:val="none" w:sz="0" w:space="0" w:color="auto"/>
        <w:bottom w:val="none" w:sz="0" w:space="0" w:color="auto"/>
        <w:right w:val="none" w:sz="0" w:space="0" w:color="auto"/>
      </w:divBdr>
    </w:div>
    <w:div w:id="2066952486">
      <w:bodyDiv w:val="1"/>
      <w:marLeft w:val="0"/>
      <w:marRight w:val="0"/>
      <w:marTop w:val="0"/>
      <w:marBottom w:val="0"/>
      <w:divBdr>
        <w:top w:val="none" w:sz="0" w:space="0" w:color="auto"/>
        <w:left w:val="none" w:sz="0" w:space="0" w:color="auto"/>
        <w:bottom w:val="none" w:sz="0" w:space="0" w:color="auto"/>
        <w:right w:val="none" w:sz="0" w:space="0" w:color="auto"/>
      </w:divBdr>
    </w:div>
    <w:div w:id="2067410363">
      <w:bodyDiv w:val="1"/>
      <w:marLeft w:val="0"/>
      <w:marRight w:val="0"/>
      <w:marTop w:val="0"/>
      <w:marBottom w:val="0"/>
      <w:divBdr>
        <w:top w:val="none" w:sz="0" w:space="0" w:color="auto"/>
        <w:left w:val="none" w:sz="0" w:space="0" w:color="auto"/>
        <w:bottom w:val="none" w:sz="0" w:space="0" w:color="auto"/>
        <w:right w:val="none" w:sz="0" w:space="0" w:color="auto"/>
      </w:divBdr>
    </w:div>
    <w:div w:id="2067530224">
      <w:bodyDiv w:val="1"/>
      <w:marLeft w:val="0"/>
      <w:marRight w:val="0"/>
      <w:marTop w:val="0"/>
      <w:marBottom w:val="0"/>
      <w:divBdr>
        <w:top w:val="none" w:sz="0" w:space="0" w:color="auto"/>
        <w:left w:val="none" w:sz="0" w:space="0" w:color="auto"/>
        <w:bottom w:val="none" w:sz="0" w:space="0" w:color="auto"/>
        <w:right w:val="none" w:sz="0" w:space="0" w:color="auto"/>
      </w:divBdr>
      <w:divsChild>
        <w:div w:id="295913520">
          <w:marLeft w:val="480"/>
          <w:marRight w:val="0"/>
          <w:marTop w:val="0"/>
          <w:marBottom w:val="0"/>
          <w:divBdr>
            <w:top w:val="none" w:sz="0" w:space="0" w:color="auto"/>
            <w:left w:val="none" w:sz="0" w:space="0" w:color="auto"/>
            <w:bottom w:val="none" w:sz="0" w:space="0" w:color="auto"/>
            <w:right w:val="none" w:sz="0" w:space="0" w:color="auto"/>
          </w:divBdr>
        </w:div>
        <w:div w:id="2008055249">
          <w:marLeft w:val="480"/>
          <w:marRight w:val="0"/>
          <w:marTop w:val="0"/>
          <w:marBottom w:val="0"/>
          <w:divBdr>
            <w:top w:val="none" w:sz="0" w:space="0" w:color="auto"/>
            <w:left w:val="none" w:sz="0" w:space="0" w:color="auto"/>
            <w:bottom w:val="none" w:sz="0" w:space="0" w:color="auto"/>
            <w:right w:val="none" w:sz="0" w:space="0" w:color="auto"/>
          </w:divBdr>
        </w:div>
        <w:div w:id="1468888714">
          <w:marLeft w:val="480"/>
          <w:marRight w:val="0"/>
          <w:marTop w:val="0"/>
          <w:marBottom w:val="0"/>
          <w:divBdr>
            <w:top w:val="none" w:sz="0" w:space="0" w:color="auto"/>
            <w:left w:val="none" w:sz="0" w:space="0" w:color="auto"/>
            <w:bottom w:val="none" w:sz="0" w:space="0" w:color="auto"/>
            <w:right w:val="none" w:sz="0" w:space="0" w:color="auto"/>
          </w:divBdr>
        </w:div>
        <w:div w:id="1063023594">
          <w:marLeft w:val="480"/>
          <w:marRight w:val="0"/>
          <w:marTop w:val="0"/>
          <w:marBottom w:val="0"/>
          <w:divBdr>
            <w:top w:val="none" w:sz="0" w:space="0" w:color="auto"/>
            <w:left w:val="none" w:sz="0" w:space="0" w:color="auto"/>
            <w:bottom w:val="none" w:sz="0" w:space="0" w:color="auto"/>
            <w:right w:val="none" w:sz="0" w:space="0" w:color="auto"/>
          </w:divBdr>
        </w:div>
        <w:div w:id="139352592">
          <w:marLeft w:val="480"/>
          <w:marRight w:val="0"/>
          <w:marTop w:val="0"/>
          <w:marBottom w:val="0"/>
          <w:divBdr>
            <w:top w:val="none" w:sz="0" w:space="0" w:color="auto"/>
            <w:left w:val="none" w:sz="0" w:space="0" w:color="auto"/>
            <w:bottom w:val="none" w:sz="0" w:space="0" w:color="auto"/>
            <w:right w:val="none" w:sz="0" w:space="0" w:color="auto"/>
          </w:divBdr>
        </w:div>
        <w:div w:id="730999028">
          <w:marLeft w:val="480"/>
          <w:marRight w:val="0"/>
          <w:marTop w:val="0"/>
          <w:marBottom w:val="0"/>
          <w:divBdr>
            <w:top w:val="none" w:sz="0" w:space="0" w:color="auto"/>
            <w:left w:val="none" w:sz="0" w:space="0" w:color="auto"/>
            <w:bottom w:val="none" w:sz="0" w:space="0" w:color="auto"/>
            <w:right w:val="none" w:sz="0" w:space="0" w:color="auto"/>
          </w:divBdr>
        </w:div>
        <w:div w:id="575944000">
          <w:marLeft w:val="480"/>
          <w:marRight w:val="0"/>
          <w:marTop w:val="0"/>
          <w:marBottom w:val="0"/>
          <w:divBdr>
            <w:top w:val="none" w:sz="0" w:space="0" w:color="auto"/>
            <w:left w:val="none" w:sz="0" w:space="0" w:color="auto"/>
            <w:bottom w:val="none" w:sz="0" w:space="0" w:color="auto"/>
            <w:right w:val="none" w:sz="0" w:space="0" w:color="auto"/>
          </w:divBdr>
        </w:div>
        <w:div w:id="1716657425">
          <w:marLeft w:val="480"/>
          <w:marRight w:val="0"/>
          <w:marTop w:val="0"/>
          <w:marBottom w:val="0"/>
          <w:divBdr>
            <w:top w:val="none" w:sz="0" w:space="0" w:color="auto"/>
            <w:left w:val="none" w:sz="0" w:space="0" w:color="auto"/>
            <w:bottom w:val="none" w:sz="0" w:space="0" w:color="auto"/>
            <w:right w:val="none" w:sz="0" w:space="0" w:color="auto"/>
          </w:divBdr>
        </w:div>
        <w:div w:id="693576474">
          <w:marLeft w:val="480"/>
          <w:marRight w:val="0"/>
          <w:marTop w:val="0"/>
          <w:marBottom w:val="0"/>
          <w:divBdr>
            <w:top w:val="none" w:sz="0" w:space="0" w:color="auto"/>
            <w:left w:val="none" w:sz="0" w:space="0" w:color="auto"/>
            <w:bottom w:val="none" w:sz="0" w:space="0" w:color="auto"/>
            <w:right w:val="none" w:sz="0" w:space="0" w:color="auto"/>
          </w:divBdr>
        </w:div>
        <w:div w:id="784881653">
          <w:marLeft w:val="480"/>
          <w:marRight w:val="0"/>
          <w:marTop w:val="0"/>
          <w:marBottom w:val="0"/>
          <w:divBdr>
            <w:top w:val="none" w:sz="0" w:space="0" w:color="auto"/>
            <w:left w:val="none" w:sz="0" w:space="0" w:color="auto"/>
            <w:bottom w:val="none" w:sz="0" w:space="0" w:color="auto"/>
            <w:right w:val="none" w:sz="0" w:space="0" w:color="auto"/>
          </w:divBdr>
        </w:div>
        <w:div w:id="1695954525">
          <w:marLeft w:val="480"/>
          <w:marRight w:val="0"/>
          <w:marTop w:val="0"/>
          <w:marBottom w:val="0"/>
          <w:divBdr>
            <w:top w:val="none" w:sz="0" w:space="0" w:color="auto"/>
            <w:left w:val="none" w:sz="0" w:space="0" w:color="auto"/>
            <w:bottom w:val="none" w:sz="0" w:space="0" w:color="auto"/>
            <w:right w:val="none" w:sz="0" w:space="0" w:color="auto"/>
          </w:divBdr>
        </w:div>
        <w:div w:id="784276830">
          <w:marLeft w:val="480"/>
          <w:marRight w:val="0"/>
          <w:marTop w:val="0"/>
          <w:marBottom w:val="0"/>
          <w:divBdr>
            <w:top w:val="none" w:sz="0" w:space="0" w:color="auto"/>
            <w:left w:val="none" w:sz="0" w:space="0" w:color="auto"/>
            <w:bottom w:val="none" w:sz="0" w:space="0" w:color="auto"/>
            <w:right w:val="none" w:sz="0" w:space="0" w:color="auto"/>
          </w:divBdr>
        </w:div>
        <w:div w:id="838354266">
          <w:marLeft w:val="480"/>
          <w:marRight w:val="0"/>
          <w:marTop w:val="0"/>
          <w:marBottom w:val="0"/>
          <w:divBdr>
            <w:top w:val="none" w:sz="0" w:space="0" w:color="auto"/>
            <w:left w:val="none" w:sz="0" w:space="0" w:color="auto"/>
            <w:bottom w:val="none" w:sz="0" w:space="0" w:color="auto"/>
            <w:right w:val="none" w:sz="0" w:space="0" w:color="auto"/>
          </w:divBdr>
        </w:div>
        <w:div w:id="912809769">
          <w:marLeft w:val="480"/>
          <w:marRight w:val="0"/>
          <w:marTop w:val="0"/>
          <w:marBottom w:val="0"/>
          <w:divBdr>
            <w:top w:val="none" w:sz="0" w:space="0" w:color="auto"/>
            <w:left w:val="none" w:sz="0" w:space="0" w:color="auto"/>
            <w:bottom w:val="none" w:sz="0" w:space="0" w:color="auto"/>
            <w:right w:val="none" w:sz="0" w:space="0" w:color="auto"/>
          </w:divBdr>
        </w:div>
        <w:div w:id="1250308807">
          <w:marLeft w:val="480"/>
          <w:marRight w:val="0"/>
          <w:marTop w:val="0"/>
          <w:marBottom w:val="0"/>
          <w:divBdr>
            <w:top w:val="none" w:sz="0" w:space="0" w:color="auto"/>
            <w:left w:val="none" w:sz="0" w:space="0" w:color="auto"/>
            <w:bottom w:val="none" w:sz="0" w:space="0" w:color="auto"/>
            <w:right w:val="none" w:sz="0" w:space="0" w:color="auto"/>
          </w:divBdr>
        </w:div>
        <w:div w:id="115026757">
          <w:marLeft w:val="480"/>
          <w:marRight w:val="0"/>
          <w:marTop w:val="0"/>
          <w:marBottom w:val="0"/>
          <w:divBdr>
            <w:top w:val="none" w:sz="0" w:space="0" w:color="auto"/>
            <w:left w:val="none" w:sz="0" w:space="0" w:color="auto"/>
            <w:bottom w:val="none" w:sz="0" w:space="0" w:color="auto"/>
            <w:right w:val="none" w:sz="0" w:space="0" w:color="auto"/>
          </w:divBdr>
        </w:div>
        <w:div w:id="232198538">
          <w:marLeft w:val="480"/>
          <w:marRight w:val="0"/>
          <w:marTop w:val="0"/>
          <w:marBottom w:val="0"/>
          <w:divBdr>
            <w:top w:val="none" w:sz="0" w:space="0" w:color="auto"/>
            <w:left w:val="none" w:sz="0" w:space="0" w:color="auto"/>
            <w:bottom w:val="none" w:sz="0" w:space="0" w:color="auto"/>
            <w:right w:val="none" w:sz="0" w:space="0" w:color="auto"/>
          </w:divBdr>
        </w:div>
        <w:div w:id="1889947501">
          <w:marLeft w:val="480"/>
          <w:marRight w:val="0"/>
          <w:marTop w:val="0"/>
          <w:marBottom w:val="0"/>
          <w:divBdr>
            <w:top w:val="none" w:sz="0" w:space="0" w:color="auto"/>
            <w:left w:val="none" w:sz="0" w:space="0" w:color="auto"/>
            <w:bottom w:val="none" w:sz="0" w:space="0" w:color="auto"/>
            <w:right w:val="none" w:sz="0" w:space="0" w:color="auto"/>
          </w:divBdr>
        </w:div>
        <w:div w:id="501815670">
          <w:marLeft w:val="480"/>
          <w:marRight w:val="0"/>
          <w:marTop w:val="0"/>
          <w:marBottom w:val="0"/>
          <w:divBdr>
            <w:top w:val="none" w:sz="0" w:space="0" w:color="auto"/>
            <w:left w:val="none" w:sz="0" w:space="0" w:color="auto"/>
            <w:bottom w:val="none" w:sz="0" w:space="0" w:color="auto"/>
            <w:right w:val="none" w:sz="0" w:space="0" w:color="auto"/>
          </w:divBdr>
        </w:div>
        <w:div w:id="1184173243">
          <w:marLeft w:val="480"/>
          <w:marRight w:val="0"/>
          <w:marTop w:val="0"/>
          <w:marBottom w:val="0"/>
          <w:divBdr>
            <w:top w:val="none" w:sz="0" w:space="0" w:color="auto"/>
            <w:left w:val="none" w:sz="0" w:space="0" w:color="auto"/>
            <w:bottom w:val="none" w:sz="0" w:space="0" w:color="auto"/>
            <w:right w:val="none" w:sz="0" w:space="0" w:color="auto"/>
          </w:divBdr>
        </w:div>
        <w:div w:id="2048139070">
          <w:marLeft w:val="480"/>
          <w:marRight w:val="0"/>
          <w:marTop w:val="0"/>
          <w:marBottom w:val="0"/>
          <w:divBdr>
            <w:top w:val="none" w:sz="0" w:space="0" w:color="auto"/>
            <w:left w:val="none" w:sz="0" w:space="0" w:color="auto"/>
            <w:bottom w:val="none" w:sz="0" w:space="0" w:color="auto"/>
            <w:right w:val="none" w:sz="0" w:space="0" w:color="auto"/>
          </w:divBdr>
        </w:div>
        <w:div w:id="495465181">
          <w:marLeft w:val="480"/>
          <w:marRight w:val="0"/>
          <w:marTop w:val="0"/>
          <w:marBottom w:val="0"/>
          <w:divBdr>
            <w:top w:val="none" w:sz="0" w:space="0" w:color="auto"/>
            <w:left w:val="none" w:sz="0" w:space="0" w:color="auto"/>
            <w:bottom w:val="none" w:sz="0" w:space="0" w:color="auto"/>
            <w:right w:val="none" w:sz="0" w:space="0" w:color="auto"/>
          </w:divBdr>
        </w:div>
        <w:div w:id="1639993648">
          <w:marLeft w:val="480"/>
          <w:marRight w:val="0"/>
          <w:marTop w:val="0"/>
          <w:marBottom w:val="0"/>
          <w:divBdr>
            <w:top w:val="none" w:sz="0" w:space="0" w:color="auto"/>
            <w:left w:val="none" w:sz="0" w:space="0" w:color="auto"/>
            <w:bottom w:val="none" w:sz="0" w:space="0" w:color="auto"/>
            <w:right w:val="none" w:sz="0" w:space="0" w:color="auto"/>
          </w:divBdr>
        </w:div>
        <w:div w:id="839004829">
          <w:marLeft w:val="480"/>
          <w:marRight w:val="0"/>
          <w:marTop w:val="0"/>
          <w:marBottom w:val="0"/>
          <w:divBdr>
            <w:top w:val="none" w:sz="0" w:space="0" w:color="auto"/>
            <w:left w:val="none" w:sz="0" w:space="0" w:color="auto"/>
            <w:bottom w:val="none" w:sz="0" w:space="0" w:color="auto"/>
            <w:right w:val="none" w:sz="0" w:space="0" w:color="auto"/>
          </w:divBdr>
        </w:div>
        <w:div w:id="1222790618">
          <w:marLeft w:val="480"/>
          <w:marRight w:val="0"/>
          <w:marTop w:val="0"/>
          <w:marBottom w:val="0"/>
          <w:divBdr>
            <w:top w:val="none" w:sz="0" w:space="0" w:color="auto"/>
            <w:left w:val="none" w:sz="0" w:space="0" w:color="auto"/>
            <w:bottom w:val="none" w:sz="0" w:space="0" w:color="auto"/>
            <w:right w:val="none" w:sz="0" w:space="0" w:color="auto"/>
          </w:divBdr>
        </w:div>
        <w:div w:id="1169171532">
          <w:marLeft w:val="480"/>
          <w:marRight w:val="0"/>
          <w:marTop w:val="0"/>
          <w:marBottom w:val="0"/>
          <w:divBdr>
            <w:top w:val="none" w:sz="0" w:space="0" w:color="auto"/>
            <w:left w:val="none" w:sz="0" w:space="0" w:color="auto"/>
            <w:bottom w:val="none" w:sz="0" w:space="0" w:color="auto"/>
            <w:right w:val="none" w:sz="0" w:space="0" w:color="auto"/>
          </w:divBdr>
        </w:div>
        <w:div w:id="2044091081">
          <w:marLeft w:val="480"/>
          <w:marRight w:val="0"/>
          <w:marTop w:val="0"/>
          <w:marBottom w:val="0"/>
          <w:divBdr>
            <w:top w:val="none" w:sz="0" w:space="0" w:color="auto"/>
            <w:left w:val="none" w:sz="0" w:space="0" w:color="auto"/>
            <w:bottom w:val="none" w:sz="0" w:space="0" w:color="auto"/>
            <w:right w:val="none" w:sz="0" w:space="0" w:color="auto"/>
          </w:divBdr>
        </w:div>
        <w:div w:id="2134134812">
          <w:marLeft w:val="480"/>
          <w:marRight w:val="0"/>
          <w:marTop w:val="0"/>
          <w:marBottom w:val="0"/>
          <w:divBdr>
            <w:top w:val="none" w:sz="0" w:space="0" w:color="auto"/>
            <w:left w:val="none" w:sz="0" w:space="0" w:color="auto"/>
            <w:bottom w:val="none" w:sz="0" w:space="0" w:color="auto"/>
            <w:right w:val="none" w:sz="0" w:space="0" w:color="auto"/>
          </w:divBdr>
        </w:div>
        <w:div w:id="1554922247">
          <w:marLeft w:val="480"/>
          <w:marRight w:val="0"/>
          <w:marTop w:val="0"/>
          <w:marBottom w:val="0"/>
          <w:divBdr>
            <w:top w:val="none" w:sz="0" w:space="0" w:color="auto"/>
            <w:left w:val="none" w:sz="0" w:space="0" w:color="auto"/>
            <w:bottom w:val="none" w:sz="0" w:space="0" w:color="auto"/>
            <w:right w:val="none" w:sz="0" w:space="0" w:color="auto"/>
          </w:divBdr>
        </w:div>
        <w:div w:id="412550928">
          <w:marLeft w:val="480"/>
          <w:marRight w:val="0"/>
          <w:marTop w:val="0"/>
          <w:marBottom w:val="0"/>
          <w:divBdr>
            <w:top w:val="none" w:sz="0" w:space="0" w:color="auto"/>
            <w:left w:val="none" w:sz="0" w:space="0" w:color="auto"/>
            <w:bottom w:val="none" w:sz="0" w:space="0" w:color="auto"/>
            <w:right w:val="none" w:sz="0" w:space="0" w:color="auto"/>
          </w:divBdr>
        </w:div>
        <w:div w:id="2035884403">
          <w:marLeft w:val="480"/>
          <w:marRight w:val="0"/>
          <w:marTop w:val="0"/>
          <w:marBottom w:val="0"/>
          <w:divBdr>
            <w:top w:val="none" w:sz="0" w:space="0" w:color="auto"/>
            <w:left w:val="none" w:sz="0" w:space="0" w:color="auto"/>
            <w:bottom w:val="none" w:sz="0" w:space="0" w:color="auto"/>
            <w:right w:val="none" w:sz="0" w:space="0" w:color="auto"/>
          </w:divBdr>
        </w:div>
        <w:div w:id="1196046213">
          <w:marLeft w:val="480"/>
          <w:marRight w:val="0"/>
          <w:marTop w:val="0"/>
          <w:marBottom w:val="0"/>
          <w:divBdr>
            <w:top w:val="none" w:sz="0" w:space="0" w:color="auto"/>
            <w:left w:val="none" w:sz="0" w:space="0" w:color="auto"/>
            <w:bottom w:val="none" w:sz="0" w:space="0" w:color="auto"/>
            <w:right w:val="none" w:sz="0" w:space="0" w:color="auto"/>
          </w:divBdr>
        </w:div>
        <w:div w:id="344795100">
          <w:marLeft w:val="480"/>
          <w:marRight w:val="0"/>
          <w:marTop w:val="0"/>
          <w:marBottom w:val="0"/>
          <w:divBdr>
            <w:top w:val="none" w:sz="0" w:space="0" w:color="auto"/>
            <w:left w:val="none" w:sz="0" w:space="0" w:color="auto"/>
            <w:bottom w:val="none" w:sz="0" w:space="0" w:color="auto"/>
            <w:right w:val="none" w:sz="0" w:space="0" w:color="auto"/>
          </w:divBdr>
        </w:div>
        <w:div w:id="900215873">
          <w:marLeft w:val="480"/>
          <w:marRight w:val="0"/>
          <w:marTop w:val="0"/>
          <w:marBottom w:val="0"/>
          <w:divBdr>
            <w:top w:val="none" w:sz="0" w:space="0" w:color="auto"/>
            <w:left w:val="none" w:sz="0" w:space="0" w:color="auto"/>
            <w:bottom w:val="none" w:sz="0" w:space="0" w:color="auto"/>
            <w:right w:val="none" w:sz="0" w:space="0" w:color="auto"/>
          </w:divBdr>
        </w:div>
        <w:div w:id="898370303">
          <w:marLeft w:val="480"/>
          <w:marRight w:val="0"/>
          <w:marTop w:val="0"/>
          <w:marBottom w:val="0"/>
          <w:divBdr>
            <w:top w:val="none" w:sz="0" w:space="0" w:color="auto"/>
            <w:left w:val="none" w:sz="0" w:space="0" w:color="auto"/>
            <w:bottom w:val="none" w:sz="0" w:space="0" w:color="auto"/>
            <w:right w:val="none" w:sz="0" w:space="0" w:color="auto"/>
          </w:divBdr>
        </w:div>
        <w:div w:id="1479420359">
          <w:marLeft w:val="480"/>
          <w:marRight w:val="0"/>
          <w:marTop w:val="0"/>
          <w:marBottom w:val="0"/>
          <w:divBdr>
            <w:top w:val="none" w:sz="0" w:space="0" w:color="auto"/>
            <w:left w:val="none" w:sz="0" w:space="0" w:color="auto"/>
            <w:bottom w:val="none" w:sz="0" w:space="0" w:color="auto"/>
            <w:right w:val="none" w:sz="0" w:space="0" w:color="auto"/>
          </w:divBdr>
        </w:div>
        <w:div w:id="1266690852">
          <w:marLeft w:val="480"/>
          <w:marRight w:val="0"/>
          <w:marTop w:val="0"/>
          <w:marBottom w:val="0"/>
          <w:divBdr>
            <w:top w:val="none" w:sz="0" w:space="0" w:color="auto"/>
            <w:left w:val="none" w:sz="0" w:space="0" w:color="auto"/>
            <w:bottom w:val="none" w:sz="0" w:space="0" w:color="auto"/>
            <w:right w:val="none" w:sz="0" w:space="0" w:color="auto"/>
          </w:divBdr>
        </w:div>
        <w:div w:id="361635749">
          <w:marLeft w:val="480"/>
          <w:marRight w:val="0"/>
          <w:marTop w:val="0"/>
          <w:marBottom w:val="0"/>
          <w:divBdr>
            <w:top w:val="none" w:sz="0" w:space="0" w:color="auto"/>
            <w:left w:val="none" w:sz="0" w:space="0" w:color="auto"/>
            <w:bottom w:val="none" w:sz="0" w:space="0" w:color="auto"/>
            <w:right w:val="none" w:sz="0" w:space="0" w:color="auto"/>
          </w:divBdr>
        </w:div>
        <w:div w:id="2078434852">
          <w:marLeft w:val="480"/>
          <w:marRight w:val="0"/>
          <w:marTop w:val="0"/>
          <w:marBottom w:val="0"/>
          <w:divBdr>
            <w:top w:val="none" w:sz="0" w:space="0" w:color="auto"/>
            <w:left w:val="none" w:sz="0" w:space="0" w:color="auto"/>
            <w:bottom w:val="none" w:sz="0" w:space="0" w:color="auto"/>
            <w:right w:val="none" w:sz="0" w:space="0" w:color="auto"/>
          </w:divBdr>
        </w:div>
        <w:div w:id="453409271">
          <w:marLeft w:val="480"/>
          <w:marRight w:val="0"/>
          <w:marTop w:val="0"/>
          <w:marBottom w:val="0"/>
          <w:divBdr>
            <w:top w:val="none" w:sz="0" w:space="0" w:color="auto"/>
            <w:left w:val="none" w:sz="0" w:space="0" w:color="auto"/>
            <w:bottom w:val="none" w:sz="0" w:space="0" w:color="auto"/>
            <w:right w:val="none" w:sz="0" w:space="0" w:color="auto"/>
          </w:divBdr>
        </w:div>
        <w:div w:id="476453949">
          <w:marLeft w:val="480"/>
          <w:marRight w:val="0"/>
          <w:marTop w:val="0"/>
          <w:marBottom w:val="0"/>
          <w:divBdr>
            <w:top w:val="none" w:sz="0" w:space="0" w:color="auto"/>
            <w:left w:val="none" w:sz="0" w:space="0" w:color="auto"/>
            <w:bottom w:val="none" w:sz="0" w:space="0" w:color="auto"/>
            <w:right w:val="none" w:sz="0" w:space="0" w:color="auto"/>
          </w:divBdr>
        </w:div>
        <w:div w:id="1329943122">
          <w:marLeft w:val="480"/>
          <w:marRight w:val="0"/>
          <w:marTop w:val="0"/>
          <w:marBottom w:val="0"/>
          <w:divBdr>
            <w:top w:val="none" w:sz="0" w:space="0" w:color="auto"/>
            <w:left w:val="none" w:sz="0" w:space="0" w:color="auto"/>
            <w:bottom w:val="none" w:sz="0" w:space="0" w:color="auto"/>
            <w:right w:val="none" w:sz="0" w:space="0" w:color="auto"/>
          </w:divBdr>
        </w:div>
        <w:div w:id="1106726986">
          <w:marLeft w:val="480"/>
          <w:marRight w:val="0"/>
          <w:marTop w:val="0"/>
          <w:marBottom w:val="0"/>
          <w:divBdr>
            <w:top w:val="none" w:sz="0" w:space="0" w:color="auto"/>
            <w:left w:val="none" w:sz="0" w:space="0" w:color="auto"/>
            <w:bottom w:val="none" w:sz="0" w:space="0" w:color="auto"/>
            <w:right w:val="none" w:sz="0" w:space="0" w:color="auto"/>
          </w:divBdr>
        </w:div>
        <w:div w:id="1004554220">
          <w:marLeft w:val="480"/>
          <w:marRight w:val="0"/>
          <w:marTop w:val="0"/>
          <w:marBottom w:val="0"/>
          <w:divBdr>
            <w:top w:val="none" w:sz="0" w:space="0" w:color="auto"/>
            <w:left w:val="none" w:sz="0" w:space="0" w:color="auto"/>
            <w:bottom w:val="none" w:sz="0" w:space="0" w:color="auto"/>
            <w:right w:val="none" w:sz="0" w:space="0" w:color="auto"/>
          </w:divBdr>
        </w:div>
        <w:div w:id="1140195581">
          <w:marLeft w:val="480"/>
          <w:marRight w:val="0"/>
          <w:marTop w:val="0"/>
          <w:marBottom w:val="0"/>
          <w:divBdr>
            <w:top w:val="none" w:sz="0" w:space="0" w:color="auto"/>
            <w:left w:val="none" w:sz="0" w:space="0" w:color="auto"/>
            <w:bottom w:val="none" w:sz="0" w:space="0" w:color="auto"/>
            <w:right w:val="none" w:sz="0" w:space="0" w:color="auto"/>
          </w:divBdr>
        </w:div>
        <w:div w:id="2126341153">
          <w:marLeft w:val="480"/>
          <w:marRight w:val="0"/>
          <w:marTop w:val="0"/>
          <w:marBottom w:val="0"/>
          <w:divBdr>
            <w:top w:val="none" w:sz="0" w:space="0" w:color="auto"/>
            <w:left w:val="none" w:sz="0" w:space="0" w:color="auto"/>
            <w:bottom w:val="none" w:sz="0" w:space="0" w:color="auto"/>
            <w:right w:val="none" w:sz="0" w:space="0" w:color="auto"/>
          </w:divBdr>
        </w:div>
        <w:div w:id="1512183199">
          <w:marLeft w:val="480"/>
          <w:marRight w:val="0"/>
          <w:marTop w:val="0"/>
          <w:marBottom w:val="0"/>
          <w:divBdr>
            <w:top w:val="none" w:sz="0" w:space="0" w:color="auto"/>
            <w:left w:val="none" w:sz="0" w:space="0" w:color="auto"/>
            <w:bottom w:val="none" w:sz="0" w:space="0" w:color="auto"/>
            <w:right w:val="none" w:sz="0" w:space="0" w:color="auto"/>
          </w:divBdr>
        </w:div>
        <w:div w:id="1932154660">
          <w:marLeft w:val="480"/>
          <w:marRight w:val="0"/>
          <w:marTop w:val="0"/>
          <w:marBottom w:val="0"/>
          <w:divBdr>
            <w:top w:val="none" w:sz="0" w:space="0" w:color="auto"/>
            <w:left w:val="none" w:sz="0" w:space="0" w:color="auto"/>
            <w:bottom w:val="none" w:sz="0" w:space="0" w:color="auto"/>
            <w:right w:val="none" w:sz="0" w:space="0" w:color="auto"/>
          </w:divBdr>
        </w:div>
        <w:div w:id="571240730">
          <w:marLeft w:val="480"/>
          <w:marRight w:val="0"/>
          <w:marTop w:val="0"/>
          <w:marBottom w:val="0"/>
          <w:divBdr>
            <w:top w:val="none" w:sz="0" w:space="0" w:color="auto"/>
            <w:left w:val="none" w:sz="0" w:space="0" w:color="auto"/>
            <w:bottom w:val="none" w:sz="0" w:space="0" w:color="auto"/>
            <w:right w:val="none" w:sz="0" w:space="0" w:color="auto"/>
          </w:divBdr>
        </w:div>
        <w:div w:id="374085164">
          <w:marLeft w:val="480"/>
          <w:marRight w:val="0"/>
          <w:marTop w:val="0"/>
          <w:marBottom w:val="0"/>
          <w:divBdr>
            <w:top w:val="none" w:sz="0" w:space="0" w:color="auto"/>
            <w:left w:val="none" w:sz="0" w:space="0" w:color="auto"/>
            <w:bottom w:val="none" w:sz="0" w:space="0" w:color="auto"/>
            <w:right w:val="none" w:sz="0" w:space="0" w:color="auto"/>
          </w:divBdr>
        </w:div>
        <w:div w:id="853495535">
          <w:marLeft w:val="480"/>
          <w:marRight w:val="0"/>
          <w:marTop w:val="0"/>
          <w:marBottom w:val="0"/>
          <w:divBdr>
            <w:top w:val="none" w:sz="0" w:space="0" w:color="auto"/>
            <w:left w:val="none" w:sz="0" w:space="0" w:color="auto"/>
            <w:bottom w:val="none" w:sz="0" w:space="0" w:color="auto"/>
            <w:right w:val="none" w:sz="0" w:space="0" w:color="auto"/>
          </w:divBdr>
        </w:div>
        <w:div w:id="1350447077">
          <w:marLeft w:val="480"/>
          <w:marRight w:val="0"/>
          <w:marTop w:val="0"/>
          <w:marBottom w:val="0"/>
          <w:divBdr>
            <w:top w:val="none" w:sz="0" w:space="0" w:color="auto"/>
            <w:left w:val="none" w:sz="0" w:space="0" w:color="auto"/>
            <w:bottom w:val="none" w:sz="0" w:space="0" w:color="auto"/>
            <w:right w:val="none" w:sz="0" w:space="0" w:color="auto"/>
          </w:divBdr>
        </w:div>
        <w:div w:id="1803621021">
          <w:marLeft w:val="480"/>
          <w:marRight w:val="0"/>
          <w:marTop w:val="0"/>
          <w:marBottom w:val="0"/>
          <w:divBdr>
            <w:top w:val="none" w:sz="0" w:space="0" w:color="auto"/>
            <w:left w:val="none" w:sz="0" w:space="0" w:color="auto"/>
            <w:bottom w:val="none" w:sz="0" w:space="0" w:color="auto"/>
            <w:right w:val="none" w:sz="0" w:space="0" w:color="auto"/>
          </w:divBdr>
        </w:div>
        <w:div w:id="672951035">
          <w:marLeft w:val="480"/>
          <w:marRight w:val="0"/>
          <w:marTop w:val="0"/>
          <w:marBottom w:val="0"/>
          <w:divBdr>
            <w:top w:val="none" w:sz="0" w:space="0" w:color="auto"/>
            <w:left w:val="none" w:sz="0" w:space="0" w:color="auto"/>
            <w:bottom w:val="none" w:sz="0" w:space="0" w:color="auto"/>
            <w:right w:val="none" w:sz="0" w:space="0" w:color="auto"/>
          </w:divBdr>
        </w:div>
        <w:div w:id="1103913297">
          <w:marLeft w:val="480"/>
          <w:marRight w:val="0"/>
          <w:marTop w:val="0"/>
          <w:marBottom w:val="0"/>
          <w:divBdr>
            <w:top w:val="none" w:sz="0" w:space="0" w:color="auto"/>
            <w:left w:val="none" w:sz="0" w:space="0" w:color="auto"/>
            <w:bottom w:val="none" w:sz="0" w:space="0" w:color="auto"/>
            <w:right w:val="none" w:sz="0" w:space="0" w:color="auto"/>
          </w:divBdr>
        </w:div>
        <w:div w:id="113595532">
          <w:marLeft w:val="480"/>
          <w:marRight w:val="0"/>
          <w:marTop w:val="0"/>
          <w:marBottom w:val="0"/>
          <w:divBdr>
            <w:top w:val="none" w:sz="0" w:space="0" w:color="auto"/>
            <w:left w:val="none" w:sz="0" w:space="0" w:color="auto"/>
            <w:bottom w:val="none" w:sz="0" w:space="0" w:color="auto"/>
            <w:right w:val="none" w:sz="0" w:space="0" w:color="auto"/>
          </w:divBdr>
        </w:div>
        <w:div w:id="350180545">
          <w:marLeft w:val="480"/>
          <w:marRight w:val="0"/>
          <w:marTop w:val="0"/>
          <w:marBottom w:val="0"/>
          <w:divBdr>
            <w:top w:val="none" w:sz="0" w:space="0" w:color="auto"/>
            <w:left w:val="none" w:sz="0" w:space="0" w:color="auto"/>
            <w:bottom w:val="none" w:sz="0" w:space="0" w:color="auto"/>
            <w:right w:val="none" w:sz="0" w:space="0" w:color="auto"/>
          </w:divBdr>
        </w:div>
        <w:div w:id="52698581">
          <w:marLeft w:val="480"/>
          <w:marRight w:val="0"/>
          <w:marTop w:val="0"/>
          <w:marBottom w:val="0"/>
          <w:divBdr>
            <w:top w:val="none" w:sz="0" w:space="0" w:color="auto"/>
            <w:left w:val="none" w:sz="0" w:space="0" w:color="auto"/>
            <w:bottom w:val="none" w:sz="0" w:space="0" w:color="auto"/>
            <w:right w:val="none" w:sz="0" w:space="0" w:color="auto"/>
          </w:divBdr>
        </w:div>
        <w:div w:id="2007711245">
          <w:marLeft w:val="480"/>
          <w:marRight w:val="0"/>
          <w:marTop w:val="0"/>
          <w:marBottom w:val="0"/>
          <w:divBdr>
            <w:top w:val="none" w:sz="0" w:space="0" w:color="auto"/>
            <w:left w:val="none" w:sz="0" w:space="0" w:color="auto"/>
            <w:bottom w:val="none" w:sz="0" w:space="0" w:color="auto"/>
            <w:right w:val="none" w:sz="0" w:space="0" w:color="auto"/>
          </w:divBdr>
        </w:div>
        <w:div w:id="539822173">
          <w:marLeft w:val="480"/>
          <w:marRight w:val="0"/>
          <w:marTop w:val="0"/>
          <w:marBottom w:val="0"/>
          <w:divBdr>
            <w:top w:val="none" w:sz="0" w:space="0" w:color="auto"/>
            <w:left w:val="none" w:sz="0" w:space="0" w:color="auto"/>
            <w:bottom w:val="none" w:sz="0" w:space="0" w:color="auto"/>
            <w:right w:val="none" w:sz="0" w:space="0" w:color="auto"/>
          </w:divBdr>
        </w:div>
        <w:div w:id="1543326885">
          <w:marLeft w:val="480"/>
          <w:marRight w:val="0"/>
          <w:marTop w:val="0"/>
          <w:marBottom w:val="0"/>
          <w:divBdr>
            <w:top w:val="none" w:sz="0" w:space="0" w:color="auto"/>
            <w:left w:val="none" w:sz="0" w:space="0" w:color="auto"/>
            <w:bottom w:val="none" w:sz="0" w:space="0" w:color="auto"/>
            <w:right w:val="none" w:sz="0" w:space="0" w:color="auto"/>
          </w:divBdr>
        </w:div>
        <w:div w:id="1676375511">
          <w:marLeft w:val="480"/>
          <w:marRight w:val="0"/>
          <w:marTop w:val="0"/>
          <w:marBottom w:val="0"/>
          <w:divBdr>
            <w:top w:val="none" w:sz="0" w:space="0" w:color="auto"/>
            <w:left w:val="none" w:sz="0" w:space="0" w:color="auto"/>
            <w:bottom w:val="none" w:sz="0" w:space="0" w:color="auto"/>
            <w:right w:val="none" w:sz="0" w:space="0" w:color="auto"/>
          </w:divBdr>
        </w:div>
        <w:div w:id="1747025198">
          <w:marLeft w:val="480"/>
          <w:marRight w:val="0"/>
          <w:marTop w:val="0"/>
          <w:marBottom w:val="0"/>
          <w:divBdr>
            <w:top w:val="none" w:sz="0" w:space="0" w:color="auto"/>
            <w:left w:val="none" w:sz="0" w:space="0" w:color="auto"/>
            <w:bottom w:val="none" w:sz="0" w:space="0" w:color="auto"/>
            <w:right w:val="none" w:sz="0" w:space="0" w:color="auto"/>
          </w:divBdr>
        </w:div>
        <w:div w:id="2107073074">
          <w:marLeft w:val="480"/>
          <w:marRight w:val="0"/>
          <w:marTop w:val="0"/>
          <w:marBottom w:val="0"/>
          <w:divBdr>
            <w:top w:val="none" w:sz="0" w:space="0" w:color="auto"/>
            <w:left w:val="none" w:sz="0" w:space="0" w:color="auto"/>
            <w:bottom w:val="none" w:sz="0" w:space="0" w:color="auto"/>
            <w:right w:val="none" w:sz="0" w:space="0" w:color="auto"/>
          </w:divBdr>
        </w:div>
        <w:div w:id="1324704136">
          <w:marLeft w:val="480"/>
          <w:marRight w:val="0"/>
          <w:marTop w:val="0"/>
          <w:marBottom w:val="0"/>
          <w:divBdr>
            <w:top w:val="none" w:sz="0" w:space="0" w:color="auto"/>
            <w:left w:val="none" w:sz="0" w:space="0" w:color="auto"/>
            <w:bottom w:val="none" w:sz="0" w:space="0" w:color="auto"/>
            <w:right w:val="none" w:sz="0" w:space="0" w:color="auto"/>
          </w:divBdr>
        </w:div>
        <w:div w:id="1290942216">
          <w:marLeft w:val="480"/>
          <w:marRight w:val="0"/>
          <w:marTop w:val="0"/>
          <w:marBottom w:val="0"/>
          <w:divBdr>
            <w:top w:val="none" w:sz="0" w:space="0" w:color="auto"/>
            <w:left w:val="none" w:sz="0" w:space="0" w:color="auto"/>
            <w:bottom w:val="none" w:sz="0" w:space="0" w:color="auto"/>
            <w:right w:val="none" w:sz="0" w:space="0" w:color="auto"/>
          </w:divBdr>
        </w:div>
        <w:div w:id="1333223248">
          <w:marLeft w:val="480"/>
          <w:marRight w:val="0"/>
          <w:marTop w:val="0"/>
          <w:marBottom w:val="0"/>
          <w:divBdr>
            <w:top w:val="none" w:sz="0" w:space="0" w:color="auto"/>
            <w:left w:val="none" w:sz="0" w:space="0" w:color="auto"/>
            <w:bottom w:val="none" w:sz="0" w:space="0" w:color="auto"/>
            <w:right w:val="none" w:sz="0" w:space="0" w:color="auto"/>
          </w:divBdr>
        </w:div>
        <w:div w:id="714736146">
          <w:marLeft w:val="480"/>
          <w:marRight w:val="0"/>
          <w:marTop w:val="0"/>
          <w:marBottom w:val="0"/>
          <w:divBdr>
            <w:top w:val="none" w:sz="0" w:space="0" w:color="auto"/>
            <w:left w:val="none" w:sz="0" w:space="0" w:color="auto"/>
            <w:bottom w:val="none" w:sz="0" w:space="0" w:color="auto"/>
            <w:right w:val="none" w:sz="0" w:space="0" w:color="auto"/>
          </w:divBdr>
        </w:div>
        <w:div w:id="1646202374">
          <w:marLeft w:val="480"/>
          <w:marRight w:val="0"/>
          <w:marTop w:val="0"/>
          <w:marBottom w:val="0"/>
          <w:divBdr>
            <w:top w:val="none" w:sz="0" w:space="0" w:color="auto"/>
            <w:left w:val="none" w:sz="0" w:space="0" w:color="auto"/>
            <w:bottom w:val="none" w:sz="0" w:space="0" w:color="auto"/>
            <w:right w:val="none" w:sz="0" w:space="0" w:color="auto"/>
          </w:divBdr>
        </w:div>
        <w:div w:id="89476024">
          <w:marLeft w:val="480"/>
          <w:marRight w:val="0"/>
          <w:marTop w:val="0"/>
          <w:marBottom w:val="0"/>
          <w:divBdr>
            <w:top w:val="none" w:sz="0" w:space="0" w:color="auto"/>
            <w:left w:val="none" w:sz="0" w:space="0" w:color="auto"/>
            <w:bottom w:val="none" w:sz="0" w:space="0" w:color="auto"/>
            <w:right w:val="none" w:sz="0" w:space="0" w:color="auto"/>
          </w:divBdr>
        </w:div>
        <w:div w:id="2105682799">
          <w:marLeft w:val="480"/>
          <w:marRight w:val="0"/>
          <w:marTop w:val="0"/>
          <w:marBottom w:val="0"/>
          <w:divBdr>
            <w:top w:val="none" w:sz="0" w:space="0" w:color="auto"/>
            <w:left w:val="none" w:sz="0" w:space="0" w:color="auto"/>
            <w:bottom w:val="none" w:sz="0" w:space="0" w:color="auto"/>
            <w:right w:val="none" w:sz="0" w:space="0" w:color="auto"/>
          </w:divBdr>
        </w:div>
        <w:div w:id="1287933057">
          <w:marLeft w:val="480"/>
          <w:marRight w:val="0"/>
          <w:marTop w:val="0"/>
          <w:marBottom w:val="0"/>
          <w:divBdr>
            <w:top w:val="none" w:sz="0" w:space="0" w:color="auto"/>
            <w:left w:val="none" w:sz="0" w:space="0" w:color="auto"/>
            <w:bottom w:val="none" w:sz="0" w:space="0" w:color="auto"/>
            <w:right w:val="none" w:sz="0" w:space="0" w:color="auto"/>
          </w:divBdr>
        </w:div>
        <w:div w:id="521212086">
          <w:marLeft w:val="480"/>
          <w:marRight w:val="0"/>
          <w:marTop w:val="0"/>
          <w:marBottom w:val="0"/>
          <w:divBdr>
            <w:top w:val="none" w:sz="0" w:space="0" w:color="auto"/>
            <w:left w:val="none" w:sz="0" w:space="0" w:color="auto"/>
            <w:bottom w:val="none" w:sz="0" w:space="0" w:color="auto"/>
            <w:right w:val="none" w:sz="0" w:space="0" w:color="auto"/>
          </w:divBdr>
        </w:div>
        <w:div w:id="391392993">
          <w:marLeft w:val="480"/>
          <w:marRight w:val="0"/>
          <w:marTop w:val="0"/>
          <w:marBottom w:val="0"/>
          <w:divBdr>
            <w:top w:val="none" w:sz="0" w:space="0" w:color="auto"/>
            <w:left w:val="none" w:sz="0" w:space="0" w:color="auto"/>
            <w:bottom w:val="none" w:sz="0" w:space="0" w:color="auto"/>
            <w:right w:val="none" w:sz="0" w:space="0" w:color="auto"/>
          </w:divBdr>
        </w:div>
        <w:div w:id="326441103">
          <w:marLeft w:val="480"/>
          <w:marRight w:val="0"/>
          <w:marTop w:val="0"/>
          <w:marBottom w:val="0"/>
          <w:divBdr>
            <w:top w:val="none" w:sz="0" w:space="0" w:color="auto"/>
            <w:left w:val="none" w:sz="0" w:space="0" w:color="auto"/>
            <w:bottom w:val="none" w:sz="0" w:space="0" w:color="auto"/>
            <w:right w:val="none" w:sz="0" w:space="0" w:color="auto"/>
          </w:divBdr>
        </w:div>
        <w:div w:id="955067687">
          <w:marLeft w:val="480"/>
          <w:marRight w:val="0"/>
          <w:marTop w:val="0"/>
          <w:marBottom w:val="0"/>
          <w:divBdr>
            <w:top w:val="none" w:sz="0" w:space="0" w:color="auto"/>
            <w:left w:val="none" w:sz="0" w:space="0" w:color="auto"/>
            <w:bottom w:val="none" w:sz="0" w:space="0" w:color="auto"/>
            <w:right w:val="none" w:sz="0" w:space="0" w:color="auto"/>
          </w:divBdr>
        </w:div>
        <w:div w:id="1320815044">
          <w:marLeft w:val="480"/>
          <w:marRight w:val="0"/>
          <w:marTop w:val="0"/>
          <w:marBottom w:val="0"/>
          <w:divBdr>
            <w:top w:val="none" w:sz="0" w:space="0" w:color="auto"/>
            <w:left w:val="none" w:sz="0" w:space="0" w:color="auto"/>
            <w:bottom w:val="none" w:sz="0" w:space="0" w:color="auto"/>
            <w:right w:val="none" w:sz="0" w:space="0" w:color="auto"/>
          </w:divBdr>
        </w:div>
        <w:div w:id="1030911388">
          <w:marLeft w:val="480"/>
          <w:marRight w:val="0"/>
          <w:marTop w:val="0"/>
          <w:marBottom w:val="0"/>
          <w:divBdr>
            <w:top w:val="none" w:sz="0" w:space="0" w:color="auto"/>
            <w:left w:val="none" w:sz="0" w:space="0" w:color="auto"/>
            <w:bottom w:val="none" w:sz="0" w:space="0" w:color="auto"/>
            <w:right w:val="none" w:sz="0" w:space="0" w:color="auto"/>
          </w:divBdr>
        </w:div>
        <w:div w:id="94599063">
          <w:marLeft w:val="480"/>
          <w:marRight w:val="0"/>
          <w:marTop w:val="0"/>
          <w:marBottom w:val="0"/>
          <w:divBdr>
            <w:top w:val="none" w:sz="0" w:space="0" w:color="auto"/>
            <w:left w:val="none" w:sz="0" w:space="0" w:color="auto"/>
            <w:bottom w:val="none" w:sz="0" w:space="0" w:color="auto"/>
            <w:right w:val="none" w:sz="0" w:space="0" w:color="auto"/>
          </w:divBdr>
        </w:div>
        <w:div w:id="2012564705">
          <w:marLeft w:val="480"/>
          <w:marRight w:val="0"/>
          <w:marTop w:val="0"/>
          <w:marBottom w:val="0"/>
          <w:divBdr>
            <w:top w:val="none" w:sz="0" w:space="0" w:color="auto"/>
            <w:left w:val="none" w:sz="0" w:space="0" w:color="auto"/>
            <w:bottom w:val="none" w:sz="0" w:space="0" w:color="auto"/>
            <w:right w:val="none" w:sz="0" w:space="0" w:color="auto"/>
          </w:divBdr>
        </w:div>
        <w:div w:id="1906447170">
          <w:marLeft w:val="480"/>
          <w:marRight w:val="0"/>
          <w:marTop w:val="0"/>
          <w:marBottom w:val="0"/>
          <w:divBdr>
            <w:top w:val="none" w:sz="0" w:space="0" w:color="auto"/>
            <w:left w:val="none" w:sz="0" w:space="0" w:color="auto"/>
            <w:bottom w:val="none" w:sz="0" w:space="0" w:color="auto"/>
            <w:right w:val="none" w:sz="0" w:space="0" w:color="auto"/>
          </w:divBdr>
        </w:div>
        <w:div w:id="1359431726">
          <w:marLeft w:val="480"/>
          <w:marRight w:val="0"/>
          <w:marTop w:val="0"/>
          <w:marBottom w:val="0"/>
          <w:divBdr>
            <w:top w:val="none" w:sz="0" w:space="0" w:color="auto"/>
            <w:left w:val="none" w:sz="0" w:space="0" w:color="auto"/>
            <w:bottom w:val="none" w:sz="0" w:space="0" w:color="auto"/>
            <w:right w:val="none" w:sz="0" w:space="0" w:color="auto"/>
          </w:divBdr>
        </w:div>
        <w:div w:id="501551007">
          <w:marLeft w:val="480"/>
          <w:marRight w:val="0"/>
          <w:marTop w:val="0"/>
          <w:marBottom w:val="0"/>
          <w:divBdr>
            <w:top w:val="none" w:sz="0" w:space="0" w:color="auto"/>
            <w:left w:val="none" w:sz="0" w:space="0" w:color="auto"/>
            <w:bottom w:val="none" w:sz="0" w:space="0" w:color="auto"/>
            <w:right w:val="none" w:sz="0" w:space="0" w:color="auto"/>
          </w:divBdr>
        </w:div>
        <w:div w:id="1345126850">
          <w:marLeft w:val="480"/>
          <w:marRight w:val="0"/>
          <w:marTop w:val="0"/>
          <w:marBottom w:val="0"/>
          <w:divBdr>
            <w:top w:val="none" w:sz="0" w:space="0" w:color="auto"/>
            <w:left w:val="none" w:sz="0" w:space="0" w:color="auto"/>
            <w:bottom w:val="none" w:sz="0" w:space="0" w:color="auto"/>
            <w:right w:val="none" w:sz="0" w:space="0" w:color="auto"/>
          </w:divBdr>
        </w:div>
        <w:div w:id="1928801997">
          <w:marLeft w:val="480"/>
          <w:marRight w:val="0"/>
          <w:marTop w:val="0"/>
          <w:marBottom w:val="0"/>
          <w:divBdr>
            <w:top w:val="none" w:sz="0" w:space="0" w:color="auto"/>
            <w:left w:val="none" w:sz="0" w:space="0" w:color="auto"/>
            <w:bottom w:val="none" w:sz="0" w:space="0" w:color="auto"/>
            <w:right w:val="none" w:sz="0" w:space="0" w:color="auto"/>
          </w:divBdr>
        </w:div>
        <w:div w:id="67190175">
          <w:marLeft w:val="480"/>
          <w:marRight w:val="0"/>
          <w:marTop w:val="0"/>
          <w:marBottom w:val="0"/>
          <w:divBdr>
            <w:top w:val="none" w:sz="0" w:space="0" w:color="auto"/>
            <w:left w:val="none" w:sz="0" w:space="0" w:color="auto"/>
            <w:bottom w:val="none" w:sz="0" w:space="0" w:color="auto"/>
            <w:right w:val="none" w:sz="0" w:space="0" w:color="auto"/>
          </w:divBdr>
        </w:div>
        <w:div w:id="447744866">
          <w:marLeft w:val="480"/>
          <w:marRight w:val="0"/>
          <w:marTop w:val="0"/>
          <w:marBottom w:val="0"/>
          <w:divBdr>
            <w:top w:val="none" w:sz="0" w:space="0" w:color="auto"/>
            <w:left w:val="none" w:sz="0" w:space="0" w:color="auto"/>
            <w:bottom w:val="none" w:sz="0" w:space="0" w:color="auto"/>
            <w:right w:val="none" w:sz="0" w:space="0" w:color="auto"/>
          </w:divBdr>
        </w:div>
        <w:div w:id="1018695915">
          <w:marLeft w:val="480"/>
          <w:marRight w:val="0"/>
          <w:marTop w:val="0"/>
          <w:marBottom w:val="0"/>
          <w:divBdr>
            <w:top w:val="none" w:sz="0" w:space="0" w:color="auto"/>
            <w:left w:val="none" w:sz="0" w:space="0" w:color="auto"/>
            <w:bottom w:val="none" w:sz="0" w:space="0" w:color="auto"/>
            <w:right w:val="none" w:sz="0" w:space="0" w:color="auto"/>
          </w:divBdr>
        </w:div>
        <w:div w:id="479350237">
          <w:marLeft w:val="480"/>
          <w:marRight w:val="0"/>
          <w:marTop w:val="0"/>
          <w:marBottom w:val="0"/>
          <w:divBdr>
            <w:top w:val="none" w:sz="0" w:space="0" w:color="auto"/>
            <w:left w:val="none" w:sz="0" w:space="0" w:color="auto"/>
            <w:bottom w:val="none" w:sz="0" w:space="0" w:color="auto"/>
            <w:right w:val="none" w:sz="0" w:space="0" w:color="auto"/>
          </w:divBdr>
        </w:div>
        <w:div w:id="654260121">
          <w:marLeft w:val="480"/>
          <w:marRight w:val="0"/>
          <w:marTop w:val="0"/>
          <w:marBottom w:val="0"/>
          <w:divBdr>
            <w:top w:val="none" w:sz="0" w:space="0" w:color="auto"/>
            <w:left w:val="none" w:sz="0" w:space="0" w:color="auto"/>
            <w:bottom w:val="none" w:sz="0" w:space="0" w:color="auto"/>
            <w:right w:val="none" w:sz="0" w:space="0" w:color="auto"/>
          </w:divBdr>
        </w:div>
        <w:div w:id="126315137">
          <w:marLeft w:val="480"/>
          <w:marRight w:val="0"/>
          <w:marTop w:val="0"/>
          <w:marBottom w:val="0"/>
          <w:divBdr>
            <w:top w:val="none" w:sz="0" w:space="0" w:color="auto"/>
            <w:left w:val="none" w:sz="0" w:space="0" w:color="auto"/>
            <w:bottom w:val="none" w:sz="0" w:space="0" w:color="auto"/>
            <w:right w:val="none" w:sz="0" w:space="0" w:color="auto"/>
          </w:divBdr>
        </w:div>
        <w:div w:id="1989674857">
          <w:marLeft w:val="480"/>
          <w:marRight w:val="0"/>
          <w:marTop w:val="0"/>
          <w:marBottom w:val="0"/>
          <w:divBdr>
            <w:top w:val="none" w:sz="0" w:space="0" w:color="auto"/>
            <w:left w:val="none" w:sz="0" w:space="0" w:color="auto"/>
            <w:bottom w:val="none" w:sz="0" w:space="0" w:color="auto"/>
            <w:right w:val="none" w:sz="0" w:space="0" w:color="auto"/>
          </w:divBdr>
        </w:div>
        <w:div w:id="1113136886">
          <w:marLeft w:val="480"/>
          <w:marRight w:val="0"/>
          <w:marTop w:val="0"/>
          <w:marBottom w:val="0"/>
          <w:divBdr>
            <w:top w:val="none" w:sz="0" w:space="0" w:color="auto"/>
            <w:left w:val="none" w:sz="0" w:space="0" w:color="auto"/>
            <w:bottom w:val="none" w:sz="0" w:space="0" w:color="auto"/>
            <w:right w:val="none" w:sz="0" w:space="0" w:color="auto"/>
          </w:divBdr>
        </w:div>
        <w:div w:id="1154225378">
          <w:marLeft w:val="480"/>
          <w:marRight w:val="0"/>
          <w:marTop w:val="0"/>
          <w:marBottom w:val="0"/>
          <w:divBdr>
            <w:top w:val="none" w:sz="0" w:space="0" w:color="auto"/>
            <w:left w:val="none" w:sz="0" w:space="0" w:color="auto"/>
            <w:bottom w:val="none" w:sz="0" w:space="0" w:color="auto"/>
            <w:right w:val="none" w:sz="0" w:space="0" w:color="auto"/>
          </w:divBdr>
        </w:div>
        <w:div w:id="922379290">
          <w:marLeft w:val="480"/>
          <w:marRight w:val="0"/>
          <w:marTop w:val="0"/>
          <w:marBottom w:val="0"/>
          <w:divBdr>
            <w:top w:val="none" w:sz="0" w:space="0" w:color="auto"/>
            <w:left w:val="none" w:sz="0" w:space="0" w:color="auto"/>
            <w:bottom w:val="none" w:sz="0" w:space="0" w:color="auto"/>
            <w:right w:val="none" w:sz="0" w:space="0" w:color="auto"/>
          </w:divBdr>
        </w:div>
        <w:div w:id="1778911473">
          <w:marLeft w:val="480"/>
          <w:marRight w:val="0"/>
          <w:marTop w:val="0"/>
          <w:marBottom w:val="0"/>
          <w:divBdr>
            <w:top w:val="none" w:sz="0" w:space="0" w:color="auto"/>
            <w:left w:val="none" w:sz="0" w:space="0" w:color="auto"/>
            <w:bottom w:val="none" w:sz="0" w:space="0" w:color="auto"/>
            <w:right w:val="none" w:sz="0" w:space="0" w:color="auto"/>
          </w:divBdr>
        </w:div>
        <w:div w:id="474182274">
          <w:marLeft w:val="480"/>
          <w:marRight w:val="0"/>
          <w:marTop w:val="0"/>
          <w:marBottom w:val="0"/>
          <w:divBdr>
            <w:top w:val="none" w:sz="0" w:space="0" w:color="auto"/>
            <w:left w:val="none" w:sz="0" w:space="0" w:color="auto"/>
            <w:bottom w:val="none" w:sz="0" w:space="0" w:color="auto"/>
            <w:right w:val="none" w:sz="0" w:space="0" w:color="auto"/>
          </w:divBdr>
        </w:div>
        <w:div w:id="457458296">
          <w:marLeft w:val="480"/>
          <w:marRight w:val="0"/>
          <w:marTop w:val="0"/>
          <w:marBottom w:val="0"/>
          <w:divBdr>
            <w:top w:val="none" w:sz="0" w:space="0" w:color="auto"/>
            <w:left w:val="none" w:sz="0" w:space="0" w:color="auto"/>
            <w:bottom w:val="none" w:sz="0" w:space="0" w:color="auto"/>
            <w:right w:val="none" w:sz="0" w:space="0" w:color="auto"/>
          </w:divBdr>
        </w:div>
        <w:div w:id="69929341">
          <w:marLeft w:val="480"/>
          <w:marRight w:val="0"/>
          <w:marTop w:val="0"/>
          <w:marBottom w:val="0"/>
          <w:divBdr>
            <w:top w:val="none" w:sz="0" w:space="0" w:color="auto"/>
            <w:left w:val="none" w:sz="0" w:space="0" w:color="auto"/>
            <w:bottom w:val="none" w:sz="0" w:space="0" w:color="auto"/>
            <w:right w:val="none" w:sz="0" w:space="0" w:color="auto"/>
          </w:divBdr>
        </w:div>
        <w:div w:id="409356630">
          <w:marLeft w:val="480"/>
          <w:marRight w:val="0"/>
          <w:marTop w:val="0"/>
          <w:marBottom w:val="0"/>
          <w:divBdr>
            <w:top w:val="none" w:sz="0" w:space="0" w:color="auto"/>
            <w:left w:val="none" w:sz="0" w:space="0" w:color="auto"/>
            <w:bottom w:val="none" w:sz="0" w:space="0" w:color="auto"/>
            <w:right w:val="none" w:sz="0" w:space="0" w:color="auto"/>
          </w:divBdr>
        </w:div>
        <w:div w:id="301885372">
          <w:marLeft w:val="480"/>
          <w:marRight w:val="0"/>
          <w:marTop w:val="0"/>
          <w:marBottom w:val="0"/>
          <w:divBdr>
            <w:top w:val="none" w:sz="0" w:space="0" w:color="auto"/>
            <w:left w:val="none" w:sz="0" w:space="0" w:color="auto"/>
            <w:bottom w:val="none" w:sz="0" w:space="0" w:color="auto"/>
            <w:right w:val="none" w:sz="0" w:space="0" w:color="auto"/>
          </w:divBdr>
        </w:div>
        <w:div w:id="1085423110">
          <w:marLeft w:val="480"/>
          <w:marRight w:val="0"/>
          <w:marTop w:val="0"/>
          <w:marBottom w:val="0"/>
          <w:divBdr>
            <w:top w:val="none" w:sz="0" w:space="0" w:color="auto"/>
            <w:left w:val="none" w:sz="0" w:space="0" w:color="auto"/>
            <w:bottom w:val="none" w:sz="0" w:space="0" w:color="auto"/>
            <w:right w:val="none" w:sz="0" w:space="0" w:color="auto"/>
          </w:divBdr>
        </w:div>
        <w:div w:id="2084452434">
          <w:marLeft w:val="480"/>
          <w:marRight w:val="0"/>
          <w:marTop w:val="0"/>
          <w:marBottom w:val="0"/>
          <w:divBdr>
            <w:top w:val="none" w:sz="0" w:space="0" w:color="auto"/>
            <w:left w:val="none" w:sz="0" w:space="0" w:color="auto"/>
            <w:bottom w:val="none" w:sz="0" w:space="0" w:color="auto"/>
            <w:right w:val="none" w:sz="0" w:space="0" w:color="auto"/>
          </w:divBdr>
        </w:div>
        <w:div w:id="718092531">
          <w:marLeft w:val="480"/>
          <w:marRight w:val="0"/>
          <w:marTop w:val="0"/>
          <w:marBottom w:val="0"/>
          <w:divBdr>
            <w:top w:val="none" w:sz="0" w:space="0" w:color="auto"/>
            <w:left w:val="none" w:sz="0" w:space="0" w:color="auto"/>
            <w:bottom w:val="none" w:sz="0" w:space="0" w:color="auto"/>
            <w:right w:val="none" w:sz="0" w:space="0" w:color="auto"/>
          </w:divBdr>
        </w:div>
        <w:div w:id="1672177642">
          <w:marLeft w:val="480"/>
          <w:marRight w:val="0"/>
          <w:marTop w:val="0"/>
          <w:marBottom w:val="0"/>
          <w:divBdr>
            <w:top w:val="none" w:sz="0" w:space="0" w:color="auto"/>
            <w:left w:val="none" w:sz="0" w:space="0" w:color="auto"/>
            <w:bottom w:val="none" w:sz="0" w:space="0" w:color="auto"/>
            <w:right w:val="none" w:sz="0" w:space="0" w:color="auto"/>
          </w:divBdr>
        </w:div>
        <w:div w:id="486289434">
          <w:marLeft w:val="480"/>
          <w:marRight w:val="0"/>
          <w:marTop w:val="0"/>
          <w:marBottom w:val="0"/>
          <w:divBdr>
            <w:top w:val="none" w:sz="0" w:space="0" w:color="auto"/>
            <w:left w:val="none" w:sz="0" w:space="0" w:color="auto"/>
            <w:bottom w:val="none" w:sz="0" w:space="0" w:color="auto"/>
            <w:right w:val="none" w:sz="0" w:space="0" w:color="auto"/>
          </w:divBdr>
        </w:div>
        <w:div w:id="1623851070">
          <w:marLeft w:val="480"/>
          <w:marRight w:val="0"/>
          <w:marTop w:val="0"/>
          <w:marBottom w:val="0"/>
          <w:divBdr>
            <w:top w:val="none" w:sz="0" w:space="0" w:color="auto"/>
            <w:left w:val="none" w:sz="0" w:space="0" w:color="auto"/>
            <w:bottom w:val="none" w:sz="0" w:space="0" w:color="auto"/>
            <w:right w:val="none" w:sz="0" w:space="0" w:color="auto"/>
          </w:divBdr>
        </w:div>
        <w:div w:id="1523398883">
          <w:marLeft w:val="480"/>
          <w:marRight w:val="0"/>
          <w:marTop w:val="0"/>
          <w:marBottom w:val="0"/>
          <w:divBdr>
            <w:top w:val="none" w:sz="0" w:space="0" w:color="auto"/>
            <w:left w:val="none" w:sz="0" w:space="0" w:color="auto"/>
            <w:bottom w:val="none" w:sz="0" w:space="0" w:color="auto"/>
            <w:right w:val="none" w:sz="0" w:space="0" w:color="auto"/>
          </w:divBdr>
        </w:div>
      </w:divsChild>
    </w:div>
    <w:div w:id="2067991395">
      <w:bodyDiv w:val="1"/>
      <w:marLeft w:val="0"/>
      <w:marRight w:val="0"/>
      <w:marTop w:val="0"/>
      <w:marBottom w:val="0"/>
      <w:divBdr>
        <w:top w:val="none" w:sz="0" w:space="0" w:color="auto"/>
        <w:left w:val="none" w:sz="0" w:space="0" w:color="auto"/>
        <w:bottom w:val="none" w:sz="0" w:space="0" w:color="auto"/>
        <w:right w:val="none" w:sz="0" w:space="0" w:color="auto"/>
      </w:divBdr>
    </w:div>
    <w:div w:id="2068335613">
      <w:bodyDiv w:val="1"/>
      <w:marLeft w:val="0"/>
      <w:marRight w:val="0"/>
      <w:marTop w:val="0"/>
      <w:marBottom w:val="0"/>
      <w:divBdr>
        <w:top w:val="none" w:sz="0" w:space="0" w:color="auto"/>
        <w:left w:val="none" w:sz="0" w:space="0" w:color="auto"/>
        <w:bottom w:val="none" w:sz="0" w:space="0" w:color="auto"/>
        <w:right w:val="none" w:sz="0" w:space="0" w:color="auto"/>
      </w:divBdr>
    </w:div>
    <w:div w:id="2068410028">
      <w:bodyDiv w:val="1"/>
      <w:marLeft w:val="0"/>
      <w:marRight w:val="0"/>
      <w:marTop w:val="0"/>
      <w:marBottom w:val="0"/>
      <w:divBdr>
        <w:top w:val="none" w:sz="0" w:space="0" w:color="auto"/>
        <w:left w:val="none" w:sz="0" w:space="0" w:color="auto"/>
        <w:bottom w:val="none" w:sz="0" w:space="0" w:color="auto"/>
        <w:right w:val="none" w:sz="0" w:space="0" w:color="auto"/>
      </w:divBdr>
    </w:div>
    <w:div w:id="2069842330">
      <w:bodyDiv w:val="1"/>
      <w:marLeft w:val="0"/>
      <w:marRight w:val="0"/>
      <w:marTop w:val="0"/>
      <w:marBottom w:val="0"/>
      <w:divBdr>
        <w:top w:val="none" w:sz="0" w:space="0" w:color="auto"/>
        <w:left w:val="none" w:sz="0" w:space="0" w:color="auto"/>
        <w:bottom w:val="none" w:sz="0" w:space="0" w:color="auto"/>
        <w:right w:val="none" w:sz="0" w:space="0" w:color="auto"/>
      </w:divBdr>
    </w:div>
    <w:div w:id="2070617654">
      <w:bodyDiv w:val="1"/>
      <w:marLeft w:val="0"/>
      <w:marRight w:val="0"/>
      <w:marTop w:val="0"/>
      <w:marBottom w:val="0"/>
      <w:divBdr>
        <w:top w:val="none" w:sz="0" w:space="0" w:color="auto"/>
        <w:left w:val="none" w:sz="0" w:space="0" w:color="auto"/>
        <w:bottom w:val="none" w:sz="0" w:space="0" w:color="auto"/>
        <w:right w:val="none" w:sz="0" w:space="0" w:color="auto"/>
      </w:divBdr>
    </w:div>
    <w:div w:id="2070953288">
      <w:bodyDiv w:val="1"/>
      <w:marLeft w:val="0"/>
      <w:marRight w:val="0"/>
      <w:marTop w:val="0"/>
      <w:marBottom w:val="0"/>
      <w:divBdr>
        <w:top w:val="none" w:sz="0" w:space="0" w:color="auto"/>
        <w:left w:val="none" w:sz="0" w:space="0" w:color="auto"/>
        <w:bottom w:val="none" w:sz="0" w:space="0" w:color="auto"/>
        <w:right w:val="none" w:sz="0" w:space="0" w:color="auto"/>
      </w:divBdr>
    </w:div>
    <w:div w:id="2071227519">
      <w:bodyDiv w:val="1"/>
      <w:marLeft w:val="0"/>
      <w:marRight w:val="0"/>
      <w:marTop w:val="0"/>
      <w:marBottom w:val="0"/>
      <w:divBdr>
        <w:top w:val="none" w:sz="0" w:space="0" w:color="auto"/>
        <w:left w:val="none" w:sz="0" w:space="0" w:color="auto"/>
        <w:bottom w:val="none" w:sz="0" w:space="0" w:color="auto"/>
        <w:right w:val="none" w:sz="0" w:space="0" w:color="auto"/>
      </w:divBdr>
    </w:div>
    <w:div w:id="2071533531">
      <w:bodyDiv w:val="1"/>
      <w:marLeft w:val="0"/>
      <w:marRight w:val="0"/>
      <w:marTop w:val="0"/>
      <w:marBottom w:val="0"/>
      <w:divBdr>
        <w:top w:val="none" w:sz="0" w:space="0" w:color="auto"/>
        <w:left w:val="none" w:sz="0" w:space="0" w:color="auto"/>
        <w:bottom w:val="none" w:sz="0" w:space="0" w:color="auto"/>
        <w:right w:val="none" w:sz="0" w:space="0" w:color="auto"/>
      </w:divBdr>
    </w:div>
    <w:div w:id="2071802927">
      <w:bodyDiv w:val="1"/>
      <w:marLeft w:val="0"/>
      <w:marRight w:val="0"/>
      <w:marTop w:val="0"/>
      <w:marBottom w:val="0"/>
      <w:divBdr>
        <w:top w:val="none" w:sz="0" w:space="0" w:color="auto"/>
        <w:left w:val="none" w:sz="0" w:space="0" w:color="auto"/>
        <w:bottom w:val="none" w:sz="0" w:space="0" w:color="auto"/>
        <w:right w:val="none" w:sz="0" w:space="0" w:color="auto"/>
      </w:divBdr>
    </w:div>
    <w:div w:id="2071996463">
      <w:bodyDiv w:val="1"/>
      <w:marLeft w:val="0"/>
      <w:marRight w:val="0"/>
      <w:marTop w:val="0"/>
      <w:marBottom w:val="0"/>
      <w:divBdr>
        <w:top w:val="none" w:sz="0" w:space="0" w:color="auto"/>
        <w:left w:val="none" w:sz="0" w:space="0" w:color="auto"/>
        <w:bottom w:val="none" w:sz="0" w:space="0" w:color="auto"/>
        <w:right w:val="none" w:sz="0" w:space="0" w:color="auto"/>
      </w:divBdr>
    </w:div>
    <w:div w:id="2072464557">
      <w:bodyDiv w:val="1"/>
      <w:marLeft w:val="0"/>
      <w:marRight w:val="0"/>
      <w:marTop w:val="0"/>
      <w:marBottom w:val="0"/>
      <w:divBdr>
        <w:top w:val="none" w:sz="0" w:space="0" w:color="auto"/>
        <w:left w:val="none" w:sz="0" w:space="0" w:color="auto"/>
        <w:bottom w:val="none" w:sz="0" w:space="0" w:color="auto"/>
        <w:right w:val="none" w:sz="0" w:space="0" w:color="auto"/>
      </w:divBdr>
      <w:divsChild>
        <w:div w:id="60639893">
          <w:marLeft w:val="480"/>
          <w:marRight w:val="0"/>
          <w:marTop w:val="0"/>
          <w:marBottom w:val="0"/>
          <w:divBdr>
            <w:top w:val="none" w:sz="0" w:space="0" w:color="auto"/>
            <w:left w:val="none" w:sz="0" w:space="0" w:color="auto"/>
            <w:bottom w:val="none" w:sz="0" w:space="0" w:color="auto"/>
            <w:right w:val="none" w:sz="0" w:space="0" w:color="auto"/>
          </w:divBdr>
        </w:div>
        <w:div w:id="63451021">
          <w:marLeft w:val="480"/>
          <w:marRight w:val="0"/>
          <w:marTop w:val="0"/>
          <w:marBottom w:val="0"/>
          <w:divBdr>
            <w:top w:val="none" w:sz="0" w:space="0" w:color="auto"/>
            <w:left w:val="none" w:sz="0" w:space="0" w:color="auto"/>
            <w:bottom w:val="none" w:sz="0" w:space="0" w:color="auto"/>
            <w:right w:val="none" w:sz="0" w:space="0" w:color="auto"/>
          </w:divBdr>
        </w:div>
        <w:div w:id="93138623">
          <w:marLeft w:val="480"/>
          <w:marRight w:val="0"/>
          <w:marTop w:val="0"/>
          <w:marBottom w:val="0"/>
          <w:divBdr>
            <w:top w:val="none" w:sz="0" w:space="0" w:color="auto"/>
            <w:left w:val="none" w:sz="0" w:space="0" w:color="auto"/>
            <w:bottom w:val="none" w:sz="0" w:space="0" w:color="auto"/>
            <w:right w:val="none" w:sz="0" w:space="0" w:color="auto"/>
          </w:divBdr>
        </w:div>
        <w:div w:id="152725731">
          <w:marLeft w:val="480"/>
          <w:marRight w:val="0"/>
          <w:marTop w:val="0"/>
          <w:marBottom w:val="0"/>
          <w:divBdr>
            <w:top w:val="none" w:sz="0" w:space="0" w:color="auto"/>
            <w:left w:val="none" w:sz="0" w:space="0" w:color="auto"/>
            <w:bottom w:val="none" w:sz="0" w:space="0" w:color="auto"/>
            <w:right w:val="none" w:sz="0" w:space="0" w:color="auto"/>
          </w:divBdr>
        </w:div>
        <w:div w:id="295373932">
          <w:marLeft w:val="480"/>
          <w:marRight w:val="0"/>
          <w:marTop w:val="0"/>
          <w:marBottom w:val="0"/>
          <w:divBdr>
            <w:top w:val="none" w:sz="0" w:space="0" w:color="auto"/>
            <w:left w:val="none" w:sz="0" w:space="0" w:color="auto"/>
            <w:bottom w:val="none" w:sz="0" w:space="0" w:color="auto"/>
            <w:right w:val="none" w:sz="0" w:space="0" w:color="auto"/>
          </w:divBdr>
        </w:div>
        <w:div w:id="327904179">
          <w:marLeft w:val="480"/>
          <w:marRight w:val="0"/>
          <w:marTop w:val="0"/>
          <w:marBottom w:val="0"/>
          <w:divBdr>
            <w:top w:val="none" w:sz="0" w:space="0" w:color="auto"/>
            <w:left w:val="none" w:sz="0" w:space="0" w:color="auto"/>
            <w:bottom w:val="none" w:sz="0" w:space="0" w:color="auto"/>
            <w:right w:val="none" w:sz="0" w:space="0" w:color="auto"/>
          </w:divBdr>
        </w:div>
        <w:div w:id="418913941">
          <w:marLeft w:val="480"/>
          <w:marRight w:val="0"/>
          <w:marTop w:val="0"/>
          <w:marBottom w:val="0"/>
          <w:divBdr>
            <w:top w:val="none" w:sz="0" w:space="0" w:color="auto"/>
            <w:left w:val="none" w:sz="0" w:space="0" w:color="auto"/>
            <w:bottom w:val="none" w:sz="0" w:space="0" w:color="auto"/>
            <w:right w:val="none" w:sz="0" w:space="0" w:color="auto"/>
          </w:divBdr>
        </w:div>
        <w:div w:id="425542005">
          <w:marLeft w:val="480"/>
          <w:marRight w:val="0"/>
          <w:marTop w:val="0"/>
          <w:marBottom w:val="0"/>
          <w:divBdr>
            <w:top w:val="none" w:sz="0" w:space="0" w:color="auto"/>
            <w:left w:val="none" w:sz="0" w:space="0" w:color="auto"/>
            <w:bottom w:val="none" w:sz="0" w:space="0" w:color="auto"/>
            <w:right w:val="none" w:sz="0" w:space="0" w:color="auto"/>
          </w:divBdr>
        </w:div>
        <w:div w:id="554120797">
          <w:marLeft w:val="480"/>
          <w:marRight w:val="0"/>
          <w:marTop w:val="0"/>
          <w:marBottom w:val="0"/>
          <w:divBdr>
            <w:top w:val="none" w:sz="0" w:space="0" w:color="auto"/>
            <w:left w:val="none" w:sz="0" w:space="0" w:color="auto"/>
            <w:bottom w:val="none" w:sz="0" w:space="0" w:color="auto"/>
            <w:right w:val="none" w:sz="0" w:space="0" w:color="auto"/>
          </w:divBdr>
        </w:div>
        <w:div w:id="561718182">
          <w:marLeft w:val="480"/>
          <w:marRight w:val="0"/>
          <w:marTop w:val="0"/>
          <w:marBottom w:val="0"/>
          <w:divBdr>
            <w:top w:val="none" w:sz="0" w:space="0" w:color="auto"/>
            <w:left w:val="none" w:sz="0" w:space="0" w:color="auto"/>
            <w:bottom w:val="none" w:sz="0" w:space="0" w:color="auto"/>
            <w:right w:val="none" w:sz="0" w:space="0" w:color="auto"/>
          </w:divBdr>
        </w:div>
        <w:div w:id="568922022">
          <w:marLeft w:val="480"/>
          <w:marRight w:val="0"/>
          <w:marTop w:val="0"/>
          <w:marBottom w:val="0"/>
          <w:divBdr>
            <w:top w:val="none" w:sz="0" w:space="0" w:color="auto"/>
            <w:left w:val="none" w:sz="0" w:space="0" w:color="auto"/>
            <w:bottom w:val="none" w:sz="0" w:space="0" w:color="auto"/>
            <w:right w:val="none" w:sz="0" w:space="0" w:color="auto"/>
          </w:divBdr>
        </w:div>
        <w:div w:id="571431881">
          <w:marLeft w:val="480"/>
          <w:marRight w:val="0"/>
          <w:marTop w:val="0"/>
          <w:marBottom w:val="0"/>
          <w:divBdr>
            <w:top w:val="none" w:sz="0" w:space="0" w:color="auto"/>
            <w:left w:val="none" w:sz="0" w:space="0" w:color="auto"/>
            <w:bottom w:val="none" w:sz="0" w:space="0" w:color="auto"/>
            <w:right w:val="none" w:sz="0" w:space="0" w:color="auto"/>
          </w:divBdr>
        </w:div>
        <w:div w:id="767581305">
          <w:marLeft w:val="480"/>
          <w:marRight w:val="0"/>
          <w:marTop w:val="0"/>
          <w:marBottom w:val="0"/>
          <w:divBdr>
            <w:top w:val="none" w:sz="0" w:space="0" w:color="auto"/>
            <w:left w:val="none" w:sz="0" w:space="0" w:color="auto"/>
            <w:bottom w:val="none" w:sz="0" w:space="0" w:color="auto"/>
            <w:right w:val="none" w:sz="0" w:space="0" w:color="auto"/>
          </w:divBdr>
        </w:div>
        <w:div w:id="832911018">
          <w:marLeft w:val="480"/>
          <w:marRight w:val="0"/>
          <w:marTop w:val="0"/>
          <w:marBottom w:val="0"/>
          <w:divBdr>
            <w:top w:val="none" w:sz="0" w:space="0" w:color="auto"/>
            <w:left w:val="none" w:sz="0" w:space="0" w:color="auto"/>
            <w:bottom w:val="none" w:sz="0" w:space="0" w:color="auto"/>
            <w:right w:val="none" w:sz="0" w:space="0" w:color="auto"/>
          </w:divBdr>
        </w:div>
        <w:div w:id="864682726">
          <w:marLeft w:val="480"/>
          <w:marRight w:val="0"/>
          <w:marTop w:val="0"/>
          <w:marBottom w:val="0"/>
          <w:divBdr>
            <w:top w:val="none" w:sz="0" w:space="0" w:color="auto"/>
            <w:left w:val="none" w:sz="0" w:space="0" w:color="auto"/>
            <w:bottom w:val="none" w:sz="0" w:space="0" w:color="auto"/>
            <w:right w:val="none" w:sz="0" w:space="0" w:color="auto"/>
          </w:divBdr>
        </w:div>
        <w:div w:id="956302630">
          <w:marLeft w:val="480"/>
          <w:marRight w:val="0"/>
          <w:marTop w:val="0"/>
          <w:marBottom w:val="0"/>
          <w:divBdr>
            <w:top w:val="none" w:sz="0" w:space="0" w:color="auto"/>
            <w:left w:val="none" w:sz="0" w:space="0" w:color="auto"/>
            <w:bottom w:val="none" w:sz="0" w:space="0" w:color="auto"/>
            <w:right w:val="none" w:sz="0" w:space="0" w:color="auto"/>
          </w:divBdr>
        </w:div>
        <w:div w:id="959922535">
          <w:marLeft w:val="480"/>
          <w:marRight w:val="0"/>
          <w:marTop w:val="0"/>
          <w:marBottom w:val="0"/>
          <w:divBdr>
            <w:top w:val="none" w:sz="0" w:space="0" w:color="auto"/>
            <w:left w:val="none" w:sz="0" w:space="0" w:color="auto"/>
            <w:bottom w:val="none" w:sz="0" w:space="0" w:color="auto"/>
            <w:right w:val="none" w:sz="0" w:space="0" w:color="auto"/>
          </w:divBdr>
        </w:div>
        <w:div w:id="973026505">
          <w:marLeft w:val="480"/>
          <w:marRight w:val="0"/>
          <w:marTop w:val="0"/>
          <w:marBottom w:val="0"/>
          <w:divBdr>
            <w:top w:val="none" w:sz="0" w:space="0" w:color="auto"/>
            <w:left w:val="none" w:sz="0" w:space="0" w:color="auto"/>
            <w:bottom w:val="none" w:sz="0" w:space="0" w:color="auto"/>
            <w:right w:val="none" w:sz="0" w:space="0" w:color="auto"/>
          </w:divBdr>
        </w:div>
        <w:div w:id="978606399">
          <w:marLeft w:val="480"/>
          <w:marRight w:val="0"/>
          <w:marTop w:val="0"/>
          <w:marBottom w:val="0"/>
          <w:divBdr>
            <w:top w:val="none" w:sz="0" w:space="0" w:color="auto"/>
            <w:left w:val="none" w:sz="0" w:space="0" w:color="auto"/>
            <w:bottom w:val="none" w:sz="0" w:space="0" w:color="auto"/>
            <w:right w:val="none" w:sz="0" w:space="0" w:color="auto"/>
          </w:divBdr>
        </w:div>
        <w:div w:id="986202226">
          <w:marLeft w:val="480"/>
          <w:marRight w:val="0"/>
          <w:marTop w:val="0"/>
          <w:marBottom w:val="0"/>
          <w:divBdr>
            <w:top w:val="none" w:sz="0" w:space="0" w:color="auto"/>
            <w:left w:val="none" w:sz="0" w:space="0" w:color="auto"/>
            <w:bottom w:val="none" w:sz="0" w:space="0" w:color="auto"/>
            <w:right w:val="none" w:sz="0" w:space="0" w:color="auto"/>
          </w:divBdr>
        </w:div>
        <w:div w:id="1032195766">
          <w:marLeft w:val="480"/>
          <w:marRight w:val="0"/>
          <w:marTop w:val="0"/>
          <w:marBottom w:val="0"/>
          <w:divBdr>
            <w:top w:val="none" w:sz="0" w:space="0" w:color="auto"/>
            <w:left w:val="none" w:sz="0" w:space="0" w:color="auto"/>
            <w:bottom w:val="none" w:sz="0" w:space="0" w:color="auto"/>
            <w:right w:val="none" w:sz="0" w:space="0" w:color="auto"/>
          </w:divBdr>
        </w:div>
        <w:div w:id="1232690346">
          <w:marLeft w:val="480"/>
          <w:marRight w:val="0"/>
          <w:marTop w:val="0"/>
          <w:marBottom w:val="0"/>
          <w:divBdr>
            <w:top w:val="none" w:sz="0" w:space="0" w:color="auto"/>
            <w:left w:val="none" w:sz="0" w:space="0" w:color="auto"/>
            <w:bottom w:val="none" w:sz="0" w:space="0" w:color="auto"/>
            <w:right w:val="none" w:sz="0" w:space="0" w:color="auto"/>
          </w:divBdr>
        </w:div>
        <w:div w:id="1239634182">
          <w:marLeft w:val="480"/>
          <w:marRight w:val="0"/>
          <w:marTop w:val="0"/>
          <w:marBottom w:val="0"/>
          <w:divBdr>
            <w:top w:val="none" w:sz="0" w:space="0" w:color="auto"/>
            <w:left w:val="none" w:sz="0" w:space="0" w:color="auto"/>
            <w:bottom w:val="none" w:sz="0" w:space="0" w:color="auto"/>
            <w:right w:val="none" w:sz="0" w:space="0" w:color="auto"/>
          </w:divBdr>
        </w:div>
        <w:div w:id="1284533185">
          <w:marLeft w:val="480"/>
          <w:marRight w:val="0"/>
          <w:marTop w:val="0"/>
          <w:marBottom w:val="0"/>
          <w:divBdr>
            <w:top w:val="none" w:sz="0" w:space="0" w:color="auto"/>
            <w:left w:val="none" w:sz="0" w:space="0" w:color="auto"/>
            <w:bottom w:val="none" w:sz="0" w:space="0" w:color="auto"/>
            <w:right w:val="none" w:sz="0" w:space="0" w:color="auto"/>
          </w:divBdr>
        </w:div>
        <w:div w:id="1320113673">
          <w:marLeft w:val="480"/>
          <w:marRight w:val="0"/>
          <w:marTop w:val="0"/>
          <w:marBottom w:val="0"/>
          <w:divBdr>
            <w:top w:val="none" w:sz="0" w:space="0" w:color="auto"/>
            <w:left w:val="none" w:sz="0" w:space="0" w:color="auto"/>
            <w:bottom w:val="none" w:sz="0" w:space="0" w:color="auto"/>
            <w:right w:val="none" w:sz="0" w:space="0" w:color="auto"/>
          </w:divBdr>
        </w:div>
        <w:div w:id="1360862245">
          <w:marLeft w:val="480"/>
          <w:marRight w:val="0"/>
          <w:marTop w:val="0"/>
          <w:marBottom w:val="0"/>
          <w:divBdr>
            <w:top w:val="none" w:sz="0" w:space="0" w:color="auto"/>
            <w:left w:val="none" w:sz="0" w:space="0" w:color="auto"/>
            <w:bottom w:val="none" w:sz="0" w:space="0" w:color="auto"/>
            <w:right w:val="none" w:sz="0" w:space="0" w:color="auto"/>
          </w:divBdr>
        </w:div>
        <w:div w:id="1373653483">
          <w:marLeft w:val="480"/>
          <w:marRight w:val="0"/>
          <w:marTop w:val="0"/>
          <w:marBottom w:val="0"/>
          <w:divBdr>
            <w:top w:val="none" w:sz="0" w:space="0" w:color="auto"/>
            <w:left w:val="none" w:sz="0" w:space="0" w:color="auto"/>
            <w:bottom w:val="none" w:sz="0" w:space="0" w:color="auto"/>
            <w:right w:val="none" w:sz="0" w:space="0" w:color="auto"/>
          </w:divBdr>
        </w:div>
        <w:div w:id="1376806554">
          <w:marLeft w:val="480"/>
          <w:marRight w:val="0"/>
          <w:marTop w:val="0"/>
          <w:marBottom w:val="0"/>
          <w:divBdr>
            <w:top w:val="none" w:sz="0" w:space="0" w:color="auto"/>
            <w:left w:val="none" w:sz="0" w:space="0" w:color="auto"/>
            <w:bottom w:val="none" w:sz="0" w:space="0" w:color="auto"/>
            <w:right w:val="none" w:sz="0" w:space="0" w:color="auto"/>
          </w:divBdr>
        </w:div>
        <w:div w:id="1460421130">
          <w:marLeft w:val="480"/>
          <w:marRight w:val="0"/>
          <w:marTop w:val="0"/>
          <w:marBottom w:val="0"/>
          <w:divBdr>
            <w:top w:val="none" w:sz="0" w:space="0" w:color="auto"/>
            <w:left w:val="none" w:sz="0" w:space="0" w:color="auto"/>
            <w:bottom w:val="none" w:sz="0" w:space="0" w:color="auto"/>
            <w:right w:val="none" w:sz="0" w:space="0" w:color="auto"/>
          </w:divBdr>
        </w:div>
        <w:div w:id="1551722999">
          <w:marLeft w:val="480"/>
          <w:marRight w:val="0"/>
          <w:marTop w:val="0"/>
          <w:marBottom w:val="0"/>
          <w:divBdr>
            <w:top w:val="none" w:sz="0" w:space="0" w:color="auto"/>
            <w:left w:val="none" w:sz="0" w:space="0" w:color="auto"/>
            <w:bottom w:val="none" w:sz="0" w:space="0" w:color="auto"/>
            <w:right w:val="none" w:sz="0" w:space="0" w:color="auto"/>
          </w:divBdr>
        </w:div>
        <w:div w:id="1554779821">
          <w:marLeft w:val="480"/>
          <w:marRight w:val="0"/>
          <w:marTop w:val="0"/>
          <w:marBottom w:val="0"/>
          <w:divBdr>
            <w:top w:val="none" w:sz="0" w:space="0" w:color="auto"/>
            <w:left w:val="none" w:sz="0" w:space="0" w:color="auto"/>
            <w:bottom w:val="none" w:sz="0" w:space="0" w:color="auto"/>
            <w:right w:val="none" w:sz="0" w:space="0" w:color="auto"/>
          </w:divBdr>
        </w:div>
        <w:div w:id="1562599753">
          <w:marLeft w:val="480"/>
          <w:marRight w:val="0"/>
          <w:marTop w:val="0"/>
          <w:marBottom w:val="0"/>
          <w:divBdr>
            <w:top w:val="none" w:sz="0" w:space="0" w:color="auto"/>
            <w:left w:val="none" w:sz="0" w:space="0" w:color="auto"/>
            <w:bottom w:val="none" w:sz="0" w:space="0" w:color="auto"/>
            <w:right w:val="none" w:sz="0" w:space="0" w:color="auto"/>
          </w:divBdr>
        </w:div>
        <w:div w:id="1634940683">
          <w:marLeft w:val="480"/>
          <w:marRight w:val="0"/>
          <w:marTop w:val="0"/>
          <w:marBottom w:val="0"/>
          <w:divBdr>
            <w:top w:val="none" w:sz="0" w:space="0" w:color="auto"/>
            <w:left w:val="none" w:sz="0" w:space="0" w:color="auto"/>
            <w:bottom w:val="none" w:sz="0" w:space="0" w:color="auto"/>
            <w:right w:val="none" w:sz="0" w:space="0" w:color="auto"/>
          </w:divBdr>
        </w:div>
        <w:div w:id="1650210176">
          <w:marLeft w:val="480"/>
          <w:marRight w:val="0"/>
          <w:marTop w:val="0"/>
          <w:marBottom w:val="0"/>
          <w:divBdr>
            <w:top w:val="none" w:sz="0" w:space="0" w:color="auto"/>
            <w:left w:val="none" w:sz="0" w:space="0" w:color="auto"/>
            <w:bottom w:val="none" w:sz="0" w:space="0" w:color="auto"/>
            <w:right w:val="none" w:sz="0" w:space="0" w:color="auto"/>
          </w:divBdr>
        </w:div>
        <w:div w:id="1652714019">
          <w:marLeft w:val="480"/>
          <w:marRight w:val="0"/>
          <w:marTop w:val="0"/>
          <w:marBottom w:val="0"/>
          <w:divBdr>
            <w:top w:val="none" w:sz="0" w:space="0" w:color="auto"/>
            <w:left w:val="none" w:sz="0" w:space="0" w:color="auto"/>
            <w:bottom w:val="none" w:sz="0" w:space="0" w:color="auto"/>
            <w:right w:val="none" w:sz="0" w:space="0" w:color="auto"/>
          </w:divBdr>
        </w:div>
        <w:div w:id="1678117684">
          <w:marLeft w:val="480"/>
          <w:marRight w:val="0"/>
          <w:marTop w:val="0"/>
          <w:marBottom w:val="0"/>
          <w:divBdr>
            <w:top w:val="none" w:sz="0" w:space="0" w:color="auto"/>
            <w:left w:val="none" w:sz="0" w:space="0" w:color="auto"/>
            <w:bottom w:val="none" w:sz="0" w:space="0" w:color="auto"/>
            <w:right w:val="none" w:sz="0" w:space="0" w:color="auto"/>
          </w:divBdr>
        </w:div>
        <w:div w:id="1797722245">
          <w:marLeft w:val="480"/>
          <w:marRight w:val="0"/>
          <w:marTop w:val="0"/>
          <w:marBottom w:val="0"/>
          <w:divBdr>
            <w:top w:val="none" w:sz="0" w:space="0" w:color="auto"/>
            <w:left w:val="none" w:sz="0" w:space="0" w:color="auto"/>
            <w:bottom w:val="none" w:sz="0" w:space="0" w:color="auto"/>
            <w:right w:val="none" w:sz="0" w:space="0" w:color="auto"/>
          </w:divBdr>
        </w:div>
        <w:div w:id="1836339446">
          <w:marLeft w:val="480"/>
          <w:marRight w:val="0"/>
          <w:marTop w:val="0"/>
          <w:marBottom w:val="0"/>
          <w:divBdr>
            <w:top w:val="none" w:sz="0" w:space="0" w:color="auto"/>
            <w:left w:val="none" w:sz="0" w:space="0" w:color="auto"/>
            <w:bottom w:val="none" w:sz="0" w:space="0" w:color="auto"/>
            <w:right w:val="none" w:sz="0" w:space="0" w:color="auto"/>
          </w:divBdr>
        </w:div>
        <w:div w:id="1903053122">
          <w:marLeft w:val="480"/>
          <w:marRight w:val="0"/>
          <w:marTop w:val="0"/>
          <w:marBottom w:val="0"/>
          <w:divBdr>
            <w:top w:val="none" w:sz="0" w:space="0" w:color="auto"/>
            <w:left w:val="none" w:sz="0" w:space="0" w:color="auto"/>
            <w:bottom w:val="none" w:sz="0" w:space="0" w:color="auto"/>
            <w:right w:val="none" w:sz="0" w:space="0" w:color="auto"/>
          </w:divBdr>
        </w:div>
        <w:div w:id="1974485555">
          <w:marLeft w:val="480"/>
          <w:marRight w:val="0"/>
          <w:marTop w:val="0"/>
          <w:marBottom w:val="0"/>
          <w:divBdr>
            <w:top w:val="none" w:sz="0" w:space="0" w:color="auto"/>
            <w:left w:val="none" w:sz="0" w:space="0" w:color="auto"/>
            <w:bottom w:val="none" w:sz="0" w:space="0" w:color="auto"/>
            <w:right w:val="none" w:sz="0" w:space="0" w:color="auto"/>
          </w:divBdr>
        </w:div>
        <w:div w:id="2049450211">
          <w:marLeft w:val="480"/>
          <w:marRight w:val="0"/>
          <w:marTop w:val="0"/>
          <w:marBottom w:val="0"/>
          <w:divBdr>
            <w:top w:val="none" w:sz="0" w:space="0" w:color="auto"/>
            <w:left w:val="none" w:sz="0" w:space="0" w:color="auto"/>
            <w:bottom w:val="none" w:sz="0" w:space="0" w:color="auto"/>
            <w:right w:val="none" w:sz="0" w:space="0" w:color="auto"/>
          </w:divBdr>
        </w:div>
      </w:divsChild>
    </w:div>
    <w:div w:id="2072774001">
      <w:bodyDiv w:val="1"/>
      <w:marLeft w:val="0"/>
      <w:marRight w:val="0"/>
      <w:marTop w:val="0"/>
      <w:marBottom w:val="0"/>
      <w:divBdr>
        <w:top w:val="none" w:sz="0" w:space="0" w:color="auto"/>
        <w:left w:val="none" w:sz="0" w:space="0" w:color="auto"/>
        <w:bottom w:val="none" w:sz="0" w:space="0" w:color="auto"/>
        <w:right w:val="none" w:sz="0" w:space="0" w:color="auto"/>
      </w:divBdr>
    </w:div>
    <w:div w:id="2072994649">
      <w:bodyDiv w:val="1"/>
      <w:marLeft w:val="0"/>
      <w:marRight w:val="0"/>
      <w:marTop w:val="0"/>
      <w:marBottom w:val="0"/>
      <w:divBdr>
        <w:top w:val="none" w:sz="0" w:space="0" w:color="auto"/>
        <w:left w:val="none" w:sz="0" w:space="0" w:color="auto"/>
        <w:bottom w:val="none" w:sz="0" w:space="0" w:color="auto"/>
        <w:right w:val="none" w:sz="0" w:space="0" w:color="auto"/>
      </w:divBdr>
    </w:div>
    <w:div w:id="2073236537">
      <w:bodyDiv w:val="1"/>
      <w:marLeft w:val="0"/>
      <w:marRight w:val="0"/>
      <w:marTop w:val="0"/>
      <w:marBottom w:val="0"/>
      <w:divBdr>
        <w:top w:val="none" w:sz="0" w:space="0" w:color="auto"/>
        <w:left w:val="none" w:sz="0" w:space="0" w:color="auto"/>
        <w:bottom w:val="none" w:sz="0" w:space="0" w:color="auto"/>
        <w:right w:val="none" w:sz="0" w:space="0" w:color="auto"/>
      </w:divBdr>
    </w:div>
    <w:div w:id="2073693122">
      <w:bodyDiv w:val="1"/>
      <w:marLeft w:val="0"/>
      <w:marRight w:val="0"/>
      <w:marTop w:val="0"/>
      <w:marBottom w:val="0"/>
      <w:divBdr>
        <w:top w:val="none" w:sz="0" w:space="0" w:color="auto"/>
        <w:left w:val="none" w:sz="0" w:space="0" w:color="auto"/>
        <w:bottom w:val="none" w:sz="0" w:space="0" w:color="auto"/>
        <w:right w:val="none" w:sz="0" w:space="0" w:color="auto"/>
      </w:divBdr>
    </w:div>
    <w:div w:id="2074354863">
      <w:bodyDiv w:val="1"/>
      <w:marLeft w:val="0"/>
      <w:marRight w:val="0"/>
      <w:marTop w:val="0"/>
      <w:marBottom w:val="0"/>
      <w:divBdr>
        <w:top w:val="none" w:sz="0" w:space="0" w:color="auto"/>
        <w:left w:val="none" w:sz="0" w:space="0" w:color="auto"/>
        <w:bottom w:val="none" w:sz="0" w:space="0" w:color="auto"/>
        <w:right w:val="none" w:sz="0" w:space="0" w:color="auto"/>
      </w:divBdr>
    </w:div>
    <w:div w:id="2075081272">
      <w:bodyDiv w:val="1"/>
      <w:marLeft w:val="0"/>
      <w:marRight w:val="0"/>
      <w:marTop w:val="0"/>
      <w:marBottom w:val="0"/>
      <w:divBdr>
        <w:top w:val="none" w:sz="0" w:space="0" w:color="auto"/>
        <w:left w:val="none" w:sz="0" w:space="0" w:color="auto"/>
        <w:bottom w:val="none" w:sz="0" w:space="0" w:color="auto"/>
        <w:right w:val="none" w:sz="0" w:space="0" w:color="auto"/>
      </w:divBdr>
    </w:div>
    <w:div w:id="2075200636">
      <w:bodyDiv w:val="1"/>
      <w:marLeft w:val="0"/>
      <w:marRight w:val="0"/>
      <w:marTop w:val="0"/>
      <w:marBottom w:val="0"/>
      <w:divBdr>
        <w:top w:val="none" w:sz="0" w:space="0" w:color="auto"/>
        <w:left w:val="none" w:sz="0" w:space="0" w:color="auto"/>
        <w:bottom w:val="none" w:sz="0" w:space="0" w:color="auto"/>
        <w:right w:val="none" w:sz="0" w:space="0" w:color="auto"/>
      </w:divBdr>
    </w:div>
    <w:div w:id="2075467944">
      <w:bodyDiv w:val="1"/>
      <w:marLeft w:val="0"/>
      <w:marRight w:val="0"/>
      <w:marTop w:val="0"/>
      <w:marBottom w:val="0"/>
      <w:divBdr>
        <w:top w:val="none" w:sz="0" w:space="0" w:color="auto"/>
        <w:left w:val="none" w:sz="0" w:space="0" w:color="auto"/>
        <w:bottom w:val="none" w:sz="0" w:space="0" w:color="auto"/>
        <w:right w:val="none" w:sz="0" w:space="0" w:color="auto"/>
      </w:divBdr>
    </w:div>
    <w:div w:id="2077167300">
      <w:bodyDiv w:val="1"/>
      <w:marLeft w:val="0"/>
      <w:marRight w:val="0"/>
      <w:marTop w:val="0"/>
      <w:marBottom w:val="0"/>
      <w:divBdr>
        <w:top w:val="none" w:sz="0" w:space="0" w:color="auto"/>
        <w:left w:val="none" w:sz="0" w:space="0" w:color="auto"/>
        <w:bottom w:val="none" w:sz="0" w:space="0" w:color="auto"/>
        <w:right w:val="none" w:sz="0" w:space="0" w:color="auto"/>
      </w:divBdr>
    </w:div>
    <w:div w:id="2077243159">
      <w:bodyDiv w:val="1"/>
      <w:marLeft w:val="0"/>
      <w:marRight w:val="0"/>
      <w:marTop w:val="0"/>
      <w:marBottom w:val="0"/>
      <w:divBdr>
        <w:top w:val="none" w:sz="0" w:space="0" w:color="auto"/>
        <w:left w:val="none" w:sz="0" w:space="0" w:color="auto"/>
        <w:bottom w:val="none" w:sz="0" w:space="0" w:color="auto"/>
        <w:right w:val="none" w:sz="0" w:space="0" w:color="auto"/>
      </w:divBdr>
    </w:div>
    <w:div w:id="2078088779">
      <w:bodyDiv w:val="1"/>
      <w:marLeft w:val="0"/>
      <w:marRight w:val="0"/>
      <w:marTop w:val="0"/>
      <w:marBottom w:val="0"/>
      <w:divBdr>
        <w:top w:val="none" w:sz="0" w:space="0" w:color="auto"/>
        <w:left w:val="none" w:sz="0" w:space="0" w:color="auto"/>
        <w:bottom w:val="none" w:sz="0" w:space="0" w:color="auto"/>
        <w:right w:val="none" w:sz="0" w:space="0" w:color="auto"/>
      </w:divBdr>
      <w:divsChild>
        <w:div w:id="31419656">
          <w:marLeft w:val="480"/>
          <w:marRight w:val="0"/>
          <w:marTop w:val="0"/>
          <w:marBottom w:val="0"/>
          <w:divBdr>
            <w:top w:val="none" w:sz="0" w:space="0" w:color="auto"/>
            <w:left w:val="none" w:sz="0" w:space="0" w:color="auto"/>
            <w:bottom w:val="none" w:sz="0" w:space="0" w:color="auto"/>
            <w:right w:val="none" w:sz="0" w:space="0" w:color="auto"/>
          </w:divBdr>
        </w:div>
        <w:div w:id="37163996">
          <w:marLeft w:val="480"/>
          <w:marRight w:val="0"/>
          <w:marTop w:val="0"/>
          <w:marBottom w:val="0"/>
          <w:divBdr>
            <w:top w:val="none" w:sz="0" w:space="0" w:color="auto"/>
            <w:left w:val="none" w:sz="0" w:space="0" w:color="auto"/>
            <w:bottom w:val="none" w:sz="0" w:space="0" w:color="auto"/>
            <w:right w:val="none" w:sz="0" w:space="0" w:color="auto"/>
          </w:divBdr>
        </w:div>
        <w:div w:id="98064086">
          <w:marLeft w:val="480"/>
          <w:marRight w:val="0"/>
          <w:marTop w:val="0"/>
          <w:marBottom w:val="0"/>
          <w:divBdr>
            <w:top w:val="none" w:sz="0" w:space="0" w:color="auto"/>
            <w:left w:val="none" w:sz="0" w:space="0" w:color="auto"/>
            <w:bottom w:val="none" w:sz="0" w:space="0" w:color="auto"/>
            <w:right w:val="none" w:sz="0" w:space="0" w:color="auto"/>
          </w:divBdr>
        </w:div>
        <w:div w:id="101537864">
          <w:marLeft w:val="480"/>
          <w:marRight w:val="0"/>
          <w:marTop w:val="0"/>
          <w:marBottom w:val="0"/>
          <w:divBdr>
            <w:top w:val="none" w:sz="0" w:space="0" w:color="auto"/>
            <w:left w:val="none" w:sz="0" w:space="0" w:color="auto"/>
            <w:bottom w:val="none" w:sz="0" w:space="0" w:color="auto"/>
            <w:right w:val="none" w:sz="0" w:space="0" w:color="auto"/>
          </w:divBdr>
        </w:div>
        <w:div w:id="148712970">
          <w:marLeft w:val="480"/>
          <w:marRight w:val="0"/>
          <w:marTop w:val="0"/>
          <w:marBottom w:val="0"/>
          <w:divBdr>
            <w:top w:val="none" w:sz="0" w:space="0" w:color="auto"/>
            <w:left w:val="none" w:sz="0" w:space="0" w:color="auto"/>
            <w:bottom w:val="none" w:sz="0" w:space="0" w:color="auto"/>
            <w:right w:val="none" w:sz="0" w:space="0" w:color="auto"/>
          </w:divBdr>
        </w:div>
        <w:div w:id="293560773">
          <w:marLeft w:val="480"/>
          <w:marRight w:val="0"/>
          <w:marTop w:val="0"/>
          <w:marBottom w:val="0"/>
          <w:divBdr>
            <w:top w:val="none" w:sz="0" w:space="0" w:color="auto"/>
            <w:left w:val="none" w:sz="0" w:space="0" w:color="auto"/>
            <w:bottom w:val="none" w:sz="0" w:space="0" w:color="auto"/>
            <w:right w:val="none" w:sz="0" w:space="0" w:color="auto"/>
          </w:divBdr>
        </w:div>
        <w:div w:id="313921055">
          <w:marLeft w:val="480"/>
          <w:marRight w:val="0"/>
          <w:marTop w:val="0"/>
          <w:marBottom w:val="0"/>
          <w:divBdr>
            <w:top w:val="none" w:sz="0" w:space="0" w:color="auto"/>
            <w:left w:val="none" w:sz="0" w:space="0" w:color="auto"/>
            <w:bottom w:val="none" w:sz="0" w:space="0" w:color="auto"/>
            <w:right w:val="none" w:sz="0" w:space="0" w:color="auto"/>
          </w:divBdr>
        </w:div>
        <w:div w:id="371851846">
          <w:marLeft w:val="480"/>
          <w:marRight w:val="0"/>
          <w:marTop w:val="0"/>
          <w:marBottom w:val="0"/>
          <w:divBdr>
            <w:top w:val="none" w:sz="0" w:space="0" w:color="auto"/>
            <w:left w:val="none" w:sz="0" w:space="0" w:color="auto"/>
            <w:bottom w:val="none" w:sz="0" w:space="0" w:color="auto"/>
            <w:right w:val="none" w:sz="0" w:space="0" w:color="auto"/>
          </w:divBdr>
        </w:div>
        <w:div w:id="568535816">
          <w:marLeft w:val="480"/>
          <w:marRight w:val="0"/>
          <w:marTop w:val="0"/>
          <w:marBottom w:val="0"/>
          <w:divBdr>
            <w:top w:val="none" w:sz="0" w:space="0" w:color="auto"/>
            <w:left w:val="none" w:sz="0" w:space="0" w:color="auto"/>
            <w:bottom w:val="none" w:sz="0" w:space="0" w:color="auto"/>
            <w:right w:val="none" w:sz="0" w:space="0" w:color="auto"/>
          </w:divBdr>
        </w:div>
        <w:div w:id="582108514">
          <w:marLeft w:val="480"/>
          <w:marRight w:val="0"/>
          <w:marTop w:val="0"/>
          <w:marBottom w:val="0"/>
          <w:divBdr>
            <w:top w:val="none" w:sz="0" w:space="0" w:color="auto"/>
            <w:left w:val="none" w:sz="0" w:space="0" w:color="auto"/>
            <w:bottom w:val="none" w:sz="0" w:space="0" w:color="auto"/>
            <w:right w:val="none" w:sz="0" w:space="0" w:color="auto"/>
          </w:divBdr>
        </w:div>
        <w:div w:id="853688692">
          <w:marLeft w:val="480"/>
          <w:marRight w:val="0"/>
          <w:marTop w:val="0"/>
          <w:marBottom w:val="0"/>
          <w:divBdr>
            <w:top w:val="none" w:sz="0" w:space="0" w:color="auto"/>
            <w:left w:val="none" w:sz="0" w:space="0" w:color="auto"/>
            <w:bottom w:val="none" w:sz="0" w:space="0" w:color="auto"/>
            <w:right w:val="none" w:sz="0" w:space="0" w:color="auto"/>
          </w:divBdr>
        </w:div>
        <w:div w:id="906649672">
          <w:marLeft w:val="480"/>
          <w:marRight w:val="0"/>
          <w:marTop w:val="0"/>
          <w:marBottom w:val="0"/>
          <w:divBdr>
            <w:top w:val="none" w:sz="0" w:space="0" w:color="auto"/>
            <w:left w:val="none" w:sz="0" w:space="0" w:color="auto"/>
            <w:bottom w:val="none" w:sz="0" w:space="0" w:color="auto"/>
            <w:right w:val="none" w:sz="0" w:space="0" w:color="auto"/>
          </w:divBdr>
        </w:div>
        <w:div w:id="952828288">
          <w:marLeft w:val="480"/>
          <w:marRight w:val="0"/>
          <w:marTop w:val="0"/>
          <w:marBottom w:val="0"/>
          <w:divBdr>
            <w:top w:val="none" w:sz="0" w:space="0" w:color="auto"/>
            <w:left w:val="none" w:sz="0" w:space="0" w:color="auto"/>
            <w:bottom w:val="none" w:sz="0" w:space="0" w:color="auto"/>
            <w:right w:val="none" w:sz="0" w:space="0" w:color="auto"/>
          </w:divBdr>
        </w:div>
        <w:div w:id="984089813">
          <w:marLeft w:val="480"/>
          <w:marRight w:val="0"/>
          <w:marTop w:val="0"/>
          <w:marBottom w:val="0"/>
          <w:divBdr>
            <w:top w:val="none" w:sz="0" w:space="0" w:color="auto"/>
            <w:left w:val="none" w:sz="0" w:space="0" w:color="auto"/>
            <w:bottom w:val="none" w:sz="0" w:space="0" w:color="auto"/>
            <w:right w:val="none" w:sz="0" w:space="0" w:color="auto"/>
          </w:divBdr>
        </w:div>
        <w:div w:id="1060791968">
          <w:marLeft w:val="480"/>
          <w:marRight w:val="0"/>
          <w:marTop w:val="0"/>
          <w:marBottom w:val="0"/>
          <w:divBdr>
            <w:top w:val="none" w:sz="0" w:space="0" w:color="auto"/>
            <w:left w:val="none" w:sz="0" w:space="0" w:color="auto"/>
            <w:bottom w:val="none" w:sz="0" w:space="0" w:color="auto"/>
            <w:right w:val="none" w:sz="0" w:space="0" w:color="auto"/>
          </w:divBdr>
        </w:div>
        <w:div w:id="1063993002">
          <w:marLeft w:val="480"/>
          <w:marRight w:val="0"/>
          <w:marTop w:val="0"/>
          <w:marBottom w:val="0"/>
          <w:divBdr>
            <w:top w:val="none" w:sz="0" w:space="0" w:color="auto"/>
            <w:left w:val="none" w:sz="0" w:space="0" w:color="auto"/>
            <w:bottom w:val="none" w:sz="0" w:space="0" w:color="auto"/>
            <w:right w:val="none" w:sz="0" w:space="0" w:color="auto"/>
          </w:divBdr>
        </w:div>
        <w:div w:id="1104348383">
          <w:marLeft w:val="480"/>
          <w:marRight w:val="0"/>
          <w:marTop w:val="0"/>
          <w:marBottom w:val="0"/>
          <w:divBdr>
            <w:top w:val="none" w:sz="0" w:space="0" w:color="auto"/>
            <w:left w:val="none" w:sz="0" w:space="0" w:color="auto"/>
            <w:bottom w:val="none" w:sz="0" w:space="0" w:color="auto"/>
            <w:right w:val="none" w:sz="0" w:space="0" w:color="auto"/>
          </w:divBdr>
        </w:div>
        <w:div w:id="1219970816">
          <w:marLeft w:val="480"/>
          <w:marRight w:val="0"/>
          <w:marTop w:val="0"/>
          <w:marBottom w:val="0"/>
          <w:divBdr>
            <w:top w:val="none" w:sz="0" w:space="0" w:color="auto"/>
            <w:left w:val="none" w:sz="0" w:space="0" w:color="auto"/>
            <w:bottom w:val="none" w:sz="0" w:space="0" w:color="auto"/>
            <w:right w:val="none" w:sz="0" w:space="0" w:color="auto"/>
          </w:divBdr>
        </w:div>
        <w:div w:id="1260792901">
          <w:marLeft w:val="480"/>
          <w:marRight w:val="0"/>
          <w:marTop w:val="0"/>
          <w:marBottom w:val="0"/>
          <w:divBdr>
            <w:top w:val="none" w:sz="0" w:space="0" w:color="auto"/>
            <w:left w:val="none" w:sz="0" w:space="0" w:color="auto"/>
            <w:bottom w:val="none" w:sz="0" w:space="0" w:color="auto"/>
            <w:right w:val="none" w:sz="0" w:space="0" w:color="auto"/>
          </w:divBdr>
        </w:div>
        <w:div w:id="1485394943">
          <w:marLeft w:val="480"/>
          <w:marRight w:val="0"/>
          <w:marTop w:val="0"/>
          <w:marBottom w:val="0"/>
          <w:divBdr>
            <w:top w:val="none" w:sz="0" w:space="0" w:color="auto"/>
            <w:left w:val="none" w:sz="0" w:space="0" w:color="auto"/>
            <w:bottom w:val="none" w:sz="0" w:space="0" w:color="auto"/>
            <w:right w:val="none" w:sz="0" w:space="0" w:color="auto"/>
          </w:divBdr>
        </w:div>
        <w:div w:id="1499619370">
          <w:marLeft w:val="480"/>
          <w:marRight w:val="0"/>
          <w:marTop w:val="0"/>
          <w:marBottom w:val="0"/>
          <w:divBdr>
            <w:top w:val="none" w:sz="0" w:space="0" w:color="auto"/>
            <w:left w:val="none" w:sz="0" w:space="0" w:color="auto"/>
            <w:bottom w:val="none" w:sz="0" w:space="0" w:color="auto"/>
            <w:right w:val="none" w:sz="0" w:space="0" w:color="auto"/>
          </w:divBdr>
        </w:div>
        <w:div w:id="1512330250">
          <w:marLeft w:val="480"/>
          <w:marRight w:val="0"/>
          <w:marTop w:val="0"/>
          <w:marBottom w:val="0"/>
          <w:divBdr>
            <w:top w:val="none" w:sz="0" w:space="0" w:color="auto"/>
            <w:left w:val="none" w:sz="0" w:space="0" w:color="auto"/>
            <w:bottom w:val="none" w:sz="0" w:space="0" w:color="auto"/>
            <w:right w:val="none" w:sz="0" w:space="0" w:color="auto"/>
          </w:divBdr>
        </w:div>
        <w:div w:id="1520656252">
          <w:marLeft w:val="480"/>
          <w:marRight w:val="0"/>
          <w:marTop w:val="0"/>
          <w:marBottom w:val="0"/>
          <w:divBdr>
            <w:top w:val="none" w:sz="0" w:space="0" w:color="auto"/>
            <w:left w:val="none" w:sz="0" w:space="0" w:color="auto"/>
            <w:bottom w:val="none" w:sz="0" w:space="0" w:color="auto"/>
            <w:right w:val="none" w:sz="0" w:space="0" w:color="auto"/>
          </w:divBdr>
        </w:div>
        <w:div w:id="1531723261">
          <w:marLeft w:val="480"/>
          <w:marRight w:val="0"/>
          <w:marTop w:val="0"/>
          <w:marBottom w:val="0"/>
          <w:divBdr>
            <w:top w:val="none" w:sz="0" w:space="0" w:color="auto"/>
            <w:left w:val="none" w:sz="0" w:space="0" w:color="auto"/>
            <w:bottom w:val="none" w:sz="0" w:space="0" w:color="auto"/>
            <w:right w:val="none" w:sz="0" w:space="0" w:color="auto"/>
          </w:divBdr>
        </w:div>
        <w:div w:id="1585455828">
          <w:marLeft w:val="480"/>
          <w:marRight w:val="0"/>
          <w:marTop w:val="0"/>
          <w:marBottom w:val="0"/>
          <w:divBdr>
            <w:top w:val="none" w:sz="0" w:space="0" w:color="auto"/>
            <w:left w:val="none" w:sz="0" w:space="0" w:color="auto"/>
            <w:bottom w:val="none" w:sz="0" w:space="0" w:color="auto"/>
            <w:right w:val="none" w:sz="0" w:space="0" w:color="auto"/>
          </w:divBdr>
        </w:div>
        <w:div w:id="1597517127">
          <w:marLeft w:val="480"/>
          <w:marRight w:val="0"/>
          <w:marTop w:val="0"/>
          <w:marBottom w:val="0"/>
          <w:divBdr>
            <w:top w:val="none" w:sz="0" w:space="0" w:color="auto"/>
            <w:left w:val="none" w:sz="0" w:space="0" w:color="auto"/>
            <w:bottom w:val="none" w:sz="0" w:space="0" w:color="auto"/>
            <w:right w:val="none" w:sz="0" w:space="0" w:color="auto"/>
          </w:divBdr>
        </w:div>
        <w:div w:id="1605268161">
          <w:marLeft w:val="480"/>
          <w:marRight w:val="0"/>
          <w:marTop w:val="0"/>
          <w:marBottom w:val="0"/>
          <w:divBdr>
            <w:top w:val="none" w:sz="0" w:space="0" w:color="auto"/>
            <w:left w:val="none" w:sz="0" w:space="0" w:color="auto"/>
            <w:bottom w:val="none" w:sz="0" w:space="0" w:color="auto"/>
            <w:right w:val="none" w:sz="0" w:space="0" w:color="auto"/>
          </w:divBdr>
        </w:div>
        <w:div w:id="1649558178">
          <w:marLeft w:val="480"/>
          <w:marRight w:val="0"/>
          <w:marTop w:val="0"/>
          <w:marBottom w:val="0"/>
          <w:divBdr>
            <w:top w:val="none" w:sz="0" w:space="0" w:color="auto"/>
            <w:left w:val="none" w:sz="0" w:space="0" w:color="auto"/>
            <w:bottom w:val="none" w:sz="0" w:space="0" w:color="auto"/>
            <w:right w:val="none" w:sz="0" w:space="0" w:color="auto"/>
          </w:divBdr>
        </w:div>
        <w:div w:id="1716350455">
          <w:marLeft w:val="480"/>
          <w:marRight w:val="0"/>
          <w:marTop w:val="0"/>
          <w:marBottom w:val="0"/>
          <w:divBdr>
            <w:top w:val="none" w:sz="0" w:space="0" w:color="auto"/>
            <w:left w:val="none" w:sz="0" w:space="0" w:color="auto"/>
            <w:bottom w:val="none" w:sz="0" w:space="0" w:color="auto"/>
            <w:right w:val="none" w:sz="0" w:space="0" w:color="auto"/>
          </w:divBdr>
        </w:div>
        <w:div w:id="1852596681">
          <w:marLeft w:val="480"/>
          <w:marRight w:val="0"/>
          <w:marTop w:val="0"/>
          <w:marBottom w:val="0"/>
          <w:divBdr>
            <w:top w:val="none" w:sz="0" w:space="0" w:color="auto"/>
            <w:left w:val="none" w:sz="0" w:space="0" w:color="auto"/>
            <w:bottom w:val="none" w:sz="0" w:space="0" w:color="auto"/>
            <w:right w:val="none" w:sz="0" w:space="0" w:color="auto"/>
          </w:divBdr>
        </w:div>
        <w:div w:id="1885750137">
          <w:marLeft w:val="480"/>
          <w:marRight w:val="0"/>
          <w:marTop w:val="0"/>
          <w:marBottom w:val="0"/>
          <w:divBdr>
            <w:top w:val="none" w:sz="0" w:space="0" w:color="auto"/>
            <w:left w:val="none" w:sz="0" w:space="0" w:color="auto"/>
            <w:bottom w:val="none" w:sz="0" w:space="0" w:color="auto"/>
            <w:right w:val="none" w:sz="0" w:space="0" w:color="auto"/>
          </w:divBdr>
        </w:div>
        <w:div w:id="1900289228">
          <w:marLeft w:val="480"/>
          <w:marRight w:val="0"/>
          <w:marTop w:val="0"/>
          <w:marBottom w:val="0"/>
          <w:divBdr>
            <w:top w:val="none" w:sz="0" w:space="0" w:color="auto"/>
            <w:left w:val="none" w:sz="0" w:space="0" w:color="auto"/>
            <w:bottom w:val="none" w:sz="0" w:space="0" w:color="auto"/>
            <w:right w:val="none" w:sz="0" w:space="0" w:color="auto"/>
          </w:divBdr>
        </w:div>
        <w:div w:id="1977642089">
          <w:marLeft w:val="480"/>
          <w:marRight w:val="0"/>
          <w:marTop w:val="0"/>
          <w:marBottom w:val="0"/>
          <w:divBdr>
            <w:top w:val="none" w:sz="0" w:space="0" w:color="auto"/>
            <w:left w:val="none" w:sz="0" w:space="0" w:color="auto"/>
            <w:bottom w:val="none" w:sz="0" w:space="0" w:color="auto"/>
            <w:right w:val="none" w:sz="0" w:space="0" w:color="auto"/>
          </w:divBdr>
        </w:div>
        <w:div w:id="2066753599">
          <w:marLeft w:val="480"/>
          <w:marRight w:val="0"/>
          <w:marTop w:val="0"/>
          <w:marBottom w:val="0"/>
          <w:divBdr>
            <w:top w:val="none" w:sz="0" w:space="0" w:color="auto"/>
            <w:left w:val="none" w:sz="0" w:space="0" w:color="auto"/>
            <w:bottom w:val="none" w:sz="0" w:space="0" w:color="auto"/>
            <w:right w:val="none" w:sz="0" w:space="0" w:color="auto"/>
          </w:divBdr>
        </w:div>
        <w:div w:id="2095860372">
          <w:marLeft w:val="480"/>
          <w:marRight w:val="0"/>
          <w:marTop w:val="0"/>
          <w:marBottom w:val="0"/>
          <w:divBdr>
            <w:top w:val="none" w:sz="0" w:space="0" w:color="auto"/>
            <w:left w:val="none" w:sz="0" w:space="0" w:color="auto"/>
            <w:bottom w:val="none" w:sz="0" w:space="0" w:color="auto"/>
            <w:right w:val="none" w:sz="0" w:space="0" w:color="auto"/>
          </w:divBdr>
        </w:div>
      </w:divsChild>
    </w:div>
    <w:div w:id="2078091886">
      <w:bodyDiv w:val="1"/>
      <w:marLeft w:val="0"/>
      <w:marRight w:val="0"/>
      <w:marTop w:val="0"/>
      <w:marBottom w:val="0"/>
      <w:divBdr>
        <w:top w:val="none" w:sz="0" w:space="0" w:color="auto"/>
        <w:left w:val="none" w:sz="0" w:space="0" w:color="auto"/>
        <w:bottom w:val="none" w:sz="0" w:space="0" w:color="auto"/>
        <w:right w:val="none" w:sz="0" w:space="0" w:color="auto"/>
      </w:divBdr>
      <w:divsChild>
        <w:div w:id="104234636">
          <w:marLeft w:val="480"/>
          <w:marRight w:val="0"/>
          <w:marTop w:val="0"/>
          <w:marBottom w:val="0"/>
          <w:divBdr>
            <w:top w:val="none" w:sz="0" w:space="0" w:color="auto"/>
            <w:left w:val="none" w:sz="0" w:space="0" w:color="auto"/>
            <w:bottom w:val="none" w:sz="0" w:space="0" w:color="auto"/>
            <w:right w:val="none" w:sz="0" w:space="0" w:color="auto"/>
          </w:divBdr>
        </w:div>
        <w:div w:id="382754872">
          <w:marLeft w:val="480"/>
          <w:marRight w:val="0"/>
          <w:marTop w:val="0"/>
          <w:marBottom w:val="0"/>
          <w:divBdr>
            <w:top w:val="none" w:sz="0" w:space="0" w:color="auto"/>
            <w:left w:val="none" w:sz="0" w:space="0" w:color="auto"/>
            <w:bottom w:val="none" w:sz="0" w:space="0" w:color="auto"/>
            <w:right w:val="none" w:sz="0" w:space="0" w:color="auto"/>
          </w:divBdr>
        </w:div>
        <w:div w:id="389840758">
          <w:marLeft w:val="480"/>
          <w:marRight w:val="0"/>
          <w:marTop w:val="0"/>
          <w:marBottom w:val="0"/>
          <w:divBdr>
            <w:top w:val="none" w:sz="0" w:space="0" w:color="auto"/>
            <w:left w:val="none" w:sz="0" w:space="0" w:color="auto"/>
            <w:bottom w:val="none" w:sz="0" w:space="0" w:color="auto"/>
            <w:right w:val="none" w:sz="0" w:space="0" w:color="auto"/>
          </w:divBdr>
        </w:div>
        <w:div w:id="525754310">
          <w:marLeft w:val="480"/>
          <w:marRight w:val="0"/>
          <w:marTop w:val="0"/>
          <w:marBottom w:val="0"/>
          <w:divBdr>
            <w:top w:val="none" w:sz="0" w:space="0" w:color="auto"/>
            <w:left w:val="none" w:sz="0" w:space="0" w:color="auto"/>
            <w:bottom w:val="none" w:sz="0" w:space="0" w:color="auto"/>
            <w:right w:val="none" w:sz="0" w:space="0" w:color="auto"/>
          </w:divBdr>
        </w:div>
        <w:div w:id="532035227">
          <w:marLeft w:val="480"/>
          <w:marRight w:val="0"/>
          <w:marTop w:val="0"/>
          <w:marBottom w:val="0"/>
          <w:divBdr>
            <w:top w:val="none" w:sz="0" w:space="0" w:color="auto"/>
            <w:left w:val="none" w:sz="0" w:space="0" w:color="auto"/>
            <w:bottom w:val="none" w:sz="0" w:space="0" w:color="auto"/>
            <w:right w:val="none" w:sz="0" w:space="0" w:color="auto"/>
          </w:divBdr>
        </w:div>
        <w:div w:id="694815803">
          <w:marLeft w:val="480"/>
          <w:marRight w:val="0"/>
          <w:marTop w:val="0"/>
          <w:marBottom w:val="0"/>
          <w:divBdr>
            <w:top w:val="none" w:sz="0" w:space="0" w:color="auto"/>
            <w:left w:val="none" w:sz="0" w:space="0" w:color="auto"/>
            <w:bottom w:val="none" w:sz="0" w:space="0" w:color="auto"/>
            <w:right w:val="none" w:sz="0" w:space="0" w:color="auto"/>
          </w:divBdr>
        </w:div>
        <w:div w:id="705371010">
          <w:marLeft w:val="480"/>
          <w:marRight w:val="0"/>
          <w:marTop w:val="0"/>
          <w:marBottom w:val="0"/>
          <w:divBdr>
            <w:top w:val="none" w:sz="0" w:space="0" w:color="auto"/>
            <w:left w:val="none" w:sz="0" w:space="0" w:color="auto"/>
            <w:bottom w:val="none" w:sz="0" w:space="0" w:color="auto"/>
            <w:right w:val="none" w:sz="0" w:space="0" w:color="auto"/>
          </w:divBdr>
        </w:div>
        <w:div w:id="718093734">
          <w:marLeft w:val="480"/>
          <w:marRight w:val="0"/>
          <w:marTop w:val="0"/>
          <w:marBottom w:val="0"/>
          <w:divBdr>
            <w:top w:val="none" w:sz="0" w:space="0" w:color="auto"/>
            <w:left w:val="none" w:sz="0" w:space="0" w:color="auto"/>
            <w:bottom w:val="none" w:sz="0" w:space="0" w:color="auto"/>
            <w:right w:val="none" w:sz="0" w:space="0" w:color="auto"/>
          </w:divBdr>
        </w:div>
        <w:div w:id="749617204">
          <w:marLeft w:val="480"/>
          <w:marRight w:val="0"/>
          <w:marTop w:val="0"/>
          <w:marBottom w:val="0"/>
          <w:divBdr>
            <w:top w:val="none" w:sz="0" w:space="0" w:color="auto"/>
            <w:left w:val="none" w:sz="0" w:space="0" w:color="auto"/>
            <w:bottom w:val="none" w:sz="0" w:space="0" w:color="auto"/>
            <w:right w:val="none" w:sz="0" w:space="0" w:color="auto"/>
          </w:divBdr>
        </w:div>
        <w:div w:id="970206023">
          <w:marLeft w:val="480"/>
          <w:marRight w:val="0"/>
          <w:marTop w:val="0"/>
          <w:marBottom w:val="0"/>
          <w:divBdr>
            <w:top w:val="none" w:sz="0" w:space="0" w:color="auto"/>
            <w:left w:val="none" w:sz="0" w:space="0" w:color="auto"/>
            <w:bottom w:val="none" w:sz="0" w:space="0" w:color="auto"/>
            <w:right w:val="none" w:sz="0" w:space="0" w:color="auto"/>
          </w:divBdr>
        </w:div>
        <w:div w:id="1128666617">
          <w:marLeft w:val="480"/>
          <w:marRight w:val="0"/>
          <w:marTop w:val="0"/>
          <w:marBottom w:val="0"/>
          <w:divBdr>
            <w:top w:val="none" w:sz="0" w:space="0" w:color="auto"/>
            <w:left w:val="none" w:sz="0" w:space="0" w:color="auto"/>
            <w:bottom w:val="none" w:sz="0" w:space="0" w:color="auto"/>
            <w:right w:val="none" w:sz="0" w:space="0" w:color="auto"/>
          </w:divBdr>
        </w:div>
        <w:div w:id="1171406366">
          <w:marLeft w:val="480"/>
          <w:marRight w:val="0"/>
          <w:marTop w:val="0"/>
          <w:marBottom w:val="0"/>
          <w:divBdr>
            <w:top w:val="none" w:sz="0" w:space="0" w:color="auto"/>
            <w:left w:val="none" w:sz="0" w:space="0" w:color="auto"/>
            <w:bottom w:val="none" w:sz="0" w:space="0" w:color="auto"/>
            <w:right w:val="none" w:sz="0" w:space="0" w:color="auto"/>
          </w:divBdr>
        </w:div>
        <w:div w:id="1203516379">
          <w:marLeft w:val="480"/>
          <w:marRight w:val="0"/>
          <w:marTop w:val="0"/>
          <w:marBottom w:val="0"/>
          <w:divBdr>
            <w:top w:val="none" w:sz="0" w:space="0" w:color="auto"/>
            <w:left w:val="none" w:sz="0" w:space="0" w:color="auto"/>
            <w:bottom w:val="none" w:sz="0" w:space="0" w:color="auto"/>
            <w:right w:val="none" w:sz="0" w:space="0" w:color="auto"/>
          </w:divBdr>
        </w:div>
        <w:div w:id="1348681157">
          <w:marLeft w:val="480"/>
          <w:marRight w:val="0"/>
          <w:marTop w:val="0"/>
          <w:marBottom w:val="0"/>
          <w:divBdr>
            <w:top w:val="none" w:sz="0" w:space="0" w:color="auto"/>
            <w:left w:val="none" w:sz="0" w:space="0" w:color="auto"/>
            <w:bottom w:val="none" w:sz="0" w:space="0" w:color="auto"/>
            <w:right w:val="none" w:sz="0" w:space="0" w:color="auto"/>
          </w:divBdr>
        </w:div>
        <w:div w:id="1356272162">
          <w:marLeft w:val="480"/>
          <w:marRight w:val="0"/>
          <w:marTop w:val="0"/>
          <w:marBottom w:val="0"/>
          <w:divBdr>
            <w:top w:val="none" w:sz="0" w:space="0" w:color="auto"/>
            <w:left w:val="none" w:sz="0" w:space="0" w:color="auto"/>
            <w:bottom w:val="none" w:sz="0" w:space="0" w:color="auto"/>
            <w:right w:val="none" w:sz="0" w:space="0" w:color="auto"/>
          </w:divBdr>
        </w:div>
        <w:div w:id="1402215058">
          <w:marLeft w:val="480"/>
          <w:marRight w:val="0"/>
          <w:marTop w:val="0"/>
          <w:marBottom w:val="0"/>
          <w:divBdr>
            <w:top w:val="none" w:sz="0" w:space="0" w:color="auto"/>
            <w:left w:val="none" w:sz="0" w:space="0" w:color="auto"/>
            <w:bottom w:val="none" w:sz="0" w:space="0" w:color="auto"/>
            <w:right w:val="none" w:sz="0" w:space="0" w:color="auto"/>
          </w:divBdr>
        </w:div>
        <w:div w:id="1459107317">
          <w:marLeft w:val="480"/>
          <w:marRight w:val="0"/>
          <w:marTop w:val="0"/>
          <w:marBottom w:val="0"/>
          <w:divBdr>
            <w:top w:val="none" w:sz="0" w:space="0" w:color="auto"/>
            <w:left w:val="none" w:sz="0" w:space="0" w:color="auto"/>
            <w:bottom w:val="none" w:sz="0" w:space="0" w:color="auto"/>
            <w:right w:val="none" w:sz="0" w:space="0" w:color="auto"/>
          </w:divBdr>
        </w:div>
        <w:div w:id="1491484103">
          <w:marLeft w:val="480"/>
          <w:marRight w:val="0"/>
          <w:marTop w:val="0"/>
          <w:marBottom w:val="0"/>
          <w:divBdr>
            <w:top w:val="none" w:sz="0" w:space="0" w:color="auto"/>
            <w:left w:val="none" w:sz="0" w:space="0" w:color="auto"/>
            <w:bottom w:val="none" w:sz="0" w:space="0" w:color="auto"/>
            <w:right w:val="none" w:sz="0" w:space="0" w:color="auto"/>
          </w:divBdr>
        </w:div>
        <w:div w:id="1513883558">
          <w:marLeft w:val="480"/>
          <w:marRight w:val="0"/>
          <w:marTop w:val="0"/>
          <w:marBottom w:val="0"/>
          <w:divBdr>
            <w:top w:val="none" w:sz="0" w:space="0" w:color="auto"/>
            <w:left w:val="none" w:sz="0" w:space="0" w:color="auto"/>
            <w:bottom w:val="none" w:sz="0" w:space="0" w:color="auto"/>
            <w:right w:val="none" w:sz="0" w:space="0" w:color="auto"/>
          </w:divBdr>
        </w:div>
        <w:div w:id="1698387259">
          <w:marLeft w:val="480"/>
          <w:marRight w:val="0"/>
          <w:marTop w:val="0"/>
          <w:marBottom w:val="0"/>
          <w:divBdr>
            <w:top w:val="none" w:sz="0" w:space="0" w:color="auto"/>
            <w:left w:val="none" w:sz="0" w:space="0" w:color="auto"/>
            <w:bottom w:val="none" w:sz="0" w:space="0" w:color="auto"/>
            <w:right w:val="none" w:sz="0" w:space="0" w:color="auto"/>
          </w:divBdr>
        </w:div>
        <w:div w:id="1702126717">
          <w:marLeft w:val="480"/>
          <w:marRight w:val="0"/>
          <w:marTop w:val="0"/>
          <w:marBottom w:val="0"/>
          <w:divBdr>
            <w:top w:val="none" w:sz="0" w:space="0" w:color="auto"/>
            <w:left w:val="none" w:sz="0" w:space="0" w:color="auto"/>
            <w:bottom w:val="none" w:sz="0" w:space="0" w:color="auto"/>
            <w:right w:val="none" w:sz="0" w:space="0" w:color="auto"/>
          </w:divBdr>
        </w:div>
        <w:div w:id="1731035113">
          <w:marLeft w:val="480"/>
          <w:marRight w:val="0"/>
          <w:marTop w:val="0"/>
          <w:marBottom w:val="0"/>
          <w:divBdr>
            <w:top w:val="none" w:sz="0" w:space="0" w:color="auto"/>
            <w:left w:val="none" w:sz="0" w:space="0" w:color="auto"/>
            <w:bottom w:val="none" w:sz="0" w:space="0" w:color="auto"/>
            <w:right w:val="none" w:sz="0" w:space="0" w:color="auto"/>
          </w:divBdr>
        </w:div>
        <w:div w:id="1794711975">
          <w:marLeft w:val="480"/>
          <w:marRight w:val="0"/>
          <w:marTop w:val="0"/>
          <w:marBottom w:val="0"/>
          <w:divBdr>
            <w:top w:val="none" w:sz="0" w:space="0" w:color="auto"/>
            <w:left w:val="none" w:sz="0" w:space="0" w:color="auto"/>
            <w:bottom w:val="none" w:sz="0" w:space="0" w:color="auto"/>
            <w:right w:val="none" w:sz="0" w:space="0" w:color="auto"/>
          </w:divBdr>
        </w:div>
        <w:div w:id="1843623004">
          <w:marLeft w:val="480"/>
          <w:marRight w:val="0"/>
          <w:marTop w:val="0"/>
          <w:marBottom w:val="0"/>
          <w:divBdr>
            <w:top w:val="none" w:sz="0" w:space="0" w:color="auto"/>
            <w:left w:val="none" w:sz="0" w:space="0" w:color="auto"/>
            <w:bottom w:val="none" w:sz="0" w:space="0" w:color="auto"/>
            <w:right w:val="none" w:sz="0" w:space="0" w:color="auto"/>
          </w:divBdr>
        </w:div>
        <w:div w:id="1968702425">
          <w:marLeft w:val="480"/>
          <w:marRight w:val="0"/>
          <w:marTop w:val="0"/>
          <w:marBottom w:val="0"/>
          <w:divBdr>
            <w:top w:val="none" w:sz="0" w:space="0" w:color="auto"/>
            <w:left w:val="none" w:sz="0" w:space="0" w:color="auto"/>
            <w:bottom w:val="none" w:sz="0" w:space="0" w:color="auto"/>
            <w:right w:val="none" w:sz="0" w:space="0" w:color="auto"/>
          </w:divBdr>
        </w:div>
        <w:div w:id="2009285178">
          <w:marLeft w:val="480"/>
          <w:marRight w:val="0"/>
          <w:marTop w:val="0"/>
          <w:marBottom w:val="0"/>
          <w:divBdr>
            <w:top w:val="none" w:sz="0" w:space="0" w:color="auto"/>
            <w:left w:val="none" w:sz="0" w:space="0" w:color="auto"/>
            <w:bottom w:val="none" w:sz="0" w:space="0" w:color="auto"/>
            <w:right w:val="none" w:sz="0" w:space="0" w:color="auto"/>
          </w:divBdr>
        </w:div>
        <w:div w:id="2088845694">
          <w:marLeft w:val="480"/>
          <w:marRight w:val="0"/>
          <w:marTop w:val="0"/>
          <w:marBottom w:val="0"/>
          <w:divBdr>
            <w:top w:val="none" w:sz="0" w:space="0" w:color="auto"/>
            <w:left w:val="none" w:sz="0" w:space="0" w:color="auto"/>
            <w:bottom w:val="none" w:sz="0" w:space="0" w:color="auto"/>
            <w:right w:val="none" w:sz="0" w:space="0" w:color="auto"/>
          </w:divBdr>
        </w:div>
      </w:divsChild>
    </w:div>
    <w:div w:id="2078555512">
      <w:bodyDiv w:val="1"/>
      <w:marLeft w:val="0"/>
      <w:marRight w:val="0"/>
      <w:marTop w:val="0"/>
      <w:marBottom w:val="0"/>
      <w:divBdr>
        <w:top w:val="none" w:sz="0" w:space="0" w:color="auto"/>
        <w:left w:val="none" w:sz="0" w:space="0" w:color="auto"/>
        <w:bottom w:val="none" w:sz="0" w:space="0" w:color="auto"/>
        <w:right w:val="none" w:sz="0" w:space="0" w:color="auto"/>
      </w:divBdr>
    </w:div>
    <w:div w:id="2078622127">
      <w:bodyDiv w:val="1"/>
      <w:marLeft w:val="0"/>
      <w:marRight w:val="0"/>
      <w:marTop w:val="0"/>
      <w:marBottom w:val="0"/>
      <w:divBdr>
        <w:top w:val="none" w:sz="0" w:space="0" w:color="auto"/>
        <w:left w:val="none" w:sz="0" w:space="0" w:color="auto"/>
        <w:bottom w:val="none" w:sz="0" w:space="0" w:color="auto"/>
        <w:right w:val="none" w:sz="0" w:space="0" w:color="auto"/>
      </w:divBdr>
    </w:div>
    <w:div w:id="2079009903">
      <w:bodyDiv w:val="1"/>
      <w:marLeft w:val="0"/>
      <w:marRight w:val="0"/>
      <w:marTop w:val="0"/>
      <w:marBottom w:val="0"/>
      <w:divBdr>
        <w:top w:val="none" w:sz="0" w:space="0" w:color="auto"/>
        <w:left w:val="none" w:sz="0" w:space="0" w:color="auto"/>
        <w:bottom w:val="none" w:sz="0" w:space="0" w:color="auto"/>
        <w:right w:val="none" w:sz="0" w:space="0" w:color="auto"/>
      </w:divBdr>
    </w:div>
    <w:div w:id="2079402497">
      <w:bodyDiv w:val="1"/>
      <w:marLeft w:val="0"/>
      <w:marRight w:val="0"/>
      <w:marTop w:val="0"/>
      <w:marBottom w:val="0"/>
      <w:divBdr>
        <w:top w:val="none" w:sz="0" w:space="0" w:color="auto"/>
        <w:left w:val="none" w:sz="0" w:space="0" w:color="auto"/>
        <w:bottom w:val="none" w:sz="0" w:space="0" w:color="auto"/>
        <w:right w:val="none" w:sz="0" w:space="0" w:color="auto"/>
      </w:divBdr>
    </w:div>
    <w:div w:id="2079862483">
      <w:bodyDiv w:val="1"/>
      <w:marLeft w:val="0"/>
      <w:marRight w:val="0"/>
      <w:marTop w:val="0"/>
      <w:marBottom w:val="0"/>
      <w:divBdr>
        <w:top w:val="none" w:sz="0" w:space="0" w:color="auto"/>
        <w:left w:val="none" w:sz="0" w:space="0" w:color="auto"/>
        <w:bottom w:val="none" w:sz="0" w:space="0" w:color="auto"/>
        <w:right w:val="none" w:sz="0" w:space="0" w:color="auto"/>
      </w:divBdr>
    </w:div>
    <w:div w:id="2080665427">
      <w:bodyDiv w:val="1"/>
      <w:marLeft w:val="0"/>
      <w:marRight w:val="0"/>
      <w:marTop w:val="0"/>
      <w:marBottom w:val="0"/>
      <w:divBdr>
        <w:top w:val="none" w:sz="0" w:space="0" w:color="auto"/>
        <w:left w:val="none" w:sz="0" w:space="0" w:color="auto"/>
        <w:bottom w:val="none" w:sz="0" w:space="0" w:color="auto"/>
        <w:right w:val="none" w:sz="0" w:space="0" w:color="auto"/>
      </w:divBdr>
    </w:div>
    <w:div w:id="2081250611">
      <w:bodyDiv w:val="1"/>
      <w:marLeft w:val="0"/>
      <w:marRight w:val="0"/>
      <w:marTop w:val="0"/>
      <w:marBottom w:val="0"/>
      <w:divBdr>
        <w:top w:val="none" w:sz="0" w:space="0" w:color="auto"/>
        <w:left w:val="none" w:sz="0" w:space="0" w:color="auto"/>
        <w:bottom w:val="none" w:sz="0" w:space="0" w:color="auto"/>
        <w:right w:val="none" w:sz="0" w:space="0" w:color="auto"/>
      </w:divBdr>
    </w:div>
    <w:div w:id="2082025221">
      <w:bodyDiv w:val="1"/>
      <w:marLeft w:val="0"/>
      <w:marRight w:val="0"/>
      <w:marTop w:val="0"/>
      <w:marBottom w:val="0"/>
      <w:divBdr>
        <w:top w:val="none" w:sz="0" w:space="0" w:color="auto"/>
        <w:left w:val="none" w:sz="0" w:space="0" w:color="auto"/>
        <w:bottom w:val="none" w:sz="0" w:space="0" w:color="auto"/>
        <w:right w:val="none" w:sz="0" w:space="0" w:color="auto"/>
      </w:divBdr>
    </w:div>
    <w:div w:id="2082478898">
      <w:bodyDiv w:val="1"/>
      <w:marLeft w:val="0"/>
      <w:marRight w:val="0"/>
      <w:marTop w:val="0"/>
      <w:marBottom w:val="0"/>
      <w:divBdr>
        <w:top w:val="none" w:sz="0" w:space="0" w:color="auto"/>
        <w:left w:val="none" w:sz="0" w:space="0" w:color="auto"/>
        <w:bottom w:val="none" w:sz="0" w:space="0" w:color="auto"/>
        <w:right w:val="none" w:sz="0" w:space="0" w:color="auto"/>
      </w:divBdr>
    </w:div>
    <w:div w:id="2082755374">
      <w:bodyDiv w:val="1"/>
      <w:marLeft w:val="0"/>
      <w:marRight w:val="0"/>
      <w:marTop w:val="0"/>
      <w:marBottom w:val="0"/>
      <w:divBdr>
        <w:top w:val="none" w:sz="0" w:space="0" w:color="auto"/>
        <w:left w:val="none" w:sz="0" w:space="0" w:color="auto"/>
        <w:bottom w:val="none" w:sz="0" w:space="0" w:color="auto"/>
        <w:right w:val="none" w:sz="0" w:space="0" w:color="auto"/>
      </w:divBdr>
    </w:div>
    <w:div w:id="2082822986">
      <w:bodyDiv w:val="1"/>
      <w:marLeft w:val="0"/>
      <w:marRight w:val="0"/>
      <w:marTop w:val="0"/>
      <w:marBottom w:val="0"/>
      <w:divBdr>
        <w:top w:val="none" w:sz="0" w:space="0" w:color="auto"/>
        <w:left w:val="none" w:sz="0" w:space="0" w:color="auto"/>
        <w:bottom w:val="none" w:sz="0" w:space="0" w:color="auto"/>
        <w:right w:val="none" w:sz="0" w:space="0" w:color="auto"/>
      </w:divBdr>
    </w:div>
    <w:div w:id="2082831731">
      <w:bodyDiv w:val="1"/>
      <w:marLeft w:val="0"/>
      <w:marRight w:val="0"/>
      <w:marTop w:val="0"/>
      <w:marBottom w:val="0"/>
      <w:divBdr>
        <w:top w:val="none" w:sz="0" w:space="0" w:color="auto"/>
        <w:left w:val="none" w:sz="0" w:space="0" w:color="auto"/>
        <w:bottom w:val="none" w:sz="0" w:space="0" w:color="auto"/>
        <w:right w:val="none" w:sz="0" w:space="0" w:color="auto"/>
      </w:divBdr>
    </w:div>
    <w:div w:id="2083289523">
      <w:bodyDiv w:val="1"/>
      <w:marLeft w:val="0"/>
      <w:marRight w:val="0"/>
      <w:marTop w:val="0"/>
      <w:marBottom w:val="0"/>
      <w:divBdr>
        <w:top w:val="none" w:sz="0" w:space="0" w:color="auto"/>
        <w:left w:val="none" w:sz="0" w:space="0" w:color="auto"/>
        <w:bottom w:val="none" w:sz="0" w:space="0" w:color="auto"/>
        <w:right w:val="none" w:sz="0" w:space="0" w:color="auto"/>
      </w:divBdr>
    </w:div>
    <w:div w:id="2083603380">
      <w:bodyDiv w:val="1"/>
      <w:marLeft w:val="0"/>
      <w:marRight w:val="0"/>
      <w:marTop w:val="0"/>
      <w:marBottom w:val="0"/>
      <w:divBdr>
        <w:top w:val="none" w:sz="0" w:space="0" w:color="auto"/>
        <w:left w:val="none" w:sz="0" w:space="0" w:color="auto"/>
        <w:bottom w:val="none" w:sz="0" w:space="0" w:color="auto"/>
        <w:right w:val="none" w:sz="0" w:space="0" w:color="auto"/>
      </w:divBdr>
    </w:div>
    <w:div w:id="2085911515">
      <w:bodyDiv w:val="1"/>
      <w:marLeft w:val="0"/>
      <w:marRight w:val="0"/>
      <w:marTop w:val="0"/>
      <w:marBottom w:val="0"/>
      <w:divBdr>
        <w:top w:val="none" w:sz="0" w:space="0" w:color="auto"/>
        <w:left w:val="none" w:sz="0" w:space="0" w:color="auto"/>
        <w:bottom w:val="none" w:sz="0" w:space="0" w:color="auto"/>
        <w:right w:val="none" w:sz="0" w:space="0" w:color="auto"/>
      </w:divBdr>
      <w:divsChild>
        <w:div w:id="1439064873">
          <w:marLeft w:val="480"/>
          <w:marRight w:val="0"/>
          <w:marTop w:val="0"/>
          <w:marBottom w:val="0"/>
          <w:divBdr>
            <w:top w:val="none" w:sz="0" w:space="0" w:color="auto"/>
            <w:left w:val="none" w:sz="0" w:space="0" w:color="auto"/>
            <w:bottom w:val="none" w:sz="0" w:space="0" w:color="auto"/>
            <w:right w:val="none" w:sz="0" w:space="0" w:color="auto"/>
          </w:divBdr>
        </w:div>
        <w:div w:id="941037945">
          <w:marLeft w:val="480"/>
          <w:marRight w:val="0"/>
          <w:marTop w:val="0"/>
          <w:marBottom w:val="0"/>
          <w:divBdr>
            <w:top w:val="none" w:sz="0" w:space="0" w:color="auto"/>
            <w:left w:val="none" w:sz="0" w:space="0" w:color="auto"/>
            <w:bottom w:val="none" w:sz="0" w:space="0" w:color="auto"/>
            <w:right w:val="none" w:sz="0" w:space="0" w:color="auto"/>
          </w:divBdr>
        </w:div>
        <w:div w:id="927739721">
          <w:marLeft w:val="480"/>
          <w:marRight w:val="0"/>
          <w:marTop w:val="0"/>
          <w:marBottom w:val="0"/>
          <w:divBdr>
            <w:top w:val="none" w:sz="0" w:space="0" w:color="auto"/>
            <w:left w:val="none" w:sz="0" w:space="0" w:color="auto"/>
            <w:bottom w:val="none" w:sz="0" w:space="0" w:color="auto"/>
            <w:right w:val="none" w:sz="0" w:space="0" w:color="auto"/>
          </w:divBdr>
        </w:div>
        <w:div w:id="549003627">
          <w:marLeft w:val="480"/>
          <w:marRight w:val="0"/>
          <w:marTop w:val="0"/>
          <w:marBottom w:val="0"/>
          <w:divBdr>
            <w:top w:val="none" w:sz="0" w:space="0" w:color="auto"/>
            <w:left w:val="none" w:sz="0" w:space="0" w:color="auto"/>
            <w:bottom w:val="none" w:sz="0" w:space="0" w:color="auto"/>
            <w:right w:val="none" w:sz="0" w:space="0" w:color="auto"/>
          </w:divBdr>
        </w:div>
        <w:div w:id="428546842">
          <w:marLeft w:val="480"/>
          <w:marRight w:val="0"/>
          <w:marTop w:val="0"/>
          <w:marBottom w:val="0"/>
          <w:divBdr>
            <w:top w:val="none" w:sz="0" w:space="0" w:color="auto"/>
            <w:left w:val="none" w:sz="0" w:space="0" w:color="auto"/>
            <w:bottom w:val="none" w:sz="0" w:space="0" w:color="auto"/>
            <w:right w:val="none" w:sz="0" w:space="0" w:color="auto"/>
          </w:divBdr>
        </w:div>
        <w:div w:id="1335766701">
          <w:marLeft w:val="480"/>
          <w:marRight w:val="0"/>
          <w:marTop w:val="0"/>
          <w:marBottom w:val="0"/>
          <w:divBdr>
            <w:top w:val="none" w:sz="0" w:space="0" w:color="auto"/>
            <w:left w:val="none" w:sz="0" w:space="0" w:color="auto"/>
            <w:bottom w:val="none" w:sz="0" w:space="0" w:color="auto"/>
            <w:right w:val="none" w:sz="0" w:space="0" w:color="auto"/>
          </w:divBdr>
        </w:div>
        <w:div w:id="750352599">
          <w:marLeft w:val="480"/>
          <w:marRight w:val="0"/>
          <w:marTop w:val="0"/>
          <w:marBottom w:val="0"/>
          <w:divBdr>
            <w:top w:val="none" w:sz="0" w:space="0" w:color="auto"/>
            <w:left w:val="none" w:sz="0" w:space="0" w:color="auto"/>
            <w:bottom w:val="none" w:sz="0" w:space="0" w:color="auto"/>
            <w:right w:val="none" w:sz="0" w:space="0" w:color="auto"/>
          </w:divBdr>
        </w:div>
        <w:div w:id="2112045874">
          <w:marLeft w:val="480"/>
          <w:marRight w:val="0"/>
          <w:marTop w:val="0"/>
          <w:marBottom w:val="0"/>
          <w:divBdr>
            <w:top w:val="none" w:sz="0" w:space="0" w:color="auto"/>
            <w:left w:val="none" w:sz="0" w:space="0" w:color="auto"/>
            <w:bottom w:val="none" w:sz="0" w:space="0" w:color="auto"/>
            <w:right w:val="none" w:sz="0" w:space="0" w:color="auto"/>
          </w:divBdr>
        </w:div>
        <w:div w:id="1931233098">
          <w:marLeft w:val="480"/>
          <w:marRight w:val="0"/>
          <w:marTop w:val="0"/>
          <w:marBottom w:val="0"/>
          <w:divBdr>
            <w:top w:val="none" w:sz="0" w:space="0" w:color="auto"/>
            <w:left w:val="none" w:sz="0" w:space="0" w:color="auto"/>
            <w:bottom w:val="none" w:sz="0" w:space="0" w:color="auto"/>
            <w:right w:val="none" w:sz="0" w:space="0" w:color="auto"/>
          </w:divBdr>
        </w:div>
        <w:div w:id="1840386087">
          <w:marLeft w:val="480"/>
          <w:marRight w:val="0"/>
          <w:marTop w:val="0"/>
          <w:marBottom w:val="0"/>
          <w:divBdr>
            <w:top w:val="none" w:sz="0" w:space="0" w:color="auto"/>
            <w:left w:val="none" w:sz="0" w:space="0" w:color="auto"/>
            <w:bottom w:val="none" w:sz="0" w:space="0" w:color="auto"/>
            <w:right w:val="none" w:sz="0" w:space="0" w:color="auto"/>
          </w:divBdr>
        </w:div>
        <w:div w:id="861548695">
          <w:marLeft w:val="480"/>
          <w:marRight w:val="0"/>
          <w:marTop w:val="0"/>
          <w:marBottom w:val="0"/>
          <w:divBdr>
            <w:top w:val="none" w:sz="0" w:space="0" w:color="auto"/>
            <w:left w:val="none" w:sz="0" w:space="0" w:color="auto"/>
            <w:bottom w:val="none" w:sz="0" w:space="0" w:color="auto"/>
            <w:right w:val="none" w:sz="0" w:space="0" w:color="auto"/>
          </w:divBdr>
        </w:div>
        <w:div w:id="931623527">
          <w:marLeft w:val="480"/>
          <w:marRight w:val="0"/>
          <w:marTop w:val="0"/>
          <w:marBottom w:val="0"/>
          <w:divBdr>
            <w:top w:val="none" w:sz="0" w:space="0" w:color="auto"/>
            <w:left w:val="none" w:sz="0" w:space="0" w:color="auto"/>
            <w:bottom w:val="none" w:sz="0" w:space="0" w:color="auto"/>
            <w:right w:val="none" w:sz="0" w:space="0" w:color="auto"/>
          </w:divBdr>
        </w:div>
        <w:div w:id="146409864">
          <w:marLeft w:val="480"/>
          <w:marRight w:val="0"/>
          <w:marTop w:val="0"/>
          <w:marBottom w:val="0"/>
          <w:divBdr>
            <w:top w:val="none" w:sz="0" w:space="0" w:color="auto"/>
            <w:left w:val="none" w:sz="0" w:space="0" w:color="auto"/>
            <w:bottom w:val="none" w:sz="0" w:space="0" w:color="auto"/>
            <w:right w:val="none" w:sz="0" w:space="0" w:color="auto"/>
          </w:divBdr>
        </w:div>
        <w:div w:id="1002197603">
          <w:marLeft w:val="480"/>
          <w:marRight w:val="0"/>
          <w:marTop w:val="0"/>
          <w:marBottom w:val="0"/>
          <w:divBdr>
            <w:top w:val="none" w:sz="0" w:space="0" w:color="auto"/>
            <w:left w:val="none" w:sz="0" w:space="0" w:color="auto"/>
            <w:bottom w:val="none" w:sz="0" w:space="0" w:color="auto"/>
            <w:right w:val="none" w:sz="0" w:space="0" w:color="auto"/>
          </w:divBdr>
        </w:div>
        <w:div w:id="1028406622">
          <w:marLeft w:val="480"/>
          <w:marRight w:val="0"/>
          <w:marTop w:val="0"/>
          <w:marBottom w:val="0"/>
          <w:divBdr>
            <w:top w:val="none" w:sz="0" w:space="0" w:color="auto"/>
            <w:left w:val="none" w:sz="0" w:space="0" w:color="auto"/>
            <w:bottom w:val="none" w:sz="0" w:space="0" w:color="auto"/>
            <w:right w:val="none" w:sz="0" w:space="0" w:color="auto"/>
          </w:divBdr>
        </w:div>
        <w:div w:id="1210801572">
          <w:marLeft w:val="480"/>
          <w:marRight w:val="0"/>
          <w:marTop w:val="0"/>
          <w:marBottom w:val="0"/>
          <w:divBdr>
            <w:top w:val="none" w:sz="0" w:space="0" w:color="auto"/>
            <w:left w:val="none" w:sz="0" w:space="0" w:color="auto"/>
            <w:bottom w:val="none" w:sz="0" w:space="0" w:color="auto"/>
            <w:right w:val="none" w:sz="0" w:space="0" w:color="auto"/>
          </w:divBdr>
        </w:div>
        <w:div w:id="238567394">
          <w:marLeft w:val="480"/>
          <w:marRight w:val="0"/>
          <w:marTop w:val="0"/>
          <w:marBottom w:val="0"/>
          <w:divBdr>
            <w:top w:val="none" w:sz="0" w:space="0" w:color="auto"/>
            <w:left w:val="none" w:sz="0" w:space="0" w:color="auto"/>
            <w:bottom w:val="none" w:sz="0" w:space="0" w:color="auto"/>
            <w:right w:val="none" w:sz="0" w:space="0" w:color="auto"/>
          </w:divBdr>
        </w:div>
        <w:div w:id="1317803291">
          <w:marLeft w:val="480"/>
          <w:marRight w:val="0"/>
          <w:marTop w:val="0"/>
          <w:marBottom w:val="0"/>
          <w:divBdr>
            <w:top w:val="none" w:sz="0" w:space="0" w:color="auto"/>
            <w:left w:val="none" w:sz="0" w:space="0" w:color="auto"/>
            <w:bottom w:val="none" w:sz="0" w:space="0" w:color="auto"/>
            <w:right w:val="none" w:sz="0" w:space="0" w:color="auto"/>
          </w:divBdr>
        </w:div>
        <w:div w:id="900604528">
          <w:marLeft w:val="480"/>
          <w:marRight w:val="0"/>
          <w:marTop w:val="0"/>
          <w:marBottom w:val="0"/>
          <w:divBdr>
            <w:top w:val="none" w:sz="0" w:space="0" w:color="auto"/>
            <w:left w:val="none" w:sz="0" w:space="0" w:color="auto"/>
            <w:bottom w:val="none" w:sz="0" w:space="0" w:color="auto"/>
            <w:right w:val="none" w:sz="0" w:space="0" w:color="auto"/>
          </w:divBdr>
        </w:div>
        <w:div w:id="1014922928">
          <w:marLeft w:val="480"/>
          <w:marRight w:val="0"/>
          <w:marTop w:val="0"/>
          <w:marBottom w:val="0"/>
          <w:divBdr>
            <w:top w:val="none" w:sz="0" w:space="0" w:color="auto"/>
            <w:left w:val="none" w:sz="0" w:space="0" w:color="auto"/>
            <w:bottom w:val="none" w:sz="0" w:space="0" w:color="auto"/>
            <w:right w:val="none" w:sz="0" w:space="0" w:color="auto"/>
          </w:divBdr>
        </w:div>
        <w:div w:id="1352219541">
          <w:marLeft w:val="480"/>
          <w:marRight w:val="0"/>
          <w:marTop w:val="0"/>
          <w:marBottom w:val="0"/>
          <w:divBdr>
            <w:top w:val="none" w:sz="0" w:space="0" w:color="auto"/>
            <w:left w:val="none" w:sz="0" w:space="0" w:color="auto"/>
            <w:bottom w:val="none" w:sz="0" w:space="0" w:color="auto"/>
            <w:right w:val="none" w:sz="0" w:space="0" w:color="auto"/>
          </w:divBdr>
        </w:div>
        <w:div w:id="1797674010">
          <w:marLeft w:val="480"/>
          <w:marRight w:val="0"/>
          <w:marTop w:val="0"/>
          <w:marBottom w:val="0"/>
          <w:divBdr>
            <w:top w:val="none" w:sz="0" w:space="0" w:color="auto"/>
            <w:left w:val="none" w:sz="0" w:space="0" w:color="auto"/>
            <w:bottom w:val="none" w:sz="0" w:space="0" w:color="auto"/>
            <w:right w:val="none" w:sz="0" w:space="0" w:color="auto"/>
          </w:divBdr>
        </w:div>
        <w:div w:id="476148028">
          <w:marLeft w:val="480"/>
          <w:marRight w:val="0"/>
          <w:marTop w:val="0"/>
          <w:marBottom w:val="0"/>
          <w:divBdr>
            <w:top w:val="none" w:sz="0" w:space="0" w:color="auto"/>
            <w:left w:val="none" w:sz="0" w:space="0" w:color="auto"/>
            <w:bottom w:val="none" w:sz="0" w:space="0" w:color="auto"/>
            <w:right w:val="none" w:sz="0" w:space="0" w:color="auto"/>
          </w:divBdr>
        </w:div>
        <w:div w:id="728456574">
          <w:marLeft w:val="480"/>
          <w:marRight w:val="0"/>
          <w:marTop w:val="0"/>
          <w:marBottom w:val="0"/>
          <w:divBdr>
            <w:top w:val="none" w:sz="0" w:space="0" w:color="auto"/>
            <w:left w:val="none" w:sz="0" w:space="0" w:color="auto"/>
            <w:bottom w:val="none" w:sz="0" w:space="0" w:color="auto"/>
            <w:right w:val="none" w:sz="0" w:space="0" w:color="auto"/>
          </w:divBdr>
        </w:div>
        <w:div w:id="1588688951">
          <w:marLeft w:val="480"/>
          <w:marRight w:val="0"/>
          <w:marTop w:val="0"/>
          <w:marBottom w:val="0"/>
          <w:divBdr>
            <w:top w:val="none" w:sz="0" w:space="0" w:color="auto"/>
            <w:left w:val="none" w:sz="0" w:space="0" w:color="auto"/>
            <w:bottom w:val="none" w:sz="0" w:space="0" w:color="auto"/>
            <w:right w:val="none" w:sz="0" w:space="0" w:color="auto"/>
          </w:divBdr>
        </w:div>
        <w:div w:id="2123644886">
          <w:marLeft w:val="480"/>
          <w:marRight w:val="0"/>
          <w:marTop w:val="0"/>
          <w:marBottom w:val="0"/>
          <w:divBdr>
            <w:top w:val="none" w:sz="0" w:space="0" w:color="auto"/>
            <w:left w:val="none" w:sz="0" w:space="0" w:color="auto"/>
            <w:bottom w:val="none" w:sz="0" w:space="0" w:color="auto"/>
            <w:right w:val="none" w:sz="0" w:space="0" w:color="auto"/>
          </w:divBdr>
        </w:div>
        <w:div w:id="284699149">
          <w:marLeft w:val="480"/>
          <w:marRight w:val="0"/>
          <w:marTop w:val="0"/>
          <w:marBottom w:val="0"/>
          <w:divBdr>
            <w:top w:val="none" w:sz="0" w:space="0" w:color="auto"/>
            <w:left w:val="none" w:sz="0" w:space="0" w:color="auto"/>
            <w:bottom w:val="none" w:sz="0" w:space="0" w:color="auto"/>
            <w:right w:val="none" w:sz="0" w:space="0" w:color="auto"/>
          </w:divBdr>
        </w:div>
        <w:div w:id="1433359932">
          <w:marLeft w:val="480"/>
          <w:marRight w:val="0"/>
          <w:marTop w:val="0"/>
          <w:marBottom w:val="0"/>
          <w:divBdr>
            <w:top w:val="none" w:sz="0" w:space="0" w:color="auto"/>
            <w:left w:val="none" w:sz="0" w:space="0" w:color="auto"/>
            <w:bottom w:val="none" w:sz="0" w:space="0" w:color="auto"/>
            <w:right w:val="none" w:sz="0" w:space="0" w:color="auto"/>
          </w:divBdr>
        </w:div>
        <w:div w:id="1381367863">
          <w:marLeft w:val="480"/>
          <w:marRight w:val="0"/>
          <w:marTop w:val="0"/>
          <w:marBottom w:val="0"/>
          <w:divBdr>
            <w:top w:val="none" w:sz="0" w:space="0" w:color="auto"/>
            <w:left w:val="none" w:sz="0" w:space="0" w:color="auto"/>
            <w:bottom w:val="none" w:sz="0" w:space="0" w:color="auto"/>
            <w:right w:val="none" w:sz="0" w:space="0" w:color="auto"/>
          </w:divBdr>
        </w:div>
        <w:div w:id="928347557">
          <w:marLeft w:val="480"/>
          <w:marRight w:val="0"/>
          <w:marTop w:val="0"/>
          <w:marBottom w:val="0"/>
          <w:divBdr>
            <w:top w:val="none" w:sz="0" w:space="0" w:color="auto"/>
            <w:left w:val="none" w:sz="0" w:space="0" w:color="auto"/>
            <w:bottom w:val="none" w:sz="0" w:space="0" w:color="auto"/>
            <w:right w:val="none" w:sz="0" w:space="0" w:color="auto"/>
          </w:divBdr>
        </w:div>
        <w:div w:id="1740395011">
          <w:marLeft w:val="480"/>
          <w:marRight w:val="0"/>
          <w:marTop w:val="0"/>
          <w:marBottom w:val="0"/>
          <w:divBdr>
            <w:top w:val="none" w:sz="0" w:space="0" w:color="auto"/>
            <w:left w:val="none" w:sz="0" w:space="0" w:color="auto"/>
            <w:bottom w:val="none" w:sz="0" w:space="0" w:color="auto"/>
            <w:right w:val="none" w:sz="0" w:space="0" w:color="auto"/>
          </w:divBdr>
        </w:div>
        <w:div w:id="1297174945">
          <w:marLeft w:val="480"/>
          <w:marRight w:val="0"/>
          <w:marTop w:val="0"/>
          <w:marBottom w:val="0"/>
          <w:divBdr>
            <w:top w:val="none" w:sz="0" w:space="0" w:color="auto"/>
            <w:left w:val="none" w:sz="0" w:space="0" w:color="auto"/>
            <w:bottom w:val="none" w:sz="0" w:space="0" w:color="auto"/>
            <w:right w:val="none" w:sz="0" w:space="0" w:color="auto"/>
          </w:divBdr>
        </w:div>
        <w:div w:id="869490693">
          <w:marLeft w:val="480"/>
          <w:marRight w:val="0"/>
          <w:marTop w:val="0"/>
          <w:marBottom w:val="0"/>
          <w:divBdr>
            <w:top w:val="none" w:sz="0" w:space="0" w:color="auto"/>
            <w:left w:val="none" w:sz="0" w:space="0" w:color="auto"/>
            <w:bottom w:val="none" w:sz="0" w:space="0" w:color="auto"/>
            <w:right w:val="none" w:sz="0" w:space="0" w:color="auto"/>
          </w:divBdr>
        </w:div>
        <w:div w:id="1424183080">
          <w:marLeft w:val="480"/>
          <w:marRight w:val="0"/>
          <w:marTop w:val="0"/>
          <w:marBottom w:val="0"/>
          <w:divBdr>
            <w:top w:val="none" w:sz="0" w:space="0" w:color="auto"/>
            <w:left w:val="none" w:sz="0" w:space="0" w:color="auto"/>
            <w:bottom w:val="none" w:sz="0" w:space="0" w:color="auto"/>
            <w:right w:val="none" w:sz="0" w:space="0" w:color="auto"/>
          </w:divBdr>
        </w:div>
        <w:div w:id="1554846546">
          <w:marLeft w:val="480"/>
          <w:marRight w:val="0"/>
          <w:marTop w:val="0"/>
          <w:marBottom w:val="0"/>
          <w:divBdr>
            <w:top w:val="none" w:sz="0" w:space="0" w:color="auto"/>
            <w:left w:val="none" w:sz="0" w:space="0" w:color="auto"/>
            <w:bottom w:val="none" w:sz="0" w:space="0" w:color="auto"/>
            <w:right w:val="none" w:sz="0" w:space="0" w:color="auto"/>
          </w:divBdr>
        </w:div>
        <w:div w:id="933516393">
          <w:marLeft w:val="480"/>
          <w:marRight w:val="0"/>
          <w:marTop w:val="0"/>
          <w:marBottom w:val="0"/>
          <w:divBdr>
            <w:top w:val="none" w:sz="0" w:space="0" w:color="auto"/>
            <w:left w:val="none" w:sz="0" w:space="0" w:color="auto"/>
            <w:bottom w:val="none" w:sz="0" w:space="0" w:color="auto"/>
            <w:right w:val="none" w:sz="0" w:space="0" w:color="auto"/>
          </w:divBdr>
        </w:div>
        <w:div w:id="1488085315">
          <w:marLeft w:val="480"/>
          <w:marRight w:val="0"/>
          <w:marTop w:val="0"/>
          <w:marBottom w:val="0"/>
          <w:divBdr>
            <w:top w:val="none" w:sz="0" w:space="0" w:color="auto"/>
            <w:left w:val="none" w:sz="0" w:space="0" w:color="auto"/>
            <w:bottom w:val="none" w:sz="0" w:space="0" w:color="auto"/>
            <w:right w:val="none" w:sz="0" w:space="0" w:color="auto"/>
          </w:divBdr>
        </w:div>
        <w:div w:id="2046756868">
          <w:marLeft w:val="480"/>
          <w:marRight w:val="0"/>
          <w:marTop w:val="0"/>
          <w:marBottom w:val="0"/>
          <w:divBdr>
            <w:top w:val="none" w:sz="0" w:space="0" w:color="auto"/>
            <w:left w:val="none" w:sz="0" w:space="0" w:color="auto"/>
            <w:bottom w:val="none" w:sz="0" w:space="0" w:color="auto"/>
            <w:right w:val="none" w:sz="0" w:space="0" w:color="auto"/>
          </w:divBdr>
        </w:div>
        <w:div w:id="2052264240">
          <w:marLeft w:val="480"/>
          <w:marRight w:val="0"/>
          <w:marTop w:val="0"/>
          <w:marBottom w:val="0"/>
          <w:divBdr>
            <w:top w:val="none" w:sz="0" w:space="0" w:color="auto"/>
            <w:left w:val="none" w:sz="0" w:space="0" w:color="auto"/>
            <w:bottom w:val="none" w:sz="0" w:space="0" w:color="auto"/>
            <w:right w:val="none" w:sz="0" w:space="0" w:color="auto"/>
          </w:divBdr>
        </w:div>
        <w:div w:id="2027317775">
          <w:marLeft w:val="480"/>
          <w:marRight w:val="0"/>
          <w:marTop w:val="0"/>
          <w:marBottom w:val="0"/>
          <w:divBdr>
            <w:top w:val="none" w:sz="0" w:space="0" w:color="auto"/>
            <w:left w:val="none" w:sz="0" w:space="0" w:color="auto"/>
            <w:bottom w:val="none" w:sz="0" w:space="0" w:color="auto"/>
            <w:right w:val="none" w:sz="0" w:space="0" w:color="auto"/>
          </w:divBdr>
        </w:div>
        <w:div w:id="1666082388">
          <w:marLeft w:val="480"/>
          <w:marRight w:val="0"/>
          <w:marTop w:val="0"/>
          <w:marBottom w:val="0"/>
          <w:divBdr>
            <w:top w:val="none" w:sz="0" w:space="0" w:color="auto"/>
            <w:left w:val="none" w:sz="0" w:space="0" w:color="auto"/>
            <w:bottom w:val="none" w:sz="0" w:space="0" w:color="auto"/>
            <w:right w:val="none" w:sz="0" w:space="0" w:color="auto"/>
          </w:divBdr>
        </w:div>
        <w:div w:id="945429758">
          <w:marLeft w:val="480"/>
          <w:marRight w:val="0"/>
          <w:marTop w:val="0"/>
          <w:marBottom w:val="0"/>
          <w:divBdr>
            <w:top w:val="none" w:sz="0" w:space="0" w:color="auto"/>
            <w:left w:val="none" w:sz="0" w:space="0" w:color="auto"/>
            <w:bottom w:val="none" w:sz="0" w:space="0" w:color="auto"/>
            <w:right w:val="none" w:sz="0" w:space="0" w:color="auto"/>
          </w:divBdr>
        </w:div>
        <w:div w:id="1298099363">
          <w:marLeft w:val="480"/>
          <w:marRight w:val="0"/>
          <w:marTop w:val="0"/>
          <w:marBottom w:val="0"/>
          <w:divBdr>
            <w:top w:val="none" w:sz="0" w:space="0" w:color="auto"/>
            <w:left w:val="none" w:sz="0" w:space="0" w:color="auto"/>
            <w:bottom w:val="none" w:sz="0" w:space="0" w:color="auto"/>
            <w:right w:val="none" w:sz="0" w:space="0" w:color="auto"/>
          </w:divBdr>
        </w:div>
        <w:div w:id="1264845821">
          <w:marLeft w:val="480"/>
          <w:marRight w:val="0"/>
          <w:marTop w:val="0"/>
          <w:marBottom w:val="0"/>
          <w:divBdr>
            <w:top w:val="none" w:sz="0" w:space="0" w:color="auto"/>
            <w:left w:val="none" w:sz="0" w:space="0" w:color="auto"/>
            <w:bottom w:val="none" w:sz="0" w:space="0" w:color="auto"/>
            <w:right w:val="none" w:sz="0" w:space="0" w:color="auto"/>
          </w:divBdr>
        </w:div>
        <w:div w:id="2034575466">
          <w:marLeft w:val="480"/>
          <w:marRight w:val="0"/>
          <w:marTop w:val="0"/>
          <w:marBottom w:val="0"/>
          <w:divBdr>
            <w:top w:val="none" w:sz="0" w:space="0" w:color="auto"/>
            <w:left w:val="none" w:sz="0" w:space="0" w:color="auto"/>
            <w:bottom w:val="none" w:sz="0" w:space="0" w:color="auto"/>
            <w:right w:val="none" w:sz="0" w:space="0" w:color="auto"/>
          </w:divBdr>
        </w:div>
        <w:div w:id="166945877">
          <w:marLeft w:val="480"/>
          <w:marRight w:val="0"/>
          <w:marTop w:val="0"/>
          <w:marBottom w:val="0"/>
          <w:divBdr>
            <w:top w:val="none" w:sz="0" w:space="0" w:color="auto"/>
            <w:left w:val="none" w:sz="0" w:space="0" w:color="auto"/>
            <w:bottom w:val="none" w:sz="0" w:space="0" w:color="auto"/>
            <w:right w:val="none" w:sz="0" w:space="0" w:color="auto"/>
          </w:divBdr>
        </w:div>
        <w:div w:id="688218900">
          <w:marLeft w:val="480"/>
          <w:marRight w:val="0"/>
          <w:marTop w:val="0"/>
          <w:marBottom w:val="0"/>
          <w:divBdr>
            <w:top w:val="none" w:sz="0" w:space="0" w:color="auto"/>
            <w:left w:val="none" w:sz="0" w:space="0" w:color="auto"/>
            <w:bottom w:val="none" w:sz="0" w:space="0" w:color="auto"/>
            <w:right w:val="none" w:sz="0" w:space="0" w:color="auto"/>
          </w:divBdr>
        </w:div>
        <w:div w:id="383918578">
          <w:marLeft w:val="480"/>
          <w:marRight w:val="0"/>
          <w:marTop w:val="0"/>
          <w:marBottom w:val="0"/>
          <w:divBdr>
            <w:top w:val="none" w:sz="0" w:space="0" w:color="auto"/>
            <w:left w:val="none" w:sz="0" w:space="0" w:color="auto"/>
            <w:bottom w:val="none" w:sz="0" w:space="0" w:color="auto"/>
            <w:right w:val="none" w:sz="0" w:space="0" w:color="auto"/>
          </w:divBdr>
        </w:div>
        <w:div w:id="1635679087">
          <w:marLeft w:val="480"/>
          <w:marRight w:val="0"/>
          <w:marTop w:val="0"/>
          <w:marBottom w:val="0"/>
          <w:divBdr>
            <w:top w:val="none" w:sz="0" w:space="0" w:color="auto"/>
            <w:left w:val="none" w:sz="0" w:space="0" w:color="auto"/>
            <w:bottom w:val="none" w:sz="0" w:space="0" w:color="auto"/>
            <w:right w:val="none" w:sz="0" w:space="0" w:color="auto"/>
          </w:divBdr>
        </w:div>
        <w:div w:id="1900356498">
          <w:marLeft w:val="480"/>
          <w:marRight w:val="0"/>
          <w:marTop w:val="0"/>
          <w:marBottom w:val="0"/>
          <w:divBdr>
            <w:top w:val="none" w:sz="0" w:space="0" w:color="auto"/>
            <w:left w:val="none" w:sz="0" w:space="0" w:color="auto"/>
            <w:bottom w:val="none" w:sz="0" w:space="0" w:color="auto"/>
            <w:right w:val="none" w:sz="0" w:space="0" w:color="auto"/>
          </w:divBdr>
        </w:div>
        <w:div w:id="729039191">
          <w:marLeft w:val="480"/>
          <w:marRight w:val="0"/>
          <w:marTop w:val="0"/>
          <w:marBottom w:val="0"/>
          <w:divBdr>
            <w:top w:val="none" w:sz="0" w:space="0" w:color="auto"/>
            <w:left w:val="none" w:sz="0" w:space="0" w:color="auto"/>
            <w:bottom w:val="none" w:sz="0" w:space="0" w:color="auto"/>
            <w:right w:val="none" w:sz="0" w:space="0" w:color="auto"/>
          </w:divBdr>
        </w:div>
        <w:div w:id="948585717">
          <w:marLeft w:val="480"/>
          <w:marRight w:val="0"/>
          <w:marTop w:val="0"/>
          <w:marBottom w:val="0"/>
          <w:divBdr>
            <w:top w:val="none" w:sz="0" w:space="0" w:color="auto"/>
            <w:left w:val="none" w:sz="0" w:space="0" w:color="auto"/>
            <w:bottom w:val="none" w:sz="0" w:space="0" w:color="auto"/>
            <w:right w:val="none" w:sz="0" w:space="0" w:color="auto"/>
          </w:divBdr>
        </w:div>
        <w:div w:id="2072996268">
          <w:marLeft w:val="480"/>
          <w:marRight w:val="0"/>
          <w:marTop w:val="0"/>
          <w:marBottom w:val="0"/>
          <w:divBdr>
            <w:top w:val="none" w:sz="0" w:space="0" w:color="auto"/>
            <w:left w:val="none" w:sz="0" w:space="0" w:color="auto"/>
            <w:bottom w:val="none" w:sz="0" w:space="0" w:color="auto"/>
            <w:right w:val="none" w:sz="0" w:space="0" w:color="auto"/>
          </w:divBdr>
        </w:div>
        <w:div w:id="191723954">
          <w:marLeft w:val="480"/>
          <w:marRight w:val="0"/>
          <w:marTop w:val="0"/>
          <w:marBottom w:val="0"/>
          <w:divBdr>
            <w:top w:val="none" w:sz="0" w:space="0" w:color="auto"/>
            <w:left w:val="none" w:sz="0" w:space="0" w:color="auto"/>
            <w:bottom w:val="none" w:sz="0" w:space="0" w:color="auto"/>
            <w:right w:val="none" w:sz="0" w:space="0" w:color="auto"/>
          </w:divBdr>
        </w:div>
        <w:div w:id="1478495852">
          <w:marLeft w:val="480"/>
          <w:marRight w:val="0"/>
          <w:marTop w:val="0"/>
          <w:marBottom w:val="0"/>
          <w:divBdr>
            <w:top w:val="none" w:sz="0" w:space="0" w:color="auto"/>
            <w:left w:val="none" w:sz="0" w:space="0" w:color="auto"/>
            <w:bottom w:val="none" w:sz="0" w:space="0" w:color="auto"/>
            <w:right w:val="none" w:sz="0" w:space="0" w:color="auto"/>
          </w:divBdr>
        </w:div>
        <w:div w:id="1233009968">
          <w:marLeft w:val="480"/>
          <w:marRight w:val="0"/>
          <w:marTop w:val="0"/>
          <w:marBottom w:val="0"/>
          <w:divBdr>
            <w:top w:val="none" w:sz="0" w:space="0" w:color="auto"/>
            <w:left w:val="none" w:sz="0" w:space="0" w:color="auto"/>
            <w:bottom w:val="none" w:sz="0" w:space="0" w:color="auto"/>
            <w:right w:val="none" w:sz="0" w:space="0" w:color="auto"/>
          </w:divBdr>
        </w:div>
        <w:div w:id="1649164287">
          <w:marLeft w:val="480"/>
          <w:marRight w:val="0"/>
          <w:marTop w:val="0"/>
          <w:marBottom w:val="0"/>
          <w:divBdr>
            <w:top w:val="none" w:sz="0" w:space="0" w:color="auto"/>
            <w:left w:val="none" w:sz="0" w:space="0" w:color="auto"/>
            <w:bottom w:val="none" w:sz="0" w:space="0" w:color="auto"/>
            <w:right w:val="none" w:sz="0" w:space="0" w:color="auto"/>
          </w:divBdr>
        </w:div>
        <w:div w:id="744374019">
          <w:marLeft w:val="480"/>
          <w:marRight w:val="0"/>
          <w:marTop w:val="0"/>
          <w:marBottom w:val="0"/>
          <w:divBdr>
            <w:top w:val="none" w:sz="0" w:space="0" w:color="auto"/>
            <w:left w:val="none" w:sz="0" w:space="0" w:color="auto"/>
            <w:bottom w:val="none" w:sz="0" w:space="0" w:color="auto"/>
            <w:right w:val="none" w:sz="0" w:space="0" w:color="auto"/>
          </w:divBdr>
        </w:div>
        <w:div w:id="1934505947">
          <w:marLeft w:val="480"/>
          <w:marRight w:val="0"/>
          <w:marTop w:val="0"/>
          <w:marBottom w:val="0"/>
          <w:divBdr>
            <w:top w:val="none" w:sz="0" w:space="0" w:color="auto"/>
            <w:left w:val="none" w:sz="0" w:space="0" w:color="auto"/>
            <w:bottom w:val="none" w:sz="0" w:space="0" w:color="auto"/>
            <w:right w:val="none" w:sz="0" w:space="0" w:color="auto"/>
          </w:divBdr>
        </w:div>
        <w:div w:id="1963917896">
          <w:marLeft w:val="480"/>
          <w:marRight w:val="0"/>
          <w:marTop w:val="0"/>
          <w:marBottom w:val="0"/>
          <w:divBdr>
            <w:top w:val="none" w:sz="0" w:space="0" w:color="auto"/>
            <w:left w:val="none" w:sz="0" w:space="0" w:color="auto"/>
            <w:bottom w:val="none" w:sz="0" w:space="0" w:color="auto"/>
            <w:right w:val="none" w:sz="0" w:space="0" w:color="auto"/>
          </w:divBdr>
        </w:div>
        <w:div w:id="212234228">
          <w:marLeft w:val="480"/>
          <w:marRight w:val="0"/>
          <w:marTop w:val="0"/>
          <w:marBottom w:val="0"/>
          <w:divBdr>
            <w:top w:val="none" w:sz="0" w:space="0" w:color="auto"/>
            <w:left w:val="none" w:sz="0" w:space="0" w:color="auto"/>
            <w:bottom w:val="none" w:sz="0" w:space="0" w:color="auto"/>
            <w:right w:val="none" w:sz="0" w:space="0" w:color="auto"/>
          </w:divBdr>
        </w:div>
        <w:div w:id="434905434">
          <w:marLeft w:val="480"/>
          <w:marRight w:val="0"/>
          <w:marTop w:val="0"/>
          <w:marBottom w:val="0"/>
          <w:divBdr>
            <w:top w:val="none" w:sz="0" w:space="0" w:color="auto"/>
            <w:left w:val="none" w:sz="0" w:space="0" w:color="auto"/>
            <w:bottom w:val="none" w:sz="0" w:space="0" w:color="auto"/>
            <w:right w:val="none" w:sz="0" w:space="0" w:color="auto"/>
          </w:divBdr>
        </w:div>
        <w:div w:id="242102848">
          <w:marLeft w:val="480"/>
          <w:marRight w:val="0"/>
          <w:marTop w:val="0"/>
          <w:marBottom w:val="0"/>
          <w:divBdr>
            <w:top w:val="none" w:sz="0" w:space="0" w:color="auto"/>
            <w:left w:val="none" w:sz="0" w:space="0" w:color="auto"/>
            <w:bottom w:val="none" w:sz="0" w:space="0" w:color="auto"/>
            <w:right w:val="none" w:sz="0" w:space="0" w:color="auto"/>
          </w:divBdr>
        </w:div>
        <w:div w:id="1346861263">
          <w:marLeft w:val="480"/>
          <w:marRight w:val="0"/>
          <w:marTop w:val="0"/>
          <w:marBottom w:val="0"/>
          <w:divBdr>
            <w:top w:val="none" w:sz="0" w:space="0" w:color="auto"/>
            <w:left w:val="none" w:sz="0" w:space="0" w:color="auto"/>
            <w:bottom w:val="none" w:sz="0" w:space="0" w:color="auto"/>
            <w:right w:val="none" w:sz="0" w:space="0" w:color="auto"/>
          </w:divBdr>
        </w:div>
        <w:div w:id="1241939433">
          <w:marLeft w:val="480"/>
          <w:marRight w:val="0"/>
          <w:marTop w:val="0"/>
          <w:marBottom w:val="0"/>
          <w:divBdr>
            <w:top w:val="none" w:sz="0" w:space="0" w:color="auto"/>
            <w:left w:val="none" w:sz="0" w:space="0" w:color="auto"/>
            <w:bottom w:val="none" w:sz="0" w:space="0" w:color="auto"/>
            <w:right w:val="none" w:sz="0" w:space="0" w:color="auto"/>
          </w:divBdr>
        </w:div>
        <w:div w:id="1862814009">
          <w:marLeft w:val="480"/>
          <w:marRight w:val="0"/>
          <w:marTop w:val="0"/>
          <w:marBottom w:val="0"/>
          <w:divBdr>
            <w:top w:val="none" w:sz="0" w:space="0" w:color="auto"/>
            <w:left w:val="none" w:sz="0" w:space="0" w:color="auto"/>
            <w:bottom w:val="none" w:sz="0" w:space="0" w:color="auto"/>
            <w:right w:val="none" w:sz="0" w:space="0" w:color="auto"/>
          </w:divBdr>
        </w:div>
        <w:div w:id="711729688">
          <w:marLeft w:val="480"/>
          <w:marRight w:val="0"/>
          <w:marTop w:val="0"/>
          <w:marBottom w:val="0"/>
          <w:divBdr>
            <w:top w:val="none" w:sz="0" w:space="0" w:color="auto"/>
            <w:left w:val="none" w:sz="0" w:space="0" w:color="auto"/>
            <w:bottom w:val="none" w:sz="0" w:space="0" w:color="auto"/>
            <w:right w:val="none" w:sz="0" w:space="0" w:color="auto"/>
          </w:divBdr>
        </w:div>
        <w:div w:id="274293637">
          <w:marLeft w:val="480"/>
          <w:marRight w:val="0"/>
          <w:marTop w:val="0"/>
          <w:marBottom w:val="0"/>
          <w:divBdr>
            <w:top w:val="none" w:sz="0" w:space="0" w:color="auto"/>
            <w:left w:val="none" w:sz="0" w:space="0" w:color="auto"/>
            <w:bottom w:val="none" w:sz="0" w:space="0" w:color="auto"/>
            <w:right w:val="none" w:sz="0" w:space="0" w:color="auto"/>
          </w:divBdr>
        </w:div>
        <w:div w:id="437407062">
          <w:marLeft w:val="480"/>
          <w:marRight w:val="0"/>
          <w:marTop w:val="0"/>
          <w:marBottom w:val="0"/>
          <w:divBdr>
            <w:top w:val="none" w:sz="0" w:space="0" w:color="auto"/>
            <w:left w:val="none" w:sz="0" w:space="0" w:color="auto"/>
            <w:bottom w:val="none" w:sz="0" w:space="0" w:color="auto"/>
            <w:right w:val="none" w:sz="0" w:space="0" w:color="auto"/>
          </w:divBdr>
        </w:div>
        <w:div w:id="140461805">
          <w:marLeft w:val="480"/>
          <w:marRight w:val="0"/>
          <w:marTop w:val="0"/>
          <w:marBottom w:val="0"/>
          <w:divBdr>
            <w:top w:val="none" w:sz="0" w:space="0" w:color="auto"/>
            <w:left w:val="none" w:sz="0" w:space="0" w:color="auto"/>
            <w:bottom w:val="none" w:sz="0" w:space="0" w:color="auto"/>
            <w:right w:val="none" w:sz="0" w:space="0" w:color="auto"/>
          </w:divBdr>
        </w:div>
        <w:div w:id="529496175">
          <w:marLeft w:val="480"/>
          <w:marRight w:val="0"/>
          <w:marTop w:val="0"/>
          <w:marBottom w:val="0"/>
          <w:divBdr>
            <w:top w:val="none" w:sz="0" w:space="0" w:color="auto"/>
            <w:left w:val="none" w:sz="0" w:space="0" w:color="auto"/>
            <w:bottom w:val="none" w:sz="0" w:space="0" w:color="auto"/>
            <w:right w:val="none" w:sz="0" w:space="0" w:color="auto"/>
          </w:divBdr>
        </w:div>
        <w:div w:id="1430928133">
          <w:marLeft w:val="480"/>
          <w:marRight w:val="0"/>
          <w:marTop w:val="0"/>
          <w:marBottom w:val="0"/>
          <w:divBdr>
            <w:top w:val="none" w:sz="0" w:space="0" w:color="auto"/>
            <w:left w:val="none" w:sz="0" w:space="0" w:color="auto"/>
            <w:bottom w:val="none" w:sz="0" w:space="0" w:color="auto"/>
            <w:right w:val="none" w:sz="0" w:space="0" w:color="auto"/>
          </w:divBdr>
        </w:div>
        <w:div w:id="937828625">
          <w:marLeft w:val="480"/>
          <w:marRight w:val="0"/>
          <w:marTop w:val="0"/>
          <w:marBottom w:val="0"/>
          <w:divBdr>
            <w:top w:val="none" w:sz="0" w:space="0" w:color="auto"/>
            <w:left w:val="none" w:sz="0" w:space="0" w:color="auto"/>
            <w:bottom w:val="none" w:sz="0" w:space="0" w:color="auto"/>
            <w:right w:val="none" w:sz="0" w:space="0" w:color="auto"/>
          </w:divBdr>
        </w:div>
        <w:div w:id="730537199">
          <w:marLeft w:val="480"/>
          <w:marRight w:val="0"/>
          <w:marTop w:val="0"/>
          <w:marBottom w:val="0"/>
          <w:divBdr>
            <w:top w:val="none" w:sz="0" w:space="0" w:color="auto"/>
            <w:left w:val="none" w:sz="0" w:space="0" w:color="auto"/>
            <w:bottom w:val="none" w:sz="0" w:space="0" w:color="auto"/>
            <w:right w:val="none" w:sz="0" w:space="0" w:color="auto"/>
          </w:divBdr>
        </w:div>
        <w:div w:id="272714200">
          <w:marLeft w:val="480"/>
          <w:marRight w:val="0"/>
          <w:marTop w:val="0"/>
          <w:marBottom w:val="0"/>
          <w:divBdr>
            <w:top w:val="none" w:sz="0" w:space="0" w:color="auto"/>
            <w:left w:val="none" w:sz="0" w:space="0" w:color="auto"/>
            <w:bottom w:val="none" w:sz="0" w:space="0" w:color="auto"/>
            <w:right w:val="none" w:sz="0" w:space="0" w:color="auto"/>
          </w:divBdr>
        </w:div>
        <w:div w:id="2065909881">
          <w:marLeft w:val="480"/>
          <w:marRight w:val="0"/>
          <w:marTop w:val="0"/>
          <w:marBottom w:val="0"/>
          <w:divBdr>
            <w:top w:val="none" w:sz="0" w:space="0" w:color="auto"/>
            <w:left w:val="none" w:sz="0" w:space="0" w:color="auto"/>
            <w:bottom w:val="none" w:sz="0" w:space="0" w:color="auto"/>
            <w:right w:val="none" w:sz="0" w:space="0" w:color="auto"/>
          </w:divBdr>
        </w:div>
        <w:div w:id="1426612673">
          <w:marLeft w:val="480"/>
          <w:marRight w:val="0"/>
          <w:marTop w:val="0"/>
          <w:marBottom w:val="0"/>
          <w:divBdr>
            <w:top w:val="none" w:sz="0" w:space="0" w:color="auto"/>
            <w:left w:val="none" w:sz="0" w:space="0" w:color="auto"/>
            <w:bottom w:val="none" w:sz="0" w:space="0" w:color="auto"/>
            <w:right w:val="none" w:sz="0" w:space="0" w:color="auto"/>
          </w:divBdr>
        </w:div>
        <w:div w:id="1399866022">
          <w:marLeft w:val="480"/>
          <w:marRight w:val="0"/>
          <w:marTop w:val="0"/>
          <w:marBottom w:val="0"/>
          <w:divBdr>
            <w:top w:val="none" w:sz="0" w:space="0" w:color="auto"/>
            <w:left w:val="none" w:sz="0" w:space="0" w:color="auto"/>
            <w:bottom w:val="none" w:sz="0" w:space="0" w:color="auto"/>
            <w:right w:val="none" w:sz="0" w:space="0" w:color="auto"/>
          </w:divBdr>
        </w:div>
        <w:div w:id="1940334531">
          <w:marLeft w:val="480"/>
          <w:marRight w:val="0"/>
          <w:marTop w:val="0"/>
          <w:marBottom w:val="0"/>
          <w:divBdr>
            <w:top w:val="none" w:sz="0" w:space="0" w:color="auto"/>
            <w:left w:val="none" w:sz="0" w:space="0" w:color="auto"/>
            <w:bottom w:val="none" w:sz="0" w:space="0" w:color="auto"/>
            <w:right w:val="none" w:sz="0" w:space="0" w:color="auto"/>
          </w:divBdr>
        </w:div>
        <w:div w:id="1845973915">
          <w:marLeft w:val="480"/>
          <w:marRight w:val="0"/>
          <w:marTop w:val="0"/>
          <w:marBottom w:val="0"/>
          <w:divBdr>
            <w:top w:val="none" w:sz="0" w:space="0" w:color="auto"/>
            <w:left w:val="none" w:sz="0" w:space="0" w:color="auto"/>
            <w:bottom w:val="none" w:sz="0" w:space="0" w:color="auto"/>
            <w:right w:val="none" w:sz="0" w:space="0" w:color="auto"/>
          </w:divBdr>
        </w:div>
        <w:div w:id="134952820">
          <w:marLeft w:val="480"/>
          <w:marRight w:val="0"/>
          <w:marTop w:val="0"/>
          <w:marBottom w:val="0"/>
          <w:divBdr>
            <w:top w:val="none" w:sz="0" w:space="0" w:color="auto"/>
            <w:left w:val="none" w:sz="0" w:space="0" w:color="auto"/>
            <w:bottom w:val="none" w:sz="0" w:space="0" w:color="auto"/>
            <w:right w:val="none" w:sz="0" w:space="0" w:color="auto"/>
          </w:divBdr>
        </w:div>
        <w:div w:id="2024624043">
          <w:marLeft w:val="480"/>
          <w:marRight w:val="0"/>
          <w:marTop w:val="0"/>
          <w:marBottom w:val="0"/>
          <w:divBdr>
            <w:top w:val="none" w:sz="0" w:space="0" w:color="auto"/>
            <w:left w:val="none" w:sz="0" w:space="0" w:color="auto"/>
            <w:bottom w:val="none" w:sz="0" w:space="0" w:color="auto"/>
            <w:right w:val="none" w:sz="0" w:space="0" w:color="auto"/>
          </w:divBdr>
        </w:div>
        <w:div w:id="1649044379">
          <w:marLeft w:val="480"/>
          <w:marRight w:val="0"/>
          <w:marTop w:val="0"/>
          <w:marBottom w:val="0"/>
          <w:divBdr>
            <w:top w:val="none" w:sz="0" w:space="0" w:color="auto"/>
            <w:left w:val="none" w:sz="0" w:space="0" w:color="auto"/>
            <w:bottom w:val="none" w:sz="0" w:space="0" w:color="auto"/>
            <w:right w:val="none" w:sz="0" w:space="0" w:color="auto"/>
          </w:divBdr>
        </w:div>
        <w:div w:id="1306810999">
          <w:marLeft w:val="480"/>
          <w:marRight w:val="0"/>
          <w:marTop w:val="0"/>
          <w:marBottom w:val="0"/>
          <w:divBdr>
            <w:top w:val="none" w:sz="0" w:space="0" w:color="auto"/>
            <w:left w:val="none" w:sz="0" w:space="0" w:color="auto"/>
            <w:bottom w:val="none" w:sz="0" w:space="0" w:color="auto"/>
            <w:right w:val="none" w:sz="0" w:space="0" w:color="auto"/>
          </w:divBdr>
        </w:div>
        <w:div w:id="585846075">
          <w:marLeft w:val="480"/>
          <w:marRight w:val="0"/>
          <w:marTop w:val="0"/>
          <w:marBottom w:val="0"/>
          <w:divBdr>
            <w:top w:val="none" w:sz="0" w:space="0" w:color="auto"/>
            <w:left w:val="none" w:sz="0" w:space="0" w:color="auto"/>
            <w:bottom w:val="none" w:sz="0" w:space="0" w:color="auto"/>
            <w:right w:val="none" w:sz="0" w:space="0" w:color="auto"/>
          </w:divBdr>
        </w:div>
        <w:div w:id="1593782979">
          <w:marLeft w:val="480"/>
          <w:marRight w:val="0"/>
          <w:marTop w:val="0"/>
          <w:marBottom w:val="0"/>
          <w:divBdr>
            <w:top w:val="none" w:sz="0" w:space="0" w:color="auto"/>
            <w:left w:val="none" w:sz="0" w:space="0" w:color="auto"/>
            <w:bottom w:val="none" w:sz="0" w:space="0" w:color="auto"/>
            <w:right w:val="none" w:sz="0" w:space="0" w:color="auto"/>
          </w:divBdr>
        </w:div>
        <w:div w:id="1846289489">
          <w:marLeft w:val="480"/>
          <w:marRight w:val="0"/>
          <w:marTop w:val="0"/>
          <w:marBottom w:val="0"/>
          <w:divBdr>
            <w:top w:val="none" w:sz="0" w:space="0" w:color="auto"/>
            <w:left w:val="none" w:sz="0" w:space="0" w:color="auto"/>
            <w:bottom w:val="none" w:sz="0" w:space="0" w:color="auto"/>
            <w:right w:val="none" w:sz="0" w:space="0" w:color="auto"/>
          </w:divBdr>
        </w:div>
        <w:div w:id="1019966033">
          <w:marLeft w:val="480"/>
          <w:marRight w:val="0"/>
          <w:marTop w:val="0"/>
          <w:marBottom w:val="0"/>
          <w:divBdr>
            <w:top w:val="none" w:sz="0" w:space="0" w:color="auto"/>
            <w:left w:val="none" w:sz="0" w:space="0" w:color="auto"/>
            <w:bottom w:val="none" w:sz="0" w:space="0" w:color="auto"/>
            <w:right w:val="none" w:sz="0" w:space="0" w:color="auto"/>
          </w:divBdr>
        </w:div>
        <w:div w:id="804393575">
          <w:marLeft w:val="480"/>
          <w:marRight w:val="0"/>
          <w:marTop w:val="0"/>
          <w:marBottom w:val="0"/>
          <w:divBdr>
            <w:top w:val="none" w:sz="0" w:space="0" w:color="auto"/>
            <w:left w:val="none" w:sz="0" w:space="0" w:color="auto"/>
            <w:bottom w:val="none" w:sz="0" w:space="0" w:color="auto"/>
            <w:right w:val="none" w:sz="0" w:space="0" w:color="auto"/>
          </w:divBdr>
        </w:div>
        <w:div w:id="215165563">
          <w:marLeft w:val="480"/>
          <w:marRight w:val="0"/>
          <w:marTop w:val="0"/>
          <w:marBottom w:val="0"/>
          <w:divBdr>
            <w:top w:val="none" w:sz="0" w:space="0" w:color="auto"/>
            <w:left w:val="none" w:sz="0" w:space="0" w:color="auto"/>
            <w:bottom w:val="none" w:sz="0" w:space="0" w:color="auto"/>
            <w:right w:val="none" w:sz="0" w:space="0" w:color="auto"/>
          </w:divBdr>
        </w:div>
        <w:div w:id="1480270672">
          <w:marLeft w:val="480"/>
          <w:marRight w:val="0"/>
          <w:marTop w:val="0"/>
          <w:marBottom w:val="0"/>
          <w:divBdr>
            <w:top w:val="none" w:sz="0" w:space="0" w:color="auto"/>
            <w:left w:val="none" w:sz="0" w:space="0" w:color="auto"/>
            <w:bottom w:val="none" w:sz="0" w:space="0" w:color="auto"/>
            <w:right w:val="none" w:sz="0" w:space="0" w:color="auto"/>
          </w:divBdr>
        </w:div>
        <w:div w:id="1470170257">
          <w:marLeft w:val="480"/>
          <w:marRight w:val="0"/>
          <w:marTop w:val="0"/>
          <w:marBottom w:val="0"/>
          <w:divBdr>
            <w:top w:val="none" w:sz="0" w:space="0" w:color="auto"/>
            <w:left w:val="none" w:sz="0" w:space="0" w:color="auto"/>
            <w:bottom w:val="none" w:sz="0" w:space="0" w:color="auto"/>
            <w:right w:val="none" w:sz="0" w:space="0" w:color="auto"/>
          </w:divBdr>
        </w:div>
        <w:div w:id="752511220">
          <w:marLeft w:val="480"/>
          <w:marRight w:val="0"/>
          <w:marTop w:val="0"/>
          <w:marBottom w:val="0"/>
          <w:divBdr>
            <w:top w:val="none" w:sz="0" w:space="0" w:color="auto"/>
            <w:left w:val="none" w:sz="0" w:space="0" w:color="auto"/>
            <w:bottom w:val="none" w:sz="0" w:space="0" w:color="auto"/>
            <w:right w:val="none" w:sz="0" w:space="0" w:color="auto"/>
          </w:divBdr>
        </w:div>
        <w:div w:id="149836960">
          <w:marLeft w:val="480"/>
          <w:marRight w:val="0"/>
          <w:marTop w:val="0"/>
          <w:marBottom w:val="0"/>
          <w:divBdr>
            <w:top w:val="none" w:sz="0" w:space="0" w:color="auto"/>
            <w:left w:val="none" w:sz="0" w:space="0" w:color="auto"/>
            <w:bottom w:val="none" w:sz="0" w:space="0" w:color="auto"/>
            <w:right w:val="none" w:sz="0" w:space="0" w:color="auto"/>
          </w:divBdr>
        </w:div>
        <w:div w:id="738744392">
          <w:marLeft w:val="480"/>
          <w:marRight w:val="0"/>
          <w:marTop w:val="0"/>
          <w:marBottom w:val="0"/>
          <w:divBdr>
            <w:top w:val="none" w:sz="0" w:space="0" w:color="auto"/>
            <w:left w:val="none" w:sz="0" w:space="0" w:color="auto"/>
            <w:bottom w:val="none" w:sz="0" w:space="0" w:color="auto"/>
            <w:right w:val="none" w:sz="0" w:space="0" w:color="auto"/>
          </w:divBdr>
        </w:div>
        <w:div w:id="1701399564">
          <w:marLeft w:val="480"/>
          <w:marRight w:val="0"/>
          <w:marTop w:val="0"/>
          <w:marBottom w:val="0"/>
          <w:divBdr>
            <w:top w:val="none" w:sz="0" w:space="0" w:color="auto"/>
            <w:left w:val="none" w:sz="0" w:space="0" w:color="auto"/>
            <w:bottom w:val="none" w:sz="0" w:space="0" w:color="auto"/>
            <w:right w:val="none" w:sz="0" w:space="0" w:color="auto"/>
          </w:divBdr>
        </w:div>
        <w:div w:id="279192622">
          <w:marLeft w:val="480"/>
          <w:marRight w:val="0"/>
          <w:marTop w:val="0"/>
          <w:marBottom w:val="0"/>
          <w:divBdr>
            <w:top w:val="none" w:sz="0" w:space="0" w:color="auto"/>
            <w:left w:val="none" w:sz="0" w:space="0" w:color="auto"/>
            <w:bottom w:val="none" w:sz="0" w:space="0" w:color="auto"/>
            <w:right w:val="none" w:sz="0" w:space="0" w:color="auto"/>
          </w:divBdr>
        </w:div>
        <w:div w:id="397363769">
          <w:marLeft w:val="480"/>
          <w:marRight w:val="0"/>
          <w:marTop w:val="0"/>
          <w:marBottom w:val="0"/>
          <w:divBdr>
            <w:top w:val="none" w:sz="0" w:space="0" w:color="auto"/>
            <w:left w:val="none" w:sz="0" w:space="0" w:color="auto"/>
            <w:bottom w:val="none" w:sz="0" w:space="0" w:color="auto"/>
            <w:right w:val="none" w:sz="0" w:space="0" w:color="auto"/>
          </w:divBdr>
        </w:div>
        <w:div w:id="382367429">
          <w:marLeft w:val="480"/>
          <w:marRight w:val="0"/>
          <w:marTop w:val="0"/>
          <w:marBottom w:val="0"/>
          <w:divBdr>
            <w:top w:val="none" w:sz="0" w:space="0" w:color="auto"/>
            <w:left w:val="none" w:sz="0" w:space="0" w:color="auto"/>
            <w:bottom w:val="none" w:sz="0" w:space="0" w:color="auto"/>
            <w:right w:val="none" w:sz="0" w:space="0" w:color="auto"/>
          </w:divBdr>
        </w:div>
        <w:div w:id="306935425">
          <w:marLeft w:val="480"/>
          <w:marRight w:val="0"/>
          <w:marTop w:val="0"/>
          <w:marBottom w:val="0"/>
          <w:divBdr>
            <w:top w:val="none" w:sz="0" w:space="0" w:color="auto"/>
            <w:left w:val="none" w:sz="0" w:space="0" w:color="auto"/>
            <w:bottom w:val="none" w:sz="0" w:space="0" w:color="auto"/>
            <w:right w:val="none" w:sz="0" w:space="0" w:color="auto"/>
          </w:divBdr>
        </w:div>
        <w:div w:id="1461801772">
          <w:marLeft w:val="480"/>
          <w:marRight w:val="0"/>
          <w:marTop w:val="0"/>
          <w:marBottom w:val="0"/>
          <w:divBdr>
            <w:top w:val="none" w:sz="0" w:space="0" w:color="auto"/>
            <w:left w:val="none" w:sz="0" w:space="0" w:color="auto"/>
            <w:bottom w:val="none" w:sz="0" w:space="0" w:color="auto"/>
            <w:right w:val="none" w:sz="0" w:space="0" w:color="auto"/>
          </w:divBdr>
        </w:div>
        <w:div w:id="1623070075">
          <w:marLeft w:val="480"/>
          <w:marRight w:val="0"/>
          <w:marTop w:val="0"/>
          <w:marBottom w:val="0"/>
          <w:divBdr>
            <w:top w:val="none" w:sz="0" w:space="0" w:color="auto"/>
            <w:left w:val="none" w:sz="0" w:space="0" w:color="auto"/>
            <w:bottom w:val="none" w:sz="0" w:space="0" w:color="auto"/>
            <w:right w:val="none" w:sz="0" w:space="0" w:color="auto"/>
          </w:divBdr>
        </w:div>
        <w:div w:id="202720304">
          <w:marLeft w:val="480"/>
          <w:marRight w:val="0"/>
          <w:marTop w:val="0"/>
          <w:marBottom w:val="0"/>
          <w:divBdr>
            <w:top w:val="none" w:sz="0" w:space="0" w:color="auto"/>
            <w:left w:val="none" w:sz="0" w:space="0" w:color="auto"/>
            <w:bottom w:val="none" w:sz="0" w:space="0" w:color="auto"/>
            <w:right w:val="none" w:sz="0" w:space="0" w:color="auto"/>
          </w:divBdr>
        </w:div>
        <w:div w:id="69736052">
          <w:marLeft w:val="480"/>
          <w:marRight w:val="0"/>
          <w:marTop w:val="0"/>
          <w:marBottom w:val="0"/>
          <w:divBdr>
            <w:top w:val="none" w:sz="0" w:space="0" w:color="auto"/>
            <w:left w:val="none" w:sz="0" w:space="0" w:color="auto"/>
            <w:bottom w:val="none" w:sz="0" w:space="0" w:color="auto"/>
            <w:right w:val="none" w:sz="0" w:space="0" w:color="auto"/>
          </w:divBdr>
        </w:div>
        <w:div w:id="1828091961">
          <w:marLeft w:val="480"/>
          <w:marRight w:val="0"/>
          <w:marTop w:val="0"/>
          <w:marBottom w:val="0"/>
          <w:divBdr>
            <w:top w:val="none" w:sz="0" w:space="0" w:color="auto"/>
            <w:left w:val="none" w:sz="0" w:space="0" w:color="auto"/>
            <w:bottom w:val="none" w:sz="0" w:space="0" w:color="auto"/>
            <w:right w:val="none" w:sz="0" w:space="0" w:color="auto"/>
          </w:divBdr>
        </w:div>
        <w:div w:id="1189374116">
          <w:marLeft w:val="480"/>
          <w:marRight w:val="0"/>
          <w:marTop w:val="0"/>
          <w:marBottom w:val="0"/>
          <w:divBdr>
            <w:top w:val="none" w:sz="0" w:space="0" w:color="auto"/>
            <w:left w:val="none" w:sz="0" w:space="0" w:color="auto"/>
            <w:bottom w:val="none" w:sz="0" w:space="0" w:color="auto"/>
            <w:right w:val="none" w:sz="0" w:space="0" w:color="auto"/>
          </w:divBdr>
        </w:div>
        <w:div w:id="75909350">
          <w:marLeft w:val="480"/>
          <w:marRight w:val="0"/>
          <w:marTop w:val="0"/>
          <w:marBottom w:val="0"/>
          <w:divBdr>
            <w:top w:val="none" w:sz="0" w:space="0" w:color="auto"/>
            <w:left w:val="none" w:sz="0" w:space="0" w:color="auto"/>
            <w:bottom w:val="none" w:sz="0" w:space="0" w:color="auto"/>
            <w:right w:val="none" w:sz="0" w:space="0" w:color="auto"/>
          </w:divBdr>
        </w:div>
        <w:div w:id="1112093318">
          <w:marLeft w:val="480"/>
          <w:marRight w:val="0"/>
          <w:marTop w:val="0"/>
          <w:marBottom w:val="0"/>
          <w:divBdr>
            <w:top w:val="none" w:sz="0" w:space="0" w:color="auto"/>
            <w:left w:val="none" w:sz="0" w:space="0" w:color="auto"/>
            <w:bottom w:val="none" w:sz="0" w:space="0" w:color="auto"/>
            <w:right w:val="none" w:sz="0" w:space="0" w:color="auto"/>
          </w:divBdr>
        </w:div>
        <w:div w:id="1285694021">
          <w:marLeft w:val="480"/>
          <w:marRight w:val="0"/>
          <w:marTop w:val="0"/>
          <w:marBottom w:val="0"/>
          <w:divBdr>
            <w:top w:val="none" w:sz="0" w:space="0" w:color="auto"/>
            <w:left w:val="none" w:sz="0" w:space="0" w:color="auto"/>
            <w:bottom w:val="none" w:sz="0" w:space="0" w:color="auto"/>
            <w:right w:val="none" w:sz="0" w:space="0" w:color="auto"/>
          </w:divBdr>
        </w:div>
        <w:div w:id="867719452">
          <w:marLeft w:val="480"/>
          <w:marRight w:val="0"/>
          <w:marTop w:val="0"/>
          <w:marBottom w:val="0"/>
          <w:divBdr>
            <w:top w:val="none" w:sz="0" w:space="0" w:color="auto"/>
            <w:left w:val="none" w:sz="0" w:space="0" w:color="auto"/>
            <w:bottom w:val="none" w:sz="0" w:space="0" w:color="auto"/>
            <w:right w:val="none" w:sz="0" w:space="0" w:color="auto"/>
          </w:divBdr>
        </w:div>
        <w:div w:id="847795094">
          <w:marLeft w:val="480"/>
          <w:marRight w:val="0"/>
          <w:marTop w:val="0"/>
          <w:marBottom w:val="0"/>
          <w:divBdr>
            <w:top w:val="none" w:sz="0" w:space="0" w:color="auto"/>
            <w:left w:val="none" w:sz="0" w:space="0" w:color="auto"/>
            <w:bottom w:val="none" w:sz="0" w:space="0" w:color="auto"/>
            <w:right w:val="none" w:sz="0" w:space="0" w:color="auto"/>
          </w:divBdr>
        </w:div>
        <w:div w:id="1129662267">
          <w:marLeft w:val="480"/>
          <w:marRight w:val="0"/>
          <w:marTop w:val="0"/>
          <w:marBottom w:val="0"/>
          <w:divBdr>
            <w:top w:val="none" w:sz="0" w:space="0" w:color="auto"/>
            <w:left w:val="none" w:sz="0" w:space="0" w:color="auto"/>
            <w:bottom w:val="none" w:sz="0" w:space="0" w:color="auto"/>
            <w:right w:val="none" w:sz="0" w:space="0" w:color="auto"/>
          </w:divBdr>
        </w:div>
        <w:div w:id="1105275203">
          <w:marLeft w:val="480"/>
          <w:marRight w:val="0"/>
          <w:marTop w:val="0"/>
          <w:marBottom w:val="0"/>
          <w:divBdr>
            <w:top w:val="none" w:sz="0" w:space="0" w:color="auto"/>
            <w:left w:val="none" w:sz="0" w:space="0" w:color="auto"/>
            <w:bottom w:val="none" w:sz="0" w:space="0" w:color="auto"/>
            <w:right w:val="none" w:sz="0" w:space="0" w:color="auto"/>
          </w:divBdr>
        </w:div>
        <w:div w:id="1940406677">
          <w:marLeft w:val="480"/>
          <w:marRight w:val="0"/>
          <w:marTop w:val="0"/>
          <w:marBottom w:val="0"/>
          <w:divBdr>
            <w:top w:val="none" w:sz="0" w:space="0" w:color="auto"/>
            <w:left w:val="none" w:sz="0" w:space="0" w:color="auto"/>
            <w:bottom w:val="none" w:sz="0" w:space="0" w:color="auto"/>
            <w:right w:val="none" w:sz="0" w:space="0" w:color="auto"/>
          </w:divBdr>
        </w:div>
        <w:div w:id="531579033">
          <w:marLeft w:val="480"/>
          <w:marRight w:val="0"/>
          <w:marTop w:val="0"/>
          <w:marBottom w:val="0"/>
          <w:divBdr>
            <w:top w:val="none" w:sz="0" w:space="0" w:color="auto"/>
            <w:left w:val="none" w:sz="0" w:space="0" w:color="auto"/>
            <w:bottom w:val="none" w:sz="0" w:space="0" w:color="auto"/>
            <w:right w:val="none" w:sz="0" w:space="0" w:color="auto"/>
          </w:divBdr>
        </w:div>
        <w:div w:id="1459760634">
          <w:marLeft w:val="480"/>
          <w:marRight w:val="0"/>
          <w:marTop w:val="0"/>
          <w:marBottom w:val="0"/>
          <w:divBdr>
            <w:top w:val="none" w:sz="0" w:space="0" w:color="auto"/>
            <w:left w:val="none" w:sz="0" w:space="0" w:color="auto"/>
            <w:bottom w:val="none" w:sz="0" w:space="0" w:color="auto"/>
            <w:right w:val="none" w:sz="0" w:space="0" w:color="auto"/>
          </w:divBdr>
        </w:div>
        <w:div w:id="1958022978">
          <w:marLeft w:val="480"/>
          <w:marRight w:val="0"/>
          <w:marTop w:val="0"/>
          <w:marBottom w:val="0"/>
          <w:divBdr>
            <w:top w:val="none" w:sz="0" w:space="0" w:color="auto"/>
            <w:left w:val="none" w:sz="0" w:space="0" w:color="auto"/>
            <w:bottom w:val="none" w:sz="0" w:space="0" w:color="auto"/>
            <w:right w:val="none" w:sz="0" w:space="0" w:color="auto"/>
          </w:divBdr>
        </w:div>
        <w:div w:id="1511945453">
          <w:marLeft w:val="480"/>
          <w:marRight w:val="0"/>
          <w:marTop w:val="0"/>
          <w:marBottom w:val="0"/>
          <w:divBdr>
            <w:top w:val="none" w:sz="0" w:space="0" w:color="auto"/>
            <w:left w:val="none" w:sz="0" w:space="0" w:color="auto"/>
            <w:bottom w:val="none" w:sz="0" w:space="0" w:color="auto"/>
            <w:right w:val="none" w:sz="0" w:space="0" w:color="auto"/>
          </w:divBdr>
        </w:div>
        <w:div w:id="1182279443">
          <w:marLeft w:val="480"/>
          <w:marRight w:val="0"/>
          <w:marTop w:val="0"/>
          <w:marBottom w:val="0"/>
          <w:divBdr>
            <w:top w:val="none" w:sz="0" w:space="0" w:color="auto"/>
            <w:left w:val="none" w:sz="0" w:space="0" w:color="auto"/>
            <w:bottom w:val="none" w:sz="0" w:space="0" w:color="auto"/>
            <w:right w:val="none" w:sz="0" w:space="0" w:color="auto"/>
          </w:divBdr>
        </w:div>
        <w:div w:id="659624521">
          <w:marLeft w:val="480"/>
          <w:marRight w:val="0"/>
          <w:marTop w:val="0"/>
          <w:marBottom w:val="0"/>
          <w:divBdr>
            <w:top w:val="none" w:sz="0" w:space="0" w:color="auto"/>
            <w:left w:val="none" w:sz="0" w:space="0" w:color="auto"/>
            <w:bottom w:val="none" w:sz="0" w:space="0" w:color="auto"/>
            <w:right w:val="none" w:sz="0" w:space="0" w:color="auto"/>
          </w:divBdr>
        </w:div>
        <w:div w:id="230509765">
          <w:marLeft w:val="480"/>
          <w:marRight w:val="0"/>
          <w:marTop w:val="0"/>
          <w:marBottom w:val="0"/>
          <w:divBdr>
            <w:top w:val="none" w:sz="0" w:space="0" w:color="auto"/>
            <w:left w:val="none" w:sz="0" w:space="0" w:color="auto"/>
            <w:bottom w:val="none" w:sz="0" w:space="0" w:color="auto"/>
            <w:right w:val="none" w:sz="0" w:space="0" w:color="auto"/>
          </w:divBdr>
        </w:div>
        <w:div w:id="789282377">
          <w:marLeft w:val="480"/>
          <w:marRight w:val="0"/>
          <w:marTop w:val="0"/>
          <w:marBottom w:val="0"/>
          <w:divBdr>
            <w:top w:val="none" w:sz="0" w:space="0" w:color="auto"/>
            <w:left w:val="none" w:sz="0" w:space="0" w:color="auto"/>
            <w:bottom w:val="none" w:sz="0" w:space="0" w:color="auto"/>
            <w:right w:val="none" w:sz="0" w:space="0" w:color="auto"/>
          </w:divBdr>
        </w:div>
        <w:div w:id="1639535211">
          <w:marLeft w:val="480"/>
          <w:marRight w:val="0"/>
          <w:marTop w:val="0"/>
          <w:marBottom w:val="0"/>
          <w:divBdr>
            <w:top w:val="none" w:sz="0" w:space="0" w:color="auto"/>
            <w:left w:val="none" w:sz="0" w:space="0" w:color="auto"/>
            <w:bottom w:val="none" w:sz="0" w:space="0" w:color="auto"/>
            <w:right w:val="none" w:sz="0" w:space="0" w:color="auto"/>
          </w:divBdr>
        </w:div>
        <w:div w:id="2047633652">
          <w:marLeft w:val="480"/>
          <w:marRight w:val="0"/>
          <w:marTop w:val="0"/>
          <w:marBottom w:val="0"/>
          <w:divBdr>
            <w:top w:val="none" w:sz="0" w:space="0" w:color="auto"/>
            <w:left w:val="none" w:sz="0" w:space="0" w:color="auto"/>
            <w:bottom w:val="none" w:sz="0" w:space="0" w:color="auto"/>
            <w:right w:val="none" w:sz="0" w:space="0" w:color="auto"/>
          </w:divBdr>
        </w:div>
        <w:div w:id="2011328760">
          <w:marLeft w:val="480"/>
          <w:marRight w:val="0"/>
          <w:marTop w:val="0"/>
          <w:marBottom w:val="0"/>
          <w:divBdr>
            <w:top w:val="none" w:sz="0" w:space="0" w:color="auto"/>
            <w:left w:val="none" w:sz="0" w:space="0" w:color="auto"/>
            <w:bottom w:val="none" w:sz="0" w:space="0" w:color="auto"/>
            <w:right w:val="none" w:sz="0" w:space="0" w:color="auto"/>
          </w:divBdr>
        </w:div>
        <w:div w:id="225653076">
          <w:marLeft w:val="480"/>
          <w:marRight w:val="0"/>
          <w:marTop w:val="0"/>
          <w:marBottom w:val="0"/>
          <w:divBdr>
            <w:top w:val="none" w:sz="0" w:space="0" w:color="auto"/>
            <w:left w:val="none" w:sz="0" w:space="0" w:color="auto"/>
            <w:bottom w:val="none" w:sz="0" w:space="0" w:color="auto"/>
            <w:right w:val="none" w:sz="0" w:space="0" w:color="auto"/>
          </w:divBdr>
        </w:div>
        <w:div w:id="1777868797">
          <w:marLeft w:val="480"/>
          <w:marRight w:val="0"/>
          <w:marTop w:val="0"/>
          <w:marBottom w:val="0"/>
          <w:divBdr>
            <w:top w:val="none" w:sz="0" w:space="0" w:color="auto"/>
            <w:left w:val="none" w:sz="0" w:space="0" w:color="auto"/>
            <w:bottom w:val="none" w:sz="0" w:space="0" w:color="auto"/>
            <w:right w:val="none" w:sz="0" w:space="0" w:color="auto"/>
          </w:divBdr>
        </w:div>
        <w:div w:id="1199975214">
          <w:marLeft w:val="480"/>
          <w:marRight w:val="0"/>
          <w:marTop w:val="0"/>
          <w:marBottom w:val="0"/>
          <w:divBdr>
            <w:top w:val="none" w:sz="0" w:space="0" w:color="auto"/>
            <w:left w:val="none" w:sz="0" w:space="0" w:color="auto"/>
            <w:bottom w:val="none" w:sz="0" w:space="0" w:color="auto"/>
            <w:right w:val="none" w:sz="0" w:space="0" w:color="auto"/>
          </w:divBdr>
        </w:div>
        <w:div w:id="593049399">
          <w:marLeft w:val="480"/>
          <w:marRight w:val="0"/>
          <w:marTop w:val="0"/>
          <w:marBottom w:val="0"/>
          <w:divBdr>
            <w:top w:val="none" w:sz="0" w:space="0" w:color="auto"/>
            <w:left w:val="none" w:sz="0" w:space="0" w:color="auto"/>
            <w:bottom w:val="none" w:sz="0" w:space="0" w:color="auto"/>
            <w:right w:val="none" w:sz="0" w:space="0" w:color="auto"/>
          </w:divBdr>
        </w:div>
        <w:div w:id="1250231733">
          <w:marLeft w:val="480"/>
          <w:marRight w:val="0"/>
          <w:marTop w:val="0"/>
          <w:marBottom w:val="0"/>
          <w:divBdr>
            <w:top w:val="none" w:sz="0" w:space="0" w:color="auto"/>
            <w:left w:val="none" w:sz="0" w:space="0" w:color="auto"/>
            <w:bottom w:val="none" w:sz="0" w:space="0" w:color="auto"/>
            <w:right w:val="none" w:sz="0" w:space="0" w:color="auto"/>
          </w:divBdr>
        </w:div>
        <w:div w:id="1767194907">
          <w:marLeft w:val="480"/>
          <w:marRight w:val="0"/>
          <w:marTop w:val="0"/>
          <w:marBottom w:val="0"/>
          <w:divBdr>
            <w:top w:val="none" w:sz="0" w:space="0" w:color="auto"/>
            <w:left w:val="none" w:sz="0" w:space="0" w:color="auto"/>
            <w:bottom w:val="none" w:sz="0" w:space="0" w:color="auto"/>
            <w:right w:val="none" w:sz="0" w:space="0" w:color="auto"/>
          </w:divBdr>
        </w:div>
        <w:div w:id="1189417241">
          <w:marLeft w:val="480"/>
          <w:marRight w:val="0"/>
          <w:marTop w:val="0"/>
          <w:marBottom w:val="0"/>
          <w:divBdr>
            <w:top w:val="none" w:sz="0" w:space="0" w:color="auto"/>
            <w:left w:val="none" w:sz="0" w:space="0" w:color="auto"/>
            <w:bottom w:val="none" w:sz="0" w:space="0" w:color="auto"/>
            <w:right w:val="none" w:sz="0" w:space="0" w:color="auto"/>
          </w:divBdr>
        </w:div>
        <w:div w:id="1894845796">
          <w:marLeft w:val="480"/>
          <w:marRight w:val="0"/>
          <w:marTop w:val="0"/>
          <w:marBottom w:val="0"/>
          <w:divBdr>
            <w:top w:val="none" w:sz="0" w:space="0" w:color="auto"/>
            <w:left w:val="none" w:sz="0" w:space="0" w:color="auto"/>
            <w:bottom w:val="none" w:sz="0" w:space="0" w:color="auto"/>
            <w:right w:val="none" w:sz="0" w:space="0" w:color="auto"/>
          </w:divBdr>
        </w:div>
        <w:div w:id="1002321802">
          <w:marLeft w:val="480"/>
          <w:marRight w:val="0"/>
          <w:marTop w:val="0"/>
          <w:marBottom w:val="0"/>
          <w:divBdr>
            <w:top w:val="none" w:sz="0" w:space="0" w:color="auto"/>
            <w:left w:val="none" w:sz="0" w:space="0" w:color="auto"/>
            <w:bottom w:val="none" w:sz="0" w:space="0" w:color="auto"/>
            <w:right w:val="none" w:sz="0" w:space="0" w:color="auto"/>
          </w:divBdr>
        </w:div>
        <w:div w:id="780731324">
          <w:marLeft w:val="480"/>
          <w:marRight w:val="0"/>
          <w:marTop w:val="0"/>
          <w:marBottom w:val="0"/>
          <w:divBdr>
            <w:top w:val="none" w:sz="0" w:space="0" w:color="auto"/>
            <w:left w:val="none" w:sz="0" w:space="0" w:color="auto"/>
            <w:bottom w:val="none" w:sz="0" w:space="0" w:color="auto"/>
            <w:right w:val="none" w:sz="0" w:space="0" w:color="auto"/>
          </w:divBdr>
        </w:div>
        <w:div w:id="1356426175">
          <w:marLeft w:val="480"/>
          <w:marRight w:val="0"/>
          <w:marTop w:val="0"/>
          <w:marBottom w:val="0"/>
          <w:divBdr>
            <w:top w:val="none" w:sz="0" w:space="0" w:color="auto"/>
            <w:left w:val="none" w:sz="0" w:space="0" w:color="auto"/>
            <w:bottom w:val="none" w:sz="0" w:space="0" w:color="auto"/>
            <w:right w:val="none" w:sz="0" w:space="0" w:color="auto"/>
          </w:divBdr>
        </w:div>
        <w:div w:id="561454380">
          <w:marLeft w:val="480"/>
          <w:marRight w:val="0"/>
          <w:marTop w:val="0"/>
          <w:marBottom w:val="0"/>
          <w:divBdr>
            <w:top w:val="none" w:sz="0" w:space="0" w:color="auto"/>
            <w:left w:val="none" w:sz="0" w:space="0" w:color="auto"/>
            <w:bottom w:val="none" w:sz="0" w:space="0" w:color="auto"/>
            <w:right w:val="none" w:sz="0" w:space="0" w:color="auto"/>
          </w:divBdr>
        </w:div>
        <w:div w:id="709963467">
          <w:marLeft w:val="480"/>
          <w:marRight w:val="0"/>
          <w:marTop w:val="0"/>
          <w:marBottom w:val="0"/>
          <w:divBdr>
            <w:top w:val="none" w:sz="0" w:space="0" w:color="auto"/>
            <w:left w:val="none" w:sz="0" w:space="0" w:color="auto"/>
            <w:bottom w:val="none" w:sz="0" w:space="0" w:color="auto"/>
            <w:right w:val="none" w:sz="0" w:space="0" w:color="auto"/>
          </w:divBdr>
        </w:div>
        <w:div w:id="871190964">
          <w:marLeft w:val="480"/>
          <w:marRight w:val="0"/>
          <w:marTop w:val="0"/>
          <w:marBottom w:val="0"/>
          <w:divBdr>
            <w:top w:val="none" w:sz="0" w:space="0" w:color="auto"/>
            <w:left w:val="none" w:sz="0" w:space="0" w:color="auto"/>
            <w:bottom w:val="none" w:sz="0" w:space="0" w:color="auto"/>
            <w:right w:val="none" w:sz="0" w:space="0" w:color="auto"/>
          </w:divBdr>
        </w:div>
        <w:div w:id="193883528">
          <w:marLeft w:val="480"/>
          <w:marRight w:val="0"/>
          <w:marTop w:val="0"/>
          <w:marBottom w:val="0"/>
          <w:divBdr>
            <w:top w:val="none" w:sz="0" w:space="0" w:color="auto"/>
            <w:left w:val="none" w:sz="0" w:space="0" w:color="auto"/>
            <w:bottom w:val="none" w:sz="0" w:space="0" w:color="auto"/>
            <w:right w:val="none" w:sz="0" w:space="0" w:color="auto"/>
          </w:divBdr>
        </w:div>
        <w:div w:id="424883367">
          <w:marLeft w:val="480"/>
          <w:marRight w:val="0"/>
          <w:marTop w:val="0"/>
          <w:marBottom w:val="0"/>
          <w:divBdr>
            <w:top w:val="none" w:sz="0" w:space="0" w:color="auto"/>
            <w:left w:val="none" w:sz="0" w:space="0" w:color="auto"/>
            <w:bottom w:val="none" w:sz="0" w:space="0" w:color="auto"/>
            <w:right w:val="none" w:sz="0" w:space="0" w:color="auto"/>
          </w:divBdr>
        </w:div>
        <w:div w:id="309871930">
          <w:marLeft w:val="480"/>
          <w:marRight w:val="0"/>
          <w:marTop w:val="0"/>
          <w:marBottom w:val="0"/>
          <w:divBdr>
            <w:top w:val="none" w:sz="0" w:space="0" w:color="auto"/>
            <w:left w:val="none" w:sz="0" w:space="0" w:color="auto"/>
            <w:bottom w:val="none" w:sz="0" w:space="0" w:color="auto"/>
            <w:right w:val="none" w:sz="0" w:space="0" w:color="auto"/>
          </w:divBdr>
        </w:div>
        <w:div w:id="1847550591">
          <w:marLeft w:val="480"/>
          <w:marRight w:val="0"/>
          <w:marTop w:val="0"/>
          <w:marBottom w:val="0"/>
          <w:divBdr>
            <w:top w:val="none" w:sz="0" w:space="0" w:color="auto"/>
            <w:left w:val="none" w:sz="0" w:space="0" w:color="auto"/>
            <w:bottom w:val="none" w:sz="0" w:space="0" w:color="auto"/>
            <w:right w:val="none" w:sz="0" w:space="0" w:color="auto"/>
          </w:divBdr>
        </w:div>
        <w:div w:id="1006206557">
          <w:marLeft w:val="480"/>
          <w:marRight w:val="0"/>
          <w:marTop w:val="0"/>
          <w:marBottom w:val="0"/>
          <w:divBdr>
            <w:top w:val="none" w:sz="0" w:space="0" w:color="auto"/>
            <w:left w:val="none" w:sz="0" w:space="0" w:color="auto"/>
            <w:bottom w:val="none" w:sz="0" w:space="0" w:color="auto"/>
            <w:right w:val="none" w:sz="0" w:space="0" w:color="auto"/>
          </w:divBdr>
        </w:div>
        <w:div w:id="1539049885">
          <w:marLeft w:val="480"/>
          <w:marRight w:val="0"/>
          <w:marTop w:val="0"/>
          <w:marBottom w:val="0"/>
          <w:divBdr>
            <w:top w:val="none" w:sz="0" w:space="0" w:color="auto"/>
            <w:left w:val="none" w:sz="0" w:space="0" w:color="auto"/>
            <w:bottom w:val="none" w:sz="0" w:space="0" w:color="auto"/>
            <w:right w:val="none" w:sz="0" w:space="0" w:color="auto"/>
          </w:divBdr>
        </w:div>
        <w:div w:id="1748574595">
          <w:marLeft w:val="480"/>
          <w:marRight w:val="0"/>
          <w:marTop w:val="0"/>
          <w:marBottom w:val="0"/>
          <w:divBdr>
            <w:top w:val="none" w:sz="0" w:space="0" w:color="auto"/>
            <w:left w:val="none" w:sz="0" w:space="0" w:color="auto"/>
            <w:bottom w:val="none" w:sz="0" w:space="0" w:color="auto"/>
            <w:right w:val="none" w:sz="0" w:space="0" w:color="auto"/>
          </w:divBdr>
        </w:div>
        <w:div w:id="577592251">
          <w:marLeft w:val="480"/>
          <w:marRight w:val="0"/>
          <w:marTop w:val="0"/>
          <w:marBottom w:val="0"/>
          <w:divBdr>
            <w:top w:val="none" w:sz="0" w:space="0" w:color="auto"/>
            <w:left w:val="none" w:sz="0" w:space="0" w:color="auto"/>
            <w:bottom w:val="none" w:sz="0" w:space="0" w:color="auto"/>
            <w:right w:val="none" w:sz="0" w:space="0" w:color="auto"/>
          </w:divBdr>
        </w:div>
        <w:div w:id="1165051408">
          <w:marLeft w:val="480"/>
          <w:marRight w:val="0"/>
          <w:marTop w:val="0"/>
          <w:marBottom w:val="0"/>
          <w:divBdr>
            <w:top w:val="none" w:sz="0" w:space="0" w:color="auto"/>
            <w:left w:val="none" w:sz="0" w:space="0" w:color="auto"/>
            <w:bottom w:val="none" w:sz="0" w:space="0" w:color="auto"/>
            <w:right w:val="none" w:sz="0" w:space="0" w:color="auto"/>
          </w:divBdr>
        </w:div>
        <w:div w:id="1642886896">
          <w:marLeft w:val="480"/>
          <w:marRight w:val="0"/>
          <w:marTop w:val="0"/>
          <w:marBottom w:val="0"/>
          <w:divBdr>
            <w:top w:val="none" w:sz="0" w:space="0" w:color="auto"/>
            <w:left w:val="none" w:sz="0" w:space="0" w:color="auto"/>
            <w:bottom w:val="none" w:sz="0" w:space="0" w:color="auto"/>
            <w:right w:val="none" w:sz="0" w:space="0" w:color="auto"/>
          </w:divBdr>
        </w:div>
        <w:div w:id="76023418">
          <w:marLeft w:val="480"/>
          <w:marRight w:val="0"/>
          <w:marTop w:val="0"/>
          <w:marBottom w:val="0"/>
          <w:divBdr>
            <w:top w:val="none" w:sz="0" w:space="0" w:color="auto"/>
            <w:left w:val="none" w:sz="0" w:space="0" w:color="auto"/>
            <w:bottom w:val="none" w:sz="0" w:space="0" w:color="auto"/>
            <w:right w:val="none" w:sz="0" w:space="0" w:color="auto"/>
          </w:divBdr>
        </w:div>
      </w:divsChild>
    </w:div>
    <w:div w:id="2086143094">
      <w:bodyDiv w:val="1"/>
      <w:marLeft w:val="0"/>
      <w:marRight w:val="0"/>
      <w:marTop w:val="0"/>
      <w:marBottom w:val="0"/>
      <w:divBdr>
        <w:top w:val="none" w:sz="0" w:space="0" w:color="auto"/>
        <w:left w:val="none" w:sz="0" w:space="0" w:color="auto"/>
        <w:bottom w:val="none" w:sz="0" w:space="0" w:color="auto"/>
        <w:right w:val="none" w:sz="0" w:space="0" w:color="auto"/>
      </w:divBdr>
    </w:div>
    <w:div w:id="2086147761">
      <w:bodyDiv w:val="1"/>
      <w:marLeft w:val="0"/>
      <w:marRight w:val="0"/>
      <w:marTop w:val="0"/>
      <w:marBottom w:val="0"/>
      <w:divBdr>
        <w:top w:val="none" w:sz="0" w:space="0" w:color="auto"/>
        <w:left w:val="none" w:sz="0" w:space="0" w:color="auto"/>
        <w:bottom w:val="none" w:sz="0" w:space="0" w:color="auto"/>
        <w:right w:val="none" w:sz="0" w:space="0" w:color="auto"/>
      </w:divBdr>
      <w:divsChild>
        <w:div w:id="1850756287">
          <w:marLeft w:val="480"/>
          <w:marRight w:val="0"/>
          <w:marTop w:val="0"/>
          <w:marBottom w:val="0"/>
          <w:divBdr>
            <w:top w:val="none" w:sz="0" w:space="0" w:color="auto"/>
            <w:left w:val="none" w:sz="0" w:space="0" w:color="auto"/>
            <w:bottom w:val="none" w:sz="0" w:space="0" w:color="auto"/>
            <w:right w:val="none" w:sz="0" w:space="0" w:color="auto"/>
          </w:divBdr>
        </w:div>
        <w:div w:id="1236628148">
          <w:marLeft w:val="480"/>
          <w:marRight w:val="0"/>
          <w:marTop w:val="0"/>
          <w:marBottom w:val="0"/>
          <w:divBdr>
            <w:top w:val="none" w:sz="0" w:space="0" w:color="auto"/>
            <w:left w:val="none" w:sz="0" w:space="0" w:color="auto"/>
            <w:bottom w:val="none" w:sz="0" w:space="0" w:color="auto"/>
            <w:right w:val="none" w:sz="0" w:space="0" w:color="auto"/>
          </w:divBdr>
        </w:div>
        <w:div w:id="354578712">
          <w:marLeft w:val="480"/>
          <w:marRight w:val="0"/>
          <w:marTop w:val="0"/>
          <w:marBottom w:val="0"/>
          <w:divBdr>
            <w:top w:val="none" w:sz="0" w:space="0" w:color="auto"/>
            <w:left w:val="none" w:sz="0" w:space="0" w:color="auto"/>
            <w:bottom w:val="none" w:sz="0" w:space="0" w:color="auto"/>
            <w:right w:val="none" w:sz="0" w:space="0" w:color="auto"/>
          </w:divBdr>
        </w:div>
        <w:div w:id="1096630474">
          <w:marLeft w:val="480"/>
          <w:marRight w:val="0"/>
          <w:marTop w:val="0"/>
          <w:marBottom w:val="0"/>
          <w:divBdr>
            <w:top w:val="none" w:sz="0" w:space="0" w:color="auto"/>
            <w:left w:val="none" w:sz="0" w:space="0" w:color="auto"/>
            <w:bottom w:val="none" w:sz="0" w:space="0" w:color="auto"/>
            <w:right w:val="none" w:sz="0" w:space="0" w:color="auto"/>
          </w:divBdr>
        </w:div>
        <w:div w:id="714350063">
          <w:marLeft w:val="480"/>
          <w:marRight w:val="0"/>
          <w:marTop w:val="0"/>
          <w:marBottom w:val="0"/>
          <w:divBdr>
            <w:top w:val="none" w:sz="0" w:space="0" w:color="auto"/>
            <w:left w:val="none" w:sz="0" w:space="0" w:color="auto"/>
            <w:bottom w:val="none" w:sz="0" w:space="0" w:color="auto"/>
            <w:right w:val="none" w:sz="0" w:space="0" w:color="auto"/>
          </w:divBdr>
        </w:div>
        <w:div w:id="1940138810">
          <w:marLeft w:val="480"/>
          <w:marRight w:val="0"/>
          <w:marTop w:val="0"/>
          <w:marBottom w:val="0"/>
          <w:divBdr>
            <w:top w:val="none" w:sz="0" w:space="0" w:color="auto"/>
            <w:left w:val="none" w:sz="0" w:space="0" w:color="auto"/>
            <w:bottom w:val="none" w:sz="0" w:space="0" w:color="auto"/>
            <w:right w:val="none" w:sz="0" w:space="0" w:color="auto"/>
          </w:divBdr>
        </w:div>
        <w:div w:id="1791321507">
          <w:marLeft w:val="480"/>
          <w:marRight w:val="0"/>
          <w:marTop w:val="0"/>
          <w:marBottom w:val="0"/>
          <w:divBdr>
            <w:top w:val="none" w:sz="0" w:space="0" w:color="auto"/>
            <w:left w:val="none" w:sz="0" w:space="0" w:color="auto"/>
            <w:bottom w:val="none" w:sz="0" w:space="0" w:color="auto"/>
            <w:right w:val="none" w:sz="0" w:space="0" w:color="auto"/>
          </w:divBdr>
        </w:div>
        <w:div w:id="920329137">
          <w:marLeft w:val="480"/>
          <w:marRight w:val="0"/>
          <w:marTop w:val="0"/>
          <w:marBottom w:val="0"/>
          <w:divBdr>
            <w:top w:val="none" w:sz="0" w:space="0" w:color="auto"/>
            <w:left w:val="none" w:sz="0" w:space="0" w:color="auto"/>
            <w:bottom w:val="none" w:sz="0" w:space="0" w:color="auto"/>
            <w:right w:val="none" w:sz="0" w:space="0" w:color="auto"/>
          </w:divBdr>
        </w:div>
        <w:div w:id="1423797056">
          <w:marLeft w:val="480"/>
          <w:marRight w:val="0"/>
          <w:marTop w:val="0"/>
          <w:marBottom w:val="0"/>
          <w:divBdr>
            <w:top w:val="none" w:sz="0" w:space="0" w:color="auto"/>
            <w:left w:val="none" w:sz="0" w:space="0" w:color="auto"/>
            <w:bottom w:val="none" w:sz="0" w:space="0" w:color="auto"/>
            <w:right w:val="none" w:sz="0" w:space="0" w:color="auto"/>
          </w:divBdr>
        </w:div>
        <w:div w:id="693193747">
          <w:marLeft w:val="480"/>
          <w:marRight w:val="0"/>
          <w:marTop w:val="0"/>
          <w:marBottom w:val="0"/>
          <w:divBdr>
            <w:top w:val="none" w:sz="0" w:space="0" w:color="auto"/>
            <w:left w:val="none" w:sz="0" w:space="0" w:color="auto"/>
            <w:bottom w:val="none" w:sz="0" w:space="0" w:color="auto"/>
            <w:right w:val="none" w:sz="0" w:space="0" w:color="auto"/>
          </w:divBdr>
        </w:div>
        <w:div w:id="504059250">
          <w:marLeft w:val="480"/>
          <w:marRight w:val="0"/>
          <w:marTop w:val="0"/>
          <w:marBottom w:val="0"/>
          <w:divBdr>
            <w:top w:val="none" w:sz="0" w:space="0" w:color="auto"/>
            <w:left w:val="none" w:sz="0" w:space="0" w:color="auto"/>
            <w:bottom w:val="none" w:sz="0" w:space="0" w:color="auto"/>
            <w:right w:val="none" w:sz="0" w:space="0" w:color="auto"/>
          </w:divBdr>
        </w:div>
        <w:div w:id="283539045">
          <w:marLeft w:val="480"/>
          <w:marRight w:val="0"/>
          <w:marTop w:val="0"/>
          <w:marBottom w:val="0"/>
          <w:divBdr>
            <w:top w:val="none" w:sz="0" w:space="0" w:color="auto"/>
            <w:left w:val="none" w:sz="0" w:space="0" w:color="auto"/>
            <w:bottom w:val="none" w:sz="0" w:space="0" w:color="auto"/>
            <w:right w:val="none" w:sz="0" w:space="0" w:color="auto"/>
          </w:divBdr>
        </w:div>
        <w:div w:id="1023246321">
          <w:marLeft w:val="480"/>
          <w:marRight w:val="0"/>
          <w:marTop w:val="0"/>
          <w:marBottom w:val="0"/>
          <w:divBdr>
            <w:top w:val="none" w:sz="0" w:space="0" w:color="auto"/>
            <w:left w:val="none" w:sz="0" w:space="0" w:color="auto"/>
            <w:bottom w:val="none" w:sz="0" w:space="0" w:color="auto"/>
            <w:right w:val="none" w:sz="0" w:space="0" w:color="auto"/>
          </w:divBdr>
        </w:div>
        <w:div w:id="1651712288">
          <w:marLeft w:val="480"/>
          <w:marRight w:val="0"/>
          <w:marTop w:val="0"/>
          <w:marBottom w:val="0"/>
          <w:divBdr>
            <w:top w:val="none" w:sz="0" w:space="0" w:color="auto"/>
            <w:left w:val="none" w:sz="0" w:space="0" w:color="auto"/>
            <w:bottom w:val="none" w:sz="0" w:space="0" w:color="auto"/>
            <w:right w:val="none" w:sz="0" w:space="0" w:color="auto"/>
          </w:divBdr>
        </w:div>
        <w:div w:id="1605116264">
          <w:marLeft w:val="480"/>
          <w:marRight w:val="0"/>
          <w:marTop w:val="0"/>
          <w:marBottom w:val="0"/>
          <w:divBdr>
            <w:top w:val="none" w:sz="0" w:space="0" w:color="auto"/>
            <w:left w:val="none" w:sz="0" w:space="0" w:color="auto"/>
            <w:bottom w:val="none" w:sz="0" w:space="0" w:color="auto"/>
            <w:right w:val="none" w:sz="0" w:space="0" w:color="auto"/>
          </w:divBdr>
        </w:div>
        <w:div w:id="540094775">
          <w:marLeft w:val="480"/>
          <w:marRight w:val="0"/>
          <w:marTop w:val="0"/>
          <w:marBottom w:val="0"/>
          <w:divBdr>
            <w:top w:val="none" w:sz="0" w:space="0" w:color="auto"/>
            <w:left w:val="none" w:sz="0" w:space="0" w:color="auto"/>
            <w:bottom w:val="none" w:sz="0" w:space="0" w:color="auto"/>
            <w:right w:val="none" w:sz="0" w:space="0" w:color="auto"/>
          </w:divBdr>
        </w:div>
        <w:div w:id="507713263">
          <w:marLeft w:val="480"/>
          <w:marRight w:val="0"/>
          <w:marTop w:val="0"/>
          <w:marBottom w:val="0"/>
          <w:divBdr>
            <w:top w:val="none" w:sz="0" w:space="0" w:color="auto"/>
            <w:left w:val="none" w:sz="0" w:space="0" w:color="auto"/>
            <w:bottom w:val="none" w:sz="0" w:space="0" w:color="auto"/>
            <w:right w:val="none" w:sz="0" w:space="0" w:color="auto"/>
          </w:divBdr>
        </w:div>
        <w:div w:id="1276401754">
          <w:marLeft w:val="480"/>
          <w:marRight w:val="0"/>
          <w:marTop w:val="0"/>
          <w:marBottom w:val="0"/>
          <w:divBdr>
            <w:top w:val="none" w:sz="0" w:space="0" w:color="auto"/>
            <w:left w:val="none" w:sz="0" w:space="0" w:color="auto"/>
            <w:bottom w:val="none" w:sz="0" w:space="0" w:color="auto"/>
            <w:right w:val="none" w:sz="0" w:space="0" w:color="auto"/>
          </w:divBdr>
        </w:div>
        <w:div w:id="166941935">
          <w:marLeft w:val="480"/>
          <w:marRight w:val="0"/>
          <w:marTop w:val="0"/>
          <w:marBottom w:val="0"/>
          <w:divBdr>
            <w:top w:val="none" w:sz="0" w:space="0" w:color="auto"/>
            <w:left w:val="none" w:sz="0" w:space="0" w:color="auto"/>
            <w:bottom w:val="none" w:sz="0" w:space="0" w:color="auto"/>
            <w:right w:val="none" w:sz="0" w:space="0" w:color="auto"/>
          </w:divBdr>
        </w:div>
        <w:div w:id="1965572808">
          <w:marLeft w:val="480"/>
          <w:marRight w:val="0"/>
          <w:marTop w:val="0"/>
          <w:marBottom w:val="0"/>
          <w:divBdr>
            <w:top w:val="none" w:sz="0" w:space="0" w:color="auto"/>
            <w:left w:val="none" w:sz="0" w:space="0" w:color="auto"/>
            <w:bottom w:val="none" w:sz="0" w:space="0" w:color="auto"/>
            <w:right w:val="none" w:sz="0" w:space="0" w:color="auto"/>
          </w:divBdr>
        </w:div>
        <w:div w:id="2141608182">
          <w:marLeft w:val="480"/>
          <w:marRight w:val="0"/>
          <w:marTop w:val="0"/>
          <w:marBottom w:val="0"/>
          <w:divBdr>
            <w:top w:val="none" w:sz="0" w:space="0" w:color="auto"/>
            <w:left w:val="none" w:sz="0" w:space="0" w:color="auto"/>
            <w:bottom w:val="none" w:sz="0" w:space="0" w:color="auto"/>
            <w:right w:val="none" w:sz="0" w:space="0" w:color="auto"/>
          </w:divBdr>
        </w:div>
        <w:div w:id="1778717512">
          <w:marLeft w:val="480"/>
          <w:marRight w:val="0"/>
          <w:marTop w:val="0"/>
          <w:marBottom w:val="0"/>
          <w:divBdr>
            <w:top w:val="none" w:sz="0" w:space="0" w:color="auto"/>
            <w:left w:val="none" w:sz="0" w:space="0" w:color="auto"/>
            <w:bottom w:val="none" w:sz="0" w:space="0" w:color="auto"/>
            <w:right w:val="none" w:sz="0" w:space="0" w:color="auto"/>
          </w:divBdr>
        </w:div>
        <w:div w:id="1178809741">
          <w:marLeft w:val="480"/>
          <w:marRight w:val="0"/>
          <w:marTop w:val="0"/>
          <w:marBottom w:val="0"/>
          <w:divBdr>
            <w:top w:val="none" w:sz="0" w:space="0" w:color="auto"/>
            <w:left w:val="none" w:sz="0" w:space="0" w:color="auto"/>
            <w:bottom w:val="none" w:sz="0" w:space="0" w:color="auto"/>
            <w:right w:val="none" w:sz="0" w:space="0" w:color="auto"/>
          </w:divBdr>
        </w:div>
        <w:div w:id="141427976">
          <w:marLeft w:val="480"/>
          <w:marRight w:val="0"/>
          <w:marTop w:val="0"/>
          <w:marBottom w:val="0"/>
          <w:divBdr>
            <w:top w:val="none" w:sz="0" w:space="0" w:color="auto"/>
            <w:left w:val="none" w:sz="0" w:space="0" w:color="auto"/>
            <w:bottom w:val="none" w:sz="0" w:space="0" w:color="auto"/>
            <w:right w:val="none" w:sz="0" w:space="0" w:color="auto"/>
          </w:divBdr>
        </w:div>
        <w:div w:id="454640172">
          <w:marLeft w:val="480"/>
          <w:marRight w:val="0"/>
          <w:marTop w:val="0"/>
          <w:marBottom w:val="0"/>
          <w:divBdr>
            <w:top w:val="none" w:sz="0" w:space="0" w:color="auto"/>
            <w:left w:val="none" w:sz="0" w:space="0" w:color="auto"/>
            <w:bottom w:val="none" w:sz="0" w:space="0" w:color="auto"/>
            <w:right w:val="none" w:sz="0" w:space="0" w:color="auto"/>
          </w:divBdr>
        </w:div>
        <w:div w:id="446438208">
          <w:marLeft w:val="480"/>
          <w:marRight w:val="0"/>
          <w:marTop w:val="0"/>
          <w:marBottom w:val="0"/>
          <w:divBdr>
            <w:top w:val="none" w:sz="0" w:space="0" w:color="auto"/>
            <w:left w:val="none" w:sz="0" w:space="0" w:color="auto"/>
            <w:bottom w:val="none" w:sz="0" w:space="0" w:color="auto"/>
            <w:right w:val="none" w:sz="0" w:space="0" w:color="auto"/>
          </w:divBdr>
        </w:div>
        <w:div w:id="1901860621">
          <w:marLeft w:val="480"/>
          <w:marRight w:val="0"/>
          <w:marTop w:val="0"/>
          <w:marBottom w:val="0"/>
          <w:divBdr>
            <w:top w:val="none" w:sz="0" w:space="0" w:color="auto"/>
            <w:left w:val="none" w:sz="0" w:space="0" w:color="auto"/>
            <w:bottom w:val="none" w:sz="0" w:space="0" w:color="auto"/>
            <w:right w:val="none" w:sz="0" w:space="0" w:color="auto"/>
          </w:divBdr>
        </w:div>
        <w:div w:id="1731421053">
          <w:marLeft w:val="480"/>
          <w:marRight w:val="0"/>
          <w:marTop w:val="0"/>
          <w:marBottom w:val="0"/>
          <w:divBdr>
            <w:top w:val="none" w:sz="0" w:space="0" w:color="auto"/>
            <w:left w:val="none" w:sz="0" w:space="0" w:color="auto"/>
            <w:bottom w:val="none" w:sz="0" w:space="0" w:color="auto"/>
            <w:right w:val="none" w:sz="0" w:space="0" w:color="auto"/>
          </w:divBdr>
        </w:div>
        <w:div w:id="1704014330">
          <w:marLeft w:val="480"/>
          <w:marRight w:val="0"/>
          <w:marTop w:val="0"/>
          <w:marBottom w:val="0"/>
          <w:divBdr>
            <w:top w:val="none" w:sz="0" w:space="0" w:color="auto"/>
            <w:left w:val="none" w:sz="0" w:space="0" w:color="auto"/>
            <w:bottom w:val="none" w:sz="0" w:space="0" w:color="auto"/>
            <w:right w:val="none" w:sz="0" w:space="0" w:color="auto"/>
          </w:divBdr>
        </w:div>
        <w:div w:id="1784613254">
          <w:marLeft w:val="480"/>
          <w:marRight w:val="0"/>
          <w:marTop w:val="0"/>
          <w:marBottom w:val="0"/>
          <w:divBdr>
            <w:top w:val="none" w:sz="0" w:space="0" w:color="auto"/>
            <w:left w:val="none" w:sz="0" w:space="0" w:color="auto"/>
            <w:bottom w:val="none" w:sz="0" w:space="0" w:color="auto"/>
            <w:right w:val="none" w:sz="0" w:space="0" w:color="auto"/>
          </w:divBdr>
        </w:div>
        <w:div w:id="1716931133">
          <w:marLeft w:val="480"/>
          <w:marRight w:val="0"/>
          <w:marTop w:val="0"/>
          <w:marBottom w:val="0"/>
          <w:divBdr>
            <w:top w:val="none" w:sz="0" w:space="0" w:color="auto"/>
            <w:left w:val="none" w:sz="0" w:space="0" w:color="auto"/>
            <w:bottom w:val="none" w:sz="0" w:space="0" w:color="auto"/>
            <w:right w:val="none" w:sz="0" w:space="0" w:color="auto"/>
          </w:divBdr>
        </w:div>
        <w:div w:id="794372976">
          <w:marLeft w:val="480"/>
          <w:marRight w:val="0"/>
          <w:marTop w:val="0"/>
          <w:marBottom w:val="0"/>
          <w:divBdr>
            <w:top w:val="none" w:sz="0" w:space="0" w:color="auto"/>
            <w:left w:val="none" w:sz="0" w:space="0" w:color="auto"/>
            <w:bottom w:val="none" w:sz="0" w:space="0" w:color="auto"/>
            <w:right w:val="none" w:sz="0" w:space="0" w:color="auto"/>
          </w:divBdr>
        </w:div>
        <w:div w:id="1857888892">
          <w:marLeft w:val="480"/>
          <w:marRight w:val="0"/>
          <w:marTop w:val="0"/>
          <w:marBottom w:val="0"/>
          <w:divBdr>
            <w:top w:val="none" w:sz="0" w:space="0" w:color="auto"/>
            <w:left w:val="none" w:sz="0" w:space="0" w:color="auto"/>
            <w:bottom w:val="none" w:sz="0" w:space="0" w:color="auto"/>
            <w:right w:val="none" w:sz="0" w:space="0" w:color="auto"/>
          </w:divBdr>
        </w:div>
        <w:div w:id="2081713713">
          <w:marLeft w:val="480"/>
          <w:marRight w:val="0"/>
          <w:marTop w:val="0"/>
          <w:marBottom w:val="0"/>
          <w:divBdr>
            <w:top w:val="none" w:sz="0" w:space="0" w:color="auto"/>
            <w:left w:val="none" w:sz="0" w:space="0" w:color="auto"/>
            <w:bottom w:val="none" w:sz="0" w:space="0" w:color="auto"/>
            <w:right w:val="none" w:sz="0" w:space="0" w:color="auto"/>
          </w:divBdr>
        </w:div>
        <w:div w:id="2065565295">
          <w:marLeft w:val="480"/>
          <w:marRight w:val="0"/>
          <w:marTop w:val="0"/>
          <w:marBottom w:val="0"/>
          <w:divBdr>
            <w:top w:val="none" w:sz="0" w:space="0" w:color="auto"/>
            <w:left w:val="none" w:sz="0" w:space="0" w:color="auto"/>
            <w:bottom w:val="none" w:sz="0" w:space="0" w:color="auto"/>
            <w:right w:val="none" w:sz="0" w:space="0" w:color="auto"/>
          </w:divBdr>
        </w:div>
        <w:div w:id="1217594489">
          <w:marLeft w:val="480"/>
          <w:marRight w:val="0"/>
          <w:marTop w:val="0"/>
          <w:marBottom w:val="0"/>
          <w:divBdr>
            <w:top w:val="none" w:sz="0" w:space="0" w:color="auto"/>
            <w:left w:val="none" w:sz="0" w:space="0" w:color="auto"/>
            <w:bottom w:val="none" w:sz="0" w:space="0" w:color="auto"/>
            <w:right w:val="none" w:sz="0" w:space="0" w:color="auto"/>
          </w:divBdr>
        </w:div>
        <w:div w:id="754479002">
          <w:marLeft w:val="480"/>
          <w:marRight w:val="0"/>
          <w:marTop w:val="0"/>
          <w:marBottom w:val="0"/>
          <w:divBdr>
            <w:top w:val="none" w:sz="0" w:space="0" w:color="auto"/>
            <w:left w:val="none" w:sz="0" w:space="0" w:color="auto"/>
            <w:bottom w:val="none" w:sz="0" w:space="0" w:color="auto"/>
            <w:right w:val="none" w:sz="0" w:space="0" w:color="auto"/>
          </w:divBdr>
        </w:div>
        <w:div w:id="2517984">
          <w:marLeft w:val="480"/>
          <w:marRight w:val="0"/>
          <w:marTop w:val="0"/>
          <w:marBottom w:val="0"/>
          <w:divBdr>
            <w:top w:val="none" w:sz="0" w:space="0" w:color="auto"/>
            <w:left w:val="none" w:sz="0" w:space="0" w:color="auto"/>
            <w:bottom w:val="none" w:sz="0" w:space="0" w:color="auto"/>
            <w:right w:val="none" w:sz="0" w:space="0" w:color="auto"/>
          </w:divBdr>
        </w:div>
        <w:div w:id="264652044">
          <w:marLeft w:val="480"/>
          <w:marRight w:val="0"/>
          <w:marTop w:val="0"/>
          <w:marBottom w:val="0"/>
          <w:divBdr>
            <w:top w:val="none" w:sz="0" w:space="0" w:color="auto"/>
            <w:left w:val="none" w:sz="0" w:space="0" w:color="auto"/>
            <w:bottom w:val="none" w:sz="0" w:space="0" w:color="auto"/>
            <w:right w:val="none" w:sz="0" w:space="0" w:color="auto"/>
          </w:divBdr>
        </w:div>
        <w:div w:id="1867862606">
          <w:marLeft w:val="480"/>
          <w:marRight w:val="0"/>
          <w:marTop w:val="0"/>
          <w:marBottom w:val="0"/>
          <w:divBdr>
            <w:top w:val="none" w:sz="0" w:space="0" w:color="auto"/>
            <w:left w:val="none" w:sz="0" w:space="0" w:color="auto"/>
            <w:bottom w:val="none" w:sz="0" w:space="0" w:color="auto"/>
            <w:right w:val="none" w:sz="0" w:space="0" w:color="auto"/>
          </w:divBdr>
        </w:div>
        <w:div w:id="635179261">
          <w:marLeft w:val="480"/>
          <w:marRight w:val="0"/>
          <w:marTop w:val="0"/>
          <w:marBottom w:val="0"/>
          <w:divBdr>
            <w:top w:val="none" w:sz="0" w:space="0" w:color="auto"/>
            <w:left w:val="none" w:sz="0" w:space="0" w:color="auto"/>
            <w:bottom w:val="none" w:sz="0" w:space="0" w:color="auto"/>
            <w:right w:val="none" w:sz="0" w:space="0" w:color="auto"/>
          </w:divBdr>
        </w:div>
        <w:div w:id="1106850246">
          <w:marLeft w:val="480"/>
          <w:marRight w:val="0"/>
          <w:marTop w:val="0"/>
          <w:marBottom w:val="0"/>
          <w:divBdr>
            <w:top w:val="none" w:sz="0" w:space="0" w:color="auto"/>
            <w:left w:val="none" w:sz="0" w:space="0" w:color="auto"/>
            <w:bottom w:val="none" w:sz="0" w:space="0" w:color="auto"/>
            <w:right w:val="none" w:sz="0" w:space="0" w:color="auto"/>
          </w:divBdr>
        </w:div>
        <w:div w:id="58210758">
          <w:marLeft w:val="480"/>
          <w:marRight w:val="0"/>
          <w:marTop w:val="0"/>
          <w:marBottom w:val="0"/>
          <w:divBdr>
            <w:top w:val="none" w:sz="0" w:space="0" w:color="auto"/>
            <w:left w:val="none" w:sz="0" w:space="0" w:color="auto"/>
            <w:bottom w:val="none" w:sz="0" w:space="0" w:color="auto"/>
            <w:right w:val="none" w:sz="0" w:space="0" w:color="auto"/>
          </w:divBdr>
        </w:div>
        <w:div w:id="157355153">
          <w:marLeft w:val="480"/>
          <w:marRight w:val="0"/>
          <w:marTop w:val="0"/>
          <w:marBottom w:val="0"/>
          <w:divBdr>
            <w:top w:val="none" w:sz="0" w:space="0" w:color="auto"/>
            <w:left w:val="none" w:sz="0" w:space="0" w:color="auto"/>
            <w:bottom w:val="none" w:sz="0" w:space="0" w:color="auto"/>
            <w:right w:val="none" w:sz="0" w:space="0" w:color="auto"/>
          </w:divBdr>
        </w:div>
        <w:div w:id="262688883">
          <w:marLeft w:val="480"/>
          <w:marRight w:val="0"/>
          <w:marTop w:val="0"/>
          <w:marBottom w:val="0"/>
          <w:divBdr>
            <w:top w:val="none" w:sz="0" w:space="0" w:color="auto"/>
            <w:left w:val="none" w:sz="0" w:space="0" w:color="auto"/>
            <w:bottom w:val="none" w:sz="0" w:space="0" w:color="auto"/>
            <w:right w:val="none" w:sz="0" w:space="0" w:color="auto"/>
          </w:divBdr>
        </w:div>
        <w:div w:id="1585263329">
          <w:marLeft w:val="480"/>
          <w:marRight w:val="0"/>
          <w:marTop w:val="0"/>
          <w:marBottom w:val="0"/>
          <w:divBdr>
            <w:top w:val="none" w:sz="0" w:space="0" w:color="auto"/>
            <w:left w:val="none" w:sz="0" w:space="0" w:color="auto"/>
            <w:bottom w:val="none" w:sz="0" w:space="0" w:color="auto"/>
            <w:right w:val="none" w:sz="0" w:space="0" w:color="auto"/>
          </w:divBdr>
        </w:div>
        <w:div w:id="2038578417">
          <w:marLeft w:val="480"/>
          <w:marRight w:val="0"/>
          <w:marTop w:val="0"/>
          <w:marBottom w:val="0"/>
          <w:divBdr>
            <w:top w:val="none" w:sz="0" w:space="0" w:color="auto"/>
            <w:left w:val="none" w:sz="0" w:space="0" w:color="auto"/>
            <w:bottom w:val="none" w:sz="0" w:space="0" w:color="auto"/>
            <w:right w:val="none" w:sz="0" w:space="0" w:color="auto"/>
          </w:divBdr>
        </w:div>
        <w:div w:id="2040861672">
          <w:marLeft w:val="480"/>
          <w:marRight w:val="0"/>
          <w:marTop w:val="0"/>
          <w:marBottom w:val="0"/>
          <w:divBdr>
            <w:top w:val="none" w:sz="0" w:space="0" w:color="auto"/>
            <w:left w:val="none" w:sz="0" w:space="0" w:color="auto"/>
            <w:bottom w:val="none" w:sz="0" w:space="0" w:color="auto"/>
            <w:right w:val="none" w:sz="0" w:space="0" w:color="auto"/>
          </w:divBdr>
        </w:div>
        <w:div w:id="989669585">
          <w:marLeft w:val="480"/>
          <w:marRight w:val="0"/>
          <w:marTop w:val="0"/>
          <w:marBottom w:val="0"/>
          <w:divBdr>
            <w:top w:val="none" w:sz="0" w:space="0" w:color="auto"/>
            <w:left w:val="none" w:sz="0" w:space="0" w:color="auto"/>
            <w:bottom w:val="none" w:sz="0" w:space="0" w:color="auto"/>
            <w:right w:val="none" w:sz="0" w:space="0" w:color="auto"/>
          </w:divBdr>
        </w:div>
        <w:div w:id="1705054005">
          <w:marLeft w:val="480"/>
          <w:marRight w:val="0"/>
          <w:marTop w:val="0"/>
          <w:marBottom w:val="0"/>
          <w:divBdr>
            <w:top w:val="none" w:sz="0" w:space="0" w:color="auto"/>
            <w:left w:val="none" w:sz="0" w:space="0" w:color="auto"/>
            <w:bottom w:val="none" w:sz="0" w:space="0" w:color="auto"/>
            <w:right w:val="none" w:sz="0" w:space="0" w:color="auto"/>
          </w:divBdr>
        </w:div>
        <w:div w:id="1967587898">
          <w:marLeft w:val="480"/>
          <w:marRight w:val="0"/>
          <w:marTop w:val="0"/>
          <w:marBottom w:val="0"/>
          <w:divBdr>
            <w:top w:val="none" w:sz="0" w:space="0" w:color="auto"/>
            <w:left w:val="none" w:sz="0" w:space="0" w:color="auto"/>
            <w:bottom w:val="none" w:sz="0" w:space="0" w:color="auto"/>
            <w:right w:val="none" w:sz="0" w:space="0" w:color="auto"/>
          </w:divBdr>
        </w:div>
        <w:div w:id="1771505061">
          <w:marLeft w:val="480"/>
          <w:marRight w:val="0"/>
          <w:marTop w:val="0"/>
          <w:marBottom w:val="0"/>
          <w:divBdr>
            <w:top w:val="none" w:sz="0" w:space="0" w:color="auto"/>
            <w:left w:val="none" w:sz="0" w:space="0" w:color="auto"/>
            <w:bottom w:val="none" w:sz="0" w:space="0" w:color="auto"/>
            <w:right w:val="none" w:sz="0" w:space="0" w:color="auto"/>
          </w:divBdr>
        </w:div>
        <w:div w:id="77407044">
          <w:marLeft w:val="480"/>
          <w:marRight w:val="0"/>
          <w:marTop w:val="0"/>
          <w:marBottom w:val="0"/>
          <w:divBdr>
            <w:top w:val="none" w:sz="0" w:space="0" w:color="auto"/>
            <w:left w:val="none" w:sz="0" w:space="0" w:color="auto"/>
            <w:bottom w:val="none" w:sz="0" w:space="0" w:color="auto"/>
            <w:right w:val="none" w:sz="0" w:space="0" w:color="auto"/>
          </w:divBdr>
        </w:div>
        <w:div w:id="1887906192">
          <w:marLeft w:val="480"/>
          <w:marRight w:val="0"/>
          <w:marTop w:val="0"/>
          <w:marBottom w:val="0"/>
          <w:divBdr>
            <w:top w:val="none" w:sz="0" w:space="0" w:color="auto"/>
            <w:left w:val="none" w:sz="0" w:space="0" w:color="auto"/>
            <w:bottom w:val="none" w:sz="0" w:space="0" w:color="auto"/>
            <w:right w:val="none" w:sz="0" w:space="0" w:color="auto"/>
          </w:divBdr>
        </w:div>
        <w:div w:id="429282401">
          <w:marLeft w:val="480"/>
          <w:marRight w:val="0"/>
          <w:marTop w:val="0"/>
          <w:marBottom w:val="0"/>
          <w:divBdr>
            <w:top w:val="none" w:sz="0" w:space="0" w:color="auto"/>
            <w:left w:val="none" w:sz="0" w:space="0" w:color="auto"/>
            <w:bottom w:val="none" w:sz="0" w:space="0" w:color="auto"/>
            <w:right w:val="none" w:sz="0" w:space="0" w:color="auto"/>
          </w:divBdr>
        </w:div>
        <w:div w:id="885020838">
          <w:marLeft w:val="480"/>
          <w:marRight w:val="0"/>
          <w:marTop w:val="0"/>
          <w:marBottom w:val="0"/>
          <w:divBdr>
            <w:top w:val="none" w:sz="0" w:space="0" w:color="auto"/>
            <w:left w:val="none" w:sz="0" w:space="0" w:color="auto"/>
            <w:bottom w:val="none" w:sz="0" w:space="0" w:color="auto"/>
            <w:right w:val="none" w:sz="0" w:space="0" w:color="auto"/>
          </w:divBdr>
        </w:div>
        <w:div w:id="1803234857">
          <w:marLeft w:val="480"/>
          <w:marRight w:val="0"/>
          <w:marTop w:val="0"/>
          <w:marBottom w:val="0"/>
          <w:divBdr>
            <w:top w:val="none" w:sz="0" w:space="0" w:color="auto"/>
            <w:left w:val="none" w:sz="0" w:space="0" w:color="auto"/>
            <w:bottom w:val="none" w:sz="0" w:space="0" w:color="auto"/>
            <w:right w:val="none" w:sz="0" w:space="0" w:color="auto"/>
          </w:divBdr>
        </w:div>
        <w:div w:id="1879583143">
          <w:marLeft w:val="480"/>
          <w:marRight w:val="0"/>
          <w:marTop w:val="0"/>
          <w:marBottom w:val="0"/>
          <w:divBdr>
            <w:top w:val="none" w:sz="0" w:space="0" w:color="auto"/>
            <w:left w:val="none" w:sz="0" w:space="0" w:color="auto"/>
            <w:bottom w:val="none" w:sz="0" w:space="0" w:color="auto"/>
            <w:right w:val="none" w:sz="0" w:space="0" w:color="auto"/>
          </w:divBdr>
        </w:div>
        <w:div w:id="308285636">
          <w:marLeft w:val="480"/>
          <w:marRight w:val="0"/>
          <w:marTop w:val="0"/>
          <w:marBottom w:val="0"/>
          <w:divBdr>
            <w:top w:val="none" w:sz="0" w:space="0" w:color="auto"/>
            <w:left w:val="none" w:sz="0" w:space="0" w:color="auto"/>
            <w:bottom w:val="none" w:sz="0" w:space="0" w:color="auto"/>
            <w:right w:val="none" w:sz="0" w:space="0" w:color="auto"/>
          </w:divBdr>
        </w:div>
        <w:div w:id="1146118726">
          <w:marLeft w:val="480"/>
          <w:marRight w:val="0"/>
          <w:marTop w:val="0"/>
          <w:marBottom w:val="0"/>
          <w:divBdr>
            <w:top w:val="none" w:sz="0" w:space="0" w:color="auto"/>
            <w:left w:val="none" w:sz="0" w:space="0" w:color="auto"/>
            <w:bottom w:val="none" w:sz="0" w:space="0" w:color="auto"/>
            <w:right w:val="none" w:sz="0" w:space="0" w:color="auto"/>
          </w:divBdr>
        </w:div>
        <w:div w:id="1236015924">
          <w:marLeft w:val="480"/>
          <w:marRight w:val="0"/>
          <w:marTop w:val="0"/>
          <w:marBottom w:val="0"/>
          <w:divBdr>
            <w:top w:val="none" w:sz="0" w:space="0" w:color="auto"/>
            <w:left w:val="none" w:sz="0" w:space="0" w:color="auto"/>
            <w:bottom w:val="none" w:sz="0" w:space="0" w:color="auto"/>
            <w:right w:val="none" w:sz="0" w:space="0" w:color="auto"/>
          </w:divBdr>
        </w:div>
        <w:div w:id="572280117">
          <w:marLeft w:val="480"/>
          <w:marRight w:val="0"/>
          <w:marTop w:val="0"/>
          <w:marBottom w:val="0"/>
          <w:divBdr>
            <w:top w:val="none" w:sz="0" w:space="0" w:color="auto"/>
            <w:left w:val="none" w:sz="0" w:space="0" w:color="auto"/>
            <w:bottom w:val="none" w:sz="0" w:space="0" w:color="auto"/>
            <w:right w:val="none" w:sz="0" w:space="0" w:color="auto"/>
          </w:divBdr>
        </w:div>
        <w:div w:id="203102722">
          <w:marLeft w:val="480"/>
          <w:marRight w:val="0"/>
          <w:marTop w:val="0"/>
          <w:marBottom w:val="0"/>
          <w:divBdr>
            <w:top w:val="none" w:sz="0" w:space="0" w:color="auto"/>
            <w:left w:val="none" w:sz="0" w:space="0" w:color="auto"/>
            <w:bottom w:val="none" w:sz="0" w:space="0" w:color="auto"/>
            <w:right w:val="none" w:sz="0" w:space="0" w:color="auto"/>
          </w:divBdr>
        </w:div>
        <w:div w:id="1257514721">
          <w:marLeft w:val="480"/>
          <w:marRight w:val="0"/>
          <w:marTop w:val="0"/>
          <w:marBottom w:val="0"/>
          <w:divBdr>
            <w:top w:val="none" w:sz="0" w:space="0" w:color="auto"/>
            <w:left w:val="none" w:sz="0" w:space="0" w:color="auto"/>
            <w:bottom w:val="none" w:sz="0" w:space="0" w:color="auto"/>
            <w:right w:val="none" w:sz="0" w:space="0" w:color="auto"/>
          </w:divBdr>
        </w:div>
        <w:div w:id="152338282">
          <w:marLeft w:val="480"/>
          <w:marRight w:val="0"/>
          <w:marTop w:val="0"/>
          <w:marBottom w:val="0"/>
          <w:divBdr>
            <w:top w:val="none" w:sz="0" w:space="0" w:color="auto"/>
            <w:left w:val="none" w:sz="0" w:space="0" w:color="auto"/>
            <w:bottom w:val="none" w:sz="0" w:space="0" w:color="auto"/>
            <w:right w:val="none" w:sz="0" w:space="0" w:color="auto"/>
          </w:divBdr>
        </w:div>
        <w:div w:id="842470377">
          <w:marLeft w:val="480"/>
          <w:marRight w:val="0"/>
          <w:marTop w:val="0"/>
          <w:marBottom w:val="0"/>
          <w:divBdr>
            <w:top w:val="none" w:sz="0" w:space="0" w:color="auto"/>
            <w:left w:val="none" w:sz="0" w:space="0" w:color="auto"/>
            <w:bottom w:val="none" w:sz="0" w:space="0" w:color="auto"/>
            <w:right w:val="none" w:sz="0" w:space="0" w:color="auto"/>
          </w:divBdr>
        </w:div>
        <w:div w:id="1569339717">
          <w:marLeft w:val="480"/>
          <w:marRight w:val="0"/>
          <w:marTop w:val="0"/>
          <w:marBottom w:val="0"/>
          <w:divBdr>
            <w:top w:val="none" w:sz="0" w:space="0" w:color="auto"/>
            <w:left w:val="none" w:sz="0" w:space="0" w:color="auto"/>
            <w:bottom w:val="none" w:sz="0" w:space="0" w:color="auto"/>
            <w:right w:val="none" w:sz="0" w:space="0" w:color="auto"/>
          </w:divBdr>
        </w:div>
        <w:div w:id="714964193">
          <w:marLeft w:val="480"/>
          <w:marRight w:val="0"/>
          <w:marTop w:val="0"/>
          <w:marBottom w:val="0"/>
          <w:divBdr>
            <w:top w:val="none" w:sz="0" w:space="0" w:color="auto"/>
            <w:left w:val="none" w:sz="0" w:space="0" w:color="auto"/>
            <w:bottom w:val="none" w:sz="0" w:space="0" w:color="auto"/>
            <w:right w:val="none" w:sz="0" w:space="0" w:color="auto"/>
          </w:divBdr>
        </w:div>
        <w:div w:id="2141457122">
          <w:marLeft w:val="480"/>
          <w:marRight w:val="0"/>
          <w:marTop w:val="0"/>
          <w:marBottom w:val="0"/>
          <w:divBdr>
            <w:top w:val="none" w:sz="0" w:space="0" w:color="auto"/>
            <w:left w:val="none" w:sz="0" w:space="0" w:color="auto"/>
            <w:bottom w:val="none" w:sz="0" w:space="0" w:color="auto"/>
            <w:right w:val="none" w:sz="0" w:space="0" w:color="auto"/>
          </w:divBdr>
        </w:div>
        <w:div w:id="2146896779">
          <w:marLeft w:val="480"/>
          <w:marRight w:val="0"/>
          <w:marTop w:val="0"/>
          <w:marBottom w:val="0"/>
          <w:divBdr>
            <w:top w:val="none" w:sz="0" w:space="0" w:color="auto"/>
            <w:left w:val="none" w:sz="0" w:space="0" w:color="auto"/>
            <w:bottom w:val="none" w:sz="0" w:space="0" w:color="auto"/>
            <w:right w:val="none" w:sz="0" w:space="0" w:color="auto"/>
          </w:divBdr>
        </w:div>
        <w:div w:id="1675495072">
          <w:marLeft w:val="480"/>
          <w:marRight w:val="0"/>
          <w:marTop w:val="0"/>
          <w:marBottom w:val="0"/>
          <w:divBdr>
            <w:top w:val="none" w:sz="0" w:space="0" w:color="auto"/>
            <w:left w:val="none" w:sz="0" w:space="0" w:color="auto"/>
            <w:bottom w:val="none" w:sz="0" w:space="0" w:color="auto"/>
            <w:right w:val="none" w:sz="0" w:space="0" w:color="auto"/>
          </w:divBdr>
        </w:div>
        <w:div w:id="694429934">
          <w:marLeft w:val="480"/>
          <w:marRight w:val="0"/>
          <w:marTop w:val="0"/>
          <w:marBottom w:val="0"/>
          <w:divBdr>
            <w:top w:val="none" w:sz="0" w:space="0" w:color="auto"/>
            <w:left w:val="none" w:sz="0" w:space="0" w:color="auto"/>
            <w:bottom w:val="none" w:sz="0" w:space="0" w:color="auto"/>
            <w:right w:val="none" w:sz="0" w:space="0" w:color="auto"/>
          </w:divBdr>
        </w:div>
        <w:div w:id="1077509407">
          <w:marLeft w:val="480"/>
          <w:marRight w:val="0"/>
          <w:marTop w:val="0"/>
          <w:marBottom w:val="0"/>
          <w:divBdr>
            <w:top w:val="none" w:sz="0" w:space="0" w:color="auto"/>
            <w:left w:val="none" w:sz="0" w:space="0" w:color="auto"/>
            <w:bottom w:val="none" w:sz="0" w:space="0" w:color="auto"/>
            <w:right w:val="none" w:sz="0" w:space="0" w:color="auto"/>
          </w:divBdr>
        </w:div>
        <w:div w:id="1270816821">
          <w:marLeft w:val="480"/>
          <w:marRight w:val="0"/>
          <w:marTop w:val="0"/>
          <w:marBottom w:val="0"/>
          <w:divBdr>
            <w:top w:val="none" w:sz="0" w:space="0" w:color="auto"/>
            <w:left w:val="none" w:sz="0" w:space="0" w:color="auto"/>
            <w:bottom w:val="none" w:sz="0" w:space="0" w:color="auto"/>
            <w:right w:val="none" w:sz="0" w:space="0" w:color="auto"/>
          </w:divBdr>
        </w:div>
        <w:div w:id="402338026">
          <w:marLeft w:val="480"/>
          <w:marRight w:val="0"/>
          <w:marTop w:val="0"/>
          <w:marBottom w:val="0"/>
          <w:divBdr>
            <w:top w:val="none" w:sz="0" w:space="0" w:color="auto"/>
            <w:left w:val="none" w:sz="0" w:space="0" w:color="auto"/>
            <w:bottom w:val="none" w:sz="0" w:space="0" w:color="auto"/>
            <w:right w:val="none" w:sz="0" w:space="0" w:color="auto"/>
          </w:divBdr>
        </w:div>
        <w:div w:id="474688069">
          <w:marLeft w:val="480"/>
          <w:marRight w:val="0"/>
          <w:marTop w:val="0"/>
          <w:marBottom w:val="0"/>
          <w:divBdr>
            <w:top w:val="none" w:sz="0" w:space="0" w:color="auto"/>
            <w:left w:val="none" w:sz="0" w:space="0" w:color="auto"/>
            <w:bottom w:val="none" w:sz="0" w:space="0" w:color="auto"/>
            <w:right w:val="none" w:sz="0" w:space="0" w:color="auto"/>
          </w:divBdr>
        </w:div>
        <w:div w:id="533151443">
          <w:marLeft w:val="480"/>
          <w:marRight w:val="0"/>
          <w:marTop w:val="0"/>
          <w:marBottom w:val="0"/>
          <w:divBdr>
            <w:top w:val="none" w:sz="0" w:space="0" w:color="auto"/>
            <w:left w:val="none" w:sz="0" w:space="0" w:color="auto"/>
            <w:bottom w:val="none" w:sz="0" w:space="0" w:color="auto"/>
            <w:right w:val="none" w:sz="0" w:space="0" w:color="auto"/>
          </w:divBdr>
        </w:div>
        <w:div w:id="1129205731">
          <w:marLeft w:val="480"/>
          <w:marRight w:val="0"/>
          <w:marTop w:val="0"/>
          <w:marBottom w:val="0"/>
          <w:divBdr>
            <w:top w:val="none" w:sz="0" w:space="0" w:color="auto"/>
            <w:left w:val="none" w:sz="0" w:space="0" w:color="auto"/>
            <w:bottom w:val="none" w:sz="0" w:space="0" w:color="auto"/>
            <w:right w:val="none" w:sz="0" w:space="0" w:color="auto"/>
          </w:divBdr>
        </w:div>
        <w:div w:id="1270508165">
          <w:marLeft w:val="480"/>
          <w:marRight w:val="0"/>
          <w:marTop w:val="0"/>
          <w:marBottom w:val="0"/>
          <w:divBdr>
            <w:top w:val="none" w:sz="0" w:space="0" w:color="auto"/>
            <w:left w:val="none" w:sz="0" w:space="0" w:color="auto"/>
            <w:bottom w:val="none" w:sz="0" w:space="0" w:color="auto"/>
            <w:right w:val="none" w:sz="0" w:space="0" w:color="auto"/>
          </w:divBdr>
        </w:div>
        <w:div w:id="556017725">
          <w:marLeft w:val="480"/>
          <w:marRight w:val="0"/>
          <w:marTop w:val="0"/>
          <w:marBottom w:val="0"/>
          <w:divBdr>
            <w:top w:val="none" w:sz="0" w:space="0" w:color="auto"/>
            <w:left w:val="none" w:sz="0" w:space="0" w:color="auto"/>
            <w:bottom w:val="none" w:sz="0" w:space="0" w:color="auto"/>
            <w:right w:val="none" w:sz="0" w:space="0" w:color="auto"/>
          </w:divBdr>
        </w:div>
        <w:div w:id="1259362068">
          <w:marLeft w:val="480"/>
          <w:marRight w:val="0"/>
          <w:marTop w:val="0"/>
          <w:marBottom w:val="0"/>
          <w:divBdr>
            <w:top w:val="none" w:sz="0" w:space="0" w:color="auto"/>
            <w:left w:val="none" w:sz="0" w:space="0" w:color="auto"/>
            <w:bottom w:val="none" w:sz="0" w:space="0" w:color="auto"/>
            <w:right w:val="none" w:sz="0" w:space="0" w:color="auto"/>
          </w:divBdr>
        </w:div>
        <w:div w:id="1288315267">
          <w:marLeft w:val="480"/>
          <w:marRight w:val="0"/>
          <w:marTop w:val="0"/>
          <w:marBottom w:val="0"/>
          <w:divBdr>
            <w:top w:val="none" w:sz="0" w:space="0" w:color="auto"/>
            <w:left w:val="none" w:sz="0" w:space="0" w:color="auto"/>
            <w:bottom w:val="none" w:sz="0" w:space="0" w:color="auto"/>
            <w:right w:val="none" w:sz="0" w:space="0" w:color="auto"/>
          </w:divBdr>
        </w:div>
        <w:div w:id="1008098672">
          <w:marLeft w:val="480"/>
          <w:marRight w:val="0"/>
          <w:marTop w:val="0"/>
          <w:marBottom w:val="0"/>
          <w:divBdr>
            <w:top w:val="none" w:sz="0" w:space="0" w:color="auto"/>
            <w:left w:val="none" w:sz="0" w:space="0" w:color="auto"/>
            <w:bottom w:val="none" w:sz="0" w:space="0" w:color="auto"/>
            <w:right w:val="none" w:sz="0" w:space="0" w:color="auto"/>
          </w:divBdr>
        </w:div>
        <w:div w:id="1141459058">
          <w:marLeft w:val="480"/>
          <w:marRight w:val="0"/>
          <w:marTop w:val="0"/>
          <w:marBottom w:val="0"/>
          <w:divBdr>
            <w:top w:val="none" w:sz="0" w:space="0" w:color="auto"/>
            <w:left w:val="none" w:sz="0" w:space="0" w:color="auto"/>
            <w:bottom w:val="none" w:sz="0" w:space="0" w:color="auto"/>
            <w:right w:val="none" w:sz="0" w:space="0" w:color="auto"/>
          </w:divBdr>
        </w:div>
        <w:div w:id="1777869643">
          <w:marLeft w:val="480"/>
          <w:marRight w:val="0"/>
          <w:marTop w:val="0"/>
          <w:marBottom w:val="0"/>
          <w:divBdr>
            <w:top w:val="none" w:sz="0" w:space="0" w:color="auto"/>
            <w:left w:val="none" w:sz="0" w:space="0" w:color="auto"/>
            <w:bottom w:val="none" w:sz="0" w:space="0" w:color="auto"/>
            <w:right w:val="none" w:sz="0" w:space="0" w:color="auto"/>
          </w:divBdr>
        </w:div>
        <w:div w:id="83963837">
          <w:marLeft w:val="480"/>
          <w:marRight w:val="0"/>
          <w:marTop w:val="0"/>
          <w:marBottom w:val="0"/>
          <w:divBdr>
            <w:top w:val="none" w:sz="0" w:space="0" w:color="auto"/>
            <w:left w:val="none" w:sz="0" w:space="0" w:color="auto"/>
            <w:bottom w:val="none" w:sz="0" w:space="0" w:color="auto"/>
            <w:right w:val="none" w:sz="0" w:space="0" w:color="auto"/>
          </w:divBdr>
        </w:div>
        <w:div w:id="2105417180">
          <w:marLeft w:val="480"/>
          <w:marRight w:val="0"/>
          <w:marTop w:val="0"/>
          <w:marBottom w:val="0"/>
          <w:divBdr>
            <w:top w:val="none" w:sz="0" w:space="0" w:color="auto"/>
            <w:left w:val="none" w:sz="0" w:space="0" w:color="auto"/>
            <w:bottom w:val="none" w:sz="0" w:space="0" w:color="auto"/>
            <w:right w:val="none" w:sz="0" w:space="0" w:color="auto"/>
          </w:divBdr>
        </w:div>
        <w:div w:id="267852645">
          <w:marLeft w:val="480"/>
          <w:marRight w:val="0"/>
          <w:marTop w:val="0"/>
          <w:marBottom w:val="0"/>
          <w:divBdr>
            <w:top w:val="none" w:sz="0" w:space="0" w:color="auto"/>
            <w:left w:val="none" w:sz="0" w:space="0" w:color="auto"/>
            <w:bottom w:val="none" w:sz="0" w:space="0" w:color="auto"/>
            <w:right w:val="none" w:sz="0" w:space="0" w:color="auto"/>
          </w:divBdr>
        </w:div>
        <w:div w:id="142937668">
          <w:marLeft w:val="480"/>
          <w:marRight w:val="0"/>
          <w:marTop w:val="0"/>
          <w:marBottom w:val="0"/>
          <w:divBdr>
            <w:top w:val="none" w:sz="0" w:space="0" w:color="auto"/>
            <w:left w:val="none" w:sz="0" w:space="0" w:color="auto"/>
            <w:bottom w:val="none" w:sz="0" w:space="0" w:color="auto"/>
            <w:right w:val="none" w:sz="0" w:space="0" w:color="auto"/>
          </w:divBdr>
        </w:div>
        <w:div w:id="1552230302">
          <w:marLeft w:val="480"/>
          <w:marRight w:val="0"/>
          <w:marTop w:val="0"/>
          <w:marBottom w:val="0"/>
          <w:divBdr>
            <w:top w:val="none" w:sz="0" w:space="0" w:color="auto"/>
            <w:left w:val="none" w:sz="0" w:space="0" w:color="auto"/>
            <w:bottom w:val="none" w:sz="0" w:space="0" w:color="auto"/>
            <w:right w:val="none" w:sz="0" w:space="0" w:color="auto"/>
          </w:divBdr>
        </w:div>
        <w:div w:id="1734693384">
          <w:marLeft w:val="480"/>
          <w:marRight w:val="0"/>
          <w:marTop w:val="0"/>
          <w:marBottom w:val="0"/>
          <w:divBdr>
            <w:top w:val="none" w:sz="0" w:space="0" w:color="auto"/>
            <w:left w:val="none" w:sz="0" w:space="0" w:color="auto"/>
            <w:bottom w:val="none" w:sz="0" w:space="0" w:color="auto"/>
            <w:right w:val="none" w:sz="0" w:space="0" w:color="auto"/>
          </w:divBdr>
        </w:div>
        <w:div w:id="676542677">
          <w:marLeft w:val="480"/>
          <w:marRight w:val="0"/>
          <w:marTop w:val="0"/>
          <w:marBottom w:val="0"/>
          <w:divBdr>
            <w:top w:val="none" w:sz="0" w:space="0" w:color="auto"/>
            <w:left w:val="none" w:sz="0" w:space="0" w:color="auto"/>
            <w:bottom w:val="none" w:sz="0" w:space="0" w:color="auto"/>
            <w:right w:val="none" w:sz="0" w:space="0" w:color="auto"/>
          </w:divBdr>
        </w:div>
        <w:div w:id="1583880458">
          <w:marLeft w:val="480"/>
          <w:marRight w:val="0"/>
          <w:marTop w:val="0"/>
          <w:marBottom w:val="0"/>
          <w:divBdr>
            <w:top w:val="none" w:sz="0" w:space="0" w:color="auto"/>
            <w:left w:val="none" w:sz="0" w:space="0" w:color="auto"/>
            <w:bottom w:val="none" w:sz="0" w:space="0" w:color="auto"/>
            <w:right w:val="none" w:sz="0" w:space="0" w:color="auto"/>
          </w:divBdr>
        </w:div>
        <w:div w:id="632753488">
          <w:marLeft w:val="480"/>
          <w:marRight w:val="0"/>
          <w:marTop w:val="0"/>
          <w:marBottom w:val="0"/>
          <w:divBdr>
            <w:top w:val="none" w:sz="0" w:space="0" w:color="auto"/>
            <w:left w:val="none" w:sz="0" w:space="0" w:color="auto"/>
            <w:bottom w:val="none" w:sz="0" w:space="0" w:color="auto"/>
            <w:right w:val="none" w:sz="0" w:space="0" w:color="auto"/>
          </w:divBdr>
        </w:div>
        <w:div w:id="1307979315">
          <w:marLeft w:val="480"/>
          <w:marRight w:val="0"/>
          <w:marTop w:val="0"/>
          <w:marBottom w:val="0"/>
          <w:divBdr>
            <w:top w:val="none" w:sz="0" w:space="0" w:color="auto"/>
            <w:left w:val="none" w:sz="0" w:space="0" w:color="auto"/>
            <w:bottom w:val="none" w:sz="0" w:space="0" w:color="auto"/>
            <w:right w:val="none" w:sz="0" w:space="0" w:color="auto"/>
          </w:divBdr>
        </w:div>
        <w:div w:id="1976787114">
          <w:marLeft w:val="480"/>
          <w:marRight w:val="0"/>
          <w:marTop w:val="0"/>
          <w:marBottom w:val="0"/>
          <w:divBdr>
            <w:top w:val="none" w:sz="0" w:space="0" w:color="auto"/>
            <w:left w:val="none" w:sz="0" w:space="0" w:color="auto"/>
            <w:bottom w:val="none" w:sz="0" w:space="0" w:color="auto"/>
            <w:right w:val="none" w:sz="0" w:space="0" w:color="auto"/>
          </w:divBdr>
        </w:div>
        <w:div w:id="2067296424">
          <w:marLeft w:val="480"/>
          <w:marRight w:val="0"/>
          <w:marTop w:val="0"/>
          <w:marBottom w:val="0"/>
          <w:divBdr>
            <w:top w:val="none" w:sz="0" w:space="0" w:color="auto"/>
            <w:left w:val="none" w:sz="0" w:space="0" w:color="auto"/>
            <w:bottom w:val="none" w:sz="0" w:space="0" w:color="auto"/>
            <w:right w:val="none" w:sz="0" w:space="0" w:color="auto"/>
          </w:divBdr>
        </w:div>
        <w:div w:id="364865710">
          <w:marLeft w:val="480"/>
          <w:marRight w:val="0"/>
          <w:marTop w:val="0"/>
          <w:marBottom w:val="0"/>
          <w:divBdr>
            <w:top w:val="none" w:sz="0" w:space="0" w:color="auto"/>
            <w:left w:val="none" w:sz="0" w:space="0" w:color="auto"/>
            <w:bottom w:val="none" w:sz="0" w:space="0" w:color="auto"/>
            <w:right w:val="none" w:sz="0" w:space="0" w:color="auto"/>
          </w:divBdr>
        </w:div>
        <w:div w:id="357198252">
          <w:marLeft w:val="480"/>
          <w:marRight w:val="0"/>
          <w:marTop w:val="0"/>
          <w:marBottom w:val="0"/>
          <w:divBdr>
            <w:top w:val="none" w:sz="0" w:space="0" w:color="auto"/>
            <w:left w:val="none" w:sz="0" w:space="0" w:color="auto"/>
            <w:bottom w:val="none" w:sz="0" w:space="0" w:color="auto"/>
            <w:right w:val="none" w:sz="0" w:space="0" w:color="auto"/>
          </w:divBdr>
        </w:div>
        <w:div w:id="195894888">
          <w:marLeft w:val="480"/>
          <w:marRight w:val="0"/>
          <w:marTop w:val="0"/>
          <w:marBottom w:val="0"/>
          <w:divBdr>
            <w:top w:val="none" w:sz="0" w:space="0" w:color="auto"/>
            <w:left w:val="none" w:sz="0" w:space="0" w:color="auto"/>
            <w:bottom w:val="none" w:sz="0" w:space="0" w:color="auto"/>
            <w:right w:val="none" w:sz="0" w:space="0" w:color="auto"/>
          </w:divBdr>
        </w:div>
        <w:div w:id="396169656">
          <w:marLeft w:val="480"/>
          <w:marRight w:val="0"/>
          <w:marTop w:val="0"/>
          <w:marBottom w:val="0"/>
          <w:divBdr>
            <w:top w:val="none" w:sz="0" w:space="0" w:color="auto"/>
            <w:left w:val="none" w:sz="0" w:space="0" w:color="auto"/>
            <w:bottom w:val="none" w:sz="0" w:space="0" w:color="auto"/>
            <w:right w:val="none" w:sz="0" w:space="0" w:color="auto"/>
          </w:divBdr>
        </w:div>
        <w:div w:id="1596016700">
          <w:marLeft w:val="480"/>
          <w:marRight w:val="0"/>
          <w:marTop w:val="0"/>
          <w:marBottom w:val="0"/>
          <w:divBdr>
            <w:top w:val="none" w:sz="0" w:space="0" w:color="auto"/>
            <w:left w:val="none" w:sz="0" w:space="0" w:color="auto"/>
            <w:bottom w:val="none" w:sz="0" w:space="0" w:color="auto"/>
            <w:right w:val="none" w:sz="0" w:space="0" w:color="auto"/>
          </w:divBdr>
        </w:div>
        <w:div w:id="1397241593">
          <w:marLeft w:val="480"/>
          <w:marRight w:val="0"/>
          <w:marTop w:val="0"/>
          <w:marBottom w:val="0"/>
          <w:divBdr>
            <w:top w:val="none" w:sz="0" w:space="0" w:color="auto"/>
            <w:left w:val="none" w:sz="0" w:space="0" w:color="auto"/>
            <w:bottom w:val="none" w:sz="0" w:space="0" w:color="auto"/>
            <w:right w:val="none" w:sz="0" w:space="0" w:color="auto"/>
          </w:divBdr>
        </w:div>
        <w:div w:id="57754911">
          <w:marLeft w:val="480"/>
          <w:marRight w:val="0"/>
          <w:marTop w:val="0"/>
          <w:marBottom w:val="0"/>
          <w:divBdr>
            <w:top w:val="none" w:sz="0" w:space="0" w:color="auto"/>
            <w:left w:val="none" w:sz="0" w:space="0" w:color="auto"/>
            <w:bottom w:val="none" w:sz="0" w:space="0" w:color="auto"/>
            <w:right w:val="none" w:sz="0" w:space="0" w:color="auto"/>
          </w:divBdr>
        </w:div>
        <w:div w:id="1581677794">
          <w:marLeft w:val="480"/>
          <w:marRight w:val="0"/>
          <w:marTop w:val="0"/>
          <w:marBottom w:val="0"/>
          <w:divBdr>
            <w:top w:val="none" w:sz="0" w:space="0" w:color="auto"/>
            <w:left w:val="none" w:sz="0" w:space="0" w:color="auto"/>
            <w:bottom w:val="none" w:sz="0" w:space="0" w:color="auto"/>
            <w:right w:val="none" w:sz="0" w:space="0" w:color="auto"/>
          </w:divBdr>
        </w:div>
        <w:div w:id="458302497">
          <w:marLeft w:val="480"/>
          <w:marRight w:val="0"/>
          <w:marTop w:val="0"/>
          <w:marBottom w:val="0"/>
          <w:divBdr>
            <w:top w:val="none" w:sz="0" w:space="0" w:color="auto"/>
            <w:left w:val="none" w:sz="0" w:space="0" w:color="auto"/>
            <w:bottom w:val="none" w:sz="0" w:space="0" w:color="auto"/>
            <w:right w:val="none" w:sz="0" w:space="0" w:color="auto"/>
          </w:divBdr>
        </w:div>
        <w:div w:id="342782798">
          <w:marLeft w:val="480"/>
          <w:marRight w:val="0"/>
          <w:marTop w:val="0"/>
          <w:marBottom w:val="0"/>
          <w:divBdr>
            <w:top w:val="none" w:sz="0" w:space="0" w:color="auto"/>
            <w:left w:val="none" w:sz="0" w:space="0" w:color="auto"/>
            <w:bottom w:val="none" w:sz="0" w:space="0" w:color="auto"/>
            <w:right w:val="none" w:sz="0" w:space="0" w:color="auto"/>
          </w:divBdr>
        </w:div>
        <w:div w:id="410006462">
          <w:marLeft w:val="480"/>
          <w:marRight w:val="0"/>
          <w:marTop w:val="0"/>
          <w:marBottom w:val="0"/>
          <w:divBdr>
            <w:top w:val="none" w:sz="0" w:space="0" w:color="auto"/>
            <w:left w:val="none" w:sz="0" w:space="0" w:color="auto"/>
            <w:bottom w:val="none" w:sz="0" w:space="0" w:color="auto"/>
            <w:right w:val="none" w:sz="0" w:space="0" w:color="auto"/>
          </w:divBdr>
        </w:div>
        <w:div w:id="351999234">
          <w:marLeft w:val="480"/>
          <w:marRight w:val="0"/>
          <w:marTop w:val="0"/>
          <w:marBottom w:val="0"/>
          <w:divBdr>
            <w:top w:val="none" w:sz="0" w:space="0" w:color="auto"/>
            <w:left w:val="none" w:sz="0" w:space="0" w:color="auto"/>
            <w:bottom w:val="none" w:sz="0" w:space="0" w:color="auto"/>
            <w:right w:val="none" w:sz="0" w:space="0" w:color="auto"/>
          </w:divBdr>
        </w:div>
      </w:divsChild>
    </w:div>
    <w:div w:id="2086370810">
      <w:bodyDiv w:val="1"/>
      <w:marLeft w:val="0"/>
      <w:marRight w:val="0"/>
      <w:marTop w:val="0"/>
      <w:marBottom w:val="0"/>
      <w:divBdr>
        <w:top w:val="none" w:sz="0" w:space="0" w:color="auto"/>
        <w:left w:val="none" w:sz="0" w:space="0" w:color="auto"/>
        <w:bottom w:val="none" w:sz="0" w:space="0" w:color="auto"/>
        <w:right w:val="none" w:sz="0" w:space="0" w:color="auto"/>
      </w:divBdr>
    </w:div>
    <w:div w:id="2086415141">
      <w:bodyDiv w:val="1"/>
      <w:marLeft w:val="0"/>
      <w:marRight w:val="0"/>
      <w:marTop w:val="0"/>
      <w:marBottom w:val="0"/>
      <w:divBdr>
        <w:top w:val="none" w:sz="0" w:space="0" w:color="auto"/>
        <w:left w:val="none" w:sz="0" w:space="0" w:color="auto"/>
        <w:bottom w:val="none" w:sz="0" w:space="0" w:color="auto"/>
        <w:right w:val="none" w:sz="0" w:space="0" w:color="auto"/>
      </w:divBdr>
    </w:div>
    <w:div w:id="2086679879">
      <w:bodyDiv w:val="1"/>
      <w:marLeft w:val="0"/>
      <w:marRight w:val="0"/>
      <w:marTop w:val="0"/>
      <w:marBottom w:val="0"/>
      <w:divBdr>
        <w:top w:val="none" w:sz="0" w:space="0" w:color="auto"/>
        <w:left w:val="none" w:sz="0" w:space="0" w:color="auto"/>
        <w:bottom w:val="none" w:sz="0" w:space="0" w:color="auto"/>
        <w:right w:val="none" w:sz="0" w:space="0" w:color="auto"/>
      </w:divBdr>
    </w:div>
    <w:div w:id="2086754703">
      <w:bodyDiv w:val="1"/>
      <w:marLeft w:val="0"/>
      <w:marRight w:val="0"/>
      <w:marTop w:val="0"/>
      <w:marBottom w:val="0"/>
      <w:divBdr>
        <w:top w:val="none" w:sz="0" w:space="0" w:color="auto"/>
        <w:left w:val="none" w:sz="0" w:space="0" w:color="auto"/>
        <w:bottom w:val="none" w:sz="0" w:space="0" w:color="auto"/>
        <w:right w:val="none" w:sz="0" w:space="0" w:color="auto"/>
      </w:divBdr>
    </w:div>
    <w:div w:id="2086947532">
      <w:bodyDiv w:val="1"/>
      <w:marLeft w:val="0"/>
      <w:marRight w:val="0"/>
      <w:marTop w:val="0"/>
      <w:marBottom w:val="0"/>
      <w:divBdr>
        <w:top w:val="none" w:sz="0" w:space="0" w:color="auto"/>
        <w:left w:val="none" w:sz="0" w:space="0" w:color="auto"/>
        <w:bottom w:val="none" w:sz="0" w:space="0" w:color="auto"/>
        <w:right w:val="none" w:sz="0" w:space="0" w:color="auto"/>
      </w:divBdr>
    </w:div>
    <w:div w:id="2087340499">
      <w:bodyDiv w:val="1"/>
      <w:marLeft w:val="0"/>
      <w:marRight w:val="0"/>
      <w:marTop w:val="0"/>
      <w:marBottom w:val="0"/>
      <w:divBdr>
        <w:top w:val="none" w:sz="0" w:space="0" w:color="auto"/>
        <w:left w:val="none" w:sz="0" w:space="0" w:color="auto"/>
        <w:bottom w:val="none" w:sz="0" w:space="0" w:color="auto"/>
        <w:right w:val="none" w:sz="0" w:space="0" w:color="auto"/>
      </w:divBdr>
    </w:div>
    <w:div w:id="2087725716">
      <w:bodyDiv w:val="1"/>
      <w:marLeft w:val="0"/>
      <w:marRight w:val="0"/>
      <w:marTop w:val="0"/>
      <w:marBottom w:val="0"/>
      <w:divBdr>
        <w:top w:val="none" w:sz="0" w:space="0" w:color="auto"/>
        <w:left w:val="none" w:sz="0" w:space="0" w:color="auto"/>
        <w:bottom w:val="none" w:sz="0" w:space="0" w:color="auto"/>
        <w:right w:val="none" w:sz="0" w:space="0" w:color="auto"/>
      </w:divBdr>
    </w:div>
    <w:div w:id="2087728858">
      <w:bodyDiv w:val="1"/>
      <w:marLeft w:val="0"/>
      <w:marRight w:val="0"/>
      <w:marTop w:val="0"/>
      <w:marBottom w:val="0"/>
      <w:divBdr>
        <w:top w:val="none" w:sz="0" w:space="0" w:color="auto"/>
        <w:left w:val="none" w:sz="0" w:space="0" w:color="auto"/>
        <w:bottom w:val="none" w:sz="0" w:space="0" w:color="auto"/>
        <w:right w:val="none" w:sz="0" w:space="0" w:color="auto"/>
      </w:divBdr>
    </w:div>
    <w:div w:id="2088964300">
      <w:bodyDiv w:val="1"/>
      <w:marLeft w:val="0"/>
      <w:marRight w:val="0"/>
      <w:marTop w:val="0"/>
      <w:marBottom w:val="0"/>
      <w:divBdr>
        <w:top w:val="none" w:sz="0" w:space="0" w:color="auto"/>
        <w:left w:val="none" w:sz="0" w:space="0" w:color="auto"/>
        <w:bottom w:val="none" w:sz="0" w:space="0" w:color="auto"/>
        <w:right w:val="none" w:sz="0" w:space="0" w:color="auto"/>
      </w:divBdr>
    </w:div>
    <w:div w:id="2089308537">
      <w:bodyDiv w:val="1"/>
      <w:marLeft w:val="0"/>
      <w:marRight w:val="0"/>
      <w:marTop w:val="0"/>
      <w:marBottom w:val="0"/>
      <w:divBdr>
        <w:top w:val="none" w:sz="0" w:space="0" w:color="auto"/>
        <w:left w:val="none" w:sz="0" w:space="0" w:color="auto"/>
        <w:bottom w:val="none" w:sz="0" w:space="0" w:color="auto"/>
        <w:right w:val="none" w:sz="0" w:space="0" w:color="auto"/>
      </w:divBdr>
      <w:divsChild>
        <w:div w:id="1652363050">
          <w:marLeft w:val="480"/>
          <w:marRight w:val="0"/>
          <w:marTop w:val="0"/>
          <w:marBottom w:val="0"/>
          <w:divBdr>
            <w:top w:val="none" w:sz="0" w:space="0" w:color="auto"/>
            <w:left w:val="none" w:sz="0" w:space="0" w:color="auto"/>
            <w:bottom w:val="none" w:sz="0" w:space="0" w:color="auto"/>
            <w:right w:val="none" w:sz="0" w:space="0" w:color="auto"/>
          </w:divBdr>
        </w:div>
        <w:div w:id="1446655826">
          <w:marLeft w:val="480"/>
          <w:marRight w:val="0"/>
          <w:marTop w:val="0"/>
          <w:marBottom w:val="0"/>
          <w:divBdr>
            <w:top w:val="none" w:sz="0" w:space="0" w:color="auto"/>
            <w:left w:val="none" w:sz="0" w:space="0" w:color="auto"/>
            <w:bottom w:val="none" w:sz="0" w:space="0" w:color="auto"/>
            <w:right w:val="none" w:sz="0" w:space="0" w:color="auto"/>
          </w:divBdr>
        </w:div>
        <w:div w:id="1456407977">
          <w:marLeft w:val="480"/>
          <w:marRight w:val="0"/>
          <w:marTop w:val="0"/>
          <w:marBottom w:val="0"/>
          <w:divBdr>
            <w:top w:val="none" w:sz="0" w:space="0" w:color="auto"/>
            <w:left w:val="none" w:sz="0" w:space="0" w:color="auto"/>
            <w:bottom w:val="none" w:sz="0" w:space="0" w:color="auto"/>
            <w:right w:val="none" w:sz="0" w:space="0" w:color="auto"/>
          </w:divBdr>
        </w:div>
        <w:div w:id="720716485">
          <w:marLeft w:val="480"/>
          <w:marRight w:val="0"/>
          <w:marTop w:val="0"/>
          <w:marBottom w:val="0"/>
          <w:divBdr>
            <w:top w:val="none" w:sz="0" w:space="0" w:color="auto"/>
            <w:left w:val="none" w:sz="0" w:space="0" w:color="auto"/>
            <w:bottom w:val="none" w:sz="0" w:space="0" w:color="auto"/>
            <w:right w:val="none" w:sz="0" w:space="0" w:color="auto"/>
          </w:divBdr>
        </w:div>
        <w:div w:id="595526120">
          <w:marLeft w:val="480"/>
          <w:marRight w:val="0"/>
          <w:marTop w:val="0"/>
          <w:marBottom w:val="0"/>
          <w:divBdr>
            <w:top w:val="none" w:sz="0" w:space="0" w:color="auto"/>
            <w:left w:val="none" w:sz="0" w:space="0" w:color="auto"/>
            <w:bottom w:val="none" w:sz="0" w:space="0" w:color="auto"/>
            <w:right w:val="none" w:sz="0" w:space="0" w:color="auto"/>
          </w:divBdr>
        </w:div>
        <w:div w:id="538278924">
          <w:marLeft w:val="480"/>
          <w:marRight w:val="0"/>
          <w:marTop w:val="0"/>
          <w:marBottom w:val="0"/>
          <w:divBdr>
            <w:top w:val="none" w:sz="0" w:space="0" w:color="auto"/>
            <w:left w:val="none" w:sz="0" w:space="0" w:color="auto"/>
            <w:bottom w:val="none" w:sz="0" w:space="0" w:color="auto"/>
            <w:right w:val="none" w:sz="0" w:space="0" w:color="auto"/>
          </w:divBdr>
        </w:div>
        <w:div w:id="2035767172">
          <w:marLeft w:val="480"/>
          <w:marRight w:val="0"/>
          <w:marTop w:val="0"/>
          <w:marBottom w:val="0"/>
          <w:divBdr>
            <w:top w:val="none" w:sz="0" w:space="0" w:color="auto"/>
            <w:left w:val="none" w:sz="0" w:space="0" w:color="auto"/>
            <w:bottom w:val="none" w:sz="0" w:space="0" w:color="auto"/>
            <w:right w:val="none" w:sz="0" w:space="0" w:color="auto"/>
          </w:divBdr>
        </w:div>
        <w:div w:id="300548984">
          <w:marLeft w:val="480"/>
          <w:marRight w:val="0"/>
          <w:marTop w:val="0"/>
          <w:marBottom w:val="0"/>
          <w:divBdr>
            <w:top w:val="none" w:sz="0" w:space="0" w:color="auto"/>
            <w:left w:val="none" w:sz="0" w:space="0" w:color="auto"/>
            <w:bottom w:val="none" w:sz="0" w:space="0" w:color="auto"/>
            <w:right w:val="none" w:sz="0" w:space="0" w:color="auto"/>
          </w:divBdr>
        </w:div>
        <w:div w:id="158736770">
          <w:marLeft w:val="480"/>
          <w:marRight w:val="0"/>
          <w:marTop w:val="0"/>
          <w:marBottom w:val="0"/>
          <w:divBdr>
            <w:top w:val="none" w:sz="0" w:space="0" w:color="auto"/>
            <w:left w:val="none" w:sz="0" w:space="0" w:color="auto"/>
            <w:bottom w:val="none" w:sz="0" w:space="0" w:color="auto"/>
            <w:right w:val="none" w:sz="0" w:space="0" w:color="auto"/>
          </w:divBdr>
        </w:div>
        <w:div w:id="433551535">
          <w:marLeft w:val="480"/>
          <w:marRight w:val="0"/>
          <w:marTop w:val="0"/>
          <w:marBottom w:val="0"/>
          <w:divBdr>
            <w:top w:val="none" w:sz="0" w:space="0" w:color="auto"/>
            <w:left w:val="none" w:sz="0" w:space="0" w:color="auto"/>
            <w:bottom w:val="none" w:sz="0" w:space="0" w:color="auto"/>
            <w:right w:val="none" w:sz="0" w:space="0" w:color="auto"/>
          </w:divBdr>
        </w:div>
        <w:div w:id="2110150527">
          <w:marLeft w:val="480"/>
          <w:marRight w:val="0"/>
          <w:marTop w:val="0"/>
          <w:marBottom w:val="0"/>
          <w:divBdr>
            <w:top w:val="none" w:sz="0" w:space="0" w:color="auto"/>
            <w:left w:val="none" w:sz="0" w:space="0" w:color="auto"/>
            <w:bottom w:val="none" w:sz="0" w:space="0" w:color="auto"/>
            <w:right w:val="none" w:sz="0" w:space="0" w:color="auto"/>
          </w:divBdr>
        </w:div>
        <w:div w:id="860506525">
          <w:marLeft w:val="480"/>
          <w:marRight w:val="0"/>
          <w:marTop w:val="0"/>
          <w:marBottom w:val="0"/>
          <w:divBdr>
            <w:top w:val="none" w:sz="0" w:space="0" w:color="auto"/>
            <w:left w:val="none" w:sz="0" w:space="0" w:color="auto"/>
            <w:bottom w:val="none" w:sz="0" w:space="0" w:color="auto"/>
            <w:right w:val="none" w:sz="0" w:space="0" w:color="auto"/>
          </w:divBdr>
        </w:div>
        <w:div w:id="906301076">
          <w:marLeft w:val="480"/>
          <w:marRight w:val="0"/>
          <w:marTop w:val="0"/>
          <w:marBottom w:val="0"/>
          <w:divBdr>
            <w:top w:val="none" w:sz="0" w:space="0" w:color="auto"/>
            <w:left w:val="none" w:sz="0" w:space="0" w:color="auto"/>
            <w:bottom w:val="none" w:sz="0" w:space="0" w:color="auto"/>
            <w:right w:val="none" w:sz="0" w:space="0" w:color="auto"/>
          </w:divBdr>
        </w:div>
        <w:div w:id="1530217544">
          <w:marLeft w:val="480"/>
          <w:marRight w:val="0"/>
          <w:marTop w:val="0"/>
          <w:marBottom w:val="0"/>
          <w:divBdr>
            <w:top w:val="none" w:sz="0" w:space="0" w:color="auto"/>
            <w:left w:val="none" w:sz="0" w:space="0" w:color="auto"/>
            <w:bottom w:val="none" w:sz="0" w:space="0" w:color="auto"/>
            <w:right w:val="none" w:sz="0" w:space="0" w:color="auto"/>
          </w:divBdr>
        </w:div>
        <w:div w:id="480122554">
          <w:marLeft w:val="480"/>
          <w:marRight w:val="0"/>
          <w:marTop w:val="0"/>
          <w:marBottom w:val="0"/>
          <w:divBdr>
            <w:top w:val="none" w:sz="0" w:space="0" w:color="auto"/>
            <w:left w:val="none" w:sz="0" w:space="0" w:color="auto"/>
            <w:bottom w:val="none" w:sz="0" w:space="0" w:color="auto"/>
            <w:right w:val="none" w:sz="0" w:space="0" w:color="auto"/>
          </w:divBdr>
        </w:div>
        <w:div w:id="1719091028">
          <w:marLeft w:val="480"/>
          <w:marRight w:val="0"/>
          <w:marTop w:val="0"/>
          <w:marBottom w:val="0"/>
          <w:divBdr>
            <w:top w:val="none" w:sz="0" w:space="0" w:color="auto"/>
            <w:left w:val="none" w:sz="0" w:space="0" w:color="auto"/>
            <w:bottom w:val="none" w:sz="0" w:space="0" w:color="auto"/>
            <w:right w:val="none" w:sz="0" w:space="0" w:color="auto"/>
          </w:divBdr>
        </w:div>
        <w:div w:id="417484461">
          <w:marLeft w:val="480"/>
          <w:marRight w:val="0"/>
          <w:marTop w:val="0"/>
          <w:marBottom w:val="0"/>
          <w:divBdr>
            <w:top w:val="none" w:sz="0" w:space="0" w:color="auto"/>
            <w:left w:val="none" w:sz="0" w:space="0" w:color="auto"/>
            <w:bottom w:val="none" w:sz="0" w:space="0" w:color="auto"/>
            <w:right w:val="none" w:sz="0" w:space="0" w:color="auto"/>
          </w:divBdr>
        </w:div>
        <w:div w:id="1452897878">
          <w:marLeft w:val="480"/>
          <w:marRight w:val="0"/>
          <w:marTop w:val="0"/>
          <w:marBottom w:val="0"/>
          <w:divBdr>
            <w:top w:val="none" w:sz="0" w:space="0" w:color="auto"/>
            <w:left w:val="none" w:sz="0" w:space="0" w:color="auto"/>
            <w:bottom w:val="none" w:sz="0" w:space="0" w:color="auto"/>
            <w:right w:val="none" w:sz="0" w:space="0" w:color="auto"/>
          </w:divBdr>
        </w:div>
        <w:div w:id="2096587004">
          <w:marLeft w:val="480"/>
          <w:marRight w:val="0"/>
          <w:marTop w:val="0"/>
          <w:marBottom w:val="0"/>
          <w:divBdr>
            <w:top w:val="none" w:sz="0" w:space="0" w:color="auto"/>
            <w:left w:val="none" w:sz="0" w:space="0" w:color="auto"/>
            <w:bottom w:val="none" w:sz="0" w:space="0" w:color="auto"/>
            <w:right w:val="none" w:sz="0" w:space="0" w:color="auto"/>
          </w:divBdr>
        </w:div>
        <w:div w:id="1178693927">
          <w:marLeft w:val="480"/>
          <w:marRight w:val="0"/>
          <w:marTop w:val="0"/>
          <w:marBottom w:val="0"/>
          <w:divBdr>
            <w:top w:val="none" w:sz="0" w:space="0" w:color="auto"/>
            <w:left w:val="none" w:sz="0" w:space="0" w:color="auto"/>
            <w:bottom w:val="none" w:sz="0" w:space="0" w:color="auto"/>
            <w:right w:val="none" w:sz="0" w:space="0" w:color="auto"/>
          </w:divBdr>
        </w:div>
        <w:div w:id="3946731">
          <w:marLeft w:val="480"/>
          <w:marRight w:val="0"/>
          <w:marTop w:val="0"/>
          <w:marBottom w:val="0"/>
          <w:divBdr>
            <w:top w:val="none" w:sz="0" w:space="0" w:color="auto"/>
            <w:left w:val="none" w:sz="0" w:space="0" w:color="auto"/>
            <w:bottom w:val="none" w:sz="0" w:space="0" w:color="auto"/>
            <w:right w:val="none" w:sz="0" w:space="0" w:color="auto"/>
          </w:divBdr>
        </w:div>
        <w:div w:id="883062056">
          <w:marLeft w:val="480"/>
          <w:marRight w:val="0"/>
          <w:marTop w:val="0"/>
          <w:marBottom w:val="0"/>
          <w:divBdr>
            <w:top w:val="none" w:sz="0" w:space="0" w:color="auto"/>
            <w:left w:val="none" w:sz="0" w:space="0" w:color="auto"/>
            <w:bottom w:val="none" w:sz="0" w:space="0" w:color="auto"/>
            <w:right w:val="none" w:sz="0" w:space="0" w:color="auto"/>
          </w:divBdr>
        </w:div>
        <w:div w:id="392121136">
          <w:marLeft w:val="480"/>
          <w:marRight w:val="0"/>
          <w:marTop w:val="0"/>
          <w:marBottom w:val="0"/>
          <w:divBdr>
            <w:top w:val="none" w:sz="0" w:space="0" w:color="auto"/>
            <w:left w:val="none" w:sz="0" w:space="0" w:color="auto"/>
            <w:bottom w:val="none" w:sz="0" w:space="0" w:color="auto"/>
            <w:right w:val="none" w:sz="0" w:space="0" w:color="auto"/>
          </w:divBdr>
        </w:div>
        <w:div w:id="288052189">
          <w:marLeft w:val="480"/>
          <w:marRight w:val="0"/>
          <w:marTop w:val="0"/>
          <w:marBottom w:val="0"/>
          <w:divBdr>
            <w:top w:val="none" w:sz="0" w:space="0" w:color="auto"/>
            <w:left w:val="none" w:sz="0" w:space="0" w:color="auto"/>
            <w:bottom w:val="none" w:sz="0" w:space="0" w:color="auto"/>
            <w:right w:val="none" w:sz="0" w:space="0" w:color="auto"/>
          </w:divBdr>
        </w:div>
        <w:div w:id="1913663138">
          <w:marLeft w:val="480"/>
          <w:marRight w:val="0"/>
          <w:marTop w:val="0"/>
          <w:marBottom w:val="0"/>
          <w:divBdr>
            <w:top w:val="none" w:sz="0" w:space="0" w:color="auto"/>
            <w:left w:val="none" w:sz="0" w:space="0" w:color="auto"/>
            <w:bottom w:val="none" w:sz="0" w:space="0" w:color="auto"/>
            <w:right w:val="none" w:sz="0" w:space="0" w:color="auto"/>
          </w:divBdr>
        </w:div>
        <w:div w:id="2144350888">
          <w:marLeft w:val="480"/>
          <w:marRight w:val="0"/>
          <w:marTop w:val="0"/>
          <w:marBottom w:val="0"/>
          <w:divBdr>
            <w:top w:val="none" w:sz="0" w:space="0" w:color="auto"/>
            <w:left w:val="none" w:sz="0" w:space="0" w:color="auto"/>
            <w:bottom w:val="none" w:sz="0" w:space="0" w:color="auto"/>
            <w:right w:val="none" w:sz="0" w:space="0" w:color="auto"/>
          </w:divBdr>
        </w:div>
        <w:div w:id="1617717617">
          <w:marLeft w:val="480"/>
          <w:marRight w:val="0"/>
          <w:marTop w:val="0"/>
          <w:marBottom w:val="0"/>
          <w:divBdr>
            <w:top w:val="none" w:sz="0" w:space="0" w:color="auto"/>
            <w:left w:val="none" w:sz="0" w:space="0" w:color="auto"/>
            <w:bottom w:val="none" w:sz="0" w:space="0" w:color="auto"/>
            <w:right w:val="none" w:sz="0" w:space="0" w:color="auto"/>
          </w:divBdr>
        </w:div>
        <w:div w:id="1109545818">
          <w:marLeft w:val="480"/>
          <w:marRight w:val="0"/>
          <w:marTop w:val="0"/>
          <w:marBottom w:val="0"/>
          <w:divBdr>
            <w:top w:val="none" w:sz="0" w:space="0" w:color="auto"/>
            <w:left w:val="none" w:sz="0" w:space="0" w:color="auto"/>
            <w:bottom w:val="none" w:sz="0" w:space="0" w:color="auto"/>
            <w:right w:val="none" w:sz="0" w:space="0" w:color="auto"/>
          </w:divBdr>
        </w:div>
        <w:div w:id="1121074604">
          <w:marLeft w:val="480"/>
          <w:marRight w:val="0"/>
          <w:marTop w:val="0"/>
          <w:marBottom w:val="0"/>
          <w:divBdr>
            <w:top w:val="none" w:sz="0" w:space="0" w:color="auto"/>
            <w:left w:val="none" w:sz="0" w:space="0" w:color="auto"/>
            <w:bottom w:val="none" w:sz="0" w:space="0" w:color="auto"/>
            <w:right w:val="none" w:sz="0" w:space="0" w:color="auto"/>
          </w:divBdr>
        </w:div>
        <w:div w:id="321668245">
          <w:marLeft w:val="480"/>
          <w:marRight w:val="0"/>
          <w:marTop w:val="0"/>
          <w:marBottom w:val="0"/>
          <w:divBdr>
            <w:top w:val="none" w:sz="0" w:space="0" w:color="auto"/>
            <w:left w:val="none" w:sz="0" w:space="0" w:color="auto"/>
            <w:bottom w:val="none" w:sz="0" w:space="0" w:color="auto"/>
            <w:right w:val="none" w:sz="0" w:space="0" w:color="auto"/>
          </w:divBdr>
        </w:div>
        <w:div w:id="765884873">
          <w:marLeft w:val="480"/>
          <w:marRight w:val="0"/>
          <w:marTop w:val="0"/>
          <w:marBottom w:val="0"/>
          <w:divBdr>
            <w:top w:val="none" w:sz="0" w:space="0" w:color="auto"/>
            <w:left w:val="none" w:sz="0" w:space="0" w:color="auto"/>
            <w:bottom w:val="none" w:sz="0" w:space="0" w:color="auto"/>
            <w:right w:val="none" w:sz="0" w:space="0" w:color="auto"/>
          </w:divBdr>
        </w:div>
        <w:div w:id="1279678571">
          <w:marLeft w:val="480"/>
          <w:marRight w:val="0"/>
          <w:marTop w:val="0"/>
          <w:marBottom w:val="0"/>
          <w:divBdr>
            <w:top w:val="none" w:sz="0" w:space="0" w:color="auto"/>
            <w:left w:val="none" w:sz="0" w:space="0" w:color="auto"/>
            <w:bottom w:val="none" w:sz="0" w:space="0" w:color="auto"/>
            <w:right w:val="none" w:sz="0" w:space="0" w:color="auto"/>
          </w:divBdr>
        </w:div>
        <w:div w:id="278803420">
          <w:marLeft w:val="480"/>
          <w:marRight w:val="0"/>
          <w:marTop w:val="0"/>
          <w:marBottom w:val="0"/>
          <w:divBdr>
            <w:top w:val="none" w:sz="0" w:space="0" w:color="auto"/>
            <w:left w:val="none" w:sz="0" w:space="0" w:color="auto"/>
            <w:bottom w:val="none" w:sz="0" w:space="0" w:color="auto"/>
            <w:right w:val="none" w:sz="0" w:space="0" w:color="auto"/>
          </w:divBdr>
        </w:div>
        <w:div w:id="297489582">
          <w:marLeft w:val="480"/>
          <w:marRight w:val="0"/>
          <w:marTop w:val="0"/>
          <w:marBottom w:val="0"/>
          <w:divBdr>
            <w:top w:val="none" w:sz="0" w:space="0" w:color="auto"/>
            <w:left w:val="none" w:sz="0" w:space="0" w:color="auto"/>
            <w:bottom w:val="none" w:sz="0" w:space="0" w:color="auto"/>
            <w:right w:val="none" w:sz="0" w:space="0" w:color="auto"/>
          </w:divBdr>
        </w:div>
        <w:div w:id="1027755738">
          <w:marLeft w:val="480"/>
          <w:marRight w:val="0"/>
          <w:marTop w:val="0"/>
          <w:marBottom w:val="0"/>
          <w:divBdr>
            <w:top w:val="none" w:sz="0" w:space="0" w:color="auto"/>
            <w:left w:val="none" w:sz="0" w:space="0" w:color="auto"/>
            <w:bottom w:val="none" w:sz="0" w:space="0" w:color="auto"/>
            <w:right w:val="none" w:sz="0" w:space="0" w:color="auto"/>
          </w:divBdr>
        </w:div>
        <w:div w:id="515270445">
          <w:marLeft w:val="480"/>
          <w:marRight w:val="0"/>
          <w:marTop w:val="0"/>
          <w:marBottom w:val="0"/>
          <w:divBdr>
            <w:top w:val="none" w:sz="0" w:space="0" w:color="auto"/>
            <w:left w:val="none" w:sz="0" w:space="0" w:color="auto"/>
            <w:bottom w:val="none" w:sz="0" w:space="0" w:color="auto"/>
            <w:right w:val="none" w:sz="0" w:space="0" w:color="auto"/>
          </w:divBdr>
        </w:div>
        <w:div w:id="1594587175">
          <w:marLeft w:val="480"/>
          <w:marRight w:val="0"/>
          <w:marTop w:val="0"/>
          <w:marBottom w:val="0"/>
          <w:divBdr>
            <w:top w:val="none" w:sz="0" w:space="0" w:color="auto"/>
            <w:left w:val="none" w:sz="0" w:space="0" w:color="auto"/>
            <w:bottom w:val="none" w:sz="0" w:space="0" w:color="auto"/>
            <w:right w:val="none" w:sz="0" w:space="0" w:color="auto"/>
          </w:divBdr>
        </w:div>
        <w:div w:id="593323836">
          <w:marLeft w:val="480"/>
          <w:marRight w:val="0"/>
          <w:marTop w:val="0"/>
          <w:marBottom w:val="0"/>
          <w:divBdr>
            <w:top w:val="none" w:sz="0" w:space="0" w:color="auto"/>
            <w:left w:val="none" w:sz="0" w:space="0" w:color="auto"/>
            <w:bottom w:val="none" w:sz="0" w:space="0" w:color="auto"/>
            <w:right w:val="none" w:sz="0" w:space="0" w:color="auto"/>
          </w:divBdr>
        </w:div>
        <w:div w:id="501358437">
          <w:marLeft w:val="480"/>
          <w:marRight w:val="0"/>
          <w:marTop w:val="0"/>
          <w:marBottom w:val="0"/>
          <w:divBdr>
            <w:top w:val="none" w:sz="0" w:space="0" w:color="auto"/>
            <w:left w:val="none" w:sz="0" w:space="0" w:color="auto"/>
            <w:bottom w:val="none" w:sz="0" w:space="0" w:color="auto"/>
            <w:right w:val="none" w:sz="0" w:space="0" w:color="auto"/>
          </w:divBdr>
        </w:div>
        <w:div w:id="117646305">
          <w:marLeft w:val="480"/>
          <w:marRight w:val="0"/>
          <w:marTop w:val="0"/>
          <w:marBottom w:val="0"/>
          <w:divBdr>
            <w:top w:val="none" w:sz="0" w:space="0" w:color="auto"/>
            <w:left w:val="none" w:sz="0" w:space="0" w:color="auto"/>
            <w:bottom w:val="none" w:sz="0" w:space="0" w:color="auto"/>
            <w:right w:val="none" w:sz="0" w:space="0" w:color="auto"/>
          </w:divBdr>
        </w:div>
        <w:div w:id="1849756589">
          <w:marLeft w:val="480"/>
          <w:marRight w:val="0"/>
          <w:marTop w:val="0"/>
          <w:marBottom w:val="0"/>
          <w:divBdr>
            <w:top w:val="none" w:sz="0" w:space="0" w:color="auto"/>
            <w:left w:val="none" w:sz="0" w:space="0" w:color="auto"/>
            <w:bottom w:val="none" w:sz="0" w:space="0" w:color="auto"/>
            <w:right w:val="none" w:sz="0" w:space="0" w:color="auto"/>
          </w:divBdr>
        </w:div>
        <w:div w:id="1963223338">
          <w:marLeft w:val="480"/>
          <w:marRight w:val="0"/>
          <w:marTop w:val="0"/>
          <w:marBottom w:val="0"/>
          <w:divBdr>
            <w:top w:val="none" w:sz="0" w:space="0" w:color="auto"/>
            <w:left w:val="none" w:sz="0" w:space="0" w:color="auto"/>
            <w:bottom w:val="none" w:sz="0" w:space="0" w:color="auto"/>
            <w:right w:val="none" w:sz="0" w:space="0" w:color="auto"/>
          </w:divBdr>
        </w:div>
        <w:div w:id="604921506">
          <w:marLeft w:val="480"/>
          <w:marRight w:val="0"/>
          <w:marTop w:val="0"/>
          <w:marBottom w:val="0"/>
          <w:divBdr>
            <w:top w:val="none" w:sz="0" w:space="0" w:color="auto"/>
            <w:left w:val="none" w:sz="0" w:space="0" w:color="auto"/>
            <w:bottom w:val="none" w:sz="0" w:space="0" w:color="auto"/>
            <w:right w:val="none" w:sz="0" w:space="0" w:color="auto"/>
          </w:divBdr>
        </w:div>
        <w:div w:id="81343792">
          <w:marLeft w:val="480"/>
          <w:marRight w:val="0"/>
          <w:marTop w:val="0"/>
          <w:marBottom w:val="0"/>
          <w:divBdr>
            <w:top w:val="none" w:sz="0" w:space="0" w:color="auto"/>
            <w:left w:val="none" w:sz="0" w:space="0" w:color="auto"/>
            <w:bottom w:val="none" w:sz="0" w:space="0" w:color="auto"/>
            <w:right w:val="none" w:sz="0" w:space="0" w:color="auto"/>
          </w:divBdr>
        </w:div>
        <w:div w:id="286009158">
          <w:marLeft w:val="480"/>
          <w:marRight w:val="0"/>
          <w:marTop w:val="0"/>
          <w:marBottom w:val="0"/>
          <w:divBdr>
            <w:top w:val="none" w:sz="0" w:space="0" w:color="auto"/>
            <w:left w:val="none" w:sz="0" w:space="0" w:color="auto"/>
            <w:bottom w:val="none" w:sz="0" w:space="0" w:color="auto"/>
            <w:right w:val="none" w:sz="0" w:space="0" w:color="auto"/>
          </w:divBdr>
        </w:div>
        <w:div w:id="734738409">
          <w:marLeft w:val="480"/>
          <w:marRight w:val="0"/>
          <w:marTop w:val="0"/>
          <w:marBottom w:val="0"/>
          <w:divBdr>
            <w:top w:val="none" w:sz="0" w:space="0" w:color="auto"/>
            <w:left w:val="none" w:sz="0" w:space="0" w:color="auto"/>
            <w:bottom w:val="none" w:sz="0" w:space="0" w:color="auto"/>
            <w:right w:val="none" w:sz="0" w:space="0" w:color="auto"/>
          </w:divBdr>
        </w:div>
        <w:div w:id="1054454">
          <w:marLeft w:val="480"/>
          <w:marRight w:val="0"/>
          <w:marTop w:val="0"/>
          <w:marBottom w:val="0"/>
          <w:divBdr>
            <w:top w:val="none" w:sz="0" w:space="0" w:color="auto"/>
            <w:left w:val="none" w:sz="0" w:space="0" w:color="auto"/>
            <w:bottom w:val="none" w:sz="0" w:space="0" w:color="auto"/>
            <w:right w:val="none" w:sz="0" w:space="0" w:color="auto"/>
          </w:divBdr>
        </w:div>
        <w:div w:id="1812865032">
          <w:marLeft w:val="480"/>
          <w:marRight w:val="0"/>
          <w:marTop w:val="0"/>
          <w:marBottom w:val="0"/>
          <w:divBdr>
            <w:top w:val="none" w:sz="0" w:space="0" w:color="auto"/>
            <w:left w:val="none" w:sz="0" w:space="0" w:color="auto"/>
            <w:bottom w:val="none" w:sz="0" w:space="0" w:color="auto"/>
            <w:right w:val="none" w:sz="0" w:space="0" w:color="auto"/>
          </w:divBdr>
        </w:div>
        <w:div w:id="1733385313">
          <w:marLeft w:val="480"/>
          <w:marRight w:val="0"/>
          <w:marTop w:val="0"/>
          <w:marBottom w:val="0"/>
          <w:divBdr>
            <w:top w:val="none" w:sz="0" w:space="0" w:color="auto"/>
            <w:left w:val="none" w:sz="0" w:space="0" w:color="auto"/>
            <w:bottom w:val="none" w:sz="0" w:space="0" w:color="auto"/>
            <w:right w:val="none" w:sz="0" w:space="0" w:color="auto"/>
          </w:divBdr>
        </w:div>
        <w:div w:id="121923577">
          <w:marLeft w:val="480"/>
          <w:marRight w:val="0"/>
          <w:marTop w:val="0"/>
          <w:marBottom w:val="0"/>
          <w:divBdr>
            <w:top w:val="none" w:sz="0" w:space="0" w:color="auto"/>
            <w:left w:val="none" w:sz="0" w:space="0" w:color="auto"/>
            <w:bottom w:val="none" w:sz="0" w:space="0" w:color="auto"/>
            <w:right w:val="none" w:sz="0" w:space="0" w:color="auto"/>
          </w:divBdr>
        </w:div>
        <w:div w:id="1378820066">
          <w:marLeft w:val="480"/>
          <w:marRight w:val="0"/>
          <w:marTop w:val="0"/>
          <w:marBottom w:val="0"/>
          <w:divBdr>
            <w:top w:val="none" w:sz="0" w:space="0" w:color="auto"/>
            <w:left w:val="none" w:sz="0" w:space="0" w:color="auto"/>
            <w:bottom w:val="none" w:sz="0" w:space="0" w:color="auto"/>
            <w:right w:val="none" w:sz="0" w:space="0" w:color="auto"/>
          </w:divBdr>
        </w:div>
        <w:div w:id="939027593">
          <w:marLeft w:val="480"/>
          <w:marRight w:val="0"/>
          <w:marTop w:val="0"/>
          <w:marBottom w:val="0"/>
          <w:divBdr>
            <w:top w:val="none" w:sz="0" w:space="0" w:color="auto"/>
            <w:left w:val="none" w:sz="0" w:space="0" w:color="auto"/>
            <w:bottom w:val="none" w:sz="0" w:space="0" w:color="auto"/>
            <w:right w:val="none" w:sz="0" w:space="0" w:color="auto"/>
          </w:divBdr>
        </w:div>
        <w:div w:id="2013335267">
          <w:marLeft w:val="480"/>
          <w:marRight w:val="0"/>
          <w:marTop w:val="0"/>
          <w:marBottom w:val="0"/>
          <w:divBdr>
            <w:top w:val="none" w:sz="0" w:space="0" w:color="auto"/>
            <w:left w:val="none" w:sz="0" w:space="0" w:color="auto"/>
            <w:bottom w:val="none" w:sz="0" w:space="0" w:color="auto"/>
            <w:right w:val="none" w:sz="0" w:space="0" w:color="auto"/>
          </w:divBdr>
        </w:div>
        <w:div w:id="875628461">
          <w:marLeft w:val="480"/>
          <w:marRight w:val="0"/>
          <w:marTop w:val="0"/>
          <w:marBottom w:val="0"/>
          <w:divBdr>
            <w:top w:val="none" w:sz="0" w:space="0" w:color="auto"/>
            <w:left w:val="none" w:sz="0" w:space="0" w:color="auto"/>
            <w:bottom w:val="none" w:sz="0" w:space="0" w:color="auto"/>
            <w:right w:val="none" w:sz="0" w:space="0" w:color="auto"/>
          </w:divBdr>
        </w:div>
        <w:div w:id="174615535">
          <w:marLeft w:val="480"/>
          <w:marRight w:val="0"/>
          <w:marTop w:val="0"/>
          <w:marBottom w:val="0"/>
          <w:divBdr>
            <w:top w:val="none" w:sz="0" w:space="0" w:color="auto"/>
            <w:left w:val="none" w:sz="0" w:space="0" w:color="auto"/>
            <w:bottom w:val="none" w:sz="0" w:space="0" w:color="auto"/>
            <w:right w:val="none" w:sz="0" w:space="0" w:color="auto"/>
          </w:divBdr>
        </w:div>
        <w:div w:id="1769234479">
          <w:marLeft w:val="480"/>
          <w:marRight w:val="0"/>
          <w:marTop w:val="0"/>
          <w:marBottom w:val="0"/>
          <w:divBdr>
            <w:top w:val="none" w:sz="0" w:space="0" w:color="auto"/>
            <w:left w:val="none" w:sz="0" w:space="0" w:color="auto"/>
            <w:bottom w:val="none" w:sz="0" w:space="0" w:color="auto"/>
            <w:right w:val="none" w:sz="0" w:space="0" w:color="auto"/>
          </w:divBdr>
        </w:div>
        <w:div w:id="413432115">
          <w:marLeft w:val="480"/>
          <w:marRight w:val="0"/>
          <w:marTop w:val="0"/>
          <w:marBottom w:val="0"/>
          <w:divBdr>
            <w:top w:val="none" w:sz="0" w:space="0" w:color="auto"/>
            <w:left w:val="none" w:sz="0" w:space="0" w:color="auto"/>
            <w:bottom w:val="none" w:sz="0" w:space="0" w:color="auto"/>
            <w:right w:val="none" w:sz="0" w:space="0" w:color="auto"/>
          </w:divBdr>
        </w:div>
        <w:div w:id="1161703270">
          <w:marLeft w:val="480"/>
          <w:marRight w:val="0"/>
          <w:marTop w:val="0"/>
          <w:marBottom w:val="0"/>
          <w:divBdr>
            <w:top w:val="none" w:sz="0" w:space="0" w:color="auto"/>
            <w:left w:val="none" w:sz="0" w:space="0" w:color="auto"/>
            <w:bottom w:val="none" w:sz="0" w:space="0" w:color="auto"/>
            <w:right w:val="none" w:sz="0" w:space="0" w:color="auto"/>
          </w:divBdr>
        </w:div>
        <w:div w:id="1731659795">
          <w:marLeft w:val="480"/>
          <w:marRight w:val="0"/>
          <w:marTop w:val="0"/>
          <w:marBottom w:val="0"/>
          <w:divBdr>
            <w:top w:val="none" w:sz="0" w:space="0" w:color="auto"/>
            <w:left w:val="none" w:sz="0" w:space="0" w:color="auto"/>
            <w:bottom w:val="none" w:sz="0" w:space="0" w:color="auto"/>
            <w:right w:val="none" w:sz="0" w:space="0" w:color="auto"/>
          </w:divBdr>
        </w:div>
        <w:div w:id="1559055517">
          <w:marLeft w:val="480"/>
          <w:marRight w:val="0"/>
          <w:marTop w:val="0"/>
          <w:marBottom w:val="0"/>
          <w:divBdr>
            <w:top w:val="none" w:sz="0" w:space="0" w:color="auto"/>
            <w:left w:val="none" w:sz="0" w:space="0" w:color="auto"/>
            <w:bottom w:val="none" w:sz="0" w:space="0" w:color="auto"/>
            <w:right w:val="none" w:sz="0" w:space="0" w:color="auto"/>
          </w:divBdr>
        </w:div>
        <w:div w:id="893393860">
          <w:marLeft w:val="480"/>
          <w:marRight w:val="0"/>
          <w:marTop w:val="0"/>
          <w:marBottom w:val="0"/>
          <w:divBdr>
            <w:top w:val="none" w:sz="0" w:space="0" w:color="auto"/>
            <w:left w:val="none" w:sz="0" w:space="0" w:color="auto"/>
            <w:bottom w:val="none" w:sz="0" w:space="0" w:color="auto"/>
            <w:right w:val="none" w:sz="0" w:space="0" w:color="auto"/>
          </w:divBdr>
        </w:div>
        <w:div w:id="983588413">
          <w:marLeft w:val="480"/>
          <w:marRight w:val="0"/>
          <w:marTop w:val="0"/>
          <w:marBottom w:val="0"/>
          <w:divBdr>
            <w:top w:val="none" w:sz="0" w:space="0" w:color="auto"/>
            <w:left w:val="none" w:sz="0" w:space="0" w:color="auto"/>
            <w:bottom w:val="none" w:sz="0" w:space="0" w:color="auto"/>
            <w:right w:val="none" w:sz="0" w:space="0" w:color="auto"/>
          </w:divBdr>
        </w:div>
        <w:div w:id="1931549506">
          <w:marLeft w:val="480"/>
          <w:marRight w:val="0"/>
          <w:marTop w:val="0"/>
          <w:marBottom w:val="0"/>
          <w:divBdr>
            <w:top w:val="none" w:sz="0" w:space="0" w:color="auto"/>
            <w:left w:val="none" w:sz="0" w:space="0" w:color="auto"/>
            <w:bottom w:val="none" w:sz="0" w:space="0" w:color="auto"/>
            <w:right w:val="none" w:sz="0" w:space="0" w:color="auto"/>
          </w:divBdr>
        </w:div>
        <w:div w:id="1188326990">
          <w:marLeft w:val="480"/>
          <w:marRight w:val="0"/>
          <w:marTop w:val="0"/>
          <w:marBottom w:val="0"/>
          <w:divBdr>
            <w:top w:val="none" w:sz="0" w:space="0" w:color="auto"/>
            <w:left w:val="none" w:sz="0" w:space="0" w:color="auto"/>
            <w:bottom w:val="none" w:sz="0" w:space="0" w:color="auto"/>
            <w:right w:val="none" w:sz="0" w:space="0" w:color="auto"/>
          </w:divBdr>
        </w:div>
        <w:div w:id="1046612368">
          <w:marLeft w:val="480"/>
          <w:marRight w:val="0"/>
          <w:marTop w:val="0"/>
          <w:marBottom w:val="0"/>
          <w:divBdr>
            <w:top w:val="none" w:sz="0" w:space="0" w:color="auto"/>
            <w:left w:val="none" w:sz="0" w:space="0" w:color="auto"/>
            <w:bottom w:val="none" w:sz="0" w:space="0" w:color="auto"/>
            <w:right w:val="none" w:sz="0" w:space="0" w:color="auto"/>
          </w:divBdr>
        </w:div>
        <w:div w:id="1851220461">
          <w:marLeft w:val="480"/>
          <w:marRight w:val="0"/>
          <w:marTop w:val="0"/>
          <w:marBottom w:val="0"/>
          <w:divBdr>
            <w:top w:val="none" w:sz="0" w:space="0" w:color="auto"/>
            <w:left w:val="none" w:sz="0" w:space="0" w:color="auto"/>
            <w:bottom w:val="none" w:sz="0" w:space="0" w:color="auto"/>
            <w:right w:val="none" w:sz="0" w:space="0" w:color="auto"/>
          </w:divBdr>
        </w:div>
        <w:div w:id="1878084698">
          <w:marLeft w:val="480"/>
          <w:marRight w:val="0"/>
          <w:marTop w:val="0"/>
          <w:marBottom w:val="0"/>
          <w:divBdr>
            <w:top w:val="none" w:sz="0" w:space="0" w:color="auto"/>
            <w:left w:val="none" w:sz="0" w:space="0" w:color="auto"/>
            <w:bottom w:val="none" w:sz="0" w:space="0" w:color="auto"/>
            <w:right w:val="none" w:sz="0" w:space="0" w:color="auto"/>
          </w:divBdr>
        </w:div>
        <w:div w:id="1081410283">
          <w:marLeft w:val="480"/>
          <w:marRight w:val="0"/>
          <w:marTop w:val="0"/>
          <w:marBottom w:val="0"/>
          <w:divBdr>
            <w:top w:val="none" w:sz="0" w:space="0" w:color="auto"/>
            <w:left w:val="none" w:sz="0" w:space="0" w:color="auto"/>
            <w:bottom w:val="none" w:sz="0" w:space="0" w:color="auto"/>
            <w:right w:val="none" w:sz="0" w:space="0" w:color="auto"/>
          </w:divBdr>
        </w:div>
        <w:div w:id="88086573">
          <w:marLeft w:val="480"/>
          <w:marRight w:val="0"/>
          <w:marTop w:val="0"/>
          <w:marBottom w:val="0"/>
          <w:divBdr>
            <w:top w:val="none" w:sz="0" w:space="0" w:color="auto"/>
            <w:left w:val="none" w:sz="0" w:space="0" w:color="auto"/>
            <w:bottom w:val="none" w:sz="0" w:space="0" w:color="auto"/>
            <w:right w:val="none" w:sz="0" w:space="0" w:color="auto"/>
          </w:divBdr>
        </w:div>
        <w:div w:id="2021736611">
          <w:marLeft w:val="480"/>
          <w:marRight w:val="0"/>
          <w:marTop w:val="0"/>
          <w:marBottom w:val="0"/>
          <w:divBdr>
            <w:top w:val="none" w:sz="0" w:space="0" w:color="auto"/>
            <w:left w:val="none" w:sz="0" w:space="0" w:color="auto"/>
            <w:bottom w:val="none" w:sz="0" w:space="0" w:color="auto"/>
            <w:right w:val="none" w:sz="0" w:space="0" w:color="auto"/>
          </w:divBdr>
        </w:div>
        <w:div w:id="951521855">
          <w:marLeft w:val="480"/>
          <w:marRight w:val="0"/>
          <w:marTop w:val="0"/>
          <w:marBottom w:val="0"/>
          <w:divBdr>
            <w:top w:val="none" w:sz="0" w:space="0" w:color="auto"/>
            <w:left w:val="none" w:sz="0" w:space="0" w:color="auto"/>
            <w:bottom w:val="none" w:sz="0" w:space="0" w:color="auto"/>
            <w:right w:val="none" w:sz="0" w:space="0" w:color="auto"/>
          </w:divBdr>
        </w:div>
        <w:div w:id="379944326">
          <w:marLeft w:val="480"/>
          <w:marRight w:val="0"/>
          <w:marTop w:val="0"/>
          <w:marBottom w:val="0"/>
          <w:divBdr>
            <w:top w:val="none" w:sz="0" w:space="0" w:color="auto"/>
            <w:left w:val="none" w:sz="0" w:space="0" w:color="auto"/>
            <w:bottom w:val="none" w:sz="0" w:space="0" w:color="auto"/>
            <w:right w:val="none" w:sz="0" w:space="0" w:color="auto"/>
          </w:divBdr>
        </w:div>
        <w:div w:id="765078265">
          <w:marLeft w:val="480"/>
          <w:marRight w:val="0"/>
          <w:marTop w:val="0"/>
          <w:marBottom w:val="0"/>
          <w:divBdr>
            <w:top w:val="none" w:sz="0" w:space="0" w:color="auto"/>
            <w:left w:val="none" w:sz="0" w:space="0" w:color="auto"/>
            <w:bottom w:val="none" w:sz="0" w:space="0" w:color="auto"/>
            <w:right w:val="none" w:sz="0" w:space="0" w:color="auto"/>
          </w:divBdr>
        </w:div>
        <w:div w:id="793476440">
          <w:marLeft w:val="480"/>
          <w:marRight w:val="0"/>
          <w:marTop w:val="0"/>
          <w:marBottom w:val="0"/>
          <w:divBdr>
            <w:top w:val="none" w:sz="0" w:space="0" w:color="auto"/>
            <w:left w:val="none" w:sz="0" w:space="0" w:color="auto"/>
            <w:bottom w:val="none" w:sz="0" w:space="0" w:color="auto"/>
            <w:right w:val="none" w:sz="0" w:space="0" w:color="auto"/>
          </w:divBdr>
        </w:div>
        <w:div w:id="966735737">
          <w:marLeft w:val="480"/>
          <w:marRight w:val="0"/>
          <w:marTop w:val="0"/>
          <w:marBottom w:val="0"/>
          <w:divBdr>
            <w:top w:val="none" w:sz="0" w:space="0" w:color="auto"/>
            <w:left w:val="none" w:sz="0" w:space="0" w:color="auto"/>
            <w:bottom w:val="none" w:sz="0" w:space="0" w:color="auto"/>
            <w:right w:val="none" w:sz="0" w:space="0" w:color="auto"/>
          </w:divBdr>
        </w:div>
        <w:div w:id="634676251">
          <w:marLeft w:val="480"/>
          <w:marRight w:val="0"/>
          <w:marTop w:val="0"/>
          <w:marBottom w:val="0"/>
          <w:divBdr>
            <w:top w:val="none" w:sz="0" w:space="0" w:color="auto"/>
            <w:left w:val="none" w:sz="0" w:space="0" w:color="auto"/>
            <w:bottom w:val="none" w:sz="0" w:space="0" w:color="auto"/>
            <w:right w:val="none" w:sz="0" w:space="0" w:color="auto"/>
          </w:divBdr>
        </w:div>
        <w:div w:id="18939974">
          <w:marLeft w:val="480"/>
          <w:marRight w:val="0"/>
          <w:marTop w:val="0"/>
          <w:marBottom w:val="0"/>
          <w:divBdr>
            <w:top w:val="none" w:sz="0" w:space="0" w:color="auto"/>
            <w:left w:val="none" w:sz="0" w:space="0" w:color="auto"/>
            <w:bottom w:val="none" w:sz="0" w:space="0" w:color="auto"/>
            <w:right w:val="none" w:sz="0" w:space="0" w:color="auto"/>
          </w:divBdr>
        </w:div>
        <w:div w:id="259526532">
          <w:marLeft w:val="480"/>
          <w:marRight w:val="0"/>
          <w:marTop w:val="0"/>
          <w:marBottom w:val="0"/>
          <w:divBdr>
            <w:top w:val="none" w:sz="0" w:space="0" w:color="auto"/>
            <w:left w:val="none" w:sz="0" w:space="0" w:color="auto"/>
            <w:bottom w:val="none" w:sz="0" w:space="0" w:color="auto"/>
            <w:right w:val="none" w:sz="0" w:space="0" w:color="auto"/>
          </w:divBdr>
        </w:div>
        <w:div w:id="1050227758">
          <w:marLeft w:val="480"/>
          <w:marRight w:val="0"/>
          <w:marTop w:val="0"/>
          <w:marBottom w:val="0"/>
          <w:divBdr>
            <w:top w:val="none" w:sz="0" w:space="0" w:color="auto"/>
            <w:left w:val="none" w:sz="0" w:space="0" w:color="auto"/>
            <w:bottom w:val="none" w:sz="0" w:space="0" w:color="auto"/>
            <w:right w:val="none" w:sz="0" w:space="0" w:color="auto"/>
          </w:divBdr>
        </w:div>
        <w:div w:id="1730028647">
          <w:marLeft w:val="480"/>
          <w:marRight w:val="0"/>
          <w:marTop w:val="0"/>
          <w:marBottom w:val="0"/>
          <w:divBdr>
            <w:top w:val="none" w:sz="0" w:space="0" w:color="auto"/>
            <w:left w:val="none" w:sz="0" w:space="0" w:color="auto"/>
            <w:bottom w:val="none" w:sz="0" w:space="0" w:color="auto"/>
            <w:right w:val="none" w:sz="0" w:space="0" w:color="auto"/>
          </w:divBdr>
        </w:div>
        <w:div w:id="72165970">
          <w:marLeft w:val="480"/>
          <w:marRight w:val="0"/>
          <w:marTop w:val="0"/>
          <w:marBottom w:val="0"/>
          <w:divBdr>
            <w:top w:val="none" w:sz="0" w:space="0" w:color="auto"/>
            <w:left w:val="none" w:sz="0" w:space="0" w:color="auto"/>
            <w:bottom w:val="none" w:sz="0" w:space="0" w:color="auto"/>
            <w:right w:val="none" w:sz="0" w:space="0" w:color="auto"/>
          </w:divBdr>
        </w:div>
        <w:div w:id="508327059">
          <w:marLeft w:val="480"/>
          <w:marRight w:val="0"/>
          <w:marTop w:val="0"/>
          <w:marBottom w:val="0"/>
          <w:divBdr>
            <w:top w:val="none" w:sz="0" w:space="0" w:color="auto"/>
            <w:left w:val="none" w:sz="0" w:space="0" w:color="auto"/>
            <w:bottom w:val="none" w:sz="0" w:space="0" w:color="auto"/>
            <w:right w:val="none" w:sz="0" w:space="0" w:color="auto"/>
          </w:divBdr>
        </w:div>
        <w:div w:id="1760250289">
          <w:marLeft w:val="480"/>
          <w:marRight w:val="0"/>
          <w:marTop w:val="0"/>
          <w:marBottom w:val="0"/>
          <w:divBdr>
            <w:top w:val="none" w:sz="0" w:space="0" w:color="auto"/>
            <w:left w:val="none" w:sz="0" w:space="0" w:color="auto"/>
            <w:bottom w:val="none" w:sz="0" w:space="0" w:color="auto"/>
            <w:right w:val="none" w:sz="0" w:space="0" w:color="auto"/>
          </w:divBdr>
        </w:div>
        <w:div w:id="662586934">
          <w:marLeft w:val="480"/>
          <w:marRight w:val="0"/>
          <w:marTop w:val="0"/>
          <w:marBottom w:val="0"/>
          <w:divBdr>
            <w:top w:val="none" w:sz="0" w:space="0" w:color="auto"/>
            <w:left w:val="none" w:sz="0" w:space="0" w:color="auto"/>
            <w:bottom w:val="none" w:sz="0" w:space="0" w:color="auto"/>
            <w:right w:val="none" w:sz="0" w:space="0" w:color="auto"/>
          </w:divBdr>
        </w:div>
        <w:div w:id="792672610">
          <w:marLeft w:val="480"/>
          <w:marRight w:val="0"/>
          <w:marTop w:val="0"/>
          <w:marBottom w:val="0"/>
          <w:divBdr>
            <w:top w:val="none" w:sz="0" w:space="0" w:color="auto"/>
            <w:left w:val="none" w:sz="0" w:space="0" w:color="auto"/>
            <w:bottom w:val="none" w:sz="0" w:space="0" w:color="auto"/>
            <w:right w:val="none" w:sz="0" w:space="0" w:color="auto"/>
          </w:divBdr>
        </w:div>
        <w:div w:id="2066642123">
          <w:marLeft w:val="480"/>
          <w:marRight w:val="0"/>
          <w:marTop w:val="0"/>
          <w:marBottom w:val="0"/>
          <w:divBdr>
            <w:top w:val="none" w:sz="0" w:space="0" w:color="auto"/>
            <w:left w:val="none" w:sz="0" w:space="0" w:color="auto"/>
            <w:bottom w:val="none" w:sz="0" w:space="0" w:color="auto"/>
            <w:right w:val="none" w:sz="0" w:space="0" w:color="auto"/>
          </w:divBdr>
        </w:div>
        <w:div w:id="944311868">
          <w:marLeft w:val="480"/>
          <w:marRight w:val="0"/>
          <w:marTop w:val="0"/>
          <w:marBottom w:val="0"/>
          <w:divBdr>
            <w:top w:val="none" w:sz="0" w:space="0" w:color="auto"/>
            <w:left w:val="none" w:sz="0" w:space="0" w:color="auto"/>
            <w:bottom w:val="none" w:sz="0" w:space="0" w:color="auto"/>
            <w:right w:val="none" w:sz="0" w:space="0" w:color="auto"/>
          </w:divBdr>
        </w:div>
        <w:div w:id="838618663">
          <w:marLeft w:val="480"/>
          <w:marRight w:val="0"/>
          <w:marTop w:val="0"/>
          <w:marBottom w:val="0"/>
          <w:divBdr>
            <w:top w:val="none" w:sz="0" w:space="0" w:color="auto"/>
            <w:left w:val="none" w:sz="0" w:space="0" w:color="auto"/>
            <w:bottom w:val="none" w:sz="0" w:space="0" w:color="auto"/>
            <w:right w:val="none" w:sz="0" w:space="0" w:color="auto"/>
          </w:divBdr>
        </w:div>
        <w:div w:id="1523741204">
          <w:marLeft w:val="480"/>
          <w:marRight w:val="0"/>
          <w:marTop w:val="0"/>
          <w:marBottom w:val="0"/>
          <w:divBdr>
            <w:top w:val="none" w:sz="0" w:space="0" w:color="auto"/>
            <w:left w:val="none" w:sz="0" w:space="0" w:color="auto"/>
            <w:bottom w:val="none" w:sz="0" w:space="0" w:color="auto"/>
            <w:right w:val="none" w:sz="0" w:space="0" w:color="auto"/>
          </w:divBdr>
        </w:div>
        <w:div w:id="323508791">
          <w:marLeft w:val="480"/>
          <w:marRight w:val="0"/>
          <w:marTop w:val="0"/>
          <w:marBottom w:val="0"/>
          <w:divBdr>
            <w:top w:val="none" w:sz="0" w:space="0" w:color="auto"/>
            <w:left w:val="none" w:sz="0" w:space="0" w:color="auto"/>
            <w:bottom w:val="none" w:sz="0" w:space="0" w:color="auto"/>
            <w:right w:val="none" w:sz="0" w:space="0" w:color="auto"/>
          </w:divBdr>
        </w:div>
        <w:div w:id="551582431">
          <w:marLeft w:val="480"/>
          <w:marRight w:val="0"/>
          <w:marTop w:val="0"/>
          <w:marBottom w:val="0"/>
          <w:divBdr>
            <w:top w:val="none" w:sz="0" w:space="0" w:color="auto"/>
            <w:left w:val="none" w:sz="0" w:space="0" w:color="auto"/>
            <w:bottom w:val="none" w:sz="0" w:space="0" w:color="auto"/>
            <w:right w:val="none" w:sz="0" w:space="0" w:color="auto"/>
          </w:divBdr>
        </w:div>
        <w:div w:id="1723483831">
          <w:marLeft w:val="480"/>
          <w:marRight w:val="0"/>
          <w:marTop w:val="0"/>
          <w:marBottom w:val="0"/>
          <w:divBdr>
            <w:top w:val="none" w:sz="0" w:space="0" w:color="auto"/>
            <w:left w:val="none" w:sz="0" w:space="0" w:color="auto"/>
            <w:bottom w:val="none" w:sz="0" w:space="0" w:color="auto"/>
            <w:right w:val="none" w:sz="0" w:space="0" w:color="auto"/>
          </w:divBdr>
        </w:div>
        <w:div w:id="1848129236">
          <w:marLeft w:val="480"/>
          <w:marRight w:val="0"/>
          <w:marTop w:val="0"/>
          <w:marBottom w:val="0"/>
          <w:divBdr>
            <w:top w:val="none" w:sz="0" w:space="0" w:color="auto"/>
            <w:left w:val="none" w:sz="0" w:space="0" w:color="auto"/>
            <w:bottom w:val="none" w:sz="0" w:space="0" w:color="auto"/>
            <w:right w:val="none" w:sz="0" w:space="0" w:color="auto"/>
          </w:divBdr>
        </w:div>
        <w:div w:id="1890607183">
          <w:marLeft w:val="480"/>
          <w:marRight w:val="0"/>
          <w:marTop w:val="0"/>
          <w:marBottom w:val="0"/>
          <w:divBdr>
            <w:top w:val="none" w:sz="0" w:space="0" w:color="auto"/>
            <w:left w:val="none" w:sz="0" w:space="0" w:color="auto"/>
            <w:bottom w:val="none" w:sz="0" w:space="0" w:color="auto"/>
            <w:right w:val="none" w:sz="0" w:space="0" w:color="auto"/>
          </w:divBdr>
        </w:div>
        <w:div w:id="1691909915">
          <w:marLeft w:val="480"/>
          <w:marRight w:val="0"/>
          <w:marTop w:val="0"/>
          <w:marBottom w:val="0"/>
          <w:divBdr>
            <w:top w:val="none" w:sz="0" w:space="0" w:color="auto"/>
            <w:left w:val="none" w:sz="0" w:space="0" w:color="auto"/>
            <w:bottom w:val="none" w:sz="0" w:space="0" w:color="auto"/>
            <w:right w:val="none" w:sz="0" w:space="0" w:color="auto"/>
          </w:divBdr>
        </w:div>
        <w:div w:id="1378630045">
          <w:marLeft w:val="480"/>
          <w:marRight w:val="0"/>
          <w:marTop w:val="0"/>
          <w:marBottom w:val="0"/>
          <w:divBdr>
            <w:top w:val="none" w:sz="0" w:space="0" w:color="auto"/>
            <w:left w:val="none" w:sz="0" w:space="0" w:color="auto"/>
            <w:bottom w:val="none" w:sz="0" w:space="0" w:color="auto"/>
            <w:right w:val="none" w:sz="0" w:space="0" w:color="auto"/>
          </w:divBdr>
        </w:div>
        <w:div w:id="1602373932">
          <w:marLeft w:val="480"/>
          <w:marRight w:val="0"/>
          <w:marTop w:val="0"/>
          <w:marBottom w:val="0"/>
          <w:divBdr>
            <w:top w:val="none" w:sz="0" w:space="0" w:color="auto"/>
            <w:left w:val="none" w:sz="0" w:space="0" w:color="auto"/>
            <w:bottom w:val="none" w:sz="0" w:space="0" w:color="auto"/>
            <w:right w:val="none" w:sz="0" w:space="0" w:color="auto"/>
          </w:divBdr>
        </w:div>
        <w:div w:id="674453196">
          <w:marLeft w:val="480"/>
          <w:marRight w:val="0"/>
          <w:marTop w:val="0"/>
          <w:marBottom w:val="0"/>
          <w:divBdr>
            <w:top w:val="none" w:sz="0" w:space="0" w:color="auto"/>
            <w:left w:val="none" w:sz="0" w:space="0" w:color="auto"/>
            <w:bottom w:val="none" w:sz="0" w:space="0" w:color="auto"/>
            <w:right w:val="none" w:sz="0" w:space="0" w:color="auto"/>
          </w:divBdr>
        </w:div>
        <w:div w:id="1951080875">
          <w:marLeft w:val="480"/>
          <w:marRight w:val="0"/>
          <w:marTop w:val="0"/>
          <w:marBottom w:val="0"/>
          <w:divBdr>
            <w:top w:val="none" w:sz="0" w:space="0" w:color="auto"/>
            <w:left w:val="none" w:sz="0" w:space="0" w:color="auto"/>
            <w:bottom w:val="none" w:sz="0" w:space="0" w:color="auto"/>
            <w:right w:val="none" w:sz="0" w:space="0" w:color="auto"/>
          </w:divBdr>
        </w:div>
        <w:div w:id="575212533">
          <w:marLeft w:val="480"/>
          <w:marRight w:val="0"/>
          <w:marTop w:val="0"/>
          <w:marBottom w:val="0"/>
          <w:divBdr>
            <w:top w:val="none" w:sz="0" w:space="0" w:color="auto"/>
            <w:left w:val="none" w:sz="0" w:space="0" w:color="auto"/>
            <w:bottom w:val="none" w:sz="0" w:space="0" w:color="auto"/>
            <w:right w:val="none" w:sz="0" w:space="0" w:color="auto"/>
          </w:divBdr>
        </w:div>
        <w:div w:id="804855780">
          <w:marLeft w:val="480"/>
          <w:marRight w:val="0"/>
          <w:marTop w:val="0"/>
          <w:marBottom w:val="0"/>
          <w:divBdr>
            <w:top w:val="none" w:sz="0" w:space="0" w:color="auto"/>
            <w:left w:val="none" w:sz="0" w:space="0" w:color="auto"/>
            <w:bottom w:val="none" w:sz="0" w:space="0" w:color="auto"/>
            <w:right w:val="none" w:sz="0" w:space="0" w:color="auto"/>
          </w:divBdr>
        </w:div>
        <w:div w:id="30110997">
          <w:marLeft w:val="480"/>
          <w:marRight w:val="0"/>
          <w:marTop w:val="0"/>
          <w:marBottom w:val="0"/>
          <w:divBdr>
            <w:top w:val="none" w:sz="0" w:space="0" w:color="auto"/>
            <w:left w:val="none" w:sz="0" w:space="0" w:color="auto"/>
            <w:bottom w:val="none" w:sz="0" w:space="0" w:color="auto"/>
            <w:right w:val="none" w:sz="0" w:space="0" w:color="auto"/>
          </w:divBdr>
        </w:div>
        <w:div w:id="1610700026">
          <w:marLeft w:val="480"/>
          <w:marRight w:val="0"/>
          <w:marTop w:val="0"/>
          <w:marBottom w:val="0"/>
          <w:divBdr>
            <w:top w:val="none" w:sz="0" w:space="0" w:color="auto"/>
            <w:left w:val="none" w:sz="0" w:space="0" w:color="auto"/>
            <w:bottom w:val="none" w:sz="0" w:space="0" w:color="auto"/>
            <w:right w:val="none" w:sz="0" w:space="0" w:color="auto"/>
          </w:divBdr>
        </w:div>
        <w:div w:id="515734777">
          <w:marLeft w:val="480"/>
          <w:marRight w:val="0"/>
          <w:marTop w:val="0"/>
          <w:marBottom w:val="0"/>
          <w:divBdr>
            <w:top w:val="none" w:sz="0" w:space="0" w:color="auto"/>
            <w:left w:val="none" w:sz="0" w:space="0" w:color="auto"/>
            <w:bottom w:val="none" w:sz="0" w:space="0" w:color="auto"/>
            <w:right w:val="none" w:sz="0" w:space="0" w:color="auto"/>
          </w:divBdr>
        </w:div>
        <w:div w:id="96953841">
          <w:marLeft w:val="480"/>
          <w:marRight w:val="0"/>
          <w:marTop w:val="0"/>
          <w:marBottom w:val="0"/>
          <w:divBdr>
            <w:top w:val="none" w:sz="0" w:space="0" w:color="auto"/>
            <w:left w:val="none" w:sz="0" w:space="0" w:color="auto"/>
            <w:bottom w:val="none" w:sz="0" w:space="0" w:color="auto"/>
            <w:right w:val="none" w:sz="0" w:space="0" w:color="auto"/>
          </w:divBdr>
        </w:div>
        <w:div w:id="1865245676">
          <w:marLeft w:val="480"/>
          <w:marRight w:val="0"/>
          <w:marTop w:val="0"/>
          <w:marBottom w:val="0"/>
          <w:divBdr>
            <w:top w:val="none" w:sz="0" w:space="0" w:color="auto"/>
            <w:left w:val="none" w:sz="0" w:space="0" w:color="auto"/>
            <w:bottom w:val="none" w:sz="0" w:space="0" w:color="auto"/>
            <w:right w:val="none" w:sz="0" w:space="0" w:color="auto"/>
          </w:divBdr>
        </w:div>
        <w:div w:id="2032754899">
          <w:marLeft w:val="480"/>
          <w:marRight w:val="0"/>
          <w:marTop w:val="0"/>
          <w:marBottom w:val="0"/>
          <w:divBdr>
            <w:top w:val="none" w:sz="0" w:space="0" w:color="auto"/>
            <w:left w:val="none" w:sz="0" w:space="0" w:color="auto"/>
            <w:bottom w:val="none" w:sz="0" w:space="0" w:color="auto"/>
            <w:right w:val="none" w:sz="0" w:space="0" w:color="auto"/>
          </w:divBdr>
        </w:div>
        <w:div w:id="431170800">
          <w:marLeft w:val="480"/>
          <w:marRight w:val="0"/>
          <w:marTop w:val="0"/>
          <w:marBottom w:val="0"/>
          <w:divBdr>
            <w:top w:val="none" w:sz="0" w:space="0" w:color="auto"/>
            <w:left w:val="none" w:sz="0" w:space="0" w:color="auto"/>
            <w:bottom w:val="none" w:sz="0" w:space="0" w:color="auto"/>
            <w:right w:val="none" w:sz="0" w:space="0" w:color="auto"/>
          </w:divBdr>
        </w:div>
        <w:div w:id="201022791">
          <w:marLeft w:val="480"/>
          <w:marRight w:val="0"/>
          <w:marTop w:val="0"/>
          <w:marBottom w:val="0"/>
          <w:divBdr>
            <w:top w:val="none" w:sz="0" w:space="0" w:color="auto"/>
            <w:left w:val="none" w:sz="0" w:space="0" w:color="auto"/>
            <w:bottom w:val="none" w:sz="0" w:space="0" w:color="auto"/>
            <w:right w:val="none" w:sz="0" w:space="0" w:color="auto"/>
          </w:divBdr>
        </w:div>
        <w:div w:id="319385372">
          <w:marLeft w:val="480"/>
          <w:marRight w:val="0"/>
          <w:marTop w:val="0"/>
          <w:marBottom w:val="0"/>
          <w:divBdr>
            <w:top w:val="none" w:sz="0" w:space="0" w:color="auto"/>
            <w:left w:val="none" w:sz="0" w:space="0" w:color="auto"/>
            <w:bottom w:val="none" w:sz="0" w:space="0" w:color="auto"/>
            <w:right w:val="none" w:sz="0" w:space="0" w:color="auto"/>
          </w:divBdr>
        </w:div>
        <w:div w:id="1020623623">
          <w:marLeft w:val="480"/>
          <w:marRight w:val="0"/>
          <w:marTop w:val="0"/>
          <w:marBottom w:val="0"/>
          <w:divBdr>
            <w:top w:val="none" w:sz="0" w:space="0" w:color="auto"/>
            <w:left w:val="none" w:sz="0" w:space="0" w:color="auto"/>
            <w:bottom w:val="none" w:sz="0" w:space="0" w:color="auto"/>
            <w:right w:val="none" w:sz="0" w:space="0" w:color="auto"/>
          </w:divBdr>
        </w:div>
        <w:div w:id="1676029893">
          <w:marLeft w:val="480"/>
          <w:marRight w:val="0"/>
          <w:marTop w:val="0"/>
          <w:marBottom w:val="0"/>
          <w:divBdr>
            <w:top w:val="none" w:sz="0" w:space="0" w:color="auto"/>
            <w:left w:val="none" w:sz="0" w:space="0" w:color="auto"/>
            <w:bottom w:val="none" w:sz="0" w:space="0" w:color="auto"/>
            <w:right w:val="none" w:sz="0" w:space="0" w:color="auto"/>
          </w:divBdr>
        </w:div>
        <w:div w:id="885794719">
          <w:marLeft w:val="480"/>
          <w:marRight w:val="0"/>
          <w:marTop w:val="0"/>
          <w:marBottom w:val="0"/>
          <w:divBdr>
            <w:top w:val="none" w:sz="0" w:space="0" w:color="auto"/>
            <w:left w:val="none" w:sz="0" w:space="0" w:color="auto"/>
            <w:bottom w:val="none" w:sz="0" w:space="0" w:color="auto"/>
            <w:right w:val="none" w:sz="0" w:space="0" w:color="auto"/>
          </w:divBdr>
        </w:div>
        <w:div w:id="418065945">
          <w:marLeft w:val="480"/>
          <w:marRight w:val="0"/>
          <w:marTop w:val="0"/>
          <w:marBottom w:val="0"/>
          <w:divBdr>
            <w:top w:val="none" w:sz="0" w:space="0" w:color="auto"/>
            <w:left w:val="none" w:sz="0" w:space="0" w:color="auto"/>
            <w:bottom w:val="none" w:sz="0" w:space="0" w:color="auto"/>
            <w:right w:val="none" w:sz="0" w:space="0" w:color="auto"/>
          </w:divBdr>
        </w:div>
        <w:div w:id="36242081">
          <w:marLeft w:val="480"/>
          <w:marRight w:val="0"/>
          <w:marTop w:val="0"/>
          <w:marBottom w:val="0"/>
          <w:divBdr>
            <w:top w:val="none" w:sz="0" w:space="0" w:color="auto"/>
            <w:left w:val="none" w:sz="0" w:space="0" w:color="auto"/>
            <w:bottom w:val="none" w:sz="0" w:space="0" w:color="auto"/>
            <w:right w:val="none" w:sz="0" w:space="0" w:color="auto"/>
          </w:divBdr>
        </w:div>
        <w:div w:id="1477991843">
          <w:marLeft w:val="480"/>
          <w:marRight w:val="0"/>
          <w:marTop w:val="0"/>
          <w:marBottom w:val="0"/>
          <w:divBdr>
            <w:top w:val="none" w:sz="0" w:space="0" w:color="auto"/>
            <w:left w:val="none" w:sz="0" w:space="0" w:color="auto"/>
            <w:bottom w:val="none" w:sz="0" w:space="0" w:color="auto"/>
            <w:right w:val="none" w:sz="0" w:space="0" w:color="auto"/>
          </w:divBdr>
        </w:div>
        <w:div w:id="1290551990">
          <w:marLeft w:val="480"/>
          <w:marRight w:val="0"/>
          <w:marTop w:val="0"/>
          <w:marBottom w:val="0"/>
          <w:divBdr>
            <w:top w:val="none" w:sz="0" w:space="0" w:color="auto"/>
            <w:left w:val="none" w:sz="0" w:space="0" w:color="auto"/>
            <w:bottom w:val="none" w:sz="0" w:space="0" w:color="auto"/>
            <w:right w:val="none" w:sz="0" w:space="0" w:color="auto"/>
          </w:divBdr>
        </w:div>
        <w:div w:id="1756902225">
          <w:marLeft w:val="480"/>
          <w:marRight w:val="0"/>
          <w:marTop w:val="0"/>
          <w:marBottom w:val="0"/>
          <w:divBdr>
            <w:top w:val="none" w:sz="0" w:space="0" w:color="auto"/>
            <w:left w:val="none" w:sz="0" w:space="0" w:color="auto"/>
            <w:bottom w:val="none" w:sz="0" w:space="0" w:color="auto"/>
            <w:right w:val="none" w:sz="0" w:space="0" w:color="auto"/>
          </w:divBdr>
        </w:div>
        <w:div w:id="922178414">
          <w:marLeft w:val="480"/>
          <w:marRight w:val="0"/>
          <w:marTop w:val="0"/>
          <w:marBottom w:val="0"/>
          <w:divBdr>
            <w:top w:val="none" w:sz="0" w:space="0" w:color="auto"/>
            <w:left w:val="none" w:sz="0" w:space="0" w:color="auto"/>
            <w:bottom w:val="none" w:sz="0" w:space="0" w:color="auto"/>
            <w:right w:val="none" w:sz="0" w:space="0" w:color="auto"/>
          </w:divBdr>
        </w:div>
        <w:div w:id="825777994">
          <w:marLeft w:val="480"/>
          <w:marRight w:val="0"/>
          <w:marTop w:val="0"/>
          <w:marBottom w:val="0"/>
          <w:divBdr>
            <w:top w:val="none" w:sz="0" w:space="0" w:color="auto"/>
            <w:left w:val="none" w:sz="0" w:space="0" w:color="auto"/>
            <w:bottom w:val="none" w:sz="0" w:space="0" w:color="auto"/>
            <w:right w:val="none" w:sz="0" w:space="0" w:color="auto"/>
          </w:divBdr>
        </w:div>
        <w:div w:id="982929796">
          <w:marLeft w:val="480"/>
          <w:marRight w:val="0"/>
          <w:marTop w:val="0"/>
          <w:marBottom w:val="0"/>
          <w:divBdr>
            <w:top w:val="none" w:sz="0" w:space="0" w:color="auto"/>
            <w:left w:val="none" w:sz="0" w:space="0" w:color="auto"/>
            <w:bottom w:val="none" w:sz="0" w:space="0" w:color="auto"/>
            <w:right w:val="none" w:sz="0" w:space="0" w:color="auto"/>
          </w:divBdr>
        </w:div>
        <w:div w:id="1155074651">
          <w:marLeft w:val="480"/>
          <w:marRight w:val="0"/>
          <w:marTop w:val="0"/>
          <w:marBottom w:val="0"/>
          <w:divBdr>
            <w:top w:val="none" w:sz="0" w:space="0" w:color="auto"/>
            <w:left w:val="none" w:sz="0" w:space="0" w:color="auto"/>
            <w:bottom w:val="none" w:sz="0" w:space="0" w:color="auto"/>
            <w:right w:val="none" w:sz="0" w:space="0" w:color="auto"/>
          </w:divBdr>
        </w:div>
        <w:div w:id="1518956793">
          <w:marLeft w:val="480"/>
          <w:marRight w:val="0"/>
          <w:marTop w:val="0"/>
          <w:marBottom w:val="0"/>
          <w:divBdr>
            <w:top w:val="none" w:sz="0" w:space="0" w:color="auto"/>
            <w:left w:val="none" w:sz="0" w:space="0" w:color="auto"/>
            <w:bottom w:val="none" w:sz="0" w:space="0" w:color="auto"/>
            <w:right w:val="none" w:sz="0" w:space="0" w:color="auto"/>
          </w:divBdr>
        </w:div>
        <w:div w:id="681317139">
          <w:marLeft w:val="480"/>
          <w:marRight w:val="0"/>
          <w:marTop w:val="0"/>
          <w:marBottom w:val="0"/>
          <w:divBdr>
            <w:top w:val="none" w:sz="0" w:space="0" w:color="auto"/>
            <w:left w:val="none" w:sz="0" w:space="0" w:color="auto"/>
            <w:bottom w:val="none" w:sz="0" w:space="0" w:color="auto"/>
            <w:right w:val="none" w:sz="0" w:space="0" w:color="auto"/>
          </w:divBdr>
        </w:div>
        <w:div w:id="1322660506">
          <w:marLeft w:val="480"/>
          <w:marRight w:val="0"/>
          <w:marTop w:val="0"/>
          <w:marBottom w:val="0"/>
          <w:divBdr>
            <w:top w:val="none" w:sz="0" w:space="0" w:color="auto"/>
            <w:left w:val="none" w:sz="0" w:space="0" w:color="auto"/>
            <w:bottom w:val="none" w:sz="0" w:space="0" w:color="auto"/>
            <w:right w:val="none" w:sz="0" w:space="0" w:color="auto"/>
          </w:divBdr>
        </w:div>
        <w:div w:id="1733967022">
          <w:marLeft w:val="480"/>
          <w:marRight w:val="0"/>
          <w:marTop w:val="0"/>
          <w:marBottom w:val="0"/>
          <w:divBdr>
            <w:top w:val="none" w:sz="0" w:space="0" w:color="auto"/>
            <w:left w:val="none" w:sz="0" w:space="0" w:color="auto"/>
            <w:bottom w:val="none" w:sz="0" w:space="0" w:color="auto"/>
            <w:right w:val="none" w:sz="0" w:space="0" w:color="auto"/>
          </w:divBdr>
        </w:div>
        <w:div w:id="1792826049">
          <w:marLeft w:val="480"/>
          <w:marRight w:val="0"/>
          <w:marTop w:val="0"/>
          <w:marBottom w:val="0"/>
          <w:divBdr>
            <w:top w:val="none" w:sz="0" w:space="0" w:color="auto"/>
            <w:left w:val="none" w:sz="0" w:space="0" w:color="auto"/>
            <w:bottom w:val="none" w:sz="0" w:space="0" w:color="auto"/>
            <w:right w:val="none" w:sz="0" w:space="0" w:color="auto"/>
          </w:divBdr>
        </w:div>
        <w:div w:id="1247228712">
          <w:marLeft w:val="480"/>
          <w:marRight w:val="0"/>
          <w:marTop w:val="0"/>
          <w:marBottom w:val="0"/>
          <w:divBdr>
            <w:top w:val="none" w:sz="0" w:space="0" w:color="auto"/>
            <w:left w:val="none" w:sz="0" w:space="0" w:color="auto"/>
            <w:bottom w:val="none" w:sz="0" w:space="0" w:color="auto"/>
            <w:right w:val="none" w:sz="0" w:space="0" w:color="auto"/>
          </w:divBdr>
        </w:div>
        <w:div w:id="166559669">
          <w:marLeft w:val="480"/>
          <w:marRight w:val="0"/>
          <w:marTop w:val="0"/>
          <w:marBottom w:val="0"/>
          <w:divBdr>
            <w:top w:val="none" w:sz="0" w:space="0" w:color="auto"/>
            <w:left w:val="none" w:sz="0" w:space="0" w:color="auto"/>
            <w:bottom w:val="none" w:sz="0" w:space="0" w:color="auto"/>
            <w:right w:val="none" w:sz="0" w:space="0" w:color="auto"/>
          </w:divBdr>
        </w:div>
        <w:div w:id="2784055">
          <w:marLeft w:val="480"/>
          <w:marRight w:val="0"/>
          <w:marTop w:val="0"/>
          <w:marBottom w:val="0"/>
          <w:divBdr>
            <w:top w:val="none" w:sz="0" w:space="0" w:color="auto"/>
            <w:left w:val="none" w:sz="0" w:space="0" w:color="auto"/>
            <w:bottom w:val="none" w:sz="0" w:space="0" w:color="auto"/>
            <w:right w:val="none" w:sz="0" w:space="0" w:color="auto"/>
          </w:divBdr>
        </w:div>
        <w:div w:id="339236868">
          <w:marLeft w:val="480"/>
          <w:marRight w:val="0"/>
          <w:marTop w:val="0"/>
          <w:marBottom w:val="0"/>
          <w:divBdr>
            <w:top w:val="none" w:sz="0" w:space="0" w:color="auto"/>
            <w:left w:val="none" w:sz="0" w:space="0" w:color="auto"/>
            <w:bottom w:val="none" w:sz="0" w:space="0" w:color="auto"/>
            <w:right w:val="none" w:sz="0" w:space="0" w:color="auto"/>
          </w:divBdr>
        </w:div>
        <w:div w:id="914516312">
          <w:marLeft w:val="480"/>
          <w:marRight w:val="0"/>
          <w:marTop w:val="0"/>
          <w:marBottom w:val="0"/>
          <w:divBdr>
            <w:top w:val="none" w:sz="0" w:space="0" w:color="auto"/>
            <w:left w:val="none" w:sz="0" w:space="0" w:color="auto"/>
            <w:bottom w:val="none" w:sz="0" w:space="0" w:color="auto"/>
            <w:right w:val="none" w:sz="0" w:space="0" w:color="auto"/>
          </w:divBdr>
        </w:div>
      </w:divsChild>
    </w:div>
    <w:div w:id="2089691316">
      <w:bodyDiv w:val="1"/>
      <w:marLeft w:val="0"/>
      <w:marRight w:val="0"/>
      <w:marTop w:val="0"/>
      <w:marBottom w:val="0"/>
      <w:divBdr>
        <w:top w:val="none" w:sz="0" w:space="0" w:color="auto"/>
        <w:left w:val="none" w:sz="0" w:space="0" w:color="auto"/>
        <w:bottom w:val="none" w:sz="0" w:space="0" w:color="auto"/>
        <w:right w:val="none" w:sz="0" w:space="0" w:color="auto"/>
      </w:divBdr>
      <w:divsChild>
        <w:div w:id="768232900">
          <w:marLeft w:val="480"/>
          <w:marRight w:val="0"/>
          <w:marTop w:val="0"/>
          <w:marBottom w:val="0"/>
          <w:divBdr>
            <w:top w:val="none" w:sz="0" w:space="0" w:color="auto"/>
            <w:left w:val="none" w:sz="0" w:space="0" w:color="auto"/>
            <w:bottom w:val="none" w:sz="0" w:space="0" w:color="auto"/>
            <w:right w:val="none" w:sz="0" w:space="0" w:color="auto"/>
          </w:divBdr>
        </w:div>
        <w:div w:id="1229264028">
          <w:marLeft w:val="480"/>
          <w:marRight w:val="0"/>
          <w:marTop w:val="0"/>
          <w:marBottom w:val="0"/>
          <w:divBdr>
            <w:top w:val="none" w:sz="0" w:space="0" w:color="auto"/>
            <w:left w:val="none" w:sz="0" w:space="0" w:color="auto"/>
            <w:bottom w:val="none" w:sz="0" w:space="0" w:color="auto"/>
            <w:right w:val="none" w:sz="0" w:space="0" w:color="auto"/>
          </w:divBdr>
        </w:div>
        <w:div w:id="1406075876">
          <w:marLeft w:val="480"/>
          <w:marRight w:val="0"/>
          <w:marTop w:val="0"/>
          <w:marBottom w:val="0"/>
          <w:divBdr>
            <w:top w:val="none" w:sz="0" w:space="0" w:color="auto"/>
            <w:left w:val="none" w:sz="0" w:space="0" w:color="auto"/>
            <w:bottom w:val="none" w:sz="0" w:space="0" w:color="auto"/>
            <w:right w:val="none" w:sz="0" w:space="0" w:color="auto"/>
          </w:divBdr>
        </w:div>
      </w:divsChild>
    </w:div>
    <w:div w:id="2089770104">
      <w:bodyDiv w:val="1"/>
      <w:marLeft w:val="0"/>
      <w:marRight w:val="0"/>
      <w:marTop w:val="0"/>
      <w:marBottom w:val="0"/>
      <w:divBdr>
        <w:top w:val="none" w:sz="0" w:space="0" w:color="auto"/>
        <w:left w:val="none" w:sz="0" w:space="0" w:color="auto"/>
        <w:bottom w:val="none" w:sz="0" w:space="0" w:color="auto"/>
        <w:right w:val="none" w:sz="0" w:space="0" w:color="auto"/>
      </w:divBdr>
    </w:div>
    <w:div w:id="2090273226">
      <w:bodyDiv w:val="1"/>
      <w:marLeft w:val="0"/>
      <w:marRight w:val="0"/>
      <w:marTop w:val="0"/>
      <w:marBottom w:val="0"/>
      <w:divBdr>
        <w:top w:val="none" w:sz="0" w:space="0" w:color="auto"/>
        <w:left w:val="none" w:sz="0" w:space="0" w:color="auto"/>
        <w:bottom w:val="none" w:sz="0" w:space="0" w:color="auto"/>
        <w:right w:val="none" w:sz="0" w:space="0" w:color="auto"/>
      </w:divBdr>
    </w:div>
    <w:div w:id="2090468888">
      <w:bodyDiv w:val="1"/>
      <w:marLeft w:val="0"/>
      <w:marRight w:val="0"/>
      <w:marTop w:val="0"/>
      <w:marBottom w:val="0"/>
      <w:divBdr>
        <w:top w:val="none" w:sz="0" w:space="0" w:color="auto"/>
        <w:left w:val="none" w:sz="0" w:space="0" w:color="auto"/>
        <w:bottom w:val="none" w:sz="0" w:space="0" w:color="auto"/>
        <w:right w:val="none" w:sz="0" w:space="0" w:color="auto"/>
      </w:divBdr>
      <w:divsChild>
        <w:div w:id="1724864206">
          <w:marLeft w:val="480"/>
          <w:marRight w:val="0"/>
          <w:marTop w:val="0"/>
          <w:marBottom w:val="0"/>
          <w:divBdr>
            <w:top w:val="none" w:sz="0" w:space="0" w:color="auto"/>
            <w:left w:val="none" w:sz="0" w:space="0" w:color="auto"/>
            <w:bottom w:val="none" w:sz="0" w:space="0" w:color="auto"/>
            <w:right w:val="none" w:sz="0" w:space="0" w:color="auto"/>
          </w:divBdr>
        </w:div>
        <w:div w:id="870845701">
          <w:marLeft w:val="480"/>
          <w:marRight w:val="0"/>
          <w:marTop w:val="0"/>
          <w:marBottom w:val="0"/>
          <w:divBdr>
            <w:top w:val="none" w:sz="0" w:space="0" w:color="auto"/>
            <w:left w:val="none" w:sz="0" w:space="0" w:color="auto"/>
            <w:bottom w:val="none" w:sz="0" w:space="0" w:color="auto"/>
            <w:right w:val="none" w:sz="0" w:space="0" w:color="auto"/>
          </w:divBdr>
        </w:div>
        <w:div w:id="195898432">
          <w:marLeft w:val="480"/>
          <w:marRight w:val="0"/>
          <w:marTop w:val="0"/>
          <w:marBottom w:val="0"/>
          <w:divBdr>
            <w:top w:val="none" w:sz="0" w:space="0" w:color="auto"/>
            <w:left w:val="none" w:sz="0" w:space="0" w:color="auto"/>
            <w:bottom w:val="none" w:sz="0" w:space="0" w:color="auto"/>
            <w:right w:val="none" w:sz="0" w:space="0" w:color="auto"/>
          </w:divBdr>
        </w:div>
        <w:div w:id="918060157">
          <w:marLeft w:val="480"/>
          <w:marRight w:val="0"/>
          <w:marTop w:val="0"/>
          <w:marBottom w:val="0"/>
          <w:divBdr>
            <w:top w:val="none" w:sz="0" w:space="0" w:color="auto"/>
            <w:left w:val="none" w:sz="0" w:space="0" w:color="auto"/>
            <w:bottom w:val="none" w:sz="0" w:space="0" w:color="auto"/>
            <w:right w:val="none" w:sz="0" w:space="0" w:color="auto"/>
          </w:divBdr>
        </w:div>
        <w:div w:id="1994018060">
          <w:marLeft w:val="480"/>
          <w:marRight w:val="0"/>
          <w:marTop w:val="0"/>
          <w:marBottom w:val="0"/>
          <w:divBdr>
            <w:top w:val="none" w:sz="0" w:space="0" w:color="auto"/>
            <w:left w:val="none" w:sz="0" w:space="0" w:color="auto"/>
            <w:bottom w:val="none" w:sz="0" w:space="0" w:color="auto"/>
            <w:right w:val="none" w:sz="0" w:space="0" w:color="auto"/>
          </w:divBdr>
        </w:div>
        <w:div w:id="1911306192">
          <w:marLeft w:val="480"/>
          <w:marRight w:val="0"/>
          <w:marTop w:val="0"/>
          <w:marBottom w:val="0"/>
          <w:divBdr>
            <w:top w:val="none" w:sz="0" w:space="0" w:color="auto"/>
            <w:left w:val="none" w:sz="0" w:space="0" w:color="auto"/>
            <w:bottom w:val="none" w:sz="0" w:space="0" w:color="auto"/>
            <w:right w:val="none" w:sz="0" w:space="0" w:color="auto"/>
          </w:divBdr>
        </w:div>
        <w:div w:id="923878503">
          <w:marLeft w:val="480"/>
          <w:marRight w:val="0"/>
          <w:marTop w:val="0"/>
          <w:marBottom w:val="0"/>
          <w:divBdr>
            <w:top w:val="none" w:sz="0" w:space="0" w:color="auto"/>
            <w:left w:val="none" w:sz="0" w:space="0" w:color="auto"/>
            <w:bottom w:val="none" w:sz="0" w:space="0" w:color="auto"/>
            <w:right w:val="none" w:sz="0" w:space="0" w:color="auto"/>
          </w:divBdr>
        </w:div>
        <w:div w:id="895245244">
          <w:marLeft w:val="480"/>
          <w:marRight w:val="0"/>
          <w:marTop w:val="0"/>
          <w:marBottom w:val="0"/>
          <w:divBdr>
            <w:top w:val="none" w:sz="0" w:space="0" w:color="auto"/>
            <w:left w:val="none" w:sz="0" w:space="0" w:color="auto"/>
            <w:bottom w:val="none" w:sz="0" w:space="0" w:color="auto"/>
            <w:right w:val="none" w:sz="0" w:space="0" w:color="auto"/>
          </w:divBdr>
        </w:div>
        <w:div w:id="1733499293">
          <w:marLeft w:val="480"/>
          <w:marRight w:val="0"/>
          <w:marTop w:val="0"/>
          <w:marBottom w:val="0"/>
          <w:divBdr>
            <w:top w:val="none" w:sz="0" w:space="0" w:color="auto"/>
            <w:left w:val="none" w:sz="0" w:space="0" w:color="auto"/>
            <w:bottom w:val="none" w:sz="0" w:space="0" w:color="auto"/>
            <w:right w:val="none" w:sz="0" w:space="0" w:color="auto"/>
          </w:divBdr>
        </w:div>
        <w:div w:id="823787942">
          <w:marLeft w:val="480"/>
          <w:marRight w:val="0"/>
          <w:marTop w:val="0"/>
          <w:marBottom w:val="0"/>
          <w:divBdr>
            <w:top w:val="none" w:sz="0" w:space="0" w:color="auto"/>
            <w:left w:val="none" w:sz="0" w:space="0" w:color="auto"/>
            <w:bottom w:val="none" w:sz="0" w:space="0" w:color="auto"/>
            <w:right w:val="none" w:sz="0" w:space="0" w:color="auto"/>
          </w:divBdr>
        </w:div>
        <w:div w:id="994139171">
          <w:marLeft w:val="480"/>
          <w:marRight w:val="0"/>
          <w:marTop w:val="0"/>
          <w:marBottom w:val="0"/>
          <w:divBdr>
            <w:top w:val="none" w:sz="0" w:space="0" w:color="auto"/>
            <w:left w:val="none" w:sz="0" w:space="0" w:color="auto"/>
            <w:bottom w:val="none" w:sz="0" w:space="0" w:color="auto"/>
            <w:right w:val="none" w:sz="0" w:space="0" w:color="auto"/>
          </w:divBdr>
        </w:div>
        <w:div w:id="1078329914">
          <w:marLeft w:val="480"/>
          <w:marRight w:val="0"/>
          <w:marTop w:val="0"/>
          <w:marBottom w:val="0"/>
          <w:divBdr>
            <w:top w:val="none" w:sz="0" w:space="0" w:color="auto"/>
            <w:left w:val="none" w:sz="0" w:space="0" w:color="auto"/>
            <w:bottom w:val="none" w:sz="0" w:space="0" w:color="auto"/>
            <w:right w:val="none" w:sz="0" w:space="0" w:color="auto"/>
          </w:divBdr>
        </w:div>
        <w:div w:id="1998537048">
          <w:marLeft w:val="480"/>
          <w:marRight w:val="0"/>
          <w:marTop w:val="0"/>
          <w:marBottom w:val="0"/>
          <w:divBdr>
            <w:top w:val="none" w:sz="0" w:space="0" w:color="auto"/>
            <w:left w:val="none" w:sz="0" w:space="0" w:color="auto"/>
            <w:bottom w:val="none" w:sz="0" w:space="0" w:color="auto"/>
            <w:right w:val="none" w:sz="0" w:space="0" w:color="auto"/>
          </w:divBdr>
        </w:div>
        <w:div w:id="1847481444">
          <w:marLeft w:val="480"/>
          <w:marRight w:val="0"/>
          <w:marTop w:val="0"/>
          <w:marBottom w:val="0"/>
          <w:divBdr>
            <w:top w:val="none" w:sz="0" w:space="0" w:color="auto"/>
            <w:left w:val="none" w:sz="0" w:space="0" w:color="auto"/>
            <w:bottom w:val="none" w:sz="0" w:space="0" w:color="auto"/>
            <w:right w:val="none" w:sz="0" w:space="0" w:color="auto"/>
          </w:divBdr>
        </w:div>
        <w:div w:id="784269773">
          <w:marLeft w:val="480"/>
          <w:marRight w:val="0"/>
          <w:marTop w:val="0"/>
          <w:marBottom w:val="0"/>
          <w:divBdr>
            <w:top w:val="none" w:sz="0" w:space="0" w:color="auto"/>
            <w:left w:val="none" w:sz="0" w:space="0" w:color="auto"/>
            <w:bottom w:val="none" w:sz="0" w:space="0" w:color="auto"/>
            <w:right w:val="none" w:sz="0" w:space="0" w:color="auto"/>
          </w:divBdr>
        </w:div>
        <w:div w:id="393815071">
          <w:marLeft w:val="480"/>
          <w:marRight w:val="0"/>
          <w:marTop w:val="0"/>
          <w:marBottom w:val="0"/>
          <w:divBdr>
            <w:top w:val="none" w:sz="0" w:space="0" w:color="auto"/>
            <w:left w:val="none" w:sz="0" w:space="0" w:color="auto"/>
            <w:bottom w:val="none" w:sz="0" w:space="0" w:color="auto"/>
            <w:right w:val="none" w:sz="0" w:space="0" w:color="auto"/>
          </w:divBdr>
        </w:div>
        <w:div w:id="1173690681">
          <w:marLeft w:val="480"/>
          <w:marRight w:val="0"/>
          <w:marTop w:val="0"/>
          <w:marBottom w:val="0"/>
          <w:divBdr>
            <w:top w:val="none" w:sz="0" w:space="0" w:color="auto"/>
            <w:left w:val="none" w:sz="0" w:space="0" w:color="auto"/>
            <w:bottom w:val="none" w:sz="0" w:space="0" w:color="auto"/>
            <w:right w:val="none" w:sz="0" w:space="0" w:color="auto"/>
          </w:divBdr>
        </w:div>
        <w:div w:id="556936859">
          <w:marLeft w:val="480"/>
          <w:marRight w:val="0"/>
          <w:marTop w:val="0"/>
          <w:marBottom w:val="0"/>
          <w:divBdr>
            <w:top w:val="none" w:sz="0" w:space="0" w:color="auto"/>
            <w:left w:val="none" w:sz="0" w:space="0" w:color="auto"/>
            <w:bottom w:val="none" w:sz="0" w:space="0" w:color="auto"/>
            <w:right w:val="none" w:sz="0" w:space="0" w:color="auto"/>
          </w:divBdr>
        </w:div>
        <w:div w:id="386076287">
          <w:marLeft w:val="480"/>
          <w:marRight w:val="0"/>
          <w:marTop w:val="0"/>
          <w:marBottom w:val="0"/>
          <w:divBdr>
            <w:top w:val="none" w:sz="0" w:space="0" w:color="auto"/>
            <w:left w:val="none" w:sz="0" w:space="0" w:color="auto"/>
            <w:bottom w:val="none" w:sz="0" w:space="0" w:color="auto"/>
            <w:right w:val="none" w:sz="0" w:space="0" w:color="auto"/>
          </w:divBdr>
        </w:div>
        <w:div w:id="903564556">
          <w:marLeft w:val="480"/>
          <w:marRight w:val="0"/>
          <w:marTop w:val="0"/>
          <w:marBottom w:val="0"/>
          <w:divBdr>
            <w:top w:val="none" w:sz="0" w:space="0" w:color="auto"/>
            <w:left w:val="none" w:sz="0" w:space="0" w:color="auto"/>
            <w:bottom w:val="none" w:sz="0" w:space="0" w:color="auto"/>
            <w:right w:val="none" w:sz="0" w:space="0" w:color="auto"/>
          </w:divBdr>
        </w:div>
        <w:div w:id="1519276212">
          <w:marLeft w:val="480"/>
          <w:marRight w:val="0"/>
          <w:marTop w:val="0"/>
          <w:marBottom w:val="0"/>
          <w:divBdr>
            <w:top w:val="none" w:sz="0" w:space="0" w:color="auto"/>
            <w:left w:val="none" w:sz="0" w:space="0" w:color="auto"/>
            <w:bottom w:val="none" w:sz="0" w:space="0" w:color="auto"/>
            <w:right w:val="none" w:sz="0" w:space="0" w:color="auto"/>
          </w:divBdr>
        </w:div>
        <w:div w:id="805971446">
          <w:marLeft w:val="480"/>
          <w:marRight w:val="0"/>
          <w:marTop w:val="0"/>
          <w:marBottom w:val="0"/>
          <w:divBdr>
            <w:top w:val="none" w:sz="0" w:space="0" w:color="auto"/>
            <w:left w:val="none" w:sz="0" w:space="0" w:color="auto"/>
            <w:bottom w:val="none" w:sz="0" w:space="0" w:color="auto"/>
            <w:right w:val="none" w:sz="0" w:space="0" w:color="auto"/>
          </w:divBdr>
        </w:div>
        <w:div w:id="1627350554">
          <w:marLeft w:val="480"/>
          <w:marRight w:val="0"/>
          <w:marTop w:val="0"/>
          <w:marBottom w:val="0"/>
          <w:divBdr>
            <w:top w:val="none" w:sz="0" w:space="0" w:color="auto"/>
            <w:left w:val="none" w:sz="0" w:space="0" w:color="auto"/>
            <w:bottom w:val="none" w:sz="0" w:space="0" w:color="auto"/>
            <w:right w:val="none" w:sz="0" w:space="0" w:color="auto"/>
          </w:divBdr>
        </w:div>
        <w:div w:id="324017034">
          <w:marLeft w:val="480"/>
          <w:marRight w:val="0"/>
          <w:marTop w:val="0"/>
          <w:marBottom w:val="0"/>
          <w:divBdr>
            <w:top w:val="none" w:sz="0" w:space="0" w:color="auto"/>
            <w:left w:val="none" w:sz="0" w:space="0" w:color="auto"/>
            <w:bottom w:val="none" w:sz="0" w:space="0" w:color="auto"/>
            <w:right w:val="none" w:sz="0" w:space="0" w:color="auto"/>
          </w:divBdr>
        </w:div>
        <w:div w:id="120465877">
          <w:marLeft w:val="480"/>
          <w:marRight w:val="0"/>
          <w:marTop w:val="0"/>
          <w:marBottom w:val="0"/>
          <w:divBdr>
            <w:top w:val="none" w:sz="0" w:space="0" w:color="auto"/>
            <w:left w:val="none" w:sz="0" w:space="0" w:color="auto"/>
            <w:bottom w:val="none" w:sz="0" w:space="0" w:color="auto"/>
            <w:right w:val="none" w:sz="0" w:space="0" w:color="auto"/>
          </w:divBdr>
        </w:div>
        <w:div w:id="1543397459">
          <w:marLeft w:val="480"/>
          <w:marRight w:val="0"/>
          <w:marTop w:val="0"/>
          <w:marBottom w:val="0"/>
          <w:divBdr>
            <w:top w:val="none" w:sz="0" w:space="0" w:color="auto"/>
            <w:left w:val="none" w:sz="0" w:space="0" w:color="auto"/>
            <w:bottom w:val="none" w:sz="0" w:space="0" w:color="auto"/>
            <w:right w:val="none" w:sz="0" w:space="0" w:color="auto"/>
          </w:divBdr>
        </w:div>
        <w:div w:id="1741710035">
          <w:marLeft w:val="480"/>
          <w:marRight w:val="0"/>
          <w:marTop w:val="0"/>
          <w:marBottom w:val="0"/>
          <w:divBdr>
            <w:top w:val="none" w:sz="0" w:space="0" w:color="auto"/>
            <w:left w:val="none" w:sz="0" w:space="0" w:color="auto"/>
            <w:bottom w:val="none" w:sz="0" w:space="0" w:color="auto"/>
            <w:right w:val="none" w:sz="0" w:space="0" w:color="auto"/>
          </w:divBdr>
        </w:div>
        <w:div w:id="1525092201">
          <w:marLeft w:val="480"/>
          <w:marRight w:val="0"/>
          <w:marTop w:val="0"/>
          <w:marBottom w:val="0"/>
          <w:divBdr>
            <w:top w:val="none" w:sz="0" w:space="0" w:color="auto"/>
            <w:left w:val="none" w:sz="0" w:space="0" w:color="auto"/>
            <w:bottom w:val="none" w:sz="0" w:space="0" w:color="auto"/>
            <w:right w:val="none" w:sz="0" w:space="0" w:color="auto"/>
          </w:divBdr>
        </w:div>
        <w:div w:id="819418153">
          <w:marLeft w:val="480"/>
          <w:marRight w:val="0"/>
          <w:marTop w:val="0"/>
          <w:marBottom w:val="0"/>
          <w:divBdr>
            <w:top w:val="none" w:sz="0" w:space="0" w:color="auto"/>
            <w:left w:val="none" w:sz="0" w:space="0" w:color="auto"/>
            <w:bottom w:val="none" w:sz="0" w:space="0" w:color="auto"/>
            <w:right w:val="none" w:sz="0" w:space="0" w:color="auto"/>
          </w:divBdr>
        </w:div>
        <w:div w:id="1402750276">
          <w:marLeft w:val="480"/>
          <w:marRight w:val="0"/>
          <w:marTop w:val="0"/>
          <w:marBottom w:val="0"/>
          <w:divBdr>
            <w:top w:val="none" w:sz="0" w:space="0" w:color="auto"/>
            <w:left w:val="none" w:sz="0" w:space="0" w:color="auto"/>
            <w:bottom w:val="none" w:sz="0" w:space="0" w:color="auto"/>
            <w:right w:val="none" w:sz="0" w:space="0" w:color="auto"/>
          </w:divBdr>
        </w:div>
        <w:div w:id="1358237394">
          <w:marLeft w:val="480"/>
          <w:marRight w:val="0"/>
          <w:marTop w:val="0"/>
          <w:marBottom w:val="0"/>
          <w:divBdr>
            <w:top w:val="none" w:sz="0" w:space="0" w:color="auto"/>
            <w:left w:val="none" w:sz="0" w:space="0" w:color="auto"/>
            <w:bottom w:val="none" w:sz="0" w:space="0" w:color="auto"/>
            <w:right w:val="none" w:sz="0" w:space="0" w:color="auto"/>
          </w:divBdr>
        </w:div>
        <w:div w:id="519589518">
          <w:marLeft w:val="480"/>
          <w:marRight w:val="0"/>
          <w:marTop w:val="0"/>
          <w:marBottom w:val="0"/>
          <w:divBdr>
            <w:top w:val="none" w:sz="0" w:space="0" w:color="auto"/>
            <w:left w:val="none" w:sz="0" w:space="0" w:color="auto"/>
            <w:bottom w:val="none" w:sz="0" w:space="0" w:color="auto"/>
            <w:right w:val="none" w:sz="0" w:space="0" w:color="auto"/>
          </w:divBdr>
        </w:div>
        <w:div w:id="893738484">
          <w:marLeft w:val="480"/>
          <w:marRight w:val="0"/>
          <w:marTop w:val="0"/>
          <w:marBottom w:val="0"/>
          <w:divBdr>
            <w:top w:val="none" w:sz="0" w:space="0" w:color="auto"/>
            <w:left w:val="none" w:sz="0" w:space="0" w:color="auto"/>
            <w:bottom w:val="none" w:sz="0" w:space="0" w:color="auto"/>
            <w:right w:val="none" w:sz="0" w:space="0" w:color="auto"/>
          </w:divBdr>
        </w:div>
        <w:div w:id="208344136">
          <w:marLeft w:val="480"/>
          <w:marRight w:val="0"/>
          <w:marTop w:val="0"/>
          <w:marBottom w:val="0"/>
          <w:divBdr>
            <w:top w:val="none" w:sz="0" w:space="0" w:color="auto"/>
            <w:left w:val="none" w:sz="0" w:space="0" w:color="auto"/>
            <w:bottom w:val="none" w:sz="0" w:space="0" w:color="auto"/>
            <w:right w:val="none" w:sz="0" w:space="0" w:color="auto"/>
          </w:divBdr>
        </w:div>
        <w:div w:id="611713518">
          <w:marLeft w:val="480"/>
          <w:marRight w:val="0"/>
          <w:marTop w:val="0"/>
          <w:marBottom w:val="0"/>
          <w:divBdr>
            <w:top w:val="none" w:sz="0" w:space="0" w:color="auto"/>
            <w:left w:val="none" w:sz="0" w:space="0" w:color="auto"/>
            <w:bottom w:val="none" w:sz="0" w:space="0" w:color="auto"/>
            <w:right w:val="none" w:sz="0" w:space="0" w:color="auto"/>
          </w:divBdr>
        </w:div>
        <w:div w:id="387193051">
          <w:marLeft w:val="480"/>
          <w:marRight w:val="0"/>
          <w:marTop w:val="0"/>
          <w:marBottom w:val="0"/>
          <w:divBdr>
            <w:top w:val="none" w:sz="0" w:space="0" w:color="auto"/>
            <w:left w:val="none" w:sz="0" w:space="0" w:color="auto"/>
            <w:bottom w:val="none" w:sz="0" w:space="0" w:color="auto"/>
            <w:right w:val="none" w:sz="0" w:space="0" w:color="auto"/>
          </w:divBdr>
        </w:div>
        <w:div w:id="213464796">
          <w:marLeft w:val="480"/>
          <w:marRight w:val="0"/>
          <w:marTop w:val="0"/>
          <w:marBottom w:val="0"/>
          <w:divBdr>
            <w:top w:val="none" w:sz="0" w:space="0" w:color="auto"/>
            <w:left w:val="none" w:sz="0" w:space="0" w:color="auto"/>
            <w:bottom w:val="none" w:sz="0" w:space="0" w:color="auto"/>
            <w:right w:val="none" w:sz="0" w:space="0" w:color="auto"/>
          </w:divBdr>
        </w:div>
        <w:div w:id="517354555">
          <w:marLeft w:val="480"/>
          <w:marRight w:val="0"/>
          <w:marTop w:val="0"/>
          <w:marBottom w:val="0"/>
          <w:divBdr>
            <w:top w:val="none" w:sz="0" w:space="0" w:color="auto"/>
            <w:left w:val="none" w:sz="0" w:space="0" w:color="auto"/>
            <w:bottom w:val="none" w:sz="0" w:space="0" w:color="auto"/>
            <w:right w:val="none" w:sz="0" w:space="0" w:color="auto"/>
          </w:divBdr>
        </w:div>
        <w:div w:id="1711344053">
          <w:marLeft w:val="480"/>
          <w:marRight w:val="0"/>
          <w:marTop w:val="0"/>
          <w:marBottom w:val="0"/>
          <w:divBdr>
            <w:top w:val="none" w:sz="0" w:space="0" w:color="auto"/>
            <w:left w:val="none" w:sz="0" w:space="0" w:color="auto"/>
            <w:bottom w:val="none" w:sz="0" w:space="0" w:color="auto"/>
            <w:right w:val="none" w:sz="0" w:space="0" w:color="auto"/>
          </w:divBdr>
        </w:div>
        <w:div w:id="2054577442">
          <w:marLeft w:val="480"/>
          <w:marRight w:val="0"/>
          <w:marTop w:val="0"/>
          <w:marBottom w:val="0"/>
          <w:divBdr>
            <w:top w:val="none" w:sz="0" w:space="0" w:color="auto"/>
            <w:left w:val="none" w:sz="0" w:space="0" w:color="auto"/>
            <w:bottom w:val="none" w:sz="0" w:space="0" w:color="auto"/>
            <w:right w:val="none" w:sz="0" w:space="0" w:color="auto"/>
          </w:divBdr>
        </w:div>
        <w:div w:id="1984381966">
          <w:marLeft w:val="480"/>
          <w:marRight w:val="0"/>
          <w:marTop w:val="0"/>
          <w:marBottom w:val="0"/>
          <w:divBdr>
            <w:top w:val="none" w:sz="0" w:space="0" w:color="auto"/>
            <w:left w:val="none" w:sz="0" w:space="0" w:color="auto"/>
            <w:bottom w:val="none" w:sz="0" w:space="0" w:color="auto"/>
            <w:right w:val="none" w:sz="0" w:space="0" w:color="auto"/>
          </w:divBdr>
        </w:div>
        <w:div w:id="1560021959">
          <w:marLeft w:val="480"/>
          <w:marRight w:val="0"/>
          <w:marTop w:val="0"/>
          <w:marBottom w:val="0"/>
          <w:divBdr>
            <w:top w:val="none" w:sz="0" w:space="0" w:color="auto"/>
            <w:left w:val="none" w:sz="0" w:space="0" w:color="auto"/>
            <w:bottom w:val="none" w:sz="0" w:space="0" w:color="auto"/>
            <w:right w:val="none" w:sz="0" w:space="0" w:color="auto"/>
          </w:divBdr>
        </w:div>
        <w:div w:id="1429620308">
          <w:marLeft w:val="480"/>
          <w:marRight w:val="0"/>
          <w:marTop w:val="0"/>
          <w:marBottom w:val="0"/>
          <w:divBdr>
            <w:top w:val="none" w:sz="0" w:space="0" w:color="auto"/>
            <w:left w:val="none" w:sz="0" w:space="0" w:color="auto"/>
            <w:bottom w:val="none" w:sz="0" w:space="0" w:color="auto"/>
            <w:right w:val="none" w:sz="0" w:space="0" w:color="auto"/>
          </w:divBdr>
        </w:div>
        <w:div w:id="804930607">
          <w:marLeft w:val="480"/>
          <w:marRight w:val="0"/>
          <w:marTop w:val="0"/>
          <w:marBottom w:val="0"/>
          <w:divBdr>
            <w:top w:val="none" w:sz="0" w:space="0" w:color="auto"/>
            <w:left w:val="none" w:sz="0" w:space="0" w:color="auto"/>
            <w:bottom w:val="none" w:sz="0" w:space="0" w:color="auto"/>
            <w:right w:val="none" w:sz="0" w:space="0" w:color="auto"/>
          </w:divBdr>
        </w:div>
        <w:div w:id="1381830324">
          <w:marLeft w:val="480"/>
          <w:marRight w:val="0"/>
          <w:marTop w:val="0"/>
          <w:marBottom w:val="0"/>
          <w:divBdr>
            <w:top w:val="none" w:sz="0" w:space="0" w:color="auto"/>
            <w:left w:val="none" w:sz="0" w:space="0" w:color="auto"/>
            <w:bottom w:val="none" w:sz="0" w:space="0" w:color="auto"/>
            <w:right w:val="none" w:sz="0" w:space="0" w:color="auto"/>
          </w:divBdr>
        </w:div>
        <w:div w:id="591088815">
          <w:marLeft w:val="480"/>
          <w:marRight w:val="0"/>
          <w:marTop w:val="0"/>
          <w:marBottom w:val="0"/>
          <w:divBdr>
            <w:top w:val="none" w:sz="0" w:space="0" w:color="auto"/>
            <w:left w:val="none" w:sz="0" w:space="0" w:color="auto"/>
            <w:bottom w:val="none" w:sz="0" w:space="0" w:color="auto"/>
            <w:right w:val="none" w:sz="0" w:space="0" w:color="auto"/>
          </w:divBdr>
        </w:div>
        <w:div w:id="2028798162">
          <w:marLeft w:val="480"/>
          <w:marRight w:val="0"/>
          <w:marTop w:val="0"/>
          <w:marBottom w:val="0"/>
          <w:divBdr>
            <w:top w:val="none" w:sz="0" w:space="0" w:color="auto"/>
            <w:left w:val="none" w:sz="0" w:space="0" w:color="auto"/>
            <w:bottom w:val="none" w:sz="0" w:space="0" w:color="auto"/>
            <w:right w:val="none" w:sz="0" w:space="0" w:color="auto"/>
          </w:divBdr>
        </w:div>
        <w:div w:id="2026714315">
          <w:marLeft w:val="480"/>
          <w:marRight w:val="0"/>
          <w:marTop w:val="0"/>
          <w:marBottom w:val="0"/>
          <w:divBdr>
            <w:top w:val="none" w:sz="0" w:space="0" w:color="auto"/>
            <w:left w:val="none" w:sz="0" w:space="0" w:color="auto"/>
            <w:bottom w:val="none" w:sz="0" w:space="0" w:color="auto"/>
            <w:right w:val="none" w:sz="0" w:space="0" w:color="auto"/>
          </w:divBdr>
        </w:div>
        <w:div w:id="1938757804">
          <w:marLeft w:val="480"/>
          <w:marRight w:val="0"/>
          <w:marTop w:val="0"/>
          <w:marBottom w:val="0"/>
          <w:divBdr>
            <w:top w:val="none" w:sz="0" w:space="0" w:color="auto"/>
            <w:left w:val="none" w:sz="0" w:space="0" w:color="auto"/>
            <w:bottom w:val="none" w:sz="0" w:space="0" w:color="auto"/>
            <w:right w:val="none" w:sz="0" w:space="0" w:color="auto"/>
          </w:divBdr>
        </w:div>
        <w:div w:id="387075164">
          <w:marLeft w:val="480"/>
          <w:marRight w:val="0"/>
          <w:marTop w:val="0"/>
          <w:marBottom w:val="0"/>
          <w:divBdr>
            <w:top w:val="none" w:sz="0" w:space="0" w:color="auto"/>
            <w:left w:val="none" w:sz="0" w:space="0" w:color="auto"/>
            <w:bottom w:val="none" w:sz="0" w:space="0" w:color="auto"/>
            <w:right w:val="none" w:sz="0" w:space="0" w:color="auto"/>
          </w:divBdr>
        </w:div>
        <w:div w:id="1902209529">
          <w:marLeft w:val="480"/>
          <w:marRight w:val="0"/>
          <w:marTop w:val="0"/>
          <w:marBottom w:val="0"/>
          <w:divBdr>
            <w:top w:val="none" w:sz="0" w:space="0" w:color="auto"/>
            <w:left w:val="none" w:sz="0" w:space="0" w:color="auto"/>
            <w:bottom w:val="none" w:sz="0" w:space="0" w:color="auto"/>
            <w:right w:val="none" w:sz="0" w:space="0" w:color="auto"/>
          </w:divBdr>
        </w:div>
        <w:div w:id="636374466">
          <w:marLeft w:val="480"/>
          <w:marRight w:val="0"/>
          <w:marTop w:val="0"/>
          <w:marBottom w:val="0"/>
          <w:divBdr>
            <w:top w:val="none" w:sz="0" w:space="0" w:color="auto"/>
            <w:left w:val="none" w:sz="0" w:space="0" w:color="auto"/>
            <w:bottom w:val="none" w:sz="0" w:space="0" w:color="auto"/>
            <w:right w:val="none" w:sz="0" w:space="0" w:color="auto"/>
          </w:divBdr>
        </w:div>
        <w:div w:id="780682459">
          <w:marLeft w:val="480"/>
          <w:marRight w:val="0"/>
          <w:marTop w:val="0"/>
          <w:marBottom w:val="0"/>
          <w:divBdr>
            <w:top w:val="none" w:sz="0" w:space="0" w:color="auto"/>
            <w:left w:val="none" w:sz="0" w:space="0" w:color="auto"/>
            <w:bottom w:val="none" w:sz="0" w:space="0" w:color="auto"/>
            <w:right w:val="none" w:sz="0" w:space="0" w:color="auto"/>
          </w:divBdr>
        </w:div>
        <w:div w:id="528222755">
          <w:marLeft w:val="480"/>
          <w:marRight w:val="0"/>
          <w:marTop w:val="0"/>
          <w:marBottom w:val="0"/>
          <w:divBdr>
            <w:top w:val="none" w:sz="0" w:space="0" w:color="auto"/>
            <w:left w:val="none" w:sz="0" w:space="0" w:color="auto"/>
            <w:bottom w:val="none" w:sz="0" w:space="0" w:color="auto"/>
            <w:right w:val="none" w:sz="0" w:space="0" w:color="auto"/>
          </w:divBdr>
        </w:div>
        <w:div w:id="1537738623">
          <w:marLeft w:val="480"/>
          <w:marRight w:val="0"/>
          <w:marTop w:val="0"/>
          <w:marBottom w:val="0"/>
          <w:divBdr>
            <w:top w:val="none" w:sz="0" w:space="0" w:color="auto"/>
            <w:left w:val="none" w:sz="0" w:space="0" w:color="auto"/>
            <w:bottom w:val="none" w:sz="0" w:space="0" w:color="auto"/>
            <w:right w:val="none" w:sz="0" w:space="0" w:color="auto"/>
          </w:divBdr>
        </w:div>
        <w:div w:id="367027271">
          <w:marLeft w:val="480"/>
          <w:marRight w:val="0"/>
          <w:marTop w:val="0"/>
          <w:marBottom w:val="0"/>
          <w:divBdr>
            <w:top w:val="none" w:sz="0" w:space="0" w:color="auto"/>
            <w:left w:val="none" w:sz="0" w:space="0" w:color="auto"/>
            <w:bottom w:val="none" w:sz="0" w:space="0" w:color="auto"/>
            <w:right w:val="none" w:sz="0" w:space="0" w:color="auto"/>
          </w:divBdr>
        </w:div>
        <w:div w:id="431707852">
          <w:marLeft w:val="480"/>
          <w:marRight w:val="0"/>
          <w:marTop w:val="0"/>
          <w:marBottom w:val="0"/>
          <w:divBdr>
            <w:top w:val="none" w:sz="0" w:space="0" w:color="auto"/>
            <w:left w:val="none" w:sz="0" w:space="0" w:color="auto"/>
            <w:bottom w:val="none" w:sz="0" w:space="0" w:color="auto"/>
            <w:right w:val="none" w:sz="0" w:space="0" w:color="auto"/>
          </w:divBdr>
        </w:div>
        <w:div w:id="1770008533">
          <w:marLeft w:val="480"/>
          <w:marRight w:val="0"/>
          <w:marTop w:val="0"/>
          <w:marBottom w:val="0"/>
          <w:divBdr>
            <w:top w:val="none" w:sz="0" w:space="0" w:color="auto"/>
            <w:left w:val="none" w:sz="0" w:space="0" w:color="auto"/>
            <w:bottom w:val="none" w:sz="0" w:space="0" w:color="auto"/>
            <w:right w:val="none" w:sz="0" w:space="0" w:color="auto"/>
          </w:divBdr>
        </w:div>
        <w:div w:id="248926566">
          <w:marLeft w:val="480"/>
          <w:marRight w:val="0"/>
          <w:marTop w:val="0"/>
          <w:marBottom w:val="0"/>
          <w:divBdr>
            <w:top w:val="none" w:sz="0" w:space="0" w:color="auto"/>
            <w:left w:val="none" w:sz="0" w:space="0" w:color="auto"/>
            <w:bottom w:val="none" w:sz="0" w:space="0" w:color="auto"/>
            <w:right w:val="none" w:sz="0" w:space="0" w:color="auto"/>
          </w:divBdr>
        </w:div>
        <w:div w:id="1428304763">
          <w:marLeft w:val="480"/>
          <w:marRight w:val="0"/>
          <w:marTop w:val="0"/>
          <w:marBottom w:val="0"/>
          <w:divBdr>
            <w:top w:val="none" w:sz="0" w:space="0" w:color="auto"/>
            <w:left w:val="none" w:sz="0" w:space="0" w:color="auto"/>
            <w:bottom w:val="none" w:sz="0" w:space="0" w:color="auto"/>
            <w:right w:val="none" w:sz="0" w:space="0" w:color="auto"/>
          </w:divBdr>
        </w:div>
        <w:div w:id="96338036">
          <w:marLeft w:val="480"/>
          <w:marRight w:val="0"/>
          <w:marTop w:val="0"/>
          <w:marBottom w:val="0"/>
          <w:divBdr>
            <w:top w:val="none" w:sz="0" w:space="0" w:color="auto"/>
            <w:left w:val="none" w:sz="0" w:space="0" w:color="auto"/>
            <w:bottom w:val="none" w:sz="0" w:space="0" w:color="auto"/>
            <w:right w:val="none" w:sz="0" w:space="0" w:color="auto"/>
          </w:divBdr>
        </w:div>
        <w:div w:id="1509517721">
          <w:marLeft w:val="480"/>
          <w:marRight w:val="0"/>
          <w:marTop w:val="0"/>
          <w:marBottom w:val="0"/>
          <w:divBdr>
            <w:top w:val="none" w:sz="0" w:space="0" w:color="auto"/>
            <w:left w:val="none" w:sz="0" w:space="0" w:color="auto"/>
            <w:bottom w:val="none" w:sz="0" w:space="0" w:color="auto"/>
            <w:right w:val="none" w:sz="0" w:space="0" w:color="auto"/>
          </w:divBdr>
        </w:div>
        <w:div w:id="661347098">
          <w:marLeft w:val="480"/>
          <w:marRight w:val="0"/>
          <w:marTop w:val="0"/>
          <w:marBottom w:val="0"/>
          <w:divBdr>
            <w:top w:val="none" w:sz="0" w:space="0" w:color="auto"/>
            <w:left w:val="none" w:sz="0" w:space="0" w:color="auto"/>
            <w:bottom w:val="none" w:sz="0" w:space="0" w:color="auto"/>
            <w:right w:val="none" w:sz="0" w:space="0" w:color="auto"/>
          </w:divBdr>
        </w:div>
        <w:div w:id="419836975">
          <w:marLeft w:val="480"/>
          <w:marRight w:val="0"/>
          <w:marTop w:val="0"/>
          <w:marBottom w:val="0"/>
          <w:divBdr>
            <w:top w:val="none" w:sz="0" w:space="0" w:color="auto"/>
            <w:left w:val="none" w:sz="0" w:space="0" w:color="auto"/>
            <w:bottom w:val="none" w:sz="0" w:space="0" w:color="auto"/>
            <w:right w:val="none" w:sz="0" w:space="0" w:color="auto"/>
          </w:divBdr>
        </w:div>
        <w:div w:id="1955405726">
          <w:marLeft w:val="480"/>
          <w:marRight w:val="0"/>
          <w:marTop w:val="0"/>
          <w:marBottom w:val="0"/>
          <w:divBdr>
            <w:top w:val="none" w:sz="0" w:space="0" w:color="auto"/>
            <w:left w:val="none" w:sz="0" w:space="0" w:color="auto"/>
            <w:bottom w:val="none" w:sz="0" w:space="0" w:color="auto"/>
            <w:right w:val="none" w:sz="0" w:space="0" w:color="auto"/>
          </w:divBdr>
        </w:div>
        <w:div w:id="230773782">
          <w:marLeft w:val="480"/>
          <w:marRight w:val="0"/>
          <w:marTop w:val="0"/>
          <w:marBottom w:val="0"/>
          <w:divBdr>
            <w:top w:val="none" w:sz="0" w:space="0" w:color="auto"/>
            <w:left w:val="none" w:sz="0" w:space="0" w:color="auto"/>
            <w:bottom w:val="none" w:sz="0" w:space="0" w:color="auto"/>
            <w:right w:val="none" w:sz="0" w:space="0" w:color="auto"/>
          </w:divBdr>
        </w:div>
        <w:div w:id="53360240">
          <w:marLeft w:val="480"/>
          <w:marRight w:val="0"/>
          <w:marTop w:val="0"/>
          <w:marBottom w:val="0"/>
          <w:divBdr>
            <w:top w:val="none" w:sz="0" w:space="0" w:color="auto"/>
            <w:left w:val="none" w:sz="0" w:space="0" w:color="auto"/>
            <w:bottom w:val="none" w:sz="0" w:space="0" w:color="auto"/>
            <w:right w:val="none" w:sz="0" w:space="0" w:color="auto"/>
          </w:divBdr>
        </w:div>
        <w:div w:id="198205447">
          <w:marLeft w:val="480"/>
          <w:marRight w:val="0"/>
          <w:marTop w:val="0"/>
          <w:marBottom w:val="0"/>
          <w:divBdr>
            <w:top w:val="none" w:sz="0" w:space="0" w:color="auto"/>
            <w:left w:val="none" w:sz="0" w:space="0" w:color="auto"/>
            <w:bottom w:val="none" w:sz="0" w:space="0" w:color="auto"/>
            <w:right w:val="none" w:sz="0" w:space="0" w:color="auto"/>
          </w:divBdr>
        </w:div>
        <w:div w:id="77484589">
          <w:marLeft w:val="480"/>
          <w:marRight w:val="0"/>
          <w:marTop w:val="0"/>
          <w:marBottom w:val="0"/>
          <w:divBdr>
            <w:top w:val="none" w:sz="0" w:space="0" w:color="auto"/>
            <w:left w:val="none" w:sz="0" w:space="0" w:color="auto"/>
            <w:bottom w:val="none" w:sz="0" w:space="0" w:color="auto"/>
            <w:right w:val="none" w:sz="0" w:space="0" w:color="auto"/>
          </w:divBdr>
        </w:div>
        <w:div w:id="895580947">
          <w:marLeft w:val="480"/>
          <w:marRight w:val="0"/>
          <w:marTop w:val="0"/>
          <w:marBottom w:val="0"/>
          <w:divBdr>
            <w:top w:val="none" w:sz="0" w:space="0" w:color="auto"/>
            <w:left w:val="none" w:sz="0" w:space="0" w:color="auto"/>
            <w:bottom w:val="none" w:sz="0" w:space="0" w:color="auto"/>
            <w:right w:val="none" w:sz="0" w:space="0" w:color="auto"/>
          </w:divBdr>
        </w:div>
        <w:div w:id="748115641">
          <w:marLeft w:val="480"/>
          <w:marRight w:val="0"/>
          <w:marTop w:val="0"/>
          <w:marBottom w:val="0"/>
          <w:divBdr>
            <w:top w:val="none" w:sz="0" w:space="0" w:color="auto"/>
            <w:left w:val="none" w:sz="0" w:space="0" w:color="auto"/>
            <w:bottom w:val="none" w:sz="0" w:space="0" w:color="auto"/>
            <w:right w:val="none" w:sz="0" w:space="0" w:color="auto"/>
          </w:divBdr>
        </w:div>
        <w:div w:id="513227783">
          <w:marLeft w:val="480"/>
          <w:marRight w:val="0"/>
          <w:marTop w:val="0"/>
          <w:marBottom w:val="0"/>
          <w:divBdr>
            <w:top w:val="none" w:sz="0" w:space="0" w:color="auto"/>
            <w:left w:val="none" w:sz="0" w:space="0" w:color="auto"/>
            <w:bottom w:val="none" w:sz="0" w:space="0" w:color="auto"/>
            <w:right w:val="none" w:sz="0" w:space="0" w:color="auto"/>
          </w:divBdr>
        </w:div>
        <w:div w:id="2000692633">
          <w:marLeft w:val="480"/>
          <w:marRight w:val="0"/>
          <w:marTop w:val="0"/>
          <w:marBottom w:val="0"/>
          <w:divBdr>
            <w:top w:val="none" w:sz="0" w:space="0" w:color="auto"/>
            <w:left w:val="none" w:sz="0" w:space="0" w:color="auto"/>
            <w:bottom w:val="none" w:sz="0" w:space="0" w:color="auto"/>
            <w:right w:val="none" w:sz="0" w:space="0" w:color="auto"/>
          </w:divBdr>
        </w:div>
        <w:div w:id="1991322987">
          <w:marLeft w:val="480"/>
          <w:marRight w:val="0"/>
          <w:marTop w:val="0"/>
          <w:marBottom w:val="0"/>
          <w:divBdr>
            <w:top w:val="none" w:sz="0" w:space="0" w:color="auto"/>
            <w:left w:val="none" w:sz="0" w:space="0" w:color="auto"/>
            <w:bottom w:val="none" w:sz="0" w:space="0" w:color="auto"/>
            <w:right w:val="none" w:sz="0" w:space="0" w:color="auto"/>
          </w:divBdr>
        </w:div>
        <w:div w:id="86579408">
          <w:marLeft w:val="480"/>
          <w:marRight w:val="0"/>
          <w:marTop w:val="0"/>
          <w:marBottom w:val="0"/>
          <w:divBdr>
            <w:top w:val="none" w:sz="0" w:space="0" w:color="auto"/>
            <w:left w:val="none" w:sz="0" w:space="0" w:color="auto"/>
            <w:bottom w:val="none" w:sz="0" w:space="0" w:color="auto"/>
            <w:right w:val="none" w:sz="0" w:space="0" w:color="auto"/>
          </w:divBdr>
        </w:div>
        <w:div w:id="1889144205">
          <w:marLeft w:val="480"/>
          <w:marRight w:val="0"/>
          <w:marTop w:val="0"/>
          <w:marBottom w:val="0"/>
          <w:divBdr>
            <w:top w:val="none" w:sz="0" w:space="0" w:color="auto"/>
            <w:left w:val="none" w:sz="0" w:space="0" w:color="auto"/>
            <w:bottom w:val="none" w:sz="0" w:space="0" w:color="auto"/>
            <w:right w:val="none" w:sz="0" w:space="0" w:color="auto"/>
          </w:divBdr>
        </w:div>
        <w:div w:id="1911842734">
          <w:marLeft w:val="480"/>
          <w:marRight w:val="0"/>
          <w:marTop w:val="0"/>
          <w:marBottom w:val="0"/>
          <w:divBdr>
            <w:top w:val="none" w:sz="0" w:space="0" w:color="auto"/>
            <w:left w:val="none" w:sz="0" w:space="0" w:color="auto"/>
            <w:bottom w:val="none" w:sz="0" w:space="0" w:color="auto"/>
            <w:right w:val="none" w:sz="0" w:space="0" w:color="auto"/>
          </w:divBdr>
        </w:div>
        <w:div w:id="806556298">
          <w:marLeft w:val="480"/>
          <w:marRight w:val="0"/>
          <w:marTop w:val="0"/>
          <w:marBottom w:val="0"/>
          <w:divBdr>
            <w:top w:val="none" w:sz="0" w:space="0" w:color="auto"/>
            <w:left w:val="none" w:sz="0" w:space="0" w:color="auto"/>
            <w:bottom w:val="none" w:sz="0" w:space="0" w:color="auto"/>
            <w:right w:val="none" w:sz="0" w:space="0" w:color="auto"/>
          </w:divBdr>
        </w:div>
        <w:div w:id="883520671">
          <w:marLeft w:val="480"/>
          <w:marRight w:val="0"/>
          <w:marTop w:val="0"/>
          <w:marBottom w:val="0"/>
          <w:divBdr>
            <w:top w:val="none" w:sz="0" w:space="0" w:color="auto"/>
            <w:left w:val="none" w:sz="0" w:space="0" w:color="auto"/>
            <w:bottom w:val="none" w:sz="0" w:space="0" w:color="auto"/>
            <w:right w:val="none" w:sz="0" w:space="0" w:color="auto"/>
          </w:divBdr>
        </w:div>
        <w:div w:id="478226469">
          <w:marLeft w:val="480"/>
          <w:marRight w:val="0"/>
          <w:marTop w:val="0"/>
          <w:marBottom w:val="0"/>
          <w:divBdr>
            <w:top w:val="none" w:sz="0" w:space="0" w:color="auto"/>
            <w:left w:val="none" w:sz="0" w:space="0" w:color="auto"/>
            <w:bottom w:val="none" w:sz="0" w:space="0" w:color="auto"/>
            <w:right w:val="none" w:sz="0" w:space="0" w:color="auto"/>
          </w:divBdr>
        </w:div>
        <w:div w:id="695354716">
          <w:marLeft w:val="480"/>
          <w:marRight w:val="0"/>
          <w:marTop w:val="0"/>
          <w:marBottom w:val="0"/>
          <w:divBdr>
            <w:top w:val="none" w:sz="0" w:space="0" w:color="auto"/>
            <w:left w:val="none" w:sz="0" w:space="0" w:color="auto"/>
            <w:bottom w:val="none" w:sz="0" w:space="0" w:color="auto"/>
            <w:right w:val="none" w:sz="0" w:space="0" w:color="auto"/>
          </w:divBdr>
        </w:div>
        <w:div w:id="1693455215">
          <w:marLeft w:val="480"/>
          <w:marRight w:val="0"/>
          <w:marTop w:val="0"/>
          <w:marBottom w:val="0"/>
          <w:divBdr>
            <w:top w:val="none" w:sz="0" w:space="0" w:color="auto"/>
            <w:left w:val="none" w:sz="0" w:space="0" w:color="auto"/>
            <w:bottom w:val="none" w:sz="0" w:space="0" w:color="auto"/>
            <w:right w:val="none" w:sz="0" w:space="0" w:color="auto"/>
          </w:divBdr>
        </w:div>
        <w:div w:id="348142054">
          <w:marLeft w:val="480"/>
          <w:marRight w:val="0"/>
          <w:marTop w:val="0"/>
          <w:marBottom w:val="0"/>
          <w:divBdr>
            <w:top w:val="none" w:sz="0" w:space="0" w:color="auto"/>
            <w:left w:val="none" w:sz="0" w:space="0" w:color="auto"/>
            <w:bottom w:val="none" w:sz="0" w:space="0" w:color="auto"/>
            <w:right w:val="none" w:sz="0" w:space="0" w:color="auto"/>
          </w:divBdr>
        </w:div>
        <w:div w:id="1375034778">
          <w:marLeft w:val="480"/>
          <w:marRight w:val="0"/>
          <w:marTop w:val="0"/>
          <w:marBottom w:val="0"/>
          <w:divBdr>
            <w:top w:val="none" w:sz="0" w:space="0" w:color="auto"/>
            <w:left w:val="none" w:sz="0" w:space="0" w:color="auto"/>
            <w:bottom w:val="none" w:sz="0" w:space="0" w:color="auto"/>
            <w:right w:val="none" w:sz="0" w:space="0" w:color="auto"/>
          </w:divBdr>
        </w:div>
        <w:div w:id="332877896">
          <w:marLeft w:val="480"/>
          <w:marRight w:val="0"/>
          <w:marTop w:val="0"/>
          <w:marBottom w:val="0"/>
          <w:divBdr>
            <w:top w:val="none" w:sz="0" w:space="0" w:color="auto"/>
            <w:left w:val="none" w:sz="0" w:space="0" w:color="auto"/>
            <w:bottom w:val="none" w:sz="0" w:space="0" w:color="auto"/>
            <w:right w:val="none" w:sz="0" w:space="0" w:color="auto"/>
          </w:divBdr>
        </w:div>
        <w:div w:id="1868443120">
          <w:marLeft w:val="480"/>
          <w:marRight w:val="0"/>
          <w:marTop w:val="0"/>
          <w:marBottom w:val="0"/>
          <w:divBdr>
            <w:top w:val="none" w:sz="0" w:space="0" w:color="auto"/>
            <w:left w:val="none" w:sz="0" w:space="0" w:color="auto"/>
            <w:bottom w:val="none" w:sz="0" w:space="0" w:color="auto"/>
            <w:right w:val="none" w:sz="0" w:space="0" w:color="auto"/>
          </w:divBdr>
        </w:div>
        <w:div w:id="1781757766">
          <w:marLeft w:val="480"/>
          <w:marRight w:val="0"/>
          <w:marTop w:val="0"/>
          <w:marBottom w:val="0"/>
          <w:divBdr>
            <w:top w:val="none" w:sz="0" w:space="0" w:color="auto"/>
            <w:left w:val="none" w:sz="0" w:space="0" w:color="auto"/>
            <w:bottom w:val="none" w:sz="0" w:space="0" w:color="auto"/>
            <w:right w:val="none" w:sz="0" w:space="0" w:color="auto"/>
          </w:divBdr>
        </w:div>
        <w:div w:id="1922912599">
          <w:marLeft w:val="480"/>
          <w:marRight w:val="0"/>
          <w:marTop w:val="0"/>
          <w:marBottom w:val="0"/>
          <w:divBdr>
            <w:top w:val="none" w:sz="0" w:space="0" w:color="auto"/>
            <w:left w:val="none" w:sz="0" w:space="0" w:color="auto"/>
            <w:bottom w:val="none" w:sz="0" w:space="0" w:color="auto"/>
            <w:right w:val="none" w:sz="0" w:space="0" w:color="auto"/>
          </w:divBdr>
        </w:div>
        <w:div w:id="659583443">
          <w:marLeft w:val="480"/>
          <w:marRight w:val="0"/>
          <w:marTop w:val="0"/>
          <w:marBottom w:val="0"/>
          <w:divBdr>
            <w:top w:val="none" w:sz="0" w:space="0" w:color="auto"/>
            <w:left w:val="none" w:sz="0" w:space="0" w:color="auto"/>
            <w:bottom w:val="none" w:sz="0" w:space="0" w:color="auto"/>
            <w:right w:val="none" w:sz="0" w:space="0" w:color="auto"/>
          </w:divBdr>
        </w:div>
        <w:div w:id="1728800943">
          <w:marLeft w:val="480"/>
          <w:marRight w:val="0"/>
          <w:marTop w:val="0"/>
          <w:marBottom w:val="0"/>
          <w:divBdr>
            <w:top w:val="none" w:sz="0" w:space="0" w:color="auto"/>
            <w:left w:val="none" w:sz="0" w:space="0" w:color="auto"/>
            <w:bottom w:val="none" w:sz="0" w:space="0" w:color="auto"/>
            <w:right w:val="none" w:sz="0" w:space="0" w:color="auto"/>
          </w:divBdr>
        </w:div>
        <w:div w:id="718209750">
          <w:marLeft w:val="480"/>
          <w:marRight w:val="0"/>
          <w:marTop w:val="0"/>
          <w:marBottom w:val="0"/>
          <w:divBdr>
            <w:top w:val="none" w:sz="0" w:space="0" w:color="auto"/>
            <w:left w:val="none" w:sz="0" w:space="0" w:color="auto"/>
            <w:bottom w:val="none" w:sz="0" w:space="0" w:color="auto"/>
            <w:right w:val="none" w:sz="0" w:space="0" w:color="auto"/>
          </w:divBdr>
        </w:div>
        <w:div w:id="1198662298">
          <w:marLeft w:val="480"/>
          <w:marRight w:val="0"/>
          <w:marTop w:val="0"/>
          <w:marBottom w:val="0"/>
          <w:divBdr>
            <w:top w:val="none" w:sz="0" w:space="0" w:color="auto"/>
            <w:left w:val="none" w:sz="0" w:space="0" w:color="auto"/>
            <w:bottom w:val="none" w:sz="0" w:space="0" w:color="auto"/>
            <w:right w:val="none" w:sz="0" w:space="0" w:color="auto"/>
          </w:divBdr>
        </w:div>
        <w:div w:id="47650325">
          <w:marLeft w:val="480"/>
          <w:marRight w:val="0"/>
          <w:marTop w:val="0"/>
          <w:marBottom w:val="0"/>
          <w:divBdr>
            <w:top w:val="none" w:sz="0" w:space="0" w:color="auto"/>
            <w:left w:val="none" w:sz="0" w:space="0" w:color="auto"/>
            <w:bottom w:val="none" w:sz="0" w:space="0" w:color="auto"/>
            <w:right w:val="none" w:sz="0" w:space="0" w:color="auto"/>
          </w:divBdr>
        </w:div>
        <w:div w:id="813377745">
          <w:marLeft w:val="480"/>
          <w:marRight w:val="0"/>
          <w:marTop w:val="0"/>
          <w:marBottom w:val="0"/>
          <w:divBdr>
            <w:top w:val="none" w:sz="0" w:space="0" w:color="auto"/>
            <w:left w:val="none" w:sz="0" w:space="0" w:color="auto"/>
            <w:bottom w:val="none" w:sz="0" w:space="0" w:color="auto"/>
            <w:right w:val="none" w:sz="0" w:space="0" w:color="auto"/>
          </w:divBdr>
        </w:div>
        <w:div w:id="1690598184">
          <w:marLeft w:val="480"/>
          <w:marRight w:val="0"/>
          <w:marTop w:val="0"/>
          <w:marBottom w:val="0"/>
          <w:divBdr>
            <w:top w:val="none" w:sz="0" w:space="0" w:color="auto"/>
            <w:left w:val="none" w:sz="0" w:space="0" w:color="auto"/>
            <w:bottom w:val="none" w:sz="0" w:space="0" w:color="auto"/>
            <w:right w:val="none" w:sz="0" w:space="0" w:color="auto"/>
          </w:divBdr>
        </w:div>
        <w:div w:id="1441795566">
          <w:marLeft w:val="480"/>
          <w:marRight w:val="0"/>
          <w:marTop w:val="0"/>
          <w:marBottom w:val="0"/>
          <w:divBdr>
            <w:top w:val="none" w:sz="0" w:space="0" w:color="auto"/>
            <w:left w:val="none" w:sz="0" w:space="0" w:color="auto"/>
            <w:bottom w:val="none" w:sz="0" w:space="0" w:color="auto"/>
            <w:right w:val="none" w:sz="0" w:space="0" w:color="auto"/>
          </w:divBdr>
        </w:div>
        <w:div w:id="2032104399">
          <w:marLeft w:val="480"/>
          <w:marRight w:val="0"/>
          <w:marTop w:val="0"/>
          <w:marBottom w:val="0"/>
          <w:divBdr>
            <w:top w:val="none" w:sz="0" w:space="0" w:color="auto"/>
            <w:left w:val="none" w:sz="0" w:space="0" w:color="auto"/>
            <w:bottom w:val="none" w:sz="0" w:space="0" w:color="auto"/>
            <w:right w:val="none" w:sz="0" w:space="0" w:color="auto"/>
          </w:divBdr>
        </w:div>
        <w:div w:id="99374255">
          <w:marLeft w:val="480"/>
          <w:marRight w:val="0"/>
          <w:marTop w:val="0"/>
          <w:marBottom w:val="0"/>
          <w:divBdr>
            <w:top w:val="none" w:sz="0" w:space="0" w:color="auto"/>
            <w:left w:val="none" w:sz="0" w:space="0" w:color="auto"/>
            <w:bottom w:val="none" w:sz="0" w:space="0" w:color="auto"/>
            <w:right w:val="none" w:sz="0" w:space="0" w:color="auto"/>
          </w:divBdr>
        </w:div>
        <w:div w:id="1716932155">
          <w:marLeft w:val="480"/>
          <w:marRight w:val="0"/>
          <w:marTop w:val="0"/>
          <w:marBottom w:val="0"/>
          <w:divBdr>
            <w:top w:val="none" w:sz="0" w:space="0" w:color="auto"/>
            <w:left w:val="none" w:sz="0" w:space="0" w:color="auto"/>
            <w:bottom w:val="none" w:sz="0" w:space="0" w:color="auto"/>
            <w:right w:val="none" w:sz="0" w:space="0" w:color="auto"/>
          </w:divBdr>
        </w:div>
        <w:div w:id="1394740615">
          <w:marLeft w:val="480"/>
          <w:marRight w:val="0"/>
          <w:marTop w:val="0"/>
          <w:marBottom w:val="0"/>
          <w:divBdr>
            <w:top w:val="none" w:sz="0" w:space="0" w:color="auto"/>
            <w:left w:val="none" w:sz="0" w:space="0" w:color="auto"/>
            <w:bottom w:val="none" w:sz="0" w:space="0" w:color="auto"/>
            <w:right w:val="none" w:sz="0" w:space="0" w:color="auto"/>
          </w:divBdr>
        </w:div>
        <w:div w:id="172457400">
          <w:marLeft w:val="480"/>
          <w:marRight w:val="0"/>
          <w:marTop w:val="0"/>
          <w:marBottom w:val="0"/>
          <w:divBdr>
            <w:top w:val="none" w:sz="0" w:space="0" w:color="auto"/>
            <w:left w:val="none" w:sz="0" w:space="0" w:color="auto"/>
            <w:bottom w:val="none" w:sz="0" w:space="0" w:color="auto"/>
            <w:right w:val="none" w:sz="0" w:space="0" w:color="auto"/>
          </w:divBdr>
        </w:div>
        <w:div w:id="925266487">
          <w:marLeft w:val="480"/>
          <w:marRight w:val="0"/>
          <w:marTop w:val="0"/>
          <w:marBottom w:val="0"/>
          <w:divBdr>
            <w:top w:val="none" w:sz="0" w:space="0" w:color="auto"/>
            <w:left w:val="none" w:sz="0" w:space="0" w:color="auto"/>
            <w:bottom w:val="none" w:sz="0" w:space="0" w:color="auto"/>
            <w:right w:val="none" w:sz="0" w:space="0" w:color="auto"/>
          </w:divBdr>
        </w:div>
        <w:div w:id="1310749482">
          <w:marLeft w:val="480"/>
          <w:marRight w:val="0"/>
          <w:marTop w:val="0"/>
          <w:marBottom w:val="0"/>
          <w:divBdr>
            <w:top w:val="none" w:sz="0" w:space="0" w:color="auto"/>
            <w:left w:val="none" w:sz="0" w:space="0" w:color="auto"/>
            <w:bottom w:val="none" w:sz="0" w:space="0" w:color="auto"/>
            <w:right w:val="none" w:sz="0" w:space="0" w:color="auto"/>
          </w:divBdr>
        </w:div>
        <w:div w:id="734552968">
          <w:marLeft w:val="480"/>
          <w:marRight w:val="0"/>
          <w:marTop w:val="0"/>
          <w:marBottom w:val="0"/>
          <w:divBdr>
            <w:top w:val="none" w:sz="0" w:space="0" w:color="auto"/>
            <w:left w:val="none" w:sz="0" w:space="0" w:color="auto"/>
            <w:bottom w:val="none" w:sz="0" w:space="0" w:color="auto"/>
            <w:right w:val="none" w:sz="0" w:space="0" w:color="auto"/>
          </w:divBdr>
        </w:div>
        <w:div w:id="50813267">
          <w:marLeft w:val="480"/>
          <w:marRight w:val="0"/>
          <w:marTop w:val="0"/>
          <w:marBottom w:val="0"/>
          <w:divBdr>
            <w:top w:val="none" w:sz="0" w:space="0" w:color="auto"/>
            <w:left w:val="none" w:sz="0" w:space="0" w:color="auto"/>
            <w:bottom w:val="none" w:sz="0" w:space="0" w:color="auto"/>
            <w:right w:val="none" w:sz="0" w:space="0" w:color="auto"/>
          </w:divBdr>
        </w:div>
        <w:div w:id="1754232677">
          <w:marLeft w:val="480"/>
          <w:marRight w:val="0"/>
          <w:marTop w:val="0"/>
          <w:marBottom w:val="0"/>
          <w:divBdr>
            <w:top w:val="none" w:sz="0" w:space="0" w:color="auto"/>
            <w:left w:val="none" w:sz="0" w:space="0" w:color="auto"/>
            <w:bottom w:val="none" w:sz="0" w:space="0" w:color="auto"/>
            <w:right w:val="none" w:sz="0" w:space="0" w:color="auto"/>
          </w:divBdr>
        </w:div>
        <w:div w:id="165479542">
          <w:marLeft w:val="480"/>
          <w:marRight w:val="0"/>
          <w:marTop w:val="0"/>
          <w:marBottom w:val="0"/>
          <w:divBdr>
            <w:top w:val="none" w:sz="0" w:space="0" w:color="auto"/>
            <w:left w:val="none" w:sz="0" w:space="0" w:color="auto"/>
            <w:bottom w:val="none" w:sz="0" w:space="0" w:color="auto"/>
            <w:right w:val="none" w:sz="0" w:space="0" w:color="auto"/>
          </w:divBdr>
        </w:div>
        <w:div w:id="749275217">
          <w:marLeft w:val="480"/>
          <w:marRight w:val="0"/>
          <w:marTop w:val="0"/>
          <w:marBottom w:val="0"/>
          <w:divBdr>
            <w:top w:val="none" w:sz="0" w:space="0" w:color="auto"/>
            <w:left w:val="none" w:sz="0" w:space="0" w:color="auto"/>
            <w:bottom w:val="none" w:sz="0" w:space="0" w:color="auto"/>
            <w:right w:val="none" w:sz="0" w:space="0" w:color="auto"/>
          </w:divBdr>
        </w:div>
        <w:div w:id="60687774">
          <w:marLeft w:val="480"/>
          <w:marRight w:val="0"/>
          <w:marTop w:val="0"/>
          <w:marBottom w:val="0"/>
          <w:divBdr>
            <w:top w:val="none" w:sz="0" w:space="0" w:color="auto"/>
            <w:left w:val="none" w:sz="0" w:space="0" w:color="auto"/>
            <w:bottom w:val="none" w:sz="0" w:space="0" w:color="auto"/>
            <w:right w:val="none" w:sz="0" w:space="0" w:color="auto"/>
          </w:divBdr>
        </w:div>
        <w:div w:id="300113870">
          <w:marLeft w:val="480"/>
          <w:marRight w:val="0"/>
          <w:marTop w:val="0"/>
          <w:marBottom w:val="0"/>
          <w:divBdr>
            <w:top w:val="none" w:sz="0" w:space="0" w:color="auto"/>
            <w:left w:val="none" w:sz="0" w:space="0" w:color="auto"/>
            <w:bottom w:val="none" w:sz="0" w:space="0" w:color="auto"/>
            <w:right w:val="none" w:sz="0" w:space="0" w:color="auto"/>
          </w:divBdr>
        </w:div>
        <w:div w:id="42367196">
          <w:marLeft w:val="480"/>
          <w:marRight w:val="0"/>
          <w:marTop w:val="0"/>
          <w:marBottom w:val="0"/>
          <w:divBdr>
            <w:top w:val="none" w:sz="0" w:space="0" w:color="auto"/>
            <w:left w:val="none" w:sz="0" w:space="0" w:color="auto"/>
            <w:bottom w:val="none" w:sz="0" w:space="0" w:color="auto"/>
            <w:right w:val="none" w:sz="0" w:space="0" w:color="auto"/>
          </w:divBdr>
        </w:div>
        <w:div w:id="686175373">
          <w:marLeft w:val="480"/>
          <w:marRight w:val="0"/>
          <w:marTop w:val="0"/>
          <w:marBottom w:val="0"/>
          <w:divBdr>
            <w:top w:val="none" w:sz="0" w:space="0" w:color="auto"/>
            <w:left w:val="none" w:sz="0" w:space="0" w:color="auto"/>
            <w:bottom w:val="none" w:sz="0" w:space="0" w:color="auto"/>
            <w:right w:val="none" w:sz="0" w:space="0" w:color="auto"/>
          </w:divBdr>
        </w:div>
        <w:div w:id="164516986">
          <w:marLeft w:val="480"/>
          <w:marRight w:val="0"/>
          <w:marTop w:val="0"/>
          <w:marBottom w:val="0"/>
          <w:divBdr>
            <w:top w:val="none" w:sz="0" w:space="0" w:color="auto"/>
            <w:left w:val="none" w:sz="0" w:space="0" w:color="auto"/>
            <w:bottom w:val="none" w:sz="0" w:space="0" w:color="auto"/>
            <w:right w:val="none" w:sz="0" w:space="0" w:color="auto"/>
          </w:divBdr>
        </w:div>
        <w:div w:id="1857500517">
          <w:marLeft w:val="480"/>
          <w:marRight w:val="0"/>
          <w:marTop w:val="0"/>
          <w:marBottom w:val="0"/>
          <w:divBdr>
            <w:top w:val="none" w:sz="0" w:space="0" w:color="auto"/>
            <w:left w:val="none" w:sz="0" w:space="0" w:color="auto"/>
            <w:bottom w:val="none" w:sz="0" w:space="0" w:color="auto"/>
            <w:right w:val="none" w:sz="0" w:space="0" w:color="auto"/>
          </w:divBdr>
        </w:div>
        <w:div w:id="1871066646">
          <w:marLeft w:val="480"/>
          <w:marRight w:val="0"/>
          <w:marTop w:val="0"/>
          <w:marBottom w:val="0"/>
          <w:divBdr>
            <w:top w:val="none" w:sz="0" w:space="0" w:color="auto"/>
            <w:left w:val="none" w:sz="0" w:space="0" w:color="auto"/>
            <w:bottom w:val="none" w:sz="0" w:space="0" w:color="auto"/>
            <w:right w:val="none" w:sz="0" w:space="0" w:color="auto"/>
          </w:divBdr>
        </w:div>
      </w:divsChild>
    </w:div>
    <w:div w:id="2090537005">
      <w:bodyDiv w:val="1"/>
      <w:marLeft w:val="0"/>
      <w:marRight w:val="0"/>
      <w:marTop w:val="0"/>
      <w:marBottom w:val="0"/>
      <w:divBdr>
        <w:top w:val="none" w:sz="0" w:space="0" w:color="auto"/>
        <w:left w:val="none" w:sz="0" w:space="0" w:color="auto"/>
        <w:bottom w:val="none" w:sz="0" w:space="0" w:color="auto"/>
        <w:right w:val="none" w:sz="0" w:space="0" w:color="auto"/>
      </w:divBdr>
      <w:divsChild>
        <w:div w:id="8065595">
          <w:marLeft w:val="480"/>
          <w:marRight w:val="0"/>
          <w:marTop w:val="0"/>
          <w:marBottom w:val="0"/>
          <w:divBdr>
            <w:top w:val="none" w:sz="0" w:space="0" w:color="auto"/>
            <w:left w:val="none" w:sz="0" w:space="0" w:color="auto"/>
            <w:bottom w:val="none" w:sz="0" w:space="0" w:color="auto"/>
            <w:right w:val="none" w:sz="0" w:space="0" w:color="auto"/>
          </w:divBdr>
        </w:div>
        <w:div w:id="197858736">
          <w:marLeft w:val="480"/>
          <w:marRight w:val="0"/>
          <w:marTop w:val="0"/>
          <w:marBottom w:val="0"/>
          <w:divBdr>
            <w:top w:val="none" w:sz="0" w:space="0" w:color="auto"/>
            <w:left w:val="none" w:sz="0" w:space="0" w:color="auto"/>
            <w:bottom w:val="none" w:sz="0" w:space="0" w:color="auto"/>
            <w:right w:val="none" w:sz="0" w:space="0" w:color="auto"/>
          </w:divBdr>
        </w:div>
        <w:div w:id="328556653">
          <w:marLeft w:val="480"/>
          <w:marRight w:val="0"/>
          <w:marTop w:val="0"/>
          <w:marBottom w:val="0"/>
          <w:divBdr>
            <w:top w:val="none" w:sz="0" w:space="0" w:color="auto"/>
            <w:left w:val="none" w:sz="0" w:space="0" w:color="auto"/>
            <w:bottom w:val="none" w:sz="0" w:space="0" w:color="auto"/>
            <w:right w:val="none" w:sz="0" w:space="0" w:color="auto"/>
          </w:divBdr>
        </w:div>
        <w:div w:id="447505619">
          <w:marLeft w:val="480"/>
          <w:marRight w:val="0"/>
          <w:marTop w:val="0"/>
          <w:marBottom w:val="0"/>
          <w:divBdr>
            <w:top w:val="none" w:sz="0" w:space="0" w:color="auto"/>
            <w:left w:val="none" w:sz="0" w:space="0" w:color="auto"/>
            <w:bottom w:val="none" w:sz="0" w:space="0" w:color="auto"/>
            <w:right w:val="none" w:sz="0" w:space="0" w:color="auto"/>
          </w:divBdr>
        </w:div>
        <w:div w:id="460726824">
          <w:marLeft w:val="480"/>
          <w:marRight w:val="0"/>
          <w:marTop w:val="0"/>
          <w:marBottom w:val="0"/>
          <w:divBdr>
            <w:top w:val="none" w:sz="0" w:space="0" w:color="auto"/>
            <w:left w:val="none" w:sz="0" w:space="0" w:color="auto"/>
            <w:bottom w:val="none" w:sz="0" w:space="0" w:color="auto"/>
            <w:right w:val="none" w:sz="0" w:space="0" w:color="auto"/>
          </w:divBdr>
        </w:div>
        <w:div w:id="471291475">
          <w:marLeft w:val="480"/>
          <w:marRight w:val="0"/>
          <w:marTop w:val="0"/>
          <w:marBottom w:val="0"/>
          <w:divBdr>
            <w:top w:val="none" w:sz="0" w:space="0" w:color="auto"/>
            <w:left w:val="none" w:sz="0" w:space="0" w:color="auto"/>
            <w:bottom w:val="none" w:sz="0" w:space="0" w:color="auto"/>
            <w:right w:val="none" w:sz="0" w:space="0" w:color="auto"/>
          </w:divBdr>
        </w:div>
        <w:div w:id="543444991">
          <w:marLeft w:val="480"/>
          <w:marRight w:val="0"/>
          <w:marTop w:val="0"/>
          <w:marBottom w:val="0"/>
          <w:divBdr>
            <w:top w:val="none" w:sz="0" w:space="0" w:color="auto"/>
            <w:left w:val="none" w:sz="0" w:space="0" w:color="auto"/>
            <w:bottom w:val="none" w:sz="0" w:space="0" w:color="auto"/>
            <w:right w:val="none" w:sz="0" w:space="0" w:color="auto"/>
          </w:divBdr>
        </w:div>
        <w:div w:id="550729477">
          <w:marLeft w:val="480"/>
          <w:marRight w:val="0"/>
          <w:marTop w:val="0"/>
          <w:marBottom w:val="0"/>
          <w:divBdr>
            <w:top w:val="none" w:sz="0" w:space="0" w:color="auto"/>
            <w:left w:val="none" w:sz="0" w:space="0" w:color="auto"/>
            <w:bottom w:val="none" w:sz="0" w:space="0" w:color="auto"/>
            <w:right w:val="none" w:sz="0" w:space="0" w:color="auto"/>
          </w:divBdr>
        </w:div>
        <w:div w:id="726802951">
          <w:marLeft w:val="480"/>
          <w:marRight w:val="0"/>
          <w:marTop w:val="0"/>
          <w:marBottom w:val="0"/>
          <w:divBdr>
            <w:top w:val="none" w:sz="0" w:space="0" w:color="auto"/>
            <w:left w:val="none" w:sz="0" w:space="0" w:color="auto"/>
            <w:bottom w:val="none" w:sz="0" w:space="0" w:color="auto"/>
            <w:right w:val="none" w:sz="0" w:space="0" w:color="auto"/>
          </w:divBdr>
        </w:div>
        <w:div w:id="769542854">
          <w:marLeft w:val="480"/>
          <w:marRight w:val="0"/>
          <w:marTop w:val="0"/>
          <w:marBottom w:val="0"/>
          <w:divBdr>
            <w:top w:val="none" w:sz="0" w:space="0" w:color="auto"/>
            <w:left w:val="none" w:sz="0" w:space="0" w:color="auto"/>
            <w:bottom w:val="none" w:sz="0" w:space="0" w:color="auto"/>
            <w:right w:val="none" w:sz="0" w:space="0" w:color="auto"/>
          </w:divBdr>
        </w:div>
        <w:div w:id="879787303">
          <w:marLeft w:val="480"/>
          <w:marRight w:val="0"/>
          <w:marTop w:val="0"/>
          <w:marBottom w:val="0"/>
          <w:divBdr>
            <w:top w:val="none" w:sz="0" w:space="0" w:color="auto"/>
            <w:left w:val="none" w:sz="0" w:space="0" w:color="auto"/>
            <w:bottom w:val="none" w:sz="0" w:space="0" w:color="auto"/>
            <w:right w:val="none" w:sz="0" w:space="0" w:color="auto"/>
          </w:divBdr>
        </w:div>
        <w:div w:id="1083647338">
          <w:marLeft w:val="480"/>
          <w:marRight w:val="0"/>
          <w:marTop w:val="0"/>
          <w:marBottom w:val="0"/>
          <w:divBdr>
            <w:top w:val="none" w:sz="0" w:space="0" w:color="auto"/>
            <w:left w:val="none" w:sz="0" w:space="0" w:color="auto"/>
            <w:bottom w:val="none" w:sz="0" w:space="0" w:color="auto"/>
            <w:right w:val="none" w:sz="0" w:space="0" w:color="auto"/>
          </w:divBdr>
        </w:div>
        <w:div w:id="1159267119">
          <w:marLeft w:val="480"/>
          <w:marRight w:val="0"/>
          <w:marTop w:val="0"/>
          <w:marBottom w:val="0"/>
          <w:divBdr>
            <w:top w:val="none" w:sz="0" w:space="0" w:color="auto"/>
            <w:left w:val="none" w:sz="0" w:space="0" w:color="auto"/>
            <w:bottom w:val="none" w:sz="0" w:space="0" w:color="auto"/>
            <w:right w:val="none" w:sz="0" w:space="0" w:color="auto"/>
          </w:divBdr>
        </w:div>
        <w:div w:id="1363897371">
          <w:marLeft w:val="480"/>
          <w:marRight w:val="0"/>
          <w:marTop w:val="0"/>
          <w:marBottom w:val="0"/>
          <w:divBdr>
            <w:top w:val="none" w:sz="0" w:space="0" w:color="auto"/>
            <w:left w:val="none" w:sz="0" w:space="0" w:color="auto"/>
            <w:bottom w:val="none" w:sz="0" w:space="0" w:color="auto"/>
            <w:right w:val="none" w:sz="0" w:space="0" w:color="auto"/>
          </w:divBdr>
        </w:div>
        <w:div w:id="1394697623">
          <w:marLeft w:val="480"/>
          <w:marRight w:val="0"/>
          <w:marTop w:val="0"/>
          <w:marBottom w:val="0"/>
          <w:divBdr>
            <w:top w:val="none" w:sz="0" w:space="0" w:color="auto"/>
            <w:left w:val="none" w:sz="0" w:space="0" w:color="auto"/>
            <w:bottom w:val="none" w:sz="0" w:space="0" w:color="auto"/>
            <w:right w:val="none" w:sz="0" w:space="0" w:color="auto"/>
          </w:divBdr>
        </w:div>
        <w:div w:id="1414081561">
          <w:marLeft w:val="480"/>
          <w:marRight w:val="0"/>
          <w:marTop w:val="0"/>
          <w:marBottom w:val="0"/>
          <w:divBdr>
            <w:top w:val="none" w:sz="0" w:space="0" w:color="auto"/>
            <w:left w:val="none" w:sz="0" w:space="0" w:color="auto"/>
            <w:bottom w:val="none" w:sz="0" w:space="0" w:color="auto"/>
            <w:right w:val="none" w:sz="0" w:space="0" w:color="auto"/>
          </w:divBdr>
        </w:div>
        <w:div w:id="1509906392">
          <w:marLeft w:val="480"/>
          <w:marRight w:val="0"/>
          <w:marTop w:val="0"/>
          <w:marBottom w:val="0"/>
          <w:divBdr>
            <w:top w:val="none" w:sz="0" w:space="0" w:color="auto"/>
            <w:left w:val="none" w:sz="0" w:space="0" w:color="auto"/>
            <w:bottom w:val="none" w:sz="0" w:space="0" w:color="auto"/>
            <w:right w:val="none" w:sz="0" w:space="0" w:color="auto"/>
          </w:divBdr>
        </w:div>
        <w:div w:id="1710371182">
          <w:marLeft w:val="480"/>
          <w:marRight w:val="0"/>
          <w:marTop w:val="0"/>
          <w:marBottom w:val="0"/>
          <w:divBdr>
            <w:top w:val="none" w:sz="0" w:space="0" w:color="auto"/>
            <w:left w:val="none" w:sz="0" w:space="0" w:color="auto"/>
            <w:bottom w:val="none" w:sz="0" w:space="0" w:color="auto"/>
            <w:right w:val="none" w:sz="0" w:space="0" w:color="auto"/>
          </w:divBdr>
        </w:div>
        <w:div w:id="1875314576">
          <w:marLeft w:val="480"/>
          <w:marRight w:val="0"/>
          <w:marTop w:val="0"/>
          <w:marBottom w:val="0"/>
          <w:divBdr>
            <w:top w:val="none" w:sz="0" w:space="0" w:color="auto"/>
            <w:left w:val="none" w:sz="0" w:space="0" w:color="auto"/>
            <w:bottom w:val="none" w:sz="0" w:space="0" w:color="auto"/>
            <w:right w:val="none" w:sz="0" w:space="0" w:color="auto"/>
          </w:divBdr>
        </w:div>
        <w:div w:id="1970359752">
          <w:marLeft w:val="480"/>
          <w:marRight w:val="0"/>
          <w:marTop w:val="0"/>
          <w:marBottom w:val="0"/>
          <w:divBdr>
            <w:top w:val="none" w:sz="0" w:space="0" w:color="auto"/>
            <w:left w:val="none" w:sz="0" w:space="0" w:color="auto"/>
            <w:bottom w:val="none" w:sz="0" w:space="0" w:color="auto"/>
            <w:right w:val="none" w:sz="0" w:space="0" w:color="auto"/>
          </w:divBdr>
        </w:div>
        <w:div w:id="2024740389">
          <w:marLeft w:val="480"/>
          <w:marRight w:val="0"/>
          <w:marTop w:val="0"/>
          <w:marBottom w:val="0"/>
          <w:divBdr>
            <w:top w:val="none" w:sz="0" w:space="0" w:color="auto"/>
            <w:left w:val="none" w:sz="0" w:space="0" w:color="auto"/>
            <w:bottom w:val="none" w:sz="0" w:space="0" w:color="auto"/>
            <w:right w:val="none" w:sz="0" w:space="0" w:color="auto"/>
          </w:divBdr>
        </w:div>
        <w:div w:id="2050914248">
          <w:marLeft w:val="480"/>
          <w:marRight w:val="0"/>
          <w:marTop w:val="0"/>
          <w:marBottom w:val="0"/>
          <w:divBdr>
            <w:top w:val="none" w:sz="0" w:space="0" w:color="auto"/>
            <w:left w:val="none" w:sz="0" w:space="0" w:color="auto"/>
            <w:bottom w:val="none" w:sz="0" w:space="0" w:color="auto"/>
            <w:right w:val="none" w:sz="0" w:space="0" w:color="auto"/>
          </w:divBdr>
        </w:div>
        <w:div w:id="2060742964">
          <w:marLeft w:val="480"/>
          <w:marRight w:val="0"/>
          <w:marTop w:val="0"/>
          <w:marBottom w:val="0"/>
          <w:divBdr>
            <w:top w:val="none" w:sz="0" w:space="0" w:color="auto"/>
            <w:left w:val="none" w:sz="0" w:space="0" w:color="auto"/>
            <w:bottom w:val="none" w:sz="0" w:space="0" w:color="auto"/>
            <w:right w:val="none" w:sz="0" w:space="0" w:color="auto"/>
          </w:divBdr>
        </w:div>
      </w:divsChild>
    </w:div>
    <w:div w:id="2092503558">
      <w:bodyDiv w:val="1"/>
      <w:marLeft w:val="0"/>
      <w:marRight w:val="0"/>
      <w:marTop w:val="0"/>
      <w:marBottom w:val="0"/>
      <w:divBdr>
        <w:top w:val="none" w:sz="0" w:space="0" w:color="auto"/>
        <w:left w:val="none" w:sz="0" w:space="0" w:color="auto"/>
        <w:bottom w:val="none" w:sz="0" w:space="0" w:color="auto"/>
        <w:right w:val="none" w:sz="0" w:space="0" w:color="auto"/>
      </w:divBdr>
    </w:div>
    <w:div w:id="2092582298">
      <w:bodyDiv w:val="1"/>
      <w:marLeft w:val="0"/>
      <w:marRight w:val="0"/>
      <w:marTop w:val="0"/>
      <w:marBottom w:val="0"/>
      <w:divBdr>
        <w:top w:val="none" w:sz="0" w:space="0" w:color="auto"/>
        <w:left w:val="none" w:sz="0" w:space="0" w:color="auto"/>
        <w:bottom w:val="none" w:sz="0" w:space="0" w:color="auto"/>
        <w:right w:val="none" w:sz="0" w:space="0" w:color="auto"/>
      </w:divBdr>
    </w:div>
    <w:div w:id="2092654115">
      <w:bodyDiv w:val="1"/>
      <w:marLeft w:val="0"/>
      <w:marRight w:val="0"/>
      <w:marTop w:val="0"/>
      <w:marBottom w:val="0"/>
      <w:divBdr>
        <w:top w:val="none" w:sz="0" w:space="0" w:color="auto"/>
        <w:left w:val="none" w:sz="0" w:space="0" w:color="auto"/>
        <w:bottom w:val="none" w:sz="0" w:space="0" w:color="auto"/>
        <w:right w:val="none" w:sz="0" w:space="0" w:color="auto"/>
      </w:divBdr>
    </w:div>
    <w:div w:id="2092703124">
      <w:bodyDiv w:val="1"/>
      <w:marLeft w:val="0"/>
      <w:marRight w:val="0"/>
      <w:marTop w:val="0"/>
      <w:marBottom w:val="0"/>
      <w:divBdr>
        <w:top w:val="none" w:sz="0" w:space="0" w:color="auto"/>
        <w:left w:val="none" w:sz="0" w:space="0" w:color="auto"/>
        <w:bottom w:val="none" w:sz="0" w:space="0" w:color="auto"/>
        <w:right w:val="none" w:sz="0" w:space="0" w:color="auto"/>
      </w:divBdr>
    </w:div>
    <w:div w:id="2092849015">
      <w:bodyDiv w:val="1"/>
      <w:marLeft w:val="0"/>
      <w:marRight w:val="0"/>
      <w:marTop w:val="0"/>
      <w:marBottom w:val="0"/>
      <w:divBdr>
        <w:top w:val="none" w:sz="0" w:space="0" w:color="auto"/>
        <w:left w:val="none" w:sz="0" w:space="0" w:color="auto"/>
        <w:bottom w:val="none" w:sz="0" w:space="0" w:color="auto"/>
        <w:right w:val="none" w:sz="0" w:space="0" w:color="auto"/>
      </w:divBdr>
    </w:div>
    <w:div w:id="2093503661">
      <w:bodyDiv w:val="1"/>
      <w:marLeft w:val="0"/>
      <w:marRight w:val="0"/>
      <w:marTop w:val="0"/>
      <w:marBottom w:val="0"/>
      <w:divBdr>
        <w:top w:val="none" w:sz="0" w:space="0" w:color="auto"/>
        <w:left w:val="none" w:sz="0" w:space="0" w:color="auto"/>
        <w:bottom w:val="none" w:sz="0" w:space="0" w:color="auto"/>
        <w:right w:val="none" w:sz="0" w:space="0" w:color="auto"/>
      </w:divBdr>
    </w:div>
    <w:div w:id="2093549716">
      <w:bodyDiv w:val="1"/>
      <w:marLeft w:val="0"/>
      <w:marRight w:val="0"/>
      <w:marTop w:val="0"/>
      <w:marBottom w:val="0"/>
      <w:divBdr>
        <w:top w:val="none" w:sz="0" w:space="0" w:color="auto"/>
        <w:left w:val="none" w:sz="0" w:space="0" w:color="auto"/>
        <w:bottom w:val="none" w:sz="0" w:space="0" w:color="auto"/>
        <w:right w:val="none" w:sz="0" w:space="0" w:color="auto"/>
      </w:divBdr>
    </w:div>
    <w:div w:id="2093577428">
      <w:bodyDiv w:val="1"/>
      <w:marLeft w:val="0"/>
      <w:marRight w:val="0"/>
      <w:marTop w:val="0"/>
      <w:marBottom w:val="0"/>
      <w:divBdr>
        <w:top w:val="none" w:sz="0" w:space="0" w:color="auto"/>
        <w:left w:val="none" w:sz="0" w:space="0" w:color="auto"/>
        <w:bottom w:val="none" w:sz="0" w:space="0" w:color="auto"/>
        <w:right w:val="none" w:sz="0" w:space="0" w:color="auto"/>
      </w:divBdr>
    </w:div>
    <w:div w:id="2094079600">
      <w:bodyDiv w:val="1"/>
      <w:marLeft w:val="0"/>
      <w:marRight w:val="0"/>
      <w:marTop w:val="0"/>
      <w:marBottom w:val="0"/>
      <w:divBdr>
        <w:top w:val="none" w:sz="0" w:space="0" w:color="auto"/>
        <w:left w:val="none" w:sz="0" w:space="0" w:color="auto"/>
        <w:bottom w:val="none" w:sz="0" w:space="0" w:color="auto"/>
        <w:right w:val="none" w:sz="0" w:space="0" w:color="auto"/>
      </w:divBdr>
    </w:div>
    <w:div w:id="2095322232">
      <w:bodyDiv w:val="1"/>
      <w:marLeft w:val="0"/>
      <w:marRight w:val="0"/>
      <w:marTop w:val="0"/>
      <w:marBottom w:val="0"/>
      <w:divBdr>
        <w:top w:val="none" w:sz="0" w:space="0" w:color="auto"/>
        <w:left w:val="none" w:sz="0" w:space="0" w:color="auto"/>
        <w:bottom w:val="none" w:sz="0" w:space="0" w:color="auto"/>
        <w:right w:val="none" w:sz="0" w:space="0" w:color="auto"/>
      </w:divBdr>
    </w:div>
    <w:div w:id="2095348740">
      <w:bodyDiv w:val="1"/>
      <w:marLeft w:val="0"/>
      <w:marRight w:val="0"/>
      <w:marTop w:val="0"/>
      <w:marBottom w:val="0"/>
      <w:divBdr>
        <w:top w:val="none" w:sz="0" w:space="0" w:color="auto"/>
        <w:left w:val="none" w:sz="0" w:space="0" w:color="auto"/>
        <w:bottom w:val="none" w:sz="0" w:space="0" w:color="auto"/>
        <w:right w:val="none" w:sz="0" w:space="0" w:color="auto"/>
      </w:divBdr>
    </w:div>
    <w:div w:id="2095395913">
      <w:bodyDiv w:val="1"/>
      <w:marLeft w:val="0"/>
      <w:marRight w:val="0"/>
      <w:marTop w:val="0"/>
      <w:marBottom w:val="0"/>
      <w:divBdr>
        <w:top w:val="none" w:sz="0" w:space="0" w:color="auto"/>
        <w:left w:val="none" w:sz="0" w:space="0" w:color="auto"/>
        <w:bottom w:val="none" w:sz="0" w:space="0" w:color="auto"/>
        <w:right w:val="none" w:sz="0" w:space="0" w:color="auto"/>
      </w:divBdr>
    </w:div>
    <w:div w:id="2095779451">
      <w:bodyDiv w:val="1"/>
      <w:marLeft w:val="0"/>
      <w:marRight w:val="0"/>
      <w:marTop w:val="0"/>
      <w:marBottom w:val="0"/>
      <w:divBdr>
        <w:top w:val="none" w:sz="0" w:space="0" w:color="auto"/>
        <w:left w:val="none" w:sz="0" w:space="0" w:color="auto"/>
        <w:bottom w:val="none" w:sz="0" w:space="0" w:color="auto"/>
        <w:right w:val="none" w:sz="0" w:space="0" w:color="auto"/>
      </w:divBdr>
    </w:div>
    <w:div w:id="2096129558">
      <w:bodyDiv w:val="1"/>
      <w:marLeft w:val="0"/>
      <w:marRight w:val="0"/>
      <w:marTop w:val="0"/>
      <w:marBottom w:val="0"/>
      <w:divBdr>
        <w:top w:val="none" w:sz="0" w:space="0" w:color="auto"/>
        <w:left w:val="none" w:sz="0" w:space="0" w:color="auto"/>
        <w:bottom w:val="none" w:sz="0" w:space="0" w:color="auto"/>
        <w:right w:val="none" w:sz="0" w:space="0" w:color="auto"/>
      </w:divBdr>
    </w:div>
    <w:div w:id="2097480803">
      <w:bodyDiv w:val="1"/>
      <w:marLeft w:val="0"/>
      <w:marRight w:val="0"/>
      <w:marTop w:val="0"/>
      <w:marBottom w:val="0"/>
      <w:divBdr>
        <w:top w:val="none" w:sz="0" w:space="0" w:color="auto"/>
        <w:left w:val="none" w:sz="0" w:space="0" w:color="auto"/>
        <w:bottom w:val="none" w:sz="0" w:space="0" w:color="auto"/>
        <w:right w:val="none" w:sz="0" w:space="0" w:color="auto"/>
      </w:divBdr>
    </w:div>
    <w:div w:id="2097749228">
      <w:bodyDiv w:val="1"/>
      <w:marLeft w:val="0"/>
      <w:marRight w:val="0"/>
      <w:marTop w:val="0"/>
      <w:marBottom w:val="0"/>
      <w:divBdr>
        <w:top w:val="none" w:sz="0" w:space="0" w:color="auto"/>
        <w:left w:val="none" w:sz="0" w:space="0" w:color="auto"/>
        <w:bottom w:val="none" w:sz="0" w:space="0" w:color="auto"/>
        <w:right w:val="none" w:sz="0" w:space="0" w:color="auto"/>
      </w:divBdr>
    </w:div>
    <w:div w:id="2097752125">
      <w:bodyDiv w:val="1"/>
      <w:marLeft w:val="0"/>
      <w:marRight w:val="0"/>
      <w:marTop w:val="0"/>
      <w:marBottom w:val="0"/>
      <w:divBdr>
        <w:top w:val="none" w:sz="0" w:space="0" w:color="auto"/>
        <w:left w:val="none" w:sz="0" w:space="0" w:color="auto"/>
        <w:bottom w:val="none" w:sz="0" w:space="0" w:color="auto"/>
        <w:right w:val="none" w:sz="0" w:space="0" w:color="auto"/>
      </w:divBdr>
    </w:div>
    <w:div w:id="2098404730">
      <w:bodyDiv w:val="1"/>
      <w:marLeft w:val="0"/>
      <w:marRight w:val="0"/>
      <w:marTop w:val="0"/>
      <w:marBottom w:val="0"/>
      <w:divBdr>
        <w:top w:val="none" w:sz="0" w:space="0" w:color="auto"/>
        <w:left w:val="none" w:sz="0" w:space="0" w:color="auto"/>
        <w:bottom w:val="none" w:sz="0" w:space="0" w:color="auto"/>
        <w:right w:val="none" w:sz="0" w:space="0" w:color="auto"/>
      </w:divBdr>
      <w:divsChild>
        <w:div w:id="300580535">
          <w:marLeft w:val="480"/>
          <w:marRight w:val="0"/>
          <w:marTop w:val="0"/>
          <w:marBottom w:val="0"/>
          <w:divBdr>
            <w:top w:val="none" w:sz="0" w:space="0" w:color="auto"/>
            <w:left w:val="none" w:sz="0" w:space="0" w:color="auto"/>
            <w:bottom w:val="none" w:sz="0" w:space="0" w:color="auto"/>
            <w:right w:val="none" w:sz="0" w:space="0" w:color="auto"/>
          </w:divBdr>
        </w:div>
        <w:div w:id="866527383">
          <w:marLeft w:val="480"/>
          <w:marRight w:val="0"/>
          <w:marTop w:val="0"/>
          <w:marBottom w:val="0"/>
          <w:divBdr>
            <w:top w:val="none" w:sz="0" w:space="0" w:color="auto"/>
            <w:left w:val="none" w:sz="0" w:space="0" w:color="auto"/>
            <w:bottom w:val="none" w:sz="0" w:space="0" w:color="auto"/>
            <w:right w:val="none" w:sz="0" w:space="0" w:color="auto"/>
          </w:divBdr>
        </w:div>
        <w:div w:id="869686510">
          <w:marLeft w:val="480"/>
          <w:marRight w:val="0"/>
          <w:marTop w:val="0"/>
          <w:marBottom w:val="0"/>
          <w:divBdr>
            <w:top w:val="none" w:sz="0" w:space="0" w:color="auto"/>
            <w:left w:val="none" w:sz="0" w:space="0" w:color="auto"/>
            <w:bottom w:val="none" w:sz="0" w:space="0" w:color="auto"/>
            <w:right w:val="none" w:sz="0" w:space="0" w:color="auto"/>
          </w:divBdr>
        </w:div>
        <w:div w:id="874731107">
          <w:marLeft w:val="480"/>
          <w:marRight w:val="0"/>
          <w:marTop w:val="0"/>
          <w:marBottom w:val="0"/>
          <w:divBdr>
            <w:top w:val="none" w:sz="0" w:space="0" w:color="auto"/>
            <w:left w:val="none" w:sz="0" w:space="0" w:color="auto"/>
            <w:bottom w:val="none" w:sz="0" w:space="0" w:color="auto"/>
            <w:right w:val="none" w:sz="0" w:space="0" w:color="auto"/>
          </w:divBdr>
        </w:div>
        <w:div w:id="1015572040">
          <w:marLeft w:val="480"/>
          <w:marRight w:val="0"/>
          <w:marTop w:val="0"/>
          <w:marBottom w:val="0"/>
          <w:divBdr>
            <w:top w:val="none" w:sz="0" w:space="0" w:color="auto"/>
            <w:left w:val="none" w:sz="0" w:space="0" w:color="auto"/>
            <w:bottom w:val="none" w:sz="0" w:space="0" w:color="auto"/>
            <w:right w:val="none" w:sz="0" w:space="0" w:color="auto"/>
          </w:divBdr>
        </w:div>
        <w:div w:id="1238519675">
          <w:marLeft w:val="480"/>
          <w:marRight w:val="0"/>
          <w:marTop w:val="0"/>
          <w:marBottom w:val="0"/>
          <w:divBdr>
            <w:top w:val="none" w:sz="0" w:space="0" w:color="auto"/>
            <w:left w:val="none" w:sz="0" w:space="0" w:color="auto"/>
            <w:bottom w:val="none" w:sz="0" w:space="0" w:color="auto"/>
            <w:right w:val="none" w:sz="0" w:space="0" w:color="auto"/>
          </w:divBdr>
        </w:div>
        <w:div w:id="1282298748">
          <w:marLeft w:val="480"/>
          <w:marRight w:val="0"/>
          <w:marTop w:val="0"/>
          <w:marBottom w:val="0"/>
          <w:divBdr>
            <w:top w:val="none" w:sz="0" w:space="0" w:color="auto"/>
            <w:left w:val="none" w:sz="0" w:space="0" w:color="auto"/>
            <w:bottom w:val="none" w:sz="0" w:space="0" w:color="auto"/>
            <w:right w:val="none" w:sz="0" w:space="0" w:color="auto"/>
          </w:divBdr>
        </w:div>
        <w:div w:id="1448431450">
          <w:marLeft w:val="480"/>
          <w:marRight w:val="0"/>
          <w:marTop w:val="0"/>
          <w:marBottom w:val="0"/>
          <w:divBdr>
            <w:top w:val="none" w:sz="0" w:space="0" w:color="auto"/>
            <w:left w:val="none" w:sz="0" w:space="0" w:color="auto"/>
            <w:bottom w:val="none" w:sz="0" w:space="0" w:color="auto"/>
            <w:right w:val="none" w:sz="0" w:space="0" w:color="auto"/>
          </w:divBdr>
        </w:div>
        <w:div w:id="1487090767">
          <w:marLeft w:val="480"/>
          <w:marRight w:val="0"/>
          <w:marTop w:val="0"/>
          <w:marBottom w:val="0"/>
          <w:divBdr>
            <w:top w:val="none" w:sz="0" w:space="0" w:color="auto"/>
            <w:left w:val="none" w:sz="0" w:space="0" w:color="auto"/>
            <w:bottom w:val="none" w:sz="0" w:space="0" w:color="auto"/>
            <w:right w:val="none" w:sz="0" w:space="0" w:color="auto"/>
          </w:divBdr>
        </w:div>
        <w:div w:id="1506821002">
          <w:marLeft w:val="480"/>
          <w:marRight w:val="0"/>
          <w:marTop w:val="0"/>
          <w:marBottom w:val="0"/>
          <w:divBdr>
            <w:top w:val="none" w:sz="0" w:space="0" w:color="auto"/>
            <w:left w:val="none" w:sz="0" w:space="0" w:color="auto"/>
            <w:bottom w:val="none" w:sz="0" w:space="0" w:color="auto"/>
            <w:right w:val="none" w:sz="0" w:space="0" w:color="auto"/>
          </w:divBdr>
        </w:div>
        <w:div w:id="1623221855">
          <w:marLeft w:val="480"/>
          <w:marRight w:val="0"/>
          <w:marTop w:val="0"/>
          <w:marBottom w:val="0"/>
          <w:divBdr>
            <w:top w:val="none" w:sz="0" w:space="0" w:color="auto"/>
            <w:left w:val="none" w:sz="0" w:space="0" w:color="auto"/>
            <w:bottom w:val="none" w:sz="0" w:space="0" w:color="auto"/>
            <w:right w:val="none" w:sz="0" w:space="0" w:color="auto"/>
          </w:divBdr>
        </w:div>
        <w:div w:id="1900747026">
          <w:marLeft w:val="480"/>
          <w:marRight w:val="0"/>
          <w:marTop w:val="0"/>
          <w:marBottom w:val="0"/>
          <w:divBdr>
            <w:top w:val="none" w:sz="0" w:space="0" w:color="auto"/>
            <w:left w:val="none" w:sz="0" w:space="0" w:color="auto"/>
            <w:bottom w:val="none" w:sz="0" w:space="0" w:color="auto"/>
            <w:right w:val="none" w:sz="0" w:space="0" w:color="auto"/>
          </w:divBdr>
        </w:div>
      </w:divsChild>
    </w:div>
    <w:div w:id="2098869423">
      <w:bodyDiv w:val="1"/>
      <w:marLeft w:val="0"/>
      <w:marRight w:val="0"/>
      <w:marTop w:val="0"/>
      <w:marBottom w:val="0"/>
      <w:divBdr>
        <w:top w:val="none" w:sz="0" w:space="0" w:color="auto"/>
        <w:left w:val="none" w:sz="0" w:space="0" w:color="auto"/>
        <w:bottom w:val="none" w:sz="0" w:space="0" w:color="auto"/>
        <w:right w:val="none" w:sz="0" w:space="0" w:color="auto"/>
      </w:divBdr>
    </w:div>
    <w:div w:id="2099859462">
      <w:bodyDiv w:val="1"/>
      <w:marLeft w:val="0"/>
      <w:marRight w:val="0"/>
      <w:marTop w:val="0"/>
      <w:marBottom w:val="0"/>
      <w:divBdr>
        <w:top w:val="none" w:sz="0" w:space="0" w:color="auto"/>
        <w:left w:val="none" w:sz="0" w:space="0" w:color="auto"/>
        <w:bottom w:val="none" w:sz="0" w:space="0" w:color="auto"/>
        <w:right w:val="none" w:sz="0" w:space="0" w:color="auto"/>
      </w:divBdr>
    </w:div>
    <w:div w:id="2099866653">
      <w:bodyDiv w:val="1"/>
      <w:marLeft w:val="0"/>
      <w:marRight w:val="0"/>
      <w:marTop w:val="0"/>
      <w:marBottom w:val="0"/>
      <w:divBdr>
        <w:top w:val="none" w:sz="0" w:space="0" w:color="auto"/>
        <w:left w:val="none" w:sz="0" w:space="0" w:color="auto"/>
        <w:bottom w:val="none" w:sz="0" w:space="0" w:color="auto"/>
        <w:right w:val="none" w:sz="0" w:space="0" w:color="auto"/>
      </w:divBdr>
    </w:div>
    <w:div w:id="2100371803">
      <w:bodyDiv w:val="1"/>
      <w:marLeft w:val="0"/>
      <w:marRight w:val="0"/>
      <w:marTop w:val="0"/>
      <w:marBottom w:val="0"/>
      <w:divBdr>
        <w:top w:val="none" w:sz="0" w:space="0" w:color="auto"/>
        <w:left w:val="none" w:sz="0" w:space="0" w:color="auto"/>
        <w:bottom w:val="none" w:sz="0" w:space="0" w:color="auto"/>
        <w:right w:val="none" w:sz="0" w:space="0" w:color="auto"/>
      </w:divBdr>
    </w:div>
    <w:div w:id="2100520628">
      <w:bodyDiv w:val="1"/>
      <w:marLeft w:val="0"/>
      <w:marRight w:val="0"/>
      <w:marTop w:val="0"/>
      <w:marBottom w:val="0"/>
      <w:divBdr>
        <w:top w:val="none" w:sz="0" w:space="0" w:color="auto"/>
        <w:left w:val="none" w:sz="0" w:space="0" w:color="auto"/>
        <w:bottom w:val="none" w:sz="0" w:space="0" w:color="auto"/>
        <w:right w:val="none" w:sz="0" w:space="0" w:color="auto"/>
      </w:divBdr>
    </w:div>
    <w:div w:id="2100788860">
      <w:bodyDiv w:val="1"/>
      <w:marLeft w:val="0"/>
      <w:marRight w:val="0"/>
      <w:marTop w:val="0"/>
      <w:marBottom w:val="0"/>
      <w:divBdr>
        <w:top w:val="none" w:sz="0" w:space="0" w:color="auto"/>
        <w:left w:val="none" w:sz="0" w:space="0" w:color="auto"/>
        <w:bottom w:val="none" w:sz="0" w:space="0" w:color="auto"/>
        <w:right w:val="none" w:sz="0" w:space="0" w:color="auto"/>
      </w:divBdr>
    </w:div>
    <w:div w:id="2101290634">
      <w:bodyDiv w:val="1"/>
      <w:marLeft w:val="0"/>
      <w:marRight w:val="0"/>
      <w:marTop w:val="0"/>
      <w:marBottom w:val="0"/>
      <w:divBdr>
        <w:top w:val="none" w:sz="0" w:space="0" w:color="auto"/>
        <w:left w:val="none" w:sz="0" w:space="0" w:color="auto"/>
        <w:bottom w:val="none" w:sz="0" w:space="0" w:color="auto"/>
        <w:right w:val="none" w:sz="0" w:space="0" w:color="auto"/>
      </w:divBdr>
    </w:div>
    <w:div w:id="2101363283">
      <w:bodyDiv w:val="1"/>
      <w:marLeft w:val="0"/>
      <w:marRight w:val="0"/>
      <w:marTop w:val="0"/>
      <w:marBottom w:val="0"/>
      <w:divBdr>
        <w:top w:val="none" w:sz="0" w:space="0" w:color="auto"/>
        <w:left w:val="none" w:sz="0" w:space="0" w:color="auto"/>
        <w:bottom w:val="none" w:sz="0" w:space="0" w:color="auto"/>
        <w:right w:val="none" w:sz="0" w:space="0" w:color="auto"/>
      </w:divBdr>
    </w:div>
    <w:div w:id="2101641106">
      <w:bodyDiv w:val="1"/>
      <w:marLeft w:val="0"/>
      <w:marRight w:val="0"/>
      <w:marTop w:val="0"/>
      <w:marBottom w:val="0"/>
      <w:divBdr>
        <w:top w:val="none" w:sz="0" w:space="0" w:color="auto"/>
        <w:left w:val="none" w:sz="0" w:space="0" w:color="auto"/>
        <w:bottom w:val="none" w:sz="0" w:space="0" w:color="auto"/>
        <w:right w:val="none" w:sz="0" w:space="0" w:color="auto"/>
      </w:divBdr>
    </w:div>
    <w:div w:id="2101683483">
      <w:bodyDiv w:val="1"/>
      <w:marLeft w:val="0"/>
      <w:marRight w:val="0"/>
      <w:marTop w:val="0"/>
      <w:marBottom w:val="0"/>
      <w:divBdr>
        <w:top w:val="none" w:sz="0" w:space="0" w:color="auto"/>
        <w:left w:val="none" w:sz="0" w:space="0" w:color="auto"/>
        <w:bottom w:val="none" w:sz="0" w:space="0" w:color="auto"/>
        <w:right w:val="none" w:sz="0" w:space="0" w:color="auto"/>
      </w:divBdr>
    </w:div>
    <w:div w:id="2102409499">
      <w:bodyDiv w:val="1"/>
      <w:marLeft w:val="0"/>
      <w:marRight w:val="0"/>
      <w:marTop w:val="0"/>
      <w:marBottom w:val="0"/>
      <w:divBdr>
        <w:top w:val="none" w:sz="0" w:space="0" w:color="auto"/>
        <w:left w:val="none" w:sz="0" w:space="0" w:color="auto"/>
        <w:bottom w:val="none" w:sz="0" w:space="0" w:color="auto"/>
        <w:right w:val="none" w:sz="0" w:space="0" w:color="auto"/>
      </w:divBdr>
    </w:div>
    <w:div w:id="2102943371">
      <w:bodyDiv w:val="1"/>
      <w:marLeft w:val="0"/>
      <w:marRight w:val="0"/>
      <w:marTop w:val="0"/>
      <w:marBottom w:val="0"/>
      <w:divBdr>
        <w:top w:val="none" w:sz="0" w:space="0" w:color="auto"/>
        <w:left w:val="none" w:sz="0" w:space="0" w:color="auto"/>
        <w:bottom w:val="none" w:sz="0" w:space="0" w:color="auto"/>
        <w:right w:val="none" w:sz="0" w:space="0" w:color="auto"/>
      </w:divBdr>
      <w:divsChild>
        <w:div w:id="16583018">
          <w:marLeft w:val="480"/>
          <w:marRight w:val="0"/>
          <w:marTop w:val="0"/>
          <w:marBottom w:val="0"/>
          <w:divBdr>
            <w:top w:val="none" w:sz="0" w:space="0" w:color="auto"/>
            <w:left w:val="none" w:sz="0" w:space="0" w:color="auto"/>
            <w:bottom w:val="none" w:sz="0" w:space="0" w:color="auto"/>
            <w:right w:val="none" w:sz="0" w:space="0" w:color="auto"/>
          </w:divBdr>
        </w:div>
        <w:div w:id="41712258">
          <w:marLeft w:val="480"/>
          <w:marRight w:val="0"/>
          <w:marTop w:val="0"/>
          <w:marBottom w:val="0"/>
          <w:divBdr>
            <w:top w:val="none" w:sz="0" w:space="0" w:color="auto"/>
            <w:left w:val="none" w:sz="0" w:space="0" w:color="auto"/>
            <w:bottom w:val="none" w:sz="0" w:space="0" w:color="auto"/>
            <w:right w:val="none" w:sz="0" w:space="0" w:color="auto"/>
          </w:divBdr>
        </w:div>
        <w:div w:id="104889409">
          <w:marLeft w:val="480"/>
          <w:marRight w:val="0"/>
          <w:marTop w:val="0"/>
          <w:marBottom w:val="0"/>
          <w:divBdr>
            <w:top w:val="none" w:sz="0" w:space="0" w:color="auto"/>
            <w:left w:val="none" w:sz="0" w:space="0" w:color="auto"/>
            <w:bottom w:val="none" w:sz="0" w:space="0" w:color="auto"/>
            <w:right w:val="none" w:sz="0" w:space="0" w:color="auto"/>
          </w:divBdr>
        </w:div>
        <w:div w:id="121271897">
          <w:marLeft w:val="480"/>
          <w:marRight w:val="0"/>
          <w:marTop w:val="0"/>
          <w:marBottom w:val="0"/>
          <w:divBdr>
            <w:top w:val="none" w:sz="0" w:space="0" w:color="auto"/>
            <w:left w:val="none" w:sz="0" w:space="0" w:color="auto"/>
            <w:bottom w:val="none" w:sz="0" w:space="0" w:color="auto"/>
            <w:right w:val="none" w:sz="0" w:space="0" w:color="auto"/>
          </w:divBdr>
        </w:div>
        <w:div w:id="157774721">
          <w:marLeft w:val="480"/>
          <w:marRight w:val="0"/>
          <w:marTop w:val="0"/>
          <w:marBottom w:val="0"/>
          <w:divBdr>
            <w:top w:val="none" w:sz="0" w:space="0" w:color="auto"/>
            <w:left w:val="none" w:sz="0" w:space="0" w:color="auto"/>
            <w:bottom w:val="none" w:sz="0" w:space="0" w:color="auto"/>
            <w:right w:val="none" w:sz="0" w:space="0" w:color="auto"/>
          </w:divBdr>
        </w:div>
        <w:div w:id="170920733">
          <w:marLeft w:val="480"/>
          <w:marRight w:val="0"/>
          <w:marTop w:val="0"/>
          <w:marBottom w:val="0"/>
          <w:divBdr>
            <w:top w:val="none" w:sz="0" w:space="0" w:color="auto"/>
            <w:left w:val="none" w:sz="0" w:space="0" w:color="auto"/>
            <w:bottom w:val="none" w:sz="0" w:space="0" w:color="auto"/>
            <w:right w:val="none" w:sz="0" w:space="0" w:color="auto"/>
          </w:divBdr>
        </w:div>
        <w:div w:id="200829871">
          <w:marLeft w:val="480"/>
          <w:marRight w:val="0"/>
          <w:marTop w:val="0"/>
          <w:marBottom w:val="0"/>
          <w:divBdr>
            <w:top w:val="none" w:sz="0" w:space="0" w:color="auto"/>
            <w:left w:val="none" w:sz="0" w:space="0" w:color="auto"/>
            <w:bottom w:val="none" w:sz="0" w:space="0" w:color="auto"/>
            <w:right w:val="none" w:sz="0" w:space="0" w:color="auto"/>
          </w:divBdr>
        </w:div>
        <w:div w:id="331566808">
          <w:marLeft w:val="480"/>
          <w:marRight w:val="0"/>
          <w:marTop w:val="0"/>
          <w:marBottom w:val="0"/>
          <w:divBdr>
            <w:top w:val="none" w:sz="0" w:space="0" w:color="auto"/>
            <w:left w:val="none" w:sz="0" w:space="0" w:color="auto"/>
            <w:bottom w:val="none" w:sz="0" w:space="0" w:color="auto"/>
            <w:right w:val="none" w:sz="0" w:space="0" w:color="auto"/>
          </w:divBdr>
        </w:div>
        <w:div w:id="337925835">
          <w:marLeft w:val="480"/>
          <w:marRight w:val="0"/>
          <w:marTop w:val="0"/>
          <w:marBottom w:val="0"/>
          <w:divBdr>
            <w:top w:val="none" w:sz="0" w:space="0" w:color="auto"/>
            <w:left w:val="none" w:sz="0" w:space="0" w:color="auto"/>
            <w:bottom w:val="none" w:sz="0" w:space="0" w:color="auto"/>
            <w:right w:val="none" w:sz="0" w:space="0" w:color="auto"/>
          </w:divBdr>
        </w:div>
        <w:div w:id="352460528">
          <w:marLeft w:val="480"/>
          <w:marRight w:val="0"/>
          <w:marTop w:val="0"/>
          <w:marBottom w:val="0"/>
          <w:divBdr>
            <w:top w:val="none" w:sz="0" w:space="0" w:color="auto"/>
            <w:left w:val="none" w:sz="0" w:space="0" w:color="auto"/>
            <w:bottom w:val="none" w:sz="0" w:space="0" w:color="auto"/>
            <w:right w:val="none" w:sz="0" w:space="0" w:color="auto"/>
          </w:divBdr>
        </w:div>
        <w:div w:id="396318498">
          <w:marLeft w:val="480"/>
          <w:marRight w:val="0"/>
          <w:marTop w:val="0"/>
          <w:marBottom w:val="0"/>
          <w:divBdr>
            <w:top w:val="none" w:sz="0" w:space="0" w:color="auto"/>
            <w:left w:val="none" w:sz="0" w:space="0" w:color="auto"/>
            <w:bottom w:val="none" w:sz="0" w:space="0" w:color="auto"/>
            <w:right w:val="none" w:sz="0" w:space="0" w:color="auto"/>
          </w:divBdr>
        </w:div>
        <w:div w:id="550193728">
          <w:marLeft w:val="480"/>
          <w:marRight w:val="0"/>
          <w:marTop w:val="0"/>
          <w:marBottom w:val="0"/>
          <w:divBdr>
            <w:top w:val="none" w:sz="0" w:space="0" w:color="auto"/>
            <w:left w:val="none" w:sz="0" w:space="0" w:color="auto"/>
            <w:bottom w:val="none" w:sz="0" w:space="0" w:color="auto"/>
            <w:right w:val="none" w:sz="0" w:space="0" w:color="auto"/>
          </w:divBdr>
        </w:div>
        <w:div w:id="686491051">
          <w:marLeft w:val="480"/>
          <w:marRight w:val="0"/>
          <w:marTop w:val="0"/>
          <w:marBottom w:val="0"/>
          <w:divBdr>
            <w:top w:val="none" w:sz="0" w:space="0" w:color="auto"/>
            <w:left w:val="none" w:sz="0" w:space="0" w:color="auto"/>
            <w:bottom w:val="none" w:sz="0" w:space="0" w:color="auto"/>
            <w:right w:val="none" w:sz="0" w:space="0" w:color="auto"/>
          </w:divBdr>
        </w:div>
        <w:div w:id="747964083">
          <w:marLeft w:val="480"/>
          <w:marRight w:val="0"/>
          <w:marTop w:val="0"/>
          <w:marBottom w:val="0"/>
          <w:divBdr>
            <w:top w:val="none" w:sz="0" w:space="0" w:color="auto"/>
            <w:left w:val="none" w:sz="0" w:space="0" w:color="auto"/>
            <w:bottom w:val="none" w:sz="0" w:space="0" w:color="auto"/>
            <w:right w:val="none" w:sz="0" w:space="0" w:color="auto"/>
          </w:divBdr>
        </w:div>
        <w:div w:id="952247989">
          <w:marLeft w:val="480"/>
          <w:marRight w:val="0"/>
          <w:marTop w:val="0"/>
          <w:marBottom w:val="0"/>
          <w:divBdr>
            <w:top w:val="none" w:sz="0" w:space="0" w:color="auto"/>
            <w:left w:val="none" w:sz="0" w:space="0" w:color="auto"/>
            <w:bottom w:val="none" w:sz="0" w:space="0" w:color="auto"/>
            <w:right w:val="none" w:sz="0" w:space="0" w:color="auto"/>
          </w:divBdr>
        </w:div>
        <w:div w:id="1017580098">
          <w:marLeft w:val="480"/>
          <w:marRight w:val="0"/>
          <w:marTop w:val="0"/>
          <w:marBottom w:val="0"/>
          <w:divBdr>
            <w:top w:val="none" w:sz="0" w:space="0" w:color="auto"/>
            <w:left w:val="none" w:sz="0" w:space="0" w:color="auto"/>
            <w:bottom w:val="none" w:sz="0" w:space="0" w:color="auto"/>
            <w:right w:val="none" w:sz="0" w:space="0" w:color="auto"/>
          </w:divBdr>
        </w:div>
        <w:div w:id="1089084323">
          <w:marLeft w:val="480"/>
          <w:marRight w:val="0"/>
          <w:marTop w:val="0"/>
          <w:marBottom w:val="0"/>
          <w:divBdr>
            <w:top w:val="none" w:sz="0" w:space="0" w:color="auto"/>
            <w:left w:val="none" w:sz="0" w:space="0" w:color="auto"/>
            <w:bottom w:val="none" w:sz="0" w:space="0" w:color="auto"/>
            <w:right w:val="none" w:sz="0" w:space="0" w:color="auto"/>
          </w:divBdr>
        </w:div>
        <w:div w:id="1190802816">
          <w:marLeft w:val="480"/>
          <w:marRight w:val="0"/>
          <w:marTop w:val="0"/>
          <w:marBottom w:val="0"/>
          <w:divBdr>
            <w:top w:val="none" w:sz="0" w:space="0" w:color="auto"/>
            <w:left w:val="none" w:sz="0" w:space="0" w:color="auto"/>
            <w:bottom w:val="none" w:sz="0" w:space="0" w:color="auto"/>
            <w:right w:val="none" w:sz="0" w:space="0" w:color="auto"/>
          </w:divBdr>
        </w:div>
        <w:div w:id="1211072251">
          <w:marLeft w:val="480"/>
          <w:marRight w:val="0"/>
          <w:marTop w:val="0"/>
          <w:marBottom w:val="0"/>
          <w:divBdr>
            <w:top w:val="none" w:sz="0" w:space="0" w:color="auto"/>
            <w:left w:val="none" w:sz="0" w:space="0" w:color="auto"/>
            <w:bottom w:val="none" w:sz="0" w:space="0" w:color="auto"/>
            <w:right w:val="none" w:sz="0" w:space="0" w:color="auto"/>
          </w:divBdr>
        </w:div>
        <w:div w:id="1259679889">
          <w:marLeft w:val="480"/>
          <w:marRight w:val="0"/>
          <w:marTop w:val="0"/>
          <w:marBottom w:val="0"/>
          <w:divBdr>
            <w:top w:val="none" w:sz="0" w:space="0" w:color="auto"/>
            <w:left w:val="none" w:sz="0" w:space="0" w:color="auto"/>
            <w:bottom w:val="none" w:sz="0" w:space="0" w:color="auto"/>
            <w:right w:val="none" w:sz="0" w:space="0" w:color="auto"/>
          </w:divBdr>
        </w:div>
        <w:div w:id="1326129586">
          <w:marLeft w:val="480"/>
          <w:marRight w:val="0"/>
          <w:marTop w:val="0"/>
          <w:marBottom w:val="0"/>
          <w:divBdr>
            <w:top w:val="none" w:sz="0" w:space="0" w:color="auto"/>
            <w:left w:val="none" w:sz="0" w:space="0" w:color="auto"/>
            <w:bottom w:val="none" w:sz="0" w:space="0" w:color="auto"/>
            <w:right w:val="none" w:sz="0" w:space="0" w:color="auto"/>
          </w:divBdr>
        </w:div>
        <w:div w:id="1352948813">
          <w:marLeft w:val="480"/>
          <w:marRight w:val="0"/>
          <w:marTop w:val="0"/>
          <w:marBottom w:val="0"/>
          <w:divBdr>
            <w:top w:val="none" w:sz="0" w:space="0" w:color="auto"/>
            <w:left w:val="none" w:sz="0" w:space="0" w:color="auto"/>
            <w:bottom w:val="none" w:sz="0" w:space="0" w:color="auto"/>
            <w:right w:val="none" w:sz="0" w:space="0" w:color="auto"/>
          </w:divBdr>
        </w:div>
        <w:div w:id="1471247556">
          <w:marLeft w:val="480"/>
          <w:marRight w:val="0"/>
          <w:marTop w:val="0"/>
          <w:marBottom w:val="0"/>
          <w:divBdr>
            <w:top w:val="none" w:sz="0" w:space="0" w:color="auto"/>
            <w:left w:val="none" w:sz="0" w:space="0" w:color="auto"/>
            <w:bottom w:val="none" w:sz="0" w:space="0" w:color="auto"/>
            <w:right w:val="none" w:sz="0" w:space="0" w:color="auto"/>
          </w:divBdr>
        </w:div>
        <w:div w:id="1514999645">
          <w:marLeft w:val="480"/>
          <w:marRight w:val="0"/>
          <w:marTop w:val="0"/>
          <w:marBottom w:val="0"/>
          <w:divBdr>
            <w:top w:val="none" w:sz="0" w:space="0" w:color="auto"/>
            <w:left w:val="none" w:sz="0" w:space="0" w:color="auto"/>
            <w:bottom w:val="none" w:sz="0" w:space="0" w:color="auto"/>
            <w:right w:val="none" w:sz="0" w:space="0" w:color="auto"/>
          </w:divBdr>
        </w:div>
        <w:div w:id="1564871905">
          <w:marLeft w:val="480"/>
          <w:marRight w:val="0"/>
          <w:marTop w:val="0"/>
          <w:marBottom w:val="0"/>
          <w:divBdr>
            <w:top w:val="none" w:sz="0" w:space="0" w:color="auto"/>
            <w:left w:val="none" w:sz="0" w:space="0" w:color="auto"/>
            <w:bottom w:val="none" w:sz="0" w:space="0" w:color="auto"/>
            <w:right w:val="none" w:sz="0" w:space="0" w:color="auto"/>
          </w:divBdr>
        </w:div>
        <w:div w:id="1747191307">
          <w:marLeft w:val="480"/>
          <w:marRight w:val="0"/>
          <w:marTop w:val="0"/>
          <w:marBottom w:val="0"/>
          <w:divBdr>
            <w:top w:val="none" w:sz="0" w:space="0" w:color="auto"/>
            <w:left w:val="none" w:sz="0" w:space="0" w:color="auto"/>
            <w:bottom w:val="none" w:sz="0" w:space="0" w:color="auto"/>
            <w:right w:val="none" w:sz="0" w:space="0" w:color="auto"/>
          </w:divBdr>
        </w:div>
        <w:div w:id="1791433630">
          <w:marLeft w:val="480"/>
          <w:marRight w:val="0"/>
          <w:marTop w:val="0"/>
          <w:marBottom w:val="0"/>
          <w:divBdr>
            <w:top w:val="none" w:sz="0" w:space="0" w:color="auto"/>
            <w:left w:val="none" w:sz="0" w:space="0" w:color="auto"/>
            <w:bottom w:val="none" w:sz="0" w:space="0" w:color="auto"/>
            <w:right w:val="none" w:sz="0" w:space="0" w:color="auto"/>
          </w:divBdr>
        </w:div>
        <w:div w:id="1937637977">
          <w:marLeft w:val="480"/>
          <w:marRight w:val="0"/>
          <w:marTop w:val="0"/>
          <w:marBottom w:val="0"/>
          <w:divBdr>
            <w:top w:val="none" w:sz="0" w:space="0" w:color="auto"/>
            <w:left w:val="none" w:sz="0" w:space="0" w:color="auto"/>
            <w:bottom w:val="none" w:sz="0" w:space="0" w:color="auto"/>
            <w:right w:val="none" w:sz="0" w:space="0" w:color="auto"/>
          </w:divBdr>
        </w:div>
        <w:div w:id="2005275258">
          <w:marLeft w:val="480"/>
          <w:marRight w:val="0"/>
          <w:marTop w:val="0"/>
          <w:marBottom w:val="0"/>
          <w:divBdr>
            <w:top w:val="none" w:sz="0" w:space="0" w:color="auto"/>
            <w:left w:val="none" w:sz="0" w:space="0" w:color="auto"/>
            <w:bottom w:val="none" w:sz="0" w:space="0" w:color="auto"/>
            <w:right w:val="none" w:sz="0" w:space="0" w:color="auto"/>
          </w:divBdr>
        </w:div>
        <w:div w:id="2038509026">
          <w:marLeft w:val="480"/>
          <w:marRight w:val="0"/>
          <w:marTop w:val="0"/>
          <w:marBottom w:val="0"/>
          <w:divBdr>
            <w:top w:val="none" w:sz="0" w:space="0" w:color="auto"/>
            <w:left w:val="none" w:sz="0" w:space="0" w:color="auto"/>
            <w:bottom w:val="none" w:sz="0" w:space="0" w:color="auto"/>
            <w:right w:val="none" w:sz="0" w:space="0" w:color="auto"/>
          </w:divBdr>
        </w:div>
        <w:div w:id="2112778752">
          <w:marLeft w:val="480"/>
          <w:marRight w:val="0"/>
          <w:marTop w:val="0"/>
          <w:marBottom w:val="0"/>
          <w:divBdr>
            <w:top w:val="none" w:sz="0" w:space="0" w:color="auto"/>
            <w:left w:val="none" w:sz="0" w:space="0" w:color="auto"/>
            <w:bottom w:val="none" w:sz="0" w:space="0" w:color="auto"/>
            <w:right w:val="none" w:sz="0" w:space="0" w:color="auto"/>
          </w:divBdr>
        </w:div>
      </w:divsChild>
    </w:div>
    <w:div w:id="2103406711">
      <w:bodyDiv w:val="1"/>
      <w:marLeft w:val="0"/>
      <w:marRight w:val="0"/>
      <w:marTop w:val="0"/>
      <w:marBottom w:val="0"/>
      <w:divBdr>
        <w:top w:val="none" w:sz="0" w:space="0" w:color="auto"/>
        <w:left w:val="none" w:sz="0" w:space="0" w:color="auto"/>
        <w:bottom w:val="none" w:sz="0" w:space="0" w:color="auto"/>
        <w:right w:val="none" w:sz="0" w:space="0" w:color="auto"/>
      </w:divBdr>
    </w:div>
    <w:div w:id="2105567794">
      <w:bodyDiv w:val="1"/>
      <w:marLeft w:val="0"/>
      <w:marRight w:val="0"/>
      <w:marTop w:val="0"/>
      <w:marBottom w:val="0"/>
      <w:divBdr>
        <w:top w:val="none" w:sz="0" w:space="0" w:color="auto"/>
        <w:left w:val="none" w:sz="0" w:space="0" w:color="auto"/>
        <w:bottom w:val="none" w:sz="0" w:space="0" w:color="auto"/>
        <w:right w:val="none" w:sz="0" w:space="0" w:color="auto"/>
      </w:divBdr>
    </w:div>
    <w:div w:id="2105956221">
      <w:bodyDiv w:val="1"/>
      <w:marLeft w:val="0"/>
      <w:marRight w:val="0"/>
      <w:marTop w:val="0"/>
      <w:marBottom w:val="0"/>
      <w:divBdr>
        <w:top w:val="none" w:sz="0" w:space="0" w:color="auto"/>
        <w:left w:val="none" w:sz="0" w:space="0" w:color="auto"/>
        <w:bottom w:val="none" w:sz="0" w:space="0" w:color="auto"/>
        <w:right w:val="none" w:sz="0" w:space="0" w:color="auto"/>
      </w:divBdr>
      <w:divsChild>
        <w:div w:id="1515267862">
          <w:marLeft w:val="480"/>
          <w:marRight w:val="0"/>
          <w:marTop w:val="0"/>
          <w:marBottom w:val="0"/>
          <w:divBdr>
            <w:top w:val="none" w:sz="0" w:space="0" w:color="auto"/>
            <w:left w:val="none" w:sz="0" w:space="0" w:color="auto"/>
            <w:bottom w:val="none" w:sz="0" w:space="0" w:color="auto"/>
            <w:right w:val="none" w:sz="0" w:space="0" w:color="auto"/>
          </w:divBdr>
        </w:div>
        <w:div w:id="11996028">
          <w:marLeft w:val="480"/>
          <w:marRight w:val="0"/>
          <w:marTop w:val="0"/>
          <w:marBottom w:val="0"/>
          <w:divBdr>
            <w:top w:val="none" w:sz="0" w:space="0" w:color="auto"/>
            <w:left w:val="none" w:sz="0" w:space="0" w:color="auto"/>
            <w:bottom w:val="none" w:sz="0" w:space="0" w:color="auto"/>
            <w:right w:val="none" w:sz="0" w:space="0" w:color="auto"/>
          </w:divBdr>
        </w:div>
        <w:div w:id="275521652">
          <w:marLeft w:val="480"/>
          <w:marRight w:val="0"/>
          <w:marTop w:val="0"/>
          <w:marBottom w:val="0"/>
          <w:divBdr>
            <w:top w:val="none" w:sz="0" w:space="0" w:color="auto"/>
            <w:left w:val="none" w:sz="0" w:space="0" w:color="auto"/>
            <w:bottom w:val="none" w:sz="0" w:space="0" w:color="auto"/>
            <w:right w:val="none" w:sz="0" w:space="0" w:color="auto"/>
          </w:divBdr>
        </w:div>
        <w:div w:id="246159465">
          <w:marLeft w:val="480"/>
          <w:marRight w:val="0"/>
          <w:marTop w:val="0"/>
          <w:marBottom w:val="0"/>
          <w:divBdr>
            <w:top w:val="none" w:sz="0" w:space="0" w:color="auto"/>
            <w:left w:val="none" w:sz="0" w:space="0" w:color="auto"/>
            <w:bottom w:val="none" w:sz="0" w:space="0" w:color="auto"/>
            <w:right w:val="none" w:sz="0" w:space="0" w:color="auto"/>
          </w:divBdr>
        </w:div>
        <w:div w:id="2061828320">
          <w:marLeft w:val="480"/>
          <w:marRight w:val="0"/>
          <w:marTop w:val="0"/>
          <w:marBottom w:val="0"/>
          <w:divBdr>
            <w:top w:val="none" w:sz="0" w:space="0" w:color="auto"/>
            <w:left w:val="none" w:sz="0" w:space="0" w:color="auto"/>
            <w:bottom w:val="none" w:sz="0" w:space="0" w:color="auto"/>
            <w:right w:val="none" w:sz="0" w:space="0" w:color="auto"/>
          </w:divBdr>
        </w:div>
        <w:div w:id="536311845">
          <w:marLeft w:val="480"/>
          <w:marRight w:val="0"/>
          <w:marTop w:val="0"/>
          <w:marBottom w:val="0"/>
          <w:divBdr>
            <w:top w:val="none" w:sz="0" w:space="0" w:color="auto"/>
            <w:left w:val="none" w:sz="0" w:space="0" w:color="auto"/>
            <w:bottom w:val="none" w:sz="0" w:space="0" w:color="auto"/>
            <w:right w:val="none" w:sz="0" w:space="0" w:color="auto"/>
          </w:divBdr>
        </w:div>
        <w:div w:id="1229730455">
          <w:marLeft w:val="480"/>
          <w:marRight w:val="0"/>
          <w:marTop w:val="0"/>
          <w:marBottom w:val="0"/>
          <w:divBdr>
            <w:top w:val="none" w:sz="0" w:space="0" w:color="auto"/>
            <w:left w:val="none" w:sz="0" w:space="0" w:color="auto"/>
            <w:bottom w:val="none" w:sz="0" w:space="0" w:color="auto"/>
            <w:right w:val="none" w:sz="0" w:space="0" w:color="auto"/>
          </w:divBdr>
        </w:div>
        <w:div w:id="1845632181">
          <w:marLeft w:val="480"/>
          <w:marRight w:val="0"/>
          <w:marTop w:val="0"/>
          <w:marBottom w:val="0"/>
          <w:divBdr>
            <w:top w:val="none" w:sz="0" w:space="0" w:color="auto"/>
            <w:left w:val="none" w:sz="0" w:space="0" w:color="auto"/>
            <w:bottom w:val="none" w:sz="0" w:space="0" w:color="auto"/>
            <w:right w:val="none" w:sz="0" w:space="0" w:color="auto"/>
          </w:divBdr>
        </w:div>
        <w:div w:id="1848447593">
          <w:marLeft w:val="480"/>
          <w:marRight w:val="0"/>
          <w:marTop w:val="0"/>
          <w:marBottom w:val="0"/>
          <w:divBdr>
            <w:top w:val="none" w:sz="0" w:space="0" w:color="auto"/>
            <w:left w:val="none" w:sz="0" w:space="0" w:color="auto"/>
            <w:bottom w:val="none" w:sz="0" w:space="0" w:color="auto"/>
            <w:right w:val="none" w:sz="0" w:space="0" w:color="auto"/>
          </w:divBdr>
        </w:div>
        <w:div w:id="1241207702">
          <w:marLeft w:val="480"/>
          <w:marRight w:val="0"/>
          <w:marTop w:val="0"/>
          <w:marBottom w:val="0"/>
          <w:divBdr>
            <w:top w:val="none" w:sz="0" w:space="0" w:color="auto"/>
            <w:left w:val="none" w:sz="0" w:space="0" w:color="auto"/>
            <w:bottom w:val="none" w:sz="0" w:space="0" w:color="auto"/>
            <w:right w:val="none" w:sz="0" w:space="0" w:color="auto"/>
          </w:divBdr>
        </w:div>
        <w:div w:id="820971173">
          <w:marLeft w:val="480"/>
          <w:marRight w:val="0"/>
          <w:marTop w:val="0"/>
          <w:marBottom w:val="0"/>
          <w:divBdr>
            <w:top w:val="none" w:sz="0" w:space="0" w:color="auto"/>
            <w:left w:val="none" w:sz="0" w:space="0" w:color="auto"/>
            <w:bottom w:val="none" w:sz="0" w:space="0" w:color="auto"/>
            <w:right w:val="none" w:sz="0" w:space="0" w:color="auto"/>
          </w:divBdr>
        </w:div>
        <w:div w:id="1938096320">
          <w:marLeft w:val="480"/>
          <w:marRight w:val="0"/>
          <w:marTop w:val="0"/>
          <w:marBottom w:val="0"/>
          <w:divBdr>
            <w:top w:val="none" w:sz="0" w:space="0" w:color="auto"/>
            <w:left w:val="none" w:sz="0" w:space="0" w:color="auto"/>
            <w:bottom w:val="none" w:sz="0" w:space="0" w:color="auto"/>
            <w:right w:val="none" w:sz="0" w:space="0" w:color="auto"/>
          </w:divBdr>
        </w:div>
        <w:div w:id="1047141085">
          <w:marLeft w:val="480"/>
          <w:marRight w:val="0"/>
          <w:marTop w:val="0"/>
          <w:marBottom w:val="0"/>
          <w:divBdr>
            <w:top w:val="none" w:sz="0" w:space="0" w:color="auto"/>
            <w:left w:val="none" w:sz="0" w:space="0" w:color="auto"/>
            <w:bottom w:val="none" w:sz="0" w:space="0" w:color="auto"/>
            <w:right w:val="none" w:sz="0" w:space="0" w:color="auto"/>
          </w:divBdr>
        </w:div>
        <w:div w:id="727799344">
          <w:marLeft w:val="480"/>
          <w:marRight w:val="0"/>
          <w:marTop w:val="0"/>
          <w:marBottom w:val="0"/>
          <w:divBdr>
            <w:top w:val="none" w:sz="0" w:space="0" w:color="auto"/>
            <w:left w:val="none" w:sz="0" w:space="0" w:color="auto"/>
            <w:bottom w:val="none" w:sz="0" w:space="0" w:color="auto"/>
            <w:right w:val="none" w:sz="0" w:space="0" w:color="auto"/>
          </w:divBdr>
        </w:div>
        <w:div w:id="112676641">
          <w:marLeft w:val="480"/>
          <w:marRight w:val="0"/>
          <w:marTop w:val="0"/>
          <w:marBottom w:val="0"/>
          <w:divBdr>
            <w:top w:val="none" w:sz="0" w:space="0" w:color="auto"/>
            <w:left w:val="none" w:sz="0" w:space="0" w:color="auto"/>
            <w:bottom w:val="none" w:sz="0" w:space="0" w:color="auto"/>
            <w:right w:val="none" w:sz="0" w:space="0" w:color="auto"/>
          </w:divBdr>
        </w:div>
        <w:div w:id="847673191">
          <w:marLeft w:val="480"/>
          <w:marRight w:val="0"/>
          <w:marTop w:val="0"/>
          <w:marBottom w:val="0"/>
          <w:divBdr>
            <w:top w:val="none" w:sz="0" w:space="0" w:color="auto"/>
            <w:left w:val="none" w:sz="0" w:space="0" w:color="auto"/>
            <w:bottom w:val="none" w:sz="0" w:space="0" w:color="auto"/>
            <w:right w:val="none" w:sz="0" w:space="0" w:color="auto"/>
          </w:divBdr>
        </w:div>
        <w:div w:id="1710299449">
          <w:marLeft w:val="480"/>
          <w:marRight w:val="0"/>
          <w:marTop w:val="0"/>
          <w:marBottom w:val="0"/>
          <w:divBdr>
            <w:top w:val="none" w:sz="0" w:space="0" w:color="auto"/>
            <w:left w:val="none" w:sz="0" w:space="0" w:color="auto"/>
            <w:bottom w:val="none" w:sz="0" w:space="0" w:color="auto"/>
            <w:right w:val="none" w:sz="0" w:space="0" w:color="auto"/>
          </w:divBdr>
        </w:div>
        <w:div w:id="758140989">
          <w:marLeft w:val="480"/>
          <w:marRight w:val="0"/>
          <w:marTop w:val="0"/>
          <w:marBottom w:val="0"/>
          <w:divBdr>
            <w:top w:val="none" w:sz="0" w:space="0" w:color="auto"/>
            <w:left w:val="none" w:sz="0" w:space="0" w:color="auto"/>
            <w:bottom w:val="none" w:sz="0" w:space="0" w:color="auto"/>
            <w:right w:val="none" w:sz="0" w:space="0" w:color="auto"/>
          </w:divBdr>
        </w:div>
        <w:div w:id="1278870308">
          <w:marLeft w:val="480"/>
          <w:marRight w:val="0"/>
          <w:marTop w:val="0"/>
          <w:marBottom w:val="0"/>
          <w:divBdr>
            <w:top w:val="none" w:sz="0" w:space="0" w:color="auto"/>
            <w:left w:val="none" w:sz="0" w:space="0" w:color="auto"/>
            <w:bottom w:val="none" w:sz="0" w:space="0" w:color="auto"/>
            <w:right w:val="none" w:sz="0" w:space="0" w:color="auto"/>
          </w:divBdr>
        </w:div>
        <w:div w:id="344677032">
          <w:marLeft w:val="480"/>
          <w:marRight w:val="0"/>
          <w:marTop w:val="0"/>
          <w:marBottom w:val="0"/>
          <w:divBdr>
            <w:top w:val="none" w:sz="0" w:space="0" w:color="auto"/>
            <w:left w:val="none" w:sz="0" w:space="0" w:color="auto"/>
            <w:bottom w:val="none" w:sz="0" w:space="0" w:color="auto"/>
            <w:right w:val="none" w:sz="0" w:space="0" w:color="auto"/>
          </w:divBdr>
        </w:div>
        <w:div w:id="2104259095">
          <w:marLeft w:val="480"/>
          <w:marRight w:val="0"/>
          <w:marTop w:val="0"/>
          <w:marBottom w:val="0"/>
          <w:divBdr>
            <w:top w:val="none" w:sz="0" w:space="0" w:color="auto"/>
            <w:left w:val="none" w:sz="0" w:space="0" w:color="auto"/>
            <w:bottom w:val="none" w:sz="0" w:space="0" w:color="auto"/>
            <w:right w:val="none" w:sz="0" w:space="0" w:color="auto"/>
          </w:divBdr>
        </w:div>
        <w:div w:id="2042630763">
          <w:marLeft w:val="480"/>
          <w:marRight w:val="0"/>
          <w:marTop w:val="0"/>
          <w:marBottom w:val="0"/>
          <w:divBdr>
            <w:top w:val="none" w:sz="0" w:space="0" w:color="auto"/>
            <w:left w:val="none" w:sz="0" w:space="0" w:color="auto"/>
            <w:bottom w:val="none" w:sz="0" w:space="0" w:color="auto"/>
            <w:right w:val="none" w:sz="0" w:space="0" w:color="auto"/>
          </w:divBdr>
        </w:div>
        <w:div w:id="634454954">
          <w:marLeft w:val="480"/>
          <w:marRight w:val="0"/>
          <w:marTop w:val="0"/>
          <w:marBottom w:val="0"/>
          <w:divBdr>
            <w:top w:val="none" w:sz="0" w:space="0" w:color="auto"/>
            <w:left w:val="none" w:sz="0" w:space="0" w:color="auto"/>
            <w:bottom w:val="none" w:sz="0" w:space="0" w:color="auto"/>
            <w:right w:val="none" w:sz="0" w:space="0" w:color="auto"/>
          </w:divBdr>
        </w:div>
        <w:div w:id="643313486">
          <w:marLeft w:val="480"/>
          <w:marRight w:val="0"/>
          <w:marTop w:val="0"/>
          <w:marBottom w:val="0"/>
          <w:divBdr>
            <w:top w:val="none" w:sz="0" w:space="0" w:color="auto"/>
            <w:left w:val="none" w:sz="0" w:space="0" w:color="auto"/>
            <w:bottom w:val="none" w:sz="0" w:space="0" w:color="auto"/>
            <w:right w:val="none" w:sz="0" w:space="0" w:color="auto"/>
          </w:divBdr>
        </w:div>
        <w:div w:id="1279533385">
          <w:marLeft w:val="480"/>
          <w:marRight w:val="0"/>
          <w:marTop w:val="0"/>
          <w:marBottom w:val="0"/>
          <w:divBdr>
            <w:top w:val="none" w:sz="0" w:space="0" w:color="auto"/>
            <w:left w:val="none" w:sz="0" w:space="0" w:color="auto"/>
            <w:bottom w:val="none" w:sz="0" w:space="0" w:color="auto"/>
            <w:right w:val="none" w:sz="0" w:space="0" w:color="auto"/>
          </w:divBdr>
        </w:div>
        <w:div w:id="90206800">
          <w:marLeft w:val="480"/>
          <w:marRight w:val="0"/>
          <w:marTop w:val="0"/>
          <w:marBottom w:val="0"/>
          <w:divBdr>
            <w:top w:val="none" w:sz="0" w:space="0" w:color="auto"/>
            <w:left w:val="none" w:sz="0" w:space="0" w:color="auto"/>
            <w:bottom w:val="none" w:sz="0" w:space="0" w:color="auto"/>
            <w:right w:val="none" w:sz="0" w:space="0" w:color="auto"/>
          </w:divBdr>
        </w:div>
        <w:div w:id="444009601">
          <w:marLeft w:val="480"/>
          <w:marRight w:val="0"/>
          <w:marTop w:val="0"/>
          <w:marBottom w:val="0"/>
          <w:divBdr>
            <w:top w:val="none" w:sz="0" w:space="0" w:color="auto"/>
            <w:left w:val="none" w:sz="0" w:space="0" w:color="auto"/>
            <w:bottom w:val="none" w:sz="0" w:space="0" w:color="auto"/>
            <w:right w:val="none" w:sz="0" w:space="0" w:color="auto"/>
          </w:divBdr>
        </w:div>
        <w:div w:id="860968501">
          <w:marLeft w:val="480"/>
          <w:marRight w:val="0"/>
          <w:marTop w:val="0"/>
          <w:marBottom w:val="0"/>
          <w:divBdr>
            <w:top w:val="none" w:sz="0" w:space="0" w:color="auto"/>
            <w:left w:val="none" w:sz="0" w:space="0" w:color="auto"/>
            <w:bottom w:val="none" w:sz="0" w:space="0" w:color="auto"/>
            <w:right w:val="none" w:sz="0" w:space="0" w:color="auto"/>
          </w:divBdr>
        </w:div>
        <w:div w:id="1296596108">
          <w:marLeft w:val="480"/>
          <w:marRight w:val="0"/>
          <w:marTop w:val="0"/>
          <w:marBottom w:val="0"/>
          <w:divBdr>
            <w:top w:val="none" w:sz="0" w:space="0" w:color="auto"/>
            <w:left w:val="none" w:sz="0" w:space="0" w:color="auto"/>
            <w:bottom w:val="none" w:sz="0" w:space="0" w:color="auto"/>
            <w:right w:val="none" w:sz="0" w:space="0" w:color="auto"/>
          </w:divBdr>
        </w:div>
        <w:div w:id="835607961">
          <w:marLeft w:val="480"/>
          <w:marRight w:val="0"/>
          <w:marTop w:val="0"/>
          <w:marBottom w:val="0"/>
          <w:divBdr>
            <w:top w:val="none" w:sz="0" w:space="0" w:color="auto"/>
            <w:left w:val="none" w:sz="0" w:space="0" w:color="auto"/>
            <w:bottom w:val="none" w:sz="0" w:space="0" w:color="auto"/>
            <w:right w:val="none" w:sz="0" w:space="0" w:color="auto"/>
          </w:divBdr>
        </w:div>
        <w:div w:id="1782457281">
          <w:marLeft w:val="480"/>
          <w:marRight w:val="0"/>
          <w:marTop w:val="0"/>
          <w:marBottom w:val="0"/>
          <w:divBdr>
            <w:top w:val="none" w:sz="0" w:space="0" w:color="auto"/>
            <w:left w:val="none" w:sz="0" w:space="0" w:color="auto"/>
            <w:bottom w:val="none" w:sz="0" w:space="0" w:color="auto"/>
            <w:right w:val="none" w:sz="0" w:space="0" w:color="auto"/>
          </w:divBdr>
        </w:div>
        <w:div w:id="888345415">
          <w:marLeft w:val="480"/>
          <w:marRight w:val="0"/>
          <w:marTop w:val="0"/>
          <w:marBottom w:val="0"/>
          <w:divBdr>
            <w:top w:val="none" w:sz="0" w:space="0" w:color="auto"/>
            <w:left w:val="none" w:sz="0" w:space="0" w:color="auto"/>
            <w:bottom w:val="none" w:sz="0" w:space="0" w:color="auto"/>
            <w:right w:val="none" w:sz="0" w:space="0" w:color="auto"/>
          </w:divBdr>
        </w:div>
        <w:div w:id="456921871">
          <w:marLeft w:val="480"/>
          <w:marRight w:val="0"/>
          <w:marTop w:val="0"/>
          <w:marBottom w:val="0"/>
          <w:divBdr>
            <w:top w:val="none" w:sz="0" w:space="0" w:color="auto"/>
            <w:left w:val="none" w:sz="0" w:space="0" w:color="auto"/>
            <w:bottom w:val="none" w:sz="0" w:space="0" w:color="auto"/>
            <w:right w:val="none" w:sz="0" w:space="0" w:color="auto"/>
          </w:divBdr>
        </w:div>
        <w:div w:id="839582206">
          <w:marLeft w:val="480"/>
          <w:marRight w:val="0"/>
          <w:marTop w:val="0"/>
          <w:marBottom w:val="0"/>
          <w:divBdr>
            <w:top w:val="none" w:sz="0" w:space="0" w:color="auto"/>
            <w:left w:val="none" w:sz="0" w:space="0" w:color="auto"/>
            <w:bottom w:val="none" w:sz="0" w:space="0" w:color="auto"/>
            <w:right w:val="none" w:sz="0" w:space="0" w:color="auto"/>
          </w:divBdr>
        </w:div>
        <w:div w:id="1784497409">
          <w:marLeft w:val="480"/>
          <w:marRight w:val="0"/>
          <w:marTop w:val="0"/>
          <w:marBottom w:val="0"/>
          <w:divBdr>
            <w:top w:val="none" w:sz="0" w:space="0" w:color="auto"/>
            <w:left w:val="none" w:sz="0" w:space="0" w:color="auto"/>
            <w:bottom w:val="none" w:sz="0" w:space="0" w:color="auto"/>
            <w:right w:val="none" w:sz="0" w:space="0" w:color="auto"/>
          </w:divBdr>
        </w:div>
        <w:div w:id="1443723749">
          <w:marLeft w:val="480"/>
          <w:marRight w:val="0"/>
          <w:marTop w:val="0"/>
          <w:marBottom w:val="0"/>
          <w:divBdr>
            <w:top w:val="none" w:sz="0" w:space="0" w:color="auto"/>
            <w:left w:val="none" w:sz="0" w:space="0" w:color="auto"/>
            <w:bottom w:val="none" w:sz="0" w:space="0" w:color="auto"/>
            <w:right w:val="none" w:sz="0" w:space="0" w:color="auto"/>
          </w:divBdr>
        </w:div>
        <w:div w:id="2040813058">
          <w:marLeft w:val="480"/>
          <w:marRight w:val="0"/>
          <w:marTop w:val="0"/>
          <w:marBottom w:val="0"/>
          <w:divBdr>
            <w:top w:val="none" w:sz="0" w:space="0" w:color="auto"/>
            <w:left w:val="none" w:sz="0" w:space="0" w:color="auto"/>
            <w:bottom w:val="none" w:sz="0" w:space="0" w:color="auto"/>
            <w:right w:val="none" w:sz="0" w:space="0" w:color="auto"/>
          </w:divBdr>
        </w:div>
        <w:div w:id="974719574">
          <w:marLeft w:val="480"/>
          <w:marRight w:val="0"/>
          <w:marTop w:val="0"/>
          <w:marBottom w:val="0"/>
          <w:divBdr>
            <w:top w:val="none" w:sz="0" w:space="0" w:color="auto"/>
            <w:left w:val="none" w:sz="0" w:space="0" w:color="auto"/>
            <w:bottom w:val="none" w:sz="0" w:space="0" w:color="auto"/>
            <w:right w:val="none" w:sz="0" w:space="0" w:color="auto"/>
          </w:divBdr>
        </w:div>
        <w:div w:id="140466483">
          <w:marLeft w:val="480"/>
          <w:marRight w:val="0"/>
          <w:marTop w:val="0"/>
          <w:marBottom w:val="0"/>
          <w:divBdr>
            <w:top w:val="none" w:sz="0" w:space="0" w:color="auto"/>
            <w:left w:val="none" w:sz="0" w:space="0" w:color="auto"/>
            <w:bottom w:val="none" w:sz="0" w:space="0" w:color="auto"/>
            <w:right w:val="none" w:sz="0" w:space="0" w:color="auto"/>
          </w:divBdr>
        </w:div>
        <w:div w:id="316082096">
          <w:marLeft w:val="480"/>
          <w:marRight w:val="0"/>
          <w:marTop w:val="0"/>
          <w:marBottom w:val="0"/>
          <w:divBdr>
            <w:top w:val="none" w:sz="0" w:space="0" w:color="auto"/>
            <w:left w:val="none" w:sz="0" w:space="0" w:color="auto"/>
            <w:bottom w:val="none" w:sz="0" w:space="0" w:color="auto"/>
            <w:right w:val="none" w:sz="0" w:space="0" w:color="auto"/>
          </w:divBdr>
        </w:div>
        <w:div w:id="111560922">
          <w:marLeft w:val="480"/>
          <w:marRight w:val="0"/>
          <w:marTop w:val="0"/>
          <w:marBottom w:val="0"/>
          <w:divBdr>
            <w:top w:val="none" w:sz="0" w:space="0" w:color="auto"/>
            <w:left w:val="none" w:sz="0" w:space="0" w:color="auto"/>
            <w:bottom w:val="none" w:sz="0" w:space="0" w:color="auto"/>
            <w:right w:val="none" w:sz="0" w:space="0" w:color="auto"/>
          </w:divBdr>
        </w:div>
        <w:div w:id="25568882">
          <w:marLeft w:val="480"/>
          <w:marRight w:val="0"/>
          <w:marTop w:val="0"/>
          <w:marBottom w:val="0"/>
          <w:divBdr>
            <w:top w:val="none" w:sz="0" w:space="0" w:color="auto"/>
            <w:left w:val="none" w:sz="0" w:space="0" w:color="auto"/>
            <w:bottom w:val="none" w:sz="0" w:space="0" w:color="auto"/>
            <w:right w:val="none" w:sz="0" w:space="0" w:color="auto"/>
          </w:divBdr>
        </w:div>
        <w:div w:id="1747805450">
          <w:marLeft w:val="480"/>
          <w:marRight w:val="0"/>
          <w:marTop w:val="0"/>
          <w:marBottom w:val="0"/>
          <w:divBdr>
            <w:top w:val="none" w:sz="0" w:space="0" w:color="auto"/>
            <w:left w:val="none" w:sz="0" w:space="0" w:color="auto"/>
            <w:bottom w:val="none" w:sz="0" w:space="0" w:color="auto"/>
            <w:right w:val="none" w:sz="0" w:space="0" w:color="auto"/>
          </w:divBdr>
        </w:div>
        <w:div w:id="1684017016">
          <w:marLeft w:val="480"/>
          <w:marRight w:val="0"/>
          <w:marTop w:val="0"/>
          <w:marBottom w:val="0"/>
          <w:divBdr>
            <w:top w:val="none" w:sz="0" w:space="0" w:color="auto"/>
            <w:left w:val="none" w:sz="0" w:space="0" w:color="auto"/>
            <w:bottom w:val="none" w:sz="0" w:space="0" w:color="auto"/>
            <w:right w:val="none" w:sz="0" w:space="0" w:color="auto"/>
          </w:divBdr>
        </w:div>
        <w:div w:id="2117863396">
          <w:marLeft w:val="480"/>
          <w:marRight w:val="0"/>
          <w:marTop w:val="0"/>
          <w:marBottom w:val="0"/>
          <w:divBdr>
            <w:top w:val="none" w:sz="0" w:space="0" w:color="auto"/>
            <w:left w:val="none" w:sz="0" w:space="0" w:color="auto"/>
            <w:bottom w:val="none" w:sz="0" w:space="0" w:color="auto"/>
            <w:right w:val="none" w:sz="0" w:space="0" w:color="auto"/>
          </w:divBdr>
        </w:div>
        <w:div w:id="1372074542">
          <w:marLeft w:val="480"/>
          <w:marRight w:val="0"/>
          <w:marTop w:val="0"/>
          <w:marBottom w:val="0"/>
          <w:divBdr>
            <w:top w:val="none" w:sz="0" w:space="0" w:color="auto"/>
            <w:left w:val="none" w:sz="0" w:space="0" w:color="auto"/>
            <w:bottom w:val="none" w:sz="0" w:space="0" w:color="auto"/>
            <w:right w:val="none" w:sz="0" w:space="0" w:color="auto"/>
          </w:divBdr>
        </w:div>
        <w:div w:id="656959007">
          <w:marLeft w:val="480"/>
          <w:marRight w:val="0"/>
          <w:marTop w:val="0"/>
          <w:marBottom w:val="0"/>
          <w:divBdr>
            <w:top w:val="none" w:sz="0" w:space="0" w:color="auto"/>
            <w:left w:val="none" w:sz="0" w:space="0" w:color="auto"/>
            <w:bottom w:val="none" w:sz="0" w:space="0" w:color="auto"/>
            <w:right w:val="none" w:sz="0" w:space="0" w:color="auto"/>
          </w:divBdr>
        </w:div>
        <w:div w:id="1534419591">
          <w:marLeft w:val="480"/>
          <w:marRight w:val="0"/>
          <w:marTop w:val="0"/>
          <w:marBottom w:val="0"/>
          <w:divBdr>
            <w:top w:val="none" w:sz="0" w:space="0" w:color="auto"/>
            <w:left w:val="none" w:sz="0" w:space="0" w:color="auto"/>
            <w:bottom w:val="none" w:sz="0" w:space="0" w:color="auto"/>
            <w:right w:val="none" w:sz="0" w:space="0" w:color="auto"/>
          </w:divBdr>
        </w:div>
        <w:div w:id="2028752838">
          <w:marLeft w:val="480"/>
          <w:marRight w:val="0"/>
          <w:marTop w:val="0"/>
          <w:marBottom w:val="0"/>
          <w:divBdr>
            <w:top w:val="none" w:sz="0" w:space="0" w:color="auto"/>
            <w:left w:val="none" w:sz="0" w:space="0" w:color="auto"/>
            <w:bottom w:val="none" w:sz="0" w:space="0" w:color="auto"/>
            <w:right w:val="none" w:sz="0" w:space="0" w:color="auto"/>
          </w:divBdr>
        </w:div>
        <w:div w:id="239825934">
          <w:marLeft w:val="480"/>
          <w:marRight w:val="0"/>
          <w:marTop w:val="0"/>
          <w:marBottom w:val="0"/>
          <w:divBdr>
            <w:top w:val="none" w:sz="0" w:space="0" w:color="auto"/>
            <w:left w:val="none" w:sz="0" w:space="0" w:color="auto"/>
            <w:bottom w:val="none" w:sz="0" w:space="0" w:color="auto"/>
            <w:right w:val="none" w:sz="0" w:space="0" w:color="auto"/>
          </w:divBdr>
        </w:div>
        <w:div w:id="1593313881">
          <w:marLeft w:val="480"/>
          <w:marRight w:val="0"/>
          <w:marTop w:val="0"/>
          <w:marBottom w:val="0"/>
          <w:divBdr>
            <w:top w:val="none" w:sz="0" w:space="0" w:color="auto"/>
            <w:left w:val="none" w:sz="0" w:space="0" w:color="auto"/>
            <w:bottom w:val="none" w:sz="0" w:space="0" w:color="auto"/>
            <w:right w:val="none" w:sz="0" w:space="0" w:color="auto"/>
          </w:divBdr>
        </w:div>
        <w:div w:id="1953659643">
          <w:marLeft w:val="480"/>
          <w:marRight w:val="0"/>
          <w:marTop w:val="0"/>
          <w:marBottom w:val="0"/>
          <w:divBdr>
            <w:top w:val="none" w:sz="0" w:space="0" w:color="auto"/>
            <w:left w:val="none" w:sz="0" w:space="0" w:color="auto"/>
            <w:bottom w:val="none" w:sz="0" w:space="0" w:color="auto"/>
            <w:right w:val="none" w:sz="0" w:space="0" w:color="auto"/>
          </w:divBdr>
        </w:div>
        <w:div w:id="582186510">
          <w:marLeft w:val="480"/>
          <w:marRight w:val="0"/>
          <w:marTop w:val="0"/>
          <w:marBottom w:val="0"/>
          <w:divBdr>
            <w:top w:val="none" w:sz="0" w:space="0" w:color="auto"/>
            <w:left w:val="none" w:sz="0" w:space="0" w:color="auto"/>
            <w:bottom w:val="none" w:sz="0" w:space="0" w:color="auto"/>
            <w:right w:val="none" w:sz="0" w:space="0" w:color="auto"/>
          </w:divBdr>
        </w:div>
        <w:div w:id="391774875">
          <w:marLeft w:val="480"/>
          <w:marRight w:val="0"/>
          <w:marTop w:val="0"/>
          <w:marBottom w:val="0"/>
          <w:divBdr>
            <w:top w:val="none" w:sz="0" w:space="0" w:color="auto"/>
            <w:left w:val="none" w:sz="0" w:space="0" w:color="auto"/>
            <w:bottom w:val="none" w:sz="0" w:space="0" w:color="auto"/>
            <w:right w:val="none" w:sz="0" w:space="0" w:color="auto"/>
          </w:divBdr>
        </w:div>
        <w:div w:id="1968243291">
          <w:marLeft w:val="480"/>
          <w:marRight w:val="0"/>
          <w:marTop w:val="0"/>
          <w:marBottom w:val="0"/>
          <w:divBdr>
            <w:top w:val="none" w:sz="0" w:space="0" w:color="auto"/>
            <w:left w:val="none" w:sz="0" w:space="0" w:color="auto"/>
            <w:bottom w:val="none" w:sz="0" w:space="0" w:color="auto"/>
            <w:right w:val="none" w:sz="0" w:space="0" w:color="auto"/>
          </w:divBdr>
        </w:div>
        <w:div w:id="1976252754">
          <w:marLeft w:val="480"/>
          <w:marRight w:val="0"/>
          <w:marTop w:val="0"/>
          <w:marBottom w:val="0"/>
          <w:divBdr>
            <w:top w:val="none" w:sz="0" w:space="0" w:color="auto"/>
            <w:left w:val="none" w:sz="0" w:space="0" w:color="auto"/>
            <w:bottom w:val="none" w:sz="0" w:space="0" w:color="auto"/>
            <w:right w:val="none" w:sz="0" w:space="0" w:color="auto"/>
          </w:divBdr>
        </w:div>
        <w:div w:id="690883057">
          <w:marLeft w:val="480"/>
          <w:marRight w:val="0"/>
          <w:marTop w:val="0"/>
          <w:marBottom w:val="0"/>
          <w:divBdr>
            <w:top w:val="none" w:sz="0" w:space="0" w:color="auto"/>
            <w:left w:val="none" w:sz="0" w:space="0" w:color="auto"/>
            <w:bottom w:val="none" w:sz="0" w:space="0" w:color="auto"/>
            <w:right w:val="none" w:sz="0" w:space="0" w:color="auto"/>
          </w:divBdr>
        </w:div>
        <w:div w:id="1918322454">
          <w:marLeft w:val="480"/>
          <w:marRight w:val="0"/>
          <w:marTop w:val="0"/>
          <w:marBottom w:val="0"/>
          <w:divBdr>
            <w:top w:val="none" w:sz="0" w:space="0" w:color="auto"/>
            <w:left w:val="none" w:sz="0" w:space="0" w:color="auto"/>
            <w:bottom w:val="none" w:sz="0" w:space="0" w:color="auto"/>
            <w:right w:val="none" w:sz="0" w:space="0" w:color="auto"/>
          </w:divBdr>
        </w:div>
        <w:div w:id="594094038">
          <w:marLeft w:val="480"/>
          <w:marRight w:val="0"/>
          <w:marTop w:val="0"/>
          <w:marBottom w:val="0"/>
          <w:divBdr>
            <w:top w:val="none" w:sz="0" w:space="0" w:color="auto"/>
            <w:left w:val="none" w:sz="0" w:space="0" w:color="auto"/>
            <w:bottom w:val="none" w:sz="0" w:space="0" w:color="auto"/>
            <w:right w:val="none" w:sz="0" w:space="0" w:color="auto"/>
          </w:divBdr>
        </w:div>
        <w:div w:id="1497182357">
          <w:marLeft w:val="480"/>
          <w:marRight w:val="0"/>
          <w:marTop w:val="0"/>
          <w:marBottom w:val="0"/>
          <w:divBdr>
            <w:top w:val="none" w:sz="0" w:space="0" w:color="auto"/>
            <w:left w:val="none" w:sz="0" w:space="0" w:color="auto"/>
            <w:bottom w:val="none" w:sz="0" w:space="0" w:color="auto"/>
            <w:right w:val="none" w:sz="0" w:space="0" w:color="auto"/>
          </w:divBdr>
        </w:div>
        <w:div w:id="1254585797">
          <w:marLeft w:val="480"/>
          <w:marRight w:val="0"/>
          <w:marTop w:val="0"/>
          <w:marBottom w:val="0"/>
          <w:divBdr>
            <w:top w:val="none" w:sz="0" w:space="0" w:color="auto"/>
            <w:left w:val="none" w:sz="0" w:space="0" w:color="auto"/>
            <w:bottom w:val="none" w:sz="0" w:space="0" w:color="auto"/>
            <w:right w:val="none" w:sz="0" w:space="0" w:color="auto"/>
          </w:divBdr>
        </w:div>
        <w:div w:id="729766956">
          <w:marLeft w:val="480"/>
          <w:marRight w:val="0"/>
          <w:marTop w:val="0"/>
          <w:marBottom w:val="0"/>
          <w:divBdr>
            <w:top w:val="none" w:sz="0" w:space="0" w:color="auto"/>
            <w:left w:val="none" w:sz="0" w:space="0" w:color="auto"/>
            <w:bottom w:val="none" w:sz="0" w:space="0" w:color="auto"/>
            <w:right w:val="none" w:sz="0" w:space="0" w:color="auto"/>
          </w:divBdr>
        </w:div>
        <w:div w:id="940185053">
          <w:marLeft w:val="480"/>
          <w:marRight w:val="0"/>
          <w:marTop w:val="0"/>
          <w:marBottom w:val="0"/>
          <w:divBdr>
            <w:top w:val="none" w:sz="0" w:space="0" w:color="auto"/>
            <w:left w:val="none" w:sz="0" w:space="0" w:color="auto"/>
            <w:bottom w:val="none" w:sz="0" w:space="0" w:color="auto"/>
            <w:right w:val="none" w:sz="0" w:space="0" w:color="auto"/>
          </w:divBdr>
        </w:div>
        <w:div w:id="1070927734">
          <w:marLeft w:val="480"/>
          <w:marRight w:val="0"/>
          <w:marTop w:val="0"/>
          <w:marBottom w:val="0"/>
          <w:divBdr>
            <w:top w:val="none" w:sz="0" w:space="0" w:color="auto"/>
            <w:left w:val="none" w:sz="0" w:space="0" w:color="auto"/>
            <w:bottom w:val="none" w:sz="0" w:space="0" w:color="auto"/>
            <w:right w:val="none" w:sz="0" w:space="0" w:color="auto"/>
          </w:divBdr>
        </w:div>
        <w:div w:id="960915898">
          <w:marLeft w:val="480"/>
          <w:marRight w:val="0"/>
          <w:marTop w:val="0"/>
          <w:marBottom w:val="0"/>
          <w:divBdr>
            <w:top w:val="none" w:sz="0" w:space="0" w:color="auto"/>
            <w:left w:val="none" w:sz="0" w:space="0" w:color="auto"/>
            <w:bottom w:val="none" w:sz="0" w:space="0" w:color="auto"/>
            <w:right w:val="none" w:sz="0" w:space="0" w:color="auto"/>
          </w:divBdr>
        </w:div>
        <w:div w:id="897743858">
          <w:marLeft w:val="480"/>
          <w:marRight w:val="0"/>
          <w:marTop w:val="0"/>
          <w:marBottom w:val="0"/>
          <w:divBdr>
            <w:top w:val="none" w:sz="0" w:space="0" w:color="auto"/>
            <w:left w:val="none" w:sz="0" w:space="0" w:color="auto"/>
            <w:bottom w:val="none" w:sz="0" w:space="0" w:color="auto"/>
            <w:right w:val="none" w:sz="0" w:space="0" w:color="auto"/>
          </w:divBdr>
        </w:div>
        <w:div w:id="772480376">
          <w:marLeft w:val="480"/>
          <w:marRight w:val="0"/>
          <w:marTop w:val="0"/>
          <w:marBottom w:val="0"/>
          <w:divBdr>
            <w:top w:val="none" w:sz="0" w:space="0" w:color="auto"/>
            <w:left w:val="none" w:sz="0" w:space="0" w:color="auto"/>
            <w:bottom w:val="none" w:sz="0" w:space="0" w:color="auto"/>
            <w:right w:val="none" w:sz="0" w:space="0" w:color="auto"/>
          </w:divBdr>
        </w:div>
        <w:div w:id="135607178">
          <w:marLeft w:val="480"/>
          <w:marRight w:val="0"/>
          <w:marTop w:val="0"/>
          <w:marBottom w:val="0"/>
          <w:divBdr>
            <w:top w:val="none" w:sz="0" w:space="0" w:color="auto"/>
            <w:left w:val="none" w:sz="0" w:space="0" w:color="auto"/>
            <w:bottom w:val="none" w:sz="0" w:space="0" w:color="auto"/>
            <w:right w:val="none" w:sz="0" w:space="0" w:color="auto"/>
          </w:divBdr>
        </w:div>
        <w:div w:id="993290662">
          <w:marLeft w:val="480"/>
          <w:marRight w:val="0"/>
          <w:marTop w:val="0"/>
          <w:marBottom w:val="0"/>
          <w:divBdr>
            <w:top w:val="none" w:sz="0" w:space="0" w:color="auto"/>
            <w:left w:val="none" w:sz="0" w:space="0" w:color="auto"/>
            <w:bottom w:val="none" w:sz="0" w:space="0" w:color="auto"/>
            <w:right w:val="none" w:sz="0" w:space="0" w:color="auto"/>
          </w:divBdr>
        </w:div>
        <w:div w:id="463735309">
          <w:marLeft w:val="480"/>
          <w:marRight w:val="0"/>
          <w:marTop w:val="0"/>
          <w:marBottom w:val="0"/>
          <w:divBdr>
            <w:top w:val="none" w:sz="0" w:space="0" w:color="auto"/>
            <w:left w:val="none" w:sz="0" w:space="0" w:color="auto"/>
            <w:bottom w:val="none" w:sz="0" w:space="0" w:color="auto"/>
            <w:right w:val="none" w:sz="0" w:space="0" w:color="auto"/>
          </w:divBdr>
        </w:div>
        <w:div w:id="772746810">
          <w:marLeft w:val="480"/>
          <w:marRight w:val="0"/>
          <w:marTop w:val="0"/>
          <w:marBottom w:val="0"/>
          <w:divBdr>
            <w:top w:val="none" w:sz="0" w:space="0" w:color="auto"/>
            <w:left w:val="none" w:sz="0" w:space="0" w:color="auto"/>
            <w:bottom w:val="none" w:sz="0" w:space="0" w:color="auto"/>
            <w:right w:val="none" w:sz="0" w:space="0" w:color="auto"/>
          </w:divBdr>
        </w:div>
        <w:div w:id="1772701881">
          <w:marLeft w:val="480"/>
          <w:marRight w:val="0"/>
          <w:marTop w:val="0"/>
          <w:marBottom w:val="0"/>
          <w:divBdr>
            <w:top w:val="none" w:sz="0" w:space="0" w:color="auto"/>
            <w:left w:val="none" w:sz="0" w:space="0" w:color="auto"/>
            <w:bottom w:val="none" w:sz="0" w:space="0" w:color="auto"/>
            <w:right w:val="none" w:sz="0" w:space="0" w:color="auto"/>
          </w:divBdr>
        </w:div>
        <w:div w:id="274102489">
          <w:marLeft w:val="480"/>
          <w:marRight w:val="0"/>
          <w:marTop w:val="0"/>
          <w:marBottom w:val="0"/>
          <w:divBdr>
            <w:top w:val="none" w:sz="0" w:space="0" w:color="auto"/>
            <w:left w:val="none" w:sz="0" w:space="0" w:color="auto"/>
            <w:bottom w:val="none" w:sz="0" w:space="0" w:color="auto"/>
            <w:right w:val="none" w:sz="0" w:space="0" w:color="auto"/>
          </w:divBdr>
        </w:div>
        <w:div w:id="910115978">
          <w:marLeft w:val="480"/>
          <w:marRight w:val="0"/>
          <w:marTop w:val="0"/>
          <w:marBottom w:val="0"/>
          <w:divBdr>
            <w:top w:val="none" w:sz="0" w:space="0" w:color="auto"/>
            <w:left w:val="none" w:sz="0" w:space="0" w:color="auto"/>
            <w:bottom w:val="none" w:sz="0" w:space="0" w:color="auto"/>
            <w:right w:val="none" w:sz="0" w:space="0" w:color="auto"/>
          </w:divBdr>
        </w:div>
        <w:div w:id="103116451">
          <w:marLeft w:val="480"/>
          <w:marRight w:val="0"/>
          <w:marTop w:val="0"/>
          <w:marBottom w:val="0"/>
          <w:divBdr>
            <w:top w:val="none" w:sz="0" w:space="0" w:color="auto"/>
            <w:left w:val="none" w:sz="0" w:space="0" w:color="auto"/>
            <w:bottom w:val="none" w:sz="0" w:space="0" w:color="auto"/>
            <w:right w:val="none" w:sz="0" w:space="0" w:color="auto"/>
          </w:divBdr>
        </w:div>
        <w:div w:id="53508292">
          <w:marLeft w:val="480"/>
          <w:marRight w:val="0"/>
          <w:marTop w:val="0"/>
          <w:marBottom w:val="0"/>
          <w:divBdr>
            <w:top w:val="none" w:sz="0" w:space="0" w:color="auto"/>
            <w:left w:val="none" w:sz="0" w:space="0" w:color="auto"/>
            <w:bottom w:val="none" w:sz="0" w:space="0" w:color="auto"/>
            <w:right w:val="none" w:sz="0" w:space="0" w:color="auto"/>
          </w:divBdr>
        </w:div>
        <w:div w:id="805896731">
          <w:marLeft w:val="480"/>
          <w:marRight w:val="0"/>
          <w:marTop w:val="0"/>
          <w:marBottom w:val="0"/>
          <w:divBdr>
            <w:top w:val="none" w:sz="0" w:space="0" w:color="auto"/>
            <w:left w:val="none" w:sz="0" w:space="0" w:color="auto"/>
            <w:bottom w:val="none" w:sz="0" w:space="0" w:color="auto"/>
            <w:right w:val="none" w:sz="0" w:space="0" w:color="auto"/>
          </w:divBdr>
        </w:div>
        <w:div w:id="1624769947">
          <w:marLeft w:val="480"/>
          <w:marRight w:val="0"/>
          <w:marTop w:val="0"/>
          <w:marBottom w:val="0"/>
          <w:divBdr>
            <w:top w:val="none" w:sz="0" w:space="0" w:color="auto"/>
            <w:left w:val="none" w:sz="0" w:space="0" w:color="auto"/>
            <w:bottom w:val="none" w:sz="0" w:space="0" w:color="auto"/>
            <w:right w:val="none" w:sz="0" w:space="0" w:color="auto"/>
          </w:divBdr>
        </w:div>
        <w:div w:id="262878096">
          <w:marLeft w:val="480"/>
          <w:marRight w:val="0"/>
          <w:marTop w:val="0"/>
          <w:marBottom w:val="0"/>
          <w:divBdr>
            <w:top w:val="none" w:sz="0" w:space="0" w:color="auto"/>
            <w:left w:val="none" w:sz="0" w:space="0" w:color="auto"/>
            <w:bottom w:val="none" w:sz="0" w:space="0" w:color="auto"/>
            <w:right w:val="none" w:sz="0" w:space="0" w:color="auto"/>
          </w:divBdr>
        </w:div>
        <w:div w:id="865171742">
          <w:marLeft w:val="480"/>
          <w:marRight w:val="0"/>
          <w:marTop w:val="0"/>
          <w:marBottom w:val="0"/>
          <w:divBdr>
            <w:top w:val="none" w:sz="0" w:space="0" w:color="auto"/>
            <w:left w:val="none" w:sz="0" w:space="0" w:color="auto"/>
            <w:bottom w:val="none" w:sz="0" w:space="0" w:color="auto"/>
            <w:right w:val="none" w:sz="0" w:space="0" w:color="auto"/>
          </w:divBdr>
        </w:div>
        <w:div w:id="346175256">
          <w:marLeft w:val="480"/>
          <w:marRight w:val="0"/>
          <w:marTop w:val="0"/>
          <w:marBottom w:val="0"/>
          <w:divBdr>
            <w:top w:val="none" w:sz="0" w:space="0" w:color="auto"/>
            <w:left w:val="none" w:sz="0" w:space="0" w:color="auto"/>
            <w:bottom w:val="none" w:sz="0" w:space="0" w:color="auto"/>
            <w:right w:val="none" w:sz="0" w:space="0" w:color="auto"/>
          </w:divBdr>
        </w:div>
        <w:div w:id="956108477">
          <w:marLeft w:val="480"/>
          <w:marRight w:val="0"/>
          <w:marTop w:val="0"/>
          <w:marBottom w:val="0"/>
          <w:divBdr>
            <w:top w:val="none" w:sz="0" w:space="0" w:color="auto"/>
            <w:left w:val="none" w:sz="0" w:space="0" w:color="auto"/>
            <w:bottom w:val="none" w:sz="0" w:space="0" w:color="auto"/>
            <w:right w:val="none" w:sz="0" w:space="0" w:color="auto"/>
          </w:divBdr>
        </w:div>
        <w:div w:id="90972697">
          <w:marLeft w:val="480"/>
          <w:marRight w:val="0"/>
          <w:marTop w:val="0"/>
          <w:marBottom w:val="0"/>
          <w:divBdr>
            <w:top w:val="none" w:sz="0" w:space="0" w:color="auto"/>
            <w:left w:val="none" w:sz="0" w:space="0" w:color="auto"/>
            <w:bottom w:val="none" w:sz="0" w:space="0" w:color="auto"/>
            <w:right w:val="none" w:sz="0" w:space="0" w:color="auto"/>
          </w:divBdr>
        </w:div>
        <w:div w:id="839471361">
          <w:marLeft w:val="480"/>
          <w:marRight w:val="0"/>
          <w:marTop w:val="0"/>
          <w:marBottom w:val="0"/>
          <w:divBdr>
            <w:top w:val="none" w:sz="0" w:space="0" w:color="auto"/>
            <w:left w:val="none" w:sz="0" w:space="0" w:color="auto"/>
            <w:bottom w:val="none" w:sz="0" w:space="0" w:color="auto"/>
            <w:right w:val="none" w:sz="0" w:space="0" w:color="auto"/>
          </w:divBdr>
        </w:div>
        <w:div w:id="1143547788">
          <w:marLeft w:val="480"/>
          <w:marRight w:val="0"/>
          <w:marTop w:val="0"/>
          <w:marBottom w:val="0"/>
          <w:divBdr>
            <w:top w:val="none" w:sz="0" w:space="0" w:color="auto"/>
            <w:left w:val="none" w:sz="0" w:space="0" w:color="auto"/>
            <w:bottom w:val="none" w:sz="0" w:space="0" w:color="auto"/>
            <w:right w:val="none" w:sz="0" w:space="0" w:color="auto"/>
          </w:divBdr>
        </w:div>
        <w:div w:id="960497241">
          <w:marLeft w:val="480"/>
          <w:marRight w:val="0"/>
          <w:marTop w:val="0"/>
          <w:marBottom w:val="0"/>
          <w:divBdr>
            <w:top w:val="none" w:sz="0" w:space="0" w:color="auto"/>
            <w:left w:val="none" w:sz="0" w:space="0" w:color="auto"/>
            <w:bottom w:val="none" w:sz="0" w:space="0" w:color="auto"/>
            <w:right w:val="none" w:sz="0" w:space="0" w:color="auto"/>
          </w:divBdr>
        </w:div>
        <w:div w:id="377094187">
          <w:marLeft w:val="480"/>
          <w:marRight w:val="0"/>
          <w:marTop w:val="0"/>
          <w:marBottom w:val="0"/>
          <w:divBdr>
            <w:top w:val="none" w:sz="0" w:space="0" w:color="auto"/>
            <w:left w:val="none" w:sz="0" w:space="0" w:color="auto"/>
            <w:bottom w:val="none" w:sz="0" w:space="0" w:color="auto"/>
            <w:right w:val="none" w:sz="0" w:space="0" w:color="auto"/>
          </w:divBdr>
        </w:div>
        <w:div w:id="1794785096">
          <w:marLeft w:val="480"/>
          <w:marRight w:val="0"/>
          <w:marTop w:val="0"/>
          <w:marBottom w:val="0"/>
          <w:divBdr>
            <w:top w:val="none" w:sz="0" w:space="0" w:color="auto"/>
            <w:left w:val="none" w:sz="0" w:space="0" w:color="auto"/>
            <w:bottom w:val="none" w:sz="0" w:space="0" w:color="auto"/>
            <w:right w:val="none" w:sz="0" w:space="0" w:color="auto"/>
          </w:divBdr>
        </w:div>
        <w:div w:id="1514107534">
          <w:marLeft w:val="480"/>
          <w:marRight w:val="0"/>
          <w:marTop w:val="0"/>
          <w:marBottom w:val="0"/>
          <w:divBdr>
            <w:top w:val="none" w:sz="0" w:space="0" w:color="auto"/>
            <w:left w:val="none" w:sz="0" w:space="0" w:color="auto"/>
            <w:bottom w:val="none" w:sz="0" w:space="0" w:color="auto"/>
            <w:right w:val="none" w:sz="0" w:space="0" w:color="auto"/>
          </w:divBdr>
        </w:div>
        <w:div w:id="1671325596">
          <w:marLeft w:val="480"/>
          <w:marRight w:val="0"/>
          <w:marTop w:val="0"/>
          <w:marBottom w:val="0"/>
          <w:divBdr>
            <w:top w:val="none" w:sz="0" w:space="0" w:color="auto"/>
            <w:left w:val="none" w:sz="0" w:space="0" w:color="auto"/>
            <w:bottom w:val="none" w:sz="0" w:space="0" w:color="auto"/>
            <w:right w:val="none" w:sz="0" w:space="0" w:color="auto"/>
          </w:divBdr>
        </w:div>
        <w:div w:id="2061778469">
          <w:marLeft w:val="480"/>
          <w:marRight w:val="0"/>
          <w:marTop w:val="0"/>
          <w:marBottom w:val="0"/>
          <w:divBdr>
            <w:top w:val="none" w:sz="0" w:space="0" w:color="auto"/>
            <w:left w:val="none" w:sz="0" w:space="0" w:color="auto"/>
            <w:bottom w:val="none" w:sz="0" w:space="0" w:color="auto"/>
            <w:right w:val="none" w:sz="0" w:space="0" w:color="auto"/>
          </w:divBdr>
        </w:div>
        <w:div w:id="1037584435">
          <w:marLeft w:val="480"/>
          <w:marRight w:val="0"/>
          <w:marTop w:val="0"/>
          <w:marBottom w:val="0"/>
          <w:divBdr>
            <w:top w:val="none" w:sz="0" w:space="0" w:color="auto"/>
            <w:left w:val="none" w:sz="0" w:space="0" w:color="auto"/>
            <w:bottom w:val="none" w:sz="0" w:space="0" w:color="auto"/>
            <w:right w:val="none" w:sz="0" w:space="0" w:color="auto"/>
          </w:divBdr>
        </w:div>
        <w:div w:id="2089307955">
          <w:marLeft w:val="480"/>
          <w:marRight w:val="0"/>
          <w:marTop w:val="0"/>
          <w:marBottom w:val="0"/>
          <w:divBdr>
            <w:top w:val="none" w:sz="0" w:space="0" w:color="auto"/>
            <w:left w:val="none" w:sz="0" w:space="0" w:color="auto"/>
            <w:bottom w:val="none" w:sz="0" w:space="0" w:color="auto"/>
            <w:right w:val="none" w:sz="0" w:space="0" w:color="auto"/>
          </w:divBdr>
        </w:div>
        <w:div w:id="58721547">
          <w:marLeft w:val="480"/>
          <w:marRight w:val="0"/>
          <w:marTop w:val="0"/>
          <w:marBottom w:val="0"/>
          <w:divBdr>
            <w:top w:val="none" w:sz="0" w:space="0" w:color="auto"/>
            <w:left w:val="none" w:sz="0" w:space="0" w:color="auto"/>
            <w:bottom w:val="none" w:sz="0" w:space="0" w:color="auto"/>
            <w:right w:val="none" w:sz="0" w:space="0" w:color="auto"/>
          </w:divBdr>
        </w:div>
        <w:div w:id="276572353">
          <w:marLeft w:val="480"/>
          <w:marRight w:val="0"/>
          <w:marTop w:val="0"/>
          <w:marBottom w:val="0"/>
          <w:divBdr>
            <w:top w:val="none" w:sz="0" w:space="0" w:color="auto"/>
            <w:left w:val="none" w:sz="0" w:space="0" w:color="auto"/>
            <w:bottom w:val="none" w:sz="0" w:space="0" w:color="auto"/>
            <w:right w:val="none" w:sz="0" w:space="0" w:color="auto"/>
          </w:divBdr>
        </w:div>
        <w:div w:id="210507318">
          <w:marLeft w:val="480"/>
          <w:marRight w:val="0"/>
          <w:marTop w:val="0"/>
          <w:marBottom w:val="0"/>
          <w:divBdr>
            <w:top w:val="none" w:sz="0" w:space="0" w:color="auto"/>
            <w:left w:val="none" w:sz="0" w:space="0" w:color="auto"/>
            <w:bottom w:val="none" w:sz="0" w:space="0" w:color="auto"/>
            <w:right w:val="none" w:sz="0" w:space="0" w:color="auto"/>
          </w:divBdr>
        </w:div>
        <w:div w:id="749892444">
          <w:marLeft w:val="480"/>
          <w:marRight w:val="0"/>
          <w:marTop w:val="0"/>
          <w:marBottom w:val="0"/>
          <w:divBdr>
            <w:top w:val="none" w:sz="0" w:space="0" w:color="auto"/>
            <w:left w:val="none" w:sz="0" w:space="0" w:color="auto"/>
            <w:bottom w:val="none" w:sz="0" w:space="0" w:color="auto"/>
            <w:right w:val="none" w:sz="0" w:space="0" w:color="auto"/>
          </w:divBdr>
        </w:div>
        <w:div w:id="765728755">
          <w:marLeft w:val="480"/>
          <w:marRight w:val="0"/>
          <w:marTop w:val="0"/>
          <w:marBottom w:val="0"/>
          <w:divBdr>
            <w:top w:val="none" w:sz="0" w:space="0" w:color="auto"/>
            <w:left w:val="none" w:sz="0" w:space="0" w:color="auto"/>
            <w:bottom w:val="none" w:sz="0" w:space="0" w:color="auto"/>
            <w:right w:val="none" w:sz="0" w:space="0" w:color="auto"/>
          </w:divBdr>
        </w:div>
        <w:div w:id="1584872496">
          <w:marLeft w:val="480"/>
          <w:marRight w:val="0"/>
          <w:marTop w:val="0"/>
          <w:marBottom w:val="0"/>
          <w:divBdr>
            <w:top w:val="none" w:sz="0" w:space="0" w:color="auto"/>
            <w:left w:val="none" w:sz="0" w:space="0" w:color="auto"/>
            <w:bottom w:val="none" w:sz="0" w:space="0" w:color="auto"/>
            <w:right w:val="none" w:sz="0" w:space="0" w:color="auto"/>
          </w:divBdr>
        </w:div>
        <w:div w:id="624585817">
          <w:marLeft w:val="480"/>
          <w:marRight w:val="0"/>
          <w:marTop w:val="0"/>
          <w:marBottom w:val="0"/>
          <w:divBdr>
            <w:top w:val="none" w:sz="0" w:space="0" w:color="auto"/>
            <w:left w:val="none" w:sz="0" w:space="0" w:color="auto"/>
            <w:bottom w:val="none" w:sz="0" w:space="0" w:color="auto"/>
            <w:right w:val="none" w:sz="0" w:space="0" w:color="auto"/>
          </w:divBdr>
        </w:div>
        <w:div w:id="692146542">
          <w:marLeft w:val="480"/>
          <w:marRight w:val="0"/>
          <w:marTop w:val="0"/>
          <w:marBottom w:val="0"/>
          <w:divBdr>
            <w:top w:val="none" w:sz="0" w:space="0" w:color="auto"/>
            <w:left w:val="none" w:sz="0" w:space="0" w:color="auto"/>
            <w:bottom w:val="none" w:sz="0" w:space="0" w:color="auto"/>
            <w:right w:val="none" w:sz="0" w:space="0" w:color="auto"/>
          </w:divBdr>
        </w:div>
        <w:div w:id="2038576005">
          <w:marLeft w:val="480"/>
          <w:marRight w:val="0"/>
          <w:marTop w:val="0"/>
          <w:marBottom w:val="0"/>
          <w:divBdr>
            <w:top w:val="none" w:sz="0" w:space="0" w:color="auto"/>
            <w:left w:val="none" w:sz="0" w:space="0" w:color="auto"/>
            <w:bottom w:val="none" w:sz="0" w:space="0" w:color="auto"/>
            <w:right w:val="none" w:sz="0" w:space="0" w:color="auto"/>
          </w:divBdr>
        </w:div>
        <w:div w:id="357465384">
          <w:marLeft w:val="480"/>
          <w:marRight w:val="0"/>
          <w:marTop w:val="0"/>
          <w:marBottom w:val="0"/>
          <w:divBdr>
            <w:top w:val="none" w:sz="0" w:space="0" w:color="auto"/>
            <w:left w:val="none" w:sz="0" w:space="0" w:color="auto"/>
            <w:bottom w:val="none" w:sz="0" w:space="0" w:color="auto"/>
            <w:right w:val="none" w:sz="0" w:space="0" w:color="auto"/>
          </w:divBdr>
        </w:div>
        <w:div w:id="654840293">
          <w:marLeft w:val="480"/>
          <w:marRight w:val="0"/>
          <w:marTop w:val="0"/>
          <w:marBottom w:val="0"/>
          <w:divBdr>
            <w:top w:val="none" w:sz="0" w:space="0" w:color="auto"/>
            <w:left w:val="none" w:sz="0" w:space="0" w:color="auto"/>
            <w:bottom w:val="none" w:sz="0" w:space="0" w:color="auto"/>
            <w:right w:val="none" w:sz="0" w:space="0" w:color="auto"/>
          </w:divBdr>
        </w:div>
        <w:div w:id="249043981">
          <w:marLeft w:val="480"/>
          <w:marRight w:val="0"/>
          <w:marTop w:val="0"/>
          <w:marBottom w:val="0"/>
          <w:divBdr>
            <w:top w:val="none" w:sz="0" w:space="0" w:color="auto"/>
            <w:left w:val="none" w:sz="0" w:space="0" w:color="auto"/>
            <w:bottom w:val="none" w:sz="0" w:space="0" w:color="auto"/>
            <w:right w:val="none" w:sz="0" w:space="0" w:color="auto"/>
          </w:divBdr>
        </w:div>
        <w:div w:id="501819037">
          <w:marLeft w:val="480"/>
          <w:marRight w:val="0"/>
          <w:marTop w:val="0"/>
          <w:marBottom w:val="0"/>
          <w:divBdr>
            <w:top w:val="none" w:sz="0" w:space="0" w:color="auto"/>
            <w:left w:val="none" w:sz="0" w:space="0" w:color="auto"/>
            <w:bottom w:val="none" w:sz="0" w:space="0" w:color="auto"/>
            <w:right w:val="none" w:sz="0" w:space="0" w:color="auto"/>
          </w:divBdr>
        </w:div>
        <w:div w:id="1517765016">
          <w:marLeft w:val="480"/>
          <w:marRight w:val="0"/>
          <w:marTop w:val="0"/>
          <w:marBottom w:val="0"/>
          <w:divBdr>
            <w:top w:val="none" w:sz="0" w:space="0" w:color="auto"/>
            <w:left w:val="none" w:sz="0" w:space="0" w:color="auto"/>
            <w:bottom w:val="none" w:sz="0" w:space="0" w:color="auto"/>
            <w:right w:val="none" w:sz="0" w:space="0" w:color="auto"/>
          </w:divBdr>
        </w:div>
        <w:div w:id="1950551464">
          <w:marLeft w:val="480"/>
          <w:marRight w:val="0"/>
          <w:marTop w:val="0"/>
          <w:marBottom w:val="0"/>
          <w:divBdr>
            <w:top w:val="none" w:sz="0" w:space="0" w:color="auto"/>
            <w:left w:val="none" w:sz="0" w:space="0" w:color="auto"/>
            <w:bottom w:val="none" w:sz="0" w:space="0" w:color="auto"/>
            <w:right w:val="none" w:sz="0" w:space="0" w:color="auto"/>
          </w:divBdr>
        </w:div>
        <w:div w:id="1696690904">
          <w:marLeft w:val="480"/>
          <w:marRight w:val="0"/>
          <w:marTop w:val="0"/>
          <w:marBottom w:val="0"/>
          <w:divBdr>
            <w:top w:val="none" w:sz="0" w:space="0" w:color="auto"/>
            <w:left w:val="none" w:sz="0" w:space="0" w:color="auto"/>
            <w:bottom w:val="none" w:sz="0" w:space="0" w:color="auto"/>
            <w:right w:val="none" w:sz="0" w:space="0" w:color="auto"/>
          </w:divBdr>
        </w:div>
        <w:div w:id="1643651314">
          <w:marLeft w:val="480"/>
          <w:marRight w:val="0"/>
          <w:marTop w:val="0"/>
          <w:marBottom w:val="0"/>
          <w:divBdr>
            <w:top w:val="none" w:sz="0" w:space="0" w:color="auto"/>
            <w:left w:val="none" w:sz="0" w:space="0" w:color="auto"/>
            <w:bottom w:val="none" w:sz="0" w:space="0" w:color="auto"/>
            <w:right w:val="none" w:sz="0" w:space="0" w:color="auto"/>
          </w:divBdr>
        </w:div>
        <w:div w:id="1935434145">
          <w:marLeft w:val="480"/>
          <w:marRight w:val="0"/>
          <w:marTop w:val="0"/>
          <w:marBottom w:val="0"/>
          <w:divBdr>
            <w:top w:val="none" w:sz="0" w:space="0" w:color="auto"/>
            <w:left w:val="none" w:sz="0" w:space="0" w:color="auto"/>
            <w:bottom w:val="none" w:sz="0" w:space="0" w:color="auto"/>
            <w:right w:val="none" w:sz="0" w:space="0" w:color="auto"/>
          </w:divBdr>
        </w:div>
        <w:div w:id="185877182">
          <w:marLeft w:val="480"/>
          <w:marRight w:val="0"/>
          <w:marTop w:val="0"/>
          <w:marBottom w:val="0"/>
          <w:divBdr>
            <w:top w:val="none" w:sz="0" w:space="0" w:color="auto"/>
            <w:left w:val="none" w:sz="0" w:space="0" w:color="auto"/>
            <w:bottom w:val="none" w:sz="0" w:space="0" w:color="auto"/>
            <w:right w:val="none" w:sz="0" w:space="0" w:color="auto"/>
          </w:divBdr>
        </w:div>
        <w:div w:id="348917280">
          <w:marLeft w:val="480"/>
          <w:marRight w:val="0"/>
          <w:marTop w:val="0"/>
          <w:marBottom w:val="0"/>
          <w:divBdr>
            <w:top w:val="none" w:sz="0" w:space="0" w:color="auto"/>
            <w:left w:val="none" w:sz="0" w:space="0" w:color="auto"/>
            <w:bottom w:val="none" w:sz="0" w:space="0" w:color="auto"/>
            <w:right w:val="none" w:sz="0" w:space="0" w:color="auto"/>
          </w:divBdr>
        </w:div>
        <w:div w:id="1848250740">
          <w:marLeft w:val="480"/>
          <w:marRight w:val="0"/>
          <w:marTop w:val="0"/>
          <w:marBottom w:val="0"/>
          <w:divBdr>
            <w:top w:val="none" w:sz="0" w:space="0" w:color="auto"/>
            <w:left w:val="none" w:sz="0" w:space="0" w:color="auto"/>
            <w:bottom w:val="none" w:sz="0" w:space="0" w:color="auto"/>
            <w:right w:val="none" w:sz="0" w:space="0" w:color="auto"/>
          </w:divBdr>
        </w:div>
        <w:div w:id="575555826">
          <w:marLeft w:val="480"/>
          <w:marRight w:val="0"/>
          <w:marTop w:val="0"/>
          <w:marBottom w:val="0"/>
          <w:divBdr>
            <w:top w:val="none" w:sz="0" w:space="0" w:color="auto"/>
            <w:left w:val="none" w:sz="0" w:space="0" w:color="auto"/>
            <w:bottom w:val="none" w:sz="0" w:space="0" w:color="auto"/>
            <w:right w:val="none" w:sz="0" w:space="0" w:color="auto"/>
          </w:divBdr>
        </w:div>
        <w:div w:id="2133984066">
          <w:marLeft w:val="480"/>
          <w:marRight w:val="0"/>
          <w:marTop w:val="0"/>
          <w:marBottom w:val="0"/>
          <w:divBdr>
            <w:top w:val="none" w:sz="0" w:space="0" w:color="auto"/>
            <w:left w:val="none" w:sz="0" w:space="0" w:color="auto"/>
            <w:bottom w:val="none" w:sz="0" w:space="0" w:color="auto"/>
            <w:right w:val="none" w:sz="0" w:space="0" w:color="auto"/>
          </w:divBdr>
        </w:div>
        <w:div w:id="1983658405">
          <w:marLeft w:val="480"/>
          <w:marRight w:val="0"/>
          <w:marTop w:val="0"/>
          <w:marBottom w:val="0"/>
          <w:divBdr>
            <w:top w:val="none" w:sz="0" w:space="0" w:color="auto"/>
            <w:left w:val="none" w:sz="0" w:space="0" w:color="auto"/>
            <w:bottom w:val="none" w:sz="0" w:space="0" w:color="auto"/>
            <w:right w:val="none" w:sz="0" w:space="0" w:color="auto"/>
          </w:divBdr>
        </w:div>
        <w:div w:id="157038178">
          <w:marLeft w:val="480"/>
          <w:marRight w:val="0"/>
          <w:marTop w:val="0"/>
          <w:marBottom w:val="0"/>
          <w:divBdr>
            <w:top w:val="none" w:sz="0" w:space="0" w:color="auto"/>
            <w:left w:val="none" w:sz="0" w:space="0" w:color="auto"/>
            <w:bottom w:val="none" w:sz="0" w:space="0" w:color="auto"/>
            <w:right w:val="none" w:sz="0" w:space="0" w:color="auto"/>
          </w:divBdr>
        </w:div>
        <w:div w:id="2008753324">
          <w:marLeft w:val="480"/>
          <w:marRight w:val="0"/>
          <w:marTop w:val="0"/>
          <w:marBottom w:val="0"/>
          <w:divBdr>
            <w:top w:val="none" w:sz="0" w:space="0" w:color="auto"/>
            <w:left w:val="none" w:sz="0" w:space="0" w:color="auto"/>
            <w:bottom w:val="none" w:sz="0" w:space="0" w:color="auto"/>
            <w:right w:val="none" w:sz="0" w:space="0" w:color="auto"/>
          </w:divBdr>
        </w:div>
        <w:div w:id="1650552669">
          <w:marLeft w:val="480"/>
          <w:marRight w:val="0"/>
          <w:marTop w:val="0"/>
          <w:marBottom w:val="0"/>
          <w:divBdr>
            <w:top w:val="none" w:sz="0" w:space="0" w:color="auto"/>
            <w:left w:val="none" w:sz="0" w:space="0" w:color="auto"/>
            <w:bottom w:val="none" w:sz="0" w:space="0" w:color="auto"/>
            <w:right w:val="none" w:sz="0" w:space="0" w:color="auto"/>
          </w:divBdr>
        </w:div>
        <w:div w:id="2015720252">
          <w:marLeft w:val="480"/>
          <w:marRight w:val="0"/>
          <w:marTop w:val="0"/>
          <w:marBottom w:val="0"/>
          <w:divBdr>
            <w:top w:val="none" w:sz="0" w:space="0" w:color="auto"/>
            <w:left w:val="none" w:sz="0" w:space="0" w:color="auto"/>
            <w:bottom w:val="none" w:sz="0" w:space="0" w:color="auto"/>
            <w:right w:val="none" w:sz="0" w:space="0" w:color="auto"/>
          </w:divBdr>
        </w:div>
        <w:div w:id="1872961262">
          <w:marLeft w:val="480"/>
          <w:marRight w:val="0"/>
          <w:marTop w:val="0"/>
          <w:marBottom w:val="0"/>
          <w:divBdr>
            <w:top w:val="none" w:sz="0" w:space="0" w:color="auto"/>
            <w:left w:val="none" w:sz="0" w:space="0" w:color="auto"/>
            <w:bottom w:val="none" w:sz="0" w:space="0" w:color="auto"/>
            <w:right w:val="none" w:sz="0" w:space="0" w:color="auto"/>
          </w:divBdr>
        </w:div>
        <w:div w:id="630786675">
          <w:marLeft w:val="480"/>
          <w:marRight w:val="0"/>
          <w:marTop w:val="0"/>
          <w:marBottom w:val="0"/>
          <w:divBdr>
            <w:top w:val="none" w:sz="0" w:space="0" w:color="auto"/>
            <w:left w:val="none" w:sz="0" w:space="0" w:color="auto"/>
            <w:bottom w:val="none" w:sz="0" w:space="0" w:color="auto"/>
            <w:right w:val="none" w:sz="0" w:space="0" w:color="auto"/>
          </w:divBdr>
        </w:div>
        <w:div w:id="1874726125">
          <w:marLeft w:val="480"/>
          <w:marRight w:val="0"/>
          <w:marTop w:val="0"/>
          <w:marBottom w:val="0"/>
          <w:divBdr>
            <w:top w:val="none" w:sz="0" w:space="0" w:color="auto"/>
            <w:left w:val="none" w:sz="0" w:space="0" w:color="auto"/>
            <w:bottom w:val="none" w:sz="0" w:space="0" w:color="auto"/>
            <w:right w:val="none" w:sz="0" w:space="0" w:color="auto"/>
          </w:divBdr>
        </w:div>
        <w:div w:id="2114282147">
          <w:marLeft w:val="480"/>
          <w:marRight w:val="0"/>
          <w:marTop w:val="0"/>
          <w:marBottom w:val="0"/>
          <w:divBdr>
            <w:top w:val="none" w:sz="0" w:space="0" w:color="auto"/>
            <w:left w:val="none" w:sz="0" w:space="0" w:color="auto"/>
            <w:bottom w:val="none" w:sz="0" w:space="0" w:color="auto"/>
            <w:right w:val="none" w:sz="0" w:space="0" w:color="auto"/>
          </w:divBdr>
        </w:div>
        <w:div w:id="605307987">
          <w:marLeft w:val="480"/>
          <w:marRight w:val="0"/>
          <w:marTop w:val="0"/>
          <w:marBottom w:val="0"/>
          <w:divBdr>
            <w:top w:val="none" w:sz="0" w:space="0" w:color="auto"/>
            <w:left w:val="none" w:sz="0" w:space="0" w:color="auto"/>
            <w:bottom w:val="none" w:sz="0" w:space="0" w:color="auto"/>
            <w:right w:val="none" w:sz="0" w:space="0" w:color="auto"/>
          </w:divBdr>
        </w:div>
        <w:div w:id="1228224722">
          <w:marLeft w:val="480"/>
          <w:marRight w:val="0"/>
          <w:marTop w:val="0"/>
          <w:marBottom w:val="0"/>
          <w:divBdr>
            <w:top w:val="none" w:sz="0" w:space="0" w:color="auto"/>
            <w:left w:val="none" w:sz="0" w:space="0" w:color="auto"/>
            <w:bottom w:val="none" w:sz="0" w:space="0" w:color="auto"/>
            <w:right w:val="none" w:sz="0" w:space="0" w:color="auto"/>
          </w:divBdr>
        </w:div>
        <w:div w:id="1679194665">
          <w:marLeft w:val="480"/>
          <w:marRight w:val="0"/>
          <w:marTop w:val="0"/>
          <w:marBottom w:val="0"/>
          <w:divBdr>
            <w:top w:val="none" w:sz="0" w:space="0" w:color="auto"/>
            <w:left w:val="none" w:sz="0" w:space="0" w:color="auto"/>
            <w:bottom w:val="none" w:sz="0" w:space="0" w:color="auto"/>
            <w:right w:val="none" w:sz="0" w:space="0" w:color="auto"/>
          </w:divBdr>
        </w:div>
        <w:div w:id="910118716">
          <w:marLeft w:val="480"/>
          <w:marRight w:val="0"/>
          <w:marTop w:val="0"/>
          <w:marBottom w:val="0"/>
          <w:divBdr>
            <w:top w:val="none" w:sz="0" w:space="0" w:color="auto"/>
            <w:left w:val="none" w:sz="0" w:space="0" w:color="auto"/>
            <w:bottom w:val="none" w:sz="0" w:space="0" w:color="auto"/>
            <w:right w:val="none" w:sz="0" w:space="0" w:color="auto"/>
          </w:divBdr>
        </w:div>
        <w:div w:id="1279335579">
          <w:marLeft w:val="480"/>
          <w:marRight w:val="0"/>
          <w:marTop w:val="0"/>
          <w:marBottom w:val="0"/>
          <w:divBdr>
            <w:top w:val="none" w:sz="0" w:space="0" w:color="auto"/>
            <w:left w:val="none" w:sz="0" w:space="0" w:color="auto"/>
            <w:bottom w:val="none" w:sz="0" w:space="0" w:color="auto"/>
            <w:right w:val="none" w:sz="0" w:space="0" w:color="auto"/>
          </w:divBdr>
        </w:div>
        <w:div w:id="143359341">
          <w:marLeft w:val="480"/>
          <w:marRight w:val="0"/>
          <w:marTop w:val="0"/>
          <w:marBottom w:val="0"/>
          <w:divBdr>
            <w:top w:val="none" w:sz="0" w:space="0" w:color="auto"/>
            <w:left w:val="none" w:sz="0" w:space="0" w:color="auto"/>
            <w:bottom w:val="none" w:sz="0" w:space="0" w:color="auto"/>
            <w:right w:val="none" w:sz="0" w:space="0" w:color="auto"/>
          </w:divBdr>
        </w:div>
        <w:div w:id="1779568328">
          <w:marLeft w:val="480"/>
          <w:marRight w:val="0"/>
          <w:marTop w:val="0"/>
          <w:marBottom w:val="0"/>
          <w:divBdr>
            <w:top w:val="none" w:sz="0" w:space="0" w:color="auto"/>
            <w:left w:val="none" w:sz="0" w:space="0" w:color="auto"/>
            <w:bottom w:val="none" w:sz="0" w:space="0" w:color="auto"/>
            <w:right w:val="none" w:sz="0" w:space="0" w:color="auto"/>
          </w:divBdr>
        </w:div>
        <w:div w:id="738671086">
          <w:marLeft w:val="480"/>
          <w:marRight w:val="0"/>
          <w:marTop w:val="0"/>
          <w:marBottom w:val="0"/>
          <w:divBdr>
            <w:top w:val="none" w:sz="0" w:space="0" w:color="auto"/>
            <w:left w:val="none" w:sz="0" w:space="0" w:color="auto"/>
            <w:bottom w:val="none" w:sz="0" w:space="0" w:color="auto"/>
            <w:right w:val="none" w:sz="0" w:space="0" w:color="auto"/>
          </w:divBdr>
        </w:div>
        <w:div w:id="1728262819">
          <w:marLeft w:val="480"/>
          <w:marRight w:val="0"/>
          <w:marTop w:val="0"/>
          <w:marBottom w:val="0"/>
          <w:divBdr>
            <w:top w:val="none" w:sz="0" w:space="0" w:color="auto"/>
            <w:left w:val="none" w:sz="0" w:space="0" w:color="auto"/>
            <w:bottom w:val="none" w:sz="0" w:space="0" w:color="auto"/>
            <w:right w:val="none" w:sz="0" w:space="0" w:color="auto"/>
          </w:divBdr>
        </w:div>
        <w:div w:id="888146947">
          <w:marLeft w:val="480"/>
          <w:marRight w:val="0"/>
          <w:marTop w:val="0"/>
          <w:marBottom w:val="0"/>
          <w:divBdr>
            <w:top w:val="none" w:sz="0" w:space="0" w:color="auto"/>
            <w:left w:val="none" w:sz="0" w:space="0" w:color="auto"/>
            <w:bottom w:val="none" w:sz="0" w:space="0" w:color="auto"/>
            <w:right w:val="none" w:sz="0" w:space="0" w:color="auto"/>
          </w:divBdr>
        </w:div>
        <w:div w:id="1573155357">
          <w:marLeft w:val="480"/>
          <w:marRight w:val="0"/>
          <w:marTop w:val="0"/>
          <w:marBottom w:val="0"/>
          <w:divBdr>
            <w:top w:val="none" w:sz="0" w:space="0" w:color="auto"/>
            <w:left w:val="none" w:sz="0" w:space="0" w:color="auto"/>
            <w:bottom w:val="none" w:sz="0" w:space="0" w:color="auto"/>
            <w:right w:val="none" w:sz="0" w:space="0" w:color="auto"/>
          </w:divBdr>
        </w:div>
      </w:divsChild>
    </w:div>
    <w:div w:id="2106145807">
      <w:bodyDiv w:val="1"/>
      <w:marLeft w:val="0"/>
      <w:marRight w:val="0"/>
      <w:marTop w:val="0"/>
      <w:marBottom w:val="0"/>
      <w:divBdr>
        <w:top w:val="none" w:sz="0" w:space="0" w:color="auto"/>
        <w:left w:val="none" w:sz="0" w:space="0" w:color="auto"/>
        <w:bottom w:val="none" w:sz="0" w:space="0" w:color="auto"/>
        <w:right w:val="none" w:sz="0" w:space="0" w:color="auto"/>
      </w:divBdr>
    </w:div>
    <w:div w:id="2106731420">
      <w:bodyDiv w:val="1"/>
      <w:marLeft w:val="0"/>
      <w:marRight w:val="0"/>
      <w:marTop w:val="0"/>
      <w:marBottom w:val="0"/>
      <w:divBdr>
        <w:top w:val="none" w:sz="0" w:space="0" w:color="auto"/>
        <w:left w:val="none" w:sz="0" w:space="0" w:color="auto"/>
        <w:bottom w:val="none" w:sz="0" w:space="0" w:color="auto"/>
        <w:right w:val="none" w:sz="0" w:space="0" w:color="auto"/>
      </w:divBdr>
    </w:div>
    <w:div w:id="2106995623">
      <w:bodyDiv w:val="1"/>
      <w:marLeft w:val="0"/>
      <w:marRight w:val="0"/>
      <w:marTop w:val="0"/>
      <w:marBottom w:val="0"/>
      <w:divBdr>
        <w:top w:val="none" w:sz="0" w:space="0" w:color="auto"/>
        <w:left w:val="none" w:sz="0" w:space="0" w:color="auto"/>
        <w:bottom w:val="none" w:sz="0" w:space="0" w:color="auto"/>
        <w:right w:val="none" w:sz="0" w:space="0" w:color="auto"/>
      </w:divBdr>
      <w:divsChild>
        <w:div w:id="632102305">
          <w:marLeft w:val="480"/>
          <w:marRight w:val="0"/>
          <w:marTop w:val="0"/>
          <w:marBottom w:val="0"/>
          <w:divBdr>
            <w:top w:val="none" w:sz="0" w:space="0" w:color="auto"/>
            <w:left w:val="none" w:sz="0" w:space="0" w:color="auto"/>
            <w:bottom w:val="none" w:sz="0" w:space="0" w:color="auto"/>
            <w:right w:val="none" w:sz="0" w:space="0" w:color="auto"/>
          </w:divBdr>
        </w:div>
        <w:div w:id="1002660723">
          <w:marLeft w:val="480"/>
          <w:marRight w:val="0"/>
          <w:marTop w:val="0"/>
          <w:marBottom w:val="0"/>
          <w:divBdr>
            <w:top w:val="none" w:sz="0" w:space="0" w:color="auto"/>
            <w:left w:val="none" w:sz="0" w:space="0" w:color="auto"/>
            <w:bottom w:val="none" w:sz="0" w:space="0" w:color="auto"/>
            <w:right w:val="none" w:sz="0" w:space="0" w:color="auto"/>
          </w:divBdr>
        </w:div>
        <w:div w:id="1279675625">
          <w:marLeft w:val="480"/>
          <w:marRight w:val="0"/>
          <w:marTop w:val="0"/>
          <w:marBottom w:val="0"/>
          <w:divBdr>
            <w:top w:val="none" w:sz="0" w:space="0" w:color="auto"/>
            <w:left w:val="none" w:sz="0" w:space="0" w:color="auto"/>
            <w:bottom w:val="none" w:sz="0" w:space="0" w:color="auto"/>
            <w:right w:val="none" w:sz="0" w:space="0" w:color="auto"/>
          </w:divBdr>
        </w:div>
        <w:div w:id="378628934">
          <w:marLeft w:val="480"/>
          <w:marRight w:val="0"/>
          <w:marTop w:val="0"/>
          <w:marBottom w:val="0"/>
          <w:divBdr>
            <w:top w:val="none" w:sz="0" w:space="0" w:color="auto"/>
            <w:left w:val="none" w:sz="0" w:space="0" w:color="auto"/>
            <w:bottom w:val="none" w:sz="0" w:space="0" w:color="auto"/>
            <w:right w:val="none" w:sz="0" w:space="0" w:color="auto"/>
          </w:divBdr>
        </w:div>
        <w:div w:id="1949266892">
          <w:marLeft w:val="480"/>
          <w:marRight w:val="0"/>
          <w:marTop w:val="0"/>
          <w:marBottom w:val="0"/>
          <w:divBdr>
            <w:top w:val="none" w:sz="0" w:space="0" w:color="auto"/>
            <w:left w:val="none" w:sz="0" w:space="0" w:color="auto"/>
            <w:bottom w:val="none" w:sz="0" w:space="0" w:color="auto"/>
            <w:right w:val="none" w:sz="0" w:space="0" w:color="auto"/>
          </w:divBdr>
        </w:div>
        <w:div w:id="2095739791">
          <w:marLeft w:val="480"/>
          <w:marRight w:val="0"/>
          <w:marTop w:val="0"/>
          <w:marBottom w:val="0"/>
          <w:divBdr>
            <w:top w:val="none" w:sz="0" w:space="0" w:color="auto"/>
            <w:left w:val="none" w:sz="0" w:space="0" w:color="auto"/>
            <w:bottom w:val="none" w:sz="0" w:space="0" w:color="auto"/>
            <w:right w:val="none" w:sz="0" w:space="0" w:color="auto"/>
          </w:divBdr>
        </w:div>
        <w:div w:id="1812360412">
          <w:marLeft w:val="480"/>
          <w:marRight w:val="0"/>
          <w:marTop w:val="0"/>
          <w:marBottom w:val="0"/>
          <w:divBdr>
            <w:top w:val="none" w:sz="0" w:space="0" w:color="auto"/>
            <w:left w:val="none" w:sz="0" w:space="0" w:color="auto"/>
            <w:bottom w:val="none" w:sz="0" w:space="0" w:color="auto"/>
            <w:right w:val="none" w:sz="0" w:space="0" w:color="auto"/>
          </w:divBdr>
        </w:div>
        <w:div w:id="1279796384">
          <w:marLeft w:val="480"/>
          <w:marRight w:val="0"/>
          <w:marTop w:val="0"/>
          <w:marBottom w:val="0"/>
          <w:divBdr>
            <w:top w:val="none" w:sz="0" w:space="0" w:color="auto"/>
            <w:left w:val="none" w:sz="0" w:space="0" w:color="auto"/>
            <w:bottom w:val="none" w:sz="0" w:space="0" w:color="auto"/>
            <w:right w:val="none" w:sz="0" w:space="0" w:color="auto"/>
          </w:divBdr>
        </w:div>
        <w:div w:id="678167564">
          <w:marLeft w:val="480"/>
          <w:marRight w:val="0"/>
          <w:marTop w:val="0"/>
          <w:marBottom w:val="0"/>
          <w:divBdr>
            <w:top w:val="none" w:sz="0" w:space="0" w:color="auto"/>
            <w:left w:val="none" w:sz="0" w:space="0" w:color="auto"/>
            <w:bottom w:val="none" w:sz="0" w:space="0" w:color="auto"/>
            <w:right w:val="none" w:sz="0" w:space="0" w:color="auto"/>
          </w:divBdr>
        </w:div>
        <w:div w:id="1125661392">
          <w:marLeft w:val="480"/>
          <w:marRight w:val="0"/>
          <w:marTop w:val="0"/>
          <w:marBottom w:val="0"/>
          <w:divBdr>
            <w:top w:val="none" w:sz="0" w:space="0" w:color="auto"/>
            <w:left w:val="none" w:sz="0" w:space="0" w:color="auto"/>
            <w:bottom w:val="none" w:sz="0" w:space="0" w:color="auto"/>
            <w:right w:val="none" w:sz="0" w:space="0" w:color="auto"/>
          </w:divBdr>
        </w:div>
        <w:div w:id="1742218302">
          <w:marLeft w:val="480"/>
          <w:marRight w:val="0"/>
          <w:marTop w:val="0"/>
          <w:marBottom w:val="0"/>
          <w:divBdr>
            <w:top w:val="none" w:sz="0" w:space="0" w:color="auto"/>
            <w:left w:val="none" w:sz="0" w:space="0" w:color="auto"/>
            <w:bottom w:val="none" w:sz="0" w:space="0" w:color="auto"/>
            <w:right w:val="none" w:sz="0" w:space="0" w:color="auto"/>
          </w:divBdr>
        </w:div>
        <w:div w:id="1695493385">
          <w:marLeft w:val="480"/>
          <w:marRight w:val="0"/>
          <w:marTop w:val="0"/>
          <w:marBottom w:val="0"/>
          <w:divBdr>
            <w:top w:val="none" w:sz="0" w:space="0" w:color="auto"/>
            <w:left w:val="none" w:sz="0" w:space="0" w:color="auto"/>
            <w:bottom w:val="none" w:sz="0" w:space="0" w:color="auto"/>
            <w:right w:val="none" w:sz="0" w:space="0" w:color="auto"/>
          </w:divBdr>
        </w:div>
        <w:div w:id="1397894976">
          <w:marLeft w:val="480"/>
          <w:marRight w:val="0"/>
          <w:marTop w:val="0"/>
          <w:marBottom w:val="0"/>
          <w:divBdr>
            <w:top w:val="none" w:sz="0" w:space="0" w:color="auto"/>
            <w:left w:val="none" w:sz="0" w:space="0" w:color="auto"/>
            <w:bottom w:val="none" w:sz="0" w:space="0" w:color="auto"/>
            <w:right w:val="none" w:sz="0" w:space="0" w:color="auto"/>
          </w:divBdr>
        </w:div>
        <w:div w:id="1012027952">
          <w:marLeft w:val="480"/>
          <w:marRight w:val="0"/>
          <w:marTop w:val="0"/>
          <w:marBottom w:val="0"/>
          <w:divBdr>
            <w:top w:val="none" w:sz="0" w:space="0" w:color="auto"/>
            <w:left w:val="none" w:sz="0" w:space="0" w:color="auto"/>
            <w:bottom w:val="none" w:sz="0" w:space="0" w:color="auto"/>
            <w:right w:val="none" w:sz="0" w:space="0" w:color="auto"/>
          </w:divBdr>
        </w:div>
        <w:div w:id="249049461">
          <w:marLeft w:val="480"/>
          <w:marRight w:val="0"/>
          <w:marTop w:val="0"/>
          <w:marBottom w:val="0"/>
          <w:divBdr>
            <w:top w:val="none" w:sz="0" w:space="0" w:color="auto"/>
            <w:left w:val="none" w:sz="0" w:space="0" w:color="auto"/>
            <w:bottom w:val="none" w:sz="0" w:space="0" w:color="auto"/>
            <w:right w:val="none" w:sz="0" w:space="0" w:color="auto"/>
          </w:divBdr>
        </w:div>
        <w:div w:id="2038771401">
          <w:marLeft w:val="480"/>
          <w:marRight w:val="0"/>
          <w:marTop w:val="0"/>
          <w:marBottom w:val="0"/>
          <w:divBdr>
            <w:top w:val="none" w:sz="0" w:space="0" w:color="auto"/>
            <w:left w:val="none" w:sz="0" w:space="0" w:color="auto"/>
            <w:bottom w:val="none" w:sz="0" w:space="0" w:color="auto"/>
            <w:right w:val="none" w:sz="0" w:space="0" w:color="auto"/>
          </w:divBdr>
        </w:div>
        <w:div w:id="1494221663">
          <w:marLeft w:val="480"/>
          <w:marRight w:val="0"/>
          <w:marTop w:val="0"/>
          <w:marBottom w:val="0"/>
          <w:divBdr>
            <w:top w:val="none" w:sz="0" w:space="0" w:color="auto"/>
            <w:left w:val="none" w:sz="0" w:space="0" w:color="auto"/>
            <w:bottom w:val="none" w:sz="0" w:space="0" w:color="auto"/>
            <w:right w:val="none" w:sz="0" w:space="0" w:color="auto"/>
          </w:divBdr>
        </w:div>
        <w:div w:id="1486701933">
          <w:marLeft w:val="480"/>
          <w:marRight w:val="0"/>
          <w:marTop w:val="0"/>
          <w:marBottom w:val="0"/>
          <w:divBdr>
            <w:top w:val="none" w:sz="0" w:space="0" w:color="auto"/>
            <w:left w:val="none" w:sz="0" w:space="0" w:color="auto"/>
            <w:bottom w:val="none" w:sz="0" w:space="0" w:color="auto"/>
            <w:right w:val="none" w:sz="0" w:space="0" w:color="auto"/>
          </w:divBdr>
        </w:div>
        <w:div w:id="369114044">
          <w:marLeft w:val="480"/>
          <w:marRight w:val="0"/>
          <w:marTop w:val="0"/>
          <w:marBottom w:val="0"/>
          <w:divBdr>
            <w:top w:val="none" w:sz="0" w:space="0" w:color="auto"/>
            <w:left w:val="none" w:sz="0" w:space="0" w:color="auto"/>
            <w:bottom w:val="none" w:sz="0" w:space="0" w:color="auto"/>
            <w:right w:val="none" w:sz="0" w:space="0" w:color="auto"/>
          </w:divBdr>
        </w:div>
        <w:div w:id="826090350">
          <w:marLeft w:val="480"/>
          <w:marRight w:val="0"/>
          <w:marTop w:val="0"/>
          <w:marBottom w:val="0"/>
          <w:divBdr>
            <w:top w:val="none" w:sz="0" w:space="0" w:color="auto"/>
            <w:left w:val="none" w:sz="0" w:space="0" w:color="auto"/>
            <w:bottom w:val="none" w:sz="0" w:space="0" w:color="auto"/>
            <w:right w:val="none" w:sz="0" w:space="0" w:color="auto"/>
          </w:divBdr>
        </w:div>
        <w:div w:id="1418215147">
          <w:marLeft w:val="480"/>
          <w:marRight w:val="0"/>
          <w:marTop w:val="0"/>
          <w:marBottom w:val="0"/>
          <w:divBdr>
            <w:top w:val="none" w:sz="0" w:space="0" w:color="auto"/>
            <w:left w:val="none" w:sz="0" w:space="0" w:color="auto"/>
            <w:bottom w:val="none" w:sz="0" w:space="0" w:color="auto"/>
            <w:right w:val="none" w:sz="0" w:space="0" w:color="auto"/>
          </w:divBdr>
        </w:div>
        <w:div w:id="1397514558">
          <w:marLeft w:val="480"/>
          <w:marRight w:val="0"/>
          <w:marTop w:val="0"/>
          <w:marBottom w:val="0"/>
          <w:divBdr>
            <w:top w:val="none" w:sz="0" w:space="0" w:color="auto"/>
            <w:left w:val="none" w:sz="0" w:space="0" w:color="auto"/>
            <w:bottom w:val="none" w:sz="0" w:space="0" w:color="auto"/>
            <w:right w:val="none" w:sz="0" w:space="0" w:color="auto"/>
          </w:divBdr>
        </w:div>
        <w:div w:id="540174519">
          <w:marLeft w:val="480"/>
          <w:marRight w:val="0"/>
          <w:marTop w:val="0"/>
          <w:marBottom w:val="0"/>
          <w:divBdr>
            <w:top w:val="none" w:sz="0" w:space="0" w:color="auto"/>
            <w:left w:val="none" w:sz="0" w:space="0" w:color="auto"/>
            <w:bottom w:val="none" w:sz="0" w:space="0" w:color="auto"/>
            <w:right w:val="none" w:sz="0" w:space="0" w:color="auto"/>
          </w:divBdr>
        </w:div>
        <w:div w:id="1242250056">
          <w:marLeft w:val="480"/>
          <w:marRight w:val="0"/>
          <w:marTop w:val="0"/>
          <w:marBottom w:val="0"/>
          <w:divBdr>
            <w:top w:val="none" w:sz="0" w:space="0" w:color="auto"/>
            <w:left w:val="none" w:sz="0" w:space="0" w:color="auto"/>
            <w:bottom w:val="none" w:sz="0" w:space="0" w:color="auto"/>
            <w:right w:val="none" w:sz="0" w:space="0" w:color="auto"/>
          </w:divBdr>
        </w:div>
        <w:div w:id="1120566973">
          <w:marLeft w:val="480"/>
          <w:marRight w:val="0"/>
          <w:marTop w:val="0"/>
          <w:marBottom w:val="0"/>
          <w:divBdr>
            <w:top w:val="none" w:sz="0" w:space="0" w:color="auto"/>
            <w:left w:val="none" w:sz="0" w:space="0" w:color="auto"/>
            <w:bottom w:val="none" w:sz="0" w:space="0" w:color="auto"/>
            <w:right w:val="none" w:sz="0" w:space="0" w:color="auto"/>
          </w:divBdr>
        </w:div>
        <w:div w:id="1474132273">
          <w:marLeft w:val="480"/>
          <w:marRight w:val="0"/>
          <w:marTop w:val="0"/>
          <w:marBottom w:val="0"/>
          <w:divBdr>
            <w:top w:val="none" w:sz="0" w:space="0" w:color="auto"/>
            <w:left w:val="none" w:sz="0" w:space="0" w:color="auto"/>
            <w:bottom w:val="none" w:sz="0" w:space="0" w:color="auto"/>
            <w:right w:val="none" w:sz="0" w:space="0" w:color="auto"/>
          </w:divBdr>
        </w:div>
        <w:div w:id="1979335000">
          <w:marLeft w:val="480"/>
          <w:marRight w:val="0"/>
          <w:marTop w:val="0"/>
          <w:marBottom w:val="0"/>
          <w:divBdr>
            <w:top w:val="none" w:sz="0" w:space="0" w:color="auto"/>
            <w:left w:val="none" w:sz="0" w:space="0" w:color="auto"/>
            <w:bottom w:val="none" w:sz="0" w:space="0" w:color="auto"/>
            <w:right w:val="none" w:sz="0" w:space="0" w:color="auto"/>
          </w:divBdr>
        </w:div>
        <w:div w:id="1712027335">
          <w:marLeft w:val="480"/>
          <w:marRight w:val="0"/>
          <w:marTop w:val="0"/>
          <w:marBottom w:val="0"/>
          <w:divBdr>
            <w:top w:val="none" w:sz="0" w:space="0" w:color="auto"/>
            <w:left w:val="none" w:sz="0" w:space="0" w:color="auto"/>
            <w:bottom w:val="none" w:sz="0" w:space="0" w:color="auto"/>
            <w:right w:val="none" w:sz="0" w:space="0" w:color="auto"/>
          </w:divBdr>
        </w:div>
        <w:div w:id="1379235371">
          <w:marLeft w:val="480"/>
          <w:marRight w:val="0"/>
          <w:marTop w:val="0"/>
          <w:marBottom w:val="0"/>
          <w:divBdr>
            <w:top w:val="none" w:sz="0" w:space="0" w:color="auto"/>
            <w:left w:val="none" w:sz="0" w:space="0" w:color="auto"/>
            <w:bottom w:val="none" w:sz="0" w:space="0" w:color="auto"/>
            <w:right w:val="none" w:sz="0" w:space="0" w:color="auto"/>
          </w:divBdr>
        </w:div>
        <w:div w:id="2018576523">
          <w:marLeft w:val="480"/>
          <w:marRight w:val="0"/>
          <w:marTop w:val="0"/>
          <w:marBottom w:val="0"/>
          <w:divBdr>
            <w:top w:val="none" w:sz="0" w:space="0" w:color="auto"/>
            <w:left w:val="none" w:sz="0" w:space="0" w:color="auto"/>
            <w:bottom w:val="none" w:sz="0" w:space="0" w:color="auto"/>
            <w:right w:val="none" w:sz="0" w:space="0" w:color="auto"/>
          </w:divBdr>
        </w:div>
        <w:div w:id="1040009238">
          <w:marLeft w:val="480"/>
          <w:marRight w:val="0"/>
          <w:marTop w:val="0"/>
          <w:marBottom w:val="0"/>
          <w:divBdr>
            <w:top w:val="none" w:sz="0" w:space="0" w:color="auto"/>
            <w:left w:val="none" w:sz="0" w:space="0" w:color="auto"/>
            <w:bottom w:val="none" w:sz="0" w:space="0" w:color="auto"/>
            <w:right w:val="none" w:sz="0" w:space="0" w:color="auto"/>
          </w:divBdr>
        </w:div>
        <w:div w:id="332689395">
          <w:marLeft w:val="480"/>
          <w:marRight w:val="0"/>
          <w:marTop w:val="0"/>
          <w:marBottom w:val="0"/>
          <w:divBdr>
            <w:top w:val="none" w:sz="0" w:space="0" w:color="auto"/>
            <w:left w:val="none" w:sz="0" w:space="0" w:color="auto"/>
            <w:bottom w:val="none" w:sz="0" w:space="0" w:color="auto"/>
            <w:right w:val="none" w:sz="0" w:space="0" w:color="auto"/>
          </w:divBdr>
        </w:div>
        <w:div w:id="1918973573">
          <w:marLeft w:val="480"/>
          <w:marRight w:val="0"/>
          <w:marTop w:val="0"/>
          <w:marBottom w:val="0"/>
          <w:divBdr>
            <w:top w:val="none" w:sz="0" w:space="0" w:color="auto"/>
            <w:left w:val="none" w:sz="0" w:space="0" w:color="auto"/>
            <w:bottom w:val="none" w:sz="0" w:space="0" w:color="auto"/>
            <w:right w:val="none" w:sz="0" w:space="0" w:color="auto"/>
          </w:divBdr>
        </w:div>
        <w:div w:id="750812472">
          <w:marLeft w:val="480"/>
          <w:marRight w:val="0"/>
          <w:marTop w:val="0"/>
          <w:marBottom w:val="0"/>
          <w:divBdr>
            <w:top w:val="none" w:sz="0" w:space="0" w:color="auto"/>
            <w:left w:val="none" w:sz="0" w:space="0" w:color="auto"/>
            <w:bottom w:val="none" w:sz="0" w:space="0" w:color="auto"/>
            <w:right w:val="none" w:sz="0" w:space="0" w:color="auto"/>
          </w:divBdr>
        </w:div>
        <w:div w:id="75522442">
          <w:marLeft w:val="480"/>
          <w:marRight w:val="0"/>
          <w:marTop w:val="0"/>
          <w:marBottom w:val="0"/>
          <w:divBdr>
            <w:top w:val="none" w:sz="0" w:space="0" w:color="auto"/>
            <w:left w:val="none" w:sz="0" w:space="0" w:color="auto"/>
            <w:bottom w:val="none" w:sz="0" w:space="0" w:color="auto"/>
            <w:right w:val="none" w:sz="0" w:space="0" w:color="auto"/>
          </w:divBdr>
        </w:div>
        <w:div w:id="237372864">
          <w:marLeft w:val="480"/>
          <w:marRight w:val="0"/>
          <w:marTop w:val="0"/>
          <w:marBottom w:val="0"/>
          <w:divBdr>
            <w:top w:val="none" w:sz="0" w:space="0" w:color="auto"/>
            <w:left w:val="none" w:sz="0" w:space="0" w:color="auto"/>
            <w:bottom w:val="none" w:sz="0" w:space="0" w:color="auto"/>
            <w:right w:val="none" w:sz="0" w:space="0" w:color="auto"/>
          </w:divBdr>
        </w:div>
        <w:div w:id="586771066">
          <w:marLeft w:val="480"/>
          <w:marRight w:val="0"/>
          <w:marTop w:val="0"/>
          <w:marBottom w:val="0"/>
          <w:divBdr>
            <w:top w:val="none" w:sz="0" w:space="0" w:color="auto"/>
            <w:left w:val="none" w:sz="0" w:space="0" w:color="auto"/>
            <w:bottom w:val="none" w:sz="0" w:space="0" w:color="auto"/>
            <w:right w:val="none" w:sz="0" w:space="0" w:color="auto"/>
          </w:divBdr>
        </w:div>
        <w:div w:id="1992059119">
          <w:marLeft w:val="480"/>
          <w:marRight w:val="0"/>
          <w:marTop w:val="0"/>
          <w:marBottom w:val="0"/>
          <w:divBdr>
            <w:top w:val="none" w:sz="0" w:space="0" w:color="auto"/>
            <w:left w:val="none" w:sz="0" w:space="0" w:color="auto"/>
            <w:bottom w:val="none" w:sz="0" w:space="0" w:color="auto"/>
            <w:right w:val="none" w:sz="0" w:space="0" w:color="auto"/>
          </w:divBdr>
        </w:div>
        <w:div w:id="804589557">
          <w:marLeft w:val="480"/>
          <w:marRight w:val="0"/>
          <w:marTop w:val="0"/>
          <w:marBottom w:val="0"/>
          <w:divBdr>
            <w:top w:val="none" w:sz="0" w:space="0" w:color="auto"/>
            <w:left w:val="none" w:sz="0" w:space="0" w:color="auto"/>
            <w:bottom w:val="none" w:sz="0" w:space="0" w:color="auto"/>
            <w:right w:val="none" w:sz="0" w:space="0" w:color="auto"/>
          </w:divBdr>
        </w:div>
        <w:div w:id="1065835225">
          <w:marLeft w:val="480"/>
          <w:marRight w:val="0"/>
          <w:marTop w:val="0"/>
          <w:marBottom w:val="0"/>
          <w:divBdr>
            <w:top w:val="none" w:sz="0" w:space="0" w:color="auto"/>
            <w:left w:val="none" w:sz="0" w:space="0" w:color="auto"/>
            <w:bottom w:val="none" w:sz="0" w:space="0" w:color="auto"/>
            <w:right w:val="none" w:sz="0" w:space="0" w:color="auto"/>
          </w:divBdr>
        </w:div>
        <w:div w:id="1455832142">
          <w:marLeft w:val="480"/>
          <w:marRight w:val="0"/>
          <w:marTop w:val="0"/>
          <w:marBottom w:val="0"/>
          <w:divBdr>
            <w:top w:val="none" w:sz="0" w:space="0" w:color="auto"/>
            <w:left w:val="none" w:sz="0" w:space="0" w:color="auto"/>
            <w:bottom w:val="none" w:sz="0" w:space="0" w:color="auto"/>
            <w:right w:val="none" w:sz="0" w:space="0" w:color="auto"/>
          </w:divBdr>
        </w:div>
        <w:div w:id="184877336">
          <w:marLeft w:val="480"/>
          <w:marRight w:val="0"/>
          <w:marTop w:val="0"/>
          <w:marBottom w:val="0"/>
          <w:divBdr>
            <w:top w:val="none" w:sz="0" w:space="0" w:color="auto"/>
            <w:left w:val="none" w:sz="0" w:space="0" w:color="auto"/>
            <w:bottom w:val="none" w:sz="0" w:space="0" w:color="auto"/>
            <w:right w:val="none" w:sz="0" w:space="0" w:color="auto"/>
          </w:divBdr>
        </w:div>
        <w:div w:id="23410412">
          <w:marLeft w:val="480"/>
          <w:marRight w:val="0"/>
          <w:marTop w:val="0"/>
          <w:marBottom w:val="0"/>
          <w:divBdr>
            <w:top w:val="none" w:sz="0" w:space="0" w:color="auto"/>
            <w:left w:val="none" w:sz="0" w:space="0" w:color="auto"/>
            <w:bottom w:val="none" w:sz="0" w:space="0" w:color="auto"/>
            <w:right w:val="none" w:sz="0" w:space="0" w:color="auto"/>
          </w:divBdr>
        </w:div>
        <w:div w:id="293869384">
          <w:marLeft w:val="480"/>
          <w:marRight w:val="0"/>
          <w:marTop w:val="0"/>
          <w:marBottom w:val="0"/>
          <w:divBdr>
            <w:top w:val="none" w:sz="0" w:space="0" w:color="auto"/>
            <w:left w:val="none" w:sz="0" w:space="0" w:color="auto"/>
            <w:bottom w:val="none" w:sz="0" w:space="0" w:color="auto"/>
            <w:right w:val="none" w:sz="0" w:space="0" w:color="auto"/>
          </w:divBdr>
        </w:div>
        <w:div w:id="836460332">
          <w:marLeft w:val="480"/>
          <w:marRight w:val="0"/>
          <w:marTop w:val="0"/>
          <w:marBottom w:val="0"/>
          <w:divBdr>
            <w:top w:val="none" w:sz="0" w:space="0" w:color="auto"/>
            <w:left w:val="none" w:sz="0" w:space="0" w:color="auto"/>
            <w:bottom w:val="none" w:sz="0" w:space="0" w:color="auto"/>
            <w:right w:val="none" w:sz="0" w:space="0" w:color="auto"/>
          </w:divBdr>
        </w:div>
        <w:div w:id="973875660">
          <w:marLeft w:val="480"/>
          <w:marRight w:val="0"/>
          <w:marTop w:val="0"/>
          <w:marBottom w:val="0"/>
          <w:divBdr>
            <w:top w:val="none" w:sz="0" w:space="0" w:color="auto"/>
            <w:left w:val="none" w:sz="0" w:space="0" w:color="auto"/>
            <w:bottom w:val="none" w:sz="0" w:space="0" w:color="auto"/>
            <w:right w:val="none" w:sz="0" w:space="0" w:color="auto"/>
          </w:divBdr>
        </w:div>
      </w:divsChild>
    </w:div>
    <w:div w:id="2107189896">
      <w:bodyDiv w:val="1"/>
      <w:marLeft w:val="0"/>
      <w:marRight w:val="0"/>
      <w:marTop w:val="0"/>
      <w:marBottom w:val="0"/>
      <w:divBdr>
        <w:top w:val="none" w:sz="0" w:space="0" w:color="auto"/>
        <w:left w:val="none" w:sz="0" w:space="0" w:color="auto"/>
        <w:bottom w:val="none" w:sz="0" w:space="0" w:color="auto"/>
        <w:right w:val="none" w:sz="0" w:space="0" w:color="auto"/>
      </w:divBdr>
    </w:div>
    <w:div w:id="2107381826">
      <w:bodyDiv w:val="1"/>
      <w:marLeft w:val="0"/>
      <w:marRight w:val="0"/>
      <w:marTop w:val="0"/>
      <w:marBottom w:val="0"/>
      <w:divBdr>
        <w:top w:val="none" w:sz="0" w:space="0" w:color="auto"/>
        <w:left w:val="none" w:sz="0" w:space="0" w:color="auto"/>
        <w:bottom w:val="none" w:sz="0" w:space="0" w:color="auto"/>
        <w:right w:val="none" w:sz="0" w:space="0" w:color="auto"/>
      </w:divBdr>
    </w:div>
    <w:div w:id="2107387970">
      <w:bodyDiv w:val="1"/>
      <w:marLeft w:val="0"/>
      <w:marRight w:val="0"/>
      <w:marTop w:val="0"/>
      <w:marBottom w:val="0"/>
      <w:divBdr>
        <w:top w:val="none" w:sz="0" w:space="0" w:color="auto"/>
        <w:left w:val="none" w:sz="0" w:space="0" w:color="auto"/>
        <w:bottom w:val="none" w:sz="0" w:space="0" w:color="auto"/>
        <w:right w:val="none" w:sz="0" w:space="0" w:color="auto"/>
      </w:divBdr>
    </w:div>
    <w:div w:id="2107730173">
      <w:bodyDiv w:val="1"/>
      <w:marLeft w:val="0"/>
      <w:marRight w:val="0"/>
      <w:marTop w:val="0"/>
      <w:marBottom w:val="0"/>
      <w:divBdr>
        <w:top w:val="none" w:sz="0" w:space="0" w:color="auto"/>
        <w:left w:val="none" w:sz="0" w:space="0" w:color="auto"/>
        <w:bottom w:val="none" w:sz="0" w:space="0" w:color="auto"/>
        <w:right w:val="none" w:sz="0" w:space="0" w:color="auto"/>
      </w:divBdr>
    </w:div>
    <w:div w:id="2107841657">
      <w:bodyDiv w:val="1"/>
      <w:marLeft w:val="0"/>
      <w:marRight w:val="0"/>
      <w:marTop w:val="0"/>
      <w:marBottom w:val="0"/>
      <w:divBdr>
        <w:top w:val="none" w:sz="0" w:space="0" w:color="auto"/>
        <w:left w:val="none" w:sz="0" w:space="0" w:color="auto"/>
        <w:bottom w:val="none" w:sz="0" w:space="0" w:color="auto"/>
        <w:right w:val="none" w:sz="0" w:space="0" w:color="auto"/>
      </w:divBdr>
    </w:div>
    <w:div w:id="2108108899">
      <w:bodyDiv w:val="1"/>
      <w:marLeft w:val="0"/>
      <w:marRight w:val="0"/>
      <w:marTop w:val="0"/>
      <w:marBottom w:val="0"/>
      <w:divBdr>
        <w:top w:val="none" w:sz="0" w:space="0" w:color="auto"/>
        <w:left w:val="none" w:sz="0" w:space="0" w:color="auto"/>
        <w:bottom w:val="none" w:sz="0" w:space="0" w:color="auto"/>
        <w:right w:val="none" w:sz="0" w:space="0" w:color="auto"/>
      </w:divBdr>
    </w:div>
    <w:div w:id="2108109183">
      <w:bodyDiv w:val="1"/>
      <w:marLeft w:val="0"/>
      <w:marRight w:val="0"/>
      <w:marTop w:val="0"/>
      <w:marBottom w:val="0"/>
      <w:divBdr>
        <w:top w:val="none" w:sz="0" w:space="0" w:color="auto"/>
        <w:left w:val="none" w:sz="0" w:space="0" w:color="auto"/>
        <w:bottom w:val="none" w:sz="0" w:space="0" w:color="auto"/>
        <w:right w:val="none" w:sz="0" w:space="0" w:color="auto"/>
      </w:divBdr>
    </w:div>
    <w:div w:id="2108114598">
      <w:bodyDiv w:val="1"/>
      <w:marLeft w:val="0"/>
      <w:marRight w:val="0"/>
      <w:marTop w:val="0"/>
      <w:marBottom w:val="0"/>
      <w:divBdr>
        <w:top w:val="none" w:sz="0" w:space="0" w:color="auto"/>
        <w:left w:val="none" w:sz="0" w:space="0" w:color="auto"/>
        <w:bottom w:val="none" w:sz="0" w:space="0" w:color="auto"/>
        <w:right w:val="none" w:sz="0" w:space="0" w:color="auto"/>
      </w:divBdr>
    </w:div>
    <w:div w:id="2108771376">
      <w:bodyDiv w:val="1"/>
      <w:marLeft w:val="0"/>
      <w:marRight w:val="0"/>
      <w:marTop w:val="0"/>
      <w:marBottom w:val="0"/>
      <w:divBdr>
        <w:top w:val="none" w:sz="0" w:space="0" w:color="auto"/>
        <w:left w:val="none" w:sz="0" w:space="0" w:color="auto"/>
        <w:bottom w:val="none" w:sz="0" w:space="0" w:color="auto"/>
        <w:right w:val="none" w:sz="0" w:space="0" w:color="auto"/>
      </w:divBdr>
    </w:div>
    <w:div w:id="2109277953">
      <w:bodyDiv w:val="1"/>
      <w:marLeft w:val="0"/>
      <w:marRight w:val="0"/>
      <w:marTop w:val="0"/>
      <w:marBottom w:val="0"/>
      <w:divBdr>
        <w:top w:val="none" w:sz="0" w:space="0" w:color="auto"/>
        <w:left w:val="none" w:sz="0" w:space="0" w:color="auto"/>
        <w:bottom w:val="none" w:sz="0" w:space="0" w:color="auto"/>
        <w:right w:val="none" w:sz="0" w:space="0" w:color="auto"/>
      </w:divBdr>
    </w:div>
    <w:div w:id="2109349251">
      <w:bodyDiv w:val="1"/>
      <w:marLeft w:val="0"/>
      <w:marRight w:val="0"/>
      <w:marTop w:val="0"/>
      <w:marBottom w:val="0"/>
      <w:divBdr>
        <w:top w:val="none" w:sz="0" w:space="0" w:color="auto"/>
        <w:left w:val="none" w:sz="0" w:space="0" w:color="auto"/>
        <w:bottom w:val="none" w:sz="0" w:space="0" w:color="auto"/>
        <w:right w:val="none" w:sz="0" w:space="0" w:color="auto"/>
      </w:divBdr>
    </w:div>
    <w:div w:id="2109740266">
      <w:bodyDiv w:val="1"/>
      <w:marLeft w:val="0"/>
      <w:marRight w:val="0"/>
      <w:marTop w:val="0"/>
      <w:marBottom w:val="0"/>
      <w:divBdr>
        <w:top w:val="none" w:sz="0" w:space="0" w:color="auto"/>
        <w:left w:val="none" w:sz="0" w:space="0" w:color="auto"/>
        <w:bottom w:val="none" w:sz="0" w:space="0" w:color="auto"/>
        <w:right w:val="none" w:sz="0" w:space="0" w:color="auto"/>
      </w:divBdr>
    </w:div>
    <w:div w:id="2110811488">
      <w:bodyDiv w:val="1"/>
      <w:marLeft w:val="0"/>
      <w:marRight w:val="0"/>
      <w:marTop w:val="0"/>
      <w:marBottom w:val="0"/>
      <w:divBdr>
        <w:top w:val="none" w:sz="0" w:space="0" w:color="auto"/>
        <w:left w:val="none" w:sz="0" w:space="0" w:color="auto"/>
        <w:bottom w:val="none" w:sz="0" w:space="0" w:color="auto"/>
        <w:right w:val="none" w:sz="0" w:space="0" w:color="auto"/>
      </w:divBdr>
    </w:div>
    <w:div w:id="2110923871">
      <w:bodyDiv w:val="1"/>
      <w:marLeft w:val="0"/>
      <w:marRight w:val="0"/>
      <w:marTop w:val="0"/>
      <w:marBottom w:val="0"/>
      <w:divBdr>
        <w:top w:val="none" w:sz="0" w:space="0" w:color="auto"/>
        <w:left w:val="none" w:sz="0" w:space="0" w:color="auto"/>
        <w:bottom w:val="none" w:sz="0" w:space="0" w:color="auto"/>
        <w:right w:val="none" w:sz="0" w:space="0" w:color="auto"/>
      </w:divBdr>
    </w:div>
    <w:div w:id="2111001268">
      <w:bodyDiv w:val="1"/>
      <w:marLeft w:val="0"/>
      <w:marRight w:val="0"/>
      <w:marTop w:val="0"/>
      <w:marBottom w:val="0"/>
      <w:divBdr>
        <w:top w:val="none" w:sz="0" w:space="0" w:color="auto"/>
        <w:left w:val="none" w:sz="0" w:space="0" w:color="auto"/>
        <w:bottom w:val="none" w:sz="0" w:space="0" w:color="auto"/>
        <w:right w:val="none" w:sz="0" w:space="0" w:color="auto"/>
      </w:divBdr>
    </w:div>
    <w:div w:id="2111657435">
      <w:bodyDiv w:val="1"/>
      <w:marLeft w:val="0"/>
      <w:marRight w:val="0"/>
      <w:marTop w:val="0"/>
      <w:marBottom w:val="0"/>
      <w:divBdr>
        <w:top w:val="none" w:sz="0" w:space="0" w:color="auto"/>
        <w:left w:val="none" w:sz="0" w:space="0" w:color="auto"/>
        <w:bottom w:val="none" w:sz="0" w:space="0" w:color="auto"/>
        <w:right w:val="none" w:sz="0" w:space="0" w:color="auto"/>
      </w:divBdr>
    </w:div>
    <w:div w:id="2111702284">
      <w:bodyDiv w:val="1"/>
      <w:marLeft w:val="0"/>
      <w:marRight w:val="0"/>
      <w:marTop w:val="0"/>
      <w:marBottom w:val="0"/>
      <w:divBdr>
        <w:top w:val="none" w:sz="0" w:space="0" w:color="auto"/>
        <w:left w:val="none" w:sz="0" w:space="0" w:color="auto"/>
        <w:bottom w:val="none" w:sz="0" w:space="0" w:color="auto"/>
        <w:right w:val="none" w:sz="0" w:space="0" w:color="auto"/>
      </w:divBdr>
      <w:divsChild>
        <w:div w:id="140922883">
          <w:marLeft w:val="480"/>
          <w:marRight w:val="0"/>
          <w:marTop w:val="0"/>
          <w:marBottom w:val="0"/>
          <w:divBdr>
            <w:top w:val="none" w:sz="0" w:space="0" w:color="auto"/>
            <w:left w:val="none" w:sz="0" w:space="0" w:color="auto"/>
            <w:bottom w:val="none" w:sz="0" w:space="0" w:color="auto"/>
            <w:right w:val="none" w:sz="0" w:space="0" w:color="auto"/>
          </w:divBdr>
        </w:div>
        <w:div w:id="187911005">
          <w:marLeft w:val="480"/>
          <w:marRight w:val="0"/>
          <w:marTop w:val="0"/>
          <w:marBottom w:val="0"/>
          <w:divBdr>
            <w:top w:val="none" w:sz="0" w:space="0" w:color="auto"/>
            <w:left w:val="none" w:sz="0" w:space="0" w:color="auto"/>
            <w:bottom w:val="none" w:sz="0" w:space="0" w:color="auto"/>
            <w:right w:val="none" w:sz="0" w:space="0" w:color="auto"/>
          </w:divBdr>
        </w:div>
        <w:div w:id="286012939">
          <w:marLeft w:val="480"/>
          <w:marRight w:val="0"/>
          <w:marTop w:val="0"/>
          <w:marBottom w:val="0"/>
          <w:divBdr>
            <w:top w:val="none" w:sz="0" w:space="0" w:color="auto"/>
            <w:left w:val="none" w:sz="0" w:space="0" w:color="auto"/>
            <w:bottom w:val="none" w:sz="0" w:space="0" w:color="auto"/>
            <w:right w:val="none" w:sz="0" w:space="0" w:color="auto"/>
          </w:divBdr>
        </w:div>
        <w:div w:id="420685726">
          <w:marLeft w:val="480"/>
          <w:marRight w:val="0"/>
          <w:marTop w:val="0"/>
          <w:marBottom w:val="0"/>
          <w:divBdr>
            <w:top w:val="none" w:sz="0" w:space="0" w:color="auto"/>
            <w:left w:val="none" w:sz="0" w:space="0" w:color="auto"/>
            <w:bottom w:val="none" w:sz="0" w:space="0" w:color="auto"/>
            <w:right w:val="none" w:sz="0" w:space="0" w:color="auto"/>
          </w:divBdr>
        </w:div>
        <w:div w:id="477458326">
          <w:marLeft w:val="480"/>
          <w:marRight w:val="0"/>
          <w:marTop w:val="0"/>
          <w:marBottom w:val="0"/>
          <w:divBdr>
            <w:top w:val="none" w:sz="0" w:space="0" w:color="auto"/>
            <w:left w:val="none" w:sz="0" w:space="0" w:color="auto"/>
            <w:bottom w:val="none" w:sz="0" w:space="0" w:color="auto"/>
            <w:right w:val="none" w:sz="0" w:space="0" w:color="auto"/>
          </w:divBdr>
        </w:div>
        <w:div w:id="574439885">
          <w:marLeft w:val="480"/>
          <w:marRight w:val="0"/>
          <w:marTop w:val="0"/>
          <w:marBottom w:val="0"/>
          <w:divBdr>
            <w:top w:val="none" w:sz="0" w:space="0" w:color="auto"/>
            <w:left w:val="none" w:sz="0" w:space="0" w:color="auto"/>
            <w:bottom w:val="none" w:sz="0" w:space="0" w:color="auto"/>
            <w:right w:val="none" w:sz="0" w:space="0" w:color="auto"/>
          </w:divBdr>
        </w:div>
        <w:div w:id="634722475">
          <w:marLeft w:val="480"/>
          <w:marRight w:val="0"/>
          <w:marTop w:val="0"/>
          <w:marBottom w:val="0"/>
          <w:divBdr>
            <w:top w:val="none" w:sz="0" w:space="0" w:color="auto"/>
            <w:left w:val="none" w:sz="0" w:space="0" w:color="auto"/>
            <w:bottom w:val="none" w:sz="0" w:space="0" w:color="auto"/>
            <w:right w:val="none" w:sz="0" w:space="0" w:color="auto"/>
          </w:divBdr>
        </w:div>
        <w:div w:id="706180184">
          <w:marLeft w:val="480"/>
          <w:marRight w:val="0"/>
          <w:marTop w:val="0"/>
          <w:marBottom w:val="0"/>
          <w:divBdr>
            <w:top w:val="none" w:sz="0" w:space="0" w:color="auto"/>
            <w:left w:val="none" w:sz="0" w:space="0" w:color="auto"/>
            <w:bottom w:val="none" w:sz="0" w:space="0" w:color="auto"/>
            <w:right w:val="none" w:sz="0" w:space="0" w:color="auto"/>
          </w:divBdr>
        </w:div>
        <w:div w:id="873426123">
          <w:marLeft w:val="480"/>
          <w:marRight w:val="0"/>
          <w:marTop w:val="0"/>
          <w:marBottom w:val="0"/>
          <w:divBdr>
            <w:top w:val="none" w:sz="0" w:space="0" w:color="auto"/>
            <w:left w:val="none" w:sz="0" w:space="0" w:color="auto"/>
            <w:bottom w:val="none" w:sz="0" w:space="0" w:color="auto"/>
            <w:right w:val="none" w:sz="0" w:space="0" w:color="auto"/>
          </w:divBdr>
        </w:div>
        <w:div w:id="1023359026">
          <w:marLeft w:val="480"/>
          <w:marRight w:val="0"/>
          <w:marTop w:val="0"/>
          <w:marBottom w:val="0"/>
          <w:divBdr>
            <w:top w:val="none" w:sz="0" w:space="0" w:color="auto"/>
            <w:left w:val="none" w:sz="0" w:space="0" w:color="auto"/>
            <w:bottom w:val="none" w:sz="0" w:space="0" w:color="auto"/>
            <w:right w:val="none" w:sz="0" w:space="0" w:color="auto"/>
          </w:divBdr>
        </w:div>
        <w:div w:id="1176380040">
          <w:marLeft w:val="480"/>
          <w:marRight w:val="0"/>
          <w:marTop w:val="0"/>
          <w:marBottom w:val="0"/>
          <w:divBdr>
            <w:top w:val="none" w:sz="0" w:space="0" w:color="auto"/>
            <w:left w:val="none" w:sz="0" w:space="0" w:color="auto"/>
            <w:bottom w:val="none" w:sz="0" w:space="0" w:color="auto"/>
            <w:right w:val="none" w:sz="0" w:space="0" w:color="auto"/>
          </w:divBdr>
        </w:div>
        <w:div w:id="1376928121">
          <w:marLeft w:val="480"/>
          <w:marRight w:val="0"/>
          <w:marTop w:val="0"/>
          <w:marBottom w:val="0"/>
          <w:divBdr>
            <w:top w:val="none" w:sz="0" w:space="0" w:color="auto"/>
            <w:left w:val="none" w:sz="0" w:space="0" w:color="auto"/>
            <w:bottom w:val="none" w:sz="0" w:space="0" w:color="auto"/>
            <w:right w:val="none" w:sz="0" w:space="0" w:color="auto"/>
          </w:divBdr>
        </w:div>
        <w:div w:id="1416047982">
          <w:marLeft w:val="480"/>
          <w:marRight w:val="0"/>
          <w:marTop w:val="0"/>
          <w:marBottom w:val="0"/>
          <w:divBdr>
            <w:top w:val="none" w:sz="0" w:space="0" w:color="auto"/>
            <w:left w:val="none" w:sz="0" w:space="0" w:color="auto"/>
            <w:bottom w:val="none" w:sz="0" w:space="0" w:color="auto"/>
            <w:right w:val="none" w:sz="0" w:space="0" w:color="auto"/>
          </w:divBdr>
        </w:div>
        <w:div w:id="1419908402">
          <w:marLeft w:val="480"/>
          <w:marRight w:val="0"/>
          <w:marTop w:val="0"/>
          <w:marBottom w:val="0"/>
          <w:divBdr>
            <w:top w:val="none" w:sz="0" w:space="0" w:color="auto"/>
            <w:left w:val="none" w:sz="0" w:space="0" w:color="auto"/>
            <w:bottom w:val="none" w:sz="0" w:space="0" w:color="auto"/>
            <w:right w:val="none" w:sz="0" w:space="0" w:color="auto"/>
          </w:divBdr>
        </w:div>
        <w:div w:id="1429078593">
          <w:marLeft w:val="480"/>
          <w:marRight w:val="0"/>
          <w:marTop w:val="0"/>
          <w:marBottom w:val="0"/>
          <w:divBdr>
            <w:top w:val="none" w:sz="0" w:space="0" w:color="auto"/>
            <w:left w:val="none" w:sz="0" w:space="0" w:color="auto"/>
            <w:bottom w:val="none" w:sz="0" w:space="0" w:color="auto"/>
            <w:right w:val="none" w:sz="0" w:space="0" w:color="auto"/>
          </w:divBdr>
        </w:div>
        <w:div w:id="1453016924">
          <w:marLeft w:val="480"/>
          <w:marRight w:val="0"/>
          <w:marTop w:val="0"/>
          <w:marBottom w:val="0"/>
          <w:divBdr>
            <w:top w:val="none" w:sz="0" w:space="0" w:color="auto"/>
            <w:left w:val="none" w:sz="0" w:space="0" w:color="auto"/>
            <w:bottom w:val="none" w:sz="0" w:space="0" w:color="auto"/>
            <w:right w:val="none" w:sz="0" w:space="0" w:color="auto"/>
          </w:divBdr>
        </w:div>
        <w:div w:id="1544826340">
          <w:marLeft w:val="480"/>
          <w:marRight w:val="0"/>
          <w:marTop w:val="0"/>
          <w:marBottom w:val="0"/>
          <w:divBdr>
            <w:top w:val="none" w:sz="0" w:space="0" w:color="auto"/>
            <w:left w:val="none" w:sz="0" w:space="0" w:color="auto"/>
            <w:bottom w:val="none" w:sz="0" w:space="0" w:color="auto"/>
            <w:right w:val="none" w:sz="0" w:space="0" w:color="auto"/>
          </w:divBdr>
        </w:div>
        <w:div w:id="1672100226">
          <w:marLeft w:val="480"/>
          <w:marRight w:val="0"/>
          <w:marTop w:val="0"/>
          <w:marBottom w:val="0"/>
          <w:divBdr>
            <w:top w:val="none" w:sz="0" w:space="0" w:color="auto"/>
            <w:left w:val="none" w:sz="0" w:space="0" w:color="auto"/>
            <w:bottom w:val="none" w:sz="0" w:space="0" w:color="auto"/>
            <w:right w:val="none" w:sz="0" w:space="0" w:color="auto"/>
          </w:divBdr>
        </w:div>
        <w:div w:id="1701662799">
          <w:marLeft w:val="480"/>
          <w:marRight w:val="0"/>
          <w:marTop w:val="0"/>
          <w:marBottom w:val="0"/>
          <w:divBdr>
            <w:top w:val="none" w:sz="0" w:space="0" w:color="auto"/>
            <w:left w:val="none" w:sz="0" w:space="0" w:color="auto"/>
            <w:bottom w:val="none" w:sz="0" w:space="0" w:color="auto"/>
            <w:right w:val="none" w:sz="0" w:space="0" w:color="auto"/>
          </w:divBdr>
        </w:div>
        <w:div w:id="1825466619">
          <w:marLeft w:val="480"/>
          <w:marRight w:val="0"/>
          <w:marTop w:val="0"/>
          <w:marBottom w:val="0"/>
          <w:divBdr>
            <w:top w:val="none" w:sz="0" w:space="0" w:color="auto"/>
            <w:left w:val="none" w:sz="0" w:space="0" w:color="auto"/>
            <w:bottom w:val="none" w:sz="0" w:space="0" w:color="auto"/>
            <w:right w:val="none" w:sz="0" w:space="0" w:color="auto"/>
          </w:divBdr>
        </w:div>
        <w:div w:id="1866940645">
          <w:marLeft w:val="480"/>
          <w:marRight w:val="0"/>
          <w:marTop w:val="0"/>
          <w:marBottom w:val="0"/>
          <w:divBdr>
            <w:top w:val="none" w:sz="0" w:space="0" w:color="auto"/>
            <w:left w:val="none" w:sz="0" w:space="0" w:color="auto"/>
            <w:bottom w:val="none" w:sz="0" w:space="0" w:color="auto"/>
            <w:right w:val="none" w:sz="0" w:space="0" w:color="auto"/>
          </w:divBdr>
        </w:div>
        <w:div w:id="1976637504">
          <w:marLeft w:val="480"/>
          <w:marRight w:val="0"/>
          <w:marTop w:val="0"/>
          <w:marBottom w:val="0"/>
          <w:divBdr>
            <w:top w:val="none" w:sz="0" w:space="0" w:color="auto"/>
            <w:left w:val="none" w:sz="0" w:space="0" w:color="auto"/>
            <w:bottom w:val="none" w:sz="0" w:space="0" w:color="auto"/>
            <w:right w:val="none" w:sz="0" w:space="0" w:color="auto"/>
          </w:divBdr>
        </w:div>
        <w:div w:id="2019768539">
          <w:marLeft w:val="480"/>
          <w:marRight w:val="0"/>
          <w:marTop w:val="0"/>
          <w:marBottom w:val="0"/>
          <w:divBdr>
            <w:top w:val="none" w:sz="0" w:space="0" w:color="auto"/>
            <w:left w:val="none" w:sz="0" w:space="0" w:color="auto"/>
            <w:bottom w:val="none" w:sz="0" w:space="0" w:color="auto"/>
            <w:right w:val="none" w:sz="0" w:space="0" w:color="auto"/>
          </w:divBdr>
        </w:div>
        <w:div w:id="2059277550">
          <w:marLeft w:val="480"/>
          <w:marRight w:val="0"/>
          <w:marTop w:val="0"/>
          <w:marBottom w:val="0"/>
          <w:divBdr>
            <w:top w:val="none" w:sz="0" w:space="0" w:color="auto"/>
            <w:left w:val="none" w:sz="0" w:space="0" w:color="auto"/>
            <w:bottom w:val="none" w:sz="0" w:space="0" w:color="auto"/>
            <w:right w:val="none" w:sz="0" w:space="0" w:color="auto"/>
          </w:divBdr>
        </w:div>
      </w:divsChild>
    </w:div>
    <w:div w:id="2112624802">
      <w:bodyDiv w:val="1"/>
      <w:marLeft w:val="0"/>
      <w:marRight w:val="0"/>
      <w:marTop w:val="0"/>
      <w:marBottom w:val="0"/>
      <w:divBdr>
        <w:top w:val="none" w:sz="0" w:space="0" w:color="auto"/>
        <w:left w:val="none" w:sz="0" w:space="0" w:color="auto"/>
        <w:bottom w:val="none" w:sz="0" w:space="0" w:color="auto"/>
        <w:right w:val="none" w:sz="0" w:space="0" w:color="auto"/>
      </w:divBdr>
    </w:div>
    <w:div w:id="2112704514">
      <w:bodyDiv w:val="1"/>
      <w:marLeft w:val="0"/>
      <w:marRight w:val="0"/>
      <w:marTop w:val="0"/>
      <w:marBottom w:val="0"/>
      <w:divBdr>
        <w:top w:val="none" w:sz="0" w:space="0" w:color="auto"/>
        <w:left w:val="none" w:sz="0" w:space="0" w:color="auto"/>
        <w:bottom w:val="none" w:sz="0" w:space="0" w:color="auto"/>
        <w:right w:val="none" w:sz="0" w:space="0" w:color="auto"/>
      </w:divBdr>
    </w:div>
    <w:div w:id="2113358714">
      <w:bodyDiv w:val="1"/>
      <w:marLeft w:val="0"/>
      <w:marRight w:val="0"/>
      <w:marTop w:val="0"/>
      <w:marBottom w:val="0"/>
      <w:divBdr>
        <w:top w:val="none" w:sz="0" w:space="0" w:color="auto"/>
        <w:left w:val="none" w:sz="0" w:space="0" w:color="auto"/>
        <w:bottom w:val="none" w:sz="0" w:space="0" w:color="auto"/>
        <w:right w:val="none" w:sz="0" w:space="0" w:color="auto"/>
      </w:divBdr>
    </w:div>
    <w:div w:id="2113671633">
      <w:bodyDiv w:val="1"/>
      <w:marLeft w:val="0"/>
      <w:marRight w:val="0"/>
      <w:marTop w:val="0"/>
      <w:marBottom w:val="0"/>
      <w:divBdr>
        <w:top w:val="none" w:sz="0" w:space="0" w:color="auto"/>
        <w:left w:val="none" w:sz="0" w:space="0" w:color="auto"/>
        <w:bottom w:val="none" w:sz="0" w:space="0" w:color="auto"/>
        <w:right w:val="none" w:sz="0" w:space="0" w:color="auto"/>
      </w:divBdr>
    </w:div>
    <w:div w:id="2114091340">
      <w:bodyDiv w:val="1"/>
      <w:marLeft w:val="0"/>
      <w:marRight w:val="0"/>
      <w:marTop w:val="0"/>
      <w:marBottom w:val="0"/>
      <w:divBdr>
        <w:top w:val="none" w:sz="0" w:space="0" w:color="auto"/>
        <w:left w:val="none" w:sz="0" w:space="0" w:color="auto"/>
        <w:bottom w:val="none" w:sz="0" w:space="0" w:color="auto"/>
        <w:right w:val="none" w:sz="0" w:space="0" w:color="auto"/>
      </w:divBdr>
    </w:div>
    <w:div w:id="2114936673">
      <w:bodyDiv w:val="1"/>
      <w:marLeft w:val="0"/>
      <w:marRight w:val="0"/>
      <w:marTop w:val="0"/>
      <w:marBottom w:val="0"/>
      <w:divBdr>
        <w:top w:val="none" w:sz="0" w:space="0" w:color="auto"/>
        <w:left w:val="none" w:sz="0" w:space="0" w:color="auto"/>
        <w:bottom w:val="none" w:sz="0" w:space="0" w:color="auto"/>
        <w:right w:val="none" w:sz="0" w:space="0" w:color="auto"/>
      </w:divBdr>
      <w:divsChild>
        <w:div w:id="356850935">
          <w:marLeft w:val="480"/>
          <w:marRight w:val="0"/>
          <w:marTop w:val="0"/>
          <w:marBottom w:val="0"/>
          <w:divBdr>
            <w:top w:val="none" w:sz="0" w:space="0" w:color="auto"/>
            <w:left w:val="none" w:sz="0" w:space="0" w:color="auto"/>
            <w:bottom w:val="none" w:sz="0" w:space="0" w:color="auto"/>
            <w:right w:val="none" w:sz="0" w:space="0" w:color="auto"/>
          </w:divBdr>
        </w:div>
        <w:div w:id="1233345522">
          <w:marLeft w:val="480"/>
          <w:marRight w:val="0"/>
          <w:marTop w:val="0"/>
          <w:marBottom w:val="0"/>
          <w:divBdr>
            <w:top w:val="none" w:sz="0" w:space="0" w:color="auto"/>
            <w:left w:val="none" w:sz="0" w:space="0" w:color="auto"/>
            <w:bottom w:val="none" w:sz="0" w:space="0" w:color="auto"/>
            <w:right w:val="none" w:sz="0" w:space="0" w:color="auto"/>
          </w:divBdr>
        </w:div>
        <w:div w:id="2007587901">
          <w:marLeft w:val="480"/>
          <w:marRight w:val="0"/>
          <w:marTop w:val="0"/>
          <w:marBottom w:val="0"/>
          <w:divBdr>
            <w:top w:val="none" w:sz="0" w:space="0" w:color="auto"/>
            <w:left w:val="none" w:sz="0" w:space="0" w:color="auto"/>
            <w:bottom w:val="none" w:sz="0" w:space="0" w:color="auto"/>
            <w:right w:val="none" w:sz="0" w:space="0" w:color="auto"/>
          </w:divBdr>
        </w:div>
        <w:div w:id="745691681">
          <w:marLeft w:val="480"/>
          <w:marRight w:val="0"/>
          <w:marTop w:val="0"/>
          <w:marBottom w:val="0"/>
          <w:divBdr>
            <w:top w:val="none" w:sz="0" w:space="0" w:color="auto"/>
            <w:left w:val="none" w:sz="0" w:space="0" w:color="auto"/>
            <w:bottom w:val="none" w:sz="0" w:space="0" w:color="auto"/>
            <w:right w:val="none" w:sz="0" w:space="0" w:color="auto"/>
          </w:divBdr>
        </w:div>
        <w:div w:id="1311055846">
          <w:marLeft w:val="480"/>
          <w:marRight w:val="0"/>
          <w:marTop w:val="0"/>
          <w:marBottom w:val="0"/>
          <w:divBdr>
            <w:top w:val="none" w:sz="0" w:space="0" w:color="auto"/>
            <w:left w:val="none" w:sz="0" w:space="0" w:color="auto"/>
            <w:bottom w:val="none" w:sz="0" w:space="0" w:color="auto"/>
            <w:right w:val="none" w:sz="0" w:space="0" w:color="auto"/>
          </w:divBdr>
        </w:div>
        <w:div w:id="1176194795">
          <w:marLeft w:val="480"/>
          <w:marRight w:val="0"/>
          <w:marTop w:val="0"/>
          <w:marBottom w:val="0"/>
          <w:divBdr>
            <w:top w:val="none" w:sz="0" w:space="0" w:color="auto"/>
            <w:left w:val="none" w:sz="0" w:space="0" w:color="auto"/>
            <w:bottom w:val="none" w:sz="0" w:space="0" w:color="auto"/>
            <w:right w:val="none" w:sz="0" w:space="0" w:color="auto"/>
          </w:divBdr>
        </w:div>
        <w:div w:id="1000037769">
          <w:marLeft w:val="480"/>
          <w:marRight w:val="0"/>
          <w:marTop w:val="0"/>
          <w:marBottom w:val="0"/>
          <w:divBdr>
            <w:top w:val="none" w:sz="0" w:space="0" w:color="auto"/>
            <w:left w:val="none" w:sz="0" w:space="0" w:color="auto"/>
            <w:bottom w:val="none" w:sz="0" w:space="0" w:color="auto"/>
            <w:right w:val="none" w:sz="0" w:space="0" w:color="auto"/>
          </w:divBdr>
        </w:div>
        <w:div w:id="58600475">
          <w:marLeft w:val="480"/>
          <w:marRight w:val="0"/>
          <w:marTop w:val="0"/>
          <w:marBottom w:val="0"/>
          <w:divBdr>
            <w:top w:val="none" w:sz="0" w:space="0" w:color="auto"/>
            <w:left w:val="none" w:sz="0" w:space="0" w:color="auto"/>
            <w:bottom w:val="none" w:sz="0" w:space="0" w:color="auto"/>
            <w:right w:val="none" w:sz="0" w:space="0" w:color="auto"/>
          </w:divBdr>
        </w:div>
        <w:div w:id="738484722">
          <w:marLeft w:val="480"/>
          <w:marRight w:val="0"/>
          <w:marTop w:val="0"/>
          <w:marBottom w:val="0"/>
          <w:divBdr>
            <w:top w:val="none" w:sz="0" w:space="0" w:color="auto"/>
            <w:left w:val="none" w:sz="0" w:space="0" w:color="auto"/>
            <w:bottom w:val="none" w:sz="0" w:space="0" w:color="auto"/>
            <w:right w:val="none" w:sz="0" w:space="0" w:color="auto"/>
          </w:divBdr>
        </w:div>
        <w:div w:id="890924779">
          <w:marLeft w:val="480"/>
          <w:marRight w:val="0"/>
          <w:marTop w:val="0"/>
          <w:marBottom w:val="0"/>
          <w:divBdr>
            <w:top w:val="none" w:sz="0" w:space="0" w:color="auto"/>
            <w:left w:val="none" w:sz="0" w:space="0" w:color="auto"/>
            <w:bottom w:val="none" w:sz="0" w:space="0" w:color="auto"/>
            <w:right w:val="none" w:sz="0" w:space="0" w:color="auto"/>
          </w:divBdr>
        </w:div>
        <w:div w:id="1562133407">
          <w:marLeft w:val="480"/>
          <w:marRight w:val="0"/>
          <w:marTop w:val="0"/>
          <w:marBottom w:val="0"/>
          <w:divBdr>
            <w:top w:val="none" w:sz="0" w:space="0" w:color="auto"/>
            <w:left w:val="none" w:sz="0" w:space="0" w:color="auto"/>
            <w:bottom w:val="none" w:sz="0" w:space="0" w:color="auto"/>
            <w:right w:val="none" w:sz="0" w:space="0" w:color="auto"/>
          </w:divBdr>
        </w:div>
        <w:div w:id="1299603387">
          <w:marLeft w:val="480"/>
          <w:marRight w:val="0"/>
          <w:marTop w:val="0"/>
          <w:marBottom w:val="0"/>
          <w:divBdr>
            <w:top w:val="none" w:sz="0" w:space="0" w:color="auto"/>
            <w:left w:val="none" w:sz="0" w:space="0" w:color="auto"/>
            <w:bottom w:val="none" w:sz="0" w:space="0" w:color="auto"/>
            <w:right w:val="none" w:sz="0" w:space="0" w:color="auto"/>
          </w:divBdr>
        </w:div>
        <w:div w:id="888609792">
          <w:marLeft w:val="480"/>
          <w:marRight w:val="0"/>
          <w:marTop w:val="0"/>
          <w:marBottom w:val="0"/>
          <w:divBdr>
            <w:top w:val="none" w:sz="0" w:space="0" w:color="auto"/>
            <w:left w:val="none" w:sz="0" w:space="0" w:color="auto"/>
            <w:bottom w:val="none" w:sz="0" w:space="0" w:color="auto"/>
            <w:right w:val="none" w:sz="0" w:space="0" w:color="auto"/>
          </w:divBdr>
        </w:div>
        <w:div w:id="1160851650">
          <w:marLeft w:val="480"/>
          <w:marRight w:val="0"/>
          <w:marTop w:val="0"/>
          <w:marBottom w:val="0"/>
          <w:divBdr>
            <w:top w:val="none" w:sz="0" w:space="0" w:color="auto"/>
            <w:left w:val="none" w:sz="0" w:space="0" w:color="auto"/>
            <w:bottom w:val="none" w:sz="0" w:space="0" w:color="auto"/>
            <w:right w:val="none" w:sz="0" w:space="0" w:color="auto"/>
          </w:divBdr>
        </w:div>
        <w:div w:id="682820168">
          <w:marLeft w:val="480"/>
          <w:marRight w:val="0"/>
          <w:marTop w:val="0"/>
          <w:marBottom w:val="0"/>
          <w:divBdr>
            <w:top w:val="none" w:sz="0" w:space="0" w:color="auto"/>
            <w:left w:val="none" w:sz="0" w:space="0" w:color="auto"/>
            <w:bottom w:val="none" w:sz="0" w:space="0" w:color="auto"/>
            <w:right w:val="none" w:sz="0" w:space="0" w:color="auto"/>
          </w:divBdr>
        </w:div>
        <w:div w:id="261182594">
          <w:marLeft w:val="480"/>
          <w:marRight w:val="0"/>
          <w:marTop w:val="0"/>
          <w:marBottom w:val="0"/>
          <w:divBdr>
            <w:top w:val="none" w:sz="0" w:space="0" w:color="auto"/>
            <w:left w:val="none" w:sz="0" w:space="0" w:color="auto"/>
            <w:bottom w:val="none" w:sz="0" w:space="0" w:color="auto"/>
            <w:right w:val="none" w:sz="0" w:space="0" w:color="auto"/>
          </w:divBdr>
        </w:div>
        <w:div w:id="822504952">
          <w:marLeft w:val="480"/>
          <w:marRight w:val="0"/>
          <w:marTop w:val="0"/>
          <w:marBottom w:val="0"/>
          <w:divBdr>
            <w:top w:val="none" w:sz="0" w:space="0" w:color="auto"/>
            <w:left w:val="none" w:sz="0" w:space="0" w:color="auto"/>
            <w:bottom w:val="none" w:sz="0" w:space="0" w:color="auto"/>
            <w:right w:val="none" w:sz="0" w:space="0" w:color="auto"/>
          </w:divBdr>
        </w:div>
        <w:div w:id="2039040368">
          <w:marLeft w:val="480"/>
          <w:marRight w:val="0"/>
          <w:marTop w:val="0"/>
          <w:marBottom w:val="0"/>
          <w:divBdr>
            <w:top w:val="none" w:sz="0" w:space="0" w:color="auto"/>
            <w:left w:val="none" w:sz="0" w:space="0" w:color="auto"/>
            <w:bottom w:val="none" w:sz="0" w:space="0" w:color="auto"/>
            <w:right w:val="none" w:sz="0" w:space="0" w:color="auto"/>
          </w:divBdr>
        </w:div>
        <w:div w:id="2047829428">
          <w:marLeft w:val="480"/>
          <w:marRight w:val="0"/>
          <w:marTop w:val="0"/>
          <w:marBottom w:val="0"/>
          <w:divBdr>
            <w:top w:val="none" w:sz="0" w:space="0" w:color="auto"/>
            <w:left w:val="none" w:sz="0" w:space="0" w:color="auto"/>
            <w:bottom w:val="none" w:sz="0" w:space="0" w:color="auto"/>
            <w:right w:val="none" w:sz="0" w:space="0" w:color="auto"/>
          </w:divBdr>
        </w:div>
        <w:div w:id="1632205028">
          <w:marLeft w:val="480"/>
          <w:marRight w:val="0"/>
          <w:marTop w:val="0"/>
          <w:marBottom w:val="0"/>
          <w:divBdr>
            <w:top w:val="none" w:sz="0" w:space="0" w:color="auto"/>
            <w:left w:val="none" w:sz="0" w:space="0" w:color="auto"/>
            <w:bottom w:val="none" w:sz="0" w:space="0" w:color="auto"/>
            <w:right w:val="none" w:sz="0" w:space="0" w:color="auto"/>
          </w:divBdr>
        </w:div>
        <w:div w:id="1603489697">
          <w:marLeft w:val="480"/>
          <w:marRight w:val="0"/>
          <w:marTop w:val="0"/>
          <w:marBottom w:val="0"/>
          <w:divBdr>
            <w:top w:val="none" w:sz="0" w:space="0" w:color="auto"/>
            <w:left w:val="none" w:sz="0" w:space="0" w:color="auto"/>
            <w:bottom w:val="none" w:sz="0" w:space="0" w:color="auto"/>
            <w:right w:val="none" w:sz="0" w:space="0" w:color="auto"/>
          </w:divBdr>
        </w:div>
        <w:div w:id="1779637252">
          <w:marLeft w:val="480"/>
          <w:marRight w:val="0"/>
          <w:marTop w:val="0"/>
          <w:marBottom w:val="0"/>
          <w:divBdr>
            <w:top w:val="none" w:sz="0" w:space="0" w:color="auto"/>
            <w:left w:val="none" w:sz="0" w:space="0" w:color="auto"/>
            <w:bottom w:val="none" w:sz="0" w:space="0" w:color="auto"/>
            <w:right w:val="none" w:sz="0" w:space="0" w:color="auto"/>
          </w:divBdr>
        </w:div>
        <w:div w:id="1675717345">
          <w:marLeft w:val="480"/>
          <w:marRight w:val="0"/>
          <w:marTop w:val="0"/>
          <w:marBottom w:val="0"/>
          <w:divBdr>
            <w:top w:val="none" w:sz="0" w:space="0" w:color="auto"/>
            <w:left w:val="none" w:sz="0" w:space="0" w:color="auto"/>
            <w:bottom w:val="none" w:sz="0" w:space="0" w:color="auto"/>
            <w:right w:val="none" w:sz="0" w:space="0" w:color="auto"/>
          </w:divBdr>
        </w:div>
        <w:div w:id="1415512314">
          <w:marLeft w:val="480"/>
          <w:marRight w:val="0"/>
          <w:marTop w:val="0"/>
          <w:marBottom w:val="0"/>
          <w:divBdr>
            <w:top w:val="none" w:sz="0" w:space="0" w:color="auto"/>
            <w:left w:val="none" w:sz="0" w:space="0" w:color="auto"/>
            <w:bottom w:val="none" w:sz="0" w:space="0" w:color="auto"/>
            <w:right w:val="none" w:sz="0" w:space="0" w:color="auto"/>
          </w:divBdr>
        </w:div>
        <w:div w:id="2116485823">
          <w:marLeft w:val="480"/>
          <w:marRight w:val="0"/>
          <w:marTop w:val="0"/>
          <w:marBottom w:val="0"/>
          <w:divBdr>
            <w:top w:val="none" w:sz="0" w:space="0" w:color="auto"/>
            <w:left w:val="none" w:sz="0" w:space="0" w:color="auto"/>
            <w:bottom w:val="none" w:sz="0" w:space="0" w:color="auto"/>
            <w:right w:val="none" w:sz="0" w:space="0" w:color="auto"/>
          </w:divBdr>
        </w:div>
        <w:div w:id="1795249917">
          <w:marLeft w:val="480"/>
          <w:marRight w:val="0"/>
          <w:marTop w:val="0"/>
          <w:marBottom w:val="0"/>
          <w:divBdr>
            <w:top w:val="none" w:sz="0" w:space="0" w:color="auto"/>
            <w:left w:val="none" w:sz="0" w:space="0" w:color="auto"/>
            <w:bottom w:val="none" w:sz="0" w:space="0" w:color="auto"/>
            <w:right w:val="none" w:sz="0" w:space="0" w:color="auto"/>
          </w:divBdr>
        </w:div>
        <w:div w:id="1404134144">
          <w:marLeft w:val="480"/>
          <w:marRight w:val="0"/>
          <w:marTop w:val="0"/>
          <w:marBottom w:val="0"/>
          <w:divBdr>
            <w:top w:val="none" w:sz="0" w:space="0" w:color="auto"/>
            <w:left w:val="none" w:sz="0" w:space="0" w:color="auto"/>
            <w:bottom w:val="none" w:sz="0" w:space="0" w:color="auto"/>
            <w:right w:val="none" w:sz="0" w:space="0" w:color="auto"/>
          </w:divBdr>
        </w:div>
        <w:div w:id="448277919">
          <w:marLeft w:val="480"/>
          <w:marRight w:val="0"/>
          <w:marTop w:val="0"/>
          <w:marBottom w:val="0"/>
          <w:divBdr>
            <w:top w:val="none" w:sz="0" w:space="0" w:color="auto"/>
            <w:left w:val="none" w:sz="0" w:space="0" w:color="auto"/>
            <w:bottom w:val="none" w:sz="0" w:space="0" w:color="auto"/>
            <w:right w:val="none" w:sz="0" w:space="0" w:color="auto"/>
          </w:divBdr>
        </w:div>
        <w:div w:id="1212305429">
          <w:marLeft w:val="480"/>
          <w:marRight w:val="0"/>
          <w:marTop w:val="0"/>
          <w:marBottom w:val="0"/>
          <w:divBdr>
            <w:top w:val="none" w:sz="0" w:space="0" w:color="auto"/>
            <w:left w:val="none" w:sz="0" w:space="0" w:color="auto"/>
            <w:bottom w:val="none" w:sz="0" w:space="0" w:color="auto"/>
            <w:right w:val="none" w:sz="0" w:space="0" w:color="auto"/>
          </w:divBdr>
        </w:div>
        <w:div w:id="1194152603">
          <w:marLeft w:val="480"/>
          <w:marRight w:val="0"/>
          <w:marTop w:val="0"/>
          <w:marBottom w:val="0"/>
          <w:divBdr>
            <w:top w:val="none" w:sz="0" w:space="0" w:color="auto"/>
            <w:left w:val="none" w:sz="0" w:space="0" w:color="auto"/>
            <w:bottom w:val="none" w:sz="0" w:space="0" w:color="auto"/>
            <w:right w:val="none" w:sz="0" w:space="0" w:color="auto"/>
          </w:divBdr>
        </w:div>
        <w:div w:id="770979300">
          <w:marLeft w:val="480"/>
          <w:marRight w:val="0"/>
          <w:marTop w:val="0"/>
          <w:marBottom w:val="0"/>
          <w:divBdr>
            <w:top w:val="none" w:sz="0" w:space="0" w:color="auto"/>
            <w:left w:val="none" w:sz="0" w:space="0" w:color="auto"/>
            <w:bottom w:val="none" w:sz="0" w:space="0" w:color="auto"/>
            <w:right w:val="none" w:sz="0" w:space="0" w:color="auto"/>
          </w:divBdr>
        </w:div>
        <w:div w:id="328295249">
          <w:marLeft w:val="480"/>
          <w:marRight w:val="0"/>
          <w:marTop w:val="0"/>
          <w:marBottom w:val="0"/>
          <w:divBdr>
            <w:top w:val="none" w:sz="0" w:space="0" w:color="auto"/>
            <w:left w:val="none" w:sz="0" w:space="0" w:color="auto"/>
            <w:bottom w:val="none" w:sz="0" w:space="0" w:color="auto"/>
            <w:right w:val="none" w:sz="0" w:space="0" w:color="auto"/>
          </w:divBdr>
        </w:div>
        <w:div w:id="796752073">
          <w:marLeft w:val="480"/>
          <w:marRight w:val="0"/>
          <w:marTop w:val="0"/>
          <w:marBottom w:val="0"/>
          <w:divBdr>
            <w:top w:val="none" w:sz="0" w:space="0" w:color="auto"/>
            <w:left w:val="none" w:sz="0" w:space="0" w:color="auto"/>
            <w:bottom w:val="none" w:sz="0" w:space="0" w:color="auto"/>
            <w:right w:val="none" w:sz="0" w:space="0" w:color="auto"/>
          </w:divBdr>
        </w:div>
        <w:div w:id="1778593797">
          <w:marLeft w:val="480"/>
          <w:marRight w:val="0"/>
          <w:marTop w:val="0"/>
          <w:marBottom w:val="0"/>
          <w:divBdr>
            <w:top w:val="none" w:sz="0" w:space="0" w:color="auto"/>
            <w:left w:val="none" w:sz="0" w:space="0" w:color="auto"/>
            <w:bottom w:val="none" w:sz="0" w:space="0" w:color="auto"/>
            <w:right w:val="none" w:sz="0" w:space="0" w:color="auto"/>
          </w:divBdr>
        </w:div>
        <w:div w:id="1290546838">
          <w:marLeft w:val="480"/>
          <w:marRight w:val="0"/>
          <w:marTop w:val="0"/>
          <w:marBottom w:val="0"/>
          <w:divBdr>
            <w:top w:val="none" w:sz="0" w:space="0" w:color="auto"/>
            <w:left w:val="none" w:sz="0" w:space="0" w:color="auto"/>
            <w:bottom w:val="none" w:sz="0" w:space="0" w:color="auto"/>
            <w:right w:val="none" w:sz="0" w:space="0" w:color="auto"/>
          </w:divBdr>
        </w:div>
        <w:div w:id="1398355854">
          <w:marLeft w:val="480"/>
          <w:marRight w:val="0"/>
          <w:marTop w:val="0"/>
          <w:marBottom w:val="0"/>
          <w:divBdr>
            <w:top w:val="none" w:sz="0" w:space="0" w:color="auto"/>
            <w:left w:val="none" w:sz="0" w:space="0" w:color="auto"/>
            <w:bottom w:val="none" w:sz="0" w:space="0" w:color="auto"/>
            <w:right w:val="none" w:sz="0" w:space="0" w:color="auto"/>
          </w:divBdr>
        </w:div>
        <w:div w:id="1600991393">
          <w:marLeft w:val="480"/>
          <w:marRight w:val="0"/>
          <w:marTop w:val="0"/>
          <w:marBottom w:val="0"/>
          <w:divBdr>
            <w:top w:val="none" w:sz="0" w:space="0" w:color="auto"/>
            <w:left w:val="none" w:sz="0" w:space="0" w:color="auto"/>
            <w:bottom w:val="none" w:sz="0" w:space="0" w:color="auto"/>
            <w:right w:val="none" w:sz="0" w:space="0" w:color="auto"/>
          </w:divBdr>
        </w:div>
        <w:div w:id="401290842">
          <w:marLeft w:val="480"/>
          <w:marRight w:val="0"/>
          <w:marTop w:val="0"/>
          <w:marBottom w:val="0"/>
          <w:divBdr>
            <w:top w:val="none" w:sz="0" w:space="0" w:color="auto"/>
            <w:left w:val="none" w:sz="0" w:space="0" w:color="auto"/>
            <w:bottom w:val="none" w:sz="0" w:space="0" w:color="auto"/>
            <w:right w:val="none" w:sz="0" w:space="0" w:color="auto"/>
          </w:divBdr>
        </w:div>
        <w:div w:id="747649724">
          <w:marLeft w:val="480"/>
          <w:marRight w:val="0"/>
          <w:marTop w:val="0"/>
          <w:marBottom w:val="0"/>
          <w:divBdr>
            <w:top w:val="none" w:sz="0" w:space="0" w:color="auto"/>
            <w:left w:val="none" w:sz="0" w:space="0" w:color="auto"/>
            <w:bottom w:val="none" w:sz="0" w:space="0" w:color="auto"/>
            <w:right w:val="none" w:sz="0" w:space="0" w:color="auto"/>
          </w:divBdr>
        </w:div>
        <w:div w:id="1731491149">
          <w:marLeft w:val="480"/>
          <w:marRight w:val="0"/>
          <w:marTop w:val="0"/>
          <w:marBottom w:val="0"/>
          <w:divBdr>
            <w:top w:val="none" w:sz="0" w:space="0" w:color="auto"/>
            <w:left w:val="none" w:sz="0" w:space="0" w:color="auto"/>
            <w:bottom w:val="none" w:sz="0" w:space="0" w:color="auto"/>
            <w:right w:val="none" w:sz="0" w:space="0" w:color="auto"/>
          </w:divBdr>
        </w:div>
        <w:div w:id="796608463">
          <w:marLeft w:val="480"/>
          <w:marRight w:val="0"/>
          <w:marTop w:val="0"/>
          <w:marBottom w:val="0"/>
          <w:divBdr>
            <w:top w:val="none" w:sz="0" w:space="0" w:color="auto"/>
            <w:left w:val="none" w:sz="0" w:space="0" w:color="auto"/>
            <w:bottom w:val="none" w:sz="0" w:space="0" w:color="auto"/>
            <w:right w:val="none" w:sz="0" w:space="0" w:color="auto"/>
          </w:divBdr>
        </w:div>
        <w:div w:id="1905993345">
          <w:marLeft w:val="480"/>
          <w:marRight w:val="0"/>
          <w:marTop w:val="0"/>
          <w:marBottom w:val="0"/>
          <w:divBdr>
            <w:top w:val="none" w:sz="0" w:space="0" w:color="auto"/>
            <w:left w:val="none" w:sz="0" w:space="0" w:color="auto"/>
            <w:bottom w:val="none" w:sz="0" w:space="0" w:color="auto"/>
            <w:right w:val="none" w:sz="0" w:space="0" w:color="auto"/>
          </w:divBdr>
        </w:div>
        <w:div w:id="1024290048">
          <w:marLeft w:val="480"/>
          <w:marRight w:val="0"/>
          <w:marTop w:val="0"/>
          <w:marBottom w:val="0"/>
          <w:divBdr>
            <w:top w:val="none" w:sz="0" w:space="0" w:color="auto"/>
            <w:left w:val="none" w:sz="0" w:space="0" w:color="auto"/>
            <w:bottom w:val="none" w:sz="0" w:space="0" w:color="auto"/>
            <w:right w:val="none" w:sz="0" w:space="0" w:color="auto"/>
          </w:divBdr>
        </w:div>
        <w:div w:id="788427399">
          <w:marLeft w:val="480"/>
          <w:marRight w:val="0"/>
          <w:marTop w:val="0"/>
          <w:marBottom w:val="0"/>
          <w:divBdr>
            <w:top w:val="none" w:sz="0" w:space="0" w:color="auto"/>
            <w:left w:val="none" w:sz="0" w:space="0" w:color="auto"/>
            <w:bottom w:val="none" w:sz="0" w:space="0" w:color="auto"/>
            <w:right w:val="none" w:sz="0" w:space="0" w:color="auto"/>
          </w:divBdr>
        </w:div>
        <w:div w:id="1077285449">
          <w:marLeft w:val="480"/>
          <w:marRight w:val="0"/>
          <w:marTop w:val="0"/>
          <w:marBottom w:val="0"/>
          <w:divBdr>
            <w:top w:val="none" w:sz="0" w:space="0" w:color="auto"/>
            <w:left w:val="none" w:sz="0" w:space="0" w:color="auto"/>
            <w:bottom w:val="none" w:sz="0" w:space="0" w:color="auto"/>
            <w:right w:val="none" w:sz="0" w:space="0" w:color="auto"/>
          </w:divBdr>
        </w:div>
        <w:div w:id="63376460">
          <w:marLeft w:val="480"/>
          <w:marRight w:val="0"/>
          <w:marTop w:val="0"/>
          <w:marBottom w:val="0"/>
          <w:divBdr>
            <w:top w:val="none" w:sz="0" w:space="0" w:color="auto"/>
            <w:left w:val="none" w:sz="0" w:space="0" w:color="auto"/>
            <w:bottom w:val="none" w:sz="0" w:space="0" w:color="auto"/>
            <w:right w:val="none" w:sz="0" w:space="0" w:color="auto"/>
          </w:divBdr>
        </w:div>
        <w:div w:id="1384989617">
          <w:marLeft w:val="480"/>
          <w:marRight w:val="0"/>
          <w:marTop w:val="0"/>
          <w:marBottom w:val="0"/>
          <w:divBdr>
            <w:top w:val="none" w:sz="0" w:space="0" w:color="auto"/>
            <w:left w:val="none" w:sz="0" w:space="0" w:color="auto"/>
            <w:bottom w:val="none" w:sz="0" w:space="0" w:color="auto"/>
            <w:right w:val="none" w:sz="0" w:space="0" w:color="auto"/>
          </w:divBdr>
        </w:div>
        <w:div w:id="123235730">
          <w:marLeft w:val="480"/>
          <w:marRight w:val="0"/>
          <w:marTop w:val="0"/>
          <w:marBottom w:val="0"/>
          <w:divBdr>
            <w:top w:val="none" w:sz="0" w:space="0" w:color="auto"/>
            <w:left w:val="none" w:sz="0" w:space="0" w:color="auto"/>
            <w:bottom w:val="none" w:sz="0" w:space="0" w:color="auto"/>
            <w:right w:val="none" w:sz="0" w:space="0" w:color="auto"/>
          </w:divBdr>
        </w:div>
        <w:div w:id="552228803">
          <w:marLeft w:val="480"/>
          <w:marRight w:val="0"/>
          <w:marTop w:val="0"/>
          <w:marBottom w:val="0"/>
          <w:divBdr>
            <w:top w:val="none" w:sz="0" w:space="0" w:color="auto"/>
            <w:left w:val="none" w:sz="0" w:space="0" w:color="auto"/>
            <w:bottom w:val="none" w:sz="0" w:space="0" w:color="auto"/>
            <w:right w:val="none" w:sz="0" w:space="0" w:color="auto"/>
          </w:divBdr>
        </w:div>
        <w:div w:id="2100716552">
          <w:marLeft w:val="480"/>
          <w:marRight w:val="0"/>
          <w:marTop w:val="0"/>
          <w:marBottom w:val="0"/>
          <w:divBdr>
            <w:top w:val="none" w:sz="0" w:space="0" w:color="auto"/>
            <w:left w:val="none" w:sz="0" w:space="0" w:color="auto"/>
            <w:bottom w:val="none" w:sz="0" w:space="0" w:color="auto"/>
            <w:right w:val="none" w:sz="0" w:space="0" w:color="auto"/>
          </w:divBdr>
        </w:div>
        <w:div w:id="880744719">
          <w:marLeft w:val="480"/>
          <w:marRight w:val="0"/>
          <w:marTop w:val="0"/>
          <w:marBottom w:val="0"/>
          <w:divBdr>
            <w:top w:val="none" w:sz="0" w:space="0" w:color="auto"/>
            <w:left w:val="none" w:sz="0" w:space="0" w:color="auto"/>
            <w:bottom w:val="none" w:sz="0" w:space="0" w:color="auto"/>
            <w:right w:val="none" w:sz="0" w:space="0" w:color="auto"/>
          </w:divBdr>
        </w:div>
        <w:div w:id="1539272141">
          <w:marLeft w:val="480"/>
          <w:marRight w:val="0"/>
          <w:marTop w:val="0"/>
          <w:marBottom w:val="0"/>
          <w:divBdr>
            <w:top w:val="none" w:sz="0" w:space="0" w:color="auto"/>
            <w:left w:val="none" w:sz="0" w:space="0" w:color="auto"/>
            <w:bottom w:val="none" w:sz="0" w:space="0" w:color="auto"/>
            <w:right w:val="none" w:sz="0" w:space="0" w:color="auto"/>
          </w:divBdr>
        </w:div>
        <w:div w:id="2036344691">
          <w:marLeft w:val="480"/>
          <w:marRight w:val="0"/>
          <w:marTop w:val="0"/>
          <w:marBottom w:val="0"/>
          <w:divBdr>
            <w:top w:val="none" w:sz="0" w:space="0" w:color="auto"/>
            <w:left w:val="none" w:sz="0" w:space="0" w:color="auto"/>
            <w:bottom w:val="none" w:sz="0" w:space="0" w:color="auto"/>
            <w:right w:val="none" w:sz="0" w:space="0" w:color="auto"/>
          </w:divBdr>
        </w:div>
        <w:div w:id="1840610181">
          <w:marLeft w:val="480"/>
          <w:marRight w:val="0"/>
          <w:marTop w:val="0"/>
          <w:marBottom w:val="0"/>
          <w:divBdr>
            <w:top w:val="none" w:sz="0" w:space="0" w:color="auto"/>
            <w:left w:val="none" w:sz="0" w:space="0" w:color="auto"/>
            <w:bottom w:val="none" w:sz="0" w:space="0" w:color="auto"/>
            <w:right w:val="none" w:sz="0" w:space="0" w:color="auto"/>
          </w:divBdr>
        </w:div>
        <w:div w:id="1060137091">
          <w:marLeft w:val="480"/>
          <w:marRight w:val="0"/>
          <w:marTop w:val="0"/>
          <w:marBottom w:val="0"/>
          <w:divBdr>
            <w:top w:val="none" w:sz="0" w:space="0" w:color="auto"/>
            <w:left w:val="none" w:sz="0" w:space="0" w:color="auto"/>
            <w:bottom w:val="none" w:sz="0" w:space="0" w:color="auto"/>
            <w:right w:val="none" w:sz="0" w:space="0" w:color="auto"/>
          </w:divBdr>
        </w:div>
        <w:div w:id="51972160">
          <w:marLeft w:val="480"/>
          <w:marRight w:val="0"/>
          <w:marTop w:val="0"/>
          <w:marBottom w:val="0"/>
          <w:divBdr>
            <w:top w:val="none" w:sz="0" w:space="0" w:color="auto"/>
            <w:left w:val="none" w:sz="0" w:space="0" w:color="auto"/>
            <w:bottom w:val="none" w:sz="0" w:space="0" w:color="auto"/>
            <w:right w:val="none" w:sz="0" w:space="0" w:color="auto"/>
          </w:divBdr>
        </w:div>
        <w:div w:id="419301625">
          <w:marLeft w:val="480"/>
          <w:marRight w:val="0"/>
          <w:marTop w:val="0"/>
          <w:marBottom w:val="0"/>
          <w:divBdr>
            <w:top w:val="none" w:sz="0" w:space="0" w:color="auto"/>
            <w:left w:val="none" w:sz="0" w:space="0" w:color="auto"/>
            <w:bottom w:val="none" w:sz="0" w:space="0" w:color="auto"/>
            <w:right w:val="none" w:sz="0" w:space="0" w:color="auto"/>
          </w:divBdr>
        </w:div>
        <w:div w:id="1138645691">
          <w:marLeft w:val="480"/>
          <w:marRight w:val="0"/>
          <w:marTop w:val="0"/>
          <w:marBottom w:val="0"/>
          <w:divBdr>
            <w:top w:val="none" w:sz="0" w:space="0" w:color="auto"/>
            <w:left w:val="none" w:sz="0" w:space="0" w:color="auto"/>
            <w:bottom w:val="none" w:sz="0" w:space="0" w:color="auto"/>
            <w:right w:val="none" w:sz="0" w:space="0" w:color="auto"/>
          </w:divBdr>
        </w:div>
        <w:div w:id="1433741895">
          <w:marLeft w:val="480"/>
          <w:marRight w:val="0"/>
          <w:marTop w:val="0"/>
          <w:marBottom w:val="0"/>
          <w:divBdr>
            <w:top w:val="none" w:sz="0" w:space="0" w:color="auto"/>
            <w:left w:val="none" w:sz="0" w:space="0" w:color="auto"/>
            <w:bottom w:val="none" w:sz="0" w:space="0" w:color="auto"/>
            <w:right w:val="none" w:sz="0" w:space="0" w:color="auto"/>
          </w:divBdr>
        </w:div>
        <w:div w:id="165824637">
          <w:marLeft w:val="480"/>
          <w:marRight w:val="0"/>
          <w:marTop w:val="0"/>
          <w:marBottom w:val="0"/>
          <w:divBdr>
            <w:top w:val="none" w:sz="0" w:space="0" w:color="auto"/>
            <w:left w:val="none" w:sz="0" w:space="0" w:color="auto"/>
            <w:bottom w:val="none" w:sz="0" w:space="0" w:color="auto"/>
            <w:right w:val="none" w:sz="0" w:space="0" w:color="auto"/>
          </w:divBdr>
        </w:div>
        <w:div w:id="2005550344">
          <w:marLeft w:val="480"/>
          <w:marRight w:val="0"/>
          <w:marTop w:val="0"/>
          <w:marBottom w:val="0"/>
          <w:divBdr>
            <w:top w:val="none" w:sz="0" w:space="0" w:color="auto"/>
            <w:left w:val="none" w:sz="0" w:space="0" w:color="auto"/>
            <w:bottom w:val="none" w:sz="0" w:space="0" w:color="auto"/>
            <w:right w:val="none" w:sz="0" w:space="0" w:color="auto"/>
          </w:divBdr>
        </w:div>
        <w:div w:id="1936740077">
          <w:marLeft w:val="480"/>
          <w:marRight w:val="0"/>
          <w:marTop w:val="0"/>
          <w:marBottom w:val="0"/>
          <w:divBdr>
            <w:top w:val="none" w:sz="0" w:space="0" w:color="auto"/>
            <w:left w:val="none" w:sz="0" w:space="0" w:color="auto"/>
            <w:bottom w:val="none" w:sz="0" w:space="0" w:color="auto"/>
            <w:right w:val="none" w:sz="0" w:space="0" w:color="auto"/>
          </w:divBdr>
        </w:div>
        <w:div w:id="198473212">
          <w:marLeft w:val="480"/>
          <w:marRight w:val="0"/>
          <w:marTop w:val="0"/>
          <w:marBottom w:val="0"/>
          <w:divBdr>
            <w:top w:val="none" w:sz="0" w:space="0" w:color="auto"/>
            <w:left w:val="none" w:sz="0" w:space="0" w:color="auto"/>
            <w:bottom w:val="none" w:sz="0" w:space="0" w:color="auto"/>
            <w:right w:val="none" w:sz="0" w:space="0" w:color="auto"/>
          </w:divBdr>
        </w:div>
        <w:div w:id="1573543760">
          <w:marLeft w:val="480"/>
          <w:marRight w:val="0"/>
          <w:marTop w:val="0"/>
          <w:marBottom w:val="0"/>
          <w:divBdr>
            <w:top w:val="none" w:sz="0" w:space="0" w:color="auto"/>
            <w:left w:val="none" w:sz="0" w:space="0" w:color="auto"/>
            <w:bottom w:val="none" w:sz="0" w:space="0" w:color="auto"/>
            <w:right w:val="none" w:sz="0" w:space="0" w:color="auto"/>
          </w:divBdr>
        </w:div>
        <w:div w:id="824856275">
          <w:marLeft w:val="480"/>
          <w:marRight w:val="0"/>
          <w:marTop w:val="0"/>
          <w:marBottom w:val="0"/>
          <w:divBdr>
            <w:top w:val="none" w:sz="0" w:space="0" w:color="auto"/>
            <w:left w:val="none" w:sz="0" w:space="0" w:color="auto"/>
            <w:bottom w:val="none" w:sz="0" w:space="0" w:color="auto"/>
            <w:right w:val="none" w:sz="0" w:space="0" w:color="auto"/>
          </w:divBdr>
        </w:div>
        <w:div w:id="589310531">
          <w:marLeft w:val="480"/>
          <w:marRight w:val="0"/>
          <w:marTop w:val="0"/>
          <w:marBottom w:val="0"/>
          <w:divBdr>
            <w:top w:val="none" w:sz="0" w:space="0" w:color="auto"/>
            <w:left w:val="none" w:sz="0" w:space="0" w:color="auto"/>
            <w:bottom w:val="none" w:sz="0" w:space="0" w:color="auto"/>
            <w:right w:val="none" w:sz="0" w:space="0" w:color="auto"/>
          </w:divBdr>
        </w:div>
        <w:div w:id="1427505846">
          <w:marLeft w:val="480"/>
          <w:marRight w:val="0"/>
          <w:marTop w:val="0"/>
          <w:marBottom w:val="0"/>
          <w:divBdr>
            <w:top w:val="none" w:sz="0" w:space="0" w:color="auto"/>
            <w:left w:val="none" w:sz="0" w:space="0" w:color="auto"/>
            <w:bottom w:val="none" w:sz="0" w:space="0" w:color="auto"/>
            <w:right w:val="none" w:sz="0" w:space="0" w:color="auto"/>
          </w:divBdr>
        </w:div>
        <w:div w:id="367225788">
          <w:marLeft w:val="480"/>
          <w:marRight w:val="0"/>
          <w:marTop w:val="0"/>
          <w:marBottom w:val="0"/>
          <w:divBdr>
            <w:top w:val="none" w:sz="0" w:space="0" w:color="auto"/>
            <w:left w:val="none" w:sz="0" w:space="0" w:color="auto"/>
            <w:bottom w:val="none" w:sz="0" w:space="0" w:color="auto"/>
            <w:right w:val="none" w:sz="0" w:space="0" w:color="auto"/>
          </w:divBdr>
        </w:div>
        <w:div w:id="1183318321">
          <w:marLeft w:val="480"/>
          <w:marRight w:val="0"/>
          <w:marTop w:val="0"/>
          <w:marBottom w:val="0"/>
          <w:divBdr>
            <w:top w:val="none" w:sz="0" w:space="0" w:color="auto"/>
            <w:left w:val="none" w:sz="0" w:space="0" w:color="auto"/>
            <w:bottom w:val="none" w:sz="0" w:space="0" w:color="auto"/>
            <w:right w:val="none" w:sz="0" w:space="0" w:color="auto"/>
          </w:divBdr>
        </w:div>
        <w:div w:id="770056013">
          <w:marLeft w:val="480"/>
          <w:marRight w:val="0"/>
          <w:marTop w:val="0"/>
          <w:marBottom w:val="0"/>
          <w:divBdr>
            <w:top w:val="none" w:sz="0" w:space="0" w:color="auto"/>
            <w:left w:val="none" w:sz="0" w:space="0" w:color="auto"/>
            <w:bottom w:val="none" w:sz="0" w:space="0" w:color="auto"/>
            <w:right w:val="none" w:sz="0" w:space="0" w:color="auto"/>
          </w:divBdr>
        </w:div>
        <w:div w:id="1592858604">
          <w:marLeft w:val="480"/>
          <w:marRight w:val="0"/>
          <w:marTop w:val="0"/>
          <w:marBottom w:val="0"/>
          <w:divBdr>
            <w:top w:val="none" w:sz="0" w:space="0" w:color="auto"/>
            <w:left w:val="none" w:sz="0" w:space="0" w:color="auto"/>
            <w:bottom w:val="none" w:sz="0" w:space="0" w:color="auto"/>
            <w:right w:val="none" w:sz="0" w:space="0" w:color="auto"/>
          </w:divBdr>
        </w:div>
        <w:div w:id="1508981108">
          <w:marLeft w:val="480"/>
          <w:marRight w:val="0"/>
          <w:marTop w:val="0"/>
          <w:marBottom w:val="0"/>
          <w:divBdr>
            <w:top w:val="none" w:sz="0" w:space="0" w:color="auto"/>
            <w:left w:val="none" w:sz="0" w:space="0" w:color="auto"/>
            <w:bottom w:val="none" w:sz="0" w:space="0" w:color="auto"/>
            <w:right w:val="none" w:sz="0" w:space="0" w:color="auto"/>
          </w:divBdr>
        </w:div>
        <w:div w:id="1064912398">
          <w:marLeft w:val="480"/>
          <w:marRight w:val="0"/>
          <w:marTop w:val="0"/>
          <w:marBottom w:val="0"/>
          <w:divBdr>
            <w:top w:val="none" w:sz="0" w:space="0" w:color="auto"/>
            <w:left w:val="none" w:sz="0" w:space="0" w:color="auto"/>
            <w:bottom w:val="none" w:sz="0" w:space="0" w:color="auto"/>
            <w:right w:val="none" w:sz="0" w:space="0" w:color="auto"/>
          </w:divBdr>
        </w:div>
        <w:div w:id="664092058">
          <w:marLeft w:val="480"/>
          <w:marRight w:val="0"/>
          <w:marTop w:val="0"/>
          <w:marBottom w:val="0"/>
          <w:divBdr>
            <w:top w:val="none" w:sz="0" w:space="0" w:color="auto"/>
            <w:left w:val="none" w:sz="0" w:space="0" w:color="auto"/>
            <w:bottom w:val="none" w:sz="0" w:space="0" w:color="auto"/>
            <w:right w:val="none" w:sz="0" w:space="0" w:color="auto"/>
          </w:divBdr>
        </w:div>
        <w:div w:id="1705862617">
          <w:marLeft w:val="480"/>
          <w:marRight w:val="0"/>
          <w:marTop w:val="0"/>
          <w:marBottom w:val="0"/>
          <w:divBdr>
            <w:top w:val="none" w:sz="0" w:space="0" w:color="auto"/>
            <w:left w:val="none" w:sz="0" w:space="0" w:color="auto"/>
            <w:bottom w:val="none" w:sz="0" w:space="0" w:color="auto"/>
            <w:right w:val="none" w:sz="0" w:space="0" w:color="auto"/>
          </w:divBdr>
        </w:div>
        <w:div w:id="1537084238">
          <w:marLeft w:val="480"/>
          <w:marRight w:val="0"/>
          <w:marTop w:val="0"/>
          <w:marBottom w:val="0"/>
          <w:divBdr>
            <w:top w:val="none" w:sz="0" w:space="0" w:color="auto"/>
            <w:left w:val="none" w:sz="0" w:space="0" w:color="auto"/>
            <w:bottom w:val="none" w:sz="0" w:space="0" w:color="auto"/>
            <w:right w:val="none" w:sz="0" w:space="0" w:color="auto"/>
          </w:divBdr>
        </w:div>
        <w:div w:id="681511856">
          <w:marLeft w:val="480"/>
          <w:marRight w:val="0"/>
          <w:marTop w:val="0"/>
          <w:marBottom w:val="0"/>
          <w:divBdr>
            <w:top w:val="none" w:sz="0" w:space="0" w:color="auto"/>
            <w:left w:val="none" w:sz="0" w:space="0" w:color="auto"/>
            <w:bottom w:val="none" w:sz="0" w:space="0" w:color="auto"/>
            <w:right w:val="none" w:sz="0" w:space="0" w:color="auto"/>
          </w:divBdr>
        </w:div>
        <w:div w:id="1919316966">
          <w:marLeft w:val="480"/>
          <w:marRight w:val="0"/>
          <w:marTop w:val="0"/>
          <w:marBottom w:val="0"/>
          <w:divBdr>
            <w:top w:val="none" w:sz="0" w:space="0" w:color="auto"/>
            <w:left w:val="none" w:sz="0" w:space="0" w:color="auto"/>
            <w:bottom w:val="none" w:sz="0" w:space="0" w:color="auto"/>
            <w:right w:val="none" w:sz="0" w:space="0" w:color="auto"/>
          </w:divBdr>
        </w:div>
        <w:div w:id="2080131456">
          <w:marLeft w:val="480"/>
          <w:marRight w:val="0"/>
          <w:marTop w:val="0"/>
          <w:marBottom w:val="0"/>
          <w:divBdr>
            <w:top w:val="none" w:sz="0" w:space="0" w:color="auto"/>
            <w:left w:val="none" w:sz="0" w:space="0" w:color="auto"/>
            <w:bottom w:val="none" w:sz="0" w:space="0" w:color="auto"/>
            <w:right w:val="none" w:sz="0" w:space="0" w:color="auto"/>
          </w:divBdr>
        </w:div>
        <w:div w:id="1596669632">
          <w:marLeft w:val="480"/>
          <w:marRight w:val="0"/>
          <w:marTop w:val="0"/>
          <w:marBottom w:val="0"/>
          <w:divBdr>
            <w:top w:val="none" w:sz="0" w:space="0" w:color="auto"/>
            <w:left w:val="none" w:sz="0" w:space="0" w:color="auto"/>
            <w:bottom w:val="none" w:sz="0" w:space="0" w:color="auto"/>
            <w:right w:val="none" w:sz="0" w:space="0" w:color="auto"/>
          </w:divBdr>
        </w:div>
        <w:div w:id="1795904482">
          <w:marLeft w:val="480"/>
          <w:marRight w:val="0"/>
          <w:marTop w:val="0"/>
          <w:marBottom w:val="0"/>
          <w:divBdr>
            <w:top w:val="none" w:sz="0" w:space="0" w:color="auto"/>
            <w:left w:val="none" w:sz="0" w:space="0" w:color="auto"/>
            <w:bottom w:val="none" w:sz="0" w:space="0" w:color="auto"/>
            <w:right w:val="none" w:sz="0" w:space="0" w:color="auto"/>
          </w:divBdr>
        </w:div>
        <w:div w:id="925383360">
          <w:marLeft w:val="480"/>
          <w:marRight w:val="0"/>
          <w:marTop w:val="0"/>
          <w:marBottom w:val="0"/>
          <w:divBdr>
            <w:top w:val="none" w:sz="0" w:space="0" w:color="auto"/>
            <w:left w:val="none" w:sz="0" w:space="0" w:color="auto"/>
            <w:bottom w:val="none" w:sz="0" w:space="0" w:color="auto"/>
            <w:right w:val="none" w:sz="0" w:space="0" w:color="auto"/>
          </w:divBdr>
        </w:div>
        <w:div w:id="1931960681">
          <w:marLeft w:val="480"/>
          <w:marRight w:val="0"/>
          <w:marTop w:val="0"/>
          <w:marBottom w:val="0"/>
          <w:divBdr>
            <w:top w:val="none" w:sz="0" w:space="0" w:color="auto"/>
            <w:left w:val="none" w:sz="0" w:space="0" w:color="auto"/>
            <w:bottom w:val="none" w:sz="0" w:space="0" w:color="auto"/>
            <w:right w:val="none" w:sz="0" w:space="0" w:color="auto"/>
          </w:divBdr>
        </w:div>
        <w:div w:id="827869327">
          <w:marLeft w:val="480"/>
          <w:marRight w:val="0"/>
          <w:marTop w:val="0"/>
          <w:marBottom w:val="0"/>
          <w:divBdr>
            <w:top w:val="none" w:sz="0" w:space="0" w:color="auto"/>
            <w:left w:val="none" w:sz="0" w:space="0" w:color="auto"/>
            <w:bottom w:val="none" w:sz="0" w:space="0" w:color="auto"/>
            <w:right w:val="none" w:sz="0" w:space="0" w:color="auto"/>
          </w:divBdr>
        </w:div>
        <w:div w:id="855537923">
          <w:marLeft w:val="480"/>
          <w:marRight w:val="0"/>
          <w:marTop w:val="0"/>
          <w:marBottom w:val="0"/>
          <w:divBdr>
            <w:top w:val="none" w:sz="0" w:space="0" w:color="auto"/>
            <w:left w:val="none" w:sz="0" w:space="0" w:color="auto"/>
            <w:bottom w:val="none" w:sz="0" w:space="0" w:color="auto"/>
            <w:right w:val="none" w:sz="0" w:space="0" w:color="auto"/>
          </w:divBdr>
        </w:div>
        <w:div w:id="374233593">
          <w:marLeft w:val="480"/>
          <w:marRight w:val="0"/>
          <w:marTop w:val="0"/>
          <w:marBottom w:val="0"/>
          <w:divBdr>
            <w:top w:val="none" w:sz="0" w:space="0" w:color="auto"/>
            <w:left w:val="none" w:sz="0" w:space="0" w:color="auto"/>
            <w:bottom w:val="none" w:sz="0" w:space="0" w:color="auto"/>
            <w:right w:val="none" w:sz="0" w:space="0" w:color="auto"/>
          </w:divBdr>
        </w:div>
        <w:div w:id="1490169730">
          <w:marLeft w:val="480"/>
          <w:marRight w:val="0"/>
          <w:marTop w:val="0"/>
          <w:marBottom w:val="0"/>
          <w:divBdr>
            <w:top w:val="none" w:sz="0" w:space="0" w:color="auto"/>
            <w:left w:val="none" w:sz="0" w:space="0" w:color="auto"/>
            <w:bottom w:val="none" w:sz="0" w:space="0" w:color="auto"/>
            <w:right w:val="none" w:sz="0" w:space="0" w:color="auto"/>
          </w:divBdr>
        </w:div>
        <w:div w:id="702704483">
          <w:marLeft w:val="480"/>
          <w:marRight w:val="0"/>
          <w:marTop w:val="0"/>
          <w:marBottom w:val="0"/>
          <w:divBdr>
            <w:top w:val="none" w:sz="0" w:space="0" w:color="auto"/>
            <w:left w:val="none" w:sz="0" w:space="0" w:color="auto"/>
            <w:bottom w:val="none" w:sz="0" w:space="0" w:color="auto"/>
            <w:right w:val="none" w:sz="0" w:space="0" w:color="auto"/>
          </w:divBdr>
        </w:div>
        <w:div w:id="1254389304">
          <w:marLeft w:val="480"/>
          <w:marRight w:val="0"/>
          <w:marTop w:val="0"/>
          <w:marBottom w:val="0"/>
          <w:divBdr>
            <w:top w:val="none" w:sz="0" w:space="0" w:color="auto"/>
            <w:left w:val="none" w:sz="0" w:space="0" w:color="auto"/>
            <w:bottom w:val="none" w:sz="0" w:space="0" w:color="auto"/>
            <w:right w:val="none" w:sz="0" w:space="0" w:color="auto"/>
          </w:divBdr>
        </w:div>
        <w:div w:id="1765032009">
          <w:marLeft w:val="480"/>
          <w:marRight w:val="0"/>
          <w:marTop w:val="0"/>
          <w:marBottom w:val="0"/>
          <w:divBdr>
            <w:top w:val="none" w:sz="0" w:space="0" w:color="auto"/>
            <w:left w:val="none" w:sz="0" w:space="0" w:color="auto"/>
            <w:bottom w:val="none" w:sz="0" w:space="0" w:color="auto"/>
            <w:right w:val="none" w:sz="0" w:space="0" w:color="auto"/>
          </w:divBdr>
        </w:div>
        <w:div w:id="1367363491">
          <w:marLeft w:val="480"/>
          <w:marRight w:val="0"/>
          <w:marTop w:val="0"/>
          <w:marBottom w:val="0"/>
          <w:divBdr>
            <w:top w:val="none" w:sz="0" w:space="0" w:color="auto"/>
            <w:left w:val="none" w:sz="0" w:space="0" w:color="auto"/>
            <w:bottom w:val="none" w:sz="0" w:space="0" w:color="auto"/>
            <w:right w:val="none" w:sz="0" w:space="0" w:color="auto"/>
          </w:divBdr>
        </w:div>
        <w:div w:id="1347101877">
          <w:marLeft w:val="480"/>
          <w:marRight w:val="0"/>
          <w:marTop w:val="0"/>
          <w:marBottom w:val="0"/>
          <w:divBdr>
            <w:top w:val="none" w:sz="0" w:space="0" w:color="auto"/>
            <w:left w:val="none" w:sz="0" w:space="0" w:color="auto"/>
            <w:bottom w:val="none" w:sz="0" w:space="0" w:color="auto"/>
            <w:right w:val="none" w:sz="0" w:space="0" w:color="auto"/>
          </w:divBdr>
        </w:div>
        <w:div w:id="1152982352">
          <w:marLeft w:val="480"/>
          <w:marRight w:val="0"/>
          <w:marTop w:val="0"/>
          <w:marBottom w:val="0"/>
          <w:divBdr>
            <w:top w:val="none" w:sz="0" w:space="0" w:color="auto"/>
            <w:left w:val="none" w:sz="0" w:space="0" w:color="auto"/>
            <w:bottom w:val="none" w:sz="0" w:space="0" w:color="auto"/>
            <w:right w:val="none" w:sz="0" w:space="0" w:color="auto"/>
          </w:divBdr>
        </w:div>
        <w:div w:id="609900040">
          <w:marLeft w:val="480"/>
          <w:marRight w:val="0"/>
          <w:marTop w:val="0"/>
          <w:marBottom w:val="0"/>
          <w:divBdr>
            <w:top w:val="none" w:sz="0" w:space="0" w:color="auto"/>
            <w:left w:val="none" w:sz="0" w:space="0" w:color="auto"/>
            <w:bottom w:val="none" w:sz="0" w:space="0" w:color="auto"/>
            <w:right w:val="none" w:sz="0" w:space="0" w:color="auto"/>
          </w:divBdr>
        </w:div>
        <w:div w:id="352000823">
          <w:marLeft w:val="480"/>
          <w:marRight w:val="0"/>
          <w:marTop w:val="0"/>
          <w:marBottom w:val="0"/>
          <w:divBdr>
            <w:top w:val="none" w:sz="0" w:space="0" w:color="auto"/>
            <w:left w:val="none" w:sz="0" w:space="0" w:color="auto"/>
            <w:bottom w:val="none" w:sz="0" w:space="0" w:color="auto"/>
            <w:right w:val="none" w:sz="0" w:space="0" w:color="auto"/>
          </w:divBdr>
        </w:div>
        <w:div w:id="217858736">
          <w:marLeft w:val="480"/>
          <w:marRight w:val="0"/>
          <w:marTop w:val="0"/>
          <w:marBottom w:val="0"/>
          <w:divBdr>
            <w:top w:val="none" w:sz="0" w:space="0" w:color="auto"/>
            <w:left w:val="none" w:sz="0" w:space="0" w:color="auto"/>
            <w:bottom w:val="none" w:sz="0" w:space="0" w:color="auto"/>
            <w:right w:val="none" w:sz="0" w:space="0" w:color="auto"/>
          </w:divBdr>
        </w:div>
        <w:div w:id="1908297720">
          <w:marLeft w:val="480"/>
          <w:marRight w:val="0"/>
          <w:marTop w:val="0"/>
          <w:marBottom w:val="0"/>
          <w:divBdr>
            <w:top w:val="none" w:sz="0" w:space="0" w:color="auto"/>
            <w:left w:val="none" w:sz="0" w:space="0" w:color="auto"/>
            <w:bottom w:val="none" w:sz="0" w:space="0" w:color="auto"/>
            <w:right w:val="none" w:sz="0" w:space="0" w:color="auto"/>
          </w:divBdr>
        </w:div>
        <w:div w:id="144981708">
          <w:marLeft w:val="480"/>
          <w:marRight w:val="0"/>
          <w:marTop w:val="0"/>
          <w:marBottom w:val="0"/>
          <w:divBdr>
            <w:top w:val="none" w:sz="0" w:space="0" w:color="auto"/>
            <w:left w:val="none" w:sz="0" w:space="0" w:color="auto"/>
            <w:bottom w:val="none" w:sz="0" w:space="0" w:color="auto"/>
            <w:right w:val="none" w:sz="0" w:space="0" w:color="auto"/>
          </w:divBdr>
        </w:div>
        <w:div w:id="972517731">
          <w:marLeft w:val="480"/>
          <w:marRight w:val="0"/>
          <w:marTop w:val="0"/>
          <w:marBottom w:val="0"/>
          <w:divBdr>
            <w:top w:val="none" w:sz="0" w:space="0" w:color="auto"/>
            <w:left w:val="none" w:sz="0" w:space="0" w:color="auto"/>
            <w:bottom w:val="none" w:sz="0" w:space="0" w:color="auto"/>
            <w:right w:val="none" w:sz="0" w:space="0" w:color="auto"/>
          </w:divBdr>
        </w:div>
        <w:div w:id="350884394">
          <w:marLeft w:val="480"/>
          <w:marRight w:val="0"/>
          <w:marTop w:val="0"/>
          <w:marBottom w:val="0"/>
          <w:divBdr>
            <w:top w:val="none" w:sz="0" w:space="0" w:color="auto"/>
            <w:left w:val="none" w:sz="0" w:space="0" w:color="auto"/>
            <w:bottom w:val="none" w:sz="0" w:space="0" w:color="auto"/>
            <w:right w:val="none" w:sz="0" w:space="0" w:color="auto"/>
          </w:divBdr>
        </w:div>
        <w:div w:id="1912614931">
          <w:marLeft w:val="480"/>
          <w:marRight w:val="0"/>
          <w:marTop w:val="0"/>
          <w:marBottom w:val="0"/>
          <w:divBdr>
            <w:top w:val="none" w:sz="0" w:space="0" w:color="auto"/>
            <w:left w:val="none" w:sz="0" w:space="0" w:color="auto"/>
            <w:bottom w:val="none" w:sz="0" w:space="0" w:color="auto"/>
            <w:right w:val="none" w:sz="0" w:space="0" w:color="auto"/>
          </w:divBdr>
        </w:div>
        <w:div w:id="1803185907">
          <w:marLeft w:val="480"/>
          <w:marRight w:val="0"/>
          <w:marTop w:val="0"/>
          <w:marBottom w:val="0"/>
          <w:divBdr>
            <w:top w:val="none" w:sz="0" w:space="0" w:color="auto"/>
            <w:left w:val="none" w:sz="0" w:space="0" w:color="auto"/>
            <w:bottom w:val="none" w:sz="0" w:space="0" w:color="auto"/>
            <w:right w:val="none" w:sz="0" w:space="0" w:color="auto"/>
          </w:divBdr>
        </w:div>
        <w:div w:id="462381265">
          <w:marLeft w:val="480"/>
          <w:marRight w:val="0"/>
          <w:marTop w:val="0"/>
          <w:marBottom w:val="0"/>
          <w:divBdr>
            <w:top w:val="none" w:sz="0" w:space="0" w:color="auto"/>
            <w:left w:val="none" w:sz="0" w:space="0" w:color="auto"/>
            <w:bottom w:val="none" w:sz="0" w:space="0" w:color="auto"/>
            <w:right w:val="none" w:sz="0" w:space="0" w:color="auto"/>
          </w:divBdr>
        </w:div>
        <w:div w:id="1310137501">
          <w:marLeft w:val="480"/>
          <w:marRight w:val="0"/>
          <w:marTop w:val="0"/>
          <w:marBottom w:val="0"/>
          <w:divBdr>
            <w:top w:val="none" w:sz="0" w:space="0" w:color="auto"/>
            <w:left w:val="none" w:sz="0" w:space="0" w:color="auto"/>
            <w:bottom w:val="none" w:sz="0" w:space="0" w:color="auto"/>
            <w:right w:val="none" w:sz="0" w:space="0" w:color="auto"/>
          </w:divBdr>
        </w:div>
        <w:div w:id="830873866">
          <w:marLeft w:val="480"/>
          <w:marRight w:val="0"/>
          <w:marTop w:val="0"/>
          <w:marBottom w:val="0"/>
          <w:divBdr>
            <w:top w:val="none" w:sz="0" w:space="0" w:color="auto"/>
            <w:left w:val="none" w:sz="0" w:space="0" w:color="auto"/>
            <w:bottom w:val="none" w:sz="0" w:space="0" w:color="auto"/>
            <w:right w:val="none" w:sz="0" w:space="0" w:color="auto"/>
          </w:divBdr>
        </w:div>
      </w:divsChild>
    </w:div>
    <w:div w:id="2115057357">
      <w:bodyDiv w:val="1"/>
      <w:marLeft w:val="0"/>
      <w:marRight w:val="0"/>
      <w:marTop w:val="0"/>
      <w:marBottom w:val="0"/>
      <w:divBdr>
        <w:top w:val="none" w:sz="0" w:space="0" w:color="auto"/>
        <w:left w:val="none" w:sz="0" w:space="0" w:color="auto"/>
        <w:bottom w:val="none" w:sz="0" w:space="0" w:color="auto"/>
        <w:right w:val="none" w:sz="0" w:space="0" w:color="auto"/>
      </w:divBdr>
    </w:div>
    <w:div w:id="2115241530">
      <w:bodyDiv w:val="1"/>
      <w:marLeft w:val="0"/>
      <w:marRight w:val="0"/>
      <w:marTop w:val="0"/>
      <w:marBottom w:val="0"/>
      <w:divBdr>
        <w:top w:val="none" w:sz="0" w:space="0" w:color="auto"/>
        <w:left w:val="none" w:sz="0" w:space="0" w:color="auto"/>
        <w:bottom w:val="none" w:sz="0" w:space="0" w:color="auto"/>
        <w:right w:val="none" w:sz="0" w:space="0" w:color="auto"/>
      </w:divBdr>
    </w:div>
    <w:div w:id="2116293134">
      <w:bodyDiv w:val="1"/>
      <w:marLeft w:val="0"/>
      <w:marRight w:val="0"/>
      <w:marTop w:val="0"/>
      <w:marBottom w:val="0"/>
      <w:divBdr>
        <w:top w:val="none" w:sz="0" w:space="0" w:color="auto"/>
        <w:left w:val="none" w:sz="0" w:space="0" w:color="auto"/>
        <w:bottom w:val="none" w:sz="0" w:space="0" w:color="auto"/>
        <w:right w:val="none" w:sz="0" w:space="0" w:color="auto"/>
      </w:divBdr>
    </w:div>
    <w:div w:id="2116553480">
      <w:bodyDiv w:val="1"/>
      <w:marLeft w:val="0"/>
      <w:marRight w:val="0"/>
      <w:marTop w:val="0"/>
      <w:marBottom w:val="0"/>
      <w:divBdr>
        <w:top w:val="none" w:sz="0" w:space="0" w:color="auto"/>
        <w:left w:val="none" w:sz="0" w:space="0" w:color="auto"/>
        <w:bottom w:val="none" w:sz="0" w:space="0" w:color="auto"/>
        <w:right w:val="none" w:sz="0" w:space="0" w:color="auto"/>
      </w:divBdr>
    </w:div>
    <w:div w:id="2117172250">
      <w:bodyDiv w:val="1"/>
      <w:marLeft w:val="0"/>
      <w:marRight w:val="0"/>
      <w:marTop w:val="0"/>
      <w:marBottom w:val="0"/>
      <w:divBdr>
        <w:top w:val="none" w:sz="0" w:space="0" w:color="auto"/>
        <w:left w:val="none" w:sz="0" w:space="0" w:color="auto"/>
        <w:bottom w:val="none" w:sz="0" w:space="0" w:color="auto"/>
        <w:right w:val="none" w:sz="0" w:space="0" w:color="auto"/>
      </w:divBdr>
    </w:div>
    <w:div w:id="2118019592">
      <w:bodyDiv w:val="1"/>
      <w:marLeft w:val="0"/>
      <w:marRight w:val="0"/>
      <w:marTop w:val="0"/>
      <w:marBottom w:val="0"/>
      <w:divBdr>
        <w:top w:val="none" w:sz="0" w:space="0" w:color="auto"/>
        <w:left w:val="none" w:sz="0" w:space="0" w:color="auto"/>
        <w:bottom w:val="none" w:sz="0" w:space="0" w:color="auto"/>
        <w:right w:val="none" w:sz="0" w:space="0" w:color="auto"/>
      </w:divBdr>
    </w:div>
    <w:div w:id="2118140089">
      <w:bodyDiv w:val="1"/>
      <w:marLeft w:val="0"/>
      <w:marRight w:val="0"/>
      <w:marTop w:val="0"/>
      <w:marBottom w:val="0"/>
      <w:divBdr>
        <w:top w:val="none" w:sz="0" w:space="0" w:color="auto"/>
        <w:left w:val="none" w:sz="0" w:space="0" w:color="auto"/>
        <w:bottom w:val="none" w:sz="0" w:space="0" w:color="auto"/>
        <w:right w:val="none" w:sz="0" w:space="0" w:color="auto"/>
      </w:divBdr>
      <w:divsChild>
        <w:div w:id="928780207">
          <w:marLeft w:val="480"/>
          <w:marRight w:val="0"/>
          <w:marTop w:val="0"/>
          <w:marBottom w:val="0"/>
          <w:divBdr>
            <w:top w:val="none" w:sz="0" w:space="0" w:color="auto"/>
            <w:left w:val="none" w:sz="0" w:space="0" w:color="auto"/>
            <w:bottom w:val="none" w:sz="0" w:space="0" w:color="auto"/>
            <w:right w:val="none" w:sz="0" w:space="0" w:color="auto"/>
          </w:divBdr>
        </w:div>
        <w:div w:id="649871325">
          <w:marLeft w:val="480"/>
          <w:marRight w:val="0"/>
          <w:marTop w:val="0"/>
          <w:marBottom w:val="0"/>
          <w:divBdr>
            <w:top w:val="none" w:sz="0" w:space="0" w:color="auto"/>
            <w:left w:val="none" w:sz="0" w:space="0" w:color="auto"/>
            <w:bottom w:val="none" w:sz="0" w:space="0" w:color="auto"/>
            <w:right w:val="none" w:sz="0" w:space="0" w:color="auto"/>
          </w:divBdr>
        </w:div>
        <w:div w:id="768549684">
          <w:marLeft w:val="480"/>
          <w:marRight w:val="0"/>
          <w:marTop w:val="0"/>
          <w:marBottom w:val="0"/>
          <w:divBdr>
            <w:top w:val="none" w:sz="0" w:space="0" w:color="auto"/>
            <w:left w:val="none" w:sz="0" w:space="0" w:color="auto"/>
            <w:bottom w:val="none" w:sz="0" w:space="0" w:color="auto"/>
            <w:right w:val="none" w:sz="0" w:space="0" w:color="auto"/>
          </w:divBdr>
        </w:div>
        <w:div w:id="468396501">
          <w:marLeft w:val="480"/>
          <w:marRight w:val="0"/>
          <w:marTop w:val="0"/>
          <w:marBottom w:val="0"/>
          <w:divBdr>
            <w:top w:val="none" w:sz="0" w:space="0" w:color="auto"/>
            <w:left w:val="none" w:sz="0" w:space="0" w:color="auto"/>
            <w:bottom w:val="none" w:sz="0" w:space="0" w:color="auto"/>
            <w:right w:val="none" w:sz="0" w:space="0" w:color="auto"/>
          </w:divBdr>
        </w:div>
        <w:div w:id="1686635634">
          <w:marLeft w:val="480"/>
          <w:marRight w:val="0"/>
          <w:marTop w:val="0"/>
          <w:marBottom w:val="0"/>
          <w:divBdr>
            <w:top w:val="none" w:sz="0" w:space="0" w:color="auto"/>
            <w:left w:val="none" w:sz="0" w:space="0" w:color="auto"/>
            <w:bottom w:val="none" w:sz="0" w:space="0" w:color="auto"/>
            <w:right w:val="none" w:sz="0" w:space="0" w:color="auto"/>
          </w:divBdr>
        </w:div>
        <w:div w:id="294258475">
          <w:marLeft w:val="480"/>
          <w:marRight w:val="0"/>
          <w:marTop w:val="0"/>
          <w:marBottom w:val="0"/>
          <w:divBdr>
            <w:top w:val="none" w:sz="0" w:space="0" w:color="auto"/>
            <w:left w:val="none" w:sz="0" w:space="0" w:color="auto"/>
            <w:bottom w:val="none" w:sz="0" w:space="0" w:color="auto"/>
            <w:right w:val="none" w:sz="0" w:space="0" w:color="auto"/>
          </w:divBdr>
        </w:div>
        <w:div w:id="2011133792">
          <w:marLeft w:val="480"/>
          <w:marRight w:val="0"/>
          <w:marTop w:val="0"/>
          <w:marBottom w:val="0"/>
          <w:divBdr>
            <w:top w:val="none" w:sz="0" w:space="0" w:color="auto"/>
            <w:left w:val="none" w:sz="0" w:space="0" w:color="auto"/>
            <w:bottom w:val="none" w:sz="0" w:space="0" w:color="auto"/>
            <w:right w:val="none" w:sz="0" w:space="0" w:color="auto"/>
          </w:divBdr>
        </w:div>
        <w:div w:id="1033652164">
          <w:marLeft w:val="480"/>
          <w:marRight w:val="0"/>
          <w:marTop w:val="0"/>
          <w:marBottom w:val="0"/>
          <w:divBdr>
            <w:top w:val="none" w:sz="0" w:space="0" w:color="auto"/>
            <w:left w:val="none" w:sz="0" w:space="0" w:color="auto"/>
            <w:bottom w:val="none" w:sz="0" w:space="0" w:color="auto"/>
            <w:right w:val="none" w:sz="0" w:space="0" w:color="auto"/>
          </w:divBdr>
        </w:div>
        <w:div w:id="1044865660">
          <w:marLeft w:val="480"/>
          <w:marRight w:val="0"/>
          <w:marTop w:val="0"/>
          <w:marBottom w:val="0"/>
          <w:divBdr>
            <w:top w:val="none" w:sz="0" w:space="0" w:color="auto"/>
            <w:left w:val="none" w:sz="0" w:space="0" w:color="auto"/>
            <w:bottom w:val="none" w:sz="0" w:space="0" w:color="auto"/>
            <w:right w:val="none" w:sz="0" w:space="0" w:color="auto"/>
          </w:divBdr>
        </w:div>
        <w:div w:id="1424566114">
          <w:marLeft w:val="480"/>
          <w:marRight w:val="0"/>
          <w:marTop w:val="0"/>
          <w:marBottom w:val="0"/>
          <w:divBdr>
            <w:top w:val="none" w:sz="0" w:space="0" w:color="auto"/>
            <w:left w:val="none" w:sz="0" w:space="0" w:color="auto"/>
            <w:bottom w:val="none" w:sz="0" w:space="0" w:color="auto"/>
            <w:right w:val="none" w:sz="0" w:space="0" w:color="auto"/>
          </w:divBdr>
        </w:div>
        <w:div w:id="1875462400">
          <w:marLeft w:val="480"/>
          <w:marRight w:val="0"/>
          <w:marTop w:val="0"/>
          <w:marBottom w:val="0"/>
          <w:divBdr>
            <w:top w:val="none" w:sz="0" w:space="0" w:color="auto"/>
            <w:left w:val="none" w:sz="0" w:space="0" w:color="auto"/>
            <w:bottom w:val="none" w:sz="0" w:space="0" w:color="auto"/>
            <w:right w:val="none" w:sz="0" w:space="0" w:color="auto"/>
          </w:divBdr>
        </w:div>
        <w:div w:id="689916696">
          <w:marLeft w:val="480"/>
          <w:marRight w:val="0"/>
          <w:marTop w:val="0"/>
          <w:marBottom w:val="0"/>
          <w:divBdr>
            <w:top w:val="none" w:sz="0" w:space="0" w:color="auto"/>
            <w:left w:val="none" w:sz="0" w:space="0" w:color="auto"/>
            <w:bottom w:val="none" w:sz="0" w:space="0" w:color="auto"/>
            <w:right w:val="none" w:sz="0" w:space="0" w:color="auto"/>
          </w:divBdr>
        </w:div>
        <w:div w:id="1701472398">
          <w:marLeft w:val="480"/>
          <w:marRight w:val="0"/>
          <w:marTop w:val="0"/>
          <w:marBottom w:val="0"/>
          <w:divBdr>
            <w:top w:val="none" w:sz="0" w:space="0" w:color="auto"/>
            <w:left w:val="none" w:sz="0" w:space="0" w:color="auto"/>
            <w:bottom w:val="none" w:sz="0" w:space="0" w:color="auto"/>
            <w:right w:val="none" w:sz="0" w:space="0" w:color="auto"/>
          </w:divBdr>
        </w:div>
        <w:div w:id="993025448">
          <w:marLeft w:val="480"/>
          <w:marRight w:val="0"/>
          <w:marTop w:val="0"/>
          <w:marBottom w:val="0"/>
          <w:divBdr>
            <w:top w:val="none" w:sz="0" w:space="0" w:color="auto"/>
            <w:left w:val="none" w:sz="0" w:space="0" w:color="auto"/>
            <w:bottom w:val="none" w:sz="0" w:space="0" w:color="auto"/>
            <w:right w:val="none" w:sz="0" w:space="0" w:color="auto"/>
          </w:divBdr>
        </w:div>
        <w:div w:id="308098900">
          <w:marLeft w:val="480"/>
          <w:marRight w:val="0"/>
          <w:marTop w:val="0"/>
          <w:marBottom w:val="0"/>
          <w:divBdr>
            <w:top w:val="none" w:sz="0" w:space="0" w:color="auto"/>
            <w:left w:val="none" w:sz="0" w:space="0" w:color="auto"/>
            <w:bottom w:val="none" w:sz="0" w:space="0" w:color="auto"/>
            <w:right w:val="none" w:sz="0" w:space="0" w:color="auto"/>
          </w:divBdr>
        </w:div>
        <w:div w:id="544683622">
          <w:marLeft w:val="480"/>
          <w:marRight w:val="0"/>
          <w:marTop w:val="0"/>
          <w:marBottom w:val="0"/>
          <w:divBdr>
            <w:top w:val="none" w:sz="0" w:space="0" w:color="auto"/>
            <w:left w:val="none" w:sz="0" w:space="0" w:color="auto"/>
            <w:bottom w:val="none" w:sz="0" w:space="0" w:color="auto"/>
            <w:right w:val="none" w:sz="0" w:space="0" w:color="auto"/>
          </w:divBdr>
        </w:div>
        <w:div w:id="1881239117">
          <w:marLeft w:val="480"/>
          <w:marRight w:val="0"/>
          <w:marTop w:val="0"/>
          <w:marBottom w:val="0"/>
          <w:divBdr>
            <w:top w:val="none" w:sz="0" w:space="0" w:color="auto"/>
            <w:left w:val="none" w:sz="0" w:space="0" w:color="auto"/>
            <w:bottom w:val="none" w:sz="0" w:space="0" w:color="auto"/>
            <w:right w:val="none" w:sz="0" w:space="0" w:color="auto"/>
          </w:divBdr>
        </w:div>
        <w:div w:id="888997727">
          <w:marLeft w:val="480"/>
          <w:marRight w:val="0"/>
          <w:marTop w:val="0"/>
          <w:marBottom w:val="0"/>
          <w:divBdr>
            <w:top w:val="none" w:sz="0" w:space="0" w:color="auto"/>
            <w:left w:val="none" w:sz="0" w:space="0" w:color="auto"/>
            <w:bottom w:val="none" w:sz="0" w:space="0" w:color="auto"/>
            <w:right w:val="none" w:sz="0" w:space="0" w:color="auto"/>
          </w:divBdr>
        </w:div>
        <w:div w:id="1366636353">
          <w:marLeft w:val="480"/>
          <w:marRight w:val="0"/>
          <w:marTop w:val="0"/>
          <w:marBottom w:val="0"/>
          <w:divBdr>
            <w:top w:val="none" w:sz="0" w:space="0" w:color="auto"/>
            <w:left w:val="none" w:sz="0" w:space="0" w:color="auto"/>
            <w:bottom w:val="none" w:sz="0" w:space="0" w:color="auto"/>
            <w:right w:val="none" w:sz="0" w:space="0" w:color="auto"/>
          </w:divBdr>
        </w:div>
        <w:div w:id="1487433270">
          <w:marLeft w:val="480"/>
          <w:marRight w:val="0"/>
          <w:marTop w:val="0"/>
          <w:marBottom w:val="0"/>
          <w:divBdr>
            <w:top w:val="none" w:sz="0" w:space="0" w:color="auto"/>
            <w:left w:val="none" w:sz="0" w:space="0" w:color="auto"/>
            <w:bottom w:val="none" w:sz="0" w:space="0" w:color="auto"/>
            <w:right w:val="none" w:sz="0" w:space="0" w:color="auto"/>
          </w:divBdr>
        </w:div>
        <w:div w:id="1062219154">
          <w:marLeft w:val="480"/>
          <w:marRight w:val="0"/>
          <w:marTop w:val="0"/>
          <w:marBottom w:val="0"/>
          <w:divBdr>
            <w:top w:val="none" w:sz="0" w:space="0" w:color="auto"/>
            <w:left w:val="none" w:sz="0" w:space="0" w:color="auto"/>
            <w:bottom w:val="none" w:sz="0" w:space="0" w:color="auto"/>
            <w:right w:val="none" w:sz="0" w:space="0" w:color="auto"/>
          </w:divBdr>
        </w:div>
        <w:div w:id="1024399145">
          <w:marLeft w:val="480"/>
          <w:marRight w:val="0"/>
          <w:marTop w:val="0"/>
          <w:marBottom w:val="0"/>
          <w:divBdr>
            <w:top w:val="none" w:sz="0" w:space="0" w:color="auto"/>
            <w:left w:val="none" w:sz="0" w:space="0" w:color="auto"/>
            <w:bottom w:val="none" w:sz="0" w:space="0" w:color="auto"/>
            <w:right w:val="none" w:sz="0" w:space="0" w:color="auto"/>
          </w:divBdr>
        </w:div>
        <w:div w:id="565648503">
          <w:marLeft w:val="480"/>
          <w:marRight w:val="0"/>
          <w:marTop w:val="0"/>
          <w:marBottom w:val="0"/>
          <w:divBdr>
            <w:top w:val="none" w:sz="0" w:space="0" w:color="auto"/>
            <w:left w:val="none" w:sz="0" w:space="0" w:color="auto"/>
            <w:bottom w:val="none" w:sz="0" w:space="0" w:color="auto"/>
            <w:right w:val="none" w:sz="0" w:space="0" w:color="auto"/>
          </w:divBdr>
        </w:div>
        <w:div w:id="2146465539">
          <w:marLeft w:val="480"/>
          <w:marRight w:val="0"/>
          <w:marTop w:val="0"/>
          <w:marBottom w:val="0"/>
          <w:divBdr>
            <w:top w:val="none" w:sz="0" w:space="0" w:color="auto"/>
            <w:left w:val="none" w:sz="0" w:space="0" w:color="auto"/>
            <w:bottom w:val="none" w:sz="0" w:space="0" w:color="auto"/>
            <w:right w:val="none" w:sz="0" w:space="0" w:color="auto"/>
          </w:divBdr>
        </w:div>
        <w:div w:id="1291859410">
          <w:marLeft w:val="480"/>
          <w:marRight w:val="0"/>
          <w:marTop w:val="0"/>
          <w:marBottom w:val="0"/>
          <w:divBdr>
            <w:top w:val="none" w:sz="0" w:space="0" w:color="auto"/>
            <w:left w:val="none" w:sz="0" w:space="0" w:color="auto"/>
            <w:bottom w:val="none" w:sz="0" w:space="0" w:color="auto"/>
            <w:right w:val="none" w:sz="0" w:space="0" w:color="auto"/>
          </w:divBdr>
        </w:div>
        <w:div w:id="1453862287">
          <w:marLeft w:val="480"/>
          <w:marRight w:val="0"/>
          <w:marTop w:val="0"/>
          <w:marBottom w:val="0"/>
          <w:divBdr>
            <w:top w:val="none" w:sz="0" w:space="0" w:color="auto"/>
            <w:left w:val="none" w:sz="0" w:space="0" w:color="auto"/>
            <w:bottom w:val="none" w:sz="0" w:space="0" w:color="auto"/>
            <w:right w:val="none" w:sz="0" w:space="0" w:color="auto"/>
          </w:divBdr>
        </w:div>
        <w:div w:id="1448885861">
          <w:marLeft w:val="480"/>
          <w:marRight w:val="0"/>
          <w:marTop w:val="0"/>
          <w:marBottom w:val="0"/>
          <w:divBdr>
            <w:top w:val="none" w:sz="0" w:space="0" w:color="auto"/>
            <w:left w:val="none" w:sz="0" w:space="0" w:color="auto"/>
            <w:bottom w:val="none" w:sz="0" w:space="0" w:color="auto"/>
            <w:right w:val="none" w:sz="0" w:space="0" w:color="auto"/>
          </w:divBdr>
        </w:div>
        <w:div w:id="1102870786">
          <w:marLeft w:val="480"/>
          <w:marRight w:val="0"/>
          <w:marTop w:val="0"/>
          <w:marBottom w:val="0"/>
          <w:divBdr>
            <w:top w:val="none" w:sz="0" w:space="0" w:color="auto"/>
            <w:left w:val="none" w:sz="0" w:space="0" w:color="auto"/>
            <w:bottom w:val="none" w:sz="0" w:space="0" w:color="auto"/>
            <w:right w:val="none" w:sz="0" w:space="0" w:color="auto"/>
          </w:divBdr>
        </w:div>
        <w:div w:id="2019771821">
          <w:marLeft w:val="480"/>
          <w:marRight w:val="0"/>
          <w:marTop w:val="0"/>
          <w:marBottom w:val="0"/>
          <w:divBdr>
            <w:top w:val="none" w:sz="0" w:space="0" w:color="auto"/>
            <w:left w:val="none" w:sz="0" w:space="0" w:color="auto"/>
            <w:bottom w:val="none" w:sz="0" w:space="0" w:color="auto"/>
            <w:right w:val="none" w:sz="0" w:space="0" w:color="auto"/>
          </w:divBdr>
        </w:div>
        <w:div w:id="529954923">
          <w:marLeft w:val="480"/>
          <w:marRight w:val="0"/>
          <w:marTop w:val="0"/>
          <w:marBottom w:val="0"/>
          <w:divBdr>
            <w:top w:val="none" w:sz="0" w:space="0" w:color="auto"/>
            <w:left w:val="none" w:sz="0" w:space="0" w:color="auto"/>
            <w:bottom w:val="none" w:sz="0" w:space="0" w:color="auto"/>
            <w:right w:val="none" w:sz="0" w:space="0" w:color="auto"/>
          </w:divBdr>
        </w:div>
        <w:div w:id="1182158986">
          <w:marLeft w:val="480"/>
          <w:marRight w:val="0"/>
          <w:marTop w:val="0"/>
          <w:marBottom w:val="0"/>
          <w:divBdr>
            <w:top w:val="none" w:sz="0" w:space="0" w:color="auto"/>
            <w:left w:val="none" w:sz="0" w:space="0" w:color="auto"/>
            <w:bottom w:val="none" w:sz="0" w:space="0" w:color="auto"/>
            <w:right w:val="none" w:sz="0" w:space="0" w:color="auto"/>
          </w:divBdr>
        </w:div>
        <w:div w:id="1830898957">
          <w:marLeft w:val="480"/>
          <w:marRight w:val="0"/>
          <w:marTop w:val="0"/>
          <w:marBottom w:val="0"/>
          <w:divBdr>
            <w:top w:val="none" w:sz="0" w:space="0" w:color="auto"/>
            <w:left w:val="none" w:sz="0" w:space="0" w:color="auto"/>
            <w:bottom w:val="none" w:sz="0" w:space="0" w:color="auto"/>
            <w:right w:val="none" w:sz="0" w:space="0" w:color="auto"/>
          </w:divBdr>
        </w:div>
        <w:div w:id="2132744866">
          <w:marLeft w:val="480"/>
          <w:marRight w:val="0"/>
          <w:marTop w:val="0"/>
          <w:marBottom w:val="0"/>
          <w:divBdr>
            <w:top w:val="none" w:sz="0" w:space="0" w:color="auto"/>
            <w:left w:val="none" w:sz="0" w:space="0" w:color="auto"/>
            <w:bottom w:val="none" w:sz="0" w:space="0" w:color="auto"/>
            <w:right w:val="none" w:sz="0" w:space="0" w:color="auto"/>
          </w:divBdr>
        </w:div>
        <w:div w:id="1310287847">
          <w:marLeft w:val="480"/>
          <w:marRight w:val="0"/>
          <w:marTop w:val="0"/>
          <w:marBottom w:val="0"/>
          <w:divBdr>
            <w:top w:val="none" w:sz="0" w:space="0" w:color="auto"/>
            <w:left w:val="none" w:sz="0" w:space="0" w:color="auto"/>
            <w:bottom w:val="none" w:sz="0" w:space="0" w:color="auto"/>
            <w:right w:val="none" w:sz="0" w:space="0" w:color="auto"/>
          </w:divBdr>
        </w:div>
        <w:div w:id="560210075">
          <w:marLeft w:val="480"/>
          <w:marRight w:val="0"/>
          <w:marTop w:val="0"/>
          <w:marBottom w:val="0"/>
          <w:divBdr>
            <w:top w:val="none" w:sz="0" w:space="0" w:color="auto"/>
            <w:left w:val="none" w:sz="0" w:space="0" w:color="auto"/>
            <w:bottom w:val="none" w:sz="0" w:space="0" w:color="auto"/>
            <w:right w:val="none" w:sz="0" w:space="0" w:color="auto"/>
          </w:divBdr>
        </w:div>
        <w:div w:id="1949390618">
          <w:marLeft w:val="480"/>
          <w:marRight w:val="0"/>
          <w:marTop w:val="0"/>
          <w:marBottom w:val="0"/>
          <w:divBdr>
            <w:top w:val="none" w:sz="0" w:space="0" w:color="auto"/>
            <w:left w:val="none" w:sz="0" w:space="0" w:color="auto"/>
            <w:bottom w:val="none" w:sz="0" w:space="0" w:color="auto"/>
            <w:right w:val="none" w:sz="0" w:space="0" w:color="auto"/>
          </w:divBdr>
        </w:div>
        <w:div w:id="650988068">
          <w:marLeft w:val="480"/>
          <w:marRight w:val="0"/>
          <w:marTop w:val="0"/>
          <w:marBottom w:val="0"/>
          <w:divBdr>
            <w:top w:val="none" w:sz="0" w:space="0" w:color="auto"/>
            <w:left w:val="none" w:sz="0" w:space="0" w:color="auto"/>
            <w:bottom w:val="none" w:sz="0" w:space="0" w:color="auto"/>
            <w:right w:val="none" w:sz="0" w:space="0" w:color="auto"/>
          </w:divBdr>
        </w:div>
        <w:div w:id="1488664113">
          <w:marLeft w:val="480"/>
          <w:marRight w:val="0"/>
          <w:marTop w:val="0"/>
          <w:marBottom w:val="0"/>
          <w:divBdr>
            <w:top w:val="none" w:sz="0" w:space="0" w:color="auto"/>
            <w:left w:val="none" w:sz="0" w:space="0" w:color="auto"/>
            <w:bottom w:val="none" w:sz="0" w:space="0" w:color="auto"/>
            <w:right w:val="none" w:sz="0" w:space="0" w:color="auto"/>
          </w:divBdr>
        </w:div>
        <w:div w:id="149903061">
          <w:marLeft w:val="480"/>
          <w:marRight w:val="0"/>
          <w:marTop w:val="0"/>
          <w:marBottom w:val="0"/>
          <w:divBdr>
            <w:top w:val="none" w:sz="0" w:space="0" w:color="auto"/>
            <w:left w:val="none" w:sz="0" w:space="0" w:color="auto"/>
            <w:bottom w:val="none" w:sz="0" w:space="0" w:color="auto"/>
            <w:right w:val="none" w:sz="0" w:space="0" w:color="auto"/>
          </w:divBdr>
        </w:div>
        <w:div w:id="1516307262">
          <w:marLeft w:val="480"/>
          <w:marRight w:val="0"/>
          <w:marTop w:val="0"/>
          <w:marBottom w:val="0"/>
          <w:divBdr>
            <w:top w:val="none" w:sz="0" w:space="0" w:color="auto"/>
            <w:left w:val="none" w:sz="0" w:space="0" w:color="auto"/>
            <w:bottom w:val="none" w:sz="0" w:space="0" w:color="auto"/>
            <w:right w:val="none" w:sz="0" w:space="0" w:color="auto"/>
          </w:divBdr>
        </w:div>
        <w:div w:id="1750618644">
          <w:marLeft w:val="480"/>
          <w:marRight w:val="0"/>
          <w:marTop w:val="0"/>
          <w:marBottom w:val="0"/>
          <w:divBdr>
            <w:top w:val="none" w:sz="0" w:space="0" w:color="auto"/>
            <w:left w:val="none" w:sz="0" w:space="0" w:color="auto"/>
            <w:bottom w:val="none" w:sz="0" w:space="0" w:color="auto"/>
            <w:right w:val="none" w:sz="0" w:space="0" w:color="auto"/>
          </w:divBdr>
        </w:div>
        <w:div w:id="1493522896">
          <w:marLeft w:val="480"/>
          <w:marRight w:val="0"/>
          <w:marTop w:val="0"/>
          <w:marBottom w:val="0"/>
          <w:divBdr>
            <w:top w:val="none" w:sz="0" w:space="0" w:color="auto"/>
            <w:left w:val="none" w:sz="0" w:space="0" w:color="auto"/>
            <w:bottom w:val="none" w:sz="0" w:space="0" w:color="auto"/>
            <w:right w:val="none" w:sz="0" w:space="0" w:color="auto"/>
          </w:divBdr>
        </w:div>
        <w:div w:id="900291993">
          <w:marLeft w:val="480"/>
          <w:marRight w:val="0"/>
          <w:marTop w:val="0"/>
          <w:marBottom w:val="0"/>
          <w:divBdr>
            <w:top w:val="none" w:sz="0" w:space="0" w:color="auto"/>
            <w:left w:val="none" w:sz="0" w:space="0" w:color="auto"/>
            <w:bottom w:val="none" w:sz="0" w:space="0" w:color="auto"/>
            <w:right w:val="none" w:sz="0" w:space="0" w:color="auto"/>
          </w:divBdr>
        </w:div>
        <w:div w:id="1835872039">
          <w:marLeft w:val="480"/>
          <w:marRight w:val="0"/>
          <w:marTop w:val="0"/>
          <w:marBottom w:val="0"/>
          <w:divBdr>
            <w:top w:val="none" w:sz="0" w:space="0" w:color="auto"/>
            <w:left w:val="none" w:sz="0" w:space="0" w:color="auto"/>
            <w:bottom w:val="none" w:sz="0" w:space="0" w:color="auto"/>
            <w:right w:val="none" w:sz="0" w:space="0" w:color="auto"/>
          </w:divBdr>
        </w:div>
        <w:div w:id="325596204">
          <w:marLeft w:val="480"/>
          <w:marRight w:val="0"/>
          <w:marTop w:val="0"/>
          <w:marBottom w:val="0"/>
          <w:divBdr>
            <w:top w:val="none" w:sz="0" w:space="0" w:color="auto"/>
            <w:left w:val="none" w:sz="0" w:space="0" w:color="auto"/>
            <w:bottom w:val="none" w:sz="0" w:space="0" w:color="auto"/>
            <w:right w:val="none" w:sz="0" w:space="0" w:color="auto"/>
          </w:divBdr>
        </w:div>
        <w:div w:id="307711841">
          <w:marLeft w:val="480"/>
          <w:marRight w:val="0"/>
          <w:marTop w:val="0"/>
          <w:marBottom w:val="0"/>
          <w:divBdr>
            <w:top w:val="none" w:sz="0" w:space="0" w:color="auto"/>
            <w:left w:val="none" w:sz="0" w:space="0" w:color="auto"/>
            <w:bottom w:val="none" w:sz="0" w:space="0" w:color="auto"/>
            <w:right w:val="none" w:sz="0" w:space="0" w:color="auto"/>
          </w:divBdr>
        </w:div>
        <w:div w:id="1488277506">
          <w:marLeft w:val="480"/>
          <w:marRight w:val="0"/>
          <w:marTop w:val="0"/>
          <w:marBottom w:val="0"/>
          <w:divBdr>
            <w:top w:val="none" w:sz="0" w:space="0" w:color="auto"/>
            <w:left w:val="none" w:sz="0" w:space="0" w:color="auto"/>
            <w:bottom w:val="none" w:sz="0" w:space="0" w:color="auto"/>
            <w:right w:val="none" w:sz="0" w:space="0" w:color="auto"/>
          </w:divBdr>
        </w:div>
        <w:div w:id="1856766459">
          <w:marLeft w:val="480"/>
          <w:marRight w:val="0"/>
          <w:marTop w:val="0"/>
          <w:marBottom w:val="0"/>
          <w:divBdr>
            <w:top w:val="none" w:sz="0" w:space="0" w:color="auto"/>
            <w:left w:val="none" w:sz="0" w:space="0" w:color="auto"/>
            <w:bottom w:val="none" w:sz="0" w:space="0" w:color="auto"/>
            <w:right w:val="none" w:sz="0" w:space="0" w:color="auto"/>
          </w:divBdr>
        </w:div>
        <w:div w:id="194274524">
          <w:marLeft w:val="480"/>
          <w:marRight w:val="0"/>
          <w:marTop w:val="0"/>
          <w:marBottom w:val="0"/>
          <w:divBdr>
            <w:top w:val="none" w:sz="0" w:space="0" w:color="auto"/>
            <w:left w:val="none" w:sz="0" w:space="0" w:color="auto"/>
            <w:bottom w:val="none" w:sz="0" w:space="0" w:color="auto"/>
            <w:right w:val="none" w:sz="0" w:space="0" w:color="auto"/>
          </w:divBdr>
        </w:div>
        <w:div w:id="2027825036">
          <w:marLeft w:val="480"/>
          <w:marRight w:val="0"/>
          <w:marTop w:val="0"/>
          <w:marBottom w:val="0"/>
          <w:divBdr>
            <w:top w:val="none" w:sz="0" w:space="0" w:color="auto"/>
            <w:left w:val="none" w:sz="0" w:space="0" w:color="auto"/>
            <w:bottom w:val="none" w:sz="0" w:space="0" w:color="auto"/>
            <w:right w:val="none" w:sz="0" w:space="0" w:color="auto"/>
          </w:divBdr>
        </w:div>
        <w:div w:id="1211961378">
          <w:marLeft w:val="480"/>
          <w:marRight w:val="0"/>
          <w:marTop w:val="0"/>
          <w:marBottom w:val="0"/>
          <w:divBdr>
            <w:top w:val="none" w:sz="0" w:space="0" w:color="auto"/>
            <w:left w:val="none" w:sz="0" w:space="0" w:color="auto"/>
            <w:bottom w:val="none" w:sz="0" w:space="0" w:color="auto"/>
            <w:right w:val="none" w:sz="0" w:space="0" w:color="auto"/>
          </w:divBdr>
        </w:div>
        <w:div w:id="2078740527">
          <w:marLeft w:val="480"/>
          <w:marRight w:val="0"/>
          <w:marTop w:val="0"/>
          <w:marBottom w:val="0"/>
          <w:divBdr>
            <w:top w:val="none" w:sz="0" w:space="0" w:color="auto"/>
            <w:left w:val="none" w:sz="0" w:space="0" w:color="auto"/>
            <w:bottom w:val="none" w:sz="0" w:space="0" w:color="auto"/>
            <w:right w:val="none" w:sz="0" w:space="0" w:color="auto"/>
          </w:divBdr>
        </w:div>
        <w:div w:id="1637249242">
          <w:marLeft w:val="480"/>
          <w:marRight w:val="0"/>
          <w:marTop w:val="0"/>
          <w:marBottom w:val="0"/>
          <w:divBdr>
            <w:top w:val="none" w:sz="0" w:space="0" w:color="auto"/>
            <w:left w:val="none" w:sz="0" w:space="0" w:color="auto"/>
            <w:bottom w:val="none" w:sz="0" w:space="0" w:color="auto"/>
            <w:right w:val="none" w:sz="0" w:space="0" w:color="auto"/>
          </w:divBdr>
        </w:div>
        <w:div w:id="2004777068">
          <w:marLeft w:val="480"/>
          <w:marRight w:val="0"/>
          <w:marTop w:val="0"/>
          <w:marBottom w:val="0"/>
          <w:divBdr>
            <w:top w:val="none" w:sz="0" w:space="0" w:color="auto"/>
            <w:left w:val="none" w:sz="0" w:space="0" w:color="auto"/>
            <w:bottom w:val="none" w:sz="0" w:space="0" w:color="auto"/>
            <w:right w:val="none" w:sz="0" w:space="0" w:color="auto"/>
          </w:divBdr>
        </w:div>
        <w:div w:id="1883394935">
          <w:marLeft w:val="480"/>
          <w:marRight w:val="0"/>
          <w:marTop w:val="0"/>
          <w:marBottom w:val="0"/>
          <w:divBdr>
            <w:top w:val="none" w:sz="0" w:space="0" w:color="auto"/>
            <w:left w:val="none" w:sz="0" w:space="0" w:color="auto"/>
            <w:bottom w:val="none" w:sz="0" w:space="0" w:color="auto"/>
            <w:right w:val="none" w:sz="0" w:space="0" w:color="auto"/>
          </w:divBdr>
        </w:div>
        <w:div w:id="608467558">
          <w:marLeft w:val="480"/>
          <w:marRight w:val="0"/>
          <w:marTop w:val="0"/>
          <w:marBottom w:val="0"/>
          <w:divBdr>
            <w:top w:val="none" w:sz="0" w:space="0" w:color="auto"/>
            <w:left w:val="none" w:sz="0" w:space="0" w:color="auto"/>
            <w:bottom w:val="none" w:sz="0" w:space="0" w:color="auto"/>
            <w:right w:val="none" w:sz="0" w:space="0" w:color="auto"/>
          </w:divBdr>
        </w:div>
        <w:div w:id="1200968845">
          <w:marLeft w:val="480"/>
          <w:marRight w:val="0"/>
          <w:marTop w:val="0"/>
          <w:marBottom w:val="0"/>
          <w:divBdr>
            <w:top w:val="none" w:sz="0" w:space="0" w:color="auto"/>
            <w:left w:val="none" w:sz="0" w:space="0" w:color="auto"/>
            <w:bottom w:val="none" w:sz="0" w:space="0" w:color="auto"/>
            <w:right w:val="none" w:sz="0" w:space="0" w:color="auto"/>
          </w:divBdr>
        </w:div>
        <w:div w:id="1286546636">
          <w:marLeft w:val="480"/>
          <w:marRight w:val="0"/>
          <w:marTop w:val="0"/>
          <w:marBottom w:val="0"/>
          <w:divBdr>
            <w:top w:val="none" w:sz="0" w:space="0" w:color="auto"/>
            <w:left w:val="none" w:sz="0" w:space="0" w:color="auto"/>
            <w:bottom w:val="none" w:sz="0" w:space="0" w:color="auto"/>
            <w:right w:val="none" w:sz="0" w:space="0" w:color="auto"/>
          </w:divBdr>
        </w:div>
        <w:div w:id="1031103731">
          <w:marLeft w:val="480"/>
          <w:marRight w:val="0"/>
          <w:marTop w:val="0"/>
          <w:marBottom w:val="0"/>
          <w:divBdr>
            <w:top w:val="none" w:sz="0" w:space="0" w:color="auto"/>
            <w:left w:val="none" w:sz="0" w:space="0" w:color="auto"/>
            <w:bottom w:val="none" w:sz="0" w:space="0" w:color="auto"/>
            <w:right w:val="none" w:sz="0" w:space="0" w:color="auto"/>
          </w:divBdr>
        </w:div>
        <w:div w:id="1906529701">
          <w:marLeft w:val="480"/>
          <w:marRight w:val="0"/>
          <w:marTop w:val="0"/>
          <w:marBottom w:val="0"/>
          <w:divBdr>
            <w:top w:val="none" w:sz="0" w:space="0" w:color="auto"/>
            <w:left w:val="none" w:sz="0" w:space="0" w:color="auto"/>
            <w:bottom w:val="none" w:sz="0" w:space="0" w:color="auto"/>
            <w:right w:val="none" w:sz="0" w:space="0" w:color="auto"/>
          </w:divBdr>
        </w:div>
        <w:div w:id="1209881092">
          <w:marLeft w:val="480"/>
          <w:marRight w:val="0"/>
          <w:marTop w:val="0"/>
          <w:marBottom w:val="0"/>
          <w:divBdr>
            <w:top w:val="none" w:sz="0" w:space="0" w:color="auto"/>
            <w:left w:val="none" w:sz="0" w:space="0" w:color="auto"/>
            <w:bottom w:val="none" w:sz="0" w:space="0" w:color="auto"/>
            <w:right w:val="none" w:sz="0" w:space="0" w:color="auto"/>
          </w:divBdr>
        </w:div>
        <w:div w:id="310641363">
          <w:marLeft w:val="480"/>
          <w:marRight w:val="0"/>
          <w:marTop w:val="0"/>
          <w:marBottom w:val="0"/>
          <w:divBdr>
            <w:top w:val="none" w:sz="0" w:space="0" w:color="auto"/>
            <w:left w:val="none" w:sz="0" w:space="0" w:color="auto"/>
            <w:bottom w:val="none" w:sz="0" w:space="0" w:color="auto"/>
            <w:right w:val="none" w:sz="0" w:space="0" w:color="auto"/>
          </w:divBdr>
        </w:div>
        <w:div w:id="1527477250">
          <w:marLeft w:val="480"/>
          <w:marRight w:val="0"/>
          <w:marTop w:val="0"/>
          <w:marBottom w:val="0"/>
          <w:divBdr>
            <w:top w:val="none" w:sz="0" w:space="0" w:color="auto"/>
            <w:left w:val="none" w:sz="0" w:space="0" w:color="auto"/>
            <w:bottom w:val="none" w:sz="0" w:space="0" w:color="auto"/>
            <w:right w:val="none" w:sz="0" w:space="0" w:color="auto"/>
          </w:divBdr>
        </w:div>
        <w:div w:id="167600823">
          <w:marLeft w:val="480"/>
          <w:marRight w:val="0"/>
          <w:marTop w:val="0"/>
          <w:marBottom w:val="0"/>
          <w:divBdr>
            <w:top w:val="none" w:sz="0" w:space="0" w:color="auto"/>
            <w:left w:val="none" w:sz="0" w:space="0" w:color="auto"/>
            <w:bottom w:val="none" w:sz="0" w:space="0" w:color="auto"/>
            <w:right w:val="none" w:sz="0" w:space="0" w:color="auto"/>
          </w:divBdr>
        </w:div>
        <w:div w:id="646591527">
          <w:marLeft w:val="480"/>
          <w:marRight w:val="0"/>
          <w:marTop w:val="0"/>
          <w:marBottom w:val="0"/>
          <w:divBdr>
            <w:top w:val="none" w:sz="0" w:space="0" w:color="auto"/>
            <w:left w:val="none" w:sz="0" w:space="0" w:color="auto"/>
            <w:bottom w:val="none" w:sz="0" w:space="0" w:color="auto"/>
            <w:right w:val="none" w:sz="0" w:space="0" w:color="auto"/>
          </w:divBdr>
        </w:div>
        <w:div w:id="1597440827">
          <w:marLeft w:val="480"/>
          <w:marRight w:val="0"/>
          <w:marTop w:val="0"/>
          <w:marBottom w:val="0"/>
          <w:divBdr>
            <w:top w:val="none" w:sz="0" w:space="0" w:color="auto"/>
            <w:left w:val="none" w:sz="0" w:space="0" w:color="auto"/>
            <w:bottom w:val="none" w:sz="0" w:space="0" w:color="auto"/>
            <w:right w:val="none" w:sz="0" w:space="0" w:color="auto"/>
          </w:divBdr>
        </w:div>
        <w:div w:id="1735006659">
          <w:marLeft w:val="480"/>
          <w:marRight w:val="0"/>
          <w:marTop w:val="0"/>
          <w:marBottom w:val="0"/>
          <w:divBdr>
            <w:top w:val="none" w:sz="0" w:space="0" w:color="auto"/>
            <w:left w:val="none" w:sz="0" w:space="0" w:color="auto"/>
            <w:bottom w:val="none" w:sz="0" w:space="0" w:color="auto"/>
            <w:right w:val="none" w:sz="0" w:space="0" w:color="auto"/>
          </w:divBdr>
        </w:div>
        <w:div w:id="1537961242">
          <w:marLeft w:val="480"/>
          <w:marRight w:val="0"/>
          <w:marTop w:val="0"/>
          <w:marBottom w:val="0"/>
          <w:divBdr>
            <w:top w:val="none" w:sz="0" w:space="0" w:color="auto"/>
            <w:left w:val="none" w:sz="0" w:space="0" w:color="auto"/>
            <w:bottom w:val="none" w:sz="0" w:space="0" w:color="auto"/>
            <w:right w:val="none" w:sz="0" w:space="0" w:color="auto"/>
          </w:divBdr>
        </w:div>
        <w:div w:id="450592336">
          <w:marLeft w:val="480"/>
          <w:marRight w:val="0"/>
          <w:marTop w:val="0"/>
          <w:marBottom w:val="0"/>
          <w:divBdr>
            <w:top w:val="none" w:sz="0" w:space="0" w:color="auto"/>
            <w:left w:val="none" w:sz="0" w:space="0" w:color="auto"/>
            <w:bottom w:val="none" w:sz="0" w:space="0" w:color="auto"/>
            <w:right w:val="none" w:sz="0" w:space="0" w:color="auto"/>
          </w:divBdr>
        </w:div>
        <w:div w:id="2087535232">
          <w:marLeft w:val="480"/>
          <w:marRight w:val="0"/>
          <w:marTop w:val="0"/>
          <w:marBottom w:val="0"/>
          <w:divBdr>
            <w:top w:val="none" w:sz="0" w:space="0" w:color="auto"/>
            <w:left w:val="none" w:sz="0" w:space="0" w:color="auto"/>
            <w:bottom w:val="none" w:sz="0" w:space="0" w:color="auto"/>
            <w:right w:val="none" w:sz="0" w:space="0" w:color="auto"/>
          </w:divBdr>
        </w:div>
        <w:div w:id="1211528141">
          <w:marLeft w:val="480"/>
          <w:marRight w:val="0"/>
          <w:marTop w:val="0"/>
          <w:marBottom w:val="0"/>
          <w:divBdr>
            <w:top w:val="none" w:sz="0" w:space="0" w:color="auto"/>
            <w:left w:val="none" w:sz="0" w:space="0" w:color="auto"/>
            <w:bottom w:val="none" w:sz="0" w:space="0" w:color="auto"/>
            <w:right w:val="none" w:sz="0" w:space="0" w:color="auto"/>
          </w:divBdr>
        </w:div>
        <w:div w:id="682897763">
          <w:marLeft w:val="480"/>
          <w:marRight w:val="0"/>
          <w:marTop w:val="0"/>
          <w:marBottom w:val="0"/>
          <w:divBdr>
            <w:top w:val="none" w:sz="0" w:space="0" w:color="auto"/>
            <w:left w:val="none" w:sz="0" w:space="0" w:color="auto"/>
            <w:bottom w:val="none" w:sz="0" w:space="0" w:color="auto"/>
            <w:right w:val="none" w:sz="0" w:space="0" w:color="auto"/>
          </w:divBdr>
        </w:div>
        <w:div w:id="1077630959">
          <w:marLeft w:val="480"/>
          <w:marRight w:val="0"/>
          <w:marTop w:val="0"/>
          <w:marBottom w:val="0"/>
          <w:divBdr>
            <w:top w:val="none" w:sz="0" w:space="0" w:color="auto"/>
            <w:left w:val="none" w:sz="0" w:space="0" w:color="auto"/>
            <w:bottom w:val="none" w:sz="0" w:space="0" w:color="auto"/>
            <w:right w:val="none" w:sz="0" w:space="0" w:color="auto"/>
          </w:divBdr>
        </w:div>
        <w:div w:id="220673127">
          <w:marLeft w:val="480"/>
          <w:marRight w:val="0"/>
          <w:marTop w:val="0"/>
          <w:marBottom w:val="0"/>
          <w:divBdr>
            <w:top w:val="none" w:sz="0" w:space="0" w:color="auto"/>
            <w:left w:val="none" w:sz="0" w:space="0" w:color="auto"/>
            <w:bottom w:val="none" w:sz="0" w:space="0" w:color="auto"/>
            <w:right w:val="none" w:sz="0" w:space="0" w:color="auto"/>
          </w:divBdr>
        </w:div>
        <w:div w:id="1978946964">
          <w:marLeft w:val="480"/>
          <w:marRight w:val="0"/>
          <w:marTop w:val="0"/>
          <w:marBottom w:val="0"/>
          <w:divBdr>
            <w:top w:val="none" w:sz="0" w:space="0" w:color="auto"/>
            <w:left w:val="none" w:sz="0" w:space="0" w:color="auto"/>
            <w:bottom w:val="none" w:sz="0" w:space="0" w:color="auto"/>
            <w:right w:val="none" w:sz="0" w:space="0" w:color="auto"/>
          </w:divBdr>
        </w:div>
        <w:div w:id="792481143">
          <w:marLeft w:val="480"/>
          <w:marRight w:val="0"/>
          <w:marTop w:val="0"/>
          <w:marBottom w:val="0"/>
          <w:divBdr>
            <w:top w:val="none" w:sz="0" w:space="0" w:color="auto"/>
            <w:left w:val="none" w:sz="0" w:space="0" w:color="auto"/>
            <w:bottom w:val="none" w:sz="0" w:space="0" w:color="auto"/>
            <w:right w:val="none" w:sz="0" w:space="0" w:color="auto"/>
          </w:divBdr>
        </w:div>
        <w:div w:id="1859537900">
          <w:marLeft w:val="480"/>
          <w:marRight w:val="0"/>
          <w:marTop w:val="0"/>
          <w:marBottom w:val="0"/>
          <w:divBdr>
            <w:top w:val="none" w:sz="0" w:space="0" w:color="auto"/>
            <w:left w:val="none" w:sz="0" w:space="0" w:color="auto"/>
            <w:bottom w:val="none" w:sz="0" w:space="0" w:color="auto"/>
            <w:right w:val="none" w:sz="0" w:space="0" w:color="auto"/>
          </w:divBdr>
        </w:div>
        <w:div w:id="1030567329">
          <w:marLeft w:val="480"/>
          <w:marRight w:val="0"/>
          <w:marTop w:val="0"/>
          <w:marBottom w:val="0"/>
          <w:divBdr>
            <w:top w:val="none" w:sz="0" w:space="0" w:color="auto"/>
            <w:left w:val="none" w:sz="0" w:space="0" w:color="auto"/>
            <w:bottom w:val="none" w:sz="0" w:space="0" w:color="auto"/>
            <w:right w:val="none" w:sz="0" w:space="0" w:color="auto"/>
          </w:divBdr>
        </w:div>
        <w:div w:id="1778404779">
          <w:marLeft w:val="480"/>
          <w:marRight w:val="0"/>
          <w:marTop w:val="0"/>
          <w:marBottom w:val="0"/>
          <w:divBdr>
            <w:top w:val="none" w:sz="0" w:space="0" w:color="auto"/>
            <w:left w:val="none" w:sz="0" w:space="0" w:color="auto"/>
            <w:bottom w:val="none" w:sz="0" w:space="0" w:color="auto"/>
            <w:right w:val="none" w:sz="0" w:space="0" w:color="auto"/>
          </w:divBdr>
        </w:div>
        <w:div w:id="1035697310">
          <w:marLeft w:val="480"/>
          <w:marRight w:val="0"/>
          <w:marTop w:val="0"/>
          <w:marBottom w:val="0"/>
          <w:divBdr>
            <w:top w:val="none" w:sz="0" w:space="0" w:color="auto"/>
            <w:left w:val="none" w:sz="0" w:space="0" w:color="auto"/>
            <w:bottom w:val="none" w:sz="0" w:space="0" w:color="auto"/>
            <w:right w:val="none" w:sz="0" w:space="0" w:color="auto"/>
          </w:divBdr>
        </w:div>
        <w:div w:id="1947229447">
          <w:marLeft w:val="480"/>
          <w:marRight w:val="0"/>
          <w:marTop w:val="0"/>
          <w:marBottom w:val="0"/>
          <w:divBdr>
            <w:top w:val="none" w:sz="0" w:space="0" w:color="auto"/>
            <w:left w:val="none" w:sz="0" w:space="0" w:color="auto"/>
            <w:bottom w:val="none" w:sz="0" w:space="0" w:color="auto"/>
            <w:right w:val="none" w:sz="0" w:space="0" w:color="auto"/>
          </w:divBdr>
        </w:div>
      </w:divsChild>
    </w:div>
    <w:div w:id="2118672501">
      <w:bodyDiv w:val="1"/>
      <w:marLeft w:val="0"/>
      <w:marRight w:val="0"/>
      <w:marTop w:val="0"/>
      <w:marBottom w:val="0"/>
      <w:divBdr>
        <w:top w:val="none" w:sz="0" w:space="0" w:color="auto"/>
        <w:left w:val="none" w:sz="0" w:space="0" w:color="auto"/>
        <w:bottom w:val="none" w:sz="0" w:space="0" w:color="auto"/>
        <w:right w:val="none" w:sz="0" w:space="0" w:color="auto"/>
      </w:divBdr>
    </w:div>
    <w:div w:id="2119447414">
      <w:bodyDiv w:val="1"/>
      <w:marLeft w:val="0"/>
      <w:marRight w:val="0"/>
      <w:marTop w:val="0"/>
      <w:marBottom w:val="0"/>
      <w:divBdr>
        <w:top w:val="none" w:sz="0" w:space="0" w:color="auto"/>
        <w:left w:val="none" w:sz="0" w:space="0" w:color="auto"/>
        <w:bottom w:val="none" w:sz="0" w:space="0" w:color="auto"/>
        <w:right w:val="none" w:sz="0" w:space="0" w:color="auto"/>
      </w:divBdr>
    </w:div>
    <w:div w:id="2120248886">
      <w:bodyDiv w:val="1"/>
      <w:marLeft w:val="0"/>
      <w:marRight w:val="0"/>
      <w:marTop w:val="0"/>
      <w:marBottom w:val="0"/>
      <w:divBdr>
        <w:top w:val="none" w:sz="0" w:space="0" w:color="auto"/>
        <w:left w:val="none" w:sz="0" w:space="0" w:color="auto"/>
        <w:bottom w:val="none" w:sz="0" w:space="0" w:color="auto"/>
        <w:right w:val="none" w:sz="0" w:space="0" w:color="auto"/>
      </w:divBdr>
    </w:div>
    <w:div w:id="2120374497">
      <w:bodyDiv w:val="1"/>
      <w:marLeft w:val="0"/>
      <w:marRight w:val="0"/>
      <w:marTop w:val="0"/>
      <w:marBottom w:val="0"/>
      <w:divBdr>
        <w:top w:val="none" w:sz="0" w:space="0" w:color="auto"/>
        <w:left w:val="none" w:sz="0" w:space="0" w:color="auto"/>
        <w:bottom w:val="none" w:sz="0" w:space="0" w:color="auto"/>
        <w:right w:val="none" w:sz="0" w:space="0" w:color="auto"/>
      </w:divBdr>
    </w:div>
    <w:div w:id="2120566550">
      <w:bodyDiv w:val="1"/>
      <w:marLeft w:val="0"/>
      <w:marRight w:val="0"/>
      <w:marTop w:val="0"/>
      <w:marBottom w:val="0"/>
      <w:divBdr>
        <w:top w:val="none" w:sz="0" w:space="0" w:color="auto"/>
        <w:left w:val="none" w:sz="0" w:space="0" w:color="auto"/>
        <w:bottom w:val="none" w:sz="0" w:space="0" w:color="auto"/>
        <w:right w:val="none" w:sz="0" w:space="0" w:color="auto"/>
      </w:divBdr>
    </w:div>
    <w:div w:id="2120710233">
      <w:bodyDiv w:val="1"/>
      <w:marLeft w:val="0"/>
      <w:marRight w:val="0"/>
      <w:marTop w:val="0"/>
      <w:marBottom w:val="0"/>
      <w:divBdr>
        <w:top w:val="none" w:sz="0" w:space="0" w:color="auto"/>
        <w:left w:val="none" w:sz="0" w:space="0" w:color="auto"/>
        <w:bottom w:val="none" w:sz="0" w:space="0" w:color="auto"/>
        <w:right w:val="none" w:sz="0" w:space="0" w:color="auto"/>
      </w:divBdr>
    </w:div>
    <w:div w:id="2120832300">
      <w:bodyDiv w:val="1"/>
      <w:marLeft w:val="0"/>
      <w:marRight w:val="0"/>
      <w:marTop w:val="0"/>
      <w:marBottom w:val="0"/>
      <w:divBdr>
        <w:top w:val="none" w:sz="0" w:space="0" w:color="auto"/>
        <w:left w:val="none" w:sz="0" w:space="0" w:color="auto"/>
        <w:bottom w:val="none" w:sz="0" w:space="0" w:color="auto"/>
        <w:right w:val="none" w:sz="0" w:space="0" w:color="auto"/>
      </w:divBdr>
    </w:div>
    <w:div w:id="2120832567">
      <w:bodyDiv w:val="1"/>
      <w:marLeft w:val="0"/>
      <w:marRight w:val="0"/>
      <w:marTop w:val="0"/>
      <w:marBottom w:val="0"/>
      <w:divBdr>
        <w:top w:val="none" w:sz="0" w:space="0" w:color="auto"/>
        <w:left w:val="none" w:sz="0" w:space="0" w:color="auto"/>
        <w:bottom w:val="none" w:sz="0" w:space="0" w:color="auto"/>
        <w:right w:val="none" w:sz="0" w:space="0" w:color="auto"/>
      </w:divBdr>
    </w:div>
    <w:div w:id="2120837187">
      <w:bodyDiv w:val="1"/>
      <w:marLeft w:val="0"/>
      <w:marRight w:val="0"/>
      <w:marTop w:val="0"/>
      <w:marBottom w:val="0"/>
      <w:divBdr>
        <w:top w:val="none" w:sz="0" w:space="0" w:color="auto"/>
        <w:left w:val="none" w:sz="0" w:space="0" w:color="auto"/>
        <w:bottom w:val="none" w:sz="0" w:space="0" w:color="auto"/>
        <w:right w:val="none" w:sz="0" w:space="0" w:color="auto"/>
      </w:divBdr>
    </w:div>
    <w:div w:id="2121216069">
      <w:bodyDiv w:val="1"/>
      <w:marLeft w:val="0"/>
      <w:marRight w:val="0"/>
      <w:marTop w:val="0"/>
      <w:marBottom w:val="0"/>
      <w:divBdr>
        <w:top w:val="none" w:sz="0" w:space="0" w:color="auto"/>
        <w:left w:val="none" w:sz="0" w:space="0" w:color="auto"/>
        <w:bottom w:val="none" w:sz="0" w:space="0" w:color="auto"/>
        <w:right w:val="none" w:sz="0" w:space="0" w:color="auto"/>
      </w:divBdr>
    </w:div>
    <w:div w:id="2121221122">
      <w:bodyDiv w:val="1"/>
      <w:marLeft w:val="0"/>
      <w:marRight w:val="0"/>
      <w:marTop w:val="0"/>
      <w:marBottom w:val="0"/>
      <w:divBdr>
        <w:top w:val="none" w:sz="0" w:space="0" w:color="auto"/>
        <w:left w:val="none" w:sz="0" w:space="0" w:color="auto"/>
        <w:bottom w:val="none" w:sz="0" w:space="0" w:color="auto"/>
        <w:right w:val="none" w:sz="0" w:space="0" w:color="auto"/>
      </w:divBdr>
    </w:div>
    <w:div w:id="2121602474">
      <w:bodyDiv w:val="1"/>
      <w:marLeft w:val="0"/>
      <w:marRight w:val="0"/>
      <w:marTop w:val="0"/>
      <w:marBottom w:val="0"/>
      <w:divBdr>
        <w:top w:val="none" w:sz="0" w:space="0" w:color="auto"/>
        <w:left w:val="none" w:sz="0" w:space="0" w:color="auto"/>
        <w:bottom w:val="none" w:sz="0" w:space="0" w:color="auto"/>
        <w:right w:val="none" w:sz="0" w:space="0" w:color="auto"/>
      </w:divBdr>
    </w:div>
    <w:div w:id="2122065824">
      <w:bodyDiv w:val="1"/>
      <w:marLeft w:val="0"/>
      <w:marRight w:val="0"/>
      <w:marTop w:val="0"/>
      <w:marBottom w:val="0"/>
      <w:divBdr>
        <w:top w:val="none" w:sz="0" w:space="0" w:color="auto"/>
        <w:left w:val="none" w:sz="0" w:space="0" w:color="auto"/>
        <w:bottom w:val="none" w:sz="0" w:space="0" w:color="auto"/>
        <w:right w:val="none" w:sz="0" w:space="0" w:color="auto"/>
      </w:divBdr>
    </w:div>
    <w:div w:id="2122602043">
      <w:bodyDiv w:val="1"/>
      <w:marLeft w:val="0"/>
      <w:marRight w:val="0"/>
      <w:marTop w:val="0"/>
      <w:marBottom w:val="0"/>
      <w:divBdr>
        <w:top w:val="none" w:sz="0" w:space="0" w:color="auto"/>
        <w:left w:val="none" w:sz="0" w:space="0" w:color="auto"/>
        <w:bottom w:val="none" w:sz="0" w:space="0" w:color="auto"/>
        <w:right w:val="none" w:sz="0" w:space="0" w:color="auto"/>
      </w:divBdr>
    </w:div>
    <w:div w:id="2123304347">
      <w:bodyDiv w:val="1"/>
      <w:marLeft w:val="0"/>
      <w:marRight w:val="0"/>
      <w:marTop w:val="0"/>
      <w:marBottom w:val="0"/>
      <w:divBdr>
        <w:top w:val="none" w:sz="0" w:space="0" w:color="auto"/>
        <w:left w:val="none" w:sz="0" w:space="0" w:color="auto"/>
        <w:bottom w:val="none" w:sz="0" w:space="0" w:color="auto"/>
        <w:right w:val="none" w:sz="0" w:space="0" w:color="auto"/>
      </w:divBdr>
    </w:div>
    <w:div w:id="2123378027">
      <w:bodyDiv w:val="1"/>
      <w:marLeft w:val="0"/>
      <w:marRight w:val="0"/>
      <w:marTop w:val="0"/>
      <w:marBottom w:val="0"/>
      <w:divBdr>
        <w:top w:val="none" w:sz="0" w:space="0" w:color="auto"/>
        <w:left w:val="none" w:sz="0" w:space="0" w:color="auto"/>
        <w:bottom w:val="none" w:sz="0" w:space="0" w:color="auto"/>
        <w:right w:val="none" w:sz="0" w:space="0" w:color="auto"/>
      </w:divBdr>
    </w:div>
    <w:div w:id="2123524483">
      <w:bodyDiv w:val="1"/>
      <w:marLeft w:val="0"/>
      <w:marRight w:val="0"/>
      <w:marTop w:val="0"/>
      <w:marBottom w:val="0"/>
      <w:divBdr>
        <w:top w:val="none" w:sz="0" w:space="0" w:color="auto"/>
        <w:left w:val="none" w:sz="0" w:space="0" w:color="auto"/>
        <w:bottom w:val="none" w:sz="0" w:space="0" w:color="auto"/>
        <w:right w:val="none" w:sz="0" w:space="0" w:color="auto"/>
      </w:divBdr>
    </w:div>
    <w:div w:id="2124567265">
      <w:bodyDiv w:val="1"/>
      <w:marLeft w:val="0"/>
      <w:marRight w:val="0"/>
      <w:marTop w:val="0"/>
      <w:marBottom w:val="0"/>
      <w:divBdr>
        <w:top w:val="none" w:sz="0" w:space="0" w:color="auto"/>
        <w:left w:val="none" w:sz="0" w:space="0" w:color="auto"/>
        <w:bottom w:val="none" w:sz="0" w:space="0" w:color="auto"/>
        <w:right w:val="none" w:sz="0" w:space="0" w:color="auto"/>
      </w:divBdr>
    </w:div>
    <w:div w:id="2124764485">
      <w:bodyDiv w:val="1"/>
      <w:marLeft w:val="0"/>
      <w:marRight w:val="0"/>
      <w:marTop w:val="0"/>
      <w:marBottom w:val="0"/>
      <w:divBdr>
        <w:top w:val="none" w:sz="0" w:space="0" w:color="auto"/>
        <w:left w:val="none" w:sz="0" w:space="0" w:color="auto"/>
        <w:bottom w:val="none" w:sz="0" w:space="0" w:color="auto"/>
        <w:right w:val="none" w:sz="0" w:space="0" w:color="auto"/>
      </w:divBdr>
    </w:div>
    <w:div w:id="2124883974">
      <w:bodyDiv w:val="1"/>
      <w:marLeft w:val="0"/>
      <w:marRight w:val="0"/>
      <w:marTop w:val="0"/>
      <w:marBottom w:val="0"/>
      <w:divBdr>
        <w:top w:val="none" w:sz="0" w:space="0" w:color="auto"/>
        <w:left w:val="none" w:sz="0" w:space="0" w:color="auto"/>
        <w:bottom w:val="none" w:sz="0" w:space="0" w:color="auto"/>
        <w:right w:val="none" w:sz="0" w:space="0" w:color="auto"/>
      </w:divBdr>
    </w:div>
    <w:div w:id="2126656354">
      <w:bodyDiv w:val="1"/>
      <w:marLeft w:val="0"/>
      <w:marRight w:val="0"/>
      <w:marTop w:val="0"/>
      <w:marBottom w:val="0"/>
      <w:divBdr>
        <w:top w:val="none" w:sz="0" w:space="0" w:color="auto"/>
        <w:left w:val="none" w:sz="0" w:space="0" w:color="auto"/>
        <w:bottom w:val="none" w:sz="0" w:space="0" w:color="auto"/>
        <w:right w:val="none" w:sz="0" w:space="0" w:color="auto"/>
      </w:divBdr>
    </w:div>
    <w:div w:id="2126996122">
      <w:bodyDiv w:val="1"/>
      <w:marLeft w:val="0"/>
      <w:marRight w:val="0"/>
      <w:marTop w:val="0"/>
      <w:marBottom w:val="0"/>
      <w:divBdr>
        <w:top w:val="none" w:sz="0" w:space="0" w:color="auto"/>
        <w:left w:val="none" w:sz="0" w:space="0" w:color="auto"/>
        <w:bottom w:val="none" w:sz="0" w:space="0" w:color="auto"/>
        <w:right w:val="none" w:sz="0" w:space="0" w:color="auto"/>
      </w:divBdr>
    </w:div>
    <w:div w:id="2127502245">
      <w:bodyDiv w:val="1"/>
      <w:marLeft w:val="0"/>
      <w:marRight w:val="0"/>
      <w:marTop w:val="0"/>
      <w:marBottom w:val="0"/>
      <w:divBdr>
        <w:top w:val="none" w:sz="0" w:space="0" w:color="auto"/>
        <w:left w:val="none" w:sz="0" w:space="0" w:color="auto"/>
        <w:bottom w:val="none" w:sz="0" w:space="0" w:color="auto"/>
        <w:right w:val="none" w:sz="0" w:space="0" w:color="auto"/>
      </w:divBdr>
    </w:div>
    <w:div w:id="2127773486">
      <w:bodyDiv w:val="1"/>
      <w:marLeft w:val="0"/>
      <w:marRight w:val="0"/>
      <w:marTop w:val="0"/>
      <w:marBottom w:val="0"/>
      <w:divBdr>
        <w:top w:val="none" w:sz="0" w:space="0" w:color="auto"/>
        <w:left w:val="none" w:sz="0" w:space="0" w:color="auto"/>
        <w:bottom w:val="none" w:sz="0" w:space="0" w:color="auto"/>
        <w:right w:val="none" w:sz="0" w:space="0" w:color="auto"/>
      </w:divBdr>
    </w:div>
    <w:div w:id="2127776778">
      <w:bodyDiv w:val="1"/>
      <w:marLeft w:val="0"/>
      <w:marRight w:val="0"/>
      <w:marTop w:val="0"/>
      <w:marBottom w:val="0"/>
      <w:divBdr>
        <w:top w:val="none" w:sz="0" w:space="0" w:color="auto"/>
        <w:left w:val="none" w:sz="0" w:space="0" w:color="auto"/>
        <w:bottom w:val="none" w:sz="0" w:space="0" w:color="auto"/>
        <w:right w:val="none" w:sz="0" w:space="0" w:color="auto"/>
      </w:divBdr>
    </w:div>
    <w:div w:id="2127889046">
      <w:bodyDiv w:val="1"/>
      <w:marLeft w:val="0"/>
      <w:marRight w:val="0"/>
      <w:marTop w:val="0"/>
      <w:marBottom w:val="0"/>
      <w:divBdr>
        <w:top w:val="none" w:sz="0" w:space="0" w:color="auto"/>
        <w:left w:val="none" w:sz="0" w:space="0" w:color="auto"/>
        <w:bottom w:val="none" w:sz="0" w:space="0" w:color="auto"/>
        <w:right w:val="none" w:sz="0" w:space="0" w:color="auto"/>
      </w:divBdr>
    </w:div>
    <w:div w:id="2128037566">
      <w:bodyDiv w:val="1"/>
      <w:marLeft w:val="0"/>
      <w:marRight w:val="0"/>
      <w:marTop w:val="0"/>
      <w:marBottom w:val="0"/>
      <w:divBdr>
        <w:top w:val="none" w:sz="0" w:space="0" w:color="auto"/>
        <w:left w:val="none" w:sz="0" w:space="0" w:color="auto"/>
        <w:bottom w:val="none" w:sz="0" w:space="0" w:color="auto"/>
        <w:right w:val="none" w:sz="0" w:space="0" w:color="auto"/>
      </w:divBdr>
    </w:div>
    <w:div w:id="2128230336">
      <w:bodyDiv w:val="1"/>
      <w:marLeft w:val="0"/>
      <w:marRight w:val="0"/>
      <w:marTop w:val="0"/>
      <w:marBottom w:val="0"/>
      <w:divBdr>
        <w:top w:val="none" w:sz="0" w:space="0" w:color="auto"/>
        <w:left w:val="none" w:sz="0" w:space="0" w:color="auto"/>
        <w:bottom w:val="none" w:sz="0" w:space="0" w:color="auto"/>
        <w:right w:val="none" w:sz="0" w:space="0" w:color="auto"/>
      </w:divBdr>
    </w:div>
    <w:div w:id="2128304796">
      <w:bodyDiv w:val="1"/>
      <w:marLeft w:val="0"/>
      <w:marRight w:val="0"/>
      <w:marTop w:val="0"/>
      <w:marBottom w:val="0"/>
      <w:divBdr>
        <w:top w:val="none" w:sz="0" w:space="0" w:color="auto"/>
        <w:left w:val="none" w:sz="0" w:space="0" w:color="auto"/>
        <w:bottom w:val="none" w:sz="0" w:space="0" w:color="auto"/>
        <w:right w:val="none" w:sz="0" w:space="0" w:color="auto"/>
      </w:divBdr>
    </w:div>
    <w:div w:id="2128304837">
      <w:bodyDiv w:val="1"/>
      <w:marLeft w:val="0"/>
      <w:marRight w:val="0"/>
      <w:marTop w:val="0"/>
      <w:marBottom w:val="0"/>
      <w:divBdr>
        <w:top w:val="none" w:sz="0" w:space="0" w:color="auto"/>
        <w:left w:val="none" w:sz="0" w:space="0" w:color="auto"/>
        <w:bottom w:val="none" w:sz="0" w:space="0" w:color="auto"/>
        <w:right w:val="none" w:sz="0" w:space="0" w:color="auto"/>
      </w:divBdr>
    </w:div>
    <w:div w:id="2128501633">
      <w:bodyDiv w:val="1"/>
      <w:marLeft w:val="0"/>
      <w:marRight w:val="0"/>
      <w:marTop w:val="0"/>
      <w:marBottom w:val="0"/>
      <w:divBdr>
        <w:top w:val="none" w:sz="0" w:space="0" w:color="auto"/>
        <w:left w:val="none" w:sz="0" w:space="0" w:color="auto"/>
        <w:bottom w:val="none" w:sz="0" w:space="0" w:color="auto"/>
        <w:right w:val="none" w:sz="0" w:space="0" w:color="auto"/>
      </w:divBdr>
    </w:div>
    <w:div w:id="2128810693">
      <w:bodyDiv w:val="1"/>
      <w:marLeft w:val="0"/>
      <w:marRight w:val="0"/>
      <w:marTop w:val="0"/>
      <w:marBottom w:val="0"/>
      <w:divBdr>
        <w:top w:val="none" w:sz="0" w:space="0" w:color="auto"/>
        <w:left w:val="none" w:sz="0" w:space="0" w:color="auto"/>
        <w:bottom w:val="none" w:sz="0" w:space="0" w:color="auto"/>
        <w:right w:val="none" w:sz="0" w:space="0" w:color="auto"/>
      </w:divBdr>
    </w:div>
    <w:div w:id="2129162588">
      <w:bodyDiv w:val="1"/>
      <w:marLeft w:val="0"/>
      <w:marRight w:val="0"/>
      <w:marTop w:val="0"/>
      <w:marBottom w:val="0"/>
      <w:divBdr>
        <w:top w:val="none" w:sz="0" w:space="0" w:color="auto"/>
        <w:left w:val="none" w:sz="0" w:space="0" w:color="auto"/>
        <w:bottom w:val="none" w:sz="0" w:space="0" w:color="auto"/>
        <w:right w:val="none" w:sz="0" w:space="0" w:color="auto"/>
      </w:divBdr>
    </w:div>
    <w:div w:id="2129662271">
      <w:bodyDiv w:val="1"/>
      <w:marLeft w:val="0"/>
      <w:marRight w:val="0"/>
      <w:marTop w:val="0"/>
      <w:marBottom w:val="0"/>
      <w:divBdr>
        <w:top w:val="none" w:sz="0" w:space="0" w:color="auto"/>
        <w:left w:val="none" w:sz="0" w:space="0" w:color="auto"/>
        <w:bottom w:val="none" w:sz="0" w:space="0" w:color="auto"/>
        <w:right w:val="none" w:sz="0" w:space="0" w:color="auto"/>
      </w:divBdr>
    </w:div>
    <w:div w:id="2129739040">
      <w:bodyDiv w:val="1"/>
      <w:marLeft w:val="0"/>
      <w:marRight w:val="0"/>
      <w:marTop w:val="0"/>
      <w:marBottom w:val="0"/>
      <w:divBdr>
        <w:top w:val="none" w:sz="0" w:space="0" w:color="auto"/>
        <w:left w:val="none" w:sz="0" w:space="0" w:color="auto"/>
        <w:bottom w:val="none" w:sz="0" w:space="0" w:color="auto"/>
        <w:right w:val="none" w:sz="0" w:space="0" w:color="auto"/>
      </w:divBdr>
    </w:div>
    <w:div w:id="2130083586">
      <w:bodyDiv w:val="1"/>
      <w:marLeft w:val="0"/>
      <w:marRight w:val="0"/>
      <w:marTop w:val="0"/>
      <w:marBottom w:val="0"/>
      <w:divBdr>
        <w:top w:val="none" w:sz="0" w:space="0" w:color="auto"/>
        <w:left w:val="none" w:sz="0" w:space="0" w:color="auto"/>
        <w:bottom w:val="none" w:sz="0" w:space="0" w:color="auto"/>
        <w:right w:val="none" w:sz="0" w:space="0" w:color="auto"/>
      </w:divBdr>
    </w:div>
    <w:div w:id="2130202477">
      <w:bodyDiv w:val="1"/>
      <w:marLeft w:val="0"/>
      <w:marRight w:val="0"/>
      <w:marTop w:val="0"/>
      <w:marBottom w:val="0"/>
      <w:divBdr>
        <w:top w:val="none" w:sz="0" w:space="0" w:color="auto"/>
        <w:left w:val="none" w:sz="0" w:space="0" w:color="auto"/>
        <w:bottom w:val="none" w:sz="0" w:space="0" w:color="auto"/>
        <w:right w:val="none" w:sz="0" w:space="0" w:color="auto"/>
      </w:divBdr>
    </w:div>
    <w:div w:id="2130469450">
      <w:bodyDiv w:val="1"/>
      <w:marLeft w:val="0"/>
      <w:marRight w:val="0"/>
      <w:marTop w:val="0"/>
      <w:marBottom w:val="0"/>
      <w:divBdr>
        <w:top w:val="none" w:sz="0" w:space="0" w:color="auto"/>
        <w:left w:val="none" w:sz="0" w:space="0" w:color="auto"/>
        <w:bottom w:val="none" w:sz="0" w:space="0" w:color="auto"/>
        <w:right w:val="none" w:sz="0" w:space="0" w:color="auto"/>
      </w:divBdr>
    </w:div>
    <w:div w:id="2132017449">
      <w:bodyDiv w:val="1"/>
      <w:marLeft w:val="0"/>
      <w:marRight w:val="0"/>
      <w:marTop w:val="0"/>
      <w:marBottom w:val="0"/>
      <w:divBdr>
        <w:top w:val="none" w:sz="0" w:space="0" w:color="auto"/>
        <w:left w:val="none" w:sz="0" w:space="0" w:color="auto"/>
        <w:bottom w:val="none" w:sz="0" w:space="0" w:color="auto"/>
        <w:right w:val="none" w:sz="0" w:space="0" w:color="auto"/>
      </w:divBdr>
    </w:div>
    <w:div w:id="2132093049">
      <w:bodyDiv w:val="1"/>
      <w:marLeft w:val="0"/>
      <w:marRight w:val="0"/>
      <w:marTop w:val="0"/>
      <w:marBottom w:val="0"/>
      <w:divBdr>
        <w:top w:val="none" w:sz="0" w:space="0" w:color="auto"/>
        <w:left w:val="none" w:sz="0" w:space="0" w:color="auto"/>
        <w:bottom w:val="none" w:sz="0" w:space="0" w:color="auto"/>
        <w:right w:val="none" w:sz="0" w:space="0" w:color="auto"/>
      </w:divBdr>
    </w:div>
    <w:div w:id="2133211859">
      <w:bodyDiv w:val="1"/>
      <w:marLeft w:val="0"/>
      <w:marRight w:val="0"/>
      <w:marTop w:val="0"/>
      <w:marBottom w:val="0"/>
      <w:divBdr>
        <w:top w:val="none" w:sz="0" w:space="0" w:color="auto"/>
        <w:left w:val="none" w:sz="0" w:space="0" w:color="auto"/>
        <w:bottom w:val="none" w:sz="0" w:space="0" w:color="auto"/>
        <w:right w:val="none" w:sz="0" w:space="0" w:color="auto"/>
      </w:divBdr>
      <w:divsChild>
        <w:div w:id="600721817">
          <w:marLeft w:val="480"/>
          <w:marRight w:val="0"/>
          <w:marTop w:val="0"/>
          <w:marBottom w:val="0"/>
          <w:divBdr>
            <w:top w:val="none" w:sz="0" w:space="0" w:color="auto"/>
            <w:left w:val="none" w:sz="0" w:space="0" w:color="auto"/>
            <w:bottom w:val="none" w:sz="0" w:space="0" w:color="auto"/>
            <w:right w:val="none" w:sz="0" w:space="0" w:color="auto"/>
          </w:divBdr>
        </w:div>
        <w:div w:id="176310981">
          <w:marLeft w:val="480"/>
          <w:marRight w:val="0"/>
          <w:marTop w:val="0"/>
          <w:marBottom w:val="0"/>
          <w:divBdr>
            <w:top w:val="none" w:sz="0" w:space="0" w:color="auto"/>
            <w:left w:val="none" w:sz="0" w:space="0" w:color="auto"/>
            <w:bottom w:val="none" w:sz="0" w:space="0" w:color="auto"/>
            <w:right w:val="none" w:sz="0" w:space="0" w:color="auto"/>
          </w:divBdr>
        </w:div>
        <w:div w:id="93523956">
          <w:marLeft w:val="480"/>
          <w:marRight w:val="0"/>
          <w:marTop w:val="0"/>
          <w:marBottom w:val="0"/>
          <w:divBdr>
            <w:top w:val="none" w:sz="0" w:space="0" w:color="auto"/>
            <w:left w:val="none" w:sz="0" w:space="0" w:color="auto"/>
            <w:bottom w:val="none" w:sz="0" w:space="0" w:color="auto"/>
            <w:right w:val="none" w:sz="0" w:space="0" w:color="auto"/>
          </w:divBdr>
        </w:div>
        <w:div w:id="516310234">
          <w:marLeft w:val="480"/>
          <w:marRight w:val="0"/>
          <w:marTop w:val="0"/>
          <w:marBottom w:val="0"/>
          <w:divBdr>
            <w:top w:val="none" w:sz="0" w:space="0" w:color="auto"/>
            <w:left w:val="none" w:sz="0" w:space="0" w:color="auto"/>
            <w:bottom w:val="none" w:sz="0" w:space="0" w:color="auto"/>
            <w:right w:val="none" w:sz="0" w:space="0" w:color="auto"/>
          </w:divBdr>
        </w:div>
        <w:div w:id="92014543">
          <w:marLeft w:val="480"/>
          <w:marRight w:val="0"/>
          <w:marTop w:val="0"/>
          <w:marBottom w:val="0"/>
          <w:divBdr>
            <w:top w:val="none" w:sz="0" w:space="0" w:color="auto"/>
            <w:left w:val="none" w:sz="0" w:space="0" w:color="auto"/>
            <w:bottom w:val="none" w:sz="0" w:space="0" w:color="auto"/>
            <w:right w:val="none" w:sz="0" w:space="0" w:color="auto"/>
          </w:divBdr>
        </w:div>
        <w:div w:id="321740674">
          <w:marLeft w:val="480"/>
          <w:marRight w:val="0"/>
          <w:marTop w:val="0"/>
          <w:marBottom w:val="0"/>
          <w:divBdr>
            <w:top w:val="none" w:sz="0" w:space="0" w:color="auto"/>
            <w:left w:val="none" w:sz="0" w:space="0" w:color="auto"/>
            <w:bottom w:val="none" w:sz="0" w:space="0" w:color="auto"/>
            <w:right w:val="none" w:sz="0" w:space="0" w:color="auto"/>
          </w:divBdr>
        </w:div>
        <w:div w:id="438453984">
          <w:marLeft w:val="480"/>
          <w:marRight w:val="0"/>
          <w:marTop w:val="0"/>
          <w:marBottom w:val="0"/>
          <w:divBdr>
            <w:top w:val="none" w:sz="0" w:space="0" w:color="auto"/>
            <w:left w:val="none" w:sz="0" w:space="0" w:color="auto"/>
            <w:bottom w:val="none" w:sz="0" w:space="0" w:color="auto"/>
            <w:right w:val="none" w:sz="0" w:space="0" w:color="auto"/>
          </w:divBdr>
        </w:div>
        <w:div w:id="677540242">
          <w:marLeft w:val="480"/>
          <w:marRight w:val="0"/>
          <w:marTop w:val="0"/>
          <w:marBottom w:val="0"/>
          <w:divBdr>
            <w:top w:val="none" w:sz="0" w:space="0" w:color="auto"/>
            <w:left w:val="none" w:sz="0" w:space="0" w:color="auto"/>
            <w:bottom w:val="none" w:sz="0" w:space="0" w:color="auto"/>
            <w:right w:val="none" w:sz="0" w:space="0" w:color="auto"/>
          </w:divBdr>
        </w:div>
        <w:div w:id="307322453">
          <w:marLeft w:val="480"/>
          <w:marRight w:val="0"/>
          <w:marTop w:val="0"/>
          <w:marBottom w:val="0"/>
          <w:divBdr>
            <w:top w:val="none" w:sz="0" w:space="0" w:color="auto"/>
            <w:left w:val="none" w:sz="0" w:space="0" w:color="auto"/>
            <w:bottom w:val="none" w:sz="0" w:space="0" w:color="auto"/>
            <w:right w:val="none" w:sz="0" w:space="0" w:color="auto"/>
          </w:divBdr>
        </w:div>
        <w:div w:id="337779379">
          <w:marLeft w:val="480"/>
          <w:marRight w:val="0"/>
          <w:marTop w:val="0"/>
          <w:marBottom w:val="0"/>
          <w:divBdr>
            <w:top w:val="none" w:sz="0" w:space="0" w:color="auto"/>
            <w:left w:val="none" w:sz="0" w:space="0" w:color="auto"/>
            <w:bottom w:val="none" w:sz="0" w:space="0" w:color="auto"/>
            <w:right w:val="none" w:sz="0" w:space="0" w:color="auto"/>
          </w:divBdr>
        </w:div>
        <w:div w:id="1188787121">
          <w:marLeft w:val="480"/>
          <w:marRight w:val="0"/>
          <w:marTop w:val="0"/>
          <w:marBottom w:val="0"/>
          <w:divBdr>
            <w:top w:val="none" w:sz="0" w:space="0" w:color="auto"/>
            <w:left w:val="none" w:sz="0" w:space="0" w:color="auto"/>
            <w:bottom w:val="none" w:sz="0" w:space="0" w:color="auto"/>
            <w:right w:val="none" w:sz="0" w:space="0" w:color="auto"/>
          </w:divBdr>
        </w:div>
        <w:div w:id="157424041">
          <w:marLeft w:val="480"/>
          <w:marRight w:val="0"/>
          <w:marTop w:val="0"/>
          <w:marBottom w:val="0"/>
          <w:divBdr>
            <w:top w:val="none" w:sz="0" w:space="0" w:color="auto"/>
            <w:left w:val="none" w:sz="0" w:space="0" w:color="auto"/>
            <w:bottom w:val="none" w:sz="0" w:space="0" w:color="auto"/>
            <w:right w:val="none" w:sz="0" w:space="0" w:color="auto"/>
          </w:divBdr>
        </w:div>
        <w:div w:id="1897155416">
          <w:marLeft w:val="480"/>
          <w:marRight w:val="0"/>
          <w:marTop w:val="0"/>
          <w:marBottom w:val="0"/>
          <w:divBdr>
            <w:top w:val="none" w:sz="0" w:space="0" w:color="auto"/>
            <w:left w:val="none" w:sz="0" w:space="0" w:color="auto"/>
            <w:bottom w:val="none" w:sz="0" w:space="0" w:color="auto"/>
            <w:right w:val="none" w:sz="0" w:space="0" w:color="auto"/>
          </w:divBdr>
        </w:div>
        <w:div w:id="5253424">
          <w:marLeft w:val="480"/>
          <w:marRight w:val="0"/>
          <w:marTop w:val="0"/>
          <w:marBottom w:val="0"/>
          <w:divBdr>
            <w:top w:val="none" w:sz="0" w:space="0" w:color="auto"/>
            <w:left w:val="none" w:sz="0" w:space="0" w:color="auto"/>
            <w:bottom w:val="none" w:sz="0" w:space="0" w:color="auto"/>
            <w:right w:val="none" w:sz="0" w:space="0" w:color="auto"/>
          </w:divBdr>
        </w:div>
        <w:div w:id="632717285">
          <w:marLeft w:val="480"/>
          <w:marRight w:val="0"/>
          <w:marTop w:val="0"/>
          <w:marBottom w:val="0"/>
          <w:divBdr>
            <w:top w:val="none" w:sz="0" w:space="0" w:color="auto"/>
            <w:left w:val="none" w:sz="0" w:space="0" w:color="auto"/>
            <w:bottom w:val="none" w:sz="0" w:space="0" w:color="auto"/>
            <w:right w:val="none" w:sz="0" w:space="0" w:color="auto"/>
          </w:divBdr>
        </w:div>
        <w:div w:id="891304984">
          <w:marLeft w:val="480"/>
          <w:marRight w:val="0"/>
          <w:marTop w:val="0"/>
          <w:marBottom w:val="0"/>
          <w:divBdr>
            <w:top w:val="none" w:sz="0" w:space="0" w:color="auto"/>
            <w:left w:val="none" w:sz="0" w:space="0" w:color="auto"/>
            <w:bottom w:val="none" w:sz="0" w:space="0" w:color="auto"/>
            <w:right w:val="none" w:sz="0" w:space="0" w:color="auto"/>
          </w:divBdr>
        </w:div>
        <w:div w:id="151869750">
          <w:marLeft w:val="480"/>
          <w:marRight w:val="0"/>
          <w:marTop w:val="0"/>
          <w:marBottom w:val="0"/>
          <w:divBdr>
            <w:top w:val="none" w:sz="0" w:space="0" w:color="auto"/>
            <w:left w:val="none" w:sz="0" w:space="0" w:color="auto"/>
            <w:bottom w:val="none" w:sz="0" w:space="0" w:color="auto"/>
            <w:right w:val="none" w:sz="0" w:space="0" w:color="auto"/>
          </w:divBdr>
        </w:div>
        <w:div w:id="2104522801">
          <w:marLeft w:val="480"/>
          <w:marRight w:val="0"/>
          <w:marTop w:val="0"/>
          <w:marBottom w:val="0"/>
          <w:divBdr>
            <w:top w:val="none" w:sz="0" w:space="0" w:color="auto"/>
            <w:left w:val="none" w:sz="0" w:space="0" w:color="auto"/>
            <w:bottom w:val="none" w:sz="0" w:space="0" w:color="auto"/>
            <w:right w:val="none" w:sz="0" w:space="0" w:color="auto"/>
          </w:divBdr>
        </w:div>
        <w:div w:id="287976090">
          <w:marLeft w:val="480"/>
          <w:marRight w:val="0"/>
          <w:marTop w:val="0"/>
          <w:marBottom w:val="0"/>
          <w:divBdr>
            <w:top w:val="none" w:sz="0" w:space="0" w:color="auto"/>
            <w:left w:val="none" w:sz="0" w:space="0" w:color="auto"/>
            <w:bottom w:val="none" w:sz="0" w:space="0" w:color="auto"/>
            <w:right w:val="none" w:sz="0" w:space="0" w:color="auto"/>
          </w:divBdr>
        </w:div>
        <w:div w:id="1964385336">
          <w:marLeft w:val="480"/>
          <w:marRight w:val="0"/>
          <w:marTop w:val="0"/>
          <w:marBottom w:val="0"/>
          <w:divBdr>
            <w:top w:val="none" w:sz="0" w:space="0" w:color="auto"/>
            <w:left w:val="none" w:sz="0" w:space="0" w:color="auto"/>
            <w:bottom w:val="none" w:sz="0" w:space="0" w:color="auto"/>
            <w:right w:val="none" w:sz="0" w:space="0" w:color="auto"/>
          </w:divBdr>
        </w:div>
        <w:div w:id="108816168">
          <w:marLeft w:val="480"/>
          <w:marRight w:val="0"/>
          <w:marTop w:val="0"/>
          <w:marBottom w:val="0"/>
          <w:divBdr>
            <w:top w:val="none" w:sz="0" w:space="0" w:color="auto"/>
            <w:left w:val="none" w:sz="0" w:space="0" w:color="auto"/>
            <w:bottom w:val="none" w:sz="0" w:space="0" w:color="auto"/>
            <w:right w:val="none" w:sz="0" w:space="0" w:color="auto"/>
          </w:divBdr>
        </w:div>
        <w:div w:id="153961155">
          <w:marLeft w:val="480"/>
          <w:marRight w:val="0"/>
          <w:marTop w:val="0"/>
          <w:marBottom w:val="0"/>
          <w:divBdr>
            <w:top w:val="none" w:sz="0" w:space="0" w:color="auto"/>
            <w:left w:val="none" w:sz="0" w:space="0" w:color="auto"/>
            <w:bottom w:val="none" w:sz="0" w:space="0" w:color="auto"/>
            <w:right w:val="none" w:sz="0" w:space="0" w:color="auto"/>
          </w:divBdr>
        </w:div>
        <w:div w:id="1600409720">
          <w:marLeft w:val="480"/>
          <w:marRight w:val="0"/>
          <w:marTop w:val="0"/>
          <w:marBottom w:val="0"/>
          <w:divBdr>
            <w:top w:val="none" w:sz="0" w:space="0" w:color="auto"/>
            <w:left w:val="none" w:sz="0" w:space="0" w:color="auto"/>
            <w:bottom w:val="none" w:sz="0" w:space="0" w:color="auto"/>
            <w:right w:val="none" w:sz="0" w:space="0" w:color="auto"/>
          </w:divBdr>
        </w:div>
        <w:div w:id="468327470">
          <w:marLeft w:val="480"/>
          <w:marRight w:val="0"/>
          <w:marTop w:val="0"/>
          <w:marBottom w:val="0"/>
          <w:divBdr>
            <w:top w:val="none" w:sz="0" w:space="0" w:color="auto"/>
            <w:left w:val="none" w:sz="0" w:space="0" w:color="auto"/>
            <w:bottom w:val="none" w:sz="0" w:space="0" w:color="auto"/>
            <w:right w:val="none" w:sz="0" w:space="0" w:color="auto"/>
          </w:divBdr>
        </w:div>
        <w:div w:id="851187243">
          <w:marLeft w:val="480"/>
          <w:marRight w:val="0"/>
          <w:marTop w:val="0"/>
          <w:marBottom w:val="0"/>
          <w:divBdr>
            <w:top w:val="none" w:sz="0" w:space="0" w:color="auto"/>
            <w:left w:val="none" w:sz="0" w:space="0" w:color="auto"/>
            <w:bottom w:val="none" w:sz="0" w:space="0" w:color="auto"/>
            <w:right w:val="none" w:sz="0" w:space="0" w:color="auto"/>
          </w:divBdr>
        </w:div>
        <w:div w:id="2039888752">
          <w:marLeft w:val="480"/>
          <w:marRight w:val="0"/>
          <w:marTop w:val="0"/>
          <w:marBottom w:val="0"/>
          <w:divBdr>
            <w:top w:val="none" w:sz="0" w:space="0" w:color="auto"/>
            <w:left w:val="none" w:sz="0" w:space="0" w:color="auto"/>
            <w:bottom w:val="none" w:sz="0" w:space="0" w:color="auto"/>
            <w:right w:val="none" w:sz="0" w:space="0" w:color="auto"/>
          </w:divBdr>
        </w:div>
        <w:div w:id="1495293659">
          <w:marLeft w:val="480"/>
          <w:marRight w:val="0"/>
          <w:marTop w:val="0"/>
          <w:marBottom w:val="0"/>
          <w:divBdr>
            <w:top w:val="none" w:sz="0" w:space="0" w:color="auto"/>
            <w:left w:val="none" w:sz="0" w:space="0" w:color="auto"/>
            <w:bottom w:val="none" w:sz="0" w:space="0" w:color="auto"/>
            <w:right w:val="none" w:sz="0" w:space="0" w:color="auto"/>
          </w:divBdr>
        </w:div>
        <w:div w:id="330066469">
          <w:marLeft w:val="480"/>
          <w:marRight w:val="0"/>
          <w:marTop w:val="0"/>
          <w:marBottom w:val="0"/>
          <w:divBdr>
            <w:top w:val="none" w:sz="0" w:space="0" w:color="auto"/>
            <w:left w:val="none" w:sz="0" w:space="0" w:color="auto"/>
            <w:bottom w:val="none" w:sz="0" w:space="0" w:color="auto"/>
            <w:right w:val="none" w:sz="0" w:space="0" w:color="auto"/>
          </w:divBdr>
        </w:div>
        <w:div w:id="923878282">
          <w:marLeft w:val="480"/>
          <w:marRight w:val="0"/>
          <w:marTop w:val="0"/>
          <w:marBottom w:val="0"/>
          <w:divBdr>
            <w:top w:val="none" w:sz="0" w:space="0" w:color="auto"/>
            <w:left w:val="none" w:sz="0" w:space="0" w:color="auto"/>
            <w:bottom w:val="none" w:sz="0" w:space="0" w:color="auto"/>
            <w:right w:val="none" w:sz="0" w:space="0" w:color="auto"/>
          </w:divBdr>
        </w:div>
        <w:div w:id="492064959">
          <w:marLeft w:val="480"/>
          <w:marRight w:val="0"/>
          <w:marTop w:val="0"/>
          <w:marBottom w:val="0"/>
          <w:divBdr>
            <w:top w:val="none" w:sz="0" w:space="0" w:color="auto"/>
            <w:left w:val="none" w:sz="0" w:space="0" w:color="auto"/>
            <w:bottom w:val="none" w:sz="0" w:space="0" w:color="auto"/>
            <w:right w:val="none" w:sz="0" w:space="0" w:color="auto"/>
          </w:divBdr>
        </w:div>
        <w:div w:id="1614051349">
          <w:marLeft w:val="480"/>
          <w:marRight w:val="0"/>
          <w:marTop w:val="0"/>
          <w:marBottom w:val="0"/>
          <w:divBdr>
            <w:top w:val="none" w:sz="0" w:space="0" w:color="auto"/>
            <w:left w:val="none" w:sz="0" w:space="0" w:color="auto"/>
            <w:bottom w:val="none" w:sz="0" w:space="0" w:color="auto"/>
            <w:right w:val="none" w:sz="0" w:space="0" w:color="auto"/>
          </w:divBdr>
        </w:div>
        <w:div w:id="1559243554">
          <w:marLeft w:val="480"/>
          <w:marRight w:val="0"/>
          <w:marTop w:val="0"/>
          <w:marBottom w:val="0"/>
          <w:divBdr>
            <w:top w:val="none" w:sz="0" w:space="0" w:color="auto"/>
            <w:left w:val="none" w:sz="0" w:space="0" w:color="auto"/>
            <w:bottom w:val="none" w:sz="0" w:space="0" w:color="auto"/>
            <w:right w:val="none" w:sz="0" w:space="0" w:color="auto"/>
          </w:divBdr>
        </w:div>
        <w:div w:id="1387873283">
          <w:marLeft w:val="480"/>
          <w:marRight w:val="0"/>
          <w:marTop w:val="0"/>
          <w:marBottom w:val="0"/>
          <w:divBdr>
            <w:top w:val="none" w:sz="0" w:space="0" w:color="auto"/>
            <w:left w:val="none" w:sz="0" w:space="0" w:color="auto"/>
            <w:bottom w:val="none" w:sz="0" w:space="0" w:color="auto"/>
            <w:right w:val="none" w:sz="0" w:space="0" w:color="auto"/>
          </w:divBdr>
        </w:div>
        <w:div w:id="1275407738">
          <w:marLeft w:val="480"/>
          <w:marRight w:val="0"/>
          <w:marTop w:val="0"/>
          <w:marBottom w:val="0"/>
          <w:divBdr>
            <w:top w:val="none" w:sz="0" w:space="0" w:color="auto"/>
            <w:left w:val="none" w:sz="0" w:space="0" w:color="auto"/>
            <w:bottom w:val="none" w:sz="0" w:space="0" w:color="auto"/>
            <w:right w:val="none" w:sz="0" w:space="0" w:color="auto"/>
          </w:divBdr>
        </w:div>
        <w:div w:id="844779790">
          <w:marLeft w:val="480"/>
          <w:marRight w:val="0"/>
          <w:marTop w:val="0"/>
          <w:marBottom w:val="0"/>
          <w:divBdr>
            <w:top w:val="none" w:sz="0" w:space="0" w:color="auto"/>
            <w:left w:val="none" w:sz="0" w:space="0" w:color="auto"/>
            <w:bottom w:val="none" w:sz="0" w:space="0" w:color="auto"/>
            <w:right w:val="none" w:sz="0" w:space="0" w:color="auto"/>
          </w:divBdr>
        </w:div>
        <w:div w:id="862940955">
          <w:marLeft w:val="480"/>
          <w:marRight w:val="0"/>
          <w:marTop w:val="0"/>
          <w:marBottom w:val="0"/>
          <w:divBdr>
            <w:top w:val="none" w:sz="0" w:space="0" w:color="auto"/>
            <w:left w:val="none" w:sz="0" w:space="0" w:color="auto"/>
            <w:bottom w:val="none" w:sz="0" w:space="0" w:color="auto"/>
            <w:right w:val="none" w:sz="0" w:space="0" w:color="auto"/>
          </w:divBdr>
        </w:div>
        <w:div w:id="59987640">
          <w:marLeft w:val="480"/>
          <w:marRight w:val="0"/>
          <w:marTop w:val="0"/>
          <w:marBottom w:val="0"/>
          <w:divBdr>
            <w:top w:val="none" w:sz="0" w:space="0" w:color="auto"/>
            <w:left w:val="none" w:sz="0" w:space="0" w:color="auto"/>
            <w:bottom w:val="none" w:sz="0" w:space="0" w:color="auto"/>
            <w:right w:val="none" w:sz="0" w:space="0" w:color="auto"/>
          </w:divBdr>
        </w:div>
        <w:div w:id="62218383">
          <w:marLeft w:val="480"/>
          <w:marRight w:val="0"/>
          <w:marTop w:val="0"/>
          <w:marBottom w:val="0"/>
          <w:divBdr>
            <w:top w:val="none" w:sz="0" w:space="0" w:color="auto"/>
            <w:left w:val="none" w:sz="0" w:space="0" w:color="auto"/>
            <w:bottom w:val="none" w:sz="0" w:space="0" w:color="auto"/>
            <w:right w:val="none" w:sz="0" w:space="0" w:color="auto"/>
          </w:divBdr>
        </w:div>
        <w:div w:id="1701471690">
          <w:marLeft w:val="480"/>
          <w:marRight w:val="0"/>
          <w:marTop w:val="0"/>
          <w:marBottom w:val="0"/>
          <w:divBdr>
            <w:top w:val="none" w:sz="0" w:space="0" w:color="auto"/>
            <w:left w:val="none" w:sz="0" w:space="0" w:color="auto"/>
            <w:bottom w:val="none" w:sz="0" w:space="0" w:color="auto"/>
            <w:right w:val="none" w:sz="0" w:space="0" w:color="auto"/>
          </w:divBdr>
        </w:div>
        <w:div w:id="271087092">
          <w:marLeft w:val="480"/>
          <w:marRight w:val="0"/>
          <w:marTop w:val="0"/>
          <w:marBottom w:val="0"/>
          <w:divBdr>
            <w:top w:val="none" w:sz="0" w:space="0" w:color="auto"/>
            <w:left w:val="none" w:sz="0" w:space="0" w:color="auto"/>
            <w:bottom w:val="none" w:sz="0" w:space="0" w:color="auto"/>
            <w:right w:val="none" w:sz="0" w:space="0" w:color="auto"/>
          </w:divBdr>
        </w:div>
        <w:div w:id="1124151463">
          <w:marLeft w:val="480"/>
          <w:marRight w:val="0"/>
          <w:marTop w:val="0"/>
          <w:marBottom w:val="0"/>
          <w:divBdr>
            <w:top w:val="none" w:sz="0" w:space="0" w:color="auto"/>
            <w:left w:val="none" w:sz="0" w:space="0" w:color="auto"/>
            <w:bottom w:val="none" w:sz="0" w:space="0" w:color="auto"/>
            <w:right w:val="none" w:sz="0" w:space="0" w:color="auto"/>
          </w:divBdr>
        </w:div>
        <w:div w:id="2130738559">
          <w:marLeft w:val="480"/>
          <w:marRight w:val="0"/>
          <w:marTop w:val="0"/>
          <w:marBottom w:val="0"/>
          <w:divBdr>
            <w:top w:val="none" w:sz="0" w:space="0" w:color="auto"/>
            <w:left w:val="none" w:sz="0" w:space="0" w:color="auto"/>
            <w:bottom w:val="none" w:sz="0" w:space="0" w:color="auto"/>
            <w:right w:val="none" w:sz="0" w:space="0" w:color="auto"/>
          </w:divBdr>
        </w:div>
        <w:div w:id="431559916">
          <w:marLeft w:val="480"/>
          <w:marRight w:val="0"/>
          <w:marTop w:val="0"/>
          <w:marBottom w:val="0"/>
          <w:divBdr>
            <w:top w:val="none" w:sz="0" w:space="0" w:color="auto"/>
            <w:left w:val="none" w:sz="0" w:space="0" w:color="auto"/>
            <w:bottom w:val="none" w:sz="0" w:space="0" w:color="auto"/>
            <w:right w:val="none" w:sz="0" w:space="0" w:color="auto"/>
          </w:divBdr>
        </w:div>
        <w:div w:id="585379172">
          <w:marLeft w:val="480"/>
          <w:marRight w:val="0"/>
          <w:marTop w:val="0"/>
          <w:marBottom w:val="0"/>
          <w:divBdr>
            <w:top w:val="none" w:sz="0" w:space="0" w:color="auto"/>
            <w:left w:val="none" w:sz="0" w:space="0" w:color="auto"/>
            <w:bottom w:val="none" w:sz="0" w:space="0" w:color="auto"/>
            <w:right w:val="none" w:sz="0" w:space="0" w:color="auto"/>
          </w:divBdr>
        </w:div>
        <w:div w:id="1887250587">
          <w:marLeft w:val="480"/>
          <w:marRight w:val="0"/>
          <w:marTop w:val="0"/>
          <w:marBottom w:val="0"/>
          <w:divBdr>
            <w:top w:val="none" w:sz="0" w:space="0" w:color="auto"/>
            <w:left w:val="none" w:sz="0" w:space="0" w:color="auto"/>
            <w:bottom w:val="none" w:sz="0" w:space="0" w:color="auto"/>
            <w:right w:val="none" w:sz="0" w:space="0" w:color="auto"/>
          </w:divBdr>
        </w:div>
        <w:div w:id="1485047641">
          <w:marLeft w:val="480"/>
          <w:marRight w:val="0"/>
          <w:marTop w:val="0"/>
          <w:marBottom w:val="0"/>
          <w:divBdr>
            <w:top w:val="none" w:sz="0" w:space="0" w:color="auto"/>
            <w:left w:val="none" w:sz="0" w:space="0" w:color="auto"/>
            <w:bottom w:val="none" w:sz="0" w:space="0" w:color="auto"/>
            <w:right w:val="none" w:sz="0" w:space="0" w:color="auto"/>
          </w:divBdr>
        </w:div>
        <w:div w:id="1830631858">
          <w:marLeft w:val="480"/>
          <w:marRight w:val="0"/>
          <w:marTop w:val="0"/>
          <w:marBottom w:val="0"/>
          <w:divBdr>
            <w:top w:val="none" w:sz="0" w:space="0" w:color="auto"/>
            <w:left w:val="none" w:sz="0" w:space="0" w:color="auto"/>
            <w:bottom w:val="none" w:sz="0" w:space="0" w:color="auto"/>
            <w:right w:val="none" w:sz="0" w:space="0" w:color="auto"/>
          </w:divBdr>
        </w:div>
        <w:div w:id="2091661362">
          <w:marLeft w:val="480"/>
          <w:marRight w:val="0"/>
          <w:marTop w:val="0"/>
          <w:marBottom w:val="0"/>
          <w:divBdr>
            <w:top w:val="none" w:sz="0" w:space="0" w:color="auto"/>
            <w:left w:val="none" w:sz="0" w:space="0" w:color="auto"/>
            <w:bottom w:val="none" w:sz="0" w:space="0" w:color="auto"/>
            <w:right w:val="none" w:sz="0" w:space="0" w:color="auto"/>
          </w:divBdr>
        </w:div>
        <w:div w:id="2053655247">
          <w:marLeft w:val="480"/>
          <w:marRight w:val="0"/>
          <w:marTop w:val="0"/>
          <w:marBottom w:val="0"/>
          <w:divBdr>
            <w:top w:val="none" w:sz="0" w:space="0" w:color="auto"/>
            <w:left w:val="none" w:sz="0" w:space="0" w:color="auto"/>
            <w:bottom w:val="none" w:sz="0" w:space="0" w:color="auto"/>
            <w:right w:val="none" w:sz="0" w:space="0" w:color="auto"/>
          </w:divBdr>
        </w:div>
        <w:div w:id="1932660543">
          <w:marLeft w:val="480"/>
          <w:marRight w:val="0"/>
          <w:marTop w:val="0"/>
          <w:marBottom w:val="0"/>
          <w:divBdr>
            <w:top w:val="none" w:sz="0" w:space="0" w:color="auto"/>
            <w:left w:val="none" w:sz="0" w:space="0" w:color="auto"/>
            <w:bottom w:val="none" w:sz="0" w:space="0" w:color="auto"/>
            <w:right w:val="none" w:sz="0" w:space="0" w:color="auto"/>
          </w:divBdr>
        </w:div>
        <w:div w:id="1796826405">
          <w:marLeft w:val="480"/>
          <w:marRight w:val="0"/>
          <w:marTop w:val="0"/>
          <w:marBottom w:val="0"/>
          <w:divBdr>
            <w:top w:val="none" w:sz="0" w:space="0" w:color="auto"/>
            <w:left w:val="none" w:sz="0" w:space="0" w:color="auto"/>
            <w:bottom w:val="none" w:sz="0" w:space="0" w:color="auto"/>
            <w:right w:val="none" w:sz="0" w:space="0" w:color="auto"/>
          </w:divBdr>
        </w:div>
        <w:div w:id="1765760273">
          <w:marLeft w:val="480"/>
          <w:marRight w:val="0"/>
          <w:marTop w:val="0"/>
          <w:marBottom w:val="0"/>
          <w:divBdr>
            <w:top w:val="none" w:sz="0" w:space="0" w:color="auto"/>
            <w:left w:val="none" w:sz="0" w:space="0" w:color="auto"/>
            <w:bottom w:val="none" w:sz="0" w:space="0" w:color="auto"/>
            <w:right w:val="none" w:sz="0" w:space="0" w:color="auto"/>
          </w:divBdr>
        </w:div>
        <w:div w:id="1869104450">
          <w:marLeft w:val="480"/>
          <w:marRight w:val="0"/>
          <w:marTop w:val="0"/>
          <w:marBottom w:val="0"/>
          <w:divBdr>
            <w:top w:val="none" w:sz="0" w:space="0" w:color="auto"/>
            <w:left w:val="none" w:sz="0" w:space="0" w:color="auto"/>
            <w:bottom w:val="none" w:sz="0" w:space="0" w:color="auto"/>
            <w:right w:val="none" w:sz="0" w:space="0" w:color="auto"/>
          </w:divBdr>
        </w:div>
        <w:div w:id="190609085">
          <w:marLeft w:val="480"/>
          <w:marRight w:val="0"/>
          <w:marTop w:val="0"/>
          <w:marBottom w:val="0"/>
          <w:divBdr>
            <w:top w:val="none" w:sz="0" w:space="0" w:color="auto"/>
            <w:left w:val="none" w:sz="0" w:space="0" w:color="auto"/>
            <w:bottom w:val="none" w:sz="0" w:space="0" w:color="auto"/>
            <w:right w:val="none" w:sz="0" w:space="0" w:color="auto"/>
          </w:divBdr>
        </w:div>
        <w:div w:id="1791707949">
          <w:marLeft w:val="480"/>
          <w:marRight w:val="0"/>
          <w:marTop w:val="0"/>
          <w:marBottom w:val="0"/>
          <w:divBdr>
            <w:top w:val="none" w:sz="0" w:space="0" w:color="auto"/>
            <w:left w:val="none" w:sz="0" w:space="0" w:color="auto"/>
            <w:bottom w:val="none" w:sz="0" w:space="0" w:color="auto"/>
            <w:right w:val="none" w:sz="0" w:space="0" w:color="auto"/>
          </w:divBdr>
        </w:div>
        <w:div w:id="494296655">
          <w:marLeft w:val="480"/>
          <w:marRight w:val="0"/>
          <w:marTop w:val="0"/>
          <w:marBottom w:val="0"/>
          <w:divBdr>
            <w:top w:val="none" w:sz="0" w:space="0" w:color="auto"/>
            <w:left w:val="none" w:sz="0" w:space="0" w:color="auto"/>
            <w:bottom w:val="none" w:sz="0" w:space="0" w:color="auto"/>
            <w:right w:val="none" w:sz="0" w:space="0" w:color="auto"/>
          </w:divBdr>
        </w:div>
        <w:div w:id="694769331">
          <w:marLeft w:val="480"/>
          <w:marRight w:val="0"/>
          <w:marTop w:val="0"/>
          <w:marBottom w:val="0"/>
          <w:divBdr>
            <w:top w:val="none" w:sz="0" w:space="0" w:color="auto"/>
            <w:left w:val="none" w:sz="0" w:space="0" w:color="auto"/>
            <w:bottom w:val="none" w:sz="0" w:space="0" w:color="auto"/>
            <w:right w:val="none" w:sz="0" w:space="0" w:color="auto"/>
          </w:divBdr>
        </w:div>
        <w:div w:id="865367814">
          <w:marLeft w:val="480"/>
          <w:marRight w:val="0"/>
          <w:marTop w:val="0"/>
          <w:marBottom w:val="0"/>
          <w:divBdr>
            <w:top w:val="none" w:sz="0" w:space="0" w:color="auto"/>
            <w:left w:val="none" w:sz="0" w:space="0" w:color="auto"/>
            <w:bottom w:val="none" w:sz="0" w:space="0" w:color="auto"/>
            <w:right w:val="none" w:sz="0" w:space="0" w:color="auto"/>
          </w:divBdr>
        </w:div>
        <w:div w:id="1453131239">
          <w:marLeft w:val="480"/>
          <w:marRight w:val="0"/>
          <w:marTop w:val="0"/>
          <w:marBottom w:val="0"/>
          <w:divBdr>
            <w:top w:val="none" w:sz="0" w:space="0" w:color="auto"/>
            <w:left w:val="none" w:sz="0" w:space="0" w:color="auto"/>
            <w:bottom w:val="none" w:sz="0" w:space="0" w:color="auto"/>
            <w:right w:val="none" w:sz="0" w:space="0" w:color="auto"/>
          </w:divBdr>
        </w:div>
        <w:div w:id="192614349">
          <w:marLeft w:val="480"/>
          <w:marRight w:val="0"/>
          <w:marTop w:val="0"/>
          <w:marBottom w:val="0"/>
          <w:divBdr>
            <w:top w:val="none" w:sz="0" w:space="0" w:color="auto"/>
            <w:left w:val="none" w:sz="0" w:space="0" w:color="auto"/>
            <w:bottom w:val="none" w:sz="0" w:space="0" w:color="auto"/>
            <w:right w:val="none" w:sz="0" w:space="0" w:color="auto"/>
          </w:divBdr>
        </w:div>
        <w:div w:id="1157263444">
          <w:marLeft w:val="480"/>
          <w:marRight w:val="0"/>
          <w:marTop w:val="0"/>
          <w:marBottom w:val="0"/>
          <w:divBdr>
            <w:top w:val="none" w:sz="0" w:space="0" w:color="auto"/>
            <w:left w:val="none" w:sz="0" w:space="0" w:color="auto"/>
            <w:bottom w:val="none" w:sz="0" w:space="0" w:color="auto"/>
            <w:right w:val="none" w:sz="0" w:space="0" w:color="auto"/>
          </w:divBdr>
        </w:div>
        <w:div w:id="2004815720">
          <w:marLeft w:val="480"/>
          <w:marRight w:val="0"/>
          <w:marTop w:val="0"/>
          <w:marBottom w:val="0"/>
          <w:divBdr>
            <w:top w:val="none" w:sz="0" w:space="0" w:color="auto"/>
            <w:left w:val="none" w:sz="0" w:space="0" w:color="auto"/>
            <w:bottom w:val="none" w:sz="0" w:space="0" w:color="auto"/>
            <w:right w:val="none" w:sz="0" w:space="0" w:color="auto"/>
          </w:divBdr>
        </w:div>
        <w:div w:id="463693869">
          <w:marLeft w:val="480"/>
          <w:marRight w:val="0"/>
          <w:marTop w:val="0"/>
          <w:marBottom w:val="0"/>
          <w:divBdr>
            <w:top w:val="none" w:sz="0" w:space="0" w:color="auto"/>
            <w:left w:val="none" w:sz="0" w:space="0" w:color="auto"/>
            <w:bottom w:val="none" w:sz="0" w:space="0" w:color="auto"/>
            <w:right w:val="none" w:sz="0" w:space="0" w:color="auto"/>
          </w:divBdr>
        </w:div>
        <w:div w:id="875777068">
          <w:marLeft w:val="480"/>
          <w:marRight w:val="0"/>
          <w:marTop w:val="0"/>
          <w:marBottom w:val="0"/>
          <w:divBdr>
            <w:top w:val="none" w:sz="0" w:space="0" w:color="auto"/>
            <w:left w:val="none" w:sz="0" w:space="0" w:color="auto"/>
            <w:bottom w:val="none" w:sz="0" w:space="0" w:color="auto"/>
            <w:right w:val="none" w:sz="0" w:space="0" w:color="auto"/>
          </w:divBdr>
        </w:div>
        <w:div w:id="1210803392">
          <w:marLeft w:val="480"/>
          <w:marRight w:val="0"/>
          <w:marTop w:val="0"/>
          <w:marBottom w:val="0"/>
          <w:divBdr>
            <w:top w:val="none" w:sz="0" w:space="0" w:color="auto"/>
            <w:left w:val="none" w:sz="0" w:space="0" w:color="auto"/>
            <w:bottom w:val="none" w:sz="0" w:space="0" w:color="auto"/>
            <w:right w:val="none" w:sz="0" w:space="0" w:color="auto"/>
          </w:divBdr>
        </w:div>
        <w:div w:id="1368143971">
          <w:marLeft w:val="480"/>
          <w:marRight w:val="0"/>
          <w:marTop w:val="0"/>
          <w:marBottom w:val="0"/>
          <w:divBdr>
            <w:top w:val="none" w:sz="0" w:space="0" w:color="auto"/>
            <w:left w:val="none" w:sz="0" w:space="0" w:color="auto"/>
            <w:bottom w:val="none" w:sz="0" w:space="0" w:color="auto"/>
            <w:right w:val="none" w:sz="0" w:space="0" w:color="auto"/>
          </w:divBdr>
        </w:div>
        <w:div w:id="1454908738">
          <w:marLeft w:val="480"/>
          <w:marRight w:val="0"/>
          <w:marTop w:val="0"/>
          <w:marBottom w:val="0"/>
          <w:divBdr>
            <w:top w:val="none" w:sz="0" w:space="0" w:color="auto"/>
            <w:left w:val="none" w:sz="0" w:space="0" w:color="auto"/>
            <w:bottom w:val="none" w:sz="0" w:space="0" w:color="auto"/>
            <w:right w:val="none" w:sz="0" w:space="0" w:color="auto"/>
          </w:divBdr>
        </w:div>
        <w:div w:id="1712488402">
          <w:marLeft w:val="480"/>
          <w:marRight w:val="0"/>
          <w:marTop w:val="0"/>
          <w:marBottom w:val="0"/>
          <w:divBdr>
            <w:top w:val="none" w:sz="0" w:space="0" w:color="auto"/>
            <w:left w:val="none" w:sz="0" w:space="0" w:color="auto"/>
            <w:bottom w:val="none" w:sz="0" w:space="0" w:color="auto"/>
            <w:right w:val="none" w:sz="0" w:space="0" w:color="auto"/>
          </w:divBdr>
        </w:div>
        <w:div w:id="1423144861">
          <w:marLeft w:val="480"/>
          <w:marRight w:val="0"/>
          <w:marTop w:val="0"/>
          <w:marBottom w:val="0"/>
          <w:divBdr>
            <w:top w:val="none" w:sz="0" w:space="0" w:color="auto"/>
            <w:left w:val="none" w:sz="0" w:space="0" w:color="auto"/>
            <w:bottom w:val="none" w:sz="0" w:space="0" w:color="auto"/>
            <w:right w:val="none" w:sz="0" w:space="0" w:color="auto"/>
          </w:divBdr>
        </w:div>
        <w:div w:id="1780642947">
          <w:marLeft w:val="480"/>
          <w:marRight w:val="0"/>
          <w:marTop w:val="0"/>
          <w:marBottom w:val="0"/>
          <w:divBdr>
            <w:top w:val="none" w:sz="0" w:space="0" w:color="auto"/>
            <w:left w:val="none" w:sz="0" w:space="0" w:color="auto"/>
            <w:bottom w:val="none" w:sz="0" w:space="0" w:color="auto"/>
            <w:right w:val="none" w:sz="0" w:space="0" w:color="auto"/>
          </w:divBdr>
        </w:div>
        <w:div w:id="1669404908">
          <w:marLeft w:val="480"/>
          <w:marRight w:val="0"/>
          <w:marTop w:val="0"/>
          <w:marBottom w:val="0"/>
          <w:divBdr>
            <w:top w:val="none" w:sz="0" w:space="0" w:color="auto"/>
            <w:left w:val="none" w:sz="0" w:space="0" w:color="auto"/>
            <w:bottom w:val="none" w:sz="0" w:space="0" w:color="auto"/>
            <w:right w:val="none" w:sz="0" w:space="0" w:color="auto"/>
          </w:divBdr>
        </w:div>
        <w:div w:id="711618015">
          <w:marLeft w:val="480"/>
          <w:marRight w:val="0"/>
          <w:marTop w:val="0"/>
          <w:marBottom w:val="0"/>
          <w:divBdr>
            <w:top w:val="none" w:sz="0" w:space="0" w:color="auto"/>
            <w:left w:val="none" w:sz="0" w:space="0" w:color="auto"/>
            <w:bottom w:val="none" w:sz="0" w:space="0" w:color="auto"/>
            <w:right w:val="none" w:sz="0" w:space="0" w:color="auto"/>
          </w:divBdr>
        </w:div>
        <w:div w:id="1005402826">
          <w:marLeft w:val="480"/>
          <w:marRight w:val="0"/>
          <w:marTop w:val="0"/>
          <w:marBottom w:val="0"/>
          <w:divBdr>
            <w:top w:val="none" w:sz="0" w:space="0" w:color="auto"/>
            <w:left w:val="none" w:sz="0" w:space="0" w:color="auto"/>
            <w:bottom w:val="none" w:sz="0" w:space="0" w:color="auto"/>
            <w:right w:val="none" w:sz="0" w:space="0" w:color="auto"/>
          </w:divBdr>
        </w:div>
        <w:div w:id="1984195966">
          <w:marLeft w:val="480"/>
          <w:marRight w:val="0"/>
          <w:marTop w:val="0"/>
          <w:marBottom w:val="0"/>
          <w:divBdr>
            <w:top w:val="none" w:sz="0" w:space="0" w:color="auto"/>
            <w:left w:val="none" w:sz="0" w:space="0" w:color="auto"/>
            <w:bottom w:val="none" w:sz="0" w:space="0" w:color="auto"/>
            <w:right w:val="none" w:sz="0" w:space="0" w:color="auto"/>
          </w:divBdr>
        </w:div>
        <w:div w:id="358940974">
          <w:marLeft w:val="480"/>
          <w:marRight w:val="0"/>
          <w:marTop w:val="0"/>
          <w:marBottom w:val="0"/>
          <w:divBdr>
            <w:top w:val="none" w:sz="0" w:space="0" w:color="auto"/>
            <w:left w:val="none" w:sz="0" w:space="0" w:color="auto"/>
            <w:bottom w:val="none" w:sz="0" w:space="0" w:color="auto"/>
            <w:right w:val="none" w:sz="0" w:space="0" w:color="auto"/>
          </w:divBdr>
        </w:div>
        <w:div w:id="1024214704">
          <w:marLeft w:val="480"/>
          <w:marRight w:val="0"/>
          <w:marTop w:val="0"/>
          <w:marBottom w:val="0"/>
          <w:divBdr>
            <w:top w:val="none" w:sz="0" w:space="0" w:color="auto"/>
            <w:left w:val="none" w:sz="0" w:space="0" w:color="auto"/>
            <w:bottom w:val="none" w:sz="0" w:space="0" w:color="auto"/>
            <w:right w:val="none" w:sz="0" w:space="0" w:color="auto"/>
          </w:divBdr>
        </w:div>
        <w:div w:id="1698197151">
          <w:marLeft w:val="480"/>
          <w:marRight w:val="0"/>
          <w:marTop w:val="0"/>
          <w:marBottom w:val="0"/>
          <w:divBdr>
            <w:top w:val="none" w:sz="0" w:space="0" w:color="auto"/>
            <w:left w:val="none" w:sz="0" w:space="0" w:color="auto"/>
            <w:bottom w:val="none" w:sz="0" w:space="0" w:color="auto"/>
            <w:right w:val="none" w:sz="0" w:space="0" w:color="auto"/>
          </w:divBdr>
        </w:div>
        <w:div w:id="1947884520">
          <w:marLeft w:val="480"/>
          <w:marRight w:val="0"/>
          <w:marTop w:val="0"/>
          <w:marBottom w:val="0"/>
          <w:divBdr>
            <w:top w:val="none" w:sz="0" w:space="0" w:color="auto"/>
            <w:left w:val="none" w:sz="0" w:space="0" w:color="auto"/>
            <w:bottom w:val="none" w:sz="0" w:space="0" w:color="auto"/>
            <w:right w:val="none" w:sz="0" w:space="0" w:color="auto"/>
          </w:divBdr>
        </w:div>
        <w:div w:id="2059888637">
          <w:marLeft w:val="480"/>
          <w:marRight w:val="0"/>
          <w:marTop w:val="0"/>
          <w:marBottom w:val="0"/>
          <w:divBdr>
            <w:top w:val="none" w:sz="0" w:space="0" w:color="auto"/>
            <w:left w:val="none" w:sz="0" w:space="0" w:color="auto"/>
            <w:bottom w:val="none" w:sz="0" w:space="0" w:color="auto"/>
            <w:right w:val="none" w:sz="0" w:space="0" w:color="auto"/>
          </w:divBdr>
        </w:div>
        <w:div w:id="61173922">
          <w:marLeft w:val="480"/>
          <w:marRight w:val="0"/>
          <w:marTop w:val="0"/>
          <w:marBottom w:val="0"/>
          <w:divBdr>
            <w:top w:val="none" w:sz="0" w:space="0" w:color="auto"/>
            <w:left w:val="none" w:sz="0" w:space="0" w:color="auto"/>
            <w:bottom w:val="none" w:sz="0" w:space="0" w:color="auto"/>
            <w:right w:val="none" w:sz="0" w:space="0" w:color="auto"/>
          </w:divBdr>
        </w:div>
        <w:div w:id="695236258">
          <w:marLeft w:val="480"/>
          <w:marRight w:val="0"/>
          <w:marTop w:val="0"/>
          <w:marBottom w:val="0"/>
          <w:divBdr>
            <w:top w:val="none" w:sz="0" w:space="0" w:color="auto"/>
            <w:left w:val="none" w:sz="0" w:space="0" w:color="auto"/>
            <w:bottom w:val="none" w:sz="0" w:space="0" w:color="auto"/>
            <w:right w:val="none" w:sz="0" w:space="0" w:color="auto"/>
          </w:divBdr>
        </w:div>
        <w:div w:id="1507405190">
          <w:marLeft w:val="480"/>
          <w:marRight w:val="0"/>
          <w:marTop w:val="0"/>
          <w:marBottom w:val="0"/>
          <w:divBdr>
            <w:top w:val="none" w:sz="0" w:space="0" w:color="auto"/>
            <w:left w:val="none" w:sz="0" w:space="0" w:color="auto"/>
            <w:bottom w:val="none" w:sz="0" w:space="0" w:color="auto"/>
            <w:right w:val="none" w:sz="0" w:space="0" w:color="auto"/>
          </w:divBdr>
        </w:div>
        <w:div w:id="1894075472">
          <w:marLeft w:val="480"/>
          <w:marRight w:val="0"/>
          <w:marTop w:val="0"/>
          <w:marBottom w:val="0"/>
          <w:divBdr>
            <w:top w:val="none" w:sz="0" w:space="0" w:color="auto"/>
            <w:left w:val="none" w:sz="0" w:space="0" w:color="auto"/>
            <w:bottom w:val="none" w:sz="0" w:space="0" w:color="auto"/>
            <w:right w:val="none" w:sz="0" w:space="0" w:color="auto"/>
          </w:divBdr>
        </w:div>
        <w:div w:id="615984406">
          <w:marLeft w:val="480"/>
          <w:marRight w:val="0"/>
          <w:marTop w:val="0"/>
          <w:marBottom w:val="0"/>
          <w:divBdr>
            <w:top w:val="none" w:sz="0" w:space="0" w:color="auto"/>
            <w:left w:val="none" w:sz="0" w:space="0" w:color="auto"/>
            <w:bottom w:val="none" w:sz="0" w:space="0" w:color="auto"/>
            <w:right w:val="none" w:sz="0" w:space="0" w:color="auto"/>
          </w:divBdr>
        </w:div>
        <w:div w:id="718289728">
          <w:marLeft w:val="480"/>
          <w:marRight w:val="0"/>
          <w:marTop w:val="0"/>
          <w:marBottom w:val="0"/>
          <w:divBdr>
            <w:top w:val="none" w:sz="0" w:space="0" w:color="auto"/>
            <w:left w:val="none" w:sz="0" w:space="0" w:color="auto"/>
            <w:bottom w:val="none" w:sz="0" w:space="0" w:color="auto"/>
            <w:right w:val="none" w:sz="0" w:space="0" w:color="auto"/>
          </w:divBdr>
        </w:div>
        <w:div w:id="313679335">
          <w:marLeft w:val="480"/>
          <w:marRight w:val="0"/>
          <w:marTop w:val="0"/>
          <w:marBottom w:val="0"/>
          <w:divBdr>
            <w:top w:val="none" w:sz="0" w:space="0" w:color="auto"/>
            <w:left w:val="none" w:sz="0" w:space="0" w:color="auto"/>
            <w:bottom w:val="none" w:sz="0" w:space="0" w:color="auto"/>
            <w:right w:val="none" w:sz="0" w:space="0" w:color="auto"/>
          </w:divBdr>
        </w:div>
        <w:div w:id="2058820372">
          <w:marLeft w:val="480"/>
          <w:marRight w:val="0"/>
          <w:marTop w:val="0"/>
          <w:marBottom w:val="0"/>
          <w:divBdr>
            <w:top w:val="none" w:sz="0" w:space="0" w:color="auto"/>
            <w:left w:val="none" w:sz="0" w:space="0" w:color="auto"/>
            <w:bottom w:val="none" w:sz="0" w:space="0" w:color="auto"/>
            <w:right w:val="none" w:sz="0" w:space="0" w:color="auto"/>
          </w:divBdr>
        </w:div>
        <w:div w:id="1662079178">
          <w:marLeft w:val="480"/>
          <w:marRight w:val="0"/>
          <w:marTop w:val="0"/>
          <w:marBottom w:val="0"/>
          <w:divBdr>
            <w:top w:val="none" w:sz="0" w:space="0" w:color="auto"/>
            <w:left w:val="none" w:sz="0" w:space="0" w:color="auto"/>
            <w:bottom w:val="none" w:sz="0" w:space="0" w:color="auto"/>
            <w:right w:val="none" w:sz="0" w:space="0" w:color="auto"/>
          </w:divBdr>
        </w:div>
        <w:div w:id="15891010">
          <w:marLeft w:val="480"/>
          <w:marRight w:val="0"/>
          <w:marTop w:val="0"/>
          <w:marBottom w:val="0"/>
          <w:divBdr>
            <w:top w:val="none" w:sz="0" w:space="0" w:color="auto"/>
            <w:left w:val="none" w:sz="0" w:space="0" w:color="auto"/>
            <w:bottom w:val="none" w:sz="0" w:space="0" w:color="auto"/>
            <w:right w:val="none" w:sz="0" w:space="0" w:color="auto"/>
          </w:divBdr>
        </w:div>
        <w:div w:id="1908107016">
          <w:marLeft w:val="480"/>
          <w:marRight w:val="0"/>
          <w:marTop w:val="0"/>
          <w:marBottom w:val="0"/>
          <w:divBdr>
            <w:top w:val="none" w:sz="0" w:space="0" w:color="auto"/>
            <w:left w:val="none" w:sz="0" w:space="0" w:color="auto"/>
            <w:bottom w:val="none" w:sz="0" w:space="0" w:color="auto"/>
            <w:right w:val="none" w:sz="0" w:space="0" w:color="auto"/>
          </w:divBdr>
        </w:div>
        <w:div w:id="993416329">
          <w:marLeft w:val="480"/>
          <w:marRight w:val="0"/>
          <w:marTop w:val="0"/>
          <w:marBottom w:val="0"/>
          <w:divBdr>
            <w:top w:val="none" w:sz="0" w:space="0" w:color="auto"/>
            <w:left w:val="none" w:sz="0" w:space="0" w:color="auto"/>
            <w:bottom w:val="none" w:sz="0" w:space="0" w:color="auto"/>
            <w:right w:val="none" w:sz="0" w:space="0" w:color="auto"/>
          </w:divBdr>
        </w:div>
        <w:div w:id="763917102">
          <w:marLeft w:val="480"/>
          <w:marRight w:val="0"/>
          <w:marTop w:val="0"/>
          <w:marBottom w:val="0"/>
          <w:divBdr>
            <w:top w:val="none" w:sz="0" w:space="0" w:color="auto"/>
            <w:left w:val="none" w:sz="0" w:space="0" w:color="auto"/>
            <w:bottom w:val="none" w:sz="0" w:space="0" w:color="auto"/>
            <w:right w:val="none" w:sz="0" w:space="0" w:color="auto"/>
          </w:divBdr>
        </w:div>
        <w:div w:id="1518999537">
          <w:marLeft w:val="480"/>
          <w:marRight w:val="0"/>
          <w:marTop w:val="0"/>
          <w:marBottom w:val="0"/>
          <w:divBdr>
            <w:top w:val="none" w:sz="0" w:space="0" w:color="auto"/>
            <w:left w:val="none" w:sz="0" w:space="0" w:color="auto"/>
            <w:bottom w:val="none" w:sz="0" w:space="0" w:color="auto"/>
            <w:right w:val="none" w:sz="0" w:space="0" w:color="auto"/>
          </w:divBdr>
        </w:div>
        <w:div w:id="235557052">
          <w:marLeft w:val="480"/>
          <w:marRight w:val="0"/>
          <w:marTop w:val="0"/>
          <w:marBottom w:val="0"/>
          <w:divBdr>
            <w:top w:val="none" w:sz="0" w:space="0" w:color="auto"/>
            <w:left w:val="none" w:sz="0" w:space="0" w:color="auto"/>
            <w:bottom w:val="none" w:sz="0" w:space="0" w:color="auto"/>
            <w:right w:val="none" w:sz="0" w:space="0" w:color="auto"/>
          </w:divBdr>
        </w:div>
        <w:div w:id="1699089021">
          <w:marLeft w:val="480"/>
          <w:marRight w:val="0"/>
          <w:marTop w:val="0"/>
          <w:marBottom w:val="0"/>
          <w:divBdr>
            <w:top w:val="none" w:sz="0" w:space="0" w:color="auto"/>
            <w:left w:val="none" w:sz="0" w:space="0" w:color="auto"/>
            <w:bottom w:val="none" w:sz="0" w:space="0" w:color="auto"/>
            <w:right w:val="none" w:sz="0" w:space="0" w:color="auto"/>
          </w:divBdr>
        </w:div>
        <w:div w:id="1789159689">
          <w:marLeft w:val="480"/>
          <w:marRight w:val="0"/>
          <w:marTop w:val="0"/>
          <w:marBottom w:val="0"/>
          <w:divBdr>
            <w:top w:val="none" w:sz="0" w:space="0" w:color="auto"/>
            <w:left w:val="none" w:sz="0" w:space="0" w:color="auto"/>
            <w:bottom w:val="none" w:sz="0" w:space="0" w:color="auto"/>
            <w:right w:val="none" w:sz="0" w:space="0" w:color="auto"/>
          </w:divBdr>
        </w:div>
        <w:div w:id="760377667">
          <w:marLeft w:val="480"/>
          <w:marRight w:val="0"/>
          <w:marTop w:val="0"/>
          <w:marBottom w:val="0"/>
          <w:divBdr>
            <w:top w:val="none" w:sz="0" w:space="0" w:color="auto"/>
            <w:left w:val="none" w:sz="0" w:space="0" w:color="auto"/>
            <w:bottom w:val="none" w:sz="0" w:space="0" w:color="auto"/>
            <w:right w:val="none" w:sz="0" w:space="0" w:color="auto"/>
          </w:divBdr>
        </w:div>
        <w:div w:id="1378430378">
          <w:marLeft w:val="480"/>
          <w:marRight w:val="0"/>
          <w:marTop w:val="0"/>
          <w:marBottom w:val="0"/>
          <w:divBdr>
            <w:top w:val="none" w:sz="0" w:space="0" w:color="auto"/>
            <w:left w:val="none" w:sz="0" w:space="0" w:color="auto"/>
            <w:bottom w:val="none" w:sz="0" w:space="0" w:color="auto"/>
            <w:right w:val="none" w:sz="0" w:space="0" w:color="auto"/>
          </w:divBdr>
        </w:div>
        <w:div w:id="1752769966">
          <w:marLeft w:val="480"/>
          <w:marRight w:val="0"/>
          <w:marTop w:val="0"/>
          <w:marBottom w:val="0"/>
          <w:divBdr>
            <w:top w:val="none" w:sz="0" w:space="0" w:color="auto"/>
            <w:left w:val="none" w:sz="0" w:space="0" w:color="auto"/>
            <w:bottom w:val="none" w:sz="0" w:space="0" w:color="auto"/>
            <w:right w:val="none" w:sz="0" w:space="0" w:color="auto"/>
          </w:divBdr>
        </w:div>
        <w:div w:id="510026769">
          <w:marLeft w:val="480"/>
          <w:marRight w:val="0"/>
          <w:marTop w:val="0"/>
          <w:marBottom w:val="0"/>
          <w:divBdr>
            <w:top w:val="none" w:sz="0" w:space="0" w:color="auto"/>
            <w:left w:val="none" w:sz="0" w:space="0" w:color="auto"/>
            <w:bottom w:val="none" w:sz="0" w:space="0" w:color="auto"/>
            <w:right w:val="none" w:sz="0" w:space="0" w:color="auto"/>
          </w:divBdr>
        </w:div>
        <w:div w:id="412120051">
          <w:marLeft w:val="480"/>
          <w:marRight w:val="0"/>
          <w:marTop w:val="0"/>
          <w:marBottom w:val="0"/>
          <w:divBdr>
            <w:top w:val="none" w:sz="0" w:space="0" w:color="auto"/>
            <w:left w:val="none" w:sz="0" w:space="0" w:color="auto"/>
            <w:bottom w:val="none" w:sz="0" w:space="0" w:color="auto"/>
            <w:right w:val="none" w:sz="0" w:space="0" w:color="auto"/>
          </w:divBdr>
        </w:div>
        <w:div w:id="1568033271">
          <w:marLeft w:val="480"/>
          <w:marRight w:val="0"/>
          <w:marTop w:val="0"/>
          <w:marBottom w:val="0"/>
          <w:divBdr>
            <w:top w:val="none" w:sz="0" w:space="0" w:color="auto"/>
            <w:left w:val="none" w:sz="0" w:space="0" w:color="auto"/>
            <w:bottom w:val="none" w:sz="0" w:space="0" w:color="auto"/>
            <w:right w:val="none" w:sz="0" w:space="0" w:color="auto"/>
          </w:divBdr>
        </w:div>
        <w:div w:id="790633292">
          <w:marLeft w:val="480"/>
          <w:marRight w:val="0"/>
          <w:marTop w:val="0"/>
          <w:marBottom w:val="0"/>
          <w:divBdr>
            <w:top w:val="none" w:sz="0" w:space="0" w:color="auto"/>
            <w:left w:val="none" w:sz="0" w:space="0" w:color="auto"/>
            <w:bottom w:val="none" w:sz="0" w:space="0" w:color="auto"/>
            <w:right w:val="none" w:sz="0" w:space="0" w:color="auto"/>
          </w:divBdr>
        </w:div>
        <w:div w:id="1260915647">
          <w:marLeft w:val="480"/>
          <w:marRight w:val="0"/>
          <w:marTop w:val="0"/>
          <w:marBottom w:val="0"/>
          <w:divBdr>
            <w:top w:val="none" w:sz="0" w:space="0" w:color="auto"/>
            <w:left w:val="none" w:sz="0" w:space="0" w:color="auto"/>
            <w:bottom w:val="none" w:sz="0" w:space="0" w:color="auto"/>
            <w:right w:val="none" w:sz="0" w:space="0" w:color="auto"/>
          </w:divBdr>
        </w:div>
        <w:div w:id="673344883">
          <w:marLeft w:val="480"/>
          <w:marRight w:val="0"/>
          <w:marTop w:val="0"/>
          <w:marBottom w:val="0"/>
          <w:divBdr>
            <w:top w:val="none" w:sz="0" w:space="0" w:color="auto"/>
            <w:left w:val="none" w:sz="0" w:space="0" w:color="auto"/>
            <w:bottom w:val="none" w:sz="0" w:space="0" w:color="auto"/>
            <w:right w:val="none" w:sz="0" w:space="0" w:color="auto"/>
          </w:divBdr>
        </w:div>
        <w:div w:id="1969703717">
          <w:marLeft w:val="480"/>
          <w:marRight w:val="0"/>
          <w:marTop w:val="0"/>
          <w:marBottom w:val="0"/>
          <w:divBdr>
            <w:top w:val="none" w:sz="0" w:space="0" w:color="auto"/>
            <w:left w:val="none" w:sz="0" w:space="0" w:color="auto"/>
            <w:bottom w:val="none" w:sz="0" w:space="0" w:color="auto"/>
            <w:right w:val="none" w:sz="0" w:space="0" w:color="auto"/>
          </w:divBdr>
        </w:div>
        <w:div w:id="1784883809">
          <w:marLeft w:val="480"/>
          <w:marRight w:val="0"/>
          <w:marTop w:val="0"/>
          <w:marBottom w:val="0"/>
          <w:divBdr>
            <w:top w:val="none" w:sz="0" w:space="0" w:color="auto"/>
            <w:left w:val="none" w:sz="0" w:space="0" w:color="auto"/>
            <w:bottom w:val="none" w:sz="0" w:space="0" w:color="auto"/>
            <w:right w:val="none" w:sz="0" w:space="0" w:color="auto"/>
          </w:divBdr>
        </w:div>
        <w:div w:id="1362121379">
          <w:marLeft w:val="480"/>
          <w:marRight w:val="0"/>
          <w:marTop w:val="0"/>
          <w:marBottom w:val="0"/>
          <w:divBdr>
            <w:top w:val="none" w:sz="0" w:space="0" w:color="auto"/>
            <w:left w:val="none" w:sz="0" w:space="0" w:color="auto"/>
            <w:bottom w:val="none" w:sz="0" w:space="0" w:color="auto"/>
            <w:right w:val="none" w:sz="0" w:space="0" w:color="auto"/>
          </w:divBdr>
        </w:div>
        <w:div w:id="1417553022">
          <w:marLeft w:val="480"/>
          <w:marRight w:val="0"/>
          <w:marTop w:val="0"/>
          <w:marBottom w:val="0"/>
          <w:divBdr>
            <w:top w:val="none" w:sz="0" w:space="0" w:color="auto"/>
            <w:left w:val="none" w:sz="0" w:space="0" w:color="auto"/>
            <w:bottom w:val="none" w:sz="0" w:space="0" w:color="auto"/>
            <w:right w:val="none" w:sz="0" w:space="0" w:color="auto"/>
          </w:divBdr>
        </w:div>
        <w:div w:id="83303109">
          <w:marLeft w:val="480"/>
          <w:marRight w:val="0"/>
          <w:marTop w:val="0"/>
          <w:marBottom w:val="0"/>
          <w:divBdr>
            <w:top w:val="none" w:sz="0" w:space="0" w:color="auto"/>
            <w:left w:val="none" w:sz="0" w:space="0" w:color="auto"/>
            <w:bottom w:val="none" w:sz="0" w:space="0" w:color="auto"/>
            <w:right w:val="none" w:sz="0" w:space="0" w:color="auto"/>
          </w:divBdr>
        </w:div>
        <w:div w:id="71199683">
          <w:marLeft w:val="480"/>
          <w:marRight w:val="0"/>
          <w:marTop w:val="0"/>
          <w:marBottom w:val="0"/>
          <w:divBdr>
            <w:top w:val="none" w:sz="0" w:space="0" w:color="auto"/>
            <w:left w:val="none" w:sz="0" w:space="0" w:color="auto"/>
            <w:bottom w:val="none" w:sz="0" w:space="0" w:color="auto"/>
            <w:right w:val="none" w:sz="0" w:space="0" w:color="auto"/>
          </w:divBdr>
        </w:div>
        <w:div w:id="1148090777">
          <w:marLeft w:val="480"/>
          <w:marRight w:val="0"/>
          <w:marTop w:val="0"/>
          <w:marBottom w:val="0"/>
          <w:divBdr>
            <w:top w:val="none" w:sz="0" w:space="0" w:color="auto"/>
            <w:left w:val="none" w:sz="0" w:space="0" w:color="auto"/>
            <w:bottom w:val="none" w:sz="0" w:space="0" w:color="auto"/>
            <w:right w:val="none" w:sz="0" w:space="0" w:color="auto"/>
          </w:divBdr>
        </w:div>
        <w:div w:id="313070380">
          <w:marLeft w:val="480"/>
          <w:marRight w:val="0"/>
          <w:marTop w:val="0"/>
          <w:marBottom w:val="0"/>
          <w:divBdr>
            <w:top w:val="none" w:sz="0" w:space="0" w:color="auto"/>
            <w:left w:val="none" w:sz="0" w:space="0" w:color="auto"/>
            <w:bottom w:val="none" w:sz="0" w:space="0" w:color="auto"/>
            <w:right w:val="none" w:sz="0" w:space="0" w:color="auto"/>
          </w:divBdr>
        </w:div>
        <w:div w:id="2103259866">
          <w:marLeft w:val="480"/>
          <w:marRight w:val="0"/>
          <w:marTop w:val="0"/>
          <w:marBottom w:val="0"/>
          <w:divBdr>
            <w:top w:val="none" w:sz="0" w:space="0" w:color="auto"/>
            <w:left w:val="none" w:sz="0" w:space="0" w:color="auto"/>
            <w:bottom w:val="none" w:sz="0" w:space="0" w:color="auto"/>
            <w:right w:val="none" w:sz="0" w:space="0" w:color="auto"/>
          </w:divBdr>
        </w:div>
        <w:div w:id="2017222833">
          <w:marLeft w:val="480"/>
          <w:marRight w:val="0"/>
          <w:marTop w:val="0"/>
          <w:marBottom w:val="0"/>
          <w:divBdr>
            <w:top w:val="none" w:sz="0" w:space="0" w:color="auto"/>
            <w:left w:val="none" w:sz="0" w:space="0" w:color="auto"/>
            <w:bottom w:val="none" w:sz="0" w:space="0" w:color="auto"/>
            <w:right w:val="none" w:sz="0" w:space="0" w:color="auto"/>
          </w:divBdr>
        </w:div>
        <w:div w:id="54817414">
          <w:marLeft w:val="480"/>
          <w:marRight w:val="0"/>
          <w:marTop w:val="0"/>
          <w:marBottom w:val="0"/>
          <w:divBdr>
            <w:top w:val="none" w:sz="0" w:space="0" w:color="auto"/>
            <w:left w:val="none" w:sz="0" w:space="0" w:color="auto"/>
            <w:bottom w:val="none" w:sz="0" w:space="0" w:color="auto"/>
            <w:right w:val="none" w:sz="0" w:space="0" w:color="auto"/>
          </w:divBdr>
        </w:div>
        <w:div w:id="538250040">
          <w:marLeft w:val="480"/>
          <w:marRight w:val="0"/>
          <w:marTop w:val="0"/>
          <w:marBottom w:val="0"/>
          <w:divBdr>
            <w:top w:val="none" w:sz="0" w:space="0" w:color="auto"/>
            <w:left w:val="none" w:sz="0" w:space="0" w:color="auto"/>
            <w:bottom w:val="none" w:sz="0" w:space="0" w:color="auto"/>
            <w:right w:val="none" w:sz="0" w:space="0" w:color="auto"/>
          </w:divBdr>
        </w:div>
        <w:div w:id="18433680">
          <w:marLeft w:val="480"/>
          <w:marRight w:val="0"/>
          <w:marTop w:val="0"/>
          <w:marBottom w:val="0"/>
          <w:divBdr>
            <w:top w:val="none" w:sz="0" w:space="0" w:color="auto"/>
            <w:left w:val="none" w:sz="0" w:space="0" w:color="auto"/>
            <w:bottom w:val="none" w:sz="0" w:space="0" w:color="auto"/>
            <w:right w:val="none" w:sz="0" w:space="0" w:color="auto"/>
          </w:divBdr>
        </w:div>
        <w:div w:id="592319045">
          <w:marLeft w:val="480"/>
          <w:marRight w:val="0"/>
          <w:marTop w:val="0"/>
          <w:marBottom w:val="0"/>
          <w:divBdr>
            <w:top w:val="none" w:sz="0" w:space="0" w:color="auto"/>
            <w:left w:val="none" w:sz="0" w:space="0" w:color="auto"/>
            <w:bottom w:val="none" w:sz="0" w:space="0" w:color="auto"/>
            <w:right w:val="none" w:sz="0" w:space="0" w:color="auto"/>
          </w:divBdr>
        </w:div>
      </w:divsChild>
    </w:div>
    <w:div w:id="2133283266">
      <w:bodyDiv w:val="1"/>
      <w:marLeft w:val="0"/>
      <w:marRight w:val="0"/>
      <w:marTop w:val="0"/>
      <w:marBottom w:val="0"/>
      <w:divBdr>
        <w:top w:val="none" w:sz="0" w:space="0" w:color="auto"/>
        <w:left w:val="none" w:sz="0" w:space="0" w:color="auto"/>
        <w:bottom w:val="none" w:sz="0" w:space="0" w:color="auto"/>
        <w:right w:val="none" w:sz="0" w:space="0" w:color="auto"/>
      </w:divBdr>
    </w:div>
    <w:div w:id="2134013414">
      <w:bodyDiv w:val="1"/>
      <w:marLeft w:val="0"/>
      <w:marRight w:val="0"/>
      <w:marTop w:val="0"/>
      <w:marBottom w:val="0"/>
      <w:divBdr>
        <w:top w:val="none" w:sz="0" w:space="0" w:color="auto"/>
        <w:left w:val="none" w:sz="0" w:space="0" w:color="auto"/>
        <w:bottom w:val="none" w:sz="0" w:space="0" w:color="auto"/>
        <w:right w:val="none" w:sz="0" w:space="0" w:color="auto"/>
      </w:divBdr>
    </w:div>
    <w:div w:id="2134278010">
      <w:bodyDiv w:val="1"/>
      <w:marLeft w:val="0"/>
      <w:marRight w:val="0"/>
      <w:marTop w:val="0"/>
      <w:marBottom w:val="0"/>
      <w:divBdr>
        <w:top w:val="none" w:sz="0" w:space="0" w:color="auto"/>
        <w:left w:val="none" w:sz="0" w:space="0" w:color="auto"/>
        <w:bottom w:val="none" w:sz="0" w:space="0" w:color="auto"/>
        <w:right w:val="none" w:sz="0" w:space="0" w:color="auto"/>
      </w:divBdr>
    </w:div>
    <w:div w:id="2134400535">
      <w:bodyDiv w:val="1"/>
      <w:marLeft w:val="0"/>
      <w:marRight w:val="0"/>
      <w:marTop w:val="0"/>
      <w:marBottom w:val="0"/>
      <w:divBdr>
        <w:top w:val="none" w:sz="0" w:space="0" w:color="auto"/>
        <w:left w:val="none" w:sz="0" w:space="0" w:color="auto"/>
        <w:bottom w:val="none" w:sz="0" w:space="0" w:color="auto"/>
        <w:right w:val="none" w:sz="0" w:space="0" w:color="auto"/>
      </w:divBdr>
    </w:div>
    <w:div w:id="2134444092">
      <w:bodyDiv w:val="1"/>
      <w:marLeft w:val="0"/>
      <w:marRight w:val="0"/>
      <w:marTop w:val="0"/>
      <w:marBottom w:val="0"/>
      <w:divBdr>
        <w:top w:val="none" w:sz="0" w:space="0" w:color="auto"/>
        <w:left w:val="none" w:sz="0" w:space="0" w:color="auto"/>
        <w:bottom w:val="none" w:sz="0" w:space="0" w:color="auto"/>
        <w:right w:val="none" w:sz="0" w:space="0" w:color="auto"/>
      </w:divBdr>
      <w:divsChild>
        <w:div w:id="75369274">
          <w:marLeft w:val="480"/>
          <w:marRight w:val="0"/>
          <w:marTop w:val="0"/>
          <w:marBottom w:val="0"/>
          <w:divBdr>
            <w:top w:val="none" w:sz="0" w:space="0" w:color="auto"/>
            <w:left w:val="none" w:sz="0" w:space="0" w:color="auto"/>
            <w:bottom w:val="none" w:sz="0" w:space="0" w:color="auto"/>
            <w:right w:val="none" w:sz="0" w:space="0" w:color="auto"/>
          </w:divBdr>
        </w:div>
        <w:div w:id="170724356">
          <w:marLeft w:val="480"/>
          <w:marRight w:val="0"/>
          <w:marTop w:val="0"/>
          <w:marBottom w:val="0"/>
          <w:divBdr>
            <w:top w:val="none" w:sz="0" w:space="0" w:color="auto"/>
            <w:left w:val="none" w:sz="0" w:space="0" w:color="auto"/>
            <w:bottom w:val="none" w:sz="0" w:space="0" w:color="auto"/>
            <w:right w:val="none" w:sz="0" w:space="0" w:color="auto"/>
          </w:divBdr>
        </w:div>
        <w:div w:id="186336540">
          <w:marLeft w:val="480"/>
          <w:marRight w:val="0"/>
          <w:marTop w:val="0"/>
          <w:marBottom w:val="0"/>
          <w:divBdr>
            <w:top w:val="none" w:sz="0" w:space="0" w:color="auto"/>
            <w:left w:val="none" w:sz="0" w:space="0" w:color="auto"/>
            <w:bottom w:val="none" w:sz="0" w:space="0" w:color="auto"/>
            <w:right w:val="none" w:sz="0" w:space="0" w:color="auto"/>
          </w:divBdr>
        </w:div>
        <w:div w:id="193813966">
          <w:marLeft w:val="480"/>
          <w:marRight w:val="0"/>
          <w:marTop w:val="0"/>
          <w:marBottom w:val="0"/>
          <w:divBdr>
            <w:top w:val="none" w:sz="0" w:space="0" w:color="auto"/>
            <w:left w:val="none" w:sz="0" w:space="0" w:color="auto"/>
            <w:bottom w:val="none" w:sz="0" w:space="0" w:color="auto"/>
            <w:right w:val="none" w:sz="0" w:space="0" w:color="auto"/>
          </w:divBdr>
        </w:div>
        <w:div w:id="332994884">
          <w:marLeft w:val="480"/>
          <w:marRight w:val="0"/>
          <w:marTop w:val="0"/>
          <w:marBottom w:val="0"/>
          <w:divBdr>
            <w:top w:val="none" w:sz="0" w:space="0" w:color="auto"/>
            <w:left w:val="none" w:sz="0" w:space="0" w:color="auto"/>
            <w:bottom w:val="none" w:sz="0" w:space="0" w:color="auto"/>
            <w:right w:val="none" w:sz="0" w:space="0" w:color="auto"/>
          </w:divBdr>
        </w:div>
        <w:div w:id="494106692">
          <w:marLeft w:val="480"/>
          <w:marRight w:val="0"/>
          <w:marTop w:val="0"/>
          <w:marBottom w:val="0"/>
          <w:divBdr>
            <w:top w:val="none" w:sz="0" w:space="0" w:color="auto"/>
            <w:left w:val="none" w:sz="0" w:space="0" w:color="auto"/>
            <w:bottom w:val="none" w:sz="0" w:space="0" w:color="auto"/>
            <w:right w:val="none" w:sz="0" w:space="0" w:color="auto"/>
          </w:divBdr>
        </w:div>
        <w:div w:id="552617086">
          <w:marLeft w:val="480"/>
          <w:marRight w:val="0"/>
          <w:marTop w:val="0"/>
          <w:marBottom w:val="0"/>
          <w:divBdr>
            <w:top w:val="none" w:sz="0" w:space="0" w:color="auto"/>
            <w:left w:val="none" w:sz="0" w:space="0" w:color="auto"/>
            <w:bottom w:val="none" w:sz="0" w:space="0" w:color="auto"/>
            <w:right w:val="none" w:sz="0" w:space="0" w:color="auto"/>
          </w:divBdr>
        </w:div>
        <w:div w:id="606036863">
          <w:marLeft w:val="480"/>
          <w:marRight w:val="0"/>
          <w:marTop w:val="0"/>
          <w:marBottom w:val="0"/>
          <w:divBdr>
            <w:top w:val="none" w:sz="0" w:space="0" w:color="auto"/>
            <w:left w:val="none" w:sz="0" w:space="0" w:color="auto"/>
            <w:bottom w:val="none" w:sz="0" w:space="0" w:color="auto"/>
            <w:right w:val="none" w:sz="0" w:space="0" w:color="auto"/>
          </w:divBdr>
        </w:div>
        <w:div w:id="743986885">
          <w:marLeft w:val="480"/>
          <w:marRight w:val="0"/>
          <w:marTop w:val="0"/>
          <w:marBottom w:val="0"/>
          <w:divBdr>
            <w:top w:val="none" w:sz="0" w:space="0" w:color="auto"/>
            <w:left w:val="none" w:sz="0" w:space="0" w:color="auto"/>
            <w:bottom w:val="none" w:sz="0" w:space="0" w:color="auto"/>
            <w:right w:val="none" w:sz="0" w:space="0" w:color="auto"/>
          </w:divBdr>
        </w:div>
        <w:div w:id="847521927">
          <w:marLeft w:val="480"/>
          <w:marRight w:val="0"/>
          <w:marTop w:val="0"/>
          <w:marBottom w:val="0"/>
          <w:divBdr>
            <w:top w:val="none" w:sz="0" w:space="0" w:color="auto"/>
            <w:left w:val="none" w:sz="0" w:space="0" w:color="auto"/>
            <w:bottom w:val="none" w:sz="0" w:space="0" w:color="auto"/>
            <w:right w:val="none" w:sz="0" w:space="0" w:color="auto"/>
          </w:divBdr>
        </w:div>
        <w:div w:id="903107315">
          <w:marLeft w:val="480"/>
          <w:marRight w:val="0"/>
          <w:marTop w:val="0"/>
          <w:marBottom w:val="0"/>
          <w:divBdr>
            <w:top w:val="none" w:sz="0" w:space="0" w:color="auto"/>
            <w:left w:val="none" w:sz="0" w:space="0" w:color="auto"/>
            <w:bottom w:val="none" w:sz="0" w:space="0" w:color="auto"/>
            <w:right w:val="none" w:sz="0" w:space="0" w:color="auto"/>
          </w:divBdr>
        </w:div>
        <w:div w:id="924799844">
          <w:marLeft w:val="480"/>
          <w:marRight w:val="0"/>
          <w:marTop w:val="0"/>
          <w:marBottom w:val="0"/>
          <w:divBdr>
            <w:top w:val="none" w:sz="0" w:space="0" w:color="auto"/>
            <w:left w:val="none" w:sz="0" w:space="0" w:color="auto"/>
            <w:bottom w:val="none" w:sz="0" w:space="0" w:color="auto"/>
            <w:right w:val="none" w:sz="0" w:space="0" w:color="auto"/>
          </w:divBdr>
        </w:div>
        <w:div w:id="933779564">
          <w:marLeft w:val="480"/>
          <w:marRight w:val="0"/>
          <w:marTop w:val="0"/>
          <w:marBottom w:val="0"/>
          <w:divBdr>
            <w:top w:val="none" w:sz="0" w:space="0" w:color="auto"/>
            <w:left w:val="none" w:sz="0" w:space="0" w:color="auto"/>
            <w:bottom w:val="none" w:sz="0" w:space="0" w:color="auto"/>
            <w:right w:val="none" w:sz="0" w:space="0" w:color="auto"/>
          </w:divBdr>
        </w:div>
        <w:div w:id="980310526">
          <w:marLeft w:val="480"/>
          <w:marRight w:val="0"/>
          <w:marTop w:val="0"/>
          <w:marBottom w:val="0"/>
          <w:divBdr>
            <w:top w:val="none" w:sz="0" w:space="0" w:color="auto"/>
            <w:left w:val="none" w:sz="0" w:space="0" w:color="auto"/>
            <w:bottom w:val="none" w:sz="0" w:space="0" w:color="auto"/>
            <w:right w:val="none" w:sz="0" w:space="0" w:color="auto"/>
          </w:divBdr>
        </w:div>
        <w:div w:id="1131097906">
          <w:marLeft w:val="480"/>
          <w:marRight w:val="0"/>
          <w:marTop w:val="0"/>
          <w:marBottom w:val="0"/>
          <w:divBdr>
            <w:top w:val="none" w:sz="0" w:space="0" w:color="auto"/>
            <w:left w:val="none" w:sz="0" w:space="0" w:color="auto"/>
            <w:bottom w:val="none" w:sz="0" w:space="0" w:color="auto"/>
            <w:right w:val="none" w:sz="0" w:space="0" w:color="auto"/>
          </w:divBdr>
        </w:div>
        <w:div w:id="1134517126">
          <w:marLeft w:val="480"/>
          <w:marRight w:val="0"/>
          <w:marTop w:val="0"/>
          <w:marBottom w:val="0"/>
          <w:divBdr>
            <w:top w:val="none" w:sz="0" w:space="0" w:color="auto"/>
            <w:left w:val="none" w:sz="0" w:space="0" w:color="auto"/>
            <w:bottom w:val="none" w:sz="0" w:space="0" w:color="auto"/>
            <w:right w:val="none" w:sz="0" w:space="0" w:color="auto"/>
          </w:divBdr>
        </w:div>
        <w:div w:id="1158612101">
          <w:marLeft w:val="480"/>
          <w:marRight w:val="0"/>
          <w:marTop w:val="0"/>
          <w:marBottom w:val="0"/>
          <w:divBdr>
            <w:top w:val="none" w:sz="0" w:space="0" w:color="auto"/>
            <w:left w:val="none" w:sz="0" w:space="0" w:color="auto"/>
            <w:bottom w:val="none" w:sz="0" w:space="0" w:color="auto"/>
            <w:right w:val="none" w:sz="0" w:space="0" w:color="auto"/>
          </w:divBdr>
        </w:div>
        <w:div w:id="1166559196">
          <w:marLeft w:val="480"/>
          <w:marRight w:val="0"/>
          <w:marTop w:val="0"/>
          <w:marBottom w:val="0"/>
          <w:divBdr>
            <w:top w:val="none" w:sz="0" w:space="0" w:color="auto"/>
            <w:left w:val="none" w:sz="0" w:space="0" w:color="auto"/>
            <w:bottom w:val="none" w:sz="0" w:space="0" w:color="auto"/>
            <w:right w:val="none" w:sz="0" w:space="0" w:color="auto"/>
          </w:divBdr>
        </w:div>
        <w:div w:id="1184049172">
          <w:marLeft w:val="480"/>
          <w:marRight w:val="0"/>
          <w:marTop w:val="0"/>
          <w:marBottom w:val="0"/>
          <w:divBdr>
            <w:top w:val="none" w:sz="0" w:space="0" w:color="auto"/>
            <w:left w:val="none" w:sz="0" w:space="0" w:color="auto"/>
            <w:bottom w:val="none" w:sz="0" w:space="0" w:color="auto"/>
            <w:right w:val="none" w:sz="0" w:space="0" w:color="auto"/>
          </w:divBdr>
        </w:div>
        <w:div w:id="1212957554">
          <w:marLeft w:val="480"/>
          <w:marRight w:val="0"/>
          <w:marTop w:val="0"/>
          <w:marBottom w:val="0"/>
          <w:divBdr>
            <w:top w:val="none" w:sz="0" w:space="0" w:color="auto"/>
            <w:left w:val="none" w:sz="0" w:space="0" w:color="auto"/>
            <w:bottom w:val="none" w:sz="0" w:space="0" w:color="auto"/>
            <w:right w:val="none" w:sz="0" w:space="0" w:color="auto"/>
          </w:divBdr>
        </w:div>
        <w:div w:id="1439065100">
          <w:marLeft w:val="480"/>
          <w:marRight w:val="0"/>
          <w:marTop w:val="0"/>
          <w:marBottom w:val="0"/>
          <w:divBdr>
            <w:top w:val="none" w:sz="0" w:space="0" w:color="auto"/>
            <w:left w:val="none" w:sz="0" w:space="0" w:color="auto"/>
            <w:bottom w:val="none" w:sz="0" w:space="0" w:color="auto"/>
            <w:right w:val="none" w:sz="0" w:space="0" w:color="auto"/>
          </w:divBdr>
        </w:div>
        <w:div w:id="1468476461">
          <w:marLeft w:val="480"/>
          <w:marRight w:val="0"/>
          <w:marTop w:val="0"/>
          <w:marBottom w:val="0"/>
          <w:divBdr>
            <w:top w:val="none" w:sz="0" w:space="0" w:color="auto"/>
            <w:left w:val="none" w:sz="0" w:space="0" w:color="auto"/>
            <w:bottom w:val="none" w:sz="0" w:space="0" w:color="auto"/>
            <w:right w:val="none" w:sz="0" w:space="0" w:color="auto"/>
          </w:divBdr>
        </w:div>
        <w:div w:id="1476139947">
          <w:marLeft w:val="480"/>
          <w:marRight w:val="0"/>
          <w:marTop w:val="0"/>
          <w:marBottom w:val="0"/>
          <w:divBdr>
            <w:top w:val="none" w:sz="0" w:space="0" w:color="auto"/>
            <w:left w:val="none" w:sz="0" w:space="0" w:color="auto"/>
            <w:bottom w:val="none" w:sz="0" w:space="0" w:color="auto"/>
            <w:right w:val="none" w:sz="0" w:space="0" w:color="auto"/>
          </w:divBdr>
        </w:div>
        <w:div w:id="1488086135">
          <w:marLeft w:val="480"/>
          <w:marRight w:val="0"/>
          <w:marTop w:val="0"/>
          <w:marBottom w:val="0"/>
          <w:divBdr>
            <w:top w:val="none" w:sz="0" w:space="0" w:color="auto"/>
            <w:left w:val="none" w:sz="0" w:space="0" w:color="auto"/>
            <w:bottom w:val="none" w:sz="0" w:space="0" w:color="auto"/>
            <w:right w:val="none" w:sz="0" w:space="0" w:color="auto"/>
          </w:divBdr>
        </w:div>
        <w:div w:id="1543438693">
          <w:marLeft w:val="480"/>
          <w:marRight w:val="0"/>
          <w:marTop w:val="0"/>
          <w:marBottom w:val="0"/>
          <w:divBdr>
            <w:top w:val="none" w:sz="0" w:space="0" w:color="auto"/>
            <w:left w:val="none" w:sz="0" w:space="0" w:color="auto"/>
            <w:bottom w:val="none" w:sz="0" w:space="0" w:color="auto"/>
            <w:right w:val="none" w:sz="0" w:space="0" w:color="auto"/>
          </w:divBdr>
        </w:div>
        <w:div w:id="1549993049">
          <w:marLeft w:val="480"/>
          <w:marRight w:val="0"/>
          <w:marTop w:val="0"/>
          <w:marBottom w:val="0"/>
          <w:divBdr>
            <w:top w:val="none" w:sz="0" w:space="0" w:color="auto"/>
            <w:left w:val="none" w:sz="0" w:space="0" w:color="auto"/>
            <w:bottom w:val="none" w:sz="0" w:space="0" w:color="auto"/>
            <w:right w:val="none" w:sz="0" w:space="0" w:color="auto"/>
          </w:divBdr>
        </w:div>
        <w:div w:id="1562592777">
          <w:marLeft w:val="480"/>
          <w:marRight w:val="0"/>
          <w:marTop w:val="0"/>
          <w:marBottom w:val="0"/>
          <w:divBdr>
            <w:top w:val="none" w:sz="0" w:space="0" w:color="auto"/>
            <w:left w:val="none" w:sz="0" w:space="0" w:color="auto"/>
            <w:bottom w:val="none" w:sz="0" w:space="0" w:color="auto"/>
            <w:right w:val="none" w:sz="0" w:space="0" w:color="auto"/>
          </w:divBdr>
        </w:div>
        <w:div w:id="1606957606">
          <w:marLeft w:val="480"/>
          <w:marRight w:val="0"/>
          <w:marTop w:val="0"/>
          <w:marBottom w:val="0"/>
          <w:divBdr>
            <w:top w:val="none" w:sz="0" w:space="0" w:color="auto"/>
            <w:left w:val="none" w:sz="0" w:space="0" w:color="auto"/>
            <w:bottom w:val="none" w:sz="0" w:space="0" w:color="auto"/>
            <w:right w:val="none" w:sz="0" w:space="0" w:color="auto"/>
          </w:divBdr>
        </w:div>
        <w:div w:id="1624341951">
          <w:marLeft w:val="480"/>
          <w:marRight w:val="0"/>
          <w:marTop w:val="0"/>
          <w:marBottom w:val="0"/>
          <w:divBdr>
            <w:top w:val="none" w:sz="0" w:space="0" w:color="auto"/>
            <w:left w:val="none" w:sz="0" w:space="0" w:color="auto"/>
            <w:bottom w:val="none" w:sz="0" w:space="0" w:color="auto"/>
            <w:right w:val="none" w:sz="0" w:space="0" w:color="auto"/>
          </w:divBdr>
        </w:div>
        <w:div w:id="1705596597">
          <w:marLeft w:val="480"/>
          <w:marRight w:val="0"/>
          <w:marTop w:val="0"/>
          <w:marBottom w:val="0"/>
          <w:divBdr>
            <w:top w:val="none" w:sz="0" w:space="0" w:color="auto"/>
            <w:left w:val="none" w:sz="0" w:space="0" w:color="auto"/>
            <w:bottom w:val="none" w:sz="0" w:space="0" w:color="auto"/>
            <w:right w:val="none" w:sz="0" w:space="0" w:color="auto"/>
          </w:divBdr>
        </w:div>
        <w:div w:id="1738942710">
          <w:marLeft w:val="480"/>
          <w:marRight w:val="0"/>
          <w:marTop w:val="0"/>
          <w:marBottom w:val="0"/>
          <w:divBdr>
            <w:top w:val="none" w:sz="0" w:space="0" w:color="auto"/>
            <w:left w:val="none" w:sz="0" w:space="0" w:color="auto"/>
            <w:bottom w:val="none" w:sz="0" w:space="0" w:color="auto"/>
            <w:right w:val="none" w:sz="0" w:space="0" w:color="auto"/>
          </w:divBdr>
        </w:div>
        <w:div w:id="1804156133">
          <w:marLeft w:val="480"/>
          <w:marRight w:val="0"/>
          <w:marTop w:val="0"/>
          <w:marBottom w:val="0"/>
          <w:divBdr>
            <w:top w:val="none" w:sz="0" w:space="0" w:color="auto"/>
            <w:left w:val="none" w:sz="0" w:space="0" w:color="auto"/>
            <w:bottom w:val="none" w:sz="0" w:space="0" w:color="auto"/>
            <w:right w:val="none" w:sz="0" w:space="0" w:color="auto"/>
          </w:divBdr>
        </w:div>
        <w:div w:id="1866483897">
          <w:marLeft w:val="480"/>
          <w:marRight w:val="0"/>
          <w:marTop w:val="0"/>
          <w:marBottom w:val="0"/>
          <w:divBdr>
            <w:top w:val="none" w:sz="0" w:space="0" w:color="auto"/>
            <w:left w:val="none" w:sz="0" w:space="0" w:color="auto"/>
            <w:bottom w:val="none" w:sz="0" w:space="0" w:color="auto"/>
            <w:right w:val="none" w:sz="0" w:space="0" w:color="auto"/>
          </w:divBdr>
        </w:div>
        <w:div w:id="1873418976">
          <w:marLeft w:val="480"/>
          <w:marRight w:val="0"/>
          <w:marTop w:val="0"/>
          <w:marBottom w:val="0"/>
          <w:divBdr>
            <w:top w:val="none" w:sz="0" w:space="0" w:color="auto"/>
            <w:left w:val="none" w:sz="0" w:space="0" w:color="auto"/>
            <w:bottom w:val="none" w:sz="0" w:space="0" w:color="auto"/>
            <w:right w:val="none" w:sz="0" w:space="0" w:color="auto"/>
          </w:divBdr>
        </w:div>
        <w:div w:id="1915508566">
          <w:marLeft w:val="480"/>
          <w:marRight w:val="0"/>
          <w:marTop w:val="0"/>
          <w:marBottom w:val="0"/>
          <w:divBdr>
            <w:top w:val="none" w:sz="0" w:space="0" w:color="auto"/>
            <w:left w:val="none" w:sz="0" w:space="0" w:color="auto"/>
            <w:bottom w:val="none" w:sz="0" w:space="0" w:color="auto"/>
            <w:right w:val="none" w:sz="0" w:space="0" w:color="auto"/>
          </w:divBdr>
        </w:div>
        <w:div w:id="2044281980">
          <w:marLeft w:val="480"/>
          <w:marRight w:val="0"/>
          <w:marTop w:val="0"/>
          <w:marBottom w:val="0"/>
          <w:divBdr>
            <w:top w:val="none" w:sz="0" w:space="0" w:color="auto"/>
            <w:left w:val="none" w:sz="0" w:space="0" w:color="auto"/>
            <w:bottom w:val="none" w:sz="0" w:space="0" w:color="auto"/>
            <w:right w:val="none" w:sz="0" w:space="0" w:color="auto"/>
          </w:divBdr>
        </w:div>
        <w:div w:id="2063475983">
          <w:marLeft w:val="480"/>
          <w:marRight w:val="0"/>
          <w:marTop w:val="0"/>
          <w:marBottom w:val="0"/>
          <w:divBdr>
            <w:top w:val="none" w:sz="0" w:space="0" w:color="auto"/>
            <w:left w:val="none" w:sz="0" w:space="0" w:color="auto"/>
            <w:bottom w:val="none" w:sz="0" w:space="0" w:color="auto"/>
            <w:right w:val="none" w:sz="0" w:space="0" w:color="auto"/>
          </w:divBdr>
        </w:div>
        <w:div w:id="2079133450">
          <w:marLeft w:val="480"/>
          <w:marRight w:val="0"/>
          <w:marTop w:val="0"/>
          <w:marBottom w:val="0"/>
          <w:divBdr>
            <w:top w:val="none" w:sz="0" w:space="0" w:color="auto"/>
            <w:left w:val="none" w:sz="0" w:space="0" w:color="auto"/>
            <w:bottom w:val="none" w:sz="0" w:space="0" w:color="auto"/>
            <w:right w:val="none" w:sz="0" w:space="0" w:color="auto"/>
          </w:divBdr>
        </w:div>
        <w:div w:id="2096246979">
          <w:marLeft w:val="480"/>
          <w:marRight w:val="0"/>
          <w:marTop w:val="0"/>
          <w:marBottom w:val="0"/>
          <w:divBdr>
            <w:top w:val="none" w:sz="0" w:space="0" w:color="auto"/>
            <w:left w:val="none" w:sz="0" w:space="0" w:color="auto"/>
            <w:bottom w:val="none" w:sz="0" w:space="0" w:color="auto"/>
            <w:right w:val="none" w:sz="0" w:space="0" w:color="auto"/>
          </w:divBdr>
        </w:div>
      </w:divsChild>
    </w:div>
    <w:div w:id="2134781761">
      <w:bodyDiv w:val="1"/>
      <w:marLeft w:val="0"/>
      <w:marRight w:val="0"/>
      <w:marTop w:val="0"/>
      <w:marBottom w:val="0"/>
      <w:divBdr>
        <w:top w:val="none" w:sz="0" w:space="0" w:color="auto"/>
        <w:left w:val="none" w:sz="0" w:space="0" w:color="auto"/>
        <w:bottom w:val="none" w:sz="0" w:space="0" w:color="auto"/>
        <w:right w:val="none" w:sz="0" w:space="0" w:color="auto"/>
      </w:divBdr>
    </w:div>
    <w:div w:id="2136437243">
      <w:bodyDiv w:val="1"/>
      <w:marLeft w:val="0"/>
      <w:marRight w:val="0"/>
      <w:marTop w:val="0"/>
      <w:marBottom w:val="0"/>
      <w:divBdr>
        <w:top w:val="none" w:sz="0" w:space="0" w:color="auto"/>
        <w:left w:val="none" w:sz="0" w:space="0" w:color="auto"/>
        <w:bottom w:val="none" w:sz="0" w:space="0" w:color="auto"/>
        <w:right w:val="none" w:sz="0" w:space="0" w:color="auto"/>
      </w:divBdr>
    </w:div>
    <w:div w:id="2136605442">
      <w:bodyDiv w:val="1"/>
      <w:marLeft w:val="0"/>
      <w:marRight w:val="0"/>
      <w:marTop w:val="0"/>
      <w:marBottom w:val="0"/>
      <w:divBdr>
        <w:top w:val="none" w:sz="0" w:space="0" w:color="auto"/>
        <w:left w:val="none" w:sz="0" w:space="0" w:color="auto"/>
        <w:bottom w:val="none" w:sz="0" w:space="0" w:color="auto"/>
        <w:right w:val="none" w:sz="0" w:space="0" w:color="auto"/>
      </w:divBdr>
    </w:div>
    <w:div w:id="2136947664">
      <w:bodyDiv w:val="1"/>
      <w:marLeft w:val="0"/>
      <w:marRight w:val="0"/>
      <w:marTop w:val="0"/>
      <w:marBottom w:val="0"/>
      <w:divBdr>
        <w:top w:val="none" w:sz="0" w:space="0" w:color="auto"/>
        <w:left w:val="none" w:sz="0" w:space="0" w:color="auto"/>
        <w:bottom w:val="none" w:sz="0" w:space="0" w:color="auto"/>
        <w:right w:val="none" w:sz="0" w:space="0" w:color="auto"/>
      </w:divBdr>
    </w:div>
    <w:div w:id="2137064138">
      <w:bodyDiv w:val="1"/>
      <w:marLeft w:val="0"/>
      <w:marRight w:val="0"/>
      <w:marTop w:val="0"/>
      <w:marBottom w:val="0"/>
      <w:divBdr>
        <w:top w:val="none" w:sz="0" w:space="0" w:color="auto"/>
        <w:left w:val="none" w:sz="0" w:space="0" w:color="auto"/>
        <w:bottom w:val="none" w:sz="0" w:space="0" w:color="auto"/>
        <w:right w:val="none" w:sz="0" w:space="0" w:color="auto"/>
      </w:divBdr>
    </w:div>
    <w:div w:id="2137211557">
      <w:bodyDiv w:val="1"/>
      <w:marLeft w:val="0"/>
      <w:marRight w:val="0"/>
      <w:marTop w:val="0"/>
      <w:marBottom w:val="0"/>
      <w:divBdr>
        <w:top w:val="none" w:sz="0" w:space="0" w:color="auto"/>
        <w:left w:val="none" w:sz="0" w:space="0" w:color="auto"/>
        <w:bottom w:val="none" w:sz="0" w:space="0" w:color="auto"/>
        <w:right w:val="none" w:sz="0" w:space="0" w:color="auto"/>
      </w:divBdr>
    </w:div>
    <w:div w:id="2139448560">
      <w:bodyDiv w:val="1"/>
      <w:marLeft w:val="0"/>
      <w:marRight w:val="0"/>
      <w:marTop w:val="0"/>
      <w:marBottom w:val="0"/>
      <w:divBdr>
        <w:top w:val="none" w:sz="0" w:space="0" w:color="auto"/>
        <w:left w:val="none" w:sz="0" w:space="0" w:color="auto"/>
        <w:bottom w:val="none" w:sz="0" w:space="0" w:color="auto"/>
        <w:right w:val="none" w:sz="0" w:space="0" w:color="auto"/>
      </w:divBdr>
      <w:divsChild>
        <w:div w:id="1150289944">
          <w:marLeft w:val="0"/>
          <w:marRight w:val="0"/>
          <w:marTop w:val="0"/>
          <w:marBottom w:val="0"/>
          <w:divBdr>
            <w:top w:val="none" w:sz="0" w:space="0" w:color="auto"/>
            <w:left w:val="none" w:sz="0" w:space="0" w:color="auto"/>
            <w:bottom w:val="none" w:sz="0" w:space="0" w:color="auto"/>
            <w:right w:val="none" w:sz="0" w:space="0" w:color="auto"/>
          </w:divBdr>
          <w:divsChild>
            <w:div w:id="1473329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104531">
      <w:bodyDiv w:val="1"/>
      <w:marLeft w:val="0"/>
      <w:marRight w:val="0"/>
      <w:marTop w:val="0"/>
      <w:marBottom w:val="0"/>
      <w:divBdr>
        <w:top w:val="none" w:sz="0" w:space="0" w:color="auto"/>
        <w:left w:val="none" w:sz="0" w:space="0" w:color="auto"/>
        <w:bottom w:val="none" w:sz="0" w:space="0" w:color="auto"/>
        <w:right w:val="none" w:sz="0" w:space="0" w:color="auto"/>
      </w:divBdr>
    </w:div>
    <w:div w:id="2140145166">
      <w:bodyDiv w:val="1"/>
      <w:marLeft w:val="0"/>
      <w:marRight w:val="0"/>
      <w:marTop w:val="0"/>
      <w:marBottom w:val="0"/>
      <w:divBdr>
        <w:top w:val="none" w:sz="0" w:space="0" w:color="auto"/>
        <w:left w:val="none" w:sz="0" w:space="0" w:color="auto"/>
        <w:bottom w:val="none" w:sz="0" w:space="0" w:color="auto"/>
        <w:right w:val="none" w:sz="0" w:space="0" w:color="auto"/>
      </w:divBdr>
    </w:div>
    <w:div w:id="2140300475">
      <w:bodyDiv w:val="1"/>
      <w:marLeft w:val="0"/>
      <w:marRight w:val="0"/>
      <w:marTop w:val="0"/>
      <w:marBottom w:val="0"/>
      <w:divBdr>
        <w:top w:val="none" w:sz="0" w:space="0" w:color="auto"/>
        <w:left w:val="none" w:sz="0" w:space="0" w:color="auto"/>
        <w:bottom w:val="none" w:sz="0" w:space="0" w:color="auto"/>
        <w:right w:val="none" w:sz="0" w:space="0" w:color="auto"/>
      </w:divBdr>
    </w:div>
    <w:div w:id="2140562889">
      <w:bodyDiv w:val="1"/>
      <w:marLeft w:val="0"/>
      <w:marRight w:val="0"/>
      <w:marTop w:val="0"/>
      <w:marBottom w:val="0"/>
      <w:divBdr>
        <w:top w:val="none" w:sz="0" w:space="0" w:color="auto"/>
        <w:left w:val="none" w:sz="0" w:space="0" w:color="auto"/>
        <w:bottom w:val="none" w:sz="0" w:space="0" w:color="auto"/>
        <w:right w:val="none" w:sz="0" w:space="0" w:color="auto"/>
      </w:divBdr>
    </w:div>
    <w:div w:id="2140764019">
      <w:bodyDiv w:val="1"/>
      <w:marLeft w:val="0"/>
      <w:marRight w:val="0"/>
      <w:marTop w:val="0"/>
      <w:marBottom w:val="0"/>
      <w:divBdr>
        <w:top w:val="none" w:sz="0" w:space="0" w:color="auto"/>
        <w:left w:val="none" w:sz="0" w:space="0" w:color="auto"/>
        <w:bottom w:val="none" w:sz="0" w:space="0" w:color="auto"/>
        <w:right w:val="none" w:sz="0" w:space="0" w:color="auto"/>
      </w:divBdr>
    </w:div>
    <w:div w:id="2140801257">
      <w:bodyDiv w:val="1"/>
      <w:marLeft w:val="0"/>
      <w:marRight w:val="0"/>
      <w:marTop w:val="0"/>
      <w:marBottom w:val="0"/>
      <w:divBdr>
        <w:top w:val="none" w:sz="0" w:space="0" w:color="auto"/>
        <w:left w:val="none" w:sz="0" w:space="0" w:color="auto"/>
        <w:bottom w:val="none" w:sz="0" w:space="0" w:color="auto"/>
        <w:right w:val="none" w:sz="0" w:space="0" w:color="auto"/>
      </w:divBdr>
    </w:div>
    <w:div w:id="2142183311">
      <w:bodyDiv w:val="1"/>
      <w:marLeft w:val="0"/>
      <w:marRight w:val="0"/>
      <w:marTop w:val="0"/>
      <w:marBottom w:val="0"/>
      <w:divBdr>
        <w:top w:val="none" w:sz="0" w:space="0" w:color="auto"/>
        <w:left w:val="none" w:sz="0" w:space="0" w:color="auto"/>
        <w:bottom w:val="none" w:sz="0" w:space="0" w:color="auto"/>
        <w:right w:val="none" w:sz="0" w:space="0" w:color="auto"/>
      </w:divBdr>
    </w:div>
    <w:div w:id="2142843913">
      <w:bodyDiv w:val="1"/>
      <w:marLeft w:val="0"/>
      <w:marRight w:val="0"/>
      <w:marTop w:val="0"/>
      <w:marBottom w:val="0"/>
      <w:divBdr>
        <w:top w:val="none" w:sz="0" w:space="0" w:color="auto"/>
        <w:left w:val="none" w:sz="0" w:space="0" w:color="auto"/>
        <w:bottom w:val="none" w:sz="0" w:space="0" w:color="auto"/>
        <w:right w:val="none" w:sz="0" w:space="0" w:color="auto"/>
      </w:divBdr>
    </w:div>
    <w:div w:id="2142915523">
      <w:bodyDiv w:val="1"/>
      <w:marLeft w:val="0"/>
      <w:marRight w:val="0"/>
      <w:marTop w:val="0"/>
      <w:marBottom w:val="0"/>
      <w:divBdr>
        <w:top w:val="none" w:sz="0" w:space="0" w:color="auto"/>
        <w:left w:val="none" w:sz="0" w:space="0" w:color="auto"/>
        <w:bottom w:val="none" w:sz="0" w:space="0" w:color="auto"/>
        <w:right w:val="none" w:sz="0" w:space="0" w:color="auto"/>
      </w:divBdr>
    </w:div>
    <w:div w:id="2143619984">
      <w:bodyDiv w:val="1"/>
      <w:marLeft w:val="0"/>
      <w:marRight w:val="0"/>
      <w:marTop w:val="0"/>
      <w:marBottom w:val="0"/>
      <w:divBdr>
        <w:top w:val="none" w:sz="0" w:space="0" w:color="auto"/>
        <w:left w:val="none" w:sz="0" w:space="0" w:color="auto"/>
        <w:bottom w:val="none" w:sz="0" w:space="0" w:color="auto"/>
        <w:right w:val="none" w:sz="0" w:space="0" w:color="auto"/>
      </w:divBdr>
    </w:div>
    <w:div w:id="2143842485">
      <w:bodyDiv w:val="1"/>
      <w:marLeft w:val="0"/>
      <w:marRight w:val="0"/>
      <w:marTop w:val="0"/>
      <w:marBottom w:val="0"/>
      <w:divBdr>
        <w:top w:val="none" w:sz="0" w:space="0" w:color="auto"/>
        <w:left w:val="none" w:sz="0" w:space="0" w:color="auto"/>
        <w:bottom w:val="none" w:sz="0" w:space="0" w:color="auto"/>
        <w:right w:val="none" w:sz="0" w:space="0" w:color="auto"/>
      </w:divBdr>
    </w:div>
    <w:div w:id="2144035380">
      <w:bodyDiv w:val="1"/>
      <w:marLeft w:val="0"/>
      <w:marRight w:val="0"/>
      <w:marTop w:val="0"/>
      <w:marBottom w:val="0"/>
      <w:divBdr>
        <w:top w:val="none" w:sz="0" w:space="0" w:color="auto"/>
        <w:left w:val="none" w:sz="0" w:space="0" w:color="auto"/>
        <w:bottom w:val="none" w:sz="0" w:space="0" w:color="auto"/>
        <w:right w:val="none" w:sz="0" w:space="0" w:color="auto"/>
      </w:divBdr>
    </w:div>
    <w:div w:id="2144960106">
      <w:bodyDiv w:val="1"/>
      <w:marLeft w:val="0"/>
      <w:marRight w:val="0"/>
      <w:marTop w:val="0"/>
      <w:marBottom w:val="0"/>
      <w:divBdr>
        <w:top w:val="none" w:sz="0" w:space="0" w:color="auto"/>
        <w:left w:val="none" w:sz="0" w:space="0" w:color="auto"/>
        <w:bottom w:val="none" w:sz="0" w:space="0" w:color="auto"/>
        <w:right w:val="none" w:sz="0" w:space="0" w:color="auto"/>
      </w:divBdr>
    </w:div>
    <w:div w:id="2145610091">
      <w:bodyDiv w:val="1"/>
      <w:marLeft w:val="0"/>
      <w:marRight w:val="0"/>
      <w:marTop w:val="0"/>
      <w:marBottom w:val="0"/>
      <w:divBdr>
        <w:top w:val="none" w:sz="0" w:space="0" w:color="auto"/>
        <w:left w:val="none" w:sz="0" w:space="0" w:color="auto"/>
        <w:bottom w:val="none" w:sz="0" w:space="0" w:color="auto"/>
        <w:right w:val="none" w:sz="0" w:space="0" w:color="auto"/>
      </w:divBdr>
    </w:div>
    <w:div w:id="2145660448">
      <w:bodyDiv w:val="1"/>
      <w:marLeft w:val="0"/>
      <w:marRight w:val="0"/>
      <w:marTop w:val="0"/>
      <w:marBottom w:val="0"/>
      <w:divBdr>
        <w:top w:val="none" w:sz="0" w:space="0" w:color="auto"/>
        <w:left w:val="none" w:sz="0" w:space="0" w:color="auto"/>
        <w:bottom w:val="none" w:sz="0" w:space="0" w:color="auto"/>
        <w:right w:val="none" w:sz="0" w:space="0" w:color="auto"/>
      </w:divBdr>
      <w:divsChild>
        <w:div w:id="110783889">
          <w:marLeft w:val="480"/>
          <w:marRight w:val="0"/>
          <w:marTop w:val="0"/>
          <w:marBottom w:val="0"/>
          <w:divBdr>
            <w:top w:val="none" w:sz="0" w:space="0" w:color="auto"/>
            <w:left w:val="none" w:sz="0" w:space="0" w:color="auto"/>
            <w:bottom w:val="none" w:sz="0" w:space="0" w:color="auto"/>
            <w:right w:val="none" w:sz="0" w:space="0" w:color="auto"/>
          </w:divBdr>
        </w:div>
        <w:div w:id="121391306">
          <w:marLeft w:val="480"/>
          <w:marRight w:val="0"/>
          <w:marTop w:val="0"/>
          <w:marBottom w:val="0"/>
          <w:divBdr>
            <w:top w:val="none" w:sz="0" w:space="0" w:color="auto"/>
            <w:left w:val="none" w:sz="0" w:space="0" w:color="auto"/>
            <w:bottom w:val="none" w:sz="0" w:space="0" w:color="auto"/>
            <w:right w:val="none" w:sz="0" w:space="0" w:color="auto"/>
          </w:divBdr>
        </w:div>
        <w:div w:id="148519166">
          <w:marLeft w:val="480"/>
          <w:marRight w:val="0"/>
          <w:marTop w:val="0"/>
          <w:marBottom w:val="0"/>
          <w:divBdr>
            <w:top w:val="none" w:sz="0" w:space="0" w:color="auto"/>
            <w:left w:val="none" w:sz="0" w:space="0" w:color="auto"/>
            <w:bottom w:val="none" w:sz="0" w:space="0" w:color="auto"/>
            <w:right w:val="none" w:sz="0" w:space="0" w:color="auto"/>
          </w:divBdr>
        </w:div>
        <w:div w:id="310595238">
          <w:marLeft w:val="480"/>
          <w:marRight w:val="0"/>
          <w:marTop w:val="0"/>
          <w:marBottom w:val="0"/>
          <w:divBdr>
            <w:top w:val="none" w:sz="0" w:space="0" w:color="auto"/>
            <w:left w:val="none" w:sz="0" w:space="0" w:color="auto"/>
            <w:bottom w:val="none" w:sz="0" w:space="0" w:color="auto"/>
            <w:right w:val="none" w:sz="0" w:space="0" w:color="auto"/>
          </w:divBdr>
        </w:div>
        <w:div w:id="322779627">
          <w:marLeft w:val="480"/>
          <w:marRight w:val="0"/>
          <w:marTop w:val="0"/>
          <w:marBottom w:val="0"/>
          <w:divBdr>
            <w:top w:val="none" w:sz="0" w:space="0" w:color="auto"/>
            <w:left w:val="none" w:sz="0" w:space="0" w:color="auto"/>
            <w:bottom w:val="none" w:sz="0" w:space="0" w:color="auto"/>
            <w:right w:val="none" w:sz="0" w:space="0" w:color="auto"/>
          </w:divBdr>
        </w:div>
        <w:div w:id="338705035">
          <w:marLeft w:val="480"/>
          <w:marRight w:val="0"/>
          <w:marTop w:val="0"/>
          <w:marBottom w:val="0"/>
          <w:divBdr>
            <w:top w:val="none" w:sz="0" w:space="0" w:color="auto"/>
            <w:left w:val="none" w:sz="0" w:space="0" w:color="auto"/>
            <w:bottom w:val="none" w:sz="0" w:space="0" w:color="auto"/>
            <w:right w:val="none" w:sz="0" w:space="0" w:color="auto"/>
          </w:divBdr>
        </w:div>
        <w:div w:id="370494828">
          <w:marLeft w:val="480"/>
          <w:marRight w:val="0"/>
          <w:marTop w:val="0"/>
          <w:marBottom w:val="0"/>
          <w:divBdr>
            <w:top w:val="none" w:sz="0" w:space="0" w:color="auto"/>
            <w:left w:val="none" w:sz="0" w:space="0" w:color="auto"/>
            <w:bottom w:val="none" w:sz="0" w:space="0" w:color="auto"/>
            <w:right w:val="none" w:sz="0" w:space="0" w:color="auto"/>
          </w:divBdr>
        </w:div>
        <w:div w:id="461726146">
          <w:marLeft w:val="480"/>
          <w:marRight w:val="0"/>
          <w:marTop w:val="0"/>
          <w:marBottom w:val="0"/>
          <w:divBdr>
            <w:top w:val="none" w:sz="0" w:space="0" w:color="auto"/>
            <w:left w:val="none" w:sz="0" w:space="0" w:color="auto"/>
            <w:bottom w:val="none" w:sz="0" w:space="0" w:color="auto"/>
            <w:right w:val="none" w:sz="0" w:space="0" w:color="auto"/>
          </w:divBdr>
        </w:div>
        <w:div w:id="644361533">
          <w:marLeft w:val="480"/>
          <w:marRight w:val="0"/>
          <w:marTop w:val="0"/>
          <w:marBottom w:val="0"/>
          <w:divBdr>
            <w:top w:val="none" w:sz="0" w:space="0" w:color="auto"/>
            <w:left w:val="none" w:sz="0" w:space="0" w:color="auto"/>
            <w:bottom w:val="none" w:sz="0" w:space="0" w:color="auto"/>
            <w:right w:val="none" w:sz="0" w:space="0" w:color="auto"/>
          </w:divBdr>
        </w:div>
        <w:div w:id="679239653">
          <w:marLeft w:val="480"/>
          <w:marRight w:val="0"/>
          <w:marTop w:val="0"/>
          <w:marBottom w:val="0"/>
          <w:divBdr>
            <w:top w:val="none" w:sz="0" w:space="0" w:color="auto"/>
            <w:left w:val="none" w:sz="0" w:space="0" w:color="auto"/>
            <w:bottom w:val="none" w:sz="0" w:space="0" w:color="auto"/>
            <w:right w:val="none" w:sz="0" w:space="0" w:color="auto"/>
          </w:divBdr>
        </w:div>
        <w:div w:id="801920933">
          <w:marLeft w:val="480"/>
          <w:marRight w:val="0"/>
          <w:marTop w:val="0"/>
          <w:marBottom w:val="0"/>
          <w:divBdr>
            <w:top w:val="none" w:sz="0" w:space="0" w:color="auto"/>
            <w:left w:val="none" w:sz="0" w:space="0" w:color="auto"/>
            <w:bottom w:val="none" w:sz="0" w:space="0" w:color="auto"/>
            <w:right w:val="none" w:sz="0" w:space="0" w:color="auto"/>
          </w:divBdr>
        </w:div>
        <w:div w:id="939215556">
          <w:marLeft w:val="480"/>
          <w:marRight w:val="0"/>
          <w:marTop w:val="0"/>
          <w:marBottom w:val="0"/>
          <w:divBdr>
            <w:top w:val="none" w:sz="0" w:space="0" w:color="auto"/>
            <w:left w:val="none" w:sz="0" w:space="0" w:color="auto"/>
            <w:bottom w:val="none" w:sz="0" w:space="0" w:color="auto"/>
            <w:right w:val="none" w:sz="0" w:space="0" w:color="auto"/>
          </w:divBdr>
        </w:div>
        <w:div w:id="954482226">
          <w:marLeft w:val="480"/>
          <w:marRight w:val="0"/>
          <w:marTop w:val="0"/>
          <w:marBottom w:val="0"/>
          <w:divBdr>
            <w:top w:val="none" w:sz="0" w:space="0" w:color="auto"/>
            <w:left w:val="none" w:sz="0" w:space="0" w:color="auto"/>
            <w:bottom w:val="none" w:sz="0" w:space="0" w:color="auto"/>
            <w:right w:val="none" w:sz="0" w:space="0" w:color="auto"/>
          </w:divBdr>
        </w:div>
        <w:div w:id="962812874">
          <w:marLeft w:val="480"/>
          <w:marRight w:val="0"/>
          <w:marTop w:val="0"/>
          <w:marBottom w:val="0"/>
          <w:divBdr>
            <w:top w:val="none" w:sz="0" w:space="0" w:color="auto"/>
            <w:left w:val="none" w:sz="0" w:space="0" w:color="auto"/>
            <w:bottom w:val="none" w:sz="0" w:space="0" w:color="auto"/>
            <w:right w:val="none" w:sz="0" w:space="0" w:color="auto"/>
          </w:divBdr>
        </w:div>
        <w:div w:id="1149439852">
          <w:marLeft w:val="480"/>
          <w:marRight w:val="0"/>
          <w:marTop w:val="0"/>
          <w:marBottom w:val="0"/>
          <w:divBdr>
            <w:top w:val="none" w:sz="0" w:space="0" w:color="auto"/>
            <w:left w:val="none" w:sz="0" w:space="0" w:color="auto"/>
            <w:bottom w:val="none" w:sz="0" w:space="0" w:color="auto"/>
            <w:right w:val="none" w:sz="0" w:space="0" w:color="auto"/>
          </w:divBdr>
        </w:div>
        <w:div w:id="1269241721">
          <w:marLeft w:val="480"/>
          <w:marRight w:val="0"/>
          <w:marTop w:val="0"/>
          <w:marBottom w:val="0"/>
          <w:divBdr>
            <w:top w:val="none" w:sz="0" w:space="0" w:color="auto"/>
            <w:left w:val="none" w:sz="0" w:space="0" w:color="auto"/>
            <w:bottom w:val="none" w:sz="0" w:space="0" w:color="auto"/>
            <w:right w:val="none" w:sz="0" w:space="0" w:color="auto"/>
          </w:divBdr>
        </w:div>
        <w:div w:id="1270744021">
          <w:marLeft w:val="480"/>
          <w:marRight w:val="0"/>
          <w:marTop w:val="0"/>
          <w:marBottom w:val="0"/>
          <w:divBdr>
            <w:top w:val="none" w:sz="0" w:space="0" w:color="auto"/>
            <w:left w:val="none" w:sz="0" w:space="0" w:color="auto"/>
            <w:bottom w:val="none" w:sz="0" w:space="0" w:color="auto"/>
            <w:right w:val="none" w:sz="0" w:space="0" w:color="auto"/>
          </w:divBdr>
        </w:div>
        <w:div w:id="1275674661">
          <w:marLeft w:val="480"/>
          <w:marRight w:val="0"/>
          <w:marTop w:val="0"/>
          <w:marBottom w:val="0"/>
          <w:divBdr>
            <w:top w:val="none" w:sz="0" w:space="0" w:color="auto"/>
            <w:left w:val="none" w:sz="0" w:space="0" w:color="auto"/>
            <w:bottom w:val="none" w:sz="0" w:space="0" w:color="auto"/>
            <w:right w:val="none" w:sz="0" w:space="0" w:color="auto"/>
          </w:divBdr>
        </w:div>
        <w:div w:id="1332679203">
          <w:marLeft w:val="480"/>
          <w:marRight w:val="0"/>
          <w:marTop w:val="0"/>
          <w:marBottom w:val="0"/>
          <w:divBdr>
            <w:top w:val="none" w:sz="0" w:space="0" w:color="auto"/>
            <w:left w:val="none" w:sz="0" w:space="0" w:color="auto"/>
            <w:bottom w:val="none" w:sz="0" w:space="0" w:color="auto"/>
            <w:right w:val="none" w:sz="0" w:space="0" w:color="auto"/>
          </w:divBdr>
        </w:div>
        <w:div w:id="1341658540">
          <w:marLeft w:val="480"/>
          <w:marRight w:val="0"/>
          <w:marTop w:val="0"/>
          <w:marBottom w:val="0"/>
          <w:divBdr>
            <w:top w:val="none" w:sz="0" w:space="0" w:color="auto"/>
            <w:left w:val="none" w:sz="0" w:space="0" w:color="auto"/>
            <w:bottom w:val="none" w:sz="0" w:space="0" w:color="auto"/>
            <w:right w:val="none" w:sz="0" w:space="0" w:color="auto"/>
          </w:divBdr>
        </w:div>
        <w:div w:id="1568806862">
          <w:marLeft w:val="480"/>
          <w:marRight w:val="0"/>
          <w:marTop w:val="0"/>
          <w:marBottom w:val="0"/>
          <w:divBdr>
            <w:top w:val="none" w:sz="0" w:space="0" w:color="auto"/>
            <w:left w:val="none" w:sz="0" w:space="0" w:color="auto"/>
            <w:bottom w:val="none" w:sz="0" w:space="0" w:color="auto"/>
            <w:right w:val="none" w:sz="0" w:space="0" w:color="auto"/>
          </w:divBdr>
        </w:div>
        <w:div w:id="1666515686">
          <w:marLeft w:val="480"/>
          <w:marRight w:val="0"/>
          <w:marTop w:val="0"/>
          <w:marBottom w:val="0"/>
          <w:divBdr>
            <w:top w:val="none" w:sz="0" w:space="0" w:color="auto"/>
            <w:left w:val="none" w:sz="0" w:space="0" w:color="auto"/>
            <w:bottom w:val="none" w:sz="0" w:space="0" w:color="auto"/>
            <w:right w:val="none" w:sz="0" w:space="0" w:color="auto"/>
          </w:divBdr>
        </w:div>
        <w:div w:id="1672483703">
          <w:marLeft w:val="480"/>
          <w:marRight w:val="0"/>
          <w:marTop w:val="0"/>
          <w:marBottom w:val="0"/>
          <w:divBdr>
            <w:top w:val="none" w:sz="0" w:space="0" w:color="auto"/>
            <w:left w:val="none" w:sz="0" w:space="0" w:color="auto"/>
            <w:bottom w:val="none" w:sz="0" w:space="0" w:color="auto"/>
            <w:right w:val="none" w:sz="0" w:space="0" w:color="auto"/>
          </w:divBdr>
        </w:div>
        <w:div w:id="1702627277">
          <w:marLeft w:val="480"/>
          <w:marRight w:val="0"/>
          <w:marTop w:val="0"/>
          <w:marBottom w:val="0"/>
          <w:divBdr>
            <w:top w:val="none" w:sz="0" w:space="0" w:color="auto"/>
            <w:left w:val="none" w:sz="0" w:space="0" w:color="auto"/>
            <w:bottom w:val="none" w:sz="0" w:space="0" w:color="auto"/>
            <w:right w:val="none" w:sz="0" w:space="0" w:color="auto"/>
          </w:divBdr>
        </w:div>
        <w:div w:id="1900439996">
          <w:marLeft w:val="480"/>
          <w:marRight w:val="0"/>
          <w:marTop w:val="0"/>
          <w:marBottom w:val="0"/>
          <w:divBdr>
            <w:top w:val="none" w:sz="0" w:space="0" w:color="auto"/>
            <w:left w:val="none" w:sz="0" w:space="0" w:color="auto"/>
            <w:bottom w:val="none" w:sz="0" w:space="0" w:color="auto"/>
            <w:right w:val="none" w:sz="0" w:space="0" w:color="auto"/>
          </w:divBdr>
        </w:div>
        <w:div w:id="1922982648">
          <w:marLeft w:val="480"/>
          <w:marRight w:val="0"/>
          <w:marTop w:val="0"/>
          <w:marBottom w:val="0"/>
          <w:divBdr>
            <w:top w:val="none" w:sz="0" w:space="0" w:color="auto"/>
            <w:left w:val="none" w:sz="0" w:space="0" w:color="auto"/>
            <w:bottom w:val="none" w:sz="0" w:space="0" w:color="auto"/>
            <w:right w:val="none" w:sz="0" w:space="0" w:color="auto"/>
          </w:divBdr>
        </w:div>
        <w:div w:id="1926455984">
          <w:marLeft w:val="480"/>
          <w:marRight w:val="0"/>
          <w:marTop w:val="0"/>
          <w:marBottom w:val="0"/>
          <w:divBdr>
            <w:top w:val="none" w:sz="0" w:space="0" w:color="auto"/>
            <w:left w:val="none" w:sz="0" w:space="0" w:color="auto"/>
            <w:bottom w:val="none" w:sz="0" w:space="0" w:color="auto"/>
            <w:right w:val="none" w:sz="0" w:space="0" w:color="auto"/>
          </w:divBdr>
        </w:div>
        <w:div w:id="1932816599">
          <w:marLeft w:val="480"/>
          <w:marRight w:val="0"/>
          <w:marTop w:val="0"/>
          <w:marBottom w:val="0"/>
          <w:divBdr>
            <w:top w:val="none" w:sz="0" w:space="0" w:color="auto"/>
            <w:left w:val="none" w:sz="0" w:space="0" w:color="auto"/>
            <w:bottom w:val="none" w:sz="0" w:space="0" w:color="auto"/>
            <w:right w:val="none" w:sz="0" w:space="0" w:color="auto"/>
          </w:divBdr>
        </w:div>
        <w:div w:id="1949773776">
          <w:marLeft w:val="480"/>
          <w:marRight w:val="0"/>
          <w:marTop w:val="0"/>
          <w:marBottom w:val="0"/>
          <w:divBdr>
            <w:top w:val="none" w:sz="0" w:space="0" w:color="auto"/>
            <w:left w:val="none" w:sz="0" w:space="0" w:color="auto"/>
            <w:bottom w:val="none" w:sz="0" w:space="0" w:color="auto"/>
            <w:right w:val="none" w:sz="0" w:space="0" w:color="auto"/>
          </w:divBdr>
        </w:div>
        <w:div w:id="1964538630">
          <w:marLeft w:val="480"/>
          <w:marRight w:val="0"/>
          <w:marTop w:val="0"/>
          <w:marBottom w:val="0"/>
          <w:divBdr>
            <w:top w:val="none" w:sz="0" w:space="0" w:color="auto"/>
            <w:left w:val="none" w:sz="0" w:space="0" w:color="auto"/>
            <w:bottom w:val="none" w:sz="0" w:space="0" w:color="auto"/>
            <w:right w:val="none" w:sz="0" w:space="0" w:color="auto"/>
          </w:divBdr>
        </w:div>
        <w:div w:id="2080861596">
          <w:marLeft w:val="480"/>
          <w:marRight w:val="0"/>
          <w:marTop w:val="0"/>
          <w:marBottom w:val="0"/>
          <w:divBdr>
            <w:top w:val="none" w:sz="0" w:space="0" w:color="auto"/>
            <w:left w:val="none" w:sz="0" w:space="0" w:color="auto"/>
            <w:bottom w:val="none" w:sz="0" w:space="0" w:color="auto"/>
            <w:right w:val="none" w:sz="0" w:space="0" w:color="auto"/>
          </w:divBdr>
        </w:div>
        <w:div w:id="2141923609">
          <w:marLeft w:val="480"/>
          <w:marRight w:val="0"/>
          <w:marTop w:val="0"/>
          <w:marBottom w:val="0"/>
          <w:divBdr>
            <w:top w:val="none" w:sz="0" w:space="0" w:color="auto"/>
            <w:left w:val="none" w:sz="0" w:space="0" w:color="auto"/>
            <w:bottom w:val="none" w:sz="0" w:space="0" w:color="auto"/>
            <w:right w:val="none" w:sz="0" w:space="0" w:color="auto"/>
          </w:divBdr>
        </w:div>
      </w:divsChild>
    </w:div>
    <w:div w:id="2145849034">
      <w:bodyDiv w:val="1"/>
      <w:marLeft w:val="0"/>
      <w:marRight w:val="0"/>
      <w:marTop w:val="0"/>
      <w:marBottom w:val="0"/>
      <w:divBdr>
        <w:top w:val="none" w:sz="0" w:space="0" w:color="auto"/>
        <w:left w:val="none" w:sz="0" w:space="0" w:color="auto"/>
        <w:bottom w:val="none" w:sz="0" w:space="0" w:color="auto"/>
        <w:right w:val="none" w:sz="0" w:space="0" w:color="auto"/>
      </w:divBdr>
    </w:div>
    <w:div w:id="2147118816">
      <w:bodyDiv w:val="1"/>
      <w:marLeft w:val="0"/>
      <w:marRight w:val="0"/>
      <w:marTop w:val="0"/>
      <w:marBottom w:val="0"/>
      <w:divBdr>
        <w:top w:val="none" w:sz="0" w:space="0" w:color="auto"/>
        <w:left w:val="none" w:sz="0" w:space="0" w:color="auto"/>
        <w:bottom w:val="none" w:sz="0" w:space="0" w:color="auto"/>
        <w:right w:val="none" w:sz="0" w:space="0" w:color="auto"/>
      </w:divBdr>
    </w:div>
    <w:div w:id="2147234243">
      <w:bodyDiv w:val="1"/>
      <w:marLeft w:val="0"/>
      <w:marRight w:val="0"/>
      <w:marTop w:val="0"/>
      <w:marBottom w:val="0"/>
      <w:divBdr>
        <w:top w:val="none" w:sz="0" w:space="0" w:color="auto"/>
        <w:left w:val="none" w:sz="0" w:space="0" w:color="auto"/>
        <w:bottom w:val="none" w:sz="0" w:space="0" w:color="auto"/>
        <w:right w:val="none" w:sz="0" w:space="0" w:color="auto"/>
      </w:divBdr>
    </w:div>
    <w:div w:id="2147384506">
      <w:bodyDiv w:val="1"/>
      <w:marLeft w:val="0"/>
      <w:marRight w:val="0"/>
      <w:marTop w:val="0"/>
      <w:marBottom w:val="0"/>
      <w:divBdr>
        <w:top w:val="none" w:sz="0" w:space="0" w:color="auto"/>
        <w:left w:val="none" w:sz="0" w:space="0" w:color="auto"/>
        <w:bottom w:val="none" w:sz="0" w:space="0" w:color="auto"/>
        <w:right w:val="none" w:sz="0" w:space="0" w:color="auto"/>
      </w:divBdr>
      <w:divsChild>
        <w:div w:id="1298220379">
          <w:marLeft w:val="480"/>
          <w:marRight w:val="0"/>
          <w:marTop w:val="0"/>
          <w:marBottom w:val="0"/>
          <w:divBdr>
            <w:top w:val="none" w:sz="0" w:space="0" w:color="auto"/>
            <w:left w:val="none" w:sz="0" w:space="0" w:color="auto"/>
            <w:bottom w:val="none" w:sz="0" w:space="0" w:color="auto"/>
            <w:right w:val="none" w:sz="0" w:space="0" w:color="auto"/>
          </w:divBdr>
        </w:div>
        <w:div w:id="1097746906">
          <w:marLeft w:val="480"/>
          <w:marRight w:val="0"/>
          <w:marTop w:val="0"/>
          <w:marBottom w:val="0"/>
          <w:divBdr>
            <w:top w:val="none" w:sz="0" w:space="0" w:color="auto"/>
            <w:left w:val="none" w:sz="0" w:space="0" w:color="auto"/>
            <w:bottom w:val="none" w:sz="0" w:space="0" w:color="auto"/>
            <w:right w:val="none" w:sz="0" w:space="0" w:color="auto"/>
          </w:divBdr>
        </w:div>
        <w:div w:id="1304773431">
          <w:marLeft w:val="480"/>
          <w:marRight w:val="0"/>
          <w:marTop w:val="0"/>
          <w:marBottom w:val="0"/>
          <w:divBdr>
            <w:top w:val="none" w:sz="0" w:space="0" w:color="auto"/>
            <w:left w:val="none" w:sz="0" w:space="0" w:color="auto"/>
            <w:bottom w:val="none" w:sz="0" w:space="0" w:color="auto"/>
            <w:right w:val="none" w:sz="0" w:space="0" w:color="auto"/>
          </w:divBdr>
        </w:div>
        <w:div w:id="1126507519">
          <w:marLeft w:val="480"/>
          <w:marRight w:val="0"/>
          <w:marTop w:val="0"/>
          <w:marBottom w:val="0"/>
          <w:divBdr>
            <w:top w:val="none" w:sz="0" w:space="0" w:color="auto"/>
            <w:left w:val="none" w:sz="0" w:space="0" w:color="auto"/>
            <w:bottom w:val="none" w:sz="0" w:space="0" w:color="auto"/>
            <w:right w:val="none" w:sz="0" w:space="0" w:color="auto"/>
          </w:divBdr>
        </w:div>
        <w:div w:id="200748856">
          <w:marLeft w:val="480"/>
          <w:marRight w:val="0"/>
          <w:marTop w:val="0"/>
          <w:marBottom w:val="0"/>
          <w:divBdr>
            <w:top w:val="none" w:sz="0" w:space="0" w:color="auto"/>
            <w:left w:val="none" w:sz="0" w:space="0" w:color="auto"/>
            <w:bottom w:val="none" w:sz="0" w:space="0" w:color="auto"/>
            <w:right w:val="none" w:sz="0" w:space="0" w:color="auto"/>
          </w:divBdr>
        </w:div>
        <w:div w:id="288170300">
          <w:marLeft w:val="480"/>
          <w:marRight w:val="0"/>
          <w:marTop w:val="0"/>
          <w:marBottom w:val="0"/>
          <w:divBdr>
            <w:top w:val="none" w:sz="0" w:space="0" w:color="auto"/>
            <w:left w:val="none" w:sz="0" w:space="0" w:color="auto"/>
            <w:bottom w:val="none" w:sz="0" w:space="0" w:color="auto"/>
            <w:right w:val="none" w:sz="0" w:space="0" w:color="auto"/>
          </w:divBdr>
        </w:div>
        <w:div w:id="312491436">
          <w:marLeft w:val="480"/>
          <w:marRight w:val="0"/>
          <w:marTop w:val="0"/>
          <w:marBottom w:val="0"/>
          <w:divBdr>
            <w:top w:val="none" w:sz="0" w:space="0" w:color="auto"/>
            <w:left w:val="none" w:sz="0" w:space="0" w:color="auto"/>
            <w:bottom w:val="none" w:sz="0" w:space="0" w:color="auto"/>
            <w:right w:val="none" w:sz="0" w:space="0" w:color="auto"/>
          </w:divBdr>
        </w:div>
        <w:div w:id="136186774">
          <w:marLeft w:val="480"/>
          <w:marRight w:val="0"/>
          <w:marTop w:val="0"/>
          <w:marBottom w:val="0"/>
          <w:divBdr>
            <w:top w:val="none" w:sz="0" w:space="0" w:color="auto"/>
            <w:left w:val="none" w:sz="0" w:space="0" w:color="auto"/>
            <w:bottom w:val="none" w:sz="0" w:space="0" w:color="auto"/>
            <w:right w:val="none" w:sz="0" w:space="0" w:color="auto"/>
          </w:divBdr>
        </w:div>
        <w:div w:id="389961485">
          <w:marLeft w:val="480"/>
          <w:marRight w:val="0"/>
          <w:marTop w:val="0"/>
          <w:marBottom w:val="0"/>
          <w:divBdr>
            <w:top w:val="none" w:sz="0" w:space="0" w:color="auto"/>
            <w:left w:val="none" w:sz="0" w:space="0" w:color="auto"/>
            <w:bottom w:val="none" w:sz="0" w:space="0" w:color="auto"/>
            <w:right w:val="none" w:sz="0" w:space="0" w:color="auto"/>
          </w:divBdr>
        </w:div>
        <w:div w:id="640383445">
          <w:marLeft w:val="480"/>
          <w:marRight w:val="0"/>
          <w:marTop w:val="0"/>
          <w:marBottom w:val="0"/>
          <w:divBdr>
            <w:top w:val="none" w:sz="0" w:space="0" w:color="auto"/>
            <w:left w:val="none" w:sz="0" w:space="0" w:color="auto"/>
            <w:bottom w:val="none" w:sz="0" w:space="0" w:color="auto"/>
            <w:right w:val="none" w:sz="0" w:space="0" w:color="auto"/>
          </w:divBdr>
        </w:div>
        <w:div w:id="30808699">
          <w:marLeft w:val="480"/>
          <w:marRight w:val="0"/>
          <w:marTop w:val="0"/>
          <w:marBottom w:val="0"/>
          <w:divBdr>
            <w:top w:val="none" w:sz="0" w:space="0" w:color="auto"/>
            <w:left w:val="none" w:sz="0" w:space="0" w:color="auto"/>
            <w:bottom w:val="none" w:sz="0" w:space="0" w:color="auto"/>
            <w:right w:val="none" w:sz="0" w:space="0" w:color="auto"/>
          </w:divBdr>
        </w:div>
        <w:div w:id="1902135637">
          <w:marLeft w:val="480"/>
          <w:marRight w:val="0"/>
          <w:marTop w:val="0"/>
          <w:marBottom w:val="0"/>
          <w:divBdr>
            <w:top w:val="none" w:sz="0" w:space="0" w:color="auto"/>
            <w:left w:val="none" w:sz="0" w:space="0" w:color="auto"/>
            <w:bottom w:val="none" w:sz="0" w:space="0" w:color="auto"/>
            <w:right w:val="none" w:sz="0" w:space="0" w:color="auto"/>
          </w:divBdr>
        </w:div>
        <w:div w:id="1468737155">
          <w:marLeft w:val="480"/>
          <w:marRight w:val="0"/>
          <w:marTop w:val="0"/>
          <w:marBottom w:val="0"/>
          <w:divBdr>
            <w:top w:val="none" w:sz="0" w:space="0" w:color="auto"/>
            <w:left w:val="none" w:sz="0" w:space="0" w:color="auto"/>
            <w:bottom w:val="none" w:sz="0" w:space="0" w:color="auto"/>
            <w:right w:val="none" w:sz="0" w:space="0" w:color="auto"/>
          </w:divBdr>
        </w:div>
        <w:div w:id="179972458">
          <w:marLeft w:val="480"/>
          <w:marRight w:val="0"/>
          <w:marTop w:val="0"/>
          <w:marBottom w:val="0"/>
          <w:divBdr>
            <w:top w:val="none" w:sz="0" w:space="0" w:color="auto"/>
            <w:left w:val="none" w:sz="0" w:space="0" w:color="auto"/>
            <w:bottom w:val="none" w:sz="0" w:space="0" w:color="auto"/>
            <w:right w:val="none" w:sz="0" w:space="0" w:color="auto"/>
          </w:divBdr>
        </w:div>
        <w:div w:id="1856457199">
          <w:marLeft w:val="480"/>
          <w:marRight w:val="0"/>
          <w:marTop w:val="0"/>
          <w:marBottom w:val="0"/>
          <w:divBdr>
            <w:top w:val="none" w:sz="0" w:space="0" w:color="auto"/>
            <w:left w:val="none" w:sz="0" w:space="0" w:color="auto"/>
            <w:bottom w:val="none" w:sz="0" w:space="0" w:color="auto"/>
            <w:right w:val="none" w:sz="0" w:space="0" w:color="auto"/>
          </w:divBdr>
        </w:div>
        <w:div w:id="1682734637">
          <w:marLeft w:val="480"/>
          <w:marRight w:val="0"/>
          <w:marTop w:val="0"/>
          <w:marBottom w:val="0"/>
          <w:divBdr>
            <w:top w:val="none" w:sz="0" w:space="0" w:color="auto"/>
            <w:left w:val="none" w:sz="0" w:space="0" w:color="auto"/>
            <w:bottom w:val="none" w:sz="0" w:space="0" w:color="auto"/>
            <w:right w:val="none" w:sz="0" w:space="0" w:color="auto"/>
          </w:divBdr>
        </w:div>
        <w:div w:id="1080173620">
          <w:marLeft w:val="480"/>
          <w:marRight w:val="0"/>
          <w:marTop w:val="0"/>
          <w:marBottom w:val="0"/>
          <w:divBdr>
            <w:top w:val="none" w:sz="0" w:space="0" w:color="auto"/>
            <w:left w:val="none" w:sz="0" w:space="0" w:color="auto"/>
            <w:bottom w:val="none" w:sz="0" w:space="0" w:color="auto"/>
            <w:right w:val="none" w:sz="0" w:space="0" w:color="auto"/>
          </w:divBdr>
        </w:div>
        <w:div w:id="1665552043">
          <w:marLeft w:val="480"/>
          <w:marRight w:val="0"/>
          <w:marTop w:val="0"/>
          <w:marBottom w:val="0"/>
          <w:divBdr>
            <w:top w:val="none" w:sz="0" w:space="0" w:color="auto"/>
            <w:left w:val="none" w:sz="0" w:space="0" w:color="auto"/>
            <w:bottom w:val="none" w:sz="0" w:space="0" w:color="auto"/>
            <w:right w:val="none" w:sz="0" w:space="0" w:color="auto"/>
          </w:divBdr>
        </w:div>
        <w:div w:id="349793630">
          <w:marLeft w:val="480"/>
          <w:marRight w:val="0"/>
          <w:marTop w:val="0"/>
          <w:marBottom w:val="0"/>
          <w:divBdr>
            <w:top w:val="none" w:sz="0" w:space="0" w:color="auto"/>
            <w:left w:val="none" w:sz="0" w:space="0" w:color="auto"/>
            <w:bottom w:val="none" w:sz="0" w:space="0" w:color="auto"/>
            <w:right w:val="none" w:sz="0" w:space="0" w:color="auto"/>
          </w:divBdr>
        </w:div>
        <w:div w:id="1341079794">
          <w:marLeft w:val="480"/>
          <w:marRight w:val="0"/>
          <w:marTop w:val="0"/>
          <w:marBottom w:val="0"/>
          <w:divBdr>
            <w:top w:val="none" w:sz="0" w:space="0" w:color="auto"/>
            <w:left w:val="none" w:sz="0" w:space="0" w:color="auto"/>
            <w:bottom w:val="none" w:sz="0" w:space="0" w:color="auto"/>
            <w:right w:val="none" w:sz="0" w:space="0" w:color="auto"/>
          </w:divBdr>
        </w:div>
        <w:div w:id="644242972">
          <w:marLeft w:val="480"/>
          <w:marRight w:val="0"/>
          <w:marTop w:val="0"/>
          <w:marBottom w:val="0"/>
          <w:divBdr>
            <w:top w:val="none" w:sz="0" w:space="0" w:color="auto"/>
            <w:left w:val="none" w:sz="0" w:space="0" w:color="auto"/>
            <w:bottom w:val="none" w:sz="0" w:space="0" w:color="auto"/>
            <w:right w:val="none" w:sz="0" w:space="0" w:color="auto"/>
          </w:divBdr>
        </w:div>
        <w:div w:id="229004403">
          <w:marLeft w:val="480"/>
          <w:marRight w:val="0"/>
          <w:marTop w:val="0"/>
          <w:marBottom w:val="0"/>
          <w:divBdr>
            <w:top w:val="none" w:sz="0" w:space="0" w:color="auto"/>
            <w:left w:val="none" w:sz="0" w:space="0" w:color="auto"/>
            <w:bottom w:val="none" w:sz="0" w:space="0" w:color="auto"/>
            <w:right w:val="none" w:sz="0" w:space="0" w:color="auto"/>
          </w:divBdr>
        </w:div>
        <w:div w:id="1643266791">
          <w:marLeft w:val="480"/>
          <w:marRight w:val="0"/>
          <w:marTop w:val="0"/>
          <w:marBottom w:val="0"/>
          <w:divBdr>
            <w:top w:val="none" w:sz="0" w:space="0" w:color="auto"/>
            <w:left w:val="none" w:sz="0" w:space="0" w:color="auto"/>
            <w:bottom w:val="none" w:sz="0" w:space="0" w:color="auto"/>
            <w:right w:val="none" w:sz="0" w:space="0" w:color="auto"/>
          </w:divBdr>
        </w:div>
        <w:div w:id="998341624">
          <w:marLeft w:val="480"/>
          <w:marRight w:val="0"/>
          <w:marTop w:val="0"/>
          <w:marBottom w:val="0"/>
          <w:divBdr>
            <w:top w:val="none" w:sz="0" w:space="0" w:color="auto"/>
            <w:left w:val="none" w:sz="0" w:space="0" w:color="auto"/>
            <w:bottom w:val="none" w:sz="0" w:space="0" w:color="auto"/>
            <w:right w:val="none" w:sz="0" w:space="0" w:color="auto"/>
          </w:divBdr>
        </w:div>
        <w:div w:id="367923770">
          <w:marLeft w:val="480"/>
          <w:marRight w:val="0"/>
          <w:marTop w:val="0"/>
          <w:marBottom w:val="0"/>
          <w:divBdr>
            <w:top w:val="none" w:sz="0" w:space="0" w:color="auto"/>
            <w:left w:val="none" w:sz="0" w:space="0" w:color="auto"/>
            <w:bottom w:val="none" w:sz="0" w:space="0" w:color="auto"/>
            <w:right w:val="none" w:sz="0" w:space="0" w:color="auto"/>
          </w:divBdr>
        </w:div>
        <w:div w:id="1533764426">
          <w:marLeft w:val="480"/>
          <w:marRight w:val="0"/>
          <w:marTop w:val="0"/>
          <w:marBottom w:val="0"/>
          <w:divBdr>
            <w:top w:val="none" w:sz="0" w:space="0" w:color="auto"/>
            <w:left w:val="none" w:sz="0" w:space="0" w:color="auto"/>
            <w:bottom w:val="none" w:sz="0" w:space="0" w:color="auto"/>
            <w:right w:val="none" w:sz="0" w:space="0" w:color="auto"/>
          </w:divBdr>
        </w:div>
        <w:div w:id="758907140">
          <w:marLeft w:val="480"/>
          <w:marRight w:val="0"/>
          <w:marTop w:val="0"/>
          <w:marBottom w:val="0"/>
          <w:divBdr>
            <w:top w:val="none" w:sz="0" w:space="0" w:color="auto"/>
            <w:left w:val="none" w:sz="0" w:space="0" w:color="auto"/>
            <w:bottom w:val="none" w:sz="0" w:space="0" w:color="auto"/>
            <w:right w:val="none" w:sz="0" w:space="0" w:color="auto"/>
          </w:divBdr>
        </w:div>
        <w:div w:id="2109424151">
          <w:marLeft w:val="480"/>
          <w:marRight w:val="0"/>
          <w:marTop w:val="0"/>
          <w:marBottom w:val="0"/>
          <w:divBdr>
            <w:top w:val="none" w:sz="0" w:space="0" w:color="auto"/>
            <w:left w:val="none" w:sz="0" w:space="0" w:color="auto"/>
            <w:bottom w:val="none" w:sz="0" w:space="0" w:color="auto"/>
            <w:right w:val="none" w:sz="0" w:space="0" w:color="auto"/>
          </w:divBdr>
        </w:div>
        <w:div w:id="2079861720">
          <w:marLeft w:val="480"/>
          <w:marRight w:val="0"/>
          <w:marTop w:val="0"/>
          <w:marBottom w:val="0"/>
          <w:divBdr>
            <w:top w:val="none" w:sz="0" w:space="0" w:color="auto"/>
            <w:left w:val="none" w:sz="0" w:space="0" w:color="auto"/>
            <w:bottom w:val="none" w:sz="0" w:space="0" w:color="auto"/>
            <w:right w:val="none" w:sz="0" w:space="0" w:color="auto"/>
          </w:divBdr>
        </w:div>
        <w:div w:id="296300976">
          <w:marLeft w:val="480"/>
          <w:marRight w:val="0"/>
          <w:marTop w:val="0"/>
          <w:marBottom w:val="0"/>
          <w:divBdr>
            <w:top w:val="none" w:sz="0" w:space="0" w:color="auto"/>
            <w:left w:val="none" w:sz="0" w:space="0" w:color="auto"/>
            <w:bottom w:val="none" w:sz="0" w:space="0" w:color="auto"/>
            <w:right w:val="none" w:sz="0" w:space="0" w:color="auto"/>
          </w:divBdr>
        </w:div>
        <w:div w:id="1181969099">
          <w:marLeft w:val="480"/>
          <w:marRight w:val="0"/>
          <w:marTop w:val="0"/>
          <w:marBottom w:val="0"/>
          <w:divBdr>
            <w:top w:val="none" w:sz="0" w:space="0" w:color="auto"/>
            <w:left w:val="none" w:sz="0" w:space="0" w:color="auto"/>
            <w:bottom w:val="none" w:sz="0" w:space="0" w:color="auto"/>
            <w:right w:val="none" w:sz="0" w:space="0" w:color="auto"/>
          </w:divBdr>
        </w:div>
        <w:div w:id="274362214">
          <w:marLeft w:val="480"/>
          <w:marRight w:val="0"/>
          <w:marTop w:val="0"/>
          <w:marBottom w:val="0"/>
          <w:divBdr>
            <w:top w:val="none" w:sz="0" w:space="0" w:color="auto"/>
            <w:left w:val="none" w:sz="0" w:space="0" w:color="auto"/>
            <w:bottom w:val="none" w:sz="0" w:space="0" w:color="auto"/>
            <w:right w:val="none" w:sz="0" w:space="0" w:color="auto"/>
          </w:divBdr>
        </w:div>
        <w:div w:id="1049299655">
          <w:marLeft w:val="480"/>
          <w:marRight w:val="0"/>
          <w:marTop w:val="0"/>
          <w:marBottom w:val="0"/>
          <w:divBdr>
            <w:top w:val="none" w:sz="0" w:space="0" w:color="auto"/>
            <w:left w:val="none" w:sz="0" w:space="0" w:color="auto"/>
            <w:bottom w:val="none" w:sz="0" w:space="0" w:color="auto"/>
            <w:right w:val="none" w:sz="0" w:space="0" w:color="auto"/>
          </w:divBdr>
        </w:div>
        <w:div w:id="2075470711">
          <w:marLeft w:val="480"/>
          <w:marRight w:val="0"/>
          <w:marTop w:val="0"/>
          <w:marBottom w:val="0"/>
          <w:divBdr>
            <w:top w:val="none" w:sz="0" w:space="0" w:color="auto"/>
            <w:left w:val="none" w:sz="0" w:space="0" w:color="auto"/>
            <w:bottom w:val="none" w:sz="0" w:space="0" w:color="auto"/>
            <w:right w:val="none" w:sz="0" w:space="0" w:color="auto"/>
          </w:divBdr>
        </w:div>
        <w:div w:id="167715827">
          <w:marLeft w:val="480"/>
          <w:marRight w:val="0"/>
          <w:marTop w:val="0"/>
          <w:marBottom w:val="0"/>
          <w:divBdr>
            <w:top w:val="none" w:sz="0" w:space="0" w:color="auto"/>
            <w:left w:val="none" w:sz="0" w:space="0" w:color="auto"/>
            <w:bottom w:val="none" w:sz="0" w:space="0" w:color="auto"/>
            <w:right w:val="none" w:sz="0" w:space="0" w:color="auto"/>
          </w:divBdr>
        </w:div>
        <w:div w:id="714736993">
          <w:marLeft w:val="480"/>
          <w:marRight w:val="0"/>
          <w:marTop w:val="0"/>
          <w:marBottom w:val="0"/>
          <w:divBdr>
            <w:top w:val="none" w:sz="0" w:space="0" w:color="auto"/>
            <w:left w:val="none" w:sz="0" w:space="0" w:color="auto"/>
            <w:bottom w:val="none" w:sz="0" w:space="0" w:color="auto"/>
            <w:right w:val="none" w:sz="0" w:space="0" w:color="auto"/>
          </w:divBdr>
        </w:div>
        <w:div w:id="1493180583">
          <w:marLeft w:val="480"/>
          <w:marRight w:val="0"/>
          <w:marTop w:val="0"/>
          <w:marBottom w:val="0"/>
          <w:divBdr>
            <w:top w:val="none" w:sz="0" w:space="0" w:color="auto"/>
            <w:left w:val="none" w:sz="0" w:space="0" w:color="auto"/>
            <w:bottom w:val="none" w:sz="0" w:space="0" w:color="auto"/>
            <w:right w:val="none" w:sz="0" w:space="0" w:color="auto"/>
          </w:divBdr>
        </w:div>
        <w:div w:id="995887800">
          <w:marLeft w:val="480"/>
          <w:marRight w:val="0"/>
          <w:marTop w:val="0"/>
          <w:marBottom w:val="0"/>
          <w:divBdr>
            <w:top w:val="none" w:sz="0" w:space="0" w:color="auto"/>
            <w:left w:val="none" w:sz="0" w:space="0" w:color="auto"/>
            <w:bottom w:val="none" w:sz="0" w:space="0" w:color="auto"/>
            <w:right w:val="none" w:sz="0" w:space="0" w:color="auto"/>
          </w:divBdr>
        </w:div>
        <w:div w:id="1049301750">
          <w:marLeft w:val="480"/>
          <w:marRight w:val="0"/>
          <w:marTop w:val="0"/>
          <w:marBottom w:val="0"/>
          <w:divBdr>
            <w:top w:val="none" w:sz="0" w:space="0" w:color="auto"/>
            <w:left w:val="none" w:sz="0" w:space="0" w:color="auto"/>
            <w:bottom w:val="none" w:sz="0" w:space="0" w:color="auto"/>
            <w:right w:val="none" w:sz="0" w:space="0" w:color="auto"/>
          </w:divBdr>
        </w:div>
        <w:div w:id="1808745158">
          <w:marLeft w:val="480"/>
          <w:marRight w:val="0"/>
          <w:marTop w:val="0"/>
          <w:marBottom w:val="0"/>
          <w:divBdr>
            <w:top w:val="none" w:sz="0" w:space="0" w:color="auto"/>
            <w:left w:val="none" w:sz="0" w:space="0" w:color="auto"/>
            <w:bottom w:val="none" w:sz="0" w:space="0" w:color="auto"/>
            <w:right w:val="none" w:sz="0" w:space="0" w:color="auto"/>
          </w:divBdr>
        </w:div>
        <w:div w:id="855777563">
          <w:marLeft w:val="480"/>
          <w:marRight w:val="0"/>
          <w:marTop w:val="0"/>
          <w:marBottom w:val="0"/>
          <w:divBdr>
            <w:top w:val="none" w:sz="0" w:space="0" w:color="auto"/>
            <w:left w:val="none" w:sz="0" w:space="0" w:color="auto"/>
            <w:bottom w:val="none" w:sz="0" w:space="0" w:color="auto"/>
            <w:right w:val="none" w:sz="0" w:space="0" w:color="auto"/>
          </w:divBdr>
        </w:div>
        <w:div w:id="430318214">
          <w:marLeft w:val="480"/>
          <w:marRight w:val="0"/>
          <w:marTop w:val="0"/>
          <w:marBottom w:val="0"/>
          <w:divBdr>
            <w:top w:val="none" w:sz="0" w:space="0" w:color="auto"/>
            <w:left w:val="none" w:sz="0" w:space="0" w:color="auto"/>
            <w:bottom w:val="none" w:sz="0" w:space="0" w:color="auto"/>
            <w:right w:val="none" w:sz="0" w:space="0" w:color="auto"/>
          </w:divBdr>
        </w:div>
        <w:div w:id="32772519">
          <w:marLeft w:val="480"/>
          <w:marRight w:val="0"/>
          <w:marTop w:val="0"/>
          <w:marBottom w:val="0"/>
          <w:divBdr>
            <w:top w:val="none" w:sz="0" w:space="0" w:color="auto"/>
            <w:left w:val="none" w:sz="0" w:space="0" w:color="auto"/>
            <w:bottom w:val="none" w:sz="0" w:space="0" w:color="auto"/>
            <w:right w:val="none" w:sz="0" w:space="0" w:color="auto"/>
          </w:divBdr>
        </w:div>
        <w:div w:id="1105929312">
          <w:marLeft w:val="480"/>
          <w:marRight w:val="0"/>
          <w:marTop w:val="0"/>
          <w:marBottom w:val="0"/>
          <w:divBdr>
            <w:top w:val="none" w:sz="0" w:space="0" w:color="auto"/>
            <w:left w:val="none" w:sz="0" w:space="0" w:color="auto"/>
            <w:bottom w:val="none" w:sz="0" w:space="0" w:color="auto"/>
            <w:right w:val="none" w:sz="0" w:space="0" w:color="auto"/>
          </w:divBdr>
        </w:div>
        <w:div w:id="401757879">
          <w:marLeft w:val="480"/>
          <w:marRight w:val="0"/>
          <w:marTop w:val="0"/>
          <w:marBottom w:val="0"/>
          <w:divBdr>
            <w:top w:val="none" w:sz="0" w:space="0" w:color="auto"/>
            <w:left w:val="none" w:sz="0" w:space="0" w:color="auto"/>
            <w:bottom w:val="none" w:sz="0" w:space="0" w:color="auto"/>
            <w:right w:val="none" w:sz="0" w:space="0" w:color="auto"/>
          </w:divBdr>
        </w:div>
        <w:div w:id="1285960413">
          <w:marLeft w:val="480"/>
          <w:marRight w:val="0"/>
          <w:marTop w:val="0"/>
          <w:marBottom w:val="0"/>
          <w:divBdr>
            <w:top w:val="none" w:sz="0" w:space="0" w:color="auto"/>
            <w:left w:val="none" w:sz="0" w:space="0" w:color="auto"/>
            <w:bottom w:val="none" w:sz="0" w:space="0" w:color="auto"/>
            <w:right w:val="none" w:sz="0" w:space="0" w:color="auto"/>
          </w:divBdr>
        </w:div>
        <w:div w:id="1658000390">
          <w:marLeft w:val="480"/>
          <w:marRight w:val="0"/>
          <w:marTop w:val="0"/>
          <w:marBottom w:val="0"/>
          <w:divBdr>
            <w:top w:val="none" w:sz="0" w:space="0" w:color="auto"/>
            <w:left w:val="none" w:sz="0" w:space="0" w:color="auto"/>
            <w:bottom w:val="none" w:sz="0" w:space="0" w:color="auto"/>
            <w:right w:val="none" w:sz="0" w:space="0" w:color="auto"/>
          </w:divBdr>
        </w:div>
        <w:div w:id="1128932408">
          <w:marLeft w:val="480"/>
          <w:marRight w:val="0"/>
          <w:marTop w:val="0"/>
          <w:marBottom w:val="0"/>
          <w:divBdr>
            <w:top w:val="none" w:sz="0" w:space="0" w:color="auto"/>
            <w:left w:val="none" w:sz="0" w:space="0" w:color="auto"/>
            <w:bottom w:val="none" w:sz="0" w:space="0" w:color="auto"/>
            <w:right w:val="none" w:sz="0" w:space="0" w:color="auto"/>
          </w:divBdr>
        </w:div>
        <w:div w:id="376854315">
          <w:marLeft w:val="480"/>
          <w:marRight w:val="0"/>
          <w:marTop w:val="0"/>
          <w:marBottom w:val="0"/>
          <w:divBdr>
            <w:top w:val="none" w:sz="0" w:space="0" w:color="auto"/>
            <w:left w:val="none" w:sz="0" w:space="0" w:color="auto"/>
            <w:bottom w:val="none" w:sz="0" w:space="0" w:color="auto"/>
            <w:right w:val="none" w:sz="0" w:space="0" w:color="auto"/>
          </w:divBdr>
        </w:div>
        <w:div w:id="1080907163">
          <w:marLeft w:val="480"/>
          <w:marRight w:val="0"/>
          <w:marTop w:val="0"/>
          <w:marBottom w:val="0"/>
          <w:divBdr>
            <w:top w:val="none" w:sz="0" w:space="0" w:color="auto"/>
            <w:left w:val="none" w:sz="0" w:space="0" w:color="auto"/>
            <w:bottom w:val="none" w:sz="0" w:space="0" w:color="auto"/>
            <w:right w:val="none" w:sz="0" w:space="0" w:color="auto"/>
          </w:divBdr>
        </w:div>
        <w:div w:id="714279646">
          <w:marLeft w:val="480"/>
          <w:marRight w:val="0"/>
          <w:marTop w:val="0"/>
          <w:marBottom w:val="0"/>
          <w:divBdr>
            <w:top w:val="none" w:sz="0" w:space="0" w:color="auto"/>
            <w:left w:val="none" w:sz="0" w:space="0" w:color="auto"/>
            <w:bottom w:val="none" w:sz="0" w:space="0" w:color="auto"/>
            <w:right w:val="none" w:sz="0" w:space="0" w:color="auto"/>
          </w:divBdr>
        </w:div>
        <w:div w:id="1749576031">
          <w:marLeft w:val="480"/>
          <w:marRight w:val="0"/>
          <w:marTop w:val="0"/>
          <w:marBottom w:val="0"/>
          <w:divBdr>
            <w:top w:val="none" w:sz="0" w:space="0" w:color="auto"/>
            <w:left w:val="none" w:sz="0" w:space="0" w:color="auto"/>
            <w:bottom w:val="none" w:sz="0" w:space="0" w:color="auto"/>
            <w:right w:val="none" w:sz="0" w:space="0" w:color="auto"/>
          </w:divBdr>
        </w:div>
        <w:div w:id="1982030542">
          <w:marLeft w:val="480"/>
          <w:marRight w:val="0"/>
          <w:marTop w:val="0"/>
          <w:marBottom w:val="0"/>
          <w:divBdr>
            <w:top w:val="none" w:sz="0" w:space="0" w:color="auto"/>
            <w:left w:val="none" w:sz="0" w:space="0" w:color="auto"/>
            <w:bottom w:val="none" w:sz="0" w:space="0" w:color="auto"/>
            <w:right w:val="none" w:sz="0" w:space="0" w:color="auto"/>
          </w:divBdr>
        </w:div>
        <w:div w:id="696463355">
          <w:marLeft w:val="480"/>
          <w:marRight w:val="0"/>
          <w:marTop w:val="0"/>
          <w:marBottom w:val="0"/>
          <w:divBdr>
            <w:top w:val="none" w:sz="0" w:space="0" w:color="auto"/>
            <w:left w:val="none" w:sz="0" w:space="0" w:color="auto"/>
            <w:bottom w:val="none" w:sz="0" w:space="0" w:color="auto"/>
            <w:right w:val="none" w:sz="0" w:space="0" w:color="auto"/>
          </w:divBdr>
        </w:div>
        <w:div w:id="1331446908">
          <w:marLeft w:val="480"/>
          <w:marRight w:val="0"/>
          <w:marTop w:val="0"/>
          <w:marBottom w:val="0"/>
          <w:divBdr>
            <w:top w:val="none" w:sz="0" w:space="0" w:color="auto"/>
            <w:left w:val="none" w:sz="0" w:space="0" w:color="auto"/>
            <w:bottom w:val="none" w:sz="0" w:space="0" w:color="auto"/>
            <w:right w:val="none" w:sz="0" w:space="0" w:color="auto"/>
          </w:divBdr>
        </w:div>
        <w:div w:id="1638535973">
          <w:marLeft w:val="480"/>
          <w:marRight w:val="0"/>
          <w:marTop w:val="0"/>
          <w:marBottom w:val="0"/>
          <w:divBdr>
            <w:top w:val="none" w:sz="0" w:space="0" w:color="auto"/>
            <w:left w:val="none" w:sz="0" w:space="0" w:color="auto"/>
            <w:bottom w:val="none" w:sz="0" w:space="0" w:color="auto"/>
            <w:right w:val="none" w:sz="0" w:space="0" w:color="auto"/>
          </w:divBdr>
        </w:div>
        <w:div w:id="45182365">
          <w:marLeft w:val="480"/>
          <w:marRight w:val="0"/>
          <w:marTop w:val="0"/>
          <w:marBottom w:val="0"/>
          <w:divBdr>
            <w:top w:val="none" w:sz="0" w:space="0" w:color="auto"/>
            <w:left w:val="none" w:sz="0" w:space="0" w:color="auto"/>
            <w:bottom w:val="none" w:sz="0" w:space="0" w:color="auto"/>
            <w:right w:val="none" w:sz="0" w:space="0" w:color="auto"/>
          </w:divBdr>
        </w:div>
        <w:div w:id="1421297470">
          <w:marLeft w:val="480"/>
          <w:marRight w:val="0"/>
          <w:marTop w:val="0"/>
          <w:marBottom w:val="0"/>
          <w:divBdr>
            <w:top w:val="none" w:sz="0" w:space="0" w:color="auto"/>
            <w:left w:val="none" w:sz="0" w:space="0" w:color="auto"/>
            <w:bottom w:val="none" w:sz="0" w:space="0" w:color="auto"/>
            <w:right w:val="none" w:sz="0" w:space="0" w:color="auto"/>
          </w:divBdr>
        </w:div>
        <w:div w:id="822040063">
          <w:marLeft w:val="480"/>
          <w:marRight w:val="0"/>
          <w:marTop w:val="0"/>
          <w:marBottom w:val="0"/>
          <w:divBdr>
            <w:top w:val="none" w:sz="0" w:space="0" w:color="auto"/>
            <w:left w:val="none" w:sz="0" w:space="0" w:color="auto"/>
            <w:bottom w:val="none" w:sz="0" w:space="0" w:color="auto"/>
            <w:right w:val="none" w:sz="0" w:space="0" w:color="auto"/>
          </w:divBdr>
        </w:div>
        <w:div w:id="1118523341">
          <w:marLeft w:val="480"/>
          <w:marRight w:val="0"/>
          <w:marTop w:val="0"/>
          <w:marBottom w:val="0"/>
          <w:divBdr>
            <w:top w:val="none" w:sz="0" w:space="0" w:color="auto"/>
            <w:left w:val="none" w:sz="0" w:space="0" w:color="auto"/>
            <w:bottom w:val="none" w:sz="0" w:space="0" w:color="auto"/>
            <w:right w:val="none" w:sz="0" w:space="0" w:color="auto"/>
          </w:divBdr>
        </w:div>
        <w:div w:id="265777080">
          <w:marLeft w:val="480"/>
          <w:marRight w:val="0"/>
          <w:marTop w:val="0"/>
          <w:marBottom w:val="0"/>
          <w:divBdr>
            <w:top w:val="none" w:sz="0" w:space="0" w:color="auto"/>
            <w:left w:val="none" w:sz="0" w:space="0" w:color="auto"/>
            <w:bottom w:val="none" w:sz="0" w:space="0" w:color="auto"/>
            <w:right w:val="none" w:sz="0" w:space="0" w:color="auto"/>
          </w:divBdr>
        </w:div>
        <w:div w:id="574314228">
          <w:marLeft w:val="480"/>
          <w:marRight w:val="0"/>
          <w:marTop w:val="0"/>
          <w:marBottom w:val="0"/>
          <w:divBdr>
            <w:top w:val="none" w:sz="0" w:space="0" w:color="auto"/>
            <w:left w:val="none" w:sz="0" w:space="0" w:color="auto"/>
            <w:bottom w:val="none" w:sz="0" w:space="0" w:color="auto"/>
            <w:right w:val="none" w:sz="0" w:space="0" w:color="auto"/>
          </w:divBdr>
        </w:div>
        <w:div w:id="1691300894">
          <w:marLeft w:val="480"/>
          <w:marRight w:val="0"/>
          <w:marTop w:val="0"/>
          <w:marBottom w:val="0"/>
          <w:divBdr>
            <w:top w:val="none" w:sz="0" w:space="0" w:color="auto"/>
            <w:left w:val="none" w:sz="0" w:space="0" w:color="auto"/>
            <w:bottom w:val="none" w:sz="0" w:space="0" w:color="auto"/>
            <w:right w:val="none" w:sz="0" w:space="0" w:color="auto"/>
          </w:divBdr>
        </w:div>
        <w:div w:id="196353000">
          <w:marLeft w:val="480"/>
          <w:marRight w:val="0"/>
          <w:marTop w:val="0"/>
          <w:marBottom w:val="0"/>
          <w:divBdr>
            <w:top w:val="none" w:sz="0" w:space="0" w:color="auto"/>
            <w:left w:val="none" w:sz="0" w:space="0" w:color="auto"/>
            <w:bottom w:val="none" w:sz="0" w:space="0" w:color="auto"/>
            <w:right w:val="none" w:sz="0" w:space="0" w:color="auto"/>
          </w:divBdr>
        </w:div>
        <w:div w:id="698506656">
          <w:marLeft w:val="480"/>
          <w:marRight w:val="0"/>
          <w:marTop w:val="0"/>
          <w:marBottom w:val="0"/>
          <w:divBdr>
            <w:top w:val="none" w:sz="0" w:space="0" w:color="auto"/>
            <w:left w:val="none" w:sz="0" w:space="0" w:color="auto"/>
            <w:bottom w:val="none" w:sz="0" w:space="0" w:color="auto"/>
            <w:right w:val="none" w:sz="0" w:space="0" w:color="auto"/>
          </w:divBdr>
        </w:div>
        <w:div w:id="1958291349">
          <w:marLeft w:val="480"/>
          <w:marRight w:val="0"/>
          <w:marTop w:val="0"/>
          <w:marBottom w:val="0"/>
          <w:divBdr>
            <w:top w:val="none" w:sz="0" w:space="0" w:color="auto"/>
            <w:left w:val="none" w:sz="0" w:space="0" w:color="auto"/>
            <w:bottom w:val="none" w:sz="0" w:space="0" w:color="auto"/>
            <w:right w:val="none" w:sz="0" w:space="0" w:color="auto"/>
          </w:divBdr>
        </w:div>
        <w:div w:id="61952738">
          <w:marLeft w:val="480"/>
          <w:marRight w:val="0"/>
          <w:marTop w:val="0"/>
          <w:marBottom w:val="0"/>
          <w:divBdr>
            <w:top w:val="none" w:sz="0" w:space="0" w:color="auto"/>
            <w:left w:val="none" w:sz="0" w:space="0" w:color="auto"/>
            <w:bottom w:val="none" w:sz="0" w:space="0" w:color="auto"/>
            <w:right w:val="none" w:sz="0" w:space="0" w:color="auto"/>
          </w:divBdr>
        </w:div>
        <w:div w:id="1110011050">
          <w:marLeft w:val="480"/>
          <w:marRight w:val="0"/>
          <w:marTop w:val="0"/>
          <w:marBottom w:val="0"/>
          <w:divBdr>
            <w:top w:val="none" w:sz="0" w:space="0" w:color="auto"/>
            <w:left w:val="none" w:sz="0" w:space="0" w:color="auto"/>
            <w:bottom w:val="none" w:sz="0" w:space="0" w:color="auto"/>
            <w:right w:val="none" w:sz="0" w:space="0" w:color="auto"/>
          </w:divBdr>
        </w:div>
        <w:div w:id="1667047851">
          <w:marLeft w:val="480"/>
          <w:marRight w:val="0"/>
          <w:marTop w:val="0"/>
          <w:marBottom w:val="0"/>
          <w:divBdr>
            <w:top w:val="none" w:sz="0" w:space="0" w:color="auto"/>
            <w:left w:val="none" w:sz="0" w:space="0" w:color="auto"/>
            <w:bottom w:val="none" w:sz="0" w:space="0" w:color="auto"/>
            <w:right w:val="none" w:sz="0" w:space="0" w:color="auto"/>
          </w:divBdr>
        </w:div>
        <w:div w:id="1073163517">
          <w:marLeft w:val="480"/>
          <w:marRight w:val="0"/>
          <w:marTop w:val="0"/>
          <w:marBottom w:val="0"/>
          <w:divBdr>
            <w:top w:val="none" w:sz="0" w:space="0" w:color="auto"/>
            <w:left w:val="none" w:sz="0" w:space="0" w:color="auto"/>
            <w:bottom w:val="none" w:sz="0" w:space="0" w:color="auto"/>
            <w:right w:val="none" w:sz="0" w:space="0" w:color="auto"/>
          </w:divBdr>
        </w:div>
        <w:div w:id="2120636882">
          <w:marLeft w:val="480"/>
          <w:marRight w:val="0"/>
          <w:marTop w:val="0"/>
          <w:marBottom w:val="0"/>
          <w:divBdr>
            <w:top w:val="none" w:sz="0" w:space="0" w:color="auto"/>
            <w:left w:val="none" w:sz="0" w:space="0" w:color="auto"/>
            <w:bottom w:val="none" w:sz="0" w:space="0" w:color="auto"/>
            <w:right w:val="none" w:sz="0" w:space="0" w:color="auto"/>
          </w:divBdr>
        </w:div>
        <w:div w:id="1811046703">
          <w:marLeft w:val="480"/>
          <w:marRight w:val="0"/>
          <w:marTop w:val="0"/>
          <w:marBottom w:val="0"/>
          <w:divBdr>
            <w:top w:val="none" w:sz="0" w:space="0" w:color="auto"/>
            <w:left w:val="none" w:sz="0" w:space="0" w:color="auto"/>
            <w:bottom w:val="none" w:sz="0" w:space="0" w:color="auto"/>
            <w:right w:val="none" w:sz="0" w:space="0" w:color="auto"/>
          </w:divBdr>
        </w:div>
        <w:div w:id="1620985414">
          <w:marLeft w:val="480"/>
          <w:marRight w:val="0"/>
          <w:marTop w:val="0"/>
          <w:marBottom w:val="0"/>
          <w:divBdr>
            <w:top w:val="none" w:sz="0" w:space="0" w:color="auto"/>
            <w:left w:val="none" w:sz="0" w:space="0" w:color="auto"/>
            <w:bottom w:val="none" w:sz="0" w:space="0" w:color="auto"/>
            <w:right w:val="none" w:sz="0" w:space="0" w:color="auto"/>
          </w:divBdr>
        </w:div>
        <w:div w:id="18632904">
          <w:marLeft w:val="480"/>
          <w:marRight w:val="0"/>
          <w:marTop w:val="0"/>
          <w:marBottom w:val="0"/>
          <w:divBdr>
            <w:top w:val="none" w:sz="0" w:space="0" w:color="auto"/>
            <w:left w:val="none" w:sz="0" w:space="0" w:color="auto"/>
            <w:bottom w:val="none" w:sz="0" w:space="0" w:color="auto"/>
            <w:right w:val="none" w:sz="0" w:space="0" w:color="auto"/>
          </w:divBdr>
        </w:div>
        <w:div w:id="838228580">
          <w:marLeft w:val="480"/>
          <w:marRight w:val="0"/>
          <w:marTop w:val="0"/>
          <w:marBottom w:val="0"/>
          <w:divBdr>
            <w:top w:val="none" w:sz="0" w:space="0" w:color="auto"/>
            <w:left w:val="none" w:sz="0" w:space="0" w:color="auto"/>
            <w:bottom w:val="none" w:sz="0" w:space="0" w:color="auto"/>
            <w:right w:val="none" w:sz="0" w:space="0" w:color="auto"/>
          </w:divBdr>
        </w:div>
        <w:div w:id="1589580196">
          <w:marLeft w:val="480"/>
          <w:marRight w:val="0"/>
          <w:marTop w:val="0"/>
          <w:marBottom w:val="0"/>
          <w:divBdr>
            <w:top w:val="none" w:sz="0" w:space="0" w:color="auto"/>
            <w:left w:val="none" w:sz="0" w:space="0" w:color="auto"/>
            <w:bottom w:val="none" w:sz="0" w:space="0" w:color="auto"/>
            <w:right w:val="none" w:sz="0" w:space="0" w:color="auto"/>
          </w:divBdr>
        </w:div>
        <w:div w:id="1105929333">
          <w:marLeft w:val="480"/>
          <w:marRight w:val="0"/>
          <w:marTop w:val="0"/>
          <w:marBottom w:val="0"/>
          <w:divBdr>
            <w:top w:val="none" w:sz="0" w:space="0" w:color="auto"/>
            <w:left w:val="none" w:sz="0" w:space="0" w:color="auto"/>
            <w:bottom w:val="none" w:sz="0" w:space="0" w:color="auto"/>
            <w:right w:val="none" w:sz="0" w:space="0" w:color="auto"/>
          </w:divBdr>
        </w:div>
        <w:div w:id="676537558">
          <w:marLeft w:val="480"/>
          <w:marRight w:val="0"/>
          <w:marTop w:val="0"/>
          <w:marBottom w:val="0"/>
          <w:divBdr>
            <w:top w:val="none" w:sz="0" w:space="0" w:color="auto"/>
            <w:left w:val="none" w:sz="0" w:space="0" w:color="auto"/>
            <w:bottom w:val="none" w:sz="0" w:space="0" w:color="auto"/>
            <w:right w:val="none" w:sz="0" w:space="0" w:color="auto"/>
          </w:divBdr>
        </w:div>
        <w:div w:id="1151558766">
          <w:marLeft w:val="480"/>
          <w:marRight w:val="0"/>
          <w:marTop w:val="0"/>
          <w:marBottom w:val="0"/>
          <w:divBdr>
            <w:top w:val="none" w:sz="0" w:space="0" w:color="auto"/>
            <w:left w:val="none" w:sz="0" w:space="0" w:color="auto"/>
            <w:bottom w:val="none" w:sz="0" w:space="0" w:color="auto"/>
            <w:right w:val="none" w:sz="0" w:space="0" w:color="auto"/>
          </w:divBdr>
        </w:div>
        <w:div w:id="1667519064">
          <w:marLeft w:val="480"/>
          <w:marRight w:val="0"/>
          <w:marTop w:val="0"/>
          <w:marBottom w:val="0"/>
          <w:divBdr>
            <w:top w:val="none" w:sz="0" w:space="0" w:color="auto"/>
            <w:left w:val="none" w:sz="0" w:space="0" w:color="auto"/>
            <w:bottom w:val="none" w:sz="0" w:space="0" w:color="auto"/>
            <w:right w:val="none" w:sz="0" w:space="0" w:color="auto"/>
          </w:divBdr>
        </w:div>
        <w:div w:id="414984618">
          <w:marLeft w:val="480"/>
          <w:marRight w:val="0"/>
          <w:marTop w:val="0"/>
          <w:marBottom w:val="0"/>
          <w:divBdr>
            <w:top w:val="none" w:sz="0" w:space="0" w:color="auto"/>
            <w:left w:val="none" w:sz="0" w:space="0" w:color="auto"/>
            <w:bottom w:val="none" w:sz="0" w:space="0" w:color="auto"/>
            <w:right w:val="none" w:sz="0" w:space="0" w:color="auto"/>
          </w:divBdr>
        </w:div>
        <w:div w:id="668331">
          <w:marLeft w:val="480"/>
          <w:marRight w:val="0"/>
          <w:marTop w:val="0"/>
          <w:marBottom w:val="0"/>
          <w:divBdr>
            <w:top w:val="none" w:sz="0" w:space="0" w:color="auto"/>
            <w:left w:val="none" w:sz="0" w:space="0" w:color="auto"/>
            <w:bottom w:val="none" w:sz="0" w:space="0" w:color="auto"/>
            <w:right w:val="none" w:sz="0" w:space="0" w:color="auto"/>
          </w:divBdr>
        </w:div>
        <w:div w:id="1823619563">
          <w:marLeft w:val="480"/>
          <w:marRight w:val="0"/>
          <w:marTop w:val="0"/>
          <w:marBottom w:val="0"/>
          <w:divBdr>
            <w:top w:val="none" w:sz="0" w:space="0" w:color="auto"/>
            <w:left w:val="none" w:sz="0" w:space="0" w:color="auto"/>
            <w:bottom w:val="none" w:sz="0" w:space="0" w:color="auto"/>
            <w:right w:val="none" w:sz="0" w:space="0" w:color="auto"/>
          </w:divBdr>
        </w:div>
        <w:div w:id="340399982">
          <w:marLeft w:val="480"/>
          <w:marRight w:val="0"/>
          <w:marTop w:val="0"/>
          <w:marBottom w:val="0"/>
          <w:divBdr>
            <w:top w:val="none" w:sz="0" w:space="0" w:color="auto"/>
            <w:left w:val="none" w:sz="0" w:space="0" w:color="auto"/>
            <w:bottom w:val="none" w:sz="0" w:space="0" w:color="auto"/>
            <w:right w:val="none" w:sz="0" w:space="0" w:color="auto"/>
          </w:divBdr>
        </w:div>
        <w:div w:id="1865941137">
          <w:marLeft w:val="480"/>
          <w:marRight w:val="0"/>
          <w:marTop w:val="0"/>
          <w:marBottom w:val="0"/>
          <w:divBdr>
            <w:top w:val="none" w:sz="0" w:space="0" w:color="auto"/>
            <w:left w:val="none" w:sz="0" w:space="0" w:color="auto"/>
            <w:bottom w:val="none" w:sz="0" w:space="0" w:color="auto"/>
            <w:right w:val="none" w:sz="0" w:space="0" w:color="auto"/>
          </w:divBdr>
        </w:div>
        <w:div w:id="1195146202">
          <w:marLeft w:val="480"/>
          <w:marRight w:val="0"/>
          <w:marTop w:val="0"/>
          <w:marBottom w:val="0"/>
          <w:divBdr>
            <w:top w:val="none" w:sz="0" w:space="0" w:color="auto"/>
            <w:left w:val="none" w:sz="0" w:space="0" w:color="auto"/>
            <w:bottom w:val="none" w:sz="0" w:space="0" w:color="auto"/>
            <w:right w:val="none" w:sz="0" w:space="0" w:color="auto"/>
          </w:divBdr>
        </w:div>
        <w:div w:id="125589184">
          <w:marLeft w:val="480"/>
          <w:marRight w:val="0"/>
          <w:marTop w:val="0"/>
          <w:marBottom w:val="0"/>
          <w:divBdr>
            <w:top w:val="none" w:sz="0" w:space="0" w:color="auto"/>
            <w:left w:val="none" w:sz="0" w:space="0" w:color="auto"/>
            <w:bottom w:val="none" w:sz="0" w:space="0" w:color="auto"/>
            <w:right w:val="none" w:sz="0" w:space="0" w:color="auto"/>
          </w:divBdr>
        </w:div>
        <w:div w:id="402336309">
          <w:marLeft w:val="480"/>
          <w:marRight w:val="0"/>
          <w:marTop w:val="0"/>
          <w:marBottom w:val="0"/>
          <w:divBdr>
            <w:top w:val="none" w:sz="0" w:space="0" w:color="auto"/>
            <w:left w:val="none" w:sz="0" w:space="0" w:color="auto"/>
            <w:bottom w:val="none" w:sz="0" w:space="0" w:color="auto"/>
            <w:right w:val="none" w:sz="0" w:space="0" w:color="auto"/>
          </w:divBdr>
        </w:div>
        <w:div w:id="1179929451">
          <w:marLeft w:val="480"/>
          <w:marRight w:val="0"/>
          <w:marTop w:val="0"/>
          <w:marBottom w:val="0"/>
          <w:divBdr>
            <w:top w:val="none" w:sz="0" w:space="0" w:color="auto"/>
            <w:left w:val="none" w:sz="0" w:space="0" w:color="auto"/>
            <w:bottom w:val="none" w:sz="0" w:space="0" w:color="auto"/>
            <w:right w:val="none" w:sz="0" w:space="0" w:color="auto"/>
          </w:divBdr>
        </w:div>
        <w:div w:id="1979646443">
          <w:marLeft w:val="480"/>
          <w:marRight w:val="0"/>
          <w:marTop w:val="0"/>
          <w:marBottom w:val="0"/>
          <w:divBdr>
            <w:top w:val="none" w:sz="0" w:space="0" w:color="auto"/>
            <w:left w:val="none" w:sz="0" w:space="0" w:color="auto"/>
            <w:bottom w:val="none" w:sz="0" w:space="0" w:color="auto"/>
            <w:right w:val="none" w:sz="0" w:space="0" w:color="auto"/>
          </w:divBdr>
        </w:div>
        <w:div w:id="523904375">
          <w:marLeft w:val="480"/>
          <w:marRight w:val="0"/>
          <w:marTop w:val="0"/>
          <w:marBottom w:val="0"/>
          <w:divBdr>
            <w:top w:val="none" w:sz="0" w:space="0" w:color="auto"/>
            <w:left w:val="none" w:sz="0" w:space="0" w:color="auto"/>
            <w:bottom w:val="none" w:sz="0" w:space="0" w:color="auto"/>
            <w:right w:val="none" w:sz="0" w:space="0" w:color="auto"/>
          </w:divBdr>
        </w:div>
        <w:div w:id="1203598218">
          <w:marLeft w:val="480"/>
          <w:marRight w:val="0"/>
          <w:marTop w:val="0"/>
          <w:marBottom w:val="0"/>
          <w:divBdr>
            <w:top w:val="none" w:sz="0" w:space="0" w:color="auto"/>
            <w:left w:val="none" w:sz="0" w:space="0" w:color="auto"/>
            <w:bottom w:val="none" w:sz="0" w:space="0" w:color="auto"/>
            <w:right w:val="none" w:sz="0" w:space="0" w:color="auto"/>
          </w:divBdr>
        </w:div>
        <w:div w:id="512497614">
          <w:marLeft w:val="480"/>
          <w:marRight w:val="0"/>
          <w:marTop w:val="0"/>
          <w:marBottom w:val="0"/>
          <w:divBdr>
            <w:top w:val="none" w:sz="0" w:space="0" w:color="auto"/>
            <w:left w:val="none" w:sz="0" w:space="0" w:color="auto"/>
            <w:bottom w:val="none" w:sz="0" w:space="0" w:color="auto"/>
            <w:right w:val="none" w:sz="0" w:space="0" w:color="auto"/>
          </w:divBdr>
        </w:div>
        <w:div w:id="1262026801">
          <w:marLeft w:val="480"/>
          <w:marRight w:val="0"/>
          <w:marTop w:val="0"/>
          <w:marBottom w:val="0"/>
          <w:divBdr>
            <w:top w:val="none" w:sz="0" w:space="0" w:color="auto"/>
            <w:left w:val="none" w:sz="0" w:space="0" w:color="auto"/>
            <w:bottom w:val="none" w:sz="0" w:space="0" w:color="auto"/>
            <w:right w:val="none" w:sz="0" w:space="0" w:color="auto"/>
          </w:divBdr>
        </w:div>
        <w:div w:id="1358002055">
          <w:marLeft w:val="480"/>
          <w:marRight w:val="0"/>
          <w:marTop w:val="0"/>
          <w:marBottom w:val="0"/>
          <w:divBdr>
            <w:top w:val="none" w:sz="0" w:space="0" w:color="auto"/>
            <w:left w:val="none" w:sz="0" w:space="0" w:color="auto"/>
            <w:bottom w:val="none" w:sz="0" w:space="0" w:color="auto"/>
            <w:right w:val="none" w:sz="0" w:space="0" w:color="auto"/>
          </w:divBdr>
        </w:div>
        <w:div w:id="442531356">
          <w:marLeft w:val="480"/>
          <w:marRight w:val="0"/>
          <w:marTop w:val="0"/>
          <w:marBottom w:val="0"/>
          <w:divBdr>
            <w:top w:val="none" w:sz="0" w:space="0" w:color="auto"/>
            <w:left w:val="none" w:sz="0" w:space="0" w:color="auto"/>
            <w:bottom w:val="none" w:sz="0" w:space="0" w:color="auto"/>
            <w:right w:val="none" w:sz="0" w:space="0" w:color="auto"/>
          </w:divBdr>
        </w:div>
        <w:div w:id="409691917">
          <w:marLeft w:val="480"/>
          <w:marRight w:val="0"/>
          <w:marTop w:val="0"/>
          <w:marBottom w:val="0"/>
          <w:divBdr>
            <w:top w:val="none" w:sz="0" w:space="0" w:color="auto"/>
            <w:left w:val="none" w:sz="0" w:space="0" w:color="auto"/>
            <w:bottom w:val="none" w:sz="0" w:space="0" w:color="auto"/>
            <w:right w:val="none" w:sz="0" w:space="0" w:color="auto"/>
          </w:divBdr>
        </w:div>
        <w:div w:id="2131703261">
          <w:marLeft w:val="480"/>
          <w:marRight w:val="0"/>
          <w:marTop w:val="0"/>
          <w:marBottom w:val="0"/>
          <w:divBdr>
            <w:top w:val="none" w:sz="0" w:space="0" w:color="auto"/>
            <w:left w:val="none" w:sz="0" w:space="0" w:color="auto"/>
            <w:bottom w:val="none" w:sz="0" w:space="0" w:color="auto"/>
            <w:right w:val="none" w:sz="0" w:space="0" w:color="auto"/>
          </w:divBdr>
        </w:div>
        <w:div w:id="2101022498">
          <w:marLeft w:val="480"/>
          <w:marRight w:val="0"/>
          <w:marTop w:val="0"/>
          <w:marBottom w:val="0"/>
          <w:divBdr>
            <w:top w:val="none" w:sz="0" w:space="0" w:color="auto"/>
            <w:left w:val="none" w:sz="0" w:space="0" w:color="auto"/>
            <w:bottom w:val="none" w:sz="0" w:space="0" w:color="auto"/>
            <w:right w:val="none" w:sz="0" w:space="0" w:color="auto"/>
          </w:divBdr>
        </w:div>
        <w:div w:id="693577282">
          <w:marLeft w:val="480"/>
          <w:marRight w:val="0"/>
          <w:marTop w:val="0"/>
          <w:marBottom w:val="0"/>
          <w:divBdr>
            <w:top w:val="none" w:sz="0" w:space="0" w:color="auto"/>
            <w:left w:val="none" w:sz="0" w:space="0" w:color="auto"/>
            <w:bottom w:val="none" w:sz="0" w:space="0" w:color="auto"/>
            <w:right w:val="none" w:sz="0" w:space="0" w:color="auto"/>
          </w:divBdr>
        </w:div>
        <w:div w:id="1213466635">
          <w:marLeft w:val="480"/>
          <w:marRight w:val="0"/>
          <w:marTop w:val="0"/>
          <w:marBottom w:val="0"/>
          <w:divBdr>
            <w:top w:val="none" w:sz="0" w:space="0" w:color="auto"/>
            <w:left w:val="none" w:sz="0" w:space="0" w:color="auto"/>
            <w:bottom w:val="none" w:sz="0" w:space="0" w:color="auto"/>
            <w:right w:val="none" w:sz="0" w:space="0" w:color="auto"/>
          </w:divBdr>
        </w:div>
        <w:div w:id="137957513">
          <w:marLeft w:val="480"/>
          <w:marRight w:val="0"/>
          <w:marTop w:val="0"/>
          <w:marBottom w:val="0"/>
          <w:divBdr>
            <w:top w:val="none" w:sz="0" w:space="0" w:color="auto"/>
            <w:left w:val="none" w:sz="0" w:space="0" w:color="auto"/>
            <w:bottom w:val="none" w:sz="0" w:space="0" w:color="auto"/>
            <w:right w:val="none" w:sz="0" w:space="0" w:color="auto"/>
          </w:divBdr>
        </w:div>
        <w:div w:id="1943411332">
          <w:marLeft w:val="480"/>
          <w:marRight w:val="0"/>
          <w:marTop w:val="0"/>
          <w:marBottom w:val="0"/>
          <w:divBdr>
            <w:top w:val="none" w:sz="0" w:space="0" w:color="auto"/>
            <w:left w:val="none" w:sz="0" w:space="0" w:color="auto"/>
            <w:bottom w:val="none" w:sz="0" w:space="0" w:color="auto"/>
            <w:right w:val="none" w:sz="0" w:space="0" w:color="auto"/>
          </w:divBdr>
        </w:div>
        <w:div w:id="1337228921">
          <w:marLeft w:val="480"/>
          <w:marRight w:val="0"/>
          <w:marTop w:val="0"/>
          <w:marBottom w:val="0"/>
          <w:divBdr>
            <w:top w:val="none" w:sz="0" w:space="0" w:color="auto"/>
            <w:left w:val="none" w:sz="0" w:space="0" w:color="auto"/>
            <w:bottom w:val="none" w:sz="0" w:space="0" w:color="auto"/>
            <w:right w:val="none" w:sz="0" w:space="0" w:color="auto"/>
          </w:divBdr>
        </w:div>
        <w:div w:id="573392665">
          <w:marLeft w:val="480"/>
          <w:marRight w:val="0"/>
          <w:marTop w:val="0"/>
          <w:marBottom w:val="0"/>
          <w:divBdr>
            <w:top w:val="none" w:sz="0" w:space="0" w:color="auto"/>
            <w:left w:val="none" w:sz="0" w:space="0" w:color="auto"/>
            <w:bottom w:val="none" w:sz="0" w:space="0" w:color="auto"/>
            <w:right w:val="none" w:sz="0" w:space="0" w:color="auto"/>
          </w:divBdr>
        </w:div>
        <w:div w:id="790438447">
          <w:marLeft w:val="480"/>
          <w:marRight w:val="0"/>
          <w:marTop w:val="0"/>
          <w:marBottom w:val="0"/>
          <w:divBdr>
            <w:top w:val="none" w:sz="0" w:space="0" w:color="auto"/>
            <w:left w:val="none" w:sz="0" w:space="0" w:color="auto"/>
            <w:bottom w:val="none" w:sz="0" w:space="0" w:color="auto"/>
            <w:right w:val="none" w:sz="0" w:space="0" w:color="auto"/>
          </w:divBdr>
        </w:div>
        <w:div w:id="2038964609">
          <w:marLeft w:val="480"/>
          <w:marRight w:val="0"/>
          <w:marTop w:val="0"/>
          <w:marBottom w:val="0"/>
          <w:divBdr>
            <w:top w:val="none" w:sz="0" w:space="0" w:color="auto"/>
            <w:left w:val="none" w:sz="0" w:space="0" w:color="auto"/>
            <w:bottom w:val="none" w:sz="0" w:space="0" w:color="auto"/>
            <w:right w:val="none" w:sz="0" w:space="0" w:color="auto"/>
          </w:divBdr>
        </w:div>
        <w:div w:id="1863469020">
          <w:marLeft w:val="480"/>
          <w:marRight w:val="0"/>
          <w:marTop w:val="0"/>
          <w:marBottom w:val="0"/>
          <w:divBdr>
            <w:top w:val="none" w:sz="0" w:space="0" w:color="auto"/>
            <w:left w:val="none" w:sz="0" w:space="0" w:color="auto"/>
            <w:bottom w:val="none" w:sz="0" w:space="0" w:color="auto"/>
            <w:right w:val="none" w:sz="0" w:space="0" w:color="auto"/>
          </w:divBdr>
        </w:div>
        <w:div w:id="1477911788">
          <w:marLeft w:val="480"/>
          <w:marRight w:val="0"/>
          <w:marTop w:val="0"/>
          <w:marBottom w:val="0"/>
          <w:divBdr>
            <w:top w:val="none" w:sz="0" w:space="0" w:color="auto"/>
            <w:left w:val="none" w:sz="0" w:space="0" w:color="auto"/>
            <w:bottom w:val="none" w:sz="0" w:space="0" w:color="auto"/>
            <w:right w:val="none" w:sz="0" w:space="0" w:color="auto"/>
          </w:divBdr>
        </w:div>
        <w:div w:id="242760032">
          <w:marLeft w:val="480"/>
          <w:marRight w:val="0"/>
          <w:marTop w:val="0"/>
          <w:marBottom w:val="0"/>
          <w:divBdr>
            <w:top w:val="none" w:sz="0" w:space="0" w:color="auto"/>
            <w:left w:val="none" w:sz="0" w:space="0" w:color="auto"/>
            <w:bottom w:val="none" w:sz="0" w:space="0" w:color="auto"/>
            <w:right w:val="none" w:sz="0" w:space="0" w:color="auto"/>
          </w:divBdr>
        </w:div>
        <w:div w:id="1102840613">
          <w:marLeft w:val="480"/>
          <w:marRight w:val="0"/>
          <w:marTop w:val="0"/>
          <w:marBottom w:val="0"/>
          <w:divBdr>
            <w:top w:val="none" w:sz="0" w:space="0" w:color="auto"/>
            <w:left w:val="none" w:sz="0" w:space="0" w:color="auto"/>
            <w:bottom w:val="none" w:sz="0" w:space="0" w:color="auto"/>
            <w:right w:val="none" w:sz="0" w:space="0" w:color="auto"/>
          </w:divBdr>
        </w:div>
        <w:div w:id="1018190644">
          <w:marLeft w:val="480"/>
          <w:marRight w:val="0"/>
          <w:marTop w:val="0"/>
          <w:marBottom w:val="0"/>
          <w:divBdr>
            <w:top w:val="none" w:sz="0" w:space="0" w:color="auto"/>
            <w:left w:val="none" w:sz="0" w:space="0" w:color="auto"/>
            <w:bottom w:val="none" w:sz="0" w:space="0" w:color="auto"/>
            <w:right w:val="none" w:sz="0" w:space="0" w:color="auto"/>
          </w:divBdr>
        </w:div>
        <w:div w:id="1967345200">
          <w:marLeft w:val="480"/>
          <w:marRight w:val="0"/>
          <w:marTop w:val="0"/>
          <w:marBottom w:val="0"/>
          <w:divBdr>
            <w:top w:val="none" w:sz="0" w:space="0" w:color="auto"/>
            <w:left w:val="none" w:sz="0" w:space="0" w:color="auto"/>
            <w:bottom w:val="none" w:sz="0" w:space="0" w:color="auto"/>
            <w:right w:val="none" w:sz="0" w:space="0" w:color="auto"/>
          </w:divBdr>
        </w:div>
        <w:div w:id="846135920">
          <w:marLeft w:val="480"/>
          <w:marRight w:val="0"/>
          <w:marTop w:val="0"/>
          <w:marBottom w:val="0"/>
          <w:divBdr>
            <w:top w:val="none" w:sz="0" w:space="0" w:color="auto"/>
            <w:left w:val="none" w:sz="0" w:space="0" w:color="auto"/>
            <w:bottom w:val="none" w:sz="0" w:space="0" w:color="auto"/>
            <w:right w:val="none" w:sz="0" w:space="0" w:color="auto"/>
          </w:divBdr>
        </w:div>
        <w:div w:id="262348497">
          <w:marLeft w:val="480"/>
          <w:marRight w:val="0"/>
          <w:marTop w:val="0"/>
          <w:marBottom w:val="0"/>
          <w:divBdr>
            <w:top w:val="none" w:sz="0" w:space="0" w:color="auto"/>
            <w:left w:val="none" w:sz="0" w:space="0" w:color="auto"/>
            <w:bottom w:val="none" w:sz="0" w:space="0" w:color="auto"/>
            <w:right w:val="none" w:sz="0" w:space="0" w:color="auto"/>
          </w:divBdr>
        </w:div>
        <w:div w:id="977994603">
          <w:marLeft w:val="480"/>
          <w:marRight w:val="0"/>
          <w:marTop w:val="0"/>
          <w:marBottom w:val="0"/>
          <w:divBdr>
            <w:top w:val="none" w:sz="0" w:space="0" w:color="auto"/>
            <w:left w:val="none" w:sz="0" w:space="0" w:color="auto"/>
            <w:bottom w:val="none" w:sz="0" w:space="0" w:color="auto"/>
            <w:right w:val="none" w:sz="0" w:space="0" w:color="auto"/>
          </w:divBdr>
        </w:div>
        <w:div w:id="938369522">
          <w:marLeft w:val="480"/>
          <w:marRight w:val="0"/>
          <w:marTop w:val="0"/>
          <w:marBottom w:val="0"/>
          <w:divBdr>
            <w:top w:val="none" w:sz="0" w:space="0" w:color="auto"/>
            <w:left w:val="none" w:sz="0" w:space="0" w:color="auto"/>
            <w:bottom w:val="none" w:sz="0" w:space="0" w:color="auto"/>
            <w:right w:val="none" w:sz="0" w:space="0" w:color="auto"/>
          </w:divBdr>
        </w:div>
        <w:div w:id="370112644">
          <w:marLeft w:val="480"/>
          <w:marRight w:val="0"/>
          <w:marTop w:val="0"/>
          <w:marBottom w:val="0"/>
          <w:divBdr>
            <w:top w:val="none" w:sz="0" w:space="0" w:color="auto"/>
            <w:left w:val="none" w:sz="0" w:space="0" w:color="auto"/>
            <w:bottom w:val="none" w:sz="0" w:space="0" w:color="auto"/>
            <w:right w:val="none" w:sz="0" w:space="0" w:color="auto"/>
          </w:divBdr>
        </w:div>
        <w:div w:id="78600378">
          <w:marLeft w:val="480"/>
          <w:marRight w:val="0"/>
          <w:marTop w:val="0"/>
          <w:marBottom w:val="0"/>
          <w:divBdr>
            <w:top w:val="none" w:sz="0" w:space="0" w:color="auto"/>
            <w:left w:val="none" w:sz="0" w:space="0" w:color="auto"/>
            <w:bottom w:val="none" w:sz="0" w:space="0" w:color="auto"/>
            <w:right w:val="none" w:sz="0" w:space="0" w:color="auto"/>
          </w:divBdr>
        </w:div>
        <w:div w:id="1921476844">
          <w:marLeft w:val="480"/>
          <w:marRight w:val="0"/>
          <w:marTop w:val="0"/>
          <w:marBottom w:val="0"/>
          <w:divBdr>
            <w:top w:val="none" w:sz="0" w:space="0" w:color="auto"/>
            <w:left w:val="none" w:sz="0" w:space="0" w:color="auto"/>
            <w:bottom w:val="none" w:sz="0" w:space="0" w:color="auto"/>
            <w:right w:val="none" w:sz="0" w:space="0" w:color="auto"/>
          </w:divBdr>
        </w:div>
        <w:div w:id="974212812">
          <w:marLeft w:val="480"/>
          <w:marRight w:val="0"/>
          <w:marTop w:val="0"/>
          <w:marBottom w:val="0"/>
          <w:divBdr>
            <w:top w:val="none" w:sz="0" w:space="0" w:color="auto"/>
            <w:left w:val="none" w:sz="0" w:space="0" w:color="auto"/>
            <w:bottom w:val="none" w:sz="0" w:space="0" w:color="auto"/>
            <w:right w:val="none" w:sz="0" w:space="0" w:color="auto"/>
          </w:divBdr>
        </w:div>
        <w:div w:id="441919947">
          <w:marLeft w:val="480"/>
          <w:marRight w:val="0"/>
          <w:marTop w:val="0"/>
          <w:marBottom w:val="0"/>
          <w:divBdr>
            <w:top w:val="none" w:sz="0" w:space="0" w:color="auto"/>
            <w:left w:val="none" w:sz="0" w:space="0" w:color="auto"/>
            <w:bottom w:val="none" w:sz="0" w:space="0" w:color="auto"/>
            <w:right w:val="none" w:sz="0" w:space="0" w:color="auto"/>
          </w:divBdr>
        </w:div>
        <w:div w:id="1612663544">
          <w:marLeft w:val="480"/>
          <w:marRight w:val="0"/>
          <w:marTop w:val="0"/>
          <w:marBottom w:val="0"/>
          <w:divBdr>
            <w:top w:val="none" w:sz="0" w:space="0" w:color="auto"/>
            <w:left w:val="none" w:sz="0" w:space="0" w:color="auto"/>
            <w:bottom w:val="none" w:sz="0" w:space="0" w:color="auto"/>
            <w:right w:val="none" w:sz="0" w:space="0" w:color="auto"/>
          </w:divBdr>
        </w:div>
        <w:div w:id="942230492">
          <w:marLeft w:val="480"/>
          <w:marRight w:val="0"/>
          <w:marTop w:val="0"/>
          <w:marBottom w:val="0"/>
          <w:divBdr>
            <w:top w:val="none" w:sz="0" w:space="0" w:color="auto"/>
            <w:left w:val="none" w:sz="0" w:space="0" w:color="auto"/>
            <w:bottom w:val="none" w:sz="0" w:space="0" w:color="auto"/>
            <w:right w:val="none" w:sz="0" w:space="0" w:color="auto"/>
          </w:divBdr>
        </w:div>
        <w:div w:id="1595019438">
          <w:marLeft w:val="480"/>
          <w:marRight w:val="0"/>
          <w:marTop w:val="0"/>
          <w:marBottom w:val="0"/>
          <w:divBdr>
            <w:top w:val="none" w:sz="0" w:space="0" w:color="auto"/>
            <w:left w:val="none" w:sz="0" w:space="0" w:color="auto"/>
            <w:bottom w:val="none" w:sz="0" w:space="0" w:color="auto"/>
            <w:right w:val="none" w:sz="0" w:space="0" w:color="auto"/>
          </w:divBdr>
        </w:div>
        <w:div w:id="1936208921">
          <w:marLeft w:val="480"/>
          <w:marRight w:val="0"/>
          <w:marTop w:val="0"/>
          <w:marBottom w:val="0"/>
          <w:divBdr>
            <w:top w:val="none" w:sz="0" w:space="0" w:color="auto"/>
            <w:left w:val="none" w:sz="0" w:space="0" w:color="auto"/>
            <w:bottom w:val="none" w:sz="0" w:space="0" w:color="auto"/>
            <w:right w:val="none" w:sz="0" w:space="0" w:color="auto"/>
          </w:divBdr>
        </w:div>
        <w:div w:id="683628375">
          <w:marLeft w:val="480"/>
          <w:marRight w:val="0"/>
          <w:marTop w:val="0"/>
          <w:marBottom w:val="0"/>
          <w:divBdr>
            <w:top w:val="none" w:sz="0" w:space="0" w:color="auto"/>
            <w:left w:val="none" w:sz="0" w:space="0" w:color="auto"/>
            <w:bottom w:val="none" w:sz="0" w:space="0" w:color="auto"/>
            <w:right w:val="none" w:sz="0" w:space="0" w:color="auto"/>
          </w:divBdr>
        </w:div>
        <w:div w:id="1065878429">
          <w:marLeft w:val="480"/>
          <w:marRight w:val="0"/>
          <w:marTop w:val="0"/>
          <w:marBottom w:val="0"/>
          <w:divBdr>
            <w:top w:val="none" w:sz="0" w:space="0" w:color="auto"/>
            <w:left w:val="none" w:sz="0" w:space="0" w:color="auto"/>
            <w:bottom w:val="none" w:sz="0" w:space="0" w:color="auto"/>
            <w:right w:val="none" w:sz="0" w:space="0" w:color="auto"/>
          </w:divBdr>
        </w:div>
        <w:div w:id="615405829">
          <w:marLeft w:val="480"/>
          <w:marRight w:val="0"/>
          <w:marTop w:val="0"/>
          <w:marBottom w:val="0"/>
          <w:divBdr>
            <w:top w:val="none" w:sz="0" w:space="0" w:color="auto"/>
            <w:left w:val="none" w:sz="0" w:space="0" w:color="auto"/>
            <w:bottom w:val="none" w:sz="0" w:space="0" w:color="auto"/>
            <w:right w:val="none" w:sz="0" w:space="0" w:color="auto"/>
          </w:divBdr>
        </w:div>
        <w:div w:id="924344129">
          <w:marLeft w:val="480"/>
          <w:marRight w:val="0"/>
          <w:marTop w:val="0"/>
          <w:marBottom w:val="0"/>
          <w:divBdr>
            <w:top w:val="none" w:sz="0" w:space="0" w:color="auto"/>
            <w:left w:val="none" w:sz="0" w:space="0" w:color="auto"/>
            <w:bottom w:val="none" w:sz="0" w:space="0" w:color="auto"/>
            <w:right w:val="none" w:sz="0" w:space="0" w:color="auto"/>
          </w:divBdr>
        </w:div>
        <w:div w:id="1595892012">
          <w:marLeft w:val="480"/>
          <w:marRight w:val="0"/>
          <w:marTop w:val="0"/>
          <w:marBottom w:val="0"/>
          <w:divBdr>
            <w:top w:val="none" w:sz="0" w:space="0" w:color="auto"/>
            <w:left w:val="none" w:sz="0" w:space="0" w:color="auto"/>
            <w:bottom w:val="none" w:sz="0" w:space="0" w:color="auto"/>
            <w:right w:val="none" w:sz="0" w:space="0" w:color="auto"/>
          </w:divBdr>
        </w:div>
        <w:div w:id="2049185335">
          <w:marLeft w:val="480"/>
          <w:marRight w:val="0"/>
          <w:marTop w:val="0"/>
          <w:marBottom w:val="0"/>
          <w:divBdr>
            <w:top w:val="none" w:sz="0" w:space="0" w:color="auto"/>
            <w:left w:val="none" w:sz="0" w:space="0" w:color="auto"/>
            <w:bottom w:val="none" w:sz="0" w:space="0" w:color="auto"/>
            <w:right w:val="none" w:sz="0" w:space="0" w:color="auto"/>
          </w:divBdr>
        </w:div>
        <w:div w:id="1234701671">
          <w:marLeft w:val="480"/>
          <w:marRight w:val="0"/>
          <w:marTop w:val="0"/>
          <w:marBottom w:val="0"/>
          <w:divBdr>
            <w:top w:val="none" w:sz="0" w:space="0" w:color="auto"/>
            <w:left w:val="none" w:sz="0" w:space="0" w:color="auto"/>
            <w:bottom w:val="none" w:sz="0" w:space="0" w:color="auto"/>
            <w:right w:val="none" w:sz="0" w:space="0" w:color="auto"/>
          </w:divBdr>
        </w:div>
        <w:div w:id="695010647">
          <w:marLeft w:val="480"/>
          <w:marRight w:val="0"/>
          <w:marTop w:val="0"/>
          <w:marBottom w:val="0"/>
          <w:divBdr>
            <w:top w:val="none" w:sz="0" w:space="0" w:color="auto"/>
            <w:left w:val="none" w:sz="0" w:space="0" w:color="auto"/>
            <w:bottom w:val="none" w:sz="0" w:space="0" w:color="auto"/>
            <w:right w:val="none" w:sz="0" w:space="0" w:color="auto"/>
          </w:divBdr>
        </w:div>
        <w:div w:id="1605768697">
          <w:marLeft w:val="480"/>
          <w:marRight w:val="0"/>
          <w:marTop w:val="0"/>
          <w:marBottom w:val="0"/>
          <w:divBdr>
            <w:top w:val="none" w:sz="0" w:space="0" w:color="auto"/>
            <w:left w:val="none" w:sz="0" w:space="0" w:color="auto"/>
            <w:bottom w:val="none" w:sz="0" w:space="0" w:color="auto"/>
            <w:right w:val="none" w:sz="0" w:space="0" w:color="auto"/>
          </w:divBdr>
        </w:div>
        <w:div w:id="2044398903">
          <w:marLeft w:val="480"/>
          <w:marRight w:val="0"/>
          <w:marTop w:val="0"/>
          <w:marBottom w:val="0"/>
          <w:divBdr>
            <w:top w:val="none" w:sz="0" w:space="0" w:color="auto"/>
            <w:left w:val="none" w:sz="0" w:space="0" w:color="auto"/>
            <w:bottom w:val="none" w:sz="0" w:space="0" w:color="auto"/>
            <w:right w:val="none" w:sz="0" w:space="0" w:color="auto"/>
          </w:divBdr>
        </w:div>
        <w:div w:id="2146651977">
          <w:marLeft w:val="480"/>
          <w:marRight w:val="0"/>
          <w:marTop w:val="0"/>
          <w:marBottom w:val="0"/>
          <w:divBdr>
            <w:top w:val="none" w:sz="0" w:space="0" w:color="auto"/>
            <w:left w:val="none" w:sz="0" w:space="0" w:color="auto"/>
            <w:bottom w:val="none" w:sz="0" w:space="0" w:color="auto"/>
            <w:right w:val="none" w:sz="0" w:space="0" w:color="auto"/>
          </w:divBdr>
        </w:div>
        <w:div w:id="1366636633">
          <w:marLeft w:val="480"/>
          <w:marRight w:val="0"/>
          <w:marTop w:val="0"/>
          <w:marBottom w:val="0"/>
          <w:divBdr>
            <w:top w:val="none" w:sz="0" w:space="0" w:color="auto"/>
            <w:left w:val="none" w:sz="0" w:space="0" w:color="auto"/>
            <w:bottom w:val="none" w:sz="0" w:space="0" w:color="auto"/>
            <w:right w:val="none" w:sz="0" w:space="0" w:color="auto"/>
          </w:divBdr>
        </w:div>
        <w:div w:id="1318144523">
          <w:marLeft w:val="480"/>
          <w:marRight w:val="0"/>
          <w:marTop w:val="0"/>
          <w:marBottom w:val="0"/>
          <w:divBdr>
            <w:top w:val="none" w:sz="0" w:space="0" w:color="auto"/>
            <w:left w:val="none" w:sz="0" w:space="0" w:color="auto"/>
            <w:bottom w:val="none" w:sz="0" w:space="0" w:color="auto"/>
            <w:right w:val="none" w:sz="0" w:space="0" w:color="auto"/>
          </w:divBdr>
        </w:div>
        <w:div w:id="654337805">
          <w:marLeft w:val="480"/>
          <w:marRight w:val="0"/>
          <w:marTop w:val="0"/>
          <w:marBottom w:val="0"/>
          <w:divBdr>
            <w:top w:val="none" w:sz="0" w:space="0" w:color="auto"/>
            <w:left w:val="none" w:sz="0" w:space="0" w:color="auto"/>
            <w:bottom w:val="none" w:sz="0" w:space="0" w:color="auto"/>
            <w:right w:val="none" w:sz="0" w:space="0" w:color="auto"/>
          </w:divBdr>
        </w:div>
        <w:div w:id="149636620">
          <w:marLeft w:val="480"/>
          <w:marRight w:val="0"/>
          <w:marTop w:val="0"/>
          <w:marBottom w:val="0"/>
          <w:divBdr>
            <w:top w:val="none" w:sz="0" w:space="0" w:color="auto"/>
            <w:left w:val="none" w:sz="0" w:space="0" w:color="auto"/>
            <w:bottom w:val="none" w:sz="0" w:space="0" w:color="auto"/>
            <w:right w:val="none" w:sz="0" w:space="0" w:color="auto"/>
          </w:divBdr>
        </w:div>
        <w:div w:id="1626766124">
          <w:marLeft w:val="48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emf"/><Relationship Id="rId21" Type="http://schemas.openxmlformats.org/officeDocument/2006/relationships/image" Target="media/image11.png"/><Relationship Id="rId42" Type="http://schemas.openxmlformats.org/officeDocument/2006/relationships/image" Target="media/image32.emf"/><Relationship Id="rId47" Type="http://schemas.openxmlformats.org/officeDocument/2006/relationships/image" Target="media/image37.emf"/><Relationship Id="rId63" Type="http://schemas.openxmlformats.org/officeDocument/2006/relationships/image" Target="media/image53.emf"/><Relationship Id="rId68" Type="http://schemas.openxmlformats.org/officeDocument/2006/relationships/image" Target="media/image58.emf"/><Relationship Id="rId84" Type="http://schemas.openxmlformats.org/officeDocument/2006/relationships/image" Target="media/image74.emf"/><Relationship Id="rId89" Type="http://schemas.openxmlformats.org/officeDocument/2006/relationships/image" Target="media/image79.emf"/><Relationship Id="rId112" Type="http://schemas.openxmlformats.org/officeDocument/2006/relationships/image" Target="media/image101.emf"/><Relationship Id="rId16" Type="http://schemas.openxmlformats.org/officeDocument/2006/relationships/image" Target="media/image6.png"/><Relationship Id="rId107" Type="http://schemas.openxmlformats.org/officeDocument/2006/relationships/image" Target="media/image96.emf"/><Relationship Id="rId11" Type="http://schemas.openxmlformats.org/officeDocument/2006/relationships/footer" Target="footer3.xml"/><Relationship Id="rId32" Type="http://schemas.openxmlformats.org/officeDocument/2006/relationships/image" Target="media/image22.emf"/><Relationship Id="rId37" Type="http://schemas.openxmlformats.org/officeDocument/2006/relationships/image" Target="media/image27.emf"/><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image" Target="media/image64.emf"/><Relationship Id="rId79" Type="http://schemas.openxmlformats.org/officeDocument/2006/relationships/image" Target="media/image69.emf"/><Relationship Id="rId102" Type="http://schemas.openxmlformats.org/officeDocument/2006/relationships/image" Target="media/image91.emf"/><Relationship Id="rId123" Type="http://schemas.openxmlformats.org/officeDocument/2006/relationships/image" Target="media/image112.emf"/><Relationship Id="rId128"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80.emf"/><Relationship Id="rId95" Type="http://schemas.openxmlformats.org/officeDocument/2006/relationships/image" Target="media/image85.emf"/><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emf"/><Relationship Id="rId48" Type="http://schemas.openxmlformats.org/officeDocument/2006/relationships/image" Target="media/image38.emf"/><Relationship Id="rId64" Type="http://schemas.openxmlformats.org/officeDocument/2006/relationships/image" Target="media/image54.emf"/><Relationship Id="rId69" Type="http://schemas.openxmlformats.org/officeDocument/2006/relationships/image" Target="media/image59.emf"/><Relationship Id="rId113" Type="http://schemas.openxmlformats.org/officeDocument/2006/relationships/image" Target="media/image102.emf"/><Relationship Id="rId118" Type="http://schemas.openxmlformats.org/officeDocument/2006/relationships/image" Target="media/image107.emf"/><Relationship Id="rId80" Type="http://schemas.openxmlformats.org/officeDocument/2006/relationships/image" Target="media/image70.emf"/><Relationship Id="rId85" Type="http://schemas.openxmlformats.org/officeDocument/2006/relationships/image" Target="media/image75.emf"/><Relationship Id="rId12" Type="http://schemas.openxmlformats.org/officeDocument/2006/relationships/image" Target="media/image2.png"/><Relationship Id="rId17" Type="http://schemas.openxmlformats.org/officeDocument/2006/relationships/image" Target="media/image7.tiff"/><Relationship Id="rId33" Type="http://schemas.openxmlformats.org/officeDocument/2006/relationships/image" Target="media/image23.emf"/><Relationship Id="rId38" Type="http://schemas.openxmlformats.org/officeDocument/2006/relationships/image" Target="media/image28.emf"/><Relationship Id="rId59" Type="http://schemas.openxmlformats.org/officeDocument/2006/relationships/image" Target="media/image49.emf"/><Relationship Id="rId103" Type="http://schemas.openxmlformats.org/officeDocument/2006/relationships/image" Target="media/image92.emf"/><Relationship Id="rId108" Type="http://schemas.openxmlformats.org/officeDocument/2006/relationships/image" Target="media/image97.emf"/><Relationship Id="rId124" Type="http://schemas.openxmlformats.org/officeDocument/2006/relationships/image" Target="media/image113.emf"/><Relationship Id="rId129" Type="http://schemas.openxmlformats.org/officeDocument/2006/relationships/footer" Target="footer4.xml"/><Relationship Id="rId54" Type="http://schemas.openxmlformats.org/officeDocument/2006/relationships/image" Target="media/image44.emf"/><Relationship Id="rId70" Type="http://schemas.openxmlformats.org/officeDocument/2006/relationships/image" Target="media/image60.emf"/><Relationship Id="rId75" Type="http://schemas.openxmlformats.org/officeDocument/2006/relationships/image" Target="media/image65.emf"/><Relationship Id="rId91" Type="http://schemas.openxmlformats.org/officeDocument/2006/relationships/image" Target="media/image81.emf"/><Relationship Id="rId96" Type="http://schemas.openxmlformats.org/officeDocument/2006/relationships/image" Target="media/image86.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emf"/><Relationship Id="rId114" Type="http://schemas.openxmlformats.org/officeDocument/2006/relationships/image" Target="media/image103.emf"/><Relationship Id="rId119" Type="http://schemas.openxmlformats.org/officeDocument/2006/relationships/image" Target="media/image108.emf"/><Relationship Id="rId44" Type="http://schemas.openxmlformats.org/officeDocument/2006/relationships/image" Target="media/image34.emf"/><Relationship Id="rId60" Type="http://schemas.openxmlformats.org/officeDocument/2006/relationships/image" Target="media/image50.emf"/><Relationship Id="rId65" Type="http://schemas.openxmlformats.org/officeDocument/2006/relationships/image" Target="media/image55.emf"/><Relationship Id="rId81" Type="http://schemas.openxmlformats.org/officeDocument/2006/relationships/image" Target="media/image71.emf"/><Relationship Id="rId86" Type="http://schemas.openxmlformats.org/officeDocument/2006/relationships/image" Target="media/image76.emf"/><Relationship Id="rId130"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8.tiff"/><Relationship Id="rId39" Type="http://schemas.openxmlformats.org/officeDocument/2006/relationships/image" Target="media/image29.emf"/><Relationship Id="rId109" Type="http://schemas.openxmlformats.org/officeDocument/2006/relationships/image" Target="media/image98.emf"/><Relationship Id="rId34" Type="http://schemas.openxmlformats.org/officeDocument/2006/relationships/image" Target="media/image24.emf"/><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image" Target="media/image66.emf"/><Relationship Id="rId97" Type="http://schemas.openxmlformats.org/officeDocument/2006/relationships/image" Target="media/image87.emf"/><Relationship Id="rId104" Type="http://schemas.openxmlformats.org/officeDocument/2006/relationships/image" Target="media/image93.emf"/><Relationship Id="rId120" Type="http://schemas.openxmlformats.org/officeDocument/2006/relationships/image" Target="media/image109.emf"/><Relationship Id="rId125" Type="http://schemas.openxmlformats.org/officeDocument/2006/relationships/image" Target="media/image114.emf"/><Relationship Id="rId7" Type="http://schemas.openxmlformats.org/officeDocument/2006/relationships/endnotes" Target="endnotes.xml"/><Relationship Id="rId71" Type="http://schemas.openxmlformats.org/officeDocument/2006/relationships/image" Target="media/image61.emf"/><Relationship Id="rId92" Type="http://schemas.openxmlformats.org/officeDocument/2006/relationships/image" Target="media/image82.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emf"/><Relationship Id="rId45" Type="http://schemas.openxmlformats.org/officeDocument/2006/relationships/image" Target="media/image35.emf"/><Relationship Id="rId66" Type="http://schemas.openxmlformats.org/officeDocument/2006/relationships/image" Target="media/image56.emf"/><Relationship Id="rId87" Type="http://schemas.openxmlformats.org/officeDocument/2006/relationships/image" Target="media/image77.emf"/><Relationship Id="rId110" Type="http://schemas.openxmlformats.org/officeDocument/2006/relationships/image" Target="media/image99.emf"/><Relationship Id="rId115" Type="http://schemas.openxmlformats.org/officeDocument/2006/relationships/image" Target="media/image104.emf"/><Relationship Id="rId131" Type="http://schemas.openxmlformats.org/officeDocument/2006/relationships/glossaryDocument" Target="glossary/document.xml"/><Relationship Id="rId61" Type="http://schemas.openxmlformats.org/officeDocument/2006/relationships/image" Target="media/image51.emf"/><Relationship Id="rId82" Type="http://schemas.openxmlformats.org/officeDocument/2006/relationships/image" Target="media/image72.emf"/><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emf"/><Relationship Id="rId56" Type="http://schemas.openxmlformats.org/officeDocument/2006/relationships/image" Target="media/image46.emf"/><Relationship Id="rId77" Type="http://schemas.openxmlformats.org/officeDocument/2006/relationships/image" Target="media/image67.emf"/><Relationship Id="rId100" Type="http://schemas.openxmlformats.org/officeDocument/2006/relationships/hyperlink" Target="https://doi.org/10.1016/j.coemr.2021.03.003" TargetMode="External"/><Relationship Id="rId105" Type="http://schemas.openxmlformats.org/officeDocument/2006/relationships/image" Target="media/image94.emf"/><Relationship Id="rId126" Type="http://schemas.openxmlformats.org/officeDocument/2006/relationships/image" Target="media/image115.emf"/><Relationship Id="rId8" Type="http://schemas.openxmlformats.org/officeDocument/2006/relationships/image" Target="media/image1.emf"/><Relationship Id="rId51" Type="http://schemas.openxmlformats.org/officeDocument/2006/relationships/image" Target="media/image41.emf"/><Relationship Id="rId72" Type="http://schemas.openxmlformats.org/officeDocument/2006/relationships/image" Target="media/image62.emf"/><Relationship Id="rId93" Type="http://schemas.openxmlformats.org/officeDocument/2006/relationships/image" Target="media/image83.emf"/><Relationship Id="rId98" Type="http://schemas.openxmlformats.org/officeDocument/2006/relationships/image" Target="media/image88.emf"/><Relationship Id="rId121" Type="http://schemas.openxmlformats.org/officeDocument/2006/relationships/image" Target="media/image110.emf"/><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emf"/><Relationship Id="rId67" Type="http://schemas.openxmlformats.org/officeDocument/2006/relationships/image" Target="media/image57.emf"/><Relationship Id="rId116" Type="http://schemas.openxmlformats.org/officeDocument/2006/relationships/image" Target="media/image105.emf"/><Relationship Id="rId20" Type="http://schemas.openxmlformats.org/officeDocument/2006/relationships/image" Target="media/image10.tiff"/><Relationship Id="rId41" Type="http://schemas.openxmlformats.org/officeDocument/2006/relationships/image" Target="media/image31.emf"/><Relationship Id="rId62" Type="http://schemas.openxmlformats.org/officeDocument/2006/relationships/image" Target="media/image52.emf"/><Relationship Id="rId83" Type="http://schemas.openxmlformats.org/officeDocument/2006/relationships/image" Target="media/image73.emf"/><Relationship Id="rId88" Type="http://schemas.openxmlformats.org/officeDocument/2006/relationships/image" Target="media/image78.emf"/><Relationship Id="rId111" Type="http://schemas.openxmlformats.org/officeDocument/2006/relationships/image" Target="media/image100.emf"/><Relationship Id="rId132"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6.emf"/><Relationship Id="rId57" Type="http://schemas.openxmlformats.org/officeDocument/2006/relationships/image" Target="media/image47.emf"/><Relationship Id="rId106" Type="http://schemas.openxmlformats.org/officeDocument/2006/relationships/image" Target="media/image95.emf"/><Relationship Id="rId127" Type="http://schemas.openxmlformats.org/officeDocument/2006/relationships/image" Target="media/image116.emf"/><Relationship Id="rId10" Type="http://schemas.openxmlformats.org/officeDocument/2006/relationships/footer" Target="footer2.xml"/><Relationship Id="rId31" Type="http://schemas.openxmlformats.org/officeDocument/2006/relationships/image" Target="media/image21.png"/><Relationship Id="rId52" Type="http://schemas.openxmlformats.org/officeDocument/2006/relationships/image" Target="media/image42.emf"/><Relationship Id="rId73" Type="http://schemas.openxmlformats.org/officeDocument/2006/relationships/image" Target="media/image63.emf"/><Relationship Id="rId78" Type="http://schemas.openxmlformats.org/officeDocument/2006/relationships/image" Target="media/image68.emf"/><Relationship Id="rId94" Type="http://schemas.openxmlformats.org/officeDocument/2006/relationships/image" Target="media/image84.emf"/><Relationship Id="rId99" Type="http://schemas.openxmlformats.org/officeDocument/2006/relationships/image" Target="media/image89.tiff"/><Relationship Id="rId101" Type="http://schemas.openxmlformats.org/officeDocument/2006/relationships/image" Target="media/image90.emf"/><Relationship Id="rId122" Type="http://schemas.openxmlformats.org/officeDocument/2006/relationships/image" Target="media/image111.emf"/><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4058A124-F017-FC43-8440-E8E5A9268DE4}"/>
      </w:docPartPr>
      <w:docPartBody>
        <w:p w:rsidR="001375D2" w:rsidRDefault="009A3CAF">
          <w:r w:rsidRPr="00652ACF">
            <w:rPr>
              <w:rStyle w:val="PlaceholderText"/>
            </w:rPr>
            <w:t>Click or tap here to enter text.</w:t>
          </w:r>
        </w:p>
      </w:docPartBody>
    </w:docPart>
    <w:docPart>
      <w:docPartPr>
        <w:name w:val="E47421901FC1D243B22421C8C7CA4634"/>
        <w:category>
          <w:name w:val="General"/>
          <w:gallery w:val="placeholder"/>
        </w:category>
        <w:types>
          <w:type w:val="bbPlcHdr"/>
        </w:types>
        <w:behaviors>
          <w:behavior w:val="content"/>
        </w:behaviors>
        <w:guid w:val="{C986E59A-EA6E-2D4F-B50C-C15935F971BF}"/>
      </w:docPartPr>
      <w:docPartBody>
        <w:p w:rsidR="001375D2" w:rsidRDefault="001375D2" w:rsidP="001375D2">
          <w:pPr>
            <w:pStyle w:val="E47421901FC1D243B22421C8C7CA4634"/>
          </w:pPr>
          <w:r w:rsidRPr="00652ACF">
            <w:rPr>
              <w:rStyle w:val="PlaceholderText"/>
            </w:rPr>
            <w:t>Click or tap here to enter text.</w:t>
          </w:r>
        </w:p>
      </w:docPartBody>
    </w:docPart>
    <w:docPart>
      <w:docPartPr>
        <w:name w:val="30E0F77908CF2442AC90C0E13C13C63A"/>
        <w:category>
          <w:name w:val="General"/>
          <w:gallery w:val="placeholder"/>
        </w:category>
        <w:types>
          <w:type w:val="bbPlcHdr"/>
        </w:types>
        <w:behaviors>
          <w:behavior w:val="content"/>
        </w:behaviors>
        <w:guid w:val="{55CBF1F0-3138-DB40-BF08-7AE5C1801CD8}"/>
      </w:docPartPr>
      <w:docPartBody>
        <w:p w:rsidR="003F0788" w:rsidRDefault="00E70870" w:rsidP="00E70870">
          <w:pPr>
            <w:pStyle w:val="30E0F77908CF2442AC90C0E13C13C63A"/>
          </w:pPr>
          <w:r w:rsidRPr="00652ACF">
            <w:rPr>
              <w:rStyle w:val="PlaceholderText"/>
            </w:rPr>
            <w:t>Click or tap here to enter text.</w:t>
          </w:r>
        </w:p>
      </w:docPartBody>
    </w:docPart>
    <w:docPart>
      <w:docPartPr>
        <w:name w:val="CA06AAB253F4FC40B15B38779E06034E"/>
        <w:category>
          <w:name w:val="General"/>
          <w:gallery w:val="placeholder"/>
        </w:category>
        <w:types>
          <w:type w:val="bbPlcHdr"/>
        </w:types>
        <w:behaviors>
          <w:behavior w:val="content"/>
        </w:behaviors>
        <w:guid w:val="{63544C21-301C-ED45-B84B-FAABD5040708}"/>
      </w:docPartPr>
      <w:docPartBody>
        <w:p w:rsidR="00413E5D" w:rsidRDefault="003F0788" w:rsidP="003F0788">
          <w:pPr>
            <w:pStyle w:val="CA06AAB253F4FC40B15B38779E06034E"/>
          </w:pPr>
          <w:r w:rsidRPr="00652ACF">
            <w:rPr>
              <w:rStyle w:val="PlaceholderText"/>
            </w:rPr>
            <w:t>Click or tap here to enter text.</w:t>
          </w:r>
        </w:p>
      </w:docPartBody>
    </w:docPart>
    <w:docPart>
      <w:docPartPr>
        <w:name w:val="AB56F9AA8EA30144B8ECFFFA878362C4"/>
        <w:category>
          <w:name w:val="General"/>
          <w:gallery w:val="placeholder"/>
        </w:category>
        <w:types>
          <w:type w:val="bbPlcHdr"/>
        </w:types>
        <w:behaviors>
          <w:behavior w:val="content"/>
        </w:behaviors>
        <w:guid w:val="{EB00618C-1BB4-C14F-88BC-ACC9664AF156}"/>
      </w:docPartPr>
      <w:docPartBody>
        <w:p w:rsidR="00413E5D" w:rsidRDefault="003F0788" w:rsidP="003F0788">
          <w:pPr>
            <w:pStyle w:val="AB56F9AA8EA30144B8ECFFFA878362C4"/>
          </w:pPr>
          <w:r w:rsidRPr="006F6A69">
            <w:rPr>
              <w:rStyle w:val="PlaceholderText"/>
            </w:rPr>
            <w:t>Click or tap here to enter text.</w:t>
          </w:r>
        </w:p>
      </w:docPartBody>
    </w:docPart>
    <w:docPart>
      <w:docPartPr>
        <w:name w:val="506D819B4A9FF24E85845374493406DB"/>
        <w:category>
          <w:name w:val="General"/>
          <w:gallery w:val="placeholder"/>
        </w:category>
        <w:types>
          <w:type w:val="bbPlcHdr"/>
        </w:types>
        <w:behaviors>
          <w:behavior w:val="content"/>
        </w:behaviors>
        <w:guid w:val="{550E94D0-3155-0A4A-ADAD-B64D438F12AF}"/>
      </w:docPartPr>
      <w:docPartBody>
        <w:p w:rsidR="00387EF5" w:rsidRDefault="008253D5" w:rsidP="008253D5">
          <w:pPr>
            <w:pStyle w:val="506D819B4A9FF24E85845374493406DB"/>
          </w:pPr>
          <w:r w:rsidRPr="00652ACF">
            <w:rPr>
              <w:rStyle w:val="PlaceholderText"/>
            </w:rPr>
            <w:t>Click or tap here to enter text.</w:t>
          </w:r>
        </w:p>
      </w:docPartBody>
    </w:docPart>
    <w:docPart>
      <w:docPartPr>
        <w:name w:val="653918F0BD210E4291A4801F3D2606A5"/>
        <w:category>
          <w:name w:val="General"/>
          <w:gallery w:val="placeholder"/>
        </w:category>
        <w:types>
          <w:type w:val="bbPlcHdr"/>
        </w:types>
        <w:behaviors>
          <w:behavior w:val="content"/>
        </w:behaviors>
        <w:guid w:val="{3E1DA68B-6768-C74B-93FE-A37D355DE90E}"/>
      </w:docPartPr>
      <w:docPartBody>
        <w:p w:rsidR="004D16E8" w:rsidRDefault="00387EF5" w:rsidP="00387EF5">
          <w:pPr>
            <w:pStyle w:val="653918F0BD210E4291A4801F3D2606A5"/>
          </w:pPr>
          <w:r w:rsidRPr="00652ACF">
            <w:rPr>
              <w:rStyle w:val="PlaceholderText"/>
            </w:rPr>
            <w:t>Click or tap here to enter text.</w:t>
          </w:r>
        </w:p>
      </w:docPartBody>
    </w:docPart>
    <w:docPart>
      <w:docPartPr>
        <w:name w:val="F625DC345F26B3419CB46635B74F5CD1"/>
        <w:category>
          <w:name w:val="General"/>
          <w:gallery w:val="placeholder"/>
        </w:category>
        <w:types>
          <w:type w:val="bbPlcHdr"/>
        </w:types>
        <w:behaviors>
          <w:behavior w:val="content"/>
        </w:behaviors>
        <w:guid w:val="{1CABD14C-8F9F-9F46-A7C9-7263841585C9}"/>
      </w:docPartPr>
      <w:docPartBody>
        <w:p w:rsidR="00D37851" w:rsidRDefault="004C141D" w:rsidP="004C141D">
          <w:pPr>
            <w:pStyle w:val="F625DC345F26B3419CB46635B74F5CD1"/>
          </w:pPr>
          <w:r w:rsidRPr="00652ACF">
            <w:rPr>
              <w:rStyle w:val="PlaceholderText"/>
            </w:rPr>
            <w:t>Click or tap here to enter text.</w:t>
          </w:r>
        </w:p>
      </w:docPartBody>
    </w:docPart>
    <w:docPart>
      <w:docPartPr>
        <w:name w:val="74F529E9DC58844680951537049BEE03"/>
        <w:category>
          <w:name w:val="General"/>
          <w:gallery w:val="placeholder"/>
        </w:category>
        <w:types>
          <w:type w:val="bbPlcHdr"/>
        </w:types>
        <w:behaviors>
          <w:behavior w:val="content"/>
        </w:behaviors>
        <w:guid w:val="{D5633F3B-27B8-2341-B20D-15840B7DFE55}"/>
      </w:docPartPr>
      <w:docPartBody>
        <w:p w:rsidR="00AA7238" w:rsidRDefault="005D4DE7" w:rsidP="005D4DE7">
          <w:pPr>
            <w:pStyle w:val="74F529E9DC58844680951537049BEE03"/>
          </w:pPr>
          <w:r w:rsidRPr="00652ACF">
            <w:rPr>
              <w:rStyle w:val="PlaceholderText"/>
            </w:rPr>
            <w:t>Click or tap here to enter text.</w:t>
          </w:r>
        </w:p>
      </w:docPartBody>
    </w:docPart>
    <w:docPart>
      <w:docPartPr>
        <w:name w:val="B0BEC063AAD4374F9CCF69A42D6A572B"/>
        <w:category>
          <w:name w:val="General"/>
          <w:gallery w:val="placeholder"/>
        </w:category>
        <w:types>
          <w:type w:val="bbPlcHdr"/>
        </w:types>
        <w:behaviors>
          <w:behavior w:val="content"/>
        </w:behaviors>
        <w:guid w:val="{A3B0530B-CC1A-5B49-9E52-7CEEEAB7B4AD}"/>
      </w:docPartPr>
      <w:docPartBody>
        <w:p w:rsidR="004F6C54" w:rsidRDefault="00890CA3" w:rsidP="00890CA3">
          <w:pPr>
            <w:pStyle w:val="B0BEC063AAD4374F9CCF69A42D6A572B"/>
          </w:pPr>
          <w:r w:rsidRPr="00652ACF">
            <w:rPr>
              <w:rStyle w:val="PlaceholderText"/>
            </w:rPr>
            <w:t>Click or tap here to enter text.</w:t>
          </w:r>
        </w:p>
      </w:docPartBody>
    </w:docPart>
    <w:docPart>
      <w:docPartPr>
        <w:name w:val="2FEC32766B9DA8409FD952AC73725118"/>
        <w:category>
          <w:name w:val="General"/>
          <w:gallery w:val="placeholder"/>
        </w:category>
        <w:types>
          <w:type w:val="bbPlcHdr"/>
        </w:types>
        <w:behaviors>
          <w:behavior w:val="content"/>
        </w:behaviors>
        <w:guid w:val="{CB0AEC9F-C41F-CC40-B029-C6F7916207EB}"/>
      </w:docPartPr>
      <w:docPartBody>
        <w:p w:rsidR="004F6C54" w:rsidRDefault="00890CA3" w:rsidP="00890CA3">
          <w:pPr>
            <w:pStyle w:val="2FEC32766B9DA8409FD952AC73725118"/>
          </w:pPr>
          <w:r w:rsidRPr="00652ACF">
            <w:rPr>
              <w:rStyle w:val="PlaceholderText"/>
            </w:rPr>
            <w:t>Click or tap here to enter text.</w:t>
          </w:r>
        </w:p>
      </w:docPartBody>
    </w:docPart>
    <w:docPart>
      <w:docPartPr>
        <w:name w:val="B464D6376E2717488D6074642BA0B120"/>
        <w:category>
          <w:name w:val="General"/>
          <w:gallery w:val="placeholder"/>
        </w:category>
        <w:types>
          <w:type w:val="bbPlcHdr"/>
        </w:types>
        <w:behaviors>
          <w:behavior w:val="content"/>
        </w:behaviors>
        <w:guid w:val="{D3E46F17-BFF2-B742-95C4-85E812883BF2}"/>
      </w:docPartPr>
      <w:docPartBody>
        <w:p w:rsidR="004F6C54" w:rsidRDefault="00890CA3" w:rsidP="00890CA3">
          <w:pPr>
            <w:pStyle w:val="B464D6376E2717488D6074642BA0B120"/>
          </w:pPr>
          <w:r w:rsidRPr="00652ACF">
            <w:rPr>
              <w:rStyle w:val="PlaceholderText"/>
            </w:rPr>
            <w:t>Click or tap here to enter text.</w:t>
          </w:r>
        </w:p>
      </w:docPartBody>
    </w:docPart>
    <w:docPart>
      <w:docPartPr>
        <w:name w:val="67346DF1068DC24086A11A4388EDED2C"/>
        <w:category>
          <w:name w:val="General"/>
          <w:gallery w:val="placeholder"/>
        </w:category>
        <w:types>
          <w:type w:val="bbPlcHdr"/>
        </w:types>
        <w:behaviors>
          <w:behavior w:val="content"/>
        </w:behaviors>
        <w:guid w:val="{21E64743-687F-FB43-B344-C0245CC72A88}"/>
      </w:docPartPr>
      <w:docPartBody>
        <w:p w:rsidR="00166DF5" w:rsidRDefault="00C770E8" w:rsidP="00C770E8">
          <w:pPr>
            <w:pStyle w:val="67346DF1068DC24086A11A4388EDED2C"/>
          </w:pPr>
          <w:r w:rsidRPr="00652ACF">
            <w:rPr>
              <w:rStyle w:val="PlaceholderText"/>
            </w:rPr>
            <w:t>Click or tap here to enter text.</w:t>
          </w:r>
        </w:p>
      </w:docPartBody>
    </w:docPart>
    <w:docPart>
      <w:docPartPr>
        <w:name w:val="18C69A610E16FE48B377344025A6FA6F"/>
        <w:category>
          <w:name w:val="General"/>
          <w:gallery w:val="placeholder"/>
        </w:category>
        <w:types>
          <w:type w:val="bbPlcHdr"/>
        </w:types>
        <w:behaviors>
          <w:behavior w:val="content"/>
        </w:behaviors>
        <w:guid w:val="{EA383598-EA33-3148-8B18-DA6662894F5C}"/>
      </w:docPartPr>
      <w:docPartBody>
        <w:p w:rsidR="00166DF5" w:rsidRDefault="00C770E8" w:rsidP="00C770E8">
          <w:pPr>
            <w:pStyle w:val="18C69A610E16FE48B377344025A6FA6F"/>
          </w:pPr>
          <w:r w:rsidRPr="00652ACF">
            <w:rPr>
              <w:rStyle w:val="PlaceholderText"/>
            </w:rPr>
            <w:t>Click or tap here to enter text.</w:t>
          </w:r>
        </w:p>
      </w:docPartBody>
    </w:docPart>
    <w:docPart>
      <w:docPartPr>
        <w:name w:val="48B9F8BFBCB00A4EB8DEB017896E0E93"/>
        <w:category>
          <w:name w:val="General"/>
          <w:gallery w:val="placeholder"/>
        </w:category>
        <w:types>
          <w:type w:val="bbPlcHdr"/>
        </w:types>
        <w:behaviors>
          <w:behavior w:val="content"/>
        </w:behaviors>
        <w:guid w:val="{9A54134C-DBA3-774A-A1BA-9882A6226BDF}"/>
      </w:docPartPr>
      <w:docPartBody>
        <w:p w:rsidR="00166DF5" w:rsidRDefault="00C770E8" w:rsidP="00C770E8">
          <w:pPr>
            <w:pStyle w:val="48B9F8BFBCB00A4EB8DEB017896E0E93"/>
          </w:pPr>
          <w:r w:rsidRPr="00652ACF">
            <w:rPr>
              <w:rStyle w:val="PlaceholderText"/>
            </w:rPr>
            <w:t>Click or tap here to enter text.</w:t>
          </w:r>
        </w:p>
      </w:docPartBody>
    </w:docPart>
    <w:docPart>
      <w:docPartPr>
        <w:name w:val="D9FD6AA5FBB3804884F260C1239410DA"/>
        <w:category>
          <w:name w:val="General"/>
          <w:gallery w:val="placeholder"/>
        </w:category>
        <w:types>
          <w:type w:val="bbPlcHdr"/>
        </w:types>
        <w:behaviors>
          <w:behavior w:val="content"/>
        </w:behaviors>
        <w:guid w:val="{61422A8F-24F1-2E4B-95D4-319F7F6575D0}"/>
      </w:docPartPr>
      <w:docPartBody>
        <w:p w:rsidR="00166DF5" w:rsidRDefault="00C770E8" w:rsidP="00C770E8">
          <w:pPr>
            <w:pStyle w:val="D9FD6AA5FBB3804884F260C1239410DA"/>
          </w:pPr>
          <w:r w:rsidRPr="00652ACF">
            <w:rPr>
              <w:rStyle w:val="PlaceholderText"/>
            </w:rPr>
            <w:t>Click or tap here to enter text.</w:t>
          </w:r>
        </w:p>
      </w:docPartBody>
    </w:docPart>
    <w:docPart>
      <w:docPartPr>
        <w:name w:val="030BD6FA0FF17D47837CE6D3969375E3"/>
        <w:category>
          <w:name w:val="General"/>
          <w:gallery w:val="placeholder"/>
        </w:category>
        <w:types>
          <w:type w:val="bbPlcHdr"/>
        </w:types>
        <w:behaviors>
          <w:behavior w:val="content"/>
        </w:behaviors>
        <w:guid w:val="{F424FF61-0510-0748-AD9E-9454DFABBD59}"/>
      </w:docPartPr>
      <w:docPartBody>
        <w:p w:rsidR="00946809" w:rsidRDefault="002A0BE0" w:rsidP="002A0BE0">
          <w:pPr>
            <w:pStyle w:val="030BD6FA0FF17D47837CE6D3969375E3"/>
          </w:pPr>
          <w:r w:rsidRPr="00652ACF">
            <w:rPr>
              <w:rStyle w:val="PlaceholderText"/>
            </w:rPr>
            <w:t>Click or tap here to enter text.</w:t>
          </w:r>
        </w:p>
      </w:docPartBody>
    </w:docPart>
    <w:docPart>
      <w:docPartPr>
        <w:name w:val="F63434DFA1E75D41AAD3A79DCE927F11"/>
        <w:category>
          <w:name w:val="General"/>
          <w:gallery w:val="placeholder"/>
        </w:category>
        <w:types>
          <w:type w:val="bbPlcHdr"/>
        </w:types>
        <w:behaviors>
          <w:behavior w:val="content"/>
        </w:behaviors>
        <w:guid w:val="{D0AAC0B1-696D-6D4B-89A9-309A50596E7B}"/>
      </w:docPartPr>
      <w:docPartBody>
        <w:p w:rsidR="000F0F17" w:rsidRDefault="00A26D90" w:rsidP="00A26D90">
          <w:pPr>
            <w:pStyle w:val="F63434DFA1E75D41AAD3A79DCE927F11"/>
          </w:pPr>
          <w:r w:rsidRPr="00652ACF">
            <w:rPr>
              <w:rStyle w:val="PlaceholderText"/>
            </w:rPr>
            <w:t>Click or tap here to enter text.</w:t>
          </w:r>
        </w:p>
      </w:docPartBody>
    </w:docPart>
    <w:docPart>
      <w:docPartPr>
        <w:name w:val="9A29FB74E35D224C9F784F380344ED7F"/>
        <w:category>
          <w:name w:val="General"/>
          <w:gallery w:val="placeholder"/>
        </w:category>
        <w:types>
          <w:type w:val="bbPlcHdr"/>
        </w:types>
        <w:behaviors>
          <w:behavior w:val="content"/>
        </w:behaviors>
        <w:guid w:val="{085CE926-62A0-1047-A3B4-09618496818C}"/>
      </w:docPartPr>
      <w:docPartBody>
        <w:p w:rsidR="000F0F17" w:rsidRDefault="00A26D90" w:rsidP="00A26D90">
          <w:pPr>
            <w:pStyle w:val="9A29FB74E35D224C9F784F380344ED7F"/>
          </w:pPr>
          <w:r w:rsidRPr="00652ACF">
            <w:rPr>
              <w:rStyle w:val="PlaceholderText"/>
            </w:rPr>
            <w:t>Click or tap here to enter text.</w:t>
          </w:r>
        </w:p>
      </w:docPartBody>
    </w:docPart>
    <w:docPart>
      <w:docPartPr>
        <w:name w:val="65143D21E3D96546A37EB0CCE9899091"/>
        <w:category>
          <w:name w:val="General"/>
          <w:gallery w:val="placeholder"/>
        </w:category>
        <w:types>
          <w:type w:val="bbPlcHdr"/>
        </w:types>
        <w:behaviors>
          <w:behavior w:val="content"/>
        </w:behaviors>
        <w:guid w:val="{1CB09837-CF8B-DA4A-9964-5C37476B259F}"/>
      </w:docPartPr>
      <w:docPartBody>
        <w:p w:rsidR="000F0F17" w:rsidRDefault="00A26D90" w:rsidP="00A26D90">
          <w:pPr>
            <w:pStyle w:val="65143D21E3D96546A37EB0CCE9899091"/>
          </w:pPr>
          <w:r w:rsidRPr="00652ACF">
            <w:rPr>
              <w:rStyle w:val="PlaceholderText"/>
            </w:rPr>
            <w:t>Click or tap here to enter text.</w:t>
          </w:r>
        </w:p>
      </w:docPartBody>
    </w:docPart>
    <w:docPart>
      <w:docPartPr>
        <w:name w:val="1D9CD664F538854384D12B6CF4DCF5AD"/>
        <w:category>
          <w:name w:val="General"/>
          <w:gallery w:val="placeholder"/>
        </w:category>
        <w:types>
          <w:type w:val="bbPlcHdr"/>
        </w:types>
        <w:behaviors>
          <w:behavior w:val="content"/>
        </w:behaviors>
        <w:guid w:val="{2FD9A9D3-CE94-1A4E-86B9-6A11B16A24ED}"/>
      </w:docPartPr>
      <w:docPartBody>
        <w:p w:rsidR="000F0F17" w:rsidRDefault="00A26D90" w:rsidP="00A26D90">
          <w:pPr>
            <w:pStyle w:val="1D9CD664F538854384D12B6CF4DCF5AD"/>
          </w:pPr>
          <w:r w:rsidRPr="00652ACF">
            <w:rPr>
              <w:rStyle w:val="PlaceholderText"/>
            </w:rPr>
            <w:t>Click or tap here to enter text.</w:t>
          </w:r>
        </w:p>
      </w:docPartBody>
    </w:docPart>
    <w:docPart>
      <w:docPartPr>
        <w:name w:val="26EEA074AAFCAC438F18EAAC08BE41FC"/>
        <w:category>
          <w:name w:val="General"/>
          <w:gallery w:val="placeholder"/>
        </w:category>
        <w:types>
          <w:type w:val="bbPlcHdr"/>
        </w:types>
        <w:behaviors>
          <w:behavior w:val="content"/>
        </w:behaviors>
        <w:guid w:val="{B3F3EFFD-C6D9-694C-BA01-44C367A40048}"/>
      </w:docPartPr>
      <w:docPartBody>
        <w:p w:rsidR="000F0F17" w:rsidRDefault="00A26D90" w:rsidP="00A26D90">
          <w:pPr>
            <w:pStyle w:val="26EEA074AAFCAC438F18EAAC08BE41FC"/>
          </w:pPr>
          <w:r w:rsidRPr="00652ACF">
            <w:rPr>
              <w:rStyle w:val="PlaceholderText"/>
            </w:rPr>
            <w:t>Click or tap here to enter text.</w:t>
          </w:r>
        </w:p>
      </w:docPartBody>
    </w:docPart>
    <w:docPart>
      <w:docPartPr>
        <w:name w:val="CF2C59496877D34D89FC82DDD0963AC8"/>
        <w:category>
          <w:name w:val="General"/>
          <w:gallery w:val="placeholder"/>
        </w:category>
        <w:types>
          <w:type w:val="bbPlcHdr"/>
        </w:types>
        <w:behaviors>
          <w:behavior w:val="content"/>
        </w:behaviors>
        <w:guid w:val="{42A82D47-11C5-2241-91F6-122C735C7B55}"/>
      </w:docPartPr>
      <w:docPartBody>
        <w:p w:rsidR="000F0F17" w:rsidRDefault="00A26D90" w:rsidP="00A26D90">
          <w:pPr>
            <w:pStyle w:val="CF2C59496877D34D89FC82DDD0963AC8"/>
          </w:pPr>
          <w:r w:rsidRPr="00652ACF">
            <w:rPr>
              <w:rStyle w:val="PlaceholderText"/>
            </w:rPr>
            <w:t>Click or tap here to enter text.</w:t>
          </w:r>
        </w:p>
      </w:docPartBody>
    </w:docPart>
    <w:docPart>
      <w:docPartPr>
        <w:name w:val="C228D41B3ADE1849A0A0CC5716B6685E"/>
        <w:category>
          <w:name w:val="General"/>
          <w:gallery w:val="placeholder"/>
        </w:category>
        <w:types>
          <w:type w:val="bbPlcHdr"/>
        </w:types>
        <w:behaviors>
          <w:behavior w:val="content"/>
        </w:behaviors>
        <w:guid w:val="{73C47E0E-BC5C-6D48-8313-633B7E2A7360}"/>
      </w:docPartPr>
      <w:docPartBody>
        <w:p w:rsidR="000F0F17" w:rsidRDefault="00A26D90" w:rsidP="00A26D90">
          <w:pPr>
            <w:pStyle w:val="C228D41B3ADE1849A0A0CC5716B6685E"/>
          </w:pPr>
          <w:r w:rsidRPr="00652ACF">
            <w:rPr>
              <w:rStyle w:val="PlaceholderText"/>
            </w:rPr>
            <w:t>Click or tap here to enter text.</w:t>
          </w:r>
        </w:p>
      </w:docPartBody>
    </w:docPart>
    <w:docPart>
      <w:docPartPr>
        <w:name w:val="605130C49CC4FC4F8215AFDAFE0CAD83"/>
        <w:category>
          <w:name w:val="General"/>
          <w:gallery w:val="placeholder"/>
        </w:category>
        <w:types>
          <w:type w:val="bbPlcHdr"/>
        </w:types>
        <w:behaviors>
          <w:behavior w:val="content"/>
        </w:behaviors>
        <w:guid w:val="{9557E9AB-D8F8-964D-A80F-281866111EA4}"/>
      </w:docPartPr>
      <w:docPartBody>
        <w:p w:rsidR="000F0F17" w:rsidRDefault="00A26D90" w:rsidP="00A26D90">
          <w:pPr>
            <w:pStyle w:val="605130C49CC4FC4F8215AFDAFE0CAD83"/>
          </w:pPr>
          <w:r w:rsidRPr="00652ACF">
            <w:rPr>
              <w:rStyle w:val="PlaceholderText"/>
            </w:rPr>
            <w:t>Click or tap here to enter text.</w:t>
          </w:r>
        </w:p>
      </w:docPartBody>
    </w:docPart>
    <w:docPart>
      <w:docPartPr>
        <w:name w:val="11A904BC4812BB4CAFB3FD726D3D69FC"/>
        <w:category>
          <w:name w:val="General"/>
          <w:gallery w:val="placeholder"/>
        </w:category>
        <w:types>
          <w:type w:val="bbPlcHdr"/>
        </w:types>
        <w:behaviors>
          <w:behavior w:val="content"/>
        </w:behaviors>
        <w:guid w:val="{1DD596CD-F6F4-B242-8883-4F817CA47E62}"/>
      </w:docPartPr>
      <w:docPartBody>
        <w:p w:rsidR="000F0F17" w:rsidRDefault="00A26D90" w:rsidP="00A26D90">
          <w:pPr>
            <w:pStyle w:val="11A904BC4812BB4CAFB3FD726D3D69FC"/>
          </w:pPr>
          <w:r w:rsidRPr="00652ACF">
            <w:rPr>
              <w:rStyle w:val="PlaceholderText"/>
            </w:rPr>
            <w:t>Click or tap here to enter text.</w:t>
          </w:r>
        </w:p>
      </w:docPartBody>
    </w:docPart>
    <w:docPart>
      <w:docPartPr>
        <w:name w:val="A3A9627BF8FC2B49B0B08487C2BB251E"/>
        <w:category>
          <w:name w:val="General"/>
          <w:gallery w:val="placeholder"/>
        </w:category>
        <w:types>
          <w:type w:val="bbPlcHdr"/>
        </w:types>
        <w:behaviors>
          <w:behavior w:val="content"/>
        </w:behaviors>
        <w:guid w:val="{0F134B2D-D770-2A42-B51B-5496B3D5B665}"/>
      </w:docPartPr>
      <w:docPartBody>
        <w:p w:rsidR="000F0F17" w:rsidRDefault="00A26D90" w:rsidP="00A26D90">
          <w:pPr>
            <w:pStyle w:val="A3A9627BF8FC2B49B0B08487C2BB251E"/>
          </w:pPr>
          <w:r w:rsidRPr="00652ACF">
            <w:rPr>
              <w:rStyle w:val="PlaceholderText"/>
            </w:rPr>
            <w:t>Click or tap here to enter text.</w:t>
          </w:r>
        </w:p>
      </w:docPartBody>
    </w:docPart>
    <w:docPart>
      <w:docPartPr>
        <w:name w:val="88F243518CFF8E47A9D9D4D2D9B2CE8F"/>
        <w:category>
          <w:name w:val="General"/>
          <w:gallery w:val="placeholder"/>
        </w:category>
        <w:types>
          <w:type w:val="bbPlcHdr"/>
        </w:types>
        <w:behaviors>
          <w:behavior w:val="content"/>
        </w:behaviors>
        <w:guid w:val="{84499074-91FD-9D40-BADE-9094FB5403E6}"/>
      </w:docPartPr>
      <w:docPartBody>
        <w:p w:rsidR="000F0F17" w:rsidRDefault="00A26D90" w:rsidP="00A26D90">
          <w:pPr>
            <w:pStyle w:val="88F243518CFF8E47A9D9D4D2D9B2CE8F"/>
          </w:pPr>
          <w:r w:rsidRPr="00652ACF">
            <w:rPr>
              <w:rStyle w:val="PlaceholderText"/>
            </w:rPr>
            <w:t>Click or tap here to enter text.</w:t>
          </w:r>
        </w:p>
      </w:docPartBody>
    </w:docPart>
    <w:docPart>
      <w:docPartPr>
        <w:name w:val="28C6A3C52CF44B45921DE9FA3EC394E4"/>
        <w:category>
          <w:name w:val="General"/>
          <w:gallery w:val="placeholder"/>
        </w:category>
        <w:types>
          <w:type w:val="bbPlcHdr"/>
        </w:types>
        <w:behaviors>
          <w:behavior w:val="content"/>
        </w:behaviors>
        <w:guid w:val="{024D2E52-FE8C-8F40-911B-7A1123DD3CF4}"/>
      </w:docPartPr>
      <w:docPartBody>
        <w:p w:rsidR="000F0F17" w:rsidRDefault="00A26D90" w:rsidP="00A26D90">
          <w:pPr>
            <w:pStyle w:val="28C6A3C52CF44B45921DE9FA3EC394E4"/>
          </w:pPr>
          <w:r w:rsidRPr="00652ACF">
            <w:rPr>
              <w:rStyle w:val="PlaceholderText"/>
            </w:rPr>
            <w:t>Click or tap here to enter text.</w:t>
          </w:r>
        </w:p>
      </w:docPartBody>
    </w:docPart>
    <w:docPart>
      <w:docPartPr>
        <w:name w:val="415E3D41940E9F4FBA84BB9DE04417E2"/>
        <w:category>
          <w:name w:val="General"/>
          <w:gallery w:val="placeholder"/>
        </w:category>
        <w:types>
          <w:type w:val="bbPlcHdr"/>
        </w:types>
        <w:behaviors>
          <w:behavior w:val="content"/>
        </w:behaviors>
        <w:guid w:val="{6F90FCC0-0393-E543-BE71-642D523E90EE}"/>
      </w:docPartPr>
      <w:docPartBody>
        <w:p w:rsidR="000F0F17" w:rsidRDefault="00A26D90" w:rsidP="00A26D90">
          <w:pPr>
            <w:pStyle w:val="415E3D41940E9F4FBA84BB9DE04417E2"/>
          </w:pPr>
          <w:r w:rsidRPr="00652ACF">
            <w:rPr>
              <w:rStyle w:val="PlaceholderText"/>
            </w:rPr>
            <w:t>Click or tap here to enter text.</w:t>
          </w:r>
        </w:p>
      </w:docPartBody>
    </w:docPart>
    <w:docPart>
      <w:docPartPr>
        <w:name w:val="5D5607AE9B15BE44A29CE36C074A96B2"/>
        <w:category>
          <w:name w:val="General"/>
          <w:gallery w:val="placeholder"/>
        </w:category>
        <w:types>
          <w:type w:val="bbPlcHdr"/>
        </w:types>
        <w:behaviors>
          <w:behavior w:val="content"/>
        </w:behaviors>
        <w:guid w:val="{54D8874A-0705-3047-88B3-17C363EA74DD}"/>
      </w:docPartPr>
      <w:docPartBody>
        <w:p w:rsidR="000F0F17" w:rsidRDefault="00A26D90" w:rsidP="00A26D90">
          <w:pPr>
            <w:pStyle w:val="5D5607AE9B15BE44A29CE36C074A96B2"/>
          </w:pPr>
          <w:r w:rsidRPr="00652ACF">
            <w:rPr>
              <w:rStyle w:val="PlaceholderText"/>
            </w:rPr>
            <w:t>Click or tap here to enter text.</w:t>
          </w:r>
        </w:p>
      </w:docPartBody>
    </w:docPart>
    <w:docPart>
      <w:docPartPr>
        <w:name w:val="E33FA5AADA70234AB0EBE38EB92981E4"/>
        <w:category>
          <w:name w:val="General"/>
          <w:gallery w:val="placeholder"/>
        </w:category>
        <w:types>
          <w:type w:val="bbPlcHdr"/>
        </w:types>
        <w:behaviors>
          <w:behavior w:val="content"/>
        </w:behaviors>
        <w:guid w:val="{135E014E-9D0E-DB41-855C-B161E4B8E7AF}"/>
      </w:docPartPr>
      <w:docPartBody>
        <w:p w:rsidR="000F0F17" w:rsidRDefault="00A26D90" w:rsidP="00A26D90">
          <w:pPr>
            <w:pStyle w:val="E33FA5AADA70234AB0EBE38EB92981E4"/>
          </w:pPr>
          <w:r w:rsidRPr="00652ACF">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ple Symbols">
    <w:panose1 w:val="02000000000000000000"/>
    <w:charset w:val="B1"/>
    <w:family w:val="auto"/>
    <w:pitch w:val="variable"/>
    <w:sig w:usb0="800008A3" w:usb1="08007BEB" w:usb2="01840034" w:usb3="00000000" w:csb0="000001FB" w:csb1="00000000"/>
  </w:font>
  <w:font w:name="Times New Roman">
    <w:panose1 w:val="02020603050405020304"/>
    <w:charset w:val="00"/>
    <w:family w:val="roman"/>
    <w:pitch w:val="variable"/>
    <w:sig w:usb0="E0002EFF" w:usb1="C000785B" w:usb2="00000009" w:usb3="00000000" w:csb0="000001FF" w:csb1="00000000"/>
  </w:font>
  <w:font w:name="Charter Roman">
    <w:altName w:val="CHARTER ROMAN"/>
    <w:panose1 w:val="02040503050506020203"/>
    <w:charset w:val="00"/>
    <w:family w:val="roman"/>
    <w:pitch w:val="variable"/>
    <w:sig w:usb0="800000AF" w:usb1="1000204A" w:usb2="00000000" w:usb3="00000000" w:csb0="00000011" w:csb1="00000000"/>
  </w:font>
  <w:font w:name="Harrington">
    <w:panose1 w:val="04040505050A02020702"/>
    <w:charset w:val="4D"/>
    <w:family w:val="decorative"/>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Hebrew">
    <w:panose1 w:val="00000000000000000000"/>
    <w:charset w:val="B1"/>
    <w:family w:val="auto"/>
    <w:pitch w:val="variable"/>
    <w:sig w:usb0="80000843" w:usb1="40000002" w:usb2="00000000" w:usb3="00000000" w:csb0="00000021" w:csb1="00000000"/>
  </w:font>
  <w:font w:name="Baskerville Old Face">
    <w:panose1 w:val="02020602080505020303"/>
    <w:charset w:val="4D"/>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Headings CS)">
    <w:altName w:val="Times New Roman"/>
    <w:panose1 w:val="020B0604020202020204"/>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WenQuanYi Micro Hei">
    <w:altName w:val="Calibri"/>
    <w:panose1 w:val="020B0604020202020204"/>
    <w:charset w:val="00"/>
    <w:family w:val="auto"/>
    <w:pitch w:val="variable"/>
  </w:font>
  <w:font w:name="DejaVu Sans">
    <w:altName w:val="Arial"/>
    <w:panose1 w:val="020B0604020202020204"/>
    <w:charset w:val="00"/>
    <w:family w:val="swiss"/>
    <w:pitch w:val="variable"/>
  </w:font>
  <w:font w:name="Arial (Body CS)">
    <w:altName w:val="Arial"/>
    <w:panose1 w:val="020B0604020202020204"/>
    <w:charset w:val="00"/>
    <w:family w:val="roman"/>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CAF"/>
    <w:rsid w:val="00032FC1"/>
    <w:rsid w:val="00051733"/>
    <w:rsid w:val="00092B91"/>
    <w:rsid w:val="000E53DA"/>
    <w:rsid w:val="000F0F17"/>
    <w:rsid w:val="00123BE6"/>
    <w:rsid w:val="001375D2"/>
    <w:rsid w:val="001657B5"/>
    <w:rsid w:val="00166DF5"/>
    <w:rsid w:val="0018392D"/>
    <w:rsid w:val="001B6502"/>
    <w:rsid w:val="001D1FBC"/>
    <w:rsid w:val="001D2FB3"/>
    <w:rsid w:val="0029095D"/>
    <w:rsid w:val="002A0BE0"/>
    <w:rsid w:val="00300990"/>
    <w:rsid w:val="00387EF5"/>
    <w:rsid w:val="003B4EBD"/>
    <w:rsid w:val="003D6A17"/>
    <w:rsid w:val="003F0788"/>
    <w:rsid w:val="00406784"/>
    <w:rsid w:val="00413E5D"/>
    <w:rsid w:val="00435907"/>
    <w:rsid w:val="004A42FF"/>
    <w:rsid w:val="004C141D"/>
    <w:rsid w:val="004C2379"/>
    <w:rsid w:val="004D16E8"/>
    <w:rsid w:val="004F32D1"/>
    <w:rsid w:val="004F6C54"/>
    <w:rsid w:val="00501F99"/>
    <w:rsid w:val="00532FFB"/>
    <w:rsid w:val="005418A4"/>
    <w:rsid w:val="005552FA"/>
    <w:rsid w:val="005B3860"/>
    <w:rsid w:val="005D4DE7"/>
    <w:rsid w:val="005F3A5F"/>
    <w:rsid w:val="00630F0A"/>
    <w:rsid w:val="006E0369"/>
    <w:rsid w:val="006E2770"/>
    <w:rsid w:val="00755FFC"/>
    <w:rsid w:val="00823D0A"/>
    <w:rsid w:val="008253D5"/>
    <w:rsid w:val="00834D60"/>
    <w:rsid w:val="00890CA3"/>
    <w:rsid w:val="008A3955"/>
    <w:rsid w:val="008A440D"/>
    <w:rsid w:val="008C0E38"/>
    <w:rsid w:val="008C4B49"/>
    <w:rsid w:val="00902663"/>
    <w:rsid w:val="00904E02"/>
    <w:rsid w:val="00931F5C"/>
    <w:rsid w:val="00946809"/>
    <w:rsid w:val="00984FE2"/>
    <w:rsid w:val="009A3CAF"/>
    <w:rsid w:val="009A7D25"/>
    <w:rsid w:val="00A26D90"/>
    <w:rsid w:val="00A84404"/>
    <w:rsid w:val="00AA7238"/>
    <w:rsid w:val="00B11054"/>
    <w:rsid w:val="00B20301"/>
    <w:rsid w:val="00B34B30"/>
    <w:rsid w:val="00BA353B"/>
    <w:rsid w:val="00BB58AC"/>
    <w:rsid w:val="00BC569A"/>
    <w:rsid w:val="00BD742B"/>
    <w:rsid w:val="00C57595"/>
    <w:rsid w:val="00C770E8"/>
    <w:rsid w:val="00CB01A3"/>
    <w:rsid w:val="00D001A0"/>
    <w:rsid w:val="00D37851"/>
    <w:rsid w:val="00D66699"/>
    <w:rsid w:val="00DD4F89"/>
    <w:rsid w:val="00DD613F"/>
    <w:rsid w:val="00E70870"/>
    <w:rsid w:val="00F64921"/>
    <w:rsid w:val="00F949D0"/>
  </w:rsids>
  <m:mathPr>
    <m:mathFont m:val="Cambria Math"/>
    <m:brkBin m:val="before"/>
    <m:brkBinSub m:val="--"/>
    <m:smallFrac m:val="0"/>
    <m:dispDef/>
    <m:lMargin m:val="0"/>
    <m:rMargin m:val="0"/>
    <m:defJc m:val="centerGroup"/>
    <m:wrapIndent m:val="1440"/>
    <m:intLim m:val="subSup"/>
    <m:naryLim m:val="undOvr"/>
  </m:mathPr>
  <w:themeFontLang w:val="en-L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LU"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47421901FC1D243B22421C8C7CA4634">
    <w:name w:val="E47421901FC1D243B22421C8C7CA4634"/>
    <w:rsid w:val="001375D2"/>
  </w:style>
  <w:style w:type="character" w:styleId="PlaceholderText">
    <w:name w:val="Placeholder Text"/>
    <w:basedOn w:val="DefaultParagraphFont"/>
    <w:uiPriority w:val="99"/>
    <w:semiHidden/>
    <w:rsid w:val="00A26D90"/>
    <w:rPr>
      <w:color w:val="808080"/>
    </w:rPr>
  </w:style>
  <w:style w:type="paragraph" w:customStyle="1" w:styleId="30E0F77908CF2442AC90C0E13C13C63A">
    <w:name w:val="30E0F77908CF2442AC90C0E13C13C63A"/>
    <w:rsid w:val="00E70870"/>
  </w:style>
  <w:style w:type="paragraph" w:customStyle="1" w:styleId="7E92DB64F096A4409F716C020F7D8482">
    <w:name w:val="7E92DB64F096A4409F716C020F7D8482"/>
  </w:style>
  <w:style w:type="paragraph" w:customStyle="1" w:styleId="C863FDFB93FAD04694D5B86C5A267C82">
    <w:name w:val="C863FDFB93FAD04694D5B86C5A267C82"/>
    <w:rsid w:val="003F0788"/>
  </w:style>
  <w:style w:type="paragraph" w:customStyle="1" w:styleId="506D819B4A9FF24E85845374493406DB">
    <w:name w:val="506D819B4A9FF24E85845374493406DB"/>
    <w:rsid w:val="008253D5"/>
  </w:style>
  <w:style w:type="paragraph" w:customStyle="1" w:styleId="CA06AAB253F4FC40B15B38779E06034E">
    <w:name w:val="CA06AAB253F4FC40B15B38779E06034E"/>
    <w:rsid w:val="003F0788"/>
  </w:style>
  <w:style w:type="paragraph" w:customStyle="1" w:styleId="AB56F9AA8EA30144B8ECFFFA878362C4">
    <w:name w:val="AB56F9AA8EA30144B8ECFFFA878362C4"/>
    <w:rsid w:val="003F0788"/>
  </w:style>
  <w:style w:type="paragraph" w:customStyle="1" w:styleId="14FFE5FA2A328D4693796A13C814AFC2">
    <w:name w:val="14FFE5FA2A328D4693796A13C814AFC2"/>
    <w:rsid w:val="00413E5D"/>
  </w:style>
  <w:style w:type="paragraph" w:customStyle="1" w:styleId="323CB455B1FE934B981757BF063F5691">
    <w:name w:val="323CB455B1FE934B981757BF063F5691"/>
    <w:rsid w:val="00413E5D"/>
  </w:style>
  <w:style w:type="paragraph" w:customStyle="1" w:styleId="653918F0BD210E4291A4801F3D2606A5">
    <w:name w:val="653918F0BD210E4291A4801F3D2606A5"/>
    <w:rsid w:val="00387EF5"/>
  </w:style>
  <w:style w:type="paragraph" w:customStyle="1" w:styleId="F625DC345F26B3419CB46635B74F5CD1">
    <w:name w:val="F625DC345F26B3419CB46635B74F5CD1"/>
    <w:rsid w:val="004C141D"/>
  </w:style>
  <w:style w:type="paragraph" w:customStyle="1" w:styleId="DC66AFFF4CFD8E4A8D74F3C1033E6FDC">
    <w:name w:val="DC66AFFF4CFD8E4A8D74F3C1033E6FDC"/>
    <w:rsid w:val="00F64921"/>
  </w:style>
  <w:style w:type="paragraph" w:customStyle="1" w:styleId="74F529E9DC58844680951537049BEE03">
    <w:name w:val="74F529E9DC58844680951537049BEE03"/>
    <w:rsid w:val="005D4DE7"/>
  </w:style>
  <w:style w:type="paragraph" w:customStyle="1" w:styleId="B0BEC063AAD4374F9CCF69A42D6A572B">
    <w:name w:val="B0BEC063AAD4374F9CCF69A42D6A572B"/>
    <w:rsid w:val="00890CA3"/>
  </w:style>
  <w:style w:type="paragraph" w:customStyle="1" w:styleId="2FEC32766B9DA8409FD952AC73725118">
    <w:name w:val="2FEC32766B9DA8409FD952AC73725118"/>
    <w:rsid w:val="00890CA3"/>
  </w:style>
  <w:style w:type="paragraph" w:customStyle="1" w:styleId="B464D6376E2717488D6074642BA0B120">
    <w:name w:val="B464D6376E2717488D6074642BA0B120"/>
    <w:rsid w:val="00890CA3"/>
  </w:style>
  <w:style w:type="paragraph" w:customStyle="1" w:styleId="67346DF1068DC24086A11A4388EDED2C">
    <w:name w:val="67346DF1068DC24086A11A4388EDED2C"/>
    <w:rsid w:val="00C770E8"/>
  </w:style>
  <w:style w:type="paragraph" w:customStyle="1" w:styleId="67B18FF0F44054429EC6A5D0FD3202E0">
    <w:name w:val="67B18FF0F44054429EC6A5D0FD3202E0"/>
    <w:rsid w:val="00C770E8"/>
  </w:style>
  <w:style w:type="paragraph" w:customStyle="1" w:styleId="9CC41E90E01A024197B9E4ADD9CE0AD1">
    <w:name w:val="9CC41E90E01A024197B9E4ADD9CE0AD1"/>
    <w:rsid w:val="00C770E8"/>
  </w:style>
  <w:style w:type="paragraph" w:customStyle="1" w:styleId="07F0C27F2D1C844CA6FF7D888783CA27">
    <w:name w:val="07F0C27F2D1C844CA6FF7D888783CA27"/>
    <w:rsid w:val="00C770E8"/>
  </w:style>
  <w:style w:type="paragraph" w:customStyle="1" w:styleId="18C69A610E16FE48B377344025A6FA6F">
    <w:name w:val="18C69A610E16FE48B377344025A6FA6F"/>
    <w:rsid w:val="00C770E8"/>
  </w:style>
  <w:style w:type="paragraph" w:customStyle="1" w:styleId="3E64C6E3E8FE444CA7C08884B5A1776C">
    <w:name w:val="3E64C6E3E8FE444CA7C08884B5A1776C"/>
    <w:rsid w:val="00C770E8"/>
  </w:style>
  <w:style w:type="paragraph" w:customStyle="1" w:styleId="9A70B03F55655E4B9C108BEA1A9C3DAA">
    <w:name w:val="9A70B03F55655E4B9C108BEA1A9C3DAA"/>
    <w:rsid w:val="00C770E8"/>
  </w:style>
  <w:style w:type="paragraph" w:customStyle="1" w:styleId="579A031B5CF07646A32FEED689CC7332">
    <w:name w:val="579A031B5CF07646A32FEED689CC7332"/>
    <w:rsid w:val="00C770E8"/>
  </w:style>
  <w:style w:type="paragraph" w:customStyle="1" w:styleId="48B9F8BFBCB00A4EB8DEB017896E0E93">
    <w:name w:val="48B9F8BFBCB00A4EB8DEB017896E0E93"/>
    <w:rsid w:val="00C770E8"/>
  </w:style>
  <w:style w:type="paragraph" w:customStyle="1" w:styleId="D9FD6AA5FBB3804884F260C1239410DA">
    <w:name w:val="D9FD6AA5FBB3804884F260C1239410DA"/>
    <w:rsid w:val="00C770E8"/>
  </w:style>
  <w:style w:type="paragraph" w:customStyle="1" w:styleId="19DABD41E7894A4D92FF020DD34C0852">
    <w:name w:val="19DABD41E7894A4D92FF020DD34C0852"/>
    <w:rsid w:val="00C770E8"/>
  </w:style>
  <w:style w:type="paragraph" w:customStyle="1" w:styleId="FCF47C3E9AB7D1429C065395CE9B8C09">
    <w:name w:val="FCF47C3E9AB7D1429C065395CE9B8C09"/>
    <w:rsid w:val="00C770E8"/>
  </w:style>
  <w:style w:type="paragraph" w:customStyle="1" w:styleId="38E464617C336D41B8BC36B0707207BB">
    <w:name w:val="38E464617C336D41B8BC36B0707207BB"/>
    <w:rsid w:val="00C770E8"/>
  </w:style>
  <w:style w:type="paragraph" w:customStyle="1" w:styleId="2CEA5E178076814B8B7CD1B79A1C03D0">
    <w:name w:val="2CEA5E178076814B8B7CD1B79A1C03D0"/>
    <w:rsid w:val="008C0E38"/>
  </w:style>
  <w:style w:type="paragraph" w:customStyle="1" w:styleId="030BD6FA0FF17D47837CE6D3969375E3">
    <w:name w:val="030BD6FA0FF17D47837CE6D3969375E3"/>
    <w:rsid w:val="002A0BE0"/>
  </w:style>
  <w:style w:type="paragraph" w:customStyle="1" w:styleId="09CD000C4EFF6849AAF0524B375F4E8A">
    <w:name w:val="09CD000C4EFF6849AAF0524B375F4E8A"/>
    <w:rsid w:val="001B6502"/>
  </w:style>
  <w:style w:type="paragraph" w:customStyle="1" w:styleId="C1347084FED00D418969E99338A12A7B">
    <w:name w:val="C1347084FED00D418969E99338A12A7B"/>
    <w:rsid w:val="00A26D90"/>
  </w:style>
  <w:style w:type="paragraph" w:customStyle="1" w:styleId="34A3E86A8AAC324EA84E7102C521A106">
    <w:name w:val="34A3E86A8AAC324EA84E7102C521A106"/>
    <w:rsid w:val="00A26D90"/>
  </w:style>
  <w:style w:type="paragraph" w:customStyle="1" w:styleId="F63434DFA1E75D41AAD3A79DCE927F11">
    <w:name w:val="F63434DFA1E75D41AAD3A79DCE927F11"/>
    <w:rsid w:val="00A26D90"/>
  </w:style>
  <w:style w:type="paragraph" w:customStyle="1" w:styleId="9A29FB74E35D224C9F784F380344ED7F">
    <w:name w:val="9A29FB74E35D224C9F784F380344ED7F"/>
    <w:rsid w:val="00A26D90"/>
  </w:style>
  <w:style w:type="paragraph" w:customStyle="1" w:styleId="65143D21E3D96546A37EB0CCE9899091">
    <w:name w:val="65143D21E3D96546A37EB0CCE9899091"/>
    <w:rsid w:val="00A26D90"/>
  </w:style>
  <w:style w:type="paragraph" w:customStyle="1" w:styleId="1D9CD664F538854384D12B6CF4DCF5AD">
    <w:name w:val="1D9CD664F538854384D12B6CF4DCF5AD"/>
    <w:rsid w:val="00A26D90"/>
  </w:style>
  <w:style w:type="paragraph" w:customStyle="1" w:styleId="26EEA074AAFCAC438F18EAAC08BE41FC">
    <w:name w:val="26EEA074AAFCAC438F18EAAC08BE41FC"/>
    <w:rsid w:val="00A26D90"/>
  </w:style>
  <w:style w:type="paragraph" w:customStyle="1" w:styleId="CF2C59496877D34D89FC82DDD0963AC8">
    <w:name w:val="CF2C59496877D34D89FC82DDD0963AC8"/>
    <w:rsid w:val="00A26D90"/>
  </w:style>
  <w:style w:type="paragraph" w:customStyle="1" w:styleId="C228D41B3ADE1849A0A0CC5716B6685E">
    <w:name w:val="C228D41B3ADE1849A0A0CC5716B6685E"/>
    <w:rsid w:val="00A26D90"/>
  </w:style>
  <w:style w:type="paragraph" w:customStyle="1" w:styleId="605130C49CC4FC4F8215AFDAFE0CAD83">
    <w:name w:val="605130C49CC4FC4F8215AFDAFE0CAD83"/>
    <w:rsid w:val="00A26D90"/>
  </w:style>
  <w:style w:type="paragraph" w:customStyle="1" w:styleId="11A904BC4812BB4CAFB3FD726D3D69FC">
    <w:name w:val="11A904BC4812BB4CAFB3FD726D3D69FC"/>
    <w:rsid w:val="00A26D90"/>
  </w:style>
  <w:style w:type="paragraph" w:customStyle="1" w:styleId="32EEE4F3D0F9134088C0997A2ED2D608">
    <w:name w:val="32EEE4F3D0F9134088C0997A2ED2D608"/>
    <w:rsid w:val="00A26D90"/>
  </w:style>
  <w:style w:type="paragraph" w:customStyle="1" w:styleId="F356385173154A45A131A208B82BCDFF">
    <w:name w:val="F356385173154A45A131A208B82BCDFF"/>
    <w:rsid w:val="00A26D90"/>
  </w:style>
  <w:style w:type="paragraph" w:customStyle="1" w:styleId="578F478EB8D5364FB554FA9D0E02EDC2">
    <w:name w:val="578F478EB8D5364FB554FA9D0E02EDC2"/>
    <w:rsid w:val="00A26D90"/>
  </w:style>
  <w:style w:type="paragraph" w:customStyle="1" w:styleId="A20B99A4B13E364493B19778C1D4CFD9">
    <w:name w:val="A20B99A4B13E364493B19778C1D4CFD9"/>
    <w:rsid w:val="00A26D90"/>
  </w:style>
  <w:style w:type="paragraph" w:customStyle="1" w:styleId="D03F81566C1C184493BD0EB5957A8610">
    <w:name w:val="D03F81566C1C184493BD0EB5957A8610"/>
    <w:rsid w:val="00A26D90"/>
  </w:style>
  <w:style w:type="paragraph" w:customStyle="1" w:styleId="DE6254D4F650FA4BAF616B770A6391AA">
    <w:name w:val="DE6254D4F650FA4BAF616B770A6391AA"/>
    <w:rsid w:val="00A26D90"/>
  </w:style>
  <w:style w:type="paragraph" w:customStyle="1" w:styleId="A3A9627BF8FC2B49B0B08487C2BB251E">
    <w:name w:val="A3A9627BF8FC2B49B0B08487C2BB251E"/>
    <w:rsid w:val="00A26D90"/>
  </w:style>
  <w:style w:type="paragraph" w:customStyle="1" w:styleId="88F243518CFF8E47A9D9D4D2D9B2CE8F">
    <w:name w:val="88F243518CFF8E47A9D9D4D2D9B2CE8F"/>
    <w:rsid w:val="00A26D90"/>
  </w:style>
  <w:style w:type="paragraph" w:customStyle="1" w:styleId="28C6A3C52CF44B45921DE9FA3EC394E4">
    <w:name w:val="28C6A3C52CF44B45921DE9FA3EC394E4"/>
    <w:rsid w:val="00A26D90"/>
  </w:style>
  <w:style w:type="paragraph" w:customStyle="1" w:styleId="415E3D41940E9F4FBA84BB9DE04417E2">
    <w:name w:val="415E3D41940E9F4FBA84BB9DE04417E2"/>
    <w:rsid w:val="00A26D90"/>
  </w:style>
  <w:style w:type="paragraph" w:customStyle="1" w:styleId="5D5607AE9B15BE44A29CE36C074A96B2">
    <w:name w:val="5D5607AE9B15BE44A29CE36C074A96B2"/>
    <w:rsid w:val="00A26D90"/>
  </w:style>
  <w:style w:type="paragraph" w:customStyle="1" w:styleId="E33FA5AADA70234AB0EBE38EB92981E4">
    <w:name w:val="E33FA5AADA70234AB0EBE38EB92981E4"/>
    <w:rsid w:val="00A26D9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2F823B25-B9F4-D944-978F-BF4BD73A2F8B}">
  <we:reference id="wa104099688" version="1.3.0.0" store="en-GB"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65E250F3-32C5-CA40-BB1A-26F6BAAEB213}">
  <we:reference id="wa104382081" version="1.55.1.0" store="en-US" storeType="OMEX"/>
  <we:alternateReferences>
    <we:reference id="wa104382081" version="1.55.1.0" store="en-US" storeType="OMEX"/>
  </we:alternateReferences>
  <we:properties>
    <we:property name="MENDELEY_CITATIONS" value="[{&quot;citationID&quot;:&quot;MENDELEY_CITATION_8d007512-ce8c-493c-9de9-6c21aa1b6c7e&quot;,&quot;isEdited&quot;:false,&quot;citationTag&quot;:&quot;MENDELEY_CITATION_v3_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&quot;,&quot;citationItems&quot;:[{&quot;id&quot;:&quot;cb80cfcc-e9c5-3a19-aa70-0705836edf33&quot;,&quot;isTemporary&quot;:false,&quot;itemData&quot;:{&quot;type&quot;:&quot;article&quot;,&quot;id&quot;:&quot;cb80cfcc-e9c5-3a19-aa70-0705836edf33&quot;,&quot;title&quot;:&quot;The healthy human microbiome&quot;,&quot;author&quot;:[{&quot;family&quot;:&quot;Lloyd-Price&quot;,&quot;given&quot;:&quot;Jason&quot;,&quot;parse-names&quot;:false,&quot;dropping-particle&quot;:&quot;&quot;,&quot;non-dropping-particle&quot;:&quot;&quot;},{&quot;family&quot;:&quot;Abu-Ali&quot;,&quot;given&quot;:&quot;Galeb&quot;,&quot;parse-names&quot;:false,&quot;dropping-particle&quot;:&quot;&quot;,&quot;non-dropping-particle&quot;:&quot;&quot;},{&quot;family&quot;:&quot;Huttenhower&quot;,&quot;given&quot;:&quot;Curtis&quot;,&quot;parse-names&quot;:false,&quot;dropping-particle&quot;:&quot;&quot;,&quot;non-dropping-particle&quot;:&quot;&quot;}],&quot;container-title&quot;:&quot;Genome Medicine&quot;,&quot;container-title-short&quot;:&quot;Genome Med&quot;,&quot;DOI&quot;:&quot;10.1186/s13073-016-0307-y&quot;,&quot;ISSN&quot;:&quot;1756994X&quot;,&quot;PMID&quot;:&quot;27122046&quot;,&quot;issued&quot;:{&quot;date-parts&quot;:[[2016,4,27]]},&quot;abstract&quot;:&quot;Humans are virtually identical in their genetic makeup, yet the small differences in our DNA give rise to tremendous phenotypic diversity across the human population. By contrast, the metagenome of the human microbiome-the total DNA content of microbes inhabiting our bodies-is quite a bit more variable, with only a third of its constituent genes found in a majority of healthy individuals. Understanding this variability in the \&quot;healthy microbiome\&quot; has thus been a major challenge in microbiome research, dating back at least to the 1960s, continuing through the Human Microbiome Project and beyond. Cataloguing the necessary and sufficient sets of microbiome features that support health, and the normal ranges of these features in healthy populations, is an essential first step to identifying and correcting microbial configurations that are implicated in disease. Toward this goal, several population-scale studies have documented the ranges and diversity of both taxonomic compositions and functional potentials normally observed in the microbiomes of healthy populations, along with possible driving factors such as geography, diet, and lifestyle. Here, we review several definitions of a 'healthy microbiome' that have emerged, the current understanding of the ranges of healthy microbial diversity, and gaps such as the characterization of molecular function and the development of ecological therapies to be addressed in the future.&quot;,&quot;publisher&quot;:&quot;BioMed Central Ltd.&quot;,&quot;issue&quot;:&quot;1&quot;,&quot;volume&quot;:&quot;8&quot;}}],&quot;properties&quot;:{&quot;noteIndex&quot;:0},&quot;manualOverride&quot;:{&quot;isManuallyOverridden&quot;:false,&quot;manualOverrideText&quot;:&quot;&quot;,&quot;citeprocText&quot;:&quot;(Lloyd-Price et al., 2016)&quot;}},{&quot;citationID&quot;:&quot;MENDELEY_CITATION_b4a841b7-5714-40aa-ba79-e3721684054c&quot;,&quot;isEdited&quot;:false,&quot;citationTag&quot;:&quot;MENDELEY_CITATION_v3_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&quot;,&quot;citationItems&quot;:[{&quot;id&quot;:&quot;8b676946-f6aa-3f84-b09c-2919c7472669&quot;,&quot;isTemporary&quot;:false,&quot;itemData&quot;:{&quot;type&quot;:&quot;article&quot;,&quot;id&quot;:&quot;8b676946-f6aa-3f84-b09c-2919c7472669&quot;,&quot;title&quot;:&quot;Introduction to the human gut microbiota&quot;,&quot;author&quot;:[{&quot;family&quot;:&quot;Thursby&quot;,&quot;given&quot;:&quot;Elizabeth&quot;,&quot;parse-names&quot;:false,&quot;dropping-particle&quot;:&quot;&quot;,&quot;non-dropping-particle&quot;:&quot;&quot;},{&quot;family&quot;:&quot;Juge&quot;,&quot;given&quot;:&quot;Nathalie&quot;,&quot;parse-names&quot;:false,&quot;dropping-particle&quot;:&quot;&quot;,&quot;non-dropping-particle&quot;:&quot;&quot;}],&quot;container-title&quot;:&quot;Biochemical Journal&quot;,&quot;DOI&quot;:&quot;10.1042/BCJ20160510&quot;,&quot;ISSN&quot;:&quot;14708728&quot;,&quot;PMID&quot;:&quot;28512250&quot;,&quot;issued&quot;:{&quot;date-parts&quot;:[[2017,6,1]]},&quot;page&quot;:&quot;1823-1836&quot;,&quot;abstract&quot;:&quot;The human gastrointestinal (GI) tract harbours a complex and dynamic population of microorganisms, the gut microbiota, which exert a marked influence on the host during homeostasis and disease. Multiple factors contribute to the establishment of the human gut microbiota during infancy. Diet is considered as one of the main drivers in shaping the gut microbiota across the life time. Intestinal bacteria play a crucial role in maintaining immune and metabolic homeostasis and protecting against pathogens. Altered gut bacterial composition (dysbiosis) has been associated with the pathogenesis of many inflammatory diseases and infections. The interpretation of these studies relies on a better understanding of inter-individual variations, heterogeneity of bacterial communities along and across the GI tract, functional redundancy and the need to distinguish cause from effect in states of dysbiosis. This review summarises our current understanding of the development and composition of the human GI microbiota, and its impact on gut integrity and host health, underlying the need for mechanistic studies focusing on host-microbe interactions.&quot;,&quot;publisher&quot;:&quot;Portland Press Ltd&quot;,&quot;issue&quot;:&quot;11&quot;,&quot;volume&quot;:&quot;474&quot;,&quot;container-title-short&quot;:&quot;&quot;}}],&quot;properties&quot;:{&quot;noteIndex&quot;:0},&quot;manualOverride&quot;:{&quot;isManuallyOverridden&quot;:false,&quot;manualOverrideText&quot;:&quot;&quot;,&quot;citeprocText&quot;:&quot;(Thursby &amp;#38; Juge, 2017)&quot;}},{&quot;citationID&quot;:&quot;MENDELEY_CITATION_e99bd469-ad0c-43be-80b5-5a979d8d6e66&quot;,&quot;isEdited&quot;:false,&quot;citationTag&quot;:&quot;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&quot;,&quot;citationItems&quot;:[{&quot;id&quot;:&quot;00fe787a-8efe-30ae-883d-3e7588568a81&quot;,&quot;isTemporary&quot;:false,&quot;itemData&quot;:{&quot;type&quot;:&quot;article&quot;,&quot;id&quot;:&quot;00fe787a-8efe-30ae-883d-3e7588568a81&quot;,&quot;title&quot;:&quot;Dietary lipids, gut microbiota and lipid metabolism&quot;,&quot;author&quot;:[{&quot;family&quot;:&quot;Schoeler&quot;,&quot;given&quot;:&quot;Marc&quot;,&quot;parse-names&quot;:false,&quot;dropping-particle&quot;:&quot;&quot;,&quot;non-dropping-particle&quot;:&quot;&quot;},{&quot;family&quot;:&quot;Caesar&quot;,&quot;given&quot;:&quot;Robert&quot;,&quot;parse-names&quot;:false,&quot;dropping-particle&quot;:&quot;&quot;,&quot;non-dropping-particle&quot;:&quot;&quot;}],&quot;container-title&quot;:&quot;Reviews in Endocrine and Metabolic Disorders&quot;,&quot;container-title-short&quot;:&quot;Rev Endocr Metab Disord&quot;,&quot;DOI&quot;:&quot;10.1007/s11154-019-09512-0&quot;,&quot;ISSN&quot;:&quot;15732606&quot;,&quot;PMID&quot;:&quot;31707624&quot;,&quot;issued&quot;:{&quot;date-parts&quot;:[[2019,12,1]]},&quot;page&quot;:&quot;461-472&quot;,&quot;abstract&quot;:&quot;The gut microbiota is a central regulator of host metabolism. The composition and function of the gut microbiota is dynamic and affected by diet properties such as the amount and composition of lipids. Hence, dietary lipids may influence host physiology through interaction with the gut microbiota. Lipids affect the gut microbiota both as substrates for bacterial metabolic processes, and by inhibiting bacterial growth by toxic influence. The gut microbiota has been shown to affect lipid metabolism and lipid levels in blood and tissues, both in mice and humans. Furthermore, diseases linked to dyslipidemia, such as non-alcoholic liver disease and atherosclerosis, are associated with changes in gut microbiota profile. The influence of the gut microbiota on host lipid metabolism may be mediated through metabolites produced by the gut microbiota such as short-chain fatty acids, secondary bile acids and trimethylamine and by pro-inflammatory bacterially derived factors such as lipopolysaccharide. Here we will review the association between gut microbiota, dietary lipids and lipid metabolism.&quot;,&quot;publisher&quot;:&quot;Springer&quot;,&quot;issue&quot;:&quot;4&quot;,&quot;volume&quot;:&quot;20&quot;}},{&quot;id&quot;:&quot;2fe8093b-11a2-3bdd-8f78-8d3d81212149&quot;,&quot;isTemporary&quot;:false,&quot;itemData&quot;:{&quot;type&quot;:&quot;article&quot;,&quot;id&quot;:&quot;2fe8093b-11a2-3bdd-8f78-8d3d81212149&quot;,&quot;title&quot;:&quot;Gut microbiota functions: metabolism of nutrients and other food components&quot;,&quot;author&quot;:[{&quot;family&quot;:&quot;Rowland&quot;,&quot;given&quot;:&quot;Ian&quot;,&quot;parse-names&quot;:false,&quot;dropping-particle&quot;:&quot;&quot;,&quot;non-dropping-particle&quot;:&quot;&quot;},{&quot;family&quot;:&quot;Gibson&quot;,&quot;given&quot;:&quot;Glenn&quot;,&quot;parse-names&quot;:false,&quot;dropping-particle&quot;:&quot;&quot;,&quot;non-dropping-particle&quot;:&quot;&quot;},{&quot;family&quot;:&quot;Heinken&quot;,&quot;given&quot;:&quot;Almut&quot;,&quot;parse-names&quot;:false,&quot;dropping-particle&quot;:&quot;&quot;,&quot;non-dropping-particle&quot;:&quot;&quot;},{&quot;family&quot;:&quot;Scott&quot;,&quot;given&quot;:&quot;Karen&quot;,&quot;parse-names&quot;:false,&quot;dropping-particle&quot;:&quot;&quot;,&quot;non-dropping-particle&quot;:&quot;&quot;},{&quot;family&quot;:&quot;Swann&quot;,&quot;given&quot;:&quot;Jonathan&quot;,&quot;parse-names&quot;:false,&quot;dropping-particle&quot;:&quot;&quot;,&quot;non-dropping-particle&quot;:&quot;&quot;},{&quot;family&quot;:&quot;Thiele&quot;,&quot;given&quot;:&quot;Ines&quot;,&quot;parse-names&quot;:false,&quot;dropping-particle&quot;:&quot;&quot;,&quot;non-dropping-particle&quot;:&quot;&quot;},{&quot;family&quot;:&quot;Tuohy&quot;,&quot;given&quot;:&quot;Kieran&quot;,&quot;parse-names&quot;:false,&quot;dropping-particle&quot;:&quot;&quot;,&quot;non-dropping-particle&quot;:&quot;&quot;}],&quot;container-title&quot;:&quot;European Journal of Nutrition&quot;,&quot;container-title-short&quot;:&quot;Eur J Nutr&quot;,&quot;DOI&quot;:&quot;10.1007/s00394-017-1445-8&quot;,&quot;ISSN&quot;:&quot;14366215&quot;,&quot;PMID&quot;:&quot;28393285&quot;,&quot;issued&quot;:{&quot;date-parts&quot;:[[2018,2,1]]},&quot;abstract&quot;:&quot;The diverse microbial community that inhabits the human gut has an extensive metabolic repertoire that is distinct from, but complements the activity of mammalian enzymes in the liver and gut mucosa and includes functions essential for host digestion. As such, the gut microbiota is a key factor in shaping the biochemical profile of the diet and, therefore, its impact on host health and disease. The important role that the gut microbiota appears to play in human metabolism and health has stimulated research into the identification of specific microorganisms involved in different processes, and the elucidation of metabolic pathways, particularly those associated with metabolism of dietary components and some host-generated substances. In the first part of the review, we discuss the main gut microorganisms, particularly bacteria, and microbial pathways associated with the metabolism of dietary carbohydrates (to short chain fatty acids and gases), proteins, plant polyphenols, bile acids, and vitamins. The second part of the review focuses on the methodologies, existing and novel, that can be employed to explore gut microbial pathways of metabolism. These include mathematical models, omics techniques, isolated microbes, and enzyme assays.&quot;,&quot;publisher&quot;:&quot;Dr. Dietrich Steinkopff Verlag GmbH and Co. KG&quot;,&quot;issue&quot;:&quot;1&quot;,&quot;volume&quot;:&quot;57&quot;}},{&quot;id&quot;:&quot;42fe3578-bb87-3816-a929-99a9e8c3fdfc&quot;,&quot;isTemporary&quot;:false,&quot;itemData&quot;:{&quot;type&quot;:&quot;article&quot;,&quot;id&quot;:&quot;42fe3578-bb87-3816-a929-99a9e8c3fdfc&quot;,&quot;title&quot;:&quot;Gut microbiome lipid metabolism and its impact on host physiology&quot;,&quot;author&quot;:[{&quot;family&quot;:&quot;Brown&quot;,&quot;given&quot;:&quot;Eric M.&quot;,&quot;parse-names&quot;:false,&quot;dropping-particle&quot;:&quot;&quot;,&quot;non-dropping-particle&quot;:&quot;&quot;},{&quot;family&quot;:&quot;Clardy&quot;,&quot;given&quot;:&quot;Jon&quot;,&quot;parse-names&quot;:false,&quot;dropping-particle&quot;:&quot;&quot;,&quot;non-dropping-particle&quot;:&quot;&quot;},{&quot;family&quot;:&quot;Xavier&quot;,&quot;given&quot;:&quot;Ramnik J.&quot;,&quot;parse-names&quot;:false,&quot;dropping-particle&quot;:&quot;&quot;,&quot;non-dropping-particle&quot;:&quot;&quot;}],&quot;container-title&quot;:&quot;Cell Host and Microbe&quot;,&quot;container-title-short&quot;:&quot;Cell Host Microbe&quot;,&quot;DOI&quot;:&quot;10.1016/j.chom.2023.01.009&quot;,&quot;ISSN&quot;:&quot;19346069&quot;,&quot;PMID&quot;:&quot;36758518&quot;,&quot;issued&quot;:{&quot;date-parts&quot;:[[2023,2,8]]},&quot;page&quot;:&quot;173-186&quot;,&quot;abstract&quot;:&quot;Metabolites produced by commensal gut microbes impact host health through their recognition by the immune system and their influence on numerous metabolic pathways. Notably, the gut microbiota can both transform and synthesize lipids as well as break down dietary lipids to generate secondary metabolites with host modulatory properties. Although lipids have largely been consigned to structural roles, particularly in cell membranes, recent research has led to an increased appreciation of their signaling activities, with potential impacts on host health and physiology. This review focuses on studies that highlight the functions of bioactive lipids in mammalian physiology, with a special emphasis on immunity and metabolism.&quot;,&quot;publisher&quot;:&quot;Cell Press&quot;,&quot;issue&quot;:&quot;2&quot;,&quot;volume&quot;:&quot;31&quot;}}],&quot;properties&quot;:{&quot;noteIndex&quot;:0},&quot;manualOverride&quot;:{&quot;isManuallyOverridden&quot;:false,&quot;manualOverrideText&quot;:&quot;&quot;,&quot;citeprocText&quot;:&quot;(Brown et al., 2023; Rowland et al., 2018; Schoeler &amp;#38; Caesar, 2019)&quot;}},{&quot;citationID&quot;:&quot;MENDELEY_CITATION_e7484b5d-201b-470e-82bc-7b62694e89b5&quot;,&quot;isEdited&quot;:false,&quot;citationTag&quot;:&quot;MENDELEY_CITATION_v3_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&quot;,&quot;citationItems&quot;:[{&quot;id&quot;:&quot;f455c2fa-390d-376d-87d4-540a29181ad0&quot;,&quot;isTemporary&quot;:false,&quot;itemData&quot;:{&quot;type&quot;:&quot;article&quot;,&quot;id&quot;:&quot;f455c2fa-390d-376d-87d4-540a29181ad0&quot;,&quot;title&quot;:&quot;The Intestinal Epithelium: Central Coordinator of Mucosal Immunity&quot;,&quot;author&quot;:[{&quot;family&quot;:&quot;Allaire&quot;,&quot;given&quot;:&quot;Joannie M.&quot;,&quot;parse-names&quot;:false,&quot;dropping-particle&quot;:&quot;&quot;,&quot;non-dropping-particle&quot;:&quot;&quot;},{&quot;family&quot;:&quot;Crowley&quot;,&quot;given&quot;:&quot;Shauna M.&quot;,&quot;parse-names&quot;:false,&quot;dropping-particle&quot;:&quot;&quot;,&quot;non-dropping-particle&quot;:&quot;&quot;},{&quot;family&quot;:&quot;Law&quot;,&quot;given&quot;:&quot;Hong T.&quot;,&quot;parse-names&quot;:false,&quot;dropping-particle&quot;:&quot;&quot;,&quot;non-dropping-particle&quot;:&quot;&quot;},{&quot;family&quot;:&quot;Chang&quot;,&quot;given&quot;:&quot;Sun Young&quot;,&quot;parse-names&quot;:false,&quot;dropping-particle&quot;:&quot;&quot;,&quot;non-dropping-particle&quot;:&quot;&quot;},{&quot;family&quot;:&quot;Ko&quot;,&quot;given&quot;:&quot;Hyun Jeong&quot;,&quot;parse-names&quot;:false,&quot;dropping-particle&quot;:&quot;&quot;,&quot;non-dropping-particle&quot;:&quot;&quot;},{&quot;family&quot;:&quot;Vallance&quot;,&quot;given&quot;:&quot;Bruce A.&quot;,&quot;parse-names&quot;:false,&quot;dropping-particle&quot;:&quot;&quot;,&quot;non-dropping-particle&quot;:&quot;&quot;}],&quot;container-title&quot;:&quot;Trends in Immunology&quot;,&quot;container-title-short&quot;:&quot;Trends Immunol&quot;,&quot;DOI&quot;:&quot;10.1016/j.it.2018.04.002&quot;,&quot;ISSN&quot;:&quot;14714981&quot;,&quot;PMID&quot;:&quot;29716793&quot;,&quot;issued&quot;:{&quot;date-parts&quot;:[[2018,9,1]]},&quot;page&quot;:&quot;677-696&quot;,&quot;abstract&quot;:&quot;The gastrointestinal (GI) tract represents a unique challenge to the mammalian immune system. It must tolerate the presence of the luminal microbiota and thus not respond to their products, but still protect the intestinal mucosa from potentially harmful dietary antigens and invading pathogens. The intestinal epithelium, composed of a single layer of cells, is crucial for preserving gut homeostasis and acts both as a physical barrier and as a coordinating hub for immune defense and crosstalk between bacteria and immune cells. We highlight here recent findings regarding communication between microbes and intestinal epithelial cells (IECs), as well as the immune mechanisms employed by distinct IEC subsets to promote homeostasis, emphasizing the central and active role that these cells play in host enteric defense.&quot;,&quot;publisher&quot;:&quot;Elsevier Ltd&quot;,&quot;issue&quot;:&quot;9&quot;,&quot;volume&quot;:&quot;39&quot;}},{&quot;id&quot;:&quot;2947a3aa-d031-3bae-af6a-b23ccbf42b0f&quot;,&quot;isTemporary&quot;:false,&quot;itemData&quot;:{&quot;type&quot;:&quot;article-journal&quot;,&quot;id&quot;:&quot;2947a3aa-d031-3bae-af6a-b23ccbf42b0f&quot;,&quot;title&quot;:&quot;Gut-microbiota-targeted diets modulate human immune status&quot;,&quot;author&quot;:[{&quot;family&quot;:&quot;Wastyk&quot;,&quot;given&quot;:&quot;Hannah C.&quot;,&quot;parse-names&quot;:false,&quot;dropping-particle&quot;:&quot;&quot;,&quot;non-dropping-particle&quot;:&quot;&quot;},{&quot;family&quot;:&quot;Fragiadakis&quot;,&quot;given&quot;:&quot;Gabriela K.&quot;,&quot;parse-names&quot;:false,&quot;dropping-particle&quot;:&quot;&quot;,&quot;non-dropping-particle&quot;:&quot;&quot;},{&quot;family&quot;:&quot;Perelman&quot;,&quot;given&quot;:&quot;Dalia&quot;,&quot;parse-names&quot;:false,&quot;dropping-particle&quot;:&quot;&quot;,&quot;non-dropping-particle&quot;:&quot;&quot;},{&quot;family&quot;:&quot;Dahan&quot;,&quot;given&quot;:&quot;Dylan&quot;,&quot;parse-names&quot;:false,&quot;dropping-particle&quot;:&quot;&quot;,&quot;non-dropping-particle&quot;:&quot;&quot;},{&quot;family&quot;:&quot;Merrill&quot;,&quot;given&quot;:&quot;Bryan D.&quot;,&quot;parse-names&quot;:false,&quot;dropping-particle&quot;:&quot;&quot;,&quot;non-dropping-particle&quot;:&quot;&quot;},{&quot;family&quot;:&quot;Yu&quot;,&quot;given&quot;:&quot;Feiqiao B.&quot;,&quot;parse-names&quot;:false,&quot;dropping-particle&quot;:&quot;&quot;,&quot;non-dropping-particle&quot;:&quot;&quot;},{&quot;family&quot;:&quot;Topf&quot;,&quot;given&quot;:&quot;Madeline&quot;,&quot;parse-names&quot;:false,&quot;dropping-particle&quot;:&quot;&quot;,&quot;non-dropping-particle&quot;:&quot;&quot;},{&quot;family&quot;:&quot;Gonzalez&quot;,&quot;given&quot;:&quot;Carlos G.&quot;,&quot;parse-names&quot;:false,&quot;dropping-particle&quot;:&quot;&quot;,&quot;non-dropping-particle&quot;:&quot;&quot;},{&quot;family&quot;:&quot;Treuren&quot;,&quot;given&quot;:&quot;William&quot;,&quot;parse-names&quot;:false,&quot;dropping-particle&quot;:&quot;&quot;,&quot;non-dropping-particle&quot;:&quot;Van&quot;},{&quot;family&quot;:&quot;Han&quot;,&quot;given&quot;:&quot;Shuo&quot;,&quot;parse-names&quot;:false,&quot;dropping-particle&quot;:&quot;&quot;,&quot;non-dropping-particle&quot;:&quot;&quot;},{&quot;family&quot;:&quot;Robinson&quot;,&quot;given&quot;:&quot;Jennifer L.&quot;,&quot;parse-names&quot;:false,&quot;dropping-particle&quot;:&quot;&quot;,&quot;non-dropping-particle&quot;:&quot;&quot;},{&quot;family&quot;:&quot;Elias&quot;,&quot;given&quot;:&quot;Joshua E.&quot;,&quot;parse-names&quot;:false,&quot;dropping-particle&quot;:&quot;&quot;,&quot;non-dropping-particle&quot;:&quot;&quot;},{&quot;family&quot;:&quot;Sonnenburg&quot;,&quot;given&quot;:&quot;Erica D.&quot;,&quot;parse-names&quot;:false,&quot;dropping-particle&quot;:&quot;&quot;,&quot;non-dropping-particle&quot;:&quot;&quot;},{&quot;family&quot;:&quot;Gardner&quot;,&quot;given&quot;:&quot;Christopher D.&quot;,&quot;parse-names&quot;:false,&quot;dropping-particle&quot;:&quot;&quot;,&quot;non-dropping-particle&quot;:&quot;&quot;},{&quot;family&quot;:&quot;Sonnenburg&quot;,&quot;given&quot;:&quot;Justin L.&quot;,&quot;parse-names&quot;:false,&quot;dropping-particle&quot;:&quot;&quot;,&quot;non-dropping-particle&quot;:&quot;&quot;}],&quot;container-title&quot;:&quot;Cell&quot;,&quot;container-title-short&quot;:&quot;Cell&quot;,&quot;DOI&quot;:&quot;10.1016/j.cell.2021.06.019&quot;,&quot;ISSN&quot;:&quot;10974172&quot;,&quot;PMID&quot;:&quot;34256014&quot;,&quot;issued&quot;:{&quot;date-parts&quot;:[[2021,8,5]]},&quot;page&quot;:&quot;4137-4153.e14&quot;,&quot;abstract&quot;:&quot;Diet modulates the gut microbiome, which in turn can impact the immune system. Here, we determined how two microbiota-targeted dietary interventions, plant-based fiber and fermented foods, influence the human microbiome and immune system in healthy adults. Using a 17-week randomized, prospective study (n = 18/arm) combined with -omics measurements of microbiome and host, including extensive immune profiling, we found diet-specific effects. The high-fiber diet increased microbiome-encoded glycan-degrading carbohydrate active enzymes (CAZymes) despite stable microbial community diversity. Although cytokine response score (primary outcome) was unchanged, three distinct immunological trajectories in high-fiber consumers corresponded to baseline microbiota diversity. Alternatively, the high-fermented-food diet steadily increased microbiota diversity and decreased inflammatory markers. The data highlight how coupling dietary interventions to deep and longitudinal immune and microbiome profiling can provide individualized and population-wide insight. Fermented foods may be valuable in countering the decreased microbiome diversity and increased inflammation pervasive in industrialized society.&quot;,&quot;publisher&quot;:&quot;Elsevier B.V.&quot;,&quot;issue&quot;:&quot;16&quot;,&quot;volume&quot;:&quot;184&quot;}}],&quot;properties&quot;:{&quot;noteIndex&quot;:0},&quot;manualOverride&quot;:{&quot;isManuallyOverridden&quot;:false,&quot;manualOverrideText&quot;:&quot;&quot;,&quot;citeprocText&quot;:&quot;(Allaire et al., 2018; Wastyk et al., 2021)&quot;}},{&quot;citationID&quot;:&quot;MENDELEY_CITATION_94d8933e-2a70-4bce-b9fb-17ee5c3998be&quot;,&quot;isEdited&quot;:false,&quot;citationTag&quot;:&quot;MENDELEY_CITATION_v3_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&quot;,&quot;citationItems&quot;:[{&quot;id&quot;:&quot;b93d2bec-7409-35c7-af0d-f7b36da7ef8e&quot;,&quot;isTemporary&quot;:false,&quot;itemData&quot;:{&quot;type&quot;:&quot;article&quot;,&quot;id&quot;:&quot;b93d2bec-7409-35c7-af0d-f7b36da7ef8e&quot;,&quot;title&quot;:&quot;Interplay Between the Host, the Human Microbiome, and Drug Metabolism&quot;,&quot;author&quot;:[{&quot;family&quot;:&quot;Nichols&quot;,&quot;given&quot;:&quot;Robert G.&quot;,&quot;parse-names&quot;:false,&quot;dropping-particle&quot;:&quot;&quot;,&quot;non-dropping-particle&quot;:&quot;&quot;},{&quot;family&quot;:&quot;Peters&quot;,&quot;given&quot;:&quot;Jeffrey M.&quot;,&quot;parse-names&quot;:false,&quot;dropping-particle&quot;:&quot;&quot;,&quot;non-dropping-particle&quot;:&quot;&quot;},{&quot;family&quot;:&quot;Patterson&quot;,&quot;given&quot;:&quot;Andrew D.&quot;,&quot;parse-names&quot;:false,&quot;dropping-particle&quot;:&quot;&quot;,&quot;non-dropping-particle&quot;:&quot;&quot;}],&quot;container-title&quot;:&quot;Human Genomics&quot;,&quot;container-title-short&quot;:&quot;Hum Genomics&quot;,&quot;DOI&quot;:&quot;10.1186/s40246-019-0211-9&quot;,&quot;ISSN&quot;:&quot;14797364&quot;,&quot;PMID&quot;:&quot;31186074&quot;,&quot;issued&quot;:{&quot;date-parts&quot;:[[2019]]},&quot;abstract&quot;:&quot;The human microbiome is composed of four major areas including intestinal, skin, vaginal, and oral microbiomes, with each area containing unique species and unique functionalities. The human microbiome may be modulated with prebiotics, probiotics, and postbiotics to potentially aid in the treatment of diseases like irritable bowel syndrome, bacterial vaginosis, atopic dermatitis, gingivitis, obesity, or cancer. There is also potential for many of the inhabitants of the human microbiome to directly modulate host gene expression and modulate host detoxifying enzyme activity like cytochrome P450s (CYPs), dehydrogenases, and carboxylesterases. Therefore, the microbiome may be important to consider during drug discovery, risk assessment, and dosing regimens for various diseases given that the human microbiome has been shown to impact host detoxification processes.&quot;,&quot;publisher&quot;:&quot;BioMed Central Ltd&quot;,&quot;volume&quot;:&quot;13&quot;}}],&quot;properties&quot;:{&quot;noteIndex&quot;:0},&quot;manualOverride&quot;:{&quot;isManuallyOverridden&quot;:false,&quot;manualOverrideText&quot;:&quot;&quot;,&quot;citeprocText&quot;:&quot;(Nichols et al., 2019)&quot;}},{&quot;citationID&quot;:&quot;MENDELEY_CITATION_2e283a94-c1ce-450c-8ba0-41c92cb50152&quot;,&quot;isEdited&quot;:false,&quot;citationTag&quot;:&quot;MENDELEY_CITATION_v3_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&quot;,&quot;citationItems&quot;:[{&quot;id&quot;:&quot;6f5a3a6d-9ffa-3675-8ee2-2bdb84177dbc&quot;,&quot;isTemporary&quot;:false,&quot;itemData&quot;:{&quot;type&quot;:&quot;report&quot;,&quot;id&quot;:&quot;6f5a3a6d-9ffa-3675-8ee2-2bdb84177dbc&quot;,&quot;title&quot;:&quot;Host-Bacterial Mutualism in the Human Intestine&quot;,&quot;author&quot;:[{&quot;family&quot;:&quot;Bäckhed&quot;,&quot;given&quot;:&quot;Fredrik&quot;,&quot;parse-names&quot;:false,&quot;dropping-particle&quot;:&quot;&quot;,&quot;non-dropping-particle&quot;:&quot;&quot;},{&quot;family&quot;:&quot;Ley&quot;,&quot;given&quot;:&quot;Ruth E&quot;,&quot;parse-names&quot;:false,&quot;dropping-particle&quot;:&quot;&quot;,&quot;non-dropping-particle&quot;:&quot;&quot;},{&quot;family&quot;:&quot;Sonnenburg&quot;,&quot;given&quot;:&quot;Justin L&quot;,&quot;parse-names&quot;:false,&quot;dropping-particle&quot;:&quot;&quot;,&quot;non-dropping-particle&quot;:&quot;&quot;},{&quot;family&quot;:&quot;Peterson&quot;,&quot;given&quot;:&quot;Daniel A&quot;,&quot;parse-names&quot;:false,&quot;dropping-particle&quot;:&quot;&quot;,&quot;non-dropping-particle&quot;:&quot;&quot;},{&quot;family&quot;:&quot;Gordon&quot;,&quot;given&quot;:&quot;Jeffrey I&quot;,&quot;parse-names&quot;:false,&quot;dropping-particle&quot;:&quot;&quot;,&quot;non-dropping-particle&quot;:&quot;&quot;}],&quot;URL&quot;:&quot;http://science.sciencemag.org/&quot;,&quot;issued&quot;:{&quot;date-parts&quot;:[[2005]]},&quot;number-of-pages&quot;:&quot;1915-1920&quot;,&quot;abstract&quot;:&quot;The distal human intestine represents an anaerobic bioreactor programmed with an enormous population of bacteria, dominated by relatively few divisions that are highly diverse at the strain/subspecies level. This microbiota and its collective ge-nomes (microbiome) provide us with genetic and metabolic attributes we have not been required to evolve on our own, including the ability to harvest otherwise inaccessible nutrients. New studies are revealing how the gut microbiota has co-evolved with us and how it manipulates and complements our biology in ways that are mutually beneficial. We are also starting to understand how certain keystone members of the microbiota operate to maintain the stability and functional adaptability of this microbial organ.&quot;,&quot;container-title-short&quot;:&quot;&quot;}},{&quot;id&quot;:&quot;e4e580ae-5730-382d-9a43-b682597e2b54&quot;,&quot;isTemporary&quot;:false,&quot;itemData&quot;:{&quot;type&quot;:&quot;article&quot;,&quot;id&quot;:&quot;e4e580ae-5730-382d-9a43-b682597e2b54&quot;,&quot;title&quot;:&quot;Gut microbiome stability and resilience: Elucidating the response to perturbations in order to modulate gut health&quot;,&quot;author&quot;:[{&quot;family&quot;:&quot;Fassarella&quot;,&quot;given&quot;:&quot;Marina&quot;,&quot;parse-names&quot;:false,&quot;dropping-particle&quot;:&quot;&quot;,&quot;non-dropping-particle&quot;:&quot;&quot;},{&quot;family&quot;:&quot;Blaak&quot;,&quot;given&quot;:&quot;Ellen E.&quot;,&quot;parse-names&quot;:false,&quot;dropping-particle&quot;:&quot;&quot;,&quot;non-dropping-particle&quot;:&quot;&quot;},{&quot;family&quot;:&quot;Penders&quot;,&quot;given&quot;:&quot;John&quot;,&quot;parse-names&quot;:false,&quot;dropping-particle&quot;:&quot;&quot;,&quot;non-dropping-particle&quot;:&quot;&quot;},{&quot;family&quot;:&quot;Nauta&quot;,&quot;given&quot;:&quot;Arjen&quot;,&quot;parse-names&quot;:false,&quot;dropping-particle&quot;:&quot;&quot;,&quot;non-dropping-particle&quot;:&quot;&quot;},{&quot;family&quot;:&quot;Smidt&quot;,&quot;given&quot;:&quot;Hauke&quot;,&quot;parse-names&quot;:false,&quot;dropping-particle&quot;:&quot;&quot;,&quot;non-dropping-particle&quot;:&quot;&quot;},{&quot;family&quot;:&quot;Zoetendal&quot;,&quot;given&quot;:&quot;Erwin G.&quot;,&quot;parse-names&quot;:false,&quot;dropping-particle&quot;:&quot;&quot;,&quot;non-dropping-particle&quot;:&quot;&quot;}],&quot;container-title&quot;:&quot;Gut&quot;,&quot;container-title-short&quot;:&quot;Gut&quot;,&quot;DOI&quot;:&quot;10.1136/gutjnl-2020-321747&quot;,&quot;ISSN&quot;:&quot;14683288&quot;,&quot;PMID&quot;:&quot;33051190&quot;,&quot;issued&quot;:{&quot;date-parts&quot;:[[2021,3,1]]},&quot;page&quot;:&quot;595-605&quot;,&quot;abstract&quot;:&quot;The human gut microbiome is a complex ecosystem, densely colonised by thousands of microbial species. It varies among individuals and depends on host genotype and environmental factors, such as diet and antibiotics. In this review, we focus on stability and resilience as essential ecological characteristics of the gut microbiome and its relevance for human health. Microbial diversity, metabolic flexibility, functional redundancy, microbe-microbe and host-microbe interactions seem to be critical for maintaining resilience. The equilibrium of the gut ecosystem can be disrupted by perturbations, such as antibiotic therapy, causing significant decreases in functional richness and microbial diversity as well as impacting metabolic health. As a consequence, unbalanced states or even unhealthy stable states can develop, potentially leading to or supporting diseases. Accordingly, strategies have been developed to manipulate the gut microbiome in order to prevent or revert unhealthy states caused by perturbations, including faecal microbiota transplantation, supplementation with probiotics or non-digestible carbohydrates, and more extensive dietary modifications. Nevertheless, an increasing number of studies has evidenced interindividual variability in extent and direction of response to diet and perturbations, which has been attributed to the unique characteristics of each individual's microbiome. From a clinical, translational perspective, the ability to improve resilience of the gut microbial ecosystem prior to perturbations, or to restore its equilibrium afterwards, would offer significant benefits. To be effective, this therapeutic approach will likely need a personalised or subgroup-based understanding of individual genetics, diet, gut microbiome and other environmental factors that might be involved.&quot;,&quot;publisher&quot;:&quot;BMJ Publishing Group&quot;,&quot;issue&quot;:&quot;3&quot;,&quot;volume&quot;:&quot;70&quot;}}],&quot;properties&quot;:{&quot;noteIndex&quot;:0},&quot;manualOverride&quot;:{&quot;isManuallyOverridden&quot;:false,&quot;manualOverrideText&quot;:&quot;&quot;,&quot;citeprocText&quot;:&quot;(Bäckhed et al., 2005; Fassarella et al., 2021)&quot;}},{&quot;citationID&quot;:&quot;MENDELEY_CITATION_37ad0486-ab56-49b8-bb8a-a2a7bbda422f&quot;,&quot;isEdited&quot;:false,&quot;citationTag&quot;:&quot;MENDELEY_CITATION_v3_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&quot;,&quot;citationItems&quot;:[{&quot;id&quot;:&quot;b5700151-67a7-34ce-b565-10fd53636f06&quot;,&quot;isTemporary&quot;:false,&quot;itemData&quot;:{&quot;type&quot;:&quot;report&quot;,&quot;id&quot;:&quot;b5700151-67a7-34ce-b565-10fd53636f06&quot;,&quot;title&quot;:&quot;Eubiosis and dysbiosis: the two sides of the microbiota&quot;,&quot;author&quot;:[{&quot;family&quot;:&quot;Iebba&quot;,&quot;given&quot;:&quot;Valerio&quot;,&quot;parse-names&quot;:false,&quot;dropping-particle&quot;:&quot;&quot;,&quot;non-dropping-particle&quot;:&quot;&quot;},{&quot;family&quot;:&quot;Totino&quot;,&quot;given&quot;:&quot;Valentina&quot;,&quot;parse-names&quot;:false,&quot;dropping-particle&quot;:&quot;&quot;,&quot;non-dropping-particle&quot;:&quot;&quot;},{&quot;family&quot;:&quot;Gagliardi&quot;,&quot;given&quot;:&quot;Antonella&quot;,&quot;parse-names&quot;:false,&quot;dropping-particle&quot;:&quot;&quot;,&quot;non-dropping-particle&quot;:&quot;&quot;},{&quot;family&quot;:&quot;Santangelo&quot;,&quot;given&quot;:&quot;Floriana&quot;,&quot;parse-names&quot;:false,&quot;dropping-particle&quot;:&quot;&quot;,&quot;non-dropping-particle&quot;:&quot;&quot;},{&quot;family&quot;:&quot;Cacciotti&quot;,&quot;given&quot;:&quot;Fatima&quot;,&quot;parse-names&quot;:false,&quot;dropping-particle&quot;:&quot;&quot;,&quot;non-dropping-particle&quot;:&quot;&quot;},{&quot;family&quot;:&quot;Trancassini&quot;,&quot;given&quot;:&quot;Maria&quot;,&quot;parse-names&quot;:false,&quot;dropping-particle&quot;:&quot;&quot;,&quot;non-dropping-particle&quot;:&quot;&quot;},{&quot;family&quot;:&quot;Mancini&quot;,&quot;given&quot;:&quot;Carlo&quot;,&quot;parse-names&quot;:false,&quot;dropping-particle&quot;:&quot;&quot;,&quot;non-dropping-particle&quot;:&quot;&quot;},{&quot;family&quot;:&quot;Cicerone&quot;,&quot;given&quot;:&quot;Clelia&quot;,&quot;parse-names&quot;:false,&quot;dropping-particle&quot;:&quot;&quot;,&quot;non-dropping-particle&quot;:&quot;&quot;},{&quot;family&quot;:&quot;Corazziari&quot;,&quot;given&quot;:&quot;Enrico&quot;,&quot;parse-names&quot;:false,&quot;dropping-particle&quot;:&quot;&quot;,&quot;non-dropping-particle&quot;:&quot;&quot;},{&quot;family&quot;:&quot;Pantanella&quot;,&quot;given&quot;:&quot;Fabrizio&quot;,&quot;parse-names&quot;:false,&quot;dropping-particle&quot;:&quot;&quot;,&quot;non-dropping-particle&quot;:&quot;&quot;},{&quot;family&quot;:&quot;Schippa&quot;,&quot;given&quot;:&quot;Serena&quot;,&quot;parse-names&quot;:false,&quot;dropping-particle&quot;:&quot;&quot;,&quot;non-dropping-particle&quot;:&quot;&quot;}],&quot;container-title&quot;:&quot;New Microbiologica&quot;,&quot;issued&quot;:{&quot;date-parts&quot;:[[2016]]},&quot;number-of-pages&quot;:&quot;1-12&quot;,&quot;abstract&quot;:&quot;The microbial ecosystem of the gastrointestinal tract is characterized by a great number of microbial species living in balance by adopting mutualistic strategies. The eubiosis/dysbiosis condition of the gut microbiota strongly influences our healthy and disease status. This review briefly describes microbiota composition and functions, to then focus on eubiosis and dysbiosis status: the two sides of the microbiota.&quot;,&quot;volume&quot;:&quot;39&quot;,&quot;container-title-short&quot;:&quot;&quot;}},{&quot;id&quot;:&quot;a27bf4ba-8277-3389-9851-89d660e85634&quot;,&quot;isTemporary&quot;:false,&quot;itemData&quot;:{&quot;type&quot;:&quot;article&quot;,&quot;id&quot;:&quot;a27bf4ba-8277-3389-9851-89d660e85634&quot;,&quot;title&quot;:&quot;Leveraging diet to engineer the gut microbiome&quot;,&quot;author&quot;:[{&quot;family&quot;:&quot;Wolter&quot;,&quot;given&quot;:&quot;Mathis&quot;,&quot;parse-names&quot;:false,&quot;dropping-particle&quot;:&quot;&quot;,&quot;non-dropping-particle&quot;:&quot;&quot;},{&quot;family&quot;:&quot;Grant&quot;,&quot;given&quot;:&quot;Erica T.&quot;,&quot;parse-names&quot;:false,&quot;dropping-particle&quot;:&quot;&quot;,&quot;non-dropping-particle&quot;:&quot;&quot;},{&quot;family&quot;:&quot;Boudaud&quot;,&quot;given&quot;:&quot;Marie&quot;,&quot;parse-names&quot;:false,&quot;dropping-particle&quot;:&quot;&quot;,&quot;non-dropping-particle&quot;:&quot;&quot;},{&quot;family&quot;:&quot;Steimle&quot;,&quot;given&quot;:&quot;Alex&quot;,&quot;parse-names&quot;:false,&quot;dropping-particle&quot;:&quot;&quot;,&quot;non-dropping-particle&quot;:&quot;&quot;},{&quot;family&quot;:&quot;Pereira&quot;,&quot;given&quot;:&quot;Gabriel&quot;,&quot;parse-names&quot;:false,&quot;dropping-particle&quot;:&quot;V.&quot;,&quot;non-dropping-particle&quot;:&quot;&quot;},{&quot;family&quot;:&quot;Martens&quot;,&quot;given&quot;:&quot;Eric C.&quot;,&quot;parse-names&quot;:false,&quot;dropping-particle&quot;:&quot;&quot;,&quot;non-dropping-particle&quot;:&quot;&quot;},{&quot;family&quot;:&quot;Desai&quot;,&quot;given&quot;:&quot;Mahesh S.&quot;,&quot;parse-names&quot;:false,&quot;dropping-particle&quot;:&quot;&quot;,&quot;non-dropping-particle&quot;:&quot;&quot;}],&quot;container-title&quot;:&quot;Nature Reviews Gastroenterology and Hepatology&quot;,&quot;container-title-short&quot;:&quot;Nat Rev Gastroenterol Hepatol&quot;,&quot;DOI&quot;:&quot;10.1038/s41575-021-00512-7&quot;,&quot;ISSN&quot;:&quot;17595053&quot;,&quot;PMID&quot;:&quot;34580480&quot;,&quot;issued&quot;:{&quot;date-parts&quot;:[[2021,12,1]]},&quot;page&quot;:&quot;885-902&quot;,&quot;abstract&quot;:&quot;Autoimmune diseases, including inflammatory bowel disease, multiple sclerosis and rheumatoid arthritis, have distinct clinical presentations but share underlying patterns of gut microbiome perturbation and intestinal barrier dysfunction. Their potentially common microbial drivers advocate for treatment strategies aimed at restoring appropriate microbiome function, but individual variation in host factors makes a uniform approach unlikely. In this Perspective, we consolidate knowledge on diet–microbiome interactions in local inflammation, gut microbiota imbalance and host immune dysregulation. By understanding and incorporating the effects of individual dietary components on microbial metabolic output and host physiology, we examine the potential for diet-based therapies for autoimmune disease prevention and treatment. We also discuss tools targeting the gut microbiome, such as faecal microbiota transplantation, probiotics and orthogonal niche engineering, which could be optimized using custom dietary interventions. These approaches highlight paths towards leveraging diet for precise engineering of the gut microbiome at a time of increasing autoimmune disease.&quot;,&quot;publisher&quot;:&quot;Nature Research&quot;,&quot;issue&quot;:&quot;12&quot;,&quot;volume&quot;:&quot;18&quot;}}],&quot;properties&quot;:{&quot;noteIndex&quot;:0},&quot;manualOverride&quot;:{&quot;isManuallyOverridden&quot;:false,&quot;manualOverrideText&quot;:&quot;&quot;,&quot;citeprocText&quot;:&quot;(Iebba et al., 2016; Wolter et al., 2021)&quot;}},{&quot;citationID&quot;:&quot;MENDELEY_CITATION_11942dcb-8fb0-48ce-b658-257fb7cb4ac7&quot;,&quot;isEdited&quot;:false,&quot;citationTag&quot;:&quot;MENDELEY_CITATION_v3_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&quot;,&quot;citationItems&quot;:[{&quot;id&quot;:&quot;b6d8c9d0-a953-32a1-b5e7-30ccf55bd34f&quot;,&quot;isTemporary&quot;:false,&quot;itemData&quot;:{&quot;type&quot;:&quot;article&quot;,&quot;id&quot;:&quot;b6d8c9d0-a953-32a1-b5e7-30ccf55bd34f&quot;,&quot;title&quot;:&quot;Defining a healthy human gut microbiome: Current concepts, future directions, and clinical applications&quot;,&quot;author&quot;:[{&quot;family&quot;:&quot;Bäckhed&quot;,&quot;given&quot;:&quot;Fredrik&quot;,&quot;parse-names&quot;:false,&quot;dropping-particle&quot;:&quot;&quot;,&quot;non-dropping-particle&quot;:&quot;&quot;},{&quot;family&quot;:&quot;Fraser&quot;,&quot;given&quot;:&quot;Claire M.&quot;,&quot;parse-names&quot;:false,&quot;dropping-particle&quot;:&quot;&quot;,&quot;non-dropping-particle&quot;:&quot;&quot;},{&quot;family&quot;:&quot;Ringel&quot;,&quot;given&quot;:&quot;Yehuda&quot;,&quot;parse-names&quot;:false,&quot;dropping-particle&quot;:&quot;&quot;,&quot;non-dropping-particle&quot;:&quot;&quot;},{&quot;family&quot;:&quot;Sanders&quot;,&quot;given&quot;:&quot;Mary Ellen&quot;,&quot;parse-names&quot;:false,&quot;dropping-particle&quot;:&quot;&quot;,&quot;non-dropping-particle&quot;:&quot;&quot;},{&quot;family&quot;:&quot;Sartor&quot;,&quot;given&quot;:&quot;R. Balfour&quot;,&quot;parse-names&quot;:false,&quot;dropping-particle&quot;:&quot;&quot;,&quot;non-dropping-particle&quot;:&quot;&quot;},{&quot;family&quot;:&quot;Sherman&quot;,&quot;given&quot;:&quot;Philip M.&quot;,&quot;parse-names&quot;:false,&quot;dropping-particle&quot;:&quot;&quot;,&quot;non-dropping-particle&quot;:&quot;&quot;},{&quot;family&quot;:&quot;Versalovic&quot;,&quot;given&quot;:&quot;James&quot;,&quot;parse-names&quot;:false,&quot;dropping-particle&quot;:&quot;&quot;,&quot;non-dropping-particle&quot;:&quot;&quot;},{&quot;family&quot;:&quot;Young&quot;,&quot;given&quot;:&quot;Vincent&quot;,&quot;parse-names&quot;:false,&quot;dropping-particle&quot;:&quot;&quot;,&quot;non-dropping-particle&quot;:&quot;&quot;},{&quot;family&quot;:&quot;Finlay&quot;,&quot;given&quot;:&quot;B. Brett&quot;,&quot;parse-names&quot;:false,&quot;dropping-particle&quot;:&quot;&quot;,&quot;non-dropping-particle&quot;:&quot;&quot;}],&quot;container-title&quot;:&quot;Cell Host and Microbe&quot;,&quot;container-title-short&quot;:&quot;Cell Host Microbe&quot;,&quot;DOI&quot;:&quot;10.1016/j.chom.2012.10.012&quot;,&quot;ISSN&quot;:&quot;19313128&quot;,&quot;PMID&quot;:&quot;23159051&quot;,&quot;issued&quot;:{&quot;date-parts&quot;:[[2012,11,15]]},&quot;page&quot;:&quot;611-622&quot;,&quot;abstract&quot;:&quot;Indigenous microbiota are an essential component in the modern concept of human health, but the composition and functional characteristics of a healthy microbiome remain to be precisely defined. Patterns of microbial colonization associated with disease states have been documented, but the health-associated microbial patterns and their functional characteristics are less clear. A healthy microbiome, considered in the context of body habitat or body site, could be described in terms of ecologic stability (i.e., ability to resist community structure change under stress or to rapidly return to baseline following a stress-related change), by an idealized (presumably health-associated) composition or by a desirable functional profile (including metabolic and trophic provisions to the host). Elucidation of the properties of healthy microbiota would provide a target for dietary interventions and/or microbial modifications aimed at sustaining health in generally healthy populations and improving the health of individuals exhibiting disrupted microbiota and associated diseases. © 2012 Elsevier Inc.&quot;,&quot;issue&quot;:&quot;5&quot;,&quot;volume&quot;:&quot;12&quot;}}],&quot;properties&quot;:{&quot;noteIndex&quot;:0},&quot;manualOverride&quot;:{&quot;isManuallyOverridden&quot;:false,&quot;manualOverrideText&quot;:&quot;&quot;,&quot;citeprocText&quot;:&quot;(Bäckhed et al., 2012)&quot;}},{&quot;citationID&quot;:&quot;MENDELEY_CITATION_1f68daca-c126-44d3-9033-80f1c259fa32&quot;,&quot;isEdited&quot;:false,&quot;citationTag&quot;:&quot;MENDELEY_CITATION_v3_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&quot;,&quot;citationItems&quot;:[{&quot;id&quot;:&quot;16da4ebf-2a19-3027-90b5-ba0c84707215&quot;,&quot;isTemporary&quot;:false,&quot;itemData&quot;:{&quot;type&quot;:&quot;article&quot;,&quot;id&quot;:&quot;16da4ebf-2a19-3027-90b5-ba0c84707215&quot;,&quot;title&quot;:&quot;Defining dysbiosis and its influence on host immunity and disease&quot;,&quot;author&quot;:[{&quot;family&quot;:&quot;Petersen&quot;,&quot;given&quot;:&quot;Charisse&quot;,&quot;parse-names&quot;:false,&quot;dropping-particle&quot;:&quot;&quot;,&quot;non-dropping-particle&quot;:&quot;&quot;},{&quot;family&quot;:&quot;Round&quot;,&quot;given&quot;:&quot;June L.&quot;,&quot;parse-names&quot;:false,&quot;dropping-particle&quot;:&quot;&quot;,&quot;non-dropping-particle&quot;:&quot;&quot;}],&quot;container-title&quot;:&quot;Cellular Microbiology&quot;,&quot;container-title-short&quot;:&quot;Cell Microbiol&quot;,&quot;DOI&quot;:&quot;10.1111/cmi.12308&quot;,&quot;ISSN&quot;:&quot;14625822&quot;,&quot;PMID&quot;:&quot;24798552&quot;,&quot;issued&quot;:{&quot;date-parts&quot;:[[2014]]},&quot;page&quot;:&quot;1024-1033&quot;,&quot;abstract&quot;:&quot;Summary: Mammalian immune system development depends on instruction from resident commensal microorganisms. Diseases associated with abnormal immune responses towards environmental and self antigens have been rapidly increasing over the last 50 years. These diseases include inflammatory bowel disease (IBD), multiple sclerosis (MS), type I diabetes (T1D), allergies and asthma. The observation that people with immune mediated diseases house a different microbial community when compared to healthy individuals suggests that pathogenesis arises from improper training of the immune system by the microbiota. However, with hundreds of different microorganisms on our bodies it is hard to know which of these contribute to health and more importantly how? Microbiologists studying pathogenic organisms have long adhered to Koch's postulates to directly relate a certain disease to a specific microbe, raising the question of whether this might be true of commensal-host relationships as well. Emerging evidence supports that rather than one or two dominant organisms inducing host health, the composition of the entire community of microbial residents influences a balanced immune response. Thus, perturbations to the structure of complex commensal communities (referred to as dysbiosis) can lead to deficient education of the host immune system and subsequent development of immune mediated diseases. Here we will overview the literature that describes the causes of dysbiosis and the mechanisms evolved by the host to prevent these changes to community structure. Building off these studies, we will categorize the different types of dysbiosis and define how collections of microorganisms can influence the host response. This research has broad implications for future therapies that go beyond the introduction of a single organism to induce health. We propose that identifying mechanisms to re-establish a healthy complex microbiota after dysbiosis has occurred, a process we will refer to as rebiosis, will be fundamental to treating complex immune diseases. © 2014 The Authors. Cellular Microbiology published by John Wiley &amp; Sons Ltd.&quot;,&quot;publisher&quot;:&quot;Blackwell Publishing Ltd&quot;,&quot;issue&quot;:&quot;7&quot;,&quot;volume&quot;:&quot;16&quot;}}],&quot;properties&quot;:{&quot;noteIndex&quot;:0},&quot;manualOverride&quot;:{&quot;isManuallyOverridden&quot;:false,&quot;manualOverrideText&quot;:&quot;&quot;,&quot;citeprocText&quot;:&quot;(Petersen &amp;#38; Round, 2014)&quot;}},{&quot;citationID&quot;:&quot;MENDELEY_CITATION_39c15766-7370-4605-b855-b011ce9e691e&quot;,&quot;isEdited&quot;:false,&quot;citationTag&quot;:&quot;MENDELEY_CITATION_v3_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&quot;,&quot;citationItems&quot;:[{&quot;id&quot;:&quot;76607f02-dc8e-3f83-aed1-b398fe41d4b8&quot;,&quot;isTemporary&quot;:false,&quot;itemData&quot;:{&quot;type&quot;:&quot;article&quot;,&quot;id&quot;:&quot;76607f02-dc8e-3f83-aed1-b398fe41d4b8&quot;,&quot;title&quot;:&quot;The gut microbiome in neurological disorders&quot;,&quot;author&quot;:[{&quot;family&quot;:&quot;Cryan&quot;,&quot;given&quot;:&quot;John F.&quot;,&quot;parse-names&quot;:false,&quot;dropping-particle&quot;:&quot;&quot;,&quot;non-dropping-particle&quot;:&quot;&quot;},{&quot;family&quot;:&quot;O'Riordan&quot;,&quot;given&quot;:&quot;Kenneth J.&quot;,&quot;parse-names&quot;:false,&quot;dropping-particle&quot;:&quot;&quot;,&quot;non-dropping-particle&quot;:&quot;&quot;},{&quot;family&quot;:&quot;Sandhu&quot;,&quot;given&quot;:&quot;Kiran&quot;,&quot;parse-names&quot;:false,&quot;dropping-particle&quot;:&quot;&quot;,&quot;non-dropping-particle&quot;:&quot;&quot;},{&quot;family&quot;:&quot;Peterson&quot;,&quot;given&quot;:&quot;Veronica&quot;,&quot;parse-names&quot;:false,&quot;dropping-particle&quot;:&quot;&quot;,&quot;non-dropping-particle&quot;:&quot;&quot;},{&quot;family&quot;:&quot;Dinan&quot;,&quot;given&quot;:&quot;Timothy G.&quot;,&quot;parse-names&quot;:false,&quot;dropping-particle&quot;:&quot;&quot;,&quot;non-dropping-particle&quot;:&quot;&quot;}],&quot;container-title&quot;:&quot;The Lancet Neurology&quot;,&quot;container-title-short&quot;:&quot;Lancet Neurol&quot;,&quot;DOI&quot;:&quot;10.1016/S1474-4422(19)30356-4&quot;,&quot;ISSN&quot;:&quot;14744465&quot;,&quot;PMID&quot;:&quot;31753762&quot;,&quot;issued&quot;:{&quot;date-parts&quot;:[[2020,2,1]]},&quot;page&quot;:&quot;179-194&quot;,&quot;abstract&quot;:&quot;Research into the role of the gut microbiome in modulating brain function has rapidly increased over the past 10 years, albeit chiefly in animal models. Increasing clinical and preclinical evidence implicates the microbiome as a possible key susceptibility factor for neurological disorders, including Alzheimer's disease, autism spectrum disorder, multiple sclerosis, Parkinson's disease, and stroke. Cross-sectional clinical studies are bolstering the concept of altered microbial composition contributing to the pathophysiology of such diseases. However, the field is nascent, and interpretation of such data is often difficult given that the composition of the microbiome is influenced by various factors such as diet and exercise. Longitudinal studies and randomised controlled trials in humans are needed to find out if targeting the microbiome can yield novel therapeutic strategies. Systems biology approaches will also be important in integrating such data with genomic and metabolomic datasets from clinical cohorts with neurological disease to help guide individual treatment selection.&quot;,&quot;publisher&quot;:&quot;Lancet Publishing Group&quot;,&quot;issue&quot;:&quot;2&quot;,&quot;volume&quot;:&quot;19&quot;}},{&quot;id&quot;:&quot;cd1f77d3-6c63-3e8a-9b6c-bb2f9851a21f&quot;,&quot;isTemporary&quot;:false,&quot;itemData&quot;:{&quot;type&quot;:&quot;article-journal&quot;,&quot;id&quot;:&quot;cd1f77d3-6c63-3e8a-9b6c-bb2f9851a21f&quot;,&quot;title&quot;:&quot;Cancer and the microbiota&quot;,&quot;author&quot;:[{&quot;family&quot;:&quot;Garrett&quot;,&quot;given&quot;:&quot;Wendy S.&quot;,&quot;parse-names&quot;:false,&quot;dropping-particle&quot;:&quot;&quot;,&quot;non-dropping-particle&quot;:&quot;&quot;}],&quot;container-title&quot;:&quot;Science&quot;,&quot;container-title-short&quot;:&quot;Science (1979)&quot;,&quot;DOI&quot;:&quot;10.1126/science.aaa4972&quot;,&quot;ISSN&quot;:&quot;0036-8075&quot;,&quot;PMID&quot;:&quot;25838377&quot;,&quot;issued&quot;:{&quot;date-parts&quot;:[[2015,4,3]]},&quot;page&quot;:&quot;80-86&quot;,&quot;abstract&quot;:&quot;A host’s microbiota may increase, diminish, or have no effect at all on cancer susceptibility. Assigning causal roles in cancer to specific microbes and microbiotas, unraveling host-microbiota interactions with environmental factors in carcinogenesis, and exploiting such knowledge for cancer diagnosis and treatment are areas of intensive interest. This Review considers how microbes and the microbiota may amplify or mitigate carcinogenesis, responsiveness to cancer therapeutics, and cancer-associated complications.&quot;,&quot;publisher&quot;:&quot;American Association for the Advancement of Science (AAAS)&quot;,&quot;issue&quot;:&quot;6230&quot;,&quot;volume&quot;:&quot;348&quot;}}],&quot;properties&quot;:{&quot;noteIndex&quot;:0},&quot;manualOverride&quot;:{&quot;isManuallyOverridden&quot;:false,&quot;manualOverrideText&quot;:&quot;&quot;,&quot;citeprocText&quot;:&quot;(Cryan et al., 2020; Garrett, 2015)&quot;}},{&quot;citationID&quot;:&quot;MENDELEY_CITATION_a14f3563-bedd-4cd8-82f1-ccec960eec8a&quot;,&quot;isEdited&quot;:false,&quot;citationTag&quot;:&quot;MENDELEY_CITATION_v3_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&quot;,&quot;citationItems&quot;:[{&quot;id&quot;:&quot;16da4ebf-2a19-3027-90b5-ba0c84707215&quot;,&quot;isTemporary&quot;:false,&quot;itemData&quot;:{&quot;type&quot;:&quot;article&quot;,&quot;id&quot;:&quot;16da4ebf-2a19-3027-90b5-ba0c84707215&quot;,&quot;title&quot;:&quot;Defining dysbiosis and its influence on host immunity and disease&quot;,&quot;author&quot;:[{&quot;family&quot;:&quot;Petersen&quot;,&quot;given&quot;:&quot;Charisse&quot;,&quot;parse-names&quot;:false,&quot;dropping-particle&quot;:&quot;&quot;,&quot;non-dropping-particle&quot;:&quot;&quot;},{&quot;family&quot;:&quot;Round&quot;,&quot;given&quot;:&quot;June L.&quot;,&quot;parse-names&quot;:false,&quot;dropping-particle&quot;:&quot;&quot;,&quot;non-dropping-particle&quot;:&quot;&quot;}],&quot;container-title&quot;:&quot;Cellular Microbiology&quot;,&quot;container-title-short&quot;:&quot;Cell Microbiol&quot;,&quot;DOI&quot;:&quot;10.1111/cmi.12308&quot;,&quot;ISSN&quot;:&quot;14625822&quot;,&quot;PMID&quot;:&quot;24798552&quot;,&quot;issued&quot;:{&quot;date-parts&quot;:[[2014]]},&quot;page&quot;:&quot;1024-1033&quot;,&quot;abstract&quot;:&quot;Summary: Mammalian immune system development depends on instruction from resident commensal microorganisms. Diseases associated with abnormal immune responses towards environmental and self antigens have been rapidly increasing over the last 50 years. These diseases include inflammatory bowel disease (IBD), multiple sclerosis (MS), type I diabetes (T1D), allergies and asthma. The observation that people with immune mediated diseases house a different microbial community when compared to healthy individuals suggests that pathogenesis arises from improper training of the immune system by the microbiota. However, with hundreds of different microorganisms on our bodies it is hard to know which of these contribute to health and more importantly how? Microbiologists studying pathogenic organisms have long adhered to Koch's postulates to directly relate a certain disease to a specific microbe, raising the question of whether this might be true of commensal-host relationships as well. Emerging evidence supports that rather than one or two dominant organisms inducing host health, the composition of the entire community of microbial residents influences a balanced immune response. Thus, perturbations to the structure of complex commensal communities (referred to as dysbiosis) can lead to deficient education of the host immune system and subsequent development of immune mediated diseases. Here we will overview the literature that describes the causes of dysbiosis and the mechanisms evolved by the host to prevent these changes to community structure. Building off these studies, we will categorize the different types of dysbiosis and define how collections of microorganisms can influence the host response. This research has broad implications for future therapies that go beyond the introduction of a single organism to induce health. We propose that identifying mechanisms to re-establish a healthy complex microbiota after dysbiosis has occurred, a process we will refer to as rebiosis, will be fundamental to treating complex immune diseases. © 2014 The Authors. Cellular Microbiology published by John Wiley &amp; Sons Ltd.&quot;,&quot;publisher&quot;:&quot;Blackwell Publishing Ltd&quot;,&quot;issue&quot;:&quot;7&quot;,&quot;volume&quot;:&quot;16&quot;}}],&quot;properties&quot;:{&quot;noteIndex&quot;:0},&quot;manualOverride&quot;:{&quot;isManuallyOverridden&quot;:false,&quot;manualOverrideText&quot;:&quot;&quot;,&quot;citeprocText&quot;:&quot;(Petersen &amp;#38; Round, 2014)&quot;}},{&quot;citationID&quot;:&quot;MENDELEY_CITATION_fc0b8616-554b-4337-8ee3-caba490f13ec&quot;,&quot;isEdited&quot;:false,&quot;citationTag&quot;:&quot;MENDELEY_CITATION_v3_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&quot;,&quot;citationItems&quot;:[{&quot;id&quot;:&quot;b6d8c9d0-a953-32a1-b5e7-30ccf55bd34f&quot;,&quot;isTemporary&quot;:false,&quot;itemData&quot;:{&quot;type&quot;:&quot;article&quot;,&quot;id&quot;:&quot;b6d8c9d0-a953-32a1-b5e7-30ccf55bd34f&quot;,&quot;title&quot;:&quot;Defining a healthy human gut microbiome: Current concepts, future directions, and clinical applications&quot;,&quot;author&quot;:[{&quot;family&quot;:&quot;Bäckhed&quot;,&quot;given&quot;:&quot;Fredrik&quot;,&quot;parse-names&quot;:false,&quot;dropping-particle&quot;:&quot;&quot;,&quot;non-dropping-particle&quot;:&quot;&quot;},{&quot;family&quot;:&quot;Fraser&quot;,&quot;given&quot;:&quot;Claire M.&quot;,&quot;parse-names&quot;:false,&quot;dropping-particle&quot;:&quot;&quot;,&quot;non-dropping-particle&quot;:&quot;&quot;},{&quot;family&quot;:&quot;Ringel&quot;,&quot;given&quot;:&quot;Yehuda&quot;,&quot;parse-names&quot;:false,&quot;dropping-particle&quot;:&quot;&quot;,&quot;non-dropping-particle&quot;:&quot;&quot;},{&quot;family&quot;:&quot;Sanders&quot;,&quot;given&quot;:&quot;Mary Ellen&quot;,&quot;parse-names&quot;:false,&quot;dropping-particle&quot;:&quot;&quot;,&quot;non-dropping-particle&quot;:&quot;&quot;},{&quot;family&quot;:&quot;Sartor&quot;,&quot;given&quot;:&quot;R. Balfour&quot;,&quot;parse-names&quot;:false,&quot;dropping-particle&quot;:&quot;&quot;,&quot;non-dropping-particle&quot;:&quot;&quot;},{&quot;family&quot;:&quot;Sherman&quot;,&quot;given&quot;:&quot;Philip M.&quot;,&quot;parse-names&quot;:false,&quot;dropping-particle&quot;:&quot;&quot;,&quot;non-dropping-particle&quot;:&quot;&quot;},{&quot;family&quot;:&quot;Versalovic&quot;,&quot;given&quot;:&quot;James&quot;,&quot;parse-names&quot;:false,&quot;dropping-particle&quot;:&quot;&quot;,&quot;non-dropping-particle&quot;:&quot;&quot;},{&quot;family&quot;:&quot;Young&quot;,&quot;given&quot;:&quot;Vincent&quot;,&quot;parse-names&quot;:false,&quot;dropping-particle&quot;:&quot;&quot;,&quot;non-dropping-particle&quot;:&quot;&quot;},{&quot;family&quot;:&quot;Finlay&quot;,&quot;given&quot;:&quot;B. Brett&quot;,&quot;parse-names&quot;:false,&quot;dropping-particle&quot;:&quot;&quot;,&quot;non-dropping-particle&quot;:&quot;&quot;}],&quot;container-title&quot;:&quot;Cell Host and Microbe&quot;,&quot;container-title-short&quot;:&quot;Cell Host Microbe&quot;,&quot;DOI&quot;:&quot;10.1016/j.chom.2012.10.012&quot;,&quot;ISSN&quot;:&quot;19313128&quot;,&quot;PMID&quot;:&quot;23159051&quot;,&quot;issued&quot;:{&quot;date-parts&quot;:[[2012,11,15]]},&quot;page&quot;:&quot;611-622&quot;,&quot;abstract&quot;:&quot;Indigenous microbiota are an essential component in the modern concept of human health, but the composition and functional characteristics of a healthy microbiome remain to be precisely defined. Patterns of microbial colonization associated with disease states have been documented, but the health-associated microbial patterns and their functional characteristics are less clear. A healthy microbiome, considered in the context of body habitat or body site, could be described in terms of ecologic stability (i.e., ability to resist community structure change under stress or to rapidly return to baseline following a stress-related change), by an idealized (presumably health-associated) composition or by a desirable functional profile (including metabolic and trophic provisions to the host). Elucidation of the properties of healthy microbiota would provide a target for dietary interventions and/or microbial modifications aimed at sustaining health in generally healthy populations and improving the health of individuals exhibiting disrupted microbiota and associated diseases. © 2012 Elsevier Inc.&quot;,&quot;issue&quot;:&quot;5&quot;,&quot;volume&quot;:&quot;12&quot;}}],&quot;properties&quot;:{&quot;noteIndex&quot;:0},&quot;manualOverride&quot;:{&quot;isManuallyOverridden&quot;:false,&quot;manualOverrideText&quot;:&quot;&quot;,&quot;citeprocText&quot;:&quot;(Bäckhed et al., 2012)&quot;}},{&quot;citationID&quot;:&quot;MENDELEY_CITATION_e57718de-c623-4f4a-b7e6-3317ff1d6ba8&quot;,&quot;isEdited&quot;:false,&quot;citationTag&quot;:&quot;MENDELEY_CITATION_v3_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&quot;,&quot;citationItems&quot;:[{&quot;id&quot;:&quot;e7bf6164-89f1-368c-a35d-08fa79f697e0&quot;,&quot;isTemporary&quot;:false,&quot;itemData&quot;:{&quot;type&quot;:&quot;article&quot;,&quot;id&quot;:&quot;e7bf6164-89f1-368c-a35d-08fa79f697e0&quot;,&quot;title&quot;:&quot;The intestinal barrier: a fundamental role in health and disease&quot;,&quot;author&quot;:[{&quot;family&quot;:&quot;Vancamelbeke&quot;,&quot;given&quot;:&quot;Maaike&quot;,&quot;parse-names&quot;:false,&quot;dropping-particle&quot;:&quot;&quot;,&quot;non-dropping-particle&quot;:&quot;&quot;},{&quot;family&quot;:&quot;Vermeire&quot;,&quot;given&quot;:&quot;Séverine&quot;,&quot;parse-names&quot;:false,&quot;dropping-particle&quot;:&quot;&quot;,&quot;non-dropping-particle&quot;:&quot;&quot;}],&quot;container-title&quot;:&quot;Expert Review of Gastroenterology and Hepatology&quot;,&quot;container-title-short&quot;:&quot;Expert Rev Gastroenterol Hepatol&quot;,&quot;DOI&quot;:&quot;10.1080/17474124.2017.1343143&quot;,&quot;ISSN&quot;:&quot;17474132&quot;,&quot;PMID&quot;:&quot;28650209&quot;,&quot;issued&quot;:{&quot;date-parts&quot;:[[2017,9,2]]},&quot;page&quot;:&quot;821-834&quot;,&quot;abstract&quot;:&quot;Introduction: The gastrointestinal mucosa constitutes a critical barrier where millions of microbes and environmental antigens come in close contact with the host immune system. Intestinal barrier defects have been associated with a broad range of diseases and therefore denote a new therapeutic target. Areas covered: This review is based on an extensive literature search in PubMed of how the intestinal barrier contributes to health and as a trigger for disease. It discusses the anatomy of the intestinal barrier and explains the available methods to evaluate its function. Also reviewed is the importance of diet and lifestyle factors on intestinal barrier function, and three prototypes of chronic diseases (inflammatory bowel disease, celiac disease and nonalcoholic fatty liver disease) that have been linked to barrier defects are discussed. Expert commentary: The intestinal barrier has been investigated by various methods, but correlation of results across studies is difficult, representing a major shortcoming in the field. New upcoming techniques and research on the effect of barrier-restoring therapeutics may improve our current understanding of the gut barrier, and provide a step forward towards personalised medicine.&quot;,&quot;publisher&quot;:&quot;Taylor and Francis Ltd&quot;,&quot;issue&quot;:&quot;9&quot;,&quot;volume&quot;:&quot;11&quot;}}],&quot;properties&quot;:{&quot;noteIndex&quot;:0},&quot;manualOverride&quot;:{&quot;isManuallyOverridden&quot;:false,&quot;manualOverrideText&quot;:&quot;&quot;,&quot;citeprocText&quot;:&quot;(Vancamelbeke &amp;#38; Vermeire, 2017)&quot;}},{&quot;citationID&quot;:&quot;MENDELEY_CITATION_e88fac08-e94a-4470-95ed-2a67c3baa7ff&quot;,&quot;isEdited&quot;:false,&quot;citationTag&quot;:&quot;MENDELEY_CITATION_v3_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&quot;,&quot;citationItems&quot;:[{&quot;id&quot;:&quot;f696f543-4a9a-33ff-b49c-d7fc75a70bed&quot;,&quot;isTemporary&quot;:false,&quot;itemData&quot;:{&quot;type&quot;:&quot;article&quot;,&quot;id&quot;:&quot;f696f543-4a9a-33ff-b49c-d7fc75a70bed&quot;,&quot;title&quot;:&quot;Intestinal barrier function: Molecular regulation and disease pathogenesis&quot;,&quot;author&quot;:[{&quot;family&quot;:&quot;Groschwitz&quot;,&quot;given&quot;:&quot;Katherine R.&quot;,&quot;parse-names&quot;:false,&quot;dropping-particle&quot;:&quot;&quot;,&quot;non-dropping-particle&quot;:&quot;&quot;},{&quot;family&quot;:&quot;Hogan&quot;,&quot;given&quot;:&quot;Simon P.&quot;,&quot;parse-names&quot;:false,&quot;dropping-particle&quot;:&quot;&quot;,&quot;non-dropping-particle&quot;:&quot;&quot;}],&quot;container-title&quot;:&quot;Journal of Allergy and Clinical Immunology&quot;,&quot;DOI&quot;:&quot;10.1016/j.jaci.2009.05.038&quot;,&quot;ISSN&quot;:&quot;00916749&quot;,&quot;PMID&quot;:&quot;19560575&quot;,&quot;issued&quot;:{&quot;date-parts&quot;:[[2009,7]]},&quot;page&quot;:&quot;3-20&quot;,&quot;abstract&quot;:&quot;The intestinal epithelium is a single-cell layer that constitutes the largest and most important barrier against the external environment. It acts as a selectively permeable barrier, permitting the absorption of nutrients, electrolytes, and water while maintaining an effective defense against intraluminal toxins, antigens, and enteric flora. The epithelium maintains its selective barrier function through the formation of complex protein-protein networks that mechanically link adjacent cells and seal the intercellular space. The protein networks connecting epithelial cells form 3 adhesive complexes: desmosomes, adherens junctions, and tight junctions. These complexes consist of transmembrane proteins that interact extracellularly with adjacent cells and intracellularly with adaptor proteins that link to the cytoskeleton. Over the past decade, there has been increasing recognition of an association between disrupted intestinal barrier function and the development of autoimmune and inflammatory diseases. In this review we summarize the evolving understanding of the molecular composition and regulation of intestinal barrier function. We discuss the interactions between innate and adaptive immunity and intestinal epithelial barrier function, as well as the effect of exogenous factors on intestinal barrier function. Finally, we summarize clinical and experimental evidence demonstrating intestinal epithelial barrier dysfunction as a major factor contributing to the predisposition to inflammatory diseases, including food allergy, inflammatory bowel diseases, and celiac disease. © 2009 American Academy of Allergy, Asthma &amp; Immunology.&quot;,&quot;issue&quot;:&quot;1&quot;,&quot;volume&quot;:&quot;124&quot;,&quot;container-title-short&quot;:&quot;&quot;}}],&quot;properties&quot;:{&quot;noteIndex&quot;:0},&quot;manualOverride&quot;:{&quot;isManuallyOverridden&quot;:false,&quot;manualOverrideText&quot;:&quot;&quot;,&quot;citeprocText&quot;:&quot;(Groschwitz &amp;#38; Hogan, 2009)&quot;}},{&quot;citationID&quot;:&quot;MENDELEY_CITATION_91779702-8e92-4700-81d1-a205adbb4f35&quot;,&quot;isEdited&quot;:false,&quot;citationTag&quot;:&quot;MENDELEY_CITATION_v3_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&quot;,&quot;citationItems&quot;:[{&quot;id&quot;:&quot;deca8e1c-f950-3f48-a7f2-ae7ffd896856&quot;,&quot;isTemporary&quot;:false,&quot;itemData&quot;:{&quot;type&quot;:&quot;article&quot;,&quot;id&quot;:&quot;deca8e1c-f950-3f48-a7f2-ae7ffd896856&quot;,&quot;title&quot;:&quot;Tight junctions as targets of infectious agents&quot;,&quot;author&quot;:[{&quot;family&quot;:&quot;Guttman&quot;,&quot;given&quot;:&quot;Julian A.&quot;,&quot;parse-names&quot;:false,&quot;dropping-particle&quot;:&quot;&quot;,&quot;non-dropping-particle&quot;:&quot;&quot;},{&quot;family&quot;:&quot;Finlay&quot;,&quot;given&quot;:&quot;B. Brett&quot;,&quot;parse-names&quot;:false,&quot;dropping-particle&quot;:&quot;&quot;,&quot;non-dropping-particle&quot;:&quot;&quot;}],&quot;container-title&quot;:&quot;Biochimica et Biophysica Acta - Biomembranes&quot;,&quot;container-title-short&quot;:&quot;Biochim Biophys Acta Biomembr&quot;,&quot;DOI&quot;:&quot;10.1016/j.bbamem.2008.10.028&quot;,&quot;ISSN&quot;:&quot;00052736&quot;,&quot;PMID&quot;:&quot;19059200&quot;,&quot;issued&quot;:{&quot;date-parts&quot;:[[2009,4]]},&quot;page&quot;:&quot;832-841&quot;,&quot;abstract&quot;:&quot;The epithelial barrier is a critical border that segregates luminal material from entering tissues. Essential components of this epithelial fence are physical intercellular structures termed tight junctions. These junctions use a variety of transmembrane proteins coupled with cytoplasmic adaptors, and the actin cytoskeleton, to attach adjacent cells together thereby forming intercellular seals. Breaching of this barrier has profound effects on human health and disease, as barrier deficiencies have been linked with the onset of inflammation, diarrhea generation and pathogenic effects. Although tight junctions efficiently restrict most microbes from penetrating into deeper tissues and contain the microbiota, some pathogens have developed specific strategies to alter or disrupt these structures as part of their pathogenesis, resulting in either pathogen penetration, or other consequences such as diarrhea. Understanding the strategies that microorganisms use to commandeer the functions of tight junctions is an active area of research in microbial pathogenesis. In this review we highlight and overview the tactics bacteria and viruses use to alter tight junctions during disease. Additionally, these studies have identified novel tight junction protein functions by using pathogens and their virulence factors as tools to study the cell biology of junctional structures. © 2008 Elsevier B.V. All rights reserved.&quot;,&quot;issue&quot;:&quot;4&quot;,&quot;volume&quot;:&quot;1788&quot;}}],&quot;properties&quot;:{&quot;noteIndex&quot;:0},&quot;manualOverride&quot;:{&quot;isManuallyOverridden&quot;:false,&quot;manualOverrideText&quot;:&quot;&quot;,&quot;citeprocText&quot;:&quot;(Guttman &amp;#38; Finlay, 2009)&quot;}},{&quot;citationID&quot;:&quot;MENDELEY_CITATION_5b5e56b6-8a80-4384-991f-018a63f2ad33&quot;,&quot;isEdited&quot;:false,&quot;citationTag&quot;:&quot;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&quot;,&quot;citationItems&quot;:[{&quot;id&quot;:&quot;58a39a45-2492-3d9d-a289-881dd8d0a9b0&quot;,&quot;isTemporary&quot;:false,&quot;itemData&quot;:{&quot;type&quot;:&quot;chapter&quot;,&quot;id&quot;:&quot;58a39a45-2492-3d9d-a289-881dd8d0a9b0&quot;,&quot;title&quot;:&quot;Establishment of Intestinal Epithelial Cell Monolayers and Their Use in Calcium Switch Assay for Assessment of Intestinal Tight Junction Assembly&quot;,&quot;author&quot;:[{&quot;family&quot;:&quot;Pongkorpsakol&quot;,&quot;given&quot;:&quot;Pawin&quot;,&quot;parse-names&quot;:false,&quot;dropping-particle&quot;:&quot;&quot;,&quot;non-dropping-particle&quot;:&quot;&quot;},{&quot;family&quot;:&quot;Satianrapapong&quot;,&quot;given&quot;:&quot;Wilasinee&quot;,&quot;parse-names&quot;:false,&quot;dropping-particle&quot;:&quot;&quot;,&quot;non-dropping-particle&quot;:&quot;&quot;},{&quot;family&quot;:&quot;Wongkrasant&quot;,&quot;given&quot;:&quot;Preedajit&quot;,&quot;parse-names&quot;:false,&quot;dropping-particle&quot;:&quot;&quot;,&quot;non-dropping-particle&quot;:&quot;&quot;},{&quot;family&quot;:&quot;Steinhagen&quot;,&quot;given&quot;:&quot;Peter R.&quot;,&quot;parse-names&quot;:false,&quot;dropping-particle&quot;:&quot;&quot;,&quot;non-dropping-particle&quot;:&quot;&quot;},{&quot;family&quot;:&quot;Tuangkijkul&quot;,&quot;given&quot;:&quot;Nuttha&quot;,&quot;parse-names&quot;:false,&quot;dropping-particle&quot;:&quot;&quot;,&quot;non-dropping-particle&quot;:&quot;&quot;},{&quot;family&quot;:&quot;Pathomthongtaweechai&quot;,&quot;given&quot;:&quot;Nutthapoom&quot;,&quot;parse-names&quot;:false,&quot;dropping-particle&quot;:&quot;&quot;,&quot;non-dropping-particle&quot;:&quot;&quot;},{&quot;family&quot;:&quot;Muanprasat&quot;,&quot;given&quot;:&quot;Chatchai&quot;,&quot;parse-names&quot;:false,&quot;dropping-particle&quot;:&quot;&quot;,&quot;non-dropping-particle&quot;:&quot;&quot;}],&quot;container-title&quot;:&quot;Methods in Molecular Biology&quot;,&quot;DOI&quot;:&quot;10.1007/7651_2021_347&quot;,&quot;ISSN&quot;:&quot;19406029&quot;,&quot;PMID&quot;:&quot;33861461&quot;,&quot;issued&quot;:{&quot;date-parts&quot;:[[2021]]},&quot;page&quot;:&quot;273-290&quot;,&quot;abstract&quot;:&quot;Intestinal barrier function relies primarily on the assembly and integrity of tight junctions, which forms a size-selective barrier. This barrier restricts paracellular movement of solutes in various types of epithelia. Of note, extracellular Ca2+ concentration affects tight junction assembly. Therefore, the removal and re-addition of Ca2+ into cell culture medium of cultured intestinal epithelial cells causes destabilization and reassembly of tight junction to membrane periphery near apical surface, respectively. Based on this principle, the Ca2+-switch assay was established to investigate tight junction assembly in fully differentiated intestinal epithelial cells. This chapter provides a stepwise protocol for culture of intestinal epithelial cell monolayers using T84 cell line as an in vitro model and the Ca2+-switch assay for evaluating tight junction assembly.&quot;,&quot;publisher&quot;:&quot;Humana Press Inc.&quot;,&quot;volume&quot;:&quot;2367&quot;,&quot;container-title-short&quot;:&quot;&quot;}},{&quot;id&quot;:&quot;c77b8788-d54b-3630-87cc-86b2c9467da7&quot;,&quot;isTemporary&quot;:false,&quot;itemData&quot;:{&quot;type&quot;:&quot;report&quot;,&quot;id&quot;:&quot;c77b8788-d54b-3630-87cc-86b2c9467da7&quot;,&quot;title&quot;:&quot;Mechanism of Extracellular Calcium Regulation of Intestinal Epithelial Tight Junction Permeability: Role of Cytoskeletal Involvement&quot;,&quot;author&quot;:[{&quot;family&quot;:&quot;Ma&quot;,&quot;given&quot;:&quot;Thomas Y&quot;,&quot;parse-names&quot;:false,&quot;dropping-particle&quot;:&quot;&quot;,&quot;non-dropping-particle&quot;:&quot;&quot;},{&quot;family&quot;:&quot;Tran&quot;,&quot;given&quot;:&quot;Daniel&quot;,&quot;parse-names&quot;:false,&quot;dropping-particle&quot;:&quot;&quot;,&quot;non-dropping-particle&quot;:&quot;&quot;},{&quot;family&quot;:&quot;Hoa&quot;,&quot;given&quot;:&quot;Neil&quot;,&quot;parse-names&quot;:false,&quot;dropping-particle&quot;:&quot;&quot;,&quot;non-dropping-particle&quot;:&quot;&quot;},{&quot;family&quot;:&quot;Nguyen&quot;,&quot;given&quot;:&quot;Don&quot;,&quot;parse-names&quot;:false,&quot;dropping-particle&quot;:&quot;&quot;,&quot;non-dropping-particle&quot;:&quot;&quot;},{&quot;family&quot;:&quot;Merryfield&quot;,&quot;given&quot;:&quot;Margaret&quot;,&quot;parse-names&quot;:false,&quot;dropping-particle&quot;:&quot;&quot;,&quot;non-dropping-particle&quot;:&quot;&quot;},{&quot;family&quot;:&quot;Tarnawski&quot;,&quot;given&quot;:&quot;Andrzej&quot;,&quot;parse-names&quot;:false,&quot;dropping-particle&quot;:&quot;&quot;,&quot;non-dropping-particle&quot;:&quot;&quot;}],&quot;container-title&quot;:&quot;Microsc. Res. Tech&quot;,&quot;issued&quot;:{&quot;date-parts&quot;:[[2000]]},&quot;number-of-pages&quot;:&quot;156-168&quot;,&quot;abstract&quot;:&quot;Recent studies suggest that an abnormal increase in intestinal tight junction (TJ) permeability may be an important etiologic factor in number of diseases including Crohn's disease, NSAID-associated enteritis, and various infectious diarrheal syndromes. The intracellular processes involved in regulation of intestinal epithelial TJ permeability, however, remain poorly understood. In this study, we used cultured Caco-2 intestinal epithelial cells to examine the intracellular processes involved in extracellular Ca modulation of intestinal epithelial monolayer TJ barrier. Incubation of the filter-grown Caco-2 intestinal monolayers in Ca-free solution (CFS), consisting of modified Krebs-buffer solution containing 0 mM Ca and 1 mM EGTA, resulted in a rapid drop in Caco-2 epithelial resistance and increase in epithelial permeability to paracellular markers mannitol and inulin, indicating an increase in TJ permeability. The increase in Caco-2 TJ permeability was rapidly reversed by the re-introduction of Ca (1.8 mM) into the incubation medium. The CFS-induced increase in Caco-2 TJ permeability was associated with separation of the cytoplasmic and transmembrane TJ proteins, ZO-1 and occludin, and formation of large intercellular openings between the adjoining cells. The CFS-induced modulation of TJ barrier was associated with activation of myosin light chain kinase (MLCK) activity and centripetal retraction of peri-junctional actin and myosin filaments. The inhibition of CFS-induced activation of Caco-2 MLCK with MLCK inhibitor (ML-7) prevented the CFS-induced retraction of actin and myosin filaments and the subsequent alteration of TJ barrier function and structure. Our results suggested that the CFS-induced alteration of TJ proteins and functional increase in TJ permeability was mediated by Caco-2 MLCK activation and the resultant contraction of the peri-junctionally located actin-myosin filaments. Consistent with the role of MLCK in this process, selected inhibitors of Mg-myosin ATPase and metabolic energy, but not protein synthesis inhibitors, also prevented the CFS-induced retraction of actin and myosin filaments and the subsequent increase in TJ permeability. In conclusion, our results indicate that extracellular Ca is crucial for the maintenance of intestinal epithelial TJ barrier function. The removal of extracellular Ca from the incubation medium causes activation of Caco-2 MLCK, which in turn leads to an increase in intestinal monolayer TJ permeability.&quot;,&quot;volume&quot;:&quot;51&quot;,&quot;container-title-short&quot;:&quot;&quot;}},{&quot;id&quot;:&quot;02ff634f-eb44-3b7e-84ef-b9df6cb5fe74&quot;,&quot;isTemporary&quot;:false,&quot;itemData&quot;:{&quot;type&quot;:&quot;article&quot;,&quot;id&quot;:&quot;02ff634f-eb44-3b7e-84ef-b9df6cb5fe74&quot;,&quot;title&quot;:&quot;Tight junctions: From simple barriers to multifunctional molecular gates&quot;,&quot;author&quot;:[{&quot;family&quot;:&quot;Zihni&quot;,&quot;given&quot;:&quot;Ceniz&quot;,&quot;parse-names&quot;:false,&quot;dropping-particle&quot;:&quot;&quot;,&quot;non-dropping-particle&quot;:&quot;&quot;},{&quot;family&quot;:&quot;Mills&quot;,&quot;given&quot;:&quot;Clare&quot;,&quot;parse-names&quot;:false,&quot;dropping-particle&quot;:&quot;&quot;,&quot;non-dropping-particle&quot;:&quot;&quot;},{&quot;family&quot;:&quot;Matter&quot;,&quot;given&quot;:&quot;Karl&quot;,&quot;parse-names&quot;:false,&quot;dropping-particle&quot;:&quot;&quot;,&quot;non-dropping-particle&quot;:&quot;&quot;},{&quot;family&quot;:&quot;Balda&quot;,&quot;given&quot;:&quot;Maria S.&quot;,&quot;parse-names&quot;:false,&quot;dropping-particle&quot;:&quot;&quot;,&quot;non-dropping-particle&quot;:&quot;&quot;}],&quot;container-title&quot;:&quot;Nature Reviews Molecular Cell Biology&quot;,&quot;container-title-short&quot;:&quot;Nat Rev Mol Cell Biol&quot;,&quot;DOI&quot;:&quot;10.1038/nrm.2016.80&quot;,&quot;ISSN&quot;:&quot;14710080&quot;,&quot;PMID&quot;:&quot;27353478&quot;,&quot;issued&quot;:{&quot;date-parts&quot;:[[2016,9,1]]},&quot;page&quot;:&quot;564-580&quot;,&quot;abstract&quot;:&quot;Epithelia and endothelia separate different tissue compartments and protect multicellular organisms from the outside world. This requires the formation of tight junctions, selective gates that control paracellular diffusion of ions and solutes. Tight junctions also form the border between the apical and basolateral plasma-membrane domains and are linked to the machinery that controls apicobasal polarization. Additionally, signalling networks that guide diverse cell behaviours and functions are connected to tight junctions, transmitting information to and from the cytoskeleton, nucleus and different cell adhesion complexes. Recent advances have broadened our understanding of the molecular architecture and cellular functions of tight junctions.&quot;,&quot;publisher&quot;:&quot;Nature Publishing Group&quot;,&quot;issue&quot;:&quot;9&quot;,&quot;volume&quot;:&quot;17&quot;}}],&quot;properties&quot;:{&quot;noteIndex&quot;:0},&quot;manualOverride&quot;:{&quot;isManuallyOverridden&quot;:false,&quot;manualOverrideText&quot;:&quot;&quot;,&quot;citeprocText&quot;:&quot;(Ma et al., 2000; Pongkorpsakol et al., 2021; Zihni et al., 2016)&quot;}},{&quot;citationID&quot;:&quot;MENDELEY_CITATION_68ca8a62-dac6-4a70-b0d3-5f06942216c5&quot;,&quot;isEdited&quot;:false,&quot;citationTag&quot;:&quot;MENDELEY_CITATION_v3_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&quot;,&quot;citationItems&quot;:[{&quot;id&quot;:&quot;deca8e1c-f950-3f48-a7f2-ae7ffd896856&quot;,&quot;isTemporary&quot;:false,&quot;itemData&quot;:{&quot;type&quot;:&quot;article&quot;,&quot;id&quot;:&quot;deca8e1c-f950-3f48-a7f2-ae7ffd896856&quot;,&quot;title&quot;:&quot;Tight junctions as targets of infectious agents&quot;,&quot;author&quot;:[{&quot;family&quot;:&quot;Guttman&quot;,&quot;given&quot;:&quot;Julian A.&quot;,&quot;parse-names&quot;:false,&quot;dropping-particle&quot;:&quot;&quot;,&quot;non-dropping-particle&quot;:&quot;&quot;},{&quot;family&quot;:&quot;Finlay&quot;,&quot;given&quot;:&quot;B. Brett&quot;,&quot;parse-names&quot;:false,&quot;dropping-particle&quot;:&quot;&quot;,&quot;non-dropping-particle&quot;:&quot;&quot;}],&quot;container-title&quot;:&quot;Biochimica et Biophysica Acta - Biomembranes&quot;,&quot;container-title-short&quot;:&quot;Biochim Biophys Acta Biomembr&quot;,&quot;DOI&quot;:&quot;10.1016/j.bbamem.2008.10.028&quot;,&quot;ISSN&quot;:&quot;00052736&quot;,&quot;PMID&quot;:&quot;19059200&quot;,&quot;issued&quot;:{&quot;date-parts&quot;:[[2009,4]]},&quot;page&quot;:&quot;832-841&quot;,&quot;abstract&quot;:&quot;The epithelial barrier is a critical border that segregates luminal material from entering tissues. Essential components of this epithelial fence are physical intercellular structures termed tight junctions. These junctions use a variety of transmembrane proteins coupled with cytoplasmic adaptors, and the actin cytoskeleton, to attach adjacent cells together thereby forming intercellular seals. Breaching of this barrier has profound effects on human health and disease, as barrier deficiencies have been linked with the onset of inflammation, diarrhea generation and pathogenic effects. Although tight junctions efficiently restrict most microbes from penetrating into deeper tissues and contain the microbiota, some pathogens have developed specific strategies to alter or disrupt these structures as part of their pathogenesis, resulting in either pathogen penetration, or other consequences such as diarrhea. Understanding the strategies that microorganisms use to commandeer the functions of tight junctions is an active area of research in microbial pathogenesis. In this review we highlight and overview the tactics bacteria and viruses use to alter tight junctions during disease. Additionally, these studies have identified novel tight junction protein functions by using pathogens and their virulence factors as tools to study the cell biology of junctional structures. © 2008 Elsevier B.V. All rights reserved.&quot;,&quot;issue&quot;:&quot;4&quot;,&quot;volume&quot;:&quot;1788&quot;}}],&quot;properties&quot;:{&quot;noteIndex&quot;:0},&quot;manualOverride&quot;:{&quot;isManuallyOverridden&quot;:false,&quot;manualOverrideText&quot;:&quot;&quot;,&quot;citeprocText&quot;:&quot;(Guttman &amp;#38; Finlay, 2009)&quot;}},{&quot;citationID&quot;:&quot;MENDELEY_CITATION_d52c2cb6-8645-41fd-a01b-66ba16fe051f&quot;,&quot;isEdited&quot;:false,&quot;citationTag&quot;:&quot;MENDELEY_CITATION_v3_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&quot;,&quot;citationItems&quot;:[{&quot;id&quot;:&quot;8b392812-0249-34c2-ad90-2567ad5d28b2&quot;,&quot;isTemporary&quot;:false,&quot;itemData&quot;:{&quot;type&quot;:&quot;article&quot;,&quot;id&quot;:&quot;8b392812-0249-34c2-ad90-2567ad5d28b2&quot;,&quot;title&quot;:&quot;Epidemiology of colorectal cancer: Incidence, mortality, survival, and risk factors&quot;,&quot;author&quot;:[{&quot;family&quot;:&quot;Rawla&quot;,&quot;given&quot;:&quot;Prashanth&quot;,&quot;parse-names&quot;:false,&quot;dropping-particle&quot;:&quot;&quot;,&quot;non-dropping-particle&quot;:&quot;&quot;},{&quot;family&quot;:&quot;Sunkara&quot;,&quot;given&quot;:&quot;Tagore&quot;,&quot;parse-names&quot;:false,&quot;dropping-particle&quot;:&quot;&quot;,&quot;non-dropping-particle&quot;:&quot;&quot;},{&quot;family&quot;:&quot;Barsouk&quot;,&quot;given&quot;:&quot;Adam&quot;,&quot;parse-names&quot;:false,&quot;dropping-particle&quot;:&quot;&quot;,&quot;non-dropping-particle&quot;:&quot;&quot;}],&quot;container-title&quot;:&quot;Gastroenterology Rev&quot;,&quot;DOI&quot;:&quot;10.5114/pg.2018.81072&quot;,&quot;ISSN&quot;:&quot;18974317&quot;,&quot;issued&quot;:{&quot;date-parts&quot;:[[2019]]},&quot;page&quot;:&quot;89-103&quot;,&quot;abstract&quot;:&quot;According to GLOBOCAN 2018 data, colorectal cancer (CRC) is the third most deadly and fourth most commonly diagnosed cancer in the world. Nearly 2 million new cases and about 1 million deaths are expected in 2018. CRC incidence has been steadily rising worldwide, especially in developing countries that are adopting the “western” way of life. Obesity, sedentary lifestyle, red meat consumption, alcohol, and tobacco are considered the driving factors behind the growth of CRC. However, recent advances in early detection screenings and treatment options have reduced CRC mortality in developed nations, even in the face of growing incidence. Genetic testing and better family history documentation can enable those with a hereditary predisposition for the neoplasm to take preventive measures. Meanwhile, the general population can reduce their risk by lowering their red meat, alcohol, and tobacco consumption and raising their consumption of fibre, wholesome foods, and certain vitamins and minerals.&quot;,&quot;publisher&quot;:&quot;Termedia Publishing House Ltd.&quot;,&quot;issue&quot;:&quot;2&quot;,&quot;volume&quot;:&quot;14&quot;,&quot;container-title-short&quot;:&quot;&quot;}}],&quot;properties&quot;:{&quot;noteIndex&quot;:0},&quot;manualOverride&quot;:{&quot;isManuallyOverridden&quot;:false,&quot;manualOverrideText&quot;:&quot;&quot;,&quot;citeprocText&quot;:&quot;(Rawla et al., 2019)&quot;}},{&quot;citationID&quot;:&quot;MENDELEY_CITATION_1002a340-61a6-4fe6-8706-14a0a8bea23b&quot;,&quot;isEdited&quot;:false,&quot;citationTag&quot;:&quot;MENDELEY_CITATION_v3_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&quot;,&quot;citationItems&quot;:[{&quot;id&quot;:&quot;15f7b6d9-b6b4-37fd-9b10-124cdc3aea65&quot;,&quot;isTemporary&quot;:false,&quot;itemData&quot;:{&quot;type&quot;:&quot;article&quot;,&quot;id&quot;:&quot;15f7b6d9-b6b4-37fd-9b10-124cdc3aea65&quot;,&quot;title&quot;:&quot;The inflammatory pathogenesis of colorectal cancer&quot;,&quot;author&quot;:[{&quot;family&quot;:&quot;Schmitt&quot;,&quot;given&quot;:&quot;Mark&quot;,&quot;parse-names&quot;:false,&quot;dropping-particle&quot;:&quot;&quot;,&quot;non-dropping-particle&quot;:&quot;&quot;},{&quot;family&quot;:&quot;Greten&quot;,&quot;given&quot;:&quot;Florian R.&quot;,&quot;parse-names&quot;:false,&quot;dropping-particle&quot;:&quot;&quot;,&quot;non-dropping-particle&quot;:&quot;&quot;}],&quot;container-title&quot;:&quot;Nature Reviews Immunology&quot;,&quot;container-title-short&quot;:&quot;Nat Rev Immunol&quot;,&quot;DOI&quot;:&quot;10.1038/s41577-021-00534-x&quot;,&quot;ISSN&quot;:&quot;14741741&quot;,&quot;PMID&quot;:&quot;33911231&quot;,&quot;issued&quot;:{&quot;date-parts&quot;:[[2021,10,1]]},&quot;page&quot;:&quot;653-667&quot;,&quot;abstract&quot;:&quot;The mutational landscape of colorectal cancer (CRC) does not enable predictions to be made about the survival of patients or their response to therapy. Instead, studying the polarization and activation profiles of immune cells and stromal cells in the tumour microenvironment has been shown to be more informative, thus making CRC a prototypical example of the importance of an inflammatory microenvironment for tumorigenesis. Here, we review our current understanding of how colon cancer cells interact with their microenvironment, comprised of immune cells, stromal cells and the intestinal microbiome, to suppress or escape immune responses and how inflammatory processes shape the immune pathogenesis of CRC.&quot;,&quot;publisher&quot;:&quot;Nature Research&quot;,&quot;issue&quot;:&quot;10&quot;,&quot;volume&quot;:&quot;21&quot;}}],&quot;properties&quot;:{&quot;noteIndex&quot;:0},&quot;manualOverride&quot;:{&quot;isManuallyOverridden&quot;:false,&quot;manualOverrideText&quot;:&quot;&quot;,&quot;citeprocText&quot;:&quot;(Schmitt &amp;#38; Greten, 2021)&quot;}},{&quot;citationID&quot;:&quot;MENDELEY_CITATION_105591bb-a36c-4f87-88d5-51088b57c0f8&quot;,&quot;isEdited&quot;:false,&quot;citationTag&quot;:&quot;MENDELEY_CITATION_v3_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&quot;,&quot;citationItems&quot;:[{&quot;id&quot;:&quot;d50266cf-ebec-3114-872b-9bf6f576b98d&quot;,&quot;isTemporary&quot;:false,&quot;itemData&quot;:{&quot;type&quot;:&quot;article&quot;,&quot;id&quot;:&quot;d50266cf-ebec-3114-872b-9bf6f576b98d&quot;,&quot;title&quot;:&quot;Classification of colorectal cancer based on correlation of clinical, morphological and molecular features&quot;,&quot;author&quot;:[{&quot;family&quot;:&quot;Jass&quot;,&quot;given&quot;:&quot;J. R.&quot;,&quot;parse-names&quot;:false,&quot;dropping-particle&quot;:&quot;&quot;,&quot;non-dropping-particle&quot;:&quot;&quot;}],&quot;container-title&quot;:&quot;Histopathology&quot;,&quot;container-title-short&quot;:&quot;Histopathology&quot;,&quot;DOI&quot;:&quot;10.1111/j.1365-2559.2006.02549.x&quot;,&quot;ISSN&quot;:&quot;03090167&quot;,&quot;PMID&quot;:&quot;17204026&quot;,&quot;issued&quot;:{&quot;date-parts&quot;:[[2007,1]]},&quot;page&quot;:&quot;113-130&quot;,&quot;abstract&quot;:&quot;Over the last 20 years it has become clear that colorectal cancer (CRC) evolves through multiple pathways. These pathways may be defined on the basis of two molecular features: (i) DNA microsatellite instability (MSI) status stratified as MSI-high (MSI-H), MSI-low (MSI-L) and MS stable (MSS), and (ii) CpG island methylator phenotype (CIMP) stratified as CIMP-high, CIMP-low and CIMP-negative (CIMP-neg). In this review the morphological correlates of five molecular subtypes are outlined: Type 1 (CIMP-high/MSI-H/BRAF mutation), Type 2 (CIMP-high/MSI-L or MSS/BRAF mutation), Type 3 (CIMP-low/MSS or MSI-L/KRAS mutation), Type 4 (CIMP-neg/MSS) and Type 5 or Lynch syndrome (CIMP-neg/MSI-H). The molecular pathways are determined at an early evolutionary stage and are fully established within precancerous lesions. Serrated polyps are the precursors of Types 1 and 2 CRC, whereas Types 4 and 5 evolve through the adenoma-carcinoma sequence. Type 3 CRC may arise within either type of polyp. Types 1 and 4 are conceived as having few, if any, molecular overlaps with each other, whereas Types 2, 3 and 5 combine the molecular features of Types 1 and 4 in different ways. This approach to the classification of CRC should accelerate understanding of causation and will impact on clinical management in the areas of both prevention and treatment. © 2007 The Author.&quot;,&quot;issue&quot;:&quot;1&quot;,&quot;volume&quot;:&quot;50&quot;}}],&quot;properties&quot;:{&quot;noteIndex&quot;:0},&quot;manualOverride&quot;:{&quot;isManuallyOverridden&quot;:false,&quot;manualOverrideText&quot;:&quot;&quot;,&quot;citeprocText&quot;:&quot;(Jass, 2007)&quot;}},{&quot;citationID&quot;:&quot;MENDELEY_CITATION_d816ab12-4a9a-4dff-aa96-517b4128bd22&quot;,&quot;isEdited&quot;:false,&quot;citationTag&quot;:&quot;MENDELEY_CITATION_v3_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&quot;,&quot;citationItems&quot;:[{&quot;id&quot;:&quot;7d570683-05fb-35c9-b8cb-e66445be55c9&quot;,&quot;isTemporary&quot;:false,&quot;itemData&quot;:{&quot;type&quot;:&quot;article-journal&quot;,&quot;id&quot;:&quot;7d570683-05fb-35c9-b8cb-e66445be55c9&quot;,&quot;title&quot;:&quot;Management of colorectal cancer&quot;,&quot;author&quot;:[{&quot;family&quot;:&quot;Stintzing&quot;,&quot;given&quot;:&quot;Sebastian&quot;,&quot;parse-names&quot;:false,&quot;dropping-particle&quot;:&quot;&quot;,&quot;non-dropping-particle&quot;:&quot;&quot;}],&quot;container-title&quot;:&quot;F1000Prime Reports&quot;,&quot;container-title-short&quot;:&quot;F1000Prime Rep&quot;,&quot;DOI&quot;:&quot;10.12703/P6-108&quot;,&quot;ISSN&quot;:&quot;20517599&quot;,&quot;issued&quot;:{&quot;date-parts&quot;:[[2014,11,4]]},&quot;abstract&quot;:&quot;Colorectal cancer is one of the most frequent solid tumors in the Western world. Treatment options are dependent on the stage of the disease, the performance status of the patient, and increasingly the molecularmakeup of the tumor. In countries with surveillance programs, the incidence rate as well as the mortality rate has gone down because of the earlier stages at which the tumors are detected. For rectal cancer, standard of care differs from that of colon cancer with regard to perioperative treatment. In the metastatic setting, treatment options are uniformfor colorectal cancer.Over the years, treatment options have emerged from single-agent 5-fluorouracil (5-FU) treatment to combination regimens using 5-FU and oxaliplatin or irinotecan or both. Treatment efficacy in the metastatic setting has been increased with the introduction of targeted substances. These include (a) the anti-vascular endothelial growth factor-A (anti- VEGF-A) antibody bevacizumab, (b) the anti-epidermal growth factor receptor (anti-EGFR) antibodies cetuximab and panitumumab, (c) the anti-angiogenic multi-kinase inhibitor regorafenib, and (d) the antiangiogenic compound aflibercept.Anti-EGFR antibodies have shown efficacy only in the subpopulations of tumors that do not have any mutation in KRAS and NRAS exon 2, 3, 4. Physicians have the choice in the first line to use anti-EGFR or anti-VEGF inhibitors in combination with chemotherapy based on treatment goals and patient performance. In recent years, tumor location has been shown to be prognostic and predictive for clinical outcome. Right-sided sporadic colon cancers differ significantly in molecular characteristics and, with the exception of microsatellite instability (MSI-H) tumors, are associated with poor prognosis. Tumors based on hereditary non-polyposis colorectal cancer, on the other hand, have excellent prognosis in stage II and III disease. Recent efforts have focused on the molecular classification of colorectal cancer with the purpose of establishing molecularly defined subgroups.&quot;,&quot;publisher&quot;:&quot;Faculty of 1000 Ltd&quot;,&quot;volume&quot;:&quot;6&quot;}}],&quot;properties&quot;:{&quot;noteIndex&quot;:0},&quot;manualOverride&quot;:{&quot;isManuallyOverridden&quot;:false,&quot;manualOverrideText&quot;:&quot;&quot;,&quot;citeprocText&quot;:&quot;(Stintzing, 2014)&quot;}},{&quot;citationID&quot;:&quot;MENDELEY_CITATION_bd1e68ba-ebed-4ad5-bb47-0d3efc9aeb2d&quot;,&quot;isEdited&quot;:false,&quot;citationTag&quot;:&quot;MENDELEY_CITATION_v3_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&quot;,&quot;citationItems&quot;:[{&quot;id&quot;:&quot;03143b34-fa4b-30ee-9812-9b175a5e4362&quot;,&quot;isTemporary&quot;:false,&quot;itemData&quot;:{&quot;type&quot;:&quot;article&quot;,&quot;id&quot;:&quot;03143b34-fa4b-30ee-9812-9b175a5e4362&quot;,&quot;title&quot;:&quot;Colorectal Cancer Immunotherapy: Options and Strategies&quot;,&quot;author&quot;:[{&quot;family&quot;:&quot;Johdi&quot;,&quot;given&quot;:&quot;Nor Adzimah&quot;,&quot;parse-names&quot;:false,&quot;dropping-particle&quot;:&quot;&quot;,&quot;non-dropping-particle&quot;:&quot;&quot;},{&quot;family&quot;:&quot;Sukor&quot;,&quot;given&quot;:&quot;Nur Fazilah&quot;,&quot;parse-names&quot;:false,&quot;dropping-particle&quot;:&quot;&quot;,&quot;non-dropping-particle&quot;:&quot;&quot;}],&quot;container-title&quot;:&quot;Frontiers in Immunology&quot;,&quot;container-title-short&quot;:&quot;Front Immunol&quot;,&quot;DOI&quot;:&quot;10.3389/fimmu.2020.01624&quot;,&quot;ISSN&quot;:&quot;16643224&quot;,&quot;PMID&quot;:&quot;33042104&quot;,&quot;issued&quot;:{&quot;date-parts&quot;:[[2020,9,18]]},&quot;abstract&quot;:&quot;Colorectal cancer is the third most common cancer in the world with increasing incidence and mortality rates globally. Standard treatments for colorectal cancer have always been surgery, chemotherapy and radiotherapy which may be used in combination to treat patients. However, these treatments have many side effects due to their non-specificity and cytotoxicity toward any cells including normal cells that are growing and dividing. Furthermore, many patients succumb to relapse even after a series of treatments. Thus, it is crucial to have more alternative and effective treatments to treat CRC patients. Immunotherapy is one of the new alternatives in cancer treatment. The strategy is to utilize patients’ own immune systems in combating the cancer cells. Cancer immunotherapy overcomes the issue of specificity which is the major problem in chemotherapy and radiotherapy. The normal cells with no cancer antigens are not affected. The outcomes of some cancer immunotherapy have been astonishing in some cases, but some which rely on the status of patients’ own immune systems are not. Those patients who responded well to cancer immunotherapy have a better prognostic and better quality of life.&quot;,&quot;publisher&quot;:&quot;Frontiers Media S.A.&quot;,&quot;volume&quot;:&quot;11&quot;}}],&quot;properties&quot;:{&quot;noteIndex&quot;:0},&quot;manualOverride&quot;:{&quot;isManuallyOverridden&quot;:false,&quot;manualOverrideText&quot;:&quot;&quot;,&quot;citeprocText&quot;:&quot;(Johdi &amp;#38; Sukor, 2020)&quot;}},{&quot;citationID&quot;:&quot;MENDELEY_CITATION_8c011130-4f21-4f19-a1f1-348ea28e9917&quot;,&quot;isEdited&quot;:false,&quot;citationTag&quot;:&quot;MENDELEY_CITATION_v3_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&quot;,&quot;citationItems&quot;:[{&quot;id&quot;:&quot;1b30d34f-ceeb-38ef-ac27-7ccaad8777dd&quot;,&quot;isTemporary&quot;:false,&quot;itemData&quot;:{&quot;type&quot;:&quot;article&quot;,&quot;id&quot;:&quot;1b30d34f-ceeb-38ef-ac27-7ccaad8777dd&quot;,&quot;title&quot;:&quot;Microbiota and Colorectal Cancer: From Gut to Bedside&quot;,&quot;author&quot;:[{&quot;family&quot;:&quot;Silva&quot;,&quot;given&quot;:&quot;Miguel&quot;,&quot;parse-names&quot;:false,&quot;dropping-particle&quot;:&quot;&quot;,&quot;non-dropping-particle&quot;:&quot;&quot;},{&quot;family&quot;:&quot;Brunner&quot;,&quot;given&quot;:&quot;Valentina&quot;,&quot;parse-names&quot;:false,&quot;dropping-particle&quot;:&quot;&quot;,&quot;non-dropping-particle&quot;:&quot;&quot;},{&quot;family&quot;:&quot;Tschurtschenthaler&quot;,&quot;given&quot;:&quot;Markus&quot;,&quot;parse-names&quot;:false,&quot;dropping-particle&quot;:&quot;&quot;,&quot;non-dropping-particle&quot;:&quot;&quot;}],&quot;container-title&quot;:&quot;Frontiers in Pharmacology&quot;,&quot;container-title-short&quot;:&quot;Front Pharmacol&quot;,&quot;DOI&quot;:&quot;10.3389/fphar.2021.760280&quot;,&quot;ISSN&quot;:&quot;16639812&quot;,&quot;issued&quot;:{&quot;date-parts&quot;:[[2021,9,30]]},&quot;abstract&quot;:&quot;Colorectal cancer (CRC) is a complex condition with heterogeneous aetiology, caused by a combination of various environmental, genetic, and epigenetic factors. The presence of a homeostatic gut microbiota is critical to maintaining host homeostasis and determines the delicate boundary between health and disease. The gut microbiota has been identified as a key environmental player in the pathogenesis of CRC. Perturbations of the gut microbiota structure (loss of equilibrium and homeostasis) are associated with several intestinal diseases including cancer. Such dysbiosis encompasses the loss of beneficial microorganisms, outgrowth of pathogens and pathobionts and a general loss of local microbiota diversity and richness. Notably, several mechanisms have recently been identified how bacteria induce cellular transformation and promote tumour progression. In particular, the formation of biofilms, the production of toxic metabolites or the secretion of genotoxins that lead to DNA damage in intestinal epithelial cells are newly discovered processes by which the microbiota can initiate tumour formation. The gut microbiota has also been implicated in the metabolism of therapeutic drugs (conventional chemotherapy) as well as in the modulation of radiotherapy responses and targeted immunotherapy. These new findings suggest that the efficacy of a given therapy depends on the composition of the host’s gut microbiota and may therefore vary from patient to patient. In this review we discuss the role of host-microbiota interactions in cancer with a focus on CRC pathogenesis. Additionally, we show how gut bacteria can be exploited in current therapies and how mechanisms directed by microbiota, such as immune cell boost, probiotics and oncolytic bacteria, can be applied in the development of novel therapies.&quot;,&quot;publisher&quot;:&quot;Frontiers Media S.A.&quot;,&quot;volume&quot;:&quot;12&quot;}}],&quot;properties&quot;:{&quot;noteIndex&quot;:0},&quot;manualOverride&quot;:{&quot;isManuallyOverridden&quot;:true,&quot;manualOverrideText&quot;:&quot;(Silva et al., 2021; Figure 3)&quot;,&quot;citeprocText&quot;:&quot;(Silva et al., 2021)&quot;}},{&quot;citationID&quot;:&quot;MENDELEY_CITATION_8c099c7a-e966-48ad-9066-8896f4fbbf1e&quot;,&quot;isEdited&quot;:false,&quot;citationTag&quot;:&quot;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&quot;,&quot;citationItems&quot;:[{&quot;id&quot;:&quot;2ccffacc-ecfd-38d3-bb73-05c3537d1427&quot;,&quot;isTemporary&quot;:false,&quot;itemData&quot;:{&quot;type&quot;:&quot;article&quot;,&quot;id&quot;:&quot;2ccffacc-ecfd-38d3-bb73-05c3537d1427&quot;,&quot;title&quot;:&quot;Gut microbiome and its role in colorectal cancer&quot;,&quot;author&quot;:[{&quot;family&quot;:&quot;Rebersek&quot;,&quot;given&quot;:&quot;Martina&quot;,&quot;parse-names&quot;:false,&quot;dropping-particle&quot;:&quot;&quot;,&quot;non-dropping-particle&quot;:&quot;&quot;}],&quot;container-title&quot;:&quot;BMC Cancer&quot;,&quot;container-title-short&quot;:&quot;BMC Cancer&quot;,&quot;DOI&quot;:&quot;10.1186/s12885-021-09054-2&quot;,&quot;ISSN&quot;:&quot;14712407&quot;,&quot;PMID&quot;:&quot;34895176&quot;,&quot;issued&quot;:{&quot;date-parts&quot;:[[2021,12,1]]},&quot;abstract&quot;:&quot;Colorectal cancer (CRC) is still one of the most common types of cancer in the world, and the gut microbiome plays an important role in its development. The microbiome is involved in the carcinogenesis, formation and progression of CRC as well as its response to different systemic therapies. The composition of bacterial strains and the influence of geography, race, sex, and diet on the composition of the microbiome serve as important information for screening, early detection and prediction of the treatment outcome of CRC. Microbiome modulation is one of the most prospective new strategies in medicine to improve the health of individuals. Therefore, future research and clinical trials on the gut microbiome in oncology as well as in the treatment of CRC patients are warranted to determine the efficacy of systemic treatments for CRC, minimize adverse effects and increase survival rates.&quot;,&quot;publisher&quot;:&quot;BioMed Central Ltd&quot;,&quot;issue&quot;:&quot;1&quot;,&quot;volume&quot;:&quot;21&quot;}},{&quot;id&quot;:&quot;9c88012e-c9c8-3970-8379-97850cea1db0&quot;,&quot;isTemporary&quot;:false,&quot;itemData&quot;:{&quot;type&quot;:&quot;article-journal&quot;,&quot;id&quot;:&quot;9c88012e-c9c8-3970-8379-97850cea1db0&quot;,&quot;title&quot;:&quot;Gut bacteria identified in colorectal cancer patients promote tumourigenesis via butyrate secretion&quot;,&quot;author&quot;:[{&quot;family&quot;:&quot;Okumura&quot;,&quot;given&quot;:&quot;Shintaro&quot;,&quot;parse-names&quot;:false,&quot;dropping-particle&quot;:&quot;&quot;,&quot;non-dropping-particle&quot;:&quot;&quot;},{&quot;family&quot;:&quot;Konishi&quot;,&quot;given&quot;:&quot;Yusuke&quot;,&quot;parse-names&quot;:false,&quot;dropping-particle&quot;:&quot;&quot;,&quot;non-dropping-particle&quot;:&quot;&quot;},{&quot;family&quot;:&quot;Narukawa&quot;,&quot;given&quot;:&quot;Megumi&quot;,&quot;parse-names&quot;:false,&quot;dropping-particle&quot;:&quot;&quot;,&quot;non-dropping-particle&quot;:&quot;&quot;},{&quot;family&quot;:&quot;Sugiura&quot;,&quot;given&quot;:&quot;Yuki&quot;,&quot;parse-names&quot;:false,&quot;dropping-particle&quot;:&quot;&quot;,&quot;non-dropping-particle&quot;:&quot;&quot;},{&quot;family&quot;:&quot;Yoshimoto&quot;,&quot;given&quot;:&quot;Shin&quot;,&quot;parse-names&quot;:false,&quot;dropping-particle&quot;:&quot;&quot;,&quot;non-dropping-particle&quot;:&quot;&quot;},{&quot;family&quot;:&quot;Arai&quot;,&quot;given&quot;:&quot;Yuriko&quot;,&quot;parse-names&quot;:false,&quot;dropping-particle&quot;:&quot;&quot;,&quot;non-dropping-particle&quot;:&quot;&quot;},{&quot;family&quot;:&quot;Sato&quot;,&quot;given&quot;:&quot;Shintaro&quot;,&quot;parse-names&quot;:false,&quot;dropping-particle&quot;:&quot;&quot;,&quot;non-dropping-particle&quot;:&quot;&quot;},{&quot;family&quot;:&quot;Yoshida&quot;,&quot;given&quot;:&quot;Yasuo&quot;,&quot;parse-names&quot;:false,&quot;dropping-particle&quot;:&quot;&quot;,&quot;non-dropping-particle&quot;:&quot;&quot;},{&quot;family&quot;:&quot;Tsuji&quot;,&quot;given&quot;:&quot;Shunya&quot;,&quot;parse-names&quot;:false,&quot;dropping-particle&quot;:&quot;&quot;,&quot;non-dropping-particle&quot;:&quot;&quot;},{&quot;family&quot;:&quot;Uemura&quot;,&quot;given&quot;:&quot;Ken&quot;,&quot;parse-names&quot;:false,&quot;dropping-particle&quot;:&quot;&quot;,&quot;non-dropping-particle&quot;:&quot;&quot;},{&quot;family&quot;:&quot;Wakita&quot;,&quot;given&quot;:&quot;Masahiro&quot;,&quot;parse-names&quot;:false,&quot;dropping-particle&quot;:&quot;&quot;,&quot;non-dropping-particle&quot;:&quot;&quot;},{&quot;family&quot;:&quot;Matsudaira&quot;,&quot;given&quot;:&quot;Tatsuyuki&quot;,&quot;parse-names&quot;:false,&quot;dropping-particle&quot;:&quot;&quot;,&quot;non-dropping-particle&quot;:&quot;&quot;},{&quot;family&quot;:&quot;Matsumoto&quot;,&quot;given&quot;:&quot;Tomonori&quot;,&quot;parse-names&quot;:false,&quot;dropping-particle&quot;:&quot;&quot;,&quot;non-dropping-particle&quot;:&quot;&quot;},{&quot;family&quot;:&quot;Kawamoto&quot;,&quot;given&quot;:&quot;Shimpei&quot;,&quot;parse-names&quot;:false,&quot;dropping-particle&quot;:&quot;&quot;,&quot;non-dropping-particle&quot;:&quot;&quot;},{&quot;family&quot;:&quot;Takahashi&quot;,&quot;given&quot;:&quot;Akiko&quot;,&quot;parse-names&quot;:false,&quot;dropping-particle&quot;:&quot;&quot;,&quot;non-dropping-particle&quot;:&quot;&quot;},{&quot;family&quot;:&quot;Itatani&quot;,&quot;given&quot;:&quot;Yoshiro&quot;,&quot;parse-names&quot;:false,&quot;dropping-particle&quot;:&quot;&quot;,&quot;non-dropping-particle&quot;:&quot;&quot;},{&quot;family&quot;:&quot;Miki&quot;,&quot;given&quot;:&quot;Hiroaki&quot;,&quot;parse-names&quot;:false,&quot;dropping-particle&quot;:&quot;&quot;,&quot;non-dropping-particle&quot;:&quot;&quot;},{&quot;family&quot;:&quot;Takamatsu&quot;,&quot;given&quot;:&quot;Manabu&quot;,&quot;parse-names&quot;:false,&quot;dropping-particle&quot;:&quot;&quot;,&quot;non-dropping-particle&quot;:&quot;&quot;},{&quot;family&quot;:&quot;Obama&quot;,&quot;given&quot;:&quot;Kazutaka&quot;,&quot;parse-names&quot;:false,&quot;dropping-particle&quot;:&quot;&quot;,&quot;non-dropping-particle&quot;:&quot;&quot;},{&quot;family&quot;:&quot;Takeuchi&quot;,&quot;given&quot;:&quot;Kengo&quot;,&quot;parse-names&quot;:false,&quot;dropping-particle&quot;:&quot;&quot;,&quot;non-dropping-particle&quot;:&quot;&quot;},{&quot;family&quot;:&quot;Suematsu&quot;,&quot;given&quot;:&quot;Makoto&quot;,&quot;parse-names&quot;:false,&quot;dropping-particle&quot;:&quot;&quot;,&quot;non-dropping-particle&quot;:&quot;&quot;},{&quot;family&quot;:&quot;Ohtani&quot;,&quot;given&quot;:&quot;Naoko&quot;,&quot;parse-names&quot;:false,&quot;dropping-particle&quot;:&quot;&quot;,&quot;non-dropping-particle&quot;:&quot;&quot;},{&quot;family&quot;:&quot;Fukunaga&quot;,&quot;given&quot;:&quot;Yosuke&quot;,&quot;parse-names&quot;:false,&quot;dropping-particle&quot;:&quot;&quot;,&quot;non-dropping-particle&quot;:&quot;&quot;},{&quot;family&quot;:&quot;Ueno&quot;,&quot;given&quot;:&quot;Masashi&quot;,&quot;parse-names&quot;:false,&quot;dropping-particle&quot;:&quot;&quot;,&quot;non-dropping-particle&quot;:&quot;&quot;},{&quot;family&quot;:&quot;Sakai&quot;,&quot;given&quot;:&quot;Yoshiharu&quot;,&quot;parse-names&quot;:false,&quot;dropping-particle&quot;:&quot;&quot;,&quot;non-dropping-particle&quot;:&quot;&quot;},{&quot;family&quot;:&quot;Nagayama&quot;,&quot;given&quot;:&quot;Satoshi&quot;,&quot;parse-names&quot;:false,&quot;dropping-particle&quot;:&quot;&quot;,&quot;non-dropping-particle&quot;:&quot;&quot;},{&quot;family&quot;:&quot;Hara&quot;,&quot;given&quot;:&quot;Eiji&quot;,&quot;parse-names&quot;:false,&quot;dropping-particle&quot;:&quot;&quot;,&quot;non-dropping-particle&quot;:&quot;&quot;}],&quot;container-title&quot;:&quot;Nature Communications&quot;,&quot;container-title-short&quot;:&quot;Nat Commun&quot;,&quot;DOI&quot;:&quot;10.1038/s41467-021-25965-x&quot;,&quot;ISSN&quot;:&quot;20411723&quot;,&quot;PMID&quot;:&quot;34584098&quot;,&quot;issued&quot;:{&quot;date-parts&quot;:[[2021,12,1]]},&quot;abstract&quot;:&quot;Emerging evidence is revealing that alterations in gut microbiota are associated with colorectal cancer (CRC). However, very little is currently known about whether and how gut microbiota alterations are causally associated with CRC development. Here we show that 12 faecal bacterial taxa are enriched in CRC patients in two independent cohort studies. Among them, 2 Porphyromonas species are capable of inducing cellular senescence, an oncogenic stress response, through the secretion of the bacterial metabolite, butyrate. Notably, the invasion of these bacteria is observed in the CRC tissues, coinciding with the elevation of butyrate levels and signs of senescence-associated inflammatory phenotypes. Moreover, although the administration of these bacteria into ApcΔ14/+ mice accelerate the onset of colorectal tumours, this is not the case when bacterial butyrate-synthesis genes are disrupted. These results suggest a causal relationship between Porphyromonas species overgrowth and colorectal tumourigenesis which may be due to butyrate-induced senescence.&quot;,&quot;publisher&quot;:&quot;Nature Research&quot;,&quot;issue&quot;:&quot;1&quot;,&quot;volume&quot;:&quot;12&quot;}}],&quot;properties&quot;:{&quot;noteIndex&quot;:0},&quot;manualOverride&quot;:{&quot;isManuallyOverridden&quot;:false,&quot;manualOverrideText&quot;:&quot;&quot;,&quot;citeprocText&quot;:&quot;(Okumura et al., 2021; Rebersek, 2021)&quot;}},{&quot;citationID&quot;:&quot;MENDELEY_CITATION_ecd019b1-a8ad-4a91-b79d-eb6338efd6b4&quot;,&quot;isEdited&quot;:false,&quot;citationTag&quot;:&quot;MENDELEY_CITATION_v3_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&quot;,&quot;citationItems&quot;:[{&quot;id&quot;:&quot;c10a1984-9e25-3761-89a7-eca7289cc201&quot;,&quot;isTemporary&quot;:false,&quot;itemData&quot;:{&quot;type&quot;:&quot;article-journal&quot;,&quot;id&quot;:&quot;c10a1984-9e25-3761-89a7-eca7289cc201&quot;,&quot;title&quot;:&quot;identifying and overcoming threats to reproducibility, replicability, robustness, and generalizability in microbiome research&quot;,&quot;author&quot;:[{&quot;family&quot;:&quot;Schloss&quot;,&quot;given&quot;:&quot;Patrick D.&quot;,&quot;parse-names&quot;:false,&quot;dropping-particle&quot;:&quot;&quot;,&quot;non-dropping-particle&quot;:&quot;&quot;}],&quot;container-title&quot;:&quot;mBio&quot;,&quot;container-title-short&quot;:&quot;mBio&quot;,&quot;DOI&quot;:&quot;10.1128/mBio.00525-18&quot;,&quot;ISSN&quot;:&quot;21507511&quot;,&quot;PMID&quot;:&quot;29871915&quot;,&quot;issued&quot;:{&quot;date-parts&quot;:[[2018,5,1]]},&quot;abstract&quot;:&quot;The “reproducibility crisis” in science affects microbiology as much as any other area of inquiry, and microbiologists have long struggled to make their research reproducible. We need to respect that ensuring that our methods and results are sufficiently transparent is difficult. This difficulty is compounded in interdisciplinary fields such as microbiome research. There are many reasons why a researcher is unable to reproduce a previous result, and even if a result is reproducible, it may not be correct. Furthermore, failures to reproduce previous results have much to teach us about the scientific process and microbial life itself. This Perspective delineates a framework for identifying and overcoming threats to reproducibility, replicability, robustness, and generalizability of microbiome research. Instead of seeing signs of a crisis in others’ work, we need to appreciate the technical and social difficulties that limit reproducibility in the work of others as well as our own.&quot;,&quot;publisher&quot;:&quot;American Society for Microbiology&quot;,&quot;issue&quot;:&quot;3&quot;,&quot;volume&quot;:&quot;9&quot;}}],&quot;properties&quot;:{&quot;noteIndex&quot;:0},&quot;manualOverride&quot;:{&quot;isManuallyOverridden&quot;:false,&quot;manualOverrideText&quot;:&quot;&quot;,&quot;citeprocText&quot;:&quot;(Schloss, 2018)&quot;}},{&quot;citationID&quot;:&quot;MENDELEY_CITATION_e779f936-14f5-4f04-b1cb-03ebfcb5f72c&quot;,&quot;isEdited&quot;:false,&quot;citationTag&quot;:&quot;MENDELEY_CITATION_v3_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&quot;,&quot;citationItems&quot;:[{&quot;id&quot;:&quot;241ea6c8-770a-34d1-862b-c67b6ac5e5e1&quot;,&quot;isTemporary&quot;:false,&quot;itemData&quot;:{&quot;type&quot;:&quot;article&quot;,&quot;id&quot;:&quot;241ea6c8-770a-34d1-862b-c67b6ac5e5e1&quot;,&quot;title&quot;:&quot;Advancing functional and translational microbiome research using meta-omics approaches&quot;,&quot;author&quot;:[{&quot;family&quot;:&quot;Zhang&quot;,&quot;given&quot;:&quot;Xu&quot;,&quot;parse-names&quot;:false,&quot;dropping-particle&quot;:&quot;&quot;,&quot;non-dropping-particle&quot;:&quot;&quot;},{&quot;family&quot;:&quot;Li&quot;,&quot;given&quot;:&quot;Leyuan&quot;,&quot;parse-names&quot;:false,&quot;dropping-particle&quot;:&quot;&quot;,&quot;non-dropping-particle&quot;:&quot;&quot;},{&quot;family&quot;:&quot;Butcher&quot;,&quot;given&quot;:&quot;James&quot;,&quot;parse-names&quot;:false,&quot;dropping-particle&quot;:&quot;&quot;,&quot;non-dropping-particle&quot;:&quot;&quot;},{&quot;family&quot;:&quot;Stintzi&quot;,&quot;given&quot;:&quot;Alain&quot;,&quot;parse-names&quot;:false,&quot;dropping-particle&quot;:&quot;&quot;,&quot;non-dropping-particle&quot;:&quot;&quot;},{&quot;family&quot;:&quot;Figeys&quot;,&quot;given&quot;:&quot;Daniel&quot;,&quot;parse-names&quot;:false,&quot;dropping-particle&quot;:&quot;&quot;,&quot;non-dropping-particle&quot;:&quot;&quot;}],&quot;container-title&quot;:&quot;Microbiome&quot;,&quot;container-title-short&quot;:&quot;Microbiome&quot;,&quot;DOI&quot;:&quot;10.1186/s40168-019-0767-6&quot;,&quot;ISSN&quot;:&quot;20492618&quot;,&quot;PMID&quot;:&quot;31810497&quot;,&quot;issued&quot;:{&quot;date-parts&quot;:[[2019,12,6]]},&quot;abstract&quot;:&quot;The gut microbiome has emerged as an important factor affecting human health and disease. The recent development of-omics approaches, including phylogenetic marker-based microbiome profiling, shotgun metagenomics, metatranscriptomics, metaproteomics, and metabolomics, has enabled efficient characterization of microbial communities. These techniques can provide strain-level taxonomic resolution of the taxa present in microbiomes, assess the potential functions encoded by the microbial community and quantify the metabolic activities occurring within a complex microbiome. The application of these meta-omics approaches to clinical samples has identified microbial species, metabolic pathways, and metabolites that are associated with the development and treatment of human diseases. These findings have further facilitated microbiome-Targeted drug discovery and efforts to improve human health management. Recent in vitro and in vivo investigations have uncovered the presence of extensive drug-microbiome interactions. These interactions have also been shown to be important contributors to the disparate patient responses to treatment that are often observed during disease therapy. Therefore, developing techniques or frameworks that enable rapid screening, detailed evaluation, and accurate prediction of drug/host-microbiome interactions is critically important in the modern era of microbiome research and precision medicine. Here we review the current status of meta-omics techniques, including integrative multi-omics approaches, for characterizing the microbiome's functionality in the context of health and disease. We also summarize and discuss new frameworks for applying meta-omics approaches and microbiome assays to study drug-microbiome interactions. Lastly, we discuss and exemplify strategies for implementing microbiome-based precision medicines using these meta-omics approaches and high throughput microbiome assays.&quot;,&quot;publisher&quot;:&quot;BioMed Central Ltd.&quot;,&quot;issue&quot;:&quot;1&quot;,&quot;volume&quot;:&quot;7&quot;}}],&quot;properties&quot;:{&quot;noteIndex&quot;:0},&quot;manualOverride&quot;:{&quot;isManuallyOverridden&quot;:false,&quot;manualOverrideText&quot;:&quot;&quot;,&quot;citeprocText&quot;:&quot;(X. Zhang et al., 2019)&quot;}},{&quot;citationID&quot;:&quot;MENDELEY_CITATION_cf91a1aa-612f-45d3-b4a9-47f7f8aa9ec9&quot;,&quot;isEdited&quot;:false,&quot;citationTag&quot;:&quot;MENDELEY_CITATION_v3_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&quot;,&quot;citationItems&quot;:[{&quot;id&quot;:&quot;7e25c405-bc50-356a-bab4-fb0144d3608c&quot;,&quot;isTemporary&quot;:false,&quot;itemData&quot;:{&quot;type&quot;:&quot;article&quot;,&quot;id&quot;:&quot;7e25c405-bc50-356a-bab4-fb0144d3608c&quot;,&quot;title&quot;:&quot;Potential Role of the Gut Microbiome In Colorectal Cancer Progression&quot;,&quot;author&quot;:[{&quot;family&quot;:&quot;Kim&quot;,&quot;given&quot;:&quot;Jaeho&quot;,&quot;parse-names&quot;:false,&quot;dropping-particle&quot;:&quot;&quot;,&quot;non-dropping-particle&quot;:&quot;&quot;},{&quot;family&quot;:&quot;Lee&quot;,&quot;given&quot;:&quot;Heung Kyu&quot;,&quot;parse-names&quot;:false,&quot;dropping-particle&quot;:&quot;&quot;,&quot;non-dropping-particle&quot;:&quot;&quot;}],&quot;container-title&quot;:&quot;Frontiers in Immunology&quot;,&quot;container-title-short&quot;:&quot;Front Immunol&quot;,&quot;DOI&quot;:&quot;10.3389/fimmu.2021.807648&quot;,&quot;ISSN&quot;:&quot;16643224&quot;,&quot;PMID&quot;:&quot;35069592&quot;,&quot;issued&quot;:{&quot;date-parts&quot;:[[2022,1,7]]},&quot;abstract&quot;:&quot;An increasing number of studies have revealed that the progression of colorectal cancer (CRC) is related to gut microbiome composition. Under normal conditions, the gut microbiome acts as a barrier to other pathogens or infections in the intestine and modulates inflammation by affecting the host immune system. These gut microbiota are not only related to the intestinal inflammation associated with tumorigenesis but also modulation of the anti-cancer immune response. Thus, they are associated with tumor progression and anti-cancer treatment efficacy. Studies have shown that the gut microbiota can be used as biomarkers to predict the effect of immunotherapy and improve the efficacy of immunotherapy in treating CRC through modulation. In this review, we discuss the role of the gut microbiome as revealed by recent studies of the growth and progression of CRC along with its synergistic effect with anti-cancer treatment modalities.&quot;,&quot;publisher&quot;:&quot;Frontiers Media S.A.&quot;,&quot;volume&quot;:&quot;12&quot;}}],&quot;properties&quot;:{&quot;noteIndex&quot;:0},&quot;manualOverride&quot;:{&quot;isManuallyOverridden&quot;:false,&quot;manualOverrideText&quot;:&quot;&quot;,&quot;citeprocText&quot;:&quot;(J. Kim &amp;#38; Lee, 2022)&quot;}},{&quot;citationID&quot;:&quot;MENDELEY_CITATION_6b05b32b-6a15-4b75-954b-9253afaa1430&quot;,&quot;isEdited&quot;:false,&quot;citationTag&quot;:&quot;MENDELEY_CITATION_v3_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&quot;,&quot;citationItems&quot;:[{&quot;id&quot;:&quot;586016c5-f390-3b0f-8273-53ace4f22ff4&quot;,&quot;isTemporary&quot;:false,&quot;itemData&quot;:{&quot;type&quot;:&quot;article&quot;,&quot;id&quot;:&quot;586016c5-f390-3b0f-8273-53ace4f22ff4&quot;,&quot;title&quot;:&quot;Microbiome in Colorectal Cancer: How to Get from Meta-omics to Mechanism?&quot;,&quot;author&quot;:[{&quot;family&quot;:&quot;Ternes&quot;,&quot;given&quot;:&quot;Dominik&quot;,&quot;parse-names&quot;:false,&quot;dropping-particle&quot;:&quot;&quot;,&quot;non-dropping-particle&quot;:&quot;&quot;},{&quot;family&quot;:&quot;Karta&quot;,&quot;given&quot;:&quot;Jessica&quot;,&quot;parse-names&quot;:false,&quot;dropping-particle&quot;:&quot;&quot;,&quot;non-dropping-particle&quot;:&quot;&quot;},{&quot;family&quot;:&quot;Tsenkova&quot;,&quot;given&quot;:&quot;Mina&quot;,&quot;parse-names&quot;:false,&quot;dropping-particle&quot;:&quot;&quot;,&quot;non-dropping-particle&quot;:&quot;&quot;},{&quot;family&quot;:&quot;Wilmes&quot;,&quot;given&quot;:&quot;Paul&quot;,&quot;parse-names&quot;:false,&quot;dropping-particle&quot;:&quot;&quot;,&quot;non-dropping-particle&quot;:&quot;&quot;},{&quot;family&quot;:&quot;Haan&quot;,&quot;given&quot;:&quot;Serge&quot;,&quot;parse-names&quot;:false,&quot;dropping-particle&quot;:&quot;&quot;,&quot;non-dropping-particle&quot;:&quot;&quot;},{&quot;family&quot;:&quot;Letellier&quot;,&quot;given&quot;:&quot;Elisabeth&quot;,&quot;parse-names&quot;:false,&quot;dropping-particle&quot;:&quot;&quot;,&quot;non-dropping-particle&quot;:&quot;&quot;}],&quot;container-title&quot;:&quot;Trends in Microbiology&quot;,&quot;container-title-short&quot;:&quot;Trends Microbiol&quot;,&quot;DOI&quot;:&quot;10.1016/j.tim.2020.01.001&quot;,&quot;ISSN&quot;:&quot;18784380&quot;,&quot;PMID&quot;:&quot;32298617&quot;,&quot;issued&quot;:{&quot;date-parts&quot;:[[2020,5,1]]},&quot;page&quot;:&quot;401-423&quot;,&quot;abstract&quot;:&quot;Mounting evidence from metagenomic analyses suggests that a state of pathological microbial imbalance or dysbiosis is prevalent in the gut of patients with colorectal cancer. Several bacterial taxa have been identified of which representative isolate cultures interact with human cancer cells in vitro and trigger disease pathways in animal models. However, how the complex interrelationships in dysbiotic communities may be involved in cancer pathogenesis remains a crucial question. Here, we provide a survey of current knowledge of the gut microbiome in colorectal cancer. Moving beyond observational studies, we outline new experimental approaches for gaining ecosystem-level mechanistic understanding of the gut microbiome's role in cancer pathogenesis.&quot;,&quot;publisher&quot;:&quot;Elsevier Ltd&quot;,&quot;issue&quot;:&quot;5&quot;,&quot;volume&quot;:&quot;28&quot;}},{&quot;id&quot;:&quot;7e25c405-bc50-356a-bab4-fb0144d3608c&quot;,&quot;isTemporary&quot;:false,&quot;itemData&quot;:{&quot;type&quot;:&quot;article&quot;,&quot;id&quot;:&quot;7e25c405-bc50-356a-bab4-fb0144d3608c&quot;,&quot;title&quot;:&quot;Potential Role of the Gut Microbiome In Colorectal Cancer Progression&quot;,&quot;author&quot;:[{&quot;family&quot;:&quot;Kim&quot;,&quot;given&quot;:&quot;Jaeho&quot;,&quot;parse-names&quot;:false,&quot;dropping-particle&quot;:&quot;&quot;,&quot;non-dropping-particle&quot;:&quot;&quot;},{&quot;family&quot;:&quot;Lee&quot;,&quot;given&quot;:&quot;Heung Kyu&quot;,&quot;parse-names&quot;:false,&quot;dropping-particle&quot;:&quot;&quot;,&quot;non-dropping-particle&quot;:&quot;&quot;}],&quot;container-title&quot;:&quot;Frontiers in Immunology&quot;,&quot;container-title-short&quot;:&quot;Front Immunol&quot;,&quot;DOI&quot;:&quot;10.3389/fimmu.2021.807648&quot;,&quot;ISSN&quot;:&quot;16643224&quot;,&quot;PMID&quot;:&quot;35069592&quot;,&quot;issued&quot;:{&quot;date-parts&quot;:[[2022,1,7]]},&quot;abstract&quot;:&quot;An increasing number of studies have revealed that the progression of colorectal cancer (CRC) is related to gut microbiome composition. Under normal conditions, the gut microbiome acts as a barrier to other pathogens or infections in the intestine and modulates inflammation by affecting the host immune system. These gut microbiota are not only related to the intestinal inflammation associated with tumorigenesis but also modulation of the anti-cancer immune response. Thus, they are associated with tumor progression and anti-cancer treatment efficacy. Studies have shown that the gut microbiota can be used as biomarkers to predict the effect of immunotherapy and improve the efficacy of immunotherapy in treating CRC through modulation. In this review, we discuss the role of the gut microbiome as revealed by recent studies of the growth and progression of CRC along with its synergistic effect with anti-cancer treatment modalities.&quot;,&quot;publisher&quot;:&quot;Frontiers Media S.A.&quot;,&quot;volume&quot;:&quot;12&quot;}}],&quot;properties&quot;:{&quot;noteIndex&quot;:0},&quot;manualOverride&quot;:{&quot;isManuallyOverridden&quot;:false,&quot;manualOverrideText&quot;:&quot;&quot;,&quot;citeprocText&quot;:&quot;(J. Kim &amp;#38; Lee, 2022; Ternes et al., 2020)&quot;}},{&quot;citationID&quot;:&quot;MENDELEY_CITATION_848c291d-f2db-485a-b07c-b0f08c45009f&quot;,&quot;isEdited&quot;:false,&quot;citationTag&quot;:&quot;MENDELEY_CITATION_v3_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&quot;,&quot;citationItems&quot;:[{&quot;id&quot;:&quot;1f8cc6a1-6aa6-339c-97b3-9fc6f6b5bd20&quot;,&quot;isTemporary&quot;:false,&quot;itemData&quot;:{&quot;type&quot;:&quot;article-journal&quot;,&quot;id&quot;:&quot;1f8cc6a1-6aa6-339c-97b3-9fc6f6b5bd20&quot;,&quot;title&quot;:&quot;Escherichia coli induces DNA damage in vivo and triggers genomic instability in mammalian cells&quot;,&quot;author&quot;:[{&quot;family&quot;:&quot;Cuevas-Ramos&quot;,&quot;given&quot;:&quot;Gabriel&quot;,&quot;parse-names&quot;:false,&quot;dropping-particle&quot;:&quot;&quot;,&quot;non-dropping-particle&quot;:&quot;&quot;},{&quot;family&quot;:&quot;Petit&quot;,&quot;given&quot;:&quot;Claude R.&quot;,&quot;parse-names&quot;:false,&quot;dropping-particle&quot;:&quot;&quot;,&quot;non-dropping-particle&quot;:&quot;&quot;},{&quot;family&quot;:&quot;Marcq&quot;,&quot;given&quot;:&quot;Ingrid&quot;,&quot;parse-names&quot;:false,&quot;dropping-particle&quot;:&quot;&quot;,&quot;non-dropping-particle&quot;:&quot;&quot;},{&quot;family&quot;:&quot;Boury&quot;,&quot;given&quot;:&quot;Michèle&quot;,&quot;parse-names&quot;:false,&quot;dropping-particle&quot;:&quot;&quot;,&quot;non-dropping-particle&quot;:&quot;&quot;},{&quot;family&quot;:&quot;Oswald&quot;,&quot;given&quot;:&quot;Eric&quot;,&quot;parse-names&quot;:false,&quot;dropping-particle&quot;:&quot;&quot;,&quot;non-dropping-particle&quot;:&quot;&quot;},{&quot;family&quot;:&quot;Nougayrède&quot;,&quot;given&quot;:&quot;Jean Philippe&quot;,&quot;parse-names&quot;:false,&quot;dropping-particle&quot;:&quot;&quot;,&quot;non-dropping-particle&quot;:&quot;&quot;}],&quot;container-title&quot;:&quot;Proceedings of the National Academy of Sciences of the United States of America&quot;,&quot;container-title-short&quot;:&quot;Proc Natl Acad Sci U S A&quot;,&quot;DOI&quot;:&quot;10.1073/pnas.1001261107&quot;,&quot;ISSN&quot;:&quot;00278424&quot;,&quot;PMID&quot;:&quot;20534522&quot;,&quot;issued&quot;:{&quot;date-parts&quot;:[[2010,6,22]]},&quot;page&quot;:&quot;11537-11542&quot;,&quot;abstract&quot;:&quot;Escherichia coli is a normal inhabitant of the human gut. However, E. coli strains of phylogenetic group B2 harbor a genomic island called \&quot;pks\&quot; that codes for the production of a polyketide-peptide genotoxin, Colibactin. Here we report that in vivo infection with E. coli harboring the pks island, but not with a pks isogenic mutant, induced the formation of phosphorylated H2AX foci inmouse enterocytes. We show that a single, short exposure of cultured mammalian epithelial cells to live pks+ E. coli at low infectious doses induced a transient DNA damage response followed by cell division with signs of incomplete DNA repair, leading to anaphase bridges and chromosome aberrations. Micronuclei, aneuploidy, ring chromosomes, and anaphase bridges persisted in dividing cells up to 21 d after infection, indicating occurrence of breakage-fusion-bridge cycles and chromosomal instability. Exposed cells exhibited a significant increase in gene mutation frequency and anchorage-independent colony formation, demonstrating the infection mutagenic and transforming potential. Therefore, colon colonization with these E. coli strains harboring the pks island could contribute to the development of sporadic colorectal cancer.&quot;,&quot;issue&quot;:&quot;25&quot;,&quot;volume&quot;:&quot;107&quot;}}],&quot;properties&quot;:{&quot;noteIndex&quot;:0},&quot;manualOverride&quot;:{&quot;isManuallyOverridden&quot;:false,&quot;manualOverrideText&quot;:&quot;&quot;,&quot;citeprocText&quot;:&quot;(Cuevas-Ramos et al., 2010)&quot;}},{&quot;citationID&quot;:&quot;MENDELEY_CITATION_0c236c21-6ab7-41e7-9ca6-ddc02cac60a8&quot;,&quot;isEdited&quot;:false,&quot;citationTag&quot;:&quot;MENDELEY_CITATION_v3_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&quot;,&quot;citationItems&quot;:[{&quot;id&quot;:&quot;977fb3ce-e848-36fb-aa9b-27055d3362f3&quot;,&quot;isTemporary&quot;:false,&quot;itemData&quot;:{&quot;type&quot;:&quot;article-journal&quot;,&quot;id&quot;:&quot;977fb3ce-e848-36fb-aa9b-27055d3362f3&quot;,&quot;title&quot;:&quot;Association of colorectal cancer with pathogenic Escherichia coli: Focus on mechanisms using optical imaging&quot;,&quot;author&quot;:[{&quot;family&quot;:&quot;Veziant&quot;,&quot;given&quot;:&quot;Julie&quot;,&quot;parse-names&quot;:false,&quot;dropping-particle&quot;:&quot;&quot;,&quot;non-dropping-particle&quot;:&quot;&quot;},{&quot;family&quot;:&quot;Gagnière&quot;,&quot;given&quot;:&quot;Johan&quot;,&quot;parse-names&quot;:false,&quot;dropping-particle&quot;:&quot;&quot;,&quot;non-dropping-particle&quot;:&quot;&quot;},{&quot;family&quot;:&quot;Jouberton&quot;,&quot;given&quot;:&quot;Elodie&quot;,&quot;parse-names&quot;:false,&quot;dropping-particle&quot;:&quot;&quot;,&quot;non-dropping-particle&quot;:&quot;&quot;},{&quot;family&quot;:&quot;Bonnin&quot;,&quot;given&quot;:&quot;Virginie&quot;,&quot;parse-names&quot;:false,&quot;dropping-particle&quot;:&quot;&quot;,&quot;non-dropping-particle&quot;:&quot;&quot;},{&quot;family&quot;:&quot;Sauvanet&quot;,&quot;given&quot;:&quot;Pierre&quot;,&quot;parse-names&quot;:false,&quot;dropping-particle&quot;:&quot;&quot;,&quot;non-dropping-particle&quot;:&quot;&quot;},{&quot;family&quot;:&quot;Pezet&quot;,&quot;given&quot;:&quot;Denis&quot;,&quot;parse-names&quot;:false,&quot;dropping-particle&quot;:&quot;&quot;,&quot;non-dropping-particle&quot;:&quot;&quot;},{&quot;family&quot;:&quot;Barnich&quot;,&quot;given&quot;:&quot;Nicolas&quot;,&quot;parse-names&quot;:false,&quot;dropping-particle&quot;:&quot;&quot;,&quot;non-dropping-particle&quot;:&quot;&quot;},{&quot;family&quot;:&quot;Miot-Noirault&quot;,&quot;given&quot;:&quot;Elisabeth&quot;,&quot;parse-names&quot;:false,&quot;dropping-particle&quot;:&quot;&quot;,&quot;non-dropping-particle&quot;:&quot;&quot;},{&quot;family&quot;:&quot;Bonnet&quot;,&quot;given&quot;:&quot;Mathilde&quot;,&quot;parse-names&quot;:false,&quot;dropping-particle&quot;:&quot;&quot;,&quot;non-dropping-particle&quot;:&quot;&quot;}],&quot;container-title&quot;:&quot;World Journal of Clinical Oncology&quot;,&quot;container-title-short&quot;:&quot;World J Clin Oncol&quot;,&quot;DOI&quot;:&quot;10.5306/wjco.v7.i3.293&quot;,&quot;ISSN&quot;:&quot;22184333&quot;,&quot;issued&quot;:{&quot;date-parts&quot;:[[2016,6,10]]},&quot;page&quot;:&quot;293-301&quot;,&quot;abstract&quot;:&quot;AIM: To investigate the molecular or cellular mechanisms related to the infection of epithelial colonic mucosa by pks -positive Escherichia coli (E. coli ) using optical imaging. METHODS: We choose to evaluate the tumor metabolic activity using a fluorodeoxyglucose analogue as 2-deoxyglucosone fluorescent probes and to correlate it with tumoral volume (mm3 ). Inflammation measuring myeloperoxidase (MPO) activity and reactive oxygen species production was monitored by a bioluminescent (BLI) inflammation probe and related to histological examination and MPO levels by enzyme-linked immunosorbent assay (ELISA) on tumor specimens. The detection and quantitation of these two signals were validated on a xenograft model of human colon adenocarcinoma epithelial cells (HCT116) in nude mice infected with a pks -positive E. coli . The inflammatory BLI signal was validated intra-digestively in the colitis-CEABAC10 DSS models, which mimicked Crohn's disease. RESULTS: Using a 2-deoxyglucosone fluorescent probe, we observed a high and specific HCT116 tumor uptake in correlation with tumoral volume (P = 0.0036). Using the inflammation probe targeting MPO, we detected a rapid systemic elimination and a significant increase of the BLI signal in the pks -positive E. coli -infected HCT116 xenograft group (P &lt; 0.005). ELISA confirmed that MPO levels were significantly higher (1556 ± 313.6 vs 234.6 ± 121.6 ng/mL P = 0.001) in xenografts infected with the pathogenic E. coli strain. Moreover, histological examination of tumor samples confirmed massive infiltration of pks -positive E. coli -infected HCT116 tumors by inflammatory cells compared to the uninfected group. These data showed that infection with the pathogenic E. coli strain enhanced inflammation and ROS production in tumors before tumor growth. Moreover, we demonstrated that the intra-digestive monitoring of inflammation is feasible in a reference colitis murine model (CEABAC10/DSS). CONCLUSION: Using BLI and fluorescence optical imaging, we provided tools to better understand hostpathogen interactions at the early stage of disease, such as inflammatory bowel disease and colorectal cancer.&quot;,&quot;publisher&quot;:&quot;Baishideng Publishing Group Co., Limited&quot;,&quot;issue&quot;:&quot;3&quot;,&quot;volume&quot;:&quot;7&quot;}}],&quot;properties&quot;:{&quot;noteIndex&quot;:0},&quot;manualOverride&quot;:{&quot;isManuallyOverridden&quot;:false,&quot;manualOverrideText&quot;:&quot;&quot;,&quot;citeprocText&quot;:&quot;(Veziant et al., 2016)&quot;}},{&quot;citationID&quot;:&quot;MENDELEY_CITATION_b3dc4e13-931e-4787-b570-66efcc2af99e&quot;,&quot;isEdited&quot;:false,&quot;citationTag&quot;:&quot;MENDELEY_CITATION_v3_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&quot;,&quot;citationItems&quot;:[{&quot;id&quot;:&quot;75a86cb0-f1a4-3acb-b912-0f3080a4b6d8&quot;,&quot;isTemporary&quot;:false,&quot;itemData&quot;:{&quot;type&quot;:&quot;article&quot;,&quot;id&quot;:&quot;75a86cb0-f1a4-3acb-b912-0f3080a4b6d8&quot;,&quot;title&quot;:&quot;The gut–liver axis and gut microbiota in health and liver disease&quot;,&quot;author&quot;:[{&quot;family&quot;:&quot;Hsu&quot;,&quot;given&quot;:&quot;Cynthia L.&quot;,&quot;parse-names&quot;:false,&quot;dropping-particle&quot;:&quot;&quot;,&quot;non-dropping-particle&quot;:&quot;&quot;},{&quot;family&quot;:&quot;Schnabl&quot;,&quot;given&quot;:&quot;Bernd&quot;,&quot;parse-names&quot;:false,&quot;dropping-particle&quot;:&quot;&quot;,&quot;non-dropping-particle&quot;:&quot;&quot;}],&quot;container-title&quot;:&quot;Nature Reviews Microbiology&quot;,&quot;container-title-short&quot;:&quot;Nat Rev Microbiol&quot;,&quot;DOI&quot;:&quot;10.1038/s41579-023-00904-3&quot;,&quot;ISSN&quot;:&quot;17401534&quot;,&quot;issued&quot;:{&quot;date-parts&quot;:[[2023]]},&quot;abstract&quot;:&quot;The trillions of microorganisms in the human intestine are important regulators of health, and disruptions in the gut microbial communities can cause disease. The gut, liver and immune system have a symbiotic relationship with these microorganisms. Environmental factors, such as high-fat diets and alcohol consumption, can disrupt and alter microbial communities. This dysbiosis can lead to dysfunction of the intestinal barrier, translocation of microbial components to the liver and development or progression of liver disease. Changes in metabolites produced by gut microorganisms can also contribute to liver disease. In this Review, we discuss the importance of the gut microbiota in maintenance of health and the alterations in microbial mediators that contribute to liver disease. We present strategies for modulation of the intestinal microbiota and/or their metabolites as potential treatments for liver disease.&quot;,&quot;publisher&quot;:&quot;Nature Research&quot;}}],&quot;properties&quot;:{&quot;noteIndex&quot;:0},&quot;manualOverride&quot;:{&quot;isManuallyOverridden&quot;:false,&quot;manualOverrideText&quot;:&quot;&quot;,&quot;citeprocText&quot;:&quot;(C. L. Hsu &amp;#38; Schnabl, 2023)&quot;}},{&quot;citationID&quot;:&quot;MENDELEY_CITATION_86e3f221-374d-4718-a566-dcf7e59ce484&quot;,&quot;isEdited&quot;:false,&quot;citationTag&quot;:&quot;MENDELEY_CITATION_v3_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&quot;,&quot;citationItems&quot;:[{&quot;id&quot;:&quot;f8d5df28-7cdd-339c-afdd-113f956d3b5d&quot;,&quot;isTemporary&quot;:false,&quot;itemData&quot;:{&quot;type&quot;:&quot;article&quot;,&quot;id&quot;:&quot;f8d5df28-7cdd-339c-afdd-113f956d3b5d&quot;,&quot;title&quot;:&quot;Non-alcoholic fatty liver disease&quot;,&quot;author&quot;:[{&quot;family&quot;:&quot;Powell&quot;,&quot;given&quot;:&quot;Elizabeth E.&quot;,&quot;parse-names&quot;:false,&quot;dropping-particle&quot;:&quot;&quot;,&quot;non-dropping-particle&quot;:&quot;&quot;},{&quot;family&quot;:&quot;Wong&quot;,&quot;given&quot;:&quot;Vincent Wai Sun&quot;,&quot;parse-names&quot;:false,&quot;dropping-particle&quot;:&quot;&quot;,&quot;non-dropping-particle&quot;:&quot;&quot;},{&quot;family&quot;:&quot;Rinella&quot;,&quot;given&quot;:&quot;Mary&quot;,&quot;parse-names&quot;:false,&quot;dropping-particle&quot;:&quot;&quot;,&quot;non-dropping-particle&quot;:&quot;&quot;}],&quot;container-title&quot;:&quot;The Lancet&quot;,&quot;DOI&quot;:&quot;10.1016/S0140-6736(20)32511-3&quot;,&quot;ISSN&quot;:&quot;1474547X&quot;,&quot;PMID&quot;:&quot;33894145&quot;,&quot;issued&quot;:{&quot;date-parts&quot;:[[2021,6,5]]},&quot;page&quot;:&quot;2212-2224&quot;,&quot;abstract&quot;:&quot;Non-alcoholic fatty liver disease (NAFLD) has a global prevalence of 25% and is a leading cause of cirrhosis and hepatocellular carcinoma. NAFLD encompasses a disease continuum from steatosis with or without mild inflammation (non-alcoholic fatty liver), to non-alcoholic steatohepatitis (NASH), which is characterised by necroinflammation and faster fibrosis progression than non-alcoholic fatty liver. NAFLD has a bidirectional association with components of the metabolic syndrome, and type 2 diabetes increases the risk of cirrhosis and related complications. Although the leading causes of death in people with NAFLD are cardiovascular disease and extrahepatic malignancy, advanced liver fibrosis is a key prognostic marker for liver-related outcomes and overall mortality, and can be assessed with combinations of non-invasive tests. Patients with cirrhosis should be screened for hepatocellular carcinoma and oesophageal varices. There is currently no approved therapy for NAFLD, although several drugs are in advanced stages of development. Because of the complex pathophysiology and substantial heterogeneity of disease phenotypes, combination treatment is likely to be required for many patients with NAFLD. Healthy lifestyle and weight reduction remain crucial to the prevention and treatment of NAFLD.&quot;,&quot;publisher&quot;:&quot;Elsevier B.V.&quot;,&quot;issue&quot;:&quot;10290&quot;,&quot;volume&quot;:&quot;397&quot;,&quot;container-title-short&quot;:&quot;&quot;}}],&quot;properties&quot;:{&quot;noteIndex&quot;:0},&quot;manualOverride&quot;:{&quot;isManuallyOverridden&quot;:false,&quot;manualOverrideText&quot;:&quot;&quot;,&quot;citeprocText&quot;:&quot;(Powell et al., 2021)&quot;}},{&quot;citationID&quot;:&quot;MENDELEY_CITATION_07c9b117-37f5-47f4-a587-b57b7bc28931&quot;,&quot;isEdited&quot;:false,&quot;citationTag&quot;:&quot;MENDELEY_CITATION_v3_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&quot;,&quot;citationItems&quot;:[{&quot;id&quot;:&quot;65d38987-cdad-3492-9a2b-f7f436d68881&quot;,&quot;isTemporary&quot;:false,&quot;itemData&quot;:{&quot;type&quot;:&quot;article&quot;,&quot;id&quot;:&quot;65d38987-cdad-3492-9a2b-f7f436d68881&quot;,&quot;title&quot;:&quot;Clinical Application and Progress of Fecal Microbiota Transplantation in Liver Diseases: A Review&quot;,&quot;author&quot;:[{&quot;family&quot;:&quot;Gu&quot;,&quot;given&quot;:&quot;Xinpei&quot;,&quot;parse-names&quot;:false,&quot;dropping-particle&quot;:&quot;&quot;,&quot;non-dropping-particle&quot;:&quot;&quot;},{&quot;family&quot;:&quot;Lu&quot;,&quot;given&quot;:&quot;Qin&quot;,&quot;parse-names&quot;:false,&quot;dropping-particle&quot;:&quot;&quot;,&quot;non-dropping-particle&quot;:&quot;&quot;},{&quot;family&quot;:&quot;Zhang&quot;,&quot;given&quot;:&quot;Chengcheng&quot;,&quot;parse-names&quot;:false,&quot;dropping-particle&quot;:&quot;&quot;,&quot;non-dropping-particle&quot;:&quot;&quot;},{&quot;family&quot;:&quot;Tang&quot;,&quot;given&quot;:&quot;Zhewei&quot;,&quot;parse-names&quot;:false,&quot;dropping-particle&quot;:&quot;&quot;,&quot;non-dropping-particle&quot;:&quot;&quot;},{&quot;family&quot;:&quot;Chu&quot;,&quot;given&quot;:&quot;Liuxi&quot;,&quot;parse-names&quot;:false,&quot;dropping-particle&quot;:&quot;&quot;,&quot;non-dropping-particle&quot;:&quot;&quot;}],&quot;container-title&quot;:&quot;Seminars in Liver Disease&quot;,&quot;container-title-short&quot;:&quot;Semin Liver Dis&quot;,&quot;DOI&quot;:&quot;10.1055/s-0041-1732319&quot;,&quot;ISSN&quot;:&quot;10988971&quot;,&quot;PMID&quot;:&quot;34261137&quot;,&quot;issued&quot;:{&quot;date-parts&quot;:[[2021,11,1]]},&quot;page&quot;:&quot;495-506&quot;,&quot;abstract&quot;:&quot;The human gut harbors a dense and highly diverse microbiota of approximately 1,000 bacterial species. The interaction between the host and gut bacteria strongly influences human health. Numerous evidence suggest that intestinal flora imbalance is closely associated with the development and treatment of liver diseases, including acute liver injury and chronic liver diseases (cirrhosis, autoimmune liver disease, and fatty liver). Therefore, regulating the gut microbiota is expected to be a new method for the adjuvant treatment of liver diseases. Fecal microbiota transplantation (FMT) is defined as the transplantation of gut microbiota from healthy donors to sick patients via the upper or lower gastrointestinal route to restore the normal intestinal balance. In this study, we briefly review the current research on the gut microbiota and its link to liver diseases and then summarize the evidence to elucidate the clinical application and development of FMT in liver disease treatment.&quot;,&quot;publisher&quot;:&quot;Thieme Medical Publishers, Inc.&quot;,&quot;issue&quot;:&quot;4&quot;,&quot;volume&quot;:&quot;41&quot;}}],&quot;properties&quot;:{&quot;noteIndex&quot;:0},&quot;manualOverride&quot;:{&quot;isManuallyOverridden&quot;:false,&quot;manualOverrideText&quot;:&quot;&quot;,&quot;citeprocText&quot;:&quot;(Gu et al., 2021)&quot;}},{&quot;citationID&quot;:&quot;MENDELEY_CITATION_6f67888e-46b7-4dd6-b2a4-9f51c37ff474&quot;,&quot;isEdited&quot;:false,&quot;citationTag&quot;:&quot;MENDELEY_CITATION_v3_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&quot;,&quot;citationItems&quot;:[{&quot;id&quot;:&quot;75a86cb0-f1a4-3acb-b912-0f3080a4b6d8&quot;,&quot;isTemporary&quot;:false,&quot;itemData&quot;:{&quot;type&quot;:&quot;article&quot;,&quot;id&quot;:&quot;75a86cb0-f1a4-3acb-b912-0f3080a4b6d8&quot;,&quot;title&quot;:&quot;The gut–liver axis and gut microbiota in health and liver disease&quot;,&quot;author&quot;:[{&quot;family&quot;:&quot;Hsu&quot;,&quot;given&quot;:&quot;Cynthia L.&quot;,&quot;parse-names&quot;:false,&quot;dropping-particle&quot;:&quot;&quot;,&quot;non-dropping-particle&quot;:&quot;&quot;},{&quot;family&quot;:&quot;Schnabl&quot;,&quot;given&quot;:&quot;Bernd&quot;,&quot;parse-names&quot;:false,&quot;dropping-particle&quot;:&quot;&quot;,&quot;non-dropping-particle&quot;:&quot;&quot;}],&quot;container-title&quot;:&quot;Nature Reviews Microbiology&quot;,&quot;container-title-short&quot;:&quot;Nat Rev Microbiol&quot;,&quot;DOI&quot;:&quot;10.1038/s41579-023-00904-3&quot;,&quot;ISSN&quot;:&quot;17401534&quot;,&quot;issued&quot;:{&quot;date-parts&quot;:[[2023]]},&quot;abstract&quot;:&quot;The trillions of microorganisms in the human intestine are important regulators of health, and disruptions in the gut microbial communities can cause disease. The gut, liver and immune system have a symbiotic relationship with these microorganisms. Environmental factors, such as high-fat diets and alcohol consumption, can disrupt and alter microbial communities. This dysbiosis can lead to dysfunction of the intestinal barrier, translocation of microbial components to the liver and development or progression of liver disease. Changes in metabolites produced by gut microorganisms can also contribute to liver disease. In this Review, we discuss the importance of the gut microbiota in maintenance of health and the alterations in microbial mediators that contribute to liver disease. We present strategies for modulation of the intestinal microbiota and/or their metabolites as potential treatments for liver disease.&quot;,&quot;publisher&quot;:&quot;Nature Research&quot;}}],&quot;properties&quot;:{&quot;noteIndex&quot;:0},&quot;manualOverride&quot;:{&quot;isManuallyOverridden&quot;:false,&quot;manualOverrideText&quot;:&quot;&quot;,&quot;citeprocText&quot;:&quot;(C. L. Hsu &amp;#38; Schnabl, 2023)&quot;}},{&quot;citationID&quot;:&quot;MENDELEY_CITATION_d0156247-276f-47bc-89f5-de0a4524d6f6&quot;,&quot;isEdited&quot;:false,&quot;citationTag&quot;:&quot;MENDELEY_CITATION_v3_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&quot;,&quot;citationItems&quot;:[{&quot;id&quot;:&quot;b9c70635-1cd7-36ce-a437-d099a35f3f84&quot;,&quot;isTemporary&quot;:false,&quot;itemData&quot;:{&quot;type&quot;:&quot;article-journal&quot;,&quot;id&quot;:&quot;b9c70635-1cd7-36ce-a437-d099a35f3f84&quot;,&quot;title&quot;:&quot;Hepatoenteric recycling is a new disposition mechanism for orally administered phenolic drugs and phytochemicals in rats&quot;,&quot;author&quot;:[{&quot;family&quot;:&quot;Tu&quot;,&quot;given&quot;:&quot;Yifan&quot;,&quot;parse-names&quot;:false,&quot;dropping-particle&quot;:&quot;&quot;,&quot;non-dropping-particle&quot;:&quot;&quot;},{&quot;family&quot;:&quot;Wang&quot;,&quot;given&quot;:&quot;Lu&quot;,&quot;parse-names&quot;:false,&quot;dropping-particle&quot;:&quot;&quot;,&quot;non-dropping-particle&quot;:&quot;&quot;},{&quot;family&quot;:&quot;Rong&quot;,&quot;given&quot;:&quot;Yi&quot;,&quot;parse-names&quot;:false,&quot;dropping-particle&quot;:&quot;&quot;,&quot;non-dropping-particle&quot;:&quot;&quot;},{&quot;family&quot;:&quot;Tam&quot;,&quot;given&quot;:&quot;Vincent&quot;,&quot;parse-names&quot;:false,&quot;dropping-particle&quot;:&quot;&quot;,&quot;non-dropping-particle&quot;:&quot;&quot;},{&quot;family&quot;:&quot;Yin&quot;,&quot;given&quot;:&quot;Taijun&quot;,&quot;parse-names&quot;:false,&quot;dropping-particle&quot;:&quot;&quot;,&quot;non-dropping-particle&quot;:&quot;&quot;},{&quot;family&quot;:&quot;Gao&quot;,&quot;given&quot;:&quot;Song&quot;,&quot;parse-names&quot;:false,&quot;dropping-particle&quot;:&quot;&quot;,&quot;non-dropping-particle&quot;:&quot;&quot;},{&quot;family&quot;:&quot;Singh&quot;,&quot;given&quot;:&quot;Rashim&quot;,&quot;parse-names&quot;:false,&quot;dropping-particle&quot;:&quot;&quot;,&quot;non-dropping-particle&quot;:&quot;&quot;},{&quot;family&quot;:&quot;Hu&quot;,&quot;given&quot;:&quot;Ming&quot;,&quot;parse-names&quot;:false,&quot;dropping-particle&quot;:&quot;&quot;,&quot;non-dropping-particle&quot;:&quot;&quot;}],&quot;container-title&quot;:&quot;eLife&quot;,&quot;container-title-short&quot;:&quot;Elife&quot;,&quot;DOI&quot;:&quot;10.7554/ELIFE.58820&quot;,&quot;ISSN&quot;:&quot;2050084X&quot;,&quot;PMID&quot;:&quot;34196607&quot;,&quot;issued&quot;:{&quot;date-parts&quot;:[[2021]]},&quot;abstract&quot;:&quot;Many orally administered phenolic drugs undergo enterohepatic recycling (EHR), presumably mediated by the hepatic phase II enzymes. However, the disposition of extrahepatically generated phase II metabolites is unclear. This paper aims to determine the new roles of liver and intestine in the disposition of oral phenolics. Sixteen representative phenolics were tested using direct portal vein infusion and/or intestinal perfusion. The results showed that certain glucuronides were efficiently recycled by liver. OATP1B1/1B3/2B1 were the responsible uptake transporters. Hepatic uptake is the rate-limiting step in hepatic recycling. Our findings showed that the disposition of many oral phenolics is mediated by intestinal glucuronidation and hepatic recycling. A new disposition mechanism ‘Hepatoenteric Recycling (HER)”, where intestine is the metabolic organ and liver is the recycling organ, was revealed. Further investigations focusing on HER should help interpret how intestinal aliments or co-administered drugs that alter gut enzymes (e.g. UGTs) expression/activities will impact the disposition of phenolics.&quot;,&quot;publisher&quot;:&quot;eLife Sciences Publications Ltd&quot;,&quot;volume&quot;:&quot;10&quot;}}],&quot;properties&quot;:{&quot;noteIndex&quot;:0},&quot;manualOverride&quot;:{&quot;isManuallyOverridden&quot;:false,&quot;manualOverrideText&quot;:&quot;&quot;,&quot;citeprocText&quot;:&quot;(Tu et al., 2021)&quot;}},{&quot;citationID&quot;:&quot;MENDELEY_CITATION_8b43efa2-bfa9-4304-8aa4-b2549162b575&quot;,&quot;isEdited&quot;:false,&quot;citationTag&quot;:&quot;MENDELEY_CITATION_v3_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&quot;,&quot;citationItems&quot;:[{&quot;id&quot;:&quot;443038b0-dc02-320f-b396-0e7a1996cbbb&quot;,&quot;isTemporary&quot;:false,&quot;itemData&quot;:{&quot;type&quot;:&quot;article&quot;,&quot;id&quot;:&quot;443038b0-dc02-320f-b396-0e7a1996cbbb&quot;,&quot;title&quot;:&quot;The liver&quot;,&quot;author&quot;:[{&quot;family&quot;:&quot;Trefts&quot;,&quot;given&quot;:&quot;Elijah&quot;,&quot;parse-names&quot;:false,&quot;dropping-particle&quot;:&quot;&quot;,&quot;non-dropping-particle&quot;:&quot;&quot;},{&quot;family&quot;:&quot;Gannon&quot;,&quot;given&quot;:&quot;Maureen&quot;,&quot;parse-names&quot;:false,&quot;dropping-particle&quot;:&quot;&quot;,&quot;non-dropping-particle&quot;:&quot;&quot;},{&quot;family&quot;:&quot;Wasserman&quot;,&quot;given&quot;:&quot;David H.&quot;,&quot;parse-names&quot;:false,&quot;dropping-particle&quot;:&quot;&quot;,&quot;non-dropping-particle&quot;:&quot;&quot;}],&quot;container-title&quot;:&quot;Current Biology&quot;,&quot;DOI&quot;:&quot;10.1016/j.cub.2017.09.019&quot;,&quot;ISSN&quot;:&quot;09609822&quot;,&quot;PMID&quot;:&quot;29112863&quot;,&quot;issued&quot;:{&quot;date-parts&quot;:[[2017,11,6]]},&quot;page&quot;:&quot;R1147-R1151&quot;,&quot;abstract&quot;:&quot;The liver is a critical hub for numerous physiological processes. These include macronutrient metabolism, blood volume regulation, immune system support, endocrine control of growth signaling pathways, lipid and cholesterol homeostasis, and the breakdown of xenobiotic compounds, including many current drugs. Processing, partitioning, and metabolism of macronutrients provide the energy needed to drive the aforementioned processes and are therefore among the liver's most critical functions. Moreover, the liver's capacities to store glucose in the form of glycogen, with feeding, and assemble glucose via the gluconeogenic pathway, in response to fasting, are critical. The liver oxidizes lipids, but can also package excess lipid for secretion to and storage in other tissues, such as adipose. Finally, the liver is a major handler of protein and amino acid metabolism as it is responsible for the majority of proteins secreted in the blood (whether based on mass or range of unique proteins), the processing of amino acids for energy, and disposal of nitrogenous waste from protein degradation in the form of urea metabolism. Over the course of evolution this array of hepatic functions has been consolidated in a single organ, the liver, which is conserved in all vertebrates. Developmentally, this organ arises as a result of a complex differentiation program that is initiated by exogenous signal gradients, cellular localization cues, and an intricate hierarchy of transcription factors. These processes that are fully developed in the mature liver are imperative for life. Liver failure from any number of sources (e.g. viral infection, overnutrition, or oncologic burden) is a global health problem. The goal of this primer is to concisely summarize hepatic functions with respect to macronutrient metabolism. Introducing concepts critical to liver development, organization, and physiology sets the stage for these functions and serves to orient the reader. It is important to emphasize that insight into hepatic pathologies and potential therapeutic avenues to treat these conditions requires an understanding of the development and physiology of specialized hepatic functions. Trefts, Gannon, and Wasserman provide a broad overview of the liver, including an introduction to its development and its many physiological functions in the mature animal. A synopsis of the liver's important contribution to health and disease in modern humans is also discussed.&quot;,&quot;publisher&quot;:&quot;Cell Press&quot;,&quot;issue&quot;:&quot;21&quot;,&quot;volume&quot;:&quot;27&quot;,&quot;container-title-short&quot;:&quot;&quot;}}],&quot;properties&quot;:{&quot;noteIndex&quot;:0},&quot;manualOverride&quot;:{&quot;isManuallyOverridden&quot;:false,&quot;manualOverrideText&quot;:&quot;&quot;,&quot;citeprocText&quot;:&quot;(Trefts et al., 2017)&quot;}},{&quot;citationID&quot;:&quot;MENDELEY_CITATION_25ee4141-15c5-4b6c-8beb-b3847d1f348c&quot;,&quot;isEdited&quot;:false,&quot;citationTag&quot;:&quot;MENDELEY_CITATION_v3_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&quot;,&quot;citationItems&quot;:[{&quot;id&quot;:&quot;3537a556-a51b-3a7a-b532-cf7e95300bde&quot;,&quot;isTemporary&quot;:false,&quot;itemData&quot;:{&quot;type&quot;:&quot;article&quot;,&quot;id&quot;:&quot;3537a556-a51b-3a7a-b532-cf7e95300bde&quot;,&quot;title&quot;:&quot;Role of liver sinusoidal endothelial cells in liver diseases&quot;,&quot;author&quot;:[{&quot;family&quot;:&quot;Gracia-Sancho&quot;,&quot;given&quot;:&quot;Jordi&quot;,&quot;parse-names&quot;:false,&quot;dropping-particle&quot;:&quot;&quot;,&quot;non-dropping-particle&quot;:&quot;&quot;},{&quot;family&quot;:&quot;Caparrós&quot;,&quot;given&quot;:&quot;Esther&quot;,&quot;parse-names&quot;:false,&quot;dropping-particle&quot;:&quot;&quot;,&quot;non-dropping-particle&quot;:&quot;&quot;},{&quot;family&quot;:&quot;Fernández-Iglesias&quot;,&quot;given&quot;:&quot;Anabel&quot;,&quot;parse-names&quot;:false,&quot;dropping-particle&quot;:&quot;&quot;,&quot;non-dropping-particle&quot;:&quot;&quot;},{&quot;family&quot;:&quot;Francés&quot;,&quot;given&quot;:&quot;Rubén&quot;,&quot;parse-names&quot;:false,&quot;dropping-particle&quot;:&quot;&quot;,&quot;non-dropping-particle&quot;:&quot;&quot;}],&quot;container-title&quot;:&quot;Nature Reviews Gastroenterology and Hepatology&quot;,&quot;container-title-short&quot;:&quot;Nat Rev Gastroenterol Hepatol&quot;,&quot;DOI&quot;:&quot;10.1038/s41575-020-00411-3&quot;,&quot;ISSN&quot;:&quot;17595053&quot;,&quot;PMID&quot;:&quot;33589830&quot;,&quot;issued&quot;:{&quot;date-parts&quot;:[[2021,6,1]]},&quot;page&quot;:&quot;411-431&quot;,&quot;abstract&quot;:&quot;Liver sinusoidal endothelial cells (LSECs) form the wall of the hepatic sinusoids. Unlike other capillaries, they lack an organized basement membrane and have cytoplasm that is penetrated by open fenestrae, making the hepatic microvascular endothelium discontinuous. LSECs have essential roles in the maintenance of hepatic homeostasis, including regulation of the vascular tone, inflammation and thrombosis, and they are essential for control of the hepatic immune response. On a background of acute or chronic liver injury, LSECs modify their phenotype and negatively affect neighbouring cells and liver disease pathophysiology. This Review describes the main functions and phenotypic dysregulations of LSECs in liver diseases, specifically in the context of acute injury (ischaemia–reperfusion injury, drug-induced liver injury and bacterial and viral infection), chronic liver disease (metabolism-associated liver disease, alcoholic steatohepatitis and chronic hepatotoxic injury) and hepatocellular carcinoma, and provides a comprehensive update of the role of LSECs as therapeutic targets for liver disease. Finally, we discuss the open questions in the field of LSEC pathobiology and future avenues of research.&quot;,&quot;publisher&quot;:&quot;Nature Research&quot;,&quot;issue&quot;:&quot;6&quot;,&quot;volume&quot;:&quot;18&quot;}}],&quot;properties&quot;:{&quot;noteIndex&quot;:0},&quot;manualOverride&quot;:{&quot;isManuallyOverridden&quot;:false,&quot;manualOverrideText&quot;:&quot;&quot;,&quot;citeprocText&quot;:&quot;(Gracia-Sancho et al., 2021)&quot;}},{&quot;citationID&quot;:&quot;MENDELEY_CITATION_e4c26882-af8e-4a6f-9467-a2cfc60f13f7&quot;,&quot;isEdited&quot;:false,&quot;citationTag&quot;:&quot;MENDELEY_CITATION_v3_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&quot;,&quot;citationItems&quot;:[{&quot;id&quot;:&quot;658301a7-2bfc-3d1e-af10-3803603ebfe7&quot;,&quot;isTemporary&quot;:false,&quot;itemData&quot;:{&quot;type&quot;:&quot;article&quot;,&quot;id&quot;:&quot;658301a7-2bfc-3d1e-af10-3803603ebfe7&quot;,&quot;title&quot;:&quot;The interaction of hepatic lipid and glucose metabolism in liver diseases&quot;,&quot;author&quot;:[{&quot;family&quot;:&quot;Bechmann&quot;,&quot;given&quot;:&quot;Lars P.&quot;,&quot;parse-names&quot;:false,&quot;dropping-particle&quot;:&quot;&quot;,&quot;non-dropping-particle&quot;:&quot;&quot;},{&quot;family&quot;:&quot;Hannivoort&quot;,&quot;given&quot;:&quot;Rebekka A.&quot;,&quot;parse-names&quot;:false,&quot;dropping-particle&quot;:&quot;&quot;,&quot;non-dropping-particle&quot;:&quot;&quot;},{&quot;family&quot;:&quot;Gerken&quot;,&quot;given&quot;:&quot;Guido&quot;,&quot;parse-names&quot;:false,&quot;dropping-particle&quot;:&quot;&quot;,&quot;non-dropping-particle&quot;:&quot;&quot;},{&quot;family&quot;:&quot;Hotamisligil&quot;,&quot;given&quot;:&quot;Gökhan S.&quot;,&quot;parse-names&quot;:false,&quot;dropping-particle&quot;:&quot;&quot;,&quot;non-dropping-particle&quot;:&quot;&quot;},{&quot;family&quot;:&quot;Trauner&quot;,&quot;given&quot;:&quot;Michael&quot;,&quot;parse-names&quot;:false,&quot;dropping-particle&quot;:&quot;&quot;,&quot;non-dropping-particle&quot;:&quot;&quot;},{&quot;family&quot;:&quot;Canbay&quot;,&quot;given&quot;:&quot;Ali&quot;,&quot;parse-names&quot;:false,&quot;dropping-particle&quot;:&quot;&quot;,&quot;non-dropping-particle&quot;:&quot;&quot;}],&quot;container-title&quot;:&quot;Journal of Hepatology&quot;,&quot;container-title-short&quot;:&quot;J Hepatol&quot;,&quot;DOI&quot;:&quot;10.1016/j.jhep.2011.08.025&quot;,&quot;ISSN&quot;:&quot;01688278&quot;,&quot;PMID&quot;:&quot;22173168&quot;,&quot;issued&quot;:{&quot;date-parts&quot;:[[2012,4]]},&quot;page&quot;:&quot;952-964&quot;,&quot;abstract&quot;:&quot;It is widely known that the liver is a central organ in lipogenesis, gluconeogenesis and cholesterol metabolism. However, over the last decades, a variety of pathological conditions highlighted the importance of metabolic functions within the diseased liver. As observed in Western societies, an increase in the prevalence of obesity and the metabolic syndrome promotes pathophysiological changes that cause non-alcoholic fatty liver disease (NAFLD). NAFLD increases the susceptibility of the liver to acute liver injury and may lead to cirrhosis and hepatocellular cancer. Alterations in insulin response, β-oxidation, lipid storage and transport, autophagy and an imbalance in chemokines and nuclear receptor signaling are held accountable for these changes. Furthermore, recent studies revealed a role for lipid accumulation in inflammation and ER stress in the clinical context of liver regeneration and hepatic carcinogenesis. This review focuses on novel findings related to nuclear receptor signaling - including the vitamin D receptor and the liver receptor homolog 1 - in hepatic lipid and glucose uptake, storage and metabolism in the clinical context of NAFLD, liver regeneration, and cancer. © 2011 European Association for the Study of the Liver. Published by Elsevier B.V. All rights reserved.&quot;,&quot;issue&quot;:&quot;4&quot;,&quot;volume&quot;:&quot;56&quot;}}],&quot;properties&quot;:{&quot;noteIndex&quot;:0},&quot;manualOverride&quot;:{&quot;isManuallyOverridden&quot;:false,&quot;manualOverrideText&quot;:&quot;&quot;,&quot;citeprocText&quot;:&quot;(Bechmann et al., 2012)&quot;}},{&quot;citationID&quot;:&quot;MENDELEY_CITATION_07aa07e6-4349-4325-8103-b4f4f837061a&quot;,&quot;isEdited&quot;:false,&quot;citationTag&quot;:&quot;MENDELEY_CITATION_v3_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&quot;,&quot;citationItems&quot;:[{&quot;id&quot;:&quot;443038b0-dc02-320f-b396-0e7a1996cbbb&quot;,&quot;isTemporary&quot;:false,&quot;itemData&quot;:{&quot;type&quot;:&quot;article&quot;,&quot;id&quot;:&quot;443038b0-dc02-320f-b396-0e7a1996cbbb&quot;,&quot;title&quot;:&quot;The liver&quot;,&quot;author&quot;:[{&quot;family&quot;:&quot;Trefts&quot;,&quot;given&quot;:&quot;Elijah&quot;,&quot;parse-names&quot;:false,&quot;dropping-particle&quot;:&quot;&quot;,&quot;non-dropping-particle&quot;:&quot;&quot;},{&quot;family&quot;:&quot;Gannon&quot;,&quot;given&quot;:&quot;Maureen&quot;,&quot;parse-names&quot;:false,&quot;dropping-particle&quot;:&quot;&quot;,&quot;non-dropping-particle&quot;:&quot;&quot;},{&quot;family&quot;:&quot;Wasserman&quot;,&quot;given&quot;:&quot;David H.&quot;,&quot;parse-names&quot;:false,&quot;dropping-particle&quot;:&quot;&quot;,&quot;non-dropping-particle&quot;:&quot;&quot;}],&quot;container-title&quot;:&quot;Current Biology&quot;,&quot;DOI&quot;:&quot;10.1016/j.cub.2017.09.019&quot;,&quot;ISSN&quot;:&quot;09609822&quot;,&quot;PMID&quot;:&quot;29112863&quot;,&quot;issued&quot;:{&quot;date-parts&quot;:[[2017,11,6]]},&quot;page&quot;:&quot;R1147-R1151&quot;,&quot;abstract&quot;:&quot;The liver is a critical hub for numerous physiological processes. These include macronutrient metabolism, blood volume regulation, immune system support, endocrine control of growth signaling pathways, lipid and cholesterol homeostasis, and the breakdown of xenobiotic compounds, including many current drugs. Processing, partitioning, and metabolism of macronutrients provide the energy needed to drive the aforementioned processes and are therefore among the liver's most critical functions. Moreover, the liver's capacities to store glucose in the form of glycogen, with feeding, and assemble glucose via the gluconeogenic pathway, in response to fasting, are critical. The liver oxidizes lipids, but can also package excess lipid for secretion to and storage in other tissues, such as adipose. Finally, the liver is a major handler of protein and amino acid metabolism as it is responsible for the majority of proteins secreted in the blood (whether based on mass or range of unique proteins), the processing of amino acids for energy, and disposal of nitrogenous waste from protein degradation in the form of urea metabolism. Over the course of evolution this array of hepatic functions has been consolidated in a single organ, the liver, which is conserved in all vertebrates. Developmentally, this organ arises as a result of a complex differentiation program that is initiated by exogenous signal gradients, cellular localization cues, and an intricate hierarchy of transcription factors. These processes that are fully developed in the mature liver are imperative for life. Liver failure from any number of sources (e.g. viral infection, overnutrition, or oncologic burden) is a global health problem. The goal of this primer is to concisely summarize hepatic functions with respect to macronutrient metabolism. Introducing concepts critical to liver development, organization, and physiology sets the stage for these functions and serves to orient the reader. It is important to emphasize that insight into hepatic pathologies and potential therapeutic avenues to treat these conditions requires an understanding of the development and physiology of specialized hepatic functions. Trefts, Gannon, and Wasserman provide a broad overview of the liver, including an introduction to its development and its many physiological functions in the mature animal. A synopsis of the liver's important contribution to health and disease in modern humans is also discussed.&quot;,&quot;publisher&quot;:&quot;Cell Press&quot;,&quot;issue&quot;:&quot;21&quot;,&quot;volume&quot;:&quot;27&quot;,&quot;container-title-short&quot;:&quot;&quot;}}],&quot;properties&quot;:{&quot;noteIndex&quot;:0},&quot;manualOverride&quot;:{&quot;isManuallyOverridden&quot;:false,&quot;manualOverrideText&quot;:&quot;&quot;,&quot;citeprocText&quot;:&quot;(Trefts et al., 2017)&quot;}},{&quot;citationID&quot;:&quot;MENDELEY_CITATION_74e31257-710b-4f18-88ee-d3efbef61d69&quot;,&quot;isEdited&quot;:false,&quot;citationTag&quot;:&quot;MENDELEY_CITATION_v3_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&quot;,&quot;citationItems&quot;:[{&quot;id&quot;:&quot;dd913dde-8cd0-3260-8f64-51d4216dbd9e&quot;,&quot;isTemporary&quot;:false,&quot;itemData&quot;:{&quot;type&quot;:&quot;article&quot;,&quot;id&quot;:&quot;dd913dde-8cd0-3260-8f64-51d4216dbd9e&quot;,&quot;title&quot;:&quot;Xenobiotic metabolism, disposition, and regulation by receptors: From biochemical phenomenon to predictors of major toxicities&quot;,&quot;author&quot;:[{&quot;family&quot;:&quot;Omiecinski&quot;,&quot;given&quot;:&quot;Curtis J.&quot;,&quot;parse-names&quot;:false,&quot;dropping-particle&quot;:&quot;&quot;,&quot;non-dropping-particle&quot;:&quot;&quot;},{&quot;family&quot;:&quot;Heuvel&quot;,&quot;given&quot;:&quot;John P.&quot;,&quot;parse-names&quot;:false,&quot;dropping-particle&quot;:&quot;&quot;,&quot;non-dropping-particle&quot;:&quot;Vanden&quot;},{&quot;family&quot;:&quot;Perdew&quot;,&quot;given&quot;:&quot;Gary H.&quot;,&quot;parse-names&quot;:false,&quot;dropping-particle&quot;:&quot;&quot;,&quot;non-dropping-particle&quot;:&quot;&quot;},{&quot;family&quot;:&quot;Peters&quot;,&quot;given&quot;:&quot;Jeffrey M.&quot;,&quot;parse-names&quot;:false,&quot;dropping-particle&quot;:&quot;&quot;,&quot;non-dropping-particle&quot;:&quot;&quot;}],&quot;container-title&quot;:&quot;Toxicological Sciences&quot;,&quot;DOI&quot;:&quot;10.1093/toxsci/kfq338&quot;,&quot;ISSN&quot;:&quot;10966080&quot;,&quot;PMID&quot;:&quot;21059794&quot;,&quot;issued&quot;:{&quot;date-parts&quot;:[[2011]]},&quot;abstract&quot;:&quot;To commemorate the 50th anniversary of the Society of Toxicology, this special edition article reviews the history and current scope of xenobiotic metabolism and transport, with special emphasis on the discoveries and impact of selected \&quot;xenobiotic receptors.\&quot; This overall research realm has witnessed dynamic development in the past 50 years, and several of the key milestone events that mark the impressive progress in these areas of toxicological sciences are highlighted. From the initial observations regarding aspects of drug metabolism dating from the mid- to late 1800's, the area of biotransformation research witnessed seminal discoveries in the mid-1900's and onward that are remarkable in retrospect, including the discovery and characterization of the phase I monooxygenases, the cytochrome P450s. Further research uncovered many aspects of the biochemistry of xenobiotic metabolism, expanding to phase II conjugation and phase III xenobiotic transport. This led to hallmark developments involving integration of genomic technologies to elucidate the basis for interindividual differences in response to xenobiotic exposures and discovery of nuclear and soluble receptor families that selectively \&quot;sense\&quot; the chemical milieu of the mammalian cell and orchestrate compensatory changes in gene expression programming to accommodate complex xenobiotic exposures. This review will briefly summarize these developments and investigate the expanding roles of xenobiotic receptor biology in the underlying basis of toxicological response to chemical agents. © The Author 2010. Published by Oxford University Press on behalf of the Society of Toxicology. All rights reserved.&quot;,&quot;issue&quot;:&quot;SUPPL.1&quot;,&quot;volume&quot;:&quot;120&quot;,&quot;container-title-short&quot;:&quot;&quot;}},{&quot;id&quot;:&quot;370e5b67-e316-30a3-996a-d907c15c6ac6&quot;,&quot;isTemporary&quot;:false,&quot;itemData&quot;:{&quot;type&quot;:&quot;article&quot;,&quot;id&quot;:&quot;370e5b67-e316-30a3-996a-d907c15c6ac6&quot;,&quot;title&quot;:&quot;Emulating the gut–liver axis: Dissecting the microbiome's effect on drug metabolism using multiorgan-on-chip models&quot;,&quot;author&quot;:[{&quot;family&quot;:&quot;Lucchetti&quot;,&quot;given&quot;:&quot;Mara&quot;,&quot;parse-names&quot;:false,&quot;dropping-particle&quot;:&quot;&quot;,&quot;non-dropping-particle&quot;:&quot;&quot;},{&quot;family&quot;:&quot;Kaminska&quot;,&quot;given&quot;:&quot;Mathilda&quot;,&quot;parse-names&quot;:false,&quot;dropping-particle&quot;:&quot;&quot;,&quot;non-dropping-particle&quot;:&quot;&quot;},{&quot;family&quot;:&quot;Oluwasegun&quot;,&quot;given&quot;:&quot;Aina Kehinde&quot;,&quot;parse-names&quot;:false,&quot;dropping-particle&quot;:&quot;&quot;,&quot;non-dropping-particle&quot;:&quot;&quot;},{&quot;family&quot;:&quot;Mosig&quot;,&quot;given&quot;:&quot;Alexander S.&quot;,&quot;parse-names&quot;:false,&quot;dropping-particle&quot;:&quot;&quot;,&quot;non-dropping-particle&quot;:&quot;&quot;},{&quot;family&quot;:&quot;Wilmes&quot;,&quot;given&quot;:&quot;Paul&quot;,&quot;parse-names&quot;:false,&quot;dropping-particle&quot;:&quot;&quot;,&quot;non-dropping-particle&quot;:&quot;&quot;}],&quot;container-title&quot;:&quot;Current Opinion in Endocrine and Metabolic Research&quot;,&quot;container-title-short&quot;:&quot;Curr Opin Endocr Metab Res&quot;,&quot;DOI&quot;:&quot;10.1016/j.coemr.2021.03.003&quot;,&quot;ISSN&quot;:&quot;24519650&quot;,&quot;issued&quot;:{&quot;date-parts&quot;:[[2021,6,1]]},&quot;page&quot;:&quot;94-101&quot;,&quot;abstract&quot;:&quot;The homeostatic relationship between the gut, its microbiome, and the liver is crucial for the regulation of drug metabolism processes. Gut microbes are known to influence human health and disease by enhancing food metabolism and providing a first line of defense against pathogens. In addition to this, the gut microbiome also plays a key role in the processing of exogenous pharmaceutical compounds. Modeling the highly variable luminal gut environment and understanding how gut microbes can modulate drug availability or induce liver toxicity remains a challenge. However, microfluidics-based technologies such as organ-on-chips could overcome current challenges in drug toxicity assessment assays because these technologies are able to better recapitulate complex human responses. Efforts are being made to create in vitro multiorgan platforms, tailored for an individual patient's microbial background. These platforms could be used as a tool to predict the effect of the gut microbiome on pharmacokinetics in a personalized way.&quot;,&quot;publisher&quot;:&quot;Elsevier Ltd&quot;,&quot;volume&quot;:&quot;18&quot;}}],&quot;properties&quot;:{&quot;noteIndex&quot;:0},&quot;manualOverride&quot;:{&quot;isManuallyOverridden&quot;:true,&quot;manualOverrideText&quot;:&quot;(Lucchetti et al., 2021; Omiecinski et al., 2011&quot;,&quot;citeprocText&quot;:&quot;(Lucchetti et al., 2021; Omiecinski et al., 2011)&quot;}},{&quot;citationID&quot;:&quot;MENDELEY_CITATION_2f043277-aafd-4072-b0b4-c5e9ddc6412e&quot;,&quot;isEdited&quot;:false,&quot;citationTag&quot;:&quot;MENDELEY_CITATION_v3_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&quot;,&quot;citationItems&quot;:[{&quot;id&quot;:&quot;1175809a-6ab5-36fa-8ab2-120ef7f40eff&quot;,&quot;isTemporary&quot;:false,&quot;itemData&quot;:{&quot;type&quot;:&quot;report&quot;,&quot;id&quot;:&quot;1175809a-6ab5-36fa-8ab2-120ef7f40eff&quot;,&quot;title&quot;:&quot;Enterohepatic Circulation Physiological, Pharmacokinetic and Clinical Implications&quot;,&quot;author&quot;:[{&quot;family&quot;:&quot;Roberts&quot;,&quot;given&quot;:&quot;Michael S&quot;,&quot;parse-names&quot;:false,&quot;dropping-particle&quot;:&quot;&quot;,&quot;non-dropping-particle&quot;:&quot;&quot;},{&quot;family&quot;:&quot;Magnusson&quot;,&quot;given&quot;:&quot;Beatrice M&quot;,&quot;parse-names&quot;:false,&quot;dropping-particle&quot;:&quot;&quot;,&quot;non-dropping-particle&quot;:&quot;&quot;},{&quot;family&quot;:&quot;Burczynski&quot;,&quot;given&quot;:&quot;Frank J&quot;,&quot;parse-names&quot;:false,&quot;dropping-particle&quot;:&quot;&quot;,&quot;non-dropping-particle&quot;:&quot;&quot;},{&quot;family&quot;:&quot;Weiss&quot;,&quot;given&quot;:&quot;Michael&quot;,&quot;parse-names&quot;:false,&quot;dropping-particle&quot;:&quot;&quot;,&quot;non-dropping-particle&quot;:&quot;&quot;}],&quot;issued&quot;:{&quot;date-parts&quot;:[[2002]]},&quot;number-of-pages&quot;:&quot;751-790&quot;,&quot;container-title-short&quot;:&quot;&quot;}}],&quot;properties&quot;:{&quot;noteIndex&quot;:0},&quot;manualOverride&quot;:{&quot;isManuallyOverridden&quot;:false,&quot;manualOverrideText&quot;:&quot;&quot;,&quot;citeprocText&quot;:&quot;(M. S. Roberts et al., 2002)&quot;}},{&quot;citationID&quot;:&quot;MENDELEY_CITATION_6890a096-4805-4d46-89f4-70f0b9fd0970&quot;,&quot;isEdited&quot;:false,&quot;citationTag&quot;:&quot;MENDELEY_CITATION_v3_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&quot;,&quot;citationItems&quot;:[{&quot;id&quot;:&quot;951287ca-ec2a-3035-9c15-7055db61087a&quot;,&quot;isTemporary&quot;:false,&quot;itemData&quot;:{&quot;type&quot;:&quot;article&quot;,&quot;id&quot;:&quot;951287ca-ec2a-3035-9c15-7055db61087a&quot;,&quot;title&quot;:&quot;Role of enterohepatic recirculation in drug disposition: cooperation and complications&quot;,&quot;author&quot;:[{&quot;family&quot;:&quot;Malik&quot;,&quot;given&quot;:&quot;Mohd Yaseen&quot;,&quot;parse-names&quot;:false,&quot;dropping-particle&quot;:&quot;&quot;,&quot;non-dropping-particle&quot;:&quot;&quot;},{&quot;family&quot;:&quot;Jaiswal&quot;,&quot;given&quot;:&quot;Swati&quot;,&quot;parse-names&quot;:false,&quot;dropping-particle&quot;:&quot;&quot;,&quot;non-dropping-particle&quot;:&quot;&quot;},{&quot;family&quot;:&quot;Sharma&quot;,&quot;given&quot;:&quot;Abhisheak&quot;,&quot;parse-names&quot;:false,&quot;dropping-particle&quot;:&quot;&quot;,&quot;non-dropping-particle&quot;:&quot;&quot;},{&quot;family&quot;:&quot;Shukla&quot;,&quot;given&quot;:&quot;Mahendra&quot;,&quot;parse-names&quot;:false,&quot;dropping-particle&quot;:&quot;&quot;,&quot;non-dropping-particle&quot;:&quot;&quot;},{&quot;family&quot;:&quot;Lal&quot;,&quot;given&quot;:&quot;Jawahar&quot;,&quot;parse-names&quot;:false,&quot;dropping-particle&quot;:&quot;&quot;,&quot;non-dropping-particle&quot;:&quot;&quot;}],&quot;container-title&quot;:&quot;Drug Metabolism Reviews&quot;,&quot;container-title-short&quot;:&quot;Drug Metab Rev&quot;,&quot;DOI&quot;:&quot;10.3109/03602532.2016.1157600&quot;,&quot;ISSN&quot;:&quot;10979883&quot;,&quot;PMID&quot;:&quot;26987379&quot;,&quot;issued&quot;:{&quot;date-parts&quot;:[[2016,4,2]]},&quot;page&quot;:&quot;281-327&quot;,&quot;abstract&quot;:&quot;Enterohepatic recirculation (EHC) concerns many physiological processes and notably affects pharmacokinetic parameters such as plasma half-life and AUC as well as estimates of bioavailability of drugs. Also, EHC plays a detrimental role as the compounds/drugs are allowed to recycle. An in-depth comprehension of this phenomenon and its consequences on the pharmacological effects of affected drugs is important and decisive in the design and development of new candidate drugs. EHC of a compound/drug occurs by biliary excretion and intestinal reabsorption, sometimes with hepatic conjugation and intestinal deconjugation. EHC leads to prolonged elimination half-life of the drugs, altered pharmacokinetics and pharmacodynamics. Study of the EHC of any drug is complicated due to unavailability of the apposite model, sophisticated procedures and ethical concerns. Different in vitro and in vivo methods for studies in experimental animals and humans have been devised, each having its own merits and demerits. Involvement of the different transporters in biliary excretion, intra- and inter-species, pathological and biochemical variabilities obscure the study of the phenomenon. Modeling of drugs undergoing EHC has always been intricate and exigent models have been exploited to interpret the pharmacokinetic profiles of drugs witnessing multiple peaks due to EHC. Here, we critically appraise the mechanisms of bile formation, factors affecting biliary drug elimination, methods to estimate biliary excretion of drugs, EHC, multiple peak phenomenon and its modeling.&quot;,&quot;publisher&quot;:&quot;Taylor and Francis Ltd&quot;,&quot;issue&quot;:&quot;2&quot;,&quot;volume&quot;:&quot;48&quot;}}],&quot;properties&quot;:{&quot;noteIndex&quot;:0},&quot;manualOverride&quot;:{&quot;isManuallyOverridden&quot;:false,&quot;manualOverrideText&quot;:&quot;&quot;,&quot;citeprocText&quot;:&quot;(Malik et al., 2016)&quot;}},{&quot;citationID&quot;:&quot;MENDELEY_CITATION_d460e3ff-a1b2-4a89-9bd1-481a637a7c76&quot;,&quot;isEdited&quot;:false,&quot;citationTag&quot;:&quot;MENDELEY_CITATION_v3_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&quot;,&quot;citationItems&quot;:[{&quot;id&quot;:&quot;b93d2bec-7409-35c7-af0d-f7b36da7ef8e&quot;,&quot;isTemporary&quot;:false,&quot;itemData&quot;:{&quot;type&quot;:&quot;article&quot;,&quot;id&quot;:&quot;b93d2bec-7409-35c7-af0d-f7b36da7ef8e&quot;,&quot;title&quot;:&quot;Interplay Between the Host, the Human Microbiome, and Drug Metabolism&quot;,&quot;author&quot;:[{&quot;family&quot;:&quot;Nichols&quot;,&quot;given&quot;:&quot;Robert G.&quot;,&quot;parse-names&quot;:false,&quot;dropping-particle&quot;:&quot;&quot;,&quot;non-dropping-particle&quot;:&quot;&quot;},{&quot;family&quot;:&quot;Peters&quot;,&quot;given&quot;:&quot;Jeffrey M.&quot;,&quot;parse-names&quot;:false,&quot;dropping-particle&quot;:&quot;&quot;,&quot;non-dropping-particle&quot;:&quot;&quot;},{&quot;family&quot;:&quot;Patterson&quot;,&quot;given&quot;:&quot;Andrew D.&quot;,&quot;parse-names&quot;:false,&quot;dropping-particle&quot;:&quot;&quot;,&quot;non-dropping-particle&quot;:&quot;&quot;}],&quot;container-title&quot;:&quot;Human Genomics&quot;,&quot;container-title-short&quot;:&quot;Hum Genomics&quot;,&quot;DOI&quot;:&quot;10.1186/s40246-019-0211-9&quot;,&quot;ISSN&quot;:&quot;14797364&quot;,&quot;PMID&quot;:&quot;31186074&quot;,&quot;issued&quot;:{&quot;date-parts&quot;:[[2019]]},&quot;abstract&quot;:&quot;The human microbiome is composed of four major areas including intestinal, skin, vaginal, and oral microbiomes, with each area containing unique species and unique functionalities. The human microbiome may be modulated with prebiotics, probiotics, and postbiotics to potentially aid in the treatment of diseases like irritable bowel syndrome, bacterial vaginosis, atopic dermatitis, gingivitis, obesity, or cancer. There is also potential for many of the inhabitants of the human microbiome to directly modulate host gene expression and modulate host detoxifying enzyme activity like cytochrome P450s (CYPs), dehydrogenases, and carboxylesterases. Therefore, the microbiome may be important to consider during drug discovery, risk assessment, and dosing regimens for various diseases given that the human microbiome has been shown to impact host detoxification processes.&quot;,&quot;publisher&quot;:&quot;BioMed Central Ltd&quot;,&quot;volume&quot;:&quot;13&quot;}},{&quot;id&quot;:&quot;cabbae58-2bfa-30b8-9309-797042543fa3&quot;,&quot;isTemporary&quot;:false,&quot;itemData&quot;:{&quot;type&quot;:&quot;article&quot;,&quot;id&quot;:&quot;cabbae58-2bfa-30b8-9309-797042543fa3&quot;,&quot;title&quot;:&quot;Gut microbiome interactions with drug metabolism, efficacy, and toxicity&quot;,&quot;author&quot;:[{&quot;family&quot;:&quot;Wilson&quot;,&quot;given&quot;:&quot;Ian D.&quot;,&quot;parse-names&quot;:false,&quot;dropping-particle&quot;:&quot;&quot;,&quot;non-dropping-particle&quot;:&quot;&quot;},{&quot;family&quot;:&quot;Nicholson&quot;,&quot;given&quot;:&quot;Jeremy K.&quot;,&quot;parse-names&quot;:false,&quot;dropping-particle&quot;:&quot;&quot;,&quot;non-dropping-particle&quot;:&quot;&quot;}],&quot;container-title&quot;:&quot;Translational Research&quot;,&quot;DOI&quot;:&quot;10.1016/j.trsl.2016.08.002&quot;,&quot;ISSN&quot;:&quot;18781810&quot;,&quot;PMID&quot;:&quot;27591027&quot;,&quot;issued&quot;:{&quot;date-parts&quot;:[[2017,1,1]]},&quot;page&quot;:&quot;204-222&quot;,&quot;abstract&quot;:&quot;The gut microbiota has both direct and indirect effects on drug and xenobiotic metabolisms, and this can have consequences for both efficacy and toxicity. Indeed, microbiome-driven drug metabolism is essential for the activation of certain prodrugs, for example, azo drugs such as prontosil and neoprontosil resulting in the release of sulfanilamide. In addition to providing a major source of reductive metabolizing capability, the gut microbiota provides a suite of additional reactions including acetylation, deacylation, decarboxylation, dehydroxylation, demethylation, dehalogenation, and importantly, in the context of certain types of drug-related toxicity, conjugates hydrolysis reactions. In addition to direct effects, the gut microbiota can affect drug metabolism and toxicity indirectly via, for example, the modulation of host drug metabolism and disposition and competition of bacterial-derived metabolites for xenobiotic metabolism pathways. Also, of course, the therapeutic drugs themselves can have effects, both intended and unwanted, which can impact the health and composition of the gut microbiota with unforeseen consequences.&quot;,&quot;publisher&quot;:&quot;Mosby Inc.&quot;,&quot;volume&quot;:&quot;179&quot;,&quot;container-title-short&quot;:&quot;&quot;}}],&quot;properties&quot;:{&quot;noteIndex&quot;:0},&quot;manualOverride&quot;:{&quot;isManuallyOverridden&quot;:false,&quot;manualOverrideText&quot;:&quot;&quot;,&quot;citeprocText&quot;:&quot;(Nichols et al., 2019; Wilson &amp;#38; Nicholson, 2017)&quot;}},{&quot;citationID&quot;:&quot;MENDELEY_CITATION_af8e3b96-5017-493a-abbf-ac20472349f7&quot;,&quot;isEdited&quot;:false,&quot;citationTag&quot;:&quot;MENDELEY_CITATION_v3_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&quot;,&quot;citationItems&quot;:[{&quot;id&quot;:&quot;9a38fc70-9fdc-30c1-b639-81d559d26ee4&quot;,&quot;isTemporary&quot;:false,&quot;itemData&quot;:{&quot;type&quot;:&quot;article-journal&quot;,&quot;id&quot;:&quot;9a38fc70-9fdc-30c1-b639-81d559d26ee4&quot;,&quot;title&quot;:&quot;Separating host and microbiome contributions to drug pharmacokinetics and toxicity&quot;,&quot;author&quot;:[{&quot;family&quot;:&quot;Zimmermann&quot;,&quot;given&quot;:&quot;Michael&quot;,&quot;parse-names&quot;:false,&quot;dropping-particle&quot;:&quot;&quot;,&quot;non-dropping-particle&quot;:&quot;&quot;},{&quot;family&quot;:&quot;Zimmermann-Kogadeeva&quot;,&quot;given&quot;:&quot;Maria&quot;,&quot;parse-names&quot;:false,&quot;dropping-particle&quot;:&quot;&quot;,&quot;non-dropping-particle&quot;:&quot;&quot;},{&quot;family&quot;:&quot;Wegmann&quot;,&quot;given&quot;:&quot;Rebekka&quot;,&quot;parse-names&quot;:false,&quot;dropping-particle&quot;:&quot;&quot;,&quot;non-dropping-particle&quot;:&quot;&quot;},{&quot;family&quot;:&quot;Goodman&quot;,&quot;given&quot;:&quot;Andrew L.&quot;,&quot;parse-names&quot;:false,&quot;dropping-particle&quot;:&quot;&quot;,&quot;non-dropping-particle&quot;:&quot;&quot;}],&quot;container-title&quot;:&quot;Science&quot;,&quot;container-title-short&quot;:&quot;Science (1979)&quot;,&quot;DOI&quot;:&quot;10.1126/science.aat9931&quot;,&quot;ISSN&quot;:&quot;10959203&quot;,&quot;PMID&quot;:&quot;30733391&quot;,&quot;issued&quot;:{&quot;date-parts&quot;:[[2019,2,8]]},&quot;abstract&quot;:&quot;The gut microbiota is implicated in the metabolism of many medical drugs, with consequences for interpersonal variation in drug efficacy and toxicity. However, quantifying microbial contributions to drug metabolism is challenging, particularly in cases where host and microbiome perform the same metabolic transformation. We combined gut commensal genetics with gnotobiotics to measure brivudine drug metabolism across tissues in mice that vary in a single microbiome-encoded enzyme. Informed by these measurements, we built a pharmacokinetic model that quantitatively predicts microbiome contributions to systemic drug and metabolite exposure, as a function of bioavailability, host and microbial drug-metabolizing activity, drug and metabolite absorption, and intestinal transit kinetics. Clonazepam studies illustrate how this approach disentangles microbiome contributions to metabolism of drugs subject to multiple metabolic routes and transformations.&quot;,&quot;publisher&quot;:&quot;American Association for the Advancement of Science&quot;,&quot;issue&quot;:&quot;6427&quot;,&quot;volume&quot;:&quot;363&quot;}}],&quot;properties&quot;:{&quot;noteIndex&quot;:0},&quot;manualOverride&quot;:{&quot;isManuallyOverridden&quot;:true,&quot;manualOverrideText&quot;:&quot;(Zimmermann et al., 2019; Figure 7)&quot;,&quot;citeprocText&quot;:&quot;(Zimmermann et al., 2019)&quot;}},{&quot;citationID&quot;:&quot;MENDELEY_CITATION_7bccbd61-c26e-4198-83d3-a114ed584b62&quot;,&quot;isEdited&quot;:false,&quot;citationTag&quot;:&quot;MENDELEY_CITATION_v3_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&quot;,&quot;citationItems&quot;:[{&quot;id&quot;:&quot;de20566a-5fa2-38eb-8b12-a134f62959ee&quot;,&quot;isTemporary&quot;:false,&quot;itemData&quot;:{&quot;type&quot;:&quot;article&quot;,&quot;id&quot;:&quot;de20566a-5fa2-38eb-8b12-a134f62959ee&quot;,&quot;title&quot;:&quot;Exploring Drug Metabolism by the Gut Microbiota: Modes of Metabolism and Experimental Approaches&quot;,&quot;author&quot;:[{&quot;family&quot;:&quot;Dhurjad&quot;,&quot;given&quot;:&quot;Pooja&quot;,&quot;parse-names&quot;:false,&quot;dropping-particle&quot;:&quot;&quot;,&quot;non-dropping-particle&quot;:&quot;&quot;},{&quot;family&quot;:&quot;Dhavaliker&quot;,&quot;given&quot;:&quot;Chinmayi&quot;,&quot;parse-names&quot;:false,&quot;dropping-particle&quot;:&quot;&quot;,&quot;non-dropping-particle&quot;:&quot;&quot;},{&quot;family&quot;:&quot;Gupta&quot;,&quot;given&quot;:&quot;Kajal&quot;,&quot;parse-names&quot;:false,&quot;dropping-particle&quot;:&quot;&quot;,&quot;non-dropping-particle&quot;:&quot;&quot;},{&quot;family&quot;:&quot;Sonti&quot;,&quot;given&quot;:&quot;Rajesh&quot;,&quot;parse-names&quot;:false,&quot;dropping-particle&quot;:&quot;&quot;,&quot;non-dropping-particle&quot;:&quot;&quot;}],&quot;container-title&quot;:&quot;Drug Metabolism and Disposition&quot;,&quot;DOI&quot;:&quot;10.1124/dmd.121.000669&quot;,&quot;ISSN&quot;:&quot;1521009X&quot;,&quot;PMID&quot;:&quot;34969660&quot;,&quot;issued&quot;:{&quot;date-parts&quot;:[[2022,3,1]]},&quot;page&quot;:&quot;224-234&quot;,&quot;abstract&quot;:&quot;Increasing evidence uncovers the involvement of gut microbiota in the metabolism of numerous pharmaceutical drugs. The human gut microbiome harbors 10-100 trillion symbiotic gut microbial bacteria that use drugs as substrates for enzymatic processes to alter host metabolism. Thus, microbiota-mediated drug metabolism can change the conventional drug action course and cause inter-individual differences in efficacy and toxicity, making it vital for drug discovery and development. This review focuses on drug biotransformation pathways and discusses different models for evaluating the role of gut microbiota in drug metabolism.&quot;,&quot;publisher&quot;:&quot;American Society for Pharmacology and Experimental Therapy&quot;,&quot;issue&quot;:&quot;3&quot;,&quot;volume&quot;:&quot;50&quot;,&quot;container-title-short&quot;:&quot;&quot;}}],&quot;properties&quot;:{&quot;noteIndex&quot;:0},&quot;manualOverride&quot;:{&quot;isManuallyOverridden&quot;:false,&quot;manualOverrideText&quot;:&quot;&quot;,&quot;citeprocText&quot;:&quot;(Dhurjad et al., 2022)&quot;}},{&quot;citationID&quot;:&quot;MENDELEY_CITATION_dfb1806e-d4c7-408d-9bf2-78e5aeb43317&quot;,&quot;isEdited&quot;:false,&quot;citationTag&quot;:&quot;MENDELEY_CITATION_v3_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&quot;,&quot;citationItems&quot;:[{&quot;id&quot;:&quot;aa7853bb-3db6-33a1-be9e-a5590a62b4cf&quot;,&quot;isTemporary&quot;:false,&quot;itemData&quot;:{&quot;type&quot;:&quot;report&quot;,&quot;id&quot;:&quot;aa7853bb-3db6-33a1-be9e-a5590a62b4cf&quot;,&quot;title&quot;:&quot;The Impact of the Gut Microbiota on Drug Metabolism and Clinical Outcome&quot;,&quot;author&quot;:[{&quot;family&quot;:&quot;Enright&quot;,&quot;given&quot;:&quot;Elaine F&quot;,&quot;parse-names&quot;:false,&quot;dropping-particle&quot;:&quot;&quot;,&quot;non-dropping-particle&quot;:&quot;&quot;},{&quot;family&quot;:&quot;Gahan&quot;,&quot;given&quot;:&quot;G M&quot;,&quot;parse-names&quot;:false,&quot;dropping-particle&quot;:&quot;&quot;,&quot;non-dropping-particle&quot;:&quot;&quot;},{&quot;family&quot;:&quot;Joyce&quot;,&quot;given&quot;:&quot;Susan A&quot;,&quot;parse-names&quot;:false,&quot;dropping-particle&quot;:&quot;&quot;,&quot;non-dropping-particle&quot;:&quot;&quot;},{&quot;family&quot;:&quot;Griffin&quot;,&quot;given&quot;:&quot;Brendan T&quot;,&quot;parse-names&quot;:false,&quot;dropping-particle&quot;:&quot;&quot;,&quot;non-dropping-particle&quot;:&quot;&quot;}],&quot;issued&quot;:{&quot;date-parts&quot;:[[2016]]},&quot;container-title-short&quot;:&quot;&quot;}}],&quot;properties&quot;:{&quot;noteIndex&quot;:0},&quot;manualOverride&quot;:{&quot;isManuallyOverridden&quot;:false,&quot;manualOverrideText&quot;:&quot;&quot;,&quot;citeprocText&quot;:&quot;(Enright et al., 2016)&quot;}},{&quot;citationID&quot;:&quot;MENDELEY_CITATION_9795eef5-bde1-4e4e-976a-775122030098&quot;,&quot;isEdited&quot;:false,&quot;citationTag&quot;:&quot;MENDELEY_CITATION_v3_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&quot;,&quot;citationItems&quot;:[{&quot;id&quot;:&quot;41199ad6-7407-3b6a-b4a6-f5ff1559a397&quot;,&quot;isTemporary&quot;:false,&quot;itemData&quot;:{&quot;type&quot;:&quot;article-journal&quot;,&quot;id&quot;:&quot;41199ad6-7407-3b6a-b4a6-f5ff1559a397&quot;,&quot;title&quot;:&quot;Mechanistic insight into digoxin inactivation by Eggerthella lenta augments our understanding of its pharmacokinetics&quot;,&quot;author&quot;:[{&quot;family&quot;:&quot;Haiser&quot;,&quot;given&quot;:&quot;Henry J.&quot;,&quot;parse-names&quot;:false,&quot;dropping-particle&quot;:&quot;&quot;,&quot;non-dropping-particle&quot;:&quot;&quot;},{&quot;family&quot;:&quot;Seim&quot;,&quot;given&quot;:&quot;Kristen L.&quot;,&quot;parse-names&quot;:false,&quot;dropping-particle&quot;:&quot;&quot;,&quot;non-dropping-particle&quot;:&quot;&quot;},{&quot;family&quot;:&quot;Balskus&quot;,&quot;given&quot;:&quot;Emily P.&quot;,&quot;parse-names&quot;:false,&quot;dropping-particle&quot;:&quot;&quot;,&quot;non-dropping-particle&quot;:&quot;&quot;},{&quot;family&quot;:&quot;Turnbaugh&quot;,&quot;given&quot;:&quot;Peter J.&quot;,&quot;parse-names&quot;:false,&quot;dropping-particle&quot;:&quot;&quot;,&quot;non-dropping-particle&quot;:&quot;&quot;}],&quot;container-title&quot;:&quot;Gut Microbes&quot;,&quot;container-title-short&quot;:&quot;Gut Microbes&quot;,&quot;DOI&quot;:&quot;10.4161/gmic.27915&quot;,&quot;ISSN&quot;:&quot;19490984&quot;,&quot;PMID&quot;:&quot;24637603&quot;,&quot;issued&quot;:{&quot;date-parts&quot;:[[2014,1,23]]},&quot;page&quot;:&quot;233-238&quot;,&quot;abstract&quot;:&quot;The human gut microbiota plays a key role in pharmacology, yet the mechanisms responsible remain unclear, impeding efforts toward personalized medicine. We recently identified a cytochrome-encoding operon in the common gut Actinobacterium Eggerthella lenta that is transcriptionally activated by the cardiac drug digoxin. These genes represent a predictive microbial biomarker for the inactivation of digoxin. Gnotobiotic mouse experiments revealed that increased protein intake can limit microbial drug inactivation. Here, we present a biochemical rationale for how the proteins encoded by this operon might inactivate digoxin through substrate promiscuity. We discuss digoxin signaling in eukaryotic systems, and consider the possibility that endogenous digoxin-like molecules may have selected for microbial digoxin inactivation. Finally, we highlight the diverse contributions of gut microbes to drug metabolism, present a generalized approach to studying microbe-drug interactions, and argue that mechanistic studies will pave the way for the clinical application of this work. © 2014 Landes Bioscience.&quot;,&quot;publisher&quot;:&quot;Landes Bioscience&quot;,&quot;issue&quot;:&quot;2&quot;,&quot;volume&quot;:&quot;5&quot;}}],&quot;properties&quot;:{&quot;noteIndex&quot;:0},&quot;manualOverride&quot;:{&quot;isManuallyOverridden&quot;:false,&quot;manualOverrideText&quot;:&quot;&quot;,&quot;citeprocText&quot;:&quot;(Haiser et al., 2014)&quot;}},{&quot;citationID&quot;:&quot;MENDELEY_CITATION_df84833c-e47b-4f2b-a716-85edcf1eaf83&quot;,&quot;isEdited&quot;:false,&quot;citationTag&quot;:&quot;MENDELEY_CITATION_v3_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&quot;,&quot;citationItems&quot;:[{&quot;id&quot;:&quot;09052a40-5274-36dc-98a4-a8ae35b1d888&quot;,&quot;isTemporary&quot;:false,&quot;itemData&quot;:{&quot;type&quot;:&quot;article&quot;,&quot;id&quot;:&quot;09052a40-5274-36dc-98a4-a8ae35b1d888&quot;,&quot;title&quot;:&quot;A novel pathway for microbial metabolism of levodopa&quot;,&quot;author&quot;:[{&quot;family&quot;:&quot;Jameson&quot;,&quot;given&quot;:&quot;K. G.&quot;,&quot;parse-names&quot;:false,&quot;dropping-particle&quot;:&quot;&quot;,&quot;non-dropping-particle&quot;:&quot;&quot;},{&quot;family&quot;:&quot;Hsiao&quot;,&quot;given&quot;:&quot;E. Y.&quot;,&quot;parse-names&quot;:false,&quot;dropping-particle&quot;:&quot;&quot;,&quot;non-dropping-particle&quot;:&quot;&quot;}],&quot;container-title&quot;:&quot;Nature Medicine&quot;,&quot;container-title-short&quot;:&quot;Nat Med&quot;,&quot;DOI&quot;:&quot;10.1038/s41591-019-0544-x&quot;,&quot;ISSN&quot;:&quot;1546170X&quot;,&quot;PMID&quot;:&quot;31388180&quot;,&quot;issued&quot;:{&quot;date-parts&quot;:[[2019,8,1]]},&quot;page&quot;:&quot;1195-1197&quot;,&quot;publisher&quot;:&quot;Nature Publishing Group&quot;,&quot;issue&quot;:&quot;8&quot;,&quot;volume&quot;:&quot;25&quot;}},{&quot;id&quot;:&quot;ca257f7b-62d3-365f-95fe-7155057be8f8&quot;,&quot;isTemporary&quot;:false,&quot;itemData&quot;:{&quot;type&quot;:&quot;article-journal&quot;,&quot;id&quot;:&quot;ca257f7b-62d3-365f-95fe-7155057be8f8&quot;,&quot;title&quot;:&quot;Eradication of Helicobacter pylori infection improves levodopa action, clinical symptoms and quality of life in patients with parkinson's disease&quot;,&quot;author&quot;:[{&quot;family&quot;:&quot;Hashim&quot;,&quot;given&quot;:&quot;Hasriza&quot;,&quot;parse-names&quot;:false,&quot;dropping-particle&quot;:&quot;&quot;,&quot;non-dropping-particle&quot;:&quot;&quot;},{&quot;family&quot;:&quot;Azmin&quot;,&quot;given&quot;:&quot;Shahrul&quot;,&quot;parse-names&quot;:false,&quot;dropping-particle&quot;:&quot;&quot;,&quot;non-dropping-particle&quot;:&quot;&quot;},{&quot;family&quot;:&quot;Razlan&quot;,&quot;given&quot;:&quot;Hamizah&quot;,&quot;parse-names&quot;:false,&quot;dropping-particle&quot;:&quot;&quot;,&quot;non-dropping-particle&quot;:&quot;&quot;},{&quot;family&quot;:&quot;Yahya&quot;,&quot;given&quot;:&quot;Nafisah Wan&quot;,&quot;parse-names&quot;:false,&quot;dropping-particle&quot;:&quot;&quot;,&quot;non-dropping-particle&quot;:&quot;&quot;},{&quot;family&quot;:&quot;Tan&quot;,&quot;given&quot;:&quot;Hui Jan&quot;,&quot;parse-names&quot;:false,&quot;dropping-particle&quot;:&quot;&quot;,&quot;non-dropping-particle&quot;:&quot;&quot;},{&quot;family&quot;:&quot;Manaf&quot;,&quot;given&quot;:&quot;M. Rizal Abdul&quot;,&quot;parse-names&quot;:false,&quot;dropping-particle&quot;:&quot;&quot;,&quot;non-dropping-particle&quot;:&quot;&quot;},{&quot;family&quot;:&quot;Ibrahim&quot;,&quot;given&quot;:&quot;Norlinah Mohamed&quot;,&quot;parse-names&quot;:false,&quot;dropping-particle&quot;:&quot;&quot;,&quot;non-dropping-particle&quot;:&quot;&quot;}],&quot;container-title&quot;:&quot;PLoS ONE&quot;,&quot;container-title-short&quot;:&quot;PLoS One&quot;,&quot;DOI&quot;:&quot;10.1371/journal.pone.0112330&quot;,&quot;ISSN&quot;:&quot;19326203&quot;,&quot;PMID&quot;:&quot;25411976&quot;,&quot;issued&quot;:{&quot;date-parts&quot;:[[2014,11,20]]},&quot;abstract&quot;:&quot;Methods: A prospective study involving idiopathic PD patients on levodopa therapy. 13C-urea breath test (UBT) was used to detect H. pylori. UBT-positive patients were given standard eradication therapy and followed up at 6 and 12 weeks in an open label single arm design. Repeat UBT was performed at 12 weeks. The UPDRS, PD NMQ, PD NMSS and PDQ-39 were administered at baseline and post-eradication (6 and 12 weeks). Levodopa 'onset' time and ON-duration were recorded.\nResults: Of 82 patients recruited, 27 (32.9%) had positive UBT. H. pylori-positive patients had significantly poorer total UPDRS (p = 0.005) and PDQ39 (p&lt;0.0001) scores compared to H. pylori-negative patients. At 12 weeks post-eradication, the mean levodopa onset time shortened by 14 minutes (p = 0.011). The mean ON duration time increased by 56 minutes at week 6 (p = 0.041) and 38 minutes at week 12 (p = 0.035). The total UPDRS scores (p&lt;0.0001), scores for parts II (p = 0.001), III (p&lt;0.0001) and IV (p = 0.009) were significantly better. The total PDQ-39 scores (p = 0.001) and subdomains mobility (p = 0.002), ADL (p = 0.001), emotional well being (p = 0.026) and stigma (p = 0.034) significantly improved. The PD NMSQ did not show significant improvement.\nConclusions: H. pylori eradication improved levodopa onset time, ON duration, motor severity and quality of life parameters. Screening and eradication of H. pylori is inexpensive and should be recommended in PD patients, particularly those with erratic response to levodopa.\nBackground: Previous studies have demonstrated a higher prevalence of Helicobacter pylori (H. pylori) infection in patients with Parkinson's disease (PD) compared to controls. H. pylori infection affects levodopa absorption and its eradication significantly improves clinical response to levodopa. Here, we studied the prevalence of H. pylori infection and its eradication effects among our PD patients.&quot;,&quot;publisher&quot;:&quot;Public Library of Science&quot;,&quot;issue&quot;:&quot;11&quot;,&quot;volume&quot;:&quot;9&quot;}}],&quot;properties&quot;:{&quot;noteIndex&quot;:0},&quot;manualOverride&quot;:{&quot;isManuallyOverridden&quot;:false,&quot;manualOverrideText&quot;:&quot;&quot;,&quot;citeprocText&quot;:&quot;(Hashim et al., 2014; Jameson &amp;#38; Hsiao, 2019)&quot;}},{&quot;citationID&quot;:&quot;MENDELEY_CITATION_4396a474-921b-4a1b-8895-0d6c882fcaa6&quot;,&quot;isEdited&quot;:false,&quot;citationTag&quot;:&quot;MENDELEY_CITATION_v3_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&quot;,&quot;citationItems&quot;:[{&quot;id&quot;:&quot;b5ae8445-d13f-3635-a02b-2031d1127e5e&quot;,&quot;isTemporary&quot;:false,&quot;itemData&quot;:{&quot;type&quot;:&quot;article-journal&quot;,&quot;id&quot;:&quot;b5ae8445-d13f-3635-a02b-2031d1127e5e&quot;,&quot;title&quot;:&quot;Intestinal anaerobic bacteria hydrolyse sorivudine, producing the high blood concentration of 5-(E)-(2-bromovinyl)uracil that increases the level and toxicity of 5-fluorouracil&quot;,&quot;author&quot;:[{&quot;family&quot;:&quot;H Nakayama&quot;,&quot;given&quot;:&quot;&quot;,&quot;parse-names&quot;:false,&quot;dropping-particle&quot;:&quot;&quot;,&quot;non-dropping-particle&quot;:&quot;&quot;},{&quot;family&quot;:&quot;T Kinouchi&quot;,&quot;given&quot;:&quot;&quot;,&quot;parse-names&quot;:false,&quot;dropping-particle&quot;:&quot;&quot;,&quot;non-dropping-particle&quot;:&quot;&quot;},{&quot;family&quot;:&quot;K Kataoka&quot;,&quot;given&quot;:&quot;&quot;,&quot;parse-names&quot;:false,&quot;dropping-particle&quot;:&quot;&quot;,&quot;non-dropping-particle&quot;:&quot;&quot;},{&quot;family&quot;:&quot;S Akimoto&quot;,&quot;given&quot;:&quot;&quot;,&quot;parse-names&quot;:false,&quot;dropping-particle&quot;:&quot;&quot;,&quot;non-dropping-particle&quot;:&quot;&quot;},{&quot;family&quot;:&quot;Y Matsuda&quot;,&quot;given&quot;:&quot;&quot;,&quot;parse-names&quot;:false,&quot;dropping-particle&quot;:&quot;&quot;,&quot;non-dropping-particle&quot;:&quot;&quot;},{&quot;family&quot;:&quot;Y Ohnishi&quot;,&quot;given&quot;:&quot;&quot;,&quot;parse-names&quot;:false,&quot;dropping-particle&quot;:&quot;&quot;,&quot;non-dropping-particle&quot;:&quot;&quot;}],&quot;container-title&quot;:&quot;Pharmacogenetics&quot;,&quot;container-title-short&quot;:&quot;Pharmacogenetics&quot;,&quot;issued&quot;:{&quot;date-parts&quot;:[[1997]]},&quot;page&quot;:&quot;35-43&quot;,&quot;volume&quot;:&quot;7&quot;}}],&quot;properties&quot;:{&quot;noteIndex&quot;:0},&quot;manualOverride&quot;:{&quot;isManuallyOverridden&quot;:false,&quot;manualOverrideText&quot;:&quot;&quot;,&quot;citeprocText&quot;:&quot;(H Nakayama et al., 1997)&quot;}},{&quot;citationID&quot;:&quot;MENDELEY_CITATION_4a109930-4990-4380-9d31-755b5ed6d099&quot;,&quot;isEdited&quot;:false,&quot;citationTag&quot;:&quot;MENDELEY_CITATION_v3_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&quot;,&quot;citationItems&quot;:[{&quot;id&quot;:&quot;9a38fc70-9fdc-30c1-b639-81d559d26ee4&quot;,&quot;isTemporary&quot;:false,&quot;itemData&quot;:{&quot;type&quot;:&quot;article-journal&quot;,&quot;id&quot;:&quot;9a38fc70-9fdc-30c1-b639-81d559d26ee4&quot;,&quot;title&quot;:&quot;Separating host and microbiome contributions to drug pharmacokinetics and toxicity&quot;,&quot;author&quot;:[{&quot;family&quot;:&quot;Zimmermann&quot;,&quot;given&quot;:&quot;Michael&quot;,&quot;parse-names&quot;:false,&quot;dropping-particle&quot;:&quot;&quot;,&quot;non-dropping-particle&quot;:&quot;&quot;},{&quot;family&quot;:&quot;Zimmermann-Kogadeeva&quot;,&quot;given&quot;:&quot;Maria&quot;,&quot;parse-names&quot;:false,&quot;dropping-particle&quot;:&quot;&quot;,&quot;non-dropping-particle&quot;:&quot;&quot;},{&quot;family&quot;:&quot;Wegmann&quot;,&quot;given&quot;:&quot;Rebekka&quot;,&quot;parse-names&quot;:false,&quot;dropping-particle&quot;:&quot;&quot;,&quot;non-dropping-particle&quot;:&quot;&quot;},{&quot;family&quot;:&quot;Goodman&quot;,&quot;given&quot;:&quot;Andrew L.&quot;,&quot;parse-names&quot;:false,&quot;dropping-particle&quot;:&quot;&quot;,&quot;non-dropping-particle&quot;:&quot;&quot;}],&quot;container-title&quot;:&quot;Science&quot;,&quot;container-title-short&quot;:&quot;Science (1979)&quot;,&quot;DOI&quot;:&quot;10.1126/science.aat9931&quot;,&quot;ISSN&quot;:&quot;10959203&quot;,&quot;PMID&quot;:&quot;30733391&quot;,&quot;issued&quot;:{&quot;date-parts&quot;:[[2019,2,8]]},&quot;abstract&quot;:&quot;The gut microbiota is implicated in the metabolism of many medical drugs, with consequences for interpersonal variation in drug efficacy and toxicity. However, quantifying microbial contributions to drug metabolism is challenging, particularly in cases where host and microbiome perform the same metabolic transformation. We combined gut commensal genetics with gnotobiotics to measure brivudine drug metabolism across tissues in mice that vary in a single microbiome-encoded enzyme. Informed by these measurements, we built a pharmacokinetic model that quantitatively predicts microbiome contributions to systemic drug and metabolite exposure, as a function of bioavailability, host and microbial drug-metabolizing activity, drug and metabolite absorption, and intestinal transit kinetics. Clonazepam studies illustrate how this approach disentangles microbiome contributions to metabolism of drugs subject to multiple metabolic routes and transformations.&quot;,&quot;publisher&quot;:&quot;American Association for the Advancement of Science&quot;,&quot;issue&quot;:&quot;6427&quot;,&quot;volume&quot;:&quot;363&quot;}}],&quot;properties&quot;:{&quot;noteIndex&quot;:0},&quot;manualOverride&quot;:{&quot;isManuallyOverridden&quot;:false,&quot;manualOverrideText&quot;:&quot;&quot;,&quot;citeprocText&quot;:&quot;(Zimmermann et al., 2019)&quot;}},{&quot;citationID&quot;:&quot;MENDELEY_CITATION_675e66c4-fde2-4d7e-830c-e92a4f2fb8f7&quot;,&quot;isEdited&quot;:false,&quot;citationTag&quot;:&quot;MENDELEY_CITATION_v3_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&quot;,&quot;citationItems&quot;:[{&quot;id&quot;:&quot;b5ae8445-d13f-3635-a02b-2031d1127e5e&quot;,&quot;isTemporary&quot;:false,&quot;itemData&quot;:{&quot;type&quot;:&quot;article-journal&quot;,&quot;id&quot;:&quot;b5ae8445-d13f-3635-a02b-2031d1127e5e&quot;,&quot;title&quot;:&quot;Intestinal anaerobic bacteria hydrolyse sorivudine, producing the high blood concentration of 5-(E)-(2-bromovinyl)uracil that increases the level and toxicity of 5-fluorouracil&quot;,&quot;author&quot;:[{&quot;family&quot;:&quot;H Nakayama&quot;,&quot;given&quot;:&quot;&quot;,&quot;parse-names&quot;:false,&quot;dropping-particle&quot;:&quot;&quot;,&quot;non-dropping-particle&quot;:&quot;&quot;},{&quot;family&quot;:&quot;T Kinouchi&quot;,&quot;given&quot;:&quot;&quot;,&quot;parse-names&quot;:false,&quot;dropping-particle&quot;:&quot;&quot;,&quot;non-dropping-particle&quot;:&quot;&quot;},{&quot;family&quot;:&quot;K Kataoka&quot;,&quot;given&quot;:&quot;&quot;,&quot;parse-names&quot;:false,&quot;dropping-particle&quot;:&quot;&quot;,&quot;non-dropping-particle&quot;:&quot;&quot;},{&quot;family&quot;:&quot;S Akimoto&quot;,&quot;given&quot;:&quot;&quot;,&quot;parse-names&quot;:false,&quot;dropping-particle&quot;:&quot;&quot;,&quot;non-dropping-particle&quot;:&quot;&quot;},{&quot;family&quot;:&quot;Y Matsuda&quot;,&quot;given&quot;:&quot;&quot;,&quot;parse-names&quot;:false,&quot;dropping-particle&quot;:&quot;&quot;,&quot;non-dropping-particle&quot;:&quot;&quot;},{&quot;family&quot;:&quot;Y Ohnishi&quot;,&quot;given&quot;:&quot;&quot;,&quot;parse-names&quot;:false,&quot;dropping-particle&quot;:&quot;&quot;,&quot;non-dropping-particle&quot;:&quot;&quot;}],&quot;container-title&quot;:&quot;Pharmacogenetics&quot;,&quot;container-title-short&quot;:&quot;Pharmacogenetics&quot;,&quot;issued&quot;:{&quot;date-parts&quot;:[[1997]]},&quot;page&quot;:&quot;35-43&quot;,&quot;volume&quot;:&quot;7&quot;}}],&quot;properties&quot;:{&quot;noteIndex&quot;:0},&quot;manualOverride&quot;:{&quot;isManuallyOverridden&quot;:false,&quot;manualOverrideText&quot;:&quot;&quot;,&quot;citeprocText&quot;:&quot;(H Nakayama et al., 1997)&quot;}},{&quot;citationID&quot;:&quot;MENDELEY_CITATION_466d9fc6-8e53-4325-a744-0981e843182a&quot;,&quot;isEdited&quot;:false,&quot;citationTag&quot;:&quot;MENDELEY_CITATION_v3_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&quot;,&quot;citationItems&quot;:[{&quot;id&quot;:&quot;0595f725-e07e-3878-9634-4c89eb814944&quot;,&quot;isTemporary&quot;:false,&quot;itemData&quot;:{&quot;type&quot;:&quot;article-journal&quot;,&quot;id&quot;:&quot;0595f725-e07e-3878-9634-4c89eb814944&quot;,&quot;title&quot;:&quot;Bacterial β-glucuronidase inhibition protects mice against enteropathy induced by indomethacin, ketoprofen or diclofenac: Mode of action and pharmacokinetics&quot;,&quot;author&quot;:[{&quot;family&quot;:&quot;Saitta&quot;,&quot;given&quot;:&quot;Kyle S.&quot;,&quot;parse-names&quot;:false,&quot;dropping-particle&quot;:&quot;&quot;,&quot;non-dropping-particle&quot;:&quot;&quot;},{&quot;family&quot;:&quot;Zhang&quot;,&quot;given&quot;:&quot;Carmen&quot;,&quot;parse-names&quot;:false,&quot;dropping-particle&quot;:&quot;&quot;,&quot;non-dropping-particle&quot;:&quot;&quot;},{&quot;family&quot;:&quot;Lee&quot;,&quot;given&quot;:&quot;Kang Kwang&quot;,&quot;parse-names&quot;:false,&quot;dropping-particle&quot;:&quot;&quot;,&quot;non-dropping-particle&quot;:&quot;&quot;},{&quot;family&quot;:&quot;Fujimoto&quot;,&quot;given&quot;:&quot;Kazunori&quot;,&quot;parse-names&quot;:false,&quot;dropping-particle&quot;:&quot;&quot;,&quot;non-dropping-particle&quot;:&quot;&quot;},{&quot;family&quot;:&quot;Redinbo&quot;,&quot;given&quot;:&quot;Matthew R.&quot;,&quot;parse-names&quot;:false,&quot;dropping-particle&quot;:&quot;&quot;,&quot;non-dropping-particle&quot;:&quot;&quot;},{&quot;family&quot;:&quot;Boelsterli&quot;,&quot;given&quot;:&quot;Urs A.&quot;,&quot;parse-names&quot;:false,&quot;dropping-particle&quot;:&quot;&quot;,&quot;non-dropping-particle&quot;:&quot;&quot;}],&quot;container-title&quot;:&quot;Xenobiotica&quot;,&quot;DOI&quot;:&quot;10.3109/00498254.2013.811314&quot;,&quot;ISSN&quot;:&quot;00498254&quot;,&quot;PMID&quot;:&quot;23829165&quot;,&quot;issued&quot;:{&quot;date-parts&quot;:[[2014,1]]},&quot;page&quot;:&quot;28-35&quot;,&quot;abstract&quot;:&quot;1.We have previously demonstrated that a small molecule inhibitor of bacterial β-glucuronidase (Inh-1; [1-((6,8-dimethyl-2-oxo-1,2- dihydroquinolin-3-yl)-3-(4-ethoxyphenyl)-1-(2-hydroxyethyl)thiourea]) protected mice against diclofenac (DCF)-induced enteropathy. Here we report that Inh-1 was equally protective against small intestinal injury induced by other carboxylic acid-containing non-steroidal anti-inflammatory drugs (NSAIDs), indomethacin (10mg/kg, ip) and ketoprofen (100mg/kg, ip). 2.Inh-1 provided complete protection if given prior to DCF (60mg/kg, ip), and partial protection if administered 3-h post-DCF, suggesting that the temporal window of mucosal protection can be extended for drugs undergoing extensive enterohepatic circulation. 3.Pharmacokinetic analysis of Inh-1 revealed an absolute bioavailability (F) of 21% and a short t1/2 of &lt;1h. This low F was shown to be due to hepatic first-pass metabolism, as confirmed with the pan-CYP inhibitor, 1-Aminobenzotriazole. 4.Using the fluorescent probe 5 (and 6)-carboxy-2′,7′-dichlorofluorescein, we demonstrated that Inh-1 did not interfere with hepatobiliary export of glucuronides in gall bladder-cannulated mice. 5.These data are compatible with the hypothesis that pharmacological inhibition of bacterial β-glucuronidase-mediated cleavage of NSAID glucuronides in the small intestinal lumen can protect against NSAID-induced enteropathy caused by locally high concentrations of NSAID aglycones. © 2014 Informa UK Ltd. All rights reserved: reproduction in whole or part not permitted.&quot;,&quot;issue&quot;:&quot;1&quot;,&quot;volume&quot;:&quot;44&quot;,&quot;container-title-short&quot;:&quot;&quot;}}],&quot;properties&quot;:{&quot;noteIndex&quot;:0},&quot;manualOverride&quot;:{&quot;isManuallyOverridden&quot;:false,&quot;manualOverrideText&quot;:&quot;&quot;,&quot;citeprocText&quot;:&quot;(Saitta et al., 2014)&quot;}},{&quot;citationID&quot;:&quot;MENDELEY_CITATION_ea282504-a2b7-4673-bd35-cd1c500833c8&quot;,&quot;isEdited&quot;:false,&quot;citationTag&quot;:&quot;MENDELEY_CITATION_v3_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&quot;,&quot;citationItems&quot;:[{&quot;id&quot;:&quot;41199ad6-7407-3b6a-b4a6-f5ff1559a397&quot;,&quot;isTemporary&quot;:false,&quot;itemData&quot;:{&quot;type&quot;:&quot;article-journal&quot;,&quot;id&quot;:&quot;41199ad6-7407-3b6a-b4a6-f5ff1559a397&quot;,&quot;title&quot;:&quot;Mechanistic insight into digoxin inactivation by Eggerthella lenta augments our understanding of its pharmacokinetics&quot;,&quot;author&quot;:[{&quot;family&quot;:&quot;Haiser&quot;,&quot;given&quot;:&quot;Henry J.&quot;,&quot;parse-names&quot;:false,&quot;dropping-particle&quot;:&quot;&quot;,&quot;non-dropping-particle&quot;:&quot;&quot;},{&quot;family&quot;:&quot;Seim&quot;,&quot;given&quot;:&quot;Kristen L.&quot;,&quot;parse-names&quot;:false,&quot;dropping-particle&quot;:&quot;&quot;,&quot;non-dropping-particle&quot;:&quot;&quot;},{&quot;family&quot;:&quot;Balskus&quot;,&quot;given&quot;:&quot;Emily P.&quot;,&quot;parse-names&quot;:false,&quot;dropping-particle&quot;:&quot;&quot;,&quot;non-dropping-particle&quot;:&quot;&quot;},{&quot;family&quot;:&quot;Turnbaugh&quot;,&quot;given&quot;:&quot;Peter J.&quot;,&quot;parse-names&quot;:false,&quot;dropping-particle&quot;:&quot;&quot;,&quot;non-dropping-particle&quot;:&quot;&quot;}],&quot;container-title&quot;:&quot;Gut Microbes&quot;,&quot;container-title-short&quot;:&quot;Gut Microbes&quot;,&quot;DOI&quot;:&quot;10.4161/gmic.27915&quot;,&quot;ISSN&quot;:&quot;19490984&quot;,&quot;PMID&quot;:&quot;24637603&quot;,&quot;issued&quot;:{&quot;date-parts&quot;:[[2014,1,23]]},&quot;page&quot;:&quot;233-238&quot;,&quot;abstract&quot;:&quot;The human gut microbiota plays a key role in pharmacology, yet the mechanisms responsible remain unclear, impeding efforts toward personalized medicine. We recently identified a cytochrome-encoding operon in the common gut Actinobacterium Eggerthella lenta that is transcriptionally activated by the cardiac drug digoxin. These genes represent a predictive microbial biomarker for the inactivation of digoxin. Gnotobiotic mouse experiments revealed that increased protein intake can limit microbial drug inactivation. Here, we present a biochemical rationale for how the proteins encoded by this operon might inactivate digoxin through substrate promiscuity. We discuss digoxin signaling in eukaryotic systems, and consider the possibility that endogenous digoxin-like molecules may have selected for microbial digoxin inactivation. Finally, we highlight the diverse contributions of gut microbes to drug metabolism, present a generalized approach to studying microbe-drug interactions, and argue that mechanistic studies will pave the way for the clinical application of this work. © 2014 Landes Bioscience.&quot;,&quot;publisher&quot;:&quot;Landes Bioscience&quot;,&quot;issue&quot;:&quot;2&quot;,&quot;volume&quot;:&quot;5&quot;}}],&quot;properties&quot;:{&quot;noteIndex&quot;:0},&quot;manualOverride&quot;:{&quot;isManuallyOverridden&quot;:false,&quot;manualOverrideText&quot;:&quot;&quot;,&quot;citeprocText&quot;:&quot;(Haiser et al., 2014)&quot;}},{&quot;citationID&quot;:&quot;MENDELEY_CITATION_6c411c81-0db8-4bc7-b2b8-b0015bf4f055&quot;,&quot;isEdited&quot;:false,&quot;citationTag&quot;:&quot;MENDELEY_CITATION_v3_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&quot;,&quot;citationItems&quot;:[{&quot;id&quot;:&quot;0595f725-e07e-3878-9634-4c89eb814944&quot;,&quot;isTemporary&quot;:false,&quot;itemData&quot;:{&quot;type&quot;:&quot;article-journal&quot;,&quot;id&quot;:&quot;0595f725-e07e-3878-9634-4c89eb814944&quot;,&quot;title&quot;:&quot;Bacterial β-glucuronidase inhibition protects mice against enteropathy induced by indomethacin, ketoprofen or diclofenac: Mode of action and pharmacokinetics&quot;,&quot;author&quot;:[{&quot;family&quot;:&quot;Saitta&quot;,&quot;given&quot;:&quot;Kyle S.&quot;,&quot;parse-names&quot;:false,&quot;dropping-particle&quot;:&quot;&quot;,&quot;non-dropping-particle&quot;:&quot;&quot;},{&quot;family&quot;:&quot;Zhang&quot;,&quot;given&quot;:&quot;Carmen&quot;,&quot;parse-names&quot;:false,&quot;dropping-particle&quot;:&quot;&quot;,&quot;non-dropping-particle&quot;:&quot;&quot;},{&quot;family&quot;:&quot;Lee&quot;,&quot;given&quot;:&quot;Kang Kwang&quot;,&quot;parse-names&quot;:false,&quot;dropping-particle&quot;:&quot;&quot;,&quot;non-dropping-particle&quot;:&quot;&quot;},{&quot;family&quot;:&quot;Fujimoto&quot;,&quot;given&quot;:&quot;Kazunori&quot;,&quot;parse-names&quot;:false,&quot;dropping-particle&quot;:&quot;&quot;,&quot;non-dropping-particle&quot;:&quot;&quot;},{&quot;family&quot;:&quot;Redinbo&quot;,&quot;given&quot;:&quot;Matthew R.&quot;,&quot;parse-names&quot;:false,&quot;dropping-particle&quot;:&quot;&quot;,&quot;non-dropping-particle&quot;:&quot;&quot;},{&quot;family&quot;:&quot;Boelsterli&quot;,&quot;given&quot;:&quot;Urs A.&quot;,&quot;parse-names&quot;:false,&quot;dropping-particle&quot;:&quot;&quot;,&quot;non-dropping-particle&quot;:&quot;&quot;}],&quot;container-title&quot;:&quot;Xenobiotica&quot;,&quot;DOI&quot;:&quot;10.3109/00498254.2013.811314&quot;,&quot;ISSN&quot;:&quot;00498254&quot;,&quot;PMID&quot;:&quot;23829165&quot;,&quot;issued&quot;:{&quot;date-parts&quot;:[[2014,1]]},&quot;page&quot;:&quot;28-35&quot;,&quot;abstract&quot;:&quot;1.We have previously demonstrated that a small molecule inhibitor of bacterial β-glucuronidase (Inh-1; [1-((6,8-dimethyl-2-oxo-1,2- dihydroquinolin-3-yl)-3-(4-ethoxyphenyl)-1-(2-hydroxyethyl)thiourea]) protected mice against diclofenac (DCF)-induced enteropathy. Here we report that Inh-1 was equally protective against small intestinal injury induced by other carboxylic acid-containing non-steroidal anti-inflammatory drugs (NSAIDs), indomethacin (10mg/kg, ip) and ketoprofen (100mg/kg, ip). 2.Inh-1 provided complete protection if given prior to DCF (60mg/kg, ip), and partial protection if administered 3-h post-DCF, suggesting that the temporal window of mucosal protection can be extended for drugs undergoing extensive enterohepatic circulation. 3.Pharmacokinetic analysis of Inh-1 revealed an absolute bioavailability (F) of 21% and a short t1/2 of &lt;1h. This low F was shown to be due to hepatic first-pass metabolism, as confirmed with the pan-CYP inhibitor, 1-Aminobenzotriazole. 4.Using the fluorescent probe 5 (and 6)-carboxy-2′,7′-dichlorofluorescein, we demonstrated that Inh-1 did not interfere with hepatobiliary export of glucuronides in gall bladder-cannulated mice. 5.These data are compatible with the hypothesis that pharmacological inhibition of bacterial β-glucuronidase-mediated cleavage of NSAID glucuronides in the small intestinal lumen can protect against NSAID-induced enteropathy caused by locally high concentrations of NSAID aglycones. © 2014 Informa UK Ltd. All rights reserved: reproduction in whole or part not permitted.&quot;,&quot;issue&quot;:&quot;1&quot;,&quot;volume&quot;:&quot;44&quot;,&quot;container-title-short&quot;:&quot;&quot;}}],&quot;properties&quot;:{&quot;noteIndex&quot;:0},&quot;manualOverride&quot;:{&quot;isManuallyOverridden&quot;:false,&quot;manualOverrideText&quot;:&quot;&quot;,&quot;citeprocText&quot;:&quot;(Saitta et al., 2014)&quot;}},{&quot;citationID&quot;:&quot;MENDELEY_CITATION_4ccaf13a-968d-4483-88f0-7c293ccb64e1&quot;,&quot;isEdited&quot;:false,&quot;citationTag&quot;:&quot;MENDELEY_CITATION_v3_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&quot;,&quot;citationItems&quot;:[{&quot;id&quot;:&quot;678d9bf7-aced-3898-bdc3-13d786106375&quot;,&quot;isTemporary&quot;:false,&quot;itemData&quot;:{&quot;type&quot;:&quot;article-journal&quot;,&quot;id&quot;:&quot;678d9bf7-aced-3898-bdc3-13d786106375&quot;,&quot;title&quot;:&quot;Degradation of insulin and calcitonin and their protection by various protease inhibitors in rat caecal contents: Implications in peptide delivery to the colon&quot;,&quot;author&quot;:[{&quot;family&quot;:&quot;Tozaki&quot;,&quot;given&quot;:&quot;Hideyuki&quot;,&quot;parse-names&quot;:false,&quot;dropping-particle&quot;:&quot;&quot;,&quot;non-dropping-particle&quot;:&quot;&quot;},{&quot;family&quot;:&quot;Emi&quot;,&quot;given&quot;:&quot;Yasuharu&quot;,&quot;parse-names&quot;:false,&quot;dropping-particle&quot;:&quot;&quot;,&quot;non-dropping-particle&quot;:&quot;&quot;},{&quot;family&quot;:&quot;Horisaka&quot;,&quot;given&quot;:&quot;Eri&quot;,&quot;parse-names&quot;:false,&quot;dropping-particle&quot;:&quot;&quot;,&quot;non-dropping-particle&quot;:&quot;&quot;},{&quot;family&quot;:&quot;Fujita&quot;,&quot;given&quot;:&quot;Takuya&quot;,&quot;parse-names&quot;:false,&quot;dropping-particle&quot;:&quot;&quot;,&quot;non-dropping-particle&quot;:&quot;&quot;},{&quot;family&quot;:&quot;Yamamoto&quot;,&quot;given&quot;:&quot;Akira&quot;,&quot;parse-names&quot;:false,&quot;dropping-particle&quot;:&quot;&quot;,&quot;non-dropping-particle&quot;:&quot;&quot;},{&quot;family&quot;:&quot;Muranishi&quot;,&quot;given&quot;:&quot;Shozo&quot;,&quot;parse-names&quot;:false,&quot;dropping-particle&quot;:&quot;&quot;,&quot;non-dropping-particle&quot;:&quot;&quot;}],&quot;container-title&quot;:&quot;Journal of Pharmacy and Pharmacology&quot;,&quot;DOI&quot;:&quot;10.1111/j.2042-7158.1997.tb06773.x&quot;,&quot;ISSN&quot;:&quot;00223573&quot;,&quot;PMID&quot;:&quot;9055189&quot;,&quot;issued&quot;:{&quot;date-parts&quot;:[[1997]]},&quot;page&quot;:&quot;164-168&quot;,&quot;abstract&quot;:&quot;The objective of this study was to examine the metabolism of insulin and calcitonin, and their protection by various protease inhibitors, in the large intestine. Fresh caecal contents were prepared from non-fasted rats and the degradation of insulin and calcitonin was studied in a suspension of rat caecal contents, as a model of the content of the large intestine. Both insulin and calcitonin were metabolized in suspensions of rat caecal contents, but the degradation of calcitonin was much faster than that of insulin. The degradation of insulin was fastest at pH 6.8. Protease inhibitors such as camostat and aprotinin inhibited the degradation of insulin and calcitonin in rat caecal contents, which was consistent with the high chymotrypsin activity of these contents. These findings suggest that care should be taken when administering peptide drugs to the large intestine for colon-specific drug delivery because they can be degraded in rat caecal contents. Protease inhibitors might be useful for increasing the stability of these peptides in the large intestine, thereby improving their large-intestinal absorption to the systemic circulation.&quot;,&quot;publisher&quot;:&quot;Blackwell Publishing Ltd&quot;,&quot;issue&quot;:&quot;2&quot;,&quot;volume&quot;:&quot;49&quot;,&quot;container-title-short&quot;:&quot;&quot;}}],&quot;properties&quot;:{&quot;noteIndex&quot;:0},&quot;manualOverride&quot;:{&quot;isManuallyOverridden&quot;:false,&quot;manualOverrideText&quot;:&quot;&quot;,&quot;citeprocText&quot;:&quot;(Tozaki et al., 1997)&quot;}},{&quot;citationID&quot;:&quot;MENDELEY_CITATION_6ff68531-764d-4a73-9bdd-547b9f5130a8&quot;,&quot;isEdited&quot;:false,&quot;citationTag&quot;:&quot;MENDELEY_CITATION_v3_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&quot;,&quot;citationItems&quot;:[{&quot;id&quot;:&quot;0335ae66-513d-34d2-8226-9808706c86f3&quot;,&quot;isTemporary&quot;:false,&quot;itemData&quot;:{&quot;type&quot;:&quot;article-journal&quot;,&quot;id&quot;:&quot;0335ae66-513d-34d2-8226-9808706c86f3&quot;,&quot;title&quot;:&quot;Optimal antidiarrhea treatment for antitumor agent irinotecan hydrochloride (CPT-11)-induced delayed diarrhea&quot;,&quot;author&quot;:[{&quot;family&quot;:&quot;Takasuna&quot;,&quot;given&quot;:&quot;K.&quot;,&quot;parse-names&quot;:false,&quot;dropping-particle&quot;:&quot;&quot;,&quot;non-dropping-particle&quot;:&quot;&quot;},{&quot;family&quot;:&quot;Hagiwara&quot;,&quot;given&quot;:&quot;T.&quot;,&quot;parse-names&quot;:false,&quot;dropping-particle&quot;:&quot;&quot;,&quot;non-dropping-particle&quot;:&quot;&quot;},{&quot;family&quot;:&quot;Watanabe&quot;,&quot;given&quot;:&quot;K.&quot;,&quot;parse-names&quot;:false,&quot;dropping-particle&quot;:&quot;&quot;,&quot;non-dropping-particle&quot;:&quot;&quot;},{&quot;family&quot;:&quot;Onose&quot;,&quot;given&quot;:&quot;S.&quot;,&quot;parse-names&quot;:false,&quot;dropping-particle&quot;:&quot;&quot;,&quot;non-dropping-particle&quot;:&quot;&quot;},{&quot;family&quot;:&quot;Yoshida&quot;,&quot;given&quot;:&quot;S.&quot;,&quot;parse-names&quot;:false,&quot;dropping-particle&quot;:&quot;&quot;,&quot;non-dropping-particle&quot;:&quot;&quot;},{&quot;family&quot;:&quot;Kumazawa&quot;,&quot;given&quot;:&quot;E.&quot;,&quot;parse-names&quot;:false,&quot;dropping-particle&quot;:&quot;&quot;,&quot;non-dropping-particle&quot;:&quot;&quot;},{&quot;family&quot;:&quot;Nagai&quot;,&quot;given&quot;:&quot;E.&quot;,&quot;parse-names&quot;:false,&quot;dropping-particle&quot;:&quot;&quot;,&quot;non-dropping-particle&quot;:&quot;&quot;},{&quot;family&quot;:&quot;Kamataki&quot;,&quot;given&quot;:&quot;T.&quot;,&quot;parse-names&quot;:false,&quot;dropping-particle&quot;:&quot;&quot;,&quot;non-dropping-particle&quot;:&quot;&quot;}],&quot;container-title&quot;:&quot;Cancer Chemotherapy and Pharmacology&quot;,&quot;container-title-short&quot;:&quot;Cancer Chemother Pharmacol&quot;,&quot;DOI&quot;:&quot;10.1007/s00280-006-0187-8&quot;,&quot;ISSN&quot;:&quot;03445704&quot;,&quot;PMID&quot;:&quot;16437251&quot;,&quot;issued&quot;:{&quot;date-parts&quot;:[[2006,10]]},&quot;page&quot;:&quot;494-503&quot;,&quot;abstract&quot;:&quot;Purpose: An antitumor camptothecin derivative CPT-11 has proven a broad spectrum of solid tumor malignancy, but its severe diarrhea has often limited its more widespread use. We have demonstrated from a rat model that intestinal β-glucuronidase may play a key role in the development of CPT-11-induced delayed diarrhea by the deconjugation of the luminal SN-38 glucuronide, and the elimination of the intestinal microflora by antibiotics or dosing of TJ-14, a Kampo medicine that contains β-glucuronidase inhibitor baicalin, exerted a protective effect. In the present study, we assessed the efficacy of several potential treatments in our rat model to clarify which is the most promising treatment for CPT-11-induced delayed diarrhea. Methods and results: Oral dosing (twice daily from days -1 to 4) of streptomycin 20 mg/kg and penicillin 10 mg/kg (Str/Pen), neomycin 20 mg/kg and bacitracin 10 mg/kg (Neo/Bac), both of which inhibited almost completely the fecal β-glucuronidase activity, or TJ-14 1,000 mg/kg improved the decrease in body weight and the delayed diarrhea symptoms induced by CPT-11 (60 mg/kg i.v. from days 1 to 4) to a similar extent. The efficacy was less but significant in activated charcoal (1,000 mg/kg p.o. twice daily from days -1 to 4). In a separate experiment using rats bearing breast cancer (Walker 256-TC), TJ-14, Neo/Bac, and charcoal at the same dose regimen improved CPT-11-induced intestinal toxicity without reducing CPT-11's antitumor activity. In contrast, oral dosing (twice a day) of cyclosporin A (50 mg/kg), a P-glycoprotein and cMOAT/MRP2 inhibitor or valproic acid (200 mg/kg), a UDP-glucuronosyltranferase inhibitor, exacerbated the intestinal toxicity without modifying CPT-11's antitumor activity. Conclusions: The result clearly demonstrated the ability of Neo/Bac, Str/Pen, and TJ-14, less but significant ability of activated charcoal, to ameliorate CPT-11-induced delayed-onset diarrhea, suggesting the treatments decreasing the exposure of the intestines to the luminal SN-38 are valuable for improvement of CPT-11-induced intestinal toxicity. In contrast, the treatments affecting the biliary excretion of CPT-11 and its metabolites might have undesirable results. © Springer-Verlag 2006.&quot;,&quot;issue&quot;:&quot;4&quot;,&quot;volume&quot;:&quot;58&quot;}}],&quot;properties&quot;:{&quot;noteIndex&quot;:0},&quot;manualOverride&quot;:{&quot;isManuallyOverridden&quot;:false,&quot;manualOverrideText&quot;:&quot;&quot;,&quot;citeprocText&quot;:&quot;(Takasuna et al., 2006)&quot;}},{&quot;citationID&quot;:&quot;MENDELEY_CITATION_46f90efd-cdd0-4d10-97bc-3231c01d556b&quot;,&quot;isEdited&quot;:false,&quot;citationTag&quot;:&quot;MENDELEY_CITATION_v3_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&quot;,&quot;citationItems&quot;:[{&quot;id&quot;:&quot;09052a40-5274-36dc-98a4-a8ae35b1d888&quot;,&quot;isTemporary&quot;:false,&quot;itemData&quot;:{&quot;type&quot;:&quot;article&quot;,&quot;id&quot;:&quot;09052a40-5274-36dc-98a4-a8ae35b1d888&quot;,&quot;title&quot;:&quot;A novel pathway for microbial metabolism of levodopa&quot;,&quot;author&quot;:[{&quot;family&quot;:&quot;Jameson&quot;,&quot;given&quot;:&quot;K. G.&quot;,&quot;parse-names&quot;:false,&quot;dropping-particle&quot;:&quot;&quot;,&quot;non-dropping-particle&quot;:&quot;&quot;},{&quot;family&quot;:&quot;Hsiao&quot;,&quot;given&quot;:&quot;E. Y.&quot;,&quot;parse-names&quot;:false,&quot;dropping-particle&quot;:&quot;&quot;,&quot;non-dropping-particle&quot;:&quot;&quot;}],&quot;container-title&quot;:&quot;Nature Medicine&quot;,&quot;container-title-short&quot;:&quot;Nat Med&quot;,&quot;DOI&quot;:&quot;10.1038/s41591-019-0544-x&quot;,&quot;ISSN&quot;:&quot;1546170X&quot;,&quot;PMID&quot;:&quot;31388180&quot;,&quot;issued&quot;:{&quot;date-parts&quot;:[[2019,8,1]]},&quot;page&quot;:&quot;1195-1197&quot;,&quot;publisher&quot;:&quot;Nature Publishing Group&quot;,&quot;issue&quot;:&quot;8&quot;,&quot;volume&quot;:&quot;25&quot;}},{&quot;id&quot;:&quot;ca257f7b-62d3-365f-95fe-7155057be8f8&quot;,&quot;isTemporary&quot;:false,&quot;itemData&quot;:{&quot;type&quot;:&quot;article-journal&quot;,&quot;id&quot;:&quot;ca257f7b-62d3-365f-95fe-7155057be8f8&quot;,&quot;title&quot;:&quot;Eradication of Helicobacter pylori infection improves levodopa action, clinical symptoms and quality of life in patients with parkinson's disease&quot;,&quot;author&quot;:[{&quot;family&quot;:&quot;Hashim&quot;,&quot;given&quot;:&quot;Hasriza&quot;,&quot;parse-names&quot;:false,&quot;dropping-particle&quot;:&quot;&quot;,&quot;non-dropping-particle&quot;:&quot;&quot;},{&quot;family&quot;:&quot;Azmin&quot;,&quot;given&quot;:&quot;Shahrul&quot;,&quot;parse-names&quot;:false,&quot;dropping-particle&quot;:&quot;&quot;,&quot;non-dropping-particle&quot;:&quot;&quot;},{&quot;family&quot;:&quot;Razlan&quot;,&quot;given&quot;:&quot;Hamizah&quot;,&quot;parse-names&quot;:false,&quot;dropping-particle&quot;:&quot;&quot;,&quot;non-dropping-particle&quot;:&quot;&quot;},{&quot;family&quot;:&quot;Yahya&quot;,&quot;given&quot;:&quot;Nafisah Wan&quot;,&quot;parse-names&quot;:false,&quot;dropping-particle&quot;:&quot;&quot;,&quot;non-dropping-particle&quot;:&quot;&quot;},{&quot;family&quot;:&quot;Tan&quot;,&quot;given&quot;:&quot;Hui Jan&quot;,&quot;parse-names&quot;:false,&quot;dropping-particle&quot;:&quot;&quot;,&quot;non-dropping-particle&quot;:&quot;&quot;},{&quot;family&quot;:&quot;Manaf&quot;,&quot;given&quot;:&quot;M. Rizal Abdul&quot;,&quot;parse-names&quot;:false,&quot;dropping-particle&quot;:&quot;&quot;,&quot;non-dropping-particle&quot;:&quot;&quot;},{&quot;family&quot;:&quot;Ibrahim&quot;,&quot;given&quot;:&quot;Norlinah Mohamed&quot;,&quot;parse-names&quot;:false,&quot;dropping-particle&quot;:&quot;&quot;,&quot;non-dropping-particle&quot;:&quot;&quot;}],&quot;container-title&quot;:&quot;PLoS ONE&quot;,&quot;container-title-short&quot;:&quot;PLoS One&quot;,&quot;DOI&quot;:&quot;10.1371/journal.pone.0112330&quot;,&quot;ISSN&quot;:&quot;19326203&quot;,&quot;PMID&quot;:&quot;25411976&quot;,&quot;issued&quot;:{&quot;date-parts&quot;:[[2014,11,20]]},&quot;abstract&quot;:&quot;Methods: A prospective study involving idiopathic PD patients on levodopa therapy. 13C-urea breath test (UBT) was used to detect H. pylori. UBT-positive patients were given standard eradication therapy and followed up at 6 and 12 weeks in an open label single arm design. Repeat UBT was performed at 12 weeks. The UPDRS, PD NMQ, PD NMSS and PDQ-39 were administered at baseline and post-eradication (6 and 12 weeks). Levodopa 'onset' time and ON-duration were recorded.\nResults: Of 82 patients recruited, 27 (32.9%) had positive UBT. H. pylori-positive patients had significantly poorer total UPDRS (p = 0.005) and PDQ39 (p&lt;0.0001) scores compared to H. pylori-negative patients. At 12 weeks post-eradication, the mean levodopa onset time shortened by 14 minutes (p = 0.011). The mean ON duration time increased by 56 minutes at week 6 (p = 0.041) and 38 minutes at week 12 (p = 0.035). The total UPDRS scores (p&lt;0.0001), scores for parts II (p = 0.001), III (p&lt;0.0001) and IV (p = 0.009) were significantly better. The total PDQ-39 scores (p = 0.001) and subdomains mobility (p = 0.002), ADL (p = 0.001), emotional well being (p = 0.026) and stigma (p = 0.034) significantly improved. The PD NMSQ did not show significant improvement.\nConclusions: H. pylori eradication improved levodopa onset time, ON duration, motor severity and quality of life parameters. Screening and eradication of H. pylori is inexpensive and should be recommended in PD patients, particularly those with erratic response to levodopa.\nBackground: Previous studies have demonstrated a higher prevalence of Helicobacter pylori (H. pylori) infection in patients with Parkinson's disease (PD) compared to controls. H. pylori infection affects levodopa absorption and its eradication significantly improves clinical response to levodopa. Here, we studied the prevalence of H. pylori infection and its eradication effects among our PD patients.&quot;,&quot;publisher&quot;:&quot;Public Library of Science&quot;,&quot;issue&quot;:&quot;11&quot;,&quot;volume&quot;:&quot;9&quot;}}],&quot;properties&quot;:{&quot;noteIndex&quot;:0},&quot;manualOverride&quot;:{&quot;isManuallyOverridden&quot;:false,&quot;manualOverrideText&quot;:&quot;&quot;,&quot;citeprocText&quot;:&quot;(Hashim et al., 2014; Jameson &amp;#38; Hsiao, 2019)&quot;}},{&quot;citationID&quot;:&quot;MENDELEY_CITATION_60d1e050-ec58-402a-a9fc-9955be7580e3&quot;,&quot;isEdited&quot;:false,&quot;citationTag&quot;:&quot;MENDELEY_CITATION_v3_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&quot;,&quot;citationItems&quot;:[{&quot;id&quot;:&quot;6e8c76fc-31d5-3a62-a92d-5f01094f11b3&quot;,&quot;isTemporary&quot;:false,&quot;itemData&quot;:{&quot;type&quot;:&quot;report&quot;,&quot;id&quot;:&quot;6e8c76fc-31d5-3a62-a92d-5f01094f11b3&quot;,&quot;title&quot;:&quot;Reduction of Nitrazepam by Clostridium leptum, a Nitroreductase-Producing Bacterium Isolated from the Human Intestinal Tract&quot;,&quot;author&quot;:[{&quot;family&quot;:&quot;Rafii&quot;,&quot;given&quot;:&quot;F&quot;,&quot;parse-names&quot;:false,&quot;dropping-particle&quot;:&quot;&quot;,&quot;non-dropping-particle&quot;:&quot;&quot;},{&quot;family&quot;:&quot;Sutherland&quot;,&quot;given&quot;:&quot;J B&quot;,&quot;parse-names&quot;:false,&quot;dropping-particle&quot;:&quot;&quot;,&quot;non-dropping-particle&quot;:&quot;&quot;},{&quot;family&quot;:&quot;Hansen&quot;,&quot;given&quot;:&quot;E B&quot;,&quot;parse-names&quot;:false,&quot;dropping-particle&quot;:&quot;&quot;,&quot;non-dropping-particle&quot;:&quot;&quot;},{&quot;family&quot;:&quot;Cerniglia&quot;,&quot;given&quot;:&quot;C E&quot;,&quot;parse-names&quot;:false,&quot;dropping-particle&quot;:&quot;&quot;,&quot;non-dropping-particle&quot;:&quot;&quot;}],&quot;URL&quot;:&quot;http://cid.oxfordjournals.org/&quot;,&quot;issued&quot;:{&quot;date-parts&quot;:[[1997]]},&quot;number-of-pages&quot;:&quot;121-122&quot;,&quot;container-title-short&quot;:&quot;&quot;}}],&quot;properties&quot;:{&quot;noteIndex&quot;:0},&quot;manualOverride&quot;:{&quot;isManuallyOverridden&quot;:false,&quot;manualOverrideText&quot;:&quot;&quot;,&quot;citeprocText&quot;:&quot;(Rafii et al., 1997)&quot;}},{&quot;citationID&quot;:&quot;MENDELEY_CITATION_9b6b0809-3155-4ea2-8d10-afe4a76db7ea&quot;,&quot;isEdited&quot;:false,&quot;citationTag&quot;:&quot;MENDELEY_CITATION_v3_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&quot;,&quot;citationItems&quot;:[{&quot;id&quot;:&quot;cdb334a2-212d-3809-8086-cf34863699d0&quot;,&quot;isTemporary&quot;:false,&quot;itemData&quot;:{&quot;type&quot;:&quot;article-journal&quot;,&quot;id&quot;:&quot;cdb334a2-212d-3809-8086-cf34863699d0&quot;,&quot;title&quot;:&quot;Distribution Studies of Salicylazosulfapyridine and its Metabolites&quot;,&quot;author&quot;:[{&quot;family&quot;:&quot;Peppercorn&quot;,&quot;given&quot;:&quot;Mark A.&quot;,&quot;parse-names&quot;:false,&quot;dropping-particle&quot;:&quot;&quot;,&quot;non-dropping-particle&quot;:&quot;&quot;},{&quot;family&quot;:&quot;Goldman&quot;,&quot;given&quot;:&quot;Peter&quot;,&quot;parse-names&quot;:false,&quot;dropping-particle&quot;:&quot;&quot;,&quot;non-dropping-particle&quot;:&quot;&quot;}],&quot;container-title&quot;:&quot;Gastroenterology&quot;,&quot;container-title-short&quot;:&quot;Gastroenterology&quot;,&quot;DOI&quot;:&quot;10.1016/S0016-5085(73)80035-6&quot;,&quot;ISSN&quot;:&quot;00165085&quot;,&quot;PMID&quot;:&quot;4405598&quot;,&quot;issued&quot;:{&quot;date-parts&quot;:[[1973]]},&quot;page&quot;:&quot;240-245&quot;,&quot;abstract&quot;:&quot;Previous studies in the rat have indicated that the initial reaction of salicylazosulfapyridine (SAS) metabolism, reduction of the azo bond, can be attributed exclusively to the action of the intestinal bacteria. This finding raises questions concerning the amount of intact SAS that reaches its possible site of action within the lumen in inflammatory disease of the lower intestine. Accordingly, a study of the distribution of SAS and its metabolites in the rat and in man has been undertaken. In both species only small amounts of SAS were recovered in the urine. The drug was not recovered in the feces of rats but small amounts were found in the feces of 4 of 11 human subjects. In both species a consistent finding was high levels of sulfapyridine in the urine and high levels of 5-aminosalicylate in the feces. Indeed the level of 5aminosalicylate in rat feces greatly exceeded that found when an equimolar amount of 5-aminosalicylate itself was fed orally to the rats. These studies indicate that SAS is almost completely metabolized in both human subjects and rats and that there is a tendency for its metabolite 5-aminosalicylate to reach relatively high levels in the feces. © 1973, The Williams &amp; Wilkins Company. All rights reserved.&quot;,&quot;issue&quot;:&quot;2&quot;,&quot;volume&quot;:&quot;64&quot;}}],&quot;properties&quot;:{&quot;noteIndex&quot;:0},&quot;manualOverride&quot;:{&quot;isManuallyOverridden&quot;:false,&quot;manualOverrideText&quot;:&quot;&quot;,&quot;citeprocText&quot;:&quot;(Peppercorn &amp;#38; Goldman, 1973)&quot;}},{&quot;citationID&quot;:&quot;MENDELEY_CITATION_68ba0684-6ab7-4d79-835b-3369fe1ee4b3&quot;,&quot;isEdited&quot;:false,&quot;citationTag&quot;:&quot;MENDELEY_CITATION_v3_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&quot;,&quot;citationItems&quot;:[{&quot;id&quot;:&quot;e9fde797-4c4e-34c3-933a-fa1e8ac9351d&quot;,&quot;isTemporary&quot;:false,&quot;itemData&quot;:{&quot;type&quot;:&quot;article-journal&quot;,&quot;id&quot;:&quot;e9fde797-4c4e-34c3-933a-fa1e8ac9351d&quot;,&quot;title&quot;:&quot;Microbial metabolism of thiopurines: A method to measure thioguanine nucleotides&quot;,&quot;author&quot;:[{&quot;family&quot;:&quot;Movva&quot;,&quot;given&quot;:&quot;Ramya&quot;,&quot;parse-names&quot;:false,&quot;dropping-particle&quot;:&quot;&quot;,&quot;non-dropping-particle&quot;:&quot;&quot;},{&quot;family&quot;:&quot;Lobb&quot;,&quot;given&quot;:&quot;Michael&quot;,&quot;parse-names&quot;:false,&quot;dropping-particle&quot;:&quot;&quot;,&quot;non-dropping-particle&quot;:&quot;&quot;},{&quot;family&quot;:&quot;Ó Cuív&quot;,&quot;given&quot;:&quot;Páraic&quot;,&quot;parse-names&quot;:false,&quot;dropping-particle&quot;:&quot;&quot;,&quot;non-dropping-particle&quot;:&quot;&quot;},{&quot;family&quot;:&quot;Florin&quot;,&quot;given&quot;:&quot;Timothy H.J.&quot;,&quot;parse-names&quot;:false,&quot;dropping-particle&quot;:&quot;&quot;,&quot;non-dropping-particle&quot;:&quot;&quot;},{&quot;family&quot;:&quot;Duley&quot;,&quot;given&quot;:&quot;John A.&quot;,&quot;parse-names&quot;:false,&quot;dropping-particle&quot;:&quot;&quot;,&quot;non-dropping-particle&quot;:&quot;&quot;},{&quot;family&quot;:&quot;Oancea&quot;,&quot;given&quot;:&quot;Iulia&quot;,&quot;parse-names&quot;:false,&quot;dropping-particle&quot;:&quot;&quot;,&quot;non-dropping-particle&quot;:&quot;&quot;}],&quot;container-title&quot;:&quot;Journal of Microbiological Methods&quot;,&quot;container-title-short&quot;:&quot;J Microbiol Methods&quot;,&quot;DOI&quot;:&quot;10.1016/j.mimet.2016.07.017&quot;,&quot;ISSN&quot;:&quot;18728359&quot;,&quot;PMID&quot;:&quot;27444548&quot;,&quot;issued&quot;:{&quot;date-parts&quot;:[[2016,9,1]]},&quot;page&quot;:&quot;102-107&quot;,&quot;abstract&quot;:&quot;Thiopurines are anti-inflammatory prodrugs. We hypothesised that bacteria may contribute to conversion to active drug. Escherichia coli strain DH5α was evaluated to determine whether it could metabolise the thiopurine drugs, thioguanine or mercaptopurine, to thioguanine nucleotides. A rapid and reliable high performance liquid chromatography (ultraviolet detection) method was developed to quantify indirectly thioguanine nucleotides, by measuring thioguanine nucleoside.&quot;,&quot;publisher&quot;:&quot;Elsevier B.V.&quot;,&quot;volume&quot;:&quot;128&quot;}}],&quot;properties&quot;:{&quot;noteIndex&quot;:0},&quot;manualOverride&quot;:{&quot;isManuallyOverridden&quot;:false,&quot;manualOverrideText&quot;:&quot;&quot;,&quot;citeprocText&quot;:&quot;(Movva et al., 2016)&quot;}},{&quot;citationID&quot;:&quot;MENDELEY_CITATION_e8658218-fd47-45f4-965b-79d64f8481e4&quot;,&quot;isEdited&quot;:false,&quot;citationTag&quot;:&quot;MENDELEY_CITATION_v3_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&quot;,&quot;citationItems&quot;:[{&quot;id&quot;:&quot;e6bf88c8-978f-3254-bbdf-b5f27979840b&quot;,&quot;isTemporary&quot;:false,&quot;itemData&quot;:{&quot;type&quot;:&quot;report&quot;,&quot;id&quot;:&quot;e6bf88c8-978f-3254-bbdf-b5f27979840b&quot;,&quot;title&quot;:&quot;Camptothecin and taxol: from discovery to clinic&quot;,&quot;author&quot;:[{&quot;family&quot;:&quot;Wall&quot;,&quot;given&quot;:&quot;Monroe E&quot;,&quot;parse-names&quot;:false,&quot;dropping-particle&quot;:&quot;&quot;,&quot;non-dropping-particle&quot;:&quot;&quot;},{&quot;family&quot;:&quot;Wani&quot;,&quot;given&quot;:&quot;Mansukh C&quot;,&quot;parse-names&quot;:false,&quot;dropping-particle&quot;:&quot;&quot;,&quot;non-dropping-particle&quot;:&quot;&quot;}],&quot;container-title&quot;:&quot;Journal of Ethnopharmacology&quot;,&quot;container-title-short&quot;:&quot;J Ethnopharmacol&quot;,&quot;issued&quot;:{&quot;date-parts&quot;:[[1996]]},&quot;number-of-pages&quot;:&quot;239-254&quot;,&quot;abstract&quot;:&quot;Camptothecin (CPT) and taxol are secondary metabolites found in the stembark of Camptotheca acuminata, a native of China, and Taxus brevifolia, found in the northwest Pacific coastal region of the USA, respectively. The compounds were isolated through bioassay-guided fractionation of various extracts and through chromatographic fractions. Their unique and hitherto unknown structures were elucidated by nuclear magnetic resonance, mass spectrometry and X-ray analysis. Both compounds have unique mechanisms of antitumor activity; CPT uniquely inhibits an enzyme, topoisomerase I, involved in DNA replication, while taxol binds to a protein, tubulin, thus inhibiting cell division. Taxol has been called the best new anti-cancer agent developed from natural products, showing particular efficacy against ovarian cancer. CPT and analogs singly or combined with cisplatinum show efficacy against solid tumors, breast, lung, and colorectal, which hitherto have been unaffected by most cancer chemotherapeutic agents.&quot;,&quot;volume&quot;:&quot;51&quot;}}],&quot;properties&quot;:{&quot;noteIndex&quot;:0},&quot;manualOverride&quot;:{&quot;isManuallyOverridden&quot;:false,&quot;manualOverrideText&quot;:&quot;&quot;,&quot;citeprocText&quot;:&quot;(Wall &amp;#38; Wani, 1996)&quot;}},{&quot;citationID&quot;:&quot;MENDELEY_CITATION_a40bd5ca-26d5-418b-b94a-d9aa412988f0&quot;,&quot;isEdited&quot;:false,&quot;citationTag&quot;:&quot;MENDELEY_CITATION_v3_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&quot;,&quot;citationItems&quot;:[{&quot;id&quot;:&quot;982921e5-8c41-38d3-a4f8-9dda02765881&quot;,&quot;isTemporary&quot;:false,&quot;itemData&quot;:{&quot;type&quot;:&quot;article&quot;,&quot;id&quot;:&quot;982921e5-8c41-38d3-a4f8-9dda02765881&quot;,&quot;title&quot;:&quot;Irinotecan—still an important player in cancer chemotherapy: A comprehensive overview&quot;,&quot;author&quot;:[{&quot;family&quot;:&quot;Kciuk&quot;,&quot;given&quot;:&quot;Mateusz&quot;,&quot;parse-names&quot;:false,&quot;dropping-particle&quot;:&quot;&quot;,&quot;non-dropping-particle&quot;:&quot;&quot;},{&quot;family&quot;:&quot;Marciniak&quot;,&quot;given&quot;:&quot;Beata&quot;,&quot;parse-names&quot;:false,&quot;dropping-particle&quot;:&quot;&quot;,&quot;non-dropping-particle&quot;:&quot;&quot;},{&quot;family&quot;:&quot;Kontek&quot;,&quot;given&quot;:&quot;Renata&quot;,&quot;parse-names&quot;:false,&quot;dropping-particle&quot;:&quot;&quot;,&quot;non-dropping-particle&quot;:&quot;&quot;}],&quot;container-title&quot;:&quot;International Journal of Molecular Sciences&quot;,&quot;container-title-short&quot;:&quot;Int J Mol Sci&quot;,&quot;DOI&quot;:&quot;10.3390/ijms21144919&quot;,&quot;ISSN&quot;:&quot;14220067&quot;,&quot;PMID&quot;:&quot;32664667&quot;,&quot;issued&quot;:{&quot;date-parts&quot;:[[2020,7,2]]},&quot;page&quot;:&quot;1-21&quot;,&quot;abstract&quot;:&quot;Irinotecan has been used in the treatment of various malignancies for many years. Still, the knowledge regarding this drug is expanding. The pharmacogenetics of the drug is the crucial component of response to irinotecan. Furthermore, new formulations of the drug are introduced in order to better deliver the drug and avoid potentially life-threatening side effects. Here, we give a comprehensive overview on irinotecan’s molecular mode of action, metabolism, pharmacogenetics, and toxicity. Moreover, this article features clinically used combinations of the drug with other anticancer agents and introduces novel formulations of drugs (e.g., liposomal formulations, dendrimers, and nanoparticles). It also outlines crucial mechanisms of tumor cells’ resistance to the active metabolite, ethyl-10-hydroxy-camptothecin (SN-38). We are sure that the article will constitute an important source of information for both new researchers in the field of irinotecan chemotherapy and professionals or clinicians who are interested in the topic.&quot;,&quot;publisher&quot;:&quot;MDPI AG&quot;,&quot;issue&quot;:&quot;14&quot;,&quot;volume&quot;:&quot;21&quot;}}],&quot;properties&quot;:{&quot;noteIndex&quot;:0},&quot;manualOverride&quot;:{&quot;isManuallyOverridden&quot;:false,&quot;manualOverrideText&quot;:&quot;&quot;,&quot;citeprocText&quot;:&quot;(Kciuk et al., 2020)&quot;}},{&quot;citationID&quot;:&quot;MENDELEY_CITATION_2d23e831-f587-4751-94f5-8aa1e980df6e&quot;,&quot;isEdited&quot;:false,&quot;citationTag&quot;:&quot;MENDELEY_CITATION_v3_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&quot;,&quot;citationItems&quot;:[{&quot;id&quot;:&quot;b984130a-a718-3c27-92c0-8c7a9f437cf2&quot;,&quot;isTemporary&quot;:false,&quot;itemData&quot;:{&quot;type&quot;:&quot;article&quot;,&quot;id&quot;:&quot;b984130a-a718-3c27-92c0-8c7a9f437cf2&quot;,&quot;title&quot;:&quot;Pharmacogenetics of irinotecan metabolism and transport: An update&quot;,&quot;author&quot;:[{&quot;family&quot;:&quot;Smith&quot;,&quot;given&quot;:&quot;Nicola F.&quot;,&quot;parse-names&quot;:false,&quot;dropping-particle&quot;:&quot;&quot;,&quot;non-dropping-particle&quot;:&quot;&quot;},{&quot;family&quot;:&quot;Figg&quot;,&quot;given&quot;:&quot;William D.&quot;,&quot;parse-names&quot;:false,&quot;dropping-particle&quot;:&quot;&quot;,&quot;non-dropping-particle&quot;:&quot;&quot;},{&quot;family&quot;:&quot;Sparreboom&quot;,&quot;given&quot;:&quot;Alex&quot;,&quot;parse-names&quot;:false,&quot;dropping-particle&quot;:&quot;&quot;,&quot;non-dropping-particle&quot;:&quot;&quot;}],&quot;container-title&quot;:&quot;Toxicology in Vitro&quot;,&quot;DOI&quot;:&quot;10.1016/j.tiv.2005.06.045&quot;,&quot;ISSN&quot;:&quot;08872333&quot;,&quot;PMID&quot;:&quot;16271446&quot;,&quot;issued&quot;:{&quot;date-parts&quot;:[[2006]]},&quot;page&quot;:&quot;163-175&quot;,&quot;abstract&quot;:&quot;The anticancer agent irinotecan (CPT-11) is converted to SN-38, which is approximately 100 to 1000-fold more cytotoxic than the parent drug. The pharmacokinetics of irinotecan are extremely complex and have been the subject of intensive investigation in recent years. Irinotecan is subject to extensive metabolism by various polymorphic enzymes, including CES2 to form SN-38, members of the UGT1A subfamily, and CYP3A4 and CYP3A5, which form several pharmacologically inactive oxidation products. Elimination of irinotecan is also dependent on drug-transporting proteins, notably ABCB1 (P-glycoprotein), ABCC2 (cMOAT) and ABCG2 (BCRP), present on the bile canalicular membrane. The various processes mediating drug elimination, either through metabolic breakdown or excretion, likely impact substantially on interindividual variability in drug handling. This report provides an update on current strategies to individualize irinotecan chemotherapy based on each patient's genetic constitution, which may ultimately lead to more selective use of this agent.&quot;,&quot;publisher&quot;:&quot;Elsevier Ltd&quot;,&quot;issue&quot;:&quot;2&quot;,&quot;volume&quot;:&quot;20&quot;,&quot;container-title-short&quot;:&quot;&quot;}}],&quot;properties&quot;:{&quot;noteIndex&quot;:0},&quot;manualOverride&quot;:{&quot;isManuallyOverridden&quot;:true,&quot;manualOverrideText&quot;:&quot;(Smith et al., 2006; Figure 8)&quot;,&quot;citeprocText&quot;:&quot;(Smith et al., 2006)&quot;}},{&quot;citationID&quot;:&quot;MENDELEY_CITATION_81b757ab-9d6b-4ec9-a1a3-6e7e50a7f350&quot;,&quot;isEdited&quot;:false,&quot;citationTag&quot;:&quot;MENDELEY_CITATION_v3_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&quot;,&quot;citationItems&quot;:[{&quot;id&quot;:&quot;f13cfd38-218b-3d1f-8333-8c3904958e26&quot;,&quot;isTemporary&quot;:false,&quot;itemData&quot;:{&quot;type&quot;:&quot;article-journal&quot;,&quot;id&quot;:&quot;f13cfd38-218b-3d1f-8333-8c3904958e26&quot;,&quot;title&quot;:&quot;Quantitative investigation of irinotecan metabolism, transport, and gut microbiome activation&quot;,&quot;author&quot;:[{&quot;family&quot;:&quot;Parvez&quot;,&quot;given&quot;:&quot;Md Masud&quot;,&quot;parse-names&quot;:false,&quot;dropping-particle&quot;:&quot;&quot;,&quot;non-dropping-particle&quot;:&quot;&quot;},{&quot;family&quot;:&quot;Basit&quot;,&quot;given&quot;:&quot;Abdul&quot;,&quot;parse-names&quot;:false,&quot;dropping-particle&quot;:&quot;&quot;,&quot;non-dropping-particle&quot;:&quot;&quot;},{&quot;family&quot;:&quot;Jariwala&quot;,&quot;given&quot;:&quot;Parth B.&quot;,&quot;parse-names&quot;:false,&quot;dropping-particle&quot;:&quot;&quot;,&quot;non-dropping-particle&quot;:&quot;&quot;},{&quot;family&quot;:&quot;Gaborik&quot;,&quot;given&quot;:&quot;Zsuzsanna&quot;,&quot;parse-names&quot;:false,&quot;dropping-particle&quot;:&quot;&quot;,&quot;non-dropping-particle&quot;:&quot;&quot;},{&quot;family&quot;:&quot;Kis&quot;,&quot;given&quot;:&quot;Emese&quot;,&quot;parse-names&quot;:false,&quot;dropping-particle&quot;:&quot;&quot;,&quot;non-dropping-particle&quot;:&quot;&quot;},{&quot;family&quot;:&quot;Heyward&quot;,&quot;given&quot;:&quot;Scott&quot;,&quot;parse-names&quot;:false,&quot;dropping-particle&quot;:&quot;&quot;,&quot;non-dropping-particle&quot;:&quot;&quot;},{&quot;family&quot;:&quot;Redinbo&quot;,&quot;given&quot;:&quot;Matthew R.&quot;,&quot;parse-names&quot;:false,&quot;dropping-particle&quot;:&quot;&quot;,&quot;non-dropping-particle&quot;:&quot;&quot;},{&quot;family&quot;:&quot;Prasad&quot;,&quot;given&quot;:&quot;Bhagwat&quot;,&quot;parse-names&quot;:false,&quot;dropping-particle&quot;:&quot;&quot;,&quot;non-dropping-particle&quot;:&quot;&quot;}],&quot;container-title&quot;:&quot;Drug Metabolism and Disposition&quot;,&quot;DOI&quot;:&quot;10.1124/DMD.121.000476&quot;,&quot;ISSN&quot;:&quot;1521009X&quot;,&quot;PMID&quot;:&quot;34074730&quot;,&quot;issued&quot;:{&quot;date-parts&quot;:[[2021,8,1]]},&quot;page&quot;:&quot;683-693&quot;,&quot;abstract&quot;:&quot;The anticancer drug irinotecan shows serious dose-limiting gastrointestinal toxicity regardless of intravenous dosing. Although enzymes and transporters involved in irinotecan disposition are known, quantitative contributions of these mechanisms in complex in vivo disposition of irinotecan are poorly understood. We explained intestinal disposition and toxicity of irinotecan by integrating 1) in vitro metabolism and transport data of irinotecan and its metabolites, 2) ex vivo gut microbial activation of the toxic metabolite SN-38, and 3) the tissue protein abundance data of enzymes and transporters relevant to irinotecan and its metabolites. Integration of in vitro kinetics data with the tissue enzyme and transporter abundance predicted that carboxylesterase (CES)-mediated hydrolysis of irinotecan is the rate-limiting process in the liver, where the toxic metabolite formed is rapidly deactivated by glucuronidation. In contrast, the poor SN-38 glucuronidation rate as compared with its efficient formation by CES2 in the enterocytes is the key mechanism of the intestinal accumulation of the toxic metabolite. The biliary efflux and organic anion transporting polypeptide-2B1-mediated enterocyte uptake can also synergize buildup of SN-38 in the enterocytes, whereas intestinal P-glycoprotein likely facilitates SN-38 detoxification in the enterocytes. The higher SN-38 concentration in the intestine can be further nourished by b-d-glucuronidases. Understanding the quantitative significance of the key metabolism and transport processes of irinotecan and its metabolites can be leveraged to alleviate its intestinal side effects. Further, the proteomics-informed quantitative approach to determine intracellular disposition can be extended to determine susceptibility of cancer cells over normal cells for precision irinotecan therapy.&quot;,&quot;publisher&quot;:&quot;American Society for Pharmacology and Experimental Therapy&quot;,&quot;issue&quot;:&quot;8&quot;,&quot;volume&quot;:&quot;49&quot;,&quot;container-title-short&quot;:&quot;&quot;}}],&quot;properties&quot;:{&quot;noteIndex&quot;:0},&quot;manualOverride&quot;:{&quot;isManuallyOverridden&quot;:false,&quot;manualOverrideText&quot;:&quot;&quot;,&quot;citeprocText&quot;:&quot;(Parvez et al., 2021)&quot;}},{&quot;citationID&quot;:&quot;MENDELEY_CITATION_3915d72a-5ba4-42f5-b88d-970b35fd408a&quot;,&quot;isEdited&quot;:false,&quot;citationTag&quot;:&quot;MENDELEY_CITATION_v3_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&quot;,&quot;citationItems&quot;:[{&quot;id&quot;:&quot;b984130a-a718-3c27-92c0-8c7a9f437cf2&quot;,&quot;isTemporary&quot;:false,&quot;itemData&quot;:{&quot;type&quot;:&quot;article&quot;,&quot;id&quot;:&quot;b984130a-a718-3c27-92c0-8c7a9f437cf2&quot;,&quot;title&quot;:&quot;Pharmacogenetics of irinotecan metabolism and transport: An update&quot;,&quot;author&quot;:[{&quot;family&quot;:&quot;Smith&quot;,&quot;given&quot;:&quot;Nicola F.&quot;,&quot;parse-names&quot;:false,&quot;dropping-particle&quot;:&quot;&quot;,&quot;non-dropping-particle&quot;:&quot;&quot;},{&quot;family&quot;:&quot;Figg&quot;,&quot;given&quot;:&quot;William D.&quot;,&quot;parse-names&quot;:false,&quot;dropping-particle&quot;:&quot;&quot;,&quot;non-dropping-particle&quot;:&quot;&quot;},{&quot;family&quot;:&quot;Sparreboom&quot;,&quot;given&quot;:&quot;Alex&quot;,&quot;parse-names&quot;:false,&quot;dropping-particle&quot;:&quot;&quot;,&quot;non-dropping-particle&quot;:&quot;&quot;}],&quot;container-title&quot;:&quot;Toxicology in Vitro&quot;,&quot;DOI&quot;:&quot;10.1016/j.tiv.2005.06.045&quot;,&quot;ISSN&quot;:&quot;08872333&quot;,&quot;PMID&quot;:&quot;16271446&quot;,&quot;issued&quot;:{&quot;date-parts&quot;:[[2006]]},&quot;page&quot;:&quot;163-175&quot;,&quot;abstract&quot;:&quot;The anticancer agent irinotecan (CPT-11) is converted to SN-38, which is approximately 100 to 1000-fold more cytotoxic than the parent drug. The pharmacokinetics of irinotecan are extremely complex and have been the subject of intensive investigation in recent years. Irinotecan is subject to extensive metabolism by various polymorphic enzymes, including CES2 to form SN-38, members of the UGT1A subfamily, and CYP3A4 and CYP3A5, which form several pharmacologically inactive oxidation products. Elimination of irinotecan is also dependent on drug-transporting proteins, notably ABCB1 (P-glycoprotein), ABCC2 (cMOAT) and ABCG2 (BCRP), present on the bile canalicular membrane. The various processes mediating drug elimination, either through metabolic breakdown or excretion, likely impact substantially on interindividual variability in drug handling. This report provides an update on current strategies to individualize irinotecan chemotherapy based on each patient's genetic constitution, which may ultimately lead to more selective use of this agent.&quot;,&quot;publisher&quot;:&quot;Elsevier Ltd&quot;,&quot;issue&quot;:&quot;2&quot;,&quot;volume&quot;:&quot;20&quot;,&quot;container-title-short&quot;:&quot;&quot;}}],&quot;properties&quot;:{&quot;noteIndex&quot;:0},&quot;manualOverride&quot;:{&quot;isManuallyOverridden&quot;:false,&quot;manualOverrideText&quot;:&quot;&quot;,&quot;citeprocText&quot;:&quot;(Smith et al., 2006)&quot;}},{&quot;citationID&quot;:&quot;MENDELEY_CITATION_0fabc630-d186-4fde-8246-f5036c4994f1&quot;,&quot;isEdited&quot;:false,&quot;citationTag&quot;:&quot;MENDELEY_CITATION_v3_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&quot;,&quot;citationItems&quot;:[{&quot;id&quot;:&quot;13979607-ecd7-3f86-8205-cb44d90aab6f&quot;,&quot;isTemporary&quot;:false,&quot;itemData&quot;:{&quot;type&quot;:&quot;article&quot;,&quot;id&quot;:&quot;13979607-ecd7-3f86-8205-cb44d90aab6f&quot;,&quot;title&quot;:&quot;Individualization of Irinotecan Treatment: A Review of Pharmacokinetics, Pharmacodynamics, and Pharmacogenetics&quot;,&quot;author&quot;:[{&quot;family&quot;:&quot;Man&quot;,&quot;given&quot;:&quot;Femke M.&quot;,&quot;parse-names&quot;:false,&quot;dropping-particle&quot;:&quot;&quot;,&quot;non-dropping-particle&quot;:&quot;de&quot;},{&quot;family&quot;:&quot;Goey&quot;,&quot;given&quot;:&quot;Andrew K.L.&quot;,&quot;parse-names&quot;:false,&quot;dropping-particle&quot;:&quot;&quot;,&quot;non-dropping-particle&quot;:&quot;&quot;},{&quot;family&quot;:&quot;Schaik&quot;,&quot;given&quot;:&quot;Ron H.N.&quot;,&quot;parse-names&quot;:false,&quot;dropping-particle&quot;:&quot;&quot;,&quot;non-dropping-particle&quot;:&quot;van&quot;},{&quot;family&quot;:&quot;Mathijssen&quot;,&quot;given&quot;:&quot;Ron H.J.&quot;,&quot;parse-names&quot;:false,&quot;dropping-particle&quot;:&quot;&quot;,&quot;non-dropping-particle&quot;:&quot;&quot;},{&quot;family&quot;:&quot;Bins&quot;,&quot;given&quot;:&quot;Sander&quot;,&quot;parse-names&quot;:false,&quot;dropping-particle&quot;:&quot;&quot;,&quot;non-dropping-particle&quot;:&quot;&quot;}],&quot;container-title&quot;:&quot;Clinical Pharmacokinetics&quot;,&quot;container-title-short&quot;:&quot;Clin Pharmacokinet&quot;,&quot;DOI&quot;:&quot;10.1007/s40262-018-0644-7&quot;,&quot;ISSN&quot;:&quot;11791926&quot;,&quot;PMID&quot;:&quot;29520731&quot;,&quot;issued&quot;:{&quot;date-parts&quot;:[[2018,10,1]]},&quot;page&quot;:&quot;1229-1254&quot;,&quot;abstract&quot;:&quot;Since its clinical introduction in 1998, the topoisomerase I inhibitor irinotecan has been widely used in the treatment of solid tumors, including colorectal, pancreatic, and lung cancer. Irinotecan therapy is characterized by several dose-limiting toxicities and large interindividual pharmacokinetic variability. Irinotecan has a highly complex metabolism, including hydrolyzation by carboxylesterases to its active metabolite SN-38, which is 100- to 1000-fold more active compared with irinotecan itself. Several phase I and II enzymes, including cytochrome P450 (CYP) 3A4 and uridine diphosphate glucuronosyltransferase (UGT) 1A, are involved in the formation of inactive metabolites, making its metabolism prone to environmental and genetic influences. Genetic variants in the DNA of these enzymes and transporters could predict a part of the drug-related toxicity and efficacy of treatment, which has been shown in retrospective and prospective trials and meta-analyses. Patient characteristics, lifestyle and comedication also influence irinotecan pharmacokinetics. Other factors, including dietary restriction, are currently being studied. Meanwhile, a more tailored approach to prevent excessive toxicity and optimize efficacy is warranted. This review provides an updated overview on today’s literature on irinotecan pharmacokinetics, pharmacodynamics, and pharmacogenetics.&quot;,&quot;publisher&quot;:&quot;Springer International Publishing&quot;,&quot;issue&quot;:&quot;10&quot;,&quot;volume&quot;:&quot;57&quot;}}],&quot;properties&quot;:{&quot;noteIndex&quot;:0},&quot;manualOverride&quot;:{&quot;isManuallyOverridden&quot;:false,&quot;manualOverrideText&quot;:&quot;&quot;,&quot;citeprocText&quot;:&quot;(de Man et al., 2018)&quot;}},{&quot;citationID&quot;:&quot;MENDELEY_CITATION_615c03e0-2438-43fd-9de8-13cff721cc48&quot;,&quot;isEdited&quot;:false,&quot;citationTag&quot;:&quot;MENDELEY_CITATION_v3_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&quot;,&quot;citationItems&quot;:[{&quot;id&quot;:&quot;0df41940-f19b-3bb8-aa19-338799bab9aa&quot;,&quot;isTemporary&quot;:false,&quot;itemData&quot;:{&quot;type&quot;:&quot;article&quot;,&quot;id&quot;:&quot;0df41940-f19b-3bb8-aa19-338799bab9aa&quot;,&quot;title&quot;:&quot;Microbiota-Host-Irinotecan Axis: A New Insight Toward Irinotecan Chemotherapy&quot;,&quot;author&quot;:[{&quot;family&quot;:&quot;Yue&quot;,&quot;given&quot;:&quot;Bei&quot;,&quot;parse-names&quot;:false,&quot;dropping-particle&quot;:&quot;&quot;,&quot;non-dropping-particle&quot;:&quot;&quot;},{&quot;family&quot;:&quot;Gao&quot;,&quot;given&quot;:&quot;Ruiyang&quot;,&quot;parse-names&quot;:false,&quot;dropping-particle&quot;:&quot;&quot;,&quot;non-dropping-particle&quot;:&quot;&quot;},{&quot;family&quot;:&quot;Wang&quot;,&quot;given&quot;:&quot;Zhengtao&quot;,&quot;parse-names&quot;:false,&quot;dropping-particle&quot;:&quot;&quot;,&quot;non-dropping-particle&quot;:&quot;&quot;},{&quot;family&quot;:&quot;Dou&quot;,&quot;given&quot;:&quot;Wei&quot;,&quot;parse-names&quot;:false,&quot;dropping-particle&quot;:&quot;&quot;,&quot;non-dropping-particle&quot;:&quot;&quot;}],&quot;container-title&quot;:&quot;Frontiers in Cellular and Infection Microbiology&quot;,&quot;container-title-short&quot;:&quot;Front Cell Infect Microbiol&quot;,&quot;DOI&quot;:&quot;10.3389/fcimb.2021.710945&quot;,&quot;ISSN&quot;:&quot;22352988&quot;,&quot;PMID&quot;:&quot;34722328&quot;,&quot;issued&quot;:{&quot;date-parts&quot;:[[2021,10,14]]},&quot;abstract&quot;:&quot;Irinotecan (CPT11) and its active metabolite ethyl-10-hydroxy-camptothecin (SN38) are broad-spectrum cytotoxic anticancer agents. Both cause cell death in rapidly dividing cells (e.g., cancer cells, epithelial cells, hematopoietic cells) and commensal bacteria. Therefore, CPT11 can induce a series of toxic side-effects, of which the most conspicuous is gastrointestinal toxicity (nausea, vomiting, diarrhea). Studies have shown that the gut microbiota modulates the host response to chemotherapeutic drugs. Targeting the gut microbiota influences the efficacy and toxicity of CPT11 chemotherapy through three key mechanisms: microbial ecocline, catalysis of microbial enzymes, and immunoregulation. This review summarizes and explores how the gut microbiota participates in CPT11 metabolism and mediates host immune dynamics to affect the toxicity and efficacy of CPT11 chemotherapy, thus introducing a new concept that is called “microbiota-host-irinotecan axis”. Also, we emphasize the utilization of bacterial β-glucuronidase-specific inhibitor, dietary interventions, probiotics and strain-engineered interventions as emergent microbiota-targeting strategies for the purpose of improving CPT11 chemotherapy efficiency and alleviating toxicity.&quot;,&quot;publisher&quot;:&quot;Frontiers Media S.A.&quot;,&quot;volume&quot;:&quot;11&quot;}},{&quot;id&quot;:&quot;f13cfd38-218b-3d1f-8333-8c3904958e26&quot;,&quot;isTemporary&quot;:false,&quot;itemData&quot;:{&quot;type&quot;:&quot;article-journal&quot;,&quot;id&quot;:&quot;f13cfd38-218b-3d1f-8333-8c3904958e26&quot;,&quot;title&quot;:&quot;Quantitative investigation of irinotecan metabolism, transport, and gut microbiome activation&quot;,&quot;author&quot;:[{&quot;family&quot;:&quot;Parvez&quot;,&quot;given&quot;:&quot;Md Masud&quot;,&quot;parse-names&quot;:false,&quot;dropping-particle&quot;:&quot;&quot;,&quot;non-dropping-particle&quot;:&quot;&quot;},{&quot;family&quot;:&quot;Basit&quot;,&quot;given&quot;:&quot;Abdul&quot;,&quot;parse-names&quot;:false,&quot;dropping-particle&quot;:&quot;&quot;,&quot;non-dropping-particle&quot;:&quot;&quot;},{&quot;family&quot;:&quot;Jariwala&quot;,&quot;given&quot;:&quot;Parth B.&quot;,&quot;parse-names&quot;:false,&quot;dropping-particle&quot;:&quot;&quot;,&quot;non-dropping-particle&quot;:&quot;&quot;},{&quot;family&quot;:&quot;Gaborik&quot;,&quot;given&quot;:&quot;Zsuzsanna&quot;,&quot;parse-names&quot;:false,&quot;dropping-particle&quot;:&quot;&quot;,&quot;non-dropping-particle&quot;:&quot;&quot;},{&quot;family&quot;:&quot;Kis&quot;,&quot;given&quot;:&quot;Emese&quot;,&quot;parse-names&quot;:false,&quot;dropping-particle&quot;:&quot;&quot;,&quot;non-dropping-particle&quot;:&quot;&quot;},{&quot;family&quot;:&quot;Heyward&quot;,&quot;given&quot;:&quot;Scott&quot;,&quot;parse-names&quot;:false,&quot;dropping-particle&quot;:&quot;&quot;,&quot;non-dropping-particle&quot;:&quot;&quot;},{&quot;family&quot;:&quot;Redinbo&quot;,&quot;given&quot;:&quot;Matthew R.&quot;,&quot;parse-names&quot;:false,&quot;dropping-particle&quot;:&quot;&quot;,&quot;non-dropping-particle&quot;:&quot;&quot;},{&quot;family&quot;:&quot;Prasad&quot;,&quot;given&quot;:&quot;Bhagwat&quot;,&quot;parse-names&quot;:false,&quot;dropping-particle&quot;:&quot;&quot;,&quot;non-dropping-particle&quot;:&quot;&quot;}],&quot;container-title&quot;:&quot;Drug Metabolism and Disposition&quot;,&quot;DOI&quot;:&quot;10.1124/DMD.121.000476&quot;,&quot;ISSN&quot;:&quot;1521009X&quot;,&quot;PMID&quot;:&quot;34074730&quot;,&quot;issued&quot;:{&quot;date-parts&quot;:[[2021,8,1]]},&quot;page&quot;:&quot;683-693&quot;,&quot;abstract&quot;:&quot;The anticancer drug irinotecan shows serious dose-limiting gastrointestinal toxicity regardless of intravenous dosing. Although enzymes and transporters involved in irinotecan disposition are known, quantitative contributions of these mechanisms in complex in vivo disposition of irinotecan are poorly understood. We explained intestinal disposition and toxicity of irinotecan by integrating 1) in vitro metabolism and transport data of irinotecan and its metabolites, 2) ex vivo gut microbial activation of the toxic metabolite SN-38, and 3) the tissue protein abundance data of enzymes and transporters relevant to irinotecan and its metabolites. Integration of in vitro kinetics data with the tissue enzyme and transporter abundance predicted that carboxylesterase (CES)-mediated hydrolysis of irinotecan is the rate-limiting process in the liver, where the toxic metabolite formed is rapidly deactivated by glucuronidation. In contrast, the poor SN-38 glucuronidation rate as compared with its efficient formation by CES2 in the enterocytes is the key mechanism of the intestinal accumulation of the toxic metabolite. The biliary efflux and organic anion transporting polypeptide-2B1-mediated enterocyte uptake can also synergize buildup of SN-38 in the enterocytes, whereas intestinal P-glycoprotein likely facilitates SN-38 detoxification in the enterocytes. The higher SN-38 concentration in the intestine can be further nourished by b-d-glucuronidases. Understanding the quantitative significance of the key metabolism and transport processes of irinotecan and its metabolites can be leveraged to alleviate its intestinal side effects. Further, the proteomics-informed quantitative approach to determine intracellular disposition can be extended to determine susceptibility of cancer cells over normal cells for precision irinotecan therapy.&quot;,&quot;publisher&quot;:&quot;American Society for Pharmacology and Experimental Therapy&quot;,&quot;issue&quot;:&quot;8&quot;,&quot;volume&quot;:&quot;49&quot;,&quot;container-title-short&quot;:&quot;&quot;}}],&quot;properties&quot;:{&quot;noteIndex&quot;:0},&quot;manualOverride&quot;:{&quot;isManuallyOverridden&quot;:false,&quot;manualOverrideText&quot;:&quot;&quot;,&quot;citeprocText&quot;:&quot;(Parvez et al., 2021; Yue et al., 2021)&quot;}},{&quot;citationID&quot;:&quot;MENDELEY_CITATION_6266a9d0-25ff-4083-9614-14372278be16&quot;,&quot;isEdited&quot;:false,&quot;citationTag&quot;:&quot;MENDELEY_CITATION_v3_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&quot;,&quot;citationItems&quot;:[{&quot;id&quot;:&quot;1a74c998-46fe-3243-abe9-4033dcec99c9&quot;,&quot;isTemporary&quot;:false,&quot;itemData&quot;:{&quot;type&quot;:&quot;article-journal&quot;,&quot;id&quot;:&quot;1a74c998-46fe-3243-abe9-4033dcec99c9&quot;,&quot;title&quot;:&quot;Molecular insights into microbial β-glucuronidase inhibition to abrogate CPT-11 toxicity&quot;,&quot;author&quot;:[{&quot;family&quot;:&quot;Roberts&quot;,&quot;given&quot;:&quot;Adam B.&quot;,&quot;parse-names&quot;:false,&quot;dropping-particle&quot;:&quot;&quot;,&quot;non-dropping-particle&quot;:&quot;&quot;},{&quot;family&quot;:&quot;Wallace&quot;,&quot;given&quot;:&quot;Bret D.&quot;,&quot;parse-names&quot;:false,&quot;dropping-particle&quot;:&quot;&quot;,&quot;non-dropping-particle&quot;:&quot;&quot;},{&quot;family&quot;:&quot;Venkatesh&quot;,&quot;given&quot;:&quot;Madhu Kumar&quot;,&quot;parse-names&quot;:false,&quot;dropping-particle&quot;:&quot;&quot;,&quot;non-dropping-particle&quot;:&quot;&quot;},{&quot;family&quot;:&quot;Mani&quot;,&quot;given&quot;:&quot;Sridhar&quot;,&quot;parse-names&quot;:false,&quot;dropping-particle&quot;:&quot;&quot;,&quot;non-dropping-particle&quot;:&quot;&quot;},{&quot;family&quot;:&quot;Redinbo&quot;,&quot;given&quot;:&quot;Matthew R.&quot;,&quot;parse-names&quot;:false,&quot;dropping-particle&quot;:&quot;&quot;,&quot;non-dropping-particle&quot;:&quot;&quot;}],&quot;container-title&quot;:&quot;Molecular Pharmacology&quot;,&quot;container-title-short&quot;:&quot;Mol Pharmacol&quot;,&quot;DOI&quot;:&quot;10.1124/mol.113.085852&quot;,&quot;ISSN&quot;:&quot;0026895X&quot;,&quot;PMID&quot;:&quot;23690068&quot;,&quot;issued&quot;:{&quot;date-parts&quot;:[[2013,8]]},&quot;page&quot;:&quot;208-217&quot;,&quot;abstract&quot;:&quot;Bacterial β-glucuronidases expressed by the symbiotic intestinal microbiota appear to play important roles in druginduced epithelial cell toxicity in the gastrointestinal (GI) tract. For the anticancer drug CPT-11 (irinotecan) and the nonsteroidal anti-inflammatory drug diclofenac, it has been shown that removal of the glucuronide moieties from drug metabolites by bacterial β-glucuronidases in the GI lumen can significantly damage the intestinal epithelium. Furthermore, selective disruption of bacterial β-glucuronidases by small molecule inhibitors alleviates these side effects, which, for CPT-11 {7-ethyl-10-[4-(1-piperidino)-1-piperidino]}, can be dose limiting. Here we characterize novel microbial β-glucuronidase inhibitors that inhibit Escherichia coli β-glucuronidase in vitro with Ki values between 180 nM and 2 μM, and disrupt the enzyme in E. coli cells, with EC50 values as low as 300 nM. All compounds are selective for E. coli β-glucuronidase without inhibiting purified mammalian β-glucuronidase, and they do not impact the survival of either bacterial or mammalian cells. The 2.8 Å resolution crystal structure of one inhibitor bound to E. coli β-glucuronidase demonstrates that it contacts and orders only a portion of the \&quot;bacterial loop\&quot; present in microbial, but not mammalian, β-glucuronidases. The most potent compound examined in this group was found to protect mice against CPT-11-induced diarrhea. Taken together, these data advance our understanding of the chemical and structural basis of selective microbial β-glucuronidase inhibition, which may improve human drug efficacy and toxicity. Copyright © 2013 by The American Society for Pharmacology and Experimental Therapeutics.&quot;,&quot;issue&quot;:&quot;2&quot;,&quot;volume&quot;:&quot;84&quot;}}],&quot;properties&quot;:{&quot;noteIndex&quot;:0},&quot;manualOverride&quot;:{&quot;isManuallyOverridden&quot;:false,&quot;manualOverrideText&quot;:&quot;&quot;,&quot;citeprocText&quot;:&quot;(A. B. Roberts et al., 2013)&quot;}},{&quot;citationID&quot;:&quot;MENDELEY_CITATION_99b8bf20-fd31-42bb-8e48-3838faa8b6c2&quot;,&quot;isEdited&quot;:false,&quot;citationTag&quot;:&quot;MENDELEY_CITATION_v3_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&quot;,&quot;citationItems&quot;:[{&quot;id&quot;:&quot;27d5e8e8-98a8-39c5-8e49-12ad9ed46022&quot;,&quot;isTemporary&quot;:false,&quot;itemData&quot;:{&quot;type&quot;:&quot;article-journal&quot;,&quot;id&quot;:&quot;27d5e8e8-98a8-39c5-8e49-12ad9ed46022&quot;,&quot;title&quot;:&quot;Structure and Inhibition of Microbiome β-Glucuronidases Essential to the Alleviation of Cancer Drug Toxicity&quot;,&quot;author&quot;:[{&quot;family&quot;:&quot;Wallace&quot;,&quot;given&quot;:&quot;Bret D.&quot;,&quot;parse-names&quot;:false,&quot;dropping-particle&quot;:&quot;&quot;,&quot;non-dropping-particle&quot;:&quot;&quot;},{&quot;family&quot;:&quot;Roberts&quot;,&quot;given&quot;:&quot;Adam B.&quot;,&quot;parse-names&quot;:false,&quot;dropping-particle&quot;:&quot;&quot;,&quot;non-dropping-particle&quot;:&quot;&quot;},{&quot;family&quot;:&quot;Pollet&quot;,&quot;given&quot;:&quot;Rebecca M.&quot;,&quot;parse-names&quot;:false,&quot;dropping-particle&quot;:&quot;&quot;,&quot;non-dropping-particle&quot;:&quot;&quot;},{&quot;family&quot;:&quot;Ingle&quot;,&quot;given&quot;:&quot;James D.&quot;,&quot;parse-names&quot;:false,&quot;dropping-particle&quot;:&quot;&quot;,&quot;non-dropping-particle&quot;:&quot;&quot;},{&quot;family&quot;:&quot;Biernat&quot;,&quot;given&quot;:&quot;Kristen A.&quot;,&quot;parse-names&quot;:false,&quot;dropping-particle&quot;:&quot;&quot;,&quot;non-dropping-particle&quot;:&quot;&quot;},{&quot;family&quot;:&quot;Pellock&quot;,&quot;given&quot;:&quot;Samuel J.&quot;,&quot;parse-names&quot;:false,&quot;dropping-particle&quot;:&quot;&quot;,&quot;non-dropping-particle&quot;:&quot;&quot;},{&quot;family&quot;:&quot;Venkatesh&quot;,&quot;given&quot;:&quot;Madhu Kumar&quot;,&quot;parse-names&quot;:false,&quot;dropping-particle&quot;:&quot;&quot;,&quot;non-dropping-particle&quot;:&quot;&quot;},{&quot;family&quot;:&quot;Guthrie&quot;,&quot;given&quot;:&quot;Leah&quot;,&quot;parse-names&quot;:false,&quot;dropping-particle&quot;:&quot;&quot;,&quot;non-dropping-particle&quot;:&quot;&quot;},{&quot;family&quot;:&quot;O'Neal&quot;,&quot;given&quot;:&quot;Sara K.&quot;,&quot;parse-names&quot;:false,&quot;dropping-particle&quot;:&quot;&quot;,&quot;non-dropping-particle&quot;:&quot;&quot;},{&quot;family&quot;:&quot;Robinson&quot;,&quot;given&quot;:&quot;Sara J.&quot;,&quot;parse-names&quot;:false,&quot;dropping-particle&quot;:&quot;&quot;,&quot;non-dropping-particle&quot;:&quot;&quot;},{&quot;family&quot;:&quot;Dollinger&quot;,&quot;given&quot;:&quot;Makani&quot;,&quot;parse-names&quot;:false,&quot;dropping-particle&quot;:&quot;&quot;,&quot;non-dropping-particle&quot;:&quot;&quot;},{&quot;family&quot;:&quot;Figueroa&quot;,&quot;given&quot;:&quot;Esteban&quot;,&quot;parse-names&quot;:false,&quot;dropping-particle&quot;:&quot;&quot;,&quot;non-dropping-particle&quot;:&quot;&quot;},{&quot;family&quot;:&quot;McShane&quot;,&quot;given&quot;:&quot;Sarah R.&quot;,&quot;parse-names&quot;:false,&quot;dropping-particle&quot;:&quot;&quot;,&quot;non-dropping-particle&quot;:&quot;&quot;},{&quot;family&quot;:&quot;Cohen&quot;,&quot;given&quot;:&quot;Rachel D.&quot;,&quot;parse-names&quot;:false,&quot;dropping-particle&quot;:&quot;&quot;,&quot;non-dropping-particle&quot;:&quot;&quot;},{&quot;family&quot;:&quot;Jin&quot;,&quot;given&quot;:&quot;Jian&quot;,&quot;parse-names&quot;:false,&quot;dropping-particle&quot;:&quot;&quot;,&quot;non-dropping-particle&quot;:&quot;&quot;},{&quot;family&quot;:&quot;Frye&quot;,&quot;given&quot;:&quot;Stephen&quot;,&quot;parse-names&quot;:false,&quot;dropping-particle&quot;:&quot;V.&quot;,&quot;non-dropping-particle&quot;:&quot;&quot;},{&quot;family&quot;:&quot;Zamboni&quot;,&quot;given&quot;:&quot;William C.&quot;,&quot;parse-names&quot;:false,&quot;dropping-particle&quot;:&quot;&quot;,&quot;non-dropping-particle&quot;:&quot;&quot;},{&quot;family&quot;:&quot;Pepe-Ranney&quot;,&quot;given&quot;:&quot;Charles&quot;,&quot;parse-names&quot;:false,&quot;dropping-particle&quot;:&quot;&quot;,&quot;non-dropping-particle&quot;:&quot;&quot;},{&quot;family&quot;:&quot;Mani&quot;,&quot;given&quot;:&quot;Sridhar&quot;,&quot;parse-names&quot;:false,&quot;dropping-particle&quot;:&quot;&quot;,&quot;non-dropping-particle&quot;:&quot;&quot;},{&quot;family&quot;:&quot;Kelly&quot;,&quot;given&quot;:&quot;Libusha&quot;,&quot;parse-names&quot;:false,&quot;dropping-particle&quot;:&quot;&quot;,&quot;non-dropping-particle&quot;:&quot;&quot;},{&quot;family&quot;:&quot;Redinbo&quot;,&quot;given&quot;:&quot;Matthew R.&quot;,&quot;parse-names&quot;:false,&quot;dropping-particle&quot;:&quot;&quot;,&quot;non-dropping-particle&quot;:&quot;&quot;}],&quot;container-title&quot;:&quot;Chemistry and Biology&quot;,&quot;container-title-short&quot;:&quot;Chem Biol&quot;,&quot;DOI&quot;:&quot;10.1016/j.chembiol.2015.08.005&quot;,&quot;ISSN&quot;:&quot;10745521&quot;,&quot;PMID&quot;:&quot;26364932&quot;,&quot;issued&quot;:{&quot;date-parts&quot;:[[2015,9,17]]},&quot;page&quot;:&quot;1238-1249&quot;,&quot;abstract&quot;:&quot;Summary The selective inhibition of bacterial β-glucuronidases was recently shown to alleviate drug-induced gastrointestinal toxicity in mice, including the damage caused by the widely used anticancer drug irinotecan. Here, we report crystal structures of representative β-glucuronidases from the Firmicutes Streptococcus agalactiae and Clostridium perfringens and the Proteobacterium Escherichia coli, and the characterization of a β-glucuronidase from the Bacteroidetes Bacteroides fragilis. While largely similar in structure, these enzymes exhibit marked differences in catalytic properties and propensities for inhibition, indicating that the microbiome maintains functional diversity in orthologous enzymes. Small changes in the structure of designed inhibitors can induce significant conformational changes in the β-glucuronidase active site. Finally, we establish that β-glucuronidase inhibition does not alter the serum pharmacokinetics of irinotecan or its metabolites in mice. Together, the data presented advance our in vitro and in vivo understanding of the microbial β-glucuronidases, a promising new set of targets for controlling drug-induced gastrointestinal toxicity.&quot;,&quot;publisher&quot;:&quot;Elsevier Ltd&quot;,&quot;issue&quot;:&quot;9&quot;,&quot;volume&quot;:&quot;22&quot;}}],&quot;properties&quot;:{&quot;noteIndex&quot;:0},&quot;manualOverride&quot;:{&quot;isManuallyOverridden&quot;:false,&quot;manualOverrideText&quot;:&quot;&quot;,&quot;citeprocText&quot;:&quot;(Wallace et al., 2015)&quot;}},{&quot;citationID&quot;:&quot;MENDELEY_CITATION_743184bf-e053-4006-a4e3-0b0e7bff467f&quot;,&quot;isEdited&quot;:false,&quot;citationTag&quot;:&quot;MENDELEY_CITATION_v3_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&quot;,&quot;citationItems&quot;:[{&quot;id&quot;:&quot;118bf4ab-0b2e-3947-92c9-b5dc8aa084cf&quot;,&quot;isTemporary&quot;:false,&quot;itemData&quot;:{&quot;type&quot;:&quot;article&quot;,&quot;id&quot;:&quot;118bf4ab-0b2e-3947-92c9-b5dc8aa084cf&quot;,&quot;title&quot;:&quot;Gut–liver axis: barriers and functional circuits&quot;,&quot;author&quot;:[{&quot;family&quot;:&quot;Pabst&quot;,&quot;given&quot;:&quot;Oliver&quot;,&quot;parse-names&quot;:false,&quot;dropping-particle&quot;:&quot;&quot;,&quot;non-dropping-particle&quot;:&quot;&quot;},{&quot;family&quot;:&quot;Hornef&quot;,&quot;given&quot;:&quot;Mathias W.&quot;,&quot;parse-names&quot;:false,&quot;dropping-particle&quot;:&quot;&quot;,&quot;non-dropping-particle&quot;:&quot;&quot;},{&quot;family&quot;:&quot;Schaap&quot;,&quot;given&quot;:&quot;Frank G.&quot;,&quot;parse-names&quot;:false,&quot;dropping-particle&quot;:&quot;&quot;,&quot;non-dropping-particle&quot;:&quot;&quot;},{&quot;family&quot;:&quot;Cerovic&quot;,&quot;given&quot;:&quot;Vuk&quot;,&quot;parse-names&quot;:false,&quot;dropping-particle&quot;:&quot;&quot;,&quot;non-dropping-particle&quot;:&quot;&quot;},{&quot;family&quot;:&quot;Clavel&quot;,&quot;given&quot;:&quot;Thomas&quot;,&quot;parse-names&quot;:false,&quot;dropping-particle&quot;:&quot;&quot;,&quot;non-dropping-particle&quot;:&quot;&quot;},{&quot;family&quot;:&quot;Bruns&quot;,&quot;given&quot;:&quot;Tony&quot;,&quot;parse-names&quot;:false,&quot;dropping-particle&quot;:&quot;&quot;,&quot;non-dropping-particle&quot;:&quot;&quot;}],&quot;container-title&quot;:&quot;Nature Reviews Gastroenterology and Hepatology&quot;,&quot;container-title-short&quot;:&quot;Nat Rev Gastroenterol Hepatol&quot;,&quot;DOI&quot;:&quot;10.1038/s41575-023-00771-6&quot;,&quot;ISSN&quot;:&quot;17595053&quot;,&quot;issued&quot;:{&quot;date-parts&quot;:[[2023,7,1]]},&quot;abstract&quot;:&quot;The gut and the liver are characterized by mutual interactions between both organs, the microbiome, diet and other environmental factors. The sum of these interactions is conceptualized as the gut–liver axis. In this Review we discuss the gut–liver axis, concentrating on the barriers formed by the enterohepatic tissues to restrict gut-derived microorganisms, microbial stimuli and dietary constituents. In addition, we discuss the establishment of barriers in the gut and liver during development and their cooperative function in the adult host. We detail the interplay between microbial and dietary metabolites, the intestinal epithelium, vascular endothelium, the immune system and the various host soluble factors, and how this interplay establishes a homeostatic balance in the healthy gut and liver. Finally, we highlight how this balance is disrupted in diseases of the gut and liver, outline the existing therapeutics and describe the cutting-edge discoveries that could lead to the development of novel treatment approaches.&quot;,&quot;publisher&quot;:&quot;Nature Research&quot;}}],&quot;properties&quot;:{&quot;noteIndex&quot;:0},&quot;manualOverride&quot;:{&quot;isManuallyOverridden&quot;:false,&quot;manualOverrideText&quot;:&quot;&quot;,&quot;citeprocText&quot;:&quot;(Pabst et al., 2023)&quot;}},{&quot;citationID&quot;:&quot;MENDELEY_CITATION_322bbb53-9704-456a-9d94-f581698e3a0d&quot;,&quot;isEdited&quot;:false,&quot;citationTag&quot;:&quot;MENDELEY_CITATION_v3_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&quot;,&quot;citationItems&quot;:[{&quot;id&quot;:&quot;556f9229-8381-3c7e-8b9d-66eb6217c897&quot;,&quot;isTemporary&quot;:false,&quot;itemData&quot;:{&quot;type&quot;:&quot;article-journal&quot;,&quot;id&quot;:&quot;556f9229-8381-3c7e-8b9d-66eb6217c897&quot;,&quot;title&quot;:&quot;Preclinical experimental models of drug metabolism and disposition in drug discovery and development&quot;,&quot;author&quot;:[{&quot;family&quot;:&quot;Zhang&quot;,&quot;given&quot;:&quot;Donglu&quot;,&quot;parse-names&quot;:false,&quot;dropping-particle&quot;:&quot;&quot;,&quot;non-dropping-particle&quot;:&quot;&quot;},{&quot;family&quot;:&quot;Luo&quot;,&quot;given&quot;:&quot;Gang&quot;,&quot;parse-names&quot;:false,&quot;dropping-particle&quot;:&quot;&quot;,&quot;non-dropping-particle&quot;:&quot;&quot;},{&quot;family&quot;:&quot;Ding&quot;,&quot;given&quot;:&quot;Xinxin&quot;,&quot;parse-names&quot;:false,&quot;dropping-particle&quot;:&quot;&quot;,&quot;non-dropping-particle&quot;:&quot;&quot;},{&quot;family&quot;:&quot;Lu&quot;,&quot;given&quot;:&quot;Chuang&quot;,&quot;parse-names&quot;:false,&quot;dropping-particle&quot;:&quot;&quot;,&quot;non-dropping-particle&quot;:&quot;&quot;}],&quot;container-title&quot;:&quot;Acta Pharmaceutica Sinica B&quot;,&quot;container-title-short&quot;:&quot;Acta Pharm Sin B&quot;,&quot;DOI&quot;:&quot;10.1016/j.apsb.2012.10.004&quot;,&quot;ISSN&quot;:&quot;22113835&quot;,&quot;issued&quot;:{&quot;date-parts&quot;:[[2012,12]]},&quot;page&quot;:&quot;549-561&quot;,&quot;abstract&quot;:&quot;Drug discovery and development involve the utilization of in vitro and in vivo experimental models. Different models, ranging from test tube experiments to cell cultures, animals, healthy human subjects, and even small numbers of patients that are involved in clinical trials, are used at different stages of drug discovery and development for determination of efficacy and safety. The proper selection and applications of correct models, as well as appropriate data interpretation, are critically important in decision making and successful advancement of drug candidates. In this review, we discuss strategies in the applications of both in vitro and in vivo experimental models of drug metabolism and disposition.&quot;,&quot;publisher&quot;:&quot;Elsevier BV&quot;,&quot;issue&quot;:&quot;6&quot;,&quot;volume&quot;:&quot;2&quot;}}],&quot;properties&quot;:{&quot;noteIndex&quot;:0},&quot;manualOverride&quot;:{&quot;isManuallyOverridden&quot;:false,&quot;manualOverrideText&quot;:&quot;&quot;,&quot;citeprocText&quot;:&quot;(D. Zhang et al., 2012)&quot;}},{&quot;citationID&quot;:&quot;MENDELEY_CITATION_e8934c9d-b8c9-480e-afcf-b97a19541e26&quot;,&quot;isEdited&quot;:false,&quot;citationTag&quot;:&quot;MENDELEY_CITATION_v3_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&quot;,&quot;citationItems&quot;:[{&quot;id&quot;:&quot;73501697-d154-3eb1-92ea-4c9ae95ceaed&quot;,&quot;isTemporary&quot;:false,&quot;itemData&quot;:{&quot;type&quot;:&quot;article&quot;,&quot;id&quot;:&quot;73501697-d154-3eb1-92ea-4c9ae95ceaed&quot;,&quot;title&quot;:&quot;The Importance of Animal Models in Biomedical Research: Current Insights and Applications&quot;,&quot;author&quot;:[{&quot;family&quot;:&quot;Domínguez-Oliva&quot;,&quot;given&quot;:&quot;Adriana&quot;,&quot;parse-names&quot;:false,&quot;dropping-particle&quot;:&quot;&quot;,&quot;non-dropping-particle&quot;:&quot;&quot;},{&quot;family&quot;:&quot;Hernández-Ávalos&quot;,&quot;given&quot;:&quot;Ismael&quot;,&quot;parse-names&quot;:false,&quot;dropping-particle&quot;:&quot;&quot;,&quot;non-dropping-particle&quot;:&quot;&quot;},{&quot;family&quot;:&quot;Martínez-Burnes&quot;,&quot;given&quot;:&quot;Julio&quot;,&quot;parse-names&quot;:false,&quot;dropping-particle&quot;:&quot;&quot;,&quot;non-dropping-particle&quot;:&quot;&quot;},{&quot;family&quot;:&quot;Olmos-Hernández&quot;,&quot;given&quot;:&quot;Adriana&quot;,&quot;parse-names&quot;:false,&quot;dropping-particle&quot;:&quot;&quot;,&quot;non-dropping-particle&quot;:&quot;&quot;},{&quot;family&quot;:&quot;Verduzco-Mendoza&quot;,&quot;given&quot;:&quot;Antonio&quot;,&quot;parse-names&quot;:false,&quot;dropping-particle&quot;:&quot;&quot;,&quot;non-dropping-particle&quot;:&quot;&quot;},{&quot;family&quot;:&quot;Mota-Rojas&quot;,&quot;given&quot;:&quot;Daniel&quot;,&quot;parse-names&quot;:false,&quot;dropping-particle&quot;:&quot;&quot;,&quot;non-dropping-particle&quot;:&quot;&quot;}],&quot;container-title&quot;:&quot;Animals&quot;,&quot;DOI&quot;:&quot;10.3390/ani13071223&quot;,&quot;ISSN&quot;:&quot;20762615&quot;,&quot;issued&quot;:{&quot;date-parts&quot;:[[2023,4,1]]},&quot;abstract&quot;:&quot;Animal research is considered a key element in advance of biomedical science. Although its use is controversial and raises ethical challenges, the contribution of animal models in medicine is essential for understanding the physiopathology and novel treatment alternatives for several animal and human diseases. Current pandemics’ pathology, such as the 2019 Coronavirus disease, has been studied in primate, rodent, and porcine models to recognize infection routes and develop therapeutic protocols. Worldwide issues such as diabetes, obesity, neurological disorders, pain, rehabilitation medicine, and surgical techniques require studying the process in different animal species before testing them on humans. Due to their relevance, this article aims to discuss the importance of animal models in diverse lines of biomedical research by analyzing the contributions of the various species utilized in science over the past five years about key topics concerning human and animal health.&quot;,&quot;publisher&quot;:&quot;MDPI&quot;,&quot;issue&quot;:&quot;7&quot;,&quot;volume&quot;:&quot;13&quot;,&quot;container-title-short&quot;:&quot;&quot;}}],&quot;properties&quot;:{&quot;noteIndex&quot;:0},&quot;manualOverride&quot;:{&quot;isManuallyOverridden&quot;:false,&quot;manualOverrideText&quot;:&quot;&quot;,&quot;citeprocText&quot;:&quot;(Domínguez-Oliva et al., 2023)&quot;}},{&quot;citationID&quot;:&quot;MENDELEY_CITATION_98ea321a-a65d-44c1-baaa-684e143c3e57&quot;,&quot;isEdited&quot;:false,&quot;citationTag&quot;:&quot;MENDELEY_CITATION_v3_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&quot;,&quot;citationItems&quot;:[{&quot;id&quot;:&quot;900d4947-d7d7-385d-98ce-9192c02ea36d&quot;,&quot;isTemporary&quot;:false,&quot;itemData&quot;:{&quot;type&quot;:&quot;article&quot;,&quot;id&quot;:&quot;900d4947-d7d7-385d-98ce-9192c02ea36d&quot;,&quot;title&quot;:&quot;Simple animal models for microbiome research&quot;,&quot;author&quot;:[{&quot;family&quot;:&quot;Douglas&quot;,&quot;given&quot;:&quot;Angela E.&quot;,&quot;parse-names&quot;:false,&quot;dropping-particle&quot;:&quot;&quot;,&quot;non-dropping-particle&quot;:&quot;&quot;}],&quot;container-title&quot;:&quot;Nature Reviews Microbiology&quot;,&quot;container-title-short&quot;:&quot;Nat Rev Microbiol&quot;,&quot;DOI&quot;:&quot;10.1038/s41579-019-0242-1&quot;,&quot;ISSN&quot;:&quot;17401534&quot;,&quot;PMID&quot;:&quot;31417197&quot;,&quot;issued&quot;:{&quot;date-parts&quot;:[[2019,12,1]]},&quot;page&quot;:&quot;764-775&quot;,&quot;abstract&quot;:&quot;The health and fitness of animals, including humans, are influenced by the presence and composition of resident microbial communities. The development of rational microbial therapies to alleviate chronic immunological, metabolic and neurobiological diseases requires an understanding of the processes underlying microbial community assembly and the mechanisms by which microorganisms influence host traits. For fundamental discovery, simple animal models (that is, lower vertebrate and invertebrate species with low diversity microbiomes) are more cost-effective and time-efficient than mammal models, especially for complex experimental designs and sophisticated genetic screens. Recent research on these simple models demonstrates how microbiome composition is shaped by the interplay between host controls, mediated largely via immune effectors, inter-microorganism competition, and neutral processes of passive dispersal and ecological drift. Parallel research on microbiome-dependent host traits has identified how specific metabolites and proteins released from microorganisms can shape host immune responsiveness, ameliorate metabolic dysfunction and influence behavioural traits. In this Review, the opportunity for microbiome research on the traditional biomedical models zebrafish, Drosophila melanogaster and Caenorhabditis elegans, which command superb research resources and tools, is discussed. Other systems, for example, hydra, squid and the honeybee, are valuable alternative models to address specific questions.&quot;,&quot;publisher&quot;:&quot;Nature Publishing Group&quot;,&quot;issue&quot;:&quot;12&quot;,&quot;volume&quot;:&quot;17&quot;}}],&quot;properties&quot;:{&quot;noteIndex&quot;:0},&quot;manualOverride&quot;:{&quot;isManuallyOverridden&quot;:false,&quot;manualOverrideText&quot;:&quot;&quot;,&quot;citeprocText&quot;:&quot;(Douglas, 2019)&quot;}},{&quot;citationID&quot;:&quot;MENDELEY_CITATION_ddb090dc-0e17-4d26-817c-d365e760e7a1&quot;,&quot;isEdited&quot;:false,&quot;citationTag&quot;:&quot;MENDELEY_CITATION_v3_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&quot;,&quot;citationItems&quot;:[{&quot;id&quot;:&quot;069a4f36-53ac-3999-b37e-24eef4fa8d34&quot;,&quot;isTemporary&quot;:false,&quot;itemData&quot;:{&quot;type&quot;:&quot;article&quot;,&quot;id&quot;:&quot;069a4f36-53ac-3999-b37e-24eef4fa8d34&quot;,&quot;title&quot;:&quot;The role of the gut microbiota on animal model reproducibility&quot;,&quot;author&quot;:[{&quot;family&quot;:&quot;Turner&quot;,&quot;given&quot;:&quot;Patricia&quot;,&quot;parse-names&quot;:false,&quot;dropping-particle&quot;:&quot;V.&quot;,&quot;non-dropping-particle&quot;:&quot;&quot;}],&quot;container-title&quot;:&quot;Animal Models and Experimental Medicine&quot;,&quot;container-title-short&quot;:&quot;Animal Model Exp Med&quot;,&quot;DOI&quot;:&quot;10.1002/ame2.12022&quot;,&quot;ISSN&quot;:&quot;25762095&quot;,&quot;PMID&quot;:&quot;30891555&quot;,&quot;issued&quot;:{&quot;date-parts&quot;:[[2018,6,1]]},&quot;page&quot;:&quot;109-115&quot;,&quot;abstract&quot;:&quot;The gut microbiota is composed of approximately 1010-1014 cells, including fungi, bacteria, archaea, protozoa, viruses, and bacteriophages; their genes and their various metabolites were found throughout the gastrointestinal tract. It has co-evolved with each species to assist with day to day bodily functions, such as digestion, metabolism of xenobiotics, development of mucosal immunity and immunomodulation, and protection against invading pathogens. Because of the significant beneficial impact that gut microbiota may have, there is interest in learning more about it and translating these findings into clinical therapies. Results from recent studies characterizing the gut microbiota of various species have demonstrated the range of influences that may affect gut microbiota diversity, including animal strain, obesity, types of enrichment used, bedding and housing methods, treatment with antimicrobials, vendor source, specific animal housing, diet, and intercurrent disease. Relatively little is known about the functional consequences of alterations of the gut microbiota and exactly how changes in richness and diversity of the microbiota translate into changes in health and susceptibility to disease. Furthermore, questions have been raised as to whether germ-free or even ultraclean, barrier-raised mice are relevant models of human disease, given their significantly reduced gut microbiota diversity and complexity compared with conventionally housed mice. In addition, evidence suggests that the specific anatomical location selected for assessing the gut microbiota has a highly significant effect on study outcomes, in that bacterial phyla change significantly along the gastrointestinal tract. This paper will explore animal model reproducibility in light of this information about the gut microbiota.&quot;,&quot;publisher&quot;:&quot;John Wiley and Sons Inc&quot;,&quot;issue&quot;:&quot;2&quot;,&quot;volume&quot;:&quot;1&quot;}}],&quot;properties&quot;:{&quot;noteIndex&quot;:0},&quot;manualOverride&quot;:{&quot;isManuallyOverridden&quot;:false,&quot;manualOverrideText&quot;:&quot;&quot;,&quot;citeprocText&quot;:&quot;(Turner, 2018)&quot;}},{&quot;citationID&quot;:&quot;MENDELEY_CITATION_e9bb9c2e-9c32-4be3-b6c0-248cc0cfb038&quot;,&quot;isEdited&quot;:false,&quot;citationTag&quot;:&quot;MENDELEY_CITATION_v3_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&quot;,&quot;citationItems&quot;:[{&quot;id&quot;:&quot;9a38fc70-9fdc-30c1-b639-81d559d26ee4&quot;,&quot;isTemporary&quot;:false,&quot;itemData&quot;:{&quot;type&quot;:&quot;article-journal&quot;,&quot;id&quot;:&quot;9a38fc70-9fdc-30c1-b639-81d559d26ee4&quot;,&quot;title&quot;:&quot;Separating host and microbiome contributions to drug pharmacokinetics and toxicity&quot;,&quot;author&quot;:[{&quot;family&quot;:&quot;Zimmermann&quot;,&quot;given&quot;:&quot;Michael&quot;,&quot;parse-names&quot;:false,&quot;dropping-particle&quot;:&quot;&quot;,&quot;non-dropping-particle&quot;:&quot;&quot;},{&quot;family&quot;:&quot;Zimmermann-Kogadeeva&quot;,&quot;given&quot;:&quot;Maria&quot;,&quot;parse-names&quot;:false,&quot;dropping-particle&quot;:&quot;&quot;,&quot;non-dropping-particle&quot;:&quot;&quot;},{&quot;family&quot;:&quot;Wegmann&quot;,&quot;given&quot;:&quot;Rebekka&quot;,&quot;parse-names&quot;:false,&quot;dropping-particle&quot;:&quot;&quot;,&quot;non-dropping-particle&quot;:&quot;&quot;},{&quot;family&quot;:&quot;Goodman&quot;,&quot;given&quot;:&quot;Andrew L.&quot;,&quot;parse-names&quot;:false,&quot;dropping-particle&quot;:&quot;&quot;,&quot;non-dropping-particle&quot;:&quot;&quot;}],&quot;container-title&quot;:&quot;Science&quot;,&quot;container-title-short&quot;:&quot;Science (1979)&quot;,&quot;DOI&quot;:&quot;10.1126/science.aat9931&quot;,&quot;ISSN&quot;:&quot;10959203&quot;,&quot;PMID&quot;:&quot;30733391&quot;,&quot;issued&quot;:{&quot;date-parts&quot;:[[2019,2,8]]},&quot;abstract&quot;:&quot;The gut microbiota is implicated in the metabolism of many medical drugs, with consequences for interpersonal variation in drug efficacy and toxicity. However, quantifying microbial contributions to drug metabolism is challenging, particularly in cases where host and microbiome perform the same metabolic transformation. We combined gut commensal genetics with gnotobiotics to measure brivudine drug metabolism across tissues in mice that vary in a single microbiome-encoded enzyme. Informed by these measurements, we built a pharmacokinetic model that quantitatively predicts microbiome contributions to systemic drug and metabolite exposure, as a function of bioavailability, host and microbial drug-metabolizing activity, drug and metabolite absorption, and intestinal transit kinetics. Clonazepam studies illustrate how this approach disentangles microbiome contributions to metabolism of drugs subject to multiple metabolic routes and transformations.&quot;,&quot;publisher&quot;:&quot;American Association for the Advancement of Science&quot;,&quot;issue&quot;:&quot;6427&quot;,&quot;volume&quot;:&quot;363&quot;}}],&quot;properties&quot;:{&quot;noteIndex&quot;:0},&quot;manualOverride&quot;:{&quot;isManuallyOverridden&quot;:false,&quot;manualOverrideText&quot;:&quot;&quot;,&quot;citeprocText&quot;:&quot;(Zimmermann et al., 2019)&quot;}},{&quot;citationID&quot;:&quot;MENDELEY_CITATION_82757174-0164-4f59-bc25-8ef78b165afd&quot;,&quot;isEdited&quot;:false,&quot;citationTag&quot;:&quot;MENDELEY_CITATION_v3_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&quot;,&quot;citationItems&quot;:[{&quot;id&quot;:&quot;d8b8cbdd-3f6b-3423-9bb3-36d527ce7f13&quot;,&quot;isTemporary&quot;:false,&quot;itemData&quot;:{&quot;type&quot;:&quot;article-journal&quot;,&quot;id&quot;:&quot;d8b8cbdd-3f6b-3423-9bb3-36d527ce7f13&quot;,&quot;title&quot;:&quot;Personalized Mapping of Drug Metabolism by the Human Gut Microbiome&quot;,&quot;author&quot;:[{&quot;family&quot;:&quot;Javdan&quot;,&quot;given&quot;:&quot;Bahar&quot;,&quot;parse-names&quot;:false,&quot;dropping-particle&quot;:&quot;&quot;,&quot;non-dropping-particle&quot;:&quot;&quot;},{&quot;family&quot;:&quot;Lopez&quot;,&quot;given&quot;:&quot;Jaime G.&quot;,&quot;parse-names&quot;:false,&quot;dropping-particle&quot;:&quot;&quot;,&quot;non-dropping-particle&quot;:&quot;&quot;},{&quot;family&quot;:&quot;Chankhamjon&quot;,&quot;given&quot;:&quot;Pranatchareeya&quot;,&quot;parse-names&quot;:false,&quot;dropping-particle&quot;:&quot;&quot;,&quot;non-dropping-particle&quot;:&quot;&quot;},{&quot;family&quot;:&quot;Lee&quot;,&quot;given&quot;:&quot;Ying Chiang J.&quot;,&quot;parse-names&quot;:false,&quot;dropping-particle&quot;:&quot;&quot;,&quot;non-dropping-particle&quot;:&quot;&quot;},{&quot;family&quot;:&quot;Hull&quot;,&quot;given&quot;:&quot;Raphaella&quot;,&quot;parse-names&quot;:false,&quot;dropping-particle&quot;:&quot;&quot;,&quot;non-dropping-particle&quot;:&quot;&quot;},{&quot;family&quot;:&quot;Wu&quot;,&quot;given&quot;:&quot;Qihao&quot;,&quot;parse-names&quot;:false,&quot;dropping-particle&quot;:&quot;&quot;,&quot;non-dropping-particle&quot;:&quot;&quot;},{&quot;family&quot;:&quot;Wang&quot;,&quot;given&quot;:&quot;Xiaojuan&quot;,&quot;parse-names&quot;:false,&quot;dropping-particle&quot;:&quot;&quot;,&quot;non-dropping-particle&quot;:&quot;&quot;},{&quot;family&quot;:&quot;Chatterjee&quot;,&quot;given&quot;:&quot;Seema&quot;,&quot;parse-names&quot;:false,&quot;dropping-particle&quot;:&quot;&quot;,&quot;non-dropping-particle&quot;:&quot;&quot;},{&quot;family&quot;:&quot;Donia&quot;,&quot;given&quot;:&quot;Mohamed S.&quot;,&quot;parse-names&quot;:false,&quot;dropping-particle&quot;:&quot;&quot;,&quot;non-dropping-particle&quot;:&quot;&quot;}],&quot;container-title&quot;:&quot;Cell&quot;,&quot;container-title-short&quot;:&quot;Cell&quot;,&quot;DOI&quot;:&quot;10.1016/j.cell.2020.05.001&quot;,&quot;ISSN&quot;:&quot;10974172&quot;,&quot;PMID&quot;:&quot;32526207&quot;,&quot;issued&quot;:{&quot;date-parts&quot;:[[2020,6,25]]},&quot;page&quot;:&quot;1661-1679.e22&quot;,&quot;abstract&quot;:&quot;The human gut microbiome harbors hundreds of bacterial species with diverse biochemical capabilities. Dozens of drugs have been shown to be metabolized by single isolates from the gut microbiome, but the extent of this phenomenon is rarely explored in the context of microbial communities. Here, we develop a quantitative experimental framework for mapping the ability of the human gut microbiome to metabolize small molecule drugs: Microbiome-Derived Metabolism (MDM)-Screen. Included are a batch culturing system for sustained growth of subject-specific gut microbial communities, an ex vivo drug metabolism screen, and targeted and untargeted functional metagenomic screens to identify microbiome-encoded genes responsible for specific metabolic events. Our framework identifies novel drug-microbiome interactions that vary between individuals and demonstrates how the gut microbiome might be used in drug development and personalized medicine.&quot;,&quot;publisher&quot;:&quot;Cell Press&quot;,&quot;issue&quot;:&quot;7&quot;,&quot;volume&quot;:&quot;181&quot;}}],&quot;properties&quot;:{&quot;noteIndex&quot;:0},&quot;manualOverride&quot;:{&quot;isManuallyOverridden&quot;:false,&quot;manualOverrideText&quot;:&quot;&quot;,&quot;citeprocText&quot;:&quot;(Javdan et al., 2020)&quot;}},{&quot;citationID&quot;:&quot;MENDELEY_CITATION_aa3bc1ac-ac4e-4c0b-b246-c25ab6d5310b&quot;,&quot;isEdited&quot;:false,&quot;citationTag&quot;:&quot;MENDELEY_CITATION_v3_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&quot;,&quot;citationItems&quot;:[{&quot;id&quot;:&quot;f5a73435-b925-3984-adf1-553f12ea7b75&quot;,&quot;isTemporary&quot;:false,&quot;itemData&quot;:{&quot;type&quot;:&quot;article&quot;,&quot;id&quot;:&quot;f5a73435-b925-3984-adf1-553f12ea7b75&quot;,&quot;title&quot;:&quot;The Human Microbiome Project&quot;,&quot;author&quot;:[{&quot;family&quot;:&quot;Turnbaugh&quot;,&quot;given&quot;:&quot;Peter J.&quot;,&quot;parse-names&quot;:false,&quot;dropping-particle&quot;:&quot;&quot;,&quot;non-dropping-particle&quot;:&quot;&quot;},{&quot;family&quot;:&quot;Ley&quot;,&quot;given&quot;:&quot;Ruth E.&quot;,&quot;parse-names&quot;:false,&quot;dropping-particle&quot;:&quot;&quot;,&quot;non-dropping-particle&quot;:&quot;&quot;},{&quot;family&quot;:&quot;Hamady&quot;,&quot;given&quot;:&quot;Micah&quot;,&quot;parse-names&quot;:false,&quot;dropping-particle&quot;:&quot;&quot;,&quot;non-dropping-particle&quot;:&quot;&quot;},{&quot;family&quot;:&quot;Fraser-Liggett&quot;,&quot;given&quot;:&quot;Claire M.&quot;,&quot;parse-names&quot;:false,&quot;dropping-particle&quot;:&quot;&quot;,&quot;non-dropping-particle&quot;:&quot;&quot;},{&quot;family&quot;:&quot;Knight&quot;,&quot;given&quot;:&quot;Rob&quot;,&quot;parse-names&quot;:false,&quot;dropping-particle&quot;:&quot;&quot;,&quot;non-dropping-particle&quot;:&quot;&quot;},{&quot;family&quot;:&quot;Gordon&quot;,&quot;given&quot;:&quot;Jeffrey I.&quot;,&quot;parse-names&quot;:false,&quot;dropping-particle&quot;:&quot;&quot;,&quot;non-dropping-particle&quot;:&quot;&quot;}],&quot;container-title&quot;:&quot;Nature&quot;,&quot;container-title-short&quot;:&quot;Nature&quot;,&quot;DOI&quot;:&quot;10.1038/nature06244&quot;,&quot;ISSN&quot;:&quot;14764687&quot;,&quot;PMID&quot;:&quot;17943116&quot;,&quot;issued&quot;:{&quot;date-parts&quot;:[[2007,10,18]]},&quot;page&quot;:&quot;804-810&quot;,&quot;abstract&quot;:&quot;A strategy to understand the microbial components of the human genetic and metabolic landscape and how they contribute to normal physiology and predisposition to disease. ©2007 Nature Publishing Group.&quot;,&quot;publisher&quot;:&quot;Nature Publishing Group&quot;,&quot;issue&quot;:&quot;7164&quot;,&quot;volume&quot;:&quot;449&quot;}}],&quot;properties&quot;:{&quot;noteIndex&quot;:0},&quot;manualOverride&quot;:{&quot;isManuallyOverridden&quot;:false,&quot;manualOverrideText&quot;:&quot;&quot;,&quot;citeprocText&quot;:&quot;(Turnbaugh et al., 2007)&quot;}},{&quot;citationID&quot;:&quot;MENDELEY_CITATION_af718fff-b862-4fab-9622-291e636b6feb&quot;,&quot;isEdited&quot;:false,&quot;citationTag&quot;:&quot;MENDELEY_CITATION_v3_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&quot;,&quot;citationItems&quot;:[{&quot;id&quot;:&quot;de9508dd-804f-388d-a8b7-7d4d92240665&quot;,&quot;isTemporary&quot;:false,&quot;itemData&quot;:{&quot;type&quot;:&quot;article&quot;,&quot;id&quot;:&quot;de9508dd-804f-388d-a8b7-7d4d92240665&quot;,&quot;title&quot;:&quot;In vitro models replicating the human intestinal epithelium for absorption and metabolism studies: A systematic review&quot;,&quot;author&quot;:[{&quot;family&quot;:&quot;Fedi&quot;,&quot;given&quot;:&quot;Arianna&quot;,&quot;parse-names&quot;:false,&quot;dropping-particle&quot;:&quot;&quot;,&quot;non-dropping-particle&quot;:&quot;&quot;},{&quot;family&quot;:&quot;Vitale&quot;,&quot;given&quot;:&quot;Chiara&quot;,&quot;parse-names&quot;:false,&quot;dropping-particle&quot;:&quot;&quot;,&quot;non-dropping-particle&quot;:&quot;&quot;},{&quot;family&quot;:&quot;Ponschin&quot;,&quot;given&quot;:&quot;Giulia&quot;,&quot;parse-names&quot;:false,&quot;dropping-particle&quot;:&quot;&quot;,&quot;non-dropping-particle&quot;:&quot;&quot;},{&quot;family&quot;:&quot;Ayehunie&quot;,&quot;given&quot;:&quot;Seyoum&quot;,&quot;parse-names&quot;:false,&quot;dropping-particle&quot;:&quot;&quot;,&quot;non-dropping-particle&quot;:&quot;&quot;},{&quot;family&quot;:&quot;Fato&quot;,&quot;given&quot;:&quot;Marco&quot;,&quot;parse-names&quot;:false,&quot;dropping-particle&quot;:&quot;&quot;,&quot;non-dropping-particle&quot;:&quot;&quot;},{&quot;family&quot;:&quot;Scaglione&quot;,&quot;given&quot;:&quot;Silvia&quot;,&quot;parse-names&quot;:false,&quot;dropping-particle&quot;:&quot;&quot;,&quot;non-dropping-particle&quot;:&quot;&quot;}],&quot;container-title&quot;:&quot;Journal of Controlled Release&quot;,&quot;DOI&quot;:&quot;10.1016/j.jconrel.2021.05.028&quot;,&quot;ISSN&quot;:&quot;18734995&quot;,&quot;PMID&quot;:&quot;34033859&quot;,&quot;issued&quot;:{&quot;date-parts&quot;:[[2021,7,10]]},&quot;page&quot;:&quot;247-268&quot;,&quot;abstract&quot;:&quot;Absorption, distribution, metabolism and excretion (ADME) studies represent a fundamental step in the early stages of drug discovery. In particular, the absorption of orally administered drugs, which occurs at the intestinal level, has gained attention since poor oral bioavailability often led to failures for new drug approval. In this context, several in vitro preclinical models have been recently developed and optimized to better resemble human physiology in the lab and serve as an animal alternative to accomplish the 3Rs principles. However, numerous models are ineffective in recapitulating the key features of the human small intestine epithelium and lack of prediction potential for drug absorption and metabolism during the preclinical stage. In this review, we provide an overview of in vitro models aimed at mimicking the intestinal barrier for pharmaceutical screening. After briefly describing how the human small intestine works, we present i) conventional 2D synthetic and cell-based systems, ii) 3D models replicating the main features of the intestinal architecture, iii) micro-physiological systems (MPSs) reproducing the dynamic stimuli to which cells are exposed in the native microenvironment. In this review, we will highlight the benefits and drawbacks of the leading intestinal models used for drug absorption and metabolism studies.&quot;,&quot;publisher&quot;:&quot;Elsevier B.V.&quot;,&quot;volume&quot;:&quot;335&quot;,&quot;container-title-short&quot;:&quot;&quot;}},{&quot;id&quot;:&quot;9de6d321-adf7-3105-aa41-06a03a73b1d2&quot;,&quot;isTemporary&quot;:false,&quot;itemData&quot;:{&quot;type&quot;:&quot;article&quot;,&quot;id&quot;:&quot;9de6d321-adf7-3105-aa41-06a03a73b1d2&quot;,&quot;title&quot;:&quot;Application of in vitro metabolism activation in high-throughput screening&quot;,&quot;author&quot;:[{&quot;family&quot;:&quot;Ooka&quot;,&quot;given&quot;:&quot;Masato&quot;,&quot;parse-names&quot;:false,&quot;dropping-particle&quot;:&quot;&quot;,&quot;non-dropping-particle&quot;:&quot;&quot;},{&quot;family&quot;:&quot;Lynch&quot;,&quot;given&quot;:&quot;Caitlin&quot;,&quot;parse-names&quot;:false,&quot;dropping-particle&quot;:&quot;&quot;,&quot;non-dropping-particle&quot;:&quot;&quot;},{&quot;family&quot;:&quot;Xia&quot;,&quot;given&quot;:&quot;Menghang&quot;,&quot;parse-names&quot;:false,&quot;dropping-particle&quot;:&quot;&quot;,&quot;non-dropping-particle&quot;:&quot;&quot;}],&quot;container-title&quot;:&quot;International Journal of Molecular Sciences&quot;,&quot;container-title-short&quot;:&quot;Int J Mol Sci&quot;,&quot;DOI&quot;:&quot;10.3390/ijms21218182&quot;,&quot;ISSN&quot;:&quot;14220067&quot;,&quot;PMID&quot;:&quot;33142951&quot;,&quot;issued&quot;:{&quot;date-parts&quot;:[[2020,11,1]]},&quot;page&quot;:&quot;1-16&quot;,&quot;abstract&quot;:&quot;In vitro methods which incorporate metabolic capability into the assays allow us to assess the activity of metabolites from their parent compounds. These methods can be applied into high-throughput screening (HTS) platforms, thereby increasing the speed to identify compounds that become active via the metabolism process. HTS was originally used in the pharmaceutical industry and now is also used in academic settings to evaluate biological activity and/or toxicity of chemicals. Although most chemicals are metabolized in our body, many HTS assays lack the capability to determine compound activity via metabolism. To overcome this problem, several in vitro metabolic methods have been applied to an HTS format. In this review, we describe in vitro metabolism methods and their application in HTS assays, as well as discuss the future perspectives of HTS with metabolic activity. Each in vitro metabolism method has advantages and disadvantages. For instance, the S9 mix has a full set of liver metabolic enzymes, but it displays high cytotoxicity in cell-based assays. In vitro metabolism requires liver fractions or the use of other metabolically capable systems, including primary hepatocytes or recombinant enzymes. Several newly developed in vitro metabolic methods, including HepaRG cells, three-dimensional (3D) cell models, and organ-on-a-chip technology, will also be discussed. These newly developed in vitro metabolism approaches offer significant progress in dissecting biological processes, developing drugs, and making toxicology studies quicker and more efficient.&quot;,&quot;publisher&quot;:&quot;MDPI AG&quot;,&quot;issue&quot;:&quot;21&quot;,&quot;volume&quot;:&quot;21&quot;}}],&quot;properties&quot;:{&quot;noteIndex&quot;:0},&quot;manualOverride&quot;:{&quot;isManuallyOverridden&quot;:false,&quot;manualOverrideText&quot;:&quot;&quot;,&quot;citeprocText&quot;:&quot;(Fedi et al., 2021; Ooka et al., 2020)&quot;}},{&quot;citationID&quot;:&quot;MENDELEY_CITATION_e9340bbf-d864-475f-b081-476905da1d14&quot;,&quot;isEdited&quot;:false,&quot;citationTag&quot;:&quot;MENDELEY_CITATION_v3_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&quot;,&quot;citationItems&quot;:[{&quot;id&quot;:&quot;34accf9b-eede-3294-9794-1eff546a248c&quot;,&quot;isTemporary&quot;:false,&quot;itemData&quot;:{&quot;type&quot;:&quot;article&quot;,&quot;id&quot;:&quot;34accf9b-eede-3294-9794-1eff546a248c&quot;,&quot;title&quot;:&quot;Patient-derived in vitro models for drug discovery in colorectal carcinoma&quot;,&quot;author&quot;:[{&quot;family&quot;:&quot;Ramzy&quot;,&quot;given&quot;:&quot;George M.&quot;,&quot;parse-names&quot;:false,&quot;dropping-particle&quot;:&quot;&quot;,&quot;non-dropping-particle&quot;:&quot;&quot;},{&quot;family&quot;:&quot;Koessler&quot;,&quot;given&quot;:&quot;Thibaud&quot;,&quot;parse-names&quot;:false,&quot;dropping-particle&quot;:&quot;&quot;,&quot;non-dropping-particle&quot;:&quot;&quot;},{&quot;family&quot;:&quot;Ducrey&quot;,&quot;given&quot;:&quot;Eloise&quot;,&quot;parse-names&quot;:false,&quot;dropping-particle&quot;:&quot;&quot;,&quot;non-dropping-particle&quot;:&quot;&quot;},{&quot;family&quot;:&quot;McKee&quot;,&quot;given&quot;:&quot;Thomas&quot;,&quot;parse-names&quot;:false,&quot;dropping-particle&quot;:&quot;&quot;,&quot;non-dropping-particle&quot;:&quot;&quot;},{&quot;family&quot;:&quot;Ris&quot;,&quot;given&quot;:&quot;Frédéric&quot;,&quot;parse-names&quot;:false,&quot;dropping-particle&quot;:&quot;&quot;,&quot;non-dropping-particle&quot;:&quot;&quot;},{&quot;family&quot;:&quot;Buchs&quot;,&quot;given&quot;:&quot;Nicolas&quot;,&quot;parse-names&quot;:false,&quot;dropping-particle&quot;:&quot;&quot;,&quot;non-dropping-particle&quot;:&quot;&quot;},{&quot;family&quot;:&quot;Rubbia-Brandt&quot;,&quot;given&quot;:&quot;Laura&quot;,&quot;parse-names&quot;:false,&quot;dropping-particle&quot;:&quot;&quot;,&quot;non-dropping-particle&quot;:&quot;&quot;},{&quot;family&quot;:&quot;Dietrich&quot;,&quot;given&quot;:&quot;Pierre Yves&quot;,&quot;parse-names&quot;:false,&quot;dropping-particle&quot;:&quot;&quot;,&quot;non-dropping-particle&quot;:&quot;&quot;},{&quot;family&quot;:&quot;Nowak-Sliwinska&quot;,&quot;given&quot;:&quot;Patrycja&quot;,&quot;parse-names&quot;:false,&quot;dropping-particle&quot;:&quot;&quot;,&quot;non-dropping-particle&quot;:&quot;&quot;}],&quot;container-title&quot;:&quot;Cancers&quot;,&quot;container-title-short&quot;:&quot;Cancers (Basel)&quot;,&quot;DOI&quot;:&quot;10.3390/cancers12061423&quot;,&quot;ISSN&quot;:&quot;20726694&quot;,&quot;issued&quot;:{&quot;date-parts&quot;:[[2020,6,1]]},&quot;abstract&quot;:&quot;Lack of relevant preclinical models that reliably recapitulate the complexity and heterogeneity of human cancer has slowed down the development and approval of new anti-cancer therapies. Even though two-dimensional in vitro culture models remain widely used, they allow only partial cell-to-cell and cell-to-matrix interactions and therefore do not represent the complex nature of the tumor microenvironment. Therefore, better models reflecting intra-tumor heterogeneity need to be incorporated in the drug screening process to more reliably predict the efficacy of drug candidates. Classic methods of modelling colorectal carcinoma (CRC), while useful for many applications, carry numerous limitations. In this review, we address the recent advances in in vitro CRC model systems, ranging from conventional CRC patient-derived models, such as conditional reprogramming-based cell cultures, to more experimental and state-of-the-art models, such as cancer-on-chip platforms or liquid biopsy.&quot;,&quot;publisher&quot;:&quot;MDPI AG&quot;,&quot;issue&quot;:&quot;6&quot;,&quot;volume&quot;:&quot;12&quot;}}],&quot;properties&quot;:{&quot;noteIndex&quot;:0},&quot;manualOverride&quot;:{&quot;isManuallyOverridden&quot;:false,&quot;manualOverrideText&quot;:&quot;&quot;,&quot;citeprocText&quot;:&quot;(Ramzy et al., 2020)&quot;}},{&quot;citationID&quot;:&quot;MENDELEY_CITATION_dba3caf7-54af-470a-a236-5845999bf167&quot;,&quot;isEdited&quot;:false,&quot;citationTag&quot;:&quot;MENDELEY_CITATION_v3_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&quot;,&quot;citationItems&quot;:[{&quot;id&quot;:&quot;5a9c16ae-34e6-36ea-a7b0-dc84f415fb36&quot;,&quot;isTemporary&quot;:false,&quot;itemData&quot;:{&quot;type&quot;:&quot;article&quot;,&quot;id&quot;:&quot;5a9c16ae-34e6-36ea-a7b0-dc84f415fb36&quot;,&quot;title&quot;:&quot;Three-dimensional in vitro cell culture models in drug discovery and drug repositioning&quot;,&quot;author&quot;:[{&quot;family&quot;:&quot;Langhans&quot;,&quot;given&quot;:&quot;Sigrid A.&quot;,&quot;parse-names&quot;:false,&quot;dropping-particle&quot;:&quot;&quot;,&quot;non-dropping-particle&quot;:&quot;&quot;}],&quot;container-title&quot;:&quot;Frontiers in Pharmacology&quot;,&quot;container-title-short&quot;:&quot;Front Pharmacol&quot;,&quot;DOI&quot;:&quot;10.3389/fphar.2018.00006&quot;,&quot;ISSN&quot;:&quot;16639812&quot;,&quot;PMID&quot;:&quot;29410625&quot;,&quot;issued&quot;:{&quot;date-parts&quot;:[[2018,1,23]]},&quot;abstract&quot;:&quot;Drug development is a lengthy and costly process that proceeds through several stages from target identification to lead discovery and optimization, preclinical validation and clinical trials culminating in approval for clinical use. An important step in this process is high-throughput screening (HTS) of small compound libraries for lead identification. Currently, the majority of cell-based HTS is being carried out on cultured cells propagated in two-dimensions (2D) on plastic surfaces optimized for tissue culture. At the same time, compelling evidence suggests that cells cultured in these non-physiological conditions are not representative of cells residing in the complex microenvironment of a tissue. This discrepancy is thought to be a significant contributor to the high failure rate in drug discovery, where only a low percentage of drugs investigated ever make it through the gamut of testing and approval to the market. Thus, three-dimensional (3D) cell culture technologies that more closely resemble in vivo cell environments are now being pursued with intensity as they are expected to accommodate better precision in drug discovery. Here we will review common approaches to 3D culture, discuss the significance of 3D cultures in drug resistance and drug repositioning and address some of the challenges of applying 3D cell cultures to high-throughput drug discovery.&quot;,&quot;publisher&quot;:&quot;Frontiers Media S.A.&quot;,&quot;issue&quot;:&quot;JAN&quot;,&quot;volume&quot;:&quot;9&quot;}}],&quot;properties&quot;:{&quot;noteIndex&quot;:0},&quot;manualOverride&quot;:{&quot;isManuallyOverridden&quot;:false,&quot;manualOverrideText&quot;:&quot;&quot;,&quot;citeprocText&quot;:&quot;(Langhans, 2018)&quot;}},{&quot;citationID&quot;:&quot;MENDELEY_CITATION_91919aed-191c-4d82-8c25-dc37e47baca9&quot;,&quot;isEdited&quot;:false,&quot;citationTag&quot;:&quot;MENDELEY_CITATION_v3_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&quot;,&quot;citationItems&quot;:[{&quot;id&quot;:&quot;c9566971-f93c-3f9a-9a57-9b0a89c70aff&quot;,&quot;isTemporary&quot;:false,&quot;itemData&quot;:{&quot;type&quot;:&quot;article&quot;,&quot;id&quot;:&quot;c9566971-f93c-3f9a-9a57-9b0a89c70aff&quot;,&quot;title&quot;:&quot;A guide to the organ-on-a-chip&quot;,&quot;author&quot;:[{&quot;family&quot;:&quot;Leung&quot;,&quot;given&quot;:&quot;Chak Ming&quot;,&quot;parse-names&quot;:false,&quot;dropping-particle&quot;:&quot;&quot;,&quot;non-dropping-particle&quot;:&quot;&quot;},{&quot;family&quot;:&quot;Haan&quot;,&quot;given&quot;:&quot;Pim&quot;,&quot;parse-names&quot;:false,&quot;dropping-particle&quot;:&quot;&quot;,&quot;non-dropping-particle&quot;:&quot;de&quot;},{&quot;family&quot;:&quot;Ronaldson-Bouchard&quot;,&quot;given&quot;:&quot;Kacey&quot;,&quot;parse-names&quot;:false,&quot;dropping-particle&quot;:&quot;&quot;,&quot;non-dropping-particle&quot;:&quot;&quot;},{&quot;family&quot;:&quot;Kim&quot;,&quot;given&quot;:&quot;Ge Ah&quot;,&quot;parse-names&quot;:false,&quot;dropping-particle&quot;:&quot;&quot;,&quot;non-dropping-particle&quot;:&quot;&quot;},{&quot;family&quot;:&quot;Ko&quot;,&quot;given&quot;:&quot;Jihoon&quot;,&quot;parse-names&quot;:false,&quot;dropping-particle&quot;:&quot;&quot;,&quot;non-dropping-particle&quot;:&quot;&quot;},{&quot;family&quot;:&quot;Rho&quot;,&quot;given&quot;:&quot;Hoon Suk&quot;,&quot;parse-names&quot;:false,&quot;dropping-particle&quot;:&quot;&quot;,&quot;non-dropping-particle&quot;:&quot;&quot;},{&quot;family&quot;:&quot;Chen&quot;,&quot;given&quot;:&quot;Zhu&quot;,&quot;parse-names&quot;:false,&quot;dropping-particle&quot;:&quot;&quot;,&quot;non-dropping-particle&quot;:&quot;&quot;},{&quot;family&quot;:&quot;Habibovic&quot;,&quot;given&quot;:&quot;Pamela&quot;,&quot;parse-names&quot;:false,&quot;dropping-particle&quot;:&quot;&quot;,&quot;non-dropping-particle&quot;:&quot;&quot;},{&quot;family&quot;:&quot;Jeon&quot;,&quot;given&quot;:&quot;Noo Li&quot;,&quot;parse-names&quot;:false,&quot;dropping-particle&quot;:&quot;&quot;,&quot;non-dropping-particle&quot;:&quot;&quot;},{&quot;family&quot;:&quot;Takayama&quot;,&quot;given&quot;:&quot;Shuichi&quot;,&quot;parse-names&quot;:false,&quot;dropping-particle&quot;:&quot;&quot;,&quot;non-dropping-particle&quot;:&quot;&quot;},{&quot;family&quot;:&quot;Shuler&quot;,&quot;given&quot;:&quot;Michael L.&quot;,&quot;parse-names&quot;:false,&quot;dropping-particle&quot;:&quot;&quot;,&quot;non-dropping-particle&quot;:&quot;&quot;},{&quot;family&quot;:&quot;Vunjak-Novakovic&quot;,&quot;given&quot;:&quot;Gordana&quot;,&quot;parse-names&quot;:false,&quot;dropping-particle&quot;:&quot;&quot;,&quot;non-dropping-particle&quot;:&quot;&quot;},{&quot;family&quot;:&quot;Frey&quot;,&quot;given&quot;:&quot;Olivier&quot;,&quot;parse-names&quot;:false,&quot;dropping-particle&quot;:&quot;&quot;,&quot;non-dropping-particle&quot;:&quot;&quot;},{&quot;family&quot;:&quot;Verpoorte&quot;,&quot;given&quot;:&quot;Elisabeth&quot;,&quot;parse-names&quot;:false,&quot;dropping-particle&quot;:&quot;&quot;,&quot;non-dropping-particle&quot;:&quot;&quot;},{&quot;family&quot;:&quot;Toh&quot;,&quot;given&quot;:&quot;Yi Chin&quot;,&quot;parse-names&quot;:false,&quot;dropping-particle&quot;:&quot;&quot;,&quot;non-dropping-particle&quot;:&quot;&quot;}],&quot;container-title&quot;:&quot;Nature Reviews Methods Primers&quot;,&quot;DOI&quot;:&quot;10.1038/s43586-022-00118-6&quot;,&quot;ISSN&quot;:&quot;26628449&quot;,&quot;issued&quot;:{&quot;date-parts&quot;:[[2022,12,1]]},&quot;abstract&quot;:&quot;Organs-on-chips (OoCs) are systems containing engineered or natural miniature tissues grown inside microfluidic chips. To better mimic human physiology, the chips are designed to control cell microenvironments and maintain tissue-specific functions. Combining advances in tissue engineering and microfabrication, OoCs have gained interest as a next-generation experimental platform to investigate human pathophysiology and the effect of therapeutics in the body. There are as many examples of OoCs as there are applications, making it difficult for new researchers to understand what makes one OoC more suited to an application than another. This Primer is intended to give an introduction to the aspects of OoC that need to be considered when developing an application-specific OoC. The Primer covers guiding principles and considerations to design, fabricate and operate an OoC, as well as subsequent assaying techniques to extract biological information from OoC devices. Alongside this is a discussion of current and future applications of OoC technology, to inform design and operational decisions during the implementation of OoC systems.&quot;,&quot;publisher&quot;:&quot;Springer Nature&quot;,&quot;issue&quot;:&quot;1&quot;,&quot;volume&quot;:&quot;2&quot;,&quot;container-title-short&quot;:&quot;&quot;}}],&quot;properties&quot;:{&quot;noteIndex&quot;:0},&quot;manualOverride&quot;:{&quot;isManuallyOverridden&quot;:false,&quot;manualOverrideText&quot;:&quot;&quot;,&quot;citeprocText&quot;:&quot;(Leung et al., 2022)&quot;}},{&quot;citationID&quot;:&quot;MENDELEY_CITATION_9e2eb587-c48c-4837-96d9-1d1d0bf72a70&quot;,&quot;isEdited&quot;:false,&quot;citationTag&quot;:&quot;MENDELEY_CITATION_v3_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&quot;,&quot;citationItems&quot;:[{&quot;id&quot;:&quot;5156e3b6-a2a1-3a93-88f4-fe9c3359d5a4&quot;,&quot;isTemporary&quot;:false,&quot;itemData&quot;:{&quot;type&quot;:&quot;article&quot;,&quot;id&quot;:&quot;5156e3b6-a2a1-3a93-88f4-fe9c3359d5a4&quot;,&quot;title&quot;:&quot;Microfluidic Gut-on-a-Chip: Fundamentals and Challenges&quot;,&quot;author&quot;:[{&quot;family&quot;:&quot;Thomas&quot;,&quot;given&quot;:&quot;Dimple Palanilkunnathil&quot;,&quot;parse-names&quot;:false,&quot;dropping-particle&quot;:&quot;&quot;,&quot;non-dropping-particle&quot;:&quot;&quot;},{&quot;family&quot;:&quot;Zhang&quot;,&quot;given&quot;:&quot;Jun&quot;,&quot;parse-names&quot;:false,&quot;dropping-particle&quot;:&quot;&quot;,&quot;non-dropping-particle&quot;:&quot;&quot;},{&quot;family&quot;:&quot;Nguyen&quot;,&quot;given&quot;:&quot;Nam Trung&quot;,&quot;parse-names&quot;:false,&quot;dropping-particle&quot;:&quot;&quot;,&quot;non-dropping-particle&quot;:&quot;&quot;},{&quot;family&quot;:&quot;Ta&quot;,&quot;given&quot;:&quot;Hang Thu&quot;,&quot;parse-names&quot;:false,&quot;dropping-particle&quot;:&quot;&quot;,&quot;non-dropping-particle&quot;:&quot;&quot;}],&quot;container-title&quot;:&quot;Biosensors&quot;,&quot;container-title-short&quot;:&quot;Biosensors (Basel)&quot;,&quot;DOI&quot;:&quot;10.3390/bios13010136&quot;,&quot;ISSN&quot;:&quot;20796374&quot;,&quot;PMID&quot;:&quot;36671971&quot;,&quot;issued&quot;:{&quot;date-parts&quot;:[[2023,1,1]]},&quot;abstract&quot;:&quot;The human gut is responsible for food digestion and absorption. Recently, growing evidence has shown its vital role in the proper functioning of other organs. Advances in microfluidic technologies have made a significant impact on the biomedical field. Specifically, organ-on-a-chip technology (OoC), which has become a popular substitute for animal models, is capable of imitating complex systems in vitro and has been used to study pathology and pharmacology. Over the past decade, reviews published focused more on the applications and prospects of gut-on-a-chip (GOC) technology, but the challenges and solutions to these limitations were often overlooked. In this review, we cover the physiology of the human gut and review the engineering approaches of GOC. Fundamentals of GOC models including materials and fabrication, cell types, stimuli and gut microbiota are thoroughly reviewed. We discuss the present GOC model applications, challenges, possible solutions and prospects for the GOC models and technology.&quot;,&quot;publisher&quot;:&quot;MDPI&quot;,&quot;issue&quot;:&quot;1&quot;,&quot;volume&quot;:&quot;13&quot;}}],&quot;properties&quot;:{&quot;noteIndex&quot;:0},&quot;manualOverride&quot;:{&quot;isManuallyOverridden&quot;:false,&quot;manualOverrideText&quot;:&quot;&quot;,&quot;citeprocText&quot;:&quot;(Thomas et al., 2023)&quot;}},{&quot;citationID&quot;:&quot;MENDELEY_CITATION_b684adcd-402f-4f3a-b2bd-166ffe1ca25c&quot;,&quot;isEdited&quot;:false,&quot;citationTag&quot;:&quot;MENDELEY_CITATION_v3_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&quot;,&quot;citationItems&quot;:[{&quot;id&quot;:&quot;3c60f43f-b85e-3aa4-9ab5-2f1ad453c62a&quot;,&quot;isTemporary&quot;:false,&quot;itemData&quot;:{&quot;type&quot;:&quot;article&quot;,&quot;id&quot;:&quot;3c60f43f-b85e-3aa4-9ab5-2f1ad453c62a&quot;,&quot;title&quot;:&quot;Gut-on-a-chip: Mimicking and monitoring the human intestine&quot;,&quot;author&quot;:[{&quot;family&quot;:&quot;Marrero&quot;,&quot;given&quot;:&quot;Denise&quot;,&quot;parse-names&quot;:false,&quot;dropping-particle&quot;:&quot;&quot;,&quot;non-dropping-particle&quot;:&quot;&quot;},{&quot;family&quot;:&quot;Pujol-Vila&quot;,&quot;given&quot;:&quot;Ferran&quot;,&quot;parse-names&quot;:false,&quot;dropping-particle&quot;:&quot;&quot;,&quot;non-dropping-particle&quot;:&quot;&quot;},{&quot;family&quot;:&quot;Vera&quot;,&quot;given&quot;:&quot;Daniel&quot;,&quot;parse-names&quot;:false,&quot;dropping-particle&quot;:&quot;&quot;,&quot;non-dropping-particle&quot;:&quot;&quot;},{&quot;family&quot;:&quot;Gabriel&quot;,&quot;given&quot;:&quot;Gemma&quot;,&quot;parse-names&quot;:false,&quot;dropping-particle&quot;:&quot;&quot;,&quot;non-dropping-particle&quot;:&quot;&quot;},{&quot;family&quot;:&quot;Illa&quot;,&quot;given&quot;:&quot;Xavi&quot;,&quot;parse-names&quot;:false,&quot;dropping-particle&quot;:&quot;&quot;,&quot;non-dropping-particle&quot;:&quot;&quot;},{&quot;family&quot;:&quot;Elizalde-Torrent&quot;,&quot;given&quot;:&quot;Aleix&quot;,&quot;parse-names&quot;:false,&quot;dropping-particle&quot;:&quot;&quot;,&quot;non-dropping-particle&quot;:&quot;&quot;},{&quot;family&quot;:&quot;Alvarez&quot;,&quot;given&quot;:&quot;Mar&quot;,&quot;parse-names&quot;:false,&quot;dropping-particle&quot;:&quot;&quot;,&quot;non-dropping-particle&quot;:&quot;&quot;},{&quot;family&quot;:&quot;Villa&quot;,&quot;given&quot;:&quot;Rosa&quot;,&quot;parse-names&quot;:false,&quot;dropping-particle&quot;:&quot;&quot;,&quot;non-dropping-particle&quot;:&quot;&quot;}],&quot;container-title&quot;:&quot;Biosensors and Bioelectronics&quot;,&quot;container-title-short&quot;:&quot;Biosens Bioelectron&quot;,&quot;DOI&quot;:&quot;10.1016/j.bios.2021.113156&quot;,&quot;ISSN&quot;:&quot;18734235&quot;,&quot;PMID&quot;:&quot;33761417&quot;,&quot;issued&quot;:{&quot;date-parts&quot;:[[2021,6,1]]},&quot;abstract&quot;:&quot;Over the last few years, the intestine has been extensively studied using in vitro microfluidic systems, commonly known as gut-on-a-chip (GOC) devices. This interest has been due not only to the importance of the intestine's proper functions but also to the relationship that this organ and the microbiota that inhabits it has with the rest of the body's organs. The increased complexity of these in vitro systems, together with the need to improve our understanding of intestinal physiology interdependencies, has led to greater focus on the integration of biosensors within these devices. However, the current number of GOC devices with integrated sensors for monitoring relevant physiological parameters are very limited and demand the use of external analytical techniques that delay the analysis and prevent real-time decision-making. This paper reviews the various materials, technologies, and structures that have been used both for mimicking the physiology of the intestine and monitoring relevant physiological parameters, such as permeability of the gut barrier, dissolved oxygen concentration, cytokines profile and the production of microbial short-chain fatty acids. We also propose alternative biosensing techniques demonstrated in other in vitro and lab-on-a-chip devices that could be translated to GOC models. A critical analysis of the requirements, limitations, and current challenges on the microenvironment replication and monitorization of GOC models is included, with a particular focus on the physiological parameters and biomarkers that should be detected simultaneously in real-time to get a proper framework of the gut function that until now, have not received the necessary attention.&quot;,&quot;publisher&quot;:&quot;Elsevier Ltd&quot;,&quot;volume&quot;:&quot;181&quot;}}],&quot;properties&quot;:{&quot;noteIndex&quot;:0},&quot;manualOverride&quot;:{&quot;isManuallyOverridden&quot;:false,&quot;manualOverrideText&quot;:&quot;&quot;,&quot;citeprocText&quot;:&quot;(Marrero et al., 2021)&quot;}},{&quot;citationID&quot;:&quot;MENDELEY_CITATION_579f3dc3-b088-4a6d-b026-d18863924576&quot;,&quot;isEdited&quot;:false,&quot;citationTag&quot;:&quot;MENDELEY_CITATION_v3_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&quot;,&quot;citationItems&quot;:[{&quot;id&quot;:&quot;239e6811-cf13-3cd6-8243-6079e44a0e33&quot;,&quot;isTemporary&quot;:false,&quot;itemData&quot;:{&quot;type&quot;:&quot;article-journal&quot;,&quot;id&quot;:&quot;239e6811-cf13-3cd6-8243-6079e44a0e33&quot;,&quot;title&quot;:&quot;Microscale Bioreactors for in situ characterization of GI epithelial cell physiology&quot;,&quot;author&quot;:[{&quot;family&quot;:&quot;Costello&quot;,&quot;given&quot;:&quot;Cait M.&quot;,&quot;parse-names&quot;:false,&quot;dropping-particle&quot;:&quot;&quot;,&quot;non-dropping-particle&quot;:&quot;&quot;},{&quot;family&quot;:&quot;Phillipsen&quot;,&quot;given&quot;:&quot;Mikkel B.&quot;,&quot;parse-names&quot;:false,&quot;dropping-particle&quot;:&quot;&quot;,&quot;non-dropping-particle&quot;:&quot;&quot;},{&quot;family&quot;:&quot;Hartmanis&quot;,&quot;given&quot;:&quot;Leonard M.&quot;,&quot;parse-names&quot;:false,&quot;dropping-particle&quot;:&quot;&quot;,&quot;non-dropping-particle&quot;:&quot;&quot;},{&quot;family&quot;:&quot;Kwasnica&quot;,&quot;given&quot;:&quot;Marek A.&quot;,&quot;parse-names&quot;:false,&quot;dropping-particle&quot;:&quot;&quot;,&quot;non-dropping-particle&quot;:&quot;&quot;},{&quot;family&quot;:&quot;Chen&quot;,&quot;given&quot;:&quot;Victor&quot;,&quot;parse-names&quot;:false,&quot;dropping-particle&quot;:&quot;&quot;,&quot;non-dropping-particle&quot;:&quot;&quot;},{&quot;family&quot;:&quot;Hackam&quot;,&quot;given&quot;:&quot;David&quot;,&quot;parse-names&quot;:false,&quot;dropping-particle&quot;:&quot;&quot;,&quot;non-dropping-particle&quot;:&quot;&quot;},{&quot;family&quot;:&quot;Chang&quot;,&quot;given&quot;:&quot;Matthew W.&quot;,&quot;parse-names&quot;:false,&quot;dropping-particle&quot;:&quot;&quot;,&quot;non-dropping-particle&quot;:&quot;&quot;},{&quot;family&quot;:&quot;Bentley&quot;,&quot;given&quot;:&quot;William E.&quot;,&quot;parse-names&quot;:false,&quot;dropping-particle&quot;:&quot;&quot;,&quot;non-dropping-particle&quot;:&quot;&quot;},{&quot;family&quot;:&quot;March&quot;,&quot;given&quot;:&quot;John C.&quot;,&quot;parse-names&quot;:false,&quot;dropping-particle&quot;:&quot;&quot;,&quot;non-dropping-particle&quot;:&quot;&quot;}],&quot;container-title&quot;:&quot;Scientific Reports&quot;,&quot;container-title-short&quot;:&quot;Sci Rep&quot;,&quot;DOI&quot;:&quot;10.1038/s41598-017-12984-2&quot;,&quot;ISSN&quot;:&quot;20452322&quot;,&quot;PMID&quot;:&quot;28970586&quot;,&quot;issued&quot;:{&quot;date-parts&quot;:[[2017,12,1]]},&quot;abstract&quot;:&quot;The development of in vitro artificial small intestines that realistically mimic in vivo systems will enable vast improvement of our understanding of the human gut and its impact on human health. Synthetic in vitro models can control specific parameters, including (but not limited to) cell types, fluid flow, nutrient profiles and gaseous exchange. They are also \&quot;open\&quot; systems, enabling access to chemical and physiological information. In this work, we demonstrate the importance of gut surface topography and fluid flow dynamics which are shown to impact epithelial cell growth, proliferation and intestinal cell function. We have constructed a small intestinal bioreactor using 3-D printing and polymeric scaffolds that mimic the 3-D topography of the intestine and its fluid flow. Our results indicate that TEER measurements, which are typically high in static 2-D Transwell apparatuses, is lower in the presence of liquid sheer and 3-D topography compared to a flat scaffold and static conditions. There was also increased cell proliferation and discovered localized regions of elevated apoptosis, specifically at the tips of the villi, where there is highest sheer. Similarly, glucose was actively transported (as opposed to passive) and at higher rates under flow.&quot;,&quot;publisher&quot;:&quot;Nature Publishing Group&quot;,&quot;issue&quot;:&quot;1&quot;,&quot;volume&quot;:&quot;7&quot;}}],&quot;properties&quot;:{&quot;noteIndex&quot;:0},&quot;manualOverride&quot;:{&quot;isManuallyOverridden&quot;:true,&quot;manualOverrideText&quot;:&quot;(Costello et al., 2017;&quot;,&quot;citeprocText&quot;:&quot;(Costello et al., 2017)&quot;}},{&quot;citationID&quot;:&quot;MENDELEY_CITATION_ff7958a5-dfe3-404a-8f40-b67b421a69d3&quot;,&quot;isEdited&quot;:false,&quot;citationTag&quot;:&quot;MENDELEY_CITATION_v3_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&quot;,&quot;citationItems&quot;:[{&quot;id&quot;:&quot;764393d2-c8ed-3a53-b248-730e47554ba5&quot;,&quot;isTemporary&quot;:false,&quot;itemData&quot;:{&quot;type&quot;:&quot;article-journal&quot;,&quot;id&quot;:&quot;764393d2-c8ed-3a53-b248-730e47554ba5&quot;,&quot;title&quot;:&quot;A systematic investigation of the effect of the fluid shear stress on Caco-2 cells towards the optimization of epithelial organ-on-chip models&quot;,&quot;author&quot;:[{&quot;family&quot;:&quot;Delon&quot;,&quot;given&quot;:&quot;Ludivine C.&quot;,&quot;parse-names&quot;:false,&quot;dropping-particle&quot;:&quot;&quot;,&quot;non-dropping-particle&quot;:&quot;&quot;},{&quot;family&quot;:&quot;Guo&quot;,&quot;given&quot;:&quot;Zhaobin&quot;,&quot;parse-names&quot;:false,&quot;dropping-particle&quot;:&quot;&quot;,&quot;non-dropping-particle&quot;:&quot;&quot;},{&quot;family&quot;:&quot;Oszmiana&quot;,&quot;given&quot;:&quot;Anna&quot;,&quot;parse-names&quot;:false,&quot;dropping-particle&quot;:&quot;&quot;,&quot;non-dropping-particle&quot;:&quot;&quot;},{&quot;family&quot;:&quot;Chien&quot;,&quot;given&quot;:&quot;Chia Chi&quot;,&quot;parse-names&quot;:false,&quot;dropping-particle&quot;:&quot;&quot;,&quot;non-dropping-particle&quot;:&quot;&quot;},{&quot;family&quot;:&quot;Gibson&quot;,&quot;given&quot;:&quot;Rachel&quot;,&quot;parse-names&quot;:false,&quot;dropping-particle&quot;:&quot;&quot;,&quot;non-dropping-particle&quot;:&quot;&quot;},{&quot;family&quot;:&quot;Prestidge&quot;,&quot;given&quot;:&quot;Clive&quot;,&quot;parse-names&quot;:false,&quot;dropping-particle&quot;:&quot;&quot;,&quot;non-dropping-particle&quot;:&quot;&quot;},{&quot;family&quot;:&quot;Thierry&quot;,&quot;given&quot;:&quot;Benjamin&quot;,&quot;parse-names&quot;:false,&quot;dropping-particle&quot;:&quot;&quot;,&quot;non-dropping-particle&quot;:&quot;&quot;}],&quot;container-title&quot;:&quot;Biomaterials&quot;,&quot;container-title-short&quot;:&quot;Biomaterials&quot;,&quot;DOI&quot;:&quot;10.1016/j.biomaterials.2019.119521&quot;,&quot;ISSN&quot;:&quot;18785905&quot;,&quot;PMID&quot;:&quot;31600674&quot;,&quot;issued&quot;:{&quot;date-parts&quot;:[[2019,12,1]]},&quot;abstract&quot;:&quot;Epithelial cells experience constant mechanical forces, including fluid shear stress (FSS) on their apical surface. These forces alter both structure and function. While precise recapitulation of the complex mechanobiology of organs remains challenging, better understanding of the effect of mechanical stimuli is necessary towards the development of biorelevant in vitro models. This is especially relevant to organs-on-chip models which allow for fine control of the culture environment. In this study, the effects of the FSS on Caco-2 cell monolayers were systematically determined using a microfluidic device based on Hele-Shaw geometry. This approach allowed for a physiologically relevant range of FSS (from ∼0 to 0.03 dyn/cm2) to be applied to the cells within a single device. Exposure to microfluidic FSS induced significant phenotypical and functional changes in Caco-2 cell monolayers as compared to cells grown in static conditions. The application of FSS significantly altered the production of mucus, expression of tight junctions, vacuolization, organization of cytoskeleton, formation of microvilli, mitochondrial activity and expression of cytochrome P450. In the context of the intestinal epithelium, this detailed understanding of the effects of the FSS will enable the realization of in vitro organs-on-chip models with well-defined and tailored characteristics to a specific purpose, including for drug and nanoparticle absorption studies. The Hele-Shaw approach used in this study could be readily applied to other cell types and adapted for a wide range of physiologically relevant FSS.&quot;,&quot;publisher&quot;:&quot;Elsevier Ltd&quot;,&quot;volume&quot;:&quot;225&quot;}}],&quot;properties&quot;:{&quot;noteIndex&quot;:0},&quot;manualOverride&quot;:{&quot;isManuallyOverridden&quot;:false,&quot;manualOverrideText&quot;:&quot;&quot;,&quot;citeprocText&quot;:&quot;(Delon et al., 2019)&quot;}},{&quot;citationID&quot;:&quot;MENDELEY_CITATION_a54e2733-104a-424e-8bdf-648796954011&quot;,&quot;isEdited&quot;:false,&quot;citationTag&quot;:&quot;MENDELEY_CITATION_v3_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&quot;,&quot;citationItems&quot;:[{&quot;id&quot;:&quot;3dcdb421-7903-3745-8ca5-59bb1b99aa1a&quot;,&quot;isTemporary&quot;:false,&quot;itemData&quot;:{&quot;type&quot;:&quot;article-journal&quot;,&quot;id&quot;:&quot;3dcdb421-7903-3745-8ca5-59bb1b99aa1a&quot;,&quot;title&quot;:&quot;Physiologic hypoxia and oxygen homeostasis in the healthy intestine. A review in the theme: Cellular responses to hypoxia&quot;,&quot;author&quot;:[{&quot;family&quot;:&quot;Zheng&quot;,&quot;given&quot;:&quot;Leon&quot;,&quot;parse-names&quot;:false,&quot;dropping-particle&quot;:&quot;&quot;,&quot;non-dropping-particle&quot;:&quot;&quot;},{&quot;family&quot;:&quot;Kelly&quot;,&quot;given&quot;:&quot;Caleb J.&quot;,&quot;parse-names&quot;:false,&quot;dropping-particle&quot;:&quot;&quot;,&quot;non-dropping-particle&quot;:&quot;&quot;},{&quot;family&quot;:&quot;Colgan&quot;,&quot;given&quot;:&quot;Sean P.&quot;,&quot;parse-names&quot;:false,&quot;dropping-particle&quot;:&quot;&quot;,&quot;non-dropping-particle&quot;:&quot;&quot;}],&quot;container-title&quot;:&quot;American Journal of Physiology - Cell Physiology&quot;,&quot;container-title-short&quot;:&quot;Am J Physiol Cell Physiol&quot;,&quot;DOI&quot;:&quot;10.1152/ajpcell.00191.2015&quot;,&quot;ISSN&quot;:&quot;15221563&quot;,&quot;PMID&quot;:&quot;26179603&quot;,&quot;issued&quot;:{&quot;date-parts&quot;:[[2015,9,15]]},&quot;page&quot;:&quot;C350-C360&quot;,&quot;abstract&quot;:&quot;In recent years, the intestinal mucosa has proven to be an intriguing organ to study tissue oxygenation. The highly vascularized lamina propria juxtaposed to an anaerobic lumen containing trillions of metabolically active microbes results in one of the most austere tissue microenvironments in the body. Studies to date have determined that a healthy mucosa contains a steep oxygen gradient along the length of the intestine and from the lumen to the serosa. Advances in technology have allowed multiple independent measures and indicate that, in the healthy mucosa of the small and large intestine, the lumen-apposed epithelia experience PO2conditions of &lt;10 mmHg, so-called physiologic hypoxia. This unique physiology results from a combination of factors, including countercurrent exchange blood flow, fluctuating oxygen demands, epithelial metabolism, and oxygen diffusion into the lumen. Such conditions result in the activation of a number of hypoxia-related signaling processes, including stabilization of the transcription factor hypoxia-inducible factor. Here, we review the principles of mucosal oxygen delivery, metabolism, and end-point functional responses that result from this unique oxygenation profile.&quot;,&quot;publisher&quot;:&quot;American Physiological Society&quot;,&quot;issue&quot;:&quot;6&quot;,&quot;volume&quot;:&quot;309&quot;}}],&quot;properties&quot;:{&quot;noteIndex&quot;:0},&quot;manualOverride&quot;:{&quot;isManuallyOverridden&quot;:false,&quot;manualOverrideText&quot;:&quot;&quot;,&quot;citeprocText&quot;:&quot;(Zheng et al., 2015)&quot;}},{&quot;citationID&quot;:&quot;MENDELEY_CITATION_00a67910-5f80-41b4-8895-f35a3df6db9c&quot;,&quot;isEdited&quot;:false,&quot;citationTag&quot;:&quot;MENDELEY_CITATION_v3_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&quot;,&quot;citationItems&quot;:[{&quot;id&quot;:&quot;deda95cc-808f-3509-bab0-69515f37ab0d&quot;,&quot;isTemporary&quot;:false,&quot;itemData&quot;:{&quot;type&quot;:&quot;article-journal&quot;,&quot;id&quot;:&quot;deda95cc-808f-3509-bab0-69515f37ab0d&quot;,&quot;title&quot;:&quot;A microfluidics-based in vitro model of the gastrointestinal human-microbe interface&quot;,&quot;author&quot;:[{&quot;family&quot;:&quot;Shah&quot;,&quot;given&quot;:&quot;Pranjul&quot;,&quot;parse-names&quot;:false,&quot;dropping-particle&quot;:&quot;&quot;,&quot;non-dropping-particle&quot;:&quot;&quot;},{&quot;family&quot;:&quot;Fritz&quot;,&quot;given&quot;:&quot;Joëlle&quot;,&quot;parse-names&quot;:false,&quot;dropping-particle&quot;:&quot;V.&quot;,&quot;non-dropping-particle&quot;:&quot;&quot;},{&quot;family&quot;:&quot;Glaab&quot;,&quot;given&quot;:&quot;Enrico&quot;,&quot;parse-names&quot;:false,&quot;dropping-particle&quot;:&quot;&quot;,&quot;non-dropping-particle&quot;:&quot;&quot;},{&quot;family&quot;:&quot;Desai&quot;,&quot;given&quot;:&quot;Mahesh S.&quot;,&quot;parse-names&quot;:false,&quot;dropping-particle&quot;:&quot;&quot;,&quot;non-dropping-particle&quot;:&quot;&quot;},{&quot;family&quot;:&quot;Greenhalgh&quot;,&quot;given&quot;:&quot;Kacy&quot;,&quot;parse-names&quot;:false,&quot;dropping-particle&quot;:&quot;&quot;,&quot;non-dropping-particle&quot;:&quot;&quot;},{&quot;family&quot;:&quot;Frachet&quot;,&quot;given&quot;:&quot;Audrey&quot;,&quot;parse-names&quot;:false,&quot;dropping-particle&quot;:&quot;&quot;,&quot;non-dropping-particle&quot;:&quot;&quot;},{&quot;family&quot;:&quot;Niegowska&quot;,&quot;given&quot;:&quot;Magdalena&quot;,&quot;parse-names&quot;:false,&quot;dropping-particle&quot;:&quot;&quot;,&quot;non-dropping-particle&quot;:&quot;&quot;},{&quot;family&quot;:&quot;Estes&quot;,&quot;given&quot;:&quot;Matthew&quot;,&quot;parse-names&quot;:false,&quot;dropping-particle&quot;:&quot;&quot;,&quot;non-dropping-particle&quot;:&quot;&quot;},{&quot;family&quot;:&quot;Jäger&quot;,&quot;given&quot;:&quot;Christian&quot;,&quot;parse-names&quot;:false,&quot;dropping-particle&quot;:&quot;&quot;,&quot;non-dropping-particle&quot;:&quot;&quot;},{&quot;family&quot;:&quot;Seguin-Devaux&quot;,&quot;given&quot;:&quot;Carole&quot;,&quot;parse-names&quot;:false,&quot;dropping-particle&quot;:&quot;&quot;,&quot;non-dropping-particle&quot;:&quot;&quot;},{&quot;family&quot;:&quot;Zenhausern&quot;,&quot;given&quot;:&quot;Frederic&quot;,&quot;parse-names&quot;:false,&quot;dropping-particle&quot;:&quot;&quot;,&quot;non-dropping-particle&quot;:&quot;&quot;},{&quot;family&quot;:&quot;Wilmes&quot;,&quot;given&quot;:&quot;Paul&quot;,&quot;parse-names&quot;:false,&quot;dropping-particle&quot;:&quot;&quot;,&quot;non-dropping-particle&quot;:&quot;&quot;}],&quot;container-title&quot;:&quot;Nature Communications&quot;,&quot;DOI&quot;:&quot;10.1038/ncomms11535&quot;,&quot;ISSN&quot;:&quot;20411723&quot;,&quot;PMID&quot;:&quot;27168102&quot;,&quot;issued&quot;:{&quot;date-parts&quot;:[[2016,5,11]]},&quot;abstract&quot;:&quot;Changes in the human gastrointestinal microbiome are associated with several diseases. To infer causality, experiments in representative models are essential, but widely used animal models exhibit limitations. Here we present a modular, microfluidics-based model (HuMiX, human-microbial crosstalk), which allows co-culture of human and microbial cells under conditions representative of the gastrointestinal human-microbe interface. We demonstrate the ability of HuMiX to recapitulate in vivo transcriptional, metabolic and immunological responses in human intestinal epithelial cells following their co-culture with the commensal Lactobacillus rhamnosus GG (LGG) grown under anaerobic conditions. In addition, we show that the co-culture of human epithelial cells with the obligate anaerobe Bacteroides caccae and LGG results in a transcriptional response, which is distinct from that of a co-culture solely comprising LGG. HuMiX facilitates investigations of host-microbe molecular interactions and provides insights into a range of fundamental research questions linking the gastrointestinal microbiome to human health and disease.&quot;,&quot;publisher&quot;:&quot;Nature Publishing Group&quot;,&quot;volume&quot;:&quot;7&quot;,&quot;container-title-short&quot;:&quot;Nat Commun&quot;}}],&quot;properties&quot;:{&quot;noteIndex&quot;:0},&quot;manualOverride&quot;:{&quot;isManuallyOverridden&quot;:true,&quot;manualOverrideText&quot;:&quot;(Shah et al., 2016;&quot;,&quot;citeprocText&quot;:&quot;(Shah et al., 2016)&quot;}},{&quot;citationID&quot;:&quot;MENDELEY_CITATION_e86ba1ff-88da-497e-adea-48e6d575da7a&quot;,&quot;isEdited&quot;:false,&quot;citationTag&quot;:&quot;MENDELEY_CITATION_v3_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&quot;,&quot;citationItems&quot;:[{&quot;id&quot;:&quot;4e172350-4eca-3be0-8e36-3d7026e7fb57&quot;,&quot;isTemporary&quot;:false,&quot;itemData&quot;:{&quot;type&quot;:&quot;article-journal&quot;,&quot;id&quot;:&quot;4e172350-4eca-3be0-8e36-3d7026e7fb57&quot;,&quot;title&quot;:&quot;Human gut-on-a-chip inhabited by microbial flora that experiences intestinal peristalsis-like motions and flow&quot;,&quot;author&quot;:[{&quot;family&quot;:&quot;Kim&quot;,&quot;given&quot;:&quot;Hyun Jung&quot;,&quot;parse-names&quot;:false,&quot;dropping-particle&quot;:&quot;&quot;,&quot;non-dropping-particle&quot;:&quot;&quot;},{&quot;family&quot;:&quot;Huh&quot;,&quot;given&quot;:&quot;Dongeun&quot;,&quot;parse-names&quot;:false,&quot;dropping-particle&quot;:&quot;&quot;,&quot;non-dropping-particle&quot;:&quot;&quot;},{&quot;family&quot;:&quot;Hamilton&quot;,&quot;given&quot;:&quot;Geraldine&quot;,&quot;parse-names&quot;:false,&quot;dropping-particle&quot;:&quot;&quot;,&quot;non-dropping-particle&quot;:&quot;&quot;},{&quot;family&quot;:&quot;Ingber&quot;,&quot;given&quot;:&quot;Donald E.&quot;,&quot;parse-names&quot;:false,&quot;dropping-particle&quot;:&quot;&quot;,&quot;non-dropping-particle&quot;:&quot;&quot;}],&quot;container-title&quot;:&quot;Lab on a Chip&quot;,&quot;container-title-short&quot;:&quot;Lab Chip&quot;,&quot;DOI&quot;:&quot;10.1039/c2lc40074j&quot;,&quot;ISSN&quot;:&quot;14730189&quot;,&quot;PMID&quot;:&quot;22434367&quot;,&quot;issued&quot;:{&quot;date-parts&quot;:[[2012,6,21]]},&quot;page&quot;:&quot;2165-2174&quot;,&quot;abstract&quot;:&quot;Development of an in vitro living cell-based model of the intestine that mimics the mechanical, structural, absorptive, transport and pathophysiological properties of the human gut along with its crucial microbial symbionts could accelerate pharmaceutical development, and potentially replace animal testing. Here, we describe a biomimetic 'human gut-on-a-chip' microdevice composed of two microfluidic channels separated by a porous flexible membrane coated with extracellular matrix (ECM) and lined by human intestinal epithelial (Caco-2) cells that mimics the complex structure and physiology of living intestine. The gut microenvironment is recreated by flowing fluid at a low rate (30 μL h-1) producing low shear stress (0.02 dyne cm-2) over the microchannels, and by exerting cyclic strain (10%; 0.15 Hz) that mimics physiological peristaltic motions. Under these conditions, a columnar epithelium develops that polarizes rapidly, spontaneously grows into folds that recapitulate the structure of intestinal villi, and forms a high integrity barrier to small molecules that better mimics whole intestine than cells in cultured in static Transwell models. In addition, a normal intestinal microbe (Lactobacillus rhamnosus GG) can be successfully co-cultured for extended periods (&gt;1 week) on the luminal surface of the cultured epithelium without compromising epithelial cell viability, and this actually improves barrier function as previously observed in humans. Thus, this gut-on-a-chip recapitulates multiple dynamic physical and functional features of human intestine that are critical for its function within a controlled microfluidic environment that is amenable for transport, absorption, and toxicity studies, and hence it should have great value for drug testing as well as development of novel intestinal disease models. © 2012 The Royal Society of Chemistry.&quot;,&quot;publisher&quot;:&quot;Royal Society of Chemistry&quot;,&quot;issue&quot;:&quot;12&quot;,&quot;volume&quot;:&quot;12&quot;}}],&quot;properties&quot;:{&quot;noteIndex&quot;:0},&quot;manualOverride&quot;:{&quot;isManuallyOverridden&quot;:true,&quot;manualOverrideText&quot;:&quot;(H. J. Kim et al., 2012;&quot;,&quot;citeprocText&quot;:&quot;(H. J. Kim et al., 2012)&quot;}},{&quot;citationID&quot;:&quot;MENDELEY_CITATION_d159be3d-db37-4722-9f46-c4289603607d&quot;,&quot;isEdited&quot;:false,&quot;citationTag&quot;:&quot;MENDELEY_CITATION_v3_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&quot;,&quot;citationItems&quot;:[{&quot;id&quot;:&quot;1e1ab41a-10e0-39f1-92ab-424157b2ee9c&quot;,&quot;isTemporary&quot;:false,&quot;itemData&quot;:{&quot;type&quot;:&quot;article-journal&quot;,&quot;id&quot;:&quot;1e1ab41a-10e0-39f1-92ab-424157b2ee9c&quot;,&quot;title&quot;:&quot;Development of a primary human Small Intestine-on-a-Chip using biopsy-derived organoids&quot;,&quot;author&quot;:[{&quot;family&quot;:&quot;Kasendra&quot;,&quot;given&quot;:&quot;Magdalena&quot;,&quot;parse-names&quot;:false,&quot;dropping-particle&quot;:&quot;&quot;,&quot;non-dropping-particle&quot;:&quot;&quot;},{&quot;family&quot;:&quot;Tovaglieri&quot;,&quot;given&quot;:&quot;Alessio&quot;,&quot;parse-names&quot;:false,&quot;dropping-particle&quot;:&quot;&quot;,&quot;non-dropping-particle&quot;:&quot;&quot;},{&quot;family&quot;:&quot;Sontheimer-Phelps&quot;,&quot;given&quot;:&quot;Alexandra&quot;,&quot;parse-names&quot;:false,&quot;dropping-particle&quot;:&quot;&quot;,&quot;non-dropping-particle&quot;:&quot;&quot;},{&quot;family&quot;:&quot;Jalili-Firoozinezhad&quot;,&quot;given&quot;:&quot;Sasan&quot;,&quot;parse-names&quot;:false,&quot;dropping-particle&quot;:&quot;&quot;,&quot;non-dropping-particle&quot;:&quot;&quot;},{&quot;family&quot;:&quot;Bein&quot;,&quot;given&quot;:&quot;Amir&quot;,&quot;parse-names&quot;:false,&quot;dropping-particle&quot;:&quot;&quot;,&quot;non-dropping-particle&quot;:&quot;&quot;},{&quot;family&quot;:&quot;Chalkiadaki&quot;,&quot;given&quot;:&quot;Angeliki&quot;,&quot;parse-names&quot;:false,&quot;dropping-particle&quot;:&quot;&quot;,&quot;non-dropping-particle&quot;:&quot;&quot;},{&quot;family&quot;:&quot;Scholl&quot;,&quot;given&quot;:&quot;William&quot;,&quot;parse-names&quot;:false,&quot;dropping-particle&quot;:&quot;&quot;,&quot;non-dropping-particle&quot;:&quot;&quot;},{&quot;family&quot;:&quot;Zhang&quot;,&quot;given&quot;:&quot;Cheng&quot;,&quot;parse-names&quot;:false,&quot;dropping-particle&quot;:&quot;&quot;,&quot;non-dropping-particle&quot;:&quot;&quot;},{&quot;family&quot;:&quot;Rickner&quot;,&quot;given&quot;:&quot;Hannah&quot;,&quot;parse-names&quot;:false,&quot;dropping-particle&quot;:&quot;&quot;,&quot;non-dropping-particle&quot;:&quot;&quot;},{&quot;family&quot;:&quot;Richmond&quot;,&quot;given&quot;:&quot;Camilla A.&quot;,&quot;parse-names&quot;:false,&quot;dropping-particle&quot;:&quot;&quot;,&quot;non-dropping-particle&quot;:&quot;&quot;},{&quot;family&quot;:&quot;Li&quot;,&quot;given&quot;:&quot;Hu&quot;,&quot;parse-names&quot;:false,&quot;dropping-particle&quot;:&quot;&quot;,&quot;non-dropping-particle&quot;:&quot;&quot;},{&quot;family&quot;:&quot;Breault&quot;,&quot;given&quot;:&quot;David T.&quot;,&quot;parse-names&quot;:false,&quot;dropping-particle&quot;:&quot;&quot;,&quot;non-dropping-particle&quot;:&quot;&quot;},{&quot;family&quot;:&quot;Ingber&quot;,&quot;given&quot;:&quot;Donald E.&quot;,&quot;parse-names&quot;:false,&quot;dropping-particle&quot;:&quot;&quot;,&quot;non-dropping-particle&quot;:&quot;&quot;}],&quot;container-title&quot;:&quot;Scientific Reports&quot;,&quot;DOI&quot;:&quot;10.1038/s41598-018-21201-7&quot;,&quot;ISSN&quot;:&quot;20452322&quot;,&quot;PMID&quot;:&quot;29440725&quot;,&quot;issued&quot;:{&quot;date-parts&quot;:[[2018,12,1]]},&quot;abstract&quot;:&quot;Here we describe a method for fabricating a primary human Small Intestine-on-a-Chip (Intestine Chip) containing epithelial cells isolated from healthy regions of intestinal biopsies. The primary epithelial cells are expanded as 3D organoids, dissociated, and cultured on a porous membrane within a microfluidic device with human intestinal microvascular endothelium cultured in a parallel microchannel under flow and cyclic deformation. In the Intestine Chip, the epithelium forms villi-like projections lined by polarized epithelial cells that undergo multi-lineage differentiation similar to that of intestinal organoids, however, these cells expose their apical surfaces to an open lumen and interface with endothelium. Transcriptomic analysis also indicates that the Intestine Chip more closely mimics whole human duodenum in vivo when compared to the duodenal organoids used to create the chips. Because fluids flowing through the lumen of the Intestine Chip can be collected continuously, sequential analysis of fluid samples can be used to quantify nutrient digestion, mucus secretion and establishment of intestinal barrier function over a period of multiple days in vitro. The Intestine Chip therefore may be useful as a research tool for applications where normal intestinal function is crucial, including studies of metabolism, nutrition, infection, and drug pharmacokinetics, as well as personalized medicine.&quot;,&quot;publisher&quot;:&quot;Nature Publishing Group&quot;,&quot;issue&quot;:&quot;1&quot;,&quot;volume&quot;:&quot;8&quot;,&quot;container-title-short&quot;:&quot;Sci Rep&quot;}}],&quot;properties&quot;:{&quot;noteIndex&quot;:0},&quot;manualOverride&quot;:{&quot;isManuallyOverridden&quot;:false,&quot;manualOverrideText&quot;:&quot;&quot;,&quot;citeprocText&quot;:&quot;(Kasendra et al., 2018a)&quot;}},{&quot;citationID&quot;:&quot;MENDELEY_CITATION_2e4ddb99-005a-4daf-89fd-e19840e8db9c&quot;,&quot;isEdited&quot;:false,&quot;citationTag&quot;:&quot;MENDELEY_CITATION_v3_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&quot;,&quot;citationItems&quot;:[{&quot;id&quot;:&quot;887a2bb2-79e4-3ce6-a77b-1b14b23df536&quot;,&quot;isTemporary&quot;:false,&quot;itemData&quot;:{&quot;type&quot;:&quot;article-journal&quot;,&quot;id&quot;:&quot;887a2bb2-79e4-3ce6-a77b-1b14b23df536&quot;,&quot;title&quot;:&quot;Integrated In Vitro and In Silico Modeling Delineates the Molecular Effects of a Synbiotic Regimen on Colorectal-Cancer-Derived Cells&quot;,&quot;author&quot;:[{&quot;family&quot;:&quot;Greenhalgh&quot;,&quot;given&quot;:&quot;Kacy&quot;,&quot;parse-names&quot;:false,&quot;dropping-particle&quot;:&quot;&quot;,&quot;non-dropping-particle&quot;:&quot;&quot;},{&quot;family&quot;:&quot;Ramiro-Garcia&quot;,&quot;given&quot;:&quot;Javier&quot;,&quot;parse-names&quot;:false,&quot;dropping-particle&quot;:&quot;&quot;,&quot;non-dropping-particle&quot;:&quot;&quot;},{&quot;family&quot;:&quot;Heinken&quot;,&quot;given&quot;:&quot;Almut&quot;,&quot;parse-names&quot;:false,&quot;dropping-particle&quot;:&quot;&quot;,&quot;non-dropping-particle&quot;:&quot;&quot;},{&quot;family&quot;:&quot;Ullmann&quot;,&quot;given&quot;:&quot;Pit&quot;,&quot;parse-names&quot;:false,&quot;dropping-particle&quot;:&quot;&quot;,&quot;non-dropping-particle&quot;:&quot;&quot;},{&quot;family&quot;:&quot;Bintener&quot;,&quot;given&quot;:&quot;Tamara&quot;,&quot;parse-names&quot;:false,&quot;dropping-particle&quot;:&quot;&quot;,&quot;non-dropping-particle&quot;:&quot;&quot;},{&quot;family&quot;:&quot;Pacheco&quot;,&quot;given&quot;:&quot;Maria Pires&quot;,&quot;parse-names&quot;:false,&quot;dropping-particle&quot;:&quot;&quot;,&quot;non-dropping-particle&quot;:&quot;&quot;},{&quot;family&quot;:&quot;Baginska&quot;,&quot;given&quot;:&quot;Joanna&quot;,&quot;parse-names&quot;:false,&quot;dropping-particle&quot;:&quot;&quot;,&quot;non-dropping-particle&quot;:&quot;&quot;},{&quot;family&quot;:&quot;Shah&quot;,&quot;given&quot;:&quot;Pranjul&quot;,&quot;parse-names&quot;:false,&quot;dropping-particle&quot;:&quot;&quot;,&quot;non-dropping-particle&quot;:&quot;&quot;},{&quot;family&quot;:&quot;Frachet&quot;,&quot;given&quot;:&quot;Audrey&quot;,&quot;parse-names&quot;:false,&quot;dropping-particle&quot;:&quot;&quot;,&quot;non-dropping-particle&quot;:&quot;&quot;},{&quot;family&quot;:&quot;Halder&quot;,&quot;given&quot;:&quot;Rashi&quot;,&quot;parse-names&quot;:false,&quot;dropping-particle&quot;:&quot;&quot;,&quot;non-dropping-particle&quot;:&quot;&quot;},{&quot;family&quot;:&quot;Fritz&quot;,&quot;given&quot;:&quot;Joëlle&quot;,&quot;parse-names&quot;:false,&quot;dropping-particle&quot;:&quot;V.&quot;,&quot;non-dropping-particle&quot;:&quot;&quot;},{&quot;family&quot;:&quot;Sauter&quot;,&quot;given&quot;:&quot;Thomas&quot;,&quot;parse-names&quot;:false,&quot;dropping-particle&quot;:&quot;&quot;,&quot;non-dropping-particle&quot;:&quot;&quot;},{&quot;family&quot;:&quot;Thiele&quot;,&quot;given&quot;:&quot;Ines&quot;,&quot;parse-names&quot;:false,&quot;dropping-particle&quot;:&quot;&quot;,&quot;non-dropping-particle&quot;:&quot;&quot;},{&quot;family&quot;:&quot;Haan&quot;,&quot;given&quot;:&quot;Serge&quot;,&quot;parse-names&quot;:false,&quot;dropping-particle&quot;:&quot;&quot;,&quot;non-dropping-particle&quot;:&quot;&quot;},{&quot;family&quot;:&quot;Letellier&quot;,&quot;given&quot;:&quot;Elisabeth&quot;,&quot;parse-names&quot;:false,&quot;dropping-particle&quot;:&quot;&quot;,&quot;non-dropping-particle&quot;:&quot;&quot;},{&quot;family&quot;:&quot;Wilmes&quot;,&quot;given&quot;:&quot;Paul&quot;,&quot;parse-names&quot;:false,&quot;dropping-particle&quot;:&quot;&quot;,&quot;non-dropping-particle&quot;:&quot;&quot;}],&quot;container-title&quot;:&quot;Cell Reports&quot;,&quot;DOI&quot;:&quot;10.1016/j.celrep.2019.04.001&quot;,&quot;ISSN&quot;:&quot;22111247&quot;,&quot;PMID&quot;:&quot;31042485&quot;,&quot;issued&quot;:{&quot;date-parts&quot;:[[2019,4,30]]},&quot;page&quot;:&quot;1621-1632.e9&quot;,&quot;abstract&quot;:&quot;By modulating the human gut microbiome, prebiotics and probiotics (combinations of which are called synbiotics) may be used to treat diseases such as colorectal cancer (CRC). Methodological limitations have prevented determining the potential combinatorial mechanisms of action of such regimens. We expanded our HuMiX gut-on-a-chip model to co-culture CRC-derived epithelial cells with a model probiotic under a simulated prebiotic regimen, and we integrated the multi-omic results with in silico metabolic modeling. In contrast to individual prebiotic or probiotic treatments, the synbiotic regimen caused downregulation of genes involved in procarcinogenic pathways and drug resistance, and reduced levels of the oncometabolite lactate. Distinct ratios of organic and short-chain fatty acids were produced during the simulated regimens. Treatment of primary CRC-derived cells with a molecular cocktail reflecting the synbiotic regimen attenuated self-renewal capacity. Our integrated approach demonstrates the potential of modeling for rationally formulating synbiotics-based treatments in the future. The use of specific diets that promote the growth of beneficial microorganisms together with such microorganisms may help treat such diseases as colorectal cancer. Greenhalgh et al. show that one such synbiotic regimen induces downregulation of pro-carcinogenic and drug resistance genes as well as metabolic changes that affect the growth of cancer cells.&quot;,&quot;publisher&quot;:&quot;Elsevier B.V.&quot;,&quot;issue&quot;:&quot;5&quot;,&quot;volume&quot;:&quot;27&quot;,&quot;container-title-short&quot;:&quot;Cell Rep&quot;}}],&quot;properties&quot;:{&quot;noteIndex&quot;:0},&quot;manualOverride&quot;:{&quot;isManuallyOverridden&quot;:false,&quot;manualOverrideText&quot;:&quot;&quot;,&quot;citeprocText&quot;:&quot;(Greenhalgh et al., 2019)&quot;}},{&quot;citationID&quot;:&quot;MENDELEY_CITATION_cd4f6b98-e33a-47ec-9b8d-49e2afdb3509&quot;,&quot;isEdited&quot;:false,&quot;citationTag&quot;:&quot;MENDELEY_CITATION_v3_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&quot;,&quot;citationItems&quot;:[{&quot;id&quot;:&quot;67c4095c-faf6-3d28-833a-084d13a546e8&quot;,&quot;isTemporary&quot;:false,&quot;itemData&quot;:{&quot;type&quot;:&quot;article-journal&quot;,&quot;id&quot;:&quot;67c4095c-faf6-3d28-833a-084d13a546e8&quot;,&quot;title&quot;:&quot;The gut microbial metabolite formate exacerbates colorectal cancer progression&quot;,&quot;author&quot;:[{&quot;family&quot;:&quot;Ternes&quot;,&quot;given&quot;:&quot;Dominik&quot;,&quot;parse-names&quot;:false,&quot;dropping-particle&quot;:&quot;&quot;,&quot;non-dropping-particle&quot;:&quot;&quot;},{&quot;family&quot;:&quot;Tsenkova&quot;,&quot;given&quot;:&quot;Mina&quot;,&quot;parse-names&quot;:false,&quot;dropping-particle&quot;:&quot;&quot;,&quot;non-dropping-particle&quot;:&quot;&quot;},{&quot;family&quot;:&quot;Pozdeev&quot;,&quot;given&quot;:&quot;Vitaly Igorevich&quot;,&quot;parse-names&quot;:false,&quot;dropping-particle&quot;:&quot;&quot;,&quot;non-dropping-particle&quot;:&quot;&quot;},{&quot;family&quot;:&quot;Meyers&quot;,&quot;given&quot;:&quot;Marianne&quot;,&quot;parse-names&quot;:false,&quot;dropping-particle&quot;:&quot;&quot;,&quot;non-dropping-particle&quot;:&quot;&quot;},{&quot;family&quot;:&quot;Koncina&quot;,&quot;given&quot;:&quot;Eric&quot;,&quot;parse-names&quot;:false,&quot;dropping-particle&quot;:&quot;&quot;,&quot;non-dropping-particle&quot;:&quot;&quot;},{&quot;family&quot;:&quot;Atatri&quot;,&quot;given&quot;:&quot;Sura&quot;,&quot;parse-names&quot;:false,&quot;dropping-particle&quot;:&quot;&quot;,&quot;non-dropping-particle&quot;:&quot;&quot;},{&quot;family&quot;:&quot;Schmitz&quot;,&quot;given&quot;:&quot;Martine&quot;,&quot;parse-names&quot;:false,&quot;dropping-particle&quot;:&quot;&quot;,&quot;non-dropping-particle&quot;:&quot;&quot;},{&quot;family&quot;:&quot;Karta&quot;,&quot;given&quot;:&quot;Jessica&quot;,&quot;parse-names&quot;:false,&quot;dropping-particle&quot;:&quot;&quot;,&quot;non-dropping-particle&quot;:&quot;&quot;},{&quot;family&quot;:&quot;Schmoetten&quot;,&quot;given&quot;:&quot;Maryse&quot;,&quot;parse-names&quot;:false,&quot;dropping-particle&quot;:&quot;&quot;,&quot;non-dropping-particle&quot;:&quot;&quot;},{&quot;family&quot;:&quot;Heinken&quot;,&quot;given&quot;:&quot;Almut&quot;,&quot;parse-names&quot;:false,&quot;dropping-particle&quot;:&quot;&quot;,&quot;non-dropping-particle&quot;:&quot;&quot;},{&quot;family&quot;:&quot;Rodriguez&quot;,&quot;given&quot;:&quot;Fabien&quot;,&quot;parse-names&quot;:false,&quot;dropping-particle&quot;:&quot;&quot;,&quot;non-dropping-particle&quot;:&quot;&quot;},{&quot;family&quot;:&quot;Delbrouck&quot;,&quot;given&quot;:&quot;Catherine&quot;,&quot;parse-names&quot;:false,&quot;dropping-particle&quot;:&quot;&quot;,&quot;non-dropping-particle&quot;:&quot;&quot;},{&quot;family&quot;:&quot;Gaigneaux&quot;,&quot;given&quot;:&quot;Anthoula&quot;,&quot;parse-names&quot;:false,&quot;dropping-particle&quot;:&quot;&quot;,&quot;non-dropping-particle&quot;:&quot;&quot;},{&quot;family&quot;:&quot;Ginolhac&quot;,&quot;given&quot;:&quot;Aurelien&quot;,&quot;parse-names&quot;:false,&quot;dropping-particle&quot;:&quot;&quot;,&quot;non-dropping-particle&quot;:&quot;&quot;},{&quot;family&quot;:&quot;Nguyen&quot;,&quot;given&quot;:&quot;Tam Thuy Dan&quot;,&quot;parse-names&quot;:false,&quot;dropping-particle&quot;:&quot;&quot;,&quot;non-dropping-particle&quot;:&quot;&quot;},{&quot;family&quot;:&quot;Grandmougin&quot;,&quot;given&quot;:&quot;Lea&quot;,&quot;parse-names&quot;:false,&quot;dropping-particle&quot;:&quot;&quot;,&quot;non-dropping-particle&quot;:&quot;&quot;},{&quot;family&quot;:&quot;Frachet-Bour&quot;,&quot;given&quot;:&quot;Audrey&quot;,&quot;parse-names&quot;:false,&quot;dropping-particle&quot;:&quot;&quot;,&quot;non-dropping-particle&quot;:&quot;&quot;},{&quot;family&quot;:&quot;Martin-Gallausiaux&quot;,&quot;given&quot;:&quot;Camille&quot;,&quot;parse-names&quot;:false,&quot;dropping-particle&quot;:&quot;&quot;,&quot;non-dropping-particle&quot;:&quot;&quot;},{&quot;family&quot;:&quot;Pacheco&quot;,&quot;given&quot;:&quot;Maria&quot;,&quot;parse-names&quot;:false,&quot;dropping-particle&quot;:&quot;&quot;,&quot;non-dropping-particle&quot;:&quot;&quot;},{&quot;family&quot;:&quot;Neuberger-Castillo&quot;,&quot;given&quot;:&quot;Lorie&quot;,&quot;parse-names&quot;:false,&quot;dropping-particle&quot;:&quot;&quot;,&quot;non-dropping-particle&quot;:&quot;&quot;},{&quot;family&quot;:&quot;Miranda&quot;,&quot;given&quot;:&quot;Paulo&quot;,&quot;parse-names&quot;:false,&quot;dropping-particle&quot;:&quot;&quot;,&quot;non-dropping-particle&quot;:&quot;&quot;},{&quot;family&quot;:&quot;Zuegel&quot;,&quot;given&quot;:&quot;Nikolaus&quot;,&quot;parse-names&quot;:false,&quot;dropping-particle&quot;:&quot;&quot;,&quot;non-dropping-particle&quot;:&quot;&quot;},{&quot;family&quot;:&quot;Ferrand&quot;,&quot;given&quot;:&quot;Jean Yves&quot;,&quot;parse-names&quot;:false,&quot;dropping-particle&quot;:&quot;&quot;,&quot;non-dropping-particle&quot;:&quot;&quot;},{&quot;family&quot;:&quot;Gantenbein&quot;,&quot;given&quot;:&quot;Manon&quot;,&quot;parse-names&quot;:false,&quot;dropping-particle&quot;:&quot;&quot;,&quot;non-dropping-particle&quot;:&quot;&quot;},{&quot;family&quot;:&quot;Sauter&quot;,&quot;given&quot;:&quot;Thomas&quot;,&quot;parse-names&quot;:false,&quot;dropping-particle&quot;:&quot;&quot;,&quot;non-dropping-particle&quot;:&quot;&quot;},{&quot;family&quot;:&quot;Slade&quot;,&quot;given&quot;:&quot;Daniel Joseph&quot;,&quot;parse-names&quot;:false,&quot;dropping-particle&quot;:&quot;&quot;,&quot;non-dropping-particle&quot;:&quot;&quot;},{&quot;family&quot;:&quot;Thiele&quot;,&quot;given&quot;:&quot;Ines&quot;,&quot;parse-names&quot;:false,&quot;dropping-particle&quot;:&quot;&quot;,&quot;non-dropping-particle&quot;:&quot;&quot;},{&quot;family&quot;:&quot;Meiser&quot;,&quot;given&quot;:&quot;Johannes&quot;,&quot;parse-names&quot;:false,&quot;dropping-particle&quot;:&quot;&quot;,&quot;non-dropping-particle&quot;:&quot;&quot;},{&quot;family&quot;:&quot;Haan&quot;,&quot;given&quot;:&quot;Serge&quot;,&quot;parse-names&quot;:false,&quot;dropping-particle&quot;:&quot;&quot;,&quot;non-dropping-particle&quot;:&quot;&quot;},{&quot;family&quot;:&quot;Wilmes&quot;,&quot;given&quot;:&quot;Paul&quot;,&quot;parse-names&quot;:false,&quot;dropping-particle&quot;:&quot;&quot;,&quot;non-dropping-particle&quot;:&quot;&quot;},{&quot;family&quot;:&quot;Letellier&quot;,&quot;given&quot;:&quot;Elisabeth&quot;,&quot;parse-names&quot;:false,&quot;dropping-particle&quot;:&quot;&quot;,&quot;non-dropping-particle&quot;:&quot;&quot;}],&quot;container-title&quot;:&quot;Nature Metabolism&quot;,&quot;container-title-short&quot;:&quot;Nat Metab&quot;,&quot;DOI&quot;:&quot;10.1038/s42255-022-00558-0&quot;,&quot;ISSN&quot;:&quot;25225812&quot;,&quot;PMID&quot;:&quot;35437333&quot;,&quot;issued&quot;:{&quot;date-parts&quot;:[[2022,4,1]]},&quot;page&quot;:&quot;458-475&quot;,&quot;abstract&quot;:&quot;The gut microbiome is a key player in the immunomodulatory and protumorigenic microenvironment during colorectal cancer (CRC), as different gut-derived bacteria can induce tumour growth. However, the crosstalk between the gut microbiome and the host in relation to tumour cell metabolism remains largely unexplored. Here we show that formate, a metabolite produced by the CRC-associated bacterium Fusobacterium nucleatum, promotes CRC development. We describe molecular signatures linking CRC phenotypes with Fusobacterium abundance. Cocultures of F. nucleatum with patient-derived CRC cells display protumorigenic effects, along with a metabolic shift towards increased formate secretion and cancer glutamine metabolism. We further show that microbiome-derived formate drives CRC tumour invasion by triggering AhR signalling, while increasing cancer stemness. Finally, F. nucleatum or formate treatment in mice leads to increased tumour incidence or size, and Th17 cell expansion, which can favour proinflammatory profiles. Moving beyond observational studies, we identify formate as a gut-derived oncometabolite that is relevant for CRC progression.&quot;,&quot;publisher&quot;:&quot;Nature Research&quot;,&quot;issue&quot;:&quot;4&quot;,&quot;volume&quot;:&quot;4&quot;}}],&quot;properties&quot;:{&quot;noteIndex&quot;:0},&quot;manualOverride&quot;:{&quot;isManuallyOverridden&quot;:false,&quot;manualOverrideText&quot;:&quot;&quot;,&quot;citeprocText&quot;:&quot;(Ternes et al., 2022)&quot;}},{&quot;citationID&quot;:&quot;MENDELEY_CITATION_3da700e8-1e1e-4a7b-a10a-c762d6869bb1&quot;,&quot;isEdited&quot;:false,&quot;citationTag&quot;:&quot;MENDELEY_CITATION_v3_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&quot;,&quot;citationItems&quot;:[{&quot;id&quot;:&quot;cfce286f-d1d1-306f-9a9a-48e3b3b03b64&quot;,&quot;isTemporary&quot;:false,&quot;itemData&quot;:{&quot;type&quot;:&quot;article-journal&quot;,&quot;id&quot;:&quot;cfce286f-d1d1-306f-9a9a-48e3b3b03b64&quot;,&quot;title&quot;:&quot;A complex human gut microbiome cultured in an anaerobic intestine-on-a-chip&quot;,&quot;author&quot;:[{&quot;family&quot;:&quot;Jalili-Firoozinezhad&quot;,&quot;given&quot;:&quot;Sasan&quot;,&quot;parse-names&quot;:false,&quot;dropping-particle&quot;:&quot;&quot;,&quot;non-dropping-particle&quot;:&quot;&quot;},{&quot;family&quot;:&quot;Gazzaniga&quot;,&quot;given&quot;:&quot;Francesca S.&quot;,&quot;parse-names&quot;:false,&quot;dropping-particle&quot;:&quot;&quot;,&quot;non-dropping-particle&quot;:&quot;&quot;},{&quot;family&quot;:&quot;Calamari&quot;,&quot;given&quot;:&quot;Elizabeth L.&quot;,&quot;parse-names&quot;:false,&quot;dropping-particle&quot;:&quot;&quot;,&quot;non-dropping-particle&quot;:&quot;&quot;},{&quot;family&quot;:&quot;Camacho&quot;,&quot;given&quot;:&quot;Diogo M.&quot;,&quot;parse-names&quot;:false,&quot;dropping-particle&quot;:&quot;&quot;,&quot;non-dropping-particle&quot;:&quot;&quot;},{&quot;family&quot;:&quot;Fadel&quot;,&quot;given&quot;:&quot;Cicely W.&quot;,&quot;parse-names&quot;:false,&quot;dropping-particle&quot;:&quot;&quot;,&quot;non-dropping-particle&quot;:&quot;&quot;},{&quot;family&quot;:&quot;Bein&quot;,&quot;given&quot;:&quot;Amir&quot;,&quot;parse-names&quot;:false,&quot;dropping-particle&quot;:&quot;&quot;,&quot;non-dropping-particle&quot;:&quot;&quot;},{&quot;family&quot;:&quot;Swenor&quot;,&quot;given&quot;:&quot;Ben&quot;,&quot;parse-names&quot;:false,&quot;dropping-particle&quot;:&quot;&quot;,&quot;non-dropping-particle&quot;:&quot;&quot;},{&quot;family&quot;:&quot;Nestor&quot;,&quot;given&quot;:&quot;Bret&quot;,&quot;parse-names&quot;:false,&quot;dropping-particle&quot;:&quot;&quot;,&quot;non-dropping-particle&quot;:&quot;&quot;},{&quot;family&quot;:&quot;Cronce&quot;,&quot;given&quot;:&quot;Michael J.&quot;,&quot;parse-names&quot;:false,&quot;dropping-particle&quot;:&quot;&quot;,&quot;non-dropping-particle&quot;:&quot;&quot;},{&quot;family&quot;:&quot;Tovaglieri&quot;,&quot;given&quot;:&quot;Alessio&quot;,&quot;parse-names&quot;:false,&quot;dropping-particle&quot;:&quot;&quot;,&quot;non-dropping-particle&quot;:&quot;&quot;},{&quot;family&quot;:&quot;Levy&quot;,&quot;given&quot;:&quot;Oren&quot;,&quot;parse-names&quot;:false,&quot;dropping-particle&quot;:&quot;&quot;,&quot;non-dropping-particle&quot;:&quot;&quot;},{&quot;family&quot;:&quot;Gregory&quot;,&quot;given&quot;:&quot;Katherine E.&quot;,&quot;parse-names&quot;:false,&quot;dropping-particle&quot;:&quot;&quot;,&quot;non-dropping-particle&quot;:&quot;&quot;},{&quot;family&quot;:&quot;Breault&quot;,&quot;given&quot;:&quot;David T.&quot;,&quot;parse-names&quot;:false,&quot;dropping-particle&quot;:&quot;&quot;,&quot;non-dropping-particle&quot;:&quot;&quot;},{&quot;family&quot;:&quot;Cabral&quot;,&quot;given&quot;:&quot;Joaquim M.S.&quot;,&quot;parse-names&quot;:false,&quot;dropping-particle&quot;:&quot;&quot;,&quot;non-dropping-particle&quot;:&quot;&quot;},{&quot;family&quot;:&quot;Kasper&quot;,&quot;given&quot;:&quot;Dennis L.&quot;,&quot;parse-names&quot;:false,&quot;dropping-particle&quot;:&quot;&quot;,&quot;non-dropping-particle&quot;:&quot;&quot;},{&quot;family&quot;:&quot;Novak&quot;,&quot;given&quot;:&quot;Richard&quot;,&quot;parse-names&quot;:false,&quot;dropping-particle&quot;:&quot;&quot;,&quot;non-dropping-particle&quot;:&quot;&quot;},{&quot;family&quot;:&quot;Ingber&quot;,&quot;given&quot;:&quot;Donald E.&quot;,&quot;parse-names&quot;:false,&quot;dropping-particle&quot;:&quot;&quot;,&quot;non-dropping-particle&quot;:&quot;&quot;}],&quot;container-title&quot;:&quot;Nature Biomedical Engineering&quot;,&quot;DOI&quot;:&quot;10.1038/s41551-019-0397-0&quot;,&quot;ISSN&quot;:&quot;2157846X&quot;,&quot;PMID&quot;:&quot;31086325&quot;,&quot;issued&quot;:{&quot;date-parts&quot;:[[2019,7,1]]},&quot;page&quot;:&quot;520-531&quot;,&quot;abstract&quot;:&quot;The diverse bacterial populations that comprise the commensal microbiome of the human intestine play a central role in health and disease. A method that sustains complex microbial communities in direct contact with living human intestinal cells and their overlying mucus layer in vitro would thus enable the investigation of host–microbiome interactions. Here, we show the extended coculture of living human intestinal epithelium with stable communities of aerobic and anaerobic human gut microbiota, using a microfluidic intestine-on-a-chip that permits the control and real-time assessment of physiologically relevant oxygen gradients. When compared to aerobic coculture conditions, the establishment of a transluminal hypoxia gradient in the chip increased intestinal barrier function and sustained a physiologically relevant level of microbial diversity, consisting of over 200 unique operational taxonomic units from 11 different genera and an abundance of obligate anaerobic bacteria, with ratios of Firmicutes and Bacteroidetes similar to those observed in human faeces. The intestine-on-a-chip may serve as a discovery tool for the development of microbiome-related therapeutics, probiotics and nutraceuticals.&quot;,&quot;publisher&quot;:&quot;Nature Publishing Group&quot;,&quot;issue&quot;:&quot;7&quot;,&quot;volume&quot;:&quot;3&quot;,&quot;container-title-short&quot;:&quot;Nat Biomed Eng&quot;}}],&quot;properties&quot;:{&quot;noteIndex&quot;:0},&quot;manualOverride&quot;:{&quot;isManuallyOverridden&quot;:false,&quot;manualOverrideText&quot;:&quot;&quot;,&quot;citeprocText&quot;:&quot;(Jalili-Firoozinezhad et al., 2019)&quot;}},{&quot;citationID&quot;:&quot;MENDELEY_CITATION_da439188-fd63-4e29-b9e6-ae6030184722&quot;,&quot;isEdited&quot;:false,&quot;citationTag&quot;:&quot;MENDELEY_CITATION_v3_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&quot;,&quot;citationItems&quot;:[{&quot;id&quot;:&quot;a68aa8d1-0b08-30ac-885e-915c9504285c&quot;,&quot;isTemporary&quot;:false,&quot;itemData&quot;:{&quot;type&quot;:&quot;article-journal&quot;,&quot;id&quot;:&quot;a68aa8d1-0b08-30ac-885e-915c9504285c&quot;,&quot;title&quot;:&quot;A three-dimensional immunocompetent intestine-on-chip model as in vitro platform for functional and microbial interaction studies&quot;,&quot;author&quot;:[{&quot;family&quot;:&quot;Maurer&quot;,&quot;given&quot;:&quot;Michelle&quot;,&quot;parse-names&quot;:false,&quot;dropping-particle&quot;:&quot;&quot;,&quot;non-dropping-particle&quot;:&quot;&quot;},{&quot;family&quot;:&quot;Gresnigt&quot;,&quot;given&quot;:&quot;Mark S.&quot;,&quot;parse-names&quot;:false,&quot;dropping-particle&quot;:&quot;&quot;,&quot;non-dropping-particle&quot;:&quot;&quot;},{&quot;family&quot;:&quot;Last&quot;,&quot;given&quot;:&quot;Antonia&quot;,&quot;parse-names&quot;:false,&quot;dropping-particle&quot;:&quot;&quot;,&quot;non-dropping-particle&quot;:&quot;&quot;},{&quot;family&quot;:&quot;Wollny&quot;,&quot;given&quot;:&quot;Tony&quot;,&quot;parse-names&quot;:false,&quot;dropping-particle&quot;:&quot;&quot;,&quot;non-dropping-particle&quot;:&quot;&quot;},{&quot;family&quot;:&quot;Berlinghof&quot;,&quot;given&quot;:&quot;Florian&quot;,&quot;parse-names&quot;:false,&quot;dropping-particle&quot;:&quot;&quot;,&quot;non-dropping-particle&quot;:&quot;&quot;},{&quot;family&quot;:&quot;Pospich&quot;,&quot;given&quot;:&quot;Rebecca&quot;,&quot;parse-names&quot;:false,&quot;dropping-particle&quot;:&quot;&quot;,&quot;non-dropping-particle&quot;:&quot;&quot;},{&quot;family&quot;:&quot;Cseresnyes&quot;,&quot;given&quot;:&quot;Zoltan&quot;,&quot;parse-names&quot;:false,&quot;dropping-particle&quot;:&quot;&quot;,&quot;non-dropping-particle&quot;:&quot;&quot;},{&quot;family&quot;:&quot;Medyukhina&quot;,&quot;given&quot;:&quot;Anna&quot;,&quot;parse-names&quot;:false,&quot;dropping-particle&quot;:&quot;&quot;,&quot;non-dropping-particle&quot;:&quot;&quot;},{&quot;family&quot;:&quot;Graf&quot;,&quot;given&quot;:&quot;K.&quot;,&quot;parse-names&quot;:false,&quot;dropping-particle&quot;:&quot;&quot;,&quot;non-dropping-particle&quot;:&quot;&quot;},{&quot;family&quot;:&quot;Gröger&quot;,&quot;given&quot;:&quot;M.&quot;,&quot;parse-names&quot;:false,&quot;dropping-particle&quot;:&quot;&quot;,&quot;non-dropping-particle&quot;:&quot;&quot;},{&quot;family&quot;:&quot;Raasch&quot;,&quot;given&quot;:&quot;Martin&quot;,&quot;parse-names&quot;:false,&quot;dropping-particle&quot;:&quot;&quot;,&quot;non-dropping-particle&quot;:&quot;&quot;},{&quot;family&quot;:&quot;Siwczak&quot;,&quot;given&quot;:&quot;Fatina&quot;,&quot;parse-names&quot;:false,&quot;dropping-particle&quot;:&quot;&quot;,&quot;non-dropping-particle&quot;:&quot;&quot;},{&quot;family&quot;:&quot;Nietzsche&quot;,&quot;given&quot;:&quot;Sandor&quot;,&quot;parse-names&quot;:false,&quot;dropping-particle&quot;:&quot;&quot;,&quot;non-dropping-particle&quot;:&quot;&quot;},{&quot;family&quot;:&quot;Jacobsen&quot;,&quot;given&quot;:&quot;Ilse D.&quot;,&quot;parse-names&quot;:false,&quot;dropping-particle&quot;:&quot;&quot;,&quot;non-dropping-particle&quot;:&quot;&quot;},{&quot;family&quot;:&quot;Figge&quot;,&quot;given&quot;:&quot;Marc Thilo&quot;,&quot;parse-names&quot;:false,&quot;dropping-particle&quot;:&quot;&quot;,&quot;non-dropping-particle&quot;:&quot;&quot;},{&quot;family&quot;:&quot;Hube&quot;,&quot;given&quot;:&quot;Bernhard&quot;,&quot;parse-names&quot;:false,&quot;dropping-particle&quot;:&quot;&quot;,&quot;non-dropping-particle&quot;:&quot;&quot;},{&quot;family&quot;:&quot;Huber&quot;,&quot;given&quot;:&quot;O.&quot;,&quot;parse-names&quot;:false,&quot;dropping-particle&quot;:&quot;&quot;,&quot;non-dropping-particle&quot;:&quot;&quot;},{&quot;family&quot;:&quot;Mosig&quot;,&quot;given&quot;:&quot;Alexander S.&quot;,&quot;parse-names&quot;:false,&quot;dropping-particle&quot;:&quot;&quot;,&quot;non-dropping-particle&quot;:&quot;&quot;}],&quot;container-title&quot;:&quot;Biomaterials&quot;,&quot;container-title-short&quot;:&quot;Biomaterials&quot;,&quot;DOI&quot;:&quot;10.1016/j.biomaterials.2019.119396&quot;,&quot;ISSN&quot;:&quot;18785905&quot;,&quot;PMID&quot;:&quot;31398556&quot;,&quot;issued&quot;:{&quot;date-parts&quot;:[[2019,11,1]]},&quot;abstract&quot;:&quot;Alterations of the microbial composition in the gut and the concomitant dysregulation of the mucosal immune response are associated with the pathogenesis of opportunistic infections, chronic inflammation, and inflammatory bowel disease. To create a platform for the investigation of the underlying mechanisms, we established a three-dimensional microphysiological model of the human intestine. This model resembles organotypic microanatomical structures and includes tissue resident innate immune cells exhibiting features of mucosal macrophages and dendritic cells. The model displays the physiological immune tolerance of the intestinal lumen to microbial-associated molecular patterns and can, therefore, be colonised with living microorganisms. Functional studies on microbial interaction between probiotic Lactobacillus rhamnosus and the opportunistic pathogen Candida albicans show that pre-colonization of the intestinal lumen of the model by L. rhamnosus reduces C. albicans-induced tissue damage, lowers its translocation, and limits fungal burden. We demonstrate that microbial interactions can be efficiently investigated using the in vitro model creating a more physiological and immunocompetent microenvironment. The intestinal model allows a detailed characterisation of the immune response, microbial pathogenicity mechanisms, and quantification of cellular dysfunction attributed to alterations in the microbial composition.&quot;,&quot;publisher&quot;:&quot;Elsevier Ltd&quot;,&quot;volume&quot;:&quot;220&quot;}}],&quot;properties&quot;:{&quot;noteIndex&quot;:0},&quot;manualOverride&quot;:{&quot;isManuallyOverridden&quot;:true,&quot;manualOverrideText&quot;:&quot;(Maurer et al., 2019;&quot;,&quot;citeprocText&quot;:&quot;(Maurer et al., 2019)&quot;}},{&quot;citationID&quot;:&quot;MENDELEY_CITATION_a6b0cf01-79f5-40f6-a052-947c9bdbe476&quot;,&quot;isEdited&quot;:false,&quot;citationTag&quot;:&quot;MENDELEY_CITATION_v3_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&quot;,&quot;citationItems&quot;:[{&quot;id&quot;:&quot;adb94eab-c113-308c-89fa-148765d27af3&quot;,&quot;isTemporary&quot;:false,&quot;itemData&quot;:{&quot;type&quot;:&quot;article&quot;,&quot;id&quot;:&quot;adb94eab-c113-308c-89fa-148765d27af3&quot;,&quot;title&quot;:&quot;Liver-on-a-chip devices: the pros and cons of complexity&quot;,&quot;author&quot;:[{&quot;family&quot;:&quot;Dalsbecker&quot;,&quot;given&quot;:&quot;Philip&quot;,&quot;parse-names&quot;:false,&quot;dropping-particle&quot;:&quot;&quot;,&quot;non-dropping-particle&quot;:&quot;&quot;},{&quot;family&quot;:&quot;Adiels&quot;,&quot;given&quot;:&quot;Caroline Beck&quot;,&quot;parse-names&quot;:false,&quot;dropping-particle&quot;:&quot;&quot;,&quot;non-dropping-particle&quot;:&quot;&quot;},{&quot;family&quot;:&quot;Goksör&quot;,&quot;given&quot;:&quot;Mattias&quot;,&quot;parse-names&quot;:false,&quot;dropping-particle&quot;:&quot;&quot;,&quot;non-dropping-particle&quot;:&quot;&quot;}],&quot;container-title&quot;:&quot;American Journal of Physiology - Gastrointestinal and Liver Physiology&quot;,&quot;container-title-short&quot;:&quot;Am J Physiol Gastrointest Liver Physiol&quot;,&quot;DOI&quot;:&quot;10.1152/ajpgi.00346.2021&quot;,&quot;ISSN&quot;:&quot;15221547&quot;,&quot;PMID&quot;:&quot;35819853&quot;,&quot;issued&quot;:{&quot;date-parts&quot;:[[2022,9,1]]},&quot;page&quot;:&quot;G188-G204&quot;,&quot;abstract&quot;:&quot;Physiologically relevant and broadly applicable liver cell culture platforms are of great importance in both drug development and disease modeling. Organ-on-a-chip systems offer a promising alternative to conventional, static two-dimensional (2-D) cultures, providing much-needed cues such as perfusion, shear stress, and three-dimensional (3-D) cell-cell communication. However, such devices cover a broad range of complexity both in manufacture and in implementation. In this review, we summarize the key features of the human liver that should be reflected in a physiologically relevant liver-on-a-chip model. We also discuss different material properties of importance in producing liver-on-a-chip devices and summarize recent and current progress in the field, highlighting different types of devices at different levels of complexity.&quot;,&quot;publisher&quot;:&quot;American Physiological Society&quot;,&quot;issue&quot;:&quot;3&quot;,&quot;volume&quot;:&quot;323&quot;}},{&quot;id&quot;:&quot;0d75e83e-2133-39d7-a625-ba500fe31400&quot;,&quot;isTemporary&quot;:false,&quot;itemData&quot;:{&quot;type&quot;:&quot;article&quot;,&quot;id&quot;:&quot;0d75e83e-2133-39d7-a625-ba500fe31400&quot;,&quot;title&quot;:&quot;State-of-the-art liver disease research using liver-on-a-chip&quot;,&quot;author&quot;:[{&quot;family&quot;:&quot;Deguchi&quot;,&quot;given&quot;:&quot;Sayaka&quot;,&quot;parse-names&quot;:false,&quot;dropping-particle&quot;:&quot;&quot;,&quot;non-dropping-particle&quot;:&quot;&quot;},{&quot;family&quot;:&quot;Takayama&quot;,&quot;given&quot;:&quot;Kazuo&quot;,&quot;parse-names&quot;:false,&quot;dropping-particle&quot;:&quot;&quot;,&quot;non-dropping-particle&quot;:&quot;&quot;}],&quot;container-title&quot;:&quot;Inflammation and Regeneration&quot;,&quot;container-title-short&quot;:&quot;Inflamm Regen&quot;,&quot;DOI&quot;:&quot;10.1186/s41232-022-00248-0&quot;,&quot;ISSN&quot;:&quot;18808190&quot;,&quot;issued&quot;:{&quot;date-parts&quot;:[[2022,12,1]]},&quot;abstract&quot;:&quot;To understand disease pathophysiologies, models that recapitulate human functions are necessary. In vitro models that consist of human cells are preferred to ones using animal cells, because organ functions can vary from species to species. However, conventional in vitro models do not recapitulate human organ functions well. Organ-on-a-chip technology provides a reliable in vitro model of the functional units of human organs. Organ-on-a-chip technology uses microfluidic devices and their accessories to impart organ functions to human cells. Using microfluidic devices, we can co-culture multiple cell types that compose human organs. Moreover, we can culture human cells under physiologically relevant stresses, such as mechanical and shear stresses. Current organ-on-a-chip technology can reproduce the functions of several organs including the liver. Because it is difficult to maintain the function of human hepatocytes, which are the gold standard of in vitro liver models, under conventional culture conditions, the application of liver-on-a-chips to liver disease research is expected. This review introduces the current status and future prospects of liver-on-a-chips in liver disease research.&quot;,&quot;publisher&quot;:&quot;BioMed Central Ltd&quot;,&quot;issue&quot;:&quot;1&quot;,&quot;volume&quot;:&quot;42&quot;}}],&quot;properties&quot;:{&quot;noteIndex&quot;:0},&quot;manualOverride&quot;:{&quot;isManuallyOverridden&quot;:false,&quot;manualOverrideText&quot;:&quot;&quot;,&quot;citeprocText&quot;:&quot;(Dalsbecker et al., 2022; Deguchi &amp;#38; Takayama, 2022)&quot;}},{&quot;citationID&quot;:&quot;MENDELEY_CITATION_4e7997e3-532c-4f96-9b1b-debca287be80&quot;,&quot;isEdited&quot;:false,&quot;citationTag&quot;:&quot;MENDELEY_CITATION_v3_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&quot;,&quot;citationItems&quot;:[{&quot;id&quot;:&quot;ad3e21f1-9e74-3ae0-b219-db49bd0ee5cc&quot;,&quot;isTemporary&quot;:false,&quot;itemData&quot;:{&quot;type&quot;:&quot;article-journal&quot;,&quot;id&quot;:&quot;ad3e21f1-9e74-3ae0-b219-db49bd0ee5cc&quot;,&quot;title&quot;:&quot;A glass-based, continuously zonated and vascularized human liver acinus microphysiological system (vLAMPS) designed for experimental modeling of diseases and ADME/TOX&quot;,&quot;author&quot;:[{&quot;family&quot;:&quot;Li&quot;,&quot;given&quot;:&quot;Xiang&quot;,&quot;parse-names&quot;:false,&quot;dropping-particle&quot;:&quot;&quot;,&quot;non-dropping-particle&quot;:&quot;&quot;},{&quot;family&quot;:&quot;George&quot;,&quot;given&quot;:&quot;Subin M.&quot;,&quot;parse-names&quot;:false,&quot;dropping-particle&quot;:&quot;&quot;,&quot;non-dropping-particle&quot;:&quot;&quot;},{&quot;family&quot;:&quot;Vernetti&quot;,&quot;given&quot;:&quot;Lawrence&quot;,&quot;parse-names&quot;:false,&quot;dropping-particle&quot;:&quot;&quot;,&quot;non-dropping-particle&quot;:&quot;&quot;},{&quot;family&quot;:&quot;Gough&quot;,&quot;given&quot;:&quot;Albert H.&quot;,&quot;parse-names&quot;:false,&quot;dropping-particle&quot;:&quot;&quot;,&quot;non-dropping-particle&quot;:&quot;&quot;},{&quot;family&quot;:&quot;Taylor&quot;,&quot;given&quot;:&quot;D. Lansing&quot;,&quot;parse-names&quot;:false,&quot;dropping-particle&quot;:&quot;&quot;,&quot;non-dropping-particle&quot;:&quot;&quot;}],&quot;container-title&quot;:&quot;Lab on a Chip&quot;,&quot;DOI&quot;:&quot;10.1039/c8lc00418h&quot;,&quot;ISSN&quot;:&quot;14730189&quot;,&quot;PMID&quot;:&quot;30063238&quot;,&quot;issued&quot;:{&quot;date-parts&quot;:[[2018,9,7]]},&quot;page&quot;:&quot;2614-2631&quot;,&quot;abstract&quot;:&quot;The vLAMPS is a human, biomimetic liver MPS, in which the ECM and cell seeding of the intermediate layer prior to assembly, simplifies construction of the model and makes the platform user-friendly. This primarily glass microfluidic device is optimal for real-time imaging, while minimizing the binding of hydrophobic drugs/biologics to the materials that constitute the device. The assembly of the three layered device with primary human hepatocytes and liver sinusoidal endothelial cells (LSECs), and human cell lines for stellate and Kupffer cells, creates a vascular channel separated from the hepatic channel (chamber) by a porous membrane that allows communication between channels, recapitulating the 3D structure of the liver acinus. The vascular channel can be used to deliver drugs, immune cells, as well as various circulating cells and other factors to a stand-alone liver MPS and/or to couple the liver MPS to other organ MPS. We have successfully created continuous oxygen zonation by controlling the flow rates of media in the distinct vascular and hepatic channels and validated the computational modeling of zonation with oxygen sensitive and insensitive beads. This allows the direct investigation of the role of zonation in physiology, toxicology and disease progression. The vascular channel is lined with human LSECs, recapitulating partial immunologic functions within the liver sinusoid, including the activation of LSECs, promoting the binding of polymorphonuclear leukocytes (PMNs) followed by transmigration into the hepatic chamber. The vLAMPS is a valuable platform to investigate the functions of the healthy and diseased human liver using all primary human cell types and/or iPSC-derived cells.&quot;,&quot;publisher&quot;:&quot;Royal Society of Chemistry&quot;,&quot;issue&quot;:&quot;17&quot;,&quot;volume&quot;:&quot;18&quot;,&quot;container-title-short&quot;:&quot;Lab Chip&quot;}}],&quot;properties&quot;:{&quot;noteIndex&quot;:0},&quot;manualOverride&quot;:{&quot;isManuallyOverridden&quot;:true,&quot;manualOverrideText&quot;:&quot;(Li et al., 2018;&quot;,&quot;citeprocText&quot;:&quot;(Li et al., 2018)&quot;}},{&quot;citationID&quot;:&quot;MENDELEY_CITATION_54fb6bbb-797f-425c-8e52-810f19b1fe1f&quot;,&quot;isEdited&quot;:false,&quot;citationTag&quot;:&quot;MENDELEY_CITATION_v3_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&quot;,&quot;citationItems&quot;:[{&quot;id&quot;:&quot;5093320a-7312-30ee-b350-92a43252f17d&quot;,&quot;isTemporary&quot;:false,&quot;itemData&quot;:{&quot;type&quot;:&quot;article-journal&quot;,&quot;id&quot;:&quot;5093320a-7312-30ee-b350-92a43252f17d&quot;,&quot;title&quot;:&quot;A human liver microphysiology platform for investigating physiology, drug safety, and disease models&quot;,&quot;author&quot;:[{&quot;family&quot;:&quot;Vernetti&quot;,&quot;given&quot;:&quot;Lawrence A.&quot;,&quot;parse-names&quot;:false,&quot;dropping-particle&quot;:&quot;&quot;,&quot;non-dropping-particle&quot;:&quot;&quot;},{&quot;family&quot;:&quot;Senutovitch&quot;,&quot;given&quot;:&quot;Nina&quot;,&quot;parse-names&quot;:false,&quot;dropping-particle&quot;:&quot;&quot;,&quot;non-dropping-particle&quot;:&quot;&quot;},{&quot;family&quot;:&quot;Boltz&quot;,&quot;given&quot;:&quot;Robert&quot;,&quot;parse-names&quot;:false,&quot;dropping-particle&quot;:&quot;&quot;,&quot;non-dropping-particle&quot;:&quot;&quot;},{&quot;family&quot;:&quot;DeBiasio&quot;,&quot;given&quot;:&quot;Richard&quot;,&quot;parse-names&quot;:false,&quot;dropping-particle&quot;:&quot;&quot;,&quot;non-dropping-particle&quot;:&quot;&quot;},{&quot;family&quot;:&quot;Ying Shun&quot;,&quot;given&quot;:&quot;Tong&quot;,&quot;parse-names&quot;:false,&quot;dropping-particle&quot;:&quot;&quot;,&quot;non-dropping-particle&quot;:&quot;&quot;},{&quot;family&quot;:&quot;Gough&quot;,&quot;given&quot;:&quot;Albert&quot;,&quot;parse-names&quot;:false,&quot;dropping-particle&quot;:&quot;&quot;,&quot;non-dropping-particle&quot;:&quot;&quot;},{&quot;family&quot;:&quot;Taylor&quot;,&quot;given&quot;:&quot;D. Lansing&quot;,&quot;parse-names&quot;:false,&quot;dropping-particle&quot;:&quot;&quot;,&quot;non-dropping-particle&quot;:&quot;&quot;}],&quot;container-title&quot;:&quot;Experimental Biology and Medicine&quot;,&quot;container-title-short&quot;:&quot;Exp Biol Med&quot;,&quot;DOI&quot;:&quot;10.1177/1535370215592121&quot;,&quot;ISSN&quot;:&quot;15353699&quot;,&quot;PMID&quot;:&quot;26202373&quot;,&quot;issued&quot;:{&quot;date-parts&quot;:[[2016,1,1]]},&quot;page&quot;:&quot;101-114&quot;,&quot;abstract&quot;:&quot;This paper describes the development and characterization of a microphysiology platform for drug safety and efficacy in liver models of disease that includes a human, 3D, microfluidic, four-cell, sequentially layered, self-assembly liver model (SQL-SAL); fluorescent protein biosensors for mechanistic readouts; as well as a microphysiology system database (MPS-Db) to manage, analyze, and model data. The goal of our approach is to create the simplest design in terms of cells, matrix materials, and microfluidic device parameters that will support a physiologically relevant liver model that is robust and reproducible for at least 28 days for stand-alone liver studies and microfluidic integration with other organs-on-chips. The current SQL-SAL uses primary human hepatocytes along with human endothelial (EA.hy926), immune (U937) and stellate (LX-2) cells in physiological ratios and is viable for at least 28 days under continuous flow. Approximately, 20% of primary hepatocytes and/or stellate cells contain fluorescent protein biosensors (called sentinel cells) to measure apoptosis, reactive oxygen species (ROS) and/or cell location by high content analysis (HCA). In addition, drugs, drug metabolites, albumin, urea and lactate dehydrogenase (LDH) are monitored in the efflux media. Exposure to 180 μM troglitazone or 210 μM nimesulide produced acute toxicity within 2–4 days, whereas 28 μM troglitazone produced a gradual and much delayed toxic response over 21 days, concordant with known mechanisms of toxicity, while 600 µM caffeine had no effect. Immune-mediated toxicity was demonstrated with trovafloxacin with lipopolysaccharide (LPS), but not levofloxacin with LPS. The SQL-SAL exhibited early fibrotic activation in response to 30 nM methotrexate, indicated by increased stellate cell migration, expression of alpha-smooth muscle actin and collagen, type 1, alpha 2. Data collected from the in vitro model can be integrated into a database with access to related chemical, bioactivity, preclinical and clinical information uploaded from external databases for constructing predictive models.&quot;,&quot;publisher&quot;:&quot;SAGE Publications Inc.&quot;,&quot;issue&quot;:&quot;1&quot;,&quot;volume&quot;:&quot;241&quot;}}],&quot;properties&quot;:{&quot;noteIndex&quot;:0},&quot;manualOverride&quot;:{&quot;isManuallyOverridden&quot;:true,&quot;manualOverrideText&quot;:&quot;(Vernetti et al., 2016;&quot;,&quot;citeprocText&quot;:&quot;(Vernetti et al., 2016)&quot;}},{&quot;citationID&quot;:&quot;MENDELEY_CITATION_0830abda-7685-4847-9374-c8a93824b2ca&quot;,&quot;isEdited&quot;:false,&quot;citationTag&quot;:&quot;MENDELEY_CITATION_v3_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&quot;,&quot;citationItems&quot;:[{&quot;id&quot;:&quot;bc2e164b-c0ec-3242-81a9-53ebd5e2ce84&quot;,&quot;isTemporary&quot;:false,&quot;itemData&quot;:{&quot;type&quot;:&quot;article-journal&quot;,&quot;id&quot;:&quot;bc2e164b-c0ec-3242-81a9-53ebd5e2ce84&quot;,&quot;title&quot;:&quot;A microfluidically perfused three dimensional human liver model&quot;,&quot;author&quot;:[{&quot;family&quot;:&quot;Rennert&quot;,&quot;given&quot;:&quot;Knut&quot;,&quot;parse-names&quot;:false,&quot;dropping-particle&quot;:&quot;&quot;,&quot;non-dropping-particle&quot;:&quot;&quot;},{&quot;family&quot;:&quot;Steinborn&quot;,&quot;given&quot;:&quot;Sandra&quot;,&quot;parse-names&quot;:false,&quot;dropping-particle&quot;:&quot;&quot;,&quot;non-dropping-particle&quot;:&quot;&quot;},{&quot;family&quot;:&quot;Gröger&quot;,&quot;given&quot;:&quot;Marko&quot;,&quot;parse-names&quot;:false,&quot;dropping-particle&quot;:&quot;&quot;,&quot;non-dropping-particle&quot;:&quot;&quot;},{&quot;family&quot;:&quot;Ungerböck&quot;,&quot;given&quot;:&quot;Birgit&quot;,&quot;parse-names&quot;:false,&quot;dropping-particle&quot;:&quot;&quot;,&quot;non-dropping-particle&quot;:&quot;&quot;},{&quot;family&quot;:&quot;Jank&quot;,&quot;given&quot;:&quot;Anne Marie&quot;,&quot;parse-names&quot;:false,&quot;dropping-particle&quot;:&quot;&quot;,&quot;non-dropping-particle&quot;:&quot;&quot;},{&quot;family&quot;:&quot;Ehgartner&quot;,&quot;given&quot;:&quot;Josef&quot;,&quot;parse-names&quot;:false,&quot;dropping-particle&quot;:&quot;&quot;,&quot;non-dropping-particle&quot;:&quot;&quot;},{&quot;family&quot;:&quot;Nietzsche&quot;,&quot;given&quot;:&quot;Sandor&quot;,&quot;parse-names&quot;:false,&quot;dropping-particle&quot;:&quot;&quot;,&quot;non-dropping-particle&quot;:&quot;&quot;},{&quot;family&quot;:&quot;Dinger&quot;,&quot;given&quot;:&quot;Julia&quot;,&quot;parse-names&quot;:false,&quot;dropping-particle&quot;:&quot;&quot;,&quot;non-dropping-particle&quot;:&quot;&quot;},{&quot;family&quot;:&quot;Kiehntopf&quot;,&quot;given&quot;:&quot;Michael&quot;,&quot;parse-names&quot;:false,&quot;dropping-particle&quot;:&quot;&quot;,&quot;non-dropping-particle&quot;:&quot;&quot;},{&quot;family&quot;:&quot;Funke&quot;,&quot;given&quot;:&quot;Harald&quot;,&quot;parse-names&quot;:false,&quot;dropping-particle&quot;:&quot;&quot;,&quot;non-dropping-particle&quot;:&quot;&quot;},{&quot;family&quot;:&quot;Peters&quot;,&quot;given&quot;:&quot;Frank T.&quot;,&quot;parse-names&quot;:false,&quot;dropping-particle&quot;:&quot;&quot;,&quot;non-dropping-particle&quot;:&quot;&quot;},{&quot;family&quot;:&quot;Lupp&quot;,&quot;given&quot;:&quot;Amelie&quot;,&quot;parse-names&quot;:false,&quot;dropping-particle&quot;:&quot;&quot;,&quot;non-dropping-particle&quot;:&quot;&quot;},{&quot;family&quot;:&quot;Gärtner&quot;,&quot;given&quot;:&quot;Claudia&quot;,&quot;parse-names&quot;:false,&quot;dropping-particle&quot;:&quot;&quot;,&quot;non-dropping-particle&quot;:&quot;&quot;},{&quot;family&quot;:&quot;Mayr&quot;,&quot;given&quot;:&quot;Torsten&quot;,&quot;parse-names&quot;:false,&quot;dropping-particle&quot;:&quot;&quot;,&quot;non-dropping-particle&quot;:&quot;&quot;},{&quot;family&quot;:&quot;Bauer&quot;,&quot;given&quot;:&quot;Michael&quot;,&quot;parse-names&quot;:false,&quot;dropping-particle&quot;:&quot;&quot;,&quot;non-dropping-particle&quot;:&quot;&quot;},{&quot;family&quot;:&quot;Huber&quot;,&quot;given&quot;:&quot;Otmar&quot;,&quot;parse-names&quot;:false,&quot;dropping-particle&quot;:&quot;&quot;,&quot;non-dropping-particle&quot;:&quot;&quot;},{&quot;family&quot;:&quot;Mosig&quot;,&quot;given&quot;:&quot;Alexander S.&quot;,&quot;parse-names&quot;:false,&quot;dropping-particle&quot;:&quot;&quot;,&quot;non-dropping-particle&quot;:&quot;&quot;}],&quot;container-title&quot;:&quot;Biomaterials&quot;,&quot;container-title-short&quot;:&quot;Biomaterials&quot;,&quot;DOI&quot;:&quot;10.1016/j.biomaterials.2015.08.043&quot;,&quot;ISSN&quot;:&quot;18785905&quot;,&quot;PMID&quot;:&quot;26322723&quot;,&quot;issued&quot;:{&quot;date-parts&quot;:[[2015,12,1]]},&quot;page&quot;:&quot;119-131&quot;,&quot;abstract&quot;:&quot;Within the liver, non-parenchymal cells (NPCs) are critically involved in the regulation of hepatocyte polarization and maintenance of metabolic function. We here report the establishment of a liver organoid that integrates NPCs in a vascular layer composed of endothelial cells and tissue macrophages and a hepatic layer comprising stellate cells co-cultured with hepatocytes. The three-dimensional liver organoid is embedded in a microfluidically perfused biochip that enables sufficient nutrition supply and resembles morphological aspects of the human liver sinusoid. It utilizes a suspended membrane as a cell substrate mimicking the space of Disse. Luminescence-based sensor spots were integrated into the chip to allow online measurement of cellular oxygen consumption. Application of microfluidic flow induces defined expression of ZO-1, transferrin, ASGPR-1 along with an increased expression of MRP-2 transporter protein within the liver organoids. Moreover, perfusion was accompanied by an increased hepatobiliary secretion of 5(6)-carboxy-2',7'-dichlorofluorescein and an enhanced formation of hepatocyte microvilli. From this we conclude that the perfused liver organoid shares relevant morphological and functional characteristics with the human liver and represents a new in vitro research tool to study human hepatocellular physiology at the cellular level under conditions close to the physiological situation.&quot;,&quot;publisher&quot;:&quot;Elsevier Ltd&quot;,&quot;volume&quot;:&quot;71&quot;}}],&quot;properties&quot;:{&quot;noteIndex&quot;:0},&quot;manualOverride&quot;:{&quot;isManuallyOverridden&quot;:true,&quot;manualOverrideText&quot;:&quot;(Rennert et al., 2015;&quot;,&quot;citeprocText&quot;:&quot;(Rennert et al., 2015)&quot;}},{&quot;citationID&quot;:&quot;MENDELEY_CITATION_553dce7e-f953-4c93-bb41-e84f0e8416c2&quot;,&quot;isEdited&quot;:false,&quot;citationTag&quot;:&quot;MENDELEY_CITATION_v3_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&quot;,&quot;citationItems&quot;:[{&quot;id&quot;:&quot;bfcdd3af-2fb6-36da-8884-ab37a6f9181e&quot;,&quot;isTemporary&quot;:false,&quot;itemData&quot;:{&quot;type&quot;:&quot;article&quot;,&quot;id&quot;:&quot;bfcdd3af-2fb6-36da-8884-ab37a6f9181e&quot;,&quot;title&quot;:&quot;Organs-on-chips: into the next decade&quot;,&quot;author&quot;:[{&quot;family&quot;:&quot;Low&quot;,&quot;given&quot;:&quot;Lucie A.&quot;,&quot;parse-names&quot;:false,&quot;dropping-particle&quot;:&quot;&quot;,&quot;non-dropping-particle&quot;:&quot;&quot;},{&quot;family&quot;:&quot;Mummery&quot;,&quot;given&quot;:&quot;Christine&quot;,&quot;parse-names&quot;:false,&quot;dropping-particle&quot;:&quot;&quot;,&quot;non-dropping-particle&quot;:&quot;&quot;},{&quot;family&quot;:&quot;Berridge&quot;,&quot;given&quot;:&quot;Brian R.&quot;,&quot;parse-names&quot;:false,&quot;dropping-particle&quot;:&quot;&quot;,&quot;non-dropping-particle&quot;:&quot;&quot;},{&quot;family&quot;:&quot;Austin&quot;,&quot;given&quot;:&quot;Christopher P.&quot;,&quot;parse-names&quot;:false,&quot;dropping-particle&quot;:&quot;&quot;,&quot;non-dropping-particle&quot;:&quot;&quot;},{&quot;family&quot;:&quot;Tagle&quot;,&quot;given&quot;:&quot;Danilo A.&quot;,&quot;parse-names&quot;:false,&quot;dropping-particle&quot;:&quot;&quot;,&quot;non-dropping-particle&quot;:&quot;&quot;}],&quot;container-title&quot;:&quot;Nature Reviews Drug Discovery&quot;,&quot;DOI&quot;:&quot;10.1038/s41573-020-0079-3&quot;,&quot;ISSN&quot;:&quot;14741784&quot;,&quot;PMID&quot;:&quot;32913334&quot;,&quot;issued&quot;:{&quot;date-parts&quot;:[[2021,5,1]]},&quot;page&quot;:&quot;345-361&quot;,&quot;abstract&quot;:&quot;Organs-on-chips (OoCs), also known as microphysiological systems or ‘tissue chips’ (the terms are synonymous), have attracted substantial interest in recent years owing to their potential to be informative at multiple stages of the drug discovery and development process. These innovative devices could provide insights into normal human organ function and disease pathophysiology, as well as more accurately predict the safety and efficacy of investigational drugs in humans. Therefore, they are likely to become useful additions to traditional preclinical cell culture methods and in vivo animal studies in the near term, and in some cases replacements for them in the longer term. In the past decade, the OoC field has seen dramatic advances in the sophistication of biology and engineering, in the demonstration of physiological relevance and in the range of applications. These advances have also revealed new challenges and opportunities, and expertise from multiple biomedical and engineering fields will be needed to fully realize the promise of OoCs for fundamental and translational applications. This Review provides a snapshot of this fast-evolving technology, discusses current applications and caveats for their implementation, and offers suggestions for directions in the next decade.&quot;,&quot;publisher&quot;:&quot;Nature Research&quot;,&quot;issue&quot;:&quot;5&quot;,&quot;volume&quot;:&quot;20&quot;,&quot;container-title-short&quot;:&quot;Nat Rev Drug Discov&quot;}}],&quot;properties&quot;:{&quot;noteIndex&quot;:0},&quot;manualOverride&quot;:{&quot;isManuallyOverridden&quot;:false,&quot;manualOverrideText&quot;:&quot;&quot;,&quot;citeprocText&quot;:&quot;(Low et al., 2021)&quot;}},{&quot;citationID&quot;:&quot;MENDELEY_CITATION_a659780a-8f0f-443a-b005-6a0343135bd4&quot;,&quot;isEdited&quot;:false,&quot;citationTag&quot;:&quot;MENDELEY_CITATION_v3_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&quot;,&quot;citationItems&quot;:[{&quot;id&quot;:&quot;0d2bf73b-5853-372a-91b3-0476a21f8915&quot;,&quot;isTemporary&quot;:false,&quot;itemData&quot;:{&quot;type&quot;:&quot;article-journal&quot;,&quot;id&quot;:&quot;0d2bf73b-5853-372a-91b3-0476a21f8915&quot;,&quot;title&quot;:&quot;Integrated Gut/Liver Microphysiological Systems Elucidates Inflammatory Inter-Tissue Crosstalk&quot;,&quot;author&quot;:[{&quot;family&quot;:&quot;Chen&quot;,&quot;given&quot;:&quot;Wen LK&quot;,&quot;parse-names&quot;:false,&quot;dropping-particle&quot;:&quot;&quot;,&quot;non-dropping-particle&quot;:&quot;&quot;},{&quot;family&quot;:&quot;Edington&quot;,&quot;given&quot;:&quot;Collin&quot;,&quot;parse-names&quot;:false,&quot;dropping-particle&quot;:&quot;&quot;,&quot;non-dropping-particle&quot;:&quot;&quot;},{&quot;family&quot;:&quot;Suter&quot;,&quot;given&quot;:&quot;Emily&quot;,&quot;parse-names&quot;:false,&quot;dropping-particle&quot;:&quot;&quot;,&quot;non-dropping-particle&quot;:&quot;&quot;},{&quot;family&quot;:&quot;Yu&quot;,&quot;given&quot;:&quot;Jiajie&quot;,&quot;parse-names&quot;:false,&quot;dropping-particle&quot;:&quot;&quot;,&quot;non-dropping-particle&quot;:&quot;&quot;},{&quot;family&quot;:&quot;Velazquez&quot;,&quot;given&quot;:&quot;Jeremy J&quot;,&quot;parse-names&quot;:false,&quot;dropping-particle&quot;:&quot;&quot;,&quot;non-dropping-particle&quot;:&quot;&quot;},{&quot;family&quot;:&quot;Velazquez&quot;,&quot;given&quot;:&quot;Jason G&quot;,&quot;parse-names&quot;:false,&quot;dropping-particle&quot;:&quot;&quot;,&quot;non-dropping-particle&quot;:&quot;&quot;},{&quot;family&quot;:&quot;Shockley&quot;,&quot;given&quot;:&quot;Michael&quot;,&quot;parse-names&quot;:false,&quot;dropping-particle&quot;:&quot;&quot;,&quot;non-dropping-particle&quot;:&quot;&quot;},{&quot;family&quot;:&quot;Large&quot;,&quot;given&quot;:&quot;Emma M&quot;,&quot;parse-names&quot;:false,&quot;dropping-particle&quot;:&quot;&quot;,&quot;non-dropping-particle&quot;:&quot;&quot;},{&quot;family&quot;:&quot;Venkataramanan&quot;,&quot;given&quot;:&quot;Raman&quot;,&quot;parse-names&quot;:false,&quot;dropping-particle&quot;:&quot;&quot;,&quot;non-dropping-particle&quot;:&quot;&quot;},{&quot;family&quot;:&quot;Hughes&quot;,&quot;given&quot;:&quot;David J&quot;,&quot;parse-names&quot;:false,&quot;dropping-particle&quot;:&quot;&quot;,&quot;non-dropping-particle&quot;:&quot;&quot;},{&quot;family&quot;:&quot;Stokes&quot;,&quot;given&quot;:&quot;Cynthia L&quot;,&quot;parse-names&quot;:false,&quot;dropping-particle&quot;:&quot;&quot;,&quot;non-dropping-particle&quot;:&quot;&quot;},{&quot;family&quot;:&quot;Trumper&quot;,&quot;given&quot;:&quot;David L&quot;,&quot;parse-names&quot;:false,&quot;dropping-particle&quot;:&quot;&quot;,&quot;non-dropping-particle&quot;:&quot;&quot;},{&quot;family&quot;:&quot;Carrier&quot;,&quot;given&quot;:&quot;Rebecca L&quot;,&quot;parse-names&quot;:false,&quot;dropping-particle&quot;:&quot;&quot;,&quot;non-dropping-particle&quot;:&quot;&quot;},{&quot;family&quot;:&quot;Cirit&quot;,&quot;given&quot;:&quot;Murat&quot;,&quot;parse-names&quot;:false,&quot;dropping-particle&quot;:&quot;&quot;,&quot;non-dropping-particle&quot;:&quot;&quot;},{&quot;family&quot;:&quot;Griffith&quot;,&quot;given&quot;:&quot;Linda G&quot;,&quot;parse-names&quot;:false,&quot;dropping-particle&quot;:&quot;&quot;,&quot;non-dropping-particle&quot;:&quot;&quot;},{&quot;family&quot;:&quot;Lauffenburger&quot;,&quot;given&quot;:&quot;Douglas A&quot;,&quot;parse-names&quot;:false,&quot;dropping-particle&quot;:&quot;&quot;,&quot;non-dropping-particle&quot;:&quot;&quot;}],&quot;container-title&quot;:&quot;Biotechnol. Bioeng&quot;,&quot;DOI&quot;:&quot;10.1002/bit.26370/abstract&quot;,&quot;URL&quot;:&quot;http://onlinelibrary.wiley.com/doi/10.1002/bit.26370/abstract&quot;,&quot;issued&quot;:{&quot;date-parts&quot;:[[2017]]},&quot;page&quot;:&quot;2648-2659&quot;,&quot;abstract&quot;:&quot;A capability for analyzing complex cellular communication among tissues is important in drug discovery and development, and in vitro technologies for doing so are required for human applications. A prominent instance is communication between the gut and the liver, whereby perturbations of one tissue can influence behavior of the other. Here, we present a study on human gut-liver tissue interactions under normal and inflammatory contexts, via an integrative multi-organ platform comprising human liver (hepatocytes and Kupffer cells), and intestinal (enterocytes, goblet cells, and dendritic cells) models. Our results demonstrated long-term (&gt;2 weeks) maintenance of intestinal (e.g., barrier integrity) and hepatic (e.g., albumin) functions in baseline interaction. Gene expression data comparing liver in interaction with gut, versus isolation, revealed modulation of bile acid metabolism. Intestinal FGF19 secretion and associated inhibition of hepatic CYP7A1 expression provided evidence of physiologically relevant gut-liver crosstalk. Moreover, significant non-linear modulation of cytokine responses was observed under inflammatory gut-liver interaction; for example, production of CXCR3 ligands (CXCL9,10,11) was synergistically enhanced. RNA-seq analysis revealed significant upregulation of IFNa/b/g signaling during inflammatory gut-liver crosstalk, with these pathways implicated in the synergistic CXCR3 chemokine production. Exacerbated inflam-matory response in gut-liver interaction also negatively affected tissue-specific functions (e.g., liver metabolism). These findings illustrate how an integrated multi-tissue platform can generate insights useful for understanding complex pathophysiological processes such as inflammatory organ crosstalk.&quot;,&quot;volume&quot;:&quot;114&quot;,&quot;container-title-short&quot;:&quot;&quot;}}],&quot;properties&quot;:{&quot;noteIndex&quot;:0},&quot;manualOverride&quot;:{&quot;isManuallyOverridden&quot;:true,&quot;manualOverrideText&quot;:&quot;(Chen et al., 2017;&quot;,&quot;citeprocText&quot;:&quot;(Chen et al., 2017)&quot;}},{&quot;citationID&quot;:&quot;MENDELEY_CITATION_7a2b5478-15fe-441b-b0af-b9e626593985&quot;,&quot;isEdited&quot;:false,&quot;citationTag&quot;:&quot;MENDELEY_CITATION_v3_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&quot;,&quot;citationItems&quot;:[{&quot;id&quot;:&quot;3e4d82c2-5bfe-308d-b6c2-43c3a6910294&quot;,&quot;isTemporary&quot;:false,&quot;itemData&quot;:{&quot;type&quot;:&quot;article-journal&quot;,&quot;id&quot;:&quot;3e4d82c2-5bfe-308d-b6c2-43c3a6910294&quot;,&quot;title&quot;:&quot;Integrated-gut-liver-on-a-chip platform as an in vitro human model of non-alcoholic fatty liver disease&quot;,&quot;author&quot;:[{&quot;family&quot;:&quot;Yang&quot;,&quot;given&quot;:&quot;Jiandong&quot;,&quot;parse-names&quot;:false,&quot;dropping-particle&quot;:&quot;&quot;,&quot;non-dropping-particle&quot;:&quot;&quot;},{&quot;family&quot;:&quot;Hirai&quot;,&quot;given&quot;:&quot;Yoshikazu&quot;,&quot;parse-names&quot;:false,&quot;dropping-particle&quot;:&quot;&quot;,&quot;non-dropping-particle&quot;:&quot;&quot;},{&quot;family&quot;:&quot;Iida&quot;,&quot;given&quot;:&quot;Kei&quot;,&quot;parse-names&quot;:false,&quot;dropping-particle&quot;:&quot;&quot;,&quot;non-dropping-particle&quot;:&quot;&quot;},{&quot;family&quot;:&quot;Ito&quot;,&quot;given&quot;:&quot;Shinji&quot;,&quot;parse-names&quot;:false,&quot;dropping-particle&quot;:&quot;&quot;,&quot;non-dropping-particle&quot;:&quot;&quot;},{&quot;family&quot;:&quot;Trumm&quot;,&quot;given&quot;:&quot;Marika&quot;,&quot;parse-names&quot;:false,&quot;dropping-particle&quot;:&quot;&quot;,&quot;non-dropping-particle&quot;:&quot;&quot;},{&quot;family&quot;:&quot;Terada&quot;,&quot;given&quot;:&quot;Shiho&quot;,&quot;parse-names&quot;:false,&quot;dropping-particle&quot;:&quot;&quot;,&quot;non-dropping-particle&quot;:&quot;&quot;},{&quot;family&quot;:&quot;Sakai&quot;,&quot;given&quot;:&quot;Risako&quot;,&quot;parse-names&quot;:false,&quot;dropping-particle&quot;:&quot;&quot;,&quot;non-dropping-particle&quot;:&quot;&quot;},{&quot;family&quot;:&quot;Tsuchiya&quot;,&quot;given&quot;:&quot;Toshiyuki&quot;,&quot;parse-names&quot;:false,&quot;dropping-particle&quot;:&quot;&quot;,&quot;non-dropping-particle&quot;:&quot;&quot;},{&quot;family&quot;:&quot;Tabata&quot;,&quot;given&quot;:&quot;Osamu&quot;,&quot;parse-names&quot;:false,&quot;dropping-particle&quot;:&quot;&quot;,&quot;non-dropping-particle&quot;:&quot;&quot;},{&quot;family&quot;:&quot;Kamei&quot;,&quot;given&quot;:&quot;Ken ichiro&quot;,&quot;parse-names&quot;:false,&quot;dropping-particle&quot;:&quot;&quot;,&quot;non-dropping-particle&quot;:&quot;&quot;}],&quot;container-title&quot;:&quot;Communications Biology&quot;,&quot;container-title-short&quot;:&quot;Commun Biol&quot;,&quot;DOI&quot;:&quot;10.1038/s42003-023-04710-8&quot;,&quot;ISSN&quot;:&quot;23993642&quot;,&quot;PMID&quot;:&quot;36959276&quot;,&quot;issued&quot;:{&quot;date-parts&quot;:[[2023,12,1]]},&quot;abstract&quot;:&quot;Non-alcoholic fatty liver disease (NAFLD) afflicts a significant percentage of the population; however, no effective treatments have yet been established because of the unsuitability of in vitro assays and animal experimental models. Here, we present an integrated-gut-liver-on-a-chip (iGLC) platform as an in vitro human model of the gut-liver axis (GLA) by co-culturing human gut and liver cell lines interconnected via microfluidics in a closed circulation loop, for the initiation and progression of NAFLD by treatment with free fatty acids (FFAs) for 1 and 7 days, respectively. Co-cultured Caco-2 gut-mimicking cells and HepG2 hepatocyte-like cells demonstrate the protective effects from apoptosis against FFAs treatment, whereas mono-cultured cells exhibit induced apoptosis. Phenotype and gene expression analyses reveal that the FFAs-treated gut and liver cells accumulated intracellular lipid droplets and show an increase in gene expression associated with a cellular response to copper ions and endoplasmic reticulum stress. As an in vitro human GLA model, the iGLC platform may serve as an alternative to animal experiments for investigating the mechanisms of NAFLD.&quot;,&quot;publisher&quot;:&quot;Nature Research&quot;,&quot;issue&quot;:&quot;1&quot;,&quot;volume&quot;:&quot;6&quot;}}],&quot;properties&quot;:{&quot;noteIndex&quot;:0},&quot;manualOverride&quot;:{&quot;isManuallyOverridden&quot;:true,&quot;manualOverrideText&quot;:&quot;(Yang et al., 2023;&quot;,&quot;citeprocText&quot;:&quot;(Yang et al., 2023)&quot;}},{&quot;citationID&quot;:&quot;MENDELEY_CITATION_c7a0b794-29b4-43c4-92ab-faef717d4dce&quot;,&quot;isEdited&quot;:false,&quot;citationTag&quot;:&quot;MENDELEY_CITATION_v3_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&quot;,&quot;citationItems&quot;:[{&quot;id&quot;:&quot;36c1411e-e54f-3698-9631-ebc8129c3694&quot;,&quot;isTemporary&quot;:false,&quot;itemData&quot;:{&quot;type&quot;:&quot;article-journal&quot;,&quot;id&quot;:&quot;36c1411e-e54f-3698-9631-ebc8129c3694&quot;,&quot;title&quot;:&quot;A four-organ-chip for interconnected long-term co-culture of human intestine, liver, skin and kidney equivalents&quot;,&quot;author&quot;:[{&quot;family&quot;:&quot;Maschmeyer&quot;,&quot;given&quot;:&quot;Ilka&quot;,&quot;parse-names&quot;:false,&quot;dropping-particle&quot;:&quot;&quot;,&quot;non-dropping-particle&quot;:&quot;&quot;},{&quot;family&quot;:&quot;Lorenz&quot;,&quot;given&quot;:&quot;Alexandra K.&quot;,&quot;parse-names&quot;:false,&quot;dropping-particle&quot;:&quot;&quot;,&quot;non-dropping-particle&quot;:&quot;&quot;},{&quot;family&quot;:&quot;Schimek&quot;,&quot;given&quot;:&quot;Katharina&quot;,&quot;parse-names&quot;:false,&quot;dropping-particle&quot;:&quot;&quot;,&quot;non-dropping-particle&quot;:&quot;&quot;},{&quot;family&quot;:&quot;Hasenberg&quot;,&quot;given&quot;:&quot;Tobias&quot;,&quot;parse-names&quot;:false,&quot;dropping-particle&quot;:&quot;&quot;,&quot;non-dropping-particle&quot;:&quot;&quot;},{&quot;family&quot;:&quot;Ramme&quot;,&quot;given&quot;:&quot;Anja P.&quot;,&quot;parse-names&quot;:false,&quot;dropping-particle&quot;:&quot;&quot;,&quot;non-dropping-particle&quot;:&quot;&quot;},{&quot;family&quot;:&quot;Hübner&quot;,&quot;given&quot;:&quot;Juliane&quot;,&quot;parse-names&quot;:false,&quot;dropping-particle&quot;:&quot;&quot;,&quot;non-dropping-particle&quot;:&quot;&quot;},{&quot;family&quot;:&quot;Lindner&quot;,&quot;given&quot;:&quot;Marcus&quot;,&quot;parse-names&quot;:false,&quot;dropping-particle&quot;:&quot;&quot;,&quot;non-dropping-particle&quot;:&quot;&quot;},{&quot;family&quot;:&quot;Drewell&quot;,&quot;given&quot;:&quot;Christopher&quot;,&quot;parse-names&quot;:false,&quot;dropping-particle&quot;:&quot;&quot;,&quot;non-dropping-particle&quot;:&quot;&quot;},{&quot;family&quot;:&quot;Bauer&quot;,&quot;given&quot;:&quot;Sophie&quot;,&quot;parse-names&quot;:false,&quot;dropping-particle&quot;:&quot;&quot;,&quot;non-dropping-particle&quot;:&quot;&quot;},{&quot;family&quot;:&quot;Thomas&quot;,&quot;given&quot;:&quot;Alexander&quot;,&quot;parse-names&quot;:false,&quot;dropping-particle&quot;:&quot;&quot;,&quot;non-dropping-particle&quot;:&quot;&quot;},{&quot;family&quot;:&quot;Sambo&quot;,&quot;given&quot;:&quot;Naomia Sisoli&quot;,&quot;parse-names&quot;:false,&quot;dropping-particle&quot;:&quot;&quot;,&quot;non-dropping-particle&quot;:&quot;&quot;},{&quot;family&quot;:&quot;Sonntag&quot;,&quot;given&quot;:&quot;Frank&quot;,&quot;parse-names&quot;:false,&quot;dropping-particle&quot;:&quot;&quot;,&quot;non-dropping-particle&quot;:&quot;&quot;},{&quot;family&quot;:&quot;Lauster&quot;,&quot;given&quot;:&quot;Roland&quot;,&quot;parse-names&quot;:false,&quot;dropping-particle&quot;:&quot;&quot;,&quot;non-dropping-particle&quot;:&quot;&quot;},{&quot;family&quot;:&quot;Marx&quot;,&quot;given&quot;:&quot;Uwe&quot;,&quot;parse-names&quot;:false,&quot;dropping-particle&quot;:&quot;&quot;,&quot;non-dropping-particle&quot;:&quot;&quot;}],&quot;container-title&quot;:&quot;Lab on a Chip&quot;,&quot;container-title-short&quot;:&quot;Lab Chip&quot;,&quot;DOI&quot;:&quot;10.1039/c5lc00392j&quot;,&quot;ISSN&quot;:&quot;14730189&quot;,&quot;PMID&quot;:&quot;25996126&quot;,&quot;issued&quot;:{&quot;date-parts&quot;:[[2015,6,21]]},&quot;page&quot;:&quot;2688-2699&quot;,&quot;abstract&quot;:&quot;Systemic absorption and metabolism of drugs in the small intestine, metabolism by the liver as well as excretion by the kidney are key determinants of efficacy and safety for therapeutic candidates. However, these systemic responses of applied substances lack in most in vitro assays. In this study, a microphysiological system maintaining the functionality of four organs over 28 days in co-culture has been established at a minute but standardized microsystem scale. Preformed human intestine and skin models have been integrated into the four-organ-chip on standard cell culture inserts at a size 100000-fold smaller than their human counterpart organs. A 3D-based spheroid, equivalent to ten liver lobules, mimics liver function. Finally, a barrier segregating the media flow through the organs from fluids excreted by the kidney has been generated by a polymeric membrane covered by a monolayer of human proximal tubule epithelial cells. A peristaltic on-chip micropump ensures pulsatile media flow interconnecting the four tissue culture compartments through microfluidic channels. A second microfluidic circuit ensures drainage of the fluid excreted through the kidney epithelial cell layer. This four-organ-chip system assures near to physiological fluid-to-tissue ratios. In-depth metabolic and gene analysis revealed the establishment of reproducible homeostasis among the co-cultures within two to four days, sustainable over at least 28 days independent of the individual human cell line or tissue donor background used for each organ equivalent. Lastly, 3D imaging two-photon microscopy visualised details of spatiotemporal segregation of the two microfluidic flows by proximal tubule epithelia. To our knowledge, this study is the first approach to establish a system for in vitro microfluidic ADME profiling and repeated dose systemic toxicity testing of drug candidates over 28 days.&quot;,&quot;publisher&quot;:&quot;Royal Society of Chemistry&quot;,&quot;issue&quot;:&quot;12&quot;,&quot;volume&quot;:&quot;15&quot;}}],&quot;properties&quot;:{&quot;noteIndex&quot;:0},&quot;manualOverride&quot;:{&quot;isManuallyOverridden&quot;:true,&quot;manualOverrideText&quot;:&quot;(Maschmeyer et al., 2015;&quot;,&quot;citeprocText&quot;:&quot;(Maschmeyer et al., 2015)&quot;}},{&quot;citationID&quot;:&quot;MENDELEY_CITATION_1792c294-e52f-4806-b22a-101fd52d2d1f&quot;,&quot;isEdited&quot;:false,&quot;citationTag&quot;:&quot;MENDELEY_CITATION_v3_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&quot;,&quot;citationItems&quot;:[{&quot;id&quot;:&quot;fe13c6aa-4ca0-301f-909a-5da9fd0df597&quot;,&quot;isTemporary&quot;:false,&quot;itemData&quot;:{&quot;type&quot;:&quot;article-journal&quot;,&quot;id&quot;:&quot;fe13c6aa-4ca0-301f-909a-5da9fd0df597&quot;,&quot;title&quot;:&quot;Quantitative prediction of human pharmacokinetic responses to drugs via fluidically coupled vascularized organ chips&quot;,&quot;author&quot;:[{&quot;family&quot;:&quot;Herland&quot;,&quot;given&quot;:&quot;Anna&quot;,&quot;parse-names&quot;:false,&quot;dropping-particle&quot;:&quot;&quot;,&quot;non-dropping-particle&quot;:&quot;&quot;},{&quot;family&quot;:&quot;Maoz&quot;,&quot;given&quot;:&quot;Ben M.&quot;,&quot;parse-names&quot;:false,&quot;dropping-particle&quot;:&quot;&quot;,&quot;non-dropping-particle&quot;:&quot;&quot;},{&quot;family&quot;:&quot;Das&quot;,&quot;given&quot;:&quot;Debarun&quot;,&quot;parse-names&quot;:false,&quot;dropping-particle&quot;:&quot;&quot;,&quot;non-dropping-particle&quot;:&quot;&quot;},{&quot;family&quot;:&quot;Somayaji&quot;,&quot;given&quot;:&quot;Mahadevabharath R.&quot;,&quot;parse-names&quot;:false,&quot;dropping-particle&quot;:&quot;&quot;,&quot;non-dropping-particle&quot;:&quot;&quot;},{&quot;family&quot;:&quot;Prantil-Baun&quot;,&quot;given&quot;:&quot;Rachelle&quot;,&quot;parse-names&quot;:false,&quot;dropping-particle&quot;:&quot;&quot;,&quot;non-dropping-particle&quot;:&quot;&quot;},{&quot;family&quot;:&quot;Novak&quot;,&quot;given&quot;:&quot;Richard&quot;,&quot;parse-names&quot;:false,&quot;dropping-particle&quot;:&quot;&quot;,&quot;non-dropping-particle&quot;:&quot;&quot;},{&quot;family&quot;:&quot;Cronce&quot;,&quot;given&quot;:&quot;Michael&quot;,&quot;parse-names&quot;:false,&quot;dropping-particle&quot;:&quot;&quot;,&quot;non-dropping-particle&quot;:&quot;&quot;},{&quot;family&quot;:&quot;Huffstater&quot;,&quot;given&quot;:&quot;Tessa&quot;,&quot;parse-names&quot;:false,&quot;dropping-particle&quot;:&quot;&quot;,&quot;non-dropping-particle&quot;:&quot;&quot;},{&quot;family&quot;:&quot;Jeanty&quot;,&quot;given&quot;:&quot;Sauveur S.F.&quot;,&quot;parse-names&quot;:false,&quot;dropping-particle&quot;:&quot;&quot;,&quot;non-dropping-particle&quot;:&quot;&quot;},{&quot;family&quot;:&quot;Ingram&quot;,&quot;given&quot;:&quot;Miles&quot;,&quot;parse-names&quot;:false,&quot;dropping-particle&quot;:&quot;&quot;,&quot;non-dropping-particle&quot;:&quot;&quot;},{&quot;family&quot;:&quot;Chalkiadaki&quot;,&quot;given&quot;:&quot;Angeliki&quot;,&quot;parse-names&quot;:false,&quot;dropping-particle&quot;:&quot;&quot;,&quot;non-dropping-particle&quot;:&quot;&quot;},{&quot;family&quot;:&quot;Benson Chou&quot;,&quot;given&quot;:&quot;David&quot;,&quot;parse-names&quot;:false,&quot;dropping-particle&quot;:&quot;&quot;,&quot;non-dropping-particle&quot;:&quot;&quot;},{&quot;family&quot;:&quot;Marquez&quot;,&quot;given&quot;:&quot;Susan&quot;,&quot;parse-names&quot;:false,&quot;dropping-particle&quot;:&quot;&quot;,&quot;non-dropping-particle&quot;:&quot;&quot;},{&quot;family&quot;:&quot;Delahanty&quot;,&quot;given&quot;:&quot;Aaron&quot;,&quot;parse-names&quot;:false,&quot;dropping-particle&quot;:&quot;&quot;,&quot;non-dropping-particle&quot;:&quot;&quot;},{&quot;family&quot;:&quot;Jalili-Firoozinezhad&quot;,&quot;given&quot;:&quot;Sasan&quot;,&quot;parse-names&quot;:false,&quot;dropping-particle&quot;:&quot;&quot;,&quot;non-dropping-particle&quot;:&quot;&quot;},{&quot;family&quot;:&quot;Milton&quot;,&quot;given&quot;:&quot;Yuka&quot;,&quot;parse-names&quot;:false,&quot;dropping-particle&quot;:&quot;&quot;,&quot;non-dropping-particle&quot;:&quot;&quot;},{&quot;family&quot;:&quot;Sontheimer-Phelps&quot;,&quot;given&quot;:&quot;Alexandra&quot;,&quot;parse-names&quot;:false,&quot;dropping-particle&quot;:&quot;&quot;,&quot;non-dropping-particle&quot;:&quot;&quot;},{&quot;family&quot;:&quot;Swenor&quot;,&quot;given&quot;:&quot;Ben&quot;,&quot;parse-names&quot;:false,&quot;dropping-particle&quot;:&quot;&quot;,&quot;non-dropping-particle&quot;:&quot;&quot;},{&quot;family&quot;:&quot;Levy&quot;,&quot;given&quot;:&quot;Oren&quot;,&quot;parse-names&quot;:false,&quot;dropping-particle&quot;:&quot;&quot;,&quot;non-dropping-particle&quot;:&quot;&quot;},{&quot;family&quot;:&quot;Parker&quot;,&quot;given&quot;:&quot;Kevin K.&quot;,&quot;parse-names&quot;:false,&quot;dropping-particle&quot;:&quot;&quot;,&quot;non-dropping-particle&quot;:&quot;&quot;},{&quot;family&quot;:&quot;Przekwas&quot;,&quot;given&quot;:&quot;Andrzej&quot;,&quot;parse-names&quot;:false,&quot;dropping-particle&quot;:&quot;&quot;,&quot;non-dropping-particle&quot;:&quot;&quot;},{&quot;family&quot;:&quot;Ingber&quot;,&quot;given&quot;:&quot;Donald E.&quot;,&quot;parse-names&quot;:false,&quot;dropping-particle&quot;:&quot;&quot;,&quot;non-dropping-particle&quot;:&quot;&quot;}],&quot;container-title&quot;:&quot;Nature Biomedical Engineering&quot;,&quot;container-title-short&quot;:&quot;Nat Biomed Eng&quot;,&quot;DOI&quot;:&quot;10.1038/s41551-019-0498-9&quot;,&quot;ISSN&quot;:&quot;2157846X&quot;,&quot;PMID&quot;:&quot;31988459&quot;,&quot;issued&quot;:{&quot;date-parts&quot;:[[2020,4,1]]},&quot;page&quot;:&quot;421-436&quot;,&quot;abstract&quot;:&quot;Analyses of drug pharmacokinetics (PKs) and pharmacodynamics (PDs) performed in animals are often not predictive of drug PKs and PDs in humans, and in vitro PK and PD modelling does not provide quantitative PK parameters. Here, we show that physiological PK modelling of first-pass drug absorption, metabolism and excretion in humans—using computationally scaled data from multiple fluidically linked two-channel organ chips—predicts PK parameters for orally administered nicotine (using gut, liver and kidney chips) and for intravenously injected cisplatin (using coupled bone marrow, liver and kidney chips). The chips are linked through sequential robotic liquid transfers of a common blood substitute by their endothelium-lined channels (as reported by Novak et al. in an associated Article) and share an arteriovenous fluid-mixing reservoir. We also show that predictions of cisplatin PDs match previously reported patient data. The quantitative in-vitro-to-in-vivo translation of PK and PD parameters and the prediction of drug absorption, distribution, metabolism, excretion and toxicity through fluidically coupled organ chips may improve the design of drug-administration regimens for phase-I clinical trials.&quot;,&quot;publisher&quot;:&quot;Nature Research&quot;,&quot;issue&quot;:&quot;4&quot;,&quot;volume&quot;:&quot;4&quot;}}],&quot;properties&quot;:{&quot;noteIndex&quot;:0},&quot;manualOverride&quot;:{&quot;isManuallyOverridden&quot;:true,&quot;manualOverrideText&quot;:&quot;Herland et al., 2020;&quot;,&quot;citeprocText&quot;:&quot;(Herland et al., 2020)&quot;}},{&quot;citationID&quot;:&quot;MENDELEY_CITATION_84a43ea8-623c-4dfd-8d0d-f2d9dc09e300&quot;,&quot;isEdited&quot;:false,&quot;citationTag&quot;:&quot;MENDELEY_CITATION_v3_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&quot;,&quot;citationItems&quot;:[{&quot;id&quot;:&quot;011fcd9b-cfe8-331a-a609-f3f5f25cc2c3&quot;,&quot;isTemporary&quot;:false,&quot;itemData&quot;:{&quot;type&quot;:&quot;article&quot;,&quot;id&quot;:&quot;011fcd9b-cfe8-331a-a609-f3f5f25cc2c3&quot;,&quot;title&quot;:&quot;In-line analysis of organ-on-chip systems with sensors: Integration, fabrication, challenges, and potential&quot;,&quot;author&quot;:[{&quot;family&quot;:&quot;Fuchs&quot;,&quot;given&quot;:&quot;Stefanie&quot;,&quot;parse-names&quot;:false,&quot;dropping-particle&quot;:&quot;&quot;,&quot;non-dropping-particle&quot;:&quot;&quot;},{&quot;family&quot;:&quot;Johansson&quot;,&quot;given&quot;:&quot;Sofia&quot;,&quot;parse-names&quot;:false,&quot;dropping-particle&quot;:&quot;&quot;,&quot;non-dropping-particle&quot;:&quot;&quot;},{&quot;family&quot;:&quot;Tjell&quot;,&quot;given&quot;:&quot;Anders&quot;,&quot;parse-names&quot;:false,&quot;dropping-particle&quot;:&quot;&quot;,&quot;non-dropping-particle&quot;:&quot;&quot;},{&quot;family&quot;:&quot;Werr&quot;,&quot;given&quot;:&quot;Gabriel&quot;,&quot;parse-names&quot;:false,&quot;dropping-particle&quot;:&quot;&quot;,&quot;non-dropping-particle&quot;:&quot;&quot;},{&quot;family&quot;:&quot;Mayr&quot;,&quot;given&quot;:&quot;Torsten&quot;,&quot;parse-names&quot;:false,&quot;dropping-particle&quot;:&quot;&quot;,&quot;non-dropping-particle&quot;:&quot;&quot;},{&quot;family&quot;:&quot;Tenje&quot;,&quot;given&quot;:&quot;Maria&quot;,&quot;parse-names&quot;:false,&quot;dropping-particle&quot;:&quot;&quot;,&quot;non-dropping-particle&quot;:&quot;&quot;}],&quot;container-title&quot;:&quot;ACS Biomaterials Science and Engineering&quot;,&quot;container-title-short&quot;:&quot;ACS Biomater Sci Eng&quot;,&quot;DOI&quot;:&quot;10.1021/acsbiomaterials.0c01110&quot;,&quot;ISSN&quot;:&quot;23739878&quot;,&quot;PMID&quot;:&quot;34133114&quot;,&quot;issued&quot;:{&quot;date-parts&quot;:[[2021,7,12]]},&quot;page&quot;:&quot;2926-2948&quot;,&quot;abstract&quot;:&quot;Organ-on-chip systems are promising new in vitro research tools in medical, pharmaceutical, and biological research. Their main benefit, compared to standard cell culture platforms, lies in the improved in vivo resemblance of the cell culture environment. A critical aspect of these systems is the ability to monitor both the cell culture conditions and biological responses of the cultured cells, such as proliferation and differentiation rates, release of signaling molecules, and metabolic activity. Today, this is mostly done using microscopy techniques and off-chip analytical techniques and assays. Integrating in situ analysis methods on-chip enables improved time resolution, continuous measurements, and a faster read-out; hence, more information can be obtained from the developed organ and disease models. Integrated electrical, electrochemical, and optical sensors have been developed and used for chemical analysis in lab-on-a-chip systems for many years, and recently some of these sensing principles have started to find use in organ-on-chip systems as well. This perspective review describes the basic sensing principles, sensor fabrication, and sensor integration in organ-on-chip systems. The review also presents the current state of the art of integrated sensors and discusses future potential. We bring a technological perspective, with the aim of introducing in-line sensing and its promise to advance organ-on-chip systems and the challenges that lie in the integration to researchers without expertise in sensor technology.&quot;,&quot;publisher&quot;:&quot;American Chemical Society&quot;,&quot;issue&quot;:&quot;7&quot;,&quot;volume&quot;:&quot;7&quot;}}],&quot;properties&quot;:{&quot;noteIndex&quot;:0},&quot;manualOverride&quot;:{&quot;isManuallyOverridden&quot;:false,&quot;manualOverrideText&quot;:&quot;&quot;,&quot;citeprocText&quot;:&quot;(Fuchs et al., 2021)&quot;}},{&quot;citationID&quot;:&quot;MENDELEY_CITATION_25bc86e1-04e1-43ba-a9b7-c44ce06640a9&quot;,&quot;isEdited&quot;:false,&quot;citationTag&quot;:&quot;MENDELEY_CITATION_v3_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&quot;,&quot;citationItems&quot;:[{&quot;id&quot;:&quot;70ed7483-365f-3010-a054-d11d1e15e818&quot;,&quot;isTemporary&quot;:false,&quot;itemData&quot;:{&quot;type&quot;:&quot;article&quot;,&quot;id&quot;:&quot;70ed7483-365f-3010-a054-d11d1e15e818&quot;,&quot;title&quot;:&quot;TEER Measurement Techniques for In Vitro Barrier Model Systems&quot;,&quot;author&quot;:[{&quot;family&quot;:&quot;Srinivasan&quot;,&quot;given&quot;:&quot;Balaji&quot;,&quot;parse-names&quot;:false,&quot;dropping-particle&quot;:&quot;&quot;,&quot;non-dropping-particle&quot;:&quot;&quot;},{&quot;family&quot;:&quot;Kolli&quot;,&quot;given&quot;:&quot;Aditya Reddy&quot;,&quot;parse-names&quot;:false,&quot;dropping-particle&quot;:&quot;&quot;,&quot;non-dropping-particle&quot;:&quot;&quot;},{&quot;family&quot;:&quot;Esch&quot;,&quot;given&quot;:&quot;Mandy Brigitte&quot;,&quot;parse-names&quot;:false,&quot;dropping-particle&quot;:&quot;&quot;,&quot;non-dropping-particle&quot;:&quot;&quot;},{&quot;family&quot;:&quot;Abaci&quot;,&quot;given&quot;:&quot;Hasan Erbil&quot;,&quot;parse-names&quot;:false,&quot;dropping-particle&quot;:&quot;&quot;,&quot;non-dropping-particle&quot;:&quot;&quot;},{&quot;family&quot;:&quot;Shuler&quot;,&quot;given&quot;:&quot;Michael L.&quot;,&quot;parse-names&quot;:false,&quot;dropping-particle&quot;:&quot;&quot;,&quot;non-dropping-particle&quot;:&quot;&quot;},{&quot;family&quot;:&quot;Hickman&quot;,&quot;given&quot;:&quot;James J.&quot;,&quot;parse-names&quot;:false,&quot;dropping-particle&quot;:&quot;&quot;,&quot;non-dropping-particle&quot;:&quot;&quot;}],&quot;container-title&quot;:&quot;Journal of Laboratory Automation&quot;,&quot;container-title-short&quot;:&quot;J Lab Autom&quot;,&quot;DOI&quot;:&quot;10.1177/2211068214561025&quot;,&quot;ISSN&quot;:&quot;22110690&quot;,&quot;PMID&quot;:&quot;25586998&quot;,&quot;issued&quot;:{&quot;date-parts&quot;:[[2015,4,1]]},&quot;page&quot;:&quot;107-126&quot;,&quot;abstract&quot;:&quot;Transepithelial/transendothelial electrical resistance (TEER) is a widely accepted quantitative technique to measure the integrity of tight junction dynamics in cell culture models of endothelial and epithelial monolayers. TEER values are strong indicators of the integrity of the cellular barriers before they are evaluated for transport of drugs or chemicals. TEER measurements can be performed in real time without cell damage and generally are based on measuring ohmic resistance or measuring impedance across a wide spectrum of frequencies. The measurements for various cell types have been reported with commercially available measurement systems and also with custom-built microfluidic implementations. Some of the barrier models that have been widely characterized using TEER include the blood–brain barrier (BBB), gastrointestinal (GI) tract, and pulmonary models. Variations in these values can arise due to factors such as temperature, medium formulation, and passage number of cells. The aim of this article is to review the different TEER measurement techniques and analyze their strengths and weaknesses, determine the significance of TEER in drug toxicity studies, examine the various in vitro models and microfluidic organs-on-chips implementations using TEER measurements in some widely studied barrier models (BBB, GI tract, and pulmonary), and discuss the various factors that can affect TEER measurements.&quot;,&quot;publisher&quot;:&quot;SAGE Publications Inc.&quot;,&quot;issue&quot;:&quot;2&quot;,&quot;volume&quot;:&quot;20&quot;}}],&quot;properties&quot;:{&quot;noteIndex&quot;:0},&quot;manualOverride&quot;:{&quot;isManuallyOverridden&quot;:false,&quot;manualOverrideText&quot;:&quot;&quot;,&quot;citeprocText&quot;:&quot;(Srinivasan et al., 2015)&quot;}},{&quot;citationID&quot;:&quot;MENDELEY_CITATION_8314f617-090b-43fe-a336-90233762d2a6&quot;,&quot;isEdited&quot;:false,&quot;citationTag&quot;:&quot;MENDELEY_CITATION_v3_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&quot;,&quot;citationItems&quot;:[{&quot;id&quot;:&quot;a83b9baa-6898-3ea0-b144-3f76bdd03ace&quot;,&quot;isTemporary&quot;:false,&quot;itemData&quot;:{&quot;type&quot;:&quot;article-journal&quot;,&quot;id&quot;:&quot;a83b9baa-6898-3ea0-b144-3f76bdd03ace&quot;,&quot;title&quot;:&quot;Non-invasive sensing of transepithelial barrier function and tissue differentiation in organs-on-chips using impedance spectroscopy&quot;,&quot;author&quot;:[{&quot;family&quot;:&quot;Helm&quot;,&quot;given&quot;:&quot;Marinke W.&quot;,&quot;parse-names&quot;:false,&quot;dropping-particle&quot;:&quot;&quot;,&quot;non-dropping-particle&quot;:&quot;van der&quot;},{&quot;family&quot;:&quot;Henry&quot;,&quot;given&quot;:&quot;Olivier Y.F.&quot;,&quot;parse-names&quot;:false,&quot;dropping-particle&quot;:&quot;&quot;,&quot;non-dropping-particle&quot;:&quot;&quot;},{&quot;family&quot;:&quot;Bein&quot;,&quot;given&quot;:&quot;Amir&quot;,&quot;parse-names&quot;:false,&quot;dropping-particle&quot;:&quot;&quot;,&quot;non-dropping-particle&quot;:&quot;&quot;},{&quot;family&quot;:&quot;Hamkins-Indik&quot;,&quot;given&quot;:&quot;Tiama&quot;,&quot;parse-names&quot;:false,&quot;dropping-particle&quot;:&quot;&quot;,&quot;non-dropping-particle&quot;:&quot;&quot;},{&quot;family&quot;:&quot;Cronce&quot;,&quot;given&quot;:&quot;Michael J.&quot;,&quot;parse-names&quot;:false,&quot;dropping-particle&quot;:&quot;&quot;,&quot;non-dropping-particle&quot;:&quot;&quot;},{&quot;family&quot;:&quot;Leineweber&quot;,&quot;given&quot;:&quot;William D.&quot;,&quot;parse-names&quot;:false,&quot;dropping-particle&quot;:&quot;&quot;,&quot;non-dropping-particle&quot;:&quot;&quot;},{&quot;family&quot;:&quot;Odijk&quot;,&quot;given&quot;:&quot;Mathieu&quot;,&quot;parse-names&quot;:false,&quot;dropping-particle&quot;:&quot;&quot;,&quot;non-dropping-particle&quot;:&quot;&quot;},{&quot;family&quot;:&quot;Meer&quot;,&quot;given&quot;:&quot;Andries D.&quot;,&quot;parse-names&quot;:false,&quot;dropping-particle&quot;:&quot;&quot;,&quot;non-dropping-particle&quot;:&quot;van der&quot;},{&quot;family&quot;:&quot;Segerink&quot;,&quot;given&quot;:&quot;Loes I.&quot;,&quot;parse-names&quot;:false,&quot;dropping-particle&quot;:&quot;&quot;,&quot;non-dropping-particle&quot;:&quot;&quot;},{&quot;family&quot;:&quot;Ingber&quot;,&quot;given&quot;:&quot;Donald E.&quot;,&quot;parse-names&quot;:false,&quot;dropping-particle&quot;:&quot;&quot;,&quot;non-dropping-particle&quot;:&quot;&quot;}],&quot;container-title&quot;:&quot;Lab on a Chip&quot;,&quot;container-title-short&quot;:&quot;Lab Chip&quot;,&quot;DOI&quot;:&quot;10.1039/c8lc00129d&quot;,&quot;ISSN&quot;:&quot;14730189&quot;,&quot;PMID&quot;:&quot;30632575&quot;,&quot;issued&quot;:{&quot;date-parts&quot;:[[2019,2,7]]},&quot;page&quot;:&quot;452-463&quot;,&quot;abstract&quot;:&quot;Here, we describe methods for combining impedance spectroscopy measurements with electrical simulation to reveal transepithelial barrier function and tissue structure of human intestinal epithelium cultured inside an organ-on-chip microfluidic culture device. When performing impedance spectroscopy measurements, electrical simulation enabled normalization of cell layer resistance of epithelium cultured statically in a gut-on-a-chip, which enabled determination of transepithelial electrical resistance (TEER) values that can be compared across device platforms. During culture under dynamic flow, the formation of intestinal villi was accompanied by characteristic changes in impedance spectra both measured experimentally and verified with simulation, and we demonstrate that changes in cell layer capacitance may serve as measures of villi differentiation. This method for combining impedance spectroscopy with simulation can be adapted to better monitor cell layer characteristics within any organ-on-chip in vitro and to enable direct quantitative TEER comparisons between organ-on-chip platforms which should help to advance research on organ function.&quot;,&quot;publisher&quot;:&quot;Royal Society of Chemistry&quot;,&quot;issue&quot;:&quot;3&quot;,&quot;volume&quot;:&quot;19&quot;}}],&quot;properties&quot;:{&quot;noteIndex&quot;:0},&quot;manualOverride&quot;:{&quot;isManuallyOverridden&quot;:true,&quot;manualOverrideText&quot;:&quot;van der Helm et al., 2019;&quot;,&quot;citeprocText&quot;:&quot;(van der Helm et al., 2019)&quot;}},{&quot;citationID&quot;:&quot;MENDELEY_CITATION_68d7af7d-70d7-43fe-b208-b9bc6567195d&quot;,&quot;isEdited&quot;:false,&quot;citationTag&quot;:&quot;MENDELEY_CITATION_v3_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&quot;,&quot;citationItems&quot;:[{&quot;id&quot;:&quot;cbe2780e-4d31-3431-a3a2-b1a21a3fd07a&quot;,&quot;isTemporary&quot;:false,&quot;itemData&quot;:{&quot;type&quot;:&quot;article-journal&quot;,&quot;id&quot;:&quot;cbe2780e-4d31-3431-a3a2-b1a21a3fd07a&quot;,&quot;title&quot;:&quot;Direct quantification of transendothelial electrical resistance in organs-on-chips&quot;,&quot;author&quot;:[{&quot;family&quot;:&quot;Helm&quot;,&quot;given&quot;:&quot;Marinke W.&quot;,&quot;parse-names&quot;:false,&quot;dropping-particle&quot;:&quot;&quot;,&quot;non-dropping-particle&quot;:&quot;van der&quot;},{&quot;family&quot;:&quot;Odijk&quot;,&quot;given&quot;:&quot;Mathieu&quot;,&quot;parse-names&quot;:false,&quot;dropping-particle&quot;:&quot;&quot;,&quot;non-dropping-particle&quot;:&quot;&quot;},{&quot;family&quot;:&quot;Frimat&quot;,&quot;given&quot;:&quot;Jean Philippe&quot;,&quot;parse-names&quot;:false,&quot;dropping-particle&quot;:&quot;&quot;,&quot;non-dropping-particle&quot;:&quot;&quot;},{&quot;family&quot;:&quot;Meer&quot;,&quot;given&quot;:&quot;Andries D.&quot;,&quot;parse-names&quot;:false,&quot;dropping-particle&quot;:&quot;&quot;,&quot;non-dropping-particle&quot;:&quot;van der&quot;},{&quot;family&quot;:&quot;Eijkel&quot;,&quot;given&quot;:&quot;Jan C.T.&quot;,&quot;parse-names&quot;:false,&quot;dropping-particle&quot;:&quot;&quot;,&quot;non-dropping-particle&quot;:&quot;&quot;},{&quot;family&quot;:&quot;Berg&quot;,&quot;given&quot;:&quot;Albert&quot;,&quot;parse-names&quot;:false,&quot;dropping-particle&quot;:&quot;&quot;,&quot;non-dropping-particle&quot;:&quot;van den&quot;},{&quot;family&quot;:&quot;Segerink&quot;,&quot;given&quot;:&quot;Loes I.&quot;,&quot;parse-names&quot;:false,&quot;dropping-particle&quot;:&quot;&quot;,&quot;non-dropping-particle&quot;:&quot;&quot;}],&quot;container-title&quot;:&quot;Biosensors and Bioelectronics&quot;,&quot;container-title-short&quot;:&quot;Biosens Bioelectron&quot;,&quot;DOI&quot;:&quot;10.1016/j.bios.2016.06.014&quot;,&quot;ISSN&quot;:&quot;18734235&quot;,&quot;PMID&quot;:&quot;27315517&quot;,&quot;issued&quot;:{&quot;date-parts&quot;:[[2016,11,15]]},&quot;page&quot;:&quot;924-929&quot;,&quot;abstract&quot;:&quot;Measuring transendothelial or transepithelial electrical resistance (TEER) is a widely used method to monitor cellular barrier tightness in organs-on-chips. Unfortunately, integrated electrodes close to the cellular barrier hamper visual inspection of the cells or require specialized cleanroom processes to fabricate see-through electrodes. Out-of-view electrodes inserted into the chip's outlets are influenced by the fluid-filled microchannels with relatively high resistance. In this case, small changes in temperature or medium composition strongly affect the apparent TEER. To solve this, we propose a simple and universally applicable method to directly determine the TEER in microfluidic organs-on-chips without the need for integrated electrodes close to the cellular barrier. Using four electrodes inserted into two channels – two on each side of the porous membrane – and six different measurement configurations we can directly derive the isolated TEER independent of channel properties. We show that this method removes large variation of non-biological origin in chips filled with culture medium. Furthermore, we demonstrate the use of our method by quantifying the TEER of a monolayer of human hCMEC/D3 cerebral endothelial cells, mimicking the blood-brain barrier inside our microfluidic organ-on-chip device. We found stable TEER values of 22 Ω cm2±1.3 Ω cm2 (average ± standard error of the mean of 4 chips), comparable to other TEER values reported for hCMEC/D3 cells in well-established Transwell systems. In conclusion, we demonstrate a simple and robust way to directly determine TEER that is applicable to any organ-on-chip device with two channels separated by a membrane. This enables stable and easily applicable TEER measurements without the need for specialized cleanroom processes and with visibility on the measured cell layer.&quot;,&quot;publisher&quot;:&quot;Elsevier Ltd&quot;,&quot;volume&quot;:&quot;85&quot;}}],&quot;properties&quot;:{&quot;noteIndex&quot;:0},&quot;manualOverride&quot;:{&quot;isManuallyOverridden&quot;:true,&quot;manualOverrideText&quot;:&quot;(van der Helm et al., 2016&quot;,&quot;citeprocText&quot;:&quot;(van der Helm et al., 2016)&quot;}},{&quot;citationID&quot;:&quot;MENDELEY_CITATION_5ef6fde4-b4cb-487c-b82d-eac514fb07ed&quot;,&quot;isEdited&quot;:false,&quot;citationTag&quot;:&quot;MENDELEY_CITATION_v3_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&quot;,&quot;citationItems&quot;:[{&quot;id&quot;:&quot;a83b9baa-6898-3ea0-b144-3f76bdd03ace&quot;,&quot;isTemporary&quot;:false,&quot;itemData&quot;:{&quot;type&quot;:&quot;article-journal&quot;,&quot;id&quot;:&quot;a83b9baa-6898-3ea0-b144-3f76bdd03ace&quot;,&quot;title&quot;:&quot;Non-invasive sensing of transepithelial barrier function and tissue differentiation in organs-on-chips using impedance spectroscopy&quot;,&quot;author&quot;:[{&quot;family&quot;:&quot;Helm&quot;,&quot;given&quot;:&quot;Marinke W.&quot;,&quot;parse-names&quot;:false,&quot;dropping-particle&quot;:&quot;&quot;,&quot;non-dropping-particle&quot;:&quot;van der&quot;},{&quot;family&quot;:&quot;Henry&quot;,&quot;given&quot;:&quot;Olivier Y.F.&quot;,&quot;parse-names&quot;:false,&quot;dropping-particle&quot;:&quot;&quot;,&quot;non-dropping-particle&quot;:&quot;&quot;},{&quot;family&quot;:&quot;Bein&quot;,&quot;given&quot;:&quot;Amir&quot;,&quot;parse-names&quot;:false,&quot;dropping-particle&quot;:&quot;&quot;,&quot;non-dropping-particle&quot;:&quot;&quot;},{&quot;family&quot;:&quot;Hamkins-Indik&quot;,&quot;given&quot;:&quot;Tiama&quot;,&quot;parse-names&quot;:false,&quot;dropping-particle&quot;:&quot;&quot;,&quot;non-dropping-particle&quot;:&quot;&quot;},{&quot;family&quot;:&quot;Cronce&quot;,&quot;given&quot;:&quot;Michael J.&quot;,&quot;parse-names&quot;:false,&quot;dropping-particle&quot;:&quot;&quot;,&quot;non-dropping-particle&quot;:&quot;&quot;},{&quot;family&quot;:&quot;Leineweber&quot;,&quot;given&quot;:&quot;William D.&quot;,&quot;parse-names&quot;:false,&quot;dropping-particle&quot;:&quot;&quot;,&quot;non-dropping-particle&quot;:&quot;&quot;},{&quot;family&quot;:&quot;Odijk&quot;,&quot;given&quot;:&quot;Mathieu&quot;,&quot;parse-names&quot;:false,&quot;dropping-particle&quot;:&quot;&quot;,&quot;non-dropping-particle&quot;:&quot;&quot;},{&quot;family&quot;:&quot;Meer&quot;,&quot;given&quot;:&quot;Andries D.&quot;,&quot;parse-names&quot;:false,&quot;dropping-particle&quot;:&quot;&quot;,&quot;non-dropping-particle&quot;:&quot;van der&quot;},{&quot;family&quot;:&quot;Segerink&quot;,&quot;given&quot;:&quot;Loes I.&quot;,&quot;parse-names&quot;:false,&quot;dropping-particle&quot;:&quot;&quot;,&quot;non-dropping-particle&quot;:&quot;&quot;},{&quot;family&quot;:&quot;Ingber&quot;,&quot;given&quot;:&quot;Donald E.&quot;,&quot;parse-names&quot;:false,&quot;dropping-particle&quot;:&quot;&quot;,&quot;non-dropping-particle&quot;:&quot;&quot;}],&quot;container-title&quot;:&quot;Lab on a Chip&quot;,&quot;container-title-short&quot;:&quot;Lab Chip&quot;,&quot;DOI&quot;:&quot;10.1039/c8lc00129d&quot;,&quot;ISSN&quot;:&quot;14730189&quot;,&quot;PMID&quot;:&quot;30632575&quot;,&quot;issued&quot;:{&quot;date-parts&quot;:[[2019,2,7]]},&quot;page&quot;:&quot;452-463&quot;,&quot;abstract&quot;:&quot;Here, we describe methods for combining impedance spectroscopy measurements with electrical simulation to reveal transepithelial barrier function and tissue structure of human intestinal epithelium cultured inside an organ-on-chip microfluidic culture device. When performing impedance spectroscopy measurements, electrical simulation enabled normalization of cell layer resistance of epithelium cultured statically in a gut-on-a-chip, which enabled determination of transepithelial electrical resistance (TEER) values that can be compared across device platforms. During culture under dynamic flow, the formation of intestinal villi was accompanied by characteristic changes in impedance spectra both measured experimentally and verified with simulation, and we demonstrate that changes in cell layer capacitance may serve as measures of villi differentiation. This method for combining impedance spectroscopy with simulation can be adapted to better monitor cell layer characteristics within any organ-on-chip in vitro and to enable direct quantitative TEER comparisons between organ-on-chip platforms which should help to advance research on organ function.&quot;,&quot;publisher&quot;:&quot;Royal Society of Chemistry&quot;,&quot;issue&quot;:&quot;3&quot;,&quot;volume&quot;:&quot;19&quot;}}],&quot;properties&quot;:{&quot;noteIndex&quot;:0},&quot;manualOverride&quot;:{&quot;isManuallyOverridden&quot;:false,&quot;manualOverrideText&quot;:&quot;&quot;,&quot;citeprocText&quot;:&quot;(van der Helm et al., 2019)&quot;}},{&quot;citationID&quot;:&quot;MENDELEY_CITATION_c7fedb07-44d8-4bfe-ad1e-61c8d90ea855&quot;,&quot;isEdited&quot;:false,&quot;citationTag&quot;:&quot;MENDELEY_CITATION_v3_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&quot;,&quot;citationItems&quot;:[{&quot;id&quot;:&quot;5a42074e-2232-33c2-bc57-b22334614eac&quot;,&quot;isTemporary&quot;:false,&quot;itemData&quot;:{&quot;type&quot;:&quot;article-journal&quot;,&quot;id&quot;:&quot;5a42074e-2232-33c2-bc57-b22334614eac&quot;,&quot;title&quot;:&quot;Fabrication of two-layered channel system with embedded electrodes to measure resistance across epithelial and endothelial barriers&quot;,&quot;author&quot;:[{&quot;family&quot;:&quot;Douville&quot;,&quot;given&quot;:&quot;Nicholas J.&quot;,&quot;parse-names&quot;:false,&quot;dropping-particle&quot;:&quot;&quot;,&quot;non-dropping-particle&quot;:&quot;&quot;},{&quot;family&quot;:&quot;Tung&quot;,&quot;given&quot;:&quot;Yi Chung&quot;,&quot;parse-names&quot;:false,&quot;dropping-particle&quot;:&quot;&quot;,&quot;non-dropping-particle&quot;:&quot;&quot;},{&quot;family&quot;:&quot;Li&quot;,&quot;given&quot;:&quot;Ran&quot;,&quot;parse-names&quot;:false,&quot;dropping-particle&quot;:&quot;&quot;,&quot;non-dropping-particle&quot;:&quot;&quot;},{&quot;family&quot;:&quot;Wang&quot;,&quot;given&quot;:&quot;Jack D.&quot;,&quot;parse-names&quot;:false,&quot;dropping-particle&quot;:&quot;&quot;,&quot;non-dropping-particle&quot;:&quot;&quot;},{&quot;family&quot;:&quot;El-Sayed&quot;,&quot;given&quot;:&quot;Mohamed E.H.&quot;,&quot;parse-names&quot;:false,&quot;dropping-particle&quot;:&quot;&quot;,&quot;non-dropping-particle&quot;:&quot;&quot;},{&quot;family&quot;:&quot;Takayama&quot;,&quot;given&quot;:&quot;Shuiohi&quot;,&quot;parse-names&quot;:false,&quot;dropping-particle&quot;:&quot;&quot;,&quot;non-dropping-particle&quot;:&quot;&quot;}],&quot;container-title&quot;:&quot;Analytical Chemistry&quot;,&quot;container-title-short&quot;:&quot;Anal Chem&quot;,&quot;DOI&quot;:&quot;10.1021/ac9029345&quot;,&quot;ISSN&quot;:&quot;00032700&quot;,&quot;PMID&quot;:&quot;20178370&quot;,&quot;issued&quot;:{&quot;date-parts&quot;:[[2010,3,15]]},&quot;page&quot;:&quot;2505-2511&quot;,&quot;abstract&quot;:&quot;This manuscript describes a straightforward fabrication process for embedding Ag/AgC1 electrodes within a twolayer poly(dimethylsiloxane) (PDMS) microfluidic chip where an upper and a lower channel are separated by a semiporous membrane. This system allows for the reliable real-time measurement of transendothelial and transepithelial electrical resistance (TEER), an accepted quantification of cell monolayer integrity, across cells cultured on membranes inside the microchannels using impedance spectroscopy. The technique eliminates the need for costly or specialized microelectrode fabrication, enabling commercially available wire electrodes to easily be incorporated into PDMS microsystems for measuring TEER under microfluidic environments. The capability of measuring impedance across a confluent cell monolayer is confirmed using(i) brain-derived endothelial cells (bEND.3), (ii) Madin Darby Canine Kidney Cells (MDCK-2), and mouse myoblast (C2C12) (all from ATCC, Manassas, VA). TEER values as a function of cell type and cell culture time were measured and both agree with previously published values from macroscale culture techniques. This system opens new opportunities for conveniently resolving both transendothelial and transepithelial electrical resistance to monitor cell function in real-time in microfluidic cell cultures. © 2010 American Chemical Society.&quot;,&quot;issue&quot;:&quot;6&quot;,&quot;volume&quot;:&quot;82&quot;}}],&quot;properties&quot;:{&quot;noteIndex&quot;:0},&quot;manualOverride&quot;:{&quot;isManuallyOverridden&quot;:false,&quot;manualOverrideText&quot;:&quot;&quot;,&quot;citeprocText&quot;:&quot;(Douville et al., 2010)&quot;}},{&quot;citationID&quot;:&quot;MENDELEY_CITATION_79e3a4ce-c1be-49ea-9d62-5d9d19e6733b&quot;,&quot;isEdited&quot;:false,&quot;citationTag&quot;:&quot;MENDELEY_CITATION_v3_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&quot;,&quot;citationItems&quot;:[{&quot;id&quot;:&quot;0127007a-a1a2-32df-940d-eae557fb11e1&quot;,&quot;isTemporary&quot;:false,&quot;itemData&quot;:{&quot;type&quot;:&quot;article-journal&quot;,&quot;id&quot;:&quot;0127007a-a1a2-32df-940d-eae557fb11e1&quot;,&quot;title&quot;:&quot;A microfluidic bioreactor with integrated transepithelial electrical resistance (TEER) measurement electrodes for evaluation of renal epithelial cells&quot;,&quot;author&quot;:[{&quot;family&quot;:&quot;Ferrell&quot;,&quot;given&quot;:&quot;Nicholas&quot;,&quot;parse-names&quot;:false,&quot;dropping-particle&quot;:&quot;&quot;,&quot;non-dropping-particle&quot;:&quot;&quot;},{&quot;family&quot;:&quot;Desai&quot;,&quot;given&quot;:&quot;Ravi R.&quot;,&quot;parse-names&quot;:false,&quot;dropping-particle&quot;:&quot;&quot;,&quot;non-dropping-particle&quot;:&quot;&quot;},{&quot;family&quot;:&quot;Fleischman&quot;,&quot;given&quot;:&quot;Aaron J.&quot;,&quot;parse-names&quot;:false,&quot;dropping-particle&quot;:&quot;&quot;,&quot;non-dropping-particle&quot;:&quot;&quot;},{&quot;family&quot;:&quot;Roy&quot;,&quot;given&quot;:&quot;Shuvo&quot;,&quot;parse-names&quot;:false,&quot;dropping-particle&quot;:&quot;&quot;,&quot;non-dropping-particle&quot;:&quot;&quot;},{&quot;family&quot;:&quot;Humes&quot;,&quot;given&quot;:&quot;H. David&quot;,&quot;parse-names&quot;:false,&quot;dropping-particle&quot;:&quot;&quot;,&quot;non-dropping-particle&quot;:&quot;&quot;},{&quot;family&quot;:&quot;Fissell&quot;,&quot;given&quot;:&quot;William H.&quot;,&quot;parse-names&quot;:false,&quot;dropping-particle&quot;:&quot;&quot;,&quot;non-dropping-particle&quot;:&quot;&quot;}],&quot;container-title&quot;:&quot;Biotechnology and Bioengineering&quot;,&quot;container-title-short&quot;:&quot;Biotechnol Bioeng&quot;,&quot;DOI&quot;:&quot;10.1002/bit.22835&quot;,&quot;ISSN&quot;:&quot;00063592&quot;,&quot;PMID&quot;:&quot;20552673&quot;,&quot;issued&quot;:{&quot;date-parts&quot;:[[2010,11,1]]},&quot;page&quot;:&quot;707-716&quot;,&quot;abstract&quot;:&quot;We have developed a bilayer microfluidic system with integrated transepithelial electrical resistance (TEER) measurement electrodes to evaluate kidney epithelial cells under physiologically relevant fluid flow conditions. The bioreactor consists of apical and basolateral fluidic chambers connected via a transparent microporous membrane. The top chamber contains microfluidic channels to perfuse the apical surface of the cells. The bottom chamber acts as a reservoir for transport across the cell layer and provides support for the membrane. TEER electrodes were integrated into the device to monitor cell growth and evaluate cell-cell tight junction integrity. Immunofluorescence staining was performed within the microchannels for ZO-1 tight junction protein and acetylated α-tubulin (primary cilia) using human renal epithelial cells (HREC) and MDCK cells. HREC were stained for cytoskeletal F-actin and exhibited disassembly of cytosolic F-actin stress fibers when exposed to shear stress. TEER was monitored over time under normal culture conditions and after disruption of the tight junctions using low Ca2+ medium. The transport rate of a fluorescently labeled tracer molecule (FITC-inulin) was measured before and after Ca2+ switch and a decrease in TEER corresponded with a large increase in paracellular inulin transport. This bioreactor design provides an instrumented platform with physiologically meaningful flow conditions to study various epithelial cell transport processes. Biotechnol. Bioeng. 2010;107:707-716. © 2010 Wiley Periodicals, Inc.&quot;,&quot;issue&quot;:&quot;4&quot;,&quot;volume&quot;:&quot;107&quot;}}],&quot;properties&quot;:{&quot;noteIndex&quot;:0},&quot;manualOverride&quot;:{&quot;isManuallyOverridden&quot;:true,&quot;manualOverrideText&quot;:&quot;Ferrell et al., 2010;&quot;,&quot;citeprocText&quot;:&quot;(Ferrell et al., 2010)&quot;}},{&quot;citationID&quot;:&quot;MENDELEY_CITATION_54288bb7-1cd8-4c7a-99fd-33fefbd7ceba&quot;,&quot;isEdited&quot;:false,&quot;citationTag&quot;:&quot;MENDELEY_CITATION_v3_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&quot;,&quot;citationItems&quot;:[{&quot;id&quot;:&quot;ae78325f-d523-37fb-8118-c318ba5105fb&quot;,&quot;isTemporary&quot;:false,&quot;itemData&quot;:{&quot;type&quot;:&quot;article-journal&quot;,&quot;id&quot;:&quot;ae78325f-d523-37fb-8118-c318ba5105fb&quot;,&quot;title&quot;:&quot;Organ-on-a-chip with integrated semitransparent organic electrodes for barrier function monitoring&quot;,&quot;author&quot;:[{&quot;family&quot;:&quot;Marrero&quot;,&quot;given&quot;:&quot;Denise&quot;,&quot;parse-names&quot;:false,&quot;dropping-particle&quot;:&quot;&quot;,&quot;non-dropping-particle&quot;:&quot;&quot;},{&quot;family&quot;:&quot;Guimera&quot;,&quot;given&quot;:&quot;Anton&quot;,&quot;parse-names&quot;:false,&quot;dropping-particle&quot;:&quot;&quot;,&quot;non-dropping-particle&quot;:&quot;&quot;},{&quot;family&quot;:&quot;Maes&quot;,&quot;given&quot;:&quot;Laure&quot;,&quot;parse-names&quot;:false,&quot;dropping-particle&quot;:&quot;&quot;,&quot;non-dropping-particle&quot;:&quot;&quot;},{&quot;family&quot;:&quot;Villa&quot;,&quot;given&quot;:&quot;Rosa&quot;,&quot;parse-names&quot;:false,&quot;dropping-particle&quot;:&quot;&quot;,&quot;non-dropping-particle&quot;:&quot;&quot;},{&quot;family&quot;:&quot;Alvarez&quot;,&quot;given&quot;:&quot;Mar&quot;,&quot;parse-names&quot;:false,&quot;dropping-particle&quot;:&quot;&quot;,&quot;non-dropping-particle&quot;:&quot;&quot;},{&quot;family&quot;:&quot;Illa&quot;,&quot;given&quot;:&quot;Xavi&quot;,&quot;parse-names&quot;:false,&quot;dropping-particle&quot;:&quot;&quot;,&quot;non-dropping-particle&quot;:&quot;&quot;}],&quot;container-title&quot;:&quot;Lab on a Chip&quot;,&quot;container-title-short&quot;:&quot;Lab Chip&quot;,&quot;DOI&quot;:&quot;10.1039/d2lc01097f&quot;,&quot;ISSN&quot;:&quot;14730189&quot;,&quot;PMID&quot;:&quot;36810654&quot;,&quot;issued&quot;:{&quot;date-parts&quot;:[[2023,2,21]]},&quot;page&quot;:&quot;1825-1834&quot;,&quot;abstract&quot;:&quot;Organs-on-a-chip (OoC) are cell culture platforms that replicate key functional units of tissues in vitro. Barrier integrity and permeability evaluation are of utmost importance when studying barrier-forming tissues. Impedance spectroscopy is a powerful tool and is widely used to monitor barrier permeability and integrity in real-time. However, data comparison across devices is misleading due to the generation of a non-homogenous field across the tissue barrier, making impedance data normalization very challenging. In this work, we address this issue by integrating PEDOT:PSS electrodes for barrier function monitoring with impedance spectroscopy. The semitransparent PEDOT:PSS electrodes cover the entire cell culture membrane providing a homogenous electric field across the entire membrane making the cell culture area equally accountable to the measured impedance. To the best of our knowledge, PEDOT:PSS has never been used solely to monitor the impedance of cellular barriers while enabling optical inspection in the OoC. The performance of the device is demonstrated by lining the device with intestinal cells where we monitored barrier formation under flow conditions, as well as barrier disruption and recovery under exposure to a permeability enhancer. The barrier tightness and integrity, and the intercellular cleft have been evaluated by analyzing the full impedance spectrum. Furthermore, the device is autoclavable paving the way toward more sustainable OoC options.&quot;,&quot;publisher&quot;:&quot;Royal Society of Chemistry&quot;,&quot;issue&quot;:&quot;7&quot;,&quot;volume&quot;:&quot;23&quot;}}],&quot;properties&quot;:{&quot;noteIndex&quot;:0},&quot;manualOverride&quot;:{&quot;isManuallyOverridden&quot;:true,&quot;manualOverrideText&quot;:&quot;Marrero et al., 2023;&quot;,&quot;citeprocText&quot;:&quot;(Marrero et al., 2023)&quot;}},{&quot;citationID&quot;:&quot;MENDELEY_CITATION_8b20cf72-106e-4617-8d00-41be2124306e&quot;,&quot;isEdited&quot;:false,&quot;citationTag&quot;:&quot;MENDELEY_CITATION_v3_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&quot;,&quot;citationItems&quot;:[{&quot;id&quot;:&quot;a27bad10-eb91-3239-9cf7-993f1871d97a&quot;,&quot;isTemporary&quot;:false,&quot;itemData&quot;:{&quot;type&quot;:&quot;article&quot;,&quot;id&quot;:&quot;a27bad10-eb91-3239-9cf7-993f1871d97a&quot;,&quot;title&quot;:&quot;Albumin in chronic liver disease: structure, functions and therapeutic implications&quot;,&quot;author&quot;:[{&quot;family&quot;:&quot;Spinella&quot;,&quot;given&quot;:&quot;Rosaria&quot;,&quot;parse-names&quot;:false,&quot;dropping-particle&quot;:&quot;&quot;,&quot;non-dropping-particle&quot;:&quot;&quot;},{&quot;family&quot;:&quot;Sawhney&quot;,&quot;given&quot;:&quot;Rohit&quot;,&quot;parse-names&quot;:false,&quot;dropping-particle&quot;:&quot;&quot;,&quot;non-dropping-particle&quot;:&quot;&quot;},{&quot;family&quot;:&quot;Jalan&quot;,&quot;given&quot;:&quot;Rajiv&quot;,&quot;parse-names&quot;:false,&quot;dropping-particle&quot;:&quot;&quot;,&quot;non-dropping-particle&quot;:&quot;&quot;}],&quot;container-title&quot;:&quot;Hepatology International&quot;,&quot;container-title-short&quot;:&quot;Hepatol Int&quot;,&quot;DOI&quot;:&quot;10.1007/s12072-015-9665-6&quot;,&quot;ISSN&quot;:&quot;19360541&quot;,&quot;PMID&quot;:&quot;26420218&quot;,&quot;issued&quot;:{&quot;date-parts&quot;:[[2016,1,1]]},&quot;page&quot;:&quot;124-132&quot;,&quot;abstract&quot;:&quot;Human serum albumin is a critical plasma protein produced by the liver with a number of accepted clinical indications in chronic liver disease including management of circulatory and renal dysfunction in patients with ascites. Advanced cirrhosis is characterised by reduced albumin concentration as well as impaired albumin function as a result of specific structural changes and oxidative damage. Traditionally, the biologic and therapeutic role of albumin in liver disease was attributed to its oncotic effects but it is now understood that albumin has a wide range of other important physiologic functions such as immunomodulation, endothelial stabilisation, antioxidant effects and binding multiple drugs, toxins and other molecules. This review discusses the multifunctional properties of albumin and, in particular, the biologic and clinical implications of structural and functional changes of albumin that are associated with cirrhosis. Based on these insights, we explore the current and potential future therapeutic uses of albumin in liver disease.&quot;,&quot;publisher&quot;:&quot;Springer India&quot;,&quot;issue&quot;:&quot;1&quot;,&quot;volume&quot;:&quot;10&quot;}}],&quot;properties&quot;:{&quot;noteIndex&quot;:0},&quot;manualOverride&quot;:{&quot;isManuallyOverridden&quot;:false,&quot;manualOverrideText&quot;:&quot;&quot;,&quot;citeprocText&quot;:&quot;(Spinella et al., 2016)&quot;}},{&quot;citationID&quot;:&quot;MENDELEY_CITATION_abe9d175-d7e4-4a9e-b7c7-aa5e626819dc&quot;,&quot;isEdited&quot;:false,&quot;citationTag&quot;:&quot;MENDELEY_CITATION_v3_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&quot;,&quot;citationItems&quot;:[{&quot;id&quot;:&quot;decb54eb-8b24-310d-a80e-7774c884d84e&quot;,&quot;isTemporary&quot;:false,&quot;itemData&quot;:{&quot;type&quot;:&quot;article-journal&quot;,&quot;id&quot;:&quot;decb54eb-8b24-310d-a80e-7774c884d84e&quot;,&quot;title&quot;:&quot;Detection and quantification of γ-H2AX using a dissociation enhanced lanthanide fluorescence immunoassay&quot;,&quot;author&quot;:[{&quot;family&quot;:&quot;Noubissi&quot;,&quot;given&quot;:&quot;Felicite K.&quot;,&quot;parse-names&quot;:false,&quot;dropping-particle&quot;:&quot;&quot;,&quot;non-dropping-particle&quot;:&quot;&quot;},{&quot;family&quot;:&quot;McBride&quot;,&quot;given&quot;:&quot;Amber A.&quot;,&quot;parse-names&quot;:false,&quot;dropping-particle&quot;:&quot;&quot;,&quot;non-dropping-particle&quot;:&quot;&quot;},{&quot;family&quot;:&quot;Leppert&quot;,&quot;given&quot;:&quot;Hannah G.&quot;,&quot;parse-names&quot;:false,&quot;dropping-particle&quot;:&quot;&quot;,&quot;non-dropping-particle&quot;:&quot;&quot;},{&quot;family&quot;:&quot;Millet&quot;,&quot;given&quot;:&quot;Larry J.&quot;,&quot;parse-names&quot;:false,&quot;dropping-particle&quot;:&quot;&quot;,&quot;non-dropping-particle&quot;:&quot;&quot;},{&quot;family&quot;:&quot;Wang&quot;,&quot;given&quot;:&quot;Xiaofei&quot;,&quot;parse-names&quot;:false,&quot;dropping-particle&quot;:&quot;&quot;,&quot;non-dropping-particle&quot;:&quot;&quot;},{&quot;family&quot;:&quot;Davern&quot;,&quot;given&quot;:&quot;Sandra M.&quot;,&quot;parse-names&quot;:false,&quot;dropping-particle&quot;:&quot;&quot;,&quot;non-dropping-particle&quot;:&quot;&quot;}],&quot;container-title&quot;:&quot;Scientific reports&quot;,&quot;DOI&quot;:&quot;10.1038/s41598-021-88296-3&quot;,&quot;ISSN&quot;:&quot;20452322&quot;,&quot;PMID&quot;:&quot;33903655&quot;,&quot;issued&quot;:{&quot;date-parts&quot;:[[2021,4,26]]},&quot;page&quot;:&quot;8945&quot;,&quot;abstract&quot;:&quot;Phosphorylation of the histone protein H2AX to form γ-H2AX foci directly represents DNA double-strand break formation. Traditional γ-H2AX detection involves counting individual foci within individual nuclei. The novelty of this work is the application of a time-resolved fluorescence assay using dissociation-enhanced lanthanide fluorescence immunoassay for quantitative measurements of γ-H2AX. For comparison, standard fluorescence detection was employed and analyzed either by bulk fluorescent measurements or by direct foci counting using BioTek Spot Count algorithm and Gen 5 software. Etoposide induced DNA damage in A549 carcinoma cells was compared across all test platforms. Time resolved fluorescence detection of europium as a chelated complex enabled quantitative measurement of γ-H2AX foci with nanomolar resolution. Comparative bulk fluorescent signals achieved only micromolar sensitivity. Lanthanide based immunodetection of γ-H2AX offers superior detection and a user-friendly workflow. These approaches have the potential to improve screening of compounds that either enhance DNA damage or protect against its deleterious effects.&quot;,&quot;publisher&quot;:&quot;NLM (Medline)&quot;,&quot;issue&quot;:&quot;1&quot;,&quot;volume&quot;:&quot;11&quot;,&quot;container-title-short&quot;:&quot;Sci Rep&quot;}}],&quot;properties&quot;:{&quot;noteIndex&quot;:0},&quot;manualOverride&quot;:{&quot;isManuallyOverridden&quot;:false,&quot;manualOverrideText&quot;:&quot;&quot;,&quot;citeprocText&quot;:&quot;(Noubissi et al., 2021)&quot;}},{&quot;citationID&quot;:&quot;MENDELEY_CITATION_1e7f5397-1b04-40c4-882c-e885f1f3b945&quot;,&quot;isEdited&quot;:false,&quot;citationTag&quot;:&quot;MENDELEY_CITATION_v3_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&quot;,&quot;citationItems&quot;:[{&quot;id&quot;:&quot;4229aa7e-bcb4-3e1b-92e4-659cec4ebd72&quot;,&quot;isTemporary&quot;:false,&quot;itemData&quot;:{&quot;type&quot;:&quot;article-journal&quot;,&quot;id&quot;:&quot;4229aa7e-bcb4-3e1b-92e4-659cec4ebd72&quot;,&quot;title&quot;:&quot;Robust estimation of bacterial cell count from optical density&quot;,&quot;author&quot;:[{&quot;family&quot;:&quot;Beal&quot;,&quot;given&quot;:&quot;Jacob&quot;,&quot;parse-names&quot;:false,&quot;dropping-particle&quot;:&quot;&quot;,&quot;non-dropping-particle&quot;:&quot;&quot;},{&quot;family&quot;:&quot;Farny&quot;,&quot;given&quot;:&quot;Natalie G.&quot;,&quot;parse-names&quot;:false,&quot;dropping-particle&quot;:&quot;&quot;,&quot;non-dropping-particle&quot;:&quot;&quot;},{&quot;family&quot;:&quot;Haddock-Angelli&quot;,&quot;given&quot;:&quot;Traci&quot;,&quot;parse-names&quot;:false,&quot;dropping-particle&quot;:&quot;&quot;,&quot;non-dropping-particle&quot;:&quot;&quot;},{&quot;family&quot;:&quot;Selvarajah&quot;,&quot;given&quot;:&quot;Vinoo&quot;,&quot;parse-names&quot;:false,&quot;dropping-particle&quot;:&quot;&quot;,&quot;non-dropping-particle&quot;:&quot;&quot;},{&quot;family&quot;:&quot;Baldwin&quot;,&quot;given&quot;:&quot;Geoff S.&quot;,&quot;parse-names&quot;:false,&quot;dropping-particle&quot;:&quot;&quot;,&quot;non-dropping-particle&quot;:&quot;&quot;},{&quot;family&quot;:&quot;Buckley-Taylor&quot;,&quot;given&quot;:&quot;Russell&quot;,&quot;parse-names&quot;:false,&quot;dropping-particle&quot;:&quot;&quot;,&quot;non-dropping-particle&quot;:&quot;&quot;},{&quot;family&quot;:&quot;Gershater&quot;,&quot;given&quot;:&quot;Markus&quot;,&quot;parse-names&quot;:false,&quot;dropping-particle&quot;:&quot;&quot;,&quot;non-dropping-particle&quot;:&quot;&quot;},{&quot;family&quot;:&quot;Kiga&quot;,&quot;given&quot;:&quot;Daisuke&quot;,&quot;parse-names&quot;:false,&quot;dropping-particle&quot;:&quot;&quot;,&quot;non-dropping-particle&quot;:&quot;&quot;},{&quot;family&quot;:&quot;Marken&quot;,&quot;given&quot;:&quot;John&quot;,&quot;parse-names&quot;:false,&quot;dropping-particle&quot;:&quot;&quot;,&quot;non-dropping-particle&quot;:&quot;&quot;},{&quot;family&quot;:&quot;Sanchania&quot;,&quot;given&quot;:&quot;Vishal&quot;,&quot;parse-names&quot;:false,&quot;dropping-particle&quot;:&quot;&quot;,&quot;non-dropping-particle&quot;:&quot;&quot;},{&quot;family&quot;:&quot;Sison&quot;,&quot;given&quot;:&quot;Abigail&quot;,&quot;parse-names&quot;:false,&quot;dropping-particle&quot;:&quot;&quot;,&quot;non-dropping-particle&quot;:&quot;&quot;},{&quot;family&quot;:&quot;Workman&quot;,&quot;given&quot;:&quot;Christopher T.&quot;,&quot;parse-names&quot;:false,&quot;dropping-particle&quot;:&quot;&quot;,&quot;non-dropping-particle&quot;:&quot;&quot;}],&quot;container-title&quot;:&quot;Communications biology&quot;,&quot;container-title-short&quot;:&quot;Commun Biol&quot;,&quot;DOI&quot;:&quot;10.1038/s42003-020-01127-5&quot;,&quot;ISSN&quot;:&quot;23993642&quot;,&quot;PMID&quot;:&quot;32943734&quot;,&quot;issued&quot;:{&quot;date-parts&quot;:[[2020,12,1]]},&quot;page&quot;:&quot;512&quot;,&quot;abstract&quot;:&quot;Optical density (OD) is widely used to estimate the density of cells in liquid culture, but cannot be compared between instruments without a standardized calibration protocol and is challenging to relate to actual cell count. We address this with an interlaboratory study comparing three simple, low-cost, and highly accessible OD calibration protocols across 244 laboratories, applied to eight strains of constitutive GFP-expressing E. coli. Based on our results, we recommend calibrating OD to estimated cell count using serial dilution of silica microspheres, which produces highly precise calibration (95.5% of residuals  &lt;1.2-fold), is easily assessed for quality control, also assesses instrument effective linear range, and can be combined with fluorescence calibration to obtain units of Molecules of Equivalent Fluorescein (MEFL) per cell, allowing direct comparison and data fusion with flow cytometry measurements: in our study, fluorescence per cell measurements showed only a 1.07-fold mean difference between plate reader and flow cytometry data.&quot;,&quot;publisher&quot;:&quot;NLM (Medline)&quot;,&quot;issue&quot;:&quot;1&quot;,&quot;volume&quot;:&quot;3&quot;}}],&quot;properties&quot;:{&quot;noteIndex&quot;:0},&quot;manualOverride&quot;:{&quot;isManuallyOverridden&quot;:false,&quot;manualOverrideText&quot;:&quot;&quot;,&quot;citeprocText&quot;:&quot;(Beal et al., 2020)&quot;}},{&quot;citationID&quot;:&quot;MENDELEY_CITATION_9a99e465-d8a2-4dd9-ada7-cd2bf682e399&quot;,&quot;isEdited&quot;:false,&quot;citationTag&quot;:&quot;MENDELEY_CITATION_v3_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&quot;,&quot;citationItems&quot;:[{&quot;id&quot;:&quot;1db3ea02-8490-399f-ae1e-dc26f896f635&quot;,&quot;isTemporary&quot;:false,&quot;itemData&quot;:{&quot;type&quot;:&quot;article-journal&quot;,&quot;id&quot;:&quot;1db3ea02-8490-399f-ae1e-dc26f896f635&quot;,&quot;title&quot;:&quot;An open-source add-on evom® device for real-time transepithelial/endothelial electrical resistance measurements in multiple transwell samples&quot;,&quot;author&quot;:[{&quot;family&quot;:&quot;Raut&quot;,&quot;given&quot;:&quot;Bibek&quot;,&quot;parse-names&quot;:false,&quot;dropping-particle&quot;:&quot;&quot;,&quot;non-dropping-particle&quot;:&quot;&quot;},{&quot;family&quot;:&quot;Chen&quot;,&quot;given&quot;:&quot;Li Jiun&quot;,&quot;parse-names&quot;:false,&quot;dropping-particle&quot;:&quot;&quot;,&quot;non-dropping-particle&quot;:&quot;&quot;},{&quot;family&quot;:&quot;Hori&quot;,&quot;given&quot;:&quot;Takeshi&quot;,&quot;parse-names&quot;:false,&quot;dropping-particle&quot;:&quot;&quot;,&quot;non-dropping-particle&quot;:&quot;&quot;},{&quot;family&quot;:&quot;Kaji&quot;,&quot;given&quot;:&quot;Hirokazu&quot;,&quot;parse-names&quot;:false,&quot;dropping-particle&quot;:&quot;&quot;,&quot;non-dropping-particle&quot;:&quot;&quot;}],&quot;container-title&quot;:&quot;Micromachines&quot;,&quot;container-title-short&quot;:&quot;Micromachines (Basel)&quot;,&quot;DOI&quot;:&quot;10.3390/mi12030282&quot;,&quot;ISSN&quot;:&quot;2072666X&quot;,&quot;issued&quot;:{&quot;date-parts&quot;:[[2021,3,1]]},&quot;page&quot;:&quot;1-13&quot;,&quot;abstract&quot;:&quot;This study provides design of a low-cost and open source add-on device that enhances the functionality of the popular EVOM® instrument for transepithelial/endothelial electrical resistance (TEER) measurement. The original EVOM® instrument is designed for measuring TEER in transwell samples manually using a pair of Ag/AgCl electrodes. The inconsistency in electrode placement, temperature variation, and a typically large (12–24 h) time interval between measurements result in large data variabilities. Thus, to solve the current limitation of the EVOM® instrument, we built an add-on device using a custom designed electronic board and a 3D printed electrode holder that allowed automated TEER measurements in multiple transwell samples. To demonstrate the functionality of the device prototype, we monitored TEER in 4 transwell samples containing retinal cells (ARPE-19) for 67 h. Furthermore, by monitoring temperature of the cell culture medium, we were able to detect fluctuations in TEER due to temperature change after the medium change process, and were able to correct the data offset. Although we demonstrated the use of our add-on device on EVOM® instrument only, the concept (multiplexing using digitally controlled relays) and hardware (custom data logger) presented here can be applied to more advanced TEER instruments to improve the performance of those devices.&quot;,&quot;publisher&quot;:&quot;MDPI AG&quot;,&quot;issue&quot;:&quot;3&quot;,&quot;volume&quot;:&quot;12&quot;}}],&quot;properties&quot;:{&quot;noteIndex&quot;:0},&quot;manualOverride&quot;:{&quot;isManuallyOverridden&quot;:false,&quot;manualOverrideText&quot;:&quot;&quot;,&quot;citeprocText&quot;:&quot;(Raut et al., 2021)&quot;}},{&quot;citationID&quot;:&quot;MENDELEY_CITATION_9d8e2d39-37fc-4aee-962b-4076781fb2a9&quot;,&quot;isEdited&quot;:false,&quot;citationTag&quot;:&quot;MENDELEY_CITATION_v3_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&quot;,&quot;citationItems&quot;:[{&quot;id&quot;:&quot;79bcd370-74d9-3401-abba-8228e31c9fc4&quot;,&quot;isTemporary&quot;:false,&quot;itemData&quot;:{&quot;type&quot;:&quot;report&quot;,&quot;id&quot;:&quot;79bcd370-74d9-3401-abba-8228e31c9fc4&quot;,&quot;title&quot;:&quot;The human intestinal epithelial cell line Caco-2; pharmacological and pharmacokinetic applications&quot;,&quot;author&quot;:[{&quot;family&quot;:&quot;Meunier&quot;,&quot;given&quot;:&quot;V&quot;,&quot;parse-names&quot;:false,&quot;dropping-particle&quot;:&quot;&quot;,&quot;non-dropping-particle&quot;:&quot;&quot;},{&quot;family&quot;:&quot;Bourrié&quot;,&quot;given&quot;:&quot;M&quot;,&quot;parse-names&quot;:false,&quot;dropping-particle&quot;:&quot;&quot;,&quot;non-dropping-particle&quot;:&quot;&quot;},{&quot;family&quot;:&quot;Berger&quot;,&quot;given&quot;:&quot;Y&quot;,&quot;parse-names&quot;:false,&quot;dropping-particle&quot;:&quot;&quot;,&quot;non-dropping-particle&quot;:&quot;&quot;},{&quot;family&quot;:&quot;Fabre&quot;,&quot;given&quot;:&quot;G&quot;,&quot;parse-names&quot;:false,&quot;dropping-particle&quot;:&quot;&quot;,&quot;non-dropping-particle&quot;:&quot;&quot;}],&quot;container-title&quot;:&quot;Cell Biology and Toxicology&quot;,&quot;container-title-short&quot;:&quot;Cell Biol Toxicol&quot;,&quot;issued&quot;:{&quot;date-parts&quot;:[[1995]]},&quot;number-of-pages&quot;:&quot;187-194&quot;,&quot;abstract&quot;:&quot;The gastrointestinal tract remains the most popular and acceptable route of administration for drugs. It offers the great advantage of convenience and many compounds are well absorbed and thereby provide acceptable plasma concentration-time profiles. Currently there is considerable interest from the pharmaceutical industry in development of cell culture systems that would mimic the intestinal mucosa in order to evaluate strategies for investigating and/or enhancing drug absorption. The intestinal epithelial cells of primary interest, from the standpoint of drug absorption and metabolism, are the villus cells, which are fully differentiated cells. An in vitro cell culture system consisting of a monolayer of viable, polarized and fully differentiated villus cells, similar to that found in the small intestine, would be a valuable tool in the study of drug and nutrient transport and metabolism. The Caco-2 cell fine, which exhibits a well-differentiated brush border on the apical surface and fight junctions, and expresses typical small-intestinal microvillus hydrolases and nutrient transporters , has proven to be the most popular in vitro model (a) to rapidly assess the cellular permeability of potential drug candidates, (b) to elucidate pathways of drug transport (e.g., passive versus carrier mediated), (c) to assess formulation strategies designed to enhance membrane permeability, (d) to determine the optimal physicochemical characteristics for passive diffusion of drugs, and (e) to assess potential toxic effects of drug candidates or formulation components on this biological barrier. Since differentiated Caco-2 cells express various cytochrome P450 isoforms and phase II enzymes such as UDP-glucuronosyltransferases, sulfotransferases and glutathione-S-transferases, this model could also allow the study of presystemic drug metabolism.&quot;,&quot;publisher&quot;:&quot;Kluwer Academic Publishers&quot;,&quot;volume&quot;:&quot;11&quot;}}],&quot;properties&quot;:{&quot;noteIndex&quot;:0},&quot;manualOverride&quot;:{&quot;isManuallyOverridden&quot;:false,&quot;manualOverrideText&quot;:&quot;&quot;,&quot;citeprocText&quot;:&quot;(Meunier et al., 1995)&quot;}},{&quot;citationID&quot;:&quot;MENDELEY_CITATION_05bb3026-c72e-47fc-9a9c-886473a2f803&quot;,&quot;isEdited&quot;:false,&quot;citationTag&quot;:&quot;MENDELEY_CITATION_v3_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&quot;,&quot;citationItems&quot;:[{&quot;id&quot;:&quot;deda95cc-808f-3509-bab0-69515f37ab0d&quot;,&quot;isTemporary&quot;:false,&quot;itemData&quot;:{&quot;type&quot;:&quot;article-journal&quot;,&quot;id&quot;:&quot;deda95cc-808f-3509-bab0-69515f37ab0d&quot;,&quot;title&quot;:&quot;A microfluidics-based in vitro model of the gastrointestinal human-microbe interface&quot;,&quot;author&quot;:[{&quot;family&quot;:&quot;Shah&quot;,&quot;given&quot;:&quot;Pranjul&quot;,&quot;parse-names&quot;:false,&quot;dropping-particle&quot;:&quot;&quot;,&quot;non-dropping-particle&quot;:&quot;&quot;},{&quot;family&quot;:&quot;Fritz&quot;,&quot;given&quot;:&quot;Joëlle&quot;,&quot;parse-names&quot;:false,&quot;dropping-particle&quot;:&quot;V.&quot;,&quot;non-dropping-particle&quot;:&quot;&quot;},{&quot;family&quot;:&quot;Glaab&quot;,&quot;given&quot;:&quot;Enrico&quot;,&quot;parse-names&quot;:false,&quot;dropping-particle&quot;:&quot;&quot;,&quot;non-dropping-particle&quot;:&quot;&quot;},{&quot;family&quot;:&quot;Desai&quot;,&quot;given&quot;:&quot;Mahesh S.&quot;,&quot;parse-names&quot;:false,&quot;dropping-particle&quot;:&quot;&quot;,&quot;non-dropping-particle&quot;:&quot;&quot;},{&quot;family&quot;:&quot;Greenhalgh&quot;,&quot;given&quot;:&quot;Kacy&quot;,&quot;parse-names&quot;:false,&quot;dropping-particle&quot;:&quot;&quot;,&quot;non-dropping-particle&quot;:&quot;&quot;},{&quot;family&quot;:&quot;Frachet&quot;,&quot;given&quot;:&quot;Audrey&quot;,&quot;parse-names&quot;:false,&quot;dropping-particle&quot;:&quot;&quot;,&quot;non-dropping-particle&quot;:&quot;&quot;},{&quot;family&quot;:&quot;Niegowska&quot;,&quot;given&quot;:&quot;Magdalena&quot;,&quot;parse-names&quot;:false,&quot;dropping-particle&quot;:&quot;&quot;,&quot;non-dropping-particle&quot;:&quot;&quot;},{&quot;family&quot;:&quot;Estes&quot;,&quot;given&quot;:&quot;Matthew&quot;,&quot;parse-names&quot;:false,&quot;dropping-particle&quot;:&quot;&quot;,&quot;non-dropping-particle&quot;:&quot;&quot;},{&quot;family&quot;:&quot;Jäger&quot;,&quot;given&quot;:&quot;Christian&quot;,&quot;parse-names&quot;:false,&quot;dropping-particle&quot;:&quot;&quot;,&quot;non-dropping-particle&quot;:&quot;&quot;},{&quot;family&quot;:&quot;Seguin-Devaux&quot;,&quot;given&quot;:&quot;Carole&quot;,&quot;parse-names&quot;:false,&quot;dropping-particle&quot;:&quot;&quot;,&quot;non-dropping-particle&quot;:&quot;&quot;},{&quot;family&quot;:&quot;Zenhausern&quot;,&quot;given&quot;:&quot;Frederic&quot;,&quot;parse-names&quot;:false,&quot;dropping-particle&quot;:&quot;&quot;,&quot;non-dropping-particle&quot;:&quot;&quot;},{&quot;family&quot;:&quot;Wilmes&quot;,&quot;given&quot;:&quot;Paul&quot;,&quot;parse-names&quot;:false,&quot;dropping-particle&quot;:&quot;&quot;,&quot;non-dropping-particle&quot;:&quot;&quot;}],&quot;container-title&quot;:&quot;Nature Communications&quot;,&quot;DOI&quot;:&quot;10.1038/ncomms11535&quot;,&quot;ISSN&quot;:&quot;20411723&quot;,&quot;PMID&quot;:&quot;27168102&quot;,&quot;issued&quot;:{&quot;date-parts&quot;:[[2016,5,11]]},&quot;abstract&quot;:&quot;Changes in the human gastrointestinal microbiome are associated with several diseases. To infer causality, experiments in representative models are essential, but widely used animal models exhibit limitations. Here we present a modular, microfluidics-based model (HuMiX, human-microbial crosstalk), which allows co-culture of human and microbial cells under conditions representative of the gastrointestinal human-microbe interface. We demonstrate the ability of HuMiX to recapitulate in vivo transcriptional, metabolic and immunological responses in human intestinal epithelial cells following their co-culture with the commensal Lactobacillus rhamnosus GG (LGG) grown under anaerobic conditions. In addition, we show that the co-culture of human epithelial cells with the obligate anaerobe Bacteroides caccae and LGG results in a transcriptional response, which is distinct from that of a co-culture solely comprising LGG. HuMiX facilitates investigations of host-microbe molecular interactions and provides insights into a range of fundamental research questions linking the gastrointestinal microbiome to human health and disease.&quot;,&quot;publisher&quot;:&quot;Nature Publishing Group&quot;,&quot;volume&quot;:&quot;7&quot;,&quot;container-title-short&quot;:&quot;Nat Commun&quot;}}],&quot;properties&quot;:{&quot;noteIndex&quot;:0},&quot;manualOverride&quot;:{&quot;isManuallyOverridden&quot;:false,&quot;manualOverrideText&quot;:&quot;&quot;,&quot;citeprocText&quot;:&quot;(Shah et al., 2016)&quot;}},{&quot;citationID&quot;:&quot;MENDELEY_CITATION_f0253df9-02c3-4a35-af3f-567879fb5121&quot;,&quot;isEdited&quot;:false,&quot;citationTag&quot;:&quot;MENDELEY_CITATION_v3_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&quot;,&quot;citationItems&quot;:[{&quot;id&quot;:&quot;deda95cc-808f-3509-bab0-69515f37ab0d&quot;,&quot;isTemporary&quot;:false,&quot;itemData&quot;:{&quot;type&quot;:&quot;article-journal&quot;,&quot;id&quot;:&quot;deda95cc-808f-3509-bab0-69515f37ab0d&quot;,&quot;title&quot;:&quot;A microfluidics-based in vitro model of the gastrointestinal human-microbe interface&quot;,&quot;author&quot;:[{&quot;family&quot;:&quot;Shah&quot;,&quot;given&quot;:&quot;Pranjul&quot;,&quot;parse-names&quot;:false,&quot;dropping-particle&quot;:&quot;&quot;,&quot;non-dropping-particle&quot;:&quot;&quot;},{&quot;family&quot;:&quot;Fritz&quot;,&quot;given&quot;:&quot;Joëlle&quot;,&quot;parse-names&quot;:false,&quot;dropping-particle&quot;:&quot;V.&quot;,&quot;non-dropping-particle&quot;:&quot;&quot;},{&quot;family&quot;:&quot;Glaab&quot;,&quot;given&quot;:&quot;Enrico&quot;,&quot;parse-names&quot;:false,&quot;dropping-particle&quot;:&quot;&quot;,&quot;non-dropping-particle&quot;:&quot;&quot;},{&quot;family&quot;:&quot;Desai&quot;,&quot;given&quot;:&quot;Mahesh S.&quot;,&quot;parse-names&quot;:false,&quot;dropping-particle&quot;:&quot;&quot;,&quot;non-dropping-particle&quot;:&quot;&quot;},{&quot;family&quot;:&quot;Greenhalgh&quot;,&quot;given&quot;:&quot;Kacy&quot;,&quot;parse-names&quot;:false,&quot;dropping-particle&quot;:&quot;&quot;,&quot;non-dropping-particle&quot;:&quot;&quot;},{&quot;family&quot;:&quot;Frachet&quot;,&quot;given&quot;:&quot;Audrey&quot;,&quot;parse-names&quot;:false,&quot;dropping-particle&quot;:&quot;&quot;,&quot;non-dropping-particle&quot;:&quot;&quot;},{&quot;family&quot;:&quot;Niegowska&quot;,&quot;given&quot;:&quot;Magdalena&quot;,&quot;parse-names&quot;:false,&quot;dropping-particle&quot;:&quot;&quot;,&quot;non-dropping-particle&quot;:&quot;&quot;},{&quot;family&quot;:&quot;Estes&quot;,&quot;given&quot;:&quot;Matthew&quot;,&quot;parse-names&quot;:false,&quot;dropping-particle&quot;:&quot;&quot;,&quot;non-dropping-particle&quot;:&quot;&quot;},{&quot;family&quot;:&quot;Jäger&quot;,&quot;given&quot;:&quot;Christian&quot;,&quot;parse-names&quot;:false,&quot;dropping-particle&quot;:&quot;&quot;,&quot;non-dropping-particle&quot;:&quot;&quot;},{&quot;family&quot;:&quot;Seguin-Devaux&quot;,&quot;given&quot;:&quot;Carole&quot;,&quot;parse-names&quot;:false,&quot;dropping-particle&quot;:&quot;&quot;,&quot;non-dropping-particle&quot;:&quot;&quot;},{&quot;family&quot;:&quot;Zenhausern&quot;,&quot;given&quot;:&quot;Frederic&quot;,&quot;parse-names&quot;:false,&quot;dropping-particle&quot;:&quot;&quot;,&quot;non-dropping-particle&quot;:&quot;&quot;},{&quot;family&quot;:&quot;Wilmes&quot;,&quot;given&quot;:&quot;Paul&quot;,&quot;parse-names&quot;:false,&quot;dropping-particle&quot;:&quot;&quot;,&quot;non-dropping-particle&quot;:&quot;&quot;}],&quot;container-title&quot;:&quot;Nature Communications&quot;,&quot;DOI&quot;:&quot;10.1038/ncomms11535&quot;,&quot;ISSN&quot;:&quot;20411723&quot;,&quot;PMID&quot;:&quot;27168102&quot;,&quot;issued&quot;:{&quot;date-parts&quot;:[[2016,5,11]]},&quot;abstract&quot;:&quot;Changes in the human gastrointestinal microbiome are associated with several diseases. To infer causality, experiments in representative models are essential, but widely used animal models exhibit limitations. Here we present a modular, microfluidics-based model (HuMiX, human-microbial crosstalk), which allows co-culture of human and microbial cells under conditions representative of the gastrointestinal human-microbe interface. We demonstrate the ability of HuMiX to recapitulate in vivo transcriptional, metabolic and immunological responses in human intestinal epithelial cells following their co-culture with the commensal Lactobacillus rhamnosus GG (LGG) grown under anaerobic conditions. In addition, we show that the co-culture of human epithelial cells with the obligate anaerobe Bacteroides caccae and LGG results in a transcriptional response, which is distinct from that of a co-culture solely comprising LGG. HuMiX facilitates investigations of host-microbe molecular interactions and provides insights into a range of fundamental research questions linking the gastrointestinal microbiome to human health and disease.&quot;,&quot;publisher&quot;:&quot;Nature Publishing Group&quot;,&quot;volume&quot;:&quot;7&quot;,&quot;container-title-short&quot;:&quot;Nat Commun&quot;}}],&quot;properties&quot;:{&quot;noteIndex&quot;:0},&quot;manualOverride&quot;:{&quot;isManuallyOverridden&quot;:false,&quot;manualOverrideText&quot;:&quot;&quot;,&quot;citeprocText&quot;:&quot;(Shah et al., 2016)&quot;}},{&quot;citationID&quot;:&quot;MENDELEY_CITATION_1f4857d2-b92e-45c5-8b8b-bdfb483f1471&quot;,&quot;isEdited&quot;:false,&quot;citationTag&quot;:&quot;MENDELEY_CITATION_v3_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&quot;,&quot;citationItems&quot;:[{&quot;id&quot;:&quot;b7bf41fa-2777-398b-a553-5d13cdabf605&quot;,&quot;isTemporary&quot;:false,&quot;itemData&quot;:{&quot;type&quot;:&quot;article-journal&quot;,&quot;id&quot;:&quot;b7bf41fa-2777-398b-a553-5d13cdabf605&quot;,&quot;title&quot;:&quot;A Gut-on-a-Chip Model to Study the Gut MicrobiomeNervous System Axis&quot;,&quot;author&quot;:[{&quot;family&quot;:&quot;Sedrani&quot;,&quot;given&quot;:&quot;Catherine&quot;,&quot;parse-names&quot;:false,&quot;dropping-particle&quot;:&quot;&quot;,&quot;non-dropping-particle&quot;:&quot;&quot;},{&quot;family&quot;:&quot;Gomez-Giro&quot;,&quot;given&quot;:&quot;Gemma&quot;,&quot;parse-names&quot;:false,&quot;dropping-particle&quot;:&quot;&quot;,&quot;non-dropping-particle&quot;:&quot;&quot;},{&quot;family&quot;:&quot;Grandmougin&quot;,&quot;given&quot;:&quot;Léa&quot;,&quot;parse-names&quot;:false,&quot;dropping-particle&quot;:&quot;&quot;,&quot;non-dropping-particle&quot;:&quot;&quot;},{&quot;family&quot;:&quot;Schwamborn&quot;,&quot;given&quot;:&quot;Jens Christian&quot;,&quot;parse-names&quot;:false,&quot;dropping-particle&quot;:&quot;&quot;,&quot;non-dropping-particle&quot;:&quot;&quot;},{&quot;family&quot;:&quot;Wilmes&quot;,&quot;given&quot;:&quot;Paul&quot;,&quot;parse-names&quot;:false,&quot;dropping-particle&quot;:&quot;&quot;,&quot;non-dropping-particle&quot;:&quot;&quot;}],&quot;container-title&quot;:&quot;Journal of Visualized Experiments&quot;,&quot;DOI&quot;:&quot;10.3791/64483&quot;,&quot;ISSN&quot;:&quot;1940087X&quot;,&quot;issued&quot;:{&quot;date-parts&quot;:[[2023,7,1]]},&quot;abstract&quot;:&quot;The human body is colonized by at least the same number of microbial cells as it is composed of human cells, and most of these microorganisms are located in the gut. Though the interplay between the gut microbiome and the host has been extensively studied, how the gut microbiome interacts with the enteric nervous system remains largely unknown. To date, a physiologically representative in vitro model to study gut microbiome-nervous system interactions does not exist. To fill this gap, we further developed the human-microbial crosstalk (HuMiX) guton-chip model by introducing induced pluripotent stem cell-derived enteric neurons into the device. The resulting model, 'neuroHuMiX', allows for the co-culture of bacterial, epithelial, and neuronal cells across microfluidic channels, separated by semi-permeable membranes. Despite separation of the different cell types, the cells can communicate with each other through soluble factors, simultaneously providing an opportunity to study each cell type separately. This setup allows for first insights into how the gut microbiome affects the enteric neuronal cells. This is a critical first step in studying and understanding the human gut microbiome-nervous system axis.&quot;,&quot;publisher&quot;:&quot;Journal of Visualized Experiments&quot;,&quot;issue&quot;:&quot;197&quot;,&quot;volume&quot;:&quot;2023&quot;,&quot;container-title-short&quot;:&quot;&quot;}}],&quot;properties&quot;:{&quot;noteIndex&quot;:0},&quot;manualOverride&quot;:{&quot;isManuallyOverridden&quot;:false,&quot;manualOverrideText&quot;:&quot;&quot;,&quot;citeprocText&quot;:&quot;(Sedrani et al., 2023)&quot;}},{&quot;citationID&quot;:&quot;MENDELEY_CITATION_78f0effb-ab08-49d9-8f33-a1e96197216b&quot;,&quot;isEdited&quot;:false,&quot;citationTag&quot;:&quot;MENDELEY_CITATION_v3_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&quot;,&quot;citationItems&quot;:[{&quot;id&quot;:&quot;67c4095c-faf6-3d28-833a-084d13a546e8&quot;,&quot;isTemporary&quot;:false,&quot;itemData&quot;:{&quot;type&quot;:&quot;article-journal&quot;,&quot;id&quot;:&quot;67c4095c-faf6-3d28-833a-084d13a546e8&quot;,&quot;title&quot;:&quot;The gut microbial metabolite formate exacerbates colorectal cancer progression&quot;,&quot;author&quot;:[{&quot;family&quot;:&quot;Ternes&quot;,&quot;given&quot;:&quot;Dominik&quot;,&quot;parse-names&quot;:false,&quot;dropping-particle&quot;:&quot;&quot;,&quot;non-dropping-particle&quot;:&quot;&quot;},{&quot;family&quot;:&quot;Tsenkova&quot;,&quot;given&quot;:&quot;Mina&quot;,&quot;parse-names&quot;:false,&quot;dropping-particle&quot;:&quot;&quot;,&quot;non-dropping-particle&quot;:&quot;&quot;},{&quot;family&quot;:&quot;Pozdeev&quot;,&quot;given&quot;:&quot;Vitaly Igorevich&quot;,&quot;parse-names&quot;:false,&quot;dropping-particle&quot;:&quot;&quot;,&quot;non-dropping-particle&quot;:&quot;&quot;},{&quot;family&quot;:&quot;Meyers&quot;,&quot;given&quot;:&quot;Marianne&quot;,&quot;parse-names&quot;:false,&quot;dropping-particle&quot;:&quot;&quot;,&quot;non-dropping-particle&quot;:&quot;&quot;},{&quot;family&quot;:&quot;Koncina&quot;,&quot;given&quot;:&quot;Eric&quot;,&quot;parse-names&quot;:false,&quot;dropping-particle&quot;:&quot;&quot;,&quot;non-dropping-particle&quot;:&quot;&quot;},{&quot;family&quot;:&quot;Atatri&quot;,&quot;given&quot;:&quot;Sura&quot;,&quot;parse-names&quot;:false,&quot;dropping-particle&quot;:&quot;&quot;,&quot;non-dropping-particle&quot;:&quot;&quot;},{&quot;family&quot;:&quot;Schmitz&quot;,&quot;given&quot;:&quot;Martine&quot;,&quot;parse-names&quot;:false,&quot;dropping-particle&quot;:&quot;&quot;,&quot;non-dropping-particle&quot;:&quot;&quot;},{&quot;family&quot;:&quot;Karta&quot;,&quot;given&quot;:&quot;Jessica&quot;,&quot;parse-names&quot;:false,&quot;dropping-particle&quot;:&quot;&quot;,&quot;non-dropping-particle&quot;:&quot;&quot;},{&quot;family&quot;:&quot;Schmoetten&quot;,&quot;given&quot;:&quot;Maryse&quot;,&quot;parse-names&quot;:false,&quot;dropping-particle&quot;:&quot;&quot;,&quot;non-dropping-particle&quot;:&quot;&quot;},{&quot;family&quot;:&quot;Heinken&quot;,&quot;given&quot;:&quot;Almut&quot;,&quot;parse-names&quot;:false,&quot;dropping-particle&quot;:&quot;&quot;,&quot;non-dropping-particle&quot;:&quot;&quot;},{&quot;family&quot;:&quot;Rodriguez&quot;,&quot;given&quot;:&quot;Fabien&quot;,&quot;parse-names&quot;:false,&quot;dropping-particle&quot;:&quot;&quot;,&quot;non-dropping-particle&quot;:&quot;&quot;},{&quot;family&quot;:&quot;Delbrouck&quot;,&quot;given&quot;:&quot;Catherine&quot;,&quot;parse-names&quot;:false,&quot;dropping-particle&quot;:&quot;&quot;,&quot;non-dropping-particle&quot;:&quot;&quot;},{&quot;family&quot;:&quot;Gaigneaux&quot;,&quot;given&quot;:&quot;Anthoula&quot;,&quot;parse-names&quot;:false,&quot;dropping-particle&quot;:&quot;&quot;,&quot;non-dropping-particle&quot;:&quot;&quot;},{&quot;family&quot;:&quot;Ginolhac&quot;,&quot;given&quot;:&quot;Aurelien&quot;,&quot;parse-names&quot;:false,&quot;dropping-particle&quot;:&quot;&quot;,&quot;non-dropping-particle&quot;:&quot;&quot;},{&quot;family&quot;:&quot;Nguyen&quot;,&quot;given&quot;:&quot;Tam Thuy Dan&quot;,&quot;parse-names&quot;:false,&quot;dropping-particle&quot;:&quot;&quot;,&quot;non-dropping-particle&quot;:&quot;&quot;},{&quot;family&quot;:&quot;Grandmougin&quot;,&quot;given&quot;:&quot;Lea&quot;,&quot;parse-names&quot;:false,&quot;dropping-particle&quot;:&quot;&quot;,&quot;non-dropping-particle&quot;:&quot;&quot;},{&quot;family&quot;:&quot;Frachet-Bour&quot;,&quot;given&quot;:&quot;Audrey&quot;,&quot;parse-names&quot;:false,&quot;dropping-particle&quot;:&quot;&quot;,&quot;non-dropping-particle&quot;:&quot;&quot;},{&quot;family&quot;:&quot;Martin-Gallausiaux&quot;,&quot;given&quot;:&quot;Camille&quot;,&quot;parse-names&quot;:false,&quot;dropping-particle&quot;:&quot;&quot;,&quot;non-dropping-particle&quot;:&quot;&quot;},{&quot;family&quot;:&quot;Pacheco&quot;,&quot;given&quot;:&quot;Maria&quot;,&quot;parse-names&quot;:false,&quot;dropping-particle&quot;:&quot;&quot;,&quot;non-dropping-particle&quot;:&quot;&quot;},{&quot;family&quot;:&quot;Neuberger-Castillo&quot;,&quot;given&quot;:&quot;Lorie&quot;,&quot;parse-names&quot;:false,&quot;dropping-particle&quot;:&quot;&quot;,&quot;non-dropping-particle&quot;:&quot;&quot;},{&quot;family&quot;:&quot;Miranda&quot;,&quot;given&quot;:&quot;Paulo&quot;,&quot;parse-names&quot;:false,&quot;dropping-particle&quot;:&quot;&quot;,&quot;non-dropping-particle&quot;:&quot;&quot;},{&quot;family&quot;:&quot;Zuegel&quot;,&quot;given&quot;:&quot;Nikolaus&quot;,&quot;parse-names&quot;:false,&quot;dropping-particle&quot;:&quot;&quot;,&quot;non-dropping-particle&quot;:&quot;&quot;},{&quot;family&quot;:&quot;Ferrand&quot;,&quot;given&quot;:&quot;Jean Yves&quot;,&quot;parse-names&quot;:false,&quot;dropping-particle&quot;:&quot;&quot;,&quot;non-dropping-particle&quot;:&quot;&quot;},{&quot;family&quot;:&quot;Gantenbein&quot;,&quot;given&quot;:&quot;Manon&quot;,&quot;parse-names&quot;:false,&quot;dropping-particle&quot;:&quot;&quot;,&quot;non-dropping-particle&quot;:&quot;&quot;},{&quot;family&quot;:&quot;Sauter&quot;,&quot;given&quot;:&quot;Thomas&quot;,&quot;parse-names&quot;:false,&quot;dropping-particle&quot;:&quot;&quot;,&quot;non-dropping-particle&quot;:&quot;&quot;},{&quot;family&quot;:&quot;Slade&quot;,&quot;given&quot;:&quot;Daniel Joseph&quot;,&quot;parse-names&quot;:false,&quot;dropping-particle&quot;:&quot;&quot;,&quot;non-dropping-particle&quot;:&quot;&quot;},{&quot;family&quot;:&quot;Thiele&quot;,&quot;given&quot;:&quot;Ines&quot;,&quot;parse-names&quot;:false,&quot;dropping-particle&quot;:&quot;&quot;,&quot;non-dropping-particle&quot;:&quot;&quot;},{&quot;family&quot;:&quot;Meiser&quot;,&quot;given&quot;:&quot;Johannes&quot;,&quot;parse-names&quot;:false,&quot;dropping-particle&quot;:&quot;&quot;,&quot;non-dropping-particle&quot;:&quot;&quot;},{&quot;family&quot;:&quot;Haan&quot;,&quot;given&quot;:&quot;Serge&quot;,&quot;parse-names&quot;:false,&quot;dropping-particle&quot;:&quot;&quot;,&quot;non-dropping-particle&quot;:&quot;&quot;},{&quot;family&quot;:&quot;Wilmes&quot;,&quot;given&quot;:&quot;Paul&quot;,&quot;parse-names&quot;:false,&quot;dropping-particle&quot;:&quot;&quot;,&quot;non-dropping-particle&quot;:&quot;&quot;},{&quot;family&quot;:&quot;Letellier&quot;,&quot;given&quot;:&quot;Elisabeth&quot;,&quot;parse-names&quot;:false,&quot;dropping-particle&quot;:&quot;&quot;,&quot;non-dropping-particle&quot;:&quot;&quot;}],&quot;container-title&quot;:&quot;Nature Metabolism&quot;,&quot;container-title-short&quot;:&quot;Nat Metab&quot;,&quot;DOI&quot;:&quot;10.1038/s42255-022-00558-0&quot;,&quot;ISSN&quot;:&quot;25225812&quot;,&quot;PMID&quot;:&quot;35437333&quot;,&quot;issued&quot;:{&quot;date-parts&quot;:[[2022,4,1]]},&quot;page&quot;:&quot;458-475&quot;,&quot;abstract&quot;:&quot;The gut microbiome is a key player in the immunomodulatory and protumorigenic microenvironment during colorectal cancer (CRC), as different gut-derived bacteria can induce tumour growth. However, the crosstalk between the gut microbiome and the host in relation to tumour cell metabolism remains largely unexplored. Here we show that formate, a metabolite produced by the CRC-associated bacterium Fusobacterium nucleatum, promotes CRC development. We describe molecular signatures linking CRC phenotypes with Fusobacterium abundance. Cocultures of F. nucleatum with patient-derived CRC cells display protumorigenic effects, along with a metabolic shift towards increased formate secretion and cancer glutamine metabolism. We further show that microbiome-derived formate drives CRC tumour invasion by triggering AhR signalling, while increasing cancer stemness. Finally, F. nucleatum or formate treatment in mice leads to increased tumour incidence or size, and Th17 cell expansion, which can favour proinflammatory profiles. Moving beyond observational studies, we identify formate as a gut-derived oncometabolite that is relevant for CRC progression.&quot;,&quot;publisher&quot;:&quot;Nature Research&quot;,&quot;issue&quot;:&quot;4&quot;,&quot;volume&quot;:&quot;4&quot;}}],&quot;properties&quot;:{&quot;noteIndex&quot;:0},&quot;manualOverride&quot;:{&quot;isManuallyOverridden&quot;:true,&quot;manualOverrideText&quot;:&quot;(Ternes et al., 2022&quot;,&quot;citeprocText&quot;:&quot;(Ternes et al., 2022)&quot;}},{&quot;citationID&quot;:&quot;MENDELEY_CITATION_3f12ac3b-5410-4e96-9fd7-208d90e286c3&quot;,&quot;isEdited&quot;:false,&quot;citationTag&quot;:&quot;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&quot;,&quot;citationItems&quot;:[{&quot;id&quot;:&quot;b7bf41fa-2777-398b-a553-5d13cdabf605&quot;,&quot;isTemporary&quot;:false,&quot;itemData&quot;:{&quot;type&quot;:&quot;article-journal&quot;,&quot;id&quot;:&quot;b7bf41fa-2777-398b-a553-5d13cdabf605&quot;,&quot;title&quot;:&quot;A Gut-on-a-Chip Model to Study the Gut MicrobiomeNervous System Axis&quot;,&quot;author&quot;:[{&quot;family&quot;:&quot;Sedrani&quot;,&quot;given&quot;:&quot;Catherine&quot;,&quot;parse-names&quot;:false,&quot;dropping-particle&quot;:&quot;&quot;,&quot;non-dropping-particle&quot;:&quot;&quot;},{&quot;family&quot;:&quot;Gomez-Giro&quot;,&quot;given&quot;:&quot;Gemma&quot;,&quot;parse-names&quot;:false,&quot;dropping-particle&quot;:&quot;&quot;,&quot;non-dropping-particle&quot;:&quot;&quot;},{&quot;family&quot;:&quot;Grandmougin&quot;,&quot;given&quot;:&quot;Léa&quot;,&quot;parse-names&quot;:false,&quot;dropping-particle&quot;:&quot;&quot;,&quot;non-dropping-particle&quot;:&quot;&quot;},{&quot;family&quot;:&quot;Schwamborn&quot;,&quot;given&quot;:&quot;Jens Christian&quot;,&quot;parse-names&quot;:false,&quot;dropping-particle&quot;:&quot;&quot;,&quot;non-dropping-particle&quot;:&quot;&quot;},{&quot;family&quot;:&quot;Wilmes&quot;,&quot;given&quot;:&quot;Paul&quot;,&quot;parse-names&quot;:false,&quot;dropping-particle&quot;:&quot;&quot;,&quot;non-dropping-particle&quot;:&quot;&quot;}],&quot;container-title&quot;:&quot;Journal of Visualized Experiments&quot;,&quot;DOI&quot;:&quot;10.3791/64483&quot;,&quot;ISSN&quot;:&quot;1940087X&quot;,&quot;issued&quot;:{&quot;date-parts&quot;:[[2023,7,1]]},&quot;abstract&quot;:&quot;The human body is colonized by at least the same number of microbial cells as it is composed of human cells, and most of these microorganisms are located in the gut. Though the interplay between the gut microbiome and the host has been extensively studied, how the gut microbiome interacts with the enteric nervous system remains largely unknown. To date, a physiologically representative in vitro model to study gut microbiome-nervous system interactions does not exist. To fill this gap, we further developed the human-microbial crosstalk (HuMiX) guton-chip model by introducing induced pluripotent stem cell-derived enteric neurons into the device. The resulting model, 'neuroHuMiX', allows for the co-culture of bacterial, epithelial, and neuronal cells across microfluidic channels, separated by semi-permeable membranes. Despite separation of the different cell types, the cells can communicate with each other through soluble factors, simultaneously providing an opportunity to study each cell type separately. This setup allows for first insights into how the gut microbiome affects the enteric neuronal cells. This is a critical first step in studying and understanding the human gut microbiome-nervous system axis.&quot;,&quot;publisher&quot;:&quot;Journal of Visualized Experiments&quot;,&quot;issue&quot;:&quot;197&quot;,&quot;volume&quot;:&quot;2023&quot;,&quot;container-title-short&quot;:&quot;&quot;}},{&quot;id&quot;:&quot;67c4095c-faf6-3d28-833a-084d13a546e8&quot;,&quot;isTemporary&quot;:false,&quot;itemData&quot;:{&quot;type&quot;:&quot;article-journal&quot;,&quot;id&quot;:&quot;67c4095c-faf6-3d28-833a-084d13a546e8&quot;,&quot;title&quot;:&quot;The gut microbial metabolite formate exacerbates colorectal cancer progression&quot;,&quot;author&quot;:[{&quot;family&quot;:&quot;Ternes&quot;,&quot;given&quot;:&quot;Dominik&quot;,&quot;parse-names&quot;:false,&quot;dropping-particle&quot;:&quot;&quot;,&quot;non-dropping-particle&quot;:&quot;&quot;},{&quot;family&quot;:&quot;Tsenkova&quot;,&quot;given&quot;:&quot;Mina&quot;,&quot;parse-names&quot;:false,&quot;dropping-particle&quot;:&quot;&quot;,&quot;non-dropping-particle&quot;:&quot;&quot;},{&quot;family&quot;:&quot;Pozdeev&quot;,&quot;given&quot;:&quot;Vitaly Igorevich&quot;,&quot;parse-names&quot;:false,&quot;dropping-particle&quot;:&quot;&quot;,&quot;non-dropping-particle&quot;:&quot;&quot;},{&quot;family&quot;:&quot;Meyers&quot;,&quot;given&quot;:&quot;Marianne&quot;,&quot;parse-names&quot;:false,&quot;dropping-particle&quot;:&quot;&quot;,&quot;non-dropping-particle&quot;:&quot;&quot;},{&quot;family&quot;:&quot;Koncina&quot;,&quot;given&quot;:&quot;Eric&quot;,&quot;parse-names&quot;:false,&quot;dropping-particle&quot;:&quot;&quot;,&quot;non-dropping-particle&quot;:&quot;&quot;},{&quot;family&quot;:&quot;Atatri&quot;,&quot;given&quot;:&quot;Sura&quot;,&quot;parse-names&quot;:false,&quot;dropping-particle&quot;:&quot;&quot;,&quot;non-dropping-particle&quot;:&quot;&quot;},{&quot;family&quot;:&quot;Schmitz&quot;,&quot;given&quot;:&quot;Martine&quot;,&quot;parse-names&quot;:false,&quot;dropping-particle&quot;:&quot;&quot;,&quot;non-dropping-particle&quot;:&quot;&quot;},{&quot;family&quot;:&quot;Karta&quot;,&quot;given&quot;:&quot;Jessica&quot;,&quot;parse-names&quot;:false,&quot;dropping-particle&quot;:&quot;&quot;,&quot;non-dropping-particle&quot;:&quot;&quot;},{&quot;family&quot;:&quot;Schmoetten&quot;,&quot;given&quot;:&quot;Maryse&quot;,&quot;parse-names&quot;:false,&quot;dropping-particle&quot;:&quot;&quot;,&quot;non-dropping-particle&quot;:&quot;&quot;},{&quot;family&quot;:&quot;Heinken&quot;,&quot;given&quot;:&quot;Almut&quot;,&quot;parse-names&quot;:false,&quot;dropping-particle&quot;:&quot;&quot;,&quot;non-dropping-particle&quot;:&quot;&quot;},{&quot;family&quot;:&quot;Rodriguez&quot;,&quot;given&quot;:&quot;Fabien&quot;,&quot;parse-names&quot;:false,&quot;dropping-particle&quot;:&quot;&quot;,&quot;non-dropping-particle&quot;:&quot;&quot;},{&quot;family&quot;:&quot;Delbrouck&quot;,&quot;given&quot;:&quot;Catherine&quot;,&quot;parse-names&quot;:false,&quot;dropping-particle&quot;:&quot;&quot;,&quot;non-dropping-particle&quot;:&quot;&quot;},{&quot;family&quot;:&quot;Gaigneaux&quot;,&quot;given&quot;:&quot;Anthoula&quot;,&quot;parse-names&quot;:false,&quot;dropping-particle&quot;:&quot;&quot;,&quot;non-dropping-particle&quot;:&quot;&quot;},{&quot;family&quot;:&quot;Ginolhac&quot;,&quot;given&quot;:&quot;Aurelien&quot;,&quot;parse-names&quot;:false,&quot;dropping-particle&quot;:&quot;&quot;,&quot;non-dropping-particle&quot;:&quot;&quot;},{&quot;family&quot;:&quot;Nguyen&quot;,&quot;given&quot;:&quot;Tam Thuy Dan&quot;,&quot;parse-names&quot;:false,&quot;dropping-particle&quot;:&quot;&quot;,&quot;non-dropping-particle&quot;:&quot;&quot;},{&quot;family&quot;:&quot;Grandmougin&quot;,&quot;given&quot;:&quot;Lea&quot;,&quot;parse-names&quot;:false,&quot;dropping-particle&quot;:&quot;&quot;,&quot;non-dropping-particle&quot;:&quot;&quot;},{&quot;family&quot;:&quot;Frachet-Bour&quot;,&quot;given&quot;:&quot;Audrey&quot;,&quot;parse-names&quot;:false,&quot;dropping-particle&quot;:&quot;&quot;,&quot;non-dropping-particle&quot;:&quot;&quot;},{&quot;family&quot;:&quot;Martin-Gallausiaux&quot;,&quot;given&quot;:&quot;Camille&quot;,&quot;parse-names&quot;:false,&quot;dropping-particle&quot;:&quot;&quot;,&quot;non-dropping-particle&quot;:&quot;&quot;},{&quot;family&quot;:&quot;Pacheco&quot;,&quot;given&quot;:&quot;Maria&quot;,&quot;parse-names&quot;:false,&quot;dropping-particle&quot;:&quot;&quot;,&quot;non-dropping-particle&quot;:&quot;&quot;},{&quot;family&quot;:&quot;Neuberger-Castillo&quot;,&quot;given&quot;:&quot;Lorie&quot;,&quot;parse-names&quot;:false,&quot;dropping-particle&quot;:&quot;&quot;,&quot;non-dropping-particle&quot;:&quot;&quot;},{&quot;family&quot;:&quot;Miranda&quot;,&quot;given&quot;:&quot;Paulo&quot;,&quot;parse-names&quot;:false,&quot;dropping-particle&quot;:&quot;&quot;,&quot;non-dropping-particle&quot;:&quot;&quot;},{&quot;family&quot;:&quot;Zuegel&quot;,&quot;given&quot;:&quot;Nikolaus&quot;,&quot;parse-names&quot;:false,&quot;dropping-particle&quot;:&quot;&quot;,&quot;non-dropping-particle&quot;:&quot;&quot;},{&quot;family&quot;:&quot;Ferrand&quot;,&quot;given&quot;:&quot;Jean Yves&quot;,&quot;parse-names&quot;:false,&quot;dropping-particle&quot;:&quot;&quot;,&quot;non-dropping-particle&quot;:&quot;&quot;},{&quot;family&quot;:&quot;Gantenbein&quot;,&quot;given&quot;:&quot;Manon&quot;,&quot;parse-names&quot;:false,&quot;dropping-particle&quot;:&quot;&quot;,&quot;non-dropping-particle&quot;:&quot;&quot;},{&quot;family&quot;:&quot;Sauter&quot;,&quot;given&quot;:&quot;Thomas&quot;,&quot;parse-names&quot;:false,&quot;dropping-particle&quot;:&quot;&quot;,&quot;non-dropping-particle&quot;:&quot;&quot;},{&quot;family&quot;:&quot;Slade&quot;,&quot;given&quot;:&quot;Daniel Joseph&quot;,&quot;parse-names&quot;:false,&quot;dropping-particle&quot;:&quot;&quot;,&quot;non-dropping-particle&quot;:&quot;&quot;},{&quot;family&quot;:&quot;Thiele&quot;,&quot;given&quot;:&quot;Ines&quot;,&quot;parse-names&quot;:false,&quot;dropping-particle&quot;:&quot;&quot;,&quot;non-dropping-particle&quot;:&quot;&quot;},{&quot;family&quot;:&quot;Meiser&quot;,&quot;given&quot;:&quot;Johannes&quot;,&quot;parse-names&quot;:false,&quot;dropping-particle&quot;:&quot;&quot;,&quot;non-dropping-particle&quot;:&quot;&quot;},{&quot;family&quot;:&quot;Haan&quot;,&quot;given&quot;:&quot;Serge&quot;,&quot;parse-names&quot;:false,&quot;dropping-particle&quot;:&quot;&quot;,&quot;non-dropping-particle&quot;:&quot;&quot;},{&quot;family&quot;:&quot;Wilmes&quot;,&quot;given&quot;:&quot;Paul&quot;,&quot;parse-names&quot;:false,&quot;dropping-particle&quot;:&quot;&quot;,&quot;non-dropping-particle&quot;:&quot;&quot;},{&quot;family&quot;:&quot;Letellier&quot;,&quot;given&quot;:&quot;Elisabeth&quot;,&quot;parse-names&quot;:false,&quot;dropping-particle&quot;:&quot;&quot;,&quot;non-dropping-particle&quot;:&quot;&quot;}],&quot;container-title&quot;:&quot;Nature Metabolism&quot;,&quot;container-title-short&quot;:&quot;Nat Metab&quot;,&quot;DOI&quot;:&quot;10.1038/s42255-022-00558-0&quot;,&quot;ISSN&quot;:&quot;25225812&quot;,&quot;PMID&quot;:&quot;35437333&quot;,&quot;issued&quot;:{&quot;date-parts&quot;:[[2022,4,1]]},&quot;page&quot;:&quot;458-475&quot;,&quot;abstract&quot;:&quot;The gut microbiome is a key player in the immunomodulatory and protumorigenic microenvironment during colorectal cancer (CRC), as different gut-derived bacteria can induce tumour growth. However, the crosstalk between the gut microbiome and the host in relation to tumour cell metabolism remains largely unexplored. Here we show that formate, a metabolite produced by the CRC-associated bacterium Fusobacterium nucleatum, promotes CRC development. We describe molecular signatures linking CRC phenotypes with Fusobacterium abundance. Cocultures of F. nucleatum with patient-derived CRC cells display protumorigenic effects, along with a metabolic shift towards increased formate secretion and cancer glutamine metabolism. We further show that microbiome-derived formate drives CRC tumour invasion by triggering AhR signalling, while increasing cancer stemness. Finally, F. nucleatum or formate treatment in mice leads to increased tumour incidence or size, and Th17 cell expansion, which can favour proinflammatory profiles. Moving beyond observational studies, we identify formate as a gut-derived oncometabolite that is relevant for CRC progression.&quot;,&quot;publisher&quot;:&quot;Nature Research&quot;,&quot;issue&quot;:&quot;4&quot;,&quot;volume&quot;:&quot;4&quot;}},{&quot;id&quot;:&quot;deda95cc-808f-3509-bab0-69515f37ab0d&quot;,&quot;isTemporary&quot;:false,&quot;itemData&quot;:{&quot;type&quot;:&quot;article-journal&quot;,&quot;id&quot;:&quot;deda95cc-808f-3509-bab0-69515f37ab0d&quot;,&quot;title&quot;:&quot;A microfluidics-based in vitro model of the gastrointestinal human-microbe interface&quot;,&quot;author&quot;:[{&quot;family&quot;:&quot;Shah&quot;,&quot;given&quot;:&quot;Pranjul&quot;,&quot;parse-names&quot;:false,&quot;dropping-particle&quot;:&quot;&quot;,&quot;non-dropping-particle&quot;:&quot;&quot;},{&quot;family&quot;:&quot;Fritz&quot;,&quot;given&quot;:&quot;Joëlle&quot;,&quot;parse-names&quot;:false,&quot;dropping-particle&quot;:&quot;V.&quot;,&quot;non-dropping-particle&quot;:&quot;&quot;},{&quot;family&quot;:&quot;Glaab&quot;,&quot;given&quot;:&quot;Enrico&quot;,&quot;parse-names&quot;:false,&quot;dropping-particle&quot;:&quot;&quot;,&quot;non-dropping-particle&quot;:&quot;&quot;},{&quot;family&quot;:&quot;Desai&quot;,&quot;given&quot;:&quot;Mahesh S.&quot;,&quot;parse-names&quot;:false,&quot;dropping-particle&quot;:&quot;&quot;,&quot;non-dropping-particle&quot;:&quot;&quot;},{&quot;family&quot;:&quot;Greenhalgh&quot;,&quot;given&quot;:&quot;Kacy&quot;,&quot;parse-names&quot;:false,&quot;dropping-particle&quot;:&quot;&quot;,&quot;non-dropping-particle&quot;:&quot;&quot;},{&quot;family&quot;:&quot;Frachet&quot;,&quot;given&quot;:&quot;Audrey&quot;,&quot;parse-names&quot;:false,&quot;dropping-particle&quot;:&quot;&quot;,&quot;non-dropping-particle&quot;:&quot;&quot;},{&quot;family&quot;:&quot;Niegowska&quot;,&quot;given&quot;:&quot;Magdalena&quot;,&quot;parse-names&quot;:false,&quot;dropping-particle&quot;:&quot;&quot;,&quot;non-dropping-particle&quot;:&quot;&quot;},{&quot;family&quot;:&quot;Estes&quot;,&quot;given&quot;:&quot;Matthew&quot;,&quot;parse-names&quot;:false,&quot;dropping-particle&quot;:&quot;&quot;,&quot;non-dropping-particle&quot;:&quot;&quot;},{&quot;family&quot;:&quot;Jäger&quot;,&quot;given&quot;:&quot;Christian&quot;,&quot;parse-names&quot;:false,&quot;dropping-particle&quot;:&quot;&quot;,&quot;non-dropping-particle&quot;:&quot;&quot;},{&quot;family&quot;:&quot;Seguin-Devaux&quot;,&quot;given&quot;:&quot;Carole&quot;,&quot;parse-names&quot;:false,&quot;dropping-particle&quot;:&quot;&quot;,&quot;non-dropping-particle&quot;:&quot;&quot;},{&quot;family&quot;:&quot;Zenhausern&quot;,&quot;given&quot;:&quot;Frederic&quot;,&quot;parse-names&quot;:false,&quot;dropping-particle&quot;:&quot;&quot;,&quot;non-dropping-particle&quot;:&quot;&quot;},{&quot;family&quot;:&quot;Wilmes&quot;,&quot;given&quot;:&quot;Paul&quot;,&quot;parse-names&quot;:false,&quot;dropping-particle&quot;:&quot;&quot;,&quot;non-dropping-particle&quot;:&quot;&quot;}],&quot;container-title&quot;:&quot;Nature Communications&quot;,&quot;DOI&quot;:&quot;10.1038/ncomms11535&quot;,&quot;ISSN&quot;:&quot;20411723&quot;,&quot;PMID&quot;:&quot;27168102&quot;,&quot;issued&quot;:{&quot;date-parts&quot;:[[2016,5,11]]},&quot;abstract&quot;:&quot;Changes in the human gastrointestinal microbiome are associated with several diseases. To infer causality, experiments in representative models are essential, but widely used animal models exhibit limitations. Here we present a modular, microfluidics-based model (HuMiX, human-microbial crosstalk), which allows co-culture of human and microbial cells under conditions representative of the gastrointestinal human-microbe interface. We demonstrate the ability of HuMiX to recapitulate in vivo transcriptional, metabolic and immunological responses in human intestinal epithelial cells following their co-culture with the commensal Lactobacillus rhamnosus GG (LGG) grown under anaerobic conditions. In addition, we show that the co-culture of human epithelial cells with the obligate anaerobe Bacteroides caccae and LGG results in a transcriptional response, which is distinct from that of a co-culture solely comprising LGG. HuMiX facilitates investigations of host-microbe molecular interactions and provides insights into a range of fundamental research questions linking the gastrointestinal microbiome to human health and disease.&quot;,&quot;publisher&quot;:&quot;Nature Publishing Group&quot;,&quot;volume&quot;:&quot;7&quot;,&quot;container-title-short&quot;:&quot;Nat Commun&quot;}},{&quot;id&quot;:&quot;887a2bb2-79e4-3ce6-a77b-1b14b23df536&quot;,&quot;isTemporary&quot;:false,&quot;itemData&quot;:{&quot;type&quot;:&quot;article-journal&quot;,&quot;id&quot;:&quot;887a2bb2-79e4-3ce6-a77b-1b14b23df536&quot;,&quot;title&quot;:&quot;Integrated In Vitro and In Silico Modeling Delineates the Molecular Effects of a Synbiotic Regimen on Colorectal-Cancer-Derived Cells&quot;,&quot;author&quot;:[{&quot;family&quot;:&quot;Greenhalgh&quot;,&quot;given&quot;:&quot;Kacy&quot;,&quot;parse-names&quot;:false,&quot;dropping-particle&quot;:&quot;&quot;,&quot;non-dropping-particle&quot;:&quot;&quot;},{&quot;family&quot;:&quot;Ramiro-Garcia&quot;,&quot;given&quot;:&quot;Javier&quot;,&quot;parse-names&quot;:false,&quot;dropping-particle&quot;:&quot;&quot;,&quot;non-dropping-particle&quot;:&quot;&quot;},{&quot;family&quot;:&quot;Heinken&quot;,&quot;given&quot;:&quot;Almut&quot;,&quot;parse-names&quot;:false,&quot;dropping-particle&quot;:&quot;&quot;,&quot;non-dropping-particle&quot;:&quot;&quot;},{&quot;family&quot;:&quot;Ullmann&quot;,&quot;given&quot;:&quot;Pit&quot;,&quot;parse-names&quot;:false,&quot;dropping-particle&quot;:&quot;&quot;,&quot;non-dropping-particle&quot;:&quot;&quot;},{&quot;family&quot;:&quot;Bintener&quot;,&quot;given&quot;:&quot;Tamara&quot;,&quot;parse-names&quot;:false,&quot;dropping-particle&quot;:&quot;&quot;,&quot;non-dropping-particle&quot;:&quot;&quot;},{&quot;family&quot;:&quot;Pacheco&quot;,&quot;given&quot;:&quot;Maria Pires&quot;,&quot;parse-names&quot;:false,&quot;dropping-particle&quot;:&quot;&quot;,&quot;non-dropping-particle&quot;:&quot;&quot;},{&quot;family&quot;:&quot;Baginska&quot;,&quot;given&quot;:&quot;Joanna&quot;,&quot;parse-names&quot;:false,&quot;dropping-particle&quot;:&quot;&quot;,&quot;non-dropping-particle&quot;:&quot;&quot;},{&quot;family&quot;:&quot;Shah&quot;,&quot;given&quot;:&quot;Pranjul&quot;,&quot;parse-names&quot;:false,&quot;dropping-particle&quot;:&quot;&quot;,&quot;non-dropping-particle&quot;:&quot;&quot;},{&quot;family&quot;:&quot;Frachet&quot;,&quot;given&quot;:&quot;Audrey&quot;,&quot;parse-names&quot;:false,&quot;dropping-particle&quot;:&quot;&quot;,&quot;non-dropping-particle&quot;:&quot;&quot;},{&quot;family&quot;:&quot;Halder&quot;,&quot;given&quot;:&quot;Rashi&quot;,&quot;parse-names&quot;:false,&quot;dropping-particle&quot;:&quot;&quot;,&quot;non-dropping-particle&quot;:&quot;&quot;},{&quot;family&quot;:&quot;Fritz&quot;,&quot;given&quot;:&quot;Joëlle&quot;,&quot;parse-names&quot;:false,&quot;dropping-particle&quot;:&quot;V.&quot;,&quot;non-dropping-particle&quot;:&quot;&quot;},{&quot;family&quot;:&quot;Sauter&quot;,&quot;given&quot;:&quot;Thomas&quot;,&quot;parse-names&quot;:false,&quot;dropping-particle&quot;:&quot;&quot;,&quot;non-dropping-particle&quot;:&quot;&quot;},{&quot;family&quot;:&quot;Thiele&quot;,&quot;given&quot;:&quot;Ines&quot;,&quot;parse-names&quot;:false,&quot;dropping-particle&quot;:&quot;&quot;,&quot;non-dropping-particle&quot;:&quot;&quot;},{&quot;family&quot;:&quot;Haan&quot;,&quot;given&quot;:&quot;Serge&quot;,&quot;parse-names&quot;:false,&quot;dropping-particle&quot;:&quot;&quot;,&quot;non-dropping-particle&quot;:&quot;&quot;},{&quot;family&quot;:&quot;Letellier&quot;,&quot;given&quot;:&quot;Elisabeth&quot;,&quot;parse-names&quot;:false,&quot;dropping-particle&quot;:&quot;&quot;,&quot;non-dropping-particle&quot;:&quot;&quot;},{&quot;family&quot;:&quot;Wilmes&quot;,&quot;given&quot;:&quot;Paul&quot;,&quot;parse-names&quot;:false,&quot;dropping-particle&quot;:&quot;&quot;,&quot;non-dropping-particle&quot;:&quot;&quot;}],&quot;container-title&quot;:&quot;Cell Reports&quot;,&quot;DOI&quot;:&quot;10.1016/j.celrep.2019.04.001&quot;,&quot;ISSN&quot;:&quot;22111247&quot;,&quot;PMID&quot;:&quot;31042485&quot;,&quot;issued&quot;:{&quot;date-parts&quot;:[[2019,4,30]]},&quot;page&quot;:&quot;1621-1632.e9&quot;,&quot;abstract&quot;:&quot;By modulating the human gut microbiome, prebiotics and probiotics (combinations of which are called synbiotics) may be used to treat diseases such as colorectal cancer (CRC). Methodological limitations have prevented determining the potential combinatorial mechanisms of action of such regimens. We expanded our HuMiX gut-on-a-chip model to co-culture CRC-derived epithelial cells with a model probiotic under a simulated prebiotic regimen, and we integrated the multi-omic results with in silico metabolic modeling. In contrast to individual prebiotic or probiotic treatments, the synbiotic regimen caused downregulation of genes involved in procarcinogenic pathways and drug resistance, and reduced levels of the oncometabolite lactate. Distinct ratios of organic and short-chain fatty acids were produced during the simulated regimens. Treatment of primary CRC-derived cells with a molecular cocktail reflecting the synbiotic regimen attenuated self-renewal capacity. Our integrated approach demonstrates the potential of modeling for rationally formulating synbiotics-based treatments in the future. The use of specific diets that promote the growth of beneficial microorganisms together with such microorganisms may help treat such diseases as colorectal cancer. Greenhalgh et al. show that one such synbiotic regimen induces downregulation of pro-carcinogenic and drug resistance genes as well as metabolic changes that affect the growth of cancer cells.&quot;,&quot;publisher&quot;:&quot;Elsevier B.V.&quot;,&quot;issue&quot;:&quot;5&quot;,&quot;volume&quot;:&quot;27&quot;,&quot;container-title-short&quot;:&quot;Cell Rep&quot;}}],&quot;properties&quot;:{&quot;noteIndex&quot;:0},&quot;manualOverride&quot;:{&quot;isManuallyOverridden&quot;:false,&quot;manualOverrideText&quot;:&quot;&quot;,&quot;citeprocText&quot;:&quot;(Greenhalgh et al., 2019; Sedrani et al., 2023; Shah et al., 2016; Ternes et al., 2022)&quot;}},{&quot;citationID&quot;:&quot;MENDELEY_CITATION_852de53c-8809-4cb5-844b-aeed85a328a1&quot;,&quot;isEdited&quot;:false,&quot;citationTag&quot;:&quot;MENDELEY_CITATION_v3_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&quot;,&quot;citationItems&quot;:[{&quot;id&quot;:&quot;c9566971-f93c-3f9a-9a57-9b0a89c70aff&quot;,&quot;isTemporary&quot;:false,&quot;itemData&quot;:{&quot;type&quot;:&quot;article&quot;,&quot;id&quot;:&quot;c9566971-f93c-3f9a-9a57-9b0a89c70aff&quot;,&quot;title&quot;:&quot;A guide to the organ-on-a-chip&quot;,&quot;author&quot;:[{&quot;family&quot;:&quot;Leung&quot;,&quot;given&quot;:&quot;Chak Ming&quot;,&quot;parse-names&quot;:false,&quot;dropping-particle&quot;:&quot;&quot;,&quot;non-dropping-particle&quot;:&quot;&quot;},{&quot;family&quot;:&quot;Haan&quot;,&quot;given&quot;:&quot;Pim&quot;,&quot;parse-names&quot;:false,&quot;dropping-particle&quot;:&quot;&quot;,&quot;non-dropping-particle&quot;:&quot;de&quot;},{&quot;family&quot;:&quot;Ronaldson-Bouchard&quot;,&quot;given&quot;:&quot;Kacey&quot;,&quot;parse-names&quot;:false,&quot;dropping-particle&quot;:&quot;&quot;,&quot;non-dropping-particle&quot;:&quot;&quot;},{&quot;family&quot;:&quot;Kim&quot;,&quot;given&quot;:&quot;Ge Ah&quot;,&quot;parse-names&quot;:false,&quot;dropping-particle&quot;:&quot;&quot;,&quot;non-dropping-particle&quot;:&quot;&quot;},{&quot;family&quot;:&quot;Ko&quot;,&quot;given&quot;:&quot;Jihoon&quot;,&quot;parse-names&quot;:false,&quot;dropping-particle&quot;:&quot;&quot;,&quot;non-dropping-particle&quot;:&quot;&quot;},{&quot;family&quot;:&quot;Rho&quot;,&quot;given&quot;:&quot;Hoon Suk&quot;,&quot;parse-names&quot;:false,&quot;dropping-particle&quot;:&quot;&quot;,&quot;non-dropping-particle&quot;:&quot;&quot;},{&quot;family&quot;:&quot;Chen&quot;,&quot;given&quot;:&quot;Zhu&quot;,&quot;parse-names&quot;:false,&quot;dropping-particle&quot;:&quot;&quot;,&quot;non-dropping-particle&quot;:&quot;&quot;},{&quot;family&quot;:&quot;Habibovic&quot;,&quot;given&quot;:&quot;Pamela&quot;,&quot;parse-names&quot;:false,&quot;dropping-particle&quot;:&quot;&quot;,&quot;non-dropping-particle&quot;:&quot;&quot;},{&quot;family&quot;:&quot;Jeon&quot;,&quot;given&quot;:&quot;Noo Li&quot;,&quot;parse-names&quot;:false,&quot;dropping-particle&quot;:&quot;&quot;,&quot;non-dropping-particle&quot;:&quot;&quot;},{&quot;family&quot;:&quot;Takayama&quot;,&quot;given&quot;:&quot;Shuichi&quot;,&quot;parse-names&quot;:false,&quot;dropping-particle&quot;:&quot;&quot;,&quot;non-dropping-particle&quot;:&quot;&quot;},{&quot;family&quot;:&quot;Shuler&quot;,&quot;given&quot;:&quot;Michael L.&quot;,&quot;parse-names&quot;:false,&quot;dropping-particle&quot;:&quot;&quot;,&quot;non-dropping-particle&quot;:&quot;&quot;},{&quot;family&quot;:&quot;Vunjak-Novakovic&quot;,&quot;given&quot;:&quot;Gordana&quot;,&quot;parse-names&quot;:false,&quot;dropping-particle&quot;:&quot;&quot;,&quot;non-dropping-particle&quot;:&quot;&quot;},{&quot;family&quot;:&quot;Frey&quot;,&quot;given&quot;:&quot;Olivier&quot;,&quot;parse-names&quot;:false,&quot;dropping-particle&quot;:&quot;&quot;,&quot;non-dropping-particle&quot;:&quot;&quot;},{&quot;family&quot;:&quot;Verpoorte&quot;,&quot;given&quot;:&quot;Elisabeth&quot;,&quot;parse-names&quot;:false,&quot;dropping-particle&quot;:&quot;&quot;,&quot;non-dropping-particle&quot;:&quot;&quot;},{&quot;family&quot;:&quot;Toh&quot;,&quot;given&quot;:&quot;Yi Chin&quot;,&quot;parse-names&quot;:false,&quot;dropping-particle&quot;:&quot;&quot;,&quot;non-dropping-particle&quot;:&quot;&quot;}],&quot;container-title&quot;:&quot;Nature Reviews Methods Primers&quot;,&quot;DOI&quot;:&quot;10.1038/s43586-022-00118-6&quot;,&quot;ISSN&quot;:&quot;26628449&quot;,&quot;issued&quot;:{&quot;date-parts&quot;:[[2022,12,1]]},&quot;abstract&quot;:&quot;Organs-on-chips (OoCs) are systems containing engineered or natural miniature tissues grown inside microfluidic chips. To better mimic human physiology, the chips are designed to control cell microenvironments and maintain tissue-specific functions. Combining advances in tissue engineering and microfabrication, OoCs have gained interest as a next-generation experimental platform to investigate human pathophysiology and the effect of therapeutics in the body. There are as many examples of OoCs as there are applications, making it difficult for new researchers to understand what makes one OoC more suited to an application than another. This Primer is intended to give an introduction to the aspects of OoC that need to be considered when developing an application-specific OoC. The Primer covers guiding principles and considerations to design, fabricate and operate an OoC, as well as subsequent assaying techniques to extract biological information from OoC devices. Alongside this is a discussion of current and future applications of OoC technology, to inform design and operational decisions during the implementation of OoC systems.&quot;,&quot;publisher&quot;:&quot;Springer Nature&quot;,&quot;issue&quot;:&quot;1&quot;,&quot;volume&quot;:&quot;2&quot;,&quot;container-title-short&quot;:&quot;&quot;}}],&quot;properties&quot;:{&quot;noteIndex&quot;:0},&quot;manualOverride&quot;:{&quot;isManuallyOverridden&quot;:false,&quot;manualOverrideText&quot;:&quot;&quot;,&quot;citeprocText&quot;:&quot;(Leung et al., 2022)&quot;}},{&quot;citationID&quot;:&quot;MENDELEY_CITATION_52ffb6a8-55bf-42c4-8e8a-1d8a8e2d07c8&quot;,&quot;isEdited&quot;:false,&quot;citationTag&quot;:&quot;MENDELEY_CITATION_v3_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&quot;,&quot;citationItems&quot;:[{&quot;id&quot;:&quot;2fa1332f-2e36-3e7a-aaf5-541af99ee9be&quot;,&quot;isTemporary&quot;:false,&quot;itemData&quot;:{&quot;type&quot;:&quot;article&quot;,&quot;id&quot;:&quot;2fa1332f-2e36-3e7a-aaf5-541af99ee9be&quot;,&quot;title&quot;:&quot;Nip the bubble in the bud: A guide to avoid gas nucleation in microfluidics&quot;,&quot;author&quot;:[{&quot;family&quot;:&quot;Pereiro&quot;,&quot;given&quot;:&quot;Iago&quot;,&quot;parse-names&quot;:false,&quot;dropping-particle&quot;:&quot;&quot;,&quot;non-dropping-particle&quot;:&quot;&quot;},{&quot;family&quot;:&quot;Fomitcheva Khartchenko&quot;,&quot;given&quot;:&quot;Anna&quot;,&quot;parse-names&quot;:false,&quot;dropping-particle&quot;:&quot;&quot;,&quot;non-dropping-particle&quot;:&quot;&quot;},{&quot;family&quot;:&quot;Petrini&quot;,&quot;given&quot;:&quot;Lorenzo&quot;,&quot;parse-names&quot;:false,&quot;dropping-particle&quot;:&quot;&quot;,&quot;non-dropping-particle&quot;:&quot;&quot;},{&quot;family&quot;:&quot;Kaigala&quot;,&quot;given&quot;:&quot;Govind&quot;,&quot;parse-names&quot;:false,&quot;dropping-particle&quot;:&quot;V.&quot;,&quot;non-dropping-particle&quot;:&quot;&quot;}],&quot;container-title&quot;:&quot;Lab on a Chip&quot;,&quot;container-title-short&quot;:&quot;Lab Chip&quot;,&quot;DOI&quot;:&quot;10.1039/c9lc00211a&quot;,&quot;ISSN&quot;:&quot;14730189&quot;,&quot;PMID&quot;:&quot;31168556&quot;,&quot;issued&quot;:{&quot;date-parts&quot;:[[2019,7,21]]},&quot;page&quot;:&quot;2296-2314&quot;,&quot;abstract&quot;:&quot;Gas bubbles are almost a routine occurrence encountered by researchers working in the field of microfluidics. The spontaneous and unexpected nature of gas bubbles represents a major challenge for experimentalists and a stumbling block for the translation of microfluidic concepts to commercial products. This is a startling example of successful scientific results in the field overshadowing the practical hurdles of day-to-day usage. We however believe such hurdles can be overcome with a sound understanding of the underlying conditions that lead to bubble formation. In this tutorial, we focus on the two main conditions that result in bubble nucleation: surface nuclei and gas supersaturation in liquids. Key theoretical concepts such as Henry's law, Laplace pressure, the role of surface properties, nanobubbles and surfactants are presented along with a view of practical implementations that serve as preventive and curative measures. These considerations include not only microfluidic chip design and bubble traps but also often-overlooked conditions that regulate bubble formation, such as gas saturation under pressure or temperature gradients. Scenarios involving electrolysis, laser and acoustic cavitation or T-junction/co-flow geometries are also explored to provide the reader with a broader understanding on the topic. Interestingly, despite their often-disruptive nature, gas bubbles have also been cleverly utilized for certain practical applications, which we briefly review. We hope this tutorial will provide a reference guide in helping to deal with a familiar foe, the \&quot;bubble\&quot;.&quot;,&quot;publisher&quot;:&quot;Royal Society of Chemistry&quot;,&quot;issue&quot;:&quot;14&quot;,&quot;volume&quot;:&quot;19&quot;}}],&quot;properties&quot;:{&quot;noteIndex&quot;:0},&quot;manualOverride&quot;:{&quot;isManuallyOverridden&quot;:false,&quot;manualOverrideText&quot;:&quot;&quot;,&quot;citeprocText&quot;:&quot;(Pereiro et al., 2019)&quot;}},{&quot;citationID&quot;:&quot;MENDELEY_CITATION_b25f9297-931d-4781-b419-ceb03bdfc70b&quot;,&quot;isEdited&quot;:false,&quot;citationTag&quot;:&quot;MENDELEY_CITATION_v3_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&quot;,&quot;citationItems&quot;:[{&quot;id&quot;:&quot;aa7853bb-3db6-33a1-be9e-a5590a62b4cf&quot;,&quot;isTemporary&quot;:false,&quot;itemData&quot;:{&quot;type&quot;:&quot;report&quot;,&quot;id&quot;:&quot;aa7853bb-3db6-33a1-be9e-a5590a62b4cf&quot;,&quot;title&quot;:&quot;The Impact of the Gut Microbiota on Drug Metabolism and Clinical Outcome&quot;,&quot;author&quot;:[{&quot;family&quot;:&quot;Enright&quot;,&quot;given&quot;:&quot;Elaine F&quot;,&quot;parse-names&quot;:false,&quot;dropping-particle&quot;:&quot;&quot;,&quot;non-dropping-particle&quot;:&quot;&quot;},{&quot;family&quot;:&quot;Gahan&quot;,&quot;given&quot;:&quot;G M&quot;,&quot;parse-names&quot;:false,&quot;dropping-particle&quot;:&quot;&quot;,&quot;non-dropping-particle&quot;:&quot;&quot;},{&quot;family&quot;:&quot;Joyce&quot;,&quot;given&quot;:&quot;Susan A&quot;,&quot;parse-names&quot;:false,&quot;dropping-particle&quot;:&quot;&quot;,&quot;non-dropping-particle&quot;:&quot;&quot;},{&quot;family&quot;:&quot;Griffin&quot;,&quot;given&quot;:&quot;Brendan T&quot;,&quot;parse-names&quot;:false,&quot;dropping-particle&quot;:&quot;&quot;,&quot;non-dropping-particle&quot;:&quot;&quot;}],&quot;issued&quot;:{&quot;date-parts&quot;:[[2016]]},&quot;container-title-short&quot;:&quot;&quot;}}],&quot;properties&quot;:{&quot;noteIndex&quot;:0},&quot;manualOverride&quot;:{&quot;isManuallyOverridden&quot;:false,&quot;manualOverrideText&quot;:&quot;&quot;,&quot;citeprocText&quot;:&quot;(Enright et al., 2016)&quot;}},{&quot;citationID&quot;:&quot;MENDELEY_CITATION_4adb2853-7a8b-48e1-bf9a-2432e77cb8ed&quot;,&quot;isEdited&quot;:false,&quot;citationTag&quot;:&quot;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&quot;,&quot;citationItems&quot;:[{&quot;id&quot;:&quot;239e6811-cf13-3cd6-8243-6079e44a0e33&quot;,&quot;isTemporary&quot;:false,&quot;itemData&quot;:{&quot;type&quot;:&quot;article-journal&quot;,&quot;id&quot;:&quot;239e6811-cf13-3cd6-8243-6079e44a0e33&quot;,&quot;title&quot;:&quot;Microscale Bioreactors for in situ characterization of GI epithelial cell physiology&quot;,&quot;author&quot;:[{&quot;family&quot;:&quot;Costello&quot;,&quot;given&quot;:&quot;Cait M.&quot;,&quot;parse-names&quot;:false,&quot;dropping-particle&quot;:&quot;&quot;,&quot;non-dropping-particle&quot;:&quot;&quot;},{&quot;family&quot;:&quot;Phillipsen&quot;,&quot;given&quot;:&quot;Mikkel B.&quot;,&quot;parse-names&quot;:false,&quot;dropping-particle&quot;:&quot;&quot;,&quot;non-dropping-particle&quot;:&quot;&quot;},{&quot;family&quot;:&quot;Hartmanis&quot;,&quot;given&quot;:&quot;Leonard M.&quot;,&quot;parse-names&quot;:false,&quot;dropping-particle&quot;:&quot;&quot;,&quot;non-dropping-particle&quot;:&quot;&quot;},{&quot;family&quot;:&quot;Kwasnica&quot;,&quot;given&quot;:&quot;Marek A.&quot;,&quot;parse-names&quot;:false,&quot;dropping-particle&quot;:&quot;&quot;,&quot;non-dropping-particle&quot;:&quot;&quot;},{&quot;family&quot;:&quot;Chen&quot;,&quot;given&quot;:&quot;Victor&quot;,&quot;parse-names&quot;:false,&quot;dropping-particle&quot;:&quot;&quot;,&quot;non-dropping-particle&quot;:&quot;&quot;},{&quot;family&quot;:&quot;Hackam&quot;,&quot;given&quot;:&quot;David&quot;,&quot;parse-names&quot;:false,&quot;dropping-particle&quot;:&quot;&quot;,&quot;non-dropping-particle&quot;:&quot;&quot;},{&quot;family&quot;:&quot;Chang&quot;,&quot;given&quot;:&quot;Matthew W.&quot;,&quot;parse-names&quot;:false,&quot;dropping-particle&quot;:&quot;&quot;,&quot;non-dropping-particle&quot;:&quot;&quot;},{&quot;family&quot;:&quot;Bentley&quot;,&quot;given&quot;:&quot;William E.&quot;,&quot;parse-names&quot;:false,&quot;dropping-particle&quot;:&quot;&quot;,&quot;non-dropping-particle&quot;:&quot;&quot;},{&quot;family&quot;:&quot;March&quot;,&quot;given&quot;:&quot;John C.&quot;,&quot;parse-names&quot;:false,&quot;dropping-particle&quot;:&quot;&quot;,&quot;non-dropping-particle&quot;:&quot;&quot;}],&quot;container-title&quot;:&quot;Scientific Reports&quot;,&quot;container-title-short&quot;:&quot;Sci Rep&quot;,&quot;DOI&quot;:&quot;10.1038/s41598-017-12984-2&quot;,&quot;ISSN&quot;:&quot;20452322&quot;,&quot;PMID&quot;:&quot;28970586&quot;,&quot;issued&quot;:{&quot;date-parts&quot;:[[2017,12,1]]},&quot;abstract&quot;:&quot;The development of in vitro artificial small intestines that realistically mimic in vivo systems will enable vast improvement of our understanding of the human gut and its impact on human health. Synthetic in vitro models can control specific parameters, including (but not limited to) cell types, fluid flow, nutrient profiles and gaseous exchange. They are also \&quot;open\&quot; systems, enabling access to chemical and physiological information. In this work, we demonstrate the importance of gut surface topography and fluid flow dynamics which are shown to impact epithelial cell growth, proliferation and intestinal cell function. We have constructed a small intestinal bioreactor using 3-D printing and polymeric scaffolds that mimic the 3-D topography of the intestine and its fluid flow. Our results indicate that TEER measurements, which are typically high in static 2-D Transwell apparatuses, is lower in the presence of liquid sheer and 3-D topography compared to a flat scaffold and static conditions. There was also increased cell proliferation and discovered localized regions of elevated apoptosis, specifically at the tips of the villi, where there is highest sheer. Similarly, glucose was actively transported (as opposed to passive) and at higher rates under flow.&quot;,&quot;publisher&quot;:&quot;Nature Publishing Group&quot;,&quot;issue&quot;:&quot;1&quot;,&quot;volume&quot;:&quot;7&quot;}},{&quot;id&quot;:&quot;deda95cc-808f-3509-bab0-69515f37ab0d&quot;,&quot;isTemporary&quot;:false,&quot;itemData&quot;:{&quot;type&quot;:&quot;article-journal&quot;,&quot;id&quot;:&quot;deda95cc-808f-3509-bab0-69515f37ab0d&quot;,&quot;title&quot;:&quot;A microfluidics-based in vitro model of the gastrointestinal human-microbe interface&quot;,&quot;author&quot;:[{&quot;family&quot;:&quot;Shah&quot;,&quot;given&quot;:&quot;Pranjul&quot;,&quot;parse-names&quot;:false,&quot;dropping-particle&quot;:&quot;&quot;,&quot;non-dropping-particle&quot;:&quot;&quot;},{&quot;family&quot;:&quot;Fritz&quot;,&quot;given&quot;:&quot;Joëlle&quot;,&quot;parse-names&quot;:false,&quot;dropping-particle&quot;:&quot;V.&quot;,&quot;non-dropping-particle&quot;:&quot;&quot;},{&quot;family&quot;:&quot;Glaab&quot;,&quot;given&quot;:&quot;Enrico&quot;,&quot;parse-names&quot;:false,&quot;dropping-particle&quot;:&quot;&quot;,&quot;non-dropping-particle&quot;:&quot;&quot;},{&quot;family&quot;:&quot;Desai&quot;,&quot;given&quot;:&quot;Mahesh S.&quot;,&quot;parse-names&quot;:false,&quot;dropping-particle&quot;:&quot;&quot;,&quot;non-dropping-particle&quot;:&quot;&quot;},{&quot;family&quot;:&quot;Greenhalgh&quot;,&quot;given&quot;:&quot;Kacy&quot;,&quot;parse-names&quot;:false,&quot;dropping-particle&quot;:&quot;&quot;,&quot;non-dropping-particle&quot;:&quot;&quot;},{&quot;family&quot;:&quot;Frachet&quot;,&quot;given&quot;:&quot;Audrey&quot;,&quot;parse-names&quot;:false,&quot;dropping-particle&quot;:&quot;&quot;,&quot;non-dropping-particle&quot;:&quot;&quot;},{&quot;family&quot;:&quot;Niegowska&quot;,&quot;given&quot;:&quot;Magdalena&quot;,&quot;parse-names&quot;:false,&quot;dropping-particle&quot;:&quot;&quot;,&quot;non-dropping-particle&quot;:&quot;&quot;},{&quot;family&quot;:&quot;Estes&quot;,&quot;given&quot;:&quot;Matthew&quot;,&quot;parse-names&quot;:false,&quot;dropping-particle&quot;:&quot;&quot;,&quot;non-dropping-particle&quot;:&quot;&quot;},{&quot;family&quot;:&quot;Jäger&quot;,&quot;given&quot;:&quot;Christian&quot;,&quot;parse-names&quot;:false,&quot;dropping-particle&quot;:&quot;&quot;,&quot;non-dropping-particle&quot;:&quot;&quot;},{&quot;family&quot;:&quot;Seguin-Devaux&quot;,&quot;given&quot;:&quot;Carole&quot;,&quot;parse-names&quot;:false,&quot;dropping-particle&quot;:&quot;&quot;,&quot;non-dropping-particle&quot;:&quot;&quot;},{&quot;family&quot;:&quot;Zenhausern&quot;,&quot;given&quot;:&quot;Frederic&quot;,&quot;parse-names&quot;:false,&quot;dropping-particle&quot;:&quot;&quot;,&quot;non-dropping-particle&quot;:&quot;&quot;},{&quot;family&quot;:&quot;Wilmes&quot;,&quot;given&quot;:&quot;Paul&quot;,&quot;parse-names&quot;:false,&quot;dropping-particle&quot;:&quot;&quot;,&quot;non-dropping-particle&quot;:&quot;&quot;}],&quot;container-title&quot;:&quot;Nature Communications&quot;,&quot;DOI&quot;:&quot;10.1038/ncomms11535&quot;,&quot;ISSN&quot;:&quot;20411723&quot;,&quot;PMID&quot;:&quot;27168102&quot;,&quot;issued&quot;:{&quot;date-parts&quot;:[[2016,5,11]]},&quot;abstract&quot;:&quot;Changes in the human gastrointestinal microbiome are associated with several diseases. To infer causality, experiments in representative models are essential, but widely used animal models exhibit limitations. Here we present a modular, microfluidics-based model (HuMiX, human-microbial crosstalk), which allows co-culture of human and microbial cells under conditions representative of the gastrointestinal human-microbe interface. We demonstrate the ability of HuMiX to recapitulate in vivo transcriptional, metabolic and immunological responses in human intestinal epithelial cells following their co-culture with the commensal Lactobacillus rhamnosus GG (LGG) grown under anaerobic conditions. In addition, we show that the co-culture of human epithelial cells with the obligate anaerobe Bacteroides caccae and LGG results in a transcriptional response, which is distinct from that of a co-culture solely comprising LGG. HuMiX facilitates investigations of host-microbe molecular interactions and provides insights into a range of fundamental research questions linking the gastrointestinal microbiome to human health and disease.&quot;,&quot;publisher&quot;:&quot;Nature Publishing Group&quot;,&quot;volume&quot;:&quot;7&quot;,&quot;container-title-short&quot;:&quot;Nat Commun&quot;}},{&quot;id&quot;:&quot;4e172350-4eca-3be0-8e36-3d7026e7fb57&quot;,&quot;isTemporary&quot;:false,&quot;itemData&quot;:{&quot;type&quot;:&quot;article-journal&quot;,&quot;id&quot;:&quot;4e172350-4eca-3be0-8e36-3d7026e7fb57&quot;,&quot;title&quot;:&quot;Human gut-on-a-chip inhabited by microbial flora that experiences intestinal peristalsis-like motions and flow&quot;,&quot;author&quot;:[{&quot;family&quot;:&quot;Kim&quot;,&quot;given&quot;:&quot;Hyun Jung&quot;,&quot;parse-names&quot;:false,&quot;dropping-particle&quot;:&quot;&quot;,&quot;non-dropping-particle&quot;:&quot;&quot;},{&quot;family&quot;:&quot;Huh&quot;,&quot;given&quot;:&quot;Dongeun&quot;,&quot;parse-names&quot;:false,&quot;dropping-particle&quot;:&quot;&quot;,&quot;non-dropping-particle&quot;:&quot;&quot;},{&quot;family&quot;:&quot;Hamilton&quot;,&quot;given&quot;:&quot;Geraldine&quot;,&quot;parse-names&quot;:false,&quot;dropping-particle&quot;:&quot;&quot;,&quot;non-dropping-particle&quot;:&quot;&quot;},{&quot;family&quot;:&quot;Ingber&quot;,&quot;given&quot;:&quot;Donald E.&quot;,&quot;parse-names&quot;:false,&quot;dropping-particle&quot;:&quot;&quot;,&quot;non-dropping-particle&quot;:&quot;&quot;}],&quot;container-title&quot;:&quot;Lab on a Chip&quot;,&quot;container-title-short&quot;:&quot;Lab Chip&quot;,&quot;DOI&quot;:&quot;10.1039/c2lc40074j&quot;,&quot;ISSN&quot;:&quot;14730189&quot;,&quot;PMID&quot;:&quot;22434367&quot;,&quot;issued&quot;:{&quot;date-parts&quot;:[[2012,6,21]]},&quot;page&quot;:&quot;2165-2174&quot;,&quot;abstract&quot;:&quot;Development of an in vitro living cell-based model of the intestine that mimics the mechanical, structural, absorptive, transport and pathophysiological properties of the human gut along with its crucial microbial symbionts could accelerate pharmaceutical development, and potentially replace animal testing. Here, we describe a biomimetic 'human gut-on-a-chip' microdevice composed of two microfluidic channels separated by a porous flexible membrane coated with extracellular matrix (ECM) and lined by human intestinal epithelial (Caco-2) cells that mimics the complex structure and physiology of living intestine. The gut microenvironment is recreated by flowing fluid at a low rate (30 μL h-1) producing low shear stress (0.02 dyne cm-2) over the microchannels, and by exerting cyclic strain (10%; 0.15 Hz) that mimics physiological peristaltic motions. Under these conditions, a columnar epithelium develops that polarizes rapidly, spontaneously grows into folds that recapitulate the structure of intestinal villi, and forms a high integrity barrier to small molecules that better mimics whole intestine than cells in cultured in static Transwell models. In addition, a normal intestinal microbe (Lactobacillus rhamnosus GG) can be successfully co-cultured for extended periods (&gt;1 week) on the luminal surface of the cultured epithelium without compromising epithelial cell viability, and this actually improves barrier function as previously observed in humans. Thus, this gut-on-a-chip recapitulates multiple dynamic physical and functional features of human intestine that are critical for its function within a controlled microfluidic environment that is amenable for transport, absorption, and toxicity studies, and hence it should have great value for drug testing as well as development of novel intestinal disease models. © 2012 The Royal Society of Chemistry.&quot;,&quot;publisher&quot;:&quot;Royal Society of Chemistry&quot;,&quot;issue&quot;:&quot;12&quot;,&quot;volume&quot;:&quot;12&quot;}},{&quot;id&quot;:&quot;a68aa8d1-0b08-30ac-885e-915c9504285c&quot;,&quot;isTemporary&quot;:false,&quot;itemData&quot;:{&quot;type&quot;:&quot;article-journal&quot;,&quot;id&quot;:&quot;a68aa8d1-0b08-30ac-885e-915c9504285c&quot;,&quot;title&quot;:&quot;A three-dimensional immunocompetent intestine-on-chip model as in vitro platform for functional and microbial interaction studies&quot;,&quot;author&quot;:[{&quot;family&quot;:&quot;Maurer&quot;,&quot;given&quot;:&quot;Michelle&quot;,&quot;parse-names&quot;:false,&quot;dropping-particle&quot;:&quot;&quot;,&quot;non-dropping-particle&quot;:&quot;&quot;},{&quot;family&quot;:&quot;Gresnigt&quot;,&quot;given&quot;:&quot;Mark S.&quot;,&quot;parse-names&quot;:false,&quot;dropping-particle&quot;:&quot;&quot;,&quot;non-dropping-particle&quot;:&quot;&quot;},{&quot;family&quot;:&quot;Last&quot;,&quot;given&quot;:&quot;Antonia&quot;,&quot;parse-names&quot;:false,&quot;dropping-particle&quot;:&quot;&quot;,&quot;non-dropping-particle&quot;:&quot;&quot;},{&quot;family&quot;:&quot;Wollny&quot;,&quot;given&quot;:&quot;Tony&quot;,&quot;parse-names&quot;:false,&quot;dropping-particle&quot;:&quot;&quot;,&quot;non-dropping-particle&quot;:&quot;&quot;},{&quot;family&quot;:&quot;Berlinghof&quot;,&quot;given&quot;:&quot;Florian&quot;,&quot;parse-names&quot;:false,&quot;dropping-particle&quot;:&quot;&quot;,&quot;non-dropping-particle&quot;:&quot;&quot;},{&quot;family&quot;:&quot;Pospich&quot;,&quot;given&quot;:&quot;Rebecca&quot;,&quot;parse-names&quot;:false,&quot;dropping-particle&quot;:&quot;&quot;,&quot;non-dropping-particle&quot;:&quot;&quot;},{&quot;family&quot;:&quot;Cseresnyes&quot;,&quot;given&quot;:&quot;Zoltan&quot;,&quot;parse-names&quot;:false,&quot;dropping-particle&quot;:&quot;&quot;,&quot;non-dropping-particle&quot;:&quot;&quot;},{&quot;family&quot;:&quot;Medyukhina&quot;,&quot;given&quot;:&quot;Anna&quot;,&quot;parse-names&quot;:false,&quot;dropping-particle&quot;:&quot;&quot;,&quot;non-dropping-particle&quot;:&quot;&quot;},{&quot;family&quot;:&quot;Graf&quot;,&quot;given&quot;:&quot;K.&quot;,&quot;parse-names&quot;:false,&quot;dropping-particle&quot;:&quot;&quot;,&quot;non-dropping-particle&quot;:&quot;&quot;},{&quot;family&quot;:&quot;Gröger&quot;,&quot;given&quot;:&quot;M.&quot;,&quot;parse-names&quot;:false,&quot;dropping-particle&quot;:&quot;&quot;,&quot;non-dropping-particle&quot;:&quot;&quot;},{&quot;family&quot;:&quot;Raasch&quot;,&quot;given&quot;:&quot;Martin&quot;,&quot;parse-names&quot;:false,&quot;dropping-particle&quot;:&quot;&quot;,&quot;non-dropping-particle&quot;:&quot;&quot;},{&quot;family&quot;:&quot;Siwczak&quot;,&quot;given&quot;:&quot;Fatina&quot;,&quot;parse-names&quot;:false,&quot;dropping-particle&quot;:&quot;&quot;,&quot;non-dropping-particle&quot;:&quot;&quot;},{&quot;family&quot;:&quot;Nietzsche&quot;,&quot;given&quot;:&quot;Sandor&quot;,&quot;parse-names&quot;:false,&quot;dropping-particle&quot;:&quot;&quot;,&quot;non-dropping-particle&quot;:&quot;&quot;},{&quot;family&quot;:&quot;Jacobsen&quot;,&quot;given&quot;:&quot;Ilse D.&quot;,&quot;parse-names&quot;:false,&quot;dropping-particle&quot;:&quot;&quot;,&quot;non-dropping-particle&quot;:&quot;&quot;},{&quot;family&quot;:&quot;Figge&quot;,&quot;given&quot;:&quot;Marc Thilo&quot;,&quot;parse-names&quot;:false,&quot;dropping-particle&quot;:&quot;&quot;,&quot;non-dropping-particle&quot;:&quot;&quot;},{&quot;family&quot;:&quot;Hube&quot;,&quot;given&quot;:&quot;Bernhard&quot;,&quot;parse-names&quot;:false,&quot;dropping-particle&quot;:&quot;&quot;,&quot;non-dropping-particle&quot;:&quot;&quot;},{&quot;family&quot;:&quot;Huber&quot;,&quot;given&quot;:&quot;O.&quot;,&quot;parse-names&quot;:false,&quot;dropping-particle&quot;:&quot;&quot;,&quot;non-dropping-particle&quot;:&quot;&quot;},{&quot;family&quot;:&quot;Mosig&quot;,&quot;given&quot;:&quot;Alexander S.&quot;,&quot;parse-names&quot;:false,&quot;dropping-particle&quot;:&quot;&quot;,&quot;non-dropping-particle&quot;:&quot;&quot;}],&quot;container-title&quot;:&quot;Biomaterials&quot;,&quot;container-title-short&quot;:&quot;Biomaterials&quot;,&quot;DOI&quot;:&quot;10.1016/j.biomaterials.2019.119396&quot;,&quot;ISSN&quot;:&quot;18785905&quot;,&quot;PMID&quot;:&quot;31398556&quot;,&quot;issued&quot;:{&quot;date-parts&quot;:[[2019,11,1]]},&quot;abstract&quot;:&quot;Alterations of the microbial composition in the gut and the concomitant dysregulation of the mucosal immune response are associated with the pathogenesis of opportunistic infections, chronic inflammation, and inflammatory bowel disease. To create a platform for the investigation of the underlying mechanisms, we established a three-dimensional microphysiological model of the human intestine. This model resembles organotypic microanatomical structures and includes tissue resident innate immune cells exhibiting features of mucosal macrophages and dendritic cells. The model displays the physiological immune tolerance of the intestinal lumen to microbial-associated molecular patterns and can, therefore, be colonised with living microorganisms. Functional studies on microbial interaction between probiotic Lactobacillus rhamnosus and the opportunistic pathogen Candida albicans show that pre-colonization of the intestinal lumen of the model by L. rhamnosus reduces C. albicans-induced tissue damage, lowers its translocation, and limits fungal burden. We demonstrate that microbial interactions can be efficiently investigated using the in vitro model creating a more physiological and immunocompetent microenvironment. The intestinal model allows a detailed characterisation of the immune response, microbial pathogenicity mechanisms, and quantification of cellular dysfunction attributed to alterations in the microbial composition.&quot;,&quot;publisher&quot;:&quot;Elsevier Ltd&quot;,&quot;volume&quot;:&quot;220&quot;}}],&quot;properties&quot;:{&quot;noteIndex&quot;:0},&quot;manualOverride&quot;:{&quot;isManuallyOverridden&quot;:false,&quot;manualOverrideText&quot;:&quot;&quot;,&quot;citeprocText&quot;:&quot;(Costello et al., 2017; H. J. Kim et al., 2012; Maurer et al., 2019; Shah et al., 2016)&quot;}},{&quot;citationID&quot;:&quot;MENDELEY_CITATION_5087acfd-1f0d-42d2-bc74-9f306e0b393d&quot;,&quot;isEdited&quot;:false,&quot;citationTag&quot;:&quot;MENDELEY_CITATION_v3_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&quot;,&quot;citationItems&quot;:[{&quot;id&quot;:&quot;deda95cc-808f-3509-bab0-69515f37ab0d&quot;,&quot;isTemporary&quot;:false,&quot;itemData&quot;:{&quot;type&quot;:&quot;article-journal&quot;,&quot;id&quot;:&quot;deda95cc-808f-3509-bab0-69515f37ab0d&quot;,&quot;title&quot;:&quot;A microfluidics-based in vitro model of the gastrointestinal human-microbe interface&quot;,&quot;author&quot;:[{&quot;family&quot;:&quot;Shah&quot;,&quot;given&quot;:&quot;Pranjul&quot;,&quot;parse-names&quot;:false,&quot;dropping-particle&quot;:&quot;&quot;,&quot;non-dropping-particle&quot;:&quot;&quot;},{&quot;family&quot;:&quot;Fritz&quot;,&quot;given&quot;:&quot;Joëlle&quot;,&quot;parse-names&quot;:false,&quot;dropping-particle&quot;:&quot;V.&quot;,&quot;non-dropping-particle&quot;:&quot;&quot;},{&quot;family&quot;:&quot;Glaab&quot;,&quot;given&quot;:&quot;Enrico&quot;,&quot;parse-names&quot;:false,&quot;dropping-particle&quot;:&quot;&quot;,&quot;non-dropping-particle&quot;:&quot;&quot;},{&quot;family&quot;:&quot;Desai&quot;,&quot;given&quot;:&quot;Mahesh S.&quot;,&quot;parse-names&quot;:false,&quot;dropping-particle&quot;:&quot;&quot;,&quot;non-dropping-particle&quot;:&quot;&quot;},{&quot;family&quot;:&quot;Greenhalgh&quot;,&quot;given&quot;:&quot;Kacy&quot;,&quot;parse-names&quot;:false,&quot;dropping-particle&quot;:&quot;&quot;,&quot;non-dropping-particle&quot;:&quot;&quot;},{&quot;family&quot;:&quot;Frachet&quot;,&quot;given&quot;:&quot;Audrey&quot;,&quot;parse-names&quot;:false,&quot;dropping-particle&quot;:&quot;&quot;,&quot;non-dropping-particle&quot;:&quot;&quot;},{&quot;family&quot;:&quot;Niegowska&quot;,&quot;given&quot;:&quot;Magdalena&quot;,&quot;parse-names&quot;:false,&quot;dropping-particle&quot;:&quot;&quot;,&quot;non-dropping-particle&quot;:&quot;&quot;},{&quot;family&quot;:&quot;Estes&quot;,&quot;given&quot;:&quot;Matthew&quot;,&quot;parse-names&quot;:false,&quot;dropping-particle&quot;:&quot;&quot;,&quot;non-dropping-particle&quot;:&quot;&quot;},{&quot;family&quot;:&quot;Jäger&quot;,&quot;given&quot;:&quot;Christian&quot;,&quot;parse-names&quot;:false,&quot;dropping-particle&quot;:&quot;&quot;,&quot;non-dropping-particle&quot;:&quot;&quot;},{&quot;family&quot;:&quot;Seguin-Devaux&quot;,&quot;given&quot;:&quot;Carole&quot;,&quot;parse-names&quot;:false,&quot;dropping-particle&quot;:&quot;&quot;,&quot;non-dropping-particle&quot;:&quot;&quot;},{&quot;family&quot;:&quot;Zenhausern&quot;,&quot;given&quot;:&quot;Frederic&quot;,&quot;parse-names&quot;:false,&quot;dropping-particle&quot;:&quot;&quot;,&quot;non-dropping-particle&quot;:&quot;&quot;},{&quot;family&quot;:&quot;Wilmes&quot;,&quot;given&quot;:&quot;Paul&quot;,&quot;parse-names&quot;:false,&quot;dropping-particle&quot;:&quot;&quot;,&quot;non-dropping-particle&quot;:&quot;&quot;}],&quot;container-title&quot;:&quot;Nature Communications&quot;,&quot;DOI&quot;:&quot;10.1038/ncomms11535&quot;,&quot;ISSN&quot;:&quot;20411723&quot;,&quot;PMID&quot;:&quot;27168102&quot;,&quot;issued&quot;:{&quot;date-parts&quot;:[[2016,5,11]]},&quot;abstract&quot;:&quot;Changes in the human gastrointestinal microbiome are associated with several diseases. To infer causality, experiments in representative models are essential, but widely used animal models exhibit limitations. Here we present a modular, microfluidics-based model (HuMiX, human-microbial crosstalk), which allows co-culture of human and microbial cells under conditions representative of the gastrointestinal human-microbe interface. We demonstrate the ability of HuMiX to recapitulate in vivo transcriptional, metabolic and immunological responses in human intestinal epithelial cells following their co-culture with the commensal Lactobacillus rhamnosus GG (LGG) grown under anaerobic conditions. In addition, we show that the co-culture of human epithelial cells with the obligate anaerobe Bacteroides caccae and LGG results in a transcriptional response, which is distinct from that of a co-culture solely comprising LGG. HuMiX facilitates investigations of host-microbe molecular interactions and provides insights into a range of fundamental research questions linking the gastrointestinal microbiome to human health and disease.&quot;,&quot;publisher&quot;:&quot;Nature Publishing Group&quot;,&quot;volume&quot;:&quot;7&quot;,&quot;container-title-short&quot;:&quot;Nat Commun&quot;}}],&quot;properties&quot;:{&quot;noteIndex&quot;:0},&quot;manualOverride&quot;:{&quot;isManuallyOverridden&quot;:false,&quot;manualOverrideText&quot;:&quot;&quot;,&quot;citeprocText&quot;:&quot;(Shah et al., 2016)&quot;}},{&quot;citationID&quot;:&quot;MENDELEY_CITATION_c3712f09-1bea-445d-b95d-f62f62dade77&quot;,&quot;isEdited&quot;:false,&quot;citationTag&quot;:&quot;MENDELEY_CITATION_v3_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&quot;,&quot;citationItems&quot;:[{&quot;id&quot;:&quot;bc2e164b-c0ec-3242-81a9-53ebd5e2ce84&quot;,&quot;isTemporary&quot;:false,&quot;itemData&quot;:{&quot;type&quot;:&quot;article-journal&quot;,&quot;id&quot;:&quot;bc2e164b-c0ec-3242-81a9-53ebd5e2ce84&quot;,&quot;title&quot;:&quot;A microfluidically perfused three dimensional human liver model&quot;,&quot;author&quot;:[{&quot;family&quot;:&quot;Rennert&quot;,&quot;given&quot;:&quot;Knut&quot;,&quot;parse-names&quot;:false,&quot;dropping-particle&quot;:&quot;&quot;,&quot;non-dropping-particle&quot;:&quot;&quot;},{&quot;family&quot;:&quot;Steinborn&quot;,&quot;given&quot;:&quot;Sandra&quot;,&quot;parse-names&quot;:false,&quot;dropping-particle&quot;:&quot;&quot;,&quot;non-dropping-particle&quot;:&quot;&quot;},{&quot;family&quot;:&quot;Gröger&quot;,&quot;given&quot;:&quot;Marko&quot;,&quot;parse-names&quot;:false,&quot;dropping-particle&quot;:&quot;&quot;,&quot;non-dropping-particle&quot;:&quot;&quot;},{&quot;family&quot;:&quot;Ungerböck&quot;,&quot;given&quot;:&quot;Birgit&quot;,&quot;parse-names&quot;:false,&quot;dropping-particle&quot;:&quot;&quot;,&quot;non-dropping-particle&quot;:&quot;&quot;},{&quot;family&quot;:&quot;Jank&quot;,&quot;given&quot;:&quot;Anne Marie&quot;,&quot;parse-names&quot;:false,&quot;dropping-particle&quot;:&quot;&quot;,&quot;non-dropping-particle&quot;:&quot;&quot;},{&quot;family&quot;:&quot;Ehgartner&quot;,&quot;given&quot;:&quot;Josef&quot;,&quot;parse-names&quot;:false,&quot;dropping-particle&quot;:&quot;&quot;,&quot;non-dropping-particle&quot;:&quot;&quot;},{&quot;family&quot;:&quot;Nietzsche&quot;,&quot;given&quot;:&quot;Sandor&quot;,&quot;parse-names&quot;:false,&quot;dropping-particle&quot;:&quot;&quot;,&quot;non-dropping-particle&quot;:&quot;&quot;},{&quot;family&quot;:&quot;Dinger&quot;,&quot;given&quot;:&quot;Julia&quot;,&quot;parse-names&quot;:false,&quot;dropping-particle&quot;:&quot;&quot;,&quot;non-dropping-particle&quot;:&quot;&quot;},{&quot;family&quot;:&quot;Kiehntopf&quot;,&quot;given&quot;:&quot;Michael&quot;,&quot;parse-names&quot;:false,&quot;dropping-particle&quot;:&quot;&quot;,&quot;non-dropping-particle&quot;:&quot;&quot;},{&quot;family&quot;:&quot;Funke&quot;,&quot;given&quot;:&quot;Harald&quot;,&quot;parse-names&quot;:false,&quot;dropping-particle&quot;:&quot;&quot;,&quot;non-dropping-particle&quot;:&quot;&quot;},{&quot;family&quot;:&quot;Peters&quot;,&quot;given&quot;:&quot;Frank T.&quot;,&quot;parse-names&quot;:false,&quot;dropping-particle&quot;:&quot;&quot;,&quot;non-dropping-particle&quot;:&quot;&quot;},{&quot;family&quot;:&quot;Lupp&quot;,&quot;given&quot;:&quot;Amelie&quot;,&quot;parse-names&quot;:false,&quot;dropping-particle&quot;:&quot;&quot;,&quot;non-dropping-particle&quot;:&quot;&quot;},{&quot;family&quot;:&quot;Gärtner&quot;,&quot;given&quot;:&quot;Claudia&quot;,&quot;parse-names&quot;:false,&quot;dropping-particle&quot;:&quot;&quot;,&quot;non-dropping-particle&quot;:&quot;&quot;},{&quot;family&quot;:&quot;Mayr&quot;,&quot;given&quot;:&quot;Torsten&quot;,&quot;parse-names&quot;:false,&quot;dropping-particle&quot;:&quot;&quot;,&quot;non-dropping-particle&quot;:&quot;&quot;},{&quot;family&quot;:&quot;Bauer&quot;,&quot;given&quot;:&quot;Michael&quot;,&quot;parse-names&quot;:false,&quot;dropping-particle&quot;:&quot;&quot;,&quot;non-dropping-particle&quot;:&quot;&quot;},{&quot;family&quot;:&quot;Huber&quot;,&quot;given&quot;:&quot;Otmar&quot;,&quot;parse-names&quot;:false,&quot;dropping-particle&quot;:&quot;&quot;,&quot;non-dropping-particle&quot;:&quot;&quot;},{&quot;family&quot;:&quot;Mosig&quot;,&quot;given&quot;:&quot;Alexander S.&quot;,&quot;parse-names&quot;:false,&quot;dropping-particle&quot;:&quot;&quot;,&quot;non-dropping-particle&quot;:&quot;&quot;}],&quot;container-title&quot;:&quot;Biomaterials&quot;,&quot;container-title-short&quot;:&quot;Biomaterials&quot;,&quot;DOI&quot;:&quot;10.1016/j.biomaterials.2015.08.043&quot;,&quot;ISSN&quot;:&quot;18785905&quot;,&quot;PMID&quot;:&quot;26322723&quot;,&quot;issued&quot;:{&quot;date-parts&quot;:[[2015,12,1]]},&quot;page&quot;:&quot;119-131&quot;,&quot;abstract&quot;:&quot;Within the liver, non-parenchymal cells (NPCs) are critically involved in the regulation of hepatocyte polarization and maintenance of metabolic function. We here report the establishment of a liver organoid that integrates NPCs in a vascular layer composed of endothelial cells and tissue macrophages and a hepatic layer comprising stellate cells co-cultured with hepatocytes. The three-dimensional liver organoid is embedded in a microfluidically perfused biochip that enables sufficient nutrition supply and resembles morphological aspects of the human liver sinusoid. It utilizes a suspended membrane as a cell substrate mimicking the space of Disse. Luminescence-based sensor spots were integrated into the chip to allow online measurement of cellular oxygen consumption. Application of microfluidic flow induces defined expression of ZO-1, transferrin, ASGPR-1 along with an increased expression of MRP-2 transporter protein within the liver organoids. Moreover, perfusion was accompanied by an increased hepatobiliary secretion of 5(6)-carboxy-2',7'-dichlorofluorescein and an enhanced formation of hepatocyte microvilli. From this we conclude that the perfused liver organoid shares relevant morphological and functional characteristics with the human liver and represents a new in vitro research tool to study human hepatocellular physiology at the cellular level under conditions close to the physiological situation.&quot;,&quot;publisher&quot;:&quot;Elsevier Ltd&quot;,&quot;volume&quot;:&quot;71&quot;}}],&quot;properties&quot;:{&quot;noteIndex&quot;:0},&quot;manualOverride&quot;:{&quot;isManuallyOverridden&quot;:false,&quot;manualOverrideText&quot;:&quot;&quot;,&quot;citeprocText&quot;:&quot;(Rennert et al., 2015)&quot;}},{&quot;citationID&quot;:&quot;MENDELEY_CITATION_d469905e-f059-41d4-a90d-400529132cc2&quot;,&quot;isEdited&quot;:false,&quot;citationTag&quot;:&quot;MENDELEY_CITATION_v3_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&quot;,&quot;citationItems&quot;:[{&quot;id&quot;:&quot;36c1411e-e54f-3698-9631-ebc8129c3694&quot;,&quot;isTemporary&quot;:false,&quot;itemData&quot;:{&quot;type&quot;:&quot;article-journal&quot;,&quot;id&quot;:&quot;36c1411e-e54f-3698-9631-ebc8129c3694&quot;,&quot;title&quot;:&quot;A four-organ-chip for interconnected long-term co-culture of human intestine, liver, skin and kidney equivalents&quot;,&quot;author&quot;:[{&quot;family&quot;:&quot;Maschmeyer&quot;,&quot;given&quot;:&quot;Ilka&quot;,&quot;parse-names&quot;:false,&quot;dropping-particle&quot;:&quot;&quot;,&quot;non-dropping-particle&quot;:&quot;&quot;},{&quot;family&quot;:&quot;Lorenz&quot;,&quot;given&quot;:&quot;Alexandra K.&quot;,&quot;parse-names&quot;:false,&quot;dropping-particle&quot;:&quot;&quot;,&quot;non-dropping-particle&quot;:&quot;&quot;},{&quot;family&quot;:&quot;Schimek&quot;,&quot;given&quot;:&quot;Katharina&quot;,&quot;parse-names&quot;:false,&quot;dropping-particle&quot;:&quot;&quot;,&quot;non-dropping-particle&quot;:&quot;&quot;},{&quot;family&quot;:&quot;Hasenberg&quot;,&quot;given&quot;:&quot;Tobias&quot;,&quot;parse-names&quot;:false,&quot;dropping-particle&quot;:&quot;&quot;,&quot;non-dropping-particle&quot;:&quot;&quot;},{&quot;family&quot;:&quot;Ramme&quot;,&quot;given&quot;:&quot;Anja P.&quot;,&quot;parse-names&quot;:false,&quot;dropping-particle&quot;:&quot;&quot;,&quot;non-dropping-particle&quot;:&quot;&quot;},{&quot;family&quot;:&quot;Hübner&quot;,&quot;given&quot;:&quot;Juliane&quot;,&quot;parse-names&quot;:false,&quot;dropping-particle&quot;:&quot;&quot;,&quot;non-dropping-particle&quot;:&quot;&quot;},{&quot;family&quot;:&quot;Lindner&quot;,&quot;given&quot;:&quot;Marcus&quot;,&quot;parse-names&quot;:false,&quot;dropping-particle&quot;:&quot;&quot;,&quot;non-dropping-particle&quot;:&quot;&quot;},{&quot;family&quot;:&quot;Drewell&quot;,&quot;given&quot;:&quot;Christopher&quot;,&quot;parse-names&quot;:false,&quot;dropping-particle&quot;:&quot;&quot;,&quot;non-dropping-particle&quot;:&quot;&quot;},{&quot;family&quot;:&quot;Bauer&quot;,&quot;given&quot;:&quot;Sophie&quot;,&quot;parse-names&quot;:false,&quot;dropping-particle&quot;:&quot;&quot;,&quot;non-dropping-particle&quot;:&quot;&quot;},{&quot;family&quot;:&quot;Thomas&quot;,&quot;given&quot;:&quot;Alexander&quot;,&quot;parse-names&quot;:false,&quot;dropping-particle&quot;:&quot;&quot;,&quot;non-dropping-particle&quot;:&quot;&quot;},{&quot;family&quot;:&quot;Sambo&quot;,&quot;given&quot;:&quot;Naomia Sisoli&quot;,&quot;parse-names&quot;:false,&quot;dropping-particle&quot;:&quot;&quot;,&quot;non-dropping-particle&quot;:&quot;&quot;},{&quot;family&quot;:&quot;Sonntag&quot;,&quot;given&quot;:&quot;Frank&quot;,&quot;parse-names&quot;:false,&quot;dropping-particle&quot;:&quot;&quot;,&quot;non-dropping-particle&quot;:&quot;&quot;},{&quot;family&quot;:&quot;Lauster&quot;,&quot;given&quot;:&quot;Roland&quot;,&quot;parse-names&quot;:false,&quot;dropping-particle&quot;:&quot;&quot;,&quot;non-dropping-particle&quot;:&quot;&quot;},{&quot;family&quot;:&quot;Marx&quot;,&quot;given&quot;:&quot;Uwe&quot;,&quot;parse-names&quot;:false,&quot;dropping-particle&quot;:&quot;&quot;,&quot;non-dropping-particle&quot;:&quot;&quot;}],&quot;container-title&quot;:&quot;Lab on a Chip&quot;,&quot;container-title-short&quot;:&quot;Lab Chip&quot;,&quot;DOI&quot;:&quot;10.1039/c5lc00392j&quot;,&quot;ISSN&quot;:&quot;14730189&quot;,&quot;PMID&quot;:&quot;25996126&quot;,&quot;issued&quot;:{&quot;date-parts&quot;:[[2015,6,21]]},&quot;page&quot;:&quot;2688-2699&quot;,&quot;abstract&quot;:&quot;Systemic absorption and metabolism of drugs in the small intestine, metabolism by the liver as well as excretion by the kidney are key determinants of efficacy and safety for therapeutic candidates. However, these systemic responses of applied substances lack in most in vitro assays. In this study, a microphysiological system maintaining the functionality of four organs over 28 days in co-culture has been established at a minute but standardized microsystem scale. Preformed human intestine and skin models have been integrated into the four-organ-chip on standard cell culture inserts at a size 100000-fold smaller than their human counterpart organs. A 3D-based spheroid, equivalent to ten liver lobules, mimics liver function. Finally, a barrier segregating the media flow through the organs from fluids excreted by the kidney has been generated by a polymeric membrane covered by a monolayer of human proximal tubule epithelial cells. A peristaltic on-chip micropump ensures pulsatile media flow interconnecting the four tissue culture compartments through microfluidic channels. A second microfluidic circuit ensures drainage of the fluid excreted through the kidney epithelial cell layer. This four-organ-chip system assures near to physiological fluid-to-tissue ratios. In-depth metabolic and gene analysis revealed the establishment of reproducible homeostasis among the co-cultures within two to four days, sustainable over at least 28 days independent of the individual human cell line or tissue donor background used for each organ equivalent. Lastly, 3D imaging two-photon microscopy visualised details of spatiotemporal segregation of the two microfluidic flows by proximal tubule epithelia. To our knowledge, this study is the first approach to establish a system for in vitro microfluidic ADME profiling and repeated dose systemic toxicity testing of drug candidates over 28 days.&quot;,&quot;publisher&quot;:&quot;Royal Society of Chemistry&quot;,&quot;issue&quot;:&quot;12&quot;,&quot;volume&quot;:&quot;15&quot;}}],&quot;properties&quot;:{&quot;noteIndex&quot;:0},&quot;manualOverride&quot;:{&quot;isManuallyOverridden&quot;:false,&quot;manualOverrideText&quot;:&quot;&quot;,&quot;citeprocText&quot;:&quot;(Maschmeyer et al., 2015)&quot;}},{&quot;citationID&quot;:&quot;MENDELEY_CITATION_c211eb86-0b2b-4210-ab59-b4644af8da4b&quot;,&quot;isEdited&quot;:false,&quot;citationTag&quot;:&quot;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&quot;,&quot;citationItems&quot;:[{&quot;id&quot;:&quot;51476cd7-5358-3ab3-aaea-23d6cfb435a9&quot;,&quot;isTemporary&quot;:false,&quot;itemData&quot;:{&quot;type&quot;:&quot;article-journal&quot;,&quot;id&quot;:&quot;51476cd7-5358-3ab3-aaea-23d6cfb435a9&quot;,&quot;title&quot;:&quot;Interconnected Microphysiological Systems for Quantitative Biology and Pharmacology Studies&quot;,&quot;author&quot;:[{&quot;family&quot;:&quot;Edington&quot;,&quot;given&quot;:&quot;Collin D.&quot;,&quot;parse-names&quot;:false,&quot;dropping-particle&quot;:&quot;&quot;,&quot;non-dropping-particle&quot;:&quot;&quot;},{&quot;family&quot;:&quot;Chen&quot;,&quot;given&quot;:&quot;Wen Li Kelly&quot;,&quot;parse-names&quot;:false,&quot;dropping-particle&quot;:&quot;&quot;,&quot;non-dropping-particle&quot;:&quot;&quot;},{&quot;family&quot;:&quot;Geishecker&quot;,&quot;given&quot;:&quot;Emily&quot;,&quot;parse-names&quot;:false,&quot;dropping-particle&quot;:&quot;&quot;,&quot;non-dropping-particle&quot;:&quot;&quot;},{&quot;family&quot;:&quot;Kassis&quot;,&quot;given&quot;:&quot;Timothy&quot;,&quot;parse-names&quot;:false,&quot;dropping-particle&quot;:&quot;&quot;,&quot;non-dropping-particle&quot;:&quot;&quot;},{&quot;family&quot;:&quot;Soenksen&quot;,&quot;given&quot;:&quot;Luis R.&quot;,&quot;parse-names&quot;:false,&quot;dropping-particle&quot;:&quot;&quot;,&quot;non-dropping-particle&quot;:&quot;&quot;},{&quot;family&quot;:&quot;Bhushan&quot;,&quot;given&quot;:&quot;Brij M.&quot;,&quot;parse-names&quot;:false,&quot;dropping-particle&quot;:&quot;&quot;,&quot;non-dropping-particle&quot;:&quot;&quot;},{&quot;family&quot;:&quot;Freake&quot;,&quot;given&quot;:&quot;Duncan&quot;,&quot;parse-names&quot;:false,&quot;dropping-particle&quot;:&quot;&quot;,&quot;non-dropping-particle&quot;:&quot;&quot;},{&quot;family&quot;:&quot;Kirschner&quot;,&quot;given&quot;:&quot;Jared&quot;,&quot;parse-names&quot;:false,&quot;dropping-particle&quot;:&quot;&quot;,&quot;non-dropping-particle&quot;:&quot;&quot;},{&quot;family&quot;:&quot;Maass&quot;,&quot;given&quot;:&quot;Christian&quot;,&quot;parse-names&quot;:false,&quot;dropping-particle&quot;:&quot;&quot;,&quot;non-dropping-particle&quot;:&quot;&quot;},{&quot;family&quot;:&quot;Tsamandouras&quot;,&quot;given&quot;:&quot;Nikolaos&quot;,&quot;parse-names&quot;:false,&quot;dropping-particle&quot;:&quot;&quot;,&quot;non-dropping-particle&quot;:&quot;&quot;},{&quot;family&quot;:&quot;Valdez&quot;,&quot;given&quot;:&quot;Jorge&quot;,&quot;parse-names&quot;:false,&quot;dropping-particle&quot;:&quot;&quot;,&quot;non-dropping-particle&quot;:&quot;&quot;},{&quot;family&quot;:&quot;Cook&quot;,&quot;given&quot;:&quot;Christi D.&quot;,&quot;parse-names&quot;:false,&quot;dropping-particle&quot;:&quot;&quot;,&quot;non-dropping-particle&quot;:&quot;&quot;},{&quot;family&quot;:&quot;Parent&quot;,&quot;given&quot;:&quot;Tom&quot;,&quot;parse-names&quot;:false,&quot;dropping-particle&quot;:&quot;&quot;,&quot;non-dropping-particle&quot;:&quot;&quot;},{&quot;family&quot;:&quot;Snyder&quot;,&quot;given&quot;:&quot;Stephen&quot;,&quot;parse-names&quot;:false,&quot;dropping-particle&quot;:&quot;&quot;,&quot;non-dropping-particle&quot;:&quot;&quot;},{&quot;family&quot;:&quot;Yu&quot;,&quot;given&quot;:&quot;Jiajie&quot;,&quot;parse-names&quot;:false,&quot;dropping-particle&quot;:&quot;&quot;,&quot;non-dropping-particle&quot;:&quot;&quot;},{&quot;family&quot;:&quot;Suter&quot;,&quot;given&quot;:&quot;Emily&quot;,&quot;parse-names&quot;:false,&quot;dropping-particle&quot;:&quot;&quot;,&quot;non-dropping-particle&quot;:&quot;&quot;},{&quot;family&quot;:&quot;Shockley&quot;,&quot;given&quot;:&quot;Michael&quot;,&quot;parse-names&quot;:false,&quot;dropping-particle&quot;:&quot;&quot;,&quot;non-dropping-particle&quot;:&quot;&quot;},{&quot;family&quot;:&quot;Velazquez&quot;,&quot;given&quot;:&quot;Jason&quot;,&quot;parse-names&quot;:false,&quot;dropping-particle&quot;:&quot;&quot;,&quot;non-dropping-particle&quot;:&quot;&quot;},{&quot;family&quot;:&quot;Velazquez&quot;,&quot;given&quot;:&quot;Jeremy J.&quot;,&quot;parse-names&quot;:false,&quot;dropping-particle&quot;:&quot;&quot;,&quot;non-dropping-particle&quot;:&quot;&quot;},{&quot;family&quot;:&quot;Stockdale&quot;,&quot;given&quot;:&quot;Linda&quot;,&quot;parse-names&quot;:false,&quot;dropping-particle&quot;:&quot;&quot;,&quot;non-dropping-particle&quot;:&quot;&quot;},{&quot;family&quot;:&quot;Papps&quot;,&quot;given&quot;:&quot;Julia P.&quot;,&quot;parse-names&quot;:false,&quot;dropping-particle&quot;:&quot;&quot;,&quot;non-dropping-particle&quot;:&quot;&quot;},{&quot;family&quot;:&quot;Lee&quot;,&quot;given&quot;:&quot;Iris&quot;,&quot;parse-names&quot;:false,&quot;dropping-particle&quot;:&quot;&quot;,&quot;non-dropping-particle&quot;:&quot;&quot;},{&quot;family&quot;:&quot;Vann&quot;,&quot;given&quot;:&quot;Nicholas&quot;,&quot;parse-names&quot;:false,&quot;dropping-particle&quot;:&quot;&quot;,&quot;non-dropping-particle&quot;:&quot;&quot;},{&quot;family&quot;:&quot;Gamboa&quot;,&quot;given&quot;:&quot;Mario&quot;,&quot;parse-names&quot;:false,&quot;dropping-particle&quot;:&quot;&quot;,&quot;non-dropping-particle&quot;:&quot;&quot;},{&quot;family&quot;:&quot;Labarge&quot;,&quot;given&quot;:&quot;Matthew E.&quot;,&quot;parse-names&quot;:false,&quot;dropping-particle&quot;:&quot;&quot;,&quot;non-dropping-particle&quot;:&quot;&quot;},{&quot;family&quot;:&quot;Zhong&quot;,&quot;given&quot;:&quot;Zhe&quot;,&quot;parse-names&quot;:false,&quot;dropping-particle&quot;:&quot;&quot;,&quot;non-dropping-particle&quot;:&quot;&quot;},{&quot;family&quot;:&quot;Wang&quot;,&quot;given&quot;:&quot;Xin&quot;,&quot;parse-names&quot;:false,&quot;dropping-particle&quot;:&quot;&quot;,&quot;non-dropping-particle&quot;:&quot;&quot;},{&quot;family&quot;:&quot;Boyer&quot;,&quot;given&quot;:&quot;Laurie A.&quot;,&quot;parse-names&quot;:false,&quot;dropping-particle&quot;:&quot;&quot;,&quot;non-dropping-particle&quot;:&quot;&quot;},{&quot;family&quot;:&quot;Lauffenburger&quot;,&quot;given&quot;:&quot;Douglas A.&quot;,&quot;parse-names&quot;:false,&quot;dropping-particle&quot;:&quot;&quot;,&quot;non-dropping-particle&quot;:&quot;&quot;},{&quot;family&quot;:&quot;Carrier&quot;,&quot;given&quot;:&quot;Rebecca L.&quot;,&quot;parse-names&quot;:false,&quot;dropping-particle&quot;:&quot;&quot;,&quot;non-dropping-particle&quot;:&quot;&quot;},{&quot;family&quot;:&quot;Communal&quot;,&quot;given&quot;:&quot;Catherine&quot;,&quot;parse-names&quot;:false,&quot;dropping-particle&quot;:&quot;&quot;,&quot;non-dropping-particle&quot;:&quot;&quot;},{&quot;family&quot;:&quot;Tannenbaum&quot;,&quot;given&quot;:&quot;Steven R.&quot;,&quot;parse-names&quot;:false,&quot;dropping-particle&quot;:&quot;&quot;,&quot;non-dropping-particle&quot;:&quot;&quot;},{&quot;family&quot;:&quot;Stokes&quot;,&quot;given&quot;:&quot;Cynthia L.&quot;,&quot;parse-names&quot;:false,&quot;dropping-particle&quot;:&quot;&quot;,&quot;non-dropping-particle&quot;:&quot;&quot;},{&quot;family&quot;:&quot;Hughes&quot;,&quot;given&quot;:&quot;David J.&quot;,&quot;parse-names&quot;:false,&quot;dropping-particle&quot;:&quot;&quot;,&quot;non-dropping-particle&quot;:&quot;&quot;},{&quot;family&quot;:&quot;Rohatgi&quot;,&quot;given&quot;:&quot;Gaurav&quot;,&quot;parse-names&quot;:false,&quot;dropping-particle&quot;:&quot;&quot;,&quot;non-dropping-particle&quot;:&quot;&quot;},{&quot;family&quot;:&quot;Trumper&quot;,&quot;given&quot;:&quot;David L.&quot;,&quot;parse-names&quot;:false,&quot;dropping-particle&quot;:&quot;&quot;,&quot;non-dropping-particle&quot;:&quot;&quot;},{&quot;family&quot;:&quot;Cirit&quot;,&quot;given&quot;:&quot;Murat&quot;,&quot;parse-names&quot;:false,&quot;dropping-particle&quot;:&quot;&quot;,&quot;non-dropping-particle&quot;:&quot;&quot;},{&quot;family&quot;:&quot;Griffith&quot;,&quot;given&quot;:&quot;Linda G.&quot;,&quot;parse-names&quot;:false,&quot;dropping-particle&quot;:&quot;&quot;,&quot;non-dropping-particle&quot;:&quot;&quot;}],&quot;container-title&quot;:&quot;Scientific Reports&quot;,&quot;container-title-short&quot;:&quot;Sci Rep&quot;,&quot;DOI&quot;:&quot;10.1038/s41598-018-22749-0&quot;,&quot;ISSN&quot;:&quot;20452322&quot;,&quot;PMID&quot;:&quot;29540740&quot;,&quot;issued&quot;:{&quot;date-parts&quot;:[[2018,12,1]]},&quot;abstract&quot;:&quot;Microphysiological systems (MPSs) are in vitro models that capture facets of in vivo organ function through use of specialized culture microenvironments, including 3D matrices and microperfusion. Here, we report an approach to co-culture multiple different MPSs linked together physiologically on re-useable, open-system microfluidic platforms that are compatible with the quantitative study of a range of compounds, including lipophilic drugs. We describe three different platform designs - \&quot;4-way\&quot;, \&quot;7-way\&quot;, and \&quot;10-way\&quot; - each accommodating a mixing chamber and up to 4, 7, or 10 MPSs. Platforms accommodate multiple different MPS flow configurations, each with internal re-circulation to enhance molecular exchange, and feature on-board pneumatically-driven pumps with independently programmable flow rates to provide precise control over both intra- and inter-MPS flow partitioning and drug distribution. We first developed a 4-MPS system, showing accurate prediction of secreted liver protein distribution and 2-week maintenance of phenotypic markers. We then developed 7-MPS and 10-MPS platforms, demonstrating reliable, robust operation and maintenance of MPS phenotypic function for 3 weeks (7-way) and 4 weeks (10-way) of continuous interaction, as well as PK analysis of diclofenac metabolism. This study illustrates several generalizable design and operational principles for implementing multi-MPS \&quot;physiome-on-a-chip\&quot; approaches in drug discovery.&quot;,&quot;publisher&quot;:&quot;Nature Publishing Group&quot;,&quot;issue&quot;:&quot;1&quot;,&quot;volume&quot;:&quot;8&quot;}},{&quot;id&quot;:&quot;2c7469fc-edb7-3cf3-99b1-2f6d32e80cd8&quot;,&quot;isTemporary&quot;:false,&quot;itemData&quot;:{&quot;type&quot;:&quot;article-journal&quot;,&quot;id&quot;:&quot;2c7469fc-edb7-3cf3-99b1-2f6d32e80cd8&quot;,&quot;title&quot;:&quot;Modular, pumpless body-on-a-chip platform for the co-culture of GI tract epithelium and 3D primary liver tissue&quot;,&quot;author&quot;:[{&quot;family&quot;:&quot;Esch&quot;,&quot;given&quot;:&quot;Mandy B.&quot;,&quot;parse-names&quot;:false,&quot;dropping-particle&quot;:&quot;&quot;,&quot;non-dropping-particle&quot;:&quot;&quot;},{&quot;family&quot;:&quot;Ueno&quot;,&quot;given&quot;:&quot;Hidetaka&quot;,&quot;parse-names&quot;:false,&quot;dropping-particle&quot;:&quot;&quot;,&quot;non-dropping-particle&quot;:&quot;&quot;},{&quot;family&quot;:&quot;Applegate&quot;,&quot;given&quot;:&quot;Dawn R.&quot;,&quot;parse-names&quot;:false,&quot;dropping-particle&quot;:&quot;&quot;,&quot;non-dropping-particle&quot;:&quot;&quot;},{&quot;family&quot;:&quot;Shuler&quot;,&quot;given&quot;:&quot;Michael L.&quot;,&quot;parse-names&quot;:false,&quot;dropping-particle&quot;:&quot;&quot;,&quot;non-dropping-particle&quot;:&quot;&quot;}],&quot;container-title&quot;:&quot;Lab on a Chip&quot;,&quot;container-title-short&quot;:&quot;Lab Chip&quot;,&quot;DOI&quot;:&quot;10.1039/c6lc00461j&quot;,&quot;ISSN&quot;:&quot;14730189&quot;,&quot;PMID&quot;:&quot;27332143&quot;,&quot;issued&quot;:{&quot;date-parts&quot;:[[2016]]},&quot;page&quot;:&quot;2719-2729&quot;,&quot;abstract&quot;:&quot;We have developed an expandable modular body-on-a-chip system that allows for a plug-and-play approach with several in vitro tissues. The design consists of single-organ chips that are combined with each other to yield a multi-organ body-on-a-chip system. Fluidic flow through the organ chips is driven via gravity and controlled passively via hydraulic resistances of the microfluidic channel network. Such pumpless body-on-a-chip devices are inexpensive and easy to use. We tested the device by culturing GI tract tissue and liver tissue within the device. Integrated Ag/AgCl electrodes were used to measure the resistance across the GI tract cell layer. The transepithelial resistance (TEER) reached values between 250 to 650 Ω cm2 throughout the 14 day co-culture period. These data indicate that the GI tract cells retained their viability and the GI tract layer as a whole retained its barrier function. Throughout the 14 day co-culture period we measured low amounts of aspartate aminotransferase (AST, ∼10-17.5 U L-1), indicating low rates of liver cell death. Metabolic rates of hepatocytes were comparable to those of hepatocytes in single-organ fluidic cell culture systems (albumin production ranged between 3-6 μg per day per million hepatocytes and urea production ranged between 150-200 μg per day per million hepatocytes). Induced CYP activities were higher than previously measured with microfluidic liver only systems.&quot;,&quot;publisher&quot;:&quot;Royal Society of Chemistry&quot;,&quot;issue&quot;:&quot;14&quot;,&quot;volume&quot;:&quot;16&quot;}}],&quot;properties&quot;:{&quot;noteIndex&quot;:0},&quot;manualOverride&quot;:{&quot;isManuallyOverridden&quot;:false,&quot;manualOverrideText&quot;:&quot;&quot;,&quot;citeprocText&quot;:&quot;(Edington et al., 2018; Esch et al., 2016)&quot;}},{&quot;citationID&quot;:&quot;MENDELEY_CITATION_7b29344b-3344-42d5-9209-08a520b2174c&quot;,&quot;isEdited&quot;:false,&quot;citationTag&quot;:&quot;MENDELEY_CITATION_v3_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&quot;,&quot;citationItems&quot;:[{&quot;id&quot;:&quot;c9566971-f93c-3f9a-9a57-9b0a89c70aff&quot;,&quot;isTemporary&quot;:false,&quot;itemData&quot;:{&quot;type&quot;:&quot;article&quot;,&quot;id&quot;:&quot;c9566971-f93c-3f9a-9a57-9b0a89c70aff&quot;,&quot;title&quot;:&quot;A guide to the organ-on-a-chip&quot;,&quot;author&quot;:[{&quot;family&quot;:&quot;Leung&quot;,&quot;given&quot;:&quot;Chak Ming&quot;,&quot;parse-names&quot;:false,&quot;dropping-particle&quot;:&quot;&quot;,&quot;non-dropping-particle&quot;:&quot;&quot;},{&quot;family&quot;:&quot;Haan&quot;,&quot;given&quot;:&quot;Pim&quot;,&quot;parse-names&quot;:false,&quot;dropping-particle&quot;:&quot;&quot;,&quot;non-dropping-particle&quot;:&quot;de&quot;},{&quot;family&quot;:&quot;Ronaldson-Bouchard&quot;,&quot;given&quot;:&quot;Kacey&quot;,&quot;parse-names&quot;:false,&quot;dropping-particle&quot;:&quot;&quot;,&quot;non-dropping-particle&quot;:&quot;&quot;},{&quot;family&quot;:&quot;Kim&quot;,&quot;given&quot;:&quot;Ge Ah&quot;,&quot;parse-names&quot;:false,&quot;dropping-particle&quot;:&quot;&quot;,&quot;non-dropping-particle&quot;:&quot;&quot;},{&quot;family&quot;:&quot;Ko&quot;,&quot;given&quot;:&quot;Jihoon&quot;,&quot;parse-names&quot;:false,&quot;dropping-particle&quot;:&quot;&quot;,&quot;non-dropping-particle&quot;:&quot;&quot;},{&quot;family&quot;:&quot;Rho&quot;,&quot;given&quot;:&quot;Hoon Suk&quot;,&quot;parse-names&quot;:false,&quot;dropping-particle&quot;:&quot;&quot;,&quot;non-dropping-particle&quot;:&quot;&quot;},{&quot;family&quot;:&quot;Chen&quot;,&quot;given&quot;:&quot;Zhu&quot;,&quot;parse-names&quot;:false,&quot;dropping-particle&quot;:&quot;&quot;,&quot;non-dropping-particle&quot;:&quot;&quot;},{&quot;family&quot;:&quot;Habibovic&quot;,&quot;given&quot;:&quot;Pamela&quot;,&quot;parse-names&quot;:false,&quot;dropping-particle&quot;:&quot;&quot;,&quot;non-dropping-particle&quot;:&quot;&quot;},{&quot;family&quot;:&quot;Jeon&quot;,&quot;given&quot;:&quot;Noo Li&quot;,&quot;parse-names&quot;:false,&quot;dropping-particle&quot;:&quot;&quot;,&quot;non-dropping-particle&quot;:&quot;&quot;},{&quot;family&quot;:&quot;Takayama&quot;,&quot;given&quot;:&quot;Shuichi&quot;,&quot;parse-names&quot;:false,&quot;dropping-particle&quot;:&quot;&quot;,&quot;non-dropping-particle&quot;:&quot;&quot;},{&quot;family&quot;:&quot;Shuler&quot;,&quot;given&quot;:&quot;Michael L.&quot;,&quot;parse-names&quot;:false,&quot;dropping-particle&quot;:&quot;&quot;,&quot;non-dropping-particle&quot;:&quot;&quot;},{&quot;family&quot;:&quot;Vunjak-Novakovic&quot;,&quot;given&quot;:&quot;Gordana&quot;,&quot;parse-names&quot;:false,&quot;dropping-particle&quot;:&quot;&quot;,&quot;non-dropping-particle&quot;:&quot;&quot;},{&quot;family&quot;:&quot;Frey&quot;,&quot;given&quot;:&quot;Olivier&quot;,&quot;parse-names&quot;:false,&quot;dropping-particle&quot;:&quot;&quot;,&quot;non-dropping-particle&quot;:&quot;&quot;},{&quot;family&quot;:&quot;Verpoorte&quot;,&quot;given&quot;:&quot;Elisabeth&quot;,&quot;parse-names&quot;:false,&quot;dropping-particle&quot;:&quot;&quot;,&quot;non-dropping-particle&quot;:&quot;&quot;},{&quot;family&quot;:&quot;Toh&quot;,&quot;given&quot;:&quot;Yi Chin&quot;,&quot;parse-names&quot;:false,&quot;dropping-particle&quot;:&quot;&quot;,&quot;non-dropping-particle&quot;:&quot;&quot;}],&quot;container-title&quot;:&quot;Nature Reviews Methods Primers&quot;,&quot;DOI&quot;:&quot;10.1038/s43586-022-00118-6&quot;,&quot;ISSN&quot;:&quot;26628449&quot;,&quot;issued&quot;:{&quot;date-parts&quot;:[[2022,12,1]]},&quot;abstract&quot;:&quot;Organs-on-chips (OoCs) are systems containing engineered or natural miniature tissues grown inside microfluidic chips. To better mimic human physiology, the chips are designed to control cell microenvironments and maintain tissue-specific functions. Combining advances in tissue engineering and microfabrication, OoCs have gained interest as a next-generation experimental platform to investigate human pathophysiology and the effect of therapeutics in the body. There are as many examples of OoCs as there are applications, making it difficult for new researchers to understand what makes one OoC more suited to an application than another. This Primer is intended to give an introduction to the aspects of OoC that need to be considered when developing an application-specific OoC. The Primer covers guiding principles and considerations to design, fabricate and operate an OoC, as well as subsequent assaying techniques to extract biological information from OoC devices. Alongside this is a discussion of current and future applications of OoC technology, to inform design and operational decisions during the implementation of OoC systems.&quot;,&quot;publisher&quot;:&quot;Springer Nature&quot;,&quot;issue&quot;:&quot;1&quot;,&quot;volume&quot;:&quot;2&quot;,&quot;container-title-short&quot;:&quot;&quot;}}],&quot;properties&quot;:{&quot;noteIndex&quot;:0},&quot;manualOverride&quot;:{&quot;isManuallyOverridden&quot;:false,&quot;manualOverrideText&quot;:&quot;&quot;,&quot;citeprocText&quot;:&quot;(Leung et al., 2022)&quot;}},{&quot;citationID&quot;:&quot;MENDELEY_CITATION_a6194267-69f9-42d8-8fbb-79a54a7488bc&quot;,&quot;isEdited&quot;:false,&quot;citationTag&quot;:&quot;MENDELEY_CITATION_v3_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&quot;,&quot;citationItems&quot;:[{&quot;id&quot;:&quot;e1d7193c-a9d7-3bf1-b5de-5cc187483437&quot;,&quot;isTemporary&quot;:false,&quot;itemData&quot;:{&quot;type&quot;:&quot;article-journal&quot;,&quot;id&quot;:&quot;e1d7193c-a9d7-3bf1-b5de-5cc187483437&quot;,&quot;title&quot;:&quot;Scaling and systems biology for integrating multiple organs-on-a-chip&quot;,&quot;author&quot;:[{&quot;family&quot;:&quot;Wikswo&quot;,&quot;given&quot;:&quot;John P.&quot;,&quot;parse-names&quot;:false,&quot;dropping-particle&quot;:&quot;&quot;,&quot;non-dropping-particle&quot;:&quot;&quot;},{&quot;family&quot;:&quot;Curtis&quot;,&quot;given&quot;:&quot;Erica L.&quot;,&quot;parse-names&quot;:false,&quot;dropping-particle&quot;:&quot;&quot;,&quot;non-dropping-particle&quot;:&quot;&quot;},{&quot;family&quot;:&quot;Eagleton&quot;,&quot;given&quot;:&quot;Zachary E.&quot;,&quot;parse-names&quot;:false,&quot;dropping-particle&quot;:&quot;&quot;,&quot;non-dropping-particle&quot;:&quot;&quot;},{&quot;family&quot;:&quot;Evans&quot;,&quot;given&quot;:&quot;Brian C.&quot;,&quot;parse-names&quot;:false,&quot;dropping-particle&quot;:&quot;&quot;,&quot;non-dropping-particle&quot;:&quot;&quot;},{&quot;family&quot;:&quot;Kole&quot;,&quot;given&quot;:&quot;Ayeeshik&quot;,&quot;parse-names&quot;:false,&quot;dropping-particle&quot;:&quot;&quot;,&quot;non-dropping-particle&quot;:&quot;&quot;},{&quot;family&quot;:&quot;Hofmeister&quot;,&quot;given&quot;:&quot;Lucas H.&quot;,&quot;parse-names&quot;:false,&quot;dropping-particle&quot;:&quot;&quot;,&quot;non-dropping-particle&quot;:&quot;&quot;},{&quot;family&quot;:&quot;Matloff&quot;,&quot;given&quot;:&quot;William J.&quot;,&quot;parse-names&quot;:false,&quot;dropping-particle&quot;:&quot;&quot;,&quot;non-dropping-particle&quot;:&quot;&quot;}],&quot;container-title&quot;:&quot;Lab on a Chip&quot;,&quot;container-title-short&quot;:&quot;Lab Chip&quot;,&quot;DOI&quot;:&quot;10.1039/c3lc50243k&quot;,&quot;ISSN&quot;:&quot;14730189&quot;,&quot;PMID&quot;:&quot;23828456&quot;,&quot;issued&quot;:{&quot;date-parts&quot;:[[2013,9,21]]},&quot;page&quot;:&quot;3496-3511&quot;,&quot;abstract&quot;:&quot;Coupled systems of in vitro microfabricated organs-on-a-chip containing small populations of human cells are being developed to address the formidable pharmacological and physiological gaps between monolayer cell cultures, animal models, and humans that severely limit the speed and efficiency of drug development. These gaps present challenges not only in tissue and microfluidic engineering, but also in systems biology: how does one model, test, and learn about the communication and control of biological systems with individual organs-on-chips that are one-thousandth or one-millionth of the size of adult organs, or even smaller, i.e., organs for a milliHuman (mHu) or microHuman (μHu)? Allometric scaling that describes inter-species variation of organ size and properties provides some guidance, but given the desire to utilize these systems to extend and validate human pharmacokinetic and pharmacodynamic (PK/PD) models in support of drug discovery and development, it is more appropriate to scale each organ functionally to ensure that it makes the suitable physiological contribution to the coupled system. The desire to recapitulate the complex organ-organ interactions that result from factors in the blood and lymph places a severe constraint on the total circulating fluid (∼5 mL for a mHu and ∼5 μL for a μHu) and hence on the pumps, valves, and analytical instruments required to maintain and study these systems. Scaling arguments also provide guidance on the design of a universal cell-culture medium, typically without red blood cells. This review presents several examples of scaling arguments and discusses steps that should ensure the success of this endeavour. © The Royal Society of Chemistry 2013.&quot;,&quot;publisher&quot;:&quot;Royal Society of Chemistry&quot;,&quot;issue&quot;:&quot;18&quot;,&quot;volume&quot;:&quot;13&quot;}}],&quot;properties&quot;:{&quot;noteIndex&quot;:0},&quot;manualOverride&quot;:{&quot;isManuallyOverridden&quot;:false,&quot;manualOverrideText&quot;:&quot;&quot;,&quot;citeprocText&quot;:&quot;(Wikswo et al., 2013)&quot;}},{&quot;citationID&quot;:&quot;MENDELEY_CITATION_b3f0a55f-bb20-4be0-b8cd-314f132de050&quot;,&quot;isEdited&quot;:false,&quot;citationTag&quot;:&quot;MENDELEY_CITATION_v3_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&quot;,&quot;citationItems&quot;:[{&quot;id&quot;:&quot;07f1849b-757e-3a91-a4de-118d0c185463&quot;,&quot;isTemporary&quot;:false,&quot;itemData&quot;:{&quot;type&quot;:&quot;report&quot;,&quot;id&quot;:&quot;07f1849b-757e-3a91-a4de-118d0c185463&quot;,&quot;title&quot;:&quot;Phase I and Pharmacologic Studies of the Camptothecin Analog Irinotecan Administered Every 3 Weeks in Cancer Patients&quot;,&quot;author&quot;:[{&quot;family&quot;:&quot;Abigerges&quot;,&quot;given&quot;:&quot;Dany&quot;,&quot;parse-names&quot;:false,&quot;dropping-particle&quot;:&quot;&quot;,&quot;non-dropping-particle&quot;:&quot;&quot;},{&quot;family&quot;:&quot;Chabot&quot;,&quot;given&quot;:&quot;Guy G&quot;,&quot;parse-names&quot;:false,&quot;dropping-particle&quot;:&quot;&quot;,&quot;non-dropping-particle&quot;:&quot;&quot;},{&quot;family&quot;:&quot;Armand&quot;,&quot;given&quot;:&quot;Jean-Pierrb&quot;,&quot;parse-names&quot;:false,&quot;dropping-particle&quot;:&quot;&quot;,&quot;non-dropping-particle&quot;:&quot;&quot;},{&quot;family&quot;:&quot;H6rait&quot;,&quot;given&quot;:&quot;Patrice&quot;,&quot;parse-names&quot;:false,&quot;dropping-particle&quot;:&quot;&quot;,&quot;non-dropping-particle&quot;:&quot;&quot;},{&quot;family&quot;:&quot;Gouyette&quot;,&quot;given&quot;:&quot;Alain&quot;,&quot;parse-names&quot;:false,&quot;dropping-particle&quot;:&quot;&quot;,&quot;non-dropping-particle&quot;:&quot;&quot;},{&quot;family&quot;:&quot;Gandia&quot;,&quot;given&quot;:&quot;Daniel&quot;,&quot;parse-names&quot;:false,&quot;dropping-particle&quot;:&quot;&quot;,&quot;non-dropping-particle&quot;:&quot;&quot;}],&quot;container-title&quot;:&quot;J Clin Oncol&quot;,&quot;issued&quot;:{&quot;date-parts&quot;:[[1995]]},&quot;number-of-pages&quot;:&quot;210-221&quot;,&quot;abstract&quot;:&quot;Purpose: A phase I study was undertaken to determine the maximum-tolerated dose (MTD), principal toxic-ities, and pharmacokinetics of the novel topoisomerase I inhibitor irinotecan (CPT-11). Patients and Methods: Sixty-four patients meeting standard phase I eligibility criteria were included (24 women, 40 men; median age, 51 years; primary sites: colon, head and neck, lung, pleura; 60 of 64 had been previously treated). Pharmacokinetics was determined by high-performance liquid chromatography (HPLC). Results: One hundred ninety CPT-11 courses were administered as a 30-minute intravenous (IV) infusion every 3 weeks (100 to 750 mg/m 2). Grade 3 to 4 nonhe-matologic toxicities included diarrhea (16%; three hospitalizations), nausea and vomiting (9%), asthenia (14%), alopecia (53%), elevation of hepatic transami-nases (8%), and one case of skin toxicity. An acute cholin-ergic syndrome was observed during CPT-11 administration. Diarrhea appeared dose-limiting at 350 mg/m2, but this was circumvented by using a high-dose loperamide protocol that allowed dose escalation. Dose-dependent, reversible, noncumulative granulocytopenia was the dose-limiting toxicity (nadir, days 6 to 9; median recovery time, 5 days). Grade 3 to 4 anemia was observed in 9% of patients. One patient died during the study, 8 days after CPT-11 treatment. Two complete responses (cervix, 450 mg/m2; head and neck, 750 mg/m2) and six partial responses in fluorouracil (5-FU)-refractory colon cancer were observed (260 to 600 mg/m2). Pharmacokinetics CAMPOTHECIN (CPT) is a plant alkaloid obtained from the chinese tree Camptotheca acuminata' (Fig 1). CPT has shown significant antitumor activity in vitro 2 3 and against experimental animal tumor models in vivo. 4 of CPT-11 and active metabolite SN-38 were performed in 60 patients (94 courses). CPT-1 1 plasma disposition was bi-or triphasic, with a mean terminal half-life of 14.2 ± 0.9 hours (mean ± SEM). The mean volume of distribution (Vdss) was 157 ± 8 L/m 2 , and total-body clearance was 15 ± 1 L/m 2 /h. The CPT-1 1 area under the plasma concentration versus time curves (AUC) and SN-38 AUC increased linearly with dose. SN-38 plasma decay had an apparent half-life of 13.8 ± 1.4 hours. Both CPT-1 1 and SN-38 AUCs correlated with nadir leu-kopenia and granulocytopenia, with grade 2 diarrhea, and with nausea and vomiting. Conclusion: The MTD of CPT-11 administered as a 30-minute IV infusion every 3 weeks is 600 mg/m2, with granulocytopenia being dose-limiting. At 350 mg/m 2 , diarrhea appeared dose-limiting, but high-dose lopera-mide reduced this toxicity and allowed dose escalation. For safety reasons, the recommended dose is presently 350 mg/m 2 every 3 weeks; more experience must be gained to establish the feasibility of a higher dose in large multicentric phase II studies. However, when careful monitoring of gastrointestinal toxicities is possible, a higher dose of 500 mg/m2 could be recommended in good-risk patients. The activity of this agent in 5-FU-refractory colorectal carcinoma makes it unique and mandates expedited phase II testing.&quot;,&quot;volume&quot;:&quot;13&quot;,&quot;container-title-short&quot;:&quot;&quot;}}],&quot;properties&quot;:{&quot;noteIndex&quot;:0},&quot;manualOverride&quot;:{&quot;isManuallyOverridden&quot;:false,&quot;manualOverrideText&quot;:&quot;&quot;,&quot;citeprocText&quot;:&quot;(Abigerges et al., 1995)&quot;}},{&quot;citationID&quot;:&quot;MENDELEY_CITATION_325ecc06-ecce-4bf5-a2d7-f511b5579701&quot;,&quot;isEdited&quot;:false,&quot;citationTag&quot;:&quot;MENDELEY_CITATION_v3_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&quot;,&quot;citationItems&quot;:[{&quot;id&quot;:&quot;0df41940-f19b-3bb8-aa19-338799bab9aa&quot;,&quot;isTemporary&quot;:false,&quot;itemData&quot;:{&quot;type&quot;:&quot;article&quot;,&quot;id&quot;:&quot;0df41940-f19b-3bb8-aa19-338799bab9aa&quot;,&quot;title&quot;:&quot;Microbiota-Host-Irinotecan Axis: A New Insight Toward Irinotecan Chemotherapy&quot;,&quot;author&quot;:[{&quot;family&quot;:&quot;Yue&quot;,&quot;given&quot;:&quot;Bei&quot;,&quot;parse-names&quot;:false,&quot;dropping-particle&quot;:&quot;&quot;,&quot;non-dropping-particle&quot;:&quot;&quot;},{&quot;family&quot;:&quot;Gao&quot;,&quot;given&quot;:&quot;Ruiyang&quot;,&quot;parse-names&quot;:false,&quot;dropping-particle&quot;:&quot;&quot;,&quot;non-dropping-particle&quot;:&quot;&quot;},{&quot;family&quot;:&quot;Wang&quot;,&quot;given&quot;:&quot;Zhengtao&quot;,&quot;parse-names&quot;:false,&quot;dropping-particle&quot;:&quot;&quot;,&quot;non-dropping-particle&quot;:&quot;&quot;},{&quot;family&quot;:&quot;Dou&quot;,&quot;given&quot;:&quot;Wei&quot;,&quot;parse-names&quot;:false,&quot;dropping-particle&quot;:&quot;&quot;,&quot;non-dropping-particle&quot;:&quot;&quot;}],&quot;container-title&quot;:&quot;Frontiers in Cellular and Infection Microbiology&quot;,&quot;container-title-short&quot;:&quot;Front Cell Infect Microbiol&quot;,&quot;DOI&quot;:&quot;10.3389/fcimb.2021.710945&quot;,&quot;ISSN&quot;:&quot;22352988&quot;,&quot;PMID&quot;:&quot;34722328&quot;,&quot;issued&quot;:{&quot;date-parts&quot;:[[2021,10,14]]},&quot;abstract&quot;:&quot;Irinotecan (CPT11) and its active metabolite ethyl-10-hydroxy-camptothecin (SN38) are broad-spectrum cytotoxic anticancer agents. Both cause cell death in rapidly dividing cells (e.g., cancer cells, epithelial cells, hematopoietic cells) and commensal bacteria. Therefore, CPT11 can induce a series of toxic side-effects, of which the most conspicuous is gastrointestinal toxicity (nausea, vomiting, diarrhea). Studies have shown that the gut microbiota modulates the host response to chemotherapeutic drugs. Targeting the gut microbiota influences the efficacy and toxicity of CPT11 chemotherapy through three key mechanisms: microbial ecocline, catalysis of microbial enzymes, and immunoregulation. This review summarizes and explores how the gut microbiota participates in CPT11 metabolism and mediates host immune dynamics to affect the toxicity and efficacy of CPT11 chemotherapy, thus introducing a new concept that is called “microbiota-host-irinotecan axis”. Also, we emphasize the utilization of bacterial β-glucuronidase-specific inhibitor, dietary interventions, probiotics and strain-engineered interventions as emergent microbiota-targeting strategies for the purpose of improving CPT11 chemotherapy efficiency and alleviating toxicity.&quot;,&quot;publisher&quot;:&quot;Frontiers Media S.A.&quot;,&quot;volume&quot;:&quot;11&quot;}},{&quot;id&quot;:&quot;f13cfd38-218b-3d1f-8333-8c3904958e26&quot;,&quot;isTemporary&quot;:false,&quot;itemData&quot;:{&quot;type&quot;:&quot;article-journal&quot;,&quot;id&quot;:&quot;f13cfd38-218b-3d1f-8333-8c3904958e26&quot;,&quot;title&quot;:&quot;Quantitative investigation of irinotecan metabolism, transport, and gut microbiome activation&quot;,&quot;author&quot;:[{&quot;family&quot;:&quot;Parvez&quot;,&quot;given&quot;:&quot;Md Masud&quot;,&quot;parse-names&quot;:false,&quot;dropping-particle&quot;:&quot;&quot;,&quot;non-dropping-particle&quot;:&quot;&quot;},{&quot;family&quot;:&quot;Basit&quot;,&quot;given&quot;:&quot;Abdul&quot;,&quot;parse-names&quot;:false,&quot;dropping-particle&quot;:&quot;&quot;,&quot;non-dropping-particle&quot;:&quot;&quot;},{&quot;family&quot;:&quot;Jariwala&quot;,&quot;given&quot;:&quot;Parth B.&quot;,&quot;parse-names&quot;:false,&quot;dropping-particle&quot;:&quot;&quot;,&quot;non-dropping-particle&quot;:&quot;&quot;},{&quot;family&quot;:&quot;Gaborik&quot;,&quot;given&quot;:&quot;Zsuzsanna&quot;,&quot;parse-names&quot;:false,&quot;dropping-particle&quot;:&quot;&quot;,&quot;non-dropping-particle&quot;:&quot;&quot;},{&quot;family&quot;:&quot;Kis&quot;,&quot;given&quot;:&quot;Emese&quot;,&quot;parse-names&quot;:false,&quot;dropping-particle&quot;:&quot;&quot;,&quot;non-dropping-particle&quot;:&quot;&quot;},{&quot;family&quot;:&quot;Heyward&quot;,&quot;given&quot;:&quot;Scott&quot;,&quot;parse-names&quot;:false,&quot;dropping-particle&quot;:&quot;&quot;,&quot;non-dropping-particle&quot;:&quot;&quot;},{&quot;family&quot;:&quot;Redinbo&quot;,&quot;given&quot;:&quot;Matthew R.&quot;,&quot;parse-names&quot;:false,&quot;dropping-particle&quot;:&quot;&quot;,&quot;non-dropping-particle&quot;:&quot;&quot;},{&quot;family&quot;:&quot;Prasad&quot;,&quot;given&quot;:&quot;Bhagwat&quot;,&quot;parse-names&quot;:false,&quot;dropping-particle&quot;:&quot;&quot;,&quot;non-dropping-particle&quot;:&quot;&quot;}],&quot;container-title&quot;:&quot;Drug Metabolism and Disposition&quot;,&quot;DOI&quot;:&quot;10.1124/DMD.121.000476&quot;,&quot;ISSN&quot;:&quot;1521009X&quot;,&quot;PMID&quot;:&quot;34074730&quot;,&quot;issued&quot;:{&quot;date-parts&quot;:[[2021,8,1]]},&quot;page&quot;:&quot;683-693&quot;,&quot;abstract&quot;:&quot;The anticancer drug irinotecan shows serious dose-limiting gastrointestinal toxicity regardless of intravenous dosing. Although enzymes and transporters involved in irinotecan disposition are known, quantitative contributions of these mechanisms in complex in vivo disposition of irinotecan are poorly understood. We explained intestinal disposition and toxicity of irinotecan by integrating 1) in vitro metabolism and transport data of irinotecan and its metabolites, 2) ex vivo gut microbial activation of the toxic metabolite SN-38, and 3) the tissue protein abundance data of enzymes and transporters relevant to irinotecan and its metabolites. Integration of in vitro kinetics data with the tissue enzyme and transporter abundance predicted that carboxylesterase (CES)-mediated hydrolysis of irinotecan is the rate-limiting process in the liver, where the toxic metabolite formed is rapidly deactivated by glucuronidation. In contrast, the poor SN-38 glucuronidation rate as compared with its efficient formation by CES2 in the enterocytes is the key mechanism of the intestinal accumulation of the toxic metabolite. The biliary efflux and organic anion transporting polypeptide-2B1-mediated enterocyte uptake can also synergize buildup of SN-38 in the enterocytes, whereas intestinal P-glycoprotein likely facilitates SN-38 detoxification in the enterocytes. The higher SN-38 concentration in the intestine can be further nourished by b-d-glucuronidases. Understanding the quantitative significance of the key metabolism and transport processes of irinotecan and its metabolites can be leveraged to alleviate its intestinal side effects. Further, the proteomics-informed quantitative approach to determine intracellular disposition can be extended to determine susceptibility of cancer cells over normal cells for precision irinotecan therapy.&quot;,&quot;publisher&quot;:&quot;American Society for Pharmacology and Experimental Therapy&quot;,&quot;issue&quot;:&quot;8&quot;,&quot;volume&quot;:&quot;49&quot;,&quot;container-title-short&quot;:&quot;&quot;}}],&quot;properties&quot;:{&quot;noteIndex&quot;:0},&quot;manualOverride&quot;:{&quot;isManuallyOverridden&quot;:false,&quot;manualOverrideText&quot;:&quot;&quot;,&quot;citeprocText&quot;:&quot;(Parvez et al., 2021; Yue et al., 2021)&quot;}},{&quot;citationID&quot;:&quot;MENDELEY_CITATION_d6b6b61b-a4cd-436f-9b79-aa031f4be902&quot;,&quot;isEdited&quot;:false,&quot;citationTag&quot;:&quot;MENDELEY_CITATION_v3_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&quot;,&quot;citationItems&quot;:[{&quot;id&quot;:&quot;1a74c998-46fe-3243-abe9-4033dcec99c9&quot;,&quot;isTemporary&quot;:false,&quot;itemData&quot;:{&quot;type&quot;:&quot;article-journal&quot;,&quot;id&quot;:&quot;1a74c998-46fe-3243-abe9-4033dcec99c9&quot;,&quot;title&quot;:&quot;Molecular insights into microbial β-glucuronidase inhibition to abrogate CPT-11 toxicity&quot;,&quot;author&quot;:[{&quot;family&quot;:&quot;Roberts&quot;,&quot;given&quot;:&quot;Adam B.&quot;,&quot;parse-names&quot;:false,&quot;dropping-particle&quot;:&quot;&quot;,&quot;non-dropping-particle&quot;:&quot;&quot;},{&quot;family&quot;:&quot;Wallace&quot;,&quot;given&quot;:&quot;Bret D.&quot;,&quot;parse-names&quot;:false,&quot;dropping-particle&quot;:&quot;&quot;,&quot;non-dropping-particle&quot;:&quot;&quot;},{&quot;family&quot;:&quot;Venkatesh&quot;,&quot;given&quot;:&quot;Madhu Kumar&quot;,&quot;parse-names&quot;:false,&quot;dropping-particle&quot;:&quot;&quot;,&quot;non-dropping-particle&quot;:&quot;&quot;},{&quot;family&quot;:&quot;Mani&quot;,&quot;given&quot;:&quot;Sridhar&quot;,&quot;parse-names&quot;:false,&quot;dropping-particle&quot;:&quot;&quot;,&quot;non-dropping-particle&quot;:&quot;&quot;},{&quot;family&quot;:&quot;Redinbo&quot;,&quot;given&quot;:&quot;Matthew R.&quot;,&quot;parse-names&quot;:false,&quot;dropping-particle&quot;:&quot;&quot;,&quot;non-dropping-particle&quot;:&quot;&quot;}],&quot;container-title&quot;:&quot;Molecular Pharmacology&quot;,&quot;container-title-short&quot;:&quot;Mol Pharmacol&quot;,&quot;DOI&quot;:&quot;10.1124/mol.113.085852&quot;,&quot;ISSN&quot;:&quot;0026895X&quot;,&quot;PMID&quot;:&quot;23690068&quot;,&quot;issued&quot;:{&quot;date-parts&quot;:[[2013,8]]},&quot;page&quot;:&quot;208-217&quot;,&quot;abstract&quot;:&quot;Bacterial β-glucuronidases expressed by the symbiotic intestinal microbiota appear to play important roles in druginduced epithelial cell toxicity in the gastrointestinal (GI) tract. For the anticancer drug CPT-11 (irinotecan) and the nonsteroidal anti-inflammatory drug diclofenac, it has been shown that removal of the glucuronide moieties from drug metabolites by bacterial β-glucuronidases in the GI lumen can significantly damage the intestinal epithelium. Furthermore, selective disruption of bacterial β-glucuronidases by small molecule inhibitors alleviates these side effects, which, for CPT-11 {7-ethyl-10-[4-(1-piperidino)-1-piperidino]}, can be dose limiting. Here we characterize novel microbial β-glucuronidase inhibitors that inhibit Escherichia coli β-glucuronidase in vitro with Ki values between 180 nM and 2 μM, and disrupt the enzyme in E. coli cells, with EC50 values as low as 300 nM. All compounds are selective for E. coli β-glucuronidase without inhibiting purified mammalian β-glucuronidase, and they do not impact the survival of either bacterial or mammalian cells. The 2.8 Å resolution crystal structure of one inhibitor bound to E. coli β-glucuronidase demonstrates that it contacts and orders only a portion of the \&quot;bacterial loop\&quot; present in microbial, but not mammalian, β-glucuronidases. The most potent compound examined in this group was found to protect mice against CPT-11-induced diarrhea. Taken together, these data advance our understanding of the chemical and structural basis of selective microbial β-glucuronidase inhibition, which may improve human drug efficacy and toxicity. Copyright © 2013 by The American Society for Pharmacology and Experimental Therapeutics.&quot;,&quot;issue&quot;:&quot;2&quot;,&quot;volume&quot;:&quot;84&quot;}}],&quot;properties&quot;:{&quot;noteIndex&quot;:0},&quot;manualOverride&quot;:{&quot;isManuallyOverridden&quot;:false,&quot;manualOverrideText&quot;:&quot;&quot;,&quot;citeprocText&quot;:&quot;(A. B. Roberts et al., 2013)&quot;}},{&quot;citationID&quot;:&quot;MENDELEY_CITATION_93019ba7-b5cd-44f7-bc22-f851a472b9fa&quot;,&quot;isEdited&quot;:false,&quot;citationTag&quot;:&quot;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&quot;,&quot;citationItems&quot;:[{&quot;id&quot;:&quot;20685e4a-6323-3d7f-8b51-6db8247c57ca&quot;,&quot;isTemporary&quot;:false,&quot;itemData&quot;:{&quot;type&quot;:&quot;article-journal&quot;,&quot;id&quot;:&quot;20685e4a-6323-3d7f-8b51-6db8247c57ca&quot;,&quot;title&quot;:&quot;Pharmacokinetics of Irinotecan in Combination with Biweekly\nCetuximab in Patients with Advanced Colorectal Cancer&quot;,&quot;author&quot;:[{&quot;family&quot;:&quot;Czejka Martin J.&quot;,&quot;given&quot;:&quot;&quot;,&quot;parse-names&quot;:false,&quot;dropping-particle&quot;:&quot;&quot;,&quot;non-dropping-particle&quot;:&quot;&quot;},{&quot;family&quot;:&quot;Gruenberger Birgit&quot;,&quot;given&quot;:&quot;&quot;,&quot;parse-names&quot;:false,&quot;dropping-particle&quot;:&quot;&quot;,&quot;non-dropping-particle&quot;:&quot;&quot;},{&quot;family&quot;:&quot;Kiss Andreas&quot;,&quot;given&quot;:&quot;&quot;,&quot;parse-names&quot;:false,&quot;dropping-particle&quot;:&quot;&quot;,&quot;non-dropping-particle&quot;:&quot;&quot;},{&quot;family&quot;:&quot;Farkouh Andre&quot;,&quot;given&quot;:&quot;&quot;,&quot;parse-names&quot;:false,&quot;dropping-particle&quot;:&quot;&quot;,&quot;non-dropping-particle&quot;:&quot;&quot;},{&quot;family&quot;:&quot;Schueller Johannes&quot;,&quot;given&quot;:&quot;&quot;,&quot;parse-names&quot;:false,&quot;dropping-particle&quot;:&quot;&quot;,&quot;non-dropping-particle&quot;:&quot;&quot;}],&quot;container-title&quot;:&quot;Anticancer research&quot;,&quot;container-title-short&quot;:&quot;Anticancer Res&quot;,&quot;issued&quot;:{&quot;date-parts&quot;:[[2010]]},&quot;page&quot;:&quot;23552360&quot;,&quot;volume&quot;:&quot;30&quot;}},{&quot;id&quot;:&quot;0b604ada-cef4-336b-ac29-db2a22e3a563&quot;,&quot;isTemporary&quot;:false,&quot;itemData&quot;:{&quot;type&quot;:&quot;article-journal&quot;,&quot;id&quot;:&quot;0b604ada-cef4-336b-ac29-db2a22e3a563&quot;,&quot;title&quot;:&quot;Pharmacokinetic Assessment of Irinotecan, SN-38, and\nSN-38-Glucuronide: A Substudy of the FIRIS Study&quot;,&quot;author&quot;:[{&quot;family&quot;:&quot;Satoh T.&quot;,&quot;given&quot;:&quot;&quot;,&quot;parse-names&quot;:false,&quot;dropping-particle&quot;:&quot;&quot;,&quot;non-dropping-particle&quot;:&quot;&quot;},{&quot;family&quot;:&quot;Yasui H.&quot;,&quot;given&quot;:&quot;&quot;,&quot;parse-names&quot;:false,&quot;dropping-particle&quot;:&quot;&quot;,&quot;non-dropping-particle&quot;:&quot;&quot;},{&quot;family&quot;:&quot;Muro K.&quot;,&quot;given&quot;:&quot;&quot;,&quot;parse-names&quot;:false,&quot;dropping-particle&quot;:&quot;&quot;,&quot;non-dropping-particle&quot;:&quot;&quot;},{&quot;family&quot;:&quot;Komatsu Y.&quot;,&quot;given&quot;:&quot;&quot;,&quot;parse-names&quot;:false,&quot;dropping-particle&quot;:&quot;&quot;,&quot;non-dropping-particle&quot;:&quot;&quot;},{&quot;family&quot;:&quot;Sameshima S.&quot;,&quot;given&quot;:&quot;&quot;,&quot;parse-names&quot;:false,&quot;dropping-particle&quot;:&quot;&quot;,&quot;non-dropping-particle&quot;:&quot;&quot;},{&quot;family&quot;:&quot;Yamaguchi K.&quot;,&quot;given&quot;:&quot;&quot;,&quot;parse-names&quot;:false,&quot;dropping-particle&quot;:&quot;&quot;,&quot;non-dropping-particle&quot;:&quot;&quot;},{&quot;family&quot;:&quot;Sugihara K.&quot;,&quot;given&quot;:&quot;&quot;,&quot;parse-names&quot;:false,&quot;dropping-particle&quot;:&quot;&quot;,&quot;non-dropping-particle&quot;:&quot;&quot;}],&quot;container-title&quot;:&quot;Anticancer research&quot;,&quot;container-title-short&quot;:&quot;Anticancer Res&quot;,&quot;issued&quot;:{&quot;date-parts&quot;:[[2013]]},&quot;page&quot;:&quot;3845-3854&quot;,&quot;volume&quot;:&quot;33&quot;}},{&quot;id&quot;:&quot;6a28c7cf-2348-3072-a0b3-ac3378e1fb16&quot;,&quot;isTemporary&quot;:false,&quot;itemData&quot;:{&quot;type&quot;:&quot;article-journal&quot;,&quot;id&quot;:&quot;6a28c7cf-2348-3072-a0b3-ac3378e1fb16&quot;,&quot;title&quot;:&quot;Multicentre phase II study and pharmacokinetic analysis of irinotecan in chemotherapy-naïve patients with glioblastoma&quot;,&quot;author&quot;:[{&quot;family&quot;:&quot;Raymond&quot;,&quot;given&quot;:&quot;Eric&quot;,&quot;parse-names&quot;:false,&quot;dropping-particle&quot;:&quot;&quot;,&quot;non-dropping-particle&quot;:&quot;&quot;},{&quot;family&quot;:&quot;Fabbro&quot;,&quot;given&quot;:&quot;M.&quot;,&quot;parse-names&quot;:false,&quot;dropping-particle&quot;:&quot;&quot;,&quot;non-dropping-particle&quot;:&quot;&quot;},{&quot;family&quot;:&quot;Boige&quot;,&quot;given&quot;:&quot;V.&quot;,&quot;parse-names&quot;:false,&quot;dropping-particle&quot;:&quot;&quot;,&quot;non-dropping-particle&quot;:&quot;&quot;},{&quot;family&quot;:&quot;Rixe&quot;,&quot;given&quot;:&quot;O.&quot;,&quot;parse-names&quot;:false,&quot;dropping-particle&quot;:&quot;&quot;,&quot;non-dropping-particle&quot;:&quot;&quot;},{&quot;family&quot;:&quot;Frenay&quot;,&quot;given&quot;:&quot;M.&quot;,&quot;parse-names&quot;:false,&quot;dropping-particle&quot;:&quot;&quot;,&quot;non-dropping-particle&quot;:&quot;&quot;},{&quot;family&quot;:&quot;Vassal&quot;,&quot;given&quot;:&quot;G.&quot;,&quot;parse-names&quot;:false,&quot;dropping-particle&quot;:&quot;&quot;,&quot;non-dropping-particle&quot;:&quot;&quot;},{&quot;family&quot;:&quot;Faivre&quot;,&quot;given&quot;:&quot;S.&quot;,&quot;parse-names&quot;:false,&quot;dropping-particle&quot;:&quot;&quot;,&quot;non-dropping-particle&quot;:&quot;&quot;},{&quot;family&quot;:&quot;Sicard&quot;,&quot;given&quot;:&quot;E.&quot;,&quot;parse-names&quot;:false,&quot;dropping-particle&quot;:&quot;&quot;,&quot;non-dropping-particle&quot;:&quot;&quot;},{&quot;family&quot;:&quot;Germa&quot;,&quot;given&quot;:&quot;C.&quot;,&quot;parse-names&quot;:false,&quot;dropping-particle&quot;:&quot;&quot;,&quot;non-dropping-particle&quot;:&quot;&quot;},{&quot;family&quot;:&quot;Rodier&quot;,&quot;given&quot;:&quot;J. M.&quot;,&quot;parse-names&quot;:false,&quot;dropping-particle&quot;:&quot;&quot;,&quot;non-dropping-particle&quot;:&quot;&quot;},{&quot;family&quot;:&quot;Vernillet&quot;,&quot;given&quot;:&quot;L.&quot;,&quot;parse-names&quot;:false,&quot;dropping-particle&quot;:&quot;&quot;,&quot;non-dropping-particle&quot;:&quot;&quot;},{&quot;family&quot;:&quot;Armand&quot;,&quot;given&quot;:&quot;J. P.&quot;,&quot;parse-names&quot;:false,&quot;dropping-particle&quot;:&quot;&quot;,&quot;non-dropping-particle&quot;:&quot;&quot;}],&quot;container-title&quot;:&quot;Annals of Oncology&quot;,&quot;DOI&quot;:&quot;10.1093/annonc/mdg159&quot;,&quot;ISSN&quot;:&quot;09237534&quot;,&quot;PMID&quot;:&quot;12649109&quot;,&quot;issued&quot;:{&quot;date-parts&quot;:[[2003,4]]},&quot;page&quot;:&quot;603-614&quot;,&quot;abstract&quot;:&quot;Background: To assess the antitumour activity and safety profile of irinotecan and its pharmacokinetic interactions with anticonvulsants in patients with glioblastoma multiforme. Patients and methods: This multicentre phase II and pharmacokinetic study investigated the effects of irinotecan 350 mg/m 2 given as a 90-min infusion every 3 weeks either prior to (group A) or after relapse following radiotherapy (group B) in chemotherapy-naïve patients with glioblastoma. Preferred concomitant medication for seizure prevention was valproic acid. Pharmacokinetic analysis of irinotecan and its main metabolites (SN-38, SN-38-G, APC and NPC) was performed during cycle 1. An independent panel of experts reviewed the activity data. Results: Fifty-two patients (25 patients in group A and 27 patients in group B) received a total of 191 cycles of irinotecan. Forty-six patients (22 patients in group A and 24 patients in group B) were evaluable and externally reviewed for activity. According to external review, one partial response (group B), seven minor responses (three in group A and four in group B), 12 disease stabilisations (seven in group A and five in group B) were observed. This resulted in an overall response rate of only 2.2% (95% confidence interval 0.2% to 6.5%). The median time to tumour progression was 9 weeks in group A and 14.4 weeks in group B. Six-month progression-free survival rates were 26% in group A and 43% in group B. Grade 3-4 toxicities (percent-age of patients in groups A and B) consisted of neutropenia (12.5% and 25.9%), diarrhoea (8.3% and 7.4%), asthenia (12.5% and 7.4%) and vomiting (0% and 7.4%). The clearance of irinotecan was 12.4 and 14.4 l/h/m2 in two patients who received no anticonvulsant. In patients receiving valproic acid, the clearance of irinotecan was 17.2 ± 4.4 l/h/m2. Conclusions: Irinotecan given at the dose of 350 mg/m2 every 3 weeks has limited clinical activity as a single agent in patients with newly diagnosed and recurrent glioblastoma after radiotherapy. The toxicity profile and plasma disposition of irinotecan and SN-38 were not strongly influenced by anticonvulsant valproic acid therapy. Although the response rate of irinotecan as a single agent was limited, it remains an attractive drug for combination studies in patients with glioblastoma. © 2003 European Society for Medical Oncology.&quot;,&quot;issue&quot;:&quot;4&quot;,&quot;volume&quot;:&quot;14&quot;,&quot;container-title-short&quot;:&quot;&quot;}},{&quot;id&quot;:&quot;f2cfb79b-a24f-368e-8d9c-975ddb41ba01&quot;,&quot;isTemporary&quot;:false,&quot;itemData&quot;:{&quot;type&quot;:&quot;report&quot;,&quot;id&quot;:&quot;f2cfb79b-a24f-368e-8d9c-975ddb41ba01&quot;,&quot;title&quot;:&quot;In vivo disposition of irinotecan (CPT-11) and its metabolites in combination with the monoclonal antibody cetuximab&quot;,&quot;author&quot;:[{&quot;family&quot;:&quot;Wadsak&quot;,&quot;given&quot;:&quot;Wolfgang&quot;,&quot;parse-names&quot;:false,&quot;dropping-particle&quot;:&quot;&quot;,&quot;non-dropping-particle&quot;:&quot;&quot;},{&quot;family&quot;:&quot;Farkouh&quot;,&quot;given&quot;:&quot;Andre&quot;,&quot;parse-names&quot;:false,&quot;dropping-particle&quot;:&quot;&quot;,&quot;non-dropping-particle&quot;:&quot;&quot;}],&quot;ISBN&quot;:&quot;2986.8±1021.7&quot;,&quot;URL&quot;:&quot;https://www.researchgate.net/publication/7159811&quot;,&quot;issued&quot;:{&quot;date-parts&quot;:[[2014]]},&quot;abstract&quot;:&quot;The user has requested enhancement of the downloaded file.&quot;,&quot;container-title-short&quot;:&quot;&quot;}}],&quot;properties&quot;:{&quot;noteIndex&quot;:0},&quot;manualOverride&quot;:{&quot;isManuallyOverridden&quot;:false,&quot;manualOverrideText&quot;:&quot;&quot;,&quot;citeprocText&quot;:&quot;(Czejka Martin J. et al., 2010; Raymond et al., 2003; Satoh T. et al., 2013; Wadsak &amp;#38; Farkouh, 2014)&quot;}},{&quot;citationID&quot;:&quot;MENDELEY_CITATION_0a9d80d8-47c6-465e-9f72-ab95dd876fba&quot;,&quot;isEdited&quot;:false,&quot;citationTag&quot;:&quot;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&quot;,&quot;citationItems&quot;:[{&quot;id&quot;:&quot;20685e4a-6323-3d7f-8b51-6db8247c57ca&quot;,&quot;isTemporary&quot;:false,&quot;itemData&quot;:{&quot;type&quot;:&quot;article-journal&quot;,&quot;id&quot;:&quot;20685e4a-6323-3d7f-8b51-6db8247c57ca&quot;,&quot;title&quot;:&quot;Pharmacokinetics of Irinotecan in Combination with Biweekly\nCetuximab in Patients with Advanced Colorectal Cancer&quot;,&quot;author&quot;:[{&quot;family&quot;:&quot;Czejka Martin J.&quot;,&quot;given&quot;:&quot;&quot;,&quot;parse-names&quot;:false,&quot;dropping-particle&quot;:&quot;&quot;,&quot;non-dropping-particle&quot;:&quot;&quot;},{&quot;family&quot;:&quot;Gruenberger Birgit&quot;,&quot;given&quot;:&quot;&quot;,&quot;parse-names&quot;:false,&quot;dropping-particle&quot;:&quot;&quot;,&quot;non-dropping-particle&quot;:&quot;&quot;},{&quot;family&quot;:&quot;Kiss Andreas&quot;,&quot;given&quot;:&quot;&quot;,&quot;parse-names&quot;:false,&quot;dropping-particle&quot;:&quot;&quot;,&quot;non-dropping-particle&quot;:&quot;&quot;},{&quot;family&quot;:&quot;Farkouh Andre&quot;,&quot;given&quot;:&quot;&quot;,&quot;parse-names&quot;:false,&quot;dropping-particle&quot;:&quot;&quot;,&quot;non-dropping-particle&quot;:&quot;&quot;},{&quot;family&quot;:&quot;Schueller Johannes&quot;,&quot;given&quot;:&quot;&quot;,&quot;parse-names&quot;:false,&quot;dropping-particle&quot;:&quot;&quot;,&quot;non-dropping-particle&quot;:&quot;&quot;}],&quot;container-title&quot;:&quot;Anticancer research&quot;,&quot;container-title-short&quot;:&quot;Anticancer Res&quot;,&quot;issued&quot;:{&quot;date-parts&quot;:[[2010]]},&quot;page&quot;:&quot;23552360&quot;,&quot;volume&quot;:&quot;30&quot;}},{&quot;id&quot;:&quot;0b604ada-cef4-336b-ac29-db2a22e3a563&quot;,&quot;isTemporary&quot;:false,&quot;itemData&quot;:{&quot;type&quot;:&quot;article-journal&quot;,&quot;id&quot;:&quot;0b604ada-cef4-336b-ac29-db2a22e3a563&quot;,&quot;title&quot;:&quot;Pharmacokinetic Assessment of Irinotecan, SN-38, and\nSN-38-Glucuronide: A Substudy of the FIRIS Study&quot;,&quot;author&quot;:[{&quot;family&quot;:&quot;Satoh T.&quot;,&quot;given&quot;:&quot;&quot;,&quot;parse-names&quot;:false,&quot;dropping-particle&quot;:&quot;&quot;,&quot;non-dropping-particle&quot;:&quot;&quot;},{&quot;family&quot;:&quot;Yasui H.&quot;,&quot;given&quot;:&quot;&quot;,&quot;parse-names&quot;:false,&quot;dropping-particle&quot;:&quot;&quot;,&quot;non-dropping-particle&quot;:&quot;&quot;},{&quot;family&quot;:&quot;Muro K.&quot;,&quot;given&quot;:&quot;&quot;,&quot;parse-names&quot;:false,&quot;dropping-particle&quot;:&quot;&quot;,&quot;non-dropping-particle&quot;:&quot;&quot;},{&quot;family&quot;:&quot;Komatsu Y.&quot;,&quot;given&quot;:&quot;&quot;,&quot;parse-names&quot;:false,&quot;dropping-particle&quot;:&quot;&quot;,&quot;non-dropping-particle&quot;:&quot;&quot;},{&quot;family&quot;:&quot;Sameshima S.&quot;,&quot;given&quot;:&quot;&quot;,&quot;parse-names&quot;:false,&quot;dropping-particle&quot;:&quot;&quot;,&quot;non-dropping-particle&quot;:&quot;&quot;},{&quot;family&quot;:&quot;Yamaguchi K.&quot;,&quot;given&quot;:&quot;&quot;,&quot;parse-names&quot;:false,&quot;dropping-particle&quot;:&quot;&quot;,&quot;non-dropping-particle&quot;:&quot;&quot;},{&quot;family&quot;:&quot;Sugihara K.&quot;,&quot;given&quot;:&quot;&quot;,&quot;parse-names&quot;:false,&quot;dropping-particle&quot;:&quot;&quot;,&quot;non-dropping-particle&quot;:&quot;&quot;}],&quot;container-title&quot;:&quot;Anticancer research&quot;,&quot;container-title-short&quot;:&quot;Anticancer Res&quot;,&quot;issued&quot;:{&quot;date-parts&quot;:[[2013]]},&quot;page&quot;:&quot;3845-3854&quot;,&quot;volume&quot;:&quot;33&quot;}},{&quot;id&quot;:&quot;6a28c7cf-2348-3072-a0b3-ac3378e1fb16&quot;,&quot;isTemporary&quot;:false,&quot;itemData&quot;:{&quot;type&quot;:&quot;article-journal&quot;,&quot;id&quot;:&quot;6a28c7cf-2348-3072-a0b3-ac3378e1fb16&quot;,&quot;title&quot;:&quot;Multicentre phase II study and pharmacokinetic analysis of irinotecan in chemotherapy-naïve patients with glioblastoma&quot;,&quot;author&quot;:[{&quot;family&quot;:&quot;Raymond&quot;,&quot;given&quot;:&quot;Eric&quot;,&quot;parse-names&quot;:false,&quot;dropping-particle&quot;:&quot;&quot;,&quot;non-dropping-particle&quot;:&quot;&quot;},{&quot;family&quot;:&quot;Fabbro&quot;,&quot;given&quot;:&quot;M.&quot;,&quot;parse-names&quot;:false,&quot;dropping-particle&quot;:&quot;&quot;,&quot;non-dropping-particle&quot;:&quot;&quot;},{&quot;family&quot;:&quot;Boige&quot;,&quot;given&quot;:&quot;V.&quot;,&quot;parse-names&quot;:false,&quot;dropping-particle&quot;:&quot;&quot;,&quot;non-dropping-particle&quot;:&quot;&quot;},{&quot;family&quot;:&quot;Rixe&quot;,&quot;given&quot;:&quot;O.&quot;,&quot;parse-names&quot;:false,&quot;dropping-particle&quot;:&quot;&quot;,&quot;non-dropping-particle&quot;:&quot;&quot;},{&quot;family&quot;:&quot;Frenay&quot;,&quot;given&quot;:&quot;M.&quot;,&quot;parse-names&quot;:false,&quot;dropping-particle&quot;:&quot;&quot;,&quot;non-dropping-particle&quot;:&quot;&quot;},{&quot;family&quot;:&quot;Vassal&quot;,&quot;given&quot;:&quot;G.&quot;,&quot;parse-names&quot;:false,&quot;dropping-particle&quot;:&quot;&quot;,&quot;non-dropping-particle&quot;:&quot;&quot;},{&quot;family&quot;:&quot;Faivre&quot;,&quot;given&quot;:&quot;S.&quot;,&quot;parse-names&quot;:false,&quot;dropping-particle&quot;:&quot;&quot;,&quot;non-dropping-particle&quot;:&quot;&quot;},{&quot;family&quot;:&quot;Sicard&quot;,&quot;given&quot;:&quot;E.&quot;,&quot;parse-names&quot;:false,&quot;dropping-particle&quot;:&quot;&quot;,&quot;non-dropping-particle&quot;:&quot;&quot;},{&quot;family&quot;:&quot;Germa&quot;,&quot;given&quot;:&quot;C.&quot;,&quot;parse-names&quot;:false,&quot;dropping-particle&quot;:&quot;&quot;,&quot;non-dropping-particle&quot;:&quot;&quot;},{&quot;family&quot;:&quot;Rodier&quot;,&quot;given&quot;:&quot;J. M.&quot;,&quot;parse-names&quot;:false,&quot;dropping-particle&quot;:&quot;&quot;,&quot;non-dropping-particle&quot;:&quot;&quot;},{&quot;family&quot;:&quot;Vernillet&quot;,&quot;given&quot;:&quot;L.&quot;,&quot;parse-names&quot;:false,&quot;dropping-particle&quot;:&quot;&quot;,&quot;non-dropping-particle&quot;:&quot;&quot;},{&quot;family&quot;:&quot;Armand&quot;,&quot;given&quot;:&quot;J. P.&quot;,&quot;parse-names&quot;:false,&quot;dropping-particle&quot;:&quot;&quot;,&quot;non-dropping-particle&quot;:&quot;&quot;}],&quot;container-title&quot;:&quot;Annals of Oncology&quot;,&quot;DOI&quot;:&quot;10.1093/annonc/mdg159&quot;,&quot;ISSN&quot;:&quot;09237534&quot;,&quot;PMID&quot;:&quot;12649109&quot;,&quot;issued&quot;:{&quot;date-parts&quot;:[[2003,4]]},&quot;page&quot;:&quot;603-614&quot;,&quot;abstract&quot;:&quot;Background: To assess the antitumour activity and safety profile of irinotecan and its pharmacokinetic interactions with anticonvulsants in patients with glioblastoma multiforme. Patients and methods: This multicentre phase II and pharmacokinetic study investigated the effects of irinotecan 350 mg/m 2 given as a 90-min infusion every 3 weeks either prior to (group A) or after relapse following radiotherapy (group B) in chemotherapy-naïve patients with glioblastoma. Preferred concomitant medication for seizure prevention was valproic acid. Pharmacokinetic analysis of irinotecan and its main metabolites (SN-38, SN-38-G, APC and NPC) was performed during cycle 1. An independent panel of experts reviewed the activity data. Results: Fifty-two patients (25 patients in group A and 27 patients in group B) received a total of 191 cycles of irinotecan. Forty-six patients (22 patients in group A and 24 patients in group B) were evaluable and externally reviewed for activity. According to external review, one partial response (group B), seven minor responses (three in group A and four in group B), 12 disease stabilisations (seven in group A and five in group B) were observed. This resulted in an overall response rate of only 2.2% (95% confidence interval 0.2% to 6.5%). The median time to tumour progression was 9 weeks in group A and 14.4 weeks in group B. Six-month progression-free survival rates were 26% in group A and 43% in group B. Grade 3-4 toxicities (percent-age of patients in groups A and B) consisted of neutropenia (12.5% and 25.9%), diarrhoea (8.3% and 7.4%), asthenia (12.5% and 7.4%) and vomiting (0% and 7.4%). The clearance of irinotecan was 12.4 and 14.4 l/h/m2 in two patients who received no anticonvulsant. In patients receiving valproic acid, the clearance of irinotecan was 17.2 ± 4.4 l/h/m2. Conclusions: Irinotecan given at the dose of 350 mg/m2 every 3 weeks has limited clinical activity as a single agent in patients with newly diagnosed and recurrent glioblastoma after radiotherapy. The toxicity profile and plasma disposition of irinotecan and SN-38 were not strongly influenced by anticonvulsant valproic acid therapy. Although the response rate of irinotecan as a single agent was limited, it remains an attractive drug for combination studies in patients with glioblastoma. © 2003 European Society for Medical Oncology.&quot;,&quot;issue&quot;:&quot;4&quot;,&quot;volume&quot;:&quot;14&quot;,&quot;container-title-short&quot;:&quot;&quot;}},{&quot;id&quot;:&quot;f2cfb79b-a24f-368e-8d9c-975ddb41ba01&quot;,&quot;isTemporary&quot;:false,&quot;itemData&quot;:{&quot;type&quot;:&quot;report&quot;,&quot;id&quot;:&quot;f2cfb79b-a24f-368e-8d9c-975ddb41ba01&quot;,&quot;title&quot;:&quot;In vivo disposition of irinotecan (CPT-11) and its metabolites in combination with the monoclonal antibody cetuximab&quot;,&quot;author&quot;:[{&quot;family&quot;:&quot;Wadsak&quot;,&quot;given&quot;:&quot;Wolfgang&quot;,&quot;parse-names&quot;:false,&quot;dropping-particle&quot;:&quot;&quot;,&quot;non-dropping-particle&quot;:&quot;&quot;},{&quot;family&quot;:&quot;Farkouh&quot;,&quot;given&quot;:&quot;Andre&quot;,&quot;parse-names&quot;:false,&quot;dropping-particle&quot;:&quot;&quot;,&quot;non-dropping-particle&quot;:&quot;&quot;}],&quot;ISBN&quot;:&quot;2986.8±1021.7&quot;,&quot;URL&quot;:&quot;https://www.researchgate.net/publication/7159811&quot;,&quot;issued&quot;:{&quot;date-parts&quot;:[[2014]]},&quot;abstract&quot;:&quot;The user has requested enhancement of the downloaded file.&quot;,&quot;container-title-short&quot;:&quot;&quot;}}],&quot;properties&quot;:{&quot;noteIndex&quot;:0},&quot;manualOverride&quot;:{&quot;isManuallyOverridden&quot;:false,&quot;manualOverrideText&quot;:&quot;&quot;,&quot;citeprocText&quot;:&quot;(Czejka Martin J. et al., 2010; Raymond et al., 2003; Satoh T. et al., 2013; Wadsak &amp;#38; Farkouh, 2014)&quot;}},{&quot;citationID&quot;:&quot;MENDELEY_CITATION_f95b7e9a-cbba-4417-bfc2-b14fce09e137&quot;,&quot;isEdited&quot;:false,&quot;citationTag&quot;:&quot;MENDELEY_CITATION_v3_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&quot;,&quot;citationItems&quot;:[{&quot;id&quot;:&quot;9cb4623a-3979-3513-af95-528f531015bf&quot;,&quot;isTemporary&quot;:false,&quot;itemData&quot;:{&quot;type&quot;:&quot;article-journal&quot;,&quot;id&quot;:&quot;9cb4623a-3979-3513-af95-528f531015bf&quot;,&quot;title&quot;:&quot;A comparison of whole genome gene expression profiles of HepaRG cells and HepG2 cells to primary human hepatocytes and human liver tissues&quot;,&quot;author&quot;:[{&quot;family&quot;:&quot;Hart&quot;,&quot;given&quot;:&quot;Steven N.&quot;,&quot;parse-names&quot;:false,&quot;dropping-particle&quot;:&quot;&quot;,&quot;non-dropping-particle&quot;:&quot;&quot;},{&quot;family&quot;:&quot;Li&quot;,&quot;given&quot;:&quot;Ye&quot;,&quot;parse-names&quot;:false,&quot;dropping-particle&quot;:&quot;&quot;,&quot;non-dropping-particle&quot;:&quot;&quot;},{&quot;family&quot;:&quot;Nakamoto&quot;,&quot;given&quot;:&quot;Kaori&quot;,&quot;parse-names&quot;:false,&quot;dropping-particle&quot;:&quot;&quot;,&quot;non-dropping-particle&quot;:&quot;&quot;},{&quot;family&quot;:&quot;Subileau&quot;,&quot;given&quot;:&quot;Eva Anne&quot;,&quot;parse-names&quot;:false,&quot;dropping-particle&quot;:&quot;&quot;,&quot;non-dropping-particle&quot;:&quot;&quot;},{&quot;family&quot;:&quot;Steen&quot;,&quot;given&quot;:&quot;David&quot;,&quot;parse-names&quot;:false,&quot;dropping-particle&quot;:&quot;&quot;,&quot;non-dropping-particle&quot;:&quot;&quot;},{&quot;family&quot;:&quot;Zhong&quot;,&quot;given&quot;:&quot;Xiao Bo&quot;,&quot;parse-names&quot;:false,&quot;dropping-particle&quot;:&quot;&quot;,&quot;non-dropping-particle&quot;:&quot;&quot;}],&quot;container-title&quot;:&quot;Drug Metabolism and Disposition&quot;,&quot;DOI&quot;:&quot;10.1124/dmd.109.031831&quot;,&quot;ISSN&quot;:&quot;00909556&quot;,&quot;PMID&quot;:&quot;20228232&quot;,&quot;issued&quot;:{&quot;date-parts&quot;:[[2010,6]]},&quot;page&quot;:&quot;988-994&quot;,&quot;abstract&quot;:&quot;HepaRG cells, derived from a female hepatocarcinoma patient, are capable of differentiating into biliary epithelial cells and hepatocytes. More importantly, differentiated HepaRG cells are able to maintain activities of many xenobiotic-metabolizing enzymes, and expression of the metabolizing enzyme genes can be induced by xenobiotics. The ability of these cells to express and induce xenobiotic-metabolizing enzymes is in stark contrast to the frequently used HepG2 cells. The previous studies have mainly focused on a set of selected genes; therefore, it is of significant interest to know the extent of similarity of gene expression at whole genome levels in HepaRG cells and HepG2 cells compared with primary human hepatocytes and human liver tissues. To accomplish this objective, we used Affymetrix (Santa Clara, CA) U133 Plus 2.0 arrays to characterize the whole genome gene expression profiles in triplicate biological samples from HepG2 cells, HepaRG cells (undifferentiated and differentiated cells), freshly isolated primary human hepatocytes, and frozen liver tissues. After using similarity matrix, principal components, and hierarchical clustering methods, we found that HepaRG cells globally transcribe genes at levels more similar to human primary hepatocytes and human liver tissues than HepG2 cells. In particular, many genes encoding drug-processing proteins are transcribed at a more similar level in HepaRG cells than in HepG2 cells compared with primary human hepatocytes and liver samples. The transcriptomic similarity of HepaRG with primary human hepatocytes is encouraging for use of HepaRG cells in the study of xenobiotic metabolism, hepatotoxicology, and hepatocyte differentiation. Copyright © 2010 by The American Society for Pharmacology and Experimental Therapeutics.&quot;,&quot;issue&quot;:&quot;6&quot;,&quot;volume&quot;:&quot;38&quot;,&quot;container-title-short&quot;:&quot;&quot;}}],&quot;properties&quot;:{&quot;noteIndex&quot;:0},&quot;manualOverride&quot;:{&quot;isManuallyOverridden&quot;:false,&quot;manualOverrideText&quot;:&quot;&quot;,&quot;citeprocText&quot;:&quot;(Hart et al., 2010)&quot;}},{&quot;citationID&quot;:&quot;MENDELEY_CITATION_5df96857-080f-4450-a638-cb2c382a1ff7&quot;,&quot;isEdited&quot;:false,&quot;citationTag&quot;:&quot;MENDELEY_CITATION_v3_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&quot;,&quot;citationItems&quot;:[{&quot;id&quot;:&quot;eb151a5f-f911-3e81-b31d-3c08e5bd4eff&quot;,&quot;isTemporary&quot;:false,&quot;itemData&quot;:{&quot;type&quot;:&quot;article-journal&quot;,&quot;id&quot;:&quot;eb151a5f-f911-3e81-b31d-3c08e5bd4eff&quot;,&quot;title&quot;:&quot;Human β-glucuronidase: Structure, function, and application in enzyme replacement therapy&quot;,&quot;author&quot;:[{&quot;family&quot;:&quot;Naz&quot;,&quot;given&quot;:&quot;Huma&quot;,&quot;parse-names&quot;:false,&quot;dropping-particle&quot;:&quot;&quot;,&quot;non-dropping-particle&quot;:&quot;&quot;},{&quot;family&quot;:&quot;Islam&quot;,&quot;given&quot;:&quot;Asimul&quot;,&quot;parse-names&quot;:false,&quot;dropping-particle&quot;:&quot;&quot;,&quot;non-dropping-particle&quot;:&quot;&quot;},{&quot;family&quot;:&quot;Waheed&quot;,&quot;given&quot;:&quot;Abdul&quot;,&quot;parse-names&quot;:false,&quot;dropping-particle&quot;:&quot;&quot;,&quot;non-dropping-particle&quot;:&quot;&quot;},{&quot;family&quot;:&quot;Sly&quot;,&quot;given&quot;:&quot;William S.&quot;,&quot;parse-names&quot;:false,&quot;dropping-particle&quot;:&quot;&quot;,&quot;non-dropping-particle&quot;:&quot;&quot;},{&quot;family&quot;:&quot;Ahmad&quot;,&quot;given&quot;:&quot;Faizan&quot;,&quot;parse-names&quot;:false,&quot;dropping-particle&quot;:&quot;&quot;,&quot;non-dropping-particle&quot;:&quot;&quot;},{&quot;family&quot;:&quot;Hassan&quot;,&quot;given&quot;:&quot;Md Imtaiyaz&quot;,&quot;parse-names&quot;:false,&quot;dropping-particle&quot;:&quot;&quot;,&quot;non-dropping-particle&quot;:&quot;&quot;}],&quot;container-title&quot;:&quot;Rejuvenation Research&quot;,&quot;container-title-short&quot;:&quot;Rejuvenation Res&quot;,&quot;DOI&quot;:&quot;10.1089/rej.2013.1407&quot;,&quot;ISSN&quot;:&quot;15491684&quot;,&quot;PMID&quot;:&quot;23777470&quot;,&quot;issued&quot;:{&quot;date-parts&quot;:[[2013,10,1]]},&quot;page&quot;:&quot;352-363&quot;,&quot;abstract&quot;:&quot;Lysosomal storage diseases occur due to incomplete metabolic degradation of macromolecules by various hydrolytic enzymes in the lysosome. Despite structural differences, most of the lysosomal enzymes share many common features including a lysosomal targeting motif and phosphotransferase recognition sites. β-Glucuronidase (GUSB) is an important lysosomal enzyme involved in the degradation of glucuronate-containing glycosaminoglycan. The deficiency of GUSB causes mucopolysaccharidosis type VII (MPSVII), leading to lysosomal storage in the brain. GUSB is a well-studied protein for its expression, sequence, structure, and function. The purpose of this review is to summarize our current understanding of sequence, structure, function, and evolution of GUSB and its lysosomal enzyme targeting. Enzyme replacement therapy reported for this protein is also discussed. © 2013, Mary Ann Liebert, Inc.&quot;,&quot;issue&quot;:&quot;5&quot;,&quot;volume&quot;:&quot;16&quot;}}],&quot;properties&quot;:{&quot;noteIndex&quot;:0},&quot;manualOverride&quot;:{&quot;isManuallyOverridden&quot;:false,&quot;manualOverrideText&quot;:&quot;&quot;,&quot;citeprocText&quot;:&quot;(Naz et al., 2013)&quot;}},{&quot;citationID&quot;:&quot;MENDELEY_CITATION_57422eed-1abf-4b6b-9061-1d80c446b185&quot;,&quot;isEdited&quot;:false,&quot;citationTag&quot;:&quot;MENDELEY_CITATION_v3_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&quot;,&quot;citationItems&quot;:[{&quot;id&quot;:&quot;f13cfd38-218b-3d1f-8333-8c3904958e26&quot;,&quot;isTemporary&quot;:false,&quot;itemData&quot;:{&quot;type&quot;:&quot;article-journal&quot;,&quot;id&quot;:&quot;f13cfd38-218b-3d1f-8333-8c3904958e26&quot;,&quot;title&quot;:&quot;Quantitative investigation of irinotecan metabolism, transport, and gut microbiome activation&quot;,&quot;author&quot;:[{&quot;family&quot;:&quot;Parvez&quot;,&quot;given&quot;:&quot;Md Masud&quot;,&quot;parse-names&quot;:false,&quot;dropping-particle&quot;:&quot;&quot;,&quot;non-dropping-particle&quot;:&quot;&quot;},{&quot;family&quot;:&quot;Basit&quot;,&quot;given&quot;:&quot;Abdul&quot;,&quot;parse-names&quot;:false,&quot;dropping-particle&quot;:&quot;&quot;,&quot;non-dropping-particle&quot;:&quot;&quot;},{&quot;family&quot;:&quot;Jariwala&quot;,&quot;given&quot;:&quot;Parth B.&quot;,&quot;parse-names&quot;:false,&quot;dropping-particle&quot;:&quot;&quot;,&quot;non-dropping-particle&quot;:&quot;&quot;},{&quot;family&quot;:&quot;Gaborik&quot;,&quot;given&quot;:&quot;Zsuzsanna&quot;,&quot;parse-names&quot;:false,&quot;dropping-particle&quot;:&quot;&quot;,&quot;non-dropping-particle&quot;:&quot;&quot;},{&quot;family&quot;:&quot;Kis&quot;,&quot;given&quot;:&quot;Emese&quot;,&quot;parse-names&quot;:false,&quot;dropping-particle&quot;:&quot;&quot;,&quot;non-dropping-particle&quot;:&quot;&quot;},{&quot;family&quot;:&quot;Heyward&quot;,&quot;given&quot;:&quot;Scott&quot;,&quot;parse-names&quot;:false,&quot;dropping-particle&quot;:&quot;&quot;,&quot;non-dropping-particle&quot;:&quot;&quot;},{&quot;family&quot;:&quot;Redinbo&quot;,&quot;given&quot;:&quot;Matthew R.&quot;,&quot;parse-names&quot;:false,&quot;dropping-particle&quot;:&quot;&quot;,&quot;non-dropping-particle&quot;:&quot;&quot;},{&quot;family&quot;:&quot;Prasad&quot;,&quot;given&quot;:&quot;Bhagwat&quot;,&quot;parse-names&quot;:false,&quot;dropping-particle&quot;:&quot;&quot;,&quot;non-dropping-particle&quot;:&quot;&quot;}],&quot;container-title&quot;:&quot;Drug Metabolism and Disposition&quot;,&quot;DOI&quot;:&quot;10.1124/DMD.121.000476&quot;,&quot;ISSN&quot;:&quot;1521009X&quot;,&quot;PMID&quot;:&quot;34074730&quot;,&quot;issued&quot;:{&quot;date-parts&quot;:[[2021,8,1]]},&quot;page&quot;:&quot;683-693&quot;,&quot;abstract&quot;:&quot;The anticancer drug irinotecan shows serious dose-limiting gastrointestinal toxicity regardless of intravenous dosing. Although enzymes and transporters involved in irinotecan disposition are known, quantitative contributions of these mechanisms in complex in vivo disposition of irinotecan are poorly understood. We explained intestinal disposition and toxicity of irinotecan by integrating 1) in vitro metabolism and transport data of irinotecan and its metabolites, 2) ex vivo gut microbial activation of the toxic metabolite SN-38, and 3) the tissue protein abundance data of enzymes and transporters relevant to irinotecan and its metabolites. Integration of in vitro kinetics data with the tissue enzyme and transporter abundance predicted that carboxylesterase (CES)-mediated hydrolysis of irinotecan is the rate-limiting process in the liver, where the toxic metabolite formed is rapidly deactivated by glucuronidation. In contrast, the poor SN-38 glucuronidation rate as compared with its efficient formation by CES2 in the enterocytes is the key mechanism of the intestinal accumulation of the toxic metabolite. The biliary efflux and organic anion transporting polypeptide-2B1-mediated enterocyte uptake can also synergize buildup of SN-38 in the enterocytes, whereas intestinal P-glycoprotein likely facilitates SN-38 detoxification in the enterocytes. The higher SN-38 concentration in the intestine can be further nourished by b-d-glucuronidases. Understanding the quantitative significance of the key metabolism and transport processes of irinotecan and its metabolites can be leveraged to alleviate its intestinal side effects. Further, the proteomics-informed quantitative approach to determine intracellular disposition can be extended to determine susceptibility of cancer cells over normal cells for precision irinotecan therapy.&quot;,&quot;publisher&quot;:&quot;American Society for Pharmacology and Experimental Therapy&quot;,&quot;issue&quot;:&quot;8&quot;,&quot;volume&quot;:&quot;49&quot;,&quot;container-title-short&quot;:&quot;&quot;}}],&quot;properties&quot;:{&quot;noteIndex&quot;:0},&quot;manualOverride&quot;:{&quot;isManuallyOverridden&quot;:false,&quot;manualOverrideText&quot;:&quot;&quot;,&quot;citeprocText&quot;:&quot;(Parvez et al., 2021)&quot;}},{&quot;citationID&quot;:&quot;MENDELEY_CITATION_88171e8b-7307-4119-b48c-0d36208f3f04&quot;,&quot;isEdited&quot;:false,&quot;citationTag&quot;:&quot;MENDELEY_CITATION_v3_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&quot;,&quot;citationItems&quot;:[{&quot;id&quot;:&quot;6598066d-a48d-34cd-b3c6-1f9be7c56469&quot;,&quot;isTemporary&quot;:false,&quot;itemData&quot;:{&quot;type&quot;:&quot;article-journal&quot;,&quot;id&quot;:&quot;6598066d-a48d-34cd-b3c6-1f9be7c56469&quot;,&quot;title&quot;:&quot;Validated assay for studying activity profiles of human liver UGTs after drug exposure: Inhibition and induction studies&quot;,&quot;author&quot;:[{&quot;family&quot;:&quot;Donato&quot;,&quot;given&quot;:&quot;M. Teresa&quot;,&quot;parse-names&quot;:false,&quot;dropping-particle&quot;:&quot;&quot;,&quot;non-dropping-particle&quot;:&quot;&quot;},{&quot;family&quot;:&quot;Montero&quot;,&quot;given&quot;:&quot;Sandra&quot;,&quot;parse-names&quot;:false,&quot;dropping-particle&quot;:&quot;&quot;,&quot;non-dropping-particle&quot;:&quot;&quot;},{&quot;family&quot;:&quot;Castell&quot;,&quot;given&quot;:&quot;José&quot;,&quot;parse-names&quot;:false,&quot;dropping-particle&quot;:&quot;V.&quot;,&quot;non-dropping-particle&quot;:&quot;&quot;},{&quot;family&quot;:&quot;Gómez-Lechón&quot;,&quot;given&quot;:&quot;M. José&quot;,&quot;parse-names&quot;:false,&quot;dropping-particle&quot;:&quot;&quot;,&quot;non-dropping-particle&quot;:&quot;&quot;},{&quot;family&quot;:&quot;Lahoz&quot;,&quot;given&quot;:&quot;Agustín&quot;,&quot;parse-names&quot;:false,&quot;dropping-particle&quot;:&quot;&quot;,&quot;non-dropping-particle&quot;:&quot;&quot;}],&quot;container-title&quot;:&quot;Analytical and Bioanalytical Chemistry&quot;,&quot;container-title-short&quot;:&quot;Anal Bioanal Chem&quot;,&quot;DOI&quot;:&quot;10.1007/s00216-009-3441-1&quot;,&quot;ISSN&quot;:&quot;16182642&quot;,&quot;PMID&quot;:&quot;20145913&quot;,&quot;issued&quot;:{&quot;date-parts&quot;:[[2010,3]]},&quot;page&quot;:&quot;2251-2263&quot;,&quot;abstract&quot;:&quot;UDP-glucuronsyltransferases (UGTs) are a family of conjugating enzymes that participate in the metabolism of many drugs. The study of potential drug-drug interactions involving UGTs has been largely hindered by the limited availability of selective functional assays for individual UGT enzymes. We propose a sensitive and reproducible procedure for the activity measurements of four major human hepatic UGT forms. The assays are based on analysis and quantification by high-performance liquid chromatography-tandem mass spectrometry of glucuronides formed from selective probe substrates, namely, β-estradiol (UGT1A1, 3-glucuronide), 1-naphthol (UGT1A6), propofol (UGT1A9), and naloxone (UGT2B7). The analytical methods developed in the present study have been validated under good laboratory practice compliance following FDA recommendations. The assays can be easily applied to both phenotyping UGT reactions in liver-derived cellular and subcellular systems, and drug-drug interaction in vitro studies. Chemical inhibition of UGTs was tested in human liver microsomes at substrate concentrations lower than the corresponding K M values. Under these conditions, selective inhibition of UGT2B7 by fluconazole and low amitriptyline concentrations were observed, whereas diclofenac and quinidine were shown as non-enzyme-selective inhibitors of UGTs. Induction of UGTs was studied in primary human hepatocytes and HepG2 cells cultured in 96-well plates. Aryl hydrocarbon receptor ligands (except indirubin in hepatocytes) increased the UGT1A1 activity in both cell models. The highest effects were observed in HepG2 cells exposed to indirubin (21-fold over the control) and omeprazole or β-naphthoflavone (about sixfold). Although variable effects were observed in other UGT enzymes, the degree of induction was generally lower than that for UGT1A1. © 2010 Springer-Verlag.&quot;,&quot;issue&quot;:&quot;6&quot;,&quot;volume&quot;:&quot;396&quot;}}],&quot;properties&quot;:{&quot;noteIndex&quot;:0},&quot;manualOverride&quot;:{&quot;isManuallyOverridden&quot;:false,&quot;manualOverrideText&quot;:&quot;&quot;,&quot;citeprocText&quot;:&quot;(Donato et al., 2010)&quot;}},{&quot;citationID&quot;:&quot;MENDELEY_CITATION_6c1a9968-b3c7-4009-b7ae-e7ff0416a2b9&quot;,&quot;isEdited&quot;:false,&quot;citationTag&quot;:&quot;MENDELEY_CITATION_v3_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&quot;,&quot;citationItems&quot;:[{&quot;id&quot;:&quot;370e5b67-e316-30a3-996a-d907c15c6ac6&quot;,&quot;isTemporary&quot;:false,&quot;itemData&quot;:{&quot;type&quot;:&quot;article&quot;,&quot;id&quot;:&quot;370e5b67-e316-30a3-996a-d907c15c6ac6&quot;,&quot;title&quot;:&quot;Emulating the gut–liver axis: Dissecting the microbiome's effect on drug metabolism using multiorgan-on-chip models&quot;,&quot;author&quot;:[{&quot;family&quot;:&quot;Lucchetti&quot;,&quot;given&quot;:&quot;Mara&quot;,&quot;parse-names&quot;:false,&quot;dropping-particle&quot;:&quot;&quot;,&quot;non-dropping-particle&quot;:&quot;&quot;},{&quot;family&quot;:&quot;Kaminska&quot;,&quot;given&quot;:&quot;Mathilda&quot;,&quot;parse-names&quot;:false,&quot;dropping-particle&quot;:&quot;&quot;,&quot;non-dropping-particle&quot;:&quot;&quot;},{&quot;family&quot;:&quot;Oluwasegun&quot;,&quot;given&quot;:&quot;Aina Kehinde&quot;,&quot;parse-names&quot;:false,&quot;dropping-particle&quot;:&quot;&quot;,&quot;non-dropping-particle&quot;:&quot;&quot;},{&quot;family&quot;:&quot;Mosig&quot;,&quot;given&quot;:&quot;Alexander S.&quot;,&quot;parse-names&quot;:false,&quot;dropping-particle&quot;:&quot;&quot;,&quot;non-dropping-particle&quot;:&quot;&quot;},{&quot;family&quot;:&quot;Wilmes&quot;,&quot;given&quot;:&quot;Paul&quot;,&quot;parse-names&quot;:false,&quot;dropping-particle&quot;:&quot;&quot;,&quot;non-dropping-particle&quot;:&quot;&quot;}],&quot;container-title&quot;:&quot;Current Opinion in Endocrine and Metabolic Research&quot;,&quot;container-title-short&quot;:&quot;Curr Opin Endocr Metab Res&quot;,&quot;DOI&quot;:&quot;10.1016/j.coemr.2021.03.003&quot;,&quot;ISSN&quot;:&quot;24519650&quot;,&quot;issued&quot;:{&quot;date-parts&quot;:[[2021,6,1]]},&quot;page&quot;:&quot;94-101&quot;,&quot;abstract&quot;:&quot;The homeostatic relationship between the gut, its microbiome, and the liver is crucial for the regulation of drug metabolism processes. Gut microbes are known to influence human health and disease by enhancing food metabolism and providing a first line of defense against pathogens. In addition to this, the gut microbiome also plays a key role in the processing of exogenous pharmaceutical compounds. Modeling the highly variable luminal gut environment and understanding how gut microbes can modulate drug availability or induce liver toxicity remains a challenge. However, microfluidics-based technologies such as organ-on-chips could overcome current challenges in drug toxicity assessment assays because these technologies are able to better recapitulate complex human responses. Efforts are being made to create in vitro multiorgan platforms, tailored for an individual patient's microbial background. These platforms could be used as a tool to predict the effect of the gut microbiome on pharmacokinetics in a personalized way.&quot;,&quot;publisher&quot;:&quot;Elsevier Ltd&quot;,&quot;volume&quot;:&quot;18&quot;}}],&quot;properties&quot;:{&quot;noteIndex&quot;:0},&quot;manualOverride&quot;:{&quot;isManuallyOverridden&quot;:false,&quot;manualOverrideText&quot;:&quot;&quot;,&quot;citeprocText&quot;:&quot;(Lucchetti et al., 2021)&quot;}},{&quot;citationID&quot;:&quot;MENDELEY_CITATION_98d9cfc4-3064-4421-adcb-f57e82d52785&quot;,&quot;isEdited&quot;:false,&quot;citationTag&quot;:&quot;MENDELEY_CITATION_v3_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&quot;,&quot;citationItems&quot;:[{&quot;id&quot;:&quot;deda95cc-808f-3509-bab0-69515f37ab0d&quot;,&quot;isTemporary&quot;:false,&quot;itemData&quot;:{&quot;type&quot;:&quot;article-journal&quot;,&quot;id&quot;:&quot;deda95cc-808f-3509-bab0-69515f37ab0d&quot;,&quot;title&quot;:&quot;A microfluidics-based in vitro model of the gastrointestinal human-microbe interface&quot;,&quot;author&quot;:[{&quot;family&quot;:&quot;Shah&quot;,&quot;given&quot;:&quot;Pranjul&quot;,&quot;parse-names&quot;:false,&quot;dropping-particle&quot;:&quot;&quot;,&quot;non-dropping-particle&quot;:&quot;&quot;},{&quot;family&quot;:&quot;Fritz&quot;,&quot;given&quot;:&quot;Joëlle&quot;,&quot;parse-names&quot;:false,&quot;dropping-particle&quot;:&quot;V.&quot;,&quot;non-dropping-particle&quot;:&quot;&quot;},{&quot;family&quot;:&quot;Glaab&quot;,&quot;given&quot;:&quot;Enrico&quot;,&quot;parse-names&quot;:false,&quot;dropping-particle&quot;:&quot;&quot;,&quot;non-dropping-particle&quot;:&quot;&quot;},{&quot;family&quot;:&quot;Desai&quot;,&quot;given&quot;:&quot;Mahesh S.&quot;,&quot;parse-names&quot;:false,&quot;dropping-particle&quot;:&quot;&quot;,&quot;non-dropping-particle&quot;:&quot;&quot;},{&quot;family&quot;:&quot;Greenhalgh&quot;,&quot;given&quot;:&quot;Kacy&quot;,&quot;parse-names&quot;:false,&quot;dropping-particle&quot;:&quot;&quot;,&quot;non-dropping-particle&quot;:&quot;&quot;},{&quot;family&quot;:&quot;Frachet&quot;,&quot;given&quot;:&quot;Audrey&quot;,&quot;parse-names&quot;:false,&quot;dropping-particle&quot;:&quot;&quot;,&quot;non-dropping-particle&quot;:&quot;&quot;},{&quot;family&quot;:&quot;Niegowska&quot;,&quot;given&quot;:&quot;Magdalena&quot;,&quot;parse-names&quot;:false,&quot;dropping-particle&quot;:&quot;&quot;,&quot;non-dropping-particle&quot;:&quot;&quot;},{&quot;family&quot;:&quot;Estes&quot;,&quot;given&quot;:&quot;Matthew&quot;,&quot;parse-names&quot;:false,&quot;dropping-particle&quot;:&quot;&quot;,&quot;non-dropping-particle&quot;:&quot;&quot;},{&quot;family&quot;:&quot;Jäger&quot;,&quot;given&quot;:&quot;Christian&quot;,&quot;parse-names&quot;:false,&quot;dropping-particle&quot;:&quot;&quot;,&quot;non-dropping-particle&quot;:&quot;&quot;},{&quot;family&quot;:&quot;Seguin-Devaux&quot;,&quot;given&quot;:&quot;Carole&quot;,&quot;parse-names&quot;:false,&quot;dropping-particle&quot;:&quot;&quot;,&quot;non-dropping-particle&quot;:&quot;&quot;},{&quot;family&quot;:&quot;Zenhausern&quot;,&quot;given&quot;:&quot;Frederic&quot;,&quot;parse-names&quot;:false,&quot;dropping-particle&quot;:&quot;&quot;,&quot;non-dropping-particle&quot;:&quot;&quot;},{&quot;family&quot;:&quot;Wilmes&quot;,&quot;given&quot;:&quot;Paul&quot;,&quot;parse-names&quot;:false,&quot;dropping-particle&quot;:&quot;&quot;,&quot;non-dropping-particle&quot;:&quot;&quot;}],&quot;container-title&quot;:&quot;Nature Communications&quot;,&quot;DOI&quot;:&quot;10.1038/ncomms11535&quot;,&quot;ISSN&quot;:&quot;20411723&quot;,&quot;PMID&quot;:&quot;27168102&quot;,&quot;issued&quot;:{&quot;date-parts&quot;:[[2016,5,11]]},&quot;abstract&quot;:&quot;Changes in the human gastrointestinal microbiome are associated with several diseases. To infer causality, experiments in representative models are essential, but widely used animal models exhibit limitations. Here we present a modular, microfluidics-based model (HuMiX, human-microbial crosstalk), which allows co-culture of human and microbial cells under conditions representative of the gastrointestinal human-microbe interface. We demonstrate the ability of HuMiX to recapitulate in vivo transcriptional, metabolic and immunological responses in human intestinal epithelial cells following their co-culture with the commensal Lactobacillus rhamnosus GG (LGG) grown under anaerobic conditions. In addition, we show that the co-culture of human epithelial cells with the obligate anaerobe Bacteroides caccae and LGG results in a transcriptional response, which is distinct from that of a co-culture solely comprising LGG. HuMiX facilitates investigations of host-microbe molecular interactions and provides insights into a range of fundamental research questions linking the gastrointestinal microbiome to human health and disease.&quot;,&quot;publisher&quot;:&quot;Nature Publishing Group&quot;,&quot;volume&quot;:&quot;7&quot;,&quot;container-title-short&quot;:&quot;Nat Commun&quot;}}],&quot;properties&quot;:{&quot;noteIndex&quot;:0},&quot;manualOverride&quot;:{&quot;isManuallyOverridden&quot;:false,&quot;manualOverrideText&quot;:&quot;&quot;,&quot;citeprocText&quot;:&quot;(Shah et al., 2016)&quot;}},{&quot;citationID&quot;:&quot;MENDELEY_CITATION_75b022fa-1dfb-4954-97c7-86fc5d729310&quot;,&quot;isEdited&quot;:false,&quot;citationTag&quot;:&quot;MENDELEY_CITATION_v3_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&quot;,&quot;citationItems&quot;:[{&quot;id&quot;:&quot;deda95cc-808f-3509-bab0-69515f37ab0d&quot;,&quot;isTemporary&quot;:false,&quot;itemData&quot;:{&quot;type&quot;:&quot;article-journal&quot;,&quot;id&quot;:&quot;deda95cc-808f-3509-bab0-69515f37ab0d&quot;,&quot;title&quot;:&quot;A microfluidics-based in vitro model of the gastrointestinal human-microbe interface&quot;,&quot;author&quot;:[{&quot;family&quot;:&quot;Shah&quot;,&quot;given&quot;:&quot;Pranjul&quot;,&quot;parse-names&quot;:false,&quot;dropping-particle&quot;:&quot;&quot;,&quot;non-dropping-particle&quot;:&quot;&quot;},{&quot;family&quot;:&quot;Fritz&quot;,&quot;given&quot;:&quot;Joëlle&quot;,&quot;parse-names&quot;:false,&quot;dropping-particle&quot;:&quot;V.&quot;,&quot;non-dropping-particle&quot;:&quot;&quot;},{&quot;family&quot;:&quot;Glaab&quot;,&quot;given&quot;:&quot;Enrico&quot;,&quot;parse-names&quot;:false,&quot;dropping-particle&quot;:&quot;&quot;,&quot;non-dropping-particle&quot;:&quot;&quot;},{&quot;family&quot;:&quot;Desai&quot;,&quot;given&quot;:&quot;Mahesh S.&quot;,&quot;parse-names&quot;:false,&quot;dropping-particle&quot;:&quot;&quot;,&quot;non-dropping-particle&quot;:&quot;&quot;},{&quot;family&quot;:&quot;Greenhalgh&quot;,&quot;given&quot;:&quot;Kacy&quot;,&quot;parse-names&quot;:false,&quot;dropping-particle&quot;:&quot;&quot;,&quot;non-dropping-particle&quot;:&quot;&quot;},{&quot;family&quot;:&quot;Frachet&quot;,&quot;given&quot;:&quot;Audrey&quot;,&quot;parse-names&quot;:false,&quot;dropping-particle&quot;:&quot;&quot;,&quot;non-dropping-particle&quot;:&quot;&quot;},{&quot;family&quot;:&quot;Niegowska&quot;,&quot;given&quot;:&quot;Magdalena&quot;,&quot;parse-names&quot;:false,&quot;dropping-particle&quot;:&quot;&quot;,&quot;non-dropping-particle&quot;:&quot;&quot;},{&quot;family&quot;:&quot;Estes&quot;,&quot;given&quot;:&quot;Matthew&quot;,&quot;parse-names&quot;:false,&quot;dropping-particle&quot;:&quot;&quot;,&quot;non-dropping-particle&quot;:&quot;&quot;},{&quot;family&quot;:&quot;Jäger&quot;,&quot;given&quot;:&quot;Christian&quot;,&quot;parse-names&quot;:false,&quot;dropping-particle&quot;:&quot;&quot;,&quot;non-dropping-particle&quot;:&quot;&quot;},{&quot;family&quot;:&quot;Seguin-Devaux&quot;,&quot;given&quot;:&quot;Carole&quot;,&quot;parse-names&quot;:false,&quot;dropping-particle&quot;:&quot;&quot;,&quot;non-dropping-particle&quot;:&quot;&quot;},{&quot;family&quot;:&quot;Zenhausern&quot;,&quot;given&quot;:&quot;Frederic&quot;,&quot;parse-names&quot;:false,&quot;dropping-particle&quot;:&quot;&quot;,&quot;non-dropping-particle&quot;:&quot;&quot;},{&quot;family&quot;:&quot;Wilmes&quot;,&quot;given&quot;:&quot;Paul&quot;,&quot;parse-names&quot;:false,&quot;dropping-particle&quot;:&quot;&quot;,&quot;non-dropping-particle&quot;:&quot;&quot;}],&quot;container-title&quot;:&quot;Nature Communications&quot;,&quot;DOI&quot;:&quot;10.1038/ncomms11535&quot;,&quot;ISSN&quot;:&quot;20411723&quot;,&quot;PMID&quot;:&quot;27168102&quot;,&quot;issued&quot;:{&quot;date-parts&quot;:[[2016,5,11]]},&quot;abstract&quot;:&quot;Changes in the human gastrointestinal microbiome are associated with several diseases. To infer causality, experiments in representative models are essential, but widely used animal models exhibit limitations. Here we present a modular, microfluidics-based model (HuMiX, human-microbial crosstalk), which allows co-culture of human and microbial cells under conditions representative of the gastrointestinal human-microbe interface. We demonstrate the ability of HuMiX to recapitulate in vivo transcriptional, metabolic and immunological responses in human intestinal epithelial cells following their co-culture with the commensal Lactobacillus rhamnosus GG (LGG) grown under anaerobic conditions. In addition, we show that the co-culture of human epithelial cells with the obligate anaerobe Bacteroides caccae and LGG results in a transcriptional response, which is distinct from that of a co-culture solely comprising LGG. HuMiX facilitates investigations of host-microbe molecular interactions and provides insights into a range of fundamental research questions linking the gastrointestinal microbiome to human health and disease.&quot;,&quot;publisher&quot;:&quot;Nature Publishing Group&quot;,&quot;volume&quot;:&quot;7&quot;,&quot;container-title-short&quot;:&quot;Nat Commun&quot;}}],&quot;properties&quot;:{&quot;noteIndex&quot;:0},&quot;manualOverride&quot;:{&quot;isManuallyOverridden&quot;:false,&quot;manualOverrideText&quot;:&quot;&quot;,&quot;citeprocText&quot;:&quot;(Shah et al., 2016)&quot;}},{&quot;citationID&quot;:&quot;MENDELEY_CITATION_53e49fcf-043c-4a4f-b78d-05a41c3f6a68&quot;,&quot;isEdited&quot;:false,&quot;citationTag&quot;:&quot;MENDELEY_CITATION_v3_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&quot;,&quot;citationItems&quot;:[{&quot;id&quot;:&quot;bc2e164b-c0ec-3242-81a9-53ebd5e2ce84&quot;,&quot;isTemporary&quot;:false,&quot;itemData&quot;:{&quot;type&quot;:&quot;article-journal&quot;,&quot;id&quot;:&quot;bc2e164b-c0ec-3242-81a9-53ebd5e2ce84&quot;,&quot;title&quot;:&quot;A microfluidically perfused three dimensional human liver model&quot;,&quot;author&quot;:[{&quot;family&quot;:&quot;Rennert&quot;,&quot;given&quot;:&quot;Knut&quot;,&quot;parse-names&quot;:false,&quot;dropping-particle&quot;:&quot;&quot;,&quot;non-dropping-particle&quot;:&quot;&quot;},{&quot;family&quot;:&quot;Steinborn&quot;,&quot;given&quot;:&quot;Sandra&quot;,&quot;parse-names&quot;:false,&quot;dropping-particle&quot;:&quot;&quot;,&quot;non-dropping-particle&quot;:&quot;&quot;},{&quot;family&quot;:&quot;Gröger&quot;,&quot;given&quot;:&quot;Marko&quot;,&quot;parse-names&quot;:false,&quot;dropping-particle&quot;:&quot;&quot;,&quot;non-dropping-particle&quot;:&quot;&quot;},{&quot;family&quot;:&quot;Ungerböck&quot;,&quot;given&quot;:&quot;Birgit&quot;,&quot;parse-names&quot;:false,&quot;dropping-particle&quot;:&quot;&quot;,&quot;non-dropping-particle&quot;:&quot;&quot;},{&quot;family&quot;:&quot;Jank&quot;,&quot;given&quot;:&quot;Anne Marie&quot;,&quot;parse-names&quot;:false,&quot;dropping-particle&quot;:&quot;&quot;,&quot;non-dropping-particle&quot;:&quot;&quot;},{&quot;family&quot;:&quot;Ehgartner&quot;,&quot;given&quot;:&quot;Josef&quot;,&quot;parse-names&quot;:false,&quot;dropping-particle&quot;:&quot;&quot;,&quot;non-dropping-particle&quot;:&quot;&quot;},{&quot;family&quot;:&quot;Nietzsche&quot;,&quot;given&quot;:&quot;Sandor&quot;,&quot;parse-names&quot;:false,&quot;dropping-particle&quot;:&quot;&quot;,&quot;non-dropping-particle&quot;:&quot;&quot;},{&quot;family&quot;:&quot;Dinger&quot;,&quot;given&quot;:&quot;Julia&quot;,&quot;parse-names&quot;:false,&quot;dropping-particle&quot;:&quot;&quot;,&quot;non-dropping-particle&quot;:&quot;&quot;},{&quot;family&quot;:&quot;Kiehntopf&quot;,&quot;given&quot;:&quot;Michael&quot;,&quot;parse-names&quot;:false,&quot;dropping-particle&quot;:&quot;&quot;,&quot;non-dropping-particle&quot;:&quot;&quot;},{&quot;family&quot;:&quot;Funke&quot;,&quot;given&quot;:&quot;Harald&quot;,&quot;parse-names&quot;:false,&quot;dropping-particle&quot;:&quot;&quot;,&quot;non-dropping-particle&quot;:&quot;&quot;},{&quot;family&quot;:&quot;Peters&quot;,&quot;given&quot;:&quot;Frank T.&quot;,&quot;parse-names&quot;:false,&quot;dropping-particle&quot;:&quot;&quot;,&quot;non-dropping-particle&quot;:&quot;&quot;},{&quot;family&quot;:&quot;Lupp&quot;,&quot;given&quot;:&quot;Amelie&quot;,&quot;parse-names&quot;:false,&quot;dropping-particle&quot;:&quot;&quot;,&quot;non-dropping-particle&quot;:&quot;&quot;},{&quot;family&quot;:&quot;Gärtner&quot;,&quot;given&quot;:&quot;Claudia&quot;,&quot;parse-names&quot;:false,&quot;dropping-particle&quot;:&quot;&quot;,&quot;non-dropping-particle&quot;:&quot;&quot;},{&quot;family&quot;:&quot;Mayr&quot;,&quot;given&quot;:&quot;Torsten&quot;,&quot;parse-names&quot;:false,&quot;dropping-particle&quot;:&quot;&quot;,&quot;non-dropping-particle&quot;:&quot;&quot;},{&quot;family&quot;:&quot;Bauer&quot;,&quot;given&quot;:&quot;Michael&quot;,&quot;parse-names&quot;:false,&quot;dropping-particle&quot;:&quot;&quot;,&quot;non-dropping-particle&quot;:&quot;&quot;},{&quot;family&quot;:&quot;Huber&quot;,&quot;given&quot;:&quot;Otmar&quot;,&quot;parse-names&quot;:false,&quot;dropping-particle&quot;:&quot;&quot;,&quot;non-dropping-particle&quot;:&quot;&quot;},{&quot;family&quot;:&quot;Mosig&quot;,&quot;given&quot;:&quot;Alexander S.&quot;,&quot;parse-names&quot;:false,&quot;dropping-particle&quot;:&quot;&quot;,&quot;non-dropping-particle&quot;:&quot;&quot;}],&quot;container-title&quot;:&quot;Biomaterials&quot;,&quot;container-title-short&quot;:&quot;Biomaterials&quot;,&quot;DOI&quot;:&quot;10.1016/j.biomaterials.2015.08.043&quot;,&quot;ISSN&quot;:&quot;18785905&quot;,&quot;PMID&quot;:&quot;26322723&quot;,&quot;issued&quot;:{&quot;date-parts&quot;:[[2015,12,1]]},&quot;page&quot;:&quot;119-131&quot;,&quot;abstract&quot;:&quot;Within the liver, non-parenchymal cells (NPCs) are critically involved in the regulation of hepatocyte polarization and maintenance of metabolic function. We here report the establishment of a liver organoid that integrates NPCs in a vascular layer composed of endothelial cells and tissue macrophages and a hepatic layer comprising stellate cells co-cultured with hepatocytes. The three-dimensional liver organoid is embedded in a microfluidically perfused biochip that enables sufficient nutrition supply and resembles morphological aspects of the human liver sinusoid. It utilizes a suspended membrane as a cell substrate mimicking the space of Disse. Luminescence-based sensor spots were integrated into the chip to allow online measurement of cellular oxygen consumption. Application of microfluidic flow induces defined expression of ZO-1, transferrin, ASGPR-1 along with an increased expression of MRP-2 transporter protein within the liver organoids. Moreover, perfusion was accompanied by an increased hepatobiliary secretion of 5(6)-carboxy-2',7'-dichlorofluorescein and an enhanced formation of hepatocyte microvilli. From this we conclude that the perfused liver organoid shares relevant morphological and functional characteristics with the human liver and represents a new in vitro research tool to study human hepatocellular physiology at the cellular level under conditions close to the physiological situation.&quot;,&quot;publisher&quot;:&quot;Elsevier Ltd&quot;,&quot;volume&quot;:&quot;71&quot;}}],&quot;properties&quot;:{&quot;noteIndex&quot;:0},&quot;manualOverride&quot;:{&quot;isManuallyOverridden&quot;:false,&quot;manualOverrideText&quot;:&quot;&quot;,&quot;citeprocText&quot;:&quot;(Rennert et al., 2015)&quot;}},{&quot;citationID&quot;:&quot;MENDELEY_CITATION_da25ace5-171e-408a-b4ab-391f43f9ffaa&quot;,&quot;isEdited&quot;:false,&quot;citationTag&quot;:&quot;MENDELEY_CITATION_v3_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&quot;,&quot;citationItems&quot;:[{&quot;id&quot;:&quot;aebe2df0-1bb0-332e-9582-aeb34b21ee4d&quot;,&quot;isTemporary&quot;:false,&quot;itemData&quot;:{&quot;type&quot;:&quot;article-journal&quot;,&quot;id&quot;:&quot;aebe2df0-1bb0-332e-9582-aeb34b21ee4d&quot;,&quot;title&quot;:&quot;Simulating drug concentrations in PDMS microfluidic organ chips&quot;,&quot;author&quot;:[{&quot;family&quot;:&quot;Grant&quot;,&quot;given&quot;:&quot;Jennifer&quot;,&quot;parse-names&quot;:false,&quot;dropping-particle&quot;:&quot;&quot;,&quot;non-dropping-particle&quot;:&quot;&quot;},{&quot;family&quot;:&quot;Özkan&quot;,&quot;given&quot;:&quot;Alican&quot;,&quot;parse-names&quot;:false,&quot;dropping-particle&quot;:&quot;&quot;,&quot;non-dropping-particle&quot;:&quot;&quot;},{&quot;family&quot;:&quot;Oh&quot;,&quot;given&quot;:&quot;Crystal&quot;,&quot;parse-names&quot;:false,&quot;dropping-particle&quot;:&quot;&quot;,&quot;non-dropping-particle&quot;:&quot;&quot;},{&quot;family&quot;:&quot;Mahajan&quot;,&quot;given&quot;:&quot;Gautam&quot;,&quot;parse-names&quot;:false,&quot;dropping-particle&quot;:&quot;&quot;,&quot;non-dropping-particle&quot;:&quot;&quot;},{&quot;family&quot;:&quot;Prantil-Baun&quot;,&quot;given&quot;:&quot;Rachelle&quot;,&quot;parse-names&quot;:false,&quot;dropping-particle&quot;:&quot;&quot;,&quot;non-dropping-particle&quot;:&quot;&quot;},{&quot;family&quot;:&quot;Ingber&quot;,&quot;given&quot;:&quot;Donald E.&quot;,&quot;parse-names&quot;:false,&quot;dropping-particle&quot;:&quot;&quot;,&quot;non-dropping-particle&quot;:&quot;&quot;}],&quot;container-title&quot;:&quot;Lab on a Chip&quot;,&quot;container-title-short&quot;:&quot;Lab Chip&quot;,&quot;DOI&quot;:&quot;10.1039/d1lc00348h&quot;,&quot;ISSN&quot;:&quot;14730189&quot;,&quot;PMID&quot;:&quot;34346471&quot;,&quot;issued&quot;:{&quot;date-parts&quot;:[[2021,9,21]]},&quot;page&quot;:&quot;3509-3519&quot;,&quot;abstract&quot;:&quot;Microfluidic organ-on-a-chip (Organ Chip) cell culture devices are often fabricated using polydimethylsiloxane (PDMS) because it is biocompatible, transparent, elastomeric, and oxygen permeable; however, hydrophobic small molecules can absorb to PDMS, which makes it challenging to predict drug responses. Here, we describe a combined simulation and experimental approach to predict the spatial and temporal concentration profile of a drug under continuous dosing in a PDMS Organ Chip containing two parallel channels separated by a porous membrane that is lined with cultured cells, without prior knowledge of its log Pvalue. First, a three-dimensional finite element model of drug loss into the chip was developed that incorporates absorption, adsorption, convection, and diffusion, which simulates changes in drug levels over time and space as a function of potential PDMS diffusion coefficients and log Pvalues. By then experimentally measuring the diffusivity of the compound in PDMS and determining its partition coefficient through mass spectrometric analysis of the drug concentration in the channel outflow, it is possible to estimate the effective log Prange of the compound. The diffusion and partition coefficients were experimentally derived for the antimalarial drug and potential SARS-CoV-2 therapeutic, amodiaquine, and incorporated into the model to quantitatively estimate the drug-specific concentration profile over time measured in human lung airway chips lined with bronchial epithelium interfaced with pulmonary microvascular endothelium. The same strategy can be applied to any device geometry, surface treatment, orin vitromicrofluidic model to simulate the spatial and temporal gradient of a drug in 3D without prior knowledge of the partition coefficient or the rate of diffusion in PDMS. Thus, this approach may expand the use of PDMS Organ Chip devices for various forms of drug testing.&quot;,&quot;publisher&quot;:&quot;Royal Society of Chemistry&quot;,&quot;issue&quot;:&quot;18&quot;,&quot;volume&quot;:&quot;21&quot;}}],&quot;properties&quot;:{&quot;noteIndex&quot;:0},&quot;manualOverride&quot;:{&quot;isManuallyOverridden&quot;:false,&quot;manualOverrideText&quot;:&quot;&quot;,&quot;citeprocText&quot;:&quot;(Grant et al., 2021)&quot;}},{&quot;citationID&quot;:&quot;MENDELEY_CITATION_e6b122b1-7521-4fe9-a4cd-e8e711392895&quot;,&quot;isEdited&quot;:false,&quot;citationTag&quot;:&quot;MENDELEY_CITATION_v3_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&quot;,&quot;citationItems&quot;:[{&quot;id&quot;:&quot;d0df663f-a399-3db1-9ac0-44f6da8bbc63&quot;,&quot;isTemporary&quot;:false,&quot;itemData&quot;:{&quot;type&quot;:&quot;article&quot;,&quot;id&quot;:&quot;d0df663f-a399-3db1-9ac0-44f6da8bbc63&quot;,&quot;title&quot;:&quot;Human organs-on-chips for disease modelling, drug development and personalized medicine&quot;,&quot;author&quot;:[{&quot;family&quot;:&quot;Ingber&quot;,&quot;given&quot;:&quot;Donald E.&quot;,&quot;parse-names&quot;:false,&quot;dropping-particle&quot;:&quot;&quot;,&quot;non-dropping-particle&quot;:&quot;&quot;}],&quot;container-title&quot;:&quot;Nature Reviews Genetics&quot;,&quot;DOI&quot;:&quot;10.1038/s41576-022-00466-9&quot;,&quot;ISSN&quot;:&quot;14710064&quot;,&quot;PMID&quot;:&quot;35338360&quot;,&quot;issued&quot;:{&quot;date-parts&quot;:[[2022,8,1]]},&quot;page&quot;:&quot;467-491&quot;,&quot;abstract&quot;:&quot;The failure of animal models to predict therapeutic responses in humans is a major problem that also brings into question their use for basic research. Organ-on-a-chip (organ chip) microfluidic devices lined with living cells cultured under fluid flow can recapitulate organ-level physiology and pathophysiology with high fidelity. Here, I review how single and multiple human organ chip systems have been used to model complex diseases and rare genetic disorders, to study host–microbiome interactions, to recapitulate whole-body inter-organ physiology and to reproduce human clinical responses to drugs, radiation, toxins and infectious pathogens. I also address the challenges that must be overcome for organ chips to be accepted by the pharmaceutical industry and regulatory agencies, as well as discuss recent advances in the field. It is evident that the use of human organ chips instead of animal models for drug development and as living avatars for personalized medicine is ever closer to realization.&quot;,&quot;publisher&quot;:&quot;Nature Research&quot;,&quot;issue&quot;:&quot;8&quot;,&quot;volume&quot;:&quot;23&quot;,&quot;container-title-short&quot;:&quot;Nat Rev Genet&quot;}}],&quot;properties&quot;:{&quot;noteIndex&quot;:0},&quot;manualOverride&quot;:{&quot;isManuallyOverridden&quot;:false,&quot;manualOverrideText&quot;:&quot;&quot;,&quot;citeprocText&quot;:&quot;(Ingber, 2022)&quot;}},{&quot;citationID&quot;:&quot;MENDELEY_CITATION_64a418c7-58d0-427e-9d00-e03e1997022b&quot;,&quot;isEdited&quot;:false,&quot;citationTag&quot;:&quot;MENDELEY_CITATION_v3_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&quot;,&quot;citationItems&quot;:[{&quot;id&quot;:&quot;7db91de0-1207-3328-93e9-ef3b580b2b1c&quot;,&quot;isTemporary&quot;:false,&quot;itemData&quot;:{&quot;type&quot;:&quot;article-journal&quot;,&quot;id&quot;:&quot;7db91de0-1207-3328-93e9-ef3b580b2b1c&quot;,&quot;title&quot;:&quot;Personalised organs-on-chips: functional testing for precision medicine&quot;,&quot;author&quot;:[{&quot;family&quot;:&quot;Berg&quot;,&quot;given&quot;:&quot;Albert&quot;,&quot;parse-names&quot;:false,&quot;dropping-particle&quot;:&quot;&quot;,&quot;non-dropping-particle&quot;:&quot;Van Den&quot;},{&quot;family&quot;:&quot;Mummery&quot;,&quot;given&quot;:&quot;Christine L.&quot;,&quot;parse-names&quot;:false,&quot;dropping-particle&quot;:&quot;&quot;,&quot;non-dropping-particle&quot;:&quot;&quot;},{&quot;family&quot;:&quot;Passier&quot;,&quot;given&quot;:&quot;Robert&quot;,&quot;parse-names&quot;:false,&quot;dropping-particle&quot;:&quot;&quot;,&quot;non-dropping-particle&quot;:&quot;&quot;},{&quot;family&quot;:&quot;Meer&quot;,&quot;given&quot;:&quot;Andries D.&quot;,&quot;parse-names&quot;:false,&quot;dropping-particle&quot;:&quot;&quot;,&quot;non-dropping-particle&quot;:&quot;Van der&quot;}],&quot;container-title&quot;:&quot;Lab on a Chip&quot;,&quot;container-title-short&quot;:&quot;Lab Chip&quot;,&quot;DOI&quot;:&quot;10.1039/c8lc00827b&quot;,&quot;ISSN&quot;:&quot;14730189&quot;,&quot;PMID&quot;:&quot;30506070&quot;,&quot;issued&quot;:{&quot;date-parts&quot;:[[2019,1,21]]},&quot;page&quot;:&quot;198-205&quot;,&quot;abstract&quot;:&quot;Organs-on-chips are microfluidic systems with controlled, dynamic microenvironments in which cultured cells exhibit functions that emulate organ-level physiology. They can in principle be ‘personalised' to reflect individual physiology, for example by including blood samples, primary human tissue, and cells derived from induced pluripotent stem cell-derived cells, as well as by tuning key physico-chemical parameters of the cell culture microenvironment based on personal health data. The personalised nature of such systems, combined with physiologically relevant read-outs, provides new opportunities for person-specific assessment of drug efficacy and safety, as well as personalised strategies for disease prevention and treatment; together, this is known as ‘precision medicine'. There are multiple reports of how to personalise organs-on-chips, with examples including airway-on-a-chip systems containing primary patient alveolar epithelial cells, vessels-on-chips with shapes based on personal biomedical imaging data and lung-on-a-chip systems that can be exposed to various regimes of cigarette smoking. In addition, multi-organ chip systems even allow the systematic and dynamic integration of more complex combinations of personalised cell culture parameters. Current personalised organs-on-chips have not yet been used for precision medicine as such. The major challenges that affect the implementation of personalised organs-on-chips in precision medicine are related to obtaining access to personal samples and corresponding health data, as well as to obtaining data on patient outcomes that can confirm the predictive value of personalised organs-on-chips. We argue here that involving all biomedical stakeholders from clinicians and patients to pharmaceutical companies will be integral to transition personalised organs-on-chips to precision medicine.&quot;,&quot;publisher&quot;:&quot;Royal Society of Chemistry&quot;,&quot;issue&quot;:&quot;2&quot;,&quot;volume&quot;:&quot;19&quot;}}],&quot;properties&quot;:{&quot;noteIndex&quot;:0},&quot;manualOverride&quot;:{&quot;isManuallyOverridden&quot;:false,&quot;manualOverrideText&quot;:&quot;&quot;,&quot;citeprocText&quot;:&quot;(Van Den Berg et al., 2019)&quot;}},{&quot;citationID&quot;:&quot;MENDELEY_CITATION_73e83a57-4232-4dc2-8447-3bdbdcf80db2&quot;,&quot;isEdited&quot;:false,&quot;citationTag&quot;:&quot;MENDELEY_CITATION_v3_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&quot;,&quot;citationItems&quot;:[{&quot;id&quot;:&quot;207c2dae-d49b-34a3-9b82-e22cc13219dc&quot;,&quot;isTemporary&quot;:false,&quot;itemData&quot;:{&quot;type&quot;:&quot;article&quot;,&quot;id&quot;:&quot;207c2dae-d49b-34a3-9b82-e22cc13219dc&quot;,&quot;title&quot;:&quot;Human organoids: model systems for human biology and medicine&quot;,&quot;author&quot;:[{&quot;family&quot;:&quot;Kim&quot;,&quot;given&quot;:&quot;Jihoon&quot;,&quot;parse-names&quot;:false,&quot;dropping-particle&quot;:&quot;&quot;,&quot;non-dropping-particle&quot;:&quot;&quot;},{&quot;family&quot;:&quot;Koo&quot;,&quot;given&quot;:&quot;Bon Kyoung&quot;,&quot;parse-names&quot;:false,&quot;dropping-particle&quot;:&quot;&quot;,&quot;non-dropping-particle&quot;:&quot;&quot;},{&quot;family&quot;:&quot;Knoblich&quot;,&quot;given&quot;:&quot;Juergen A.&quot;,&quot;parse-names&quot;:false,&quot;dropping-particle&quot;:&quot;&quot;,&quot;non-dropping-particle&quot;:&quot;&quot;}],&quot;container-title&quot;:&quot;Nature Reviews Molecular Cell Biology&quot;,&quot;container-title-short&quot;:&quot;Nat Rev Mol Cell Biol&quot;,&quot;DOI&quot;:&quot;10.1038/s41580-020-0259-3&quot;,&quot;ISSN&quot;:&quot;14710080&quot;,&quot;PMID&quot;:&quot;32636524&quot;,&quot;issued&quot;:{&quot;date-parts&quot;:[[2020,10,1]]},&quot;page&quot;:&quot;571-584&quot;,&quot;abstract&quot;:&quot;The historical reliance of biological research on the use of animal models has sometimes made it challenging to address questions that are specific to the understanding of human biology and disease. But with the advent of human organoids — which are stem cell-derived 3D culture systems — it is now possible to re-create the architecture and physiology of human organs in remarkable detail. Human organoids provide unique opportunities for the study of human disease and complement animal models. Human organoids have been used to study infectious diseases, genetic disorders and cancers through the genetic engineering of human stem cells, as well as directly when organoids are generated from patient biopsy samples. This Review discusses the applications, advantages and disadvantages of human organoids as models of development and disease and outlines the challenges that have to be overcome for organoids to be able to substantially reduce the need for animal experiments.&quot;,&quot;publisher&quot;:&quot;Nature Research&quot;,&quot;issue&quot;:&quot;10&quot;,&quot;volume&quot;:&quot;21&quot;}}],&quot;properties&quot;:{&quot;noteIndex&quot;:0},&quot;manualOverride&quot;:{&quot;isManuallyOverridden&quot;:false,&quot;manualOverrideText&quot;:&quot;&quot;,&quot;citeprocText&quot;:&quot;(J. Kim et al., 2020)&quot;}},{&quot;citationID&quot;:&quot;MENDELEY_CITATION_8aeb727c-96a2-4ccf-b200-40905e5714e4&quot;,&quot;isEdited&quot;:false,&quot;citationTag&quot;:&quot;MENDELEY_CITATION_v3_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&quot;,&quot;citationItems&quot;:[{&quot;id&quot;:&quot;65557aaa-986d-364e-830f-e4bb91f866be&quot;,&quot;isTemporary&quot;:false,&quot;itemData&quot;:{&quot;type&quot;:&quot;article-journal&quot;,&quot;id&quot;:&quot;65557aaa-986d-364e-830f-e4bb91f866be&quot;,&quot;title&quot;:&quot;Development of a primary human Small Intestine-on-a-Chip using biopsy-derived organoids&quot;,&quot;author&quot;:[{&quot;family&quot;:&quot;Kasendra&quot;,&quot;given&quot;:&quot;Magdalena&quot;,&quot;parse-names&quot;:false,&quot;dropping-particle&quot;:&quot;&quot;,&quot;non-dropping-particle&quot;:&quot;&quot;},{&quot;family&quot;:&quot;Tovaglieri&quot;,&quot;given&quot;:&quot;Alessio&quot;,&quot;parse-names&quot;:false,&quot;dropping-particle&quot;:&quot;&quot;,&quot;non-dropping-particle&quot;:&quot;&quot;},{&quot;family&quot;:&quot;Sontheimer-Phelps&quot;,&quot;given&quot;:&quot;Alexandra&quot;,&quot;parse-names&quot;:false,&quot;dropping-particle&quot;:&quot;&quot;,&quot;non-dropping-particle&quot;:&quot;&quot;},{&quot;family&quot;:&quot;Jalili-Firoozinezhad&quot;,&quot;given&quot;:&quot;Sasan&quot;,&quot;parse-names&quot;:false,&quot;dropping-particle&quot;:&quot;&quot;,&quot;non-dropping-particle&quot;:&quot;&quot;},{&quot;family&quot;:&quot;Bein&quot;,&quot;given&quot;:&quot;Amir&quot;,&quot;parse-names&quot;:false,&quot;dropping-particle&quot;:&quot;&quot;,&quot;non-dropping-particle&quot;:&quot;&quot;},{&quot;family&quot;:&quot;Chalkiadaki&quot;,&quot;given&quot;:&quot;Angeliki&quot;,&quot;parse-names&quot;:false,&quot;dropping-particle&quot;:&quot;&quot;,&quot;non-dropping-particle&quot;:&quot;&quot;},{&quot;family&quot;:&quot;Scholl&quot;,&quot;given&quot;:&quot;William&quot;,&quot;parse-names&quot;:false,&quot;dropping-particle&quot;:&quot;&quot;,&quot;non-dropping-particle&quot;:&quot;&quot;},{&quot;family&quot;:&quot;Zhang&quot;,&quot;given&quot;:&quot;Cheng&quot;,&quot;parse-names&quot;:false,&quot;dropping-particle&quot;:&quot;&quot;,&quot;non-dropping-particle&quot;:&quot;&quot;},{&quot;family&quot;:&quot;Rickner&quot;,&quot;given&quot;:&quot;Hannah&quot;,&quot;parse-names&quot;:false,&quot;dropping-particle&quot;:&quot;&quot;,&quot;non-dropping-particle&quot;:&quot;&quot;},{&quot;family&quot;:&quot;Richmond&quot;,&quot;given&quot;:&quot;Camilla A.&quot;,&quot;parse-names&quot;:false,&quot;dropping-particle&quot;:&quot;&quot;,&quot;non-dropping-particle&quot;:&quot;&quot;},{&quot;family&quot;:&quot;Li&quot;,&quot;given&quot;:&quot;Hu&quot;,&quot;parse-names&quot;:false,&quot;dropping-particle&quot;:&quot;&quot;,&quot;non-dropping-particle&quot;:&quot;&quot;},{&quot;family&quot;:&quot;Breault&quot;,&quot;given&quot;:&quot;David T.&quot;,&quot;parse-names&quot;:false,&quot;dropping-particle&quot;:&quot;&quot;,&quot;non-dropping-particle&quot;:&quot;&quot;},{&quot;family&quot;:&quot;Ingber&quot;,&quot;given&quot;:&quot;Donald E.&quot;,&quot;parse-names&quot;:false,&quot;dropping-particle&quot;:&quot;&quot;,&quot;non-dropping-particle&quot;:&quot;&quot;}],&quot;container-title&quot;:&quot;Scientific Reports&quot;,&quot;container-title-short&quot;:&quot;Sci Rep&quot;,&quot;DOI&quot;:&quot;10.1038/s41598-018-21201-7&quot;,&quot;ISSN&quot;:&quot;20452322&quot;,&quot;PMID&quot;:&quot;29440725&quot;,&quot;issued&quot;:{&quot;date-parts&quot;:[[2018,12,1]]},&quot;abstract&quot;:&quot;Here we describe a method for fabricating a primary human Small Intestine-on-a-Chip (Intestine Chip) containing epithelial cells isolated from healthy regions of intestinal biopsies. The primary epithelial cells are expanded as 3D organoids, dissociated, and cultured on a porous membrane within a microfluidic device with human intestinal microvascular endothelium cultured in a parallel microchannel under flow and cyclic deformation. In the Intestine Chip, the epithelium forms villi-like projections lined by polarized epithelial cells that undergo multi-lineage differentiation similar to that of intestinal organoids, however, these cells expose their apical surfaces to an open lumen and interface with endothelium. Transcriptomic analysis also indicates that the Intestine Chip more closely mimics whole human duodenum in vivo when compared to the duodenal organoids used to create the chips. Because fluids flowing through the lumen of the Intestine Chip can be collected continuously, sequential analysis of fluid samples can be used to quantify nutrient digestion, mucus secretion and establishment of intestinal barrier function over a period of multiple days in vitro. The Intestine Chip therefore may be useful as a research tool for applications where normal intestinal function is crucial, including studies of metabolism, nutrition, infection, and drug pharmacokinetics, as well as personalized medicine.&quot;,&quot;publisher&quot;:&quot;Nature Publishing Group&quot;,&quot;issue&quot;:&quot;1&quot;,&quot;volume&quot;:&quot;8&quot;}}],&quot;properties&quot;:{&quot;noteIndex&quot;:0},&quot;manualOverride&quot;:{&quot;isManuallyOverridden&quot;:true,&quot;manualOverrideText&quot;:&quot;(Kasendra et al., 2018)&quot;,&quot;citeprocText&quot;:&quot;(Kasendra et al., 2018b)&quot;}},{&quot;citationID&quot;:&quot;MENDELEY_CITATION_bc40284b-384c-4c00-994a-6bebe2ed58f9&quot;,&quot;isEdited&quot;:false,&quot;citationTag&quot;:&quot;MENDELEY_CITATION_v3_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&quot;,&quot;citationItems&quot;:[{&quot;id&quot;:&quot;bfcdd3af-2fb6-36da-8884-ab37a6f9181e&quot;,&quot;isTemporary&quot;:false,&quot;itemData&quot;:{&quot;type&quot;:&quot;article&quot;,&quot;id&quot;:&quot;bfcdd3af-2fb6-36da-8884-ab37a6f9181e&quot;,&quot;title&quot;:&quot;Organs-on-chips: into the next decade&quot;,&quot;author&quot;:[{&quot;family&quot;:&quot;Low&quot;,&quot;given&quot;:&quot;Lucie A.&quot;,&quot;parse-names&quot;:false,&quot;dropping-particle&quot;:&quot;&quot;,&quot;non-dropping-particle&quot;:&quot;&quot;},{&quot;family&quot;:&quot;Mummery&quot;,&quot;given&quot;:&quot;Christine&quot;,&quot;parse-names&quot;:false,&quot;dropping-particle&quot;:&quot;&quot;,&quot;non-dropping-particle&quot;:&quot;&quot;},{&quot;family&quot;:&quot;Berridge&quot;,&quot;given&quot;:&quot;Brian R.&quot;,&quot;parse-names&quot;:false,&quot;dropping-particle&quot;:&quot;&quot;,&quot;non-dropping-particle&quot;:&quot;&quot;},{&quot;family&quot;:&quot;Austin&quot;,&quot;given&quot;:&quot;Christopher P.&quot;,&quot;parse-names&quot;:false,&quot;dropping-particle&quot;:&quot;&quot;,&quot;non-dropping-particle&quot;:&quot;&quot;},{&quot;family&quot;:&quot;Tagle&quot;,&quot;given&quot;:&quot;Danilo A.&quot;,&quot;parse-names&quot;:false,&quot;dropping-particle&quot;:&quot;&quot;,&quot;non-dropping-particle&quot;:&quot;&quot;}],&quot;container-title&quot;:&quot;Nature Reviews Drug Discovery&quot;,&quot;DOI&quot;:&quot;10.1038/s41573-020-0079-3&quot;,&quot;ISSN&quot;:&quot;14741784&quot;,&quot;PMID&quot;:&quot;32913334&quot;,&quot;issued&quot;:{&quot;date-parts&quot;:[[2021,5,1]]},&quot;page&quot;:&quot;345-361&quot;,&quot;abstract&quot;:&quot;Organs-on-chips (OoCs), also known as microphysiological systems or ‘tissue chips’ (the terms are synonymous), have attracted substantial interest in recent years owing to their potential to be informative at multiple stages of the drug discovery and development process. These innovative devices could provide insights into normal human organ function and disease pathophysiology, as well as more accurately predict the safety and efficacy of investigational drugs in humans. Therefore, they are likely to become useful additions to traditional preclinical cell culture methods and in vivo animal studies in the near term, and in some cases replacements for them in the longer term. In the past decade, the OoC field has seen dramatic advances in the sophistication of biology and engineering, in the demonstration of physiological relevance and in the range of applications. These advances have also revealed new challenges and opportunities, and expertise from multiple biomedical and engineering fields will be needed to fully realize the promise of OoCs for fundamental and translational applications. This Review provides a snapshot of this fast-evolving technology, discusses current applications and caveats for their implementation, and offers suggestions for directions in the next decade.&quot;,&quot;publisher&quot;:&quot;Nature Research&quot;,&quot;issue&quot;:&quot;5&quot;,&quot;volume&quot;:&quot;20&quot;,&quot;container-title-short&quot;:&quot;Nat Rev Drug Discov&quot;}}],&quot;properties&quot;:{&quot;noteIndex&quot;:0},&quot;manualOverride&quot;:{&quot;isManuallyOverridden&quot;:false,&quot;manualOverrideText&quot;:&quot;&quot;,&quot;citeprocText&quot;:&quot;(Low et al., 2021)&quot;}},{&quot;citationID&quot;:&quot;MENDELEY_CITATION_12954413-b255-44a3-b483-9197c7f29f15&quot;,&quot;isEdited&quot;:false,&quot;citationTag&quot;:&quot;MENDELEY_CITATION_v3_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&quot;,&quot;citationItems&quot;:[{&quot;id&quot;:&quot;8d75a362-4fcd-356e-af79-7735444d7c3b&quot;,&quot;isTemporary&quot;:false,&quot;itemData&quot;:{&quot;type&quot;:&quot;article&quot;,&quot;id&quot;:&quot;8d75a362-4fcd-356e-af79-7735444d7c3b&quot;,&quot;title&quot;:&quot;iPSC-derived organ-on-a-chip models for personalized human genetics and pharmacogenomics studies&quot;,&quot;author&quot;:[{&quot;family&quot;:&quot;Palasantzas&quot;,&quot;given&quot;:&quot;Victoria E.J.M.&quot;,&quot;parse-names&quot;:false,&quot;dropping-particle&quot;:&quot;&quot;,&quot;non-dropping-particle&quot;:&quot;&quot;},{&quot;family&quot;:&quot;Tamargo-Rubio&quot;,&quot;given&quot;:&quot;Isabel&quot;,&quot;parse-names&quot;:false,&quot;dropping-particle&quot;:&quot;&quot;,&quot;non-dropping-particle&quot;:&quot;&quot;},{&quot;family&quot;:&quot;Le&quot;,&quot;given&quot;:&quot;Kieu&quot;,&quot;parse-names&quot;:false,&quot;dropping-particle&quot;:&quot;&quot;,&quot;non-dropping-particle&quot;:&quot;&quot;},{&quot;family&quot;:&quot;Slager&quot;,&quot;given&quot;:&quot;Jelle&quot;,&quot;parse-names&quot;:false,&quot;dropping-particle&quot;:&quot;&quot;,&quot;non-dropping-particle&quot;:&quot;&quot;},{&quot;family&quot;:&quot;Wijmenga&quot;,&quot;given&quot;:&quot;Cisca&quot;,&quot;parse-names&quot;:false,&quot;dropping-particle&quot;:&quot;&quot;,&quot;non-dropping-particle&quot;:&quot;&quot;},{&quot;family&quot;:&quot;Jonkers&quot;,&quot;given&quot;:&quot;Iris H.&quot;,&quot;parse-names&quot;:false,&quot;dropping-particle&quot;:&quot;&quot;,&quot;non-dropping-particle&quot;:&quot;&quot;},{&quot;family&quot;:&quot;Kumar&quot;,&quot;given&quot;:&quot;Vinod&quot;,&quot;parse-names&quot;:false,&quot;dropping-particle&quot;:&quot;&quot;,&quot;non-dropping-particle&quot;:&quot;&quot;},{&quot;family&quot;:&quot;Fu&quot;,&quot;given&quot;:&quot;Jingyuan&quot;,&quot;parse-names&quot;:false,&quot;dropping-particle&quot;:&quot;&quot;,&quot;non-dropping-particle&quot;:&quot;&quot;},{&quot;family&quot;:&quot;Withoff&quot;,&quot;given&quot;:&quot;Sebo&quot;,&quot;parse-names&quot;:false,&quot;dropping-particle&quot;:&quot;&quot;,&quot;non-dropping-particle&quot;:&quot;&quot;}],&quot;container-title&quot;:&quot;Trends in Genetics&quot;,&quot;DOI&quot;:&quot;10.1016/j.tig.2023.01.002&quot;,&quot;ISSN&quot;:&quot;13624555&quot;,&quot;PMID&quot;:&quot;36746737&quot;,&quot;issued&quot;:{&quot;date-parts&quot;:[[2023,4,1]]},&quot;page&quot;:&quot;268-284&quot;,&quot;abstract&quot;:&quot;Genome-wide association studies (GWAS) have now correlated hundreds of genetic variants with complex genetic diseases and drug efficacy. Functional characterization of these factors remains challenging, particularly because of the lack of human model systems. Molecular and nanotechnological advances, in particular the ability to generate patient-specific PSC lines, differentiate them into diverse cell types, and seed and combine them on microfluidic chips, have led to the establishment of organ-on-a-chip (OoC) platforms that recapitulate organ biology. OoC technology thus provides unique personalized platforms for studying the effects of host genetics and environmental factors on organ physiology. In this review we describe the technology and provide examples of how OoCs may be used for disease modeling and pharmacogenetic research.&quot;,&quot;publisher&quot;:&quot;Elsevier Ltd&quot;,&quot;issue&quot;:&quot;4&quot;,&quot;volume&quot;:&quot;39&quot;,&quot;container-title-short&quot;:&quot;&quot;}}],&quot;properties&quot;:{&quot;noteIndex&quot;:0},&quot;manualOverride&quot;:{&quot;isManuallyOverridden&quot;:false,&quot;manualOverrideText&quot;:&quot;&quot;,&quot;citeprocText&quot;:&quot;(Palasantzas et al., 2023)&quot;}},{&quot;citationID&quot;:&quot;MENDELEY_CITATION_e81adb38-f375-4ced-a41d-efc0384b5551&quot;,&quot;isEdited&quot;:false,&quot;citationTag&quot;:&quot;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&quot;,&quot;citationItems&quot;:[{&quot;id&quot;:&quot;6ab7ae1c-900d-31ba-a764-4cccf173a08c&quot;,&quot;isTemporary&quot;:false,&quot;itemData&quot;:{&quot;type&quot;:&quot;article&quot;,&quot;id&quot;:&quot;6ab7ae1c-900d-31ba-a764-4cccf173a08c&quot;,&quot;title&quot;:&quot;Development and applications of CRISPR-Cas9 for genome engineering&quot;,&quot;author&quot;:[{&quot;family&quot;:&quot;Hsu&quot;,&quot;given&quot;:&quot;Patrick D.&quot;,&quot;parse-names&quot;:false,&quot;dropping-particle&quot;:&quot;&quot;,&quot;non-dropping-particle&quot;:&quot;&quot;},{&quot;family&quot;:&quot;Lander&quot;,&quot;given&quot;:&quot;Eric S.&quot;,&quot;parse-names&quot;:false,&quot;dropping-particle&quot;:&quot;&quot;,&quot;non-dropping-particle&quot;:&quot;&quot;},{&quot;family&quot;:&quot;Zhang&quot;,&quot;given&quot;:&quot;Feng&quot;,&quot;parse-names&quot;:false,&quot;dropping-particle&quot;:&quot;&quot;,&quot;non-dropping-particle&quot;:&quot;&quot;}],&quot;container-title&quot;:&quot;Cell&quot;,&quot;container-title-short&quot;:&quot;Cell&quot;,&quot;DOI&quot;:&quot;10.1016/j.cell.2014.05.010&quot;,&quot;ISSN&quot;:&quot;10974172&quot;,&quot;PMID&quot;:&quot;24906146&quot;,&quot;issued&quot;:{&quot;date-parts&quot;:[[2014,6,5]]},&quot;page&quot;:&quot;1262-1278&quot;,&quot;abstract&quot;:&quot;Recent advances in genome engineering technologies based on the CRISPR-associated RNA-guided endonuclease Cas9 are enabling the systematic interrogation of mammalian genome function. Analogous to the search function in modern word processors, Cas9 can be guided to specific locations within complex genomes by a short RNA search string. Using this system, DNA sequences within the endogenous genome and their functional outputs are now easily edited or modulated in virtually any organism of choice. Cas9-mediated genetic perturbation is simple and scalable, empowering researchers to elucidate the functional organization of the genome at the systems level and establish causal linkages between genetic variations and biological phenotypes. In this Review, we describe the development and applications of Cas9 for a variety of research or translational applications while highlighting challenges as well as future directions. Derived from a remarkable microbial defense system, Cas9 is driving innovative applications from basic biology to biotechnology and medicine. © 2014 Elsevier Inc.&quot;,&quot;publisher&quot;:&quot;Elsevier B.V.&quot;,&quot;issue&quot;:&quot;6&quot;,&quot;volume&quot;:&quot;157&quot;}},{&quot;id&quot;:&quot;b96455c9-cf78-3a33-a466-ffdb489cb2c2&quot;,&quot;isTemporary&quot;:false,&quot;itemData&quot;:{&quot;type&quot;:&quot;article-journal&quot;,&quot;id&quot;:&quot;b96455c9-cf78-3a33-a466-ffdb489cb2c2&quot;,&quot;title&quot;:&quot;Efficient CRISPR/Cas9-mediated editing of trinucleotide repeat expansion in myotonic dystrophy patient-derived iPS and myogenic cells&quot;,&quot;author&quot;:[{&quot;family&quot;:&quot;Dastidar&quot;,&quot;given&quot;:&quot;Sumitava&quot;,&quot;parse-names&quot;:false,&quot;dropping-particle&quot;:&quot;&quot;,&quot;non-dropping-particle&quot;:&quot;&quot;},{&quot;family&quot;:&quot;Ardui&quot;,&quot;given&quot;:&quot;Simon&quot;,&quot;parse-names&quot;:false,&quot;dropping-particle&quot;:&quot;&quot;,&quot;non-dropping-particle&quot;:&quot;&quot;},{&quot;family&quot;:&quot;Singh&quot;,&quot;given&quot;:&quot;Kshitiz&quot;,&quot;parse-names&quot;:false,&quot;dropping-particle&quot;:&quot;&quot;,&quot;non-dropping-particle&quot;:&quot;&quot;},{&quot;family&quot;:&quot;Majumdar&quot;,&quot;given&quot;:&quot;Debanjana&quot;,&quot;parse-names&quot;:false,&quot;dropping-particle&quot;:&quot;&quot;,&quot;non-dropping-particle&quot;:&quot;&quot;},{&quot;family&quot;:&quot;Nair&quot;,&quot;given&quot;:&quot;Nisha&quot;,&quot;parse-names&quot;:false,&quot;dropping-particle&quot;:&quot;&quot;,&quot;non-dropping-particle&quot;:&quot;&quot;},{&quot;family&quot;:&quot;Fu&quot;,&quot;given&quot;:&quot;Yanfang&quot;,&quot;parse-names&quot;:false,&quot;dropping-particle&quot;:&quot;&quot;,&quot;non-dropping-particle&quot;:&quot;&quot;},{&quot;family&quot;:&quot;Reyon&quot;,&quot;given&quot;:&quot;Deepak&quot;,&quot;parse-names&quot;:false,&quot;dropping-particle&quot;:&quot;&quot;,&quot;non-dropping-particle&quot;:&quot;&quot;},{&quot;family&quot;:&quot;Samara&quot;,&quot;given&quot;:&quot;Ermira&quot;,&quot;parse-names&quot;:false,&quot;dropping-particle&quot;:&quot;&quot;,&quot;non-dropping-particle&quot;:&quot;&quot;},{&quot;family&quot;:&quot;Gerli&quot;,&quot;given&quot;:&quot;Mattia F.M.&quot;,&quot;parse-names&quot;:false,&quot;dropping-particle&quot;:&quot;&quot;,&quot;non-dropping-particle&quot;:&quot;&quot;},{&quot;family&quot;:&quot;Klein&quot;,&quot;given&quot;:&quot;Arnaud F.&quot;,&quot;parse-names&quot;:false,&quot;dropping-particle&quot;:&quot;&quot;,&quot;non-dropping-particle&quot;:&quot;&quot;},{&quot;family&quot;:&quot;Schrijver&quot;,&quot;given&quot;:&quot;Wito&quot;,&quot;parse-names&quot;:false,&quot;dropping-particle&quot;:&quot;&quot;,&quot;non-dropping-particle&quot;:&quot;De&quot;},{&quot;family&quot;:&quot;Tipanee&quot;,&quot;given&quot;:&quot;Jaitip&quot;,&quot;parse-names&quot;:false,&quot;dropping-particle&quot;:&quot;&quot;,&quot;non-dropping-particle&quot;:&quot;&quot;},{&quot;family&quot;:&quot;Seneca&quot;,&quot;given&quot;:&quot;Sara&quot;,&quot;parse-names&quot;:false,&quot;dropping-particle&quot;:&quot;&quot;,&quot;non-dropping-particle&quot;:&quot;&quot;},{&quot;family&quot;:&quot;Tulalamba&quot;,&quot;given&quot;:&quot;Warut&quot;,&quot;parse-names&quot;:false,&quot;dropping-particle&quot;:&quot;&quot;,&quot;non-dropping-particle&quot;:&quot;&quot;},{&quot;family&quot;:&quot;Wang&quot;,&quot;given&quot;:&quot;Hui&quot;,&quot;parse-names&quot;:false,&quot;dropping-particle&quot;:&quot;&quot;,&quot;non-dropping-particle&quot;:&quot;&quot;},{&quot;family&quot;:&quot;Chai&quot;,&quot;given&quot;:&quot;Yoke Chin&quot;,&quot;parse-names&quot;:false,&quot;dropping-particle&quot;:&quot;&quot;,&quot;non-dropping-particle&quot;:&quot;&quot;},{&quot;family&quot;:&quot;In't Veld&quot;,&quot;given&quot;:&quot;Peter&quot;,&quot;parse-names&quot;:false,&quot;dropping-particle&quot;:&quot;&quot;,&quot;non-dropping-particle&quot;:&quot;&quot;},{&quot;family&quot;:&quot;Furling&quot;,&quot;given&quot;:&quot;Denis&quot;,&quot;parse-names&quot;:false,&quot;dropping-particle&quot;:&quot;&quot;,&quot;non-dropping-particle&quot;:&quot;&quot;},{&quot;family&quot;:&quot;Tedesco&quot;,&quot;given&quot;:&quot;Francesco Saverio&quot;,&quot;parse-names&quot;:false,&quot;dropping-particle&quot;:&quot;&quot;,&quot;non-dropping-particle&quot;:&quot;&quot;},{&quot;family&quot;:&quot;Vermeesch&quot;,&quot;given&quot;:&quot;Joris R.&quot;,&quot;parse-names&quot;:false,&quot;dropping-particle&quot;:&quot;&quot;,&quot;non-dropping-particle&quot;:&quot;&quot;},{&quot;family&quot;:&quot;Keith Joung&quot;,&quot;given&quot;:&quot;J.&quot;,&quot;parse-names&quot;:false,&quot;dropping-particle&quot;:&quot;&quot;,&quot;non-dropping-particle&quot;:&quot;&quot;},{&quot;family&quot;:&quot;Chuah&quot;,&quot;given&quot;:&quot;Marinee K.&quot;,&quot;parse-names&quot;:false,&quot;dropping-particle&quot;:&quot;&quot;,&quot;non-dropping-particle&quot;:&quot;&quot;},{&quot;family&quot;:&quot;VandenDriessche&quot;,&quot;given&quot;:&quot;Thierry&quot;,&quot;parse-names&quot;:false,&quot;dropping-particle&quot;:&quot;&quot;,&quot;non-dropping-particle&quot;:&quot;&quot;}],&quot;container-title&quot;:&quot;Nucleic Acids Research&quot;,&quot;container-title-short&quot;:&quot;Nucleic Acids Res&quot;,&quot;DOI&quot;:&quot;10.1093/nar/gky548&quot;,&quot;ISSN&quot;:&quot;13624962&quot;,&quot;PMID&quot;:&quot;29947794&quot;,&quot;issued&quot;:{&quot;date-parts&quot;:[[2018,9,19]]},&quot;page&quot;:&quot;8275-8298&quot;,&quot;abstract&quot;:&quot;CRISPR/Cas9 is an attractive platform to potentially correct dominant genetic diseases by gene editing with unprecedented precision. In the current proof-of-principle study, we explored the use of CRISPR/Cas9 for gene-editing in myotonic dystrophy type-1 (DM1), an autosomal-dominant muscle disorder, by excising the CTG-repeat expansion in the 3-untranslated-region (UTR) of the human myotonic dystrophy protein kinase (DMPK) gene in DM1 patient-specific induced pluripotent stem cells (DM1-iPSC), DM1-iPSC-derived myogenic cells and DM1 patient-specific myoblasts. To eliminate the pathogenic gain-of-function mutant DMPK transcript, we designed a dual guide RNA based strategy that excises the CTG-repeat expansion with high efficiency, as confirmed by Southern blot and single molecule real-time (SMRT) sequencing. Correction efficiencies up to 90% could be attained in DM1-iPSC as confirmed at the clonal level, following ribonucleoprotein (RNP) transfection of CRISPR/Cas9 components without the need for selective enrichment. Expanded CTG repeat excision resulted in the disappearance of ribonuclear foci, a quintessential cellular phenotype of DM1, in the corrected DM1-iPSC, DM1-iPSC-derived myogenic cells and DM1 myoblasts. Consequently, the normal intracellular localization of the muscleblind-like splicing regulator 1 (MBNL1) was restored, resulting in the normalization of splicing pattern of SERCA1. This study validates the use of CRISPR/Cas9 for gene editing of repeat expansions.&quot;,&quot;publisher&quot;:&quot;Oxford University Press&quot;,&quot;issue&quot;:&quot;16&quot;,&quot;volume&quot;:&quot;46&quot;}}],&quot;properties&quot;:{&quot;noteIndex&quot;:0},&quot;manualOverride&quot;:{&quot;isManuallyOverridden&quot;:false,&quot;manualOverrideText&quot;:&quot;&quot;,&quot;citeprocText&quot;:&quot;(Dastidar et al., 2018; P. D. Hsu et al., 2014)&quot;}},{&quot;citationID&quot;:&quot;MENDELEY_CITATION_0633567a-3b34-4d03-ab00-d362308887fd&quot;,&quot;isEdited&quot;:false,&quot;citationTag&quot;:&quot;MENDELEY_CITATION_v3_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&quot;,&quot;citationItems&quot;:[{&quot;id&quot;:&quot;6f5a3a6d-9ffa-3675-8ee2-2bdb84177dbc&quot;,&quot;isTemporary&quot;:false,&quot;itemData&quot;:{&quot;type&quot;:&quot;report&quot;,&quot;id&quot;:&quot;6f5a3a6d-9ffa-3675-8ee2-2bdb84177dbc&quot;,&quot;title&quot;:&quot;Host-Bacterial Mutualism in the Human Intestine&quot;,&quot;author&quot;:[{&quot;family&quot;:&quot;Bäckhed&quot;,&quot;given&quot;:&quot;Fredrik&quot;,&quot;parse-names&quot;:false,&quot;dropping-particle&quot;:&quot;&quot;,&quot;non-dropping-particle&quot;:&quot;&quot;},{&quot;family&quot;:&quot;Ley&quot;,&quot;given&quot;:&quot;Ruth E&quot;,&quot;parse-names&quot;:false,&quot;dropping-particle&quot;:&quot;&quot;,&quot;non-dropping-particle&quot;:&quot;&quot;},{&quot;family&quot;:&quot;Sonnenburg&quot;,&quot;given&quot;:&quot;Justin L&quot;,&quot;parse-names&quot;:false,&quot;dropping-particle&quot;:&quot;&quot;,&quot;non-dropping-particle&quot;:&quot;&quot;},{&quot;family&quot;:&quot;Peterson&quot;,&quot;given&quot;:&quot;Daniel A&quot;,&quot;parse-names&quot;:false,&quot;dropping-particle&quot;:&quot;&quot;,&quot;non-dropping-particle&quot;:&quot;&quot;},{&quot;family&quot;:&quot;Gordon&quot;,&quot;given&quot;:&quot;Jeffrey I&quot;,&quot;parse-names&quot;:false,&quot;dropping-particle&quot;:&quot;&quot;,&quot;non-dropping-particle&quot;:&quot;&quot;}],&quot;URL&quot;:&quot;http://science.sciencemag.org/&quot;,&quot;issued&quot;:{&quot;date-parts&quot;:[[2005]]},&quot;number-of-pages&quot;:&quot;1915-1920&quot;,&quot;abstract&quot;:&quot;The distal human intestine represents an anaerobic bioreactor programmed with an enormous population of bacteria, dominated by relatively few divisions that are highly diverse at the strain/subspecies level. This microbiota and its collective ge-nomes (microbiome) provide us with genetic and metabolic attributes we have not been required to evolve on our own, including the ability to harvest otherwise inaccessible nutrients. New studies are revealing how the gut microbiota has co-evolved with us and how it manipulates and complements our biology in ways that are mutually beneficial. We are also starting to understand how certain keystone members of the microbiota operate to maintain the stability and functional adaptability of this microbial organ.&quot;,&quot;container-title-short&quot;:&quot;&quot;}}],&quot;properties&quot;:{&quot;noteIndex&quot;:0},&quot;manualOverride&quot;:{&quot;isManuallyOverridden&quot;:false,&quot;manualOverrideText&quot;:&quot;&quot;,&quot;citeprocText&quot;:&quot;(Bäckhed et al., 2005)&quot;}},{&quot;citationID&quot;:&quot;MENDELEY_CITATION_5328c820-444e-47a2-8edf-a6b1b0c0b705&quot;,&quot;isEdited&quot;:false,&quot;citationTag&quot;:&quot;MENDELEY_CITATION_v3_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&quot;,&quot;citationItems&quot;:[{&quot;id&quot;:&quot;9a38fc70-9fdc-30c1-b639-81d559d26ee4&quot;,&quot;isTemporary&quot;:false,&quot;itemData&quot;:{&quot;type&quot;:&quot;article-journal&quot;,&quot;id&quot;:&quot;9a38fc70-9fdc-30c1-b639-81d559d26ee4&quot;,&quot;title&quot;:&quot;Separating host and microbiome contributions to drug pharmacokinetics and toxicity&quot;,&quot;author&quot;:[{&quot;family&quot;:&quot;Zimmermann&quot;,&quot;given&quot;:&quot;Michael&quot;,&quot;parse-names&quot;:false,&quot;dropping-particle&quot;:&quot;&quot;,&quot;non-dropping-particle&quot;:&quot;&quot;},{&quot;family&quot;:&quot;Zimmermann-Kogadeeva&quot;,&quot;given&quot;:&quot;Maria&quot;,&quot;parse-names&quot;:false,&quot;dropping-particle&quot;:&quot;&quot;,&quot;non-dropping-particle&quot;:&quot;&quot;},{&quot;family&quot;:&quot;Wegmann&quot;,&quot;given&quot;:&quot;Rebekka&quot;,&quot;parse-names&quot;:false,&quot;dropping-particle&quot;:&quot;&quot;,&quot;non-dropping-particle&quot;:&quot;&quot;},{&quot;family&quot;:&quot;Goodman&quot;,&quot;given&quot;:&quot;Andrew L.&quot;,&quot;parse-names&quot;:false,&quot;dropping-particle&quot;:&quot;&quot;,&quot;non-dropping-particle&quot;:&quot;&quot;}],&quot;container-title&quot;:&quot;Science&quot;,&quot;container-title-short&quot;:&quot;Science (1979)&quot;,&quot;DOI&quot;:&quot;10.1126/science.aat9931&quot;,&quot;ISSN&quot;:&quot;10959203&quot;,&quot;PMID&quot;:&quot;30733391&quot;,&quot;issued&quot;:{&quot;date-parts&quot;:[[2019,2,8]]},&quot;abstract&quot;:&quot;The gut microbiota is implicated in the metabolism of many medical drugs, with consequences for interpersonal variation in drug efficacy and toxicity. However, quantifying microbial contributions to drug metabolism is challenging, particularly in cases where host and microbiome perform the same metabolic transformation. We combined gut commensal genetics with gnotobiotics to measure brivudine drug metabolism across tissues in mice that vary in a single microbiome-encoded enzyme. Informed by these measurements, we built a pharmacokinetic model that quantitatively predicts microbiome contributions to systemic drug and metabolite exposure, as a function of bioavailability, host and microbial drug-metabolizing activity, drug and metabolite absorption, and intestinal transit kinetics. Clonazepam studies illustrate how this approach disentangles microbiome contributions to metabolism of drugs subject to multiple metabolic routes and transformations.&quot;,&quot;publisher&quot;:&quot;American Association for the Advancement of Science&quot;,&quot;issue&quot;:&quot;6427&quot;,&quot;volume&quot;:&quot;363&quot;}}],&quot;properties&quot;:{&quot;noteIndex&quot;:0},&quot;manualOverride&quot;:{&quot;isManuallyOverridden&quot;:false,&quot;manualOverrideText&quot;:&quot;&quot;,&quot;citeprocText&quot;:&quot;(Zimmermann et al., 2019)&quot;}},{&quot;citationID&quot;:&quot;MENDELEY_CITATION_e89257a3-7d67-40e0-915c-361604d39a49&quot;,&quot;isEdited&quot;:false,&quot;citationTag&quot;:&quot;MENDELEY_CITATION_v3_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&quot;,&quot;citationItems&quot;:[{&quot;id&quot;:&quot;b6097e86-2ff3-3c9a-9705-9059f1e976d8&quot;,&quot;isTemporary&quot;:false,&quot;itemData&quot;:{&quot;type&quot;:&quot;article-journal&quot;,&quot;id&quot;:&quot;b6097e86-2ff3-3c9a-9705-9059f1e976d8&quot;,&quot;title&quot;:&quot;Towards a mechanistic understanding of reciprocal drug–microbiome interactions&quot;,&quot;author&quot;:[{&quot;family&quot;:&quot;Zimmermann&quot;,&quot;given&quot;:&quot;Michael&quot;,&quot;parse-names&quot;:false,&quot;dropping-particle&quot;:&quot;&quot;,&quot;non-dropping-particle&quot;:&quot;&quot;},{&quot;family&quot;:&quot;Patil&quot;,&quot;given&quot;:&quot;Kiran Raosaheb&quot;,&quot;parse-names&quot;:false,&quot;dropping-particle&quot;:&quot;&quot;,&quot;non-dropping-particle&quot;:&quot;&quot;},{&quot;family&quot;:&quot;Typas&quot;,&quot;given&quot;:&quot;Athanasios&quot;,&quot;parse-names&quot;:false,&quot;dropping-particle&quot;:&quot;&quot;,&quot;non-dropping-particle&quot;:&quot;&quot;},{&quot;family&quot;:&quot;Maier&quot;,&quot;given&quot;:&quot;Lisa&quot;,&quot;parse-names&quot;:false,&quot;dropping-particle&quot;:&quot;&quot;,&quot;non-dropping-particle&quot;:&quot;&quot;}],&quot;container-title&quot;:&quot;Molecular Systems Biology&quot;,&quot;container-title-short&quot;:&quot;Mol Syst Biol&quot;,&quot;DOI&quot;:&quot;10.15252/msb.202010116&quot;,&quot;ISSN&quot;:&quot;1744-4292&quot;,&quot;PMID&quot;:&quot;33734582&quot;,&quot;issued&quot;:{&quot;date-parts&quot;:[[2021,3]]},&quot;abstract&quot;:&quot;The collection of fecal material and developments in sequencing technologies have enabled standardised and non-invasive gut microbiome profiling. Microbiome composition from several large cohorts have been cross-sectionally linked to various lifestyle factors and diseases. In spite of these advances, prospective associations between microbiome composition and health have remained uncharacterised due to the lack of sufficiently large and representative population cohorts with comprehensive follow-up data. Here, we analyse the long-term association between gut microbiome variation and mortality in a well-phenotyped and representative population cohort from Finland (n = 7211). We report robust taxonomic and functional microbiome signatures related to the Enterobacteriaceae family that are associated with mortality risk during a 15-year follow-up. Our results extend previous cross-sectional studies, and help to establish the basis for examining long-term associations between human gut microbiome composition, incident outcomes, and general health status.&quot;,&quot;publisher&quot;:&quot;EMBO&quot;,&quot;issue&quot;:&quot;3&quot;,&quot;volume&quot;:&quot;17&quot;}}],&quot;properties&quot;:{&quot;noteIndex&quot;:0},&quot;manualOverride&quot;:{&quot;isManuallyOverridden&quot;:false,&quot;manualOverrideText&quot;:&quot;&quot;,&quot;citeprocText&quot;:&quot;(Zimmermann et al., 2021)&quot;}},{&quot;citationID&quot;:&quot;MENDELEY_CITATION_f160ef79-274a-40f1-8820-a61014e7b16f&quot;,&quot;isEdited&quot;:false,&quot;citationTag&quot;:&quot;MENDELEY_CITATION_v3_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&quot;,&quot;citationItems&quot;:[{&quot;id&quot;:&quot;370e5b67-e316-30a3-996a-d907c15c6ac6&quot;,&quot;isTemporary&quot;:false,&quot;itemData&quot;:{&quot;type&quot;:&quot;article&quot;,&quot;id&quot;:&quot;370e5b67-e316-30a3-996a-d907c15c6ac6&quot;,&quot;title&quot;:&quot;Emulating the gut–liver axis: Dissecting the microbiome's effect on drug metabolism using multiorgan-on-chip models&quot;,&quot;author&quot;:[{&quot;family&quot;:&quot;Lucchetti&quot;,&quot;given&quot;:&quot;Mara&quot;,&quot;parse-names&quot;:false,&quot;dropping-particle&quot;:&quot;&quot;,&quot;non-dropping-particle&quot;:&quot;&quot;},{&quot;family&quot;:&quot;Kaminska&quot;,&quot;given&quot;:&quot;Mathilda&quot;,&quot;parse-names&quot;:false,&quot;dropping-particle&quot;:&quot;&quot;,&quot;non-dropping-particle&quot;:&quot;&quot;},{&quot;family&quot;:&quot;Oluwasegun&quot;,&quot;given&quot;:&quot;Aina Kehinde&quot;,&quot;parse-names&quot;:false,&quot;dropping-particle&quot;:&quot;&quot;,&quot;non-dropping-particle&quot;:&quot;&quot;},{&quot;family&quot;:&quot;Mosig&quot;,&quot;given&quot;:&quot;Alexander S.&quot;,&quot;parse-names&quot;:false,&quot;dropping-particle&quot;:&quot;&quot;,&quot;non-dropping-particle&quot;:&quot;&quot;},{&quot;family&quot;:&quot;Wilmes&quot;,&quot;given&quot;:&quot;Paul&quot;,&quot;parse-names&quot;:false,&quot;dropping-particle&quot;:&quot;&quot;,&quot;non-dropping-particle&quot;:&quot;&quot;}],&quot;container-title&quot;:&quot;Current Opinion in Endocrine and Metabolic Research&quot;,&quot;container-title-short&quot;:&quot;Curr Opin Endocr Metab Res&quot;,&quot;DOI&quot;:&quot;10.1016/j.coemr.2021.03.003&quot;,&quot;ISSN&quot;:&quot;24519650&quot;,&quot;issued&quot;:{&quot;date-parts&quot;:[[2021,6,1]]},&quot;page&quot;:&quot;94-101&quot;,&quot;abstract&quot;:&quot;The homeostatic relationship between the gut, its microbiome, and the liver is crucial for the regulation of drug metabolism processes. Gut microbes are known to influence human health and disease by enhancing food metabolism and providing a first line of defense against pathogens. In addition to this, the gut microbiome also plays a key role in the processing of exogenous pharmaceutical compounds. Modeling the highly variable luminal gut environment and understanding how gut microbes can modulate drug availability or induce liver toxicity remains a challenge. However, microfluidics-based technologies such as organ-on-chips could overcome current challenges in drug toxicity assessment assays because these technologies are able to better recapitulate complex human responses. Efforts are being made to create in vitro multiorgan platforms, tailored for an individual patient's microbial background. These platforms could be used as a tool to predict the effect of the gut microbiome on pharmacokinetics in a personalized way.&quot;,&quot;publisher&quot;:&quot;Elsevier Ltd&quot;,&quot;volume&quot;:&quot;18&quot;}}],&quot;properties&quot;:{&quot;noteIndex&quot;:0},&quot;manualOverride&quot;:{&quot;isManuallyOverridden&quot;:false,&quot;manualOverrideText&quot;:&quot;&quot;,&quot;citeprocText&quot;:&quot;(Lucchetti et al., 2021)&quot;}},{&quot;citationID&quot;:&quot;MENDELEY_CITATION_40cda9e8-996a-4a31-a02e-0266728d79ef&quot;,&quot;isEdited&quot;:false,&quot;citationTag&quot;:&quot;MENDELEY_CITATION_v3_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&quot;,&quot;citationItems&quot;:[{&quot;id&quot;:&quot;892fd62a-fa0d-3f09-8f03-ff54e85e17c8&quot;,&quot;isTemporary&quot;:false,&quot;itemData&quot;:{&quot;type&quot;:&quot;article-journal&quot;,&quot;id&quot;:&quot;892fd62a-fa0d-3f09-8f03-ff54e85e17c8&quot;,&quot;title&quot;:&quot;Alleviating cancer drug toxicity by inhibiting a bacterial enzyme&quot;,&quot;author&quot;:[{&quot;family&quot;:&quot;Wallace&quot;,&quot;given&quot;:&quot;Bret D.&quot;,&quot;parse-names&quot;:false,&quot;dropping-particle&quot;:&quot;&quot;,&quot;non-dropping-particle&quot;:&quot;&quot;},{&quot;family&quot;:&quot;Wang&quot;,&quot;given&quot;:&quot;Hongwei&quot;,&quot;parse-names&quot;:false,&quot;dropping-particle&quot;:&quot;&quot;,&quot;non-dropping-particle&quot;:&quot;&quot;},{&quot;family&quot;:&quot;Lane&quot;,&quot;given&quot;:&quot;Kimberly T.&quot;,&quot;parse-names&quot;:false,&quot;dropping-particle&quot;:&quot;&quot;,&quot;non-dropping-particle&quot;:&quot;&quot;},{&quot;family&quot;:&quot;Scott&quot;,&quot;given&quot;:&quot;John E.&quot;,&quot;parse-names&quot;:false,&quot;dropping-particle&quot;:&quot;&quot;,&quot;non-dropping-particle&quot;:&quot;&quot;},{&quot;family&quot;:&quot;Orans&quot;,&quot;given&quot;:&quot;Jillian&quot;,&quot;parse-names&quot;:false,&quot;dropping-particle&quot;:&quot;&quot;,&quot;non-dropping-particle&quot;:&quot;&quot;},{&quot;family&quot;:&quot;Koo&quot;,&quot;given&quot;:&quot;Ja Seol&quot;,&quot;parse-names&quot;:false,&quot;dropping-particle&quot;:&quot;&quot;,&quot;non-dropping-particle&quot;:&quot;&quot;},{&quot;family&quot;:&quot;Venkatesh&quot;,&quot;given&quot;:&quot;Madhukumar&quot;,&quot;parse-names&quot;:false,&quot;dropping-particle&quot;:&quot;&quot;,&quot;non-dropping-particle&quot;:&quot;&quot;},{&quot;family&quot;:&quot;Jobin&quot;,&quot;given&quot;:&quot;Christian&quot;,&quot;parse-names&quot;:false,&quot;dropping-particle&quot;:&quot;&quot;,&quot;non-dropping-particle&quot;:&quot;&quot;},{&quot;family&quot;:&quot;Yeh&quot;,&quot;given&quot;:&quot;Li An&quot;,&quot;parse-names&quot;:false,&quot;dropping-particle&quot;:&quot;&quot;,&quot;non-dropping-particle&quot;:&quot;&quot;},{&quot;family&quot;:&quot;Mani&quot;,&quot;given&quot;:&quot;Sridhar&quot;,&quot;parse-names&quot;:false,&quot;dropping-particle&quot;:&quot;&quot;,&quot;non-dropping-particle&quot;:&quot;&quot;},{&quot;family&quot;:&quot;Redinbo&quot;,&quot;given&quot;:&quot;Matthew R.&quot;,&quot;parse-names&quot;:false,&quot;dropping-particle&quot;:&quot;&quot;,&quot;non-dropping-particle&quot;:&quot;&quot;}],&quot;container-title&quot;:&quot;Science&quot;,&quot;container-title-short&quot;:&quot;Science (1979)&quot;,&quot;DOI&quot;:&quot;10.1126/science.1191175&quot;,&quot;ISSN&quot;:&quot;00368075&quot;,&quot;PMID&quot;:&quot;21051639&quot;,&quot;issued&quot;:{&quot;date-parts&quot;:[[2010,11,5]]},&quot;page&quot;:&quot;831-835&quot;,&quot;abstract&quot;:&quot;The dose-limiting side effect of the common colon cancer chemotherapeutic CPT-11 is severe diarrhea caused by symbiotic bacterial β-glucuronidases that reactivate the drug in the gut. We sought to target these enzymes without killing the commensal bacteria essential for human health. Potent bacterial β-glucuronidase inhibitors were identified by high-throughput screening and shown to have no effect on the orthologous mammalian enzyme. Crystal structures established that selectivity was based on a loop unique to bacterial β-glucuronidases. Inhibitors were highly effective against the enzyme target in living aerobic and anaerobic bacteria, but did not kill the bacteria or harm mammalian cells. Finally, oral administration of an inhibitor protected mice from CPT-11-induced toxicity. Thus, drugs may be designed to inhibit undesirable enzyme activities in essential microbial symbiotes to enhance chemotherapeutic efficacy.&quot;,&quot;issue&quot;:&quot;6005&quot;,&quot;volume&quot;:&quot;330&quot;}}],&quot;properties&quot;:{&quot;noteIndex&quot;:0},&quot;manualOverride&quot;:{&quot;isManuallyOverridden&quot;:false,&quot;manualOverrideText&quot;:&quot;&quot;,&quot;citeprocText&quot;:&quot;(Wallace et al., 2010)&quot;}},{&quot;citationID&quot;:&quot;MENDELEY_CITATION_27d88252-df6b-4f48-9daa-4f228e6aba52&quot;,&quot;isEdited&quot;:false,&quot;citationTag&quot;:&quot;MENDELEY_CITATION_v3_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&quot;,&quot;citationItems&quot;:[{&quot;id&quot;:&quot;41199ad6-7407-3b6a-b4a6-f5ff1559a397&quot;,&quot;isTemporary&quot;:false,&quot;itemData&quot;:{&quot;type&quot;:&quot;article-journal&quot;,&quot;id&quot;:&quot;41199ad6-7407-3b6a-b4a6-f5ff1559a397&quot;,&quot;title&quot;:&quot;Mechanistic insight into digoxin inactivation by Eggerthella lenta augments our understanding of its pharmacokinetics&quot;,&quot;author&quot;:[{&quot;family&quot;:&quot;Haiser&quot;,&quot;given&quot;:&quot;Henry J.&quot;,&quot;parse-names&quot;:false,&quot;dropping-particle&quot;:&quot;&quot;,&quot;non-dropping-particle&quot;:&quot;&quot;},{&quot;family&quot;:&quot;Seim&quot;,&quot;given&quot;:&quot;Kristen L.&quot;,&quot;parse-names&quot;:false,&quot;dropping-particle&quot;:&quot;&quot;,&quot;non-dropping-particle&quot;:&quot;&quot;},{&quot;family&quot;:&quot;Balskus&quot;,&quot;given&quot;:&quot;Emily P.&quot;,&quot;parse-names&quot;:false,&quot;dropping-particle&quot;:&quot;&quot;,&quot;non-dropping-particle&quot;:&quot;&quot;},{&quot;family&quot;:&quot;Turnbaugh&quot;,&quot;given&quot;:&quot;Peter J.&quot;,&quot;parse-names&quot;:false,&quot;dropping-particle&quot;:&quot;&quot;,&quot;non-dropping-particle&quot;:&quot;&quot;}],&quot;container-title&quot;:&quot;Gut Microbes&quot;,&quot;container-title-short&quot;:&quot;Gut Microbes&quot;,&quot;DOI&quot;:&quot;10.4161/gmic.27915&quot;,&quot;ISSN&quot;:&quot;19490984&quot;,&quot;PMID&quot;:&quot;24637603&quot;,&quot;issued&quot;:{&quot;date-parts&quot;:[[2014,1,23]]},&quot;page&quot;:&quot;233-238&quot;,&quot;abstract&quot;:&quot;The human gut microbiota plays a key role in pharmacology, yet the mechanisms responsible remain unclear, impeding efforts toward personalized medicine. We recently identified a cytochrome-encoding operon in the common gut Actinobacterium Eggerthella lenta that is transcriptionally activated by the cardiac drug digoxin. These genes represent a predictive microbial biomarker for the inactivation of digoxin. Gnotobiotic mouse experiments revealed that increased protein intake can limit microbial drug inactivation. Here, we present a biochemical rationale for how the proteins encoded by this operon might inactivate digoxin through substrate promiscuity. We discuss digoxin signaling in eukaryotic systems, and consider the possibility that endogenous digoxin-like molecules may have selected for microbial digoxin inactivation. Finally, we highlight the diverse contributions of gut microbes to drug metabolism, present a generalized approach to studying microbe-drug interactions, and argue that mechanistic studies will pave the way for the clinical application of this work. © 2014 Landes Bioscience.&quot;,&quot;publisher&quot;:&quot;Landes Bioscience&quot;,&quot;issue&quot;:&quot;2&quot;,&quot;volume&quot;:&quot;5&quot;}}],&quot;properties&quot;:{&quot;noteIndex&quot;:0},&quot;manualOverride&quot;:{&quot;isManuallyOverridden&quot;:false,&quot;manualOverrideText&quot;:&quot;&quot;,&quot;citeprocText&quot;:&quot;(Haiser et al., 2014)&quot;}},{&quot;citationID&quot;:&quot;MENDELEY_CITATION_10694582-a00a-46cd-9de2-4d315289bb58&quot;,&quot;isEdited&quot;:false,&quot;citationTag&quot;:&quot;MENDELEY_CITATION_v3_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&quot;,&quot;citationItems&quot;:[{&quot;id&quot;:&quot;5e3235a5-7eb6-3f9d-a0a2-0703143c5dc6&quot;,&quot;isTemporary&quot;:false,&quot;itemData&quot;:{&quot;type&quot;:&quot;article-journal&quot;,&quot;id&quot;:&quot;5e3235a5-7eb6-3f9d-a0a2-0703143c5dc6&quot;,&quot;title&quot;:&quot;Discovery and inhibition of an interspecies gut bacterial pathway for Levodopa metabolism&quot;,&quot;author&quot;:[{&quot;family&quot;:&quot;Rekdal&quot;,&quot;given&quot;:&quot;Vayu Maini&quot;,&quot;parse-names&quot;:false,&quot;dropping-particle&quot;:&quot;&quot;,&quot;non-dropping-particle&quot;:&quot;&quot;},{&quot;family&quot;:&quot;Bess&quot;,&quot;given&quot;:&quot;Elizabeth N.&quot;,&quot;parse-names&quot;:false,&quot;dropping-particle&quot;:&quot;&quot;,&quot;non-dropping-particle&quot;:&quot;&quot;},{&quot;family&quot;:&quot;Bisanz&quot;,&quot;given&quot;:&quot;Jordan E.&quot;,&quot;parse-names&quot;:false,&quot;dropping-particle&quot;:&quot;&quot;,&quot;non-dropping-particle&quot;:&quot;&quot;},{&quot;family&quot;:&quot;Turnbaugh&quot;,&quot;given&quot;:&quot;Peter J.&quot;,&quot;parse-names&quot;:false,&quot;dropping-particle&quot;:&quot;&quot;,&quot;non-dropping-particle&quot;:&quot;&quot;},{&quot;family&quot;:&quot;Balskus&quot;,&quot;given&quot;:&quot;Emily P.&quot;,&quot;parse-names&quot;:false,&quot;dropping-particle&quot;:&quot;&quot;,&quot;non-dropping-particle&quot;:&quot;&quot;}],&quot;container-title&quot;:&quot;Science&quot;,&quot;container-title-short&quot;:&quot;Science (1979)&quot;,&quot;DOI&quot;:&quot;10.1126/science.aau6323&quot;,&quot;ISSN&quot;:&quot;10959203&quot;,&quot;PMID&quot;:&quot;31196984&quot;,&quot;issued&quot;:{&quot;date-parts&quot;:[[2019,6,14]]},&quot;abstract&quot;:&quot;The human gut microbiota metabolizes the Parkinson’s disease medication Levodopa (L-dopa), potentially reducing drug availability and causing side effects. However, the organisms, genes, and enzymes responsible for this activity in patients and their susceptibility to inhibition by host-targeted drugs are unknown. Here, we describe an interspecies pathway for gut bacterial L-dopa metabolism. Conversion of L-dopa to dopamine by a pyridoxal phosphate-dependent tyrosine decarboxylase from Enterococcus faecalis is followed by transformation of dopamine to m-tyramine by a molybdenum-dependent dehydroxylase from Eggerthella lenta. These enzymes predict drug metabolism in complex human gut microbiotas. Although a drug that targets host aromatic amino acid decarboxylase does not prevent gut microbial L-dopa decarboxylation, we identified a compound that inhibits this activity in Parkinson’s patient microbiotas and increases L-dopa bioavailability in mice.&quot;,&quot;publisher&quot;:&quot;American Association for the Advancement of Science&quot;,&quot;issue&quot;:&quot;6445&quot;,&quot;volume&quot;:&quot;364&quot;}}],&quot;properties&quot;:{&quot;noteIndex&quot;:0},&quot;manualOverride&quot;:{&quot;isManuallyOverridden&quot;:false,&quot;manualOverrideText&quot;:&quot;&quot;,&quot;citeprocText&quot;:&quot;(Rekdal et al., 2019)&quot;}},{&quot;citationID&quot;:&quot;MENDELEY_CITATION_f1ce5582-c4ae-4657-9161-b39b4d168461&quot;,&quot;isEdited&quot;:false,&quot;citationTag&quot;:&quot;MENDELEY_CITATION_v3_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&quot;,&quot;citationItems&quot;:[{&quot;id&quot;:&quot;f7e83402-5328-3899-9938-5f92c0958b75&quot;,&quot;isTemporary&quot;:false,&quot;itemData&quot;:{&quot;type&quot;:&quot;article-journal&quot;,&quot;id&quot;:&quot;f7e83402-5328-3899-9938-5f92c0958b75&quot;,&quot;title&quot;:&quot;A conserved enzyme found in diverse human gut bacteria interferes with anticancer drug efficacy Equal contributions&quot;,&quot;author&quot;:[{&quot;family&quot;:&quot;Spanogiannopoulos&quot;,&quot;given&quot;:&quot;Peter&quot;,&quot;parse-names&quot;:false,&quot;dropping-particle&quot;:&quot;&quot;,&quot;non-dropping-particle&quot;:&quot;&quot;},{&quot;family&quot;:&quot;Kyaw&quot;,&quot;given&quot;:&quot;Than S&quot;,&quot;parse-names&quot;:false,&quot;dropping-particle&quot;:&quot;&quot;,&quot;non-dropping-particle&quot;:&quot;&quot;},{&quot;family&quot;:&quot;Guthrie&quot;,&quot;given&quot;:&quot;Ben G H&quot;,&quot;parse-names&quot;:false,&quot;dropping-particle&quot;:&quot;&quot;,&quot;non-dropping-particle&quot;:&quot;&quot;},{&quot;family&quot;:&quot;Bradley&quot;,&quot;given&quot;:&quot;Patrick H&quot;,&quot;parse-names&quot;:false,&quot;dropping-particle&quot;:&quot;&quot;,&quot;non-dropping-particle&quot;:&quot;&quot;},{&quot;family&quot;:&quot;Lee&quot;,&quot;given&quot;:&quot;Joyce&quot;,&quot;parse-names&quot;:false,&quot;dropping-particle&quot;:&quot;V&quot;,&quot;non-dropping-particle&quot;:&quot;&quot;},{&quot;family&quot;:&quot;Melamed&quot;,&quot;given&quot;:&quot;Jonathan&quot;,&quot;parse-names&quot;:false,&quot;dropping-particle&quot;:&quot;&quot;,&quot;non-dropping-particle&quot;:&quot;&quot;},{&quot;family&quot;:&quot;Noelle&quot;,&quot;given&quot;:&quot;Ysabella&quot;,&quot;parse-names&quot;:false,&quot;dropping-particle&quot;:&quot;&quot;,&quot;non-dropping-particle&quot;:&quot;&quot;},{&quot;family&quot;:&quot;Malig&quot;,&quot;given&quot;:&quot;Amora&quot;,&quot;parse-names&quot;:false,&quot;dropping-particle&quot;:&quot;&quot;,&quot;non-dropping-particle&quot;:&quot;&quot;},{&quot;family&quot;:&quot;Lam&quot;,&quot;given&quot;:&quot;Kathy N&quot;,&quot;parse-names&quot;:false,&quot;dropping-particle&quot;:&quot;&quot;,&quot;non-dropping-particle&quot;:&quot;&quot;},{&quot;family&quot;:&quot;Gempis&quot;,&quot;given&quot;:&quot;Daryll&quot;,&quot;parse-names&quot;:false,&quot;dropping-particle&quot;:&quot;&quot;,&quot;non-dropping-particle&quot;:&quot;&quot;},{&quot;family&quot;:&quot;Sandy&quot;,&quot;given&quot;:&quot;Moriah&quot;,&quot;parse-names&quot;:false,&quot;dropping-particle&quot;:&quot;&quot;,&quot;non-dropping-particle&quot;:&quot;&quot;},{&quot;family&quot;:&quot;Kidder&quot;,&quot;given&quot;:&quot;Wes&quot;,&quot;parse-names&quot;:false,&quot;dropping-particle&quot;:&quot;&quot;,&quot;non-dropping-particle&quot;:&quot;&quot;},{&quot;family&quot;:&quot;Blarigan&quot;,&quot;given&quot;:&quot;Erin L&quot;,&quot;parse-names&quot;:false,&quot;dropping-particle&quot;:&quot;&quot;,&quot;non-dropping-particle&quot;:&quot;Van&quot;},{&quot;family&quot;:&quot;Atreya&quot;,&quot;given&quot;:&quot;Chloe E&quot;,&quot;parse-names&quot;:false,&quot;dropping-particle&quot;:&quot;&quot;,&quot;non-dropping-particle&quot;:&quot;&quot;},{&quot;family&quot;:&quot;Venook&quot;,&quot;given&quot;:&quot;Alan&quot;,&quot;parse-names&quot;:false,&quot;dropping-particle&quot;:&quot;&quot;,&quot;non-dropping-particle&quot;:&quot;&quot;},{&quot;family&quot;:&quot;Gerona&quot;,&quot;given&quot;:&quot;Roy R&quot;,&quot;parse-names&quot;:false,&quot;dropping-particle&quot;:&quot;&quot;,&quot;non-dropping-particle&quot;:&quot;&quot;},{&quot;family&quot;:&quot;Goga&quot;,&quot;given&quot;:&quot;Andrei&quot;,&quot;parse-names&quot;:false,&quot;dropping-particle&quot;:&quot;&quot;,&quot;non-dropping-particle&quot;:&quot;&quot;},{&quot;family&quot;:&quot;Pollard&quot;,&quot;given&quot;:&quot;Katherine S&quot;,&quot;parse-names&quot;:false,&quot;dropping-particle&quot;:&quot;&quot;,&quot;non-dropping-particle&quot;:&quot;&quot;},{&quot;family&quot;:&quot;Turnbaugh&quot;,&quot;given&quot;:&quot;Peter J&quot;,&quot;parse-names&quot;:false,&quot;dropping-particle&quot;:&quot;&quot;,&quot;non-dropping-particle&quot;:&quot;&quot;},{&quot;family&quot;:&quot;Biohub&quot;,&quot;given&quot;:&quot;Chan Zuckerberg&quot;,&quot;parse-names&quot;:false,&quot;dropping-particle&quot;:&quot;&quot;,&quot;non-dropping-particle&quot;:&quot;&quot;}],&quot;DOI&quot;:&quot;10.1101/820084&quot;,&quot;URL&quot;:&quot;https://doi.org/10.1101/820084&quot;,&quot;container-title-short&quot;:&quot;&quot;}}],&quot;properties&quot;:{&quot;noteIndex&quot;:0},&quot;manualOverride&quot;:{&quot;isManuallyOverridden&quot;:false,&quot;manualOverrideText&quot;:&quot;&quot;,&quot;citeprocText&quot;:&quot;(Spanogiannopoulos et al., n.d.)&quot;}},{&quot;citationID&quot;:&quot;MENDELEY_CITATION_a9e61669-8234-4fdc-94e5-21495189a191&quot;,&quot;isEdited&quot;:false,&quot;citationTag&quot;:&quot;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&quot;,&quot;citationItems&quot;:[{&quot;id&quot;:&quot;cb0cc7b7-8651-3cb1-a6d6-2b4ce2a84d9e&quot;,&quot;isTemporary&quot;:false,&quot;itemData&quot;:{&quot;type&quot;:&quot;article&quot;,&quot;id&quot;:&quot;cb0cc7b7-8651-3cb1-a6d6-2b4ce2a84d9e&quot;,&quot;title&quot;:&quot;Integrating Organs-on-Chips: Multiplexing, Scaling, Vascularization, and Innervation&quot;,&quot;author&quot;:[{&quot;family&quot;:&quot;Park&quot;,&quot;given&quot;:&quot;Do Yeun&quot;,&quot;parse-names&quot;:false,&quot;dropping-particle&quot;:&quot;&quot;,&quot;non-dropping-particle&quot;:&quot;&quot;},{&quot;family&quot;:&quot;Lee&quot;,&quot;given&quot;:&quot;Jaeseo&quot;,&quot;parse-names&quot;:false,&quot;dropping-particle&quot;:&quot;&quot;,&quot;non-dropping-particle&quot;:&quot;&quot;},{&quot;family&quot;:&quot;Chung&quot;,&quot;given&quot;:&quot;Justin J.&quot;,&quot;parse-names&quot;:false,&quot;dropping-particle&quot;:&quot;&quot;,&quot;non-dropping-particle&quot;:&quot;&quot;},{&quot;family&quot;:&quot;Jung&quot;,&quot;given&quot;:&quot;Youngmee&quot;,&quot;parse-names&quot;:false,&quot;dropping-particle&quot;:&quot;&quot;,&quot;non-dropping-particle&quot;:&quot;&quot;},{&quot;family&quot;:&quot;Kim&quot;,&quot;given&quot;:&quot;Soo Hyun&quot;,&quot;parse-names&quot;:false,&quot;dropping-particle&quot;:&quot;&quot;,&quot;non-dropping-particle&quot;:&quot;&quot;}],&quot;container-title&quot;:&quot;Trends in Biotechnology&quot;,&quot;container-title-short&quot;:&quot;Trends Biotechnol&quot;,&quot;DOI&quot;:&quot;10.1016/j.tibtech.2019.06.006&quot;,&quot;ISSN&quot;:&quot;18793096&quot;,&quot;PMID&quot;:&quot;31345572&quot;,&quot;issued&quot;:{&quot;date-parts&quot;:[[2020,1,1]]},&quot;page&quot;:&quot;99-112&quot;,&quot;abstract&quot;:&quot;Organs-on-chips (OoCs) have attracted significant attention because they can be designed to mimic in vivo environments. Beyond constructing a single OoC, recent efforts have tried to integrate multiple OoCs to broaden potential applications such as disease modeling and drug discoveries. However, various challenges remain for integrating OoCs towards in vivo-like operation, such as incorporating various connections for integrating multiple OoCs. We review multiplexed OoCs and challenges they face: scaling, vascularization, and innervation. In our opinion, future OoCs will be constructed to have increased predictive power for in vivo phenomena and will ultimately become a mainstream tool for high quality biomedical and pharmaceutical research.&quot;,&quot;publisher&quot;:&quot;Elsevier Ltd&quot;,&quot;issue&quot;:&quot;1&quot;,&quot;volume&quot;:&quot;38&quot;}},{&quot;id&quot;:&quot;caa08b0c-b370-3855-823a-d780d25a772a&quot;,&quot;isTemporary&quot;:false,&quot;itemData&quot;:{&quot;type&quot;:&quot;article&quot;,&quot;id&quot;:&quot;caa08b0c-b370-3855-823a-d780d25a772a&quot;,&quot;title&quot;:&quot;Physiome-on-a-Chip: The Challenge of \&quot;scaling\&quot; in Design, Operation, and Translation of Microphysiological Systems&quot;,&quot;author&quot;:[{&quot;family&quot;:&quot;Stokes&quot;,&quot;given&quot;:&quot;C. L.&quot;,&quot;parse-names&quot;:false,&quot;dropping-particle&quot;:&quot;&quot;,&quot;non-dropping-particle&quot;:&quot;&quot;},{&quot;family&quot;:&quot;Cirit&quot;,&quot;given&quot;:&quot;M.&quot;,&quot;parse-names&quot;:false,&quot;dropping-particle&quot;:&quot;&quot;,&quot;non-dropping-particle&quot;:&quot;&quot;},{&quot;family&quot;:&quot;Lauffenburger&quot;,&quot;given&quot;:&quot;D. A.&quot;,&quot;parse-names&quot;:false,&quot;dropping-particle&quot;:&quot;&quot;,&quot;non-dropping-particle&quot;:&quot;&quot;}],&quot;container-title&quot;:&quot;CPT: Pharmacometrics and Systems Pharmacology&quot;,&quot;container-title-short&quot;:&quot;CPT Pharmacometrics Syst Pharmacol&quot;,&quot;DOI&quot;:&quot;10.1002/psp4.12042&quot;,&quot;ISSN&quot;:&quot;21638306&quot;,&quot;issued&quot;:{&quot;date-parts&quot;:[[2015,10,1]]},&quot;page&quot;:&quot;559-562&quot;,&quot;abstract&quot;:&quot;Scaling of a microphysiological system (MPS) or physiome-on-a-chip is arguably two interrelated, modeling-based activities: on-platform scaling and in vitro-in vivo translation. This dual approach reduces the need to perfectly rescale and mimic in vivo physiology, an aspiration that is both extremely challenging and not substantively meaningful because of uncertain relevance of any specific physiological condition. Accordingly, this perspective offers a tractable approach for designing interacting MPSs and relating in vitro results to analogous context in vivo.&quot;,&quot;publisher&quot;:&quot;Nature Publishing Group&quot;,&quot;issue&quot;:&quot;10&quot;,&quot;volume&quot;:&quot;4&quot;}},{&quot;id&quot;:&quot;e860ea62-19e8-34f1-9913-b8a49a5e4dc5&quot;,&quot;isTemporary&quot;:false,&quot;itemData&quot;:{&quot;type&quot;:&quot;article&quot;,&quot;id&quot;:&quot;e860ea62-19e8-34f1-9913-b8a49a5e4dc5&quot;,&quot;title&quot;:&quot;Studying metabolism with multi-organ chips: New tools for disease modelling, pharmacokinetics and pharmacodynamics&quot;,&quot;author&quot;:[{&quot;family&quot;:&quot;Shroff&quot;,&quot;given&quot;:&quot;Tanvi&quot;,&quot;parse-names&quot;:false,&quot;dropping-particle&quot;:&quot;&quot;,&quot;non-dropping-particle&quot;:&quot;&quot;},{&quot;family&quot;:&quot;Aina&quot;,&quot;given&quot;:&quot;Kehinde&quot;,&quot;parse-names&quot;:false,&quot;dropping-particle&quot;:&quot;&quot;,&quot;non-dropping-particle&quot;:&quot;&quot;},{&quot;family&quot;:&quot;Maass&quot;,&quot;given&quot;:&quot;Christian&quot;,&quot;parse-names&quot;:false,&quot;dropping-particle&quot;:&quot;&quot;,&quot;non-dropping-particle&quot;:&quot;&quot;},{&quot;family&quot;:&quot;Cipriano&quot;,&quot;given&quot;:&quot;Madalena&quot;,&quot;parse-names&quot;:false,&quot;dropping-particle&quot;:&quot;&quot;,&quot;non-dropping-particle&quot;:&quot;&quot;},{&quot;family&quot;:&quot;Lambrecht&quot;,&quot;given&quot;:&quot;Joeri&quot;,&quot;parse-names&quot;:false,&quot;dropping-particle&quot;:&quot;&quot;,&quot;non-dropping-particle&quot;:&quot;&quot;},{&quot;family&quot;:&quot;Tacke&quot;,&quot;given&quot;:&quot;Frank&quot;,&quot;parse-names&quot;:false,&quot;dropping-particle&quot;:&quot;&quot;,&quot;non-dropping-particle&quot;:&quot;&quot;},{&quot;family&quot;:&quot;Mosig&quot;,&quot;given&quot;:&quot;Alexander&quot;,&quot;parse-names&quot;:false,&quot;dropping-particle&quot;:&quot;&quot;,&quot;non-dropping-particle&quot;:&quot;&quot;},{&quot;family&quot;:&quot;Loskill&quot;,&quot;given&quot;:&quot;Peter&quot;,&quot;parse-names&quot;:false,&quot;dropping-particle&quot;:&quot;&quot;,&quot;non-dropping-particle&quot;:&quot;&quot;}],&quot;container-title&quot;:&quot;Open Biology&quot;,&quot;container-title-short&quot;:&quot;Open Biol&quot;,&quot;DOI&quot;:&quot;10.1098/rsob.210333&quot;,&quot;ISSN&quot;:&quot;20462441&quot;,&quot;PMID&quot;:&quot;35232251&quot;,&quot;issued&quot;:{&quot;date-parts&quot;:[[2022]]},&quot;abstract&quot;:&quot;Non-clinical models to study metabolism including animal models and cell assays are often limited in terms of species translatability and predictability of human biology. This field urgently requires a push towards more physiologically accurate recapitulations of drug interactions and disease progression in the body. Organ-on-chip systems, specifically multi-organ chips (MOCs), are an emerging technology that is well suited to providing a species-specific platform to study the various types of metabolism (glucose, lipid, protein and drug) by recreating organ-level function. This review provides a resource for scientists aiming to study human metabolism by providing an overview of MOCs recapitulating aspects of metabolism, by addressing the technical aspects of MOC development and by providing guidelines for correlation with in silico models. The current state and challenges are presented for two application areas: (i) disease modelling and (ii) pharmacokinetics/pharmacodynamics. Additionally, the guidelines to integrate the MOC data into in silico models could strengthen the predictive power of the technology. Finally, the translational aspects of metabolizing MOCs are addressed, including adoption for personalized medicine and prospects for the clinic. Predictive MOCs could enable a significantly reduced dependence on animal models and open doors towards economical non-clinical testing and understanding of disease mechanisms.&quot;,&quot;publisher&quot;:&quot;Royal Society Publishing&quot;,&quot;issue&quot;:&quot;3&quot;,&quot;volume&quot;:&quot;12&quot;}}],&quot;properties&quot;:{&quot;noteIndex&quot;:0},&quot;manualOverride&quot;:{&quot;isManuallyOverridden&quot;:false,&quot;manualOverrideText&quot;:&quot;&quot;,&quot;citeprocText&quot;:&quot;(Park et al., 2020; Shroff et al., 2022; Stokes et al., 2015)&quot;}},{&quot;citationID&quot;:&quot;MENDELEY_CITATION_917132f4-ea69-44ec-8485-991ccdd97252&quot;,&quot;isEdited&quot;:false,&quot;citationTag&quot;:&quot;MENDELEY_CITATION_v3_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&quot;,&quot;citationItems&quot;:[{&quot;id&quot;:&quot;fb21a4b3-6e5b-3c4b-93e0-e4901aa2996c&quot;,&quot;isTemporary&quot;:false,&quot;itemData&quot;:{&quot;type&quot;:&quot;article-journal&quot;,&quot;id&quot;:&quot;fb21a4b3-6e5b-3c4b-93e0-e4901aa2996c&quot;,&quot;title&quot;:&quot;Human 3D Gastrointestinal Microtissue Barrier Function As a Predictor of Drug-Induced Diarrhea&quot;,&quot;author&quot;:[{&quot;family&quot;:&quot;Peters&quot;,&quot;given&quot;:&quot;Matthew F.&quot;,&quot;parse-names&quot;:false,&quot;dropping-particle&quot;:&quot;&quot;,&quot;non-dropping-particle&quot;:&quot;&quot;},{&quot;family&quot;:&quot;Landry&quot;,&quot;given&quot;:&quot;Tim&quot;,&quot;parse-names&quot;:false,&quot;dropping-particle&quot;:&quot;&quot;,&quot;non-dropping-particle&quot;:&quot;&quot;},{&quot;family&quot;:&quot;Pin&quot;,&quot;given&quot;:&quot;Carmen&quot;,&quot;parse-names&quot;:false,&quot;dropping-particle&quot;:&quot;&quot;,&quot;non-dropping-particle&quot;:&quot;&quot;},{&quot;family&quot;:&quot;Maratea&quot;,&quot;given&quot;:&quot;Kim&quot;,&quot;parse-names&quot;:false,&quot;dropping-particle&quot;:&quot;&quot;,&quot;non-dropping-particle&quot;:&quot;&quot;},{&quot;family&quot;:&quot;Dick&quot;,&quot;given&quot;:&quot;Cortni&quot;,&quot;parse-names&quot;:false,&quot;dropping-particle&quot;:&quot;&quot;,&quot;non-dropping-particle&quot;:&quot;&quot;},{&quot;family&quot;:&quot;Wagoner&quot;,&quot;given&quot;:&quot;Matthew P.&quot;,&quot;parse-names&quot;:false,&quot;dropping-particle&quot;:&quot;&quot;,&quot;non-dropping-particle&quot;:&quot;&quot;},{&quot;family&quot;:&quot;Choy&quot;,&quot;given&quot;:&quot;Allison L.&quot;,&quot;parse-names&quot;:false,&quot;dropping-particle&quot;:&quot;&quot;,&quot;non-dropping-particle&quot;:&quot;&quot;},{&quot;family&quot;:&quot;Barthlow&quot;,&quot;given&quot;:&quot;Herb&quot;,&quot;parse-names&quot;:false,&quot;dropping-particle&quot;:&quot;&quot;,&quot;non-dropping-particle&quot;:&quot;&quot;},{&quot;family&quot;:&quot;Snow&quot;,&quot;given&quot;:&quot;Deb&quot;,&quot;parse-names&quot;:false,&quot;dropping-particle&quot;:&quot;&quot;,&quot;non-dropping-particle&quot;:&quot;&quot;},{&quot;family&quot;:&quot;Stevens&quot;,&quot;given&quot;:&quot;Zachary&quot;,&quot;parse-names&quot;:false,&quot;dropping-particle&quot;:&quot;&quot;,&quot;non-dropping-particle&quot;:&quot;&quot;},{&quot;family&quot;:&quot;Armento&quot;,&quot;given&quot;:&quot;Alex&quot;,&quot;parse-names&quot;:false,&quot;dropping-particle&quot;:&quot;&quot;,&quot;non-dropping-particle&quot;:&quot;&quot;},{&quot;family&quot;:&quot;Scott&quot;,&quot;given&quot;:&quot;Clay W.&quot;,&quot;parse-names&quot;:false,&quot;dropping-particle&quot;:&quot;&quot;,&quot;non-dropping-particle&quot;:&quot;&quot;},{&quot;family&quot;:&quot;Ayehunie&quot;,&quot;given&quot;:&quot;Seyoum&quot;,&quot;parse-names&quot;:false,&quot;dropping-particle&quot;:&quot;&quot;,&quot;non-dropping-particle&quot;:&quot;&quot;}],&quot;container-title&quot;:&quot;Toxicological Sciences&quot;,&quot;DOI&quot;:&quot;10.1093/toxsci/kfy268&quot;,&quot;ISSN&quot;:&quot;10960929&quot;,&quot;PMID&quot;:&quot;30364994&quot;,&quot;issued&quot;:{&quot;date-parts&quot;:[[2019,3,1]]},&quot;page&quot;:&quot;3-17&quot;,&quot;abstract&quot;:&quot;Drug-induced gastrointestinal toxicities (GITs) rank among the most common clinical side effects. Preclinical efforts to reduce incidence are limited by inadequate predictivity of in vitro assays. Recent breakthroughs in in vitro culture methods support intestinal stem cell maintenance and continual differentiation into the epithelial cell types resident in the intestine. These diverse cells self-assemble into microtissues with in vivo-like architecture. Here, we evaluate human GI microtissues grown in transwell plates that allow apical and/or basolateral drug treatment and 96-well throughput. Evaluation of assay utility focused on predictivity for diarrhea because this adverse effect correlates with intestinal barrier dysfunction which can be measured in GI microtissues using transepithelial electrical resistance (TEER). A validation set of widely prescribed drugs was assembled and tested for effects on TEER. When the resulting TEER inhibition potencies were adjusted for clinical exposure, a threshold was identified that distinguished drugs that induced clinical diarrhea from those that lack this liability. Microtissue TEER assay predictivity was further challenged with a smaller set of drugs whose clinical development was limited by diarrhea that was unexpected based on 1-month animal studies. Microtissue TEER accurately predicted diarrhea for each of these drugs. The label-free nature of TEER enabled repeated quantitation with sufficient precision to develop a mathematical model describing the temporal dynamics of barrier damage and recovery. This human 3D GI microtissue is the first in vitro assay with validated predictivity for diarrhea-inducing drugs. It should provide a platform for lead optimization and offers potential for dose schedule exploration.&quot;,&quot;publisher&quot;:&quot;Oxford University Press&quot;,&quot;issue&quot;:&quot;1&quot;,&quot;volume&quot;:&quot;168&quot;,&quot;container-title-short&quot;:&quot;&quot;}}],&quot;properties&quot;:{&quot;noteIndex&quot;:0},&quot;manualOverride&quot;:{&quot;isManuallyOverridden&quot;:false,&quot;manualOverrideText&quot;:&quot;&quot;,&quot;citeprocText&quot;:&quot;(Peters et al., 2019)&quot;}},{&quot;citationID&quot;:&quot;MENDELEY_CITATION_f3891433-7aac-47cb-9bdc-c721eff4fa85&quot;,&quot;isEdited&quot;:false,&quot;citationTag&quot;:&quot;MENDELEY_CITATION_v3_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&quot;,&quot;citationItems&quot;:[{&quot;id&quot;:&quot;826ab29c-653e-37d7-a563-909e2e59f02d&quot;,&quot;isTemporary&quot;:false,&quot;itemData&quot;:{&quot;type&quot;:&quot;article-journal&quot;,&quot;id&quot;:&quot;826ab29c-653e-37d7-a563-909e2e59f02d&quot;,&quot;title&quot;:&quot;High throughput transepithelial electrical resistance (TEER) measurements on perfused membrane-free epithelia&quot;,&quot;author&quot;:[{&quot;family&quot;:&quot;Nicolas&quot;,&quot;given&quot;:&quot;A.&quot;,&quot;parse-names&quot;:false,&quot;dropping-particle&quot;:&quot;&quot;,&quot;non-dropping-particle&quot;:&quot;&quot;},{&quot;family&quot;:&quot;Schavemaker&quot;,&quot;given&quot;:&quot;F.&quot;,&quot;parse-names&quot;:false,&quot;dropping-particle&quot;:&quot;&quot;,&quot;non-dropping-particle&quot;:&quot;&quot;},{&quot;family&quot;:&quot;Kosim&quot;,&quot;given&quot;:&quot;K.&quot;,&quot;parse-names&quot;:false,&quot;dropping-particle&quot;:&quot;&quot;,&quot;non-dropping-particle&quot;:&quot;&quot;},{&quot;family&quot;:&quot;Kurek&quot;,&quot;given&quot;:&quot;D.&quot;,&quot;parse-names&quot;:false,&quot;dropping-particle&quot;:&quot;&quot;,&quot;non-dropping-particle&quot;:&quot;&quot;},{&quot;family&quot;:&quot;Haarmans&quot;,&quot;given&quot;:&quot;M.&quot;,&quot;parse-names&quot;:false,&quot;dropping-particle&quot;:&quot;&quot;,&quot;non-dropping-particle&quot;:&quot;&quot;},{&quot;family&quot;:&quot;Bulst&quot;,&quot;given&quot;:&quot;M.&quot;,&quot;parse-names&quot;:false,&quot;dropping-particle&quot;:&quot;&quot;,&quot;non-dropping-particle&quot;:&quot;&quot;},{&quot;family&quot;:&quot;Lee&quot;,&quot;given&quot;:&quot;K.&quot;,&quot;parse-names&quot;:false,&quot;dropping-particle&quot;:&quot;&quot;,&quot;non-dropping-particle&quot;:&quot;&quot;},{&quot;family&quot;:&quot;Wegner&quot;,&quot;given&quot;:&quot;S.&quot;,&quot;parse-names&quot;:false,&quot;dropping-particle&quot;:&quot;&quot;,&quot;non-dropping-particle&quot;:&quot;&quot;},{&quot;family&quot;:&quot;Hankemeier&quot;,&quot;given&quot;:&quot;T.&quot;,&quot;parse-names&quot;:false,&quot;dropping-particle&quot;:&quot;&quot;,&quot;non-dropping-particle&quot;:&quot;&quot;},{&quot;family&quot;:&quot;Joore&quot;,&quot;given&quot;:&quot;J.&quot;,&quot;parse-names&quot;:false,&quot;dropping-particle&quot;:&quot;&quot;,&quot;non-dropping-particle&quot;:&quot;&quot;},{&quot;family&quot;:&quot;Domansky&quot;,&quot;given&quot;:&quot;K.&quot;,&quot;parse-names&quot;:false,&quot;dropping-particle&quot;:&quot;&quot;,&quot;non-dropping-particle&quot;:&quot;&quot;},{&quot;family&quot;:&quot;Lanz&quot;,&quot;given&quot;:&quot;H. L.&quot;,&quot;parse-names&quot;:false,&quot;dropping-particle&quot;:&quot;&quot;,&quot;non-dropping-particle&quot;:&quot;&quot;},{&quot;family&quot;:&quot;Vulto&quot;,&quot;given&quot;:&quot;P.&quot;,&quot;parse-names&quot;:false,&quot;dropping-particle&quot;:&quot;&quot;,&quot;non-dropping-particle&quot;:&quot;&quot;},{&quot;family&quot;:&quot;Trietsch&quot;,&quot;given&quot;:&quot;S. J.&quot;,&quot;parse-names&quot;:false,&quot;dropping-particle&quot;:&quot;&quot;,&quot;non-dropping-particle&quot;:&quot;&quot;}],&quot;container-title&quot;:&quot;Lab on a Chip&quot;,&quot;container-title-short&quot;:&quot;Lab Chip&quot;,&quot;DOI&quot;:&quot;10.1039/d0lc00770f&quot;,&quot;ISSN&quot;:&quot;14730189&quot;,&quot;PMID&quot;:&quot;33861225&quot;,&quot;issued&quot;:{&quot;date-parts&quot;:[[2021,5,7]]},&quot;page&quot;:&quot;1676-1685&quot;,&quot;abstract&quot;:&quot;Assessment of epithelial barrier function is critically important for studying healthy and diseased biological models. Here we introduce an instrument that measures transepithelial electrical resistance (TEER) of perfused epithelial tubes in the microfluidic OrganoPlate platform. The tubules are grown in microfluidic channels directly against an extracellular matrix, obviating the need for artificial filter membranes. We present TEER measurements on Caco-2 intestinal and renal proximal tubule epithelium. Forty tubules on one single plate were interrogated in less than a minute. We show that TEER measurement is significantly more sensitive than a fluorescent reporter leakage assay in response to staurosporine. We demonstrate a 40-channel time-lapse data acquisition over a 25 hour time period under flow conditions. We furthermore observed a 50% reduction in Caco-2 TEER values following exposure to a cocktail of inflammatory cytokines. To our best knowledge, this is the first instrument of its kind that allows routine TEER studies in perfused organ-on-a-chip systems without interference by artificial filter membranes. We believe the apparatus will contribute to accelerating routine adoption of perfused organ-on-a-chip systems in academic research and in industrial drug development.&quot;,&quot;publisher&quot;:&quot;Royal Society of Chemistry&quot;,&quot;issue&quot;:&quot;9&quot;,&quot;volume&quot;:&quot;21&quot;}}],&quot;properties&quot;:{&quot;noteIndex&quot;:0},&quot;manualOverride&quot;:{&quot;isManuallyOverridden&quot;:true,&quot;manualOverrideText&quot;:&quot;(Nicolas et al., 2021).&quot;,&quot;citeprocText&quot;:&quot;(Nicolas et al., 2021)&quot;}},{&quot;citationID&quot;:&quot;MENDELEY_CITATION_669ab5bb-ff2a-4e44-a151-f31cfc99a963&quot;,&quot;isEdited&quot;:false,&quot;citationTag&quot;:&quot;MENDELEY_CITATION_v3_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&quot;,&quot;citationItems&quot;:[{&quot;id&quot;:&quot;3df47c0f-b954-3971-8d38-7cdd34b41bc2&quot;,&quot;isTemporary&quot;:false,&quot;itemData&quot;:{&quot;type&quot;:&quot;article&quot;,&quot;id&quot;:&quot;3df47c0f-b954-3971-8d38-7cdd34b41bc2&quot;,&quot;title&quot;:&quot;Gut microbes and metabolites as modulators of blood-brain barrier integrity and brain health&quot;,&quot;author&quot;:[{&quot;family&quot;:&quot;Parker&quot;,&quot;given&quot;:&quot;Aimée&quot;,&quot;parse-names&quot;:false,&quot;dropping-particle&quot;:&quot;&quot;,&quot;non-dropping-particle&quot;:&quot;&quot;},{&quot;family&quot;:&quot;Fonseca&quot;,&quot;given&quot;:&quot;Sonia&quot;,&quot;parse-names&quot;:false,&quot;dropping-particle&quot;:&quot;&quot;,&quot;non-dropping-particle&quot;:&quot;&quot;},{&quot;family&quot;:&quot;Carding&quot;,&quot;given&quot;:&quot;Simon R.&quot;,&quot;parse-names&quot;:false,&quot;dropping-particle&quot;:&quot;&quot;,&quot;non-dropping-particle&quot;:&quot;&quot;}],&quot;container-title&quot;:&quot;Gut Microbes&quot;,&quot;container-title-short&quot;:&quot;Gut Microbes&quot;,&quot;DOI&quot;:&quot;10.1080/19490976.2019.1638722&quot;,&quot;ISSN&quot;:&quot;19490984&quot;,&quot;PMID&quot;:&quot;31368397&quot;,&quot;issued&quot;:{&quot;date-parts&quot;:[[2020,3,3]]},&quot;page&quot;:&quot;135-157&quot;,&quot;abstract&quot;:&quot;The human gastrointestinal (gut) microbiota comprises diverse and dynamic populations of bacteria, archaea, viruses, fungi, and protozoa, coexisting in a mutualistic relationship with the host. When intestinal homeostasis is perturbed, the function of the gastrointestinal tract and other organ systems, including the brain, can be compromised. The gut microbiota is proposed to contribute to blood-brain barrier disruption and the pathogenesis of neurodegenerative diseases. While progress is being made, a better understanding of interactions between gut microbes and host cells, and the impact these have on signaling from gut to brain is now required. In this review, we summarise current evidence of the impact gut microbes and their metabolites have on blood-brain barrier integrity and brain function, and the communication networks between the gastrointestinal tract and brain, which they may modulate. We also discuss the potential of microbiota modulation strategies as therapeutic tools for promoting and restoring brain health.&quot;,&quot;publisher&quot;:&quot;Taylor and Francis Inc.&quot;,&quot;issue&quot;:&quot;2&quot;,&quot;volume&quot;:&quot;11&quot;}}],&quot;properties&quot;:{&quot;noteIndex&quot;:0},&quot;manualOverride&quot;:{&quot;isManuallyOverridden&quot;:false,&quot;manualOverrideText&quot;:&quot;&quot;,&quot;citeprocText&quot;:&quot;(Parker et al., 2020)&quot;}},{&quot;citationID&quot;:&quot;MENDELEY_CITATION_a6af39d3-ee49-402c-8ffa-667427143bb0&quot;,&quot;isEdited&quot;:false,&quot;citationTag&quot;:&quot;MENDELEY_CITATION_v3_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&quot;,&quot;citationItems&quot;:[{&quot;id&quot;:&quot;9c016f75-71f8-3716-916e-d88ffdbb496b&quot;,&quot;isTemporary&quot;:false,&quot;itemData&quot;:{&quot;type&quot;:&quot;article-journal&quot;,&quot;id&quot;:&quot;9c016f75-71f8-3716-916e-d88ffdbb496b&quot;,&quot;title&quot;:&quot;Electrochemical biofilm control: A review&quot;,&quot;author&quot;:[{&quot;family&quot;:&quot;Sultana&quot;,&quot;given&quot;:&quot;Sujala T.&quot;,&quot;parse-names&quot;:false,&quot;dropping-particle&quot;:&quot;&quot;,&quot;non-dropping-particle&quot;:&quot;&quot;},{&quot;family&quot;:&quot;Babauta&quot;,&quot;given&quot;:&quot;Jerome T.&quot;,&quot;parse-names&quot;:false,&quot;dropping-particle&quot;:&quot;&quot;,&quot;non-dropping-particle&quot;:&quot;&quot;},{&quot;family&quot;:&quot;Beyenal&quot;,&quot;given&quot;:&quot;Haluk&quot;,&quot;parse-names&quot;:false,&quot;dropping-particle&quot;:&quot;&quot;,&quot;non-dropping-particle&quot;:&quot;&quot;}],&quot;container-title&quot;:&quot;Biofouling&quot;,&quot;container-title-short&quot;:&quot;Biofouling&quot;,&quot;DOI&quot;:&quot;10.1080/08927014.2015.1105222&quot;,&quot;ISSN&quot;:&quot;10292454&quot;,&quot;PMID&quot;:&quot;26592420&quot;,&quot;issued&quot;:{&quot;date-parts&quot;:[[2015]]},&quot;page&quot;:&quot;745-758&quot;,&quot;abstract&quot;:&quot;One of the methods of controlling biofilms that has widely been discussed in the literature is to apply a potential or electrical current to a metal surface on which the biofilm is growing. Although electrochemical biofilm control has been studied for decades, the literature is often conflicting, as is detailed in this review. The goals of this review are: (1) to present the current status of knowledge regarding electrochemical biofilm control; (2) to establish a basis for a fundamental definition of electrochemical biofilm control and requirements for studying it; (3) to discuss current proposed mechanisms; and (4) to introduce future directions in the field. It is expected that the review will provide researchers with guidelines on comparing datasets across the literature and generating comparable datasets. The authors believe that, with the correct design, electrochemical biofilm control has great potential for industrial use.&quot;,&quot;publisher&quot;:&quot;Taylor and Francis Ltd.&quot;,&quot;issue&quot;:&quot;9&quot;,&quot;volume&quot;:&quot;31&quot;}}],&quot;properties&quot;:{&quot;noteIndex&quot;:0},&quot;manualOverride&quot;:{&quot;isManuallyOverridden&quot;:false,&quot;manualOverrideText&quot;:&quot;&quot;,&quot;citeprocText&quot;:&quot;(Sultana et al., 2015)&quot;}},{&quot;citationID&quot;:&quot;MENDELEY_CITATION_2dafe62f-37d6-46d4-ad23-8da38ee54814&quot;,&quot;isEdited&quot;:false,&quot;citationTag&quot;:&quot;MENDELEY_CITATION_v3_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&quot;,&quot;citationItems&quot;:[{&quot;id&quot;:&quot;b94fbde4-c820-3cb9-8589-be1f5c2fe2bb&quot;,&quot;isTemporary&quot;:false,&quot;itemData&quot;:{&quot;type&quot;:&quot;report&quot;,&quot;id&quot;:&quot;b94fbde4-c820-3cb9-8589-be1f5c2fe2bb&quot;,&quot;title&quot;:&quot;A FORMULA TO ESTIMATE THE APPROXIMATE SURFACE\nAREA IF HEIGHT AND WEIGHT BE KNOWN&quot;,&quot;author&quot;:[{&quot;family&quot;:&quot;Bois&quot;,&quot;given&quot;:&quot;Delafield&quot;,&quot;parse-names&quot;:false,&quot;dropping-particle&quot;:&quot;&quot;,&quot;non-dropping-particle&quot;:&quot;Du&quot;},{&quot;family&quot;:&quot;Bois&quot;,&quot;given&quot;:&quot;Eugene F&quot;,&quot;parse-names&quot;:false,&quot;dropping-particle&quot;:&quot;&quot;,&quot;non-dropping-particle&quot;:&quot;Du&quot;}],&quot;container-title&quot;:&quot;Jour. Biol. Chem&quot;,&quot;URL&quot;:&quot;http://archinte.jamanetwork.com/&quot;,&quot;issued&quot;:{&quot;date-parts&quot;:[[1915]]},&quot;abstract&quot;:&quot;Since the publication of Paper 5 of this series the so-called \&quot;Linear Formula\&quot; has been used in the study of a large number of individuals. Practically all of the subjects of respiration experiments in the Sage calorimeter have been measured in this way, and in addition Means1 of Boston has used it as a factor in determining his normal base line of metabolism and the extent of the pathological variations. Means has found that the range of normal variation from the average is smaller and that the apparent depression of metabolism in obesity is much less marked when the linear formula, instead of Meeh's formula, is used to determine surface area. The accuracy of the linear formula has been shown in Paper 9 of this series. In order to correct the slight error in the factor for the arms, and also in order to clear up a few points in the measurements which may cause confusion, it seems best to repeat the formula and show the bony landmarks by diagram (Fig. 1). Some difficulty has been experienced in locating the superior border of the great trochanter in fat subjects. This landmark is the starting point of the measure¬ ment \&quot;O\&quot; which represents the length of the thighs. If we employ another factor we can use the new measurement \&quot;W,\&quot; the distance from lower border of the patella to the upper border of the pubes, a point already located in the measurement \&quot;L.\&quot; In taking this measure¬ ment, however, one must be careful to have the legs straight and the knees, heels and great toes touching. It is better to take all measure¬ ments from a footboard with the subject lying down,2 determining dis¬ tance from soles of feet to lower border of patella, to upper border of&quot;,&quot;container-title-short&quot;:&quot;&quot;}}],&quot;properties&quot;:{&quot;noteIndex&quot;:0},&quot;manualOverride&quot;:{&quot;isManuallyOverridden&quot;:false,&quot;manualOverrideText&quot;:&quot;&quot;,&quot;citeprocText&quot;:&quot;(Du Bois &amp;#38; Du Bois, 1915)&quot;}}]"/>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AD4706-3E66-5F4E-BC94-4CAEC19165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219</Pages>
  <Words>25991</Words>
  <Characters>148150</Characters>
  <Application>Microsoft Office Word</Application>
  <DocSecurity>0</DocSecurity>
  <Lines>1234</Lines>
  <Paragraphs>347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Mara Lucchetti</dc:creator>
  <cp:keywords/>
  <dc:description/>
  <cp:lastModifiedBy>Mara Lucchetti</cp:lastModifiedBy>
  <cp:revision>2</cp:revision>
  <cp:lastPrinted>2023-10-06T13:02:00Z</cp:lastPrinted>
  <dcterms:created xsi:type="dcterms:W3CDTF">2023-11-29T10:07:00Z</dcterms:created>
  <dcterms:modified xsi:type="dcterms:W3CDTF">2023-11-29T10:07:00Z</dcterms:modified>
</cp:coreProperties>
</file>